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4A85F" w14:textId="1897D9FF" w:rsidR="00CE1D04" w:rsidRPr="00A81FA4" w:rsidRDefault="00CE1D04" w:rsidP="00CE1D04">
      <w:pPr>
        <w:spacing w:after="0" w:line="240" w:lineRule="auto"/>
        <w:rPr>
          <w:color w:val="EE0000"/>
        </w:rPr>
      </w:pPr>
      <w:bookmarkStart w:id="0" w:name="_Hlk203484391"/>
      <w:bookmarkEnd w:id="0"/>
    </w:p>
    <w:p w14:paraId="6BEC9FF4" w14:textId="020B1DCB" w:rsidR="006813CA" w:rsidRPr="00B32704" w:rsidRDefault="006813CA" w:rsidP="005179BF">
      <w:pPr>
        <w:rPr>
          <w:rFonts w:cs="Arial"/>
          <w:sz w:val="24"/>
          <w:szCs w:val="24"/>
        </w:rPr>
      </w:pPr>
      <w:r w:rsidRPr="00A81FA4">
        <w:rPr>
          <w:noProof/>
          <w:color w:val="EE0000"/>
          <w:lang w:val="en-US"/>
        </w:rPr>
        <w:drawing>
          <wp:anchor distT="0" distB="0" distL="114300" distR="114300" simplePos="0" relativeHeight="251674112" behindDoc="0" locked="0" layoutInCell="1" allowOverlap="1" wp14:anchorId="6E45FE90" wp14:editId="0E43DBDF">
            <wp:simplePos x="0" y="0"/>
            <wp:positionH relativeFrom="column">
              <wp:posOffset>1137920</wp:posOffset>
            </wp:positionH>
            <wp:positionV relativeFrom="paragraph">
              <wp:posOffset>-112395</wp:posOffset>
            </wp:positionV>
            <wp:extent cx="1438275" cy="1438910"/>
            <wp:effectExtent l="19050" t="0" r="9525" b="0"/>
            <wp:wrapSquare wrapText="bothSides"/>
            <wp:docPr id="1" name="Picture 0" descr="SIGLA MEALONIC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MEALONICERA.jpg"/>
                    <pic:cNvPicPr/>
                  </pic:nvPicPr>
                  <pic:blipFill>
                    <a:blip r:embed="rId8" cstate="print"/>
                    <a:stretch>
                      <a:fillRect/>
                    </a:stretch>
                  </pic:blipFill>
                  <pic:spPr>
                    <a:xfrm>
                      <a:off x="0" y="0"/>
                      <a:ext cx="1438275" cy="1438910"/>
                    </a:xfrm>
                    <a:prstGeom prst="rect">
                      <a:avLst/>
                    </a:prstGeom>
                  </pic:spPr>
                </pic:pic>
              </a:graphicData>
            </a:graphic>
          </wp:anchor>
        </w:drawing>
      </w:r>
    </w:p>
    <w:p w14:paraId="6FC14B86" w14:textId="0302C0C0" w:rsidR="006813CA" w:rsidRPr="00B32704" w:rsidRDefault="006813CA" w:rsidP="006813CA">
      <w:pPr>
        <w:spacing w:after="0" w:line="240" w:lineRule="auto"/>
        <w:ind w:left="1985"/>
        <w:rPr>
          <w:rFonts w:cs="Arial"/>
          <w:b/>
          <w:sz w:val="24"/>
          <w:szCs w:val="24"/>
        </w:rPr>
      </w:pPr>
      <w:r w:rsidRPr="00B32704">
        <w:rPr>
          <w:rFonts w:cs="Arial"/>
          <w:b/>
          <w:sz w:val="24"/>
          <w:szCs w:val="24"/>
        </w:rPr>
        <w:t>SC MEALONICERA SRL</w:t>
      </w:r>
    </w:p>
    <w:p w14:paraId="657B457E" w14:textId="0CB47577" w:rsidR="006813CA" w:rsidRPr="00B32704" w:rsidRDefault="006813CA" w:rsidP="006813CA">
      <w:pPr>
        <w:spacing w:after="0" w:line="240" w:lineRule="auto"/>
        <w:ind w:left="1985"/>
        <w:rPr>
          <w:rFonts w:cs="Arial"/>
          <w:b/>
          <w:sz w:val="24"/>
          <w:szCs w:val="24"/>
        </w:rPr>
      </w:pPr>
      <w:r w:rsidRPr="00B32704">
        <w:rPr>
          <w:rFonts w:cs="Arial"/>
          <w:b/>
          <w:sz w:val="24"/>
          <w:szCs w:val="24"/>
        </w:rPr>
        <w:t>Str.</w:t>
      </w:r>
      <w:r w:rsidR="005179BF" w:rsidRPr="00B32704">
        <w:rPr>
          <w:rFonts w:cs="Arial"/>
          <w:b/>
          <w:sz w:val="24"/>
          <w:szCs w:val="24"/>
        </w:rPr>
        <w:t xml:space="preserve"> </w:t>
      </w:r>
      <w:r w:rsidRPr="00B32704">
        <w:rPr>
          <w:rFonts w:cs="Arial"/>
          <w:b/>
          <w:sz w:val="24"/>
          <w:szCs w:val="24"/>
        </w:rPr>
        <w:t>Mică, nr</w:t>
      </w:r>
      <w:r w:rsidR="005179BF" w:rsidRPr="00B32704">
        <w:rPr>
          <w:rFonts w:cs="Arial"/>
          <w:b/>
          <w:sz w:val="24"/>
          <w:szCs w:val="24"/>
        </w:rPr>
        <w:t>.</w:t>
      </w:r>
      <w:r w:rsidRPr="00B32704">
        <w:rPr>
          <w:rFonts w:cs="Arial"/>
          <w:b/>
          <w:sz w:val="24"/>
          <w:szCs w:val="24"/>
        </w:rPr>
        <w:t xml:space="preserve"> 25, sc</w:t>
      </w:r>
      <w:r w:rsidR="005179BF" w:rsidRPr="00B32704">
        <w:rPr>
          <w:rFonts w:cs="Arial"/>
          <w:b/>
          <w:sz w:val="24"/>
          <w:szCs w:val="24"/>
        </w:rPr>
        <w:t>.</w:t>
      </w:r>
      <w:r w:rsidRPr="00B32704">
        <w:rPr>
          <w:rFonts w:cs="Arial"/>
          <w:b/>
          <w:sz w:val="24"/>
          <w:szCs w:val="24"/>
        </w:rPr>
        <w:t xml:space="preserve"> E, ap</w:t>
      </w:r>
      <w:r w:rsidR="005179BF" w:rsidRPr="00B32704">
        <w:rPr>
          <w:rFonts w:cs="Arial"/>
          <w:b/>
          <w:sz w:val="24"/>
          <w:szCs w:val="24"/>
        </w:rPr>
        <w:t>.</w:t>
      </w:r>
      <w:r w:rsidRPr="00B32704">
        <w:rPr>
          <w:rFonts w:cs="Arial"/>
          <w:b/>
          <w:sz w:val="24"/>
          <w:szCs w:val="24"/>
        </w:rPr>
        <w:t xml:space="preserve"> 17, Brașov</w:t>
      </w:r>
    </w:p>
    <w:p w14:paraId="4525EFAE" w14:textId="77777777" w:rsidR="006813CA" w:rsidRPr="00B32704" w:rsidRDefault="006813CA" w:rsidP="006813CA">
      <w:pPr>
        <w:spacing w:after="0" w:line="240" w:lineRule="auto"/>
        <w:ind w:left="1985"/>
        <w:rPr>
          <w:rFonts w:cs="Arial"/>
          <w:b/>
          <w:sz w:val="24"/>
          <w:szCs w:val="24"/>
        </w:rPr>
      </w:pPr>
      <w:r w:rsidRPr="00B32704">
        <w:rPr>
          <w:rFonts w:cs="Arial"/>
          <w:b/>
          <w:sz w:val="24"/>
          <w:szCs w:val="24"/>
        </w:rPr>
        <w:t>Telefon: 0766-366399</w:t>
      </w:r>
    </w:p>
    <w:p w14:paraId="5B68B82E" w14:textId="77777777" w:rsidR="006813CA" w:rsidRPr="00B32704" w:rsidRDefault="006813CA" w:rsidP="006813CA">
      <w:pPr>
        <w:spacing w:after="0" w:line="240" w:lineRule="auto"/>
        <w:ind w:left="1985"/>
        <w:rPr>
          <w:rFonts w:cs="Arial"/>
          <w:b/>
          <w:sz w:val="24"/>
          <w:szCs w:val="24"/>
        </w:rPr>
      </w:pPr>
      <w:r w:rsidRPr="00B32704">
        <w:rPr>
          <w:rFonts w:cs="Arial"/>
          <w:b/>
          <w:sz w:val="24"/>
          <w:szCs w:val="24"/>
        </w:rPr>
        <w:t xml:space="preserve">e-mail: </w:t>
      </w:r>
      <w:hyperlink r:id="rId9" w:history="1">
        <w:r w:rsidRPr="00B32704">
          <w:rPr>
            <w:rStyle w:val="Hyperlink"/>
            <w:rFonts w:cs="Arial"/>
            <w:b/>
            <w:color w:val="auto"/>
            <w:sz w:val="24"/>
            <w:szCs w:val="24"/>
            <w:u w:val="none"/>
          </w:rPr>
          <w:t>mealonicera@yahoo.com</w:t>
        </w:r>
      </w:hyperlink>
    </w:p>
    <w:p w14:paraId="5B6EB1F9" w14:textId="77777777" w:rsidR="006813CA" w:rsidRPr="00B32704" w:rsidRDefault="006813CA" w:rsidP="006813CA">
      <w:pPr>
        <w:spacing w:after="0" w:line="240" w:lineRule="auto"/>
        <w:ind w:left="1985"/>
        <w:rPr>
          <w:rFonts w:cs="Arial"/>
          <w:b/>
          <w:sz w:val="24"/>
          <w:szCs w:val="24"/>
        </w:rPr>
      </w:pPr>
    </w:p>
    <w:p w14:paraId="40AE8190" w14:textId="77777777" w:rsidR="006813CA" w:rsidRPr="00B32704" w:rsidRDefault="006813CA" w:rsidP="006813CA">
      <w:pPr>
        <w:spacing w:after="0" w:line="240" w:lineRule="auto"/>
        <w:ind w:left="1985"/>
        <w:rPr>
          <w:rFonts w:cs="Arial"/>
          <w:b/>
          <w:sz w:val="24"/>
          <w:szCs w:val="24"/>
        </w:rPr>
      </w:pPr>
    </w:p>
    <w:p w14:paraId="2166E52E" w14:textId="77777777" w:rsidR="00CE1D04" w:rsidRPr="00B32704" w:rsidRDefault="00CE1D04" w:rsidP="00CE1D04">
      <w:pPr>
        <w:spacing w:after="0" w:line="240" w:lineRule="auto"/>
        <w:rPr>
          <w:rFonts w:cs="Arial"/>
          <w:b/>
          <w:sz w:val="24"/>
          <w:szCs w:val="24"/>
        </w:rPr>
      </w:pPr>
    </w:p>
    <w:p w14:paraId="4F6BA7B0" w14:textId="77777777" w:rsidR="005179BF" w:rsidRPr="00B32704" w:rsidRDefault="005179BF" w:rsidP="00CE1D04">
      <w:pPr>
        <w:spacing w:after="0" w:line="240" w:lineRule="auto"/>
        <w:rPr>
          <w:rFonts w:cs="Arial"/>
          <w:b/>
          <w:sz w:val="24"/>
          <w:szCs w:val="24"/>
        </w:rPr>
      </w:pPr>
    </w:p>
    <w:p w14:paraId="0372E151" w14:textId="77777777" w:rsidR="00CE1D04" w:rsidRPr="00B32704" w:rsidRDefault="00CE1D04" w:rsidP="00CE1D04">
      <w:pPr>
        <w:spacing w:after="0" w:line="240" w:lineRule="auto"/>
        <w:rPr>
          <w:rFonts w:cs="Arial"/>
          <w:b/>
          <w:sz w:val="24"/>
          <w:szCs w:val="24"/>
        </w:rPr>
      </w:pPr>
    </w:p>
    <w:p w14:paraId="20F10AF5" w14:textId="7237C410" w:rsidR="009D25D2" w:rsidRPr="00B32704" w:rsidRDefault="00CE1D04" w:rsidP="00CE1D04">
      <w:pPr>
        <w:spacing w:after="0" w:line="240" w:lineRule="auto"/>
        <w:jc w:val="center"/>
        <w:rPr>
          <w:rFonts w:cs="Arial"/>
          <w:b/>
          <w:sz w:val="36"/>
          <w:szCs w:val="36"/>
        </w:rPr>
      </w:pPr>
      <w:r w:rsidRPr="00B32704">
        <w:rPr>
          <w:rFonts w:cs="Arial"/>
          <w:b/>
          <w:sz w:val="36"/>
          <w:szCs w:val="36"/>
          <w:u w:val="single"/>
        </w:rPr>
        <w:t>STUDIU DE EVALUARE ADECVATĂ</w:t>
      </w:r>
      <w:r w:rsidRPr="00B32704">
        <w:rPr>
          <w:rFonts w:cs="Arial"/>
          <w:b/>
          <w:sz w:val="36"/>
          <w:szCs w:val="36"/>
        </w:rPr>
        <w:t xml:space="preserve">  </w:t>
      </w:r>
    </w:p>
    <w:p w14:paraId="1DD2A9EC" w14:textId="77777777" w:rsidR="009D25D2" w:rsidRPr="00B32704" w:rsidRDefault="009D25D2" w:rsidP="00CE1D04">
      <w:pPr>
        <w:spacing w:after="0" w:line="240" w:lineRule="auto"/>
        <w:jc w:val="center"/>
        <w:rPr>
          <w:rFonts w:cs="Arial"/>
          <w:b/>
          <w:sz w:val="36"/>
          <w:szCs w:val="36"/>
        </w:rPr>
      </w:pPr>
    </w:p>
    <w:p w14:paraId="693A9E77" w14:textId="5A3E29B3" w:rsidR="00CE1D04" w:rsidRPr="00B32704" w:rsidRDefault="00CE1D04" w:rsidP="00CE1D04">
      <w:pPr>
        <w:spacing w:after="0" w:line="240" w:lineRule="auto"/>
        <w:jc w:val="center"/>
        <w:rPr>
          <w:rFonts w:cs="Arial"/>
          <w:b/>
          <w:sz w:val="36"/>
          <w:szCs w:val="36"/>
        </w:rPr>
      </w:pPr>
      <w:r w:rsidRPr="00B32704">
        <w:rPr>
          <w:rFonts w:cs="Arial"/>
          <w:b/>
          <w:sz w:val="36"/>
          <w:szCs w:val="36"/>
        </w:rPr>
        <w:t>A EFECTELOR POTENŢIALE ASUPRA ARIILOR NATURALE PROTEJATE DE INTERES COMUNITAR DIN CADRUL</w:t>
      </w:r>
    </w:p>
    <w:p w14:paraId="08DE245C" w14:textId="77777777" w:rsidR="00CE1D04" w:rsidRPr="00A81FA4" w:rsidRDefault="00CE1D04" w:rsidP="00CE1D04">
      <w:pPr>
        <w:spacing w:after="0" w:line="240" w:lineRule="auto"/>
        <w:jc w:val="center"/>
        <w:rPr>
          <w:rFonts w:cs="Arial"/>
          <w:b/>
          <w:color w:val="EE0000"/>
          <w:sz w:val="36"/>
          <w:szCs w:val="36"/>
        </w:rPr>
      </w:pPr>
      <w:bookmarkStart w:id="1" w:name="_Hlk156290868"/>
    </w:p>
    <w:p w14:paraId="0CCBBA97" w14:textId="4CAE1500" w:rsidR="00B32704" w:rsidRPr="00F133B3" w:rsidRDefault="00B32704" w:rsidP="00B32704">
      <w:pPr>
        <w:jc w:val="center"/>
        <w:rPr>
          <w:rFonts w:cs="Arial"/>
          <w:b/>
          <w:bCs/>
          <w:spacing w:val="-2"/>
          <w:sz w:val="36"/>
          <w:szCs w:val="36"/>
        </w:rPr>
      </w:pPr>
      <w:r w:rsidRPr="00F133B3">
        <w:rPr>
          <w:rFonts w:cs="Arial"/>
          <w:b/>
          <w:bCs/>
          <w:sz w:val="36"/>
          <w:szCs w:val="36"/>
        </w:rPr>
        <w:t>AMENAJAMENTUL</w:t>
      </w:r>
      <w:r w:rsidR="003D6FF0">
        <w:rPr>
          <w:rFonts w:cs="Arial"/>
          <w:b/>
          <w:bCs/>
          <w:sz w:val="36"/>
          <w:szCs w:val="36"/>
        </w:rPr>
        <w:t>UI</w:t>
      </w:r>
      <w:r w:rsidRPr="00F133B3">
        <w:rPr>
          <w:rFonts w:cs="Arial"/>
          <w:b/>
          <w:bCs/>
          <w:sz w:val="36"/>
          <w:szCs w:val="36"/>
        </w:rPr>
        <w:t xml:space="preserve"> FONDULUI FORESTIER PROPRIETATE PRIVATĂ</w:t>
      </w:r>
      <w:r w:rsidRPr="00F133B3">
        <w:rPr>
          <w:rFonts w:cs="Arial"/>
          <w:b/>
          <w:bCs/>
          <w:spacing w:val="4"/>
          <w:sz w:val="36"/>
          <w:szCs w:val="36"/>
        </w:rPr>
        <w:t xml:space="preserve"> </w:t>
      </w:r>
      <w:r w:rsidRPr="00F133B3">
        <w:rPr>
          <w:rFonts w:cs="Arial"/>
          <w:b/>
          <w:bCs/>
          <w:sz w:val="36"/>
          <w:szCs w:val="36"/>
        </w:rPr>
        <w:t>APARŢINÂND</w:t>
      </w:r>
      <w:r w:rsidRPr="00F133B3">
        <w:rPr>
          <w:rFonts w:cs="Arial"/>
          <w:b/>
          <w:bCs/>
          <w:spacing w:val="-2"/>
          <w:sz w:val="36"/>
          <w:szCs w:val="36"/>
        </w:rPr>
        <w:t xml:space="preserve"> </w:t>
      </w:r>
    </w:p>
    <w:p w14:paraId="7EC1EB59" w14:textId="77777777" w:rsidR="00B32704" w:rsidRPr="00F133B3" w:rsidRDefault="00B32704" w:rsidP="00B32704">
      <w:pPr>
        <w:jc w:val="center"/>
        <w:rPr>
          <w:rFonts w:cs="Arial"/>
          <w:b/>
          <w:bCs/>
          <w:spacing w:val="1"/>
          <w:sz w:val="36"/>
          <w:szCs w:val="36"/>
        </w:rPr>
      </w:pPr>
      <w:r w:rsidRPr="00F133B3">
        <w:rPr>
          <w:rFonts w:cs="Arial"/>
          <w:b/>
          <w:bCs/>
          <w:sz w:val="36"/>
          <w:szCs w:val="36"/>
        </w:rPr>
        <w:t>SC</w:t>
      </w:r>
      <w:r w:rsidRPr="00F133B3">
        <w:rPr>
          <w:rFonts w:cs="Arial"/>
          <w:b/>
          <w:bCs/>
          <w:spacing w:val="-3"/>
          <w:sz w:val="36"/>
          <w:szCs w:val="36"/>
        </w:rPr>
        <w:t xml:space="preserve"> </w:t>
      </w:r>
      <w:r w:rsidRPr="00F133B3">
        <w:rPr>
          <w:rFonts w:cs="Arial"/>
          <w:b/>
          <w:bCs/>
          <w:sz w:val="36"/>
          <w:szCs w:val="36"/>
        </w:rPr>
        <w:t>BAVARIA</w:t>
      </w:r>
      <w:r w:rsidRPr="00F133B3">
        <w:rPr>
          <w:rFonts w:cs="Arial"/>
          <w:b/>
          <w:bCs/>
          <w:spacing w:val="1"/>
          <w:sz w:val="36"/>
          <w:szCs w:val="36"/>
        </w:rPr>
        <w:t xml:space="preserve"> </w:t>
      </w:r>
      <w:r w:rsidRPr="00F133B3">
        <w:rPr>
          <w:rFonts w:cs="Arial"/>
          <w:b/>
          <w:bCs/>
          <w:sz w:val="36"/>
          <w:szCs w:val="36"/>
        </w:rPr>
        <w:t>FOREST</w:t>
      </w:r>
      <w:r w:rsidRPr="00F133B3">
        <w:rPr>
          <w:rFonts w:cs="Arial"/>
          <w:b/>
          <w:bCs/>
          <w:spacing w:val="1"/>
          <w:sz w:val="36"/>
          <w:szCs w:val="36"/>
        </w:rPr>
        <w:t xml:space="preserve"> </w:t>
      </w:r>
      <w:r w:rsidRPr="00F133B3">
        <w:rPr>
          <w:rFonts w:cs="Arial"/>
          <w:b/>
          <w:bCs/>
          <w:sz w:val="36"/>
          <w:szCs w:val="36"/>
        </w:rPr>
        <w:t>INVEST SRL,</w:t>
      </w:r>
      <w:r w:rsidRPr="00F133B3">
        <w:rPr>
          <w:rFonts w:cs="Arial"/>
          <w:b/>
          <w:bCs/>
          <w:spacing w:val="1"/>
          <w:sz w:val="36"/>
          <w:szCs w:val="36"/>
        </w:rPr>
        <w:t xml:space="preserve"> </w:t>
      </w:r>
    </w:p>
    <w:p w14:paraId="706EB3E2" w14:textId="77777777" w:rsidR="00B32704" w:rsidRDefault="00B32704" w:rsidP="00B32704">
      <w:pPr>
        <w:jc w:val="center"/>
        <w:rPr>
          <w:rFonts w:cs="Arial"/>
          <w:b/>
          <w:bCs/>
          <w:sz w:val="36"/>
          <w:szCs w:val="36"/>
        </w:rPr>
      </w:pPr>
      <w:r w:rsidRPr="00F133B3">
        <w:rPr>
          <w:rFonts w:cs="Arial"/>
          <w:b/>
          <w:bCs/>
          <w:sz w:val="36"/>
          <w:szCs w:val="36"/>
        </w:rPr>
        <w:t>JUDEŢUL</w:t>
      </w:r>
      <w:r w:rsidRPr="00F133B3">
        <w:rPr>
          <w:rFonts w:cs="Arial"/>
          <w:b/>
          <w:bCs/>
          <w:spacing w:val="-3"/>
          <w:sz w:val="36"/>
          <w:szCs w:val="36"/>
        </w:rPr>
        <w:t xml:space="preserve"> </w:t>
      </w:r>
      <w:r w:rsidRPr="00F133B3">
        <w:rPr>
          <w:rFonts w:cs="Arial"/>
          <w:b/>
          <w:bCs/>
          <w:sz w:val="36"/>
          <w:szCs w:val="36"/>
        </w:rPr>
        <w:t>SIBIU</w:t>
      </w:r>
      <w:r>
        <w:rPr>
          <w:rFonts w:cs="Arial"/>
          <w:b/>
          <w:bCs/>
          <w:sz w:val="36"/>
          <w:szCs w:val="36"/>
        </w:rPr>
        <w:t xml:space="preserve">, </w:t>
      </w:r>
    </w:p>
    <w:p w14:paraId="61F7DD5C" w14:textId="77777777" w:rsidR="00B32704" w:rsidRPr="00F133B3" w:rsidRDefault="00B32704" w:rsidP="00B32704">
      <w:pPr>
        <w:jc w:val="center"/>
        <w:rPr>
          <w:rFonts w:cs="Arial"/>
          <w:b/>
          <w:bCs/>
          <w:sz w:val="36"/>
          <w:szCs w:val="36"/>
        </w:rPr>
      </w:pPr>
      <w:r>
        <w:rPr>
          <w:rFonts w:cs="Arial"/>
          <w:b/>
          <w:bCs/>
          <w:sz w:val="36"/>
          <w:szCs w:val="36"/>
        </w:rPr>
        <w:t>(Fond forestier situat in judetul Prahova)</w:t>
      </w:r>
    </w:p>
    <w:p w14:paraId="2320DA86" w14:textId="77777777" w:rsidR="00B32704" w:rsidRPr="00F133B3" w:rsidRDefault="00B32704" w:rsidP="00B32704">
      <w:pPr>
        <w:rPr>
          <w:sz w:val="36"/>
          <w:szCs w:val="36"/>
        </w:rPr>
      </w:pPr>
    </w:p>
    <w:p w14:paraId="3E6C0878" w14:textId="77777777" w:rsidR="00B32704" w:rsidRPr="00F133B3" w:rsidRDefault="00B32704" w:rsidP="00B32704">
      <w:pPr>
        <w:jc w:val="center"/>
        <w:rPr>
          <w:rFonts w:cs="Arial"/>
          <w:b/>
          <w:bCs/>
          <w:sz w:val="36"/>
          <w:szCs w:val="36"/>
        </w:rPr>
      </w:pPr>
      <w:r w:rsidRPr="00F133B3">
        <w:rPr>
          <w:rFonts w:cs="Arial"/>
          <w:b/>
          <w:bCs/>
          <w:sz w:val="36"/>
          <w:szCs w:val="36"/>
        </w:rPr>
        <w:t>U.P. I STRÂMTOARE</w:t>
      </w:r>
    </w:p>
    <w:p w14:paraId="731888B9" w14:textId="45669E17" w:rsidR="00875351" w:rsidRPr="00B32704" w:rsidRDefault="00875351" w:rsidP="00875351">
      <w:pPr>
        <w:spacing w:after="120"/>
        <w:jc w:val="center"/>
        <w:rPr>
          <w:rFonts w:cs="Arial"/>
          <w:b/>
          <w:sz w:val="32"/>
          <w:szCs w:val="32"/>
        </w:rPr>
      </w:pPr>
    </w:p>
    <w:p w14:paraId="41E7BC9E" w14:textId="3CC6FD3B" w:rsidR="009D25D2" w:rsidRPr="00B32704" w:rsidRDefault="00875351" w:rsidP="00B32704">
      <w:pPr>
        <w:pStyle w:val="BodyTextIndent"/>
        <w:spacing w:after="0"/>
        <w:ind w:left="0" w:firstLine="567"/>
        <w:jc w:val="center"/>
        <w:rPr>
          <w:rFonts w:cs="Arial"/>
          <w:b/>
          <w:sz w:val="32"/>
          <w:szCs w:val="32"/>
        </w:rPr>
      </w:pPr>
      <w:r w:rsidRPr="00B32704">
        <w:rPr>
          <w:rFonts w:ascii="Arial" w:hAnsi="Arial" w:cs="Arial"/>
          <w:b/>
          <w:sz w:val="32"/>
          <w:szCs w:val="32"/>
          <w:lang w:val="ro-RO"/>
        </w:rPr>
        <w:t>Asupra Situ</w:t>
      </w:r>
      <w:r w:rsidR="00B32704" w:rsidRPr="00B32704">
        <w:rPr>
          <w:rFonts w:ascii="Arial" w:hAnsi="Arial" w:cs="Arial"/>
          <w:b/>
          <w:sz w:val="32"/>
          <w:szCs w:val="32"/>
          <w:lang w:val="ro-RO"/>
        </w:rPr>
        <w:t>lui</w:t>
      </w:r>
      <w:r w:rsidRPr="00B32704">
        <w:rPr>
          <w:rFonts w:ascii="Arial" w:hAnsi="Arial" w:cs="Arial"/>
          <w:b/>
          <w:sz w:val="32"/>
          <w:szCs w:val="32"/>
          <w:lang w:val="ro-RO"/>
        </w:rPr>
        <w:t xml:space="preserve"> Natura 2000</w:t>
      </w:r>
      <w:bookmarkEnd w:id="1"/>
      <w:r w:rsidR="00B32704" w:rsidRPr="00B32704">
        <w:rPr>
          <w:rFonts w:ascii="Arial" w:hAnsi="Arial" w:cs="Arial"/>
          <w:b/>
          <w:sz w:val="32"/>
          <w:szCs w:val="32"/>
          <w:lang w:val="ro-RO"/>
        </w:rPr>
        <w:t xml:space="preserve">: </w:t>
      </w:r>
      <w:r w:rsidR="00B32704" w:rsidRPr="00B32704">
        <w:rPr>
          <w:rFonts w:ascii="Arial" w:hAnsi="Arial" w:cs="Arial"/>
          <w:b/>
          <w:bCs/>
          <w:sz w:val="32"/>
          <w:szCs w:val="32"/>
        </w:rPr>
        <w:t xml:space="preserve">ROSCI0038 </w:t>
      </w:r>
      <w:proofErr w:type="spellStart"/>
      <w:r w:rsidR="00B32704" w:rsidRPr="00B32704">
        <w:rPr>
          <w:rFonts w:ascii="Arial" w:hAnsi="Arial" w:cs="Arial"/>
          <w:b/>
          <w:bCs/>
          <w:sz w:val="32"/>
          <w:szCs w:val="32"/>
        </w:rPr>
        <w:t>Ciucaş</w:t>
      </w:r>
      <w:proofErr w:type="spellEnd"/>
    </w:p>
    <w:p w14:paraId="7CDB948D" w14:textId="77777777" w:rsidR="009D25D2" w:rsidRPr="00B32704" w:rsidRDefault="009D25D2" w:rsidP="00C347EB">
      <w:pPr>
        <w:spacing w:after="0" w:line="240" w:lineRule="auto"/>
        <w:rPr>
          <w:rFonts w:cs="Arial"/>
          <w:b/>
          <w:sz w:val="32"/>
          <w:szCs w:val="32"/>
        </w:rPr>
      </w:pPr>
    </w:p>
    <w:p w14:paraId="18C0D096" w14:textId="77777777" w:rsidR="009D25D2" w:rsidRPr="00B32704" w:rsidRDefault="009D25D2" w:rsidP="00C347EB">
      <w:pPr>
        <w:spacing w:after="0" w:line="240" w:lineRule="auto"/>
        <w:rPr>
          <w:rFonts w:cs="Arial"/>
          <w:b/>
          <w:sz w:val="24"/>
          <w:szCs w:val="24"/>
        </w:rPr>
      </w:pPr>
    </w:p>
    <w:p w14:paraId="14D9D610" w14:textId="3E7FA4F2" w:rsidR="00C347EB" w:rsidRPr="00B32704" w:rsidRDefault="00A40C6B" w:rsidP="00C347EB">
      <w:pPr>
        <w:spacing w:after="0" w:line="240" w:lineRule="auto"/>
        <w:rPr>
          <w:rFonts w:cs="Arial"/>
          <w:b/>
          <w:sz w:val="24"/>
          <w:szCs w:val="24"/>
        </w:rPr>
      </w:pPr>
      <w:r w:rsidRPr="00B32704">
        <w:rPr>
          <w:rFonts w:cs="Arial"/>
          <w:b/>
          <w:sz w:val="24"/>
          <w:szCs w:val="24"/>
        </w:rPr>
        <w:t>Autor:</w:t>
      </w:r>
    </w:p>
    <w:p w14:paraId="03F5DD70" w14:textId="7AE145F8" w:rsidR="00A40C6B" w:rsidRPr="00B32704" w:rsidRDefault="00A40C6B" w:rsidP="00CE1D04">
      <w:pPr>
        <w:spacing w:after="0" w:line="240" w:lineRule="auto"/>
        <w:jc w:val="center"/>
        <w:rPr>
          <w:rFonts w:cs="Arial"/>
          <w:i/>
        </w:rPr>
      </w:pPr>
      <w:r w:rsidRPr="00B32704">
        <w:rPr>
          <w:rFonts w:cs="Arial"/>
          <w:b/>
          <w:sz w:val="24"/>
          <w:szCs w:val="24"/>
        </w:rPr>
        <w:t xml:space="preserve"> ing.Cătană Cătălina – </w:t>
      </w:r>
      <w:r w:rsidRPr="00B32704">
        <w:rPr>
          <w:rFonts w:cs="Arial"/>
          <w:i/>
        </w:rPr>
        <w:t>specialist Managementul Ecosistemelor Forest</w:t>
      </w:r>
      <w:r w:rsidR="00C52755" w:rsidRPr="00B32704">
        <w:rPr>
          <w:rFonts w:cs="Arial"/>
          <w:i/>
        </w:rPr>
        <w:t>iere (persoană fizică înscrisă î</w:t>
      </w:r>
      <w:r w:rsidRPr="00B32704">
        <w:rPr>
          <w:rFonts w:cs="Arial"/>
          <w:i/>
        </w:rPr>
        <w:t>n Lista Expertilor</w:t>
      </w:r>
      <w:r w:rsidR="0009126A" w:rsidRPr="00B32704">
        <w:rPr>
          <w:rFonts w:cs="Arial"/>
          <w:i/>
        </w:rPr>
        <w:t xml:space="preserve"> care elabor</w:t>
      </w:r>
      <w:r w:rsidR="00051EEE" w:rsidRPr="00B32704">
        <w:rPr>
          <w:rFonts w:cs="Arial"/>
          <w:i/>
        </w:rPr>
        <w:t>ează studii de mediu</w:t>
      </w:r>
      <w:r w:rsidRPr="00B32704">
        <w:rPr>
          <w:rFonts w:cs="Arial"/>
          <w:i/>
        </w:rPr>
        <w:t>)</w:t>
      </w:r>
    </w:p>
    <w:p w14:paraId="56902302" w14:textId="77777777" w:rsidR="00A222E6" w:rsidRPr="00B32704" w:rsidRDefault="00A222E6" w:rsidP="00CE1D04">
      <w:pPr>
        <w:spacing w:after="0" w:line="240" w:lineRule="auto"/>
        <w:jc w:val="center"/>
        <w:rPr>
          <w:rFonts w:cs="Arial"/>
          <w:i/>
        </w:rPr>
      </w:pPr>
    </w:p>
    <w:p w14:paraId="729BF0AB" w14:textId="77777777" w:rsidR="00A222E6" w:rsidRPr="00B32704" w:rsidRDefault="00A222E6" w:rsidP="00CE1D04">
      <w:pPr>
        <w:spacing w:after="0" w:line="240" w:lineRule="auto"/>
        <w:jc w:val="center"/>
        <w:rPr>
          <w:rFonts w:cs="Arial"/>
          <w:i/>
        </w:rPr>
      </w:pPr>
    </w:p>
    <w:p w14:paraId="636CD45E" w14:textId="77777777" w:rsidR="00A222E6" w:rsidRPr="00B32704" w:rsidRDefault="00A222E6" w:rsidP="00CE1D04">
      <w:pPr>
        <w:spacing w:after="0" w:line="240" w:lineRule="auto"/>
        <w:jc w:val="center"/>
        <w:rPr>
          <w:rFonts w:cs="Arial"/>
          <w:i/>
        </w:rPr>
      </w:pPr>
    </w:p>
    <w:p w14:paraId="611C0AEA" w14:textId="316AF146" w:rsidR="00A222E6" w:rsidRPr="00B32704" w:rsidRDefault="00313F2F" w:rsidP="00CE1D04">
      <w:pPr>
        <w:spacing w:after="0" w:line="240" w:lineRule="auto"/>
        <w:jc w:val="center"/>
        <w:rPr>
          <w:rFonts w:cs="Arial"/>
          <w:b/>
          <w:i/>
        </w:rPr>
      </w:pPr>
      <w:r w:rsidRPr="00B32704">
        <w:rPr>
          <w:rFonts w:cs="Arial"/>
          <w:b/>
          <w:i/>
        </w:rPr>
        <w:t>202</w:t>
      </w:r>
      <w:r w:rsidR="00875351" w:rsidRPr="00B32704">
        <w:rPr>
          <w:rFonts w:cs="Arial"/>
          <w:b/>
          <w:i/>
        </w:rPr>
        <w:t>6</w:t>
      </w:r>
    </w:p>
    <w:p w14:paraId="0BDB9B03" w14:textId="77777777" w:rsidR="00A222E6" w:rsidRPr="00B32704" w:rsidRDefault="00A222E6" w:rsidP="00CE1D04">
      <w:pPr>
        <w:spacing w:after="0" w:line="240" w:lineRule="auto"/>
        <w:jc w:val="center"/>
        <w:rPr>
          <w:rFonts w:cs="Arial"/>
          <w:i/>
        </w:rPr>
      </w:pPr>
    </w:p>
    <w:p w14:paraId="02D67A11" w14:textId="77777777" w:rsidR="00A222E6" w:rsidRPr="00A81FA4" w:rsidRDefault="00A222E6" w:rsidP="00CE1D04">
      <w:pPr>
        <w:spacing w:after="0" w:line="240" w:lineRule="auto"/>
        <w:jc w:val="center"/>
        <w:rPr>
          <w:rFonts w:cs="Arial"/>
          <w:i/>
          <w:color w:val="EE0000"/>
        </w:rPr>
      </w:pPr>
    </w:p>
    <w:p w14:paraId="79158596" w14:textId="77777777" w:rsidR="00A222E6" w:rsidRPr="00A81FA4" w:rsidRDefault="00A222E6" w:rsidP="00CE1D04">
      <w:pPr>
        <w:spacing w:after="0" w:line="240" w:lineRule="auto"/>
        <w:jc w:val="center"/>
        <w:rPr>
          <w:rFonts w:cs="Arial"/>
          <w:i/>
          <w:color w:val="EE0000"/>
        </w:rPr>
      </w:pPr>
    </w:p>
    <w:p w14:paraId="49B2BA2A" w14:textId="77777777" w:rsidR="00A222E6" w:rsidRPr="00A81FA4" w:rsidRDefault="00A222E6" w:rsidP="00CE1D04">
      <w:pPr>
        <w:spacing w:after="0" w:line="240" w:lineRule="auto"/>
        <w:jc w:val="center"/>
        <w:rPr>
          <w:rFonts w:cs="Arial"/>
          <w:i/>
          <w:color w:val="EE0000"/>
        </w:rPr>
      </w:pPr>
    </w:p>
    <w:p w14:paraId="689CB299" w14:textId="77777777" w:rsidR="00A222E6" w:rsidRPr="00A81FA4" w:rsidRDefault="00A222E6" w:rsidP="00CE1D04">
      <w:pPr>
        <w:spacing w:after="0" w:line="240" w:lineRule="auto"/>
        <w:jc w:val="center"/>
        <w:rPr>
          <w:rFonts w:cs="Arial"/>
          <w:i/>
          <w:color w:val="EE0000"/>
        </w:rPr>
      </w:pPr>
    </w:p>
    <w:p w14:paraId="5E7C9383" w14:textId="77777777" w:rsidR="00A222E6" w:rsidRPr="00A81FA4" w:rsidRDefault="00A222E6" w:rsidP="00CE1D04">
      <w:pPr>
        <w:spacing w:after="0" w:line="240" w:lineRule="auto"/>
        <w:jc w:val="center"/>
        <w:rPr>
          <w:rFonts w:cs="Arial"/>
          <w:i/>
          <w:color w:val="EE0000"/>
        </w:rPr>
      </w:pPr>
    </w:p>
    <w:p w14:paraId="6C33F310" w14:textId="008FE23E" w:rsidR="00DE669C" w:rsidRPr="00A81FA4" w:rsidRDefault="00DE669C" w:rsidP="00CE1D04">
      <w:pPr>
        <w:spacing w:after="0" w:line="240" w:lineRule="auto"/>
        <w:jc w:val="center"/>
        <w:rPr>
          <w:rFonts w:cs="Arial"/>
          <w:i/>
          <w:color w:val="EE0000"/>
        </w:rPr>
      </w:pPr>
      <w:r w:rsidRPr="00A81FA4">
        <w:rPr>
          <w:rFonts w:cs="Arial"/>
          <w:i/>
          <w:color w:val="EE0000"/>
        </w:rPr>
        <w:lastRenderedPageBreak/>
        <w:br w:type="page"/>
      </w:r>
      <w:bookmarkStart w:id="2" w:name="_Hlk226458911"/>
    </w:p>
    <w:sdt>
      <w:sdtPr>
        <w:rPr>
          <w:rFonts w:ascii="Arial" w:eastAsia="Times New Roman" w:hAnsi="Arial" w:cs="Times New Roman"/>
          <w:color w:val="EE0000"/>
          <w:sz w:val="22"/>
          <w:szCs w:val="22"/>
          <w:lang w:val="ro-RO"/>
        </w:rPr>
        <w:id w:val="1610169782"/>
        <w:docPartObj>
          <w:docPartGallery w:val="Table of Contents"/>
          <w:docPartUnique/>
        </w:docPartObj>
      </w:sdtPr>
      <w:sdtEndPr>
        <w:rPr>
          <w:b/>
          <w:bCs/>
        </w:rPr>
      </w:sdtEndPr>
      <w:sdtContent>
        <w:p w14:paraId="6FBA9922" w14:textId="73C38CCB" w:rsidR="00DE669C" w:rsidRPr="00C07E90" w:rsidRDefault="00DE669C" w:rsidP="00C07E90">
          <w:pPr>
            <w:pStyle w:val="TOCHeading"/>
            <w:spacing w:before="0" w:line="360" w:lineRule="auto"/>
            <w:jc w:val="center"/>
            <w:rPr>
              <w:rFonts w:ascii="Arial" w:hAnsi="Arial" w:cs="Arial"/>
              <w:b/>
              <w:bCs/>
              <w:color w:val="auto"/>
              <w:sz w:val="22"/>
              <w:szCs w:val="22"/>
            </w:rPr>
          </w:pPr>
          <w:r w:rsidRPr="00C07E90">
            <w:rPr>
              <w:rFonts w:ascii="Arial" w:hAnsi="Arial" w:cs="Arial"/>
              <w:b/>
              <w:bCs/>
              <w:color w:val="auto"/>
              <w:sz w:val="22"/>
              <w:szCs w:val="22"/>
              <w:lang w:val="ro-RO"/>
            </w:rPr>
            <w:t>Cuprins</w:t>
          </w:r>
        </w:p>
        <w:sdt>
          <w:sdtPr>
            <w:rPr>
              <w:rFonts w:ascii="Arial" w:eastAsia="Times New Roman" w:hAnsi="Arial" w:cs="Arial"/>
              <w:color w:val="auto"/>
              <w:sz w:val="22"/>
              <w:szCs w:val="22"/>
              <w:lang w:val="ro-RO"/>
            </w:rPr>
            <w:id w:val="676013827"/>
            <w:docPartObj>
              <w:docPartGallery w:val="Table of Contents"/>
              <w:docPartUnique/>
            </w:docPartObj>
          </w:sdtPr>
          <w:sdtEndPr>
            <w:rPr>
              <w:b/>
              <w:bCs/>
            </w:rPr>
          </w:sdtEndPr>
          <w:sdtContent>
            <w:p w14:paraId="369F369F" w14:textId="144431DC" w:rsidR="00C049E5" w:rsidRPr="00C07E90" w:rsidRDefault="00C049E5" w:rsidP="00C07E90">
              <w:pPr>
                <w:pStyle w:val="TOCHeading"/>
                <w:spacing w:before="0" w:line="360" w:lineRule="auto"/>
                <w:jc w:val="center"/>
                <w:rPr>
                  <w:rFonts w:ascii="Arial" w:eastAsiaTheme="minorEastAsia" w:hAnsi="Arial" w:cs="Arial"/>
                  <w:b/>
                  <w:bCs/>
                  <w:noProof/>
                  <w:color w:val="auto"/>
                  <w:kern w:val="2"/>
                  <w:sz w:val="22"/>
                  <w:szCs w:val="22"/>
                  <w:lang w:eastAsia="ro-RO"/>
                  <w14:ligatures w14:val="standardContextual"/>
                </w:rPr>
              </w:pPr>
              <w:r w:rsidRPr="00C07E90">
                <w:rPr>
                  <w:rFonts w:ascii="Arial" w:eastAsia="Arial" w:hAnsi="Arial" w:cs="Arial"/>
                  <w:color w:val="auto"/>
                  <w:sz w:val="22"/>
                  <w:szCs w:val="22"/>
                </w:rPr>
                <w:fldChar w:fldCharType="begin"/>
              </w:r>
              <w:r w:rsidRPr="00C07E90">
                <w:rPr>
                  <w:rFonts w:ascii="Arial" w:hAnsi="Arial" w:cs="Arial"/>
                  <w:color w:val="auto"/>
                  <w:sz w:val="22"/>
                  <w:szCs w:val="22"/>
                </w:rPr>
                <w:instrText xml:space="preserve"> TOC \o "1-3" \h \z \u </w:instrText>
              </w:r>
              <w:r w:rsidRPr="00C07E90">
                <w:rPr>
                  <w:rFonts w:ascii="Arial" w:eastAsia="Arial" w:hAnsi="Arial" w:cs="Arial"/>
                  <w:color w:val="auto"/>
                  <w:sz w:val="22"/>
                  <w:szCs w:val="22"/>
                </w:rPr>
                <w:fldChar w:fldCharType="separate"/>
              </w:r>
              <w:hyperlink w:anchor="_Toc222569385" w:history="1">
                <w:r w:rsidRPr="00C07E90">
                  <w:rPr>
                    <w:rStyle w:val="Hyperlink"/>
                    <w:rFonts w:ascii="Arial" w:hAnsi="Arial" w:cs="Arial"/>
                    <w:noProof/>
                    <w:color w:val="auto"/>
                    <w:sz w:val="22"/>
                    <w:szCs w:val="22"/>
                  </w:rPr>
                  <w:t>A . DESCRIEREA SI ANALIZA PLANULUI SUPUS APROBARII</w:t>
                </w:r>
                <w:r w:rsidRPr="00C07E90">
                  <w:rPr>
                    <w:rFonts w:ascii="Arial" w:hAnsi="Arial" w:cs="Arial"/>
                    <w:noProof/>
                    <w:webHidden/>
                    <w:color w:val="auto"/>
                    <w:sz w:val="22"/>
                    <w:szCs w:val="22"/>
                  </w:rPr>
                  <w:tab/>
                </w:r>
                <w:r w:rsidRPr="00C07E90">
                  <w:rPr>
                    <w:rFonts w:ascii="Arial" w:hAnsi="Arial" w:cs="Arial"/>
                    <w:noProof/>
                    <w:webHidden/>
                    <w:color w:val="auto"/>
                    <w:sz w:val="22"/>
                    <w:szCs w:val="22"/>
                  </w:rPr>
                  <w:fldChar w:fldCharType="begin"/>
                </w:r>
                <w:r w:rsidRPr="00C07E90">
                  <w:rPr>
                    <w:rFonts w:ascii="Arial" w:hAnsi="Arial" w:cs="Arial"/>
                    <w:noProof/>
                    <w:webHidden/>
                    <w:color w:val="auto"/>
                    <w:sz w:val="22"/>
                    <w:szCs w:val="22"/>
                  </w:rPr>
                  <w:instrText xml:space="preserve"> PAGEREF _Toc222569385 \h </w:instrText>
                </w:r>
                <w:r w:rsidRPr="00C07E90">
                  <w:rPr>
                    <w:rFonts w:ascii="Arial" w:hAnsi="Arial" w:cs="Arial"/>
                    <w:noProof/>
                    <w:webHidden/>
                    <w:color w:val="auto"/>
                    <w:sz w:val="22"/>
                    <w:szCs w:val="22"/>
                  </w:rPr>
                </w:r>
                <w:r w:rsidRPr="00C07E90">
                  <w:rPr>
                    <w:rFonts w:ascii="Arial" w:hAnsi="Arial" w:cs="Arial"/>
                    <w:noProof/>
                    <w:webHidden/>
                    <w:color w:val="auto"/>
                    <w:sz w:val="22"/>
                    <w:szCs w:val="22"/>
                  </w:rPr>
                  <w:fldChar w:fldCharType="separate"/>
                </w:r>
                <w:r w:rsidR="00F31E28" w:rsidRPr="00C07E90">
                  <w:rPr>
                    <w:rFonts w:ascii="Arial" w:hAnsi="Arial" w:cs="Arial"/>
                    <w:noProof/>
                    <w:webHidden/>
                    <w:color w:val="auto"/>
                    <w:sz w:val="22"/>
                    <w:szCs w:val="22"/>
                  </w:rPr>
                  <w:t>7</w:t>
                </w:r>
                <w:r w:rsidRPr="00C07E90">
                  <w:rPr>
                    <w:rFonts w:ascii="Arial" w:hAnsi="Arial" w:cs="Arial"/>
                    <w:noProof/>
                    <w:webHidden/>
                    <w:color w:val="auto"/>
                    <w:sz w:val="22"/>
                    <w:szCs w:val="22"/>
                  </w:rPr>
                  <w:fldChar w:fldCharType="end"/>
                </w:r>
              </w:hyperlink>
            </w:p>
            <w:p w14:paraId="14FF3D38" w14:textId="2DCA70AF"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386" w:history="1">
                <w:r w:rsidR="00C049E5" w:rsidRPr="00C07E90">
                  <w:rPr>
                    <w:rStyle w:val="Hyperlink"/>
                    <w:noProof/>
                    <w:color w:val="auto"/>
                  </w:rPr>
                  <w:t>A.1. Informații generale privind planul</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_Toc222569386 \h </w:instrText>
                </w:r>
                <w:r w:rsidR="00C049E5" w:rsidRPr="00C07E90">
                  <w:rPr>
                    <w:noProof/>
                    <w:webHidden/>
                  </w:rPr>
                </w:r>
                <w:r w:rsidR="00C049E5" w:rsidRPr="00C07E90">
                  <w:rPr>
                    <w:noProof/>
                    <w:webHidden/>
                  </w:rPr>
                  <w:fldChar w:fldCharType="separate"/>
                </w:r>
                <w:r w:rsidRPr="00C07E90">
                  <w:rPr>
                    <w:noProof/>
                    <w:webHidden/>
                  </w:rPr>
                  <w:t>7</w:t>
                </w:r>
                <w:r w:rsidR="00C049E5" w:rsidRPr="00C07E90">
                  <w:rPr>
                    <w:noProof/>
                    <w:webHidden/>
                  </w:rPr>
                  <w:fldChar w:fldCharType="end"/>
                </w:r>
              </w:hyperlink>
            </w:p>
            <w:p w14:paraId="1EDC3D73" w14:textId="3AC324B7"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87" w:history="1">
                <w:r w:rsidR="00C049E5" w:rsidRPr="00C07E90">
                  <w:rPr>
                    <w:rStyle w:val="Hyperlink"/>
                    <w:rFonts w:ascii="Arial" w:hAnsi="Arial" w:cs="Arial"/>
                    <w:noProof/>
                    <w:color w:val="auto"/>
                    <w:sz w:val="22"/>
                    <w:szCs w:val="22"/>
                  </w:rPr>
                  <w:t xml:space="preserve">A.1.1. </w:t>
                </w:r>
                <w:r w:rsidR="00C049E5" w:rsidRPr="00C07E90">
                  <w:rPr>
                    <w:rStyle w:val="Hyperlink"/>
                    <w:rFonts w:ascii="Arial" w:hAnsi="Arial" w:cs="Arial"/>
                    <w:noProof/>
                    <w:color w:val="auto"/>
                    <w:sz w:val="22"/>
                    <w:szCs w:val="22"/>
                    <w:lang w:val="pt-BR"/>
                  </w:rPr>
                  <w:t>Denumirea</w:t>
                </w:r>
                <w:r w:rsidR="00C049E5" w:rsidRPr="00C07E90">
                  <w:rPr>
                    <w:rStyle w:val="Hyperlink"/>
                    <w:rFonts w:ascii="Arial" w:hAnsi="Arial" w:cs="Arial"/>
                    <w:noProof/>
                    <w:color w:val="auto"/>
                    <w:spacing w:val="-3"/>
                    <w:sz w:val="22"/>
                    <w:szCs w:val="22"/>
                    <w:lang w:val="pt-BR"/>
                  </w:rPr>
                  <w:t xml:space="preserve"> </w:t>
                </w:r>
                <w:r w:rsidR="00C049E5" w:rsidRPr="00C07E90">
                  <w:rPr>
                    <w:rStyle w:val="Hyperlink"/>
                    <w:rFonts w:ascii="Arial" w:hAnsi="Arial" w:cs="Arial"/>
                    <w:noProof/>
                    <w:color w:val="auto"/>
                    <w:sz w:val="22"/>
                    <w:szCs w:val="22"/>
                    <w:lang w:val="pt-BR"/>
                  </w:rPr>
                  <w:t>planului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_Toc222569387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7</w:t>
                </w:r>
                <w:r w:rsidR="00C049E5" w:rsidRPr="00C07E90">
                  <w:rPr>
                    <w:rFonts w:ascii="Arial" w:hAnsi="Arial" w:cs="Arial"/>
                    <w:noProof/>
                    <w:webHidden/>
                    <w:sz w:val="22"/>
                    <w:szCs w:val="22"/>
                  </w:rPr>
                  <w:fldChar w:fldCharType="end"/>
                </w:r>
              </w:hyperlink>
            </w:p>
            <w:p w14:paraId="022E2FC9" w14:textId="00A832F8"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88" w:history="1">
                <w:r w:rsidR="00C049E5" w:rsidRPr="00C07E90">
                  <w:rPr>
                    <w:rStyle w:val="Hyperlink"/>
                    <w:rFonts w:ascii="Arial" w:hAnsi="Arial" w:cs="Arial"/>
                    <w:noProof/>
                    <w:color w:val="auto"/>
                    <w:sz w:val="22"/>
                    <w:szCs w:val="22"/>
                  </w:rPr>
                  <w:t>A.1.2. Titular</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_Toc222569388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7</w:t>
                </w:r>
                <w:r w:rsidR="00C049E5" w:rsidRPr="00C07E90">
                  <w:rPr>
                    <w:rFonts w:ascii="Arial" w:hAnsi="Arial" w:cs="Arial"/>
                    <w:noProof/>
                    <w:webHidden/>
                    <w:sz w:val="22"/>
                    <w:szCs w:val="22"/>
                  </w:rPr>
                  <w:fldChar w:fldCharType="end"/>
                </w:r>
              </w:hyperlink>
            </w:p>
            <w:p w14:paraId="40EBDEAD" w14:textId="62D63466"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89" w:history="1">
                <w:r w:rsidR="00C049E5" w:rsidRPr="00C07E90">
                  <w:rPr>
                    <w:rStyle w:val="Hyperlink"/>
                    <w:rFonts w:ascii="Arial" w:hAnsi="Arial" w:cs="Arial"/>
                    <w:noProof/>
                    <w:color w:val="auto"/>
                    <w:sz w:val="22"/>
                    <w:szCs w:val="22"/>
                  </w:rPr>
                  <w:t>A.1.3. Scop</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_Toc222569389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7</w:t>
                </w:r>
                <w:r w:rsidR="00C049E5" w:rsidRPr="00C07E90">
                  <w:rPr>
                    <w:rFonts w:ascii="Arial" w:hAnsi="Arial" w:cs="Arial"/>
                    <w:noProof/>
                    <w:webHidden/>
                    <w:sz w:val="22"/>
                    <w:szCs w:val="22"/>
                  </w:rPr>
                  <w:fldChar w:fldCharType="end"/>
                </w:r>
              </w:hyperlink>
            </w:p>
            <w:p w14:paraId="33CA7695" w14:textId="2F33CC44"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0" w:history="1">
                <w:r w:rsidR="00C049E5" w:rsidRPr="00C07E90">
                  <w:rPr>
                    <w:rStyle w:val="Hyperlink"/>
                    <w:rFonts w:ascii="Arial" w:hAnsi="Arial" w:cs="Arial"/>
                    <w:noProof/>
                    <w:color w:val="auto"/>
                    <w:sz w:val="22"/>
                    <w:szCs w:val="22"/>
                  </w:rPr>
                  <w:t>A.1.4. Obiectivele</w:t>
                </w:r>
                <w:r w:rsidR="00C049E5" w:rsidRPr="00C07E90">
                  <w:rPr>
                    <w:rStyle w:val="Hyperlink"/>
                    <w:rFonts w:ascii="Arial" w:hAnsi="Arial" w:cs="Arial"/>
                    <w:noProof/>
                    <w:color w:val="auto"/>
                    <w:spacing w:val="-7"/>
                    <w:sz w:val="22"/>
                    <w:szCs w:val="22"/>
                  </w:rPr>
                  <w:t xml:space="preserve"> </w:t>
                </w:r>
                <w:r w:rsidR="00C049E5" w:rsidRPr="00C07E90">
                  <w:rPr>
                    <w:rStyle w:val="Hyperlink"/>
                    <w:rFonts w:ascii="Arial" w:hAnsi="Arial" w:cs="Arial"/>
                    <w:noProof/>
                    <w:color w:val="auto"/>
                    <w:sz w:val="22"/>
                    <w:szCs w:val="22"/>
                  </w:rPr>
                  <w:t>planului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_Toc222569390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8</w:t>
                </w:r>
                <w:r w:rsidR="00C049E5" w:rsidRPr="00C07E90">
                  <w:rPr>
                    <w:rFonts w:ascii="Arial" w:hAnsi="Arial" w:cs="Arial"/>
                    <w:noProof/>
                    <w:webHidden/>
                    <w:sz w:val="22"/>
                    <w:szCs w:val="22"/>
                  </w:rPr>
                  <w:fldChar w:fldCharType="end"/>
                </w:r>
              </w:hyperlink>
            </w:p>
            <w:p w14:paraId="7933F38A" w14:textId="5CE4EF74"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1" w:history="1">
                <w:r w:rsidR="00C049E5" w:rsidRPr="00C07E90">
                  <w:rPr>
                    <w:rStyle w:val="Hyperlink"/>
                    <w:rFonts w:ascii="Arial" w:hAnsi="Arial" w:cs="Arial"/>
                    <w:noProof/>
                    <w:color w:val="auto"/>
                    <w:sz w:val="22"/>
                    <w:szCs w:val="22"/>
                  </w:rPr>
                  <w:t>A.1.5. Localizarea</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geografică</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şi</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administrativă</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_Toc222569391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9</w:t>
                </w:r>
                <w:r w:rsidR="00C049E5" w:rsidRPr="00C07E90">
                  <w:rPr>
                    <w:rFonts w:ascii="Arial" w:hAnsi="Arial" w:cs="Arial"/>
                    <w:noProof/>
                    <w:webHidden/>
                    <w:sz w:val="22"/>
                    <w:szCs w:val="22"/>
                  </w:rPr>
                  <w:fldChar w:fldCharType="end"/>
                </w:r>
              </w:hyperlink>
            </w:p>
            <w:p w14:paraId="5912E4ED" w14:textId="3AE85967"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2" w:history="1">
                <w:r w:rsidR="00C049E5" w:rsidRPr="00C07E90">
                  <w:rPr>
                    <w:rStyle w:val="Hyperlink"/>
                    <w:rFonts w:ascii="Arial" w:hAnsi="Arial" w:cs="Arial"/>
                    <w:noProof/>
                    <w:color w:val="auto"/>
                    <w:sz w:val="22"/>
                    <w:szCs w:val="22"/>
                    <w:lang w:val="it-IT"/>
                  </w:rPr>
                  <w:t>A.1.6. Justificarea necesitatii planului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_Toc222569392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23</w:t>
                </w:r>
                <w:r w:rsidR="00C049E5" w:rsidRPr="00C07E90">
                  <w:rPr>
                    <w:rFonts w:ascii="Arial" w:hAnsi="Arial" w:cs="Arial"/>
                    <w:noProof/>
                    <w:webHidden/>
                    <w:sz w:val="22"/>
                    <w:szCs w:val="22"/>
                  </w:rPr>
                  <w:fldChar w:fldCharType="end"/>
                </w:r>
              </w:hyperlink>
            </w:p>
            <w:p w14:paraId="44E5323D" w14:textId="57BAE2A2"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3" w:history="1">
                <w:r w:rsidR="00C049E5" w:rsidRPr="00C07E90">
                  <w:rPr>
                    <w:rStyle w:val="Hyperlink"/>
                    <w:rFonts w:ascii="Arial" w:hAnsi="Arial" w:cs="Arial"/>
                    <w:noProof/>
                    <w:color w:val="auto"/>
                    <w:sz w:val="22"/>
                    <w:szCs w:val="22"/>
                  </w:rPr>
                  <w:t>A.1.7. Descrierea ciclului de viata al planului și a interventiilor și activităților asociate fiecarei etape, precum și durata construcției, funcționării, dezafectării și eșalonarea perioadei de implementare a planului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_Toc222569393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24</w:t>
                </w:r>
                <w:r w:rsidR="00C049E5" w:rsidRPr="00C07E90">
                  <w:rPr>
                    <w:rFonts w:ascii="Arial" w:hAnsi="Arial" w:cs="Arial"/>
                    <w:noProof/>
                    <w:webHidden/>
                    <w:sz w:val="22"/>
                    <w:szCs w:val="22"/>
                  </w:rPr>
                  <w:fldChar w:fldCharType="end"/>
                </w:r>
              </w:hyperlink>
            </w:p>
            <w:p w14:paraId="27C51558" w14:textId="71C2F7F0"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4" w:history="1">
                <w:r w:rsidR="00C049E5" w:rsidRPr="00C07E90">
                  <w:rPr>
                    <w:rStyle w:val="Hyperlink"/>
                    <w:rFonts w:ascii="Arial" w:hAnsi="Arial" w:cs="Arial"/>
                    <w:noProof/>
                    <w:color w:val="auto"/>
                    <w:sz w:val="22"/>
                    <w:szCs w:val="22"/>
                  </w:rPr>
                  <w:t>A.1.8. Resurse naturale ce vor fi exploatate din cadrul ariilor naturale</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protejate</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interes</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comunitar</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pentru</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a fi</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utilizate</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la</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implementarea</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planului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_Toc222569394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24</w:t>
                </w:r>
                <w:r w:rsidR="00C049E5" w:rsidRPr="00C07E90">
                  <w:rPr>
                    <w:rFonts w:ascii="Arial" w:hAnsi="Arial" w:cs="Arial"/>
                    <w:noProof/>
                    <w:webHidden/>
                    <w:sz w:val="22"/>
                    <w:szCs w:val="22"/>
                  </w:rPr>
                  <w:fldChar w:fldCharType="end"/>
                </w:r>
              </w:hyperlink>
            </w:p>
            <w:p w14:paraId="4ED099E0" w14:textId="47FD728F"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5" w:history="1">
                <w:r w:rsidR="00C049E5" w:rsidRPr="00C07E90">
                  <w:rPr>
                    <w:rStyle w:val="Hyperlink"/>
                    <w:rFonts w:ascii="Arial" w:hAnsi="Arial" w:cs="Arial"/>
                    <w:noProof/>
                    <w:color w:val="auto"/>
                    <w:sz w:val="22"/>
                    <w:szCs w:val="22"/>
                  </w:rPr>
                  <w:t>A.1.9. Resurse</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naturale</w:t>
                </w:r>
                <w:r w:rsidR="00C049E5" w:rsidRPr="00C07E90">
                  <w:rPr>
                    <w:rStyle w:val="Hyperlink"/>
                    <w:rFonts w:ascii="Arial" w:hAnsi="Arial" w:cs="Arial"/>
                    <w:noProof/>
                    <w:color w:val="auto"/>
                    <w:spacing w:val="-5"/>
                    <w:sz w:val="22"/>
                    <w:szCs w:val="22"/>
                  </w:rPr>
                  <w:t xml:space="preserve"> </w:t>
                </w:r>
                <w:r w:rsidR="00C049E5" w:rsidRPr="00C07E90">
                  <w:rPr>
                    <w:rStyle w:val="Hyperlink"/>
                    <w:rFonts w:ascii="Arial" w:hAnsi="Arial" w:cs="Arial"/>
                    <w:noProof/>
                    <w:color w:val="auto"/>
                    <w:sz w:val="22"/>
                    <w:szCs w:val="22"/>
                  </w:rPr>
                  <w:t>necesare</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implementării</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planului</w:t>
                </w:r>
                <w:r w:rsidR="00C049E5" w:rsidRPr="00C07E90">
                  <w:rPr>
                    <w:rFonts w:ascii="Arial" w:hAnsi="Arial" w:cs="Arial"/>
                    <w:noProof/>
                    <w:webHidden/>
                    <w:sz w:val="22"/>
                    <w:szCs w:val="22"/>
                  </w:rPr>
                  <w:tab/>
                </w:r>
                <w:r w:rsidR="00C07E90" w:rsidRPr="00C07E90">
                  <w:rPr>
                    <w:rFonts w:ascii="Arial" w:hAnsi="Arial" w:cs="Arial"/>
                    <w:noProof/>
                    <w:webHidden/>
                    <w:sz w:val="22"/>
                    <w:szCs w:val="22"/>
                  </w:rPr>
                  <w:t>25</w:t>
                </w:r>
              </w:hyperlink>
            </w:p>
            <w:p w14:paraId="33ABF61A" w14:textId="3E2EE59B"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6" w:history="1">
                <w:r w:rsidR="00C049E5" w:rsidRPr="00C07E90">
                  <w:rPr>
                    <w:rStyle w:val="Hyperlink"/>
                    <w:rFonts w:ascii="Arial" w:hAnsi="Arial" w:cs="Arial"/>
                    <w:noProof/>
                    <w:color w:val="auto"/>
                    <w:sz w:val="22"/>
                    <w:szCs w:val="22"/>
                    <w:lang w:val="it-IT"/>
                  </w:rPr>
                  <w:t>A.1.10. Informatii privind producția care se va realiza</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_Toc222569396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25</w:t>
                </w:r>
                <w:r w:rsidR="00C049E5" w:rsidRPr="00C07E90">
                  <w:rPr>
                    <w:rFonts w:ascii="Arial" w:hAnsi="Arial" w:cs="Arial"/>
                    <w:noProof/>
                    <w:webHidden/>
                    <w:sz w:val="22"/>
                    <w:szCs w:val="22"/>
                  </w:rPr>
                  <w:fldChar w:fldCharType="end"/>
                </w:r>
              </w:hyperlink>
            </w:p>
            <w:p w14:paraId="670D011C" w14:textId="220D76DD"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7" w:history="1">
                <w:r w:rsidR="00C049E5" w:rsidRPr="00C07E90">
                  <w:rPr>
                    <w:rStyle w:val="Hyperlink"/>
                    <w:rFonts w:ascii="Arial" w:hAnsi="Arial" w:cs="Arial"/>
                    <w:noProof/>
                    <w:color w:val="auto"/>
                    <w:sz w:val="22"/>
                    <w:szCs w:val="22"/>
                    <w:lang w:val="it-IT"/>
                  </w:rPr>
                  <w:t>A.1.11. Informaţii despre materiile prime, substanţele sau</w:t>
                </w:r>
                <w:r w:rsidR="00C049E5" w:rsidRPr="00C07E90">
                  <w:rPr>
                    <w:rStyle w:val="Hyperlink"/>
                    <w:rFonts w:ascii="Arial" w:hAnsi="Arial" w:cs="Arial"/>
                    <w:noProof/>
                    <w:color w:val="auto"/>
                    <w:spacing w:val="-64"/>
                    <w:sz w:val="22"/>
                    <w:szCs w:val="22"/>
                    <w:lang w:val="it-IT"/>
                  </w:rPr>
                  <w:t xml:space="preserve">                                  </w:t>
                </w:r>
                <w:r w:rsidR="00C049E5" w:rsidRPr="00C07E90">
                  <w:rPr>
                    <w:rStyle w:val="Hyperlink"/>
                    <w:rFonts w:ascii="Arial" w:hAnsi="Arial" w:cs="Arial"/>
                    <w:noProof/>
                    <w:color w:val="auto"/>
                    <w:sz w:val="22"/>
                    <w:szCs w:val="22"/>
                    <w:lang w:val="it-IT"/>
                  </w:rPr>
                  <w:t>preparatele</w:t>
                </w:r>
                <w:r w:rsidR="00C049E5" w:rsidRPr="00C07E90">
                  <w:rPr>
                    <w:rStyle w:val="Hyperlink"/>
                    <w:rFonts w:ascii="Arial" w:hAnsi="Arial" w:cs="Arial"/>
                    <w:noProof/>
                    <w:color w:val="auto"/>
                    <w:spacing w:val="-1"/>
                    <w:sz w:val="22"/>
                    <w:szCs w:val="22"/>
                    <w:lang w:val="it-IT"/>
                  </w:rPr>
                  <w:t xml:space="preserve"> </w:t>
                </w:r>
                <w:r w:rsidR="00C049E5" w:rsidRPr="00C07E90">
                  <w:rPr>
                    <w:rStyle w:val="Hyperlink"/>
                    <w:rFonts w:ascii="Arial" w:hAnsi="Arial" w:cs="Arial"/>
                    <w:noProof/>
                    <w:color w:val="auto"/>
                    <w:sz w:val="22"/>
                    <w:szCs w:val="22"/>
                    <w:lang w:val="it-IT"/>
                  </w:rPr>
                  <w:t>chimice</w:t>
                </w:r>
                <w:r w:rsidR="00C049E5" w:rsidRPr="00C07E90">
                  <w:rPr>
                    <w:rStyle w:val="Hyperlink"/>
                    <w:rFonts w:ascii="Arial" w:hAnsi="Arial" w:cs="Arial"/>
                    <w:noProof/>
                    <w:color w:val="auto"/>
                    <w:spacing w:val="-2"/>
                    <w:sz w:val="22"/>
                    <w:szCs w:val="22"/>
                    <w:lang w:val="it-IT"/>
                  </w:rPr>
                  <w:t xml:space="preserve"> </w:t>
                </w:r>
                <w:r w:rsidR="00C049E5" w:rsidRPr="00C07E90">
                  <w:rPr>
                    <w:rStyle w:val="Hyperlink"/>
                    <w:rFonts w:ascii="Arial" w:hAnsi="Arial" w:cs="Arial"/>
                    <w:noProof/>
                    <w:color w:val="auto"/>
                    <w:sz w:val="22"/>
                    <w:szCs w:val="22"/>
                    <w:lang w:val="it-IT"/>
                  </w:rPr>
                  <w:t>utilizate</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_Toc222569397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36</w:t>
                </w:r>
                <w:r w:rsidR="00C049E5" w:rsidRPr="00C07E90">
                  <w:rPr>
                    <w:rFonts w:ascii="Arial" w:hAnsi="Arial" w:cs="Arial"/>
                    <w:noProof/>
                    <w:webHidden/>
                    <w:sz w:val="22"/>
                    <w:szCs w:val="22"/>
                  </w:rPr>
                  <w:fldChar w:fldCharType="end"/>
                </w:r>
              </w:hyperlink>
            </w:p>
            <w:p w14:paraId="78F07BD1" w14:textId="07B1C224"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8" w:history="1">
                <w:r w:rsidR="00C049E5" w:rsidRPr="00C07E90">
                  <w:rPr>
                    <w:rStyle w:val="Hyperlink"/>
                    <w:rFonts w:ascii="Arial" w:hAnsi="Arial" w:cs="Arial"/>
                    <w:noProof/>
                    <w:color w:val="auto"/>
                    <w:sz w:val="22"/>
                    <w:szCs w:val="22"/>
                  </w:rPr>
                  <w:t>A.1.12.  Emisii de poluanți fizici, chimici și biologici generați de intervențiile și activitățile PP</w:t>
                </w:r>
                <w:r w:rsidR="00C049E5" w:rsidRPr="00C07E90">
                  <w:rPr>
                    <w:rFonts w:ascii="Arial" w:hAnsi="Arial" w:cs="Arial"/>
                    <w:noProof/>
                    <w:webHidden/>
                    <w:sz w:val="22"/>
                    <w:szCs w:val="22"/>
                  </w:rPr>
                  <w:tab/>
                </w:r>
              </w:hyperlink>
              <w:r w:rsidR="00C07E90" w:rsidRPr="00C07E90">
                <w:rPr>
                  <w:rFonts w:ascii="Arial" w:hAnsi="Arial" w:cs="Arial"/>
                  <w:noProof/>
                  <w:sz w:val="22"/>
                  <w:szCs w:val="22"/>
                </w:rPr>
                <w:t>36</w:t>
              </w:r>
            </w:p>
            <w:p w14:paraId="3CCAE94D" w14:textId="3A7C3EE4"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399" w:history="1">
                <w:r w:rsidR="00C049E5" w:rsidRPr="00C07E90">
                  <w:rPr>
                    <w:rStyle w:val="Hyperlink"/>
                    <w:rFonts w:ascii="Arial" w:hAnsi="Arial" w:cs="Arial"/>
                    <w:noProof/>
                    <w:color w:val="auto"/>
                    <w:sz w:val="22"/>
                    <w:szCs w:val="22"/>
                  </w:rPr>
                  <w:t>A.1.13. Deşeuri</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generate</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PP</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şi</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modalitatea</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gestionare</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a</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acestora</w:t>
                </w:r>
                <w:r w:rsidR="00C049E5" w:rsidRPr="00C07E90">
                  <w:rPr>
                    <w:rFonts w:ascii="Arial" w:hAnsi="Arial" w:cs="Arial"/>
                    <w:noProof/>
                    <w:webHidden/>
                    <w:sz w:val="22"/>
                    <w:szCs w:val="22"/>
                  </w:rPr>
                  <w:tab/>
                </w:r>
                <w:r w:rsidR="00C07E90" w:rsidRPr="00C07E90">
                  <w:rPr>
                    <w:rFonts w:ascii="Arial" w:hAnsi="Arial" w:cs="Arial"/>
                    <w:noProof/>
                    <w:webHidden/>
                    <w:sz w:val="22"/>
                    <w:szCs w:val="22"/>
                  </w:rPr>
                  <w:t>38</w:t>
                </w:r>
              </w:hyperlink>
            </w:p>
            <w:p w14:paraId="4F6509DC" w14:textId="2B5B13BE"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00" w:history="1">
                <w:r w:rsidR="00C049E5" w:rsidRPr="00C07E90">
                  <w:rPr>
                    <w:rStyle w:val="Hyperlink"/>
                    <w:rFonts w:ascii="Arial" w:hAnsi="Arial" w:cs="Arial"/>
                    <w:noProof/>
                    <w:color w:val="auto"/>
                    <w:sz w:val="22"/>
                    <w:szCs w:val="22"/>
                  </w:rPr>
                  <w:t>A.1.14. Cerinţele legate de utilizarea terenului, necesare pentru execuţia PP</w:t>
                </w:r>
                <w:r w:rsidR="00C049E5" w:rsidRPr="00C07E90">
                  <w:rPr>
                    <w:rFonts w:ascii="Arial" w:hAnsi="Arial" w:cs="Arial"/>
                    <w:noProof/>
                    <w:webHidden/>
                    <w:sz w:val="22"/>
                    <w:szCs w:val="22"/>
                  </w:rPr>
                  <w:tab/>
                </w:r>
                <w:r w:rsidR="00C07E90" w:rsidRPr="00C07E90">
                  <w:rPr>
                    <w:rFonts w:ascii="Arial" w:hAnsi="Arial" w:cs="Arial"/>
                    <w:noProof/>
                    <w:webHidden/>
                    <w:sz w:val="22"/>
                    <w:szCs w:val="22"/>
                  </w:rPr>
                  <w:t>41</w:t>
                </w:r>
              </w:hyperlink>
            </w:p>
            <w:p w14:paraId="7238236C" w14:textId="7352AA13"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01" w:history="1">
                <w:r w:rsidR="00C049E5" w:rsidRPr="00C07E90">
                  <w:rPr>
                    <w:rStyle w:val="Hyperlink"/>
                    <w:rFonts w:ascii="Arial" w:hAnsi="Arial" w:cs="Arial"/>
                    <w:noProof/>
                    <w:color w:val="auto"/>
                    <w:sz w:val="22"/>
                    <w:szCs w:val="22"/>
                  </w:rPr>
                  <w:t>A.1.15.  Serviciile</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suplimentare</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solicitate</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implementarea</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planului</w:t>
                </w:r>
                <w:r w:rsidR="00C049E5" w:rsidRPr="00C07E90">
                  <w:rPr>
                    <w:rFonts w:ascii="Arial" w:hAnsi="Arial" w:cs="Arial"/>
                    <w:noProof/>
                    <w:webHidden/>
                    <w:sz w:val="22"/>
                    <w:szCs w:val="22"/>
                  </w:rPr>
                  <w:tab/>
                </w:r>
                <w:r w:rsidR="00C07E90" w:rsidRPr="00C07E90">
                  <w:rPr>
                    <w:rFonts w:ascii="Arial" w:hAnsi="Arial" w:cs="Arial"/>
                    <w:noProof/>
                    <w:webHidden/>
                    <w:sz w:val="22"/>
                    <w:szCs w:val="22"/>
                  </w:rPr>
                  <w:t>42</w:t>
                </w:r>
              </w:hyperlink>
            </w:p>
            <w:p w14:paraId="6EB3D2A7" w14:textId="5408D980"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02" w:history="1">
                <w:r w:rsidR="00C049E5" w:rsidRPr="00C07E90">
                  <w:rPr>
                    <w:rStyle w:val="Hyperlink"/>
                    <w:rFonts w:ascii="Arial" w:hAnsi="Arial" w:cs="Arial"/>
                    <w:noProof/>
                    <w:color w:val="auto"/>
                    <w:sz w:val="22"/>
                    <w:szCs w:val="22"/>
                  </w:rPr>
                  <w:t xml:space="preserve">A.1.16. </w:t>
                </w:r>
                <w:r w:rsidR="00C049E5" w:rsidRPr="00C07E90">
                  <w:rPr>
                    <w:rStyle w:val="Hyperlink"/>
                    <w:rFonts w:ascii="Arial" w:hAnsi="Arial" w:cs="Arial"/>
                    <w:noProof/>
                    <w:color w:val="auto"/>
                    <w:sz w:val="22"/>
                    <w:szCs w:val="22"/>
                    <w:lang w:val="pt-BR"/>
                  </w:rPr>
                  <w:t>Caracteristicile proiectelor existente, propuse sau aprobate,</w:t>
                </w:r>
                <w:r w:rsidR="00C049E5" w:rsidRPr="00C07E90">
                  <w:rPr>
                    <w:rStyle w:val="Hyperlink"/>
                    <w:rFonts w:ascii="Arial" w:hAnsi="Arial" w:cs="Arial"/>
                    <w:noProof/>
                    <w:color w:val="auto"/>
                    <w:spacing w:val="-70"/>
                    <w:sz w:val="22"/>
                    <w:szCs w:val="22"/>
                    <w:lang w:val="pt-BR"/>
                  </w:rPr>
                  <w:t xml:space="preserve"> </w:t>
                </w:r>
                <w:r w:rsidR="00C049E5" w:rsidRPr="00C07E90">
                  <w:rPr>
                    <w:rStyle w:val="Hyperlink"/>
                    <w:rFonts w:ascii="Arial" w:hAnsi="Arial" w:cs="Arial"/>
                    <w:noProof/>
                    <w:color w:val="auto"/>
                    <w:sz w:val="22"/>
                    <w:szCs w:val="22"/>
                    <w:lang w:val="pt-BR"/>
                  </w:rPr>
                  <w:t>ce</w:t>
                </w:r>
                <w:r w:rsidR="00C049E5" w:rsidRPr="00C07E90">
                  <w:rPr>
                    <w:rStyle w:val="Hyperlink"/>
                    <w:rFonts w:ascii="Arial" w:hAnsi="Arial" w:cs="Arial"/>
                    <w:noProof/>
                    <w:color w:val="auto"/>
                    <w:spacing w:val="-14"/>
                    <w:sz w:val="22"/>
                    <w:szCs w:val="22"/>
                    <w:lang w:val="pt-BR"/>
                  </w:rPr>
                  <w:t xml:space="preserve"> </w:t>
                </w:r>
                <w:r w:rsidR="00C049E5" w:rsidRPr="00C07E90">
                  <w:rPr>
                    <w:rStyle w:val="Hyperlink"/>
                    <w:rFonts w:ascii="Arial" w:hAnsi="Arial" w:cs="Arial"/>
                    <w:noProof/>
                    <w:color w:val="auto"/>
                    <w:sz w:val="22"/>
                    <w:szCs w:val="22"/>
                    <w:lang w:val="pt-BR"/>
                  </w:rPr>
                  <w:t>pot</w:t>
                </w:r>
                <w:r w:rsidR="00C049E5" w:rsidRPr="00C07E90">
                  <w:rPr>
                    <w:rStyle w:val="Hyperlink"/>
                    <w:rFonts w:ascii="Arial" w:hAnsi="Arial" w:cs="Arial"/>
                    <w:noProof/>
                    <w:color w:val="auto"/>
                    <w:spacing w:val="-12"/>
                    <w:sz w:val="22"/>
                    <w:szCs w:val="22"/>
                    <w:lang w:val="pt-BR"/>
                  </w:rPr>
                  <w:t xml:space="preserve"> </w:t>
                </w:r>
                <w:r w:rsidR="00C049E5" w:rsidRPr="00C07E90">
                  <w:rPr>
                    <w:rStyle w:val="Hyperlink"/>
                    <w:rFonts w:ascii="Arial" w:hAnsi="Arial" w:cs="Arial"/>
                    <w:noProof/>
                    <w:color w:val="auto"/>
                    <w:sz w:val="22"/>
                    <w:szCs w:val="22"/>
                    <w:lang w:val="pt-BR"/>
                  </w:rPr>
                  <w:t>genera</w:t>
                </w:r>
                <w:r w:rsidR="00C049E5" w:rsidRPr="00C07E90">
                  <w:rPr>
                    <w:rStyle w:val="Hyperlink"/>
                    <w:rFonts w:ascii="Arial" w:hAnsi="Arial" w:cs="Arial"/>
                    <w:noProof/>
                    <w:color w:val="auto"/>
                    <w:spacing w:val="-13"/>
                    <w:sz w:val="22"/>
                    <w:szCs w:val="22"/>
                    <w:lang w:val="pt-BR"/>
                  </w:rPr>
                  <w:t xml:space="preserve"> </w:t>
                </w:r>
                <w:r w:rsidR="00C049E5" w:rsidRPr="00C07E90">
                  <w:rPr>
                    <w:rStyle w:val="Hyperlink"/>
                    <w:rFonts w:ascii="Arial" w:hAnsi="Arial" w:cs="Arial"/>
                    <w:noProof/>
                    <w:color w:val="auto"/>
                    <w:sz w:val="22"/>
                    <w:szCs w:val="22"/>
                    <w:lang w:val="pt-BR"/>
                  </w:rPr>
                  <w:t>impact</w:t>
                </w:r>
                <w:r w:rsidR="00C049E5" w:rsidRPr="00C07E90">
                  <w:rPr>
                    <w:rStyle w:val="Hyperlink"/>
                    <w:rFonts w:ascii="Arial" w:hAnsi="Arial" w:cs="Arial"/>
                    <w:noProof/>
                    <w:color w:val="auto"/>
                    <w:spacing w:val="-12"/>
                    <w:sz w:val="22"/>
                    <w:szCs w:val="22"/>
                    <w:lang w:val="pt-BR"/>
                  </w:rPr>
                  <w:t xml:space="preserve"> </w:t>
                </w:r>
                <w:r w:rsidR="00C049E5" w:rsidRPr="00C07E90">
                  <w:rPr>
                    <w:rStyle w:val="Hyperlink"/>
                    <w:rFonts w:ascii="Arial" w:hAnsi="Arial" w:cs="Arial"/>
                    <w:noProof/>
                    <w:color w:val="auto"/>
                    <w:spacing w:val="-1"/>
                    <w:sz w:val="22"/>
                    <w:szCs w:val="22"/>
                    <w:lang w:val="pt-BR"/>
                  </w:rPr>
                  <w:t>cumulativ</w:t>
                </w:r>
                <w:r w:rsidR="00C049E5" w:rsidRPr="00C07E90">
                  <w:rPr>
                    <w:rStyle w:val="Hyperlink"/>
                    <w:rFonts w:ascii="Arial" w:hAnsi="Arial" w:cs="Arial"/>
                    <w:noProof/>
                    <w:color w:val="auto"/>
                    <w:spacing w:val="-17"/>
                    <w:sz w:val="22"/>
                    <w:szCs w:val="22"/>
                    <w:lang w:val="pt-BR"/>
                  </w:rPr>
                  <w:t xml:space="preserve"> </w:t>
                </w:r>
                <w:r w:rsidR="00C049E5" w:rsidRPr="00C07E90">
                  <w:rPr>
                    <w:rStyle w:val="Hyperlink"/>
                    <w:rFonts w:ascii="Arial" w:hAnsi="Arial" w:cs="Arial"/>
                    <w:noProof/>
                    <w:color w:val="auto"/>
                    <w:spacing w:val="-1"/>
                    <w:sz w:val="22"/>
                    <w:szCs w:val="22"/>
                    <w:lang w:val="pt-BR"/>
                  </w:rPr>
                  <w:t>cu</w:t>
                </w:r>
                <w:r w:rsidR="00C049E5" w:rsidRPr="00C07E90">
                  <w:rPr>
                    <w:rStyle w:val="Hyperlink"/>
                    <w:rFonts w:ascii="Arial" w:hAnsi="Arial" w:cs="Arial"/>
                    <w:noProof/>
                    <w:color w:val="auto"/>
                    <w:spacing w:val="-12"/>
                    <w:sz w:val="22"/>
                    <w:szCs w:val="22"/>
                    <w:lang w:val="pt-BR"/>
                  </w:rPr>
                  <w:t xml:space="preserve"> </w:t>
                </w:r>
                <w:r w:rsidR="00C049E5" w:rsidRPr="00C07E90">
                  <w:rPr>
                    <w:rStyle w:val="Hyperlink"/>
                    <w:rFonts w:ascii="Arial" w:hAnsi="Arial" w:cs="Arial"/>
                    <w:noProof/>
                    <w:color w:val="auto"/>
                    <w:spacing w:val="-1"/>
                    <w:sz w:val="22"/>
                    <w:szCs w:val="22"/>
                    <w:lang w:val="pt-BR"/>
                  </w:rPr>
                  <w:t>planul</w:t>
                </w:r>
                <w:r w:rsidR="00C049E5" w:rsidRPr="00C07E90">
                  <w:rPr>
                    <w:rStyle w:val="Hyperlink"/>
                    <w:rFonts w:ascii="Arial" w:hAnsi="Arial" w:cs="Arial"/>
                    <w:noProof/>
                    <w:color w:val="auto"/>
                    <w:spacing w:val="-12"/>
                    <w:sz w:val="22"/>
                    <w:szCs w:val="22"/>
                    <w:lang w:val="pt-BR"/>
                  </w:rPr>
                  <w:t xml:space="preserve"> </w:t>
                </w:r>
                <w:r w:rsidR="00C049E5" w:rsidRPr="00C07E90">
                  <w:rPr>
                    <w:rStyle w:val="Hyperlink"/>
                    <w:rFonts w:ascii="Arial" w:hAnsi="Arial" w:cs="Arial"/>
                    <w:noProof/>
                    <w:color w:val="auto"/>
                    <w:spacing w:val="-1"/>
                    <w:sz w:val="22"/>
                    <w:szCs w:val="22"/>
                    <w:lang w:val="pt-BR"/>
                  </w:rPr>
                  <w:t>care</w:t>
                </w:r>
                <w:r w:rsidR="00C049E5" w:rsidRPr="00C07E90">
                  <w:rPr>
                    <w:rStyle w:val="Hyperlink"/>
                    <w:rFonts w:ascii="Arial" w:hAnsi="Arial" w:cs="Arial"/>
                    <w:noProof/>
                    <w:color w:val="auto"/>
                    <w:spacing w:val="-13"/>
                    <w:sz w:val="22"/>
                    <w:szCs w:val="22"/>
                    <w:lang w:val="pt-BR"/>
                  </w:rPr>
                  <w:t xml:space="preserve"> </w:t>
                </w:r>
                <w:r w:rsidR="00C049E5" w:rsidRPr="00C07E90">
                  <w:rPr>
                    <w:rStyle w:val="Hyperlink"/>
                    <w:rFonts w:ascii="Arial" w:hAnsi="Arial" w:cs="Arial"/>
                    <w:noProof/>
                    <w:color w:val="auto"/>
                    <w:spacing w:val="-1"/>
                    <w:sz w:val="22"/>
                    <w:szCs w:val="22"/>
                    <w:lang w:val="pt-BR"/>
                  </w:rPr>
                  <w:t>este</w:t>
                </w:r>
                <w:r w:rsidR="00C049E5" w:rsidRPr="00C07E90">
                  <w:rPr>
                    <w:rStyle w:val="Hyperlink"/>
                    <w:rFonts w:ascii="Arial" w:hAnsi="Arial" w:cs="Arial"/>
                    <w:noProof/>
                    <w:color w:val="auto"/>
                    <w:spacing w:val="-14"/>
                    <w:sz w:val="22"/>
                    <w:szCs w:val="22"/>
                    <w:lang w:val="pt-BR"/>
                  </w:rPr>
                  <w:t xml:space="preserve"> </w:t>
                </w:r>
                <w:r w:rsidR="00C049E5" w:rsidRPr="00C07E90">
                  <w:rPr>
                    <w:rStyle w:val="Hyperlink"/>
                    <w:rFonts w:ascii="Arial" w:hAnsi="Arial" w:cs="Arial"/>
                    <w:noProof/>
                    <w:color w:val="auto"/>
                    <w:spacing w:val="-1"/>
                    <w:sz w:val="22"/>
                    <w:szCs w:val="22"/>
                    <w:lang w:val="pt-BR"/>
                  </w:rPr>
                  <w:t>în</w:t>
                </w:r>
                <w:r w:rsidR="00C049E5" w:rsidRPr="00C07E90">
                  <w:rPr>
                    <w:rStyle w:val="Hyperlink"/>
                    <w:rFonts w:ascii="Arial" w:hAnsi="Arial" w:cs="Arial"/>
                    <w:noProof/>
                    <w:color w:val="auto"/>
                    <w:spacing w:val="-12"/>
                    <w:sz w:val="22"/>
                    <w:szCs w:val="22"/>
                    <w:lang w:val="pt-BR"/>
                  </w:rPr>
                  <w:t xml:space="preserve"> </w:t>
                </w:r>
                <w:r w:rsidR="00C049E5" w:rsidRPr="00C07E90">
                  <w:rPr>
                    <w:rStyle w:val="Hyperlink"/>
                    <w:rFonts w:ascii="Arial" w:hAnsi="Arial" w:cs="Arial"/>
                    <w:noProof/>
                    <w:color w:val="auto"/>
                    <w:spacing w:val="-1"/>
                    <w:sz w:val="22"/>
                    <w:szCs w:val="22"/>
                    <w:lang w:val="pt-BR"/>
                  </w:rPr>
                  <w:t>procedura</w:t>
                </w:r>
                <w:r w:rsidR="00C049E5" w:rsidRPr="00C07E90">
                  <w:rPr>
                    <w:rStyle w:val="Hyperlink"/>
                    <w:rFonts w:ascii="Arial" w:hAnsi="Arial" w:cs="Arial"/>
                    <w:noProof/>
                    <w:color w:val="auto"/>
                    <w:spacing w:val="-13"/>
                    <w:sz w:val="22"/>
                    <w:szCs w:val="22"/>
                    <w:lang w:val="pt-BR"/>
                  </w:rPr>
                  <w:t xml:space="preserve"> </w:t>
                </w:r>
                <w:r w:rsidR="00C049E5" w:rsidRPr="00C07E90">
                  <w:rPr>
                    <w:rStyle w:val="Hyperlink"/>
                    <w:rFonts w:ascii="Arial" w:hAnsi="Arial" w:cs="Arial"/>
                    <w:noProof/>
                    <w:color w:val="auto"/>
                    <w:spacing w:val="-1"/>
                    <w:sz w:val="22"/>
                    <w:szCs w:val="22"/>
                    <w:lang w:val="pt-BR"/>
                  </w:rPr>
                  <w:t xml:space="preserve">de </w:t>
                </w:r>
                <w:r w:rsidR="00C049E5" w:rsidRPr="00C07E90">
                  <w:rPr>
                    <w:rStyle w:val="Hyperlink"/>
                    <w:rFonts w:ascii="Arial" w:hAnsi="Arial" w:cs="Arial"/>
                    <w:noProof/>
                    <w:color w:val="auto"/>
                    <w:sz w:val="22"/>
                    <w:szCs w:val="22"/>
                    <w:lang w:val="pt-BR"/>
                  </w:rPr>
                  <w:t>evaluare</w:t>
                </w:r>
                <w:r w:rsidR="00C049E5" w:rsidRPr="00C07E90">
                  <w:rPr>
                    <w:rStyle w:val="Hyperlink"/>
                    <w:rFonts w:ascii="Arial" w:hAnsi="Arial" w:cs="Arial"/>
                    <w:noProof/>
                    <w:color w:val="auto"/>
                    <w:spacing w:val="-16"/>
                    <w:sz w:val="22"/>
                    <w:szCs w:val="22"/>
                    <w:lang w:val="pt-BR"/>
                  </w:rPr>
                  <w:t xml:space="preserve"> </w:t>
                </w:r>
                <w:r w:rsidR="00C049E5" w:rsidRPr="00C07E90">
                  <w:rPr>
                    <w:rStyle w:val="Hyperlink"/>
                    <w:rFonts w:ascii="Arial" w:hAnsi="Arial" w:cs="Arial"/>
                    <w:noProof/>
                    <w:color w:val="auto"/>
                    <w:sz w:val="22"/>
                    <w:szCs w:val="22"/>
                    <w:lang w:val="pt-BR"/>
                  </w:rPr>
                  <w:t>şi</w:t>
                </w:r>
                <w:r w:rsidR="00C049E5" w:rsidRPr="00C07E90">
                  <w:rPr>
                    <w:rStyle w:val="Hyperlink"/>
                    <w:rFonts w:ascii="Arial" w:hAnsi="Arial" w:cs="Arial"/>
                    <w:noProof/>
                    <w:color w:val="auto"/>
                    <w:spacing w:val="-14"/>
                    <w:sz w:val="22"/>
                    <w:szCs w:val="22"/>
                    <w:lang w:val="pt-BR"/>
                  </w:rPr>
                  <w:t xml:space="preserve"> </w:t>
                </w:r>
                <w:r w:rsidR="00C049E5" w:rsidRPr="00C07E90">
                  <w:rPr>
                    <w:rStyle w:val="Hyperlink"/>
                    <w:rFonts w:ascii="Arial" w:hAnsi="Arial" w:cs="Arial"/>
                    <w:noProof/>
                    <w:color w:val="auto"/>
                    <w:sz w:val="22"/>
                    <w:szCs w:val="22"/>
                    <w:lang w:val="pt-BR"/>
                  </w:rPr>
                  <w:t>care</w:t>
                </w:r>
                <w:r w:rsidR="00C049E5" w:rsidRPr="00C07E90">
                  <w:rPr>
                    <w:rStyle w:val="Hyperlink"/>
                    <w:rFonts w:ascii="Arial" w:hAnsi="Arial" w:cs="Arial"/>
                    <w:noProof/>
                    <w:color w:val="auto"/>
                    <w:spacing w:val="-15"/>
                    <w:sz w:val="22"/>
                    <w:szCs w:val="22"/>
                    <w:lang w:val="pt-BR"/>
                  </w:rPr>
                  <w:t xml:space="preserve"> </w:t>
                </w:r>
                <w:r w:rsidR="00C049E5" w:rsidRPr="00C07E90">
                  <w:rPr>
                    <w:rStyle w:val="Hyperlink"/>
                    <w:rFonts w:ascii="Arial" w:hAnsi="Arial" w:cs="Arial"/>
                    <w:noProof/>
                    <w:color w:val="auto"/>
                    <w:sz w:val="22"/>
                    <w:szCs w:val="22"/>
                    <w:lang w:val="pt-BR"/>
                  </w:rPr>
                  <w:t>poate</w:t>
                </w:r>
                <w:r w:rsidR="00C049E5" w:rsidRPr="00C07E90">
                  <w:rPr>
                    <w:rStyle w:val="Hyperlink"/>
                    <w:rFonts w:ascii="Arial" w:hAnsi="Arial" w:cs="Arial"/>
                    <w:noProof/>
                    <w:color w:val="auto"/>
                    <w:spacing w:val="-16"/>
                    <w:sz w:val="22"/>
                    <w:szCs w:val="22"/>
                    <w:lang w:val="pt-BR"/>
                  </w:rPr>
                  <w:t xml:space="preserve"> </w:t>
                </w:r>
                <w:r w:rsidR="00C049E5" w:rsidRPr="00C07E90">
                  <w:rPr>
                    <w:rStyle w:val="Hyperlink"/>
                    <w:rFonts w:ascii="Arial" w:hAnsi="Arial" w:cs="Arial"/>
                    <w:noProof/>
                    <w:color w:val="auto"/>
                    <w:sz w:val="22"/>
                    <w:szCs w:val="22"/>
                    <w:lang w:val="pt-BR"/>
                  </w:rPr>
                  <w:t>afecta</w:t>
                </w:r>
                <w:r w:rsidR="00C049E5" w:rsidRPr="00C07E90">
                  <w:rPr>
                    <w:rStyle w:val="Hyperlink"/>
                    <w:rFonts w:ascii="Arial" w:hAnsi="Arial" w:cs="Arial"/>
                    <w:noProof/>
                    <w:color w:val="auto"/>
                    <w:spacing w:val="-15"/>
                    <w:sz w:val="22"/>
                    <w:szCs w:val="22"/>
                    <w:lang w:val="pt-BR"/>
                  </w:rPr>
                  <w:t xml:space="preserve"> </w:t>
                </w:r>
                <w:r w:rsidR="00C049E5" w:rsidRPr="00C07E90">
                  <w:rPr>
                    <w:rStyle w:val="Hyperlink"/>
                    <w:rFonts w:ascii="Arial" w:hAnsi="Arial" w:cs="Arial"/>
                    <w:noProof/>
                    <w:color w:val="auto"/>
                    <w:spacing w:val="-1"/>
                    <w:sz w:val="22"/>
                    <w:szCs w:val="22"/>
                    <w:lang w:val="pt-BR"/>
                  </w:rPr>
                  <w:t>aria</w:t>
                </w:r>
                <w:r w:rsidR="00C049E5" w:rsidRPr="00C07E90">
                  <w:rPr>
                    <w:rStyle w:val="Hyperlink"/>
                    <w:rFonts w:ascii="Arial" w:hAnsi="Arial" w:cs="Arial"/>
                    <w:noProof/>
                    <w:color w:val="auto"/>
                    <w:spacing w:val="-15"/>
                    <w:sz w:val="22"/>
                    <w:szCs w:val="22"/>
                    <w:lang w:val="pt-BR"/>
                  </w:rPr>
                  <w:t xml:space="preserve"> </w:t>
                </w:r>
                <w:r w:rsidR="00C049E5" w:rsidRPr="00C07E90">
                  <w:rPr>
                    <w:rStyle w:val="Hyperlink"/>
                    <w:rFonts w:ascii="Arial" w:hAnsi="Arial" w:cs="Arial"/>
                    <w:noProof/>
                    <w:color w:val="auto"/>
                    <w:spacing w:val="-1"/>
                    <w:sz w:val="22"/>
                    <w:szCs w:val="22"/>
                    <w:lang w:val="pt-BR"/>
                  </w:rPr>
                  <w:t>naturală</w:t>
                </w:r>
                <w:r w:rsidR="00C049E5" w:rsidRPr="00C07E90">
                  <w:rPr>
                    <w:rStyle w:val="Hyperlink"/>
                    <w:rFonts w:ascii="Arial" w:hAnsi="Arial" w:cs="Arial"/>
                    <w:noProof/>
                    <w:color w:val="auto"/>
                    <w:spacing w:val="-15"/>
                    <w:sz w:val="22"/>
                    <w:szCs w:val="22"/>
                    <w:lang w:val="pt-BR"/>
                  </w:rPr>
                  <w:t xml:space="preserve"> </w:t>
                </w:r>
                <w:r w:rsidR="00C049E5" w:rsidRPr="00C07E90">
                  <w:rPr>
                    <w:rStyle w:val="Hyperlink"/>
                    <w:rFonts w:ascii="Arial" w:hAnsi="Arial" w:cs="Arial"/>
                    <w:noProof/>
                    <w:color w:val="auto"/>
                    <w:spacing w:val="-1"/>
                    <w:sz w:val="22"/>
                    <w:szCs w:val="22"/>
                    <w:lang w:val="pt-BR"/>
                  </w:rPr>
                  <w:t>protejată</w:t>
                </w:r>
                <w:r w:rsidR="00C049E5" w:rsidRPr="00C07E90">
                  <w:rPr>
                    <w:rStyle w:val="Hyperlink"/>
                    <w:rFonts w:ascii="Arial" w:hAnsi="Arial" w:cs="Arial"/>
                    <w:noProof/>
                    <w:color w:val="auto"/>
                    <w:spacing w:val="-16"/>
                    <w:sz w:val="22"/>
                    <w:szCs w:val="22"/>
                    <w:lang w:val="pt-BR"/>
                  </w:rPr>
                  <w:t xml:space="preserve"> </w:t>
                </w:r>
                <w:r w:rsidR="00C049E5" w:rsidRPr="00C07E90">
                  <w:rPr>
                    <w:rStyle w:val="Hyperlink"/>
                    <w:rFonts w:ascii="Arial" w:hAnsi="Arial" w:cs="Arial"/>
                    <w:noProof/>
                    <w:color w:val="auto"/>
                    <w:spacing w:val="-1"/>
                    <w:sz w:val="22"/>
                    <w:szCs w:val="22"/>
                    <w:lang w:val="pt-BR"/>
                  </w:rPr>
                  <w:t>de</w:t>
                </w:r>
                <w:r w:rsidR="00C049E5" w:rsidRPr="00C07E90">
                  <w:rPr>
                    <w:rStyle w:val="Hyperlink"/>
                    <w:rFonts w:ascii="Arial" w:hAnsi="Arial" w:cs="Arial"/>
                    <w:noProof/>
                    <w:color w:val="auto"/>
                    <w:spacing w:val="-17"/>
                    <w:sz w:val="22"/>
                    <w:szCs w:val="22"/>
                    <w:lang w:val="pt-BR"/>
                  </w:rPr>
                  <w:t xml:space="preserve"> </w:t>
                </w:r>
                <w:r w:rsidR="00C049E5" w:rsidRPr="00C07E90">
                  <w:rPr>
                    <w:rStyle w:val="Hyperlink"/>
                    <w:rFonts w:ascii="Arial" w:hAnsi="Arial" w:cs="Arial"/>
                    <w:noProof/>
                    <w:color w:val="auto"/>
                    <w:spacing w:val="-1"/>
                    <w:sz w:val="22"/>
                    <w:szCs w:val="22"/>
                    <w:lang w:val="pt-BR"/>
                  </w:rPr>
                  <w:t>interes</w:t>
                </w:r>
                <w:r w:rsidR="00C049E5" w:rsidRPr="00C07E90">
                  <w:rPr>
                    <w:rStyle w:val="Hyperlink"/>
                    <w:rFonts w:ascii="Arial" w:hAnsi="Arial" w:cs="Arial"/>
                    <w:noProof/>
                    <w:color w:val="auto"/>
                    <w:spacing w:val="-15"/>
                    <w:sz w:val="22"/>
                    <w:szCs w:val="22"/>
                    <w:lang w:val="pt-BR"/>
                  </w:rPr>
                  <w:t xml:space="preserve"> </w:t>
                </w:r>
                <w:r w:rsidR="00C049E5" w:rsidRPr="00C07E90">
                  <w:rPr>
                    <w:rStyle w:val="Hyperlink"/>
                    <w:rFonts w:ascii="Arial" w:hAnsi="Arial" w:cs="Arial"/>
                    <w:noProof/>
                    <w:color w:val="auto"/>
                    <w:spacing w:val="-1"/>
                    <w:sz w:val="22"/>
                    <w:szCs w:val="22"/>
                    <w:lang w:val="pt-BR"/>
                  </w:rPr>
                  <w:t>comunitar</w:t>
                </w:r>
                <w:r w:rsidR="00C049E5" w:rsidRPr="00C07E90">
                  <w:rPr>
                    <w:rFonts w:ascii="Arial" w:hAnsi="Arial" w:cs="Arial"/>
                    <w:noProof/>
                    <w:webHidden/>
                    <w:sz w:val="22"/>
                    <w:szCs w:val="22"/>
                  </w:rPr>
                  <w:tab/>
                </w:r>
                <w:r w:rsidR="00C07E90" w:rsidRPr="00C07E90">
                  <w:rPr>
                    <w:rFonts w:ascii="Arial" w:hAnsi="Arial" w:cs="Arial"/>
                    <w:noProof/>
                    <w:webHidden/>
                    <w:sz w:val="22"/>
                    <w:szCs w:val="22"/>
                  </w:rPr>
                  <w:t>48</w:t>
                </w:r>
              </w:hyperlink>
            </w:p>
            <w:p w14:paraId="03A54A95" w14:textId="2E1CCFF9"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03" w:history="1">
                <w:r w:rsidR="00C049E5" w:rsidRPr="00C07E90">
                  <w:rPr>
                    <w:rStyle w:val="Hyperlink"/>
                    <w:rFonts w:ascii="Arial" w:hAnsi="Arial" w:cs="Arial"/>
                    <w:noProof/>
                    <w:color w:val="auto"/>
                    <w:spacing w:val="-3"/>
                    <w:sz w:val="22"/>
                    <w:szCs w:val="22"/>
                  </w:rPr>
                  <w:t>A.1.17. Alte</w:t>
                </w:r>
                <w:r w:rsidR="00C049E5" w:rsidRPr="00C07E90">
                  <w:rPr>
                    <w:rStyle w:val="Hyperlink"/>
                    <w:rFonts w:ascii="Arial" w:hAnsi="Arial" w:cs="Arial"/>
                    <w:noProof/>
                    <w:color w:val="auto"/>
                    <w:spacing w:val="-14"/>
                    <w:sz w:val="22"/>
                    <w:szCs w:val="22"/>
                  </w:rPr>
                  <w:t xml:space="preserve"> </w:t>
                </w:r>
                <w:r w:rsidR="00C049E5" w:rsidRPr="00C07E90">
                  <w:rPr>
                    <w:rStyle w:val="Hyperlink"/>
                    <w:rFonts w:ascii="Arial" w:hAnsi="Arial" w:cs="Arial"/>
                    <w:noProof/>
                    <w:color w:val="auto"/>
                    <w:sz w:val="22"/>
                    <w:szCs w:val="22"/>
                  </w:rPr>
                  <w:t>informaţii</w:t>
                </w:r>
                <w:r w:rsidR="00C049E5" w:rsidRPr="00C07E90">
                  <w:rPr>
                    <w:rStyle w:val="Hyperlink"/>
                    <w:rFonts w:ascii="Arial" w:hAnsi="Arial" w:cs="Arial"/>
                    <w:noProof/>
                    <w:color w:val="auto"/>
                    <w:spacing w:val="-14"/>
                    <w:sz w:val="22"/>
                    <w:szCs w:val="22"/>
                  </w:rPr>
                  <w:t xml:space="preserve"> </w:t>
                </w:r>
                <w:r w:rsidR="00C049E5" w:rsidRPr="00C07E90">
                  <w:rPr>
                    <w:rStyle w:val="Hyperlink"/>
                    <w:rFonts w:ascii="Arial" w:hAnsi="Arial" w:cs="Arial"/>
                    <w:noProof/>
                    <w:color w:val="auto"/>
                    <w:sz w:val="22"/>
                    <w:szCs w:val="22"/>
                  </w:rPr>
                  <w:t>solicitate</w:t>
                </w:r>
                <w:r w:rsidR="00C049E5" w:rsidRPr="00C07E90">
                  <w:rPr>
                    <w:rStyle w:val="Hyperlink"/>
                    <w:rFonts w:ascii="Arial" w:hAnsi="Arial" w:cs="Arial"/>
                    <w:noProof/>
                    <w:color w:val="auto"/>
                    <w:spacing w:val="-13"/>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14"/>
                    <w:sz w:val="22"/>
                    <w:szCs w:val="22"/>
                  </w:rPr>
                  <w:t xml:space="preserve"> </w:t>
                </w:r>
                <w:r w:rsidR="00C049E5" w:rsidRPr="00C07E90">
                  <w:rPr>
                    <w:rStyle w:val="Hyperlink"/>
                    <w:rFonts w:ascii="Arial" w:hAnsi="Arial" w:cs="Arial"/>
                    <w:noProof/>
                    <w:color w:val="auto"/>
                    <w:sz w:val="22"/>
                    <w:szCs w:val="22"/>
                  </w:rPr>
                  <w:t>către</w:t>
                </w:r>
                <w:r w:rsidR="00C049E5" w:rsidRPr="00C07E90">
                  <w:rPr>
                    <w:rStyle w:val="Hyperlink"/>
                    <w:rFonts w:ascii="Arial" w:hAnsi="Arial" w:cs="Arial"/>
                    <w:noProof/>
                    <w:color w:val="auto"/>
                    <w:spacing w:val="-16"/>
                    <w:sz w:val="22"/>
                    <w:szCs w:val="22"/>
                  </w:rPr>
                  <w:t xml:space="preserve"> </w:t>
                </w:r>
                <w:r w:rsidR="00C049E5" w:rsidRPr="00C07E90">
                  <w:rPr>
                    <w:rStyle w:val="Hyperlink"/>
                    <w:rFonts w:ascii="Arial" w:hAnsi="Arial" w:cs="Arial"/>
                    <w:noProof/>
                    <w:color w:val="auto"/>
                    <w:sz w:val="22"/>
                    <w:szCs w:val="22"/>
                  </w:rPr>
                  <w:t>autoritatea</w:t>
                </w:r>
                <w:r w:rsidR="00C049E5" w:rsidRPr="00C07E90">
                  <w:rPr>
                    <w:rStyle w:val="Hyperlink"/>
                    <w:rFonts w:ascii="Arial" w:hAnsi="Arial" w:cs="Arial"/>
                    <w:noProof/>
                    <w:color w:val="auto"/>
                    <w:spacing w:val="-14"/>
                    <w:sz w:val="22"/>
                    <w:szCs w:val="22"/>
                  </w:rPr>
                  <w:t xml:space="preserve"> </w:t>
                </w:r>
                <w:r w:rsidR="00C049E5" w:rsidRPr="00C07E90">
                  <w:rPr>
                    <w:rStyle w:val="Hyperlink"/>
                    <w:rFonts w:ascii="Arial" w:hAnsi="Arial" w:cs="Arial"/>
                    <w:noProof/>
                    <w:color w:val="auto"/>
                    <w:sz w:val="22"/>
                    <w:szCs w:val="22"/>
                  </w:rPr>
                  <w:t>competentă pentru</w:t>
                </w:r>
                <w:r w:rsidR="00C049E5" w:rsidRPr="00C07E90">
                  <w:rPr>
                    <w:rStyle w:val="Hyperlink"/>
                    <w:rFonts w:ascii="Arial" w:hAnsi="Arial" w:cs="Arial"/>
                    <w:noProof/>
                    <w:color w:val="auto"/>
                    <w:spacing w:val="-15"/>
                    <w:sz w:val="22"/>
                    <w:szCs w:val="22"/>
                  </w:rPr>
                  <w:t xml:space="preserve"> </w:t>
                </w:r>
                <w:r w:rsidR="00C049E5" w:rsidRPr="00C07E90">
                  <w:rPr>
                    <w:rStyle w:val="Hyperlink"/>
                    <w:rFonts w:ascii="Arial" w:hAnsi="Arial" w:cs="Arial"/>
                    <w:noProof/>
                    <w:color w:val="auto"/>
                    <w:sz w:val="22"/>
                    <w:szCs w:val="22"/>
                  </w:rPr>
                  <w:t>protecţia</w:t>
                </w:r>
                <w:r w:rsidR="00C049E5" w:rsidRPr="00C07E90">
                  <w:rPr>
                    <w:rStyle w:val="Hyperlink"/>
                    <w:rFonts w:ascii="Arial" w:hAnsi="Arial" w:cs="Arial"/>
                    <w:noProof/>
                    <w:color w:val="auto"/>
                    <w:spacing w:val="-14"/>
                    <w:sz w:val="22"/>
                    <w:szCs w:val="22"/>
                  </w:rPr>
                  <w:t xml:space="preserve"> </w:t>
                </w:r>
                <w:r w:rsidR="00C049E5" w:rsidRPr="00C07E90">
                  <w:rPr>
                    <w:rStyle w:val="Hyperlink"/>
                    <w:rFonts w:ascii="Arial" w:hAnsi="Arial" w:cs="Arial"/>
                    <w:noProof/>
                    <w:color w:val="auto"/>
                    <w:sz w:val="22"/>
                    <w:szCs w:val="22"/>
                  </w:rPr>
                  <w:t>mediului</w:t>
                </w:r>
                <w:r w:rsidR="00C049E5" w:rsidRPr="00C07E90">
                  <w:rPr>
                    <w:rFonts w:ascii="Arial" w:hAnsi="Arial" w:cs="Arial"/>
                    <w:noProof/>
                    <w:webHidden/>
                    <w:sz w:val="22"/>
                    <w:szCs w:val="22"/>
                  </w:rPr>
                  <w:tab/>
                </w:r>
                <w:r w:rsidR="00C07E90" w:rsidRPr="00C07E90">
                  <w:rPr>
                    <w:rFonts w:ascii="Arial" w:hAnsi="Arial" w:cs="Arial"/>
                    <w:noProof/>
                    <w:webHidden/>
                    <w:sz w:val="22"/>
                    <w:szCs w:val="22"/>
                  </w:rPr>
                  <w:t>49</w:t>
                </w:r>
              </w:hyperlink>
            </w:p>
            <w:p w14:paraId="772AD79E" w14:textId="41F17666" w:rsidR="00C049E5" w:rsidRPr="00C07E90" w:rsidRDefault="00F31E28" w:rsidP="00C07E90">
              <w:pPr>
                <w:pStyle w:val="TOC3"/>
                <w:tabs>
                  <w:tab w:val="right" w:leader="dot" w:pos="9464"/>
                </w:tabs>
                <w:spacing w:before="0" w:line="360" w:lineRule="auto"/>
                <w:rPr>
                  <w:rFonts w:ascii="Arial" w:hAnsi="Arial" w:cs="Arial"/>
                  <w:sz w:val="22"/>
                  <w:szCs w:val="22"/>
                </w:rPr>
              </w:pPr>
              <w:hyperlink w:anchor="_Toc222569404" w:history="1">
                <w:r w:rsidR="00C049E5" w:rsidRPr="00C07E90">
                  <w:rPr>
                    <w:rStyle w:val="Hyperlink"/>
                    <w:rFonts w:ascii="Arial" w:hAnsi="Arial" w:cs="Arial"/>
                    <w:noProof/>
                    <w:color w:val="auto"/>
                    <w:sz w:val="22"/>
                    <w:szCs w:val="22"/>
                  </w:rPr>
                  <w:t>A.1.18. Sumarul</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efectelor</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generate</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6"/>
                    <w:sz w:val="22"/>
                    <w:szCs w:val="22"/>
                  </w:rPr>
                  <w:t xml:space="preserve"> </w:t>
                </w:r>
                <w:r w:rsidR="00C049E5" w:rsidRPr="00C07E90">
                  <w:rPr>
                    <w:rStyle w:val="Hyperlink"/>
                    <w:rFonts w:ascii="Arial" w:hAnsi="Arial" w:cs="Arial"/>
                    <w:noProof/>
                    <w:color w:val="auto"/>
                    <w:sz w:val="22"/>
                    <w:szCs w:val="22"/>
                  </w:rPr>
                  <w:t>implementarea</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PP</w:t>
                </w:r>
                <w:r w:rsidR="00C049E5" w:rsidRPr="00C07E90">
                  <w:rPr>
                    <w:rFonts w:ascii="Arial" w:hAnsi="Arial" w:cs="Arial"/>
                    <w:noProof/>
                    <w:webHidden/>
                    <w:sz w:val="22"/>
                    <w:szCs w:val="22"/>
                  </w:rPr>
                  <w:tab/>
                </w:r>
                <w:r w:rsidR="00C07E90" w:rsidRPr="00C07E90">
                  <w:rPr>
                    <w:rFonts w:ascii="Arial" w:hAnsi="Arial" w:cs="Arial"/>
                    <w:noProof/>
                    <w:webHidden/>
                    <w:sz w:val="22"/>
                    <w:szCs w:val="22"/>
                  </w:rPr>
                  <w:t>49</w:t>
                </w:r>
              </w:hyperlink>
            </w:p>
            <w:p w14:paraId="419ED005" w14:textId="460884EB" w:rsidR="00C049E5" w:rsidRPr="00C07E90" w:rsidRDefault="00C049E5" w:rsidP="00C07E90">
              <w:pPr>
                <w:tabs>
                  <w:tab w:val="num" w:pos="1843"/>
                </w:tabs>
                <w:spacing w:line="360" w:lineRule="auto"/>
                <w:contextualSpacing/>
                <w:jc w:val="both"/>
                <w:rPr>
                  <w:rFonts w:cs="Arial"/>
                  <w:b/>
                  <w:bCs/>
                </w:rPr>
              </w:pPr>
              <w:r w:rsidRPr="00C07E90">
                <w:rPr>
                  <w:rFonts w:cs="Arial"/>
                </w:rPr>
                <w:t>A.1.19.</w:t>
              </w:r>
              <w:r w:rsidRPr="00C07E90">
                <w:rPr>
                  <w:rFonts w:cs="Arial"/>
                  <w:b/>
                  <w:bCs/>
                </w:rPr>
                <w:t xml:space="preserve"> Identificarea și evaluarea impactului implementării planului asupra patrimoniului mondial UNESCO ................................................................................................................</w:t>
              </w:r>
              <w:r w:rsidR="00C07E90" w:rsidRPr="00C07E90">
                <w:rPr>
                  <w:rFonts w:cs="Arial"/>
                  <w:b/>
                  <w:bCs/>
                </w:rPr>
                <w:t>51</w:t>
              </w:r>
            </w:p>
            <w:p w14:paraId="049F20F8" w14:textId="24D4F57A" w:rsidR="00C049E5" w:rsidRPr="00C07E90" w:rsidRDefault="00C049E5" w:rsidP="00C07E90">
              <w:pPr>
                <w:tabs>
                  <w:tab w:val="left" w:pos="1356"/>
                  <w:tab w:val="left" w:pos="1357"/>
                  <w:tab w:val="left" w:pos="2791"/>
                  <w:tab w:val="left" w:pos="4645"/>
                  <w:tab w:val="left" w:pos="5245"/>
                  <w:tab w:val="left" w:pos="7299"/>
                  <w:tab w:val="left" w:pos="8013"/>
                  <w:tab w:val="left" w:pos="9319"/>
                </w:tabs>
                <w:spacing w:line="360" w:lineRule="auto"/>
                <w:ind w:right="-35"/>
                <w:rPr>
                  <w:rFonts w:cs="Arial"/>
                  <w:b/>
                </w:rPr>
              </w:pPr>
              <w:r w:rsidRPr="00C07E90">
                <w:rPr>
                  <w:rFonts w:cs="Arial"/>
                  <w:b/>
                </w:rPr>
                <w:t>A.1.20. Analiza măsurilor de</w:t>
              </w:r>
              <w:r w:rsidRPr="00C07E90">
                <w:rPr>
                  <w:rFonts w:cs="Arial"/>
                </w:rPr>
                <w:t xml:space="preserve"> </w:t>
              </w:r>
              <w:r w:rsidRPr="00C07E90">
                <w:rPr>
                  <w:rFonts w:cs="Arial"/>
                  <w:b/>
                </w:rPr>
                <w:t>conservare</w:t>
              </w:r>
              <w:r w:rsidRPr="00C07E90">
                <w:rPr>
                  <w:rFonts w:cs="Arial"/>
                </w:rPr>
                <w:t xml:space="preserve"> </w:t>
              </w:r>
              <w:r w:rsidRPr="00C07E90">
                <w:rPr>
                  <w:rFonts w:cs="Arial"/>
                  <w:b/>
                </w:rPr>
                <w:t xml:space="preserve">din planul </w:t>
              </w:r>
              <w:r w:rsidRPr="00C07E90">
                <w:rPr>
                  <w:rFonts w:cs="Arial"/>
                  <w:b/>
                  <w:spacing w:val="-1"/>
                </w:rPr>
                <w:t xml:space="preserve">de </w:t>
              </w:r>
              <w:r w:rsidRPr="00C07E90">
                <w:rPr>
                  <w:rFonts w:cs="Arial"/>
                  <w:b/>
                  <w:spacing w:val="-62"/>
                </w:rPr>
                <w:t xml:space="preserve"> </w:t>
              </w:r>
              <w:r w:rsidRPr="00C07E90">
                <w:rPr>
                  <w:rFonts w:cs="Arial"/>
                  <w:b/>
                </w:rPr>
                <w:t>management............................</w:t>
              </w:r>
              <w:r w:rsidR="00C07E90" w:rsidRPr="00C07E90">
                <w:rPr>
                  <w:rFonts w:cs="Arial"/>
                  <w:b/>
                </w:rPr>
                <w:t>51</w:t>
              </w:r>
            </w:p>
            <w:p w14:paraId="67C072B4" w14:textId="77E39006" w:rsidR="00C049E5" w:rsidRPr="00C07E90" w:rsidRDefault="00C049E5" w:rsidP="00C07E90">
              <w:pPr>
                <w:spacing w:after="0" w:line="360" w:lineRule="auto"/>
                <w:ind w:right="-35"/>
                <w:rPr>
                  <w:rFonts w:cs="Arial"/>
                  <w:b/>
                  <w:bCs/>
                </w:rPr>
              </w:pPr>
              <w:r w:rsidRPr="00C07E90">
                <w:rPr>
                  <w:rFonts w:cs="Arial"/>
                  <w:b/>
                  <w:bCs/>
                </w:rPr>
                <w:t>A.1.21. Durata de proiectare, aplicabilitate, revizuire a PP...........................................</w:t>
              </w:r>
              <w:r w:rsidR="00C07E90" w:rsidRPr="00C07E90">
                <w:rPr>
                  <w:rFonts w:cs="Arial"/>
                  <w:b/>
                  <w:bCs/>
                </w:rPr>
                <w:t>51</w:t>
              </w:r>
            </w:p>
            <w:p w14:paraId="5CFD4E76" w14:textId="7DD667C4"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05" w:history="1">
                <w:r w:rsidR="00C049E5" w:rsidRPr="00C07E90">
                  <w:rPr>
                    <w:rStyle w:val="Hyperlink"/>
                    <w:noProof/>
                    <w:color w:val="auto"/>
                  </w:rPr>
                  <w:t>A.2. Efecte generate de intervențiile planului</w:t>
                </w:r>
                <w:r w:rsidR="00C049E5" w:rsidRPr="00C07E90">
                  <w:rPr>
                    <w:noProof/>
                    <w:webHidden/>
                  </w:rPr>
                  <w:tab/>
                </w:r>
                <w:r w:rsidR="00C07E90" w:rsidRPr="00C07E90">
                  <w:rPr>
                    <w:noProof/>
                    <w:webHidden/>
                  </w:rPr>
                  <w:t>53</w:t>
                </w:r>
              </w:hyperlink>
            </w:p>
            <w:p w14:paraId="7CB7F45B" w14:textId="5105966F"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06" w:history="1">
                <w:r w:rsidR="00C049E5" w:rsidRPr="00C07E90">
                  <w:rPr>
                    <w:rStyle w:val="Hyperlink"/>
                    <w:noProof/>
                    <w:color w:val="auto"/>
                  </w:rPr>
                  <w:t>A.3. Alte planuri cu care planul Amenajamentului Silvic poate genera impact cumulat</w:t>
                </w:r>
                <w:r w:rsidR="00C049E5" w:rsidRPr="00C07E90">
                  <w:rPr>
                    <w:noProof/>
                    <w:webHidden/>
                  </w:rPr>
                  <w:tab/>
                </w:r>
                <w:r w:rsidR="00C07E90" w:rsidRPr="00C07E90">
                  <w:rPr>
                    <w:noProof/>
                    <w:webHidden/>
                  </w:rPr>
                  <w:t>56</w:t>
                </w:r>
              </w:hyperlink>
            </w:p>
            <w:p w14:paraId="3826520D" w14:textId="6FF0A3B3" w:rsidR="00C049E5" w:rsidRPr="00C07E90" w:rsidRDefault="00F31E28" w:rsidP="00C07E90">
              <w:pPr>
                <w:pStyle w:val="TOC1"/>
                <w:tabs>
                  <w:tab w:val="left" w:pos="958"/>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07" w:history="1">
                <w:r w:rsidR="00C049E5" w:rsidRPr="00C07E90">
                  <w:rPr>
                    <w:rStyle w:val="Hyperlink"/>
                    <w:noProof/>
                    <w:color w:val="auto"/>
                    <w:sz w:val="22"/>
                    <w:szCs w:val="22"/>
                  </w:rPr>
                  <w:t>B.</w:t>
                </w:r>
                <w:r w:rsidR="00C049E5" w:rsidRPr="00C07E90">
                  <w:rPr>
                    <w:rFonts w:eastAsiaTheme="minorEastAsia"/>
                    <w:b w:val="0"/>
                    <w:bCs w:val="0"/>
                    <w:noProof/>
                    <w:kern w:val="2"/>
                    <w:sz w:val="22"/>
                    <w:szCs w:val="22"/>
                    <w:lang w:eastAsia="ro-RO"/>
                    <w14:ligatures w14:val="standardContextual"/>
                  </w:rPr>
                  <w:tab/>
                </w:r>
                <w:r w:rsidR="00C049E5" w:rsidRPr="00C07E90">
                  <w:rPr>
                    <w:rStyle w:val="Hyperlink"/>
                    <w:noProof/>
                    <w:color w:val="auto"/>
                    <w:spacing w:val="-2"/>
                    <w:sz w:val="22"/>
                    <w:szCs w:val="22"/>
                  </w:rPr>
                  <w:t>INFORMAŢII</w:t>
                </w:r>
                <w:r w:rsidR="00C049E5" w:rsidRPr="00C07E90">
                  <w:rPr>
                    <w:rStyle w:val="Hyperlink"/>
                    <w:noProof/>
                    <w:color w:val="auto"/>
                    <w:spacing w:val="-17"/>
                    <w:sz w:val="22"/>
                    <w:szCs w:val="22"/>
                  </w:rPr>
                  <w:t xml:space="preserve"> </w:t>
                </w:r>
                <w:r w:rsidR="00C049E5" w:rsidRPr="00C07E90">
                  <w:rPr>
                    <w:rStyle w:val="Hyperlink"/>
                    <w:noProof/>
                    <w:color w:val="auto"/>
                    <w:spacing w:val="-2"/>
                    <w:sz w:val="22"/>
                    <w:szCs w:val="22"/>
                  </w:rPr>
                  <w:t>PRIVIND</w:t>
                </w:r>
                <w:r w:rsidR="00C049E5" w:rsidRPr="00C07E90">
                  <w:rPr>
                    <w:rStyle w:val="Hyperlink"/>
                    <w:noProof/>
                    <w:color w:val="auto"/>
                    <w:spacing w:val="-16"/>
                    <w:sz w:val="22"/>
                    <w:szCs w:val="22"/>
                  </w:rPr>
                  <w:t xml:space="preserve"> </w:t>
                </w:r>
                <w:r w:rsidR="00C049E5" w:rsidRPr="00C07E90">
                  <w:rPr>
                    <w:rStyle w:val="Hyperlink"/>
                    <w:noProof/>
                    <w:color w:val="auto"/>
                    <w:spacing w:val="-2"/>
                    <w:sz w:val="22"/>
                    <w:szCs w:val="22"/>
                  </w:rPr>
                  <w:t>ARIILE</w:t>
                </w:r>
                <w:r w:rsidR="00C049E5" w:rsidRPr="00C07E90">
                  <w:rPr>
                    <w:rStyle w:val="Hyperlink"/>
                    <w:noProof/>
                    <w:color w:val="auto"/>
                    <w:spacing w:val="-17"/>
                    <w:sz w:val="22"/>
                    <w:szCs w:val="22"/>
                  </w:rPr>
                  <w:t xml:space="preserve"> </w:t>
                </w:r>
                <w:r w:rsidR="00C049E5" w:rsidRPr="00C07E90">
                  <w:rPr>
                    <w:rStyle w:val="Hyperlink"/>
                    <w:noProof/>
                    <w:color w:val="auto"/>
                    <w:spacing w:val="-2"/>
                    <w:sz w:val="22"/>
                    <w:szCs w:val="22"/>
                  </w:rPr>
                  <w:t>NATURALE</w:t>
                </w:r>
                <w:r w:rsidR="00C049E5" w:rsidRPr="00C07E90">
                  <w:rPr>
                    <w:rStyle w:val="Hyperlink"/>
                    <w:noProof/>
                    <w:color w:val="auto"/>
                    <w:spacing w:val="-16"/>
                    <w:sz w:val="22"/>
                    <w:szCs w:val="22"/>
                  </w:rPr>
                  <w:t xml:space="preserve"> </w:t>
                </w:r>
                <w:r w:rsidR="00C049E5" w:rsidRPr="00C07E90">
                  <w:rPr>
                    <w:rStyle w:val="Hyperlink"/>
                    <w:noProof/>
                    <w:color w:val="auto"/>
                    <w:spacing w:val="-1"/>
                    <w:sz w:val="22"/>
                    <w:szCs w:val="22"/>
                  </w:rPr>
                  <w:t>PROTEJATE</w:t>
                </w:r>
                <w:r w:rsidR="00C049E5" w:rsidRPr="00C07E90">
                  <w:rPr>
                    <w:rStyle w:val="Hyperlink"/>
                    <w:noProof/>
                    <w:color w:val="auto"/>
                    <w:spacing w:val="-14"/>
                    <w:sz w:val="22"/>
                    <w:szCs w:val="22"/>
                  </w:rPr>
                  <w:t xml:space="preserve"> </w:t>
                </w:r>
                <w:r w:rsidR="00C049E5" w:rsidRPr="00C07E90">
                  <w:rPr>
                    <w:rStyle w:val="Hyperlink"/>
                    <w:noProof/>
                    <w:color w:val="auto"/>
                    <w:spacing w:val="-1"/>
                    <w:sz w:val="22"/>
                    <w:szCs w:val="22"/>
                  </w:rPr>
                  <w:t>DE</w:t>
                </w:r>
                <w:r w:rsidR="00C049E5" w:rsidRPr="00C07E90">
                  <w:rPr>
                    <w:rStyle w:val="Hyperlink"/>
                    <w:noProof/>
                    <w:color w:val="auto"/>
                    <w:spacing w:val="-75"/>
                    <w:sz w:val="22"/>
                    <w:szCs w:val="22"/>
                  </w:rPr>
                  <w:t xml:space="preserve">                                 </w:t>
                </w:r>
                <w:r w:rsidR="00C049E5" w:rsidRPr="00C07E90">
                  <w:rPr>
                    <w:rStyle w:val="Hyperlink"/>
                    <w:noProof/>
                    <w:color w:val="auto"/>
                    <w:sz w:val="22"/>
                    <w:szCs w:val="22"/>
                  </w:rPr>
                  <w:t xml:space="preserve"> </w:t>
                </w:r>
                <w:r w:rsidR="00C049E5" w:rsidRPr="00C07E90">
                  <w:rPr>
                    <w:rStyle w:val="Hyperlink"/>
                    <w:noProof/>
                    <w:color w:val="auto"/>
                    <w:spacing w:val="-1"/>
                    <w:sz w:val="22"/>
                    <w:szCs w:val="22"/>
                  </w:rPr>
                  <w:t>INTERES</w:t>
                </w:r>
                <w:r w:rsidR="00C049E5" w:rsidRPr="00C07E90">
                  <w:rPr>
                    <w:rStyle w:val="Hyperlink"/>
                    <w:noProof/>
                    <w:color w:val="auto"/>
                    <w:spacing w:val="-19"/>
                    <w:sz w:val="22"/>
                    <w:szCs w:val="22"/>
                  </w:rPr>
                  <w:t xml:space="preserve"> </w:t>
                </w:r>
                <w:r w:rsidR="00C049E5" w:rsidRPr="00C07E90">
                  <w:rPr>
                    <w:rStyle w:val="Hyperlink"/>
                    <w:noProof/>
                    <w:color w:val="auto"/>
                    <w:spacing w:val="-1"/>
                    <w:sz w:val="22"/>
                    <w:szCs w:val="22"/>
                  </w:rPr>
                  <w:t>COMUNITAR</w:t>
                </w:r>
                <w:r w:rsidR="00C049E5" w:rsidRPr="00C07E90">
                  <w:rPr>
                    <w:rStyle w:val="Hyperlink"/>
                    <w:noProof/>
                    <w:color w:val="auto"/>
                    <w:spacing w:val="-16"/>
                    <w:sz w:val="22"/>
                    <w:szCs w:val="22"/>
                  </w:rPr>
                  <w:t xml:space="preserve"> </w:t>
                </w:r>
                <w:r w:rsidR="00C049E5" w:rsidRPr="00C07E90">
                  <w:rPr>
                    <w:rStyle w:val="Hyperlink"/>
                    <w:noProof/>
                    <w:color w:val="auto"/>
                    <w:spacing w:val="-1"/>
                    <w:sz w:val="22"/>
                    <w:szCs w:val="22"/>
                  </w:rPr>
                  <w:t>AFECTATE</w:t>
                </w:r>
                <w:r w:rsidR="00C049E5" w:rsidRPr="00C07E90">
                  <w:rPr>
                    <w:rStyle w:val="Hyperlink"/>
                    <w:noProof/>
                    <w:color w:val="auto"/>
                    <w:spacing w:val="-17"/>
                    <w:sz w:val="22"/>
                    <w:szCs w:val="22"/>
                  </w:rPr>
                  <w:t xml:space="preserve"> </w:t>
                </w:r>
                <w:r w:rsidR="00C049E5" w:rsidRPr="00C07E90">
                  <w:rPr>
                    <w:rStyle w:val="Hyperlink"/>
                    <w:noProof/>
                    <w:color w:val="auto"/>
                    <w:sz w:val="22"/>
                    <w:szCs w:val="22"/>
                  </w:rPr>
                  <w:t>DE</w:t>
                </w:r>
                <w:r w:rsidR="00C049E5" w:rsidRPr="00C07E90">
                  <w:rPr>
                    <w:rStyle w:val="Hyperlink"/>
                    <w:noProof/>
                    <w:color w:val="auto"/>
                    <w:spacing w:val="-18"/>
                    <w:sz w:val="22"/>
                    <w:szCs w:val="22"/>
                  </w:rPr>
                  <w:t xml:space="preserve"> </w:t>
                </w:r>
                <w:r w:rsidR="00C049E5" w:rsidRPr="00C07E90">
                  <w:rPr>
                    <w:rStyle w:val="Hyperlink"/>
                    <w:noProof/>
                    <w:color w:val="auto"/>
                    <w:sz w:val="22"/>
                    <w:szCs w:val="22"/>
                  </w:rPr>
                  <w:t xml:space="preserve">IMPLEMENTAREA </w:t>
                </w:r>
                <w:r w:rsidR="00C049E5" w:rsidRPr="00C07E90">
                  <w:rPr>
                    <w:rStyle w:val="Hyperlink"/>
                    <w:noProof/>
                    <w:color w:val="auto"/>
                    <w:spacing w:val="-2"/>
                    <w:sz w:val="22"/>
                    <w:szCs w:val="22"/>
                  </w:rPr>
                  <w:t>AMENAJAMENTULUI</w:t>
                </w:r>
                <w:r w:rsidR="00C049E5" w:rsidRPr="00C07E90">
                  <w:rPr>
                    <w:rStyle w:val="Hyperlink"/>
                    <w:noProof/>
                    <w:color w:val="auto"/>
                    <w:spacing w:val="-18"/>
                    <w:sz w:val="22"/>
                    <w:szCs w:val="22"/>
                  </w:rPr>
                  <w:t xml:space="preserve"> </w:t>
                </w:r>
                <w:r w:rsidR="00C049E5" w:rsidRPr="00C07E90">
                  <w:rPr>
                    <w:rStyle w:val="Hyperlink"/>
                    <w:noProof/>
                    <w:color w:val="auto"/>
                    <w:spacing w:val="-1"/>
                    <w:sz w:val="22"/>
                    <w:szCs w:val="22"/>
                  </w:rPr>
                  <w:t>SILVIC</w:t>
                </w:r>
                <w:r w:rsidR="00C049E5" w:rsidRPr="00C07E90">
                  <w:rPr>
                    <w:noProof/>
                    <w:webHidden/>
                    <w:sz w:val="22"/>
                    <w:szCs w:val="22"/>
                  </w:rPr>
                  <w:tab/>
                </w:r>
                <w:r w:rsidR="00C07E90" w:rsidRPr="00C07E90">
                  <w:rPr>
                    <w:noProof/>
                    <w:webHidden/>
                    <w:sz w:val="22"/>
                    <w:szCs w:val="22"/>
                  </w:rPr>
                  <w:t>57</w:t>
                </w:r>
              </w:hyperlink>
            </w:p>
            <w:p w14:paraId="31269477" w14:textId="6F671231"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08" w:history="1">
                <w:r w:rsidR="00C049E5" w:rsidRPr="00C07E90">
                  <w:rPr>
                    <w:rStyle w:val="Hyperlink"/>
                    <w:noProof/>
                    <w:color w:val="auto"/>
                  </w:rPr>
                  <w:t>B.1. Date privind</w:t>
                </w:r>
                <w:r w:rsidR="00C049E5" w:rsidRPr="00C07E90">
                  <w:rPr>
                    <w:rStyle w:val="Hyperlink"/>
                    <w:noProof/>
                    <w:color w:val="auto"/>
                    <w:spacing w:val="1"/>
                  </w:rPr>
                  <w:t xml:space="preserve"> </w:t>
                </w:r>
                <w:r w:rsidR="00C049E5" w:rsidRPr="00C07E90">
                  <w:rPr>
                    <w:rStyle w:val="Hyperlink"/>
                    <w:noProof/>
                    <w:color w:val="auto"/>
                  </w:rPr>
                  <w:t>ariile naturale protejate de interes comunitar:</w:t>
                </w:r>
                <w:r w:rsidR="00C049E5" w:rsidRPr="00C07E90">
                  <w:rPr>
                    <w:rStyle w:val="Hyperlink"/>
                    <w:noProof/>
                    <w:color w:val="auto"/>
                    <w:spacing w:val="-70"/>
                  </w:rPr>
                  <w:t xml:space="preserve">            </w:t>
                </w:r>
                <w:r w:rsidR="00C049E5" w:rsidRPr="00C07E90">
                  <w:rPr>
                    <w:rStyle w:val="Hyperlink"/>
                    <w:noProof/>
                    <w:color w:val="auto"/>
                  </w:rPr>
                  <w:t xml:space="preserve"> suprafaţa,</w:t>
                </w:r>
                <w:r w:rsidR="00C049E5" w:rsidRPr="00C07E90">
                  <w:rPr>
                    <w:rStyle w:val="Hyperlink"/>
                    <w:noProof/>
                    <w:color w:val="auto"/>
                    <w:spacing w:val="-5"/>
                  </w:rPr>
                  <w:t xml:space="preserve"> </w:t>
                </w:r>
                <w:r w:rsidR="00C049E5" w:rsidRPr="00C07E90">
                  <w:rPr>
                    <w:rStyle w:val="Hyperlink"/>
                    <w:noProof/>
                    <w:color w:val="auto"/>
                  </w:rPr>
                  <w:t>tipuri</w:t>
                </w:r>
                <w:r w:rsidR="00C049E5" w:rsidRPr="00C07E90">
                  <w:rPr>
                    <w:rStyle w:val="Hyperlink"/>
                    <w:noProof/>
                    <w:color w:val="auto"/>
                    <w:spacing w:val="-4"/>
                  </w:rPr>
                  <w:t xml:space="preserve"> </w:t>
                </w:r>
                <w:r w:rsidR="00C049E5" w:rsidRPr="00C07E90">
                  <w:rPr>
                    <w:rStyle w:val="Hyperlink"/>
                    <w:noProof/>
                    <w:color w:val="auto"/>
                  </w:rPr>
                  <w:t>de</w:t>
                </w:r>
                <w:r w:rsidR="00C049E5" w:rsidRPr="00C07E90">
                  <w:rPr>
                    <w:rStyle w:val="Hyperlink"/>
                    <w:noProof/>
                    <w:color w:val="auto"/>
                    <w:spacing w:val="-2"/>
                  </w:rPr>
                  <w:t xml:space="preserve"> </w:t>
                </w:r>
                <w:r w:rsidR="00C049E5" w:rsidRPr="00C07E90">
                  <w:rPr>
                    <w:rStyle w:val="Hyperlink"/>
                    <w:noProof/>
                    <w:color w:val="auto"/>
                  </w:rPr>
                  <w:t>ecosisteme,</w:t>
                </w:r>
                <w:r w:rsidR="00C049E5" w:rsidRPr="00C07E90">
                  <w:rPr>
                    <w:rStyle w:val="Hyperlink"/>
                    <w:noProof/>
                    <w:color w:val="auto"/>
                    <w:spacing w:val="-2"/>
                  </w:rPr>
                  <w:t xml:space="preserve"> </w:t>
                </w:r>
                <w:r w:rsidR="00C049E5" w:rsidRPr="00C07E90">
                  <w:rPr>
                    <w:rStyle w:val="Hyperlink"/>
                    <w:noProof/>
                    <w:color w:val="auto"/>
                  </w:rPr>
                  <w:t>tipuri</w:t>
                </w:r>
                <w:r w:rsidR="00C049E5" w:rsidRPr="00C07E90">
                  <w:rPr>
                    <w:rStyle w:val="Hyperlink"/>
                    <w:noProof/>
                    <w:color w:val="auto"/>
                    <w:spacing w:val="-2"/>
                  </w:rPr>
                  <w:t xml:space="preserve"> </w:t>
                </w:r>
                <w:r w:rsidR="00C049E5" w:rsidRPr="00C07E90">
                  <w:rPr>
                    <w:rStyle w:val="Hyperlink"/>
                    <w:noProof/>
                    <w:color w:val="auto"/>
                  </w:rPr>
                  <w:t>de</w:t>
                </w:r>
                <w:r w:rsidR="00C049E5" w:rsidRPr="00C07E90">
                  <w:rPr>
                    <w:rStyle w:val="Hyperlink"/>
                    <w:noProof/>
                    <w:color w:val="auto"/>
                    <w:spacing w:val="-4"/>
                  </w:rPr>
                  <w:t xml:space="preserve"> </w:t>
                </w:r>
                <w:r w:rsidR="00C049E5" w:rsidRPr="00C07E90">
                  <w:rPr>
                    <w:rStyle w:val="Hyperlink"/>
                    <w:noProof/>
                    <w:color w:val="auto"/>
                  </w:rPr>
                  <w:t>habitate</w:t>
                </w:r>
                <w:r w:rsidR="00C049E5" w:rsidRPr="00C07E90">
                  <w:rPr>
                    <w:rStyle w:val="Hyperlink"/>
                    <w:noProof/>
                    <w:color w:val="auto"/>
                    <w:spacing w:val="-4"/>
                  </w:rPr>
                  <w:t xml:space="preserve"> </w:t>
                </w:r>
                <w:r w:rsidR="00C049E5" w:rsidRPr="00C07E90">
                  <w:rPr>
                    <w:rStyle w:val="Hyperlink"/>
                    <w:noProof/>
                    <w:color w:val="auto"/>
                  </w:rPr>
                  <w:t>şi</w:t>
                </w:r>
                <w:r w:rsidR="00C049E5" w:rsidRPr="00C07E90">
                  <w:rPr>
                    <w:rStyle w:val="Hyperlink"/>
                    <w:noProof/>
                    <w:color w:val="auto"/>
                    <w:spacing w:val="-2"/>
                  </w:rPr>
                  <w:t xml:space="preserve"> </w:t>
                </w:r>
                <w:r w:rsidR="00C049E5" w:rsidRPr="00C07E90">
                  <w:rPr>
                    <w:rStyle w:val="Hyperlink"/>
                    <w:noProof/>
                    <w:color w:val="auto"/>
                  </w:rPr>
                  <w:t>speciile care</w:t>
                </w:r>
                <w:r w:rsidR="00C049E5" w:rsidRPr="00C07E90">
                  <w:rPr>
                    <w:rStyle w:val="Hyperlink"/>
                    <w:noProof/>
                    <w:color w:val="auto"/>
                    <w:spacing w:val="-7"/>
                  </w:rPr>
                  <w:t xml:space="preserve"> </w:t>
                </w:r>
                <w:r w:rsidR="00C049E5" w:rsidRPr="00C07E90">
                  <w:rPr>
                    <w:rStyle w:val="Hyperlink"/>
                    <w:noProof/>
                    <w:color w:val="auto"/>
                  </w:rPr>
                  <w:t>pot</w:t>
                </w:r>
                <w:r w:rsidR="00C049E5" w:rsidRPr="00C07E90">
                  <w:rPr>
                    <w:rStyle w:val="Hyperlink"/>
                    <w:noProof/>
                    <w:color w:val="auto"/>
                    <w:spacing w:val="-4"/>
                  </w:rPr>
                  <w:t xml:space="preserve"> </w:t>
                </w:r>
                <w:r w:rsidR="00C049E5" w:rsidRPr="00C07E90">
                  <w:rPr>
                    <w:rStyle w:val="Hyperlink"/>
                    <w:noProof/>
                    <w:color w:val="auto"/>
                  </w:rPr>
                  <w:t>fi</w:t>
                </w:r>
                <w:r w:rsidR="00C049E5" w:rsidRPr="00C07E90">
                  <w:rPr>
                    <w:rStyle w:val="Hyperlink"/>
                    <w:noProof/>
                    <w:color w:val="auto"/>
                    <w:spacing w:val="-6"/>
                  </w:rPr>
                  <w:t xml:space="preserve"> </w:t>
                </w:r>
                <w:r w:rsidR="00C049E5" w:rsidRPr="00C07E90">
                  <w:rPr>
                    <w:rStyle w:val="Hyperlink"/>
                    <w:noProof/>
                    <w:color w:val="auto"/>
                  </w:rPr>
                  <w:t>afectate</w:t>
                </w:r>
                <w:r w:rsidR="00C049E5" w:rsidRPr="00C07E90">
                  <w:rPr>
                    <w:rStyle w:val="Hyperlink"/>
                    <w:noProof/>
                    <w:color w:val="auto"/>
                    <w:spacing w:val="-4"/>
                  </w:rPr>
                  <w:t xml:space="preserve"> </w:t>
                </w:r>
                <w:r w:rsidR="00C049E5" w:rsidRPr="00C07E90">
                  <w:rPr>
                    <w:rStyle w:val="Hyperlink"/>
                    <w:noProof/>
                    <w:color w:val="auto"/>
                  </w:rPr>
                  <w:t>prin</w:t>
                </w:r>
                <w:r w:rsidR="00C049E5" w:rsidRPr="00C07E90">
                  <w:rPr>
                    <w:rStyle w:val="Hyperlink"/>
                    <w:noProof/>
                    <w:color w:val="auto"/>
                    <w:spacing w:val="-6"/>
                  </w:rPr>
                  <w:t xml:space="preserve"> </w:t>
                </w:r>
                <w:r w:rsidR="00C049E5" w:rsidRPr="00C07E90">
                  <w:rPr>
                    <w:rStyle w:val="Hyperlink"/>
                    <w:noProof/>
                    <w:color w:val="auto"/>
                  </w:rPr>
                  <w:t>implementarea</w:t>
                </w:r>
                <w:r w:rsidR="00C049E5" w:rsidRPr="00C07E90">
                  <w:rPr>
                    <w:rStyle w:val="Hyperlink"/>
                    <w:noProof/>
                    <w:color w:val="auto"/>
                    <w:spacing w:val="-5"/>
                  </w:rPr>
                  <w:t xml:space="preserve"> </w:t>
                </w:r>
                <w:r w:rsidR="00C049E5" w:rsidRPr="00C07E90">
                  <w:rPr>
                    <w:rStyle w:val="Hyperlink"/>
                    <w:noProof/>
                    <w:color w:val="auto"/>
                  </w:rPr>
                  <w:t>planului</w:t>
                </w:r>
                <w:r w:rsidR="00C049E5" w:rsidRPr="00C07E90">
                  <w:rPr>
                    <w:noProof/>
                    <w:webHidden/>
                  </w:rPr>
                  <w:tab/>
                </w:r>
                <w:r w:rsidR="00C07E90" w:rsidRPr="00C07E90">
                  <w:rPr>
                    <w:noProof/>
                    <w:webHidden/>
                  </w:rPr>
                  <w:t>57</w:t>
                </w:r>
              </w:hyperlink>
            </w:p>
            <w:p w14:paraId="301A679B" w14:textId="3C66B077"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09" w:history="1">
                <w:r w:rsidR="00C049E5" w:rsidRPr="00C07E90">
                  <w:rPr>
                    <w:rStyle w:val="Hyperlink"/>
                    <w:rFonts w:ascii="Arial" w:hAnsi="Arial" w:cs="Arial"/>
                    <w:noProof/>
                    <w:color w:val="auto"/>
                    <w:sz w:val="22"/>
                    <w:szCs w:val="22"/>
                  </w:rPr>
                  <w:t>B.1.1. Aria</w:t>
                </w:r>
                <w:r w:rsidR="00C049E5" w:rsidRPr="00C07E90">
                  <w:rPr>
                    <w:rStyle w:val="Hyperlink"/>
                    <w:rFonts w:ascii="Arial" w:hAnsi="Arial" w:cs="Arial"/>
                    <w:noProof/>
                    <w:color w:val="auto"/>
                    <w:spacing w:val="56"/>
                    <w:sz w:val="22"/>
                    <w:szCs w:val="22"/>
                  </w:rPr>
                  <w:t xml:space="preserve"> </w:t>
                </w:r>
                <w:r w:rsidR="00C049E5" w:rsidRPr="00C07E90">
                  <w:rPr>
                    <w:rStyle w:val="Hyperlink"/>
                    <w:rFonts w:ascii="Arial" w:hAnsi="Arial" w:cs="Arial"/>
                    <w:noProof/>
                    <w:color w:val="auto"/>
                    <w:sz w:val="22"/>
                    <w:szCs w:val="22"/>
                  </w:rPr>
                  <w:t>de de importanță comunitară</w:t>
                </w:r>
                <w:r w:rsidR="00C049E5" w:rsidRPr="00C07E90">
                  <w:rPr>
                    <w:rFonts w:ascii="Arial" w:hAnsi="Arial" w:cs="Arial"/>
                    <w:noProof/>
                    <w:webHidden/>
                    <w:sz w:val="22"/>
                    <w:szCs w:val="22"/>
                  </w:rPr>
                  <w:tab/>
                </w:r>
                <w:r w:rsidR="00C07E90" w:rsidRPr="00C07E90">
                  <w:rPr>
                    <w:rFonts w:ascii="Arial" w:hAnsi="Arial" w:cs="Arial"/>
                    <w:noProof/>
                    <w:webHidden/>
                    <w:sz w:val="22"/>
                    <w:szCs w:val="22"/>
                  </w:rPr>
                  <w:t>57</w:t>
                </w:r>
              </w:hyperlink>
            </w:p>
            <w:p w14:paraId="578B800F" w14:textId="77777777" w:rsidR="00C049E5" w:rsidRPr="00C07E90" w:rsidRDefault="00C049E5"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p>
            <w:p w14:paraId="1DBC9326" w14:textId="48AC4812"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11" w:history="1">
                <w:r w:rsidR="00C049E5" w:rsidRPr="00C07E90">
                  <w:rPr>
                    <w:rStyle w:val="Hyperlink"/>
                    <w:noProof/>
                    <w:color w:val="auto"/>
                  </w:rPr>
                  <w:t xml:space="preserve">B.2. Date despre prezenţa, localizarea, populaţia şi ecologia speciilor şi/sau habitatelor </w:t>
                </w:r>
                <w:r w:rsidR="00C049E5" w:rsidRPr="00C07E90">
                  <w:rPr>
                    <w:rStyle w:val="Hyperlink"/>
                    <w:noProof/>
                    <w:color w:val="auto"/>
                    <w:spacing w:val="-64"/>
                  </w:rPr>
                  <w:t xml:space="preserve"> </w:t>
                </w:r>
                <w:r w:rsidR="00C049E5" w:rsidRPr="00C07E90">
                  <w:rPr>
                    <w:rStyle w:val="Hyperlink"/>
                    <w:noProof/>
                    <w:color w:val="auto"/>
                  </w:rPr>
                  <w:t>de</w:t>
                </w:r>
                <w:r w:rsidR="00C049E5" w:rsidRPr="00C07E90">
                  <w:rPr>
                    <w:rStyle w:val="Hyperlink"/>
                    <w:noProof/>
                    <w:color w:val="auto"/>
                    <w:spacing w:val="-1"/>
                  </w:rPr>
                  <w:t xml:space="preserve"> </w:t>
                </w:r>
                <w:r w:rsidR="00C049E5" w:rsidRPr="00C07E90">
                  <w:rPr>
                    <w:rStyle w:val="Hyperlink"/>
                    <w:noProof/>
                    <w:color w:val="auto"/>
                  </w:rPr>
                  <w:t>interes</w:t>
                </w:r>
                <w:r w:rsidR="00C049E5" w:rsidRPr="00C07E90">
                  <w:rPr>
                    <w:rStyle w:val="Hyperlink"/>
                    <w:noProof/>
                    <w:color w:val="auto"/>
                    <w:spacing w:val="-1"/>
                  </w:rPr>
                  <w:t xml:space="preserve"> </w:t>
                </w:r>
                <w:r w:rsidR="00C049E5" w:rsidRPr="00C07E90">
                  <w:rPr>
                    <w:rStyle w:val="Hyperlink"/>
                    <w:noProof/>
                    <w:color w:val="auto"/>
                  </w:rPr>
                  <w:t>comunitar</w:t>
                </w:r>
                <w:r w:rsidR="00C049E5" w:rsidRPr="00C07E90">
                  <w:rPr>
                    <w:rStyle w:val="Hyperlink"/>
                    <w:noProof/>
                    <w:color w:val="auto"/>
                    <w:spacing w:val="-6"/>
                  </w:rPr>
                  <w:t xml:space="preserve"> </w:t>
                </w:r>
                <w:r w:rsidR="00C049E5" w:rsidRPr="00C07E90">
                  <w:rPr>
                    <w:rStyle w:val="Hyperlink"/>
                    <w:noProof/>
                    <w:color w:val="auto"/>
                  </w:rPr>
                  <w:t>prezente</w:t>
                </w:r>
                <w:r w:rsidR="00C049E5" w:rsidRPr="00C07E90">
                  <w:rPr>
                    <w:rStyle w:val="Hyperlink"/>
                    <w:noProof/>
                    <w:color w:val="auto"/>
                    <w:spacing w:val="-1"/>
                  </w:rPr>
                  <w:t xml:space="preserve"> </w:t>
                </w:r>
                <w:r w:rsidR="00C049E5" w:rsidRPr="00C07E90">
                  <w:rPr>
                    <w:rStyle w:val="Hyperlink"/>
                    <w:noProof/>
                    <w:color w:val="auto"/>
                  </w:rPr>
                  <w:t>pe</w:t>
                </w:r>
                <w:r w:rsidR="00C049E5" w:rsidRPr="00C07E90">
                  <w:rPr>
                    <w:rStyle w:val="Hyperlink"/>
                    <w:noProof/>
                    <w:color w:val="auto"/>
                    <w:spacing w:val="-3"/>
                  </w:rPr>
                  <w:t xml:space="preserve"> </w:t>
                </w:r>
                <w:r w:rsidR="00C049E5" w:rsidRPr="00C07E90">
                  <w:rPr>
                    <w:rStyle w:val="Hyperlink"/>
                    <w:noProof/>
                    <w:color w:val="auto"/>
                  </w:rPr>
                  <w:t>suprafaţa</w:t>
                </w:r>
                <w:r w:rsidR="00C049E5" w:rsidRPr="00C07E90">
                  <w:rPr>
                    <w:rStyle w:val="Hyperlink"/>
                    <w:noProof/>
                    <w:color w:val="auto"/>
                    <w:spacing w:val="-1"/>
                  </w:rPr>
                  <w:t xml:space="preserve"> </w:t>
                </w:r>
                <w:r w:rsidR="00C049E5" w:rsidRPr="00C07E90">
                  <w:rPr>
                    <w:rStyle w:val="Hyperlink"/>
                    <w:noProof/>
                    <w:color w:val="auto"/>
                  </w:rPr>
                  <w:t>planului,</w:t>
                </w:r>
                <w:r w:rsidR="00C049E5" w:rsidRPr="00C07E90">
                  <w:rPr>
                    <w:rStyle w:val="Hyperlink"/>
                    <w:noProof/>
                    <w:color w:val="auto"/>
                    <w:spacing w:val="-4"/>
                  </w:rPr>
                  <w:t xml:space="preserve"> </w:t>
                </w:r>
                <w:r w:rsidR="00C049E5" w:rsidRPr="00C07E90">
                  <w:rPr>
                    <w:rStyle w:val="Hyperlink"/>
                    <w:noProof/>
                    <w:color w:val="auto"/>
                  </w:rPr>
                  <w:t>menţionate</w:t>
                </w:r>
                <w:r w:rsidR="00C049E5" w:rsidRPr="00C07E90">
                  <w:rPr>
                    <w:rStyle w:val="Hyperlink"/>
                    <w:noProof/>
                    <w:color w:val="auto"/>
                    <w:spacing w:val="-1"/>
                  </w:rPr>
                  <w:t xml:space="preserve"> </w:t>
                </w:r>
                <w:r w:rsidR="00C049E5" w:rsidRPr="00C07E90">
                  <w:rPr>
                    <w:rStyle w:val="Hyperlink"/>
                    <w:noProof/>
                    <w:color w:val="auto"/>
                  </w:rPr>
                  <w:t>în</w:t>
                </w:r>
                <w:r w:rsidR="00C049E5" w:rsidRPr="00C07E90">
                  <w:rPr>
                    <w:rStyle w:val="Hyperlink"/>
                    <w:noProof/>
                    <w:color w:val="auto"/>
                    <w:spacing w:val="-1"/>
                  </w:rPr>
                  <w:t xml:space="preserve"> </w:t>
                </w:r>
                <w:r w:rsidR="00C049E5" w:rsidRPr="00C07E90">
                  <w:rPr>
                    <w:rStyle w:val="Hyperlink"/>
                    <w:noProof/>
                    <w:color w:val="auto"/>
                  </w:rPr>
                  <w:t>formularul</w:t>
                </w:r>
                <w:r w:rsidR="00C049E5" w:rsidRPr="00C07E90">
                  <w:rPr>
                    <w:rStyle w:val="Hyperlink"/>
                    <w:noProof/>
                    <w:color w:val="auto"/>
                    <w:spacing w:val="-4"/>
                  </w:rPr>
                  <w:t xml:space="preserve"> </w:t>
                </w:r>
                <w:r w:rsidR="00C049E5" w:rsidRPr="00C07E90">
                  <w:rPr>
                    <w:rStyle w:val="Hyperlink"/>
                    <w:noProof/>
                    <w:color w:val="auto"/>
                  </w:rPr>
                  <w:t>standard al</w:t>
                </w:r>
                <w:r w:rsidR="00C049E5" w:rsidRPr="00C07E90">
                  <w:rPr>
                    <w:rStyle w:val="Hyperlink"/>
                    <w:noProof/>
                    <w:color w:val="auto"/>
                    <w:spacing w:val="-2"/>
                  </w:rPr>
                  <w:t xml:space="preserve"> </w:t>
                </w:r>
                <w:r w:rsidR="00C049E5" w:rsidRPr="00C07E90">
                  <w:rPr>
                    <w:rStyle w:val="Hyperlink"/>
                    <w:noProof/>
                    <w:color w:val="auto"/>
                  </w:rPr>
                  <w:t>ariei</w:t>
                </w:r>
                <w:r w:rsidR="00C049E5" w:rsidRPr="00C07E90">
                  <w:rPr>
                    <w:rStyle w:val="Hyperlink"/>
                    <w:noProof/>
                    <w:color w:val="auto"/>
                    <w:spacing w:val="-1"/>
                  </w:rPr>
                  <w:t xml:space="preserve"> </w:t>
                </w:r>
                <w:r w:rsidR="00C049E5" w:rsidRPr="00C07E90">
                  <w:rPr>
                    <w:rStyle w:val="Hyperlink"/>
                    <w:noProof/>
                    <w:color w:val="auto"/>
                  </w:rPr>
                  <w:t>naturale</w:t>
                </w:r>
                <w:r w:rsidR="00C049E5" w:rsidRPr="00C07E90">
                  <w:rPr>
                    <w:rStyle w:val="Hyperlink"/>
                    <w:noProof/>
                    <w:color w:val="auto"/>
                    <w:spacing w:val="-1"/>
                  </w:rPr>
                  <w:t xml:space="preserve"> </w:t>
                </w:r>
                <w:r w:rsidR="00C049E5" w:rsidRPr="00C07E90">
                  <w:rPr>
                    <w:rStyle w:val="Hyperlink"/>
                    <w:noProof/>
                    <w:color w:val="auto"/>
                  </w:rPr>
                  <w:t>de</w:t>
                </w:r>
                <w:r w:rsidR="00C049E5" w:rsidRPr="00C07E90">
                  <w:rPr>
                    <w:rStyle w:val="Hyperlink"/>
                    <w:noProof/>
                    <w:color w:val="auto"/>
                    <w:spacing w:val="-1"/>
                  </w:rPr>
                  <w:t xml:space="preserve"> </w:t>
                </w:r>
                <w:r w:rsidR="00C049E5" w:rsidRPr="00C07E90">
                  <w:rPr>
                    <w:rStyle w:val="Hyperlink"/>
                    <w:noProof/>
                    <w:color w:val="auto"/>
                  </w:rPr>
                  <w:t>interes</w:t>
                </w:r>
                <w:r w:rsidR="00C049E5" w:rsidRPr="00C07E90">
                  <w:rPr>
                    <w:rStyle w:val="Hyperlink"/>
                    <w:noProof/>
                    <w:color w:val="auto"/>
                    <w:spacing w:val="-3"/>
                  </w:rPr>
                  <w:t xml:space="preserve"> </w:t>
                </w:r>
                <w:r w:rsidR="00C049E5" w:rsidRPr="00C07E90">
                  <w:rPr>
                    <w:rStyle w:val="Hyperlink"/>
                    <w:noProof/>
                    <w:color w:val="auto"/>
                  </w:rPr>
                  <w:t>comunitar</w:t>
                </w:r>
                <w:r w:rsidR="00C049E5" w:rsidRPr="00C07E90">
                  <w:rPr>
                    <w:noProof/>
                    <w:webHidden/>
                  </w:rPr>
                  <w:tab/>
                </w:r>
                <w:r w:rsidR="00C07E90" w:rsidRPr="00C07E90">
                  <w:rPr>
                    <w:noProof/>
                    <w:webHidden/>
                  </w:rPr>
                  <w:t>65</w:t>
                </w:r>
              </w:hyperlink>
            </w:p>
            <w:p w14:paraId="6665C828" w14:textId="27D77C98"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12" w:history="1">
                <w:r w:rsidR="00C049E5" w:rsidRPr="00C07E90">
                  <w:rPr>
                    <w:rStyle w:val="Hyperlink"/>
                    <w:rFonts w:ascii="Arial" w:hAnsi="Arial" w:cs="Arial"/>
                    <w:noProof/>
                    <w:color w:val="auto"/>
                    <w:sz w:val="22"/>
                    <w:szCs w:val="22"/>
                  </w:rPr>
                  <w:t>B.2.1. Habitate de interes comunitar în zona de</w:t>
                </w:r>
                <w:r w:rsidR="00C049E5" w:rsidRPr="00C07E90">
                  <w:rPr>
                    <w:rStyle w:val="Hyperlink"/>
                    <w:rFonts w:ascii="Arial" w:hAnsi="Arial" w:cs="Arial"/>
                    <w:noProof/>
                    <w:color w:val="auto"/>
                    <w:spacing w:val="-57"/>
                    <w:sz w:val="22"/>
                    <w:szCs w:val="22"/>
                  </w:rPr>
                  <w:t xml:space="preserve">   </w:t>
                </w:r>
                <w:r w:rsidR="00C049E5" w:rsidRPr="00C07E90">
                  <w:rPr>
                    <w:rStyle w:val="Hyperlink"/>
                    <w:rFonts w:ascii="Arial" w:hAnsi="Arial" w:cs="Arial"/>
                    <w:noProof/>
                    <w:color w:val="auto"/>
                    <w:sz w:val="22"/>
                    <w:szCs w:val="22"/>
                  </w:rPr>
                  <w:t>implementare a</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proiectului</w:t>
                </w:r>
                <w:r w:rsidR="00C049E5" w:rsidRPr="00C07E90">
                  <w:rPr>
                    <w:rFonts w:ascii="Arial" w:hAnsi="Arial" w:cs="Arial"/>
                    <w:noProof/>
                    <w:webHidden/>
                    <w:sz w:val="22"/>
                    <w:szCs w:val="22"/>
                  </w:rPr>
                  <w:tab/>
                </w:r>
                <w:r w:rsidR="00C07E90" w:rsidRPr="00C07E90">
                  <w:rPr>
                    <w:rFonts w:ascii="Arial" w:hAnsi="Arial" w:cs="Arial"/>
                    <w:noProof/>
                    <w:webHidden/>
                    <w:sz w:val="22"/>
                    <w:szCs w:val="22"/>
                  </w:rPr>
                  <w:t>69</w:t>
                </w:r>
              </w:hyperlink>
            </w:p>
            <w:p w14:paraId="69BC9EF0" w14:textId="75929CA3"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13" w:history="1">
                <w:r w:rsidR="00C049E5" w:rsidRPr="00C07E90">
                  <w:rPr>
                    <w:rStyle w:val="Hyperlink"/>
                    <w:rFonts w:ascii="Arial" w:hAnsi="Arial" w:cs="Arial"/>
                    <w:noProof/>
                    <w:color w:val="auto"/>
                    <w:sz w:val="22"/>
                    <w:szCs w:val="22"/>
                  </w:rPr>
                  <w:t>B.2.2. Specii de interes comunitar în zona de</w:t>
                </w:r>
                <w:r w:rsidR="00C049E5" w:rsidRPr="00C07E90">
                  <w:rPr>
                    <w:rStyle w:val="Hyperlink"/>
                    <w:rFonts w:ascii="Arial" w:hAnsi="Arial" w:cs="Arial"/>
                    <w:noProof/>
                    <w:color w:val="auto"/>
                    <w:spacing w:val="-57"/>
                    <w:sz w:val="22"/>
                    <w:szCs w:val="22"/>
                  </w:rPr>
                  <w:t xml:space="preserve">   </w:t>
                </w:r>
                <w:r w:rsidR="00C049E5" w:rsidRPr="00C07E90">
                  <w:rPr>
                    <w:rStyle w:val="Hyperlink"/>
                    <w:rFonts w:ascii="Arial" w:hAnsi="Arial" w:cs="Arial"/>
                    <w:noProof/>
                    <w:color w:val="auto"/>
                    <w:sz w:val="22"/>
                    <w:szCs w:val="22"/>
                  </w:rPr>
                  <w:t>implementare a</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proiectului</w:t>
                </w:r>
                <w:r w:rsidR="00C049E5" w:rsidRPr="00C07E90">
                  <w:rPr>
                    <w:rFonts w:ascii="Arial" w:hAnsi="Arial" w:cs="Arial"/>
                    <w:noProof/>
                    <w:webHidden/>
                    <w:sz w:val="22"/>
                    <w:szCs w:val="22"/>
                  </w:rPr>
                  <w:tab/>
                </w:r>
                <w:r w:rsidR="00C07E90" w:rsidRPr="00C07E90">
                  <w:rPr>
                    <w:rFonts w:ascii="Arial" w:hAnsi="Arial" w:cs="Arial"/>
                    <w:noProof/>
                    <w:webHidden/>
                    <w:sz w:val="22"/>
                    <w:szCs w:val="22"/>
                  </w:rPr>
                  <w:t>70</w:t>
                </w:r>
              </w:hyperlink>
            </w:p>
            <w:p w14:paraId="042A596C" w14:textId="6D5947D7"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14" w:history="1">
                <w:r w:rsidR="00C049E5" w:rsidRPr="00C07E90">
                  <w:rPr>
                    <w:rStyle w:val="Hyperlink"/>
                    <w:rFonts w:ascii="Arial" w:hAnsi="Arial" w:cs="Arial"/>
                    <w:noProof/>
                    <w:color w:val="auto"/>
                    <w:sz w:val="22"/>
                    <w:szCs w:val="22"/>
                    <w:lang w:val="it-IT" w:eastAsia="en-GB"/>
                  </w:rPr>
                  <w:t xml:space="preserve">B.2.3. Descrierea funcţiilor ecologice ale speciilor şi habitatelor de interes  </w:t>
                </w:r>
                <w:r w:rsidR="00C049E5" w:rsidRPr="00C07E90">
                  <w:rPr>
                    <w:rStyle w:val="Hyperlink"/>
                    <w:rFonts w:ascii="Arial" w:hAnsi="Arial" w:cs="Arial"/>
                    <w:noProof/>
                    <w:color w:val="auto"/>
                    <w:spacing w:val="-70"/>
                    <w:sz w:val="22"/>
                    <w:szCs w:val="22"/>
                    <w:lang w:val="it-IT" w:eastAsia="en-GB"/>
                  </w:rPr>
                  <w:t xml:space="preserve"> </w:t>
                </w:r>
                <w:r w:rsidR="00C049E5" w:rsidRPr="00C07E90">
                  <w:rPr>
                    <w:rStyle w:val="Hyperlink"/>
                    <w:rFonts w:ascii="Arial" w:hAnsi="Arial" w:cs="Arial"/>
                    <w:noProof/>
                    <w:color w:val="auto"/>
                    <w:sz w:val="22"/>
                    <w:szCs w:val="22"/>
                    <w:lang w:val="it-IT" w:eastAsia="en-GB"/>
                  </w:rPr>
                  <w:t>comunitar</w:t>
                </w:r>
                <w:r w:rsidR="00C049E5" w:rsidRPr="00C07E90">
                  <w:rPr>
                    <w:rStyle w:val="Hyperlink"/>
                    <w:rFonts w:ascii="Arial" w:hAnsi="Arial" w:cs="Arial"/>
                    <w:noProof/>
                    <w:color w:val="auto"/>
                    <w:spacing w:val="-3"/>
                    <w:sz w:val="22"/>
                    <w:szCs w:val="22"/>
                    <w:lang w:val="it-IT" w:eastAsia="en-GB"/>
                  </w:rPr>
                  <w:t xml:space="preserve"> </w:t>
                </w:r>
                <w:r w:rsidR="00C049E5" w:rsidRPr="00C07E90">
                  <w:rPr>
                    <w:rStyle w:val="Hyperlink"/>
                    <w:rFonts w:ascii="Arial" w:hAnsi="Arial" w:cs="Arial"/>
                    <w:noProof/>
                    <w:color w:val="auto"/>
                    <w:sz w:val="22"/>
                    <w:szCs w:val="22"/>
                    <w:lang w:val="it-IT" w:eastAsia="en-GB"/>
                  </w:rPr>
                  <w:t>afectate</w:t>
                </w:r>
                <w:r w:rsidR="00C049E5" w:rsidRPr="00C07E90">
                  <w:rPr>
                    <w:rStyle w:val="Hyperlink"/>
                    <w:rFonts w:ascii="Arial" w:hAnsi="Arial" w:cs="Arial"/>
                    <w:noProof/>
                    <w:color w:val="auto"/>
                    <w:spacing w:val="-1"/>
                    <w:sz w:val="22"/>
                    <w:szCs w:val="22"/>
                    <w:lang w:val="it-IT" w:eastAsia="en-GB"/>
                  </w:rPr>
                  <w:t xml:space="preserve"> </w:t>
                </w:r>
                <w:r w:rsidR="00C049E5" w:rsidRPr="00C07E90">
                  <w:rPr>
                    <w:rStyle w:val="Hyperlink"/>
                    <w:rFonts w:ascii="Arial" w:hAnsi="Arial" w:cs="Arial"/>
                    <w:noProof/>
                    <w:color w:val="auto"/>
                    <w:sz w:val="22"/>
                    <w:szCs w:val="22"/>
                    <w:lang w:val="it-IT" w:eastAsia="en-GB"/>
                  </w:rPr>
                  <w:t>şi</w:t>
                </w:r>
                <w:r w:rsidR="00C049E5" w:rsidRPr="00C07E90">
                  <w:rPr>
                    <w:rStyle w:val="Hyperlink"/>
                    <w:rFonts w:ascii="Arial" w:hAnsi="Arial" w:cs="Arial"/>
                    <w:noProof/>
                    <w:color w:val="auto"/>
                    <w:spacing w:val="-3"/>
                    <w:sz w:val="22"/>
                    <w:szCs w:val="22"/>
                    <w:lang w:val="it-IT" w:eastAsia="en-GB"/>
                  </w:rPr>
                  <w:t xml:space="preserve"> </w:t>
                </w:r>
                <w:r w:rsidR="00C049E5" w:rsidRPr="00C07E90">
                  <w:rPr>
                    <w:rStyle w:val="Hyperlink"/>
                    <w:rFonts w:ascii="Arial" w:hAnsi="Arial" w:cs="Arial"/>
                    <w:noProof/>
                    <w:color w:val="auto"/>
                    <w:sz w:val="22"/>
                    <w:szCs w:val="22"/>
                    <w:lang w:val="it-IT" w:eastAsia="en-GB"/>
                  </w:rPr>
                  <w:t>a</w:t>
                </w:r>
                <w:r w:rsidR="00C049E5" w:rsidRPr="00C07E90">
                  <w:rPr>
                    <w:rStyle w:val="Hyperlink"/>
                    <w:rFonts w:ascii="Arial" w:hAnsi="Arial" w:cs="Arial"/>
                    <w:noProof/>
                    <w:color w:val="auto"/>
                    <w:spacing w:val="-3"/>
                    <w:sz w:val="22"/>
                    <w:szCs w:val="22"/>
                    <w:lang w:val="it-IT" w:eastAsia="en-GB"/>
                  </w:rPr>
                  <w:t xml:space="preserve"> </w:t>
                </w:r>
                <w:r w:rsidR="00C049E5" w:rsidRPr="00C07E90">
                  <w:rPr>
                    <w:rStyle w:val="Hyperlink"/>
                    <w:rFonts w:ascii="Arial" w:hAnsi="Arial" w:cs="Arial"/>
                    <w:noProof/>
                    <w:color w:val="auto"/>
                    <w:sz w:val="22"/>
                    <w:szCs w:val="22"/>
                    <w:lang w:val="it-IT" w:eastAsia="en-GB"/>
                  </w:rPr>
                  <w:t>relaţiei</w:t>
                </w:r>
                <w:r w:rsidR="00C049E5" w:rsidRPr="00C07E90">
                  <w:rPr>
                    <w:rStyle w:val="Hyperlink"/>
                    <w:rFonts w:ascii="Arial" w:hAnsi="Arial" w:cs="Arial"/>
                    <w:noProof/>
                    <w:color w:val="auto"/>
                    <w:spacing w:val="-3"/>
                    <w:sz w:val="22"/>
                    <w:szCs w:val="22"/>
                    <w:lang w:val="it-IT" w:eastAsia="en-GB"/>
                  </w:rPr>
                  <w:t xml:space="preserve"> </w:t>
                </w:r>
                <w:r w:rsidR="00C049E5" w:rsidRPr="00C07E90">
                  <w:rPr>
                    <w:rStyle w:val="Hyperlink"/>
                    <w:rFonts w:ascii="Arial" w:hAnsi="Arial" w:cs="Arial"/>
                    <w:noProof/>
                    <w:color w:val="auto"/>
                    <w:sz w:val="22"/>
                    <w:szCs w:val="22"/>
                    <w:lang w:val="it-IT" w:eastAsia="en-GB"/>
                  </w:rPr>
                  <w:t>acestora</w:t>
                </w:r>
                <w:r w:rsidR="00C049E5" w:rsidRPr="00C07E90">
                  <w:rPr>
                    <w:rStyle w:val="Hyperlink"/>
                    <w:rFonts w:ascii="Arial" w:hAnsi="Arial" w:cs="Arial"/>
                    <w:noProof/>
                    <w:color w:val="auto"/>
                    <w:spacing w:val="-3"/>
                    <w:sz w:val="22"/>
                    <w:szCs w:val="22"/>
                    <w:lang w:val="it-IT" w:eastAsia="en-GB"/>
                  </w:rPr>
                  <w:t xml:space="preserve"> </w:t>
                </w:r>
                <w:r w:rsidR="00C049E5" w:rsidRPr="00C07E90">
                  <w:rPr>
                    <w:rStyle w:val="Hyperlink"/>
                    <w:rFonts w:ascii="Arial" w:hAnsi="Arial" w:cs="Arial"/>
                    <w:noProof/>
                    <w:color w:val="auto"/>
                    <w:sz w:val="22"/>
                    <w:szCs w:val="22"/>
                    <w:lang w:val="it-IT" w:eastAsia="en-GB"/>
                  </w:rPr>
                  <w:t>cu</w:t>
                </w:r>
                <w:r w:rsidR="00C049E5" w:rsidRPr="00C07E90">
                  <w:rPr>
                    <w:rStyle w:val="Hyperlink"/>
                    <w:rFonts w:ascii="Arial" w:hAnsi="Arial" w:cs="Arial"/>
                    <w:noProof/>
                    <w:color w:val="auto"/>
                    <w:spacing w:val="-3"/>
                    <w:sz w:val="22"/>
                    <w:szCs w:val="22"/>
                    <w:lang w:val="it-IT" w:eastAsia="en-GB"/>
                  </w:rPr>
                  <w:t xml:space="preserve"> </w:t>
                </w:r>
                <w:r w:rsidR="00C049E5" w:rsidRPr="00C07E90">
                  <w:rPr>
                    <w:rStyle w:val="Hyperlink"/>
                    <w:rFonts w:ascii="Arial" w:hAnsi="Arial" w:cs="Arial"/>
                    <w:noProof/>
                    <w:color w:val="auto"/>
                    <w:sz w:val="22"/>
                    <w:szCs w:val="22"/>
                    <w:lang w:val="it-IT" w:eastAsia="en-GB"/>
                  </w:rPr>
                  <w:t>ariile</w:t>
                </w:r>
                <w:r w:rsidR="00C049E5" w:rsidRPr="00C07E90">
                  <w:rPr>
                    <w:rStyle w:val="Hyperlink"/>
                    <w:rFonts w:ascii="Arial" w:hAnsi="Arial" w:cs="Arial"/>
                    <w:noProof/>
                    <w:color w:val="auto"/>
                    <w:spacing w:val="-3"/>
                    <w:sz w:val="22"/>
                    <w:szCs w:val="22"/>
                    <w:lang w:val="it-IT" w:eastAsia="en-GB"/>
                  </w:rPr>
                  <w:t xml:space="preserve"> </w:t>
                </w:r>
                <w:r w:rsidR="00C049E5" w:rsidRPr="00C07E90">
                  <w:rPr>
                    <w:rStyle w:val="Hyperlink"/>
                    <w:rFonts w:ascii="Arial" w:hAnsi="Arial" w:cs="Arial"/>
                    <w:noProof/>
                    <w:color w:val="auto"/>
                    <w:sz w:val="22"/>
                    <w:szCs w:val="22"/>
                    <w:lang w:val="it-IT" w:eastAsia="en-GB"/>
                  </w:rPr>
                  <w:t>naturale</w:t>
                </w:r>
                <w:r w:rsidR="00C049E5" w:rsidRPr="00C07E90">
                  <w:rPr>
                    <w:rStyle w:val="Hyperlink"/>
                    <w:rFonts w:ascii="Arial" w:hAnsi="Arial" w:cs="Arial"/>
                    <w:noProof/>
                    <w:color w:val="auto"/>
                    <w:spacing w:val="1"/>
                    <w:sz w:val="22"/>
                    <w:szCs w:val="22"/>
                    <w:lang w:val="it-IT" w:eastAsia="en-GB"/>
                  </w:rPr>
                  <w:t xml:space="preserve"> </w:t>
                </w:r>
                <w:r w:rsidR="00C049E5" w:rsidRPr="00C07E90">
                  <w:rPr>
                    <w:rStyle w:val="Hyperlink"/>
                    <w:rFonts w:ascii="Arial" w:hAnsi="Arial" w:cs="Arial"/>
                    <w:noProof/>
                    <w:color w:val="auto"/>
                    <w:sz w:val="22"/>
                    <w:szCs w:val="22"/>
                    <w:lang w:val="it-IT" w:eastAsia="en-GB"/>
                  </w:rPr>
                  <w:t xml:space="preserve">protejate </w:t>
                </w:r>
                <w:r w:rsidR="00C049E5" w:rsidRPr="00C07E90">
                  <w:rPr>
                    <w:rStyle w:val="Hyperlink"/>
                    <w:rFonts w:ascii="Arial" w:hAnsi="Arial" w:cs="Arial"/>
                    <w:noProof/>
                    <w:color w:val="auto"/>
                    <w:sz w:val="22"/>
                    <w:szCs w:val="22"/>
                    <w:lang w:val="pt-BR" w:eastAsia="en-GB"/>
                  </w:rPr>
                  <w:t>de</w:t>
                </w:r>
                <w:r w:rsidR="00C049E5" w:rsidRPr="00C07E90">
                  <w:rPr>
                    <w:rStyle w:val="Hyperlink"/>
                    <w:rFonts w:ascii="Arial" w:hAnsi="Arial" w:cs="Arial"/>
                    <w:noProof/>
                    <w:color w:val="auto"/>
                    <w:spacing w:val="-6"/>
                    <w:sz w:val="22"/>
                    <w:szCs w:val="22"/>
                    <w:lang w:val="pt-BR" w:eastAsia="en-GB"/>
                  </w:rPr>
                  <w:t xml:space="preserve"> </w:t>
                </w:r>
                <w:r w:rsidR="00C049E5" w:rsidRPr="00C07E90">
                  <w:rPr>
                    <w:rStyle w:val="Hyperlink"/>
                    <w:rFonts w:ascii="Arial" w:hAnsi="Arial" w:cs="Arial"/>
                    <w:noProof/>
                    <w:color w:val="auto"/>
                    <w:sz w:val="22"/>
                    <w:szCs w:val="22"/>
                    <w:lang w:val="pt-BR" w:eastAsia="en-GB"/>
                  </w:rPr>
                  <w:t>interes</w:t>
                </w:r>
                <w:r w:rsidR="00C049E5" w:rsidRPr="00C07E90">
                  <w:rPr>
                    <w:rStyle w:val="Hyperlink"/>
                    <w:rFonts w:ascii="Arial" w:hAnsi="Arial" w:cs="Arial"/>
                    <w:noProof/>
                    <w:color w:val="auto"/>
                    <w:spacing w:val="-6"/>
                    <w:sz w:val="22"/>
                    <w:szCs w:val="22"/>
                    <w:lang w:val="pt-BR" w:eastAsia="en-GB"/>
                  </w:rPr>
                  <w:t xml:space="preserve"> </w:t>
                </w:r>
                <w:r w:rsidR="00C049E5" w:rsidRPr="00C07E90">
                  <w:rPr>
                    <w:rStyle w:val="Hyperlink"/>
                    <w:rFonts w:ascii="Arial" w:hAnsi="Arial" w:cs="Arial"/>
                    <w:noProof/>
                    <w:color w:val="auto"/>
                    <w:sz w:val="22"/>
                    <w:szCs w:val="22"/>
                    <w:lang w:val="pt-BR" w:eastAsia="en-GB"/>
                  </w:rPr>
                  <w:t>comunitar</w:t>
                </w:r>
                <w:r w:rsidR="00C049E5" w:rsidRPr="00C07E90">
                  <w:rPr>
                    <w:rStyle w:val="Hyperlink"/>
                    <w:rFonts w:ascii="Arial" w:hAnsi="Arial" w:cs="Arial"/>
                    <w:noProof/>
                    <w:color w:val="auto"/>
                    <w:spacing w:val="-6"/>
                    <w:sz w:val="22"/>
                    <w:szCs w:val="22"/>
                    <w:lang w:val="pt-BR" w:eastAsia="en-GB"/>
                  </w:rPr>
                  <w:t xml:space="preserve"> </w:t>
                </w:r>
                <w:r w:rsidR="00C049E5" w:rsidRPr="00C07E90">
                  <w:rPr>
                    <w:rStyle w:val="Hyperlink"/>
                    <w:rFonts w:ascii="Arial" w:hAnsi="Arial" w:cs="Arial"/>
                    <w:noProof/>
                    <w:color w:val="auto"/>
                    <w:sz w:val="22"/>
                    <w:szCs w:val="22"/>
                    <w:lang w:val="pt-BR" w:eastAsia="en-GB"/>
                  </w:rPr>
                  <w:t>învecinate</w:t>
                </w:r>
                <w:r w:rsidR="00C049E5" w:rsidRPr="00C07E90">
                  <w:rPr>
                    <w:rStyle w:val="Hyperlink"/>
                    <w:rFonts w:ascii="Arial" w:hAnsi="Arial" w:cs="Arial"/>
                    <w:noProof/>
                    <w:color w:val="auto"/>
                    <w:spacing w:val="-5"/>
                    <w:sz w:val="22"/>
                    <w:szCs w:val="22"/>
                    <w:lang w:val="pt-BR" w:eastAsia="en-GB"/>
                  </w:rPr>
                  <w:t xml:space="preserve"> </w:t>
                </w:r>
                <w:r w:rsidR="00C049E5" w:rsidRPr="00C07E90">
                  <w:rPr>
                    <w:rStyle w:val="Hyperlink"/>
                    <w:rFonts w:ascii="Arial" w:hAnsi="Arial" w:cs="Arial"/>
                    <w:noProof/>
                    <w:color w:val="auto"/>
                    <w:sz w:val="22"/>
                    <w:szCs w:val="22"/>
                    <w:lang w:val="pt-BR" w:eastAsia="en-GB"/>
                  </w:rPr>
                  <w:t>şi</w:t>
                </w:r>
                <w:r w:rsidR="00C049E5" w:rsidRPr="00C07E90">
                  <w:rPr>
                    <w:rStyle w:val="Hyperlink"/>
                    <w:rFonts w:ascii="Arial" w:hAnsi="Arial" w:cs="Arial"/>
                    <w:noProof/>
                    <w:color w:val="auto"/>
                    <w:spacing w:val="-6"/>
                    <w:sz w:val="22"/>
                    <w:szCs w:val="22"/>
                    <w:lang w:val="pt-BR" w:eastAsia="en-GB"/>
                  </w:rPr>
                  <w:t xml:space="preserve"> </w:t>
                </w:r>
                <w:r w:rsidR="00C049E5" w:rsidRPr="00C07E90">
                  <w:rPr>
                    <w:rStyle w:val="Hyperlink"/>
                    <w:rFonts w:ascii="Arial" w:hAnsi="Arial" w:cs="Arial"/>
                    <w:noProof/>
                    <w:color w:val="auto"/>
                    <w:sz w:val="22"/>
                    <w:szCs w:val="22"/>
                    <w:lang w:val="pt-BR" w:eastAsia="en-GB"/>
                  </w:rPr>
                  <w:t>distribuţia</w:t>
                </w:r>
                <w:r w:rsidR="00C049E5" w:rsidRPr="00C07E90">
                  <w:rPr>
                    <w:rStyle w:val="Hyperlink"/>
                    <w:rFonts w:ascii="Arial" w:hAnsi="Arial" w:cs="Arial"/>
                    <w:noProof/>
                    <w:color w:val="auto"/>
                    <w:spacing w:val="-6"/>
                    <w:sz w:val="22"/>
                    <w:szCs w:val="22"/>
                    <w:lang w:val="pt-BR" w:eastAsia="en-GB"/>
                  </w:rPr>
                  <w:t xml:space="preserve"> </w:t>
                </w:r>
                <w:r w:rsidR="00C049E5" w:rsidRPr="00C07E90">
                  <w:rPr>
                    <w:rStyle w:val="Hyperlink"/>
                    <w:rFonts w:ascii="Arial" w:hAnsi="Arial" w:cs="Arial"/>
                    <w:noProof/>
                    <w:color w:val="auto"/>
                    <w:sz w:val="22"/>
                    <w:szCs w:val="22"/>
                    <w:lang w:val="pt-BR" w:eastAsia="en-GB"/>
                  </w:rPr>
                  <w:t>acestora</w:t>
                </w:r>
                <w:r w:rsidR="00C049E5" w:rsidRPr="00C07E90">
                  <w:rPr>
                    <w:rFonts w:ascii="Arial" w:hAnsi="Arial" w:cs="Arial"/>
                    <w:noProof/>
                    <w:webHidden/>
                    <w:sz w:val="22"/>
                    <w:szCs w:val="22"/>
                  </w:rPr>
                  <w:tab/>
                </w:r>
                <w:r w:rsidR="00C07E90" w:rsidRPr="00C07E90">
                  <w:rPr>
                    <w:rFonts w:ascii="Arial" w:hAnsi="Arial" w:cs="Arial"/>
                    <w:noProof/>
                    <w:webHidden/>
                    <w:sz w:val="22"/>
                    <w:szCs w:val="22"/>
                  </w:rPr>
                  <w:t>79</w:t>
                </w:r>
              </w:hyperlink>
            </w:p>
            <w:p w14:paraId="67B53DDA" w14:textId="18102A45"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15" w:history="1">
                <w:r w:rsidR="00C049E5" w:rsidRPr="00C07E90">
                  <w:rPr>
                    <w:rStyle w:val="Hyperlink"/>
                    <w:rFonts w:ascii="Arial" w:hAnsi="Arial" w:cs="Arial"/>
                    <w:noProof/>
                    <w:color w:val="auto"/>
                    <w:sz w:val="22"/>
                    <w:szCs w:val="22"/>
                    <w:lang w:val="pt-BR" w:eastAsia="en-GB"/>
                  </w:rPr>
                  <w:t>B.2.4. Statutul</w:t>
                </w:r>
                <w:r w:rsidR="00C049E5" w:rsidRPr="00C07E90">
                  <w:rPr>
                    <w:rStyle w:val="Hyperlink"/>
                    <w:rFonts w:ascii="Arial" w:hAnsi="Arial" w:cs="Arial"/>
                    <w:noProof/>
                    <w:color w:val="auto"/>
                    <w:spacing w:val="-3"/>
                    <w:sz w:val="22"/>
                    <w:szCs w:val="22"/>
                    <w:lang w:val="pt-BR" w:eastAsia="en-GB"/>
                  </w:rPr>
                  <w:t xml:space="preserve"> </w:t>
                </w:r>
                <w:r w:rsidR="00C049E5" w:rsidRPr="00C07E90">
                  <w:rPr>
                    <w:rStyle w:val="Hyperlink"/>
                    <w:rFonts w:ascii="Arial" w:hAnsi="Arial" w:cs="Arial"/>
                    <w:noProof/>
                    <w:color w:val="auto"/>
                    <w:sz w:val="22"/>
                    <w:szCs w:val="22"/>
                    <w:lang w:val="pt-BR" w:eastAsia="en-GB"/>
                  </w:rPr>
                  <w:t>de</w:t>
                </w:r>
                <w:r w:rsidR="00C049E5" w:rsidRPr="00C07E90">
                  <w:rPr>
                    <w:rStyle w:val="Hyperlink"/>
                    <w:rFonts w:ascii="Arial" w:hAnsi="Arial" w:cs="Arial"/>
                    <w:noProof/>
                    <w:color w:val="auto"/>
                    <w:spacing w:val="-4"/>
                    <w:sz w:val="22"/>
                    <w:szCs w:val="22"/>
                    <w:lang w:val="pt-BR" w:eastAsia="en-GB"/>
                  </w:rPr>
                  <w:t xml:space="preserve"> </w:t>
                </w:r>
                <w:r w:rsidR="00C049E5" w:rsidRPr="00C07E90">
                  <w:rPr>
                    <w:rStyle w:val="Hyperlink"/>
                    <w:rFonts w:ascii="Arial" w:hAnsi="Arial" w:cs="Arial"/>
                    <w:noProof/>
                    <w:color w:val="auto"/>
                    <w:sz w:val="22"/>
                    <w:szCs w:val="22"/>
                    <w:lang w:val="pt-BR" w:eastAsia="en-GB"/>
                  </w:rPr>
                  <w:t>conservare</w:t>
                </w:r>
                <w:r w:rsidR="00C049E5" w:rsidRPr="00C07E90">
                  <w:rPr>
                    <w:rStyle w:val="Hyperlink"/>
                    <w:rFonts w:ascii="Arial" w:hAnsi="Arial" w:cs="Arial"/>
                    <w:noProof/>
                    <w:color w:val="auto"/>
                    <w:spacing w:val="-4"/>
                    <w:sz w:val="22"/>
                    <w:szCs w:val="22"/>
                    <w:lang w:val="pt-BR" w:eastAsia="en-GB"/>
                  </w:rPr>
                  <w:t xml:space="preserve"> </w:t>
                </w:r>
                <w:r w:rsidR="00C049E5" w:rsidRPr="00C07E90">
                  <w:rPr>
                    <w:rStyle w:val="Hyperlink"/>
                    <w:rFonts w:ascii="Arial" w:hAnsi="Arial" w:cs="Arial"/>
                    <w:noProof/>
                    <w:color w:val="auto"/>
                    <w:sz w:val="22"/>
                    <w:szCs w:val="22"/>
                    <w:lang w:val="pt-BR" w:eastAsia="en-GB"/>
                  </w:rPr>
                  <w:t>a</w:t>
                </w:r>
                <w:r w:rsidR="00C049E5" w:rsidRPr="00C07E90">
                  <w:rPr>
                    <w:rStyle w:val="Hyperlink"/>
                    <w:rFonts w:ascii="Arial" w:hAnsi="Arial" w:cs="Arial"/>
                    <w:noProof/>
                    <w:color w:val="auto"/>
                    <w:spacing w:val="-4"/>
                    <w:sz w:val="22"/>
                    <w:szCs w:val="22"/>
                    <w:lang w:val="pt-BR" w:eastAsia="en-GB"/>
                  </w:rPr>
                  <w:t xml:space="preserve"> </w:t>
                </w:r>
                <w:r w:rsidR="00C049E5" w:rsidRPr="00C07E90">
                  <w:rPr>
                    <w:rStyle w:val="Hyperlink"/>
                    <w:rFonts w:ascii="Arial" w:hAnsi="Arial" w:cs="Arial"/>
                    <w:noProof/>
                    <w:color w:val="auto"/>
                    <w:sz w:val="22"/>
                    <w:szCs w:val="22"/>
                    <w:lang w:val="pt-BR" w:eastAsia="en-GB"/>
                  </w:rPr>
                  <w:t>speciilor</w:t>
                </w:r>
                <w:r w:rsidR="00C049E5" w:rsidRPr="00C07E90">
                  <w:rPr>
                    <w:rStyle w:val="Hyperlink"/>
                    <w:rFonts w:ascii="Arial" w:hAnsi="Arial" w:cs="Arial"/>
                    <w:noProof/>
                    <w:color w:val="auto"/>
                    <w:spacing w:val="-1"/>
                    <w:sz w:val="22"/>
                    <w:szCs w:val="22"/>
                    <w:lang w:val="pt-BR" w:eastAsia="en-GB"/>
                  </w:rPr>
                  <w:t xml:space="preserve"> </w:t>
                </w:r>
                <w:r w:rsidR="00C049E5" w:rsidRPr="00C07E90">
                  <w:rPr>
                    <w:rStyle w:val="Hyperlink"/>
                    <w:rFonts w:ascii="Arial" w:hAnsi="Arial" w:cs="Arial"/>
                    <w:noProof/>
                    <w:color w:val="auto"/>
                    <w:sz w:val="22"/>
                    <w:szCs w:val="22"/>
                    <w:lang w:val="pt-BR" w:eastAsia="en-GB"/>
                  </w:rPr>
                  <w:t>şi</w:t>
                </w:r>
                <w:r w:rsidR="00C049E5" w:rsidRPr="00C07E90">
                  <w:rPr>
                    <w:rStyle w:val="Hyperlink"/>
                    <w:rFonts w:ascii="Arial" w:hAnsi="Arial" w:cs="Arial"/>
                    <w:noProof/>
                    <w:color w:val="auto"/>
                    <w:spacing w:val="-4"/>
                    <w:sz w:val="22"/>
                    <w:szCs w:val="22"/>
                    <w:lang w:val="pt-BR" w:eastAsia="en-GB"/>
                  </w:rPr>
                  <w:t xml:space="preserve"> </w:t>
                </w:r>
                <w:r w:rsidR="00C049E5" w:rsidRPr="00C07E90">
                  <w:rPr>
                    <w:rStyle w:val="Hyperlink"/>
                    <w:rFonts w:ascii="Arial" w:hAnsi="Arial" w:cs="Arial"/>
                    <w:noProof/>
                    <w:color w:val="auto"/>
                    <w:sz w:val="22"/>
                    <w:szCs w:val="22"/>
                    <w:lang w:val="pt-BR" w:eastAsia="en-GB"/>
                  </w:rPr>
                  <w:t>habitatelor</w:t>
                </w:r>
                <w:r w:rsidR="00C049E5" w:rsidRPr="00C07E90">
                  <w:rPr>
                    <w:rStyle w:val="Hyperlink"/>
                    <w:rFonts w:ascii="Arial" w:hAnsi="Arial" w:cs="Arial"/>
                    <w:noProof/>
                    <w:color w:val="auto"/>
                    <w:spacing w:val="-2"/>
                    <w:sz w:val="22"/>
                    <w:szCs w:val="22"/>
                    <w:lang w:val="pt-BR" w:eastAsia="en-GB"/>
                  </w:rPr>
                  <w:t xml:space="preserve"> </w:t>
                </w:r>
                <w:r w:rsidR="00C049E5" w:rsidRPr="00C07E90">
                  <w:rPr>
                    <w:rStyle w:val="Hyperlink"/>
                    <w:rFonts w:ascii="Arial" w:hAnsi="Arial" w:cs="Arial"/>
                    <w:noProof/>
                    <w:color w:val="auto"/>
                    <w:sz w:val="22"/>
                    <w:szCs w:val="22"/>
                    <w:lang w:val="pt-BR" w:eastAsia="en-GB"/>
                  </w:rPr>
                  <w:t>de</w:t>
                </w:r>
                <w:r w:rsidR="00C049E5" w:rsidRPr="00C07E90">
                  <w:rPr>
                    <w:rStyle w:val="Hyperlink"/>
                    <w:rFonts w:ascii="Arial" w:hAnsi="Arial" w:cs="Arial"/>
                    <w:noProof/>
                    <w:color w:val="auto"/>
                    <w:spacing w:val="-3"/>
                    <w:sz w:val="22"/>
                    <w:szCs w:val="22"/>
                    <w:lang w:val="pt-BR" w:eastAsia="en-GB"/>
                  </w:rPr>
                  <w:t xml:space="preserve"> </w:t>
                </w:r>
                <w:r w:rsidR="00C049E5" w:rsidRPr="00C07E90">
                  <w:rPr>
                    <w:rStyle w:val="Hyperlink"/>
                    <w:rFonts w:ascii="Arial" w:hAnsi="Arial" w:cs="Arial"/>
                    <w:noProof/>
                    <w:color w:val="auto"/>
                    <w:sz w:val="22"/>
                    <w:szCs w:val="22"/>
                    <w:lang w:val="pt-BR" w:eastAsia="en-GB"/>
                  </w:rPr>
                  <w:t>interes</w:t>
                </w:r>
                <w:r w:rsidR="00C049E5" w:rsidRPr="00C07E90">
                  <w:rPr>
                    <w:rStyle w:val="Hyperlink"/>
                    <w:rFonts w:ascii="Arial" w:hAnsi="Arial" w:cs="Arial"/>
                    <w:noProof/>
                    <w:color w:val="auto"/>
                    <w:spacing w:val="-4"/>
                    <w:sz w:val="22"/>
                    <w:szCs w:val="22"/>
                    <w:lang w:val="pt-BR" w:eastAsia="en-GB"/>
                  </w:rPr>
                  <w:t xml:space="preserve"> </w:t>
                </w:r>
                <w:r w:rsidR="00C049E5" w:rsidRPr="00C07E90">
                  <w:rPr>
                    <w:rStyle w:val="Hyperlink"/>
                    <w:rFonts w:ascii="Arial" w:hAnsi="Arial" w:cs="Arial"/>
                    <w:noProof/>
                    <w:color w:val="auto"/>
                    <w:sz w:val="22"/>
                    <w:szCs w:val="22"/>
                    <w:lang w:val="pt-BR" w:eastAsia="en-GB"/>
                  </w:rPr>
                  <w:t>comunitar</w:t>
                </w:r>
                <w:r w:rsidR="00C049E5" w:rsidRPr="00C07E90">
                  <w:rPr>
                    <w:rFonts w:ascii="Arial" w:hAnsi="Arial" w:cs="Arial"/>
                    <w:noProof/>
                    <w:webHidden/>
                    <w:sz w:val="22"/>
                    <w:szCs w:val="22"/>
                  </w:rPr>
                  <w:tab/>
                </w:r>
                <w:r w:rsidR="00C07E90" w:rsidRPr="00C07E90">
                  <w:rPr>
                    <w:rFonts w:ascii="Arial" w:hAnsi="Arial" w:cs="Arial"/>
                    <w:noProof/>
                    <w:webHidden/>
                    <w:sz w:val="22"/>
                    <w:szCs w:val="22"/>
                  </w:rPr>
                  <w:t>80</w:t>
                </w:r>
              </w:hyperlink>
            </w:p>
            <w:p w14:paraId="2F12C830" w14:textId="3A8D71C8"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16" w:history="1">
                <w:r w:rsidR="00C049E5" w:rsidRPr="00C07E90">
                  <w:rPr>
                    <w:rStyle w:val="Hyperlink"/>
                    <w:noProof/>
                    <w:color w:val="auto"/>
                    <w:lang w:val="pt-BR"/>
                  </w:rPr>
                  <w:t>B.3. Relaţiile structurale şi funcţionale care creează şi menţin integritatea</w:t>
                </w:r>
                <w:r w:rsidR="00C049E5" w:rsidRPr="00C07E90">
                  <w:rPr>
                    <w:rStyle w:val="Hyperlink"/>
                    <w:noProof/>
                    <w:color w:val="auto"/>
                    <w:spacing w:val="-71"/>
                    <w:lang w:val="pt-BR"/>
                  </w:rPr>
                  <w:t xml:space="preserve">       </w:t>
                </w:r>
                <w:r w:rsidR="00C049E5" w:rsidRPr="00C07E90">
                  <w:rPr>
                    <w:rStyle w:val="Hyperlink"/>
                    <w:noProof/>
                    <w:color w:val="auto"/>
                    <w:lang w:val="pt-BR"/>
                  </w:rPr>
                  <w:t xml:space="preserve"> ariei naturale protejate</w:t>
                </w:r>
                <w:r w:rsidR="00C049E5" w:rsidRPr="00C07E90">
                  <w:rPr>
                    <w:rStyle w:val="Hyperlink"/>
                    <w:noProof/>
                    <w:color w:val="auto"/>
                    <w:spacing w:val="-2"/>
                    <w:lang w:val="pt-BR"/>
                  </w:rPr>
                  <w:t xml:space="preserve"> </w:t>
                </w:r>
                <w:r w:rsidR="00C049E5" w:rsidRPr="00C07E90">
                  <w:rPr>
                    <w:rStyle w:val="Hyperlink"/>
                    <w:noProof/>
                    <w:color w:val="auto"/>
                    <w:lang w:val="pt-BR"/>
                  </w:rPr>
                  <w:t>de</w:t>
                </w:r>
                <w:r w:rsidR="00C049E5" w:rsidRPr="00C07E90">
                  <w:rPr>
                    <w:rStyle w:val="Hyperlink"/>
                    <w:noProof/>
                    <w:color w:val="auto"/>
                    <w:spacing w:val="-2"/>
                    <w:lang w:val="pt-BR"/>
                  </w:rPr>
                  <w:t xml:space="preserve"> </w:t>
                </w:r>
                <w:r w:rsidR="00C049E5" w:rsidRPr="00C07E90">
                  <w:rPr>
                    <w:rStyle w:val="Hyperlink"/>
                    <w:noProof/>
                    <w:color w:val="auto"/>
                    <w:lang w:val="pt-BR"/>
                  </w:rPr>
                  <w:t>interes</w:t>
                </w:r>
                <w:r w:rsidR="00C049E5" w:rsidRPr="00C07E90">
                  <w:rPr>
                    <w:rStyle w:val="Hyperlink"/>
                    <w:noProof/>
                    <w:color w:val="auto"/>
                    <w:spacing w:val="-2"/>
                    <w:lang w:val="pt-BR"/>
                  </w:rPr>
                  <w:t xml:space="preserve"> </w:t>
                </w:r>
                <w:r w:rsidR="00C049E5" w:rsidRPr="00C07E90">
                  <w:rPr>
                    <w:rStyle w:val="Hyperlink"/>
                    <w:noProof/>
                    <w:color w:val="auto"/>
                    <w:lang w:val="pt-BR"/>
                  </w:rPr>
                  <w:t>comunitar</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_Toc222569416 \h </w:instrText>
                </w:r>
                <w:r w:rsidR="00C049E5" w:rsidRPr="00C07E90">
                  <w:rPr>
                    <w:noProof/>
                    <w:webHidden/>
                  </w:rPr>
                </w:r>
                <w:r w:rsidR="00C049E5" w:rsidRPr="00C07E90">
                  <w:rPr>
                    <w:noProof/>
                    <w:webHidden/>
                  </w:rPr>
                  <w:fldChar w:fldCharType="separate"/>
                </w:r>
                <w:r w:rsidRPr="00C07E90">
                  <w:rPr>
                    <w:noProof/>
                    <w:webHidden/>
                  </w:rPr>
                  <w:t>81</w:t>
                </w:r>
                <w:r w:rsidR="00C049E5" w:rsidRPr="00C07E90">
                  <w:rPr>
                    <w:noProof/>
                    <w:webHidden/>
                  </w:rPr>
                  <w:fldChar w:fldCharType="end"/>
                </w:r>
              </w:hyperlink>
            </w:p>
            <w:p w14:paraId="7E9693CE" w14:textId="0AFE49AC"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17" w:history="1">
                <w:r w:rsidR="00C049E5" w:rsidRPr="00C07E90">
                  <w:rPr>
                    <w:rStyle w:val="Hyperlink"/>
                    <w:noProof/>
                    <w:color w:val="auto"/>
                  </w:rPr>
                  <w:t xml:space="preserve">B.4. Obiectivele de conservare a ariilor naturale protejate de interes comunitar, </w:t>
                </w:r>
                <w:r w:rsidR="00C049E5" w:rsidRPr="00C07E90">
                  <w:rPr>
                    <w:rStyle w:val="Hyperlink"/>
                    <w:noProof/>
                    <w:color w:val="auto"/>
                    <w:spacing w:val="-70"/>
                  </w:rPr>
                  <w:t xml:space="preserve"> </w:t>
                </w:r>
                <w:r w:rsidR="00C049E5" w:rsidRPr="00C07E90">
                  <w:rPr>
                    <w:rStyle w:val="Hyperlink"/>
                    <w:noProof/>
                    <w:color w:val="auto"/>
                  </w:rPr>
                  <w:t>acolo</w:t>
                </w:r>
                <w:r w:rsidR="00C049E5" w:rsidRPr="00C07E90">
                  <w:rPr>
                    <w:rStyle w:val="Hyperlink"/>
                    <w:noProof/>
                    <w:color w:val="auto"/>
                    <w:spacing w:val="-3"/>
                  </w:rPr>
                  <w:t xml:space="preserve"> </w:t>
                </w:r>
                <w:r w:rsidR="00C049E5" w:rsidRPr="00C07E90">
                  <w:rPr>
                    <w:rStyle w:val="Hyperlink"/>
                    <w:noProof/>
                    <w:color w:val="auto"/>
                  </w:rPr>
                  <w:t>unde</w:t>
                </w:r>
                <w:r w:rsidR="00C049E5" w:rsidRPr="00C07E90">
                  <w:rPr>
                    <w:rStyle w:val="Hyperlink"/>
                    <w:noProof/>
                    <w:color w:val="auto"/>
                    <w:spacing w:val="-2"/>
                  </w:rPr>
                  <w:t xml:space="preserve"> </w:t>
                </w:r>
                <w:r w:rsidR="00C049E5" w:rsidRPr="00C07E90">
                  <w:rPr>
                    <w:rStyle w:val="Hyperlink"/>
                    <w:noProof/>
                    <w:color w:val="auto"/>
                  </w:rPr>
                  <w:t>au fost</w:t>
                </w:r>
                <w:r w:rsidR="00C049E5" w:rsidRPr="00C07E90">
                  <w:rPr>
                    <w:rStyle w:val="Hyperlink"/>
                    <w:noProof/>
                    <w:color w:val="auto"/>
                    <w:spacing w:val="1"/>
                  </w:rPr>
                  <w:t xml:space="preserve"> </w:t>
                </w:r>
                <w:r w:rsidR="00C049E5" w:rsidRPr="00C07E90">
                  <w:rPr>
                    <w:rStyle w:val="Hyperlink"/>
                    <w:noProof/>
                    <w:color w:val="auto"/>
                  </w:rPr>
                  <w:t>stabilite prin</w:t>
                </w:r>
                <w:r w:rsidR="00C049E5" w:rsidRPr="00C07E90">
                  <w:rPr>
                    <w:rStyle w:val="Hyperlink"/>
                    <w:noProof/>
                    <w:color w:val="auto"/>
                    <w:spacing w:val="-2"/>
                  </w:rPr>
                  <w:t xml:space="preserve"> </w:t>
                </w:r>
                <w:r w:rsidR="00C049E5" w:rsidRPr="00C07E90">
                  <w:rPr>
                    <w:rStyle w:val="Hyperlink"/>
                    <w:noProof/>
                    <w:color w:val="auto"/>
                  </w:rPr>
                  <w:t>planuri</w:t>
                </w:r>
                <w:r w:rsidR="00C049E5" w:rsidRPr="00C07E90">
                  <w:rPr>
                    <w:rStyle w:val="Hyperlink"/>
                    <w:noProof/>
                    <w:color w:val="auto"/>
                    <w:spacing w:val="-3"/>
                  </w:rPr>
                  <w:t xml:space="preserve"> </w:t>
                </w:r>
                <w:r w:rsidR="00C049E5" w:rsidRPr="00C07E90">
                  <w:rPr>
                    <w:rStyle w:val="Hyperlink"/>
                    <w:noProof/>
                    <w:color w:val="auto"/>
                  </w:rPr>
                  <w:t>de</w:t>
                </w:r>
                <w:r w:rsidR="00C049E5" w:rsidRPr="00C07E90">
                  <w:rPr>
                    <w:rStyle w:val="Hyperlink"/>
                    <w:noProof/>
                    <w:color w:val="auto"/>
                    <w:spacing w:val="-2"/>
                  </w:rPr>
                  <w:t xml:space="preserve"> </w:t>
                </w:r>
                <w:r w:rsidR="00C049E5" w:rsidRPr="00C07E90">
                  <w:rPr>
                    <w:rStyle w:val="Hyperlink"/>
                    <w:noProof/>
                    <w:color w:val="auto"/>
                  </w:rPr>
                  <w:t>management</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_Toc222569417 \h </w:instrText>
                </w:r>
                <w:r w:rsidR="00C049E5" w:rsidRPr="00C07E90">
                  <w:rPr>
                    <w:noProof/>
                    <w:webHidden/>
                  </w:rPr>
                </w:r>
                <w:r w:rsidR="00C049E5" w:rsidRPr="00C07E90">
                  <w:rPr>
                    <w:noProof/>
                    <w:webHidden/>
                  </w:rPr>
                  <w:fldChar w:fldCharType="separate"/>
                </w:r>
                <w:r w:rsidRPr="00C07E90">
                  <w:rPr>
                    <w:noProof/>
                    <w:webHidden/>
                  </w:rPr>
                  <w:t>84</w:t>
                </w:r>
                <w:r w:rsidR="00C049E5" w:rsidRPr="00C07E90">
                  <w:rPr>
                    <w:noProof/>
                    <w:webHidden/>
                  </w:rPr>
                  <w:fldChar w:fldCharType="end"/>
                </w:r>
              </w:hyperlink>
            </w:p>
            <w:p w14:paraId="71B132C7" w14:textId="03322F18"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18" w:history="1">
                <w:r w:rsidR="00C049E5" w:rsidRPr="00C07E90">
                  <w:rPr>
                    <w:rStyle w:val="Hyperlink"/>
                    <w:noProof/>
                    <w:color w:val="auto"/>
                  </w:rPr>
                  <w:t>B.5. Analiza</w:t>
                </w:r>
                <w:r w:rsidR="00C049E5" w:rsidRPr="00C07E90">
                  <w:rPr>
                    <w:rStyle w:val="Hyperlink"/>
                    <w:noProof/>
                    <w:color w:val="auto"/>
                    <w:spacing w:val="-5"/>
                  </w:rPr>
                  <w:t xml:space="preserve"> </w:t>
                </w:r>
                <w:r w:rsidR="00C049E5" w:rsidRPr="00C07E90">
                  <w:rPr>
                    <w:rStyle w:val="Hyperlink"/>
                    <w:noProof/>
                    <w:color w:val="auto"/>
                  </w:rPr>
                  <w:t>măsurilor</w:t>
                </w:r>
                <w:r w:rsidR="00C049E5" w:rsidRPr="00C07E90">
                  <w:rPr>
                    <w:rStyle w:val="Hyperlink"/>
                    <w:noProof/>
                    <w:color w:val="auto"/>
                    <w:spacing w:val="-7"/>
                  </w:rPr>
                  <w:t xml:space="preserve"> </w:t>
                </w:r>
                <w:r w:rsidR="00C049E5" w:rsidRPr="00C07E90">
                  <w:rPr>
                    <w:rStyle w:val="Hyperlink"/>
                    <w:noProof/>
                    <w:color w:val="auto"/>
                  </w:rPr>
                  <w:t>de</w:t>
                </w:r>
                <w:r w:rsidR="00C049E5" w:rsidRPr="00C07E90">
                  <w:rPr>
                    <w:rStyle w:val="Hyperlink"/>
                    <w:noProof/>
                    <w:color w:val="auto"/>
                    <w:spacing w:val="-3"/>
                  </w:rPr>
                  <w:t xml:space="preserve"> </w:t>
                </w:r>
                <w:r w:rsidR="00C049E5" w:rsidRPr="00C07E90">
                  <w:rPr>
                    <w:rStyle w:val="Hyperlink"/>
                    <w:noProof/>
                    <w:color w:val="auto"/>
                  </w:rPr>
                  <w:t>conservare</w:t>
                </w:r>
                <w:r w:rsidR="00C049E5" w:rsidRPr="00C07E90">
                  <w:rPr>
                    <w:rStyle w:val="Hyperlink"/>
                    <w:noProof/>
                    <w:color w:val="auto"/>
                    <w:spacing w:val="-3"/>
                  </w:rPr>
                  <w:t xml:space="preserve"> </w:t>
                </w:r>
                <w:r w:rsidR="00C049E5" w:rsidRPr="00C07E90">
                  <w:rPr>
                    <w:rStyle w:val="Hyperlink"/>
                    <w:noProof/>
                    <w:color w:val="auto"/>
                  </w:rPr>
                  <w:t>din</w:t>
                </w:r>
                <w:r w:rsidR="00C049E5" w:rsidRPr="00C07E90">
                  <w:rPr>
                    <w:rStyle w:val="Hyperlink"/>
                    <w:noProof/>
                    <w:color w:val="auto"/>
                    <w:spacing w:val="-5"/>
                  </w:rPr>
                  <w:t xml:space="preserve"> </w:t>
                </w:r>
                <w:r w:rsidR="00C049E5" w:rsidRPr="00C07E90">
                  <w:rPr>
                    <w:rStyle w:val="Hyperlink"/>
                    <w:noProof/>
                    <w:color w:val="auto"/>
                  </w:rPr>
                  <w:t>planul</w:t>
                </w:r>
                <w:r w:rsidR="00C049E5" w:rsidRPr="00C07E90">
                  <w:rPr>
                    <w:rStyle w:val="Hyperlink"/>
                    <w:noProof/>
                    <w:color w:val="auto"/>
                    <w:spacing w:val="-2"/>
                  </w:rPr>
                  <w:t xml:space="preserve"> </w:t>
                </w:r>
                <w:r w:rsidR="00C049E5" w:rsidRPr="00C07E90">
                  <w:rPr>
                    <w:rStyle w:val="Hyperlink"/>
                    <w:noProof/>
                    <w:color w:val="auto"/>
                  </w:rPr>
                  <w:t>de</w:t>
                </w:r>
                <w:r w:rsidR="00C049E5" w:rsidRPr="00C07E90">
                  <w:rPr>
                    <w:rStyle w:val="Hyperlink"/>
                    <w:noProof/>
                    <w:color w:val="auto"/>
                    <w:spacing w:val="-6"/>
                  </w:rPr>
                  <w:t xml:space="preserve"> </w:t>
                </w:r>
                <w:r w:rsidR="00C049E5" w:rsidRPr="00C07E90">
                  <w:rPr>
                    <w:rStyle w:val="Hyperlink"/>
                    <w:noProof/>
                    <w:color w:val="auto"/>
                  </w:rPr>
                  <w:t>management/</w:t>
                </w:r>
                <w:r w:rsidR="00C049E5" w:rsidRPr="00C07E90">
                  <w:rPr>
                    <w:rStyle w:val="Hyperlink"/>
                    <w:noProof/>
                    <w:color w:val="auto"/>
                    <w:spacing w:val="-4"/>
                  </w:rPr>
                  <w:t xml:space="preserve"> </w:t>
                </w:r>
                <w:r w:rsidR="00C049E5" w:rsidRPr="00C07E90">
                  <w:rPr>
                    <w:rStyle w:val="Hyperlink"/>
                    <w:noProof/>
                    <w:color w:val="auto"/>
                  </w:rPr>
                  <w:t>regulamentul</w:t>
                </w:r>
                <w:r w:rsidR="00C049E5" w:rsidRPr="00C07E90">
                  <w:rPr>
                    <w:rStyle w:val="Hyperlink"/>
                    <w:noProof/>
                    <w:color w:val="auto"/>
                    <w:spacing w:val="-2"/>
                  </w:rPr>
                  <w:t xml:space="preserve"> </w:t>
                </w:r>
                <w:r w:rsidR="00C049E5" w:rsidRPr="00C07E90">
                  <w:rPr>
                    <w:rStyle w:val="Hyperlink"/>
                    <w:noProof/>
                    <w:color w:val="auto"/>
                  </w:rPr>
                  <w:t>ANPIC</w:t>
                </w:r>
                <w:r w:rsidR="00C049E5" w:rsidRPr="00C07E90">
                  <w:rPr>
                    <w:rStyle w:val="Hyperlink"/>
                    <w:noProof/>
                    <w:color w:val="auto"/>
                    <w:spacing w:val="-58"/>
                  </w:rPr>
                  <w:t xml:space="preserve"> </w:t>
                </w:r>
                <w:r w:rsidR="00C049E5" w:rsidRPr="00C07E90">
                  <w:rPr>
                    <w:rStyle w:val="Hyperlink"/>
                    <w:noProof/>
                    <w:color w:val="auto"/>
                  </w:rPr>
                  <w:t>care</w:t>
                </w:r>
                <w:r w:rsidR="00C049E5" w:rsidRPr="00C07E90">
                  <w:rPr>
                    <w:rStyle w:val="Hyperlink"/>
                    <w:noProof/>
                    <w:color w:val="auto"/>
                    <w:spacing w:val="-1"/>
                  </w:rPr>
                  <w:t xml:space="preserve"> </w:t>
                </w:r>
                <w:r w:rsidR="00C049E5" w:rsidRPr="00C07E90">
                  <w:rPr>
                    <w:rStyle w:val="Hyperlink"/>
                    <w:noProof/>
                    <w:color w:val="auto"/>
                  </w:rPr>
                  <w:t>pot</w:t>
                </w:r>
                <w:r w:rsidR="00C049E5" w:rsidRPr="00C07E90">
                  <w:rPr>
                    <w:rStyle w:val="Hyperlink"/>
                    <w:noProof/>
                    <w:color w:val="auto"/>
                    <w:spacing w:val="-2"/>
                  </w:rPr>
                  <w:t xml:space="preserve"> </w:t>
                </w:r>
                <w:r w:rsidR="00C049E5" w:rsidRPr="00C07E90">
                  <w:rPr>
                    <w:rStyle w:val="Hyperlink"/>
                    <w:noProof/>
                    <w:color w:val="auto"/>
                  </w:rPr>
                  <w:t>limita/</w:t>
                </w:r>
                <w:r w:rsidR="00C049E5" w:rsidRPr="00C07E90">
                  <w:rPr>
                    <w:rStyle w:val="Hyperlink"/>
                    <w:noProof/>
                    <w:color w:val="auto"/>
                    <w:spacing w:val="-2"/>
                  </w:rPr>
                  <w:t xml:space="preserve"> </w:t>
                </w:r>
                <w:r w:rsidR="00C049E5" w:rsidRPr="00C07E90">
                  <w:rPr>
                    <w:rStyle w:val="Hyperlink"/>
                    <w:noProof/>
                    <w:color w:val="auto"/>
                  </w:rPr>
                  <w:t>influența</w:t>
                </w:r>
                <w:r w:rsidR="00C049E5" w:rsidRPr="00C07E90">
                  <w:rPr>
                    <w:rStyle w:val="Hyperlink"/>
                    <w:noProof/>
                    <w:color w:val="auto"/>
                    <w:spacing w:val="-1"/>
                  </w:rPr>
                  <w:t xml:space="preserve"> </w:t>
                </w:r>
                <w:r w:rsidR="00C049E5" w:rsidRPr="00C07E90">
                  <w:rPr>
                    <w:rStyle w:val="Hyperlink"/>
                    <w:noProof/>
                    <w:color w:val="auto"/>
                  </w:rPr>
                  <w:t>intervențiile</w:t>
                </w:r>
                <w:r w:rsidR="00C049E5" w:rsidRPr="00C07E90">
                  <w:rPr>
                    <w:rStyle w:val="Hyperlink"/>
                    <w:noProof/>
                    <w:color w:val="auto"/>
                    <w:spacing w:val="-3"/>
                  </w:rPr>
                  <w:t xml:space="preserve"> </w:t>
                </w:r>
                <w:r w:rsidR="00C049E5" w:rsidRPr="00C07E90">
                  <w:rPr>
                    <w:rStyle w:val="Hyperlink"/>
                    <w:noProof/>
                    <w:color w:val="auto"/>
                  </w:rPr>
                  <w:t>și</w:t>
                </w:r>
                <w:r w:rsidR="00C049E5" w:rsidRPr="00C07E90">
                  <w:rPr>
                    <w:rStyle w:val="Hyperlink"/>
                    <w:noProof/>
                    <w:color w:val="auto"/>
                    <w:spacing w:val="-2"/>
                  </w:rPr>
                  <w:t xml:space="preserve"> </w:t>
                </w:r>
                <w:r w:rsidR="00C049E5" w:rsidRPr="00C07E90">
                  <w:rPr>
                    <w:rStyle w:val="Hyperlink"/>
                    <w:noProof/>
                    <w:color w:val="auto"/>
                  </w:rPr>
                  <w:t>activitățile</w:t>
                </w:r>
                <w:r w:rsidR="00C049E5" w:rsidRPr="00C07E90">
                  <w:rPr>
                    <w:rStyle w:val="Hyperlink"/>
                    <w:noProof/>
                    <w:color w:val="auto"/>
                    <w:spacing w:val="-1"/>
                  </w:rPr>
                  <w:t xml:space="preserve"> </w:t>
                </w:r>
                <w:r w:rsidR="00C049E5" w:rsidRPr="00C07E90">
                  <w:rPr>
                    <w:rStyle w:val="Hyperlink"/>
                    <w:noProof/>
                    <w:color w:val="auto"/>
                  </w:rPr>
                  <w:t>propuse</w:t>
                </w:r>
                <w:r w:rsidR="00C049E5" w:rsidRPr="00C07E90">
                  <w:rPr>
                    <w:rStyle w:val="Hyperlink"/>
                    <w:noProof/>
                    <w:color w:val="auto"/>
                    <w:spacing w:val="-3"/>
                  </w:rPr>
                  <w:t xml:space="preserve"> </w:t>
                </w:r>
                <w:r w:rsidR="00C049E5" w:rsidRPr="00C07E90">
                  <w:rPr>
                    <w:rStyle w:val="Hyperlink"/>
                    <w:noProof/>
                    <w:color w:val="auto"/>
                  </w:rPr>
                  <w:t>de</w:t>
                </w:r>
                <w:r w:rsidR="00C049E5" w:rsidRPr="00C07E90">
                  <w:rPr>
                    <w:rStyle w:val="Hyperlink"/>
                    <w:noProof/>
                    <w:color w:val="auto"/>
                    <w:spacing w:val="-4"/>
                  </w:rPr>
                  <w:t xml:space="preserve"> </w:t>
                </w:r>
                <w:r w:rsidR="00C049E5" w:rsidRPr="00C07E90">
                  <w:rPr>
                    <w:rStyle w:val="Hyperlink"/>
                    <w:noProof/>
                    <w:color w:val="auto"/>
                  </w:rPr>
                  <w:t>PP;</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_Toc222569418 \h </w:instrText>
                </w:r>
                <w:r w:rsidR="00C049E5" w:rsidRPr="00C07E90">
                  <w:rPr>
                    <w:noProof/>
                    <w:webHidden/>
                  </w:rPr>
                </w:r>
                <w:r w:rsidR="00C049E5" w:rsidRPr="00C07E90">
                  <w:rPr>
                    <w:noProof/>
                    <w:webHidden/>
                  </w:rPr>
                  <w:fldChar w:fldCharType="separate"/>
                </w:r>
                <w:r w:rsidRPr="00C07E90">
                  <w:rPr>
                    <w:noProof/>
                    <w:webHidden/>
                  </w:rPr>
                  <w:t>92</w:t>
                </w:r>
                <w:r w:rsidR="00C049E5" w:rsidRPr="00C07E90">
                  <w:rPr>
                    <w:noProof/>
                    <w:webHidden/>
                  </w:rPr>
                  <w:fldChar w:fldCharType="end"/>
                </w:r>
              </w:hyperlink>
            </w:p>
            <w:p w14:paraId="35F600B1" w14:textId="7BA6CFBB"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19" w:history="1">
                <w:r w:rsidR="00C049E5" w:rsidRPr="00C07E90">
                  <w:rPr>
                    <w:rStyle w:val="Hyperlink"/>
                    <w:rFonts w:ascii="Arial" w:hAnsi="Arial" w:cs="Arial"/>
                    <w:noProof/>
                    <w:color w:val="auto"/>
                    <w:sz w:val="22"/>
                    <w:szCs w:val="22"/>
                    <w:lang w:val="en-GB" w:eastAsia="en-GB"/>
                  </w:rPr>
                  <w:t>B.5.1. Descrierea</w:t>
                </w:r>
                <w:r w:rsidR="00C049E5" w:rsidRPr="00C07E90">
                  <w:rPr>
                    <w:rStyle w:val="Hyperlink"/>
                    <w:rFonts w:ascii="Arial" w:hAnsi="Arial" w:cs="Arial"/>
                    <w:noProof/>
                    <w:color w:val="auto"/>
                    <w:spacing w:val="-4"/>
                    <w:sz w:val="22"/>
                    <w:szCs w:val="22"/>
                    <w:lang w:val="en-GB" w:eastAsia="en-GB"/>
                  </w:rPr>
                  <w:t xml:space="preserve"> </w:t>
                </w:r>
                <w:r w:rsidR="00C049E5" w:rsidRPr="00C07E90">
                  <w:rPr>
                    <w:rStyle w:val="Hyperlink"/>
                    <w:rFonts w:ascii="Arial" w:hAnsi="Arial" w:cs="Arial"/>
                    <w:noProof/>
                    <w:color w:val="auto"/>
                    <w:sz w:val="22"/>
                    <w:szCs w:val="22"/>
                    <w:lang w:val="en-GB" w:eastAsia="en-GB"/>
                  </w:rPr>
                  <w:t>starii</w:t>
                </w:r>
                <w:r w:rsidR="00C049E5" w:rsidRPr="00C07E90">
                  <w:rPr>
                    <w:rStyle w:val="Hyperlink"/>
                    <w:rFonts w:ascii="Arial" w:hAnsi="Arial" w:cs="Arial"/>
                    <w:noProof/>
                    <w:color w:val="auto"/>
                    <w:spacing w:val="-4"/>
                    <w:sz w:val="22"/>
                    <w:szCs w:val="22"/>
                    <w:lang w:val="en-GB" w:eastAsia="en-GB"/>
                  </w:rPr>
                  <w:t xml:space="preserve"> </w:t>
                </w:r>
                <w:r w:rsidR="00C049E5" w:rsidRPr="00C07E90">
                  <w:rPr>
                    <w:rStyle w:val="Hyperlink"/>
                    <w:rFonts w:ascii="Arial" w:hAnsi="Arial" w:cs="Arial"/>
                    <w:noProof/>
                    <w:color w:val="auto"/>
                    <w:sz w:val="22"/>
                    <w:szCs w:val="22"/>
                    <w:lang w:val="en-GB" w:eastAsia="en-GB"/>
                  </w:rPr>
                  <w:t>de</w:t>
                </w:r>
                <w:r w:rsidR="00C049E5" w:rsidRPr="00C07E90">
                  <w:rPr>
                    <w:rStyle w:val="Hyperlink"/>
                    <w:rFonts w:ascii="Arial" w:hAnsi="Arial" w:cs="Arial"/>
                    <w:noProof/>
                    <w:color w:val="auto"/>
                    <w:spacing w:val="-2"/>
                    <w:sz w:val="22"/>
                    <w:szCs w:val="22"/>
                    <w:lang w:val="en-GB" w:eastAsia="en-GB"/>
                  </w:rPr>
                  <w:t xml:space="preserve"> </w:t>
                </w:r>
                <w:r w:rsidR="00C049E5" w:rsidRPr="00C07E90">
                  <w:rPr>
                    <w:rStyle w:val="Hyperlink"/>
                    <w:rFonts w:ascii="Arial" w:hAnsi="Arial" w:cs="Arial"/>
                    <w:noProof/>
                    <w:color w:val="auto"/>
                    <w:sz w:val="22"/>
                    <w:szCs w:val="22"/>
                    <w:lang w:val="en-GB" w:eastAsia="en-GB"/>
                  </w:rPr>
                  <w:t>consevare</w:t>
                </w:r>
                <w:r w:rsidR="00C049E5" w:rsidRPr="00C07E90">
                  <w:rPr>
                    <w:rStyle w:val="Hyperlink"/>
                    <w:rFonts w:ascii="Arial" w:hAnsi="Arial" w:cs="Arial"/>
                    <w:noProof/>
                    <w:color w:val="auto"/>
                    <w:spacing w:val="-1"/>
                    <w:sz w:val="22"/>
                    <w:szCs w:val="22"/>
                    <w:lang w:val="en-GB" w:eastAsia="en-GB"/>
                  </w:rPr>
                  <w:t xml:space="preserve"> </w:t>
                </w:r>
                <w:r w:rsidR="00C049E5" w:rsidRPr="00C07E90">
                  <w:rPr>
                    <w:rStyle w:val="Hyperlink"/>
                    <w:rFonts w:ascii="Arial" w:hAnsi="Arial" w:cs="Arial"/>
                    <w:noProof/>
                    <w:color w:val="auto"/>
                    <w:sz w:val="22"/>
                    <w:szCs w:val="22"/>
                    <w:lang w:val="en-GB" w:eastAsia="en-GB"/>
                  </w:rPr>
                  <w:t>a</w:t>
                </w:r>
                <w:r w:rsidR="00C049E5" w:rsidRPr="00C07E90">
                  <w:rPr>
                    <w:rStyle w:val="Hyperlink"/>
                    <w:rFonts w:ascii="Arial" w:hAnsi="Arial" w:cs="Arial"/>
                    <w:noProof/>
                    <w:color w:val="auto"/>
                    <w:spacing w:val="-5"/>
                    <w:sz w:val="22"/>
                    <w:szCs w:val="22"/>
                    <w:lang w:val="en-GB" w:eastAsia="en-GB"/>
                  </w:rPr>
                  <w:t xml:space="preserve"> </w:t>
                </w:r>
                <w:r w:rsidR="00C049E5" w:rsidRPr="00C07E90">
                  <w:rPr>
                    <w:rStyle w:val="Hyperlink"/>
                    <w:rFonts w:ascii="Arial" w:hAnsi="Arial" w:cs="Arial"/>
                    <w:noProof/>
                    <w:color w:val="auto"/>
                    <w:sz w:val="22"/>
                    <w:szCs w:val="22"/>
                    <w:lang w:val="en-GB" w:eastAsia="en-GB"/>
                  </w:rPr>
                  <w:t>ariei</w:t>
                </w:r>
                <w:r w:rsidR="00C049E5" w:rsidRPr="00C07E90">
                  <w:rPr>
                    <w:rStyle w:val="Hyperlink"/>
                    <w:rFonts w:ascii="Arial" w:hAnsi="Arial" w:cs="Arial"/>
                    <w:noProof/>
                    <w:color w:val="auto"/>
                    <w:spacing w:val="-4"/>
                    <w:sz w:val="22"/>
                    <w:szCs w:val="22"/>
                    <w:lang w:val="en-GB" w:eastAsia="en-GB"/>
                  </w:rPr>
                  <w:t xml:space="preserve"> </w:t>
                </w:r>
                <w:r w:rsidR="00C049E5" w:rsidRPr="00C07E90">
                  <w:rPr>
                    <w:rStyle w:val="Hyperlink"/>
                    <w:rFonts w:ascii="Arial" w:hAnsi="Arial" w:cs="Arial"/>
                    <w:noProof/>
                    <w:color w:val="auto"/>
                    <w:sz w:val="22"/>
                    <w:szCs w:val="22"/>
                    <w:lang w:val="en-GB" w:eastAsia="en-GB"/>
                  </w:rPr>
                  <w:t>naturale</w:t>
                </w:r>
                <w:r w:rsidR="00C049E5" w:rsidRPr="00C07E90">
                  <w:rPr>
                    <w:rStyle w:val="Hyperlink"/>
                    <w:rFonts w:ascii="Arial" w:hAnsi="Arial" w:cs="Arial"/>
                    <w:noProof/>
                    <w:color w:val="auto"/>
                    <w:spacing w:val="-2"/>
                    <w:sz w:val="22"/>
                    <w:szCs w:val="22"/>
                    <w:lang w:val="en-GB" w:eastAsia="en-GB"/>
                  </w:rPr>
                  <w:t xml:space="preserve"> </w:t>
                </w:r>
                <w:r w:rsidR="00C049E5" w:rsidRPr="00C07E90">
                  <w:rPr>
                    <w:rStyle w:val="Hyperlink"/>
                    <w:rFonts w:ascii="Arial" w:hAnsi="Arial" w:cs="Arial"/>
                    <w:noProof/>
                    <w:color w:val="auto"/>
                    <w:sz w:val="22"/>
                    <w:szCs w:val="22"/>
                    <w:lang w:val="en-GB" w:eastAsia="en-GB"/>
                  </w:rPr>
                  <w:t>protejate</w:t>
                </w:r>
                <w:r w:rsidR="00C049E5" w:rsidRPr="00C07E90">
                  <w:rPr>
                    <w:rStyle w:val="Hyperlink"/>
                    <w:rFonts w:ascii="Arial" w:hAnsi="Arial" w:cs="Arial"/>
                    <w:noProof/>
                    <w:color w:val="auto"/>
                    <w:spacing w:val="-1"/>
                    <w:sz w:val="22"/>
                    <w:szCs w:val="22"/>
                    <w:lang w:val="en-GB" w:eastAsia="en-GB"/>
                  </w:rPr>
                  <w:t xml:space="preserve"> </w:t>
                </w:r>
                <w:r w:rsidR="00C049E5" w:rsidRPr="00C07E90">
                  <w:rPr>
                    <w:rStyle w:val="Hyperlink"/>
                    <w:rFonts w:ascii="Arial" w:hAnsi="Arial" w:cs="Arial"/>
                    <w:noProof/>
                    <w:color w:val="auto"/>
                    <w:sz w:val="22"/>
                    <w:szCs w:val="22"/>
                    <w:lang w:val="en-GB" w:eastAsia="en-GB"/>
                  </w:rPr>
                  <w:t>de</w:t>
                </w:r>
                <w:r w:rsidR="00C049E5" w:rsidRPr="00C07E90">
                  <w:rPr>
                    <w:rStyle w:val="Hyperlink"/>
                    <w:rFonts w:ascii="Arial" w:hAnsi="Arial" w:cs="Arial"/>
                    <w:noProof/>
                    <w:color w:val="auto"/>
                    <w:spacing w:val="-1"/>
                    <w:sz w:val="22"/>
                    <w:szCs w:val="22"/>
                    <w:lang w:val="en-GB" w:eastAsia="en-GB"/>
                  </w:rPr>
                  <w:t xml:space="preserve"> </w:t>
                </w:r>
                <w:r w:rsidR="00C049E5" w:rsidRPr="00C07E90">
                  <w:rPr>
                    <w:rStyle w:val="Hyperlink"/>
                    <w:rFonts w:ascii="Arial" w:hAnsi="Arial" w:cs="Arial"/>
                    <w:noProof/>
                    <w:color w:val="auto"/>
                    <w:sz w:val="22"/>
                    <w:szCs w:val="22"/>
                    <w:lang w:val="en-GB" w:eastAsia="en-GB"/>
                  </w:rPr>
                  <w:t>interes</w:t>
                </w:r>
                <w:r w:rsidR="00C049E5" w:rsidRPr="00C07E90">
                  <w:rPr>
                    <w:rStyle w:val="Hyperlink"/>
                    <w:rFonts w:ascii="Arial" w:hAnsi="Arial" w:cs="Arial"/>
                    <w:noProof/>
                    <w:color w:val="auto"/>
                    <w:spacing w:val="-1"/>
                    <w:sz w:val="22"/>
                    <w:szCs w:val="22"/>
                    <w:lang w:val="en-GB" w:eastAsia="en-GB"/>
                  </w:rPr>
                  <w:t xml:space="preserve"> </w:t>
                </w:r>
                <w:r w:rsidR="00C049E5" w:rsidRPr="00C07E90">
                  <w:rPr>
                    <w:rStyle w:val="Hyperlink"/>
                    <w:rFonts w:ascii="Arial" w:hAnsi="Arial" w:cs="Arial"/>
                    <w:noProof/>
                    <w:color w:val="auto"/>
                    <w:sz w:val="22"/>
                    <w:szCs w:val="22"/>
                    <w:lang w:val="en-GB" w:eastAsia="en-GB"/>
                  </w:rPr>
                  <w:t>comunitar</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_Toc222569419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93</w:t>
                </w:r>
                <w:r w:rsidR="00C049E5" w:rsidRPr="00C07E90">
                  <w:rPr>
                    <w:rFonts w:ascii="Arial" w:hAnsi="Arial" w:cs="Arial"/>
                    <w:noProof/>
                    <w:webHidden/>
                    <w:sz w:val="22"/>
                    <w:szCs w:val="22"/>
                  </w:rPr>
                  <w:fldChar w:fldCharType="end"/>
                </w:r>
              </w:hyperlink>
            </w:p>
            <w:p w14:paraId="39855EA4" w14:textId="3DB724BE"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20" w:history="1">
                <w:r w:rsidR="00C049E5" w:rsidRPr="00C07E90">
                  <w:rPr>
                    <w:rStyle w:val="Hyperlink"/>
                    <w:noProof/>
                    <w:color w:val="auto"/>
                  </w:rPr>
                  <w:t>B.6. Alte</w:t>
                </w:r>
                <w:r w:rsidR="00C049E5" w:rsidRPr="00C07E90">
                  <w:rPr>
                    <w:rStyle w:val="Hyperlink"/>
                    <w:noProof/>
                    <w:color w:val="auto"/>
                    <w:spacing w:val="-4"/>
                  </w:rPr>
                  <w:t xml:space="preserve"> </w:t>
                </w:r>
                <w:r w:rsidR="00C049E5" w:rsidRPr="00C07E90">
                  <w:rPr>
                    <w:rStyle w:val="Hyperlink"/>
                    <w:noProof/>
                    <w:color w:val="auto"/>
                  </w:rPr>
                  <w:t>informaţii</w:t>
                </w:r>
                <w:r w:rsidR="00C049E5" w:rsidRPr="00C07E90">
                  <w:rPr>
                    <w:rStyle w:val="Hyperlink"/>
                    <w:noProof/>
                    <w:color w:val="auto"/>
                    <w:spacing w:val="-3"/>
                  </w:rPr>
                  <w:t xml:space="preserve"> </w:t>
                </w:r>
                <w:r w:rsidR="00C049E5" w:rsidRPr="00C07E90">
                  <w:rPr>
                    <w:rStyle w:val="Hyperlink"/>
                    <w:noProof/>
                    <w:color w:val="auto"/>
                  </w:rPr>
                  <w:t>relevante</w:t>
                </w:r>
                <w:r w:rsidR="00C049E5" w:rsidRPr="00C07E90">
                  <w:rPr>
                    <w:rStyle w:val="Hyperlink"/>
                    <w:noProof/>
                    <w:color w:val="auto"/>
                    <w:spacing w:val="-6"/>
                  </w:rPr>
                  <w:t xml:space="preserve"> </w:t>
                </w:r>
                <w:r w:rsidR="00C049E5" w:rsidRPr="00C07E90">
                  <w:rPr>
                    <w:rStyle w:val="Hyperlink"/>
                    <w:noProof/>
                    <w:color w:val="auto"/>
                  </w:rPr>
                  <w:t>privind</w:t>
                </w:r>
                <w:r w:rsidR="00C049E5" w:rsidRPr="00C07E90">
                  <w:rPr>
                    <w:rStyle w:val="Hyperlink"/>
                    <w:noProof/>
                    <w:color w:val="auto"/>
                    <w:spacing w:val="-5"/>
                  </w:rPr>
                  <w:t xml:space="preserve"> </w:t>
                </w:r>
                <w:r w:rsidR="00C049E5" w:rsidRPr="00C07E90">
                  <w:rPr>
                    <w:rStyle w:val="Hyperlink"/>
                    <w:noProof/>
                    <w:color w:val="auto"/>
                  </w:rPr>
                  <w:t>conservarea</w:t>
                </w:r>
                <w:r w:rsidR="00C049E5" w:rsidRPr="00C07E90">
                  <w:rPr>
                    <w:rStyle w:val="Hyperlink"/>
                    <w:noProof/>
                    <w:color w:val="auto"/>
                    <w:spacing w:val="-3"/>
                  </w:rPr>
                  <w:t xml:space="preserve"> </w:t>
                </w:r>
                <w:r w:rsidR="00C049E5" w:rsidRPr="00C07E90">
                  <w:rPr>
                    <w:rStyle w:val="Hyperlink"/>
                    <w:noProof/>
                    <w:color w:val="auto"/>
                  </w:rPr>
                  <w:t>ariei</w:t>
                </w:r>
                <w:r w:rsidR="00C049E5" w:rsidRPr="00C07E90">
                  <w:rPr>
                    <w:rStyle w:val="Hyperlink"/>
                    <w:noProof/>
                    <w:color w:val="auto"/>
                    <w:spacing w:val="-6"/>
                  </w:rPr>
                  <w:t xml:space="preserve"> </w:t>
                </w:r>
                <w:r w:rsidR="00C049E5" w:rsidRPr="00C07E90">
                  <w:rPr>
                    <w:rStyle w:val="Hyperlink"/>
                    <w:noProof/>
                    <w:color w:val="auto"/>
                  </w:rPr>
                  <w:t>naturale</w:t>
                </w:r>
                <w:r w:rsidR="00C049E5" w:rsidRPr="00C07E90">
                  <w:rPr>
                    <w:rStyle w:val="Hyperlink"/>
                    <w:noProof/>
                    <w:color w:val="auto"/>
                    <w:spacing w:val="-5"/>
                  </w:rPr>
                  <w:t xml:space="preserve"> </w:t>
                </w:r>
                <w:r w:rsidR="00C049E5" w:rsidRPr="00C07E90">
                  <w:rPr>
                    <w:rStyle w:val="Hyperlink"/>
                    <w:noProof/>
                    <w:color w:val="auto"/>
                  </w:rPr>
                  <w:t>protejate</w:t>
                </w:r>
                <w:r w:rsidR="00C049E5" w:rsidRPr="00C07E90">
                  <w:rPr>
                    <w:rStyle w:val="Hyperlink"/>
                    <w:noProof/>
                    <w:color w:val="auto"/>
                    <w:spacing w:val="-69"/>
                  </w:rPr>
                  <w:t xml:space="preserve"> </w:t>
                </w:r>
                <w:r w:rsidR="00C049E5" w:rsidRPr="00C07E90">
                  <w:rPr>
                    <w:rStyle w:val="Hyperlink"/>
                    <w:noProof/>
                    <w:color w:val="auto"/>
                  </w:rPr>
                  <w:t>de</w:t>
                </w:r>
                <w:r w:rsidR="00C049E5" w:rsidRPr="00C07E90">
                  <w:rPr>
                    <w:rStyle w:val="Hyperlink"/>
                    <w:noProof/>
                    <w:color w:val="auto"/>
                    <w:spacing w:val="-4"/>
                  </w:rPr>
                  <w:t xml:space="preserve"> </w:t>
                </w:r>
                <w:r w:rsidR="00C049E5" w:rsidRPr="00C07E90">
                  <w:rPr>
                    <w:rStyle w:val="Hyperlink"/>
                    <w:noProof/>
                    <w:color w:val="auto"/>
                  </w:rPr>
                  <w:t>interes</w:t>
                </w:r>
                <w:r w:rsidR="00C049E5" w:rsidRPr="00C07E90">
                  <w:rPr>
                    <w:rStyle w:val="Hyperlink"/>
                    <w:noProof/>
                    <w:color w:val="auto"/>
                    <w:spacing w:val="-4"/>
                  </w:rPr>
                  <w:t xml:space="preserve"> </w:t>
                </w:r>
                <w:r w:rsidR="00C049E5" w:rsidRPr="00C07E90">
                  <w:rPr>
                    <w:rStyle w:val="Hyperlink"/>
                    <w:noProof/>
                    <w:color w:val="auto"/>
                  </w:rPr>
                  <w:t>comunitar,</w:t>
                </w:r>
                <w:r w:rsidR="00C049E5" w:rsidRPr="00C07E90">
                  <w:rPr>
                    <w:rStyle w:val="Hyperlink"/>
                    <w:noProof/>
                    <w:color w:val="auto"/>
                    <w:spacing w:val="-4"/>
                  </w:rPr>
                  <w:t xml:space="preserve"> </w:t>
                </w:r>
                <w:r w:rsidR="00C049E5" w:rsidRPr="00C07E90">
                  <w:rPr>
                    <w:rStyle w:val="Hyperlink"/>
                    <w:noProof/>
                    <w:color w:val="auto"/>
                  </w:rPr>
                  <w:t>inclusiv</w:t>
                </w:r>
                <w:r w:rsidR="00C049E5" w:rsidRPr="00C07E90">
                  <w:rPr>
                    <w:rStyle w:val="Hyperlink"/>
                    <w:noProof/>
                    <w:color w:val="auto"/>
                    <w:spacing w:val="-6"/>
                  </w:rPr>
                  <w:t xml:space="preserve"> </w:t>
                </w:r>
                <w:r w:rsidR="00C049E5" w:rsidRPr="00C07E90">
                  <w:rPr>
                    <w:rStyle w:val="Hyperlink"/>
                    <w:noProof/>
                    <w:color w:val="auto"/>
                  </w:rPr>
                  <w:t>posibile</w:t>
                </w:r>
                <w:r w:rsidR="00C049E5" w:rsidRPr="00C07E90">
                  <w:rPr>
                    <w:rStyle w:val="Hyperlink"/>
                    <w:noProof/>
                    <w:color w:val="auto"/>
                    <w:spacing w:val="-2"/>
                  </w:rPr>
                  <w:t xml:space="preserve"> </w:t>
                </w:r>
                <w:r w:rsidR="00C049E5" w:rsidRPr="00C07E90">
                  <w:rPr>
                    <w:rStyle w:val="Hyperlink"/>
                    <w:noProof/>
                    <w:color w:val="auto"/>
                  </w:rPr>
                  <w:t>schimbări</w:t>
                </w:r>
                <w:r w:rsidR="00C049E5" w:rsidRPr="00C07E90">
                  <w:rPr>
                    <w:rStyle w:val="Hyperlink"/>
                    <w:noProof/>
                    <w:color w:val="auto"/>
                    <w:spacing w:val="-4"/>
                  </w:rPr>
                  <w:t xml:space="preserve"> </w:t>
                </w:r>
                <w:r w:rsidR="00C049E5" w:rsidRPr="00C07E90">
                  <w:rPr>
                    <w:rStyle w:val="Hyperlink"/>
                    <w:noProof/>
                    <w:color w:val="auto"/>
                  </w:rPr>
                  <w:t>în</w:t>
                </w:r>
                <w:r w:rsidR="00C049E5" w:rsidRPr="00C07E90">
                  <w:rPr>
                    <w:rStyle w:val="Hyperlink"/>
                    <w:noProof/>
                    <w:color w:val="auto"/>
                    <w:spacing w:val="-2"/>
                  </w:rPr>
                  <w:t xml:space="preserve"> </w:t>
                </w:r>
                <w:r w:rsidR="00C049E5" w:rsidRPr="00C07E90">
                  <w:rPr>
                    <w:rStyle w:val="Hyperlink"/>
                    <w:noProof/>
                    <w:color w:val="auto"/>
                  </w:rPr>
                  <w:t>evoluţia</w:t>
                </w:r>
                <w:r w:rsidR="00C049E5" w:rsidRPr="00C07E90">
                  <w:rPr>
                    <w:rStyle w:val="Hyperlink"/>
                    <w:noProof/>
                    <w:color w:val="auto"/>
                    <w:spacing w:val="-4"/>
                  </w:rPr>
                  <w:t xml:space="preserve"> </w:t>
                </w:r>
                <w:r w:rsidR="00C049E5" w:rsidRPr="00C07E90">
                  <w:rPr>
                    <w:rStyle w:val="Hyperlink"/>
                    <w:noProof/>
                    <w:color w:val="auto"/>
                  </w:rPr>
                  <w:t>naturală a</w:t>
                </w:r>
                <w:r w:rsidR="00C049E5" w:rsidRPr="00C07E90">
                  <w:rPr>
                    <w:rStyle w:val="Hyperlink"/>
                    <w:noProof/>
                    <w:color w:val="auto"/>
                    <w:spacing w:val="-7"/>
                  </w:rPr>
                  <w:t xml:space="preserve"> </w:t>
                </w:r>
                <w:r w:rsidR="00C049E5" w:rsidRPr="00C07E90">
                  <w:rPr>
                    <w:rStyle w:val="Hyperlink"/>
                    <w:noProof/>
                    <w:color w:val="auto"/>
                  </w:rPr>
                  <w:t>ariilor</w:t>
                </w:r>
                <w:r w:rsidR="00C049E5" w:rsidRPr="00C07E90">
                  <w:rPr>
                    <w:rStyle w:val="Hyperlink"/>
                    <w:noProof/>
                    <w:color w:val="auto"/>
                    <w:spacing w:val="-3"/>
                  </w:rPr>
                  <w:t xml:space="preserve"> </w:t>
                </w:r>
                <w:r w:rsidR="00C049E5" w:rsidRPr="00C07E90">
                  <w:rPr>
                    <w:rStyle w:val="Hyperlink"/>
                    <w:noProof/>
                    <w:color w:val="auto"/>
                  </w:rPr>
                  <w:t>naturale</w:t>
                </w:r>
                <w:r w:rsidR="00C049E5" w:rsidRPr="00C07E90">
                  <w:rPr>
                    <w:rStyle w:val="Hyperlink"/>
                    <w:noProof/>
                    <w:color w:val="auto"/>
                    <w:spacing w:val="-7"/>
                  </w:rPr>
                  <w:t xml:space="preserve"> </w:t>
                </w:r>
                <w:r w:rsidR="00C049E5" w:rsidRPr="00C07E90">
                  <w:rPr>
                    <w:rStyle w:val="Hyperlink"/>
                    <w:noProof/>
                    <w:color w:val="auto"/>
                  </w:rPr>
                  <w:t>protejate</w:t>
                </w:r>
                <w:r w:rsidR="00C049E5" w:rsidRPr="00C07E90">
                  <w:rPr>
                    <w:rStyle w:val="Hyperlink"/>
                    <w:noProof/>
                    <w:color w:val="auto"/>
                    <w:spacing w:val="-6"/>
                  </w:rPr>
                  <w:t xml:space="preserve"> </w:t>
                </w:r>
                <w:r w:rsidR="00C049E5" w:rsidRPr="00C07E90">
                  <w:rPr>
                    <w:rStyle w:val="Hyperlink"/>
                    <w:noProof/>
                    <w:color w:val="auto"/>
                  </w:rPr>
                  <w:t>de</w:t>
                </w:r>
                <w:r w:rsidR="00C049E5" w:rsidRPr="00C07E90">
                  <w:rPr>
                    <w:rStyle w:val="Hyperlink"/>
                    <w:noProof/>
                    <w:color w:val="auto"/>
                    <w:spacing w:val="-6"/>
                  </w:rPr>
                  <w:t xml:space="preserve"> </w:t>
                </w:r>
                <w:r w:rsidR="00C049E5" w:rsidRPr="00C07E90">
                  <w:rPr>
                    <w:rStyle w:val="Hyperlink"/>
                    <w:noProof/>
                    <w:color w:val="auto"/>
                  </w:rPr>
                  <w:t>interes</w:t>
                </w:r>
                <w:r w:rsidR="00C049E5" w:rsidRPr="00C07E90">
                  <w:rPr>
                    <w:rStyle w:val="Hyperlink"/>
                    <w:noProof/>
                    <w:color w:val="auto"/>
                    <w:spacing w:val="-6"/>
                  </w:rPr>
                  <w:t xml:space="preserve"> </w:t>
                </w:r>
                <w:r w:rsidR="00C049E5" w:rsidRPr="00C07E90">
                  <w:rPr>
                    <w:rStyle w:val="Hyperlink"/>
                    <w:noProof/>
                    <w:color w:val="auto"/>
                  </w:rPr>
                  <w:t>comunitar</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_Toc222569420 \h </w:instrText>
                </w:r>
                <w:r w:rsidR="00C049E5" w:rsidRPr="00C07E90">
                  <w:rPr>
                    <w:noProof/>
                    <w:webHidden/>
                  </w:rPr>
                </w:r>
                <w:r w:rsidR="00C049E5" w:rsidRPr="00C07E90">
                  <w:rPr>
                    <w:noProof/>
                    <w:webHidden/>
                  </w:rPr>
                  <w:fldChar w:fldCharType="separate"/>
                </w:r>
                <w:r w:rsidRPr="00C07E90">
                  <w:rPr>
                    <w:noProof/>
                    <w:webHidden/>
                  </w:rPr>
                  <w:t>95</w:t>
                </w:r>
                <w:r w:rsidR="00C049E5" w:rsidRPr="00C07E90">
                  <w:rPr>
                    <w:noProof/>
                    <w:webHidden/>
                  </w:rPr>
                  <w:fldChar w:fldCharType="end"/>
                </w:r>
              </w:hyperlink>
            </w:p>
            <w:p w14:paraId="4C8C9956" w14:textId="1E94424D" w:rsidR="00C049E5" w:rsidRPr="00C07E90" w:rsidRDefault="00F31E28" w:rsidP="00C07E90">
              <w:pPr>
                <w:pStyle w:val="TOC1"/>
                <w:tabs>
                  <w:tab w:val="left" w:pos="958"/>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21" w:history="1">
                <w:r w:rsidR="00C049E5" w:rsidRPr="00C07E90">
                  <w:rPr>
                    <w:rStyle w:val="Hyperlink"/>
                    <w:noProof/>
                    <w:color w:val="auto"/>
                    <w:sz w:val="22"/>
                    <w:szCs w:val="22"/>
                  </w:rPr>
                  <w:t>C.</w:t>
                </w:r>
                <w:r w:rsidR="00C049E5" w:rsidRPr="00C07E90">
                  <w:rPr>
                    <w:rFonts w:eastAsiaTheme="minorEastAsia"/>
                    <w:b w:val="0"/>
                    <w:bCs w:val="0"/>
                    <w:noProof/>
                    <w:kern w:val="2"/>
                    <w:sz w:val="22"/>
                    <w:szCs w:val="22"/>
                    <w:lang w:eastAsia="ro-RO"/>
                    <w14:ligatures w14:val="standardContextual"/>
                  </w:rPr>
                  <w:tab/>
                </w:r>
                <w:r w:rsidR="00C049E5" w:rsidRPr="00C07E90">
                  <w:rPr>
                    <w:rStyle w:val="Hyperlink"/>
                    <w:noProof/>
                    <w:color w:val="auto"/>
                    <w:sz w:val="22"/>
                    <w:szCs w:val="22"/>
                  </w:rPr>
                  <w:t>PREZENTAREA REZULTATELOR ACTIVITĂȚILOR DE TEREN</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_Toc222569421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96</w:t>
                </w:r>
                <w:r w:rsidR="00C049E5" w:rsidRPr="00C07E90">
                  <w:rPr>
                    <w:noProof/>
                    <w:webHidden/>
                    <w:sz w:val="22"/>
                    <w:szCs w:val="22"/>
                  </w:rPr>
                  <w:fldChar w:fldCharType="end"/>
                </w:r>
              </w:hyperlink>
            </w:p>
            <w:p w14:paraId="48E35753" w14:textId="421BDCF0" w:rsidR="00C049E5" w:rsidRPr="00C07E90" w:rsidRDefault="00F31E28" w:rsidP="00C07E90">
              <w:pPr>
                <w:pStyle w:val="TOC1"/>
                <w:tabs>
                  <w:tab w:val="left" w:pos="958"/>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22" w:history="1">
                <w:r w:rsidR="00C049E5" w:rsidRPr="00C07E90">
                  <w:rPr>
                    <w:rStyle w:val="Hyperlink"/>
                    <w:noProof/>
                    <w:color w:val="auto"/>
                    <w:sz w:val="22"/>
                    <w:szCs w:val="22"/>
                  </w:rPr>
                  <w:t>D.</w:t>
                </w:r>
                <w:r w:rsidR="00C049E5" w:rsidRPr="00C07E90">
                  <w:rPr>
                    <w:rFonts w:eastAsiaTheme="minorEastAsia"/>
                    <w:b w:val="0"/>
                    <w:bCs w:val="0"/>
                    <w:noProof/>
                    <w:kern w:val="2"/>
                    <w:sz w:val="22"/>
                    <w:szCs w:val="22"/>
                    <w:lang w:eastAsia="ro-RO"/>
                    <w14:ligatures w14:val="standardContextual"/>
                  </w:rPr>
                  <w:tab/>
                </w:r>
                <w:r w:rsidR="00C049E5" w:rsidRPr="00C07E90">
                  <w:rPr>
                    <w:rStyle w:val="Hyperlink"/>
                    <w:noProof/>
                    <w:color w:val="auto"/>
                    <w:sz w:val="22"/>
                    <w:szCs w:val="22"/>
                  </w:rPr>
                  <w:t>ANALIZA</w:t>
                </w:r>
                <w:r w:rsidR="00C049E5" w:rsidRPr="00C07E90">
                  <w:rPr>
                    <w:rStyle w:val="Hyperlink"/>
                    <w:noProof/>
                    <w:color w:val="auto"/>
                    <w:spacing w:val="-10"/>
                    <w:sz w:val="22"/>
                    <w:szCs w:val="22"/>
                  </w:rPr>
                  <w:t xml:space="preserve"> </w:t>
                </w:r>
                <w:r w:rsidR="00C049E5" w:rsidRPr="00C07E90">
                  <w:rPr>
                    <w:rStyle w:val="Hyperlink"/>
                    <w:noProof/>
                    <w:color w:val="auto"/>
                    <w:sz w:val="22"/>
                    <w:szCs w:val="22"/>
                  </w:rPr>
                  <w:t>PRESIUNILOR</w:t>
                </w:r>
                <w:r w:rsidR="00C049E5" w:rsidRPr="00C07E90">
                  <w:rPr>
                    <w:rStyle w:val="Hyperlink"/>
                    <w:noProof/>
                    <w:color w:val="auto"/>
                    <w:spacing w:val="-10"/>
                    <w:sz w:val="22"/>
                    <w:szCs w:val="22"/>
                  </w:rPr>
                  <w:t xml:space="preserve"> </w:t>
                </w:r>
                <w:r w:rsidR="00C049E5" w:rsidRPr="00C07E90">
                  <w:rPr>
                    <w:rStyle w:val="Hyperlink"/>
                    <w:noProof/>
                    <w:color w:val="auto"/>
                    <w:sz w:val="22"/>
                    <w:szCs w:val="22"/>
                  </w:rPr>
                  <w:t>ȘI</w:t>
                </w:r>
                <w:r w:rsidR="00C049E5" w:rsidRPr="00C07E90">
                  <w:rPr>
                    <w:rStyle w:val="Hyperlink"/>
                    <w:noProof/>
                    <w:color w:val="auto"/>
                    <w:spacing w:val="-9"/>
                    <w:sz w:val="22"/>
                    <w:szCs w:val="22"/>
                  </w:rPr>
                  <w:t xml:space="preserve"> </w:t>
                </w:r>
                <w:r w:rsidR="00C049E5" w:rsidRPr="00C07E90">
                  <w:rPr>
                    <w:rStyle w:val="Hyperlink"/>
                    <w:noProof/>
                    <w:color w:val="auto"/>
                    <w:sz w:val="22"/>
                    <w:szCs w:val="22"/>
                  </w:rPr>
                  <w:t>AMENINȚĂRILOR</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_Toc222569422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99</w:t>
                </w:r>
                <w:r w:rsidR="00C049E5" w:rsidRPr="00C07E90">
                  <w:rPr>
                    <w:noProof/>
                    <w:webHidden/>
                    <w:sz w:val="22"/>
                    <w:szCs w:val="22"/>
                  </w:rPr>
                  <w:fldChar w:fldCharType="end"/>
                </w:r>
              </w:hyperlink>
            </w:p>
            <w:p w14:paraId="5499F83F" w14:textId="5A910AE4" w:rsidR="00C049E5" w:rsidRPr="00C07E90" w:rsidRDefault="00F31E28" w:rsidP="00C07E90">
              <w:pPr>
                <w:pStyle w:val="TOC1"/>
                <w:tabs>
                  <w:tab w:val="left" w:pos="958"/>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23" w:history="1">
                <w:r w:rsidR="00C049E5" w:rsidRPr="00C07E90">
                  <w:rPr>
                    <w:rStyle w:val="Hyperlink"/>
                    <w:noProof/>
                    <w:color w:val="auto"/>
                    <w:sz w:val="22"/>
                    <w:szCs w:val="22"/>
                  </w:rPr>
                  <w:t>E.</w:t>
                </w:r>
                <w:r w:rsidR="00C049E5" w:rsidRPr="00C07E90">
                  <w:rPr>
                    <w:rFonts w:eastAsiaTheme="minorEastAsia"/>
                    <w:b w:val="0"/>
                    <w:bCs w:val="0"/>
                    <w:noProof/>
                    <w:kern w:val="2"/>
                    <w:sz w:val="22"/>
                    <w:szCs w:val="22"/>
                    <w:lang w:eastAsia="ro-RO"/>
                    <w14:ligatures w14:val="standardContextual"/>
                  </w:rPr>
                  <w:tab/>
                </w:r>
                <w:r w:rsidR="00C049E5" w:rsidRPr="00C07E90">
                  <w:rPr>
                    <w:rStyle w:val="Hyperlink"/>
                    <w:noProof/>
                    <w:color w:val="auto"/>
                    <w:sz w:val="22"/>
                    <w:szCs w:val="22"/>
                  </w:rPr>
                  <w:t>IDENTIFICAREA</w:t>
                </w:r>
                <w:r w:rsidR="00C049E5" w:rsidRPr="00C07E90">
                  <w:rPr>
                    <w:rStyle w:val="Hyperlink"/>
                    <w:noProof/>
                    <w:color w:val="auto"/>
                    <w:spacing w:val="-10"/>
                    <w:sz w:val="22"/>
                    <w:szCs w:val="22"/>
                  </w:rPr>
                  <w:t xml:space="preserve"> </w:t>
                </w:r>
                <w:r w:rsidR="00C049E5" w:rsidRPr="00C07E90">
                  <w:rPr>
                    <w:rStyle w:val="Hyperlink"/>
                    <w:noProof/>
                    <w:color w:val="auto"/>
                    <w:sz w:val="22"/>
                    <w:szCs w:val="22"/>
                  </w:rPr>
                  <w:t>ŞI</w:t>
                </w:r>
                <w:r w:rsidR="00C049E5" w:rsidRPr="00C07E90">
                  <w:rPr>
                    <w:rStyle w:val="Hyperlink"/>
                    <w:noProof/>
                    <w:color w:val="auto"/>
                    <w:spacing w:val="-4"/>
                    <w:sz w:val="22"/>
                    <w:szCs w:val="22"/>
                  </w:rPr>
                  <w:t xml:space="preserve"> </w:t>
                </w:r>
                <w:r w:rsidR="00C049E5" w:rsidRPr="00C07E90">
                  <w:rPr>
                    <w:rStyle w:val="Hyperlink"/>
                    <w:noProof/>
                    <w:color w:val="auto"/>
                    <w:sz w:val="22"/>
                    <w:szCs w:val="22"/>
                  </w:rPr>
                  <w:t>EVALUAREA</w:t>
                </w:r>
                <w:r w:rsidR="00C049E5" w:rsidRPr="00C07E90">
                  <w:rPr>
                    <w:rStyle w:val="Hyperlink"/>
                    <w:noProof/>
                    <w:color w:val="auto"/>
                    <w:spacing w:val="-8"/>
                    <w:sz w:val="22"/>
                    <w:szCs w:val="22"/>
                  </w:rPr>
                  <w:t xml:space="preserve"> </w:t>
                </w:r>
                <w:r w:rsidR="00C049E5" w:rsidRPr="00C07E90">
                  <w:rPr>
                    <w:rStyle w:val="Hyperlink"/>
                    <w:noProof/>
                    <w:color w:val="auto"/>
                    <w:sz w:val="22"/>
                    <w:szCs w:val="22"/>
                  </w:rPr>
                  <w:t>IMPACTULUI</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_Toc222569423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101</w:t>
                </w:r>
                <w:r w:rsidR="00C049E5" w:rsidRPr="00C07E90">
                  <w:rPr>
                    <w:noProof/>
                    <w:webHidden/>
                    <w:sz w:val="22"/>
                    <w:szCs w:val="22"/>
                  </w:rPr>
                  <w:fldChar w:fldCharType="end"/>
                </w:r>
              </w:hyperlink>
            </w:p>
            <w:p w14:paraId="31D574B6" w14:textId="1EBF0125"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24" w:history="1">
                <w:r w:rsidR="00C049E5" w:rsidRPr="00C07E90">
                  <w:rPr>
                    <w:rStyle w:val="Hyperlink"/>
                    <w:noProof/>
                    <w:color w:val="auto"/>
                  </w:rPr>
                  <w:t>E.1. Identificarea și cuantificarea impactului</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_Toc222569424 \h </w:instrText>
                </w:r>
                <w:r w:rsidR="00C049E5" w:rsidRPr="00C07E90">
                  <w:rPr>
                    <w:noProof/>
                    <w:webHidden/>
                  </w:rPr>
                </w:r>
                <w:r w:rsidR="00C049E5" w:rsidRPr="00C07E90">
                  <w:rPr>
                    <w:noProof/>
                    <w:webHidden/>
                  </w:rPr>
                  <w:fldChar w:fldCharType="separate"/>
                </w:r>
                <w:r w:rsidRPr="00C07E90">
                  <w:rPr>
                    <w:noProof/>
                    <w:webHidden/>
                  </w:rPr>
                  <w:t>101</w:t>
                </w:r>
                <w:r w:rsidR="00C049E5" w:rsidRPr="00C07E90">
                  <w:rPr>
                    <w:noProof/>
                    <w:webHidden/>
                  </w:rPr>
                  <w:fldChar w:fldCharType="end"/>
                </w:r>
              </w:hyperlink>
            </w:p>
            <w:p w14:paraId="64EB2C34" w14:textId="0FC45500"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25" w:history="1">
                <w:r w:rsidR="00C049E5" w:rsidRPr="00C07E90">
                  <w:rPr>
                    <w:rStyle w:val="Hyperlink"/>
                    <w:noProof/>
                    <w:color w:val="auto"/>
                  </w:rPr>
                  <w:t>E.2. Evaluarea semnificației impacturilor</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_Toc222569425 \h </w:instrText>
                </w:r>
                <w:r w:rsidR="00C049E5" w:rsidRPr="00C07E90">
                  <w:rPr>
                    <w:noProof/>
                    <w:webHidden/>
                  </w:rPr>
                </w:r>
                <w:r w:rsidR="00C049E5" w:rsidRPr="00C07E90">
                  <w:rPr>
                    <w:noProof/>
                    <w:webHidden/>
                  </w:rPr>
                  <w:fldChar w:fldCharType="separate"/>
                </w:r>
                <w:r w:rsidRPr="00C07E90">
                  <w:rPr>
                    <w:noProof/>
                    <w:webHidden/>
                  </w:rPr>
                  <w:t>106</w:t>
                </w:r>
                <w:r w:rsidR="00C049E5" w:rsidRPr="00C07E90">
                  <w:rPr>
                    <w:noProof/>
                    <w:webHidden/>
                  </w:rPr>
                  <w:fldChar w:fldCharType="end"/>
                </w:r>
              </w:hyperlink>
            </w:p>
            <w:p w14:paraId="2D0BA8AC" w14:textId="1FC58D41" w:rsidR="00C049E5" w:rsidRPr="00C07E90" w:rsidRDefault="00F31E28" w:rsidP="00C07E90">
              <w:pPr>
                <w:pStyle w:val="TOC1"/>
                <w:tabs>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26" w:history="1">
                <w:r w:rsidR="00C049E5" w:rsidRPr="00C07E90">
                  <w:rPr>
                    <w:rStyle w:val="Hyperlink"/>
                    <w:noProof/>
                    <w:color w:val="auto"/>
                    <w:sz w:val="22"/>
                    <w:szCs w:val="22"/>
                  </w:rPr>
                  <w:t>F.MĂSURI</w:t>
                </w:r>
                <w:r w:rsidR="00C049E5" w:rsidRPr="00C07E90">
                  <w:rPr>
                    <w:rStyle w:val="Hyperlink"/>
                    <w:noProof/>
                    <w:color w:val="auto"/>
                    <w:spacing w:val="-4"/>
                    <w:sz w:val="22"/>
                    <w:szCs w:val="22"/>
                  </w:rPr>
                  <w:t xml:space="preserve"> </w:t>
                </w:r>
                <w:r w:rsidR="00C049E5" w:rsidRPr="00C07E90">
                  <w:rPr>
                    <w:rStyle w:val="Hyperlink"/>
                    <w:noProof/>
                    <w:color w:val="auto"/>
                    <w:sz w:val="22"/>
                    <w:szCs w:val="22"/>
                  </w:rPr>
                  <w:t>DE</w:t>
                </w:r>
                <w:r w:rsidR="00C049E5" w:rsidRPr="00C07E90">
                  <w:rPr>
                    <w:rStyle w:val="Hyperlink"/>
                    <w:noProof/>
                    <w:color w:val="auto"/>
                    <w:spacing w:val="-2"/>
                    <w:sz w:val="22"/>
                    <w:szCs w:val="22"/>
                  </w:rPr>
                  <w:t xml:space="preserve"> PREVENIRE </w:t>
                </w:r>
                <w:r w:rsidR="00C049E5" w:rsidRPr="00C07E90">
                  <w:rPr>
                    <w:rStyle w:val="Hyperlink"/>
                    <w:noProof/>
                    <w:color w:val="auto"/>
                    <w:sz w:val="22"/>
                    <w:szCs w:val="22"/>
                  </w:rPr>
                  <w:t>EVITARE</w:t>
                </w:r>
                <w:r w:rsidR="00C049E5" w:rsidRPr="00C07E90">
                  <w:rPr>
                    <w:rStyle w:val="Hyperlink"/>
                    <w:noProof/>
                    <w:color w:val="auto"/>
                    <w:spacing w:val="-2"/>
                    <w:sz w:val="22"/>
                    <w:szCs w:val="22"/>
                  </w:rPr>
                  <w:t xml:space="preserve"> </w:t>
                </w:r>
                <w:r w:rsidR="00C049E5" w:rsidRPr="00C07E90">
                  <w:rPr>
                    <w:rStyle w:val="Hyperlink"/>
                    <w:noProof/>
                    <w:color w:val="auto"/>
                    <w:sz w:val="22"/>
                    <w:szCs w:val="22"/>
                  </w:rPr>
                  <w:t>ȘI</w:t>
                </w:r>
                <w:r w:rsidR="00C049E5" w:rsidRPr="00C07E90">
                  <w:rPr>
                    <w:rStyle w:val="Hyperlink"/>
                    <w:noProof/>
                    <w:color w:val="auto"/>
                    <w:spacing w:val="-3"/>
                    <w:sz w:val="22"/>
                    <w:szCs w:val="22"/>
                  </w:rPr>
                  <w:t xml:space="preserve"> </w:t>
                </w:r>
                <w:r w:rsidR="00C049E5" w:rsidRPr="00C07E90">
                  <w:rPr>
                    <w:rStyle w:val="Hyperlink"/>
                    <w:noProof/>
                    <w:color w:val="auto"/>
                    <w:sz w:val="22"/>
                    <w:szCs w:val="22"/>
                  </w:rPr>
                  <w:t>REDUCERE</w:t>
                </w:r>
                <w:r w:rsidR="00C049E5" w:rsidRPr="00C07E90">
                  <w:rPr>
                    <w:rStyle w:val="Hyperlink"/>
                    <w:noProof/>
                    <w:color w:val="auto"/>
                    <w:spacing w:val="-7"/>
                    <w:sz w:val="22"/>
                    <w:szCs w:val="22"/>
                  </w:rPr>
                  <w:t xml:space="preserve"> </w:t>
                </w:r>
                <w:r w:rsidR="00C049E5" w:rsidRPr="00C07E90">
                  <w:rPr>
                    <w:rStyle w:val="Hyperlink"/>
                    <w:noProof/>
                    <w:color w:val="auto"/>
                    <w:sz w:val="22"/>
                    <w:szCs w:val="22"/>
                  </w:rPr>
                  <w:t>A</w:t>
                </w:r>
                <w:r w:rsidR="00C049E5" w:rsidRPr="00C07E90">
                  <w:rPr>
                    <w:rStyle w:val="Hyperlink"/>
                    <w:noProof/>
                    <w:color w:val="auto"/>
                    <w:spacing w:val="-4"/>
                    <w:sz w:val="22"/>
                    <w:szCs w:val="22"/>
                  </w:rPr>
                  <w:t xml:space="preserve"> </w:t>
                </w:r>
                <w:r w:rsidR="00C049E5" w:rsidRPr="00C07E90">
                  <w:rPr>
                    <w:rStyle w:val="Hyperlink"/>
                    <w:noProof/>
                    <w:color w:val="auto"/>
                    <w:sz w:val="22"/>
                    <w:szCs w:val="22"/>
                  </w:rPr>
                  <w:t>IMPACTULUI</w:t>
                </w:r>
                <w:r w:rsidR="00C049E5" w:rsidRPr="00C07E90">
                  <w:rPr>
                    <w:noProof/>
                    <w:webHidden/>
                    <w:sz w:val="22"/>
                    <w:szCs w:val="22"/>
                  </w:rPr>
                  <w:tab/>
                </w:r>
                <w:r w:rsidR="00C07E90" w:rsidRPr="00C07E90">
                  <w:rPr>
                    <w:noProof/>
                    <w:webHidden/>
                    <w:sz w:val="22"/>
                    <w:szCs w:val="22"/>
                  </w:rPr>
                  <w:t>120</w:t>
                </w:r>
              </w:hyperlink>
            </w:p>
            <w:p w14:paraId="3352A9E6" w14:textId="2E6D93A8"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27" w:history="1">
                <w:r w:rsidR="00C049E5" w:rsidRPr="00C07E90">
                  <w:rPr>
                    <w:rStyle w:val="Hyperlink"/>
                    <w:rFonts w:ascii="Arial" w:hAnsi="Arial" w:cs="Arial"/>
                    <w:noProof/>
                    <w:color w:val="auto"/>
                    <w:sz w:val="22"/>
                    <w:szCs w:val="22"/>
                  </w:rPr>
                  <w:t>Măsuri</w:t>
                </w:r>
                <w:r w:rsidR="00C049E5" w:rsidRPr="00C07E90">
                  <w:rPr>
                    <w:rStyle w:val="Hyperlink"/>
                    <w:rFonts w:ascii="Arial" w:hAnsi="Arial" w:cs="Arial"/>
                    <w:noProof/>
                    <w:color w:val="auto"/>
                    <w:spacing w:val="-6"/>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6"/>
                    <w:sz w:val="22"/>
                    <w:szCs w:val="22"/>
                  </w:rPr>
                  <w:t xml:space="preserve"> </w:t>
                </w:r>
                <w:r w:rsidR="00C049E5" w:rsidRPr="00C07E90">
                  <w:rPr>
                    <w:rStyle w:val="Hyperlink"/>
                    <w:rFonts w:ascii="Arial" w:hAnsi="Arial" w:cs="Arial"/>
                    <w:noProof/>
                    <w:color w:val="auto"/>
                    <w:sz w:val="22"/>
                    <w:szCs w:val="22"/>
                  </w:rPr>
                  <w:t>reducere</w:t>
                </w:r>
                <w:r w:rsidR="00C049E5" w:rsidRPr="00C07E90">
                  <w:rPr>
                    <w:rStyle w:val="Hyperlink"/>
                    <w:rFonts w:ascii="Arial" w:hAnsi="Arial" w:cs="Arial"/>
                    <w:noProof/>
                    <w:color w:val="auto"/>
                    <w:spacing w:val="-6"/>
                    <w:sz w:val="22"/>
                    <w:szCs w:val="22"/>
                  </w:rPr>
                  <w:t xml:space="preserve"> </w:t>
                </w:r>
                <w:r w:rsidR="00C049E5" w:rsidRPr="00C07E90">
                  <w:rPr>
                    <w:rStyle w:val="Hyperlink"/>
                    <w:rFonts w:ascii="Arial" w:hAnsi="Arial" w:cs="Arial"/>
                    <w:noProof/>
                    <w:color w:val="auto"/>
                    <w:sz w:val="22"/>
                    <w:szCs w:val="22"/>
                  </w:rPr>
                  <w:t>a</w:t>
                </w:r>
                <w:r w:rsidR="00C049E5" w:rsidRPr="00C07E90">
                  <w:rPr>
                    <w:rStyle w:val="Hyperlink"/>
                    <w:rFonts w:ascii="Arial" w:hAnsi="Arial" w:cs="Arial"/>
                    <w:noProof/>
                    <w:color w:val="auto"/>
                    <w:spacing w:val="-6"/>
                    <w:sz w:val="22"/>
                    <w:szCs w:val="22"/>
                  </w:rPr>
                  <w:t xml:space="preserve"> </w:t>
                </w:r>
                <w:r w:rsidR="00C049E5" w:rsidRPr="00C07E90">
                  <w:rPr>
                    <w:rStyle w:val="Hyperlink"/>
                    <w:rFonts w:ascii="Arial" w:hAnsi="Arial" w:cs="Arial"/>
                    <w:noProof/>
                    <w:color w:val="auto"/>
                    <w:sz w:val="22"/>
                    <w:szCs w:val="22"/>
                  </w:rPr>
                  <w:t>impactului</w:t>
                </w:r>
                <w:r w:rsidR="00C049E5" w:rsidRPr="00C07E90">
                  <w:rPr>
                    <w:rStyle w:val="Hyperlink"/>
                    <w:rFonts w:ascii="Arial" w:hAnsi="Arial" w:cs="Arial"/>
                    <w:noProof/>
                    <w:color w:val="auto"/>
                    <w:spacing w:val="-6"/>
                    <w:sz w:val="22"/>
                    <w:szCs w:val="22"/>
                  </w:rPr>
                  <w:t xml:space="preserve"> </w:t>
                </w:r>
                <w:r w:rsidR="00C049E5" w:rsidRPr="00C07E90">
                  <w:rPr>
                    <w:rStyle w:val="Hyperlink"/>
                    <w:rFonts w:ascii="Arial" w:hAnsi="Arial" w:cs="Arial"/>
                    <w:noProof/>
                    <w:color w:val="auto"/>
                    <w:sz w:val="22"/>
                    <w:szCs w:val="22"/>
                  </w:rPr>
                  <w:t>asupra</w:t>
                </w:r>
                <w:r w:rsidR="00C049E5" w:rsidRPr="00C07E90">
                  <w:rPr>
                    <w:rStyle w:val="Hyperlink"/>
                    <w:rFonts w:ascii="Arial" w:hAnsi="Arial" w:cs="Arial"/>
                    <w:noProof/>
                    <w:color w:val="auto"/>
                    <w:spacing w:val="-6"/>
                    <w:sz w:val="22"/>
                    <w:szCs w:val="22"/>
                  </w:rPr>
                  <w:t xml:space="preserve"> </w:t>
                </w:r>
                <w:r w:rsidR="00C049E5" w:rsidRPr="00C07E90">
                  <w:rPr>
                    <w:rStyle w:val="Hyperlink"/>
                    <w:rFonts w:ascii="Arial" w:hAnsi="Arial" w:cs="Arial"/>
                    <w:noProof/>
                    <w:color w:val="auto"/>
                    <w:sz w:val="22"/>
                    <w:szCs w:val="22"/>
                  </w:rPr>
                  <w:t>biodiversităţii</w:t>
                </w:r>
                <w:r w:rsidR="00C049E5" w:rsidRPr="00C07E90">
                  <w:rPr>
                    <w:rFonts w:ascii="Arial" w:hAnsi="Arial" w:cs="Arial"/>
                    <w:noProof/>
                    <w:webHidden/>
                    <w:sz w:val="22"/>
                    <w:szCs w:val="22"/>
                  </w:rPr>
                  <w:tab/>
                </w:r>
                <w:r w:rsidR="00C07E90" w:rsidRPr="00C07E90">
                  <w:rPr>
                    <w:rFonts w:ascii="Arial" w:hAnsi="Arial" w:cs="Arial"/>
                    <w:noProof/>
                    <w:webHidden/>
                    <w:sz w:val="22"/>
                    <w:szCs w:val="22"/>
                  </w:rPr>
                  <w:t>120</w:t>
                </w:r>
              </w:hyperlink>
            </w:p>
            <w:p w14:paraId="054CA71D" w14:textId="0F80C625"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28" w:history="1">
                <w:r w:rsidR="00C049E5" w:rsidRPr="00C07E90">
                  <w:rPr>
                    <w:rStyle w:val="Hyperlink"/>
                    <w:rFonts w:ascii="Arial" w:hAnsi="Arial" w:cs="Arial"/>
                    <w:noProof/>
                    <w:color w:val="auto"/>
                    <w:sz w:val="22"/>
                    <w:szCs w:val="22"/>
                  </w:rPr>
                  <w:t>Măsuri necesare a se implementa în cazul calamităților</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_Toc222569428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124</w:t>
                </w:r>
                <w:r w:rsidR="00C049E5" w:rsidRPr="00C07E90">
                  <w:rPr>
                    <w:rFonts w:ascii="Arial" w:hAnsi="Arial" w:cs="Arial"/>
                    <w:noProof/>
                    <w:webHidden/>
                    <w:sz w:val="22"/>
                    <w:szCs w:val="22"/>
                  </w:rPr>
                  <w:fldChar w:fldCharType="end"/>
                </w:r>
              </w:hyperlink>
            </w:p>
            <w:p w14:paraId="68B3ACBE" w14:textId="1CE99515"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29" w:history="1">
                <w:r w:rsidR="00C049E5" w:rsidRPr="00C07E90">
                  <w:rPr>
                    <w:rStyle w:val="Hyperlink"/>
                    <w:rFonts w:ascii="Arial" w:hAnsi="Arial" w:cs="Arial"/>
                    <w:noProof/>
                    <w:color w:val="auto"/>
                    <w:sz w:val="22"/>
                    <w:szCs w:val="22"/>
                  </w:rPr>
                  <w:t>Protejarea împotriva doborâturilor şi rupturilor produse de vânt şi zăpadă</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_Toc222569429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125</w:t>
                </w:r>
                <w:r w:rsidR="00C049E5" w:rsidRPr="00C07E90">
                  <w:rPr>
                    <w:rFonts w:ascii="Arial" w:hAnsi="Arial" w:cs="Arial"/>
                    <w:noProof/>
                    <w:webHidden/>
                    <w:sz w:val="22"/>
                    <w:szCs w:val="22"/>
                  </w:rPr>
                  <w:fldChar w:fldCharType="end"/>
                </w:r>
              </w:hyperlink>
            </w:p>
            <w:p w14:paraId="4FF6F17B" w14:textId="1D35DB0D"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0" w:history="1">
                <w:r w:rsidR="00C049E5" w:rsidRPr="00C07E90">
                  <w:rPr>
                    <w:rStyle w:val="Hyperlink"/>
                    <w:rFonts w:ascii="Arial" w:hAnsi="Arial" w:cs="Arial"/>
                    <w:noProof/>
                    <w:color w:val="auto"/>
                    <w:sz w:val="22"/>
                    <w:szCs w:val="22"/>
                  </w:rPr>
                  <w:t>Protecția  împotriva incendiilor</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_Toc222569430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126</w:t>
                </w:r>
                <w:r w:rsidR="00C049E5" w:rsidRPr="00C07E90">
                  <w:rPr>
                    <w:rFonts w:ascii="Arial" w:hAnsi="Arial" w:cs="Arial"/>
                    <w:noProof/>
                    <w:webHidden/>
                    <w:sz w:val="22"/>
                    <w:szCs w:val="22"/>
                  </w:rPr>
                  <w:fldChar w:fldCharType="end"/>
                </w:r>
              </w:hyperlink>
            </w:p>
            <w:p w14:paraId="4F9ACA35" w14:textId="3319B62A"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1" w:history="1">
                <w:r w:rsidR="00C049E5" w:rsidRPr="00C07E90">
                  <w:rPr>
                    <w:rStyle w:val="Hyperlink"/>
                    <w:rFonts w:ascii="Arial" w:hAnsi="Arial" w:cs="Arial"/>
                    <w:noProof/>
                    <w:color w:val="auto"/>
                    <w:sz w:val="22"/>
                    <w:szCs w:val="22"/>
                  </w:rPr>
                  <w:t>Protecția  împotriva dăunătorilor şi bolilor</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_Toc222569431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126</w:t>
                </w:r>
                <w:r w:rsidR="00C049E5" w:rsidRPr="00C07E90">
                  <w:rPr>
                    <w:rFonts w:ascii="Arial" w:hAnsi="Arial" w:cs="Arial"/>
                    <w:noProof/>
                    <w:webHidden/>
                    <w:sz w:val="22"/>
                    <w:szCs w:val="22"/>
                  </w:rPr>
                  <w:fldChar w:fldCharType="end"/>
                </w:r>
              </w:hyperlink>
            </w:p>
            <w:p w14:paraId="004C3AE2" w14:textId="2DCE9F38"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2" w:history="1">
                <w:r w:rsidR="00C049E5" w:rsidRPr="00C07E90">
                  <w:rPr>
                    <w:rStyle w:val="Hyperlink"/>
                    <w:rFonts w:ascii="Arial" w:hAnsi="Arial" w:cs="Arial"/>
                    <w:noProof/>
                    <w:color w:val="auto"/>
                    <w:sz w:val="22"/>
                    <w:szCs w:val="22"/>
                  </w:rPr>
                  <w:t>Protejarea împotriva uscărilor anormale a arborilor pe picior</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_Toc222569432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127</w:t>
                </w:r>
                <w:r w:rsidR="00C049E5" w:rsidRPr="00C07E90">
                  <w:rPr>
                    <w:rFonts w:ascii="Arial" w:hAnsi="Arial" w:cs="Arial"/>
                    <w:noProof/>
                    <w:webHidden/>
                    <w:sz w:val="22"/>
                    <w:szCs w:val="22"/>
                  </w:rPr>
                  <w:fldChar w:fldCharType="end"/>
                </w:r>
              </w:hyperlink>
            </w:p>
            <w:p w14:paraId="077BAB99" w14:textId="3C07C079"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3" w:history="1">
                <w:r w:rsidR="00C049E5" w:rsidRPr="00C07E90">
                  <w:rPr>
                    <w:rStyle w:val="Hyperlink"/>
                    <w:rFonts w:ascii="Arial" w:hAnsi="Arial" w:cs="Arial"/>
                    <w:noProof/>
                    <w:color w:val="auto"/>
                    <w:sz w:val="22"/>
                    <w:szCs w:val="22"/>
                  </w:rPr>
                  <w:t>Aspecte privind soluțiile/măsurile necesare pentru refacerea fondului forestier în cazul arboretelor calamitate</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_Toc222569433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127</w:t>
                </w:r>
                <w:r w:rsidR="00C049E5" w:rsidRPr="00C07E90">
                  <w:rPr>
                    <w:rFonts w:ascii="Arial" w:hAnsi="Arial" w:cs="Arial"/>
                    <w:noProof/>
                    <w:webHidden/>
                    <w:sz w:val="22"/>
                    <w:szCs w:val="22"/>
                  </w:rPr>
                  <w:fldChar w:fldCharType="end"/>
                </w:r>
              </w:hyperlink>
            </w:p>
            <w:p w14:paraId="2E72C89A" w14:textId="2711AEFA"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4" w:history="1">
                <w:r w:rsidR="00C049E5" w:rsidRPr="00C07E90">
                  <w:rPr>
                    <w:rStyle w:val="Hyperlink"/>
                    <w:rFonts w:ascii="Arial" w:hAnsi="Arial" w:cs="Arial"/>
                    <w:noProof/>
                    <w:color w:val="auto"/>
                    <w:sz w:val="22"/>
                    <w:szCs w:val="22"/>
                  </w:rPr>
                  <w:t>Măsuri propuse pentru a preveni, reduce și compensa orice efect advers asupra mediului al implementării amenajamentului silvic</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_Toc222569434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128</w:t>
                </w:r>
                <w:r w:rsidR="00C049E5" w:rsidRPr="00C07E90">
                  <w:rPr>
                    <w:rFonts w:ascii="Arial" w:hAnsi="Arial" w:cs="Arial"/>
                    <w:noProof/>
                    <w:webHidden/>
                    <w:sz w:val="22"/>
                    <w:szCs w:val="22"/>
                  </w:rPr>
                  <w:fldChar w:fldCharType="end"/>
                </w:r>
              </w:hyperlink>
            </w:p>
            <w:p w14:paraId="048690C2" w14:textId="7D3AFA61"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5" w:history="1">
                <w:r w:rsidR="00C049E5" w:rsidRPr="00C07E90">
                  <w:rPr>
                    <w:rStyle w:val="Hyperlink"/>
                    <w:rFonts w:ascii="Arial" w:hAnsi="Arial" w:cs="Arial"/>
                    <w:noProof/>
                    <w:color w:val="auto"/>
                    <w:sz w:val="22"/>
                    <w:szCs w:val="22"/>
                  </w:rPr>
                  <w:t>Măsuri</w:t>
                </w:r>
                <w:r w:rsidR="00C049E5" w:rsidRPr="00C07E90">
                  <w:rPr>
                    <w:rStyle w:val="Hyperlink"/>
                    <w:rFonts w:ascii="Arial" w:hAnsi="Arial" w:cs="Arial"/>
                    <w:noProof/>
                    <w:color w:val="auto"/>
                    <w:spacing w:val="-5"/>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reducere</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a</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impactului</w:t>
                </w:r>
                <w:r w:rsidR="00C049E5" w:rsidRPr="00C07E90">
                  <w:rPr>
                    <w:rStyle w:val="Hyperlink"/>
                    <w:rFonts w:ascii="Arial" w:hAnsi="Arial" w:cs="Arial"/>
                    <w:noProof/>
                    <w:color w:val="auto"/>
                    <w:spacing w:val="-5"/>
                    <w:sz w:val="22"/>
                    <w:szCs w:val="22"/>
                  </w:rPr>
                  <w:t xml:space="preserve"> </w:t>
                </w:r>
                <w:r w:rsidR="00C049E5" w:rsidRPr="00C07E90">
                  <w:rPr>
                    <w:rStyle w:val="Hyperlink"/>
                    <w:rFonts w:ascii="Arial" w:hAnsi="Arial" w:cs="Arial"/>
                    <w:noProof/>
                    <w:color w:val="auto"/>
                    <w:sz w:val="22"/>
                    <w:szCs w:val="22"/>
                  </w:rPr>
                  <w:t>produs</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zgomot</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şi</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vibraţii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_Toc222569435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128</w:t>
                </w:r>
                <w:r w:rsidR="00C049E5" w:rsidRPr="00C07E90">
                  <w:rPr>
                    <w:rFonts w:ascii="Arial" w:hAnsi="Arial" w:cs="Arial"/>
                    <w:noProof/>
                    <w:webHidden/>
                    <w:sz w:val="22"/>
                    <w:szCs w:val="22"/>
                  </w:rPr>
                  <w:fldChar w:fldCharType="end"/>
                </w:r>
              </w:hyperlink>
            </w:p>
            <w:p w14:paraId="396C1E62" w14:textId="6C4F6713"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6" w:history="1">
                <w:r w:rsidR="00C049E5" w:rsidRPr="00C07E90">
                  <w:rPr>
                    <w:rStyle w:val="Hyperlink"/>
                    <w:rFonts w:ascii="Arial" w:hAnsi="Arial" w:cs="Arial"/>
                    <w:noProof/>
                    <w:color w:val="auto"/>
                    <w:sz w:val="22"/>
                    <w:szCs w:val="22"/>
                  </w:rPr>
                  <w:t>Măsuri</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diminuare</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a</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impactului</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asupra</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factorului</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mediu</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apă</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_Toc222569436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129</w:t>
                </w:r>
                <w:r w:rsidR="00C049E5" w:rsidRPr="00C07E90">
                  <w:rPr>
                    <w:rFonts w:ascii="Arial" w:hAnsi="Arial" w:cs="Arial"/>
                    <w:noProof/>
                    <w:webHidden/>
                    <w:sz w:val="22"/>
                    <w:szCs w:val="22"/>
                  </w:rPr>
                  <w:fldChar w:fldCharType="end"/>
                </w:r>
              </w:hyperlink>
            </w:p>
            <w:p w14:paraId="03D664C4" w14:textId="49945259"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7" w:history="1">
                <w:r w:rsidR="00C049E5" w:rsidRPr="00C07E90">
                  <w:rPr>
                    <w:rStyle w:val="Hyperlink"/>
                    <w:rFonts w:ascii="Arial" w:hAnsi="Arial" w:cs="Arial"/>
                    <w:noProof/>
                    <w:color w:val="auto"/>
                    <w:sz w:val="22"/>
                    <w:szCs w:val="22"/>
                  </w:rPr>
                  <w:t>Măsuri</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diminuare</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a</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impactului</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asupra</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solului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_Toc222569437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129</w:t>
                </w:r>
                <w:r w:rsidR="00C049E5" w:rsidRPr="00C07E90">
                  <w:rPr>
                    <w:rFonts w:ascii="Arial" w:hAnsi="Arial" w:cs="Arial"/>
                    <w:noProof/>
                    <w:webHidden/>
                    <w:sz w:val="22"/>
                    <w:szCs w:val="22"/>
                  </w:rPr>
                  <w:fldChar w:fldCharType="end"/>
                </w:r>
              </w:hyperlink>
            </w:p>
            <w:p w14:paraId="52E47630" w14:textId="4DC0389C"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8" w:history="1">
                <w:r w:rsidR="00C049E5" w:rsidRPr="00C07E90">
                  <w:rPr>
                    <w:rStyle w:val="Hyperlink"/>
                    <w:rFonts w:ascii="Arial" w:hAnsi="Arial" w:cs="Arial"/>
                    <w:noProof/>
                    <w:color w:val="auto"/>
                    <w:sz w:val="22"/>
                    <w:szCs w:val="22"/>
                  </w:rPr>
                  <w:t>Măsuri</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de</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diminuare</w:t>
                </w:r>
                <w:r w:rsidR="00C049E5" w:rsidRPr="00C07E90">
                  <w:rPr>
                    <w:rStyle w:val="Hyperlink"/>
                    <w:rFonts w:ascii="Arial" w:hAnsi="Arial" w:cs="Arial"/>
                    <w:noProof/>
                    <w:color w:val="auto"/>
                    <w:spacing w:val="-2"/>
                    <w:sz w:val="22"/>
                    <w:szCs w:val="22"/>
                  </w:rPr>
                  <w:t xml:space="preserve"> </w:t>
                </w:r>
                <w:r w:rsidR="00C049E5" w:rsidRPr="00C07E90">
                  <w:rPr>
                    <w:rStyle w:val="Hyperlink"/>
                    <w:rFonts w:ascii="Arial" w:hAnsi="Arial" w:cs="Arial"/>
                    <w:noProof/>
                    <w:color w:val="auto"/>
                    <w:sz w:val="22"/>
                    <w:szCs w:val="22"/>
                  </w:rPr>
                  <w:t>a</w:t>
                </w:r>
                <w:r w:rsidR="00C049E5" w:rsidRPr="00C07E90">
                  <w:rPr>
                    <w:rStyle w:val="Hyperlink"/>
                    <w:rFonts w:ascii="Arial" w:hAnsi="Arial" w:cs="Arial"/>
                    <w:noProof/>
                    <w:color w:val="auto"/>
                    <w:spacing w:val="-4"/>
                    <w:sz w:val="22"/>
                    <w:szCs w:val="22"/>
                  </w:rPr>
                  <w:t xml:space="preserve"> </w:t>
                </w:r>
                <w:r w:rsidR="00C049E5" w:rsidRPr="00C07E90">
                  <w:rPr>
                    <w:rStyle w:val="Hyperlink"/>
                    <w:rFonts w:ascii="Arial" w:hAnsi="Arial" w:cs="Arial"/>
                    <w:noProof/>
                    <w:color w:val="auto"/>
                    <w:sz w:val="22"/>
                    <w:szCs w:val="22"/>
                  </w:rPr>
                  <w:t>impactului</w:t>
                </w:r>
                <w:r w:rsidR="00C049E5" w:rsidRPr="00C07E90">
                  <w:rPr>
                    <w:rStyle w:val="Hyperlink"/>
                    <w:rFonts w:ascii="Arial" w:hAnsi="Arial" w:cs="Arial"/>
                    <w:noProof/>
                    <w:color w:val="auto"/>
                    <w:spacing w:val="-1"/>
                    <w:sz w:val="22"/>
                    <w:szCs w:val="22"/>
                  </w:rPr>
                  <w:t xml:space="preserve"> </w:t>
                </w:r>
                <w:r w:rsidR="00C049E5" w:rsidRPr="00C07E90">
                  <w:rPr>
                    <w:rStyle w:val="Hyperlink"/>
                    <w:rFonts w:ascii="Arial" w:hAnsi="Arial" w:cs="Arial"/>
                    <w:noProof/>
                    <w:color w:val="auto"/>
                    <w:sz w:val="22"/>
                    <w:szCs w:val="22"/>
                  </w:rPr>
                  <w:t>asupra</w:t>
                </w:r>
                <w:r w:rsidR="00C049E5" w:rsidRPr="00C07E90">
                  <w:rPr>
                    <w:rStyle w:val="Hyperlink"/>
                    <w:rFonts w:ascii="Arial" w:hAnsi="Arial" w:cs="Arial"/>
                    <w:noProof/>
                    <w:color w:val="auto"/>
                    <w:spacing w:val="-3"/>
                    <w:sz w:val="22"/>
                    <w:szCs w:val="22"/>
                  </w:rPr>
                  <w:t xml:space="preserve"> </w:t>
                </w:r>
                <w:r w:rsidR="00C049E5" w:rsidRPr="00C07E90">
                  <w:rPr>
                    <w:rStyle w:val="Hyperlink"/>
                    <w:rFonts w:ascii="Arial" w:hAnsi="Arial" w:cs="Arial"/>
                    <w:noProof/>
                    <w:color w:val="auto"/>
                    <w:sz w:val="22"/>
                    <w:szCs w:val="22"/>
                  </w:rPr>
                  <w:t>aerului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_Toc222569438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130</w:t>
                </w:r>
                <w:r w:rsidR="00C049E5" w:rsidRPr="00C07E90">
                  <w:rPr>
                    <w:rFonts w:ascii="Arial" w:hAnsi="Arial" w:cs="Arial"/>
                    <w:noProof/>
                    <w:webHidden/>
                    <w:sz w:val="22"/>
                    <w:szCs w:val="22"/>
                  </w:rPr>
                  <w:fldChar w:fldCharType="end"/>
                </w:r>
              </w:hyperlink>
            </w:p>
            <w:p w14:paraId="2196F81D" w14:textId="1474656A"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39" w:history="1">
                <w:r w:rsidR="00C049E5" w:rsidRPr="00C07E90">
                  <w:rPr>
                    <w:rStyle w:val="Hyperlink"/>
                    <w:rFonts w:ascii="Arial" w:hAnsi="Arial" w:cs="Arial"/>
                    <w:noProof/>
                    <w:color w:val="auto"/>
                    <w:sz w:val="22"/>
                    <w:szCs w:val="22"/>
                  </w:rPr>
                  <w:t>Măsuri de diminuare a impactului asupra factorului de mediu sănătatea umană</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_Toc222569439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130</w:t>
                </w:r>
                <w:r w:rsidR="00C049E5" w:rsidRPr="00C07E90">
                  <w:rPr>
                    <w:rFonts w:ascii="Arial" w:hAnsi="Arial" w:cs="Arial"/>
                    <w:noProof/>
                    <w:webHidden/>
                    <w:sz w:val="22"/>
                    <w:szCs w:val="22"/>
                  </w:rPr>
                  <w:fldChar w:fldCharType="end"/>
                </w:r>
              </w:hyperlink>
            </w:p>
            <w:p w14:paraId="37B940DC" w14:textId="0A3FB363"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40" w:history="1">
                <w:r w:rsidR="00C049E5" w:rsidRPr="00C07E90">
                  <w:rPr>
                    <w:rStyle w:val="Hyperlink"/>
                    <w:rFonts w:ascii="Arial" w:hAnsi="Arial" w:cs="Arial"/>
                    <w:noProof/>
                    <w:color w:val="auto"/>
                    <w:sz w:val="22"/>
                    <w:szCs w:val="22"/>
                  </w:rPr>
                  <w:t>Măsuri de diminuare a impactului asupra factorului social – economic (populația)</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_Toc222569440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130</w:t>
                </w:r>
                <w:r w:rsidR="00C049E5" w:rsidRPr="00C07E90">
                  <w:rPr>
                    <w:rFonts w:ascii="Arial" w:hAnsi="Arial" w:cs="Arial"/>
                    <w:noProof/>
                    <w:webHidden/>
                    <w:sz w:val="22"/>
                    <w:szCs w:val="22"/>
                  </w:rPr>
                  <w:fldChar w:fldCharType="end"/>
                </w:r>
              </w:hyperlink>
            </w:p>
            <w:p w14:paraId="58FA06F8" w14:textId="2D03552D"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41" w:history="1">
                <w:r w:rsidR="00C049E5" w:rsidRPr="00C07E90">
                  <w:rPr>
                    <w:rStyle w:val="Hyperlink"/>
                    <w:rFonts w:ascii="Arial" w:hAnsi="Arial" w:cs="Arial"/>
                    <w:noProof/>
                    <w:color w:val="auto"/>
                    <w:sz w:val="22"/>
                    <w:szCs w:val="22"/>
                  </w:rPr>
                  <w:t>Măsuri de diminuare a impactului asupra mediului produs de zgomot și vibrații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_Toc222569441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130</w:t>
                </w:r>
                <w:r w:rsidR="00C049E5" w:rsidRPr="00C07E90">
                  <w:rPr>
                    <w:rFonts w:ascii="Arial" w:hAnsi="Arial" w:cs="Arial"/>
                    <w:noProof/>
                    <w:webHidden/>
                    <w:sz w:val="22"/>
                    <w:szCs w:val="22"/>
                  </w:rPr>
                  <w:fldChar w:fldCharType="end"/>
                </w:r>
              </w:hyperlink>
            </w:p>
            <w:p w14:paraId="0AEA4A23" w14:textId="12BF1100" w:rsidR="00C049E5" w:rsidRPr="00C07E90" w:rsidRDefault="00F31E28" w:rsidP="00C07E90">
              <w:pPr>
                <w:pStyle w:val="TOC3"/>
                <w:tabs>
                  <w:tab w:val="right" w:leader="dot" w:pos="9464"/>
                </w:tabs>
                <w:spacing w:before="0" w:line="360" w:lineRule="auto"/>
                <w:rPr>
                  <w:rFonts w:ascii="Arial" w:eastAsiaTheme="minorEastAsia" w:hAnsi="Arial" w:cs="Arial"/>
                  <w:noProof/>
                  <w:kern w:val="2"/>
                  <w:sz w:val="22"/>
                  <w:szCs w:val="22"/>
                  <w:lang w:eastAsia="ro-RO"/>
                  <w14:ligatures w14:val="standardContextual"/>
                </w:rPr>
              </w:pPr>
              <w:hyperlink w:anchor="_Toc222569442" w:history="1">
                <w:r w:rsidR="00C049E5" w:rsidRPr="00C07E90">
                  <w:rPr>
                    <w:rStyle w:val="Hyperlink"/>
                    <w:rFonts w:ascii="Arial" w:hAnsi="Arial" w:cs="Arial"/>
                    <w:noProof/>
                    <w:color w:val="auto"/>
                    <w:sz w:val="22"/>
                    <w:szCs w:val="22"/>
                  </w:rPr>
                  <w:t>Măsuri de diminuare a impactului asupra peisajului</w:t>
                </w:r>
                <w:r w:rsidR="00C049E5" w:rsidRPr="00C07E90">
                  <w:rPr>
                    <w:rFonts w:ascii="Arial" w:hAnsi="Arial" w:cs="Arial"/>
                    <w:noProof/>
                    <w:webHidden/>
                    <w:sz w:val="22"/>
                    <w:szCs w:val="22"/>
                  </w:rPr>
                  <w:tab/>
                </w:r>
                <w:r w:rsidR="00C049E5" w:rsidRPr="00C07E90">
                  <w:rPr>
                    <w:rFonts w:ascii="Arial" w:hAnsi="Arial" w:cs="Arial"/>
                    <w:noProof/>
                    <w:webHidden/>
                    <w:sz w:val="22"/>
                    <w:szCs w:val="22"/>
                  </w:rPr>
                  <w:fldChar w:fldCharType="begin"/>
                </w:r>
                <w:r w:rsidR="00C049E5" w:rsidRPr="00C07E90">
                  <w:rPr>
                    <w:rFonts w:ascii="Arial" w:hAnsi="Arial" w:cs="Arial"/>
                    <w:noProof/>
                    <w:webHidden/>
                    <w:sz w:val="22"/>
                    <w:szCs w:val="22"/>
                  </w:rPr>
                  <w:instrText xml:space="preserve"> PAGEREF _Toc222569442 \h </w:instrText>
                </w:r>
                <w:r w:rsidR="00C049E5" w:rsidRPr="00C07E90">
                  <w:rPr>
                    <w:rFonts w:ascii="Arial" w:hAnsi="Arial" w:cs="Arial"/>
                    <w:noProof/>
                    <w:webHidden/>
                    <w:sz w:val="22"/>
                    <w:szCs w:val="22"/>
                  </w:rPr>
                </w:r>
                <w:r w:rsidR="00C049E5" w:rsidRPr="00C07E90">
                  <w:rPr>
                    <w:rFonts w:ascii="Arial" w:hAnsi="Arial" w:cs="Arial"/>
                    <w:noProof/>
                    <w:webHidden/>
                    <w:sz w:val="22"/>
                    <w:szCs w:val="22"/>
                  </w:rPr>
                  <w:fldChar w:fldCharType="separate"/>
                </w:r>
                <w:r w:rsidRPr="00C07E90">
                  <w:rPr>
                    <w:rFonts w:ascii="Arial" w:hAnsi="Arial" w:cs="Arial"/>
                    <w:noProof/>
                    <w:webHidden/>
                    <w:sz w:val="22"/>
                    <w:szCs w:val="22"/>
                  </w:rPr>
                  <w:t>130</w:t>
                </w:r>
                <w:r w:rsidR="00C049E5" w:rsidRPr="00C07E90">
                  <w:rPr>
                    <w:rFonts w:ascii="Arial" w:hAnsi="Arial" w:cs="Arial"/>
                    <w:noProof/>
                    <w:webHidden/>
                    <w:sz w:val="22"/>
                    <w:szCs w:val="22"/>
                  </w:rPr>
                  <w:fldChar w:fldCharType="end"/>
                </w:r>
              </w:hyperlink>
            </w:p>
            <w:p w14:paraId="592AE5B9" w14:textId="4858348F" w:rsidR="00C049E5" w:rsidRPr="00C07E90" w:rsidRDefault="00F31E28" w:rsidP="00C07E90">
              <w:pPr>
                <w:pStyle w:val="TOC1"/>
                <w:tabs>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43" w:history="1">
                <w:r w:rsidR="00C049E5" w:rsidRPr="00C07E90">
                  <w:rPr>
                    <w:rStyle w:val="Hyperlink"/>
                    <w:noProof/>
                    <w:color w:val="auto"/>
                    <w:sz w:val="22"/>
                    <w:szCs w:val="22"/>
                  </w:rPr>
                  <w:t>G. MONITORIZAREA MĂSURILOR DE EVITARE ȘI REDUCERE A IMPACTULUI</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_Toc222569443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133</w:t>
                </w:r>
                <w:r w:rsidR="00C049E5" w:rsidRPr="00C07E90">
                  <w:rPr>
                    <w:noProof/>
                    <w:webHidden/>
                    <w:sz w:val="22"/>
                    <w:szCs w:val="22"/>
                  </w:rPr>
                  <w:fldChar w:fldCharType="end"/>
                </w:r>
              </w:hyperlink>
            </w:p>
            <w:p w14:paraId="5DBBCF35" w14:textId="478B1680" w:rsidR="00C049E5" w:rsidRPr="00C07E90" w:rsidRDefault="00F31E28" w:rsidP="00C07E90">
              <w:pPr>
                <w:pStyle w:val="TOC1"/>
                <w:tabs>
                  <w:tab w:val="left" w:pos="958"/>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44" w:history="1">
                <w:r w:rsidR="00C049E5" w:rsidRPr="00C07E90">
                  <w:rPr>
                    <w:rStyle w:val="Hyperlink"/>
                    <w:noProof/>
                    <w:color w:val="auto"/>
                    <w:sz w:val="22"/>
                    <w:szCs w:val="22"/>
                  </w:rPr>
                  <w:t>H.</w:t>
                </w:r>
                <w:r w:rsidR="00C049E5" w:rsidRPr="00C07E90">
                  <w:rPr>
                    <w:rFonts w:eastAsiaTheme="minorEastAsia"/>
                    <w:b w:val="0"/>
                    <w:bCs w:val="0"/>
                    <w:noProof/>
                    <w:kern w:val="2"/>
                    <w:sz w:val="22"/>
                    <w:szCs w:val="22"/>
                    <w:lang w:eastAsia="ro-RO"/>
                    <w14:ligatures w14:val="standardContextual"/>
                  </w:rPr>
                  <w:tab/>
                </w:r>
                <w:r w:rsidR="00C049E5" w:rsidRPr="00C07E90">
                  <w:rPr>
                    <w:rStyle w:val="Hyperlink"/>
                    <w:noProof/>
                    <w:color w:val="auto"/>
                    <w:sz w:val="22"/>
                    <w:szCs w:val="22"/>
                  </w:rPr>
                  <w:t>Evaluarea impactului rezidual</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_Toc222569444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141</w:t>
                </w:r>
                <w:r w:rsidR="00C049E5" w:rsidRPr="00C07E90">
                  <w:rPr>
                    <w:noProof/>
                    <w:webHidden/>
                    <w:sz w:val="22"/>
                    <w:szCs w:val="22"/>
                  </w:rPr>
                  <w:fldChar w:fldCharType="end"/>
                </w:r>
              </w:hyperlink>
            </w:p>
            <w:p w14:paraId="09091EC4" w14:textId="7B1D17C2" w:rsidR="00C049E5" w:rsidRPr="00C07E90" w:rsidRDefault="00F31E28" w:rsidP="00C07E90">
              <w:pPr>
                <w:pStyle w:val="TOC1"/>
                <w:tabs>
                  <w:tab w:val="left" w:pos="958"/>
                  <w:tab w:val="right" w:leader="dot" w:pos="9464"/>
                </w:tabs>
                <w:spacing w:line="360" w:lineRule="auto"/>
                <w:rPr>
                  <w:rFonts w:eastAsiaTheme="minorEastAsia"/>
                  <w:b w:val="0"/>
                  <w:bCs w:val="0"/>
                  <w:noProof/>
                  <w:kern w:val="2"/>
                  <w:sz w:val="22"/>
                  <w:szCs w:val="22"/>
                  <w:lang w:eastAsia="ro-RO"/>
                  <w14:ligatures w14:val="standardContextual"/>
                </w:rPr>
              </w:pPr>
              <w:hyperlink w:anchor="_Toc222569445" w:history="1">
                <w:r w:rsidR="00C049E5" w:rsidRPr="00C07E90">
                  <w:rPr>
                    <w:rStyle w:val="Hyperlink"/>
                    <w:noProof/>
                    <w:color w:val="auto"/>
                    <w:sz w:val="22"/>
                    <w:szCs w:val="22"/>
                  </w:rPr>
                  <w:t>I.</w:t>
                </w:r>
                <w:r w:rsidR="00C049E5" w:rsidRPr="00C07E90">
                  <w:rPr>
                    <w:rFonts w:eastAsiaTheme="minorEastAsia"/>
                    <w:b w:val="0"/>
                    <w:bCs w:val="0"/>
                    <w:noProof/>
                    <w:kern w:val="2"/>
                    <w:sz w:val="22"/>
                    <w:szCs w:val="22"/>
                    <w:lang w:eastAsia="ro-RO"/>
                    <w14:ligatures w14:val="standardContextual"/>
                  </w:rPr>
                  <w:tab/>
                </w:r>
                <w:r w:rsidR="00C049E5" w:rsidRPr="00C07E90">
                  <w:rPr>
                    <w:rStyle w:val="Hyperlink"/>
                    <w:noProof/>
                    <w:color w:val="auto"/>
                    <w:sz w:val="22"/>
                    <w:szCs w:val="22"/>
                  </w:rPr>
                  <w:t>SOLUTIILE ALTERNATIVE</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_Toc222569445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145</w:t>
                </w:r>
                <w:r w:rsidR="00C049E5" w:rsidRPr="00C07E90">
                  <w:rPr>
                    <w:noProof/>
                    <w:webHidden/>
                    <w:sz w:val="22"/>
                    <w:szCs w:val="22"/>
                  </w:rPr>
                  <w:fldChar w:fldCharType="end"/>
                </w:r>
              </w:hyperlink>
            </w:p>
            <w:p w14:paraId="3DEDF801" w14:textId="050A3CAB"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46" w:history="1">
                <w:r w:rsidR="00C049E5" w:rsidRPr="00C07E90">
                  <w:rPr>
                    <w:rStyle w:val="Hyperlink"/>
                    <w:noProof/>
                    <w:color w:val="auto"/>
                    <w:lang w:eastAsia="ro-RO"/>
                  </w:rPr>
                  <w:t>Alternativa</w:t>
                </w:r>
                <w:r w:rsidR="00C049E5" w:rsidRPr="00C07E90">
                  <w:rPr>
                    <w:rStyle w:val="Hyperlink"/>
                    <w:noProof/>
                    <w:color w:val="auto"/>
                    <w:spacing w:val="-7"/>
                    <w:lang w:eastAsia="ro-RO"/>
                  </w:rPr>
                  <w:t xml:space="preserve"> </w:t>
                </w:r>
                <w:r w:rsidR="00C049E5" w:rsidRPr="00C07E90">
                  <w:rPr>
                    <w:rStyle w:val="Hyperlink"/>
                    <w:noProof/>
                    <w:color w:val="auto"/>
                    <w:lang w:eastAsia="ro-RO"/>
                  </w:rPr>
                  <w:t>1</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_Toc222569446 \h </w:instrText>
                </w:r>
                <w:r w:rsidR="00C049E5" w:rsidRPr="00C07E90">
                  <w:rPr>
                    <w:noProof/>
                    <w:webHidden/>
                  </w:rPr>
                </w:r>
                <w:r w:rsidR="00C049E5" w:rsidRPr="00C07E90">
                  <w:rPr>
                    <w:noProof/>
                    <w:webHidden/>
                  </w:rPr>
                  <w:fldChar w:fldCharType="separate"/>
                </w:r>
                <w:r w:rsidRPr="00C07E90">
                  <w:rPr>
                    <w:noProof/>
                    <w:webHidden/>
                  </w:rPr>
                  <w:t>146</w:t>
                </w:r>
                <w:r w:rsidR="00C049E5" w:rsidRPr="00C07E90">
                  <w:rPr>
                    <w:noProof/>
                    <w:webHidden/>
                  </w:rPr>
                  <w:fldChar w:fldCharType="end"/>
                </w:r>
              </w:hyperlink>
            </w:p>
            <w:p w14:paraId="6D501E0B" w14:textId="7043DBEA"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47" w:history="1">
                <w:r w:rsidR="00C049E5" w:rsidRPr="00C07E90">
                  <w:rPr>
                    <w:rStyle w:val="Hyperlink"/>
                    <w:noProof/>
                    <w:color w:val="auto"/>
                    <w:lang w:eastAsia="ro-RO"/>
                  </w:rPr>
                  <w:t>Alternativa</w:t>
                </w:r>
                <w:r w:rsidR="00C049E5" w:rsidRPr="00C07E90">
                  <w:rPr>
                    <w:rStyle w:val="Hyperlink"/>
                    <w:noProof/>
                    <w:color w:val="auto"/>
                    <w:spacing w:val="-7"/>
                    <w:lang w:eastAsia="ro-RO"/>
                  </w:rPr>
                  <w:t xml:space="preserve"> </w:t>
                </w:r>
                <w:r w:rsidR="00C049E5" w:rsidRPr="00C07E90">
                  <w:rPr>
                    <w:rStyle w:val="Hyperlink"/>
                    <w:noProof/>
                    <w:color w:val="auto"/>
                    <w:lang w:eastAsia="ro-RO"/>
                  </w:rPr>
                  <w:t>2</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_Toc222569447 \h </w:instrText>
                </w:r>
                <w:r w:rsidR="00C049E5" w:rsidRPr="00C07E90">
                  <w:rPr>
                    <w:noProof/>
                    <w:webHidden/>
                  </w:rPr>
                </w:r>
                <w:r w:rsidR="00C049E5" w:rsidRPr="00C07E90">
                  <w:rPr>
                    <w:noProof/>
                    <w:webHidden/>
                  </w:rPr>
                  <w:fldChar w:fldCharType="separate"/>
                </w:r>
                <w:r w:rsidRPr="00C07E90">
                  <w:rPr>
                    <w:noProof/>
                    <w:webHidden/>
                  </w:rPr>
                  <w:t>148</w:t>
                </w:r>
                <w:r w:rsidR="00C049E5" w:rsidRPr="00C07E90">
                  <w:rPr>
                    <w:noProof/>
                    <w:webHidden/>
                  </w:rPr>
                  <w:fldChar w:fldCharType="end"/>
                </w:r>
              </w:hyperlink>
            </w:p>
            <w:p w14:paraId="359D8A7A" w14:textId="3F749B78"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48" w:history="1">
                <w:r w:rsidR="00C049E5" w:rsidRPr="00C07E90">
                  <w:rPr>
                    <w:rStyle w:val="Hyperlink"/>
                    <w:noProof/>
                    <w:color w:val="auto"/>
                    <w:lang w:eastAsia="ro-RO"/>
                  </w:rPr>
                  <w:t>Alternativa</w:t>
                </w:r>
                <w:r w:rsidR="00C049E5" w:rsidRPr="00C07E90">
                  <w:rPr>
                    <w:rStyle w:val="Hyperlink"/>
                    <w:noProof/>
                    <w:color w:val="auto"/>
                    <w:spacing w:val="-7"/>
                    <w:lang w:eastAsia="ro-RO"/>
                  </w:rPr>
                  <w:t xml:space="preserve"> </w:t>
                </w:r>
                <w:r w:rsidR="00C049E5" w:rsidRPr="00C07E90">
                  <w:rPr>
                    <w:rStyle w:val="Hyperlink"/>
                    <w:noProof/>
                    <w:color w:val="auto"/>
                    <w:lang w:eastAsia="ro-RO"/>
                  </w:rPr>
                  <w:t>3</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_Toc222569448 \h </w:instrText>
                </w:r>
                <w:r w:rsidR="00C049E5" w:rsidRPr="00C07E90">
                  <w:rPr>
                    <w:noProof/>
                    <w:webHidden/>
                  </w:rPr>
                </w:r>
                <w:r w:rsidR="00C049E5" w:rsidRPr="00C07E90">
                  <w:rPr>
                    <w:noProof/>
                    <w:webHidden/>
                  </w:rPr>
                  <w:fldChar w:fldCharType="separate"/>
                </w:r>
                <w:r w:rsidRPr="00C07E90">
                  <w:rPr>
                    <w:noProof/>
                    <w:webHidden/>
                  </w:rPr>
                  <w:t>148</w:t>
                </w:r>
                <w:r w:rsidR="00C049E5" w:rsidRPr="00C07E90">
                  <w:rPr>
                    <w:noProof/>
                    <w:webHidden/>
                  </w:rPr>
                  <w:fldChar w:fldCharType="end"/>
                </w:r>
              </w:hyperlink>
            </w:p>
            <w:p w14:paraId="77D6352C" w14:textId="1821FA08" w:rsidR="00C049E5" w:rsidRPr="00C07E90" w:rsidRDefault="00F31E28" w:rsidP="00C07E90">
              <w:pPr>
                <w:pStyle w:val="TOC2"/>
                <w:tabs>
                  <w:tab w:val="right" w:leader="dot" w:pos="9464"/>
                </w:tabs>
                <w:spacing w:before="0" w:line="360" w:lineRule="auto"/>
                <w:rPr>
                  <w:rFonts w:eastAsiaTheme="minorEastAsia"/>
                  <w:b w:val="0"/>
                  <w:bCs w:val="0"/>
                  <w:i w:val="0"/>
                  <w:iCs w:val="0"/>
                  <w:noProof/>
                  <w:kern w:val="2"/>
                  <w:lang w:eastAsia="ro-RO"/>
                  <w14:ligatures w14:val="standardContextual"/>
                </w:rPr>
              </w:pPr>
              <w:hyperlink w:anchor="_Toc222569449" w:history="1">
                <w:r w:rsidR="00C049E5" w:rsidRPr="00C07E90">
                  <w:rPr>
                    <w:rStyle w:val="Hyperlink"/>
                    <w:noProof/>
                    <w:color w:val="auto"/>
                    <w:lang w:eastAsia="ro-RO"/>
                  </w:rPr>
                  <w:t>Evaluarea</w:t>
                </w:r>
                <w:r w:rsidR="00C049E5" w:rsidRPr="00C07E90">
                  <w:rPr>
                    <w:rStyle w:val="Hyperlink"/>
                    <w:noProof/>
                    <w:color w:val="auto"/>
                    <w:spacing w:val="-4"/>
                    <w:lang w:eastAsia="ro-RO"/>
                  </w:rPr>
                  <w:t xml:space="preserve"> </w:t>
                </w:r>
                <w:r w:rsidR="00C049E5" w:rsidRPr="00C07E90">
                  <w:rPr>
                    <w:rStyle w:val="Hyperlink"/>
                    <w:noProof/>
                    <w:color w:val="auto"/>
                    <w:lang w:eastAsia="ro-RO"/>
                  </w:rPr>
                  <w:t>solutiilor</w:t>
                </w:r>
                <w:r w:rsidR="00C049E5" w:rsidRPr="00C07E90">
                  <w:rPr>
                    <w:rStyle w:val="Hyperlink"/>
                    <w:noProof/>
                    <w:color w:val="auto"/>
                    <w:spacing w:val="-8"/>
                    <w:lang w:eastAsia="ro-RO"/>
                  </w:rPr>
                  <w:t xml:space="preserve"> </w:t>
                </w:r>
                <w:r w:rsidR="00C049E5" w:rsidRPr="00C07E90">
                  <w:rPr>
                    <w:rStyle w:val="Hyperlink"/>
                    <w:noProof/>
                    <w:color w:val="auto"/>
                    <w:lang w:eastAsia="ro-RO"/>
                  </w:rPr>
                  <w:t>alternative</w:t>
                </w:r>
                <w:r w:rsidR="00C049E5" w:rsidRPr="00C07E90">
                  <w:rPr>
                    <w:noProof/>
                    <w:webHidden/>
                  </w:rPr>
                  <w:tab/>
                </w:r>
                <w:r w:rsidR="00C049E5" w:rsidRPr="00C07E90">
                  <w:rPr>
                    <w:noProof/>
                    <w:webHidden/>
                  </w:rPr>
                  <w:fldChar w:fldCharType="begin"/>
                </w:r>
                <w:r w:rsidR="00C049E5" w:rsidRPr="00C07E90">
                  <w:rPr>
                    <w:noProof/>
                    <w:webHidden/>
                  </w:rPr>
                  <w:instrText xml:space="preserve"> PAGEREF _Toc222569449 \h </w:instrText>
                </w:r>
                <w:r w:rsidR="00C049E5" w:rsidRPr="00C07E90">
                  <w:rPr>
                    <w:noProof/>
                    <w:webHidden/>
                  </w:rPr>
                </w:r>
                <w:r w:rsidR="00C049E5" w:rsidRPr="00C07E90">
                  <w:rPr>
                    <w:noProof/>
                    <w:webHidden/>
                  </w:rPr>
                  <w:fldChar w:fldCharType="separate"/>
                </w:r>
                <w:r w:rsidRPr="00C07E90">
                  <w:rPr>
                    <w:noProof/>
                    <w:webHidden/>
                  </w:rPr>
                  <w:t>148</w:t>
                </w:r>
                <w:r w:rsidR="00C049E5" w:rsidRPr="00C07E90">
                  <w:rPr>
                    <w:noProof/>
                    <w:webHidden/>
                  </w:rPr>
                  <w:fldChar w:fldCharType="end"/>
                </w:r>
              </w:hyperlink>
            </w:p>
            <w:p w14:paraId="6FC2C46E" w14:textId="0FCA3F69" w:rsidR="00C049E5" w:rsidRPr="00C07E90" w:rsidRDefault="00F31E28" w:rsidP="00C07E90">
              <w:pPr>
                <w:pStyle w:val="TOC1"/>
                <w:tabs>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50" w:history="1">
                <w:r w:rsidR="00C049E5" w:rsidRPr="00C07E90">
                  <w:rPr>
                    <w:rStyle w:val="Hyperlink"/>
                    <w:noProof/>
                    <w:color w:val="auto"/>
                    <w:sz w:val="22"/>
                    <w:szCs w:val="22"/>
                  </w:rPr>
                  <w:t>II. MĂSURI COMPENSATORII</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_Toc222569450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149</w:t>
                </w:r>
                <w:r w:rsidR="00C049E5" w:rsidRPr="00C07E90">
                  <w:rPr>
                    <w:noProof/>
                    <w:webHidden/>
                    <w:sz w:val="22"/>
                    <w:szCs w:val="22"/>
                  </w:rPr>
                  <w:fldChar w:fldCharType="end"/>
                </w:r>
              </w:hyperlink>
            </w:p>
            <w:p w14:paraId="1DF69C16" w14:textId="67270E11" w:rsidR="00C049E5" w:rsidRPr="00C07E90" w:rsidRDefault="00F31E28" w:rsidP="00C07E90">
              <w:pPr>
                <w:pStyle w:val="TOC1"/>
                <w:tabs>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51" w:history="1">
                <w:r w:rsidR="00C049E5" w:rsidRPr="00C07E90">
                  <w:rPr>
                    <w:rStyle w:val="Hyperlink"/>
                    <w:noProof/>
                    <w:color w:val="auto"/>
                    <w:sz w:val="22"/>
                    <w:szCs w:val="22"/>
                  </w:rPr>
                  <w:t>III. METODE UTILIZATE PENTRU CULEGEREA INFORMATIILOR PRIVIND SPECIILE SI HABITATELE DE INTERES COMUNITAR AFECTATE</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_Toc222569451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149</w:t>
                </w:r>
                <w:r w:rsidR="00C049E5" w:rsidRPr="00C07E90">
                  <w:rPr>
                    <w:noProof/>
                    <w:webHidden/>
                    <w:sz w:val="22"/>
                    <w:szCs w:val="22"/>
                  </w:rPr>
                  <w:fldChar w:fldCharType="end"/>
                </w:r>
              </w:hyperlink>
            </w:p>
            <w:p w14:paraId="18CEAFAB" w14:textId="7F5BE504" w:rsidR="00C049E5" w:rsidRPr="00C07E90" w:rsidRDefault="00F31E28" w:rsidP="00C07E90">
              <w:pPr>
                <w:pStyle w:val="TOC1"/>
                <w:tabs>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52" w:history="1">
                <w:r w:rsidR="00C049E5" w:rsidRPr="00C07E90">
                  <w:rPr>
                    <w:rStyle w:val="Hyperlink"/>
                    <w:noProof/>
                    <w:color w:val="auto"/>
                    <w:sz w:val="22"/>
                    <w:szCs w:val="22"/>
                  </w:rPr>
                  <w:t>IV.CONCLUZII</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_Toc222569452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153</w:t>
                </w:r>
                <w:r w:rsidR="00C049E5" w:rsidRPr="00C07E90">
                  <w:rPr>
                    <w:noProof/>
                    <w:webHidden/>
                    <w:sz w:val="22"/>
                    <w:szCs w:val="22"/>
                  </w:rPr>
                  <w:fldChar w:fldCharType="end"/>
                </w:r>
              </w:hyperlink>
            </w:p>
            <w:p w14:paraId="4C35E506" w14:textId="25B9A424" w:rsidR="00C049E5" w:rsidRPr="00C07E90" w:rsidRDefault="00F31E28" w:rsidP="00C07E90">
              <w:pPr>
                <w:pStyle w:val="TOC1"/>
                <w:tabs>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53" w:history="1">
                <w:r w:rsidR="00C049E5" w:rsidRPr="00C07E90">
                  <w:rPr>
                    <w:rStyle w:val="Hyperlink"/>
                    <w:noProof/>
                    <w:color w:val="auto"/>
                    <w:sz w:val="22"/>
                    <w:szCs w:val="22"/>
                  </w:rPr>
                  <w:t>INDEX DE TERMENI TEHNICI</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_Toc222569453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159</w:t>
                </w:r>
                <w:r w:rsidR="00C049E5" w:rsidRPr="00C07E90">
                  <w:rPr>
                    <w:noProof/>
                    <w:webHidden/>
                    <w:sz w:val="22"/>
                    <w:szCs w:val="22"/>
                  </w:rPr>
                  <w:fldChar w:fldCharType="end"/>
                </w:r>
              </w:hyperlink>
            </w:p>
            <w:p w14:paraId="4A9FEFF8" w14:textId="2EA3B580" w:rsidR="00C049E5" w:rsidRPr="00C07E90" w:rsidRDefault="00F31E28" w:rsidP="00C07E90">
              <w:pPr>
                <w:pStyle w:val="TOC1"/>
                <w:tabs>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54" w:history="1">
                <w:r w:rsidR="00C049E5" w:rsidRPr="00C07E90">
                  <w:rPr>
                    <w:rStyle w:val="Hyperlink"/>
                    <w:noProof/>
                    <w:color w:val="auto"/>
                    <w:sz w:val="22"/>
                    <w:szCs w:val="22"/>
                  </w:rPr>
                  <w:t>BIBLIOGRAFIE</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_Toc222569454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164</w:t>
                </w:r>
                <w:r w:rsidR="00C049E5" w:rsidRPr="00C07E90">
                  <w:rPr>
                    <w:noProof/>
                    <w:webHidden/>
                    <w:sz w:val="22"/>
                    <w:szCs w:val="22"/>
                  </w:rPr>
                  <w:fldChar w:fldCharType="end"/>
                </w:r>
              </w:hyperlink>
            </w:p>
            <w:p w14:paraId="74C5E04C" w14:textId="3D41FE57" w:rsidR="00C049E5" w:rsidRPr="00C07E90" w:rsidRDefault="00F31E28" w:rsidP="00C07E90">
              <w:pPr>
                <w:pStyle w:val="TOC1"/>
                <w:tabs>
                  <w:tab w:val="right" w:leader="dot" w:pos="9464"/>
                </w:tabs>
                <w:spacing w:before="0" w:line="360" w:lineRule="auto"/>
                <w:rPr>
                  <w:rFonts w:eastAsiaTheme="minorEastAsia"/>
                  <w:b w:val="0"/>
                  <w:bCs w:val="0"/>
                  <w:noProof/>
                  <w:kern w:val="2"/>
                  <w:sz w:val="22"/>
                  <w:szCs w:val="22"/>
                  <w:lang w:eastAsia="ro-RO"/>
                  <w14:ligatures w14:val="standardContextual"/>
                </w:rPr>
              </w:pPr>
              <w:hyperlink w:anchor="_Toc222569455" w:history="1">
                <w:r w:rsidR="00C049E5" w:rsidRPr="00C07E90">
                  <w:rPr>
                    <w:rStyle w:val="Hyperlink"/>
                    <w:noProof/>
                    <w:color w:val="auto"/>
                    <w:sz w:val="22"/>
                    <w:szCs w:val="22"/>
                  </w:rPr>
                  <w:t>LISTA SEMNĂTURI SI CV-URI COLECTIV ELABORARE.</w:t>
                </w:r>
                <w:r w:rsidR="00C049E5" w:rsidRPr="00C07E90">
                  <w:rPr>
                    <w:noProof/>
                    <w:webHidden/>
                    <w:sz w:val="22"/>
                    <w:szCs w:val="22"/>
                  </w:rPr>
                  <w:tab/>
                </w:r>
                <w:r w:rsidR="00C049E5" w:rsidRPr="00C07E90">
                  <w:rPr>
                    <w:noProof/>
                    <w:webHidden/>
                    <w:sz w:val="22"/>
                    <w:szCs w:val="22"/>
                  </w:rPr>
                  <w:fldChar w:fldCharType="begin"/>
                </w:r>
                <w:r w:rsidR="00C049E5" w:rsidRPr="00C07E90">
                  <w:rPr>
                    <w:noProof/>
                    <w:webHidden/>
                    <w:sz w:val="22"/>
                    <w:szCs w:val="22"/>
                  </w:rPr>
                  <w:instrText xml:space="preserve"> PAGEREF _Toc222569455 \h </w:instrText>
                </w:r>
                <w:r w:rsidR="00C049E5" w:rsidRPr="00C07E90">
                  <w:rPr>
                    <w:noProof/>
                    <w:webHidden/>
                    <w:sz w:val="22"/>
                    <w:szCs w:val="22"/>
                  </w:rPr>
                </w:r>
                <w:r w:rsidR="00C049E5" w:rsidRPr="00C07E90">
                  <w:rPr>
                    <w:noProof/>
                    <w:webHidden/>
                    <w:sz w:val="22"/>
                    <w:szCs w:val="22"/>
                  </w:rPr>
                  <w:fldChar w:fldCharType="separate"/>
                </w:r>
                <w:r w:rsidRPr="00C07E90">
                  <w:rPr>
                    <w:noProof/>
                    <w:webHidden/>
                    <w:sz w:val="22"/>
                    <w:szCs w:val="22"/>
                  </w:rPr>
                  <w:t>167</w:t>
                </w:r>
                <w:r w:rsidR="00C049E5" w:rsidRPr="00C07E90">
                  <w:rPr>
                    <w:noProof/>
                    <w:webHidden/>
                    <w:sz w:val="22"/>
                    <w:szCs w:val="22"/>
                  </w:rPr>
                  <w:fldChar w:fldCharType="end"/>
                </w:r>
              </w:hyperlink>
            </w:p>
            <w:p w14:paraId="663AB054" w14:textId="77777777" w:rsidR="00C049E5" w:rsidRPr="00A81FA4" w:rsidRDefault="00C049E5" w:rsidP="00C07E90">
              <w:pPr>
                <w:spacing w:line="360" w:lineRule="auto"/>
                <w:rPr>
                  <w:b/>
                  <w:bCs/>
                  <w:color w:val="EE0000"/>
                </w:rPr>
              </w:pPr>
              <w:r w:rsidRPr="00C07E90">
                <w:rPr>
                  <w:rFonts w:cs="Arial"/>
                  <w:b/>
                  <w:bCs/>
                </w:rPr>
                <w:fldChar w:fldCharType="end"/>
              </w:r>
            </w:p>
          </w:sdtContent>
        </w:sdt>
        <w:p w14:paraId="6491AD8D" w14:textId="4AF7813E" w:rsidR="00DE669C" w:rsidRPr="00A81FA4" w:rsidRDefault="00F31E28">
          <w:pPr>
            <w:rPr>
              <w:color w:val="EE0000"/>
            </w:rPr>
          </w:pPr>
        </w:p>
      </w:sdtContent>
    </w:sdt>
    <w:bookmarkEnd w:id="2" w:displacedByCustomXml="prev"/>
    <w:p w14:paraId="2AE71A8C" w14:textId="2F5880A9" w:rsidR="00A222E6" w:rsidRPr="00A81FA4" w:rsidRDefault="00A222E6" w:rsidP="00CE1D04">
      <w:pPr>
        <w:spacing w:after="0" w:line="240" w:lineRule="auto"/>
        <w:jc w:val="center"/>
        <w:rPr>
          <w:rFonts w:cs="Arial"/>
          <w:i/>
          <w:color w:val="EE0000"/>
        </w:rPr>
      </w:pPr>
    </w:p>
    <w:p w14:paraId="20008AED" w14:textId="77777777" w:rsidR="00A222E6" w:rsidRPr="00A81FA4" w:rsidRDefault="00A222E6" w:rsidP="00CE1D04">
      <w:pPr>
        <w:spacing w:after="0" w:line="240" w:lineRule="auto"/>
        <w:jc w:val="center"/>
        <w:rPr>
          <w:rFonts w:cs="Arial"/>
          <w:i/>
          <w:color w:val="EE0000"/>
        </w:rPr>
      </w:pPr>
    </w:p>
    <w:p w14:paraId="4FDE5EF8" w14:textId="77777777" w:rsidR="00A222E6" w:rsidRPr="00A81FA4" w:rsidRDefault="00A222E6" w:rsidP="00CE1D04">
      <w:pPr>
        <w:spacing w:after="0" w:line="240" w:lineRule="auto"/>
        <w:jc w:val="center"/>
        <w:rPr>
          <w:rFonts w:cs="Arial"/>
          <w:i/>
          <w:color w:val="EE0000"/>
          <w:sz w:val="24"/>
          <w:szCs w:val="24"/>
        </w:rPr>
      </w:pPr>
    </w:p>
    <w:p w14:paraId="20EE24C4" w14:textId="77777777" w:rsidR="00E96216" w:rsidRPr="00A81FA4" w:rsidRDefault="00E96216" w:rsidP="00CE1D04">
      <w:pPr>
        <w:spacing w:after="0" w:line="240" w:lineRule="auto"/>
        <w:jc w:val="center"/>
        <w:rPr>
          <w:rFonts w:cs="Arial"/>
          <w:i/>
          <w:color w:val="EE0000"/>
          <w:sz w:val="24"/>
          <w:szCs w:val="24"/>
        </w:rPr>
      </w:pPr>
    </w:p>
    <w:p w14:paraId="6B05306B" w14:textId="77777777" w:rsidR="00E96216" w:rsidRPr="00A81FA4" w:rsidRDefault="00E96216" w:rsidP="00CE1D04">
      <w:pPr>
        <w:spacing w:after="0" w:line="240" w:lineRule="auto"/>
        <w:jc w:val="center"/>
        <w:rPr>
          <w:rFonts w:cs="Arial"/>
          <w:i/>
          <w:color w:val="EE0000"/>
          <w:sz w:val="24"/>
          <w:szCs w:val="24"/>
        </w:rPr>
      </w:pPr>
    </w:p>
    <w:p w14:paraId="411F6212" w14:textId="77777777" w:rsidR="00E96216" w:rsidRPr="00A81FA4" w:rsidRDefault="00E96216" w:rsidP="00CE1D04">
      <w:pPr>
        <w:spacing w:after="0" w:line="240" w:lineRule="auto"/>
        <w:jc w:val="center"/>
        <w:rPr>
          <w:rFonts w:cs="Arial"/>
          <w:i/>
          <w:color w:val="EE0000"/>
          <w:sz w:val="24"/>
          <w:szCs w:val="24"/>
        </w:rPr>
      </w:pPr>
    </w:p>
    <w:p w14:paraId="6266FC09" w14:textId="5B5BB9D1" w:rsidR="00DE669C" w:rsidRPr="00A81FA4" w:rsidRDefault="00DE669C" w:rsidP="002244C3">
      <w:pPr>
        <w:spacing w:after="0" w:line="240" w:lineRule="auto"/>
        <w:rPr>
          <w:rFonts w:cs="Arial"/>
          <w:i/>
          <w:color w:val="EE0000"/>
          <w:sz w:val="24"/>
          <w:szCs w:val="24"/>
        </w:rPr>
      </w:pPr>
      <w:r w:rsidRPr="00A81FA4">
        <w:rPr>
          <w:rFonts w:cs="Arial"/>
          <w:i/>
          <w:color w:val="EE0000"/>
          <w:sz w:val="24"/>
          <w:szCs w:val="24"/>
        </w:rPr>
        <w:br w:type="page"/>
      </w:r>
    </w:p>
    <w:p w14:paraId="7FF4EC52" w14:textId="77777777" w:rsidR="00B90D5E" w:rsidRPr="00A81FA4" w:rsidRDefault="00B90D5E" w:rsidP="002244C3">
      <w:pPr>
        <w:spacing w:after="0" w:line="240" w:lineRule="auto"/>
        <w:rPr>
          <w:rFonts w:cs="Arial"/>
          <w:i/>
          <w:color w:val="EE0000"/>
          <w:sz w:val="24"/>
          <w:szCs w:val="24"/>
        </w:rPr>
      </w:pPr>
    </w:p>
    <w:p w14:paraId="13F519AD" w14:textId="77777777" w:rsidR="00B90D5E" w:rsidRPr="00A81FA4" w:rsidRDefault="00B90D5E" w:rsidP="002244C3">
      <w:pPr>
        <w:spacing w:after="0" w:line="240" w:lineRule="auto"/>
        <w:rPr>
          <w:rFonts w:cs="Arial"/>
          <w:i/>
          <w:color w:val="EE0000"/>
          <w:sz w:val="24"/>
          <w:szCs w:val="24"/>
        </w:rPr>
      </w:pPr>
    </w:p>
    <w:p w14:paraId="1D9F08F9" w14:textId="77777777" w:rsidR="00B90D5E" w:rsidRPr="00A81FA4" w:rsidRDefault="00B90D5E" w:rsidP="002244C3">
      <w:pPr>
        <w:spacing w:after="0" w:line="240" w:lineRule="auto"/>
        <w:rPr>
          <w:rFonts w:cs="Arial"/>
          <w:i/>
          <w:color w:val="EE0000"/>
          <w:sz w:val="24"/>
          <w:szCs w:val="24"/>
        </w:rPr>
      </w:pPr>
    </w:p>
    <w:p w14:paraId="48495886" w14:textId="77777777" w:rsidR="00B90D5E" w:rsidRPr="00A81FA4" w:rsidRDefault="00B90D5E" w:rsidP="002244C3">
      <w:pPr>
        <w:spacing w:after="0" w:line="240" w:lineRule="auto"/>
        <w:rPr>
          <w:rFonts w:cs="Arial"/>
          <w:i/>
          <w:color w:val="EE0000"/>
          <w:sz w:val="24"/>
          <w:szCs w:val="24"/>
        </w:rPr>
      </w:pPr>
    </w:p>
    <w:p w14:paraId="78DEB599" w14:textId="77777777" w:rsidR="00B90D5E" w:rsidRPr="00A81FA4" w:rsidRDefault="00B90D5E" w:rsidP="002244C3">
      <w:pPr>
        <w:spacing w:after="0" w:line="240" w:lineRule="auto"/>
        <w:rPr>
          <w:rFonts w:cs="Arial"/>
          <w:i/>
          <w:color w:val="EE0000"/>
          <w:sz w:val="24"/>
          <w:szCs w:val="24"/>
        </w:rPr>
      </w:pPr>
    </w:p>
    <w:p w14:paraId="710D36E2" w14:textId="77777777" w:rsidR="00B90D5E" w:rsidRPr="00A81FA4" w:rsidRDefault="00B90D5E" w:rsidP="002244C3">
      <w:pPr>
        <w:spacing w:after="0" w:line="240" w:lineRule="auto"/>
        <w:rPr>
          <w:rFonts w:cs="Arial"/>
          <w:i/>
          <w:color w:val="EE0000"/>
          <w:sz w:val="24"/>
          <w:szCs w:val="24"/>
        </w:rPr>
      </w:pPr>
    </w:p>
    <w:p w14:paraId="314ECD72" w14:textId="77777777" w:rsidR="00B90D5E" w:rsidRPr="00A81FA4" w:rsidRDefault="00B90D5E" w:rsidP="002244C3">
      <w:pPr>
        <w:spacing w:after="0" w:line="240" w:lineRule="auto"/>
        <w:rPr>
          <w:rFonts w:cs="Arial"/>
          <w:i/>
          <w:color w:val="EE0000"/>
          <w:sz w:val="24"/>
          <w:szCs w:val="24"/>
        </w:rPr>
      </w:pPr>
    </w:p>
    <w:p w14:paraId="20EFA816" w14:textId="77777777" w:rsidR="00B90D5E" w:rsidRPr="00A81FA4" w:rsidRDefault="00B90D5E" w:rsidP="002244C3">
      <w:pPr>
        <w:spacing w:after="0" w:line="240" w:lineRule="auto"/>
        <w:rPr>
          <w:rFonts w:cs="Arial"/>
          <w:i/>
          <w:color w:val="EE0000"/>
          <w:sz w:val="24"/>
          <w:szCs w:val="24"/>
        </w:rPr>
      </w:pPr>
    </w:p>
    <w:p w14:paraId="75779272" w14:textId="77777777" w:rsidR="00B90D5E" w:rsidRPr="00A81FA4" w:rsidRDefault="00B90D5E" w:rsidP="002244C3">
      <w:pPr>
        <w:spacing w:after="0" w:line="240" w:lineRule="auto"/>
        <w:rPr>
          <w:rFonts w:cs="Arial"/>
          <w:i/>
          <w:color w:val="EE0000"/>
          <w:sz w:val="24"/>
          <w:szCs w:val="24"/>
        </w:rPr>
      </w:pPr>
    </w:p>
    <w:p w14:paraId="4BD3F8BF" w14:textId="77777777" w:rsidR="00B90D5E" w:rsidRPr="00A81FA4" w:rsidRDefault="00B90D5E" w:rsidP="002244C3">
      <w:pPr>
        <w:spacing w:after="0" w:line="240" w:lineRule="auto"/>
        <w:rPr>
          <w:rFonts w:cs="Arial"/>
          <w:i/>
          <w:color w:val="EE0000"/>
          <w:sz w:val="24"/>
          <w:szCs w:val="24"/>
        </w:rPr>
      </w:pPr>
    </w:p>
    <w:p w14:paraId="281FF665" w14:textId="77777777" w:rsidR="00B90D5E" w:rsidRPr="00A81FA4" w:rsidRDefault="00B90D5E" w:rsidP="002244C3">
      <w:pPr>
        <w:spacing w:after="0" w:line="240" w:lineRule="auto"/>
        <w:rPr>
          <w:rFonts w:cs="Arial"/>
          <w:i/>
          <w:color w:val="EE0000"/>
          <w:sz w:val="24"/>
          <w:szCs w:val="24"/>
        </w:rPr>
      </w:pPr>
    </w:p>
    <w:p w14:paraId="5992988B" w14:textId="77777777" w:rsidR="00B90D5E" w:rsidRPr="00A81FA4" w:rsidRDefault="00B90D5E" w:rsidP="002244C3">
      <w:pPr>
        <w:spacing w:after="0" w:line="240" w:lineRule="auto"/>
        <w:rPr>
          <w:rFonts w:cs="Arial"/>
          <w:i/>
          <w:color w:val="EE0000"/>
          <w:sz w:val="24"/>
          <w:szCs w:val="24"/>
        </w:rPr>
      </w:pPr>
    </w:p>
    <w:p w14:paraId="1A34A3ED" w14:textId="77777777" w:rsidR="00B90D5E" w:rsidRPr="00A81FA4" w:rsidRDefault="00B90D5E" w:rsidP="002244C3">
      <w:pPr>
        <w:spacing w:after="0" w:line="240" w:lineRule="auto"/>
        <w:rPr>
          <w:rFonts w:cs="Arial"/>
          <w:i/>
          <w:color w:val="EE0000"/>
          <w:sz w:val="24"/>
          <w:szCs w:val="24"/>
        </w:rPr>
      </w:pPr>
    </w:p>
    <w:p w14:paraId="52196EEF" w14:textId="77777777" w:rsidR="00B90D5E" w:rsidRPr="00A81FA4" w:rsidRDefault="00B90D5E" w:rsidP="002244C3">
      <w:pPr>
        <w:spacing w:after="0" w:line="240" w:lineRule="auto"/>
        <w:rPr>
          <w:rFonts w:cs="Arial"/>
          <w:i/>
          <w:color w:val="EE0000"/>
          <w:sz w:val="24"/>
          <w:szCs w:val="24"/>
        </w:rPr>
      </w:pPr>
    </w:p>
    <w:p w14:paraId="4C923574" w14:textId="77777777" w:rsidR="00B90D5E" w:rsidRPr="00A81FA4" w:rsidRDefault="00B90D5E" w:rsidP="002244C3">
      <w:pPr>
        <w:spacing w:after="0" w:line="240" w:lineRule="auto"/>
        <w:rPr>
          <w:rFonts w:cs="Arial"/>
          <w:i/>
          <w:color w:val="EE0000"/>
          <w:sz w:val="24"/>
          <w:szCs w:val="24"/>
        </w:rPr>
      </w:pPr>
    </w:p>
    <w:p w14:paraId="2343C535" w14:textId="77777777" w:rsidR="00B90D5E" w:rsidRPr="00A81FA4" w:rsidRDefault="00B90D5E" w:rsidP="002244C3">
      <w:pPr>
        <w:spacing w:after="0" w:line="240" w:lineRule="auto"/>
        <w:rPr>
          <w:rFonts w:cs="Arial"/>
          <w:i/>
          <w:color w:val="EE0000"/>
          <w:sz w:val="24"/>
          <w:szCs w:val="24"/>
        </w:rPr>
      </w:pPr>
    </w:p>
    <w:p w14:paraId="05BF820F" w14:textId="77777777" w:rsidR="00B90D5E" w:rsidRPr="00A81FA4" w:rsidRDefault="00B90D5E" w:rsidP="002244C3">
      <w:pPr>
        <w:spacing w:after="0" w:line="240" w:lineRule="auto"/>
        <w:rPr>
          <w:rFonts w:cs="Arial"/>
          <w:i/>
          <w:color w:val="EE0000"/>
          <w:sz w:val="24"/>
          <w:szCs w:val="24"/>
        </w:rPr>
      </w:pPr>
    </w:p>
    <w:p w14:paraId="1C30620E" w14:textId="77777777" w:rsidR="00B90D5E" w:rsidRPr="00A81FA4" w:rsidRDefault="00B90D5E" w:rsidP="002244C3">
      <w:pPr>
        <w:spacing w:after="0" w:line="240" w:lineRule="auto"/>
        <w:rPr>
          <w:rFonts w:cs="Arial"/>
          <w:i/>
          <w:color w:val="EE0000"/>
          <w:sz w:val="24"/>
          <w:szCs w:val="24"/>
        </w:rPr>
      </w:pPr>
    </w:p>
    <w:p w14:paraId="1A5074C4" w14:textId="77777777" w:rsidR="00B90D5E" w:rsidRPr="00A81FA4" w:rsidRDefault="00B90D5E" w:rsidP="002244C3">
      <w:pPr>
        <w:spacing w:after="0" w:line="240" w:lineRule="auto"/>
        <w:rPr>
          <w:rFonts w:cs="Arial"/>
          <w:i/>
          <w:color w:val="EE0000"/>
          <w:sz w:val="24"/>
          <w:szCs w:val="24"/>
        </w:rPr>
      </w:pPr>
    </w:p>
    <w:p w14:paraId="667B9E23" w14:textId="77777777" w:rsidR="00B90D5E" w:rsidRPr="00A81FA4" w:rsidRDefault="00B90D5E" w:rsidP="002244C3">
      <w:pPr>
        <w:spacing w:after="0" w:line="240" w:lineRule="auto"/>
        <w:rPr>
          <w:rFonts w:cs="Arial"/>
          <w:i/>
          <w:color w:val="EE0000"/>
          <w:sz w:val="24"/>
          <w:szCs w:val="24"/>
        </w:rPr>
      </w:pPr>
    </w:p>
    <w:p w14:paraId="66FF325D" w14:textId="77777777" w:rsidR="00B90D5E" w:rsidRPr="00A81FA4" w:rsidRDefault="00B90D5E" w:rsidP="002244C3">
      <w:pPr>
        <w:spacing w:after="0" w:line="240" w:lineRule="auto"/>
        <w:rPr>
          <w:rFonts w:cs="Arial"/>
          <w:i/>
          <w:color w:val="EE0000"/>
          <w:sz w:val="24"/>
          <w:szCs w:val="24"/>
        </w:rPr>
      </w:pPr>
    </w:p>
    <w:p w14:paraId="2E14CF15" w14:textId="77777777" w:rsidR="00B90D5E" w:rsidRPr="00A81FA4" w:rsidRDefault="00B90D5E" w:rsidP="002244C3">
      <w:pPr>
        <w:spacing w:after="0" w:line="240" w:lineRule="auto"/>
        <w:rPr>
          <w:rFonts w:cs="Arial"/>
          <w:i/>
          <w:color w:val="EE0000"/>
          <w:sz w:val="24"/>
          <w:szCs w:val="24"/>
        </w:rPr>
      </w:pPr>
    </w:p>
    <w:p w14:paraId="7A9D5CC3" w14:textId="77777777" w:rsidR="00B90D5E" w:rsidRPr="00A81FA4" w:rsidRDefault="00B90D5E" w:rsidP="002244C3">
      <w:pPr>
        <w:spacing w:after="0" w:line="240" w:lineRule="auto"/>
        <w:rPr>
          <w:rFonts w:cs="Arial"/>
          <w:i/>
          <w:color w:val="EE0000"/>
          <w:sz w:val="24"/>
          <w:szCs w:val="24"/>
        </w:rPr>
      </w:pPr>
    </w:p>
    <w:p w14:paraId="45F0A6D7" w14:textId="77777777" w:rsidR="00B90D5E" w:rsidRPr="00A81FA4" w:rsidRDefault="00B90D5E" w:rsidP="002244C3">
      <w:pPr>
        <w:spacing w:after="0" w:line="240" w:lineRule="auto"/>
        <w:rPr>
          <w:rFonts w:cs="Arial"/>
          <w:i/>
          <w:color w:val="EE0000"/>
          <w:sz w:val="24"/>
          <w:szCs w:val="24"/>
        </w:rPr>
      </w:pPr>
    </w:p>
    <w:p w14:paraId="1640DCB8" w14:textId="77777777" w:rsidR="00B90D5E" w:rsidRPr="00A81FA4" w:rsidRDefault="00B90D5E" w:rsidP="002244C3">
      <w:pPr>
        <w:spacing w:after="0" w:line="240" w:lineRule="auto"/>
        <w:rPr>
          <w:rFonts w:cs="Arial"/>
          <w:i/>
          <w:color w:val="EE0000"/>
          <w:sz w:val="24"/>
          <w:szCs w:val="24"/>
        </w:rPr>
      </w:pPr>
    </w:p>
    <w:p w14:paraId="4F33FEC8" w14:textId="77777777" w:rsidR="00B90D5E" w:rsidRPr="00A81FA4" w:rsidRDefault="00B90D5E" w:rsidP="002244C3">
      <w:pPr>
        <w:spacing w:after="0" w:line="240" w:lineRule="auto"/>
        <w:rPr>
          <w:rFonts w:cs="Arial"/>
          <w:i/>
          <w:color w:val="EE0000"/>
          <w:sz w:val="24"/>
          <w:szCs w:val="24"/>
        </w:rPr>
      </w:pPr>
    </w:p>
    <w:p w14:paraId="0C17A105" w14:textId="77777777" w:rsidR="00B90D5E" w:rsidRPr="00A81FA4" w:rsidRDefault="00B90D5E" w:rsidP="002244C3">
      <w:pPr>
        <w:spacing w:after="0" w:line="240" w:lineRule="auto"/>
        <w:rPr>
          <w:rFonts w:cs="Arial"/>
          <w:i/>
          <w:color w:val="EE0000"/>
          <w:sz w:val="24"/>
          <w:szCs w:val="24"/>
        </w:rPr>
      </w:pPr>
    </w:p>
    <w:p w14:paraId="388ED8D9" w14:textId="77777777" w:rsidR="00B90D5E" w:rsidRPr="00A81FA4" w:rsidRDefault="00B90D5E" w:rsidP="002244C3">
      <w:pPr>
        <w:spacing w:after="0" w:line="240" w:lineRule="auto"/>
        <w:rPr>
          <w:rFonts w:cs="Arial"/>
          <w:i/>
          <w:color w:val="EE0000"/>
          <w:sz w:val="24"/>
          <w:szCs w:val="24"/>
        </w:rPr>
      </w:pPr>
    </w:p>
    <w:p w14:paraId="45E43969" w14:textId="77777777" w:rsidR="00B90D5E" w:rsidRPr="00A81FA4" w:rsidRDefault="00B90D5E" w:rsidP="002244C3">
      <w:pPr>
        <w:spacing w:after="0" w:line="240" w:lineRule="auto"/>
        <w:rPr>
          <w:rFonts w:cs="Arial"/>
          <w:i/>
          <w:color w:val="EE0000"/>
          <w:sz w:val="24"/>
          <w:szCs w:val="24"/>
        </w:rPr>
      </w:pPr>
    </w:p>
    <w:p w14:paraId="2B419F36" w14:textId="77777777" w:rsidR="00B90D5E" w:rsidRPr="00A81FA4" w:rsidRDefault="00B90D5E" w:rsidP="002244C3">
      <w:pPr>
        <w:spacing w:after="0" w:line="240" w:lineRule="auto"/>
        <w:rPr>
          <w:rFonts w:cs="Arial"/>
          <w:i/>
          <w:color w:val="EE0000"/>
          <w:sz w:val="24"/>
          <w:szCs w:val="24"/>
        </w:rPr>
      </w:pPr>
    </w:p>
    <w:p w14:paraId="2C7559B0" w14:textId="77777777" w:rsidR="00B90D5E" w:rsidRPr="00A81FA4" w:rsidRDefault="00B90D5E" w:rsidP="002244C3">
      <w:pPr>
        <w:spacing w:after="0" w:line="240" w:lineRule="auto"/>
        <w:rPr>
          <w:rFonts w:cs="Arial"/>
          <w:i/>
          <w:color w:val="EE0000"/>
          <w:sz w:val="24"/>
          <w:szCs w:val="24"/>
        </w:rPr>
      </w:pPr>
    </w:p>
    <w:p w14:paraId="0E126DF5" w14:textId="77777777" w:rsidR="00B90D5E" w:rsidRPr="00A81FA4" w:rsidRDefault="00B90D5E" w:rsidP="002244C3">
      <w:pPr>
        <w:spacing w:after="0" w:line="240" w:lineRule="auto"/>
        <w:rPr>
          <w:rFonts w:cs="Arial"/>
          <w:i/>
          <w:color w:val="EE0000"/>
          <w:sz w:val="24"/>
          <w:szCs w:val="24"/>
        </w:rPr>
      </w:pPr>
    </w:p>
    <w:p w14:paraId="5986363C" w14:textId="77777777" w:rsidR="00B90D5E" w:rsidRPr="00A81FA4" w:rsidRDefault="00B90D5E" w:rsidP="002244C3">
      <w:pPr>
        <w:spacing w:after="0" w:line="240" w:lineRule="auto"/>
        <w:rPr>
          <w:rFonts w:cs="Arial"/>
          <w:i/>
          <w:color w:val="EE0000"/>
          <w:sz w:val="24"/>
          <w:szCs w:val="24"/>
        </w:rPr>
      </w:pPr>
    </w:p>
    <w:p w14:paraId="08971BE8" w14:textId="77777777" w:rsidR="00B90D5E" w:rsidRPr="00A81FA4" w:rsidRDefault="00B90D5E" w:rsidP="002244C3">
      <w:pPr>
        <w:spacing w:after="0" w:line="240" w:lineRule="auto"/>
        <w:rPr>
          <w:rFonts w:cs="Arial"/>
          <w:i/>
          <w:color w:val="EE0000"/>
          <w:sz w:val="24"/>
          <w:szCs w:val="24"/>
        </w:rPr>
      </w:pPr>
    </w:p>
    <w:p w14:paraId="710503D6" w14:textId="77777777" w:rsidR="00B90D5E" w:rsidRPr="00A81FA4" w:rsidRDefault="00B90D5E" w:rsidP="002244C3">
      <w:pPr>
        <w:spacing w:after="0" w:line="240" w:lineRule="auto"/>
        <w:rPr>
          <w:rFonts w:cs="Arial"/>
          <w:i/>
          <w:color w:val="EE0000"/>
          <w:sz w:val="24"/>
          <w:szCs w:val="24"/>
        </w:rPr>
      </w:pPr>
    </w:p>
    <w:p w14:paraId="5B72493F" w14:textId="77777777" w:rsidR="00B90D5E" w:rsidRPr="00A81FA4" w:rsidRDefault="00B90D5E" w:rsidP="002244C3">
      <w:pPr>
        <w:spacing w:after="0" w:line="240" w:lineRule="auto"/>
        <w:rPr>
          <w:rFonts w:cs="Arial"/>
          <w:i/>
          <w:color w:val="EE0000"/>
          <w:sz w:val="24"/>
          <w:szCs w:val="24"/>
        </w:rPr>
      </w:pPr>
    </w:p>
    <w:p w14:paraId="2207DD25" w14:textId="77777777" w:rsidR="00B90D5E" w:rsidRPr="00A81FA4" w:rsidRDefault="00B90D5E" w:rsidP="002244C3">
      <w:pPr>
        <w:spacing w:after="0" w:line="240" w:lineRule="auto"/>
        <w:rPr>
          <w:rFonts w:cs="Arial"/>
          <w:i/>
          <w:color w:val="EE0000"/>
          <w:sz w:val="24"/>
          <w:szCs w:val="24"/>
        </w:rPr>
      </w:pPr>
    </w:p>
    <w:p w14:paraId="2D030A8A" w14:textId="77777777" w:rsidR="00B90D5E" w:rsidRPr="00A81FA4" w:rsidRDefault="00B90D5E" w:rsidP="002244C3">
      <w:pPr>
        <w:spacing w:after="0" w:line="240" w:lineRule="auto"/>
        <w:rPr>
          <w:rFonts w:cs="Arial"/>
          <w:i/>
          <w:color w:val="EE0000"/>
          <w:sz w:val="24"/>
          <w:szCs w:val="24"/>
        </w:rPr>
      </w:pPr>
    </w:p>
    <w:p w14:paraId="05A421B0" w14:textId="77777777" w:rsidR="00B90D5E" w:rsidRPr="00A81FA4" w:rsidRDefault="00B90D5E" w:rsidP="002244C3">
      <w:pPr>
        <w:spacing w:after="0" w:line="240" w:lineRule="auto"/>
        <w:rPr>
          <w:rFonts w:cs="Arial"/>
          <w:i/>
          <w:color w:val="EE0000"/>
          <w:sz w:val="24"/>
          <w:szCs w:val="24"/>
        </w:rPr>
      </w:pPr>
    </w:p>
    <w:p w14:paraId="5CEE6E8C" w14:textId="77777777" w:rsidR="00B90D5E" w:rsidRPr="00A81FA4" w:rsidRDefault="00B90D5E" w:rsidP="002244C3">
      <w:pPr>
        <w:spacing w:after="0" w:line="240" w:lineRule="auto"/>
        <w:rPr>
          <w:rFonts w:cs="Arial"/>
          <w:i/>
          <w:color w:val="EE0000"/>
          <w:sz w:val="24"/>
          <w:szCs w:val="24"/>
        </w:rPr>
      </w:pPr>
    </w:p>
    <w:p w14:paraId="02A3367E" w14:textId="77777777" w:rsidR="00B90D5E" w:rsidRPr="00A81FA4" w:rsidRDefault="00B90D5E" w:rsidP="002244C3">
      <w:pPr>
        <w:spacing w:after="0" w:line="240" w:lineRule="auto"/>
        <w:rPr>
          <w:rFonts w:cs="Arial"/>
          <w:i/>
          <w:color w:val="EE0000"/>
          <w:sz w:val="24"/>
          <w:szCs w:val="24"/>
        </w:rPr>
      </w:pPr>
    </w:p>
    <w:p w14:paraId="38655F20" w14:textId="77777777" w:rsidR="00B90D5E" w:rsidRPr="00A81FA4" w:rsidRDefault="00B90D5E" w:rsidP="002244C3">
      <w:pPr>
        <w:spacing w:after="0" w:line="240" w:lineRule="auto"/>
        <w:rPr>
          <w:rFonts w:cs="Arial"/>
          <w:i/>
          <w:color w:val="EE0000"/>
          <w:sz w:val="24"/>
          <w:szCs w:val="24"/>
        </w:rPr>
      </w:pPr>
    </w:p>
    <w:p w14:paraId="2BF048C9" w14:textId="77777777" w:rsidR="00B90D5E" w:rsidRPr="00A81FA4" w:rsidRDefault="00B90D5E" w:rsidP="002244C3">
      <w:pPr>
        <w:spacing w:after="0" w:line="240" w:lineRule="auto"/>
        <w:rPr>
          <w:rFonts w:cs="Arial"/>
          <w:i/>
          <w:color w:val="EE0000"/>
          <w:sz w:val="24"/>
          <w:szCs w:val="24"/>
        </w:rPr>
      </w:pPr>
    </w:p>
    <w:p w14:paraId="70D162D6" w14:textId="77777777" w:rsidR="00B90D5E" w:rsidRPr="00A81FA4" w:rsidRDefault="00B90D5E" w:rsidP="002244C3">
      <w:pPr>
        <w:spacing w:after="0" w:line="240" w:lineRule="auto"/>
        <w:rPr>
          <w:rFonts w:cs="Arial"/>
          <w:i/>
          <w:color w:val="EE0000"/>
          <w:sz w:val="24"/>
          <w:szCs w:val="24"/>
        </w:rPr>
      </w:pPr>
    </w:p>
    <w:p w14:paraId="17976725" w14:textId="77777777" w:rsidR="00B90D5E" w:rsidRPr="00A81FA4" w:rsidRDefault="00B90D5E" w:rsidP="002244C3">
      <w:pPr>
        <w:spacing w:after="0" w:line="240" w:lineRule="auto"/>
        <w:rPr>
          <w:rFonts w:cs="Arial"/>
          <w:i/>
          <w:color w:val="EE0000"/>
          <w:sz w:val="24"/>
          <w:szCs w:val="24"/>
        </w:rPr>
      </w:pPr>
    </w:p>
    <w:p w14:paraId="5A500B25" w14:textId="77777777" w:rsidR="00B90D5E" w:rsidRDefault="00B90D5E" w:rsidP="002244C3">
      <w:pPr>
        <w:spacing w:after="0" w:line="240" w:lineRule="auto"/>
        <w:rPr>
          <w:rFonts w:cs="Arial"/>
          <w:i/>
          <w:color w:val="EE0000"/>
          <w:sz w:val="24"/>
          <w:szCs w:val="24"/>
        </w:rPr>
      </w:pPr>
    </w:p>
    <w:p w14:paraId="3520E7E8" w14:textId="77777777" w:rsidR="00F71625" w:rsidRPr="00A81FA4" w:rsidRDefault="00F71625" w:rsidP="002244C3">
      <w:pPr>
        <w:spacing w:after="0" w:line="240" w:lineRule="auto"/>
        <w:rPr>
          <w:rFonts w:cs="Arial"/>
          <w:i/>
          <w:color w:val="EE0000"/>
          <w:sz w:val="24"/>
          <w:szCs w:val="24"/>
        </w:rPr>
      </w:pPr>
    </w:p>
    <w:p w14:paraId="2BDE74FD" w14:textId="77777777" w:rsidR="00B90D5E" w:rsidRPr="00A81FA4" w:rsidRDefault="00B90D5E" w:rsidP="002244C3">
      <w:pPr>
        <w:spacing w:after="0" w:line="240" w:lineRule="auto"/>
        <w:rPr>
          <w:rFonts w:cs="Arial"/>
          <w:i/>
          <w:color w:val="EE0000"/>
          <w:sz w:val="24"/>
          <w:szCs w:val="24"/>
        </w:rPr>
      </w:pPr>
    </w:p>
    <w:p w14:paraId="59AC179B" w14:textId="77777777" w:rsidR="00B90D5E" w:rsidRPr="00A81FA4" w:rsidRDefault="00B90D5E" w:rsidP="002244C3">
      <w:pPr>
        <w:spacing w:after="0" w:line="240" w:lineRule="auto"/>
        <w:rPr>
          <w:rFonts w:cs="Arial"/>
          <w:i/>
          <w:color w:val="EE0000"/>
          <w:sz w:val="24"/>
          <w:szCs w:val="24"/>
        </w:rPr>
      </w:pPr>
    </w:p>
    <w:p w14:paraId="368F0635" w14:textId="77777777" w:rsidR="00B90D5E" w:rsidRPr="00A81FA4" w:rsidRDefault="00B90D5E" w:rsidP="002244C3">
      <w:pPr>
        <w:spacing w:after="0" w:line="240" w:lineRule="auto"/>
        <w:rPr>
          <w:rFonts w:cs="Arial"/>
          <w:i/>
          <w:color w:val="EE0000"/>
          <w:sz w:val="24"/>
          <w:szCs w:val="24"/>
        </w:rPr>
      </w:pPr>
    </w:p>
    <w:p w14:paraId="69FE4CA6" w14:textId="77777777" w:rsidR="00B90D5E" w:rsidRPr="00A81FA4" w:rsidRDefault="00B90D5E" w:rsidP="002244C3">
      <w:pPr>
        <w:spacing w:after="0" w:line="240" w:lineRule="auto"/>
        <w:rPr>
          <w:rFonts w:cs="Arial"/>
          <w:i/>
          <w:color w:val="EE0000"/>
          <w:sz w:val="24"/>
          <w:szCs w:val="24"/>
        </w:rPr>
      </w:pPr>
    </w:p>
    <w:p w14:paraId="45E65381" w14:textId="6D3F76B6" w:rsidR="00D15822" w:rsidRPr="00567128" w:rsidRDefault="00D15822" w:rsidP="008E6569">
      <w:pPr>
        <w:pStyle w:val="Heading1"/>
        <w:jc w:val="center"/>
        <w:rPr>
          <w:sz w:val="22"/>
          <w:szCs w:val="22"/>
        </w:rPr>
      </w:pPr>
      <w:bookmarkStart w:id="3" w:name="_Toc222316170"/>
      <w:bookmarkStart w:id="4" w:name="_Toc222569385"/>
      <w:bookmarkStart w:id="5" w:name="_TOC_250044"/>
      <w:r w:rsidRPr="00567128">
        <w:rPr>
          <w:sz w:val="22"/>
          <w:szCs w:val="22"/>
        </w:rPr>
        <w:lastRenderedPageBreak/>
        <w:t>A . DESCRIEREA SI ANALIZA PLANULUI SUPUS APROBARII</w:t>
      </w:r>
      <w:bookmarkEnd w:id="3"/>
      <w:bookmarkEnd w:id="4"/>
    </w:p>
    <w:p w14:paraId="301E431F" w14:textId="77777777" w:rsidR="00D15822" w:rsidRPr="00567128" w:rsidRDefault="00D15822" w:rsidP="00D15822">
      <w:pPr>
        <w:spacing w:after="0" w:line="240" w:lineRule="auto"/>
        <w:jc w:val="center"/>
        <w:rPr>
          <w:rFonts w:cs="Arial"/>
          <w:b/>
          <w:bCs/>
          <w:i/>
        </w:rPr>
      </w:pPr>
    </w:p>
    <w:p w14:paraId="7B71C43E" w14:textId="77777777" w:rsidR="00491FE4" w:rsidRPr="00567128" w:rsidRDefault="00491FE4" w:rsidP="00D15822">
      <w:pPr>
        <w:spacing w:after="0" w:line="240" w:lineRule="auto"/>
        <w:jc w:val="center"/>
        <w:rPr>
          <w:rFonts w:cs="Arial"/>
          <w:b/>
          <w:bCs/>
          <w:i/>
        </w:rPr>
      </w:pPr>
    </w:p>
    <w:p w14:paraId="1401CC23" w14:textId="588F6A64" w:rsidR="00D15822" w:rsidRPr="00567128" w:rsidRDefault="007574EC" w:rsidP="007574EC">
      <w:pPr>
        <w:pStyle w:val="Heading2"/>
        <w:rPr>
          <w:sz w:val="22"/>
          <w:szCs w:val="22"/>
        </w:rPr>
      </w:pPr>
      <w:bookmarkStart w:id="6" w:name="_Toc222316171"/>
      <w:bookmarkStart w:id="7" w:name="_Toc222569386"/>
      <w:r w:rsidRPr="00567128">
        <w:rPr>
          <w:sz w:val="22"/>
          <w:szCs w:val="22"/>
        </w:rPr>
        <w:t>A.1. Informații generale privind planul</w:t>
      </w:r>
      <w:bookmarkEnd w:id="6"/>
      <w:bookmarkEnd w:id="7"/>
    </w:p>
    <w:p w14:paraId="3023594B" w14:textId="130EED05" w:rsidR="002B24BA" w:rsidRPr="00567128" w:rsidRDefault="002B24BA" w:rsidP="00D15822">
      <w:pPr>
        <w:spacing w:after="0" w:line="240" w:lineRule="auto"/>
        <w:jc w:val="center"/>
        <w:rPr>
          <w:rFonts w:cs="Arial"/>
          <w:b/>
          <w:lang w:val="pt-BR"/>
        </w:rPr>
      </w:pPr>
    </w:p>
    <w:p w14:paraId="3EA7834D" w14:textId="77777777" w:rsidR="000F0107" w:rsidRPr="00567128" w:rsidRDefault="000F0107" w:rsidP="00D15822">
      <w:pPr>
        <w:spacing w:after="0" w:line="240" w:lineRule="auto"/>
        <w:jc w:val="center"/>
        <w:rPr>
          <w:rFonts w:cs="Arial"/>
          <w:b/>
          <w:lang w:val="pt-BR"/>
        </w:rPr>
      </w:pPr>
    </w:p>
    <w:p w14:paraId="5725657E" w14:textId="011E3CBF" w:rsidR="00E96216" w:rsidRPr="00567128" w:rsidRDefault="007574EC" w:rsidP="00DE669C">
      <w:pPr>
        <w:pStyle w:val="Heading3"/>
        <w:rPr>
          <w:sz w:val="22"/>
          <w:szCs w:val="22"/>
        </w:rPr>
      </w:pPr>
      <w:bookmarkStart w:id="8" w:name="_Toc222569387"/>
      <w:r w:rsidRPr="00567128">
        <w:rPr>
          <w:sz w:val="22"/>
          <w:szCs w:val="22"/>
        </w:rPr>
        <w:t xml:space="preserve">A.1.1. </w:t>
      </w:r>
      <w:r w:rsidRPr="00567128">
        <w:rPr>
          <w:sz w:val="22"/>
          <w:szCs w:val="22"/>
          <w:lang w:val="pt-BR"/>
        </w:rPr>
        <w:t>Denumirea</w:t>
      </w:r>
      <w:r w:rsidRPr="00567128">
        <w:rPr>
          <w:spacing w:val="-3"/>
          <w:sz w:val="22"/>
          <w:szCs w:val="22"/>
          <w:lang w:val="pt-BR"/>
        </w:rPr>
        <w:t xml:space="preserve"> </w:t>
      </w:r>
      <w:r w:rsidRPr="00567128">
        <w:rPr>
          <w:sz w:val="22"/>
          <w:szCs w:val="22"/>
          <w:lang w:val="pt-BR"/>
        </w:rPr>
        <w:t>planului</w:t>
      </w:r>
      <w:bookmarkEnd w:id="5"/>
      <w:bookmarkEnd w:id="8"/>
    </w:p>
    <w:p w14:paraId="50B3650B" w14:textId="77777777" w:rsidR="002B24BA" w:rsidRPr="00567128" w:rsidRDefault="002B24BA" w:rsidP="002B24BA">
      <w:pPr>
        <w:spacing w:after="0" w:line="240" w:lineRule="auto"/>
        <w:ind w:firstLine="708"/>
        <w:jc w:val="both"/>
        <w:rPr>
          <w:rFonts w:cs="Arial"/>
          <w:lang w:val="it-IT"/>
        </w:rPr>
      </w:pPr>
    </w:p>
    <w:p w14:paraId="0286BFD6" w14:textId="0BA10212" w:rsidR="007120E7" w:rsidRPr="00567128" w:rsidRDefault="00875351" w:rsidP="00045088">
      <w:pPr>
        <w:spacing w:after="0" w:line="240" w:lineRule="auto"/>
        <w:ind w:firstLine="720"/>
        <w:jc w:val="both"/>
        <w:rPr>
          <w:rFonts w:cs="Arial"/>
        </w:rPr>
      </w:pPr>
      <w:bookmarkStart w:id="9" w:name="_Hlk223074094"/>
      <w:bookmarkStart w:id="10" w:name="_Hlk144450932"/>
      <w:bookmarkStart w:id="11" w:name="_Hlk144450605"/>
      <w:bookmarkStart w:id="12" w:name="_Hlk226345334"/>
      <w:bookmarkStart w:id="13" w:name="_Hlk235627705"/>
      <w:bookmarkStart w:id="14" w:name="_Hlk174126882"/>
      <w:r w:rsidRPr="00567128">
        <w:rPr>
          <w:rFonts w:cs="Arial"/>
          <w:b/>
          <w:bCs/>
        </w:rPr>
        <w:t xml:space="preserve">Amenajamentul </w:t>
      </w:r>
      <w:bookmarkEnd w:id="9"/>
      <w:r w:rsidR="00567128" w:rsidRPr="00567128">
        <w:rPr>
          <w:rFonts w:cs="Arial"/>
          <w:b/>
          <w:bCs/>
        </w:rPr>
        <w:t>fondului forestier proprietate privată</w:t>
      </w:r>
      <w:r w:rsidR="00567128" w:rsidRPr="00567128">
        <w:rPr>
          <w:rFonts w:cs="Arial"/>
          <w:b/>
          <w:bCs/>
          <w:spacing w:val="4"/>
        </w:rPr>
        <w:t xml:space="preserve"> </w:t>
      </w:r>
      <w:r w:rsidR="00567128" w:rsidRPr="00567128">
        <w:rPr>
          <w:rFonts w:cs="Arial"/>
          <w:b/>
          <w:bCs/>
        </w:rPr>
        <w:t>aparţinând</w:t>
      </w:r>
      <w:r w:rsidR="00567128" w:rsidRPr="00567128">
        <w:rPr>
          <w:rFonts w:cs="Arial"/>
          <w:spacing w:val="-2"/>
        </w:rPr>
        <w:t xml:space="preserve"> </w:t>
      </w:r>
      <w:bookmarkStart w:id="15" w:name="_Hlk234215192"/>
      <w:r w:rsidR="00567128" w:rsidRPr="00567128">
        <w:rPr>
          <w:rFonts w:cs="Arial"/>
          <w:b/>
          <w:bCs/>
        </w:rPr>
        <w:t>SC</w:t>
      </w:r>
      <w:r w:rsidR="00567128" w:rsidRPr="00567128">
        <w:rPr>
          <w:rFonts w:cs="Arial"/>
          <w:b/>
          <w:bCs/>
          <w:spacing w:val="-3"/>
        </w:rPr>
        <w:t xml:space="preserve"> </w:t>
      </w:r>
      <w:r w:rsidR="00567128" w:rsidRPr="00567128">
        <w:rPr>
          <w:rFonts w:cs="Arial"/>
          <w:b/>
          <w:bCs/>
        </w:rPr>
        <w:t>Bavaria</w:t>
      </w:r>
      <w:r w:rsidR="00567128" w:rsidRPr="00567128">
        <w:rPr>
          <w:rFonts w:cs="Arial"/>
          <w:b/>
          <w:bCs/>
          <w:spacing w:val="1"/>
        </w:rPr>
        <w:t xml:space="preserve"> </w:t>
      </w:r>
      <w:r w:rsidR="00567128" w:rsidRPr="00567128">
        <w:rPr>
          <w:rFonts w:cs="Arial"/>
          <w:b/>
          <w:bCs/>
        </w:rPr>
        <w:t>Forest</w:t>
      </w:r>
      <w:r w:rsidR="00567128" w:rsidRPr="00567128">
        <w:rPr>
          <w:rFonts w:cs="Arial"/>
          <w:b/>
          <w:bCs/>
          <w:spacing w:val="1"/>
        </w:rPr>
        <w:t xml:space="preserve"> </w:t>
      </w:r>
      <w:r w:rsidR="00567128" w:rsidRPr="00567128">
        <w:rPr>
          <w:rFonts w:cs="Arial"/>
          <w:b/>
          <w:bCs/>
        </w:rPr>
        <w:t>Invest SRL</w:t>
      </w:r>
      <w:bookmarkEnd w:id="15"/>
      <w:r w:rsidR="00567128" w:rsidRPr="00567128">
        <w:rPr>
          <w:rFonts w:cs="Arial"/>
          <w:b/>
          <w:bCs/>
        </w:rPr>
        <w:t>,</w:t>
      </w:r>
      <w:r w:rsidR="00567128" w:rsidRPr="00567128">
        <w:rPr>
          <w:rFonts w:cs="Arial"/>
          <w:b/>
          <w:bCs/>
          <w:spacing w:val="1"/>
        </w:rPr>
        <w:t xml:space="preserve"> </w:t>
      </w:r>
      <w:r w:rsidR="00567128" w:rsidRPr="00567128">
        <w:rPr>
          <w:rFonts w:cs="Arial"/>
          <w:b/>
          <w:bCs/>
        </w:rPr>
        <w:t>judeţul</w:t>
      </w:r>
      <w:r w:rsidR="00567128" w:rsidRPr="00567128">
        <w:rPr>
          <w:rFonts w:cs="Arial"/>
          <w:b/>
          <w:bCs/>
          <w:spacing w:val="-3"/>
        </w:rPr>
        <w:t xml:space="preserve"> </w:t>
      </w:r>
      <w:r w:rsidR="00567128" w:rsidRPr="00567128">
        <w:rPr>
          <w:rFonts w:cs="Arial"/>
          <w:b/>
          <w:bCs/>
        </w:rPr>
        <w:t>Sibiu, fond forestier situat in judetul Prahova</w:t>
      </w:r>
      <w:r w:rsidR="00E96216" w:rsidRPr="00567128">
        <w:rPr>
          <w:rFonts w:cs="Arial"/>
          <w:b/>
          <w:bCs/>
          <w:lang w:val="it-IT"/>
        </w:rPr>
        <w:t xml:space="preserve">, </w:t>
      </w:r>
      <w:bookmarkStart w:id="16" w:name="_Hlk234215211"/>
      <w:bookmarkEnd w:id="10"/>
      <w:bookmarkEnd w:id="11"/>
      <w:bookmarkEnd w:id="12"/>
      <w:r w:rsidR="00567128" w:rsidRPr="00567128">
        <w:rPr>
          <w:rFonts w:cs="Arial"/>
          <w:b/>
        </w:rPr>
        <w:t>U.P. I STRÂMTOARE</w:t>
      </w:r>
      <w:bookmarkEnd w:id="13"/>
      <w:bookmarkEnd w:id="16"/>
      <w:r w:rsidR="00E96216" w:rsidRPr="00567128">
        <w:rPr>
          <w:rFonts w:cs="Arial"/>
          <w:lang w:val="it-IT"/>
        </w:rPr>
        <w:t xml:space="preserve">, din cadrul </w:t>
      </w:r>
      <w:r w:rsidR="00567128" w:rsidRPr="00567128">
        <w:rPr>
          <w:rFonts w:cs="Arial"/>
        </w:rPr>
        <w:t>Ocolului Silvic Pădurea Albastră, jud. Sibiu</w:t>
      </w:r>
      <w:r w:rsidRPr="00567128">
        <w:rPr>
          <w:rFonts w:cs="Arial"/>
          <w:lang w:eastAsia="ar-SA"/>
        </w:rPr>
        <w:t>.</w:t>
      </w:r>
      <w:r w:rsidR="007120E7" w:rsidRPr="00567128">
        <w:rPr>
          <w:rFonts w:cs="Arial"/>
          <w:lang w:val="it-IT"/>
        </w:rPr>
        <w:t xml:space="preserve"> </w:t>
      </w:r>
      <w:r w:rsidR="007120E7" w:rsidRPr="00567128">
        <w:rPr>
          <w:rFonts w:cs="Arial"/>
        </w:rPr>
        <w:t>Prezentul amenajament intră în vigoare la data aprobării acestuia prin ordin al conducătorului autorității publice central care răspunde de silvicultură.</w:t>
      </w:r>
    </w:p>
    <w:p w14:paraId="7B1D7D1C" w14:textId="77777777" w:rsidR="00926D98" w:rsidRPr="00A81FA4" w:rsidRDefault="00926D98" w:rsidP="003A3A08">
      <w:pPr>
        <w:spacing w:after="0" w:line="240" w:lineRule="auto"/>
        <w:ind w:firstLine="720"/>
        <w:jc w:val="both"/>
        <w:rPr>
          <w:rFonts w:cs="Arial"/>
          <w:color w:val="EE0000"/>
        </w:rPr>
      </w:pPr>
    </w:p>
    <w:p w14:paraId="2E7AA009" w14:textId="363F4261" w:rsidR="00D77595" w:rsidRPr="00567128" w:rsidRDefault="007574EC" w:rsidP="00F83430">
      <w:pPr>
        <w:pStyle w:val="Heading3"/>
        <w:rPr>
          <w:sz w:val="22"/>
          <w:szCs w:val="22"/>
        </w:rPr>
      </w:pPr>
      <w:bookmarkStart w:id="17" w:name="_Toc222569388"/>
      <w:bookmarkEnd w:id="14"/>
      <w:r w:rsidRPr="00567128">
        <w:rPr>
          <w:sz w:val="22"/>
          <w:szCs w:val="22"/>
        </w:rPr>
        <w:t>A.</w:t>
      </w:r>
      <w:r w:rsidR="00D77595" w:rsidRPr="00567128">
        <w:rPr>
          <w:sz w:val="22"/>
          <w:szCs w:val="22"/>
        </w:rPr>
        <w:t>1.2. Titular</w:t>
      </w:r>
      <w:bookmarkEnd w:id="17"/>
      <w:r w:rsidR="00D77595" w:rsidRPr="00567128">
        <w:rPr>
          <w:sz w:val="22"/>
          <w:szCs w:val="22"/>
        </w:rPr>
        <w:t xml:space="preserve"> </w:t>
      </w:r>
    </w:p>
    <w:p w14:paraId="315A47B8" w14:textId="77777777" w:rsidR="00D77595" w:rsidRPr="00567128" w:rsidRDefault="00D77595" w:rsidP="00D77595">
      <w:pPr>
        <w:spacing w:after="0" w:line="240" w:lineRule="auto"/>
        <w:ind w:firstLine="708"/>
        <w:jc w:val="both"/>
        <w:rPr>
          <w:rFonts w:cs="Arial"/>
          <w:b/>
          <w:bCs/>
        </w:rPr>
      </w:pPr>
    </w:p>
    <w:p w14:paraId="16768D35" w14:textId="24CD5352" w:rsidR="00E03EE6" w:rsidRPr="00567128" w:rsidRDefault="00567128" w:rsidP="00E03EE6">
      <w:pPr>
        <w:spacing w:after="0" w:line="240" w:lineRule="auto"/>
        <w:ind w:firstLine="708"/>
        <w:jc w:val="both"/>
        <w:rPr>
          <w:rFonts w:cs="Arial"/>
          <w:lang w:eastAsia="ro-RO"/>
        </w:rPr>
      </w:pPr>
      <w:r w:rsidRPr="00567128">
        <w:rPr>
          <w:rFonts w:cs="Arial"/>
          <w:b/>
          <w:bCs/>
        </w:rPr>
        <w:t>SC</w:t>
      </w:r>
      <w:r w:rsidRPr="00567128">
        <w:rPr>
          <w:rFonts w:cs="Arial"/>
          <w:b/>
          <w:bCs/>
          <w:spacing w:val="-3"/>
        </w:rPr>
        <w:t xml:space="preserve"> </w:t>
      </w:r>
      <w:r w:rsidRPr="00567128">
        <w:rPr>
          <w:rFonts w:cs="Arial"/>
          <w:b/>
          <w:bCs/>
        </w:rPr>
        <w:t>Bavaria</w:t>
      </w:r>
      <w:r w:rsidRPr="00567128">
        <w:rPr>
          <w:rFonts w:cs="Arial"/>
          <w:b/>
          <w:bCs/>
          <w:spacing w:val="1"/>
        </w:rPr>
        <w:t xml:space="preserve"> </w:t>
      </w:r>
      <w:r w:rsidRPr="00567128">
        <w:rPr>
          <w:rFonts w:cs="Arial"/>
          <w:b/>
          <w:bCs/>
        </w:rPr>
        <w:t>Forest</w:t>
      </w:r>
      <w:r w:rsidRPr="00567128">
        <w:rPr>
          <w:rFonts w:cs="Arial"/>
          <w:b/>
          <w:bCs/>
          <w:spacing w:val="1"/>
        </w:rPr>
        <w:t xml:space="preserve"> </w:t>
      </w:r>
      <w:r w:rsidRPr="00567128">
        <w:rPr>
          <w:rFonts w:cs="Arial"/>
          <w:b/>
          <w:bCs/>
        </w:rPr>
        <w:t>Invest SRL</w:t>
      </w:r>
      <w:r w:rsidR="00E03EE6" w:rsidRPr="00567128">
        <w:rPr>
          <w:rFonts w:cs="Arial"/>
          <w:lang w:eastAsia="ro-RO"/>
        </w:rPr>
        <w:t>.</w:t>
      </w:r>
    </w:p>
    <w:p w14:paraId="53EF3BC5" w14:textId="77777777" w:rsidR="00DB3BD2" w:rsidRPr="00567128" w:rsidRDefault="00DB3BD2" w:rsidP="002B24BA">
      <w:pPr>
        <w:spacing w:after="0" w:line="240" w:lineRule="auto"/>
        <w:rPr>
          <w:rFonts w:cs="Arial"/>
          <w:b/>
          <w:lang w:val="pt-BR"/>
        </w:rPr>
      </w:pPr>
    </w:p>
    <w:p w14:paraId="5DD9EE2A" w14:textId="683027E8" w:rsidR="00D77595" w:rsidRPr="00567128" w:rsidRDefault="007574EC" w:rsidP="00F83430">
      <w:pPr>
        <w:pStyle w:val="Heading3"/>
        <w:rPr>
          <w:sz w:val="22"/>
          <w:szCs w:val="22"/>
        </w:rPr>
      </w:pPr>
      <w:bookmarkStart w:id="18" w:name="_Toc222569389"/>
      <w:r w:rsidRPr="00567128">
        <w:rPr>
          <w:sz w:val="22"/>
          <w:szCs w:val="22"/>
        </w:rPr>
        <w:t>A.</w:t>
      </w:r>
      <w:r w:rsidR="00D77595" w:rsidRPr="00567128">
        <w:rPr>
          <w:sz w:val="22"/>
          <w:szCs w:val="22"/>
        </w:rPr>
        <w:t>1.3. Scop</w:t>
      </w:r>
      <w:bookmarkEnd w:id="18"/>
    </w:p>
    <w:p w14:paraId="0C92BCD1" w14:textId="77777777" w:rsidR="00D77595" w:rsidRPr="00567128" w:rsidRDefault="00D77595" w:rsidP="00D77595">
      <w:pPr>
        <w:widowControl w:val="0"/>
        <w:autoSpaceDE w:val="0"/>
        <w:autoSpaceDN w:val="0"/>
        <w:spacing w:after="0" w:line="240" w:lineRule="auto"/>
        <w:ind w:firstLine="709"/>
        <w:jc w:val="both"/>
        <w:rPr>
          <w:rFonts w:cs="Arial"/>
        </w:rPr>
      </w:pPr>
    </w:p>
    <w:p w14:paraId="25FA0F1F" w14:textId="364E3AED" w:rsidR="009D25D2" w:rsidRPr="003375B4" w:rsidRDefault="00D77595" w:rsidP="00491FE4">
      <w:pPr>
        <w:widowControl w:val="0"/>
        <w:autoSpaceDE w:val="0"/>
        <w:autoSpaceDN w:val="0"/>
        <w:spacing w:after="0" w:line="240" w:lineRule="auto"/>
        <w:ind w:firstLine="709"/>
        <w:jc w:val="both"/>
        <w:rPr>
          <w:rFonts w:cs="Arial"/>
        </w:rPr>
      </w:pPr>
      <w:r w:rsidRPr="00567128">
        <w:rPr>
          <w:rFonts w:cs="Arial"/>
        </w:rPr>
        <w:t xml:space="preserve">Prezentul studiu de evaluare adecvată pentru </w:t>
      </w:r>
      <w:r w:rsidR="00567128" w:rsidRPr="00567128">
        <w:rPr>
          <w:rFonts w:cs="Arial"/>
          <w:b/>
          <w:bCs/>
        </w:rPr>
        <w:t>Amenajamentul fondului forestier proprietate privată</w:t>
      </w:r>
      <w:r w:rsidR="00567128" w:rsidRPr="00567128">
        <w:rPr>
          <w:rFonts w:cs="Arial"/>
          <w:b/>
          <w:bCs/>
          <w:spacing w:val="4"/>
        </w:rPr>
        <w:t xml:space="preserve"> </w:t>
      </w:r>
      <w:r w:rsidR="00567128" w:rsidRPr="00567128">
        <w:rPr>
          <w:rFonts w:cs="Arial"/>
          <w:b/>
          <w:bCs/>
        </w:rPr>
        <w:t>aparţinând</w:t>
      </w:r>
      <w:r w:rsidR="00567128" w:rsidRPr="00567128">
        <w:rPr>
          <w:rFonts w:cs="Arial"/>
          <w:spacing w:val="-2"/>
        </w:rPr>
        <w:t xml:space="preserve"> </w:t>
      </w:r>
      <w:r w:rsidR="00567128" w:rsidRPr="00567128">
        <w:rPr>
          <w:rFonts w:cs="Arial"/>
          <w:b/>
          <w:bCs/>
        </w:rPr>
        <w:t>SC</w:t>
      </w:r>
      <w:r w:rsidR="00567128" w:rsidRPr="00567128">
        <w:rPr>
          <w:rFonts w:cs="Arial"/>
          <w:b/>
          <w:bCs/>
          <w:spacing w:val="-3"/>
        </w:rPr>
        <w:t xml:space="preserve"> </w:t>
      </w:r>
      <w:r w:rsidR="00567128" w:rsidRPr="00567128">
        <w:rPr>
          <w:rFonts w:cs="Arial"/>
          <w:b/>
          <w:bCs/>
        </w:rPr>
        <w:t>Bavaria</w:t>
      </w:r>
      <w:r w:rsidR="00567128" w:rsidRPr="00567128">
        <w:rPr>
          <w:rFonts w:cs="Arial"/>
          <w:b/>
          <w:bCs/>
          <w:spacing w:val="1"/>
        </w:rPr>
        <w:t xml:space="preserve"> </w:t>
      </w:r>
      <w:r w:rsidR="00567128" w:rsidRPr="00567128">
        <w:rPr>
          <w:rFonts w:cs="Arial"/>
          <w:b/>
          <w:bCs/>
        </w:rPr>
        <w:t>Forest</w:t>
      </w:r>
      <w:r w:rsidR="00567128" w:rsidRPr="00567128">
        <w:rPr>
          <w:rFonts w:cs="Arial"/>
          <w:b/>
          <w:bCs/>
          <w:spacing w:val="1"/>
        </w:rPr>
        <w:t xml:space="preserve"> </w:t>
      </w:r>
      <w:r w:rsidR="00567128" w:rsidRPr="00567128">
        <w:rPr>
          <w:rFonts w:cs="Arial"/>
          <w:b/>
          <w:bCs/>
        </w:rPr>
        <w:t>Invest SRL,</w:t>
      </w:r>
      <w:r w:rsidR="00567128" w:rsidRPr="00567128">
        <w:rPr>
          <w:rFonts w:cs="Arial"/>
          <w:b/>
          <w:bCs/>
          <w:spacing w:val="1"/>
        </w:rPr>
        <w:t xml:space="preserve"> </w:t>
      </w:r>
      <w:r w:rsidR="00567128" w:rsidRPr="00567128">
        <w:rPr>
          <w:rFonts w:cs="Arial"/>
          <w:b/>
          <w:bCs/>
        </w:rPr>
        <w:t>judeţul</w:t>
      </w:r>
      <w:r w:rsidR="00567128" w:rsidRPr="00567128">
        <w:rPr>
          <w:rFonts w:cs="Arial"/>
          <w:b/>
          <w:bCs/>
          <w:spacing w:val="-3"/>
        </w:rPr>
        <w:t xml:space="preserve"> </w:t>
      </w:r>
      <w:r w:rsidR="00567128" w:rsidRPr="00567128">
        <w:rPr>
          <w:rFonts w:cs="Arial"/>
          <w:b/>
          <w:bCs/>
        </w:rPr>
        <w:t>Sibiu, fond forestier situat in judetul Prahova</w:t>
      </w:r>
      <w:r w:rsidR="00567128" w:rsidRPr="00567128">
        <w:rPr>
          <w:rFonts w:cs="Arial"/>
          <w:b/>
          <w:bCs/>
          <w:lang w:val="it-IT"/>
        </w:rPr>
        <w:t xml:space="preserve">, </w:t>
      </w:r>
      <w:r w:rsidR="00567128" w:rsidRPr="00567128">
        <w:rPr>
          <w:rFonts w:cs="Arial"/>
          <w:b/>
        </w:rPr>
        <w:t>U.P. I STRÂMTOARE</w:t>
      </w:r>
      <w:r w:rsidR="00E03EE6" w:rsidRPr="00567128">
        <w:rPr>
          <w:rFonts w:cs="Arial"/>
        </w:rPr>
        <w:t xml:space="preserve">, din cadrul </w:t>
      </w:r>
      <w:r w:rsidR="00567128" w:rsidRPr="00567128">
        <w:rPr>
          <w:rFonts w:cs="Arial"/>
        </w:rPr>
        <w:t>Ocolului Silvic Pădurea Albastră, jud. Sibiu</w:t>
      </w:r>
      <w:r w:rsidRPr="00567128">
        <w:rPr>
          <w:rFonts w:cs="Arial"/>
        </w:rPr>
        <w:t xml:space="preserve">, a fost solicitat de </w:t>
      </w:r>
      <w:r w:rsidRPr="003375B4">
        <w:rPr>
          <w:rFonts w:cs="Arial"/>
        </w:rPr>
        <w:t>către Agenția</w:t>
      </w:r>
      <w:r w:rsidR="00E4218E" w:rsidRPr="003375B4">
        <w:rPr>
          <w:rFonts w:cs="Arial"/>
        </w:rPr>
        <w:t xml:space="preserve"> Nationala</w:t>
      </w:r>
      <w:r w:rsidRPr="003375B4">
        <w:rPr>
          <w:rFonts w:cs="Arial"/>
        </w:rPr>
        <w:t xml:space="preserve"> pentru Mediului </w:t>
      </w:r>
      <w:r w:rsidR="00E4218E" w:rsidRPr="003375B4">
        <w:rPr>
          <w:rFonts w:cs="Arial"/>
        </w:rPr>
        <w:t xml:space="preserve">si Arii Protejate – Directia Judeteana de Mediu </w:t>
      </w:r>
      <w:r w:rsidR="00567128" w:rsidRPr="003375B4">
        <w:rPr>
          <w:rFonts w:cs="Arial"/>
        </w:rPr>
        <w:t>Sibiu</w:t>
      </w:r>
      <w:r w:rsidR="00E03EE6" w:rsidRPr="003375B4">
        <w:rPr>
          <w:rFonts w:cs="Arial"/>
        </w:rPr>
        <w:t xml:space="preserve"> </w:t>
      </w:r>
      <w:r w:rsidRPr="003375B4">
        <w:rPr>
          <w:rFonts w:cs="Arial"/>
        </w:rPr>
        <w:t xml:space="preserve">prin </w:t>
      </w:r>
      <w:r w:rsidR="003375B4" w:rsidRPr="003375B4">
        <w:rPr>
          <w:rFonts w:cs="Arial"/>
        </w:rPr>
        <w:t>Adresa DJM Prahov</w:t>
      </w:r>
      <w:r w:rsidR="00392090" w:rsidRPr="003375B4">
        <w:rPr>
          <w:rFonts w:cs="Arial"/>
        </w:rPr>
        <w:t xml:space="preserve"> </w:t>
      </w:r>
      <w:r w:rsidRPr="003375B4">
        <w:rPr>
          <w:rFonts w:cs="Arial"/>
        </w:rPr>
        <w:t>nr.</w:t>
      </w:r>
      <w:r w:rsidR="00C003EA" w:rsidRPr="003375B4">
        <w:rPr>
          <w:rFonts w:cs="Arial"/>
          <w:sz w:val="24"/>
          <w:szCs w:val="24"/>
        </w:rPr>
        <w:t xml:space="preserve"> </w:t>
      </w:r>
      <w:r w:rsidR="003375B4" w:rsidRPr="003375B4">
        <w:rPr>
          <w:rFonts w:cs="Arial"/>
        </w:rPr>
        <w:t>10688</w:t>
      </w:r>
      <w:r w:rsidR="00E4218E" w:rsidRPr="003375B4">
        <w:rPr>
          <w:rFonts w:cs="Arial"/>
        </w:rPr>
        <w:t>/</w:t>
      </w:r>
      <w:r w:rsidR="003375B4" w:rsidRPr="003375B4">
        <w:rPr>
          <w:rFonts w:cs="Arial"/>
        </w:rPr>
        <w:t>06.08</w:t>
      </w:r>
      <w:r w:rsidR="00E4218E" w:rsidRPr="003375B4">
        <w:rPr>
          <w:rFonts w:cs="Arial"/>
        </w:rPr>
        <w:t>.2026</w:t>
      </w:r>
      <w:r w:rsidRPr="003375B4">
        <w:rPr>
          <w:rFonts w:cs="Arial"/>
        </w:rPr>
        <w:t>.</w:t>
      </w:r>
    </w:p>
    <w:p w14:paraId="6CCA875A" w14:textId="23AE6F79" w:rsidR="009D25D2" w:rsidRPr="00567128" w:rsidRDefault="00D77595" w:rsidP="00491FE4">
      <w:pPr>
        <w:widowControl w:val="0"/>
        <w:autoSpaceDE w:val="0"/>
        <w:autoSpaceDN w:val="0"/>
        <w:spacing w:after="0" w:line="240" w:lineRule="auto"/>
        <w:ind w:firstLine="709"/>
        <w:jc w:val="both"/>
        <w:rPr>
          <w:rFonts w:cs="Arial"/>
          <w:bCs/>
          <w:iCs/>
        </w:rPr>
      </w:pPr>
      <w:r w:rsidRPr="00567128">
        <w:rPr>
          <w:rFonts w:cs="Arial"/>
        </w:rPr>
        <w:t xml:space="preserve">Motivul elaborării studiului de evaluare adecvată constă în faptul că amplasamentul planului se află inclus </w:t>
      </w:r>
      <w:r w:rsidR="00567128" w:rsidRPr="00567128">
        <w:rPr>
          <w:rFonts w:cs="Arial"/>
          <w:b/>
          <w:bCs/>
        </w:rPr>
        <w:t>integral</w:t>
      </w:r>
      <w:r w:rsidR="00875351" w:rsidRPr="00567128">
        <w:rPr>
          <w:rFonts w:cs="Arial"/>
        </w:rPr>
        <w:t xml:space="preserve"> (</w:t>
      </w:r>
      <w:r w:rsidR="00567128" w:rsidRPr="00567128">
        <w:rPr>
          <w:rFonts w:cs="Arial"/>
          <w:szCs w:val="24"/>
        </w:rPr>
        <w:t>100</w:t>
      </w:r>
      <w:r w:rsidR="00875351" w:rsidRPr="00567128">
        <w:rPr>
          <w:rFonts w:cs="Arial"/>
          <w:szCs w:val="24"/>
        </w:rPr>
        <w:t>%)</w:t>
      </w:r>
      <w:r w:rsidR="00773EDA" w:rsidRPr="00567128">
        <w:rPr>
          <w:rFonts w:cs="Arial"/>
        </w:rPr>
        <w:t xml:space="preserve"> </w:t>
      </w:r>
      <w:r w:rsidRPr="00567128">
        <w:rPr>
          <w:rFonts w:cs="Arial"/>
        </w:rPr>
        <w:t xml:space="preserve">în perimetrul </w:t>
      </w:r>
      <w:r w:rsidR="00E03EE6" w:rsidRPr="00567128">
        <w:rPr>
          <w:rFonts w:cs="Arial"/>
          <w:bCs/>
          <w:iCs/>
        </w:rPr>
        <w:t>siturilor Natura 2000:</w:t>
      </w:r>
    </w:p>
    <w:p w14:paraId="6F67DC6E" w14:textId="1DFA57D8" w:rsidR="00875351" w:rsidRPr="00567128" w:rsidRDefault="00875351" w:rsidP="00491FE4">
      <w:pPr>
        <w:widowControl w:val="0"/>
        <w:autoSpaceDE w:val="0"/>
        <w:autoSpaceDN w:val="0"/>
        <w:spacing w:after="0" w:line="240" w:lineRule="auto"/>
        <w:ind w:firstLine="708"/>
        <w:jc w:val="both"/>
        <w:rPr>
          <w:rFonts w:cs="Arial"/>
          <w:b/>
          <w:i/>
        </w:rPr>
      </w:pPr>
      <w:r w:rsidRPr="00567128">
        <w:rPr>
          <w:rFonts w:cs="Arial"/>
          <w:b/>
          <w:i/>
        </w:rPr>
        <w:t>-</w:t>
      </w:r>
      <w:r w:rsidR="00567128" w:rsidRPr="00567128">
        <w:rPr>
          <w:rFonts w:cs="Arial"/>
          <w:b/>
          <w:bCs/>
        </w:rPr>
        <w:t xml:space="preserve"> ROSCI0038 Ciucaş</w:t>
      </w:r>
      <w:r w:rsidRPr="00567128">
        <w:rPr>
          <w:rFonts w:cs="Arial"/>
          <w:b/>
          <w:i/>
        </w:rPr>
        <w:t xml:space="preserve">, </w:t>
      </w:r>
    </w:p>
    <w:p w14:paraId="2104CCE3" w14:textId="78949E1E" w:rsidR="00D77595" w:rsidRPr="00567128" w:rsidRDefault="00D77595" w:rsidP="00491FE4">
      <w:pPr>
        <w:widowControl w:val="0"/>
        <w:autoSpaceDE w:val="0"/>
        <w:autoSpaceDN w:val="0"/>
        <w:spacing w:after="0" w:line="240" w:lineRule="auto"/>
        <w:ind w:firstLine="708"/>
        <w:jc w:val="both"/>
        <w:rPr>
          <w:rFonts w:cs="Arial"/>
        </w:rPr>
      </w:pPr>
      <w:r w:rsidRPr="00567128">
        <w:rPr>
          <w:rFonts w:cs="Arial"/>
        </w:rPr>
        <w:t>În acest sens, planul propus intră sub incidența art. 28 din Ordonanța de urgentă a Guvernului nr. 57/2007 privind regimul ariilor protejate, conservarea habitatelor naturale, a florei și faunei sălbatice, aprobată cu modificări și completări prin Legea nr. 49/2011. Studiul de evaluare adecvată a fost elaborat în conformitate cu prevederile Ordinului ministrului mediului, apelor și pădurilor nr.1862/2023, pentru aprobarea Ghidului metodologic privind evaluarea adecvată a efectelor potențiale ale planurilor sau proiectelor asupra ariilor naturale protejate de interes comunitar</w:t>
      </w:r>
      <w:r w:rsidR="007F6E88" w:rsidRPr="00567128">
        <w:rPr>
          <w:rFonts w:cs="Arial"/>
        </w:rPr>
        <w:t>.</w:t>
      </w:r>
    </w:p>
    <w:p w14:paraId="4889739C" w14:textId="77777777" w:rsidR="00D77595" w:rsidRPr="00A81FA4" w:rsidRDefault="00D77595" w:rsidP="002B24BA">
      <w:pPr>
        <w:spacing w:after="0" w:line="240" w:lineRule="auto"/>
        <w:rPr>
          <w:rFonts w:cs="Arial"/>
          <w:b/>
          <w:color w:val="EE0000"/>
          <w:lang w:val="pt-BR"/>
        </w:rPr>
      </w:pPr>
    </w:p>
    <w:p w14:paraId="2AD45E30" w14:textId="41FB1F35" w:rsidR="00E96216" w:rsidRPr="00567128" w:rsidRDefault="00E96216" w:rsidP="001706F9">
      <w:pPr>
        <w:spacing w:after="0" w:line="240" w:lineRule="auto"/>
        <w:ind w:firstLine="708"/>
        <w:rPr>
          <w:rFonts w:cs="Arial"/>
          <w:b/>
          <w:lang w:val="pt-BR"/>
        </w:rPr>
      </w:pPr>
      <w:r w:rsidRPr="00567128">
        <w:rPr>
          <w:rFonts w:cs="Arial"/>
          <w:b/>
          <w:lang w:val="pt-BR"/>
        </w:rPr>
        <w:t>Descrierea</w:t>
      </w:r>
      <w:r w:rsidRPr="00567128">
        <w:rPr>
          <w:rFonts w:cs="Arial"/>
          <w:b/>
          <w:spacing w:val="-5"/>
          <w:lang w:val="pt-BR"/>
        </w:rPr>
        <w:t xml:space="preserve"> </w:t>
      </w:r>
      <w:r w:rsidRPr="00567128">
        <w:rPr>
          <w:rFonts w:cs="Arial"/>
          <w:b/>
          <w:lang w:val="pt-BR"/>
        </w:rPr>
        <w:t>planului</w:t>
      </w:r>
      <w:r w:rsidRPr="00567128">
        <w:rPr>
          <w:rFonts w:cs="Arial"/>
          <w:b/>
          <w:spacing w:val="-4"/>
          <w:lang w:val="pt-BR"/>
        </w:rPr>
        <w:t xml:space="preserve"> </w:t>
      </w:r>
      <w:r w:rsidRPr="00567128">
        <w:rPr>
          <w:rFonts w:cs="Arial"/>
          <w:b/>
          <w:lang w:val="pt-BR"/>
        </w:rPr>
        <w:t>(proiectului)</w:t>
      </w:r>
    </w:p>
    <w:p w14:paraId="302E2D9B" w14:textId="77777777" w:rsidR="002B24BA" w:rsidRPr="00567128" w:rsidRDefault="00E96216" w:rsidP="002B24BA">
      <w:pPr>
        <w:spacing w:after="0" w:line="240" w:lineRule="auto"/>
        <w:rPr>
          <w:rFonts w:cs="Arial"/>
        </w:rPr>
      </w:pPr>
      <w:r w:rsidRPr="00567128">
        <w:rPr>
          <w:rFonts w:cs="Arial"/>
        </w:rPr>
        <w:tab/>
      </w:r>
    </w:p>
    <w:p w14:paraId="769868CC" w14:textId="77777777" w:rsidR="00E96216" w:rsidRPr="00567128" w:rsidRDefault="00E96216" w:rsidP="00B93CC8">
      <w:pPr>
        <w:spacing w:after="0" w:line="240" w:lineRule="auto"/>
        <w:ind w:firstLine="708"/>
        <w:jc w:val="both"/>
        <w:rPr>
          <w:rFonts w:cs="Arial"/>
          <w:lang w:val="pt-BR"/>
        </w:rPr>
      </w:pPr>
      <w:r w:rsidRPr="00567128">
        <w:rPr>
          <w:rFonts w:cs="Arial"/>
        </w:rPr>
        <w:t>Amenajarea</w:t>
      </w:r>
      <w:r w:rsidRPr="00567128">
        <w:rPr>
          <w:rFonts w:cs="Arial"/>
          <w:spacing w:val="1"/>
        </w:rPr>
        <w:t xml:space="preserve"> </w:t>
      </w:r>
      <w:r w:rsidRPr="00567128">
        <w:rPr>
          <w:rFonts w:cs="Arial"/>
        </w:rPr>
        <w:t>pădurilor</w:t>
      </w:r>
      <w:r w:rsidRPr="00567128">
        <w:rPr>
          <w:rFonts w:cs="Arial"/>
          <w:spacing w:val="1"/>
        </w:rPr>
        <w:t xml:space="preserve"> </w:t>
      </w:r>
      <w:r w:rsidRPr="00567128">
        <w:rPr>
          <w:rFonts w:cs="Arial"/>
        </w:rPr>
        <w:t>sau</w:t>
      </w:r>
      <w:r w:rsidRPr="00567128">
        <w:rPr>
          <w:rFonts w:cs="Arial"/>
          <w:spacing w:val="1"/>
        </w:rPr>
        <w:t xml:space="preserve"> </w:t>
      </w:r>
      <w:r w:rsidRPr="00567128">
        <w:rPr>
          <w:rFonts w:cs="Arial"/>
        </w:rPr>
        <w:t>amenajamentul</w:t>
      </w:r>
      <w:r w:rsidRPr="00567128">
        <w:rPr>
          <w:rFonts w:cs="Arial"/>
          <w:spacing w:val="1"/>
        </w:rPr>
        <w:t xml:space="preserve"> </w:t>
      </w:r>
      <w:r w:rsidRPr="00567128">
        <w:rPr>
          <w:rFonts w:cs="Arial"/>
        </w:rPr>
        <w:t>este</w:t>
      </w:r>
      <w:r w:rsidRPr="00567128">
        <w:rPr>
          <w:rFonts w:cs="Arial"/>
          <w:spacing w:val="1"/>
        </w:rPr>
        <w:t xml:space="preserve"> </w:t>
      </w:r>
      <w:r w:rsidRPr="00567128">
        <w:rPr>
          <w:rFonts w:cs="Arial"/>
        </w:rPr>
        <w:t>ştiinţa</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practica</w:t>
      </w:r>
      <w:r w:rsidRPr="00567128">
        <w:rPr>
          <w:rFonts w:cs="Arial"/>
          <w:spacing w:val="1"/>
        </w:rPr>
        <w:t xml:space="preserve"> </w:t>
      </w:r>
      <w:r w:rsidRPr="00567128">
        <w:rPr>
          <w:rFonts w:cs="Arial"/>
        </w:rPr>
        <w:t>organizării</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conducerii structural - funcţionale a pădurilor în conformitate cu sarcinile complexe social -</w:t>
      </w:r>
      <w:r w:rsidRPr="00567128">
        <w:rPr>
          <w:rFonts w:cs="Arial"/>
          <w:spacing w:val="1"/>
        </w:rPr>
        <w:t xml:space="preserve"> </w:t>
      </w:r>
      <w:r w:rsidRPr="00567128">
        <w:rPr>
          <w:rFonts w:cs="Arial"/>
        </w:rPr>
        <w:t>ecologice</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economice</w:t>
      </w:r>
      <w:r w:rsidRPr="00567128">
        <w:rPr>
          <w:rFonts w:cs="Arial"/>
          <w:spacing w:val="1"/>
        </w:rPr>
        <w:t xml:space="preserve"> </w:t>
      </w:r>
      <w:r w:rsidRPr="00567128">
        <w:rPr>
          <w:rFonts w:cs="Arial"/>
        </w:rPr>
        <w:t>ale</w:t>
      </w:r>
      <w:r w:rsidRPr="00567128">
        <w:rPr>
          <w:rFonts w:cs="Arial"/>
          <w:spacing w:val="1"/>
        </w:rPr>
        <w:t xml:space="preserve"> </w:t>
      </w:r>
      <w:r w:rsidRPr="00567128">
        <w:rPr>
          <w:rFonts w:cs="Arial"/>
        </w:rPr>
        <w:t>silviculturii.</w:t>
      </w:r>
      <w:r w:rsidRPr="00567128">
        <w:rPr>
          <w:rFonts w:cs="Arial"/>
          <w:spacing w:val="1"/>
        </w:rPr>
        <w:t xml:space="preserve"> </w:t>
      </w:r>
      <w:r w:rsidRPr="00567128">
        <w:rPr>
          <w:rFonts w:cs="Arial"/>
          <w:lang w:val="pt-BR"/>
        </w:rPr>
        <w:t>Aceasta</w:t>
      </w:r>
      <w:r w:rsidRPr="00567128">
        <w:rPr>
          <w:rFonts w:cs="Arial"/>
          <w:spacing w:val="1"/>
          <w:lang w:val="pt-BR"/>
        </w:rPr>
        <w:t xml:space="preserve"> </w:t>
      </w:r>
      <w:r w:rsidRPr="00567128">
        <w:rPr>
          <w:rFonts w:cs="Arial"/>
          <w:lang w:val="pt-BR"/>
        </w:rPr>
        <w:t>se</w:t>
      </w:r>
      <w:r w:rsidRPr="00567128">
        <w:rPr>
          <w:rFonts w:cs="Arial"/>
          <w:spacing w:val="1"/>
          <w:lang w:val="pt-BR"/>
        </w:rPr>
        <w:t xml:space="preserve"> </w:t>
      </w:r>
      <w:r w:rsidRPr="00567128">
        <w:rPr>
          <w:rFonts w:cs="Arial"/>
          <w:lang w:val="pt-BR"/>
        </w:rPr>
        <w:t>bazează</w:t>
      </w:r>
      <w:r w:rsidRPr="00567128">
        <w:rPr>
          <w:rFonts w:cs="Arial"/>
          <w:spacing w:val="1"/>
          <w:lang w:val="pt-BR"/>
        </w:rPr>
        <w:t xml:space="preserve"> </w:t>
      </w:r>
      <w:r w:rsidRPr="00567128">
        <w:rPr>
          <w:rFonts w:cs="Arial"/>
          <w:lang w:val="pt-BR"/>
        </w:rPr>
        <w:t>pe</w:t>
      </w:r>
      <w:r w:rsidRPr="00567128">
        <w:rPr>
          <w:rFonts w:cs="Arial"/>
          <w:spacing w:val="1"/>
          <w:lang w:val="pt-BR"/>
        </w:rPr>
        <w:t xml:space="preserve"> </w:t>
      </w:r>
      <w:r w:rsidRPr="00567128">
        <w:rPr>
          <w:rFonts w:cs="Arial"/>
          <w:lang w:val="pt-BR"/>
        </w:rPr>
        <w:t>conceptul</w:t>
      </w:r>
      <w:r w:rsidRPr="00567128">
        <w:rPr>
          <w:rFonts w:cs="Arial"/>
          <w:spacing w:val="1"/>
          <w:lang w:val="pt-BR"/>
        </w:rPr>
        <w:t xml:space="preserve"> </w:t>
      </w:r>
      <w:r w:rsidRPr="00567128">
        <w:rPr>
          <w:rFonts w:cs="Arial"/>
          <w:lang w:val="pt-BR"/>
        </w:rPr>
        <w:t>dezvoltării</w:t>
      </w:r>
      <w:r w:rsidRPr="00567128">
        <w:rPr>
          <w:rFonts w:cs="Arial"/>
          <w:spacing w:val="1"/>
          <w:lang w:val="pt-BR"/>
        </w:rPr>
        <w:t xml:space="preserve"> </w:t>
      </w:r>
      <w:r w:rsidRPr="00567128">
        <w:rPr>
          <w:rFonts w:cs="Arial"/>
          <w:lang w:val="pt-BR"/>
        </w:rPr>
        <w:t>durabile,</w:t>
      </w:r>
      <w:r w:rsidRPr="00567128">
        <w:rPr>
          <w:rFonts w:cs="Arial"/>
          <w:spacing w:val="2"/>
          <w:lang w:val="pt-BR"/>
        </w:rPr>
        <w:t xml:space="preserve"> </w:t>
      </w:r>
      <w:r w:rsidRPr="00567128">
        <w:rPr>
          <w:rFonts w:cs="Arial"/>
          <w:lang w:val="pt-BR"/>
        </w:rPr>
        <w:t>cu</w:t>
      </w:r>
      <w:r w:rsidRPr="00567128">
        <w:rPr>
          <w:rFonts w:cs="Arial"/>
          <w:spacing w:val="3"/>
          <w:lang w:val="pt-BR"/>
        </w:rPr>
        <w:t xml:space="preserve"> </w:t>
      </w:r>
      <w:r w:rsidRPr="00567128">
        <w:rPr>
          <w:rFonts w:cs="Arial"/>
          <w:lang w:val="pt-BR"/>
        </w:rPr>
        <w:t>respectarea</w:t>
      </w:r>
      <w:r w:rsidRPr="00567128">
        <w:rPr>
          <w:rFonts w:cs="Arial"/>
          <w:spacing w:val="3"/>
          <w:lang w:val="pt-BR"/>
        </w:rPr>
        <w:t xml:space="preserve"> </w:t>
      </w:r>
      <w:r w:rsidRPr="00567128">
        <w:rPr>
          <w:rFonts w:cs="Arial"/>
          <w:lang w:val="pt-BR"/>
        </w:rPr>
        <w:t>următoarelor</w:t>
      </w:r>
      <w:r w:rsidRPr="00567128">
        <w:rPr>
          <w:rFonts w:cs="Arial"/>
          <w:spacing w:val="1"/>
          <w:lang w:val="pt-BR"/>
        </w:rPr>
        <w:t xml:space="preserve"> </w:t>
      </w:r>
      <w:r w:rsidRPr="00567128">
        <w:rPr>
          <w:rFonts w:cs="Arial"/>
          <w:lang w:val="pt-BR"/>
        </w:rPr>
        <w:t>principii:</w:t>
      </w:r>
    </w:p>
    <w:p w14:paraId="4FF963FA" w14:textId="77777777" w:rsidR="002B24BA" w:rsidRPr="00567128" w:rsidRDefault="00E96216" w:rsidP="002B24BA">
      <w:pPr>
        <w:spacing w:after="0" w:line="240" w:lineRule="auto"/>
        <w:rPr>
          <w:rFonts w:cs="Arial"/>
          <w:lang w:val="pt-BR"/>
        </w:rPr>
      </w:pPr>
      <w:r w:rsidRPr="00567128">
        <w:rPr>
          <w:rFonts w:cs="Arial"/>
          <w:lang w:val="pt-BR"/>
        </w:rPr>
        <w:tab/>
      </w:r>
    </w:p>
    <w:p w14:paraId="2D7D500E" w14:textId="77777777" w:rsidR="00E96216" w:rsidRPr="00567128" w:rsidRDefault="00E96216" w:rsidP="001706F9">
      <w:pPr>
        <w:spacing w:after="0" w:line="240" w:lineRule="auto"/>
        <w:ind w:firstLine="708"/>
        <w:rPr>
          <w:rFonts w:cs="Arial"/>
          <w:b/>
          <w:i/>
          <w:lang w:val="pt-BR"/>
        </w:rPr>
      </w:pPr>
      <w:r w:rsidRPr="00567128">
        <w:rPr>
          <w:rFonts w:cs="Arial"/>
          <w:b/>
          <w:i/>
          <w:lang w:val="pt-BR"/>
        </w:rPr>
        <w:t>a. Principiul</w:t>
      </w:r>
      <w:r w:rsidRPr="00567128">
        <w:rPr>
          <w:rFonts w:cs="Arial"/>
          <w:b/>
          <w:i/>
          <w:spacing w:val="-5"/>
          <w:lang w:val="pt-BR"/>
        </w:rPr>
        <w:t xml:space="preserve"> </w:t>
      </w:r>
      <w:r w:rsidRPr="00567128">
        <w:rPr>
          <w:rFonts w:cs="Arial"/>
          <w:b/>
          <w:i/>
          <w:lang w:val="pt-BR"/>
        </w:rPr>
        <w:t>continuităţii</w:t>
      </w:r>
    </w:p>
    <w:p w14:paraId="3B74E195" w14:textId="77777777" w:rsidR="002B24BA" w:rsidRPr="00567128" w:rsidRDefault="00E96216" w:rsidP="002B24BA">
      <w:pPr>
        <w:spacing w:after="0" w:line="240" w:lineRule="auto"/>
        <w:jc w:val="both"/>
        <w:rPr>
          <w:rFonts w:cs="Arial"/>
        </w:rPr>
      </w:pPr>
      <w:r w:rsidRPr="00567128">
        <w:rPr>
          <w:rFonts w:cs="Arial"/>
        </w:rPr>
        <w:tab/>
      </w:r>
    </w:p>
    <w:p w14:paraId="0DFEE953" w14:textId="26070EED" w:rsidR="00E96216" w:rsidRPr="00567128" w:rsidRDefault="00E96216" w:rsidP="00B93CC8">
      <w:pPr>
        <w:spacing w:after="0" w:line="240" w:lineRule="auto"/>
        <w:ind w:firstLine="708"/>
        <w:jc w:val="both"/>
        <w:rPr>
          <w:rFonts w:cs="Arial"/>
        </w:rPr>
      </w:pPr>
      <w:r w:rsidRPr="00567128">
        <w:rPr>
          <w:rFonts w:cs="Arial"/>
        </w:rPr>
        <w:t>Potrivit</w:t>
      </w:r>
      <w:r w:rsidRPr="00567128">
        <w:rPr>
          <w:rFonts w:cs="Arial"/>
          <w:spacing w:val="1"/>
        </w:rPr>
        <w:t xml:space="preserve"> </w:t>
      </w:r>
      <w:r w:rsidRPr="00567128">
        <w:rPr>
          <w:rFonts w:cs="Arial"/>
        </w:rPr>
        <w:t>acestui</w:t>
      </w:r>
      <w:r w:rsidRPr="00567128">
        <w:rPr>
          <w:rFonts w:cs="Arial"/>
          <w:spacing w:val="1"/>
        </w:rPr>
        <w:t xml:space="preserve"> </w:t>
      </w:r>
      <w:r w:rsidRPr="00567128">
        <w:rPr>
          <w:rFonts w:cs="Arial"/>
        </w:rPr>
        <w:t>principiu,</w:t>
      </w:r>
      <w:r w:rsidRPr="00567128">
        <w:rPr>
          <w:rFonts w:cs="Arial"/>
          <w:spacing w:val="1"/>
        </w:rPr>
        <w:t xml:space="preserve"> </w:t>
      </w:r>
      <w:r w:rsidRPr="00567128">
        <w:rPr>
          <w:rFonts w:cs="Arial"/>
        </w:rPr>
        <w:t>prin</w:t>
      </w:r>
      <w:r w:rsidRPr="00567128">
        <w:rPr>
          <w:rFonts w:cs="Arial"/>
          <w:spacing w:val="1"/>
        </w:rPr>
        <w:t xml:space="preserve"> </w:t>
      </w:r>
      <w:r w:rsidRPr="00567128">
        <w:rPr>
          <w:rFonts w:cs="Arial"/>
        </w:rPr>
        <w:t>amenajament</w:t>
      </w:r>
      <w:r w:rsidRPr="00567128">
        <w:rPr>
          <w:rFonts w:cs="Arial"/>
          <w:spacing w:val="1"/>
        </w:rPr>
        <w:t xml:space="preserve"> </w:t>
      </w:r>
      <w:r w:rsidRPr="00567128">
        <w:rPr>
          <w:rFonts w:cs="Arial"/>
        </w:rPr>
        <w:t>se</w:t>
      </w:r>
      <w:r w:rsidRPr="00567128">
        <w:rPr>
          <w:rFonts w:cs="Arial"/>
          <w:spacing w:val="1"/>
        </w:rPr>
        <w:t xml:space="preserve"> </w:t>
      </w:r>
      <w:r w:rsidRPr="00567128">
        <w:rPr>
          <w:rFonts w:cs="Arial"/>
        </w:rPr>
        <w:t>asigură</w:t>
      </w:r>
      <w:r w:rsidRPr="00567128">
        <w:rPr>
          <w:rFonts w:cs="Arial"/>
          <w:spacing w:val="1"/>
        </w:rPr>
        <w:t xml:space="preserve"> </w:t>
      </w:r>
      <w:r w:rsidRPr="00567128">
        <w:rPr>
          <w:rFonts w:cs="Arial"/>
        </w:rPr>
        <w:t>condiţii</w:t>
      </w:r>
      <w:r w:rsidRPr="00567128">
        <w:rPr>
          <w:rFonts w:cs="Arial"/>
          <w:spacing w:val="1"/>
        </w:rPr>
        <w:t xml:space="preserve"> </w:t>
      </w:r>
      <w:r w:rsidRPr="00567128">
        <w:rPr>
          <w:rFonts w:cs="Arial"/>
        </w:rPr>
        <w:t>necesare</w:t>
      </w:r>
      <w:r w:rsidRPr="00567128">
        <w:rPr>
          <w:rFonts w:cs="Arial"/>
          <w:spacing w:val="1"/>
        </w:rPr>
        <w:t xml:space="preserve"> </w:t>
      </w:r>
      <w:r w:rsidRPr="00567128">
        <w:rPr>
          <w:rFonts w:cs="Arial"/>
        </w:rPr>
        <w:t>pentru</w:t>
      </w:r>
      <w:r w:rsidR="00A057B9" w:rsidRPr="00567128">
        <w:rPr>
          <w:rFonts w:cs="Arial"/>
          <w:spacing w:val="1"/>
        </w:rPr>
        <w:t xml:space="preserve"> </w:t>
      </w:r>
      <w:r w:rsidRPr="00567128">
        <w:rPr>
          <w:rFonts w:cs="Arial"/>
        </w:rPr>
        <w:t>o</w:t>
      </w:r>
      <w:r w:rsidR="00A057B9" w:rsidRPr="00567128">
        <w:rPr>
          <w:rFonts w:cs="Arial"/>
        </w:rPr>
        <w:t xml:space="preserve"> </w:t>
      </w:r>
      <w:r w:rsidRPr="00567128">
        <w:rPr>
          <w:rFonts w:cs="Arial"/>
          <w:b/>
          <w:i/>
        </w:rPr>
        <w:t xml:space="preserve">gestionare durabilă a pădurilor </w:t>
      </w:r>
      <w:r w:rsidRPr="00567128">
        <w:rPr>
          <w:rFonts w:cs="Arial"/>
        </w:rPr>
        <w:t>(adică administrarea şi utilizarea ecosistemelor forestiere,</w:t>
      </w:r>
      <w:r w:rsidRPr="00567128">
        <w:rPr>
          <w:rFonts w:cs="Arial"/>
          <w:spacing w:val="1"/>
        </w:rPr>
        <w:t xml:space="preserve"> </w:t>
      </w:r>
      <w:r w:rsidRPr="00567128">
        <w:rPr>
          <w:rFonts w:cs="Arial"/>
        </w:rPr>
        <w:t>astfel încât să li se menţină şi să amelioreze biodiversitatea, productivitatea, capacitatea de</w:t>
      </w:r>
      <w:r w:rsidRPr="00567128">
        <w:rPr>
          <w:rFonts w:cs="Arial"/>
          <w:spacing w:val="1"/>
        </w:rPr>
        <w:t xml:space="preserve"> </w:t>
      </w:r>
      <w:r w:rsidRPr="00567128">
        <w:rPr>
          <w:rFonts w:cs="Arial"/>
        </w:rPr>
        <w:t>regenerare, vitalitatea, sănătatea şi să li se asigure pentru prezent şi viitor capacitatea de a</w:t>
      </w:r>
      <w:r w:rsidRPr="00567128">
        <w:rPr>
          <w:rFonts w:cs="Arial"/>
          <w:spacing w:val="1"/>
        </w:rPr>
        <w:t xml:space="preserve"> </w:t>
      </w:r>
      <w:r w:rsidRPr="00567128">
        <w:rPr>
          <w:rFonts w:cs="Arial"/>
        </w:rPr>
        <w:t>exercita funcţii multiple ecologice, economice şi sociale la nivel local, regional şi mondial, fără</w:t>
      </w:r>
      <w:r w:rsidRPr="00567128">
        <w:rPr>
          <w:rFonts w:cs="Arial"/>
          <w:spacing w:val="-61"/>
        </w:rPr>
        <w:t xml:space="preserve"> </w:t>
      </w:r>
      <w:r w:rsidRPr="00567128">
        <w:rPr>
          <w:rFonts w:cs="Arial"/>
        </w:rPr>
        <w:t>a genera prejudicii altor sisteme), astfel încât acestea să ofere societăţii, permanent produse</w:t>
      </w:r>
      <w:r w:rsidRPr="00567128">
        <w:rPr>
          <w:rFonts w:cs="Arial"/>
          <w:spacing w:val="1"/>
        </w:rPr>
        <w:t xml:space="preserve"> </w:t>
      </w:r>
      <w:r w:rsidRPr="00567128">
        <w:rPr>
          <w:rFonts w:cs="Arial"/>
        </w:rPr>
        <w:t>lemnoase</w:t>
      </w:r>
      <w:r w:rsidRPr="00567128">
        <w:rPr>
          <w:rFonts w:cs="Arial"/>
          <w:spacing w:val="1"/>
        </w:rPr>
        <w:t xml:space="preserve"> </w:t>
      </w:r>
      <w:r w:rsidRPr="00567128">
        <w:rPr>
          <w:rFonts w:cs="Arial"/>
        </w:rPr>
        <w:t>şi de altă natură,</w:t>
      </w:r>
      <w:r w:rsidRPr="00567128">
        <w:rPr>
          <w:rFonts w:cs="Arial"/>
          <w:spacing w:val="1"/>
        </w:rPr>
        <w:t xml:space="preserve"> </w:t>
      </w:r>
      <w:r w:rsidRPr="00567128">
        <w:rPr>
          <w:rFonts w:cs="Arial"/>
        </w:rPr>
        <w:t>precum</w:t>
      </w:r>
      <w:r w:rsidRPr="00567128">
        <w:rPr>
          <w:rFonts w:cs="Arial"/>
          <w:spacing w:val="1"/>
        </w:rPr>
        <w:t xml:space="preserve"> </w:t>
      </w:r>
      <w:r w:rsidRPr="00567128">
        <w:rPr>
          <w:rFonts w:cs="Arial"/>
        </w:rPr>
        <w:t>şi servicii de</w:t>
      </w:r>
      <w:r w:rsidRPr="00567128">
        <w:rPr>
          <w:rFonts w:cs="Arial"/>
          <w:spacing w:val="1"/>
        </w:rPr>
        <w:t xml:space="preserve"> </w:t>
      </w:r>
      <w:r w:rsidRPr="00567128">
        <w:rPr>
          <w:rFonts w:cs="Arial"/>
        </w:rPr>
        <w:t>protecţie</w:t>
      </w:r>
      <w:r w:rsidRPr="00567128">
        <w:rPr>
          <w:rFonts w:cs="Arial"/>
          <w:spacing w:val="63"/>
        </w:rPr>
        <w:t xml:space="preserve"> </w:t>
      </w:r>
      <w:r w:rsidRPr="00567128">
        <w:rPr>
          <w:rFonts w:cs="Arial"/>
        </w:rPr>
        <w:t>şi sociale</w:t>
      </w:r>
      <w:r w:rsidRPr="00567128">
        <w:rPr>
          <w:rFonts w:cs="Arial"/>
          <w:spacing w:val="64"/>
        </w:rPr>
        <w:t xml:space="preserve"> </w:t>
      </w:r>
      <w:r w:rsidRPr="00567128">
        <w:rPr>
          <w:rFonts w:cs="Arial"/>
        </w:rPr>
        <w:t>cât mai mari şi de</w:t>
      </w:r>
      <w:r w:rsidRPr="00567128">
        <w:rPr>
          <w:rFonts w:cs="Arial"/>
          <w:spacing w:val="1"/>
        </w:rPr>
        <w:t xml:space="preserve"> </w:t>
      </w:r>
      <w:r w:rsidRPr="00567128">
        <w:rPr>
          <w:rFonts w:cs="Arial"/>
        </w:rPr>
        <w:t>calitate</w:t>
      </w:r>
      <w:r w:rsidRPr="00567128">
        <w:rPr>
          <w:rFonts w:cs="Arial"/>
          <w:spacing w:val="3"/>
        </w:rPr>
        <w:t xml:space="preserve"> </w:t>
      </w:r>
      <w:r w:rsidRPr="00567128">
        <w:rPr>
          <w:rFonts w:cs="Arial"/>
        </w:rPr>
        <w:t>superioară.</w:t>
      </w:r>
    </w:p>
    <w:p w14:paraId="0749C09D" w14:textId="77777777" w:rsidR="00E96216" w:rsidRPr="00567128" w:rsidRDefault="00E96216" w:rsidP="00B93CC8">
      <w:pPr>
        <w:spacing w:after="0" w:line="240" w:lineRule="auto"/>
        <w:jc w:val="both"/>
        <w:rPr>
          <w:rFonts w:cs="Arial"/>
        </w:rPr>
      </w:pPr>
      <w:r w:rsidRPr="00567128">
        <w:rPr>
          <w:rFonts w:cs="Arial"/>
        </w:rPr>
        <w:tab/>
        <w:t>Acest</w:t>
      </w:r>
      <w:r w:rsidRPr="00567128">
        <w:rPr>
          <w:rFonts w:cs="Arial"/>
          <w:spacing w:val="1"/>
        </w:rPr>
        <w:t xml:space="preserve"> </w:t>
      </w:r>
      <w:r w:rsidRPr="00567128">
        <w:rPr>
          <w:rFonts w:cs="Arial"/>
        </w:rPr>
        <w:t>principiu</w:t>
      </w:r>
      <w:r w:rsidRPr="00567128">
        <w:rPr>
          <w:rFonts w:cs="Arial"/>
          <w:spacing w:val="1"/>
        </w:rPr>
        <w:t xml:space="preserve"> </w:t>
      </w:r>
      <w:r w:rsidRPr="00567128">
        <w:rPr>
          <w:rFonts w:cs="Arial"/>
        </w:rPr>
        <w:t>se</w:t>
      </w:r>
      <w:r w:rsidRPr="00567128">
        <w:rPr>
          <w:rFonts w:cs="Arial"/>
          <w:spacing w:val="1"/>
        </w:rPr>
        <w:t xml:space="preserve"> </w:t>
      </w:r>
      <w:r w:rsidRPr="00567128">
        <w:rPr>
          <w:rFonts w:cs="Arial"/>
        </w:rPr>
        <w:t>referă,</w:t>
      </w:r>
      <w:r w:rsidRPr="00567128">
        <w:rPr>
          <w:rFonts w:cs="Arial"/>
          <w:spacing w:val="1"/>
        </w:rPr>
        <w:t xml:space="preserve"> </w:t>
      </w:r>
      <w:r w:rsidRPr="00567128">
        <w:rPr>
          <w:rFonts w:cs="Arial"/>
        </w:rPr>
        <w:t>atât</w:t>
      </w:r>
      <w:r w:rsidRPr="00567128">
        <w:rPr>
          <w:rFonts w:cs="Arial"/>
          <w:spacing w:val="1"/>
        </w:rPr>
        <w:t xml:space="preserve"> </w:t>
      </w:r>
      <w:r w:rsidRPr="00567128">
        <w:rPr>
          <w:rFonts w:cs="Arial"/>
        </w:rPr>
        <w:t>la</w:t>
      </w:r>
      <w:r w:rsidRPr="00567128">
        <w:rPr>
          <w:rFonts w:cs="Arial"/>
          <w:spacing w:val="1"/>
        </w:rPr>
        <w:t xml:space="preserve"> </w:t>
      </w:r>
      <w:r w:rsidRPr="00567128">
        <w:rPr>
          <w:rFonts w:cs="Arial"/>
        </w:rPr>
        <w:t>continuitatea</w:t>
      </w:r>
      <w:r w:rsidRPr="00567128">
        <w:rPr>
          <w:rFonts w:cs="Arial"/>
          <w:spacing w:val="1"/>
        </w:rPr>
        <w:t xml:space="preserve"> </w:t>
      </w:r>
      <w:r w:rsidRPr="00567128">
        <w:rPr>
          <w:rFonts w:cs="Arial"/>
        </w:rPr>
        <w:t>în</w:t>
      </w:r>
      <w:r w:rsidRPr="00567128">
        <w:rPr>
          <w:rFonts w:cs="Arial"/>
          <w:spacing w:val="1"/>
        </w:rPr>
        <w:t xml:space="preserve"> </w:t>
      </w:r>
      <w:r w:rsidRPr="00567128">
        <w:rPr>
          <w:rFonts w:cs="Arial"/>
        </w:rPr>
        <w:t>sens</w:t>
      </w:r>
      <w:r w:rsidRPr="00567128">
        <w:rPr>
          <w:rFonts w:cs="Arial"/>
          <w:spacing w:val="1"/>
        </w:rPr>
        <w:t xml:space="preserve"> </w:t>
      </w:r>
      <w:r w:rsidRPr="00567128">
        <w:rPr>
          <w:rFonts w:cs="Arial"/>
        </w:rPr>
        <w:t>progresiv</w:t>
      </w:r>
      <w:r w:rsidRPr="00567128">
        <w:rPr>
          <w:rFonts w:cs="Arial"/>
          <w:spacing w:val="1"/>
        </w:rPr>
        <w:t xml:space="preserve"> </w:t>
      </w:r>
      <w:r w:rsidRPr="00567128">
        <w:rPr>
          <w:rFonts w:cs="Arial"/>
        </w:rPr>
        <w:t>a</w:t>
      </w:r>
      <w:r w:rsidRPr="00567128">
        <w:rPr>
          <w:rFonts w:cs="Arial"/>
          <w:spacing w:val="1"/>
        </w:rPr>
        <w:t xml:space="preserve"> </w:t>
      </w:r>
      <w:r w:rsidRPr="00567128">
        <w:rPr>
          <w:rFonts w:cs="Arial"/>
        </w:rPr>
        <w:t>funcţiilor</w:t>
      </w:r>
      <w:r w:rsidRPr="00567128">
        <w:rPr>
          <w:rFonts w:cs="Arial"/>
          <w:spacing w:val="63"/>
        </w:rPr>
        <w:t xml:space="preserve"> </w:t>
      </w:r>
      <w:r w:rsidRPr="00567128">
        <w:rPr>
          <w:rFonts w:cs="Arial"/>
        </w:rPr>
        <w:t>de</w:t>
      </w:r>
      <w:r w:rsidRPr="00567128">
        <w:rPr>
          <w:rFonts w:cs="Arial"/>
          <w:spacing w:val="1"/>
        </w:rPr>
        <w:t xml:space="preserve"> </w:t>
      </w:r>
      <w:r w:rsidRPr="00567128">
        <w:rPr>
          <w:rFonts w:cs="Arial"/>
        </w:rPr>
        <w:t>producţie, cât şi la permanenţa şi ameliorarea funcţiilor de protecţie şi sociale vizând nu</w:t>
      </w:r>
      <w:r w:rsidRPr="00567128">
        <w:rPr>
          <w:rFonts w:cs="Arial"/>
          <w:spacing w:val="1"/>
        </w:rPr>
        <w:t xml:space="preserve"> </w:t>
      </w:r>
      <w:r w:rsidRPr="00567128">
        <w:rPr>
          <w:rFonts w:cs="Arial"/>
        </w:rPr>
        <w:t>numai interesele</w:t>
      </w:r>
      <w:r w:rsidRPr="00567128">
        <w:rPr>
          <w:rFonts w:cs="Arial"/>
          <w:spacing w:val="2"/>
        </w:rPr>
        <w:t xml:space="preserve"> </w:t>
      </w:r>
      <w:r w:rsidRPr="00567128">
        <w:rPr>
          <w:rFonts w:cs="Arial"/>
        </w:rPr>
        <w:t>generaţiei</w:t>
      </w:r>
      <w:r w:rsidRPr="00567128">
        <w:rPr>
          <w:rFonts w:cs="Arial"/>
          <w:spacing w:val="1"/>
        </w:rPr>
        <w:t xml:space="preserve"> </w:t>
      </w:r>
      <w:r w:rsidRPr="00567128">
        <w:rPr>
          <w:rFonts w:cs="Arial"/>
        </w:rPr>
        <w:t>actuale, dar</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pe cele</w:t>
      </w:r>
      <w:r w:rsidRPr="00567128">
        <w:rPr>
          <w:rFonts w:cs="Arial"/>
          <w:spacing w:val="2"/>
        </w:rPr>
        <w:t xml:space="preserve"> </w:t>
      </w:r>
      <w:r w:rsidRPr="00567128">
        <w:rPr>
          <w:rFonts w:cs="Arial"/>
        </w:rPr>
        <w:t>de</w:t>
      </w:r>
      <w:r w:rsidRPr="00567128">
        <w:rPr>
          <w:rFonts w:cs="Arial"/>
          <w:spacing w:val="2"/>
        </w:rPr>
        <w:t xml:space="preserve"> </w:t>
      </w:r>
      <w:r w:rsidRPr="00567128">
        <w:rPr>
          <w:rFonts w:cs="Arial"/>
        </w:rPr>
        <w:t>perspectivă</w:t>
      </w:r>
      <w:r w:rsidRPr="00567128">
        <w:rPr>
          <w:rFonts w:cs="Arial"/>
          <w:spacing w:val="2"/>
        </w:rPr>
        <w:t xml:space="preserve"> </w:t>
      </w:r>
      <w:r w:rsidRPr="00567128">
        <w:rPr>
          <w:rFonts w:cs="Arial"/>
        </w:rPr>
        <w:t>ale societăţii.</w:t>
      </w:r>
    </w:p>
    <w:p w14:paraId="336F0800" w14:textId="77777777" w:rsidR="00E96216" w:rsidRPr="00567128" w:rsidRDefault="00E96216" w:rsidP="00B93CC8">
      <w:pPr>
        <w:spacing w:after="0" w:line="240" w:lineRule="auto"/>
        <w:jc w:val="both"/>
        <w:rPr>
          <w:rFonts w:cs="Arial"/>
        </w:rPr>
      </w:pPr>
      <w:r w:rsidRPr="00567128">
        <w:rPr>
          <w:rFonts w:cs="Arial"/>
        </w:rPr>
        <w:t>În condiţiile amenajării pădurilor ca sisteme cibernetice, în care fiecare componentă</w:t>
      </w:r>
      <w:r w:rsidRPr="00567128">
        <w:rPr>
          <w:rFonts w:cs="Arial"/>
          <w:spacing w:val="1"/>
        </w:rPr>
        <w:t xml:space="preserve"> </w:t>
      </w:r>
      <w:r w:rsidRPr="00567128">
        <w:rPr>
          <w:rFonts w:cs="Arial"/>
        </w:rPr>
        <w:t>depinde de toate celelalte, iar acestea de întregul sistem, şi invers, principiul continuităţii</w:t>
      </w:r>
      <w:r w:rsidRPr="00567128">
        <w:rPr>
          <w:rFonts w:cs="Arial"/>
          <w:spacing w:val="1"/>
        </w:rPr>
        <w:t xml:space="preserve"> </w:t>
      </w:r>
      <w:r w:rsidRPr="00567128">
        <w:rPr>
          <w:rFonts w:cs="Arial"/>
        </w:rPr>
        <w:t xml:space="preserve">primeşte o interpretare </w:t>
      </w:r>
      <w:r w:rsidRPr="00567128">
        <w:rPr>
          <w:rFonts w:cs="Arial"/>
        </w:rPr>
        <w:lastRenderedPageBreak/>
        <w:t>teoretică şi practică în viziune sistemică, izvorâtă din principiul de</w:t>
      </w:r>
      <w:r w:rsidRPr="00567128">
        <w:rPr>
          <w:rFonts w:cs="Arial"/>
          <w:spacing w:val="1"/>
        </w:rPr>
        <w:t xml:space="preserve"> </w:t>
      </w:r>
      <w:r w:rsidRPr="00567128">
        <w:rPr>
          <w:rFonts w:cs="Arial"/>
        </w:rPr>
        <w:t>funcţionre</w:t>
      </w:r>
      <w:r w:rsidRPr="00567128">
        <w:rPr>
          <w:rFonts w:cs="Arial"/>
          <w:spacing w:val="1"/>
        </w:rPr>
        <w:t xml:space="preserve"> </w:t>
      </w:r>
      <w:r w:rsidRPr="00567128">
        <w:rPr>
          <w:rFonts w:cs="Arial"/>
        </w:rPr>
        <w:t>a</w:t>
      </w:r>
      <w:r w:rsidRPr="00567128">
        <w:rPr>
          <w:rFonts w:cs="Arial"/>
          <w:spacing w:val="2"/>
        </w:rPr>
        <w:t xml:space="preserve"> </w:t>
      </w:r>
      <w:r w:rsidRPr="00567128">
        <w:rPr>
          <w:rFonts w:cs="Arial"/>
        </w:rPr>
        <w:t>sistemelor cu</w:t>
      </w:r>
      <w:r w:rsidRPr="00567128">
        <w:rPr>
          <w:rFonts w:cs="Arial"/>
          <w:spacing w:val="4"/>
        </w:rPr>
        <w:t xml:space="preserve"> </w:t>
      </w:r>
      <w:r w:rsidRPr="00567128">
        <w:rPr>
          <w:rFonts w:cs="Arial"/>
        </w:rPr>
        <w:t>conexiune</w:t>
      </w:r>
      <w:r w:rsidRPr="00567128">
        <w:rPr>
          <w:rFonts w:cs="Arial"/>
          <w:spacing w:val="2"/>
        </w:rPr>
        <w:t xml:space="preserve"> </w:t>
      </w:r>
      <w:r w:rsidRPr="00567128">
        <w:rPr>
          <w:rFonts w:cs="Arial"/>
        </w:rPr>
        <w:t>inversă.</w:t>
      </w:r>
    </w:p>
    <w:p w14:paraId="4592ADFC" w14:textId="77777777" w:rsidR="00E96216" w:rsidRPr="00567128" w:rsidRDefault="00E96216" w:rsidP="00B93CC8">
      <w:pPr>
        <w:spacing w:after="0" w:line="240" w:lineRule="auto"/>
        <w:jc w:val="both"/>
        <w:rPr>
          <w:rFonts w:cs="Arial"/>
        </w:rPr>
      </w:pPr>
      <w:r w:rsidRPr="00567128">
        <w:rPr>
          <w:rFonts w:cs="Arial"/>
        </w:rPr>
        <w:tab/>
        <w:t>Ideea de continuitate este inclusă în însăşi noţiunea de sistem cibernetic, care, odată</w:t>
      </w:r>
      <w:r w:rsidRPr="00567128">
        <w:rPr>
          <w:rFonts w:cs="Arial"/>
          <w:spacing w:val="1"/>
        </w:rPr>
        <w:t xml:space="preserve"> </w:t>
      </w:r>
      <w:r w:rsidRPr="00567128">
        <w:rPr>
          <w:rFonts w:cs="Arial"/>
        </w:rPr>
        <w:t>creat,</w:t>
      </w:r>
      <w:r w:rsidRPr="00567128">
        <w:rPr>
          <w:rFonts w:cs="Arial"/>
          <w:spacing w:val="1"/>
        </w:rPr>
        <w:t xml:space="preserve"> </w:t>
      </w:r>
      <w:r w:rsidRPr="00567128">
        <w:rPr>
          <w:rFonts w:cs="Arial"/>
        </w:rPr>
        <w:t>nu</w:t>
      </w:r>
      <w:r w:rsidRPr="00567128">
        <w:rPr>
          <w:rFonts w:cs="Arial"/>
          <w:spacing w:val="1"/>
        </w:rPr>
        <w:t xml:space="preserve"> </w:t>
      </w:r>
      <w:r w:rsidRPr="00567128">
        <w:rPr>
          <w:rFonts w:cs="Arial"/>
        </w:rPr>
        <w:t>numai</w:t>
      </w:r>
      <w:r w:rsidRPr="00567128">
        <w:rPr>
          <w:rFonts w:cs="Arial"/>
          <w:spacing w:val="1"/>
        </w:rPr>
        <w:t xml:space="preserve"> </w:t>
      </w:r>
      <w:r w:rsidRPr="00567128">
        <w:rPr>
          <w:rFonts w:cs="Arial"/>
        </w:rPr>
        <w:t>că</w:t>
      </w:r>
      <w:r w:rsidRPr="00567128">
        <w:rPr>
          <w:rFonts w:cs="Arial"/>
          <w:spacing w:val="1"/>
        </w:rPr>
        <w:t xml:space="preserve"> </w:t>
      </w:r>
      <w:r w:rsidRPr="00567128">
        <w:rPr>
          <w:rFonts w:cs="Arial"/>
        </w:rPr>
        <w:t>se</w:t>
      </w:r>
      <w:r w:rsidRPr="00567128">
        <w:rPr>
          <w:rFonts w:cs="Arial"/>
          <w:spacing w:val="1"/>
        </w:rPr>
        <w:t xml:space="preserve"> </w:t>
      </w:r>
      <w:r w:rsidRPr="00567128">
        <w:rPr>
          <w:rFonts w:cs="Arial"/>
        </w:rPr>
        <w:t>menţine,</w:t>
      </w:r>
      <w:r w:rsidRPr="00567128">
        <w:rPr>
          <w:rFonts w:cs="Arial"/>
          <w:spacing w:val="1"/>
        </w:rPr>
        <w:t xml:space="preserve"> </w:t>
      </w:r>
      <w:r w:rsidRPr="00567128">
        <w:rPr>
          <w:rFonts w:cs="Arial"/>
        </w:rPr>
        <w:t>din</w:t>
      </w:r>
      <w:r w:rsidRPr="00567128">
        <w:rPr>
          <w:rFonts w:cs="Arial"/>
          <w:spacing w:val="1"/>
        </w:rPr>
        <w:t xml:space="preserve"> </w:t>
      </w:r>
      <w:r w:rsidRPr="00567128">
        <w:rPr>
          <w:rFonts w:cs="Arial"/>
        </w:rPr>
        <w:t>principiu,</w:t>
      </w:r>
      <w:r w:rsidRPr="00567128">
        <w:rPr>
          <w:rFonts w:cs="Arial"/>
          <w:spacing w:val="1"/>
        </w:rPr>
        <w:t xml:space="preserve"> </w:t>
      </w:r>
      <w:r w:rsidRPr="00567128">
        <w:rPr>
          <w:rFonts w:cs="Arial"/>
        </w:rPr>
        <w:t>permanent</w:t>
      </w:r>
      <w:r w:rsidRPr="00567128">
        <w:rPr>
          <w:rFonts w:cs="Arial"/>
          <w:spacing w:val="1"/>
        </w:rPr>
        <w:t xml:space="preserve"> </w:t>
      </w:r>
      <w:r w:rsidRPr="00567128">
        <w:rPr>
          <w:rFonts w:cs="Arial"/>
        </w:rPr>
        <w:t>în</w:t>
      </w:r>
      <w:r w:rsidRPr="00567128">
        <w:rPr>
          <w:rFonts w:cs="Arial"/>
          <w:spacing w:val="1"/>
        </w:rPr>
        <w:t xml:space="preserve"> </w:t>
      </w:r>
      <w:r w:rsidRPr="00567128">
        <w:rPr>
          <w:rFonts w:cs="Arial"/>
        </w:rPr>
        <w:t>funcţiune,</w:t>
      </w:r>
      <w:r w:rsidRPr="00567128">
        <w:rPr>
          <w:rFonts w:cs="Arial"/>
          <w:spacing w:val="1"/>
        </w:rPr>
        <w:t xml:space="preserve"> </w:t>
      </w:r>
      <w:r w:rsidRPr="00567128">
        <w:rPr>
          <w:rFonts w:cs="Arial"/>
        </w:rPr>
        <w:t>dar</w:t>
      </w:r>
      <w:r w:rsidRPr="00567128">
        <w:rPr>
          <w:rFonts w:cs="Arial"/>
          <w:spacing w:val="1"/>
        </w:rPr>
        <w:t xml:space="preserve"> </w:t>
      </w:r>
      <w:r w:rsidRPr="00567128">
        <w:rPr>
          <w:rFonts w:cs="Arial"/>
        </w:rPr>
        <w:t>este</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într-o</w:t>
      </w:r>
      <w:r w:rsidRPr="00567128">
        <w:rPr>
          <w:rFonts w:cs="Arial"/>
          <w:spacing w:val="-61"/>
        </w:rPr>
        <w:t xml:space="preserve"> </w:t>
      </w:r>
      <w:r w:rsidRPr="00567128">
        <w:rPr>
          <w:rFonts w:cs="Arial"/>
        </w:rPr>
        <w:t>continuă adaptare,</w:t>
      </w:r>
      <w:r w:rsidRPr="00567128">
        <w:rPr>
          <w:rFonts w:cs="Arial"/>
          <w:spacing w:val="1"/>
        </w:rPr>
        <w:t xml:space="preserve"> </w:t>
      </w:r>
      <w:r w:rsidRPr="00567128">
        <w:rPr>
          <w:rFonts w:cs="Arial"/>
        </w:rPr>
        <w:t>tinzând</w:t>
      </w:r>
      <w:r w:rsidRPr="00567128">
        <w:rPr>
          <w:rFonts w:cs="Arial"/>
          <w:spacing w:val="1"/>
        </w:rPr>
        <w:t xml:space="preserve"> </w:t>
      </w:r>
      <w:r w:rsidRPr="00567128">
        <w:rPr>
          <w:rFonts w:cs="Arial"/>
        </w:rPr>
        <w:t>prin</w:t>
      </w:r>
      <w:r w:rsidRPr="00567128">
        <w:rPr>
          <w:rFonts w:cs="Arial"/>
          <w:spacing w:val="1"/>
        </w:rPr>
        <w:t xml:space="preserve"> </w:t>
      </w:r>
      <w:r w:rsidRPr="00567128">
        <w:rPr>
          <w:rFonts w:cs="Arial"/>
        </w:rPr>
        <w:t>conexiunea inversă</w:t>
      </w:r>
      <w:r w:rsidRPr="00567128">
        <w:rPr>
          <w:rFonts w:cs="Arial"/>
          <w:spacing w:val="1"/>
        </w:rPr>
        <w:t xml:space="preserve"> </w:t>
      </w:r>
      <w:r w:rsidRPr="00567128">
        <w:rPr>
          <w:rFonts w:cs="Arial"/>
        </w:rPr>
        <w:t>spre</w:t>
      </w:r>
      <w:r w:rsidRPr="00567128">
        <w:rPr>
          <w:rFonts w:cs="Arial"/>
          <w:spacing w:val="1"/>
        </w:rPr>
        <w:t xml:space="preserve"> </w:t>
      </w:r>
      <w:r w:rsidRPr="00567128">
        <w:rPr>
          <w:rFonts w:cs="Arial"/>
        </w:rPr>
        <w:t>starea optimă. Astfel, principiul</w:t>
      </w:r>
      <w:r w:rsidRPr="00567128">
        <w:rPr>
          <w:rFonts w:cs="Arial"/>
          <w:spacing w:val="1"/>
        </w:rPr>
        <w:t xml:space="preserve"> </w:t>
      </w:r>
      <w:r w:rsidRPr="00567128">
        <w:rPr>
          <w:rFonts w:cs="Arial"/>
        </w:rPr>
        <w:t>continuităţii capătă mobilitatea necesară pentru a putea corespunde oricăror împrejurări. El</w:t>
      </w:r>
      <w:r w:rsidRPr="00567128">
        <w:rPr>
          <w:rFonts w:cs="Arial"/>
          <w:spacing w:val="1"/>
        </w:rPr>
        <w:t xml:space="preserve"> </w:t>
      </w:r>
      <w:r w:rsidRPr="00567128">
        <w:rPr>
          <w:rFonts w:cs="Arial"/>
        </w:rPr>
        <w:t>implică, aşadar, atât păstrarea neştirbită a pădurii ca întreg, cât şi cultivarea, organizarea,</w:t>
      </w:r>
      <w:r w:rsidRPr="00567128">
        <w:rPr>
          <w:rFonts w:cs="Arial"/>
          <w:spacing w:val="1"/>
        </w:rPr>
        <w:t xml:space="preserve"> </w:t>
      </w:r>
      <w:r w:rsidRPr="00567128">
        <w:rPr>
          <w:rFonts w:cs="Arial"/>
        </w:rPr>
        <w:t>modelarea</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conducerea</w:t>
      </w:r>
      <w:r w:rsidRPr="00567128">
        <w:rPr>
          <w:rFonts w:cs="Arial"/>
          <w:spacing w:val="2"/>
        </w:rPr>
        <w:t xml:space="preserve"> </w:t>
      </w:r>
      <w:r w:rsidRPr="00567128">
        <w:rPr>
          <w:rFonts w:cs="Arial"/>
        </w:rPr>
        <w:t>ei</w:t>
      </w:r>
      <w:r w:rsidRPr="00567128">
        <w:rPr>
          <w:rFonts w:cs="Arial"/>
          <w:spacing w:val="1"/>
        </w:rPr>
        <w:t xml:space="preserve"> </w:t>
      </w:r>
      <w:r w:rsidRPr="00567128">
        <w:rPr>
          <w:rFonts w:cs="Arial"/>
        </w:rPr>
        <w:t>într-o perspectivă</w:t>
      </w:r>
      <w:r w:rsidRPr="00567128">
        <w:rPr>
          <w:rFonts w:cs="Arial"/>
          <w:spacing w:val="2"/>
        </w:rPr>
        <w:t xml:space="preserve"> </w:t>
      </w:r>
      <w:r w:rsidRPr="00567128">
        <w:rPr>
          <w:rFonts w:cs="Arial"/>
        </w:rPr>
        <w:t>a</w:t>
      </w:r>
      <w:r w:rsidRPr="00567128">
        <w:rPr>
          <w:rFonts w:cs="Arial"/>
          <w:spacing w:val="3"/>
        </w:rPr>
        <w:t xml:space="preserve"> </w:t>
      </w:r>
      <w:r w:rsidRPr="00567128">
        <w:rPr>
          <w:rFonts w:cs="Arial"/>
        </w:rPr>
        <w:t>dezvoltării</w:t>
      </w:r>
      <w:r w:rsidRPr="00567128">
        <w:rPr>
          <w:rFonts w:cs="Arial"/>
          <w:spacing w:val="1"/>
        </w:rPr>
        <w:t xml:space="preserve"> </w:t>
      </w:r>
      <w:r w:rsidRPr="00567128">
        <w:rPr>
          <w:rFonts w:cs="Arial"/>
        </w:rPr>
        <w:t>durabile</w:t>
      </w:r>
      <w:r w:rsidRPr="00567128">
        <w:rPr>
          <w:rFonts w:cs="Arial"/>
          <w:spacing w:val="2"/>
        </w:rPr>
        <w:t xml:space="preserve"> </w:t>
      </w:r>
      <w:r w:rsidRPr="00567128">
        <w:rPr>
          <w:rFonts w:cs="Arial"/>
        </w:rPr>
        <w:t>şi</w:t>
      </w:r>
      <w:r w:rsidRPr="00567128">
        <w:rPr>
          <w:rFonts w:cs="Arial"/>
          <w:spacing w:val="1"/>
        </w:rPr>
        <w:t xml:space="preserve"> </w:t>
      </w:r>
      <w:r w:rsidRPr="00567128">
        <w:rPr>
          <w:rFonts w:cs="Arial"/>
        </w:rPr>
        <w:t>fiabile.</w:t>
      </w:r>
    </w:p>
    <w:p w14:paraId="7AAFDCA7" w14:textId="77777777" w:rsidR="00402579" w:rsidRPr="00567128" w:rsidRDefault="00402579" w:rsidP="002B24BA">
      <w:pPr>
        <w:spacing w:after="0" w:line="240" w:lineRule="auto"/>
        <w:rPr>
          <w:rFonts w:cs="Arial"/>
        </w:rPr>
      </w:pPr>
    </w:p>
    <w:p w14:paraId="47B0F711" w14:textId="77777777" w:rsidR="00E96216" w:rsidRPr="00567128" w:rsidRDefault="00E96216" w:rsidP="001706F9">
      <w:pPr>
        <w:spacing w:after="0" w:line="240" w:lineRule="auto"/>
        <w:ind w:firstLine="708"/>
        <w:rPr>
          <w:rFonts w:cs="Arial"/>
          <w:b/>
          <w:i/>
        </w:rPr>
      </w:pPr>
      <w:r w:rsidRPr="00567128">
        <w:rPr>
          <w:rFonts w:cs="Arial"/>
          <w:b/>
          <w:i/>
        </w:rPr>
        <w:t>b. Principiul</w:t>
      </w:r>
      <w:r w:rsidRPr="00567128">
        <w:rPr>
          <w:rFonts w:cs="Arial"/>
          <w:b/>
          <w:i/>
          <w:spacing w:val="-3"/>
        </w:rPr>
        <w:t xml:space="preserve"> </w:t>
      </w:r>
      <w:r w:rsidRPr="00567128">
        <w:rPr>
          <w:rFonts w:cs="Arial"/>
          <w:b/>
          <w:i/>
        </w:rPr>
        <w:t>eficacităţii</w:t>
      </w:r>
      <w:r w:rsidRPr="00567128">
        <w:rPr>
          <w:rFonts w:cs="Arial"/>
          <w:b/>
          <w:i/>
          <w:spacing w:val="-5"/>
        </w:rPr>
        <w:t xml:space="preserve"> </w:t>
      </w:r>
      <w:r w:rsidRPr="00567128">
        <w:rPr>
          <w:rFonts w:cs="Arial"/>
          <w:b/>
          <w:i/>
        </w:rPr>
        <w:t>funcţionale</w:t>
      </w:r>
    </w:p>
    <w:p w14:paraId="6B031F84" w14:textId="77777777" w:rsidR="002B24BA" w:rsidRPr="00567128" w:rsidRDefault="00E96216" w:rsidP="002B24BA">
      <w:pPr>
        <w:spacing w:after="0" w:line="240" w:lineRule="auto"/>
        <w:rPr>
          <w:rFonts w:cs="Arial"/>
        </w:rPr>
      </w:pPr>
      <w:r w:rsidRPr="00567128">
        <w:rPr>
          <w:rFonts w:cs="Arial"/>
        </w:rPr>
        <w:tab/>
      </w:r>
    </w:p>
    <w:p w14:paraId="71DCEAB5" w14:textId="77777777" w:rsidR="00E96216" w:rsidRPr="00567128" w:rsidRDefault="00E96216" w:rsidP="000F0107">
      <w:pPr>
        <w:spacing w:after="0" w:line="240" w:lineRule="auto"/>
        <w:ind w:firstLine="708"/>
        <w:jc w:val="both"/>
        <w:rPr>
          <w:rFonts w:cs="Arial"/>
        </w:rPr>
      </w:pPr>
      <w:r w:rsidRPr="00567128">
        <w:rPr>
          <w:rFonts w:cs="Arial"/>
        </w:rPr>
        <w:t>Acest</w:t>
      </w:r>
      <w:r w:rsidRPr="00567128">
        <w:rPr>
          <w:rFonts w:cs="Arial"/>
          <w:spacing w:val="1"/>
        </w:rPr>
        <w:t xml:space="preserve"> </w:t>
      </w:r>
      <w:r w:rsidRPr="00567128">
        <w:rPr>
          <w:rFonts w:cs="Arial"/>
        </w:rPr>
        <w:t>principiu</w:t>
      </w:r>
      <w:r w:rsidRPr="00567128">
        <w:rPr>
          <w:rFonts w:cs="Arial"/>
          <w:spacing w:val="1"/>
        </w:rPr>
        <w:t xml:space="preserve"> </w:t>
      </w:r>
      <w:r w:rsidRPr="00567128">
        <w:rPr>
          <w:rFonts w:cs="Arial"/>
        </w:rPr>
        <w:t>exprimă</w:t>
      </w:r>
      <w:r w:rsidRPr="00567128">
        <w:rPr>
          <w:rFonts w:cs="Arial"/>
          <w:spacing w:val="1"/>
        </w:rPr>
        <w:t xml:space="preserve"> </w:t>
      </w:r>
      <w:r w:rsidRPr="00567128">
        <w:rPr>
          <w:rFonts w:cs="Arial"/>
        </w:rPr>
        <w:t>preocuparea</w:t>
      </w:r>
      <w:r w:rsidRPr="00567128">
        <w:rPr>
          <w:rFonts w:cs="Arial"/>
          <w:spacing w:val="1"/>
        </w:rPr>
        <w:t xml:space="preserve"> </w:t>
      </w:r>
      <w:r w:rsidRPr="00567128">
        <w:rPr>
          <w:rFonts w:cs="Arial"/>
        </w:rPr>
        <w:t>permanentă</w:t>
      </w:r>
      <w:r w:rsidRPr="00567128">
        <w:rPr>
          <w:rFonts w:cs="Arial"/>
          <w:spacing w:val="1"/>
        </w:rPr>
        <w:t xml:space="preserve"> </w:t>
      </w:r>
      <w:r w:rsidRPr="00567128">
        <w:rPr>
          <w:rFonts w:cs="Arial"/>
        </w:rPr>
        <w:t>pentru</w:t>
      </w:r>
      <w:r w:rsidRPr="00567128">
        <w:rPr>
          <w:rFonts w:cs="Arial"/>
          <w:spacing w:val="1"/>
        </w:rPr>
        <w:t xml:space="preserve"> </w:t>
      </w:r>
      <w:r w:rsidRPr="00567128">
        <w:rPr>
          <w:rFonts w:cs="Arial"/>
        </w:rPr>
        <w:t>creşterea</w:t>
      </w:r>
      <w:r w:rsidRPr="00567128">
        <w:rPr>
          <w:rFonts w:cs="Arial"/>
          <w:spacing w:val="1"/>
        </w:rPr>
        <w:t xml:space="preserve"> </w:t>
      </w:r>
      <w:r w:rsidRPr="00567128">
        <w:rPr>
          <w:rFonts w:cs="Arial"/>
        </w:rPr>
        <w:t>capacităţii</w:t>
      </w:r>
      <w:r w:rsidRPr="00567128">
        <w:rPr>
          <w:rFonts w:cs="Arial"/>
          <w:spacing w:val="1"/>
        </w:rPr>
        <w:t xml:space="preserve"> </w:t>
      </w:r>
      <w:r w:rsidRPr="00567128">
        <w:rPr>
          <w:rFonts w:cs="Arial"/>
        </w:rPr>
        <w:t>de</w:t>
      </w:r>
      <w:r w:rsidRPr="00567128">
        <w:rPr>
          <w:rFonts w:cs="Arial"/>
          <w:spacing w:val="1"/>
        </w:rPr>
        <w:t xml:space="preserve"> </w:t>
      </w:r>
      <w:r w:rsidRPr="00567128">
        <w:rPr>
          <w:rFonts w:cs="Arial"/>
        </w:rPr>
        <w:t>producţie</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protecţie</w:t>
      </w:r>
      <w:r w:rsidRPr="00567128">
        <w:rPr>
          <w:rFonts w:cs="Arial"/>
          <w:spacing w:val="1"/>
        </w:rPr>
        <w:t xml:space="preserve"> </w:t>
      </w:r>
      <w:r w:rsidRPr="00567128">
        <w:rPr>
          <w:rFonts w:cs="Arial"/>
        </w:rPr>
        <w:t>a</w:t>
      </w:r>
      <w:r w:rsidRPr="00567128">
        <w:rPr>
          <w:rFonts w:cs="Arial"/>
          <w:spacing w:val="1"/>
        </w:rPr>
        <w:t xml:space="preserve"> </w:t>
      </w:r>
      <w:r w:rsidRPr="00567128">
        <w:rPr>
          <w:rFonts w:cs="Arial"/>
        </w:rPr>
        <w:t>pădurilor,</w:t>
      </w:r>
      <w:r w:rsidRPr="00567128">
        <w:rPr>
          <w:rFonts w:cs="Arial"/>
          <w:spacing w:val="1"/>
        </w:rPr>
        <w:t xml:space="preserve"> </w:t>
      </w:r>
      <w:r w:rsidRPr="00567128">
        <w:rPr>
          <w:rFonts w:cs="Arial"/>
        </w:rPr>
        <w:t>precum</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pentru</w:t>
      </w:r>
      <w:r w:rsidRPr="00567128">
        <w:rPr>
          <w:rFonts w:cs="Arial"/>
          <w:spacing w:val="1"/>
        </w:rPr>
        <w:t xml:space="preserve"> </w:t>
      </w:r>
      <w:r w:rsidRPr="00567128">
        <w:rPr>
          <w:rFonts w:cs="Arial"/>
        </w:rPr>
        <w:t>valorificarea</w:t>
      </w:r>
      <w:r w:rsidRPr="00567128">
        <w:rPr>
          <w:rFonts w:cs="Arial"/>
          <w:spacing w:val="1"/>
        </w:rPr>
        <w:t xml:space="preserve"> </w:t>
      </w:r>
      <w:r w:rsidRPr="00567128">
        <w:rPr>
          <w:rFonts w:cs="Arial"/>
        </w:rPr>
        <w:t>optimă</w:t>
      </w:r>
      <w:r w:rsidRPr="00567128">
        <w:rPr>
          <w:rFonts w:cs="Arial"/>
          <w:spacing w:val="63"/>
        </w:rPr>
        <w:t xml:space="preserve"> </w:t>
      </w:r>
      <w:r w:rsidRPr="00567128">
        <w:rPr>
          <w:rFonts w:cs="Arial"/>
        </w:rPr>
        <w:t>a</w:t>
      </w:r>
      <w:r w:rsidRPr="00567128">
        <w:rPr>
          <w:rFonts w:cs="Arial"/>
          <w:spacing w:val="64"/>
        </w:rPr>
        <w:t xml:space="preserve"> </w:t>
      </w:r>
      <w:r w:rsidRPr="00567128">
        <w:rPr>
          <w:rFonts w:cs="Arial"/>
        </w:rPr>
        <w:t>produselor</w:t>
      </w:r>
      <w:r w:rsidRPr="00567128">
        <w:rPr>
          <w:rFonts w:cs="Arial"/>
          <w:spacing w:val="1"/>
        </w:rPr>
        <w:t xml:space="preserve"> </w:t>
      </w:r>
      <w:r w:rsidRPr="00567128">
        <w:rPr>
          <w:rFonts w:cs="Arial"/>
        </w:rPr>
        <w:t>acestora. Se urmăreşte creşterea productivităţii pădurilor şi a calităţii produselor, ameliorarea</w:t>
      </w:r>
      <w:r w:rsidRPr="00567128">
        <w:rPr>
          <w:rFonts w:cs="Arial"/>
          <w:spacing w:val="-61"/>
        </w:rPr>
        <w:t xml:space="preserve"> </w:t>
      </w:r>
      <w:r w:rsidRPr="00567128">
        <w:rPr>
          <w:rFonts w:cs="Arial"/>
        </w:rPr>
        <w:t>funcţiilor</w:t>
      </w:r>
      <w:r w:rsidRPr="00567128">
        <w:rPr>
          <w:rFonts w:cs="Arial"/>
          <w:spacing w:val="1"/>
        </w:rPr>
        <w:t xml:space="preserve"> </w:t>
      </w:r>
      <w:r w:rsidRPr="00567128">
        <w:rPr>
          <w:rFonts w:cs="Arial"/>
        </w:rPr>
        <w:t>de</w:t>
      </w:r>
      <w:r w:rsidRPr="00567128">
        <w:rPr>
          <w:rFonts w:cs="Arial"/>
          <w:spacing w:val="1"/>
        </w:rPr>
        <w:t xml:space="preserve"> </w:t>
      </w:r>
      <w:r w:rsidRPr="00567128">
        <w:rPr>
          <w:rFonts w:cs="Arial"/>
        </w:rPr>
        <w:t>protecţie</w:t>
      </w:r>
      <w:r w:rsidRPr="00567128">
        <w:rPr>
          <w:rFonts w:cs="Arial"/>
          <w:spacing w:val="1"/>
        </w:rPr>
        <w:t xml:space="preserve"> </w:t>
      </w:r>
      <w:r w:rsidRPr="00567128">
        <w:rPr>
          <w:rFonts w:cs="Arial"/>
        </w:rPr>
        <w:t>ale</w:t>
      </w:r>
      <w:r w:rsidRPr="00567128">
        <w:rPr>
          <w:rFonts w:cs="Arial"/>
          <w:spacing w:val="1"/>
        </w:rPr>
        <w:t xml:space="preserve"> </w:t>
      </w:r>
      <w:r w:rsidRPr="00567128">
        <w:rPr>
          <w:rFonts w:cs="Arial"/>
        </w:rPr>
        <w:t>arboretelor,</w:t>
      </w:r>
      <w:r w:rsidRPr="00567128">
        <w:rPr>
          <w:rFonts w:cs="Arial"/>
          <w:spacing w:val="1"/>
        </w:rPr>
        <w:t xml:space="preserve"> </w:t>
      </w:r>
      <w:r w:rsidRPr="00567128">
        <w:rPr>
          <w:rFonts w:cs="Arial"/>
        </w:rPr>
        <w:t>vizând</w:t>
      </w:r>
      <w:r w:rsidRPr="00567128">
        <w:rPr>
          <w:rFonts w:cs="Arial"/>
          <w:spacing w:val="1"/>
        </w:rPr>
        <w:t xml:space="preserve"> </w:t>
      </w:r>
      <w:r w:rsidRPr="00567128">
        <w:rPr>
          <w:rFonts w:cs="Arial"/>
        </w:rPr>
        <w:t>realizarea</w:t>
      </w:r>
      <w:r w:rsidRPr="00567128">
        <w:rPr>
          <w:rFonts w:cs="Arial"/>
          <w:spacing w:val="1"/>
        </w:rPr>
        <w:t xml:space="preserve"> </w:t>
      </w:r>
      <w:r w:rsidRPr="00567128">
        <w:rPr>
          <w:rFonts w:cs="Arial"/>
        </w:rPr>
        <w:t>unei</w:t>
      </w:r>
      <w:r w:rsidRPr="00567128">
        <w:rPr>
          <w:rFonts w:cs="Arial"/>
          <w:spacing w:val="1"/>
        </w:rPr>
        <w:t xml:space="preserve"> </w:t>
      </w:r>
      <w:r w:rsidRPr="00567128">
        <w:rPr>
          <w:rFonts w:cs="Arial"/>
        </w:rPr>
        <w:t>eficienţe</w:t>
      </w:r>
      <w:r w:rsidRPr="00567128">
        <w:rPr>
          <w:rFonts w:cs="Arial"/>
          <w:spacing w:val="1"/>
        </w:rPr>
        <w:t xml:space="preserve"> </w:t>
      </w:r>
      <w:r w:rsidRPr="00567128">
        <w:rPr>
          <w:rFonts w:cs="Arial"/>
        </w:rPr>
        <w:t>economice</w:t>
      </w:r>
      <w:r w:rsidRPr="00567128">
        <w:rPr>
          <w:rFonts w:cs="Arial"/>
          <w:spacing w:val="63"/>
        </w:rPr>
        <w:t xml:space="preserve"> </w:t>
      </w:r>
      <w:r w:rsidRPr="00567128">
        <w:rPr>
          <w:rFonts w:cs="Arial"/>
        </w:rPr>
        <w:t>a</w:t>
      </w:r>
      <w:r w:rsidRPr="00567128">
        <w:rPr>
          <w:rFonts w:cs="Arial"/>
          <w:spacing w:val="1"/>
        </w:rPr>
        <w:t xml:space="preserve"> </w:t>
      </w:r>
      <w:r w:rsidRPr="00567128">
        <w:rPr>
          <w:rFonts w:cs="Arial"/>
        </w:rPr>
        <w:t>gospodăririi pădurilor, precum şi asigurarea unui echilibru corespunzător între aspectele de</w:t>
      </w:r>
      <w:r w:rsidRPr="00567128">
        <w:rPr>
          <w:rFonts w:cs="Arial"/>
          <w:spacing w:val="1"/>
        </w:rPr>
        <w:t xml:space="preserve"> </w:t>
      </w:r>
      <w:r w:rsidRPr="00567128">
        <w:rPr>
          <w:rFonts w:cs="Arial"/>
        </w:rPr>
        <w:t>ordin</w:t>
      </w:r>
      <w:r w:rsidRPr="00567128">
        <w:rPr>
          <w:rFonts w:cs="Arial"/>
          <w:spacing w:val="2"/>
        </w:rPr>
        <w:t xml:space="preserve"> </w:t>
      </w:r>
      <w:r w:rsidRPr="00567128">
        <w:rPr>
          <w:rFonts w:cs="Arial"/>
        </w:rPr>
        <w:t>ecologic,</w:t>
      </w:r>
      <w:r w:rsidRPr="00567128">
        <w:rPr>
          <w:rFonts w:cs="Arial"/>
          <w:spacing w:val="1"/>
        </w:rPr>
        <w:t xml:space="preserve"> </w:t>
      </w:r>
      <w:r w:rsidRPr="00567128">
        <w:rPr>
          <w:rFonts w:cs="Arial"/>
        </w:rPr>
        <w:t>economic</w:t>
      </w:r>
      <w:r w:rsidRPr="00567128">
        <w:rPr>
          <w:rFonts w:cs="Arial"/>
          <w:spacing w:val="2"/>
        </w:rPr>
        <w:t xml:space="preserve"> </w:t>
      </w:r>
      <w:r w:rsidRPr="00567128">
        <w:rPr>
          <w:rFonts w:cs="Arial"/>
        </w:rPr>
        <w:t>şi</w:t>
      </w:r>
      <w:r w:rsidRPr="00567128">
        <w:rPr>
          <w:rFonts w:cs="Arial"/>
          <w:spacing w:val="1"/>
        </w:rPr>
        <w:t xml:space="preserve"> </w:t>
      </w:r>
      <w:r w:rsidRPr="00567128">
        <w:rPr>
          <w:rFonts w:cs="Arial"/>
        </w:rPr>
        <w:t>social,</w:t>
      </w:r>
      <w:r w:rsidRPr="00567128">
        <w:rPr>
          <w:rFonts w:cs="Arial"/>
          <w:spacing w:val="3"/>
        </w:rPr>
        <w:t xml:space="preserve"> </w:t>
      </w:r>
      <w:r w:rsidRPr="00567128">
        <w:rPr>
          <w:rFonts w:cs="Arial"/>
        </w:rPr>
        <w:t>cu</w:t>
      </w:r>
      <w:r w:rsidRPr="00567128">
        <w:rPr>
          <w:rFonts w:cs="Arial"/>
          <w:spacing w:val="2"/>
        </w:rPr>
        <w:t xml:space="preserve"> </w:t>
      </w:r>
      <w:r w:rsidRPr="00567128">
        <w:rPr>
          <w:rFonts w:cs="Arial"/>
        </w:rPr>
        <w:t>cele</w:t>
      </w:r>
      <w:r w:rsidRPr="00567128">
        <w:rPr>
          <w:rFonts w:cs="Arial"/>
          <w:spacing w:val="3"/>
        </w:rPr>
        <w:t xml:space="preserve"> </w:t>
      </w:r>
      <w:r w:rsidRPr="00567128">
        <w:rPr>
          <w:rFonts w:cs="Arial"/>
        </w:rPr>
        <w:t>mai</w:t>
      </w:r>
      <w:r w:rsidRPr="00567128">
        <w:rPr>
          <w:rFonts w:cs="Arial"/>
          <w:spacing w:val="2"/>
        </w:rPr>
        <w:t xml:space="preserve"> </w:t>
      </w:r>
      <w:r w:rsidRPr="00567128">
        <w:rPr>
          <w:rFonts w:cs="Arial"/>
        </w:rPr>
        <w:t>mici costuri.</w:t>
      </w:r>
    </w:p>
    <w:p w14:paraId="4325275A" w14:textId="77777777" w:rsidR="002B24BA" w:rsidRPr="00567128" w:rsidRDefault="002B24BA" w:rsidP="000F0107">
      <w:pPr>
        <w:spacing w:after="0" w:line="240" w:lineRule="auto"/>
        <w:rPr>
          <w:rFonts w:cs="Arial"/>
          <w:b/>
          <w:i/>
        </w:rPr>
      </w:pPr>
    </w:p>
    <w:p w14:paraId="03637C71" w14:textId="77777777" w:rsidR="00E96216" w:rsidRPr="00567128" w:rsidRDefault="00E96216" w:rsidP="001706F9">
      <w:pPr>
        <w:spacing w:after="0" w:line="240" w:lineRule="auto"/>
        <w:ind w:firstLine="708"/>
        <w:rPr>
          <w:rFonts w:cs="Arial"/>
          <w:b/>
          <w:i/>
          <w:lang w:val="it-IT"/>
        </w:rPr>
      </w:pPr>
      <w:r w:rsidRPr="00567128">
        <w:rPr>
          <w:rFonts w:cs="Arial"/>
          <w:b/>
          <w:i/>
          <w:lang w:val="it-IT"/>
        </w:rPr>
        <w:t>c. Principiul</w:t>
      </w:r>
      <w:r w:rsidRPr="00567128">
        <w:rPr>
          <w:rFonts w:cs="Arial"/>
          <w:b/>
          <w:i/>
          <w:spacing w:val="-5"/>
          <w:lang w:val="it-IT"/>
        </w:rPr>
        <w:t xml:space="preserve"> </w:t>
      </w:r>
      <w:r w:rsidRPr="00567128">
        <w:rPr>
          <w:rFonts w:cs="Arial"/>
          <w:b/>
          <w:i/>
          <w:lang w:val="it-IT"/>
        </w:rPr>
        <w:t>conservării</w:t>
      </w:r>
      <w:r w:rsidRPr="00567128">
        <w:rPr>
          <w:rFonts w:cs="Arial"/>
          <w:b/>
          <w:i/>
          <w:spacing w:val="-2"/>
          <w:lang w:val="it-IT"/>
        </w:rPr>
        <w:t xml:space="preserve"> </w:t>
      </w:r>
      <w:r w:rsidRPr="00567128">
        <w:rPr>
          <w:rFonts w:cs="Arial"/>
          <w:b/>
          <w:i/>
          <w:lang w:val="it-IT"/>
        </w:rPr>
        <w:t>şi</w:t>
      </w:r>
      <w:r w:rsidRPr="00567128">
        <w:rPr>
          <w:rFonts w:cs="Arial"/>
          <w:b/>
          <w:i/>
          <w:spacing w:val="-5"/>
          <w:lang w:val="it-IT"/>
        </w:rPr>
        <w:t xml:space="preserve"> </w:t>
      </w:r>
      <w:r w:rsidRPr="00567128">
        <w:rPr>
          <w:rFonts w:cs="Arial"/>
          <w:b/>
          <w:i/>
          <w:lang w:val="it-IT"/>
        </w:rPr>
        <w:t>ameliorării</w:t>
      </w:r>
      <w:r w:rsidRPr="00567128">
        <w:rPr>
          <w:rFonts w:cs="Arial"/>
          <w:b/>
          <w:i/>
          <w:spacing w:val="-5"/>
          <w:lang w:val="it-IT"/>
        </w:rPr>
        <w:t xml:space="preserve"> </w:t>
      </w:r>
      <w:r w:rsidRPr="00567128">
        <w:rPr>
          <w:rFonts w:cs="Arial"/>
          <w:b/>
          <w:i/>
          <w:lang w:val="it-IT"/>
        </w:rPr>
        <w:t>biodiversităţii</w:t>
      </w:r>
    </w:p>
    <w:p w14:paraId="1AA9BF3D" w14:textId="77777777" w:rsidR="002B24BA" w:rsidRPr="00567128" w:rsidRDefault="00E96216" w:rsidP="000F0107">
      <w:pPr>
        <w:spacing w:after="0" w:line="240" w:lineRule="auto"/>
        <w:rPr>
          <w:rFonts w:cs="Arial"/>
        </w:rPr>
      </w:pPr>
      <w:r w:rsidRPr="00567128">
        <w:rPr>
          <w:rFonts w:cs="Arial"/>
        </w:rPr>
        <w:tab/>
      </w:r>
    </w:p>
    <w:p w14:paraId="7D1A45DF" w14:textId="77777777" w:rsidR="00E96216" w:rsidRPr="00567128" w:rsidRDefault="00E96216" w:rsidP="000F0107">
      <w:pPr>
        <w:spacing w:after="0" w:line="240" w:lineRule="auto"/>
        <w:ind w:firstLine="708"/>
        <w:jc w:val="both"/>
        <w:rPr>
          <w:rFonts w:cs="Arial"/>
        </w:rPr>
      </w:pPr>
      <w:r w:rsidRPr="00567128">
        <w:rPr>
          <w:rFonts w:cs="Arial"/>
        </w:rPr>
        <w:t>Prin</w:t>
      </w:r>
      <w:r w:rsidRPr="00567128">
        <w:rPr>
          <w:rFonts w:cs="Arial"/>
          <w:spacing w:val="1"/>
        </w:rPr>
        <w:t xml:space="preserve"> </w:t>
      </w:r>
      <w:r w:rsidRPr="00567128">
        <w:rPr>
          <w:rFonts w:cs="Arial"/>
        </w:rPr>
        <w:t>acest principiu</w:t>
      </w:r>
      <w:r w:rsidRPr="00567128">
        <w:rPr>
          <w:rFonts w:cs="Arial"/>
          <w:spacing w:val="1"/>
        </w:rPr>
        <w:t xml:space="preserve"> </w:t>
      </w:r>
      <w:r w:rsidRPr="00567128">
        <w:rPr>
          <w:rFonts w:cs="Arial"/>
        </w:rPr>
        <w:t>se</w:t>
      </w:r>
      <w:r w:rsidRPr="00567128">
        <w:rPr>
          <w:rFonts w:cs="Arial"/>
          <w:spacing w:val="1"/>
        </w:rPr>
        <w:t xml:space="preserve"> </w:t>
      </w:r>
      <w:r w:rsidRPr="00567128">
        <w:rPr>
          <w:rFonts w:cs="Arial"/>
        </w:rPr>
        <w:t>urmăreşte</w:t>
      </w:r>
      <w:r w:rsidRPr="00567128">
        <w:rPr>
          <w:rFonts w:cs="Arial"/>
          <w:spacing w:val="1"/>
        </w:rPr>
        <w:t xml:space="preserve"> </w:t>
      </w:r>
      <w:r w:rsidRPr="00567128">
        <w:rPr>
          <w:rFonts w:cs="Arial"/>
        </w:rPr>
        <w:t>conservarea</w:t>
      </w:r>
      <w:r w:rsidRPr="00567128">
        <w:rPr>
          <w:rFonts w:cs="Arial"/>
          <w:spacing w:val="1"/>
        </w:rPr>
        <w:t xml:space="preserve"> </w:t>
      </w:r>
      <w:r w:rsidRPr="00567128">
        <w:rPr>
          <w:rFonts w:cs="Arial"/>
        </w:rPr>
        <w:t>şi ameliorarea</w:t>
      </w:r>
      <w:r w:rsidRPr="00567128">
        <w:rPr>
          <w:rFonts w:cs="Arial"/>
          <w:spacing w:val="1"/>
        </w:rPr>
        <w:t xml:space="preserve"> </w:t>
      </w:r>
      <w:r w:rsidRPr="00567128">
        <w:rPr>
          <w:rFonts w:cs="Arial"/>
        </w:rPr>
        <w:t>biodiversităţii la</w:t>
      </w:r>
      <w:r w:rsidRPr="00567128">
        <w:rPr>
          <w:rFonts w:cs="Arial"/>
          <w:spacing w:val="1"/>
        </w:rPr>
        <w:t xml:space="preserve"> </w:t>
      </w:r>
      <w:r w:rsidRPr="00567128">
        <w:rPr>
          <w:rFonts w:cs="Arial"/>
        </w:rPr>
        <w:t>cele</w:t>
      </w:r>
      <w:r w:rsidRPr="00567128">
        <w:rPr>
          <w:rFonts w:cs="Arial"/>
          <w:spacing w:val="1"/>
        </w:rPr>
        <w:t xml:space="preserve"> </w:t>
      </w:r>
      <w:r w:rsidRPr="00567128">
        <w:rPr>
          <w:rFonts w:cs="Arial"/>
        </w:rPr>
        <w:t>patru</w:t>
      </w:r>
      <w:r w:rsidRPr="00567128">
        <w:rPr>
          <w:rFonts w:cs="Arial"/>
          <w:spacing w:val="1"/>
        </w:rPr>
        <w:t xml:space="preserve"> </w:t>
      </w:r>
      <w:r w:rsidRPr="00567128">
        <w:rPr>
          <w:rFonts w:cs="Arial"/>
        </w:rPr>
        <w:t>niveluri</w:t>
      </w:r>
      <w:r w:rsidRPr="00567128">
        <w:rPr>
          <w:rFonts w:cs="Arial"/>
          <w:spacing w:val="1"/>
        </w:rPr>
        <w:t xml:space="preserve"> </w:t>
      </w:r>
      <w:r w:rsidRPr="00567128">
        <w:rPr>
          <w:rFonts w:cs="Arial"/>
        </w:rPr>
        <w:t>ale</w:t>
      </w:r>
      <w:r w:rsidRPr="00567128">
        <w:rPr>
          <w:rFonts w:cs="Arial"/>
          <w:spacing w:val="1"/>
        </w:rPr>
        <w:t xml:space="preserve"> </w:t>
      </w:r>
      <w:r w:rsidRPr="00567128">
        <w:rPr>
          <w:rFonts w:cs="Arial"/>
        </w:rPr>
        <w:t>acesteia</w:t>
      </w:r>
      <w:r w:rsidRPr="00567128">
        <w:rPr>
          <w:rFonts w:cs="Arial"/>
          <w:spacing w:val="1"/>
        </w:rPr>
        <w:t xml:space="preserve"> </w:t>
      </w:r>
      <w:r w:rsidRPr="00567128">
        <w:rPr>
          <w:rFonts w:cs="Arial"/>
        </w:rPr>
        <w:t>(intraspecifică,</w:t>
      </w:r>
      <w:r w:rsidRPr="00567128">
        <w:rPr>
          <w:rFonts w:cs="Arial"/>
          <w:spacing w:val="1"/>
        </w:rPr>
        <w:t xml:space="preserve"> </w:t>
      </w:r>
      <w:r w:rsidRPr="00567128">
        <w:rPr>
          <w:rFonts w:cs="Arial"/>
        </w:rPr>
        <w:t>interspecifică,</w:t>
      </w:r>
      <w:r w:rsidRPr="00567128">
        <w:rPr>
          <w:rFonts w:cs="Arial"/>
          <w:spacing w:val="1"/>
        </w:rPr>
        <w:t xml:space="preserve"> </w:t>
      </w:r>
      <w:r w:rsidRPr="00567128">
        <w:rPr>
          <w:rFonts w:cs="Arial"/>
        </w:rPr>
        <w:t>ecosistemică</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a</w:t>
      </w:r>
      <w:r w:rsidRPr="00567128">
        <w:rPr>
          <w:rFonts w:cs="Arial"/>
          <w:spacing w:val="1"/>
        </w:rPr>
        <w:t xml:space="preserve"> </w:t>
      </w:r>
      <w:r w:rsidRPr="00567128">
        <w:rPr>
          <w:rFonts w:cs="Arial"/>
        </w:rPr>
        <w:t>peisajelor)</w:t>
      </w:r>
      <w:r w:rsidRPr="00567128">
        <w:rPr>
          <w:rFonts w:cs="Arial"/>
          <w:spacing w:val="63"/>
        </w:rPr>
        <w:t xml:space="preserve"> </w:t>
      </w:r>
      <w:r w:rsidRPr="00567128">
        <w:rPr>
          <w:rFonts w:cs="Arial"/>
        </w:rPr>
        <w:t>în</w:t>
      </w:r>
      <w:r w:rsidRPr="00567128">
        <w:rPr>
          <w:rFonts w:cs="Arial"/>
          <w:spacing w:val="1"/>
        </w:rPr>
        <w:t xml:space="preserve"> </w:t>
      </w:r>
      <w:r w:rsidRPr="00567128">
        <w:rPr>
          <w:rFonts w:cs="Arial"/>
        </w:rPr>
        <w:t>scopul</w:t>
      </w:r>
      <w:r w:rsidRPr="00567128">
        <w:rPr>
          <w:rFonts w:cs="Arial"/>
          <w:spacing w:val="-2"/>
        </w:rPr>
        <w:t xml:space="preserve"> </w:t>
      </w:r>
      <w:r w:rsidRPr="00567128">
        <w:rPr>
          <w:rFonts w:cs="Arial"/>
        </w:rPr>
        <w:t>maximizării</w:t>
      </w:r>
      <w:r w:rsidRPr="00567128">
        <w:rPr>
          <w:rFonts w:cs="Arial"/>
          <w:spacing w:val="1"/>
        </w:rPr>
        <w:t xml:space="preserve"> </w:t>
      </w:r>
      <w:r w:rsidRPr="00567128">
        <w:rPr>
          <w:rFonts w:cs="Arial"/>
        </w:rPr>
        <w:t>stabilităţii</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a</w:t>
      </w:r>
      <w:r w:rsidRPr="00567128">
        <w:rPr>
          <w:rFonts w:cs="Arial"/>
          <w:spacing w:val="1"/>
        </w:rPr>
        <w:t xml:space="preserve"> </w:t>
      </w:r>
      <w:r w:rsidRPr="00567128">
        <w:rPr>
          <w:rFonts w:cs="Arial"/>
        </w:rPr>
        <w:t>potenţialului</w:t>
      </w:r>
      <w:r w:rsidRPr="00567128">
        <w:rPr>
          <w:rFonts w:cs="Arial"/>
          <w:spacing w:val="-1"/>
        </w:rPr>
        <w:t xml:space="preserve"> </w:t>
      </w:r>
      <w:r w:rsidRPr="00567128">
        <w:rPr>
          <w:rFonts w:cs="Arial"/>
        </w:rPr>
        <w:t>polifuncţional al</w:t>
      </w:r>
      <w:r w:rsidRPr="00567128">
        <w:rPr>
          <w:rFonts w:cs="Arial"/>
          <w:spacing w:val="1"/>
        </w:rPr>
        <w:t xml:space="preserve"> </w:t>
      </w:r>
      <w:r w:rsidRPr="00567128">
        <w:rPr>
          <w:rFonts w:cs="Arial"/>
        </w:rPr>
        <w:t>pădurilor.</w:t>
      </w:r>
    </w:p>
    <w:p w14:paraId="73F77D7C" w14:textId="77777777" w:rsidR="002B24BA" w:rsidRDefault="002B24BA" w:rsidP="000F0107">
      <w:pPr>
        <w:spacing w:after="0" w:line="240" w:lineRule="auto"/>
        <w:rPr>
          <w:rFonts w:cs="Arial"/>
          <w:b/>
        </w:rPr>
      </w:pPr>
      <w:bookmarkStart w:id="19" w:name="_TOC_250042"/>
    </w:p>
    <w:p w14:paraId="21A5326A" w14:textId="77777777" w:rsidR="00286128" w:rsidRPr="00567128" w:rsidRDefault="00286128" w:rsidP="000F0107">
      <w:pPr>
        <w:spacing w:after="0" w:line="240" w:lineRule="auto"/>
        <w:rPr>
          <w:rFonts w:cs="Arial"/>
          <w:b/>
        </w:rPr>
      </w:pPr>
    </w:p>
    <w:p w14:paraId="2C8FB746" w14:textId="2AB628BE" w:rsidR="00E96216" w:rsidRPr="00567128" w:rsidRDefault="007574EC" w:rsidP="00F83430">
      <w:pPr>
        <w:pStyle w:val="Heading3"/>
      </w:pPr>
      <w:bookmarkStart w:id="20" w:name="_Toc222569390"/>
      <w:r w:rsidRPr="00567128">
        <w:t>A</w:t>
      </w:r>
      <w:r w:rsidR="00E96216" w:rsidRPr="00567128">
        <w:t>.</w:t>
      </w:r>
      <w:r w:rsidR="003B7849" w:rsidRPr="00567128">
        <w:t>1.4</w:t>
      </w:r>
      <w:r w:rsidR="00E96216" w:rsidRPr="00567128">
        <w:t>. Obiectivele</w:t>
      </w:r>
      <w:r w:rsidR="00E96216" w:rsidRPr="00567128">
        <w:rPr>
          <w:spacing w:val="-7"/>
        </w:rPr>
        <w:t xml:space="preserve"> </w:t>
      </w:r>
      <w:bookmarkEnd w:id="19"/>
      <w:r w:rsidR="00E96216" w:rsidRPr="00567128">
        <w:t>planului</w:t>
      </w:r>
      <w:bookmarkEnd w:id="20"/>
    </w:p>
    <w:p w14:paraId="2076D412" w14:textId="77777777" w:rsidR="002B24BA" w:rsidRPr="00567128" w:rsidRDefault="00E96216" w:rsidP="000F0107">
      <w:pPr>
        <w:spacing w:after="0" w:line="240" w:lineRule="auto"/>
        <w:rPr>
          <w:rFonts w:cs="Arial"/>
        </w:rPr>
      </w:pPr>
      <w:r w:rsidRPr="00567128">
        <w:rPr>
          <w:rFonts w:cs="Arial"/>
        </w:rPr>
        <w:tab/>
      </w:r>
    </w:p>
    <w:p w14:paraId="09B26FA3" w14:textId="77777777" w:rsidR="00E96216" w:rsidRPr="00567128" w:rsidRDefault="00E96216" w:rsidP="000F0107">
      <w:pPr>
        <w:spacing w:after="0" w:line="240" w:lineRule="auto"/>
        <w:ind w:firstLine="708"/>
        <w:jc w:val="both"/>
        <w:rPr>
          <w:rFonts w:cs="Arial"/>
        </w:rPr>
      </w:pPr>
      <w:r w:rsidRPr="00567128">
        <w:rPr>
          <w:rFonts w:cs="Arial"/>
        </w:rPr>
        <w:t>În</w:t>
      </w:r>
      <w:r w:rsidRPr="00567128">
        <w:rPr>
          <w:rFonts w:cs="Arial"/>
          <w:spacing w:val="1"/>
        </w:rPr>
        <w:t xml:space="preserve"> </w:t>
      </w:r>
      <w:r w:rsidRPr="00567128">
        <w:rPr>
          <w:rFonts w:cs="Arial"/>
        </w:rPr>
        <w:t>amenajament</w:t>
      </w:r>
      <w:r w:rsidRPr="00567128">
        <w:rPr>
          <w:rFonts w:cs="Arial"/>
          <w:spacing w:val="1"/>
        </w:rPr>
        <w:t xml:space="preserve"> </w:t>
      </w:r>
      <w:r w:rsidRPr="00567128">
        <w:rPr>
          <w:rFonts w:cs="Arial"/>
        </w:rPr>
        <w:t>problemele</w:t>
      </w:r>
      <w:r w:rsidRPr="00567128">
        <w:rPr>
          <w:rFonts w:cs="Arial"/>
          <w:spacing w:val="1"/>
        </w:rPr>
        <w:t xml:space="preserve"> </w:t>
      </w:r>
      <w:r w:rsidRPr="00567128">
        <w:rPr>
          <w:rFonts w:cs="Arial"/>
        </w:rPr>
        <w:t>se</w:t>
      </w:r>
      <w:r w:rsidRPr="00567128">
        <w:rPr>
          <w:rFonts w:cs="Arial"/>
          <w:spacing w:val="1"/>
        </w:rPr>
        <w:t xml:space="preserve"> </w:t>
      </w:r>
      <w:r w:rsidRPr="00567128">
        <w:rPr>
          <w:rFonts w:cs="Arial"/>
        </w:rPr>
        <w:t>tratează</w:t>
      </w:r>
      <w:r w:rsidRPr="00567128">
        <w:rPr>
          <w:rFonts w:cs="Arial"/>
          <w:spacing w:val="1"/>
        </w:rPr>
        <w:t xml:space="preserve"> </w:t>
      </w:r>
      <w:r w:rsidRPr="00567128">
        <w:rPr>
          <w:rFonts w:cs="Arial"/>
        </w:rPr>
        <w:t>în</w:t>
      </w:r>
      <w:r w:rsidRPr="00567128">
        <w:rPr>
          <w:rFonts w:cs="Arial"/>
          <w:spacing w:val="1"/>
        </w:rPr>
        <w:t xml:space="preserve"> </w:t>
      </w:r>
      <w:r w:rsidRPr="00567128">
        <w:rPr>
          <w:rFonts w:cs="Arial"/>
        </w:rPr>
        <w:t>concepţie</w:t>
      </w:r>
      <w:r w:rsidRPr="00567128">
        <w:rPr>
          <w:rFonts w:cs="Arial"/>
          <w:spacing w:val="1"/>
        </w:rPr>
        <w:t xml:space="preserve"> </w:t>
      </w:r>
      <w:r w:rsidRPr="00567128">
        <w:rPr>
          <w:rFonts w:cs="Arial"/>
        </w:rPr>
        <w:t>sistemică,</w:t>
      </w:r>
      <w:r w:rsidRPr="00567128">
        <w:rPr>
          <w:rFonts w:cs="Arial"/>
          <w:spacing w:val="1"/>
        </w:rPr>
        <w:t xml:space="preserve"> </w:t>
      </w:r>
      <w:r w:rsidRPr="00567128">
        <w:rPr>
          <w:rFonts w:cs="Arial"/>
          <w:b/>
          <w:i/>
        </w:rPr>
        <w:t>urmărindu-se</w:t>
      </w:r>
      <w:r w:rsidRPr="00567128">
        <w:rPr>
          <w:rFonts w:cs="Arial"/>
          <w:b/>
          <w:i/>
          <w:spacing w:val="1"/>
        </w:rPr>
        <w:t xml:space="preserve"> </w:t>
      </w:r>
      <w:r w:rsidRPr="00567128">
        <w:rPr>
          <w:rFonts w:cs="Arial"/>
          <w:b/>
          <w:i/>
        </w:rPr>
        <w:t>integrarea amenajării pădurilor în acţiunile mai cuprinzătoare de amenajarea mediului</w:t>
      </w:r>
      <w:r w:rsidRPr="00567128">
        <w:rPr>
          <w:rFonts w:cs="Arial"/>
        </w:rPr>
        <w:t>,</w:t>
      </w:r>
      <w:r w:rsidRPr="00567128">
        <w:rPr>
          <w:rFonts w:cs="Arial"/>
          <w:spacing w:val="1"/>
        </w:rPr>
        <w:t xml:space="preserve"> </w:t>
      </w:r>
      <w:r w:rsidRPr="00567128">
        <w:rPr>
          <w:rFonts w:cs="Arial"/>
        </w:rPr>
        <w:t>cu</w:t>
      </w:r>
      <w:r w:rsidRPr="00567128">
        <w:rPr>
          <w:rFonts w:cs="Arial"/>
          <w:spacing w:val="1"/>
        </w:rPr>
        <w:t xml:space="preserve"> </w:t>
      </w:r>
      <w:r w:rsidRPr="00567128">
        <w:rPr>
          <w:rFonts w:cs="Arial"/>
        </w:rPr>
        <w:t>luarea</w:t>
      </w:r>
      <w:r w:rsidRPr="00567128">
        <w:rPr>
          <w:rFonts w:cs="Arial"/>
          <w:spacing w:val="2"/>
        </w:rPr>
        <w:t xml:space="preserve"> </w:t>
      </w:r>
      <w:r w:rsidRPr="00567128">
        <w:rPr>
          <w:rFonts w:cs="Arial"/>
        </w:rPr>
        <w:t>în</w:t>
      </w:r>
      <w:r w:rsidRPr="00567128">
        <w:rPr>
          <w:rFonts w:cs="Arial"/>
          <w:spacing w:val="1"/>
        </w:rPr>
        <w:t xml:space="preserve"> </w:t>
      </w:r>
      <w:r w:rsidRPr="00567128">
        <w:rPr>
          <w:rFonts w:cs="Arial"/>
        </w:rPr>
        <w:t>considerare</w:t>
      </w:r>
      <w:r w:rsidRPr="00567128">
        <w:rPr>
          <w:rFonts w:cs="Arial"/>
          <w:spacing w:val="2"/>
        </w:rPr>
        <w:t xml:space="preserve"> </w:t>
      </w:r>
      <w:r w:rsidRPr="00567128">
        <w:rPr>
          <w:rFonts w:cs="Arial"/>
        </w:rPr>
        <w:t>a</w:t>
      </w:r>
      <w:r w:rsidRPr="00567128">
        <w:rPr>
          <w:rFonts w:cs="Arial"/>
          <w:spacing w:val="2"/>
        </w:rPr>
        <w:t xml:space="preserve"> </w:t>
      </w:r>
      <w:r w:rsidRPr="00567128">
        <w:rPr>
          <w:rFonts w:cs="Arial"/>
        </w:rPr>
        <w:t>condiţiilor</w:t>
      </w:r>
      <w:r w:rsidRPr="00567128">
        <w:rPr>
          <w:rFonts w:cs="Arial"/>
          <w:spacing w:val="1"/>
        </w:rPr>
        <w:t xml:space="preserve"> </w:t>
      </w:r>
      <w:r w:rsidRPr="00567128">
        <w:rPr>
          <w:rFonts w:cs="Arial"/>
        </w:rPr>
        <w:t>ecologice,</w:t>
      </w:r>
      <w:r w:rsidRPr="00567128">
        <w:rPr>
          <w:rFonts w:cs="Arial"/>
          <w:spacing w:val="2"/>
        </w:rPr>
        <w:t xml:space="preserve"> </w:t>
      </w:r>
      <w:r w:rsidRPr="00567128">
        <w:rPr>
          <w:rFonts w:cs="Arial"/>
        </w:rPr>
        <w:t>economice</w:t>
      </w:r>
      <w:r w:rsidRPr="00567128">
        <w:rPr>
          <w:rFonts w:cs="Arial"/>
          <w:spacing w:val="1"/>
        </w:rPr>
        <w:t xml:space="preserve"> </w:t>
      </w:r>
      <w:r w:rsidRPr="00567128">
        <w:rPr>
          <w:rFonts w:cs="Arial"/>
        </w:rPr>
        <w:t>şi</w:t>
      </w:r>
      <w:r w:rsidRPr="00567128">
        <w:rPr>
          <w:rFonts w:cs="Arial"/>
          <w:spacing w:val="1"/>
        </w:rPr>
        <w:t xml:space="preserve"> </w:t>
      </w:r>
      <w:r w:rsidRPr="00567128">
        <w:rPr>
          <w:rFonts w:cs="Arial"/>
        </w:rPr>
        <w:t>sociale</w:t>
      </w:r>
      <w:r w:rsidRPr="00567128">
        <w:rPr>
          <w:rFonts w:cs="Arial"/>
          <w:spacing w:val="1"/>
        </w:rPr>
        <w:t xml:space="preserve"> </w:t>
      </w:r>
      <w:r w:rsidRPr="00567128">
        <w:rPr>
          <w:rFonts w:cs="Arial"/>
        </w:rPr>
        <w:t>din</w:t>
      </w:r>
      <w:r w:rsidRPr="00567128">
        <w:rPr>
          <w:rFonts w:cs="Arial"/>
          <w:spacing w:val="2"/>
        </w:rPr>
        <w:t xml:space="preserve"> </w:t>
      </w:r>
      <w:r w:rsidRPr="00567128">
        <w:rPr>
          <w:rFonts w:cs="Arial"/>
        </w:rPr>
        <w:t>zonă.</w:t>
      </w:r>
    </w:p>
    <w:p w14:paraId="1D71836E" w14:textId="77777777" w:rsidR="00E96216" w:rsidRPr="00567128" w:rsidRDefault="00E96216" w:rsidP="000F0107">
      <w:pPr>
        <w:spacing w:after="0" w:line="240" w:lineRule="auto"/>
        <w:jc w:val="both"/>
        <w:rPr>
          <w:rFonts w:cs="Arial"/>
          <w:lang w:val="it-IT"/>
        </w:rPr>
      </w:pPr>
      <w:r w:rsidRPr="00567128">
        <w:rPr>
          <w:rFonts w:cs="Arial"/>
        </w:rPr>
        <w:tab/>
      </w:r>
      <w:r w:rsidRPr="00567128">
        <w:rPr>
          <w:rFonts w:cs="Arial"/>
          <w:lang w:val="it-IT"/>
        </w:rPr>
        <w:t>Pădurea,</w:t>
      </w:r>
      <w:r w:rsidRPr="00567128">
        <w:rPr>
          <w:rFonts w:cs="Arial"/>
          <w:spacing w:val="8"/>
          <w:lang w:val="it-IT"/>
        </w:rPr>
        <w:t xml:space="preserve"> </w:t>
      </w:r>
      <w:r w:rsidRPr="00567128">
        <w:rPr>
          <w:rFonts w:cs="Arial"/>
          <w:lang w:val="it-IT"/>
        </w:rPr>
        <w:t>prin</w:t>
      </w:r>
      <w:r w:rsidRPr="00567128">
        <w:rPr>
          <w:rFonts w:cs="Arial"/>
          <w:spacing w:val="11"/>
          <w:lang w:val="it-IT"/>
        </w:rPr>
        <w:t xml:space="preserve"> </w:t>
      </w:r>
      <w:r w:rsidRPr="00567128">
        <w:rPr>
          <w:rFonts w:cs="Arial"/>
          <w:lang w:val="it-IT"/>
        </w:rPr>
        <w:t>natura</w:t>
      </w:r>
      <w:r w:rsidRPr="00567128">
        <w:rPr>
          <w:rFonts w:cs="Arial"/>
          <w:spacing w:val="11"/>
          <w:lang w:val="it-IT"/>
        </w:rPr>
        <w:t xml:space="preserve"> </w:t>
      </w:r>
      <w:r w:rsidRPr="00567128">
        <w:rPr>
          <w:rFonts w:cs="Arial"/>
          <w:lang w:val="it-IT"/>
        </w:rPr>
        <w:t>ei,</w:t>
      </w:r>
      <w:r w:rsidRPr="00567128">
        <w:rPr>
          <w:rFonts w:cs="Arial"/>
          <w:spacing w:val="10"/>
          <w:lang w:val="it-IT"/>
        </w:rPr>
        <w:t xml:space="preserve"> </w:t>
      </w:r>
      <w:r w:rsidRPr="00567128">
        <w:rPr>
          <w:rFonts w:cs="Arial"/>
          <w:lang w:val="it-IT"/>
        </w:rPr>
        <w:t>este</w:t>
      </w:r>
      <w:r w:rsidRPr="00567128">
        <w:rPr>
          <w:rFonts w:cs="Arial"/>
          <w:spacing w:val="12"/>
          <w:lang w:val="it-IT"/>
        </w:rPr>
        <w:t xml:space="preserve"> </w:t>
      </w:r>
      <w:r w:rsidRPr="00567128">
        <w:rPr>
          <w:rFonts w:cs="Arial"/>
          <w:lang w:val="it-IT"/>
        </w:rPr>
        <w:t>un</w:t>
      </w:r>
      <w:r w:rsidRPr="00567128">
        <w:rPr>
          <w:rFonts w:cs="Arial"/>
          <w:spacing w:val="11"/>
          <w:lang w:val="it-IT"/>
        </w:rPr>
        <w:t xml:space="preserve"> </w:t>
      </w:r>
      <w:r w:rsidRPr="00567128">
        <w:rPr>
          <w:rFonts w:cs="Arial"/>
          <w:lang w:val="it-IT"/>
        </w:rPr>
        <w:t>sistem</w:t>
      </w:r>
      <w:r w:rsidRPr="00567128">
        <w:rPr>
          <w:rFonts w:cs="Arial"/>
          <w:spacing w:val="13"/>
          <w:lang w:val="it-IT"/>
        </w:rPr>
        <w:t xml:space="preserve"> </w:t>
      </w:r>
      <w:r w:rsidRPr="00567128">
        <w:rPr>
          <w:rFonts w:cs="Arial"/>
          <w:lang w:val="it-IT"/>
        </w:rPr>
        <w:t>organizat,</w:t>
      </w:r>
      <w:r w:rsidRPr="00567128">
        <w:rPr>
          <w:rFonts w:cs="Arial"/>
          <w:spacing w:val="11"/>
          <w:lang w:val="it-IT"/>
        </w:rPr>
        <w:t xml:space="preserve"> </w:t>
      </w:r>
      <w:r w:rsidRPr="00567128">
        <w:rPr>
          <w:rFonts w:cs="Arial"/>
          <w:lang w:val="it-IT"/>
        </w:rPr>
        <w:t>dar</w:t>
      </w:r>
      <w:r w:rsidRPr="00567128">
        <w:rPr>
          <w:rFonts w:cs="Arial"/>
          <w:spacing w:val="10"/>
          <w:lang w:val="it-IT"/>
        </w:rPr>
        <w:t xml:space="preserve"> </w:t>
      </w:r>
      <w:r w:rsidRPr="00567128">
        <w:rPr>
          <w:rFonts w:cs="Arial"/>
          <w:lang w:val="it-IT"/>
        </w:rPr>
        <w:t>nu</w:t>
      </w:r>
      <w:r w:rsidRPr="00567128">
        <w:rPr>
          <w:rFonts w:cs="Arial"/>
          <w:spacing w:val="11"/>
          <w:lang w:val="it-IT"/>
        </w:rPr>
        <w:t xml:space="preserve"> </w:t>
      </w:r>
      <w:r w:rsidRPr="00567128">
        <w:rPr>
          <w:rFonts w:cs="Arial"/>
          <w:lang w:val="it-IT"/>
        </w:rPr>
        <w:t>în</w:t>
      </w:r>
      <w:r w:rsidRPr="00567128">
        <w:rPr>
          <w:rFonts w:cs="Arial"/>
          <w:spacing w:val="11"/>
          <w:lang w:val="it-IT"/>
        </w:rPr>
        <w:t xml:space="preserve"> </w:t>
      </w:r>
      <w:r w:rsidRPr="00567128">
        <w:rPr>
          <w:rFonts w:cs="Arial"/>
          <w:lang w:val="it-IT"/>
        </w:rPr>
        <w:t>scopuri</w:t>
      </w:r>
      <w:r w:rsidRPr="00567128">
        <w:rPr>
          <w:rFonts w:cs="Arial"/>
          <w:spacing w:val="9"/>
          <w:lang w:val="it-IT"/>
        </w:rPr>
        <w:t xml:space="preserve"> </w:t>
      </w:r>
      <w:r w:rsidRPr="00567128">
        <w:rPr>
          <w:rFonts w:cs="Arial"/>
          <w:lang w:val="it-IT"/>
        </w:rPr>
        <w:t>social</w:t>
      </w:r>
      <w:r w:rsidRPr="00567128">
        <w:rPr>
          <w:rFonts w:cs="Arial"/>
          <w:spacing w:val="11"/>
          <w:lang w:val="it-IT"/>
        </w:rPr>
        <w:t xml:space="preserve"> </w:t>
      </w:r>
      <w:r w:rsidRPr="00567128">
        <w:rPr>
          <w:rFonts w:cs="Arial"/>
          <w:lang w:val="it-IT"/>
        </w:rPr>
        <w:t>economice,</w:t>
      </w:r>
      <w:r w:rsidRPr="00567128">
        <w:rPr>
          <w:rFonts w:cs="Arial"/>
          <w:spacing w:val="-62"/>
          <w:lang w:val="it-IT"/>
        </w:rPr>
        <w:t xml:space="preserve"> </w:t>
      </w:r>
      <w:r w:rsidRPr="00567128">
        <w:rPr>
          <w:rFonts w:cs="Arial"/>
          <w:lang w:val="it-IT"/>
        </w:rPr>
        <w:t xml:space="preserve">ci în vederea </w:t>
      </w:r>
      <w:r w:rsidRPr="00567128">
        <w:rPr>
          <w:rFonts w:cs="Arial"/>
          <w:b/>
          <w:i/>
          <w:lang w:val="it-IT"/>
        </w:rPr>
        <w:t>autoconservării</w:t>
      </w:r>
      <w:r w:rsidRPr="00567128">
        <w:rPr>
          <w:rFonts w:cs="Arial"/>
          <w:lang w:val="it-IT"/>
        </w:rPr>
        <w:t>. Aceasta trebuie să fie reorganizată şi adaptată,</w:t>
      </w:r>
      <w:r w:rsidRPr="00567128">
        <w:rPr>
          <w:rFonts w:cs="Arial"/>
          <w:spacing w:val="1"/>
          <w:lang w:val="it-IT"/>
        </w:rPr>
        <w:t xml:space="preserve"> </w:t>
      </w:r>
      <w:r w:rsidRPr="00567128">
        <w:rPr>
          <w:rFonts w:cs="Arial"/>
          <w:lang w:val="it-IT"/>
        </w:rPr>
        <w:t>sub</w:t>
      </w:r>
      <w:r w:rsidRPr="00567128">
        <w:rPr>
          <w:rFonts w:cs="Arial"/>
          <w:spacing w:val="1"/>
          <w:lang w:val="it-IT"/>
        </w:rPr>
        <w:t xml:space="preserve"> </w:t>
      </w:r>
      <w:r w:rsidRPr="00567128">
        <w:rPr>
          <w:rFonts w:cs="Arial"/>
          <w:lang w:val="it-IT"/>
        </w:rPr>
        <w:t>aspect</w:t>
      </w:r>
      <w:r w:rsidRPr="00567128">
        <w:rPr>
          <w:rFonts w:cs="Arial"/>
          <w:spacing w:val="1"/>
          <w:lang w:val="it-IT"/>
        </w:rPr>
        <w:t xml:space="preserve"> </w:t>
      </w:r>
      <w:r w:rsidRPr="00567128">
        <w:rPr>
          <w:rFonts w:cs="Arial"/>
          <w:lang w:val="it-IT"/>
        </w:rPr>
        <w:t>structural,</w:t>
      </w:r>
      <w:r w:rsidRPr="00567128">
        <w:rPr>
          <w:rFonts w:cs="Arial"/>
          <w:spacing w:val="1"/>
          <w:lang w:val="it-IT"/>
        </w:rPr>
        <w:t xml:space="preserve"> </w:t>
      </w:r>
      <w:r w:rsidRPr="00567128">
        <w:rPr>
          <w:rFonts w:cs="Arial"/>
          <w:lang w:val="it-IT"/>
        </w:rPr>
        <w:t>la</w:t>
      </w:r>
      <w:r w:rsidRPr="00567128">
        <w:rPr>
          <w:rFonts w:cs="Arial"/>
          <w:spacing w:val="1"/>
          <w:lang w:val="it-IT"/>
        </w:rPr>
        <w:t xml:space="preserve"> </w:t>
      </w:r>
      <w:r w:rsidRPr="00567128">
        <w:rPr>
          <w:rFonts w:cs="Arial"/>
          <w:lang w:val="it-IT"/>
        </w:rPr>
        <w:t>funcţia</w:t>
      </w:r>
      <w:r w:rsidRPr="00567128">
        <w:rPr>
          <w:rFonts w:cs="Arial"/>
          <w:spacing w:val="1"/>
          <w:lang w:val="it-IT"/>
        </w:rPr>
        <w:t xml:space="preserve"> </w:t>
      </w:r>
      <w:r w:rsidRPr="00567128">
        <w:rPr>
          <w:rFonts w:cs="Arial"/>
          <w:lang w:val="it-IT"/>
        </w:rPr>
        <w:t>sau</w:t>
      </w:r>
      <w:r w:rsidRPr="00567128">
        <w:rPr>
          <w:rFonts w:cs="Arial"/>
          <w:spacing w:val="1"/>
          <w:lang w:val="it-IT"/>
        </w:rPr>
        <w:t xml:space="preserve"> </w:t>
      </w:r>
      <w:r w:rsidRPr="00567128">
        <w:rPr>
          <w:rFonts w:cs="Arial"/>
          <w:lang w:val="it-IT"/>
        </w:rPr>
        <w:t>funcţiile</w:t>
      </w:r>
      <w:r w:rsidRPr="00567128">
        <w:rPr>
          <w:rFonts w:cs="Arial"/>
          <w:spacing w:val="1"/>
          <w:lang w:val="it-IT"/>
        </w:rPr>
        <w:t xml:space="preserve"> </w:t>
      </w:r>
      <w:r w:rsidRPr="00567128">
        <w:rPr>
          <w:rFonts w:cs="Arial"/>
          <w:lang w:val="it-IT"/>
        </w:rPr>
        <w:t>economice</w:t>
      </w:r>
      <w:r w:rsidRPr="00567128">
        <w:rPr>
          <w:rFonts w:cs="Arial"/>
          <w:spacing w:val="1"/>
          <w:lang w:val="it-IT"/>
        </w:rPr>
        <w:t xml:space="preserve"> </w:t>
      </w:r>
      <w:r w:rsidRPr="00567128">
        <w:rPr>
          <w:rFonts w:cs="Arial"/>
          <w:lang w:val="it-IT"/>
        </w:rPr>
        <w:t>ori</w:t>
      </w:r>
      <w:r w:rsidRPr="00567128">
        <w:rPr>
          <w:rFonts w:cs="Arial"/>
          <w:spacing w:val="1"/>
          <w:lang w:val="it-IT"/>
        </w:rPr>
        <w:t xml:space="preserve"> </w:t>
      </w:r>
      <w:r w:rsidRPr="00567128">
        <w:rPr>
          <w:rFonts w:cs="Arial"/>
          <w:lang w:val="it-IT"/>
        </w:rPr>
        <w:t>sociale</w:t>
      </w:r>
      <w:r w:rsidRPr="00567128">
        <w:rPr>
          <w:rFonts w:cs="Arial"/>
          <w:spacing w:val="1"/>
          <w:lang w:val="it-IT"/>
        </w:rPr>
        <w:t xml:space="preserve"> </w:t>
      </w:r>
      <w:r w:rsidRPr="00567128">
        <w:rPr>
          <w:rFonts w:cs="Arial"/>
          <w:lang w:val="it-IT"/>
        </w:rPr>
        <w:t>ce</w:t>
      </w:r>
      <w:r w:rsidRPr="00567128">
        <w:rPr>
          <w:rFonts w:cs="Arial"/>
          <w:spacing w:val="1"/>
          <w:lang w:val="it-IT"/>
        </w:rPr>
        <w:t xml:space="preserve"> </w:t>
      </w:r>
      <w:r w:rsidRPr="00567128">
        <w:rPr>
          <w:rFonts w:cs="Arial"/>
          <w:lang w:val="it-IT"/>
        </w:rPr>
        <w:t>i</w:t>
      </w:r>
      <w:r w:rsidRPr="00567128">
        <w:rPr>
          <w:rFonts w:cs="Arial"/>
          <w:spacing w:val="1"/>
          <w:lang w:val="it-IT"/>
        </w:rPr>
        <w:t xml:space="preserve"> </w:t>
      </w:r>
      <w:r w:rsidRPr="00567128">
        <w:rPr>
          <w:rFonts w:cs="Arial"/>
          <w:lang w:val="it-IT"/>
        </w:rPr>
        <w:t>s-au</w:t>
      </w:r>
      <w:r w:rsidRPr="00567128">
        <w:rPr>
          <w:rFonts w:cs="Arial"/>
          <w:spacing w:val="63"/>
          <w:lang w:val="it-IT"/>
        </w:rPr>
        <w:t xml:space="preserve"> </w:t>
      </w:r>
      <w:r w:rsidRPr="00567128">
        <w:rPr>
          <w:rFonts w:cs="Arial"/>
          <w:lang w:val="it-IT"/>
        </w:rPr>
        <w:t>atribuit.</w:t>
      </w:r>
      <w:r w:rsidRPr="00567128">
        <w:rPr>
          <w:rFonts w:cs="Arial"/>
          <w:spacing w:val="64"/>
          <w:lang w:val="it-IT"/>
        </w:rPr>
        <w:t xml:space="preserve"> </w:t>
      </w:r>
      <w:r w:rsidRPr="00567128">
        <w:rPr>
          <w:rFonts w:cs="Arial"/>
          <w:lang w:val="it-IT"/>
        </w:rPr>
        <w:t>Schimbarea</w:t>
      </w:r>
      <w:r w:rsidRPr="00567128">
        <w:rPr>
          <w:rFonts w:cs="Arial"/>
          <w:spacing w:val="1"/>
          <w:lang w:val="it-IT"/>
        </w:rPr>
        <w:t xml:space="preserve"> </w:t>
      </w:r>
      <w:r w:rsidRPr="00567128">
        <w:rPr>
          <w:rFonts w:cs="Arial"/>
          <w:lang w:val="it-IT"/>
        </w:rPr>
        <w:t>structurii</w:t>
      </w:r>
      <w:r w:rsidRPr="00567128">
        <w:rPr>
          <w:rFonts w:cs="Arial"/>
          <w:spacing w:val="1"/>
          <w:lang w:val="it-IT"/>
        </w:rPr>
        <w:t xml:space="preserve"> </w:t>
      </w:r>
      <w:r w:rsidRPr="00567128">
        <w:rPr>
          <w:rFonts w:cs="Arial"/>
          <w:lang w:val="it-IT"/>
        </w:rPr>
        <w:t>unei</w:t>
      </w:r>
      <w:r w:rsidRPr="00567128">
        <w:rPr>
          <w:rFonts w:cs="Arial"/>
          <w:spacing w:val="1"/>
          <w:lang w:val="it-IT"/>
        </w:rPr>
        <w:t xml:space="preserve"> </w:t>
      </w:r>
      <w:r w:rsidRPr="00567128">
        <w:rPr>
          <w:rFonts w:cs="Arial"/>
          <w:lang w:val="it-IT"/>
        </w:rPr>
        <w:t>păduri</w:t>
      </w:r>
      <w:r w:rsidRPr="00567128">
        <w:rPr>
          <w:rFonts w:cs="Arial"/>
          <w:spacing w:val="1"/>
          <w:lang w:val="it-IT"/>
        </w:rPr>
        <w:t xml:space="preserve"> </w:t>
      </w:r>
      <w:r w:rsidRPr="00567128">
        <w:rPr>
          <w:rFonts w:cs="Arial"/>
          <w:lang w:val="it-IT"/>
        </w:rPr>
        <w:t>nu</w:t>
      </w:r>
      <w:r w:rsidRPr="00567128">
        <w:rPr>
          <w:rFonts w:cs="Arial"/>
          <w:spacing w:val="1"/>
          <w:lang w:val="it-IT"/>
        </w:rPr>
        <w:t xml:space="preserve"> </w:t>
      </w:r>
      <w:r w:rsidRPr="00567128">
        <w:rPr>
          <w:rFonts w:cs="Arial"/>
          <w:lang w:val="it-IT"/>
        </w:rPr>
        <w:t>se</w:t>
      </w:r>
      <w:r w:rsidRPr="00567128">
        <w:rPr>
          <w:rFonts w:cs="Arial"/>
          <w:spacing w:val="1"/>
          <w:lang w:val="it-IT"/>
        </w:rPr>
        <w:t xml:space="preserve"> </w:t>
      </w:r>
      <w:r w:rsidRPr="00567128">
        <w:rPr>
          <w:rFonts w:cs="Arial"/>
          <w:lang w:val="it-IT"/>
        </w:rPr>
        <w:t>poate</w:t>
      </w:r>
      <w:r w:rsidRPr="00567128">
        <w:rPr>
          <w:rFonts w:cs="Arial"/>
          <w:spacing w:val="1"/>
          <w:lang w:val="it-IT"/>
        </w:rPr>
        <w:t xml:space="preserve"> </w:t>
      </w:r>
      <w:r w:rsidRPr="00567128">
        <w:rPr>
          <w:rFonts w:cs="Arial"/>
          <w:lang w:val="it-IT"/>
        </w:rPr>
        <w:t>face</w:t>
      </w:r>
      <w:r w:rsidRPr="00567128">
        <w:rPr>
          <w:rFonts w:cs="Arial"/>
          <w:spacing w:val="1"/>
          <w:lang w:val="it-IT"/>
        </w:rPr>
        <w:t xml:space="preserve"> </w:t>
      </w:r>
      <w:r w:rsidRPr="00567128">
        <w:rPr>
          <w:rFonts w:cs="Arial"/>
          <w:lang w:val="it-IT"/>
        </w:rPr>
        <w:t>decât</w:t>
      </w:r>
      <w:r w:rsidRPr="00567128">
        <w:rPr>
          <w:rFonts w:cs="Arial"/>
          <w:spacing w:val="1"/>
          <w:lang w:val="it-IT"/>
        </w:rPr>
        <w:t xml:space="preserve"> </w:t>
      </w:r>
      <w:r w:rsidRPr="00567128">
        <w:rPr>
          <w:rFonts w:cs="Arial"/>
          <w:lang w:val="it-IT"/>
        </w:rPr>
        <w:t>în</w:t>
      </w:r>
      <w:r w:rsidRPr="00567128">
        <w:rPr>
          <w:rFonts w:cs="Arial"/>
          <w:spacing w:val="1"/>
          <w:lang w:val="it-IT"/>
        </w:rPr>
        <w:t xml:space="preserve"> </w:t>
      </w:r>
      <w:r w:rsidRPr="00567128">
        <w:rPr>
          <w:rFonts w:cs="Arial"/>
          <w:lang w:val="it-IT"/>
        </w:rPr>
        <w:t>procesul</w:t>
      </w:r>
      <w:r w:rsidRPr="00567128">
        <w:rPr>
          <w:rFonts w:cs="Arial"/>
          <w:spacing w:val="1"/>
          <w:lang w:val="it-IT"/>
        </w:rPr>
        <w:t xml:space="preserve"> </w:t>
      </w:r>
      <w:r w:rsidRPr="00567128">
        <w:rPr>
          <w:rFonts w:cs="Arial"/>
          <w:lang w:val="it-IT"/>
        </w:rPr>
        <w:t>gospodăririi</w:t>
      </w:r>
      <w:r w:rsidRPr="00567128">
        <w:rPr>
          <w:rFonts w:cs="Arial"/>
          <w:spacing w:val="1"/>
          <w:lang w:val="it-IT"/>
        </w:rPr>
        <w:t xml:space="preserve"> </w:t>
      </w:r>
      <w:r w:rsidRPr="00567128">
        <w:rPr>
          <w:rFonts w:cs="Arial"/>
          <w:lang w:val="it-IT"/>
        </w:rPr>
        <w:t>ei,</w:t>
      </w:r>
      <w:r w:rsidRPr="00567128">
        <w:rPr>
          <w:rFonts w:cs="Arial"/>
          <w:spacing w:val="1"/>
          <w:lang w:val="it-IT"/>
        </w:rPr>
        <w:t xml:space="preserve"> </w:t>
      </w:r>
      <w:r w:rsidRPr="00567128">
        <w:rPr>
          <w:rFonts w:cs="Arial"/>
          <w:lang w:val="it-IT"/>
        </w:rPr>
        <w:t>prin</w:t>
      </w:r>
      <w:r w:rsidRPr="00567128">
        <w:rPr>
          <w:rFonts w:cs="Arial"/>
          <w:spacing w:val="1"/>
          <w:lang w:val="it-IT"/>
        </w:rPr>
        <w:t xml:space="preserve"> </w:t>
      </w:r>
      <w:r w:rsidRPr="00567128">
        <w:rPr>
          <w:rFonts w:cs="Arial"/>
          <w:lang w:val="it-IT"/>
        </w:rPr>
        <w:t>tăieri</w:t>
      </w:r>
      <w:r w:rsidRPr="00567128">
        <w:rPr>
          <w:rFonts w:cs="Arial"/>
          <w:spacing w:val="66"/>
          <w:lang w:val="it-IT"/>
        </w:rPr>
        <w:t xml:space="preserve"> </w:t>
      </w:r>
      <w:r w:rsidRPr="00567128">
        <w:rPr>
          <w:rFonts w:cs="Arial"/>
          <w:lang w:val="it-IT"/>
        </w:rPr>
        <w:t>şi</w:t>
      </w:r>
      <w:r w:rsidRPr="00567128">
        <w:rPr>
          <w:rFonts w:cs="Arial"/>
          <w:spacing w:val="1"/>
          <w:lang w:val="it-IT"/>
        </w:rPr>
        <w:t xml:space="preserve"> </w:t>
      </w:r>
      <w:r w:rsidRPr="00567128">
        <w:rPr>
          <w:rFonts w:cs="Arial"/>
          <w:lang w:val="it-IT"/>
        </w:rPr>
        <w:t xml:space="preserve">regenerări sistematice şi consecvente. </w:t>
      </w:r>
      <w:r w:rsidRPr="00567128">
        <w:rPr>
          <w:rFonts w:cs="Arial"/>
          <w:lang w:val="it-IT"/>
        </w:rPr>
        <w:tab/>
      </w:r>
    </w:p>
    <w:p w14:paraId="26CBC3D1" w14:textId="77777777" w:rsidR="00E96216" w:rsidRPr="00567128" w:rsidRDefault="00E96216" w:rsidP="000F0107">
      <w:pPr>
        <w:spacing w:after="0" w:line="240" w:lineRule="auto"/>
        <w:jc w:val="both"/>
        <w:rPr>
          <w:rFonts w:cs="Arial"/>
          <w:lang w:val="it-IT"/>
        </w:rPr>
      </w:pPr>
      <w:r w:rsidRPr="00567128">
        <w:rPr>
          <w:rFonts w:cs="Arial"/>
          <w:lang w:val="it-IT"/>
        </w:rPr>
        <w:tab/>
        <w:t>Caracterul sistematic al acestora este asigurat prin</w:t>
      </w:r>
      <w:r w:rsidRPr="00567128">
        <w:rPr>
          <w:rFonts w:cs="Arial"/>
          <w:spacing w:val="1"/>
          <w:lang w:val="it-IT"/>
        </w:rPr>
        <w:t xml:space="preserve"> </w:t>
      </w:r>
      <w:r w:rsidRPr="00567128">
        <w:rPr>
          <w:rFonts w:cs="Arial"/>
          <w:lang w:val="it-IT"/>
        </w:rPr>
        <w:t>amenajament (proiect), care stabileşte obiectivele de atins şi structura de realizat, planifică</w:t>
      </w:r>
      <w:r w:rsidRPr="00567128">
        <w:rPr>
          <w:rFonts w:cs="Arial"/>
          <w:spacing w:val="1"/>
          <w:lang w:val="it-IT"/>
        </w:rPr>
        <w:t xml:space="preserve"> </w:t>
      </w:r>
      <w:r w:rsidRPr="00567128">
        <w:rPr>
          <w:rFonts w:cs="Arial"/>
          <w:lang w:val="it-IT"/>
        </w:rPr>
        <w:t>lucrările</w:t>
      </w:r>
      <w:r w:rsidRPr="00567128">
        <w:rPr>
          <w:rFonts w:cs="Arial"/>
          <w:spacing w:val="1"/>
          <w:lang w:val="it-IT"/>
        </w:rPr>
        <w:t xml:space="preserve"> </w:t>
      </w:r>
      <w:r w:rsidRPr="00567128">
        <w:rPr>
          <w:rFonts w:cs="Arial"/>
          <w:lang w:val="it-IT"/>
        </w:rPr>
        <w:t>de exploatare</w:t>
      </w:r>
      <w:r w:rsidRPr="00567128">
        <w:rPr>
          <w:rFonts w:cs="Arial"/>
          <w:spacing w:val="1"/>
          <w:lang w:val="it-IT"/>
        </w:rPr>
        <w:t xml:space="preserve"> </w:t>
      </w:r>
      <w:r w:rsidRPr="00567128">
        <w:rPr>
          <w:rFonts w:cs="Arial"/>
          <w:lang w:val="it-IT"/>
        </w:rPr>
        <w:t>şi</w:t>
      </w:r>
      <w:r w:rsidRPr="00567128">
        <w:rPr>
          <w:rFonts w:cs="Arial"/>
          <w:spacing w:val="1"/>
          <w:lang w:val="it-IT"/>
        </w:rPr>
        <w:t xml:space="preserve"> </w:t>
      </w:r>
      <w:r w:rsidRPr="00567128">
        <w:rPr>
          <w:rFonts w:cs="Arial"/>
          <w:lang w:val="it-IT"/>
        </w:rPr>
        <w:t>cultură</w:t>
      </w:r>
      <w:r w:rsidRPr="00567128">
        <w:rPr>
          <w:rFonts w:cs="Arial"/>
          <w:spacing w:val="1"/>
          <w:lang w:val="it-IT"/>
        </w:rPr>
        <w:t xml:space="preserve"> </w:t>
      </w:r>
      <w:r w:rsidRPr="00567128">
        <w:rPr>
          <w:rFonts w:cs="Arial"/>
          <w:lang w:val="it-IT"/>
        </w:rPr>
        <w:t>ce</w:t>
      </w:r>
      <w:r w:rsidRPr="00567128">
        <w:rPr>
          <w:rFonts w:cs="Arial"/>
          <w:spacing w:val="1"/>
          <w:lang w:val="it-IT"/>
        </w:rPr>
        <w:t xml:space="preserve"> </w:t>
      </w:r>
      <w:r w:rsidRPr="00567128">
        <w:rPr>
          <w:rFonts w:cs="Arial"/>
          <w:lang w:val="it-IT"/>
        </w:rPr>
        <w:t>se</w:t>
      </w:r>
      <w:r w:rsidRPr="00567128">
        <w:rPr>
          <w:rFonts w:cs="Arial"/>
          <w:spacing w:val="1"/>
          <w:lang w:val="it-IT"/>
        </w:rPr>
        <w:t xml:space="preserve"> </w:t>
      </w:r>
      <w:r w:rsidRPr="00567128">
        <w:rPr>
          <w:rFonts w:cs="Arial"/>
          <w:lang w:val="it-IT"/>
        </w:rPr>
        <w:t>impun, cât şi</w:t>
      </w:r>
      <w:r w:rsidRPr="00567128">
        <w:rPr>
          <w:rFonts w:cs="Arial"/>
          <w:spacing w:val="1"/>
          <w:lang w:val="it-IT"/>
        </w:rPr>
        <w:t xml:space="preserve"> </w:t>
      </w:r>
      <w:r w:rsidRPr="00567128">
        <w:rPr>
          <w:rFonts w:cs="Arial"/>
          <w:lang w:val="it-IT"/>
        </w:rPr>
        <w:t>prin</w:t>
      </w:r>
      <w:r w:rsidRPr="00567128">
        <w:rPr>
          <w:rFonts w:cs="Arial"/>
          <w:spacing w:val="1"/>
          <w:lang w:val="it-IT"/>
        </w:rPr>
        <w:t xml:space="preserve"> </w:t>
      </w:r>
      <w:r w:rsidRPr="00567128">
        <w:rPr>
          <w:rFonts w:cs="Arial"/>
          <w:lang w:val="it-IT"/>
        </w:rPr>
        <w:t>studii de evaluare</w:t>
      </w:r>
      <w:r w:rsidRPr="00567128">
        <w:rPr>
          <w:rFonts w:cs="Arial"/>
          <w:spacing w:val="63"/>
          <w:lang w:val="it-IT"/>
        </w:rPr>
        <w:t xml:space="preserve"> </w:t>
      </w:r>
      <w:r w:rsidRPr="00567128">
        <w:rPr>
          <w:rFonts w:cs="Arial"/>
          <w:lang w:val="it-IT"/>
        </w:rPr>
        <w:t>a impactului</w:t>
      </w:r>
      <w:r w:rsidRPr="00567128">
        <w:rPr>
          <w:rFonts w:cs="Arial"/>
          <w:spacing w:val="1"/>
          <w:lang w:val="it-IT"/>
        </w:rPr>
        <w:t xml:space="preserve"> </w:t>
      </w:r>
      <w:r w:rsidRPr="00567128">
        <w:rPr>
          <w:rFonts w:cs="Arial"/>
          <w:lang w:val="it-IT"/>
        </w:rPr>
        <w:t>asupra biodiversităţii</w:t>
      </w:r>
      <w:r w:rsidRPr="00567128">
        <w:rPr>
          <w:rFonts w:cs="Arial"/>
          <w:spacing w:val="2"/>
          <w:lang w:val="it-IT"/>
        </w:rPr>
        <w:t xml:space="preserve"> </w:t>
      </w:r>
      <w:r w:rsidRPr="00567128">
        <w:rPr>
          <w:rFonts w:cs="Arial"/>
          <w:lang w:val="it-IT"/>
        </w:rPr>
        <w:t>generat de aplicarea</w:t>
      </w:r>
      <w:r w:rsidRPr="00567128">
        <w:rPr>
          <w:rFonts w:cs="Arial"/>
          <w:spacing w:val="3"/>
          <w:lang w:val="it-IT"/>
        </w:rPr>
        <w:t xml:space="preserve"> </w:t>
      </w:r>
      <w:r w:rsidRPr="00567128">
        <w:rPr>
          <w:rFonts w:cs="Arial"/>
          <w:lang w:val="it-IT"/>
        </w:rPr>
        <w:t>lucrărilor</w:t>
      </w:r>
      <w:r w:rsidRPr="00567128">
        <w:rPr>
          <w:rFonts w:cs="Arial"/>
          <w:spacing w:val="1"/>
          <w:lang w:val="it-IT"/>
        </w:rPr>
        <w:t xml:space="preserve"> </w:t>
      </w:r>
      <w:r w:rsidRPr="00567128">
        <w:rPr>
          <w:rFonts w:cs="Arial"/>
          <w:lang w:val="it-IT"/>
        </w:rPr>
        <w:t>silvotehnice.</w:t>
      </w:r>
    </w:p>
    <w:p w14:paraId="7223ECE2" w14:textId="77777777" w:rsidR="00E96216" w:rsidRPr="00567128" w:rsidRDefault="00E96216" w:rsidP="000F0107">
      <w:pPr>
        <w:spacing w:after="0" w:line="240" w:lineRule="auto"/>
        <w:jc w:val="both"/>
        <w:rPr>
          <w:rFonts w:cs="Arial"/>
          <w:lang w:val="it-IT"/>
        </w:rPr>
      </w:pPr>
      <w:r w:rsidRPr="00567128">
        <w:rPr>
          <w:rFonts w:cs="Arial"/>
          <w:lang w:val="it-IT"/>
        </w:rPr>
        <w:tab/>
        <w:t>Obiectivele</w:t>
      </w:r>
      <w:r w:rsidRPr="00567128">
        <w:rPr>
          <w:rFonts w:cs="Arial"/>
          <w:spacing w:val="29"/>
          <w:lang w:val="it-IT"/>
        </w:rPr>
        <w:t xml:space="preserve"> </w:t>
      </w:r>
      <w:r w:rsidRPr="00567128">
        <w:rPr>
          <w:rFonts w:cs="Arial"/>
          <w:lang w:val="it-IT"/>
        </w:rPr>
        <w:t>social</w:t>
      </w:r>
      <w:r w:rsidRPr="00567128">
        <w:rPr>
          <w:rFonts w:cs="Arial"/>
          <w:spacing w:val="28"/>
          <w:lang w:val="it-IT"/>
        </w:rPr>
        <w:t xml:space="preserve"> </w:t>
      </w:r>
      <w:r w:rsidRPr="00567128">
        <w:rPr>
          <w:rFonts w:cs="Arial"/>
          <w:lang w:val="it-IT"/>
        </w:rPr>
        <w:t>economice</w:t>
      </w:r>
      <w:r w:rsidRPr="00567128">
        <w:rPr>
          <w:rFonts w:cs="Arial"/>
          <w:spacing w:val="29"/>
          <w:lang w:val="it-IT"/>
        </w:rPr>
        <w:t xml:space="preserve"> </w:t>
      </w:r>
      <w:r w:rsidRPr="00567128">
        <w:rPr>
          <w:rFonts w:cs="Arial"/>
          <w:lang w:val="it-IT"/>
        </w:rPr>
        <w:t>şi</w:t>
      </w:r>
      <w:r w:rsidRPr="00567128">
        <w:rPr>
          <w:rFonts w:cs="Arial"/>
          <w:spacing w:val="28"/>
          <w:lang w:val="it-IT"/>
        </w:rPr>
        <w:t xml:space="preserve"> </w:t>
      </w:r>
      <w:r w:rsidRPr="00567128">
        <w:rPr>
          <w:rFonts w:cs="Arial"/>
          <w:lang w:val="it-IT"/>
        </w:rPr>
        <w:t>ecologice</w:t>
      </w:r>
      <w:r w:rsidRPr="00567128">
        <w:rPr>
          <w:rFonts w:cs="Arial"/>
          <w:spacing w:val="29"/>
          <w:lang w:val="it-IT"/>
        </w:rPr>
        <w:t xml:space="preserve"> </w:t>
      </w:r>
      <w:r w:rsidRPr="00567128">
        <w:rPr>
          <w:rFonts w:cs="Arial"/>
          <w:lang w:val="it-IT"/>
        </w:rPr>
        <w:t>ale</w:t>
      </w:r>
      <w:r w:rsidRPr="00567128">
        <w:rPr>
          <w:rFonts w:cs="Arial"/>
          <w:spacing w:val="29"/>
          <w:lang w:val="it-IT"/>
        </w:rPr>
        <w:t xml:space="preserve"> </w:t>
      </w:r>
      <w:r w:rsidRPr="00567128">
        <w:rPr>
          <w:rFonts w:cs="Arial"/>
          <w:lang w:val="it-IT"/>
        </w:rPr>
        <w:t>pădurii</w:t>
      </w:r>
      <w:r w:rsidRPr="00567128">
        <w:rPr>
          <w:rFonts w:cs="Arial"/>
          <w:spacing w:val="28"/>
          <w:lang w:val="it-IT"/>
        </w:rPr>
        <w:t xml:space="preserve"> </w:t>
      </w:r>
      <w:r w:rsidRPr="00567128">
        <w:rPr>
          <w:rFonts w:cs="Arial"/>
          <w:lang w:val="it-IT"/>
        </w:rPr>
        <w:t>reflectă</w:t>
      </w:r>
      <w:r w:rsidRPr="00567128">
        <w:rPr>
          <w:rFonts w:cs="Arial"/>
          <w:spacing w:val="29"/>
          <w:lang w:val="it-IT"/>
        </w:rPr>
        <w:t xml:space="preserve"> </w:t>
      </w:r>
      <w:r w:rsidRPr="00567128">
        <w:rPr>
          <w:rFonts w:cs="Arial"/>
          <w:lang w:val="it-IT"/>
        </w:rPr>
        <w:t>cerinţele</w:t>
      </w:r>
      <w:r w:rsidRPr="00567128">
        <w:rPr>
          <w:rFonts w:cs="Arial"/>
          <w:spacing w:val="29"/>
          <w:lang w:val="it-IT"/>
        </w:rPr>
        <w:t xml:space="preserve"> </w:t>
      </w:r>
      <w:r w:rsidRPr="00567128">
        <w:rPr>
          <w:rFonts w:cs="Arial"/>
          <w:lang w:val="it-IT"/>
        </w:rPr>
        <w:t>societăţii</w:t>
      </w:r>
      <w:r w:rsidRPr="00567128">
        <w:rPr>
          <w:rFonts w:cs="Arial"/>
          <w:spacing w:val="25"/>
          <w:lang w:val="it-IT"/>
        </w:rPr>
        <w:t xml:space="preserve"> </w:t>
      </w:r>
      <w:r w:rsidRPr="00567128">
        <w:rPr>
          <w:rFonts w:cs="Arial"/>
          <w:lang w:val="it-IT"/>
        </w:rPr>
        <w:t>faţă</w:t>
      </w:r>
      <w:r w:rsidRPr="00567128">
        <w:rPr>
          <w:rFonts w:cs="Arial"/>
          <w:spacing w:val="-61"/>
          <w:lang w:val="it-IT"/>
        </w:rPr>
        <w:t xml:space="preserve">                      </w:t>
      </w:r>
      <w:r w:rsidRPr="00567128">
        <w:rPr>
          <w:rFonts w:cs="Arial"/>
          <w:lang w:val="it-IT"/>
        </w:rPr>
        <w:t>de</w:t>
      </w:r>
      <w:r w:rsidRPr="00567128">
        <w:rPr>
          <w:rFonts w:cs="Arial"/>
          <w:spacing w:val="2"/>
          <w:lang w:val="it-IT"/>
        </w:rPr>
        <w:t xml:space="preserve"> </w:t>
      </w:r>
      <w:r w:rsidRPr="00567128">
        <w:rPr>
          <w:rFonts w:cs="Arial"/>
          <w:lang w:val="it-IT"/>
        </w:rPr>
        <w:t>produsele</w:t>
      </w:r>
      <w:r w:rsidRPr="00567128">
        <w:rPr>
          <w:rFonts w:cs="Arial"/>
          <w:spacing w:val="3"/>
          <w:lang w:val="it-IT"/>
        </w:rPr>
        <w:t xml:space="preserve"> </w:t>
      </w:r>
      <w:r w:rsidRPr="00567128">
        <w:rPr>
          <w:rFonts w:cs="Arial"/>
          <w:lang w:val="it-IT"/>
        </w:rPr>
        <w:t>şi</w:t>
      </w:r>
      <w:r w:rsidRPr="00567128">
        <w:rPr>
          <w:rFonts w:cs="Arial"/>
          <w:spacing w:val="2"/>
          <w:lang w:val="it-IT"/>
        </w:rPr>
        <w:t xml:space="preserve"> </w:t>
      </w:r>
      <w:r w:rsidRPr="00567128">
        <w:rPr>
          <w:rFonts w:cs="Arial"/>
          <w:lang w:val="it-IT"/>
        </w:rPr>
        <w:t>serviciile</w:t>
      </w:r>
      <w:r w:rsidRPr="00567128">
        <w:rPr>
          <w:rFonts w:cs="Arial"/>
          <w:spacing w:val="2"/>
          <w:lang w:val="it-IT"/>
        </w:rPr>
        <w:t xml:space="preserve"> </w:t>
      </w:r>
      <w:r w:rsidRPr="00567128">
        <w:rPr>
          <w:rFonts w:cs="Arial"/>
          <w:lang w:val="it-IT"/>
        </w:rPr>
        <w:t>oferite</w:t>
      </w:r>
      <w:r w:rsidRPr="00567128">
        <w:rPr>
          <w:rFonts w:cs="Arial"/>
          <w:spacing w:val="2"/>
          <w:lang w:val="it-IT"/>
        </w:rPr>
        <w:t xml:space="preserve"> </w:t>
      </w:r>
      <w:r w:rsidRPr="00567128">
        <w:rPr>
          <w:rFonts w:cs="Arial"/>
          <w:lang w:val="it-IT"/>
        </w:rPr>
        <w:t>de</w:t>
      </w:r>
      <w:r w:rsidRPr="00567128">
        <w:rPr>
          <w:rFonts w:cs="Arial"/>
          <w:spacing w:val="1"/>
          <w:lang w:val="it-IT"/>
        </w:rPr>
        <w:t xml:space="preserve"> </w:t>
      </w:r>
      <w:r w:rsidRPr="00567128">
        <w:rPr>
          <w:rFonts w:cs="Arial"/>
          <w:lang w:val="it-IT"/>
        </w:rPr>
        <w:t>natură.</w:t>
      </w:r>
    </w:p>
    <w:p w14:paraId="5D9AF3AB" w14:textId="39AA32C1" w:rsidR="00491FE4" w:rsidRPr="00567128" w:rsidRDefault="00E96216" w:rsidP="000F0107">
      <w:pPr>
        <w:spacing w:after="0" w:line="240" w:lineRule="auto"/>
        <w:rPr>
          <w:rFonts w:cs="Arial"/>
          <w:spacing w:val="-3"/>
          <w:lang w:val="it-IT"/>
        </w:rPr>
      </w:pPr>
      <w:r w:rsidRPr="00567128">
        <w:rPr>
          <w:rFonts w:cs="Arial"/>
          <w:spacing w:val="-3"/>
          <w:lang w:val="it-IT"/>
        </w:rPr>
        <w:tab/>
      </w:r>
      <w:bookmarkStart w:id="21" w:name="_Hlk119573558"/>
    </w:p>
    <w:p w14:paraId="40669ACF" w14:textId="74D35C95" w:rsidR="00491FE4" w:rsidRPr="00567128" w:rsidRDefault="00E53D3E" w:rsidP="000F0107">
      <w:pPr>
        <w:widowControl w:val="0"/>
        <w:tabs>
          <w:tab w:val="left" w:pos="998"/>
        </w:tabs>
        <w:spacing w:after="0" w:line="240" w:lineRule="auto"/>
        <w:jc w:val="both"/>
        <w:rPr>
          <w:rFonts w:cs="Arial"/>
          <w:b/>
          <w:noProof/>
        </w:rPr>
      </w:pPr>
      <w:r w:rsidRPr="00567128">
        <w:rPr>
          <w:rFonts w:cs="Arial"/>
          <w:b/>
          <w:noProof/>
        </w:rPr>
        <w:tab/>
      </w:r>
      <w:r w:rsidR="006813CA" w:rsidRPr="00567128">
        <w:rPr>
          <w:rFonts w:cs="Arial"/>
          <w:b/>
          <w:noProof/>
        </w:rPr>
        <w:t xml:space="preserve">Obiectivele social - economice și ecologice ale pădurilor din cadrul </w:t>
      </w:r>
      <w:r w:rsidR="00567128" w:rsidRPr="00567128">
        <w:rPr>
          <w:rFonts w:cs="Arial"/>
          <w:b/>
        </w:rPr>
        <w:t>U.P. I STRÂMTOARE</w:t>
      </w:r>
    </w:p>
    <w:p w14:paraId="37F2987E" w14:textId="77777777" w:rsidR="006813CA" w:rsidRPr="00567128" w:rsidRDefault="006813CA" w:rsidP="000F0107">
      <w:pPr>
        <w:widowControl w:val="0"/>
        <w:tabs>
          <w:tab w:val="left" w:pos="998"/>
        </w:tabs>
        <w:spacing w:after="0" w:line="240" w:lineRule="auto"/>
        <w:rPr>
          <w:rFonts w:cs="Arial"/>
          <w:lang w:eastAsia="ro-RO" w:bidi="ro-RO"/>
        </w:rPr>
      </w:pPr>
      <w:r w:rsidRPr="00567128">
        <w:rPr>
          <w:rFonts w:cs="Arial"/>
          <w:lang w:eastAsia="ro-RO" w:bidi="ro-RO"/>
        </w:rPr>
        <w:t xml:space="preserve">1. Conservarea biodiversităţii  </w:t>
      </w:r>
    </w:p>
    <w:p w14:paraId="70D0E11A" w14:textId="07F01147" w:rsidR="006813CA" w:rsidRPr="00567128" w:rsidRDefault="006813CA" w:rsidP="000F0107">
      <w:pPr>
        <w:widowControl w:val="0"/>
        <w:tabs>
          <w:tab w:val="left" w:pos="998"/>
        </w:tabs>
        <w:spacing w:after="0" w:line="240" w:lineRule="auto"/>
        <w:jc w:val="both"/>
        <w:rPr>
          <w:rFonts w:cs="Arial"/>
          <w:bCs/>
          <w:lang w:eastAsia="en-GB"/>
        </w:rPr>
      </w:pPr>
      <w:r w:rsidRPr="00567128">
        <w:rPr>
          <w:rFonts w:cs="Arial"/>
          <w:lang w:eastAsia="ro-RO" w:bidi="ro-RO"/>
        </w:rPr>
        <w:t xml:space="preserve">-  asigurarea stării favorabile de conservare a </w:t>
      </w:r>
      <w:r w:rsidRPr="00567128">
        <w:rPr>
          <w:rFonts w:cs="Arial"/>
          <w:bCs/>
        </w:rPr>
        <w:t xml:space="preserve">speciilor şi habitatelor din siturile de importanţă comunitară </w:t>
      </w:r>
      <w:r w:rsidR="00567128" w:rsidRPr="00567128">
        <w:rPr>
          <w:rFonts w:cs="Arial"/>
          <w:b/>
          <w:bCs/>
        </w:rPr>
        <w:t>ROSCI0038 Ciucaş</w:t>
      </w:r>
      <w:r w:rsidR="00491FE4" w:rsidRPr="00567128">
        <w:rPr>
          <w:rFonts w:cs="Arial"/>
          <w:b/>
          <w:lang w:eastAsia="en-GB"/>
        </w:rPr>
        <w:t>.</w:t>
      </w:r>
      <w:r w:rsidR="00491FE4" w:rsidRPr="00567128">
        <w:rPr>
          <w:rFonts w:cs="Arial"/>
          <w:bCs/>
          <w:lang w:eastAsia="en-GB"/>
        </w:rPr>
        <w:t xml:space="preserve"> </w:t>
      </w:r>
    </w:p>
    <w:p w14:paraId="734466B5" w14:textId="77777777" w:rsidR="00491FE4" w:rsidRPr="00567128" w:rsidRDefault="00491FE4" w:rsidP="000F0107">
      <w:pPr>
        <w:widowControl w:val="0"/>
        <w:tabs>
          <w:tab w:val="left" w:pos="998"/>
        </w:tabs>
        <w:spacing w:after="0" w:line="240" w:lineRule="auto"/>
        <w:jc w:val="both"/>
        <w:rPr>
          <w:rFonts w:cs="Arial"/>
          <w:bCs/>
        </w:rPr>
      </w:pPr>
    </w:p>
    <w:p w14:paraId="18589FA7" w14:textId="04CAE038" w:rsidR="006813CA" w:rsidRPr="00567128" w:rsidRDefault="006813CA" w:rsidP="000F0107">
      <w:pPr>
        <w:spacing w:after="0" w:line="240" w:lineRule="auto"/>
        <w:ind w:firstLine="708"/>
        <w:jc w:val="both"/>
        <w:rPr>
          <w:rFonts w:cs="Arial"/>
          <w:noProof/>
        </w:rPr>
      </w:pPr>
      <w:r w:rsidRPr="00567128">
        <w:rPr>
          <w:rFonts w:cs="Arial"/>
          <w:noProof/>
        </w:rPr>
        <w:t>Obiectivele social - economice avute în vedere la elaborarea amenajamentului sunt prezentate tabelar:</w:t>
      </w:r>
    </w:p>
    <w:p w14:paraId="1AF1913A" w14:textId="387A020C" w:rsidR="006813CA" w:rsidRPr="00567128" w:rsidRDefault="006813CA" w:rsidP="00E53D3E">
      <w:pPr>
        <w:autoSpaceDE w:val="0"/>
        <w:autoSpaceDN w:val="0"/>
        <w:adjustRightInd w:val="0"/>
        <w:spacing w:after="0" w:line="288" w:lineRule="auto"/>
        <w:rPr>
          <w:rFonts w:cs="Arial"/>
          <w:i/>
          <w:iCs/>
          <w:lang w:eastAsia="ro-RO"/>
        </w:rPr>
      </w:pPr>
      <w:r w:rsidRPr="00567128">
        <w:rPr>
          <w:rFonts w:cs="Arial"/>
          <w:i/>
          <w:iCs/>
        </w:rPr>
        <w:t>Tabelul.</w:t>
      </w:r>
      <w:r w:rsidR="002244C3" w:rsidRPr="00567128">
        <w:rPr>
          <w:rFonts w:cs="Arial"/>
          <w:i/>
          <w:iCs/>
        </w:rPr>
        <w:t xml:space="preserve"> </w:t>
      </w:r>
      <w:r w:rsidR="00AC31BE" w:rsidRPr="00567128">
        <w:rPr>
          <w:rFonts w:cs="Arial"/>
          <w:i/>
          <w:iCs/>
        </w:rPr>
        <w:t xml:space="preserve">A.1.4.1. </w:t>
      </w:r>
      <w:r w:rsidRPr="00567128">
        <w:rPr>
          <w:rFonts w:cs="Arial"/>
          <w:i/>
          <w:iCs/>
        </w:rPr>
        <w:t>Obiective</w:t>
      </w:r>
      <w:r w:rsidRPr="00567128">
        <w:rPr>
          <w:rFonts w:cs="Arial"/>
          <w:i/>
          <w:iCs/>
          <w:noProof/>
        </w:rPr>
        <w:t>- economice</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30"/>
        <w:gridCol w:w="3413"/>
        <w:gridCol w:w="5770"/>
      </w:tblGrid>
      <w:tr w:rsidR="00567128" w:rsidRPr="00567128" w14:paraId="6856D3CB" w14:textId="77777777" w:rsidTr="00AC31BE">
        <w:tc>
          <w:tcPr>
            <w:tcW w:w="273" w:type="pct"/>
            <w:tcBorders>
              <w:top w:val="single" w:sz="18" w:space="0" w:color="auto"/>
              <w:left w:val="single" w:sz="18" w:space="0" w:color="auto"/>
              <w:bottom w:val="single" w:sz="12" w:space="0" w:color="auto"/>
            </w:tcBorders>
            <w:vAlign w:val="center"/>
            <w:hideMark/>
          </w:tcPr>
          <w:p w14:paraId="405D2374" w14:textId="77777777" w:rsidR="006813CA" w:rsidRPr="00567128" w:rsidRDefault="006813CA" w:rsidP="006813CA">
            <w:pPr>
              <w:spacing w:after="0" w:line="240" w:lineRule="auto"/>
              <w:jc w:val="center"/>
              <w:rPr>
                <w:rFonts w:cs="Arial"/>
                <w:b/>
                <w:bCs/>
                <w:sz w:val="18"/>
                <w:lang w:eastAsia="ro-RO"/>
              </w:rPr>
            </w:pPr>
            <w:r w:rsidRPr="00567128">
              <w:rPr>
                <w:rFonts w:cs="Arial"/>
                <w:b/>
                <w:bCs/>
                <w:sz w:val="18"/>
                <w:lang w:eastAsia="ro-RO"/>
              </w:rPr>
              <w:t>Nr. crt.</w:t>
            </w:r>
          </w:p>
        </w:tc>
        <w:tc>
          <w:tcPr>
            <w:tcW w:w="1757" w:type="pct"/>
            <w:tcBorders>
              <w:top w:val="single" w:sz="18" w:space="0" w:color="auto"/>
              <w:bottom w:val="single" w:sz="12" w:space="0" w:color="auto"/>
            </w:tcBorders>
            <w:vAlign w:val="center"/>
            <w:hideMark/>
          </w:tcPr>
          <w:p w14:paraId="5025FA9F" w14:textId="7FD88644" w:rsidR="006813CA" w:rsidRPr="00567128" w:rsidRDefault="006813CA" w:rsidP="006813CA">
            <w:pPr>
              <w:spacing w:after="0" w:line="240" w:lineRule="auto"/>
              <w:jc w:val="center"/>
              <w:rPr>
                <w:rFonts w:cs="Arial"/>
                <w:b/>
                <w:bCs/>
                <w:sz w:val="18"/>
                <w:lang w:eastAsia="ro-RO"/>
              </w:rPr>
            </w:pPr>
            <w:r w:rsidRPr="00567128">
              <w:rPr>
                <w:rFonts w:cs="Arial"/>
                <w:b/>
                <w:bCs/>
                <w:sz w:val="18"/>
                <w:lang w:eastAsia="ro-RO"/>
              </w:rPr>
              <w:t xml:space="preserve">Grupa de obiective </w:t>
            </w:r>
            <w:r w:rsidR="00E53D3E" w:rsidRPr="00567128">
              <w:rPr>
                <w:rFonts w:cs="Arial"/>
                <w:b/>
                <w:bCs/>
                <w:sz w:val="18"/>
                <w:lang w:eastAsia="ro-RO"/>
              </w:rPr>
              <w:t>ș</w:t>
            </w:r>
            <w:r w:rsidRPr="00567128">
              <w:rPr>
                <w:rFonts w:cs="Arial"/>
                <w:b/>
                <w:bCs/>
                <w:sz w:val="18"/>
                <w:lang w:eastAsia="ro-RO"/>
              </w:rPr>
              <w:t>i servicii</w:t>
            </w:r>
          </w:p>
        </w:tc>
        <w:tc>
          <w:tcPr>
            <w:tcW w:w="2970" w:type="pct"/>
            <w:tcBorders>
              <w:top w:val="single" w:sz="18" w:space="0" w:color="auto"/>
              <w:bottom w:val="single" w:sz="12" w:space="0" w:color="auto"/>
              <w:right w:val="single" w:sz="18" w:space="0" w:color="auto"/>
            </w:tcBorders>
            <w:vAlign w:val="center"/>
            <w:hideMark/>
          </w:tcPr>
          <w:p w14:paraId="5C0C8BAA" w14:textId="77777777" w:rsidR="006813CA" w:rsidRPr="00567128" w:rsidRDefault="006813CA" w:rsidP="006813CA">
            <w:pPr>
              <w:spacing w:after="0" w:line="240" w:lineRule="auto"/>
              <w:jc w:val="center"/>
              <w:rPr>
                <w:rFonts w:cs="Arial"/>
                <w:b/>
                <w:bCs/>
                <w:sz w:val="18"/>
                <w:lang w:eastAsia="ro-RO"/>
              </w:rPr>
            </w:pPr>
            <w:r w:rsidRPr="00567128">
              <w:rPr>
                <w:rFonts w:cs="Arial"/>
                <w:b/>
                <w:bCs/>
                <w:sz w:val="18"/>
                <w:lang w:eastAsia="ro-RO"/>
              </w:rPr>
              <w:t>Denumirea obiectivului de protejat sau a serviciilor de realizat</w:t>
            </w:r>
          </w:p>
        </w:tc>
      </w:tr>
      <w:tr w:rsidR="00567128" w:rsidRPr="00567128" w14:paraId="1F9F4284" w14:textId="77777777" w:rsidTr="00AC31BE">
        <w:trPr>
          <w:cantSplit/>
          <w:trHeight w:val="217"/>
        </w:trPr>
        <w:tc>
          <w:tcPr>
            <w:tcW w:w="273" w:type="pct"/>
            <w:vMerge w:val="restart"/>
            <w:tcBorders>
              <w:top w:val="single" w:sz="12" w:space="0" w:color="auto"/>
              <w:left w:val="single" w:sz="18" w:space="0" w:color="auto"/>
            </w:tcBorders>
            <w:vAlign w:val="center"/>
            <w:hideMark/>
          </w:tcPr>
          <w:p w14:paraId="6608072F" w14:textId="77777777" w:rsidR="006813CA" w:rsidRPr="00567128" w:rsidRDefault="006813CA" w:rsidP="006813CA">
            <w:pPr>
              <w:spacing w:after="0" w:line="240" w:lineRule="auto"/>
              <w:jc w:val="center"/>
              <w:rPr>
                <w:rFonts w:cs="Arial"/>
                <w:sz w:val="18"/>
                <w:lang w:eastAsia="ro-RO"/>
              </w:rPr>
            </w:pPr>
            <w:r w:rsidRPr="00567128">
              <w:rPr>
                <w:rFonts w:cs="Arial"/>
                <w:sz w:val="18"/>
                <w:lang w:eastAsia="ro-RO"/>
              </w:rPr>
              <w:t>1</w:t>
            </w:r>
          </w:p>
        </w:tc>
        <w:tc>
          <w:tcPr>
            <w:tcW w:w="1757" w:type="pct"/>
            <w:vMerge w:val="restart"/>
            <w:tcBorders>
              <w:top w:val="single" w:sz="12" w:space="0" w:color="auto"/>
            </w:tcBorders>
            <w:vAlign w:val="center"/>
            <w:hideMark/>
          </w:tcPr>
          <w:p w14:paraId="5D087A40" w14:textId="77777777" w:rsidR="006813CA" w:rsidRPr="00567128" w:rsidRDefault="006813CA" w:rsidP="006813CA">
            <w:pPr>
              <w:spacing w:after="0" w:line="240" w:lineRule="auto"/>
              <w:rPr>
                <w:rFonts w:cs="Arial"/>
                <w:sz w:val="18"/>
                <w:lang w:eastAsia="ro-RO"/>
              </w:rPr>
            </w:pPr>
            <w:r w:rsidRPr="00567128">
              <w:rPr>
                <w:rFonts w:cs="Arial"/>
                <w:sz w:val="18"/>
                <w:lang w:eastAsia="ro-RO"/>
              </w:rPr>
              <w:t>Ecologice: protejarea mediului</w:t>
            </w:r>
          </w:p>
        </w:tc>
        <w:tc>
          <w:tcPr>
            <w:tcW w:w="2970" w:type="pct"/>
            <w:tcBorders>
              <w:top w:val="single" w:sz="12" w:space="0" w:color="auto"/>
              <w:right w:val="single" w:sz="18" w:space="0" w:color="auto"/>
            </w:tcBorders>
            <w:vAlign w:val="center"/>
            <w:hideMark/>
          </w:tcPr>
          <w:p w14:paraId="2946E3D6" w14:textId="0F78CFCA" w:rsidR="006813CA" w:rsidRPr="00567128" w:rsidRDefault="006813CA" w:rsidP="006813CA">
            <w:pPr>
              <w:spacing w:after="0" w:line="240" w:lineRule="auto"/>
              <w:jc w:val="both"/>
              <w:rPr>
                <w:rFonts w:cs="Arial"/>
                <w:sz w:val="18"/>
                <w:vertAlign w:val="superscript"/>
                <w:lang w:eastAsia="ro-RO"/>
              </w:rPr>
            </w:pPr>
            <w:r w:rsidRPr="00567128">
              <w:rPr>
                <w:rFonts w:cs="Arial"/>
                <w:sz w:val="18"/>
                <w:lang w:eastAsia="ro-RO"/>
              </w:rPr>
              <w:t>Men</w:t>
            </w:r>
            <w:r w:rsidR="00E53D3E" w:rsidRPr="00567128">
              <w:rPr>
                <w:rFonts w:cs="Arial"/>
                <w:sz w:val="18"/>
                <w:lang w:eastAsia="ro-RO"/>
              </w:rPr>
              <w:t>ț</w:t>
            </w:r>
            <w:r w:rsidRPr="00567128">
              <w:rPr>
                <w:rFonts w:cs="Arial"/>
                <w:sz w:val="18"/>
                <w:lang w:eastAsia="ro-RO"/>
              </w:rPr>
              <w:t>inerea st</w:t>
            </w:r>
            <w:r w:rsidR="00E53D3E" w:rsidRPr="00567128">
              <w:rPr>
                <w:rFonts w:cs="Arial"/>
                <w:sz w:val="18"/>
                <w:lang w:eastAsia="ro-RO"/>
              </w:rPr>
              <w:t>ă</w:t>
            </w:r>
            <w:r w:rsidRPr="00567128">
              <w:rPr>
                <w:rFonts w:cs="Arial"/>
                <w:sz w:val="18"/>
                <w:lang w:eastAsia="ro-RO"/>
              </w:rPr>
              <w:t>rii favorabile pentru speciile de interes comunitar din Situl Natura2000</w:t>
            </w:r>
          </w:p>
        </w:tc>
      </w:tr>
      <w:tr w:rsidR="00567128" w:rsidRPr="00567128" w14:paraId="1255AB6A" w14:textId="77777777" w:rsidTr="00AC31BE">
        <w:trPr>
          <w:cantSplit/>
          <w:trHeight w:val="213"/>
        </w:trPr>
        <w:tc>
          <w:tcPr>
            <w:tcW w:w="273" w:type="pct"/>
            <w:vMerge/>
            <w:tcBorders>
              <w:left w:val="single" w:sz="18" w:space="0" w:color="auto"/>
            </w:tcBorders>
            <w:vAlign w:val="center"/>
            <w:hideMark/>
          </w:tcPr>
          <w:p w14:paraId="3BC77727" w14:textId="77777777" w:rsidR="006813CA" w:rsidRPr="00567128" w:rsidRDefault="006813CA" w:rsidP="006813CA">
            <w:pPr>
              <w:spacing w:after="0" w:line="240" w:lineRule="auto"/>
              <w:rPr>
                <w:rFonts w:cs="Arial"/>
                <w:sz w:val="18"/>
                <w:lang w:eastAsia="ro-RO"/>
              </w:rPr>
            </w:pPr>
          </w:p>
        </w:tc>
        <w:tc>
          <w:tcPr>
            <w:tcW w:w="1757" w:type="pct"/>
            <w:vMerge/>
            <w:vAlign w:val="center"/>
            <w:hideMark/>
          </w:tcPr>
          <w:p w14:paraId="6E32EBA8" w14:textId="77777777" w:rsidR="006813CA" w:rsidRPr="00567128" w:rsidRDefault="006813CA" w:rsidP="006813CA">
            <w:pPr>
              <w:spacing w:after="0" w:line="240" w:lineRule="auto"/>
              <w:rPr>
                <w:rFonts w:cs="Arial"/>
                <w:sz w:val="18"/>
                <w:lang w:eastAsia="ro-RO"/>
              </w:rPr>
            </w:pPr>
          </w:p>
        </w:tc>
        <w:tc>
          <w:tcPr>
            <w:tcW w:w="2970" w:type="pct"/>
            <w:tcBorders>
              <w:right w:val="single" w:sz="18" w:space="0" w:color="auto"/>
            </w:tcBorders>
            <w:vAlign w:val="center"/>
            <w:hideMark/>
          </w:tcPr>
          <w:p w14:paraId="328779BA" w14:textId="2C577F82" w:rsidR="006813CA" w:rsidRPr="00567128" w:rsidRDefault="006813CA" w:rsidP="006813CA">
            <w:pPr>
              <w:spacing w:after="0" w:line="240" w:lineRule="auto"/>
              <w:jc w:val="both"/>
              <w:rPr>
                <w:rFonts w:cs="Arial"/>
                <w:sz w:val="18"/>
                <w:lang w:eastAsia="ro-RO"/>
              </w:rPr>
            </w:pPr>
            <w:r w:rsidRPr="00567128">
              <w:rPr>
                <w:rFonts w:cs="Arial"/>
                <w:sz w:val="18"/>
                <w:lang w:eastAsia="ro-RO"/>
              </w:rPr>
              <w:t>Protec</w:t>
            </w:r>
            <w:r w:rsidR="00E53D3E" w:rsidRPr="00567128">
              <w:rPr>
                <w:rFonts w:cs="Arial"/>
                <w:sz w:val="18"/>
                <w:lang w:eastAsia="ro-RO"/>
              </w:rPr>
              <w:t>ț</w:t>
            </w:r>
            <w:r w:rsidRPr="00567128">
              <w:rPr>
                <w:rFonts w:cs="Arial"/>
                <w:sz w:val="18"/>
                <w:lang w:eastAsia="ro-RO"/>
              </w:rPr>
              <w:t>ia terenurilor contra eroziunii</w:t>
            </w:r>
          </w:p>
        </w:tc>
      </w:tr>
      <w:tr w:rsidR="00567128" w:rsidRPr="00567128" w14:paraId="61F52A9B" w14:textId="77777777" w:rsidTr="00AC31BE">
        <w:trPr>
          <w:cantSplit/>
          <w:trHeight w:val="221"/>
        </w:trPr>
        <w:tc>
          <w:tcPr>
            <w:tcW w:w="273" w:type="pct"/>
            <w:tcBorders>
              <w:left w:val="single" w:sz="18" w:space="0" w:color="auto"/>
            </w:tcBorders>
            <w:vAlign w:val="center"/>
            <w:hideMark/>
          </w:tcPr>
          <w:p w14:paraId="7B9DC8FC" w14:textId="77777777" w:rsidR="006813CA" w:rsidRPr="00567128" w:rsidRDefault="006813CA" w:rsidP="006813CA">
            <w:pPr>
              <w:spacing w:after="0" w:line="240" w:lineRule="auto"/>
              <w:jc w:val="center"/>
              <w:rPr>
                <w:rFonts w:cs="Arial"/>
                <w:sz w:val="18"/>
                <w:lang w:eastAsia="ro-RO"/>
              </w:rPr>
            </w:pPr>
            <w:r w:rsidRPr="00567128">
              <w:rPr>
                <w:rFonts w:cs="Arial"/>
                <w:sz w:val="18"/>
                <w:lang w:eastAsia="ro-RO"/>
              </w:rPr>
              <w:lastRenderedPageBreak/>
              <w:t>2</w:t>
            </w:r>
          </w:p>
        </w:tc>
        <w:tc>
          <w:tcPr>
            <w:tcW w:w="1757" w:type="pct"/>
            <w:vAlign w:val="center"/>
            <w:hideMark/>
          </w:tcPr>
          <w:p w14:paraId="6F3476B0" w14:textId="77777777" w:rsidR="006813CA" w:rsidRPr="00567128" w:rsidRDefault="006813CA" w:rsidP="006813CA">
            <w:pPr>
              <w:spacing w:after="0" w:line="240" w:lineRule="auto"/>
              <w:rPr>
                <w:rFonts w:cs="Arial"/>
                <w:sz w:val="18"/>
                <w:lang w:eastAsia="ro-RO"/>
              </w:rPr>
            </w:pPr>
            <w:r w:rsidRPr="00567128">
              <w:rPr>
                <w:rFonts w:cs="Arial"/>
                <w:sz w:val="18"/>
                <w:lang w:eastAsia="ro-RO"/>
              </w:rPr>
              <w:t>Sociale: realizarea cadrului natural</w:t>
            </w:r>
          </w:p>
        </w:tc>
        <w:tc>
          <w:tcPr>
            <w:tcW w:w="2970" w:type="pct"/>
            <w:tcBorders>
              <w:right w:val="single" w:sz="18" w:space="0" w:color="auto"/>
            </w:tcBorders>
            <w:vAlign w:val="center"/>
            <w:hideMark/>
          </w:tcPr>
          <w:p w14:paraId="4ABA239D" w14:textId="77777777" w:rsidR="006813CA" w:rsidRPr="00567128" w:rsidRDefault="006813CA" w:rsidP="006813CA">
            <w:pPr>
              <w:spacing w:after="0" w:line="240" w:lineRule="auto"/>
              <w:jc w:val="both"/>
              <w:rPr>
                <w:rFonts w:cs="Arial"/>
                <w:sz w:val="18"/>
                <w:lang w:eastAsia="ro-RO"/>
              </w:rPr>
            </w:pPr>
            <w:r w:rsidRPr="00567128">
              <w:rPr>
                <w:rFonts w:cs="Arial"/>
                <w:sz w:val="18"/>
                <w:lang w:eastAsia="ro-RO"/>
              </w:rPr>
              <w:t>Recreere, destindere, valorificarea fortei de munca locala</w:t>
            </w:r>
          </w:p>
        </w:tc>
      </w:tr>
      <w:tr w:rsidR="00B93CC8" w:rsidRPr="00567128" w14:paraId="1B1A3ED3" w14:textId="77777777" w:rsidTr="00AC31BE">
        <w:trPr>
          <w:cantSplit/>
          <w:trHeight w:val="386"/>
        </w:trPr>
        <w:tc>
          <w:tcPr>
            <w:tcW w:w="273" w:type="pct"/>
            <w:tcBorders>
              <w:left w:val="single" w:sz="18" w:space="0" w:color="auto"/>
              <w:bottom w:val="single" w:sz="18" w:space="0" w:color="auto"/>
            </w:tcBorders>
            <w:vAlign w:val="center"/>
            <w:hideMark/>
          </w:tcPr>
          <w:p w14:paraId="15705DB8" w14:textId="77777777" w:rsidR="006813CA" w:rsidRPr="00567128" w:rsidRDefault="006813CA" w:rsidP="006813CA">
            <w:pPr>
              <w:spacing w:after="0" w:line="240" w:lineRule="auto"/>
              <w:jc w:val="center"/>
              <w:rPr>
                <w:rFonts w:cs="Arial"/>
                <w:sz w:val="18"/>
                <w:lang w:eastAsia="ro-RO"/>
              </w:rPr>
            </w:pPr>
            <w:r w:rsidRPr="00567128">
              <w:rPr>
                <w:rFonts w:cs="Arial"/>
                <w:sz w:val="18"/>
                <w:lang w:eastAsia="ro-RO"/>
              </w:rPr>
              <w:t>3</w:t>
            </w:r>
          </w:p>
        </w:tc>
        <w:tc>
          <w:tcPr>
            <w:tcW w:w="1757" w:type="pct"/>
            <w:tcBorders>
              <w:bottom w:val="single" w:sz="18" w:space="0" w:color="auto"/>
            </w:tcBorders>
            <w:vAlign w:val="center"/>
            <w:hideMark/>
          </w:tcPr>
          <w:p w14:paraId="12C8146B" w14:textId="16CC155E" w:rsidR="006813CA" w:rsidRPr="00567128" w:rsidRDefault="006813CA" w:rsidP="006813CA">
            <w:pPr>
              <w:spacing w:after="0" w:line="240" w:lineRule="auto"/>
              <w:rPr>
                <w:rFonts w:cs="Arial"/>
                <w:sz w:val="18"/>
                <w:lang w:eastAsia="ro-RO"/>
              </w:rPr>
            </w:pPr>
            <w:r w:rsidRPr="00567128">
              <w:rPr>
                <w:rFonts w:cs="Arial"/>
                <w:sz w:val="18"/>
                <w:lang w:eastAsia="ro-RO"/>
              </w:rPr>
              <w:t>Economice: optimizarea produc</w:t>
            </w:r>
            <w:r w:rsidR="00E53D3E" w:rsidRPr="00567128">
              <w:rPr>
                <w:rFonts w:cs="Arial"/>
                <w:sz w:val="18"/>
                <w:lang w:eastAsia="ro-RO"/>
              </w:rPr>
              <w:t>ț</w:t>
            </w:r>
            <w:r w:rsidRPr="00567128">
              <w:rPr>
                <w:rFonts w:cs="Arial"/>
                <w:sz w:val="18"/>
                <w:lang w:eastAsia="ro-RO"/>
              </w:rPr>
              <w:t>iei p</w:t>
            </w:r>
            <w:r w:rsidR="00E53D3E" w:rsidRPr="00567128">
              <w:rPr>
                <w:rFonts w:cs="Arial"/>
                <w:sz w:val="18"/>
                <w:lang w:eastAsia="ro-RO"/>
              </w:rPr>
              <w:t>ă</w:t>
            </w:r>
            <w:r w:rsidRPr="00567128">
              <w:rPr>
                <w:rFonts w:cs="Arial"/>
                <w:sz w:val="18"/>
                <w:lang w:eastAsia="ro-RO"/>
              </w:rPr>
              <w:t>durilor</w:t>
            </w:r>
          </w:p>
        </w:tc>
        <w:tc>
          <w:tcPr>
            <w:tcW w:w="2970" w:type="pct"/>
            <w:tcBorders>
              <w:bottom w:val="single" w:sz="18" w:space="0" w:color="auto"/>
              <w:right w:val="single" w:sz="18" w:space="0" w:color="auto"/>
            </w:tcBorders>
            <w:vAlign w:val="center"/>
            <w:hideMark/>
          </w:tcPr>
          <w:p w14:paraId="20C405AB" w14:textId="7B5C4B10" w:rsidR="006813CA" w:rsidRPr="00567128" w:rsidRDefault="006813CA" w:rsidP="006813CA">
            <w:pPr>
              <w:spacing w:after="0" w:line="240" w:lineRule="auto"/>
              <w:jc w:val="both"/>
              <w:rPr>
                <w:rFonts w:cs="Arial"/>
                <w:sz w:val="18"/>
                <w:lang w:eastAsia="ro-RO"/>
              </w:rPr>
            </w:pPr>
            <w:r w:rsidRPr="00567128">
              <w:rPr>
                <w:rFonts w:cs="Arial"/>
                <w:sz w:val="18"/>
                <w:lang w:eastAsia="ro-RO"/>
              </w:rPr>
              <w:t>Produc</w:t>
            </w:r>
            <w:r w:rsidR="00E53D3E" w:rsidRPr="00567128">
              <w:rPr>
                <w:rFonts w:cs="Arial"/>
                <w:sz w:val="18"/>
                <w:lang w:eastAsia="ro-RO"/>
              </w:rPr>
              <w:t>ț</w:t>
            </w:r>
            <w:r w:rsidRPr="00567128">
              <w:rPr>
                <w:rFonts w:cs="Arial"/>
                <w:sz w:val="18"/>
                <w:lang w:eastAsia="ro-RO"/>
              </w:rPr>
              <w:t xml:space="preserve">ia de lemn gros </w:t>
            </w:r>
            <w:r w:rsidR="00E53D3E" w:rsidRPr="00567128">
              <w:rPr>
                <w:rFonts w:cs="Arial"/>
                <w:sz w:val="18"/>
                <w:lang w:eastAsia="ro-RO"/>
              </w:rPr>
              <w:t>ș</w:t>
            </w:r>
            <w:r w:rsidRPr="00567128">
              <w:rPr>
                <w:rFonts w:cs="Arial"/>
                <w:sz w:val="18"/>
                <w:lang w:eastAsia="ro-RO"/>
              </w:rPr>
              <w:t>i foarte gros necesar nevoilor proprietarilor</w:t>
            </w:r>
          </w:p>
        </w:tc>
      </w:tr>
    </w:tbl>
    <w:p w14:paraId="58E8E5FD" w14:textId="77777777" w:rsidR="006813CA" w:rsidRPr="00567128" w:rsidRDefault="006813CA" w:rsidP="006813CA">
      <w:pPr>
        <w:autoSpaceDE w:val="0"/>
        <w:autoSpaceDN w:val="0"/>
        <w:adjustRightInd w:val="0"/>
        <w:spacing w:after="0" w:line="240" w:lineRule="auto"/>
        <w:jc w:val="both"/>
        <w:rPr>
          <w:rFonts w:cs="Arial"/>
          <w:b/>
        </w:rPr>
      </w:pPr>
    </w:p>
    <w:p w14:paraId="22B8218F" w14:textId="78A708A9" w:rsidR="006813CA" w:rsidRPr="00567128" w:rsidRDefault="006813CA" w:rsidP="00491FE4">
      <w:pPr>
        <w:widowControl w:val="0"/>
        <w:tabs>
          <w:tab w:val="left" w:pos="998"/>
        </w:tabs>
        <w:spacing w:after="0" w:line="240" w:lineRule="auto"/>
        <w:ind w:right="-23"/>
        <w:jc w:val="both"/>
        <w:rPr>
          <w:rFonts w:cs="Arial"/>
          <w:lang w:eastAsia="ro-RO" w:bidi="ro-RO"/>
        </w:rPr>
      </w:pPr>
      <w:r w:rsidRPr="00567128">
        <w:rPr>
          <w:rFonts w:cs="Arial"/>
          <w:lang w:eastAsia="ro-RO" w:bidi="ro-RO"/>
        </w:rPr>
        <w:t xml:space="preserve">2.   Obiectivele </w:t>
      </w:r>
      <w:r w:rsidRPr="00567128">
        <w:rPr>
          <w:rFonts w:cs="Arial"/>
          <w:noProof/>
        </w:rPr>
        <w:t>social - economice</w:t>
      </w:r>
    </w:p>
    <w:p w14:paraId="0CEC31E9" w14:textId="21A38FF8" w:rsidR="006813CA" w:rsidRPr="00567128" w:rsidRDefault="006813CA" w:rsidP="00491FE4">
      <w:pPr>
        <w:autoSpaceDE w:val="0"/>
        <w:autoSpaceDN w:val="0"/>
        <w:adjustRightInd w:val="0"/>
        <w:spacing w:after="0" w:line="240" w:lineRule="auto"/>
        <w:ind w:right="-23"/>
        <w:jc w:val="both"/>
        <w:rPr>
          <w:rFonts w:cs="Arial"/>
        </w:rPr>
      </w:pPr>
      <w:r w:rsidRPr="00567128">
        <w:rPr>
          <w:rFonts w:cs="Arial"/>
        </w:rPr>
        <w:tab/>
        <w:t xml:space="preserve">- apărarea, conservarea </w:t>
      </w:r>
      <w:r w:rsidR="00E53D3E" w:rsidRPr="00567128">
        <w:rPr>
          <w:rFonts w:cs="Arial"/>
        </w:rPr>
        <w:t>ș</w:t>
      </w:r>
      <w:r w:rsidRPr="00567128">
        <w:rPr>
          <w:rFonts w:cs="Arial"/>
        </w:rPr>
        <w:t>i dezvoltarea fondului forestier;</w:t>
      </w:r>
    </w:p>
    <w:p w14:paraId="5C436BA5" w14:textId="77777777" w:rsidR="006813CA" w:rsidRPr="00567128" w:rsidRDefault="006813CA" w:rsidP="00491FE4">
      <w:pPr>
        <w:autoSpaceDE w:val="0"/>
        <w:autoSpaceDN w:val="0"/>
        <w:adjustRightInd w:val="0"/>
        <w:spacing w:after="0" w:line="240" w:lineRule="auto"/>
        <w:ind w:right="-23"/>
        <w:jc w:val="both"/>
        <w:rPr>
          <w:rFonts w:cs="Arial"/>
        </w:rPr>
      </w:pPr>
      <w:r w:rsidRPr="00567128">
        <w:rPr>
          <w:rFonts w:cs="Arial"/>
        </w:rPr>
        <w:tab/>
        <w:t>- asigurarea echilibrului ecologic pe zone geografice;</w:t>
      </w:r>
    </w:p>
    <w:p w14:paraId="21857508" w14:textId="77777777" w:rsidR="006813CA" w:rsidRPr="00567128" w:rsidRDefault="006813CA" w:rsidP="00491FE4">
      <w:pPr>
        <w:autoSpaceDE w:val="0"/>
        <w:autoSpaceDN w:val="0"/>
        <w:adjustRightInd w:val="0"/>
        <w:spacing w:after="0" w:line="240" w:lineRule="auto"/>
        <w:ind w:right="-23"/>
        <w:jc w:val="both"/>
        <w:rPr>
          <w:rFonts w:cs="Arial"/>
        </w:rPr>
      </w:pPr>
      <w:r w:rsidRPr="00567128">
        <w:rPr>
          <w:rFonts w:cs="Arial"/>
        </w:rPr>
        <w:tab/>
        <w:t>- valorificarea raţională a resurselor forestiere;</w:t>
      </w:r>
    </w:p>
    <w:p w14:paraId="17E77073" w14:textId="3EB01B57" w:rsidR="006813CA" w:rsidRPr="00567128" w:rsidRDefault="006813CA" w:rsidP="00491FE4">
      <w:pPr>
        <w:autoSpaceDE w:val="0"/>
        <w:autoSpaceDN w:val="0"/>
        <w:adjustRightInd w:val="0"/>
        <w:spacing w:after="0" w:line="240" w:lineRule="auto"/>
        <w:ind w:right="-23"/>
        <w:jc w:val="both"/>
        <w:rPr>
          <w:rFonts w:cs="Arial"/>
        </w:rPr>
      </w:pPr>
      <w:r w:rsidRPr="00567128">
        <w:rPr>
          <w:rFonts w:cs="Arial"/>
        </w:rPr>
        <w:tab/>
        <w:t>- promovarea în cultur</w:t>
      </w:r>
      <w:r w:rsidR="00E53D3E" w:rsidRPr="00567128">
        <w:rPr>
          <w:rFonts w:cs="Arial"/>
        </w:rPr>
        <w:t>ă</w:t>
      </w:r>
      <w:r w:rsidRPr="00567128">
        <w:rPr>
          <w:rFonts w:cs="Arial"/>
        </w:rPr>
        <w:t xml:space="preserve"> a speciilor autohtone valoroase;</w:t>
      </w:r>
    </w:p>
    <w:p w14:paraId="24D1BCA1" w14:textId="2BA53A03" w:rsidR="006813CA" w:rsidRPr="00567128" w:rsidRDefault="006813CA" w:rsidP="00491FE4">
      <w:pPr>
        <w:autoSpaceDE w:val="0"/>
        <w:autoSpaceDN w:val="0"/>
        <w:adjustRightInd w:val="0"/>
        <w:spacing w:after="0" w:line="240" w:lineRule="auto"/>
        <w:ind w:right="-23"/>
        <w:jc w:val="both"/>
        <w:rPr>
          <w:rFonts w:cs="Arial"/>
        </w:rPr>
      </w:pPr>
      <w:r w:rsidRPr="00567128">
        <w:rPr>
          <w:rFonts w:cs="Arial"/>
        </w:rPr>
        <w:tab/>
        <w:t xml:space="preserve">- evitarea dezgolirii solului </w:t>
      </w:r>
      <w:r w:rsidR="00E53D3E" w:rsidRPr="00567128">
        <w:rPr>
          <w:rFonts w:cs="Arial"/>
        </w:rPr>
        <w:t>ș</w:t>
      </w:r>
      <w:r w:rsidRPr="00567128">
        <w:rPr>
          <w:rFonts w:cs="Arial"/>
        </w:rPr>
        <w:t>i aplicarea de tratamente corespunzătoare;</w:t>
      </w:r>
    </w:p>
    <w:p w14:paraId="1D3E1F98" w14:textId="396CB7F2" w:rsidR="006813CA" w:rsidRPr="00567128" w:rsidRDefault="006813CA" w:rsidP="00491FE4">
      <w:pPr>
        <w:autoSpaceDE w:val="0"/>
        <w:autoSpaceDN w:val="0"/>
        <w:adjustRightInd w:val="0"/>
        <w:spacing w:after="0" w:line="240" w:lineRule="auto"/>
        <w:ind w:right="-23"/>
        <w:jc w:val="both"/>
        <w:rPr>
          <w:rFonts w:cs="Arial"/>
        </w:rPr>
      </w:pPr>
      <w:r w:rsidRPr="00567128">
        <w:rPr>
          <w:rFonts w:cs="Arial"/>
        </w:rPr>
        <w:tab/>
        <w:t>- respectarea riguroas</w:t>
      </w:r>
      <w:r w:rsidR="00E53D3E" w:rsidRPr="00567128">
        <w:rPr>
          <w:rFonts w:cs="Arial"/>
        </w:rPr>
        <w:t>ă</w:t>
      </w:r>
      <w:r w:rsidRPr="00567128">
        <w:rPr>
          <w:rFonts w:cs="Arial"/>
        </w:rPr>
        <w:t xml:space="preserve"> a principiului continuităţii progresive a producţiei de lemn </w:t>
      </w:r>
      <w:r w:rsidR="00E53D3E" w:rsidRPr="00567128">
        <w:rPr>
          <w:rFonts w:cs="Arial"/>
        </w:rPr>
        <w:t>ș</w:t>
      </w:r>
      <w:r w:rsidRPr="00567128">
        <w:rPr>
          <w:rFonts w:cs="Arial"/>
        </w:rPr>
        <w:t>i a efectelor de protecţie;</w:t>
      </w:r>
    </w:p>
    <w:p w14:paraId="734EB90C" w14:textId="2824FD07" w:rsidR="006813CA" w:rsidRPr="00A81FA4" w:rsidRDefault="006813CA" w:rsidP="00491FE4">
      <w:pPr>
        <w:autoSpaceDE w:val="0"/>
        <w:autoSpaceDN w:val="0"/>
        <w:adjustRightInd w:val="0"/>
        <w:spacing w:after="0" w:line="240" w:lineRule="auto"/>
        <w:ind w:right="-23"/>
        <w:jc w:val="both"/>
        <w:rPr>
          <w:rFonts w:cs="Arial"/>
          <w:color w:val="EE0000"/>
        </w:rPr>
      </w:pPr>
      <w:r w:rsidRPr="00567128">
        <w:rPr>
          <w:rFonts w:cs="Arial"/>
        </w:rPr>
        <w:tab/>
        <w:t>- îmbinarea armonioas</w:t>
      </w:r>
      <w:r w:rsidR="00E53D3E" w:rsidRPr="00567128">
        <w:rPr>
          <w:rFonts w:cs="Arial"/>
        </w:rPr>
        <w:t>ă</w:t>
      </w:r>
      <w:r w:rsidRPr="00567128">
        <w:rPr>
          <w:rFonts w:cs="Arial"/>
        </w:rPr>
        <w:t xml:space="preserve"> a funcţiilor economice ale pădurii cu cele de protecţie a mediului înconjurator</w:t>
      </w:r>
      <w:r w:rsidR="003B7849" w:rsidRPr="00A81FA4">
        <w:rPr>
          <w:rFonts w:cs="Arial"/>
          <w:color w:val="EE0000"/>
        </w:rPr>
        <w:t>.</w:t>
      </w:r>
    </w:p>
    <w:p w14:paraId="56341461" w14:textId="77777777" w:rsidR="00773EDA" w:rsidRPr="00A81FA4" w:rsidRDefault="00773EDA" w:rsidP="00B93CC8">
      <w:pPr>
        <w:autoSpaceDE w:val="0"/>
        <w:autoSpaceDN w:val="0"/>
        <w:adjustRightInd w:val="0"/>
        <w:spacing w:after="0" w:line="288" w:lineRule="auto"/>
        <w:jc w:val="both"/>
        <w:rPr>
          <w:rFonts w:cs="Arial"/>
          <w:color w:val="EE0000"/>
        </w:rPr>
      </w:pPr>
    </w:p>
    <w:p w14:paraId="454FE5FE" w14:textId="484CCBE6" w:rsidR="003B7849" w:rsidRPr="002A6980" w:rsidRDefault="007574EC" w:rsidP="00F83430">
      <w:pPr>
        <w:pStyle w:val="Heading3"/>
        <w:rPr>
          <w:sz w:val="22"/>
          <w:szCs w:val="22"/>
        </w:rPr>
      </w:pPr>
      <w:bookmarkStart w:id="22" w:name="_Toc222569391"/>
      <w:r w:rsidRPr="002A6980">
        <w:rPr>
          <w:sz w:val="22"/>
          <w:szCs w:val="22"/>
        </w:rPr>
        <w:t>A.</w:t>
      </w:r>
      <w:r w:rsidR="00B44AAD" w:rsidRPr="002A6980">
        <w:rPr>
          <w:sz w:val="22"/>
          <w:szCs w:val="22"/>
        </w:rPr>
        <w:t>1.5.</w:t>
      </w:r>
      <w:r w:rsidR="003B7849" w:rsidRPr="002A6980">
        <w:rPr>
          <w:sz w:val="22"/>
          <w:szCs w:val="22"/>
        </w:rPr>
        <w:t xml:space="preserve"> Localizarea</w:t>
      </w:r>
      <w:r w:rsidR="003B7849" w:rsidRPr="002A6980">
        <w:rPr>
          <w:spacing w:val="-4"/>
          <w:sz w:val="22"/>
          <w:szCs w:val="22"/>
        </w:rPr>
        <w:t xml:space="preserve"> </w:t>
      </w:r>
      <w:r w:rsidR="003B7849" w:rsidRPr="002A6980">
        <w:rPr>
          <w:sz w:val="22"/>
          <w:szCs w:val="22"/>
        </w:rPr>
        <w:t>geografică</w:t>
      </w:r>
      <w:r w:rsidR="003B7849" w:rsidRPr="002A6980">
        <w:rPr>
          <w:spacing w:val="-3"/>
          <w:sz w:val="22"/>
          <w:szCs w:val="22"/>
        </w:rPr>
        <w:t xml:space="preserve"> </w:t>
      </w:r>
      <w:r w:rsidR="003B7849" w:rsidRPr="002A6980">
        <w:rPr>
          <w:sz w:val="22"/>
          <w:szCs w:val="22"/>
        </w:rPr>
        <w:t>şi</w:t>
      </w:r>
      <w:r w:rsidR="003B7849" w:rsidRPr="002A6980">
        <w:rPr>
          <w:spacing w:val="-4"/>
          <w:sz w:val="22"/>
          <w:szCs w:val="22"/>
        </w:rPr>
        <w:t xml:space="preserve"> </w:t>
      </w:r>
      <w:r w:rsidR="003B7849" w:rsidRPr="002A6980">
        <w:rPr>
          <w:sz w:val="22"/>
          <w:szCs w:val="22"/>
        </w:rPr>
        <w:t>administrativă</w:t>
      </w:r>
      <w:bookmarkEnd w:id="22"/>
    </w:p>
    <w:p w14:paraId="6E9055DD" w14:textId="77777777" w:rsidR="000F0107" w:rsidRPr="002A6980" w:rsidRDefault="000F0107" w:rsidP="00585CA7">
      <w:pPr>
        <w:spacing w:after="0" w:line="240" w:lineRule="auto"/>
        <w:ind w:right="20" w:firstLine="708"/>
        <w:jc w:val="both"/>
        <w:rPr>
          <w:rFonts w:eastAsia="Arial" w:cs="Arial"/>
        </w:rPr>
      </w:pPr>
      <w:bookmarkStart w:id="23" w:name="_Hlk174126915"/>
    </w:p>
    <w:p w14:paraId="3C2C72EA" w14:textId="5B0C52F9" w:rsidR="0083503B" w:rsidRPr="002A6980" w:rsidRDefault="002A6980" w:rsidP="0083503B">
      <w:pPr>
        <w:spacing w:after="0" w:line="240" w:lineRule="auto"/>
        <w:ind w:right="20" w:firstLine="708"/>
        <w:jc w:val="both"/>
        <w:rPr>
          <w:rFonts w:cs="Arial"/>
        </w:rPr>
      </w:pPr>
      <w:bookmarkStart w:id="24" w:name="_Hlk226345746"/>
      <w:r w:rsidRPr="002A6980">
        <w:rPr>
          <w:rFonts w:cs="Arial"/>
          <w:b/>
        </w:rPr>
        <w:t>U.P. I STRÂMTOARE</w:t>
      </w:r>
      <w:r w:rsidR="003B7849" w:rsidRPr="002A6980">
        <w:rPr>
          <w:rFonts w:eastAsia="Arial" w:cs="Arial"/>
        </w:rPr>
        <w:t xml:space="preserve">, are o suprafaţă de </w:t>
      </w:r>
      <w:r w:rsidRPr="002A6980">
        <w:rPr>
          <w:rFonts w:eastAsia="Arial" w:cs="Arial"/>
        </w:rPr>
        <w:t>334.53</w:t>
      </w:r>
      <w:r w:rsidR="003B7849" w:rsidRPr="002A6980">
        <w:rPr>
          <w:rFonts w:eastAsia="Arial" w:cs="Arial"/>
        </w:rPr>
        <w:t xml:space="preserve"> ha </w:t>
      </w:r>
      <w:r w:rsidR="00E53D3E" w:rsidRPr="002A6980">
        <w:rPr>
          <w:rFonts w:eastAsia="Arial" w:cs="Arial"/>
        </w:rPr>
        <w:t>ș</w:t>
      </w:r>
      <w:r w:rsidR="003B7849" w:rsidRPr="002A6980">
        <w:rPr>
          <w:rFonts w:eastAsia="Arial" w:cs="Arial"/>
        </w:rPr>
        <w:t xml:space="preserve">i </w:t>
      </w:r>
      <w:r w:rsidR="0083503B" w:rsidRPr="002A6980">
        <w:rPr>
          <w:rFonts w:eastAsia="Arial" w:cs="Arial"/>
        </w:rPr>
        <w:t>este administrat de</w:t>
      </w:r>
      <w:r w:rsidR="003B7849" w:rsidRPr="002A6980">
        <w:rPr>
          <w:rFonts w:eastAsia="Arial" w:cs="Arial"/>
        </w:rPr>
        <w:t xml:space="preserve"> </w:t>
      </w:r>
      <w:bookmarkEnd w:id="23"/>
      <w:r w:rsidRPr="002A6980">
        <w:rPr>
          <w:rFonts w:cs="Arial"/>
        </w:rPr>
        <w:t>Ocolului Silvic Pădurea Albastră, jud. Sibiu</w:t>
      </w:r>
    </w:p>
    <w:p w14:paraId="0149CD8D" w14:textId="77777777" w:rsidR="002A6980" w:rsidRPr="005D0864" w:rsidRDefault="002A6980" w:rsidP="002A6980">
      <w:pPr>
        <w:ind w:firstLine="360"/>
      </w:pPr>
      <w:bookmarkStart w:id="25" w:name="_Hlk226345753"/>
      <w:bookmarkEnd w:id="24"/>
      <w:r w:rsidRPr="005D0864">
        <w:t xml:space="preserve">Din punct de vedere fizico-geografic, unitatea de </w:t>
      </w:r>
      <w:r w:rsidRPr="009066F5">
        <w:rPr>
          <w:rFonts w:cs="EB Garamond"/>
        </w:rPr>
        <w:t>producţie este încadrată în</w:t>
      </w:r>
      <w:r w:rsidRPr="005D0864">
        <w:t xml:space="preserve"> Unitatea Carpatico-Transilvană, Carpații de Curbură, Munții Teleajenului, mai exact în Munții Ciucaș. </w:t>
      </w:r>
    </w:p>
    <w:p w14:paraId="075F54F8" w14:textId="77777777" w:rsidR="002A6980" w:rsidRPr="005D0864" w:rsidRDefault="002A6980" w:rsidP="002A6980">
      <w:pPr>
        <w:ind w:firstLine="360"/>
      </w:pPr>
      <w:r w:rsidRPr="005D0864">
        <w:t xml:space="preserve">Administrativ, U.P. I Strâmtoare este situat în întregime în judeţul Prahova, pe raza localității Măneciu. </w:t>
      </w:r>
    </w:p>
    <w:p w14:paraId="049554B5" w14:textId="6F4B7127" w:rsidR="0083503B" w:rsidRPr="002A6980" w:rsidRDefault="002A6980" w:rsidP="002A6980">
      <w:pPr>
        <w:ind w:firstLine="720"/>
        <w:jc w:val="both"/>
        <w:rPr>
          <w:rFonts w:cs="Arial"/>
          <w:lang w:eastAsia="ro-RO"/>
        </w:rPr>
      </w:pPr>
      <w:r w:rsidRPr="005D0864">
        <w:t xml:space="preserve">Accesul în unitatea de protecție și producție este asigurat de o serie de trei drumuri forestiere, </w:t>
      </w:r>
      <w:r w:rsidRPr="002A6980">
        <w:t>din bazinetele pâraielor Boncuța și Telejenel.</w:t>
      </w:r>
      <w:r w:rsidR="0083503B" w:rsidRPr="002A6980">
        <w:rPr>
          <w:rFonts w:cs="Arial"/>
          <w:i/>
        </w:rPr>
        <w:t>.</w:t>
      </w:r>
    </w:p>
    <w:bookmarkEnd w:id="25"/>
    <w:p w14:paraId="67D45093" w14:textId="1D871242" w:rsidR="0083503B" w:rsidRPr="002A6980" w:rsidRDefault="0083503B" w:rsidP="0083503B">
      <w:pPr>
        <w:pStyle w:val="Footer"/>
        <w:jc w:val="both"/>
        <w:rPr>
          <w:rFonts w:cs="Arial"/>
        </w:rPr>
      </w:pPr>
      <w:r w:rsidRPr="002A6980">
        <w:rPr>
          <w:rFonts w:cs="Arial"/>
        </w:rPr>
        <w:t xml:space="preserve">Repartizarea fondului forestier pe unităţi teritorial – administrative                       Tab.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614"/>
        <w:gridCol w:w="1169"/>
        <w:gridCol w:w="3176"/>
        <w:gridCol w:w="1703"/>
        <w:gridCol w:w="1238"/>
        <w:gridCol w:w="1829"/>
      </w:tblGrid>
      <w:tr w:rsidR="002A6980" w:rsidRPr="005D0864" w14:paraId="40BA7AC3" w14:textId="77777777" w:rsidTr="00F31E28">
        <w:trPr>
          <w:trHeight w:val="20"/>
          <w:jc w:val="center"/>
        </w:trPr>
        <w:tc>
          <w:tcPr>
            <w:tcW w:w="316" w:type="pct"/>
            <w:tcBorders>
              <w:top w:val="single" w:sz="12" w:space="0" w:color="auto"/>
              <w:bottom w:val="single" w:sz="12" w:space="0" w:color="auto"/>
            </w:tcBorders>
            <w:shd w:val="clear" w:color="auto" w:fill="FDE9D9" w:themeFill="accent6" w:themeFillTint="33"/>
            <w:vAlign w:val="center"/>
          </w:tcPr>
          <w:p w14:paraId="77665F2B" w14:textId="77777777" w:rsidR="002A6980" w:rsidRPr="005D0864" w:rsidRDefault="002A6980" w:rsidP="00F31E28">
            <w:pPr>
              <w:jc w:val="center"/>
              <w:rPr>
                <w:b/>
                <w:bCs/>
                <w:sz w:val="20"/>
                <w:lang w:bidi="en-US"/>
              </w:rPr>
            </w:pPr>
            <w:r w:rsidRPr="005D0864">
              <w:rPr>
                <w:b/>
                <w:bCs/>
                <w:sz w:val="20"/>
                <w:lang w:bidi="en-US"/>
              </w:rPr>
              <w:t>Nr. crt.</w:t>
            </w:r>
          </w:p>
        </w:tc>
        <w:tc>
          <w:tcPr>
            <w:tcW w:w="601" w:type="pct"/>
            <w:tcBorders>
              <w:top w:val="single" w:sz="12" w:space="0" w:color="auto"/>
              <w:bottom w:val="single" w:sz="12" w:space="0" w:color="auto"/>
            </w:tcBorders>
            <w:shd w:val="clear" w:color="auto" w:fill="FDE9D9" w:themeFill="accent6" w:themeFillTint="33"/>
            <w:vAlign w:val="center"/>
          </w:tcPr>
          <w:p w14:paraId="2D5DD97A" w14:textId="77777777" w:rsidR="002A6980" w:rsidRPr="005D0864" w:rsidRDefault="002A6980" w:rsidP="00F31E28">
            <w:pPr>
              <w:jc w:val="center"/>
              <w:rPr>
                <w:b/>
                <w:bCs/>
                <w:sz w:val="20"/>
                <w:lang w:bidi="en-US"/>
              </w:rPr>
            </w:pPr>
            <w:r w:rsidRPr="005D0864">
              <w:rPr>
                <w:b/>
                <w:bCs/>
                <w:sz w:val="20"/>
                <w:lang w:bidi="en-US"/>
              </w:rPr>
              <w:t>Judeţul</w:t>
            </w:r>
          </w:p>
        </w:tc>
        <w:tc>
          <w:tcPr>
            <w:tcW w:w="1632" w:type="pct"/>
            <w:tcBorders>
              <w:top w:val="single" w:sz="12" w:space="0" w:color="auto"/>
              <w:bottom w:val="single" w:sz="12" w:space="0" w:color="auto"/>
            </w:tcBorders>
            <w:shd w:val="clear" w:color="auto" w:fill="FDE9D9" w:themeFill="accent6" w:themeFillTint="33"/>
            <w:vAlign w:val="center"/>
          </w:tcPr>
          <w:p w14:paraId="046CE3AF" w14:textId="77777777" w:rsidR="002A6980" w:rsidRPr="005D0864" w:rsidRDefault="002A6980" w:rsidP="00F31E28">
            <w:pPr>
              <w:jc w:val="center"/>
              <w:rPr>
                <w:b/>
                <w:bCs/>
                <w:sz w:val="20"/>
                <w:lang w:bidi="en-US"/>
              </w:rPr>
            </w:pPr>
            <w:r w:rsidRPr="005D0864">
              <w:rPr>
                <w:b/>
                <w:bCs/>
                <w:sz w:val="20"/>
                <w:lang w:bidi="en-US"/>
              </w:rPr>
              <w:t xml:space="preserve">Denumire </w:t>
            </w:r>
          </w:p>
          <w:p w14:paraId="60675330" w14:textId="77777777" w:rsidR="002A6980" w:rsidRPr="005D0864" w:rsidRDefault="002A6980" w:rsidP="00F31E28">
            <w:pPr>
              <w:jc w:val="center"/>
              <w:rPr>
                <w:b/>
                <w:bCs/>
                <w:sz w:val="20"/>
                <w:lang w:bidi="en-US"/>
              </w:rPr>
            </w:pPr>
            <w:r w:rsidRPr="005D0864">
              <w:rPr>
                <w:b/>
                <w:bCs/>
                <w:sz w:val="20"/>
                <w:lang w:bidi="en-US"/>
              </w:rPr>
              <w:t>fost O.S., U.P.</w:t>
            </w:r>
          </w:p>
        </w:tc>
        <w:tc>
          <w:tcPr>
            <w:tcW w:w="875" w:type="pct"/>
            <w:tcBorders>
              <w:top w:val="single" w:sz="12" w:space="0" w:color="auto"/>
              <w:bottom w:val="single" w:sz="12" w:space="0" w:color="auto"/>
            </w:tcBorders>
            <w:shd w:val="clear" w:color="auto" w:fill="FDE9D9" w:themeFill="accent6" w:themeFillTint="33"/>
            <w:vAlign w:val="center"/>
          </w:tcPr>
          <w:p w14:paraId="76EF557D" w14:textId="77777777" w:rsidR="002A6980" w:rsidRPr="005D0864" w:rsidRDefault="002A6980" w:rsidP="00F31E28">
            <w:pPr>
              <w:jc w:val="center"/>
              <w:rPr>
                <w:b/>
                <w:bCs/>
                <w:sz w:val="20"/>
                <w:lang w:bidi="en-US"/>
              </w:rPr>
            </w:pPr>
            <w:r w:rsidRPr="005D0864">
              <w:rPr>
                <w:b/>
                <w:bCs/>
                <w:sz w:val="20"/>
                <w:lang w:bidi="en-US"/>
              </w:rPr>
              <w:t>Parcele</w:t>
            </w:r>
          </w:p>
          <w:p w14:paraId="56AFA2AE" w14:textId="77777777" w:rsidR="002A6980" w:rsidRPr="005D0864" w:rsidRDefault="002A6980" w:rsidP="00F31E28">
            <w:pPr>
              <w:jc w:val="center"/>
              <w:rPr>
                <w:b/>
                <w:bCs/>
                <w:sz w:val="20"/>
                <w:lang w:bidi="en-US"/>
              </w:rPr>
            </w:pPr>
            <w:r w:rsidRPr="005D0864">
              <w:rPr>
                <w:b/>
                <w:bCs/>
                <w:sz w:val="20"/>
                <w:lang w:bidi="en-US"/>
              </w:rPr>
              <w:t>actuale</w:t>
            </w:r>
          </w:p>
        </w:tc>
        <w:tc>
          <w:tcPr>
            <w:tcW w:w="636" w:type="pct"/>
            <w:tcBorders>
              <w:top w:val="single" w:sz="12" w:space="0" w:color="auto"/>
              <w:bottom w:val="single" w:sz="12" w:space="0" w:color="auto"/>
            </w:tcBorders>
            <w:shd w:val="clear" w:color="auto" w:fill="FDE9D9" w:themeFill="accent6" w:themeFillTint="33"/>
            <w:vAlign w:val="center"/>
          </w:tcPr>
          <w:p w14:paraId="2B00DA3C" w14:textId="77777777" w:rsidR="002A6980" w:rsidRPr="005D0864" w:rsidRDefault="002A6980" w:rsidP="00F31E28">
            <w:pPr>
              <w:jc w:val="center"/>
              <w:rPr>
                <w:b/>
                <w:bCs/>
                <w:sz w:val="20"/>
                <w:lang w:bidi="en-US"/>
              </w:rPr>
            </w:pPr>
            <w:r w:rsidRPr="005D0864">
              <w:rPr>
                <w:b/>
                <w:bCs/>
                <w:sz w:val="20"/>
                <w:lang w:bidi="en-US"/>
              </w:rPr>
              <w:t>Suprafaţa</w:t>
            </w:r>
          </w:p>
          <w:p w14:paraId="5AC0EE49" w14:textId="77777777" w:rsidR="002A6980" w:rsidRPr="005D0864" w:rsidRDefault="002A6980" w:rsidP="00F31E28">
            <w:pPr>
              <w:jc w:val="center"/>
              <w:rPr>
                <w:b/>
                <w:bCs/>
                <w:sz w:val="20"/>
                <w:lang w:bidi="en-US"/>
              </w:rPr>
            </w:pPr>
            <w:r w:rsidRPr="005D0864">
              <w:rPr>
                <w:b/>
                <w:bCs/>
                <w:sz w:val="20"/>
                <w:lang w:bidi="en-US"/>
              </w:rPr>
              <w:t>ha</w:t>
            </w:r>
          </w:p>
        </w:tc>
        <w:tc>
          <w:tcPr>
            <w:tcW w:w="940" w:type="pct"/>
            <w:tcBorders>
              <w:top w:val="single" w:sz="12" w:space="0" w:color="auto"/>
              <w:bottom w:val="single" w:sz="12" w:space="0" w:color="auto"/>
            </w:tcBorders>
            <w:shd w:val="clear" w:color="auto" w:fill="FDE9D9" w:themeFill="accent6" w:themeFillTint="33"/>
            <w:vAlign w:val="center"/>
          </w:tcPr>
          <w:p w14:paraId="36825317" w14:textId="77777777" w:rsidR="002A6980" w:rsidRPr="005D0864" w:rsidRDefault="002A6980" w:rsidP="00F31E28">
            <w:pPr>
              <w:jc w:val="center"/>
              <w:rPr>
                <w:b/>
                <w:bCs/>
                <w:sz w:val="20"/>
                <w:lang w:bidi="en-US"/>
              </w:rPr>
            </w:pPr>
            <w:r w:rsidRPr="005D0864">
              <w:rPr>
                <w:b/>
                <w:bCs/>
                <w:sz w:val="20"/>
                <w:lang w:bidi="en-US"/>
              </w:rPr>
              <w:t>Unitatea teritorial-administrativă</w:t>
            </w:r>
          </w:p>
        </w:tc>
      </w:tr>
      <w:tr w:rsidR="002A6980" w:rsidRPr="005D0864" w14:paraId="6AF747BD" w14:textId="77777777" w:rsidTr="00F31E28">
        <w:trPr>
          <w:trHeight w:val="20"/>
          <w:jc w:val="center"/>
        </w:trPr>
        <w:tc>
          <w:tcPr>
            <w:tcW w:w="316" w:type="pct"/>
            <w:tcBorders>
              <w:top w:val="single" w:sz="12" w:space="0" w:color="auto"/>
            </w:tcBorders>
            <w:vAlign w:val="center"/>
          </w:tcPr>
          <w:p w14:paraId="4D0469C6" w14:textId="77777777" w:rsidR="002A6980" w:rsidRPr="005D0864" w:rsidRDefault="002A6980" w:rsidP="00F31E28">
            <w:pPr>
              <w:jc w:val="center"/>
              <w:rPr>
                <w:bCs/>
                <w:sz w:val="20"/>
                <w:lang w:bidi="en-US"/>
              </w:rPr>
            </w:pPr>
            <w:r w:rsidRPr="005D0864">
              <w:rPr>
                <w:bCs/>
                <w:sz w:val="20"/>
                <w:lang w:bidi="en-US"/>
              </w:rPr>
              <w:t>1</w:t>
            </w:r>
          </w:p>
        </w:tc>
        <w:tc>
          <w:tcPr>
            <w:tcW w:w="601" w:type="pct"/>
            <w:tcBorders>
              <w:top w:val="single" w:sz="12" w:space="0" w:color="auto"/>
            </w:tcBorders>
            <w:vAlign w:val="center"/>
          </w:tcPr>
          <w:p w14:paraId="3D5AB017" w14:textId="77777777" w:rsidR="002A6980" w:rsidRPr="005D0864" w:rsidRDefault="002A6980" w:rsidP="00F31E28">
            <w:pPr>
              <w:jc w:val="center"/>
              <w:rPr>
                <w:bCs/>
                <w:sz w:val="20"/>
                <w:lang w:bidi="en-US"/>
              </w:rPr>
            </w:pPr>
            <w:r w:rsidRPr="005D0864">
              <w:rPr>
                <w:bCs/>
                <w:sz w:val="20"/>
                <w:lang w:bidi="en-US"/>
              </w:rPr>
              <w:t>Prahova</w:t>
            </w:r>
          </w:p>
        </w:tc>
        <w:tc>
          <w:tcPr>
            <w:tcW w:w="1632" w:type="pct"/>
            <w:tcBorders>
              <w:top w:val="single" w:sz="12" w:space="0" w:color="auto"/>
              <w:bottom w:val="single" w:sz="4" w:space="0" w:color="auto"/>
            </w:tcBorders>
            <w:vAlign w:val="center"/>
          </w:tcPr>
          <w:p w14:paraId="5B22300E" w14:textId="77777777" w:rsidR="002A6980" w:rsidRPr="005D0864" w:rsidRDefault="002A6980" w:rsidP="00F31E28">
            <w:pPr>
              <w:jc w:val="center"/>
              <w:rPr>
                <w:bCs/>
                <w:sz w:val="20"/>
                <w:lang w:eastAsia="ro-RO"/>
              </w:rPr>
            </w:pPr>
            <w:r w:rsidRPr="005D0864">
              <w:rPr>
                <w:bCs/>
                <w:sz w:val="20"/>
                <w:lang w:eastAsia="ro-RO"/>
              </w:rPr>
              <w:t>Măneciu, U.P. IX Valea Stănii</w:t>
            </w:r>
          </w:p>
        </w:tc>
        <w:tc>
          <w:tcPr>
            <w:tcW w:w="875" w:type="pct"/>
            <w:tcBorders>
              <w:top w:val="single" w:sz="12" w:space="0" w:color="auto"/>
              <w:bottom w:val="single" w:sz="4" w:space="0" w:color="auto"/>
            </w:tcBorders>
            <w:vAlign w:val="center"/>
          </w:tcPr>
          <w:p w14:paraId="499A70C9" w14:textId="77777777" w:rsidR="002A6980" w:rsidRPr="005D0864" w:rsidRDefault="002A6980" w:rsidP="00F31E28">
            <w:pPr>
              <w:jc w:val="center"/>
              <w:rPr>
                <w:sz w:val="20"/>
                <w:lang w:eastAsia="ro-RO"/>
              </w:rPr>
            </w:pPr>
            <w:r w:rsidRPr="005D0864">
              <w:rPr>
                <w:sz w:val="20"/>
                <w:lang w:eastAsia="ro-RO"/>
              </w:rPr>
              <w:t>36-47</w:t>
            </w:r>
          </w:p>
        </w:tc>
        <w:tc>
          <w:tcPr>
            <w:tcW w:w="636" w:type="pct"/>
            <w:tcBorders>
              <w:top w:val="single" w:sz="12" w:space="0" w:color="auto"/>
              <w:bottom w:val="single" w:sz="4" w:space="0" w:color="auto"/>
            </w:tcBorders>
            <w:vAlign w:val="center"/>
          </w:tcPr>
          <w:p w14:paraId="44E5B7D8" w14:textId="77777777" w:rsidR="002A6980" w:rsidRPr="005D0864" w:rsidRDefault="002A6980" w:rsidP="00F31E28">
            <w:pPr>
              <w:jc w:val="center"/>
              <w:rPr>
                <w:sz w:val="20"/>
                <w:lang w:eastAsia="ro-RO"/>
              </w:rPr>
            </w:pPr>
            <w:r w:rsidRPr="005D0864">
              <w:rPr>
                <w:sz w:val="20"/>
                <w:lang w:eastAsia="ro-RO"/>
              </w:rPr>
              <w:t>334,53</w:t>
            </w:r>
          </w:p>
        </w:tc>
        <w:tc>
          <w:tcPr>
            <w:tcW w:w="940" w:type="pct"/>
            <w:tcBorders>
              <w:top w:val="single" w:sz="12" w:space="0" w:color="auto"/>
            </w:tcBorders>
            <w:vAlign w:val="center"/>
          </w:tcPr>
          <w:p w14:paraId="3BCAB7BB" w14:textId="77777777" w:rsidR="002A6980" w:rsidRPr="005D0864" w:rsidRDefault="002A6980" w:rsidP="00F31E28">
            <w:pPr>
              <w:jc w:val="center"/>
              <w:rPr>
                <w:sz w:val="20"/>
                <w:lang w:eastAsia="ro-RO"/>
              </w:rPr>
            </w:pPr>
            <w:r w:rsidRPr="005D0864">
              <w:rPr>
                <w:sz w:val="20"/>
                <w:lang w:eastAsia="ro-RO"/>
              </w:rPr>
              <w:t>Măneciu</w:t>
            </w:r>
          </w:p>
        </w:tc>
      </w:tr>
      <w:tr w:rsidR="002A6980" w:rsidRPr="005D0864" w14:paraId="31F5649F" w14:textId="77777777" w:rsidTr="00F31E28">
        <w:trPr>
          <w:trHeight w:val="20"/>
          <w:jc w:val="center"/>
        </w:trPr>
        <w:tc>
          <w:tcPr>
            <w:tcW w:w="3424" w:type="pct"/>
            <w:gridSpan w:val="4"/>
            <w:shd w:val="clear" w:color="auto" w:fill="FDE9D9" w:themeFill="accent6" w:themeFillTint="33"/>
            <w:vAlign w:val="center"/>
          </w:tcPr>
          <w:p w14:paraId="2B881074" w14:textId="77777777" w:rsidR="002A6980" w:rsidRPr="005D0864" w:rsidRDefault="002A6980" w:rsidP="00F31E28">
            <w:pPr>
              <w:ind w:left="-27" w:right="-47"/>
              <w:jc w:val="center"/>
              <w:rPr>
                <w:b/>
                <w:bCs/>
                <w:sz w:val="20"/>
                <w:lang w:bidi="en-US"/>
              </w:rPr>
            </w:pPr>
            <w:r w:rsidRPr="005D0864">
              <w:rPr>
                <w:b/>
                <w:bCs/>
                <w:sz w:val="20"/>
                <w:lang w:bidi="en-US"/>
              </w:rPr>
              <w:t>Total</w:t>
            </w:r>
          </w:p>
        </w:tc>
        <w:tc>
          <w:tcPr>
            <w:tcW w:w="636" w:type="pct"/>
            <w:shd w:val="clear" w:color="auto" w:fill="FDE9D9" w:themeFill="accent6" w:themeFillTint="33"/>
            <w:vAlign w:val="center"/>
          </w:tcPr>
          <w:p w14:paraId="1DEBF01C" w14:textId="77777777" w:rsidR="002A6980" w:rsidRPr="005D0864" w:rsidRDefault="002A6980" w:rsidP="00F31E28">
            <w:pPr>
              <w:jc w:val="center"/>
              <w:rPr>
                <w:b/>
                <w:bCs/>
                <w:sz w:val="20"/>
                <w:lang w:bidi="en-US"/>
              </w:rPr>
            </w:pPr>
            <w:r w:rsidRPr="005D0864">
              <w:rPr>
                <w:b/>
                <w:bCs/>
                <w:sz w:val="20"/>
                <w:lang w:bidi="en-US"/>
              </w:rPr>
              <w:t>334,53</w:t>
            </w:r>
          </w:p>
        </w:tc>
        <w:tc>
          <w:tcPr>
            <w:tcW w:w="940" w:type="pct"/>
            <w:shd w:val="clear" w:color="auto" w:fill="FDE9D9" w:themeFill="accent6" w:themeFillTint="33"/>
            <w:vAlign w:val="center"/>
          </w:tcPr>
          <w:p w14:paraId="7F671DF6" w14:textId="77777777" w:rsidR="002A6980" w:rsidRPr="005D0864" w:rsidRDefault="002A6980" w:rsidP="00F31E28">
            <w:pPr>
              <w:jc w:val="center"/>
              <w:rPr>
                <w:sz w:val="20"/>
                <w:lang w:bidi="en-US"/>
              </w:rPr>
            </w:pPr>
            <w:r w:rsidRPr="005D0864">
              <w:rPr>
                <w:sz w:val="20"/>
                <w:lang w:bidi="en-US"/>
              </w:rPr>
              <w:t>-</w:t>
            </w:r>
          </w:p>
        </w:tc>
      </w:tr>
    </w:tbl>
    <w:p w14:paraId="486A8761" w14:textId="77777777" w:rsidR="002A6980" w:rsidRDefault="002A6980" w:rsidP="0083503B">
      <w:pPr>
        <w:pStyle w:val="Footer"/>
        <w:jc w:val="both"/>
        <w:rPr>
          <w:rFonts w:cs="Arial"/>
          <w:color w:val="EE0000"/>
        </w:rPr>
      </w:pPr>
    </w:p>
    <w:p w14:paraId="1F9EF298" w14:textId="2A911762" w:rsidR="00C003EA" w:rsidRPr="002A6980" w:rsidRDefault="00C003EA" w:rsidP="00C003EA">
      <w:pPr>
        <w:spacing w:after="0" w:line="240" w:lineRule="auto"/>
        <w:ind w:firstLine="720"/>
        <w:jc w:val="both"/>
        <w:rPr>
          <w:rFonts w:eastAsia="Arial" w:cs="Arial"/>
          <w:b/>
          <w:lang w:val="it-IT"/>
        </w:rPr>
      </w:pPr>
      <w:r w:rsidRPr="002A6980">
        <w:rPr>
          <w:rFonts w:eastAsia="Arial" w:cs="Arial"/>
          <w:b/>
          <w:lang w:val="it-IT"/>
        </w:rPr>
        <w:t>Geologia</w:t>
      </w:r>
    </w:p>
    <w:p w14:paraId="59FE4496" w14:textId="77777777" w:rsidR="00C003EA" w:rsidRPr="002A6980" w:rsidRDefault="00C003EA" w:rsidP="00C003EA">
      <w:pPr>
        <w:spacing w:after="0" w:line="240" w:lineRule="auto"/>
        <w:ind w:firstLine="720"/>
        <w:jc w:val="both"/>
        <w:rPr>
          <w:rFonts w:eastAsia="Arial" w:cs="Arial"/>
          <w:b/>
          <w:lang w:val="it-IT"/>
        </w:rPr>
      </w:pPr>
    </w:p>
    <w:p w14:paraId="62BA871F" w14:textId="4010372E" w:rsidR="00F509BB" w:rsidRPr="002A6980" w:rsidRDefault="002A6980" w:rsidP="003A3A08">
      <w:pPr>
        <w:spacing w:after="0" w:line="240" w:lineRule="auto"/>
        <w:ind w:firstLine="567"/>
        <w:jc w:val="both"/>
        <w:rPr>
          <w:rFonts w:cs="EB Garamond"/>
        </w:rPr>
      </w:pPr>
      <w:r w:rsidRPr="002A6980">
        <w:rPr>
          <w:rFonts w:cs="EB Garamond"/>
        </w:rPr>
        <w:t>Din punct de vedere geologic, teritoriul studiat se întide pe o mare unitate structural tectonică – orogenul carpatic, format în exclusivitate din formațiuni sedimentare de vârstă cretacică și din faciesurile flișului intern, mult mai diversificate litologic și structural (stratele de Sinaia și Zăgan) la est de Valea Prahovei.</w:t>
      </w:r>
    </w:p>
    <w:p w14:paraId="5EFD415C" w14:textId="77777777" w:rsidR="002A6980" w:rsidRPr="002A6980" w:rsidRDefault="002A6980" w:rsidP="003A3A08">
      <w:pPr>
        <w:spacing w:after="0" w:line="240" w:lineRule="auto"/>
        <w:ind w:firstLine="567"/>
        <w:jc w:val="both"/>
        <w:rPr>
          <w:rFonts w:cs="Arial"/>
        </w:rPr>
      </w:pPr>
    </w:p>
    <w:p w14:paraId="507494E3" w14:textId="68761737" w:rsidR="00C003EA" w:rsidRPr="002A6980" w:rsidRDefault="00C003EA" w:rsidP="00C003EA">
      <w:pPr>
        <w:ind w:firstLine="567"/>
        <w:rPr>
          <w:rFonts w:eastAsia="Arial" w:cs="Arial"/>
          <w:b/>
        </w:rPr>
      </w:pPr>
      <w:r w:rsidRPr="002A6980">
        <w:rPr>
          <w:rFonts w:eastAsia="Arial" w:cs="Arial"/>
          <w:b/>
        </w:rPr>
        <w:t>Geomorfologie</w:t>
      </w:r>
    </w:p>
    <w:p w14:paraId="28B5E8ED" w14:textId="77777777" w:rsidR="002A6980" w:rsidRPr="002A6980" w:rsidRDefault="002A6980" w:rsidP="002A6980">
      <w:pPr>
        <w:spacing w:after="0"/>
        <w:ind w:firstLine="360"/>
        <w:rPr>
          <w:rFonts w:cs="Arial"/>
        </w:rPr>
      </w:pPr>
      <w:r w:rsidRPr="002A6980">
        <w:rPr>
          <w:rFonts w:cs="Arial"/>
        </w:rPr>
        <w:t xml:space="preserve">Unitatea geomorfologică predominantă este versantul. Configurația versanților este, de regulă, ondulată. Cea mai mare răspândire o au versanții cu înclinare repede (41%). </w:t>
      </w:r>
    </w:p>
    <w:p w14:paraId="65B58D95" w14:textId="77777777" w:rsidR="002A6980" w:rsidRPr="002A6980" w:rsidRDefault="002A6980" w:rsidP="002A6980">
      <w:pPr>
        <w:spacing w:after="0"/>
        <w:ind w:firstLine="360"/>
        <w:rPr>
          <w:rFonts w:cs="Arial"/>
        </w:rPr>
      </w:pPr>
      <w:r w:rsidRPr="002A6980">
        <w:rPr>
          <w:rFonts w:cs="Arial"/>
        </w:rPr>
        <w:t>Pe categorii de înclinare, situația este următoarea:</w:t>
      </w:r>
    </w:p>
    <w:p w14:paraId="010583E5" w14:textId="77777777" w:rsidR="002A6980" w:rsidRPr="002A6980" w:rsidRDefault="002A6980">
      <w:pPr>
        <w:pStyle w:val="ListParagraph"/>
        <w:widowControl/>
        <w:numPr>
          <w:ilvl w:val="0"/>
          <w:numId w:val="65"/>
        </w:numPr>
        <w:autoSpaceDE/>
        <w:autoSpaceDN/>
        <w:contextualSpacing/>
        <w:mirrorIndents/>
        <w:jc w:val="both"/>
        <w:rPr>
          <w:rFonts w:ascii="Arial" w:hAnsi="Arial" w:cs="Arial"/>
        </w:rPr>
      </w:pPr>
      <w:r w:rsidRPr="002A6980">
        <w:rPr>
          <w:rFonts w:ascii="Arial" w:hAnsi="Arial" w:cs="Arial"/>
        </w:rPr>
        <w:t>Înclinare moderată (&lt;16</w:t>
      </w:r>
      <w:r w:rsidRPr="002A6980">
        <w:rPr>
          <w:rFonts w:ascii="Arial" w:hAnsi="Arial" w:cs="Arial"/>
          <w:vertAlign w:val="superscript"/>
        </w:rPr>
        <w:t>g</w:t>
      </w:r>
      <w:r w:rsidRPr="002A6980">
        <w:rPr>
          <w:rFonts w:ascii="Arial" w:hAnsi="Arial" w:cs="Arial"/>
        </w:rPr>
        <w:t>): 95,23 ha (29%);</w:t>
      </w:r>
    </w:p>
    <w:p w14:paraId="4BA197D8" w14:textId="77777777" w:rsidR="002A6980" w:rsidRPr="002A6980" w:rsidRDefault="002A6980">
      <w:pPr>
        <w:pStyle w:val="ListParagraph"/>
        <w:widowControl/>
        <w:numPr>
          <w:ilvl w:val="0"/>
          <w:numId w:val="65"/>
        </w:numPr>
        <w:autoSpaceDE/>
        <w:autoSpaceDN/>
        <w:contextualSpacing/>
        <w:mirrorIndents/>
        <w:jc w:val="both"/>
        <w:rPr>
          <w:rFonts w:ascii="Arial" w:hAnsi="Arial" w:cs="Arial"/>
        </w:rPr>
      </w:pPr>
      <w:r w:rsidRPr="002A6980">
        <w:rPr>
          <w:rFonts w:ascii="Arial" w:hAnsi="Arial" w:cs="Arial"/>
        </w:rPr>
        <w:t>Înclinare repede (16</w:t>
      </w:r>
      <w:r w:rsidRPr="002A6980">
        <w:rPr>
          <w:rFonts w:ascii="Arial" w:hAnsi="Arial" w:cs="Arial"/>
          <w:vertAlign w:val="superscript"/>
        </w:rPr>
        <w:t xml:space="preserve">g </w:t>
      </w:r>
      <w:r w:rsidRPr="002A6980">
        <w:rPr>
          <w:rFonts w:ascii="Arial" w:hAnsi="Arial" w:cs="Arial"/>
        </w:rPr>
        <w:t>- 30</w:t>
      </w:r>
      <w:r w:rsidRPr="002A6980">
        <w:rPr>
          <w:rFonts w:ascii="Arial" w:hAnsi="Arial" w:cs="Arial"/>
          <w:vertAlign w:val="superscript"/>
        </w:rPr>
        <w:t>g</w:t>
      </w:r>
      <w:r w:rsidRPr="002A6980">
        <w:rPr>
          <w:rFonts w:ascii="Arial" w:hAnsi="Arial" w:cs="Arial"/>
        </w:rPr>
        <w:t>): 136,90 ha (41%);</w:t>
      </w:r>
    </w:p>
    <w:p w14:paraId="114B2765" w14:textId="77777777" w:rsidR="002A6980" w:rsidRPr="002A6980" w:rsidRDefault="002A6980">
      <w:pPr>
        <w:pStyle w:val="ListParagraph"/>
        <w:widowControl/>
        <w:numPr>
          <w:ilvl w:val="0"/>
          <w:numId w:val="65"/>
        </w:numPr>
        <w:autoSpaceDE/>
        <w:autoSpaceDN/>
        <w:contextualSpacing/>
        <w:mirrorIndents/>
        <w:jc w:val="both"/>
        <w:rPr>
          <w:rFonts w:ascii="Arial" w:hAnsi="Arial" w:cs="Arial"/>
        </w:rPr>
      </w:pPr>
      <w:r w:rsidRPr="002A6980">
        <w:rPr>
          <w:rFonts w:ascii="Arial" w:hAnsi="Arial" w:cs="Arial"/>
        </w:rPr>
        <w:t>Înclinare foarte repede (31</w:t>
      </w:r>
      <w:r w:rsidRPr="002A6980">
        <w:rPr>
          <w:rFonts w:ascii="Arial" w:hAnsi="Arial" w:cs="Arial"/>
          <w:vertAlign w:val="superscript"/>
        </w:rPr>
        <w:t xml:space="preserve">g </w:t>
      </w:r>
      <w:r w:rsidRPr="002A6980">
        <w:rPr>
          <w:rFonts w:ascii="Arial" w:hAnsi="Arial" w:cs="Arial"/>
        </w:rPr>
        <w:t>- 40</w:t>
      </w:r>
      <w:r w:rsidRPr="002A6980">
        <w:rPr>
          <w:rFonts w:ascii="Arial" w:hAnsi="Arial" w:cs="Arial"/>
          <w:vertAlign w:val="superscript"/>
        </w:rPr>
        <w:t>g</w:t>
      </w:r>
      <w:r w:rsidRPr="002A6980">
        <w:rPr>
          <w:rFonts w:ascii="Arial" w:hAnsi="Arial" w:cs="Arial"/>
        </w:rPr>
        <w:t>): 101,70 ha (30%).</w:t>
      </w:r>
    </w:p>
    <w:p w14:paraId="0B32F82E" w14:textId="77777777" w:rsidR="002A6980" w:rsidRPr="002A6980" w:rsidRDefault="002A6980" w:rsidP="002A6980">
      <w:pPr>
        <w:spacing w:after="0"/>
        <w:rPr>
          <w:rFonts w:cs="Arial"/>
        </w:rPr>
      </w:pPr>
    </w:p>
    <w:p w14:paraId="3D67AFD0" w14:textId="77777777" w:rsidR="002A6980" w:rsidRPr="002A6980" w:rsidRDefault="002A6980" w:rsidP="002A6980">
      <w:pPr>
        <w:spacing w:after="0"/>
        <w:ind w:firstLine="567"/>
        <w:rPr>
          <w:rFonts w:cs="Arial"/>
        </w:rPr>
      </w:pPr>
      <w:r w:rsidRPr="002A6980">
        <w:rPr>
          <w:rFonts w:cs="Arial"/>
        </w:rPr>
        <w:lastRenderedPageBreak/>
        <w:t xml:space="preserve">Expoziția generală este cea sudică, cu expoziții intermediare determinate de rețeaua hidrografică. </w:t>
      </w:r>
    </w:p>
    <w:p w14:paraId="4DD093C1" w14:textId="77777777" w:rsidR="002A6980" w:rsidRPr="002A6980" w:rsidRDefault="002A6980" w:rsidP="002A6980">
      <w:pPr>
        <w:spacing w:after="0"/>
        <w:ind w:firstLine="360"/>
        <w:rPr>
          <w:rFonts w:cs="Arial"/>
        </w:rPr>
      </w:pPr>
      <w:r w:rsidRPr="002A6980">
        <w:rPr>
          <w:rFonts w:cs="Arial"/>
        </w:rPr>
        <w:t>Pe categorii de expoziție, situația este următoarea:</w:t>
      </w:r>
    </w:p>
    <w:p w14:paraId="55C1411B" w14:textId="77777777" w:rsidR="002A6980" w:rsidRPr="002A6980" w:rsidRDefault="002A6980">
      <w:pPr>
        <w:pStyle w:val="ListParagraph"/>
        <w:widowControl/>
        <w:numPr>
          <w:ilvl w:val="0"/>
          <w:numId w:val="66"/>
        </w:numPr>
        <w:autoSpaceDE/>
        <w:autoSpaceDN/>
        <w:ind w:left="1134"/>
        <w:contextualSpacing/>
        <w:mirrorIndents/>
        <w:jc w:val="both"/>
        <w:rPr>
          <w:rFonts w:ascii="Arial" w:hAnsi="Arial" w:cs="Arial"/>
        </w:rPr>
      </w:pPr>
      <w:r w:rsidRPr="002A6980">
        <w:rPr>
          <w:rFonts w:ascii="Arial" w:hAnsi="Arial" w:cs="Arial"/>
        </w:rPr>
        <w:t>Expoziție însorită: 183,85 ha (55%);</w:t>
      </w:r>
    </w:p>
    <w:p w14:paraId="71EB9B85" w14:textId="77777777" w:rsidR="002A6980" w:rsidRPr="002A6980" w:rsidRDefault="002A6980">
      <w:pPr>
        <w:pStyle w:val="ListParagraph"/>
        <w:widowControl/>
        <w:numPr>
          <w:ilvl w:val="0"/>
          <w:numId w:val="66"/>
        </w:numPr>
        <w:autoSpaceDE/>
        <w:autoSpaceDN/>
        <w:ind w:left="1134"/>
        <w:contextualSpacing/>
        <w:mirrorIndents/>
        <w:jc w:val="both"/>
        <w:rPr>
          <w:rFonts w:ascii="Arial" w:hAnsi="Arial" w:cs="Arial"/>
        </w:rPr>
      </w:pPr>
      <w:r w:rsidRPr="002A6980">
        <w:rPr>
          <w:rFonts w:ascii="Arial" w:hAnsi="Arial" w:cs="Arial"/>
        </w:rPr>
        <w:t xml:space="preserve">Expoziție parțial însorită: 150,68 (45%). </w:t>
      </w:r>
    </w:p>
    <w:p w14:paraId="76BA410A" w14:textId="77777777" w:rsidR="002A6980" w:rsidRPr="002A6980" w:rsidRDefault="002A6980" w:rsidP="002A6980">
      <w:pPr>
        <w:spacing w:after="0"/>
        <w:rPr>
          <w:rFonts w:cs="Arial"/>
        </w:rPr>
      </w:pPr>
    </w:p>
    <w:p w14:paraId="1011C462" w14:textId="77777777" w:rsidR="002A6980" w:rsidRPr="002A6980" w:rsidRDefault="002A6980" w:rsidP="002A6980">
      <w:pPr>
        <w:spacing w:after="0"/>
        <w:ind w:left="142"/>
        <w:rPr>
          <w:rFonts w:cs="Arial"/>
        </w:rPr>
      </w:pPr>
      <w:r w:rsidRPr="002A6980">
        <w:rPr>
          <w:rFonts w:cs="Arial"/>
        </w:rPr>
        <w:t xml:space="preserve">Altitudinea unității de protecție și producție variază între 930 m (u.a. 43 G) și 1445 m (u.a. 36 B). </w:t>
      </w:r>
    </w:p>
    <w:p w14:paraId="14A79FEC" w14:textId="77777777" w:rsidR="002A6980" w:rsidRPr="002A6980" w:rsidRDefault="002A6980" w:rsidP="002A6980">
      <w:pPr>
        <w:spacing w:after="0"/>
        <w:ind w:left="360"/>
        <w:rPr>
          <w:rFonts w:cs="Arial"/>
        </w:rPr>
      </w:pPr>
      <w:r w:rsidRPr="002A6980">
        <w:rPr>
          <w:rFonts w:cs="Arial"/>
        </w:rPr>
        <w:t>Pe categorii de altitudine, situația este următoarea:</w:t>
      </w:r>
    </w:p>
    <w:p w14:paraId="7DAEDCAC" w14:textId="77777777" w:rsidR="002A6980" w:rsidRPr="002A6980" w:rsidRDefault="002A6980">
      <w:pPr>
        <w:pStyle w:val="ListParagraph"/>
        <w:widowControl/>
        <w:numPr>
          <w:ilvl w:val="0"/>
          <w:numId w:val="67"/>
        </w:numPr>
        <w:autoSpaceDE/>
        <w:autoSpaceDN/>
        <w:contextualSpacing/>
        <w:mirrorIndents/>
        <w:jc w:val="both"/>
        <w:rPr>
          <w:rFonts w:ascii="Arial" w:hAnsi="Arial" w:cs="Arial"/>
        </w:rPr>
      </w:pPr>
      <w:r w:rsidRPr="002A6980">
        <w:rPr>
          <w:rFonts w:ascii="Arial" w:hAnsi="Arial" w:cs="Arial"/>
        </w:rPr>
        <w:t>801 – 1000 m: 24,09 ha (7%);</w:t>
      </w:r>
    </w:p>
    <w:p w14:paraId="3854BEAD" w14:textId="77777777" w:rsidR="002A6980" w:rsidRPr="002A6980" w:rsidRDefault="002A6980">
      <w:pPr>
        <w:pStyle w:val="ListParagraph"/>
        <w:widowControl/>
        <w:numPr>
          <w:ilvl w:val="0"/>
          <w:numId w:val="67"/>
        </w:numPr>
        <w:autoSpaceDE/>
        <w:autoSpaceDN/>
        <w:contextualSpacing/>
        <w:mirrorIndents/>
        <w:jc w:val="both"/>
        <w:rPr>
          <w:rFonts w:ascii="Arial" w:hAnsi="Arial" w:cs="Arial"/>
        </w:rPr>
      </w:pPr>
      <w:r w:rsidRPr="002A6980">
        <w:rPr>
          <w:rFonts w:ascii="Arial" w:hAnsi="Arial" w:cs="Arial"/>
        </w:rPr>
        <w:t>1001 – 1200 m: 144,77 ha (43%);</w:t>
      </w:r>
    </w:p>
    <w:p w14:paraId="2623C6FE" w14:textId="77777777" w:rsidR="002A6980" w:rsidRPr="002A6980" w:rsidRDefault="002A6980">
      <w:pPr>
        <w:pStyle w:val="ListParagraph"/>
        <w:widowControl/>
        <w:numPr>
          <w:ilvl w:val="0"/>
          <w:numId w:val="67"/>
        </w:numPr>
        <w:autoSpaceDE/>
        <w:autoSpaceDN/>
        <w:contextualSpacing/>
        <w:mirrorIndents/>
        <w:jc w:val="both"/>
        <w:rPr>
          <w:rFonts w:ascii="Arial" w:hAnsi="Arial" w:cs="Arial"/>
        </w:rPr>
      </w:pPr>
      <w:r w:rsidRPr="002A6980">
        <w:rPr>
          <w:rFonts w:ascii="Arial" w:hAnsi="Arial" w:cs="Arial"/>
        </w:rPr>
        <w:t>1201 – 1400 m: 164,52 ha (49%);</w:t>
      </w:r>
    </w:p>
    <w:p w14:paraId="4595D770" w14:textId="77777777" w:rsidR="002A6980" w:rsidRPr="002A6980" w:rsidRDefault="002A6980">
      <w:pPr>
        <w:pStyle w:val="ListParagraph"/>
        <w:widowControl/>
        <w:numPr>
          <w:ilvl w:val="0"/>
          <w:numId w:val="67"/>
        </w:numPr>
        <w:autoSpaceDE/>
        <w:autoSpaceDN/>
        <w:contextualSpacing/>
        <w:mirrorIndents/>
        <w:jc w:val="both"/>
        <w:rPr>
          <w:rFonts w:ascii="Arial" w:hAnsi="Arial" w:cs="Arial"/>
        </w:rPr>
      </w:pPr>
      <w:r w:rsidRPr="002A6980">
        <w:rPr>
          <w:rFonts w:ascii="Arial" w:hAnsi="Arial" w:cs="Arial"/>
        </w:rPr>
        <w:t>1401 – 1600 m: 1,15 ha (1%).</w:t>
      </w:r>
    </w:p>
    <w:p w14:paraId="64D90660" w14:textId="2076C360" w:rsidR="00482FDE" w:rsidRPr="002A6980" w:rsidRDefault="002A6980" w:rsidP="002A6980">
      <w:pPr>
        <w:pStyle w:val="PlainText"/>
        <w:ind w:firstLine="570"/>
        <w:jc w:val="both"/>
        <w:rPr>
          <w:rFonts w:ascii="Arial" w:hAnsi="Arial" w:cs="Arial"/>
          <w:sz w:val="22"/>
          <w:szCs w:val="22"/>
        </w:rPr>
      </w:pPr>
      <w:proofErr w:type="spellStart"/>
      <w:r w:rsidRPr="002A6980">
        <w:rPr>
          <w:rFonts w:ascii="Arial" w:hAnsi="Arial" w:cs="Arial"/>
          <w:sz w:val="22"/>
          <w:szCs w:val="22"/>
        </w:rPr>
        <w:t>Condițiile</w:t>
      </w:r>
      <w:proofErr w:type="spellEnd"/>
      <w:r w:rsidRPr="002A6980">
        <w:rPr>
          <w:rFonts w:ascii="Arial" w:hAnsi="Arial" w:cs="Arial"/>
          <w:sz w:val="22"/>
          <w:szCs w:val="22"/>
        </w:rPr>
        <w:t xml:space="preserve"> </w:t>
      </w:r>
      <w:proofErr w:type="spellStart"/>
      <w:r w:rsidRPr="002A6980">
        <w:rPr>
          <w:rFonts w:ascii="Arial" w:hAnsi="Arial" w:cs="Arial"/>
          <w:sz w:val="22"/>
          <w:szCs w:val="22"/>
        </w:rPr>
        <w:t>geomorfologice</w:t>
      </w:r>
      <w:proofErr w:type="spellEnd"/>
      <w:r w:rsidRPr="002A6980">
        <w:rPr>
          <w:rFonts w:ascii="Arial" w:hAnsi="Arial" w:cs="Arial"/>
          <w:sz w:val="22"/>
          <w:szCs w:val="22"/>
        </w:rPr>
        <w:t xml:space="preserve"> din U.P. I </w:t>
      </w:r>
      <w:proofErr w:type="spellStart"/>
      <w:r w:rsidRPr="002A6980">
        <w:rPr>
          <w:rFonts w:ascii="Arial" w:hAnsi="Arial" w:cs="Arial"/>
          <w:sz w:val="22"/>
          <w:szCs w:val="22"/>
        </w:rPr>
        <w:t>Strâmtoare</w:t>
      </w:r>
      <w:proofErr w:type="spellEnd"/>
      <w:r w:rsidRPr="002A6980">
        <w:rPr>
          <w:rFonts w:ascii="Arial" w:hAnsi="Arial" w:cs="Arial"/>
          <w:sz w:val="22"/>
          <w:szCs w:val="22"/>
        </w:rPr>
        <w:t xml:space="preserve"> sunt </w:t>
      </w:r>
      <w:proofErr w:type="spellStart"/>
      <w:r w:rsidRPr="002A6980">
        <w:rPr>
          <w:rFonts w:ascii="Arial" w:hAnsi="Arial" w:cs="Arial"/>
          <w:sz w:val="22"/>
          <w:szCs w:val="22"/>
        </w:rPr>
        <w:t>favorabile</w:t>
      </w:r>
      <w:proofErr w:type="spellEnd"/>
      <w:r w:rsidRPr="002A6980">
        <w:rPr>
          <w:rFonts w:ascii="Arial" w:hAnsi="Arial" w:cs="Arial"/>
          <w:sz w:val="22"/>
          <w:szCs w:val="22"/>
        </w:rPr>
        <w:t xml:space="preserve"> </w:t>
      </w:r>
      <w:proofErr w:type="spellStart"/>
      <w:r w:rsidRPr="002A6980">
        <w:rPr>
          <w:rFonts w:ascii="Arial" w:hAnsi="Arial" w:cs="Arial"/>
          <w:sz w:val="22"/>
          <w:szCs w:val="22"/>
        </w:rPr>
        <w:t>dezvoltării</w:t>
      </w:r>
      <w:proofErr w:type="spellEnd"/>
      <w:r w:rsidRPr="002A6980">
        <w:rPr>
          <w:rFonts w:ascii="Arial" w:hAnsi="Arial" w:cs="Arial"/>
          <w:sz w:val="22"/>
          <w:szCs w:val="22"/>
        </w:rPr>
        <w:t xml:space="preserve"> </w:t>
      </w:r>
      <w:proofErr w:type="spellStart"/>
      <w:r w:rsidRPr="002A6980">
        <w:rPr>
          <w:rFonts w:ascii="Arial" w:hAnsi="Arial" w:cs="Arial"/>
          <w:sz w:val="22"/>
          <w:szCs w:val="22"/>
        </w:rPr>
        <w:t>fagului</w:t>
      </w:r>
      <w:proofErr w:type="spellEnd"/>
      <w:r w:rsidRPr="002A6980">
        <w:rPr>
          <w:rFonts w:ascii="Arial" w:hAnsi="Arial" w:cs="Arial"/>
          <w:sz w:val="22"/>
          <w:szCs w:val="22"/>
        </w:rPr>
        <w:t xml:space="preserve"> </w:t>
      </w:r>
      <w:proofErr w:type="spellStart"/>
      <w:r w:rsidRPr="002A6980">
        <w:rPr>
          <w:rFonts w:ascii="Arial" w:hAnsi="Arial" w:cs="Arial"/>
          <w:sz w:val="22"/>
          <w:szCs w:val="22"/>
        </w:rPr>
        <w:t>și</w:t>
      </w:r>
      <w:proofErr w:type="spellEnd"/>
      <w:r w:rsidRPr="002A6980">
        <w:rPr>
          <w:rFonts w:ascii="Arial" w:hAnsi="Arial" w:cs="Arial"/>
          <w:sz w:val="22"/>
          <w:szCs w:val="22"/>
        </w:rPr>
        <w:t xml:space="preserve"> </w:t>
      </w:r>
      <w:proofErr w:type="spellStart"/>
      <w:r w:rsidRPr="002A6980">
        <w:rPr>
          <w:rFonts w:ascii="Arial" w:hAnsi="Arial" w:cs="Arial"/>
          <w:sz w:val="22"/>
          <w:szCs w:val="22"/>
        </w:rPr>
        <w:t>molidului</w:t>
      </w:r>
      <w:proofErr w:type="spellEnd"/>
      <w:r w:rsidRPr="002A6980">
        <w:rPr>
          <w:rFonts w:ascii="Arial" w:hAnsi="Arial" w:cs="Arial"/>
          <w:sz w:val="22"/>
          <w:szCs w:val="22"/>
        </w:rPr>
        <w:t xml:space="preserve">, care sunt </w:t>
      </w:r>
      <w:proofErr w:type="spellStart"/>
      <w:r w:rsidRPr="002A6980">
        <w:rPr>
          <w:rFonts w:ascii="Arial" w:hAnsi="Arial" w:cs="Arial"/>
          <w:sz w:val="22"/>
          <w:szCs w:val="22"/>
        </w:rPr>
        <w:t>speciile</w:t>
      </w:r>
      <w:proofErr w:type="spellEnd"/>
      <w:r w:rsidRPr="002A6980">
        <w:rPr>
          <w:rFonts w:ascii="Arial" w:hAnsi="Arial" w:cs="Arial"/>
          <w:sz w:val="22"/>
          <w:szCs w:val="22"/>
        </w:rPr>
        <w:t xml:space="preserve"> </w:t>
      </w:r>
      <w:proofErr w:type="spellStart"/>
      <w:r w:rsidRPr="002A6980">
        <w:rPr>
          <w:rFonts w:ascii="Arial" w:hAnsi="Arial" w:cs="Arial"/>
          <w:sz w:val="22"/>
          <w:szCs w:val="22"/>
        </w:rPr>
        <w:t>forestiere</w:t>
      </w:r>
      <w:proofErr w:type="spellEnd"/>
      <w:r w:rsidRPr="002A6980">
        <w:rPr>
          <w:rFonts w:ascii="Arial" w:hAnsi="Arial" w:cs="Arial"/>
          <w:sz w:val="22"/>
          <w:szCs w:val="22"/>
        </w:rPr>
        <w:t xml:space="preserve"> </w:t>
      </w:r>
      <w:proofErr w:type="spellStart"/>
      <w:r w:rsidRPr="002A6980">
        <w:rPr>
          <w:rFonts w:ascii="Arial" w:hAnsi="Arial" w:cs="Arial"/>
          <w:sz w:val="22"/>
          <w:szCs w:val="22"/>
        </w:rPr>
        <w:t>principale</w:t>
      </w:r>
      <w:proofErr w:type="spellEnd"/>
    </w:p>
    <w:p w14:paraId="385F8F7C" w14:textId="77777777" w:rsidR="002A6980" w:rsidRPr="00A81FA4" w:rsidRDefault="002A6980" w:rsidP="002A6980">
      <w:pPr>
        <w:pStyle w:val="PlainText"/>
        <w:ind w:firstLine="570"/>
        <w:jc w:val="both"/>
        <w:rPr>
          <w:rFonts w:ascii="Arial" w:hAnsi="Arial" w:cs="Arial"/>
          <w:color w:val="EE0000"/>
          <w:sz w:val="22"/>
          <w:szCs w:val="22"/>
          <w:lang w:val="ro-RO"/>
        </w:rPr>
      </w:pPr>
    </w:p>
    <w:p w14:paraId="278FF29E" w14:textId="27B803D1" w:rsidR="00C003EA" w:rsidRPr="002A6980" w:rsidRDefault="00C003EA" w:rsidP="00C003EA">
      <w:pPr>
        <w:spacing w:after="0" w:line="240" w:lineRule="auto"/>
        <w:ind w:right="-399" w:firstLine="570"/>
        <w:rPr>
          <w:rFonts w:eastAsia="Arial" w:cs="Arial"/>
          <w:b/>
          <w:lang w:val="pt-BR"/>
        </w:rPr>
      </w:pPr>
      <w:r w:rsidRPr="002A6980">
        <w:rPr>
          <w:rFonts w:eastAsia="Arial" w:cs="Arial"/>
          <w:b/>
          <w:lang w:val="pt-BR"/>
        </w:rPr>
        <w:t>Hidrologie</w:t>
      </w:r>
    </w:p>
    <w:p w14:paraId="39A23EFC" w14:textId="77777777" w:rsidR="00C003EA" w:rsidRPr="002A6980" w:rsidRDefault="00E53D3E" w:rsidP="0083503B">
      <w:pPr>
        <w:tabs>
          <w:tab w:val="left" w:pos="705"/>
        </w:tabs>
        <w:suppressAutoHyphens/>
        <w:spacing w:after="0" w:line="240" w:lineRule="auto"/>
        <w:jc w:val="both"/>
        <w:rPr>
          <w:rFonts w:cs="Arial"/>
          <w:kern w:val="2"/>
          <w:lang w:eastAsia="ar-SA"/>
        </w:rPr>
      </w:pPr>
      <w:r w:rsidRPr="002A6980">
        <w:rPr>
          <w:rFonts w:cs="Arial"/>
          <w:kern w:val="2"/>
          <w:lang w:eastAsia="ar-SA"/>
        </w:rPr>
        <w:tab/>
      </w:r>
    </w:p>
    <w:p w14:paraId="589D065D" w14:textId="77777777" w:rsidR="002A6980" w:rsidRPr="004F61F1" w:rsidRDefault="002A6980" w:rsidP="002A6980">
      <w:pPr>
        <w:spacing w:after="0" w:line="240" w:lineRule="auto"/>
        <w:ind w:firstLine="360"/>
      </w:pPr>
      <w:r w:rsidRPr="004F61F1">
        <w:t>Rețeaua hidrografică a teritoriului U.P. I Strâmtoare, aparține bazinului hidrogafic al Râului Teleajen. Orografia terenului, fragmentarea puternică, substratul geologic divers și precipitațiile frecvente au favorizat dezvoltarea unei rețele hidrografice bogate, ce are un debit de obicei mic, dar permanent pe tot timpul anului.</w:t>
      </w:r>
    </w:p>
    <w:p w14:paraId="1B09F800" w14:textId="77777777" w:rsidR="002A6980" w:rsidRPr="004F61F1" w:rsidRDefault="002A6980" w:rsidP="002A6980">
      <w:pPr>
        <w:spacing w:after="0" w:line="240" w:lineRule="auto"/>
        <w:ind w:firstLine="360"/>
      </w:pPr>
      <w:r w:rsidRPr="004F61F1">
        <w:t xml:space="preserve">Principalii afluenți al Telejenelului sunt pâraiele: Boncuța, Valea Cenușii, Căpiței și Valea Cetății. </w:t>
      </w:r>
    </w:p>
    <w:p w14:paraId="687BE626" w14:textId="77777777" w:rsidR="002A6980" w:rsidRPr="004F61F1" w:rsidRDefault="002A6980" w:rsidP="002A6980">
      <w:pPr>
        <w:spacing w:after="0" w:line="240" w:lineRule="auto"/>
        <w:ind w:firstLine="360"/>
        <w:rPr>
          <w:lang w:val="pt-BR"/>
        </w:rPr>
      </w:pPr>
      <w:r w:rsidRPr="004F61F1">
        <w:rPr>
          <w:lang w:val="pt-BR"/>
        </w:rPr>
        <w:t>Rețeaua hidrografică nu prezintă fenomene de torențialitate, neconstituind un factor principal de risc.</w:t>
      </w:r>
    </w:p>
    <w:p w14:paraId="74392AF3" w14:textId="77777777" w:rsidR="002A6980" w:rsidRPr="004F61F1" w:rsidRDefault="002A6980" w:rsidP="002A6980">
      <w:pPr>
        <w:spacing w:after="0" w:line="240" w:lineRule="auto"/>
        <w:ind w:firstLine="360"/>
        <w:rPr>
          <w:lang w:val="pt-BR"/>
        </w:rPr>
      </w:pPr>
      <w:r w:rsidRPr="004F61F1">
        <w:rPr>
          <w:lang w:val="pt-BR"/>
        </w:rPr>
        <w:t>Importanța ecologică a rețelei hidrografice constă în modelarea şi fragmentarea reliefului, în drenarea suprafețelor pe care le parcurge, în procesele de eroziune a solului. Dintre influențele indirecte, ca urmare a fragmentării reliefului, se poate menționa crearea topoclimatelor de văi sau culmi, de versanți însoriți sau umbriți, cu implicații în distribuirea vegetației forestiere.</w:t>
      </w:r>
    </w:p>
    <w:p w14:paraId="0E9A24DA" w14:textId="431B24B2" w:rsidR="00690191" w:rsidRPr="00A81FA4" w:rsidRDefault="00690191" w:rsidP="0083503B">
      <w:pPr>
        <w:tabs>
          <w:tab w:val="left" w:pos="705"/>
        </w:tabs>
        <w:suppressAutoHyphens/>
        <w:spacing w:after="0" w:line="240" w:lineRule="auto"/>
        <w:jc w:val="both"/>
        <w:rPr>
          <w:rFonts w:cs="Arial"/>
          <w:color w:val="EE0000"/>
        </w:rPr>
      </w:pPr>
    </w:p>
    <w:p w14:paraId="1D83305E" w14:textId="6F5E4C7D" w:rsidR="00C003EA" w:rsidRPr="002A6980" w:rsidRDefault="00C003EA" w:rsidP="0083503B">
      <w:pPr>
        <w:spacing w:after="0" w:line="240" w:lineRule="auto"/>
        <w:ind w:right="-419" w:firstLine="567"/>
        <w:rPr>
          <w:rFonts w:eastAsia="Arial" w:cs="Arial"/>
          <w:b/>
          <w:lang w:val="it-IT"/>
        </w:rPr>
      </w:pPr>
      <w:r w:rsidRPr="002A6980">
        <w:rPr>
          <w:rFonts w:eastAsia="Arial" w:cs="Arial"/>
          <w:b/>
          <w:lang w:val="it-IT"/>
        </w:rPr>
        <w:t>Climatologie</w:t>
      </w:r>
    </w:p>
    <w:p w14:paraId="06FD19E7" w14:textId="77777777" w:rsidR="00C003EA" w:rsidRPr="00A81FA4" w:rsidRDefault="00C003EA" w:rsidP="0083503B">
      <w:pPr>
        <w:spacing w:after="0" w:line="240" w:lineRule="auto"/>
        <w:ind w:right="-419" w:firstLine="567"/>
        <w:rPr>
          <w:rFonts w:eastAsia="Arial" w:cs="Arial"/>
          <w:b/>
          <w:color w:val="EE0000"/>
          <w:lang w:val="it-IT"/>
        </w:rPr>
      </w:pPr>
    </w:p>
    <w:p w14:paraId="7364D3E0" w14:textId="77777777" w:rsidR="002A6980" w:rsidRPr="00875277" w:rsidRDefault="002A6980" w:rsidP="002A6980">
      <w:pPr>
        <w:spacing w:after="0" w:line="240" w:lineRule="auto"/>
        <w:ind w:firstLine="360"/>
      </w:pPr>
      <w:r w:rsidRPr="00875277">
        <w:t>După clasificarea din ʺGeografia Rom</w:t>
      </w:r>
      <w:r w:rsidRPr="00875277">
        <w:rPr>
          <w:rFonts w:cs="Garamond"/>
        </w:rPr>
        <w:t>â</w:t>
      </w:r>
      <w:r w:rsidRPr="00875277">
        <w:t>nieiʺ volumul I din 1983, teritoriul unit</w:t>
      </w:r>
      <w:r w:rsidRPr="00875277">
        <w:rPr>
          <w:rFonts w:cs="Garamond"/>
        </w:rPr>
        <w:t>ă</w:t>
      </w:r>
      <w:r w:rsidRPr="00875277">
        <w:t xml:space="preserve">ții se </w:t>
      </w:r>
      <w:r w:rsidRPr="00875277">
        <w:rPr>
          <w:rFonts w:cs="Garamond"/>
        </w:rPr>
        <w:t>î</w:t>
      </w:r>
      <w:r w:rsidRPr="00875277">
        <w:t>ncadreaz</w:t>
      </w:r>
      <w:r w:rsidRPr="00875277">
        <w:rPr>
          <w:rFonts w:cs="Garamond"/>
        </w:rPr>
        <w:t>ă</w:t>
      </w:r>
      <w:r w:rsidRPr="00875277">
        <w:t xml:space="preserve"> </w:t>
      </w:r>
      <w:r w:rsidRPr="00875277">
        <w:rPr>
          <w:rFonts w:cs="Garamond"/>
        </w:rPr>
        <w:t>î</w:t>
      </w:r>
      <w:r w:rsidRPr="00875277">
        <w:t>n zona climatic</w:t>
      </w:r>
      <w:r w:rsidRPr="00875277">
        <w:rPr>
          <w:rFonts w:cs="Garamond"/>
        </w:rPr>
        <w:t>ă</w:t>
      </w:r>
      <w:r w:rsidRPr="00875277">
        <w:t xml:space="preserve"> temperat continental</w:t>
      </w:r>
      <w:r w:rsidRPr="00875277">
        <w:rPr>
          <w:rFonts w:cs="Garamond"/>
        </w:rPr>
        <w:t>ă</w:t>
      </w:r>
      <w:r w:rsidRPr="00875277">
        <w:t xml:space="preserve">, </w:t>
      </w:r>
      <w:r w:rsidRPr="00875277">
        <w:rPr>
          <w:rFonts w:cs="Garamond"/>
        </w:rPr>
        <w:t>î</w:t>
      </w:r>
      <w:r w:rsidRPr="00875277">
        <w:t>n sectorul de provincie climatic</w:t>
      </w:r>
      <w:r w:rsidRPr="00875277">
        <w:rPr>
          <w:rFonts w:cs="Garamond"/>
        </w:rPr>
        <w:t>ă</w:t>
      </w:r>
      <w:r w:rsidRPr="00875277">
        <w:t xml:space="preserve"> I (cu influențe oceanice), ținutul climatic al munților mijlocii, subținutul climatic al Carpaților Orientali, districtul pădurilor și pajiștilor montane.</w:t>
      </w:r>
    </w:p>
    <w:p w14:paraId="7E212265" w14:textId="77777777" w:rsidR="002A6980" w:rsidRPr="00875277" w:rsidRDefault="002A6980" w:rsidP="002A6980">
      <w:pPr>
        <w:spacing w:after="0" w:line="240" w:lineRule="auto"/>
        <w:ind w:firstLine="360"/>
      </w:pPr>
      <w:r w:rsidRPr="00875277">
        <w:t>După Köppen, teritoriul studiat este situat în zona climei boreale, în privincia climatică Dfk, caracterizată prin ierni friguroase și umede cu temperatura lunii celei mai reci sub -3</w:t>
      </w:r>
      <w:r w:rsidRPr="00875277">
        <w:rPr>
          <w:vertAlign w:val="superscript"/>
        </w:rPr>
        <w:t>o</w:t>
      </w:r>
      <w:r w:rsidRPr="00875277">
        <w:t>C și cu temperatura lunii celei mai calde peste 10</w:t>
      </w:r>
      <w:r w:rsidRPr="00875277">
        <w:rPr>
          <w:vertAlign w:val="superscript"/>
        </w:rPr>
        <w:t>o</w:t>
      </w:r>
      <w:r w:rsidRPr="00875277">
        <w:t>C.</w:t>
      </w:r>
    </w:p>
    <w:p w14:paraId="58A229BF" w14:textId="77777777" w:rsidR="002A6980" w:rsidRPr="00FB793C" w:rsidRDefault="002A6980" w:rsidP="002A6980">
      <w:pPr>
        <w:ind w:firstLine="360"/>
        <w:rPr>
          <w:rFonts w:cs="EB Garamond"/>
        </w:rPr>
      </w:pPr>
      <w:r w:rsidRPr="00FB793C">
        <w:rPr>
          <w:rFonts w:cs="EB Garamond"/>
        </w:rPr>
        <w:t>Temperatura aerului prezintă importante variații lunare şi anuale.</w:t>
      </w:r>
    </w:p>
    <w:p w14:paraId="602863B2" w14:textId="77777777" w:rsidR="002A6980" w:rsidRPr="00FB793C" w:rsidRDefault="002A6980" w:rsidP="002A6980">
      <w:pPr>
        <w:ind w:firstLine="360"/>
        <w:rPr>
          <w:rFonts w:cs="EB Garamond"/>
        </w:rPr>
      </w:pPr>
      <w:r w:rsidRPr="00FB793C">
        <w:rPr>
          <w:rFonts w:cs="EB Garamond"/>
        </w:rPr>
        <w:t xml:space="preserve">Temperatura medie a aerului (medii lunare şi anuale în </w:t>
      </w:r>
      <w:r w:rsidRPr="00FB793C">
        <w:rPr>
          <w:rFonts w:cs="EB Garamond"/>
          <w:vertAlign w:val="superscript"/>
        </w:rPr>
        <w:t>o</w:t>
      </w:r>
      <w:r w:rsidRPr="00FB793C">
        <w:rPr>
          <w:rFonts w:cs="EB Garamond"/>
        </w:rPr>
        <w:t>C) înregistrată în perioada mai sus amintită se prezintă în tabelul următor:</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03"/>
        <w:gridCol w:w="580"/>
        <w:gridCol w:w="580"/>
        <w:gridCol w:w="584"/>
        <w:gridCol w:w="580"/>
        <w:gridCol w:w="634"/>
        <w:gridCol w:w="634"/>
        <w:gridCol w:w="634"/>
        <w:gridCol w:w="644"/>
        <w:gridCol w:w="634"/>
        <w:gridCol w:w="580"/>
        <w:gridCol w:w="580"/>
        <w:gridCol w:w="619"/>
        <w:gridCol w:w="811"/>
        <w:gridCol w:w="932"/>
      </w:tblGrid>
      <w:tr w:rsidR="002A6980" w:rsidRPr="005D0864" w14:paraId="21602730" w14:textId="77777777" w:rsidTr="002A6980">
        <w:trPr>
          <w:trHeight w:val="300"/>
        </w:trPr>
        <w:tc>
          <w:tcPr>
            <w:tcW w:w="361" w:type="pct"/>
            <w:vMerge w:val="restart"/>
            <w:tcBorders>
              <w:top w:val="single" w:sz="12" w:space="0" w:color="auto"/>
              <w:bottom w:val="single" w:sz="4" w:space="0" w:color="auto"/>
            </w:tcBorders>
            <w:shd w:val="clear" w:color="auto" w:fill="FDE9D9" w:themeFill="accent6" w:themeFillTint="33"/>
            <w:vAlign w:val="center"/>
            <w:hideMark/>
          </w:tcPr>
          <w:p w14:paraId="04718C6F" w14:textId="77777777" w:rsidR="002A6980" w:rsidRPr="005D0864" w:rsidRDefault="002A6980" w:rsidP="00F31E28">
            <w:pPr>
              <w:jc w:val="center"/>
              <w:rPr>
                <w:b/>
                <w:bCs/>
                <w:sz w:val="20"/>
                <w:lang w:bidi="en-US"/>
              </w:rPr>
            </w:pPr>
            <w:r w:rsidRPr="005D0864">
              <w:rPr>
                <w:b/>
                <w:bCs/>
                <w:sz w:val="20"/>
                <w:lang w:bidi="en-US"/>
              </w:rPr>
              <w:t>Luna</w:t>
            </w:r>
          </w:p>
        </w:tc>
        <w:tc>
          <w:tcPr>
            <w:tcW w:w="3740" w:type="pct"/>
            <w:gridSpan w:val="12"/>
            <w:tcBorders>
              <w:top w:val="single" w:sz="12" w:space="0" w:color="auto"/>
              <w:bottom w:val="single" w:sz="4" w:space="0" w:color="auto"/>
              <w:right w:val="single" w:sz="4" w:space="0" w:color="auto"/>
            </w:tcBorders>
            <w:shd w:val="clear" w:color="auto" w:fill="FDE9D9" w:themeFill="accent6" w:themeFillTint="33"/>
            <w:vAlign w:val="center"/>
            <w:hideMark/>
          </w:tcPr>
          <w:p w14:paraId="1325418A" w14:textId="77777777" w:rsidR="002A6980" w:rsidRPr="005D0864" w:rsidRDefault="002A6980" w:rsidP="00F31E28">
            <w:pPr>
              <w:jc w:val="center"/>
              <w:rPr>
                <w:b/>
                <w:bCs/>
                <w:sz w:val="20"/>
                <w:lang w:bidi="en-US"/>
              </w:rPr>
            </w:pPr>
            <w:r w:rsidRPr="005D0864">
              <w:rPr>
                <w:b/>
                <w:bCs/>
                <w:sz w:val="20"/>
                <w:lang w:bidi="en-US"/>
              </w:rPr>
              <w:t>Temperatura medie a aerului</w:t>
            </w:r>
          </w:p>
        </w:tc>
        <w:tc>
          <w:tcPr>
            <w:tcW w:w="417" w:type="pct"/>
            <w:vMerge w:val="restart"/>
            <w:tcBorders>
              <w:top w:val="single" w:sz="12" w:space="0" w:color="auto"/>
              <w:left w:val="single" w:sz="4" w:space="0" w:color="auto"/>
              <w:bottom w:val="single" w:sz="12" w:space="0" w:color="auto"/>
            </w:tcBorders>
            <w:shd w:val="clear" w:color="auto" w:fill="FDE9D9" w:themeFill="accent6" w:themeFillTint="33"/>
            <w:vAlign w:val="center"/>
            <w:hideMark/>
          </w:tcPr>
          <w:p w14:paraId="174FFBFD" w14:textId="77777777" w:rsidR="002A6980" w:rsidRPr="005D0864" w:rsidRDefault="002A6980" w:rsidP="00F31E28">
            <w:pPr>
              <w:jc w:val="center"/>
              <w:rPr>
                <w:b/>
                <w:bCs/>
                <w:sz w:val="20"/>
                <w:lang w:bidi="en-US"/>
              </w:rPr>
            </w:pPr>
            <w:r w:rsidRPr="005D0864">
              <w:rPr>
                <w:b/>
                <w:bCs/>
                <w:sz w:val="20"/>
                <w:lang w:bidi="en-US"/>
              </w:rPr>
              <w:t>Media</w:t>
            </w:r>
          </w:p>
        </w:tc>
        <w:tc>
          <w:tcPr>
            <w:tcW w:w="483" w:type="pct"/>
            <w:vMerge w:val="restart"/>
            <w:tcBorders>
              <w:top w:val="single" w:sz="12" w:space="0" w:color="auto"/>
              <w:bottom w:val="single" w:sz="12" w:space="0" w:color="auto"/>
            </w:tcBorders>
            <w:shd w:val="clear" w:color="auto" w:fill="FDE9D9" w:themeFill="accent6" w:themeFillTint="33"/>
            <w:vAlign w:val="center"/>
            <w:hideMark/>
          </w:tcPr>
          <w:p w14:paraId="7282DCDE" w14:textId="77777777" w:rsidR="002A6980" w:rsidRPr="005D0864" w:rsidRDefault="002A6980" w:rsidP="00F31E28">
            <w:pPr>
              <w:jc w:val="center"/>
              <w:rPr>
                <w:b/>
                <w:bCs/>
                <w:sz w:val="20"/>
                <w:lang w:bidi="en-US"/>
              </w:rPr>
            </w:pPr>
            <w:r w:rsidRPr="005D0864">
              <w:rPr>
                <w:b/>
                <w:bCs/>
                <w:sz w:val="20"/>
                <w:lang w:bidi="en-US"/>
              </w:rPr>
              <w:t>Ampli-tudinea</w:t>
            </w:r>
          </w:p>
        </w:tc>
      </w:tr>
      <w:tr w:rsidR="002A6980" w:rsidRPr="005D0864" w14:paraId="47551763" w14:textId="77777777" w:rsidTr="002A6980">
        <w:trPr>
          <w:trHeight w:val="300"/>
        </w:trPr>
        <w:tc>
          <w:tcPr>
            <w:tcW w:w="361" w:type="pct"/>
            <w:vMerge/>
            <w:tcBorders>
              <w:top w:val="single" w:sz="4" w:space="0" w:color="auto"/>
              <w:bottom w:val="single" w:sz="12" w:space="0" w:color="auto"/>
            </w:tcBorders>
            <w:shd w:val="clear" w:color="auto" w:fill="EAF1DD" w:themeFill="accent3" w:themeFillTint="33"/>
            <w:vAlign w:val="center"/>
            <w:hideMark/>
          </w:tcPr>
          <w:p w14:paraId="00CC1DB4" w14:textId="77777777" w:rsidR="002A6980" w:rsidRPr="005D0864" w:rsidRDefault="002A6980" w:rsidP="00F31E28">
            <w:pPr>
              <w:jc w:val="center"/>
              <w:rPr>
                <w:sz w:val="20"/>
                <w:lang w:bidi="en-US"/>
              </w:rPr>
            </w:pPr>
          </w:p>
        </w:tc>
        <w:tc>
          <w:tcPr>
            <w:tcW w:w="298" w:type="pct"/>
            <w:tcBorders>
              <w:top w:val="single" w:sz="4" w:space="0" w:color="auto"/>
              <w:bottom w:val="single" w:sz="12" w:space="0" w:color="auto"/>
            </w:tcBorders>
            <w:shd w:val="clear" w:color="auto" w:fill="FDE9D9" w:themeFill="accent6" w:themeFillTint="33"/>
            <w:vAlign w:val="center"/>
            <w:hideMark/>
          </w:tcPr>
          <w:p w14:paraId="319C3DE3" w14:textId="77777777" w:rsidR="002A6980" w:rsidRPr="005D0864" w:rsidRDefault="002A6980" w:rsidP="00F31E28">
            <w:pPr>
              <w:jc w:val="center"/>
              <w:rPr>
                <w:b/>
                <w:bCs/>
                <w:sz w:val="20"/>
                <w:lang w:bidi="en-US"/>
              </w:rPr>
            </w:pPr>
            <w:r w:rsidRPr="005D0864">
              <w:rPr>
                <w:b/>
                <w:bCs/>
                <w:sz w:val="20"/>
                <w:lang w:bidi="en-US"/>
              </w:rPr>
              <w:t>I</w:t>
            </w:r>
          </w:p>
        </w:tc>
        <w:tc>
          <w:tcPr>
            <w:tcW w:w="298" w:type="pct"/>
            <w:tcBorders>
              <w:top w:val="single" w:sz="4" w:space="0" w:color="auto"/>
              <w:bottom w:val="single" w:sz="12" w:space="0" w:color="auto"/>
            </w:tcBorders>
            <w:shd w:val="clear" w:color="auto" w:fill="FDE9D9" w:themeFill="accent6" w:themeFillTint="33"/>
            <w:vAlign w:val="center"/>
            <w:hideMark/>
          </w:tcPr>
          <w:p w14:paraId="51FEE97C" w14:textId="77777777" w:rsidR="002A6980" w:rsidRPr="005D0864" w:rsidRDefault="002A6980" w:rsidP="00F31E28">
            <w:pPr>
              <w:jc w:val="center"/>
              <w:rPr>
                <w:b/>
                <w:bCs/>
                <w:sz w:val="20"/>
                <w:lang w:bidi="en-US"/>
              </w:rPr>
            </w:pPr>
            <w:r w:rsidRPr="005D0864">
              <w:rPr>
                <w:b/>
                <w:bCs/>
                <w:sz w:val="20"/>
                <w:lang w:bidi="en-US"/>
              </w:rPr>
              <w:t>II</w:t>
            </w:r>
          </w:p>
        </w:tc>
        <w:tc>
          <w:tcPr>
            <w:tcW w:w="300" w:type="pct"/>
            <w:tcBorders>
              <w:top w:val="single" w:sz="4" w:space="0" w:color="auto"/>
              <w:bottom w:val="single" w:sz="12" w:space="0" w:color="auto"/>
            </w:tcBorders>
            <w:shd w:val="clear" w:color="auto" w:fill="FDE9D9" w:themeFill="accent6" w:themeFillTint="33"/>
            <w:vAlign w:val="center"/>
            <w:hideMark/>
          </w:tcPr>
          <w:p w14:paraId="3B500BFB" w14:textId="77777777" w:rsidR="002A6980" w:rsidRPr="005D0864" w:rsidRDefault="002A6980" w:rsidP="00F31E28">
            <w:pPr>
              <w:jc w:val="center"/>
              <w:rPr>
                <w:b/>
                <w:bCs/>
                <w:sz w:val="20"/>
                <w:lang w:bidi="en-US"/>
              </w:rPr>
            </w:pPr>
            <w:r w:rsidRPr="005D0864">
              <w:rPr>
                <w:b/>
                <w:bCs/>
                <w:sz w:val="20"/>
                <w:lang w:bidi="en-US"/>
              </w:rPr>
              <w:t>III</w:t>
            </w:r>
          </w:p>
        </w:tc>
        <w:tc>
          <w:tcPr>
            <w:tcW w:w="298" w:type="pct"/>
            <w:tcBorders>
              <w:top w:val="single" w:sz="4" w:space="0" w:color="auto"/>
              <w:bottom w:val="single" w:sz="12" w:space="0" w:color="auto"/>
            </w:tcBorders>
            <w:shd w:val="clear" w:color="auto" w:fill="FDE9D9" w:themeFill="accent6" w:themeFillTint="33"/>
            <w:vAlign w:val="center"/>
            <w:hideMark/>
          </w:tcPr>
          <w:p w14:paraId="08E87ABF" w14:textId="77777777" w:rsidR="002A6980" w:rsidRPr="005D0864" w:rsidRDefault="002A6980" w:rsidP="00F31E28">
            <w:pPr>
              <w:jc w:val="center"/>
              <w:rPr>
                <w:b/>
                <w:bCs/>
                <w:sz w:val="20"/>
                <w:lang w:bidi="en-US"/>
              </w:rPr>
            </w:pPr>
            <w:r w:rsidRPr="005D0864">
              <w:rPr>
                <w:b/>
                <w:bCs/>
                <w:sz w:val="20"/>
                <w:lang w:bidi="en-US"/>
              </w:rPr>
              <w:t>IV</w:t>
            </w:r>
          </w:p>
        </w:tc>
        <w:tc>
          <w:tcPr>
            <w:tcW w:w="326" w:type="pct"/>
            <w:tcBorders>
              <w:top w:val="single" w:sz="4" w:space="0" w:color="auto"/>
              <w:bottom w:val="single" w:sz="12" w:space="0" w:color="auto"/>
            </w:tcBorders>
            <w:shd w:val="clear" w:color="auto" w:fill="FDE9D9" w:themeFill="accent6" w:themeFillTint="33"/>
            <w:vAlign w:val="center"/>
            <w:hideMark/>
          </w:tcPr>
          <w:p w14:paraId="59B9ADB4" w14:textId="77777777" w:rsidR="002A6980" w:rsidRPr="005D0864" w:rsidRDefault="002A6980" w:rsidP="00F31E28">
            <w:pPr>
              <w:jc w:val="center"/>
              <w:rPr>
                <w:b/>
                <w:bCs/>
                <w:sz w:val="20"/>
                <w:lang w:bidi="en-US"/>
              </w:rPr>
            </w:pPr>
            <w:r w:rsidRPr="005D0864">
              <w:rPr>
                <w:b/>
                <w:bCs/>
                <w:sz w:val="20"/>
                <w:lang w:bidi="en-US"/>
              </w:rPr>
              <w:t>V</w:t>
            </w:r>
          </w:p>
        </w:tc>
        <w:tc>
          <w:tcPr>
            <w:tcW w:w="326" w:type="pct"/>
            <w:tcBorders>
              <w:top w:val="single" w:sz="4" w:space="0" w:color="auto"/>
              <w:bottom w:val="single" w:sz="12" w:space="0" w:color="auto"/>
            </w:tcBorders>
            <w:shd w:val="clear" w:color="auto" w:fill="FDE9D9" w:themeFill="accent6" w:themeFillTint="33"/>
            <w:vAlign w:val="center"/>
            <w:hideMark/>
          </w:tcPr>
          <w:p w14:paraId="4349B4B2" w14:textId="77777777" w:rsidR="002A6980" w:rsidRPr="005D0864" w:rsidRDefault="002A6980" w:rsidP="00F31E28">
            <w:pPr>
              <w:jc w:val="center"/>
              <w:rPr>
                <w:b/>
                <w:bCs/>
                <w:sz w:val="20"/>
                <w:lang w:bidi="en-US"/>
              </w:rPr>
            </w:pPr>
            <w:r w:rsidRPr="005D0864">
              <w:rPr>
                <w:b/>
                <w:bCs/>
                <w:sz w:val="20"/>
                <w:lang w:bidi="en-US"/>
              </w:rPr>
              <w:t>VI</w:t>
            </w:r>
          </w:p>
        </w:tc>
        <w:tc>
          <w:tcPr>
            <w:tcW w:w="326" w:type="pct"/>
            <w:tcBorders>
              <w:top w:val="single" w:sz="4" w:space="0" w:color="auto"/>
              <w:bottom w:val="single" w:sz="12" w:space="0" w:color="auto"/>
            </w:tcBorders>
            <w:shd w:val="clear" w:color="auto" w:fill="FDE9D9" w:themeFill="accent6" w:themeFillTint="33"/>
            <w:vAlign w:val="center"/>
            <w:hideMark/>
          </w:tcPr>
          <w:p w14:paraId="7DA5F67D" w14:textId="77777777" w:rsidR="002A6980" w:rsidRPr="005D0864" w:rsidRDefault="002A6980" w:rsidP="00F31E28">
            <w:pPr>
              <w:jc w:val="center"/>
              <w:rPr>
                <w:b/>
                <w:bCs/>
                <w:sz w:val="20"/>
                <w:lang w:bidi="en-US"/>
              </w:rPr>
            </w:pPr>
            <w:r w:rsidRPr="005D0864">
              <w:rPr>
                <w:b/>
                <w:bCs/>
                <w:sz w:val="20"/>
                <w:lang w:bidi="en-US"/>
              </w:rPr>
              <w:t>VII</w:t>
            </w:r>
          </w:p>
        </w:tc>
        <w:tc>
          <w:tcPr>
            <w:tcW w:w="331" w:type="pct"/>
            <w:tcBorders>
              <w:top w:val="single" w:sz="4" w:space="0" w:color="auto"/>
              <w:bottom w:val="single" w:sz="12" w:space="0" w:color="auto"/>
            </w:tcBorders>
            <w:shd w:val="clear" w:color="auto" w:fill="FDE9D9" w:themeFill="accent6" w:themeFillTint="33"/>
            <w:vAlign w:val="center"/>
            <w:hideMark/>
          </w:tcPr>
          <w:p w14:paraId="62EE13D7" w14:textId="77777777" w:rsidR="002A6980" w:rsidRPr="005D0864" w:rsidRDefault="002A6980" w:rsidP="00F31E28">
            <w:pPr>
              <w:jc w:val="center"/>
              <w:rPr>
                <w:b/>
                <w:bCs/>
                <w:sz w:val="20"/>
                <w:lang w:bidi="en-US"/>
              </w:rPr>
            </w:pPr>
            <w:r w:rsidRPr="005D0864">
              <w:rPr>
                <w:b/>
                <w:bCs/>
                <w:sz w:val="20"/>
                <w:lang w:bidi="en-US"/>
              </w:rPr>
              <w:t>VIII</w:t>
            </w:r>
          </w:p>
        </w:tc>
        <w:tc>
          <w:tcPr>
            <w:tcW w:w="326" w:type="pct"/>
            <w:tcBorders>
              <w:top w:val="single" w:sz="4" w:space="0" w:color="auto"/>
              <w:bottom w:val="single" w:sz="12" w:space="0" w:color="auto"/>
            </w:tcBorders>
            <w:shd w:val="clear" w:color="auto" w:fill="FDE9D9" w:themeFill="accent6" w:themeFillTint="33"/>
            <w:vAlign w:val="center"/>
            <w:hideMark/>
          </w:tcPr>
          <w:p w14:paraId="627C17D0" w14:textId="77777777" w:rsidR="002A6980" w:rsidRPr="005D0864" w:rsidRDefault="002A6980" w:rsidP="00F31E28">
            <w:pPr>
              <w:jc w:val="center"/>
              <w:rPr>
                <w:b/>
                <w:bCs/>
                <w:sz w:val="20"/>
                <w:lang w:bidi="en-US"/>
              </w:rPr>
            </w:pPr>
            <w:r w:rsidRPr="005D0864">
              <w:rPr>
                <w:b/>
                <w:bCs/>
                <w:sz w:val="20"/>
                <w:lang w:bidi="en-US"/>
              </w:rPr>
              <w:t>IX</w:t>
            </w:r>
          </w:p>
        </w:tc>
        <w:tc>
          <w:tcPr>
            <w:tcW w:w="298" w:type="pct"/>
            <w:tcBorders>
              <w:top w:val="single" w:sz="4" w:space="0" w:color="auto"/>
              <w:bottom w:val="single" w:sz="12" w:space="0" w:color="auto"/>
            </w:tcBorders>
            <w:shd w:val="clear" w:color="auto" w:fill="FDE9D9" w:themeFill="accent6" w:themeFillTint="33"/>
            <w:vAlign w:val="center"/>
            <w:hideMark/>
          </w:tcPr>
          <w:p w14:paraId="4DAA784E" w14:textId="77777777" w:rsidR="002A6980" w:rsidRPr="005D0864" w:rsidRDefault="002A6980" w:rsidP="00F31E28">
            <w:pPr>
              <w:jc w:val="center"/>
              <w:rPr>
                <w:b/>
                <w:bCs/>
                <w:sz w:val="20"/>
                <w:lang w:bidi="en-US"/>
              </w:rPr>
            </w:pPr>
            <w:r w:rsidRPr="005D0864">
              <w:rPr>
                <w:b/>
                <w:bCs/>
                <w:sz w:val="20"/>
                <w:lang w:bidi="en-US"/>
              </w:rPr>
              <w:t>X</w:t>
            </w:r>
          </w:p>
        </w:tc>
        <w:tc>
          <w:tcPr>
            <w:tcW w:w="298" w:type="pct"/>
            <w:tcBorders>
              <w:top w:val="single" w:sz="4" w:space="0" w:color="auto"/>
              <w:bottom w:val="single" w:sz="12" w:space="0" w:color="auto"/>
            </w:tcBorders>
            <w:shd w:val="clear" w:color="auto" w:fill="FDE9D9" w:themeFill="accent6" w:themeFillTint="33"/>
            <w:vAlign w:val="center"/>
            <w:hideMark/>
          </w:tcPr>
          <w:p w14:paraId="1FD617D6" w14:textId="77777777" w:rsidR="002A6980" w:rsidRPr="005D0864" w:rsidRDefault="002A6980" w:rsidP="00F31E28">
            <w:pPr>
              <w:jc w:val="center"/>
              <w:rPr>
                <w:b/>
                <w:bCs/>
                <w:sz w:val="20"/>
                <w:lang w:bidi="en-US"/>
              </w:rPr>
            </w:pPr>
            <w:r w:rsidRPr="005D0864">
              <w:rPr>
                <w:b/>
                <w:bCs/>
                <w:sz w:val="20"/>
                <w:lang w:bidi="en-US"/>
              </w:rPr>
              <w:t>XI</w:t>
            </w:r>
          </w:p>
        </w:tc>
        <w:tc>
          <w:tcPr>
            <w:tcW w:w="318" w:type="pct"/>
            <w:tcBorders>
              <w:top w:val="single" w:sz="4" w:space="0" w:color="auto"/>
              <w:bottom w:val="single" w:sz="12" w:space="0" w:color="auto"/>
              <w:right w:val="single" w:sz="4" w:space="0" w:color="auto"/>
            </w:tcBorders>
            <w:shd w:val="clear" w:color="auto" w:fill="FDE9D9" w:themeFill="accent6" w:themeFillTint="33"/>
            <w:vAlign w:val="center"/>
            <w:hideMark/>
          </w:tcPr>
          <w:p w14:paraId="735D3BDD" w14:textId="77777777" w:rsidR="002A6980" w:rsidRPr="005D0864" w:rsidRDefault="002A6980" w:rsidP="00F31E28">
            <w:pPr>
              <w:jc w:val="center"/>
              <w:rPr>
                <w:b/>
                <w:bCs/>
                <w:sz w:val="20"/>
                <w:lang w:bidi="en-US"/>
              </w:rPr>
            </w:pPr>
            <w:r w:rsidRPr="005D0864">
              <w:rPr>
                <w:b/>
                <w:bCs/>
                <w:sz w:val="20"/>
                <w:lang w:bidi="en-US"/>
              </w:rPr>
              <w:t>XII</w:t>
            </w:r>
          </w:p>
        </w:tc>
        <w:tc>
          <w:tcPr>
            <w:tcW w:w="417" w:type="pct"/>
            <w:vMerge/>
            <w:tcBorders>
              <w:top w:val="single" w:sz="4" w:space="0" w:color="auto"/>
              <w:left w:val="single" w:sz="4" w:space="0" w:color="auto"/>
              <w:bottom w:val="single" w:sz="12" w:space="0" w:color="auto"/>
            </w:tcBorders>
            <w:shd w:val="clear" w:color="auto" w:fill="FDE9D9" w:themeFill="accent6" w:themeFillTint="33"/>
            <w:vAlign w:val="center"/>
            <w:hideMark/>
          </w:tcPr>
          <w:p w14:paraId="5ACE864B" w14:textId="77777777" w:rsidR="002A6980" w:rsidRPr="005D0864" w:rsidRDefault="002A6980" w:rsidP="00F31E28">
            <w:pPr>
              <w:jc w:val="center"/>
              <w:rPr>
                <w:sz w:val="20"/>
                <w:lang w:bidi="en-US"/>
              </w:rPr>
            </w:pPr>
          </w:p>
        </w:tc>
        <w:tc>
          <w:tcPr>
            <w:tcW w:w="483" w:type="pct"/>
            <w:vMerge/>
            <w:tcBorders>
              <w:top w:val="single" w:sz="4" w:space="0" w:color="auto"/>
              <w:bottom w:val="single" w:sz="12" w:space="0" w:color="auto"/>
            </w:tcBorders>
            <w:shd w:val="clear" w:color="auto" w:fill="EAF1DD" w:themeFill="accent3" w:themeFillTint="33"/>
            <w:vAlign w:val="center"/>
            <w:hideMark/>
          </w:tcPr>
          <w:p w14:paraId="4002D293" w14:textId="77777777" w:rsidR="002A6980" w:rsidRPr="005D0864" w:rsidRDefault="002A6980" w:rsidP="00F31E28">
            <w:pPr>
              <w:jc w:val="center"/>
              <w:rPr>
                <w:sz w:val="20"/>
                <w:lang w:bidi="en-US"/>
              </w:rPr>
            </w:pPr>
          </w:p>
        </w:tc>
      </w:tr>
      <w:tr w:rsidR="002A6980" w:rsidRPr="005D0864" w14:paraId="4D7D8B5F" w14:textId="77777777" w:rsidTr="002A6980">
        <w:trPr>
          <w:trHeight w:val="330"/>
        </w:trPr>
        <w:tc>
          <w:tcPr>
            <w:tcW w:w="361" w:type="pct"/>
            <w:tcBorders>
              <w:top w:val="single" w:sz="12" w:space="0" w:color="auto"/>
              <w:bottom w:val="single" w:sz="12" w:space="0" w:color="auto"/>
            </w:tcBorders>
            <w:vAlign w:val="center"/>
            <w:hideMark/>
          </w:tcPr>
          <w:p w14:paraId="266EFD78" w14:textId="77777777" w:rsidR="002A6980" w:rsidRPr="005D0864" w:rsidRDefault="002A6980" w:rsidP="00F31E28">
            <w:pPr>
              <w:jc w:val="center"/>
              <w:rPr>
                <w:sz w:val="20"/>
                <w:lang w:bidi="en-US"/>
              </w:rPr>
            </w:pPr>
            <w:r w:rsidRPr="005D0864">
              <w:rPr>
                <w:sz w:val="20"/>
                <w:vertAlign w:val="superscript"/>
                <w:lang w:bidi="en-US"/>
              </w:rPr>
              <w:t>o</w:t>
            </w:r>
            <w:r w:rsidRPr="005D0864">
              <w:rPr>
                <w:sz w:val="20"/>
                <w:lang w:bidi="en-US"/>
              </w:rPr>
              <w:t>C</w:t>
            </w:r>
          </w:p>
        </w:tc>
        <w:tc>
          <w:tcPr>
            <w:tcW w:w="298" w:type="pct"/>
            <w:tcBorders>
              <w:top w:val="single" w:sz="12" w:space="0" w:color="auto"/>
              <w:bottom w:val="single" w:sz="12" w:space="0" w:color="auto"/>
            </w:tcBorders>
            <w:vAlign w:val="center"/>
          </w:tcPr>
          <w:p w14:paraId="0AFEA988" w14:textId="77777777" w:rsidR="002A6980" w:rsidRPr="005D0864" w:rsidRDefault="002A6980" w:rsidP="00F31E28">
            <w:pPr>
              <w:jc w:val="center"/>
              <w:rPr>
                <w:sz w:val="20"/>
                <w:lang w:bidi="en-US"/>
              </w:rPr>
            </w:pPr>
            <w:r w:rsidRPr="00F4218A">
              <w:rPr>
                <w:color w:val="000000"/>
                <w:sz w:val="20"/>
                <w:lang w:val="en-GB" w:eastAsia="en-GB"/>
              </w:rPr>
              <w:t>-6</w:t>
            </w:r>
            <w:r>
              <w:rPr>
                <w:color w:val="000000"/>
                <w:sz w:val="20"/>
                <w:lang w:val="en-GB" w:eastAsia="en-GB"/>
              </w:rPr>
              <w:t>,</w:t>
            </w:r>
            <w:r w:rsidRPr="00F4218A">
              <w:rPr>
                <w:color w:val="000000"/>
                <w:sz w:val="20"/>
                <w:lang w:val="en-GB" w:eastAsia="en-GB"/>
              </w:rPr>
              <w:t>3</w:t>
            </w:r>
          </w:p>
        </w:tc>
        <w:tc>
          <w:tcPr>
            <w:tcW w:w="298" w:type="pct"/>
            <w:tcBorders>
              <w:top w:val="single" w:sz="12" w:space="0" w:color="auto"/>
              <w:bottom w:val="single" w:sz="12" w:space="0" w:color="auto"/>
            </w:tcBorders>
            <w:vAlign w:val="center"/>
          </w:tcPr>
          <w:p w14:paraId="66BA7E13" w14:textId="77777777" w:rsidR="002A6980" w:rsidRPr="005D0864" w:rsidRDefault="002A6980" w:rsidP="00F31E28">
            <w:pPr>
              <w:jc w:val="center"/>
              <w:rPr>
                <w:sz w:val="20"/>
                <w:lang w:bidi="en-US"/>
              </w:rPr>
            </w:pPr>
            <w:r w:rsidRPr="00F4218A">
              <w:rPr>
                <w:color w:val="000000"/>
                <w:sz w:val="20"/>
                <w:lang w:val="en-GB" w:eastAsia="en-GB"/>
              </w:rPr>
              <w:t>-5</w:t>
            </w:r>
            <w:r>
              <w:rPr>
                <w:color w:val="000000"/>
                <w:sz w:val="20"/>
                <w:lang w:val="en-GB" w:eastAsia="en-GB"/>
              </w:rPr>
              <w:t>,</w:t>
            </w:r>
            <w:r w:rsidRPr="00F4218A">
              <w:rPr>
                <w:color w:val="000000"/>
                <w:sz w:val="20"/>
                <w:lang w:val="en-GB" w:eastAsia="en-GB"/>
              </w:rPr>
              <w:t>5</w:t>
            </w:r>
          </w:p>
        </w:tc>
        <w:tc>
          <w:tcPr>
            <w:tcW w:w="300" w:type="pct"/>
            <w:tcBorders>
              <w:top w:val="single" w:sz="12" w:space="0" w:color="auto"/>
              <w:bottom w:val="single" w:sz="12" w:space="0" w:color="auto"/>
            </w:tcBorders>
            <w:vAlign w:val="center"/>
          </w:tcPr>
          <w:p w14:paraId="1B839D89" w14:textId="77777777" w:rsidR="002A6980" w:rsidRPr="005D0864" w:rsidRDefault="002A6980" w:rsidP="00F31E28">
            <w:pPr>
              <w:jc w:val="center"/>
              <w:rPr>
                <w:sz w:val="20"/>
                <w:lang w:bidi="en-US"/>
              </w:rPr>
            </w:pPr>
            <w:r w:rsidRPr="00F4218A">
              <w:rPr>
                <w:color w:val="000000"/>
                <w:sz w:val="20"/>
                <w:lang w:val="en-GB" w:eastAsia="en-GB"/>
              </w:rPr>
              <w:t>-1</w:t>
            </w:r>
            <w:r>
              <w:rPr>
                <w:color w:val="000000"/>
                <w:sz w:val="20"/>
                <w:lang w:val="en-GB" w:eastAsia="en-GB"/>
              </w:rPr>
              <w:t>,</w:t>
            </w:r>
            <w:r w:rsidRPr="00F4218A">
              <w:rPr>
                <w:color w:val="000000"/>
                <w:sz w:val="20"/>
                <w:lang w:val="en-GB" w:eastAsia="en-GB"/>
              </w:rPr>
              <w:t>8</w:t>
            </w:r>
          </w:p>
        </w:tc>
        <w:tc>
          <w:tcPr>
            <w:tcW w:w="298" w:type="pct"/>
            <w:tcBorders>
              <w:top w:val="single" w:sz="12" w:space="0" w:color="auto"/>
              <w:bottom w:val="single" w:sz="12" w:space="0" w:color="auto"/>
            </w:tcBorders>
            <w:vAlign w:val="center"/>
          </w:tcPr>
          <w:p w14:paraId="233F4333" w14:textId="77777777" w:rsidR="002A6980" w:rsidRPr="005D0864" w:rsidRDefault="002A6980" w:rsidP="00F31E28">
            <w:pPr>
              <w:jc w:val="center"/>
              <w:rPr>
                <w:sz w:val="20"/>
                <w:lang w:bidi="en-US"/>
              </w:rPr>
            </w:pPr>
            <w:r w:rsidRPr="00F4218A">
              <w:rPr>
                <w:color w:val="000000"/>
                <w:sz w:val="20"/>
                <w:lang w:val="en-GB" w:eastAsia="en-GB"/>
              </w:rPr>
              <w:t>3</w:t>
            </w:r>
            <w:r>
              <w:rPr>
                <w:color w:val="000000"/>
                <w:sz w:val="20"/>
                <w:lang w:val="en-GB" w:eastAsia="en-GB"/>
              </w:rPr>
              <w:t>,</w:t>
            </w:r>
            <w:r w:rsidRPr="00F4218A">
              <w:rPr>
                <w:color w:val="000000"/>
                <w:sz w:val="20"/>
                <w:lang w:val="en-GB" w:eastAsia="en-GB"/>
              </w:rPr>
              <w:t>3</w:t>
            </w:r>
          </w:p>
        </w:tc>
        <w:tc>
          <w:tcPr>
            <w:tcW w:w="326" w:type="pct"/>
            <w:tcBorders>
              <w:top w:val="single" w:sz="12" w:space="0" w:color="auto"/>
              <w:bottom w:val="single" w:sz="12" w:space="0" w:color="auto"/>
            </w:tcBorders>
            <w:vAlign w:val="center"/>
          </w:tcPr>
          <w:p w14:paraId="4D01B85E" w14:textId="77777777" w:rsidR="002A6980" w:rsidRPr="005D0864" w:rsidRDefault="002A6980" w:rsidP="00F31E28">
            <w:pPr>
              <w:jc w:val="center"/>
              <w:rPr>
                <w:sz w:val="20"/>
                <w:lang w:bidi="en-US"/>
              </w:rPr>
            </w:pPr>
            <w:r w:rsidRPr="00F4218A">
              <w:rPr>
                <w:color w:val="000000"/>
                <w:sz w:val="20"/>
                <w:lang w:val="en-GB" w:eastAsia="en-GB"/>
              </w:rPr>
              <w:t>8</w:t>
            </w:r>
            <w:r>
              <w:rPr>
                <w:color w:val="000000"/>
                <w:sz w:val="20"/>
                <w:lang w:val="en-GB" w:eastAsia="en-GB"/>
              </w:rPr>
              <w:t>,</w:t>
            </w:r>
            <w:r w:rsidRPr="00F4218A">
              <w:rPr>
                <w:color w:val="000000"/>
                <w:sz w:val="20"/>
                <w:lang w:val="en-GB" w:eastAsia="en-GB"/>
              </w:rPr>
              <w:t>3</w:t>
            </w:r>
          </w:p>
        </w:tc>
        <w:tc>
          <w:tcPr>
            <w:tcW w:w="326" w:type="pct"/>
            <w:tcBorders>
              <w:top w:val="single" w:sz="12" w:space="0" w:color="auto"/>
              <w:bottom w:val="single" w:sz="12" w:space="0" w:color="auto"/>
            </w:tcBorders>
            <w:vAlign w:val="center"/>
          </w:tcPr>
          <w:p w14:paraId="560ADADE" w14:textId="77777777" w:rsidR="002A6980" w:rsidRPr="005D0864" w:rsidRDefault="002A6980" w:rsidP="00F31E28">
            <w:pPr>
              <w:jc w:val="center"/>
              <w:rPr>
                <w:sz w:val="20"/>
                <w:lang w:bidi="en-US"/>
              </w:rPr>
            </w:pPr>
            <w:r w:rsidRPr="00F4218A">
              <w:rPr>
                <w:color w:val="000000"/>
                <w:sz w:val="20"/>
                <w:lang w:val="en-GB" w:eastAsia="en-GB"/>
              </w:rPr>
              <w:t>11</w:t>
            </w:r>
            <w:r>
              <w:rPr>
                <w:color w:val="000000"/>
                <w:sz w:val="20"/>
                <w:lang w:val="en-GB" w:eastAsia="en-GB"/>
              </w:rPr>
              <w:t>,</w:t>
            </w:r>
            <w:r w:rsidRPr="00F4218A">
              <w:rPr>
                <w:color w:val="000000"/>
                <w:sz w:val="20"/>
                <w:lang w:val="en-GB" w:eastAsia="en-GB"/>
              </w:rPr>
              <w:t>5</w:t>
            </w:r>
          </w:p>
        </w:tc>
        <w:tc>
          <w:tcPr>
            <w:tcW w:w="326" w:type="pct"/>
            <w:tcBorders>
              <w:top w:val="single" w:sz="12" w:space="0" w:color="auto"/>
              <w:bottom w:val="single" w:sz="12" w:space="0" w:color="auto"/>
            </w:tcBorders>
            <w:vAlign w:val="center"/>
          </w:tcPr>
          <w:p w14:paraId="797B65FD" w14:textId="77777777" w:rsidR="002A6980" w:rsidRPr="005D0864" w:rsidRDefault="002A6980" w:rsidP="00F31E28">
            <w:pPr>
              <w:jc w:val="center"/>
              <w:rPr>
                <w:sz w:val="20"/>
                <w:lang w:bidi="en-US"/>
              </w:rPr>
            </w:pPr>
            <w:r w:rsidRPr="00F4218A">
              <w:rPr>
                <w:color w:val="000000"/>
                <w:sz w:val="20"/>
                <w:lang w:val="en-GB" w:eastAsia="en-GB"/>
              </w:rPr>
              <w:t>13</w:t>
            </w:r>
            <w:r>
              <w:rPr>
                <w:color w:val="000000"/>
                <w:sz w:val="20"/>
                <w:lang w:val="en-GB" w:eastAsia="en-GB"/>
              </w:rPr>
              <w:t>,</w:t>
            </w:r>
            <w:r w:rsidRPr="00F4218A">
              <w:rPr>
                <w:color w:val="000000"/>
                <w:sz w:val="20"/>
                <w:lang w:val="en-GB" w:eastAsia="en-GB"/>
              </w:rPr>
              <w:t>3</w:t>
            </w:r>
          </w:p>
        </w:tc>
        <w:tc>
          <w:tcPr>
            <w:tcW w:w="331" w:type="pct"/>
            <w:tcBorders>
              <w:top w:val="single" w:sz="12" w:space="0" w:color="auto"/>
              <w:bottom w:val="single" w:sz="12" w:space="0" w:color="auto"/>
            </w:tcBorders>
            <w:vAlign w:val="center"/>
          </w:tcPr>
          <w:p w14:paraId="0E0497F8" w14:textId="77777777" w:rsidR="002A6980" w:rsidRPr="005D0864" w:rsidRDefault="002A6980" w:rsidP="00F31E28">
            <w:pPr>
              <w:jc w:val="center"/>
              <w:rPr>
                <w:sz w:val="20"/>
                <w:lang w:bidi="en-US"/>
              </w:rPr>
            </w:pPr>
            <w:r w:rsidRPr="00F4218A">
              <w:rPr>
                <w:color w:val="000000"/>
                <w:sz w:val="20"/>
                <w:lang w:val="en-GB" w:eastAsia="en-GB"/>
              </w:rPr>
              <w:t>12</w:t>
            </w:r>
            <w:r>
              <w:rPr>
                <w:color w:val="000000"/>
                <w:sz w:val="20"/>
                <w:lang w:val="en-GB" w:eastAsia="en-GB"/>
              </w:rPr>
              <w:t>,</w:t>
            </w:r>
            <w:r w:rsidRPr="00F4218A">
              <w:rPr>
                <w:color w:val="000000"/>
                <w:sz w:val="20"/>
                <w:lang w:val="en-GB" w:eastAsia="en-GB"/>
              </w:rPr>
              <w:t>8</w:t>
            </w:r>
          </w:p>
        </w:tc>
        <w:tc>
          <w:tcPr>
            <w:tcW w:w="326" w:type="pct"/>
            <w:tcBorders>
              <w:top w:val="single" w:sz="12" w:space="0" w:color="auto"/>
              <w:bottom w:val="single" w:sz="12" w:space="0" w:color="auto"/>
            </w:tcBorders>
            <w:vAlign w:val="center"/>
          </w:tcPr>
          <w:p w14:paraId="6146BEB6" w14:textId="77777777" w:rsidR="002A6980" w:rsidRPr="005D0864" w:rsidRDefault="002A6980" w:rsidP="00F31E28">
            <w:pPr>
              <w:jc w:val="center"/>
              <w:rPr>
                <w:sz w:val="20"/>
                <w:lang w:bidi="en-US"/>
              </w:rPr>
            </w:pPr>
            <w:r w:rsidRPr="00F4218A">
              <w:rPr>
                <w:color w:val="000000"/>
                <w:sz w:val="20"/>
                <w:lang w:val="en-GB" w:eastAsia="en-GB"/>
              </w:rPr>
              <w:t>9</w:t>
            </w:r>
            <w:r>
              <w:rPr>
                <w:color w:val="000000"/>
                <w:sz w:val="20"/>
                <w:lang w:val="en-GB" w:eastAsia="en-GB"/>
              </w:rPr>
              <w:t>,</w:t>
            </w:r>
            <w:r w:rsidRPr="00F4218A">
              <w:rPr>
                <w:color w:val="000000"/>
                <w:sz w:val="20"/>
                <w:lang w:val="en-GB" w:eastAsia="en-GB"/>
              </w:rPr>
              <w:t>1</w:t>
            </w:r>
          </w:p>
        </w:tc>
        <w:tc>
          <w:tcPr>
            <w:tcW w:w="298" w:type="pct"/>
            <w:tcBorders>
              <w:top w:val="single" w:sz="12" w:space="0" w:color="auto"/>
              <w:bottom w:val="single" w:sz="12" w:space="0" w:color="auto"/>
            </w:tcBorders>
            <w:vAlign w:val="center"/>
          </w:tcPr>
          <w:p w14:paraId="720F401A" w14:textId="77777777" w:rsidR="002A6980" w:rsidRPr="005D0864" w:rsidRDefault="002A6980" w:rsidP="00F31E28">
            <w:pPr>
              <w:jc w:val="center"/>
              <w:rPr>
                <w:sz w:val="20"/>
                <w:lang w:bidi="en-US"/>
              </w:rPr>
            </w:pPr>
            <w:r w:rsidRPr="00F4218A">
              <w:rPr>
                <w:color w:val="000000"/>
                <w:sz w:val="20"/>
                <w:lang w:val="en-GB" w:eastAsia="en-GB"/>
              </w:rPr>
              <w:t>4</w:t>
            </w:r>
            <w:r>
              <w:rPr>
                <w:color w:val="000000"/>
                <w:sz w:val="20"/>
                <w:lang w:val="en-GB" w:eastAsia="en-GB"/>
              </w:rPr>
              <w:t>,</w:t>
            </w:r>
            <w:r w:rsidRPr="00F4218A">
              <w:rPr>
                <w:color w:val="000000"/>
                <w:sz w:val="20"/>
                <w:lang w:val="en-GB" w:eastAsia="en-GB"/>
              </w:rPr>
              <w:t>5</w:t>
            </w:r>
          </w:p>
        </w:tc>
        <w:tc>
          <w:tcPr>
            <w:tcW w:w="298" w:type="pct"/>
            <w:tcBorders>
              <w:top w:val="single" w:sz="12" w:space="0" w:color="auto"/>
              <w:bottom w:val="single" w:sz="12" w:space="0" w:color="auto"/>
            </w:tcBorders>
            <w:vAlign w:val="center"/>
          </w:tcPr>
          <w:p w14:paraId="4E1B2C8A" w14:textId="77777777" w:rsidR="002A6980" w:rsidRPr="005D0864" w:rsidRDefault="002A6980" w:rsidP="00F31E28">
            <w:pPr>
              <w:jc w:val="center"/>
              <w:rPr>
                <w:sz w:val="20"/>
                <w:lang w:bidi="en-US"/>
              </w:rPr>
            </w:pPr>
            <w:r>
              <w:rPr>
                <w:color w:val="000000"/>
                <w:sz w:val="20"/>
              </w:rPr>
              <w:t>-0,6</w:t>
            </w:r>
          </w:p>
        </w:tc>
        <w:tc>
          <w:tcPr>
            <w:tcW w:w="318" w:type="pct"/>
            <w:tcBorders>
              <w:top w:val="single" w:sz="12" w:space="0" w:color="auto"/>
              <w:bottom w:val="single" w:sz="12" w:space="0" w:color="auto"/>
            </w:tcBorders>
            <w:vAlign w:val="center"/>
          </w:tcPr>
          <w:p w14:paraId="03889728" w14:textId="77777777" w:rsidR="002A6980" w:rsidRPr="005D0864" w:rsidRDefault="002A6980" w:rsidP="00F31E28">
            <w:pPr>
              <w:jc w:val="center"/>
              <w:rPr>
                <w:sz w:val="20"/>
                <w:lang w:bidi="en-US"/>
              </w:rPr>
            </w:pPr>
            <w:r>
              <w:rPr>
                <w:color w:val="000000"/>
                <w:sz w:val="20"/>
              </w:rPr>
              <w:t>-4,3</w:t>
            </w:r>
          </w:p>
        </w:tc>
        <w:tc>
          <w:tcPr>
            <w:tcW w:w="417" w:type="pct"/>
            <w:tcBorders>
              <w:top w:val="single" w:sz="12" w:space="0" w:color="auto"/>
              <w:bottom w:val="single" w:sz="12" w:space="0" w:color="auto"/>
            </w:tcBorders>
            <w:vAlign w:val="center"/>
          </w:tcPr>
          <w:p w14:paraId="2A1B9806" w14:textId="77777777" w:rsidR="002A6980" w:rsidRPr="005D0864" w:rsidRDefault="002A6980" w:rsidP="00F31E28">
            <w:pPr>
              <w:jc w:val="center"/>
              <w:rPr>
                <w:sz w:val="20"/>
                <w:lang w:bidi="en-US"/>
              </w:rPr>
            </w:pPr>
            <w:r>
              <w:rPr>
                <w:color w:val="000000"/>
                <w:sz w:val="20"/>
              </w:rPr>
              <w:t>3,7</w:t>
            </w:r>
          </w:p>
        </w:tc>
        <w:tc>
          <w:tcPr>
            <w:tcW w:w="483" w:type="pct"/>
            <w:tcBorders>
              <w:top w:val="single" w:sz="12" w:space="0" w:color="auto"/>
              <w:bottom w:val="single" w:sz="12" w:space="0" w:color="auto"/>
            </w:tcBorders>
            <w:vAlign w:val="center"/>
          </w:tcPr>
          <w:p w14:paraId="7FA3E462" w14:textId="77777777" w:rsidR="002A6980" w:rsidRPr="005D0864" w:rsidRDefault="002A6980" w:rsidP="00F31E28">
            <w:pPr>
              <w:jc w:val="center"/>
              <w:rPr>
                <w:sz w:val="20"/>
                <w:lang w:bidi="en-US"/>
              </w:rPr>
            </w:pPr>
            <w:r>
              <w:rPr>
                <w:color w:val="000000"/>
                <w:sz w:val="20"/>
              </w:rPr>
              <w:t>19,0</w:t>
            </w:r>
          </w:p>
        </w:tc>
      </w:tr>
    </w:tbl>
    <w:p w14:paraId="3629E693"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rPr>
        <w:t xml:space="preserve">temperatura maximă absolută:  32,5 </w:t>
      </w:r>
      <w:r w:rsidRPr="002A6980">
        <w:rPr>
          <w:rFonts w:ascii="Arial" w:hAnsi="Arial" w:cs="Arial"/>
          <w:vertAlign w:val="superscript"/>
        </w:rPr>
        <w:t>o</w:t>
      </w:r>
      <w:r w:rsidRPr="002A6980">
        <w:rPr>
          <w:rFonts w:ascii="Arial" w:hAnsi="Arial" w:cs="Arial"/>
        </w:rPr>
        <w:t>C;</w:t>
      </w:r>
    </w:p>
    <w:p w14:paraId="007F631B"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rPr>
        <w:t xml:space="preserve">temperatura minimă absolută: -27,0 </w:t>
      </w:r>
      <w:r w:rsidRPr="002A6980">
        <w:rPr>
          <w:rFonts w:ascii="Arial" w:hAnsi="Arial" w:cs="Arial"/>
          <w:vertAlign w:val="superscript"/>
        </w:rPr>
        <w:t>o</w:t>
      </w:r>
      <w:r w:rsidRPr="002A6980">
        <w:rPr>
          <w:rFonts w:ascii="Arial" w:hAnsi="Arial" w:cs="Arial"/>
        </w:rPr>
        <w:t>C;</w:t>
      </w:r>
    </w:p>
    <w:p w14:paraId="3209C426"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rPr>
        <w:t xml:space="preserve">temperaturile medii pe anotimpuri sunt : </w:t>
      </w:r>
    </w:p>
    <w:p w14:paraId="3BB6A845"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rPr>
        <w:t xml:space="preserve">iarna: -5,4 </w:t>
      </w:r>
      <w:r w:rsidRPr="002A6980">
        <w:rPr>
          <w:rFonts w:ascii="Arial" w:hAnsi="Arial" w:cs="Arial"/>
          <w:vertAlign w:val="superscript"/>
        </w:rPr>
        <w:t>o</w:t>
      </w:r>
      <w:r w:rsidRPr="002A6980">
        <w:rPr>
          <w:rFonts w:ascii="Arial" w:hAnsi="Arial" w:cs="Arial"/>
        </w:rPr>
        <w:t>C;</w:t>
      </w:r>
    </w:p>
    <w:p w14:paraId="69622276"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rPr>
        <w:t xml:space="preserve">primavara:  3,3 </w:t>
      </w:r>
      <w:r w:rsidRPr="002A6980">
        <w:rPr>
          <w:rFonts w:ascii="Arial" w:hAnsi="Arial" w:cs="Arial"/>
          <w:vertAlign w:val="superscript"/>
        </w:rPr>
        <w:t>o</w:t>
      </w:r>
      <w:r w:rsidRPr="002A6980">
        <w:rPr>
          <w:rFonts w:ascii="Arial" w:hAnsi="Arial" w:cs="Arial"/>
        </w:rPr>
        <w:t>C;</w:t>
      </w:r>
    </w:p>
    <w:p w14:paraId="74D104A5"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rPr>
        <w:lastRenderedPageBreak/>
        <w:t xml:space="preserve">vara: 12,5 </w:t>
      </w:r>
      <w:r w:rsidRPr="002A6980">
        <w:rPr>
          <w:rFonts w:ascii="Arial" w:hAnsi="Arial" w:cs="Arial"/>
          <w:vertAlign w:val="superscript"/>
        </w:rPr>
        <w:t>o</w:t>
      </w:r>
      <w:r w:rsidRPr="002A6980">
        <w:rPr>
          <w:rFonts w:ascii="Arial" w:hAnsi="Arial" w:cs="Arial"/>
        </w:rPr>
        <w:t>C;</w:t>
      </w:r>
    </w:p>
    <w:p w14:paraId="11AC30D8" w14:textId="77777777" w:rsidR="002A6980" w:rsidRPr="002A6980" w:rsidRDefault="002A6980">
      <w:pPr>
        <w:pStyle w:val="ListParagraph"/>
        <w:widowControl/>
        <w:numPr>
          <w:ilvl w:val="0"/>
          <w:numId w:val="68"/>
        </w:numPr>
        <w:autoSpaceDE/>
        <w:autoSpaceDN/>
        <w:contextualSpacing/>
        <w:mirrorIndents/>
        <w:jc w:val="both"/>
        <w:rPr>
          <w:rFonts w:ascii="Arial" w:hAnsi="Arial" w:cs="Arial"/>
          <w:lang w:val="pt-BR"/>
        </w:rPr>
      </w:pPr>
      <w:r w:rsidRPr="002A6980">
        <w:rPr>
          <w:rFonts w:ascii="Arial" w:hAnsi="Arial" w:cs="Arial"/>
        </w:rPr>
        <w:t xml:space="preserve">toamna:  9,7 </w:t>
      </w:r>
      <w:r w:rsidRPr="002A6980">
        <w:rPr>
          <w:rFonts w:ascii="Arial" w:hAnsi="Arial" w:cs="Arial"/>
          <w:vertAlign w:val="superscript"/>
        </w:rPr>
        <w:t>o</w:t>
      </w:r>
      <w:r w:rsidRPr="002A6980">
        <w:rPr>
          <w:rFonts w:ascii="Arial" w:hAnsi="Arial" w:cs="Arial"/>
        </w:rPr>
        <w:t>C</w:t>
      </w:r>
      <w:r w:rsidRPr="002A6980">
        <w:rPr>
          <w:rFonts w:ascii="Arial" w:hAnsi="Arial" w:cs="Arial"/>
          <w:lang w:val="pt-BR"/>
        </w:rPr>
        <w:t>;</w:t>
      </w:r>
    </w:p>
    <w:p w14:paraId="15DA8E89"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lang w:val="pt-BR"/>
        </w:rPr>
        <w:t>num</w:t>
      </w:r>
      <w:r w:rsidRPr="002A6980">
        <w:rPr>
          <w:rFonts w:ascii="Arial" w:hAnsi="Arial" w:cs="Arial"/>
        </w:rPr>
        <w:t>ărul mediu de zile cu temperatura medie mai mare de 0</w:t>
      </w:r>
      <w:r w:rsidRPr="002A6980">
        <w:rPr>
          <w:rFonts w:ascii="Arial" w:hAnsi="Arial" w:cs="Arial"/>
          <w:vertAlign w:val="superscript"/>
        </w:rPr>
        <w:t xml:space="preserve"> o</w:t>
      </w:r>
      <w:r w:rsidRPr="002A6980">
        <w:rPr>
          <w:rFonts w:ascii="Arial" w:hAnsi="Arial" w:cs="Arial"/>
        </w:rPr>
        <w:t>C este de 260, perioada începe la 13 martie şi se termină în jur de 27 noiembrie;</w:t>
      </w:r>
    </w:p>
    <w:p w14:paraId="7C9ADCDB"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rPr>
        <w:t>numărul mediu de zile cu temperatura medie mai mare de 10</w:t>
      </w:r>
      <w:r w:rsidRPr="002A6980">
        <w:rPr>
          <w:rFonts w:ascii="Arial" w:hAnsi="Arial" w:cs="Arial"/>
          <w:vertAlign w:val="superscript"/>
        </w:rPr>
        <w:t xml:space="preserve"> o</w:t>
      </w:r>
      <w:r w:rsidRPr="002A6980">
        <w:rPr>
          <w:rFonts w:ascii="Arial" w:hAnsi="Arial" w:cs="Arial"/>
        </w:rPr>
        <w:t>C este de 138, perioada începe la 11 mai şi se termină la 25  septembrie;</w:t>
      </w:r>
    </w:p>
    <w:p w14:paraId="5C17BB83"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rPr>
        <w:t>primul îngheţ apare în jurul datei de 1 octombrie</w:t>
      </w:r>
      <w:r w:rsidRPr="002A6980">
        <w:rPr>
          <w:rFonts w:ascii="Arial" w:hAnsi="Arial" w:cs="Arial"/>
          <w:lang w:val="pt-BR"/>
        </w:rPr>
        <w:t>;</w:t>
      </w:r>
    </w:p>
    <w:p w14:paraId="15817778"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rPr>
        <w:t>ultimul îngeţ are loc în jurul datei de 6 mai</w:t>
      </w:r>
      <w:r w:rsidRPr="002A6980">
        <w:rPr>
          <w:rFonts w:ascii="Arial" w:hAnsi="Arial" w:cs="Arial"/>
          <w:lang w:val="pt-BR"/>
        </w:rPr>
        <w:t>;</w:t>
      </w:r>
    </w:p>
    <w:p w14:paraId="22D0F922" w14:textId="77777777" w:rsidR="002A6980" w:rsidRPr="002A6980" w:rsidRDefault="002A6980">
      <w:pPr>
        <w:pStyle w:val="ListParagraph"/>
        <w:widowControl/>
        <w:numPr>
          <w:ilvl w:val="0"/>
          <w:numId w:val="68"/>
        </w:numPr>
        <w:autoSpaceDE/>
        <w:autoSpaceDN/>
        <w:contextualSpacing/>
        <w:mirrorIndents/>
        <w:jc w:val="both"/>
        <w:rPr>
          <w:rFonts w:ascii="Arial" w:hAnsi="Arial" w:cs="Arial"/>
        </w:rPr>
      </w:pPr>
      <w:r w:rsidRPr="002A6980">
        <w:rPr>
          <w:rFonts w:ascii="Arial" w:hAnsi="Arial" w:cs="Arial"/>
          <w:lang w:val="pt-BR"/>
        </w:rPr>
        <w:t xml:space="preserve">durata medie a intervalului </w:t>
      </w:r>
      <w:r w:rsidRPr="002A6980">
        <w:rPr>
          <w:rFonts w:ascii="Arial" w:hAnsi="Arial" w:cs="Arial"/>
        </w:rPr>
        <w:t>fără îngheţ este de 148 zile.</w:t>
      </w:r>
    </w:p>
    <w:p w14:paraId="58317DCB" w14:textId="77777777" w:rsidR="002A6980" w:rsidRPr="002A6980" w:rsidRDefault="002A6980" w:rsidP="002A6980">
      <w:pPr>
        <w:rPr>
          <w:lang w:val="fr-FR"/>
        </w:rPr>
      </w:pPr>
    </w:p>
    <w:p w14:paraId="5AAD35E3" w14:textId="648747FC" w:rsidR="003B7849" w:rsidRPr="002A6980" w:rsidRDefault="003B7849" w:rsidP="0083503B">
      <w:pPr>
        <w:spacing w:line="240" w:lineRule="auto"/>
        <w:ind w:firstLine="720"/>
        <w:rPr>
          <w:rFonts w:eastAsia="Arial" w:cs="Arial"/>
          <w:b/>
          <w:lang w:val="pt-BR"/>
        </w:rPr>
      </w:pPr>
      <w:r w:rsidRPr="002A6980">
        <w:rPr>
          <w:rFonts w:eastAsia="Arial" w:cs="Arial"/>
          <w:b/>
          <w:lang w:val="pt-BR"/>
        </w:rPr>
        <w:t>Regimul pluviometric</w:t>
      </w:r>
    </w:p>
    <w:p w14:paraId="4545D551" w14:textId="77777777" w:rsidR="002A6980" w:rsidRPr="00ED4A4D" w:rsidRDefault="002A6980" w:rsidP="002A6980">
      <w:pPr>
        <w:spacing w:after="0" w:line="240" w:lineRule="auto"/>
        <w:ind w:firstLine="360"/>
      </w:pPr>
      <w:bookmarkStart w:id="26" w:name="_Hlk156894878"/>
      <w:r w:rsidRPr="00ED4A4D">
        <w:t xml:space="preserve">Regimul pluviometric este definit de cantităţile de precipitaţii medii lunare şi anuale, evapotranspiraţia potenţială precum şi numărul de zile cu strat de zăpadă şi are o importanţă deosebită  asupra creşterilor şi dezvoltării arborilor şi arboretelor, asupra acumulării de masă lemnoasă. </w:t>
      </w:r>
    </w:p>
    <w:p w14:paraId="2315507B" w14:textId="77777777" w:rsidR="002A6980" w:rsidRPr="00ED4A4D" w:rsidRDefault="002A6980" w:rsidP="002A6980">
      <w:pPr>
        <w:spacing w:after="0" w:line="240" w:lineRule="auto"/>
        <w:ind w:firstLine="360"/>
      </w:pPr>
      <w:r w:rsidRPr="00ED4A4D">
        <w:t>Precipitaţiile atmosferice (mm), medii lunare şi media anuală, sun</w:t>
      </w:r>
      <w:r>
        <w:t>t prezentate în tabelul următor</w:t>
      </w:r>
      <w:r w:rsidRPr="00ED4A4D">
        <w:t>:</w:t>
      </w:r>
    </w:p>
    <w:p w14:paraId="03BD402D" w14:textId="44F37F7C" w:rsidR="002A6980" w:rsidRPr="005D0864" w:rsidRDefault="002A6980" w:rsidP="002A6980">
      <w:pPr>
        <w:jc w:val="right"/>
        <w:rPr>
          <w:i/>
          <w:iCs/>
          <w:sz w:val="20"/>
          <w:szCs w:val="20"/>
        </w:rPr>
      </w:pPr>
      <w:r w:rsidRPr="005D0864">
        <w:rPr>
          <w:i/>
          <w:iCs/>
          <w:sz w:val="20"/>
          <w:szCs w:val="20"/>
        </w:rPr>
        <w:t xml:space="preserve">Tabelul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39"/>
        <w:gridCol w:w="606"/>
        <w:gridCol w:w="608"/>
        <w:gridCol w:w="618"/>
        <w:gridCol w:w="616"/>
        <w:gridCol w:w="717"/>
        <w:gridCol w:w="717"/>
        <w:gridCol w:w="717"/>
        <w:gridCol w:w="620"/>
        <w:gridCol w:w="620"/>
        <w:gridCol w:w="618"/>
        <w:gridCol w:w="620"/>
        <w:gridCol w:w="630"/>
        <w:gridCol w:w="883"/>
      </w:tblGrid>
      <w:tr w:rsidR="002A6980" w:rsidRPr="005D0864" w14:paraId="5616132C" w14:textId="77777777" w:rsidTr="00F31E28">
        <w:trPr>
          <w:trHeight w:val="300"/>
        </w:trPr>
        <w:tc>
          <w:tcPr>
            <w:tcW w:w="587" w:type="pct"/>
            <w:vMerge w:val="restart"/>
            <w:shd w:val="clear" w:color="auto" w:fill="FDE9D9" w:themeFill="accent6" w:themeFillTint="33"/>
            <w:vAlign w:val="center"/>
          </w:tcPr>
          <w:p w14:paraId="0E53A863" w14:textId="77777777" w:rsidR="002A6980" w:rsidRPr="005D0864" w:rsidRDefault="002A6980" w:rsidP="002A6980">
            <w:pPr>
              <w:spacing w:after="0" w:line="240" w:lineRule="auto"/>
              <w:jc w:val="center"/>
              <w:rPr>
                <w:b/>
                <w:bCs/>
                <w:sz w:val="20"/>
                <w:lang w:bidi="en-US"/>
              </w:rPr>
            </w:pPr>
            <w:r w:rsidRPr="005D0864">
              <w:rPr>
                <w:b/>
                <w:bCs/>
                <w:sz w:val="20"/>
                <w:lang w:bidi="en-US"/>
              </w:rPr>
              <w:t>Luna</w:t>
            </w:r>
          </w:p>
        </w:tc>
        <w:tc>
          <w:tcPr>
            <w:tcW w:w="3964" w:type="pct"/>
            <w:gridSpan w:val="12"/>
            <w:shd w:val="clear" w:color="auto" w:fill="FDE9D9" w:themeFill="accent6" w:themeFillTint="33"/>
            <w:vAlign w:val="center"/>
            <w:hideMark/>
          </w:tcPr>
          <w:p w14:paraId="3A6F8D9F" w14:textId="77777777" w:rsidR="002A6980" w:rsidRPr="005D0864" w:rsidRDefault="002A6980" w:rsidP="002A6980">
            <w:pPr>
              <w:spacing w:after="0" w:line="240" w:lineRule="auto"/>
              <w:jc w:val="center"/>
              <w:rPr>
                <w:b/>
                <w:bCs/>
                <w:sz w:val="20"/>
                <w:lang w:bidi="en-US"/>
              </w:rPr>
            </w:pPr>
            <w:r w:rsidRPr="005D0864">
              <w:rPr>
                <w:b/>
                <w:bCs/>
                <w:sz w:val="20"/>
                <w:lang w:bidi="en-US"/>
              </w:rPr>
              <w:t>Precipitaţii medii atmosferice lunare şi anuale</w:t>
            </w:r>
          </w:p>
        </w:tc>
        <w:tc>
          <w:tcPr>
            <w:tcW w:w="449" w:type="pct"/>
            <w:vMerge w:val="restart"/>
            <w:shd w:val="clear" w:color="auto" w:fill="FDE9D9" w:themeFill="accent6" w:themeFillTint="33"/>
            <w:vAlign w:val="center"/>
            <w:hideMark/>
          </w:tcPr>
          <w:p w14:paraId="6498D451" w14:textId="77777777" w:rsidR="002A6980" w:rsidRPr="005D0864" w:rsidRDefault="002A6980" w:rsidP="002A6980">
            <w:pPr>
              <w:spacing w:after="0" w:line="240" w:lineRule="auto"/>
              <w:jc w:val="center"/>
              <w:rPr>
                <w:b/>
                <w:bCs/>
                <w:sz w:val="20"/>
                <w:lang w:bidi="en-US"/>
              </w:rPr>
            </w:pPr>
            <w:r w:rsidRPr="005D0864">
              <w:rPr>
                <w:b/>
                <w:bCs/>
                <w:sz w:val="20"/>
                <w:lang w:bidi="en-US"/>
              </w:rPr>
              <w:t>Anuale</w:t>
            </w:r>
          </w:p>
        </w:tc>
      </w:tr>
      <w:tr w:rsidR="002A6980" w:rsidRPr="005D0864" w14:paraId="121B4BC2" w14:textId="77777777" w:rsidTr="00F31E28">
        <w:trPr>
          <w:trHeight w:val="300"/>
        </w:trPr>
        <w:tc>
          <w:tcPr>
            <w:tcW w:w="587" w:type="pct"/>
            <w:vMerge/>
            <w:shd w:val="clear" w:color="auto" w:fill="DDD9C3" w:themeFill="background2" w:themeFillShade="E6"/>
            <w:vAlign w:val="center"/>
          </w:tcPr>
          <w:p w14:paraId="27EA6078" w14:textId="77777777" w:rsidR="002A6980" w:rsidRPr="005D0864" w:rsidRDefault="002A6980" w:rsidP="002A6980">
            <w:pPr>
              <w:spacing w:after="0" w:line="240" w:lineRule="auto"/>
              <w:jc w:val="center"/>
              <w:rPr>
                <w:b/>
                <w:bCs/>
                <w:sz w:val="20"/>
                <w:lang w:bidi="en-US"/>
              </w:rPr>
            </w:pPr>
          </w:p>
        </w:tc>
        <w:tc>
          <w:tcPr>
            <w:tcW w:w="327" w:type="pct"/>
            <w:shd w:val="clear" w:color="auto" w:fill="FDE9D9" w:themeFill="accent6" w:themeFillTint="33"/>
            <w:vAlign w:val="center"/>
            <w:hideMark/>
          </w:tcPr>
          <w:p w14:paraId="65839B22" w14:textId="77777777" w:rsidR="002A6980" w:rsidRPr="005D0864" w:rsidRDefault="002A6980" w:rsidP="002A6980">
            <w:pPr>
              <w:spacing w:after="0" w:line="240" w:lineRule="auto"/>
              <w:jc w:val="center"/>
              <w:rPr>
                <w:b/>
                <w:bCs/>
                <w:sz w:val="20"/>
                <w:lang w:bidi="en-US"/>
              </w:rPr>
            </w:pPr>
            <w:r w:rsidRPr="005D0864">
              <w:rPr>
                <w:b/>
                <w:bCs/>
                <w:sz w:val="20"/>
                <w:lang w:bidi="en-US"/>
              </w:rPr>
              <w:t>I</w:t>
            </w:r>
          </w:p>
        </w:tc>
        <w:tc>
          <w:tcPr>
            <w:tcW w:w="328" w:type="pct"/>
            <w:shd w:val="clear" w:color="auto" w:fill="FDE9D9" w:themeFill="accent6" w:themeFillTint="33"/>
            <w:vAlign w:val="center"/>
            <w:hideMark/>
          </w:tcPr>
          <w:p w14:paraId="04E34265" w14:textId="77777777" w:rsidR="002A6980" w:rsidRPr="005D0864" w:rsidRDefault="002A6980" w:rsidP="002A6980">
            <w:pPr>
              <w:spacing w:after="0" w:line="240" w:lineRule="auto"/>
              <w:jc w:val="center"/>
              <w:rPr>
                <w:b/>
                <w:bCs/>
                <w:sz w:val="20"/>
                <w:lang w:bidi="en-US"/>
              </w:rPr>
            </w:pPr>
            <w:r w:rsidRPr="005D0864">
              <w:rPr>
                <w:b/>
                <w:bCs/>
                <w:sz w:val="20"/>
                <w:lang w:bidi="en-US"/>
              </w:rPr>
              <w:t>II</w:t>
            </w:r>
          </w:p>
        </w:tc>
        <w:tc>
          <w:tcPr>
            <w:tcW w:w="328" w:type="pct"/>
            <w:shd w:val="clear" w:color="auto" w:fill="FDE9D9" w:themeFill="accent6" w:themeFillTint="33"/>
            <w:vAlign w:val="center"/>
            <w:hideMark/>
          </w:tcPr>
          <w:p w14:paraId="1D76C468" w14:textId="77777777" w:rsidR="002A6980" w:rsidRPr="005D0864" w:rsidRDefault="002A6980" w:rsidP="002A6980">
            <w:pPr>
              <w:spacing w:after="0" w:line="240" w:lineRule="auto"/>
              <w:jc w:val="center"/>
              <w:rPr>
                <w:b/>
                <w:bCs/>
                <w:sz w:val="20"/>
                <w:lang w:bidi="en-US"/>
              </w:rPr>
            </w:pPr>
            <w:r w:rsidRPr="005D0864">
              <w:rPr>
                <w:b/>
                <w:bCs/>
                <w:sz w:val="20"/>
                <w:lang w:bidi="en-US"/>
              </w:rPr>
              <w:t>III</w:t>
            </w:r>
          </w:p>
        </w:tc>
        <w:tc>
          <w:tcPr>
            <w:tcW w:w="327" w:type="pct"/>
            <w:shd w:val="clear" w:color="auto" w:fill="FDE9D9" w:themeFill="accent6" w:themeFillTint="33"/>
            <w:vAlign w:val="center"/>
            <w:hideMark/>
          </w:tcPr>
          <w:p w14:paraId="70598798" w14:textId="77777777" w:rsidR="002A6980" w:rsidRPr="005D0864" w:rsidRDefault="002A6980" w:rsidP="002A6980">
            <w:pPr>
              <w:spacing w:after="0" w:line="240" w:lineRule="auto"/>
              <w:jc w:val="center"/>
              <w:rPr>
                <w:b/>
                <w:bCs/>
                <w:sz w:val="20"/>
                <w:lang w:bidi="en-US"/>
              </w:rPr>
            </w:pPr>
            <w:r w:rsidRPr="005D0864">
              <w:rPr>
                <w:b/>
                <w:bCs/>
                <w:sz w:val="20"/>
                <w:lang w:bidi="en-US"/>
              </w:rPr>
              <w:t>IV</w:t>
            </w:r>
          </w:p>
        </w:tc>
        <w:tc>
          <w:tcPr>
            <w:tcW w:w="329" w:type="pct"/>
            <w:shd w:val="clear" w:color="auto" w:fill="FDE9D9" w:themeFill="accent6" w:themeFillTint="33"/>
            <w:vAlign w:val="center"/>
            <w:hideMark/>
          </w:tcPr>
          <w:p w14:paraId="35B3CCCD" w14:textId="77777777" w:rsidR="002A6980" w:rsidRPr="005D0864" w:rsidRDefault="002A6980" w:rsidP="002A6980">
            <w:pPr>
              <w:spacing w:after="0" w:line="240" w:lineRule="auto"/>
              <w:jc w:val="center"/>
              <w:rPr>
                <w:b/>
                <w:bCs/>
                <w:sz w:val="20"/>
                <w:lang w:bidi="en-US"/>
              </w:rPr>
            </w:pPr>
            <w:r w:rsidRPr="005D0864">
              <w:rPr>
                <w:b/>
                <w:bCs/>
                <w:sz w:val="20"/>
                <w:lang w:bidi="en-US"/>
              </w:rPr>
              <w:t>V</w:t>
            </w:r>
          </w:p>
        </w:tc>
        <w:tc>
          <w:tcPr>
            <w:tcW w:w="344" w:type="pct"/>
            <w:shd w:val="clear" w:color="auto" w:fill="FDE9D9" w:themeFill="accent6" w:themeFillTint="33"/>
            <w:vAlign w:val="center"/>
            <w:hideMark/>
          </w:tcPr>
          <w:p w14:paraId="4DC4B49B" w14:textId="77777777" w:rsidR="002A6980" w:rsidRPr="005D0864" w:rsidRDefault="002A6980" w:rsidP="002A6980">
            <w:pPr>
              <w:spacing w:after="0" w:line="240" w:lineRule="auto"/>
              <w:jc w:val="center"/>
              <w:rPr>
                <w:b/>
                <w:bCs/>
                <w:sz w:val="20"/>
                <w:lang w:bidi="en-US"/>
              </w:rPr>
            </w:pPr>
            <w:r w:rsidRPr="005D0864">
              <w:rPr>
                <w:b/>
                <w:bCs/>
                <w:sz w:val="20"/>
                <w:lang w:bidi="en-US"/>
              </w:rPr>
              <w:t>VI</w:t>
            </w:r>
          </w:p>
        </w:tc>
        <w:tc>
          <w:tcPr>
            <w:tcW w:w="332" w:type="pct"/>
            <w:shd w:val="clear" w:color="auto" w:fill="FDE9D9" w:themeFill="accent6" w:themeFillTint="33"/>
            <w:vAlign w:val="center"/>
            <w:hideMark/>
          </w:tcPr>
          <w:p w14:paraId="0E5179E0" w14:textId="77777777" w:rsidR="002A6980" w:rsidRPr="005D0864" w:rsidRDefault="002A6980" w:rsidP="002A6980">
            <w:pPr>
              <w:spacing w:after="0" w:line="240" w:lineRule="auto"/>
              <w:jc w:val="center"/>
              <w:rPr>
                <w:b/>
                <w:bCs/>
                <w:sz w:val="20"/>
                <w:lang w:bidi="en-US"/>
              </w:rPr>
            </w:pPr>
            <w:r w:rsidRPr="005D0864">
              <w:rPr>
                <w:b/>
                <w:bCs/>
                <w:sz w:val="20"/>
                <w:lang w:bidi="en-US"/>
              </w:rPr>
              <w:t>VII</w:t>
            </w:r>
          </w:p>
        </w:tc>
        <w:tc>
          <w:tcPr>
            <w:tcW w:w="329" w:type="pct"/>
            <w:shd w:val="clear" w:color="auto" w:fill="FDE9D9" w:themeFill="accent6" w:themeFillTint="33"/>
            <w:vAlign w:val="center"/>
            <w:hideMark/>
          </w:tcPr>
          <w:p w14:paraId="66BD3880" w14:textId="77777777" w:rsidR="002A6980" w:rsidRPr="005D0864" w:rsidRDefault="002A6980" w:rsidP="002A6980">
            <w:pPr>
              <w:spacing w:after="0" w:line="240" w:lineRule="auto"/>
              <w:jc w:val="center"/>
              <w:rPr>
                <w:b/>
                <w:bCs/>
                <w:sz w:val="20"/>
                <w:lang w:bidi="en-US"/>
              </w:rPr>
            </w:pPr>
            <w:r w:rsidRPr="005D0864">
              <w:rPr>
                <w:b/>
                <w:bCs/>
                <w:sz w:val="20"/>
                <w:lang w:bidi="en-US"/>
              </w:rPr>
              <w:t>VIII</w:t>
            </w:r>
          </w:p>
        </w:tc>
        <w:tc>
          <w:tcPr>
            <w:tcW w:w="329" w:type="pct"/>
            <w:shd w:val="clear" w:color="auto" w:fill="FDE9D9" w:themeFill="accent6" w:themeFillTint="33"/>
            <w:vAlign w:val="center"/>
            <w:hideMark/>
          </w:tcPr>
          <w:p w14:paraId="042D7433" w14:textId="77777777" w:rsidR="002A6980" w:rsidRPr="005D0864" w:rsidRDefault="002A6980" w:rsidP="002A6980">
            <w:pPr>
              <w:spacing w:after="0" w:line="240" w:lineRule="auto"/>
              <w:jc w:val="center"/>
              <w:rPr>
                <w:b/>
                <w:bCs/>
                <w:sz w:val="20"/>
                <w:lang w:bidi="en-US"/>
              </w:rPr>
            </w:pPr>
            <w:r w:rsidRPr="005D0864">
              <w:rPr>
                <w:b/>
                <w:bCs/>
                <w:sz w:val="20"/>
                <w:lang w:bidi="en-US"/>
              </w:rPr>
              <w:t>IX</w:t>
            </w:r>
          </w:p>
        </w:tc>
        <w:tc>
          <w:tcPr>
            <w:tcW w:w="328" w:type="pct"/>
            <w:shd w:val="clear" w:color="auto" w:fill="FDE9D9" w:themeFill="accent6" w:themeFillTint="33"/>
            <w:vAlign w:val="center"/>
            <w:hideMark/>
          </w:tcPr>
          <w:p w14:paraId="5ECF7901" w14:textId="77777777" w:rsidR="002A6980" w:rsidRPr="005D0864" w:rsidRDefault="002A6980" w:rsidP="002A6980">
            <w:pPr>
              <w:spacing w:after="0" w:line="240" w:lineRule="auto"/>
              <w:jc w:val="center"/>
              <w:rPr>
                <w:b/>
                <w:bCs/>
                <w:sz w:val="20"/>
                <w:lang w:bidi="en-US"/>
              </w:rPr>
            </w:pPr>
            <w:r w:rsidRPr="005D0864">
              <w:rPr>
                <w:b/>
                <w:bCs/>
                <w:sz w:val="20"/>
                <w:lang w:bidi="en-US"/>
              </w:rPr>
              <w:t>X</w:t>
            </w:r>
          </w:p>
        </w:tc>
        <w:tc>
          <w:tcPr>
            <w:tcW w:w="329" w:type="pct"/>
            <w:shd w:val="clear" w:color="auto" w:fill="FDE9D9" w:themeFill="accent6" w:themeFillTint="33"/>
            <w:vAlign w:val="center"/>
            <w:hideMark/>
          </w:tcPr>
          <w:p w14:paraId="58620935" w14:textId="77777777" w:rsidR="002A6980" w:rsidRPr="005D0864" w:rsidRDefault="002A6980" w:rsidP="002A6980">
            <w:pPr>
              <w:spacing w:after="0" w:line="240" w:lineRule="auto"/>
              <w:jc w:val="center"/>
              <w:rPr>
                <w:b/>
                <w:bCs/>
                <w:sz w:val="20"/>
                <w:lang w:bidi="en-US"/>
              </w:rPr>
            </w:pPr>
            <w:r w:rsidRPr="005D0864">
              <w:rPr>
                <w:b/>
                <w:bCs/>
                <w:sz w:val="20"/>
                <w:lang w:bidi="en-US"/>
              </w:rPr>
              <w:t>XI</w:t>
            </w:r>
          </w:p>
        </w:tc>
        <w:tc>
          <w:tcPr>
            <w:tcW w:w="334" w:type="pct"/>
            <w:shd w:val="clear" w:color="auto" w:fill="FDE9D9" w:themeFill="accent6" w:themeFillTint="33"/>
            <w:vAlign w:val="center"/>
            <w:hideMark/>
          </w:tcPr>
          <w:p w14:paraId="44081B08" w14:textId="77777777" w:rsidR="002A6980" w:rsidRPr="005D0864" w:rsidRDefault="002A6980" w:rsidP="002A6980">
            <w:pPr>
              <w:spacing w:after="0" w:line="240" w:lineRule="auto"/>
              <w:jc w:val="center"/>
              <w:rPr>
                <w:b/>
                <w:bCs/>
                <w:sz w:val="20"/>
                <w:lang w:bidi="en-US"/>
              </w:rPr>
            </w:pPr>
            <w:r w:rsidRPr="005D0864">
              <w:rPr>
                <w:b/>
                <w:bCs/>
                <w:sz w:val="20"/>
                <w:lang w:bidi="en-US"/>
              </w:rPr>
              <w:t>XII</w:t>
            </w:r>
          </w:p>
        </w:tc>
        <w:tc>
          <w:tcPr>
            <w:tcW w:w="449" w:type="pct"/>
            <w:vMerge/>
            <w:shd w:val="clear" w:color="auto" w:fill="DDD9C3" w:themeFill="background2" w:themeFillShade="E6"/>
            <w:vAlign w:val="center"/>
            <w:hideMark/>
          </w:tcPr>
          <w:p w14:paraId="0601E783" w14:textId="77777777" w:rsidR="002A6980" w:rsidRPr="005D0864" w:rsidRDefault="002A6980" w:rsidP="002A6980">
            <w:pPr>
              <w:spacing w:after="0" w:line="240" w:lineRule="auto"/>
              <w:jc w:val="center"/>
              <w:rPr>
                <w:b/>
                <w:bCs/>
                <w:sz w:val="20"/>
                <w:lang w:bidi="en-US"/>
              </w:rPr>
            </w:pPr>
          </w:p>
        </w:tc>
      </w:tr>
      <w:tr w:rsidR="002A6980" w:rsidRPr="005D0864" w14:paraId="1D394F58" w14:textId="77777777" w:rsidTr="00F31E28">
        <w:trPr>
          <w:trHeight w:val="218"/>
        </w:trPr>
        <w:tc>
          <w:tcPr>
            <w:tcW w:w="587" w:type="pct"/>
            <w:vAlign w:val="center"/>
          </w:tcPr>
          <w:p w14:paraId="3C3609AC" w14:textId="77777777" w:rsidR="002A6980" w:rsidRPr="005D0864" w:rsidRDefault="002A6980" w:rsidP="002A6980">
            <w:pPr>
              <w:spacing w:after="0" w:line="240" w:lineRule="auto"/>
              <w:jc w:val="center"/>
              <w:rPr>
                <w:sz w:val="20"/>
                <w:lang w:bidi="en-US"/>
              </w:rPr>
            </w:pPr>
            <w:r w:rsidRPr="005D0864">
              <w:rPr>
                <w:sz w:val="20"/>
                <w:lang w:bidi="en-US"/>
              </w:rPr>
              <w:t>Precipitatii - mm</w:t>
            </w:r>
          </w:p>
        </w:tc>
        <w:tc>
          <w:tcPr>
            <w:tcW w:w="327" w:type="pct"/>
            <w:vAlign w:val="center"/>
          </w:tcPr>
          <w:p w14:paraId="001DEE2B" w14:textId="77777777" w:rsidR="002A6980" w:rsidRPr="00CC3944" w:rsidRDefault="002A6980" w:rsidP="002A6980">
            <w:pPr>
              <w:spacing w:after="0" w:line="240" w:lineRule="auto"/>
              <w:jc w:val="center"/>
              <w:rPr>
                <w:sz w:val="20"/>
                <w:szCs w:val="20"/>
                <w:lang w:bidi="en-US"/>
              </w:rPr>
            </w:pPr>
            <w:r w:rsidRPr="00CC3944">
              <w:rPr>
                <w:sz w:val="20"/>
                <w:szCs w:val="20"/>
              </w:rPr>
              <w:t>38</w:t>
            </w:r>
            <w:r>
              <w:rPr>
                <w:sz w:val="20"/>
                <w:szCs w:val="20"/>
              </w:rPr>
              <w:t>,</w:t>
            </w:r>
            <w:r w:rsidRPr="00CC3944">
              <w:rPr>
                <w:sz w:val="20"/>
                <w:szCs w:val="20"/>
              </w:rPr>
              <w:t>4</w:t>
            </w:r>
          </w:p>
        </w:tc>
        <w:tc>
          <w:tcPr>
            <w:tcW w:w="328" w:type="pct"/>
            <w:vAlign w:val="center"/>
          </w:tcPr>
          <w:p w14:paraId="1746A391" w14:textId="77777777" w:rsidR="002A6980" w:rsidRPr="00CC3944" w:rsidRDefault="002A6980" w:rsidP="002A6980">
            <w:pPr>
              <w:spacing w:after="0" w:line="240" w:lineRule="auto"/>
              <w:jc w:val="center"/>
              <w:rPr>
                <w:sz w:val="20"/>
                <w:szCs w:val="20"/>
                <w:lang w:bidi="en-US"/>
              </w:rPr>
            </w:pPr>
            <w:r w:rsidRPr="00CC3944">
              <w:rPr>
                <w:sz w:val="20"/>
                <w:szCs w:val="20"/>
              </w:rPr>
              <w:t>37</w:t>
            </w:r>
          </w:p>
        </w:tc>
        <w:tc>
          <w:tcPr>
            <w:tcW w:w="328" w:type="pct"/>
            <w:vAlign w:val="center"/>
          </w:tcPr>
          <w:p w14:paraId="0BFDB125" w14:textId="77777777" w:rsidR="002A6980" w:rsidRPr="00CC3944" w:rsidRDefault="002A6980" w:rsidP="002A6980">
            <w:pPr>
              <w:spacing w:after="0" w:line="240" w:lineRule="auto"/>
              <w:jc w:val="center"/>
              <w:rPr>
                <w:sz w:val="20"/>
                <w:szCs w:val="20"/>
                <w:lang w:bidi="en-US"/>
              </w:rPr>
            </w:pPr>
            <w:r w:rsidRPr="00CC3944">
              <w:rPr>
                <w:sz w:val="20"/>
                <w:szCs w:val="20"/>
              </w:rPr>
              <w:t>40</w:t>
            </w:r>
          </w:p>
        </w:tc>
        <w:tc>
          <w:tcPr>
            <w:tcW w:w="327" w:type="pct"/>
            <w:vAlign w:val="center"/>
          </w:tcPr>
          <w:p w14:paraId="1E819484" w14:textId="77777777" w:rsidR="002A6980" w:rsidRPr="00CC3944" w:rsidRDefault="002A6980" w:rsidP="002A6980">
            <w:pPr>
              <w:spacing w:after="0" w:line="240" w:lineRule="auto"/>
              <w:jc w:val="center"/>
              <w:rPr>
                <w:sz w:val="20"/>
                <w:szCs w:val="20"/>
                <w:lang w:bidi="en-US"/>
              </w:rPr>
            </w:pPr>
            <w:r w:rsidRPr="00CC3944">
              <w:rPr>
                <w:sz w:val="20"/>
                <w:szCs w:val="20"/>
              </w:rPr>
              <w:t>57</w:t>
            </w:r>
            <w:r>
              <w:rPr>
                <w:sz w:val="20"/>
                <w:szCs w:val="20"/>
              </w:rPr>
              <w:t>,</w:t>
            </w:r>
            <w:r w:rsidRPr="00CC3944">
              <w:rPr>
                <w:sz w:val="20"/>
                <w:szCs w:val="20"/>
              </w:rPr>
              <w:t>2</w:t>
            </w:r>
          </w:p>
        </w:tc>
        <w:tc>
          <w:tcPr>
            <w:tcW w:w="329" w:type="pct"/>
            <w:vAlign w:val="center"/>
          </w:tcPr>
          <w:p w14:paraId="6C2B6133" w14:textId="77777777" w:rsidR="002A6980" w:rsidRPr="00CC3944" w:rsidRDefault="002A6980" w:rsidP="002A6980">
            <w:pPr>
              <w:spacing w:after="0" w:line="240" w:lineRule="auto"/>
              <w:jc w:val="center"/>
              <w:rPr>
                <w:sz w:val="20"/>
                <w:szCs w:val="20"/>
                <w:lang w:bidi="en-US"/>
              </w:rPr>
            </w:pPr>
            <w:r w:rsidRPr="00CC3944">
              <w:rPr>
                <w:sz w:val="20"/>
                <w:szCs w:val="20"/>
              </w:rPr>
              <w:t>104</w:t>
            </w:r>
            <w:r>
              <w:rPr>
                <w:sz w:val="20"/>
                <w:szCs w:val="20"/>
              </w:rPr>
              <w:t>,</w:t>
            </w:r>
            <w:r w:rsidRPr="00CC3944">
              <w:rPr>
                <w:sz w:val="20"/>
                <w:szCs w:val="20"/>
              </w:rPr>
              <w:t>1</w:t>
            </w:r>
          </w:p>
        </w:tc>
        <w:tc>
          <w:tcPr>
            <w:tcW w:w="344" w:type="pct"/>
            <w:vAlign w:val="center"/>
          </w:tcPr>
          <w:p w14:paraId="573CDE5B" w14:textId="77777777" w:rsidR="002A6980" w:rsidRPr="00CC3944" w:rsidRDefault="002A6980" w:rsidP="002A6980">
            <w:pPr>
              <w:spacing w:after="0" w:line="240" w:lineRule="auto"/>
              <w:jc w:val="center"/>
              <w:rPr>
                <w:sz w:val="20"/>
                <w:szCs w:val="20"/>
                <w:lang w:bidi="en-US"/>
              </w:rPr>
            </w:pPr>
            <w:r w:rsidRPr="00CC3944">
              <w:rPr>
                <w:sz w:val="20"/>
                <w:szCs w:val="20"/>
              </w:rPr>
              <w:t>126</w:t>
            </w:r>
            <w:r>
              <w:rPr>
                <w:sz w:val="20"/>
                <w:szCs w:val="20"/>
              </w:rPr>
              <w:t>,</w:t>
            </w:r>
            <w:r w:rsidRPr="00CC3944">
              <w:rPr>
                <w:sz w:val="20"/>
                <w:szCs w:val="20"/>
              </w:rPr>
              <w:t>2</w:t>
            </w:r>
          </w:p>
        </w:tc>
        <w:tc>
          <w:tcPr>
            <w:tcW w:w="332" w:type="pct"/>
            <w:vAlign w:val="center"/>
          </w:tcPr>
          <w:p w14:paraId="552B3A93" w14:textId="77777777" w:rsidR="002A6980" w:rsidRPr="00CC3944" w:rsidRDefault="002A6980" w:rsidP="002A6980">
            <w:pPr>
              <w:spacing w:after="0" w:line="240" w:lineRule="auto"/>
              <w:jc w:val="center"/>
              <w:rPr>
                <w:sz w:val="20"/>
                <w:szCs w:val="20"/>
                <w:lang w:bidi="en-US"/>
              </w:rPr>
            </w:pPr>
            <w:r w:rsidRPr="00CC3944">
              <w:rPr>
                <w:sz w:val="20"/>
                <w:szCs w:val="20"/>
              </w:rPr>
              <w:t>106</w:t>
            </w:r>
            <w:r>
              <w:rPr>
                <w:sz w:val="20"/>
                <w:szCs w:val="20"/>
              </w:rPr>
              <w:t>,</w:t>
            </w:r>
            <w:r w:rsidRPr="00CC3944">
              <w:rPr>
                <w:sz w:val="20"/>
                <w:szCs w:val="20"/>
              </w:rPr>
              <w:t>5</w:t>
            </w:r>
          </w:p>
        </w:tc>
        <w:tc>
          <w:tcPr>
            <w:tcW w:w="329" w:type="pct"/>
            <w:vAlign w:val="center"/>
          </w:tcPr>
          <w:p w14:paraId="7672FA5B" w14:textId="77777777" w:rsidR="002A6980" w:rsidRPr="00CC3944" w:rsidRDefault="002A6980" w:rsidP="002A6980">
            <w:pPr>
              <w:spacing w:after="0" w:line="240" w:lineRule="auto"/>
              <w:jc w:val="center"/>
              <w:rPr>
                <w:sz w:val="20"/>
                <w:szCs w:val="20"/>
                <w:lang w:bidi="en-US"/>
              </w:rPr>
            </w:pPr>
            <w:r w:rsidRPr="00CC3944">
              <w:rPr>
                <w:sz w:val="20"/>
                <w:szCs w:val="20"/>
              </w:rPr>
              <w:t>82</w:t>
            </w:r>
            <w:r>
              <w:rPr>
                <w:sz w:val="20"/>
                <w:szCs w:val="20"/>
              </w:rPr>
              <w:t>,</w:t>
            </w:r>
            <w:r w:rsidRPr="00CC3944">
              <w:rPr>
                <w:sz w:val="20"/>
                <w:szCs w:val="20"/>
              </w:rPr>
              <w:t>9</w:t>
            </w:r>
          </w:p>
        </w:tc>
        <w:tc>
          <w:tcPr>
            <w:tcW w:w="329" w:type="pct"/>
            <w:vAlign w:val="center"/>
          </w:tcPr>
          <w:p w14:paraId="33FB76E9" w14:textId="77777777" w:rsidR="002A6980" w:rsidRPr="00CC3944" w:rsidRDefault="002A6980" w:rsidP="002A6980">
            <w:pPr>
              <w:spacing w:after="0" w:line="240" w:lineRule="auto"/>
              <w:jc w:val="center"/>
              <w:rPr>
                <w:sz w:val="20"/>
                <w:szCs w:val="20"/>
                <w:lang w:bidi="en-US"/>
              </w:rPr>
            </w:pPr>
            <w:r w:rsidRPr="00CC3944">
              <w:rPr>
                <w:sz w:val="20"/>
                <w:szCs w:val="20"/>
              </w:rPr>
              <w:t>62</w:t>
            </w:r>
            <w:r>
              <w:rPr>
                <w:sz w:val="20"/>
                <w:szCs w:val="20"/>
              </w:rPr>
              <w:t>,</w:t>
            </w:r>
            <w:r w:rsidRPr="00CC3944">
              <w:rPr>
                <w:sz w:val="20"/>
                <w:szCs w:val="20"/>
              </w:rPr>
              <w:t>4</w:t>
            </w:r>
          </w:p>
        </w:tc>
        <w:tc>
          <w:tcPr>
            <w:tcW w:w="328" w:type="pct"/>
            <w:vAlign w:val="center"/>
          </w:tcPr>
          <w:p w14:paraId="510D9A3E" w14:textId="77777777" w:rsidR="002A6980" w:rsidRPr="00CC3944" w:rsidRDefault="002A6980" w:rsidP="002A6980">
            <w:pPr>
              <w:spacing w:after="0" w:line="240" w:lineRule="auto"/>
              <w:jc w:val="center"/>
              <w:rPr>
                <w:sz w:val="20"/>
                <w:szCs w:val="20"/>
                <w:lang w:bidi="en-US"/>
              </w:rPr>
            </w:pPr>
            <w:r w:rsidRPr="00CC3944">
              <w:rPr>
                <w:sz w:val="20"/>
                <w:szCs w:val="20"/>
              </w:rPr>
              <w:t>58</w:t>
            </w:r>
            <w:r>
              <w:rPr>
                <w:sz w:val="20"/>
                <w:szCs w:val="20"/>
              </w:rPr>
              <w:t>,</w:t>
            </w:r>
            <w:r w:rsidRPr="00CC3944">
              <w:rPr>
                <w:sz w:val="20"/>
                <w:szCs w:val="20"/>
              </w:rPr>
              <w:t>1</w:t>
            </w:r>
          </w:p>
        </w:tc>
        <w:tc>
          <w:tcPr>
            <w:tcW w:w="329" w:type="pct"/>
            <w:vAlign w:val="center"/>
          </w:tcPr>
          <w:p w14:paraId="11E30EF3" w14:textId="77777777" w:rsidR="002A6980" w:rsidRPr="00CC3944" w:rsidRDefault="002A6980" w:rsidP="002A6980">
            <w:pPr>
              <w:spacing w:after="0" w:line="240" w:lineRule="auto"/>
              <w:jc w:val="center"/>
              <w:rPr>
                <w:sz w:val="20"/>
                <w:szCs w:val="20"/>
                <w:lang w:bidi="en-US"/>
              </w:rPr>
            </w:pPr>
            <w:r w:rsidRPr="00CC3944">
              <w:rPr>
                <w:sz w:val="20"/>
                <w:szCs w:val="20"/>
              </w:rPr>
              <w:t>52</w:t>
            </w:r>
            <w:r>
              <w:rPr>
                <w:sz w:val="20"/>
                <w:szCs w:val="20"/>
              </w:rPr>
              <w:t>,</w:t>
            </w:r>
            <w:r w:rsidRPr="00CC3944">
              <w:rPr>
                <w:sz w:val="20"/>
                <w:szCs w:val="20"/>
              </w:rPr>
              <w:t>4</w:t>
            </w:r>
          </w:p>
        </w:tc>
        <w:tc>
          <w:tcPr>
            <w:tcW w:w="334" w:type="pct"/>
            <w:vAlign w:val="center"/>
          </w:tcPr>
          <w:p w14:paraId="4EC12C42" w14:textId="77777777" w:rsidR="002A6980" w:rsidRPr="00CC3944" w:rsidRDefault="002A6980" w:rsidP="002A6980">
            <w:pPr>
              <w:spacing w:after="0" w:line="240" w:lineRule="auto"/>
              <w:jc w:val="center"/>
              <w:rPr>
                <w:sz w:val="20"/>
                <w:szCs w:val="20"/>
                <w:lang w:bidi="en-US"/>
              </w:rPr>
            </w:pPr>
            <w:r w:rsidRPr="00CC3944">
              <w:rPr>
                <w:sz w:val="20"/>
                <w:szCs w:val="20"/>
              </w:rPr>
              <w:t>42</w:t>
            </w:r>
            <w:r>
              <w:rPr>
                <w:sz w:val="20"/>
                <w:szCs w:val="20"/>
              </w:rPr>
              <w:t>,</w:t>
            </w:r>
            <w:r w:rsidRPr="00CC3944">
              <w:rPr>
                <w:sz w:val="20"/>
                <w:szCs w:val="20"/>
              </w:rPr>
              <w:t>8</w:t>
            </w:r>
          </w:p>
        </w:tc>
        <w:tc>
          <w:tcPr>
            <w:tcW w:w="449" w:type="pct"/>
            <w:vAlign w:val="center"/>
          </w:tcPr>
          <w:p w14:paraId="63CBD1B7" w14:textId="77777777" w:rsidR="002A6980" w:rsidRPr="00CC3944" w:rsidRDefault="002A6980" w:rsidP="002A6980">
            <w:pPr>
              <w:spacing w:after="0" w:line="240" w:lineRule="auto"/>
              <w:jc w:val="center"/>
              <w:rPr>
                <w:sz w:val="20"/>
                <w:szCs w:val="20"/>
                <w:lang w:bidi="en-US"/>
              </w:rPr>
            </w:pPr>
            <w:r w:rsidRPr="00CC3944">
              <w:rPr>
                <w:sz w:val="20"/>
                <w:szCs w:val="20"/>
              </w:rPr>
              <w:t>808</w:t>
            </w:r>
          </w:p>
        </w:tc>
      </w:tr>
    </w:tbl>
    <w:p w14:paraId="3AA5B218" w14:textId="77777777" w:rsidR="002A6980" w:rsidRPr="002A6980" w:rsidRDefault="002A6980" w:rsidP="002A6980">
      <w:pPr>
        <w:spacing w:after="0" w:line="240" w:lineRule="auto"/>
        <w:jc w:val="right"/>
        <w:rPr>
          <w:rFonts w:cs="Arial"/>
          <w:i/>
          <w:iCs/>
          <w:sz w:val="20"/>
          <w:szCs w:val="20"/>
        </w:rPr>
      </w:pPr>
    </w:p>
    <w:p w14:paraId="01AE155E" w14:textId="77777777" w:rsidR="002A6980" w:rsidRPr="002A6980" w:rsidRDefault="002A6980" w:rsidP="002A6980">
      <w:pPr>
        <w:spacing w:after="0" w:line="240" w:lineRule="auto"/>
        <w:rPr>
          <w:rFonts w:cs="Arial"/>
        </w:rPr>
      </w:pPr>
      <w:r w:rsidRPr="002A6980">
        <w:rPr>
          <w:rFonts w:cs="Arial"/>
        </w:rPr>
        <w:t xml:space="preserve">Precipitaţiile medii pe anotimpuri sunt: </w:t>
      </w:r>
    </w:p>
    <w:p w14:paraId="0E76780A" w14:textId="77777777" w:rsidR="002A6980" w:rsidRPr="002A6980" w:rsidRDefault="002A6980">
      <w:pPr>
        <w:pStyle w:val="ListParagraph"/>
        <w:widowControl/>
        <w:numPr>
          <w:ilvl w:val="0"/>
          <w:numId w:val="69"/>
        </w:numPr>
        <w:autoSpaceDE/>
        <w:autoSpaceDN/>
        <w:contextualSpacing/>
        <w:mirrorIndents/>
        <w:jc w:val="both"/>
        <w:rPr>
          <w:rFonts w:ascii="Arial" w:hAnsi="Arial" w:cs="Arial"/>
        </w:rPr>
      </w:pPr>
      <w:r w:rsidRPr="002A6980">
        <w:rPr>
          <w:rFonts w:ascii="Arial" w:hAnsi="Arial" w:cs="Arial"/>
        </w:rPr>
        <w:t>iarna: 118,2 mm;</w:t>
      </w:r>
    </w:p>
    <w:p w14:paraId="71E7D6A6" w14:textId="77777777" w:rsidR="002A6980" w:rsidRPr="002A6980" w:rsidRDefault="002A6980">
      <w:pPr>
        <w:pStyle w:val="ListParagraph"/>
        <w:widowControl/>
        <w:numPr>
          <w:ilvl w:val="0"/>
          <w:numId w:val="69"/>
        </w:numPr>
        <w:autoSpaceDE/>
        <w:autoSpaceDN/>
        <w:contextualSpacing/>
        <w:mirrorIndents/>
        <w:jc w:val="both"/>
        <w:rPr>
          <w:rFonts w:ascii="Arial" w:hAnsi="Arial" w:cs="Arial"/>
        </w:rPr>
      </w:pPr>
      <w:r w:rsidRPr="002A6980">
        <w:rPr>
          <w:rFonts w:ascii="Arial" w:hAnsi="Arial" w:cs="Arial"/>
        </w:rPr>
        <w:t>primavara: 201,3 mm;</w:t>
      </w:r>
    </w:p>
    <w:p w14:paraId="662285EE" w14:textId="77777777" w:rsidR="002A6980" w:rsidRPr="002A6980" w:rsidRDefault="002A6980">
      <w:pPr>
        <w:pStyle w:val="ListParagraph"/>
        <w:widowControl/>
        <w:numPr>
          <w:ilvl w:val="0"/>
          <w:numId w:val="69"/>
        </w:numPr>
        <w:autoSpaceDE/>
        <w:autoSpaceDN/>
        <w:contextualSpacing/>
        <w:mirrorIndents/>
        <w:jc w:val="both"/>
        <w:rPr>
          <w:rFonts w:ascii="Arial" w:hAnsi="Arial" w:cs="Arial"/>
        </w:rPr>
      </w:pPr>
      <w:r w:rsidRPr="002A6980">
        <w:rPr>
          <w:rFonts w:ascii="Arial" w:hAnsi="Arial" w:cs="Arial"/>
        </w:rPr>
        <w:t>vara: 315,6 mm;</w:t>
      </w:r>
    </w:p>
    <w:p w14:paraId="5578DD64" w14:textId="77777777" w:rsidR="002A6980" w:rsidRPr="002A6980" w:rsidRDefault="002A6980">
      <w:pPr>
        <w:pStyle w:val="ListParagraph"/>
        <w:widowControl/>
        <w:numPr>
          <w:ilvl w:val="0"/>
          <w:numId w:val="69"/>
        </w:numPr>
        <w:autoSpaceDE/>
        <w:autoSpaceDN/>
        <w:contextualSpacing/>
        <w:mirrorIndents/>
        <w:jc w:val="both"/>
        <w:rPr>
          <w:rFonts w:ascii="Arial" w:hAnsi="Arial" w:cs="Arial"/>
          <w:lang w:val="pt-BR"/>
        </w:rPr>
      </w:pPr>
      <w:r w:rsidRPr="002A6980">
        <w:rPr>
          <w:rFonts w:ascii="Arial" w:hAnsi="Arial" w:cs="Arial"/>
        </w:rPr>
        <w:t>toamna: 172,9 mm;</w:t>
      </w:r>
    </w:p>
    <w:p w14:paraId="18D22EAE" w14:textId="77777777" w:rsidR="002A6980" w:rsidRPr="002A6980" w:rsidRDefault="002A6980">
      <w:pPr>
        <w:pStyle w:val="ListParagraph"/>
        <w:widowControl/>
        <w:numPr>
          <w:ilvl w:val="0"/>
          <w:numId w:val="69"/>
        </w:numPr>
        <w:autoSpaceDE/>
        <w:autoSpaceDN/>
        <w:contextualSpacing/>
        <w:mirrorIndents/>
        <w:jc w:val="both"/>
        <w:rPr>
          <w:rFonts w:ascii="Arial" w:hAnsi="Arial" w:cs="Arial"/>
        </w:rPr>
      </w:pPr>
      <w:r w:rsidRPr="002A6980">
        <w:rPr>
          <w:rFonts w:ascii="Arial" w:hAnsi="Arial" w:cs="Arial"/>
          <w:lang w:val="pt-BR"/>
        </w:rPr>
        <w:t>perioada de vegetaţie:</w:t>
      </w:r>
      <w:r w:rsidRPr="002A6980">
        <w:rPr>
          <w:rFonts w:ascii="Arial" w:hAnsi="Arial" w:cs="Arial"/>
        </w:rPr>
        <w:t xml:space="preserve"> 539,3 mm.</w:t>
      </w:r>
    </w:p>
    <w:p w14:paraId="52558B86" w14:textId="77777777" w:rsidR="002A6980" w:rsidRPr="002A6980" w:rsidRDefault="002A6980" w:rsidP="002A6980">
      <w:pPr>
        <w:spacing w:after="0" w:line="240" w:lineRule="auto"/>
        <w:rPr>
          <w:rFonts w:cs="Arial"/>
        </w:rPr>
      </w:pPr>
      <w:r w:rsidRPr="002A6980">
        <w:rPr>
          <w:rFonts w:cs="Arial"/>
        </w:rPr>
        <w:t>Numărul mediu anual al zilelor cu strat de zăpadă este de 124 zile.</w:t>
      </w:r>
    </w:p>
    <w:p w14:paraId="36D66401" w14:textId="77777777" w:rsidR="002A6980" w:rsidRDefault="002A6980" w:rsidP="002A6980"/>
    <w:p w14:paraId="59C74969" w14:textId="77777777" w:rsidR="002A6980" w:rsidRPr="00ED4A4D" w:rsidRDefault="002A6980" w:rsidP="002A6980">
      <w:pPr>
        <w:spacing w:after="0" w:line="240" w:lineRule="auto"/>
      </w:pPr>
      <w:r w:rsidRPr="00ED4A4D">
        <w:t>Evapotranspiraţia potenţială (mm), media lunară şi anuală este prezentată în tabelul de mai jos:</w:t>
      </w:r>
    </w:p>
    <w:p w14:paraId="4D58332F" w14:textId="4C6E975B" w:rsidR="002A6980" w:rsidRPr="005D0864" w:rsidRDefault="002A6980" w:rsidP="002A6980">
      <w:pPr>
        <w:spacing w:after="0" w:line="240" w:lineRule="auto"/>
        <w:jc w:val="right"/>
        <w:rPr>
          <w:i/>
          <w:iCs/>
          <w:sz w:val="20"/>
          <w:szCs w:val="20"/>
        </w:rPr>
      </w:pPr>
      <w:r w:rsidRPr="005D0864">
        <w:rPr>
          <w:i/>
          <w:iCs/>
          <w:sz w:val="20"/>
          <w:szCs w:val="20"/>
        </w:rPr>
        <w:t xml:space="preserve">Tabelul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852"/>
        <w:gridCol w:w="585"/>
        <w:gridCol w:w="585"/>
        <w:gridCol w:w="585"/>
        <w:gridCol w:w="585"/>
        <w:gridCol w:w="585"/>
        <w:gridCol w:w="586"/>
        <w:gridCol w:w="586"/>
        <w:gridCol w:w="586"/>
        <w:gridCol w:w="586"/>
        <w:gridCol w:w="586"/>
        <w:gridCol w:w="586"/>
        <w:gridCol w:w="586"/>
        <w:gridCol w:w="850"/>
      </w:tblGrid>
      <w:tr w:rsidR="002A6980" w:rsidRPr="005D0864" w14:paraId="35FC9C1F" w14:textId="77777777" w:rsidTr="00F31E28">
        <w:trPr>
          <w:trHeight w:val="515"/>
        </w:trPr>
        <w:tc>
          <w:tcPr>
            <w:tcW w:w="956" w:type="pct"/>
            <w:tcBorders>
              <w:top w:val="single" w:sz="12" w:space="0" w:color="auto"/>
              <w:bottom w:val="single" w:sz="12" w:space="0" w:color="auto"/>
            </w:tcBorders>
            <w:shd w:val="clear" w:color="auto" w:fill="FDE9D9" w:themeFill="accent6" w:themeFillTint="33"/>
            <w:vAlign w:val="center"/>
          </w:tcPr>
          <w:p w14:paraId="4BB07D72" w14:textId="77777777" w:rsidR="002A6980" w:rsidRPr="005D0864" w:rsidRDefault="002A6980" w:rsidP="002A6980">
            <w:pPr>
              <w:spacing w:after="0" w:line="240" w:lineRule="auto"/>
              <w:jc w:val="center"/>
              <w:rPr>
                <w:b/>
                <w:bCs/>
                <w:sz w:val="20"/>
                <w:lang w:bidi="en-US"/>
              </w:rPr>
            </w:pPr>
            <w:r w:rsidRPr="005D0864">
              <w:rPr>
                <w:b/>
                <w:bCs/>
                <w:sz w:val="20"/>
                <w:lang w:bidi="en-US"/>
              </w:rPr>
              <w:t>Lun</w:t>
            </w:r>
            <w:r>
              <w:rPr>
                <w:b/>
                <w:bCs/>
                <w:sz w:val="20"/>
                <w:lang w:bidi="en-US"/>
              </w:rPr>
              <w:t>a</w:t>
            </w:r>
          </w:p>
        </w:tc>
        <w:tc>
          <w:tcPr>
            <w:tcW w:w="305" w:type="pct"/>
            <w:tcBorders>
              <w:top w:val="single" w:sz="12" w:space="0" w:color="auto"/>
              <w:bottom w:val="single" w:sz="12" w:space="0" w:color="auto"/>
            </w:tcBorders>
            <w:shd w:val="clear" w:color="auto" w:fill="FDE9D9" w:themeFill="accent6" w:themeFillTint="33"/>
            <w:vAlign w:val="center"/>
            <w:hideMark/>
          </w:tcPr>
          <w:p w14:paraId="4CC9636B" w14:textId="77777777" w:rsidR="002A6980" w:rsidRPr="005D0864" w:rsidRDefault="002A6980" w:rsidP="002A6980">
            <w:pPr>
              <w:spacing w:after="0" w:line="240" w:lineRule="auto"/>
              <w:jc w:val="center"/>
              <w:rPr>
                <w:b/>
                <w:bCs/>
                <w:sz w:val="20"/>
                <w:lang w:bidi="en-US"/>
              </w:rPr>
            </w:pPr>
            <w:r w:rsidRPr="005D0864">
              <w:rPr>
                <w:b/>
                <w:bCs/>
                <w:sz w:val="20"/>
                <w:lang w:bidi="en-US"/>
              </w:rPr>
              <w:t>I</w:t>
            </w:r>
          </w:p>
        </w:tc>
        <w:tc>
          <w:tcPr>
            <w:tcW w:w="305" w:type="pct"/>
            <w:tcBorders>
              <w:top w:val="single" w:sz="12" w:space="0" w:color="auto"/>
              <w:bottom w:val="single" w:sz="12" w:space="0" w:color="auto"/>
            </w:tcBorders>
            <w:shd w:val="clear" w:color="auto" w:fill="FDE9D9" w:themeFill="accent6" w:themeFillTint="33"/>
            <w:vAlign w:val="center"/>
            <w:hideMark/>
          </w:tcPr>
          <w:p w14:paraId="64F7D403" w14:textId="77777777" w:rsidR="002A6980" w:rsidRPr="005D0864" w:rsidRDefault="002A6980" w:rsidP="002A6980">
            <w:pPr>
              <w:spacing w:after="0" w:line="240" w:lineRule="auto"/>
              <w:jc w:val="center"/>
              <w:rPr>
                <w:b/>
                <w:bCs/>
                <w:sz w:val="20"/>
                <w:lang w:bidi="en-US"/>
              </w:rPr>
            </w:pPr>
            <w:r w:rsidRPr="005D0864">
              <w:rPr>
                <w:b/>
                <w:bCs/>
                <w:sz w:val="20"/>
                <w:lang w:bidi="en-US"/>
              </w:rPr>
              <w:t>II</w:t>
            </w:r>
          </w:p>
        </w:tc>
        <w:tc>
          <w:tcPr>
            <w:tcW w:w="305" w:type="pct"/>
            <w:tcBorders>
              <w:top w:val="single" w:sz="12" w:space="0" w:color="auto"/>
              <w:bottom w:val="single" w:sz="12" w:space="0" w:color="auto"/>
            </w:tcBorders>
            <w:shd w:val="clear" w:color="auto" w:fill="FDE9D9" w:themeFill="accent6" w:themeFillTint="33"/>
            <w:vAlign w:val="center"/>
            <w:hideMark/>
          </w:tcPr>
          <w:p w14:paraId="128D769F" w14:textId="77777777" w:rsidR="002A6980" w:rsidRPr="005D0864" w:rsidRDefault="002A6980" w:rsidP="002A6980">
            <w:pPr>
              <w:spacing w:after="0" w:line="240" w:lineRule="auto"/>
              <w:jc w:val="center"/>
              <w:rPr>
                <w:b/>
                <w:bCs/>
                <w:sz w:val="20"/>
                <w:lang w:bidi="en-US"/>
              </w:rPr>
            </w:pPr>
            <w:r w:rsidRPr="005D0864">
              <w:rPr>
                <w:b/>
                <w:bCs/>
                <w:sz w:val="20"/>
                <w:lang w:bidi="en-US"/>
              </w:rPr>
              <w:t>III</w:t>
            </w:r>
          </w:p>
        </w:tc>
        <w:tc>
          <w:tcPr>
            <w:tcW w:w="305" w:type="pct"/>
            <w:tcBorders>
              <w:top w:val="single" w:sz="12" w:space="0" w:color="auto"/>
              <w:bottom w:val="single" w:sz="12" w:space="0" w:color="auto"/>
            </w:tcBorders>
            <w:shd w:val="clear" w:color="auto" w:fill="FDE9D9" w:themeFill="accent6" w:themeFillTint="33"/>
            <w:vAlign w:val="center"/>
            <w:hideMark/>
          </w:tcPr>
          <w:p w14:paraId="580C6B15" w14:textId="77777777" w:rsidR="002A6980" w:rsidRPr="005D0864" w:rsidRDefault="002A6980" w:rsidP="002A6980">
            <w:pPr>
              <w:spacing w:after="0" w:line="240" w:lineRule="auto"/>
              <w:jc w:val="center"/>
              <w:rPr>
                <w:b/>
                <w:bCs/>
                <w:sz w:val="20"/>
                <w:lang w:bidi="en-US"/>
              </w:rPr>
            </w:pPr>
            <w:r w:rsidRPr="005D0864">
              <w:rPr>
                <w:b/>
                <w:bCs/>
                <w:sz w:val="20"/>
                <w:lang w:bidi="en-US"/>
              </w:rPr>
              <w:t>IV</w:t>
            </w:r>
          </w:p>
        </w:tc>
        <w:tc>
          <w:tcPr>
            <w:tcW w:w="305" w:type="pct"/>
            <w:tcBorders>
              <w:top w:val="single" w:sz="12" w:space="0" w:color="auto"/>
              <w:bottom w:val="single" w:sz="12" w:space="0" w:color="auto"/>
            </w:tcBorders>
            <w:shd w:val="clear" w:color="auto" w:fill="FDE9D9" w:themeFill="accent6" w:themeFillTint="33"/>
            <w:vAlign w:val="center"/>
            <w:hideMark/>
          </w:tcPr>
          <w:p w14:paraId="6F74DCBE" w14:textId="77777777" w:rsidR="002A6980" w:rsidRPr="005D0864" w:rsidRDefault="002A6980" w:rsidP="002A6980">
            <w:pPr>
              <w:spacing w:after="0" w:line="240" w:lineRule="auto"/>
              <w:jc w:val="center"/>
              <w:rPr>
                <w:b/>
                <w:bCs/>
                <w:sz w:val="20"/>
                <w:lang w:bidi="en-US"/>
              </w:rPr>
            </w:pPr>
            <w:r w:rsidRPr="005D0864">
              <w:rPr>
                <w:b/>
                <w:bCs/>
                <w:sz w:val="20"/>
                <w:lang w:bidi="en-US"/>
              </w:rPr>
              <w:t>V</w:t>
            </w:r>
          </w:p>
        </w:tc>
        <w:tc>
          <w:tcPr>
            <w:tcW w:w="305" w:type="pct"/>
            <w:tcBorders>
              <w:top w:val="single" w:sz="12" w:space="0" w:color="auto"/>
              <w:bottom w:val="single" w:sz="12" w:space="0" w:color="auto"/>
            </w:tcBorders>
            <w:shd w:val="clear" w:color="auto" w:fill="FDE9D9" w:themeFill="accent6" w:themeFillTint="33"/>
            <w:vAlign w:val="center"/>
            <w:hideMark/>
          </w:tcPr>
          <w:p w14:paraId="7145563D" w14:textId="77777777" w:rsidR="002A6980" w:rsidRPr="005D0864" w:rsidRDefault="002A6980" w:rsidP="002A6980">
            <w:pPr>
              <w:spacing w:after="0" w:line="240" w:lineRule="auto"/>
              <w:jc w:val="center"/>
              <w:rPr>
                <w:b/>
                <w:bCs/>
                <w:sz w:val="20"/>
                <w:lang w:bidi="en-US"/>
              </w:rPr>
            </w:pPr>
            <w:r w:rsidRPr="005D0864">
              <w:rPr>
                <w:b/>
                <w:bCs/>
                <w:sz w:val="20"/>
                <w:lang w:bidi="en-US"/>
              </w:rPr>
              <w:t>VI</w:t>
            </w:r>
          </w:p>
        </w:tc>
        <w:tc>
          <w:tcPr>
            <w:tcW w:w="305" w:type="pct"/>
            <w:tcBorders>
              <w:top w:val="single" w:sz="12" w:space="0" w:color="auto"/>
              <w:bottom w:val="single" w:sz="12" w:space="0" w:color="auto"/>
            </w:tcBorders>
            <w:shd w:val="clear" w:color="auto" w:fill="FDE9D9" w:themeFill="accent6" w:themeFillTint="33"/>
            <w:vAlign w:val="center"/>
            <w:hideMark/>
          </w:tcPr>
          <w:p w14:paraId="0C0A4DB0" w14:textId="77777777" w:rsidR="002A6980" w:rsidRPr="005D0864" w:rsidRDefault="002A6980" w:rsidP="002A6980">
            <w:pPr>
              <w:spacing w:after="0" w:line="240" w:lineRule="auto"/>
              <w:jc w:val="center"/>
              <w:rPr>
                <w:b/>
                <w:bCs/>
                <w:sz w:val="20"/>
                <w:lang w:bidi="en-US"/>
              </w:rPr>
            </w:pPr>
            <w:r w:rsidRPr="005D0864">
              <w:rPr>
                <w:b/>
                <w:bCs/>
                <w:sz w:val="20"/>
                <w:lang w:bidi="en-US"/>
              </w:rPr>
              <w:t>VII</w:t>
            </w:r>
          </w:p>
        </w:tc>
        <w:tc>
          <w:tcPr>
            <w:tcW w:w="305" w:type="pct"/>
            <w:tcBorders>
              <w:top w:val="single" w:sz="12" w:space="0" w:color="auto"/>
              <w:bottom w:val="single" w:sz="12" w:space="0" w:color="auto"/>
            </w:tcBorders>
            <w:shd w:val="clear" w:color="auto" w:fill="FDE9D9" w:themeFill="accent6" w:themeFillTint="33"/>
            <w:vAlign w:val="center"/>
            <w:hideMark/>
          </w:tcPr>
          <w:p w14:paraId="0252FF3B" w14:textId="77777777" w:rsidR="002A6980" w:rsidRPr="005D0864" w:rsidRDefault="002A6980" w:rsidP="002A6980">
            <w:pPr>
              <w:spacing w:after="0" w:line="240" w:lineRule="auto"/>
              <w:jc w:val="center"/>
              <w:rPr>
                <w:b/>
                <w:bCs/>
                <w:sz w:val="20"/>
                <w:lang w:bidi="en-US"/>
              </w:rPr>
            </w:pPr>
            <w:r w:rsidRPr="005D0864">
              <w:rPr>
                <w:b/>
                <w:bCs/>
                <w:sz w:val="20"/>
                <w:lang w:bidi="en-US"/>
              </w:rPr>
              <w:t>VIII</w:t>
            </w:r>
          </w:p>
        </w:tc>
        <w:tc>
          <w:tcPr>
            <w:tcW w:w="305" w:type="pct"/>
            <w:tcBorders>
              <w:top w:val="single" w:sz="12" w:space="0" w:color="auto"/>
              <w:bottom w:val="single" w:sz="12" w:space="0" w:color="auto"/>
            </w:tcBorders>
            <w:shd w:val="clear" w:color="auto" w:fill="FDE9D9" w:themeFill="accent6" w:themeFillTint="33"/>
            <w:vAlign w:val="center"/>
            <w:hideMark/>
          </w:tcPr>
          <w:p w14:paraId="451626F1" w14:textId="77777777" w:rsidR="002A6980" w:rsidRPr="005D0864" w:rsidRDefault="002A6980" w:rsidP="002A6980">
            <w:pPr>
              <w:spacing w:after="0" w:line="240" w:lineRule="auto"/>
              <w:jc w:val="center"/>
              <w:rPr>
                <w:b/>
                <w:bCs/>
                <w:sz w:val="20"/>
                <w:lang w:bidi="en-US"/>
              </w:rPr>
            </w:pPr>
            <w:r w:rsidRPr="005D0864">
              <w:rPr>
                <w:b/>
                <w:bCs/>
                <w:sz w:val="20"/>
                <w:lang w:bidi="en-US"/>
              </w:rPr>
              <w:t>IX</w:t>
            </w:r>
          </w:p>
        </w:tc>
        <w:tc>
          <w:tcPr>
            <w:tcW w:w="305" w:type="pct"/>
            <w:tcBorders>
              <w:top w:val="single" w:sz="12" w:space="0" w:color="auto"/>
              <w:bottom w:val="single" w:sz="12" w:space="0" w:color="auto"/>
            </w:tcBorders>
            <w:shd w:val="clear" w:color="auto" w:fill="FDE9D9" w:themeFill="accent6" w:themeFillTint="33"/>
            <w:vAlign w:val="center"/>
            <w:hideMark/>
          </w:tcPr>
          <w:p w14:paraId="7DE0C158" w14:textId="77777777" w:rsidR="002A6980" w:rsidRPr="005D0864" w:rsidRDefault="002A6980" w:rsidP="002A6980">
            <w:pPr>
              <w:spacing w:after="0" w:line="240" w:lineRule="auto"/>
              <w:jc w:val="center"/>
              <w:rPr>
                <w:b/>
                <w:bCs/>
                <w:sz w:val="20"/>
                <w:lang w:bidi="en-US"/>
              </w:rPr>
            </w:pPr>
            <w:r w:rsidRPr="005D0864">
              <w:rPr>
                <w:b/>
                <w:bCs/>
                <w:sz w:val="20"/>
                <w:lang w:bidi="en-US"/>
              </w:rPr>
              <w:t>X</w:t>
            </w:r>
          </w:p>
        </w:tc>
        <w:tc>
          <w:tcPr>
            <w:tcW w:w="305" w:type="pct"/>
            <w:tcBorders>
              <w:top w:val="single" w:sz="12" w:space="0" w:color="auto"/>
              <w:bottom w:val="single" w:sz="12" w:space="0" w:color="auto"/>
            </w:tcBorders>
            <w:shd w:val="clear" w:color="auto" w:fill="FDE9D9" w:themeFill="accent6" w:themeFillTint="33"/>
            <w:vAlign w:val="center"/>
            <w:hideMark/>
          </w:tcPr>
          <w:p w14:paraId="32663CFD" w14:textId="77777777" w:rsidR="002A6980" w:rsidRPr="005D0864" w:rsidRDefault="002A6980" w:rsidP="002A6980">
            <w:pPr>
              <w:spacing w:after="0" w:line="240" w:lineRule="auto"/>
              <w:jc w:val="center"/>
              <w:rPr>
                <w:b/>
                <w:bCs/>
                <w:sz w:val="20"/>
                <w:lang w:bidi="en-US"/>
              </w:rPr>
            </w:pPr>
            <w:r w:rsidRPr="005D0864">
              <w:rPr>
                <w:b/>
                <w:bCs/>
                <w:sz w:val="20"/>
                <w:lang w:bidi="en-US"/>
              </w:rPr>
              <w:t>XI</w:t>
            </w:r>
          </w:p>
        </w:tc>
        <w:tc>
          <w:tcPr>
            <w:tcW w:w="305" w:type="pct"/>
            <w:tcBorders>
              <w:top w:val="single" w:sz="12" w:space="0" w:color="auto"/>
              <w:bottom w:val="single" w:sz="12" w:space="0" w:color="auto"/>
            </w:tcBorders>
            <w:shd w:val="clear" w:color="auto" w:fill="FDE9D9" w:themeFill="accent6" w:themeFillTint="33"/>
            <w:vAlign w:val="center"/>
            <w:hideMark/>
          </w:tcPr>
          <w:p w14:paraId="173E7EAB" w14:textId="77777777" w:rsidR="002A6980" w:rsidRPr="005D0864" w:rsidRDefault="002A6980" w:rsidP="002A6980">
            <w:pPr>
              <w:spacing w:after="0" w:line="240" w:lineRule="auto"/>
              <w:jc w:val="center"/>
              <w:rPr>
                <w:b/>
                <w:bCs/>
                <w:sz w:val="20"/>
                <w:lang w:bidi="en-US"/>
              </w:rPr>
            </w:pPr>
            <w:r w:rsidRPr="005D0864">
              <w:rPr>
                <w:b/>
                <w:bCs/>
                <w:sz w:val="20"/>
                <w:lang w:bidi="en-US"/>
              </w:rPr>
              <w:t>XII</w:t>
            </w:r>
          </w:p>
        </w:tc>
        <w:tc>
          <w:tcPr>
            <w:tcW w:w="384" w:type="pct"/>
            <w:tcBorders>
              <w:top w:val="single" w:sz="12" w:space="0" w:color="auto"/>
              <w:bottom w:val="single" w:sz="12" w:space="0" w:color="auto"/>
            </w:tcBorders>
            <w:shd w:val="clear" w:color="auto" w:fill="FDE9D9" w:themeFill="accent6" w:themeFillTint="33"/>
            <w:vAlign w:val="center"/>
            <w:hideMark/>
          </w:tcPr>
          <w:p w14:paraId="538E27E8" w14:textId="77777777" w:rsidR="002A6980" w:rsidRPr="005D0864" w:rsidRDefault="002A6980" w:rsidP="002A6980">
            <w:pPr>
              <w:spacing w:after="0" w:line="240" w:lineRule="auto"/>
              <w:jc w:val="center"/>
              <w:rPr>
                <w:b/>
                <w:bCs/>
                <w:sz w:val="20"/>
                <w:lang w:bidi="en-US"/>
              </w:rPr>
            </w:pPr>
            <w:r w:rsidRPr="005D0864">
              <w:rPr>
                <w:b/>
                <w:bCs/>
                <w:sz w:val="20"/>
                <w:lang w:bidi="en-US"/>
              </w:rPr>
              <w:t>Medie</w:t>
            </w:r>
          </w:p>
          <w:p w14:paraId="0F9DDB8E" w14:textId="77777777" w:rsidR="002A6980" w:rsidRPr="005D0864" w:rsidRDefault="002A6980" w:rsidP="002A6980">
            <w:pPr>
              <w:spacing w:after="0" w:line="240" w:lineRule="auto"/>
              <w:jc w:val="center"/>
              <w:rPr>
                <w:b/>
                <w:bCs/>
                <w:sz w:val="20"/>
                <w:lang w:bidi="en-US"/>
              </w:rPr>
            </w:pPr>
            <w:r w:rsidRPr="005D0864">
              <w:rPr>
                <w:b/>
                <w:bCs/>
                <w:sz w:val="20"/>
                <w:lang w:bidi="en-US"/>
              </w:rPr>
              <w:t>anuală</w:t>
            </w:r>
          </w:p>
        </w:tc>
      </w:tr>
      <w:tr w:rsidR="002A6980" w:rsidRPr="005D0864" w14:paraId="147E773F" w14:textId="77777777" w:rsidTr="00F31E28">
        <w:trPr>
          <w:trHeight w:val="218"/>
        </w:trPr>
        <w:tc>
          <w:tcPr>
            <w:tcW w:w="956" w:type="pct"/>
            <w:tcBorders>
              <w:top w:val="single" w:sz="12" w:space="0" w:color="auto"/>
            </w:tcBorders>
            <w:vAlign w:val="center"/>
          </w:tcPr>
          <w:p w14:paraId="36FE1A51" w14:textId="77777777" w:rsidR="002A6980" w:rsidRPr="005D0864" w:rsidRDefault="002A6980" w:rsidP="002A6980">
            <w:pPr>
              <w:spacing w:after="0" w:line="240" w:lineRule="auto"/>
              <w:jc w:val="center"/>
              <w:rPr>
                <w:sz w:val="20"/>
                <w:lang w:bidi="en-US"/>
              </w:rPr>
            </w:pPr>
            <w:r w:rsidRPr="005D0864">
              <w:rPr>
                <w:sz w:val="20"/>
                <w:lang w:bidi="en-US"/>
              </w:rPr>
              <w:t>Evapotranspiraţia potenţială</w:t>
            </w:r>
          </w:p>
        </w:tc>
        <w:tc>
          <w:tcPr>
            <w:tcW w:w="305" w:type="pct"/>
            <w:tcBorders>
              <w:top w:val="single" w:sz="12" w:space="0" w:color="auto"/>
            </w:tcBorders>
            <w:vAlign w:val="center"/>
          </w:tcPr>
          <w:p w14:paraId="4D447316" w14:textId="77777777" w:rsidR="002A6980" w:rsidRPr="00CC3944" w:rsidRDefault="002A6980" w:rsidP="002A6980">
            <w:pPr>
              <w:spacing w:after="0" w:line="240" w:lineRule="auto"/>
              <w:jc w:val="center"/>
              <w:rPr>
                <w:sz w:val="20"/>
                <w:szCs w:val="20"/>
              </w:rPr>
            </w:pPr>
            <w:r w:rsidRPr="00CC3944">
              <w:rPr>
                <w:sz w:val="20"/>
                <w:szCs w:val="20"/>
              </w:rPr>
              <w:t>0</w:t>
            </w:r>
          </w:p>
        </w:tc>
        <w:tc>
          <w:tcPr>
            <w:tcW w:w="305" w:type="pct"/>
            <w:tcBorders>
              <w:top w:val="single" w:sz="12" w:space="0" w:color="auto"/>
            </w:tcBorders>
            <w:vAlign w:val="center"/>
          </w:tcPr>
          <w:p w14:paraId="55FFEEC7" w14:textId="77777777" w:rsidR="002A6980" w:rsidRPr="00CC3944" w:rsidRDefault="002A6980" w:rsidP="002A6980">
            <w:pPr>
              <w:spacing w:after="0" w:line="240" w:lineRule="auto"/>
              <w:jc w:val="center"/>
              <w:rPr>
                <w:sz w:val="20"/>
                <w:szCs w:val="20"/>
              </w:rPr>
            </w:pPr>
            <w:r w:rsidRPr="00CC3944">
              <w:rPr>
                <w:sz w:val="20"/>
                <w:szCs w:val="20"/>
              </w:rPr>
              <w:t>0</w:t>
            </w:r>
          </w:p>
        </w:tc>
        <w:tc>
          <w:tcPr>
            <w:tcW w:w="305" w:type="pct"/>
            <w:tcBorders>
              <w:top w:val="single" w:sz="12" w:space="0" w:color="auto"/>
            </w:tcBorders>
            <w:vAlign w:val="center"/>
          </w:tcPr>
          <w:p w14:paraId="567835B0" w14:textId="77777777" w:rsidR="002A6980" w:rsidRPr="00CC3944" w:rsidRDefault="002A6980" w:rsidP="002A6980">
            <w:pPr>
              <w:spacing w:after="0" w:line="240" w:lineRule="auto"/>
              <w:jc w:val="center"/>
              <w:rPr>
                <w:sz w:val="20"/>
                <w:szCs w:val="20"/>
              </w:rPr>
            </w:pPr>
            <w:r w:rsidRPr="00CC3944">
              <w:rPr>
                <w:sz w:val="20"/>
                <w:szCs w:val="20"/>
              </w:rPr>
              <w:t>4</w:t>
            </w:r>
          </w:p>
        </w:tc>
        <w:tc>
          <w:tcPr>
            <w:tcW w:w="305" w:type="pct"/>
            <w:tcBorders>
              <w:top w:val="single" w:sz="12" w:space="0" w:color="auto"/>
            </w:tcBorders>
            <w:vAlign w:val="center"/>
          </w:tcPr>
          <w:p w14:paraId="5CB08245" w14:textId="77777777" w:rsidR="002A6980" w:rsidRPr="00CC3944" w:rsidRDefault="002A6980" w:rsidP="002A6980">
            <w:pPr>
              <w:spacing w:after="0" w:line="240" w:lineRule="auto"/>
              <w:jc w:val="center"/>
              <w:rPr>
                <w:sz w:val="20"/>
                <w:szCs w:val="20"/>
              </w:rPr>
            </w:pPr>
            <w:r w:rsidRPr="00CC3944">
              <w:rPr>
                <w:sz w:val="20"/>
                <w:szCs w:val="20"/>
              </w:rPr>
              <w:t>37</w:t>
            </w:r>
          </w:p>
        </w:tc>
        <w:tc>
          <w:tcPr>
            <w:tcW w:w="305" w:type="pct"/>
            <w:tcBorders>
              <w:top w:val="single" w:sz="12" w:space="0" w:color="auto"/>
            </w:tcBorders>
            <w:vAlign w:val="center"/>
          </w:tcPr>
          <w:p w14:paraId="7A826907" w14:textId="77777777" w:rsidR="002A6980" w:rsidRPr="00CC3944" w:rsidRDefault="002A6980" w:rsidP="002A6980">
            <w:pPr>
              <w:spacing w:after="0" w:line="240" w:lineRule="auto"/>
              <w:jc w:val="center"/>
              <w:rPr>
                <w:sz w:val="20"/>
                <w:szCs w:val="20"/>
              </w:rPr>
            </w:pPr>
            <w:r w:rsidRPr="00CC3944">
              <w:rPr>
                <w:sz w:val="20"/>
                <w:szCs w:val="20"/>
              </w:rPr>
              <w:t>77</w:t>
            </w:r>
          </w:p>
        </w:tc>
        <w:tc>
          <w:tcPr>
            <w:tcW w:w="305" w:type="pct"/>
            <w:tcBorders>
              <w:top w:val="single" w:sz="12" w:space="0" w:color="auto"/>
            </w:tcBorders>
            <w:vAlign w:val="center"/>
          </w:tcPr>
          <w:p w14:paraId="78043B2F" w14:textId="77777777" w:rsidR="002A6980" w:rsidRPr="00CC3944" w:rsidRDefault="002A6980" w:rsidP="002A6980">
            <w:pPr>
              <w:spacing w:after="0" w:line="240" w:lineRule="auto"/>
              <w:jc w:val="center"/>
              <w:rPr>
                <w:sz w:val="20"/>
                <w:szCs w:val="20"/>
              </w:rPr>
            </w:pPr>
            <w:r w:rsidRPr="00CC3944">
              <w:rPr>
                <w:sz w:val="20"/>
                <w:szCs w:val="20"/>
              </w:rPr>
              <w:t>98</w:t>
            </w:r>
          </w:p>
        </w:tc>
        <w:tc>
          <w:tcPr>
            <w:tcW w:w="305" w:type="pct"/>
            <w:tcBorders>
              <w:top w:val="single" w:sz="12" w:space="0" w:color="auto"/>
            </w:tcBorders>
            <w:vAlign w:val="center"/>
          </w:tcPr>
          <w:p w14:paraId="555F6DD6" w14:textId="77777777" w:rsidR="002A6980" w:rsidRPr="00CC3944" w:rsidRDefault="002A6980" w:rsidP="002A6980">
            <w:pPr>
              <w:spacing w:after="0" w:line="240" w:lineRule="auto"/>
              <w:jc w:val="center"/>
              <w:rPr>
                <w:sz w:val="20"/>
                <w:szCs w:val="20"/>
              </w:rPr>
            </w:pPr>
            <w:r w:rsidRPr="00CC3944">
              <w:rPr>
                <w:sz w:val="20"/>
                <w:szCs w:val="20"/>
              </w:rPr>
              <w:t>110</w:t>
            </w:r>
          </w:p>
        </w:tc>
        <w:tc>
          <w:tcPr>
            <w:tcW w:w="305" w:type="pct"/>
            <w:tcBorders>
              <w:top w:val="single" w:sz="12" w:space="0" w:color="auto"/>
            </w:tcBorders>
            <w:vAlign w:val="center"/>
          </w:tcPr>
          <w:p w14:paraId="49059D02" w14:textId="77777777" w:rsidR="002A6980" w:rsidRPr="00CC3944" w:rsidRDefault="002A6980" w:rsidP="002A6980">
            <w:pPr>
              <w:spacing w:after="0" w:line="240" w:lineRule="auto"/>
              <w:jc w:val="center"/>
              <w:rPr>
                <w:sz w:val="20"/>
                <w:szCs w:val="20"/>
              </w:rPr>
            </w:pPr>
            <w:r w:rsidRPr="00CC3944">
              <w:rPr>
                <w:sz w:val="20"/>
                <w:szCs w:val="20"/>
              </w:rPr>
              <w:t>99</w:t>
            </w:r>
          </w:p>
        </w:tc>
        <w:tc>
          <w:tcPr>
            <w:tcW w:w="305" w:type="pct"/>
            <w:tcBorders>
              <w:top w:val="single" w:sz="12" w:space="0" w:color="auto"/>
            </w:tcBorders>
            <w:vAlign w:val="center"/>
          </w:tcPr>
          <w:p w14:paraId="77652FA3" w14:textId="77777777" w:rsidR="002A6980" w:rsidRPr="00CC3944" w:rsidRDefault="002A6980" w:rsidP="002A6980">
            <w:pPr>
              <w:spacing w:after="0" w:line="240" w:lineRule="auto"/>
              <w:jc w:val="center"/>
              <w:rPr>
                <w:sz w:val="20"/>
                <w:szCs w:val="20"/>
              </w:rPr>
            </w:pPr>
            <w:r w:rsidRPr="00CC3944">
              <w:rPr>
                <w:sz w:val="20"/>
                <w:szCs w:val="20"/>
              </w:rPr>
              <w:t>65</w:t>
            </w:r>
          </w:p>
        </w:tc>
        <w:tc>
          <w:tcPr>
            <w:tcW w:w="305" w:type="pct"/>
            <w:tcBorders>
              <w:top w:val="single" w:sz="12" w:space="0" w:color="auto"/>
            </w:tcBorders>
            <w:vAlign w:val="center"/>
          </w:tcPr>
          <w:p w14:paraId="7FE17F37" w14:textId="77777777" w:rsidR="002A6980" w:rsidRPr="00CC3944" w:rsidRDefault="002A6980" w:rsidP="002A6980">
            <w:pPr>
              <w:spacing w:after="0" w:line="240" w:lineRule="auto"/>
              <w:jc w:val="center"/>
              <w:rPr>
                <w:sz w:val="20"/>
                <w:szCs w:val="20"/>
              </w:rPr>
            </w:pPr>
            <w:r w:rsidRPr="00CC3944">
              <w:rPr>
                <w:sz w:val="20"/>
                <w:szCs w:val="20"/>
              </w:rPr>
              <w:t>38</w:t>
            </w:r>
          </w:p>
        </w:tc>
        <w:tc>
          <w:tcPr>
            <w:tcW w:w="305" w:type="pct"/>
            <w:tcBorders>
              <w:top w:val="single" w:sz="12" w:space="0" w:color="auto"/>
            </w:tcBorders>
            <w:vAlign w:val="center"/>
          </w:tcPr>
          <w:p w14:paraId="08DA5CB1" w14:textId="77777777" w:rsidR="002A6980" w:rsidRPr="00CC3944" w:rsidRDefault="002A6980" w:rsidP="002A6980">
            <w:pPr>
              <w:spacing w:after="0" w:line="240" w:lineRule="auto"/>
              <w:jc w:val="center"/>
              <w:rPr>
                <w:sz w:val="20"/>
                <w:szCs w:val="20"/>
              </w:rPr>
            </w:pPr>
            <w:r w:rsidRPr="00CC3944">
              <w:rPr>
                <w:sz w:val="20"/>
                <w:szCs w:val="20"/>
              </w:rPr>
              <w:t>10</w:t>
            </w:r>
          </w:p>
        </w:tc>
        <w:tc>
          <w:tcPr>
            <w:tcW w:w="305" w:type="pct"/>
            <w:tcBorders>
              <w:top w:val="single" w:sz="12" w:space="0" w:color="auto"/>
            </w:tcBorders>
            <w:vAlign w:val="center"/>
          </w:tcPr>
          <w:p w14:paraId="3C22A195" w14:textId="77777777" w:rsidR="002A6980" w:rsidRPr="00CC3944" w:rsidRDefault="002A6980" w:rsidP="002A6980">
            <w:pPr>
              <w:spacing w:after="0" w:line="240" w:lineRule="auto"/>
              <w:jc w:val="center"/>
              <w:rPr>
                <w:sz w:val="20"/>
                <w:szCs w:val="20"/>
              </w:rPr>
            </w:pPr>
            <w:r w:rsidRPr="00CC3944">
              <w:rPr>
                <w:sz w:val="20"/>
                <w:szCs w:val="20"/>
              </w:rPr>
              <w:t>0</w:t>
            </w:r>
          </w:p>
        </w:tc>
        <w:tc>
          <w:tcPr>
            <w:tcW w:w="384" w:type="pct"/>
            <w:tcBorders>
              <w:top w:val="single" w:sz="12" w:space="0" w:color="auto"/>
            </w:tcBorders>
            <w:vAlign w:val="center"/>
          </w:tcPr>
          <w:p w14:paraId="179D9C36" w14:textId="77777777" w:rsidR="002A6980" w:rsidRPr="00CC3944" w:rsidRDefault="002A6980" w:rsidP="002A6980">
            <w:pPr>
              <w:spacing w:after="0" w:line="240" w:lineRule="auto"/>
              <w:jc w:val="center"/>
              <w:rPr>
                <w:sz w:val="20"/>
                <w:szCs w:val="20"/>
              </w:rPr>
            </w:pPr>
            <w:r w:rsidRPr="00CC3944">
              <w:rPr>
                <w:sz w:val="20"/>
                <w:szCs w:val="20"/>
              </w:rPr>
              <w:t>538</w:t>
            </w:r>
          </w:p>
        </w:tc>
      </w:tr>
    </w:tbl>
    <w:p w14:paraId="52B16522" w14:textId="77777777" w:rsidR="002A6980" w:rsidRDefault="002A6980" w:rsidP="002A6980">
      <w:pPr>
        <w:spacing w:after="0" w:line="240" w:lineRule="auto"/>
      </w:pPr>
    </w:p>
    <w:p w14:paraId="7A819A7F" w14:textId="77777777" w:rsidR="002A6980" w:rsidRPr="00ED4A4D" w:rsidRDefault="002A6980" w:rsidP="002A6980">
      <w:pPr>
        <w:spacing w:after="0" w:line="240" w:lineRule="auto"/>
        <w:ind w:firstLine="360"/>
      </w:pPr>
      <w:r w:rsidRPr="00ED4A4D">
        <w:t>Regimul precipitaţiilor atmosferice, cel al evapotranspiraţiei precum şi raporturile dintre acestea, influenţează major vegetaţia forestieră deoarece ele reprezintă rezerva de umezeală a solului necesară arborilor în perioada de vegetaţie. Evapotranspiraţia are valori nule în lunile de iarnă şi valori maxime în lunile de vară, î</w:t>
      </w:r>
      <w:r>
        <w:t>nregistrând valoarea anuală de 538</w:t>
      </w:r>
      <w:r w:rsidRPr="00ED4A4D">
        <w:t xml:space="preserve"> mm. </w:t>
      </w:r>
    </w:p>
    <w:p w14:paraId="7D3FC918" w14:textId="77777777" w:rsidR="0083503B" w:rsidRPr="002A6980" w:rsidRDefault="0083503B" w:rsidP="0083503B">
      <w:pPr>
        <w:spacing w:after="0" w:line="240" w:lineRule="auto"/>
        <w:ind w:firstLine="720"/>
        <w:jc w:val="both"/>
      </w:pPr>
    </w:p>
    <w:p w14:paraId="1BB06B61" w14:textId="1C687369" w:rsidR="003B7849" w:rsidRPr="002A6980" w:rsidRDefault="003B7849" w:rsidP="0083503B">
      <w:pPr>
        <w:spacing w:after="0" w:line="240" w:lineRule="auto"/>
        <w:ind w:right="266"/>
        <w:jc w:val="both"/>
        <w:rPr>
          <w:rFonts w:eastAsia="Arial" w:cs="Arial"/>
          <w:b/>
        </w:rPr>
      </w:pPr>
      <w:r w:rsidRPr="002A6980">
        <w:rPr>
          <w:rFonts w:cs="Arial"/>
          <w:spacing w:val="-5"/>
        </w:rPr>
        <w:t xml:space="preserve">     </w:t>
      </w:r>
      <w:bookmarkEnd w:id="26"/>
      <w:r w:rsidR="00482FDE" w:rsidRPr="002A6980">
        <w:rPr>
          <w:rFonts w:cs="Arial"/>
          <w:spacing w:val="-5"/>
        </w:rPr>
        <w:tab/>
      </w:r>
      <w:r w:rsidRPr="002A6980">
        <w:rPr>
          <w:rFonts w:eastAsia="Arial" w:cs="Arial"/>
          <w:b/>
        </w:rPr>
        <w:t>Regimul eolian</w:t>
      </w:r>
    </w:p>
    <w:p w14:paraId="27698DEA" w14:textId="77777777" w:rsidR="00BF57DA" w:rsidRPr="002A6980" w:rsidRDefault="00BF57DA" w:rsidP="0083503B">
      <w:pPr>
        <w:tabs>
          <w:tab w:val="left" w:pos="3780"/>
        </w:tabs>
        <w:spacing w:after="0" w:line="240" w:lineRule="auto"/>
        <w:ind w:firstLine="720"/>
        <w:jc w:val="both"/>
        <w:rPr>
          <w:rFonts w:cs="Arial"/>
        </w:rPr>
      </w:pPr>
      <w:bookmarkStart w:id="27" w:name="_Hlk156894816"/>
      <w:bookmarkStart w:id="28" w:name="_Hlk172548407"/>
    </w:p>
    <w:p w14:paraId="5D6612B2" w14:textId="77777777" w:rsidR="00286128" w:rsidRDefault="002A6980" w:rsidP="002A6980">
      <w:pPr>
        <w:spacing w:after="0" w:line="240" w:lineRule="auto"/>
        <w:ind w:firstLine="360"/>
      </w:pPr>
      <w:bookmarkStart w:id="29" w:name="_Hlk172548424"/>
      <w:bookmarkEnd w:id="27"/>
      <w:bookmarkEnd w:id="28"/>
      <w:r w:rsidRPr="00887837">
        <w:t>Temperaturile medii, umiditaeta atmosferică şi evapotranspiraţia sunt influenţate într-o bună măsură de direcţia, viteza şi intensitatea vantului în zonă. Vânturile predominante care bat</w:t>
      </w:r>
    </w:p>
    <w:p w14:paraId="7660646D" w14:textId="77777777" w:rsidR="00286128" w:rsidRDefault="00286128" w:rsidP="002A6980">
      <w:pPr>
        <w:spacing w:after="0" w:line="240" w:lineRule="auto"/>
        <w:ind w:firstLine="360"/>
      </w:pPr>
    </w:p>
    <w:p w14:paraId="06A93296" w14:textId="77777777" w:rsidR="00286128" w:rsidRDefault="00286128" w:rsidP="002A6980">
      <w:pPr>
        <w:spacing w:after="0" w:line="240" w:lineRule="auto"/>
        <w:ind w:firstLine="360"/>
      </w:pPr>
    </w:p>
    <w:p w14:paraId="2235D918" w14:textId="77777777" w:rsidR="00286128" w:rsidRDefault="00286128" w:rsidP="002A6980">
      <w:pPr>
        <w:spacing w:after="0" w:line="240" w:lineRule="auto"/>
        <w:ind w:firstLine="360"/>
      </w:pPr>
    </w:p>
    <w:p w14:paraId="65110FCB" w14:textId="77777777" w:rsidR="00286128" w:rsidRDefault="00286128" w:rsidP="002A6980">
      <w:pPr>
        <w:spacing w:after="0" w:line="240" w:lineRule="auto"/>
        <w:ind w:firstLine="360"/>
      </w:pPr>
    </w:p>
    <w:p w14:paraId="3F6B9AEE" w14:textId="06D64491" w:rsidR="002A6980" w:rsidRDefault="002A6980" w:rsidP="002A6980">
      <w:pPr>
        <w:spacing w:after="0" w:line="240" w:lineRule="auto"/>
        <w:ind w:firstLine="360"/>
      </w:pPr>
      <w:r w:rsidRPr="00887837">
        <w:lastRenderedPageBreak/>
        <w:t xml:space="preserve"> in această zonă sunt cele din  sud. Datele privind regimul eolian sunt prezentate în tabelele de mai jos:</w:t>
      </w:r>
    </w:p>
    <w:p w14:paraId="1E23806B" w14:textId="77777777" w:rsidR="002A6980" w:rsidRDefault="002A6980" w:rsidP="002A6980">
      <w:pPr>
        <w:spacing w:after="0" w:line="240" w:lineRule="auto"/>
        <w:ind w:firstLine="360"/>
      </w:pPr>
    </w:p>
    <w:p w14:paraId="5302482F" w14:textId="77777777" w:rsidR="002A6980" w:rsidRPr="005D0864" w:rsidRDefault="002A6980" w:rsidP="002A6980">
      <w:pPr>
        <w:spacing w:after="0" w:line="240" w:lineRule="auto"/>
        <w:jc w:val="right"/>
        <w:rPr>
          <w:i/>
          <w:iCs/>
          <w:sz w:val="20"/>
          <w:szCs w:val="20"/>
        </w:rPr>
      </w:pPr>
      <w:r w:rsidRPr="005D0864">
        <w:rPr>
          <w:i/>
          <w:iCs/>
          <w:sz w:val="20"/>
          <w:szCs w:val="20"/>
        </w:rPr>
        <w:t>Tabelul 4.2.4.3.1.</w:t>
      </w:r>
    </w:p>
    <w:tbl>
      <w:tblPr>
        <w:tblW w:w="5000" w:type="pct"/>
        <w:tblLook w:val="04A0" w:firstRow="1" w:lastRow="0" w:firstColumn="1" w:lastColumn="0" w:noHBand="0" w:noVBand="1"/>
      </w:tblPr>
      <w:tblGrid>
        <w:gridCol w:w="1079"/>
        <w:gridCol w:w="1082"/>
        <w:gridCol w:w="1082"/>
        <w:gridCol w:w="1082"/>
        <w:gridCol w:w="1080"/>
        <w:gridCol w:w="1082"/>
        <w:gridCol w:w="1082"/>
        <w:gridCol w:w="1082"/>
        <w:gridCol w:w="1078"/>
      </w:tblGrid>
      <w:tr w:rsidR="002A6980" w:rsidRPr="005D0864" w14:paraId="7BFFFE79" w14:textId="77777777" w:rsidTr="00F31E28">
        <w:trPr>
          <w:trHeight w:val="345"/>
        </w:trPr>
        <w:tc>
          <w:tcPr>
            <w:tcW w:w="5000" w:type="pct"/>
            <w:gridSpan w:val="9"/>
            <w:tcBorders>
              <w:top w:val="single" w:sz="12" w:space="0" w:color="auto"/>
              <w:left w:val="single" w:sz="12" w:space="0" w:color="auto"/>
              <w:bottom w:val="single" w:sz="4" w:space="0" w:color="auto"/>
              <w:right w:val="single" w:sz="12" w:space="0" w:color="auto"/>
            </w:tcBorders>
            <w:shd w:val="clear" w:color="auto" w:fill="FDE9D9" w:themeFill="accent6" w:themeFillTint="33"/>
            <w:vAlign w:val="center"/>
            <w:hideMark/>
          </w:tcPr>
          <w:p w14:paraId="19981F93" w14:textId="77777777" w:rsidR="002A6980" w:rsidRPr="005D0864" w:rsidRDefault="002A6980" w:rsidP="002A6980">
            <w:pPr>
              <w:spacing w:after="0" w:line="240" w:lineRule="auto"/>
              <w:jc w:val="center"/>
              <w:rPr>
                <w:b/>
                <w:bCs/>
                <w:color w:val="000000"/>
                <w:sz w:val="20"/>
              </w:rPr>
            </w:pPr>
            <w:r w:rsidRPr="005D0864">
              <w:rPr>
                <w:b/>
                <w:bCs/>
                <w:color w:val="000000"/>
                <w:sz w:val="20"/>
              </w:rPr>
              <w:t>Direcţia (puncte cardinale) Frecvenţa, %</w:t>
            </w:r>
          </w:p>
        </w:tc>
      </w:tr>
      <w:tr w:rsidR="002A6980" w:rsidRPr="005D0864" w14:paraId="2BB7F2F3" w14:textId="77777777" w:rsidTr="00F31E28">
        <w:trPr>
          <w:trHeight w:val="20"/>
        </w:trPr>
        <w:tc>
          <w:tcPr>
            <w:tcW w:w="555" w:type="pct"/>
            <w:tcBorders>
              <w:top w:val="single" w:sz="4" w:space="0" w:color="auto"/>
              <w:left w:val="single" w:sz="12" w:space="0" w:color="auto"/>
              <w:bottom w:val="single" w:sz="12" w:space="0" w:color="auto"/>
              <w:right w:val="single" w:sz="8" w:space="0" w:color="auto"/>
            </w:tcBorders>
            <w:shd w:val="clear" w:color="auto" w:fill="FDE9D9" w:themeFill="accent6" w:themeFillTint="33"/>
            <w:vAlign w:val="center"/>
            <w:hideMark/>
          </w:tcPr>
          <w:p w14:paraId="26D27161" w14:textId="77777777" w:rsidR="002A6980" w:rsidRPr="005D0864" w:rsidRDefault="002A6980" w:rsidP="002A6980">
            <w:pPr>
              <w:spacing w:after="0" w:line="240" w:lineRule="auto"/>
              <w:jc w:val="center"/>
              <w:rPr>
                <w:b/>
                <w:bCs/>
                <w:color w:val="000000"/>
                <w:sz w:val="20"/>
              </w:rPr>
            </w:pPr>
            <w:r w:rsidRPr="005D0864">
              <w:rPr>
                <w:b/>
                <w:bCs/>
                <w:color w:val="000000"/>
                <w:sz w:val="20"/>
              </w:rPr>
              <w:t>N</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72544ECE" w14:textId="77777777" w:rsidR="002A6980" w:rsidRPr="005D0864" w:rsidRDefault="002A6980" w:rsidP="002A6980">
            <w:pPr>
              <w:spacing w:after="0" w:line="240" w:lineRule="auto"/>
              <w:jc w:val="center"/>
              <w:rPr>
                <w:b/>
                <w:bCs/>
                <w:color w:val="000000"/>
                <w:sz w:val="20"/>
              </w:rPr>
            </w:pPr>
            <w:r w:rsidRPr="005D0864">
              <w:rPr>
                <w:b/>
                <w:bCs/>
                <w:color w:val="000000"/>
                <w:sz w:val="20"/>
              </w:rPr>
              <w:t>NE</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27603A5C" w14:textId="77777777" w:rsidR="002A6980" w:rsidRPr="005D0864" w:rsidRDefault="002A6980" w:rsidP="002A6980">
            <w:pPr>
              <w:spacing w:after="0" w:line="240" w:lineRule="auto"/>
              <w:jc w:val="center"/>
              <w:rPr>
                <w:b/>
                <w:bCs/>
                <w:color w:val="000000"/>
                <w:sz w:val="20"/>
              </w:rPr>
            </w:pPr>
            <w:r w:rsidRPr="005D0864">
              <w:rPr>
                <w:b/>
                <w:bCs/>
                <w:color w:val="000000"/>
                <w:sz w:val="20"/>
              </w:rPr>
              <w:t>E</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31ABA946" w14:textId="77777777" w:rsidR="002A6980" w:rsidRPr="005D0864" w:rsidRDefault="002A6980" w:rsidP="002A6980">
            <w:pPr>
              <w:spacing w:after="0" w:line="240" w:lineRule="auto"/>
              <w:jc w:val="center"/>
              <w:rPr>
                <w:b/>
                <w:bCs/>
                <w:color w:val="000000"/>
                <w:sz w:val="20"/>
              </w:rPr>
            </w:pPr>
            <w:r w:rsidRPr="005D0864">
              <w:rPr>
                <w:b/>
                <w:bCs/>
                <w:color w:val="000000"/>
                <w:sz w:val="20"/>
              </w:rPr>
              <w:t>SE</w:t>
            </w:r>
          </w:p>
        </w:tc>
        <w:tc>
          <w:tcPr>
            <w:tcW w:w="555"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2189B1B5" w14:textId="77777777" w:rsidR="002A6980" w:rsidRPr="005D0864" w:rsidRDefault="002A6980" w:rsidP="002A6980">
            <w:pPr>
              <w:spacing w:after="0" w:line="240" w:lineRule="auto"/>
              <w:jc w:val="center"/>
              <w:rPr>
                <w:b/>
                <w:bCs/>
                <w:color w:val="000000"/>
                <w:sz w:val="20"/>
              </w:rPr>
            </w:pPr>
            <w:r w:rsidRPr="005D0864">
              <w:rPr>
                <w:b/>
                <w:bCs/>
                <w:color w:val="000000"/>
                <w:sz w:val="20"/>
              </w:rPr>
              <w:t>S</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3A7326F9" w14:textId="77777777" w:rsidR="002A6980" w:rsidRPr="005D0864" w:rsidRDefault="002A6980" w:rsidP="002A6980">
            <w:pPr>
              <w:spacing w:after="0" w:line="240" w:lineRule="auto"/>
              <w:jc w:val="center"/>
              <w:rPr>
                <w:b/>
                <w:bCs/>
                <w:color w:val="000000"/>
                <w:sz w:val="20"/>
              </w:rPr>
            </w:pPr>
            <w:r w:rsidRPr="005D0864">
              <w:rPr>
                <w:b/>
                <w:bCs/>
                <w:color w:val="000000"/>
                <w:sz w:val="20"/>
              </w:rPr>
              <w:t>SV</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6EAAFD77" w14:textId="77777777" w:rsidR="002A6980" w:rsidRPr="005D0864" w:rsidRDefault="002A6980" w:rsidP="002A6980">
            <w:pPr>
              <w:spacing w:after="0" w:line="240" w:lineRule="auto"/>
              <w:jc w:val="center"/>
              <w:rPr>
                <w:b/>
                <w:bCs/>
                <w:color w:val="000000"/>
                <w:sz w:val="20"/>
              </w:rPr>
            </w:pPr>
            <w:r w:rsidRPr="005D0864">
              <w:rPr>
                <w:b/>
                <w:bCs/>
                <w:color w:val="000000"/>
                <w:sz w:val="20"/>
              </w:rPr>
              <w:t>V</w:t>
            </w:r>
          </w:p>
        </w:tc>
        <w:tc>
          <w:tcPr>
            <w:tcW w:w="556" w:type="pct"/>
            <w:tcBorders>
              <w:top w:val="single" w:sz="4" w:space="0" w:color="auto"/>
              <w:left w:val="nil"/>
              <w:bottom w:val="single" w:sz="12" w:space="0" w:color="auto"/>
              <w:right w:val="single" w:sz="8" w:space="0" w:color="auto"/>
            </w:tcBorders>
            <w:shd w:val="clear" w:color="auto" w:fill="FDE9D9" w:themeFill="accent6" w:themeFillTint="33"/>
            <w:vAlign w:val="center"/>
            <w:hideMark/>
          </w:tcPr>
          <w:p w14:paraId="30CAA45C" w14:textId="77777777" w:rsidR="002A6980" w:rsidRPr="005D0864" w:rsidRDefault="002A6980" w:rsidP="002A6980">
            <w:pPr>
              <w:spacing w:after="0" w:line="240" w:lineRule="auto"/>
              <w:jc w:val="center"/>
              <w:rPr>
                <w:b/>
                <w:bCs/>
                <w:color w:val="000000"/>
                <w:sz w:val="20"/>
              </w:rPr>
            </w:pPr>
            <w:r w:rsidRPr="005D0864">
              <w:rPr>
                <w:b/>
                <w:bCs/>
                <w:color w:val="000000"/>
                <w:sz w:val="20"/>
              </w:rPr>
              <w:t>NV</w:t>
            </w:r>
          </w:p>
        </w:tc>
        <w:tc>
          <w:tcPr>
            <w:tcW w:w="554" w:type="pct"/>
            <w:tcBorders>
              <w:top w:val="single" w:sz="4" w:space="0" w:color="auto"/>
              <w:left w:val="nil"/>
              <w:bottom w:val="single" w:sz="12" w:space="0" w:color="auto"/>
              <w:right w:val="single" w:sz="12" w:space="0" w:color="auto"/>
            </w:tcBorders>
            <w:shd w:val="clear" w:color="auto" w:fill="FDE9D9" w:themeFill="accent6" w:themeFillTint="33"/>
            <w:vAlign w:val="center"/>
            <w:hideMark/>
          </w:tcPr>
          <w:p w14:paraId="69102713" w14:textId="77777777" w:rsidR="002A6980" w:rsidRPr="005D0864" w:rsidRDefault="002A6980" w:rsidP="002A6980">
            <w:pPr>
              <w:spacing w:after="0" w:line="240" w:lineRule="auto"/>
              <w:jc w:val="center"/>
              <w:rPr>
                <w:b/>
                <w:bCs/>
                <w:color w:val="000000"/>
                <w:sz w:val="20"/>
              </w:rPr>
            </w:pPr>
            <w:r w:rsidRPr="005D0864">
              <w:rPr>
                <w:b/>
                <w:bCs/>
                <w:color w:val="000000"/>
                <w:sz w:val="20"/>
              </w:rPr>
              <w:t>Calm</w:t>
            </w:r>
          </w:p>
        </w:tc>
      </w:tr>
      <w:tr w:rsidR="002A6980" w:rsidRPr="005D0864" w14:paraId="1E339C88" w14:textId="77777777" w:rsidTr="00F31E28">
        <w:trPr>
          <w:trHeight w:val="20"/>
        </w:trPr>
        <w:tc>
          <w:tcPr>
            <w:tcW w:w="555" w:type="pct"/>
            <w:tcBorders>
              <w:top w:val="single" w:sz="12" w:space="0" w:color="auto"/>
              <w:left w:val="single" w:sz="12" w:space="0" w:color="auto"/>
              <w:bottom w:val="single" w:sz="12" w:space="0" w:color="auto"/>
              <w:right w:val="single" w:sz="8" w:space="0" w:color="auto"/>
            </w:tcBorders>
            <w:shd w:val="clear" w:color="auto" w:fill="FFFFFF" w:themeFill="background1"/>
            <w:vAlign w:val="center"/>
          </w:tcPr>
          <w:p w14:paraId="4AF00F19" w14:textId="77777777" w:rsidR="002A6980" w:rsidRPr="00CC3944" w:rsidRDefault="002A6980" w:rsidP="002A6980">
            <w:pPr>
              <w:spacing w:after="0" w:line="240" w:lineRule="auto"/>
              <w:jc w:val="center"/>
              <w:rPr>
                <w:sz w:val="20"/>
                <w:szCs w:val="20"/>
              </w:rPr>
            </w:pPr>
            <w:r w:rsidRPr="00CC3944">
              <w:rPr>
                <w:sz w:val="20"/>
                <w:szCs w:val="20"/>
              </w:rPr>
              <w:t>35,5</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767FFC1C" w14:textId="77777777" w:rsidR="002A6980" w:rsidRPr="00CC3944" w:rsidRDefault="002A6980" w:rsidP="002A6980">
            <w:pPr>
              <w:spacing w:after="0" w:line="240" w:lineRule="auto"/>
              <w:jc w:val="center"/>
              <w:rPr>
                <w:sz w:val="20"/>
                <w:szCs w:val="20"/>
              </w:rPr>
            </w:pPr>
            <w:r w:rsidRPr="00CC3944">
              <w:rPr>
                <w:sz w:val="20"/>
                <w:szCs w:val="20"/>
              </w:rPr>
              <w:t>5,8</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26F7A9B2" w14:textId="77777777" w:rsidR="002A6980" w:rsidRPr="00CC3944" w:rsidRDefault="002A6980" w:rsidP="002A6980">
            <w:pPr>
              <w:spacing w:after="0" w:line="240" w:lineRule="auto"/>
              <w:jc w:val="center"/>
              <w:rPr>
                <w:sz w:val="20"/>
                <w:szCs w:val="20"/>
              </w:rPr>
            </w:pPr>
            <w:r w:rsidRPr="00CC3944">
              <w:rPr>
                <w:sz w:val="20"/>
                <w:szCs w:val="20"/>
              </w:rPr>
              <w:t>1,3</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0635DE52" w14:textId="77777777" w:rsidR="002A6980" w:rsidRPr="00CC3944" w:rsidRDefault="002A6980" w:rsidP="002A6980">
            <w:pPr>
              <w:spacing w:after="0" w:line="240" w:lineRule="auto"/>
              <w:jc w:val="center"/>
              <w:rPr>
                <w:sz w:val="20"/>
                <w:szCs w:val="20"/>
              </w:rPr>
            </w:pPr>
            <w:r w:rsidRPr="00CC3944">
              <w:rPr>
                <w:sz w:val="20"/>
                <w:szCs w:val="20"/>
              </w:rPr>
              <w:t>4,4</w:t>
            </w:r>
          </w:p>
        </w:tc>
        <w:tc>
          <w:tcPr>
            <w:tcW w:w="555" w:type="pct"/>
            <w:tcBorders>
              <w:top w:val="single" w:sz="12" w:space="0" w:color="auto"/>
              <w:left w:val="nil"/>
              <w:bottom w:val="single" w:sz="12" w:space="0" w:color="auto"/>
              <w:right w:val="single" w:sz="8" w:space="0" w:color="auto"/>
            </w:tcBorders>
            <w:shd w:val="clear" w:color="auto" w:fill="FFFFFF" w:themeFill="background1"/>
            <w:vAlign w:val="center"/>
          </w:tcPr>
          <w:p w14:paraId="5B9E9C4C" w14:textId="77777777" w:rsidR="002A6980" w:rsidRPr="00CC3944" w:rsidRDefault="002A6980" w:rsidP="002A6980">
            <w:pPr>
              <w:spacing w:after="0" w:line="240" w:lineRule="auto"/>
              <w:jc w:val="center"/>
              <w:rPr>
                <w:sz w:val="20"/>
                <w:szCs w:val="20"/>
              </w:rPr>
            </w:pPr>
            <w:r w:rsidRPr="00CC3944">
              <w:rPr>
                <w:sz w:val="20"/>
                <w:szCs w:val="20"/>
              </w:rPr>
              <w:t>18,6</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6EDEE566" w14:textId="77777777" w:rsidR="002A6980" w:rsidRPr="00CC3944" w:rsidRDefault="002A6980" w:rsidP="002A6980">
            <w:pPr>
              <w:spacing w:after="0" w:line="240" w:lineRule="auto"/>
              <w:jc w:val="center"/>
              <w:rPr>
                <w:sz w:val="20"/>
                <w:szCs w:val="20"/>
              </w:rPr>
            </w:pPr>
            <w:r w:rsidRPr="00CC3944">
              <w:rPr>
                <w:sz w:val="20"/>
                <w:szCs w:val="20"/>
              </w:rPr>
              <w:t>4,7</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7813796E" w14:textId="77777777" w:rsidR="002A6980" w:rsidRPr="00CC3944" w:rsidRDefault="002A6980" w:rsidP="002A6980">
            <w:pPr>
              <w:spacing w:after="0" w:line="240" w:lineRule="auto"/>
              <w:jc w:val="center"/>
              <w:rPr>
                <w:sz w:val="20"/>
                <w:szCs w:val="20"/>
              </w:rPr>
            </w:pPr>
            <w:r w:rsidRPr="00CC3944">
              <w:rPr>
                <w:sz w:val="20"/>
                <w:szCs w:val="20"/>
              </w:rPr>
              <w:t>2,3</w:t>
            </w:r>
          </w:p>
        </w:tc>
        <w:tc>
          <w:tcPr>
            <w:tcW w:w="556" w:type="pct"/>
            <w:tcBorders>
              <w:top w:val="single" w:sz="12" w:space="0" w:color="auto"/>
              <w:left w:val="nil"/>
              <w:bottom w:val="single" w:sz="12" w:space="0" w:color="auto"/>
              <w:right w:val="single" w:sz="8" w:space="0" w:color="auto"/>
            </w:tcBorders>
            <w:shd w:val="clear" w:color="auto" w:fill="FFFFFF" w:themeFill="background1"/>
            <w:vAlign w:val="center"/>
          </w:tcPr>
          <w:p w14:paraId="1E266913" w14:textId="77777777" w:rsidR="002A6980" w:rsidRPr="00CC3944" w:rsidRDefault="002A6980" w:rsidP="002A6980">
            <w:pPr>
              <w:spacing w:after="0" w:line="240" w:lineRule="auto"/>
              <w:jc w:val="center"/>
              <w:rPr>
                <w:sz w:val="20"/>
                <w:szCs w:val="20"/>
              </w:rPr>
            </w:pPr>
            <w:r w:rsidRPr="00CC3944">
              <w:rPr>
                <w:sz w:val="20"/>
                <w:szCs w:val="20"/>
              </w:rPr>
              <w:t>7,2</w:t>
            </w:r>
          </w:p>
        </w:tc>
        <w:tc>
          <w:tcPr>
            <w:tcW w:w="554" w:type="pct"/>
            <w:tcBorders>
              <w:top w:val="single" w:sz="12" w:space="0" w:color="auto"/>
              <w:left w:val="nil"/>
              <w:bottom w:val="single" w:sz="12" w:space="0" w:color="auto"/>
              <w:right w:val="single" w:sz="12" w:space="0" w:color="auto"/>
            </w:tcBorders>
            <w:shd w:val="clear" w:color="auto" w:fill="FFFFFF" w:themeFill="background1"/>
            <w:vAlign w:val="center"/>
          </w:tcPr>
          <w:p w14:paraId="4299B7F9" w14:textId="77777777" w:rsidR="002A6980" w:rsidRPr="00CC3944" w:rsidRDefault="002A6980" w:rsidP="002A6980">
            <w:pPr>
              <w:spacing w:after="0" w:line="240" w:lineRule="auto"/>
              <w:jc w:val="center"/>
              <w:rPr>
                <w:sz w:val="20"/>
                <w:szCs w:val="20"/>
              </w:rPr>
            </w:pPr>
            <w:r w:rsidRPr="00CC3944">
              <w:rPr>
                <w:sz w:val="20"/>
                <w:szCs w:val="20"/>
              </w:rPr>
              <w:t>20,2</w:t>
            </w:r>
          </w:p>
        </w:tc>
      </w:tr>
    </w:tbl>
    <w:p w14:paraId="3D08D56A" w14:textId="77777777" w:rsidR="002A6980" w:rsidRPr="005D0864" w:rsidRDefault="002A6980" w:rsidP="002A6980">
      <w:pPr>
        <w:spacing w:after="0" w:line="240" w:lineRule="auto"/>
        <w:rPr>
          <w:color w:val="EE0000"/>
          <w:highlight w:val="yellow"/>
        </w:rPr>
      </w:pPr>
    </w:p>
    <w:p w14:paraId="16F00C57" w14:textId="77777777" w:rsidR="002A6980" w:rsidRPr="005D0864" w:rsidRDefault="002A6980" w:rsidP="002A6980">
      <w:pPr>
        <w:spacing w:after="0" w:line="240" w:lineRule="auto"/>
        <w:jc w:val="right"/>
        <w:rPr>
          <w:i/>
          <w:iCs/>
          <w:sz w:val="20"/>
          <w:szCs w:val="20"/>
        </w:rPr>
      </w:pPr>
      <w:r w:rsidRPr="005D0864">
        <w:rPr>
          <w:i/>
          <w:iCs/>
          <w:sz w:val="20"/>
          <w:szCs w:val="20"/>
        </w:rPr>
        <w:t xml:space="preserve">Tabelul 4.2.4.3.2. </w:t>
      </w:r>
    </w:p>
    <w:tbl>
      <w:tblPr>
        <w:tblW w:w="5000" w:type="pct"/>
        <w:shd w:val="clear" w:color="auto" w:fill="FDE9D9" w:themeFill="accent6" w:themeFillTint="33"/>
        <w:tblLook w:val="04A0" w:firstRow="1" w:lastRow="0" w:firstColumn="1" w:lastColumn="0" w:noHBand="0" w:noVBand="1"/>
      </w:tblPr>
      <w:tblGrid>
        <w:gridCol w:w="1217"/>
        <w:gridCol w:w="1216"/>
        <w:gridCol w:w="1216"/>
        <w:gridCol w:w="1216"/>
        <w:gridCol w:w="1216"/>
        <w:gridCol w:w="1216"/>
        <w:gridCol w:w="1216"/>
        <w:gridCol w:w="1216"/>
      </w:tblGrid>
      <w:tr w:rsidR="002A6980" w:rsidRPr="005D0864" w14:paraId="77FD6792" w14:textId="77777777" w:rsidTr="00F31E28">
        <w:trPr>
          <w:trHeight w:val="345"/>
        </w:trPr>
        <w:tc>
          <w:tcPr>
            <w:tcW w:w="5000" w:type="pct"/>
            <w:gridSpan w:val="8"/>
            <w:tcBorders>
              <w:top w:val="single" w:sz="12" w:space="0" w:color="auto"/>
              <w:left w:val="single" w:sz="12" w:space="0" w:color="auto"/>
              <w:bottom w:val="single" w:sz="8" w:space="0" w:color="auto"/>
              <w:right w:val="single" w:sz="12" w:space="0" w:color="auto"/>
            </w:tcBorders>
            <w:shd w:val="clear" w:color="auto" w:fill="FDE9D9" w:themeFill="accent6" w:themeFillTint="33"/>
            <w:vAlign w:val="center"/>
            <w:hideMark/>
          </w:tcPr>
          <w:p w14:paraId="12162E5D" w14:textId="77777777" w:rsidR="002A6980" w:rsidRPr="005D0864" w:rsidRDefault="002A6980" w:rsidP="002A6980">
            <w:pPr>
              <w:spacing w:after="0" w:line="240" w:lineRule="auto"/>
              <w:jc w:val="center"/>
              <w:rPr>
                <w:b/>
                <w:bCs/>
                <w:color w:val="000000"/>
                <w:sz w:val="20"/>
              </w:rPr>
            </w:pPr>
            <w:r w:rsidRPr="005D0864">
              <w:rPr>
                <w:b/>
                <w:bCs/>
                <w:color w:val="000000"/>
                <w:sz w:val="20"/>
              </w:rPr>
              <w:t>Direcţia (puncte cardinale) Viteza medie, m/s</w:t>
            </w:r>
          </w:p>
        </w:tc>
      </w:tr>
      <w:tr w:rsidR="002A6980" w:rsidRPr="005D0864" w14:paraId="77998E85" w14:textId="77777777" w:rsidTr="00F31E28">
        <w:trPr>
          <w:trHeight w:val="330"/>
        </w:trPr>
        <w:tc>
          <w:tcPr>
            <w:tcW w:w="625" w:type="pct"/>
            <w:tcBorders>
              <w:top w:val="nil"/>
              <w:left w:val="single" w:sz="12" w:space="0" w:color="auto"/>
              <w:bottom w:val="single" w:sz="12" w:space="0" w:color="auto"/>
              <w:right w:val="single" w:sz="8" w:space="0" w:color="auto"/>
            </w:tcBorders>
            <w:shd w:val="clear" w:color="auto" w:fill="FDE9D9" w:themeFill="accent6" w:themeFillTint="33"/>
            <w:vAlign w:val="center"/>
            <w:hideMark/>
          </w:tcPr>
          <w:p w14:paraId="4F7B384F" w14:textId="77777777" w:rsidR="002A6980" w:rsidRPr="005D0864" w:rsidRDefault="002A6980" w:rsidP="002A6980">
            <w:pPr>
              <w:spacing w:after="0" w:line="240" w:lineRule="auto"/>
              <w:jc w:val="center"/>
              <w:rPr>
                <w:b/>
                <w:bCs/>
                <w:color w:val="000000"/>
                <w:sz w:val="20"/>
              </w:rPr>
            </w:pPr>
            <w:r w:rsidRPr="005D0864">
              <w:rPr>
                <w:b/>
                <w:bCs/>
                <w:color w:val="000000"/>
                <w:sz w:val="20"/>
              </w:rPr>
              <w:t>N</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452C1AAC" w14:textId="77777777" w:rsidR="002A6980" w:rsidRPr="005D0864" w:rsidRDefault="002A6980" w:rsidP="002A6980">
            <w:pPr>
              <w:spacing w:after="0" w:line="240" w:lineRule="auto"/>
              <w:jc w:val="center"/>
              <w:rPr>
                <w:b/>
                <w:bCs/>
                <w:color w:val="000000"/>
                <w:sz w:val="20"/>
              </w:rPr>
            </w:pPr>
            <w:r w:rsidRPr="005D0864">
              <w:rPr>
                <w:b/>
                <w:bCs/>
                <w:color w:val="000000"/>
                <w:sz w:val="20"/>
              </w:rPr>
              <w:t>NE</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48080882" w14:textId="77777777" w:rsidR="002A6980" w:rsidRPr="005D0864" w:rsidRDefault="002A6980" w:rsidP="002A6980">
            <w:pPr>
              <w:spacing w:after="0" w:line="240" w:lineRule="auto"/>
              <w:jc w:val="center"/>
              <w:rPr>
                <w:b/>
                <w:bCs/>
                <w:color w:val="000000"/>
                <w:sz w:val="20"/>
              </w:rPr>
            </w:pPr>
            <w:r w:rsidRPr="005D0864">
              <w:rPr>
                <w:b/>
                <w:bCs/>
                <w:color w:val="000000"/>
                <w:sz w:val="20"/>
              </w:rPr>
              <w:t>E</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773B3CC3" w14:textId="77777777" w:rsidR="002A6980" w:rsidRPr="005D0864" w:rsidRDefault="002A6980" w:rsidP="002A6980">
            <w:pPr>
              <w:spacing w:after="0" w:line="240" w:lineRule="auto"/>
              <w:jc w:val="center"/>
              <w:rPr>
                <w:b/>
                <w:bCs/>
                <w:color w:val="000000"/>
                <w:sz w:val="20"/>
              </w:rPr>
            </w:pPr>
            <w:r w:rsidRPr="005D0864">
              <w:rPr>
                <w:b/>
                <w:bCs/>
                <w:color w:val="000000"/>
                <w:sz w:val="20"/>
              </w:rPr>
              <w:t>SE</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3697075E" w14:textId="77777777" w:rsidR="002A6980" w:rsidRPr="005D0864" w:rsidRDefault="002A6980" w:rsidP="002A6980">
            <w:pPr>
              <w:spacing w:after="0" w:line="240" w:lineRule="auto"/>
              <w:jc w:val="center"/>
              <w:rPr>
                <w:b/>
                <w:bCs/>
                <w:color w:val="000000"/>
                <w:sz w:val="20"/>
              </w:rPr>
            </w:pPr>
            <w:r w:rsidRPr="005D0864">
              <w:rPr>
                <w:b/>
                <w:bCs/>
                <w:color w:val="000000"/>
                <w:sz w:val="20"/>
              </w:rPr>
              <w:t>S</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5B0264CF" w14:textId="77777777" w:rsidR="002A6980" w:rsidRPr="005D0864" w:rsidRDefault="002A6980" w:rsidP="002A6980">
            <w:pPr>
              <w:spacing w:after="0" w:line="240" w:lineRule="auto"/>
              <w:jc w:val="center"/>
              <w:rPr>
                <w:b/>
                <w:bCs/>
                <w:color w:val="000000"/>
                <w:sz w:val="20"/>
              </w:rPr>
            </w:pPr>
            <w:r w:rsidRPr="005D0864">
              <w:rPr>
                <w:b/>
                <w:bCs/>
                <w:color w:val="000000"/>
                <w:sz w:val="20"/>
              </w:rPr>
              <w:t>SV</w:t>
            </w:r>
          </w:p>
        </w:tc>
        <w:tc>
          <w:tcPr>
            <w:tcW w:w="625" w:type="pct"/>
            <w:tcBorders>
              <w:top w:val="nil"/>
              <w:left w:val="nil"/>
              <w:bottom w:val="single" w:sz="12" w:space="0" w:color="auto"/>
              <w:right w:val="single" w:sz="8" w:space="0" w:color="auto"/>
            </w:tcBorders>
            <w:shd w:val="clear" w:color="auto" w:fill="FDE9D9" w:themeFill="accent6" w:themeFillTint="33"/>
            <w:vAlign w:val="center"/>
            <w:hideMark/>
          </w:tcPr>
          <w:p w14:paraId="05E233DE" w14:textId="77777777" w:rsidR="002A6980" w:rsidRPr="005D0864" w:rsidRDefault="002A6980" w:rsidP="002A6980">
            <w:pPr>
              <w:spacing w:after="0" w:line="240" w:lineRule="auto"/>
              <w:jc w:val="center"/>
              <w:rPr>
                <w:b/>
                <w:bCs/>
                <w:color w:val="000000"/>
                <w:sz w:val="20"/>
              </w:rPr>
            </w:pPr>
            <w:r w:rsidRPr="005D0864">
              <w:rPr>
                <w:b/>
                <w:bCs/>
                <w:color w:val="000000"/>
                <w:sz w:val="20"/>
              </w:rPr>
              <w:t>V</w:t>
            </w:r>
          </w:p>
        </w:tc>
        <w:tc>
          <w:tcPr>
            <w:tcW w:w="625" w:type="pct"/>
            <w:tcBorders>
              <w:top w:val="nil"/>
              <w:left w:val="nil"/>
              <w:bottom w:val="single" w:sz="12" w:space="0" w:color="auto"/>
              <w:right w:val="single" w:sz="12" w:space="0" w:color="auto"/>
            </w:tcBorders>
            <w:shd w:val="clear" w:color="auto" w:fill="FDE9D9" w:themeFill="accent6" w:themeFillTint="33"/>
            <w:vAlign w:val="center"/>
            <w:hideMark/>
          </w:tcPr>
          <w:p w14:paraId="51EC76E2" w14:textId="77777777" w:rsidR="002A6980" w:rsidRPr="005D0864" w:rsidRDefault="002A6980" w:rsidP="002A6980">
            <w:pPr>
              <w:spacing w:after="0" w:line="240" w:lineRule="auto"/>
              <w:jc w:val="center"/>
              <w:rPr>
                <w:b/>
                <w:bCs/>
                <w:color w:val="000000"/>
                <w:sz w:val="20"/>
              </w:rPr>
            </w:pPr>
            <w:r w:rsidRPr="005D0864">
              <w:rPr>
                <w:b/>
                <w:bCs/>
                <w:color w:val="000000"/>
                <w:sz w:val="20"/>
              </w:rPr>
              <w:t>NV</w:t>
            </w:r>
          </w:p>
        </w:tc>
      </w:tr>
      <w:tr w:rsidR="002A6980" w:rsidRPr="005D0864" w14:paraId="2F94A71A" w14:textId="77777777" w:rsidTr="00F31E28">
        <w:trPr>
          <w:trHeight w:val="345"/>
        </w:trPr>
        <w:tc>
          <w:tcPr>
            <w:tcW w:w="625" w:type="pct"/>
            <w:tcBorders>
              <w:top w:val="single" w:sz="12" w:space="0" w:color="auto"/>
              <w:left w:val="single" w:sz="12" w:space="0" w:color="auto"/>
              <w:bottom w:val="single" w:sz="12" w:space="0" w:color="auto"/>
              <w:right w:val="single" w:sz="8" w:space="0" w:color="auto"/>
            </w:tcBorders>
            <w:shd w:val="clear" w:color="auto" w:fill="FFFFFF" w:themeFill="background1"/>
            <w:vAlign w:val="center"/>
          </w:tcPr>
          <w:p w14:paraId="58FD7D06" w14:textId="77777777" w:rsidR="002A6980" w:rsidRPr="007440A1" w:rsidRDefault="002A6980" w:rsidP="002A6980">
            <w:pPr>
              <w:spacing w:after="0" w:line="240" w:lineRule="auto"/>
              <w:jc w:val="center"/>
              <w:rPr>
                <w:color w:val="000000"/>
                <w:sz w:val="20"/>
                <w:szCs w:val="20"/>
              </w:rPr>
            </w:pPr>
            <w:r w:rsidRPr="007440A1">
              <w:rPr>
                <w:sz w:val="20"/>
                <w:szCs w:val="20"/>
              </w:rPr>
              <w:t>3,2</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0FB24100" w14:textId="77777777" w:rsidR="002A6980" w:rsidRPr="007440A1" w:rsidRDefault="002A6980" w:rsidP="002A6980">
            <w:pPr>
              <w:spacing w:after="0" w:line="240" w:lineRule="auto"/>
              <w:jc w:val="center"/>
              <w:rPr>
                <w:color w:val="000000"/>
                <w:sz w:val="20"/>
                <w:szCs w:val="20"/>
              </w:rPr>
            </w:pPr>
            <w:r w:rsidRPr="007440A1">
              <w:rPr>
                <w:sz w:val="20"/>
                <w:szCs w:val="20"/>
              </w:rPr>
              <w:t>1,2</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44744D1B" w14:textId="77777777" w:rsidR="002A6980" w:rsidRPr="007440A1" w:rsidRDefault="002A6980" w:rsidP="002A6980">
            <w:pPr>
              <w:spacing w:after="0" w:line="240" w:lineRule="auto"/>
              <w:jc w:val="center"/>
              <w:rPr>
                <w:color w:val="000000"/>
                <w:sz w:val="20"/>
                <w:szCs w:val="20"/>
              </w:rPr>
            </w:pPr>
            <w:r w:rsidRPr="007440A1">
              <w:rPr>
                <w:sz w:val="20"/>
                <w:szCs w:val="20"/>
              </w:rPr>
              <w:t>0,8</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3CBECFD0" w14:textId="77777777" w:rsidR="002A6980" w:rsidRPr="007440A1" w:rsidRDefault="002A6980" w:rsidP="002A6980">
            <w:pPr>
              <w:spacing w:after="0" w:line="240" w:lineRule="auto"/>
              <w:jc w:val="center"/>
              <w:rPr>
                <w:color w:val="000000"/>
                <w:sz w:val="20"/>
                <w:szCs w:val="20"/>
              </w:rPr>
            </w:pPr>
            <w:r w:rsidRPr="007440A1">
              <w:rPr>
                <w:sz w:val="20"/>
                <w:szCs w:val="20"/>
              </w:rPr>
              <w:t>1,2</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7F373194" w14:textId="77777777" w:rsidR="002A6980" w:rsidRPr="007440A1" w:rsidRDefault="002A6980" w:rsidP="002A6980">
            <w:pPr>
              <w:spacing w:after="0" w:line="240" w:lineRule="auto"/>
              <w:jc w:val="center"/>
              <w:rPr>
                <w:color w:val="000000"/>
                <w:sz w:val="20"/>
                <w:szCs w:val="20"/>
              </w:rPr>
            </w:pPr>
            <w:r w:rsidRPr="007440A1">
              <w:rPr>
                <w:sz w:val="20"/>
                <w:szCs w:val="20"/>
              </w:rPr>
              <w:t>2,3</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037604DD" w14:textId="77777777" w:rsidR="002A6980" w:rsidRPr="007440A1" w:rsidRDefault="002A6980" w:rsidP="002A6980">
            <w:pPr>
              <w:spacing w:after="0" w:line="240" w:lineRule="auto"/>
              <w:jc w:val="center"/>
              <w:rPr>
                <w:color w:val="000000"/>
                <w:sz w:val="20"/>
                <w:szCs w:val="20"/>
              </w:rPr>
            </w:pPr>
            <w:r w:rsidRPr="007440A1">
              <w:rPr>
                <w:sz w:val="20"/>
                <w:szCs w:val="20"/>
              </w:rPr>
              <w:t>2,0</w:t>
            </w:r>
          </w:p>
        </w:tc>
        <w:tc>
          <w:tcPr>
            <w:tcW w:w="625" w:type="pct"/>
            <w:tcBorders>
              <w:top w:val="single" w:sz="12" w:space="0" w:color="auto"/>
              <w:left w:val="nil"/>
              <w:bottom w:val="single" w:sz="12" w:space="0" w:color="auto"/>
              <w:right w:val="single" w:sz="8" w:space="0" w:color="auto"/>
            </w:tcBorders>
            <w:shd w:val="clear" w:color="auto" w:fill="FFFFFF" w:themeFill="background1"/>
            <w:vAlign w:val="center"/>
          </w:tcPr>
          <w:p w14:paraId="61A53CC5" w14:textId="77777777" w:rsidR="002A6980" w:rsidRPr="007440A1" w:rsidRDefault="002A6980" w:rsidP="002A6980">
            <w:pPr>
              <w:spacing w:after="0" w:line="240" w:lineRule="auto"/>
              <w:jc w:val="center"/>
              <w:rPr>
                <w:color w:val="000000"/>
                <w:sz w:val="20"/>
                <w:szCs w:val="20"/>
              </w:rPr>
            </w:pPr>
            <w:r w:rsidRPr="007440A1">
              <w:rPr>
                <w:sz w:val="20"/>
                <w:szCs w:val="20"/>
              </w:rPr>
              <w:t>0,5</w:t>
            </w:r>
          </w:p>
        </w:tc>
        <w:tc>
          <w:tcPr>
            <w:tcW w:w="625" w:type="pct"/>
            <w:tcBorders>
              <w:top w:val="single" w:sz="12" w:space="0" w:color="auto"/>
              <w:left w:val="nil"/>
              <w:bottom w:val="single" w:sz="12" w:space="0" w:color="auto"/>
              <w:right w:val="single" w:sz="12" w:space="0" w:color="auto"/>
            </w:tcBorders>
            <w:shd w:val="clear" w:color="auto" w:fill="FFFFFF" w:themeFill="background1"/>
            <w:vAlign w:val="center"/>
          </w:tcPr>
          <w:p w14:paraId="1B192B09" w14:textId="77777777" w:rsidR="002A6980" w:rsidRPr="007440A1" w:rsidRDefault="002A6980" w:rsidP="002A6980">
            <w:pPr>
              <w:spacing w:after="0" w:line="240" w:lineRule="auto"/>
              <w:jc w:val="center"/>
              <w:rPr>
                <w:color w:val="000000"/>
                <w:sz w:val="20"/>
                <w:szCs w:val="20"/>
              </w:rPr>
            </w:pPr>
            <w:r w:rsidRPr="007440A1">
              <w:rPr>
                <w:sz w:val="20"/>
                <w:szCs w:val="20"/>
              </w:rPr>
              <w:t>2,0</w:t>
            </w:r>
          </w:p>
        </w:tc>
      </w:tr>
    </w:tbl>
    <w:p w14:paraId="45C57612" w14:textId="77777777" w:rsidR="002A6980" w:rsidRDefault="002A6980" w:rsidP="00C003EA">
      <w:pPr>
        <w:spacing w:line="240" w:lineRule="auto"/>
        <w:ind w:firstLine="708"/>
        <w:rPr>
          <w:rFonts w:eastAsiaTheme="minorHAnsi" w:cstheme="minorBidi"/>
          <w:b/>
          <w:color w:val="EE0000"/>
          <w:lang w:val="pt-BR"/>
        </w:rPr>
      </w:pPr>
    </w:p>
    <w:p w14:paraId="0DDDEED2" w14:textId="475FEAF4" w:rsidR="00C003EA" w:rsidRPr="00495AEE" w:rsidRDefault="00C003EA" w:rsidP="00C003EA">
      <w:pPr>
        <w:spacing w:line="240" w:lineRule="auto"/>
        <w:ind w:firstLine="708"/>
        <w:rPr>
          <w:rFonts w:eastAsiaTheme="minorHAnsi" w:cstheme="minorBidi"/>
          <w:b/>
          <w:lang w:val="pt-BR"/>
        </w:rPr>
      </w:pPr>
      <w:r w:rsidRPr="00495AEE">
        <w:rPr>
          <w:rFonts w:eastAsiaTheme="minorHAnsi" w:cstheme="minorBidi"/>
          <w:b/>
          <w:lang w:val="pt-BR"/>
        </w:rPr>
        <w:t>Soluri</w:t>
      </w:r>
    </w:p>
    <w:p w14:paraId="161FAB23" w14:textId="504DB739" w:rsidR="00C003EA" w:rsidRPr="00495AEE" w:rsidRDefault="00C003EA" w:rsidP="00C003EA">
      <w:pPr>
        <w:spacing w:line="240" w:lineRule="auto"/>
        <w:jc w:val="both"/>
        <w:rPr>
          <w:rFonts w:eastAsiaTheme="minorHAnsi" w:cstheme="minorBidi"/>
          <w:b/>
          <w:lang w:val="pt-BR"/>
        </w:rPr>
      </w:pPr>
      <w:r w:rsidRPr="00495AEE">
        <w:rPr>
          <w:rFonts w:eastAsiaTheme="minorHAnsi" w:cstheme="minorBidi"/>
          <w:b/>
          <w:lang w:val="pt-BR"/>
        </w:rPr>
        <w:t xml:space="preserve">   </w:t>
      </w:r>
      <w:r w:rsidRPr="00495AEE">
        <w:rPr>
          <w:rFonts w:eastAsiaTheme="minorHAnsi" w:cstheme="minorBidi"/>
          <w:b/>
          <w:lang w:val="pt-BR"/>
        </w:rPr>
        <w:tab/>
        <w:t>Evidenţa şi rǎspândirea teritorialǎ a tipurilor de sol</w:t>
      </w:r>
    </w:p>
    <w:p w14:paraId="5B9F3272" w14:textId="270B6608" w:rsidR="00751EE5" w:rsidRPr="00495AEE" w:rsidRDefault="00751EE5" w:rsidP="00751EE5">
      <w:pPr>
        <w:tabs>
          <w:tab w:val="left" w:pos="-567"/>
        </w:tabs>
        <w:spacing w:after="0" w:line="240" w:lineRule="auto"/>
        <w:ind w:firstLine="720"/>
        <w:jc w:val="both"/>
        <w:rPr>
          <w:rFonts w:cs="Arial"/>
        </w:rPr>
      </w:pPr>
      <w:r w:rsidRPr="00495AEE">
        <w:rPr>
          <w:rFonts w:cs="Arial"/>
        </w:rPr>
        <w:t>Pentru determinarea tipurilor şi subtipurilor de sol a fost păstrată cartarea anterioară a solurilor, pe baza căreia s-au identificat tipurile de staţiune şi pădure.</w:t>
      </w:r>
    </w:p>
    <w:p w14:paraId="055F2878" w14:textId="77777777" w:rsidR="00751EE5" w:rsidRPr="00A81FA4" w:rsidRDefault="00751EE5" w:rsidP="00751EE5">
      <w:pPr>
        <w:spacing w:after="0" w:line="240" w:lineRule="auto"/>
        <w:ind w:firstLine="720"/>
        <w:jc w:val="both"/>
        <w:rPr>
          <w:rFonts w:cs="Arial"/>
          <w:color w:val="EE0000"/>
        </w:rPr>
      </w:pPr>
      <w:r w:rsidRPr="00495AEE">
        <w:rPr>
          <w:rFonts w:cs="Arial"/>
        </w:rPr>
        <w:t>Tipurile şi subtipurile de sol identificate în această unitate de protecție și producţie sunt prezentate în tabelul următor</w:t>
      </w:r>
      <w:r w:rsidRPr="00A81FA4">
        <w:rPr>
          <w:rFonts w:cs="Arial"/>
          <w:color w:val="EE0000"/>
        </w:rPr>
        <w:t>:</w:t>
      </w:r>
    </w:p>
    <w:p w14:paraId="2EA02A09" w14:textId="77777777" w:rsidR="00751EE5" w:rsidRPr="00495AEE" w:rsidRDefault="00751EE5" w:rsidP="00495AEE">
      <w:pPr>
        <w:autoSpaceDE w:val="0"/>
        <w:autoSpaceDN w:val="0"/>
        <w:adjustRightInd w:val="0"/>
        <w:spacing w:after="0" w:line="240" w:lineRule="auto"/>
        <w:ind w:firstLine="630"/>
        <w:jc w:val="both"/>
        <w:rPr>
          <w:rFonts w:eastAsia="CIDFont+F1" w:cs="Arial"/>
        </w:rPr>
      </w:pPr>
    </w:p>
    <w:p w14:paraId="517955B6" w14:textId="77777777" w:rsidR="00751EE5" w:rsidRPr="00495AEE" w:rsidRDefault="00751EE5" w:rsidP="00495AEE">
      <w:pPr>
        <w:spacing w:after="0" w:line="240" w:lineRule="auto"/>
        <w:rPr>
          <w:rFonts w:cs="Arial"/>
          <w:b/>
        </w:rPr>
      </w:pPr>
      <w:r w:rsidRPr="00495AEE">
        <w:rPr>
          <w:rFonts w:cs="Arial"/>
          <w:b/>
        </w:rPr>
        <w:t>Evidenţa tipurilor de sol                                                                                   Tab. 4.3.1.1.</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28"/>
        <w:gridCol w:w="1643"/>
        <w:gridCol w:w="1585"/>
        <w:gridCol w:w="1666"/>
        <w:gridCol w:w="830"/>
        <w:gridCol w:w="1813"/>
        <w:gridCol w:w="971"/>
        <w:gridCol w:w="693"/>
      </w:tblGrid>
      <w:tr w:rsidR="00495AEE" w:rsidRPr="00495AEE" w14:paraId="7F9956F4" w14:textId="77777777" w:rsidTr="00F31E28">
        <w:trPr>
          <w:cantSplit/>
          <w:trHeight w:val="249"/>
        </w:trPr>
        <w:tc>
          <w:tcPr>
            <w:tcW w:w="255" w:type="pct"/>
            <w:vMerge w:val="restart"/>
            <w:tcBorders>
              <w:top w:val="single" w:sz="12" w:space="0" w:color="auto"/>
              <w:bottom w:val="single" w:sz="4" w:space="0" w:color="auto"/>
            </w:tcBorders>
            <w:shd w:val="clear" w:color="auto" w:fill="FDE9D9" w:themeFill="accent6" w:themeFillTint="33"/>
            <w:vAlign w:val="center"/>
          </w:tcPr>
          <w:p w14:paraId="6ADC8281" w14:textId="77777777" w:rsidR="00495AEE" w:rsidRPr="00495AEE" w:rsidRDefault="00495AEE" w:rsidP="00495AEE">
            <w:pPr>
              <w:overflowPunct w:val="0"/>
              <w:autoSpaceDE w:val="0"/>
              <w:autoSpaceDN w:val="0"/>
              <w:adjustRightInd w:val="0"/>
              <w:spacing w:after="0" w:line="240" w:lineRule="auto"/>
              <w:ind w:right="-108"/>
              <w:jc w:val="center"/>
              <w:textAlignment w:val="baseline"/>
              <w:rPr>
                <w:b/>
                <w:sz w:val="20"/>
              </w:rPr>
            </w:pPr>
            <w:r w:rsidRPr="00495AEE">
              <w:rPr>
                <w:b/>
                <w:sz w:val="20"/>
              </w:rPr>
              <w:t>Nr crt.</w:t>
            </w:r>
          </w:p>
        </w:tc>
        <w:tc>
          <w:tcPr>
            <w:tcW w:w="847" w:type="pct"/>
            <w:vMerge w:val="restart"/>
            <w:tcBorders>
              <w:top w:val="single" w:sz="12" w:space="0" w:color="auto"/>
              <w:bottom w:val="single" w:sz="4" w:space="0" w:color="auto"/>
            </w:tcBorders>
            <w:shd w:val="clear" w:color="auto" w:fill="FDE9D9" w:themeFill="accent6" w:themeFillTint="33"/>
            <w:vAlign w:val="center"/>
          </w:tcPr>
          <w:p w14:paraId="2887718C"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Clasa de soluri</w:t>
            </w:r>
          </w:p>
        </w:tc>
        <w:tc>
          <w:tcPr>
            <w:tcW w:w="817" w:type="pct"/>
            <w:vMerge w:val="restart"/>
            <w:tcBorders>
              <w:top w:val="single" w:sz="12" w:space="0" w:color="auto"/>
              <w:bottom w:val="single" w:sz="4" w:space="0" w:color="auto"/>
            </w:tcBorders>
            <w:shd w:val="clear" w:color="auto" w:fill="FDE9D9" w:themeFill="accent6" w:themeFillTint="33"/>
            <w:vAlign w:val="center"/>
          </w:tcPr>
          <w:p w14:paraId="6F1BC3E0"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Tipul de sol</w:t>
            </w:r>
          </w:p>
        </w:tc>
        <w:tc>
          <w:tcPr>
            <w:tcW w:w="859" w:type="pct"/>
            <w:vMerge w:val="restart"/>
            <w:tcBorders>
              <w:top w:val="single" w:sz="12" w:space="0" w:color="auto"/>
              <w:bottom w:val="single" w:sz="4" w:space="0" w:color="auto"/>
            </w:tcBorders>
            <w:shd w:val="clear" w:color="auto" w:fill="FDE9D9" w:themeFill="accent6" w:themeFillTint="33"/>
            <w:vAlign w:val="center"/>
          </w:tcPr>
          <w:p w14:paraId="1736552C"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Subtipul de sol</w:t>
            </w:r>
          </w:p>
        </w:tc>
        <w:tc>
          <w:tcPr>
            <w:tcW w:w="429" w:type="pct"/>
            <w:vMerge w:val="restart"/>
            <w:tcBorders>
              <w:top w:val="single" w:sz="12" w:space="0" w:color="auto"/>
              <w:bottom w:val="single" w:sz="4" w:space="0" w:color="auto"/>
            </w:tcBorders>
            <w:shd w:val="clear" w:color="auto" w:fill="FDE9D9" w:themeFill="accent6" w:themeFillTint="33"/>
            <w:vAlign w:val="center"/>
          </w:tcPr>
          <w:p w14:paraId="1A6E48EF"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Codul</w:t>
            </w:r>
          </w:p>
        </w:tc>
        <w:tc>
          <w:tcPr>
            <w:tcW w:w="934" w:type="pct"/>
            <w:vMerge w:val="restart"/>
            <w:tcBorders>
              <w:top w:val="single" w:sz="12" w:space="0" w:color="auto"/>
              <w:bottom w:val="single" w:sz="4" w:space="0" w:color="auto"/>
            </w:tcBorders>
            <w:shd w:val="clear" w:color="auto" w:fill="FDE9D9" w:themeFill="accent6" w:themeFillTint="33"/>
            <w:vAlign w:val="center"/>
          </w:tcPr>
          <w:p w14:paraId="13F0CB66"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Succesiunea orizonturilor</w:t>
            </w:r>
          </w:p>
        </w:tc>
        <w:tc>
          <w:tcPr>
            <w:tcW w:w="859" w:type="pct"/>
            <w:gridSpan w:val="2"/>
            <w:tcBorders>
              <w:top w:val="single" w:sz="12" w:space="0" w:color="auto"/>
              <w:bottom w:val="single" w:sz="4" w:space="0" w:color="auto"/>
            </w:tcBorders>
            <w:shd w:val="clear" w:color="auto" w:fill="FDE9D9" w:themeFill="accent6" w:themeFillTint="33"/>
            <w:vAlign w:val="center"/>
          </w:tcPr>
          <w:p w14:paraId="17B7C1FA"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Suprafaţa</w:t>
            </w:r>
          </w:p>
        </w:tc>
      </w:tr>
      <w:tr w:rsidR="00495AEE" w:rsidRPr="00495AEE" w14:paraId="73574AF5" w14:textId="77777777" w:rsidTr="00F31E28">
        <w:trPr>
          <w:cantSplit/>
          <w:trHeight w:val="152"/>
        </w:trPr>
        <w:tc>
          <w:tcPr>
            <w:tcW w:w="255" w:type="pct"/>
            <w:vMerge/>
            <w:tcBorders>
              <w:top w:val="single" w:sz="4" w:space="0" w:color="auto"/>
              <w:bottom w:val="single" w:sz="12" w:space="0" w:color="auto"/>
            </w:tcBorders>
            <w:shd w:val="clear" w:color="auto" w:fill="FDE9D9" w:themeFill="accent6" w:themeFillTint="33"/>
            <w:vAlign w:val="center"/>
          </w:tcPr>
          <w:p w14:paraId="38A9C541"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p>
        </w:tc>
        <w:tc>
          <w:tcPr>
            <w:tcW w:w="847" w:type="pct"/>
            <w:vMerge/>
            <w:tcBorders>
              <w:top w:val="single" w:sz="4" w:space="0" w:color="auto"/>
              <w:bottom w:val="single" w:sz="12" w:space="0" w:color="auto"/>
            </w:tcBorders>
            <w:shd w:val="clear" w:color="auto" w:fill="FDE9D9" w:themeFill="accent6" w:themeFillTint="33"/>
            <w:vAlign w:val="center"/>
          </w:tcPr>
          <w:p w14:paraId="640116C4"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p>
        </w:tc>
        <w:tc>
          <w:tcPr>
            <w:tcW w:w="817" w:type="pct"/>
            <w:vMerge/>
            <w:tcBorders>
              <w:top w:val="single" w:sz="4" w:space="0" w:color="auto"/>
              <w:bottom w:val="single" w:sz="12" w:space="0" w:color="auto"/>
            </w:tcBorders>
            <w:shd w:val="clear" w:color="auto" w:fill="FDE9D9" w:themeFill="accent6" w:themeFillTint="33"/>
            <w:vAlign w:val="center"/>
          </w:tcPr>
          <w:p w14:paraId="18D35A56"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p>
        </w:tc>
        <w:tc>
          <w:tcPr>
            <w:tcW w:w="859" w:type="pct"/>
            <w:vMerge/>
            <w:tcBorders>
              <w:top w:val="single" w:sz="4" w:space="0" w:color="auto"/>
              <w:bottom w:val="single" w:sz="12" w:space="0" w:color="auto"/>
            </w:tcBorders>
            <w:shd w:val="clear" w:color="auto" w:fill="FDE9D9" w:themeFill="accent6" w:themeFillTint="33"/>
            <w:vAlign w:val="center"/>
          </w:tcPr>
          <w:p w14:paraId="7F3D55C0"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p>
        </w:tc>
        <w:tc>
          <w:tcPr>
            <w:tcW w:w="429" w:type="pct"/>
            <w:vMerge/>
            <w:tcBorders>
              <w:top w:val="single" w:sz="4" w:space="0" w:color="auto"/>
              <w:bottom w:val="single" w:sz="12" w:space="0" w:color="auto"/>
            </w:tcBorders>
            <w:shd w:val="clear" w:color="auto" w:fill="FDE9D9" w:themeFill="accent6" w:themeFillTint="33"/>
            <w:vAlign w:val="center"/>
          </w:tcPr>
          <w:p w14:paraId="6F0FB603"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p>
        </w:tc>
        <w:tc>
          <w:tcPr>
            <w:tcW w:w="934" w:type="pct"/>
            <w:vMerge/>
            <w:tcBorders>
              <w:top w:val="single" w:sz="4" w:space="0" w:color="auto"/>
              <w:bottom w:val="single" w:sz="12" w:space="0" w:color="auto"/>
            </w:tcBorders>
            <w:shd w:val="clear" w:color="auto" w:fill="FDE9D9" w:themeFill="accent6" w:themeFillTint="33"/>
            <w:vAlign w:val="center"/>
          </w:tcPr>
          <w:p w14:paraId="48C67651"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p>
        </w:tc>
        <w:tc>
          <w:tcPr>
            <w:tcW w:w="501" w:type="pct"/>
            <w:tcBorders>
              <w:top w:val="single" w:sz="4" w:space="0" w:color="auto"/>
              <w:bottom w:val="single" w:sz="12" w:space="0" w:color="auto"/>
            </w:tcBorders>
            <w:shd w:val="clear" w:color="auto" w:fill="FDE9D9" w:themeFill="accent6" w:themeFillTint="33"/>
            <w:vAlign w:val="center"/>
          </w:tcPr>
          <w:p w14:paraId="00B5EA8E"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ha</w:t>
            </w:r>
          </w:p>
        </w:tc>
        <w:tc>
          <w:tcPr>
            <w:tcW w:w="358" w:type="pct"/>
            <w:tcBorders>
              <w:top w:val="single" w:sz="4" w:space="0" w:color="auto"/>
              <w:bottom w:val="single" w:sz="12" w:space="0" w:color="auto"/>
            </w:tcBorders>
            <w:shd w:val="clear" w:color="auto" w:fill="FDE9D9" w:themeFill="accent6" w:themeFillTint="33"/>
            <w:vAlign w:val="center"/>
          </w:tcPr>
          <w:p w14:paraId="5DF3F6FE"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w:t>
            </w:r>
          </w:p>
        </w:tc>
      </w:tr>
      <w:tr w:rsidR="00495AEE" w:rsidRPr="00495AEE" w14:paraId="1ED6EC97" w14:textId="77777777" w:rsidTr="00F31E28">
        <w:trPr>
          <w:cantSplit/>
          <w:trHeight w:val="404"/>
        </w:trPr>
        <w:tc>
          <w:tcPr>
            <w:tcW w:w="255" w:type="pct"/>
            <w:tcBorders>
              <w:top w:val="single" w:sz="12" w:space="0" w:color="auto"/>
              <w:left w:val="single" w:sz="12" w:space="0" w:color="auto"/>
              <w:bottom w:val="single" w:sz="4" w:space="0" w:color="auto"/>
            </w:tcBorders>
            <w:vAlign w:val="center"/>
          </w:tcPr>
          <w:p w14:paraId="76E398C1"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1</w:t>
            </w:r>
          </w:p>
        </w:tc>
        <w:tc>
          <w:tcPr>
            <w:tcW w:w="847" w:type="pct"/>
            <w:tcBorders>
              <w:top w:val="single" w:sz="12" w:space="0" w:color="auto"/>
              <w:bottom w:val="single" w:sz="4" w:space="0" w:color="auto"/>
            </w:tcBorders>
            <w:vAlign w:val="center"/>
          </w:tcPr>
          <w:p w14:paraId="146818C8" w14:textId="77777777" w:rsidR="00495AEE" w:rsidRPr="00495AEE" w:rsidRDefault="00495AEE" w:rsidP="00495AEE">
            <w:pPr>
              <w:overflowPunct w:val="0"/>
              <w:autoSpaceDE w:val="0"/>
              <w:autoSpaceDN w:val="0"/>
              <w:adjustRightInd w:val="0"/>
              <w:spacing w:after="0" w:line="240" w:lineRule="auto"/>
              <w:ind w:right="-75"/>
              <w:jc w:val="center"/>
              <w:textAlignment w:val="baseline"/>
              <w:rPr>
                <w:sz w:val="20"/>
              </w:rPr>
            </w:pPr>
            <w:r w:rsidRPr="00495AEE">
              <w:rPr>
                <w:sz w:val="20"/>
              </w:rPr>
              <w:t>Protisoluri (Neevoluate)</w:t>
            </w:r>
          </w:p>
        </w:tc>
        <w:tc>
          <w:tcPr>
            <w:tcW w:w="817" w:type="pct"/>
            <w:tcBorders>
              <w:top w:val="single" w:sz="12" w:space="0" w:color="auto"/>
              <w:bottom w:val="single" w:sz="4" w:space="0" w:color="auto"/>
            </w:tcBorders>
            <w:vAlign w:val="center"/>
          </w:tcPr>
          <w:p w14:paraId="788B5D16" w14:textId="77777777" w:rsidR="00495AEE" w:rsidRPr="00495AEE" w:rsidRDefault="00495AEE" w:rsidP="00495AEE">
            <w:pPr>
              <w:overflowPunct w:val="0"/>
              <w:autoSpaceDE w:val="0"/>
              <w:autoSpaceDN w:val="0"/>
              <w:adjustRightInd w:val="0"/>
              <w:spacing w:after="0" w:line="240" w:lineRule="auto"/>
              <w:ind w:left="-174" w:right="-42"/>
              <w:jc w:val="center"/>
              <w:textAlignment w:val="baseline"/>
              <w:rPr>
                <w:sz w:val="20"/>
              </w:rPr>
            </w:pPr>
            <w:r w:rsidRPr="00495AEE">
              <w:rPr>
                <w:sz w:val="20"/>
              </w:rPr>
              <w:t>Aluviosol</w:t>
            </w:r>
          </w:p>
        </w:tc>
        <w:tc>
          <w:tcPr>
            <w:tcW w:w="859" w:type="pct"/>
            <w:tcBorders>
              <w:top w:val="single" w:sz="12" w:space="0" w:color="auto"/>
              <w:bottom w:val="single" w:sz="4" w:space="0" w:color="auto"/>
            </w:tcBorders>
            <w:vAlign w:val="center"/>
          </w:tcPr>
          <w:p w14:paraId="157F0A2F"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distric</w:t>
            </w:r>
          </w:p>
        </w:tc>
        <w:tc>
          <w:tcPr>
            <w:tcW w:w="429" w:type="pct"/>
            <w:tcBorders>
              <w:top w:val="single" w:sz="12" w:space="0" w:color="auto"/>
              <w:bottom w:val="single" w:sz="4" w:space="0" w:color="auto"/>
            </w:tcBorders>
            <w:vAlign w:val="center"/>
          </w:tcPr>
          <w:p w14:paraId="45B663D9"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0401</w:t>
            </w:r>
          </w:p>
        </w:tc>
        <w:tc>
          <w:tcPr>
            <w:tcW w:w="934" w:type="pct"/>
            <w:tcBorders>
              <w:top w:val="single" w:sz="12" w:space="0" w:color="auto"/>
              <w:bottom w:val="single" w:sz="4" w:space="0" w:color="auto"/>
            </w:tcBorders>
            <w:vAlign w:val="center"/>
          </w:tcPr>
          <w:p w14:paraId="01214D35"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Aodi - Cdi</w:t>
            </w:r>
          </w:p>
        </w:tc>
        <w:tc>
          <w:tcPr>
            <w:tcW w:w="501" w:type="pct"/>
            <w:tcBorders>
              <w:top w:val="single" w:sz="12" w:space="0" w:color="auto"/>
              <w:bottom w:val="single" w:sz="4" w:space="0" w:color="auto"/>
            </w:tcBorders>
            <w:vAlign w:val="center"/>
          </w:tcPr>
          <w:p w14:paraId="759BA7C4" w14:textId="77777777" w:rsidR="00495AEE" w:rsidRPr="00495AEE" w:rsidRDefault="00495AEE" w:rsidP="00495AEE">
            <w:pPr>
              <w:spacing w:after="0" w:line="240" w:lineRule="auto"/>
              <w:jc w:val="center"/>
              <w:rPr>
                <w:sz w:val="20"/>
              </w:rPr>
            </w:pPr>
            <w:r w:rsidRPr="00495AEE">
              <w:rPr>
                <w:sz w:val="20"/>
              </w:rPr>
              <w:t>1,08</w:t>
            </w:r>
          </w:p>
        </w:tc>
        <w:tc>
          <w:tcPr>
            <w:tcW w:w="358" w:type="pct"/>
            <w:tcBorders>
              <w:top w:val="single" w:sz="12" w:space="0" w:color="auto"/>
              <w:bottom w:val="single" w:sz="4" w:space="0" w:color="auto"/>
              <w:right w:val="single" w:sz="12" w:space="0" w:color="auto"/>
            </w:tcBorders>
            <w:vAlign w:val="center"/>
          </w:tcPr>
          <w:p w14:paraId="6F800F46" w14:textId="77777777" w:rsidR="00495AEE" w:rsidRPr="00495AEE" w:rsidRDefault="00495AEE" w:rsidP="00495AEE">
            <w:pPr>
              <w:spacing w:after="0" w:line="240" w:lineRule="auto"/>
              <w:jc w:val="center"/>
              <w:rPr>
                <w:sz w:val="20"/>
              </w:rPr>
            </w:pPr>
            <w:r w:rsidRPr="00495AEE">
              <w:rPr>
                <w:sz w:val="20"/>
              </w:rPr>
              <w:t>0,3</w:t>
            </w:r>
          </w:p>
        </w:tc>
      </w:tr>
      <w:tr w:rsidR="00495AEE" w:rsidRPr="00495AEE" w14:paraId="7B3ED33B" w14:textId="77777777" w:rsidTr="00F31E28">
        <w:trPr>
          <w:cantSplit/>
          <w:trHeight w:val="283"/>
        </w:trPr>
        <w:tc>
          <w:tcPr>
            <w:tcW w:w="4141" w:type="pct"/>
            <w:gridSpan w:val="6"/>
            <w:tcBorders>
              <w:top w:val="single" w:sz="4" w:space="0" w:color="auto"/>
              <w:left w:val="single" w:sz="12" w:space="0" w:color="auto"/>
              <w:bottom w:val="single" w:sz="4" w:space="0" w:color="auto"/>
            </w:tcBorders>
            <w:vAlign w:val="center"/>
          </w:tcPr>
          <w:p w14:paraId="363F0F95" w14:textId="77777777" w:rsidR="00495AEE" w:rsidRPr="00495AEE" w:rsidRDefault="00495AEE" w:rsidP="00495AEE">
            <w:pPr>
              <w:overflowPunct w:val="0"/>
              <w:autoSpaceDE w:val="0"/>
              <w:autoSpaceDN w:val="0"/>
              <w:adjustRightInd w:val="0"/>
              <w:spacing w:after="0" w:line="240" w:lineRule="auto"/>
              <w:jc w:val="center"/>
              <w:textAlignment w:val="baseline"/>
              <w:rPr>
                <w:b/>
                <w:bCs/>
                <w:i/>
                <w:iCs/>
                <w:sz w:val="20"/>
              </w:rPr>
            </w:pPr>
            <w:r w:rsidRPr="00495AEE">
              <w:rPr>
                <w:b/>
                <w:bCs/>
                <w:i/>
                <w:iCs/>
                <w:sz w:val="20"/>
              </w:rPr>
              <w:t>Total Protisoluri</w:t>
            </w:r>
          </w:p>
        </w:tc>
        <w:tc>
          <w:tcPr>
            <w:tcW w:w="501" w:type="pct"/>
            <w:tcBorders>
              <w:top w:val="single" w:sz="4" w:space="0" w:color="auto"/>
              <w:bottom w:val="single" w:sz="4" w:space="0" w:color="auto"/>
            </w:tcBorders>
            <w:vAlign w:val="center"/>
          </w:tcPr>
          <w:p w14:paraId="2C459FD8" w14:textId="77777777" w:rsidR="00495AEE" w:rsidRPr="00495AEE" w:rsidRDefault="00495AEE" w:rsidP="00495AEE">
            <w:pPr>
              <w:spacing w:after="0" w:line="240" w:lineRule="auto"/>
              <w:jc w:val="center"/>
              <w:rPr>
                <w:b/>
                <w:bCs/>
                <w:i/>
                <w:iCs/>
                <w:sz w:val="20"/>
              </w:rPr>
            </w:pPr>
            <w:r w:rsidRPr="00495AEE">
              <w:rPr>
                <w:b/>
                <w:bCs/>
                <w:i/>
                <w:iCs/>
                <w:sz w:val="20"/>
              </w:rPr>
              <w:t>1,08</w:t>
            </w:r>
          </w:p>
        </w:tc>
        <w:tc>
          <w:tcPr>
            <w:tcW w:w="358" w:type="pct"/>
            <w:tcBorders>
              <w:top w:val="single" w:sz="4" w:space="0" w:color="auto"/>
              <w:bottom w:val="single" w:sz="4" w:space="0" w:color="auto"/>
              <w:right w:val="single" w:sz="12" w:space="0" w:color="auto"/>
            </w:tcBorders>
            <w:vAlign w:val="center"/>
          </w:tcPr>
          <w:p w14:paraId="0611FDB6" w14:textId="77777777" w:rsidR="00495AEE" w:rsidRPr="00495AEE" w:rsidRDefault="00495AEE" w:rsidP="00495AEE">
            <w:pPr>
              <w:spacing w:after="0" w:line="240" w:lineRule="auto"/>
              <w:jc w:val="center"/>
              <w:rPr>
                <w:b/>
                <w:bCs/>
                <w:i/>
                <w:iCs/>
                <w:sz w:val="20"/>
              </w:rPr>
            </w:pPr>
            <w:r w:rsidRPr="00495AEE">
              <w:rPr>
                <w:b/>
                <w:bCs/>
                <w:i/>
                <w:iCs/>
                <w:sz w:val="20"/>
              </w:rPr>
              <w:t>0,3</w:t>
            </w:r>
          </w:p>
        </w:tc>
      </w:tr>
      <w:tr w:rsidR="00495AEE" w:rsidRPr="00495AEE" w14:paraId="4CF2285C" w14:textId="77777777" w:rsidTr="00F31E28">
        <w:trPr>
          <w:cantSplit/>
          <w:trHeight w:val="283"/>
        </w:trPr>
        <w:tc>
          <w:tcPr>
            <w:tcW w:w="255" w:type="pct"/>
            <w:tcBorders>
              <w:top w:val="single" w:sz="4" w:space="0" w:color="auto"/>
              <w:left w:val="single" w:sz="12" w:space="0" w:color="auto"/>
              <w:bottom w:val="single" w:sz="4" w:space="0" w:color="auto"/>
            </w:tcBorders>
            <w:vAlign w:val="center"/>
          </w:tcPr>
          <w:p w14:paraId="343A6D67"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2</w:t>
            </w:r>
          </w:p>
        </w:tc>
        <w:tc>
          <w:tcPr>
            <w:tcW w:w="847" w:type="pct"/>
            <w:vMerge w:val="restart"/>
            <w:vAlign w:val="center"/>
          </w:tcPr>
          <w:p w14:paraId="4083E2B5" w14:textId="77777777" w:rsidR="00495AEE" w:rsidRPr="00495AEE" w:rsidRDefault="00495AEE" w:rsidP="00495AEE">
            <w:pPr>
              <w:overflowPunct w:val="0"/>
              <w:autoSpaceDE w:val="0"/>
              <w:autoSpaceDN w:val="0"/>
              <w:adjustRightInd w:val="0"/>
              <w:spacing w:after="0" w:line="240" w:lineRule="auto"/>
              <w:ind w:right="-75"/>
              <w:jc w:val="center"/>
              <w:textAlignment w:val="baseline"/>
              <w:rPr>
                <w:sz w:val="20"/>
              </w:rPr>
            </w:pPr>
            <w:r w:rsidRPr="00495AEE">
              <w:rPr>
                <w:sz w:val="20"/>
              </w:rPr>
              <w:t>Cambisoluri</w:t>
            </w:r>
          </w:p>
        </w:tc>
        <w:tc>
          <w:tcPr>
            <w:tcW w:w="817" w:type="pct"/>
            <w:vMerge w:val="restart"/>
            <w:vAlign w:val="center"/>
          </w:tcPr>
          <w:p w14:paraId="1E9D0EE0" w14:textId="77777777" w:rsidR="00495AEE" w:rsidRPr="00495AEE" w:rsidRDefault="00495AEE" w:rsidP="00495AEE">
            <w:pPr>
              <w:overflowPunct w:val="0"/>
              <w:autoSpaceDE w:val="0"/>
              <w:autoSpaceDN w:val="0"/>
              <w:adjustRightInd w:val="0"/>
              <w:spacing w:after="0" w:line="240" w:lineRule="auto"/>
              <w:ind w:left="-174" w:right="-42"/>
              <w:jc w:val="center"/>
              <w:textAlignment w:val="baseline"/>
              <w:rPr>
                <w:sz w:val="20"/>
              </w:rPr>
            </w:pPr>
            <w:r w:rsidRPr="00495AEE">
              <w:rPr>
                <w:sz w:val="20"/>
              </w:rPr>
              <w:t>Eutricambosol</w:t>
            </w:r>
          </w:p>
        </w:tc>
        <w:tc>
          <w:tcPr>
            <w:tcW w:w="859" w:type="pct"/>
            <w:tcBorders>
              <w:top w:val="single" w:sz="4" w:space="0" w:color="auto"/>
              <w:bottom w:val="single" w:sz="4" w:space="0" w:color="auto"/>
            </w:tcBorders>
            <w:vAlign w:val="center"/>
          </w:tcPr>
          <w:p w14:paraId="0A50680B"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tipic</w:t>
            </w:r>
          </w:p>
        </w:tc>
        <w:tc>
          <w:tcPr>
            <w:tcW w:w="429" w:type="pct"/>
            <w:tcBorders>
              <w:top w:val="single" w:sz="4" w:space="0" w:color="auto"/>
              <w:bottom w:val="single" w:sz="4" w:space="0" w:color="auto"/>
            </w:tcBorders>
            <w:vAlign w:val="center"/>
          </w:tcPr>
          <w:p w14:paraId="49B4181B"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3101</w:t>
            </w:r>
          </w:p>
        </w:tc>
        <w:tc>
          <w:tcPr>
            <w:tcW w:w="934" w:type="pct"/>
            <w:tcBorders>
              <w:top w:val="single" w:sz="4" w:space="0" w:color="auto"/>
              <w:bottom w:val="single" w:sz="4" w:space="0" w:color="auto"/>
            </w:tcBorders>
            <w:vAlign w:val="center"/>
          </w:tcPr>
          <w:p w14:paraId="1D0DA0CC"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Ao-Bv-C</w:t>
            </w:r>
          </w:p>
        </w:tc>
        <w:tc>
          <w:tcPr>
            <w:tcW w:w="501" w:type="pct"/>
            <w:tcBorders>
              <w:top w:val="single" w:sz="4" w:space="0" w:color="auto"/>
              <w:bottom w:val="single" w:sz="4" w:space="0" w:color="auto"/>
            </w:tcBorders>
            <w:vAlign w:val="center"/>
          </w:tcPr>
          <w:p w14:paraId="2EDE758C" w14:textId="77777777" w:rsidR="00495AEE" w:rsidRPr="00495AEE" w:rsidRDefault="00495AEE" w:rsidP="00495AEE">
            <w:pPr>
              <w:spacing w:after="0" w:line="240" w:lineRule="auto"/>
              <w:jc w:val="center"/>
              <w:rPr>
                <w:sz w:val="20"/>
              </w:rPr>
            </w:pPr>
            <w:r w:rsidRPr="00495AEE">
              <w:rPr>
                <w:sz w:val="20"/>
              </w:rPr>
              <w:t>146,66</w:t>
            </w:r>
          </w:p>
        </w:tc>
        <w:tc>
          <w:tcPr>
            <w:tcW w:w="358" w:type="pct"/>
            <w:tcBorders>
              <w:top w:val="single" w:sz="4" w:space="0" w:color="auto"/>
              <w:bottom w:val="single" w:sz="4" w:space="0" w:color="auto"/>
              <w:right w:val="single" w:sz="12" w:space="0" w:color="auto"/>
            </w:tcBorders>
            <w:vAlign w:val="center"/>
          </w:tcPr>
          <w:p w14:paraId="2750419F" w14:textId="77777777" w:rsidR="00495AEE" w:rsidRPr="00495AEE" w:rsidRDefault="00495AEE" w:rsidP="00495AEE">
            <w:pPr>
              <w:spacing w:after="0" w:line="240" w:lineRule="auto"/>
              <w:jc w:val="center"/>
              <w:rPr>
                <w:sz w:val="20"/>
              </w:rPr>
            </w:pPr>
            <w:r w:rsidRPr="00495AEE">
              <w:rPr>
                <w:sz w:val="20"/>
              </w:rPr>
              <w:t>43,8</w:t>
            </w:r>
          </w:p>
        </w:tc>
      </w:tr>
      <w:tr w:rsidR="00495AEE" w:rsidRPr="00495AEE" w14:paraId="68018679" w14:textId="77777777" w:rsidTr="00F31E28">
        <w:trPr>
          <w:cantSplit/>
          <w:trHeight w:val="283"/>
        </w:trPr>
        <w:tc>
          <w:tcPr>
            <w:tcW w:w="255" w:type="pct"/>
            <w:tcBorders>
              <w:top w:val="single" w:sz="4" w:space="0" w:color="auto"/>
              <w:left w:val="single" w:sz="12" w:space="0" w:color="auto"/>
              <w:bottom w:val="single" w:sz="4" w:space="0" w:color="auto"/>
            </w:tcBorders>
            <w:vAlign w:val="center"/>
          </w:tcPr>
          <w:p w14:paraId="010322B9"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3</w:t>
            </w:r>
          </w:p>
        </w:tc>
        <w:tc>
          <w:tcPr>
            <w:tcW w:w="847" w:type="pct"/>
            <w:vMerge/>
            <w:vAlign w:val="center"/>
          </w:tcPr>
          <w:p w14:paraId="7057C9C1" w14:textId="77777777" w:rsidR="00495AEE" w:rsidRPr="00495AEE" w:rsidRDefault="00495AEE" w:rsidP="00495AEE">
            <w:pPr>
              <w:overflowPunct w:val="0"/>
              <w:autoSpaceDE w:val="0"/>
              <w:autoSpaceDN w:val="0"/>
              <w:adjustRightInd w:val="0"/>
              <w:spacing w:after="0" w:line="240" w:lineRule="auto"/>
              <w:ind w:right="-75"/>
              <w:jc w:val="center"/>
              <w:textAlignment w:val="baseline"/>
              <w:rPr>
                <w:sz w:val="20"/>
              </w:rPr>
            </w:pPr>
          </w:p>
        </w:tc>
        <w:tc>
          <w:tcPr>
            <w:tcW w:w="817" w:type="pct"/>
            <w:vMerge/>
            <w:tcBorders>
              <w:bottom w:val="single" w:sz="4" w:space="0" w:color="auto"/>
            </w:tcBorders>
            <w:vAlign w:val="center"/>
          </w:tcPr>
          <w:p w14:paraId="72E3D3F1" w14:textId="77777777" w:rsidR="00495AEE" w:rsidRPr="00495AEE" w:rsidRDefault="00495AEE" w:rsidP="00495AEE">
            <w:pPr>
              <w:overflowPunct w:val="0"/>
              <w:autoSpaceDE w:val="0"/>
              <w:autoSpaceDN w:val="0"/>
              <w:adjustRightInd w:val="0"/>
              <w:spacing w:after="0" w:line="240" w:lineRule="auto"/>
              <w:ind w:left="-174" w:right="-42"/>
              <w:jc w:val="center"/>
              <w:textAlignment w:val="baseline"/>
              <w:rPr>
                <w:sz w:val="20"/>
              </w:rPr>
            </w:pPr>
          </w:p>
        </w:tc>
        <w:tc>
          <w:tcPr>
            <w:tcW w:w="859" w:type="pct"/>
            <w:tcBorders>
              <w:top w:val="single" w:sz="4" w:space="0" w:color="auto"/>
              <w:bottom w:val="single" w:sz="4" w:space="0" w:color="auto"/>
            </w:tcBorders>
            <w:vAlign w:val="center"/>
          </w:tcPr>
          <w:p w14:paraId="2946C069"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litic</w:t>
            </w:r>
          </w:p>
        </w:tc>
        <w:tc>
          <w:tcPr>
            <w:tcW w:w="429" w:type="pct"/>
            <w:tcBorders>
              <w:top w:val="single" w:sz="4" w:space="0" w:color="auto"/>
              <w:bottom w:val="single" w:sz="4" w:space="0" w:color="auto"/>
            </w:tcBorders>
            <w:vAlign w:val="center"/>
          </w:tcPr>
          <w:p w14:paraId="1A50395D"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3110</w:t>
            </w:r>
          </w:p>
        </w:tc>
        <w:tc>
          <w:tcPr>
            <w:tcW w:w="934" w:type="pct"/>
            <w:tcBorders>
              <w:top w:val="single" w:sz="4" w:space="0" w:color="auto"/>
              <w:bottom w:val="single" w:sz="4" w:space="0" w:color="auto"/>
            </w:tcBorders>
            <w:vAlign w:val="center"/>
          </w:tcPr>
          <w:p w14:paraId="12B567A0"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Ao-Bv-R</w:t>
            </w:r>
          </w:p>
        </w:tc>
        <w:tc>
          <w:tcPr>
            <w:tcW w:w="501" w:type="pct"/>
            <w:tcBorders>
              <w:top w:val="single" w:sz="4" w:space="0" w:color="auto"/>
              <w:bottom w:val="single" w:sz="4" w:space="0" w:color="auto"/>
            </w:tcBorders>
            <w:vAlign w:val="center"/>
          </w:tcPr>
          <w:p w14:paraId="54551980" w14:textId="77777777" w:rsidR="00495AEE" w:rsidRPr="00495AEE" w:rsidRDefault="00495AEE" w:rsidP="00495AEE">
            <w:pPr>
              <w:spacing w:after="0" w:line="240" w:lineRule="auto"/>
              <w:jc w:val="center"/>
              <w:rPr>
                <w:sz w:val="20"/>
              </w:rPr>
            </w:pPr>
            <w:r w:rsidRPr="00495AEE">
              <w:rPr>
                <w:sz w:val="20"/>
              </w:rPr>
              <w:t>179,22</w:t>
            </w:r>
          </w:p>
        </w:tc>
        <w:tc>
          <w:tcPr>
            <w:tcW w:w="358" w:type="pct"/>
            <w:tcBorders>
              <w:top w:val="single" w:sz="4" w:space="0" w:color="auto"/>
              <w:bottom w:val="single" w:sz="4" w:space="0" w:color="auto"/>
              <w:right w:val="single" w:sz="12" w:space="0" w:color="auto"/>
            </w:tcBorders>
            <w:vAlign w:val="center"/>
          </w:tcPr>
          <w:p w14:paraId="5FC01C10" w14:textId="77777777" w:rsidR="00495AEE" w:rsidRPr="00495AEE" w:rsidRDefault="00495AEE" w:rsidP="00495AEE">
            <w:pPr>
              <w:spacing w:after="0" w:line="240" w:lineRule="auto"/>
              <w:jc w:val="center"/>
              <w:rPr>
                <w:sz w:val="20"/>
              </w:rPr>
            </w:pPr>
            <w:r w:rsidRPr="00495AEE">
              <w:rPr>
                <w:sz w:val="20"/>
              </w:rPr>
              <w:t>53,6</w:t>
            </w:r>
          </w:p>
        </w:tc>
      </w:tr>
      <w:tr w:rsidR="00495AEE" w:rsidRPr="00495AEE" w14:paraId="03FA77B7" w14:textId="77777777" w:rsidTr="00F31E28">
        <w:trPr>
          <w:cantSplit/>
          <w:trHeight w:val="283"/>
        </w:trPr>
        <w:tc>
          <w:tcPr>
            <w:tcW w:w="255" w:type="pct"/>
            <w:tcBorders>
              <w:top w:val="single" w:sz="4" w:space="0" w:color="auto"/>
              <w:left w:val="single" w:sz="12" w:space="0" w:color="auto"/>
              <w:bottom w:val="single" w:sz="4" w:space="0" w:color="auto"/>
            </w:tcBorders>
            <w:vAlign w:val="center"/>
          </w:tcPr>
          <w:p w14:paraId="1D90C90B"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4</w:t>
            </w:r>
          </w:p>
        </w:tc>
        <w:tc>
          <w:tcPr>
            <w:tcW w:w="847" w:type="pct"/>
            <w:vMerge/>
            <w:vAlign w:val="center"/>
          </w:tcPr>
          <w:p w14:paraId="567D72DA" w14:textId="77777777" w:rsidR="00495AEE" w:rsidRPr="00495AEE" w:rsidRDefault="00495AEE" w:rsidP="00495AEE">
            <w:pPr>
              <w:overflowPunct w:val="0"/>
              <w:autoSpaceDE w:val="0"/>
              <w:autoSpaceDN w:val="0"/>
              <w:adjustRightInd w:val="0"/>
              <w:spacing w:after="0" w:line="240" w:lineRule="auto"/>
              <w:ind w:right="-75"/>
              <w:jc w:val="center"/>
              <w:textAlignment w:val="baseline"/>
              <w:rPr>
                <w:sz w:val="20"/>
              </w:rPr>
            </w:pPr>
          </w:p>
        </w:tc>
        <w:tc>
          <w:tcPr>
            <w:tcW w:w="817" w:type="pct"/>
            <w:vMerge w:val="restart"/>
            <w:vAlign w:val="center"/>
          </w:tcPr>
          <w:p w14:paraId="25ABF674" w14:textId="77777777" w:rsidR="00495AEE" w:rsidRPr="00495AEE" w:rsidRDefault="00495AEE" w:rsidP="00495AEE">
            <w:pPr>
              <w:overflowPunct w:val="0"/>
              <w:autoSpaceDE w:val="0"/>
              <w:autoSpaceDN w:val="0"/>
              <w:adjustRightInd w:val="0"/>
              <w:spacing w:after="0" w:line="240" w:lineRule="auto"/>
              <w:ind w:left="-174" w:right="-42"/>
              <w:jc w:val="center"/>
              <w:textAlignment w:val="baseline"/>
              <w:rPr>
                <w:sz w:val="20"/>
              </w:rPr>
            </w:pPr>
            <w:r w:rsidRPr="00495AEE">
              <w:rPr>
                <w:sz w:val="20"/>
              </w:rPr>
              <w:t>Districambosol</w:t>
            </w:r>
          </w:p>
        </w:tc>
        <w:tc>
          <w:tcPr>
            <w:tcW w:w="859" w:type="pct"/>
            <w:tcBorders>
              <w:top w:val="single" w:sz="4" w:space="0" w:color="auto"/>
              <w:bottom w:val="single" w:sz="4" w:space="0" w:color="auto"/>
            </w:tcBorders>
            <w:vAlign w:val="center"/>
          </w:tcPr>
          <w:p w14:paraId="511A9123"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tipic</w:t>
            </w:r>
          </w:p>
        </w:tc>
        <w:tc>
          <w:tcPr>
            <w:tcW w:w="429" w:type="pct"/>
            <w:tcBorders>
              <w:top w:val="single" w:sz="4" w:space="0" w:color="auto"/>
              <w:bottom w:val="single" w:sz="4" w:space="0" w:color="auto"/>
            </w:tcBorders>
            <w:vAlign w:val="center"/>
          </w:tcPr>
          <w:p w14:paraId="033ED31F"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3201</w:t>
            </w:r>
          </w:p>
        </w:tc>
        <w:tc>
          <w:tcPr>
            <w:tcW w:w="934" w:type="pct"/>
            <w:tcBorders>
              <w:top w:val="single" w:sz="4" w:space="0" w:color="auto"/>
              <w:bottom w:val="single" w:sz="4" w:space="0" w:color="auto"/>
            </w:tcBorders>
            <w:vAlign w:val="center"/>
          </w:tcPr>
          <w:p w14:paraId="1C35F2DA"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Ao-Bv-R (C)</w:t>
            </w:r>
          </w:p>
        </w:tc>
        <w:tc>
          <w:tcPr>
            <w:tcW w:w="501" w:type="pct"/>
            <w:tcBorders>
              <w:top w:val="single" w:sz="4" w:space="0" w:color="auto"/>
              <w:bottom w:val="single" w:sz="4" w:space="0" w:color="auto"/>
            </w:tcBorders>
            <w:vAlign w:val="center"/>
          </w:tcPr>
          <w:p w14:paraId="5CB25D94" w14:textId="77777777" w:rsidR="00495AEE" w:rsidRPr="00495AEE" w:rsidRDefault="00495AEE" w:rsidP="00495AEE">
            <w:pPr>
              <w:spacing w:after="0" w:line="240" w:lineRule="auto"/>
              <w:jc w:val="center"/>
              <w:rPr>
                <w:sz w:val="20"/>
              </w:rPr>
            </w:pPr>
            <w:r w:rsidRPr="00495AEE">
              <w:rPr>
                <w:sz w:val="20"/>
              </w:rPr>
              <w:t>0,53</w:t>
            </w:r>
          </w:p>
        </w:tc>
        <w:tc>
          <w:tcPr>
            <w:tcW w:w="358" w:type="pct"/>
            <w:tcBorders>
              <w:top w:val="single" w:sz="4" w:space="0" w:color="auto"/>
              <w:bottom w:val="single" w:sz="4" w:space="0" w:color="auto"/>
              <w:right w:val="single" w:sz="12" w:space="0" w:color="auto"/>
            </w:tcBorders>
            <w:vAlign w:val="center"/>
          </w:tcPr>
          <w:p w14:paraId="41BCD314" w14:textId="77777777" w:rsidR="00495AEE" w:rsidRPr="00495AEE" w:rsidRDefault="00495AEE" w:rsidP="00495AEE">
            <w:pPr>
              <w:spacing w:after="0" w:line="240" w:lineRule="auto"/>
              <w:jc w:val="center"/>
              <w:rPr>
                <w:sz w:val="20"/>
              </w:rPr>
            </w:pPr>
            <w:r w:rsidRPr="00495AEE">
              <w:rPr>
                <w:sz w:val="20"/>
              </w:rPr>
              <w:t>0,2</w:t>
            </w:r>
          </w:p>
        </w:tc>
      </w:tr>
      <w:tr w:rsidR="00495AEE" w:rsidRPr="00495AEE" w14:paraId="43BE749D" w14:textId="77777777" w:rsidTr="00F31E28">
        <w:trPr>
          <w:cantSplit/>
          <w:trHeight w:val="283"/>
        </w:trPr>
        <w:tc>
          <w:tcPr>
            <w:tcW w:w="255" w:type="pct"/>
            <w:tcBorders>
              <w:top w:val="single" w:sz="4" w:space="0" w:color="auto"/>
              <w:left w:val="single" w:sz="12" w:space="0" w:color="auto"/>
              <w:bottom w:val="single" w:sz="4" w:space="0" w:color="auto"/>
            </w:tcBorders>
            <w:vAlign w:val="center"/>
          </w:tcPr>
          <w:p w14:paraId="3ACF6BF7"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5</w:t>
            </w:r>
          </w:p>
        </w:tc>
        <w:tc>
          <w:tcPr>
            <w:tcW w:w="847" w:type="pct"/>
            <w:vMerge/>
            <w:tcBorders>
              <w:bottom w:val="single" w:sz="4" w:space="0" w:color="auto"/>
            </w:tcBorders>
            <w:vAlign w:val="center"/>
          </w:tcPr>
          <w:p w14:paraId="426DBD52" w14:textId="77777777" w:rsidR="00495AEE" w:rsidRPr="00495AEE" w:rsidRDefault="00495AEE" w:rsidP="00495AEE">
            <w:pPr>
              <w:overflowPunct w:val="0"/>
              <w:autoSpaceDE w:val="0"/>
              <w:autoSpaceDN w:val="0"/>
              <w:adjustRightInd w:val="0"/>
              <w:spacing w:after="0" w:line="240" w:lineRule="auto"/>
              <w:ind w:right="-75"/>
              <w:jc w:val="center"/>
              <w:textAlignment w:val="baseline"/>
              <w:rPr>
                <w:sz w:val="20"/>
              </w:rPr>
            </w:pPr>
          </w:p>
        </w:tc>
        <w:tc>
          <w:tcPr>
            <w:tcW w:w="817" w:type="pct"/>
            <w:vMerge/>
            <w:vAlign w:val="center"/>
          </w:tcPr>
          <w:p w14:paraId="0704BD6C" w14:textId="77777777" w:rsidR="00495AEE" w:rsidRPr="00495AEE" w:rsidRDefault="00495AEE" w:rsidP="00495AEE">
            <w:pPr>
              <w:overflowPunct w:val="0"/>
              <w:autoSpaceDE w:val="0"/>
              <w:autoSpaceDN w:val="0"/>
              <w:adjustRightInd w:val="0"/>
              <w:spacing w:after="0" w:line="240" w:lineRule="auto"/>
              <w:ind w:left="-174" w:right="-42"/>
              <w:jc w:val="center"/>
              <w:textAlignment w:val="baseline"/>
              <w:rPr>
                <w:sz w:val="20"/>
              </w:rPr>
            </w:pPr>
          </w:p>
        </w:tc>
        <w:tc>
          <w:tcPr>
            <w:tcW w:w="859" w:type="pct"/>
            <w:tcBorders>
              <w:top w:val="single" w:sz="4" w:space="0" w:color="auto"/>
              <w:bottom w:val="single" w:sz="4" w:space="0" w:color="auto"/>
            </w:tcBorders>
            <w:vAlign w:val="center"/>
          </w:tcPr>
          <w:p w14:paraId="5BE38869"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litic</w:t>
            </w:r>
          </w:p>
        </w:tc>
        <w:tc>
          <w:tcPr>
            <w:tcW w:w="429" w:type="pct"/>
            <w:tcBorders>
              <w:top w:val="single" w:sz="4" w:space="0" w:color="auto"/>
              <w:bottom w:val="single" w:sz="4" w:space="0" w:color="auto"/>
            </w:tcBorders>
            <w:vAlign w:val="center"/>
          </w:tcPr>
          <w:p w14:paraId="42F51C7B"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3206</w:t>
            </w:r>
          </w:p>
        </w:tc>
        <w:tc>
          <w:tcPr>
            <w:tcW w:w="934" w:type="pct"/>
            <w:tcBorders>
              <w:top w:val="single" w:sz="4" w:space="0" w:color="auto"/>
              <w:bottom w:val="single" w:sz="4" w:space="0" w:color="auto"/>
            </w:tcBorders>
            <w:vAlign w:val="center"/>
          </w:tcPr>
          <w:p w14:paraId="50526995"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Ao-Bv-R</w:t>
            </w:r>
          </w:p>
        </w:tc>
        <w:tc>
          <w:tcPr>
            <w:tcW w:w="501" w:type="pct"/>
            <w:tcBorders>
              <w:top w:val="single" w:sz="4" w:space="0" w:color="auto"/>
              <w:bottom w:val="single" w:sz="4" w:space="0" w:color="auto"/>
            </w:tcBorders>
            <w:vAlign w:val="center"/>
          </w:tcPr>
          <w:p w14:paraId="04A95D3D" w14:textId="77777777" w:rsidR="00495AEE" w:rsidRPr="00495AEE" w:rsidRDefault="00495AEE" w:rsidP="00495AEE">
            <w:pPr>
              <w:spacing w:after="0" w:line="240" w:lineRule="auto"/>
              <w:jc w:val="center"/>
              <w:rPr>
                <w:sz w:val="20"/>
              </w:rPr>
            </w:pPr>
            <w:r w:rsidRPr="00495AEE">
              <w:rPr>
                <w:sz w:val="20"/>
              </w:rPr>
              <w:t>6,06</w:t>
            </w:r>
          </w:p>
        </w:tc>
        <w:tc>
          <w:tcPr>
            <w:tcW w:w="358" w:type="pct"/>
            <w:tcBorders>
              <w:top w:val="single" w:sz="4" w:space="0" w:color="auto"/>
              <w:bottom w:val="single" w:sz="4" w:space="0" w:color="auto"/>
              <w:right w:val="single" w:sz="12" w:space="0" w:color="auto"/>
            </w:tcBorders>
            <w:vAlign w:val="center"/>
          </w:tcPr>
          <w:p w14:paraId="706A940C" w14:textId="77777777" w:rsidR="00495AEE" w:rsidRPr="00495AEE" w:rsidRDefault="00495AEE" w:rsidP="00495AEE">
            <w:pPr>
              <w:spacing w:after="0" w:line="240" w:lineRule="auto"/>
              <w:jc w:val="center"/>
              <w:rPr>
                <w:sz w:val="20"/>
              </w:rPr>
            </w:pPr>
            <w:r w:rsidRPr="00495AEE">
              <w:rPr>
                <w:sz w:val="20"/>
              </w:rPr>
              <w:t>1,8</w:t>
            </w:r>
          </w:p>
        </w:tc>
      </w:tr>
      <w:tr w:rsidR="00495AEE" w:rsidRPr="00495AEE" w14:paraId="5356D7C5" w14:textId="77777777" w:rsidTr="00F31E28">
        <w:trPr>
          <w:cantSplit/>
          <w:trHeight w:val="283"/>
        </w:trPr>
        <w:tc>
          <w:tcPr>
            <w:tcW w:w="4141" w:type="pct"/>
            <w:gridSpan w:val="6"/>
            <w:tcBorders>
              <w:top w:val="single" w:sz="4" w:space="0" w:color="auto"/>
            </w:tcBorders>
            <w:vAlign w:val="center"/>
          </w:tcPr>
          <w:p w14:paraId="7C8C865F" w14:textId="77777777" w:rsidR="00495AEE" w:rsidRPr="00495AEE" w:rsidRDefault="00495AEE" w:rsidP="00495AEE">
            <w:pPr>
              <w:overflowPunct w:val="0"/>
              <w:autoSpaceDE w:val="0"/>
              <w:autoSpaceDN w:val="0"/>
              <w:adjustRightInd w:val="0"/>
              <w:spacing w:after="0" w:line="240" w:lineRule="auto"/>
              <w:jc w:val="center"/>
              <w:textAlignment w:val="baseline"/>
              <w:rPr>
                <w:b/>
                <w:bCs/>
                <w:i/>
                <w:iCs/>
                <w:sz w:val="20"/>
              </w:rPr>
            </w:pPr>
            <w:r w:rsidRPr="00495AEE">
              <w:rPr>
                <w:b/>
                <w:bCs/>
                <w:i/>
                <w:iCs/>
                <w:sz w:val="20"/>
              </w:rPr>
              <w:t>Total Cambisoluri</w:t>
            </w:r>
          </w:p>
        </w:tc>
        <w:tc>
          <w:tcPr>
            <w:tcW w:w="501" w:type="pct"/>
            <w:tcBorders>
              <w:top w:val="single" w:sz="4" w:space="0" w:color="auto"/>
            </w:tcBorders>
            <w:vAlign w:val="center"/>
          </w:tcPr>
          <w:p w14:paraId="360BD476" w14:textId="77777777" w:rsidR="00495AEE" w:rsidRPr="00495AEE" w:rsidRDefault="00495AEE" w:rsidP="00495AEE">
            <w:pPr>
              <w:spacing w:after="0" w:line="240" w:lineRule="auto"/>
              <w:jc w:val="center"/>
              <w:rPr>
                <w:b/>
                <w:i/>
                <w:iCs/>
                <w:sz w:val="20"/>
              </w:rPr>
            </w:pPr>
            <w:r w:rsidRPr="00495AEE">
              <w:rPr>
                <w:b/>
                <w:i/>
                <w:iCs/>
                <w:sz w:val="20"/>
              </w:rPr>
              <w:t>332,47</w:t>
            </w:r>
          </w:p>
        </w:tc>
        <w:tc>
          <w:tcPr>
            <w:tcW w:w="358" w:type="pct"/>
            <w:tcBorders>
              <w:top w:val="single" w:sz="4" w:space="0" w:color="auto"/>
            </w:tcBorders>
            <w:vAlign w:val="center"/>
          </w:tcPr>
          <w:p w14:paraId="7EE286B5" w14:textId="77777777" w:rsidR="00495AEE" w:rsidRPr="00495AEE" w:rsidRDefault="00495AEE" w:rsidP="00495AEE">
            <w:pPr>
              <w:spacing w:after="0" w:line="240" w:lineRule="auto"/>
              <w:jc w:val="center"/>
              <w:rPr>
                <w:b/>
                <w:i/>
                <w:iCs/>
                <w:sz w:val="20"/>
              </w:rPr>
            </w:pPr>
            <w:r w:rsidRPr="00495AEE">
              <w:rPr>
                <w:b/>
                <w:i/>
                <w:iCs/>
                <w:sz w:val="20"/>
              </w:rPr>
              <w:t>99,4</w:t>
            </w:r>
          </w:p>
        </w:tc>
      </w:tr>
      <w:tr w:rsidR="00495AEE" w:rsidRPr="00495AEE" w14:paraId="3316DC76" w14:textId="77777777" w:rsidTr="00F31E28">
        <w:trPr>
          <w:cantSplit/>
          <w:trHeight w:val="263"/>
        </w:trPr>
        <w:tc>
          <w:tcPr>
            <w:tcW w:w="4141" w:type="pct"/>
            <w:gridSpan w:val="6"/>
            <w:vAlign w:val="center"/>
          </w:tcPr>
          <w:p w14:paraId="45A090E2"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Alte terenuri</w:t>
            </w:r>
          </w:p>
        </w:tc>
        <w:tc>
          <w:tcPr>
            <w:tcW w:w="501" w:type="pct"/>
            <w:vAlign w:val="center"/>
          </w:tcPr>
          <w:p w14:paraId="3BE312A8"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0,98</w:t>
            </w:r>
          </w:p>
        </w:tc>
        <w:tc>
          <w:tcPr>
            <w:tcW w:w="358" w:type="pct"/>
            <w:vAlign w:val="center"/>
          </w:tcPr>
          <w:p w14:paraId="114F87BB"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r w:rsidRPr="00495AEE">
              <w:rPr>
                <w:sz w:val="20"/>
              </w:rPr>
              <w:t>0,3</w:t>
            </w:r>
          </w:p>
        </w:tc>
      </w:tr>
      <w:tr w:rsidR="00495AEE" w:rsidRPr="00495AEE" w14:paraId="683EF4DE" w14:textId="77777777" w:rsidTr="00F31E28">
        <w:trPr>
          <w:cantSplit/>
          <w:trHeight w:val="125"/>
        </w:trPr>
        <w:tc>
          <w:tcPr>
            <w:tcW w:w="4141" w:type="pct"/>
            <w:gridSpan w:val="6"/>
            <w:tcBorders>
              <w:bottom w:val="single" w:sz="12" w:space="0" w:color="auto"/>
            </w:tcBorders>
            <w:shd w:val="clear" w:color="auto" w:fill="FDE9D9" w:themeFill="accent6" w:themeFillTint="33"/>
            <w:vAlign w:val="center"/>
          </w:tcPr>
          <w:p w14:paraId="0F14784E"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TOTAL</w:t>
            </w:r>
          </w:p>
        </w:tc>
        <w:tc>
          <w:tcPr>
            <w:tcW w:w="501" w:type="pct"/>
            <w:tcBorders>
              <w:bottom w:val="single" w:sz="12" w:space="0" w:color="auto"/>
            </w:tcBorders>
            <w:shd w:val="clear" w:color="auto" w:fill="FDE9D9" w:themeFill="accent6" w:themeFillTint="33"/>
            <w:vAlign w:val="center"/>
          </w:tcPr>
          <w:p w14:paraId="1F580F38"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334,53</w:t>
            </w:r>
          </w:p>
        </w:tc>
        <w:tc>
          <w:tcPr>
            <w:tcW w:w="358" w:type="pct"/>
            <w:tcBorders>
              <w:bottom w:val="single" w:sz="12" w:space="0" w:color="auto"/>
            </w:tcBorders>
            <w:shd w:val="clear" w:color="auto" w:fill="FDE9D9" w:themeFill="accent6" w:themeFillTint="33"/>
            <w:vAlign w:val="center"/>
          </w:tcPr>
          <w:p w14:paraId="104CAABE" w14:textId="77777777" w:rsidR="00495AEE" w:rsidRPr="00495AEE" w:rsidRDefault="00495AEE" w:rsidP="00495AEE">
            <w:pPr>
              <w:overflowPunct w:val="0"/>
              <w:autoSpaceDE w:val="0"/>
              <w:autoSpaceDN w:val="0"/>
              <w:adjustRightInd w:val="0"/>
              <w:spacing w:after="0" w:line="240" w:lineRule="auto"/>
              <w:ind w:right="-61"/>
              <w:jc w:val="center"/>
              <w:textAlignment w:val="baseline"/>
              <w:rPr>
                <w:b/>
                <w:sz w:val="20"/>
              </w:rPr>
            </w:pPr>
            <w:r w:rsidRPr="00495AEE">
              <w:rPr>
                <w:b/>
                <w:sz w:val="20"/>
              </w:rPr>
              <w:t>100</w:t>
            </w:r>
          </w:p>
        </w:tc>
      </w:tr>
    </w:tbl>
    <w:p w14:paraId="474E1DD5" w14:textId="77777777" w:rsidR="00495AEE" w:rsidRPr="00495AEE" w:rsidRDefault="00495AEE" w:rsidP="00495AEE">
      <w:pPr>
        <w:spacing w:after="0" w:line="240" w:lineRule="auto"/>
        <w:rPr>
          <w:rFonts w:cs="Arial"/>
          <w:b/>
        </w:rPr>
      </w:pPr>
    </w:p>
    <w:bookmarkEnd w:id="29"/>
    <w:p w14:paraId="05E1C6A1" w14:textId="77777777" w:rsidR="00495AEE" w:rsidRPr="009066F5" w:rsidRDefault="00495AEE" w:rsidP="00495AEE">
      <w:pPr>
        <w:shd w:val="clear" w:color="auto" w:fill="FFFFFF"/>
        <w:spacing w:after="0" w:line="240" w:lineRule="auto"/>
        <w:ind w:firstLine="709"/>
      </w:pPr>
      <w:r w:rsidRPr="009066F5">
        <w:t>Eutricambosolul tipic</w:t>
      </w:r>
      <w:r w:rsidRPr="008239F4">
        <w:t xml:space="preserve"> (ocupă 146,66 ha din suprafa</w:t>
      </w:r>
      <w:r w:rsidRPr="009066F5">
        <w:t>ț</w:t>
      </w:r>
      <w:r w:rsidRPr="008239F4">
        <w:t>a unit</w:t>
      </w:r>
      <w:r w:rsidRPr="009066F5">
        <w:t>ăț</w:t>
      </w:r>
      <w:r w:rsidRPr="008239F4">
        <w:t xml:space="preserve">ii) are </w:t>
      </w:r>
      <w:r>
        <w:t>un profil de tipul Ao – Bv – C (R).</w:t>
      </w:r>
    </w:p>
    <w:p w14:paraId="418DC8A2" w14:textId="77777777" w:rsidR="00495AEE" w:rsidRDefault="00495AEE" w:rsidP="00495AEE">
      <w:pPr>
        <w:shd w:val="clear" w:color="auto" w:fill="FFFFFF"/>
        <w:spacing w:after="0" w:line="240" w:lineRule="auto"/>
        <w:ind w:firstLine="709"/>
      </w:pPr>
      <w:r>
        <w:t>Orizontul Ao –are grosimi cuprinse între 15 – 30 cm, culori predominat închise, brune sau brune cenuşii şi o structură granulară clar sau moderat definită. Este argilos sau luto – argilos, mai rar lutos şi relativ afânat. Uneori conţine o cantitate redusă de schelet provenit, în general, din aportul de pe versanţii învecinaţi, constituiţi în conglomerate. Trecerea spre orizontul B se face fie treptat printr-un scurt orizont de A/B (10 – 15 cm), fie direct.</w:t>
      </w:r>
    </w:p>
    <w:p w14:paraId="7756C6E4" w14:textId="77777777" w:rsidR="00495AEE" w:rsidRDefault="00495AEE" w:rsidP="00495AEE">
      <w:pPr>
        <w:shd w:val="clear" w:color="auto" w:fill="FFFFFF"/>
        <w:spacing w:after="0" w:line="240" w:lineRule="auto"/>
        <w:ind w:firstLine="709"/>
      </w:pPr>
      <w:r>
        <w:t>Orizontul Bv – orizont cambic a rezultat din alterarea materialului parental, exprimată morfologic printr-o schimbare a culorii sau a structurii acestui material. Se mai caracterizează prin spălarea totală a sărurilor uşor solubile şi a carbonaţilor, grosimea acestui orizont variază între 25 – 60 cm, culoarea este brună sau brună cenuşie, frecvent marmorat, în pete cenuşii şi brune gălbui ca urmare a prezenţei unei pânze acvifere permanente sau temporare la baza profilului de sol. Este argilos şi are o structură subpoliedrică mică sau mijlocie, moderat sau clar definită, de regulă, este jilav la umed şi este moderat compact sau compact.Trecerea spre orizontul C se face treptat.</w:t>
      </w:r>
    </w:p>
    <w:p w14:paraId="57190313" w14:textId="77777777" w:rsidR="00495AEE" w:rsidRDefault="00495AEE" w:rsidP="00495AEE">
      <w:pPr>
        <w:shd w:val="clear" w:color="auto" w:fill="FFFFFF"/>
        <w:spacing w:after="0" w:line="240" w:lineRule="auto"/>
        <w:ind w:firstLine="709"/>
      </w:pPr>
      <w:r>
        <w:t xml:space="preserve">Orizontul C – orizontul parental format din roca mamă în curs de alterare (roci sedimentare,  metamorfice, bazice, carbonatice, mai rar intermediare) se găseşte la 50 – 90 cm şi apare frecvent </w:t>
      </w:r>
      <w:r>
        <w:lastRenderedPageBreak/>
        <w:t>marmorat. De regulă, nu face efervescenţă, uneori materialul argilos din substrat este amestecat cu cantităţi variate de pietriş provenit din conglomerate din zonele învecinate.</w:t>
      </w:r>
    </w:p>
    <w:p w14:paraId="7597DF9E" w14:textId="77777777" w:rsidR="00495AEE" w:rsidRDefault="00495AEE" w:rsidP="00495AEE">
      <w:pPr>
        <w:shd w:val="clear" w:color="auto" w:fill="FFFFFF"/>
        <w:spacing w:after="0" w:line="240" w:lineRule="auto"/>
        <w:ind w:firstLine="709"/>
      </w:pPr>
      <w:r>
        <w:t xml:space="preserve">Pe lângă subtipul tipic descris mai sus, a mai fost identificat subtipul litic (179,22 ha), asemănător celui tipic, dar cu orizont R, a cărui limită superioară este situată între 20 </w:t>
      </w:r>
      <w:r w:rsidRPr="009066F5">
        <w:t>ș</w:t>
      </w:r>
      <w:r>
        <w:t>i 50 cm ad</w:t>
      </w:r>
      <w:r w:rsidRPr="009066F5">
        <w:t>â</w:t>
      </w:r>
      <w:r>
        <w:t>ncime.</w:t>
      </w:r>
    </w:p>
    <w:p w14:paraId="5E6AA9EE" w14:textId="77777777" w:rsidR="00495AEE" w:rsidRDefault="00495AEE" w:rsidP="00495AEE">
      <w:pPr>
        <w:shd w:val="clear" w:color="auto" w:fill="FFFFFF"/>
        <w:spacing w:after="0" w:line="240" w:lineRule="auto"/>
        <w:ind w:firstLine="709"/>
      </w:pPr>
      <w:r>
        <w:t>Bonitatea este mijlocie.</w:t>
      </w:r>
    </w:p>
    <w:p w14:paraId="3D060147" w14:textId="77777777" w:rsidR="00495AEE" w:rsidRPr="00E90087" w:rsidRDefault="00495AEE" w:rsidP="00495AEE">
      <w:pPr>
        <w:shd w:val="clear" w:color="auto" w:fill="FFFFFF"/>
        <w:spacing w:after="0" w:line="240" w:lineRule="auto"/>
        <w:ind w:firstLine="709"/>
      </w:pPr>
      <w:r w:rsidRPr="009066F5">
        <w:t>Districambosolul tipic</w:t>
      </w:r>
      <w:r w:rsidRPr="008239F4">
        <w:t xml:space="preserve"> (răspândit pe 0,53 ha) are un profil </w:t>
      </w:r>
      <w:r w:rsidRPr="00E90087">
        <w:t>Ao – Bv – C sau R și se defineşte prin orizont B cambic (Bv) cu V sub 53%, cu valori şi crome peste 3,5 la materialul în stare umedă.</w:t>
      </w:r>
    </w:p>
    <w:p w14:paraId="2A6BD743" w14:textId="77777777" w:rsidR="00495AEE" w:rsidRPr="00E90087" w:rsidRDefault="00495AEE" w:rsidP="00495AEE">
      <w:pPr>
        <w:shd w:val="clear" w:color="auto" w:fill="FFFFFF"/>
        <w:spacing w:after="0" w:line="240" w:lineRule="auto"/>
        <w:ind w:firstLine="709"/>
      </w:pPr>
      <w:r w:rsidRPr="00E90087">
        <w:t>Districambosolurile se întânesc în zonele montane, pe roci foarte variate (şisturi cristaline, gresii şi conglomerate) toate având character acid. Climă umedă şi răcoroasă, cu media anuală a precipitaţiilor de 800-1200 mm şi temperaturii de 3-6</w:t>
      </w:r>
      <w:r w:rsidRPr="009066F5">
        <w:t>o</w:t>
      </w:r>
      <w:r w:rsidRPr="00E90087">
        <w:t>C. Vegetaţia nativa este reprezentată prin păduri de fag sau amestec de fag cu rășinoase.</w:t>
      </w:r>
    </w:p>
    <w:p w14:paraId="062DF059" w14:textId="77777777" w:rsidR="00495AEE" w:rsidRPr="00E90087" w:rsidRDefault="00495AEE" w:rsidP="00495AEE">
      <w:pPr>
        <w:shd w:val="clear" w:color="auto" w:fill="FFFFFF"/>
        <w:spacing w:after="0" w:line="240" w:lineRule="auto"/>
        <w:ind w:firstLine="709"/>
      </w:pPr>
      <w:r w:rsidRPr="00E90087">
        <w:t>Alterarea este foarte intense, silicaţii primari fiind predominant desfăcuţi în componentele lor de bază (silice, hidroxizi de Fe şi Al), fapt ce explică separarea unui orizont Bv de alterare şi nu un orizont Bt. Coloizii minerali reprezentaţi în acest caz prin hidroxizi de fier şi aluminiu, deşi reacţia solului este acidă, nu migrează deoarece alcătuiesc cu acizii huminici, complexe organo-minerale stabile, aşa că nu se formează un orizont eluvial.</w:t>
      </w:r>
    </w:p>
    <w:p w14:paraId="2B6A32FE" w14:textId="77777777" w:rsidR="00495AEE" w:rsidRPr="00E90087" w:rsidRDefault="00495AEE" w:rsidP="00495AEE">
      <w:pPr>
        <w:shd w:val="clear" w:color="auto" w:fill="FFFFFF"/>
        <w:spacing w:after="0" w:line="240" w:lineRule="auto"/>
        <w:ind w:firstLine="709"/>
      </w:pPr>
      <w:r w:rsidRPr="00E90087">
        <w:t>Orizontul Ao este gros de 10-30 cm şi deschis la culoare (brun). Orizontul Bv are grosimi de 20-70 cm, culoare brună cu nuanţe gălbui, culori cu valori şi crome peste 3,5 (la umed); grad de saturaţie în baze sub 53% şi este urmat de un orizont R (roca dură) sau C (roca afânată, moale). Nu prezintă pe profil neoformaţii specifice. În partea superioară se găsesc neoformaţii biogene obişnuite (coprolite, cornevine) şi eventual, la nivelul lui Bv, pete slabe de oxizi şi hidroxizi de fier hidrataţi.</w:t>
      </w:r>
    </w:p>
    <w:p w14:paraId="2432F7A4" w14:textId="77777777" w:rsidR="00495AEE" w:rsidRPr="00E90087" w:rsidRDefault="00495AEE" w:rsidP="00495AEE">
      <w:pPr>
        <w:shd w:val="clear" w:color="auto" w:fill="FFFFFF"/>
        <w:spacing w:after="0" w:line="240" w:lineRule="auto"/>
        <w:ind w:firstLine="709"/>
      </w:pPr>
      <w:r w:rsidRPr="00E90087">
        <w:t>Districambosolurile au textură mijlocie nediferenţiată pe profil. Structura este grăunţoasă în Ao, slab dezvoltată, iar în Bv poliedrică, moderat dezvoltată. Starea relativ bună în ceea ce priveşte textura şi structura se repercutează în mod corespunzător şi în restul proprietăţilor (fizico-mecanice şi hidrofizice), care sunt relativ favorabile. Au un conţinut mic de humus propriu-zis, dar pot avea o cantitate mare de materie organică (împreună între 4-5 până la 20%); prezintă grad de saturaţie cu baze şi pH scăzut inclusiv în orizontul Bv (V% sub 53%, adesea sub 35%, iar pH-ul sub 5); sunt puţin active din punct de vedere microbiologic şi slab aprovizionate cu substanţe nutritive.</w:t>
      </w:r>
    </w:p>
    <w:p w14:paraId="52531F5A" w14:textId="77777777" w:rsidR="00495AEE" w:rsidRPr="00E90087" w:rsidRDefault="00495AEE" w:rsidP="00495AEE">
      <w:pPr>
        <w:shd w:val="clear" w:color="auto" w:fill="FFFFFF"/>
        <w:spacing w:after="0" w:line="240" w:lineRule="auto"/>
        <w:ind w:firstLine="709"/>
      </w:pPr>
      <w:r w:rsidRPr="00E90087">
        <w:t>Pe lângă subtipul tipic descris mai sus, a mai fost identificat subtipul litic (</w:t>
      </w:r>
      <w:r>
        <w:t>6,06</w:t>
      </w:r>
      <w:r w:rsidRPr="00E90087">
        <w:t xml:space="preserve"> ha), asemănător celui tipic, dar cu orizont R, a cărui limită superioară este situată între 20 și 50 cm adâncime.</w:t>
      </w:r>
    </w:p>
    <w:p w14:paraId="59E69231" w14:textId="77777777" w:rsidR="00495AEE" w:rsidRPr="00E90087" w:rsidRDefault="00495AEE" w:rsidP="00495AEE">
      <w:pPr>
        <w:shd w:val="clear" w:color="auto" w:fill="FFFFFF"/>
        <w:spacing w:after="0" w:line="240" w:lineRule="auto"/>
        <w:ind w:firstLine="709"/>
      </w:pPr>
      <w:r w:rsidRPr="00E90087">
        <w:t xml:space="preserve">Fertilitatea variază în limite destul de largi, în raport cu tipul de humus, conţinutul de schelet şi volumul edafic. În general, districambosolurile, chiar şi mijlociu profunde dar cu conţinut de schelet şi cu humus tip moder, pot asigura un potential de producţie ridicat.  </w:t>
      </w:r>
    </w:p>
    <w:p w14:paraId="7D833B1D" w14:textId="77777777" w:rsidR="00495AEE" w:rsidRPr="008239F4" w:rsidRDefault="00495AEE" w:rsidP="00495AEE">
      <w:pPr>
        <w:shd w:val="clear" w:color="auto" w:fill="FFFFFF"/>
        <w:spacing w:after="0" w:line="240" w:lineRule="auto"/>
        <w:ind w:firstLine="709"/>
      </w:pPr>
      <w:r w:rsidRPr="008239F4">
        <w:rPr>
          <w:b/>
          <w:bCs/>
          <w:i/>
          <w:iCs/>
        </w:rPr>
        <w:t>Aluviosolurile tipice</w:t>
      </w:r>
      <w:r w:rsidRPr="008239F4">
        <w:t xml:space="preserve"> au un profil Ao-C, s-au format pe materiale parentale fluvice pe cel puţin 50 cm grosime şi având cel mult un orizont A, au textură variabilă nediferenţiată, structură grăunţoasă. Sunt bine aprovizionate cu apă şi substanţe nutritive.</w:t>
      </w:r>
    </w:p>
    <w:p w14:paraId="2E7FB528" w14:textId="77777777" w:rsidR="00495AEE" w:rsidRPr="008239F4" w:rsidRDefault="00495AEE" w:rsidP="00495AEE">
      <w:pPr>
        <w:shd w:val="clear" w:color="auto" w:fill="FFFFFF"/>
        <w:spacing w:after="0" w:line="240" w:lineRule="auto"/>
        <w:ind w:firstLine="709"/>
      </w:pPr>
      <w:r w:rsidRPr="008239F4">
        <w:t xml:space="preserve"> În cuprinsul unității studiate a fost identificat subtipul distric având orizont Orizont Ao&gt;20 cm grosime urmat de material parental de cel puţin 50 cm grosime constituit din depozite fluviatile, fluvio-lacustre sau lacustre recente, cu orice textură; cu un grad de saturaţie în baze, V&lt;53%.</w:t>
      </w:r>
    </w:p>
    <w:p w14:paraId="2EE65C92" w14:textId="77777777" w:rsidR="00751EE5" w:rsidRDefault="00751EE5" w:rsidP="00AC31BE">
      <w:pPr>
        <w:jc w:val="center"/>
        <w:rPr>
          <w:rFonts w:cs="Arial"/>
          <w:b/>
          <w:bCs/>
        </w:rPr>
      </w:pPr>
    </w:p>
    <w:p w14:paraId="51447916" w14:textId="77777777" w:rsidR="003375B4" w:rsidRDefault="003375B4" w:rsidP="00AC31BE">
      <w:pPr>
        <w:jc w:val="center"/>
        <w:rPr>
          <w:rFonts w:cs="Arial"/>
          <w:b/>
          <w:bCs/>
        </w:rPr>
      </w:pPr>
    </w:p>
    <w:p w14:paraId="7A271D76" w14:textId="77777777" w:rsidR="003375B4" w:rsidRDefault="003375B4" w:rsidP="00AC31BE">
      <w:pPr>
        <w:jc w:val="center"/>
        <w:rPr>
          <w:rFonts w:cs="Arial"/>
          <w:b/>
          <w:bCs/>
        </w:rPr>
      </w:pPr>
    </w:p>
    <w:p w14:paraId="0B34D149" w14:textId="77777777" w:rsidR="00286128" w:rsidRDefault="00286128" w:rsidP="00AC31BE">
      <w:pPr>
        <w:jc w:val="center"/>
        <w:rPr>
          <w:rFonts w:cs="Arial"/>
          <w:b/>
          <w:bCs/>
        </w:rPr>
      </w:pPr>
    </w:p>
    <w:p w14:paraId="6A618571" w14:textId="77777777" w:rsidR="00286128" w:rsidRDefault="00286128" w:rsidP="00AC31BE">
      <w:pPr>
        <w:jc w:val="center"/>
        <w:rPr>
          <w:rFonts w:cs="Arial"/>
          <w:b/>
          <w:bCs/>
        </w:rPr>
      </w:pPr>
    </w:p>
    <w:p w14:paraId="2658591E" w14:textId="77777777" w:rsidR="00286128" w:rsidRDefault="00286128" w:rsidP="00AC31BE">
      <w:pPr>
        <w:jc w:val="center"/>
        <w:rPr>
          <w:rFonts w:cs="Arial"/>
          <w:b/>
          <w:bCs/>
        </w:rPr>
      </w:pPr>
    </w:p>
    <w:p w14:paraId="3AB97576" w14:textId="77777777" w:rsidR="00286128" w:rsidRDefault="00286128" w:rsidP="00AC31BE">
      <w:pPr>
        <w:jc w:val="center"/>
        <w:rPr>
          <w:rFonts w:cs="Arial"/>
          <w:b/>
          <w:bCs/>
        </w:rPr>
      </w:pPr>
    </w:p>
    <w:p w14:paraId="6BBBC569" w14:textId="77777777" w:rsidR="003375B4" w:rsidRPr="00495AEE" w:rsidRDefault="003375B4" w:rsidP="00AC31BE">
      <w:pPr>
        <w:jc w:val="center"/>
        <w:rPr>
          <w:rFonts w:cs="Arial"/>
          <w:b/>
          <w:bCs/>
        </w:rPr>
      </w:pPr>
    </w:p>
    <w:p w14:paraId="5AFD490D" w14:textId="23848B72" w:rsidR="00BA619F" w:rsidRPr="00495AEE" w:rsidRDefault="00BA619F" w:rsidP="00AC31BE">
      <w:pPr>
        <w:jc w:val="center"/>
        <w:rPr>
          <w:rFonts w:cs="Arial"/>
          <w:b/>
          <w:bCs/>
        </w:rPr>
      </w:pPr>
      <w:r w:rsidRPr="00495AEE">
        <w:rPr>
          <w:rFonts w:cs="Arial"/>
          <w:b/>
          <w:bCs/>
        </w:rPr>
        <w:t>Lista</w:t>
      </w:r>
      <w:r w:rsidRPr="00495AEE">
        <w:rPr>
          <w:rFonts w:cs="Arial"/>
          <w:b/>
          <w:bCs/>
          <w:spacing w:val="-3"/>
        </w:rPr>
        <w:t xml:space="preserve"> </w:t>
      </w:r>
      <w:r w:rsidRPr="00495AEE">
        <w:rPr>
          <w:rFonts w:cs="Arial"/>
          <w:b/>
          <w:bCs/>
        </w:rPr>
        <w:t>unităţilor</w:t>
      </w:r>
      <w:r w:rsidRPr="00495AEE">
        <w:rPr>
          <w:rFonts w:cs="Arial"/>
          <w:b/>
          <w:bCs/>
          <w:spacing w:val="-4"/>
        </w:rPr>
        <w:t xml:space="preserve"> </w:t>
      </w:r>
      <w:r w:rsidRPr="00495AEE">
        <w:rPr>
          <w:rFonts w:cs="Arial"/>
          <w:b/>
          <w:bCs/>
        </w:rPr>
        <w:t>amenajistice</w:t>
      </w:r>
      <w:r w:rsidRPr="00495AEE">
        <w:rPr>
          <w:rFonts w:cs="Arial"/>
          <w:b/>
          <w:bCs/>
          <w:spacing w:val="-3"/>
        </w:rPr>
        <w:t xml:space="preserve"> </w:t>
      </w:r>
      <w:r w:rsidRPr="00495AEE">
        <w:rPr>
          <w:rFonts w:cs="Arial"/>
          <w:b/>
          <w:bCs/>
        </w:rPr>
        <w:t>pe</w:t>
      </w:r>
      <w:r w:rsidRPr="00495AEE">
        <w:rPr>
          <w:rFonts w:cs="Arial"/>
          <w:b/>
          <w:bCs/>
          <w:spacing w:val="-5"/>
        </w:rPr>
        <w:t xml:space="preserve"> </w:t>
      </w:r>
      <w:r w:rsidRPr="00495AEE">
        <w:rPr>
          <w:rFonts w:cs="Arial"/>
          <w:b/>
          <w:bCs/>
        </w:rPr>
        <w:t>tipuri</w:t>
      </w:r>
      <w:r w:rsidRPr="00495AEE">
        <w:rPr>
          <w:rFonts w:cs="Arial"/>
          <w:b/>
          <w:bCs/>
          <w:spacing w:val="-3"/>
        </w:rPr>
        <w:t xml:space="preserve"> </w:t>
      </w:r>
      <w:r w:rsidRPr="00495AEE">
        <w:rPr>
          <w:rFonts w:cs="Arial"/>
          <w:b/>
          <w:bCs/>
        </w:rPr>
        <w:t>si</w:t>
      </w:r>
      <w:r w:rsidRPr="00495AEE">
        <w:rPr>
          <w:rFonts w:cs="Arial"/>
          <w:b/>
          <w:bCs/>
          <w:spacing w:val="-2"/>
        </w:rPr>
        <w:t xml:space="preserve"> </w:t>
      </w:r>
      <w:r w:rsidRPr="00495AEE">
        <w:rPr>
          <w:rFonts w:cs="Arial"/>
          <w:b/>
          <w:bCs/>
        </w:rPr>
        <w:t>subtipuri</w:t>
      </w:r>
      <w:r w:rsidRPr="00495AEE">
        <w:rPr>
          <w:rFonts w:cs="Arial"/>
          <w:b/>
          <w:bCs/>
          <w:spacing w:val="-3"/>
        </w:rPr>
        <w:t xml:space="preserve"> </w:t>
      </w:r>
      <w:r w:rsidRPr="00495AEE">
        <w:rPr>
          <w:rFonts w:cs="Arial"/>
          <w:b/>
          <w:bCs/>
        </w:rPr>
        <w:t>de</w:t>
      </w:r>
      <w:r w:rsidRPr="00495AEE">
        <w:rPr>
          <w:rFonts w:cs="Arial"/>
          <w:b/>
          <w:bCs/>
          <w:spacing w:val="-7"/>
        </w:rPr>
        <w:t xml:space="preserve"> </w:t>
      </w:r>
      <w:r w:rsidRPr="00495AEE">
        <w:rPr>
          <w:rFonts w:cs="Arial"/>
          <w:b/>
          <w:bCs/>
        </w:rPr>
        <w:t>sol</w:t>
      </w:r>
    </w:p>
    <w:tbl>
      <w:tblPr>
        <w:tblW w:w="9556" w:type="dxa"/>
        <w:tblInd w:w="95" w:type="dxa"/>
        <w:tblLayout w:type="fixed"/>
        <w:tblCellMar>
          <w:left w:w="0" w:type="dxa"/>
          <w:right w:w="0" w:type="dxa"/>
        </w:tblCellMar>
        <w:tblLook w:val="01E0" w:firstRow="1" w:lastRow="1" w:firstColumn="1" w:lastColumn="1" w:noHBand="0" w:noVBand="0"/>
      </w:tblPr>
      <w:tblGrid>
        <w:gridCol w:w="1336"/>
        <w:gridCol w:w="2141"/>
        <w:gridCol w:w="1326"/>
        <w:gridCol w:w="1019"/>
        <w:gridCol w:w="214"/>
        <w:gridCol w:w="511"/>
        <w:gridCol w:w="512"/>
        <w:gridCol w:w="504"/>
        <w:gridCol w:w="525"/>
        <w:gridCol w:w="498"/>
        <w:gridCol w:w="510"/>
        <w:gridCol w:w="460"/>
      </w:tblGrid>
      <w:tr w:rsidR="00495AEE" w:rsidRPr="00495AEE" w14:paraId="09FBF580" w14:textId="77777777" w:rsidTr="00495AEE">
        <w:trPr>
          <w:trHeight w:hRule="exact" w:val="330"/>
        </w:trPr>
        <w:tc>
          <w:tcPr>
            <w:tcW w:w="3477" w:type="dxa"/>
            <w:gridSpan w:val="2"/>
            <w:tcBorders>
              <w:top w:val="single" w:sz="12" w:space="0" w:color="auto"/>
              <w:left w:val="single" w:sz="12" w:space="0" w:color="auto"/>
              <w:bottom w:val="single" w:sz="11" w:space="0" w:color="000000"/>
              <w:right w:val="nil"/>
            </w:tcBorders>
            <w:shd w:val="clear" w:color="auto" w:fill="FDE9D9" w:themeFill="accent6" w:themeFillTint="33"/>
          </w:tcPr>
          <w:p w14:paraId="4D1E4666" w14:textId="77777777" w:rsidR="00495AEE" w:rsidRPr="00495AEE" w:rsidRDefault="00495AEE" w:rsidP="00495AEE">
            <w:pPr>
              <w:pStyle w:val="TableParagraph"/>
              <w:tabs>
                <w:tab w:val="left" w:pos="2950"/>
              </w:tabs>
              <w:ind w:left="1141"/>
              <w:rPr>
                <w:sz w:val="16"/>
                <w:szCs w:val="16"/>
              </w:rPr>
            </w:pPr>
            <w:r w:rsidRPr="00495AEE">
              <w:rPr>
                <w:b/>
                <w:sz w:val="16"/>
                <w:szCs w:val="16"/>
              </w:rPr>
              <w:t xml:space="preserve">S </w:t>
            </w:r>
            <w:r w:rsidRPr="00495AEE">
              <w:rPr>
                <w:b/>
                <w:spacing w:val="47"/>
                <w:sz w:val="16"/>
                <w:szCs w:val="16"/>
              </w:rPr>
              <w:t xml:space="preserve"> </w:t>
            </w:r>
            <w:r w:rsidRPr="00495AEE">
              <w:rPr>
                <w:b/>
                <w:sz w:val="16"/>
                <w:szCs w:val="16"/>
              </w:rPr>
              <w:t xml:space="preserve">O </w:t>
            </w:r>
            <w:r w:rsidRPr="00495AEE">
              <w:rPr>
                <w:b/>
                <w:spacing w:val="47"/>
                <w:sz w:val="16"/>
                <w:szCs w:val="16"/>
              </w:rPr>
              <w:t xml:space="preserve"> </w:t>
            </w:r>
            <w:r w:rsidRPr="00495AEE">
              <w:rPr>
                <w:b/>
                <w:sz w:val="16"/>
                <w:szCs w:val="16"/>
              </w:rPr>
              <w:t xml:space="preserve">L </w:t>
            </w:r>
            <w:r w:rsidRPr="00495AEE">
              <w:rPr>
                <w:b/>
                <w:spacing w:val="48"/>
                <w:sz w:val="16"/>
                <w:szCs w:val="16"/>
              </w:rPr>
              <w:t xml:space="preserve"> </w:t>
            </w:r>
            <w:r w:rsidRPr="00495AEE">
              <w:rPr>
                <w:b/>
                <w:sz w:val="16"/>
                <w:szCs w:val="16"/>
              </w:rPr>
              <w:t xml:space="preserve">U </w:t>
            </w:r>
            <w:r w:rsidRPr="00495AEE">
              <w:rPr>
                <w:b/>
                <w:spacing w:val="47"/>
                <w:sz w:val="16"/>
                <w:szCs w:val="16"/>
              </w:rPr>
              <w:t xml:space="preserve"> </w:t>
            </w:r>
            <w:r w:rsidRPr="00495AEE">
              <w:rPr>
                <w:b/>
                <w:sz w:val="16"/>
                <w:szCs w:val="16"/>
              </w:rPr>
              <w:t xml:space="preserve">R </w:t>
            </w:r>
            <w:r w:rsidRPr="00495AEE">
              <w:rPr>
                <w:b/>
                <w:spacing w:val="48"/>
                <w:sz w:val="16"/>
                <w:szCs w:val="16"/>
              </w:rPr>
              <w:t xml:space="preserve"> </w:t>
            </w:r>
            <w:r w:rsidRPr="00495AEE">
              <w:rPr>
                <w:b/>
                <w:sz w:val="16"/>
                <w:szCs w:val="16"/>
              </w:rPr>
              <w:t>I</w:t>
            </w:r>
            <w:r w:rsidRPr="00495AEE">
              <w:rPr>
                <w:b/>
                <w:sz w:val="16"/>
                <w:szCs w:val="16"/>
              </w:rPr>
              <w:tab/>
              <w:t xml:space="preserve">S </w:t>
            </w:r>
            <w:r w:rsidRPr="00495AEE">
              <w:rPr>
                <w:b/>
                <w:spacing w:val="47"/>
                <w:sz w:val="16"/>
                <w:szCs w:val="16"/>
              </w:rPr>
              <w:t xml:space="preserve"> </w:t>
            </w:r>
            <w:r w:rsidRPr="00495AEE">
              <w:rPr>
                <w:b/>
                <w:sz w:val="16"/>
                <w:szCs w:val="16"/>
              </w:rPr>
              <w:t>I</w:t>
            </w:r>
          </w:p>
        </w:tc>
        <w:tc>
          <w:tcPr>
            <w:tcW w:w="2345" w:type="dxa"/>
            <w:gridSpan w:val="2"/>
            <w:tcBorders>
              <w:top w:val="single" w:sz="12" w:space="0" w:color="auto"/>
              <w:left w:val="nil"/>
              <w:bottom w:val="single" w:sz="11" w:space="0" w:color="000000"/>
              <w:right w:val="nil"/>
            </w:tcBorders>
            <w:shd w:val="clear" w:color="auto" w:fill="FDE9D9" w:themeFill="accent6" w:themeFillTint="33"/>
          </w:tcPr>
          <w:p w14:paraId="1D7F84AF" w14:textId="77777777" w:rsidR="00495AEE" w:rsidRPr="00495AEE" w:rsidRDefault="00495AEE" w:rsidP="00495AEE">
            <w:pPr>
              <w:pStyle w:val="TableParagraph"/>
              <w:ind w:left="174"/>
              <w:rPr>
                <w:sz w:val="16"/>
                <w:szCs w:val="16"/>
              </w:rPr>
            </w:pPr>
            <w:r w:rsidRPr="00495AEE">
              <w:rPr>
                <w:b/>
                <w:sz w:val="16"/>
                <w:szCs w:val="16"/>
              </w:rPr>
              <w:t xml:space="preserve">U </w:t>
            </w:r>
            <w:r w:rsidRPr="00495AEE">
              <w:rPr>
                <w:b/>
                <w:spacing w:val="47"/>
                <w:sz w:val="16"/>
                <w:szCs w:val="16"/>
              </w:rPr>
              <w:t xml:space="preserve"> </w:t>
            </w:r>
            <w:r w:rsidRPr="00495AEE">
              <w:rPr>
                <w:b/>
                <w:sz w:val="16"/>
                <w:szCs w:val="16"/>
              </w:rPr>
              <w:t xml:space="preserve">N </w:t>
            </w:r>
            <w:r w:rsidRPr="00495AEE">
              <w:rPr>
                <w:b/>
                <w:spacing w:val="48"/>
                <w:sz w:val="16"/>
                <w:szCs w:val="16"/>
              </w:rPr>
              <w:t xml:space="preserve"> </w:t>
            </w:r>
            <w:r w:rsidRPr="00495AEE">
              <w:rPr>
                <w:b/>
                <w:sz w:val="16"/>
                <w:szCs w:val="16"/>
              </w:rPr>
              <w:t xml:space="preserve">I </w:t>
            </w:r>
            <w:r w:rsidRPr="00495AEE">
              <w:rPr>
                <w:b/>
                <w:spacing w:val="47"/>
                <w:sz w:val="16"/>
                <w:szCs w:val="16"/>
              </w:rPr>
              <w:t xml:space="preserve"> </w:t>
            </w:r>
            <w:r w:rsidRPr="00495AEE">
              <w:rPr>
                <w:b/>
                <w:sz w:val="16"/>
                <w:szCs w:val="16"/>
              </w:rPr>
              <w:t xml:space="preserve">T </w:t>
            </w:r>
            <w:r w:rsidRPr="00495AEE">
              <w:rPr>
                <w:b/>
                <w:spacing w:val="48"/>
                <w:sz w:val="16"/>
                <w:szCs w:val="16"/>
              </w:rPr>
              <w:t xml:space="preserve"> </w:t>
            </w:r>
            <w:r w:rsidRPr="00495AEE">
              <w:rPr>
                <w:b/>
                <w:sz w:val="16"/>
                <w:szCs w:val="16"/>
              </w:rPr>
              <w:t xml:space="preserve">A </w:t>
            </w:r>
            <w:r w:rsidRPr="00495AEE">
              <w:rPr>
                <w:b/>
                <w:spacing w:val="47"/>
                <w:sz w:val="16"/>
                <w:szCs w:val="16"/>
              </w:rPr>
              <w:t xml:space="preserve"> </w:t>
            </w:r>
            <w:r w:rsidRPr="00495AEE">
              <w:rPr>
                <w:b/>
                <w:sz w:val="16"/>
                <w:szCs w:val="16"/>
              </w:rPr>
              <w:t xml:space="preserve">T </w:t>
            </w:r>
            <w:r w:rsidRPr="00495AEE">
              <w:rPr>
                <w:b/>
                <w:spacing w:val="48"/>
                <w:sz w:val="16"/>
                <w:szCs w:val="16"/>
              </w:rPr>
              <w:t xml:space="preserve"> </w:t>
            </w:r>
            <w:r w:rsidRPr="00495AEE">
              <w:rPr>
                <w:b/>
                <w:sz w:val="16"/>
                <w:szCs w:val="16"/>
              </w:rPr>
              <w:t>I</w:t>
            </w:r>
          </w:p>
        </w:tc>
        <w:tc>
          <w:tcPr>
            <w:tcW w:w="3734" w:type="dxa"/>
            <w:gridSpan w:val="8"/>
            <w:tcBorders>
              <w:top w:val="single" w:sz="12" w:space="0" w:color="auto"/>
              <w:left w:val="nil"/>
              <w:bottom w:val="single" w:sz="11" w:space="0" w:color="000000"/>
              <w:right w:val="single" w:sz="12" w:space="0" w:color="auto"/>
            </w:tcBorders>
            <w:shd w:val="clear" w:color="auto" w:fill="FDE9D9" w:themeFill="accent6" w:themeFillTint="33"/>
          </w:tcPr>
          <w:p w14:paraId="4011E7F2" w14:textId="77777777" w:rsidR="00495AEE" w:rsidRPr="00495AEE" w:rsidRDefault="00495AEE" w:rsidP="00495AEE">
            <w:pPr>
              <w:pStyle w:val="TableParagraph"/>
              <w:ind w:left="25"/>
              <w:rPr>
                <w:sz w:val="16"/>
                <w:szCs w:val="16"/>
                <w:lang w:val="pt-BR"/>
              </w:rPr>
            </w:pPr>
            <w:r w:rsidRPr="00495AEE">
              <w:rPr>
                <w:b/>
                <w:sz w:val="16"/>
                <w:szCs w:val="16"/>
                <w:lang w:val="pt-BR"/>
              </w:rPr>
              <w:t xml:space="preserve">A </w:t>
            </w:r>
            <w:r w:rsidRPr="00495AEE">
              <w:rPr>
                <w:b/>
                <w:spacing w:val="47"/>
                <w:sz w:val="16"/>
                <w:szCs w:val="16"/>
                <w:lang w:val="pt-BR"/>
              </w:rPr>
              <w:t xml:space="preserve"> </w:t>
            </w:r>
            <w:r w:rsidRPr="00495AEE">
              <w:rPr>
                <w:b/>
                <w:sz w:val="16"/>
                <w:szCs w:val="16"/>
                <w:lang w:val="pt-BR"/>
              </w:rPr>
              <w:t xml:space="preserve">M </w:t>
            </w:r>
            <w:r w:rsidRPr="00495AEE">
              <w:rPr>
                <w:b/>
                <w:spacing w:val="48"/>
                <w:sz w:val="16"/>
                <w:szCs w:val="16"/>
                <w:lang w:val="pt-BR"/>
              </w:rPr>
              <w:t xml:space="preserve"> </w:t>
            </w:r>
            <w:r w:rsidRPr="00495AEE">
              <w:rPr>
                <w:b/>
                <w:sz w:val="16"/>
                <w:szCs w:val="16"/>
                <w:lang w:val="pt-BR"/>
              </w:rPr>
              <w:t xml:space="preserve">E </w:t>
            </w:r>
            <w:r w:rsidRPr="00495AEE">
              <w:rPr>
                <w:b/>
                <w:spacing w:val="47"/>
                <w:sz w:val="16"/>
                <w:szCs w:val="16"/>
                <w:lang w:val="pt-BR"/>
              </w:rPr>
              <w:t xml:space="preserve"> </w:t>
            </w:r>
            <w:r w:rsidRPr="00495AEE">
              <w:rPr>
                <w:b/>
                <w:sz w:val="16"/>
                <w:szCs w:val="16"/>
                <w:lang w:val="pt-BR"/>
              </w:rPr>
              <w:t xml:space="preserve">N </w:t>
            </w:r>
            <w:r w:rsidRPr="00495AEE">
              <w:rPr>
                <w:b/>
                <w:spacing w:val="48"/>
                <w:sz w:val="16"/>
                <w:szCs w:val="16"/>
                <w:lang w:val="pt-BR"/>
              </w:rPr>
              <w:t xml:space="preserve"> </w:t>
            </w:r>
            <w:r w:rsidRPr="00495AEE">
              <w:rPr>
                <w:b/>
                <w:sz w:val="16"/>
                <w:szCs w:val="16"/>
                <w:lang w:val="pt-BR"/>
              </w:rPr>
              <w:t>A</w:t>
            </w:r>
            <w:r w:rsidRPr="00495AEE">
              <w:rPr>
                <w:b/>
                <w:spacing w:val="48"/>
                <w:sz w:val="16"/>
                <w:szCs w:val="16"/>
                <w:lang w:val="pt-BR"/>
              </w:rPr>
              <w:t xml:space="preserve"> </w:t>
            </w:r>
            <w:r w:rsidRPr="00495AEE">
              <w:rPr>
                <w:b/>
                <w:sz w:val="16"/>
                <w:szCs w:val="16"/>
                <w:lang w:val="pt-BR"/>
              </w:rPr>
              <w:t xml:space="preserve">J </w:t>
            </w:r>
            <w:r w:rsidRPr="00495AEE">
              <w:rPr>
                <w:b/>
                <w:spacing w:val="47"/>
                <w:sz w:val="16"/>
                <w:szCs w:val="16"/>
                <w:lang w:val="pt-BR"/>
              </w:rPr>
              <w:t xml:space="preserve"> </w:t>
            </w:r>
            <w:r w:rsidRPr="00495AEE">
              <w:rPr>
                <w:b/>
                <w:sz w:val="16"/>
                <w:szCs w:val="16"/>
                <w:lang w:val="pt-BR"/>
              </w:rPr>
              <w:t xml:space="preserve">I </w:t>
            </w:r>
            <w:r w:rsidRPr="00495AEE">
              <w:rPr>
                <w:b/>
                <w:spacing w:val="48"/>
                <w:sz w:val="16"/>
                <w:szCs w:val="16"/>
                <w:lang w:val="pt-BR"/>
              </w:rPr>
              <w:t xml:space="preserve"> </w:t>
            </w:r>
            <w:r w:rsidRPr="00495AEE">
              <w:rPr>
                <w:b/>
                <w:sz w:val="16"/>
                <w:szCs w:val="16"/>
                <w:lang w:val="pt-BR"/>
              </w:rPr>
              <w:t xml:space="preserve">S </w:t>
            </w:r>
            <w:r w:rsidRPr="00495AEE">
              <w:rPr>
                <w:b/>
                <w:spacing w:val="47"/>
                <w:sz w:val="16"/>
                <w:szCs w:val="16"/>
                <w:lang w:val="pt-BR"/>
              </w:rPr>
              <w:t xml:space="preserve"> </w:t>
            </w:r>
            <w:r w:rsidRPr="00495AEE">
              <w:rPr>
                <w:b/>
                <w:sz w:val="16"/>
                <w:szCs w:val="16"/>
                <w:lang w:val="pt-BR"/>
              </w:rPr>
              <w:t xml:space="preserve">T </w:t>
            </w:r>
            <w:r w:rsidRPr="00495AEE">
              <w:rPr>
                <w:b/>
                <w:spacing w:val="48"/>
                <w:sz w:val="16"/>
                <w:szCs w:val="16"/>
                <w:lang w:val="pt-BR"/>
              </w:rPr>
              <w:t xml:space="preserve"> </w:t>
            </w:r>
            <w:r w:rsidRPr="00495AEE">
              <w:rPr>
                <w:b/>
                <w:sz w:val="16"/>
                <w:szCs w:val="16"/>
                <w:lang w:val="pt-BR"/>
              </w:rPr>
              <w:t xml:space="preserve">I </w:t>
            </w:r>
            <w:r w:rsidRPr="00495AEE">
              <w:rPr>
                <w:b/>
                <w:spacing w:val="48"/>
                <w:sz w:val="16"/>
                <w:szCs w:val="16"/>
                <w:lang w:val="pt-BR"/>
              </w:rPr>
              <w:t xml:space="preserve"> </w:t>
            </w:r>
            <w:r w:rsidRPr="00495AEE">
              <w:rPr>
                <w:b/>
                <w:sz w:val="16"/>
                <w:szCs w:val="16"/>
                <w:lang w:val="pt-BR"/>
              </w:rPr>
              <w:t xml:space="preserve">C </w:t>
            </w:r>
            <w:r w:rsidRPr="00495AEE">
              <w:rPr>
                <w:b/>
                <w:spacing w:val="47"/>
                <w:sz w:val="16"/>
                <w:szCs w:val="16"/>
                <w:lang w:val="pt-BR"/>
              </w:rPr>
              <w:t xml:space="preserve"> </w:t>
            </w:r>
            <w:r w:rsidRPr="00495AEE">
              <w:rPr>
                <w:b/>
                <w:sz w:val="16"/>
                <w:szCs w:val="16"/>
                <w:lang w:val="pt-BR"/>
              </w:rPr>
              <w:t>E</w:t>
            </w:r>
          </w:p>
        </w:tc>
      </w:tr>
      <w:tr w:rsidR="00495AEE" w:rsidRPr="00495AEE" w14:paraId="008E369F" w14:textId="77777777" w:rsidTr="00495AEE">
        <w:trPr>
          <w:trHeight w:hRule="exact" w:val="611"/>
        </w:trPr>
        <w:tc>
          <w:tcPr>
            <w:tcW w:w="1336" w:type="dxa"/>
            <w:vMerge w:val="restart"/>
            <w:tcBorders>
              <w:top w:val="single" w:sz="11" w:space="0" w:color="000000"/>
              <w:left w:val="single" w:sz="12" w:space="0" w:color="auto"/>
              <w:right w:val="nil"/>
            </w:tcBorders>
          </w:tcPr>
          <w:p w14:paraId="2205E706" w14:textId="77777777" w:rsidR="00495AEE" w:rsidRPr="00495AEE" w:rsidRDefault="00495AEE" w:rsidP="00495AEE">
            <w:pPr>
              <w:spacing w:after="0" w:line="240" w:lineRule="auto"/>
              <w:rPr>
                <w:sz w:val="16"/>
                <w:szCs w:val="16"/>
                <w:lang w:val="pt-BR"/>
              </w:rPr>
            </w:pPr>
          </w:p>
        </w:tc>
        <w:tc>
          <w:tcPr>
            <w:tcW w:w="2141" w:type="dxa"/>
            <w:tcBorders>
              <w:top w:val="single" w:sz="11" w:space="0" w:color="000000"/>
              <w:left w:val="nil"/>
              <w:bottom w:val="single" w:sz="6" w:space="0" w:color="000000"/>
              <w:right w:val="nil"/>
            </w:tcBorders>
          </w:tcPr>
          <w:p w14:paraId="17C4E56F" w14:textId="77777777" w:rsidR="00495AEE" w:rsidRPr="00495AEE" w:rsidRDefault="00495AEE" w:rsidP="00495AEE">
            <w:pPr>
              <w:pStyle w:val="TableParagraph"/>
              <w:rPr>
                <w:b/>
                <w:bCs/>
                <w:sz w:val="16"/>
                <w:szCs w:val="16"/>
                <w:lang w:val="pt-BR"/>
              </w:rPr>
            </w:pPr>
          </w:p>
          <w:p w14:paraId="77A2A0B9" w14:textId="77777777" w:rsidR="00495AEE" w:rsidRPr="00495AEE" w:rsidRDefault="00495AEE" w:rsidP="00495AEE">
            <w:pPr>
              <w:pStyle w:val="TableParagraph"/>
              <w:tabs>
                <w:tab w:val="left" w:pos="1267"/>
                <w:tab w:val="left" w:pos="1775"/>
              </w:tabs>
              <w:ind w:left="756"/>
              <w:rPr>
                <w:sz w:val="16"/>
                <w:szCs w:val="16"/>
                <w:lang w:val="pt-BR"/>
              </w:rPr>
            </w:pPr>
            <w:r w:rsidRPr="00495AEE">
              <w:rPr>
                <w:sz w:val="16"/>
                <w:szCs w:val="16"/>
                <w:lang w:val="pt-BR"/>
              </w:rPr>
              <w:t>40V</w:t>
            </w:r>
            <w:r w:rsidRPr="00495AEE">
              <w:rPr>
                <w:sz w:val="16"/>
                <w:szCs w:val="16"/>
                <w:lang w:val="pt-BR"/>
              </w:rPr>
              <w:tab/>
              <w:t>46V</w:t>
            </w:r>
            <w:r w:rsidRPr="00495AEE">
              <w:rPr>
                <w:sz w:val="16"/>
                <w:szCs w:val="16"/>
                <w:lang w:val="pt-BR"/>
              </w:rPr>
              <w:tab/>
              <w:t>47V</w:t>
            </w:r>
          </w:p>
          <w:p w14:paraId="34FCCB66" w14:textId="77777777" w:rsidR="00495AEE" w:rsidRPr="00495AEE" w:rsidRDefault="00495AEE" w:rsidP="00495AEE">
            <w:pPr>
              <w:pStyle w:val="TableParagraph"/>
              <w:ind w:left="554"/>
              <w:rPr>
                <w:sz w:val="16"/>
                <w:szCs w:val="16"/>
                <w:lang w:val="pt-BR"/>
              </w:rPr>
            </w:pPr>
            <w:r w:rsidRPr="00495AEE">
              <w:rPr>
                <w:sz w:val="16"/>
                <w:szCs w:val="16"/>
                <w:lang w:val="pt-BR"/>
              </w:rPr>
              <w:t>Total</w:t>
            </w:r>
            <w:r w:rsidRPr="00495AEE">
              <w:rPr>
                <w:spacing w:val="-5"/>
                <w:sz w:val="16"/>
                <w:szCs w:val="16"/>
                <w:lang w:val="pt-BR"/>
              </w:rPr>
              <w:t xml:space="preserve"> </w:t>
            </w:r>
            <w:r w:rsidRPr="00495AEE">
              <w:rPr>
                <w:sz w:val="16"/>
                <w:szCs w:val="16"/>
                <w:lang w:val="pt-BR"/>
              </w:rPr>
              <w:t>subtip</w:t>
            </w:r>
            <w:r w:rsidRPr="00495AEE">
              <w:rPr>
                <w:spacing w:val="-5"/>
                <w:sz w:val="16"/>
                <w:szCs w:val="16"/>
                <w:lang w:val="pt-BR"/>
              </w:rPr>
              <w:t xml:space="preserve"> </w:t>
            </w:r>
            <w:r w:rsidRPr="00495AEE">
              <w:rPr>
                <w:sz w:val="16"/>
                <w:szCs w:val="16"/>
                <w:lang w:val="pt-BR"/>
              </w:rPr>
              <w:t>sol</w:t>
            </w:r>
            <w:r w:rsidRPr="00495AEE">
              <w:rPr>
                <w:spacing w:val="-5"/>
                <w:sz w:val="16"/>
                <w:szCs w:val="16"/>
                <w:lang w:val="pt-BR"/>
              </w:rPr>
              <w:t xml:space="preserve"> </w:t>
            </w:r>
            <w:r w:rsidRPr="00495AEE">
              <w:rPr>
                <w:sz w:val="16"/>
                <w:szCs w:val="16"/>
                <w:lang w:val="pt-BR"/>
              </w:rPr>
              <w:t>:</w:t>
            </w:r>
          </w:p>
        </w:tc>
        <w:tc>
          <w:tcPr>
            <w:tcW w:w="6079" w:type="dxa"/>
            <w:gridSpan w:val="10"/>
            <w:tcBorders>
              <w:top w:val="single" w:sz="11" w:space="0" w:color="000000"/>
              <w:left w:val="nil"/>
              <w:bottom w:val="single" w:sz="6" w:space="0" w:color="000000"/>
              <w:right w:val="single" w:sz="12" w:space="0" w:color="auto"/>
            </w:tcBorders>
          </w:tcPr>
          <w:p w14:paraId="005DBA6C" w14:textId="77777777" w:rsidR="00495AEE" w:rsidRPr="00495AEE" w:rsidRDefault="00495AEE" w:rsidP="00495AEE">
            <w:pPr>
              <w:pStyle w:val="TableParagraph"/>
              <w:rPr>
                <w:b/>
                <w:bCs/>
                <w:sz w:val="16"/>
                <w:szCs w:val="16"/>
                <w:lang w:val="pt-BR"/>
              </w:rPr>
            </w:pPr>
          </w:p>
          <w:p w14:paraId="26C577B6" w14:textId="77777777" w:rsidR="00495AEE" w:rsidRPr="00495AEE" w:rsidRDefault="00495AEE" w:rsidP="00495AEE">
            <w:pPr>
              <w:pStyle w:val="TableParagraph"/>
              <w:tabs>
                <w:tab w:val="left" w:pos="1772"/>
              </w:tabs>
              <w:ind w:left="505"/>
              <w:rPr>
                <w:sz w:val="16"/>
                <w:szCs w:val="16"/>
              </w:rPr>
            </w:pPr>
            <w:r w:rsidRPr="00495AEE">
              <w:rPr>
                <w:sz w:val="16"/>
                <w:szCs w:val="16"/>
              </w:rPr>
              <w:t>3</w:t>
            </w:r>
            <w:r w:rsidRPr="00495AEE">
              <w:rPr>
                <w:spacing w:val="21"/>
                <w:sz w:val="16"/>
                <w:szCs w:val="16"/>
              </w:rPr>
              <w:t xml:space="preserve"> </w:t>
            </w:r>
            <w:r w:rsidRPr="00495AEE">
              <w:rPr>
                <w:sz w:val="16"/>
                <w:szCs w:val="16"/>
              </w:rPr>
              <w:t>UA</w:t>
            </w:r>
            <w:r w:rsidRPr="00495AEE">
              <w:rPr>
                <w:sz w:val="16"/>
                <w:szCs w:val="16"/>
              </w:rPr>
              <w:tab/>
              <w:t>0.98</w:t>
            </w:r>
            <w:r w:rsidRPr="00495AEE">
              <w:rPr>
                <w:spacing w:val="-10"/>
                <w:sz w:val="16"/>
                <w:szCs w:val="16"/>
              </w:rPr>
              <w:t xml:space="preserve"> </w:t>
            </w:r>
            <w:r w:rsidRPr="00495AEE">
              <w:rPr>
                <w:sz w:val="16"/>
                <w:szCs w:val="16"/>
              </w:rPr>
              <w:t>HA</w:t>
            </w:r>
          </w:p>
        </w:tc>
      </w:tr>
      <w:tr w:rsidR="00495AEE" w:rsidRPr="00495AEE" w14:paraId="792EEE96" w14:textId="77777777" w:rsidTr="00495AEE">
        <w:trPr>
          <w:trHeight w:hRule="exact" w:val="240"/>
        </w:trPr>
        <w:tc>
          <w:tcPr>
            <w:tcW w:w="1336" w:type="dxa"/>
            <w:vMerge/>
            <w:tcBorders>
              <w:left w:val="single" w:sz="12" w:space="0" w:color="auto"/>
              <w:bottom w:val="single" w:sz="6" w:space="0" w:color="000000"/>
              <w:right w:val="nil"/>
            </w:tcBorders>
          </w:tcPr>
          <w:p w14:paraId="6AD227C8" w14:textId="77777777" w:rsidR="00495AEE" w:rsidRPr="00495AEE" w:rsidRDefault="00495AEE" w:rsidP="00495AEE">
            <w:pPr>
              <w:spacing w:after="0" w:line="240" w:lineRule="auto"/>
              <w:rPr>
                <w:sz w:val="16"/>
                <w:szCs w:val="16"/>
              </w:rPr>
            </w:pPr>
          </w:p>
        </w:tc>
        <w:tc>
          <w:tcPr>
            <w:tcW w:w="8220" w:type="dxa"/>
            <w:gridSpan w:val="11"/>
            <w:tcBorders>
              <w:top w:val="single" w:sz="6" w:space="0" w:color="000000"/>
              <w:left w:val="nil"/>
              <w:bottom w:val="single" w:sz="6" w:space="0" w:color="000000"/>
              <w:right w:val="single" w:sz="12" w:space="0" w:color="auto"/>
            </w:tcBorders>
          </w:tcPr>
          <w:p w14:paraId="1B4D2270" w14:textId="77777777" w:rsidR="00495AEE" w:rsidRPr="00495AEE" w:rsidRDefault="00495AEE" w:rsidP="00495AEE">
            <w:pPr>
              <w:pStyle w:val="TableParagraph"/>
              <w:tabs>
                <w:tab w:val="left" w:pos="2647"/>
                <w:tab w:val="left" w:pos="3914"/>
              </w:tabs>
              <w:ind w:left="585"/>
              <w:rPr>
                <w:sz w:val="16"/>
                <w:szCs w:val="16"/>
                <w:lang w:val="pt-BR"/>
              </w:rPr>
            </w:pPr>
            <w:r w:rsidRPr="00495AEE">
              <w:rPr>
                <w:sz w:val="16"/>
                <w:szCs w:val="16"/>
                <w:lang w:val="pt-BR"/>
              </w:rPr>
              <w:t>Total</w:t>
            </w:r>
            <w:r w:rsidRPr="00495AEE">
              <w:rPr>
                <w:spacing w:val="-5"/>
                <w:sz w:val="16"/>
                <w:szCs w:val="16"/>
                <w:lang w:val="pt-BR"/>
              </w:rPr>
              <w:t xml:space="preserve"> </w:t>
            </w:r>
            <w:r w:rsidRPr="00495AEE">
              <w:rPr>
                <w:sz w:val="16"/>
                <w:szCs w:val="16"/>
                <w:lang w:val="pt-BR"/>
              </w:rPr>
              <w:t>tip</w:t>
            </w:r>
            <w:r w:rsidRPr="00495AEE">
              <w:rPr>
                <w:spacing w:val="-4"/>
                <w:sz w:val="16"/>
                <w:szCs w:val="16"/>
                <w:lang w:val="pt-BR"/>
              </w:rPr>
              <w:t xml:space="preserve"> </w:t>
            </w:r>
            <w:r w:rsidRPr="00495AEE">
              <w:rPr>
                <w:sz w:val="16"/>
                <w:szCs w:val="16"/>
                <w:lang w:val="pt-BR"/>
              </w:rPr>
              <w:t>sol</w:t>
            </w:r>
            <w:r w:rsidRPr="00495AEE">
              <w:rPr>
                <w:spacing w:val="-4"/>
                <w:sz w:val="16"/>
                <w:szCs w:val="16"/>
                <w:lang w:val="pt-BR"/>
              </w:rPr>
              <w:t xml:space="preserve"> </w:t>
            </w:r>
            <w:r w:rsidRPr="00495AEE">
              <w:rPr>
                <w:sz w:val="16"/>
                <w:szCs w:val="16"/>
                <w:lang w:val="pt-BR"/>
              </w:rPr>
              <w:t>:</w:t>
            </w:r>
            <w:r w:rsidRPr="00495AEE">
              <w:rPr>
                <w:sz w:val="16"/>
                <w:szCs w:val="16"/>
                <w:lang w:val="pt-BR"/>
              </w:rPr>
              <w:tab/>
              <w:t>3</w:t>
            </w:r>
            <w:r w:rsidRPr="00495AEE">
              <w:rPr>
                <w:spacing w:val="21"/>
                <w:sz w:val="16"/>
                <w:szCs w:val="16"/>
                <w:lang w:val="pt-BR"/>
              </w:rPr>
              <w:t xml:space="preserve"> </w:t>
            </w:r>
            <w:r w:rsidRPr="00495AEE">
              <w:rPr>
                <w:sz w:val="16"/>
                <w:szCs w:val="16"/>
                <w:lang w:val="pt-BR"/>
              </w:rPr>
              <w:t>UA</w:t>
            </w:r>
            <w:r w:rsidRPr="00495AEE">
              <w:rPr>
                <w:sz w:val="16"/>
                <w:szCs w:val="16"/>
                <w:lang w:val="pt-BR"/>
              </w:rPr>
              <w:tab/>
              <w:t>0.98</w:t>
            </w:r>
            <w:r w:rsidRPr="00495AEE">
              <w:rPr>
                <w:spacing w:val="-10"/>
                <w:sz w:val="16"/>
                <w:szCs w:val="16"/>
                <w:lang w:val="pt-BR"/>
              </w:rPr>
              <w:t xml:space="preserve"> </w:t>
            </w:r>
            <w:r w:rsidRPr="00495AEE">
              <w:rPr>
                <w:sz w:val="16"/>
                <w:szCs w:val="16"/>
                <w:lang w:val="pt-BR"/>
              </w:rPr>
              <w:t>HA</w:t>
            </w:r>
          </w:p>
        </w:tc>
      </w:tr>
      <w:tr w:rsidR="00495AEE" w:rsidRPr="00495AEE" w14:paraId="7AC47EC4" w14:textId="77777777" w:rsidTr="00495AEE">
        <w:trPr>
          <w:trHeight w:hRule="exact" w:val="610"/>
        </w:trPr>
        <w:tc>
          <w:tcPr>
            <w:tcW w:w="1336" w:type="dxa"/>
            <w:vMerge w:val="restart"/>
            <w:tcBorders>
              <w:top w:val="single" w:sz="6" w:space="0" w:color="000000"/>
              <w:left w:val="single" w:sz="12" w:space="0" w:color="auto"/>
              <w:right w:val="nil"/>
            </w:tcBorders>
          </w:tcPr>
          <w:p w14:paraId="1883F0C6" w14:textId="77777777" w:rsidR="00495AEE" w:rsidRPr="00495AEE" w:rsidRDefault="00495AEE" w:rsidP="00495AEE">
            <w:pPr>
              <w:pStyle w:val="TableParagraph"/>
              <w:ind w:left="795"/>
              <w:rPr>
                <w:sz w:val="16"/>
                <w:szCs w:val="16"/>
              </w:rPr>
            </w:pPr>
            <w:r w:rsidRPr="00495AEE">
              <w:rPr>
                <w:sz w:val="16"/>
                <w:szCs w:val="16"/>
              </w:rPr>
              <w:t>04</w:t>
            </w:r>
          </w:p>
        </w:tc>
        <w:tc>
          <w:tcPr>
            <w:tcW w:w="2141" w:type="dxa"/>
            <w:tcBorders>
              <w:top w:val="single" w:sz="6" w:space="0" w:color="000000"/>
              <w:left w:val="nil"/>
              <w:bottom w:val="single" w:sz="6" w:space="0" w:color="000000"/>
              <w:right w:val="nil"/>
            </w:tcBorders>
          </w:tcPr>
          <w:p w14:paraId="7B345C85" w14:textId="7BC23657" w:rsidR="00495AEE" w:rsidRPr="00495AEE" w:rsidRDefault="00495AEE" w:rsidP="00495AEE">
            <w:pPr>
              <w:pStyle w:val="TableParagraph"/>
              <w:tabs>
                <w:tab w:val="left" w:pos="688"/>
              </w:tabs>
              <w:ind w:left="45" w:hanging="17"/>
              <w:rPr>
                <w:sz w:val="16"/>
                <w:szCs w:val="16"/>
                <w:lang w:val="pt-BR"/>
              </w:rPr>
            </w:pPr>
            <w:r w:rsidRPr="00495AEE">
              <w:rPr>
                <w:sz w:val="16"/>
                <w:szCs w:val="16"/>
                <w:lang w:val="pt-BR"/>
              </w:rPr>
              <w:t>Aluviosol</w:t>
            </w:r>
            <w:r w:rsidRPr="00495AEE">
              <w:rPr>
                <w:spacing w:val="-13"/>
                <w:sz w:val="16"/>
                <w:szCs w:val="16"/>
                <w:lang w:val="pt-BR"/>
              </w:rPr>
              <w:t xml:space="preserve"> </w:t>
            </w:r>
            <w:r w:rsidRPr="00495AEE">
              <w:rPr>
                <w:sz w:val="16"/>
                <w:szCs w:val="16"/>
                <w:lang w:val="pt-BR"/>
              </w:rPr>
              <w:t>(AS)</w:t>
            </w:r>
            <w:r w:rsidRPr="00495AEE">
              <w:rPr>
                <w:w w:val="99"/>
                <w:sz w:val="16"/>
                <w:szCs w:val="16"/>
                <w:lang w:val="pt-BR"/>
              </w:rPr>
              <w:t xml:space="preserve"> </w:t>
            </w:r>
            <w:r w:rsidRPr="00495AEE">
              <w:rPr>
                <w:w w:val="95"/>
                <w:sz w:val="16"/>
                <w:szCs w:val="16"/>
                <w:lang w:val="pt-BR"/>
              </w:rPr>
              <w:t>0401</w:t>
            </w:r>
            <w:r w:rsidRPr="00495AEE">
              <w:rPr>
                <w:w w:val="95"/>
                <w:sz w:val="16"/>
                <w:szCs w:val="16"/>
                <w:lang w:val="pt-BR"/>
              </w:rPr>
              <w:tab/>
            </w:r>
            <w:r w:rsidRPr="00495AEE">
              <w:rPr>
                <w:sz w:val="16"/>
                <w:szCs w:val="16"/>
                <w:lang w:val="pt-BR"/>
              </w:rPr>
              <w:t>distric</w:t>
            </w:r>
            <w:r>
              <w:rPr>
                <w:sz w:val="16"/>
                <w:szCs w:val="16"/>
                <w:lang w:val="pt-BR"/>
              </w:rPr>
              <w:t xml:space="preserve"> </w:t>
            </w:r>
            <w:r w:rsidRPr="00495AEE">
              <w:rPr>
                <w:sz w:val="16"/>
                <w:szCs w:val="16"/>
                <w:lang w:val="pt-BR"/>
              </w:rPr>
              <w:t>43 D</w:t>
            </w:r>
          </w:p>
          <w:p w14:paraId="22CE4F48" w14:textId="77777777" w:rsidR="00495AEE" w:rsidRPr="00495AEE" w:rsidRDefault="00495AEE" w:rsidP="00495AEE">
            <w:pPr>
              <w:pStyle w:val="TableParagraph"/>
              <w:ind w:left="554"/>
              <w:rPr>
                <w:sz w:val="16"/>
                <w:szCs w:val="16"/>
                <w:lang w:val="pt-BR"/>
              </w:rPr>
            </w:pPr>
            <w:r w:rsidRPr="00495AEE">
              <w:rPr>
                <w:sz w:val="16"/>
                <w:szCs w:val="16"/>
                <w:lang w:val="pt-BR"/>
              </w:rPr>
              <w:t>Total</w:t>
            </w:r>
            <w:r w:rsidRPr="00495AEE">
              <w:rPr>
                <w:spacing w:val="-5"/>
                <w:sz w:val="16"/>
                <w:szCs w:val="16"/>
                <w:lang w:val="pt-BR"/>
              </w:rPr>
              <w:t xml:space="preserve"> </w:t>
            </w:r>
            <w:r w:rsidRPr="00495AEE">
              <w:rPr>
                <w:sz w:val="16"/>
                <w:szCs w:val="16"/>
                <w:lang w:val="pt-BR"/>
              </w:rPr>
              <w:t>subtip</w:t>
            </w:r>
            <w:r w:rsidRPr="00495AEE">
              <w:rPr>
                <w:spacing w:val="-5"/>
                <w:sz w:val="16"/>
                <w:szCs w:val="16"/>
                <w:lang w:val="pt-BR"/>
              </w:rPr>
              <w:t xml:space="preserve"> </w:t>
            </w:r>
            <w:r w:rsidRPr="00495AEE">
              <w:rPr>
                <w:sz w:val="16"/>
                <w:szCs w:val="16"/>
                <w:lang w:val="pt-BR"/>
              </w:rPr>
              <w:t>sol</w:t>
            </w:r>
            <w:r w:rsidRPr="00495AEE">
              <w:rPr>
                <w:spacing w:val="-5"/>
                <w:sz w:val="16"/>
                <w:szCs w:val="16"/>
                <w:lang w:val="pt-BR"/>
              </w:rPr>
              <w:t xml:space="preserve"> </w:t>
            </w:r>
            <w:r w:rsidRPr="00495AEE">
              <w:rPr>
                <w:sz w:val="16"/>
                <w:szCs w:val="16"/>
                <w:lang w:val="pt-BR"/>
              </w:rPr>
              <w:t>:</w:t>
            </w:r>
          </w:p>
        </w:tc>
        <w:tc>
          <w:tcPr>
            <w:tcW w:w="1326" w:type="dxa"/>
            <w:tcBorders>
              <w:top w:val="single" w:sz="6" w:space="0" w:color="000000"/>
              <w:left w:val="nil"/>
              <w:bottom w:val="single" w:sz="6" w:space="0" w:color="000000"/>
              <w:right w:val="nil"/>
            </w:tcBorders>
          </w:tcPr>
          <w:p w14:paraId="5FC44576" w14:textId="77777777" w:rsidR="00495AEE" w:rsidRPr="00495AEE" w:rsidRDefault="00495AEE" w:rsidP="00495AEE">
            <w:pPr>
              <w:pStyle w:val="TableParagraph"/>
              <w:rPr>
                <w:b/>
                <w:bCs/>
                <w:sz w:val="16"/>
                <w:szCs w:val="16"/>
                <w:lang w:val="pt-BR"/>
              </w:rPr>
            </w:pPr>
          </w:p>
          <w:p w14:paraId="3D65D722" w14:textId="77777777" w:rsidR="00495AEE" w:rsidRPr="00495AEE" w:rsidRDefault="00495AEE" w:rsidP="00495AEE">
            <w:pPr>
              <w:pStyle w:val="TableParagraph"/>
              <w:rPr>
                <w:b/>
                <w:bCs/>
                <w:sz w:val="16"/>
                <w:szCs w:val="16"/>
                <w:lang w:val="pt-BR"/>
              </w:rPr>
            </w:pPr>
          </w:p>
          <w:p w14:paraId="06FB118A" w14:textId="77777777" w:rsidR="00495AEE" w:rsidRPr="00495AEE" w:rsidRDefault="00495AEE" w:rsidP="00495AEE">
            <w:pPr>
              <w:pStyle w:val="TableParagraph"/>
              <w:ind w:left="59"/>
              <w:rPr>
                <w:sz w:val="16"/>
                <w:szCs w:val="16"/>
              </w:rPr>
            </w:pPr>
            <w:r w:rsidRPr="00495AEE">
              <w:rPr>
                <w:sz w:val="16"/>
                <w:szCs w:val="16"/>
              </w:rPr>
              <w:t>1</w:t>
            </w:r>
            <w:r w:rsidRPr="00495AEE">
              <w:rPr>
                <w:spacing w:val="21"/>
                <w:sz w:val="16"/>
                <w:szCs w:val="16"/>
              </w:rPr>
              <w:t xml:space="preserve"> </w:t>
            </w:r>
            <w:r w:rsidRPr="00495AEE">
              <w:rPr>
                <w:sz w:val="16"/>
                <w:szCs w:val="16"/>
              </w:rPr>
              <w:t>UA</w:t>
            </w:r>
          </w:p>
        </w:tc>
        <w:tc>
          <w:tcPr>
            <w:tcW w:w="4753" w:type="dxa"/>
            <w:gridSpan w:val="9"/>
            <w:tcBorders>
              <w:top w:val="single" w:sz="6" w:space="0" w:color="000000"/>
              <w:left w:val="nil"/>
              <w:bottom w:val="single" w:sz="6" w:space="0" w:color="000000"/>
              <w:right w:val="single" w:sz="12" w:space="0" w:color="auto"/>
            </w:tcBorders>
          </w:tcPr>
          <w:p w14:paraId="68DC9AF8" w14:textId="77777777" w:rsidR="00495AEE" w:rsidRPr="00495AEE" w:rsidRDefault="00495AEE" w:rsidP="00495AEE">
            <w:pPr>
              <w:pStyle w:val="TableParagraph"/>
              <w:rPr>
                <w:b/>
                <w:bCs/>
                <w:sz w:val="16"/>
                <w:szCs w:val="16"/>
              </w:rPr>
            </w:pPr>
          </w:p>
          <w:p w14:paraId="2CA99641" w14:textId="77777777" w:rsidR="00495AEE" w:rsidRPr="00495AEE" w:rsidRDefault="00495AEE" w:rsidP="00495AEE">
            <w:pPr>
              <w:pStyle w:val="TableParagraph"/>
              <w:rPr>
                <w:b/>
                <w:bCs/>
                <w:sz w:val="16"/>
                <w:szCs w:val="16"/>
              </w:rPr>
            </w:pPr>
          </w:p>
          <w:p w14:paraId="00F60FB0" w14:textId="77777777" w:rsidR="00495AEE" w:rsidRPr="00495AEE" w:rsidRDefault="00495AEE" w:rsidP="00495AEE">
            <w:pPr>
              <w:pStyle w:val="TableParagraph"/>
              <w:ind w:left="446"/>
              <w:rPr>
                <w:sz w:val="16"/>
                <w:szCs w:val="16"/>
              </w:rPr>
            </w:pPr>
            <w:r w:rsidRPr="00495AEE">
              <w:rPr>
                <w:sz w:val="16"/>
                <w:szCs w:val="16"/>
              </w:rPr>
              <w:t>1.08</w:t>
            </w:r>
            <w:r w:rsidRPr="00495AEE">
              <w:rPr>
                <w:spacing w:val="-10"/>
                <w:sz w:val="16"/>
                <w:szCs w:val="16"/>
              </w:rPr>
              <w:t xml:space="preserve"> </w:t>
            </w:r>
            <w:r w:rsidRPr="00495AEE">
              <w:rPr>
                <w:sz w:val="16"/>
                <w:szCs w:val="16"/>
              </w:rPr>
              <w:t>HA</w:t>
            </w:r>
          </w:p>
        </w:tc>
      </w:tr>
      <w:tr w:rsidR="00495AEE" w:rsidRPr="00495AEE" w14:paraId="37B76313" w14:textId="77777777" w:rsidTr="00495AEE">
        <w:trPr>
          <w:trHeight w:hRule="exact" w:val="240"/>
        </w:trPr>
        <w:tc>
          <w:tcPr>
            <w:tcW w:w="1336" w:type="dxa"/>
            <w:vMerge/>
            <w:tcBorders>
              <w:left w:val="single" w:sz="12" w:space="0" w:color="auto"/>
              <w:bottom w:val="single" w:sz="6" w:space="0" w:color="000000"/>
              <w:right w:val="nil"/>
            </w:tcBorders>
          </w:tcPr>
          <w:p w14:paraId="5F402F5F" w14:textId="77777777" w:rsidR="00495AEE" w:rsidRPr="00495AEE" w:rsidRDefault="00495AEE" w:rsidP="00495AEE">
            <w:pPr>
              <w:spacing w:line="240" w:lineRule="auto"/>
              <w:rPr>
                <w:sz w:val="16"/>
                <w:szCs w:val="16"/>
              </w:rPr>
            </w:pPr>
          </w:p>
        </w:tc>
        <w:tc>
          <w:tcPr>
            <w:tcW w:w="8220" w:type="dxa"/>
            <w:gridSpan w:val="11"/>
            <w:tcBorders>
              <w:top w:val="single" w:sz="6" w:space="0" w:color="000000"/>
              <w:left w:val="nil"/>
              <w:bottom w:val="single" w:sz="6" w:space="0" w:color="000000"/>
              <w:right w:val="single" w:sz="12" w:space="0" w:color="auto"/>
            </w:tcBorders>
          </w:tcPr>
          <w:p w14:paraId="3C6632CB" w14:textId="77777777" w:rsidR="00495AEE" w:rsidRPr="00495AEE" w:rsidRDefault="00495AEE" w:rsidP="00495AEE">
            <w:pPr>
              <w:pStyle w:val="TableParagraph"/>
              <w:tabs>
                <w:tab w:val="left" w:pos="2647"/>
                <w:tab w:val="left" w:pos="3914"/>
              </w:tabs>
              <w:ind w:left="585"/>
              <w:rPr>
                <w:sz w:val="16"/>
                <w:szCs w:val="16"/>
                <w:lang w:val="pt-BR"/>
              </w:rPr>
            </w:pPr>
            <w:r w:rsidRPr="00495AEE">
              <w:rPr>
                <w:sz w:val="16"/>
                <w:szCs w:val="16"/>
                <w:lang w:val="pt-BR"/>
              </w:rPr>
              <w:t>Total</w:t>
            </w:r>
            <w:r w:rsidRPr="00495AEE">
              <w:rPr>
                <w:spacing w:val="-5"/>
                <w:sz w:val="16"/>
                <w:szCs w:val="16"/>
                <w:lang w:val="pt-BR"/>
              </w:rPr>
              <w:t xml:space="preserve"> </w:t>
            </w:r>
            <w:r w:rsidRPr="00495AEE">
              <w:rPr>
                <w:sz w:val="16"/>
                <w:szCs w:val="16"/>
                <w:lang w:val="pt-BR"/>
              </w:rPr>
              <w:t>tip</w:t>
            </w:r>
            <w:r w:rsidRPr="00495AEE">
              <w:rPr>
                <w:spacing w:val="-4"/>
                <w:sz w:val="16"/>
                <w:szCs w:val="16"/>
                <w:lang w:val="pt-BR"/>
              </w:rPr>
              <w:t xml:space="preserve"> </w:t>
            </w:r>
            <w:r w:rsidRPr="00495AEE">
              <w:rPr>
                <w:sz w:val="16"/>
                <w:szCs w:val="16"/>
                <w:lang w:val="pt-BR"/>
              </w:rPr>
              <w:t>sol</w:t>
            </w:r>
            <w:r w:rsidRPr="00495AEE">
              <w:rPr>
                <w:spacing w:val="-4"/>
                <w:sz w:val="16"/>
                <w:szCs w:val="16"/>
                <w:lang w:val="pt-BR"/>
              </w:rPr>
              <w:t xml:space="preserve"> </w:t>
            </w:r>
            <w:r w:rsidRPr="00495AEE">
              <w:rPr>
                <w:sz w:val="16"/>
                <w:szCs w:val="16"/>
                <w:lang w:val="pt-BR"/>
              </w:rPr>
              <w:t>:</w:t>
            </w:r>
            <w:r w:rsidRPr="00495AEE">
              <w:rPr>
                <w:sz w:val="16"/>
                <w:szCs w:val="16"/>
                <w:lang w:val="pt-BR"/>
              </w:rPr>
              <w:tab/>
              <w:t>1</w:t>
            </w:r>
            <w:r w:rsidRPr="00495AEE">
              <w:rPr>
                <w:spacing w:val="21"/>
                <w:sz w:val="16"/>
                <w:szCs w:val="16"/>
                <w:lang w:val="pt-BR"/>
              </w:rPr>
              <w:t xml:space="preserve"> </w:t>
            </w:r>
            <w:r w:rsidRPr="00495AEE">
              <w:rPr>
                <w:sz w:val="16"/>
                <w:szCs w:val="16"/>
                <w:lang w:val="pt-BR"/>
              </w:rPr>
              <w:t>UA</w:t>
            </w:r>
            <w:r w:rsidRPr="00495AEE">
              <w:rPr>
                <w:sz w:val="16"/>
                <w:szCs w:val="16"/>
                <w:lang w:val="pt-BR"/>
              </w:rPr>
              <w:tab/>
              <w:t>1.08</w:t>
            </w:r>
            <w:r w:rsidRPr="00495AEE">
              <w:rPr>
                <w:spacing w:val="-10"/>
                <w:sz w:val="16"/>
                <w:szCs w:val="16"/>
                <w:lang w:val="pt-BR"/>
              </w:rPr>
              <w:t xml:space="preserve"> </w:t>
            </w:r>
            <w:r w:rsidRPr="00495AEE">
              <w:rPr>
                <w:sz w:val="16"/>
                <w:szCs w:val="16"/>
                <w:lang w:val="pt-BR"/>
              </w:rPr>
              <w:t>HA</w:t>
            </w:r>
          </w:p>
        </w:tc>
      </w:tr>
      <w:tr w:rsidR="00495AEE" w:rsidRPr="00495AEE" w14:paraId="5F08B81D" w14:textId="77777777" w:rsidTr="00495AEE">
        <w:trPr>
          <w:trHeight w:hRule="exact" w:val="1334"/>
        </w:trPr>
        <w:tc>
          <w:tcPr>
            <w:tcW w:w="1336" w:type="dxa"/>
            <w:vMerge w:val="restart"/>
            <w:tcBorders>
              <w:top w:val="single" w:sz="6" w:space="0" w:color="000000"/>
              <w:left w:val="single" w:sz="12" w:space="0" w:color="auto"/>
              <w:right w:val="nil"/>
            </w:tcBorders>
          </w:tcPr>
          <w:p w14:paraId="116094C4" w14:textId="77777777" w:rsidR="00495AEE" w:rsidRPr="00495AEE" w:rsidRDefault="00495AEE" w:rsidP="00495AEE">
            <w:pPr>
              <w:pStyle w:val="TableParagraph"/>
              <w:ind w:left="795"/>
              <w:rPr>
                <w:sz w:val="16"/>
                <w:szCs w:val="16"/>
              </w:rPr>
            </w:pPr>
            <w:r w:rsidRPr="00495AEE">
              <w:rPr>
                <w:sz w:val="16"/>
                <w:szCs w:val="16"/>
              </w:rPr>
              <w:t>31</w:t>
            </w:r>
          </w:p>
        </w:tc>
        <w:tc>
          <w:tcPr>
            <w:tcW w:w="2141" w:type="dxa"/>
            <w:tcBorders>
              <w:top w:val="single" w:sz="6" w:space="0" w:color="000000"/>
              <w:left w:val="nil"/>
              <w:bottom w:val="single" w:sz="6" w:space="0" w:color="000000"/>
              <w:right w:val="nil"/>
            </w:tcBorders>
          </w:tcPr>
          <w:p w14:paraId="4137D3E8" w14:textId="77777777" w:rsidR="00495AEE" w:rsidRPr="00495AEE" w:rsidRDefault="00495AEE" w:rsidP="00495AEE">
            <w:pPr>
              <w:pStyle w:val="TableParagraph"/>
              <w:tabs>
                <w:tab w:val="left" w:pos="688"/>
              </w:tabs>
              <w:ind w:left="45" w:right="511" w:hanging="17"/>
              <w:rPr>
                <w:sz w:val="16"/>
                <w:szCs w:val="16"/>
                <w:lang w:val="pt-BR"/>
              </w:rPr>
            </w:pPr>
            <w:r w:rsidRPr="00495AEE">
              <w:rPr>
                <w:sz w:val="16"/>
                <w:szCs w:val="16"/>
                <w:lang w:val="pt-BR"/>
              </w:rPr>
              <w:t>Eutricambosol</w:t>
            </w:r>
            <w:r w:rsidRPr="00495AEE">
              <w:rPr>
                <w:spacing w:val="-17"/>
                <w:sz w:val="16"/>
                <w:szCs w:val="16"/>
                <w:lang w:val="pt-BR"/>
              </w:rPr>
              <w:t xml:space="preserve"> </w:t>
            </w:r>
            <w:r w:rsidRPr="00495AEE">
              <w:rPr>
                <w:sz w:val="16"/>
                <w:szCs w:val="16"/>
                <w:lang w:val="pt-BR"/>
              </w:rPr>
              <w:t>(EC)</w:t>
            </w:r>
            <w:r w:rsidRPr="00495AEE">
              <w:rPr>
                <w:w w:val="99"/>
                <w:sz w:val="16"/>
                <w:szCs w:val="16"/>
                <w:lang w:val="pt-BR"/>
              </w:rPr>
              <w:t xml:space="preserve"> </w:t>
            </w:r>
            <w:r w:rsidRPr="00495AEE">
              <w:rPr>
                <w:w w:val="95"/>
                <w:sz w:val="16"/>
                <w:szCs w:val="16"/>
                <w:lang w:val="pt-BR"/>
              </w:rPr>
              <w:t>3101</w:t>
            </w:r>
            <w:r w:rsidRPr="00495AEE">
              <w:rPr>
                <w:w w:val="95"/>
                <w:sz w:val="16"/>
                <w:szCs w:val="16"/>
                <w:lang w:val="pt-BR"/>
              </w:rPr>
              <w:tab/>
            </w:r>
            <w:r w:rsidRPr="00495AEE">
              <w:rPr>
                <w:sz w:val="16"/>
                <w:szCs w:val="16"/>
                <w:lang w:val="pt-BR"/>
              </w:rPr>
              <w:t>tipic</w:t>
            </w:r>
          </w:p>
          <w:p w14:paraId="15C947AC" w14:textId="77777777" w:rsidR="00495AEE" w:rsidRPr="00495AEE" w:rsidRDefault="00495AEE" w:rsidP="00495AEE">
            <w:pPr>
              <w:pStyle w:val="TableParagraph"/>
              <w:ind w:left="722"/>
              <w:rPr>
                <w:sz w:val="16"/>
                <w:szCs w:val="16"/>
                <w:lang w:val="pt-BR"/>
              </w:rPr>
            </w:pPr>
            <w:r w:rsidRPr="00495AEE">
              <w:rPr>
                <w:sz w:val="16"/>
                <w:szCs w:val="16"/>
                <w:lang w:val="pt-BR"/>
              </w:rPr>
              <w:t xml:space="preserve">41 B   </w:t>
            </w:r>
            <w:r w:rsidRPr="00495AEE">
              <w:rPr>
                <w:spacing w:val="38"/>
                <w:sz w:val="16"/>
                <w:szCs w:val="16"/>
                <w:lang w:val="pt-BR"/>
              </w:rPr>
              <w:t xml:space="preserve"> </w:t>
            </w:r>
            <w:r w:rsidRPr="00495AEE">
              <w:rPr>
                <w:sz w:val="16"/>
                <w:szCs w:val="16"/>
                <w:lang w:val="pt-BR"/>
              </w:rPr>
              <w:t xml:space="preserve">42 A   </w:t>
            </w:r>
            <w:r w:rsidRPr="00495AEE">
              <w:rPr>
                <w:spacing w:val="36"/>
                <w:sz w:val="16"/>
                <w:szCs w:val="16"/>
                <w:lang w:val="pt-BR"/>
              </w:rPr>
              <w:t xml:space="preserve"> </w:t>
            </w:r>
            <w:r w:rsidRPr="00495AEE">
              <w:rPr>
                <w:sz w:val="16"/>
                <w:szCs w:val="16"/>
                <w:lang w:val="pt-BR"/>
              </w:rPr>
              <w:t>42 B</w:t>
            </w:r>
          </w:p>
          <w:p w14:paraId="65CF4389" w14:textId="77777777" w:rsidR="00495AEE" w:rsidRPr="00495AEE" w:rsidRDefault="00495AEE" w:rsidP="00495AEE">
            <w:pPr>
              <w:pStyle w:val="TableParagraph"/>
              <w:ind w:left="722"/>
              <w:rPr>
                <w:sz w:val="16"/>
                <w:szCs w:val="16"/>
                <w:lang w:val="pt-BR"/>
              </w:rPr>
            </w:pPr>
            <w:r w:rsidRPr="00495AEE">
              <w:rPr>
                <w:sz w:val="16"/>
                <w:szCs w:val="16"/>
                <w:lang w:val="pt-BR"/>
              </w:rPr>
              <w:t xml:space="preserve">44 B   </w:t>
            </w:r>
            <w:r w:rsidRPr="00495AEE">
              <w:rPr>
                <w:spacing w:val="35"/>
                <w:sz w:val="16"/>
                <w:szCs w:val="16"/>
                <w:lang w:val="pt-BR"/>
              </w:rPr>
              <w:t xml:space="preserve"> </w:t>
            </w:r>
            <w:r w:rsidRPr="00495AEE">
              <w:rPr>
                <w:sz w:val="16"/>
                <w:szCs w:val="16"/>
                <w:lang w:val="pt-BR"/>
              </w:rPr>
              <w:t xml:space="preserve">44 D   </w:t>
            </w:r>
            <w:r w:rsidRPr="00495AEE">
              <w:rPr>
                <w:spacing w:val="34"/>
                <w:sz w:val="16"/>
                <w:szCs w:val="16"/>
                <w:lang w:val="pt-BR"/>
              </w:rPr>
              <w:t xml:space="preserve"> </w:t>
            </w:r>
            <w:r w:rsidRPr="00495AEE">
              <w:rPr>
                <w:sz w:val="16"/>
                <w:szCs w:val="16"/>
                <w:lang w:val="pt-BR"/>
              </w:rPr>
              <w:t>45 A</w:t>
            </w:r>
          </w:p>
          <w:p w14:paraId="5B5EC57F" w14:textId="77777777" w:rsidR="00495AEE" w:rsidRPr="00495AEE" w:rsidRDefault="00495AEE" w:rsidP="00495AEE">
            <w:pPr>
              <w:pStyle w:val="TableParagraph"/>
              <w:ind w:left="554"/>
              <w:rPr>
                <w:sz w:val="16"/>
                <w:szCs w:val="16"/>
                <w:lang w:val="pt-BR"/>
              </w:rPr>
            </w:pPr>
            <w:r w:rsidRPr="00495AEE">
              <w:rPr>
                <w:sz w:val="16"/>
                <w:szCs w:val="16"/>
                <w:lang w:val="pt-BR"/>
              </w:rPr>
              <w:t>Total</w:t>
            </w:r>
            <w:r w:rsidRPr="00495AEE">
              <w:rPr>
                <w:spacing w:val="-5"/>
                <w:sz w:val="16"/>
                <w:szCs w:val="16"/>
                <w:lang w:val="pt-BR"/>
              </w:rPr>
              <w:t xml:space="preserve"> </w:t>
            </w:r>
            <w:r w:rsidRPr="00495AEE">
              <w:rPr>
                <w:sz w:val="16"/>
                <w:szCs w:val="16"/>
                <w:lang w:val="pt-BR"/>
              </w:rPr>
              <w:t>subtip</w:t>
            </w:r>
            <w:r w:rsidRPr="00495AEE">
              <w:rPr>
                <w:spacing w:val="-5"/>
                <w:sz w:val="16"/>
                <w:szCs w:val="16"/>
                <w:lang w:val="pt-BR"/>
              </w:rPr>
              <w:t xml:space="preserve"> </w:t>
            </w:r>
            <w:r w:rsidRPr="00495AEE">
              <w:rPr>
                <w:sz w:val="16"/>
                <w:szCs w:val="16"/>
                <w:lang w:val="pt-BR"/>
              </w:rPr>
              <w:t>sol</w:t>
            </w:r>
            <w:r w:rsidRPr="00495AEE">
              <w:rPr>
                <w:spacing w:val="-5"/>
                <w:sz w:val="16"/>
                <w:szCs w:val="16"/>
                <w:lang w:val="pt-BR"/>
              </w:rPr>
              <w:t xml:space="preserve"> </w:t>
            </w:r>
            <w:r w:rsidRPr="00495AEE">
              <w:rPr>
                <w:sz w:val="16"/>
                <w:szCs w:val="16"/>
                <w:lang w:val="pt-BR"/>
              </w:rPr>
              <w:t>:</w:t>
            </w:r>
          </w:p>
        </w:tc>
        <w:tc>
          <w:tcPr>
            <w:tcW w:w="1326" w:type="dxa"/>
            <w:tcBorders>
              <w:top w:val="single" w:sz="6" w:space="0" w:color="000000"/>
              <w:left w:val="nil"/>
              <w:bottom w:val="single" w:sz="6" w:space="0" w:color="000000"/>
              <w:right w:val="nil"/>
            </w:tcBorders>
          </w:tcPr>
          <w:p w14:paraId="5DCB7419" w14:textId="77777777" w:rsidR="00495AEE" w:rsidRPr="00495AEE" w:rsidRDefault="00495AEE" w:rsidP="00495AEE">
            <w:pPr>
              <w:pStyle w:val="TableParagraph"/>
              <w:rPr>
                <w:b/>
                <w:bCs/>
                <w:sz w:val="16"/>
                <w:szCs w:val="16"/>
                <w:lang w:val="pt-BR"/>
              </w:rPr>
            </w:pPr>
          </w:p>
          <w:p w14:paraId="6131D08D" w14:textId="77777777" w:rsidR="00495AEE" w:rsidRPr="00495AEE" w:rsidRDefault="00495AEE" w:rsidP="00495AEE">
            <w:pPr>
              <w:pStyle w:val="TableParagraph"/>
              <w:rPr>
                <w:b/>
                <w:bCs/>
                <w:sz w:val="16"/>
                <w:szCs w:val="16"/>
                <w:lang w:val="pt-BR"/>
              </w:rPr>
            </w:pPr>
          </w:p>
          <w:p w14:paraId="4F1A9986" w14:textId="77777777" w:rsidR="00495AEE" w:rsidRPr="00495AEE" w:rsidRDefault="00495AEE" w:rsidP="00495AEE">
            <w:pPr>
              <w:pStyle w:val="TableParagraph"/>
              <w:rPr>
                <w:b/>
                <w:bCs/>
                <w:sz w:val="16"/>
                <w:szCs w:val="16"/>
                <w:lang w:val="pt-BR"/>
              </w:rPr>
            </w:pPr>
          </w:p>
          <w:p w14:paraId="4A807D86" w14:textId="77777777" w:rsidR="00495AEE" w:rsidRPr="00495AEE" w:rsidRDefault="00495AEE" w:rsidP="00495AEE">
            <w:pPr>
              <w:pStyle w:val="TableParagraph"/>
              <w:tabs>
                <w:tab w:val="left" w:pos="1117"/>
              </w:tabs>
              <w:ind w:left="88"/>
              <w:rPr>
                <w:sz w:val="16"/>
                <w:szCs w:val="16"/>
              </w:rPr>
            </w:pPr>
            <w:r w:rsidRPr="00495AEE">
              <w:rPr>
                <w:sz w:val="16"/>
                <w:szCs w:val="16"/>
              </w:rPr>
              <w:t xml:space="preserve">42 C   </w:t>
            </w:r>
            <w:r w:rsidRPr="00495AEE">
              <w:rPr>
                <w:spacing w:val="33"/>
                <w:sz w:val="16"/>
                <w:szCs w:val="16"/>
              </w:rPr>
              <w:t xml:space="preserve"> </w:t>
            </w:r>
            <w:r w:rsidRPr="00495AEE">
              <w:rPr>
                <w:sz w:val="16"/>
                <w:szCs w:val="16"/>
              </w:rPr>
              <w:t>42 D</w:t>
            </w:r>
            <w:r w:rsidRPr="00495AEE">
              <w:rPr>
                <w:sz w:val="16"/>
                <w:szCs w:val="16"/>
              </w:rPr>
              <w:tab/>
              <w:t>42</w:t>
            </w:r>
          </w:p>
          <w:p w14:paraId="3E5C6156" w14:textId="77777777" w:rsidR="00495AEE" w:rsidRPr="00495AEE" w:rsidRDefault="00495AEE" w:rsidP="00495AEE">
            <w:pPr>
              <w:pStyle w:val="TableParagraph"/>
              <w:ind w:left="74"/>
              <w:rPr>
                <w:sz w:val="16"/>
                <w:szCs w:val="16"/>
              </w:rPr>
            </w:pPr>
            <w:r w:rsidRPr="00495AEE">
              <w:rPr>
                <w:sz w:val="16"/>
                <w:szCs w:val="16"/>
              </w:rPr>
              <w:t xml:space="preserve">45 B   </w:t>
            </w:r>
            <w:r w:rsidRPr="00495AEE">
              <w:rPr>
                <w:spacing w:val="33"/>
                <w:sz w:val="16"/>
                <w:szCs w:val="16"/>
              </w:rPr>
              <w:t xml:space="preserve"> </w:t>
            </w:r>
            <w:r w:rsidRPr="00495AEE">
              <w:rPr>
                <w:sz w:val="16"/>
                <w:szCs w:val="16"/>
              </w:rPr>
              <w:t xml:space="preserve">45 D   </w:t>
            </w:r>
            <w:r w:rsidRPr="00495AEE">
              <w:rPr>
                <w:spacing w:val="36"/>
                <w:sz w:val="16"/>
                <w:szCs w:val="16"/>
              </w:rPr>
              <w:t xml:space="preserve"> </w:t>
            </w:r>
            <w:r w:rsidRPr="00495AEE">
              <w:rPr>
                <w:sz w:val="16"/>
                <w:szCs w:val="16"/>
              </w:rPr>
              <w:t>46</w:t>
            </w:r>
          </w:p>
          <w:p w14:paraId="790EEA0B" w14:textId="77777777" w:rsidR="00495AEE" w:rsidRPr="00495AEE" w:rsidRDefault="00495AEE" w:rsidP="00495AEE">
            <w:pPr>
              <w:pStyle w:val="TableParagraph"/>
              <w:ind w:right="20"/>
              <w:rPr>
                <w:sz w:val="16"/>
                <w:szCs w:val="16"/>
              </w:rPr>
            </w:pPr>
            <w:r w:rsidRPr="00495AEE">
              <w:rPr>
                <w:sz w:val="16"/>
                <w:szCs w:val="16"/>
              </w:rPr>
              <w:t>27</w:t>
            </w:r>
            <w:r w:rsidRPr="00495AEE">
              <w:rPr>
                <w:spacing w:val="21"/>
                <w:sz w:val="16"/>
                <w:szCs w:val="16"/>
              </w:rPr>
              <w:t xml:space="preserve"> </w:t>
            </w:r>
            <w:r w:rsidRPr="00495AEE">
              <w:rPr>
                <w:sz w:val="16"/>
                <w:szCs w:val="16"/>
              </w:rPr>
              <w:t>UA</w:t>
            </w:r>
          </w:p>
        </w:tc>
        <w:tc>
          <w:tcPr>
            <w:tcW w:w="1233" w:type="dxa"/>
            <w:gridSpan w:val="2"/>
            <w:tcBorders>
              <w:top w:val="single" w:sz="6" w:space="0" w:color="000000"/>
              <w:left w:val="nil"/>
              <w:bottom w:val="single" w:sz="6" w:space="0" w:color="000000"/>
              <w:right w:val="nil"/>
            </w:tcBorders>
          </w:tcPr>
          <w:p w14:paraId="4C35A4FA" w14:textId="77777777" w:rsidR="00495AEE" w:rsidRPr="00495AEE" w:rsidRDefault="00495AEE" w:rsidP="00495AEE">
            <w:pPr>
              <w:pStyle w:val="TableParagraph"/>
              <w:rPr>
                <w:b/>
                <w:bCs/>
                <w:sz w:val="16"/>
                <w:szCs w:val="16"/>
              </w:rPr>
            </w:pPr>
          </w:p>
          <w:p w14:paraId="4106E3C3" w14:textId="77777777" w:rsidR="00495AEE" w:rsidRPr="00495AEE" w:rsidRDefault="00495AEE" w:rsidP="00495AEE">
            <w:pPr>
              <w:pStyle w:val="TableParagraph"/>
              <w:rPr>
                <w:b/>
                <w:bCs/>
                <w:sz w:val="16"/>
                <w:szCs w:val="16"/>
              </w:rPr>
            </w:pPr>
          </w:p>
          <w:p w14:paraId="405C7A9E" w14:textId="77777777" w:rsidR="00495AEE" w:rsidRPr="00495AEE" w:rsidRDefault="00495AEE" w:rsidP="00495AEE">
            <w:pPr>
              <w:pStyle w:val="TableParagraph"/>
              <w:rPr>
                <w:b/>
                <w:bCs/>
                <w:sz w:val="16"/>
                <w:szCs w:val="16"/>
              </w:rPr>
            </w:pPr>
          </w:p>
          <w:p w14:paraId="36D8E3E1" w14:textId="77777777" w:rsidR="00495AEE" w:rsidRPr="00495AEE" w:rsidRDefault="00495AEE" w:rsidP="00495AEE">
            <w:pPr>
              <w:pStyle w:val="TableParagraph"/>
              <w:tabs>
                <w:tab w:val="left" w:pos="336"/>
              </w:tabs>
              <w:ind w:left="16"/>
              <w:rPr>
                <w:sz w:val="16"/>
                <w:szCs w:val="16"/>
              </w:rPr>
            </w:pPr>
            <w:r w:rsidRPr="00495AEE">
              <w:rPr>
                <w:sz w:val="16"/>
                <w:szCs w:val="16"/>
              </w:rPr>
              <w:t>E</w:t>
            </w:r>
            <w:r w:rsidRPr="00495AEE">
              <w:rPr>
                <w:sz w:val="16"/>
                <w:szCs w:val="16"/>
              </w:rPr>
              <w:tab/>
              <w:t xml:space="preserve">42 F   </w:t>
            </w:r>
            <w:r w:rsidRPr="00495AEE">
              <w:rPr>
                <w:spacing w:val="34"/>
                <w:sz w:val="16"/>
                <w:szCs w:val="16"/>
              </w:rPr>
              <w:t xml:space="preserve"> </w:t>
            </w:r>
            <w:r w:rsidRPr="00495AEE">
              <w:rPr>
                <w:sz w:val="16"/>
                <w:szCs w:val="16"/>
              </w:rPr>
              <w:t>42 G</w:t>
            </w:r>
          </w:p>
          <w:p w14:paraId="39AAF878" w14:textId="77777777" w:rsidR="00495AEE" w:rsidRPr="00495AEE" w:rsidRDefault="00495AEE" w:rsidP="00495AEE">
            <w:pPr>
              <w:pStyle w:val="TableParagraph"/>
              <w:tabs>
                <w:tab w:val="left" w:pos="825"/>
              </w:tabs>
              <w:ind w:left="2"/>
              <w:rPr>
                <w:sz w:val="16"/>
                <w:szCs w:val="16"/>
              </w:rPr>
            </w:pPr>
            <w:r w:rsidRPr="00495AEE">
              <w:rPr>
                <w:sz w:val="16"/>
                <w:szCs w:val="16"/>
              </w:rPr>
              <w:t xml:space="preserve">A   </w:t>
            </w:r>
            <w:r w:rsidRPr="00495AEE">
              <w:rPr>
                <w:spacing w:val="36"/>
                <w:sz w:val="16"/>
                <w:szCs w:val="16"/>
              </w:rPr>
              <w:t xml:space="preserve"> </w:t>
            </w:r>
            <w:r w:rsidRPr="00495AEE">
              <w:rPr>
                <w:sz w:val="16"/>
                <w:szCs w:val="16"/>
              </w:rPr>
              <w:t>46 B</w:t>
            </w:r>
            <w:r w:rsidRPr="00495AEE">
              <w:rPr>
                <w:sz w:val="16"/>
                <w:szCs w:val="16"/>
              </w:rPr>
              <w:tab/>
              <w:t>46 C</w:t>
            </w:r>
          </w:p>
          <w:p w14:paraId="6F0AE33D" w14:textId="77777777" w:rsidR="00495AEE" w:rsidRPr="00495AEE" w:rsidRDefault="00495AEE" w:rsidP="00495AEE">
            <w:pPr>
              <w:pStyle w:val="TableParagraph"/>
              <w:ind w:left="283"/>
              <w:rPr>
                <w:sz w:val="16"/>
                <w:szCs w:val="16"/>
              </w:rPr>
            </w:pPr>
            <w:r w:rsidRPr="00495AEE">
              <w:rPr>
                <w:sz w:val="16"/>
                <w:szCs w:val="16"/>
              </w:rPr>
              <w:t>146.66</w:t>
            </w:r>
            <w:r w:rsidRPr="00495AEE">
              <w:rPr>
                <w:spacing w:val="-10"/>
                <w:sz w:val="16"/>
                <w:szCs w:val="16"/>
              </w:rPr>
              <w:t xml:space="preserve"> </w:t>
            </w:r>
            <w:r w:rsidRPr="00495AEE">
              <w:rPr>
                <w:sz w:val="16"/>
                <w:szCs w:val="16"/>
              </w:rPr>
              <w:t>HA</w:t>
            </w:r>
          </w:p>
        </w:tc>
        <w:tc>
          <w:tcPr>
            <w:tcW w:w="511" w:type="dxa"/>
            <w:tcBorders>
              <w:top w:val="single" w:sz="6" w:space="0" w:color="000000"/>
              <w:left w:val="nil"/>
              <w:bottom w:val="single" w:sz="6" w:space="0" w:color="000000"/>
              <w:right w:val="nil"/>
            </w:tcBorders>
          </w:tcPr>
          <w:p w14:paraId="0FBC9E96" w14:textId="77777777" w:rsidR="00495AEE" w:rsidRPr="00495AEE" w:rsidRDefault="00495AEE" w:rsidP="00495AEE">
            <w:pPr>
              <w:pStyle w:val="TableParagraph"/>
              <w:rPr>
                <w:b/>
                <w:bCs/>
                <w:sz w:val="16"/>
                <w:szCs w:val="16"/>
              </w:rPr>
            </w:pPr>
          </w:p>
          <w:p w14:paraId="521CAB0C" w14:textId="77777777" w:rsidR="00495AEE" w:rsidRPr="00495AEE" w:rsidRDefault="00495AEE" w:rsidP="00495AEE">
            <w:pPr>
              <w:pStyle w:val="TableParagraph"/>
              <w:rPr>
                <w:b/>
                <w:bCs/>
                <w:sz w:val="16"/>
                <w:szCs w:val="16"/>
              </w:rPr>
            </w:pPr>
          </w:p>
          <w:p w14:paraId="30DABAEF" w14:textId="77777777" w:rsidR="00495AEE" w:rsidRPr="00495AEE" w:rsidRDefault="00495AEE" w:rsidP="00495AEE">
            <w:pPr>
              <w:pStyle w:val="TableParagraph"/>
              <w:rPr>
                <w:b/>
                <w:bCs/>
                <w:sz w:val="16"/>
                <w:szCs w:val="16"/>
              </w:rPr>
            </w:pPr>
          </w:p>
          <w:p w14:paraId="524238EB" w14:textId="77777777" w:rsidR="00495AEE" w:rsidRPr="00495AEE" w:rsidRDefault="00495AEE" w:rsidP="00495AEE">
            <w:pPr>
              <w:pStyle w:val="TableParagraph"/>
              <w:ind w:left="97"/>
              <w:rPr>
                <w:sz w:val="16"/>
                <w:szCs w:val="16"/>
              </w:rPr>
            </w:pPr>
            <w:r w:rsidRPr="00495AEE">
              <w:rPr>
                <w:sz w:val="16"/>
                <w:szCs w:val="16"/>
              </w:rPr>
              <w:t>43 A</w:t>
            </w:r>
          </w:p>
          <w:p w14:paraId="518E5DE5" w14:textId="77777777" w:rsidR="00495AEE" w:rsidRPr="00495AEE" w:rsidRDefault="00495AEE" w:rsidP="00495AEE">
            <w:pPr>
              <w:pStyle w:val="TableParagraph"/>
              <w:ind w:left="94"/>
              <w:rPr>
                <w:sz w:val="16"/>
                <w:szCs w:val="16"/>
              </w:rPr>
            </w:pPr>
            <w:r w:rsidRPr="00495AEE">
              <w:rPr>
                <w:sz w:val="16"/>
                <w:szCs w:val="16"/>
              </w:rPr>
              <w:t>46 D</w:t>
            </w:r>
          </w:p>
        </w:tc>
        <w:tc>
          <w:tcPr>
            <w:tcW w:w="512" w:type="dxa"/>
            <w:tcBorders>
              <w:top w:val="single" w:sz="6" w:space="0" w:color="000000"/>
              <w:left w:val="nil"/>
              <w:bottom w:val="single" w:sz="6" w:space="0" w:color="000000"/>
              <w:right w:val="nil"/>
            </w:tcBorders>
          </w:tcPr>
          <w:p w14:paraId="5DB501D1" w14:textId="77777777" w:rsidR="00495AEE" w:rsidRPr="00495AEE" w:rsidRDefault="00495AEE" w:rsidP="00495AEE">
            <w:pPr>
              <w:pStyle w:val="TableParagraph"/>
              <w:rPr>
                <w:b/>
                <w:bCs/>
                <w:sz w:val="16"/>
                <w:szCs w:val="16"/>
              </w:rPr>
            </w:pPr>
          </w:p>
          <w:p w14:paraId="041390C9" w14:textId="77777777" w:rsidR="00495AEE" w:rsidRPr="00495AEE" w:rsidRDefault="00495AEE" w:rsidP="00495AEE">
            <w:pPr>
              <w:pStyle w:val="TableParagraph"/>
              <w:rPr>
                <w:b/>
                <w:bCs/>
                <w:sz w:val="16"/>
                <w:szCs w:val="16"/>
              </w:rPr>
            </w:pPr>
          </w:p>
          <w:p w14:paraId="7DA62B09" w14:textId="77777777" w:rsidR="00495AEE" w:rsidRPr="00495AEE" w:rsidRDefault="00495AEE" w:rsidP="00495AEE">
            <w:pPr>
              <w:pStyle w:val="TableParagraph"/>
              <w:rPr>
                <w:b/>
                <w:bCs/>
                <w:sz w:val="16"/>
                <w:szCs w:val="16"/>
              </w:rPr>
            </w:pPr>
          </w:p>
          <w:p w14:paraId="6ACDE510" w14:textId="77777777" w:rsidR="00495AEE" w:rsidRPr="00495AEE" w:rsidRDefault="00495AEE" w:rsidP="00495AEE">
            <w:pPr>
              <w:pStyle w:val="TableParagraph"/>
              <w:ind w:left="101"/>
              <w:rPr>
                <w:sz w:val="16"/>
                <w:szCs w:val="16"/>
              </w:rPr>
            </w:pPr>
            <w:r w:rsidRPr="00495AEE">
              <w:rPr>
                <w:sz w:val="16"/>
                <w:szCs w:val="16"/>
              </w:rPr>
              <w:t>43 B</w:t>
            </w:r>
          </w:p>
          <w:p w14:paraId="77D98D1F" w14:textId="77777777" w:rsidR="00495AEE" w:rsidRPr="00495AEE" w:rsidRDefault="00495AEE" w:rsidP="00495AEE">
            <w:pPr>
              <w:pStyle w:val="TableParagraph"/>
              <w:ind w:left="97"/>
              <w:rPr>
                <w:sz w:val="16"/>
                <w:szCs w:val="16"/>
              </w:rPr>
            </w:pPr>
            <w:r w:rsidRPr="00495AEE">
              <w:rPr>
                <w:sz w:val="16"/>
                <w:szCs w:val="16"/>
              </w:rPr>
              <w:t>47 A</w:t>
            </w:r>
          </w:p>
        </w:tc>
        <w:tc>
          <w:tcPr>
            <w:tcW w:w="504" w:type="dxa"/>
            <w:tcBorders>
              <w:top w:val="single" w:sz="6" w:space="0" w:color="000000"/>
              <w:left w:val="nil"/>
              <w:bottom w:val="single" w:sz="6" w:space="0" w:color="000000"/>
              <w:right w:val="nil"/>
            </w:tcBorders>
          </w:tcPr>
          <w:p w14:paraId="7007D745" w14:textId="77777777" w:rsidR="00495AEE" w:rsidRPr="00495AEE" w:rsidRDefault="00495AEE" w:rsidP="00495AEE">
            <w:pPr>
              <w:pStyle w:val="TableParagraph"/>
              <w:rPr>
                <w:b/>
                <w:bCs/>
                <w:sz w:val="16"/>
                <w:szCs w:val="16"/>
              </w:rPr>
            </w:pPr>
          </w:p>
          <w:p w14:paraId="77DA5964" w14:textId="77777777" w:rsidR="00495AEE" w:rsidRPr="00495AEE" w:rsidRDefault="00495AEE" w:rsidP="00495AEE">
            <w:pPr>
              <w:pStyle w:val="TableParagraph"/>
              <w:rPr>
                <w:b/>
                <w:bCs/>
                <w:sz w:val="16"/>
                <w:szCs w:val="16"/>
              </w:rPr>
            </w:pPr>
          </w:p>
          <w:p w14:paraId="0EA43DC1" w14:textId="77777777" w:rsidR="00495AEE" w:rsidRPr="00495AEE" w:rsidRDefault="00495AEE" w:rsidP="00495AEE">
            <w:pPr>
              <w:pStyle w:val="TableParagraph"/>
              <w:rPr>
                <w:b/>
                <w:bCs/>
                <w:sz w:val="16"/>
                <w:szCs w:val="16"/>
              </w:rPr>
            </w:pPr>
          </w:p>
          <w:p w14:paraId="4DE1C24B" w14:textId="77777777" w:rsidR="00495AEE" w:rsidRPr="00495AEE" w:rsidRDefault="00495AEE" w:rsidP="00495AEE">
            <w:pPr>
              <w:pStyle w:val="TableParagraph"/>
              <w:ind w:left="98"/>
              <w:rPr>
                <w:sz w:val="16"/>
                <w:szCs w:val="16"/>
              </w:rPr>
            </w:pPr>
            <w:r w:rsidRPr="00495AEE">
              <w:rPr>
                <w:sz w:val="16"/>
                <w:szCs w:val="16"/>
              </w:rPr>
              <w:t>43 C</w:t>
            </w:r>
          </w:p>
          <w:p w14:paraId="68E7A563" w14:textId="77777777" w:rsidR="00495AEE" w:rsidRPr="00495AEE" w:rsidRDefault="00495AEE" w:rsidP="00495AEE">
            <w:pPr>
              <w:pStyle w:val="TableParagraph"/>
              <w:ind w:left="98"/>
              <w:rPr>
                <w:sz w:val="16"/>
                <w:szCs w:val="16"/>
              </w:rPr>
            </w:pPr>
            <w:r w:rsidRPr="00495AEE">
              <w:rPr>
                <w:sz w:val="16"/>
                <w:szCs w:val="16"/>
              </w:rPr>
              <w:t>47 B</w:t>
            </w:r>
          </w:p>
        </w:tc>
        <w:tc>
          <w:tcPr>
            <w:tcW w:w="525" w:type="dxa"/>
            <w:tcBorders>
              <w:top w:val="single" w:sz="6" w:space="0" w:color="000000"/>
              <w:left w:val="nil"/>
              <w:bottom w:val="single" w:sz="6" w:space="0" w:color="000000"/>
              <w:right w:val="nil"/>
            </w:tcBorders>
          </w:tcPr>
          <w:p w14:paraId="19C0C79F" w14:textId="77777777" w:rsidR="00495AEE" w:rsidRPr="00495AEE" w:rsidRDefault="00495AEE" w:rsidP="00495AEE">
            <w:pPr>
              <w:pStyle w:val="TableParagraph"/>
              <w:rPr>
                <w:b/>
                <w:bCs/>
                <w:sz w:val="16"/>
                <w:szCs w:val="16"/>
              </w:rPr>
            </w:pPr>
          </w:p>
          <w:p w14:paraId="13B6CD85" w14:textId="77777777" w:rsidR="00495AEE" w:rsidRPr="00495AEE" w:rsidRDefault="00495AEE" w:rsidP="00495AEE">
            <w:pPr>
              <w:pStyle w:val="TableParagraph"/>
              <w:rPr>
                <w:b/>
                <w:bCs/>
                <w:sz w:val="16"/>
                <w:szCs w:val="16"/>
              </w:rPr>
            </w:pPr>
          </w:p>
          <w:p w14:paraId="66F727FA" w14:textId="77777777" w:rsidR="00495AEE" w:rsidRPr="00495AEE" w:rsidRDefault="00495AEE" w:rsidP="00495AEE">
            <w:pPr>
              <w:pStyle w:val="TableParagraph"/>
              <w:rPr>
                <w:b/>
                <w:bCs/>
                <w:sz w:val="16"/>
                <w:szCs w:val="16"/>
              </w:rPr>
            </w:pPr>
          </w:p>
          <w:p w14:paraId="32C598A8" w14:textId="77777777" w:rsidR="00495AEE" w:rsidRPr="00495AEE" w:rsidRDefault="00495AEE" w:rsidP="00495AEE">
            <w:pPr>
              <w:pStyle w:val="TableParagraph"/>
              <w:ind w:left="114"/>
              <w:rPr>
                <w:sz w:val="16"/>
                <w:szCs w:val="16"/>
              </w:rPr>
            </w:pPr>
            <w:r w:rsidRPr="00495AEE">
              <w:rPr>
                <w:sz w:val="16"/>
                <w:szCs w:val="16"/>
              </w:rPr>
              <w:t>43 E</w:t>
            </w:r>
          </w:p>
          <w:p w14:paraId="617E4204" w14:textId="77777777" w:rsidR="00495AEE" w:rsidRPr="00495AEE" w:rsidRDefault="00495AEE" w:rsidP="00495AEE">
            <w:pPr>
              <w:pStyle w:val="TableParagraph"/>
              <w:ind w:left="97"/>
              <w:rPr>
                <w:sz w:val="16"/>
                <w:szCs w:val="16"/>
              </w:rPr>
            </w:pPr>
            <w:r w:rsidRPr="00495AEE">
              <w:rPr>
                <w:sz w:val="16"/>
                <w:szCs w:val="16"/>
              </w:rPr>
              <w:t>47 D</w:t>
            </w:r>
          </w:p>
        </w:tc>
        <w:tc>
          <w:tcPr>
            <w:tcW w:w="498" w:type="dxa"/>
            <w:tcBorders>
              <w:top w:val="single" w:sz="6" w:space="0" w:color="000000"/>
              <w:left w:val="nil"/>
              <w:bottom w:val="single" w:sz="6" w:space="0" w:color="000000"/>
              <w:right w:val="nil"/>
            </w:tcBorders>
          </w:tcPr>
          <w:p w14:paraId="43B77D41" w14:textId="77777777" w:rsidR="00495AEE" w:rsidRPr="00495AEE" w:rsidRDefault="00495AEE" w:rsidP="00495AEE">
            <w:pPr>
              <w:pStyle w:val="TableParagraph"/>
              <w:rPr>
                <w:b/>
                <w:bCs/>
                <w:sz w:val="16"/>
                <w:szCs w:val="16"/>
              </w:rPr>
            </w:pPr>
          </w:p>
          <w:p w14:paraId="714CEC5E" w14:textId="77777777" w:rsidR="00495AEE" w:rsidRPr="00495AEE" w:rsidRDefault="00495AEE" w:rsidP="00495AEE">
            <w:pPr>
              <w:pStyle w:val="TableParagraph"/>
              <w:rPr>
                <w:b/>
                <w:bCs/>
                <w:sz w:val="16"/>
                <w:szCs w:val="16"/>
              </w:rPr>
            </w:pPr>
          </w:p>
          <w:p w14:paraId="2F14D679" w14:textId="77777777" w:rsidR="00495AEE" w:rsidRPr="00495AEE" w:rsidRDefault="00495AEE" w:rsidP="00495AEE">
            <w:pPr>
              <w:pStyle w:val="TableParagraph"/>
              <w:rPr>
                <w:b/>
                <w:bCs/>
                <w:sz w:val="16"/>
                <w:szCs w:val="16"/>
              </w:rPr>
            </w:pPr>
          </w:p>
          <w:p w14:paraId="4D74B167" w14:textId="77777777" w:rsidR="00495AEE" w:rsidRPr="00495AEE" w:rsidRDefault="00495AEE" w:rsidP="00495AEE">
            <w:pPr>
              <w:pStyle w:val="TableParagraph"/>
              <w:ind w:left="110"/>
              <w:rPr>
                <w:sz w:val="16"/>
                <w:szCs w:val="16"/>
              </w:rPr>
            </w:pPr>
            <w:r w:rsidRPr="00495AEE">
              <w:rPr>
                <w:sz w:val="16"/>
                <w:szCs w:val="16"/>
              </w:rPr>
              <w:t>43 F</w:t>
            </w:r>
          </w:p>
        </w:tc>
        <w:tc>
          <w:tcPr>
            <w:tcW w:w="510" w:type="dxa"/>
            <w:tcBorders>
              <w:top w:val="single" w:sz="6" w:space="0" w:color="000000"/>
              <w:left w:val="nil"/>
              <w:bottom w:val="single" w:sz="6" w:space="0" w:color="000000"/>
              <w:right w:val="nil"/>
            </w:tcBorders>
          </w:tcPr>
          <w:p w14:paraId="10C6A745" w14:textId="77777777" w:rsidR="00495AEE" w:rsidRPr="00495AEE" w:rsidRDefault="00495AEE" w:rsidP="00495AEE">
            <w:pPr>
              <w:pStyle w:val="TableParagraph"/>
              <w:rPr>
                <w:b/>
                <w:bCs/>
                <w:sz w:val="16"/>
                <w:szCs w:val="16"/>
              </w:rPr>
            </w:pPr>
          </w:p>
          <w:p w14:paraId="300BB64B" w14:textId="77777777" w:rsidR="00495AEE" w:rsidRPr="00495AEE" w:rsidRDefault="00495AEE" w:rsidP="00495AEE">
            <w:pPr>
              <w:pStyle w:val="TableParagraph"/>
              <w:rPr>
                <w:b/>
                <w:bCs/>
                <w:sz w:val="16"/>
                <w:szCs w:val="16"/>
              </w:rPr>
            </w:pPr>
          </w:p>
          <w:p w14:paraId="4C5D25E0" w14:textId="77777777" w:rsidR="00495AEE" w:rsidRPr="00495AEE" w:rsidRDefault="00495AEE" w:rsidP="00495AEE">
            <w:pPr>
              <w:pStyle w:val="TableParagraph"/>
              <w:rPr>
                <w:b/>
                <w:bCs/>
                <w:sz w:val="16"/>
                <w:szCs w:val="16"/>
              </w:rPr>
            </w:pPr>
          </w:p>
          <w:p w14:paraId="2C82D8EB" w14:textId="77777777" w:rsidR="00495AEE" w:rsidRPr="00495AEE" w:rsidRDefault="00495AEE" w:rsidP="00495AEE">
            <w:pPr>
              <w:pStyle w:val="TableParagraph"/>
              <w:ind w:left="97"/>
              <w:rPr>
                <w:sz w:val="16"/>
                <w:szCs w:val="16"/>
              </w:rPr>
            </w:pPr>
            <w:r w:rsidRPr="00495AEE">
              <w:rPr>
                <w:sz w:val="16"/>
                <w:szCs w:val="16"/>
              </w:rPr>
              <w:t>43 G</w:t>
            </w:r>
          </w:p>
        </w:tc>
        <w:tc>
          <w:tcPr>
            <w:tcW w:w="460" w:type="dxa"/>
            <w:tcBorders>
              <w:top w:val="single" w:sz="6" w:space="0" w:color="000000"/>
              <w:left w:val="nil"/>
              <w:bottom w:val="single" w:sz="6" w:space="0" w:color="000000"/>
              <w:right w:val="single" w:sz="12" w:space="0" w:color="auto"/>
            </w:tcBorders>
          </w:tcPr>
          <w:p w14:paraId="32C88158" w14:textId="77777777" w:rsidR="00495AEE" w:rsidRPr="00495AEE" w:rsidRDefault="00495AEE" w:rsidP="00495AEE">
            <w:pPr>
              <w:pStyle w:val="TableParagraph"/>
              <w:rPr>
                <w:b/>
                <w:bCs/>
                <w:sz w:val="16"/>
                <w:szCs w:val="16"/>
              </w:rPr>
            </w:pPr>
          </w:p>
          <w:p w14:paraId="5116DBDE" w14:textId="77777777" w:rsidR="00495AEE" w:rsidRPr="00495AEE" w:rsidRDefault="00495AEE" w:rsidP="00495AEE">
            <w:pPr>
              <w:pStyle w:val="TableParagraph"/>
              <w:rPr>
                <w:b/>
                <w:bCs/>
                <w:sz w:val="16"/>
                <w:szCs w:val="16"/>
              </w:rPr>
            </w:pPr>
          </w:p>
          <w:p w14:paraId="74FDB7C0" w14:textId="77777777" w:rsidR="00495AEE" w:rsidRPr="00495AEE" w:rsidRDefault="00495AEE" w:rsidP="00495AEE">
            <w:pPr>
              <w:pStyle w:val="TableParagraph"/>
              <w:rPr>
                <w:b/>
                <w:bCs/>
                <w:sz w:val="16"/>
                <w:szCs w:val="16"/>
              </w:rPr>
            </w:pPr>
          </w:p>
          <w:p w14:paraId="447F345D" w14:textId="77777777" w:rsidR="00495AEE" w:rsidRPr="00495AEE" w:rsidRDefault="00495AEE" w:rsidP="00495AEE">
            <w:pPr>
              <w:pStyle w:val="TableParagraph"/>
              <w:ind w:left="95"/>
              <w:rPr>
                <w:sz w:val="16"/>
                <w:szCs w:val="16"/>
              </w:rPr>
            </w:pPr>
            <w:r w:rsidRPr="00495AEE">
              <w:rPr>
                <w:sz w:val="16"/>
                <w:szCs w:val="16"/>
              </w:rPr>
              <w:t>44 A</w:t>
            </w:r>
          </w:p>
        </w:tc>
      </w:tr>
      <w:tr w:rsidR="00495AEE" w:rsidRPr="00495AEE" w14:paraId="60D932EC" w14:textId="77777777" w:rsidTr="00495AEE">
        <w:trPr>
          <w:trHeight w:hRule="exact" w:val="363"/>
        </w:trPr>
        <w:tc>
          <w:tcPr>
            <w:tcW w:w="1336" w:type="dxa"/>
            <w:vMerge/>
            <w:tcBorders>
              <w:left w:val="single" w:sz="12" w:space="0" w:color="auto"/>
              <w:right w:val="nil"/>
            </w:tcBorders>
          </w:tcPr>
          <w:p w14:paraId="6C8C12B0" w14:textId="77777777" w:rsidR="00495AEE" w:rsidRPr="00495AEE" w:rsidRDefault="00495AEE" w:rsidP="00495AEE">
            <w:pPr>
              <w:spacing w:line="240" w:lineRule="auto"/>
              <w:rPr>
                <w:sz w:val="16"/>
                <w:szCs w:val="16"/>
              </w:rPr>
            </w:pPr>
          </w:p>
        </w:tc>
        <w:tc>
          <w:tcPr>
            <w:tcW w:w="8220" w:type="dxa"/>
            <w:gridSpan w:val="11"/>
            <w:tcBorders>
              <w:top w:val="single" w:sz="6" w:space="0" w:color="000000"/>
              <w:left w:val="nil"/>
              <w:bottom w:val="single" w:sz="6" w:space="0" w:color="000000"/>
              <w:right w:val="single" w:sz="12" w:space="0" w:color="auto"/>
            </w:tcBorders>
          </w:tcPr>
          <w:p w14:paraId="61997C30" w14:textId="2405C1F0" w:rsidR="00495AEE" w:rsidRPr="00495AEE" w:rsidRDefault="00495AEE" w:rsidP="00495AEE">
            <w:pPr>
              <w:pStyle w:val="TableParagraph"/>
              <w:tabs>
                <w:tab w:val="left" w:pos="688"/>
              </w:tabs>
              <w:ind w:left="45"/>
              <w:jc w:val="left"/>
              <w:rPr>
                <w:sz w:val="16"/>
                <w:szCs w:val="16"/>
              </w:rPr>
            </w:pPr>
            <w:r w:rsidRPr="00495AEE">
              <w:rPr>
                <w:w w:val="95"/>
                <w:sz w:val="16"/>
                <w:szCs w:val="16"/>
              </w:rPr>
              <w:t>3110</w:t>
            </w:r>
            <w:r w:rsidRPr="00495AEE">
              <w:rPr>
                <w:w w:val="95"/>
                <w:sz w:val="16"/>
                <w:szCs w:val="16"/>
              </w:rPr>
              <w:tab/>
            </w:r>
            <w:r w:rsidRPr="00495AEE">
              <w:rPr>
                <w:sz w:val="16"/>
                <w:szCs w:val="16"/>
              </w:rPr>
              <w:t>litic</w:t>
            </w:r>
            <w:r>
              <w:rPr>
                <w:sz w:val="16"/>
                <w:szCs w:val="16"/>
              </w:rPr>
              <w:t xml:space="preserve">   </w:t>
            </w:r>
            <w:r w:rsidRPr="00495AEE">
              <w:rPr>
                <w:sz w:val="16"/>
                <w:szCs w:val="16"/>
              </w:rPr>
              <w:t>36 D</w:t>
            </w:r>
            <w:r w:rsidRPr="00495AEE">
              <w:rPr>
                <w:sz w:val="16"/>
                <w:szCs w:val="16"/>
              </w:rPr>
              <w:tab/>
              <w:t>37</w:t>
            </w:r>
            <w:r w:rsidRPr="00495AEE">
              <w:rPr>
                <w:sz w:val="16"/>
                <w:szCs w:val="16"/>
              </w:rPr>
              <w:tab/>
              <w:t>38</w:t>
            </w:r>
            <w:r w:rsidRPr="00495AEE">
              <w:rPr>
                <w:sz w:val="16"/>
                <w:szCs w:val="16"/>
              </w:rPr>
              <w:tab/>
              <w:t xml:space="preserve">39   </w:t>
            </w:r>
            <w:r w:rsidRPr="00495AEE">
              <w:rPr>
                <w:spacing w:val="34"/>
                <w:sz w:val="16"/>
                <w:szCs w:val="16"/>
              </w:rPr>
              <w:t xml:space="preserve"> </w:t>
            </w:r>
            <w:r w:rsidRPr="00495AEE">
              <w:rPr>
                <w:sz w:val="16"/>
                <w:szCs w:val="16"/>
              </w:rPr>
              <w:t xml:space="preserve">40 A   </w:t>
            </w:r>
            <w:r w:rsidRPr="00495AEE">
              <w:rPr>
                <w:spacing w:val="34"/>
                <w:sz w:val="16"/>
                <w:szCs w:val="16"/>
              </w:rPr>
              <w:t xml:space="preserve"> </w:t>
            </w:r>
            <w:r w:rsidRPr="00495AEE">
              <w:rPr>
                <w:sz w:val="16"/>
                <w:szCs w:val="16"/>
              </w:rPr>
              <w:t xml:space="preserve">41 A   </w:t>
            </w:r>
            <w:r w:rsidRPr="00495AEE">
              <w:rPr>
                <w:spacing w:val="36"/>
                <w:sz w:val="16"/>
                <w:szCs w:val="16"/>
              </w:rPr>
              <w:t xml:space="preserve"> </w:t>
            </w:r>
            <w:r w:rsidRPr="00495AEE">
              <w:rPr>
                <w:sz w:val="16"/>
                <w:szCs w:val="16"/>
              </w:rPr>
              <w:t>44 C</w:t>
            </w:r>
            <w:r w:rsidRPr="00495AEE">
              <w:rPr>
                <w:sz w:val="16"/>
                <w:szCs w:val="16"/>
              </w:rPr>
              <w:tab/>
              <w:t>45 C</w:t>
            </w:r>
            <w:r w:rsidRPr="00495AEE">
              <w:rPr>
                <w:sz w:val="16"/>
                <w:szCs w:val="16"/>
              </w:rPr>
              <w:tab/>
              <w:t>47 C</w:t>
            </w:r>
          </w:p>
          <w:p w14:paraId="583E15DA" w14:textId="77777777" w:rsidR="00495AEE" w:rsidRPr="00495AEE" w:rsidRDefault="00495AEE" w:rsidP="00495AEE">
            <w:pPr>
              <w:pStyle w:val="TableParagraph"/>
              <w:tabs>
                <w:tab w:val="left" w:pos="2647"/>
                <w:tab w:val="left" w:pos="3751"/>
              </w:tabs>
              <w:ind w:left="554"/>
              <w:rPr>
                <w:sz w:val="16"/>
                <w:szCs w:val="16"/>
                <w:lang w:val="pt-BR"/>
              </w:rPr>
            </w:pPr>
            <w:r w:rsidRPr="00495AEE">
              <w:rPr>
                <w:sz w:val="16"/>
                <w:szCs w:val="16"/>
                <w:lang w:val="pt-BR"/>
              </w:rPr>
              <w:t>Total</w:t>
            </w:r>
            <w:r w:rsidRPr="00495AEE">
              <w:rPr>
                <w:spacing w:val="-5"/>
                <w:sz w:val="16"/>
                <w:szCs w:val="16"/>
                <w:lang w:val="pt-BR"/>
              </w:rPr>
              <w:t xml:space="preserve"> </w:t>
            </w:r>
            <w:r w:rsidRPr="00495AEE">
              <w:rPr>
                <w:sz w:val="16"/>
                <w:szCs w:val="16"/>
                <w:lang w:val="pt-BR"/>
              </w:rPr>
              <w:t>subtip</w:t>
            </w:r>
            <w:r w:rsidRPr="00495AEE">
              <w:rPr>
                <w:spacing w:val="-5"/>
                <w:sz w:val="16"/>
                <w:szCs w:val="16"/>
                <w:lang w:val="pt-BR"/>
              </w:rPr>
              <w:t xml:space="preserve"> </w:t>
            </w:r>
            <w:r w:rsidRPr="00495AEE">
              <w:rPr>
                <w:sz w:val="16"/>
                <w:szCs w:val="16"/>
                <w:lang w:val="pt-BR"/>
              </w:rPr>
              <w:t>sol</w:t>
            </w:r>
            <w:r w:rsidRPr="00495AEE">
              <w:rPr>
                <w:spacing w:val="-5"/>
                <w:sz w:val="16"/>
                <w:szCs w:val="16"/>
                <w:lang w:val="pt-BR"/>
              </w:rPr>
              <w:t xml:space="preserve"> </w:t>
            </w:r>
            <w:r w:rsidRPr="00495AEE">
              <w:rPr>
                <w:sz w:val="16"/>
                <w:szCs w:val="16"/>
                <w:lang w:val="pt-BR"/>
              </w:rPr>
              <w:t>:</w:t>
            </w:r>
            <w:r w:rsidRPr="00495AEE">
              <w:rPr>
                <w:sz w:val="16"/>
                <w:szCs w:val="16"/>
                <w:lang w:val="pt-BR"/>
              </w:rPr>
              <w:tab/>
            </w:r>
            <w:r w:rsidRPr="00495AEE">
              <w:rPr>
                <w:position w:val="2"/>
                <w:sz w:val="16"/>
                <w:szCs w:val="16"/>
                <w:lang w:val="pt-BR"/>
              </w:rPr>
              <w:t>9</w:t>
            </w:r>
            <w:r w:rsidRPr="00495AEE">
              <w:rPr>
                <w:spacing w:val="21"/>
                <w:position w:val="2"/>
                <w:sz w:val="16"/>
                <w:szCs w:val="16"/>
                <w:lang w:val="pt-BR"/>
              </w:rPr>
              <w:t xml:space="preserve"> </w:t>
            </w:r>
            <w:r w:rsidRPr="00495AEE">
              <w:rPr>
                <w:position w:val="2"/>
                <w:sz w:val="16"/>
                <w:szCs w:val="16"/>
                <w:lang w:val="pt-BR"/>
              </w:rPr>
              <w:t>UA</w:t>
            </w:r>
            <w:r w:rsidRPr="00495AEE">
              <w:rPr>
                <w:position w:val="2"/>
                <w:sz w:val="16"/>
                <w:szCs w:val="16"/>
                <w:lang w:val="pt-BR"/>
              </w:rPr>
              <w:tab/>
              <w:t>179.22</w:t>
            </w:r>
            <w:r w:rsidRPr="00495AEE">
              <w:rPr>
                <w:spacing w:val="-10"/>
                <w:position w:val="2"/>
                <w:sz w:val="16"/>
                <w:szCs w:val="16"/>
                <w:lang w:val="pt-BR"/>
              </w:rPr>
              <w:t xml:space="preserve"> </w:t>
            </w:r>
            <w:r w:rsidRPr="00495AEE">
              <w:rPr>
                <w:position w:val="2"/>
                <w:sz w:val="16"/>
                <w:szCs w:val="16"/>
                <w:lang w:val="pt-BR"/>
              </w:rPr>
              <w:t>HA</w:t>
            </w:r>
          </w:p>
        </w:tc>
      </w:tr>
      <w:tr w:rsidR="00495AEE" w:rsidRPr="00495AEE" w14:paraId="5CD2E4A6" w14:textId="77777777" w:rsidTr="00495AEE">
        <w:trPr>
          <w:trHeight w:hRule="exact" w:val="240"/>
        </w:trPr>
        <w:tc>
          <w:tcPr>
            <w:tcW w:w="1336" w:type="dxa"/>
            <w:vMerge/>
            <w:tcBorders>
              <w:left w:val="single" w:sz="12" w:space="0" w:color="auto"/>
              <w:bottom w:val="single" w:sz="6" w:space="0" w:color="000000"/>
              <w:right w:val="nil"/>
            </w:tcBorders>
          </w:tcPr>
          <w:p w14:paraId="078362B3" w14:textId="77777777" w:rsidR="00495AEE" w:rsidRPr="00495AEE" w:rsidRDefault="00495AEE" w:rsidP="00495AEE">
            <w:pPr>
              <w:spacing w:line="240" w:lineRule="auto"/>
              <w:rPr>
                <w:sz w:val="16"/>
                <w:szCs w:val="16"/>
                <w:lang w:val="pt-BR"/>
              </w:rPr>
            </w:pPr>
          </w:p>
        </w:tc>
        <w:tc>
          <w:tcPr>
            <w:tcW w:w="8220" w:type="dxa"/>
            <w:gridSpan w:val="11"/>
            <w:tcBorders>
              <w:top w:val="single" w:sz="6" w:space="0" w:color="000000"/>
              <w:left w:val="nil"/>
              <w:bottom w:val="single" w:sz="6" w:space="0" w:color="000000"/>
              <w:right w:val="single" w:sz="12" w:space="0" w:color="auto"/>
            </w:tcBorders>
          </w:tcPr>
          <w:p w14:paraId="566E3422" w14:textId="77777777" w:rsidR="00495AEE" w:rsidRPr="00495AEE" w:rsidRDefault="00495AEE" w:rsidP="00495AEE">
            <w:pPr>
              <w:pStyle w:val="TableParagraph"/>
              <w:tabs>
                <w:tab w:val="left" w:pos="2565"/>
                <w:tab w:val="left" w:pos="3751"/>
              </w:tabs>
              <w:ind w:left="585"/>
              <w:rPr>
                <w:sz w:val="16"/>
                <w:szCs w:val="16"/>
                <w:lang w:val="pt-BR"/>
              </w:rPr>
            </w:pPr>
            <w:r w:rsidRPr="00495AEE">
              <w:rPr>
                <w:sz w:val="16"/>
                <w:szCs w:val="16"/>
                <w:lang w:val="pt-BR"/>
              </w:rPr>
              <w:t>Total</w:t>
            </w:r>
            <w:r w:rsidRPr="00495AEE">
              <w:rPr>
                <w:spacing w:val="-5"/>
                <w:sz w:val="16"/>
                <w:szCs w:val="16"/>
                <w:lang w:val="pt-BR"/>
              </w:rPr>
              <w:t xml:space="preserve"> </w:t>
            </w:r>
            <w:r w:rsidRPr="00495AEE">
              <w:rPr>
                <w:sz w:val="16"/>
                <w:szCs w:val="16"/>
                <w:lang w:val="pt-BR"/>
              </w:rPr>
              <w:t>tip</w:t>
            </w:r>
            <w:r w:rsidRPr="00495AEE">
              <w:rPr>
                <w:spacing w:val="-4"/>
                <w:sz w:val="16"/>
                <w:szCs w:val="16"/>
                <w:lang w:val="pt-BR"/>
              </w:rPr>
              <w:t xml:space="preserve"> </w:t>
            </w:r>
            <w:r w:rsidRPr="00495AEE">
              <w:rPr>
                <w:sz w:val="16"/>
                <w:szCs w:val="16"/>
                <w:lang w:val="pt-BR"/>
              </w:rPr>
              <w:t>sol</w:t>
            </w:r>
            <w:r w:rsidRPr="00495AEE">
              <w:rPr>
                <w:spacing w:val="-4"/>
                <w:sz w:val="16"/>
                <w:szCs w:val="16"/>
                <w:lang w:val="pt-BR"/>
              </w:rPr>
              <w:t xml:space="preserve"> </w:t>
            </w:r>
            <w:r w:rsidRPr="00495AEE">
              <w:rPr>
                <w:sz w:val="16"/>
                <w:szCs w:val="16"/>
                <w:lang w:val="pt-BR"/>
              </w:rPr>
              <w:t>:</w:t>
            </w:r>
            <w:r w:rsidRPr="00495AEE">
              <w:rPr>
                <w:sz w:val="16"/>
                <w:szCs w:val="16"/>
                <w:lang w:val="pt-BR"/>
              </w:rPr>
              <w:tab/>
              <w:t>36</w:t>
            </w:r>
            <w:r w:rsidRPr="00495AEE">
              <w:rPr>
                <w:spacing w:val="21"/>
                <w:sz w:val="16"/>
                <w:szCs w:val="16"/>
                <w:lang w:val="pt-BR"/>
              </w:rPr>
              <w:t xml:space="preserve"> </w:t>
            </w:r>
            <w:r w:rsidRPr="00495AEE">
              <w:rPr>
                <w:sz w:val="16"/>
                <w:szCs w:val="16"/>
                <w:lang w:val="pt-BR"/>
              </w:rPr>
              <w:t>UA</w:t>
            </w:r>
            <w:r w:rsidRPr="00495AEE">
              <w:rPr>
                <w:sz w:val="16"/>
                <w:szCs w:val="16"/>
                <w:lang w:val="pt-BR"/>
              </w:rPr>
              <w:tab/>
              <w:t>325.88</w:t>
            </w:r>
            <w:r w:rsidRPr="00495AEE">
              <w:rPr>
                <w:spacing w:val="-10"/>
                <w:sz w:val="16"/>
                <w:szCs w:val="16"/>
                <w:lang w:val="pt-BR"/>
              </w:rPr>
              <w:t xml:space="preserve"> </w:t>
            </w:r>
            <w:r w:rsidRPr="00495AEE">
              <w:rPr>
                <w:sz w:val="16"/>
                <w:szCs w:val="16"/>
                <w:lang w:val="pt-BR"/>
              </w:rPr>
              <w:t>HA</w:t>
            </w:r>
          </w:p>
        </w:tc>
      </w:tr>
      <w:tr w:rsidR="00495AEE" w:rsidRPr="00495AEE" w14:paraId="7D64EF2F" w14:textId="77777777" w:rsidTr="00495AEE">
        <w:trPr>
          <w:trHeight w:hRule="exact" w:val="605"/>
        </w:trPr>
        <w:tc>
          <w:tcPr>
            <w:tcW w:w="1336" w:type="dxa"/>
            <w:vMerge w:val="restart"/>
            <w:tcBorders>
              <w:top w:val="single" w:sz="6" w:space="0" w:color="000000"/>
              <w:left w:val="single" w:sz="12" w:space="0" w:color="auto"/>
              <w:right w:val="nil"/>
            </w:tcBorders>
          </w:tcPr>
          <w:p w14:paraId="219AAE84" w14:textId="77777777" w:rsidR="00495AEE" w:rsidRPr="00495AEE" w:rsidRDefault="00495AEE" w:rsidP="00495AEE">
            <w:pPr>
              <w:pStyle w:val="TableParagraph"/>
              <w:ind w:left="795"/>
              <w:rPr>
                <w:sz w:val="16"/>
                <w:szCs w:val="16"/>
              </w:rPr>
            </w:pPr>
            <w:r w:rsidRPr="00495AEE">
              <w:rPr>
                <w:sz w:val="16"/>
                <w:szCs w:val="16"/>
              </w:rPr>
              <w:t>32</w:t>
            </w:r>
          </w:p>
        </w:tc>
        <w:tc>
          <w:tcPr>
            <w:tcW w:w="2141" w:type="dxa"/>
            <w:tcBorders>
              <w:top w:val="single" w:sz="6" w:space="0" w:color="000000"/>
              <w:left w:val="nil"/>
              <w:bottom w:val="single" w:sz="6" w:space="0" w:color="000000"/>
              <w:right w:val="nil"/>
            </w:tcBorders>
          </w:tcPr>
          <w:p w14:paraId="308D29B1" w14:textId="78FF092A" w:rsidR="00495AEE" w:rsidRPr="00495AEE" w:rsidRDefault="00495AEE" w:rsidP="00495AEE">
            <w:pPr>
              <w:pStyle w:val="TableParagraph"/>
              <w:tabs>
                <w:tab w:val="left" w:pos="688"/>
              </w:tabs>
              <w:ind w:left="45" w:right="434" w:hanging="17"/>
              <w:rPr>
                <w:sz w:val="16"/>
                <w:szCs w:val="16"/>
                <w:lang w:val="pt-BR"/>
              </w:rPr>
            </w:pPr>
            <w:r w:rsidRPr="00495AEE">
              <w:rPr>
                <w:sz w:val="16"/>
                <w:szCs w:val="16"/>
                <w:lang w:val="pt-BR"/>
              </w:rPr>
              <w:t>Districambosol</w:t>
            </w:r>
            <w:r w:rsidRPr="00495AEE">
              <w:rPr>
                <w:spacing w:val="-18"/>
                <w:sz w:val="16"/>
                <w:szCs w:val="16"/>
                <w:lang w:val="pt-BR"/>
              </w:rPr>
              <w:t xml:space="preserve"> </w:t>
            </w:r>
            <w:r w:rsidRPr="00495AEE">
              <w:rPr>
                <w:sz w:val="16"/>
                <w:szCs w:val="16"/>
                <w:lang w:val="pt-BR"/>
              </w:rPr>
              <w:t>(DC)</w:t>
            </w:r>
            <w:r w:rsidRPr="00495AEE">
              <w:rPr>
                <w:w w:val="99"/>
                <w:sz w:val="16"/>
                <w:szCs w:val="16"/>
                <w:lang w:val="pt-BR"/>
              </w:rPr>
              <w:t xml:space="preserve"> </w:t>
            </w:r>
            <w:r w:rsidRPr="00495AEE">
              <w:rPr>
                <w:w w:val="95"/>
                <w:sz w:val="16"/>
                <w:szCs w:val="16"/>
                <w:lang w:val="pt-BR"/>
              </w:rPr>
              <w:t>3201</w:t>
            </w:r>
            <w:r w:rsidRPr="00495AEE">
              <w:rPr>
                <w:w w:val="95"/>
                <w:sz w:val="16"/>
                <w:szCs w:val="16"/>
                <w:lang w:val="pt-BR"/>
              </w:rPr>
              <w:tab/>
            </w:r>
            <w:r w:rsidRPr="00495AEE">
              <w:rPr>
                <w:sz w:val="16"/>
                <w:szCs w:val="16"/>
                <w:lang w:val="pt-BR"/>
              </w:rPr>
              <w:t>tipic</w:t>
            </w:r>
            <w:r>
              <w:rPr>
                <w:sz w:val="16"/>
                <w:szCs w:val="16"/>
                <w:lang w:val="pt-BR"/>
              </w:rPr>
              <w:t xml:space="preserve">  </w:t>
            </w:r>
            <w:r w:rsidRPr="00495AEE">
              <w:rPr>
                <w:sz w:val="16"/>
                <w:szCs w:val="16"/>
                <w:lang w:val="pt-BR"/>
              </w:rPr>
              <w:t>36 B</w:t>
            </w:r>
          </w:p>
          <w:p w14:paraId="328541EB" w14:textId="77777777" w:rsidR="00495AEE" w:rsidRPr="00495AEE" w:rsidRDefault="00495AEE" w:rsidP="00495AEE">
            <w:pPr>
              <w:pStyle w:val="TableParagraph"/>
              <w:ind w:left="554"/>
              <w:rPr>
                <w:sz w:val="16"/>
                <w:szCs w:val="16"/>
                <w:lang w:val="pt-BR"/>
              </w:rPr>
            </w:pPr>
            <w:r w:rsidRPr="00495AEE">
              <w:rPr>
                <w:sz w:val="16"/>
                <w:szCs w:val="16"/>
                <w:lang w:val="pt-BR"/>
              </w:rPr>
              <w:t>Total</w:t>
            </w:r>
            <w:r w:rsidRPr="00495AEE">
              <w:rPr>
                <w:spacing w:val="-5"/>
                <w:sz w:val="16"/>
                <w:szCs w:val="16"/>
                <w:lang w:val="pt-BR"/>
              </w:rPr>
              <w:t xml:space="preserve"> </w:t>
            </w:r>
            <w:r w:rsidRPr="00495AEE">
              <w:rPr>
                <w:sz w:val="16"/>
                <w:szCs w:val="16"/>
                <w:lang w:val="pt-BR"/>
              </w:rPr>
              <w:t>subtip</w:t>
            </w:r>
            <w:r w:rsidRPr="00495AEE">
              <w:rPr>
                <w:spacing w:val="-5"/>
                <w:sz w:val="16"/>
                <w:szCs w:val="16"/>
                <w:lang w:val="pt-BR"/>
              </w:rPr>
              <w:t xml:space="preserve"> </w:t>
            </w:r>
            <w:r w:rsidRPr="00495AEE">
              <w:rPr>
                <w:sz w:val="16"/>
                <w:szCs w:val="16"/>
                <w:lang w:val="pt-BR"/>
              </w:rPr>
              <w:t>sol</w:t>
            </w:r>
            <w:r w:rsidRPr="00495AEE">
              <w:rPr>
                <w:spacing w:val="-5"/>
                <w:sz w:val="16"/>
                <w:szCs w:val="16"/>
                <w:lang w:val="pt-BR"/>
              </w:rPr>
              <w:t xml:space="preserve"> </w:t>
            </w:r>
            <w:r w:rsidRPr="00495AEE">
              <w:rPr>
                <w:sz w:val="16"/>
                <w:szCs w:val="16"/>
                <w:lang w:val="pt-BR"/>
              </w:rPr>
              <w:t>:</w:t>
            </w:r>
          </w:p>
        </w:tc>
        <w:tc>
          <w:tcPr>
            <w:tcW w:w="1326" w:type="dxa"/>
            <w:tcBorders>
              <w:top w:val="single" w:sz="6" w:space="0" w:color="000000"/>
              <w:left w:val="nil"/>
              <w:bottom w:val="single" w:sz="6" w:space="0" w:color="000000"/>
              <w:right w:val="nil"/>
            </w:tcBorders>
          </w:tcPr>
          <w:p w14:paraId="3D3EAD50" w14:textId="77777777" w:rsidR="00495AEE" w:rsidRPr="00495AEE" w:rsidRDefault="00495AEE" w:rsidP="00495AEE">
            <w:pPr>
              <w:pStyle w:val="TableParagraph"/>
              <w:rPr>
                <w:b/>
                <w:bCs/>
                <w:sz w:val="16"/>
                <w:szCs w:val="16"/>
                <w:lang w:val="pt-BR"/>
              </w:rPr>
            </w:pPr>
          </w:p>
          <w:p w14:paraId="0FA63C96" w14:textId="77777777" w:rsidR="00495AEE" w:rsidRPr="00495AEE" w:rsidRDefault="00495AEE" w:rsidP="00495AEE">
            <w:pPr>
              <w:pStyle w:val="TableParagraph"/>
              <w:rPr>
                <w:b/>
                <w:bCs/>
                <w:sz w:val="16"/>
                <w:szCs w:val="16"/>
                <w:lang w:val="pt-BR"/>
              </w:rPr>
            </w:pPr>
          </w:p>
          <w:p w14:paraId="7ACE2A5A" w14:textId="77777777" w:rsidR="00495AEE" w:rsidRPr="00495AEE" w:rsidRDefault="00495AEE" w:rsidP="00495AEE">
            <w:pPr>
              <w:pStyle w:val="TableParagraph"/>
              <w:ind w:left="59"/>
              <w:rPr>
                <w:sz w:val="16"/>
                <w:szCs w:val="16"/>
              </w:rPr>
            </w:pPr>
            <w:r w:rsidRPr="00495AEE">
              <w:rPr>
                <w:sz w:val="16"/>
                <w:szCs w:val="16"/>
              </w:rPr>
              <w:t>1</w:t>
            </w:r>
            <w:r w:rsidRPr="00495AEE">
              <w:rPr>
                <w:spacing w:val="21"/>
                <w:sz w:val="16"/>
                <w:szCs w:val="16"/>
              </w:rPr>
              <w:t xml:space="preserve"> </w:t>
            </w:r>
            <w:r w:rsidRPr="00495AEE">
              <w:rPr>
                <w:sz w:val="16"/>
                <w:szCs w:val="16"/>
              </w:rPr>
              <w:t>UA</w:t>
            </w:r>
          </w:p>
        </w:tc>
        <w:tc>
          <w:tcPr>
            <w:tcW w:w="4753" w:type="dxa"/>
            <w:gridSpan w:val="9"/>
            <w:tcBorders>
              <w:top w:val="single" w:sz="6" w:space="0" w:color="000000"/>
              <w:left w:val="nil"/>
              <w:bottom w:val="single" w:sz="6" w:space="0" w:color="000000"/>
              <w:right w:val="single" w:sz="12" w:space="0" w:color="auto"/>
            </w:tcBorders>
          </w:tcPr>
          <w:p w14:paraId="523BC232" w14:textId="77777777" w:rsidR="00495AEE" w:rsidRPr="00495AEE" w:rsidRDefault="00495AEE" w:rsidP="00495AEE">
            <w:pPr>
              <w:pStyle w:val="TableParagraph"/>
              <w:rPr>
                <w:b/>
                <w:bCs/>
                <w:sz w:val="16"/>
                <w:szCs w:val="16"/>
              </w:rPr>
            </w:pPr>
          </w:p>
          <w:p w14:paraId="3D71D8E8" w14:textId="77777777" w:rsidR="00495AEE" w:rsidRPr="00495AEE" w:rsidRDefault="00495AEE" w:rsidP="00495AEE">
            <w:pPr>
              <w:pStyle w:val="TableParagraph"/>
              <w:rPr>
                <w:b/>
                <w:bCs/>
                <w:sz w:val="16"/>
                <w:szCs w:val="16"/>
              </w:rPr>
            </w:pPr>
          </w:p>
          <w:p w14:paraId="539B06E9" w14:textId="77777777" w:rsidR="00495AEE" w:rsidRPr="00495AEE" w:rsidRDefault="00495AEE" w:rsidP="00495AEE">
            <w:pPr>
              <w:pStyle w:val="TableParagraph"/>
              <w:ind w:left="446"/>
              <w:rPr>
                <w:sz w:val="16"/>
                <w:szCs w:val="16"/>
              </w:rPr>
            </w:pPr>
            <w:r w:rsidRPr="00495AEE">
              <w:rPr>
                <w:sz w:val="16"/>
                <w:szCs w:val="16"/>
              </w:rPr>
              <w:t>0.53</w:t>
            </w:r>
            <w:r w:rsidRPr="00495AEE">
              <w:rPr>
                <w:spacing w:val="-10"/>
                <w:sz w:val="16"/>
                <w:szCs w:val="16"/>
              </w:rPr>
              <w:t xml:space="preserve"> </w:t>
            </w:r>
            <w:r w:rsidRPr="00495AEE">
              <w:rPr>
                <w:sz w:val="16"/>
                <w:szCs w:val="16"/>
              </w:rPr>
              <w:t>HA</w:t>
            </w:r>
          </w:p>
        </w:tc>
      </w:tr>
      <w:tr w:rsidR="00495AEE" w:rsidRPr="00495AEE" w14:paraId="7730A252" w14:textId="77777777" w:rsidTr="00495AEE">
        <w:trPr>
          <w:trHeight w:hRule="exact" w:val="379"/>
        </w:trPr>
        <w:tc>
          <w:tcPr>
            <w:tcW w:w="1336" w:type="dxa"/>
            <w:vMerge/>
            <w:tcBorders>
              <w:left w:val="single" w:sz="12" w:space="0" w:color="auto"/>
              <w:right w:val="nil"/>
            </w:tcBorders>
          </w:tcPr>
          <w:p w14:paraId="2438D669" w14:textId="77777777" w:rsidR="00495AEE" w:rsidRPr="00495AEE" w:rsidRDefault="00495AEE" w:rsidP="00495AEE">
            <w:pPr>
              <w:spacing w:line="240" w:lineRule="auto"/>
              <w:rPr>
                <w:sz w:val="16"/>
                <w:szCs w:val="16"/>
              </w:rPr>
            </w:pPr>
          </w:p>
        </w:tc>
        <w:tc>
          <w:tcPr>
            <w:tcW w:w="8220" w:type="dxa"/>
            <w:gridSpan w:val="11"/>
            <w:tcBorders>
              <w:top w:val="single" w:sz="6" w:space="0" w:color="000000"/>
              <w:left w:val="nil"/>
              <w:bottom w:val="single" w:sz="6" w:space="0" w:color="000000"/>
              <w:right w:val="single" w:sz="12" w:space="0" w:color="auto"/>
            </w:tcBorders>
          </w:tcPr>
          <w:p w14:paraId="41B2CED8" w14:textId="7F1CE2CD" w:rsidR="00495AEE" w:rsidRPr="00495AEE" w:rsidRDefault="00495AEE" w:rsidP="00495AEE">
            <w:pPr>
              <w:pStyle w:val="TableParagraph"/>
              <w:tabs>
                <w:tab w:val="left" w:pos="688"/>
              </w:tabs>
              <w:ind w:left="45"/>
              <w:jc w:val="left"/>
              <w:rPr>
                <w:sz w:val="16"/>
                <w:szCs w:val="16"/>
              </w:rPr>
            </w:pPr>
            <w:r w:rsidRPr="00495AEE">
              <w:rPr>
                <w:w w:val="95"/>
                <w:sz w:val="16"/>
                <w:szCs w:val="16"/>
              </w:rPr>
              <w:t>3206</w:t>
            </w:r>
            <w:r w:rsidRPr="00495AEE">
              <w:rPr>
                <w:w w:val="95"/>
                <w:sz w:val="16"/>
                <w:szCs w:val="16"/>
              </w:rPr>
              <w:tab/>
            </w:r>
            <w:r w:rsidRPr="00495AEE">
              <w:rPr>
                <w:sz w:val="16"/>
                <w:szCs w:val="16"/>
              </w:rPr>
              <w:t>litic</w:t>
            </w:r>
            <w:r>
              <w:rPr>
                <w:sz w:val="16"/>
                <w:szCs w:val="16"/>
              </w:rPr>
              <w:t xml:space="preserve">    </w:t>
            </w:r>
            <w:r w:rsidRPr="00495AEE">
              <w:rPr>
                <w:sz w:val="16"/>
                <w:szCs w:val="16"/>
              </w:rPr>
              <w:t xml:space="preserve">36 A   </w:t>
            </w:r>
            <w:r w:rsidRPr="00495AEE">
              <w:rPr>
                <w:spacing w:val="38"/>
                <w:sz w:val="16"/>
                <w:szCs w:val="16"/>
              </w:rPr>
              <w:t xml:space="preserve"> </w:t>
            </w:r>
            <w:r w:rsidRPr="00495AEE">
              <w:rPr>
                <w:sz w:val="16"/>
                <w:szCs w:val="16"/>
              </w:rPr>
              <w:t>36 C</w:t>
            </w:r>
          </w:p>
          <w:p w14:paraId="03B5F97B" w14:textId="77777777" w:rsidR="00495AEE" w:rsidRPr="00495AEE" w:rsidRDefault="00495AEE" w:rsidP="00495AEE">
            <w:pPr>
              <w:pStyle w:val="TableParagraph"/>
              <w:tabs>
                <w:tab w:val="left" w:pos="2647"/>
                <w:tab w:val="left" w:pos="3914"/>
              </w:tabs>
              <w:ind w:left="554"/>
              <w:rPr>
                <w:sz w:val="16"/>
                <w:szCs w:val="16"/>
              </w:rPr>
            </w:pPr>
            <w:r w:rsidRPr="00495AEE">
              <w:rPr>
                <w:sz w:val="16"/>
                <w:szCs w:val="16"/>
              </w:rPr>
              <w:t>Total</w:t>
            </w:r>
            <w:r w:rsidRPr="00495AEE">
              <w:rPr>
                <w:spacing w:val="-5"/>
                <w:sz w:val="16"/>
                <w:szCs w:val="16"/>
              </w:rPr>
              <w:t xml:space="preserve"> </w:t>
            </w:r>
            <w:r w:rsidRPr="00495AEE">
              <w:rPr>
                <w:sz w:val="16"/>
                <w:szCs w:val="16"/>
              </w:rPr>
              <w:t>subtip</w:t>
            </w:r>
            <w:r w:rsidRPr="00495AEE">
              <w:rPr>
                <w:spacing w:val="-5"/>
                <w:sz w:val="16"/>
                <w:szCs w:val="16"/>
              </w:rPr>
              <w:t xml:space="preserve"> </w:t>
            </w:r>
            <w:r w:rsidRPr="00495AEE">
              <w:rPr>
                <w:sz w:val="16"/>
                <w:szCs w:val="16"/>
              </w:rPr>
              <w:t>sol</w:t>
            </w:r>
            <w:r w:rsidRPr="00495AEE">
              <w:rPr>
                <w:spacing w:val="-5"/>
                <w:sz w:val="16"/>
                <w:szCs w:val="16"/>
              </w:rPr>
              <w:t xml:space="preserve"> </w:t>
            </w:r>
            <w:r w:rsidRPr="00495AEE">
              <w:rPr>
                <w:sz w:val="16"/>
                <w:szCs w:val="16"/>
              </w:rPr>
              <w:t>:</w:t>
            </w:r>
            <w:r w:rsidRPr="00495AEE">
              <w:rPr>
                <w:sz w:val="16"/>
                <w:szCs w:val="16"/>
              </w:rPr>
              <w:tab/>
            </w:r>
            <w:r w:rsidRPr="00495AEE">
              <w:rPr>
                <w:position w:val="2"/>
                <w:sz w:val="16"/>
                <w:szCs w:val="16"/>
              </w:rPr>
              <w:t>2</w:t>
            </w:r>
            <w:r w:rsidRPr="00495AEE">
              <w:rPr>
                <w:spacing w:val="21"/>
                <w:position w:val="2"/>
                <w:sz w:val="16"/>
                <w:szCs w:val="16"/>
              </w:rPr>
              <w:t xml:space="preserve"> </w:t>
            </w:r>
            <w:r w:rsidRPr="00495AEE">
              <w:rPr>
                <w:position w:val="2"/>
                <w:sz w:val="16"/>
                <w:szCs w:val="16"/>
              </w:rPr>
              <w:t>UA</w:t>
            </w:r>
            <w:r w:rsidRPr="00495AEE">
              <w:rPr>
                <w:position w:val="2"/>
                <w:sz w:val="16"/>
                <w:szCs w:val="16"/>
              </w:rPr>
              <w:tab/>
              <w:t>6.06</w:t>
            </w:r>
            <w:r w:rsidRPr="00495AEE">
              <w:rPr>
                <w:spacing w:val="-10"/>
                <w:position w:val="2"/>
                <w:sz w:val="16"/>
                <w:szCs w:val="16"/>
              </w:rPr>
              <w:t xml:space="preserve"> </w:t>
            </w:r>
            <w:r w:rsidRPr="00495AEE">
              <w:rPr>
                <w:position w:val="2"/>
                <w:sz w:val="16"/>
                <w:szCs w:val="16"/>
              </w:rPr>
              <w:t>HA</w:t>
            </w:r>
          </w:p>
        </w:tc>
      </w:tr>
      <w:tr w:rsidR="00495AEE" w:rsidRPr="00495AEE" w14:paraId="0E70C57D" w14:textId="77777777" w:rsidTr="00495AEE">
        <w:trPr>
          <w:trHeight w:hRule="exact" w:val="240"/>
        </w:trPr>
        <w:tc>
          <w:tcPr>
            <w:tcW w:w="1336" w:type="dxa"/>
            <w:vMerge/>
            <w:tcBorders>
              <w:left w:val="single" w:sz="12" w:space="0" w:color="auto"/>
              <w:bottom w:val="single" w:sz="6" w:space="0" w:color="000000"/>
              <w:right w:val="nil"/>
            </w:tcBorders>
          </w:tcPr>
          <w:p w14:paraId="1FD01E4D" w14:textId="77777777" w:rsidR="00495AEE" w:rsidRPr="00495AEE" w:rsidRDefault="00495AEE" w:rsidP="00495AEE">
            <w:pPr>
              <w:spacing w:line="240" w:lineRule="auto"/>
              <w:rPr>
                <w:sz w:val="16"/>
                <w:szCs w:val="16"/>
              </w:rPr>
            </w:pPr>
          </w:p>
        </w:tc>
        <w:tc>
          <w:tcPr>
            <w:tcW w:w="8220" w:type="dxa"/>
            <w:gridSpan w:val="11"/>
            <w:tcBorders>
              <w:top w:val="single" w:sz="6" w:space="0" w:color="000000"/>
              <w:left w:val="nil"/>
              <w:bottom w:val="single" w:sz="6" w:space="0" w:color="000000"/>
              <w:right w:val="single" w:sz="12" w:space="0" w:color="auto"/>
            </w:tcBorders>
          </w:tcPr>
          <w:p w14:paraId="0E2722DA" w14:textId="77777777" w:rsidR="00495AEE" w:rsidRPr="00495AEE" w:rsidRDefault="00495AEE" w:rsidP="00495AEE">
            <w:pPr>
              <w:pStyle w:val="TableParagraph"/>
              <w:tabs>
                <w:tab w:val="left" w:pos="2647"/>
                <w:tab w:val="left" w:pos="3914"/>
              </w:tabs>
              <w:ind w:left="585"/>
              <w:rPr>
                <w:sz w:val="16"/>
                <w:szCs w:val="16"/>
                <w:lang w:val="pt-BR"/>
              </w:rPr>
            </w:pPr>
            <w:r w:rsidRPr="00495AEE">
              <w:rPr>
                <w:sz w:val="16"/>
                <w:szCs w:val="16"/>
                <w:lang w:val="pt-BR"/>
              </w:rPr>
              <w:t>Total</w:t>
            </w:r>
            <w:r w:rsidRPr="00495AEE">
              <w:rPr>
                <w:spacing w:val="-5"/>
                <w:sz w:val="16"/>
                <w:szCs w:val="16"/>
                <w:lang w:val="pt-BR"/>
              </w:rPr>
              <w:t xml:space="preserve"> </w:t>
            </w:r>
            <w:r w:rsidRPr="00495AEE">
              <w:rPr>
                <w:sz w:val="16"/>
                <w:szCs w:val="16"/>
                <w:lang w:val="pt-BR"/>
              </w:rPr>
              <w:t>tip</w:t>
            </w:r>
            <w:r w:rsidRPr="00495AEE">
              <w:rPr>
                <w:spacing w:val="-4"/>
                <w:sz w:val="16"/>
                <w:szCs w:val="16"/>
                <w:lang w:val="pt-BR"/>
              </w:rPr>
              <w:t xml:space="preserve"> </w:t>
            </w:r>
            <w:r w:rsidRPr="00495AEE">
              <w:rPr>
                <w:sz w:val="16"/>
                <w:szCs w:val="16"/>
                <w:lang w:val="pt-BR"/>
              </w:rPr>
              <w:t>sol</w:t>
            </w:r>
            <w:r w:rsidRPr="00495AEE">
              <w:rPr>
                <w:spacing w:val="-4"/>
                <w:sz w:val="16"/>
                <w:szCs w:val="16"/>
                <w:lang w:val="pt-BR"/>
              </w:rPr>
              <w:t xml:space="preserve"> </w:t>
            </w:r>
            <w:r w:rsidRPr="00495AEE">
              <w:rPr>
                <w:sz w:val="16"/>
                <w:szCs w:val="16"/>
                <w:lang w:val="pt-BR"/>
              </w:rPr>
              <w:t>:</w:t>
            </w:r>
            <w:r w:rsidRPr="00495AEE">
              <w:rPr>
                <w:sz w:val="16"/>
                <w:szCs w:val="16"/>
                <w:lang w:val="pt-BR"/>
              </w:rPr>
              <w:tab/>
              <w:t>3</w:t>
            </w:r>
            <w:r w:rsidRPr="00495AEE">
              <w:rPr>
                <w:spacing w:val="21"/>
                <w:sz w:val="16"/>
                <w:szCs w:val="16"/>
                <w:lang w:val="pt-BR"/>
              </w:rPr>
              <w:t xml:space="preserve"> </w:t>
            </w:r>
            <w:r w:rsidRPr="00495AEE">
              <w:rPr>
                <w:sz w:val="16"/>
                <w:szCs w:val="16"/>
                <w:lang w:val="pt-BR"/>
              </w:rPr>
              <w:t>UA</w:t>
            </w:r>
            <w:r w:rsidRPr="00495AEE">
              <w:rPr>
                <w:sz w:val="16"/>
                <w:szCs w:val="16"/>
                <w:lang w:val="pt-BR"/>
              </w:rPr>
              <w:tab/>
              <w:t>6.59</w:t>
            </w:r>
            <w:r w:rsidRPr="00495AEE">
              <w:rPr>
                <w:spacing w:val="-10"/>
                <w:sz w:val="16"/>
                <w:szCs w:val="16"/>
                <w:lang w:val="pt-BR"/>
              </w:rPr>
              <w:t xml:space="preserve"> </w:t>
            </w:r>
            <w:r w:rsidRPr="00495AEE">
              <w:rPr>
                <w:sz w:val="16"/>
                <w:szCs w:val="16"/>
                <w:lang w:val="pt-BR"/>
              </w:rPr>
              <w:t>HA</w:t>
            </w:r>
          </w:p>
        </w:tc>
      </w:tr>
      <w:tr w:rsidR="00495AEE" w:rsidRPr="00495AEE" w14:paraId="3D982338" w14:textId="77777777" w:rsidTr="00495AEE">
        <w:trPr>
          <w:trHeight w:hRule="exact" w:val="299"/>
        </w:trPr>
        <w:tc>
          <w:tcPr>
            <w:tcW w:w="3477" w:type="dxa"/>
            <w:gridSpan w:val="2"/>
            <w:tcBorders>
              <w:top w:val="single" w:sz="6" w:space="0" w:color="000000"/>
              <w:left w:val="single" w:sz="12" w:space="0" w:color="auto"/>
              <w:bottom w:val="single" w:sz="12" w:space="0" w:color="auto"/>
              <w:right w:val="nil"/>
            </w:tcBorders>
          </w:tcPr>
          <w:p w14:paraId="1754FA0B" w14:textId="77777777" w:rsidR="00495AEE" w:rsidRPr="00495AEE" w:rsidRDefault="00495AEE" w:rsidP="00495AEE">
            <w:pPr>
              <w:pStyle w:val="TableParagraph"/>
              <w:ind w:left="1890"/>
              <w:rPr>
                <w:sz w:val="16"/>
                <w:szCs w:val="16"/>
              </w:rPr>
            </w:pPr>
            <w:r w:rsidRPr="00495AEE">
              <w:rPr>
                <w:sz w:val="16"/>
                <w:szCs w:val="16"/>
              </w:rPr>
              <w:t>TOTAL UP</w:t>
            </w:r>
          </w:p>
        </w:tc>
        <w:tc>
          <w:tcPr>
            <w:tcW w:w="1326" w:type="dxa"/>
            <w:tcBorders>
              <w:top w:val="single" w:sz="6" w:space="0" w:color="000000"/>
              <w:left w:val="nil"/>
              <w:bottom w:val="single" w:sz="12" w:space="0" w:color="auto"/>
              <w:right w:val="nil"/>
            </w:tcBorders>
          </w:tcPr>
          <w:p w14:paraId="3209433A" w14:textId="77777777" w:rsidR="00495AEE" w:rsidRPr="00495AEE" w:rsidRDefault="00495AEE" w:rsidP="00495AEE">
            <w:pPr>
              <w:pStyle w:val="TableParagraph"/>
              <w:ind w:left="424"/>
              <w:rPr>
                <w:sz w:val="16"/>
                <w:szCs w:val="16"/>
              </w:rPr>
            </w:pPr>
            <w:r w:rsidRPr="00495AEE">
              <w:rPr>
                <w:position w:val="1"/>
                <w:sz w:val="16"/>
                <w:szCs w:val="16"/>
              </w:rPr>
              <w:t>43</w:t>
            </w:r>
            <w:r w:rsidRPr="00495AEE">
              <w:rPr>
                <w:spacing w:val="7"/>
                <w:position w:val="1"/>
                <w:sz w:val="16"/>
                <w:szCs w:val="16"/>
              </w:rPr>
              <w:t xml:space="preserve"> </w:t>
            </w:r>
            <w:r w:rsidRPr="00495AEE">
              <w:rPr>
                <w:sz w:val="16"/>
                <w:szCs w:val="16"/>
              </w:rPr>
              <w:t>UA</w:t>
            </w:r>
          </w:p>
        </w:tc>
        <w:tc>
          <w:tcPr>
            <w:tcW w:w="4753" w:type="dxa"/>
            <w:gridSpan w:val="9"/>
            <w:tcBorders>
              <w:top w:val="single" w:sz="6" w:space="0" w:color="000000"/>
              <w:left w:val="nil"/>
              <w:bottom w:val="single" w:sz="12" w:space="0" w:color="auto"/>
              <w:right w:val="single" w:sz="12" w:space="0" w:color="auto"/>
            </w:tcBorders>
          </w:tcPr>
          <w:p w14:paraId="2864C9A2" w14:textId="77777777" w:rsidR="00495AEE" w:rsidRPr="00495AEE" w:rsidRDefault="00495AEE" w:rsidP="00495AEE">
            <w:pPr>
              <w:pStyle w:val="TableParagraph"/>
              <w:ind w:left="283"/>
              <w:rPr>
                <w:sz w:val="16"/>
                <w:szCs w:val="16"/>
              </w:rPr>
            </w:pPr>
            <w:r w:rsidRPr="00495AEE">
              <w:rPr>
                <w:position w:val="1"/>
                <w:sz w:val="16"/>
                <w:szCs w:val="16"/>
              </w:rPr>
              <w:t>334.53</w:t>
            </w:r>
            <w:r w:rsidRPr="00495AEE">
              <w:rPr>
                <w:spacing w:val="-10"/>
                <w:position w:val="1"/>
                <w:sz w:val="16"/>
                <w:szCs w:val="16"/>
              </w:rPr>
              <w:t xml:space="preserve"> </w:t>
            </w:r>
            <w:r w:rsidRPr="00495AEE">
              <w:rPr>
                <w:sz w:val="16"/>
                <w:szCs w:val="16"/>
              </w:rPr>
              <w:t>HA</w:t>
            </w:r>
          </w:p>
        </w:tc>
      </w:tr>
    </w:tbl>
    <w:p w14:paraId="2B699192" w14:textId="77777777" w:rsidR="000F3911" w:rsidRPr="00495AEE" w:rsidRDefault="000F3911" w:rsidP="00BA619F">
      <w:pPr>
        <w:autoSpaceDE w:val="0"/>
        <w:autoSpaceDN w:val="0"/>
        <w:adjustRightInd w:val="0"/>
        <w:spacing w:after="0" w:line="288" w:lineRule="auto"/>
        <w:jc w:val="center"/>
        <w:rPr>
          <w:rFonts w:cs="Arial"/>
          <w:b/>
          <w:sz w:val="24"/>
          <w:szCs w:val="24"/>
          <w:lang w:val="pt-BR"/>
        </w:rPr>
      </w:pPr>
    </w:p>
    <w:p w14:paraId="2BF8557C" w14:textId="321BC427" w:rsidR="00C003EA" w:rsidRPr="00495AEE" w:rsidRDefault="00C003EA" w:rsidP="00C003EA">
      <w:pPr>
        <w:pStyle w:val="PlainText"/>
        <w:ind w:firstLine="708"/>
        <w:rPr>
          <w:rFonts w:ascii="Arial" w:hAnsi="Arial" w:cs="Arial"/>
          <w:b/>
          <w:sz w:val="22"/>
          <w:szCs w:val="22"/>
          <w:lang w:val="pt-BR"/>
        </w:rPr>
      </w:pPr>
      <w:r w:rsidRPr="00495AEE">
        <w:rPr>
          <w:rFonts w:ascii="Arial" w:hAnsi="Arial" w:cs="Arial"/>
          <w:b/>
          <w:sz w:val="22"/>
          <w:szCs w:val="22"/>
          <w:lang w:val="pt-BR"/>
        </w:rPr>
        <w:t>Tipuri de staţiune</w:t>
      </w:r>
    </w:p>
    <w:p w14:paraId="268CA813" w14:textId="77777777" w:rsidR="00BA619F" w:rsidRPr="00495AEE" w:rsidRDefault="00BA619F" w:rsidP="00BA619F">
      <w:pPr>
        <w:autoSpaceDE w:val="0"/>
        <w:autoSpaceDN w:val="0"/>
        <w:adjustRightInd w:val="0"/>
        <w:spacing w:after="0" w:line="288" w:lineRule="auto"/>
        <w:jc w:val="both"/>
        <w:rPr>
          <w:rFonts w:cs="Arial"/>
          <w:b/>
          <w:szCs w:val="24"/>
          <w:lang w:val="pt-BR"/>
        </w:rPr>
      </w:pPr>
    </w:p>
    <w:p w14:paraId="7D18B019" w14:textId="2B2170CE" w:rsidR="00BA619F" w:rsidRPr="00495AEE" w:rsidRDefault="00BA619F" w:rsidP="00C003EA">
      <w:pPr>
        <w:autoSpaceDE w:val="0"/>
        <w:autoSpaceDN w:val="0"/>
        <w:adjustRightInd w:val="0"/>
        <w:spacing w:after="0" w:line="288" w:lineRule="auto"/>
        <w:ind w:firstLine="708"/>
        <w:rPr>
          <w:rFonts w:cs="Arial"/>
          <w:b/>
          <w:szCs w:val="24"/>
          <w:lang w:val="pt-BR"/>
        </w:rPr>
      </w:pPr>
      <w:r w:rsidRPr="00495AEE">
        <w:rPr>
          <w:rFonts w:cs="Arial"/>
          <w:b/>
          <w:szCs w:val="24"/>
          <w:lang w:val="pt-BR"/>
        </w:rPr>
        <w:t>Evidenţa şi rǎspândirea teritorialǎ a tipurilor de staţiune</w:t>
      </w:r>
    </w:p>
    <w:p w14:paraId="06CA1CCE" w14:textId="77777777" w:rsidR="00495AEE" w:rsidRPr="003A5FDB" w:rsidRDefault="00495AEE" w:rsidP="003375B4">
      <w:pPr>
        <w:spacing w:after="0"/>
        <w:ind w:firstLine="360"/>
      </w:pPr>
      <w:r w:rsidRPr="003A5FDB">
        <w:t xml:space="preserve">Teritoriul unității de protecție și producție studiat este situat în următoarele etaje fitoclimatice: </w:t>
      </w:r>
    </w:p>
    <w:p w14:paraId="12BFC8BB" w14:textId="77777777" w:rsidR="00495AEE" w:rsidRPr="003A5FDB" w:rsidRDefault="00495AEE" w:rsidP="003375B4">
      <w:pPr>
        <w:pStyle w:val="ListParagraph"/>
        <w:widowControl/>
        <w:numPr>
          <w:ilvl w:val="0"/>
          <w:numId w:val="70"/>
        </w:numPr>
        <w:autoSpaceDE/>
        <w:autoSpaceDN/>
        <w:contextualSpacing/>
        <w:mirrorIndents/>
        <w:jc w:val="both"/>
      </w:pPr>
      <w:r w:rsidRPr="003A5FDB">
        <w:t>Etajul montan de molidișuri (FM 3) – 5,40 ha (1,6%);</w:t>
      </w:r>
    </w:p>
    <w:p w14:paraId="628462C2" w14:textId="77777777" w:rsidR="00495AEE" w:rsidRPr="003A5FDB" w:rsidRDefault="00495AEE" w:rsidP="003375B4">
      <w:pPr>
        <w:pStyle w:val="ListParagraph"/>
        <w:widowControl/>
        <w:numPr>
          <w:ilvl w:val="0"/>
          <w:numId w:val="70"/>
        </w:numPr>
        <w:autoSpaceDE/>
        <w:autoSpaceDN/>
        <w:contextualSpacing/>
        <w:mirrorIndents/>
        <w:jc w:val="both"/>
      </w:pPr>
      <w:r w:rsidRPr="003A5FDB">
        <w:t xml:space="preserve">Etajul montan de amestecuri (FM 2) – 328,15 ha (98,1). </w:t>
      </w:r>
    </w:p>
    <w:p w14:paraId="0BCD887E" w14:textId="77777777" w:rsidR="00495AEE" w:rsidRPr="00495AEE" w:rsidRDefault="00495AEE" w:rsidP="00495AEE">
      <w:pPr>
        <w:ind w:firstLine="360"/>
      </w:pPr>
      <w:r w:rsidRPr="003A5FDB">
        <w:t xml:space="preserve">În tabelul 4.4.1.1. sunt prezentate tipurile de stațiune întâlnite în pădurile și terenurile destinate împăduririi, suprafața ocupată de acestea, precum și categoriile de </w:t>
      </w:r>
      <w:r w:rsidRPr="00495AEE">
        <w:t xml:space="preserve">bonitate în care se încadrează. </w:t>
      </w:r>
    </w:p>
    <w:p w14:paraId="626ADA41" w14:textId="77777777" w:rsidR="00751EE5" w:rsidRPr="00495AEE" w:rsidRDefault="00751EE5" w:rsidP="00751EE5">
      <w:pPr>
        <w:pStyle w:val="BodyTextIndent"/>
        <w:spacing w:after="0"/>
        <w:ind w:left="0"/>
        <w:jc w:val="center"/>
        <w:rPr>
          <w:rFonts w:cs="Arial"/>
          <w:b/>
        </w:rPr>
      </w:pPr>
      <w:r w:rsidRPr="00495AEE">
        <w:rPr>
          <w:rFonts w:cs="Arial"/>
          <w:b/>
          <w:sz w:val="20"/>
        </w:rPr>
        <w:t xml:space="preserve">                                                                                                                                                  </w:t>
      </w:r>
      <w:r w:rsidRPr="00495AEE">
        <w:rPr>
          <w:rFonts w:cs="Arial"/>
          <w:b/>
        </w:rPr>
        <w:t>Tab. 4.4.1.1.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28"/>
        <w:gridCol w:w="783"/>
        <w:gridCol w:w="3773"/>
        <w:gridCol w:w="828"/>
        <w:gridCol w:w="606"/>
        <w:gridCol w:w="594"/>
        <w:gridCol w:w="828"/>
        <w:gridCol w:w="717"/>
        <w:gridCol w:w="1072"/>
      </w:tblGrid>
      <w:tr w:rsidR="00495AEE" w:rsidRPr="00495AEE" w14:paraId="5DED18E0" w14:textId="77777777" w:rsidTr="00F31E28">
        <w:trPr>
          <w:cantSplit/>
          <w:jc w:val="center"/>
        </w:trPr>
        <w:tc>
          <w:tcPr>
            <w:tcW w:w="279" w:type="pct"/>
            <w:vMerge w:val="restart"/>
            <w:shd w:val="clear" w:color="auto" w:fill="FDE9D9" w:themeFill="accent6" w:themeFillTint="33"/>
            <w:vAlign w:val="center"/>
          </w:tcPr>
          <w:p w14:paraId="7BC410D0"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Nr. crt.</w:t>
            </w:r>
          </w:p>
        </w:tc>
        <w:tc>
          <w:tcPr>
            <w:tcW w:w="2391" w:type="pct"/>
            <w:gridSpan w:val="2"/>
            <w:shd w:val="clear" w:color="auto" w:fill="FDE9D9" w:themeFill="accent6" w:themeFillTint="33"/>
            <w:vAlign w:val="center"/>
          </w:tcPr>
          <w:p w14:paraId="2BC5F4CC"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Tipul de staţiune</w:t>
            </w:r>
          </w:p>
        </w:tc>
        <w:tc>
          <w:tcPr>
            <w:tcW w:w="725" w:type="pct"/>
            <w:gridSpan w:val="2"/>
            <w:shd w:val="clear" w:color="auto" w:fill="FDE9D9" w:themeFill="accent6" w:themeFillTint="33"/>
            <w:vAlign w:val="center"/>
          </w:tcPr>
          <w:p w14:paraId="644D0C0D"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Suprafaţa</w:t>
            </w:r>
          </w:p>
        </w:tc>
        <w:tc>
          <w:tcPr>
            <w:tcW w:w="1073" w:type="pct"/>
            <w:gridSpan w:val="3"/>
            <w:shd w:val="clear" w:color="auto" w:fill="FDE9D9" w:themeFill="accent6" w:themeFillTint="33"/>
            <w:vAlign w:val="center"/>
          </w:tcPr>
          <w:p w14:paraId="7AD435AC"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Categoria de bonitate (ha)</w:t>
            </w:r>
          </w:p>
        </w:tc>
        <w:tc>
          <w:tcPr>
            <w:tcW w:w="533" w:type="pct"/>
            <w:vMerge w:val="restart"/>
            <w:shd w:val="clear" w:color="auto" w:fill="FDE9D9" w:themeFill="accent6" w:themeFillTint="33"/>
            <w:vAlign w:val="center"/>
          </w:tcPr>
          <w:p w14:paraId="3A1BF75A"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Tipuri şi subtipuri de sol</w:t>
            </w:r>
          </w:p>
        </w:tc>
      </w:tr>
      <w:tr w:rsidR="00495AEE" w:rsidRPr="00495AEE" w14:paraId="0F94468E" w14:textId="77777777" w:rsidTr="00F31E28">
        <w:trPr>
          <w:cantSplit/>
          <w:jc w:val="center"/>
        </w:trPr>
        <w:tc>
          <w:tcPr>
            <w:tcW w:w="279" w:type="pct"/>
            <w:vMerge/>
            <w:tcBorders>
              <w:bottom w:val="single" w:sz="12" w:space="0" w:color="auto"/>
            </w:tcBorders>
            <w:shd w:val="clear" w:color="auto" w:fill="EEECE1"/>
            <w:vAlign w:val="center"/>
          </w:tcPr>
          <w:p w14:paraId="6BE039C4"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p>
        </w:tc>
        <w:tc>
          <w:tcPr>
            <w:tcW w:w="396" w:type="pct"/>
            <w:tcBorders>
              <w:bottom w:val="single" w:sz="12" w:space="0" w:color="auto"/>
            </w:tcBorders>
            <w:shd w:val="clear" w:color="auto" w:fill="FDE9D9" w:themeFill="accent6" w:themeFillTint="33"/>
            <w:vAlign w:val="center"/>
          </w:tcPr>
          <w:p w14:paraId="1414FFBA"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Codul</w:t>
            </w:r>
          </w:p>
        </w:tc>
        <w:tc>
          <w:tcPr>
            <w:tcW w:w="1995" w:type="pct"/>
            <w:tcBorders>
              <w:bottom w:val="single" w:sz="12" w:space="0" w:color="auto"/>
            </w:tcBorders>
            <w:shd w:val="clear" w:color="auto" w:fill="FDE9D9" w:themeFill="accent6" w:themeFillTint="33"/>
            <w:vAlign w:val="center"/>
          </w:tcPr>
          <w:p w14:paraId="04A34F3A"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Denumirea</w:t>
            </w:r>
          </w:p>
        </w:tc>
        <w:tc>
          <w:tcPr>
            <w:tcW w:w="401" w:type="pct"/>
            <w:tcBorders>
              <w:bottom w:val="single" w:sz="12" w:space="0" w:color="auto"/>
            </w:tcBorders>
            <w:shd w:val="clear" w:color="auto" w:fill="FDE9D9" w:themeFill="accent6" w:themeFillTint="33"/>
            <w:vAlign w:val="center"/>
          </w:tcPr>
          <w:p w14:paraId="08231095"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ha</w:t>
            </w:r>
          </w:p>
        </w:tc>
        <w:tc>
          <w:tcPr>
            <w:tcW w:w="324" w:type="pct"/>
            <w:tcBorders>
              <w:bottom w:val="single" w:sz="12" w:space="0" w:color="auto"/>
            </w:tcBorders>
            <w:shd w:val="clear" w:color="auto" w:fill="FDE9D9" w:themeFill="accent6" w:themeFillTint="33"/>
            <w:vAlign w:val="center"/>
          </w:tcPr>
          <w:p w14:paraId="443FD38F"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w:t>
            </w:r>
          </w:p>
        </w:tc>
        <w:tc>
          <w:tcPr>
            <w:tcW w:w="271" w:type="pct"/>
            <w:tcBorders>
              <w:bottom w:val="single" w:sz="12" w:space="0" w:color="auto"/>
            </w:tcBorders>
            <w:shd w:val="clear" w:color="auto" w:fill="FDE9D9" w:themeFill="accent6" w:themeFillTint="33"/>
            <w:vAlign w:val="center"/>
          </w:tcPr>
          <w:p w14:paraId="5FA3EDF6"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Sup</w:t>
            </w:r>
          </w:p>
        </w:tc>
        <w:tc>
          <w:tcPr>
            <w:tcW w:w="401" w:type="pct"/>
            <w:tcBorders>
              <w:bottom w:val="single" w:sz="12" w:space="0" w:color="auto"/>
            </w:tcBorders>
            <w:shd w:val="clear" w:color="auto" w:fill="FDE9D9" w:themeFill="accent6" w:themeFillTint="33"/>
            <w:vAlign w:val="center"/>
          </w:tcPr>
          <w:p w14:paraId="2EECEE7B"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Mij.</w:t>
            </w:r>
          </w:p>
        </w:tc>
        <w:tc>
          <w:tcPr>
            <w:tcW w:w="401" w:type="pct"/>
            <w:tcBorders>
              <w:bottom w:val="single" w:sz="12" w:space="0" w:color="auto"/>
            </w:tcBorders>
            <w:shd w:val="clear" w:color="auto" w:fill="FDE9D9" w:themeFill="accent6" w:themeFillTint="33"/>
            <w:vAlign w:val="center"/>
          </w:tcPr>
          <w:p w14:paraId="52859EAD" w14:textId="77777777" w:rsidR="00495AEE" w:rsidRPr="00495AEE" w:rsidRDefault="00495AEE" w:rsidP="00495AEE">
            <w:pPr>
              <w:overflowPunct w:val="0"/>
              <w:autoSpaceDE w:val="0"/>
              <w:autoSpaceDN w:val="0"/>
              <w:adjustRightInd w:val="0"/>
              <w:spacing w:after="0" w:line="240" w:lineRule="auto"/>
              <w:jc w:val="center"/>
              <w:textAlignment w:val="baseline"/>
              <w:rPr>
                <w:b/>
                <w:sz w:val="20"/>
              </w:rPr>
            </w:pPr>
            <w:r w:rsidRPr="00495AEE">
              <w:rPr>
                <w:b/>
                <w:sz w:val="20"/>
              </w:rPr>
              <w:t>Inf.</w:t>
            </w:r>
          </w:p>
        </w:tc>
        <w:tc>
          <w:tcPr>
            <w:tcW w:w="533" w:type="pct"/>
            <w:vMerge/>
            <w:tcBorders>
              <w:bottom w:val="single" w:sz="12" w:space="0" w:color="auto"/>
            </w:tcBorders>
            <w:shd w:val="clear" w:color="auto" w:fill="EEECE1"/>
            <w:vAlign w:val="center"/>
          </w:tcPr>
          <w:p w14:paraId="6B254350" w14:textId="77777777" w:rsidR="00495AEE" w:rsidRPr="00495AEE" w:rsidRDefault="00495AEE" w:rsidP="00495AEE">
            <w:pPr>
              <w:overflowPunct w:val="0"/>
              <w:autoSpaceDE w:val="0"/>
              <w:autoSpaceDN w:val="0"/>
              <w:adjustRightInd w:val="0"/>
              <w:spacing w:after="0" w:line="240" w:lineRule="auto"/>
              <w:jc w:val="center"/>
              <w:textAlignment w:val="baseline"/>
              <w:rPr>
                <w:sz w:val="20"/>
              </w:rPr>
            </w:pPr>
          </w:p>
        </w:tc>
      </w:tr>
      <w:tr w:rsidR="00495AEE" w:rsidRPr="005D0864" w14:paraId="71E73845" w14:textId="77777777" w:rsidTr="00F31E28">
        <w:trPr>
          <w:trHeight w:val="144"/>
          <w:jc w:val="center"/>
        </w:trPr>
        <w:tc>
          <w:tcPr>
            <w:tcW w:w="5000" w:type="pct"/>
            <w:gridSpan w:val="9"/>
            <w:tcBorders>
              <w:top w:val="single" w:sz="12" w:space="0" w:color="auto"/>
              <w:bottom w:val="single" w:sz="4" w:space="0" w:color="auto"/>
            </w:tcBorders>
            <w:vAlign w:val="center"/>
          </w:tcPr>
          <w:p w14:paraId="46637E0B" w14:textId="77777777" w:rsidR="00495AEE" w:rsidRPr="00196ECE" w:rsidRDefault="00495AEE" w:rsidP="00495AEE">
            <w:pPr>
              <w:overflowPunct w:val="0"/>
              <w:autoSpaceDE w:val="0"/>
              <w:autoSpaceDN w:val="0"/>
              <w:adjustRightInd w:val="0"/>
              <w:spacing w:after="0" w:line="240" w:lineRule="auto"/>
              <w:jc w:val="center"/>
              <w:textAlignment w:val="baseline"/>
              <w:rPr>
                <w:b/>
                <w:bCs/>
                <w:i/>
                <w:iCs/>
                <w:sz w:val="20"/>
              </w:rPr>
            </w:pPr>
            <w:r w:rsidRPr="00196ECE">
              <w:rPr>
                <w:b/>
                <w:bCs/>
                <w:i/>
                <w:iCs/>
                <w:sz w:val="20"/>
                <w:szCs w:val="20"/>
              </w:rPr>
              <w:t>Etajul montan de molidișuri (FM 3)</w:t>
            </w:r>
          </w:p>
        </w:tc>
      </w:tr>
      <w:tr w:rsidR="00495AEE" w:rsidRPr="005D0864" w14:paraId="54A16F0B" w14:textId="77777777" w:rsidTr="00F31E28">
        <w:trPr>
          <w:trHeight w:val="477"/>
          <w:jc w:val="center"/>
        </w:trPr>
        <w:tc>
          <w:tcPr>
            <w:tcW w:w="279" w:type="pct"/>
            <w:tcBorders>
              <w:top w:val="single" w:sz="4" w:space="0" w:color="auto"/>
            </w:tcBorders>
            <w:vAlign w:val="center"/>
          </w:tcPr>
          <w:p w14:paraId="4E66ABD2" w14:textId="77777777" w:rsidR="00495AEE" w:rsidRPr="005D0864" w:rsidRDefault="00495AEE" w:rsidP="00495AEE">
            <w:pPr>
              <w:spacing w:after="0" w:line="240" w:lineRule="auto"/>
              <w:jc w:val="center"/>
              <w:rPr>
                <w:sz w:val="20"/>
                <w:lang w:eastAsia="ro-RO"/>
              </w:rPr>
            </w:pPr>
            <w:r w:rsidRPr="005D0864">
              <w:rPr>
                <w:sz w:val="20"/>
                <w:lang w:eastAsia="ro-RO"/>
              </w:rPr>
              <w:t>1</w:t>
            </w:r>
          </w:p>
        </w:tc>
        <w:tc>
          <w:tcPr>
            <w:tcW w:w="396" w:type="pct"/>
            <w:tcBorders>
              <w:top w:val="single" w:sz="4" w:space="0" w:color="auto"/>
            </w:tcBorders>
            <w:vAlign w:val="center"/>
          </w:tcPr>
          <w:p w14:paraId="53DA81C3" w14:textId="77777777" w:rsidR="00495AEE" w:rsidRPr="005D0864" w:rsidRDefault="00495AEE" w:rsidP="00495AEE">
            <w:pPr>
              <w:spacing w:after="0" w:line="240" w:lineRule="auto"/>
              <w:jc w:val="center"/>
              <w:rPr>
                <w:sz w:val="20"/>
                <w:lang w:eastAsia="ro-RO"/>
              </w:rPr>
            </w:pPr>
            <w:r>
              <w:rPr>
                <w:sz w:val="20"/>
                <w:lang w:eastAsia="ro-RO"/>
              </w:rPr>
              <w:t>2311</w:t>
            </w:r>
          </w:p>
        </w:tc>
        <w:tc>
          <w:tcPr>
            <w:tcW w:w="1995" w:type="pct"/>
            <w:tcBorders>
              <w:top w:val="single" w:sz="4" w:space="0" w:color="auto"/>
            </w:tcBorders>
            <w:vAlign w:val="center"/>
          </w:tcPr>
          <w:p w14:paraId="00B0F3F4" w14:textId="77777777" w:rsidR="00495AEE" w:rsidRPr="00196ECE" w:rsidRDefault="00495AEE" w:rsidP="00495AEE">
            <w:pPr>
              <w:spacing w:after="0" w:line="240" w:lineRule="auto"/>
              <w:rPr>
                <w:sz w:val="20"/>
                <w:lang w:eastAsia="ro-RO"/>
              </w:rPr>
            </w:pPr>
            <w:r w:rsidRPr="00196ECE">
              <w:rPr>
                <w:rFonts w:cs="EB Garamond"/>
                <w:bCs/>
                <w:sz w:val="20"/>
              </w:rPr>
              <w:t>Montan de molidișuri Bi, podzolic cu humus brut, edafic submijlociu și mic, cu Vaccinium</w:t>
            </w:r>
          </w:p>
        </w:tc>
        <w:tc>
          <w:tcPr>
            <w:tcW w:w="401" w:type="pct"/>
            <w:tcBorders>
              <w:top w:val="single" w:sz="4" w:space="0" w:color="auto"/>
            </w:tcBorders>
            <w:vAlign w:val="center"/>
          </w:tcPr>
          <w:p w14:paraId="1F8B9083" w14:textId="77777777" w:rsidR="00495AEE" w:rsidRPr="00196ECE" w:rsidRDefault="00495AEE" w:rsidP="00495AEE">
            <w:pPr>
              <w:spacing w:after="0" w:line="240" w:lineRule="auto"/>
              <w:jc w:val="center"/>
              <w:rPr>
                <w:sz w:val="20"/>
                <w:lang w:eastAsia="ro-RO"/>
              </w:rPr>
            </w:pPr>
            <w:r w:rsidRPr="00196ECE">
              <w:rPr>
                <w:sz w:val="20"/>
                <w:lang w:eastAsia="ro-RO"/>
              </w:rPr>
              <w:t>5,40</w:t>
            </w:r>
          </w:p>
        </w:tc>
        <w:tc>
          <w:tcPr>
            <w:tcW w:w="324" w:type="pct"/>
            <w:tcBorders>
              <w:top w:val="single" w:sz="4" w:space="0" w:color="auto"/>
            </w:tcBorders>
            <w:vAlign w:val="center"/>
          </w:tcPr>
          <w:p w14:paraId="4833C643" w14:textId="77777777" w:rsidR="00495AEE" w:rsidRPr="005D0864" w:rsidRDefault="00495AEE" w:rsidP="00495AEE">
            <w:pPr>
              <w:spacing w:after="0" w:line="240" w:lineRule="auto"/>
              <w:jc w:val="center"/>
              <w:rPr>
                <w:sz w:val="20"/>
                <w:lang w:eastAsia="ro-RO"/>
              </w:rPr>
            </w:pPr>
            <w:r>
              <w:rPr>
                <w:sz w:val="20"/>
                <w:lang w:eastAsia="ro-RO"/>
              </w:rPr>
              <w:t>1,6</w:t>
            </w:r>
          </w:p>
        </w:tc>
        <w:tc>
          <w:tcPr>
            <w:tcW w:w="271" w:type="pct"/>
            <w:tcBorders>
              <w:top w:val="single" w:sz="4" w:space="0" w:color="auto"/>
            </w:tcBorders>
            <w:vAlign w:val="center"/>
          </w:tcPr>
          <w:p w14:paraId="0549C110" w14:textId="77777777" w:rsidR="00495AEE" w:rsidRPr="005D0864" w:rsidRDefault="00495AEE" w:rsidP="00495AEE">
            <w:pPr>
              <w:spacing w:after="0" w:line="240" w:lineRule="auto"/>
              <w:jc w:val="center"/>
              <w:rPr>
                <w:sz w:val="20"/>
                <w:lang w:eastAsia="ro-RO"/>
              </w:rPr>
            </w:pPr>
            <w:r>
              <w:rPr>
                <w:sz w:val="20"/>
                <w:lang w:eastAsia="ro-RO"/>
              </w:rPr>
              <w:t>-</w:t>
            </w:r>
          </w:p>
        </w:tc>
        <w:tc>
          <w:tcPr>
            <w:tcW w:w="401" w:type="pct"/>
            <w:tcBorders>
              <w:top w:val="single" w:sz="4" w:space="0" w:color="auto"/>
            </w:tcBorders>
            <w:vAlign w:val="center"/>
          </w:tcPr>
          <w:p w14:paraId="79802DF8" w14:textId="77777777" w:rsidR="00495AEE" w:rsidRPr="005D0864" w:rsidRDefault="00495AEE" w:rsidP="00495AEE">
            <w:pPr>
              <w:spacing w:after="0" w:line="240" w:lineRule="auto"/>
              <w:jc w:val="center"/>
              <w:rPr>
                <w:sz w:val="20"/>
                <w:lang w:eastAsia="ro-RO"/>
              </w:rPr>
            </w:pPr>
            <w:r>
              <w:rPr>
                <w:sz w:val="20"/>
                <w:lang w:eastAsia="ro-RO"/>
              </w:rPr>
              <w:t>-</w:t>
            </w:r>
          </w:p>
        </w:tc>
        <w:tc>
          <w:tcPr>
            <w:tcW w:w="401" w:type="pct"/>
            <w:tcBorders>
              <w:top w:val="single" w:sz="4" w:space="0" w:color="auto"/>
            </w:tcBorders>
            <w:vAlign w:val="center"/>
          </w:tcPr>
          <w:p w14:paraId="457074E9" w14:textId="77777777" w:rsidR="00495AEE" w:rsidRPr="005D0864" w:rsidRDefault="00495AEE" w:rsidP="00495AEE">
            <w:pPr>
              <w:spacing w:after="0" w:line="240" w:lineRule="auto"/>
              <w:jc w:val="center"/>
              <w:rPr>
                <w:sz w:val="20"/>
                <w:lang w:eastAsia="ro-RO"/>
              </w:rPr>
            </w:pPr>
            <w:r>
              <w:rPr>
                <w:sz w:val="20"/>
                <w:lang w:eastAsia="ro-RO"/>
              </w:rPr>
              <w:t>5,40</w:t>
            </w:r>
          </w:p>
        </w:tc>
        <w:tc>
          <w:tcPr>
            <w:tcW w:w="533" w:type="pct"/>
            <w:tcBorders>
              <w:top w:val="single" w:sz="4" w:space="0" w:color="auto"/>
            </w:tcBorders>
            <w:vAlign w:val="center"/>
          </w:tcPr>
          <w:p w14:paraId="0641E531" w14:textId="77777777" w:rsidR="00495AEE" w:rsidRDefault="00495AEE" w:rsidP="00495AEE">
            <w:pPr>
              <w:spacing w:after="0" w:line="240" w:lineRule="auto"/>
              <w:jc w:val="center"/>
              <w:rPr>
                <w:sz w:val="20"/>
                <w:lang w:eastAsia="ro-RO"/>
              </w:rPr>
            </w:pPr>
            <w:r>
              <w:rPr>
                <w:sz w:val="20"/>
                <w:lang w:eastAsia="ro-RO"/>
              </w:rPr>
              <w:t>3201</w:t>
            </w:r>
          </w:p>
          <w:p w14:paraId="29023469" w14:textId="77777777" w:rsidR="00495AEE" w:rsidRPr="005D0864" w:rsidRDefault="00495AEE" w:rsidP="00495AEE">
            <w:pPr>
              <w:spacing w:after="0" w:line="240" w:lineRule="auto"/>
              <w:jc w:val="center"/>
              <w:rPr>
                <w:sz w:val="20"/>
                <w:lang w:eastAsia="ro-RO"/>
              </w:rPr>
            </w:pPr>
            <w:r>
              <w:rPr>
                <w:sz w:val="20"/>
                <w:lang w:eastAsia="ro-RO"/>
              </w:rPr>
              <w:t>3206</w:t>
            </w:r>
          </w:p>
        </w:tc>
      </w:tr>
      <w:tr w:rsidR="00495AEE" w:rsidRPr="005D0864" w14:paraId="6E260D6C" w14:textId="77777777" w:rsidTr="00F31E28">
        <w:trPr>
          <w:trHeight w:val="144"/>
          <w:jc w:val="center"/>
        </w:trPr>
        <w:tc>
          <w:tcPr>
            <w:tcW w:w="2670" w:type="pct"/>
            <w:gridSpan w:val="3"/>
            <w:vAlign w:val="center"/>
          </w:tcPr>
          <w:p w14:paraId="502DDD1A" w14:textId="77777777" w:rsidR="00495AEE" w:rsidRPr="00196ECE" w:rsidRDefault="00495AEE" w:rsidP="00495AEE">
            <w:pPr>
              <w:spacing w:after="0" w:line="240" w:lineRule="auto"/>
              <w:jc w:val="center"/>
              <w:rPr>
                <w:b/>
                <w:bCs/>
                <w:sz w:val="20"/>
                <w:lang w:eastAsia="ro-RO"/>
              </w:rPr>
            </w:pPr>
            <w:r w:rsidRPr="00196ECE">
              <w:rPr>
                <w:b/>
                <w:bCs/>
                <w:sz w:val="20"/>
                <w:lang w:eastAsia="ro-RO"/>
              </w:rPr>
              <w:t>Total FM 3</w:t>
            </w:r>
          </w:p>
        </w:tc>
        <w:tc>
          <w:tcPr>
            <w:tcW w:w="401" w:type="pct"/>
            <w:vAlign w:val="center"/>
          </w:tcPr>
          <w:p w14:paraId="0A87FBB3" w14:textId="77777777" w:rsidR="00495AEE" w:rsidRPr="00196ECE" w:rsidRDefault="00495AEE" w:rsidP="00495AEE">
            <w:pPr>
              <w:spacing w:after="0" w:line="240" w:lineRule="auto"/>
              <w:jc w:val="center"/>
              <w:rPr>
                <w:b/>
                <w:bCs/>
                <w:sz w:val="20"/>
                <w:lang w:eastAsia="ro-RO"/>
              </w:rPr>
            </w:pPr>
            <w:r w:rsidRPr="00196ECE">
              <w:rPr>
                <w:b/>
                <w:bCs/>
                <w:sz w:val="20"/>
                <w:lang w:eastAsia="ro-RO"/>
              </w:rPr>
              <w:t>5,40</w:t>
            </w:r>
          </w:p>
        </w:tc>
        <w:tc>
          <w:tcPr>
            <w:tcW w:w="324" w:type="pct"/>
            <w:vAlign w:val="center"/>
          </w:tcPr>
          <w:p w14:paraId="1DCFBFEC" w14:textId="77777777" w:rsidR="00495AEE" w:rsidRPr="005D0864" w:rsidRDefault="00495AEE" w:rsidP="00495AEE">
            <w:pPr>
              <w:spacing w:after="0" w:line="240" w:lineRule="auto"/>
              <w:jc w:val="center"/>
              <w:rPr>
                <w:b/>
                <w:bCs/>
                <w:sz w:val="20"/>
                <w:lang w:eastAsia="ro-RO"/>
              </w:rPr>
            </w:pPr>
            <w:r>
              <w:rPr>
                <w:b/>
                <w:bCs/>
                <w:sz w:val="20"/>
                <w:lang w:eastAsia="ro-RO"/>
              </w:rPr>
              <w:t>1,6</w:t>
            </w:r>
          </w:p>
        </w:tc>
        <w:tc>
          <w:tcPr>
            <w:tcW w:w="271" w:type="pct"/>
            <w:vAlign w:val="center"/>
          </w:tcPr>
          <w:p w14:paraId="4602758F" w14:textId="77777777" w:rsidR="00495AEE" w:rsidRPr="005D0864" w:rsidRDefault="00495AEE" w:rsidP="00495AEE">
            <w:pPr>
              <w:overflowPunct w:val="0"/>
              <w:autoSpaceDE w:val="0"/>
              <w:autoSpaceDN w:val="0"/>
              <w:adjustRightInd w:val="0"/>
              <w:spacing w:after="0" w:line="240" w:lineRule="auto"/>
              <w:jc w:val="center"/>
              <w:textAlignment w:val="baseline"/>
              <w:rPr>
                <w:b/>
                <w:bCs/>
                <w:sz w:val="20"/>
                <w:lang w:eastAsia="ro-RO"/>
              </w:rPr>
            </w:pPr>
            <w:r>
              <w:rPr>
                <w:b/>
                <w:bCs/>
                <w:sz w:val="20"/>
                <w:lang w:eastAsia="ro-RO"/>
              </w:rPr>
              <w:t>-</w:t>
            </w:r>
          </w:p>
        </w:tc>
        <w:tc>
          <w:tcPr>
            <w:tcW w:w="401" w:type="pct"/>
            <w:vAlign w:val="center"/>
          </w:tcPr>
          <w:p w14:paraId="6764CAF6" w14:textId="77777777" w:rsidR="00495AEE" w:rsidRPr="005D0864" w:rsidRDefault="00495AEE" w:rsidP="00495AEE">
            <w:pPr>
              <w:spacing w:after="0" w:line="240" w:lineRule="auto"/>
              <w:jc w:val="center"/>
              <w:rPr>
                <w:b/>
                <w:bCs/>
                <w:sz w:val="20"/>
                <w:lang w:eastAsia="ro-RO"/>
              </w:rPr>
            </w:pPr>
            <w:r>
              <w:rPr>
                <w:b/>
                <w:bCs/>
                <w:sz w:val="20"/>
                <w:lang w:eastAsia="ro-RO"/>
              </w:rPr>
              <w:t>-</w:t>
            </w:r>
          </w:p>
        </w:tc>
        <w:tc>
          <w:tcPr>
            <w:tcW w:w="401" w:type="pct"/>
            <w:vAlign w:val="center"/>
          </w:tcPr>
          <w:p w14:paraId="20CB1B4E" w14:textId="77777777" w:rsidR="00495AEE" w:rsidRPr="005D0864" w:rsidRDefault="00495AEE" w:rsidP="00495AEE">
            <w:pPr>
              <w:overflowPunct w:val="0"/>
              <w:autoSpaceDE w:val="0"/>
              <w:autoSpaceDN w:val="0"/>
              <w:adjustRightInd w:val="0"/>
              <w:spacing w:after="0" w:line="240" w:lineRule="auto"/>
              <w:jc w:val="center"/>
              <w:textAlignment w:val="baseline"/>
              <w:rPr>
                <w:b/>
                <w:bCs/>
                <w:sz w:val="20"/>
              </w:rPr>
            </w:pPr>
            <w:r>
              <w:rPr>
                <w:b/>
                <w:bCs/>
                <w:sz w:val="20"/>
              </w:rPr>
              <w:t>5,40</w:t>
            </w:r>
          </w:p>
        </w:tc>
        <w:tc>
          <w:tcPr>
            <w:tcW w:w="533" w:type="pct"/>
            <w:vAlign w:val="center"/>
          </w:tcPr>
          <w:p w14:paraId="2AE3544E" w14:textId="77777777" w:rsidR="00495AEE" w:rsidRPr="005D0864" w:rsidRDefault="00495AEE" w:rsidP="00495AEE">
            <w:pPr>
              <w:overflowPunct w:val="0"/>
              <w:autoSpaceDE w:val="0"/>
              <w:autoSpaceDN w:val="0"/>
              <w:adjustRightInd w:val="0"/>
              <w:spacing w:after="0" w:line="240" w:lineRule="auto"/>
              <w:jc w:val="center"/>
              <w:textAlignment w:val="baseline"/>
              <w:rPr>
                <w:b/>
                <w:bCs/>
                <w:sz w:val="20"/>
              </w:rPr>
            </w:pPr>
            <w:r>
              <w:rPr>
                <w:b/>
                <w:bCs/>
                <w:sz w:val="20"/>
              </w:rPr>
              <w:t>-</w:t>
            </w:r>
          </w:p>
        </w:tc>
      </w:tr>
      <w:tr w:rsidR="00495AEE" w:rsidRPr="005D0864" w14:paraId="0FFFC44D" w14:textId="77777777" w:rsidTr="00F31E28">
        <w:trPr>
          <w:trHeight w:val="238"/>
          <w:jc w:val="center"/>
        </w:trPr>
        <w:tc>
          <w:tcPr>
            <w:tcW w:w="5000" w:type="pct"/>
            <w:gridSpan w:val="9"/>
            <w:vAlign w:val="center"/>
          </w:tcPr>
          <w:p w14:paraId="44DDE750" w14:textId="77777777" w:rsidR="00495AEE" w:rsidRPr="00196ECE" w:rsidRDefault="00495AEE" w:rsidP="00495AEE">
            <w:pPr>
              <w:spacing w:after="0" w:line="240" w:lineRule="auto"/>
              <w:jc w:val="center"/>
              <w:rPr>
                <w:b/>
                <w:bCs/>
                <w:sz w:val="20"/>
                <w:lang w:eastAsia="ro-RO"/>
              </w:rPr>
            </w:pPr>
            <w:r w:rsidRPr="00196ECE">
              <w:rPr>
                <w:b/>
                <w:bCs/>
                <w:i/>
                <w:iCs/>
                <w:sz w:val="20"/>
                <w:szCs w:val="20"/>
              </w:rPr>
              <w:t>Etajul montan de amestecuri (FM 2)</w:t>
            </w:r>
          </w:p>
        </w:tc>
      </w:tr>
      <w:tr w:rsidR="00495AEE" w:rsidRPr="005D0864" w14:paraId="4DA89069" w14:textId="77777777" w:rsidTr="00F31E28">
        <w:trPr>
          <w:trHeight w:val="477"/>
          <w:jc w:val="center"/>
        </w:trPr>
        <w:tc>
          <w:tcPr>
            <w:tcW w:w="279" w:type="pct"/>
            <w:vAlign w:val="center"/>
          </w:tcPr>
          <w:p w14:paraId="621A8873" w14:textId="77777777" w:rsidR="00495AEE" w:rsidRPr="005D0864" w:rsidRDefault="00495AEE" w:rsidP="00495AEE">
            <w:pPr>
              <w:spacing w:after="0" w:line="240" w:lineRule="auto"/>
              <w:jc w:val="center"/>
              <w:rPr>
                <w:sz w:val="20"/>
                <w:lang w:eastAsia="ro-RO"/>
              </w:rPr>
            </w:pPr>
            <w:r w:rsidRPr="005D0864">
              <w:rPr>
                <w:sz w:val="20"/>
                <w:lang w:eastAsia="ro-RO"/>
              </w:rPr>
              <w:t>2</w:t>
            </w:r>
          </w:p>
        </w:tc>
        <w:tc>
          <w:tcPr>
            <w:tcW w:w="396" w:type="pct"/>
            <w:vAlign w:val="center"/>
          </w:tcPr>
          <w:p w14:paraId="2EF192BF" w14:textId="77777777" w:rsidR="00495AEE" w:rsidRPr="005D0864" w:rsidRDefault="00495AEE" w:rsidP="00495AEE">
            <w:pPr>
              <w:spacing w:after="0" w:line="240" w:lineRule="auto"/>
              <w:jc w:val="center"/>
              <w:rPr>
                <w:sz w:val="20"/>
                <w:lang w:eastAsia="ro-RO"/>
              </w:rPr>
            </w:pPr>
            <w:r>
              <w:rPr>
                <w:sz w:val="20"/>
                <w:lang w:eastAsia="ro-RO"/>
              </w:rPr>
              <w:t>3331</w:t>
            </w:r>
          </w:p>
        </w:tc>
        <w:tc>
          <w:tcPr>
            <w:tcW w:w="1995" w:type="pct"/>
            <w:vAlign w:val="center"/>
          </w:tcPr>
          <w:p w14:paraId="0497839B" w14:textId="77777777" w:rsidR="00495AEE" w:rsidRPr="005D0864" w:rsidRDefault="00495AEE" w:rsidP="00495AEE">
            <w:pPr>
              <w:spacing w:after="0" w:line="240" w:lineRule="auto"/>
              <w:rPr>
                <w:sz w:val="20"/>
                <w:lang w:eastAsia="ro-RO"/>
              </w:rPr>
            </w:pPr>
            <w:r w:rsidRPr="009B650F">
              <w:rPr>
                <w:rFonts w:cs="EB Garamond"/>
                <w:sz w:val="20"/>
              </w:rPr>
              <w:t xml:space="preserve">Montan de amestec </w:t>
            </w:r>
            <w:r>
              <w:rPr>
                <w:rFonts w:cs="EB Garamond"/>
                <w:sz w:val="20"/>
              </w:rPr>
              <w:t>B</w:t>
            </w:r>
            <w:r w:rsidRPr="009B650F">
              <w:rPr>
                <w:rFonts w:cs="EB Garamond"/>
                <w:sz w:val="20"/>
              </w:rPr>
              <w:t>i, brun edafic mic, cu Asperula-Dentaria +/- acidofile</w:t>
            </w:r>
          </w:p>
        </w:tc>
        <w:tc>
          <w:tcPr>
            <w:tcW w:w="401" w:type="pct"/>
            <w:vAlign w:val="center"/>
          </w:tcPr>
          <w:p w14:paraId="43A07918" w14:textId="77777777" w:rsidR="00495AEE" w:rsidRPr="005D0864" w:rsidRDefault="00495AEE" w:rsidP="00495AEE">
            <w:pPr>
              <w:spacing w:after="0" w:line="240" w:lineRule="auto"/>
              <w:jc w:val="center"/>
              <w:rPr>
                <w:sz w:val="20"/>
                <w:lang w:eastAsia="ro-RO"/>
              </w:rPr>
            </w:pPr>
            <w:r>
              <w:rPr>
                <w:sz w:val="20"/>
                <w:lang w:eastAsia="ro-RO"/>
              </w:rPr>
              <w:t>71,37</w:t>
            </w:r>
          </w:p>
        </w:tc>
        <w:tc>
          <w:tcPr>
            <w:tcW w:w="324" w:type="pct"/>
            <w:vAlign w:val="center"/>
          </w:tcPr>
          <w:p w14:paraId="7E5278DD" w14:textId="77777777" w:rsidR="00495AEE" w:rsidRPr="005D0864" w:rsidRDefault="00495AEE" w:rsidP="00495AEE">
            <w:pPr>
              <w:spacing w:after="0" w:line="240" w:lineRule="auto"/>
              <w:jc w:val="center"/>
              <w:rPr>
                <w:sz w:val="20"/>
                <w:lang w:eastAsia="ro-RO"/>
              </w:rPr>
            </w:pPr>
            <w:r>
              <w:rPr>
                <w:sz w:val="20"/>
                <w:lang w:eastAsia="ro-RO"/>
              </w:rPr>
              <w:t>21,3</w:t>
            </w:r>
          </w:p>
        </w:tc>
        <w:tc>
          <w:tcPr>
            <w:tcW w:w="271" w:type="pct"/>
            <w:vAlign w:val="center"/>
          </w:tcPr>
          <w:p w14:paraId="3CF3ACBF" w14:textId="77777777" w:rsidR="00495AEE" w:rsidRPr="005D0864" w:rsidRDefault="00495AEE" w:rsidP="00495AEE">
            <w:pPr>
              <w:spacing w:after="0" w:line="240" w:lineRule="auto"/>
              <w:jc w:val="center"/>
              <w:rPr>
                <w:sz w:val="20"/>
                <w:lang w:eastAsia="ro-RO"/>
              </w:rPr>
            </w:pPr>
            <w:r>
              <w:rPr>
                <w:sz w:val="20"/>
                <w:lang w:eastAsia="ro-RO"/>
              </w:rPr>
              <w:t>-</w:t>
            </w:r>
          </w:p>
        </w:tc>
        <w:tc>
          <w:tcPr>
            <w:tcW w:w="401" w:type="pct"/>
            <w:vAlign w:val="center"/>
          </w:tcPr>
          <w:p w14:paraId="6B36FBF8" w14:textId="77777777" w:rsidR="00495AEE" w:rsidRPr="005D0864" w:rsidRDefault="00495AEE" w:rsidP="00495AEE">
            <w:pPr>
              <w:spacing w:after="0" w:line="240" w:lineRule="auto"/>
              <w:jc w:val="center"/>
              <w:rPr>
                <w:sz w:val="20"/>
                <w:lang w:eastAsia="ro-RO"/>
              </w:rPr>
            </w:pPr>
          </w:p>
        </w:tc>
        <w:tc>
          <w:tcPr>
            <w:tcW w:w="401" w:type="pct"/>
            <w:vAlign w:val="center"/>
          </w:tcPr>
          <w:p w14:paraId="376D381B" w14:textId="77777777" w:rsidR="00495AEE" w:rsidRPr="005D0864" w:rsidRDefault="00495AEE" w:rsidP="00495AEE">
            <w:pPr>
              <w:overflowPunct w:val="0"/>
              <w:autoSpaceDE w:val="0"/>
              <w:autoSpaceDN w:val="0"/>
              <w:adjustRightInd w:val="0"/>
              <w:spacing w:after="0" w:line="240" w:lineRule="auto"/>
              <w:jc w:val="center"/>
              <w:textAlignment w:val="baseline"/>
              <w:rPr>
                <w:sz w:val="20"/>
              </w:rPr>
            </w:pPr>
            <w:r>
              <w:rPr>
                <w:sz w:val="20"/>
              </w:rPr>
              <w:t>71,37</w:t>
            </w:r>
          </w:p>
        </w:tc>
        <w:tc>
          <w:tcPr>
            <w:tcW w:w="533" w:type="pct"/>
            <w:vAlign w:val="center"/>
          </w:tcPr>
          <w:p w14:paraId="740E2392" w14:textId="77777777" w:rsidR="00495AEE" w:rsidRDefault="00495AEE" w:rsidP="00495AEE">
            <w:pPr>
              <w:overflowPunct w:val="0"/>
              <w:autoSpaceDE w:val="0"/>
              <w:autoSpaceDN w:val="0"/>
              <w:adjustRightInd w:val="0"/>
              <w:spacing w:after="0" w:line="240" w:lineRule="auto"/>
              <w:jc w:val="center"/>
              <w:textAlignment w:val="baseline"/>
              <w:rPr>
                <w:sz w:val="20"/>
              </w:rPr>
            </w:pPr>
            <w:r>
              <w:rPr>
                <w:sz w:val="20"/>
              </w:rPr>
              <w:t>3110</w:t>
            </w:r>
          </w:p>
          <w:p w14:paraId="5D7787FB" w14:textId="77777777" w:rsidR="00495AEE" w:rsidRPr="005D0864" w:rsidRDefault="00495AEE" w:rsidP="00495AEE">
            <w:pPr>
              <w:overflowPunct w:val="0"/>
              <w:autoSpaceDE w:val="0"/>
              <w:autoSpaceDN w:val="0"/>
              <w:adjustRightInd w:val="0"/>
              <w:spacing w:after="0" w:line="240" w:lineRule="auto"/>
              <w:jc w:val="center"/>
              <w:textAlignment w:val="baseline"/>
              <w:rPr>
                <w:sz w:val="20"/>
              </w:rPr>
            </w:pPr>
            <w:r>
              <w:rPr>
                <w:sz w:val="20"/>
              </w:rPr>
              <w:t>3206</w:t>
            </w:r>
          </w:p>
        </w:tc>
      </w:tr>
      <w:tr w:rsidR="00495AEE" w:rsidRPr="005D0864" w14:paraId="1FC96D4B" w14:textId="77777777" w:rsidTr="00F31E28">
        <w:trPr>
          <w:trHeight w:val="477"/>
          <w:jc w:val="center"/>
        </w:trPr>
        <w:tc>
          <w:tcPr>
            <w:tcW w:w="279" w:type="pct"/>
            <w:vAlign w:val="center"/>
          </w:tcPr>
          <w:p w14:paraId="56B8D905" w14:textId="77777777" w:rsidR="00495AEE" w:rsidRPr="005D0864" w:rsidRDefault="00495AEE" w:rsidP="00495AEE">
            <w:pPr>
              <w:spacing w:after="0" w:line="240" w:lineRule="auto"/>
              <w:jc w:val="center"/>
              <w:rPr>
                <w:sz w:val="20"/>
                <w:lang w:eastAsia="ro-RO"/>
              </w:rPr>
            </w:pPr>
            <w:r>
              <w:rPr>
                <w:sz w:val="20"/>
                <w:lang w:eastAsia="ro-RO"/>
              </w:rPr>
              <w:t>3</w:t>
            </w:r>
          </w:p>
        </w:tc>
        <w:tc>
          <w:tcPr>
            <w:tcW w:w="396" w:type="pct"/>
            <w:vAlign w:val="center"/>
          </w:tcPr>
          <w:p w14:paraId="0C6A7C98" w14:textId="77777777" w:rsidR="00495AEE" w:rsidRPr="005D0864" w:rsidRDefault="00495AEE" w:rsidP="00495AEE">
            <w:pPr>
              <w:spacing w:after="0" w:line="240" w:lineRule="auto"/>
              <w:jc w:val="center"/>
              <w:rPr>
                <w:sz w:val="20"/>
                <w:lang w:eastAsia="ro-RO"/>
              </w:rPr>
            </w:pPr>
            <w:r>
              <w:rPr>
                <w:sz w:val="20"/>
                <w:lang w:eastAsia="ro-RO"/>
              </w:rPr>
              <w:t>3332</w:t>
            </w:r>
          </w:p>
        </w:tc>
        <w:tc>
          <w:tcPr>
            <w:tcW w:w="1995" w:type="pct"/>
            <w:vAlign w:val="center"/>
          </w:tcPr>
          <w:p w14:paraId="6C3A9CA5" w14:textId="77777777" w:rsidR="00495AEE" w:rsidRPr="005D0864" w:rsidRDefault="00495AEE" w:rsidP="00495AEE">
            <w:pPr>
              <w:spacing w:after="0" w:line="240" w:lineRule="auto"/>
              <w:rPr>
                <w:sz w:val="20"/>
                <w:lang w:eastAsia="ro-RO"/>
              </w:rPr>
            </w:pPr>
            <w:r w:rsidRPr="009B650F">
              <w:rPr>
                <w:rFonts w:cs="EB Garamond"/>
                <w:sz w:val="20"/>
              </w:rPr>
              <w:t xml:space="preserve">Montan de amestec </w:t>
            </w:r>
            <w:r>
              <w:rPr>
                <w:rFonts w:cs="EB Garamond"/>
                <w:sz w:val="20"/>
              </w:rPr>
              <w:t>B</w:t>
            </w:r>
            <w:r w:rsidRPr="009B650F">
              <w:rPr>
                <w:rFonts w:cs="EB Garamond"/>
                <w:sz w:val="20"/>
              </w:rPr>
              <w:t>m, brun edafic mijlociu, cu Asperula-Dentaria</w:t>
            </w:r>
          </w:p>
        </w:tc>
        <w:tc>
          <w:tcPr>
            <w:tcW w:w="401" w:type="pct"/>
            <w:vAlign w:val="center"/>
          </w:tcPr>
          <w:p w14:paraId="1F986672" w14:textId="77777777" w:rsidR="00495AEE" w:rsidRPr="005D0864" w:rsidRDefault="00495AEE" w:rsidP="00495AEE">
            <w:pPr>
              <w:spacing w:after="0" w:line="240" w:lineRule="auto"/>
              <w:jc w:val="center"/>
              <w:rPr>
                <w:sz w:val="20"/>
                <w:lang w:eastAsia="ro-RO"/>
              </w:rPr>
            </w:pPr>
            <w:r>
              <w:rPr>
                <w:sz w:val="20"/>
                <w:lang w:eastAsia="ro-RO"/>
              </w:rPr>
              <w:t>254,71</w:t>
            </w:r>
          </w:p>
        </w:tc>
        <w:tc>
          <w:tcPr>
            <w:tcW w:w="324" w:type="pct"/>
            <w:vAlign w:val="center"/>
          </w:tcPr>
          <w:p w14:paraId="349EEAAC" w14:textId="77777777" w:rsidR="00495AEE" w:rsidRPr="005D0864" w:rsidRDefault="00495AEE" w:rsidP="00495AEE">
            <w:pPr>
              <w:spacing w:after="0" w:line="240" w:lineRule="auto"/>
              <w:jc w:val="center"/>
              <w:rPr>
                <w:sz w:val="20"/>
                <w:lang w:eastAsia="ro-RO"/>
              </w:rPr>
            </w:pPr>
            <w:r>
              <w:rPr>
                <w:sz w:val="20"/>
                <w:lang w:eastAsia="ro-RO"/>
              </w:rPr>
              <w:t>76,1</w:t>
            </w:r>
          </w:p>
        </w:tc>
        <w:tc>
          <w:tcPr>
            <w:tcW w:w="271" w:type="pct"/>
            <w:vAlign w:val="center"/>
          </w:tcPr>
          <w:p w14:paraId="4F9D985B" w14:textId="77777777" w:rsidR="00495AEE" w:rsidRPr="005D0864" w:rsidRDefault="00495AEE" w:rsidP="00495AEE">
            <w:pPr>
              <w:spacing w:after="0" w:line="240" w:lineRule="auto"/>
              <w:jc w:val="center"/>
              <w:rPr>
                <w:sz w:val="20"/>
                <w:lang w:eastAsia="ro-RO"/>
              </w:rPr>
            </w:pPr>
            <w:r>
              <w:rPr>
                <w:sz w:val="20"/>
                <w:lang w:eastAsia="ro-RO"/>
              </w:rPr>
              <w:t>-</w:t>
            </w:r>
          </w:p>
        </w:tc>
        <w:tc>
          <w:tcPr>
            <w:tcW w:w="401" w:type="pct"/>
            <w:vAlign w:val="center"/>
          </w:tcPr>
          <w:p w14:paraId="6BEACD06" w14:textId="77777777" w:rsidR="00495AEE" w:rsidRPr="005D0864" w:rsidRDefault="00495AEE" w:rsidP="00495AEE">
            <w:pPr>
              <w:spacing w:after="0" w:line="240" w:lineRule="auto"/>
              <w:jc w:val="center"/>
              <w:rPr>
                <w:sz w:val="20"/>
                <w:lang w:eastAsia="ro-RO"/>
              </w:rPr>
            </w:pPr>
            <w:r>
              <w:rPr>
                <w:sz w:val="20"/>
                <w:lang w:eastAsia="ro-RO"/>
              </w:rPr>
              <w:t>254,71</w:t>
            </w:r>
          </w:p>
        </w:tc>
        <w:tc>
          <w:tcPr>
            <w:tcW w:w="401" w:type="pct"/>
            <w:vAlign w:val="center"/>
          </w:tcPr>
          <w:p w14:paraId="29C84396" w14:textId="77777777" w:rsidR="00495AEE" w:rsidRPr="005D0864" w:rsidRDefault="00495AEE" w:rsidP="00495AEE">
            <w:pPr>
              <w:overflowPunct w:val="0"/>
              <w:autoSpaceDE w:val="0"/>
              <w:autoSpaceDN w:val="0"/>
              <w:adjustRightInd w:val="0"/>
              <w:spacing w:after="0" w:line="240" w:lineRule="auto"/>
              <w:jc w:val="center"/>
              <w:textAlignment w:val="baseline"/>
              <w:rPr>
                <w:sz w:val="20"/>
              </w:rPr>
            </w:pPr>
            <w:r>
              <w:rPr>
                <w:sz w:val="20"/>
              </w:rPr>
              <w:t>-</w:t>
            </w:r>
          </w:p>
        </w:tc>
        <w:tc>
          <w:tcPr>
            <w:tcW w:w="533" w:type="pct"/>
            <w:vAlign w:val="center"/>
          </w:tcPr>
          <w:p w14:paraId="02D59442" w14:textId="77777777" w:rsidR="00495AEE" w:rsidRDefault="00495AEE" w:rsidP="00495AEE">
            <w:pPr>
              <w:overflowPunct w:val="0"/>
              <w:autoSpaceDE w:val="0"/>
              <w:autoSpaceDN w:val="0"/>
              <w:adjustRightInd w:val="0"/>
              <w:spacing w:after="0" w:line="240" w:lineRule="auto"/>
              <w:jc w:val="center"/>
              <w:textAlignment w:val="baseline"/>
              <w:rPr>
                <w:sz w:val="20"/>
              </w:rPr>
            </w:pPr>
            <w:r>
              <w:rPr>
                <w:sz w:val="20"/>
              </w:rPr>
              <w:t>3101</w:t>
            </w:r>
          </w:p>
          <w:p w14:paraId="56A55562" w14:textId="77777777" w:rsidR="00495AEE" w:rsidRPr="005D0864" w:rsidRDefault="00495AEE" w:rsidP="00495AEE">
            <w:pPr>
              <w:overflowPunct w:val="0"/>
              <w:autoSpaceDE w:val="0"/>
              <w:autoSpaceDN w:val="0"/>
              <w:adjustRightInd w:val="0"/>
              <w:spacing w:after="0" w:line="240" w:lineRule="auto"/>
              <w:jc w:val="center"/>
              <w:textAlignment w:val="baseline"/>
              <w:rPr>
                <w:sz w:val="20"/>
              </w:rPr>
            </w:pPr>
            <w:r>
              <w:rPr>
                <w:sz w:val="20"/>
              </w:rPr>
              <w:t>3110</w:t>
            </w:r>
          </w:p>
        </w:tc>
      </w:tr>
      <w:tr w:rsidR="00495AEE" w:rsidRPr="005D0864" w14:paraId="19905BEB" w14:textId="77777777" w:rsidTr="00F31E28">
        <w:trPr>
          <w:trHeight w:val="477"/>
          <w:jc w:val="center"/>
        </w:trPr>
        <w:tc>
          <w:tcPr>
            <w:tcW w:w="279" w:type="pct"/>
            <w:vAlign w:val="center"/>
          </w:tcPr>
          <w:p w14:paraId="0D7294D1" w14:textId="77777777" w:rsidR="00495AEE" w:rsidRPr="005D0864" w:rsidRDefault="00495AEE" w:rsidP="00495AEE">
            <w:pPr>
              <w:spacing w:after="0" w:line="240" w:lineRule="auto"/>
              <w:jc w:val="center"/>
              <w:rPr>
                <w:sz w:val="20"/>
                <w:lang w:eastAsia="ro-RO"/>
              </w:rPr>
            </w:pPr>
            <w:r>
              <w:rPr>
                <w:sz w:val="20"/>
                <w:lang w:eastAsia="ro-RO"/>
              </w:rPr>
              <w:t>4</w:t>
            </w:r>
          </w:p>
        </w:tc>
        <w:tc>
          <w:tcPr>
            <w:tcW w:w="396" w:type="pct"/>
            <w:vAlign w:val="center"/>
          </w:tcPr>
          <w:p w14:paraId="7FC3BCBC" w14:textId="77777777" w:rsidR="00495AEE" w:rsidRPr="005D0864" w:rsidRDefault="00495AEE" w:rsidP="00495AEE">
            <w:pPr>
              <w:spacing w:after="0" w:line="240" w:lineRule="auto"/>
              <w:jc w:val="center"/>
              <w:rPr>
                <w:sz w:val="20"/>
                <w:lang w:eastAsia="ro-RO"/>
              </w:rPr>
            </w:pPr>
            <w:r>
              <w:rPr>
                <w:sz w:val="20"/>
                <w:lang w:eastAsia="ro-RO"/>
              </w:rPr>
              <w:t>3730</w:t>
            </w:r>
          </w:p>
        </w:tc>
        <w:tc>
          <w:tcPr>
            <w:tcW w:w="1995" w:type="pct"/>
            <w:vAlign w:val="center"/>
          </w:tcPr>
          <w:p w14:paraId="132C7BF3" w14:textId="77777777" w:rsidR="00495AEE" w:rsidRPr="005D0864" w:rsidRDefault="00495AEE" w:rsidP="00495AEE">
            <w:pPr>
              <w:spacing w:after="0" w:line="240" w:lineRule="auto"/>
              <w:rPr>
                <w:sz w:val="20"/>
                <w:lang w:eastAsia="ro-RO"/>
              </w:rPr>
            </w:pPr>
            <w:r w:rsidRPr="009B650F">
              <w:rPr>
                <w:rFonts w:cs="EB Garamond"/>
                <w:sz w:val="20"/>
              </w:rPr>
              <w:t xml:space="preserve">Montan de amestec </w:t>
            </w:r>
            <w:r>
              <w:rPr>
                <w:rFonts w:cs="EB Garamond"/>
                <w:sz w:val="20"/>
              </w:rPr>
              <w:t>B</w:t>
            </w:r>
            <w:r w:rsidRPr="009B650F">
              <w:rPr>
                <w:rFonts w:cs="EB Garamond"/>
                <w:sz w:val="20"/>
              </w:rPr>
              <w:t>m, aluvial moderat humifer</w:t>
            </w:r>
          </w:p>
        </w:tc>
        <w:tc>
          <w:tcPr>
            <w:tcW w:w="401" w:type="pct"/>
            <w:vAlign w:val="center"/>
          </w:tcPr>
          <w:p w14:paraId="2C9BD24D" w14:textId="77777777" w:rsidR="00495AEE" w:rsidRPr="005D0864" w:rsidRDefault="00495AEE" w:rsidP="00495AEE">
            <w:pPr>
              <w:spacing w:after="0" w:line="240" w:lineRule="auto"/>
              <w:jc w:val="center"/>
              <w:rPr>
                <w:sz w:val="20"/>
                <w:lang w:eastAsia="ro-RO"/>
              </w:rPr>
            </w:pPr>
            <w:r>
              <w:rPr>
                <w:sz w:val="20"/>
                <w:lang w:eastAsia="ro-RO"/>
              </w:rPr>
              <w:t>2,07</w:t>
            </w:r>
          </w:p>
        </w:tc>
        <w:tc>
          <w:tcPr>
            <w:tcW w:w="324" w:type="pct"/>
            <w:vAlign w:val="center"/>
          </w:tcPr>
          <w:p w14:paraId="70DF9036" w14:textId="77777777" w:rsidR="00495AEE" w:rsidRPr="005D0864" w:rsidRDefault="00495AEE" w:rsidP="00495AEE">
            <w:pPr>
              <w:spacing w:after="0" w:line="240" w:lineRule="auto"/>
              <w:jc w:val="center"/>
              <w:rPr>
                <w:sz w:val="20"/>
                <w:lang w:eastAsia="ro-RO"/>
              </w:rPr>
            </w:pPr>
            <w:r>
              <w:rPr>
                <w:sz w:val="20"/>
                <w:lang w:eastAsia="ro-RO"/>
              </w:rPr>
              <w:t>0,6</w:t>
            </w:r>
          </w:p>
        </w:tc>
        <w:tc>
          <w:tcPr>
            <w:tcW w:w="271" w:type="pct"/>
            <w:vAlign w:val="center"/>
          </w:tcPr>
          <w:p w14:paraId="4BAC6951" w14:textId="77777777" w:rsidR="00495AEE" w:rsidRPr="005D0864" w:rsidRDefault="00495AEE" w:rsidP="00495AEE">
            <w:pPr>
              <w:spacing w:after="0" w:line="240" w:lineRule="auto"/>
              <w:jc w:val="center"/>
              <w:rPr>
                <w:sz w:val="20"/>
                <w:lang w:eastAsia="ro-RO"/>
              </w:rPr>
            </w:pPr>
            <w:r>
              <w:rPr>
                <w:sz w:val="20"/>
                <w:lang w:eastAsia="ro-RO"/>
              </w:rPr>
              <w:t>-</w:t>
            </w:r>
          </w:p>
        </w:tc>
        <w:tc>
          <w:tcPr>
            <w:tcW w:w="401" w:type="pct"/>
            <w:vAlign w:val="center"/>
          </w:tcPr>
          <w:p w14:paraId="30513273" w14:textId="77777777" w:rsidR="00495AEE" w:rsidRPr="005D0864" w:rsidRDefault="00495AEE" w:rsidP="00495AEE">
            <w:pPr>
              <w:spacing w:after="0" w:line="240" w:lineRule="auto"/>
              <w:jc w:val="center"/>
              <w:rPr>
                <w:sz w:val="20"/>
                <w:lang w:eastAsia="ro-RO"/>
              </w:rPr>
            </w:pPr>
            <w:r>
              <w:rPr>
                <w:sz w:val="20"/>
                <w:lang w:eastAsia="ro-RO"/>
              </w:rPr>
              <w:t>2,07</w:t>
            </w:r>
          </w:p>
        </w:tc>
        <w:tc>
          <w:tcPr>
            <w:tcW w:w="401" w:type="pct"/>
            <w:vAlign w:val="center"/>
          </w:tcPr>
          <w:p w14:paraId="36094071" w14:textId="77777777" w:rsidR="00495AEE" w:rsidRPr="005D0864" w:rsidRDefault="00495AEE" w:rsidP="00495AEE">
            <w:pPr>
              <w:overflowPunct w:val="0"/>
              <w:autoSpaceDE w:val="0"/>
              <w:autoSpaceDN w:val="0"/>
              <w:adjustRightInd w:val="0"/>
              <w:spacing w:after="0" w:line="240" w:lineRule="auto"/>
              <w:jc w:val="center"/>
              <w:textAlignment w:val="baseline"/>
              <w:rPr>
                <w:sz w:val="20"/>
              </w:rPr>
            </w:pPr>
            <w:r>
              <w:rPr>
                <w:sz w:val="20"/>
              </w:rPr>
              <w:t>-</w:t>
            </w:r>
          </w:p>
        </w:tc>
        <w:tc>
          <w:tcPr>
            <w:tcW w:w="533" w:type="pct"/>
            <w:vAlign w:val="center"/>
          </w:tcPr>
          <w:p w14:paraId="1BFA00A6" w14:textId="77777777" w:rsidR="00495AEE" w:rsidRDefault="00495AEE" w:rsidP="00495AEE">
            <w:pPr>
              <w:overflowPunct w:val="0"/>
              <w:autoSpaceDE w:val="0"/>
              <w:autoSpaceDN w:val="0"/>
              <w:adjustRightInd w:val="0"/>
              <w:spacing w:after="0" w:line="240" w:lineRule="auto"/>
              <w:jc w:val="center"/>
              <w:textAlignment w:val="baseline"/>
              <w:rPr>
                <w:sz w:val="20"/>
              </w:rPr>
            </w:pPr>
            <w:r>
              <w:rPr>
                <w:sz w:val="20"/>
              </w:rPr>
              <w:t>0401</w:t>
            </w:r>
          </w:p>
          <w:p w14:paraId="60F7B2B9" w14:textId="77777777" w:rsidR="00495AEE" w:rsidRPr="005D0864" w:rsidRDefault="00495AEE" w:rsidP="00495AEE">
            <w:pPr>
              <w:overflowPunct w:val="0"/>
              <w:autoSpaceDE w:val="0"/>
              <w:autoSpaceDN w:val="0"/>
              <w:adjustRightInd w:val="0"/>
              <w:spacing w:after="0" w:line="240" w:lineRule="auto"/>
              <w:jc w:val="center"/>
              <w:textAlignment w:val="baseline"/>
              <w:rPr>
                <w:sz w:val="20"/>
              </w:rPr>
            </w:pPr>
            <w:r>
              <w:rPr>
                <w:sz w:val="20"/>
              </w:rPr>
              <w:t>3101</w:t>
            </w:r>
          </w:p>
        </w:tc>
      </w:tr>
      <w:tr w:rsidR="00495AEE" w:rsidRPr="005D0864" w14:paraId="747DF174" w14:textId="77777777" w:rsidTr="00F31E28">
        <w:trPr>
          <w:trHeight w:val="288"/>
          <w:jc w:val="center"/>
        </w:trPr>
        <w:tc>
          <w:tcPr>
            <w:tcW w:w="2670" w:type="pct"/>
            <w:gridSpan w:val="3"/>
            <w:vAlign w:val="center"/>
          </w:tcPr>
          <w:p w14:paraId="522311C0" w14:textId="77777777" w:rsidR="00495AEE" w:rsidRPr="005D0864" w:rsidRDefault="00495AEE" w:rsidP="00495AEE">
            <w:pPr>
              <w:spacing w:after="0" w:line="240" w:lineRule="auto"/>
              <w:jc w:val="center"/>
              <w:rPr>
                <w:b/>
                <w:bCs/>
                <w:sz w:val="20"/>
                <w:lang w:eastAsia="ro-RO"/>
              </w:rPr>
            </w:pPr>
            <w:r w:rsidRPr="005D0864">
              <w:rPr>
                <w:b/>
                <w:bCs/>
                <w:sz w:val="20"/>
                <w:lang w:eastAsia="ro-RO"/>
              </w:rPr>
              <w:t>Total</w:t>
            </w:r>
            <w:r>
              <w:rPr>
                <w:b/>
                <w:bCs/>
                <w:sz w:val="20"/>
                <w:lang w:eastAsia="ro-RO"/>
              </w:rPr>
              <w:t xml:space="preserve"> FM 2</w:t>
            </w:r>
          </w:p>
        </w:tc>
        <w:tc>
          <w:tcPr>
            <w:tcW w:w="401" w:type="pct"/>
            <w:vAlign w:val="center"/>
          </w:tcPr>
          <w:p w14:paraId="266CC240" w14:textId="77777777" w:rsidR="00495AEE" w:rsidRPr="005D0864" w:rsidRDefault="00495AEE" w:rsidP="00495AEE">
            <w:pPr>
              <w:spacing w:after="0" w:line="240" w:lineRule="auto"/>
              <w:jc w:val="center"/>
              <w:rPr>
                <w:b/>
                <w:bCs/>
                <w:sz w:val="20"/>
                <w:lang w:eastAsia="ro-RO"/>
              </w:rPr>
            </w:pPr>
            <w:r>
              <w:rPr>
                <w:b/>
                <w:bCs/>
                <w:sz w:val="20"/>
                <w:lang w:eastAsia="ro-RO"/>
              </w:rPr>
              <w:t>328,15</w:t>
            </w:r>
          </w:p>
        </w:tc>
        <w:tc>
          <w:tcPr>
            <w:tcW w:w="324" w:type="pct"/>
            <w:vAlign w:val="center"/>
          </w:tcPr>
          <w:p w14:paraId="3564E060" w14:textId="77777777" w:rsidR="00495AEE" w:rsidRPr="005D0864" w:rsidRDefault="00495AEE" w:rsidP="00495AEE">
            <w:pPr>
              <w:spacing w:after="0" w:line="240" w:lineRule="auto"/>
              <w:jc w:val="center"/>
              <w:rPr>
                <w:b/>
                <w:bCs/>
                <w:sz w:val="20"/>
                <w:lang w:eastAsia="ro-RO"/>
              </w:rPr>
            </w:pPr>
            <w:r>
              <w:rPr>
                <w:b/>
                <w:bCs/>
                <w:sz w:val="20"/>
                <w:lang w:eastAsia="ro-RO"/>
              </w:rPr>
              <w:t>98,1</w:t>
            </w:r>
          </w:p>
        </w:tc>
        <w:tc>
          <w:tcPr>
            <w:tcW w:w="271" w:type="pct"/>
            <w:vAlign w:val="center"/>
          </w:tcPr>
          <w:p w14:paraId="7A009585" w14:textId="77777777" w:rsidR="00495AEE" w:rsidRPr="005D0864" w:rsidRDefault="00495AEE" w:rsidP="00495AEE">
            <w:pPr>
              <w:spacing w:after="0" w:line="240" w:lineRule="auto"/>
              <w:jc w:val="center"/>
              <w:rPr>
                <w:b/>
                <w:bCs/>
                <w:sz w:val="20"/>
                <w:lang w:eastAsia="ro-RO"/>
              </w:rPr>
            </w:pPr>
            <w:r>
              <w:rPr>
                <w:b/>
                <w:bCs/>
                <w:sz w:val="20"/>
                <w:lang w:eastAsia="ro-RO"/>
              </w:rPr>
              <w:t>-</w:t>
            </w:r>
          </w:p>
        </w:tc>
        <w:tc>
          <w:tcPr>
            <w:tcW w:w="401" w:type="pct"/>
            <w:vAlign w:val="center"/>
          </w:tcPr>
          <w:p w14:paraId="0374F692" w14:textId="77777777" w:rsidR="00495AEE" w:rsidRPr="005D0864" w:rsidRDefault="00495AEE" w:rsidP="00495AEE">
            <w:pPr>
              <w:spacing w:after="0" w:line="240" w:lineRule="auto"/>
              <w:jc w:val="center"/>
              <w:rPr>
                <w:b/>
                <w:bCs/>
                <w:sz w:val="20"/>
                <w:lang w:eastAsia="ro-RO"/>
              </w:rPr>
            </w:pPr>
            <w:r>
              <w:rPr>
                <w:b/>
                <w:bCs/>
                <w:sz w:val="20"/>
                <w:lang w:eastAsia="ro-RO"/>
              </w:rPr>
              <w:t>256,78</w:t>
            </w:r>
          </w:p>
        </w:tc>
        <w:tc>
          <w:tcPr>
            <w:tcW w:w="401" w:type="pct"/>
            <w:vAlign w:val="center"/>
          </w:tcPr>
          <w:p w14:paraId="3923FE34" w14:textId="77777777" w:rsidR="00495AEE" w:rsidRPr="005D0864" w:rsidRDefault="00495AEE" w:rsidP="00495AEE">
            <w:pPr>
              <w:overflowPunct w:val="0"/>
              <w:autoSpaceDE w:val="0"/>
              <w:autoSpaceDN w:val="0"/>
              <w:adjustRightInd w:val="0"/>
              <w:spacing w:after="0" w:line="240" w:lineRule="auto"/>
              <w:jc w:val="center"/>
              <w:textAlignment w:val="baseline"/>
              <w:rPr>
                <w:b/>
                <w:bCs/>
                <w:sz w:val="20"/>
              </w:rPr>
            </w:pPr>
            <w:r>
              <w:rPr>
                <w:b/>
                <w:bCs/>
                <w:sz w:val="20"/>
              </w:rPr>
              <w:t>71,37</w:t>
            </w:r>
          </w:p>
        </w:tc>
        <w:tc>
          <w:tcPr>
            <w:tcW w:w="533" w:type="pct"/>
            <w:vAlign w:val="center"/>
          </w:tcPr>
          <w:p w14:paraId="34DBEF73" w14:textId="77777777" w:rsidR="00495AEE" w:rsidRPr="005D0864" w:rsidRDefault="00495AEE" w:rsidP="00495AEE">
            <w:pPr>
              <w:overflowPunct w:val="0"/>
              <w:autoSpaceDE w:val="0"/>
              <w:autoSpaceDN w:val="0"/>
              <w:adjustRightInd w:val="0"/>
              <w:spacing w:after="0" w:line="240" w:lineRule="auto"/>
              <w:jc w:val="center"/>
              <w:textAlignment w:val="baseline"/>
              <w:rPr>
                <w:b/>
                <w:bCs/>
                <w:sz w:val="20"/>
              </w:rPr>
            </w:pPr>
            <w:r>
              <w:rPr>
                <w:b/>
                <w:bCs/>
                <w:sz w:val="20"/>
              </w:rPr>
              <w:t>-</w:t>
            </w:r>
          </w:p>
        </w:tc>
      </w:tr>
      <w:tr w:rsidR="00495AEE" w:rsidRPr="005D0864" w14:paraId="293F4BF0" w14:textId="77777777" w:rsidTr="00F31E28">
        <w:trPr>
          <w:trHeight w:val="20"/>
          <w:jc w:val="center"/>
        </w:trPr>
        <w:tc>
          <w:tcPr>
            <w:tcW w:w="2670" w:type="pct"/>
            <w:gridSpan w:val="3"/>
            <w:vAlign w:val="center"/>
          </w:tcPr>
          <w:p w14:paraId="1EA4F7D0" w14:textId="77777777" w:rsidR="00495AEE" w:rsidRPr="005D0864" w:rsidRDefault="00495AEE" w:rsidP="00495AEE">
            <w:pPr>
              <w:spacing w:after="0" w:line="240" w:lineRule="auto"/>
              <w:jc w:val="center"/>
              <w:rPr>
                <w:b/>
                <w:bCs/>
                <w:sz w:val="20"/>
                <w:lang w:eastAsia="en-GB"/>
              </w:rPr>
            </w:pPr>
            <w:r w:rsidRPr="005D0864">
              <w:rPr>
                <w:b/>
                <w:bCs/>
                <w:sz w:val="20"/>
                <w:lang w:eastAsia="en-GB"/>
              </w:rPr>
              <w:t>Alte terenuri</w:t>
            </w:r>
          </w:p>
        </w:tc>
        <w:tc>
          <w:tcPr>
            <w:tcW w:w="401" w:type="pct"/>
            <w:vAlign w:val="center"/>
          </w:tcPr>
          <w:p w14:paraId="39C3A607" w14:textId="77777777" w:rsidR="00495AEE" w:rsidRPr="005D0864" w:rsidRDefault="00495AEE" w:rsidP="00495AEE">
            <w:pPr>
              <w:spacing w:after="0" w:line="240" w:lineRule="auto"/>
              <w:jc w:val="center"/>
              <w:rPr>
                <w:b/>
                <w:sz w:val="20"/>
                <w:lang w:eastAsia="ro-RO"/>
              </w:rPr>
            </w:pPr>
            <w:r>
              <w:rPr>
                <w:b/>
                <w:sz w:val="20"/>
                <w:lang w:eastAsia="ro-RO"/>
              </w:rPr>
              <w:t>0,98</w:t>
            </w:r>
          </w:p>
        </w:tc>
        <w:tc>
          <w:tcPr>
            <w:tcW w:w="324" w:type="pct"/>
            <w:vAlign w:val="center"/>
          </w:tcPr>
          <w:p w14:paraId="21C52E9D" w14:textId="77777777" w:rsidR="00495AEE" w:rsidRPr="005D0864" w:rsidRDefault="00495AEE" w:rsidP="00495AEE">
            <w:pPr>
              <w:spacing w:after="0" w:line="240" w:lineRule="auto"/>
              <w:jc w:val="center"/>
              <w:rPr>
                <w:b/>
                <w:sz w:val="20"/>
                <w:lang w:eastAsia="ro-RO"/>
              </w:rPr>
            </w:pPr>
            <w:r>
              <w:rPr>
                <w:b/>
                <w:sz w:val="20"/>
                <w:lang w:eastAsia="ro-RO"/>
              </w:rPr>
              <w:t>0,3</w:t>
            </w:r>
          </w:p>
        </w:tc>
        <w:tc>
          <w:tcPr>
            <w:tcW w:w="271" w:type="pct"/>
            <w:vAlign w:val="center"/>
          </w:tcPr>
          <w:p w14:paraId="249A0F3C"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Pr>
                <w:b/>
                <w:sz w:val="20"/>
              </w:rPr>
              <w:t>-</w:t>
            </w:r>
          </w:p>
        </w:tc>
        <w:tc>
          <w:tcPr>
            <w:tcW w:w="401" w:type="pct"/>
            <w:vAlign w:val="center"/>
          </w:tcPr>
          <w:p w14:paraId="45472E3D" w14:textId="77777777" w:rsidR="00495AEE" w:rsidRPr="005D0864" w:rsidRDefault="00495AEE" w:rsidP="00495AEE">
            <w:pPr>
              <w:spacing w:after="0" w:line="240" w:lineRule="auto"/>
              <w:jc w:val="center"/>
              <w:rPr>
                <w:b/>
                <w:sz w:val="20"/>
                <w:lang w:eastAsia="ro-RO"/>
              </w:rPr>
            </w:pPr>
            <w:r>
              <w:rPr>
                <w:b/>
                <w:sz w:val="20"/>
                <w:lang w:eastAsia="ro-RO"/>
              </w:rPr>
              <w:t>-</w:t>
            </w:r>
          </w:p>
        </w:tc>
        <w:tc>
          <w:tcPr>
            <w:tcW w:w="401" w:type="pct"/>
            <w:vAlign w:val="center"/>
          </w:tcPr>
          <w:p w14:paraId="56C5B1E6"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Pr>
                <w:b/>
                <w:sz w:val="20"/>
              </w:rPr>
              <w:t>-</w:t>
            </w:r>
          </w:p>
        </w:tc>
        <w:tc>
          <w:tcPr>
            <w:tcW w:w="533" w:type="pct"/>
            <w:vAlign w:val="center"/>
          </w:tcPr>
          <w:p w14:paraId="7946B94A"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Pr>
                <w:b/>
                <w:sz w:val="20"/>
              </w:rPr>
              <w:t>-</w:t>
            </w:r>
          </w:p>
        </w:tc>
      </w:tr>
      <w:tr w:rsidR="00495AEE" w:rsidRPr="005D0864" w14:paraId="7F080F96" w14:textId="77777777" w:rsidTr="00F31E28">
        <w:trPr>
          <w:trHeight w:val="20"/>
          <w:jc w:val="center"/>
        </w:trPr>
        <w:tc>
          <w:tcPr>
            <w:tcW w:w="2670" w:type="pct"/>
            <w:gridSpan w:val="3"/>
            <w:shd w:val="clear" w:color="auto" w:fill="FDE9D9" w:themeFill="accent6" w:themeFillTint="33"/>
            <w:vAlign w:val="center"/>
          </w:tcPr>
          <w:p w14:paraId="7C50F9FF"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sidRPr="005D0864">
              <w:rPr>
                <w:b/>
                <w:sz w:val="20"/>
              </w:rPr>
              <w:t>Total UP</w:t>
            </w:r>
          </w:p>
        </w:tc>
        <w:tc>
          <w:tcPr>
            <w:tcW w:w="401" w:type="pct"/>
            <w:shd w:val="clear" w:color="auto" w:fill="FDE9D9" w:themeFill="accent6" w:themeFillTint="33"/>
            <w:vAlign w:val="center"/>
          </w:tcPr>
          <w:p w14:paraId="4993943D"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Pr>
                <w:b/>
                <w:sz w:val="20"/>
              </w:rPr>
              <w:t>334,53</w:t>
            </w:r>
          </w:p>
        </w:tc>
        <w:tc>
          <w:tcPr>
            <w:tcW w:w="324" w:type="pct"/>
            <w:shd w:val="clear" w:color="auto" w:fill="FDE9D9" w:themeFill="accent6" w:themeFillTint="33"/>
            <w:vAlign w:val="center"/>
          </w:tcPr>
          <w:p w14:paraId="3DAAB184"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Pr>
                <w:b/>
                <w:sz w:val="20"/>
              </w:rPr>
              <w:t>100</w:t>
            </w:r>
          </w:p>
        </w:tc>
        <w:tc>
          <w:tcPr>
            <w:tcW w:w="271" w:type="pct"/>
            <w:shd w:val="clear" w:color="auto" w:fill="FDE9D9" w:themeFill="accent6" w:themeFillTint="33"/>
            <w:vAlign w:val="center"/>
          </w:tcPr>
          <w:p w14:paraId="5868E81F"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Pr>
                <w:b/>
                <w:sz w:val="20"/>
              </w:rPr>
              <w:t>-</w:t>
            </w:r>
          </w:p>
        </w:tc>
        <w:tc>
          <w:tcPr>
            <w:tcW w:w="401" w:type="pct"/>
            <w:shd w:val="clear" w:color="auto" w:fill="FDE9D9" w:themeFill="accent6" w:themeFillTint="33"/>
            <w:vAlign w:val="center"/>
          </w:tcPr>
          <w:p w14:paraId="4B9DDEED"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Pr>
                <w:b/>
                <w:sz w:val="20"/>
              </w:rPr>
              <w:t>256,78</w:t>
            </w:r>
          </w:p>
        </w:tc>
        <w:tc>
          <w:tcPr>
            <w:tcW w:w="401" w:type="pct"/>
            <w:shd w:val="clear" w:color="auto" w:fill="FDE9D9" w:themeFill="accent6" w:themeFillTint="33"/>
            <w:vAlign w:val="center"/>
          </w:tcPr>
          <w:p w14:paraId="027E18FF"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Pr>
                <w:b/>
                <w:sz w:val="20"/>
              </w:rPr>
              <w:t>71,37</w:t>
            </w:r>
          </w:p>
        </w:tc>
        <w:tc>
          <w:tcPr>
            <w:tcW w:w="533" w:type="pct"/>
            <w:shd w:val="clear" w:color="auto" w:fill="FDE9D9" w:themeFill="accent6" w:themeFillTint="33"/>
            <w:vAlign w:val="center"/>
          </w:tcPr>
          <w:p w14:paraId="3A919B85" w14:textId="77777777" w:rsidR="00495AEE" w:rsidRPr="005D0864" w:rsidRDefault="00495AEE" w:rsidP="00495AEE">
            <w:pPr>
              <w:overflowPunct w:val="0"/>
              <w:autoSpaceDE w:val="0"/>
              <w:autoSpaceDN w:val="0"/>
              <w:adjustRightInd w:val="0"/>
              <w:spacing w:after="0" w:line="240" w:lineRule="auto"/>
              <w:jc w:val="center"/>
              <w:textAlignment w:val="baseline"/>
              <w:rPr>
                <w:b/>
                <w:sz w:val="20"/>
              </w:rPr>
            </w:pPr>
            <w:r>
              <w:rPr>
                <w:b/>
                <w:sz w:val="20"/>
              </w:rPr>
              <w:t>-</w:t>
            </w:r>
          </w:p>
        </w:tc>
      </w:tr>
    </w:tbl>
    <w:p w14:paraId="375C0D0F" w14:textId="77777777" w:rsidR="00495AEE" w:rsidRDefault="00495AEE" w:rsidP="00751EE5">
      <w:pPr>
        <w:pStyle w:val="BodyTextIndent"/>
        <w:spacing w:after="0"/>
        <w:ind w:left="0"/>
        <w:jc w:val="center"/>
        <w:rPr>
          <w:rFonts w:cs="Arial"/>
          <w:b/>
          <w:color w:val="EE0000"/>
        </w:rPr>
      </w:pPr>
    </w:p>
    <w:p w14:paraId="650049A7" w14:textId="77777777" w:rsidR="00495AEE" w:rsidRPr="00495AEE" w:rsidRDefault="00495AEE" w:rsidP="00495AEE">
      <w:pPr>
        <w:spacing w:after="0" w:line="240" w:lineRule="auto"/>
        <w:ind w:firstLine="360"/>
        <w:rPr>
          <w:rFonts w:cs="Arial"/>
        </w:rPr>
      </w:pPr>
      <w:r w:rsidRPr="00495AEE">
        <w:rPr>
          <w:rFonts w:cs="Arial"/>
        </w:rPr>
        <w:t xml:space="preserve">Analizând datele din tabelul anterior, constatăm că cele mai bine reprezentate stațiuni forestiere sunt: 3332 Montan de amestec Bm, brun edafic mijlociu, cu Asperula-Dentaria (76,1%) și 3331 Montan de amestec Bi, brun edafic mic cu Asperula-Dentaria +/- acidofile (21,3%). </w:t>
      </w:r>
    </w:p>
    <w:p w14:paraId="57167AC9" w14:textId="77777777" w:rsidR="00495AEE" w:rsidRPr="00495AEE" w:rsidRDefault="00495AEE" w:rsidP="00495AEE">
      <w:pPr>
        <w:spacing w:after="0" w:line="240" w:lineRule="auto"/>
        <w:ind w:firstLine="360"/>
        <w:rPr>
          <w:rFonts w:cs="Arial"/>
        </w:rPr>
      </w:pPr>
      <w:r w:rsidRPr="00495AEE">
        <w:rPr>
          <w:rFonts w:cs="Arial"/>
        </w:rPr>
        <w:t>Din punct de vedere al bonității, tipurile de stațiune se grupează în felul următor:</w:t>
      </w:r>
    </w:p>
    <w:p w14:paraId="1471592C" w14:textId="77777777" w:rsidR="00495AEE" w:rsidRPr="00495AEE" w:rsidRDefault="00495AEE">
      <w:pPr>
        <w:pStyle w:val="ListParagraph"/>
        <w:widowControl/>
        <w:numPr>
          <w:ilvl w:val="0"/>
          <w:numId w:val="71"/>
        </w:numPr>
        <w:autoSpaceDE/>
        <w:autoSpaceDN/>
        <w:contextualSpacing/>
        <w:mirrorIndents/>
        <w:jc w:val="both"/>
        <w:rPr>
          <w:rFonts w:ascii="Arial" w:hAnsi="Arial" w:cs="Arial"/>
        </w:rPr>
      </w:pPr>
      <w:r w:rsidRPr="00495AEE">
        <w:rPr>
          <w:rFonts w:ascii="Arial" w:hAnsi="Arial" w:cs="Arial"/>
        </w:rPr>
        <w:t>statțiuni de bonitate mijlocie – 256,78 ha (76,8%);</w:t>
      </w:r>
    </w:p>
    <w:p w14:paraId="5B76B2E4" w14:textId="77777777" w:rsidR="00495AEE" w:rsidRPr="00495AEE" w:rsidRDefault="00495AEE">
      <w:pPr>
        <w:pStyle w:val="ListParagraph"/>
        <w:widowControl/>
        <w:numPr>
          <w:ilvl w:val="0"/>
          <w:numId w:val="71"/>
        </w:numPr>
        <w:autoSpaceDE/>
        <w:autoSpaceDN/>
        <w:contextualSpacing/>
        <w:mirrorIndents/>
        <w:jc w:val="both"/>
        <w:rPr>
          <w:rFonts w:ascii="Arial" w:hAnsi="Arial" w:cs="Arial"/>
        </w:rPr>
      </w:pPr>
      <w:r w:rsidRPr="00495AEE">
        <w:rPr>
          <w:rFonts w:ascii="Arial" w:hAnsi="Arial" w:cs="Arial"/>
        </w:rPr>
        <w:t xml:space="preserve">stațiuni de bonitate inferioară – 71,37 ha (21,3%). </w:t>
      </w:r>
    </w:p>
    <w:p w14:paraId="1448DD1B" w14:textId="77777777" w:rsidR="00751EE5" w:rsidRDefault="00751EE5" w:rsidP="00751EE5">
      <w:pPr>
        <w:pStyle w:val="PlainText"/>
        <w:jc w:val="center"/>
        <w:rPr>
          <w:rFonts w:ascii="Arial" w:eastAsia="MS Mincho" w:hAnsi="Arial" w:cs="Arial"/>
          <w:b/>
          <w:bCs/>
          <w:color w:val="EE0000"/>
          <w:sz w:val="24"/>
        </w:rPr>
      </w:pPr>
    </w:p>
    <w:p w14:paraId="6A76E143" w14:textId="77777777" w:rsidR="00495AEE" w:rsidRPr="00A81FA4" w:rsidRDefault="00495AEE" w:rsidP="00751EE5">
      <w:pPr>
        <w:pStyle w:val="PlainText"/>
        <w:jc w:val="center"/>
        <w:rPr>
          <w:rFonts w:ascii="Arial" w:eastAsia="MS Mincho" w:hAnsi="Arial" w:cs="Arial"/>
          <w:b/>
          <w:bCs/>
          <w:color w:val="EE0000"/>
          <w:sz w:val="24"/>
        </w:rPr>
      </w:pPr>
    </w:p>
    <w:p w14:paraId="64205A70" w14:textId="77777777" w:rsidR="00BA619F" w:rsidRPr="00495AEE" w:rsidRDefault="00BA619F" w:rsidP="00BA619F">
      <w:pPr>
        <w:pStyle w:val="PlainText"/>
        <w:jc w:val="center"/>
        <w:rPr>
          <w:rFonts w:ascii="Arial" w:eastAsia="MS Mincho" w:hAnsi="Arial" w:cs="Arial"/>
          <w:b/>
          <w:bCs/>
          <w:sz w:val="22"/>
          <w:lang w:val="it-IT"/>
        </w:rPr>
      </w:pPr>
      <w:bookmarkStart w:id="30" w:name="_Hlk172548609"/>
      <w:r w:rsidRPr="00495AEE">
        <w:rPr>
          <w:rFonts w:ascii="Arial" w:eastAsia="MS Mincho" w:hAnsi="Arial" w:cs="Arial"/>
          <w:b/>
          <w:bCs/>
          <w:sz w:val="22"/>
          <w:lang w:val="it-IT"/>
        </w:rPr>
        <w:t>Lista unităţilor amenajistice pe tipuri de staţiune</w:t>
      </w:r>
    </w:p>
    <w:tbl>
      <w:tblPr>
        <w:tblW w:w="0" w:type="auto"/>
        <w:tblInd w:w="95" w:type="dxa"/>
        <w:tblLayout w:type="fixed"/>
        <w:tblCellMar>
          <w:left w:w="0" w:type="dxa"/>
          <w:right w:w="0" w:type="dxa"/>
        </w:tblCellMar>
        <w:tblLook w:val="01E0" w:firstRow="1" w:lastRow="1" w:firstColumn="1" w:lastColumn="1" w:noHBand="0" w:noVBand="0"/>
      </w:tblPr>
      <w:tblGrid>
        <w:gridCol w:w="1364"/>
        <w:gridCol w:w="731"/>
        <w:gridCol w:w="510"/>
        <w:gridCol w:w="402"/>
        <w:gridCol w:w="780"/>
        <w:gridCol w:w="838"/>
        <w:gridCol w:w="314"/>
        <w:gridCol w:w="708"/>
        <w:gridCol w:w="511"/>
        <w:gridCol w:w="510"/>
        <w:gridCol w:w="509"/>
        <w:gridCol w:w="510"/>
        <w:gridCol w:w="514"/>
        <w:gridCol w:w="508"/>
        <w:gridCol w:w="848"/>
      </w:tblGrid>
      <w:tr w:rsidR="00495AEE" w:rsidRPr="00495AEE" w14:paraId="1AFB1A19" w14:textId="77777777" w:rsidTr="00F31E28">
        <w:trPr>
          <w:trHeight w:hRule="exact" w:val="300"/>
        </w:trPr>
        <w:tc>
          <w:tcPr>
            <w:tcW w:w="1364" w:type="dxa"/>
            <w:tcBorders>
              <w:top w:val="single" w:sz="12" w:space="0" w:color="auto"/>
              <w:left w:val="single" w:sz="12" w:space="0" w:color="auto"/>
              <w:bottom w:val="single" w:sz="12" w:space="0" w:color="auto"/>
              <w:right w:val="nil"/>
            </w:tcBorders>
            <w:shd w:val="clear" w:color="auto" w:fill="FDE9D9" w:themeFill="accent6" w:themeFillTint="33"/>
          </w:tcPr>
          <w:p w14:paraId="70010403" w14:textId="77777777" w:rsidR="00495AEE" w:rsidRPr="00495AEE" w:rsidRDefault="00495AEE" w:rsidP="00F31E28">
            <w:pPr>
              <w:pStyle w:val="TableParagraph"/>
              <w:spacing w:before="10"/>
              <w:ind w:right="170"/>
              <w:rPr>
                <w:sz w:val="20"/>
                <w:szCs w:val="20"/>
              </w:rPr>
            </w:pPr>
            <w:r w:rsidRPr="00495AEE">
              <w:rPr>
                <w:b/>
                <w:sz w:val="20"/>
              </w:rPr>
              <w:t>TS</w:t>
            </w:r>
          </w:p>
        </w:tc>
        <w:tc>
          <w:tcPr>
            <w:tcW w:w="731" w:type="dxa"/>
            <w:tcBorders>
              <w:top w:val="single" w:sz="12" w:space="0" w:color="auto"/>
              <w:left w:val="nil"/>
              <w:bottom w:val="single" w:sz="12" w:space="0" w:color="auto"/>
              <w:right w:val="nil"/>
            </w:tcBorders>
            <w:shd w:val="clear" w:color="auto" w:fill="FDE9D9" w:themeFill="accent6" w:themeFillTint="33"/>
          </w:tcPr>
          <w:p w14:paraId="7203DC93" w14:textId="77777777" w:rsidR="00495AEE" w:rsidRPr="00495AEE" w:rsidRDefault="00495AEE" w:rsidP="00F31E28"/>
        </w:tc>
        <w:tc>
          <w:tcPr>
            <w:tcW w:w="510" w:type="dxa"/>
            <w:tcBorders>
              <w:top w:val="single" w:sz="12" w:space="0" w:color="auto"/>
              <w:left w:val="nil"/>
              <w:bottom w:val="single" w:sz="12" w:space="0" w:color="auto"/>
              <w:right w:val="nil"/>
            </w:tcBorders>
            <w:shd w:val="clear" w:color="auto" w:fill="FDE9D9" w:themeFill="accent6" w:themeFillTint="33"/>
          </w:tcPr>
          <w:p w14:paraId="1931EC6A" w14:textId="77777777" w:rsidR="00495AEE" w:rsidRPr="00495AEE" w:rsidRDefault="00495AEE" w:rsidP="00F31E28"/>
        </w:tc>
        <w:tc>
          <w:tcPr>
            <w:tcW w:w="402" w:type="dxa"/>
            <w:tcBorders>
              <w:top w:val="single" w:sz="12" w:space="0" w:color="auto"/>
              <w:left w:val="nil"/>
              <w:bottom w:val="single" w:sz="12" w:space="0" w:color="auto"/>
              <w:right w:val="nil"/>
            </w:tcBorders>
            <w:shd w:val="clear" w:color="auto" w:fill="FDE9D9" w:themeFill="accent6" w:themeFillTint="33"/>
          </w:tcPr>
          <w:p w14:paraId="2B475F79" w14:textId="77777777" w:rsidR="00495AEE" w:rsidRPr="00495AEE" w:rsidRDefault="00495AEE" w:rsidP="00F31E28"/>
        </w:tc>
        <w:tc>
          <w:tcPr>
            <w:tcW w:w="1931" w:type="dxa"/>
            <w:gridSpan w:val="3"/>
            <w:tcBorders>
              <w:top w:val="single" w:sz="12" w:space="0" w:color="auto"/>
              <w:left w:val="nil"/>
              <w:bottom w:val="single" w:sz="12" w:space="0" w:color="auto"/>
              <w:right w:val="nil"/>
            </w:tcBorders>
            <w:shd w:val="clear" w:color="auto" w:fill="FDE9D9" w:themeFill="accent6" w:themeFillTint="33"/>
          </w:tcPr>
          <w:p w14:paraId="6C266AF0" w14:textId="77777777" w:rsidR="00495AEE" w:rsidRPr="00495AEE" w:rsidRDefault="00495AEE" w:rsidP="00F31E28">
            <w:pPr>
              <w:pStyle w:val="TableParagraph"/>
              <w:spacing w:before="10"/>
              <w:ind w:left="7"/>
              <w:rPr>
                <w:sz w:val="20"/>
                <w:szCs w:val="20"/>
              </w:rPr>
            </w:pPr>
            <w:r w:rsidRPr="00495AEE">
              <w:rPr>
                <w:b/>
                <w:sz w:val="20"/>
              </w:rPr>
              <w:t xml:space="preserve">U </w:t>
            </w:r>
            <w:r w:rsidRPr="00495AEE">
              <w:rPr>
                <w:b/>
                <w:spacing w:val="47"/>
                <w:sz w:val="20"/>
              </w:rPr>
              <w:t xml:space="preserve"> </w:t>
            </w:r>
            <w:r w:rsidRPr="00495AEE">
              <w:rPr>
                <w:b/>
                <w:sz w:val="20"/>
              </w:rPr>
              <w:t xml:space="preserve">N </w:t>
            </w:r>
            <w:r w:rsidRPr="00495AEE">
              <w:rPr>
                <w:b/>
                <w:spacing w:val="48"/>
                <w:sz w:val="20"/>
              </w:rPr>
              <w:t xml:space="preserve"> </w:t>
            </w:r>
            <w:r w:rsidRPr="00495AEE">
              <w:rPr>
                <w:b/>
                <w:sz w:val="20"/>
              </w:rPr>
              <w:t xml:space="preserve">I </w:t>
            </w:r>
            <w:r w:rsidRPr="00495AEE">
              <w:rPr>
                <w:b/>
                <w:spacing w:val="47"/>
                <w:sz w:val="20"/>
              </w:rPr>
              <w:t xml:space="preserve"> </w:t>
            </w:r>
            <w:r w:rsidRPr="00495AEE">
              <w:rPr>
                <w:b/>
                <w:sz w:val="20"/>
              </w:rPr>
              <w:t xml:space="preserve">T </w:t>
            </w:r>
            <w:r w:rsidRPr="00495AEE">
              <w:rPr>
                <w:b/>
                <w:spacing w:val="48"/>
                <w:sz w:val="20"/>
              </w:rPr>
              <w:t xml:space="preserve"> </w:t>
            </w:r>
            <w:r w:rsidRPr="00495AEE">
              <w:rPr>
                <w:b/>
                <w:sz w:val="20"/>
              </w:rPr>
              <w:t xml:space="preserve">A </w:t>
            </w:r>
            <w:r w:rsidRPr="00495AEE">
              <w:rPr>
                <w:b/>
                <w:spacing w:val="47"/>
                <w:sz w:val="20"/>
              </w:rPr>
              <w:t xml:space="preserve"> </w:t>
            </w:r>
            <w:r w:rsidRPr="00495AEE">
              <w:rPr>
                <w:b/>
                <w:sz w:val="20"/>
              </w:rPr>
              <w:t xml:space="preserve">T </w:t>
            </w:r>
            <w:r w:rsidRPr="00495AEE">
              <w:rPr>
                <w:b/>
                <w:spacing w:val="48"/>
                <w:sz w:val="20"/>
              </w:rPr>
              <w:t xml:space="preserve"> </w:t>
            </w:r>
            <w:r w:rsidRPr="00495AEE">
              <w:rPr>
                <w:b/>
                <w:sz w:val="20"/>
              </w:rPr>
              <w:t>I</w:t>
            </w:r>
          </w:p>
        </w:tc>
        <w:tc>
          <w:tcPr>
            <w:tcW w:w="4617" w:type="dxa"/>
            <w:gridSpan w:val="8"/>
            <w:tcBorders>
              <w:top w:val="single" w:sz="12" w:space="0" w:color="auto"/>
              <w:left w:val="nil"/>
              <w:bottom w:val="single" w:sz="12" w:space="0" w:color="auto"/>
              <w:right w:val="single" w:sz="12" w:space="0" w:color="auto"/>
            </w:tcBorders>
            <w:shd w:val="clear" w:color="auto" w:fill="FDE9D9" w:themeFill="accent6" w:themeFillTint="33"/>
          </w:tcPr>
          <w:p w14:paraId="18E16C0E" w14:textId="77777777" w:rsidR="00495AEE" w:rsidRPr="00495AEE" w:rsidRDefault="00495AEE" w:rsidP="00F31E28">
            <w:pPr>
              <w:pStyle w:val="TableParagraph"/>
              <w:spacing w:before="10"/>
              <w:ind w:left="174"/>
              <w:rPr>
                <w:sz w:val="20"/>
                <w:szCs w:val="20"/>
                <w:lang w:val="pt-BR"/>
              </w:rPr>
            </w:pPr>
            <w:r w:rsidRPr="00495AEE">
              <w:rPr>
                <w:b/>
                <w:sz w:val="20"/>
                <w:lang w:val="pt-BR"/>
              </w:rPr>
              <w:t xml:space="preserve">A </w:t>
            </w:r>
            <w:r w:rsidRPr="00495AEE">
              <w:rPr>
                <w:b/>
                <w:spacing w:val="47"/>
                <w:sz w:val="20"/>
                <w:lang w:val="pt-BR"/>
              </w:rPr>
              <w:t xml:space="preserve"> </w:t>
            </w:r>
            <w:r w:rsidRPr="00495AEE">
              <w:rPr>
                <w:b/>
                <w:sz w:val="20"/>
                <w:lang w:val="pt-BR"/>
              </w:rPr>
              <w:t xml:space="preserve">M </w:t>
            </w:r>
            <w:r w:rsidRPr="00495AEE">
              <w:rPr>
                <w:b/>
                <w:spacing w:val="48"/>
                <w:sz w:val="20"/>
                <w:lang w:val="pt-BR"/>
              </w:rPr>
              <w:t xml:space="preserve"> </w:t>
            </w:r>
            <w:r w:rsidRPr="00495AEE">
              <w:rPr>
                <w:b/>
                <w:sz w:val="20"/>
                <w:lang w:val="pt-BR"/>
              </w:rPr>
              <w:t xml:space="preserve">E </w:t>
            </w:r>
            <w:r w:rsidRPr="00495AEE">
              <w:rPr>
                <w:b/>
                <w:spacing w:val="47"/>
                <w:sz w:val="20"/>
                <w:lang w:val="pt-BR"/>
              </w:rPr>
              <w:t xml:space="preserve"> </w:t>
            </w:r>
            <w:r w:rsidRPr="00495AEE">
              <w:rPr>
                <w:b/>
                <w:sz w:val="20"/>
                <w:lang w:val="pt-BR"/>
              </w:rPr>
              <w:t xml:space="preserve">N </w:t>
            </w:r>
            <w:r w:rsidRPr="00495AEE">
              <w:rPr>
                <w:b/>
                <w:spacing w:val="48"/>
                <w:sz w:val="20"/>
                <w:lang w:val="pt-BR"/>
              </w:rPr>
              <w:t xml:space="preserve"> </w:t>
            </w:r>
            <w:r w:rsidRPr="00495AEE">
              <w:rPr>
                <w:b/>
                <w:sz w:val="20"/>
                <w:lang w:val="pt-BR"/>
              </w:rPr>
              <w:t>A</w:t>
            </w:r>
            <w:r w:rsidRPr="00495AEE">
              <w:rPr>
                <w:b/>
                <w:spacing w:val="48"/>
                <w:sz w:val="20"/>
                <w:lang w:val="pt-BR"/>
              </w:rPr>
              <w:t xml:space="preserve"> </w:t>
            </w:r>
            <w:r w:rsidRPr="00495AEE">
              <w:rPr>
                <w:b/>
                <w:sz w:val="20"/>
                <w:lang w:val="pt-BR"/>
              </w:rPr>
              <w:t xml:space="preserve">J </w:t>
            </w:r>
            <w:r w:rsidRPr="00495AEE">
              <w:rPr>
                <w:b/>
                <w:spacing w:val="47"/>
                <w:sz w:val="20"/>
                <w:lang w:val="pt-BR"/>
              </w:rPr>
              <w:t xml:space="preserve"> </w:t>
            </w:r>
            <w:r w:rsidRPr="00495AEE">
              <w:rPr>
                <w:b/>
                <w:sz w:val="20"/>
                <w:lang w:val="pt-BR"/>
              </w:rPr>
              <w:t xml:space="preserve">I </w:t>
            </w:r>
            <w:r w:rsidRPr="00495AEE">
              <w:rPr>
                <w:b/>
                <w:spacing w:val="48"/>
                <w:sz w:val="20"/>
                <w:lang w:val="pt-BR"/>
              </w:rPr>
              <w:t xml:space="preserve"> </w:t>
            </w:r>
            <w:r w:rsidRPr="00495AEE">
              <w:rPr>
                <w:b/>
                <w:sz w:val="20"/>
                <w:lang w:val="pt-BR"/>
              </w:rPr>
              <w:t xml:space="preserve">S </w:t>
            </w:r>
            <w:r w:rsidRPr="00495AEE">
              <w:rPr>
                <w:b/>
                <w:spacing w:val="47"/>
                <w:sz w:val="20"/>
                <w:lang w:val="pt-BR"/>
              </w:rPr>
              <w:t xml:space="preserve"> </w:t>
            </w:r>
            <w:r w:rsidRPr="00495AEE">
              <w:rPr>
                <w:b/>
                <w:sz w:val="20"/>
                <w:lang w:val="pt-BR"/>
              </w:rPr>
              <w:t xml:space="preserve">T </w:t>
            </w:r>
            <w:r w:rsidRPr="00495AEE">
              <w:rPr>
                <w:b/>
                <w:spacing w:val="48"/>
                <w:sz w:val="20"/>
                <w:lang w:val="pt-BR"/>
              </w:rPr>
              <w:t xml:space="preserve"> </w:t>
            </w:r>
            <w:r w:rsidRPr="00495AEE">
              <w:rPr>
                <w:b/>
                <w:sz w:val="20"/>
                <w:lang w:val="pt-BR"/>
              </w:rPr>
              <w:t xml:space="preserve">I </w:t>
            </w:r>
            <w:r w:rsidRPr="00495AEE">
              <w:rPr>
                <w:b/>
                <w:spacing w:val="48"/>
                <w:sz w:val="20"/>
                <w:lang w:val="pt-BR"/>
              </w:rPr>
              <w:t xml:space="preserve"> </w:t>
            </w:r>
            <w:r w:rsidRPr="00495AEE">
              <w:rPr>
                <w:b/>
                <w:sz w:val="20"/>
                <w:lang w:val="pt-BR"/>
              </w:rPr>
              <w:t xml:space="preserve">C </w:t>
            </w:r>
            <w:r w:rsidRPr="00495AEE">
              <w:rPr>
                <w:b/>
                <w:spacing w:val="47"/>
                <w:sz w:val="20"/>
                <w:lang w:val="pt-BR"/>
              </w:rPr>
              <w:t xml:space="preserve"> </w:t>
            </w:r>
            <w:r w:rsidRPr="00495AEE">
              <w:rPr>
                <w:b/>
                <w:sz w:val="20"/>
                <w:lang w:val="pt-BR"/>
              </w:rPr>
              <w:t>E</w:t>
            </w:r>
          </w:p>
        </w:tc>
      </w:tr>
      <w:tr w:rsidR="00495AEE" w14:paraId="4165CA6D" w14:textId="77777777" w:rsidTr="00F31E28">
        <w:trPr>
          <w:trHeight w:hRule="exact" w:val="241"/>
        </w:trPr>
        <w:tc>
          <w:tcPr>
            <w:tcW w:w="1364" w:type="dxa"/>
            <w:vMerge w:val="restart"/>
            <w:tcBorders>
              <w:top w:val="single" w:sz="12" w:space="0" w:color="auto"/>
              <w:left w:val="single" w:sz="11" w:space="0" w:color="000000"/>
              <w:right w:val="nil"/>
            </w:tcBorders>
          </w:tcPr>
          <w:p w14:paraId="2E24EFB9" w14:textId="77777777" w:rsidR="00495AEE" w:rsidRPr="001A61F4" w:rsidRDefault="00495AEE" w:rsidP="00F31E28">
            <w:pPr>
              <w:rPr>
                <w:lang w:val="pt-BR"/>
              </w:rPr>
            </w:pPr>
          </w:p>
        </w:tc>
        <w:tc>
          <w:tcPr>
            <w:tcW w:w="731" w:type="dxa"/>
            <w:tcBorders>
              <w:top w:val="single" w:sz="12" w:space="0" w:color="auto"/>
              <w:left w:val="nil"/>
              <w:bottom w:val="single" w:sz="6" w:space="0" w:color="000000"/>
              <w:right w:val="nil"/>
            </w:tcBorders>
          </w:tcPr>
          <w:p w14:paraId="5A0D605A" w14:textId="77777777" w:rsidR="00495AEE" w:rsidRDefault="00495AEE" w:rsidP="00F31E28">
            <w:pPr>
              <w:pStyle w:val="TableParagraph"/>
              <w:spacing w:before="11"/>
              <w:ind w:left="338"/>
              <w:rPr>
                <w:sz w:val="16"/>
                <w:szCs w:val="16"/>
              </w:rPr>
            </w:pPr>
            <w:r>
              <w:rPr>
                <w:sz w:val="16"/>
              </w:rPr>
              <w:t>40V</w:t>
            </w:r>
          </w:p>
        </w:tc>
        <w:tc>
          <w:tcPr>
            <w:tcW w:w="510" w:type="dxa"/>
            <w:tcBorders>
              <w:top w:val="single" w:sz="12" w:space="0" w:color="auto"/>
              <w:left w:val="nil"/>
              <w:bottom w:val="single" w:sz="6" w:space="0" w:color="000000"/>
              <w:right w:val="nil"/>
            </w:tcBorders>
          </w:tcPr>
          <w:p w14:paraId="4E3635DC" w14:textId="77777777" w:rsidR="00495AEE" w:rsidRDefault="00495AEE" w:rsidP="00F31E28">
            <w:pPr>
              <w:pStyle w:val="TableParagraph"/>
              <w:spacing w:before="11"/>
              <w:ind w:left="115"/>
              <w:rPr>
                <w:sz w:val="16"/>
                <w:szCs w:val="16"/>
              </w:rPr>
            </w:pPr>
            <w:r>
              <w:rPr>
                <w:sz w:val="16"/>
              </w:rPr>
              <w:t>46V</w:t>
            </w:r>
          </w:p>
        </w:tc>
        <w:tc>
          <w:tcPr>
            <w:tcW w:w="6950" w:type="dxa"/>
            <w:gridSpan w:val="12"/>
            <w:tcBorders>
              <w:top w:val="single" w:sz="12" w:space="0" w:color="auto"/>
              <w:left w:val="nil"/>
              <w:bottom w:val="single" w:sz="6" w:space="0" w:color="000000"/>
              <w:right w:val="single" w:sz="10" w:space="0" w:color="000000"/>
            </w:tcBorders>
          </w:tcPr>
          <w:p w14:paraId="10BD189C" w14:textId="77777777" w:rsidR="00495AEE" w:rsidRDefault="00495AEE" w:rsidP="00F31E28">
            <w:pPr>
              <w:pStyle w:val="TableParagraph"/>
              <w:spacing w:before="11"/>
              <w:ind w:left="117"/>
              <w:rPr>
                <w:sz w:val="16"/>
                <w:szCs w:val="16"/>
              </w:rPr>
            </w:pPr>
            <w:r>
              <w:rPr>
                <w:sz w:val="16"/>
              </w:rPr>
              <w:t>47V</w:t>
            </w:r>
          </w:p>
        </w:tc>
      </w:tr>
      <w:tr w:rsidR="00495AEE" w14:paraId="6DB98CFC" w14:textId="77777777" w:rsidTr="00F31E28">
        <w:trPr>
          <w:trHeight w:hRule="exact" w:val="254"/>
        </w:trPr>
        <w:tc>
          <w:tcPr>
            <w:tcW w:w="1364" w:type="dxa"/>
            <w:vMerge/>
            <w:tcBorders>
              <w:left w:val="single" w:sz="11" w:space="0" w:color="000000"/>
              <w:bottom w:val="single" w:sz="6" w:space="0" w:color="000000"/>
              <w:right w:val="nil"/>
            </w:tcBorders>
          </w:tcPr>
          <w:p w14:paraId="79138273" w14:textId="77777777" w:rsidR="00495AEE" w:rsidRDefault="00495AEE" w:rsidP="00F31E28"/>
        </w:tc>
        <w:tc>
          <w:tcPr>
            <w:tcW w:w="2422" w:type="dxa"/>
            <w:gridSpan w:val="4"/>
            <w:tcBorders>
              <w:top w:val="single" w:sz="6" w:space="0" w:color="000000"/>
              <w:left w:val="nil"/>
              <w:bottom w:val="single" w:sz="6" w:space="0" w:color="000000"/>
              <w:right w:val="nil"/>
            </w:tcBorders>
          </w:tcPr>
          <w:p w14:paraId="7C806139" w14:textId="77777777" w:rsidR="00495AEE" w:rsidRDefault="00495AEE" w:rsidP="00F31E28">
            <w:pPr>
              <w:pStyle w:val="TableParagraph"/>
              <w:spacing w:before="2"/>
              <w:ind w:left="1171"/>
              <w:rPr>
                <w:sz w:val="16"/>
                <w:szCs w:val="16"/>
              </w:rPr>
            </w:pPr>
            <w:r>
              <w:rPr>
                <w:sz w:val="16"/>
              </w:rPr>
              <w:t>TOTAL TS</w:t>
            </w:r>
          </w:p>
        </w:tc>
        <w:tc>
          <w:tcPr>
            <w:tcW w:w="1152" w:type="dxa"/>
            <w:gridSpan w:val="2"/>
            <w:tcBorders>
              <w:top w:val="single" w:sz="6" w:space="0" w:color="000000"/>
              <w:left w:val="nil"/>
              <w:bottom w:val="single" w:sz="6" w:space="0" w:color="000000"/>
              <w:right w:val="nil"/>
            </w:tcBorders>
          </w:tcPr>
          <w:p w14:paraId="641EB3D4" w14:textId="77777777" w:rsidR="00495AEE" w:rsidRDefault="00495AEE" w:rsidP="00F31E28">
            <w:pPr>
              <w:pStyle w:val="TableParagraph"/>
              <w:spacing w:before="16"/>
              <w:ind w:left="496"/>
              <w:rPr>
                <w:sz w:val="16"/>
                <w:szCs w:val="16"/>
              </w:rPr>
            </w:pPr>
            <w:r>
              <w:rPr>
                <w:sz w:val="16"/>
              </w:rPr>
              <w:t>3</w:t>
            </w:r>
            <w:r>
              <w:rPr>
                <w:spacing w:val="6"/>
                <w:sz w:val="16"/>
              </w:rPr>
              <w:t xml:space="preserve"> </w:t>
            </w:r>
            <w:r>
              <w:rPr>
                <w:sz w:val="16"/>
              </w:rPr>
              <w:t>UA</w:t>
            </w:r>
          </w:p>
        </w:tc>
        <w:tc>
          <w:tcPr>
            <w:tcW w:w="4617" w:type="dxa"/>
            <w:gridSpan w:val="8"/>
            <w:tcBorders>
              <w:top w:val="single" w:sz="6" w:space="0" w:color="000000"/>
              <w:left w:val="nil"/>
              <w:bottom w:val="single" w:sz="6" w:space="0" w:color="000000"/>
              <w:right w:val="single" w:sz="10" w:space="0" w:color="000000"/>
            </w:tcBorders>
          </w:tcPr>
          <w:p w14:paraId="08E5AA0E" w14:textId="77777777" w:rsidR="00495AEE" w:rsidRDefault="00495AEE" w:rsidP="00F31E28">
            <w:pPr>
              <w:pStyle w:val="TableParagraph"/>
              <w:spacing w:before="16"/>
              <w:ind w:left="611"/>
              <w:rPr>
                <w:sz w:val="16"/>
                <w:szCs w:val="16"/>
              </w:rPr>
            </w:pPr>
            <w:r>
              <w:rPr>
                <w:sz w:val="16"/>
              </w:rPr>
              <w:t>0.98</w:t>
            </w:r>
            <w:r>
              <w:rPr>
                <w:spacing w:val="-10"/>
                <w:sz w:val="16"/>
              </w:rPr>
              <w:t xml:space="preserve"> </w:t>
            </w:r>
            <w:r>
              <w:rPr>
                <w:sz w:val="16"/>
              </w:rPr>
              <w:t>HA</w:t>
            </w:r>
          </w:p>
        </w:tc>
      </w:tr>
      <w:tr w:rsidR="00495AEE" w14:paraId="5A427867" w14:textId="77777777" w:rsidTr="00F31E28">
        <w:trPr>
          <w:trHeight w:hRule="exact" w:val="240"/>
        </w:trPr>
        <w:tc>
          <w:tcPr>
            <w:tcW w:w="1364" w:type="dxa"/>
            <w:vMerge w:val="restart"/>
            <w:tcBorders>
              <w:top w:val="single" w:sz="6" w:space="0" w:color="000000"/>
              <w:left w:val="single" w:sz="11" w:space="0" w:color="000000"/>
              <w:right w:val="nil"/>
            </w:tcBorders>
          </w:tcPr>
          <w:p w14:paraId="02629EB4" w14:textId="77777777" w:rsidR="00495AEE" w:rsidRDefault="00495AEE" w:rsidP="00F31E28">
            <w:pPr>
              <w:pStyle w:val="TableParagraph"/>
              <w:spacing w:before="16"/>
              <w:ind w:left="575"/>
              <w:rPr>
                <w:sz w:val="16"/>
                <w:szCs w:val="16"/>
              </w:rPr>
            </w:pPr>
            <w:r>
              <w:rPr>
                <w:spacing w:val="1"/>
                <w:sz w:val="16"/>
              </w:rPr>
              <w:t>2311</w:t>
            </w:r>
          </w:p>
        </w:tc>
        <w:tc>
          <w:tcPr>
            <w:tcW w:w="731" w:type="dxa"/>
            <w:tcBorders>
              <w:top w:val="single" w:sz="6" w:space="0" w:color="000000"/>
              <w:left w:val="nil"/>
              <w:bottom w:val="single" w:sz="6" w:space="0" w:color="000000"/>
              <w:right w:val="nil"/>
            </w:tcBorders>
          </w:tcPr>
          <w:p w14:paraId="1C6F1C4F" w14:textId="77777777" w:rsidR="00495AEE" w:rsidRDefault="00495AEE" w:rsidP="00F31E28">
            <w:pPr>
              <w:pStyle w:val="TableParagraph"/>
              <w:spacing w:before="16"/>
              <w:ind w:left="304"/>
              <w:rPr>
                <w:sz w:val="16"/>
                <w:szCs w:val="16"/>
              </w:rPr>
            </w:pPr>
            <w:r>
              <w:rPr>
                <w:sz w:val="16"/>
              </w:rPr>
              <w:t>36 B</w:t>
            </w:r>
          </w:p>
        </w:tc>
        <w:tc>
          <w:tcPr>
            <w:tcW w:w="7460" w:type="dxa"/>
            <w:gridSpan w:val="13"/>
            <w:tcBorders>
              <w:top w:val="single" w:sz="6" w:space="0" w:color="000000"/>
              <w:left w:val="nil"/>
              <w:bottom w:val="single" w:sz="6" w:space="0" w:color="000000"/>
              <w:right w:val="single" w:sz="10" w:space="0" w:color="000000"/>
            </w:tcBorders>
          </w:tcPr>
          <w:p w14:paraId="6D9DD006" w14:textId="77777777" w:rsidR="00495AEE" w:rsidRDefault="00495AEE" w:rsidP="00F31E28">
            <w:pPr>
              <w:pStyle w:val="TableParagraph"/>
              <w:spacing w:before="16"/>
              <w:ind w:left="82"/>
              <w:rPr>
                <w:sz w:val="16"/>
                <w:szCs w:val="16"/>
              </w:rPr>
            </w:pPr>
            <w:r>
              <w:rPr>
                <w:sz w:val="16"/>
              </w:rPr>
              <w:t>36 C</w:t>
            </w:r>
          </w:p>
        </w:tc>
      </w:tr>
      <w:tr w:rsidR="00495AEE" w14:paraId="447A42F1" w14:textId="77777777" w:rsidTr="00F31E28">
        <w:trPr>
          <w:trHeight w:hRule="exact" w:val="254"/>
        </w:trPr>
        <w:tc>
          <w:tcPr>
            <w:tcW w:w="1364" w:type="dxa"/>
            <w:vMerge/>
            <w:tcBorders>
              <w:left w:val="single" w:sz="11" w:space="0" w:color="000000"/>
              <w:bottom w:val="single" w:sz="6" w:space="0" w:color="000000"/>
              <w:right w:val="nil"/>
            </w:tcBorders>
          </w:tcPr>
          <w:p w14:paraId="4311FBEE" w14:textId="77777777" w:rsidR="00495AEE" w:rsidRDefault="00495AEE" w:rsidP="00F31E28"/>
        </w:tc>
        <w:tc>
          <w:tcPr>
            <w:tcW w:w="2422" w:type="dxa"/>
            <w:gridSpan w:val="4"/>
            <w:tcBorders>
              <w:top w:val="single" w:sz="6" w:space="0" w:color="000000"/>
              <w:left w:val="nil"/>
              <w:bottom w:val="single" w:sz="6" w:space="0" w:color="000000"/>
              <w:right w:val="nil"/>
            </w:tcBorders>
          </w:tcPr>
          <w:p w14:paraId="23FAC49C" w14:textId="77777777" w:rsidR="00495AEE" w:rsidRDefault="00495AEE" w:rsidP="00F31E28">
            <w:pPr>
              <w:pStyle w:val="TableParagraph"/>
              <w:spacing w:before="2"/>
              <w:ind w:left="1171"/>
              <w:rPr>
                <w:sz w:val="16"/>
                <w:szCs w:val="16"/>
              </w:rPr>
            </w:pPr>
            <w:r>
              <w:rPr>
                <w:sz w:val="16"/>
              </w:rPr>
              <w:t>TOTAL TS</w:t>
            </w:r>
          </w:p>
        </w:tc>
        <w:tc>
          <w:tcPr>
            <w:tcW w:w="1152" w:type="dxa"/>
            <w:gridSpan w:val="2"/>
            <w:tcBorders>
              <w:top w:val="single" w:sz="6" w:space="0" w:color="000000"/>
              <w:left w:val="nil"/>
              <w:bottom w:val="single" w:sz="6" w:space="0" w:color="000000"/>
              <w:right w:val="nil"/>
            </w:tcBorders>
          </w:tcPr>
          <w:p w14:paraId="665564C5" w14:textId="77777777" w:rsidR="00495AEE" w:rsidRDefault="00495AEE" w:rsidP="00F31E28">
            <w:pPr>
              <w:pStyle w:val="TableParagraph"/>
              <w:spacing w:before="16"/>
              <w:ind w:left="496"/>
              <w:rPr>
                <w:sz w:val="16"/>
                <w:szCs w:val="16"/>
              </w:rPr>
            </w:pPr>
            <w:r>
              <w:rPr>
                <w:sz w:val="16"/>
              </w:rPr>
              <w:t>2</w:t>
            </w:r>
            <w:r>
              <w:rPr>
                <w:spacing w:val="6"/>
                <w:sz w:val="16"/>
              </w:rPr>
              <w:t xml:space="preserve"> </w:t>
            </w:r>
            <w:r>
              <w:rPr>
                <w:sz w:val="16"/>
              </w:rPr>
              <w:t>UA</w:t>
            </w:r>
          </w:p>
        </w:tc>
        <w:tc>
          <w:tcPr>
            <w:tcW w:w="4617" w:type="dxa"/>
            <w:gridSpan w:val="8"/>
            <w:tcBorders>
              <w:top w:val="single" w:sz="6" w:space="0" w:color="000000"/>
              <w:left w:val="nil"/>
              <w:bottom w:val="single" w:sz="6" w:space="0" w:color="000000"/>
              <w:right w:val="single" w:sz="10" w:space="0" w:color="000000"/>
            </w:tcBorders>
          </w:tcPr>
          <w:p w14:paraId="7507BA12" w14:textId="77777777" w:rsidR="00495AEE" w:rsidRDefault="00495AEE" w:rsidP="00F31E28">
            <w:pPr>
              <w:pStyle w:val="TableParagraph"/>
              <w:spacing w:before="16"/>
              <w:ind w:left="611"/>
              <w:rPr>
                <w:sz w:val="16"/>
                <w:szCs w:val="16"/>
              </w:rPr>
            </w:pPr>
            <w:r>
              <w:rPr>
                <w:sz w:val="16"/>
              </w:rPr>
              <w:t>5.40</w:t>
            </w:r>
            <w:r>
              <w:rPr>
                <w:spacing w:val="-10"/>
                <w:sz w:val="16"/>
              </w:rPr>
              <w:t xml:space="preserve"> </w:t>
            </w:r>
            <w:r>
              <w:rPr>
                <w:sz w:val="16"/>
              </w:rPr>
              <w:t>HA</w:t>
            </w:r>
          </w:p>
        </w:tc>
      </w:tr>
      <w:tr w:rsidR="00495AEE" w14:paraId="71CAFCFD" w14:textId="77777777" w:rsidTr="00F31E28">
        <w:trPr>
          <w:trHeight w:hRule="exact" w:val="240"/>
        </w:trPr>
        <w:tc>
          <w:tcPr>
            <w:tcW w:w="1364" w:type="dxa"/>
            <w:vMerge w:val="restart"/>
            <w:tcBorders>
              <w:top w:val="single" w:sz="6" w:space="0" w:color="000000"/>
              <w:left w:val="single" w:sz="11" w:space="0" w:color="000000"/>
              <w:right w:val="nil"/>
            </w:tcBorders>
          </w:tcPr>
          <w:p w14:paraId="216701E0" w14:textId="77777777" w:rsidR="00495AEE" w:rsidRDefault="00495AEE" w:rsidP="00F31E28">
            <w:pPr>
              <w:pStyle w:val="TableParagraph"/>
              <w:spacing w:before="16"/>
              <w:ind w:left="575"/>
              <w:rPr>
                <w:sz w:val="16"/>
                <w:szCs w:val="16"/>
              </w:rPr>
            </w:pPr>
            <w:r>
              <w:rPr>
                <w:spacing w:val="1"/>
                <w:sz w:val="16"/>
              </w:rPr>
              <w:t>3331</w:t>
            </w:r>
          </w:p>
        </w:tc>
        <w:tc>
          <w:tcPr>
            <w:tcW w:w="731" w:type="dxa"/>
            <w:tcBorders>
              <w:top w:val="single" w:sz="6" w:space="0" w:color="000000"/>
              <w:left w:val="nil"/>
              <w:bottom w:val="single" w:sz="6" w:space="0" w:color="000000"/>
              <w:right w:val="nil"/>
            </w:tcBorders>
          </w:tcPr>
          <w:p w14:paraId="07BFBE8D" w14:textId="77777777" w:rsidR="00495AEE" w:rsidRDefault="00495AEE" w:rsidP="00F31E28">
            <w:pPr>
              <w:pStyle w:val="TableParagraph"/>
              <w:spacing w:before="16"/>
              <w:ind w:left="300"/>
              <w:rPr>
                <w:sz w:val="16"/>
                <w:szCs w:val="16"/>
              </w:rPr>
            </w:pPr>
            <w:r>
              <w:rPr>
                <w:sz w:val="16"/>
              </w:rPr>
              <w:t>36 A</w:t>
            </w:r>
          </w:p>
        </w:tc>
        <w:tc>
          <w:tcPr>
            <w:tcW w:w="510" w:type="dxa"/>
            <w:tcBorders>
              <w:top w:val="single" w:sz="6" w:space="0" w:color="000000"/>
              <w:left w:val="nil"/>
              <w:bottom w:val="single" w:sz="6" w:space="0" w:color="000000"/>
              <w:right w:val="nil"/>
            </w:tcBorders>
          </w:tcPr>
          <w:p w14:paraId="61FDE855" w14:textId="77777777" w:rsidR="00495AEE" w:rsidRDefault="00495AEE" w:rsidP="00F31E28">
            <w:pPr>
              <w:pStyle w:val="TableParagraph"/>
              <w:spacing w:before="16"/>
              <w:ind w:left="75"/>
              <w:rPr>
                <w:sz w:val="16"/>
                <w:szCs w:val="16"/>
              </w:rPr>
            </w:pPr>
            <w:r>
              <w:rPr>
                <w:sz w:val="16"/>
              </w:rPr>
              <w:t>36 D</w:t>
            </w:r>
          </w:p>
        </w:tc>
        <w:tc>
          <w:tcPr>
            <w:tcW w:w="402" w:type="dxa"/>
            <w:tcBorders>
              <w:top w:val="single" w:sz="6" w:space="0" w:color="000000"/>
              <w:left w:val="nil"/>
              <w:bottom w:val="single" w:sz="6" w:space="0" w:color="000000"/>
              <w:right w:val="nil"/>
            </w:tcBorders>
          </w:tcPr>
          <w:p w14:paraId="64C6FF29" w14:textId="77777777" w:rsidR="00495AEE" w:rsidRDefault="00495AEE" w:rsidP="00F31E28">
            <w:pPr>
              <w:pStyle w:val="TableParagraph"/>
              <w:spacing w:before="16"/>
              <w:ind w:left="232"/>
              <w:rPr>
                <w:sz w:val="16"/>
                <w:szCs w:val="16"/>
              </w:rPr>
            </w:pPr>
            <w:r>
              <w:rPr>
                <w:sz w:val="16"/>
              </w:rPr>
              <w:t>37</w:t>
            </w:r>
          </w:p>
        </w:tc>
        <w:tc>
          <w:tcPr>
            <w:tcW w:w="779" w:type="dxa"/>
            <w:tcBorders>
              <w:top w:val="single" w:sz="6" w:space="0" w:color="000000"/>
              <w:left w:val="nil"/>
              <w:bottom w:val="single" w:sz="6" w:space="0" w:color="000000"/>
              <w:right w:val="nil"/>
            </w:tcBorders>
          </w:tcPr>
          <w:p w14:paraId="4137B285" w14:textId="77777777" w:rsidR="00495AEE" w:rsidRDefault="00495AEE" w:rsidP="00F31E28">
            <w:pPr>
              <w:pStyle w:val="TableParagraph"/>
              <w:spacing w:before="16"/>
              <w:ind w:left="60"/>
              <w:rPr>
                <w:sz w:val="16"/>
                <w:szCs w:val="16"/>
              </w:rPr>
            </w:pPr>
            <w:r>
              <w:rPr>
                <w:sz w:val="16"/>
              </w:rPr>
              <w:t>38</w:t>
            </w:r>
          </w:p>
        </w:tc>
        <w:tc>
          <w:tcPr>
            <w:tcW w:w="5769" w:type="dxa"/>
            <w:gridSpan w:val="10"/>
            <w:tcBorders>
              <w:top w:val="single" w:sz="6" w:space="0" w:color="000000"/>
              <w:left w:val="nil"/>
              <w:bottom w:val="single" w:sz="6" w:space="0" w:color="000000"/>
              <w:right w:val="single" w:sz="10" w:space="0" w:color="000000"/>
            </w:tcBorders>
          </w:tcPr>
          <w:p w14:paraId="10C85E01" w14:textId="77777777" w:rsidR="00495AEE" w:rsidRDefault="00495AEE" w:rsidP="00F31E28">
            <w:pPr>
              <w:pStyle w:val="TableParagraph"/>
              <w:spacing w:before="16"/>
              <w:ind w:left="71"/>
              <w:rPr>
                <w:sz w:val="16"/>
                <w:szCs w:val="16"/>
              </w:rPr>
            </w:pPr>
            <w:r>
              <w:rPr>
                <w:sz w:val="16"/>
              </w:rPr>
              <w:t>39</w:t>
            </w:r>
          </w:p>
        </w:tc>
      </w:tr>
      <w:tr w:rsidR="00495AEE" w14:paraId="0620C49B" w14:textId="77777777" w:rsidTr="00F31E28">
        <w:trPr>
          <w:trHeight w:hRule="exact" w:val="254"/>
        </w:trPr>
        <w:tc>
          <w:tcPr>
            <w:tcW w:w="1364" w:type="dxa"/>
            <w:vMerge/>
            <w:tcBorders>
              <w:left w:val="single" w:sz="11" w:space="0" w:color="000000"/>
              <w:bottom w:val="single" w:sz="6" w:space="0" w:color="000000"/>
              <w:right w:val="nil"/>
            </w:tcBorders>
          </w:tcPr>
          <w:p w14:paraId="135871B2" w14:textId="77777777" w:rsidR="00495AEE" w:rsidRDefault="00495AEE" w:rsidP="00F31E28"/>
        </w:tc>
        <w:tc>
          <w:tcPr>
            <w:tcW w:w="2422" w:type="dxa"/>
            <w:gridSpan w:val="4"/>
            <w:tcBorders>
              <w:top w:val="single" w:sz="6" w:space="0" w:color="000000"/>
              <w:left w:val="nil"/>
              <w:bottom w:val="single" w:sz="6" w:space="0" w:color="000000"/>
              <w:right w:val="nil"/>
            </w:tcBorders>
          </w:tcPr>
          <w:p w14:paraId="430E6FD6" w14:textId="77777777" w:rsidR="00495AEE" w:rsidRDefault="00495AEE" w:rsidP="00F31E28">
            <w:pPr>
              <w:pStyle w:val="TableParagraph"/>
              <w:spacing w:before="2"/>
              <w:ind w:left="1171"/>
              <w:rPr>
                <w:sz w:val="16"/>
                <w:szCs w:val="16"/>
              </w:rPr>
            </w:pPr>
            <w:r>
              <w:rPr>
                <w:sz w:val="16"/>
              </w:rPr>
              <w:t>TOTAL TS</w:t>
            </w:r>
          </w:p>
        </w:tc>
        <w:tc>
          <w:tcPr>
            <w:tcW w:w="1152" w:type="dxa"/>
            <w:gridSpan w:val="2"/>
            <w:tcBorders>
              <w:top w:val="single" w:sz="6" w:space="0" w:color="000000"/>
              <w:left w:val="nil"/>
              <w:bottom w:val="single" w:sz="6" w:space="0" w:color="000000"/>
              <w:right w:val="nil"/>
            </w:tcBorders>
          </w:tcPr>
          <w:p w14:paraId="1BE54B19" w14:textId="77777777" w:rsidR="00495AEE" w:rsidRDefault="00495AEE" w:rsidP="00F31E28">
            <w:pPr>
              <w:pStyle w:val="TableParagraph"/>
              <w:spacing w:before="16"/>
              <w:ind w:left="496"/>
              <w:rPr>
                <w:sz w:val="16"/>
                <w:szCs w:val="16"/>
              </w:rPr>
            </w:pPr>
            <w:r>
              <w:rPr>
                <w:sz w:val="16"/>
              </w:rPr>
              <w:t>5</w:t>
            </w:r>
            <w:r>
              <w:rPr>
                <w:spacing w:val="6"/>
                <w:sz w:val="16"/>
              </w:rPr>
              <w:t xml:space="preserve"> </w:t>
            </w:r>
            <w:r>
              <w:rPr>
                <w:sz w:val="16"/>
              </w:rPr>
              <w:t>UA</w:t>
            </w:r>
          </w:p>
        </w:tc>
        <w:tc>
          <w:tcPr>
            <w:tcW w:w="4617" w:type="dxa"/>
            <w:gridSpan w:val="8"/>
            <w:tcBorders>
              <w:top w:val="single" w:sz="6" w:space="0" w:color="000000"/>
              <w:left w:val="nil"/>
              <w:bottom w:val="single" w:sz="6" w:space="0" w:color="000000"/>
              <w:right w:val="single" w:sz="10" w:space="0" w:color="000000"/>
            </w:tcBorders>
          </w:tcPr>
          <w:p w14:paraId="467EB634" w14:textId="77777777" w:rsidR="00495AEE" w:rsidRDefault="00495AEE" w:rsidP="00F31E28">
            <w:pPr>
              <w:pStyle w:val="TableParagraph"/>
              <w:spacing w:before="16"/>
              <w:ind w:left="529"/>
              <w:rPr>
                <w:sz w:val="16"/>
                <w:szCs w:val="16"/>
              </w:rPr>
            </w:pPr>
            <w:r>
              <w:rPr>
                <w:sz w:val="16"/>
              </w:rPr>
              <w:t>71.37</w:t>
            </w:r>
            <w:r>
              <w:rPr>
                <w:spacing w:val="-10"/>
                <w:sz w:val="16"/>
              </w:rPr>
              <w:t xml:space="preserve"> </w:t>
            </w:r>
            <w:r>
              <w:rPr>
                <w:sz w:val="16"/>
              </w:rPr>
              <w:t>HA</w:t>
            </w:r>
          </w:p>
        </w:tc>
      </w:tr>
      <w:tr w:rsidR="00495AEE" w14:paraId="07C33089" w14:textId="77777777" w:rsidTr="00F31E28">
        <w:trPr>
          <w:trHeight w:hRule="exact" w:val="720"/>
        </w:trPr>
        <w:tc>
          <w:tcPr>
            <w:tcW w:w="1364" w:type="dxa"/>
            <w:vMerge w:val="restart"/>
            <w:tcBorders>
              <w:top w:val="single" w:sz="6" w:space="0" w:color="000000"/>
              <w:left w:val="single" w:sz="11" w:space="0" w:color="000000"/>
              <w:right w:val="nil"/>
            </w:tcBorders>
          </w:tcPr>
          <w:p w14:paraId="32232E60" w14:textId="77777777" w:rsidR="00495AEE" w:rsidRDefault="00495AEE" w:rsidP="00F31E28">
            <w:pPr>
              <w:pStyle w:val="TableParagraph"/>
              <w:spacing w:before="16"/>
              <w:ind w:left="575"/>
              <w:rPr>
                <w:sz w:val="16"/>
                <w:szCs w:val="16"/>
              </w:rPr>
            </w:pPr>
            <w:r>
              <w:rPr>
                <w:spacing w:val="1"/>
                <w:sz w:val="16"/>
              </w:rPr>
              <w:t>3332</w:t>
            </w:r>
          </w:p>
        </w:tc>
        <w:tc>
          <w:tcPr>
            <w:tcW w:w="731" w:type="dxa"/>
            <w:tcBorders>
              <w:top w:val="single" w:sz="6" w:space="0" w:color="000000"/>
              <w:left w:val="nil"/>
              <w:bottom w:val="single" w:sz="6" w:space="0" w:color="000000"/>
              <w:right w:val="nil"/>
            </w:tcBorders>
          </w:tcPr>
          <w:p w14:paraId="0AB6D7F8" w14:textId="77777777" w:rsidR="00495AEE" w:rsidRDefault="00495AEE" w:rsidP="00F31E28">
            <w:pPr>
              <w:pStyle w:val="TableParagraph"/>
              <w:spacing w:before="16"/>
              <w:ind w:left="300"/>
              <w:rPr>
                <w:sz w:val="16"/>
                <w:szCs w:val="16"/>
              </w:rPr>
            </w:pPr>
            <w:r>
              <w:rPr>
                <w:sz w:val="16"/>
              </w:rPr>
              <w:t>40 A</w:t>
            </w:r>
          </w:p>
          <w:p w14:paraId="2387F653" w14:textId="77777777" w:rsidR="00495AEE" w:rsidRDefault="00495AEE" w:rsidP="00F31E28">
            <w:pPr>
              <w:pStyle w:val="TableParagraph"/>
              <w:spacing w:before="56"/>
              <w:ind w:left="300"/>
              <w:rPr>
                <w:sz w:val="16"/>
                <w:szCs w:val="16"/>
              </w:rPr>
            </w:pPr>
            <w:r>
              <w:rPr>
                <w:sz w:val="16"/>
              </w:rPr>
              <w:t>44 A</w:t>
            </w:r>
          </w:p>
          <w:p w14:paraId="32018E98" w14:textId="77777777" w:rsidR="00495AEE" w:rsidRDefault="00495AEE" w:rsidP="00F31E28">
            <w:pPr>
              <w:pStyle w:val="TableParagraph"/>
              <w:spacing w:before="56"/>
              <w:ind w:left="297"/>
              <w:rPr>
                <w:sz w:val="16"/>
                <w:szCs w:val="16"/>
              </w:rPr>
            </w:pPr>
            <w:r>
              <w:rPr>
                <w:sz w:val="16"/>
              </w:rPr>
              <w:t>47 D</w:t>
            </w:r>
          </w:p>
        </w:tc>
        <w:tc>
          <w:tcPr>
            <w:tcW w:w="510" w:type="dxa"/>
            <w:tcBorders>
              <w:top w:val="single" w:sz="6" w:space="0" w:color="000000"/>
              <w:left w:val="nil"/>
              <w:bottom w:val="single" w:sz="6" w:space="0" w:color="000000"/>
              <w:right w:val="nil"/>
            </w:tcBorders>
          </w:tcPr>
          <w:p w14:paraId="00C818CA" w14:textId="77777777" w:rsidR="00495AEE" w:rsidRDefault="00495AEE" w:rsidP="00F31E28">
            <w:pPr>
              <w:pStyle w:val="TableParagraph"/>
              <w:spacing w:before="16"/>
              <w:ind w:left="77"/>
              <w:rPr>
                <w:sz w:val="16"/>
                <w:szCs w:val="16"/>
              </w:rPr>
            </w:pPr>
            <w:r>
              <w:rPr>
                <w:sz w:val="16"/>
              </w:rPr>
              <w:t>41 A</w:t>
            </w:r>
          </w:p>
          <w:p w14:paraId="176BC05F" w14:textId="77777777" w:rsidR="00495AEE" w:rsidRDefault="00495AEE" w:rsidP="00F31E28">
            <w:pPr>
              <w:pStyle w:val="TableParagraph"/>
              <w:spacing w:before="56"/>
              <w:ind w:left="82"/>
              <w:rPr>
                <w:sz w:val="16"/>
                <w:szCs w:val="16"/>
              </w:rPr>
            </w:pPr>
            <w:r>
              <w:rPr>
                <w:sz w:val="16"/>
              </w:rPr>
              <w:t>44 B</w:t>
            </w:r>
          </w:p>
        </w:tc>
        <w:tc>
          <w:tcPr>
            <w:tcW w:w="402" w:type="dxa"/>
            <w:tcBorders>
              <w:top w:val="single" w:sz="6" w:space="0" w:color="000000"/>
              <w:left w:val="nil"/>
              <w:bottom w:val="single" w:sz="6" w:space="0" w:color="000000"/>
              <w:right w:val="nil"/>
            </w:tcBorders>
          </w:tcPr>
          <w:p w14:paraId="1BBFBED4" w14:textId="77777777" w:rsidR="00495AEE" w:rsidRDefault="00495AEE" w:rsidP="00F31E28">
            <w:pPr>
              <w:pStyle w:val="TableParagraph"/>
              <w:spacing w:before="16"/>
              <w:ind w:left="83"/>
              <w:rPr>
                <w:sz w:val="16"/>
                <w:szCs w:val="16"/>
              </w:rPr>
            </w:pPr>
            <w:r>
              <w:rPr>
                <w:sz w:val="16"/>
              </w:rPr>
              <w:t>41 B</w:t>
            </w:r>
          </w:p>
          <w:p w14:paraId="2608807B" w14:textId="77777777" w:rsidR="00495AEE" w:rsidRDefault="00495AEE" w:rsidP="00F31E28">
            <w:pPr>
              <w:pStyle w:val="TableParagraph"/>
              <w:spacing w:before="56"/>
              <w:ind w:left="83"/>
              <w:rPr>
                <w:sz w:val="16"/>
                <w:szCs w:val="16"/>
              </w:rPr>
            </w:pPr>
            <w:r>
              <w:rPr>
                <w:sz w:val="16"/>
              </w:rPr>
              <w:t>44 C</w:t>
            </w:r>
          </w:p>
        </w:tc>
        <w:tc>
          <w:tcPr>
            <w:tcW w:w="1616" w:type="dxa"/>
            <w:gridSpan w:val="2"/>
            <w:tcBorders>
              <w:top w:val="single" w:sz="6" w:space="0" w:color="000000"/>
              <w:left w:val="nil"/>
              <w:bottom w:val="single" w:sz="6" w:space="0" w:color="000000"/>
              <w:right w:val="nil"/>
            </w:tcBorders>
          </w:tcPr>
          <w:p w14:paraId="2F35A605" w14:textId="77777777" w:rsidR="00495AEE" w:rsidRDefault="00495AEE" w:rsidP="00F31E28">
            <w:pPr>
              <w:pStyle w:val="TableParagraph"/>
              <w:tabs>
                <w:tab w:val="left" w:pos="1210"/>
              </w:tabs>
              <w:spacing w:before="16"/>
              <w:ind w:left="185"/>
              <w:rPr>
                <w:sz w:val="16"/>
                <w:szCs w:val="16"/>
              </w:rPr>
            </w:pPr>
            <w:r>
              <w:rPr>
                <w:sz w:val="16"/>
              </w:rPr>
              <w:t xml:space="preserve">42 A   </w:t>
            </w:r>
            <w:r>
              <w:rPr>
                <w:spacing w:val="38"/>
                <w:sz w:val="16"/>
              </w:rPr>
              <w:t xml:space="preserve"> </w:t>
            </w:r>
            <w:r>
              <w:rPr>
                <w:sz w:val="16"/>
              </w:rPr>
              <w:t>42 B</w:t>
            </w:r>
            <w:r>
              <w:rPr>
                <w:sz w:val="16"/>
              </w:rPr>
              <w:tab/>
              <w:t>42 C</w:t>
            </w:r>
          </w:p>
          <w:p w14:paraId="382ED9E8" w14:textId="77777777" w:rsidR="00495AEE" w:rsidRDefault="00495AEE" w:rsidP="00F31E28">
            <w:pPr>
              <w:pStyle w:val="TableParagraph"/>
              <w:spacing w:before="56"/>
              <w:ind w:left="183"/>
              <w:rPr>
                <w:sz w:val="16"/>
                <w:szCs w:val="16"/>
              </w:rPr>
            </w:pPr>
            <w:r>
              <w:rPr>
                <w:sz w:val="16"/>
              </w:rPr>
              <w:t xml:space="preserve">44 D   </w:t>
            </w:r>
            <w:r>
              <w:rPr>
                <w:spacing w:val="36"/>
                <w:sz w:val="16"/>
              </w:rPr>
              <w:t xml:space="preserve"> </w:t>
            </w:r>
            <w:r>
              <w:rPr>
                <w:sz w:val="16"/>
              </w:rPr>
              <w:t xml:space="preserve">45 A   </w:t>
            </w:r>
            <w:r>
              <w:rPr>
                <w:spacing w:val="36"/>
                <w:sz w:val="16"/>
              </w:rPr>
              <w:t xml:space="preserve"> </w:t>
            </w:r>
            <w:r>
              <w:rPr>
                <w:sz w:val="16"/>
              </w:rPr>
              <w:t>45 B</w:t>
            </w:r>
          </w:p>
        </w:tc>
        <w:tc>
          <w:tcPr>
            <w:tcW w:w="314" w:type="dxa"/>
            <w:tcBorders>
              <w:top w:val="single" w:sz="6" w:space="0" w:color="000000"/>
              <w:left w:val="nil"/>
              <w:bottom w:val="single" w:sz="6" w:space="0" w:color="000000"/>
              <w:right w:val="nil"/>
            </w:tcBorders>
          </w:tcPr>
          <w:p w14:paraId="786A716E" w14:textId="77777777" w:rsidR="00495AEE" w:rsidRDefault="00495AEE" w:rsidP="00F31E28">
            <w:pPr>
              <w:pStyle w:val="TableParagraph"/>
              <w:spacing w:before="16"/>
              <w:ind w:left="97"/>
              <w:rPr>
                <w:sz w:val="16"/>
                <w:szCs w:val="16"/>
              </w:rPr>
            </w:pPr>
            <w:r>
              <w:rPr>
                <w:sz w:val="16"/>
              </w:rPr>
              <w:t>42</w:t>
            </w:r>
          </w:p>
          <w:p w14:paraId="268E90E2" w14:textId="77777777" w:rsidR="00495AEE" w:rsidRDefault="00495AEE" w:rsidP="00F31E28">
            <w:pPr>
              <w:pStyle w:val="TableParagraph"/>
              <w:spacing w:before="56"/>
              <w:ind w:left="105"/>
              <w:rPr>
                <w:sz w:val="16"/>
                <w:szCs w:val="16"/>
              </w:rPr>
            </w:pPr>
            <w:r>
              <w:rPr>
                <w:sz w:val="16"/>
              </w:rPr>
              <w:t>45</w:t>
            </w:r>
          </w:p>
        </w:tc>
        <w:tc>
          <w:tcPr>
            <w:tcW w:w="708" w:type="dxa"/>
            <w:tcBorders>
              <w:top w:val="single" w:sz="6" w:space="0" w:color="000000"/>
              <w:left w:val="nil"/>
              <w:bottom w:val="single" w:sz="6" w:space="0" w:color="000000"/>
              <w:right w:val="nil"/>
            </w:tcBorders>
          </w:tcPr>
          <w:p w14:paraId="4658F4C2" w14:textId="77777777" w:rsidR="00495AEE" w:rsidRDefault="00495AEE" w:rsidP="00F31E28">
            <w:pPr>
              <w:pStyle w:val="TableParagraph"/>
              <w:tabs>
                <w:tab w:val="left" w:pos="309"/>
              </w:tabs>
              <w:spacing w:before="16"/>
              <w:ind w:left="-16"/>
              <w:rPr>
                <w:sz w:val="16"/>
                <w:szCs w:val="16"/>
              </w:rPr>
            </w:pPr>
            <w:r>
              <w:rPr>
                <w:sz w:val="16"/>
              </w:rPr>
              <w:t>D</w:t>
            </w:r>
            <w:r>
              <w:rPr>
                <w:sz w:val="16"/>
              </w:rPr>
              <w:tab/>
              <w:t>42 E</w:t>
            </w:r>
          </w:p>
          <w:p w14:paraId="5DB29B54" w14:textId="77777777" w:rsidR="00495AEE" w:rsidRDefault="00495AEE" w:rsidP="00F31E28">
            <w:pPr>
              <w:pStyle w:val="TableParagraph"/>
              <w:spacing w:before="56"/>
              <w:ind w:left="-9"/>
              <w:rPr>
                <w:sz w:val="16"/>
                <w:szCs w:val="16"/>
              </w:rPr>
            </w:pPr>
            <w:r>
              <w:rPr>
                <w:sz w:val="16"/>
              </w:rPr>
              <w:t xml:space="preserve">C   </w:t>
            </w:r>
            <w:r>
              <w:rPr>
                <w:spacing w:val="33"/>
                <w:sz w:val="16"/>
              </w:rPr>
              <w:t xml:space="preserve"> </w:t>
            </w:r>
            <w:r>
              <w:rPr>
                <w:sz w:val="16"/>
              </w:rPr>
              <w:t>45 D</w:t>
            </w:r>
          </w:p>
        </w:tc>
        <w:tc>
          <w:tcPr>
            <w:tcW w:w="511" w:type="dxa"/>
            <w:tcBorders>
              <w:top w:val="single" w:sz="6" w:space="0" w:color="000000"/>
              <w:left w:val="nil"/>
              <w:bottom w:val="single" w:sz="6" w:space="0" w:color="000000"/>
              <w:right w:val="nil"/>
            </w:tcBorders>
          </w:tcPr>
          <w:p w14:paraId="27FDD217" w14:textId="77777777" w:rsidR="00495AEE" w:rsidRDefault="00495AEE" w:rsidP="00F31E28">
            <w:pPr>
              <w:pStyle w:val="TableParagraph"/>
              <w:spacing w:before="16"/>
              <w:ind w:left="124"/>
              <w:rPr>
                <w:sz w:val="16"/>
                <w:szCs w:val="16"/>
              </w:rPr>
            </w:pPr>
            <w:r>
              <w:rPr>
                <w:sz w:val="16"/>
              </w:rPr>
              <w:t>42 F</w:t>
            </w:r>
          </w:p>
          <w:p w14:paraId="4F717766" w14:textId="77777777" w:rsidR="00495AEE" w:rsidRDefault="00495AEE" w:rsidP="00F31E28">
            <w:pPr>
              <w:pStyle w:val="TableParagraph"/>
              <w:spacing w:before="56"/>
              <w:ind w:left="98"/>
              <w:rPr>
                <w:sz w:val="16"/>
                <w:szCs w:val="16"/>
              </w:rPr>
            </w:pPr>
            <w:r>
              <w:rPr>
                <w:sz w:val="16"/>
              </w:rPr>
              <w:t>46 A</w:t>
            </w:r>
          </w:p>
        </w:tc>
        <w:tc>
          <w:tcPr>
            <w:tcW w:w="510" w:type="dxa"/>
            <w:tcBorders>
              <w:top w:val="single" w:sz="6" w:space="0" w:color="000000"/>
              <w:left w:val="nil"/>
              <w:bottom w:val="single" w:sz="6" w:space="0" w:color="000000"/>
              <w:right w:val="nil"/>
            </w:tcBorders>
          </w:tcPr>
          <w:p w14:paraId="4EFE62FD" w14:textId="77777777" w:rsidR="00495AEE" w:rsidRDefault="00495AEE" w:rsidP="00F31E28">
            <w:pPr>
              <w:pStyle w:val="TableParagraph"/>
              <w:spacing w:before="16"/>
              <w:ind w:left="95"/>
              <w:rPr>
                <w:sz w:val="16"/>
                <w:szCs w:val="16"/>
              </w:rPr>
            </w:pPr>
            <w:r>
              <w:rPr>
                <w:sz w:val="16"/>
              </w:rPr>
              <w:t>42 G</w:t>
            </w:r>
          </w:p>
          <w:p w14:paraId="10286313" w14:textId="77777777" w:rsidR="00495AEE" w:rsidRDefault="00495AEE" w:rsidP="00F31E28">
            <w:pPr>
              <w:pStyle w:val="TableParagraph"/>
              <w:spacing w:before="56"/>
              <w:ind w:left="100"/>
              <w:rPr>
                <w:sz w:val="16"/>
                <w:szCs w:val="16"/>
              </w:rPr>
            </w:pPr>
            <w:r>
              <w:rPr>
                <w:sz w:val="16"/>
              </w:rPr>
              <w:t>46 B</w:t>
            </w:r>
          </w:p>
        </w:tc>
        <w:tc>
          <w:tcPr>
            <w:tcW w:w="509" w:type="dxa"/>
            <w:tcBorders>
              <w:top w:val="single" w:sz="6" w:space="0" w:color="000000"/>
              <w:left w:val="nil"/>
              <w:bottom w:val="single" w:sz="6" w:space="0" w:color="000000"/>
              <w:right w:val="nil"/>
            </w:tcBorders>
          </w:tcPr>
          <w:p w14:paraId="786D773D" w14:textId="77777777" w:rsidR="00495AEE" w:rsidRDefault="00495AEE" w:rsidP="00F31E28">
            <w:pPr>
              <w:pStyle w:val="TableParagraph"/>
              <w:spacing w:before="16"/>
              <w:ind w:left="97"/>
              <w:rPr>
                <w:sz w:val="16"/>
                <w:szCs w:val="16"/>
              </w:rPr>
            </w:pPr>
            <w:r>
              <w:rPr>
                <w:sz w:val="16"/>
              </w:rPr>
              <w:t>43 A</w:t>
            </w:r>
          </w:p>
          <w:p w14:paraId="1A8446DD" w14:textId="77777777" w:rsidR="00495AEE" w:rsidRDefault="00495AEE" w:rsidP="00F31E28">
            <w:pPr>
              <w:pStyle w:val="TableParagraph"/>
              <w:spacing w:before="56"/>
              <w:ind w:left="101"/>
              <w:rPr>
                <w:sz w:val="16"/>
                <w:szCs w:val="16"/>
              </w:rPr>
            </w:pPr>
            <w:r>
              <w:rPr>
                <w:sz w:val="16"/>
              </w:rPr>
              <w:t>46 C</w:t>
            </w:r>
          </w:p>
        </w:tc>
        <w:tc>
          <w:tcPr>
            <w:tcW w:w="510" w:type="dxa"/>
            <w:tcBorders>
              <w:top w:val="single" w:sz="6" w:space="0" w:color="000000"/>
              <w:left w:val="nil"/>
              <w:bottom w:val="single" w:sz="6" w:space="0" w:color="000000"/>
              <w:right w:val="nil"/>
            </w:tcBorders>
          </w:tcPr>
          <w:p w14:paraId="5F9F4EBF" w14:textId="77777777" w:rsidR="00495AEE" w:rsidRDefault="00495AEE" w:rsidP="00F31E28">
            <w:pPr>
              <w:pStyle w:val="TableParagraph"/>
              <w:spacing w:before="16"/>
              <w:ind w:left="101"/>
              <w:rPr>
                <w:sz w:val="16"/>
                <w:szCs w:val="16"/>
              </w:rPr>
            </w:pPr>
            <w:r>
              <w:rPr>
                <w:sz w:val="16"/>
              </w:rPr>
              <w:t>43 B</w:t>
            </w:r>
          </w:p>
          <w:p w14:paraId="7D9CD3A5" w14:textId="77777777" w:rsidR="00495AEE" w:rsidRDefault="00495AEE" w:rsidP="00F31E28">
            <w:pPr>
              <w:pStyle w:val="TableParagraph"/>
              <w:spacing w:before="56"/>
              <w:ind w:left="94"/>
              <w:rPr>
                <w:sz w:val="16"/>
                <w:szCs w:val="16"/>
              </w:rPr>
            </w:pPr>
            <w:r>
              <w:rPr>
                <w:sz w:val="16"/>
              </w:rPr>
              <w:t>46 D</w:t>
            </w:r>
          </w:p>
        </w:tc>
        <w:tc>
          <w:tcPr>
            <w:tcW w:w="514" w:type="dxa"/>
            <w:tcBorders>
              <w:top w:val="single" w:sz="6" w:space="0" w:color="000000"/>
              <w:left w:val="nil"/>
              <w:bottom w:val="single" w:sz="6" w:space="0" w:color="000000"/>
              <w:right w:val="nil"/>
            </w:tcBorders>
          </w:tcPr>
          <w:p w14:paraId="04704E1E" w14:textId="77777777" w:rsidR="00495AEE" w:rsidRDefault="00495AEE" w:rsidP="00F31E28">
            <w:pPr>
              <w:pStyle w:val="TableParagraph"/>
              <w:spacing w:before="16"/>
              <w:ind w:left="103"/>
              <w:rPr>
                <w:sz w:val="16"/>
                <w:szCs w:val="16"/>
              </w:rPr>
            </w:pPr>
            <w:r>
              <w:rPr>
                <w:sz w:val="16"/>
              </w:rPr>
              <w:t>43 C</w:t>
            </w:r>
          </w:p>
          <w:p w14:paraId="63717B09" w14:textId="77777777" w:rsidR="00495AEE" w:rsidRDefault="00495AEE" w:rsidP="00F31E28">
            <w:pPr>
              <w:pStyle w:val="TableParagraph"/>
              <w:spacing w:before="56"/>
              <w:ind w:left="98"/>
              <w:rPr>
                <w:sz w:val="16"/>
                <w:szCs w:val="16"/>
              </w:rPr>
            </w:pPr>
            <w:r>
              <w:rPr>
                <w:sz w:val="16"/>
              </w:rPr>
              <w:t>47 A</w:t>
            </w:r>
          </w:p>
        </w:tc>
        <w:tc>
          <w:tcPr>
            <w:tcW w:w="508" w:type="dxa"/>
            <w:tcBorders>
              <w:top w:val="single" w:sz="6" w:space="0" w:color="000000"/>
              <w:left w:val="nil"/>
              <w:bottom w:val="single" w:sz="6" w:space="0" w:color="000000"/>
              <w:right w:val="nil"/>
            </w:tcBorders>
          </w:tcPr>
          <w:p w14:paraId="1389F392" w14:textId="77777777" w:rsidR="00495AEE" w:rsidRDefault="00495AEE" w:rsidP="00F31E28">
            <w:pPr>
              <w:pStyle w:val="TableParagraph"/>
              <w:spacing w:before="16"/>
              <w:ind w:left="107"/>
              <w:rPr>
                <w:sz w:val="16"/>
                <w:szCs w:val="16"/>
              </w:rPr>
            </w:pPr>
            <w:r>
              <w:rPr>
                <w:sz w:val="16"/>
              </w:rPr>
              <w:t>43 E</w:t>
            </w:r>
          </w:p>
          <w:p w14:paraId="2E51DFB6" w14:textId="77777777" w:rsidR="00495AEE" w:rsidRDefault="00495AEE" w:rsidP="00F31E28">
            <w:pPr>
              <w:pStyle w:val="TableParagraph"/>
              <w:spacing w:before="56"/>
              <w:ind w:left="98"/>
              <w:rPr>
                <w:sz w:val="16"/>
                <w:szCs w:val="16"/>
              </w:rPr>
            </w:pPr>
            <w:r>
              <w:rPr>
                <w:sz w:val="16"/>
              </w:rPr>
              <w:t>47 B</w:t>
            </w:r>
          </w:p>
        </w:tc>
        <w:tc>
          <w:tcPr>
            <w:tcW w:w="848" w:type="dxa"/>
            <w:tcBorders>
              <w:top w:val="single" w:sz="6" w:space="0" w:color="000000"/>
              <w:left w:val="nil"/>
              <w:bottom w:val="single" w:sz="6" w:space="0" w:color="000000"/>
              <w:right w:val="single" w:sz="10" w:space="0" w:color="000000"/>
            </w:tcBorders>
          </w:tcPr>
          <w:p w14:paraId="16002163" w14:textId="77777777" w:rsidR="00495AEE" w:rsidRDefault="00495AEE" w:rsidP="00F31E28">
            <w:pPr>
              <w:pStyle w:val="TableParagraph"/>
              <w:spacing w:before="16"/>
              <w:ind w:left="122"/>
              <w:rPr>
                <w:sz w:val="16"/>
                <w:szCs w:val="16"/>
              </w:rPr>
            </w:pPr>
            <w:r>
              <w:rPr>
                <w:sz w:val="16"/>
              </w:rPr>
              <w:t>43 F</w:t>
            </w:r>
          </w:p>
          <w:p w14:paraId="1E0D8565" w14:textId="77777777" w:rsidR="00495AEE" w:rsidRDefault="00495AEE" w:rsidP="00F31E28">
            <w:pPr>
              <w:pStyle w:val="TableParagraph"/>
              <w:spacing w:before="56"/>
              <w:ind w:left="101"/>
              <w:rPr>
                <w:sz w:val="16"/>
                <w:szCs w:val="16"/>
              </w:rPr>
            </w:pPr>
            <w:r>
              <w:rPr>
                <w:sz w:val="16"/>
              </w:rPr>
              <w:t>47 C</w:t>
            </w:r>
          </w:p>
        </w:tc>
      </w:tr>
      <w:tr w:rsidR="00495AEE" w14:paraId="41F3771E" w14:textId="77777777" w:rsidTr="00F31E28">
        <w:trPr>
          <w:trHeight w:hRule="exact" w:val="254"/>
        </w:trPr>
        <w:tc>
          <w:tcPr>
            <w:tcW w:w="1364" w:type="dxa"/>
            <w:vMerge/>
            <w:tcBorders>
              <w:left w:val="single" w:sz="11" w:space="0" w:color="000000"/>
              <w:bottom w:val="single" w:sz="6" w:space="0" w:color="000000"/>
              <w:right w:val="nil"/>
            </w:tcBorders>
          </w:tcPr>
          <w:p w14:paraId="6629BE20" w14:textId="77777777" w:rsidR="00495AEE" w:rsidRDefault="00495AEE" w:rsidP="00F31E28"/>
        </w:tc>
        <w:tc>
          <w:tcPr>
            <w:tcW w:w="2422" w:type="dxa"/>
            <w:gridSpan w:val="4"/>
            <w:tcBorders>
              <w:top w:val="single" w:sz="6" w:space="0" w:color="000000"/>
              <w:left w:val="nil"/>
              <w:bottom w:val="single" w:sz="6" w:space="0" w:color="000000"/>
              <w:right w:val="nil"/>
            </w:tcBorders>
          </w:tcPr>
          <w:p w14:paraId="6A6FC0F7" w14:textId="77777777" w:rsidR="00495AEE" w:rsidRDefault="00495AEE" w:rsidP="00F31E28">
            <w:pPr>
              <w:pStyle w:val="TableParagraph"/>
              <w:spacing w:before="2"/>
              <w:ind w:left="1171"/>
              <w:rPr>
                <w:sz w:val="16"/>
                <w:szCs w:val="16"/>
              </w:rPr>
            </w:pPr>
            <w:r>
              <w:rPr>
                <w:sz w:val="16"/>
              </w:rPr>
              <w:t>TOTAL TS</w:t>
            </w:r>
          </w:p>
        </w:tc>
        <w:tc>
          <w:tcPr>
            <w:tcW w:w="838" w:type="dxa"/>
            <w:tcBorders>
              <w:top w:val="single" w:sz="6" w:space="0" w:color="000000"/>
              <w:left w:val="nil"/>
              <w:bottom w:val="single" w:sz="6" w:space="0" w:color="000000"/>
              <w:right w:val="nil"/>
            </w:tcBorders>
          </w:tcPr>
          <w:p w14:paraId="5C4AC0C9" w14:textId="77777777" w:rsidR="00495AEE" w:rsidRDefault="00495AEE" w:rsidP="00F31E28">
            <w:pPr>
              <w:pStyle w:val="TableParagraph"/>
              <w:spacing w:before="16"/>
              <w:ind w:left="414" w:right="-19"/>
              <w:rPr>
                <w:sz w:val="16"/>
                <w:szCs w:val="16"/>
              </w:rPr>
            </w:pPr>
            <w:r>
              <w:rPr>
                <w:sz w:val="16"/>
              </w:rPr>
              <w:t>31</w:t>
            </w:r>
            <w:r>
              <w:rPr>
                <w:spacing w:val="6"/>
                <w:sz w:val="16"/>
              </w:rPr>
              <w:t xml:space="preserve"> </w:t>
            </w:r>
            <w:r>
              <w:rPr>
                <w:sz w:val="16"/>
              </w:rPr>
              <w:t>UA</w:t>
            </w:r>
          </w:p>
        </w:tc>
        <w:tc>
          <w:tcPr>
            <w:tcW w:w="4931" w:type="dxa"/>
            <w:gridSpan w:val="9"/>
            <w:tcBorders>
              <w:top w:val="single" w:sz="6" w:space="0" w:color="000000"/>
              <w:left w:val="nil"/>
              <w:bottom w:val="single" w:sz="6" w:space="0" w:color="000000"/>
              <w:right w:val="single" w:sz="10" w:space="0" w:color="000000"/>
            </w:tcBorders>
          </w:tcPr>
          <w:p w14:paraId="3AD2BEEE" w14:textId="77777777" w:rsidR="00495AEE" w:rsidRDefault="00495AEE" w:rsidP="00F31E28">
            <w:pPr>
              <w:pStyle w:val="TableParagraph"/>
              <w:spacing w:before="16"/>
              <w:ind w:left="762"/>
              <w:rPr>
                <w:sz w:val="16"/>
                <w:szCs w:val="16"/>
              </w:rPr>
            </w:pPr>
            <w:r>
              <w:rPr>
                <w:sz w:val="16"/>
              </w:rPr>
              <w:t>254.71</w:t>
            </w:r>
            <w:r>
              <w:rPr>
                <w:spacing w:val="-10"/>
                <w:sz w:val="16"/>
              </w:rPr>
              <w:t xml:space="preserve"> </w:t>
            </w:r>
            <w:r>
              <w:rPr>
                <w:sz w:val="16"/>
              </w:rPr>
              <w:t>HA</w:t>
            </w:r>
          </w:p>
        </w:tc>
      </w:tr>
      <w:tr w:rsidR="00495AEE" w14:paraId="7C15D418" w14:textId="77777777" w:rsidTr="00F31E28">
        <w:trPr>
          <w:trHeight w:hRule="exact" w:val="240"/>
        </w:trPr>
        <w:tc>
          <w:tcPr>
            <w:tcW w:w="1364" w:type="dxa"/>
            <w:vMerge w:val="restart"/>
            <w:tcBorders>
              <w:top w:val="single" w:sz="6" w:space="0" w:color="000000"/>
              <w:left w:val="single" w:sz="11" w:space="0" w:color="000000"/>
              <w:right w:val="nil"/>
            </w:tcBorders>
          </w:tcPr>
          <w:p w14:paraId="342D9EC1" w14:textId="77777777" w:rsidR="00495AEE" w:rsidRDefault="00495AEE" w:rsidP="00F31E28">
            <w:pPr>
              <w:pStyle w:val="TableParagraph"/>
              <w:spacing w:before="16"/>
              <w:ind w:left="575"/>
              <w:rPr>
                <w:sz w:val="16"/>
                <w:szCs w:val="16"/>
              </w:rPr>
            </w:pPr>
            <w:r>
              <w:rPr>
                <w:spacing w:val="1"/>
                <w:sz w:val="16"/>
              </w:rPr>
              <w:t>3730</w:t>
            </w:r>
          </w:p>
        </w:tc>
        <w:tc>
          <w:tcPr>
            <w:tcW w:w="731" w:type="dxa"/>
            <w:tcBorders>
              <w:top w:val="single" w:sz="6" w:space="0" w:color="000000"/>
              <w:left w:val="nil"/>
              <w:bottom w:val="single" w:sz="6" w:space="0" w:color="000000"/>
              <w:right w:val="nil"/>
            </w:tcBorders>
          </w:tcPr>
          <w:p w14:paraId="55301852" w14:textId="77777777" w:rsidR="00495AEE" w:rsidRDefault="00495AEE" w:rsidP="00F31E28">
            <w:pPr>
              <w:pStyle w:val="TableParagraph"/>
              <w:spacing w:before="16"/>
              <w:ind w:left="297"/>
              <w:rPr>
                <w:sz w:val="16"/>
                <w:szCs w:val="16"/>
              </w:rPr>
            </w:pPr>
            <w:r>
              <w:rPr>
                <w:sz w:val="16"/>
              </w:rPr>
              <w:t>43 D</w:t>
            </w:r>
          </w:p>
        </w:tc>
        <w:tc>
          <w:tcPr>
            <w:tcW w:w="7460" w:type="dxa"/>
            <w:gridSpan w:val="13"/>
            <w:tcBorders>
              <w:top w:val="single" w:sz="6" w:space="0" w:color="000000"/>
              <w:left w:val="nil"/>
              <w:bottom w:val="single" w:sz="6" w:space="0" w:color="000000"/>
              <w:right w:val="single" w:sz="10" w:space="0" w:color="000000"/>
            </w:tcBorders>
          </w:tcPr>
          <w:p w14:paraId="3121E332" w14:textId="77777777" w:rsidR="00495AEE" w:rsidRDefault="00495AEE" w:rsidP="00F31E28">
            <w:pPr>
              <w:pStyle w:val="TableParagraph"/>
              <w:spacing w:before="16"/>
              <w:ind w:left="77"/>
              <w:rPr>
                <w:sz w:val="16"/>
                <w:szCs w:val="16"/>
              </w:rPr>
            </w:pPr>
            <w:r>
              <w:rPr>
                <w:sz w:val="16"/>
              </w:rPr>
              <w:t>43 G</w:t>
            </w:r>
          </w:p>
        </w:tc>
      </w:tr>
      <w:tr w:rsidR="00495AEE" w14:paraId="654824DD" w14:textId="77777777" w:rsidTr="00F31E28">
        <w:trPr>
          <w:trHeight w:hRule="exact" w:val="254"/>
        </w:trPr>
        <w:tc>
          <w:tcPr>
            <w:tcW w:w="1364" w:type="dxa"/>
            <w:vMerge/>
            <w:tcBorders>
              <w:left w:val="single" w:sz="11" w:space="0" w:color="000000"/>
              <w:bottom w:val="single" w:sz="6" w:space="0" w:color="000000"/>
              <w:right w:val="nil"/>
            </w:tcBorders>
          </w:tcPr>
          <w:p w14:paraId="6C76A23D" w14:textId="77777777" w:rsidR="00495AEE" w:rsidRDefault="00495AEE" w:rsidP="00F31E28"/>
        </w:tc>
        <w:tc>
          <w:tcPr>
            <w:tcW w:w="2422" w:type="dxa"/>
            <w:gridSpan w:val="4"/>
            <w:tcBorders>
              <w:top w:val="single" w:sz="6" w:space="0" w:color="000000"/>
              <w:left w:val="nil"/>
              <w:bottom w:val="single" w:sz="6" w:space="0" w:color="000000"/>
              <w:right w:val="nil"/>
            </w:tcBorders>
          </w:tcPr>
          <w:p w14:paraId="1E3AF260" w14:textId="77777777" w:rsidR="00495AEE" w:rsidRDefault="00495AEE" w:rsidP="00F31E28">
            <w:pPr>
              <w:pStyle w:val="TableParagraph"/>
              <w:spacing w:before="2"/>
              <w:ind w:left="1171"/>
              <w:rPr>
                <w:sz w:val="16"/>
                <w:szCs w:val="16"/>
              </w:rPr>
            </w:pPr>
            <w:r>
              <w:rPr>
                <w:sz w:val="16"/>
              </w:rPr>
              <w:t>TOTAL TS</w:t>
            </w:r>
          </w:p>
        </w:tc>
        <w:tc>
          <w:tcPr>
            <w:tcW w:w="838" w:type="dxa"/>
            <w:tcBorders>
              <w:top w:val="single" w:sz="6" w:space="0" w:color="000000"/>
              <w:left w:val="nil"/>
              <w:bottom w:val="single" w:sz="6" w:space="0" w:color="000000"/>
              <w:right w:val="nil"/>
            </w:tcBorders>
          </w:tcPr>
          <w:p w14:paraId="56711C39" w14:textId="77777777" w:rsidR="00495AEE" w:rsidRDefault="00495AEE" w:rsidP="00F31E28">
            <w:pPr>
              <w:pStyle w:val="TableParagraph"/>
              <w:spacing w:before="16"/>
              <w:ind w:left="496" w:right="-19"/>
              <w:rPr>
                <w:sz w:val="16"/>
                <w:szCs w:val="16"/>
              </w:rPr>
            </w:pPr>
            <w:r>
              <w:rPr>
                <w:sz w:val="16"/>
              </w:rPr>
              <w:t>2</w:t>
            </w:r>
            <w:r>
              <w:rPr>
                <w:spacing w:val="6"/>
                <w:sz w:val="16"/>
              </w:rPr>
              <w:t xml:space="preserve"> </w:t>
            </w:r>
            <w:r>
              <w:rPr>
                <w:sz w:val="16"/>
              </w:rPr>
              <w:t>UA</w:t>
            </w:r>
          </w:p>
        </w:tc>
        <w:tc>
          <w:tcPr>
            <w:tcW w:w="4931" w:type="dxa"/>
            <w:gridSpan w:val="9"/>
            <w:tcBorders>
              <w:top w:val="single" w:sz="6" w:space="0" w:color="000000"/>
              <w:left w:val="nil"/>
              <w:bottom w:val="single" w:sz="6" w:space="0" w:color="000000"/>
              <w:right w:val="single" w:sz="10" w:space="0" w:color="000000"/>
            </w:tcBorders>
          </w:tcPr>
          <w:p w14:paraId="4C549E42" w14:textId="77777777" w:rsidR="00495AEE" w:rsidRDefault="00495AEE" w:rsidP="00F31E28">
            <w:pPr>
              <w:pStyle w:val="TableParagraph"/>
              <w:spacing w:before="16"/>
              <w:ind w:left="925"/>
              <w:rPr>
                <w:sz w:val="16"/>
                <w:szCs w:val="16"/>
              </w:rPr>
            </w:pPr>
            <w:r>
              <w:rPr>
                <w:sz w:val="16"/>
              </w:rPr>
              <w:t>2.07</w:t>
            </w:r>
            <w:r>
              <w:rPr>
                <w:spacing w:val="-10"/>
                <w:sz w:val="16"/>
              </w:rPr>
              <w:t xml:space="preserve"> </w:t>
            </w:r>
            <w:r>
              <w:rPr>
                <w:sz w:val="16"/>
              </w:rPr>
              <w:t>HA</w:t>
            </w:r>
          </w:p>
        </w:tc>
      </w:tr>
      <w:tr w:rsidR="00495AEE" w14:paraId="2E0E6AA5" w14:textId="77777777" w:rsidTr="00F31E28">
        <w:trPr>
          <w:trHeight w:hRule="exact" w:val="283"/>
        </w:trPr>
        <w:tc>
          <w:tcPr>
            <w:tcW w:w="3787" w:type="dxa"/>
            <w:gridSpan w:val="5"/>
            <w:tcBorders>
              <w:top w:val="single" w:sz="6" w:space="0" w:color="000000"/>
              <w:left w:val="single" w:sz="11" w:space="0" w:color="000000"/>
              <w:bottom w:val="single" w:sz="11" w:space="0" w:color="000000"/>
              <w:right w:val="nil"/>
            </w:tcBorders>
          </w:tcPr>
          <w:p w14:paraId="1BBB18CA" w14:textId="77777777" w:rsidR="00495AEE" w:rsidRDefault="00495AEE" w:rsidP="00F31E28">
            <w:pPr>
              <w:pStyle w:val="TableParagraph"/>
              <w:spacing w:before="16"/>
              <w:ind w:right="476"/>
              <w:jc w:val="right"/>
              <w:rPr>
                <w:sz w:val="16"/>
                <w:szCs w:val="16"/>
              </w:rPr>
            </w:pPr>
            <w:r>
              <w:rPr>
                <w:sz w:val="16"/>
              </w:rPr>
              <w:t>TOTAL UP</w:t>
            </w:r>
          </w:p>
        </w:tc>
        <w:tc>
          <w:tcPr>
            <w:tcW w:w="838" w:type="dxa"/>
            <w:tcBorders>
              <w:top w:val="single" w:sz="6" w:space="0" w:color="000000"/>
              <w:left w:val="nil"/>
              <w:bottom w:val="single" w:sz="11" w:space="0" w:color="000000"/>
              <w:right w:val="nil"/>
            </w:tcBorders>
          </w:tcPr>
          <w:p w14:paraId="73B2C370" w14:textId="77777777" w:rsidR="00495AEE" w:rsidRDefault="00495AEE" w:rsidP="00F31E28">
            <w:pPr>
              <w:pStyle w:val="TableParagraph"/>
              <w:spacing w:before="33"/>
              <w:ind w:left="414" w:right="-19"/>
              <w:rPr>
                <w:sz w:val="16"/>
                <w:szCs w:val="16"/>
              </w:rPr>
            </w:pPr>
            <w:r>
              <w:rPr>
                <w:sz w:val="16"/>
              </w:rPr>
              <w:t>43</w:t>
            </w:r>
            <w:r>
              <w:rPr>
                <w:spacing w:val="6"/>
                <w:sz w:val="16"/>
              </w:rPr>
              <w:t xml:space="preserve"> </w:t>
            </w:r>
            <w:r>
              <w:rPr>
                <w:sz w:val="16"/>
              </w:rPr>
              <w:t>UA</w:t>
            </w:r>
          </w:p>
        </w:tc>
        <w:tc>
          <w:tcPr>
            <w:tcW w:w="4931" w:type="dxa"/>
            <w:gridSpan w:val="9"/>
            <w:tcBorders>
              <w:top w:val="single" w:sz="6" w:space="0" w:color="000000"/>
              <w:left w:val="nil"/>
              <w:bottom w:val="single" w:sz="11" w:space="0" w:color="000000"/>
              <w:right w:val="single" w:sz="10" w:space="0" w:color="000000"/>
            </w:tcBorders>
          </w:tcPr>
          <w:p w14:paraId="2C009986" w14:textId="77777777" w:rsidR="00495AEE" w:rsidRDefault="00495AEE" w:rsidP="00F31E28">
            <w:pPr>
              <w:pStyle w:val="TableParagraph"/>
              <w:spacing w:before="33"/>
              <w:ind w:left="762"/>
              <w:rPr>
                <w:sz w:val="16"/>
                <w:szCs w:val="16"/>
              </w:rPr>
            </w:pPr>
            <w:r>
              <w:rPr>
                <w:sz w:val="16"/>
              </w:rPr>
              <w:t>334.53</w:t>
            </w:r>
            <w:r>
              <w:rPr>
                <w:spacing w:val="-10"/>
                <w:sz w:val="16"/>
              </w:rPr>
              <w:t xml:space="preserve"> </w:t>
            </w:r>
            <w:r>
              <w:rPr>
                <w:sz w:val="16"/>
              </w:rPr>
              <w:t>HA</w:t>
            </w:r>
          </w:p>
        </w:tc>
      </w:tr>
    </w:tbl>
    <w:p w14:paraId="20501763" w14:textId="77777777" w:rsidR="00495AEE" w:rsidRDefault="00495AEE" w:rsidP="00BA619F">
      <w:pPr>
        <w:pStyle w:val="PlainText"/>
        <w:jc w:val="center"/>
        <w:rPr>
          <w:rFonts w:ascii="Arial" w:eastAsia="MS Mincho" w:hAnsi="Arial" w:cs="Arial"/>
          <w:b/>
          <w:bCs/>
          <w:color w:val="EE0000"/>
          <w:sz w:val="22"/>
          <w:lang w:val="it-IT"/>
        </w:rPr>
      </w:pPr>
    </w:p>
    <w:p w14:paraId="0F944336" w14:textId="77777777" w:rsidR="00751EE5" w:rsidRPr="00495AEE" w:rsidRDefault="00751EE5" w:rsidP="00BA619F">
      <w:pPr>
        <w:pStyle w:val="PlainText"/>
        <w:jc w:val="center"/>
        <w:rPr>
          <w:rFonts w:ascii="Arial" w:eastAsia="MS Mincho" w:hAnsi="Arial" w:cs="Arial"/>
          <w:b/>
          <w:bCs/>
          <w:sz w:val="22"/>
          <w:lang w:val="it-IT"/>
        </w:rPr>
      </w:pPr>
    </w:p>
    <w:bookmarkEnd w:id="30"/>
    <w:p w14:paraId="5A55F7FA" w14:textId="3620B17D" w:rsidR="00BA619F" w:rsidRPr="00495AEE" w:rsidRDefault="00BA619F" w:rsidP="00E148C5">
      <w:pPr>
        <w:pStyle w:val="PlainText"/>
        <w:jc w:val="center"/>
        <w:rPr>
          <w:rFonts w:ascii="LettrGoth12 BT" w:hAnsi="LettrGoth12 BT"/>
          <w:sz w:val="13"/>
          <w:szCs w:val="13"/>
          <w:lang w:val="it-IT"/>
        </w:rPr>
      </w:pPr>
      <w:r w:rsidRPr="00495AEE">
        <w:rPr>
          <w:rFonts w:ascii="Arial" w:eastAsia="MS Mincho" w:hAnsi="Arial" w:cs="Arial"/>
          <w:b/>
          <w:bCs/>
          <w:sz w:val="22"/>
          <w:lang w:val="it-IT"/>
        </w:rPr>
        <w:t xml:space="preserve">Lista unităţilor amenajistice pe tipuri de staţiune şi </w:t>
      </w:r>
      <w:r w:rsidRPr="00495AEE">
        <w:rPr>
          <w:rFonts w:ascii="Arial" w:eastAsia="MS Mincho" w:hAnsi="Arial" w:cs="Arial"/>
          <w:b/>
          <w:bCs/>
          <w:sz w:val="24"/>
          <w:lang w:val="it-IT"/>
        </w:rPr>
        <w:t>sol</w:t>
      </w:r>
      <w:r w:rsidRPr="00495AEE">
        <w:rPr>
          <w:rFonts w:ascii="LettrGoth12 BT" w:hAnsi="LettrGoth12 BT"/>
          <w:sz w:val="13"/>
          <w:szCs w:val="13"/>
          <w:lang w:val="it-IT"/>
        </w:rPr>
        <w:t xml:space="preserve">   </w:t>
      </w:r>
      <w:bookmarkStart w:id="31" w:name="_Hlk172548626"/>
    </w:p>
    <w:tbl>
      <w:tblPr>
        <w:tblW w:w="0" w:type="auto"/>
        <w:tblInd w:w="95" w:type="dxa"/>
        <w:tblLayout w:type="fixed"/>
        <w:tblCellMar>
          <w:left w:w="0" w:type="dxa"/>
          <w:right w:w="0" w:type="dxa"/>
        </w:tblCellMar>
        <w:tblLook w:val="01E0" w:firstRow="1" w:lastRow="1" w:firstColumn="1" w:lastColumn="1" w:noHBand="0" w:noVBand="0"/>
      </w:tblPr>
      <w:tblGrid>
        <w:gridCol w:w="916"/>
        <w:gridCol w:w="794"/>
        <w:gridCol w:w="7860"/>
      </w:tblGrid>
      <w:tr w:rsidR="00495AEE" w:rsidRPr="00495AEE" w14:paraId="0BAED2FD" w14:textId="77777777" w:rsidTr="00F31E28">
        <w:trPr>
          <w:trHeight w:hRule="exact" w:val="284"/>
        </w:trPr>
        <w:tc>
          <w:tcPr>
            <w:tcW w:w="9570" w:type="dxa"/>
            <w:gridSpan w:val="3"/>
            <w:tcBorders>
              <w:top w:val="single" w:sz="12" w:space="0" w:color="auto"/>
              <w:left w:val="single" w:sz="12" w:space="0" w:color="auto"/>
              <w:bottom w:val="single" w:sz="12" w:space="0" w:color="auto"/>
              <w:right w:val="single" w:sz="12" w:space="0" w:color="auto"/>
            </w:tcBorders>
            <w:shd w:val="clear" w:color="auto" w:fill="FDE9D9" w:themeFill="accent6" w:themeFillTint="33"/>
          </w:tcPr>
          <w:p w14:paraId="0C67F857" w14:textId="77777777" w:rsidR="00495AEE" w:rsidRPr="00495AEE" w:rsidRDefault="00495AEE" w:rsidP="00F31E28">
            <w:pPr>
              <w:pStyle w:val="TableParagraph"/>
              <w:tabs>
                <w:tab w:val="left" w:pos="1141"/>
                <w:tab w:val="left" w:pos="3361"/>
                <w:tab w:val="left" w:pos="5458"/>
              </w:tabs>
              <w:spacing w:before="10"/>
              <w:ind w:left="270"/>
              <w:rPr>
                <w:sz w:val="20"/>
                <w:szCs w:val="20"/>
                <w:lang w:val="pt-BR"/>
              </w:rPr>
            </w:pPr>
            <w:r w:rsidRPr="00495AEE">
              <w:rPr>
                <w:b/>
                <w:w w:val="95"/>
                <w:sz w:val="20"/>
                <w:lang w:val="pt-BR"/>
              </w:rPr>
              <w:t>TS</w:t>
            </w:r>
            <w:r w:rsidRPr="00495AEE">
              <w:rPr>
                <w:b/>
                <w:w w:val="95"/>
                <w:sz w:val="20"/>
                <w:lang w:val="pt-BR"/>
              </w:rPr>
              <w:tab/>
              <w:t>SOL</w:t>
            </w:r>
            <w:r w:rsidRPr="00495AEE">
              <w:rPr>
                <w:b/>
                <w:w w:val="95"/>
                <w:sz w:val="20"/>
                <w:lang w:val="pt-BR"/>
              </w:rPr>
              <w:tab/>
            </w:r>
            <w:r w:rsidRPr="00495AEE">
              <w:rPr>
                <w:b/>
                <w:sz w:val="20"/>
                <w:lang w:val="pt-BR"/>
              </w:rPr>
              <w:t xml:space="preserve">U </w:t>
            </w:r>
            <w:r w:rsidRPr="00495AEE">
              <w:rPr>
                <w:b/>
                <w:spacing w:val="47"/>
                <w:sz w:val="20"/>
                <w:lang w:val="pt-BR"/>
              </w:rPr>
              <w:t xml:space="preserve"> </w:t>
            </w:r>
            <w:r w:rsidRPr="00495AEE">
              <w:rPr>
                <w:b/>
                <w:sz w:val="20"/>
                <w:lang w:val="pt-BR"/>
              </w:rPr>
              <w:t xml:space="preserve">N </w:t>
            </w:r>
            <w:r w:rsidRPr="00495AEE">
              <w:rPr>
                <w:b/>
                <w:spacing w:val="48"/>
                <w:sz w:val="20"/>
                <w:lang w:val="pt-BR"/>
              </w:rPr>
              <w:t xml:space="preserve"> </w:t>
            </w:r>
            <w:r w:rsidRPr="00495AEE">
              <w:rPr>
                <w:b/>
                <w:sz w:val="20"/>
                <w:lang w:val="pt-BR"/>
              </w:rPr>
              <w:t xml:space="preserve">I </w:t>
            </w:r>
            <w:r w:rsidRPr="00495AEE">
              <w:rPr>
                <w:b/>
                <w:spacing w:val="47"/>
                <w:sz w:val="20"/>
                <w:lang w:val="pt-BR"/>
              </w:rPr>
              <w:t xml:space="preserve"> </w:t>
            </w:r>
            <w:r w:rsidRPr="00495AEE">
              <w:rPr>
                <w:b/>
                <w:sz w:val="20"/>
                <w:lang w:val="pt-BR"/>
              </w:rPr>
              <w:t xml:space="preserve">T </w:t>
            </w:r>
            <w:r w:rsidRPr="00495AEE">
              <w:rPr>
                <w:b/>
                <w:spacing w:val="48"/>
                <w:sz w:val="20"/>
                <w:lang w:val="pt-BR"/>
              </w:rPr>
              <w:t xml:space="preserve"> </w:t>
            </w:r>
            <w:r w:rsidRPr="00495AEE">
              <w:rPr>
                <w:b/>
                <w:sz w:val="20"/>
                <w:lang w:val="pt-BR"/>
              </w:rPr>
              <w:t xml:space="preserve">A </w:t>
            </w:r>
            <w:r w:rsidRPr="00495AEE">
              <w:rPr>
                <w:b/>
                <w:spacing w:val="47"/>
                <w:sz w:val="20"/>
                <w:lang w:val="pt-BR"/>
              </w:rPr>
              <w:t xml:space="preserve"> </w:t>
            </w:r>
            <w:r w:rsidRPr="00495AEE">
              <w:rPr>
                <w:b/>
                <w:sz w:val="20"/>
                <w:lang w:val="pt-BR"/>
              </w:rPr>
              <w:t xml:space="preserve">T </w:t>
            </w:r>
            <w:r w:rsidRPr="00495AEE">
              <w:rPr>
                <w:b/>
                <w:spacing w:val="48"/>
                <w:sz w:val="20"/>
                <w:lang w:val="pt-BR"/>
              </w:rPr>
              <w:t xml:space="preserve"> </w:t>
            </w:r>
            <w:r w:rsidRPr="00495AEE">
              <w:rPr>
                <w:b/>
                <w:sz w:val="20"/>
                <w:lang w:val="pt-BR"/>
              </w:rPr>
              <w:t>I</w:t>
            </w:r>
            <w:r w:rsidRPr="00495AEE">
              <w:rPr>
                <w:b/>
                <w:sz w:val="20"/>
                <w:lang w:val="pt-BR"/>
              </w:rPr>
              <w:tab/>
              <w:t xml:space="preserve">A </w:t>
            </w:r>
            <w:r w:rsidRPr="00495AEE">
              <w:rPr>
                <w:b/>
                <w:spacing w:val="48"/>
                <w:sz w:val="20"/>
                <w:lang w:val="pt-BR"/>
              </w:rPr>
              <w:t xml:space="preserve"> </w:t>
            </w:r>
            <w:r w:rsidRPr="00495AEE">
              <w:rPr>
                <w:b/>
                <w:sz w:val="20"/>
                <w:lang w:val="pt-BR"/>
              </w:rPr>
              <w:t xml:space="preserve">M </w:t>
            </w:r>
            <w:r w:rsidRPr="00495AEE">
              <w:rPr>
                <w:b/>
                <w:spacing w:val="47"/>
                <w:sz w:val="20"/>
                <w:lang w:val="pt-BR"/>
              </w:rPr>
              <w:t xml:space="preserve"> </w:t>
            </w:r>
            <w:r w:rsidRPr="00495AEE">
              <w:rPr>
                <w:b/>
                <w:sz w:val="20"/>
                <w:lang w:val="pt-BR"/>
              </w:rPr>
              <w:t xml:space="preserve">E </w:t>
            </w:r>
            <w:r w:rsidRPr="00495AEE">
              <w:rPr>
                <w:b/>
                <w:spacing w:val="48"/>
                <w:sz w:val="20"/>
                <w:lang w:val="pt-BR"/>
              </w:rPr>
              <w:t xml:space="preserve"> </w:t>
            </w:r>
            <w:r w:rsidRPr="00495AEE">
              <w:rPr>
                <w:b/>
                <w:sz w:val="20"/>
                <w:lang w:val="pt-BR"/>
              </w:rPr>
              <w:t xml:space="preserve">N </w:t>
            </w:r>
            <w:r w:rsidRPr="00495AEE">
              <w:rPr>
                <w:b/>
                <w:spacing w:val="47"/>
                <w:sz w:val="20"/>
                <w:lang w:val="pt-BR"/>
              </w:rPr>
              <w:t xml:space="preserve"> </w:t>
            </w:r>
            <w:r w:rsidRPr="00495AEE">
              <w:rPr>
                <w:b/>
                <w:sz w:val="20"/>
                <w:lang w:val="pt-BR"/>
              </w:rPr>
              <w:t>A</w:t>
            </w:r>
            <w:r w:rsidRPr="00495AEE">
              <w:rPr>
                <w:b/>
                <w:spacing w:val="48"/>
                <w:sz w:val="20"/>
                <w:lang w:val="pt-BR"/>
              </w:rPr>
              <w:t xml:space="preserve"> </w:t>
            </w:r>
            <w:r w:rsidRPr="00495AEE">
              <w:rPr>
                <w:b/>
                <w:sz w:val="20"/>
                <w:lang w:val="pt-BR"/>
              </w:rPr>
              <w:t xml:space="preserve">J </w:t>
            </w:r>
            <w:r w:rsidRPr="00495AEE">
              <w:rPr>
                <w:b/>
                <w:spacing w:val="48"/>
                <w:sz w:val="20"/>
                <w:lang w:val="pt-BR"/>
              </w:rPr>
              <w:t xml:space="preserve"> </w:t>
            </w:r>
            <w:r w:rsidRPr="00495AEE">
              <w:rPr>
                <w:b/>
                <w:sz w:val="20"/>
                <w:lang w:val="pt-BR"/>
              </w:rPr>
              <w:t xml:space="preserve">I </w:t>
            </w:r>
            <w:r w:rsidRPr="00495AEE">
              <w:rPr>
                <w:b/>
                <w:spacing w:val="47"/>
                <w:sz w:val="20"/>
                <w:lang w:val="pt-BR"/>
              </w:rPr>
              <w:t xml:space="preserve"> </w:t>
            </w:r>
            <w:r w:rsidRPr="00495AEE">
              <w:rPr>
                <w:b/>
                <w:sz w:val="20"/>
                <w:lang w:val="pt-BR"/>
              </w:rPr>
              <w:t xml:space="preserve">S </w:t>
            </w:r>
            <w:r w:rsidRPr="00495AEE">
              <w:rPr>
                <w:b/>
                <w:spacing w:val="48"/>
                <w:sz w:val="20"/>
                <w:lang w:val="pt-BR"/>
              </w:rPr>
              <w:t xml:space="preserve"> </w:t>
            </w:r>
            <w:r w:rsidRPr="00495AEE">
              <w:rPr>
                <w:b/>
                <w:sz w:val="20"/>
                <w:lang w:val="pt-BR"/>
              </w:rPr>
              <w:t xml:space="preserve">T </w:t>
            </w:r>
            <w:r w:rsidRPr="00495AEE">
              <w:rPr>
                <w:b/>
                <w:spacing w:val="48"/>
                <w:sz w:val="20"/>
                <w:lang w:val="pt-BR"/>
              </w:rPr>
              <w:t xml:space="preserve"> </w:t>
            </w:r>
            <w:r w:rsidRPr="00495AEE">
              <w:rPr>
                <w:b/>
                <w:sz w:val="20"/>
                <w:lang w:val="pt-BR"/>
              </w:rPr>
              <w:t xml:space="preserve">I </w:t>
            </w:r>
            <w:r w:rsidRPr="00495AEE">
              <w:rPr>
                <w:b/>
                <w:spacing w:val="47"/>
                <w:sz w:val="20"/>
                <w:lang w:val="pt-BR"/>
              </w:rPr>
              <w:t xml:space="preserve"> </w:t>
            </w:r>
            <w:r w:rsidRPr="00495AEE">
              <w:rPr>
                <w:b/>
                <w:sz w:val="20"/>
                <w:lang w:val="pt-BR"/>
              </w:rPr>
              <w:t xml:space="preserve">C </w:t>
            </w:r>
            <w:r w:rsidRPr="00495AEE">
              <w:rPr>
                <w:b/>
                <w:spacing w:val="48"/>
                <w:sz w:val="20"/>
                <w:lang w:val="pt-BR"/>
              </w:rPr>
              <w:t xml:space="preserve"> </w:t>
            </w:r>
            <w:r w:rsidRPr="00495AEE">
              <w:rPr>
                <w:b/>
                <w:sz w:val="20"/>
                <w:lang w:val="pt-BR"/>
              </w:rPr>
              <w:t>E</w:t>
            </w:r>
          </w:p>
        </w:tc>
      </w:tr>
      <w:tr w:rsidR="00495AEE" w:rsidRPr="00495AEE" w14:paraId="6D542982" w14:textId="77777777" w:rsidTr="00F31E28">
        <w:trPr>
          <w:trHeight w:hRule="exact" w:val="257"/>
        </w:trPr>
        <w:tc>
          <w:tcPr>
            <w:tcW w:w="916" w:type="dxa"/>
            <w:vMerge w:val="restart"/>
            <w:tcBorders>
              <w:top w:val="single" w:sz="12" w:space="0" w:color="auto"/>
              <w:left w:val="single" w:sz="11" w:space="0" w:color="000000"/>
              <w:right w:val="nil"/>
            </w:tcBorders>
          </w:tcPr>
          <w:p w14:paraId="4CE0DBEC" w14:textId="77777777" w:rsidR="00495AEE" w:rsidRPr="00495AEE" w:rsidRDefault="00495AEE" w:rsidP="00F31E28">
            <w:pPr>
              <w:rPr>
                <w:lang w:val="pt-BR"/>
              </w:rPr>
            </w:pPr>
          </w:p>
        </w:tc>
        <w:tc>
          <w:tcPr>
            <w:tcW w:w="794" w:type="dxa"/>
            <w:vMerge w:val="restart"/>
            <w:tcBorders>
              <w:top w:val="single" w:sz="12" w:space="0" w:color="auto"/>
              <w:left w:val="nil"/>
              <w:right w:val="nil"/>
            </w:tcBorders>
          </w:tcPr>
          <w:p w14:paraId="6961C66C" w14:textId="77777777" w:rsidR="00495AEE" w:rsidRPr="00495AEE" w:rsidRDefault="00495AEE" w:rsidP="00F31E28">
            <w:pPr>
              <w:rPr>
                <w:lang w:val="pt-BR"/>
              </w:rPr>
            </w:pPr>
          </w:p>
        </w:tc>
        <w:tc>
          <w:tcPr>
            <w:tcW w:w="7860" w:type="dxa"/>
            <w:tcBorders>
              <w:top w:val="single" w:sz="12" w:space="0" w:color="auto"/>
              <w:left w:val="nil"/>
              <w:bottom w:val="single" w:sz="6" w:space="0" w:color="000000"/>
              <w:right w:val="single" w:sz="10" w:space="0" w:color="000000"/>
            </w:tcBorders>
          </w:tcPr>
          <w:p w14:paraId="67060755" w14:textId="77777777" w:rsidR="00495AEE" w:rsidRPr="00495AEE" w:rsidRDefault="00495AEE" w:rsidP="00F31E28">
            <w:pPr>
              <w:pStyle w:val="TableParagraph"/>
              <w:tabs>
                <w:tab w:val="left" w:pos="772"/>
                <w:tab w:val="left" w:pos="1281"/>
              </w:tabs>
              <w:spacing w:before="11"/>
              <w:ind w:left="261"/>
              <w:rPr>
                <w:sz w:val="16"/>
                <w:szCs w:val="16"/>
              </w:rPr>
            </w:pPr>
            <w:r w:rsidRPr="00495AEE">
              <w:rPr>
                <w:sz w:val="16"/>
              </w:rPr>
              <w:t>40V</w:t>
            </w:r>
            <w:r w:rsidRPr="00495AEE">
              <w:rPr>
                <w:sz w:val="16"/>
              </w:rPr>
              <w:tab/>
              <w:t>46V</w:t>
            </w:r>
            <w:r w:rsidRPr="00495AEE">
              <w:rPr>
                <w:sz w:val="16"/>
              </w:rPr>
              <w:tab/>
              <w:t>47V</w:t>
            </w:r>
          </w:p>
        </w:tc>
      </w:tr>
      <w:tr w:rsidR="00495AEE" w14:paraId="1C793013" w14:textId="77777777" w:rsidTr="00F31E28">
        <w:trPr>
          <w:trHeight w:hRule="exact" w:val="254"/>
        </w:trPr>
        <w:tc>
          <w:tcPr>
            <w:tcW w:w="916" w:type="dxa"/>
            <w:vMerge/>
            <w:tcBorders>
              <w:left w:val="single" w:sz="11" w:space="0" w:color="000000"/>
              <w:right w:val="nil"/>
            </w:tcBorders>
          </w:tcPr>
          <w:p w14:paraId="50C95411" w14:textId="77777777" w:rsidR="00495AEE" w:rsidRDefault="00495AEE" w:rsidP="00F31E28"/>
        </w:tc>
        <w:tc>
          <w:tcPr>
            <w:tcW w:w="794" w:type="dxa"/>
            <w:vMerge/>
            <w:tcBorders>
              <w:left w:val="nil"/>
              <w:bottom w:val="single" w:sz="6" w:space="0" w:color="000000"/>
              <w:right w:val="nil"/>
            </w:tcBorders>
          </w:tcPr>
          <w:p w14:paraId="56AAE31F" w14:textId="77777777" w:rsidR="00495AEE" w:rsidRDefault="00495AEE" w:rsidP="00F31E28"/>
        </w:tc>
        <w:tc>
          <w:tcPr>
            <w:tcW w:w="7860" w:type="dxa"/>
            <w:tcBorders>
              <w:top w:val="single" w:sz="6" w:space="0" w:color="000000"/>
              <w:left w:val="nil"/>
              <w:bottom w:val="single" w:sz="6" w:space="0" w:color="000000"/>
              <w:right w:val="single" w:sz="10" w:space="0" w:color="000000"/>
            </w:tcBorders>
          </w:tcPr>
          <w:p w14:paraId="74D7F905" w14:textId="77777777" w:rsidR="00495AEE" w:rsidRDefault="00495AEE" w:rsidP="00F31E28">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3</w:t>
            </w:r>
            <w:r>
              <w:rPr>
                <w:spacing w:val="6"/>
                <w:sz w:val="16"/>
              </w:rPr>
              <w:t xml:space="preserve"> </w:t>
            </w:r>
            <w:r>
              <w:rPr>
                <w:sz w:val="16"/>
              </w:rPr>
              <w:t>UA</w:t>
            </w:r>
            <w:r>
              <w:rPr>
                <w:sz w:val="16"/>
              </w:rPr>
              <w:tab/>
              <w:t>0.98</w:t>
            </w:r>
            <w:r>
              <w:rPr>
                <w:spacing w:val="-10"/>
                <w:sz w:val="16"/>
              </w:rPr>
              <w:t xml:space="preserve"> </w:t>
            </w:r>
            <w:r>
              <w:rPr>
                <w:sz w:val="16"/>
              </w:rPr>
              <w:t>HA</w:t>
            </w:r>
          </w:p>
        </w:tc>
      </w:tr>
      <w:tr w:rsidR="00495AEE" w14:paraId="19AFE935" w14:textId="77777777" w:rsidTr="00F31E28">
        <w:trPr>
          <w:trHeight w:hRule="exact" w:val="257"/>
        </w:trPr>
        <w:tc>
          <w:tcPr>
            <w:tcW w:w="916" w:type="dxa"/>
            <w:vMerge/>
            <w:tcBorders>
              <w:left w:val="single" w:sz="11" w:space="0" w:color="000000"/>
              <w:bottom w:val="single" w:sz="6" w:space="0" w:color="000000"/>
              <w:right w:val="nil"/>
            </w:tcBorders>
          </w:tcPr>
          <w:p w14:paraId="70361B19" w14:textId="77777777" w:rsidR="00495AEE" w:rsidRDefault="00495AEE" w:rsidP="00F31E28"/>
        </w:tc>
        <w:tc>
          <w:tcPr>
            <w:tcW w:w="8654" w:type="dxa"/>
            <w:gridSpan w:val="2"/>
            <w:tcBorders>
              <w:top w:val="single" w:sz="6" w:space="0" w:color="000000"/>
              <w:left w:val="nil"/>
              <w:bottom w:val="single" w:sz="6" w:space="0" w:color="000000"/>
              <w:right w:val="single" w:sz="10" w:space="0" w:color="000000"/>
            </w:tcBorders>
          </w:tcPr>
          <w:p w14:paraId="66BA71E2" w14:textId="77777777" w:rsidR="00495AEE" w:rsidRDefault="00495AEE" w:rsidP="00F31E28">
            <w:pPr>
              <w:pStyle w:val="TableParagraph"/>
              <w:tabs>
                <w:tab w:val="left" w:pos="3367"/>
                <w:tab w:val="left" w:pos="4634"/>
              </w:tabs>
              <w:spacing w:before="8"/>
              <w:ind w:left="1619"/>
              <w:rPr>
                <w:sz w:val="16"/>
                <w:szCs w:val="16"/>
              </w:rPr>
            </w:pPr>
            <w:r>
              <w:rPr>
                <w:position w:val="1"/>
                <w:sz w:val="16"/>
              </w:rPr>
              <w:t>TOTAL TS</w:t>
            </w:r>
            <w:r>
              <w:rPr>
                <w:position w:val="1"/>
                <w:sz w:val="16"/>
              </w:rPr>
              <w:tab/>
            </w:r>
            <w:r>
              <w:rPr>
                <w:sz w:val="16"/>
              </w:rPr>
              <w:t>3</w:t>
            </w:r>
            <w:r>
              <w:rPr>
                <w:spacing w:val="6"/>
                <w:sz w:val="16"/>
              </w:rPr>
              <w:t xml:space="preserve"> </w:t>
            </w:r>
            <w:r>
              <w:rPr>
                <w:sz w:val="16"/>
              </w:rPr>
              <w:t>UA</w:t>
            </w:r>
            <w:r>
              <w:rPr>
                <w:sz w:val="16"/>
              </w:rPr>
              <w:tab/>
              <w:t>0.98</w:t>
            </w:r>
            <w:r>
              <w:rPr>
                <w:spacing w:val="-10"/>
                <w:sz w:val="16"/>
              </w:rPr>
              <w:t xml:space="preserve"> </w:t>
            </w:r>
            <w:r>
              <w:rPr>
                <w:sz w:val="16"/>
              </w:rPr>
              <w:t>HA</w:t>
            </w:r>
          </w:p>
        </w:tc>
      </w:tr>
      <w:tr w:rsidR="00495AEE" w14:paraId="07C83D0D" w14:textId="77777777" w:rsidTr="00F31E28">
        <w:trPr>
          <w:trHeight w:hRule="exact" w:val="254"/>
        </w:trPr>
        <w:tc>
          <w:tcPr>
            <w:tcW w:w="916" w:type="dxa"/>
            <w:vMerge w:val="restart"/>
            <w:tcBorders>
              <w:top w:val="single" w:sz="6" w:space="0" w:color="000000"/>
              <w:left w:val="single" w:sz="11" w:space="0" w:color="000000"/>
              <w:right w:val="nil"/>
            </w:tcBorders>
          </w:tcPr>
          <w:p w14:paraId="0C9264A2" w14:textId="77777777" w:rsidR="00495AEE" w:rsidRDefault="00495AEE" w:rsidP="00F31E28">
            <w:pPr>
              <w:pStyle w:val="TableParagraph"/>
              <w:spacing w:before="16"/>
              <w:ind w:left="395"/>
              <w:rPr>
                <w:sz w:val="16"/>
                <w:szCs w:val="16"/>
              </w:rPr>
            </w:pPr>
            <w:r>
              <w:rPr>
                <w:spacing w:val="1"/>
                <w:sz w:val="16"/>
              </w:rPr>
              <w:t>2311</w:t>
            </w:r>
          </w:p>
        </w:tc>
        <w:tc>
          <w:tcPr>
            <w:tcW w:w="794" w:type="dxa"/>
            <w:vMerge w:val="restart"/>
            <w:tcBorders>
              <w:top w:val="single" w:sz="6" w:space="0" w:color="000000"/>
              <w:left w:val="nil"/>
              <w:right w:val="nil"/>
            </w:tcBorders>
          </w:tcPr>
          <w:p w14:paraId="672B4E2D" w14:textId="77777777" w:rsidR="00495AEE" w:rsidRDefault="00495AEE" w:rsidP="00F31E28">
            <w:pPr>
              <w:pStyle w:val="TableParagraph"/>
              <w:spacing w:before="16"/>
              <w:rPr>
                <w:sz w:val="16"/>
                <w:szCs w:val="16"/>
              </w:rPr>
            </w:pPr>
            <w:r>
              <w:rPr>
                <w:sz w:val="16"/>
              </w:rPr>
              <w:t>3201</w:t>
            </w:r>
          </w:p>
        </w:tc>
        <w:tc>
          <w:tcPr>
            <w:tcW w:w="7860" w:type="dxa"/>
            <w:tcBorders>
              <w:top w:val="single" w:sz="6" w:space="0" w:color="000000"/>
              <w:left w:val="nil"/>
              <w:bottom w:val="single" w:sz="6" w:space="0" w:color="000000"/>
              <w:right w:val="single" w:sz="10" w:space="0" w:color="000000"/>
            </w:tcBorders>
          </w:tcPr>
          <w:p w14:paraId="0362FE73" w14:textId="77777777" w:rsidR="00495AEE" w:rsidRDefault="00495AEE" w:rsidP="00F31E28">
            <w:pPr>
              <w:pStyle w:val="TableParagraph"/>
              <w:spacing w:before="16"/>
              <w:ind w:left="228"/>
              <w:rPr>
                <w:sz w:val="16"/>
                <w:szCs w:val="16"/>
              </w:rPr>
            </w:pPr>
            <w:r>
              <w:rPr>
                <w:sz w:val="16"/>
              </w:rPr>
              <w:t>36 B</w:t>
            </w:r>
          </w:p>
        </w:tc>
      </w:tr>
      <w:tr w:rsidR="00495AEE" w14:paraId="1A2C6E24" w14:textId="77777777" w:rsidTr="00F31E28">
        <w:trPr>
          <w:trHeight w:hRule="exact" w:val="254"/>
        </w:trPr>
        <w:tc>
          <w:tcPr>
            <w:tcW w:w="916" w:type="dxa"/>
            <w:vMerge/>
            <w:tcBorders>
              <w:left w:val="single" w:sz="11" w:space="0" w:color="000000"/>
              <w:right w:val="nil"/>
            </w:tcBorders>
          </w:tcPr>
          <w:p w14:paraId="27DAC2D6" w14:textId="77777777" w:rsidR="00495AEE" w:rsidRDefault="00495AEE" w:rsidP="00F31E28"/>
        </w:tc>
        <w:tc>
          <w:tcPr>
            <w:tcW w:w="794" w:type="dxa"/>
            <w:vMerge/>
            <w:tcBorders>
              <w:left w:val="nil"/>
              <w:bottom w:val="single" w:sz="6" w:space="0" w:color="000000"/>
              <w:right w:val="nil"/>
            </w:tcBorders>
          </w:tcPr>
          <w:p w14:paraId="0E715E8B" w14:textId="77777777" w:rsidR="00495AEE" w:rsidRDefault="00495AEE" w:rsidP="00F31E28"/>
        </w:tc>
        <w:tc>
          <w:tcPr>
            <w:tcW w:w="7860" w:type="dxa"/>
            <w:tcBorders>
              <w:top w:val="single" w:sz="6" w:space="0" w:color="000000"/>
              <w:left w:val="nil"/>
              <w:bottom w:val="single" w:sz="6" w:space="0" w:color="000000"/>
              <w:right w:val="single" w:sz="10" w:space="0" w:color="000000"/>
            </w:tcBorders>
          </w:tcPr>
          <w:p w14:paraId="2E44A2F5" w14:textId="77777777" w:rsidR="00495AEE" w:rsidRDefault="00495AEE" w:rsidP="00F31E28">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0.53</w:t>
            </w:r>
            <w:r>
              <w:rPr>
                <w:spacing w:val="-10"/>
                <w:sz w:val="16"/>
              </w:rPr>
              <w:t xml:space="preserve"> </w:t>
            </w:r>
            <w:r>
              <w:rPr>
                <w:sz w:val="16"/>
              </w:rPr>
              <w:t>HA</w:t>
            </w:r>
          </w:p>
        </w:tc>
      </w:tr>
      <w:tr w:rsidR="00495AEE" w14:paraId="08397548" w14:textId="77777777" w:rsidTr="00F31E28">
        <w:trPr>
          <w:trHeight w:hRule="exact" w:val="257"/>
        </w:trPr>
        <w:tc>
          <w:tcPr>
            <w:tcW w:w="916" w:type="dxa"/>
            <w:vMerge/>
            <w:tcBorders>
              <w:left w:val="single" w:sz="11" w:space="0" w:color="000000"/>
              <w:right w:val="nil"/>
            </w:tcBorders>
          </w:tcPr>
          <w:p w14:paraId="358A2C74" w14:textId="77777777" w:rsidR="00495AEE" w:rsidRDefault="00495AEE" w:rsidP="00F31E28"/>
        </w:tc>
        <w:tc>
          <w:tcPr>
            <w:tcW w:w="794" w:type="dxa"/>
            <w:vMerge w:val="restart"/>
            <w:tcBorders>
              <w:top w:val="single" w:sz="6" w:space="0" w:color="000000"/>
              <w:left w:val="nil"/>
              <w:right w:val="nil"/>
            </w:tcBorders>
          </w:tcPr>
          <w:p w14:paraId="10D81BA9" w14:textId="77777777" w:rsidR="00495AEE" w:rsidRDefault="00495AEE" w:rsidP="00F31E28">
            <w:pPr>
              <w:pStyle w:val="TableParagraph"/>
              <w:spacing w:before="18"/>
              <w:rPr>
                <w:sz w:val="16"/>
                <w:szCs w:val="16"/>
              </w:rPr>
            </w:pPr>
            <w:r>
              <w:rPr>
                <w:sz w:val="16"/>
              </w:rPr>
              <w:t>3206</w:t>
            </w:r>
          </w:p>
        </w:tc>
        <w:tc>
          <w:tcPr>
            <w:tcW w:w="7860" w:type="dxa"/>
            <w:tcBorders>
              <w:top w:val="single" w:sz="6" w:space="0" w:color="000000"/>
              <w:left w:val="nil"/>
              <w:bottom w:val="single" w:sz="6" w:space="0" w:color="000000"/>
              <w:right w:val="single" w:sz="10" w:space="0" w:color="000000"/>
            </w:tcBorders>
          </w:tcPr>
          <w:p w14:paraId="4DA9DABD" w14:textId="77777777" w:rsidR="00495AEE" w:rsidRDefault="00495AEE" w:rsidP="00F31E28">
            <w:pPr>
              <w:pStyle w:val="TableParagraph"/>
              <w:spacing w:before="18"/>
              <w:ind w:left="228"/>
              <w:rPr>
                <w:sz w:val="16"/>
                <w:szCs w:val="16"/>
              </w:rPr>
            </w:pPr>
            <w:r>
              <w:rPr>
                <w:sz w:val="16"/>
              </w:rPr>
              <w:t>36 C</w:t>
            </w:r>
          </w:p>
        </w:tc>
      </w:tr>
      <w:tr w:rsidR="00495AEE" w14:paraId="5B2FB55F" w14:textId="77777777" w:rsidTr="00F31E28">
        <w:trPr>
          <w:trHeight w:hRule="exact" w:val="254"/>
        </w:trPr>
        <w:tc>
          <w:tcPr>
            <w:tcW w:w="916" w:type="dxa"/>
            <w:vMerge/>
            <w:tcBorders>
              <w:left w:val="single" w:sz="11" w:space="0" w:color="000000"/>
              <w:right w:val="nil"/>
            </w:tcBorders>
          </w:tcPr>
          <w:p w14:paraId="1F54FEDC" w14:textId="77777777" w:rsidR="00495AEE" w:rsidRDefault="00495AEE" w:rsidP="00F31E28"/>
        </w:tc>
        <w:tc>
          <w:tcPr>
            <w:tcW w:w="794" w:type="dxa"/>
            <w:vMerge/>
            <w:tcBorders>
              <w:left w:val="nil"/>
              <w:bottom w:val="single" w:sz="6" w:space="0" w:color="000000"/>
              <w:right w:val="nil"/>
            </w:tcBorders>
          </w:tcPr>
          <w:p w14:paraId="1AC1FE23" w14:textId="77777777" w:rsidR="00495AEE" w:rsidRDefault="00495AEE" w:rsidP="00F31E28"/>
        </w:tc>
        <w:tc>
          <w:tcPr>
            <w:tcW w:w="7860" w:type="dxa"/>
            <w:tcBorders>
              <w:top w:val="single" w:sz="6" w:space="0" w:color="000000"/>
              <w:left w:val="nil"/>
              <w:bottom w:val="single" w:sz="6" w:space="0" w:color="000000"/>
              <w:right w:val="single" w:sz="10" w:space="0" w:color="000000"/>
            </w:tcBorders>
          </w:tcPr>
          <w:p w14:paraId="1F3F51BE" w14:textId="77777777" w:rsidR="00495AEE" w:rsidRDefault="00495AEE" w:rsidP="00F31E28">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4.87</w:t>
            </w:r>
            <w:r>
              <w:rPr>
                <w:spacing w:val="-10"/>
                <w:sz w:val="16"/>
              </w:rPr>
              <w:t xml:space="preserve"> </w:t>
            </w:r>
            <w:r>
              <w:rPr>
                <w:sz w:val="16"/>
              </w:rPr>
              <w:t>HA</w:t>
            </w:r>
          </w:p>
        </w:tc>
      </w:tr>
      <w:tr w:rsidR="00495AEE" w14:paraId="1D6BC688" w14:textId="77777777" w:rsidTr="00F31E28">
        <w:trPr>
          <w:trHeight w:hRule="exact" w:val="257"/>
        </w:trPr>
        <w:tc>
          <w:tcPr>
            <w:tcW w:w="916" w:type="dxa"/>
            <w:vMerge/>
            <w:tcBorders>
              <w:left w:val="single" w:sz="11" w:space="0" w:color="000000"/>
              <w:bottom w:val="single" w:sz="6" w:space="0" w:color="000000"/>
              <w:right w:val="nil"/>
            </w:tcBorders>
          </w:tcPr>
          <w:p w14:paraId="504DE510" w14:textId="77777777" w:rsidR="00495AEE" w:rsidRDefault="00495AEE" w:rsidP="00F31E28"/>
        </w:tc>
        <w:tc>
          <w:tcPr>
            <w:tcW w:w="8654" w:type="dxa"/>
            <w:gridSpan w:val="2"/>
            <w:tcBorders>
              <w:top w:val="single" w:sz="6" w:space="0" w:color="000000"/>
              <w:left w:val="nil"/>
              <w:bottom w:val="single" w:sz="6" w:space="0" w:color="000000"/>
              <w:right w:val="single" w:sz="10" w:space="0" w:color="000000"/>
            </w:tcBorders>
          </w:tcPr>
          <w:p w14:paraId="575971B3" w14:textId="77777777" w:rsidR="00495AEE" w:rsidRDefault="00495AEE" w:rsidP="00F31E28">
            <w:pPr>
              <w:pStyle w:val="TableParagraph"/>
              <w:tabs>
                <w:tab w:val="left" w:pos="3367"/>
                <w:tab w:val="left" w:pos="4634"/>
              </w:tabs>
              <w:spacing w:before="8"/>
              <w:ind w:left="1619"/>
              <w:rPr>
                <w:sz w:val="16"/>
                <w:szCs w:val="16"/>
              </w:rPr>
            </w:pPr>
            <w:r>
              <w:rPr>
                <w:position w:val="1"/>
                <w:sz w:val="16"/>
              </w:rPr>
              <w:t>TOTAL TS</w:t>
            </w:r>
            <w:r>
              <w:rPr>
                <w:position w:val="1"/>
                <w:sz w:val="16"/>
              </w:rPr>
              <w:tab/>
            </w:r>
            <w:r>
              <w:rPr>
                <w:sz w:val="16"/>
              </w:rPr>
              <w:t>2</w:t>
            </w:r>
            <w:r>
              <w:rPr>
                <w:spacing w:val="6"/>
                <w:sz w:val="16"/>
              </w:rPr>
              <w:t xml:space="preserve"> </w:t>
            </w:r>
            <w:r>
              <w:rPr>
                <w:sz w:val="16"/>
              </w:rPr>
              <w:t>UA</w:t>
            </w:r>
            <w:r>
              <w:rPr>
                <w:sz w:val="16"/>
              </w:rPr>
              <w:tab/>
              <w:t>5.40</w:t>
            </w:r>
            <w:r>
              <w:rPr>
                <w:spacing w:val="-10"/>
                <w:sz w:val="16"/>
              </w:rPr>
              <w:t xml:space="preserve"> </w:t>
            </w:r>
            <w:r>
              <w:rPr>
                <w:sz w:val="16"/>
              </w:rPr>
              <w:t>HA</w:t>
            </w:r>
          </w:p>
        </w:tc>
      </w:tr>
      <w:tr w:rsidR="00495AEE" w14:paraId="57FD8C4D" w14:textId="77777777" w:rsidTr="00F31E28">
        <w:trPr>
          <w:trHeight w:hRule="exact" w:val="254"/>
        </w:trPr>
        <w:tc>
          <w:tcPr>
            <w:tcW w:w="916" w:type="dxa"/>
            <w:vMerge w:val="restart"/>
            <w:tcBorders>
              <w:top w:val="single" w:sz="6" w:space="0" w:color="000000"/>
              <w:left w:val="single" w:sz="11" w:space="0" w:color="000000"/>
              <w:right w:val="nil"/>
            </w:tcBorders>
          </w:tcPr>
          <w:p w14:paraId="4AAC1577" w14:textId="77777777" w:rsidR="00495AEE" w:rsidRDefault="00495AEE" w:rsidP="00F31E28">
            <w:pPr>
              <w:pStyle w:val="TableParagraph"/>
              <w:spacing w:before="16"/>
              <w:ind w:left="395"/>
              <w:rPr>
                <w:sz w:val="16"/>
                <w:szCs w:val="16"/>
              </w:rPr>
            </w:pPr>
            <w:r>
              <w:rPr>
                <w:spacing w:val="1"/>
                <w:sz w:val="16"/>
              </w:rPr>
              <w:t>3331</w:t>
            </w:r>
          </w:p>
        </w:tc>
        <w:tc>
          <w:tcPr>
            <w:tcW w:w="794" w:type="dxa"/>
            <w:vMerge w:val="restart"/>
            <w:tcBorders>
              <w:top w:val="single" w:sz="6" w:space="0" w:color="000000"/>
              <w:left w:val="nil"/>
              <w:right w:val="nil"/>
            </w:tcBorders>
          </w:tcPr>
          <w:p w14:paraId="46C049B3" w14:textId="77777777" w:rsidR="00495AEE" w:rsidRDefault="00495AEE" w:rsidP="00F31E28">
            <w:pPr>
              <w:pStyle w:val="TableParagraph"/>
              <w:spacing w:before="16"/>
              <w:rPr>
                <w:sz w:val="16"/>
                <w:szCs w:val="16"/>
              </w:rPr>
            </w:pPr>
            <w:r>
              <w:rPr>
                <w:sz w:val="16"/>
              </w:rPr>
              <w:t>3110</w:t>
            </w:r>
          </w:p>
        </w:tc>
        <w:tc>
          <w:tcPr>
            <w:tcW w:w="7860" w:type="dxa"/>
            <w:tcBorders>
              <w:top w:val="single" w:sz="6" w:space="0" w:color="000000"/>
              <w:left w:val="nil"/>
              <w:bottom w:val="single" w:sz="6" w:space="0" w:color="000000"/>
              <w:right w:val="single" w:sz="10" w:space="0" w:color="000000"/>
            </w:tcBorders>
          </w:tcPr>
          <w:p w14:paraId="59D83F34" w14:textId="77777777" w:rsidR="00495AEE" w:rsidRDefault="00495AEE" w:rsidP="00F31E28">
            <w:pPr>
              <w:pStyle w:val="TableParagraph"/>
              <w:tabs>
                <w:tab w:val="left" w:pos="887"/>
                <w:tab w:val="left" w:pos="1396"/>
                <w:tab w:val="right" w:pos="2068"/>
              </w:tabs>
              <w:spacing w:before="16"/>
              <w:ind w:left="220"/>
              <w:rPr>
                <w:sz w:val="16"/>
                <w:szCs w:val="16"/>
              </w:rPr>
            </w:pPr>
            <w:r>
              <w:rPr>
                <w:sz w:val="16"/>
              </w:rPr>
              <w:t>36 D</w:t>
            </w:r>
            <w:r>
              <w:rPr>
                <w:sz w:val="16"/>
              </w:rPr>
              <w:tab/>
              <w:t>37</w:t>
            </w:r>
            <w:r>
              <w:rPr>
                <w:sz w:val="16"/>
              </w:rPr>
              <w:tab/>
              <w:t>38</w:t>
            </w:r>
            <w:r>
              <w:rPr>
                <w:sz w:val="16"/>
              </w:rPr>
              <w:tab/>
              <w:t>39</w:t>
            </w:r>
          </w:p>
        </w:tc>
      </w:tr>
      <w:tr w:rsidR="00495AEE" w14:paraId="691FACDF" w14:textId="77777777" w:rsidTr="00F31E28">
        <w:trPr>
          <w:trHeight w:hRule="exact" w:val="254"/>
        </w:trPr>
        <w:tc>
          <w:tcPr>
            <w:tcW w:w="916" w:type="dxa"/>
            <w:vMerge/>
            <w:tcBorders>
              <w:left w:val="single" w:sz="11" w:space="0" w:color="000000"/>
              <w:right w:val="nil"/>
            </w:tcBorders>
          </w:tcPr>
          <w:p w14:paraId="34FC3AB8" w14:textId="77777777" w:rsidR="00495AEE" w:rsidRDefault="00495AEE" w:rsidP="00F31E28"/>
        </w:tc>
        <w:tc>
          <w:tcPr>
            <w:tcW w:w="794" w:type="dxa"/>
            <w:vMerge/>
            <w:tcBorders>
              <w:left w:val="nil"/>
              <w:bottom w:val="single" w:sz="6" w:space="0" w:color="000000"/>
              <w:right w:val="nil"/>
            </w:tcBorders>
          </w:tcPr>
          <w:p w14:paraId="4B656907" w14:textId="77777777" w:rsidR="00495AEE" w:rsidRDefault="00495AEE" w:rsidP="00F31E28"/>
        </w:tc>
        <w:tc>
          <w:tcPr>
            <w:tcW w:w="7860" w:type="dxa"/>
            <w:tcBorders>
              <w:top w:val="single" w:sz="6" w:space="0" w:color="000000"/>
              <w:left w:val="nil"/>
              <w:bottom w:val="single" w:sz="6" w:space="0" w:color="000000"/>
              <w:right w:val="single" w:sz="10" w:space="0" w:color="000000"/>
            </w:tcBorders>
          </w:tcPr>
          <w:p w14:paraId="0C7B16A0" w14:textId="77777777" w:rsidR="00495AEE" w:rsidRDefault="00495AEE" w:rsidP="00F31E28">
            <w:pPr>
              <w:pStyle w:val="TableParagraph"/>
              <w:tabs>
                <w:tab w:val="left" w:pos="2572"/>
                <w:tab w:val="left" w:pos="3758"/>
              </w:tabs>
              <w:spacing w:line="203" w:lineRule="exact"/>
              <w:ind w:left="825"/>
              <w:rPr>
                <w:sz w:val="16"/>
                <w:szCs w:val="16"/>
              </w:rPr>
            </w:pPr>
            <w:r>
              <w:rPr>
                <w:position w:val="2"/>
                <w:sz w:val="16"/>
              </w:rPr>
              <w:t>TOTAL SOL</w:t>
            </w:r>
            <w:r>
              <w:rPr>
                <w:position w:val="2"/>
                <w:sz w:val="16"/>
              </w:rPr>
              <w:tab/>
            </w:r>
            <w:r>
              <w:rPr>
                <w:sz w:val="16"/>
              </w:rPr>
              <w:t>4</w:t>
            </w:r>
            <w:r>
              <w:rPr>
                <w:spacing w:val="6"/>
                <w:sz w:val="16"/>
              </w:rPr>
              <w:t xml:space="preserve"> </w:t>
            </w:r>
            <w:r>
              <w:rPr>
                <w:sz w:val="16"/>
              </w:rPr>
              <w:t>UA</w:t>
            </w:r>
            <w:r>
              <w:rPr>
                <w:sz w:val="16"/>
              </w:rPr>
              <w:tab/>
              <w:t>70.18</w:t>
            </w:r>
            <w:r>
              <w:rPr>
                <w:spacing w:val="-10"/>
                <w:sz w:val="16"/>
              </w:rPr>
              <w:t xml:space="preserve"> </w:t>
            </w:r>
            <w:r>
              <w:rPr>
                <w:sz w:val="16"/>
              </w:rPr>
              <w:t>HA</w:t>
            </w:r>
          </w:p>
        </w:tc>
      </w:tr>
      <w:tr w:rsidR="00495AEE" w14:paraId="522E6A70" w14:textId="77777777" w:rsidTr="00F31E28">
        <w:trPr>
          <w:trHeight w:hRule="exact" w:val="257"/>
        </w:trPr>
        <w:tc>
          <w:tcPr>
            <w:tcW w:w="916" w:type="dxa"/>
            <w:vMerge/>
            <w:tcBorders>
              <w:left w:val="single" w:sz="11" w:space="0" w:color="000000"/>
              <w:right w:val="nil"/>
            </w:tcBorders>
          </w:tcPr>
          <w:p w14:paraId="7F37E26A" w14:textId="77777777" w:rsidR="00495AEE" w:rsidRDefault="00495AEE" w:rsidP="00F31E28"/>
        </w:tc>
        <w:tc>
          <w:tcPr>
            <w:tcW w:w="794" w:type="dxa"/>
            <w:vMerge w:val="restart"/>
            <w:tcBorders>
              <w:top w:val="single" w:sz="6" w:space="0" w:color="000000"/>
              <w:left w:val="nil"/>
              <w:right w:val="nil"/>
            </w:tcBorders>
          </w:tcPr>
          <w:p w14:paraId="1DF602EE" w14:textId="77777777" w:rsidR="00495AEE" w:rsidRDefault="00495AEE" w:rsidP="00F31E28">
            <w:pPr>
              <w:pStyle w:val="TableParagraph"/>
              <w:spacing w:before="18"/>
              <w:rPr>
                <w:sz w:val="16"/>
                <w:szCs w:val="16"/>
              </w:rPr>
            </w:pPr>
            <w:r>
              <w:rPr>
                <w:sz w:val="16"/>
              </w:rPr>
              <w:t>3206</w:t>
            </w:r>
          </w:p>
        </w:tc>
        <w:tc>
          <w:tcPr>
            <w:tcW w:w="7860" w:type="dxa"/>
            <w:tcBorders>
              <w:top w:val="single" w:sz="6" w:space="0" w:color="000000"/>
              <w:left w:val="nil"/>
              <w:bottom w:val="single" w:sz="6" w:space="0" w:color="000000"/>
              <w:right w:val="single" w:sz="10" w:space="0" w:color="000000"/>
            </w:tcBorders>
          </w:tcPr>
          <w:p w14:paraId="01DB3935" w14:textId="77777777" w:rsidR="00495AEE" w:rsidRDefault="00495AEE" w:rsidP="00F31E28">
            <w:pPr>
              <w:pStyle w:val="TableParagraph"/>
              <w:spacing w:before="18"/>
              <w:ind w:left="223"/>
              <w:rPr>
                <w:sz w:val="16"/>
                <w:szCs w:val="16"/>
              </w:rPr>
            </w:pPr>
            <w:r>
              <w:rPr>
                <w:sz w:val="16"/>
              </w:rPr>
              <w:t>36 A</w:t>
            </w:r>
          </w:p>
        </w:tc>
      </w:tr>
      <w:tr w:rsidR="00495AEE" w14:paraId="7FB26515" w14:textId="77777777" w:rsidTr="00F31E28">
        <w:trPr>
          <w:trHeight w:hRule="exact" w:val="254"/>
        </w:trPr>
        <w:tc>
          <w:tcPr>
            <w:tcW w:w="916" w:type="dxa"/>
            <w:vMerge/>
            <w:tcBorders>
              <w:left w:val="single" w:sz="11" w:space="0" w:color="000000"/>
              <w:right w:val="nil"/>
            </w:tcBorders>
          </w:tcPr>
          <w:p w14:paraId="59B62FC4" w14:textId="77777777" w:rsidR="00495AEE" w:rsidRDefault="00495AEE" w:rsidP="00F31E28"/>
        </w:tc>
        <w:tc>
          <w:tcPr>
            <w:tcW w:w="794" w:type="dxa"/>
            <w:vMerge/>
            <w:tcBorders>
              <w:left w:val="nil"/>
              <w:bottom w:val="single" w:sz="6" w:space="0" w:color="000000"/>
              <w:right w:val="nil"/>
            </w:tcBorders>
          </w:tcPr>
          <w:p w14:paraId="3D536452" w14:textId="77777777" w:rsidR="00495AEE" w:rsidRDefault="00495AEE" w:rsidP="00F31E28"/>
        </w:tc>
        <w:tc>
          <w:tcPr>
            <w:tcW w:w="7860" w:type="dxa"/>
            <w:tcBorders>
              <w:top w:val="single" w:sz="6" w:space="0" w:color="000000"/>
              <w:left w:val="nil"/>
              <w:bottom w:val="single" w:sz="6" w:space="0" w:color="000000"/>
              <w:right w:val="single" w:sz="10" w:space="0" w:color="000000"/>
            </w:tcBorders>
          </w:tcPr>
          <w:p w14:paraId="433C69C4" w14:textId="77777777" w:rsidR="00495AEE" w:rsidRDefault="00495AEE" w:rsidP="00F31E28">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1.19</w:t>
            </w:r>
            <w:r>
              <w:rPr>
                <w:spacing w:val="-10"/>
                <w:sz w:val="16"/>
              </w:rPr>
              <w:t xml:space="preserve"> </w:t>
            </w:r>
            <w:r>
              <w:rPr>
                <w:sz w:val="16"/>
              </w:rPr>
              <w:t>HA</w:t>
            </w:r>
          </w:p>
        </w:tc>
      </w:tr>
      <w:tr w:rsidR="00495AEE" w14:paraId="6B381CF3" w14:textId="77777777" w:rsidTr="00F31E28">
        <w:trPr>
          <w:trHeight w:hRule="exact" w:val="257"/>
        </w:trPr>
        <w:tc>
          <w:tcPr>
            <w:tcW w:w="916" w:type="dxa"/>
            <w:vMerge/>
            <w:tcBorders>
              <w:left w:val="single" w:sz="11" w:space="0" w:color="000000"/>
              <w:bottom w:val="single" w:sz="6" w:space="0" w:color="000000"/>
              <w:right w:val="nil"/>
            </w:tcBorders>
          </w:tcPr>
          <w:p w14:paraId="79DCD182" w14:textId="77777777" w:rsidR="00495AEE" w:rsidRDefault="00495AEE" w:rsidP="00F31E28"/>
        </w:tc>
        <w:tc>
          <w:tcPr>
            <w:tcW w:w="8654" w:type="dxa"/>
            <w:gridSpan w:val="2"/>
            <w:tcBorders>
              <w:top w:val="single" w:sz="6" w:space="0" w:color="000000"/>
              <w:left w:val="nil"/>
              <w:bottom w:val="single" w:sz="6" w:space="0" w:color="000000"/>
              <w:right w:val="single" w:sz="10" w:space="0" w:color="000000"/>
            </w:tcBorders>
          </w:tcPr>
          <w:p w14:paraId="275E643C" w14:textId="77777777" w:rsidR="00495AEE" w:rsidRDefault="00495AEE" w:rsidP="00F31E28">
            <w:pPr>
              <w:pStyle w:val="TableParagraph"/>
              <w:tabs>
                <w:tab w:val="left" w:pos="3367"/>
                <w:tab w:val="left" w:pos="4552"/>
              </w:tabs>
              <w:spacing w:before="8"/>
              <w:ind w:left="1620"/>
              <w:rPr>
                <w:sz w:val="16"/>
                <w:szCs w:val="16"/>
              </w:rPr>
            </w:pPr>
            <w:r>
              <w:rPr>
                <w:position w:val="1"/>
                <w:sz w:val="16"/>
              </w:rPr>
              <w:t>TOTAL TS</w:t>
            </w:r>
            <w:r>
              <w:rPr>
                <w:position w:val="1"/>
                <w:sz w:val="16"/>
              </w:rPr>
              <w:tab/>
            </w:r>
            <w:r>
              <w:rPr>
                <w:sz w:val="16"/>
              </w:rPr>
              <w:t>5</w:t>
            </w:r>
            <w:r>
              <w:rPr>
                <w:spacing w:val="6"/>
                <w:sz w:val="16"/>
              </w:rPr>
              <w:t xml:space="preserve"> </w:t>
            </w:r>
            <w:r>
              <w:rPr>
                <w:sz w:val="16"/>
              </w:rPr>
              <w:t>UA</w:t>
            </w:r>
            <w:r>
              <w:rPr>
                <w:sz w:val="16"/>
              </w:rPr>
              <w:tab/>
              <w:t>71.37</w:t>
            </w:r>
            <w:r>
              <w:rPr>
                <w:spacing w:val="-10"/>
                <w:sz w:val="16"/>
              </w:rPr>
              <w:t xml:space="preserve"> </w:t>
            </w:r>
            <w:r>
              <w:rPr>
                <w:sz w:val="16"/>
              </w:rPr>
              <w:t>HA</w:t>
            </w:r>
          </w:p>
        </w:tc>
      </w:tr>
      <w:tr w:rsidR="00495AEE" w:rsidRPr="0038441D" w14:paraId="047F75A7" w14:textId="77777777" w:rsidTr="00F31E28">
        <w:trPr>
          <w:trHeight w:hRule="exact" w:val="494"/>
        </w:trPr>
        <w:tc>
          <w:tcPr>
            <w:tcW w:w="916" w:type="dxa"/>
            <w:vMerge w:val="restart"/>
            <w:tcBorders>
              <w:top w:val="single" w:sz="6" w:space="0" w:color="000000"/>
              <w:left w:val="single" w:sz="11" w:space="0" w:color="000000"/>
              <w:right w:val="nil"/>
            </w:tcBorders>
          </w:tcPr>
          <w:p w14:paraId="62BB773C" w14:textId="77777777" w:rsidR="00495AEE" w:rsidRDefault="00495AEE" w:rsidP="00F31E28">
            <w:pPr>
              <w:pStyle w:val="TableParagraph"/>
              <w:spacing w:before="16"/>
              <w:ind w:left="395"/>
              <w:rPr>
                <w:sz w:val="16"/>
                <w:szCs w:val="16"/>
              </w:rPr>
            </w:pPr>
            <w:r>
              <w:rPr>
                <w:spacing w:val="1"/>
                <w:sz w:val="16"/>
              </w:rPr>
              <w:t>3332</w:t>
            </w:r>
          </w:p>
        </w:tc>
        <w:tc>
          <w:tcPr>
            <w:tcW w:w="794" w:type="dxa"/>
            <w:vMerge w:val="restart"/>
            <w:tcBorders>
              <w:top w:val="single" w:sz="6" w:space="0" w:color="000000"/>
              <w:left w:val="nil"/>
              <w:right w:val="nil"/>
            </w:tcBorders>
          </w:tcPr>
          <w:p w14:paraId="4CDA146F" w14:textId="77777777" w:rsidR="00495AEE" w:rsidRDefault="00495AEE" w:rsidP="00F31E28">
            <w:pPr>
              <w:pStyle w:val="TableParagraph"/>
              <w:spacing w:before="16"/>
              <w:rPr>
                <w:sz w:val="16"/>
                <w:szCs w:val="16"/>
              </w:rPr>
            </w:pPr>
            <w:r>
              <w:rPr>
                <w:sz w:val="16"/>
              </w:rPr>
              <w:t>3101</w:t>
            </w:r>
          </w:p>
        </w:tc>
        <w:tc>
          <w:tcPr>
            <w:tcW w:w="7860" w:type="dxa"/>
            <w:tcBorders>
              <w:top w:val="single" w:sz="6" w:space="0" w:color="000000"/>
              <w:left w:val="nil"/>
              <w:bottom w:val="single" w:sz="6" w:space="0" w:color="000000"/>
              <w:right w:val="single" w:sz="10" w:space="0" w:color="000000"/>
            </w:tcBorders>
          </w:tcPr>
          <w:p w14:paraId="654EC5C8" w14:textId="77777777" w:rsidR="00495AEE" w:rsidRPr="0038441D" w:rsidRDefault="00495AEE" w:rsidP="00F31E28">
            <w:pPr>
              <w:pStyle w:val="TableParagraph"/>
              <w:tabs>
                <w:tab w:val="left" w:pos="1759"/>
                <w:tab w:val="left" w:pos="2788"/>
                <w:tab w:val="left" w:pos="3309"/>
                <w:tab w:val="left" w:pos="5327"/>
                <w:tab w:val="left" w:pos="5848"/>
                <w:tab w:val="left" w:pos="6369"/>
              </w:tabs>
              <w:spacing w:before="16"/>
              <w:ind w:left="228"/>
              <w:rPr>
                <w:sz w:val="16"/>
                <w:szCs w:val="16"/>
                <w:lang w:val="pt-BR"/>
              </w:rPr>
            </w:pPr>
            <w:r w:rsidRPr="0038441D">
              <w:rPr>
                <w:sz w:val="16"/>
                <w:lang w:val="pt-BR"/>
              </w:rPr>
              <w:t xml:space="preserve">41 B   </w:t>
            </w:r>
            <w:r w:rsidRPr="0038441D">
              <w:rPr>
                <w:spacing w:val="38"/>
                <w:sz w:val="16"/>
                <w:lang w:val="pt-BR"/>
              </w:rPr>
              <w:t xml:space="preserve"> </w:t>
            </w:r>
            <w:r w:rsidRPr="0038441D">
              <w:rPr>
                <w:sz w:val="16"/>
                <w:lang w:val="pt-BR"/>
              </w:rPr>
              <w:t xml:space="preserve">42 A   </w:t>
            </w:r>
            <w:r w:rsidRPr="0038441D">
              <w:rPr>
                <w:spacing w:val="36"/>
                <w:sz w:val="16"/>
                <w:lang w:val="pt-BR"/>
              </w:rPr>
              <w:t xml:space="preserve"> </w:t>
            </w:r>
            <w:r w:rsidRPr="0038441D">
              <w:rPr>
                <w:sz w:val="16"/>
                <w:lang w:val="pt-BR"/>
              </w:rPr>
              <w:t>42 B</w:t>
            </w:r>
            <w:r w:rsidRPr="0038441D">
              <w:rPr>
                <w:sz w:val="16"/>
                <w:lang w:val="pt-BR"/>
              </w:rPr>
              <w:tab/>
              <w:t xml:space="preserve">42 C   </w:t>
            </w:r>
            <w:r w:rsidRPr="0038441D">
              <w:rPr>
                <w:spacing w:val="33"/>
                <w:sz w:val="16"/>
                <w:lang w:val="pt-BR"/>
              </w:rPr>
              <w:t xml:space="preserve"> </w:t>
            </w:r>
            <w:r w:rsidRPr="0038441D">
              <w:rPr>
                <w:sz w:val="16"/>
                <w:lang w:val="pt-BR"/>
              </w:rPr>
              <w:t>42 D</w:t>
            </w:r>
            <w:r w:rsidRPr="0038441D">
              <w:rPr>
                <w:sz w:val="16"/>
                <w:lang w:val="pt-BR"/>
              </w:rPr>
              <w:tab/>
              <w:t>42 E</w:t>
            </w:r>
            <w:r w:rsidRPr="0038441D">
              <w:rPr>
                <w:sz w:val="16"/>
                <w:lang w:val="pt-BR"/>
              </w:rPr>
              <w:tab/>
              <w:t xml:space="preserve">42 F   </w:t>
            </w:r>
            <w:r w:rsidRPr="0038441D">
              <w:rPr>
                <w:spacing w:val="34"/>
                <w:sz w:val="16"/>
                <w:lang w:val="pt-BR"/>
              </w:rPr>
              <w:t xml:space="preserve"> </w:t>
            </w:r>
            <w:r w:rsidRPr="0038441D">
              <w:rPr>
                <w:sz w:val="16"/>
                <w:lang w:val="pt-BR"/>
              </w:rPr>
              <w:t xml:space="preserve">42 G   </w:t>
            </w:r>
            <w:r w:rsidRPr="0038441D">
              <w:rPr>
                <w:spacing w:val="31"/>
                <w:sz w:val="16"/>
                <w:lang w:val="pt-BR"/>
              </w:rPr>
              <w:t xml:space="preserve"> </w:t>
            </w:r>
            <w:r w:rsidRPr="0038441D">
              <w:rPr>
                <w:sz w:val="16"/>
                <w:lang w:val="pt-BR"/>
              </w:rPr>
              <w:t xml:space="preserve">43 A   </w:t>
            </w:r>
            <w:r w:rsidRPr="0038441D">
              <w:rPr>
                <w:spacing w:val="38"/>
                <w:sz w:val="16"/>
                <w:lang w:val="pt-BR"/>
              </w:rPr>
              <w:t xml:space="preserve"> </w:t>
            </w:r>
            <w:r w:rsidRPr="0038441D">
              <w:rPr>
                <w:sz w:val="16"/>
                <w:lang w:val="pt-BR"/>
              </w:rPr>
              <w:t>43 B</w:t>
            </w:r>
            <w:r w:rsidRPr="0038441D">
              <w:rPr>
                <w:sz w:val="16"/>
                <w:lang w:val="pt-BR"/>
              </w:rPr>
              <w:tab/>
              <w:t>43 C</w:t>
            </w:r>
            <w:r w:rsidRPr="0038441D">
              <w:rPr>
                <w:sz w:val="16"/>
                <w:lang w:val="pt-BR"/>
              </w:rPr>
              <w:tab/>
              <w:t>43 E</w:t>
            </w:r>
            <w:r w:rsidRPr="0038441D">
              <w:rPr>
                <w:sz w:val="16"/>
                <w:lang w:val="pt-BR"/>
              </w:rPr>
              <w:tab/>
              <w:t xml:space="preserve">43 F   </w:t>
            </w:r>
            <w:r w:rsidRPr="0038441D">
              <w:rPr>
                <w:spacing w:val="34"/>
                <w:sz w:val="16"/>
                <w:lang w:val="pt-BR"/>
              </w:rPr>
              <w:t xml:space="preserve"> </w:t>
            </w:r>
            <w:r w:rsidRPr="0038441D">
              <w:rPr>
                <w:sz w:val="16"/>
                <w:lang w:val="pt-BR"/>
              </w:rPr>
              <w:t xml:space="preserve">44 A   </w:t>
            </w:r>
            <w:r w:rsidRPr="0038441D">
              <w:rPr>
                <w:spacing w:val="36"/>
                <w:sz w:val="16"/>
                <w:lang w:val="pt-BR"/>
              </w:rPr>
              <w:t xml:space="preserve"> </w:t>
            </w:r>
            <w:r w:rsidRPr="0038441D">
              <w:rPr>
                <w:sz w:val="16"/>
                <w:lang w:val="pt-BR"/>
              </w:rPr>
              <w:t>44 B</w:t>
            </w:r>
          </w:p>
          <w:p w14:paraId="1A06733C" w14:textId="77777777" w:rsidR="00495AEE" w:rsidRPr="0038441D" w:rsidRDefault="00495AEE" w:rsidP="00F31E28">
            <w:pPr>
              <w:pStyle w:val="TableParagraph"/>
              <w:tabs>
                <w:tab w:val="left" w:pos="3287"/>
              </w:tabs>
              <w:spacing w:before="56"/>
              <w:ind w:left="220"/>
              <w:rPr>
                <w:sz w:val="16"/>
                <w:szCs w:val="16"/>
                <w:lang w:val="pt-BR"/>
              </w:rPr>
            </w:pPr>
            <w:r w:rsidRPr="0038441D">
              <w:rPr>
                <w:sz w:val="16"/>
                <w:lang w:val="pt-BR"/>
              </w:rPr>
              <w:t xml:space="preserve">44 D   </w:t>
            </w:r>
            <w:r w:rsidRPr="0038441D">
              <w:rPr>
                <w:spacing w:val="36"/>
                <w:sz w:val="16"/>
                <w:lang w:val="pt-BR"/>
              </w:rPr>
              <w:t xml:space="preserve"> </w:t>
            </w:r>
            <w:r w:rsidRPr="0038441D">
              <w:rPr>
                <w:sz w:val="16"/>
                <w:lang w:val="pt-BR"/>
              </w:rPr>
              <w:t xml:space="preserve">45 A   </w:t>
            </w:r>
            <w:r w:rsidRPr="0038441D">
              <w:rPr>
                <w:spacing w:val="36"/>
                <w:sz w:val="16"/>
                <w:lang w:val="pt-BR"/>
              </w:rPr>
              <w:t xml:space="preserve"> </w:t>
            </w:r>
            <w:r w:rsidRPr="0038441D">
              <w:rPr>
                <w:sz w:val="16"/>
                <w:lang w:val="pt-BR"/>
              </w:rPr>
              <w:t xml:space="preserve">45 B   </w:t>
            </w:r>
            <w:r w:rsidRPr="0038441D">
              <w:rPr>
                <w:spacing w:val="35"/>
                <w:sz w:val="16"/>
                <w:lang w:val="pt-BR"/>
              </w:rPr>
              <w:t xml:space="preserve"> </w:t>
            </w:r>
            <w:r w:rsidRPr="0038441D">
              <w:rPr>
                <w:sz w:val="16"/>
                <w:lang w:val="pt-BR"/>
              </w:rPr>
              <w:t xml:space="preserve">45 D   </w:t>
            </w:r>
            <w:r w:rsidRPr="0038441D">
              <w:rPr>
                <w:spacing w:val="34"/>
                <w:sz w:val="16"/>
                <w:lang w:val="pt-BR"/>
              </w:rPr>
              <w:t xml:space="preserve"> </w:t>
            </w:r>
            <w:r w:rsidRPr="0038441D">
              <w:rPr>
                <w:sz w:val="16"/>
                <w:lang w:val="pt-BR"/>
              </w:rPr>
              <w:t xml:space="preserve">46 A   </w:t>
            </w:r>
            <w:r w:rsidRPr="0038441D">
              <w:rPr>
                <w:spacing w:val="38"/>
                <w:sz w:val="16"/>
                <w:lang w:val="pt-BR"/>
              </w:rPr>
              <w:t xml:space="preserve"> </w:t>
            </w:r>
            <w:r w:rsidRPr="0038441D">
              <w:rPr>
                <w:sz w:val="16"/>
                <w:lang w:val="pt-BR"/>
              </w:rPr>
              <w:t>46 B</w:t>
            </w:r>
            <w:r w:rsidRPr="0038441D">
              <w:rPr>
                <w:sz w:val="16"/>
                <w:lang w:val="pt-BR"/>
              </w:rPr>
              <w:tab/>
              <w:t xml:space="preserve">46 C   </w:t>
            </w:r>
            <w:r w:rsidRPr="0038441D">
              <w:rPr>
                <w:spacing w:val="35"/>
                <w:sz w:val="16"/>
                <w:lang w:val="pt-BR"/>
              </w:rPr>
              <w:t xml:space="preserve"> </w:t>
            </w:r>
            <w:r w:rsidRPr="0038441D">
              <w:rPr>
                <w:sz w:val="16"/>
                <w:lang w:val="pt-BR"/>
              </w:rPr>
              <w:t xml:space="preserve">46 D   </w:t>
            </w:r>
            <w:r w:rsidRPr="0038441D">
              <w:rPr>
                <w:spacing w:val="34"/>
                <w:sz w:val="16"/>
                <w:lang w:val="pt-BR"/>
              </w:rPr>
              <w:t xml:space="preserve"> </w:t>
            </w:r>
            <w:r w:rsidRPr="0038441D">
              <w:rPr>
                <w:sz w:val="16"/>
                <w:lang w:val="pt-BR"/>
              </w:rPr>
              <w:t xml:space="preserve">47 A   </w:t>
            </w:r>
            <w:r w:rsidRPr="0038441D">
              <w:rPr>
                <w:spacing w:val="38"/>
                <w:sz w:val="16"/>
                <w:lang w:val="pt-BR"/>
              </w:rPr>
              <w:t xml:space="preserve"> </w:t>
            </w:r>
            <w:r w:rsidRPr="0038441D">
              <w:rPr>
                <w:sz w:val="16"/>
                <w:lang w:val="pt-BR"/>
              </w:rPr>
              <w:t xml:space="preserve">47 B   </w:t>
            </w:r>
            <w:r w:rsidRPr="0038441D">
              <w:rPr>
                <w:spacing w:val="33"/>
                <w:sz w:val="16"/>
                <w:lang w:val="pt-BR"/>
              </w:rPr>
              <w:t xml:space="preserve"> </w:t>
            </w:r>
            <w:r w:rsidRPr="0038441D">
              <w:rPr>
                <w:sz w:val="16"/>
                <w:lang w:val="pt-BR"/>
              </w:rPr>
              <w:t>47 D</w:t>
            </w:r>
          </w:p>
        </w:tc>
      </w:tr>
      <w:tr w:rsidR="00495AEE" w14:paraId="698C37EE" w14:textId="77777777" w:rsidTr="00F31E28">
        <w:trPr>
          <w:trHeight w:hRule="exact" w:val="254"/>
        </w:trPr>
        <w:tc>
          <w:tcPr>
            <w:tcW w:w="916" w:type="dxa"/>
            <w:vMerge/>
            <w:tcBorders>
              <w:left w:val="single" w:sz="11" w:space="0" w:color="000000"/>
              <w:right w:val="nil"/>
            </w:tcBorders>
          </w:tcPr>
          <w:p w14:paraId="28D14BA1" w14:textId="77777777" w:rsidR="00495AEE" w:rsidRPr="0038441D" w:rsidRDefault="00495AEE" w:rsidP="00F31E28">
            <w:pPr>
              <w:rPr>
                <w:lang w:val="pt-BR"/>
              </w:rPr>
            </w:pPr>
          </w:p>
        </w:tc>
        <w:tc>
          <w:tcPr>
            <w:tcW w:w="794" w:type="dxa"/>
            <w:vMerge/>
            <w:tcBorders>
              <w:left w:val="nil"/>
              <w:bottom w:val="single" w:sz="6" w:space="0" w:color="000000"/>
              <w:right w:val="nil"/>
            </w:tcBorders>
          </w:tcPr>
          <w:p w14:paraId="004F2FAA" w14:textId="77777777" w:rsidR="00495AEE" w:rsidRPr="0038441D" w:rsidRDefault="00495AEE" w:rsidP="00F31E28">
            <w:pPr>
              <w:rPr>
                <w:lang w:val="pt-BR"/>
              </w:rPr>
            </w:pPr>
          </w:p>
        </w:tc>
        <w:tc>
          <w:tcPr>
            <w:tcW w:w="7860" w:type="dxa"/>
            <w:tcBorders>
              <w:top w:val="single" w:sz="6" w:space="0" w:color="000000"/>
              <w:left w:val="nil"/>
              <w:bottom w:val="single" w:sz="6" w:space="0" w:color="000000"/>
              <w:right w:val="single" w:sz="10" w:space="0" w:color="000000"/>
            </w:tcBorders>
          </w:tcPr>
          <w:p w14:paraId="78E44DDE" w14:textId="77777777" w:rsidR="00495AEE" w:rsidRDefault="00495AEE" w:rsidP="00F31E28">
            <w:pPr>
              <w:pStyle w:val="TableParagraph"/>
              <w:tabs>
                <w:tab w:val="left" w:pos="2491"/>
                <w:tab w:val="left" w:pos="3676"/>
              </w:tabs>
              <w:spacing w:line="203" w:lineRule="exact"/>
              <w:ind w:left="825"/>
              <w:rPr>
                <w:sz w:val="16"/>
                <w:szCs w:val="16"/>
              </w:rPr>
            </w:pPr>
            <w:r>
              <w:rPr>
                <w:position w:val="2"/>
                <w:sz w:val="16"/>
              </w:rPr>
              <w:t>TOTAL SOL</w:t>
            </w:r>
            <w:r>
              <w:rPr>
                <w:position w:val="2"/>
                <w:sz w:val="16"/>
              </w:rPr>
              <w:tab/>
            </w:r>
            <w:r>
              <w:rPr>
                <w:sz w:val="16"/>
              </w:rPr>
              <w:t>26</w:t>
            </w:r>
            <w:r>
              <w:rPr>
                <w:spacing w:val="6"/>
                <w:sz w:val="16"/>
              </w:rPr>
              <w:t xml:space="preserve"> </w:t>
            </w:r>
            <w:r>
              <w:rPr>
                <w:sz w:val="16"/>
              </w:rPr>
              <w:t>UA</w:t>
            </w:r>
            <w:r>
              <w:rPr>
                <w:sz w:val="16"/>
              </w:rPr>
              <w:tab/>
              <w:t>145.67</w:t>
            </w:r>
            <w:r>
              <w:rPr>
                <w:spacing w:val="-10"/>
                <w:sz w:val="16"/>
              </w:rPr>
              <w:t xml:space="preserve"> </w:t>
            </w:r>
            <w:r>
              <w:rPr>
                <w:sz w:val="16"/>
              </w:rPr>
              <w:t>HA</w:t>
            </w:r>
          </w:p>
        </w:tc>
      </w:tr>
      <w:tr w:rsidR="00495AEE" w14:paraId="3E8F3475" w14:textId="77777777" w:rsidTr="00F31E28">
        <w:trPr>
          <w:trHeight w:hRule="exact" w:val="257"/>
        </w:trPr>
        <w:tc>
          <w:tcPr>
            <w:tcW w:w="916" w:type="dxa"/>
            <w:vMerge/>
            <w:tcBorders>
              <w:left w:val="single" w:sz="11" w:space="0" w:color="000000"/>
              <w:right w:val="nil"/>
            </w:tcBorders>
          </w:tcPr>
          <w:p w14:paraId="434A9E78" w14:textId="77777777" w:rsidR="00495AEE" w:rsidRDefault="00495AEE" w:rsidP="00F31E28"/>
        </w:tc>
        <w:tc>
          <w:tcPr>
            <w:tcW w:w="794" w:type="dxa"/>
            <w:vMerge w:val="restart"/>
            <w:tcBorders>
              <w:top w:val="single" w:sz="6" w:space="0" w:color="000000"/>
              <w:left w:val="nil"/>
              <w:right w:val="nil"/>
            </w:tcBorders>
          </w:tcPr>
          <w:p w14:paraId="20AE48D9" w14:textId="77777777" w:rsidR="00495AEE" w:rsidRDefault="00495AEE" w:rsidP="00F31E28">
            <w:pPr>
              <w:pStyle w:val="TableParagraph"/>
              <w:spacing w:before="18"/>
              <w:rPr>
                <w:sz w:val="16"/>
                <w:szCs w:val="16"/>
              </w:rPr>
            </w:pPr>
            <w:r>
              <w:rPr>
                <w:sz w:val="16"/>
              </w:rPr>
              <w:t>3110</w:t>
            </w:r>
          </w:p>
        </w:tc>
        <w:tc>
          <w:tcPr>
            <w:tcW w:w="7860" w:type="dxa"/>
            <w:tcBorders>
              <w:top w:val="single" w:sz="6" w:space="0" w:color="000000"/>
              <w:left w:val="nil"/>
              <w:bottom w:val="single" w:sz="6" w:space="0" w:color="000000"/>
              <w:right w:val="single" w:sz="10" w:space="0" w:color="000000"/>
            </w:tcBorders>
          </w:tcPr>
          <w:p w14:paraId="592D6BD8" w14:textId="77777777" w:rsidR="00495AEE" w:rsidRDefault="00495AEE" w:rsidP="00F31E28">
            <w:pPr>
              <w:pStyle w:val="TableParagraph"/>
              <w:tabs>
                <w:tab w:val="left" w:pos="1759"/>
                <w:tab w:val="left" w:pos="2267"/>
              </w:tabs>
              <w:spacing w:before="18"/>
              <w:ind w:left="223"/>
              <w:rPr>
                <w:sz w:val="16"/>
                <w:szCs w:val="16"/>
              </w:rPr>
            </w:pPr>
            <w:r>
              <w:rPr>
                <w:sz w:val="16"/>
              </w:rPr>
              <w:t xml:space="preserve">40 A   </w:t>
            </w:r>
            <w:r>
              <w:rPr>
                <w:spacing w:val="34"/>
                <w:sz w:val="16"/>
              </w:rPr>
              <w:t xml:space="preserve"> </w:t>
            </w:r>
            <w:r>
              <w:rPr>
                <w:sz w:val="16"/>
              </w:rPr>
              <w:t xml:space="preserve">41 A   </w:t>
            </w:r>
            <w:r>
              <w:rPr>
                <w:spacing w:val="36"/>
                <w:sz w:val="16"/>
              </w:rPr>
              <w:t xml:space="preserve"> </w:t>
            </w:r>
            <w:r>
              <w:rPr>
                <w:sz w:val="16"/>
              </w:rPr>
              <w:t>44 C</w:t>
            </w:r>
            <w:r>
              <w:rPr>
                <w:sz w:val="16"/>
              </w:rPr>
              <w:tab/>
              <w:t>45 C</w:t>
            </w:r>
            <w:r>
              <w:rPr>
                <w:sz w:val="16"/>
              </w:rPr>
              <w:tab/>
              <w:t>47 C</w:t>
            </w:r>
          </w:p>
        </w:tc>
      </w:tr>
      <w:tr w:rsidR="00495AEE" w14:paraId="514E61BC" w14:textId="77777777" w:rsidTr="00F31E28">
        <w:trPr>
          <w:trHeight w:hRule="exact" w:val="254"/>
        </w:trPr>
        <w:tc>
          <w:tcPr>
            <w:tcW w:w="916" w:type="dxa"/>
            <w:vMerge/>
            <w:tcBorders>
              <w:left w:val="single" w:sz="11" w:space="0" w:color="000000"/>
              <w:right w:val="nil"/>
            </w:tcBorders>
          </w:tcPr>
          <w:p w14:paraId="16DC3111" w14:textId="77777777" w:rsidR="00495AEE" w:rsidRDefault="00495AEE" w:rsidP="00F31E28"/>
        </w:tc>
        <w:tc>
          <w:tcPr>
            <w:tcW w:w="794" w:type="dxa"/>
            <w:vMerge/>
            <w:tcBorders>
              <w:left w:val="nil"/>
              <w:bottom w:val="single" w:sz="6" w:space="0" w:color="000000"/>
              <w:right w:val="nil"/>
            </w:tcBorders>
          </w:tcPr>
          <w:p w14:paraId="1853145F" w14:textId="77777777" w:rsidR="00495AEE" w:rsidRDefault="00495AEE" w:rsidP="00F31E28"/>
        </w:tc>
        <w:tc>
          <w:tcPr>
            <w:tcW w:w="7860" w:type="dxa"/>
            <w:tcBorders>
              <w:top w:val="single" w:sz="6" w:space="0" w:color="000000"/>
              <w:left w:val="nil"/>
              <w:bottom w:val="single" w:sz="6" w:space="0" w:color="000000"/>
              <w:right w:val="single" w:sz="10" w:space="0" w:color="000000"/>
            </w:tcBorders>
          </w:tcPr>
          <w:p w14:paraId="46414705" w14:textId="77777777" w:rsidR="00495AEE" w:rsidRDefault="00495AEE" w:rsidP="00F31E28">
            <w:pPr>
              <w:pStyle w:val="TableParagraph"/>
              <w:tabs>
                <w:tab w:val="left" w:pos="2572"/>
                <w:tab w:val="left" w:pos="3676"/>
              </w:tabs>
              <w:spacing w:line="203" w:lineRule="exact"/>
              <w:ind w:left="825"/>
              <w:rPr>
                <w:sz w:val="16"/>
                <w:szCs w:val="16"/>
              </w:rPr>
            </w:pPr>
            <w:r>
              <w:rPr>
                <w:position w:val="2"/>
                <w:sz w:val="16"/>
              </w:rPr>
              <w:t>TOTAL SOL</w:t>
            </w:r>
            <w:r>
              <w:rPr>
                <w:position w:val="2"/>
                <w:sz w:val="16"/>
              </w:rPr>
              <w:tab/>
            </w:r>
            <w:r>
              <w:rPr>
                <w:sz w:val="16"/>
              </w:rPr>
              <w:t>5</w:t>
            </w:r>
            <w:r>
              <w:rPr>
                <w:spacing w:val="6"/>
                <w:sz w:val="16"/>
              </w:rPr>
              <w:t xml:space="preserve"> </w:t>
            </w:r>
            <w:r>
              <w:rPr>
                <w:sz w:val="16"/>
              </w:rPr>
              <w:t>UA</w:t>
            </w:r>
            <w:r>
              <w:rPr>
                <w:sz w:val="16"/>
              </w:rPr>
              <w:tab/>
              <w:t>109.04</w:t>
            </w:r>
            <w:r>
              <w:rPr>
                <w:spacing w:val="-10"/>
                <w:sz w:val="16"/>
              </w:rPr>
              <w:t xml:space="preserve"> </w:t>
            </w:r>
            <w:r>
              <w:rPr>
                <w:sz w:val="16"/>
              </w:rPr>
              <w:t>HA</w:t>
            </w:r>
          </w:p>
        </w:tc>
      </w:tr>
      <w:tr w:rsidR="00495AEE" w14:paraId="01303AFA" w14:textId="77777777" w:rsidTr="00F31E28">
        <w:trPr>
          <w:trHeight w:hRule="exact" w:val="257"/>
        </w:trPr>
        <w:tc>
          <w:tcPr>
            <w:tcW w:w="916" w:type="dxa"/>
            <w:vMerge/>
            <w:tcBorders>
              <w:left w:val="single" w:sz="11" w:space="0" w:color="000000"/>
              <w:bottom w:val="single" w:sz="6" w:space="0" w:color="000000"/>
              <w:right w:val="nil"/>
            </w:tcBorders>
          </w:tcPr>
          <w:p w14:paraId="470837BF" w14:textId="77777777" w:rsidR="00495AEE" w:rsidRDefault="00495AEE" w:rsidP="00F31E28"/>
        </w:tc>
        <w:tc>
          <w:tcPr>
            <w:tcW w:w="8654" w:type="dxa"/>
            <w:gridSpan w:val="2"/>
            <w:tcBorders>
              <w:top w:val="single" w:sz="6" w:space="0" w:color="000000"/>
              <w:left w:val="nil"/>
              <w:bottom w:val="single" w:sz="6" w:space="0" w:color="000000"/>
              <w:right w:val="single" w:sz="10" w:space="0" w:color="000000"/>
            </w:tcBorders>
          </w:tcPr>
          <w:p w14:paraId="214F7B0C" w14:textId="77777777" w:rsidR="00495AEE" w:rsidRDefault="00495AEE" w:rsidP="00F31E28">
            <w:pPr>
              <w:pStyle w:val="TableParagraph"/>
              <w:tabs>
                <w:tab w:val="left" w:pos="3285"/>
                <w:tab w:val="left" w:pos="4471"/>
              </w:tabs>
              <w:spacing w:before="8"/>
              <w:ind w:left="1620"/>
              <w:rPr>
                <w:sz w:val="16"/>
                <w:szCs w:val="16"/>
              </w:rPr>
            </w:pPr>
            <w:r>
              <w:rPr>
                <w:position w:val="1"/>
                <w:sz w:val="16"/>
              </w:rPr>
              <w:t>TOTAL TS</w:t>
            </w:r>
            <w:r>
              <w:rPr>
                <w:position w:val="1"/>
                <w:sz w:val="16"/>
              </w:rPr>
              <w:tab/>
            </w:r>
            <w:r>
              <w:rPr>
                <w:sz w:val="16"/>
              </w:rPr>
              <w:t>31</w:t>
            </w:r>
            <w:r>
              <w:rPr>
                <w:spacing w:val="6"/>
                <w:sz w:val="16"/>
              </w:rPr>
              <w:t xml:space="preserve"> </w:t>
            </w:r>
            <w:r>
              <w:rPr>
                <w:sz w:val="16"/>
              </w:rPr>
              <w:t>UA</w:t>
            </w:r>
            <w:r>
              <w:rPr>
                <w:sz w:val="16"/>
              </w:rPr>
              <w:tab/>
              <w:t>254.71</w:t>
            </w:r>
            <w:r>
              <w:rPr>
                <w:spacing w:val="-10"/>
                <w:sz w:val="16"/>
              </w:rPr>
              <w:t xml:space="preserve"> </w:t>
            </w:r>
            <w:r>
              <w:rPr>
                <w:sz w:val="16"/>
              </w:rPr>
              <w:t>HA</w:t>
            </w:r>
          </w:p>
        </w:tc>
      </w:tr>
      <w:tr w:rsidR="00495AEE" w14:paraId="04C42B4D" w14:textId="77777777" w:rsidTr="00F31E28">
        <w:trPr>
          <w:trHeight w:hRule="exact" w:val="254"/>
        </w:trPr>
        <w:tc>
          <w:tcPr>
            <w:tcW w:w="916" w:type="dxa"/>
            <w:vMerge w:val="restart"/>
            <w:tcBorders>
              <w:top w:val="single" w:sz="6" w:space="0" w:color="000000"/>
              <w:left w:val="single" w:sz="11" w:space="0" w:color="000000"/>
              <w:right w:val="nil"/>
            </w:tcBorders>
          </w:tcPr>
          <w:p w14:paraId="32534477" w14:textId="77777777" w:rsidR="00495AEE" w:rsidRDefault="00495AEE" w:rsidP="00F31E28">
            <w:pPr>
              <w:pStyle w:val="TableParagraph"/>
              <w:spacing w:before="16"/>
              <w:ind w:left="395"/>
              <w:rPr>
                <w:sz w:val="16"/>
                <w:szCs w:val="16"/>
              </w:rPr>
            </w:pPr>
            <w:r>
              <w:rPr>
                <w:spacing w:val="1"/>
                <w:sz w:val="16"/>
              </w:rPr>
              <w:t>3730</w:t>
            </w:r>
          </w:p>
        </w:tc>
        <w:tc>
          <w:tcPr>
            <w:tcW w:w="794" w:type="dxa"/>
            <w:vMerge w:val="restart"/>
            <w:tcBorders>
              <w:top w:val="single" w:sz="6" w:space="0" w:color="000000"/>
              <w:left w:val="nil"/>
              <w:right w:val="nil"/>
            </w:tcBorders>
          </w:tcPr>
          <w:p w14:paraId="3F765330" w14:textId="77777777" w:rsidR="00495AEE" w:rsidRDefault="00495AEE" w:rsidP="00F31E28">
            <w:pPr>
              <w:pStyle w:val="TableParagraph"/>
              <w:spacing w:before="16"/>
              <w:rPr>
                <w:sz w:val="16"/>
                <w:szCs w:val="16"/>
              </w:rPr>
            </w:pPr>
            <w:r>
              <w:rPr>
                <w:sz w:val="16"/>
              </w:rPr>
              <w:t>0401</w:t>
            </w:r>
          </w:p>
        </w:tc>
        <w:tc>
          <w:tcPr>
            <w:tcW w:w="7860" w:type="dxa"/>
            <w:tcBorders>
              <w:top w:val="single" w:sz="6" w:space="0" w:color="000000"/>
              <w:left w:val="nil"/>
              <w:bottom w:val="single" w:sz="6" w:space="0" w:color="000000"/>
              <w:right w:val="single" w:sz="10" w:space="0" w:color="000000"/>
            </w:tcBorders>
          </w:tcPr>
          <w:p w14:paraId="39622221" w14:textId="77777777" w:rsidR="00495AEE" w:rsidRDefault="00495AEE" w:rsidP="00F31E28">
            <w:pPr>
              <w:pStyle w:val="TableParagraph"/>
              <w:spacing w:before="16"/>
              <w:ind w:left="220"/>
              <w:rPr>
                <w:sz w:val="16"/>
                <w:szCs w:val="16"/>
              </w:rPr>
            </w:pPr>
            <w:r>
              <w:rPr>
                <w:sz w:val="16"/>
              </w:rPr>
              <w:t>43 D</w:t>
            </w:r>
          </w:p>
        </w:tc>
      </w:tr>
      <w:tr w:rsidR="00495AEE" w14:paraId="5812A674" w14:textId="77777777" w:rsidTr="00F31E28">
        <w:trPr>
          <w:trHeight w:hRule="exact" w:val="254"/>
        </w:trPr>
        <w:tc>
          <w:tcPr>
            <w:tcW w:w="916" w:type="dxa"/>
            <w:vMerge/>
            <w:tcBorders>
              <w:left w:val="single" w:sz="11" w:space="0" w:color="000000"/>
              <w:right w:val="nil"/>
            </w:tcBorders>
          </w:tcPr>
          <w:p w14:paraId="74BDDE3E" w14:textId="77777777" w:rsidR="00495AEE" w:rsidRDefault="00495AEE" w:rsidP="00F31E28"/>
        </w:tc>
        <w:tc>
          <w:tcPr>
            <w:tcW w:w="794" w:type="dxa"/>
            <w:vMerge/>
            <w:tcBorders>
              <w:left w:val="nil"/>
              <w:bottom w:val="single" w:sz="6" w:space="0" w:color="000000"/>
              <w:right w:val="nil"/>
            </w:tcBorders>
          </w:tcPr>
          <w:p w14:paraId="3303F659" w14:textId="77777777" w:rsidR="00495AEE" w:rsidRDefault="00495AEE" w:rsidP="00F31E28"/>
        </w:tc>
        <w:tc>
          <w:tcPr>
            <w:tcW w:w="7860" w:type="dxa"/>
            <w:tcBorders>
              <w:top w:val="single" w:sz="6" w:space="0" w:color="000000"/>
              <w:left w:val="nil"/>
              <w:bottom w:val="single" w:sz="6" w:space="0" w:color="000000"/>
              <w:right w:val="single" w:sz="10" w:space="0" w:color="000000"/>
            </w:tcBorders>
          </w:tcPr>
          <w:p w14:paraId="3A0E77B1" w14:textId="77777777" w:rsidR="00495AEE" w:rsidRDefault="00495AEE" w:rsidP="00F31E28">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1.08</w:t>
            </w:r>
            <w:r>
              <w:rPr>
                <w:spacing w:val="-10"/>
                <w:sz w:val="16"/>
              </w:rPr>
              <w:t xml:space="preserve"> </w:t>
            </w:r>
            <w:r>
              <w:rPr>
                <w:sz w:val="16"/>
              </w:rPr>
              <w:t>HA</w:t>
            </w:r>
          </w:p>
        </w:tc>
      </w:tr>
      <w:tr w:rsidR="00495AEE" w14:paraId="434F7BCF" w14:textId="77777777" w:rsidTr="00F31E28">
        <w:trPr>
          <w:trHeight w:hRule="exact" w:val="257"/>
        </w:trPr>
        <w:tc>
          <w:tcPr>
            <w:tcW w:w="916" w:type="dxa"/>
            <w:vMerge/>
            <w:tcBorders>
              <w:left w:val="single" w:sz="11" w:space="0" w:color="000000"/>
              <w:right w:val="nil"/>
            </w:tcBorders>
          </w:tcPr>
          <w:p w14:paraId="5E889238" w14:textId="77777777" w:rsidR="00495AEE" w:rsidRDefault="00495AEE" w:rsidP="00F31E28"/>
        </w:tc>
        <w:tc>
          <w:tcPr>
            <w:tcW w:w="794" w:type="dxa"/>
            <w:vMerge w:val="restart"/>
            <w:tcBorders>
              <w:top w:val="single" w:sz="6" w:space="0" w:color="000000"/>
              <w:left w:val="nil"/>
              <w:right w:val="nil"/>
            </w:tcBorders>
          </w:tcPr>
          <w:p w14:paraId="385E65A1" w14:textId="77777777" w:rsidR="00495AEE" w:rsidRDefault="00495AEE" w:rsidP="00F31E28">
            <w:pPr>
              <w:pStyle w:val="TableParagraph"/>
              <w:spacing w:before="18"/>
              <w:rPr>
                <w:sz w:val="16"/>
                <w:szCs w:val="16"/>
              </w:rPr>
            </w:pPr>
            <w:r>
              <w:rPr>
                <w:sz w:val="16"/>
              </w:rPr>
              <w:t>3101</w:t>
            </w:r>
          </w:p>
        </w:tc>
        <w:tc>
          <w:tcPr>
            <w:tcW w:w="7860" w:type="dxa"/>
            <w:tcBorders>
              <w:top w:val="single" w:sz="6" w:space="0" w:color="000000"/>
              <w:left w:val="nil"/>
              <w:bottom w:val="single" w:sz="6" w:space="0" w:color="000000"/>
              <w:right w:val="single" w:sz="10" w:space="0" w:color="000000"/>
            </w:tcBorders>
          </w:tcPr>
          <w:p w14:paraId="186DB1EC" w14:textId="77777777" w:rsidR="00495AEE" w:rsidRDefault="00495AEE" w:rsidP="00F31E28">
            <w:pPr>
              <w:pStyle w:val="TableParagraph"/>
              <w:spacing w:before="18"/>
              <w:ind w:left="223"/>
              <w:rPr>
                <w:sz w:val="16"/>
                <w:szCs w:val="16"/>
              </w:rPr>
            </w:pPr>
            <w:r>
              <w:rPr>
                <w:sz w:val="16"/>
              </w:rPr>
              <w:t>43 G</w:t>
            </w:r>
          </w:p>
        </w:tc>
      </w:tr>
      <w:tr w:rsidR="00495AEE" w14:paraId="2EF4418A" w14:textId="77777777" w:rsidTr="00F31E28">
        <w:trPr>
          <w:trHeight w:hRule="exact" w:val="254"/>
        </w:trPr>
        <w:tc>
          <w:tcPr>
            <w:tcW w:w="916" w:type="dxa"/>
            <w:vMerge/>
            <w:tcBorders>
              <w:left w:val="single" w:sz="11" w:space="0" w:color="000000"/>
              <w:right w:val="nil"/>
            </w:tcBorders>
          </w:tcPr>
          <w:p w14:paraId="5B4D7C34" w14:textId="77777777" w:rsidR="00495AEE" w:rsidRDefault="00495AEE" w:rsidP="00F31E28"/>
        </w:tc>
        <w:tc>
          <w:tcPr>
            <w:tcW w:w="794" w:type="dxa"/>
            <w:vMerge/>
            <w:tcBorders>
              <w:left w:val="nil"/>
              <w:bottom w:val="single" w:sz="6" w:space="0" w:color="000000"/>
              <w:right w:val="nil"/>
            </w:tcBorders>
          </w:tcPr>
          <w:p w14:paraId="46A2C616" w14:textId="77777777" w:rsidR="00495AEE" w:rsidRDefault="00495AEE" w:rsidP="00F31E28"/>
        </w:tc>
        <w:tc>
          <w:tcPr>
            <w:tcW w:w="7860" w:type="dxa"/>
            <w:tcBorders>
              <w:top w:val="single" w:sz="6" w:space="0" w:color="000000"/>
              <w:left w:val="nil"/>
              <w:bottom w:val="single" w:sz="6" w:space="0" w:color="000000"/>
              <w:right w:val="single" w:sz="10" w:space="0" w:color="000000"/>
            </w:tcBorders>
          </w:tcPr>
          <w:p w14:paraId="6D9602BF" w14:textId="77777777" w:rsidR="00495AEE" w:rsidRDefault="00495AEE" w:rsidP="00F31E28">
            <w:pPr>
              <w:pStyle w:val="TableParagraph"/>
              <w:tabs>
                <w:tab w:val="left" w:pos="2572"/>
                <w:tab w:val="left" w:pos="3839"/>
              </w:tabs>
              <w:spacing w:line="203" w:lineRule="exact"/>
              <w:ind w:left="825"/>
              <w:rPr>
                <w:sz w:val="16"/>
                <w:szCs w:val="16"/>
              </w:rPr>
            </w:pPr>
            <w:r>
              <w:rPr>
                <w:position w:val="2"/>
                <w:sz w:val="16"/>
              </w:rPr>
              <w:t>TOTAL SOL</w:t>
            </w:r>
            <w:r>
              <w:rPr>
                <w:position w:val="2"/>
                <w:sz w:val="16"/>
              </w:rPr>
              <w:tab/>
            </w:r>
            <w:r>
              <w:rPr>
                <w:sz w:val="16"/>
              </w:rPr>
              <w:t>1</w:t>
            </w:r>
            <w:r>
              <w:rPr>
                <w:spacing w:val="6"/>
                <w:sz w:val="16"/>
              </w:rPr>
              <w:t xml:space="preserve"> </w:t>
            </w:r>
            <w:r>
              <w:rPr>
                <w:sz w:val="16"/>
              </w:rPr>
              <w:t>UA</w:t>
            </w:r>
            <w:r>
              <w:rPr>
                <w:sz w:val="16"/>
              </w:rPr>
              <w:tab/>
              <w:t>0.99</w:t>
            </w:r>
            <w:r>
              <w:rPr>
                <w:spacing w:val="-10"/>
                <w:sz w:val="16"/>
              </w:rPr>
              <w:t xml:space="preserve"> </w:t>
            </w:r>
            <w:r>
              <w:rPr>
                <w:sz w:val="16"/>
              </w:rPr>
              <w:t>HA</w:t>
            </w:r>
          </w:p>
        </w:tc>
      </w:tr>
      <w:tr w:rsidR="00495AEE" w14:paraId="4C423664" w14:textId="77777777" w:rsidTr="00F31E28">
        <w:trPr>
          <w:trHeight w:hRule="exact" w:val="257"/>
        </w:trPr>
        <w:tc>
          <w:tcPr>
            <w:tcW w:w="916" w:type="dxa"/>
            <w:vMerge/>
            <w:tcBorders>
              <w:left w:val="single" w:sz="11" w:space="0" w:color="000000"/>
              <w:bottom w:val="single" w:sz="6" w:space="0" w:color="000000"/>
              <w:right w:val="nil"/>
            </w:tcBorders>
          </w:tcPr>
          <w:p w14:paraId="6B831130" w14:textId="77777777" w:rsidR="00495AEE" w:rsidRDefault="00495AEE" w:rsidP="00F31E28"/>
        </w:tc>
        <w:tc>
          <w:tcPr>
            <w:tcW w:w="8654" w:type="dxa"/>
            <w:gridSpan w:val="2"/>
            <w:tcBorders>
              <w:top w:val="single" w:sz="6" w:space="0" w:color="000000"/>
              <w:left w:val="nil"/>
              <w:bottom w:val="single" w:sz="6" w:space="0" w:color="000000"/>
              <w:right w:val="single" w:sz="10" w:space="0" w:color="000000"/>
            </w:tcBorders>
          </w:tcPr>
          <w:p w14:paraId="1E375846" w14:textId="77777777" w:rsidR="00495AEE" w:rsidRDefault="00495AEE" w:rsidP="00F31E28">
            <w:pPr>
              <w:pStyle w:val="TableParagraph"/>
              <w:tabs>
                <w:tab w:val="left" w:pos="3367"/>
                <w:tab w:val="left" w:pos="4634"/>
              </w:tabs>
              <w:spacing w:before="8"/>
              <w:ind w:left="1619"/>
              <w:rPr>
                <w:sz w:val="16"/>
                <w:szCs w:val="16"/>
              </w:rPr>
            </w:pPr>
            <w:r>
              <w:rPr>
                <w:position w:val="1"/>
                <w:sz w:val="16"/>
              </w:rPr>
              <w:t>TOTAL TS</w:t>
            </w:r>
            <w:r>
              <w:rPr>
                <w:position w:val="1"/>
                <w:sz w:val="16"/>
              </w:rPr>
              <w:tab/>
            </w:r>
            <w:r>
              <w:rPr>
                <w:sz w:val="16"/>
              </w:rPr>
              <w:t>2</w:t>
            </w:r>
            <w:r>
              <w:rPr>
                <w:spacing w:val="6"/>
                <w:sz w:val="16"/>
              </w:rPr>
              <w:t xml:space="preserve"> </w:t>
            </w:r>
            <w:r>
              <w:rPr>
                <w:sz w:val="16"/>
              </w:rPr>
              <w:t>UA</w:t>
            </w:r>
            <w:r>
              <w:rPr>
                <w:sz w:val="16"/>
              </w:rPr>
              <w:tab/>
              <w:t>2.07</w:t>
            </w:r>
            <w:r>
              <w:rPr>
                <w:spacing w:val="-10"/>
                <w:sz w:val="16"/>
              </w:rPr>
              <w:t xml:space="preserve"> </w:t>
            </w:r>
            <w:r>
              <w:rPr>
                <w:sz w:val="16"/>
              </w:rPr>
              <w:t>HA</w:t>
            </w:r>
          </w:p>
        </w:tc>
      </w:tr>
      <w:tr w:rsidR="00495AEE" w14:paraId="2494675A" w14:textId="77777777" w:rsidTr="00F31E28">
        <w:trPr>
          <w:trHeight w:hRule="exact" w:val="299"/>
        </w:trPr>
        <w:tc>
          <w:tcPr>
            <w:tcW w:w="9570" w:type="dxa"/>
            <w:gridSpan w:val="3"/>
            <w:tcBorders>
              <w:top w:val="single" w:sz="6" w:space="0" w:color="000000"/>
              <w:left w:val="single" w:sz="11" w:space="0" w:color="000000"/>
              <w:bottom w:val="single" w:sz="10" w:space="0" w:color="000000"/>
              <w:right w:val="single" w:sz="10" w:space="0" w:color="000000"/>
            </w:tcBorders>
          </w:tcPr>
          <w:p w14:paraId="232D86AD" w14:textId="77777777" w:rsidR="00495AEE" w:rsidRDefault="00495AEE" w:rsidP="00F31E28">
            <w:pPr>
              <w:pStyle w:val="TableParagraph"/>
              <w:tabs>
                <w:tab w:val="left" w:pos="4186"/>
                <w:tab w:val="left" w:pos="5372"/>
              </w:tabs>
              <w:spacing w:before="13"/>
              <w:ind w:left="2521"/>
              <w:rPr>
                <w:sz w:val="16"/>
                <w:szCs w:val="16"/>
              </w:rPr>
            </w:pPr>
            <w:r>
              <w:rPr>
                <w:position w:val="2"/>
                <w:sz w:val="16"/>
              </w:rPr>
              <w:t>TOTAL UP</w:t>
            </w:r>
            <w:r>
              <w:rPr>
                <w:position w:val="2"/>
                <w:sz w:val="16"/>
              </w:rPr>
              <w:tab/>
            </w:r>
            <w:r>
              <w:rPr>
                <w:sz w:val="16"/>
              </w:rPr>
              <w:t>43</w:t>
            </w:r>
            <w:r>
              <w:rPr>
                <w:spacing w:val="6"/>
                <w:sz w:val="16"/>
              </w:rPr>
              <w:t xml:space="preserve"> </w:t>
            </w:r>
            <w:r>
              <w:rPr>
                <w:sz w:val="16"/>
              </w:rPr>
              <w:t>UA</w:t>
            </w:r>
            <w:r>
              <w:rPr>
                <w:sz w:val="16"/>
              </w:rPr>
              <w:tab/>
              <w:t>334.53</w:t>
            </w:r>
            <w:r>
              <w:rPr>
                <w:spacing w:val="-10"/>
                <w:sz w:val="16"/>
              </w:rPr>
              <w:t xml:space="preserve"> </w:t>
            </w:r>
            <w:r>
              <w:rPr>
                <w:sz w:val="16"/>
              </w:rPr>
              <w:t>HA</w:t>
            </w:r>
          </w:p>
        </w:tc>
      </w:tr>
    </w:tbl>
    <w:p w14:paraId="5BB9B678" w14:textId="77777777" w:rsidR="00495AEE" w:rsidRDefault="00495AEE" w:rsidP="00E148C5">
      <w:pPr>
        <w:pStyle w:val="PlainText"/>
        <w:jc w:val="center"/>
        <w:rPr>
          <w:rFonts w:ascii="LettrGoth12 BT" w:hAnsi="LettrGoth12 BT"/>
          <w:color w:val="EE0000"/>
          <w:sz w:val="13"/>
          <w:szCs w:val="13"/>
          <w:lang w:val="it-IT"/>
        </w:rPr>
      </w:pPr>
    </w:p>
    <w:p w14:paraId="77136D57" w14:textId="77777777" w:rsidR="00495AEE" w:rsidRDefault="00495AEE" w:rsidP="00E148C5">
      <w:pPr>
        <w:pStyle w:val="PlainText"/>
        <w:jc w:val="center"/>
        <w:rPr>
          <w:rFonts w:ascii="LettrGoth12 BT" w:hAnsi="LettrGoth12 BT"/>
          <w:color w:val="EE0000"/>
          <w:sz w:val="13"/>
          <w:szCs w:val="13"/>
          <w:lang w:val="it-IT"/>
        </w:rPr>
      </w:pPr>
    </w:p>
    <w:p w14:paraId="2C401C3D" w14:textId="77777777" w:rsidR="0091097E" w:rsidRPr="00A81FA4" w:rsidRDefault="0091097E" w:rsidP="00E148C5">
      <w:pPr>
        <w:pStyle w:val="PlainText"/>
        <w:jc w:val="center"/>
        <w:rPr>
          <w:rFonts w:ascii="LettrGoth12 BT" w:hAnsi="LettrGoth12 BT"/>
          <w:color w:val="EE0000"/>
          <w:sz w:val="13"/>
          <w:szCs w:val="13"/>
          <w:lang w:val="it-IT"/>
        </w:rPr>
      </w:pPr>
    </w:p>
    <w:bookmarkEnd w:id="31"/>
    <w:p w14:paraId="7CC0A487" w14:textId="7AB29EE8" w:rsidR="00C003EA" w:rsidRPr="00677BEE" w:rsidRDefault="00C003EA" w:rsidP="00677BEE">
      <w:pPr>
        <w:tabs>
          <w:tab w:val="left" w:pos="1309"/>
          <w:tab w:val="left" w:pos="3757"/>
        </w:tabs>
        <w:spacing w:after="0" w:line="240" w:lineRule="auto"/>
        <w:ind w:left="-17" w:firstLine="578"/>
        <w:rPr>
          <w:rFonts w:eastAsiaTheme="minorHAnsi" w:cs="Arial"/>
          <w:b/>
          <w:bCs/>
          <w:lang w:val="pt-BR"/>
        </w:rPr>
      </w:pPr>
      <w:r w:rsidRPr="00677BEE">
        <w:rPr>
          <w:rFonts w:eastAsiaTheme="minorHAnsi" w:cs="Arial"/>
          <w:b/>
          <w:bCs/>
          <w:lang w:val="pt-BR"/>
        </w:rPr>
        <w:lastRenderedPageBreak/>
        <w:t>Tipuri de pădure</w:t>
      </w:r>
    </w:p>
    <w:p w14:paraId="276FAB4A" w14:textId="77777777" w:rsidR="00BA619F" w:rsidRPr="00677BEE" w:rsidRDefault="00BA619F" w:rsidP="00677BEE">
      <w:pPr>
        <w:tabs>
          <w:tab w:val="left" w:pos="1309"/>
          <w:tab w:val="left" w:pos="3757"/>
        </w:tabs>
        <w:spacing w:after="0" w:line="240" w:lineRule="auto"/>
        <w:ind w:left="-17" w:firstLine="578"/>
        <w:jc w:val="both"/>
        <w:rPr>
          <w:rFonts w:cs="Arial"/>
          <w:b/>
          <w:bCs/>
          <w:szCs w:val="24"/>
          <w:lang w:val="pt-BR"/>
        </w:rPr>
      </w:pPr>
      <w:r w:rsidRPr="00677BEE">
        <w:rPr>
          <w:rFonts w:cs="Arial"/>
          <w:b/>
          <w:bCs/>
          <w:szCs w:val="24"/>
          <w:lang w:val="pt-BR"/>
        </w:rPr>
        <w:t>Evidenţa tipurilor naturale de pădure</w:t>
      </w:r>
    </w:p>
    <w:p w14:paraId="60F1F195" w14:textId="5A054513" w:rsidR="00631733" w:rsidRDefault="00631733" w:rsidP="00677BEE">
      <w:pPr>
        <w:spacing w:after="0" w:line="240" w:lineRule="auto"/>
        <w:ind w:firstLine="561"/>
        <w:jc w:val="both"/>
        <w:rPr>
          <w:rFonts w:cs="Arial"/>
          <w:szCs w:val="24"/>
          <w:lang w:eastAsia="en-GB"/>
        </w:rPr>
      </w:pPr>
      <w:bookmarkStart w:id="32" w:name="_Hlk172548737"/>
      <w:r w:rsidRPr="00677BEE">
        <w:rPr>
          <w:rFonts w:cs="Arial"/>
          <w:szCs w:val="24"/>
          <w:lang w:eastAsia="en-GB"/>
        </w:rPr>
        <w:t xml:space="preserve">Tipurile naturale de pădure identificate în raza U.P. I </w:t>
      </w:r>
      <w:r w:rsidR="00495AEE" w:rsidRPr="00677BEE">
        <w:rPr>
          <w:rFonts w:cs="Arial"/>
          <w:szCs w:val="24"/>
          <w:lang w:eastAsia="en-GB"/>
        </w:rPr>
        <w:t xml:space="preserve">Stramtoare </w:t>
      </w:r>
      <w:r w:rsidRPr="00677BEE">
        <w:rPr>
          <w:rFonts w:cs="Arial"/>
          <w:szCs w:val="24"/>
          <w:lang w:eastAsia="en-GB"/>
        </w:rPr>
        <w:t>sunt prezentate în tabelul următor.</w:t>
      </w:r>
    </w:p>
    <w:p w14:paraId="4CE9D210" w14:textId="77777777" w:rsidR="00677BEE" w:rsidRDefault="00677BEE" w:rsidP="00677BEE">
      <w:pPr>
        <w:spacing w:after="0" w:line="240" w:lineRule="auto"/>
        <w:ind w:firstLine="561"/>
        <w:jc w:val="both"/>
        <w:rPr>
          <w:rFonts w:cs="Arial"/>
          <w:szCs w:val="24"/>
          <w:lang w:eastAsia="en-GB"/>
        </w:rPr>
      </w:pPr>
    </w:p>
    <w:p w14:paraId="3B932D61" w14:textId="16284058" w:rsidR="00631733" w:rsidRPr="00677BEE" w:rsidRDefault="00AC31BE" w:rsidP="00677BEE">
      <w:pPr>
        <w:spacing w:after="0" w:line="240" w:lineRule="auto"/>
        <w:jc w:val="both"/>
        <w:rPr>
          <w:rFonts w:cs="Arial"/>
          <w:i/>
          <w:iCs/>
          <w:szCs w:val="24"/>
          <w:lang w:eastAsia="en-GB"/>
        </w:rPr>
      </w:pPr>
      <w:r w:rsidRPr="00677BEE">
        <w:rPr>
          <w:rFonts w:cs="Arial"/>
          <w:i/>
          <w:iCs/>
          <w:szCs w:val="24"/>
          <w:lang w:eastAsia="en-GB"/>
        </w:rPr>
        <w:t xml:space="preserve">Tabelul A.1.5.5. </w:t>
      </w:r>
      <w:r w:rsidR="00631733" w:rsidRPr="00677BEE">
        <w:rPr>
          <w:rFonts w:cs="Arial"/>
          <w:i/>
          <w:iCs/>
          <w:szCs w:val="24"/>
          <w:lang w:eastAsia="en-GB"/>
        </w:rPr>
        <w:t>Evidența tipurilor naturale de pădure</w:t>
      </w:r>
    </w:p>
    <w:tbl>
      <w:tblPr>
        <w:tblW w:w="5000" w:type="pct"/>
        <w:tblLook w:val="04A0" w:firstRow="1" w:lastRow="0" w:firstColumn="1" w:lastColumn="0" w:noHBand="0" w:noVBand="1"/>
      </w:tblPr>
      <w:tblGrid>
        <w:gridCol w:w="839"/>
        <w:gridCol w:w="983"/>
        <w:gridCol w:w="839"/>
        <w:gridCol w:w="1648"/>
        <w:gridCol w:w="930"/>
        <w:gridCol w:w="828"/>
        <w:gridCol w:w="842"/>
        <w:gridCol w:w="840"/>
        <w:gridCol w:w="1146"/>
        <w:gridCol w:w="834"/>
      </w:tblGrid>
      <w:tr w:rsidR="00495AEE" w:rsidRPr="005D0864" w14:paraId="38733F29" w14:textId="77777777" w:rsidTr="00F31E28">
        <w:trPr>
          <w:cantSplit/>
          <w:trHeight w:val="330"/>
        </w:trPr>
        <w:tc>
          <w:tcPr>
            <w:tcW w:w="441" w:type="pct"/>
            <w:vMerge w:val="restart"/>
            <w:tcBorders>
              <w:top w:val="single" w:sz="12" w:space="0" w:color="auto"/>
              <w:left w:val="single" w:sz="12" w:space="0" w:color="auto"/>
              <w:bottom w:val="single" w:sz="12" w:space="0" w:color="000000"/>
              <w:right w:val="single" w:sz="8" w:space="0" w:color="auto"/>
            </w:tcBorders>
            <w:shd w:val="clear" w:color="auto" w:fill="FDE9D9" w:themeFill="accent6" w:themeFillTint="33"/>
            <w:vAlign w:val="center"/>
            <w:hideMark/>
          </w:tcPr>
          <w:p w14:paraId="081151D3" w14:textId="77777777" w:rsidR="00495AEE" w:rsidRPr="005D0864" w:rsidRDefault="00495AEE" w:rsidP="00495AEE">
            <w:pPr>
              <w:spacing w:after="0" w:line="240" w:lineRule="auto"/>
              <w:jc w:val="center"/>
              <w:rPr>
                <w:rFonts w:cs="Calibri"/>
                <w:b/>
                <w:bCs/>
                <w:sz w:val="20"/>
              </w:rPr>
            </w:pPr>
            <w:r w:rsidRPr="005D0864">
              <w:rPr>
                <w:rFonts w:cs="Calibri"/>
                <w:b/>
                <w:bCs/>
                <w:sz w:val="20"/>
              </w:rPr>
              <w:t>Nr. crt.</w:t>
            </w:r>
          </w:p>
        </w:tc>
        <w:tc>
          <w:tcPr>
            <w:tcW w:w="450" w:type="pct"/>
            <w:vMerge w:val="restart"/>
            <w:tcBorders>
              <w:top w:val="single" w:sz="12" w:space="0" w:color="auto"/>
              <w:left w:val="single" w:sz="8" w:space="0" w:color="auto"/>
              <w:bottom w:val="single" w:sz="12" w:space="0" w:color="000000"/>
              <w:right w:val="single" w:sz="8" w:space="0" w:color="auto"/>
            </w:tcBorders>
            <w:shd w:val="clear" w:color="auto" w:fill="FDE9D9" w:themeFill="accent6" w:themeFillTint="33"/>
            <w:vAlign w:val="center"/>
            <w:hideMark/>
          </w:tcPr>
          <w:p w14:paraId="1B7CD323" w14:textId="77777777" w:rsidR="00495AEE" w:rsidRPr="005D0864" w:rsidRDefault="00495AEE" w:rsidP="00495AEE">
            <w:pPr>
              <w:spacing w:after="0" w:line="240" w:lineRule="auto"/>
              <w:jc w:val="center"/>
              <w:rPr>
                <w:rFonts w:cs="Calibri"/>
                <w:b/>
                <w:bCs/>
                <w:sz w:val="20"/>
              </w:rPr>
            </w:pPr>
            <w:r w:rsidRPr="005D0864">
              <w:rPr>
                <w:rFonts w:cs="Calibri"/>
                <w:b/>
                <w:bCs/>
                <w:sz w:val="20"/>
              </w:rPr>
              <w:t>Tip de staţiune</w:t>
            </w:r>
          </w:p>
        </w:tc>
        <w:tc>
          <w:tcPr>
            <w:tcW w:w="1784" w:type="pct"/>
            <w:gridSpan w:val="3"/>
            <w:tcBorders>
              <w:top w:val="single" w:sz="12" w:space="0" w:color="auto"/>
              <w:left w:val="nil"/>
              <w:bottom w:val="single" w:sz="8" w:space="0" w:color="auto"/>
              <w:right w:val="single" w:sz="8" w:space="0" w:color="000000"/>
            </w:tcBorders>
            <w:shd w:val="clear" w:color="auto" w:fill="FDE9D9" w:themeFill="accent6" w:themeFillTint="33"/>
            <w:vAlign w:val="center"/>
            <w:hideMark/>
          </w:tcPr>
          <w:p w14:paraId="1EBCA422" w14:textId="77777777" w:rsidR="00495AEE" w:rsidRPr="005D0864" w:rsidRDefault="00495AEE" w:rsidP="00495AEE">
            <w:pPr>
              <w:spacing w:after="0" w:line="240" w:lineRule="auto"/>
              <w:jc w:val="center"/>
              <w:rPr>
                <w:rFonts w:cs="Calibri"/>
                <w:b/>
                <w:bCs/>
                <w:sz w:val="20"/>
              </w:rPr>
            </w:pPr>
            <w:r w:rsidRPr="005D0864">
              <w:rPr>
                <w:rFonts w:cs="Calibri"/>
                <w:b/>
                <w:bCs/>
                <w:sz w:val="20"/>
              </w:rPr>
              <w:t>Tip de pădure</w:t>
            </w:r>
          </w:p>
        </w:tc>
        <w:tc>
          <w:tcPr>
            <w:tcW w:w="848" w:type="pct"/>
            <w:gridSpan w:val="2"/>
            <w:tcBorders>
              <w:top w:val="single" w:sz="12" w:space="0" w:color="auto"/>
              <w:left w:val="nil"/>
              <w:bottom w:val="single" w:sz="8" w:space="0" w:color="auto"/>
              <w:right w:val="single" w:sz="8" w:space="0" w:color="000000"/>
            </w:tcBorders>
            <w:shd w:val="clear" w:color="auto" w:fill="FDE9D9" w:themeFill="accent6" w:themeFillTint="33"/>
            <w:vAlign w:val="center"/>
            <w:hideMark/>
          </w:tcPr>
          <w:p w14:paraId="45F16B97" w14:textId="77777777" w:rsidR="00495AEE" w:rsidRPr="005D0864" w:rsidRDefault="00495AEE" w:rsidP="00495AEE">
            <w:pPr>
              <w:spacing w:after="0" w:line="240" w:lineRule="auto"/>
              <w:jc w:val="center"/>
              <w:rPr>
                <w:rFonts w:cs="Calibri"/>
                <w:b/>
                <w:bCs/>
                <w:sz w:val="20"/>
              </w:rPr>
            </w:pPr>
            <w:r w:rsidRPr="005D0864">
              <w:rPr>
                <w:rFonts w:cs="Calibri"/>
                <w:b/>
                <w:bCs/>
                <w:sz w:val="20"/>
              </w:rPr>
              <w:t>Suprafaţa</w:t>
            </w:r>
          </w:p>
        </w:tc>
        <w:tc>
          <w:tcPr>
            <w:tcW w:w="1477" w:type="pct"/>
            <w:gridSpan w:val="3"/>
            <w:tcBorders>
              <w:top w:val="single" w:sz="12" w:space="0" w:color="auto"/>
              <w:left w:val="nil"/>
              <w:bottom w:val="single" w:sz="8" w:space="0" w:color="auto"/>
              <w:right w:val="single" w:sz="12" w:space="0" w:color="auto"/>
            </w:tcBorders>
            <w:shd w:val="clear" w:color="auto" w:fill="FDE9D9" w:themeFill="accent6" w:themeFillTint="33"/>
            <w:vAlign w:val="center"/>
            <w:hideMark/>
          </w:tcPr>
          <w:p w14:paraId="59B96562" w14:textId="77777777" w:rsidR="00495AEE" w:rsidRPr="005D0864" w:rsidRDefault="00495AEE" w:rsidP="00495AEE">
            <w:pPr>
              <w:spacing w:after="0" w:line="240" w:lineRule="auto"/>
              <w:jc w:val="center"/>
              <w:rPr>
                <w:rFonts w:cs="Calibri"/>
                <w:b/>
                <w:bCs/>
                <w:sz w:val="20"/>
              </w:rPr>
            </w:pPr>
            <w:r w:rsidRPr="005D0864">
              <w:rPr>
                <w:rFonts w:cs="Calibri"/>
                <w:b/>
                <w:bCs/>
                <w:sz w:val="20"/>
              </w:rPr>
              <w:t>Productivitate (ha)</w:t>
            </w:r>
          </w:p>
        </w:tc>
      </w:tr>
      <w:tr w:rsidR="00495AEE" w:rsidRPr="005D0864" w14:paraId="05D239CA" w14:textId="77777777" w:rsidTr="00F31E28">
        <w:trPr>
          <w:trHeight w:val="315"/>
        </w:trPr>
        <w:tc>
          <w:tcPr>
            <w:tcW w:w="441" w:type="pct"/>
            <w:vMerge/>
            <w:tcBorders>
              <w:top w:val="single" w:sz="12" w:space="0" w:color="auto"/>
              <w:left w:val="single" w:sz="12" w:space="0" w:color="auto"/>
              <w:bottom w:val="single" w:sz="12" w:space="0" w:color="000000"/>
              <w:right w:val="single" w:sz="8" w:space="0" w:color="auto"/>
            </w:tcBorders>
            <w:shd w:val="clear" w:color="auto" w:fill="FDE9D9" w:themeFill="accent6" w:themeFillTint="33"/>
            <w:vAlign w:val="center"/>
            <w:hideMark/>
          </w:tcPr>
          <w:p w14:paraId="384AEA93" w14:textId="77777777" w:rsidR="00495AEE" w:rsidRPr="005D0864" w:rsidRDefault="00495AEE" w:rsidP="00495AEE">
            <w:pPr>
              <w:spacing w:after="0" w:line="240" w:lineRule="auto"/>
              <w:rPr>
                <w:rFonts w:cs="Calibri"/>
                <w:b/>
                <w:bCs/>
                <w:sz w:val="20"/>
              </w:rPr>
            </w:pPr>
          </w:p>
        </w:tc>
        <w:tc>
          <w:tcPr>
            <w:tcW w:w="450" w:type="pct"/>
            <w:vMerge/>
            <w:tcBorders>
              <w:top w:val="single" w:sz="12" w:space="0" w:color="auto"/>
              <w:left w:val="single" w:sz="8" w:space="0" w:color="auto"/>
              <w:bottom w:val="single" w:sz="12" w:space="0" w:color="000000"/>
              <w:right w:val="single" w:sz="8" w:space="0" w:color="auto"/>
            </w:tcBorders>
            <w:shd w:val="clear" w:color="auto" w:fill="FDE9D9" w:themeFill="accent6" w:themeFillTint="33"/>
            <w:vAlign w:val="center"/>
            <w:hideMark/>
          </w:tcPr>
          <w:p w14:paraId="2D15EBB6" w14:textId="77777777" w:rsidR="00495AEE" w:rsidRPr="005D0864" w:rsidRDefault="00495AEE" w:rsidP="00495AEE">
            <w:pPr>
              <w:spacing w:after="0" w:line="240" w:lineRule="auto"/>
              <w:rPr>
                <w:rFonts w:cs="Calibri"/>
                <w:b/>
                <w:bCs/>
                <w:sz w:val="20"/>
              </w:rPr>
            </w:pPr>
          </w:p>
        </w:tc>
        <w:tc>
          <w:tcPr>
            <w:tcW w:w="441" w:type="pct"/>
            <w:tcBorders>
              <w:top w:val="nil"/>
              <w:left w:val="nil"/>
              <w:bottom w:val="single" w:sz="12" w:space="0" w:color="auto"/>
              <w:right w:val="single" w:sz="8" w:space="0" w:color="auto"/>
            </w:tcBorders>
            <w:shd w:val="clear" w:color="auto" w:fill="FDE9D9" w:themeFill="accent6" w:themeFillTint="33"/>
            <w:vAlign w:val="center"/>
            <w:hideMark/>
          </w:tcPr>
          <w:p w14:paraId="3D006495" w14:textId="77777777" w:rsidR="00495AEE" w:rsidRPr="005D0864" w:rsidRDefault="00495AEE" w:rsidP="00495AEE">
            <w:pPr>
              <w:spacing w:after="0" w:line="240" w:lineRule="auto"/>
              <w:jc w:val="center"/>
              <w:rPr>
                <w:rFonts w:cs="Calibri"/>
                <w:b/>
                <w:bCs/>
                <w:sz w:val="20"/>
              </w:rPr>
            </w:pPr>
            <w:r w:rsidRPr="005D0864">
              <w:rPr>
                <w:rFonts w:cs="Calibri"/>
                <w:b/>
                <w:bCs/>
                <w:sz w:val="20"/>
              </w:rPr>
              <w:t>Codul</w:t>
            </w:r>
          </w:p>
        </w:tc>
        <w:tc>
          <w:tcPr>
            <w:tcW w:w="1343" w:type="pct"/>
            <w:gridSpan w:val="2"/>
            <w:tcBorders>
              <w:top w:val="single" w:sz="8" w:space="0" w:color="auto"/>
              <w:left w:val="nil"/>
              <w:bottom w:val="single" w:sz="12" w:space="0" w:color="auto"/>
              <w:right w:val="single" w:sz="8" w:space="0" w:color="000000"/>
            </w:tcBorders>
            <w:shd w:val="clear" w:color="auto" w:fill="FDE9D9" w:themeFill="accent6" w:themeFillTint="33"/>
            <w:vAlign w:val="center"/>
            <w:hideMark/>
          </w:tcPr>
          <w:p w14:paraId="531F7C33" w14:textId="77777777" w:rsidR="00495AEE" w:rsidRPr="005D0864" w:rsidRDefault="00495AEE" w:rsidP="00495AEE">
            <w:pPr>
              <w:spacing w:after="0" w:line="240" w:lineRule="auto"/>
              <w:jc w:val="center"/>
              <w:rPr>
                <w:rFonts w:cs="Calibri"/>
                <w:b/>
                <w:bCs/>
                <w:sz w:val="20"/>
              </w:rPr>
            </w:pPr>
            <w:r w:rsidRPr="005D0864">
              <w:rPr>
                <w:rFonts w:cs="Calibri"/>
                <w:b/>
                <w:bCs/>
                <w:sz w:val="20"/>
              </w:rPr>
              <w:t>Diagnoza</w:t>
            </w:r>
          </w:p>
        </w:tc>
        <w:tc>
          <w:tcPr>
            <w:tcW w:w="406" w:type="pct"/>
            <w:tcBorders>
              <w:top w:val="nil"/>
              <w:left w:val="nil"/>
              <w:bottom w:val="single" w:sz="12" w:space="0" w:color="auto"/>
              <w:right w:val="single" w:sz="8" w:space="0" w:color="auto"/>
            </w:tcBorders>
            <w:shd w:val="clear" w:color="auto" w:fill="FDE9D9" w:themeFill="accent6" w:themeFillTint="33"/>
            <w:vAlign w:val="center"/>
            <w:hideMark/>
          </w:tcPr>
          <w:p w14:paraId="79EC82B8" w14:textId="77777777" w:rsidR="00495AEE" w:rsidRPr="005D0864" w:rsidRDefault="00495AEE" w:rsidP="00495AEE">
            <w:pPr>
              <w:spacing w:after="0" w:line="240" w:lineRule="auto"/>
              <w:jc w:val="center"/>
              <w:rPr>
                <w:rFonts w:cs="Calibri"/>
                <w:b/>
                <w:bCs/>
                <w:sz w:val="20"/>
              </w:rPr>
            </w:pPr>
            <w:r w:rsidRPr="005D0864">
              <w:rPr>
                <w:rFonts w:cs="Calibri"/>
                <w:b/>
                <w:bCs/>
                <w:sz w:val="20"/>
              </w:rPr>
              <w:t>ha</w:t>
            </w:r>
          </w:p>
        </w:tc>
        <w:tc>
          <w:tcPr>
            <w:tcW w:w="442" w:type="pct"/>
            <w:tcBorders>
              <w:top w:val="nil"/>
              <w:left w:val="nil"/>
              <w:bottom w:val="single" w:sz="12" w:space="0" w:color="auto"/>
              <w:right w:val="single" w:sz="8" w:space="0" w:color="auto"/>
            </w:tcBorders>
            <w:shd w:val="clear" w:color="auto" w:fill="FDE9D9" w:themeFill="accent6" w:themeFillTint="33"/>
            <w:vAlign w:val="center"/>
            <w:hideMark/>
          </w:tcPr>
          <w:p w14:paraId="015FD704" w14:textId="77777777" w:rsidR="00495AEE" w:rsidRPr="005D0864" w:rsidRDefault="00495AEE" w:rsidP="00495AEE">
            <w:pPr>
              <w:spacing w:after="0" w:line="240" w:lineRule="auto"/>
              <w:jc w:val="center"/>
              <w:rPr>
                <w:rFonts w:cs="Calibri"/>
                <w:b/>
                <w:bCs/>
                <w:sz w:val="20"/>
              </w:rPr>
            </w:pPr>
            <w:r w:rsidRPr="005D0864">
              <w:rPr>
                <w:rFonts w:cs="Calibri"/>
                <w:b/>
                <w:bCs/>
                <w:sz w:val="20"/>
              </w:rPr>
              <w:t>%</w:t>
            </w:r>
          </w:p>
        </w:tc>
        <w:tc>
          <w:tcPr>
            <w:tcW w:w="441" w:type="pct"/>
            <w:tcBorders>
              <w:top w:val="nil"/>
              <w:left w:val="nil"/>
              <w:bottom w:val="single" w:sz="12" w:space="0" w:color="auto"/>
              <w:right w:val="single" w:sz="8" w:space="0" w:color="auto"/>
            </w:tcBorders>
            <w:shd w:val="clear" w:color="auto" w:fill="FDE9D9" w:themeFill="accent6" w:themeFillTint="33"/>
            <w:vAlign w:val="center"/>
            <w:hideMark/>
          </w:tcPr>
          <w:p w14:paraId="54C865D4" w14:textId="77777777" w:rsidR="00495AEE" w:rsidRPr="005D0864" w:rsidRDefault="00495AEE" w:rsidP="00495AEE">
            <w:pPr>
              <w:spacing w:after="0" w:line="240" w:lineRule="auto"/>
              <w:rPr>
                <w:rFonts w:cs="Calibri"/>
                <w:b/>
                <w:bCs/>
                <w:sz w:val="20"/>
              </w:rPr>
            </w:pPr>
            <w:r w:rsidRPr="005D0864">
              <w:rPr>
                <w:rFonts w:cs="Calibri"/>
                <w:b/>
                <w:bCs/>
                <w:sz w:val="20"/>
              </w:rPr>
              <w:t>Super.</w:t>
            </w:r>
          </w:p>
        </w:tc>
        <w:tc>
          <w:tcPr>
            <w:tcW w:w="598" w:type="pct"/>
            <w:tcBorders>
              <w:top w:val="nil"/>
              <w:left w:val="nil"/>
              <w:bottom w:val="single" w:sz="12" w:space="0" w:color="auto"/>
              <w:right w:val="single" w:sz="8" w:space="0" w:color="auto"/>
            </w:tcBorders>
            <w:shd w:val="clear" w:color="auto" w:fill="FDE9D9" w:themeFill="accent6" w:themeFillTint="33"/>
            <w:vAlign w:val="center"/>
            <w:hideMark/>
          </w:tcPr>
          <w:p w14:paraId="26F76AC2" w14:textId="77777777" w:rsidR="00495AEE" w:rsidRPr="005D0864" w:rsidRDefault="00495AEE" w:rsidP="00495AEE">
            <w:pPr>
              <w:spacing w:after="0" w:line="240" w:lineRule="auto"/>
              <w:jc w:val="center"/>
              <w:rPr>
                <w:rFonts w:cs="Calibri"/>
                <w:b/>
                <w:bCs/>
                <w:sz w:val="20"/>
              </w:rPr>
            </w:pPr>
            <w:r w:rsidRPr="005D0864">
              <w:rPr>
                <w:rFonts w:cs="Calibri"/>
                <w:b/>
                <w:bCs/>
                <w:sz w:val="20"/>
              </w:rPr>
              <w:t>Mijl.</w:t>
            </w:r>
          </w:p>
        </w:tc>
        <w:tc>
          <w:tcPr>
            <w:tcW w:w="438" w:type="pct"/>
            <w:tcBorders>
              <w:top w:val="nil"/>
              <w:left w:val="nil"/>
              <w:bottom w:val="single" w:sz="12" w:space="0" w:color="auto"/>
              <w:right w:val="single" w:sz="12" w:space="0" w:color="auto"/>
            </w:tcBorders>
            <w:shd w:val="clear" w:color="auto" w:fill="FDE9D9" w:themeFill="accent6" w:themeFillTint="33"/>
            <w:vAlign w:val="center"/>
            <w:hideMark/>
          </w:tcPr>
          <w:p w14:paraId="7CC75343" w14:textId="77777777" w:rsidR="00495AEE" w:rsidRPr="005D0864" w:rsidRDefault="00495AEE" w:rsidP="00495AEE">
            <w:pPr>
              <w:spacing w:after="0" w:line="240" w:lineRule="auto"/>
              <w:jc w:val="center"/>
              <w:rPr>
                <w:rFonts w:cs="Calibri"/>
                <w:b/>
                <w:bCs/>
                <w:sz w:val="20"/>
              </w:rPr>
            </w:pPr>
            <w:r w:rsidRPr="005D0864">
              <w:rPr>
                <w:rFonts w:cs="Calibri"/>
                <w:b/>
                <w:bCs/>
                <w:sz w:val="20"/>
              </w:rPr>
              <w:t>Infer.</w:t>
            </w:r>
          </w:p>
        </w:tc>
      </w:tr>
      <w:tr w:rsidR="00495AEE" w:rsidRPr="005D0864" w14:paraId="085A58BF" w14:textId="77777777" w:rsidTr="00F31E28">
        <w:trPr>
          <w:cantSplit/>
          <w:trHeight w:val="432"/>
        </w:trPr>
        <w:tc>
          <w:tcPr>
            <w:tcW w:w="441" w:type="pct"/>
            <w:tcBorders>
              <w:top w:val="nil"/>
              <w:left w:val="single" w:sz="12" w:space="0" w:color="auto"/>
              <w:bottom w:val="single" w:sz="8" w:space="0" w:color="auto"/>
              <w:right w:val="single" w:sz="8" w:space="0" w:color="auto"/>
            </w:tcBorders>
            <w:vAlign w:val="center"/>
            <w:hideMark/>
          </w:tcPr>
          <w:p w14:paraId="6CFFA504" w14:textId="77777777" w:rsidR="00495AEE" w:rsidRPr="005D0864" w:rsidRDefault="00495AEE" w:rsidP="00495AEE">
            <w:pPr>
              <w:spacing w:after="0" w:line="240" w:lineRule="auto"/>
              <w:jc w:val="center"/>
              <w:rPr>
                <w:rFonts w:cs="Calibri"/>
                <w:sz w:val="20"/>
              </w:rPr>
            </w:pPr>
            <w:r w:rsidRPr="005D0864">
              <w:rPr>
                <w:rFonts w:cs="Calibri"/>
                <w:sz w:val="20"/>
              </w:rPr>
              <w:t>1</w:t>
            </w:r>
          </w:p>
        </w:tc>
        <w:tc>
          <w:tcPr>
            <w:tcW w:w="450" w:type="pct"/>
            <w:tcBorders>
              <w:top w:val="nil"/>
              <w:left w:val="nil"/>
              <w:bottom w:val="single" w:sz="8" w:space="0" w:color="auto"/>
              <w:right w:val="single" w:sz="8" w:space="0" w:color="auto"/>
            </w:tcBorders>
            <w:vAlign w:val="center"/>
          </w:tcPr>
          <w:p w14:paraId="266A71DB" w14:textId="77777777" w:rsidR="00495AEE" w:rsidRPr="005D0864" w:rsidRDefault="00495AEE" w:rsidP="00495AEE">
            <w:pPr>
              <w:spacing w:after="0" w:line="240" w:lineRule="auto"/>
              <w:jc w:val="center"/>
              <w:rPr>
                <w:rFonts w:cs="Calibri"/>
                <w:sz w:val="20"/>
              </w:rPr>
            </w:pPr>
            <w:r>
              <w:rPr>
                <w:rFonts w:cs="Calibri"/>
                <w:sz w:val="20"/>
              </w:rPr>
              <w:t>2311</w:t>
            </w:r>
          </w:p>
        </w:tc>
        <w:tc>
          <w:tcPr>
            <w:tcW w:w="441" w:type="pct"/>
            <w:tcBorders>
              <w:top w:val="nil"/>
              <w:left w:val="nil"/>
              <w:bottom w:val="single" w:sz="8" w:space="0" w:color="auto"/>
              <w:right w:val="single" w:sz="8" w:space="0" w:color="auto"/>
            </w:tcBorders>
            <w:vAlign w:val="center"/>
          </w:tcPr>
          <w:p w14:paraId="5C9EAB82" w14:textId="77777777" w:rsidR="00495AEE" w:rsidRPr="005D0864" w:rsidRDefault="00495AEE" w:rsidP="00495AEE">
            <w:pPr>
              <w:spacing w:after="0" w:line="240" w:lineRule="auto"/>
              <w:jc w:val="center"/>
              <w:rPr>
                <w:rFonts w:cs="Calibri"/>
                <w:sz w:val="20"/>
              </w:rPr>
            </w:pPr>
            <w:r>
              <w:rPr>
                <w:rFonts w:cs="Calibri"/>
                <w:sz w:val="20"/>
              </w:rPr>
              <w:t>1153</w:t>
            </w:r>
          </w:p>
        </w:tc>
        <w:tc>
          <w:tcPr>
            <w:tcW w:w="1343" w:type="pct"/>
            <w:gridSpan w:val="2"/>
            <w:tcBorders>
              <w:top w:val="single" w:sz="8" w:space="0" w:color="auto"/>
              <w:left w:val="nil"/>
              <w:bottom w:val="single" w:sz="8" w:space="0" w:color="auto"/>
              <w:right w:val="single" w:sz="8" w:space="0" w:color="000000"/>
            </w:tcBorders>
          </w:tcPr>
          <w:p w14:paraId="4E2688F8" w14:textId="77777777" w:rsidR="00495AEE" w:rsidRPr="005D0864" w:rsidRDefault="00495AEE" w:rsidP="00495AEE">
            <w:pPr>
              <w:spacing w:after="0" w:line="240" w:lineRule="auto"/>
              <w:rPr>
                <w:rFonts w:cs="Calibri"/>
                <w:sz w:val="20"/>
              </w:rPr>
            </w:pPr>
            <w:r w:rsidRPr="009162A0">
              <w:rPr>
                <w:rFonts w:cs="EB Garamond"/>
                <w:sz w:val="20"/>
                <w:szCs w:val="16"/>
              </w:rPr>
              <w:t>Molidiş cu Vaccinium myrtillus -Pi</w:t>
            </w:r>
          </w:p>
        </w:tc>
        <w:tc>
          <w:tcPr>
            <w:tcW w:w="406" w:type="pct"/>
            <w:tcBorders>
              <w:top w:val="single" w:sz="8" w:space="0" w:color="auto"/>
              <w:left w:val="nil"/>
              <w:bottom w:val="single" w:sz="8" w:space="0" w:color="auto"/>
              <w:right w:val="single" w:sz="8" w:space="0" w:color="auto"/>
            </w:tcBorders>
            <w:noWrap/>
            <w:vAlign w:val="center"/>
          </w:tcPr>
          <w:p w14:paraId="37617DC4" w14:textId="77777777" w:rsidR="00495AEE" w:rsidRPr="005D0864" w:rsidRDefault="00495AEE" w:rsidP="00495AEE">
            <w:pPr>
              <w:spacing w:after="0" w:line="240" w:lineRule="auto"/>
              <w:jc w:val="center"/>
              <w:rPr>
                <w:rFonts w:cs="Calibri"/>
                <w:sz w:val="20"/>
              </w:rPr>
            </w:pPr>
            <w:r>
              <w:rPr>
                <w:rFonts w:cs="Calibri"/>
                <w:sz w:val="20"/>
              </w:rPr>
              <w:t>5,40</w:t>
            </w:r>
          </w:p>
        </w:tc>
        <w:tc>
          <w:tcPr>
            <w:tcW w:w="442" w:type="pct"/>
            <w:tcBorders>
              <w:top w:val="single" w:sz="8" w:space="0" w:color="auto"/>
              <w:left w:val="nil"/>
              <w:bottom w:val="single" w:sz="8" w:space="0" w:color="auto"/>
              <w:right w:val="single" w:sz="8" w:space="0" w:color="auto"/>
            </w:tcBorders>
            <w:noWrap/>
            <w:vAlign w:val="center"/>
          </w:tcPr>
          <w:p w14:paraId="3222A2B8" w14:textId="77777777" w:rsidR="00495AEE" w:rsidRPr="005D0864" w:rsidRDefault="00495AEE" w:rsidP="00495AEE">
            <w:pPr>
              <w:spacing w:after="0" w:line="240" w:lineRule="auto"/>
              <w:jc w:val="center"/>
              <w:rPr>
                <w:rFonts w:cs="Calibri"/>
                <w:sz w:val="20"/>
              </w:rPr>
            </w:pPr>
            <w:r>
              <w:rPr>
                <w:rFonts w:cs="Calibri"/>
                <w:sz w:val="20"/>
              </w:rPr>
              <w:t>1,6</w:t>
            </w:r>
          </w:p>
        </w:tc>
        <w:tc>
          <w:tcPr>
            <w:tcW w:w="441" w:type="pct"/>
            <w:tcBorders>
              <w:top w:val="nil"/>
              <w:left w:val="nil"/>
              <w:bottom w:val="single" w:sz="8" w:space="0" w:color="auto"/>
              <w:right w:val="single" w:sz="8" w:space="0" w:color="auto"/>
            </w:tcBorders>
            <w:vAlign w:val="center"/>
          </w:tcPr>
          <w:p w14:paraId="75C93080" w14:textId="77777777" w:rsidR="00495AEE" w:rsidRPr="005D0864" w:rsidRDefault="00495AEE" w:rsidP="00495AEE">
            <w:pPr>
              <w:spacing w:after="0" w:line="240" w:lineRule="auto"/>
              <w:jc w:val="center"/>
              <w:rPr>
                <w:rFonts w:cs="Calibri"/>
                <w:sz w:val="20"/>
              </w:rPr>
            </w:pPr>
            <w:r>
              <w:rPr>
                <w:rFonts w:cs="Calibri"/>
                <w:sz w:val="20"/>
              </w:rPr>
              <w:t>-</w:t>
            </w:r>
          </w:p>
        </w:tc>
        <w:tc>
          <w:tcPr>
            <w:tcW w:w="598" w:type="pct"/>
            <w:tcBorders>
              <w:top w:val="nil"/>
              <w:left w:val="nil"/>
              <w:bottom w:val="single" w:sz="8" w:space="0" w:color="auto"/>
              <w:right w:val="single" w:sz="8" w:space="0" w:color="auto"/>
            </w:tcBorders>
            <w:vAlign w:val="center"/>
          </w:tcPr>
          <w:p w14:paraId="42569F87" w14:textId="77777777" w:rsidR="00495AEE" w:rsidRPr="005D0864" w:rsidRDefault="00495AEE" w:rsidP="00495AEE">
            <w:pPr>
              <w:spacing w:after="0" w:line="240" w:lineRule="auto"/>
              <w:jc w:val="center"/>
              <w:rPr>
                <w:rFonts w:cs="Calibri"/>
                <w:sz w:val="20"/>
              </w:rPr>
            </w:pPr>
            <w:r>
              <w:rPr>
                <w:rFonts w:cs="Calibri"/>
                <w:sz w:val="20"/>
              </w:rPr>
              <w:t>-</w:t>
            </w:r>
          </w:p>
        </w:tc>
        <w:tc>
          <w:tcPr>
            <w:tcW w:w="438" w:type="pct"/>
            <w:tcBorders>
              <w:top w:val="nil"/>
              <w:left w:val="nil"/>
              <w:bottom w:val="single" w:sz="8" w:space="0" w:color="auto"/>
              <w:right w:val="single" w:sz="12" w:space="0" w:color="auto"/>
            </w:tcBorders>
            <w:vAlign w:val="center"/>
          </w:tcPr>
          <w:p w14:paraId="1032CFCB" w14:textId="77777777" w:rsidR="00495AEE" w:rsidRPr="005D0864" w:rsidRDefault="00495AEE" w:rsidP="00495AEE">
            <w:pPr>
              <w:spacing w:after="0" w:line="240" w:lineRule="auto"/>
              <w:jc w:val="center"/>
              <w:rPr>
                <w:rFonts w:cs="Calibri"/>
                <w:sz w:val="20"/>
              </w:rPr>
            </w:pPr>
            <w:r>
              <w:rPr>
                <w:rFonts w:cs="Calibri"/>
                <w:sz w:val="20"/>
              </w:rPr>
              <w:t>5,40</w:t>
            </w:r>
          </w:p>
        </w:tc>
      </w:tr>
      <w:tr w:rsidR="00495AEE" w:rsidRPr="005D0864" w14:paraId="3BA89B07" w14:textId="77777777" w:rsidTr="00F31E28">
        <w:trPr>
          <w:cantSplit/>
          <w:trHeight w:val="432"/>
        </w:trPr>
        <w:tc>
          <w:tcPr>
            <w:tcW w:w="441" w:type="pct"/>
            <w:tcBorders>
              <w:top w:val="nil"/>
              <w:left w:val="single" w:sz="12" w:space="0" w:color="auto"/>
              <w:bottom w:val="single" w:sz="8" w:space="0" w:color="auto"/>
              <w:right w:val="single" w:sz="8" w:space="0" w:color="auto"/>
            </w:tcBorders>
            <w:vAlign w:val="center"/>
            <w:hideMark/>
          </w:tcPr>
          <w:p w14:paraId="0D0B3B22" w14:textId="77777777" w:rsidR="00495AEE" w:rsidRPr="005D0864" w:rsidRDefault="00495AEE" w:rsidP="00495AEE">
            <w:pPr>
              <w:spacing w:after="0" w:line="240" w:lineRule="auto"/>
              <w:jc w:val="center"/>
              <w:rPr>
                <w:rFonts w:cs="Calibri"/>
                <w:sz w:val="20"/>
              </w:rPr>
            </w:pPr>
            <w:r w:rsidRPr="005D0864">
              <w:rPr>
                <w:rFonts w:cs="Calibri"/>
                <w:sz w:val="20"/>
              </w:rPr>
              <w:t>2</w:t>
            </w:r>
          </w:p>
        </w:tc>
        <w:tc>
          <w:tcPr>
            <w:tcW w:w="450" w:type="pct"/>
            <w:vMerge w:val="restart"/>
            <w:tcBorders>
              <w:top w:val="single" w:sz="8" w:space="0" w:color="auto"/>
              <w:left w:val="nil"/>
              <w:right w:val="single" w:sz="8" w:space="0" w:color="auto"/>
            </w:tcBorders>
            <w:vAlign w:val="center"/>
          </w:tcPr>
          <w:p w14:paraId="02E82D1F" w14:textId="77777777" w:rsidR="00495AEE" w:rsidRPr="005D0864" w:rsidRDefault="00495AEE" w:rsidP="00495AEE">
            <w:pPr>
              <w:spacing w:after="0" w:line="240" w:lineRule="auto"/>
              <w:jc w:val="center"/>
              <w:rPr>
                <w:rFonts w:cs="Calibri"/>
                <w:sz w:val="20"/>
              </w:rPr>
            </w:pPr>
            <w:r>
              <w:rPr>
                <w:rFonts w:cs="Calibri"/>
                <w:sz w:val="20"/>
              </w:rPr>
              <w:t>3331</w:t>
            </w:r>
          </w:p>
        </w:tc>
        <w:tc>
          <w:tcPr>
            <w:tcW w:w="441" w:type="pct"/>
            <w:tcBorders>
              <w:top w:val="nil"/>
              <w:left w:val="nil"/>
              <w:bottom w:val="single" w:sz="8" w:space="0" w:color="auto"/>
              <w:right w:val="single" w:sz="8" w:space="0" w:color="auto"/>
            </w:tcBorders>
            <w:vAlign w:val="center"/>
          </w:tcPr>
          <w:p w14:paraId="2017A05B" w14:textId="77777777" w:rsidR="00495AEE" w:rsidRPr="005D0864" w:rsidRDefault="00495AEE" w:rsidP="00495AEE">
            <w:pPr>
              <w:spacing w:after="0" w:line="240" w:lineRule="auto"/>
              <w:jc w:val="center"/>
              <w:rPr>
                <w:rFonts w:cs="Calibri"/>
                <w:sz w:val="20"/>
              </w:rPr>
            </w:pPr>
            <w:r>
              <w:rPr>
                <w:rFonts w:cs="Calibri"/>
                <w:sz w:val="20"/>
              </w:rPr>
              <w:t>1421</w:t>
            </w:r>
          </w:p>
        </w:tc>
        <w:tc>
          <w:tcPr>
            <w:tcW w:w="1343" w:type="pct"/>
            <w:gridSpan w:val="2"/>
            <w:tcBorders>
              <w:top w:val="single" w:sz="8" w:space="0" w:color="auto"/>
              <w:left w:val="nil"/>
              <w:bottom w:val="single" w:sz="8" w:space="0" w:color="auto"/>
              <w:right w:val="single" w:sz="8" w:space="0" w:color="000000"/>
            </w:tcBorders>
          </w:tcPr>
          <w:p w14:paraId="456F8F57" w14:textId="77777777" w:rsidR="00495AEE" w:rsidRPr="005D0864" w:rsidRDefault="00495AEE" w:rsidP="00495AEE">
            <w:pPr>
              <w:spacing w:after="0" w:line="240" w:lineRule="auto"/>
              <w:rPr>
                <w:rFonts w:cs="Calibri"/>
                <w:sz w:val="20"/>
              </w:rPr>
            </w:pPr>
            <w:r w:rsidRPr="009162A0">
              <w:rPr>
                <w:rFonts w:cs="EB Garamond"/>
                <w:sz w:val="20"/>
                <w:szCs w:val="16"/>
              </w:rPr>
              <w:t>Molideto-făget de limită cu Vaccinium myrtillus şi Oxalis acetosella  -Pi</w:t>
            </w:r>
          </w:p>
        </w:tc>
        <w:tc>
          <w:tcPr>
            <w:tcW w:w="406" w:type="pct"/>
            <w:tcBorders>
              <w:top w:val="nil"/>
              <w:left w:val="nil"/>
              <w:bottom w:val="single" w:sz="8" w:space="0" w:color="auto"/>
              <w:right w:val="single" w:sz="8" w:space="0" w:color="auto"/>
            </w:tcBorders>
            <w:noWrap/>
            <w:vAlign w:val="center"/>
          </w:tcPr>
          <w:p w14:paraId="63DAC3A3" w14:textId="77777777" w:rsidR="00495AEE" w:rsidRPr="005D0864" w:rsidRDefault="00495AEE" w:rsidP="00495AEE">
            <w:pPr>
              <w:spacing w:after="0" w:line="240" w:lineRule="auto"/>
              <w:jc w:val="center"/>
              <w:rPr>
                <w:rFonts w:cs="Calibri"/>
                <w:sz w:val="20"/>
              </w:rPr>
            </w:pPr>
            <w:r>
              <w:rPr>
                <w:rFonts w:cs="Calibri"/>
                <w:sz w:val="20"/>
              </w:rPr>
              <w:t>1,19</w:t>
            </w:r>
          </w:p>
        </w:tc>
        <w:tc>
          <w:tcPr>
            <w:tcW w:w="442" w:type="pct"/>
            <w:tcBorders>
              <w:top w:val="nil"/>
              <w:left w:val="nil"/>
              <w:bottom w:val="single" w:sz="8" w:space="0" w:color="auto"/>
              <w:right w:val="single" w:sz="8" w:space="0" w:color="auto"/>
            </w:tcBorders>
            <w:noWrap/>
            <w:vAlign w:val="center"/>
          </w:tcPr>
          <w:p w14:paraId="5A90258C" w14:textId="77777777" w:rsidR="00495AEE" w:rsidRPr="005D0864" w:rsidRDefault="00495AEE" w:rsidP="00495AEE">
            <w:pPr>
              <w:spacing w:after="0" w:line="240" w:lineRule="auto"/>
              <w:jc w:val="center"/>
              <w:rPr>
                <w:rFonts w:cs="Calibri"/>
                <w:sz w:val="20"/>
              </w:rPr>
            </w:pPr>
            <w:r>
              <w:rPr>
                <w:rFonts w:cs="Calibri"/>
                <w:sz w:val="20"/>
              </w:rPr>
              <w:t>0,4</w:t>
            </w:r>
          </w:p>
        </w:tc>
        <w:tc>
          <w:tcPr>
            <w:tcW w:w="441" w:type="pct"/>
            <w:tcBorders>
              <w:top w:val="nil"/>
              <w:left w:val="nil"/>
              <w:bottom w:val="single" w:sz="8" w:space="0" w:color="auto"/>
              <w:right w:val="single" w:sz="8" w:space="0" w:color="auto"/>
            </w:tcBorders>
            <w:vAlign w:val="center"/>
          </w:tcPr>
          <w:p w14:paraId="66FD43D3" w14:textId="77777777" w:rsidR="00495AEE" w:rsidRPr="005D0864" w:rsidRDefault="00495AEE" w:rsidP="00495AEE">
            <w:pPr>
              <w:spacing w:after="0" w:line="240" w:lineRule="auto"/>
              <w:jc w:val="center"/>
              <w:rPr>
                <w:rFonts w:cs="Calibri"/>
                <w:sz w:val="20"/>
              </w:rPr>
            </w:pPr>
            <w:r>
              <w:rPr>
                <w:rFonts w:cs="Calibri"/>
                <w:sz w:val="20"/>
              </w:rPr>
              <w:t>-</w:t>
            </w:r>
          </w:p>
        </w:tc>
        <w:tc>
          <w:tcPr>
            <w:tcW w:w="598" w:type="pct"/>
            <w:tcBorders>
              <w:top w:val="nil"/>
              <w:left w:val="nil"/>
              <w:bottom w:val="single" w:sz="8" w:space="0" w:color="auto"/>
              <w:right w:val="single" w:sz="8" w:space="0" w:color="auto"/>
            </w:tcBorders>
            <w:vAlign w:val="center"/>
          </w:tcPr>
          <w:p w14:paraId="1D1FD8EF" w14:textId="77777777" w:rsidR="00495AEE" w:rsidRPr="005D0864" w:rsidRDefault="00495AEE" w:rsidP="00495AEE">
            <w:pPr>
              <w:spacing w:after="0" w:line="240" w:lineRule="auto"/>
              <w:jc w:val="center"/>
              <w:rPr>
                <w:rFonts w:cs="Calibri"/>
                <w:sz w:val="20"/>
              </w:rPr>
            </w:pPr>
            <w:r>
              <w:rPr>
                <w:rFonts w:cs="Calibri"/>
                <w:sz w:val="20"/>
              </w:rPr>
              <w:t>-</w:t>
            </w:r>
          </w:p>
        </w:tc>
        <w:tc>
          <w:tcPr>
            <w:tcW w:w="438" w:type="pct"/>
            <w:tcBorders>
              <w:top w:val="nil"/>
              <w:left w:val="nil"/>
              <w:bottom w:val="single" w:sz="8" w:space="0" w:color="auto"/>
              <w:right w:val="single" w:sz="12" w:space="0" w:color="auto"/>
            </w:tcBorders>
            <w:vAlign w:val="center"/>
          </w:tcPr>
          <w:p w14:paraId="69D21626" w14:textId="77777777" w:rsidR="00495AEE" w:rsidRPr="005D0864" w:rsidRDefault="00495AEE" w:rsidP="00495AEE">
            <w:pPr>
              <w:spacing w:after="0" w:line="240" w:lineRule="auto"/>
              <w:jc w:val="center"/>
              <w:rPr>
                <w:rFonts w:cs="Calibri"/>
                <w:sz w:val="20"/>
              </w:rPr>
            </w:pPr>
            <w:r>
              <w:rPr>
                <w:rFonts w:cs="Calibri"/>
                <w:sz w:val="20"/>
              </w:rPr>
              <w:t>1,19</w:t>
            </w:r>
          </w:p>
        </w:tc>
      </w:tr>
      <w:tr w:rsidR="00495AEE" w:rsidRPr="005D0864" w14:paraId="747EC207" w14:textId="77777777" w:rsidTr="00F31E28">
        <w:trPr>
          <w:cantSplit/>
          <w:trHeight w:val="432"/>
        </w:trPr>
        <w:tc>
          <w:tcPr>
            <w:tcW w:w="441" w:type="pct"/>
            <w:tcBorders>
              <w:top w:val="nil"/>
              <w:left w:val="single" w:sz="12" w:space="0" w:color="auto"/>
              <w:bottom w:val="single" w:sz="8" w:space="0" w:color="auto"/>
              <w:right w:val="single" w:sz="8" w:space="0" w:color="auto"/>
            </w:tcBorders>
            <w:vAlign w:val="center"/>
            <w:hideMark/>
          </w:tcPr>
          <w:p w14:paraId="4E50329C" w14:textId="77777777" w:rsidR="00495AEE" w:rsidRPr="005D0864" w:rsidRDefault="00495AEE" w:rsidP="00495AEE">
            <w:pPr>
              <w:spacing w:after="0" w:line="240" w:lineRule="auto"/>
              <w:jc w:val="center"/>
              <w:rPr>
                <w:rFonts w:cs="Calibri"/>
                <w:sz w:val="20"/>
              </w:rPr>
            </w:pPr>
            <w:r w:rsidRPr="005D0864">
              <w:rPr>
                <w:rFonts w:cs="Calibri"/>
                <w:sz w:val="20"/>
              </w:rPr>
              <w:t>3</w:t>
            </w:r>
          </w:p>
        </w:tc>
        <w:tc>
          <w:tcPr>
            <w:tcW w:w="450" w:type="pct"/>
            <w:vMerge/>
            <w:tcBorders>
              <w:left w:val="nil"/>
              <w:bottom w:val="single" w:sz="8" w:space="0" w:color="auto"/>
              <w:right w:val="single" w:sz="8" w:space="0" w:color="auto"/>
            </w:tcBorders>
            <w:vAlign w:val="center"/>
          </w:tcPr>
          <w:p w14:paraId="75B2670E" w14:textId="77777777" w:rsidR="00495AEE" w:rsidRPr="005D0864" w:rsidRDefault="00495AEE" w:rsidP="00495AEE">
            <w:pPr>
              <w:spacing w:after="0" w:line="240" w:lineRule="auto"/>
              <w:jc w:val="center"/>
              <w:rPr>
                <w:rFonts w:cs="Calibri"/>
                <w:sz w:val="20"/>
              </w:rPr>
            </w:pPr>
          </w:p>
        </w:tc>
        <w:tc>
          <w:tcPr>
            <w:tcW w:w="441" w:type="pct"/>
            <w:tcBorders>
              <w:top w:val="nil"/>
              <w:left w:val="nil"/>
              <w:bottom w:val="single" w:sz="8" w:space="0" w:color="auto"/>
              <w:right w:val="single" w:sz="8" w:space="0" w:color="auto"/>
            </w:tcBorders>
            <w:vAlign w:val="center"/>
          </w:tcPr>
          <w:p w14:paraId="582882DD" w14:textId="77777777" w:rsidR="00495AEE" w:rsidRPr="005D0864" w:rsidRDefault="00495AEE" w:rsidP="00495AEE">
            <w:pPr>
              <w:spacing w:after="0" w:line="240" w:lineRule="auto"/>
              <w:jc w:val="center"/>
              <w:rPr>
                <w:rFonts w:cs="Calibri"/>
                <w:sz w:val="20"/>
              </w:rPr>
            </w:pPr>
            <w:r>
              <w:rPr>
                <w:rFonts w:cs="Calibri"/>
                <w:sz w:val="20"/>
              </w:rPr>
              <w:t>4116</w:t>
            </w:r>
          </w:p>
        </w:tc>
        <w:tc>
          <w:tcPr>
            <w:tcW w:w="1343" w:type="pct"/>
            <w:gridSpan w:val="2"/>
            <w:tcBorders>
              <w:top w:val="single" w:sz="8" w:space="0" w:color="auto"/>
              <w:left w:val="nil"/>
              <w:bottom w:val="single" w:sz="4" w:space="0" w:color="auto"/>
              <w:right w:val="single" w:sz="8" w:space="0" w:color="000000"/>
            </w:tcBorders>
          </w:tcPr>
          <w:p w14:paraId="25313F04" w14:textId="77777777" w:rsidR="00495AEE" w:rsidRPr="005D0864" w:rsidRDefault="00495AEE" w:rsidP="00495AEE">
            <w:pPr>
              <w:spacing w:after="0" w:line="240" w:lineRule="auto"/>
              <w:rPr>
                <w:rFonts w:cs="Calibri"/>
                <w:sz w:val="20"/>
              </w:rPr>
            </w:pPr>
            <w:r w:rsidRPr="009162A0">
              <w:rPr>
                <w:rFonts w:cs="EB Garamond"/>
                <w:sz w:val="20"/>
                <w:szCs w:val="16"/>
              </w:rPr>
              <w:t>Făget de limită cu floră acidofilă -Pi</w:t>
            </w:r>
          </w:p>
        </w:tc>
        <w:tc>
          <w:tcPr>
            <w:tcW w:w="406" w:type="pct"/>
            <w:tcBorders>
              <w:top w:val="nil"/>
              <w:left w:val="nil"/>
              <w:bottom w:val="single" w:sz="8" w:space="0" w:color="auto"/>
              <w:right w:val="single" w:sz="8" w:space="0" w:color="auto"/>
            </w:tcBorders>
            <w:noWrap/>
            <w:vAlign w:val="center"/>
          </w:tcPr>
          <w:p w14:paraId="6D4B310D" w14:textId="77777777" w:rsidR="00495AEE" w:rsidRPr="005D0864" w:rsidRDefault="00495AEE" w:rsidP="00495AEE">
            <w:pPr>
              <w:spacing w:after="0" w:line="240" w:lineRule="auto"/>
              <w:jc w:val="center"/>
              <w:rPr>
                <w:rFonts w:cs="Calibri"/>
                <w:sz w:val="20"/>
              </w:rPr>
            </w:pPr>
            <w:r>
              <w:rPr>
                <w:rFonts w:cs="Calibri"/>
                <w:sz w:val="20"/>
              </w:rPr>
              <w:t>70,18</w:t>
            </w:r>
          </w:p>
        </w:tc>
        <w:tc>
          <w:tcPr>
            <w:tcW w:w="442" w:type="pct"/>
            <w:tcBorders>
              <w:top w:val="nil"/>
              <w:left w:val="nil"/>
              <w:bottom w:val="single" w:sz="8" w:space="0" w:color="auto"/>
              <w:right w:val="single" w:sz="8" w:space="0" w:color="auto"/>
            </w:tcBorders>
            <w:noWrap/>
            <w:vAlign w:val="center"/>
          </w:tcPr>
          <w:p w14:paraId="78A5AD31" w14:textId="77777777" w:rsidR="00495AEE" w:rsidRPr="005D0864" w:rsidRDefault="00495AEE" w:rsidP="00495AEE">
            <w:pPr>
              <w:spacing w:after="0" w:line="240" w:lineRule="auto"/>
              <w:jc w:val="center"/>
              <w:rPr>
                <w:rFonts w:cs="Calibri"/>
                <w:sz w:val="20"/>
              </w:rPr>
            </w:pPr>
            <w:r>
              <w:rPr>
                <w:rFonts w:cs="Calibri"/>
                <w:sz w:val="20"/>
              </w:rPr>
              <w:t>21,0</w:t>
            </w:r>
          </w:p>
        </w:tc>
        <w:tc>
          <w:tcPr>
            <w:tcW w:w="441" w:type="pct"/>
            <w:tcBorders>
              <w:top w:val="nil"/>
              <w:left w:val="nil"/>
              <w:bottom w:val="single" w:sz="8" w:space="0" w:color="auto"/>
              <w:right w:val="single" w:sz="8" w:space="0" w:color="auto"/>
            </w:tcBorders>
            <w:vAlign w:val="center"/>
          </w:tcPr>
          <w:p w14:paraId="06F2192E" w14:textId="77777777" w:rsidR="00495AEE" w:rsidRPr="005D0864" w:rsidRDefault="00495AEE" w:rsidP="00495AEE">
            <w:pPr>
              <w:spacing w:after="0" w:line="240" w:lineRule="auto"/>
              <w:jc w:val="center"/>
              <w:rPr>
                <w:rFonts w:cs="Calibri"/>
                <w:sz w:val="20"/>
              </w:rPr>
            </w:pPr>
            <w:r>
              <w:rPr>
                <w:rFonts w:cs="Calibri"/>
                <w:sz w:val="20"/>
              </w:rPr>
              <w:t>-</w:t>
            </w:r>
          </w:p>
        </w:tc>
        <w:tc>
          <w:tcPr>
            <w:tcW w:w="598" w:type="pct"/>
            <w:tcBorders>
              <w:top w:val="nil"/>
              <w:left w:val="nil"/>
              <w:bottom w:val="single" w:sz="8" w:space="0" w:color="auto"/>
              <w:right w:val="single" w:sz="8" w:space="0" w:color="auto"/>
            </w:tcBorders>
            <w:vAlign w:val="center"/>
          </w:tcPr>
          <w:p w14:paraId="10BCAE3D" w14:textId="77777777" w:rsidR="00495AEE" w:rsidRPr="005D0864" w:rsidRDefault="00495AEE" w:rsidP="00495AEE">
            <w:pPr>
              <w:spacing w:after="0" w:line="240" w:lineRule="auto"/>
              <w:jc w:val="center"/>
              <w:rPr>
                <w:rFonts w:cs="Calibri"/>
                <w:sz w:val="20"/>
              </w:rPr>
            </w:pPr>
            <w:r>
              <w:rPr>
                <w:rFonts w:cs="Calibri"/>
                <w:sz w:val="20"/>
              </w:rPr>
              <w:t>-</w:t>
            </w:r>
          </w:p>
        </w:tc>
        <w:tc>
          <w:tcPr>
            <w:tcW w:w="438" w:type="pct"/>
            <w:tcBorders>
              <w:top w:val="nil"/>
              <w:left w:val="nil"/>
              <w:bottom w:val="single" w:sz="8" w:space="0" w:color="auto"/>
              <w:right w:val="single" w:sz="12" w:space="0" w:color="auto"/>
            </w:tcBorders>
            <w:vAlign w:val="center"/>
          </w:tcPr>
          <w:p w14:paraId="31751A4D" w14:textId="77777777" w:rsidR="00495AEE" w:rsidRPr="005D0864" w:rsidRDefault="00495AEE" w:rsidP="00495AEE">
            <w:pPr>
              <w:spacing w:after="0" w:line="240" w:lineRule="auto"/>
              <w:jc w:val="center"/>
              <w:rPr>
                <w:rFonts w:cs="Calibri"/>
                <w:sz w:val="20"/>
              </w:rPr>
            </w:pPr>
            <w:r>
              <w:rPr>
                <w:rFonts w:cs="Calibri"/>
                <w:sz w:val="20"/>
              </w:rPr>
              <w:t>70,18</w:t>
            </w:r>
          </w:p>
        </w:tc>
      </w:tr>
      <w:tr w:rsidR="00495AEE" w:rsidRPr="005D0864" w14:paraId="70E64EFE" w14:textId="77777777" w:rsidTr="00F31E28">
        <w:trPr>
          <w:cantSplit/>
          <w:trHeight w:val="432"/>
        </w:trPr>
        <w:tc>
          <w:tcPr>
            <w:tcW w:w="441" w:type="pct"/>
            <w:tcBorders>
              <w:top w:val="nil"/>
              <w:left w:val="single" w:sz="12" w:space="0" w:color="auto"/>
              <w:bottom w:val="single" w:sz="8" w:space="0" w:color="auto"/>
              <w:right w:val="single" w:sz="8" w:space="0" w:color="auto"/>
            </w:tcBorders>
            <w:vAlign w:val="center"/>
          </w:tcPr>
          <w:p w14:paraId="3DE68060" w14:textId="77777777" w:rsidR="00495AEE" w:rsidRPr="005D0864" w:rsidRDefault="00495AEE" w:rsidP="00495AEE">
            <w:pPr>
              <w:spacing w:after="0" w:line="240" w:lineRule="auto"/>
              <w:jc w:val="center"/>
              <w:rPr>
                <w:rFonts w:cs="Calibri"/>
                <w:sz w:val="20"/>
              </w:rPr>
            </w:pPr>
            <w:r>
              <w:rPr>
                <w:rFonts w:cs="Calibri"/>
                <w:sz w:val="20"/>
              </w:rPr>
              <w:t>4</w:t>
            </w:r>
          </w:p>
        </w:tc>
        <w:tc>
          <w:tcPr>
            <w:tcW w:w="450" w:type="pct"/>
            <w:tcBorders>
              <w:top w:val="single" w:sz="4" w:space="0" w:color="auto"/>
              <w:left w:val="nil"/>
              <w:bottom w:val="single" w:sz="8" w:space="0" w:color="auto"/>
              <w:right w:val="single" w:sz="8" w:space="0" w:color="auto"/>
            </w:tcBorders>
            <w:vAlign w:val="center"/>
          </w:tcPr>
          <w:p w14:paraId="4ED7CA33" w14:textId="77777777" w:rsidR="00495AEE" w:rsidRPr="005D0864" w:rsidRDefault="00495AEE" w:rsidP="00495AEE">
            <w:pPr>
              <w:spacing w:after="0" w:line="240" w:lineRule="auto"/>
              <w:jc w:val="center"/>
              <w:rPr>
                <w:rFonts w:cs="Calibri"/>
                <w:sz w:val="20"/>
              </w:rPr>
            </w:pPr>
            <w:r>
              <w:rPr>
                <w:rFonts w:cs="Calibri"/>
                <w:sz w:val="20"/>
              </w:rPr>
              <w:t>3332</w:t>
            </w:r>
          </w:p>
        </w:tc>
        <w:tc>
          <w:tcPr>
            <w:tcW w:w="441" w:type="pct"/>
            <w:tcBorders>
              <w:top w:val="nil"/>
              <w:left w:val="nil"/>
              <w:bottom w:val="single" w:sz="8" w:space="0" w:color="auto"/>
              <w:right w:val="single" w:sz="8" w:space="0" w:color="auto"/>
            </w:tcBorders>
            <w:vAlign w:val="center"/>
          </w:tcPr>
          <w:p w14:paraId="4774F2E0" w14:textId="77777777" w:rsidR="00495AEE" w:rsidRPr="005D0864" w:rsidRDefault="00495AEE" w:rsidP="00495AEE">
            <w:pPr>
              <w:spacing w:after="0" w:line="240" w:lineRule="auto"/>
              <w:jc w:val="center"/>
              <w:rPr>
                <w:rFonts w:cs="Calibri"/>
                <w:sz w:val="20"/>
              </w:rPr>
            </w:pPr>
            <w:r>
              <w:rPr>
                <w:rFonts w:cs="Calibri"/>
                <w:sz w:val="20"/>
              </w:rPr>
              <w:t>4114</w:t>
            </w:r>
          </w:p>
        </w:tc>
        <w:tc>
          <w:tcPr>
            <w:tcW w:w="1343" w:type="pct"/>
            <w:gridSpan w:val="2"/>
            <w:tcBorders>
              <w:top w:val="single" w:sz="8" w:space="0" w:color="auto"/>
              <w:left w:val="nil"/>
              <w:bottom w:val="single" w:sz="4" w:space="0" w:color="auto"/>
              <w:right w:val="single" w:sz="8" w:space="0" w:color="000000"/>
            </w:tcBorders>
          </w:tcPr>
          <w:p w14:paraId="6C9647E0" w14:textId="77777777" w:rsidR="00495AEE" w:rsidRPr="005D0864" w:rsidRDefault="00495AEE" w:rsidP="00495AEE">
            <w:pPr>
              <w:spacing w:after="0" w:line="240" w:lineRule="auto"/>
              <w:rPr>
                <w:rFonts w:cs="Calibri"/>
                <w:sz w:val="20"/>
              </w:rPr>
            </w:pPr>
            <w:r w:rsidRPr="009162A0">
              <w:rPr>
                <w:rFonts w:cs="EB Garamond"/>
                <w:sz w:val="20"/>
                <w:szCs w:val="16"/>
              </w:rPr>
              <w:t>Făget montan pe soluri schel. cu floră de mull -Pm</w:t>
            </w:r>
          </w:p>
        </w:tc>
        <w:tc>
          <w:tcPr>
            <w:tcW w:w="406" w:type="pct"/>
            <w:tcBorders>
              <w:top w:val="nil"/>
              <w:left w:val="nil"/>
              <w:bottom w:val="single" w:sz="8" w:space="0" w:color="auto"/>
              <w:right w:val="single" w:sz="8" w:space="0" w:color="auto"/>
            </w:tcBorders>
            <w:noWrap/>
            <w:vAlign w:val="center"/>
          </w:tcPr>
          <w:p w14:paraId="5C5047AC" w14:textId="77777777" w:rsidR="00495AEE" w:rsidRPr="005D0864" w:rsidRDefault="00495AEE" w:rsidP="00495AEE">
            <w:pPr>
              <w:spacing w:after="0" w:line="240" w:lineRule="auto"/>
              <w:jc w:val="center"/>
              <w:rPr>
                <w:rFonts w:cs="Calibri"/>
                <w:sz w:val="20"/>
              </w:rPr>
            </w:pPr>
            <w:r>
              <w:rPr>
                <w:rFonts w:cs="Calibri"/>
                <w:sz w:val="20"/>
              </w:rPr>
              <w:t>254,71</w:t>
            </w:r>
          </w:p>
        </w:tc>
        <w:tc>
          <w:tcPr>
            <w:tcW w:w="442" w:type="pct"/>
            <w:tcBorders>
              <w:top w:val="nil"/>
              <w:left w:val="nil"/>
              <w:bottom w:val="single" w:sz="8" w:space="0" w:color="auto"/>
              <w:right w:val="single" w:sz="8" w:space="0" w:color="auto"/>
            </w:tcBorders>
            <w:noWrap/>
            <w:vAlign w:val="center"/>
          </w:tcPr>
          <w:p w14:paraId="0EDA6F86" w14:textId="77777777" w:rsidR="00495AEE" w:rsidRPr="005D0864" w:rsidRDefault="00495AEE" w:rsidP="00495AEE">
            <w:pPr>
              <w:spacing w:after="0" w:line="240" w:lineRule="auto"/>
              <w:jc w:val="center"/>
              <w:rPr>
                <w:rFonts w:cs="Calibri"/>
                <w:sz w:val="20"/>
              </w:rPr>
            </w:pPr>
            <w:r>
              <w:rPr>
                <w:rFonts w:cs="Calibri"/>
                <w:sz w:val="20"/>
              </w:rPr>
              <w:t>76,1</w:t>
            </w:r>
          </w:p>
        </w:tc>
        <w:tc>
          <w:tcPr>
            <w:tcW w:w="441" w:type="pct"/>
            <w:tcBorders>
              <w:top w:val="nil"/>
              <w:left w:val="nil"/>
              <w:bottom w:val="single" w:sz="8" w:space="0" w:color="auto"/>
              <w:right w:val="single" w:sz="8" w:space="0" w:color="auto"/>
            </w:tcBorders>
            <w:vAlign w:val="center"/>
          </w:tcPr>
          <w:p w14:paraId="6CF51994" w14:textId="77777777" w:rsidR="00495AEE" w:rsidRPr="005D0864" w:rsidRDefault="00495AEE" w:rsidP="00495AEE">
            <w:pPr>
              <w:spacing w:after="0" w:line="240" w:lineRule="auto"/>
              <w:jc w:val="center"/>
              <w:rPr>
                <w:rFonts w:cs="Calibri"/>
                <w:sz w:val="20"/>
              </w:rPr>
            </w:pPr>
            <w:r>
              <w:rPr>
                <w:rFonts w:cs="Calibri"/>
                <w:sz w:val="20"/>
              </w:rPr>
              <w:t>-</w:t>
            </w:r>
          </w:p>
        </w:tc>
        <w:tc>
          <w:tcPr>
            <w:tcW w:w="598" w:type="pct"/>
            <w:tcBorders>
              <w:top w:val="nil"/>
              <w:left w:val="nil"/>
              <w:bottom w:val="single" w:sz="8" w:space="0" w:color="auto"/>
              <w:right w:val="single" w:sz="8" w:space="0" w:color="auto"/>
            </w:tcBorders>
            <w:vAlign w:val="center"/>
          </w:tcPr>
          <w:p w14:paraId="11E341EC" w14:textId="77777777" w:rsidR="00495AEE" w:rsidRPr="005D0864" w:rsidRDefault="00495AEE" w:rsidP="00495AEE">
            <w:pPr>
              <w:spacing w:after="0" w:line="240" w:lineRule="auto"/>
              <w:jc w:val="center"/>
              <w:rPr>
                <w:rFonts w:cs="Calibri"/>
                <w:sz w:val="20"/>
              </w:rPr>
            </w:pPr>
            <w:r>
              <w:rPr>
                <w:rFonts w:cs="Calibri"/>
                <w:sz w:val="20"/>
              </w:rPr>
              <w:t>254,71</w:t>
            </w:r>
          </w:p>
        </w:tc>
        <w:tc>
          <w:tcPr>
            <w:tcW w:w="438" w:type="pct"/>
            <w:tcBorders>
              <w:top w:val="nil"/>
              <w:left w:val="nil"/>
              <w:bottom w:val="single" w:sz="8" w:space="0" w:color="auto"/>
              <w:right w:val="single" w:sz="12" w:space="0" w:color="auto"/>
            </w:tcBorders>
            <w:vAlign w:val="center"/>
          </w:tcPr>
          <w:p w14:paraId="5664B7A6" w14:textId="77777777" w:rsidR="00495AEE" w:rsidRPr="005D0864" w:rsidRDefault="00495AEE" w:rsidP="00495AEE">
            <w:pPr>
              <w:spacing w:after="0" w:line="240" w:lineRule="auto"/>
              <w:jc w:val="center"/>
              <w:rPr>
                <w:rFonts w:cs="Calibri"/>
                <w:sz w:val="20"/>
              </w:rPr>
            </w:pPr>
            <w:r>
              <w:rPr>
                <w:rFonts w:cs="Calibri"/>
                <w:sz w:val="20"/>
              </w:rPr>
              <w:t>-</w:t>
            </w:r>
          </w:p>
        </w:tc>
      </w:tr>
      <w:tr w:rsidR="00495AEE" w:rsidRPr="005D0864" w14:paraId="20743DFA" w14:textId="77777777" w:rsidTr="00F31E28">
        <w:trPr>
          <w:cantSplit/>
          <w:trHeight w:val="432"/>
        </w:trPr>
        <w:tc>
          <w:tcPr>
            <w:tcW w:w="441" w:type="pct"/>
            <w:tcBorders>
              <w:top w:val="nil"/>
              <w:left w:val="single" w:sz="12" w:space="0" w:color="auto"/>
              <w:bottom w:val="single" w:sz="8" w:space="0" w:color="auto"/>
              <w:right w:val="single" w:sz="8" w:space="0" w:color="auto"/>
            </w:tcBorders>
            <w:vAlign w:val="center"/>
          </w:tcPr>
          <w:p w14:paraId="4E71517F" w14:textId="77777777" w:rsidR="00495AEE" w:rsidRPr="005D0864" w:rsidRDefault="00495AEE" w:rsidP="00495AEE">
            <w:pPr>
              <w:spacing w:after="0" w:line="240" w:lineRule="auto"/>
              <w:jc w:val="center"/>
              <w:rPr>
                <w:rFonts w:cs="Calibri"/>
                <w:sz w:val="20"/>
              </w:rPr>
            </w:pPr>
            <w:r>
              <w:rPr>
                <w:rFonts w:cs="Calibri"/>
                <w:sz w:val="20"/>
              </w:rPr>
              <w:t>5</w:t>
            </w:r>
          </w:p>
        </w:tc>
        <w:tc>
          <w:tcPr>
            <w:tcW w:w="450" w:type="pct"/>
            <w:tcBorders>
              <w:top w:val="single" w:sz="4" w:space="0" w:color="auto"/>
              <w:left w:val="nil"/>
              <w:bottom w:val="single" w:sz="8" w:space="0" w:color="auto"/>
              <w:right w:val="single" w:sz="8" w:space="0" w:color="auto"/>
            </w:tcBorders>
            <w:vAlign w:val="center"/>
          </w:tcPr>
          <w:p w14:paraId="6C504C47" w14:textId="77777777" w:rsidR="00495AEE" w:rsidRPr="005D0864" w:rsidRDefault="00495AEE" w:rsidP="00495AEE">
            <w:pPr>
              <w:spacing w:after="0" w:line="240" w:lineRule="auto"/>
              <w:jc w:val="center"/>
              <w:rPr>
                <w:rFonts w:cs="Calibri"/>
                <w:sz w:val="20"/>
              </w:rPr>
            </w:pPr>
            <w:r>
              <w:rPr>
                <w:rFonts w:cs="Calibri"/>
                <w:sz w:val="20"/>
              </w:rPr>
              <w:t>3730</w:t>
            </w:r>
          </w:p>
        </w:tc>
        <w:tc>
          <w:tcPr>
            <w:tcW w:w="441" w:type="pct"/>
            <w:tcBorders>
              <w:top w:val="nil"/>
              <w:left w:val="nil"/>
              <w:bottom w:val="single" w:sz="8" w:space="0" w:color="auto"/>
              <w:right w:val="single" w:sz="8" w:space="0" w:color="auto"/>
            </w:tcBorders>
            <w:vAlign w:val="center"/>
          </w:tcPr>
          <w:p w14:paraId="5F8B2325" w14:textId="77777777" w:rsidR="00495AEE" w:rsidRPr="005D0864" w:rsidRDefault="00495AEE" w:rsidP="00495AEE">
            <w:pPr>
              <w:spacing w:after="0" w:line="240" w:lineRule="auto"/>
              <w:jc w:val="center"/>
              <w:rPr>
                <w:rFonts w:cs="Calibri"/>
                <w:sz w:val="20"/>
              </w:rPr>
            </w:pPr>
            <w:r>
              <w:rPr>
                <w:rFonts w:cs="Calibri"/>
                <w:sz w:val="20"/>
              </w:rPr>
              <w:t>9821</w:t>
            </w:r>
          </w:p>
        </w:tc>
        <w:tc>
          <w:tcPr>
            <w:tcW w:w="1343" w:type="pct"/>
            <w:gridSpan w:val="2"/>
            <w:tcBorders>
              <w:top w:val="single" w:sz="8" w:space="0" w:color="auto"/>
              <w:left w:val="nil"/>
              <w:bottom w:val="single" w:sz="4" w:space="0" w:color="auto"/>
              <w:right w:val="single" w:sz="8" w:space="0" w:color="000000"/>
            </w:tcBorders>
          </w:tcPr>
          <w:p w14:paraId="77D03D3F" w14:textId="77777777" w:rsidR="00495AEE" w:rsidRPr="005D0864" w:rsidRDefault="00495AEE" w:rsidP="00495AEE">
            <w:pPr>
              <w:spacing w:after="0" w:line="240" w:lineRule="auto"/>
              <w:rPr>
                <w:rFonts w:cs="Calibri"/>
                <w:sz w:val="20"/>
              </w:rPr>
            </w:pPr>
            <w:r w:rsidRPr="009162A0">
              <w:rPr>
                <w:rFonts w:cs="EB Garamond"/>
                <w:sz w:val="20"/>
              </w:rPr>
              <w:t>Anin alb pe aluviuni nisipoase și prundișuri, Pm</w:t>
            </w:r>
          </w:p>
        </w:tc>
        <w:tc>
          <w:tcPr>
            <w:tcW w:w="406" w:type="pct"/>
            <w:tcBorders>
              <w:top w:val="nil"/>
              <w:left w:val="nil"/>
              <w:bottom w:val="single" w:sz="8" w:space="0" w:color="auto"/>
              <w:right w:val="single" w:sz="8" w:space="0" w:color="auto"/>
            </w:tcBorders>
            <w:noWrap/>
            <w:vAlign w:val="center"/>
          </w:tcPr>
          <w:p w14:paraId="0ACA8EEE" w14:textId="77777777" w:rsidR="00495AEE" w:rsidRPr="005D0864" w:rsidRDefault="00495AEE" w:rsidP="00495AEE">
            <w:pPr>
              <w:spacing w:after="0" w:line="240" w:lineRule="auto"/>
              <w:jc w:val="center"/>
              <w:rPr>
                <w:rFonts w:cs="Calibri"/>
                <w:sz w:val="20"/>
              </w:rPr>
            </w:pPr>
            <w:r>
              <w:rPr>
                <w:rFonts w:cs="Calibri"/>
                <w:sz w:val="20"/>
              </w:rPr>
              <w:t>2,07</w:t>
            </w:r>
          </w:p>
        </w:tc>
        <w:tc>
          <w:tcPr>
            <w:tcW w:w="442" w:type="pct"/>
            <w:tcBorders>
              <w:top w:val="nil"/>
              <w:left w:val="nil"/>
              <w:bottom w:val="single" w:sz="8" w:space="0" w:color="auto"/>
              <w:right w:val="single" w:sz="8" w:space="0" w:color="auto"/>
            </w:tcBorders>
            <w:noWrap/>
            <w:vAlign w:val="center"/>
          </w:tcPr>
          <w:p w14:paraId="17D9E973" w14:textId="77777777" w:rsidR="00495AEE" w:rsidRPr="005D0864" w:rsidRDefault="00495AEE" w:rsidP="00495AEE">
            <w:pPr>
              <w:spacing w:after="0" w:line="240" w:lineRule="auto"/>
              <w:jc w:val="center"/>
              <w:rPr>
                <w:rFonts w:cs="Calibri"/>
                <w:sz w:val="20"/>
              </w:rPr>
            </w:pPr>
            <w:r>
              <w:rPr>
                <w:rFonts w:cs="Calibri"/>
                <w:sz w:val="20"/>
              </w:rPr>
              <w:t>0,6</w:t>
            </w:r>
          </w:p>
        </w:tc>
        <w:tc>
          <w:tcPr>
            <w:tcW w:w="441" w:type="pct"/>
            <w:tcBorders>
              <w:top w:val="nil"/>
              <w:left w:val="nil"/>
              <w:bottom w:val="single" w:sz="8" w:space="0" w:color="auto"/>
              <w:right w:val="single" w:sz="8" w:space="0" w:color="auto"/>
            </w:tcBorders>
            <w:vAlign w:val="center"/>
          </w:tcPr>
          <w:p w14:paraId="1DDDA1F8" w14:textId="77777777" w:rsidR="00495AEE" w:rsidRPr="005D0864" w:rsidRDefault="00495AEE" w:rsidP="00495AEE">
            <w:pPr>
              <w:spacing w:after="0" w:line="240" w:lineRule="auto"/>
              <w:jc w:val="center"/>
              <w:rPr>
                <w:rFonts w:cs="Calibri"/>
                <w:sz w:val="20"/>
              </w:rPr>
            </w:pPr>
            <w:r>
              <w:rPr>
                <w:rFonts w:cs="Calibri"/>
                <w:sz w:val="20"/>
              </w:rPr>
              <w:t>-</w:t>
            </w:r>
          </w:p>
        </w:tc>
        <w:tc>
          <w:tcPr>
            <w:tcW w:w="598" w:type="pct"/>
            <w:tcBorders>
              <w:top w:val="nil"/>
              <w:left w:val="nil"/>
              <w:bottom w:val="single" w:sz="8" w:space="0" w:color="auto"/>
              <w:right w:val="single" w:sz="8" w:space="0" w:color="auto"/>
            </w:tcBorders>
            <w:vAlign w:val="center"/>
          </w:tcPr>
          <w:p w14:paraId="5A9B5B9E" w14:textId="77777777" w:rsidR="00495AEE" w:rsidRPr="005D0864" w:rsidRDefault="00495AEE" w:rsidP="00495AEE">
            <w:pPr>
              <w:spacing w:after="0" w:line="240" w:lineRule="auto"/>
              <w:jc w:val="center"/>
              <w:rPr>
                <w:rFonts w:cs="Calibri"/>
                <w:sz w:val="20"/>
              </w:rPr>
            </w:pPr>
            <w:r>
              <w:rPr>
                <w:rFonts w:cs="Calibri"/>
                <w:sz w:val="20"/>
              </w:rPr>
              <w:t>2,07</w:t>
            </w:r>
          </w:p>
        </w:tc>
        <w:tc>
          <w:tcPr>
            <w:tcW w:w="438" w:type="pct"/>
            <w:tcBorders>
              <w:top w:val="nil"/>
              <w:left w:val="nil"/>
              <w:bottom w:val="single" w:sz="8" w:space="0" w:color="auto"/>
              <w:right w:val="single" w:sz="12" w:space="0" w:color="auto"/>
            </w:tcBorders>
            <w:vAlign w:val="center"/>
          </w:tcPr>
          <w:p w14:paraId="1516A2E7" w14:textId="77777777" w:rsidR="00495AEE" w:rsidRPr="005D0864" w:rsidRDefault="00495AEE" w:rsidP="00495AEE">
            <w:pPr>
              <w:spacing w:after="0" w:line="240" w:lineRule="auto"/>
              <w:jc w:val="center"/>
              <w:rPr>
                <w:rFonts w:cs="Calibri"/>
                <w:sz w:val="20"/>
              </w:rPr>
            </w:pPr>
            <w:r>
              <w:rPr>
                <w:rFonts w:cs="Calibri"/>
                <w:sz w:val="20"/>
              </w:rPr>
              <w:t>-</w:t>
            </w:r>
          </w:p>
        </w:tc>
      </w:tr>
      <w:tr w:rsidR="00495AEE" w:rsidRPr="005D0864" w14:paraId="61D1D6A9" w14:textId="77777777" w:rsidTr="00F31E28">
        <w:trPr>
          <w:trHeight w:val="255"/>
        </w:trPr>
        <w:tc>
          <w:tcPr>
            <w:tcW w:w="2675" w:type="pct"/>
            <w:gridSpan w:val="5"/>
            <w:tcBorders>
              <w:top w:val="nil"/>
              <w:left w:val="single" w:sz="12" w:space="0" w:color="auto"/>
              <w:bottom w:val="single" w:sz="8" w:space="0" w:color="auto"/>
              <w:right w:val="single" w:sz="8" w:space="0" w:color="000000"/>
            </w:tcBorders>
            <w:vAlign w:val="center"/>
          </w:tcPr>
          <w:p w14:paraId="267A734B" w14:textId="77777777" w:rsidR="00495AEE" w:rsidRPr="005D0864" w:rsidRDefault="00495AEE" w:rsidP="00495AEE">
            <w:pPr>
              <w:spacing w:after="0" w:line="240" w:lineRule="auto"/>
              <w:rPr>
                <w:rFonts w:cs="Calibri"/>
                <w:sz w:val="20"/>
              </w:rPr>
            </w:pPr>
            <w:r w:rsidRPr="005D0864">
              <w:rPr>
                <w:rFonts w:cs="Calibri"/>
                <w:sz w:val="20"/>
              </w:rPr>
              <w:t>Alte terenuri</w:t>
            </w:r>
          </w:p>
        </w:tc>
        <w:tc>
          <w:tcPr>
            <w:tcW w:w="406" w:type="pct"/>
            <w:tcBorders>
              <w:top w:val="nil"/>
              <w:left w:val="nil"/>
              <w:bottom w:val="single" w:sz="8" w:space="0" w:color="auto"/>
              <w:right w:val="single" w:sz="8" w:space="0" w:color="auto"/>
            </w:tcBorders>
            <w:noWrap/>
            <w:vAlign w:val="center"/>
          </w:tcPr>
          <w:p w14:paraId="42A5C50F" w14:textId="77777777" w:rsidR="00495AEE" w:rsidRPr="005D0864" w:rsidRDefault="00495AEE" w:rsidP="00495AEE">
            <w:pPr>
              <w:spacing w:after="0" w:line="240" w:lineRule="auto"/>
              <w:jc w:val="center"/>
              <w:rPr>
                <w:rFonts w:cs="Calibri"/>
                <w:sz w:val="20"/>
              </w:rPr>
            </w:pPr>
            <w:r>
              <w:rPr>
                <w:rFonts w:cs="Calibri"/>
                <w:sz w:val="20"/>
              </w:rPr>
              <w:t>0,98</w:t>
            </w:r>
          </w:p>
        </w:tc>
        <w:tc>
          <w:tcPr>
            <w:tcW w:w="442" w:type="pct"/>
            <w:tcBorders>
              <w:top w:val="nil"/>
              <w:left w:val="nil"/>
              <w:bottom w:val="single" w:sz="8" w:space="0" w:color="auto"/>
              <w:right w:val="single" w:sz="8" w:space="0" w:color="auto"/>
            </w:tcBorders>
            <w:noWrap/>
            <w:vAlign w:val="center"/>
          </w:tcPr>
          <w:p w14:paraId="6C85AEDB" w14:textId="77777777" w:rsidR="00495AEE" w:rsidRPr="005D0864" w:rsidRDefault="00495AEE" w:rsidP="00495AEE">
            <w:pPr>
              <w:spacing w:after="0" w:line="240" w:lineRule="auto"/>
              <w:jc w:val="center"/>
              <w:rPr>
                <w:rFonts w:cs="Calibri"/>
                <w:sz w:val="20"/>
              </w:rPr>
            </w:pPr>
            <w:r>
              <w:rPr>
                <w:rFonts w:cs="Calibri"/>
                <w:sz w:val="20"/>
              </w:rPr>
              <w:t>0,3</w:t>
            </w:r>
          </w:p>
        </w:tc>
        <w:tc>
          <w:tcPr>
            <w:tcW w:w="441" w:type="pct"/>
            <w:tcBorders>
              <w:top w:val="nil"/>
              <w:left w:val="nil"/>
              <w:bottom w:val="single" w:sz="8" w:space="0" w:color="auto"/>
              <w:right w:val="single" w:sz="8" w:space="0" w:color="auto"/>
            </w:tcBorders>
            <w:vAlign w:val="center"/>
          </w:tcPr>
          <w:p w14:paraId="5F9202AA" w14:textId="77777777" w:rsidR="00495AEE" w:rsidRPr="005D0864" w:rsidRDefault="00495AEE" w:rsidP="00495AEE">
            <w:pPr>
              <w:spacing w:after="0" w:line="240" w:lineRule="auto"/>
              <w:jc w:val="center"/>
              <w:rPr>
                <w:rFonts w:cs="Calibri"/>
                <w:sz w:val="20"/>
              </w:rPr>
            </w:pPr>
            <w:r>
              <w:rPr>
                <w:rFonts w:cs="Calibri"/>
                <w:sz w:val="20"/>
              </w:rPr>
              <w:t>-</w:t>
            </w:r>
          </w:p>
        </w:tc>
        <w:tc>
          <w:tcPr>
            <w:tcW w:w="598" w:type="pct"/>
            <w:tcBorders>
              <w:top w:val="nil"/>
              <w:left w:val="nil"/>
              <w:bottom w:val="single" w:sz="8" w:space="0" w:color="auto"/>
              <w:right w:val="single" w:sz="8" w:space="0" w:color="auto"/>
            </w:tcBorders>
            <w:vAlign w:val="center"/>
          </w:tcPr>
          <w:p w14:paraId="7F7D1E61" w14:textId="77777777" w:rsidR="00495AEE" w:rsidRPr="005D0864" w:rsidRDefault="00495AEE" w:rsidP="00495AEE">
            <w:pPr>
              <w:spacing w:after="0" w:line="240" w:lineRule="auto"/>
              <w:jc w:val="center"/>
              <w:rPr>
                <w:rFonts w:cs="Calibri"/>
                <w:sz w:val="20"/>
              </w:rPr>
            </w:pPr>
          </w:p>
        </w:tc>
        <w:tc>
          <w:tcPr>
            <w:tcW w:w="438" w:type="pct"/>
            <w:tcBorders>
              <w:top w:val="nil"/>
              <w:left w:val="nil"/>
              <w:bottom w:val="single" w:sz="8" w:space="0" w:color="auto"/>
              <w:right w:val="single" w:sz="12" w:space="0" w:color="auto"/>
            </w:tcBorders>
            <w:vAlign w:val="center"/>
          </w:tcPr>
          <w:p w14:paraId="7E035B48" w14:textId="77777777" w:rsidR="00495AEE" w:rsidRPr="005D0864" w:rsidRDefault="00495AEE" w:rsidP="00495AEE">
            <w:pPr>
              <w:spacing w:after="0" w:line="240" w:lineRule="auto"/>
              <w:jc w:val="center"/>
              <w:rPr>
                <w:rFonts w:cs="Calibri"/>
                <w:sz w:val="20"/>
              </w:rPr>
            </w:pPr>
            <w:r>
              <w:rPr>
                <w:rFonts w:cs="Calibri"/>
                <w:sz w:val="20"/>
              </w:rPr>
              <w:t>-</w:t>
            </w:r>
          </w:p>
        </w:tc>
      </w:tr>
      <w:tr w:rsidR="00495AEE" w:rsidRPr="005D0864" w14:paraId="03AEBD53" w14:textId="77777777" w:rsidTr="00F31E28">
        <w:trPr>
          <w:cantSplit/>
          <w:trHeight w:val="144"/>
        </w:trPr>
        <w:tc>
          <w:tcPr>
            <w:tcW w:w="2188" w:type="pct"/>
            <w:gridSpan w:val="4"/>
            <w:vMerge w:val="restart"/>
            <w:tcBorders>
              <w:top w:val="single" w:sz="8" w:space="0" w:color="auto"/>
              <w:left w:val="single" w:sz="12" w:space="0" w:color="auto"/>
              <w:bottom w:val="single" w:sz="12" w:space="0" w:color="000000"/>
              <w:right w:val="single" w:sz="8" w:space="0" w:color="000000"/>
            </w:tcBorders>
            <w:shd w:val="clear" w:color="auto" w:fill="FDE9D9" w:themeFill="accent6" w:themeFillTint="33"/>
            <w:vAlign w:val="center"/>
            <w:hideMark/>
          </w:tcPr>
          <w:p w14:paraId="4A24F4D3" w14:textId="77777777" w:rsidR="00495AEE" w:rsidRPr="005D0864" w:rsidRDefault="00495AEE" w:rsidP="00495AEE">
            <w:pPr>
              <w:spacing w:after="0" w:line="240" w:lineRule="auto"/>
              <w:jc w:val="center"/>
              <w:rPr>
                <w:rFonts w:cs="Calibri"/>
                <w:b/>
                <w:bCs/>
                <w:sz w:val="20"/>
              </w:rPr>
            </w:pPr>
            <w:r w:rsidRPr="005D0864">
              <w:rPr>
                <w:rFonts w:cs="Calibri"/>
                <w:b/>
                <w:bCs/>
                <w:sz w:val="20"/>
              </w:rPr>
              <w:t>Total</w:t>
            </w:r>
          </w:p>
        </w:tc>
        <w:tc>
          <w:tcPr>
            <w:tcW w:w="487" w:type="pct"/>
            <w:tcBorders>
              <w:top w:val="nil"/>
              <w:left w:val="nil"/>
              <w:bottom w:val="single" w:sz="8" w:space="0" w:color="auto"/>
              <w:right w:val="single" w:sz="8" w:space="0" w:color="auto"/>
            </w:tcBorders>
            <w:shd w:val="clear" w:color="auto" w:fill="FDE9D9" w:themeFill="accent6" w:themeFillTint="33"/>
            <w:vAlign w:val="center"/>
            <w:hideMark/>
          </w:tcPr>
          <w:p w14:paraId="06D11DEB" w14:textId="77777777" w:rsidR="00495AEE" w:rsidRPr="005D0864" w:rsidRDefault="00495AEE" w:rsidP="00495AEE">
            <w:pPr>
              <w:spacing w:after="0" w:line="240" w:lineRule="auto"/>
              <w:jc w:val="center"/>
              <w:rPr>
                <w:rFonts w:cs="Calibri"/>
                <w:b/>
                <w:bCs/>
                <w:sz w:val="20"/>
              </w:rPr>
            </w:pPr>
            <w:r w:rsidRPr="005D0864">
              <w:rPr>
                <w:rFonts w:cs="Calibri"/>
                <w:b/>
                <w:bCs/>
                <w:sz w:val="20"/>
              </w:rPr>
              <w:t>ha</w:t>
            </w:r>
          </w:p>
        </w:tc>
        <w:tc>
          <w:tcPr>
            <w:tcW w:w="406" w:type="pct"/>
            <w:tcBorders>
              <w:top w:val="nil"/>
              <w:left w:val="nil"/>
              <w:bottom w:val="single" w:sz="8" w:space="0" w:color="auto"/>
              <w:right w:val="single" w:sz="8" w:space="0" w:color="auto"/>
            </w:tcBorders>
            <w:shd w:val="clear" w:color="auto" w:fill="FDE9D9" w:themeFill="accent6" w:themeFillTint="33"/>
            <w:vAlign w:val="center"/>
          </w:tcPr>
          <w:p w14:paraId="1F757CFE" w14:textId="77777777" w:rsidR="00495AEE" w:rsidRPr="005D0864" w:rsidRDefault="00495AEE" w:rsidP="00495AEE">
            <w:pPr>
              <w:spacing w:after="0" w:line="240" w:lineRule="auto"/>
              <w:jc w:val="center"/>
              <w:rPr>
                <w:rFonts w:cs="Calibri"/>
                <w:b/>
                <w:bCs/>
                <w:sz w:val="20"/>
              </w:rPr>
            </w:pPr>
            <w:r>
              <w:rPr>
                <w:rFonts w:cs="Calibri"/>
                <w:b/>
                <w:bCs/>
                <w:sz w:val="20"/>
              </w:rPr>
              <w:t>334,53</w:t>
            </w:r>
          </w:p>
        </w:tc>
        <w:tc>
          <w:tcPr>
            <w:tcW w:w="442" w:type="pct"/>
            <w:tcBorders>
              <w:top w:val="nil"/>
              <w:left w:val="nil"/>
              <w:bottom w:val="single" w:sz="8" w:space="0" w:color="auto"/>
              <w:right w:val="single" w:sz="8" w:space="0" w:color="auto"/>
            </w:tcBorders>
            <w:shd w:val="clear" w:color="auto" w:fill="FDE9D9" w:themeFill="accent6" w:themeFillTint="33"/>
            <w:vAlign w:val="center"/>
          </w:tcPr>
          <w:p w14:paraId="7948CDB9" w14:textId="77777777" w:rsidR="00495AEE" w:rsidRPr="005D0864" w:rsidRDefault="00495AEE" w:rsidP="00495AEE">
            <w:pPr>
              <w:spacing w:after="0" w:line="240" w:lineRule="auto"/>
              <w:jc w:val="center"/>
              <w:rPr>
                <w:rFonts w:cs="Calibri"/>
                <w:b/>
                <w:bCs/>
                <w:sz w:val="20"/>
              </w:rPr>
            </w:pPr>
            <w:r>
              <w:rPr>
                <w:rFonts w:cs="Calibri"/>
                <w:b/>
                <w:bCs/>
                <w:sz w:val="20"/>
              </w:rPr>
              <w:t>-</w:t>
            </w:r>
          </w:p>
        </w:tc>
        <w:tc>
          <w:tcPr>
            <w:tcW w:w="441" w:type="pct"/>
            <w:tcBorders>
              <w:top w:val="nil"/>
              <w:left w:val="nil"/>
              <w:bottom w:val="single" w:sz="8" w:space="0" w:color="auto"/>
              <w:right w:val="single" w:sz="8" w:space="0" w:color="auto"/>
            </w:tcBorders>
            <w:shd w:val="clear" w:color="auto" w:fill="FDE9D9" w:themeFill="accent6" w:themeFillTint="33"/>
            <w:vAlign w:val="center"/>
          </w:tcPr>
          <w:p w14:paraId="79092DE9" w14:textId="77777777" w:rsidR="00495AEE" w:rsidRPr="005D0864" w:rsidRDefault="00495AEE" w:rsidP="00495AEE">
            <w:pPr>
              <w:spacing w:after="0" w:line="240" w:lineRule="auto"/>
              <w:jc w:val="center"/>
              <w:rPr>
                <w:rFonts w:cs="Calibri"/>
                <w:b/>
                <w:bCs/>
                <w:sz w:val="20"/>
              </w:rPr>
            </w:pPr>
            <w:r>
              <w:rPr>
                <w:rFonts w:cs="Calibri"/>
                <w:b/>
                <w:bCs/>
                <w:sz w:val="20"/>
              </w:rPr>
              <w:t>-</w:t>
            </w:r>
          </w:p>
        </w:tc>
        <w:tc>
          <w:tcPr>
            <w:tcW w:w="598" w:type="pct"/>
            <w:tcBorders>
              <w:top w:val="nil"/>
              <w:left w:val="nil"/>
              <w:bottom w:val="single" w:sz="8" w:space="0" w:color="auto"/>
              <w:right w:val="single" w:sz="8" w:space="0" w:color="auto"/>
            </w:tcBorders>
            <w:shd w:val="clear" w:color="auto" w:fill="FDE9D9" w:themeFill="accent6" w:themeFillTint="33"/>
            <w:vAlign w:val="center"/>
          </w:tcPr>
          <w:p w14:paraId="70333FA6" w14:textId="77777777" w:rsidR="00495AEE" w:rsidRPr="005D0864" w:rsidRDefault="00495AEE" w:rsidP="00495AEE">
            <w:pPr>
              <w:spacing w:after="0" w:line="240" w:lineRule="auto"/>
              <w:jc w:val="center"/>
              <w:rPr>
                <w:rFonts w:cs="Calibri"/>
                <w:b/>
                <w:bCs/>
                <w:sz w:val="20"/>
              </w:rPr>
            </w:pPr>
            <w:r>
              <w:rPr>
                <w:rFonts w:cs="Calibri"/>
                <w:b/>
                <w:bCs/>
                <w:sz w:val="20"/>
              </w:rPr>
              <w:t>256,78</w:t>
            </w:r>
          </w:p>
        </w:tc>
        <w:tc>
          <w:tcPr>
            <w:tcW w:w="438" w:type="pct"/>
            <w:tcBorders>
              <w:top w:val="nil"/>
              <w:left w:val="nil"/>
              <w:bottom w:val="single" w:sz="8" w:space="0" w:color="auto"/>
              <w:right w:val="single" w:sz="12" w:space="0" w:color="auto"/>
            </w:tcBorders>
            <w:shd w:val="clear" w:color="auto" w:fill="FDE9D9" w:themeFill="accent6" w:themeFillTint="33"/>
            <w:vAlign w:val="center"/>
          </w:tcPr>
          <w:p w14:paraId="791DB4D1" w14:textId="77777777" w:rsidR="00495AEE" w:rsidRPr="005D0864" w:rsidRDefault="00495AEE" w:rsidP="00495AEE">
            <w:pPr>
              <w:spacing w:after="0" w:line="240" w:lineRule="auto"/>
              <w:jc w:val="center"/>
              <w:rPr>
                <w:rFonts w:cs="Calibri"/>
                <w:b/>
                <w:bCs/>
                <w:sz w:val="20"/>
              </w:rPr>
            </w:pPr>
            <w:r>
              <w:rPr>
                <w:rFonts w:cs="Calibri"/>
                <w:b/>
                <w:bCs/>
                <w:sz w:val="20"/>
              </w:rPr>
              <w:t>76,77</w:t>
            </w:r>
          </w:p>
        </w:tc>
      </w:tr>
      <w:tr w:rsidR="00495AEE" w:rsidRPr="005D0864" w14:paraId="66FBC06F" w14:textId="77777777" w:rsidTr="00F31E28">
        <w:trPr>
          <w:trHeight w:val="144"/>
        </w:trPr>
        <w:tc>
          <w:tcPr>
            <w:tcW w:w="2188" w:type="pct"/>
            <w:gridSpan w:val="4"/>
            <w:vMerge/>
            <w:tcBorders>
              <w:top w:val="single" w:sz="8" w:space="0" w:color="auto"/>
              <w:left w:val="single" w:sz="12" w:space="0" w:color="auto"/>
              <w:bottom w:val="single" w:sz="12" w:space="0" w:color="auto"/>
              <w:right w:val="single" w:sz="8" w:space="0" w:color="000000"/>
            </w:tcBorders>
            <w:shd w:val="clear" w:color="auto" w:fill="FDE9D9" w:themeFill="accent6" w:themeFillTint="33"/>
            <w:vAlign w:val="center"/>
            <w:hideMark/>
          </w:tcPr>
          <w:p w14:paraId="61A1D551" w14:textId="77777777" w:rsidR="00495AEE" w:rsidRPr="005D0864" w:rsidRDefault="00495AEE" w:rsidP="00495AEE">
            <w:pPr>
              <w:spacing w:after="0" w:line="240" w:lineRule="auto"/>
              <w:rPr>
                <w:rFonts w:cs="Calibri"/>
                <w:b/>
                <w:bCs/>
                <w:sz w:val="20"/>
              </w:rPr>
            </w:pPr>
          </w:p>
        </w:tc>
        <w:tc>
          <w:tcPr>
            <w:tcW w:w="487" w:type="pct"/>
            <w:tcBorders>
              <w:top w:val="nil"/>
              <w:left w:val="nil"/>
              <w:bottom w:val="single" w:sz="12" w:space="0" w:color="auto"/>
              <w:right w:val="single" w:sz="8" w:space="0" w:color="auto"/>
            </w:tcBorders>
            <w:shd w:val="clear" w:color="auto" w:fill="FDE9D9" w:themeFill="accent6" w:themeFillTint="33"/>
            <w:vAlign w:val="center"/>
            <w:hideMark/>
          </w:tcPr>
          <w:p w14:paraId="18817F29" w14:textId="77777777" w:rsidR="00495AEE" w:rsidRPr="005D0864" w:rsidRDefault="00495AEE" w:rsidP="00495AEE">
            <w:pPr>
              <w:spacing w:after="0" w:line="240" w:lineRule="auto"/>
              <w:jc w:val="center"/>
              <w:rPr>
                <w:rFonts w:cs="Calibri"/>
                <w:b/>
                <w:bCs/>
                <w:sz w:val="20"/>
              </w:rPr>
            </w:pPr>
            <w:r w:rsidRPr="005D0864">
              <w:rPr>
                <w:rFonts w:cs="Calibri"/>
                <w:b/>
                <w:bCs/>
                <w:sz w:val="20"/>
              </w:rPr>
              <w:t>%</w:t>
            </w:r>
          </w:p>
        </w:tc>
        <w:tc>
          <w:tcPr>
            <w:tcW w:w="406" w:type="pct"/>
            <w:tcBorders>
              <w:top w:val="nil"/>
              <w:left w:val="nil"/>
              <w:bottom w:val="single" w:sz="12" w:space="0" w:color="auto"/>
              <w:right w:val="single" w:sz="8" w:space="0" w:color="auto"/>
            </w:tcBorders>
            <w:shd w:val="clear" w:color="auto" w:fill="FDE9D9" w:themeFill="accent6" w:themeFillTint="33"/>
            <w:vAlign w:val="center"/>
          </w:tcPr>
          <w:p w14:paraId="3AF80F9A" w14:textId="77777777" w:rsidR="00495AEE" w:rsidRPr="005D0864" w:rsidRDefault="00495AEE" w:rsidP="00495AEE">
            <w:pPr>
              <w:spacing w:after="0" w:line="240" w:lineRule="auto"/>
              <w:jc w:val="center"/>
              <w:rPr>
                <w:rFonts w:cs="Calibri"/>
                <w:b/>
                <w:bCs/>
                <w:sz w:val="20"/>
              </w:rPr>
            </w:pPr>
            <w:r>
              <w:rPr>
                <w:rFonts w:cs="Calibri"/>
                <w:b/>
                <w:bCs/>
                <w:sz w:val="20"/>
              </w:rPr>
              <w:t>-</w:t>
            </w:r>
          </w:p>
        </w:tc>
        <w:tc>
          <w:tcPr>
            <w:tcW w:w="442" w:type="pct"/>
            <w:tcBorders>
              <w:top w:val="nil"/>
              <w:left w:val="nil"/>
              <w:bottom w:val="single" w:sz="12" w:space="0" w:color="auto"/>
              <w:right w:val="single" w:sz="8" w:space="0" w:color="auto"/>
            </w:tcBorders>
            <w:shd w:val="clear" w:color="auto" w:fill="FDE9D9" w:themeFill="accent6" w:themeFillTint="33"/>
            <w:vAlign w:val="center"/>
          </w:tcPr>
          <w:p w14:paraId="597B5A44" w14:textId="77777777" w:rsidR="00495AEE" w:rsidRPr="005D0864" w:rsidRDefault="00495AEE" w:rsidP="00495AEE">
            <w:pPr>
              <w:spacing w:after="0" w:line="240" w:lineRule="auto"/>
              <w:jc w:val="center"/>
              <w:rPr>
                <w:rFonts w:cs="Calibri"/>
                <w:b/>
                <w:bCs/>
                <w:sz w:val="20"/>
              </w:rPr>
            </w:pPr>
            <w:r>
              <w:rPr>
                <w:rFonts w:cs="Calibri"/>
                <w:b/>
                <w:bCs/>
                <w:sz w:val="20"/>
              </w:rPr>
              <w:t>100</w:t>
            </w:r>
          </w:p>
        </w:tc>
        <w:tc>
          <w:tcPr>
            <w:tcW w:w="441" w:type="pct"/>
            <w:tcBorders>
              <w:top w:val="nil"/>
              <w:left w:val="nil"/>
              <w:bottom w:val="single" w:sz="12" w:space="0" w:color="auto"/>
              <w:right w:val="single" w:sz="8" w:space="0" w:color="auto"/>
            </w:tcBorders>
            <w:shd w:val="clear" w:color="auto" w:fill="FDE9D9" w:themeFill="accent6" w:themeFillTint="33"/>
            <w:vAlign w:val="center"/>
          </w:tcPr>
          <w:p w14:paraId="6C42BBF1" w14:textId="77777777" w:rsidR="00495AEE" w:rsidRPr="005D0864" w:rsidRDefault="00495AEE" w:rsidP="00495AEE">
            <w:pPr>
              <w:spacing w:after="0" w:line="240" w:lineRule="auto"/>
              <w:jc w:val="center"/>
              <w:rPr>
                <w:rFonts w:cs="Calibri"/>
                <w:b/>
                <w:bCs/>
                <w:sz w:val="20"/>
              </w:rPr>
            </w:pPr>
            <w:r>
              <w:rPr>
                <w:rFonts w:cs="Calibri"/>
                <w:b/>
                <w:bCs/>
                <w:sz w:val="20"/>
              </w:rPr>
              <w:t>-</w:t>
            </w:r>
          </w:p>
        </w:tc>
        <w:tc>
          <w:tcPr>
            <w:tcW w:w="598" w:type="pct"/>
            <w:tcBorders>
              <w:top w:val="nil"/>
              <w:left w:val="nil"/>
              <w:bottom w:val="single" w:sz="12" w:space="0" w:color="auto"/>
              <w:right w:val="single" w:sz="8" w:space="0" w:color="auto"/>
            </w:tcBorders>
            <w:shd w:val="clear" w:color="auto" w:fill="FDE9D9" w:themeFill="accent6" w:themeFillTint="33"/>
            <w:vAlign w:val="center"/>
          </w:tcPr>
          <w:p w14:paraId="5730F334" w14:textId="77777777" w:rsidR="00495AEE" w:rsidRPr="005D0864" w:rsidRDefault="00495AEE" w:rsidP="00495AEE">
            <w:pPr>
              <w:spacing w:after="0" w:line="240" w:lineRule="auto"/>
              <w:jc w:val="center"/>
              <w:rPr>
                <w:rFonts w:cs="Calibri"/>
                <w:b/>
                <w:bCs/>
                <w:sz w:val="20"/>
              </w:rPr>
            </w:pPr>
            <w:r>
              <w:rPr>
                <w:rFonts w:cs="Calibri"/>
                <w:b/>
                <w:bCs/>
                <w:sz w:val="20"/>
              </w:rPr>
              <w:t>76,7</w:t>
            </w:r>
          </w:p>
        </w:tc>
        <w:tc>
          <w:tcPr>
            <w:tcW w:w="438" w:type="pct"/>
            <w:tcBorders>
              <w:top w:val="nil"/>
              <w:left w:val="nil"/>
              <w:bottom w:val="single" w:sz="12" w:space="0" w:color="auto"/>
              <w:right w:val="single" w:sz="12" w:space="0" w:color="auto"/>
            </w:tcBorders>
            <w:shd w:val="clear" w:color="auto" w:fill="FDE9D9" w:themeFill="accent6" w:themeFillTint="33"/>
            <w:vAlign w:val="center"/>
          </w:tcPr>
          <w:p w14:paraId="0BEEE60A" w14:textId="77777777" w:rsidR="00495AEE" w:rsidRPr="005D0864" w:rsidRDefault="00495AEE" w:rsidP="00495AEE">
            <w:pPr>
              <w:spacing w:after="0" w:line="240" w:lineRule="auto"/>
              <w:jc w:val="center"/>
              <w:rPr>
                <w:rFonts w:cs="Calibri"/>
                <w:b/>
                <w:bCs/>
                <w:sz w:val="20"/>
              </w:rPr>
            </w:pPr>
            <w:r>
              <w:rPr>
                <w:rFonts w:cs="Calibri"/>
                <w:b/>
                <w:bCs/>
                <w:sz w:val="20"/>
              </w:rPr>
              <w:t>22,9</w:t>
            </w:r>
          </w:p>
        </w:tc>
      </w:tr>
    </w:tbl>
    <w:p w14:paraId="6F8F9ED6" w14:textId="77777777" w:rsidR="00495AEE" w:rsidRDefault="00495AEE" w:rsidP="00631733">
      <w:pPr>
        <w:spacing w:after="0" w:line="240" w:lineRule="auto"/>
        <w:jc w:val="both"/>
        <w:rPr>
          <w:rFonts w:cs="Arial"/>
          <w:i/>
          <w:iCs/>
          <w:color w:val="EE0000"/>
          <w:szCs w:val="24"/>
          <w:lang w:eastAsia="en-GB"/>
        </w:rPr>
      </w:pPr>
    </w:p>
    <w:p w14:paraId="6427EF4D" w14:textId="77777777" w:rsidR="00677BEE" w:rsidRDefault="00677BEE" w:rsidP="00677BEE">
      <w:pPr>
        <w:spacing w:after="0" w:line="240" w:lineRule="auto"/>
        <w:ind w:firstLine="360"/>
      </w:pPr>
      <w:bookmarkStart w:id="33" w:name="_Hlk172548940"/>
      <w:bookmarkEnd w:id="32"/>
      <w:r>
        <w:t xml:space="preserve">Din punct de vedere al categoriei de productivitate, tipurile de pădure se grupează în păduri de productivitate mijlocie (76,7%) și inferioară (22,9%). </w:t>
      </w:r>
    </w:p>
    <w:p w14:paraId="6B144E7D" w14:textId="77777777" w:rsidR="00677BEE" w:rsidRPr="005D0864" w:rsidRDefault="00677BEE" w:rsidP="00677BEE">
      <w:pPr>
        <w:spacing w:after="0" w:line="240" w:lineRule="auto"/>
        <w:ind w:firstLine="360"/>
      </w:pPr>
      <w:r>
        <w:tab/>
        <w:t xml:space="preserve">După cum se observă în tabelul anterior, cea mai mare pondere din suprafața U.P. I Strâmtoare o are tipul de pădure 4114 Făget montan pe soluri schel. cu floră de mull, Pm (76,1%), urmat de 4116 Făget de limită cu floră acidofilă, Pi (21,0%). </w:t>
      </w:r>
    </w:p>
    <w:p w14:paraId="56915DED" w14:textId="77777777" w:rsidR="008C1AEC" w:rsidRPr="00A81FA4" w:rsidRDefault="008C1AEC" w:rsidP="008C1AEC">
      <w:pPr>
        <w:spacing w:after="0" w:line="240" w:lineRule="auto"/>
        <w:ind w:firstLine="567"/>
        <w:jc w:val="center"/>
        <w:rPr>
          <w:rFonts w:cs="Arial"/>
          <w:color w:val="EE0000"/>
          <w:szCs w:val="24"/>
        </w:rPr>
      </w:pPr>
    </w:p>
    <w:p w14:paraId="7EEEFCA2" w14:textId="49121A8D" w:rsidR="00BA619F" w:rsidRPr="00677BEE" w:rsidRDefault="00BA619F" w:rsidP="008C1AEC">
      <w:pPr>
        <w:spacing w:after="0" w:line="240" w:lineRule="auto"/>
        <w:ind w:firstLine="567"/>
        <w:jc w:val="center"/>
        <w:rPr>
          <w:rFonts w:eastAsia="MS Mincho" w:cs="Arial"/>
          <w:b/>
          <w:bCs/>
          <w:szCs w:val="24"/>
        </w:rPr>
      </w:pPr>
      <w:r w:rsidRPr="00677BEE">
        <w:rPr>
          <w:rFonts w:eastAsia="MS Mincho" w:cs="Arial"/>
          <w:b/>
          <w:bCs/>
          <w:szCs w:val="24"/>
        </w:rPr>
        <w:t>Lista unităţilor amenajistice pe tipuri de staţiune şi pădure</w:t>
      </w:r>
    </w:p>
    <w:tbl>
      <w:tblPr>
        <w:tblW w:w="0" w:type="auto"/>
        <w:tblInd w:w="92" w:type="dxa"/>
        <w:tblLayout w:type="fixed"/>
        <w:tblCellMar>
          <w:left w:w="0" w:type="dxa"/>
          <w:right w:w="0" w:type="dxa"/>
        </w:tblCellMar>
        <w:tblLook w:val="01E0" w:firstRow="1" w:lastRow="1" w:firstColumn="1" w:lastColumn="1" w:noHBand="0" w:noVBand="0"/>
      </w:tblPr>
      <w:tblGrid>
        <w:gridCol w:w="389"/>
        <w:gridCol w:w="466"/>
        <w:gridCol w:w="811"/>
        <w:gridCol w:w="7859"/>
      </w:tblGrid>
      <w:tr w:rsidR="00677BEE" w:rsidRPr="00677BEE" w14:paraId="217E2461" w14:textId="77777777" w:rsidTr="00F31E28">
        <w:trPr>
          <w:trHeight w:hRule="exact" w:val="316"/>
        </w:trPr>
        <w:tc>
          <w:tcPr>
            <w:tcW w:w="9524" w:type="dxa"/>
            <w:gridSpan w:val="4"/>
            <w:tcBorders>
              <w:top w:val="single" w:sz="12" w:space="0" w:color="auto"/>
              <w:left w:val="single" w:sz="12" w:space="0" w:color="auto"/>
              <w:bottom w:val="single" w:sz="12" w:space="0" w:color="auto"/>
              <w:right w:val="single" w:sz="12" w:space="0" w:color="auto"/>
            </w:tcBorders>
            <w:shd w:val="clear" w:color="auto" w:fill="FDE9D9" w:themeFill="accent6" w:themeFillTint="33"/>
          </w:tcPr>
          <w:p w14:paraId="2CC5208A" w14:textId="77777777" w:rsidR="00677BEE" w:rsidRPr="00677BEE" w:rsidRDefault="00677BEE" w:rsidP="00F31E28">
            <w:pPr>
              <w:pStyle w:val="TableParagraph"/>
              <w:tabs>
                <w:tab w:val="left" w:pos="1066"/>
                <w:tab w:val="left" w:pos="2761"/>
                <w:tab w:val="left" w:pos="4858"/>
              </w:tabs>
              <w:spacing w:before="27"/>
              <w:ind w:left="495"/>
              <w:rPr>
                <w:sz w:val="20"/>
                <w:szCs w:val="20"/>
                <w:lang w:val="pt-BR"/>
              </w:rPr>
            </w:pPr>
            <w:r w:rsidRPr="00677BEE">
              <w:rPr>
                <w:b/>
                <w:w w:val="95"/>
                <w:sz w:val="20"/>
                <w:lang w:val="pt-BR"/>
              </w:rPr>
              <w:t>TS</w:t>
            </w:r>
            <w:r w:rsidRPr="00677BEE">
              <w:rPr>
                <w:b/>
                <w:w w:val="95"/>
                <w:sz w:val="20"/>
                <w:lang w:val="pt-BR"/>
              </w:rPr>
              <w:tab/>
              <w:t>TP</w:t>
            </w:r>
            <w:r w:rsidRPr="00677BEE">
              <w:rPr>
                <w:b/>
                <w:w w:val="95"/>
                <w:sz w:val="20"/>
                <w:lang w:val="pt-BR"/>
              </w:rPr>
              <w:tab/>
            </w:r>
            <w:r w:rsidRPr="00677BEE">
              <w:rPr>
                <w:b/>
                <w:sz w:val="20"/>
                <w:lang w:val="pt-BR"/>
              </w:rPr>
              <w:t xml:space="preserve">U </w:t>
            </w:r>
            <w:r w:rsidRPr="00677BEE">
              <w:rPr>
                <w:b/>
                <w:spacing w:val="47"/>
                <w:sz w:val="20"/>
                <w:lang w:val="pt-BR"/>
              </w:rPr>
              <w:t xml:space="preserve"> </w:t>
            </w:r>
            <w:r w:rsidRPr="00677BEE">
              <w:rPr>
                <w:b/>
                <w:sz w:val="20"/>
                <w:lang w:val="pt-BR"/>
              </w:rPr>
              <w:t xml:space="preserve">N </w:t>
            </w:r>
            <w:r w:rsidRPr="00677BEE">
              <w:rPr>
                <w:b/>
                <w:spacing w:val="48"/>
                <w:sz w:val="20"/>
                <w:lang w:val="pt-BR"/>
              </w:rPr>
              <w:t xml:space="preserve"> </w:t>
            </w:r>
            <w:r w:rsidRPr="00677BEE">
              <w:rPr>
                <w:b/>
                <w:sz w:val="20"/>
                <w:lang w:val="pt-BR"/>
              </w:rPr>
              <w:t xml:space="preserve">I </w:t>
            </w:r>
            <w:r w:rsidRPr="00677BEE">
              <w:rPr>
                <w:b/>
                <w:spacing w:val="47"/>
                <w:sz w:val="20"/>
                <w:lang w:val="pt-BR"/>
              </w:rPr>
              <w:t xml:space="preserve"> </w:t>
            </w:r>
            <w:r w:rsidRPr="00677BEE">
              <w:rPr>
                <w:b/>
                <w:sz w:val="20"/>
                <w:lang w:val="pt-BR"/>
              </w:rPr>
              <w:t xml:space="preserve">T </w:t>
            </w:r>
            <w:r w:rsidRPr="00677BEE">
              <w:rPr>
                <w:b/>
                <w:spacing w:val="48"/>
                <w:sz w:val="20"/>
                <w:lang w:val="pt-BR"/>
              </w:rPr>
              <w:t xml:space="preserve"> </w:t>
            </w:r>
            <w:r w:rsidRPr="00677BEE">
              <w:rPr>
                <w:b/>
                <w:sz w:val="20"/>
                <w:lang w:val="pt-BR"/>
              </w:rPr>
              <w:t xml:space="preserve">A </w:t>
            </w:r>
            <w:r w:rsidRPr="00677BEE">
              <w:rPr>
                <w:b/>
                <w:spacing w:val="47"/>
                <w:sz w:val="20"/>
                <w:lang w:val="pt-BR"/>
              </w:rPr>
              <w:t xml:space="preserve"> </w:t>
            </w:r>
            <w:r w:rsidRPr="00677BEE">
              <w:rPr>
                <w:b/>
                <w:sz w:val="20"/>
                <w:lang w:val="pt-BR"/>
              </w:rPr>
              <w:t xml:space="preserve">T </w:t>
            </w:r>
            <w:r w:rsidRPr="00677BEE">
              <w:rPr>
                <w:b/>
                <w:spacing w:val="48"/>
                <w:sz w:val="20"/>
                <w:lang w:val="pt-BR"/>
              </w:rPr>
              <w:t xml:space="preserve"> </w:t>
            </w:r>
            <w:r w:rsidRPr="00677BEE">
              <w:rPr>
                <w:b/>
                <w:sz w:val="20"/>
                <w:lang w:val="pt-BR"/>
              </w:rPr>
              <w:t>I</w:t>
            </w:r>
            <w:r w:rsidRPr="00677BEE">
              <w:rPr>
                <w:b/>
                <w:sz w:val="20"/>
                <w:lang w:val="pt-BR"/>
              </w:rPr>
              <w:tab/>
              <w:t xml:space="preserve">A </w:t>
            </w:r>
            <w:r w:rsidRPr="00677BEE">
              <w:rPr>
                <w:b/>
                <w:spacing w:val="48"/>
                <w:sz w:val="20"/>
                <w:lang w:val="pt-BR"/>
              </w:rPr>
              <w:t xml:space="preserve"> </w:t>
            </w:r>
            <w:r w:rsidRPr="00677BEE">
              <w:rPr>
                <w:b/>
                <w:sz w:val="20"/>
                <w:lang w:val="pt-BR"/>
              </w:rPr>
              <w:t xml:space="preserve">M </w:t>
            </w:r>
            <w:r w:rsidRPr="00677BEE">
              <w:rPr>
                <w:b/>
                <w:spacing w:val="47"/>
                <w:sz w:val="20"/>
                <w:lang w:val="pt-BR"/>
              </w:rPr>
              <w:t xml:space="preserve"> </w:t>
            </w:r>
            <w:r w:rsidRPr="00677BEE">
              <w:rPr>
                <w:b/>
                <w:sz w:val="20"/>
                <w:lang w:val="pt-BR"/>
              </w:rPr>
              <w:t xml:space="preserve">E </w:t>
            </w:r>
            <w:r w:rsidRPr="00677BEE">
              <w:rPr>
                <w:b/>
                <w:spacing w:val="48"/>
                <w:sz w:val="20"/>
                <w:lang w:val="pt-BR"/>
              </w:rPr>
              <w:t xml:space="preserve"> </w:t>
            </w:r>
            <w:r w:rsidRPr="00677BEE">
              <w:rPr>
                <w:b/>
                <w:sz w:val="20"/>
                <w:lang w:val="pt-BR"/>
              </w:rPr>
              <w:t xml:space="preserve">N </w:t>
            </w:r>
            <w:r w:rsidRPr="00677BEE">
              <w:rPr>
                <w:b/>
                <w:spacing w:val="47"/>
                <w:sz w:val="20"/>
                <w:lang w:val="pt-BR"/>
              </w:rPr>
              <w:t xml:space="preserve"> </w:t>
            </w:r>
            <w:r w:rsidRPr="00677BEE">
              <w:rPr>
                <w:b/>
                <w:sz w:val="20"/>
                <w:lang w:val="pt-BR"/>
              </w:rPr>
              <w:t>A</w:t>
            </w:r>
            <w:r w:rsidRPr="00677BEE">
              <w:rPr>
                <w:b/>
                <w:spacing w:val="48"/>
                <w:sz w:val="20"/>
                <w:lang w:val="pt-BR"/>
              </w:rPr>
              <w:t xml:space="preserve"> </w:t>
            </w:r>
            <w:r w:rsidRPr="00677BEE">
              <w:rPr>
                <w:b/>
                <w:sz w:val="20"/>
                <w:lang w:val="pt-BR"/>
              </w:rPr>
              <w:t xml:space="preserve">J </w:t>
            </w:r>
            <w:r w:rsidRPr="00677BEE">
              <w:rPr>
                <w:b/>
                <w:spacing w:val="48"/>
                <w:sz w:val="20"/>
                <w:lang w:val="pt-BR"/>
              </w:rPr>
              <w:t xml:space="preserve"> </w:t>
            </w:r>
            <w:r w:rsidRPr="00677BEE">
              <w:rPr>
                <w:b/>
                <w:sz w:val="20"/>
                <w:lang w:val="pt-BR"/>
              </w:rPr>
              <w:t xml:space="preserve">I </w:t>
            </w:r>
            <w:r w:rsidRPr="00677BEE">
              <w:rPr>
                <w:b/>
                <w:spacing w:val="47"/>
                <w:sz w:val="20"/>
                <w:lang w:val="pt-BR"/>
              </w:rPr>
              <w:t xml:space="preserve"> </w:t>
            </w:r>
            <w:r w:rsidRPr="00677BEE">
              <w:rPr>
                <w:b/>
                <w:sz w:val="20"/>
                <w:lang w:val="pt-BR"/>
              </w:rPr>
              <w:t xml:space="preserve">S </w:t>
            </w:r>
            <w:r w:rsidRPr="00677BEE">
              <w:rPr>
                <w:b/>
                <w:spacing w:val="48"/>
                <w:sz w:val="20"/>
                <w:lang w:val="pt-BR"/>
              </w:rPr>
              <w:t xml:space="preserve"> </w:t>
            </w:r>
            <w:r w:rsidRPr="00677BEE">
              <w:rPr>
                <w:b/>
                <w:sz w:val="20"/>
                <w:lang w:val="pt-BR"/>
              </w:rPr>
              <w:t xml:space="preserve">T </w:t>
            </w:r>
            <w:r w:rsidRPr="00677BEE">
              <w:rPr>
                <w:b/>
                <w:spacing w:val="48"/>
                <w:sz w:val="20"/>
                <w:lang w:val="pt-BR"/>
              </w:rPr>
              <w:t xml:space="preserve"> </w:t>
            </w:r>
            <w:r w:rsidRPr="00677BEE">
              <w:rPr>
                <w:b/>
                <w:sz w:val="20"/>
                <w:lang w:val="pt-BR"/>
              </w:rPr>
              <w:t xml:space="preserve">I </w:t>
            </w:r>
            <w:r w:rsidRPr="00677BEE">
              <w:rPr>
                <w:b/>
                <w:spacing w:val="47"/>
                <w:sz w:val="20"/>
                <w:lang w:val="pt-BR"/>
              </w:rPr>
              <w:t xml:space="preserve"> </w:t>
            </w:r>
            <w:r w:rsidRPr="00677BEE">
              <w:rPr>
                <w:b/>
                <w:sz w:val="20"/>
                <w:lang w:val="pt-BR"/>
              </w:rPr>
              <w:t xml:space="preserve">C </w:t>
            </w:r>
            <w:r w:rsidRPr="00677BEE">
              <w:rPr>
                <w:b/>
                <w:spacing w:val="48"/>
                <w:sz w:val="20"/>
                <w:lang w:val="pt-BR"/>
              </w:rPr>
              <w:t xml:space="preserve"> </w:t>
            </w:r>
            <w:r w:rsidRPr="00677BEE">
              <w:rPr>
                <w:b/>
                <w:sz w:val="20"/>
                <w:lang w:val="pt-BR"/>
              </w:rPr>
              <w:t>E</w:t>
            </w:r>
          </w:p>
        </w:tc>
      </w:tr>
      <w:tr w:rsidR="00677BEE" w:rsidRPr="00677BEE" w14:paraId="43D9B0E8" w14:textId="77777777" w:rsidTr="00F31E28">
        <w:trPr>
          <w:trHeight w:hRule="exact" w:val="288"/>
        </w:trPr>
        <w:tc>
          <w:tcPr>
            <w:tcW w:w="389" w:type="dxa"/>
            <w:vMerge w:val="restart"/>
            <w:tcBorders>
              <w:top w:val="single" w:sz="12" w:space="0" w:color="auto"/>
              <w:left w:val="single" w:sz="12" w:space="0" w:color="auto"/>
              <w:right w:val="nil"/>
            </w:tcBorders>
          </w:tcPr>
          <w:p w14:paraId="7F465355" w14:textId="77777777" w:rsidR="00677BEE" w:rsidRPr="00677BEE" w:rsidRDefault="00677BEE" w:rsidP="00F31E28">
            <w:pPr>
              <w:rPr>
                <w:lang w:val="pt-BR"/>
              </w:rPr>
            </w:pPr>
          </w:p>
        </w:tc>
        <w:tc>
          <w:tcPr>
            <w:tcW w:w="466" w:type="dxa"/>
            <w:vMerge w:val="restart"/>
            <w:tcBorders>
              <w:top w:val="single" w:sz="12" w:space="0" w:color="auto"/>
              <w:left w:val="nil"/>
              <w:right w:val="nil"/>
            </w:tcBorders>
          </w:tcPr>
          <w:p w14:paraId="47F7E9A0" w14:textId="77777777" w:rsidR="00677BEE" w:rsidRPr="00677BEE" w:rsidRDefault="00677BEE" w:rsidP="00F31E28">
            <w:pPr>
              <w:rPr>
                <w:lang w:val="pt-BR"/>
              </w:rPr>
            </w:pPr>
          </w:p>
        </w:tc>
        <w:tc>
          <w:tcPr>
            <w:tcW w:w="811" w:type="dxa"/>
            <w:vMerge w:val="restart"/>
            <w:tcBorders>
              <w:top w:val="single" w:sz="12" w:space="0" w:color="auto"/>
              <w:left w:val="nil"/>
              <w:right w:val="nil"/>
            </w:tcBorders>
          </w:tcPr>
          <w:p w14:paraId="0CCA81CF" w14:textId="77777777" w:rsidR="00677BEE" w:rsidRPr="00677BEE" w:rsidRDefault="00677BEE" w:rsidP="00F31E28">
            <w:pPr>
              <w:rPr>
                <w:lang w:val="pt-BR"/>
              </w:rPr>
            </w:pPr>
          </w:p>
        </w:tc>
        <w:tc>
          <w:tcPr>
            <w:tcW w:w="7859" w:type="dxa"/>
            <w:tcBorders>
              <w:top w:val="single" w:sz="12" w:space="0" w:color="auto"/>
              <w:left w:val="nil"/>
              <w:bottom w:val="single" w:sz="6" w:space="0" w:color="000000"/>
              <w:right w:val="single" w:sz="12" w:space="0" w:color="auto"/>
            </w:tcBorders>
          </w:tcPr>
          <w:p w14:paraId="4FE29E24" w14:textId="77777777" w:rsidR="00677BEE" w:rsidRPr="00677BEE" w:rsidRDefault="00677BEE" w:rsidP="00F31E28">
            <w:pPr>
              <w:pStyle w:val="TableParagraph"/>
              <w:tabs>
                <w:tab w:val="left" w:pos="784"/>
                <w:tab w:val="left" w:pos="1295"/>
              </w:tabs>
              <w:spacing w:before="28"/>
              <w:ind w:left="276"/>
              <w:rPr>
                <w:sz w:val="16"/>
                <w:szCs w:val="16"/>
              </w:rPr>
            </w:pPr>
            <w:r w:rsidRPr="00677BEE">
              <w:rPr>
                <w:sz w:val="16"/>
              </w:rPr>
              <w:t>40V</w:t>
            </w:r>
            <w:r w:rsidRPr="00677BEE">
              <w:rPr>
                <w:sz w:val="16"/>
              </w:rPr>
              <w:tab/>
              <w:t>46V</w:t>
            </w:r>
            <w:r w:rsidRPr="00677BEE">
              <w:rPr>
                <w:sz w:val="16"/>
              </w:rPr>
              <w:tab/>
              <w:t>47V</w:t>
            </w:r>
          </w:p>
        </w:tc>
      </w:tr>
      <w:tr w:rsidR="00677BEE" w14:paraId="059A0799" w14:textId="77777777" w:rsidTr="00F31E28">
        <w:trPr>
          <w:trHeight w:hRule="exact" w:val="254"/>
        </w:trPr>
        <w:tc>
          <w:tcPr>
            <w:tcW w:w="389" w:type="dxa"/>
            <w:vMerge/>
            <w:tcBorders>
              <w:left w:val="single" w:sz="12" w:space="0" w:color="auto"/>
              <w:right w:val="nil"/>
            </w:tcBorders>
          </w:tcPr>
          <w:p w14:paraId="1164885B" w14:textId="77777777" w:rsidR="00677BEE" w:rsidRDefault="00677BEE" w:rsidP="00F31E28"/>
        </w:tc>
        <w:tc>
          <w:tcPr>
            <w:tcW w:w="466" w:type="dxa"/>
            <w:vMerge/>
            <w:tcBorders>
              <w:left w:val="nil"/>
              <w:right w:val="nil"/>
            </w:tcBorders>
          </w:tcPr>
          <w:p w14:paraId="58CFB6E4" w14:textId="77777777" w:rsidR="00677BEE" w:rsidRDefault="00677BEE" w:rsidP="00F31E28"/>
        </w:tc>
        <w:tc>
          <w:tcPr>
            <w:tcW w:w="811" w:type="dxa"/>
            <w:vMerge/>
            <w:tcBorders>
              <w:left w:val="nil"/>
              <w:bottom w:val="single" w:sz="6" w:space="0" w:color="000000"/>
              <w:right w:val="nil"/>
            </w:tcBorders>
          </w:tcPr>
          <w:p w14:paraId="33A82CA2" w14:textId="77777777" w:rsidR="00677BEE" w:rsidRDefault="00677BEE" w:rsidP="00F31E28"/>
        </w:tc>
        <w:tc>
          <w:tcPr>
            <w:tcW w:w="7859" w:type="dxa"/>
            <w:tcBorders>
              <w:top w:val="single" w:sz="6" w:space="0" w:color="000000"/>
              <w:left w:val="nil"/>
              <w:bottom w:val="single" w:sz="6" w:space="0" w:color="000000"/>
              <w:right w:val="single" w:sz="12" w:space="0" w:color="auto"/>
            </w:tcBorders>
          </w:tcPr>
          <w:p w14:paraId="55C51A97" w14:textId="77777777" w:rsidR="00677BEE" w:rsidRDefault="00677BEE" w:rsidP="00F31E28">
            <w:pPr>
              <w:pStyle w:val="TableParagraph"/>
              <w:tabs>
                <w:tab w:val="left" w:pos="2601"/>
                <w:tab w:val="left" w:pos="3868"/>
              </w:tabs>
              <w:spacing w:line="203" w:lineRule="exact"/>
              <w:ind w:left="688"/>
              <w:rPr>
                <w:sz w:val="16"/>
                <w:szCs w:val="16"/>
              </w:rPr>
            </w:pPr>
            <w:r>
              <w:rPr>
                <w:position w:val="2"/>
                <w:sz w:val="16"/>
              </w:rPr>
              <w:t>TOTAL TP</w:t>
            </w:r>
            <w:r>
              <w:rPr>
                <w:position w:val="2"/>
                <w:sz w:val="16"/>
              </w:rPr>
              <w:tab/>
            </w:r>
            <w:r>
              <w:rPr>
                <w:sz w:val="16"/>
              </w:rPr>
              <w:t>3</w:t>
            </w:r>
            <w:r>
              <w:rPr>
                <w:spacing w:val="6"/>
                <w:sz w:val="16"/>
              </w:rPr>
              <w:t xml:space="preserve"> </w:t>
            </w:r>
            <w:r>
              <w:rPr>
                <w:sz w:val="16"/>
              </w:rPr>
              <w:t>UA</w:t>
            </w:r>
            <w:r>
              <w:rPr>
                <w:sz w:val="16"/>
              </w:rPr>
              <w:tab/>
              <w:t>0.98</w:t>
            </w:r>
            <w:r>
              <w:rPr>
                <w:spacing w:val="-10"/>
                <w:sz w:val="16"/>
              </w:rPr>
              <w:t xml:space="preserve"> </w:t>
            </w:r>
            <w:r>
              <w:rPr>
                <w:sz w:val="16"/>
              </w:rPr>
              <w:t>HA</w:t>
            </w:r>
          </w:p>
        </w:tc>
      </w:tr>
      <w:tr w:rsidR="00677BEE" w14:paraId="0C083AFE" w14:textId="77777777" w:rsidTr="00F31E28">
        <w:trPr>
          <w:trHeight w:hRule="exact" w:val="271"/>
        </w:trPr>
        <w:tc>
          <w:tcPr>
            <w:tcW w:w="389" w:type="dxa"/>
            <w:vMerge/>
            <w:tcBorders>
              <w:left w:val="single" w:sz="12" w:space="0" w:color="auto"/>
              <w:right w:val="nil"/>
            </w:tcBorders>
          </w:tcPr>
          <w:p w14:paraId="01222BE9" w14:textId="77777777" w:rsidR="00677BEE" w:rsidRDefault="00677BEE" w:rsidP="00F31E28"/>
        </w:tc>
        <w:tc>
          <w:tcPr>
            <w:tcW w:w="466" w:type="dxa"/>
            <w:vMerge/>
            <w:tcBorders>
              <w:left w:val="nil"/>
              <w:bottom w:val="single" w:sz="6" w:space="0" w:color="000000"/>
              <w:right w:val="nil"/>
            </w:tcBorders>
          </w:tcPr>
          <w:p w14:paraId="16FB4D62" w14:textId="77777777" w:rsidR="00677BEE" w:rsidRDefault="00677BEE" w:rsidP="00F31E28"/>
        </w:tc>
        <w:tc>
          <w:tcPr>
            <w:tcW w:w="8670" w:type="dxa"/>
            <w:gridSpan w:val="2"/>
            <w:tcBorders>
              <w:top w:val="single" w:sz="6" w:space="0" w:color="000000"/>
              <w:left w:val="nil"/>
              <w:bottom w:val="single" w:sz="6" w:space="0" w:color="000000"/>
              <w:right w:val="single" w:sz="12" w:space="0" w:color="auto"/>
            </w:tcBorders>
          </w:tcPr>
          <w:p w14:paraId="41D463DF" w14:textId="77777777" w:rsidR="00677BEE" w:rsidRDefault="00677BEE" w:rsidP="00F31E28">
            <w:pPr>
              <w:pStyle w:val="TableParagraph"/>
              <w:tabs>
                <w:tab w:val="left" w:pos="3412"/>
                <w:tab w:val="left" w:pos="4679"/>
              </w:tabs>
              <w:spacing w:before="8"/>
              <w:ind w:left="1500"/>
              <w:rPr>
                <w:sz w:val="16"/>
                <w:szCs w:val="16"/>
              </w:rPr>
            </w:pPr>
            <w:r>
              <w:rPr>
                <w:position w:val="1"/>
                <w:sz w:val="16"/>
              </w:rPr>
              <w:t>TOTAL TS</w:t>
            </w:r>
            <w:r>
              <w:rPr>
                <w:position w:val="1"/>
                <w:sz w:val="16"/>
              </w:rPr>
              <w:tab/>
            </w:r>
            <w:r>
              <w:rPr>
                <w:sz w:val="16"/>
              </w:rPr>
              <w:t>3</w:t>
            </w:r>
            <w:r>
              <w:rPr>
                <w:spacing w:val="6"/>
                <w:sz w:val="16"/>
              </w:rPr>
              <w:t xml:space="preserve"> </w:t>
            </w:r>
            <w:r>
              <w:rPr>
                <w:sz w:val="16"/>
              </w:rPr>
              <w:t>UA</w:t>
            </w:r>
            <w:r>
              <w:rPr>
                <w:sz w:val="16"/>
              </w:rPr>
              <w:tab/>
              <w:t>0.98</w:t>
            </w:r>
            <w:r>
              <w:rPr>
                <w:spacing w:val="-10"/>
                <w:sz w:val="16"/>
              </w:rPr>
              <w:t xml:space="preserve"> </w:t>
            </w:r>
            <w:r>
              <w:rPr>
                <w:sz w:val="16"/>
              </w:rPr>
              <w:t>HA</w:t>
            </w:r>
          </w:p>
        </w:tc>
      </w:tr>
      <w:tr w:rsidR="00677BEE" w14:paraId="513308CA" w14:textId="77777777" w:rsidTr="00F31E28">
        <w:trPr>
          <w:trHeight w:hRule="exact" w:val="288"/>
        </w:trPr>
        <w:tc>
          <w:tcPr>
            <w:tcW w:w="389" w:type="dxa"/>
            <w:vMerge/>
            <w:tcBorders>
              <w:left w:val="single" w:sz="12" w:space="0" w:color="auto"/>
              <w:right w:val="nil"/>
            </w:tcBorders>
          </w:tcPr>
          <w:p w14:paraId="32CBDD51" w14:textId="77777777" w:rsidR="00677BEE" w:rsidRDefault="00677BEE" w:rsidP="00F31E28"/>
        </w:tc>
        <w:tc>
          <w:tcPr>
            <w:tcW w:w="466" w:type="dxa"/>
            <w:vMerge w:val="restart"/>
            <w:tcBorders>
              <w:top w:val="single" w:sz="6" w:space="0" w:color="000000"/>
              <w:left w:val="nil"/>
              <w:right w:val="nil"/>
            </w:tcBorders>
          </w:tcPr>
          <w:p w14:paraId="51F64B5C" w14:textId="77777777" w:rsidR="00677BEE" w:rsidRDefault="00677BEE" w:rsidP="00F31E28">
            <w:pPr>
              <w:pStyle w:val="TableParagraph"/>
              <w:spacing w:before="50"/>
              <w:ind w:left="124"/>
              <w:rPr>
                <w:sz w:val="16"/>
                <w:szCs w:val="16"/>
              </w:rPr>
            </w:pPr>
            <w:r>
              <w:rPr>
                <w:spacing w:val="1"/>
                <w:sz w:val="16"/>
              </w:rPr>
              <w:t>2311</w:t>
            </w:r>
          </w:p>
        </w:tc>
        <w:tc>
          <w:tcPr>
            <w:tcW w:w="811" w:type="dxa"/>
            <w:vMerge w:val="restart"/>
            <w:tcBorders>
              <w:top w:val="single" w:sz="6" w:space="0" w:color="000000"/>
              <w:left w:val="nil"/>
              <w:right w:val="nil"/>
            </w:tcBorders>
          </w:tcPr>
          <w:p w14:paraId="70B5E794" w14:textId="77777777" w:rsidR="00677BEE" w:rsidRDefault="00677BEE" w:rsidP="00F31E28">
            <w:pPr>
              <w:pStyle w:val="TableParagraph"/>
              <w:spacing w:before="50"/>
              <w:ind w:left="259"/>
              <w:rPr>
                <w:sz w:val="16"/>
                <w:szCs w:val="16"/>
              </w:rPr>
            </w:pPr>
            <w:r>
              <w:rPr>
                <w:spacing w:val="1"/>
                <w:sz w:val="16"/>
              </w:rPr>
              <w:t>1153</w:t>
            </w:r>
          </w:p>
        </w:tc>
        <w:tc>
          <w:tcPr>
            <w:tcW w:w="7859" w:type="dxa"/>
            <w:tcBorders>
              <w:top w:val="single" w:sz="6" w:space="0" w:color="000000"/>
              <w:left w:val="nil"/>
              <w:bottom w:val="single" w:sz="6" w:space="0" w:color="000000"/>
              <w:right w:val="single" w:sz="12" w:space="0" w:color="auto"/>
            </w:tcBorders>
          </w:tcPr>
          <w:p w14:paraId="0D820CD5" w14:textId="77777777" w:rsidR="00677BEE" w:rsidRDefault="00677BEE" w:rsidP="00F31E28">
            <w:pPr>
              <w:pStyle w:val="TableParagraph"/>
              <w:tabs>
                <w:tab w:val="left" w:pos="751"/>
              </w:tabs>
              <w:spacing w:before="35"/>
              <w:ind w:left="242"/>
              <w:rPr>
                <w:sz w:val="16"/>
                <w:szCs w:val="16"/>
              </w:rPr>
            </w:pPr>
            <w:r>
              <w:rPr>
                <w:sz w:val="16"/>
              </w:rPr>
              <w:t>36 B</w:t>
            </w:r>
            <w:r>
              <w:rPr>
                <w:sz w:val="16"/>
              </w:rPr>
              <w:tab/>
              <w:t>36 C</w:t>
            </w:r>
          </w:p>
        </w:tc>
      </w:tr>
      <w:tr w:rsidR="00677BEE" w14:paraId="2FEDA25A" w14:textId="77777777" w:rsidTr="00F31E28">
        <w:trPr>
          <w:trHeight w:hRule="exact" w:val="254"/>
        </w:trPr>
        <w:tc>
          <w:tcPr>
            <w:tcW w:w="389" w:type="dxa"/>
            <w:vMerge/>
            <w:tcBorders>
              <w:left w:val="single" w:sz="12" w:space="0" w:color="auto"/>
              <w:right w:val="nil"/>
            </w:tcBorders>
          </w:tcPr>
          <w:p w14:paraId="2DE51D2D" w14:textId="77777777" w:rsidR="00677BEE" w:rsidRDefault="00677BEE" w:rsidP="00F31E28"/>
        </w:tc>
        <w:tc>
          <w:tcPr>
            <w:tcW w:w="466" w:type="dxa"/>
            <w:vMerge/>
            <w:tcBorders>
              <w:left w:val="nil"/>
              <w:right w:val="nil"/>
            </w:tcBorders>
          </w:tcPr>
          <w:p w14:paraId="499D217C" w14:textId="77777777" w:rsidR="00677BEE" w:rsidRDefault="00677BEE" w:rsidP="00F31E28"/>
        </w:tc>
        <w:tc>
          <w:tcPr>
            <w:tcW w:w="811" w:type="dxa"/>
            <w:vMerge/>
            <w:tcBorders>
              <w:left w:val="nil"/>
              <w:bottom w:val="single" w:sz="6" w:space="0" w:color="000000"/>
              <w:right w:val="nil"/>
            </w:tcBorders>
          </w:tcPr>
          <w:p w14:paraId="2C1A7F98" w14:textId="77777777" w:rsidR="00677BEE" w:rsidRDefault="00677BEE" w:rsidP="00F31E28"/>
        </w:tc>
        <w:tc>
          <w:tcPr>
            <w:tcW w:w="7859" w:type="dxa"/>
            <w:tcBorders>
              <w:top w:val="single" w:sz="6" w:space="0" w:color="000000"/>
              <w:left w:val="nil"/>
              <w:bottom w:val="single" w:sz="6" w:space="0" w:color="000000"/>
              <w:right w:val="single" w:sz="12" w:space="0" w:color="auto"/>
            </w:tcBorders>
          </w:tcPr>
          <w:p w14:paraId="0F9DB321" w14:textId="77777777" w:rsidR="00677BEE" w:rsidRDefault="00677BEE" w:rsidP="00F31E28">
            <w:pPr>
              <w:pStyle w:val="TableParagraph"/>
              <w:tabs>
                <w:tab w:val="left" w:pos="2601"/>
                <w:tab w:val="left" w:pos="3868"/>
              </w:tabs>
              <w:spacing w:line="203" w:lineRule="exact"/>
              <w:ind w:left="688"/>
              <w:rPr>
                <w:sz w:val="16"/>
                <w:szCs w:val="16"/>
              </w:rPr>
            </w:pPr>
            <w:r>
              <w:rPr>
                <w:position w:val="2"/>
                <w:sz w:val="16"/>
              </w:rPr>
              <w:t>TOTAL TP</w:t>
            </w:r>
            <w:r>
              <w:rPr>
                <w:position w:val="2"/>
                <w:sz w:val="16"/>
              </w:rPr>
              <w:tab/>
            </w:r>
            <w:r>
              <w:rPr>
                <w:sz w:val="16"/>
              </w:rPr>
              <w:t>2</w:t>
            </w:r>
            <w:r>
              <w:rPr>
                <w:spacing w:val="6"/>
                <w:sz w:val="16"/>
              </w:rPr>
              <w:t xml:space="preserve"> </w:t>
            </w:r>
            <w:r>
              <w:rPr>
                <w:sz w:val="16"/>
              </w:rPr>
              <w:t>UA</w:t>
            </w:r>
            <w:r>
              <w:rPr>
                <w:sz w:val="16"/>
              </w:rPr>
              <w:tab/>
              <w:t>5.40</w:t>
            </w:r>
            <w:r>
              <w:rPr>
                <w:spacing w:val="-10"/>
                <w:sz w:val="16"/>
              </w:rPr>
              <w:t xml:space="preserve"> </w:t>
            </w:r>
            <w:r>
              <w:rPr>
                <w:sz w:val="16"/>
              </w:rPr>
              <w:t>HA</w:t>
            </w:r>
          </w:p>
        </w:tc>
      </w:tr>
      <w:tr w:rsidR="00677BEE" w14:paraId="55506A09" w14:textId="77777777" w:rsidTr="00F31E28">
        <w:trPr>
          <w:trHeight w:hRule="exact" w:val="271"/>
        </w:trPr>
        <w:tc>
          <w:tcPr>
            <w:tcW w:w="389" w:type="dxa"/>
            <w:vMerge/>
            <w:tcBorders>
              <w:left w:val="single" w:sz="12" w:space="0" w:color="auto"/>
              <w:right w:val="nil"/>
            </w:tcBorders>
          </w:tcPr>
          <w:p w14:paraId="4A7A145C" w14:textId="77777777" w:rsidR="00677BEE" w:rsidRDefault="00677BEE" w:rsidP="00F31E28"/>
        </w:tc>
        <w:tc>
          <w:tcPr>
            <w:tcW w:w="466" w:type="dxa"/>
            <w:vMerge/>
            <w:tcBorders>
              <w:left w:val="nil"/>
              <w:bottom w:val="single" w:sz="6" w:space="0" w:color="000000"/>
              <w:right w:val="nil"/>
            </w:tcBorders>
          </w:tcPr>
          <w:p w14:paraId="486BFA11" w14:textId="77777777" w:rsidR="00677BEE" w:rsidRDefault="00677BEE" w:rsidP="00F31E28"/>
        </w:tc>
        <w:tc>
          <w:tcPr>
            <w:tcW w:w="8670" w:type="dxa"/>
            <w:gridSpan w:val="2"/>
            <w:tcBorders>
              <w:top w:val="single" w:sz="6" w:space="0" w:color="000000"/>
              <w:left w:val="nil"/>
              <w:bottom w:val="single" w:sz="6" w:space="0" w:color="000000"/>
              <w:right w:val="single" w:sz="12" w:space="0" w:color="auto"/>
            </w:tcBorders>
          </w:tcPr>
          <w:p w14:paraId="7165468C" w14:textId="77777777" w:rsidR="00677BEE" w:rsidRDefault="00677BEE" w:rsidP="00F31E28">
            <w:pPr>
              <w:pStyle w:val="TableParagraph"/>
              <w:tabs>
                <w:tab w:val="left" w:pos="3412"/>
                <w:tab w:val="left" w:pos="4679"/>
              </w:tabs>
              <w:spacing w:before="8"/>
              <w:ind w:left="1500"/>
              <w:rPr>
                <w:sz w:val="16"/>
                <w:szCs w:val="16"/>
              </w:rPr>
            </w:pPr>
            <w:r>
              <w:rPr>
                <w:position w:val="1"/>
                <w:sz w:val="16"/>
              </w:rPr>
              <w:t>TOTAL TS</w:t>
            </w:r>
            <w:r>
              <w:rPr>
                <w:position w:val="1"/>
                <w:sz w:val="16"/>
              </w:rPr>
              <w:tab/>
            </w:r>
            <w:r>
              <w:rPr>
                <w:sz w:val="16"/>
              </w:rPr>
              <w:t>2</w:t>
            </w:r>
            <w:r>
              <w:rPr>
                <w:spacing w:val="6"/>
                <w:sz w:val="16"/>
              </w:rPr>
              <w:t xml:space="preserve"> </w:t>
            </w:r>
            <w:r>
              <w:rPr>
                <w:sz w:val="16"/>
              </w:rPr>
              <w:t>UA</w:t>
            </w:r>
            <w:r>
              <w:rPr>
                <w:sz w:val="16"/>
              </w:rPr>
              <w:tab/>
              <w:t>5.40</w:t>
            </w:r>
            <w:r>
              <w:rPr>
                <w:spacing w:val="-10"/>
                <w:sz w:val="16"/>
              </w:rPr>
              <w:t xml:space="preserve"> </w:t>
            </w:r>
            <w:r>
              <w:rPr>
                <w:sz w:val="16"/>
              </w:rPr>
              <w:t>HA</w:t>
            </w:r>
          </w:p>
        </w:tc>
      </w:tr>
      <w:tr w:rsidR="00677BEE" w14:paraId="0C093E7A" w14:textId="77777777" w:rsidTr="00F31E28">
        <w:trPr>
          <w:trHeight w:hRule="exact" w:val="288"/>
        </w:trPr>
        <w:tc>
          <w:tcPr>
            <w:tcW w:w="389" w:type="dxa"/>
            <w:vMerge/>
            <w:tcBorders>
              <w:left w:val="single" w:sz="12" w:space="0" w:color="auto"/>
              <w:right w:val="nil"/>
            </w:tcBorders>
          </w:tcPr>
          <w:p w14:paraId="0900BACF" w14:textId="77777777" w:rsidR="00677BEE" w:rsidRDefault="00677BEE" w:rsidP="00F31E28"/>
        </w:tc>
        <w:tc>
          <w:tcPr>
            <w:tcW w:w="466" w:type="dxa"/>
            <w:vMerge w:val="restart"/>
            <w:tcBorders>
              <w:top w:val="single" w:sz="6" w:space="0" w:color="000000"/>
              <w:left w:val="nil"/>
              <w:right w:val="nil"/>
            </w:tcBorders>
          </w:tcPr>
          <w:p w14:paraId="7C0B3B03" w14:textId="77777777" w:rsidR="00677BEE" w:rsidRDefault="00677BEE" w:rsidP="00F31E28">
            <w:pPr>
              <w:pStyle w:val="TableParagraph"/>
              <w:spacing w:before="50"/>
              <w:ind w:left="124"/>
              <w:rPr>
                <w:sz w:val="16"/>
                <w:szCs w:val="16"/>
              </w:rPr>
            </w:pPr>
            <w:r>
              <w:rPr>
                <w:spacing w:val="1"/>
                <w:sz w:val="16"/>
              </w:rPr>
              <w:t>3331</w:t>
            </w:r>
          </w:p>
        </w:tc>
        <w:tc>
          <w:tcPr>
            <w:tcW w:w="811" w:type="dxa"/>
            <w:vMerge w:val="restart"/>
            <w:tcBorders>
              <w:top w:val="single" w:sz="6" w:space="0" w:color="000000"/>
              <w:left w:val="nil"/>
              <w:right w:val="nil"/>
            </w:tcBorders>
          </w:tcPr>
          <w:p w14:paraId="55E3DB8C" w14:textId="77777777" w:rsidR="00677BEE" w:rsidRDefault="00677BEE" w:rsidP="00F31E28">
            <w:pPr>
              <w:pStyle w:val="TableParagraph"/>
              <w:spacing w:before="50"/>
              <w:ind w:left="259"/>
              <w:rPr>
                <w:sz w:val="16"/>
                <w:szCs w:val="16"/>
              </w:rPr>
            </w:pPr>
            <w:r>
              <w:rPr>
                <w:spacing w:val="1"/>
                <w:sz w:val="16"/>
              </w:rPr>
              <w:t>1421</w:t>
            </w:r>
          </w:p>
        </w:tc>
        <w:tc>
          <w:tcPr>
            <w:tcW w:w="7859" w:type="dxa"/>
            <w:tcBorders>
              <w:top w:val="single" w:sz="6" w:space="0" w:color="000000"/>
              <w:left w:val="nil"/>
              <w:bottom w:val="single" w:sz="6" w:space="0" w:color="000000"/>
              <w:right w:val="single" w:sz="12" w:space="0" w:color="auto"/>
            </w:tcBorders>
          </w:tcPr>
          <w:p w14:paraId="216A74A2" w14:textId="77777777" w:rsidR="00677BEE" w:rsidRDefault="00677BEE" w:rsidP="00F31E28">
            <w:pPr>
              <w:pStyle w:val="TableParagraph"/>
              <w:spacing w:before="35"/>
              <w:ind w:left="237"/>
              <w:rPr>
                <w:sz w:val="16"/>
                <w:szCs w:val="16"/>
              </w:rPr>
            </w:pPr>
            <w:r>
              <w:rPr>
                <w:sz w:val="16"/>
              </w:rPr>
              <w:t>36 A</w:t>
            </w:r>
          </w:p>
        </w:tc>
      </w:tr>
      <w:tr w:rsidR="00677BEE" w14:paraId="7888D7A1" w14:textId="77777777" w:rsidTr="00F31E28">
        <w:trPr>
          <w:trHeight w:hRule="exact" w:val="254"/>
        </w:trPr>
        <w:tc>
          <w:tcPr>
            <w:tcW w:w="389" w:type="dxa"/>
            <w:vMerge/>
            <w:tcBorders>
              <w:left w:val="single" w:sz="12" w:space="0" w:color="auto"/>
              <w:right w:val="nil"/>
            </w:tcBorders>
          </w:tcPr>
          <w:p w14:paraId="59AE76B5" w14:textId="77777777" w:rsidR="00677BEE" w:rsidRDefault="00677BEE" w:rsidP="00F31E28"/>
        </w:tc>
        <w:tc>
          <w:tcPr>
            <w:tcW w:w="466" w:type="dxa"/>
            <w:vMerge/>
            <w:tcBorders>
              <w:left w:val="nil"/>
              <w:right w:val="nil"/>
            </w:tcBorders>
          </w:tcPr>
          <w:p w14:paraId="150CD3ED" w14:textId="77777777" w:rsidR="00677BEE" w:rsidRDefault="00677BEE" w:rsidP="00F31E28"/>
        </w:tc>
        <w:tc>
          <w:tcPr>
            <w:tcW w:w="811" w:type="dxa"/>
            <w:vMerge/>
            <w:tcBorders>
              <w:left w:val="nil"/>
              <w:bottom w:val="single" w:sz="6" w:space="0" w:color="000000"/>
              <w:right w:val="nil"/>
            </w:tcBorders>
          </w:tcPr>
          <w:p w14:paraId="282ADA3B" w14:textId="77777777" w:rsidR="00677BEE" w:rsidRDefault="00677BEE" w:rsidP="00F31E28"/>
        </w:tc>
        <w:tc>
          <w:tcPr>
            <w:tcW w:w="7859" w:type="dxa"/>
            <w:tcBorders>
              <w:top w:val="single" w:sz="6" w:space="0" w:color="000000"/>
              <w:left w:val="nil"/>
              <w:bottom w:val="single" w:sz="6" w:space="0" w:color="000000"/>
              <w:right w:val="single" w:sz="12" w:space="0" w:color="auto"/>
            </w:tcBorders>
          </w:tcPr>
          <w:p w14:paraId="0F02C694" w14:textId="77777777" w:rsidR="00677BEE" w:rsidRDefault="00677BEE" w:rsidP="00F31E28">
            <w:pPr>
              <w:pStyle w:val="TableParagraph"/>
              <w:tabs>
                <w:tab w:val="left" w:pos="2601"/>
                <w:tab w:val="left" w:pos="3868"/>
              </w:tabs>
              <w:spacing w:line="203" w:lineRule="exact"/>
              <w:ind w:left="688"/>
              <w:rPr>
                <w:sz w:val="16"/>
                <w:szCs w:val="16"/>
              </w:rPr>
            </w:pPr>
            <w:r>
              <w:rPr>
                <w:position w:val="2"/>
                <w:sz w:val="16"/>
              </w:rPr>
              <w:t>TOTAL TP</w:t>
            </w:r>
            <w:r>
              <w:rPr>
                <w:position w:val="2"/>
                <w:sz w:val="16"/>
              </w:rPr>
              <w:tab/>
            </w:r>
            <w:r>
              <w:rPr>
                <w:sz w:val="16"/>
              </w:rPr>
              <w:t>1</w:t>
            </w:r>
            <w:r>
              <w:rPr>
                <w:spacing w:val="6"/>
                <w:sz w:val="16"/>
              </w:rPr>
              <w:t xml:space="preserve"> </w:t>
            </w:r>
            <w:r>
              <w:rPr>
                <w:sz w:val="16"/>
              </w:rPr>
              <w:t>UA</w:t>
            </w:r>
            <w:r>
              <w:rPr>
                <w:sz w:val="16"/>
              </w:rPr>
              <w:tab/>
              <w:t>1.19</w:t>
            </w:r>
            <w:r>
              <w:rPr>
                <w:spacing w:val="-10"/>
                <w:sz w:val="16"/>
              </w:rPr>
              <w:t xml:space="preserve"> </w:t>
            </w:r>
            <w:r>
              <w:rPr>
                <w:sz w:val="16"/>
              </w:rPr>
              <w:t>HA</w:t>
            </w:r>
          </w:p>
        </w:tc>
      </w:tr>
      <w:tr w:rsidR="00677BEE" w14:paraId="39AF3F55" w14:textId="77777777" w:rsidTr="00F31E28">
        <w:trPr>
          <w:trHeight w:hRule="exact" w:val="288"/>
        </w:trPr>
        <w:tc>
          <w:tcPr>
            <w:tcW w:w="389" w:type="dxa"/>
            <w:vMerge/>
            <w:tcBorders>
              <w:left w:val="single" w:sz="12" w:space="0" w:color="auto"/>
              <w:right w:val="nil"/>
            </w:tcBorders>
          </w:tcPr>
          <w:p w14:paraId="34C540B6" w14:textId="77777777" w:rsidR="00677BEE" w:rsidRDefault="00677BEE" w:rsidP="00F31E28"/>
        </w:tc>
        <w:tc>
          <w:tcPr>
            <w:tcW w:w="466" w:type="dxa"/>
            <w:vMerge/>
            <w:tcBorders>
              <w:left w:val="nil"/>
              <w:right w:val="nil"/>
            </w:tcBorders>
          </w:tcPr>
          <w:p w14:paraId="0E505E76" w14:textId="77777777" w:rsidR="00677BEE" w:rsidRDefault="00677BEE" w:rsidP="00F31E28"/>
        </w:tc>
        <w:tc>
          <w:tcPr>
            <w:tcW w:w="811" w:type="dxa"/>
            <w:vMerge w:val="restart"/>
            <w:tcBorders>
              <w:top w:val="single" w:sz="6" w:space="0" w:color="000000"/>
              <w:left w:val="nil"/>
              <w:right w:val="nil"/>
            </w:tcBorders>
          </w:tcPr>
          <w:p w14:paraId="3C448E43" w14:textId="77777777" w:rsidR="00677BEE" w:rsidRDefault="00677BEE" w:rsidP="00F31E28">
            <w:pPr>
              <w:pStyle w:val="TableParagraph"/>
              <w:spacing w:before="50"/>
              <w:ind w:left="259"/>
              <w:rPr>
                <w:sz w:val="16"/>
                <w:szCs w:val="16"/>
              </w:rPr>
            </w:pPr>
            <w:r>
              <w:rPr>
                <w:spacing w:val="1"/>
                <w:sz w:val="16"/>
              </w:rPr>
              <w:t>4116</w:t>
            </w:r>
          </w:p>
        </w:tc>
        <w:tc>
          <w:tcPr>
            <w:tcW w:w="7859" w:type="dxa"/>
            <w:tcBorders>
              <w:top w:val="single" w:sz="6" w:space="0" w:color="000000"/>
              <w:left w:val="nil"/>
              <w:bottom w:val="single" w:sz="6" w:space="0" w:color="000000"/>
              <w:right w:val="single" w:sz="12" w:space="0" w:color="auto"/>
            </w:tcBorders>
          </w:tcPr>
          <w:p w14:paraId="2D127F6D" w14:textId="77777777" w:rsidR="00677BEE" w:rsidRDefault="00677BEE" w:rsidP="00F31E28">
            <w:pPr>
              <w:pStyle w:val="TableParagraph"/>
              <w:tabs>
                <w:tab w:val="left" w:pos="899"/>
                <w:tab w:val="left" w:pos="1411"/>
                <w:tab w:val="right" w:pos="2080"/>
              </w:tabs>
              <w:spacing w:before="35"/>
              <w:ind w:left="235"/>
              <w:rPr>
                <w:sz w:val="16"/>
                <w:szCs w:val="16"/>
              </w:rPr>
            </w:pPr>
            <w:r>
              <w:rPr>
                <w:sz w:val="16"/>
              </w:rPr>
              <w:t>36 D</w:t>
            </w:r>
            <w:r>
              <w:rPr>
                <w:sz w:val="16"/>
              </w:rPr>
              <w:tab/>
              <w:t>37</w:t>
            </w:r>
            <w:r>
              <w:rPr>
                <w:sz w:val="16"/>
              </w:rPr>
              <w:tab/>
              <w:t>38</w:t>
            </w:r>
            <w:r>
              <w:rPr>
                <w:sz w:val="16"/>
              </w:rPr>
              <w:tab/>
              <w:t>39</w:t>
            </w:r>
          </w:p>
        </w:tc>
      </w:tr>
      <w:tr w:rsidR="00677BEE" w14:paraId="5F78E18C" w14:textId="77777777" w:rsidTr="00F31E28">
        <w:trPr>
          <w:trHeight w:hRule="exact" w:val="254"/>
        </w:trPr>
        <w:tc>
          <w:tcPr>
            <w:tcW w:w="389" w:type="dxa"/>
            <w:vMerge/>
            <w:tcBorders>
              <w:left w:val="single" w:sz="12" w:space="0" w:color="auto"/>
              <w:right w:val="nil"/>
            </w:tcBorders>
          </w:tcPr>
          <w:p w14:paraId="131D6557" w14:textId="77777777" w:rsidR="00677BEE" w:rsidRDefault="00677BEE" w:rsidP="00F31E28"/>
        </w:tc>
        <w:tc>
          <w:tcPr>
            <w:tcW w:w="466" w:type="dxa"/>
            <w:vMerge/>
            <w:tcBorders>
              <w:left w:val="nil"/>
              <w:right w:val="nil"/>
            </w:tcBorders>
          </w:tcPr>
          <w:p w14:paraId="69C57CB1" w14:textId="77777777" w:rsidR="00677BEE" w:rsidRDefault="00677BEE" w:rsidP="00F31E28"/>
        </w:tc>
        <w:tc>
          <w:tcPr>
            <w:tcW w:w="811" w:type="dxa"/>
            <w:vMerge/>
            <w:tcBorders>
              <w:left w:val="nil"/>
              <w:bottom w:val="single" w:sz="6" w:space="0" w:color="000000"/>
              <w:right w:val="nil"/>
            </w:tcBorders>
          </w:tcPr>
          <w:p w14:paraId="584D7415" w14:textId="77777777" w:rsidR="00677BEE" w:rsidRDefault="00677BEE" w:rsidP="00F31E28"/>
        </w:tc>
        <w:tc>
          <w:tcPr>
            <w:tcW w:w="7859" w:type="dxa"/>
            <w:tcBorders>
              <w:top w:val="single" w:sz="6" w:space="0" w:color="000000"/>
              <w:left w:val="nil"/>
              <w:bottom w:val="single" w:sz="6" w:space="0" w:color="000000"/>
              <w:right w:val="single" w:sz="12" w:space="0" w:color="auto"/>
            </w:tcBorders>
          </w:tcPr>
          <w:p w14:paraId="2E6B250B" w14:textId="77777777" w:rsidR="00677BEE" w:rsidRDefault="00677BEE" w:rsidP="00F31E28">
            <w:pPr>
              <w:pStyle w:val="TableParagraph"/>
              <w:tabs>
                <w:tab w:val="left" w:pos="2601"/>
                <w:tab w:val="left" w:pos="3787"/>
              </w:tabs>
              <w:spacing w:line="203" w:lineRule="exact"/>
              <w:ind w:left="688"/>
              <w:rPr>
                <w:sz w:val="16"/>
                <w:szCs w:val="16"/>
              </w:rPr>
            </w:pPr>
            <w:r>
              <w:rPr>
                <w:position w:val="2"/>
                <w:sz w:val="16"/>
              </w:rPr>
              <w:t>TOTAL TP</w:t>
            </w:r>
            <w:r>
              <w:rPr>
                <w:position w:val="2"/>
                <w:sz w:val="16"/>
              </w:rPr>
              <w:tab/>
            </w:r>
            <w:r>
              <w:rPr>
                <w:sz w:val="16"/>
              </w:rPr>
              <w:t>4</w:t>
            </w:r>
            <w:r>
              <w:rPr>
                <w:spacing w:val="6"/>
                <w:sz w:val="16"/>
              </w:rPr>
              <w:t xml:space="preserve"> </w:t>
            </w:r>
            <w:r>
              <w:rPr>
                <w:sz w:val="16"/>
              </w:rPr>
              <w:t>UA</w:t>
            </w:r>
            <w:r>
              <w:rPr>
                <w:sz w:val="16"/>
              </w:rPr>
              <w:tab/>
              <w:t>70.18</w:t>
            </w:r>
            <w:r>
              <w:rPr>
                <w:spacing w:val="-10"/>
                <w:sz w:val="16"/>
              </w:rPr>
              <w:t xml:space="preserve"> </w:t>
            </w:r>
            <w:r>
              <w:rPr>
                <w:sz w:val="16"/>
              </w:rPr>
              <w:t>HA</w:t>
            </w:r>
          </w:p>
        </w:tc>
      </w:tr>
      <w:tr w:rsidR="00677BEE" w14:paraId="088B6823" w14:textId="77777777" w:rsidTr="00F31E28">
        <w:trPr>
          <w:trHeight w:hRule="exact" w:val="271"/>
        </w:trPr>
        <w:tc>
          <w:tcPr>
            <w:tcW w:w="389" w:type="dxa"/>
            <w:vMerge/>
            <w:tcBorders>
              <w:left w:val="single" w:sz="12" w:space="0" w:color="auto"/>
              <w:right w:val="nil"/>
            </w:tcBorders>
          </w:tcPr>
          <w:p w14:paraId="3B71ADCC" w14:textId="77777777" w:rsidR="00677BEE" w:rsidRDefault="00677BEE" w:rsidP="00F31E28"/>
        </w:tc>
        <w:tc>
          <w:tcPr>
            <w:tcW w:w="466" w:type="dxa"/>
            <w:vMerge/>
            <w:tcBorders>
              <w:left w:val="nil"/>
              <w:bottom w:val="single" w:sz="6" w:space="0" w:color="000000"/>
              <w:right w:val="nil"/>
            </w:tcBorders>
          </w:tcPr>
          <w:p w14:paraId="13254134" w14:textId="77777777" w:rsidR="00677BEE" w:rsidRDefault="00677BEE" w:rsidP="00F31E28"/>
        </w:tc>
        <w:tc>
          <w:tcPr>
            <w:tcW w:w="8670" w:type="dxa"/>
            <w:gridSpan w:val="2"/>
            <w:tcBorders>
              <w:top w:val="single" w:sz="6" w:space="0" w:color="000000"/>
              <w:left w:val="nil"/>
              <w:bottom w:val="single" w:sz="6" w:space="0" w:color="000000"/>
              <w:right w:val="single" w:sz="12" w:space="0" w:color="auto"/>
            </w:tcBorders>
          </w:tcPr>
          <w:p w14:paraId="1743366B" w14:textId="77777777" w:rsidR="00677BEE" w:rsidRDefault="00677BEE" w:rsidP="00F31E28">
            <w:pPr>
              <w:pStyle w:val="TableParagraph"/>
              <w:tabs>
                <w:tab w:val="left" w:pos="3412"/>
                <w:tab w:val="left" w:pos="4598"/>
              </w:tabs>
              <w:spacing w:before="8"/>
              <w:ind w:left="1499"/>
              <w:rPr>
                <w:sz w:val="16"/>
                <w:szCs w:val="16"/>
              </w:rPr>
            </w:pPr>
            <w:r>
              <w:rPr>
                <w:position w:val="1"/>
                <w:sz w:val="16"/>
              </w:rPr>
              <w:t>TOTAL TS</w:t>
            </w:r>
            <w:r>
              <w:rPr>
                <w:position w:val="1"/>
                <w:sz w:val="16"/>
              </w:rPr>
              <w:tab/>
            </w:r>
            <w:r>
              <w:rPr>
                <w:sz w:val="16"/>
              </w:rPr>
              <w:t>5</w:t>
            </w:r>
            <w:r>
              <w:rPr>
                <w:spacing w:val="6"/>
                <w:sz w:val="16"/>
              </w:rPr>
              <w:t xml:space="preserve"> </w:t>
            </w:r>
            <w:r>
              <w:rPr>
                <w:sz w:val="16"/>
              </w:rPr>
              <w:t>UA</w:t>
            </w:r>
            <w:r>
              <w:rPr>
                <w:sz w:val="16"/>
              </w:rPr>
              <w:tab/>
              <w:t>71.37</w:t>
            </w:r>
            <w:r>
              <w:rPr>
                <w:spacing w:val="-10"/>
                <w:sz w:val="16"/>
              </w:rPr>
              <w:t xml:space="preserve"> </w:t>
            </w:r>
            <w:r>
              <w:rPr>
                <w:sz w:val="16"/>
              </w:rPr>
              <w:t>HA</w:t>
            </w:r>
          </w:p>
        </w:tc>
      </w:tr>
      <w:tr w:rsidR="00677BEE" w14:paraId="6F04578E" w14:textId="77777777" w:rsidTr="00F31E28">
        <w:trPr>
          <w:trHeight w:hRule="exact" w:val="830"/>
        </w:trPr>
        <w:tc>
          <w:tcPr>
            <w:tcW w:w="389" w:type="dxa"/>
            <w:vMerge/>
            <w:tcBorders>
              <w:left w:val="single" w:sz="12" w:space="0" w:color="auto"/>
              <w:right w:val="nil"/>
            </w:tcBorders>
          </w:tcPr>
          <w:p w14:paraId="6726C235" w14:textId="77777777" w:rsidR="00677BEE" w:rsidRDefault="00677BEE" w:rsidP="00F31E28"/>
        </w:tc>
        <w:tc>
          <w:tcPr>
            <w:tcW w:w="466" w:type="dxa"/>
            <w:vMerge w:val="restart"/>
            <w:tcBorders>
              <w:top w:val="single" w:sz="6" w:space="0" w:color="000000"/>
              <w:left w:val="nil"/>
              <w:right w:val="nil"/>
            </w:tcBorders>
          </w:tcPr>
          <w:p w14:paraId="54F54DA2" w14:textId="77777777" w:rsidR="00677BEE" w:rsidRDefault="00677BEE" w:rsidP="00F31E28">
            <w:pPr>
              <w:pStyle w:val="TableParagraph"/>
              <w:spacing w:before="50"/>
              <w:ind w:left="124"/>
              <w:rPr>
                <w:sz w:val="16"/>
                <w:szCs w:val="16"/>
              </w:rPr>
            </w:pPr>
            <w:r>
              <w:rPr>
                <w:spacing w:val="1"/>
                <w:sz w:val="16"/>
              </w:rPr>
              <w:t>3332</w:t>
            </w:r>
          </w:p>
        </w:tc>
        <w:tc>
          <w:tcPr>
            <w:tcW w:w="811" w:type="dxa"/>
            <w:vMerge w:val="restart"/>
            <w:tcBorders>
              <w:top w:val="single" w:sz="6" w:space="0" w:color="000000"/>
              <w:left w:val="nil"/>
              <w:right w:val="nil"/>
            </w:tcBorders>
          </w:tcPr>
          <w:p w14:paraId="61B02CA5" w14:textId="77777777" w:rsidR="00677BEE" w:rsidRDefault="00677BEE" w:rsidP="00F31E28">
            <w:pPr>
              <w:pStyle w:val="TableParagraph"/>
              <w:spacing w:before="50"/>
              <w:ind w:left="259"/>
              <w:rPr>
                <w:sz w:val="16"/>
                <w:szCs w:val="16"/>
              </w:rPr>
            </w:pPr>
            <w:r>
              <w:rPr>
                <w:spacing w:val="1"/>
                <w:sz w:val="16"/>
              </w:rPr>
              <w:t>4114</w:t>
            </w:r>
          </w:p>
        </w:tc>
        <w:tc>
          <w:tcPr>
            <w:tcW w:w="7859" w:type="dxa"/>
            <w:tcBorders>
              <w:top w:val="single" w:sz="6" w:space="0" w:color="000000"/>
              <w:left w:val="nil"/>
              <w:bottom w:val="single" w:sz="6" w:space="0" w:color="000000"/>
              <w:right w:val="single" w:sz="12" w:space="0" w:color="auto"/>
            </w:tcBorders>
          </w:tcPr>
          <w:p w14:paraId="3EADAC41" w14:textId="77777777" w:rsidR="00677BEE" w:rsidRPr="008A7036" w:rsidRDefault="00677BEE" w:rsidP="00F31E28">
            <w:pPr>
              <w:pStyle w:val="TableParagraph"/>
              <w:tabs>
                <w:tab w:val="left" w:pos="2791"/>
                <w:tab w:val="left" w:pos="3820"/>
                <w:tab w:val="left" w:pos="4343"/>
                <w:tab w:val="left" w:pos="6362"/>
                <w:tab w:val="left" w:pos="6880"/>
                <w:tab w:val="left" w:pos="7403"/>
              </w:tabs>
              <w:spacing w:before="35"/>
              <w:ind w:left="237"/>
              <w:rPr>
                <w:sz w:val="16"/>
                <w:szCs w:val="16"/>
                <w:lang w:val="pt-BR"/>
              </w:rPr>
            </w:pPr>
            <w:r w:rsidRPr="008A7036">
              <w:rPr>
                <w:sz w:val="16"/>
                <w:lang w:val="pt-BR"/>
              </w:rPr>
              <w:t xml:space="preserve">40 A   </w:t>
            </w:r>
            <w:r w:rsidRPr="008A7036">
              <w:rPr>
                <w:spacing w:val="31"/>
                <w:sz w:val="16"/>
                <w:lang w:val="pt-BR"/>
              </w:rPr>
              <w:t xml:space="preserve"> </w:t>
            </w:r>
            <w:r w:rsidRPr="008A7036">
              <w:rPr>
                <w:sz w:val="16"/>
                <w:lang w:val="pt-BR"/>
              </w:rPr>
              <w:t xml:space="preserve">41 A   </w:t>
            </w:r>
            <w:r w:rsidRPr="008A7036">
              <w:rPr>
                <w:spacing w:val="38"/>
                <w:sz w:val="16"/>
                <w:lang w:val="pt-BR"/>
              </w:rPr>
              <w:t xml:space="preserve"> </w:t>
            </w:r>
            <w:r w:rsidRPr="008A7036">
              <w:rPr>
                <w:sz w:val="16"/>
                <w:lang w:val="pt-BR"/>
              </w:rPr>
              <w:t xml:space="preserve">41 B   </w:t>
            </w:r>
            <w:r w:rsidRPr="008A7036">
              <w:rPr>
                <w:spacing w:val="35"/>
                <w:sz w:val="16"/>
                <w:lang w:val="pt-BR"/>
              </w:rPr>
              <w:t xml:space="preserve"> </w:t>
            </w:r>
            <w:r w:rsidRPr="008A7036">
              <w:rPr>
                <w:sz w:val="16"/>
                <w:lang w:val="pt-BR"/>
              </w:rPr>
              <w:t xml:space="preserve">42 A   </w:t>
            </w:r>
            <w:r w:rsidRPr="008A7036">
              <w:rPr>
                <w:spacing w:val="38"/>
                <w:sz w:val="16"/>
                <w:lang w:val="pt-BR"/>
              </w:rPr>
              <w:t xml:space="preserve"> </w:t>
            </w:r>
            <w:r w:rsidRPr="008A7036">
              <w:rPr>
                <w:sz w:val="16"/>
                <w:lang w:val="pt-BR"/>
              </w:rPr>
              <w:t>42 B</w:t>
            </w:r>
            <w:r w:rsidRPr="008A7036">
              <w:rPr>
                <w:sz w:val="16"/>
                <w:lang w:val="pt-BR"/>
              </w:rPr>
              <w:tab/>
              <w:t xml:space="preserve">42 C   </w:t>
            </w:r>
            <w:r w:rsidRPr="008A7036">
              <w:rPr>
                <w:spacing w:val="35"/>
                <w:sz w:val="16"/>
                <w:lang w:val="pt-BR"/>
              </w:rPr>
              <w:t xml:space="preserve"> </w:t>
            </w:r>
            <w:r w:rsidRPr="008A7036">
              <w:rPr>
                <w:sz w:val="16"/>
                <w:lang w:val="pt-BR"/>
              </w:rPr>
              <w:t>42 D</w:t>
            </w:r>
            <w:r w:rsidRPr="008A7036">
              <w:rPr>
                <w:sz w:val="16"/>
                <w:lang w:val="pt-BR"/>
              </w:rPr>
              <w:tab/>
              <w:t>42 E</w:t>
            </w:r>
            <w:r w:rsidRPr="008A7036">
              <w:rPr>
                <w:sz w:val="16"/>
                <w:lang w:val="pt-BR"/>
              </w:rPr>
              <w:tab/>
              <w:t xml:space="preserve">42 F   </w:t>
            </w:r>
            <w:r w:rsidRPr="008A7036">
              <w:rPr>
                <w:spacing w:val="32"/>
                <w:sz w:val="16"/>
                <w:lang w:val="pt-BR"/>
              </w:rPr>
              <w:t xml:space="preserve"> </w:t>
            </w:r>
            <w:r w:rsidRPr="008A7036">
              <w:rPr>
                <w:sz w:val="16"/>
                <w:lang w:val="pt-BR"/>
              </w:rPr>
              <w:t xml:space="preserve">42 G   </w:t>
            </w:r>
            <w:r w:rsidRPr="008A7036">
              <w:rPr>
                <w:spacing w:val="34"/>
                <w:sz w:val="16"/>
                <w:lang w:val="pt-BR"/>
              </w:rPr>
              <w:t xml:space="preserve"> </w:t>
            </w:r>
            <w:r w:rsidRPr="008A7036">
              <w:rPr>
                <w:sz w:val="16"/>
                <w:lang w:val="pt-BR"/>
              </w:rPr>
              <w:t xml:space="preserve">43 A   </w:t>
            </w:r>
            <w:r w:rsidRPr="008A7036">
              <w:rPr>
                <w:spacing w:val="36"/>
                <w:sz w:val="16"/>
                <w:lang w:val="pt-BR"/>
              </w:rPr>
              <w:t xml:space="preserve"> </w:t>
            </w:r>
            <w:r w:rsidRPr="008A7036">
              <w:rPr>
                <w:sz w:val="16"/>
                <w:lang w:val="pt-BR"/>
              </w:rPr>
              <w:t>43 B</w:t>
            </w:r>
            <w:r w:rsidRPr="008A7036">
              <w:rPr>
                <w:sz w:val="16"/>
                <w:lang w:val="pt-BR"/>
              </w:rPr>
              <w:tab/>
              <w:t>43 C</w:t>
            </w:r>
            <w:r w:rsidRPr="008A7036">
              <w:rPr>
                <w:sz w:val="16"/>
                <w:lang w:val="pt-BR"/>
              </w:rPr>
              <w:tab/>
              <w:t>43 E</w:t>
            </w:r>
            <w:r w:rsidRPr="008A7036">
              <w:rPr>
                <w:sz w:val="16"/>
                <w:lang w:val="pt-BR"/>
              </w:rPr>
              <w:tab/>
              <w:t>43 F</w:t>
            </w:r>
          </w:p>
          <w:p w14:paraId="27B60C30" w14:textId="77777777" w:rsidR="00677BEE" w:rsidRPr="008A7036" w:rsidRDefault="00677BEE" w:rsidP="00F31E28">
            <w:pPr>
              <w:pStyle w:val="TableParagraph"/>
              <w:tabs>
                <w:tab w:val="left" w:pos="1262"/>
                <w:tab w:val="left" w:pos="3302"/>
                <w:tab w:val="left" w:pos="5342"/>
                <w:tab w:val="left" w:pos="7382"/>
              </w:tabs>
              <w:spacing w:before="87"/>
              <w:ind w:left="237"/>
              <w:rPr>
                <w:sz w:val="16"/>
                <w:szCs w:val="16"/>
                <w:lang w:val="pt-BR"/>
              </w:rPr>
            </w:pPr>
            <w:r w:rsidRPr="008A7036">
              <w:rPr>
                <w:sz w:val="16"/>
                <w:lang w:val="pt-BR"/>
              </w:rPr>
              <w:t xml:space="preserve">44 A   </w:t>
            </w:r>
            <w:r w:rsidRPr="008A7036">
              <w:rPr>
                <w:spacing w:val="36"/>
                <w:sz w:val="16"/>
                <w:lang w:val="pt-BR"/>
              </w:rPr>
              <w:t xml:space="preserve"> </w:t>
            </w:r>
            <w:r w:rsidRPr="008A7036">
              <w:rPr>
                <w:sz w:val="16"/>
                <w:lang w:val="pt-BR"/>
              </w:rPr>
              <w:t>44 B</w:t>
            </w:r>
            <w:r w:rsidRPr="008A7036">
              <w:rPr>
                <w:sz w:val="16"/>
                <w:lang w:val="pt-BR"/>
              </w:rPr>
              <w:tab/>
              <w:t xml:space="preserve">44 C   </w:t>
            </w:r>
            <w:r w:rsidRPr="008A7036">
              <w:rPr>
                <w:spacing w:val="33"/>
                <w:sz w:val="16"/>
                <w:lang w:val="pt-BR"/>
              </w:rPr>
              <w:t xml:space="preserve"> </w:t>
            </w:r>
            <w:r w:rsidRPr="008A7036">
              <w:rPr>
                <w:sz w:val="16"/>
                <w:lang w:val="pt-BR"/>
              </w:rPr>
              <w:t xml:space="preserve">44 D   </w:t>
            </w:r>
            <w:r w:rsidRPr="008A7036">
              <w:rPr>
                <w:spacing w:val="36"/>
                <w:sz w:val="16"/>
                <w:lang w:val="pt-BR"/>
              </w:rPr>
              <w:t xml:space="preserve"> </w:t>
            </w:r>
            <w:r w:rsidRPr="008A7036">
              <w:rPr>
                <w:sz w:val="16"/>
                <w:lang w:val="pt-BR"/>
              </w:rPr>
              <w:t xml:space="preserve">45 A   </w:t>
            </w:r>
            <w:r w:rsidRPr="008A7036">
              <w:rPr>
                <w:spacing w:val="36"/>
                <w:sz w:val="16"/>
                <w:lang w:val="pt-BR"/>
              </w:rPr>
              <w:t xml:space="preserve"> </w:t>
            </w:r>
            <w:r w:rsidRPr="008A7036">
              <w:rPr>
                <w:sz w:val="16"/>
                <w:lang w:val="pt-BR"/>
              </w:rPr>
              <w:t>45 B</w:t>
            </w:r>
            <w:r w:rsidRPr="008A7036">
              <w:rPr>
                <w:sz w:val="16"/>
                <w:lang w:val="pt-BR"/>
              </w:rPr>
              <w:tab/>
              <w:t xml:space="preserve">45 C   </w:t>
            </w:r>
            <w:r w:rsidRPr="008A7036">
              <w:rPr>
                <w:spacing w:val="33"/>
                <w:sz w:val="16"/>
                <w:lang w:val="pt-BR"/>
              </w:rPr>
              <w:t xml:space="preserve"> </w:t>
            </w:r>
            <w:r w:rsidRPr="008A7036">
              <w:rPr>
                <w:sz w:val="16"/>
                <w:lang w:val="pt-BR"/>
              </w:rPr>
              <w:t xml:space="preserve">45 D   </w:t>
            </w:r>
            <w:r w:rsidRPr="008A7036">
              <w:rPr>
                <w:spacing w:val="36"/>
                <w:sz w:val="16"/>
                <w:lang w:val="pt-BR"/>
              </w:rPr>
              <w:t xml:space="preserve"> </w:t>
            </w:r>
            <w:r w:rsidRPr="008A7036">
              <w:rPr>
                <w:sz w:val="16"/>
                <w:lang w:val="pt-BR"/>
              </w:rPr>
              <w:t xml:space="preserve">46 A   </w:t>
            </w:r>
            <w:r w:rsidRPr="008A7036">
              <w:rPr>
                <w:spacing w:val="36"/>
                <w:sz w:val="16"/>
                <w:lang w:val="pt-BR"/>
              </w:rPr>
              <w:t xml:space="preserve"> </w:t>
            </w:r>
            <w:r w:rsidRPr="008A7036">
              <w:rPr>
                <w:sz w:val="16"/>
                <w:lang w:val="pt-BR"/>
              </w:rPr>
              <w:t>46 B</w:t>
            </w:r>
            <w:r w:rsidRPr="008A7036">
              <w:rPr>
                <w:sz w:val="16"/>
                <w:lang w:val="pt-BR"/>
              </w:rPr>
              <w:tab/>
              <w:t xml:space="preserve">46 C   </w:t>
            </w:r>
            <w:r w:rsidRPr="008A7036">
              <w:rPr>
                <w:spacing w:val="33"/>
                <w:sz w:val="16"/>
                <w:lang w:val="pt-BR"/>
              </w:rPr>
              <w:t xml:space="preserve"> </w:t>
            </w:r>
            <w:r w:rsidRPr="008A7036">
              <w:rPr>
                <w:sz w:val="16"/>
                <w:lang w:val="pt-BR"/>
              </w:rPr>
              <w:t xml:space="preserve">46 D   </w:t>
            </w:r>
            <w:r w:rsidRPr="008A7036">
              <w:rPr>
                <w:spacing w:val="36"/>
                <w:sz w:val="16"/>
                <w:lang w:val="pt-BR"/>
              </w:rPr>
              <w:t xml:space="preserve"> </w:t>
            </w:r>
            <w:r w:rsidRPr="008A7036">
              <w:rPr>
                <w:sz w:val="16"/>
                <w:lang w:val="pt-BR"/>
              </w:rPr>
              <w:t xml:space="preserve">47 A   </w:t>
            </w:r>
            <w:r w:rsidRPr="008A7036">
              <w:rPr>
                <w:spacing w:val="36"/>
                <w:sz w:val="16"/>
                <w:lang w:val="pt-BR"/>
              </w:rPr>
              <w:t xml:space="preserve"> </w:t>
            </w:r>
            <w:r w:rsidRPr="008A7036">
              <w:rPr>
                <w:sz w:val="16"/>
                <w:lang w:val="pt-BR"/>
              </w:rPr>
              <w:t>47 B</w:t>
            </w:r>
            <w:r w:rsidRPr="008A7036">
              <w:rPr>
                <w:sz w:val="16"/>
                <w:lang w:val="pt-BR"/>
              </w:rPr>
              <w:tab/>
              <w:t>47 C</w:t>
            </w:r>
          </w:p>
          <w:p w14:paraId="0DFE475C" w14:textId="77777777" w:rsidR="00677BEE" w:rsidRDefault="00677BEE" w:rsidP="00F31E28">
            <w:pPr>
              <w:pStyle w:val="TableParagraph"/>
              <w:spacing w:before="87"/>
              <w:ind w:left="235"/>
              <w:rPr>
                <w:sz w:val="16"/>
                <w:szCs w:val="16"/>
              </w:rPr>
            </w:pPr>
            <w:r>
              <w:rPr>
                <w:sz w:val="16"/>
              </w:rPr>
              <w:t>47 D</w:t>
            </w:r>
          </w:p>
        </w:tc>
      </w:tr>
      <w:tr w:rsidR="00677BEE" w14:paraId="2C3C5C96" w14:textId="77777777" w:rsidTr="00F31E28">
        <w:trPr>
          <w:trHeight w:hRule="exact" w:val="254"/>
        </w:trPr>
        <w:tc>
          <w:tcPr>
            <w:tcW w:w="389" w:type="dxa"/>
            <w:vMerge/>
            <w:tcBorders>
              <w:left w:val="single" w:sz="12" w:space="0" w:color="auto"/>
              <w:right w:val="nil"/>
            </w:tcBorders>
          </w:tcPr>
          <w:p w14:paraId="149FD933" w14:textId="77777777" w:rsidR="00677BEE" w:rsidRDefault="00677BEE" w:rsidP="00F31E28"/>
        </w:tc>
        <w:tc>
          <w:tcPr>
            <w:tcW w:w="466" w:type="dxa"/>
            <w:vMerge/>
            <w:tcBorders>
              <w:left w:val="nil"/>
              <w:right w:val="nil"/>
            </w:tcBorders>
          </w:tcPr>
          <w:p w14:paraId="535C41AF" w14:textId="77777777" w:rsidR="00677BEE" w:rsidRDefault="00677BEE" w:rsidP="00F31E28"/>
        </w:tc>
        <w:tc>
          <w:tcPr>
            <w:tcW w:w="811" w:type="dxa"/>
            <w:vMerge/>
            <w:tcBorders>
              <w:left w:val="nil"/>
              <w:bottom w:val="single" w:sz="6" w:space="0" w:color="000000"/>
              <w:right w:val="nil"/>
            </w:tcBorders>
          </w:tcPr>
          <w:p w14:paraId="1550AD58" w14:textId="77777777" w:rsidR="00677BEE" w:rsidRDefault="00677BEE" w:rsidP="00F31E28"/>
        </w:tc>
        <w:tc>
          <w:tcPr>
            <w:tcW w:w="7859" w:type="dxa"/>
            <w:tcBorders>
              <w:top w:val="single" w:sz="6" w:space="0" w:color="000000"/>
              <w:left w:val="nil"/>
              <w:bottom w:val="single" w:sz="6" w:space="0" w:color="000000"/>
              <w:right w:val="single" w:sz="12" w:space="0" w:color="auto"/>
            </w:tcBorders>
          </w:tcPr>
          <w:p w14:paraId="5316C97B" w14:textId="77777777" w:rsidR="00677BEE" w:rsidRDefault="00677BEE" w:rsidP="00F31E28">
            <w:pPr>
              <w:pStyle w:val="TableParagraph"/>
              <w:tabs>
                <w:tab w:val="left" w:pos="2519"/>
                <w:tab w:val="left" w:pos="3705"/>
              </w:tabs>
              <w:spacing w:line="203" w:lineRule="exact"/>
              <w:ind w:left="688"/>
              <w:rPr>
                <w:sz w:val="16"/>
                <w:szCs w:val="16"/>
              </w:rPr>
            </w:pPr>
            <w:r>
              <w:rPr>
                <w:position w:val="2"/>
                <w:sz w:val="16"/>
              </w:rPr>
              <w:t>TOTAL TP</w:t>
            </w:r>
            <w:r>
              <w:rPr>
                <w:position w:val="2"/>
                <w:sz w:val="16"/>
              </w:rPr>
              <w:tab/>
            </w:r>
            <w:r>
              <w:rPr>
                <w:sz w:val="16"/>
              </w:rPr>
              <w:t>31</w:t>
            </w:r>
            <w:r>
              <w:rPr>
                <w:spacing w:val="6"/>
                <w:sz w:val="16"/>
              </w:rPr>
              <w:t xml:space="preserve"> </w:t>
            </w:r>
            <w:r>
              <w:rPr>
                <w:sz w:val="16"/>
              </w:rPr>
              <w:t>UA</w:t>
            </w:r>
            <w:r>
              <w:rPr>
                <w:sz w:val="16"/>
              </w:rPr>
              <w:tab/>
              <w:t>254.71</w:t>
            </w:r>
            <w:r>
              <w:rPr>
                <w:spacing w:val="-10"/>
                <w:sz w:val="16"/>
              </w:rPr>
              <w:t xml:space="preserve"> </w:t>
            </w:r>
            <w:r>
              <w:rPr>
                <w:sz w:val="16"/>
              </w:rPr>
              <w:t>HA</w:t>
            </w:r>
          </w:p>
        </w:tc>
      </w:tr>
      <w:tr w:rsidR="00677BEE" w14:paraId="38C99C44" w14:textId="77777777" w:rsidTr="00F31E28">
        <w:trPr>
          <w:trHeight w:hRule="exact" w:val="271"/>
        </w:trPr>
        <w:tc>
          <w:tcPr>
            <w:tcW w:w="389" w:type="dxa"/>
            <w:vMerge/>
            <w:tcBorders>
              <w:left w:val="single" w:sz="12" w:space="0" w:color="auto"/>
              <w:right w:val="nil"/>
            </w:tcBorders>
          </w:tcPr>
          <w:p w14:paraId="22B8A55C" w14:textId="77777777" w:rsidR="00677BEE" w:rsidRDefault="00677BEE" w:rsidP="00F31E28"/>
        </w:tc>
        <w:tc>
          <w:tcPr>
            <w:tcW w:w="466" w:type="dxa"/>
            <w:vMerge/>
            <w:tcBorders>
              <w:left w:val="nil"/>
              <w:bottom w:val="single" w:sz="6" w:space="0" w:color="000000"/>
              <w:right w:val="nil"/>
            </w:tcBorders>
          </w:tcPr>
          <w:p w14:paraId="20AC7D1C" w14:textId="77777777" w:rsidR="00677BEE" w:rsidRDefault="00677BEE" w:rsidP="00F31E28"/>
        </w:tc>
        <w:tc>
          <w:tcPr>
            <w:tcW w:w="8670" w:type="dxa"/>
            <w:gridSpan w:val="2"/>
            <w:tcBorders>
              <w:top w:val="single" w:sz="6" w:space="0" w:color="000000"/>
              <w:left w:val="nil"/>
              <w:bottom w:val="single" w:sz="6" w:space="0" w:color="000000"/>
              <w:right w:val="single" w:sz="12" w:space="0" w:color="auto"/>
            </w:tcBorders>
          </w:tcPr>
          <w:p w14:paraId="144867FA" w14:textId="77777777" w:rsidR="00677BEE" w:rsidRDefault="00677BEE" w:rsidP="00F31E28">
            <w:pPr>
              <w:pStyle w:val="TableParagraph"/>
              <w:tabs>
                <w:tab w:val="left" w:pos="3331"/>
                <w:tab w:val="left" w:pos="4516"/>
              </w:tabs>
              <w:spacing w:before="8"/>
              <w:ind w:left="1499"/>
              <w:rPr>
                <w:sz w:val="16"/>
                <w:szCs w:val="16"/>
              </w:rPr>
            </w:pPr>
            <w:r>
              <w:rPr>
                <w:position w:val="1"/>
                <w:sz w:val="16"/>
              </w:rPr>
              <w:t>TOTAL TS</w:t>
            </w:r>
            <w:r>
              <w:rPr>
                <w:position w:val="1"/>
                <w:sz w:val="16"/>
              </w:rPr>
              <w:tab/>
            </w:r>
            <w:r>
              <w:rPr>
                <w:sz w:val="16"/>
              </w:rPr>
              <w:t>31</w:t>
            </w:r>
            <w:r>
              <w:rPr>
                <w:spacing w:val="6"/>
                <w:sz w:val="16"/>
              </w:rPr>
              <w:t xml:space="preserve"> </w:t>
            </w:r>
            <w:r>
              <w:rPr>
                <w:sz w:val="16"/>
              </w:rPr>
              <w:t>UA</w:t>
            </w:r>
            <w:r>
              <w:rPr>
                <w:sz w:val="16"/>
              </w:rPr>
              <w:tab/>
              <w:t>254.71</w:t>
            </w:r>
            <w:r>
              <w:rPr>
                <w:spacing w:val="-10"/>
                <w:sz w:val="16"/>
              </w:rPr>
              <w:t xml:space="preserve"> </w:t>
            </w:r>
            <w:r>
              <w:rPr>
                <w:sz w:val="16"/>
              </w:rPr>
              <w:t>HA</w:t>
            </w:r>
          </w:p>
        </w:tc>
      </w:tr>
      <w:tr w:rsidR="00677BEE" w14:paraId="0C6D4AAB" w14:textId="77777777" w:rsidTr="00F31E28">
        <w:trPr>
          <w:trHeight w:hRule="exact" w:val="288"/>
        </w:trPr>
        <w:tc>
          <w:tcPr>
            <w:tcW w:w="389" w:type="dxa"/>
            <w:vMerge/>
            <w:tcBorders>
              <w:left w:val="single" w:sz="12" w:space="0" w:color="auto"/>
              <w:right w:val="nil"/>
            </w:tcBorders>
          </w:tcPr>
          <w:p w14:paraId="297CAA41" w14:textId="77777777" w:rsidR="00677BEE" w:rsidRDefault="00677BEE" w:rsidP="00F31E28"/>
        </w:tc>
        <w:tc>
          <w:tcPr>
            <w:tcW w:w="466" w:type="dxa"/>
            <w:vMerge w:val="restart"/>
            <w:tcBorders>
              <w:top w:val="single" w:sz="6" w:space="0" w:color="000000"/>
              <w:left w:val="nil"/>
              <w:right w:val="nil"/>
            </w:tcBorders>
          </w:tcPr>
          <w:p w14:paraId="2E9C5961" w14:textId="77777777" w:rsidR="00677BEE" w:rsidRDefault="00677BEE" w:rsidP="00F31E28">
            <w:pPr>
              <w:pStyle w:val="TableParagraph"/>
              <w:spacing w:before="50"/>
              <w:ind w:left="124"/>
              <w:rPr>
                <w:sz w:val="16"/>
                <w:szCs w:val="16"/>
              </w:rPr>
            </w:pPr>
            <w:r>
              <w:rPr>
                <w:spacing w:val="1"/>
                <w:sz w:val="16"/>
              </w:rPr>
              <w:t>3730</w:t>
            </w:r>
          </w:p>
        </w:tc>
        <w:tc>
          <w:tcPr>
            <w:tcW w:w="811" w:type="dxa"/>
            <w:vMerge w:val="restart"/>
            <w:tcBorders>
              <w:top w:val="single" w:sz="6" w:space="0" w:color="000000"/>
              <w:left w:val="nil"/>
              <w:right w:val="nil"/>
            </w:tcBorders>
          </w:tcPr>
          <w:p w14:paraId="3F1DA8F1" w14:textId="77777777" w:rsidR="00677BEE" w:rsidRDefault="00677BEE" w:rsidP="00F31E28">
            <w:pPr>
              <w:pStyle w:val="TableParagraph"/>
              <w:spacing w:before="50"/>
              <w:ind w:left="259"/>
              <w:rPr>
                <w:sz w:val="16"/>
                <w:szCs w:val="16"/>
              </w:rPr>
            </w:pPr>
            <w:r>
              <w:rPr>
                <w:spacing w:val="1"/>
                <w:sz w:val="16"/>
              </w:rPr>
              <w:t>9821</w:t>
            </w:r>
          </w:p>
        </w:tc>
        <w:tc>
          <w:tcPr>
            <w:tcW w:w="7859" w:type="dxa"/>
            <w:tcBorders>
              <w:top w:val="single" w:sz="6" w:space="0" w:color="000000"/>
              <w:left w:val="nil"/>
              <w:bottom w:val="single" w:sz="6" w:space="0" w:color="000000"/>
              <w:right w:val="single" w:sz="12" w:space="0" w:color="auto"/>
            </w:tcBorders>
          </w:tcPr>
          <w:p w14:paraId="6FE7030F" w14:textId="77777777" w:rsidR="00677BEE" w:rsidRDefault="00677BEE" w:rsidP="00F31E28">
            <w:pPr>
              <w:pStyle w:val="TableParagraph"/>
              <w:spacing w:before="35"/>
              <w:ind w:left="235"/>
              <w:rPr>
                <w:sz w:val="16"/>
                <w:szCs w:val="16"/>
              </w:rPr>
            </w:pPr>
            <w:r>
              <w:rPr>
                <w:sz w:val="16"/>
              </w:rPr>
              <w:t xml:space="preserve">43 D   </w:t>
            </w:r>
            <w:r>
              <w:rPr>
                <w:spacing w:val="34"/>
                <w:sz w:val="16"/>
              </w:rPr>
              <w:t xml:space="preserve"> </w:t>
            </w:r>
            <w:r>
              <w:rPr>
                <w:sz w:val="16"/>
              </w:rPr>
              <w:t>43 G</w:t>
            </w:r>
          </w:p>
        </w:tc>
      </w:tr>
      <w:tr w:rsidR="00677BEE" w14:paraId="3D70D7F3" w14:textId="77777777" w:rsidTr="00F31E28">
        <w:trPr>
          <w:trHeight w:hRule="exact" w:val="254"/>
        </w:trPr>
        <w:tc>
          <w:tcPr>
            <w:tcW w:w="389" w:type="dxa"/>
            <w:vMerge/>
            <w:tcBorders>
              <w:left w:val="single" w:sz="12" w:space="0" w:color="auto"/>
              <w:right w:val="nil"/>
            </w:tcBorders>
          </w:tcPr>
          <w:p w14:paraId="57D62B1B" w14:textId="77777777" w:rsidR="00677BEE" w:rsidRDefault="00677BEE" w:rsidP="00F31E28"/>
        </w:tc>
        <w:tc>
          <w:tcPr>
            <w:tcW w:w="466" w:type="dxa"/>
            <w:vMerge/>
            <w:tcBorders>
              <w:left w:val="nil"/>
              <w:right w:val="nil"/>
            </w:tcBorders>
          </w:tcPr>
          <w:p w14:paraId="4E40925C" w14:textId="77777777" w:rsidR="00677BEE" w:rsidRDefault="00677BEE" w:rsidP="00F31E28"/>
        </w:tc>
        <w:tc>
          <w:tcPr>
            <w:tcW w:w="811" w:type="dxa"/>
            <w:vMerge/>
            <w:tcBorders>
              <w:left w:val="nil"/>
              <w:bottom w:val="single" w:sz="6" w:space="0" w:color="000000"/>
              <w:right w:val="nil"/>
            </w:tcBorders>
          </w:tcPr>
          <w:p w14:paraId="1E3BAE50" w14:textId="77777777" w:rsidR="00677BEE" w:rsidRDefault="00677BEE" w:rsidP="00F31E28"/>
        </w:tc>
        <w:tc>
          <w:tcPr>
            <w:tcW w:w="7859" w:type="dxa"/>
            <w:tcBorders>
              <w:top w:val="single" w:sz="6" w:space="0" w:color="000000"/>
              <w:left w:val="nil"/>
              <w:bottom w:val="single" w:sz="6" w:space="0" w:color="000000"/>
              <w:right w:val="single" w:sz="12" w:space="0" w:color="auto"/>
            </w:tcBorders>
          </w:tcPr>
          <w:p w14:paraId="729AF333" w14:textId="77777777" w:rsidR="00677BEE" w:rsidRDefault="00677BEE" w:rsidP="00F31E28">
            <w:pPr>
              <w:pStyle w:val="TableParagraph"/>
              <w:tabs>
                <w:tab w:val="left" w:pos="2601"/>
                <w:tab w:val="left" w:pos="3868"/>
              </w:tabs>
              <w:spacing w:line="203" w:lineRule="exact"/>
              <w:ind w:left="688"/>
              <w:rPr>
                <w:sz w:val="16"/>
                <w:szCs w:val="16"/>
              </w:rPr>
            </w:pPr>
            <w:r>
              <w:rPr>
                <w:position w:val="2"/>
                <w:sz w:val="16"/>
              </w:rPr>
              <w:t>TOTAL TP</w:t>
            </w:r>
            <w:r>
              <w:rPr>
                <w:position w:val="2"/>
                <w:sz w:val="16"/>
              </w:rPr>
              <w:tab/>
            </w:r>
            <w:r>
              <w:rPr>
                <w:sz w:val="16"/>
              </w:rPr>
              <w:t>2</w:t>
            </w:r>
            <w:r>
              <w:rPr>
                <w:spacing w:val="6"/>
                <w:sz w:val="16"/>
              </w:rPr>
              <w:t xml:space="preserve"> </w:t>
            </w:r>
            <w:r>
              <w:rPr>
                <w:sz w:val="16"/>
              </w:rPr>
              <w:t>UA</w:t>
            </w:r>
            <w:r>
              <w:rPr>
                <w:sz w:val="16"/>
              </w:rPr>
              <w:tab/>
              <w:t>2.07</w:t>
            </w:r>
            <w:r>
              <w:rPr>
                <w:spacing w:val="-10"/>
                <w:sz w:val="16"/>
              </w:rPr>
              <w:t xml:space="preserve"> </w:t>
            </w:r>
            <w:r>
              <w:rPr>
                <w:sz w:val="16"/>
              </w:rPr>
              <w:t>HA</w:t>
            </w:r>
          </w:p>
        </w:tc>
      </w:tr>
      <w:tr w:rsidR="00677BEE" w14:paraId="42AB3627" w14:textId="77777777" w:rsidTr="00F31E28">
        <w:trPr>
          <w:trHeight w:hRule="exact" w:val="271"/>
        </w:trPr>
        <w:tc>
          <w:tcPr>
            <w:tcW w:w="389" w:type="dxa"/>
            <w:vMerge/>
            <w:tcBorders>
              <w:left w:val="single" w:sz="12" w:space="0" w:color="auto"/>
              <w:right w:val="nil"/>
            </w:tcBorders>
          </w:tcPr>
          <w:p w14:paraId="2D1958D3" w14:textId="77777777" w:rsidR="00677BEE" w:rsidRDefault="00677BEE" w:rsidP="00F31E28"/>
        </w:tc>
        <w:tc>
          <w:tcPr>
            <w:tcW w:w="466" w:type="dxa"/>
            <w:vMerge/>
            <w:tcBorders>
              <w:left w:val="nil"/>
              <w:bottom w:val="single" w:sz="6" w:space="0" w:color="000000"/>
              <w:right w:val="nil"/>
            </w:tcBorders>
          </w:tcPr>
          <w:p w14:paraId="40715E6F" w14:textId="77777777" w:rsidR="00677BEE" w:rsidRDefault="00677BEE" w:rsidP="00F31E28"/>
        </w:tc>
        <w:tc>
          <w:tcPr>
            <w:tcW w:w="8670" w:type="dxa"/>
            <w:gridSpan w:val="2"/>
            <w:tcBorders>
              <w:top w:val="single" w:sz="6" w:space="0" w:color="000000"/>
              <w:left w:val="nil"/>
              <w:bottom w:val="single" w:sz="6" w:space="0" w:color="000000"/>
              <w:right w:val="single" w:sz="12" w:space="0" w:color="auto"/>
            </w:tcBorders>
          </w:tcPr>
          <w:p w14:paraId="5840A29D" w14:textId="77777777" w:rsidR="00677BEE" w:rsidRDefault="00677BEE" w:rsidP="00F31E28">
            <w:pPr>
              <w:pStyle w:val="TableParagraph"/>
              <w:tabs>
                <w:tab w:val="left" w:pos="3412"/>
                <w:tab w:val="left" w:pos="4679"/>
              </w:tabs>
              <w:spacing w:before="8"/>
              <w:ind w:left="1500"/>
              <w:rPr>
                <w:sz w:val="16"/>
                <w:szCs w:val="16"/>
              </w:rPr>
            </w:pPr>
            <w:r>
              <w:rPr>
                <w:position w:val="1"/>
                <w:sz w:val="16"/>
              </w:rPr>
              <w:t>TOTAL TS</w:t>
            </w:r>
            <w:r>
              <w:rPr>
                <w:position w:val="1"/>
                <w:sz w:val="16"/>
              </w:rPr>
              <w:tab/>
            </w:r>
            <w:r>
              <w:rPr>
                <w:sz w:val="16"/>
              </w:rPr>
              <w:t>2</w:t>
            </w:r>
            <w:r>
              <w:rPr>
                <w:spacing w:val="6"/>
                <w:sz w:val="16"/>
              </w:rPr>
              <w:t xml:space="preserve"> </w:t>
            </w:r>
            <w:r>
              <w:rPr>
                <w:sz w:val="16"/>
              </w:rPr>
              <w:t>UA</w:t>
            </w:r>
            <w:r>
              <w:rPr>
                <w:sz w:val="16"/>
              </w:rPr>
              <w:tab/>
              <w:t>2.07</w:t>
            </w:r>
            <w:r>
              <w:rPr>
                <w:spacing w:val="-10"/>
                <w:sz w:val="16"/>
              </w:rPr>
              <w:t xml:space="preserve"> </w:t>
            </w:r>
            <w:r>
              <w:rPr>
                <w:sz w:val="16"/>
              </w:rPr>
              <w:t>HA</w:t>
            </w:r>
          </w:p>
        </w:tc>
      </w:tr>
      <w:tr w:rsidR="00677BEE" w14:paraId="205CA534" w14:textId="77777777" w:rsidTr="00F31E28">
        <w:trPr>
          <w:trHeight w:hRule="exact" w:val="301"/>
        </w:trPr>
        <w:tc>
          <w:tcPr>
            <w:tcW w:w="389" w:type="dxa"/>
            <w:vMerge/>
            <w:tcBorders>
              <w:left w:val="single" w:sz="12" w:space="0" w:color="auto"/>
              <w:bottom w:val="single" w:sz="12" w:space="0" w:color="auto"/>
            </w:tcBorders>
          </w:tcPr>
          <w:p w14:paraId="3D495D32" w14:textId="77777777" w:rsidR="00677BEE" w:rsidRDefault="00677BEE" w:rsidP="00F31E28"/>
        </w:tc>
        <w:tc>
          <w:tcPr>
            <w:tcW w:w="9136" w:type="dxa"/>
            <w:gridSpan w:val="3"/>
            <w:tcBorders>
              <w:top w:val="single" w:sz="6" w:space="0" w:color="000000"/>
              <w:bottom w:val="single" w:sz="12" w:space="0" w:color="auto"/>
              <w:right w:val="single" w:sz="12" w:space="0" w:color="auto"/>
            </w:tcBorders>
          </w:tcPr>
          <w:p w14:paraId="428917A3" w14:textId="77777777" w:rsidR="00677BEE" w:rsidRDefault="00677BEE" w:rsidP="00F31E28">
            <w:pPr>
              <w:pStyle w:val="TableParagraph"/>
              <w:tabs>
                <w:tab w:val="left" w:pos="3796"/>
                <w:tab w:val="left" w:pos="4982"/>
              </w:tabs>
              <w:spacing w:before="15"/>
              <w:ind w:left="1951"/>
              <w:rPr>
                <w:sz w:val="16"/>
                <w:szCs w:val="16"/>
              </w:rPr>
            </w:pPr>
            <w:r>
              <w:rPr>
                <w:position w:val="2"/>
                <w:sz w:val="16"/>
              </w:rPr>
              <w:t>TOTAL UP</w:t>
            </w:r>
            <w:r>
              <w:rPr>
                <w:position w:val="2"/>
                <w:sz w:val="16"/>
              </w:rPr>
              <w:tab/>
            </w:r>
            <w:r>
              <w:rPr>
                <w:sz w:val="16"/>
              </w:rPr>
              <w:t>43</w:t>
            </w:r>
            <w:r>
              <w:rPr>
                <w:spacing w:val="6"/>
                <w:sz w:val="16"/>
              </w:rPr>
              <w:t xml:space="preserve"> </w:t>
            </w:r>
            <w:r>
              <w:rPr>
                <w:sz w:val="16"/>
              </w:rPr>
              <w:t>UA</w:t>
            </w:r>
            <w:r>
              <w:rPr>
                <w:sz w:val="16"/>
              </w:rPr>
              <w:tab/>
              <w:t>334.53</w:t>
            </w:r>
            <w:r>
              <w:rPr>
                <w:spacing w:val="-10"/>
                <w:sz w:val="16"/>
              </w:rPr>
              <w:t xml:space="preserve"> </w:t>
            </w:r>
            <w:r>
              <w:rPr>
                <w:sz w:val="16"/>
              </w:rPr>
              <w:t>HA</w:t>
            </w:r>
          </w:p>
        </w:tc>
      </w:tr>
    </w:tbl>
    <w:p w14:paraId="7447763D" w14:textId="77777777" w:rsidR="008C1AEC" w:rsidRDefault="008C1AEC" w:rsidP="008C1AEC">
      <w:pPr>
        <w:spacing w:after="0" w:line="240" w:lineRule="auto"/>
        <w:ind w:firstLine="567"/>
        <w:jc w:val="center"/>
        <w:rPr>
          <w:rFonts w:eastAsia="MS Mincho" w:cs="Arial"/>
          <w:b/>
          <w:bCs/>
          <w:color w:val="EE0000"/>
          <w:szCs w:val="24"/>
        </w:rPr>
      </w:pPr>
    </w:p>
    <w:p w14:paraId="48CCD6F3" w14:textId="77777777" w:rsidR="00414375" w:rsidRDefault="00414375" w:rsidP="008C1AEC">
      <w:pPr>
        <w:spacing w:after="0" w:line="240" w:lineRule="auto"/>
        <w:ind w:firstLine="567"/>
        <w:jc w:val="center"/>
        <w:rPr>
          <w:rFonts w:eastAsia="MS Mincho" w:cs="Arial"/>
          <w:b/>
          <w:bCs/>
          <w:color w:val="EE0000"/>
          <w:szCs w:val="24"/>
        </w:rPr>
      </w:pPr>
    </w:p>
    <w:p w14:paraId="07098CC9" w14:textId="77777777" w:rsidR="00677BEE" w:rsidRPr="00A81FA4" w:rsidRDefault="00677BEE" w:rsidP="008C1AEC">
      <w:pPr>
        <w:spacing w:after="0" w:line="240" w:lineRule="auto"/>
        <w:ind w:firstLine="567"/>
        <w:jc w:val="center"/>
        <w:rPr>
          <w:rFonts w:eastAsia="MS Mincho" w:cs="Arial"/>
          <w:b/>
          <w:bCs/>
          <w:color w:val="EE0000"/>
          <w:szCs w:val="24"/>
        </w:rPr>
      </w:pPr>
    </w:p>
    <w:p w14:paraId="771F22F5" w14:textId="68A54BA8" w:rsidR="00BA619F" w:rsidRPr="00677BEE" w:rsidRDefault="00BA619F" w:rsidP="00E148C5">
      <w:pPr>
        <w:pStyle w:val="PlainText"/>
        <w:jc w:val="center"/>
        <w:rPr>
          <w:rFonts w:ascii="Arial" w:eastAsia="MS Mincho" w:hAnsi="Arial" w:cs="Arial"/>
          <w:b/>
          <w:bCs/>
          <w:sz w:val="22"/>
        </w:rPr>
      </w:pPr>
      <w:r w:rsidRPr="00677BEE">
        <w:rPr>
          <w:rFonts w:ascii="Arial" w:eastAsia="MS Mincho" w:hAnsi="Arial" w:cs="Arial"/>
          <w:b/>
          <w:bCs/>
          <w:sz w:val="22"/>
        </w:rPr>
        <w:t xml:space="preserve">Lista </w:t>
      </w:r>
      <w:proofErr w:type="spellStart"/>
      <w:r w:rsidRPr="00677BEE">
        <w:rPr>
          <w:rFonts w:ascii="Arial" w:eastAsia="MS Mincho" w:hAnsi="Arial" w:cs="Arial"/>
          <w:b/>
          <w:bCs/>
          <w:sz w:val="22"/>
        </w:rPr>
        <w:t>unităţilor</w:t>
      </w:r>
      <w:proofErr w:type="spellEnd"/>
      <w:r w:rsidRPr="00677BEE">
        <w:rPr>
          <w:rFonts w:ascii="Arial" w:eastAsia="MS Mincho" w:hAnsi="Arial" w:cs="Arial"/>
          <w:b/>
          <w:bCs/>
          <w:sz w:val="22"/>
        </w:rPr>
        <w:t xml:space="preserve"> </w:t>
      </w:r>
      <w:proofErr w:type="spellStart"/>
      <w:r w:rsidRPr="00677BEE">
        <w:rPr>
          <w:rFonts w:ascii="Arial" w:eastAsia="MS Mincho" w:hAnsi="Arial" w:cs="Arial"/>
          <w:b/>
          <w:bCs/>
          <w:sz w:val="22"/>
        </w:rPr>
        <w:t>amenajistice</w:t>
      </w:r>
      <w:proofErr w:type="spellEnd"/>
      <w:r w:rsidRPr="00677BEE">
        <w:rPr>
          <w:rFonts w:ascii="Arial" w:eastAsia="MS Mincho" w:hAnsi="Arial" w:cs="Arial"/>
          <w:b/>
          <w:bCs/>
          <w:sz w:val="22"/>
        </w:rPr>
        <w:t xml:space="preserve"> </w:t>
      </w:r>
      <w:proofErr w:type="spellStart"/>
      <w:r w:rsidRPr="00677BEE">
        <w:rPr>
          <w:rFonts w:ascii="Arial" w:eastAsia="MS Mincho" w:hAnsi="Arial" w:cs="Arial"/>
          <w:b/>
          <w:bCs/>
          <w:sz w:val="22"/>
        </w:rPr>
        <w:t>în</w:t>
      </w:r>
      <w:proofErr w:type="spellEnd"/>
      <w:r w:rsidRPr="00677BEE">
        <w:rPr>
          <w:rFonts w:ascii="Arial" w:eastAsia="MS Mincho" w:hAnsi="Arial" w:cs="Arial"/>
          <w:b/>
          <w:bCs/>
          <w:sz w:val="22"/>
        </w:rPr>
        <w:t xml:space="preserve"> </w:t>
      </w:r>
      <w:proofErr w:type="spellStart"/>
      <w:r w:rsidRPr="00677BEE">
        <w:rPr>
          <w:rFonts w:ascii="Arial" w:eastAsia="MS Mincho" w:hAnsi="Arial" w:cs="Arial"/>
          <w:b/>
          <w:bCs/>
          <w:sz w:val="22"/>
        </w:rPr>
        <w:t>raport</w:t>
      </w:r>
      <w:proofErr w:type="spellEnd"/>
      <w:r w:rsidRPr="00677BEE">
        <w:rPr>
          <w:rFonts w:ascii="Arial" w:eastAsia="MS Mincho" w:hAnsi="Arial" w:cs="Arial"/>
          <w:b/>
          <w:bCs/>
          <w:sz w:val="22"/>
        </w:rPr>
        <w:t xml:space="preserve"> cu </w:t>
      </w:r>
      <w:proofErr w:type="spellStart"/>
      <w:r w:rsidRPr="00677BEE">
        <w:rPr>
          <w:rFonts w:ascii="Arial" w:eastAsia="MS Mincho" w:hAnsi="Arial" w:cs="Arial"/>
          <w:b/>
          <w:bCs/>
          <w:sz w:val="22"/>
        </w:rPr>
        <w:t>caracterul</w:t>
      </w:r>
      <w:proofErr w:type="spellEnd"/>
      <w:r w:rsidRPr="00677BEE">
        <w:rPr>
          <w:rFonts w:ascii="Arial" w:eastAsia="MS Mincho" w:hAnsi="Arial" w:cs="Arial"/>
          <w:b/>
          <w:bCs/>
          <w:sz w:val="22"/>
        </w:rPr>
        <w:t xml:space="preserve"> actual al </w:t>
      </w:r>
      <w:proofErr w:type="spellStart"/>
      <w:r w:rsidRPr="00677BEE">
        <w:rPr>
          <w:rFonts w:ascii="Arial" w:eastAsia="MS Mincho" w:hAnsi="Arial" w:cs="Arial"/>
          <w:b/>
          <w:bCs/>
          <w:sz w:val="22"/>
        </w:rPr>
        <w:t>tipului</w:t>
      </w:r>
      <w:proofErr w:type="spellEnd"/>
      <w:r w:rsidRPr="00677BEE">
        <w:rPr>
          <w:rFonts w:ascii="Arial" w:eastAsia="MS Mincho" w:hAnsi="Arial" w:cs="Arial"/>
          <w:b/>
          <w:bCs/>
          <w:sz w:val="22"/>
        </w:rPr>
        <w:t xml:space="preserve"> de </w:t>
      </w:r>
      <w:proofErr w:type="spellStart"/>
      <w:r w:rsidRPr="00677BEE">
        <w:rPr>
          <w:rFonts w:ascii="Arial" w:eastAsia="MS Mincho" w:hAnsi="Arial" w:cs="Arial"/>
          <w:b/>
          <w:bCs/>
          <w:sz w:val="22"/>
        </w:rPr>
        <w:t>pădure</w:t>
      </w:r>
      <w:proofErr w:type="spellEnd"/>
    </w:p>
    <w:tbl>
      <w:tblPr>
        <w:tblW w:w="0" w:type="auto"/>
        <w:tblInd w:w="95" w:type="dxa"/>
        <w:tblLayout w:type="fixed"/>
        <w:tblCellMar>
          <w:left w:w="0" w:type="dxa"/>
          <w:right w:w="0" w:type="dxa"/>
        </w:tblCellMar>
        <w:tblLook w:val="01E0" w:firstRow="1" w:lastRow="1" w:firstColumn="1" w:lastColumn="1" w:noHBand="0" w:noVBand="0"/>
      </w:tblPr>
      <w:tblGrid>
        <w:gridCol w:w="1756"/>
        <w:gridCol w:w="1704"/>
        <w:gridCol w:w="1247"/>
        <w:gridCol w:w="4834"/>
      </w:tblGrid>
      <w:tr w:rsidR="00677BEE" w:rsidRPr="00677BEE" w14:paraId="69BC05D3" w14:textId="77777777" w:rsidTr="00F31E28">
        <w:trPr>
          <w:trHeight w:hRule="exact" w:val="286"/>
        </w:trPr>
        <w:tc>
          <w:tcPr>
            <w:tcW w:w="9540" w:type="dxa"/>
            <w:gridSpan w:val="4"/>
            <w:tcBorders>
              <w:top w:val="single" w:sz="12" w:space="0" w:color="auto"/>
              <w:left w:val="single" w:sz="12" w:space="0" w:color="auto"/>
              <w:bottom w:val="single" w:sz="12" w:space="0" w:color="auto"/>
              <w:right w:val="single" w:sz="12" w:space="0" w:color="auto"/>
            </w:tcBorders>
            <w:shd w:val="clear" w:color="auto" w:fill="FDE9D9" w:themeFill="accent6" w:themeFillTint="33"/>
          </w:tcPr>
          <w:p w14:paraId="5A6B8437" w14:textId="77777777" w:rsidR="00677BEE" w:rsidRPr="00677BEE" w:rsidRDefault="00677BEE" w:rsidP="00F31E28">
            <w:pPr>
              <w:pStyle w:val="TableParagraph"/>
              <w:tabs>
                <w:tab w:val="left" w:pos="3375"/>
                <w:tab w:val="left" w:pos="5472"/>
              </w:tabs>
              <w:spacing w:before="10"/>
              <w:ind w:left="555"/>
              <w:rPr>
                <w:sz w:val="20"/>
                <w:szCs w:val="20"/>
                <w:lang w:val="pt-BR"/>
              </w:rPr>
            </w:pPr>
            <w:r w:rsidRPr="00677BEE">
              <w:rPr>
                <w:b/>
                <w:w w:val="95"/>
                <w:sz w:val="20"/>
                <w:lang w:val="pt-BR"/>
              </w:rPr>
              <w:t>CRT</w:t>
            </w:r>
            <w:r w:rsidRPr="00677BEE">
              <w:rPr>
                <w:b/>
                <w:w w:val="95"/>
                <w:sz w:val="20"/>
                <w:lang w:val="pt-BR"/>
              </w:rPr>
              <w:tab/>
            </w:r>
            <w:r w:rsidRPr="00677BEE">
              <w:rPr>
                <w:b/>
                <w:sz w:val="20"/>
                <w:lang w:val="pt-BR"/>
              </w:rPr>
              <w:t xml:space="preserve">U </w:t>
            </w:r>
            <w:r w:rsidRPr="00677BEE">
              <w:rPr>
                <w:b/>
                <w:spacing w:val="47"/>
                <w:sz w:val="20"/>
                <w:lang w:val="pt-BR"/>
              </w:rPr>
              <w:t xml:space="preserve"> </w:t>
            </w:r>
            <w:r w:rsidRPr="00677BEE">
              <w:rPr>
                <w:b/>
                <w:sz w:val="20"/>
                <w:lang w:val="pt-BR"/>
              </w:rPr>
              <w:t xml:space="preserve">N </w:t>
            </w:r>
            <w:r w:rsidRPr="00677BEE">
              <w:rPr>
                <w:b/>
                <w:spacing w:val="48"/>
                <w:sz w:val="20"/>
                <w:lang w:val="pt-BR"/>
              </w:rPr>
              <w:t xml:space="preserve"> </w:t>
            </w:r>
            <w:r w:rsidRPr="00677BEE">
              <w:rPr>
                <w:b/>
                <w:sz w:val="20"/>
                <w:lang w:val="pt-BR"/>
              </w:rPr>
              <w:t xml:space="preserve">I </w:t>
            </w:r>
            <w:r w:rsidRPr="00677BEE">
              <w:rPr>
                <w:b/>
                <w:spacing w:val="47"/>
                <w:sz w:val="20"/>
                <w:lang w:val="pt-BR"/>
              </w:rPr>
              <w:t xml:space="preserve"> </w:t>
            </w:r>
            <w:r w:rsidRPr="00677BEE">
              <w:rPr>
                <w:b/>
                <w:sz w:val="20"/>
                <w:lang w:val="pt-BR"/>
              </w:rPr>
              <w:t xml:space="preserve">T </w:t>
            </w:r>
            <w:r w:rsidRPr="00677BEE">
              <w:rPr>
                <w:b/>
                <w:spacing w:val="48"/>
                <w:sz w:val="20"/>
                <w:lang w:val="pt-BR"/>
              </w:rPr>
              <w:t xml:space="preserve"> </w:t>
            </w:r>
            <w:r w:rsidRPr="00677BEE">
              <w:rPr>
                <w:b/>
                <w:sz w:val="20"/>
                <w:lang w:val="pt-BR"/>
              </w:rPr>
              <w:t xml:space="preserve">A </w:t>
            </w:r>
            <w:r w:rsidRPr="00677BEE">
              <w:rPr>
                <w:b/>
                <w:spacing w:val="47"/>
                <w:sz w:val="20"/>
                <w:lang w:val="pt-BR"/>
              </w:rPr>
              <w:t xml:space="preserve"> </w:t>
            </w:r>
            <w:r w:rsidRPr="00677BEE">
              <w:rPr>
                <w:b/>
                <w:sz w:val="20"/>
                <w:lang w:val="pt-BR"/>
              </w:rPr>
              <w:t xml:space="preserve">T </w:t>
            </w:r>
            <w:r w:rsidRPr="00677BEE">
              <w:rPr>
                <w:b/>
                <w:spacing w:val="48"/>
                <w:sz w:val="20"/>
                <w:lang w:val="pt-BR"/>
              </w:rPr>
              <w:t xml:space="preserve"> </w:t>
            </w:r>
            <w:r w:rsidRPr="00677BEE">
              <w:rPr>
                <w:b/>
                <w:sz w:val="20"/>
                <w:lang w:val="pt-BR"/>
              </w:rPr>
              <w:t>I</w:t>
            </w:r>
            <w:r w:rsidRPr="00677BEE">
              <w:rPr>
                <w:b/>
                <w:sz w:val="20"/>
                <w:lang w:val="pt-BR"/>
              </w:rPr>
              <w:tab/>
              <w:t xml:space="preserve">A </w:t>
            </w:r>
            <w:r w:rsidRPr="00677BEE">
              <w:rPr>
                <w:b/>
                <w:spacing w:val="48"/>
                <w:sz w:val="20"/>
                <w:lang w:val="pt-BR"/>
              </w:rPr>
              <w:t xml:space="preserve"> </w:t>
            </w:r>
            <w:r w:rsidRPr="00677BEE">
              <w:rPr>
                <w:b/>
                <w:sz w:val="20"/>
                <w:lang w:val="pt-BR"/>
              </w:rPr>
              <w:t xml:space="preserve">M </w:t>
            </w:r>
            <w:r w:rsidRPr="00677BEE">
              <w:rPr>
                <w:b/>
                <w:spacing w:val="47"/>
                <w:sz w:val="20"/>
                <w:lang w:val="pt-BR"/>
              </w:rPr>
              <w:t xml:space="preserve"> </w:t>
            </w:r>
            <w:r w:rsidRPr="00677BEE">
              <w:rPr>
                <w:b/>
                <w:sz w:val="20"/>
                <w:lang w:val="pt-BR"/>
              </w:rPr>
              <w:t xml:space="preserve">E </w:t>
            </w:r>
            <w:r w:rsidRPr="00677BEE">
              <w:rPr>
                <w:b/>
                <w:spacing w:val="48"/>
                <w:sz w:val="20"/>
                <w:lang w:val="pt-BR"/>
              </w:rPr>
              <w:t xml:space="preserve"> </w:t>
            </w:r>
            <w:r w:rsidRPr="00677BEE">
              <w:rPr>
                <w:b/>
                <w:sz w:val="20"/>
                <w:lang w:val="pt-BR"/>
              </w:rPr>
              <w:t xml:space="preserve">N </w:t>
            </w:r>
            <w:r w:rsidRPr="00677BEE">
              <w:rPr>
                <w:b/>
                <w:spacing w:val="47"/>
                <w:sz w:val="20"/>
                <w:lang w:val="pt-BR"/>
              </w:rPr>
              <w:t xml:space="preserve"> </w:t>
            </w:r>
            <w:r w:rsidRPr="00677BEE">
              <w:rPr>
                <w:b/>
                <w:sz w:val="20"/>
                <w:lang w:val="pt-BR"/>
              </w:rPr>
              <w:t>A</w:t>
            </w:r>
            <w:r w:rsidRPr="00677BEE">
              <w:rPr>
                <w:b/>
                <w:spacing w:val="48"/>
                <w:sz w:val="20"/>
                <w:lang w:val="pt-BR"/>
              </w:rPr>
              <w:t xml:space="preserve"> </w:t>
            </w:r>
            <w:r w:rsidRPr="00677BEE">
              <w:rPr>
                <w:b/>
                <w:sz w:val="20"/>
                <w:lang w:val="pt-BR"/>
              </w:rPr>
              <w:t xml:space="preserve">J </w:t>
            </w:r>
            <w:r w:rsidRPr="00677BEE">
              <w:rPr>
                <w:b/>
                <w:spacing w:val="48"/>
                <w:sz w:val="20"/>
                <w:lang w:val="pt-BR"/>
              </w:rPr>
              <w:t xml:space="preserve"> </w:t>
            </w:r>
            <w:r w:rsidRPr="00677BEE">
              <w:rPr>
                <w:b/>
                <w:sz w:val="20"/>
                <w:lang w:val="pt-BR"/>
              </w:rPr>
              <w:t xml:space="preserve">I </w:t>
            </w:r>
            <w:r w:rsidRPr="00677BEE">
              <w:rPr>
                <w:b/>
                <w:spacing w:val="47"/>
                <w:sz w:val="20"/>
                <w:lang w:val="pt-BR"/>
              </w:rPr>
              <w:t xml:space="preserve"> </w:t>
            </w:r>
            <w:r w:rsidRPr="00677BEE">
              <w:rPr>
                <w:b/>
                <w:sz w:val="20"/>
                <w:lang w:val="pt-BR"/>
              </w:rPr>
              <w:t xml:space="preserve">S </w:t>
            </w:r>
            <w:r w:rsidRPr="00677BEE">
              <w:rPr>
                <w:b/>
                <w:spacing w:val="48"/>
                <w:sz w:val="20"/>
                <w:lang w:val="pt-BR"/>
              </w:rPr>
              <w:t xml:space="preserve"> </w:t>
            </w:r>
            <w:r w:rsidRPr="00677BEE">
              <w:rPr>
                <w:b/>
                <w:sz w:val="20"/>
                <w:lang w:val="pt-BR"/>
              </w:rPr>
              <w:t xml:space="preserve">T </w:t>
            </w:r>
            <w:r w:rsidRPr="00677BEE">
              <w:rPr>
                <w:b/>
                <w:spacing w:val="48"/>
                <w:sz w:val="20"/>
                <w:lang w:val="pt-BR"/>
              </w:rPr>
              <w:t xml:space="preserve"> </w:t>
            </w:r>
            <w:r w:rsidRPr="00677BEE">
              <w:rPr>
                <w:b/>
                <w:sz w:val="20"/>
                <w:lang w:val="pt-BR"/>
              </w:rPr>
              <w:t xml:space="preserve">I </w:t>
            </w:r>
            <w:r w:rsidRPr="00677BEE">
              <w:rPr>
                <w:b/>
                <w:spacing w:val="47"/>
                <w:sz w:val="20"/>
                <w:lang w:val="pt-BR"/>
              </w:rPr>
              <w:t xml:space="preserve"> </w:t>
            </w:r>
            <w:r w:rsidRPr="00677BEE">
              <w:rPr>
                <w:b/>
                <w:sz w:val="20"/>
                <w:lang w:val="pt-BR"/>
              </w:rPr>
              <w:t xml:space="preserve">C </w:t>
            </w:r>
            <w:r w:rsidRPr="00677BEE">
              <w:rPr>
                <w:b/>
                <w:spacing w:val="48"/>
                <w:sz w:val="20"/>
                <w:lang w:val="pt-BR"/>
              </w:rPr>
              <w:t xml:space="preserve"> </w:t>
            </w:r>
            <w:r w:rsidRPr="00677BEE">
              <w:rPr>
                <w:b/>
                <w:sz w:val="20"/>
                <w:lang w:val="pt-BR"/>
              </w:rPr>
              <w:t>E</w:t>
            </w:r>
          </w:p>
        </w:tc>
      </w:tr>
      <w:tr w:rsidR="00677BEE" w14:paraId="1C9B057F" w14:textId="77777777" w:rsidTr="00F31E28">
        <w:trPr>
          <w:trHeight w:hRule="exact" w:val="528"/>
        </w:trPr>
        <w:tc>
          <w:tcPr>
            <w:tcW w:w="1756" w:type="dxa"/>
            <w:vMerge w:val="restart"/>
            <w:tcBorders>
              <w:top w:val="single" w:sz="12" w:space="0" w:color="auto"/>
              <w:left w:val="single" w:sz="12" w:space="0" w:color="auto"/>
              <w:right w:val="nil"/>
            </w:tcBorders>
          </w:tcPr>
          <w:p w14:paraId="6D38534E" w14:textId="77777777" w:rsidR="00677BEE" w:rsidRPr="00166A97" w:rsidRDefault="00677BEE" w:rsidP="00677BEE">
            <w:pPr>
              <w:rPr>
                <w:lang w:val="pt-BR"/>
              </w:rPr>
            </w:pPr>
          </w:p>
        </w:tc>
        <w:tc>
          <w:tcPr>
            <w:tcW w:w="7784" w:type="dxa"/>
            <w:gridSpan w:val="3"/>
            <w:tcBorders>
              <w:top w:val="single" w:sz="12" w:space="0" w:color="auto"/>
              <w:left w:val="nil"/>
              <w:bottom w:val="single" w:sz="6" w:space="0" w:color="000000"/>
              <w:right w:val="single" w:sz="12" w:space="0" w:color="auto"/>
            </w:tcBorders>
          </w:tcPr>
          <w:p w14:paraId="24E0C781" w14:textId="77777777" w:rsidR="00677BEE" w:rsidRPr="00166A97" w:rsidRDefault="00677BEE" w:rsidP="00677BEE">
            <w:pPr>
              <w:pStyle w:val="TableParagraph"/>
              <w:jc w:val="left"/>
              <w:rPr>
                <w:b/>
                <w:bCs/>
                <w:sz w:val="16"/>
                <w:szCs w:val="16"/>
                <w:lang w:val="pt-BR"/>
              </w:rPr>
            </w:pPr>
          </w:p>
          <w:p w14:paraId="5E52768E" w14:textId="77777777" w:rsidR="00677BEE" w:rsidRDefault="00677BEE" w:rsidP="00677BEE">
            <w:pPr>
              <w:pStyle w:val="TableParagraph"/>
              <w:tabs>
                <w:tab w:val="left" w:pos="695"/>
                <w:tab w:val="left" w:pos="1207"/>
              </w:tabs>
              <w:spacing w:before="99"/>
              <w:ind w:left="187"/>
              <w:jc w:val="left"/>
              <w:rPr>
                <w:sz w:val="16"/>
                <w:szCs w:val="16"/>
              </w:rPr>
            </w:pPr>
            <w:r>
              <w:rPr>
                <w:sz w:val="16"/>
              </w:rPr>
              <w:t>40V</w:t>
            </w:r>
            <w:r>
              <w:rPr>
                <w:sz w:val="16"/>
              </w:rPr>
              <w:tab/>
              <w:t>46V</w:t>
            </w:r>
            <w:r>
              <w:rPr>
                <w:sz w:val="16"/>
              </w:rPr>
              <w:tab/>
              <w:t>47V</w:t>
            </w:r>
          </w:p>
        </w:tc>
      </w:tr>
      <w:tr w:rsidR="00677BEE" w14:paraId="61521CA2" w14:textId="77777777" w:rsidTr="00F31E28">
        <w:trPr>
          <w:trHeight w:hRule="exact" w:val="240"/>
        </w:trPr>
        <w:tc>
          <w:tcPr>
            <w:tcW w:w="1756" w:type="dxa"/>
            <w:vMerge/>
            <w:tcBorders>
              <w:left w:val="single" w:sz="12" w:space="0" w:color="auto"/>
              <w:bottom w:val="single" w:sz="6" w:space="0" w:color="000000"/>
              <w:right w:val="nil"/>
            </w:tcBorders>
          </w:tcPr>
          <w:p w14:paraId="022E9FCC" w14:textId="77777777" w:rsidR="00677BEE" w:rsidRDefault="00677BEE" w:rsidP="00677BEE"/>
        </w:tc>
        <w:tc>
          <w:tcPr>
            <w:tcW w:w="1704" w:type="dxa"/>
            <w:tcBorders>
              <w:top w:val="single" w:sz="6" w:space="0" w:color="000000"/>
              <w:left w:val="nil"/>
              <w:bottom w:val="single" w:sz="6" w:space="0" w:color="000000"/>
              <w:right w:val="nil"/>
            </w:tcBorders>
          </w:tcPr>
          <w:p w14:paraId="51B51399" w14:textId="77777777" w:rsidR="00677BEE" w:rsidRDefault="00677BEE" w:rsidP="00677BEE">
            <w:pPr>
              <w:pStyle w:val="TableParagraph"/>
              <w:spacing w:line="171" w:lineRule="exact"/>
              <w:ind w:left="388"/>
              <w:jc w:val="left"/>
              <w:rPr>
                <w:sz w:val="16"/>
                <w:szCs w:val="16"/>
              </w:rPr>
            </w:pPr>
            <w:r>
              <w:rPr>
                <w:sz w:val="16"/>
              </w:rPr>
              <w:t>TOTAL CRT</w:t>
            </w:r>
          </w:p>
        </w:tc>
        <w:tc>
          <w:tcPr>
            <w:tcW w:w="1247" w:type="dxa"/>
            <w:tcBorders>
              <w:top w:val="single" w:sz="6" w:space="0" w:color="000000"/>
              <w:left w:val="nil"/>
              <w:bottom w:val="single" w:sz="6" w:space="0" w:color="000000"/>
              <w:right w:val="nil"/>
            </w:tcBorders>
          </w:tcPr>
          <w:p w14:paraId="2ABDC128" w14:textId="77777777" w:rsidR="00677BEE" w:rsidRDefault="00677BEE" w:rsidP="00677BEE">
            <w:pPr>
              <w:pStyle w:val="TableParagraph"/>
              <w:spacing w:before="2"/>
              <w:ind w:right="15"/>
              <w:jc w:val="left"/>
              <w:rPr>
                <w:sz w:val="16"/>
                <w:szCs w:val="16"/>
              </w:rPr>
            </w:pPr>
            <w:r>
              <w:rPr>
                <w:sz w:val="16"/>
              </w:rPr>
              <w:t>3</w:t>
            </w:r>
            <w:r>
              <w:rPr>
                <w:spacing w:val="6"/>
                <w:sz w:val="16"/>
              </w:rPr>
              <w:t xml:space="preserve"> </w:t>
            </w:r>
            <w:r>
              <w:rPr>
                <w:sz w:val="16"/>
              </w:rPr>
              <w:t>UA</w:t>
            </w:r>
          </w:p>
        </w:tc>
        <w:tc>
          <w:tcPr>
            <w:tcW w:w="4834" w:type="dxa"/>
            <w:tcBorders>
              <w:top w:val="single" w:sz="6" w:space="0" w:color="000000"/>
              <w:left w:val="nil"/>
              <w:bottom w:val="single" w:sz="6" w:space="0" w:color="000000"/>
              <w:right w:val="single" w:sz="12" w:space="0" w:color="auto"/>
            </w:tcBorders>
          </w:tcPr>
          <w:p w14:paraId="4CA7ED94" w14:textId="77777777" w:rsidR="00677BEE" w:rsidRDefault="00677BEE" w:rsidP="00677BEE">
            <w:pPr>
              <w:pStyle w:val="TableParagraph"/>
              <w:spacing w:before="2"/>
              <w:ind w:left="452"/>
              <w:jc w:val="left"/>
              <w:rPr>
                <w:sz w:val="16"/>
                <w:szCs w:val="16"/>
              </w:rPr>
            </w:pPr>
            <w:r>
              <w:rPr>
                <w:sz w:val="16"/>
              </w:rPr>
              <w:t>0.98</w:t>
            </w:r>
            <w:r>
              <w:rPr>
                <w:spacing w:val="-8"/>
                <w:sz w:val="16"/>
              </w:rPr>
              <w:t xml:space="preserve"> </w:t>
            </w:r>
            <w:r>
              <w:rPr>
                <w:sz w:val="16"/>
              </w:rPr>
              <w:t>HA</w:t>
            </w:r>
          </w:p>
        </w:tc>
      </w:tr>
      <w:tr w:rsidR="00677BEE" w14:paraId="2912B3B0" w14:textId="77777777" w:rsidTr="00F31E28">
        <w:trPr>
          <w:trHeight w:hRule="exact" w:val="766"/>
        </w:trPr>
        <w:tc>
          <w:tcPr>
            <w:tcW w:w="9540" w:type="dxa"/>
            <w:gridSpan w:val="4"/>
            <w:tcBorders>
              <w:top w:val="single" w:sz="6" w:space="0" w:color="000000"/>
              <w:left w:val="single" w:sz="12" w:space="0" w:color="auto"/>
              <w:bottom w:val="single" w:sz="6" w:space="0" w:color="000000"/>
              <w:right w:val="single" w:sz="12" w:space="0" w:color="auto"/>
            </w:tcBorders>
          </w:tcPr>
          <w:p w14:paraId="262152D6" w14:textId="77777777" w:rsidR="00677BEE" w:rsidRDefault="00677BEE" w:rsidP="00677BEE">
            <w:pPr>
              <w:pStyle w:val="TableParagraph"/>
              <w:spacing w:before="12"/>
              <w:ind w:left="541"/>
              <w:jc w:val="left"/>
              <w:rPr>
                <w:sz w:val="20"/>
                <w:szCs w:val="20"/>
              </w:rPr>
            </w:pPr>
            <w:r>
              <w:rPr>
                <w:sz w:val="20"/>
              </w:rPr>
              <w:t>Natural</w:t>
            </w:r>
            <w:r>
              <w:rPr>
                <w:spacing w:val="-9"/>
                <w:sz w:val="20"/>
              </w:rPr>
              <w:t xml:space="preserve"> </w:t>
            </w:r>
            <w:r>
              <w:rPr>
                <w:sz w:val="20"/>
              </w:rPr>
              <w:t>fundamental</w:t>
            </w:r>
            <w:r>
              <w:rPr>
                <w:spacing w:val="-9"/>
                <w:sz w:val="20"/>
              </w:rPr>
              <w:t xml:space="preserve"> </w:t>
            </w:r>
            <w:r>
              <w:rPr>
                <w:sz w:val="20"/>
              </w:rPr>
              <w:t>prod.</w:t>
            </w:r>
            <w:r>
              <w:rPr>
                <w:spacing w:val="-9"/>
                <w:sz w:val="20"/>
              </w:rPr>
              <w:t xml:space="preserve"> </w:t>
            </w:r>
            <w:r>
              <w:rPr>
                <w:sz w:val="20"/>
              </w:rPr>
              <w:t>mij.</w:t>
            </w:r>
          </w:p>
          <w:p w14:paraId="6773A95E" w14:textId="77777777" w:rsidR="00677BEE" w:rsidRDefault="00677BEE" w:rsidP="00677BEE">
            <w:pPr>
              <w:pStyle w:val="TableParagraph"/>
              <w:tabs>
                <w:tab w:val="left" w:pos="3423"/>
                <w:tab w:val="left" w:pos="3956"/>
                <w:tab w:val="left" w:pos="9034"/>
              </w:tabs>
              <w:spacing w:before="45"/>
              <w:ind w:left="1890"/>
              <w:jc w:val="left"/>
              <w:rPr>
                <w:sz w:val="16"/>
                <w:szCs w:val="16"/>
              </w:rPr>
            </w:pPr>
            <w:r>
              <w:rPr>
                <w:sz w:val="16"/>
              </w:rPr>
              <w:t xml:space="preserve">40 A   </w:t>
            </w:r>
            <w:r>
              <w:rPr>
                <w:spacing w:val="31"/>
                <w:sz w:val="16"/>
              </w:rPr>
              <w:t xml:space="preserve"> </w:t>
            </w:r>
            <w:r>
              <w:rPr>
                <w:sz w:val="16"/>
              </w:rPr>
              <w:t xml:space="preserve">41 A   </w:t>
            </w:r>
            <w:r>
              <w:rPr>
                <w:spacing w:val="38"/>
                <w:sz w:val="16"/>
              </w:rPr>
              <w:t xml:space="preserve"> </w:t>
            </w:r>
            <w:r>
              <w:rPr>
                <w:sz w:val="16"/>
              </w:rPr>
              <w:t>41 B</w:t>
            </w:r>
            <w:r>
              <w:rPr>
                <w:sz w:val="16"/>
              </w:rPr>
              <w:tab/>
              <w:t>42 B</w:t>
            </w:r>
            <w:r>
              <w:rPr>
                <w:sz w:val="16"/>
              </w:rPr>
              <w:tab/>
              <w:t xml:space="preserve">42 F   </w:t>
            </w:r>
            <w:r>
              <w:rPr>
                <w:spacing w:val="32"/>
                <w:sz w:val="16"/>
              </w:rPr>
              <w:t xml:space="preserve"> </w:t>
            </w:r>
            <w:r>
              <w:rPr>
                <w:sz w:val="16"/>
              </w:rPr>
              <w:t xml:space="preserve">42 G   </w:t>
            </w:r>
            <w:r>
              <w:rPr>
                <w:spacing w:val="38"/>
                <w:sz w:val="16"/>
              </w:rPr>
              <w:t xml:space="preserve"> </w:t>
            </w:r>
            <w:r>
              <w:rPr>
                <w:sz w:val="16"/>
              </w:rPr>
              <w:t xml:space="preserve">43 B   </w:t>
            </w:r>
            <w:r>
              <w:rPr>
                <w:spacing w:val="33"/>
                <w:sz w:val="16"/>
              </w:rPr>
              <w:t xml:space="preserve"> </w:t>
            </w:r>
            <w:r>
              <w:rPr>
                <w:sz w:val="16"/>
              </w:rPr>
              <w:t xml:space="preserve">43 D   </w:t>
            </w:r>
            <w:r>
              <w:rPr>
                <w:spacing w:val="36"/>
                <w:sz w:val="16"/>
              </w:rPr>
              <w:t xml:space="preserve"> </w:t>
            </w:r>
            <w:r>
              <w:rPr>
                <w:sz w:val="16"/>
              </w:rPr>
              <w:t xml:space="preserve">43 G   </w:t>
            </w:r>
            <w:r>
              <w:rPr>
                <w:spacing w:val="36"/>
                <w:sz w:val="16"/>
              </w:rPr>
              <w:t xml:space="preserve"> </w:t>
            </w:r>
            <w:r>
              <w:rPr>
                <w:sz w:val="16"/>
              </w:rPr>
              <w:t xml:space="preserve">44 C   </w:t>
            </w:r>
            <w:r>
              <w:rPr>
                <w:spacing w:val="35"/>
                <w:sz w:val="16"/>
              </w:rPr>
              <w:t xml:space="preserve"> </w:t>
            </w:r>
            <w:r>
              <w:rPr>
                <w:sz w:val="16"/>
              </w:rPr>
              <w:t xml:space="preserve">44 D   </w:t>
            </w:r>
            <w:r>
              <w:rPr>
                <w:spacing w:val="38"/>
                <w:sz w:val="16"/>
              </w:rPr>
              <w:t xml:space="preserve"> </w:t>
            </w:r>
            <w:r>
              <w:rPr>
                <w:sz w:val="16"/>
              </w:rPr>
              <w:t xml:space="preserve">45 C   </w:t>
            </w:r>
            <w:r>
              <w:rPr>
                <w:spacing w:val="35"/>
                <w:sz w:val="16"/>
              </w:rPr>
              <w:t xml:space="preserve"> </w:t>
            </w:r>
            <w:r>
              <w:rPr>
                <w:sz w:val="16"/>
              </w:rPr>
              <w:t xml:space="preserve">45 D   </w:t>
            </w:r>
            <w:r>
              <w:rPr>
                <w:spacing w:val="38"/>
                <w:sz w:val="16"/>
              </w:rPr>
              <w:t xml:space="preserve"> </w:t>
            </w:r>
            <w:r>
              <w:rPr>
                <w:sz w:val="16"/>
              </w:rPr>
              <w:t>46 C</w:t>
            </w:r>
            <w:r>
              <w:rPr>
                <w:sz w:val="16"/>
              </w:rPr>
              <w:tab/>
              <w:t>47 B</w:t>
            </w:r>
          </w:p>
          <w:p w14:paraId="5B355BE1" w14:textId="77777777" w:rsidR="00677BEE" w:rsidRDefault="00677BEE" w:rsidP="00677BEE">
            <w:pPr>
              <w:pStyle w:val="TableParagraph"/>
              <w:spacing w:before="56"/>
              <w:ind w:left="1895"/>
              <w:jc w:val="left"/>
              <w:rPr>
                <w:sz w:val="16"/>
                <w:szCs w:val="16"/>
              </w:rPr>
            </w:pPr>
            <w:r>
              <w:rPr>
                <w:sz w:val="16"/>
              </w:rPr>
              <w:t>47 C</w:t>
            </w:r>
          </w:p>
        </w:tc>
      </w:tr>
      <w:tr w:rsidR="00677BEE" w14:paraId="43FDE232" w14:textId="77777777" w:rsidTr="00F31E28">
        <w:trPr>
          <w:trHeight w:hRule="exact" w:val="240"/>
        </w:trPr>
        <w:tc>
          <w:tcPr>
            <w:tcW w:w="1756" w:type="dxa"/>
            <w:tcBorders>
              <w:top w:val="nil"/>
              <w:left w:val="single" w:sz="12" w:space="0" w:color="auto"/>
              <w:bottom w:val="single" w:sz="6" w:space="0" w:color="000000"/>
              <w:right w:val="nil"/>
            </w:tcBorders>
          </w:tcPr>
          <w:p w14:paraId="4D841E75" w14:textId="77777777" w:rsidR="00677BEE" w:rsidRDefault="00677BEE" w:rsidP="00677BEE"/>
        </w:tc>
        <w:tc>
          <w:tcPr>
            <w:tcW w:w="7784" w:type="dxa"/>
            <w:gridSpan w:val="3"/>
            <w:tcBorders>
              <w:top w:val="single" w:sz="6" w:space="0" w:color="000000"/>
              <w:left w:val="nil"/>
              <w:bottom w:val="single" w:sz="6" w:space="0" w:color="000000"/>
              <w:right w:val="single" w:sz="12" w:space="0" w:color="auto"/>
            </w:tcBorders>
          </w:tcPr>
          <w:p w14:paraId="60915F32" w14:textId="77777777" w:rsidR="00677BEE" w:rsidRDefault="00677BEE" w:rsidP="00677BEE">
            <w:pPr>
              <w:pStyle w:val="TableParagraph"/>
              <w:tabs>
                <w:tab w:val="left" w:pos="2056"/>
                <w:tab w:val="left" w:pos="3239"/>
              </w:tabs>
              <w:spacing w:line="186" w:lineRule="exact"/>
              <w:ind w:left="388"/>
              <w:jc w:val="left"/>
              <w:rPr>
                <w:sz w:val="16"/>
                <w:szCs w:val="16"/>
              </w:rPr>
            </w:pPr>
            <w:r>
              <w:rPr>
                <w:position w:val="1"/>
                <w:sz w:val="16"/>
              </w:rPr>
              <w:t>TOTAL CRT</w:t>
            </w:r>
            <w:r>
              <w:rPr>
                <w:position w:val="1"/>
                <w:sz w:val="16"/>
              </w:rPr>
              <w:tab/>
            </w:r>
            <w:r>
              <w:rPr>
                <w:sz w:val="16"/>
              </w:rPr>
              <w:t>16</w:t>
            </w:r>
            <w:r>
              <w:rPr>
                <w:spacing w:val="6"/>
                <w:sz w:val="16"/>
              </w:rPr>
              <w:t xml:space="preserve"> </w:t>
            </w:r>
            <w:r>
              <w:rPr>
                <w:sz w:val="16"/>
              </w:rPr>
              <w:t>UA</w:t>
            </w:r>
            <w:r>
              <w:rPr>
                <w:sz w:val="16"/>
              </w:rPr>
              <w:tab/>
              <w:t>173.93</w:t>
            </w:r>
            <w:r>
              <w:rPr>
                <w:spacing w:val="-8"/>
                <w:sz w:val="16"/>
              </w:rPr>
              <w:t xml:space="preserve"> </w:t>
            </w:r>
            <w:r>
              <w:rPr>
                <w:sz w:val="16"/>
              </w:rPr>
              <w:t>HA</w:t>
            </w:r>
          </w:p>
        </w:tc>
      </w:tr>
      <w:tr w:rsidR="00677BEE" w14:paraId="47AC5E29" w14:textId="77777777" w:rsidTr="00F31E28">
        <w:trPr>
          <w:trHeight w:hRule="exact" w:val="526"/>
        </w:trPr>
        <w:tc>
          <w:tcPr>
            <w:tcW w:w="9540" w:type="dxa"/>
            <w:gridSpan w:val="4"/>
            <w:tcBorders>
              <w:top w:val="single" w:sz="6" w:space="0" w:color="000000"/>
              <w:left w:val="single" w:sz="12" w:space="0" w:color="auto"/>
              <w:bottom w:val="single" w:sz="6" w:space="0" w:color="000000"/>
              <w:right w:val="single" w:sz="12" w:space="0" w:color="auto"/>
            </w:tcBorders>
          </w:tcPr>
          <w:p w14:paraId="7DDB7A9E" w14:textId="77777777" w:rsidR="00677BEE" w:rsidRDefault="00677BEE" w:rsidP="00677BEE">
            <w:pPr>
              <w:pStyle w:val="TableParagraph"/>
              <w:spacing w:before="12"/>
              <w:ind w:left="541"/>
              <w:jc w:val="left"/>
              <w:rPr>
                <w:sz w:val="20"/>
                <w:szCs w:val="20"/>
              </w:rPr>
            </w:pPr>
            <w:r>
              <w:rPr>
                <w:sz w:val="20"/>
              </w:rPr>
              <w:t>Natural</w:t>
            </w:r>
            <w:r>
              <w:rPr>
                <w:spacing w:val="-9"/>
                <w:sz w:val="20"/>
              </w:rPr>
              <w:t xml:space="preserve"> </w:t>
            </w:r>
            <w:r>
              <w:rPr>
                <w:sz w:val="20"/>
              </w:rPr>
              <w:t>fundamental</w:t>
            </w:r>
            <w:r>
              <w:rPr>
                <w:spacing w:val="-9"/>
                <w:sz w:val="20"/>
              </w:rPr>
              <w:t xml:space="preserve"> </w:t>
            </w:r>
            <w:r>
              <w:rPr>
                <w:sz w:val="20"/>
              </w:rPr>
              <w:t>prod.</w:t>
            </w:r>
            <w:r>
              <w:rPr>
                <w:spacing w:val="-8"/>
                <w:sz w:val="20"/>
              </w:rPr>
              <w:t xml:space="preserve"> </w:t>
            </w:r>
            <w:r>
              <w:rPr>
                <w:sz w:val="20"/>
              </w:rPr>
              <w:t>inf.</w:t>
            </w:r>
          </w:p>
          <w:p w14:paraId="67FBF329" w14:textId="77777777" w:rsidR="00677BEE" w:rsidRDefault="00677BEE" w:rsidP="00677BEE">
            <w:pPr>
              <w:pStyle w:val="TableParagraph"/>
              <w:tabs>
                <w:tab w:val="left" w:pos="3572"/>
                <w:tab w:val="left" w:pos="4083"/>
                <w:tab w:val="right" w:pos="4753"/>
              </w:tabs>
              <w:spacing w:before="45"/>
              <w:ind w:left="1890"/>
              <w:jc w:val="left"/>
              <w:rPr>
                <w:sz w:val="16"/>
                <w:szCs w:val="16"/>
              </w:rPr>
            </w:pPr>
            <w:r>
              <w:rPr>
                <w:sz w:val="16"/>
              </w:rPr>
              <w:t xml:space="preserve">36 A   </w:t>
            </w:r>
            <w:r>
              <w:rPr>
                <w:spacing w:val="36"/>
                <w:sz w:val="16"/>
              </w:rPr>
              <w:t xml:space="preserve"> </w:t>
            </w:r>
            <w:r>
              <w:rPr>
                <w:sz w:val="16"/>
              </w:rPr>
              <w:t xml:space="preserve">36 C   </w:t>
            </w:r>
            <w:r>
              <w:rPr>
                <w:spacing w:val="35"/>
                <w:sz w:val="16"/>
              </w:rPr>
              <w:t xml:space="preserve"> </w:t>
            </w:r>
            <w:r>
              <w:rPr>
                <w:sz w:val="16"/>
              </w:rPr>
              <w:t>36 D</w:t>
            </w:r>
            <w:r>
              <w:rPr>
                <w:sz w:val="16"/>
              </w:rPr>
              <w:tab/>
              <w:t>37</w:t>
            </w:r>
            <w:r>
              <w:rPr>
                <w:sz w:val="16"/>
              </w:rPr>
              <w:tab/>
              <w:t>38</w:t>
            </w:r>
            <w:r>
              <w:rPr>
                <w:sz w:val="16"/>
              </w:rPr>
              <w:tab/>
              <w:t>39</w:t>
            </w:r>
          </w:p>
        </w:tc>
      </w:tr>
      <w:tr w:rsidR="00677BEE" w14:paraId="50279A60" w14:textId="77777777" w:rsidTr="00F31E28">
        <w:trPr>
          <w:trHeight w:hRule="exact" w:val="240"/>
        </w:trPr>
        <w:tc>
          <w:tcPr>
            <w:tcW w:w="1756" w:type="dxa"/>
            <w:tcBorders>
              <w:top w:val="nil"/>
              <w:left w:val="single" w:sz="12" w:space="0" w:color="auto"/>
              <w:bottom w:val="single" w:sz="6" w:space="0" w:color="000000"/>
              <w:right w:val="nil"/>
            </w:tcBorders>
          </w:tcPr>
          <w:p w14:paraId="3AA524CF" w14:textId="77777777" w:rsidR="00677BEE" w:rsidRDefault="00677BEE" w:rsidP="00677BEE"/>
        </w:tc>
        <w:tc>
          <w:tcPr>
            <w:tcW w:w="7784" w:type="dxa"/>
            <w:gridSpan w:val="3"/>
            <w:tcBorders>
              <w:top w:val="single" w:sz="6" w:space="0" w:color="000000"/>
              <w:left w:val="nil"/>
              <w:bottom w:val="single" w:sz="6" w:space="0" w:color="000000"/>
              <w:right w:val="single" w:sz="12" w:space="0" w:color="auto"/>
            </w:tcBorders>
          </w:tcPr>
          <w:p w14:paraId="6C81F1D6" w14:textId="77777777" w:rsidR="00677BEE" w:rsidRDefault="00677BEE" w:rsidP="00677BEE">
            <w:pPr>
              <w:pStyle w:val="TableParagraph"/>
              <w:tabs>
                <w:tab w:val="left" w:pos="2138"/>
                <w:tab w:val="left" w:pos="3321"/>
              </w:tabs>
              <w:spacing w:line="186" w:lineRule="exact"/>
              <w:ind w:left="388"/>
              <w:jc w:val="left"/>
              <w:rPr>
                <w:sz w:val="16"/>
                <w:szCs w:val="16"/>
              </w:rPr>
            </w:pPr>
            <w:r>
              <w:rPr>
                <w:position w:val="1"/>
                <w:sz w:val="16"/>
              </w:rPr>
              <w:t>TOTAL CRT</w:t>
            </w:r>
            <w:r>
              <w:rPr>
                <w:position w:val="1"/>
                <w:sz w:val="16"/>
              </w:rPr>
              <w:tab/>
            </w:r>
            <w:r>
              <w:rPr>
                <w:sz w:val="16"/>
              </w:rPr>
              <w:t>6</w:t>
            </w:r>
            <w:r>
              <w:rPr>
                <w:spacing w:val="6"/>
                <w:sz w:val="16"/>
              </w:rPr>
              <w:t xml:space="preserve"> </w:t>
            </w:r>
            <w:r>
              <w:rPr>
                <w:sz w:val="16"/>
              </w:rPr>
              <w:t>UA</w:t>
            </w:r>
            <w:r>
              <w:rPr>
                <w:sz w:val="16"/>
              </w:rPr>
              <w:tab/>
              <w:t>76.24</w:t>
            </w:r>
            <w:r>
              <w:rPr>
                <w:spacing w:val="-8"/>
                <w:sz w:val="16"/>
              </w:rPr>
              <w:t xml:space="preserve"> </w:t>
            </w:r>
            <w:r>
              <w:rPr>
                <w:sz w:val="16"/>
              </w:rPr>
              <w:t>HA</w:t>
            </w:r>
          </w:p>
        </w:tc>
      </w:tr>
      <w:tr w:rsidR="00677BEE" w14:paraId="7B25BF29" w14:textId="77777777" w:rsidTr="00677BEE">
        <w:trPr>
          <w:trHeight w:hRule="exact" w:val="922"/>
        </w:trPr>
        <w:tc>
          <w:tcPr>
            <w:tcW w:w="9540" w:type="dxa"/>
            <w:gridSpan w:val="4"/>
            <w:tcBorders>
              <w:top w:val="single" w:sz="6" w:space="0" w:color="000000"/>
              <w:left w:val="single" w:sz="12" w:space="0" w:color="auto"/>
              <w:bottom w:val="single" w:sz="6" w:space="0" w:color="000000"/>
              <w:right w:val="single" w:sz="12" w:space="0" w:color="auto"/>
            </w:tcBorders>
          </w:tcPr>
          <w:p w14:paraId="1A5A23A1" w14:textId="77777777" w:rsidR="00677BEE" w:rsidRPr="00166A97" w:rsidRDefault="00677BEE" w:rsidP="00677BEE">
            <w:pPr>
              <w:pStyle w:val="TableParagraph"/>
              <w:spacing w:before="12"/>
              <w:ind w:left="541"/>
              <w:jc w:val="left"/>
              <w:rPr>
                <w:sz w:val="20"/>
                <w:szCs w:val="20"/>
                <w:lang w:val="pt-BR"/>
              </w:rPr>
            </w:pPr>
            <w:r w:rsidRPr="00166A97">
              <w:rPr>
                <w:sz w:val="20"/>
                <w:lang w:val="pt-BR"/>
              </w:rPr>
              <w:t>Artificial</w:t>
            </w:r>
            <w:r w:rsidRPr="00166A97">
              <w:rPr>
                <w:spacing w:val="-7"/>
                <w:sz w:val="20"/>
                <w:lang w:val="pt-BR"/>
              </w:rPr>
              <w:t xml:space="preserve"> </w:t>
            </w:r>
            <w:r w:rsidRPr="00166A97">
              <w:rPr>
                <w:sz w:val="20"/>
                <w:lang w:val="pt-BR"/>
              </w:rPr>
              <w:t>de</w:t>
            </w:r>
            <w:r w:rsidRPr="00166A97">
              <w:rPr>
                <w:spacing w:val="-7"/>
                <w:sz w:val="20"/>
                <w:lang w:val="pt-BR"/>
              </w:rPr>
              <w:t xml:space="preserve"> </w:t>
            </w:r>
            <w:r w:rsidRPr="00166A97">
              <w:rPr>
                <w:sz w:val="20"/>
                <w:lang w:val="pt-BR"/>
              </w:rPr>
              <w:t>prod.</w:t>
            </w:r>
            <w:r w:rsidRPr="00166A97">
              <w:rPr>
                <w:spacing w:val="-6"/>
                <w:sz w:val="20"/>
                <w:lang w:val="pt-BR"/>
              </w:rPr>
              <w:t xml:space="preserve"> </w:t>
            </w:r>
            <w:r w:rsidRPr="00166A97">
              <w:rPr>
                <w:sz w:val="20"/>
                <w:lang w:val="pt-BR"/>
              </w:rPr>
              <w:t>mij.</w:t>
            </w:r>
          </w:p>
          <w:p w14:paraId="0F15874C" w14:textId="77777777" w:rsidR="00677BEE" w:rsidRPr="00166A97" w:rsidRDefault="00677BEE" w:rsidP="00677BEE">
            <w:pPr>
              <w:pStyle w:val="TableParagraph"/>
              <w:tabs>
                <w:tab w:val="left" w:pos="3944"/>
                <w:tab w:val="left" w:pos="5473"/>
                <w:tab w:val="left" w:pos="5996"/>
              </w:tabs>
              <w:spacing w:before="45"/>
              <w:ind w:left="1895"/>
              <w:jc w:val="left"/>
              <w:rPr>
                <w:sz w:val="16"/>
                <w:szCs w:val="16"/>
                <w:lang w:val="pt-BR"/>
              </w:rPr>
            </w:pPr>
            <w:r w:rsidRPr="00166A97">
              <w:rPr>
                <w:sz w:val="16"/>
                <w:lang w:val="pt-BR"/>
              </w:rPr>
              <w:t xml:space="preserve">36 B   </w:t>
            </w:r>
            <w:r w:rsidRPr="00166A97">
              <w:rPr>
                <w:spacing w:val="35"/>
                <w:sz w:val="16"/>
                <w:lang w:val="pt-BR"/>
              </w:rPr>
              <w:t xml:space="preserve"> </w:t>
            </w:r>
            <w:r w:rsidRPr="00166A97">
              <w:rPr>
                <w:sz w:val="16"/>
                <w:lang w:val="pt-BR"/>
              </w:rPr>
              <w:t xml:space="preserve">42 A   </w:t>
            </w:r>
            <w:r w:rsidRPr="00166A97">
              <w:rPr>
                <w:spacing w:val="38"/>
                <w:sz w:val="16"/>
                <w:lang w:val="pt-BR"/>
              </w:rPr>
              <w:t xml:space="preserve"> </w:t>
            </w:r>
            <w:r w:rsidRPr="00166A97">
              <w:rPr>
                <w:sz w:val="16"/>
                <w:lang w:val="pt-BR"/>
              </w:rPr>
              <w:t xml:space="preserve">42 C   </w:t>
            </w:r>
            <w:r w:rsidRPr="00166A97">
              <w:rPr>
                <w:spacing w:val="33"/>
                <w:sz w:val="16"/>
                <w:lang w:val="pt-BR"/>
              </w:rPr>
              <w:t xml:space="preserve"> </w:t>
            </w:r>
            <w:r w:rsidRPr="00166A97">
              <w:rPr>
                <w:sz w:val="16"/>
                <w:lang w:val="pt-BR"/>
              </w:rPr>
              <w:t>42 D</w:t>
            </w:r>
            <w:r w:rsidRPr="00166A97">
              <w:rPr>
                <w:sz w:val="16"/>
                <w:lang w:val="pt-BR"/>
              </w:rPr>
              <w:tab/>
              <w:t xml:space="preserve">42 E   </w:t>
            </w:r>
            <w:r w:rsidRPr="00166A97">
              <w:rPr>
                <w:spacing w:val="35"/>
                <w:sz w:val="16"/>
                <w:lang w:val="pt-BR"/>
              </w:rPr>
              <w:t xml:space="preserve"> </w:t>
            </w:r>
            <w:r w:rsidRPr="00166A97">
              <w:rPr>
                <w:sz w:val="16"/>
                <w:lang w:val="pt-BR"/>
              </w:rPr>
              <w:t xml:space="preserve">43 A   </w:t>
            </w:r>
            <w:r w:rsidRPr="00166A97">
              <w:rPr>
                <w:spacing w:val="38"/>
                <w:sz w:val="16"/>
                <w:lang w:val="pt-BR"/>
              </w:rPr>
              <w:t xml:space="preserve"> </w:t>
            </w:r>
            <w:r w:rsidRPr="00166A97">
              <w:rPr>
                <w:sz w:val="16"/>
                <w:lang w:val="pt-BR"/>
              </w:rPr>
              <w:t>43 C</w:t>
            </w:r>
            <w:r w:rsidRPr="00166A97">
              <w:rPr>
                <w:sz w:val="16"/>
                <w:lang w:val="pt-BR"/>
              </w:rPr>
              <w:tab/>
              <w:t>43 E</w:t>
            </w:r>
            <w:r w:rsidRPr="00166A97">
              <w:rPr>
                <w:sz w:val="16"/>
                <w:lang w:val="pt-BR"/>
              </w:rPr>
              <w:tab/>
              <w:t xml:space="preserve">43 F   </w:t>
            </w:r>
            <w:r w:rsidRPr="00166A97">
              <w:rPr>
                <w:spacing w:val="32"/>
                <w:sz w:val="16"/>
                <w:lang w:val="pt-BR"/>
              </w:rPr>
              <w:t xml:space="preserve"> </w:t>
            </w:r>
            <w:r w:rsidRPr="00166A97">
              <w:rPr>
                <w:sz w:val="16"/>
                <w:lang w:val="pt-BR"/>
              </w:rPr>
              <w:t xml:space="preserve">44 A   </w:t>
            </w:r>
            <w:r w:rsidRPr="00166A97">
              <w:rPr>
                <w:spacing w:val="38"/>
                <w:sz w:val="16"/>
                <w:lang w:val="pt-BR"/>
              </w:rPr>
              <w:t xml:space="preserve"> </w:t>
            </w:r>
            <w:r w:rsidRPr="00166A97">
              <w:rPr>
                <w:sz w:val="16"/>
                <w:lang w:val="pt-BR"/>
              </w:rPr>
              <w:t xml:space="preserve">44 B   </w:t>
            </w:r>
            <w:r w:rsidRPr="00166A97">
              <w:rPr>
                <w:spacing w:val="35"/>
                <w:sz w:val="16"/>
                <w:lang w:val="pt-BR"/>
              </w:rPr>
              <w:t xml:space="preserve"> </w:t>
            </w:r>
            <w:r w:rsidRPr="00166A97">
              <w:rPr>
                <w:sz w:val="16"/>
                <w:lang w:val="pt-BR"/>
              </w:rPr>
              <w:t xml:space="preserve">45 A   </w:t>
            </w:r>
            <w:r w:rsidRPr="00166A97">
              <w:rPr>
                <w:spacing w:val="38"/>
                <w:sz w:val="16"/>
                <w:lang w:val="pt-BR"/>
              </w:rPr>
              <w:t xml:space="preserve"> </w:t>
            </w:r>
            <w:r w:rsidRPr="00166A97">
              <w:rPr>
                <w:sz w:val="16"/>
                <w:lang w:val="pt-BR"/>
              </w:rPr>
              <w:t xml:space="preserve">45 B   </w:t>
            </w:r>
            <w:r w:rsidRPr="00166A97">
              <w:rPr>
                <w:spacing w:val="35"/>
                <w:sz w:val="16"/>
                <w:lang w:val="pt-BR"/>
              </w:rPr>
              <w:t xml:space="preserve"> </w:t>
            </w:r>
            <w:r w:rsidRPr="00166A97">
              <w:rPr>
                <w:sz w:val="16"/>
                <w:lang w:val="pt-BR"/>
              </w:rPr>
              <w:t xml:space="preserve">46 A   </w:t>
            </w:r>
            <w:r w:rsidRPr="00166A97">
              <w:rPr>
                <w:spacing w:val="38"/>
                <w:sz w:val="16"/>
                <w:lang w:val="pt-BR"/>
              </w:rPr>
              <w:t xml:space="preserve"> </w:t>
            </w:r>
            <w:r w:rsidRPr="00166A97">
              <w:rPr>
                <w:sz w:val="16"/>
                <w:lang w:val="pt-BR"/>
              </w:rPr>
              <w:t>46 B</w:t>
            </w:r>
          </w:p>
          <w:p w14:paraId="47F41DBD" w14:textId="77777777" w:rsidR="00677BEE" w:rsidRDefault="00677BEE" w:rsidP="00677BEE">
            <w:pPr>
              <w:pStyle w:val="TableParagraph"/>
              <w:spacing w:before="56"/>
              <w:ind w:left="1887"/>
              <w:jc w:val="left"/>
              <w:rPr>
                <w:sz w:val="16"/>
                <w:szCs w:val="16"/>
              </w:rPr>
            </w:pPr>
            <w:r>
              <w:rPr>
                <w:sz w:val="16"/>
              </w:rPr>
              <w:t xml:space="preserve">46 D   </w:t>
            </w:r>
            <w:r>
              <w:rPr>
                <w:spacing w:val="34"/>
                <w:sz w:val="16"/>
              </w:rPr>
              <w:t xml:space="preserve"> </w:t>
            </w:r>
            <w:r>
              <w:rPr>
                <w:sz w:val="16"/>
              </w:rPr>
              <w:t xml:space="preserve">47 A   </w:t>
            </w:r>
            <w:r>
              <w:rPr>
                <w:spacing w:val="31"/>
                <w:sz w:val="16"/>
              </w:rPr>
              <w:t xml:space="preserve"> </w:t>
            </w:r>
            <w:r>
              <w:rPr>
                <w:sz w:val="16"/>
              </w:rPr>
              <w:t>47 D</w:t>
            </w:r>
          </w:p>
        </w:tc>
      </w:tr>
      <w:tr w:rsidR="00677BEE" w14:paraId="75AD1133" w14:textId="77777777" w:rsidTr="00F31E28">
        <w:trPr>
          <w:trHeight w:hRule="exact" w:val="240"/>
        </w:trPr>
        <w:tc>
          <w:tcPr>
            <w:tcW w:w="1756" w:type="dxa"/>
            <w:tcBorders>
              <w:top w:val="nil"/>
              <w:left w:val="single" w:sz="12" w:space="0" w:color="auto"/>
              <w:bottom w:val="single" w:sz="6" w:space="0" w:color="000000"/>
              <w:right w:val="nil"/>
            </w:tcBorders>
          </w:tcPr>
          <w:p w14:paraId="7223907C" w14:textId="77777777" w:rsidR="00677BEE" w:rsidRDefault="00677BEE" w:rsidP="00677BEE"/>
        </w:tc>
        <w:tc>
          <w:tcPr>
            <w:tcW w:w="7784" w:type="dxa"/>
            <w:gridSpan w:val="3"/>
            <w:tcBorders>
              <w:top w:val="single" w:sz="6" w:space="0" w:color="000000"/>
              <w:left w:val="nil"/>
              <w:bottom w:val="single" w:sz="6" w:space="0" w:color="000000"/>
              <w:right w:val="single" w:sz="12" w:space="0" w:color="auto"/>
            </w:tcBorders>
          </w:tcPr>
          <w:p w14:paraId="596AEA58" w14:textId="77777777" w:rsidR="00677BEE" w:rsidRDefault="00677BEE" w:rsidP="00677BEE">
            <w:pPr>
              <w:pStyle w:val="TableParagraph"/>
              <w:tabs>
                <w:tab w:val="left" w:pos="2056"/>
                <w:tab w:val="left" w:pos="3321"/>
              </w:tabs>
              <w:spacing w:line="186" w:lineRule="exact"/>
              <w:ind w:left="388"/>
              <w:jc w:val="left"/>
              <w:rPr>
                <w:sz w:val="16"/>
                <w:szCs w:val="16"/>
              </w:rPr>
            </w:pPr>
            <w:r>
              <w:rPr>
                <w:position w:val="1"/>
                <w:sz w:val="16"/>
              </w:rPr>
              <w:t>TOTAL CRT</w:t>
            </w:r>
            <w:r>
              <w:rPr>
                <w:position w:val="1"/>
                <w:sz w:val="16"/>
              </w:rPr>
              <w:tab/>
            </w:r>
            <w:r>
              <w:rPr>
                <w:sz w:val="16"/>
              </w:rPr>
              <w:t>18</w:t>
            </w:r>
            <w:r>
              <w:rPr>
                <w:spacing w:val="6"/>
                <w:sz w:val="16"/>
              </w:rPr>
              <w:t xml:space="preserve"> </w:t>
            </w:r>
            <w:r>
              <w:rPr>
                <w:sz w:val="16"/>
              </w:rPr>
              <w:t>UA</w:t>
            </w:r>
            <w:r>
              <w:rPr>
                <w:sz w:val="16"/>
              </w:rPr>
              <w:tab/>
              <w:t>83.38</w:t>
            </w:r>
            <w:r>
              <w:rPr>
                <w:spacing w:val="-8"/>
                <w:sz w:val="16"/>
              </w:rPr>
              <w:t xml:space="preserve"> </w:t>
            </w:r>
            <w:r>
              <w:rPr>
                <w:sz w:val="16"/>
              </w:rPr>
              <w:t>HA</w:t>
            </w:r>
          </w:p>
        </w:tc>
      </w:tr>
      <w:tr w:rsidR="00677BEE" w14:paraId="5AA96DAD" w14:textId="77777777" w:rsidTr="00F31E28">
        <w:trPr>
          <w:trHeight w:hRule="exact" w:val="269"/>
        </w:trPr>
        <w:tc>
          <w:tcPr>
            <w:tcW w:w="9540" w:type="dxa"/>
            <w:gridSpan w:val="4"/>
            <w:tcBorders>
              <w:top w:val="single" w:sz="6" w:space="0" w:color="000000"/>
              <w:left w:val="single" w:sz="12" w:space="0" w:color="auto"/>
              <w:bottom w:val="single" w:sz="12" w:space="0" w:color="auto"/>
              <w:right w:val="single" w:sz="12" w:space="0" w:color="auto"/>
            </w:tcBorders>
          </w:tcPr>
          <w:p w14:paraId="0B79CC90" w14:textId="77777777" w:rsidR="00677BEE" w:rsidRDefault="00677BEE" w:rsidP="00677BEE">
            <w:pPr>
              <w:pStyle w:val="TableParagraph"/>
              <w:tabs>
                <w:tab w:val="left" w:pos="3798"/>
                <w:tab w:val="left" w:pos="4981"/>
              </w:tabs>
              <w:spacing w:before="6"/>
              <w:ind w:left="2130"/>
              <w:jc w:val="left"/>
              <w:rPr>
                <w:sz w:val="16"/>
                <w:szCs w:val="16"/>
              </w:rPr>
            </w:pPr>
            <w:r>
              <w:rPr>
                <w:position w:val="1"/>
                <w:sz w:val="16"/>
              </w:rPr>
              <w:t>TOTAL UP</w:t>
            </w:r>
            <w:r>
              <w:rPr>
                <w:position w:val="1"/>
                <w:sz w:val="16"/>
              </w:rPr>
              <w:tab/>
            </w:r>
            <w:r>
              <w:rPr>
                <w:sz w:val="16"/>
              </w:rPr>
              <w:t>43</w:t>
            </w:r>
            <w:r>
              <w:rPr>
                <w:spacing w:val="6"/>
                <w:sz w:val="16"/>
              </w:rPr>
              <w:t xml:space="preserve"> </w:t>
            </w:r>
            <w:r>
              <w:rPr>
                <w:position w:val="1"/>
                <w:sz w:val="16"/>
              </w:rPr>
              <w:t>UA</w:t>
            </w:r>
            <w:r>
              <w:rPr>
                <w:position w:val="1"/>
                <w:sz w:val="16"/>
              </w:rPr>
              <w:tab/>
            </w:r>
            <w:r>
              <w:rPr>
                <w:sz w:val="16"/>
              </w:rPr>
              <w:t>334.53</w:t>
            </w:r>
            <w:r>
              <w:rPr>
                <w:spacing w:val="-7"/>
                <w:sz w:val="16"/>
              </w:rPr>
              <w:t xml:space="preserve"> </w:t>
            </w:r>
            <w:r>
              <w:rPr>
                <w:position w:val="1"/>
                <w:sz w:val="16"/>
              </w:rPr>
              <w:t>HA</w:t>
            </w:r>
          </w:p>
        </w:tc>
      </w:tr>
      <w:bookmarkEnd w:id="33"/>
    </w:tbl>
    <w:p w14:paraId="00F0A9BF" w14:textId="77777777" w:rsidR="000F3911" w:rsidRPr="00677BEE" w:rsidRDefault="000F3911" w:rsidP="00BA619F">
      <w:pPr>
        <w:pStyle w:val="PlainText"/>
        <w:jc w:val="center"/>
        <w:rPr>
          <w:rFonts w:ascii="Arial" w:hAnsi="Arial" w:cs="Arial"/>
          <w:b/>
          <w:sz w:val="24"/>
          <w:szCs w:val="24"/>
        </w:rPr>
      </w:pPr>
    </w:p>
    <w:p w14:paraId="05824241" w14:textId="2EC664B0" w:rsidR="005A28FA" w:rsidRPr="00677BEE" w:rsidRDefault="00C003EA" w:rsidP="00B44AAD">
      <w:pPr>
        <w:pStyle w:val="Footer"/>
        <w:jc w:val="both"/>
        <w:rPr>
          <w:rFonts w:cs="Arial"/>
          <w:b/>
          <w:bCs/>
          <w:szCs w:val="24"/>
        </w:rPr>
      </w:pPr>
      <w:r w:rsidRPr="00677BEE">
        <w:rPr>
          <w:rFonts w:cs="Arial"/>
          <w:b/>
          <w:bCs/>
          <w:szCs w:val="24"/>
        </w:rPr>
        <w:t>Vecinătăţi, limite, hotare</w:t>
      </w:r>
    </w:p>
    <w:p w14:paraId="303D3EC7" w14:textId="77777777" w:rsidR="00C003EA" w:rsidRPr="00677BEE" w:rsidRDefault="00C003EA" w:rsidP="00B625EF">
      <w:pPr>
        <w:pStyle w:val="Footer"/>
        <w:ind w:firstLine="567"/>
        <w:jc w:val="both"/>
        <w:rPr>
          <w:rFonts w:cs="Arial"/>
          <w:szCs w:val="24"/>
        </w:rPr>
      </w:pPr>
    </w:p>
    <w:p w14:paraId="55DBE9DA" w14:textId="7B8982C3" w:rsidR="0073374F" w:rsidRPr="00677BEE" w:rsidRDefault="00FC384C" w:rsidP="0073374F">
      <w:pPr>
        <w:pStyle w:val="Footer"/>
        <w:ind w:firstLine="720"/>
        <w:rPr>
          <w:rFonts w:cs="Arial"/>
        </w:rPr>
      </w:pPr>
      <w:r w:rsidRPr="00677BEE">
        <w:rPr>
          <w:rFonts w:cs="Arial"/>
          <w:szCs w:val="24"/>
        </w:rPr>
        <w:tab/>
      </w:r>
      <w:r w:rsidR="0073374F" w:rsidRPr="00677BEE">
        <w:rPr>
          <w:rFonts w:cs="Arial"/>
        </w:rPr>
        <w:t>Limitele teritoriale ale pădurii sunt naturale (pâraie şi culmi) și artificiale (liziere). Limita unităţii de protecție și producţie este materializată pe teren prin semne amenajistice specifice conform instrucţiunilor în vigoare (linii verticale materializate pe arbori cu vopsea roşie).</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956"/>
        <w:gridCol w:w="1095"/>
        <w:gridCol w:w="2650"/>
        <w:gridCol w:w="1660"/>
        <w:gridCol w:w="1917"/>
        <w:gridCol w:w="1451"/>
      </w:tblGrid>
      <w:tr w:rsidR="00677BEE" w:rsidRPr="00677BEE" w14:paraId="1198DDD3" w14:textId="77777777" w:rsidTr="00F31E28">
        <w:trPr>
          <w:trHeight w:val="20"/>
          <w:tblHeader/>
          <w:jc w:val="center"/>
        </w:trPr>
        <w:tc>
          <w:tcPr>
            <w:tcW w:w="528" w:type="pct"/>
            <w:vMerge w:val="restart"/>
            <w:tcBorders>
              <w:top w:val="single" w:sz="12" w:space="0" w:color="auto"/>
            </w:tcBorders>
            <w:shd w:val="clear" w:color="auto" w:fill="FDE9D9" w:themeFill="accent6" w:themeFillTint="33"/>
            <w:vAlign w:val="center"/>
          </w:tcPr>
          <w:p w14:paraId="0674A9BA" w14:textId="77777777" w:rsidR="00677BEE" w:rsidRPr="00677BEE" w:rsidRDefault="00677BEE" w:rsidP="00677BEE">
            <w:pPr>
              <w:overflowPunct w:val="0"/>
              <w:autoSpaceDE w:val="0"/>
              <w:autoSpaceDN w:val="0"/>
              <w:adjustRightInd w:val="0"/>
              <w:spacing w:after="0" w:line="240" w:lineRule="auto"/>
              <w:ind w:right="-92"/>
              <w:jc w:val="center"/>
              <w:textAlignment w:val="baseline"/>
              <w:rPr>
                <w:b/>
                <w:sz w:val="20"/>
              </w:rPr>
            </w:pPr>
            <w:r w:rsidRPr="00677BEE">
              <w:rPr>
                <w:b/>
                <w:sz w:val="20"/>
              </w:rPr>
              <w:t>Trup</w:t>
            </w:r>
          </w:p>
        </w:tc>
        <w:tc>
          <w:tcPr>
            <w:tcW w:w="502" w:type="pct"/>
            <w:vMerge w:val="restart"/>
            <w:tcBorders>
              <w:top w:val="single" w:sz="12" w:space="0" w:color="auto"/>
              <w:bottom w:val="single" w:sz="4" w:space="0" w:color="auto"/>
            </w:tcBorders>
            <w:shd w:val="clear" w:color="auto" w:fill="FDE9D9" w:themeFill="accent6" w:themeFillTint="33"/>
            <w:vAlign w:val="center"/>
          </w:tcPr>
          <w:p w14:paraId="44A00070" w14:textId="77777777" w:rsidR="00677BEE" w:rsidRPr="00677BEE" w:rsidRDefault="00677BEE" w:rsidP="00677BEE">
            <w:pPr>
              <w:overflowPunct w:val="0"/>
              <w:autoSpaceDE w:val="0"/>
              <w:autoSpaceDN w:val="0"/>
              <w:adjustRightInd w:val="0"/>
              <w:spacing w:after="0" w:line="240" w:lineRule="auto"/>
              <w:ind w:right="-92"/>
              <w:jc w:val="center"/>
              <w:textAlignment w:val="baseline"/>
              <w:rPr>
                <w:b/>
                <w:sz w:val="20"/>
              </w:rPr>
            </w:pPr>
            <w:r w:rsidRPr="00677BEE">
              <w:rPr>
                <w:b/>
                <w:sz w:val="20"/>
              </w:rPr>
              <w:t>Puncte cardinale</w:t>
            </w:r>
          </w:p>
        </w:tc>
        <w:tc>
          <w:tcPr>
            <w:tcW w:w="1398" w:type="pct"/>
            <w:vMerge w:val="restart"/>
            <w:tcBorders>
              <w:top w:val="single" w:sz="12" w:space="0" w:color="auto"/>
              <w:bottom w:val="single" w:sz="4" w:space="0" w:color="auto"/>
            </w:tcBorders>
            <w:shd w:val="clear" w:color="auto" w:fill="FDE9D9" w:themeFill="accent6" w:themeFillTint="33"/>
            <w:vAlign w:val="center"/>
          </w:tcPr>
          <w:p w14:paraId="493DA78C" w14:textId="77777777" w:rsidR="00677BEE" w:rsidRPr="00677BEE" w:rsidRDefault="00677BEE" w:rsidP="00677BEE">
            <w:pPr>
              <w:overflowPunct w:val="0"/>
              <w:autoSpaceDE w:val="0"/>
              <w:autoSpaceDN w:val="0"/>
              <w:adjustRightInd w:val="0"/>
              <w:spacing w:after="0" w:line="240" w:lineRule="auto"/>
              <w:jc w:val="center"/>
              <w:textAlignment w:val="baseline"/>
              <w:rPr>
                <w:b/>
                <w:sz w:val="20"/>
              </w:rPr>
            </w:pPr>
            <w:r w:rsidRPr="00677BEE">
              <w:rPr>
                <w:b/>
                <w:sz w:val="20"/>
              </w:rPr>
              <w:t>Vecinătăţi</w:t>
            </w:r>
          </w:p>
        </w:tc>
        <w:tc>
          <w:tcPr>
            <w:tcW w:w="1910" w:type="pct"/>
            <w:gridSpan w:val="2"/>
            <w:tcBorders>
              <w:top w:val="single" w:sz="12" w:space="0" w:color="auto"/>
              <w:bottom w:val="single" w:sz="4" w:space="0" w:color="auto"/>
              <w:right w:val="single" w:sz="4" w:space="0" w:color="auto"/>
            </w:tcBorders>
            <w:shd w:val="clear" w:color="auto" w:fill="FDE9D9" w:themeFill="accent6" w:themeFillTint="33"/>
            <w:vAlign w:val="center"/>
          </w:tcPr>
          <w:p w14:paraId="5D517E0C" w14:textId="77777777" w:rsidR="00677BEE" w:rsidRPr="00677BEE" w:rsidRDefault="00677BEE" w:rsidP="00677BEE">
            <w:pPr>
              <w:overflowPunct w:val="0"/>
              <w:autoSpaceDE w:val="0"/>
              <w:autoSpaceDN w:val="0"/>
              <w:adjustRightInd w:val="0"/>
              <w:spacing w:after="0" w:line="240" w:lineRule="auto"/>
              <w:jc w:val="center"/>
              <w:textAlignment w:val="baseline"/>
              <w:rPr>
                <w:b/>
                <w:sz w:val="20"/>
              </w:rPr>
            </w:pPr>
            <w:r w:rsidRPr="00677BEE">
              <w:rPr>
                <w:b/>
                <w:sz w:val="20"/>
              </w:rPr>
              <w:t>Limite</w:t>
            </w:r>
          </w:p>
        </w:tc>
        <w:tc>
          <w:tcPr>
            <w:tcW w:w="661" w:type="pct"/>
            <w:vMerge w:val="restart"/>
            <w:tcBorders>
              <w:top w:val="single" w:sz="12" w:space="0" w:color="auto"/>
              <w:left w:val="single" w:sz="4" w:space="0" w:color="auto"/>
              <w:bottom w:val="single" w:sz="12" w:space="0" w:color="auto"/>
            </w:tcBorders>
            <w:shd w:val="clear" w:color="auto" w:fill="FDE9D9" w:themeFill="accent6" w:themeFillTint="33"/>
            <w:vAlign w:val="center"/>
          </w:tcPr>
          <w:p w14:paraId="1A5D8A8C" w14:textId="77777777" w:rsidR="00677BEE" w:rsidRPr="00677BEE" w:rsidRDefault="00677BEE" w:rsidP="00677BEE">
            <w:pPr>
              <w:overflowPunct w:val="0"/>
              <w:autoSpaceDE w:val="0"/>
              <w:autoSpaceDN w:val="0"/>
              <w:adjustRightInd w:val="0"/>
              <w:spacing w:after="0" w:line="240" w:lineRule="auto"/>
              <w:jc w:val="center"/>
              <w:textAlignment w:val="baseline"/>
              <w:rPr>
                <w:b/>
                <w:sz w:val="20"/>
              </w:rPr>
            </w:pPr>
            <w:r w:rsidRPr="00677BEE">
              <w:rPr>
                <w:b/>
                <w:sz w:val="20"/>
              </w:rPr>
              <w:t>Hotare</w:t>
            </w:r>
          </w:p>
        </w:tc>
      </w:tr>
      <w:tr w:rsidR="00677BEE" w:rsidRPr="005D0864" w14:paraId="2BC9649F" w14:textId="77777777" w:rsidTr="00F31E28">
        <w:trPr>
          <w:trHeight w:val="20"/>
          <w:tblHeader/>
          <w:jc w:val="center"/>
        </w:trPr>
        <w:tc>
          <w:tcPr>
            <w:tcW w:w="528" w:type="pct"/>
            <w:vMerge/>
            <w:tcBorders>
              <w:bottom w:val="single" w:sz="12" w:space="0" w:color="auto"/>
            </w:tcBorders>
            <w:shd w:val="clear" w:color="auto" w:fill="F2F2F2" w:themeFill="background1" w:themeFillShade="F2"/>
          </w:tcPr>
          <w:p w14:paraId="3082ADA3"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p>
        </w:tc>
        <w:tc>
          <w:tcPr>
            <w:tcW w:w="502" w:type="pct"/>
            <w:vMerge/>
            <w:tcBorders>
              <w:top w:val="single" w:sz="4" w:space="0" w:color="auto"/>
              <w:bottom w:val="single" w:sz="12" w:space="0" w:color="auto"/>
            </w:tcBorders>
            <w:shd w:val="clear" w:color="auto" w:fill="F2F2F2" w:themeFill="background1" w:themeFillShade="F2"/>
            <w:vAlign w:val="center"/>
          </w:tcPr>
          <w:p w14:paraId="204C12B8"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p>
        </w:tc>
        <w:tc>
          <w:tcPr>
            <w:tcW w:w="1398" w:type="pct"/>
            <w:vMerge/>
            <w:tcBorders>
              <w:top w:val="single" w:sz="4" w:space="0" w:color="auto"/>
              <w:bottom w:val="single" w:sz="12" w:space="0" w:color="auto"/>
            </w:tcBorders>
            <w:shd w:val="clear" w:color="auto" w:fill="F2F2F2" w:themeFill="background1" w:themeFillShade="F2"/>
            <w:vAlign w:val="center"/>
          </w:tcPr>
          <w:p w14:paraId="2176E1C8"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p>
        </w:tc>
        <w:tc>
          <w:tcPr>
            <w:tcW w:w="889" w:type="pct"/>
            <w:tcBorders>
              <w:top w:val="single" w:sz="4" w:space="0" w:color="auto"/>
              <w:bottom w:val="single" w:sz="12" w:space="0" w:color="auto"/>
            </w:tcBorders>
            <w:shd w:val="clear" w:color="auto" w:fill="FDE9D9" w:themeFill="accent6" w:themeFillTint="33"/>
            <w:vAlign w:val="center"/>
          </w:tcPr>
          <w:p w14:paraId="68C06D53"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Felul</w:t>
            </w:r>
          </w:p>
        </w:tc>
        <w:tc>
          <w:tcPr>
            <w:tcW w:w="1021" w:type="pct"/>
            <w:tcBorders>
              <w:top w:val="single" w:sz="4" w:space="0" w:color="auto"/>
              <w:bottom w:val="single" w:sz="12" w:space="0" w:color="auto"/>
              <w:right w:val="single" w:sz="4" w:space="0" w:color="auto"/>
            </w:tcBorders>
            <w:shd w:val="clear" w:color="auto" w:fill="FDE9D9" w:themeFill="accent6" w:themeFillTint="33"/>
            <w:vAlign w:val="center"/>
          </w:tcPr>
          <w:p w14:paraId="392F07C8"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Denumirea</w:t>
            </w:r>
          </w:p>
        </w:tc>
        <w:tc>
          <w:tcPr>
            <w:tcW w:w="661" w:type="pct"/>
            <w:vMerge/>
            <w:tcBorders>
              <w:top w:val="single" w:sz="4" w:space="0" w:color="auto"/>
              <w:left w:val="single" w:sz="4" w:space="0" w:color="auto"/>
              <w:bottom w:val="single" w:sz="12" w:space="0" w:color="auto"/>
            </w:tcBorders>
            <w:shd w:val="clear" w:color="auto" w:fill="F2F2F2" w:themeFill="background1" w:themeFillShade="F2"/>
            <w:vAlign w:val="center"/>
          </w:tcPr>
          <w:p w14:paraId="5C4A5C72"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p>
        </w:tc>
      </w:tr>
      <w:tr w:rsidR="00677BEE" w:rsidRPr="005D0864" w14:paraId="44C52820" w14:textId="77777777" w:rsidTr="00F31E28">
        <w:trPr>
          <w:trHeight w:val="283"/>
          <w:jc w:val="center"/>
        </w:trPr>
        <w:tc>
          <w:tcPr>
            <w:tcW w:w="528" w:type="pct"/>
            <w:vMerge w:val="restart"/>
            <w:tcBorders>
              <w:top w:val="single" w:sz="12" w:space="0" w:color="auto"/>
            </w:tcBorders>
            <w:vAlign w:val="center"/>
          </w:tcPr>
          <w:p w14:paraId="6825EE1E"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Valea Stânii</w:t>
            </w:r>
          </w:p>
        </w:tc>
        <w:tc>
          <w:tcPr>
            <w:tcW w:w="502" w:type="pct"/>
            <w:tcBorders>
              <w:top w:val="single" w:sz="12" w:space="0" w:color="auto"/>
            </w:tcBorders>
            <w:vAlign w:val="center"/>
          </w:tcPr>
          <w:p w14:paraId="122CE43F"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N</w:t>
            </w:r>
          </w:p>
        </w:tc>
        <w:tc>
          <w:tcPr>
            <w:tcW w:w="1398" w:type="pct"/>
            <w:tcBorders>
              <w:top w:val="single" w:sz="12" w:space="0" w:color="auto"/>
            </w:tcBorders>
            <w:vAlign w:val="center"/>
          </w:tcPr>
          <w:p w14:paraId="5F3CF537"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F.F. păduri particulare</w:t>
            </w:r>
          </w:p>
        </w:tc>
        <w:tc>
          <w:tcPr>
            <w:tcW w:w="889" w:type="pct"/>
            <w:tcBorders>
              <w:top w:val="single" w:sz="12" w:space="0" w:color="auto"/>
            </w:tcBorders>
            <w:vAlign w:val="center"/>
          </w:tcPr>
          <w:p w14:paraId="40981EE4"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naturală</w:t>
            </w:r>
          </w:p>
        </w:tc>
        <w:tc>
          <w:tcPr>
            <w:tcW w:w="1021" w:type="pct"/>
            <w:tcBorders>
              <w:top w:val="single" w:sz="12" w:space="0" w:color="auto"/>
            </w:tcBorders>
            <w:vAlign w:val="center"/>
          </w:tcPr>
          <w:p w14:paraId="26E5D77D"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Culmea Boncuța</w:t>
            </w:r>
          </w:p>
        </w:tc>
        <w:tc>
          <w:tcPr>
            <w:tcW w:w="661" w:type="pct"/>
            <w:vMerge w:val="restart"/>
            <w:tcBorders>
              <w:top w:val="single" w:sz="12" w:space="0" w:color="auto"/>
            </w:tcBorders>
            <w:vAlign w:val="center"/>
          </w:tcPr>
          <w:p w14:paraId="5A8894E6"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 xml:space="preserve">Liziera pădurii, borne sau limite convenționale </w:t>
            </w:r>
          </w:p>
        </w:tc>
      </w:tr>
      <w:tr w:rsidR="00677BEE" w:rsidRPr="005D0864" w14:paraId="031C98E0" w14:textId="77777777" w:rsidTr="00F31E28">
        <w:trPr>
          <w:trHeight w:val="283"/>
          <w:jc w:val="center"/>
        </w:trPr>
        <w:tc>
          <w:tcPr>
            <w:tcW w:w="528" w:type="pct"/>
            <w:vMerge/>
          </w:tcPr>
          <w:p w14:paraId="5AA13508"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p>
        </w:tc>
        <w:tc>
          <w:tcPr>
            <w:tcW w:w="502" w:type="pct"/>
            <w:vAlign w:val="center"/>
          </w:tcPr>
          <w:p w14:paraId="757C52D6"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S</w:t>
            </w:r>
          </w:p>
        </w:tc>
        <w:tc>
          <w:tcPr>
            <w:tcW w:w="1398" w:type="pct"/>
            <w:vAlign w:val="center"/>
          </w:tcPr>
          <w:p w14:paraId="3D82E144"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F.F. păduri particulare</w:t>
            </w:r>
          </w:p>
        </w:tc>
        <w:tc>
          <w:tcPr>
            <w:tcW w:w="889" w:type="pct"/>
            <w:vAlign w:val="center"/>
          </w:tcPr>
          <w:p w14:paraId="6108BB8D"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naturală</w:t>
            </w:r>
          </w:p>
        </w:tc>
        <w:tc>
          <w:tcPr>
            <w:tcW w:w="1021" w:type="pct"/>
            <w:vAlign w:val="center"/>
          </w:tcPr>
          <w:p w14:paraId="271005DD"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Pârâul Telejenel</w:t>
            </w:r>
          </w:p>
        </w:tc>
        <w:tc>
          <w:tcPr>
            <w:tcW w:w="661" w:type="pct"/>
            <w:vMerge/>
            <w:vAlign w:val="center"/>
          </w:tcPr>
          <w:p w14:paraId="2CBDA982"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p>
        </w:tc>
      </w:tr>
      <w:tr w:rsidR="00677BEE" w:rsidRPr="005D0864" w14:paraId="4F999084" w14:textId="77777777" w:rsidTr="00F31E28">
        <w:trPr>
          <w:trHeight w:val="283"/>
          <w:jc w:val="center"/>
        </w:trPr>
        <w:tc>
          <w:tcPr>
            <w:tcW w:w="528" w:type="pct"/>
            <w:vMerge/>
          </w:tcPr>
          <w:p w14:paraId="7B218923"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p>
        </w:tc>
        <w:tc>
          <w:tcPr>
            <w:tcW w:w="502" w:type="pct"/>
            <w:vAlign w:val="center"/>
          </w:tcPr>
          <w:p w14:paraId="5096F3A9"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E</w:t>
            </w:r>
          </w:p>
        </w:tc>
        <w:tc>
          <w:tcPr>
            <w:tcW w:w="1398" w:type="pct"/>
            <w:vAlign w:val="center"/>
          </w:tcPr>
          <w:p w14:paraId="4A0E732F"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F.F. păduri particulare</w:t>
            </w:r>
          </w:p>
        </w:tc>
        <w:tc>
          <w:tcPr>
            <w:tcW w:w="889" w:type="pct"/>
            <w:vAlign w:val="center"/>
          </w:tcPr>
          <w:p w14:paraId="2765B548"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naturală</w:t>
            </w:r>
          </w:p>
        </w:tc>
        <w:tc>
          <w:tcPr>
            <w:tcW w:w="1021" w:type="pct"/>
            <w:vAlign w:val="center"/>
          </w:tcPr>
          <w:p w14:paraId="03E85185"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Pârâul Boncuța</w:t>
            </w:r>
          </w:p>
        </w:tc>
        <w:tc>
          <w:tcPr>
            <w:tcW w:w="661" w:type="pct"/>
            <w:vMerge/>
          </w:tcPr>
          <w:p w14:paraId="028BFDF0"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p>
        </w:tc>
      </w:tr>
      <w:tr w:rsidR="00677BEE" w:rsidRPr="005D0864" w14:paraId="572A9E02" w14:textId="77777777" w:rsidTr="00F31E28">
        <w:trPr>
          <w:trHeight w:val="283"/>
          <w:jc w:val="center"/>
        </w:trPr>
        <w:tc>
          <w:tcPr>
            <w:tcW w:w="528" w:type="pct"/>
            <w:vMerge/>
          </w:tcPr>
          <w:p w14:paraId="5149F7DD"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p>
        </w:tc>
        <w:tc>
          <w:tcPr>
            <w:tcW w:w="502" w:type="pct"/>
            <w:vAlign w:val="center"/>
          </w:tcPr>
          <w:p w14:paraId="1DB6B6F3"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V</w:t>
            </w:r>
          </w:p>
        </w:tc>
        <w:tc>
          <w:tcPr>
            <w:tcW w:w="1398" w:type="pct"/>
            <w:vAlign w:val="center"/>
          </w:tcPr>
          <w:p w14:paraId="05953DB5"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F.F. O.S. Măneciu</w:t>
            </w:r>
          </w:p>
        </w:tc>
        <w:tc>
          <w:tcPr>
            <w:tcW w:w="889" w:type="pct"/>
            <w:vAlign w:val="center"/>
          </w:tcPr>
          <w:p w14:paraId="496CE96C"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naturală</w:t>
            </w:r>
          </w:p>
        </w:tc>
        <w:tc>
          <w:tcPr>
            <w:tcW w:w="1021" w:type="pct"/>
            <w:vAlign w:val="center"/>
          </w:tcPr>
          <w:p w14:paraId="7243B590"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Pârâul Telejenel</w:t>
            </w:r>
          </w:p>
        </w:tc>
        <w:tc>
          <w:tcPr>
            <w:tcW w:w="661" w:type="pct"/>
            <w:vMerge/>
          </w:tcPr>
          <w:p w14:paraId="2A9953A5"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p>
        </w:tc>
      </w:tr>
    </w:tbl>
    <w:p w14:paraId="59D7A6CC" w14:textId="77777777" w:rsidR="00677BEE" w:rsidRPr="00677BEE" w:rsidRDefault="00677BEE" w:rsidP="0073374F">
      <w:pPr>
        <w:pStyle w:val="Footer"/>
        <w:ind w:firstLine="720"/>
        <w:rPr>
          <w:rFonts w:cs="Arial"/>
        </w:rPr>
      </w:pPr>
    </w:p>
    <w:p w14:paraId="23FB53E2" w14:textId="4D0CABDB" w:rsidR="00BA619F" w:rsidRPr="00677BEE" w:rsidRDefault="00BA619F" w:rsidP="00BA619F">
      <w:pPr>
        <w:pStyle w:val="BodyText"/>
        <w:ind w:firstLine="708"/>
        <w:jc w:val="both"/>
        <w:rPr>
          <w:rFonts w:ascii="Arial" w:hAnsi="Arial" w:cs="Arial"/>
          <w:sz w:val="22"/>
          <w:szCs w:val="24"/>
        </w:rPr>
      </w:pPr>
      <w:r w:rsidRPr="00677BEE">
        <w:rPr>
          <w:rFonts w:ascii="Arial" w:hAnsi="Arial" w:cs="Arial"/>
          <w:sz w:val="22"/>
          <w:szCs w:val="24"/>
        </w:rPr>
        <w:t>Toate</w:t>
      </w:r>
      <w:r w:rsidRPr="00677BEE">
        <w:rPr>
          <w:rFonts w:ascii="Arial" w:hAnsi="Arial" w:cs="Arial"/>
          <w:spacing w:val="14"/>
          <w:sz w:val="22"/>
          <w:szCs w:val="24"/>
        </w:rPr>
        <w:t xml:space="preserve"> </w:t>
      </w:r>
      <w:r w:rsidRPr="00677BEE">
        <w:rPr>
          <w:rFonts w:ascii="Arial" w:hAnsi="Arial" w:cs="Arial"/>
          <w:sz w:val="22"/>
          <w:szCs w:val="24"/>
        </w:rPr>
        <w:t>hotarele</w:t>
      </w:r>
      <w:r w:rsidRPr="00677BEE">
        <w:rPr>
          <w:rFonts w:ascii="Arial" w:hAnsi="Arial" w:cs="Arial"/>
          <w:spacing w:val="16"/>
          <w:sz w:val="22"/>
          <w:szCs w:val="24"/>
        </w:rPr>
        <w:t xml:space="preserve"> </w:t>
      </w:r>
      <w:r w:rsidRPr="00677BEE">
        <w:rPr>
          <w:rFonts w:ascii="Arial" w:hAnsi="Arial" w:cs="Arial"/>
          <w:sz w:val="22"/>
          <w:szCs w:val="24"/>
        </w:rPr>
        <w:t>sunt</w:t>
      </w:r>
      <w:r w:rsidRPr="00677BEE">
        <w:rPr>
          <w:rFonts w:ascii="Arial" w:hAnsi="Arial" w:cs="Arial"/>
          <w:spacing w:val="13"/>
          <w:sz w:val="22"/>
          <w:szCs w:val="24"/>
        </w:rPr>
        <w:t xml:space="preserve"> </w:t>
      </w:r>
      <w:r w:rsidRPr="00677BEE">
        <w:rPr>
          <w:rFonts w:ascii="Arial" w:hAnsi="Arial" w:cs="Arial"/>
          <w:sz w:val="22"/>
          <w:szCs w:val="24"/>
        </w:rPr>
        <w:t>evidente</w:t>
      </w:r>
      <w:r w:rsidRPr="00677BEE">
        <w:rPr>
          <w:rFonts w:ascii="Arial" w:hAnsi="Arial" w:cs="Arial"/>
          <w:spacing w:val="16"/>
          <w:sz w:val="22"/>
          <w:szCs w:val="24"/>
        </w:rPr>
        <w:t xml:space="preserve"> </w:t>
      </w:r>
      <w:r w:rsidRPr="00677BEE">
        <w:rPr>
          <w:rFonts w:ascii="Arial" w:hAnsi="Arial" w:cs="Arial"/>
          <w:sz w:val="22"/>
          <w:szCs w:val="24"/>
        </w:rPr>
        <w:t>şi</w:t>
      </w:r>
      <w:r w:rsidRPr="00677BEE">
        <w:rPr>
          <w:rFonts w:ascii="Arial" w:hAnsi="Arial" w:cs="Arial"/>
          <w:spacing w:val="15"/>
          <w:sz w:val="22"/>
          <w:szCs w:val="24"/>
        </w:rPr>
        <w:t xml:space="preserve"> </w:t>
      </w:r>
      <w:r w:rsidRPr="00677BEE">
        <w:rPr>
          <w:rFonts w:ascii="Arial" w:hAnsi="Arial" w:cs="Arial"/>
          <w:sz w:val="22"/>
          <w:szCs w:val="24"/>
        </w:rPr>
        <w:t>sunt</w:t>
      </w:r>
      <w:r w:rsidRPr="00677BEE">
        <w:rPr>
          <w:rFonts w:ascii="Arial" w:hAnsi="Arial" w:cs="Arial"/>
          <w:spacing w:val="13"/>
          <w:sz w:val="22"/>
          <w:szCs w:val="24"/>
        </w:rPr>
        <w:t xml:space="preserve"> </w:t>
      </w:r>
      <w:r w:rsidRPr="00677BEE">
        <w:rPr>
          <w:rFonts w:ascii="Arial" w:hAnsi="Arial" w:cs="Arial"/>
          <w:sz w:val="22"/>
          <w:szCs w:val="24"/>
        </w:rPr>
        <w:t>materializate</w:t>
      </w:r>
      <w:r w:rsidRPr="00677BEE">
        <w:rPr>
          <w:rFonts w:ascii="Arial" w:hAnsi="Arial" w:cs="Arial"/>
          <w:spacing w:val="16"/>
          <w:sz w:val="22"/>
          <w:szCs w:val="24"/>
        </w:rPr>
        <w:t xml:space="preserve"> </w:t>
      </w:r>
      <w:r w:rsidRPr="00677BEE">
        <w:rPr>
          <w:rFonts w:ascii="Arial" w:hAnsi="Arial" w:cs="Arial"/>
          <w:sz w:val="22"/>
          <w:szCs w:val="24"/>
        </w:rPr>
        <w:t>cu</w:t>
      </w:r>
      <w:r w:rsidRPr="00677BEE">
        <w:rPr>
          <w:rFonts w:ascii="Arial" w:hAnsi="Arial" w:cs="Arial"/>
          <w:spacing w:val="16"/>
          <w:sz w:val="22"/>
          <w:szCs w:val="24"/>
        </w:rPr>
        <w:t xml:space="preserve"> </w:t>
      </w:r>
      <w:r w:rsidRPr="00677BEE">
        <w:rPr>
          <w:rFonts w:ascii="Arial" w:hAnsi="Arial" w:cs="Arial"/>
          <w:sz w:val="22"/>
          <w:szCs w:val="24"/>
        </w:rPr>
        <w:t>semne</w:t>
      </w:r>
      <w:r w:rsidRPr="00677BEE">
        <w:rPr>
          <w:rFonts w:ascii="Arial" w:hAnsi="Arial" w:cs="Arial"/>
          <w:spacing w:val="11"/>
          <w:sz w:val="22"/>
          <w:szCs w:val="24"/>
        </w:rPr>
        <w:t xml:space="preserve"> </w:t>
      </w:r>
      <w:r w:rsidRPr="00677BEE">
        <w:rPr>
          <w:rFonts w:ascii="Arial" w:hAnsi="Arial" w:cs="Arial"/>
          <w:sz w:val="22"/>
          <w:szCs w:val="24"/>
        </w:rPr>
        <w:t>uzuale</w:t>
      </w:r>
      <w:r w:rsidRPr="00677BEE">
        <w:rPr>
          <w:rFonts w:ascii="Arial" w:hAnsi="Arial" w:cs="Arial"/>
          <w:spacing w:val="16"/>
          <w:sz w:val="22"/>
          <w:szCs w:val="24"/>
        </w:rPr>
        <w:t xml:space="preserve"> </w:t>
      </w:r>
      <w:r w:rsidRPr="00677BEE">
        <w:rPr>
          <w:rFonts w:ascii="Arial" w:hAnsi="Arial" w:cs="Arial"/>
          <w:sz w:val="22"/>
          <w:szCs w:val="24"/>
        </w:rPr>
        <w:t>pentru</w:t>
      </w:r>
      <w:r w:rsidRPr="00677BEE">
        <w:rPr>
          <w:rFonts w:ascii="Arial" w:hAnsi="Arial" w:cs="Arial"/>
          <w:spacing w:val="-61"/>
          <w:sz w:val="22"/>
          <w:szCs w:val="24"/>
        </w:rPr>
        <w:t xml:space="preserve"> </w:t>
      </w:r>
      <w:r w:rsidRPr="00677BEE">
        <w:rPr>
          <w:rFonts w:ascii="Arial" w:hAnsi="Arial" w:cs="Arial"/>
          <w:sz w:val="22"/>
          <w:szCs w:val="24"/>
        </w:rPr>
        <w:t>delimitarea</w:t>
      </w:r>
      <w:r w:rsidRPr="00677BEE">
        <w:rPr>
          <w:rFonts w:ascii="Arial" w:hAnsi="Arial" w:cs="Arial"/>
          <w:spacing w:val="-1"/>
          <w:sz w:val="22"/>
          <w:szCs w:val="24"/>
        </w:rPr>
        <w:t xml:space="preserve"> </w:t>
      </w:r>
      <w:r w:rsidRPr="00677BEE">
        <w:rPr>
          <w:rFonts w:ascii="Arial" w:hAnsi="Arial" w:cs="Arial"/>
          <w:sz w:val="22"/>
          <w:szCs w:val="24"/>
        </w:rPr>
        <w:t>fondului</w:t>
      </w:r>
      <w:r w:rsidRPr="00677BEE">
        <w:rPr>
          <w:rFonts w:ascii="Arial" w:hAnsi="Arial" w:cs="Arial"/>
          <w:spacing w:val="-1"/>
          <w:sz w:val="22"/>
          <w:szCs w:val="24"/>
        </w:rPr>
        <w:t xml:space="preserve"> </w:t>
      </w:r>
      <w:r w:rsidRPr="00677BEE">
        <w:rPr>
          <w:rFonts w:ascii="Arial" w:hAnsi="Arial" w:cs="Arial"/>
          <w:sz w:val="22"/>
          <w:szCs w:val="24"/>
        </w:rPr>
        <w:t>forestier,</w:t>
      </w:r>
      <w:r w:rsidRPr="00677BEE">
        <w:rPr>
          <w:rFonts w:ascii="Arial" w:hAnsi="Arial" w:cs="Arial"/>
          <w:spacing w:val="4"/>
          <w:sz w:val="22"/>
          <w:szCs w:val="24"/>
        </w:rPr>
        <w:t xml:space="preserve"> </w:t>
      </w:r>
      <w:r w:rsidRPr="00677BEE">
        <w:rPr>
          <w:rFonts w:ascii="Arial" w:hAnsi="Arial" w:cs="Arial"/>
          <w:sz w:val="22"/>
          <w:szCs w:val="24"/>
        </w:rPr>
        <w:t>precum</w:t>
      </w:r>
      <w:r w:rsidRPr="00677BEE">
        <w:rPr>
          <w:rFonts w:ascii="Arial" w:hAnsi="Arial" w:cs="Arial"/>
          <w:spacing w:val="3"/>
          <w:sz w:val="22"/>
          <w:szCs w:val="24"/>
        </w:rPr>
        <w:t xml:space="preserve"> </w:t>
      </w:r>
      <w:r w:rsidRPr="00677BEE">
        <w:rPr>
          <w:rFonts w:ascii="Arial" w:hAnsi="Arial" w:cs="Arial"/>
          <w:sz w:val="22"/>
          <w:szCs w:val="24"/>
        </w:rPr>
        <w:t>şi</w:t>
      </w:r>
      <w:r w:rsidRPr="00677BEE">
        <w:rPr>
          <w:rFonts w:ascii="Arial" w:hAnsi="Arial" w:cs="Arial"/>
          <w:spacing w:val="1"/>
          <w:sz w:val="22"/>
          <w:szCs w:val="24"/>
        </w:rPr>
        <w:t xml:space="preserve"> </w:t>
      </w:r>
      <w:r w:rsidRPr="00677BEE">
        <w:rPr>
          <w:rFonts w:ascii="Arial" w:hAnsi="Arial" w:cs="Arial"/>
          <w:sz w:val="22"/>
          <w:szCs w:val="24"/>
        </w:rPr>
        <w:t>cu borne.</w:t>
      </w:r>
      <w:r w:rsidRPr="00677BEE">
        <w:rPr>
          <w:rFonts w:ascii="Arial" w:hAnsi="Arial" w:cs="Arial"/>
          <w:spacing w:val="2"/>
          <w:sz w:val="22"/>
          <w:szCs w:val="24"/>
        </w:rPr>
        <w:t xml:space="preserve"> </w:t>
      </w:r>
      <w:r w:rsidRPr="00677BEE">
        <w:rPr>
          <w:rFonts w:ascii="Arial" w:hAnsi="Arial" w:cs="Arial"/>
          <w:sz w:val="22"/>
          <w:szCs w:val="24"/>
        </w:rPr>
        <w:t>Nu există</w:t>
      </w:r>
      <w:r w:rsidRPr="00677BEE">
        <w:rPr>
          <w:rFonts w:ascii="Arial" w:hAnsi="Arial" w:cs="Arial"/>
          <w:spacing w:val="2"/>
          <w:sz w:val="22"/>
          <w:szCs w:val="24"/>
        </w:rPr>
        <w:t xml:space="preserve"> </w:t>
      </w:r>
      <w:r w:rsidRPr="00677BEE">
        <w:rPr>
          <w:rFonts w:ascii="Arial" w:hAnsi="Arial" w:cs="Arial"/>
          <w:sz w:val="22"/>
          <w:szCs w:val="24"/>
        </w:rPr>
        <w:t>încălcări</w:t>
      </w:r>
      <w:r w:rsidRPr="00677BEE">
        <w:rPr>
          <w:rFonts w:ascii="Arial" w:hAnsi="Arial" w:cs="Arial"/>
          <w:spacing w:val="-1"/>
          <w:sz w:val="22"/>
          <w:szCs w:val="24"/>
        </w:rPr>
        <w:t xml:space="preserve"> </w:t>
      </w:r>
      <w:r w:rsidRPr="00677BEE">
        <w:rPr>
          <w:rFonts w:ascii="Arial" w:hAnsi="Arial" w:cs="Arial"/>
          <w:sz w:val="22"/>
          <w:szCs w:val="24"/>
        </w:rPr>
        <w:t>de</w:t>
      </w:r>
      <w:r w:rsidRPr="00677BEE">
        <w:rPr>
          <w:rFonts w:ascii="Arial" w:hAnsi="Arial" w:cs="Arial"/>
          <w:spacing w:val="2"/>
          <w:sz w:val="22"/>
          <w:szCs w:val="24"/>
        </w:rPr>
        <w:t xml:space="preserve"> </w:t>
      </w:r>
      <w:r w:rsidRPr="00677BEE">
        <w:rPr>
          <w:rFonts w:ascii="Arial" w:hAnsi="Arial" w:cs="Arial"/>
          <w:sz w:val="22"/>
          <w:szCs w:val="24"/>
        </w:rPr>
        <w:t>hotare.</w:t>
      </w:r>
    </w:p>
    <w:p w14:paraId="1E8B26D8" w14:textId="77777777" w:rsidR="00B625EF" w:rsidRPr="00A81FA4" w:rsidRDefault="00B625EF" w:rsidP="00406808">
      <w:pPr>
        <w:widowControl w:val="0"/>
        <w:autoSpaceDE w:val="0"/>
        <w:autoSpaceDN w:val="0"/>
        <w:spacing w:after="0" w:line="240" w:lineRule="auto"/>
        <w:ind w:left="1080"/>
        <w:rPr>
          <w:rFonts w:cs="Arial"/>
          <w:b/>
          <w:bCs/>
          <w:color w:val="EE0000"/>
          <w:szCs w:val="24"/>
        </w:rPr>
      </w:pPr>
    </w:p>
    <w:p w14:paraId="6A05C08B" w14:textId="0D43CC81" w:rsidR="00C003EA" w:rsidRPr="00677BEE" w:rsidRDefault="00C003EA" w:rsidP="00B44AAD">
      <w:pPr>
        <w:spacing w:after="0" w:line="240" w:lineRule="auto"/>
        <w:rPr>
          <w:rFonts w:eastAsiaTheme="minorHAnsi" w:cs="Arial"/>
          <w:b/>
          <w:bCs/>
        </w:rPr>
      </w:pPr>
      <w:r w:rsidRPr="00677BEE">
        <w:rPr>
          <w:rFonts w:eastAsiaTheme="minorHAnsi" w:cs="Arial"/>
          <w:b/>
          <w:bCs/>
        </w:rPr>
        <w:t>Trupuri de pădure ( bazinete) componente</w:t>
      </w:r>
    </w:p>
    <w:p w14:paraId="3BBE3494" w14:textId="77777777" w:rsidR="00B625EF" w:rsidRPr="00A81FA4" w:rsidRDefault="00B625EF" w:rsidP="00406808">
      <w:pPr>
        <w:pStyle w:val="BodyTextIndent"/>
        <w:spacing w:after="0"/>
        <w:jc w:val="both"/>
        <w:rPr>
          <w:rFonts w:ascii="Arial" w:hAnsi="Arial" w:cs="Arial"/>
          <w:color w:val="EE0000"/>
          <w:sz w:val="22"/>
          <w:szCs w:val="22"/>
          <w:lang w:val="ro-RO"/>
        </w:rPr>
      </w:pPr>
    </w:p>
    <w:p w14:paraId="6D575E8E" w14:textId="77777777" w:rsidR="00677BEE" w:rsidRPr="005D0864" w:rsidRDefault="00677BEE" w:rsidP="00677BEE">
      <w:pPr>
        <w:spacing w:after="0" w:line="240" w:lineRule="auto"/>
        <w:ind w:firstLine="360"/>
      </w:pPr>
      <w:r w:rsidRPr="005D0864">
        <w:t xml:space="preserve">Teritoriul U.P. I Strâmtoare este constituit dintr-un singur trup de pădure. În tabelul de mai jos sunt redate denumirea trupului, parcelele componente, suprafața, localitatea pe raza căreia se află, precum și distanțele medii până la ocolul silvic ce administrează pădurile și localitatea. </w:t>
      </w:r>
    </w:p>
    <w:p w14:paraId="4BD35031" w14:textId="77777777" w:rsidR="00677BEE" w:rsidRPr="005D0864" w:rsidRDefault="00677BEE" w:rsidP="00677BEE">
      <w:pPr>
        <w:ind w:firstLine="360"/>
        <w:jc w:val="right"/>
        <w:rPr>
          <w:i/>
          <w:iCs/>
          <w:sz w:val="20"/>
          <w:szCs w:val="20"/>
        </w:rPr>
      </w:pPr>
      <w:r w:rsidRPr="005D0864">
        <w:rPr>
          <w:i/>
          <w:iCs/>
          <w:sz w:val="20"/>
          <w:szCs w:val="20"/>
        </w:rPr>
        <w:t>Tabelul 1.3.1.</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881"/>
        <w:gridCol w:w="1251"/>
        <w:gridCol w:w="1508"/>
        <w:gridCol w:w="1477"/>
        <w:gridCol w:w="1576"/>
        <w:gridCol w:w="1518"/>
        <w:gridCol w:w="1518"/>
      </w:tblGrid>
      <w:tr w:rsidR="00677BEE" w:rsidRPr="005D0864" w14:paraId="75E67076" w14:textId="77777777" w:rsidTr="00F31E28">
        <w:trPr>
          <w:cantSplit/>
          <w:trHeight w:val="387"/>
        </w:trPr>
        <w:tc>
          <w:tcPr>
            <w:tcW w:w="453" w:type="pct"/>
            <w:vMerge w:val="restart"/>
            <w:tcBorders>
              <w:top w:val="single" w:sz="12" w:space="0" w:color="auto"/>
              <w:bottom w:val="single" w:sz="4" w:space="0" w:color="auto"/>
            </w:tcBorders>
            <w:shd w:val="clear" w:color="auto" w:fill="FDE9D9" w:themeFill="accent6" w:themeFillTint="33"/>
            <w:vAlign w:val="center"/>
          </w:tcPr>
          <w:p w14:paraId="04B84324"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Nr. crt.</w:t>
            </w:r>
          </w:p>
        </w:tc>
        <w:tc>
          <w:tcPr>
            <w:tcW w:w="643" w:type="pct"/>
            <w:vMerge w:val="restart"/>
            <w:tcBorders>
              <w:top w:val="single" w:sz="12" w:space="0" w:color="auto"/>
              <w:bottom w:val="single" w:sz="4" w:space="0" w:color="auto"/>
            </w:tcBorders>
            <w:shd w:val="clear" w:color="auto" w:fill="FDE9D9" w:themeFill="accent6" w:themeFillTint="33"/>
            <w:vAlign w:val="center"/>
          </w:tcPr>
          <w:p w14:paraId="2BF47FAA"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Denumirea</w:t>
            </w:r>
          </w:p>
          <w:p w14:paraId="5DD27074"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trupului</w:t>
            </w:r>
          </w:p>
        </w:tc>
        <w:tc>
          <w:tcPr>
            <w:tcW w:w="775" w:type="pct"/>
            <w:vMerge w:val="restart"/>
            <w:tcBorders>
              <w:top w:val="single" w:sz="12" w:space="0" w:color="auto"/>
              <w:bottom w:val="single" w:sz="4" w:space="0" w:color="auto"/>
            </w:tcBorders>
            <w:shd w:val="clear" w:color="auto" w:fill="FDE9D9" w:themeFill="accent6" w:themeFillTint="33"/>
            <w:vAlign w:val="center"/>
          </w:tcPr>
          <w:p w14:paraId="6D30E7DB"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Parcele componente</w:t>
            </w:r>
          </w:p>
        </w:tc>
        <w:tc>
          <w:tcPr>
            <w:tcW w:w="759" w:type="pct"/>
            <w:vMerge w:val="restart"/>
            <w:tcBorders>
              <w:top w:val="single" w:sz="12" w:space="0" w:color="auto"/>
              <w:bottom w:val="single" w:sz="4" w:space="0" w:color="auto"/>
            </w:tcBorders>
            <w:shd w:val="clear" w:color="auto" w:fill="FDE9D9" w:themeFill="accent6" w:themeFillTint="33"/>
            <w:vAlign w:val="center"/>
          </w:tcPr>
          <w:p w14:paraId="083BB4F9" w14:textId="77777777" w:rsidR="00677BEE" w:rsidRPr="005D0864" w:rsidRDefault="00677BEE" w:rsidP="00677BEE">
            <w:pPr>
              <w:overflowPunct w:val="0"/>
              <w:autoSpaceDE w:val="0"/>
              <w:autoSpaceDN w:val="0"/>
              <w:adjustRightInd w:val="0"/>
              <w:spacing w:after="0" w:line="240" w:lineRule="auto"/>
              <w:ind w:right="-144"/>
              <w:jc w:val="center"/>
              <w:textAlignment w:val="baseline"/>
              <w:rPr>
                <w:b/>
                <w:sz w:val="20"/>
              </w:rPr>
            </w:pPr>
            <w:r w:rsidRPr="005D0864">
              <w:rPr>
                <w:b/>
                <w:sz w:val="20"/>
              </w:rPr>
              <w:t>Suprafaţa</w:t>
            </w:r>
          </w:p>
          <w:p w14:paraId="759A6409"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(ha)</w:t>
            </w:r>
          </w:p>
        </w:tc>
        <w:tc>
          <w:tcPr>
            <w:tcW w:w="810" w:type="pct"/>
            <w:vMerge w:val="restart"/>
            <w:tcBorders>
              <w:top w:val="single" w:sz="12" w:space="0" w:color="auto"/>
              <w:bottom w:val="single" w:sz="4" w:space="0" w:color="auto"/>
            </w:tcBorders>
            <w:shd w:val="clear" w:color="auto" w:fill="FDE9D9" w:themeFill="accent6" w:themeFillTint="33"/>
            <w:vAlign w:val="center"/>
          </w:tcPr>
          <w:p w14:paraId="3EFC9439"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Localitatea</w:t>
            </w:r>
          </w:p>
        </w:tc>
        <w:tc>
          <w:tcPr>
            <w:tcW w:w="1560" w:type="pct"/>
            <w:gridSpan w:val="2"/>
            <w:tcBorders>
              <w:top w:val="single" w:sz="12" w:space="0" w:color="auto"/>
              <w:bottom w:val="single" w:sz="4" w:space="0" w:color="auto"/>
            </w:tcBorders>
            <w:shd w:val="clear" w:color="auto" w:fill="FDE9D9" w:themeFill="accent6" w:themeFillTint="33"/>
            <w:vAlign w:val="center"/>
          </w:tcPr>
          <w:p w14:paraId="7ACF185C"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Distanţa în km până la ......</w:t>
            </w:r>
          </w:p>
        </w:tc>
      </w:tr>
      <w:tr w:rsidR="00677BEE" w:rsidRPr="005D0864" w14:paraId="4B68248D" w14:textId="77777777" w:rsidTr="00F31E28">
        <w:trPr>
          <w:cantSplit/>
          <w:trHeight w:val="387"/>
        </w:trPr>
        <w:tc>
          <w:tcPr>
            <w:tcW w:w="453" w:type="pct"/>
            <w:vMerge/>
            <w:tcBorders>
              <w:top w:val="single" w:sz="4" w:space="0" w:color="auto"/>
              <w:bottom w:val="single" w:sz="12" w:space="0" w:color="auto"/>
            </w:tcBorders>
            <w:shd w:val="clear" w:color="auto" w:fill="FDE9D9" w:themeFill="accent6" w:themeFillTint="33"/>
            <w:vAlign w:val="center"/>
          </w:tcPr>
          <w:p w14:paraId="24756690"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p>
        </w:tc>
        <w:tc>
          <w:tcPr>
            <w:tcW w:w="643" w:type="pct"/>
            <w:vMerge/>
            <w:tcBorders>
              <w:top w:val="single" w:sz="4" w:space="0" w:color="auto"/>
              <w:bottom w:val="single" w:sz="12" w:space="0" w:color="auto"/>
            </w:tcBorders>
            <w:shd w:val="clear" w:color="auto" w:fill="FDE9D9" w:themeFill="accent6" w:themeFillTint="33"/>
            <w:vAlign w:val="center"/>
          </w:tcPr>
          <w:p w14:paraId="46EC7A5A" w14:textId="77777777" w:rsidR="00677BEE" w:rsidRPr="005D0864" w:rsidRDefault="00677BEE" w:rsidP="00677BEE">
            <w:pPr>
              <w:spacing w:after="0" w:line="240" w:lineRule="auto"/>
              <w:jc w:val="center"/>
              <w:rPr>
                <w:sz w:val="20"/>
                <w:lang w:eastAsia="ro-RO"/>
              </w:rPr>
            </w:pPr>
          </w:p>
        </w:tc>
        <w:tc>
          <w:tcPr>
            <w:tcW w:w="775" w:type="pct"/>
            <w:vMerge/>
            <w:tcBorders>
              <w:top w:val="single" w:sz="4" w:space="0" w:color="auto"/>
              <w:bottom w:val="single" w:sz="12" w:space="0" w:color="auto"/>
            </w:tcBorders>
            <w:shd w:val="clear" w:color="auto" w:fill="FDE9D9" w:themeFill="accent6" w:themeFillTint="33"/>
            <w:vAlign w:val="center"/>
          </w:tcPr>
          <w:p w14:paraId="791EB8F1" w14:textId="77777777" w:rsidR="00677BEE" w:rsidRPr="005D0864" w:rsidRDefault="00677BEE" w:rsidP="00677BEE">
            <w:pPr>
              <w:spacing w:after="0" w:line="240" w:lineRule="auto"/>
              <w:jc w:val="center"/>
              <w:rPr>
                <w:sz w:val="20"/>
                <w:lang w:eastAsia="ro-RO"/>
              </w:rPr>
            </w:pPr>
          </w:p>
        </w:tc>
        <w:tc>
          <w:tcPr>
            <w:tcW w:w="759" w:type="pct"/>
            <w:vMerge/>
            <w:tcBorders>
              <w:top w:val="single" w:sz="4" w:space="0" w:color="auto"/>
              <w:bottom w:val="single" w:sz="12" w:space="0" w:color="auto"/>
            </w:tcBorders>
            <w:shd w:val="clear" w:color="auto" w:fill="FDE9D9" w:themeFill="accent6" w:themeFillTint="33"/>
            <w:vAlign w:val="center"/>
          </w:tcPr>
          <w:p w14:paraId="2AA9E51F" w14:textId="77777777" w:rsidR="00677BEE" w:rsidRPr="005D0864" w:rsidRDefault="00677BEE" w:rsidP="00677BEE">
            <w:pPr>
              <w:spacing w:after="0" w:line="240" w:lineRule="auto"/>
              <w:jc w:val="center"/>
              <w:rPr>
                <w:sz w:val="20"/>
                <w:lang w:eastAsia="ro-RO"/>
              </w:rPr>
            </w:pPr>
          </w:p>
        </w:tc>
        <w:tc>
          <w:tcPr>
            <w:tcW w:w="810" w:type="pct"/>
            <w:vMerge/>
            <w:tcBorders>
              <w:top w:val="single" w:sz="4" w:space="0" w:color="auto"/>
              <w:bottom w:val="single" w:sz="12" w:space="0" w:color="auto"/>
            </w:tcBorders>
            <w:shd w:val="clear" w:color="auto" w:fill="FDE9D9" w:themeFill="accent6" w:themeFillTint="33"/>
            <w:vAlign w:val="center"/>
          </w:tcPr>
          <w:p w14:paraId="52C79B92"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p>
        </w:tc>
        <w:tc>
          <w:tcPr>
            <w:tcW w:w="780" w:type="pct"/>
            <w:tcBorders>
              <w:top w:val="single" w:sz="4" w:space="0" w:color="auto"/>
              <w:bottom w:val="single" w:sz="12" w:space="0" w:color="auto"/>
            </w:tcBorders>
            <w:shd w:val="clear" w:color="auto" w:fill="FDE9D9" w:themeFill="accent6" w:themeFillTint="33"/>
            <w:vAlign w:val="center"/>
          </w:tcPr>
          <w:p w14:paraId="4EA80A8D"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Ocol</w:t>
            </w:r>
          </w:p>
        </w:tc>
        <w:tc>
          <w:tcPr>
            <w:tcW w:w="780" w:type="pct"/>
            <w:tcBorders>
              <w:top w:val="single" w:sz="4" w:space="0" w:color="auto"/>
              <w:bottom w:val="single" w:sz="12" w:space="0" w:color="auto"/>
            </w:tcBorders>
            <w:shd w:val="clear" w:color="auto" w:fill="FDE9D9" w:themeFill="accent6" w:themeFillTint="33"/>
            <w:vAlign w:val="center"/>
          </w:tcPr>
          <w:p w14:paraId="1FA9AD40"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Localitate</w:t>
            </w:r>
          </w:p>
        </w:tc>
      </w:tr>
      <w:tr w:rsidR="00677BEE" w:rsidRPr="005D0864" w14:paraId="404333C0" w14:textId="77777777" w:rsidTr="00F31E28">
        <w:trPr>
          <w:cantSplit/>
          <w:trHeight w:val="387"/>
        </w:trPr>
        <w:tc>
          <w:tcPr>
            <w:tcW w:w="453" w:type="pct"/>
            <w:vAlign w:val="center"/>
          </w:tcPr>
          <w:p w14:paraId="754F06D1"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1</w:t>
            </w:r>
          </w:p>
        </w:tc>
        <w:tc>
          <w:tcPr>
            <w:tcW w:w="643" w:type="pct"/>
            <w:vAlign w:val="center"/>
          </w:tcPr>
          <w:p w14:paraId="73C578B5" w14:textId="77777777" w:rsidR="00677BEE" w:rsidRPr="005D0864" w:rsidRDefault="00677BEE" w:rsidP="00677BEE">
            <w:pPr>
              <w:spacing w:after="0" w:line="240" w:lineRule="auto"/>
              <w:jc w:val="center"/>
              <w:rPr>
                <w:sz w:val="20"/>
              </w:rPr>
            </w:pPr>
            <w:r w:rsidRPr="005D0864">
              <w:rPr>
                <w:sz w:val="20"/>
              </w:rPr>
              <w:t>Valea Stânii</w:t>
            </w:r>
          </w:p>
        </w:tc>
        <w:tc>
          <w:tcPr>
            <w:tcW w:w="775" w:type="pct"/>
            <w:vAlign w:val="center"/>
          </w:tcPr>
          <w:p w14:paraId="79B4B076" w14:textId="77777777" w:rsidR="00677BEE" w:rsidRPr="005D0864" w:rsidRDefault="00677BEE" w:rsidP="00677BEE">
            <w:pPr>
              <w:spacing w:after="0" w:line="240" w:lineRule="auto"/>
              <w:jc w:val="center"/>
              <w:rPr>
                <w:sz w:val="20"/>
              </w:rPr>
            </w:pPr>
            <w:r w:rsidRPr="005D0864">
              <w:rPr>
                <w:sz w:val="20"/>
              </w:rPr>
              <w:t>36-47</w:t>
            </w:r>
          </w:p>
        </w:tc>
        <w:tc>
          <w:tcPr>
            <w:tcW w:w="759" w:type="pct"/>
            <w:vAlign w:val="center"/>
          </w:tcPr>
          <w:p w14:paraId="23E290AF" w14:textId="77777777" w:rsidR="00677BEE" w:rsidRPr="005D0864" w:rsidRDefault="00677BEE" w:rsidP="00677BEE">
            <w:pPr>
              <w:spacing w:after="0" w:line="240" w:lineRule="auto"/>
              <w:jc w:val="center"/>
              <w:rPr>
                <w:sz w:val="20"/>
                <w:lang w:eastAsia="ro-RO"/>
              </w:rPr>
            </w:pPr>
            <w:r w:rsidRPr="005D0864">
              <w:rPr>
                <w:sz w:val="20"/>
                <w:lang w:eastAsia="ro-RO"/>
              </w:rPr>
              <w:t>334,53</w:t>
            </w:r>
          </w:p>
        </w:tc>
        <w:tc>
          <w:tcPr>
            <w:tcW w:w="810" w:type="pct"/>
            <w:vAlign w:val="center"/>
          </w:tcPr>
          <w:p w14:paraId="45D5601E"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Măneciu</w:t>
            </w:r>
          </w:p>
        </w:tc>
        <w:tc>
          <w:tcPr>
            <w:tcW w:w="780" w:type="pct"/>
            <w:vAlign w:val="center"/>
          </w:tcPr>
          <w:p w14:paraId="25D530DF"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220</w:t>
            </w:r>
          </w:p>
        </w:tc>
        <w:tc>
          <w:tcPr>
            <w:tcW w:w="780" w:type="pct"/>
            <w:vAlign w:val="center"/>
          </w:tcPr>
          <w:p w14:paraId="7EC0A9E8" w14:textId="77777777" w:rsidR="00677BEE" w:rsidRPr="005D0864" w:rsidRDefault="00677BEE" w:rsidP="00677BEE">
            <w:pPr>
              <w:overflowPunct w:val="0"/>
              <w:autoSpaceDE w:val="0"/>
              <w:autoSpaceDN w:val="0"/>
              <w:adjustRightInd w:val="0"/>
              <w:spacing w:after="0" w:line="240" w:lineRule="auto"/>
              <w:jc w:val="center"/>
              <w:textAlignment w:val="baseline"/>
              <w:rPr>
                <w:sz w:val="20"/>
              </w:rPr>
            </w:pPr>
            <w:r w:rsidRPr="005D0864">
              <w:rPr>
                <w:sz w:val="20"/>
              </w:rPr>
              <w:t>25</w:t>
            </w:r>
          </w:p>
        </w:tc>
      </w:tr>
      <w:tr w:rsidR="00677BEE" w:rsidRPr="005D0864" w14:paraId="46364AEC" w14:textId="77777777" w:rsidTr="00F31E28">
        <w:trPr>
          <w:cantSplit/>
          <w:trHeight w:val="387"/>
        </w:trPr>
        <w:tc>
          <w:tcPr>
            <w:tcW w:w="1871" w:type="pct"/>
            <w:gridSpan w:val="3"/>
            <w:shd w:val="clear" w:color="auto" w:fill="FDE9D9" w:themeFill="accent6" w:themeFillTint="33"/>
            <w:vAlign w:val="center"/>
          </w:tcPr>
          <w:p w14:paraId="6D251A00"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Total</w:t>
            </w:r>
          </w:p>
        </w:tc>
        <w:tc>
          <w:tcPr>
            <w:tcW w:w="759" w:type="pct"/>
            <w:shd w:val="clear" w:color="auto" w:fill="FDE9D9" w:themeFill="accent6" w:themeFillTint="33"/>
            <w:vAlign w:val="center"/>
          </w:tcPr>
          <w:p w14:paraId="43635641"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334,53</w:t>
            </w:r>
          </w:p>
        </w:tc>
        <w:tc>
          <w:tcPr>
            <w:tcW w:w="810" w:type="pct"/>
            <w:shd w:val="clear" w:color="auto" w:fill="FDE9D9" w:themeFill="accent6" w:themeFillTint="33"/>
            <w:vAlign w:val="center"/>
          </w:tcPr>
          <w:p w14:paraId="54F0D6F3" w14:textId="77777777" w:rsidR="00677BEE" w:rsidRPr="005D0864" w:rsidRDefault="00677BEE" w:rsidP="00677BEE">
            <w:pPr>
              <w:spacing w:after="0" w:line="240" w:lineRule="auto"/>
              <w:jc w:val="center"/>
              <w:rPr>
                <w:b/>
                <w:bCs/>
                <w:sz w:val="20"/>
                <w:lang w:eastAsia="ro-RO"/>
              </w:rPr>
            </w:pPr>
            <w:r w:rsidRPr="005D0864">
              <w:rPr>
                <w:b/>
                <w:sz w:val="20"/>
              </w:rPr>
              <w:t>-</w:t>
            </w:r>
          </w:p>
        </w:tc>
        <w:tc>
          <w:tcPr>
            <w:tcW w:w="780" w:type="pct"/>
            <w:shd w:val="clear" w:color="auto" w:fill="FDE9D9" w:themeFill="accent6" w:themeFillTint="33"/>
            <w:vAlign w:val="center"/>
          </w:tcPr>
          <w:p w14:paraId="3673123A"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w:t>
            </w:r>
          </w:p>
        </w:tc>
        <w:tc>
          <w:tcPr>
            <w:tcW w:w="780" w:type="pct"/>
            <w:shd w:val="clear" w:color="auto" w:fill="FDE9D9" w:themeFill="accent6" w:themeFillTint="33"/>
            <w:vAlign w:val="center"/>
          </w:tcPr>
          <w:p w14:paraId="778F0EC3" w14:textId="77777777" w:rsidR="00677BEE" w:rsidRPr="005D0864" w:rsidRDefault="00677BEE" w:rsidP="00677BEE">
            <w:pPr>
              <w:overflowPunct w:val="0"/>
              <w:autoSpaceDE w:val="0"/>
              <w:autoSpaceDN w:val="0"/>
              <w:adjustRightInd w:val="0"/>
              <w:spacing w:after="0" w:line="240" w:lineRule="auto"/>
              <w:jc w:val="center"/>
              <w:textAlignment w:val="baseline"/>
              <w:rPr>
                <w:b/>
                <w:sz w:val="20"/>
              </w:rPr>
            </w:pPr>
            <w:r w:rsidRPr="005D0864">
              <w:rPr>
                <w:b/>
                <w:sz w:val="20"/>
              </w:rPr>
              <w:t>-</w:t>
            </w:r>
          </w:p>
        </w:tc>
      </w:tr>
    </w:tbl>
    <w:p w14:paraId="057ED304" w14:textId="77777777" w:rsidR="00FC384C" w:rsidRDefault="00FC384C" w:rsidP="00677BEE">
      <w:pPr>
        <w:spacing w:after="0" w:line="240" w:lineRule="auto"/>
        <w:jc w:val="both"/>
        <w:rPr>
          <w:rFonts w:cs="Arial"/>
          <w:color w:val="EE0000"/>
          <w:lang w:eastAsia="ro-RO"/>
        </w:rPr>
      </w:pPr>
      <w:r w:rsidRPr="00677BEE">
        <w:rPr>
          <w:rFonts w:cs="Arial"/>
          <w:color w:val="EE0000"/>
          <w:lang w:eastAsia="ro-RO"/>
        </w:rPr>
        <w:t xml:space="preserve"> </w:t>
      </w:r>
    </w:p>
    <w:p w14:paraId="700377A4" w14:textId="77777777" w:rsidR="00914193" w:rsidRDefault="00914193" w:rsidP="00677BEE">
      <w:pPr>
        <w:spacing w:after="0" w:line="240" w:lineRule="auto"/>
        <w:jc w:val="both"/>
        <w:rPr>
          <w:rFonts w:cs="Arial"/>
          <w:color w:val="EE0000"/>
          <w:lang w:eastAsia="ro-RO"/>
        </w:rPr>
      </w:pPr>
    </w:p>
    <w:p w14:paraId="17D2666F" w14:textId="77777777" w:rsidR="003375B4" w:rsidRDefault="003375B4" w:rsidP="00677BEE">
      <w:pPr>
        <w:spacing w:after="0" w:line="240" w:lineRule="auto"/>
        <w:jc w:val="both"/>
        <w:rPr>
          <w:rFonts w:cs="Arial"/>
          <w:color w:val="EE0000"/>
          <w:lang w:eastAsia="ro-RO"/>
        </w:rPr>
      </w:pPr>
    </w:p>
    <w:p w14:paraId="7760EE0F" w14:textId="77777777" w:rsidR="003375B4" w:rsidRDefault="003375B4" w:rsidP="00677BEE">
      <w:pPr>
        <w:spacing w:after="0" w:line="240" w:lineRule="auto"/>
        <w:jc w:val="both"/>
        <w:rPr>
          <w:rFonts w:cs="Arial"/>
          <w:color w:val="EE0000"/>
          <w:lang w:eastAsia="ro-RO"/>
        </w:rPr>
      </w:pPr>
    </w:p>
    <w:p w14:paraId="543137AE" w14:textId="77777777" w:rsidR="00914193" w:rsidRPr="00677BEE" w:rsidRDefault="00914193" w:rsidP="00677BEE">
      <w:pPr>
        <w:spacing w:after="0" w:line="240" w:lineRule="auto"/>
        <w:jc w:val="both"/>
        <w:rPr>
          <w:rFonts w:cs="Arial"/>
          <w:color w:val="EE0000"/>
          <w:lang w:eastAsia="ro-RO"/>
        </w:rPr>
      </w:pPr>
    </w:p>
    <w:p w14:paraId="134962B1" w14:textId="63109489" w:rsidR="00C003EA" w:rsidRPr="00677BEE" w:rsidRDefault="00C003EA" w:rsidP="00677BEE">
      <w:pPr>
        <w:pStyle w:val="BodyTextIndent"/>
        <w:spacing w:after="0"/>
        <w:rPr>
          <w:rFonts w:ascii="Arial" w:hAnsi="Arial" w:cs="Arial"/>
          <w:b/>
          <w:bCs/>
          <w:sz w:val="22"/>
          <w:szCs w:val="22"/>
          <w:lang w:val="pt-BR"/>
        </w:rPr>
      </w:pPr>
      <w:r w:rsidRPr="00677BEE">
        <w:rPr>
          <w:rFonts w:ascii="Arial" w:hAnsi="Arial" w:cs="Arial"/>
          <w:b/>
          <w:bCs/>
          <w:sz w:val="22"/>
          <w:szCs w:val="22"/>
          <w:lang w:val="pt-BR"/>
        </w:rPr>
        <w:lastRenderedPageBreak/>
        <w:t>Constituirea şi materializarea parcelarului şi subparcelarului</w:t>
      </w:r>
    </w:p>
    <w:p w14:paraId="602E7E20" w14:textId="77777777" w:rsidR="00406808" w:rsidRPr="00677BEE" w:rsidRDefault="00406808" w:rsidP="00677BEE">
      <w:pPr>
        <w:pStyle w:val="BodyTextIndent"/>
        <w:spacing w:after="0"/>
        <w:jc w:val="both"/>
        <w:rPr>
          <w:rFonts w:ascii="Arial" w:hAnsi="Arial" w:cs="Arial"/>
          <w:sz w:val="22"/>
          <w:szCs w:val="22"/>
          <w:lang w:val="pt-BR"/>
        </w:rPr>
      </w:pPr>
    </w:p>
    <w:p w14:paraId="1B648E24" w14:textId="77777777" w:rsidR="00677BEE" w:rsidRPr="00677BEE" w:rsidRDefault="00677BEE" w:rsidP="00677BEE">
      <w:pPr>
        <w:spacing w:line="240" w:lineRule="auto"/>
        <w:ind w:firstLine="360"/>
        <w:rPr>
          <w:rFonts w:cs="Arial"/>
        </w:rPr>
      </w:pPr>
      <w:r w:rsidRPr="00677BEE">
        <w:rPr>
          <w:rFonts w:cs="Arial"/>
        </w:rPr>
        <w:t xml:space="preserve">Parcelarul actual, format din 12 parcele, s-a constituit peste vechile limite parcelare ceea ce înseamnă că acesta a rămas așa de la amenajările trecute. Parcelarul actual a păstrat și numerotarea veche a parcelelor. </w:t>
      </w:r>
    </w:p>
    <w:p w14:paraId="7BADBA8A" w14:textId="77777777" w:rsidR="00677BEE" w:rsidRPr="00677BEE" w:rsidRDefault="00677BEE" w:rsidP="00677BEE">
      <w:pPr>
        <w:pStyle w:val="textproiect"/>
        <w:ind w:firstLine="360"/>
        <w:rPr>
          <w:rFonts w:ascii="Arial" w:hAnsi="Arial" w:cs="Arial"/>
          <w:sz w:val="22"/>
          <w:szCs w:val="22"/>
        </w:rPr>
      </w:pPr>
      <w:r w:rsidRPr="00677BEE">
        <w:rPr>
          <w:rFonts w:ascii="Arial" w:hAnsi="Arial" w:cs="Arial"/>
          <w:color w:val="000000" w:themeColor="text1"/>
          <w:sz w:val="22"/>
          <w:szCs w:val="22"/>
        </w:rPr>
        <w:t xml:space="preserve">Limitele parcelare și subparcelare au fost materializate în teren cu vopsea roșie, folosindu-se semne convenționale din normativele de amenajare, </w:t>
      </w:r>
      <w:r w:rsidRPr="00677BEE">
        <w:rPr>
          <w:rFonts w:ascii="Arial" w:hAnsi="Arial" w:cs="Arial"/>
          <w:sz w:val="22"/>
          <w:szCs w:val="22"/>
        </w:rPr>
        <w:t>respectiv, semnul vertical „I” pentru limite parcelare şi acelaşi semn aşezat orizontal pentru limite de subparcelă.</w:t>
      </w:r>
    </w:p>
    <w:p w14:paraId="52DA3A91" w14:textId="77777777" w:rsidR="00677BEE" w:rsidRPr="00677BEE" w:rsidRDefault="00677BEE" w:rsidP="00677BEE">
      <w:pPr>
        <w:pStyle w:val="textproiect"/>
        <w:ind w:firstLine="360"/>
        <w:rPr>
          <w:rFonts w:ascii="Arial" w:hAnsi="Arial" w:cs="Arial"/>
          <w:sz w:val="22"/>
          <w:szCs w:val="22"/>
        </w:rPr>
      </w:pPr>
      <w:r w:rsidRPr="00677BEE">
        <w:rPr>
          <w:rFonts w:ascii="Arial" w:hAnsi="Arial" w:cs="Arial"/>
          <w:sz w:val="22"/>
          <w:szCs w:val="22"/>
        </w:rPr>
        <w:t xml:space="preserve">Subparcelarul format din 43 subparcele a fost revizuit şi modificat acolo unde a fost cazul. </w:t>
      </w:r>
    </w:p>
    <w:p w14:paraId="5874439E" w14:textId="77777777" w:rsidR="00AC31BE" w:rsidRPr="00A81FA4" w:rsidRDefault="00AC31BE" w:rsidP="00406808">
      <w:pPr>
        <w:pStyle w:val="BodyTextIndent"/>
        <w:spacing w:after="0"/>
        <w:jc w:val="both"/>
        <w:rPr>
          <w:rFonts w:ascii="Arial" w:hAnsi="Arial" w:cs="Arial"/>
          <w:b/>
          <w:bCs/>
          <w:color w:val="EE0000"/>
          <w:sz w:val="22"/>
          <w:lang w:val="pt-BR"/>
        </w:rPr>
      </w:pPr>
    </w:p>
    <w:p w14:paraId="6F4F64B2" w14:textId="48A6ADF9" w:rsidR="00C003EA" w:rsidRPr="00677BEE" w:rsidRDefault="00C003EA" w:rsidP="00B44AAD">
      <w:pPr>
        <w:pStyle w:val="BodyTextIndent"/>
        <w:spacing w:after="0"/>
        <w:ind w:left="0"/>
        <w:jc w:val="both"/>
        <w:rPr>
          <w:rFonts w:ascii="Arial" w:hAnsi="Arial" w:cs="Arial"/>
          <w:b/>
          <w:bCs/>
          <w:szCs w:val="22"/>
          <w:lang w:val="pt-BR"/>
        </w:rPr>
      </w:pPr>
      <w:r w:rsidRPr="00677BEE">
        <w:rPr>
          <w:rFonts w:ascii="Arial" w:hAnsi="Arial" w:cs="Arial"/>
          <w:b/>
          <w:bCs/>
          <w:szCs w:val="22"/>
          <w:lang w:val="pt-BR"/>
        </w:rPr>
        <w:t>Mărimea parcelelor şi subparcelelor</w:t>
      </w:r>
    </w:p>
    <w:p w14:paraId="1BF85E5E" w14:textId="77777777" w:rsidR="00B625EF" w:rsidRPr="00677BEE" w:rsidRDefault="00B625EF" w:rsidP="00406808">
      <w:pPr>
        <w:pStyle w:val="BodyTextIndent"/>
        <w:spacing w:after="0"/>
        <w:jc w:val="both"/>
        <w:rPr>
          <w:rFonts w:ascii="Arial" w:hAnsi="Arial" w:cs="Arial"/>
          <w:b/>
          <w:bCs/>
          <w:i/>
          <w:iCs/>
          <w:sz w:val="22"/>
          <w:lang w:val="pt-BR"/>
        </w:rPr>
      </w:pPr>
    </w:p>
    <w:p w14:paraId="36D71723" w14:textId="402CC419" w:rsidR="00FC384C" w:rsidRDefault="00AC31BE" w:rsidP="00FC384C">
      <w:pPr>
        <w:spacing w:after="0" w:line="240" w:lineRule="auto"/>
        <w:rPr>
          <w:rFonts w:cs="Arial"/>
          <w:i/>
          <w:iCs/>
          <w:szCs w:val="24"/>
          <w:lang w:eastAsia="en-GB"/>
        </w:rPr>
      </w:pPr>
      <w:r w:rsidRPr="00677BEE">
        <w:rPr>
          <w:rFonts w:cs="Arial"/>
          <w:i/>
          <w:iCs/>
          <w:lang w:eastAsia="en-GB"/>
        </w:rPr>
        <w:t xml:space="preserve">Tabelul A.1.5.9. </w:t>
      </w:r>
      <w:r w:rsidR="00FC384C" w:rsidRPr="00677BEE">
        <w:rPr>
          <w:rFonts w:cs="Arial"/>
          <w:i/>
          <w:iCs/>
          <w:szCs w:val="24"/>
          <w:lang w:eastAsia="en-GB"/>
        </w:rPr>
        <w:t>Mărimea comparativă a suprafețelor parcelelor și subparcelelor</w:t>
      </w:r>
    </w:p>
    <w:tbl>
      <w:tblPr>
        <w:tblW w:w="1004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229"/>
        <w:gridCol w:w="576"/>
        <w:gridCol w:w="1127"/>
        <w:gridCol w:w="1263"/>
        <w:gridCol w:w="1306"/>
        <w:gridCol w:w="657"/>
        <w:gridCol w:w="1131"/>
        <w:gridCol w:w="1377"/>
        <w:gridCol w:w="1377"/>
      </w:tblGrid>
      <w:tr w:rsidR="00922802" w:rsidRPr="005D0864" w14:paraId="36AF7363" w14:textId="77777777" w:rsidTr="00F31E28">
        <w:trPr>
          <w:cantSplit/>
          <w:jc w:val="center"/>
        </w:trPr>
        <w:tc>
          <w:tcPr>
            <w:tcW w:w="1229" w:type="dxa"/>
            <w:vMerge w:val="restart"/>
            <w:tcBorders>
              <w:top w:val="single" w:sz="12" w:space="0" w:color="auto"/>
              <w:bottom w:val="single" w:sz="4" w:space="0" w:color="auto"/>
            </w:tcBorders>
            <w:shd w:val="clear" w:color="auto" w:fill="FDE9D9" w:themeFill="accent6" w:themeFillTint="33"/>
            <w:vAlign w:val="center"/>
          </w:tcPr>
          <w:p w14:paraId="36A40623"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Anul amenajării</w:t>
            </w:r>
          </w:p>
        </w:tc>
        <w:tc>
          <w:tcPr>
            <w:tcW w:w="4272" w:type="dxa"/>
            <w:gridSpan w:val="4"/>
            <w:tcBorders>
              <w:top w:val="single" w:sz="12" w:space="0" w:color="auto"/>
              <w:bottom w:val="single" w:sz="4" w:space="0" w:color="auto"/>
            </w:tcBorders>
            <w:shd w:val="clear" w:color="auto" w:fill="FDE9D9" w:themeFill="accent6" w:themeFillTint="33"/>
            <w:vAlign w:val="center"/>
          </w:tcPr>
          <w:p w14:paraId="4D8C50D2"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Parcele</w:t>
            </w:r>
          </w:p>
        </w:tc>
        <w:tc>
          <w:tcPr>
            <w:tcW w:w="4542" w:type="dxa"/>
            <w:gridSpan w:val="4"/>
            <w:tcBorders>
              <w:top w:val="single" w:sz="12" w:space="0" w:color="auto"/>
              <w:bottom w:val="single" w:sz="4" w:space="0" w:color="auto"/>
            </w:tcBorders>
            <w:shd w:val="clear" w:color="auto" w:fill="FDE9D9" w:themeFill="accent6" w:themeFillTint="33"/>
            <w:vAlign w:val="center"/>
          </w:tcPr>
          <w:p w14:paraId="1B05558B"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Subparcele</w:t>
            </w:r>
          </w:p>
        </w:tc>
      </w:tr>
      <w:tr w:rsidR="00922802" w:rsidRPr="005D0864" w14:paraId="51E5ADC6" w14:textId="77777777" w:rsidTr="00F31E28">
        <w:trPr>
          <w:cantSplit/>
          <w:jc w:val="center"/>
        </w:trPr>
        <w:tc>
          <w:tcPr>
            <w:tcW w:w="1229" w:type="dxa"/>
            <w:vMerge/>
            <w:tcBorders>
              <w:top w:val="single" w:sz="4" w:space="0" w:color="auto"/>
              <w:bottom w:val="single" w:sz="4" w:space="0" w:color="auto"/>
            </w:tcBorders>
            <w:shd w:val="clear" w:color="auto" w:fill="FDE9D9" w:themeFill="accent6" w:themeFillTint="33"/>
            <w:vAlign w:val="center"/>
          </w:tcPr>
          <w:p w14:paraId="03EA7828"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p>
        </w:tc>
        <w:tc>
          <w:tcPr>
            <w:tcW w:w="576" w:type="dxa"/>
            <w:vMerge w:val="restart"/>
            <w:tcBorders>
              <w:top w:val="single" w:sz="4" w:space="0" w:color="auto"/>
              <w:bottom w:val="single" w:sz="4" w:space="0" w:color="auto"/>
            </w:tcBorders>
            <w:shd w:val="clear" w:color="auto" w:fill="FDE9D9" w:themeFill="accent6" w:themeFillTint="33"/>
            <w:vAlign w:val="center"/>
          </w:tcPr>
          <w:p w14:paraId="55104C2E"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Nr.</w:t>
            </w:r>
          </w:p>
        </w:tc>
        <w:tc>
          <w:tcPr>
            <w:tcW w:w="3696" w:type="dxa"/>
            <w:gridSpan w:val="3"/>
            <w:tcBorders>
              <w:top w:val="single" w:sz="4" w:space="0" w:color="auto"/>
              <w:bottom w:val="single" w:sz="4" w:space="0" w:color="auto"/>
            </w:tcBorders>
            <w:shd w:val="clear" w:color="auto" w:fill="FDE9D9" w:themeFill="accent6" w:themeFillTint="33"/>
            <w:vAlign w:val="center"/>
          </w:tcPr>
          <w:p w14:paraId="6D475CA5"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Suprafaţa (ha)</w:t>
            </w:r>
          </w:p>
        </w:tc>
        <w:tc>
          <w:tcPr>
            <w:tcW w:w="657" w:type="dxa"/>
            <w:vMerge w:val="restart"/>
            <w:tcBorders>
              <w:top w:val="single" w:sz="4" w:space="0" w:color="auto"/>
              <w:bottom w:val="single" w:sz="4" w:space="0" w:color="auto"/>
            </w:tcBorders>
            <w:shd w:val="clear" w:color="auto" w:fill="FDE9D9" w:themeFill="accent6" w:themeFillTint="33"/>
            <w:vAlign w:val="center"/>
          </w:tcPr>
          <w:p w14:paraId="65BA2145"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Nr.</w:t>
            </w:r>
          </w:p>
        </w:tc>
        <w:tc>
          <w:tcPr>
            <w:tcW w:w="3885" w:type="dxa"/>
            <w:gridSpan w:val="3"/>
            <w:tcBorders>
              <w:top w:val="single" w:sz="4" w:space="0" w:color="auto"/>
              <w:bottom w:val="single" w:sz="4" w:space="0" w:color="auto"/>
            </w:tcBorders>
            <w:shd w:val="clear" w:color="auto" w:fill="FDE9D9" w:themeFill="accent6" w:themeFillTint="33"/>
            <w:vAlign w:val="center"/>
          </w:tcPr>
          <w:p w14:paraId="309B53AC"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Suprafaţa (ha)</w:t>
            </w:r>
          </w:p>
        </w:tc>
      </w:tr>
      <w:tr w:rsidR="00922802" w:rsidRPr="005D0864" w14:paraId="0D9BFD07" w14:textId="77777777" w:rsidTr="00F31E28">
        <w:trPr>
          <w:cantSplit/>
          <w:jc w:val="center"/>
        </w:trPr>
        <w:tc>
          <w:tcPr>
            <w:tcW w:w="1229" w:type="dxa"/>
            <w:vMerge/>
            <w:tcBorders>
              <w:top w:val="single" w:sz="4" w:space="0" w:color="auto"/>
              <w:bottom w:val="single" w:sz="12" w:space="0" w:color="auto"/>
            </w:tcBorders>
            <w:shd w:val="clear" w:color="auto" w:fill="FDE9D9" w:themeFill="accent6" w:themeFillTint="33"/>
            <w:vAlign w:val="center"/>
          </w:tcPr>
          <w:p w14:paraId="734858EC"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p>
        </w:tc>
        <w:tc>
          <w:tcPr>
            <w:tcW w:w="576" w:type="dxa"/>
            <w:vMerge/>
            <w:tcBorders>
              <w:top w:val="single" w:sz="4" w:space="0" w:color="auto"/>
              <w:bottom w:val="single" w:sz="12" w:space="0" w:color="auto"/>
            </w:tcBorders>
            <w:shd w:val="clear" w:color="auto" w:fill="FDE9D9" w:themeFill="accent6" w:themeFillTint="33"/>
            <w:vAlign w:val="center"/>
          </w:tcPr>
          <w:p w14:paraId="39884754"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p>
        </w:tc>
        <w:tc>
          <w:tcPr>
            <w:tcW w:w="1127" w:type="dxa"/>
            <w:tcBorders>
              <w:top w:val="single" w:sz="4" w:space="0" w:color="auto"/>
              <w:bottom w:val="single" w:sz="12" w:space="0" w:color="auto"/>
            </w:tcBorders>
            <w:shd w:val="clear" w:color="auto" w:fill="FDE9D9" w:themeFill="accent6" w:themeFillTint="33"/>
            <w:vAlign w:val="center"/>
          </w:tcPr>
          <w:p w14:paraId="3C252314"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medie</w:t>
            </w:r>
          </w:p>
        </w:tc>
        <w:tc>
          <w:tcPr>
            <w:tcW w:w="1263" w:type="dxa"/>
            <w:tcBorders>
              <w:top w:val="single" w:sz="4" w:space="0" w:color="auto"/>
              <w:bottom w:val="single" w:sz="12" w:space="0" w:color="auto"/>
            </w:tcBorders>
            <w:shd w:val="clear" w:color="auto" w:fill="FDE9D9" w:themeFill="accent6" w:themeFillTint="33"/>
            <w:vAlign w:val="center"/>
          </w:tcPr>
          <w:p w14:paraId="77BF8DA1" w14:textId="77777777" w:rsidR="00922802" w:rsidRPr="005D0864" w:rsidRDefault="00922802" w:rsidP="00922802">
            <w:pPr>
              <w:overflowPunct w:val="0"/>
              <w:autoSpaceDE w:val="0"/>
              <w:autoSpaceDN w:val="0"/>
              <w:adjustRightInd w:val="0"/>
              <w:spacing w:after="0" w:line="240" w:lineRule="auto"/>
              <w:ind w:right="-97"/>
              <w:jc w:val="center"/>
              <w:textAlignment w:val="baseline"/>
              <w:rPr>
                <w:b/>
                <w:sz w:val="20"/>
              </w:rPr>
            </w:pPr>
            <w:r w:rsidRPr="005D0864">
              <w:rPr>
                <w:b/>
                <w:sz w:val="20"/>
              </w:rPr>
              <w:t>maximă / parcela</w:t>
            </w:r>
          </w:p>
        </w:tc>
        <w:tc>
          <w:tcPr>
            <w:tcW w:w="1306" w:type="dxa"/>
            <w:tcBorders>
              <w:top w:val="single" w:sz="4" w:space="0" w:color="auto"/>
              <w:bottom w:val="single" w:sz="12" w:space="0" w:color="auto"/>
            </w:tcBorders>
            <w:shd w:val="clear" w:color="auto" w:fill="FDE9D9" w:themeFill="accent6" w:themeFillTint="33"/>
            <w:vAlign w:val="center"/>
          </w:tcPr>
          <w:p w14:paraId="0AA951C0"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minimă / parcela</w:t>
            </w:r>
          </w:p>
        </w:tc>
        <w:tc>
          <w:tcPr>
            <w:tcW w:w="657" w:type="dxa"/>
            <w:vMerge/>
            <w:tcBorders>
              <w:top w:val="single" w:sz="4" w:space="0" w:color="auto"/>
              <w:bottom w:val="single" w:sz="12" w:space="0" w:color="auto"/>
            </w:tcBorders>
            <w:shd w:val="clear" w:color="auto" w:fill="FDE9D9" w:themeFill="accent6" w:themeFillTint="33"/>
            <w:vAlign w:val="center"/>
          </w:tcPr>
          <w:p w14:paraId="1CB1FAC2"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p>
        </w:tc>
        <w:tc>
          <w:tcPr>
            <w:tcW w:w="1131" w:type="dxa"/>
            <w:tcBorders>
              <w:top w:val="single" w:sz="4" w:space="0" w:color="auto"/>
              <w:bottom w:val="single" w:sz="12" w:space="0" w:color="auto"/>
            </w:tcBorders>
            <w:shd w:val="clear" w:color="auto" w:fill="FDE9D9" w:themeFill="accent6" w:themeFillTint="33"/>
            <w:vAlign w:val="center"/>
          </w:tcPr>
          <w:p w14:paraId="72EDAD4E"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medie</w:t>
            </w:r>
          </w:p>
        </w:tc>
        <w:tc>
          <w:tcPr>
            <w:tcW w:w="1377" w:type="dxa"/>
            <w:tcBorders>
              <w:top w:val="single" w:sz="4" w:space="0" w:color="auto"/>
              <w:bottom w:val="single" w:sz="12" w:space="0" w:color="auto"/>
            </w:tcBorders>
            <w:shd w:val="clear" w:color="auto" w:fill="FDE9D9" w:themeFill="accent6" w:themeFillTint="33"/>
            <w:vAlign w:val="center"/>
          </w:tcPr>
          <w:p w14:paraId="231E7875" w14:textId="77777777" w:rsidR="00922802" w:rsidRPr="005D0864" w:rsidRDefault="00922802" w:rsidP="00922802">
            <w:pPr>
              <w:overflowPunct w:val="0"/>
              <w:autoSpaceDE w:val="0"/>
              <w:autoSpaceDN w:val="0"/>
              <w:adjustRightInd w:val="0"/>
              <w:spacing w:after="0" w:line="240" w:lineRule="auto"/>
              <w:ind w:left="-110" w:right="-95"/>
              <w:jc w:val="center"/>
              <w:textAlignment w:val="baseline"/>
              <w:rPr>
                <w:b/>
                <w:sz w:val="20"/>
              </w:rPr>
            </w:pPr>
            <w:r w:rsidRPr="005D0864">
              <w:rPr>
                <w:b/>
                <w:sz w:val="20"/>
              </w:rPr>
              <w:t>maximă / ua</w:t>
            </w:r>
          </w:p>
        </w:tc>
        <w:tc>
          <w:tcPr>
            <w:tcW w:w="1377" w:type="dxa"/>
            <w:tcBorders>
              <w:top w:val="single" w:sz="4" w:space="0" w:color="auto"/>
              <w:bottom w:val="single" w:sz="12" w:space="0" w:color="auto"/>
            </w:tcBorders>
            <w:shd w:val="clear" w:color="auto" w:fill="FDE9D9" w:themeFill="accent6" w:themeFillTint="33"/>
            <w:vAlign w:val="center"/>
          </w:tcPr>
          <w:p w14:paraId="62FFE25D" w14:textId="77777777" w:rsidR="00922802" w:rsidRPr="005D0864" w:rsidRDefault="00922802" w:rsidP="00922802">
            <w:pPr>
              <w:overflowPunct w:val="0"/>
              <w:autoSpaceDE w:val="0"/>
              <w:autoSpaceDN w:val="0"/>
              <w:adjustRightInd w:val="0"/>
              <w:spacing w:after="0" w:line="240" w:lineRule="auto"/>
              <w:jc w:val="center"/>
              <w:textAlignment w:val="baseline"/>
              <w:rPr>
                <w:b/>
                <w:sz w:val="20"/>
              </w:rPr>
            </w:pPr>
            <w:r w:rsidRPr="005D0864">
              <w:rPr>
                <w:b/>
                <w:sz w:val="20"/>
              </w:rPr>
              <w:t>minimă / ua</w:t>
            </w:r>
          </w:p>
        </w:tc>
      </w:tr>
      <w:tr w:rsidR="00922802" w:rsidRPr="005D0864" w14:paraId="53DF8B79" w14:textId="77777777" w:rsidTr="00F31E28">
        <w:trPr>
          <w:jc w:val="center"/>
        </w:trPr>
        <w:tc>
          <w:tcPr>
            <w:tcW w:w="1229" w:type="dxa"/>
            <w:vMerge w:val="restart"/>
            <w:tcBorders>
              <w:top w:val="single" w:sz="12" w:space="0" w:color="auto"/>
            </w:tcBorders>
            <w:vAlign w:val="center"/>
          </w:tcPr>
          <w:p w14:paraId="3446B6F5"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2026</w:t>
            </w:r>
          </w:p>
        </w:tc>
        <w:tc>
          <w:tcPr>
            <w:tcW w:w="576" w:type="dxa"/>
            <w:vMerge w:val="restart"/>
            <w:tcBorders>
              <w:top w:val="single" w:sz="12" w:space="0" w:color="auto"/>
            </w:tcBorders>
            <w:vAlign w:val="center"/>
          </w:tcPr>
          <w:p w14:paraId="17E59E70"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12</w:t>
            </w:r>
          </w:p>
        </w:tc>
        <w:tc>
          <w:tcPr>
            <w:tcW w:w="1127" w:type="dxa"/>
            <w:vMerge w:val="restart"/>
            <w:tcBorders>
              <w:top w:val="single" w:sz="12" w:space="0" w:color="auto"/>
            </w:tcBorders>
            <w:vAlign w:val="center"/>
          </w:tcPr>
          <w:p w14:paraId="5EFBE276"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27,88</w:t>
            </w:r>
          </w:p>
        </w:tc>
        <w:tc>
          <w:tcPr>
            <w:tcW w:w="1263" w:type="dxa"/>
            <w:tcBorders>
              <w:top w:val="single" w:sz="12" w:space="0" w:color="auto"/>
            </w:tcBorders>
            <w:vAlign w:val="center"/>
          </w:tcPr>
          <w:p w14:paraId="002BB66B"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53,64</w:t>
            </w:r>
          </w:p>
        </w:tc>
        <w:tc>
          <w:tcPr>
            <w:tcW w:w="1306" w:type="dxa"/>
            <w:tcBorders>
              <w:top w:val="single" w:sz="12" w:space="0" w:color="auto"/>
            </w:tcBorders>
            <w:vAlign w:val="center"/>
          </w:tcPr>
          <w:p w14:paraId="2801C96A"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14,84</w:t>
            </w:r>
          </w:p>
        </w:tc>
        <w:tc>
          <w:tcPr>
            <w:tcW w:w="657" w:type="dxa"/>
            <w:vMerge w:val="restart"/>
            <w:tcBorders>
              <w:top w:val="single" w:sz="12" w:space="0" w:color="auto"/>
            </w:tcBorders>
            <w:vAlign w:val="center"/>
          </w:tcPr>
          <w:p w14:paraId="6798B73B"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43</w:t>
            </w:r>
          </w:p>
        </w:tc>
        <w:tc>
          <w:tcPr>
            <w:tcW w:w="1131" w:type="dxa"/>
            <w:vMerge w:val="restart"/>
            <w:tcBorders>
              <w:top w:val="single" w:sz="12" w:space="0" w:color="auto"/>
            </w:tcBorders>
            <w:vAlign w:val="center"/>
          </w:tcPr>
          <w:p w14:paraId="68BA44D9"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7,78</w:t>
            </w:r>
          </w:p>
        </w:tc>
        <w:tc>
          <w:tcPr>
            <w:tcW w:w="1377" w:type="dxa"/>
            <w:tcBorders>
              <w:top w:val="single" w:sz="12" w:space="0" w:color="auto"/>
            </w:tcBorders>
            <w:vAlign w:val="center"/>
          </w:tcPr>
          <w:p w14:paraId="4CF020AF"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45,80</w:t>
            </w:r>
          </w:p>
        </w:tc>
        <w:tc>
          <w:tcPr>
            <w:tcW w:w="1377" w:type="dxa"/>
            <w:tcBorders>
              <w:top w:val="single" w:sz="12" w:space="0" w:color="auto"/>
            </w:tcBorders>
            <w:vAlign w:val="center"/>
          </w:tcPr>
          <w:p w14:paraId="3322A9F9"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0,12</w:t>
            </w:r>
          </w:p>
        </w:tc>
      </w:tr>
      <w:tr w:rsidR="00922802" w:rsidRPr="005D0864" w14:paraId="071E8425" w14:textId="77777777" w:rsidTr="00F31E28">
        <w:trPr>
          <w:jc w:val="center"/>
        </w:trPr>
        <w:tc>
          <w:tcPr>
            <w:tcW w:w="1229" w:type="dxa"/>
            <w:vMerge/>
            <w:vAlign w:val="center"/>
          </w:tcPr>
          <w:p w14:paraId="41F68EE1"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p>
        </w:tc>
        <w:tc>
          <w:tcPr>
            <w:tcW w:w="576" w:type="dxa"/>
            <w:vMerge/>
            <w:vAlign w:val="center"/>
          </w:tcPr>
          <w:p w14:paraId="2AD41320"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p>
        </w:tc>
        <w:tc>
          <w:tcPr>
            <w:tcW w:w="1127" w:type="dxa"/>
            <w:vMerge/>
            <w:vAlign w:val="center"/>
          </w:tcPr>
          <w:p w14:paraId="24EE6DBF"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p>
        </w:tc>
        <w:tc>
          <w:tcPr>
            <w:tcW w:w="1263" w:type="dxa"/>
            <w:vAlign w:val="center"/>
          </w:tcPr>
          <w:p w14:paraId="69F4F7EC"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41</w:t>
            </w:r>
          </w:p>
        </w:tc>
        <w:tc>
          <w:tcPr>
            <w:tcW w:w="1306" w:type="dxa"/>
            <w:vAlign w:val="center"/>
          </w:tcPr>
          <w:p w14:paraId="75D81A22"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42</w:t>
            </w:r>
          </w:p>
        </w:tc>
        <w:tc>
          <w:tcPr>
            <w:tcW w:w="657" w:type="dxa"/>
            <w:vMerge/>
            <w:vAlign w:val="center"/>
          </w:tcPr>
          <w:p w14:paraId="7E6F7EC9"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p>
        </w:tc>
        <w:tc>
          <w:tcPr>
            <w:tcW w:w="1131" w:type="dxa"/>
            <w:vMerge/>
            <w:vAlign w:val="center"/>
          </w:tcPr>
          <w:p w14:paraId="165FEFB7"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p>
        </w:tc>
        <w:tc>
          <w:tcPr>
            <w:tcW w:w="1377" w:type="dxa"/>
            <w:vAlign w:val="center"/>
          </w:tcPr>
          <w:p w14:paraId="797BFB58"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41 A</w:t>
            </w:r>
          </w:p>
        </w:tc>
        <w:tc>
          <w:tcPr>
            <w:tcW w:w="1377" w:type="dxa"/>
            <w:vAlign w:val="center"/>
          </w:tcPr>
          <w:p w14:paraId="24666431" w14:textId="77777777" w:rsidR="00922802" w:rsidRPr="005D0864" w:rsidRDefault="00922802" w:rsidP="00922802">
            <w:pPr>
              <w:overflowPunct w:val="0"/>
              <w:autoSpaceDE w:val="0"/>
              <w:autoSpaceDN w:val="0"/>
              <w:adjustRightInd w:val="0"/>
              <w:spacing w:after="0" w:line="240" w:lineRule="auto"/>
              <w:jc w:val="center"/>
              <w:textAlignment w:val="baseline"/>
              <w:rPr>
                <w:sz w:val="20"/>
              </w:rPr>
            </w:pPr>
            <w:r w:rsidRPr="005D0864">
              <w:rPr>
                <w:sz w:val="20"/>
              </w:rPr>
              <w:t>46V</w:t>
            </w:r>
          </w:p>
        </w:tc>
      </w:tr>
    </w:tbl>
    <w:p w14:paraId="3A49D321" w14:textId="77777777" w:rsidR="00922802" w:rsidRDefault="00922802" w:rsidP="00FC384C">
      <w:pPr>
        <w:spacing w:after="0" w:line="240" w:lineRule="auto"/>
        <w:rPr>
          <w:rFonts w:cs="Arial"/>
          <w:i/>
          <w:iCs/>
          <w:szCs w:val="24"/>
          <w:lang w:eastAsia="en-GB"/>
        </w:rPr>
      </w:pPr>
    </w:p>
    <w:p w14:paraId="060F3696" w14:textId="77777777" w:rsidR="00677BEE" w:rsidRPr="00677BEE" w:rsidRDefault="00677BEE" w:rsidP="00FC384C">
      <w:pPr>
        <w:spacing w:after="0" w:line="240" w:lineRule="auto"/>
        <w:rPr>
          <w:rFonts w:cs="Arial"/>
          <w:i/>
          <w:iCs/>
          <w:szCs w:val="24"/>
          <w:lang w:eastAsia="en-GB"/>
        </w:rPr>
      </w:pPr>
    </w:p>
    <w:p w14:paraId="22CA4EA9" w14:textId="73B68587" w:rsidR="00406808" w:rsidRPr="00677BEE" w:rsidRDefault="00406808" w:rsidP="009D25D2">
      <w:pPr>
        <w:spacing w:after="0" w:line="240" w:lineRule="auto"/>
        <w:ind w:firstLine="556"/>
        <w:jc w:val="both"/>
        <w:rPr>
          <w:rFonts w:cs="Arial"/>
          <w:szCs w:val="24"/>
          <w:lang w:val="pt-BR"/>
        </w:rPr>
      </w:pPr>
      <w:r w:rsidRPr="00677BEE">
        <w:rPr>
          <w:rFonts w:eastAsia="Arial" w:cs="Arial"/>
          <w:szCs w:val="24"/>
          <w:lang w:val="pt-BR"/>
        </w:rPr>
        <w:t xml:space="preserve">Pentru pădurile din cadrul </w:t>
      </w:r>
      <w:r w:rsidR="00677BEE" w:rsidRPr="00677BEE">
        <w:rPr>
          <w:rFonts w:cs="Arial"/>
          <w:b/>
          <w:bCs/>
        </w:rPr>
        <w:t>Amenajamentul fondului forestier proprietate privată</w:t>
      </w:r>
      <w:r w:rsidR="00677BEE" w:rsidRPr="00677BEE">
        <w:rPr>
          <w:rFonts w:cs="Arial"/>
          <w:b/>
          <w:bCs/>
          <w:spacing w:val="4"/>
        </w:rPr>
        <w:t xml:space="preserve"> </w:t>
      </w:r>
      <w:r w:rsidR="00677BEE" w:rsidRPr="00677BEE">
        <w:rPr>
          <w:rFonts w:cs="Arial"/>
          <w:b/>
          <w:bCs/>
        </w:rPr>
        <w:t>aparţinând</w:t>
      </w:r>
      <w:r w:rsidR="00677BEE" w:rsidRPr="00677BEE">
        <w:rPr>
          <w:rFonts w:cs="Arial"/>
          <w:spacing w:val="-2"/>
        </w:rPr>
        <w:t xml:space="preserve"> </w:t>
      </w:r>
      <w:r w:rsidR="00677BEE" w:rsidRPr="00677BEE">
        <w:rPr>
          <w:rFonts w:cs="Arial"/>
          <w:b/>
          <w:bCs/>
        </w:rPr>
        <w:t>SC</w:t>
      </w:r>
      <w:r w:rsidR="00677BEE" w:rsidRPr="00677BEE">
        <w:rPr>
          <w:rFonts w:cs="Arial"/>
          <w:b/>
          <w:bCs/>
          <w:spacing w:val="-3"/>
        </w:rPr>
        <w:t xml:space="preserve"> </w:t>
      </w:r>
      <w:r w:rsidR="00677BEE" w:rsidRPr="00677BEE">
        <w:rPr>
          <w:rFonts w:cs="Arial"/>
          <w:b/>
          <w:bCs/>
        </w:rPr>
        <w:t>Bavaria</w:t>
      </w:r>
      <w:r w:rsidR="00677BEE" w:rsidRPr="00677BEE">
        <w:rPr>
          <w:rFonts w:cs="Arial"/>
          <w:b/>
          <w:bCs/>
          <w:spacing w:val="1"/>
        </w:rPr>
        <w:t xml:space="preserve"> </w:t>
      </w:r>
      <w:r w:rsidR="00677BEE" w:rsidRPr="00677BEE">
        <w:rPr>
          <w:rFonts w:cs="Arial"/>
          <w:b/>
          <w:bCs/>
        </w:rPr>
        <w:t>Forest</w:t>
      </w:r>
      <w:r w:rsidR="00677BEE" w:rsidRPr="00677BEE">
        <w:rPr>
          <w:rFonts w:cs="Arial"/>
          <w:b/>
          <w:bCs/>
          <w:spacing w:val="1"/>
        </w:rPr>
        <w:t xml:space="preserve"> </w:t>
      </w:r>
      <w:r w:rsidR="00677BEE" w:rsidRPr="00677BEE">
        <w:rPr>
          <w:rFonts w:cs="Arial"/>
          <w:b/>
          <w:bCs/>
        </w:rPr>
        <w:t>Invest SRL,</w:t>
      </w:r>
      <w:r w:rsidR="00677BEE" w:rsidRPr="00677BEE">
        <w:rPr>
          <w:rFonts w:cs="Arial"/>
          <w:b/>
          <w:bCs/>
          <w:spacing w:val="1"/>
        </w:rPr>
        <w:t xml:space="preserve"> </w:t>
      </w:r>
      <w:r w:rsidR="00677BEE" w:rsidRPr="00677BEE">
        <w:rPr>
          <w:rFonts w:cs="Arial"/>
          <w:b/>
          <w:bCs/>
        </w:rPr>
        <w:t>judeţul</w:t>
      </w:r>
      <w:r w:rsidR="00677BEE" w:rsidRPr="00677BEE">
        <w:rPr>
          <w:rFonts w:cs="Arial"/>
          <w:b/>
          <w:bCs/>
          <w:spacing w:val="-3"/>
        </w:rPr>
        <w:t xml:space="preserve"> </w:t>
      </w:r>
      <w:r w:rsidR="00677BEE" w:rsidRPr="00677BEE">
        <w:rPr>
          <w:rFonts w:cs="Arial"/>
          <w:b/>
          <w:bCs/>
        </w:rPr>
        <w:t xml:space="preserve">Sibiu, </w:t>
      </w:r>
      <w:r w:rsidR="00677BEE" w:rsidRPr="00677BEE">
        <w:rPr>
          <w:rFonts w:cs="Arial"/>
          <w:b/>
        </w:rPr>
        <w:t>U.P. I STRÂMTOARE</w:t>
      </w:r>
      <w:r w:rsidR="00FC384C" w:rsidRPr="00677BEE">
        <w:rPr>
          <w:rFonts w:cs="Arial"/>
          <w:b/>
          <w:bCs/>
          <w:szCs w:val="24"/>
        </w:rPr>
        <w:t xml:space="preserve"> </w:t>
      </w:r>
      <w:r w:rsidRPr="00677BEE">
        <w:rPr>
          <w:rFonts w:eastAsia="Arial" w:cs="Arial"/>
          <w:szCs w:val="24"/>
          <w:lang w:val="pt-BR"/>
        </w:rPr>
        <w:t>obiectivele social-economice avute în vedere la reglementarea modului de gospodărire a acestora, detaliate prin stabilirea ţelurilor de producţie şi de protecţie la nivelul unităţilor de amenajament (parcelă, subparcelă, etc.) sunt prezentate în tabelul următor.</w:t>
      </w:r>
    </w:p>
    <w:p w14:paraId="2173CE0E" w14:textId="77777777" w:rsidR="00F229EE" w:rsidRPr="00A81FA4" w:rsidRDefault="00F229EE" w:rsidP="00F229EE">
      <w:pPr>
        <w:spacing w:after="0" w:line="240" w:lineRule="auto"/>
        <w:ind w:right="-540"/>
        <w:jc w:val="both"/>
        <w:rPr>
          <w:rFonts w:cs="Arial"/>
          <w:color w:val="EE0000"/>
          <w:szCs w:val="20"/>
          <w:lang w:val="hu-HU" w:eastAsia="ro-RO"/>
        </w:rPr>
      </w:pPr>
      <w:bookmarkStart w:id="34" w:name="_Hlk173159638"/>
    </w:p>
    <w:p w14:paraId="2A866404" w14:textId="752F59B6" w:rsidR="00942075" w:rsidRPr="00677BEE" w:rsidRDefault="00AC31BE" w:rsidP="00942075">
      <w:pPr>
        <w:spacing w:after="0" w:line="240" w:lineRule="auto"/>
        <w:ind w:right="-1"/>
        <w:jc w:val="both"/>
        <w:rPr>
          <w:rFonts w:cs="Arial"/>
          <w:i/>
          <w:iCs/>
          <w:szCs w:val="24"/>
          <w:lang w:eastAsia="ro-RO"/>
        </w:rPr>
      </w:pPr>
      <w:bookmarkStart w:id="35" w:name="_Hlk174126973"/>
      <w:r w:rsidRPr="00677BEE">
        <w:rPr>
          <w:rFonts w:cs="Arial"/>
          <w:i/>
          <w:iCs/>
          <w:szCs w:val="24"/>
          <w:lang w:eastAsia="ro-RO"/>
        </w:rPr>
        <w:t xml:space="preserve">Tabelul A.1.5.10. </w:t>
      </w:r>
      <w:r w:rsidR="00942075" w:rsidRPr="00677BEE">
        <w:rPr>
          <w:rFonts w:cs="Arial"/>
          <w:i/>
          <w:iCs/>
          <w:szCs w:val="24"/>
          <w:lang w:eastAsia="ro-RO"/>
        </w:rPr>
        <w:t>Funcțiile pădurii principale și secundare atribuite arboretelor</w:t>
      </w:r>
    </w:p>
    <w:tbl>
      <w:tblPr>
        <w:tblW w:w="52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3"/>
        <w:gridCol w:w="605"/>
        <w:gridCol w:w="1545"/>
        <w:gridCol w:w="605"/>
        <w:gridCol w:w="4698"/>
        <w:gridCol w:w="840"/>
        <w:gridCol w:w="575"/>
      </w:tblGrid>
      <w:tr w:rsidR="00677BEE" w:rsidRPr="005D0864" w14:paraId="447FFB04" w14:textId="77777777" w:rsidTr="00F31E28">
        <w:trPr>
          <w:tblHeader/>
          <w:jc w:val="center"/>
        </w:trPr>
        <w:tc>
          <w:tcPr>
            <w:tcW w:w="624" w:type="pct"/>
            <w:vMerge w:val="restart"/>
            <w:tcBorders>
              <w:top w:val="single" w:sz="12" w:space="0" w:color="auto"/>
              <w:left w:val="single" w:sz="12" w:space="0" w:color="auto"/>
            </w:tcBorders>
            <w:shd w:val="clear" w:color="auto" w:fill="FDE9D9" w:themeFill="accent6" w:themeFillTint="33"/>
            <w:vAlign w:val="center"/>
          </w:tcPr>
          <w:p w14:paraId="63A3FD47" w14:textId="77777777" w:rsidR="00677BEE" w:rsidRPr="005D0864" w:rsidRDefault="00677BEE" w:rsidP="00677BEE">
            <w:pPr>
              <w:spacing w:after="0" w:line="240" w:lineRule="auto"/>
              <w:jc w:val="center"/>
              <w:rPr>
                <w:rFonts w:cs="EB Garamond"/>
                <w:b/>
                <w:sz w:val="20"/>
              </w:rPr>
            </w:pPr>
            <w:r w:rsidRPr="005D0864">
              <w:rPr>
                <w:rFonts w:cs="EB Garamond"/>
                <w:b/>
                <w:sz w:val="20"/>
              </w:rPr>
              <w:t>Grupa funcțională</w:t>
            </w:r>
          </w:p>
        </w:tc>
        <w:tc>
          <w:tcPr>
            <w:tcW w:w="1062" w:type="pct"/>
            <w:gridSpan w:val="2"/>
            <w:tcBorders>
              <w:top w:val="single" w:sz="12" w:space="0" w:color="auto"/>
            </w:tcBorders>
            <w:shd w:val="clear" w:color="auto" w:fill="FDE9D9" w:themeFill="accent6" w:themeFillTint="33"/>
            <w:vAlign w:val="center"/>
          </w:tcPr>
          <w:p w14:paraId="25387DA3" w14:textId="77777777" w:rsidR="00677BEE" w:rsidRPr="005D0864" w:rsidRDefault="00677BEE" w:rsidP="00677BEE">
            <w:pPr>
              <w:spacing w:after="0" w:line="240" w:lineRule="auto"/>
              <w:jc w:val="center"/>
              <w:rPr>
                <w:rFonts w:cs="EB Garamond"/>
                <w:b/>
                <w:sz w:val="20"/>
              </w:rPr>
            </w:pPr>
            <w:r w:rsidRPr="005D0864">
              <w:rPr>
                <w:rFonts w:cs="EB Garamond"/>
                <w:b/>
                <w:sz w:val="20"/>
              </w:rPr>
              <w:t>Subgrupa</w:t>
            </w:r>
          </w:p>
        </w:tc>
        <w:tc>
          <w:tcPr>
            <w:tcW w:w="2615" w:type="pct"/>
            <w:gridSpan w:val="2"/>
            <w:tcBorders>
              <w:top w:val="single" w:sz="12" w:space="0" w:color="auto"/>
            </w:tcBorders>
            <w:shd w:val="clear" w:color="auto" w:fill="FDE9D9" w:themeFill="accent6" w:themeFillTint="33"/>
            <w:vAlign w:val="center"/>
          </w:tcPr>
          <w:p w14:paraId="03389ED3" w14:textId="77777777" w:rsidR="00677BEE" w:rsidRPr="005D0864" w:rsidRDefault="00677BEE" w:rsidP="00677BEE">
            <w:pPr>
              <w:spacing w:after="0" w:line="240" w:lineRule="auto"/>
              <w:jc w:val="center"/>
              <w:rPr>
                <w:rFonts w:cs="EB Garamond"/>
                <w:b/>
                <w:sz w:val="20"/>
              </w:rPr>
            </w:pPr>
            <w:r w:rsidRPr="005D0864">
              <w:rPr>
                <w:rFonts w:cs="EB Garamond"/>
                <w:b/>
                <w:sz w:val="20"/>
              </w:rPr>
              <w:t>Categoria funcțională</w:t>
            </w:r>
          </w:p>
        </w:tc>
        <w:tc>
          <w:tcPr>
            <w:tcW w:w="699" w:type="pct"/>
            <w:gridSpan w:val="2"/>
            <w:tcBorders>
              <w:top w:val="single" w:sz="12" w:space="0" w:color="auto"/>
              <w:right w:val="single" w:sz="12" w:space="0" w:color="auto"/>
            </w:tcBorders>
            <w:shd w:val="clear" w:color="auto" w:fill="FDE9D9" w:themeFill="accent6" w:themeFillTint="33"/>
            <w:vAlign w:val="center"/>
          </w:tcPr>
          <w:p w14:paraId="2E31B881" w14:textId="77777777" w:rsidR="00677BEE" w:rsidRPr="005D0864" w:rsidRDefault="00677BEE" w:rsidP="00677BEE">
            <w:pPr>
              <w:spacing w:after="0" w:line="240" w:lineRule="auto"/>
              <w:jc w:val="center"/>
              <w:rPr>
                <w:rFonts w:cs="EB Garamond"/>
                <w:b/>
                <w:sz w:val="20"/>
              </w:rPr>
            </w:pPr>
            <w:r w:rsidRPr="005D0864">
              <w:rPr>
                <w:rFonts w:cs="EB Garamond"/>
                <w:b/>
                <w:sz w:val="20"/>
              </w:rPr>
              <w:t>Suprafața</w:t>
            </w:r>
          </w:p>
        </w:tc>
      </w:tr>
      <w:tr w:rsidR="00677BEE" w:rsidRPr="005D0864" w14:paraId="5A9C09ED" w14:textId="77777777" w:rsidTr="00F31E28">
        <w:trPr>
          <w:tblHeader/>
          <w:jc w:val="center"/>
        </w:trPr>
        <w:tc>
          <w:tcPr>
            <w:tcW w:w="624" w:type="pct"/>
            <w:vMerge/>
            <w:tcBorders>
              <w:left w:val="single" w:sz="12" w:space="0" w:color="auto"/>
              <w:bottom w:val="single" w:sz="12" w:space="0" w:color="auto"/>
            </w:tcBorders>
            <w:shd w:val="clear" w:color="auto" w:fill="FDE9D9" w:themeFill="accent6" w:themeFillTint="33"/>
            <w:vAlign w:val="center"/>
          </w:tcPr>
          <w:p w14:paraId="7CCDA43D" w14:textId="77777777" w:rsidR="00677BEE" w:rsidRPr="005D0864" w:rsidRDefault="00677BEE" w:rsidP="00677BEE">
            <w:pPr>
              <w:spacing w:after="0" w:line="240" w:lineRule="auto"/>
              <w:jc w:val="center"/>
              <w:rPr>
                <w:rFonts w:cs="EB Garamond"/>
                <w:b/>
                <w:sz w:val="20"/>
              </w:rPr>
            </w:pPr>
          </w:p>
        </w:tc>
        <w:tc>
          <w:tcPr>
            <w:tcW w:w="299" w:type="pct"/>
            <w:tcBorders>
              <w:bottom w:val="single" w:sz="12" w:space="0" w:color="auto"/>
            </w:tcBorders>
            <w:shd w:val="clear" w:color="auto" w:fill="FDE9D9" w:themeFill="accent6" w:themeFillTint="33"/>
            <w:vAlign w:val="center"/>
          </w:tcPr>
          <w:p w14:paraId="7822A58D" w14:textId="77777777" w:rsidR="00677BEE" w:rsidRPr="005D0864" w:rsidRDefault="00677BEE" w:rsidP="00677BEE">
            <w:pPr>
              <w:spacing w:after="0" w:line="240" w:lineRule="auto"/>
              <w:jc w:val="center"/>
              <w:rPr>
                <w:rFonts w:cs="EB Garamond"/>
                <w:b/>
                <w:sz w:val="20"/>
              </w:rPr>
            </w:pPr>
            <w:r w:rsidRPr="005D0864">
              <w:rPr>
                <w:rFonts w:cs="EB Garamond"/>
                <w:b/>
                <w:sz w:val="20"/>
              </w:rPr>
              <w:t>Cod</w:t>
            </w:r>
          </w:p>
        </w:tc>
        <w:tc>
          <w:tcPr>
            <w:tcW w:w="763" w:type="pct"/>
            <w:tcBorders>
              <w:bottom w:val="single" w:sz="12" w:space="0" w:color="auto"/>
            </w:tcBorders>
            <w:shd w:val="clear" w:color="auto" w:fill="FDE9D9" w:themeFill="accent6" w:themeFillTint="33"/>
            <w:vAlign w:val="center"/>
          </w:tcPr>
          <w:p w14:paraId="643619EA" w14:textId="77777777" w:rsidR="00677BEE" w:rsidRPr="005D0864" w:rsidRDefault="00677BEE" w:rsidP="00677BEE">
            <w:pPr>
              <w:spacing w:after="0" w:line="240" w:lineRule="auto"/>
              <w:jc w:val="center"/>
              <w:rPr>
                <w:rFonts w:cs="EB Garamond"/>
                <w:b/>
                <w:sz w:val="20"/>
              </w:rPr>
            </w:pPr>
            <w:r w:rsidRPr="005D0864">
              <w:rPr>
                <w:rFonts w:cs="EB Garamond"/>
                <w:b/>
                <w:sz w:val="20"/>
              </w:rPr>
              <w:t>Denumire</w:t>
            </w:r>
          </w:p>
        </w:tc>
        <w:tc>
          <w:tcPr>
            <w:tcW w:w="299" w:type="pct"/>
            <w:tcBorders>
              <w:bottom w:val="single" w:sz="12" w:space="0" w:color="auto"/>
            </w:tcBorders>
            <w:shd w:val="clear" w:color="auto" w:fill="FDE9D9" w:themeFill="accent6" w:themeFillTint="33"/>
            <w:vAlign w:val="center"/>
          </w:tcPr>
          <w:p w14:paraId="0A8D246A" w14:textId="77777777" w:rsidR="00677BEE" w:rsidRPr="005D0864" w:rsidRDefault="00677BEE" w:rsidP="00677BEE">
            <w:pPr>
              <w:spacing w:after="0" w:line="240" w:lineRule="auto"/>
              <w:jc w:val="center"/>
              <w:rPr>
                <w:rFonts w:cs="EB Garamond"/>
                <w:b/>
                <w:sz w:val="20"/>
              </w:rPr>
            </w:pPr>
            <w:r w:rsidRPr="005D0864">
              <w:rPr>
                <w:rFonts w:cs="EB Garamond"/>
                <w:b/>
                <w:sz w:val="20"/>
              </w:rPr>
              <w:t>Cod</w:t>
            </w:r>
          </w:p>
        </w:tc>
        <w:tc>
          <w:tcPr>
            <w:tcW w:w="2316" w:type="pct"/>
            <w:tcBorders>
              <w:bottom w:val="single" w:sz="12" w:space="0" w:color="auto"/>
            </w:tcBorders>
            <w:shd w:val="clear" w:color="auto" w:fill="FDE9D9" w:themeFill="accent6" w:themeFillTint="33"/>
            <w:vAlign w:val="center"/>
          </w:tcPr>
          <w:p w14:paraId="63BABA64" w14:textId="77777777" w:rsidR="00677BEE" w:rsidRPr="005D0864" w:rsidRDefault="00677BEE" w:rsidP="00677BEE">
            <w:pPr>
              <w:spacing w:after="0" w:line="240" w:lineRule="auto"/>
              <w:jc w:val="center"/>
              <w:rPr>
                <w:rFonts w:cs="EB Garamond"/>
                <w:b/>
                <w:sz w:val="20"/>
              </w:rPr>
            </w:pPr>
            <w:r w:rsidRPr="005D0864">
              <w:rPr>
                <w:rFonts w:cs="EB Garamond"/>
                <w:b/>
                <w:sz w:val="20"/>
              </w:rPr>
              <w:t>Denumire</w:t>
            </w:r>
          </w:p>
        </w:tc>
        <w:tc>
          <w:tcPr>
            <w:tcW w:w="415" w:type="pct"/>
            <w:tcBorders>
              <w:bottom w:val="single" w:sz="12" w:space="0" w:color="auto"/>
            </w:tcBorders>
            <w:shd w:val="clear" w:color="auto" w:fill="FDE9D9" w:themeFill="accent6" w:themeFillTint="33"/>
            <w:vAlign w:val="center"/>
          </w:tcPr>
          <w:p w14:paraId="0D8D7DE6" w14:textId="77777777" w:rsidR="00677BEE" w:rsidRPr="005D0864" w:rsidRDefault="00677BEE" w:rsidP="00677BEE">
            <w:pPr>
              <w:spacing w:after="0" w:line="240" w:lineRule="auto"/>
              <w:jc w:val="center"/>
              <w:rPr>
                <w:rFonts w:cs="EB Garamond"/>
                <w:b/>
                <w:sz w:val="20"/>
              </w:rPr>
            </w:pPr>
            <w:r w:rsidRPr="005D0864">
              <w:rPr>
                <w:rFonts w:cs="EB Garamond"/>
                <w:b/>
                <w:sz w:val="20"/>
              </w:rPr>
              <w:t>ha</w:t>
            </w:r>
          </w:p>
        </w:tc>
        <w:tc>
          <w:tcPr>
            <w:tcW w:w="284" w:type="pct"/>
            <w:tcBorders>
              <w:bottom w:val="single" w:sz="12" w:space="0" w:color="auto"/>
              <w:right w:val="single" w:sz="12" w:space="0" w:color="auto"/>
            </w:tcBorders>
            <w:shd w:val="clear" w:color="auto" w:fill="FDE9D9" w:themeFill="accent6" w:themeFillTint="33"/>
            <w:vAlign w:val="center"/>
          </w:tcPr>
          <w:p w14:paraId="0823A5CB" w14:textId="77777777" w:rsidR="00677BEE" w:rsidRPr="005D0864" w:rsidRDefault="00677BEE" w:rsidP="00677BEE">
            <w:pPr>
              <w:spacing w:after="0" w:line="240" w:lineRule="auto"/>
              <w:jc w:val="center"/>
              <w:rPr>
                <w:rFonts w:cs="EB Garamond"/>
                <w:b/>
                <w:sz w:val="20"/>
              </w:rPr>
            </w:pPr>
            <w:r w:rsidRPr="005D0864">
              <w:rPr>
                <w:rFonts w:cs="EB Garamond"/>
                <w:b/>
                <w:sz w:val="20"/>
              </w:rPr>
              <w:t>%</w:t>
            </w:r>
          </w:p>
        </w:tc>
      </w:tr>
      <w:tr w:rsidR="00677BEE" w:rsidRPr="005D0864" w14:paraId="76711B9A" w14:textId="77777777" w:rsidTr="00F31E28">
        <w:trPr>
          <w:trHeight w:val="638"/>
          <w:jc w:val="center"/>
        </w:trPr>
        <w:tc>
          <w:tcPr>
            <w:tcW w:w="624" w:type="pct"/>
            <w:vMerge w:val="restart"/>
            <w:tcBorders>
              <w:top w:val="single" w:sz="12" w:space="0" w:color="auto"/>
              <w:left w:val="single" w:sz="12" w:space="0" w:color="auto"/>
            </w:tcBorders>
            <w:vAlign w:val="center"/>
          </w:tcPr>
          <w:p w14:paraId="2F35B73E" w14:textId="77777777" w:rsidR="00677BEE" w:rsidRPr="005D0864" w:rsidRDefault="00677BEE" w:rsidP="00677BEE">
            <w:pPr>
              <w:spacing w:after="0" w:line="240" w:lineRule="auto"/>
              <w:jc w:val="center"/>
              <w:rPr>
                <w:rFonts w:cs="EB Garamond"/>
                <w:sz w:val="20"/>
              </w:rPr>
            </w:pPr>
            <w:r w:rsidRPr="005D0864">
              <w:rPr>
                <w:rFonts w:cs="EB Garamond"/>
                <w:sz w:val="20"/>
              </w:rPr>
              <w:t>Grupa I – a</w:t>
            </w:r>
          </w:p>
          <w:p w14:paraId="3AC39FD0" w14:textId="77777777" w:rsidR="00677BEE" w:rsidRPr="005D0864" w:rsidRDefault="00677BEE" w:rsidP="00677BEE">
            <w:pPr>
              <w:spacing w:after="0" w:line="240" w:lineRule="auto"/>
              <w:jc w:val="center"/>
              <w:rPr>
                <w:rFonts w:cs="EB Garamond"/>
                <w:sz w:val="20"/>
              </w:rPr>
            </w:pPr>
            <w:r w:rsidRPr="005D0864">
              <w:rPr>
                <w:rFonts w:cs="EB Garamond"/>
                <w:sz w:val="20"/>
              </w:rPr>
              <w:t xml:space="preserve">Păduri cu funcţii  speciale </w:t>
            </w:r>
          </w:p>
          <w:p w14:paraId="7DD6C3AD" w14:textId="77777777" w:rsidR="00677BEE" w:rsidRPr="005D0864" w:rsidRDefault="00677BEE" w:rsidP="00677BEE">
            <w:pPr>
              <w:spacing w:after="0" w:line="240" w:lineRule="auto"/>
              <w:jc w:val="center"/>
              <w:rPr>
                <w:rFonts w:cs="EB Garamond"/>
                <w:sz w:val="20"/>
              </w:rPr>
            </w:pPr>
            <w:r w:rsidRPr="005D0864">
              <w:rPr>
                <w:rFonts w:cs="EB Garamond"/>
                <w:sz w:val="20"/>
              </w:rPr>
              <w:t>de protecție</w:t>
            </w:r>
          </w:p>
        </w:tc>
        <w:tc>
          <w:tcPr>
            <w:tcW w:w="299" w:type="pct"/>
            <w:vMerge w:val="restart"/>
            <w:tcBorders>
              <w:top w:val="single" w:sz="12" w:space="0" w:color="auto"/>
            </w:tcBorders>
            <w:vAlign w:val="center"/>
          </w:tcPr>
          <w:p w14:paraId="331DD13D" w14:textId="77777777" w:rsidR="00677BEE" w:rsidRPr="005D0864" w:rsidRDefault="00677BEE" w:rsidP="00677BEE">
            <w:pPr>
              <w:spacing w:after="0" w:line="240" w:lineRule="auto"/>
              <w:jc w:val="center"/>
              <w:rPr>
                <w:rFonts w:cs="EB Garamond"/>
                <w:sz w:val="20"/>
              </w:rPr>
            </w:pPr>
            <w:r w:rsidRPr="005D0864">
              <w:rPr>
                <w:rFonts w:cs="EB Garamond"/>
                <w:sz w:val="20"/>
              </w:rPr>
              <w:t>1</w:t>
            </w:r>
          </w:p>
        </w:tc>
        <w:tc>
          <w:tcPr>
            <w:tcW w:w="763" w:type="pct"/>
            <w:vMerge w:val="restart"/>
            <w:tcBorders>
              <w:top w:val="single" w:sz="12" w:space="0" w:color="auto"/>
            </w:tcBorders>
            <w:vAlign w:val="center"/>
          </w:tcPr>
          <w:p w14:paraId="19F0E1B6" w14:textId="77777777" w:rsidR="00677BEE" w:rsidRPr="005D0864" w:rsidRDefault="00677BEE" w:rsidP="00677BEE">
            <w:pPr>
              <w:spacing w:after="0" w:line="240" w:lineRule="auto"/>
              <w:ind w:right="-75"/>
              <w:jc w:val="center"/>
              <w:rPr>
                <w:rFonts w:cs="EB Garamond"/>
                <w:sz w:val="20"/>
              </w:rPr>
            </w:pPr>
            <w:r w:rsidRPr="005D0864">
              <w:rPr>
                <w:rFonts w:cs="EB Garamond"/>
                <w:sz w:val="20"/>
              </w:rPr>
              <w:t>Păduri cu funcţii de protecţie a terenurilor şi solurilor, funcții predominant pedologice</w:t>
            </w:r>
          </w:p>
        </w:tc>
        <w:tc>
          <w:tcPr>
            <w:tcW w:w="299" w:type="pct"/>
            <w:tcBorders>
              <w:top w:val="single" w:sz="12" w:space="0" w:color="auto"/>
            </w:tcBorders>
            <w:vAlign w:val="center"/>
          </w:tcPr>
          <w:p w14:paraId="490FC0B5" w14:textId="77777777" w:rsidR="00677BEE" w:rsidRPr="005D0864" w:rsidRDefault="00677BEE" w:rsidP="00677BEE">
            <w:pPr>
              <w:spacing w:after="0" w:line="240" w:lineRule="auto"/>
              <w:jc w:val="center"/>
              <w:rPr>
                <w:rFonts w:cs="EB Garamond"/>
                <w:sz w:val="20"/>
              </w:rPr>
            </w:pPr>
            <w:r w:rsidRPr="005D0864">
              <w:rPr>
                <w:rFonts w:cs="EB Garamond"/>
                <w:sz w:val="20"/>
              </w:rPr>
              <w:t>2A</w:t>
            </w:r>
          </w:p>
        </w:tc>
        <w:tc>
          <w:tcPr>
            <w:tcW w:w="2316" w:type="pct"/>
            <w:tcBorders>
              <w:top w:val="single" w:sz="12" w:space="0" w:color="auto"/>
            </w:tcBorders>
            <w:vAlign w:val="center"/>
          </w:tcPr>
          <w:p w14:paraId="7C60C56E" w14:textId="77777777" w:rsidR="00677BEE" w:rsidRPr="005D0864" w:rsidRDefault="00677BEE" w:rsidP="00677BEE">
            <w:pPr>
              <w:spacing w:after="0" w:line="240" w:lineRule="auto"/>
              <w:rPr>
                <w:rFonts w:cs="EB Garamond"/>
                <w:sz w:val="20"/>
              </w:rPr>
            </w:pPr>
            <w:r w:rsidRPr="005D0864">
              <w:rPr>
                <w:rFonts w:cs="EB Garamond"/>
                <w:sz w:val="20"/>
              </w:rPr>
              <w:t>Arboretele situate pe stâncării, pe grohotișuri și pe terenuri cu eroziune în adâncime și  pe terenuri cu înclinarea mai mare de 30 grade pe substrate de fliș (facies marnos , marno- argilos și argilos), nisipuri, pietrișuri și loess, precum și cele situate pe terenuri cu înclinare mai mare de 35 grade, pe alte substrate litologice" (TII).</w:t>
            </w:r>
          </w:p>
        </w:tc>
        <w:tc>
          <w:tcPr>
            <w:tcW w:w="415" w:type="pct"/>
            <w:tcBorders>
              <w:top w:val="single" w:sz="12" w:space="0" w:color="auto"/>
            </w:tcBorders>
            <w:vAlign w:val="center"/>
          </w:tcPr>
          <w:p w14:paraId="2782F975"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1,19</w:t>
            </w:r>
          </w:p>
        </w:tc>
        <w:tc>
          <w:tcPr>
            <w:tcW w:w="284" w:type="pct"/>
            <w:tcBorders>
              <w:top w:val="single" w:sz="12" w:space="0" w:color="auto"/>
              <w:right w:val="single" w:sz="12" w:space="0" w:color="auto"/>
            </w:tcBorders>
            <w:vAlign w:val="center"/>
          </w:tcPr>
          <w:p w14:paraId="66A8D7F1"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0,4</w:t>
            </w:r>
          </w:p>
        </w:tc>
      </w:tr>
      <w:tr w:rsidR="00677BEE" w:rsidRPr="005D0864" w14:paraId="557A4928" w14:textId="77777777" w:rsidTr="00F31E28">
        <w:trPr>
          <w:trHeight w:val="510"/>
          <w:jc w:val="center"/>
        </w:trPr>
        <w:tc>
          <w:tcPr>
            <w:tcW w:w="624" w:type="pct"/>
            <w:vMerge/>
            <w:tcBorders>
              <w:left w:val="single" w:sz="12" w:space="0" w:color="auto"/>
            </w:tcBorders>
            <w:vAlign w:val="center"/>
          </w:tcPr>
          <w:p w14:paraId="6C3CE817" w14:textId="77777777" w:rsidR="00677BEE" w:rsidRPr="005D0864" w:rsidRDefault="00677BEE" w:rsidP="00677BEE">
            <w:pPr>
              <w:spacing w:after="0" w:line="240" w:lineRule="auto"/>
              <w:jc w:val="center"/>
              <w:rPr>
                <w:rFonts w:cs="EB Garamond"/>
                <w:sz w:val="20"/>
              </w:rPr>
            </w:pPr>
          </w:p>
        </w:tc>
        <w:tc>
          <w:tcPr>
            <w:tcW w:w="299" w:type="pct"/>
            <w:vMerge/>
            <w:vAlign w:val="center"/>
          </w:tcPr>
          <w:p w14:paraId="77A0B203" w14:textId="77777777" w:rsidR="00677BEE" w:rsidRPr="005D0864" w:rsidRDefault="00677BEE" w:rsidP="00677BEE">
            <w:pPr>
              <w:spacing w:after="0" w:line="240" w:lineRule="auto"/>
              <w:jc w:val="center"/>
              <w:rPr>
                <w:rFonts w:cs="EB Garamond"/>
                <w:sz w:val="20"/>
              </w:rPr>
            </w:pPr>
          </w:p>
        </w:tc>
        <w:tc>
          <w:tcPr>
            <w:tcW w:w="763" w:type="pct"/>
            <w:vMerge/>
            <w:vAlign w:val="center"/>
          </w:tcPr>
          <w:p w14:paraId="6ADA2070" w14:textId="77777777" w:rsidR="00677BEE" w:rsidRPr="005D0864" w:rsidRDefault="00677BEE" w:rsidP="00677BEE">
            <w:pPr>
              <w:spacing w:after="0" w:line="240" w:lineRule="auto"/>
              <w:jc w:val="center"/>
              <w:rPr>
                <w:rFonts w:cs="EB Garamond"/>
                <w:sz w:val="20"/>
              </w:rPr>
            </w:pPr>
          </w:p>
        </w:tc>
        <w:tc>
          <w:tcPr>
            <w:tcW w:w="299" w:type="pct"/>
            <w:vAlign w:val="center"/>
          </w:tcPr>
          <w:p w14:paraId="4D1B5290" w14:textId="77777777" w:rsidR="00677BEE" w:rsidRPr="005D0864" w:rsidRDefault="00677BEE" w:rsidP="00677BEE">
            <w:pPr>
              <w:spacing w:after="0" w:line="240" w:lineRule="auto"/>
              <w:jc w:val="center"/>
              <w:rPr>
                <w:rFonts w:cs="EB Garamond"/>
                <w:sz w:val="20"/>
              </w:rPr>
            </w:pPr>
            <w:r w:rsidRPr="005D0864">
              <w:rPr>
                <w:rFonts w:cs="EB Garamond"/>
                <w:sz w:val="20"/>
              </w:rPr>
              <w:t>2C</w:t>
            </w:r>
          </w:p>
        </w:tc>
        <w:tc>
          <w:tcPr>
            <w:tcW w:w="2316" w:type="pct"/>
            <w:vAlign w:val="center"/>
          </w:tcPr>
          <w:p w14:paraId="2C3B2B1E" w14:textId="77777777" w:rsidR="00677BEE" w:rsidRPr="005D0864" w:rsidRDefault="00677BEE" w:rsidP="00677BEE">
            <w:pPr>
              <w:spacing w:after="0" w:line="240" w:lineRule="auto"/>
              <w:rPr>
                <w:rFonts w:cs="EB Garamond"/>
                <w:sz w:val="20"/>
              </w:rPr>
            </w:pPr>
            <w:r w:rsidRPr="005D0864">
              <w:rPr>
                <w:rFonts w:cs="EB Garamond"/>
                <w:sz w:val="20"/>
              </w:rPr>
              <w:t>Arboretele/Benzile de pădure din jurul golurilor alpine (TII).</w:t>
            </w:r>
          </w:p>
        </w:tc>
        <w:tc>
          <w:tcPr>
            <w:tcW w:w="415" w:type="pct"/>
            <w:vAlign w:val="center"/>
          </w:tcPr>
          <w:p w14:paraId="74F1D857"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4,87</w:t>
            </w:r>
          </w:p>
        </w:tc>
        <w:tc>
          <w:tcPr>
            <w:tcW w:w="284" w:type="pct"/>
            <w:tcBorders>
              <w:right w:val="single" w:sz="12" w:space="0" w:color="auto"/>
            </w:tcBorders>
            <w:vAlign w:val="center"/>
          </w:tcPr>
          <w:p w14:paraId="7D057584"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1,5</w:t>
            </w:r>
          </w:p>
        </w:tc>
      </w:tr>
      <w:tr w:rsidR="00677BEE" w:rsidRPr="005D0864" w14:paraId="6FA43380" w14:textId="77777777" w:rsidTr="00F31E28">
        <w:trPr>
          <w:trHeight w:val="567"/>
          <w:jc w:val="center"/>
        </w:trPr>
        <w:tc>
          <w:tcPr>
            <w:tcW w:w="624" w:type="pct"/>
            <w:vMerge/>
            <w:tcBorders>
              <w:left w:val="single" w:sz="12" w:space="0" w:color="auto"/>
            </w:tcBorders>
            <w:vAlign w:val="center"/>
          </w:tcPr>
          <w:p w14:paraId="4F555547" w14:textId="77777777" w:rsidR="00677BEE" w:rsidRPr="005D0864" w:rsidRDefault="00677BEE" w:rsidP="00677BEE">
            <w:pPr>
              <w:spacing w:after="0" w:line="240" w:lineRule="auto"/>
              <w:jc w:val="center"/>
              <w:rPr>
                <w:rFonts w:cs="EB Garamond"/>
                <w:sz w:val="20"/>
              </w:rPr>
            </w:pPr>
          </w:p>
        </w:tc>
        <w:tc>
          <w:tcPr>
            <w:tcW w:w="299" w:type="pct"/>
            <w:vMerge/>
            <w:vAlign w:val="center"/>
          </w:tcPr>
          <w:p w14:paraId="17B56527" w14:textId="77777777" w:rsidR="00677BEE" w:rsidRPr="005D0864" w:rsidRDefault="00677BEE" w:rsidP="00677BEE">
            <w:pPr>
              <w:spacing w:after="0" w:line="240" w:lineRule="auto"/>
              <w:jc w:val="center"/>
              <w:rPr>
                <w:rFonts w:cs="EB Garamond"/>
                <w:sz w:val="20"/>
              </w:rPr>
            </w:pPr>
          </w:p>
        </w:tc>
        <w:tc>
          <w:tcPr>
            <w:tcW w:w="763" w:type="pct"/>
            <w:vMerge/>
            <w:vAlign w:val="center"/>
          </w:tcPr>
          <w:p w14:paraId="24F65346" w14:textId="77777777" w:rsidR="00677BEE" w:rsidRPr="005D0864" w:rsidRDefault="00677BEE" w:rsidP="00677BEE">
            <w:pPr>
              <w:spacing w:after="0" w:line="240" w:lineRule="auto"/>
              <w:jc w:val="center"/>
              <w:rPr>
                <w:rFonts w:cs="EB Garamond"/>
                <w:sz w:val="20"/>
              </w:rPr>
            </w:pPr>
          </w:p>
        </w:tc>
        <w:tc>
          <w:tcPr>
            <w:tcW w:w="299" w:type="pct"/>
            <w:vAlign w:val="center"/>
          </w:tcPr>
          <w:p w14:paraId="18E5708F" w14:textId="77777777" w:rsidR="00677BEE" w:rsidRPr="005D0864" w:rsidRDefault="00677BEE" w:rsidP="00677BEE">
            <w:pPr>
              <w:spacing w:after="0" w:line="240" w:lineRule="auto"/>
              <w:jc w:val="center"/>
              <w:rPr>
                <w:rFonts w:cs="EB Garamond"/>
                <w:sz w:val="20"/>
              </w:rPr>
            </w:pPr>
            <w:r w:rsidRPr="005D0864">
              <w:rPr>
                <w:rFonts w:cs="EB Garamond"/>
                <w:sz w:val="20"/>
              </w:rPr>
              <w:t>2I</w:t>
            </w:r>
          </w:p>
        </w:tc>
        <w:tc>
          <w:tcPr>
            <w:tcW w:w="2316" w:type="pct"/>
            <w:vAlign w:val="center"/>
          </w:tcPr>
          <w:p w14:paraId="351BE668" w14:textId="77777777" w:rsidR="00677BEE" w:rsidRPr="005D0864" w:rsidRDefault="00677BEE" w:rsidP="00677BEE">
            <w:pPr>
              <w:spacing w:after="0" w:line="240" w:lineRule="auto"/>
              <w:rPr>
                <w:rFonts w:cs="EB Garamond"/>
                <w:sz w:val="20"/>
              </w:rPr>
            </w:pPr>
            <w:r w:rsidRPr="005D0864">
              <w:rPr>
                <w:rFonts w:cs="EB Garamond"/>
                <w:sz w:val="20"/>
              </w:rPr>
              <w:t>Arboretele situate pe terenuri cu înmlăștinare permanentă (TII).</w:t>
            </w:r>
          </w:p>
        </w:tc>
        <w:tc>
          <w:tcPr>
            <w:tcW w:w="415" w:type="pct"/>
            <w:vAlign w:val="center"/>
          </w:tcPr>
          <w:p w14:paraId="0A62F010"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2,07</w:t>
            </w:r>
          </w:p>
        </w:tc>
        <w:tc>
          <w:tcPr>
            <w:tcW w:w="284" w:type="pct"/>
            <w:tcBorders>
              <w:right w:val="single" w:sz="12" w:space="0" w:color="auto"/>
            </w:tcBorders>
            <w:vAlign w:val="center"/>
          </w:tcPr>
          <w:p w14:paraId="10A045D8"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0,6</w:t>
            </w:r>
          </w:p>
        </w:tc>
      </w:tr>
      <w:tr w:rsidR="00677BEE" w:rsidRPr="005D0864" w14:paraId="192CEFF8" w14:textId="77777777" w:rsidTr="00F31E28">
        <w:trPr>
          <w:trHeight w:val="794"/>
          <w:jc w:val="center"/>
        </w:trPr>
        <w:tc>
          <w:tcPr>
            <w:tcW w:w="624" w:type="pct"/>
            <w:vMerge/>
            <w:tcBorders>
              <w:left w:val="single" w:sz="12" w:space="0" w:color="auto"/>
            </w:tcBorders>
            <w:vAlign w:val="center"/>
          </w:tcPr>
          <w:p w14:paraId="0958B302" w14:textId="77777777" w:rsidR="00677BEE" w:rsidRPr="005D0864" w:rsidRDefault="00677BEE" w:rsidP="00677BEE">
            <w:pPr>
              <w:spacing w:after="0" w:line="240" w:lineRule="auto"/>
              <w:jc w:val="center"/>
              <w:rPr>
                <w:rFonts w:cs="EB Garamond"/>
                <w:sz w:val="20"/>
              </w:rPr>
            </w:pPr>
          </w:p>
        </w:tc>
        <w:tc>
          <w:tcPr>
            <w:tcW w:w="299" w:type="pct"/>
            <w:vMerge/>
            <w:vAlign w:val="center"/>
          </w:tcPr>
          <w:p w14:paraId="2AD810CB" w14:textId="77777777" w:rsidR="00677BEE" w:rsidRPr="005D0864" w:rsidRDefault="00677BEE" w:rsidP="00677BEE">
            <w:pPr>
              <w:spacing w:after="0" w:line="240" w:lineRule="auto"/>
              <w:jc w:val="center"/>
              <w:rPr>
                <w:rFonts w:cs="EB Garamond"/>
                <w:sz w:val="20"/>
              </w:rPr>
            </w:pPr>
          </w:p>
        </w:tc>
        <w:tc>
          <w:tcPr>
            <w:tcW w:w="763" w:type="pct"/>
            <w:vMerge w:val="restart"/>
            <w:vAlign w:val="center"/>
          </w:tcPr>
          <w:p w14:paraId="3E091702" w14:textId="77777777" w:rsidR="00677BEE" w:rsidRPr="005D0864" w:rsidRDefault="00677BEE" w:rsidP="00677BEE">
            <w:pPr>
              <w:spacing w:after="0" w:line="240" w:lineRule="auto"/>
              <w:jc w:val="center"/>
              <w:rPr>
                <w:rFonts w:cs="EB Garamond"/>
                <w:sz w:val="20"/>
              </w:rPr>
            </w:pPr>
            <w:r w:rsidRPr="005D0864">
              <w:rPr>
                <w:rFonts w:cs="EB Garamond"/>
                <w:sz w:val="20"/>
              </w:rPr>
              <w:t>Păduri de interes științific, de ocrotire a genofondului și ecofondului forestier și a ator ecosisteme cu elemente naturale de valoare deosebită</w:t>
            </w:r>
          </w:p>
        </w:tc>
        <w:tc>
          <w:tcPr>
            <w:tcW w:w="299" w:type="pct"/>
            <w:vAlign w:val="center"/>
          </w:tcPr>
          <w:p w14:paraId="7DC48AB4" w14:textId="77777777" w:rsidR="00677BEE" w:rsidRPr="005D0864" w:rsidRDefault="00677BEE" w:rsidP="00677BEE">
            <w:pPr>
              <w:spacing w:after="0" w:line="240" w:lineRule="auto"/>
              <w:jc w:val="center"/>
              <w:rPr>
                <w:rFonts w:cs="EB Garamond"/>
                <w:sz w:val="20"/>
              </w:rPr>
            </w:pPr>
            <w:r w:rsidRPr="005D0864">
              <w:rPr>
                <w:rFonts w:cs="EB Garamond"/>
                <w:sz w:val="20"/>
              </w:rPr>
              <w:t>5O</w:t>
            </w:r>
          </w:p>
        </w:tc>
        <w:tc>
          <w:tcPr>
            <w:tcW w:w="2316" w:type="pct"/>
            <w:vAlign w:val="center"/>
          </w:tcPr>
          <w:p w14:paraId="780A1991" w14:textId="77777777" w:rsidR="00677BEE" w:rsidRPr="005D0864" w:rsidRDefault="00677BEE" w:rsidP="00677BEE">
            <w:pPr>
              <w:spacing w:after="0" w:line="240" w:lineRule="auto"/>
              <w:rPr>
                <w:rFonts w:cs="EB Garamond"/>
                <w:sz w:val="20"/>
              </w:rPr>
            </w:pPr>
            <w:r w:rsidRPr="005D0864">
              <w:rPr>
                <w:rFonts w:cs="EB Garamond"/>
                <w:sz w:val="20"/>
              </w:rPr>
              <w:t>Arboretele din păduri cvasivirgine (TI).</w:t>
            </w:r>
          </w:p>
        </w:tc>
        <w:tc>
          <w:tcPr>
            <w:tcW w:w="415" w:type="pct"/>
            <w:vAlign w:val="center"/>
          </w:tcPr>
          <w:p w14:paraId="3683CB62"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70,16</w:t>
            </w:r>
          </w:p>
        </w:tc>
        <w:tc>
          <w:tcPr>
            <w:tcW w:w="284" w:type="pct"/>
            <w:tcBorders>
              <w:right w:val="single" w:sz="12" w:space="0" w:color="auto"/>
            </w:tcBorders>
            <w:vAlign w:val="center"/>
          </w:tcPr>
          <w:p w14:paraId="791E443E"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21,0</w:t>
            </w:r>
          </w:p>
        </w:tc>
      </w:tr>
      <w:tr w:rsidR="00677BEE" w:rsidRPr="005D0864" w14:paraId="3CF5914B" w14:textId="77777777" w:rsidTr="00F31E28">
        <w:trPr>
          <w:trHeight w:val="794"/>
          <w:jc w:val="center"/>
        </w:trPr>
        <w:tc>
          <w:tcPr>
            <w:tcW w:w="624" w:type="pct"/>
            <w:vMerge/>
            <w:tcBorders>
              <w:left w:val="single" w:sz="12" w:space="0" w:color="auto"/>
            </w:tcBorders>
            <w:vAlign w:val="center"/>
          </w:tcPr>
          <w:p w14:paraId="6BFEB0DE" w14:textId="77777777" w:rsidR="00677BEE" w:rsidRPr="005D0864" w:rsidRDefault="00677BEE" w:rsidP="00677BEE">
            <w:pPr>
              <w:spacing w:after="0" w:line="240" w:lineRule="auto"/>
              <w:jc w:val="center"/>
              <w:rPr>
                <w:rFonts w:cs="EB Garamond"/>
                <w:sz w:val="20"/>
              </w:rPr>
            </w:pPr>
          </w:p>
        </w:tc>
        <w:tc>
          <w:tcPr>
            <w:tcW w:w="299" w:type="pct"/>
            <w:vMerge/>
            <w:vAlign w:val="center"/>
          </w:tcPr>
          <w:p w14:paraId="24D42232" w14:textId="77777777" w:rsidR="00677BEE" w:rsidRPr="005D0864" w:rsidRDefault="00677BEE" w:rsidP="00677BEE">
            <w:pPr>
              <w:spacing w:after="0" w:line="240" w:lineRule="auto"/>
              <w:jc w:val="center"/>
              <w:rPr>
                <w:rFonts w:cs="EB Garamond"/>
                <w:sz w:val="20"/>
              </w:rPr>
            </w:pPr>
          </w:p>
        </w:tc>
        <w:tc>
          <w:tcPr>
            <w:tcW w:w="763" w:type="pct"/>
            <w:vMerge/>
            <w:vAlign w:val="center"/>
          </w:tcPr>
          <w:p w14:paraId="7930A137" w14:textId="77777777" w:rsidR="00677BEE" w:rsidRPr="005D0864" w:rsidRDefault="00677BEE" w:rsidP="00677BEE">
            <w:pPr>
              <w:spacing w:after="0" w:line="240" w:lineRule="auto"/>
              <w:jc w:val="center"/>
              <w:rPr>
                <w:rFonts w:cs="EB Garamond"/>
                <w:sz w:val="20"/>
              </w:rPr>
            </w:pPr>
          </w:p>
        </w:tc>
        <w:tc>
          <w:tcPr>
            <w:tcW w:w="299" w:type="pct"/>
            <w:vAlign w:val="center"/>
          </w:tcPr>
          <w:p w14:paraId="59A5BF01" w14:textId="77777777" w:rsidR="00677BEE" w:rsidRPr="005D0864" w:rsidRDefault="00677BEE" w:rsidP="00677BEE">
            <w:pPr>
              <w:spacing w:after="0" w:line="240" w:lineRule="auto"/>
              <w:jc w:val="center"/>
              <w:rPr>
                <w:rFonts w:cs="EB Garamond"/>
                <w:sz w:val="20"/>
              </w:rPr>
            </w:pPr>
            <w:r w:rsidRPr="005D0864">
              <w:rPr>
                <w:rFonts w:cs="EB Garamond"/>
                <w:sz w:val="20"/>
              </w:rPr>
              <w:t>5Q</w:t>
            </w:r>
          </w:p>
        </w:tc>
        <w:tc>
          <w:tcPr>
            <w:tcW w:w="2316" w:type="pct"/>
            <w:vAlign w:val="center"/>
          </w:tcPr>
          <w:p w14:paraId="469D654D" w14:textId="77777777" w:rsidR="00677BEE" w:rsidRPr="005D0864" w:rsidRDefault="00677BEE" w:rsidP="00677BEE">
            <w:pPr>
              <w:spacing w:after="0" w:line="240" w:lineRule="auto"/>
              <w:rPr>
                <w:rFonts w:cs="EB Garamond"/>
                <w:sz w:val="20"/>
              </w:rPr>
            </w:pPr>
            <w:r w:rsidRPr="005D0864">
              <w:rPr>
                <w:rFonts w:cs="EB Garamond"/>
                <w:sz w:val="20"/>
              </w:rPr>
              <w:t>Arboretele din păduri/ecosisteme de pădure cu valoare protectivă pentru habitate de interes comunitar și specii de interes deosebit incluse în arii speciale de conservare/situri de importanță comunitară în scopul conservării habitatelor (din rețeaua ecologică Natura 2000 – ROSCI0038 Munții Ciucaș) (TIV)</w:t>
            </w:r>
          </w:p>
        </w:tc>
        <w:tc>
          <w:tcPr>
            <w:tcW w:w="415" w:type="pct"/>
            <w:vAlign w:val="center"/>
          </w:tcPr>
          <w:p w14:paraId="1F440FF2"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255,24</w:t>
            </w:r>
          </w:p>
        </w:tc>
        <w:tc>
          <w:tcPr>
            <w:tcW w:w="284" w:type="pct"/>
            <w:tcBorders>
              <w:right w:val="single" w:sz="12" w:space="0" w:color="auto"/>
            </w:tcBorders>
            <w:vAlign w:val="center"/>
          </w:tcPr>
          <w:p w14:paraId="112469A5" w14:textId="77777777" w:rsidR="00677BEE" w:rsidRPr="005D0864" w:rsidRDefault="00677BEE" w:rsidP="00677BEE">
            <w:pPr>
              <w:spacing w:after="0" w:line="240" w:lineRule="auto"/>
              <w:jc w:val="center"/>
              <w:rPr>
                <w:rFonts w:cs="EB Garamond"/>
                <w:sz w:val="18"/>
                <w:szCs w:val="18"/>
              </w:rPr>
            </w:pPr>
            <w:r w:rsidRPr="005D0864">
              <w:rPr>
                <w:rFonts w:cs="EB Garamond"/>
                <w:sz w:val="18"/>
                <w:szCs w:val="18"/>
              </w:rPr>
              <w:t>76,3</w:t>
            </w:r>
          </w:p>
        </w:tc>
      </w:tr>
      <w:tr w:rsidR="00677BEE" w:rsidRPr="005D0864" w14:paraId="5A2D4684" w14:textId="77777777" w:rsidTr="00F31E28">
        <w:trPr>
          <w:trHeight w:val="206"/>
          <w:jc w:val="center"/>
        </w:trPr>
        <w:tc>
          <w:tcPr>
            <w:tcW w:w="4301" w:type="pct"/>
            <w:gridSpan w:val="5"/>
            <w:tcBorders>
              <w:left w:val="single" w:sz="12" w:space="0" w:color="auto"/>
            </w:tcBorders>
            <w:shd w:val="clear" w:color="auto" w:fill="FFFFFF"/>
            <w:vAlign w:val="center"/>
          </w:tcPr>
          <w:p w14:paraId="33D3C67C" w14:textId="77777777" w:rsidR="00677BEE" w:rsidRPr="005D0864" w:rsidRDefault="00677BEE" w:rsidP="00677BEE">
            <w:pPr>
              <w:spacing w:after="0" w:line="240" w:lineRule="auto"/>
              <w:rPr>
                <w:rFonts w:cs="EB Garamond"/>
                <w:sz w:val="20"/>
              </w:rPr>
            </w:pPr>
            <w:r w:rsidRPr="005D0864">
              <w:rPr>
                <w:rFonts w:cs="EB Garamond"/>
                <w:sz w:val="20"/>
              </w:rPr>
              <w:t>Alte terenuri</w:t>
            </w:r>
          </w:p>
        </w:tc>
        <w:tc>
          <w:tcPr>
            <w:tcW w:w="415" w:type="pct"/>
            <w:shd w:val="clear" w:color="auto" w:fill="FFFFFF"/>
            <w:vAlign w:val="center"/>
          </w:tcPr>
          <w:p w14:paraId="5E724D86" w14:textId="77777777" w:rsidR="00677BEE" w:rsidRPr="005D0864" w:rsidRDefault="00677BEE" w:rsidP="00677BEE">
            <w:pPr>
              <w:spacing w:after="0" w:line="240" w:lineRule="auto"/>
              <w:jc w:val="center"/>
              <w:rPr>
                <w:rFonts w:cs="EB Garamond"/>
                <w:sz w:val="20"/>
              </w:rPr>
            </w:pPr>
            <w:r w:rsidRPr="005D0864">
              <w:rPr>
                <w:rFonts w:cs="EB Garamond"/>
                <w:sz w:val="20"/>
              </w:rPr>
              <w:t>0,98</w:t>
            </w:r>
          </w:p>
        </w:tc>
        <w:tc>
          <w:tcPr>
            <w:tcW w:w="284" w:type="pct"/>
            <w:tcBorders>
              <w:right w:val="single" w:sz="12" w:space="0" w:color="auto"/>
            </w:tcBorders>
            <w:shd w:val="clear" w:color="auto" w:fill="FFFFFF"/>
            <w:vAlign w:val="center"/>
          </w:tcPr>
          <w:p w14:paraId="6214FCA6" w14:textId="77777777" w:rsidR="00677BEE" w:rsidRPr="005D0864" w:rsidRDefault="00677BEE" w:rsidP="00677BEE">
            <w:pPr>
              <w:spacing w:after="0" w:line="240" w:lineRule="auto"/>
              <w:jc w:val="center"/>
              <w:rPr>
                <w:rFonts w:cs="EB Garamond"/>
                <w:sz w:val="20"/>
              </w:rPr>
            </w:pPr>
            <w:r w:rsidRPr="005D0864">
              <w:rPr>
                <w:rFonts w:cs="EB Garamond"/>
                <w:sz w:val="20"/>
              </w:rPr>
              <w:t>0,3</w:t>
            </w:r>
          </w:p>
        </w:tc>
      </w:tr>
      <w:tr w:rsidR="00677BEE" w:rsidRPr="005D0864" w14:paraId="66C7AABF" w14:textId="77777777" w:rsidTr="00F31E28">
        <w:trPr>
          <w:jc w:val="center"/>
        </w:trPr>
        <w:tc>
          <w:tcPr>
            <w:tcW w:w="4301" w:type="pct"/>
            <w:gridSpan w:val="5"/>
            <w:tcBorders>
              <w:left w:val="single" w:sz="12" w:space="0" w:color="auto"/>
              <w:bottom w:val="single" w:sz="12" w:space="0" w:color="auto"/>
            </w:tcBorders>
            <w:shd w:val="clear" w:color="auto" w:fill="FDE9D9" w:themeFill="accent6" w:themeFillTint="33"/>
            <w:vAlign w:val="center"/>
          </w:tcPr>
          <w:p w14:paraId="15F72A78" w14:textId="77777777" w:rsidR="00677BEE" w:rsidRPr="005D0864" w:rsidRDefault="00677BEE" w:rsidP="00677BEE">
            <w:pPr>
              <w:spacing w:after="0" w:line="240" w:lineRule="auto"/>
              <w:jc w:val="center"/>
              <w:rPr>
                <w:rFonts w:cs="EB Garamond"/>
                <w:b/>
                <w:i/>
                <w:sz w:val="20"/>
              </w:rPr>
            </w:pPr>
            <w:r w:rsidRPr="005D0864">
              <w:rPr>
                <w:rFonts w:cs="EB Garamond"/>
                <w:b/>
                <w:i/>
                <w:sz w:val="20"/>
              </w:rPr>
              <w:t>TOTAL  GENERAL</w:t>
            </w:r>
          </w:p>
        </w:tc>
        <w:tc>
          <w:tcPr>
            <w:tcW w:w="415" w:type="pct"/>
            <w:tcBorders>
              <w:bottom w:val="single" w:sz="12" w:space="0" w:color="auto"/>
            </w:tcBorders>
            <w:shd w:val="clear" w:color="auto" w:fill="FDE9D9" w:themeFill="accent6" w:themeFillTint="33"/>
            <w:vAlign w:val="center"/>
          </w:tcPr>
          <w:p w14:paraId="46250261" w14:textId="77777777" w:rsidR="00677BEE" w:rsidRPr="005D0864" w:rsidRDefault="00677BEE" w:rsidP="00677BEE">
            <w:pPr>
              <w:spacing w:after="0" w:line="240" w:lineRule="auto"/>
              <w:jc w:val="center"/>
              <w:rPr>
                <w:rFonts w:cs="EB Garamond"/>
                <w:b/>
                <w:i/>
                <w:sz w:val="20"/>
              </w:rPr>
            </w:pPr>
            <w:r w:rsidRPr="005D0864">
              <w:rPr>
                <w:rFonts w:cs="EB Garamond"/>
                <w:b/>
                <w:i/>
                <w:sz w:val="20"/>
              </w:rPr>
              <w:t>334,53</w:t>
            </w:r>
          </w:p>
        </w:tc>
        <w:tc>
          <w:tcPr>
            <w:tcW w:w="284" w:type="pct"/>
            <w:tcBorders>
              <w:bottom w:val="single" w:sz="12" w:space="0" w:color="auto"/>
              <w:right w:val="single" w:sz="12" w:space="0" w:color="auto"/>
            </w:tcBorders>
            <w:shd w:val="clear" w:color="auto" w:fill="FDE9D9" w:themeFill="accent6" w:themeFillTint="33"/>
            <w:vAlign w:val="center"/>
          </w:tcPr>
          <w:p w14:paraId="14D91357" w14:textId="77777777" w:rsidR="00677BEE" w:rsidRPr="005D0864" w:rsidRDefault="00677BEE" w:rsidP="00677BEE">
            <w:pPr>
              <w:spacing w:after="0" w:line="240" w:lineRule="auto"/>
              <w:jc w:val="center"/>
              <w:rPr>
                <w:rFonts w:cs="EB Garamond"/>
                <w:b/>
                <w:i/>
                <w:sz w:val="20"/>
              </w:rPr>
            </w:pPr>
            <w:r w:rsidRPr="005D0864">
              <w:rPr>
                <w:rFonts w:cs="EB Garamond"/>
                <w:b/>
                <w:i/>
                <w:sz w:val="20"/>
              </w:rPr>
              <w:t>100</w:t>
            </w:r>
          </w:p>
        </w:tc>
      </w:tr>
    </w:tbl>
    <w:p w14:paraId="3ED1DD30" w14:textId="77777777" w:rsidR="00677BEE" w:rsidRDefault="00677BEE" w:rsidP="00942075">
      <w:pPr>
        <w:spacing w:after="0" w:line="240" w:lineRule="auto"/>
        <w:ind w:right="-1"/>
        <w:jc w:val="both"/>
        <w:rPr>
          <w:rFonts w:cs="Arial"/>
          <w:i/>
          <w:iCs/>
          <w:color w:val="EE0000"/>
          <w:szCs w:val="24"/>
          <w:lang w:eastAsia="ro-RO"/>
        </w:rPr>
      </w:pPr>
    </w:p>
    <w:bookmarkEnd w:id="34"/>
    <w:p w14:paraId="0A8CB29D" w14:textId="77777777" w:rsidR="00677BEE" w:rsidRDefault="00677BEE" w:rsidP="00406808">
      <w:pPr>
        <w:pStyle w:val="BodyText"/>
        <w:tabs>
          <w:tab w:val="left" w:pos="7513"/>
        </w:tabs>
        <w:spacing w:line="265" w:lineRule="exact"/>
        <w:ind w:right="-142"/>
        <w:rPr>
          <w:rFonts w:ascii="Arial" w:hAnsi="Arial" w:cs="Arial"/>
          <w:b/>
          <w:bCs/>
          <w:i/>
          <w:iCs/>
          <w:color w:val="EE0000"/>
          <w:sz w:val="22"/>
          <w:szCs w:val="24"/>
        </w:rPr>
      </w:pPr>
    </w:p>
    <w:p w14:paraId="525ABD9D" w14:textId="7735D3BE" w:rsidR="00406808" w:rsidRPr="00677BEE" w:rsidRDefault="00406808" w:rsidP="00406808">
      <w:pPr>
        <w:pStyle w:val="BodyText"/>
        <w:tabs>
          <w:tab w:val="left" w:pos="7513"/>
        </w:tabs>
        <w:spacing w:line="265" w:lineRule="exact"/>
        <w:ind w:right="-142"/>
        <w:rPr>
          <w:rFonts w:ascii="Arial" w:hAnsi="Arial" w:cs="Arial"/>
          <w:b/>
          <w:bCs/>
          <w:i/>
          <w:iCs/>
          <w:sz w:val="22"/>
          <w:szCs w:val="24"/>
        </w:rPr>
      </w:pPr>
      <w:r w:rsidRPr="00677BEE">
        <w:rPr>
          <w:rFonts w:ascii="Arial" w:hAnsi="Arial" w:cs="Arial"/>
          <w:b/>
          <w:bCs/>
          <w:i/>
          <w:iCs/>
          <w:sz w:val="22"/>
          <w:szCs w:val="24"/>
        </w:rPr>
        <w:t>Tipuri</w:t>
      </w:r>
      <w:r w:rsidRPr="00677BEE">
        <w:rPr>
          <w:rFonts w:ascii="Arial" w:hAnsi="Arial" w:cs="Arial"/>
          <w:b/>
          <w:bCs/>
          <w:i/>
          <w:iCs/>
          <w:spacing w:val="-5"/>
          <w:sz w:val="22"/>
          <w:szCs w:val="24"/>
        </w:rPr>
        <w:t xml:space="preserve"> </w:t>
      </w:r>
      <w:r w:rsidRPr="00677BEE">
        <w:rPr>
          <w:rFonts w:ascii="Arial" w:hAnsi="Arial" w:cs="Arial"/>
          <w:b/>
          <w:bCs/>
          <w:i/>
          <w:iCs/>
          <w:sz w:val="22"/>
          <w:szCs w:val="24"/>
        </w:rPr>
        <w:t>de categorii</w:t>
      </w:r>
      <w:r w:rsidRPr="00677BEE">
        <w:rPr>
          <w:rFonts w:ascii="Arial" w:hAnsi="Arial" w:cs="Arial"/>
          <w:b/>
          <w:bCs/>
          <w:i/>
          <w:iCs/>
          <w:spacing w:val="-4"/>
          <w:sz w:val="22"/>
          <w:szCs w:val="24"/>
        </w:rPr>
        <w:t xml:space="preserve"> </w:t>
      </w:r>
      <w:r w:rsidRPr="00677BEE">
        <w:rPr>
          <w:rFonts w:ascii="Arial" w:hAnsi="Arial" w:cs="Arial"/>
          <w:b/>
          <w:bCs/>
          <w:i/>
          <w:iCs/>
          <w:sz w:val="22"/>
          <w:szCs w:val="24"/>
        </w:rPr>
        <w:t>funcţionale şi</w:t>
      </w:r>
      <w:r w:rsidRPr="00677BEE">
        <w:rPr>
          <w:rFonts w:ascii="Arial" w:hAnsi="Arial" w:cs="Arial"/>
          <w:b/>
          <w:bCs/>
          <w:i/>
          <w:iCs/>
          <w:spacing w:val="-1"/>
          <w:sz w:val="22"/>
          <w:szCs w:val="24"/>
        </w:rPr>
        <w:t xml:space="preserve"> </w:t>
      </w:r>
      <w:r w:rsidRPr="00677BEE">
        <w:rPr>
          <w:rFonts w:ascii="Arial" w:hAnsi="Arial" w:cs="Arial"/>
          <w:b/>
          <w:bCs/>
          <w:i/>
          <w:iCs/>
          <w:sz w:val="22"/>
          <w:szCs w:val="24"/>
        </w:rPr>
        <w:t>ţeluri</w:t>
      </w:r>
      <w:r w:rsidRPr="00677BEE">
        <w:rPr>
          <w:rFonts w:ascii="Arial" w:hAnsi="Arial" w:cs="Arial"/>
          <w:b/>
          <w:bCs/>
          <w:i/>
          <w:iCs/>
          <w:spacing w:val="-2"/>
          <w:sz w:val="22"/>
          <w:szCs w:val="24"/>
        </w:rPr>
        <w:t xml:space="preserve"> </w:t>
      </w:r>
      <w:r w:rsidRPr="00677BEE">
        <w:rPr>
          <w:rFonts w:ascii="Arial" w:hAnsi="Arial" w:cs="Arial"/>
          <w:b/>
          <w:bCs/>
          <w:i/>
          <w:iCs/>
          <w:sz w:val="22"/>
          <w:szCs w:val="24"/>
        </w:rPr>
        <w:t>de gospodărire</w:t>
      </w:r>
    </w:p>
    <w:p w14:paraId="667B77AB" w14:textId="77777777" w:rsidR="00942075" w:rsidRPr="00677BEE" w:rsidRDefault="00942075" w:rsidP="00942075">
      <w:pPr>
        <w:spacing w:after="0" w:line="240" w:lineRule="auto"/>
        <w:ind w:firstLine="567"/>
        <w:jc w:val="both"/>
        <w:rPr>
          <w:rFonts w:cs="Arial"/>
          <w:szCs w:val="24"/>
          <w:lang w:eastAsia="en-GB"/>
        </w:rPr>
      </w:pPr>
    </w:p>
    <w:p w14:paraId="1BBDDF81" w14:textId="5D336DDF" w:rsidR="00942075" w:rsidRPr="00677BEE" w:rsidRDefault="00D21317" w:rsidP="00942075">
      <w:pPr>
        <w:spacing w:after="0" w:line="240" w:lineRule="auto"/>
        <w:jc w:val="both"/>
        <w:rPr>
          <w:rFonts w:cs="Arial"/>
          <w:i/>
          <w:iCs/>
          <w:szCs w:val="24"/>
          <w:lang w:eastAsia="en-GB"/>
        </w:rPr>
      </w:pPr>
      <w:r w:rsidRPr="00677BEE">
        <w:rPr>
          <w:rFonts w:cs="Arial"/>
          <w:i/>
          <w:iCs/>
          <w:szCs w:val="24"/>
          <w:lang w:eastAsia="ro-RO"/>
        </w:rPr>
        <w:t xml:space="preserve">Tabelul A.1.5.11. </w:t>
      </w:r>
      <w:r w:rsidR="00942075" w:rsidRPr="00677BEE">
        <w:rPr>
          <w:rFonts w:cs="Arial"/>
          <w:i/>
          <w:iCs/>
          <w:szCs w:val="24"/>
          <w:lang w:eastAsia="en-GB"/>
        </w:rPr>
        <w:t>Situația suprafețelor pe tipuri de categorii funcționale</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4441"/>
        <w:gridCol w:w="1391"/>
        <w:gridCol w:w="2144"/>
        <w:gridCol w:w="899"/>
        <w:gridCol w:w="854"/>
      </w:tblGrid>
      <w:tr w:rsidR="00677BEE" w:rsidRPr="00677BEE" w14:paraId="33A9C780" w14:textId="77777777" w:rsidTr="00677BEE">
        <w:trPr>
          <w:cantSplit/>
          <w:trHeight w:val="207"/>
          <w:tblHeader/>
        </w:trPr>
        <w:tc>
          <w:tcPr>
            <w:tcW w:w="2282" w:type="pct"/>
            <w:vMerge w:val="restart"/>
            <w:tcBorders>
              <w:top w:val="single" w:sz="12" w:space="0" w:color="auto"/>
              <w:bottom w:val="single" w:sz="4" w:space="0" w:color="auto"/>
            </w:tcBorders>
            <w:shd w:val="clear" w:color="auto" w:fill="FDE9D9" w:themeFill="accent6" w:themeFillTint="33"/>
            <w:vAlign w:val="center"/>
          </w:tcPr>
          <w:p w14:paraId="1743AAB8"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Tipul de categorie funcţională</w:t>
            </w:r>
          </w:p>
        </w:tc>
        <w:tc>
          <w:tcPr>
            <w:tcW w:w="715" w:type="pct"/>
            <w:vMerge w:val="restart"/>
            <w:tcBorders>
              <w:top w:val="single" w:sz="12" w:space="0" w:color="auto"/>
              <w:bottom w:val="single" w:sz="4" w:space="0" w:color="auto"/>
            </w:tcBorders>
            <w:shd w:val="clear" w:color="auto" w:fill="FDE9D9" w:themeFill="accent6" w:themeFillTint="33"/>
            <w:vAlign w:val="center"/>
          </w:tcPr>
          <w:p w14:paraId="19F90494"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Categorii funcţionale</w:t>
            </w:r>
          </w:p>
        </w:tc>
        <w:tc>
          <w:tcPr>
            <w:tcW w:w="1101" w:type="pct"/>
            <w:vMerge w:val="restart"/>
            <w:tcBorders>
              <w:top w:val="single" w:sz="12" w:space="0" w:color="auto"/>
              <w:bottom w:val="single" w:sz="4" w:space="0" w:color="auto"/>
            </w:tcBorders>
            <w:shd w:val="clear" w:color="auto" w:fill="FDE9D9" w:themeFill="accent6" w:themeFillTint="33"/>
            <w:vAlign w:val="center"/>
          </w:tcPr>
          <w:p w14:paraId="013160EF"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Ţeluri de gospodărire</w:t>
            </w:r>
          </w:p>
        </w:tc>
        <w:tc>
          <w:tcPr>
            <w:tcW w:w="901" w:type="pct"/>
            <w:gridSpan w:val="2"/>
            <w:tcBorders>
              <w:top w:val="single" w:sz="12" w:space="0" w:color="auto"/>
              <w:bottom w:val="single" w:sz="4" w:space="0" w:color="auto"/>
            </w:tcBorders>
            <w:shd w:val="clear" w:color="auto" w:fill="FDE9D9" w:themeFill="accent6" w:themeFillTint="33"/>
            <w:vAlign w:val="center"/>
          </w:tcPr>
          <w:p w14:paraId="5E606905"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Suprafaţa</w:t>
            </w:r>
          </w:p>
        </w:tc>
      </w:tr>
      <w:tr w:rsidR="00677BEE" w:rsidRPr="00677BEE" w14:paraId="1045B591" w14:textId="77777777" w:rsidTr="00677BEE">
        <w:trPr>
          <w:cantSplit/>
          <w:trHeight w:val="157"/>
          <w:tblHeader/>
        </w:trPr>
        <w:tc>
          <w:tcPr>
            <w:tcW w:w="2282" w:type="pct"/>
            <w:vMerge/>
            <w:tcBorders>
              <w:top w:val="single" w:sz="4" w:space="0" w:color="auto"/>
              <w:bottom w:val="single" w:sz="12" w:space="0" w:color="auto"/>
            </w:tcBorders>
            <w:shd w:val="clear" w:color="auto" w:fill="FDE9D9" w:themeFill="accent6" w:themeFillTint="33"/>
            <w:vAlign w:val="center"/>
          </w:tcPr>
          <w:p w14:paraId="135740E9" w14:textId="77777777" w:rsidR="00677BEE" w:rsidRPr="00677BEE" w:rsidRDefault="00677BEE" w:rsidP="00677BEE">
            <w:pPr>
              <w:overflowPunct w:val="0"/>
              <w:autoSpaceDE w:val="0"/>
              <w:autoSpaceDN w:val="0"/>
              <w:adjustRightInd w:val="0"/>
              <w:spacing w:after="0" w:line="240" w:lineRule="auto"/>
              <w:jc w:val="center"/>
              <w:textAlignment w:val="baseline"/>
              <w:rPr>
                <w:sz w:val="18"/>
                <w:szCs w:val="18"/>
              </w:rPr>
            </w:pPr>
          </w:p>
        </w:tc>
        <w:tc>
          <w:tcPr>
            <w:tcW w:w="715" w:type="pct"/>
            <w:vMerge/>
            <w:tcBorders>
              <w:top w:val="single" w:sz="4" w:space="0" w:color="auto"/>
              <w:bottom w:val="single" w:sz="12" w:space="0" w:color="auto"/>
            </w:tcBorders>
            <w:shd w:val="clear" w:color="auto" w:fill="FDE9D9" w:themeFill="accent6" w:themeFillTint="33"/>
            <w:vAlign w:val="center"/>
          </w:tcPr>
          <w:p w14:paraId="1561E218" w14:textId="77777777" w:rsidR="00677BEE" w:rsidRPr="00677BEE" w:rsidRDefault="00677BEE" w:rsidP="00677BEE">
            <w:pPr>
              <w:overflowPunct w:val="0"/>
              <w:autoSpaceDE w:val="0"/>
              <w:autoSpaceDN w:val="0"/>
              <w:adjustRightInd w:val="0"/>
              <w:spacing w:after="0" w:line="240" w:lineRule="auto"/>
              <w:jc w:val="center"/>
              <w:textAlignment w:val="baseline"/>
              <w:rPr>
                <w:sz w:val="18"/>
                <w:szCs w:val="18"/>
              </w:rPr>
            </w:pPr>
          </w:p>
        </w:tc>
        <w:tc>
          <w:tcPr>
            <w:tcW w:w="1101" w:type="pct"/>
            <w:vMerge/>
            <w:tcBorders>
              <w:top w:val="single" w:sz="4" w:space="0" w:color="auto"/>
              <w:bottom w:val="single" w:sz="12" w:space="0" w:color="auto"/>
            </w:tcBorders>
            <w:shd w:val="clear" w:color="auto" w:fill="FDE9D9" w:themeFill="accent6" w:themeFillTint="33"/>
            <w:vAlign w:val="center"/>
          </w:tcPr>
          <w:p w14:paraId="672B7614" w14:textId="77777777" w:rsidR="00677BEE" w:rsidRPr="00677BEE" w:rsidRDefault="00677BEE" w:rsidP="00677BEE">
            <w:pPr>
              <w:overflowPunct w:val="0"/>
              <w:autoSpaceDE w:val="0"/>
              <w:autoSpaceDN w:val="0"/>
              <w:adjustRightInd w:val="0"/>
              <w:spacing w:after="0" w:line="240" w:lineRule="auto"/>
              <w:jc w:val="center"/>
              <w:textAlignment w:val="baseline"/>
              <w:rPr>
                <w:sz w:val="18"/>
                <w:szCs w:val="18"/>
              </w:rPr>
            </w:pPr>
          </w:p>
        </w:tc>
        <w:tc>
          <w:tcPr>
            <w:tcW w:w="462" w:type="pct"/>
            <w:tcBorders>
              <w:top w:val="single" w:sz="4" w:space="0" w:color="auto"/>
              <w:bottom w:val="single" w:sz="12" w:space="0" w:color="auto"/>
            </w:tcBorders>
            <w:shd w:val="clear" w:color="auto" w:fill="FDE9D9" w:themeFill="accent6" w:themeFillTint="33"/>
            <w:vAlign w:val="center"/>
          </w:tcPr>
          <w:p w14:paraId="095DC26C"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ha</w:t>
            </w:r>
          </w:p>
        </w:tc>
        <w:tc>
          <w:tcPr>
            <w:tcW w:w="439" w:type="pct"/>
            <w:tcBorders>
              <w:top w:val="single" w:sz="4" w:space="0" w:color="auto"/>
              <w:bottom w:val="single" w:sz="12" w:space="0" w:color="auto"/>
            </w:tcBorders>
            <w:shd w:val="clear" w:color="auto" w:fill="FDE9D9" w:themeFill="accent6" w:themeFillTint="33"/>
            <w:vAlign w:val="center"/>
          </w:tcPr>
          <w:p w14:paraId="6CF864F3"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w:t>
            </w:r>
          </w:p>
        </w:tc>
      </w:tr>
      <w:tr w:rsidR="00677BEE" w:rsidRPr="00677BEE" w14:paraId="4FEEA25D" w14:textId="77777777" w:rsidTr="00677BEE">
        <w:trPr>
          <w:cantSplit/>
          <w:trHeight w:val="344"/>
        </w:trPr>
        <w:tc>
          <w:tcPr>
            <w:tcW w:w="2282" w:type="pct"/>
            <w:vMerge w:val="restart"/>
            <w:tcBorders>
              <w:top w:val="single" w:sz="4" w:space="0" w:color="auto"/>
            </w:tcBorders>
            <w:vAlign w:val="center"/>
          </w:tcPr>
          <w:p w14:paraId="79043134" w14:textId="62030B7E" w:rsidR="00677BEE" w:rsidRPr="00677BEE" w:rsidRDefault="00677BEE" w:rsidP="00677BEE">
            <w:pPr>
              <w:overflowPunct w:val="0"/>
              <w:autoSpaceDE w:val="0"/>
              <w:autoSpaceDN w:val="0"/>
              <w:adjustRightInd w:val="0"/>
              <w:spacing w:after="0" w:line="240" w:lineRule="auto"/>
              <w:textAlignment w:val="baseline"/>
              <w:rPr>
                <w:sz w:val="18"/>
                <w:szCs w:val="18"/>
              </w:rPr>
            </w:pPr>
            <w:r w:rsidRPr="00677BEE">
              <w:rPr>
                <w:b/>
                <w:bCs/>
                <w:sz w:val="18"/>
                <w:szCs w:val="18"/>
              </w:rPr>
              <w:t>T I</w:t>
            </w:r>
            <w:r w:rsidRPr="00677BEE">
              <w:rPr>
                <w:sz w:val="18"/>
                <w:szCs w:val="18"/>
              </w:rPr>
              <w:t xml:space="preserve"> - păduri cu funcții speciale de protecție în care este interzisă, prin reglementări, exploatarea de masă lemnoasă sau de alte produse, fără aprobări ale structurilor competente</w:t>
            </w:r>
          </w:p>
        </w:tc>
        <w:tc>
          <w:tcPr>
            <w:tcW w:w="715" w:type="pct"/>
            <w:shd w:val="clear" w:color="auto" w:fill="FFFFFF" w:themeFill="background1"/>
            <w:vAlign w:val="center"/>
          </w:tcPr>
          <w:p w14:paraId="30E08703" w14:textId="77777777" w:rsidR="00677BEE" w:rsidRPr="00677BEE" w:rsidRDefault="00677BEE" w:rsidP="00677BEE">
            <w:pPr>
              <w:overflowPunct w:val="0"/>
              <w:autoSpaceDE w:val="0"/>
              <w:autoSpaceDN w:val="0"/>
              <w:adjustRightInd w:val="0"/>
              <w:spacing w:after="0" w:line="240" w:lineRule="auto"/>
              <w:jc w:val="center"/>
              <w:textAlignment w:val="baseline"/>
              <w:rPr>
                <w:bCs/>
                <w:sz w:val="18"/>
                <w:szCs w:val="18"/>
              </w:rPr>
            </w:pPr>
            <w:r w:rsidRPr="00677BEE">
              <w:rPr>
                <w:bCs/>
                <w:sz w:val="18"/>
                <w:szCs w:val="18"/>
              </w:rPr>
              <w:t>1-5O</w:t>
            </w:r>
          </w:p>
        </w:tc>
        <w:tc>
          <w:tcPr>
            <w:tcW w:w="1101" w:type="pct"/>
            <w:shd w:val="clear" w:color="auto" w:fill="FFFFFF" w:themeFill="background1"/>
            <w:vAlign w:val="center"/>
          </w:tcPr>
          <w:p w14:paraId="30A83FF4" w14:textId="77777777" w:rsidR="00677BEE" w:rsidRPr="00677BEE" w:rsidRDefault="00677BEE" w:rsidP="00677BEE">
            <w:pPr>
              <w:overflowPunct w:val="0"/>
              <w:autoSpaceDE w:val="0"/>
              <w:autoSpaceDN w:val="0"/>
              <w:adjustRightInd w:val="0"/>
              <w:spacing w:after="0" w:line="240" w:lineRule="auto"/>
              <w:jc w:val="center"/>
              <w:textAlignment w:val="baseline"/>
              <w:rPr>
                <w:bCs/>
                <w:sz w:val="18"/>
                <w:szCs w:val="18"/>
              </w:rPr>
            </w:pPr>
            <w:r w:rsidRPr="00677BEE">
              <w:rPr>
                <w:bCs/>
                <w:sz w:val="18"/>
                <w:szCs w:val="18"/>
              </w:rPr>
              <w:t>Țeluri de protecție</w:t>
            </w:r>
          </w:p>
        </w:tc>
        <w:tc>
          <w:tcPr>
            <w:tcW w:w="462" w:type="pct"/>
            <w:shd w:val="clear" w:color="auto" w:fill="FFFFFF" w:themeFill="background1"/>
            <w:vAlign w:val="center"/>
          </w:tcPr>
          <w:p w14:paraId="41AA4084" w14:textId="77777777" w:rsidR="00677BEE" w:rsidRPr="00677BEE" w:rsidRDefault="00677BEE" w:rsidP="00677BEE">
            <w:pPr>
              <w:overflowPunct w:val="0"/>
              <w:autoSpaceDE w:val="0"/>
              <w:autoSpaceDN w:val="0"/>
              <w:adjustRightInd w:val="0"/>
              <w:spacing w:after="0" w:line="240" w:lineRule="auto"/>
              <w:jc w:val="center"/>
              <w:textAlignment w:val="baseline"/>
              <w:rPr>
                <w:bCs/>
                <w:sz w:val="18"/>
                <w:szCs w:val="18"/>
              </w:rPr>
            </w:pPr>
            <w:r w:rsidRPr="00677BEE">
              <w:rPr>
                <w:bCs/>
                <w:sz w:val="18"/>
                <w:szCs w:val="18"/>
              </w:rPr>
              <w:t>70,16</w:t>
            </w:r>
          </w:p>
        </w:tc>
        <w:tc>
          <w:tcPr>
            <w:tcW w:w="439" w:type="pct"/>
            <w:shd w:val="clear" w:color="auto" w:fill="FFFFFF" w:themeFill="background1"/>
            <w:vAlign w:val="center"/>
          </w:tcPr>
          <w:p w14:paraId="3B79EFBB" w14:textId="77777777" w:rsidR="00677BEE" w:rsidRPr="00677BEE" w:rsidRDefault="00677BEE" w:rsidP="00677BEE">
            <w:pPr>
              <w:overflowPunct w:val="0"/>
              <w:autoSpaceDE w:val="0"/>
              <w:autoSpaceDN w:val="0"/>
              <w:adjustRightInd w:val="0"/>
              <w:spacing w:after="0" w:line="240" w:lineRule="auto"/>
              <w:jc w:val="center"/>
              <w:textAlignment w:val="baseline"/>
              <w:rPr>
                <w:bCs/>
                <w:sz w:val="18"/>
                <w:szCs w:val="18"/>
              </w:rPr>
            </w:pPr>
            <w:r w:rsidRPr="00677BEE">
              <w:rPr>
                <w:bCs/>
                <w:sz w:val="18"/>
                <w:szCs w:val="18"/>
              </w:rPr>
              <w:t>21,0</w:t>
            </w:r>
          </w:p>
        </w:tc>
      </w:tr>
      <w:tr w:rsidR="00677BEE" w:rsidRPr="00677BEE" w14:paraId="01B9A1CE" w14:textId="77777777" w:rsidTr="00677BEE">
        <w:trPr>
          <w:cantSplit/>
          <w:trHeight w:val="554"/>
        </w:trPr>
        <w:tc>
          <w:tcPr>
            <w:tcW w:w="2282" w:type="pct"/>
            <w:vMerge/>
            <w:vAlign w:val="center"/>
          </w:tcPr>
          <w:p w14:paraId="10D7A3ED" w14:textId="77777777" w:rsidR="00677BEE" w:rsidRPr="00677BEE" w:rsidRDefault="00677BEE" w:rsidP="00677BEE">
            <w:pPr>
              <w:overflowPunct w:val="0"/>
              <w:autoSpaceDE w:val="0"/>
              <w:autoSpaceDN w:val="0"/>
              <w:adjustRightInd w:val="0"/>
              <w:spacing w:after="0" w:line="240" w:lineRule="auto"/>
              <w:textAlignment w:val="baseline"/>
              <w:rPr>
                <w:sz w:val="18"/>
                <w:szCs w:val="18"/>
              </w:rPr>
            </w:pPr>
          </w:p>
        </w:tc>
        <w:tc>
          <w:tcPr>
            <w:tcW w:w="1816" w:type="pct"/>
            <w:gridSpan w:val="2"/>
            <w:shd w:val="clear" w:color="auto" w:fill="FFFFFF" w:themeFill="background1"/>
            <w:vAlign w:val="center"/>
          </w:tcPr>
          <w:p w14:paraId="3BB88248"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
                <w:sz w:val="18"/>
                <w:szCs w:val="18"/>
              </w:rPr>
              <w:t>Total T I</w:t>
            </w:r>
          </w:p>
        </w:tc>
        <w:tc>
          <w:tcPr>
            <w:tcW w:w="462" w:type="pct"/>
            <w:shd w:val="clear" w:color="auto" w:fill="FFFFFF" w:themeFill="background1"/>
            <w:vAlign w:val="center"/>
          </w:tcPr>
          <w:p w14:paraId="306ACD10"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70,16</w:t>
            </w:r>
          </w:p>
        </w:tc>
        <w:tc>
          <w:tcPr>
            <w:tcW w:w="439" w:type="pct"/>
            <w:shd w:val="clear" w:color="auto" w:fill="FFFFFF" w:themeFill="background1"/>
            <w:vAlign w:val="center"/>
          </w:tcPr>
          <w:p w14:paraId="0C49AE8A"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21,0</w:t>
            </w:r>
          </w:p>
        </w:tc>
      </w:tr>
      <w:tr w:rsidR="00677BEE" w:rsidRPr="00677BEE" w14:paraId="1773F65B" w14:textId="77777777" w:rsidTr="00677BEE">
        <w:trPr>
          <w:cantSplit/>
          <w:trHeight w:val="428"/>
        </w:trPr>
        <w:tc>
          <w:tcPr>
            <w:tcW w:w="2282" w:type="pct"/>
            <w:vMerge w:val="restart"/>
            <w:vAlign w:val="center"/>
          </w:tcPr>
          <w:p w14:paraId="1F3DBB9D" w14:textId="55BD1535" w:rsidR="00677BEE" w:rsidRPr="00677BEE" w:rsidRDefault="00677BEE" w:rsidP="00677BEE">
            <w:pPr>
              <w:overflowPunct w:val="0"/>
              <w:autoSpaceDE w:val="0"/>
              <w:autoSpaceDN w:val="0"/>
              <w:adjustRightInd w:val="0"/>
              <w:spacing w:after="0" w:line="240" w:lineRule="auto"/>
              <w:textAlignment w:val="baseline"/>
              <w:rPr>
                <w:sz w:val="18"/>
                <w:szCs w:val="18"/>
                <w:lang w:val="pt-BR"/>
              </w:rPr>
            </w:pPr>
            <w:r w:rsidRPr="00677BEE">
              <w:rPr>
                <w:b/>
                <w:bCs/>
                <w:sz w:val="18"/>
                <w:szCs w:val="18"/>
              </w:rPr>
              <w:t>T II</w:t>
            </w:r>
            <w:r w:rsidRPr="00677BEE">
              <w:rPr>
                <w:sz w:val="18"/>
                <w:szCs w:val="18"/>
              </w:rPr>
              <w:t xml:space="preserve"> - </w:t>
            </w:r>
            <w:r w:rsidRPr="00677BEE">
              <w:rPr>
                <w:sz w:val="18"/>
                <w:szCs w:val="18"/>
                <w:lang w:val="pt-BR"/>
              </w:rPr>
              <w:t>păduri cu funcţii speciale de protecţie situate în staţiuni cu condiţii grele sub raport ecologic, precum şi arboretele în care nu este posibilă sau admisă recoltarea de masă lemnoasă, impunându-se numai lucrări</w:t>
            </w:r>
          </w:p>
          <w:p w14:paraId="1E534802" w14:textId="77777777" w:rsidR="00677BEE" w:rsidRPr="00677BEE" w:rsidRDefault="00677BEE" w:rsidP="00677BEE">
            <w:pPr>
              <w:overflowPunct w:val="0"/>
              <w:autoSpaceDE w:val="0"/>
              <w:autoSpaceDN w:val="0"/>
              <w:adjustRightInd w:val="0"/>
              <w:spacing w:after="0" w:line="240" w:lineRule="auto"/>
              <w:textAlignment w:val="baseline"/>
              <w:rPr>
                <w:sz w:val="18"/>
                <w:szCs w:val="18"/>
              </w:rPr>
            </w:pPr>
            <w:proofErr w:type="spellStart"/>
            <w:r w:rsidRPr="00677BEE">
              <w:rPr>
                <w:sz w:val="18"/>
                <w:szCs w:val="18"/>
                <w:lang w:val="en-US"/>
              </w:rPr>
              <w:t>speciale</w:t>
            </w:r>
            <w:proofErr w:type="spellEnd"/>
            <w:r w:rsidRPr="00677BEE">
              <w:rPr>
                <w:sz w:val="18"/>
                <w:szCs w:val="18"/>
                <w:lang w:val="en-US"/>
              </w:rPr>
              <w:t xml:space="preserve"> de </w:t>
            </w:r>
            <w:proofErr w:type="spellStart"/>
            <w:r w:rsidRPr="00677BEE">
              <w:rPr>
                <w:sz w:val="18"/>
                <w:szCs w:val="18"/>
                <w:lang w:val="en-US"/>
              </w:rPr>
              <w:t>conservare</w:t>
            </w:r>
            <w:proofErr w:type="spellEnd"/>
          </w:p>
        </w:tc>
        <w:tc>
          <w:tcPr>
            <w:tcW w:w="715" w:type="pct"/>
            <w:shd w:val="clear" w:color="auto" w:fill="FFFFFF" w:themeFill="background1"/>
            <w:vAlign w:val="center"/>
          </w:tcPr>
          <w:p w14:paraId="7BFE439F"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
                <w:sz w:val="18"/>
                <w:szCs w:val="18"/>
              </w:rPr>
              <w:t>1-2A</w:t>
            </w:r>
          </w:p>
        </w:tc>
        <w:tc>
          <w:tcPr>
            <w:tcW w:w="1101" w:type="pct"/>
            <w:shd w:val="clear" w:color="auto" w:fill="FFFFFF" w:themeFill="background1"/>
            <w:vAlign w:val="center"/>
          </w:tcPr>
          <w:p w14:paraId="6475353A"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Cs/>
                <w:sz w:val="18"/>
                <w:szCs w:val="18"/>
              </w:rPr>
              <w:t>Țeluri de protecție</w:t>
            </w:r>
          </w:p>
        </w:tc>
        <w:tc>
          <w:tcPr>
            <w:tcW w:w="462" w:type="pct"/>
            <w:shd w:val="clear" w:color="auto" w:fill="FFFFFF" w:themeFill="background1"/>
            <w:vAlign w:val="center"/>
          </w:tcPr>
          <w:p w14:paraId="7F87E5AE"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rFonts w:cs="EB Garamond"/>
                <w:sz w:val="18"/>
                <w:szCs w:val="18"/>
              </w:rPr>
              <w:t>1,19</w:t>
            </w:r>
          </w:p>
        </w:tc>
        <w:tc>
          <w:tcPr>
            <w:tcW w:w="439" w:type="pct"/>
            <w:shd w:val="clear" w:color="auto" w:fill="FFFFFF" w:themeFill="background1"/>
            <w:vAlign w:val="center"/>
          </w:tcPr>
          <w:p w14:paraId="1B834ED5"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rFonts w:cs="EB Garamond"/>
                <w:sz w:val="18"/>
                <w:szCs w:val="18"/>
              </w:rPr>
              <w:t>0,4</w:t>
            </w:r>
          </w:p>
        </w:tc>
      </w:tr>
      <w:tr w:rsidR="00677BEE" w:rsidRPr="00677BEE" w14:paraId="047DE4BA" w14:textId="77777777" w:rsidTr="00677BEE">
        <w:trPr>
          <w:cantSplit/>
          <w:trHeight w:val="428"/>
        </w:trPr>
        <w:tc>
          <w:tcPr>
            <w:tcW w:w="2282" w:type="pct"/>
            <w:vMerge/>
            <w:vAlign w:val="center"/>
          </w:tcPr>
          <w:p w14:paraId="56BEC4A5" w14:textId="77777777" w:rsidR="00677BEE" w:rsidRPr="00677BEE" w:rsidRDefault="00677BEE" w:rsidP="00677BEE">
            <w:pPr>
              <w:overflowPunct w:val="0"/>
              <w:autoSpaceDE w:val="0"/>
              <w:autoSpaceDN w:val="0"/>
              <w:adjustRightInd w:val="0"/>
              <w:spacing w:after="0" w:line="240" w:lineRule="auto"/>
              <w:textAlignment w:val="baseline"/>
              <w:rPr>
                <w:sz w:val="18"/>
                <w:szCs w:val="18"/>
              </w:rPr>
            </w:pPr>
          </w:p>
        </w:tc>
        <w:tc>
          <w:tcPr>
            <w:tcW w:w="715" w:type="pct"/>
            <w:shd w:val="clear" w:color="auto" w:fill="FFFFFF" w:themeFill="background1"/>
            <w:vAlign w:val="center"/>
          </w:tcPr>
          <w:p w14:paraId="6F8AC1A2"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
                <w:sz w:val="18"/>
                <w:szCs w:val="18"/>
              </w:rPr>
              <w:t>1-2C</w:t>
            </w:r>
          </w:p>
        </w:tc>
        <w:tc>
          <w:tcPr>
            <w:tcW w:w="1101" w:type="pct"/>
            <w:shd w:val="clear" w:color="auto" w:fill="FFFFFF" w:themeFill="background1"/>
            <w:vAlign w:val="center"/>
          </w:tcPr>
          <w:p w14:paraId="39335FEF"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Cs/>
                <w:sz w:val="18"/>
                <w:szCs w:val="18"/>
              </w:rPr>
              <w:t>Țeluri de protecție</w:t>
            </w:r>
          </w:p>
        </w:tc>
        <w:tc>
          <w:tcPr>
            <w:tcW w:w="462" w:type="pct"/>
            <w:shd w:val="clear" w:color="auto" w:fill="FFFFFF" w:themeFill="background1"/>
            <w:vAlign w:val="center"/>
          </w:tcPr>
          <w:p w14:paraId="02F425E0"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rFonts w:cs="EB Garamond"/>
                <w:sz w:val="18"/>
                <w:szCs w:val="18"/>
              </w:rPr>
              <w:t>4,87</w:t>
            </w:r>
          </w:p>
        </w:tc>
        <w:tc>
          <w:tcPr>
            <w:tcW w:w="439" w:type="pct"/>
            <w:shd w:val="clear" w:color="auto" w:fill="FFFFFF" w:themeFill="background1"/>
            <w:vAlign w:val="center"/>
          </w:tcPr>
          <w:p w14:paraId="6B5DB1E1"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rFonts w:cs="EB Garamond"/>
                <w:sz w:val="18"/>
                <w:szCs w:val="18"/>
              </w:rPr>
              <w:t>1,5</w:t>
            </w:r>
          </w:p>
        </w:tc>
      </w:tr>
      <w:tr w:rsidR="00677BEE" w:rsidRPr="00677BEE" w14:paraId="39C02DCA" w14:textId="77777777" w:rsidTr="00677BEE">
        <w:trPr>
          <w:cantSplit/>
          <w:trHeight w:val="429"/>
        </w:trPr>
        <w:tc>
          <w:tcPr>
            <w:tcW w:w="2282" w:type="pct"/>
            <w:vMerge/>
            <w:vAlign w:val="center"/>
          </w:tcPr>
          <w:p w14:paraId="6CBC71D5" w14:textId="77777777" w:rsidR="00677BEE" w:rsidRPr="00677BEE" w:rsidRDefault="00677BEE" w:rsidP="00677BEE">
            <w:pPr>
              <w:overflowPunct w:val="0"/>
              <w:autoSpaceDE w:val="0"/>
              <w:autoSpaceDN w:val="0"/>
              <w:adjustRightInd w:val="0"/>
              <w:spacing w:after="0" w:line="240" w:lineRule="auto"/>
              <w:textAlignment w:val="baseline"/>
              <w:rPr>
                <w:sz w:val="18"/>
                <w:szCs w:val="18"/>
              </w:rPr>
            </w:pPr>
          </w:p>
        </w:tc>
        <w:tc>
          <w:tcPr>
            <w:tcW w:w="715" w:type="pct"/>
            <w:shd w:val="clear" w:color="auto" w:fill="FFFFFF" w:themeFill="background1"/>
            <w:vAlign w:val="center"/>
          </w:tcPr>
          <w:p w14:paraId="1467F669"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
                <w:sz w:val="18"/>
                <w:szCs w:val="18"/>
              </w:rPr>
              <w:t>1-2I</w:t>
            </w:r>
          </w:p>
        </w:tc>
        <w:tc>
          <w:tcPr>
            <w:tcW w:w="1101" w:type="pct"/>
            <w:shd w:val="clear" w:color="auto" w:fill="FFFFFF" w:themeFill="background1"/>
            <w:vAlign w:val="center"/>
          </w:tcPr>
          <w:p w14:paraId="7364E1B3"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Cs/>
                <w:sz w:val="18"/>
                <w:szCs w:val="18"/>
              </w:rPr>
              <w:t>Țeluri de protecție</w:t>
            </w:r>
          </w:p>
        </w:tc>
        <w:tc>
          <w:tcPr>
            <w:tcW w:w="462" w:type="pct"/>
            <w:shd w:val="clear" w:color="auto" w:fill="FFFFFF" w:themeFill="background1"/>
            <w:vAlign w:val="center"/>
          </w:tcPr>
          <w:p w14:paraId="00337BC7"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rFonts w:cs="EB Garamond"/>
                <w:sz w:val="18"/>
                <w:szCs w:val="18"/>
              </w:rPr>
              <w:t>2,07</w:t>
            </w:r>
          </w:p>
        </w:tc>
        <w:tc>
          <w:tcPr>
            <w:tcW w:w="439" w:type="pct"/>
            <w:shd w:val="clear" w:color="auto" w:fill="FFFFFF" w:themeFill="background1"/>
            <w:vAlign w:val="center"/>
          </w:tcPr>
          <w:p w14:paraId="52203C8F"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rFonts w:cs="EB Garamond"/>
                <w:sz w:val="18"/>
                <w:szCs w:val="18"/>
              </w:rPr>
              <w:t>0,6</w:t>
            </w:r>
          </w:p>
        </w:tc>
      </w:tr>
      <w:tr w:rsidR="00677BEE" w:rsidRPr="00677BEE" w14:paraId="3B40D68C" w14:textId="77777777" w:rsidTr="00677BEE">
        <w:trPr>
          <w:cantSplit/>
          <w:trHeight w:val="463"/>
        </w:trPr>
        <w:tc>
          <w:tcPr>
            <w:tcW w:w="2282" w:type="pct"/>
            <w:vMerge/>
            <w:vAlign w:val="center"/>
          </w:tcPr>
          <w:p w14:paraId="1CA97F91" w14:textId="77777777" w:rsidR="00677BEE" w:rsidRPr="00677BEE" w:rsidRDefault="00677BEE" w:rsidP="00677BEE">
            <w:pPr>
              <w:overflowPunct w:val="0"/>
              <w:autoSpaceDE w:val="0"/>
              <w:autoSpaceDN w:val="0"/>
              <w:adjustRightInd w:val="0"/>
              <w:spacing w:after="0" w:line="240" w:lineRule="auto"/>
              <w:textAlignment w:val="baseline"/>
              <w:rPr>
                <w:sz w:val="18"/>
                <w:szCs w:val="18"/>
              </w:rPr>
            </w:pPr>
          </w:p>
        </w:tc>
        <w:tc>
          <w:tcPr>
            <w:tcW w:w="1816" w:type="pct"/>
            <w:gridSpan w:val="2"/>
            <w:shd w:val="clear" w:color="auto" w:fill="FFFFFF" w:themeFill="background1"/>
            <w:vAlign w:val="center"/>
          </w:tcPr>
          <w:p w14:paraId="2D8FA7B5"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
                <w:sz w:val="18"/>
                <w:szCs w:val="18"/>
              </w:rPr>
              <w:t>Total T II</w:t>
            </w:r>
          </w:p>
        </w:tc>
        <w:tc>
          <w:tcPr>
            <w:tcW w:w="462" w:type="pct"/>
            <w:shd w:val="clear" w:color="auto" w:fill="FFFFFF" w:themeFill="background1"/>
            <w:vAlign w:val="center"/>
          </w:tcPr>
          <w:p w14:paraId="7B218FE9"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8,13</w:t>
            </w:r>
          </w:p>
        </w:tc>
        <w:tc>
          <w:tcPr>
            <w:tcW w:w="439" w:type="pct"/>
            <w:shd w:val="clear" w:color="auto" w:fill="FFFFFF" w:themeFill="background1"/>
            <w:vAlign w:val="center"/>
          </w:tcPr>
          <w:p w14:paraId="519AD095"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2,4</w:t>
            </w:r>
          </w:p>
        </w:tc>
      </w:tr>
      <w:tr w:rsidR="00677BEE" w:rsidRPr="00677BEE" w14:paraId="384ED130" w14:textId="77777777" w:rsidTr="00677BEE">
        <w:trPr>
          <w:cantSplit/>
          <w:trHeight w:val="439"/>
        </w:trPr>
        <w:tc>
          <w:tcPr>
            <w:tcW w:w="2282" w:type="pct"/>
            <w:vMerge w:val="restart"/>
            <w:vAlign w:val="center"/>
          </w:tcPr>
          <w:p w14:paraId="05B21F33" w14:textId="7ACF1AD5" w:rsidR="00677BEE" w:rsidRPr="00677BEE" w:rsidRDefault="00677BEE" w:rsidP="00677BEE">
            <w:pPr>
              <w:overflowPunct w:val="0"/>
              <w:autoSpaceDE w:val="0"/>
              <w:autoSpaceDN w:val="0"/>
              <w:adjustRightInd w:val="0"/>
              <w:spacing w:after="0" w:line="240" w:lineRule="auto"/>
              <w:textAlignment w:val="baseline"/>
              <w:rPr>
                <w:sz w:val="18"/>
                <w:szCs w:val="18"/>
              </w:rPr>
            </w:pPr>
            <w:r w:rsidRPr="00677BEE">
              <w:rPr>
                <w:b/>
                <w:bCs/>
                <w:sz w:val="18"/>
                <w:szCs w:val="18"/>
              </w:rPr>
              <w:t>T IV</w:t>
            </w:r>
            <w:r w:rsidRPr="00677BEE">
              <w:rPr>
                <w:sz w:val="18"/>
                <w:szCs w:val="18"/>
              </w:rPr>
              <w:t xml:space="preserve"> - </w:t>
            </w:r>
            <w:r w:rsidRPr="00677BEE">
              <w:rPr>
                <w:sz w:val="18"/>
                <w:szCs w:val="18"/>
                <w:lang w:val="pt-BR"/>
              </w:rPr>
              <w:t>păduri cu funcții speciale de protecție pentru care se reglementează procesul de producție lemnoasă – produse principale, fiind admise, de regulă, tratamente care promovează regenerarea naturală.</w:t>
            </w:r>
          </w:p>
        </w:tc>
        <w:tc>
          <w:tcPr>
            <w:tcW w:w="715" w:type="pct"/>
            <w:shd w:val="clear" w:color="auto" w:fill="FFFFFF" w:themeFill="background1"/>
            <w:vAlign w:val="center"/>
          </w:tcPr>
          <w:p w14:paraId="1D63ACEA"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
                <w:sz w:val="18"/>
                <w:szCs w:val="18"/>
              </w:rPr>
              <w:t>1-5Q</w:t>
            </w:r>
          </w:p>
        </w:tc>
        <w:tc>
          <w:tcPr>
            <w:tcW w:w="1101" w:type="pct"/>
            <w:shd w:val="clear" w:color="auto" w:fill="FFFFFF" w:themeFill="background1"/>
            <w:vAlign w:val="center"/>
          </w:tcPr>
          <w:p w14:paraId="13ED55C9"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Cs/>
                <w:sz w:val="18"/>
                <w:szCs w:val="18"/>
              </w:rPr>
            </w:pPr>
            <w:r w:rsidRPr="00677BEE">
              <w:rPr>
                <w:bCs/>
                <w:sz w:val="18"/>
                <w:szCs w:val="18"/>
              </w:rPr>
              <w:t>Țeluri de protecție</w:t>
            </w:r>
          </w:p>
        </w:tc>
        <w:tc>
          <w:tcPr>
            <w:tcW w:w="462" w:type="pct"/>
            <w:shd w:val="clear" w:color="auto" w:fill="FFFFFF" w:themeFill="background1"/>
            <w:vAlign w:val="center"/>
          </w:tcPr>
          <w:p w14:paraId="1300B9F1" w14:textId="77777777" w:rsidR="00677BEE" w:rsidRPr="00677BEE" w:rsidRDefault="00677BEE" w:rsidP="00677BEE">
            <w:pPr>
              <w:overflowPunct w:val="0"/>
              <w:autoSpaceDE w:val="0"/>
              <w:autoSpaceDN w:val="0"/>
              <w:adjustRightInd w:val="0"/>
              <w:spacing w:after="0" w:line="240" w:lineRule="auto"/>
              <w:jc w:val="center"/>
              <w:textAlignment w:val="baseline"/>
              <w:rPr>
                <w:bCs/>
                <w:sz w:val="18"/>
                <w:szCs w:val="18"/>
              </w:rPr>
            </w:pPr>
            <w:r w:rsidRPr="00677BEE">
              <w:rPr>
                <w:bCs/>
                <w:sz w:val="18"/>
                <w:szCs w:val="18"/>
              </w:rPr>
              <w:t>255,24</w:t>
            </w:r>
          </w:p>
        </w:tc>
        <w:tc>
          <w:tcPr>
            <w:tcW w:w="439" w:type="pct"/>
            <w:shd w:val="clear" w:color="auto" w:fill="FFFFFF" w:themeFill="background1"/>
            <w:vAlign w:val="center"/>
          </w:tcPr>
          <w:p w14:paraId="1DEA15B0" w14:textId="77777777" w:rsidR="00677BEE" w:rsidRPr="00677BEE" w:rsidRDefault="00677BEE" w:rsidP="00677BEE">
            <w:pPr>
              <w:overflowPunct w:val="0"/>
              <w:autoSpaceDE w:val="0"/>
              <w:autoSpaceDN w:val="0"/>
              <w:adjustRightInd w:val="0"/>
              <w:spacing w:after="0" w:line="240" w:lineRule="auto"/>
              <w:jc w:val="center"/>
              <w:textAlignment w:val="baseline"/>
              <w:rPr>
                <w:bCs/>
                <w:sz w:val="18"/>
                <w:szCs w:val="18"/>
              </w:rPr>
            </w:pPr>
            <w:r w:rsidRPr="00677BEE">
              <w:rPr>
                <w:bCs/>
                <w:sz w:val="18"/>
                <w:szCs w:val="18"/>
              </w:rPr>
              <w:t>76,3</w:t>
            </w:r>
          </w:p>
        </w:tc>
      </w:tr>
      <w:tr w:rsidR="00677BEE" w:rsidRPr="00677BEE" w14:paraId="6E272F35" w14:textId="77777777" w:rsidTr="00677BEE">
        <w:trPr>
          <w:cantSplit/>
          <w:trHeight w:val="438"/>
        </w:trPr>
        <w:tc>
          <w:tcPr>
            <w:tcW w:w="2282" w:type="pct"/>
            <w:vMerge/>
            <w:vAlign w:val="center"/>
          </w:tcPr>
          <w:p w14:paraId="42BBE685" w14:textId="77777777" w:rsidR="00677BEE" w:rsidRPr="00677BEE" w:rsidRDefault="00677BEE" w:rsidP="00677BEE">
            <w:pPr>
              <w:overflowPunct w:val="0"/>
              <w:autoSpaceDE w:val="0"/>
              <w:autoSpaceDN w:val="0"/>
              <w:adjustRightInd w:val="0"/>
              <w:spacing w:after="0" w:line="240" w:lineRule="auto"/>
              <w:jc w:val="center"/>
              <w:textAlignment w:val="baseline"/>
              <w:rPr>
                <w:b/>
                <w:bCs/>
                <w:sz w:val="18"/>
                <w:szCs w:val="18"/>
              </w:rPr>
            </w:pPr>
          </w:p>
        </w:tc>
        <w:tc>
          <w:tcPr>
            <w:tcW w:w="1816" w:type="pct"/>
            <w:gridSpan w:val="2"/>
            <w:shd w:val="clear" w:color="auto" w:fill="FFFFFF" w:themeFill="background1"/>
            <w:vAlign w:val="center"/>
          </w:tcPr>
          <w:p w14:paraId="3D874C1E" w14:textId="77777777" w:rsidR="00677BEE" w:rsidRPr="00677BEE" w:rsidRDefault="00677BEE" w:rsidP="00677BEE">
            <w:pPr>
              <w:overflowPunct w:val="0"/>
              <w:autoSpaceDE w:val="0"/>
              <w:autoSpaceDN w:val="0"/>
              <w:adjustRightInd w:val="0"/>
              <w:spacing w:after="0" w:line="240" w:lineRule="auto"/>
              <w:ind w:left="708" w:hanging="708"/>
              <w:jc w:val="center"/>
              <w:textAlignment w:val="baseline"/>
              <w:rPr>
                <w:b/>
                <w:sz w:val="18"/>
                <w:szCs w:val="18"/>
              </w:rPr>
            </w:pPr>
            <w:r w:rsidRPr="00677BEE">
              <w:rPr>
                <w:b/>
                <w:sz w:val="18"/>
                <w:szCs w:val="18"/>
              </w:rPr>
              <w:t>Total T IV</w:t>
            </w:r>
          </w:p>
        </w:tc>
        <w:tc>
          <w:tcPr>
            <w:tcW w:w="462" w:type="pct"/>
            <w:shd w:val="clear" w:color="auto" w:fill="FFFFFF" w:themeFill="background1"/>
            <w:vAlign w:val="center"/>
          </w:tcPr>
          <w:p w14:paraId="0A7FDF89"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255,24</w:t>
            </w:r>
          </w:p>
        </w:tc>
        <w:tc>
          <w:tcPr>
            <w:tcW w:w="439" w:type="pct"/>
            <w:shd w:val="clear" w:color="auto" w:fill="FFFFFF" w:themeFill="background1"/>
            <w:vAlign w:val="center"/>
          </w:tcPr>
          <w:p w14:paraId="66AF4CEE"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76,3</w:t>
            </w:r>
          </w:p>
        </w:tc>
      </w:tr>
      <w:tr w:rsidR="00677BEE" w:rsidRPr="00677BEE" w14:paraId="49B55CC1" w14:textId="77777777" w:rsidTr="00677BEE">
        <w:trPr>
          <w:cantSplit/>
          <w:trHeight w:val="194"/>
        </w:trPr>
        <w:tc>
          <w:tcPr>
            <w:tcW w:w="4099" w:type="pct"/>
            <w:gridSpan w:val="3"/>
            <w:vAlign w:val="center"/>
          </w:tcPr>
          <w:p w14:paraId="704B01E8" w14:textId="77777777" w:rsidR="00677BEE" w:rsidRPr="00677BEE" w:rsidRDefault="00677BEE" w:rsidP="00677BEE">
            <w:pPr>
              <w:overflowPunct w:val="0"/>
              <w:autoSpaceDE w:val="0"/>
              <w:autoSpaceDN w:val="0"/>
              <w:adjustRightInd w:val="0"/>
              <w:spacing w:after="0" w:line="240" w:lineRule="auto"/>
              <w:jc w:val="center"/>
              <w:textAlignment w:val="baseline"/>
              <w:rPr>
                <w:sz w:val="18"/>
                <w:szCs w:val="18"/>
              </w:rPr>
            </w:pPr>
            <w:r w:rsidRPr="00677BEE">
              <w:rPr>
                <w:sz w:val="18"/>
                <w:szCs w:val="18"/>
              </w:rPr>
              <w:t>Alte terenuri</w:t>
            </w:r>
          </w:p>
        </w:tc>
        <w:tc>
          <w:tcPr>
            <w:tcW w:w="462" w:type="pct"/>
            <w:vAlign w:val="center"/>
          </w:tcPr>
          <w:p w14:paraId="089512A7" w14:textId="77777777" w:rsidR="00677BEE" w:rsidRPr="00677BEE" w:rsidRDefault="00677BEE" w:rsidP="00677BEE">
            <w:pPr>
              <w:overflowPunct w:val="0"/>
              <w:autoSpaceDE w:val="0"/>
              <w:autoSpaceDN w:val="0"/>
              <w:adjustRightInd w:val="0"/>
              <w:spacing w:after="0" w:line="240" w:lineRule="auto"/>
              <w:jc w:val="center"/>
              <w:textAlignment w:val="baseline"/>
              <w:rPr>
                <w:sz w:val="18"/>
                <w:szCs w:val="18"/>
              </w:rPr>
            </w:pPr>
            <w:r w:rsidRPr="00677BEE">
              <w:rPr>
                <w:sz w:val="18"/>
                <w:szCs w:val="18"/>
              </w:rPr>
              <w:t>0,98</w:t>
            </w:r>
          </w:p>
        </w:tc>
        <w:tc>
          <w:tcPr>
            <w:tcW w:w="439" w:type="pct"/>
            <w:vAlign w:val="center"/>
          </w:tcPr>
          <w:p w14:paraId="59F93D66" w14:textId="77777777" w:rsidR="00677BEE" w:rsidRPr="00677BEE" w:rsidRDefault="00677BEE" w:rsidP="00677BEE">
            <w:pPr>
              <w:overflowPunct w:val="0"/>
              <w:autoSpaceDE w:val="0"/>
              <w:autoSpaceDN w:val="0"/>
              <w:adjustRightInd w:val="0"/>
              <w:spacing w:after="0" w:line="240" w:lineRule="auto"/>
              <w:jc w:val="center"/>
              <w:textAlignment w:val="baseline"/>
              <w:rPr>
                <w:sz w:val="18"/>
                <w:szCs w:val="18"/>
              </w:rPr>
            </w:pPr>
            <w:r w:rsidRPr="00677BEE">
              <w:rPr>
                <w:sz w:val="18"/>
                <w:szCs w:val="18"/>
              </w:rPr>
              <w:t>0,3</w:t>
            </w:r>
          </w:p>
        </w:tc>
      </w:tr>
      <w:tr w:rsidR="00677BEE" w:rsidRPr="00677BEE" w14:paraId="795DB1AD" w14:textId="77777777" w:rsidTr="00677BEE">
        <w:trPr>
          <w:cantSplit/>
          <w:trHeight w:val="207"/>
        </w:trPr>
        <w:tc>
          <w:tcPr>
            <w:tcW w:w="4099" w:type="pct"/>
            <w:gridSpan w:val="3"/>
            <w:shd w:val="clear" w:color="auto" w:fill="FDE9D9" w:themeFill="accent6" w:themeFillTint="33"/>
            <w:vAlign w:val="center"/>
          </w:tcPr>
          <w:p w14:paraId="4DB424C4"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TOTAL U.P.</w:t>
            </w:r>
          </w:p>
        </w:tc>
        <w:tc>
          <w:tcPr>
            <w:tcW w:w="462" w:type="pct"/>
            <w:shd w:val="clear" w:color="auto" w:fill="FDE9D9" w:themeFill="accent6" w:themeFillTint="33"/>
            <w:vAlign w:val="center"/>
          </w:tcPr>
          <w:p w14:paraId="12F34614"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334,53</w:t>
            </w:r>
          </w:p>
        </w:tc>
        <w:tc>
          <w:tcPr>
            <w:tcW w:w="439" w:type="pct"/>
            <w:shd w:val="clear" w:color="auto" w:fill="FDE9D9" w:themeFill="accent6" w:themeFillTint="33"/>
            <w:vAlign w:val="center"/>
          </w:tcPr>
          <w:p w14:paraId="19D41CB3" w14:textId="77777777" w:rsidR="00677BEE" w:rsidRPr="00677BEE" w:rsidRDefault="00677BEE" w:rsidP="00677BEE">
            <w:pPr>
              <w:overflowPunct w:val="0"/>
              <w:autoSpaceDE w:val="0"/>
              <w:autoSpaceDN w:val="0"/>
              <w:adjustRightInd w:val="0"/>
              <w:spacing w:after="0" w:line="240" w:lineRule="auto"/>
              <w:jc w:val="center"/>
              <w:textAlignment w:val="baseline"/>
              <w:rPr>
                <w:b/>
                <w:sz w:val="18"/>
                <w:szCs w:val="18"/>
              </w:rPr>
            </w:pPr>
            <w:r w:rsidRPr="00677BEE">
              <w:rPr>
                <w:b/>
                <w:sz w:val="18"/>
                <w:szCs w:val="18"/>
              </w:rPr>
              <w:t>100</w:t>
            </w:r>
          </w:p>
        </w:tc>
      </w:tr>
    </w:tbl>
    <w:p w14:paraId="6B77DDD1" w14:textId="77777777" w:rsidR="00677BEE" w:rsidRDefault="00677BEE" w:rsidP="00942075">
      <w:pPr>
        <w:spacing w:after="0" w:line="240" w:lineRule="auto"/>
        <w:jc w:val="both"/>
        <w:rPr>
          <w:rFonts w:cs="Arial"/>
          <w:i/>
          <w:iCs/>
          <w:color w:val="EE0000"/>
          <w:szCs w:val="24"/>
          <w:lang w:eastAsia="en-GB"/>
        </w:rPr>
      </w:pPr>
    </w:p>
    <w:p w14:paraId="3F62C14C" w14:textId="77777777" w:rsidR="00B44AAD" w:rsidRPr="00A81FA4" w:rsidRDefault="00B44AAD" w:rsidP="00C003EA">
      <w:pPr>
        <w:pStyle w:val="BodyTextIndent3"/>
        <w:spacing w:after="0"/>
        <w:rPr>
          <w:rFonts w:ascii="Arial" w:hAnsi="Arial" w:cs="Arial"/>
          <w:b/>
          <w:bCs/>
          <w:color w:val="EE0000"/>
          <w:sz w:val="22"/>
          <w:szCs w:val="22"/>
          <w:lang w:val="fr-FR"/>
        </w:rPr>
      </w:pPr>
      <w:bookmarkStart w:id="36" w:name="_Hlk174126999"/>
      <w:bookmarkEnd w:id="35"/>
    </w:p>
    <w:p w14:paraId="3AD48E89" w14:textId="274901A8" w:rsidR="00C003EA" w:rsidRPr="00677BEE" w:rsidRDefault="00C003EA" w:rsidP="00B44AAD">
      <w:pPr>
        <w:pStyle w:val="BodyTextIndent3"/>
        <w:spacing w:after="0"/>
        <w:ind w:left="0"/>
        <w:rPr>
          <w:rFonts w:ascii="Arial" w:hAnsi="Arial" w:cs="Arial"/>
          <w:b/>
          <w:bCs/>
          <w:sz w:val="22"/>
          <w:szCs w:val="22"/>
          <w:lang w:val="fr-FR"/>
        </w:rPr>
      </w:pPr>
      <w:proofErr w:type="spellStart"/>
      <w:r w:rsidRPr="00677BEE">
        <w:rPr>
          <w:rFonts w:ascii="Arial" w:hAnsi="Arial" w:cs="Arial"/>
          <w:b/>
          <w:bCs/>
          <w:sz w:val="22"/>
          <w:szCs w:val="22"/>
          <w:lang w:val="fr-FR"/>
        </w:rPr>
        <w:t>Subunităţi</w:t>
      </w:r>
      <w:proofErr w:type="spellEnd"/>
      <w:r w:rsidRPr="00677BEE">
        <w:rPr>
          <w:rFonts w:ascii="Arial" w:hAnsi="Arial" w:cs="Arial"/>
          <w:b/>
          <w:bCs/>
          <w:sz w:val="22"/>
          <w:szCs w:val="22"/>
          <w:lang w:val="fr-FR"/>
        </w:rPr>
        <w:t xml:space="preserve"> de </w:t>
      </w:r>
      <w:proofErr w:type="spellStart"/>
      <w:r w:rsidRPr="00677BEE">
        <w:rPr>
          <w:rFonts w:ascii="Arial" w:hAnsi="Arial" w:cs="Arial"/>
          <w:b/>
          <w:bCs/>
          <w:sz w:val="22"/>
          <w:szCs w:val="22"/>
          <w:lang w:val="fr-FR"/>
        </w:rPr>
        <w:t>producţie</w:t>
      </w:r>
      <w:proofErr w:type="spellEnd"/>
      <w:r w:rsidRPr="00677BEE">
        <w:rPr>
          <w:rFonts w:ascii="Arial" w:hAnsi="Arial" w:cs="Arial"/>
          <w:b/>
          <w:bCs/>
          <w:sz w:val="22"/>
          <w:szCs w:val="22"/>
          <w:lang w:val="fr-FR"/>
        </w:rPr>
        <w:t xml:space="preserve"> </w:t>
      </w:r>
      <w:proofErr w:type="spellStart"/>
      <w:r w:rsidRPr="00677BEE">
        <w:rPr>
          <w:rFonts w:ascii="Arial" w:hAnsi="Arial" w:cs="Arial"/>
          <w:b/>
          <w:bCs/>
          <w:sz w:val="22"/>
          <w:szCs w:val="22"/>
          <w:lang w:val="fr-FR"/>
        </w:rPr>
        <w:t>sau</w:t>
      </w:r>
      <w:proofErr w:type="spellEnd"/>
      <w:r w:rsidRPr="00677BEE">
        <w:rPr>
          <w:rFonts w:ascii="Arial" w:hAnsi="Arial" w:cs="Arial"/>
          <w:b/>
          <w:bCs/>
          <w:sz w:val="22"/>
          <w:szCs w:val="22"/>
          <w:lang w:val="fr-FR"/>
        </w:rPr>
        <w:t xml:space="preserve"> de </w:t>
      </w:r>
      <w:proofErr w:type="spellStart"/>
      <w:r w:rsidRPr="00677BEE">
        <w:rPr>
          <w:rFonts w:ascii="Arial" w:hAnsi="Arial" w:cs="Arial"/>
          <w:b/>
          <w:bCs/>
          <w:sz w:val="22"/>
          <w:szCs w:val="22"/>
          <w:lang w:val="fr-FR"/>
        </w:rPr>
        <w:t>protecţie</w:t>
      </w:r>
      <w:proofErr w:type="spellEnd"/>
      <w:r w:rsidRPr="00677BEE">
        <w:rPr>
          <w:rFonts w:ascii="Arial" w:hAnsi="Arial" w:cs="Arial"/>
          <w:b/>
          <w:bCs/>
          <w:sz w:val="22"/>
          <w:szCs w:val="22"/>
          <w:lang w:val="fr-FR"/>
        </w:rPr>
        <w:t xml:space="preserve"> </w:t>
      </w:r>
      <w:proofErr w:type="spellStart"/>
      <w:r w:rsidRPr="00677BEE">
        <w:rPr>
          <w:rFonts w:ascii="Arial" w:hAnsi="Arial" w:cs="Arial"/>
          <w:b/>
          <w:bCs/>
          <w:sz w:val="22"/>
          <w:szCs w:val="22"/>
          <w:lang w:val="fr-FR"/>
        </w:rPr>
        <w:t>constituite</w:t>
      </w:r>
      <w:proofErr w:type="spellEnd"/>
    </w:p>
    <w:p w14:paraId="73FE5B5D" w14:textId="77777777" w:rsidR="00406808" w:rsidRPr="00677BEE" w:rsidRDefault="00406808" w:rsidP="00C003EA">
      <w:pPr>
        <w:pStyle w:val="BodyTextIndent3"/>
        <w:spacing w:after="0"/>
        <w:rPr>
          <w:rFonts w:ascii="Arial" w:hAnsi="Arial" w:cs="Arial"/>
          <w:b/>
          <w:bCs/>
          <w:sz w:val="22"/>
          <w:szCs w:val="24"/>
          <w:lang w:val="fr-FR"/>
        </w:rPr>
      </w:pPr>
    </w:p>
    <w:p w14:paraId="1E2CB35E" w14:textId="77777777" w:rsidR="0073374F" w:rsidRPr="00677BEE" w:rsidRDefault="0073374F" w:rsidP="0073374F">
      <w:pPr>
        <w:spacing w:after="0" w:line="240" w:lineRule="auto"/>
        <w:ind w:firstLine="720"/>
        <w:jc w:val="both"/>
        <w:rPr>
          <w:rFonts w:cs="Arial"/>
          <w:lang w:val="hu-HU"/>
        </w:rPr>
      </w:pPr>
      <w:r w:rsidRPr="00677BEE">
        <w:rPr>
          <w:rFonts w:cs="Arial"/>
          <w:lang w:val="hu-HU"/>
        </w:rPr>
        <w:t>Pentru realizarea obiectivelor stabilite este necesar ca arboretelor să li se aplice măsuri de gospodărire adecvate. În acest scop s-au constituit trei subunităţi de gospodărire şi anume:</w:t>
      </w:r>
    </w:p>
    <w:p w14:paraId="33E9DE56" w14:textId="77777777" w:rsidR="0073374F" w:rsidRPr="00677BEE" w:rsidRDefault="0073374F">
      <w:pPr>
        <w:numPr>
          <w:ilvl w:val="0"/>
          <w:numId w:val="20"/>
        </w:numPr>
        <w:spacing w:after="0" w:line="240" w:lineRule="auto"/>
        <w:jc w:val="both"/>
        <w:rPr>
          <w:rFonts w:cs="Arial"/>
        </w:rPr>
      </w:pPr>
      <w:r w:rsidRPr="00677BEE">
        <w:rPr>
          <w:rFonts w:cs="Arial"/>
        </w:rPr>
        <w:t>S.U.P. „A” – Codru regulat – sortimente obișnuite;</w:t>
      </w:r>
    </w:p>
    <w:p w14:paraId="2E036422" w14:textId="77777777" w:rsidR="0073374F" w:rsidRPr="00677BEE" w:rsidRDefault="0073374F">
      <w:pPr>
        <w:numPr>
          <w:ilvl w:val="0"/>
          <w:numId w:val="20"/>
        </w:numPr>
        <w:spacing w:after="0" w:line="240" w:lineRule="auto"/>
        <w:jc w:val="both"/>
        <w:rPr>
          <w:rFonts w:cs="Arial"/>
        </w:rPr>
      </w:pPr>
      <w:r w:rsidRPr="00677BEE">
        <w:rPr>
          <w:rFonts w:cs="Arial"/>
        </w:rPr>
        <w:t>S.U.P. „E” – Rezervații pentru ocrotirea integrală a naturii;</w:t>
      </w:r>
    </w:p>
    <w:p w14:paraId="53252C7D" w14:textId="77777777" w:rsidR="0073374F" w:rsidRPr="00677BEE" w:rsidRDefault="0073374F">
      <w:pPr>
        <w:numPr>
          <w:ilvl w:val="0"/>
          <w:numId w:val="20"/>
        </w:numPr>
        <w:spacing w:after="0" w:line="240" w:lineRule="auto"/>
        <w:jc w:val="both"/>
        <w:rPr>
          <w:rFonts w:cs="Arial"/>
        </w:rPr>
      </w:pPr>
      <w:r w:rsidRPr="00677BEE">
        <w:rPr>
          <w:rFonts w:cs="Arial"/>
        </w:rPr>
        <w:t>S.U.P. „M” – Conservare deosebită.</w:t>
      </w:r>
    </w:p>
    <w:p w14:paraId="5428A3D5" w14:textId="77777777" w:rsidR="0073374F" w:rsidRPr="00677BEE" w:rsidRDefault="0073374F" w:rsidP="0073374F">
      <w:pPr>
        <w:spacing w:after="0" w:line="240" w:lineRule="auto"/>
        <w:ind w:firstLine="540"/>
        <w:jc w:val="both"/>
        <w:rPr>
          <w:rFonts w:cs="Arial"/>
          <w:lang w:val="hu-HU"/>
        </w:rPr>
      </w:pPr>
    </w:p>
    <w:p w14:paraId="2E263E0E" w14:textId="77777777" w:rsidR="0073374F" w:rsidRPr="00677BEE" w:rsidRDefault="0073374F" w:rsidP="0073374F">
      <w:pPr>
        <w:jc w:val="both"/>
        <w:rPr>
          <w:rFonts w:cs="Arial"/>
          <w:b/>
        </w:rPr>
      </w:pPr>
      <w:r w:rsidRPr="00677BEE">
        <w:rPr>
          <w:rFonts w:cs="Arial"/>
          <w:b/>
        </w:rPr>
        <w:t>Situaţia S.U.P. –urilor pe grupe funcţionale                                                   Tab. 5.1.3.1.</w:t>
      </w:r>
    </w:p>
    <w:tbl>
      <w:tblPr>
        <w:tblW w:w="5000" w:type="pct"/>
        <w:tblCellMar>
          <w:left w:w="0" w:type="dxa"/>
          <w:right w:w="0" w:type="dxa"/>
        </w:tblCellMar>
        <w:tblLook w:val="01E0" w:firstRow="1" w:lastRow="1" w:firstColumn="1" w:lastColumn="1" w:noHBand="0" w:noVBand="0"/>
      </w:tblPr>
      <w:tblGrid>
        <w:gridCol w:w="1240"/>
        <w:gridCol w:w="954"/>
        <w:gridCol w:w="907"/>
        <w:gridCol w:w="1062"/>
        <w:gridCol w:w="755"/>
        <w:gridCol w:w="739"/>
        <w:gridCol w:w="1315"/>
        <w:gridCol w:w="420"/>
        <w:gridCol w:w="1148"/>
        <w:gridCol w:w="1189"/>
      </w:tblGrid>
      <w:tr w:rsidR="00677BEE" w:rsidRPr="004C731C" w14:paraId="4AE00656" w14:textId="77777777" w:rsidTr="00F31E28">
        <w:trPr>
          <w:trHeight w:hRule="exact" w:val="376"/>
        </w:trPr>
        <w:tc>
          <w:tcPr>
            <w:tcW w:w="637" w:type="pct"/>
            <w:tcBorders>
              <w:top w:val="single" w:sz="12" w:space="0" w:color="auto"/>
              <w:left w:val="single" w:sz="12" w:space="0" w:color="auto"/>
              <w:bottom w:val="single" w:sz="11" w:space="0" w:color="000000"/>
              <w:right w:val="nil"/>
            </w:tcBorders>
            <w:shd w:val="clear" w:color="auto" w:fill="FDE9D9" w:themeFill="accent6" w:themeFillTint="33"/>
          </w:tcPr>
          <w:p w14:paraId="76F014D1" w14:textId="77777777" w:rsidR="00677BEE" w:rsidRDefault="00677BEE" w:rsidP="00677BEE">
            <w:pPr>
              <w:pStyle w:val="TableParagraph"/>
              <w:spacing w:before="41"/>
              <w:ind w:left="118"/>
              <w:jc w:val="left"/>
              <w:rPr>
                <w:sz w:val="20"/>
                <w:szCs w:val="20"/>
              </w:rPr>
            </w:pPr>
            <w:r>
              <w:rPr>
                <w:b/>
                <w:sz w:val="20"/>
              </w:rPr>
              <w:t>SUP</w:t>
            </w:r>
          </w:p>
        </w:tc>
        <w:tc>
          <w:tcPr>
            <w:tcW w:w="490" w:type="pct"/>
            <w:tcBorders>
              <w:top w:val="single" w:sz="12" w:space="0" w:color="auto"/>
              <w:left w:val="nil"/>
              <w:bottom w:val="single" w:sz="11" w:space="0" w:color="000000"/>
              <w:right w:val="nil"/>
            </w:tcBorders>
            <w:shd w:val="clear" w:color="auto" w:fill="FDE9D9" w:themeFill="accent6" w:themeFillTint="33"/>
          </w:tcPr>
          <w:p w14:paraId="735B929B" w14:textId="77777777" w:rsidR="00677BEE" w:rsidRDefault="00677BEE" w:rsidP="00677BEE"/>
        </w:tc>
        <w:tc>
          <w:tcPr>
            <w:tcW w:w="465" w:type="pct"/>
            <w:tcBorders>
              <w:top w:val="single" w:sz="12" w:space="0" w:color="auto"/>
              <w:left w:val="nil"/>
              <w:bottom w:val="single" w:sz="11" w:space="0" w:color="000000"/>
              <w:right w:val="nil"/>
            </w:tcBorders>
            <w:shd w:val="clear" w:color="auto" w:fill="FDE9D9" w:themeFill="accent6" w:themeFillTint="33"/>
          </w:tcPr>
          <w:p w14:paraId="1B1427BE" w14:textId="77777777" w:rsidR="00677BEE" w:rsidRDefault="00677BEE" w:rsidP="00677BEE"/>
        </w:tc>
        <w:tc>
          <w:tcPr>
            <w:tcW w:w="1314" w:type="pct"/>
            <w:gridSpan w:val="3"/>
            <w:tcBorders>
              <w:top w:val="single" w:sz="12" w:space="0" w:color="auto"/>
              <w:left w:val="nil"/>
              <w:bottom w:val="single" w:sz="11" w:space="0" w:color="000000"/>
              <w:right w:val="nil"/>
            </w:tcBorders>
            <w:shd w:val="clear" w:color="auto" w:fill="FDE9D9" w:themeFill="accent6" w:themeFillTint="33"/>
          </w:tcPr>
          <w:p w14:paraId="6F4558FF" w14:textId="77777777" w:rsidR="00677BEE" w:rsidRDefault="00677BEE" w:rsidP="00677BEE">
            <w:pPr>
              <w:pStyle w:val="TableParagraph"/>
              <w:spacing w:before="87"/>
              <w:ind w:left="520"/>
              <w:jc w:val="left"/>
              <w:rPr>
                <w:sz w:val="20"/>
                <w:szCs w:val="20"/>
              </w:rPr>
            </w:pPr>
            <w:r>
              <w:rPr>
                <w:b/>
                <w:sz w:val="20"/>
              </w:rPr>
              <w:t xml:space="preserve">U </w:t>
            </w:r>
            <w:r>
              <w:rPr>
                <w:b/>
                <w:spacing w:val="47"/>
                <w:sz w:val="20"/>
              </w:rPr>
              <w:t xml:space="preserve"> </w:t>
            </w:r>
            <w:r>
              <w:rPr>
                <w:b/>
                <w:sz w:val="20"/>
              </w:rPr>
              <w:t xml:space="preserve">N </w:t>
            </w:r>
            <w:r>
              <w:rPr>
                <w:b/>
                <w:spacing w:val="48"/>
                <w:sz w:val="20"/>
              </w:rPr>
              <w:t xml:space="preserve"> </w:t>
            </w:r>
            <w:r>
              <w:rPr>
                <w:b/>
                <w:sz w:val="20"/>
              </w:rPr>
              <w:t xml:space="preserve">I </w:t>
            </w:r>
            <w:r>
              <w:rPr>
                <w:b/>
                <w:spacing w:val="47"/>
                <w:sz w:val="20"/>
              </w:rPr>
              <w:t xml:space="preserve"> </w:t>
            </w:r>
            <w:r>
              <w:rPr>
                <w:b/>
                <w:sz w:val="20"/>
              </w:rPr>
              <w:t xml:space="preserve">T </w:t>
            </w:r>
            <w:r>
              <w:rPr>
                <w:b/>
                <w:spacing w:val="48"/>
                <w:sz w:val="20"/>
              </w:rPr>
              <w:t xml:space="preserve"> </w:t>
            </w:r>
            <w:r>
              <w:rPr>
                <w:b/>
                <w:sz w:val="20"/>
              </w:rPr>
              <w:t xml:space="preserve">A </w:t>
            </w:r>
            <w:r>
              <w:rPr>
                <w:b/>
                <w:spacing w:val="47"/>
                <w:sz w:val="20"/>
              </w:rPr>
              <w:t xml:space="preserve"> </w:t>
            </w:r>
            <w:r>
              <w:rPr>
                <w:b/>
                <w:sz w:val="20"/>
              </w:rPr>
              <w:t xml:space="preserve">T </w:t>
            </w:r>
            <w:r>
              <w:rPr>
                <w:b/>
                <w:spacing w:val="48"/>
                <w:sz w:val="20"/>
              </w:rPr>
              <w:t xml:space="preserve"> </w:t>
            </w:r>
            <w:r>
              <w:rPr>
                <w:b/>
                <w:sz w:val="20"/>
              </w:rPr>
              <w:t>I</w:t>
            </w:r>
          </w:p>
        </w:tc>
        <w:tc>
          <w:tcPr>
            <w:tcW w:w="2093" w:type="pct"/>
            <w:gridSpan w:val="4"/>
            <w:tcBorders>
              <w:top w:val="single" w:sz="12" w:space="0" w:color="auto"/>
              <w:left w:val="nil"/>
              <w:bottom w:val="single" w:sz="11" w:space="0" w:color="000000"/>
              <w:right w:val="single" w:sz="12" w:space="0" w:color="auto"/>
            </w:tcBorders>
            <w:shd w:val="clear" w:color="auto" w:fill="FDE9D9" w:themeFill="accent6" w:themeFillTint="33"/>
          </w:tcPr>
          <w:p w14:paraId="52741896" w14:textId="77777777" w:rsidR="00677BEE" w:rsidRPr="004C731C" w:rsidRDefault="00677BEE" w:rsidP="00677BEE">
            <w:pPr>
              <w:pStyle w:val="TableParagraph"/>
              <w:spacing w:before="87"/>
              <w:ind w:left="114"/>
              <w:jc w:val="left"/>
              <w:rPr>
                <w:sz w:val="20"/>
                <w:szCs w:val="20"/>
                <w:lang w:val="pt-BR"/>
              </w:rPr>
            </w:pPr>
            <w:r w:rsidRPr="004C731C">
              <w:rPr>
                <w:b/>
                <w:sz w:val="20"/>
                <w:lang w:val="pt-BR"/>
              </w:rPr>
              <w:t xml:space="preserve">A </w:t>
            </w:r>
            <w:r w:rsidRPr="004C731C">
              <w:rPr>
                <w:b/>
                <w:spacing w:val="47"/>
                <w:sz w:val="20"/>
                <w:lang w:val="pt-BR"/>
              </w:rPr>
              <w:t xml:space="preserve"> </w:t>
            </w:r>
            <w:r w:rsidRPr="004C731C">
              <w:rPr>
                <w:b/>
                <w:sz w:val="20"/>
                <w:lang w:val="pt-BR"/>
              </w:rPr>
              <w:t xml:space="preserve">M </w:t>
            </w:r>
            <w:r w:rsidRPr="004C731C">
              <w:rPr>
                <w:b/>
                <w:spacing w:val="48"/>
                <w:sz w:val="20"/>
                <w:lang w:val="pt-BR"/>
              </w:rPr>
              <w:t xml:space="preserve"> </w:t>
            </w:r>
            <w:r w:rsidRPr="004C731C">
              <w:rPr>
                <w:b/>
                <w:sz w:val="20"/>
                <w:lang w:val="pt-BR"/>
              </w:rPr>
              <w:t xml:space="preserve">E </w:t>
            </w:r>
            <w:r w:rsidRPr="004C731C">
              <w:rPr>
                <w:b/>
                <w:spacing w:val="47"/>
                <w:sz w:val="20"/>
                <w:lang w:val="pt-BR"/>
              </w:rPr>
              <w:t xml:space="preserve"> </w:t>
            </w:r>
            <w:r w:rsidRPr="004C731C">
              <w:rPr>
                <w:b/>
                <w:sz w:val="20"/>
                <w:lang w:val="pt-BR"/>
              </w:rPr>
              <w:t xml:space="preserve">N </w:t>
            </w:r>
            <w:r w:rsidRPr="004C731C">
              <w:rPr>
                <w:b/>
                <w:spacing w:val="48"/>
                <w:sz w:val="20"/>
                <w:lang w:val="pt-BR"/>
              </w:rPr>
              <w:t xml:space="preserve"> </w:t>
            </w:r>
            <w:r w:rsidRPr="004C731C">
              <w:rPr>
                <w:b/>
                <w:sz w:val="20"/>
                <w:lang w:val="pt-BR"/>
              </w:rPr>
              <w:t>A</w:t>
            </w:r>
            <w:r w:rsidRPr="004C731C">
              <w:rPr>
                <w:b/>
                <w:spacing w:val="48"/>
                <w:sz w:val="20"/>
                <w:lang w:val="pt-BR"/>
              </w:rPr>
              <w:t xml:space="preserve"> </w:t>
            </w:r>
            <w:r w:rsidRPr="004C731C">
              <w:rPr>
                <w:b/>
                <w:sz w:val="20"/>
                <w:lang w:val="pt-BR"/>
              </w:rPr>
              <w:t xml:space="preserve">J </w:t>
            </w:r>
            <w:r w:rsidRPr="004C731C">
              <w:rPr>
                <w:b/>
                <w:spacing w:val="47"/>
                <w:sz w:val="20"/>
                <w:lang w:val="pt-BR"/>
              </w:rPr>
              <w:t xml:space="preserve"> </w:t>
            </w:r>
            <w:r w:rsidRPr="004C731C">
              <w:rPr>
                <w:b/>
                <w:sz w:val="20"/>
                <w:lang w:val="pt-BR"/>
              </w:rPr>
              <w:t xml:space="preserve">I </w:t>
            </w:r>
            <w:r w:rsidRPr="004C731C">
              <w:rPr>
                <w:b/>
                <w:spacing w:val="48"/>
                <w:sz w:val="20"/>
                <w:lang w:val="pt-BR"/>
              </w:rPr>
              <w:t xml:space="preserve"> </w:t>
            </w:r>
            <w:r w:rsidRPr="004C731C">
              <w:rPr>
                <w:b/>
                <w:sz w:val="20"/>
                <w:lang w:val="pt-BR"/>
              </w:rPr>
              <w:t xml:space="preserve">S </w:t>
            </w:r>
            <w:r w:rsidRPr="004C731C">
              <w:rPr>
                <w:b/>
                <w:spacing w:val="47"/>
                <w:sz w:val="20"/>
                <w:lang w:val="pt-BR"/>
              </w:rPr>
              <w:t xml:space="preserve"> </w:t>
            </w:r>
            <w:r w:rsidRPr="004C731C">
              <w:rPr>
                <w:b/>
                <w:sz w:val="20"/>
                <w:lang w:val="pt-BR"/>
              </w:rPr>
              <w:t xml:space="preserve">T </w:t>
            </w:r>
            <w:r w:rsidRPr="004C731C">
              <w:rPr>
                <w:b/>
                <w:spacing w:val="48"/>
                <w:sz w:val="20"/>
                <w:lang w:val="pt-BR"/>
              </w:rPr>
              <w:t xml:space="preserve"> </w:t>
            </w:r>
            <w:r w:rsidRPr="004C731C">
              <w:rPr>
                <w:b/>
                <w:sz w:val="20"/>
                <w:lang w:val="pt-BR"/>
              </w:rPr>
              <w:t xml:space="preserve">I </w:t>
            </w:r>
            <w:r w:rsidRPr="004C731C">
              <w:rPr>
                <w:b/>
                <w:spacing w:val="48"/>
                <w:sz w:val="20"/>
                <w:lang w:val="pt-BR"/>
              </w:rPr>
              <w:t xml:space="preserve"> </w:t>
            </w:r>
            <w:r w:rsidRPr="004C731C">
              <w:rPr>
                <w:b/>
                <w:sz w:val="20"/>
                <w:lang w:val="pt-BR"/>
              </w:rPr>
              <w:t xml:space="preserve">C </w:t>
            </w:r>
            <w:r w:rsidRPr="004C731C">
              <w:rPr>
                <w:b/>
                <w:spacing w:val="47"/>
                <w:sz w:val="20"/>
                <w:lang w:val="pt-BR"/>
              </w:rPr>
              <w:t xml:space="preserve"> </w:t>
            </w:r>
            <w:r w:rsidRPr="004C731C">
              <w:rPr>
                <w:b/>
                <w:sz w:val="20"/>
                <w:lang w:val="pt-BR"/>
              </w:rPr>
              <w:t>E</w:t>
            </w:r>
          </w:p>
        </w:tc>
      </w:tr>
      <w:tr w:rsidR="00677BEE" w14:paraId="33692010" w14:textId="77777777" w:rsidTr="00F31E28">
        <w:trPr>
          <w:trHeight w:hRule="exact" w:val="257"/>
        </w:trPr>
        <w:tc>
          <w:tcPr>
            <w:tcW w:w="637" w:type="pct"/>
            <w:vMerge w:val="restart"/>
            <w:tcBorders>
              <w:top w:val="single" w:sz="11" w:space="0" w:color="000000"/>
              <w:left w:val="single" w:sz="12" w:space="0" w:color="auto"/>
              <w:right w:val="nil"/>
            </w:tcBorders>
          </w:tcPr>
          <w:p w14:paraId="0F5FF4E6" w14:textId="77777777" w:rsidR="00677BEE" w:rsidRPr="004C731C" w:rsidRDefault="00677BEE" w:rsidP="00677BEE">
            <w:pPr>
              <w:pStyle w:val="TableParagraph"/>
              <w:spacing w:before="3"/>
              <w:ind w:left="118"/>
              <w:jc w:val="left"/>
              <w:rPr>
                <w:b/>
                <w:bCs/>
                <w:sz w:val="20"/>
                <w:szCs w:val="20"/>
                <w:lang w:val="pt-BR"/>
              </w:rPr>
            </w:pPr>
          </w:p>
          <w:p w14:paraId="6F42E55B" w14:textId="77777777" w:rsidR="00677BEE" w:rsidRDefault="00677BEE" w:rsidP="00677BEE">
            <w:pPr>
              <w:pStyle w:val="TableParagraph"/>
              <w:ind w:left="118"/>
              <w:jc w:val="left"/>
              <w:rPr>
                <w:sz w:val="20"/>
                <w:szCs w:val="20"/>
              </w:rPr>
            </w:pPr>
            <w:r>
              <w:rPr>
                <w:sz w:val="20"/>
              </w:rPr>
              <w:t>T</w:t>
            </w:r>
            <w:r>
              <w:rPr>
                <w:spacing w:val="-3"/>
                <w:sz w:val="20"/>
              </w:rPr>
              <w:t xml:space="preserve"> </w:t>
            </w:r>
            <w:r>
              <w:rPr>
                <w:sz w:val="20"/>
              </w:rPr>
              <w:t>o</w:t>
            </w:r>
            <w:r>
              <w:rPr>
                <w:spacing w:val="-2"/>
                <w:sz w:val="20"/>
              </w:rPr>
              <w:t xml:space="preserve"> </w:t>
            </w:r>
            <w:r>
              <w:rPr>
                <w:sz w:val="20"/>
              </w:rPr>
              <w:t>t</w:t>
            </w:r>
            <w:r>
              <w:rPr>
                <w:spacing w:val="-2"/>
                <w:sz w:val="20"/>
              </w:rPr>
              <w:t xml:space="preserve"> </w:t>
            </w:r>
            <w:r>
              <w:rPr>
                <w:sz w:val="20"/>
              </w:rPr>
              <w:t>a</w:t>
            </w:r>
            <w:r>
              <w:rPr>
                <w:spacing w:val="-2"/>
                <w:sz w:val="20"/>
              </w:rPr>
              <w:t xml:space="preserve"> </w:t>
            </w:r>
            <w:r>
              <w:rPr>
                <w:sz w:val="20"/>
              </w:rPr>
              <w:t>l</w:t>
            </w:r>
          </w:p>
        </w:tc>
        <w:tc>
          <w:tcPr>
            <w:tcW w:w="490" w:type="pct"/>
            <w:tcBorders>
              <w:top w:val="single" w:sz="11" w:space="0" w:color="000000"/>
              <w:left w:val="nil"/>
              <w:bottom w:val="single" w:sz="6" w:space="0" w:color="000000"/>
              <w:right w:val="nil"/>
            </w:tcBorders>
          </w:tcPr>
          <w:p w14:paraId="7465D109" w14:textId="77777777" w:rsidR="00677BEE" w:rsidRDefault="00677BEE" w:rsidP="00677BEE">
            <w:pPr>
              <w:pStyle w:val="TableParagraph"/>
              <w:spacing w:before="11"/>
              <w:ind w:left="7"/>
              <w:jc w:val="left"/>
              <w:rPr>
                <w:sz w:val="16"/>
                <w:szCs w:val="16"/>
              </w:rPr>
            </w:pPr>
            <w:r>
              <w:rPr>
                <w:sz w:val="16"/>
              </w:rPr>
              <w:t>40V</w:t>
            </w:r>
          </w:p>
        </w:tc>
        <w:tc>
          <w:tcPr>
            <w:tcW w:w="465" w:type="pct"/>
            <w:tcBorders>
              <w:top w:val="single" w:sz="11" w:space="0" w:color="000000"/>
              <w:left w:val="nil"/>
              <w:bottom w:val="single" w:sz="6" w:space="0" w:color="000000"/>
              <w:right w:val="nil"/>
            </w:tcBorders>
          </w:tcPr>
          <w:p w14:paraId="01114594" w14:textId="77777777" w:rsidR="00677BEE" w:rsidRDefault="00677BEE" w:rsidP="00677BEE">
            <w:pPr>
              <w:pStyle w:val="TableParagraph"/>
              <w:spacing w:before="11"/>
              <w:ind w:left="283"/>
              <w:jc w:val="left"/>
              <w:rPr>
                <w:sz w:val="16"/>
                <w:szCs w:val="16"/>
              </w:rPr>
            </w:pPr>
            <w:r>
              <w:rPr>
                <w:sz w:val="16"/>
              </w:rPr>
              <w:t>46V</w:t>
            </w:r>
          </w:p>
        </w:tc>
        <w:tc>
          <w:tcPr>
            <w:tcW w:w="3407" w:type="pct"/>
            <w:gridSpan w:val="7"/>
            <w:tcBorders>
              <w:top w:val="single" w:sz="11" w:space="0" w:color="000000"/>
              <w:left w:val="nil"/>
              <w:bottom w:val="single" w:sz="6" w:space="0" w:color="000000"/>
              <w:right w:val="single" w:sz="12" w:space="0" w:color="auto"/>
            </w:tcBorders>
          </w:tcPr>
          <w:p w14:paraId="0EA6E342" w14:textId="77777777" w:rsidR="00677BEE" w:rsidRDefault="00677BEE" w:rsidP="00677BEE">
            <w:pPr>
              <w:pStyle w:val="TableParagraph"/>
              <w:spacing w:before="11"/>
              <w:ind w:left="283"/>
              <w:jc w:val="left"/>
              <w:rPr>
                <w:sz w:val="16"/>
                <w:szCs w:val="16"/>
              </w:rPr>
            </w:pPr>
            <w:r>
              <w:rPr>
                <w:sz w:val="16"/>
              </w:rPr>
              <w:t>47V</w:t>
            </w:r>
          </w:p>
        </w:tc>
      </w:tr>
      <w:tr w:rsidR="00677BEE" w14:paraId="3BE96101" w14:textId="77777777" w:rsidTr="00F31E28">
        <w:trPr>
          <w:trHeight w:hRule="exact" w:val="284"/>
        </w:trPr>
        <w:tc>
          <w:tcPr>
            <w:tcW w:w="637" w:type="pct"/>
            <w:vMerge/>
            <w:tcBorders>
              <w:left w:val="single" w:sz="12" w:space="0" w:color="auto"/>
              <w:bottom w:val="single" w:sz="10" w:space="0" w:color="000000"/>
              <w:right w:val="nil"/>
            </w:tcBorders>
          </w:tcPr>
          <w:p w14:paraId="62FFD6EC" w14:textId="77777777" w:rsidR="00677BEE" w:rsidRDefault="00677BEE" w:rsidP="00677BEE">
            <w:pPr>
              <w:ind w:left="118"/>
            </w:pPr>
          </w:p>
        </w:tc>
        <w:tc>
          <w:tcPr>
            <w:tcW w:w="955" w:type="pct"/>
            <w:gridSpan w:val="2"/>
            <w:tcBorders>
              <w:top w:val="single" w:sz="6" w:space="0" w:color="000000"/>
              <w:left w:val="nil"/>
              <w:bottom w:val="single" w:sz="10" w:space="0" w:color="000000"/>
              <w:right w:val="nil"/>
            </w:tcBorders>
          </w:tcPr>
          <w:p w14:paraId="0BE4FA69" w14:textId="77777777" w:rsidR="00677BEE" w:rsidRDefault="00677BEE" w:rsidP="00677BEE">
            <w:pPr>
              <w:pStyle w:val="TableParagraph"/>
              <w:spacing w:line="214" w:lineRule="exact"/>
              <w:ind w:left="780"/>
              <w:jc w:val="left"/>
              <w:rPr>
                <w:sz w:val="20"/>
                <w:szCs w:val="20"/>
              </w:rPr>
            </w:pPr>
            <w:r>
              <w:rPr>
                <w:sz w:val="20"/>
              </w:rPr>
              <w:t>Suprafata</w:t>
            </w:r>
          </w:p>
        </w:tc>
        <w:tc>
          <w:tcPr>
            <w:tcW w:w="546" w:type="pct"/>
            <w:tcBorders>
              <w:top w:val="single" w:sz="6" w:space="0" w:color="000000"/>
              <w:left w:val="nil"/>
              <w:bottom w:val="single" w:sz="10" w:space="0" w:color="000000"/>
              <w:right w:val="nil"/>
            </w:tcBorders>
          </w:tcPr>
          <w:p w14:paraId="6A6741B1" w14:textId="77777777" w:rsidR="00677BEE" w:rsidRDefault="00677BEE" w:rsidP="00677BEE">
            <w:pPr>
              <w:pStyle w:val="TableParagraph"/>
              <w:spacing w:line="228" w:lineRule="exact"/>
              <w:ind w:left="213"/>
              <w:jc w:val="left"/>
              <w:rPr>
                <w:sz w:val="20"/>
                <w:szCs w:val="20"/>
              </w:rPr>
            </w:pPr>
            <w:r>
              <w:rPr>
                <w:sz w:val="20"/>
              </w:rPr>
              <w:t>0.98</w:t>
            </w:r>
            <w:r>
              <w:rPr>
                <w:spacing w:val="-11"/>
                <w:sz w:val="20"/>
              </w:rPr>
              <w:t xml:space="preserve"> </w:t>
            </w:r>
            <w:r>
              <w:rPr>
                <w:sz w:val="20"/>
              </w:rPr>
              <w:t>HA</w:t>
            </w:r>
          </w:p>
        </w:tc>
        <w:tc>
          <w:tcPr>
            <w:tcW w:w="388" w:type="pct"/>
            <w:tcBorders>
              <w:top w:val="single" w:sz="6" w:space="0" w:color="000000"/>
              <w:left w:val="nil"/>
              <w:bottom w:val="single" w:sz="10" w:space="0" w:color="000000"/>
              <w:right w:val="nil"/>
            </w:tcBorders>
          </w:tcPr>
          <w:p w14:paraId="1650224F" w14:textId="77777777" w:rsidR="00677BEE" w:rsidRDefault="00677BEE" w:rsidP="00677BEE"/>
        </w:tc>
        <w:tc>
          <w:tcPr>
            <w:tcW w:w="379" w:type="pct"/>
            <w:tcBorders>
              <w:top w:val="single" w:sz="6" w:space="0" w:color="000000"/>
              <w:left w:val="nil"/>
              <w:bottom w:val="single" w:sz="10" w:space="0" w:color="000000"/>
              <w:right w:val="nil"/>
            </w:tcBorders>
          </w:tcPr>
          <w:p w14:paraId="1B40DF9B" w14:textId="77777777" w:rsidR="00677BEE" w:rsidRDefault="00677BEE" w:rsidP="00677BEE"/>
        </w:tc>
        <w:tc>
          <w:tcPr>
            <w:tcW w:w="676" w:type="pct"/>
            <w:tcBorders>
              <w:top w:val="single" w:sz="6" w:space="0" w:color="000000"/>
              <w:left w:val="nil"/>
              <w:bottom w:val="single" w:sz="10" w:space="0" w:color="000000"/>
              <w:right w:val="nil"/>
            </w:tcBorders>
          </w:tcPr>
          <w:p w14:paraId="22CF0BE9" w14:textId="77777777" w:rsidR="00677BEE" w:rsidRDefault="00677BEE" w:rsidP="00677BEE">
            <w:pPr>
              <w:pStyle w:val="TableParagraph"/>
              <w:spacing w:line="214" w:lineRule="exact"/>
              <w:ind w:left="117"/>
              <w:jc w:val="left"/>
              <w:rPr>
                <w:sz w:val="20"/>
                <w:szCs w:val="20"/>
              </w:rPr>
            </w:pPr>
            <w:r>
              <w:rPr>
                <w:sz w:val="20"/>
              </w:rPr>
              <w:t>Nr.</w:t>
            </w:r>
            <w:r>
              <w:rPr>
                <w:spacing w:val="-7"/>
                <w:sz w:val="20"/>
              </w:rPr>
              <w:t xml:space="preserve"> </w:t>
            </w:r>
            <w:r>
              <w:rPr>
                <w:sz w:val="20"/>
              </w:rPr>
              <w:t>de</w:t>
            </w:r>
            <w:r>
              <w:rPr>
                <w:spacing w:val="-6"/>
                <w:sz w:val="20"/>
              </w:rPr>
              <w:t xml:space="preserve"> </w:t>
            </w:r>
            <w:r>
              <w:rPr>
                <w:sz w:val="20"/>
              </w:rPr>
              <w:t>UA-uri</w:t>
            </w:r>
          </w:p>
        </w:tc>
        <w:tc>
          <w:tcPr>
            <w:tcW w:w="216" w:type="pct"/>
            <w:tcBorders>
              <w:top w:val="single" w:sz="6" w:space="0" w:color="000000"/>
              <w:left w:val="nil"/>
              <w:bottom w:val="single" w:sz="10" w:space="0" w:color="000000"/>
              <w:right w:val="nil"/>
            </w:tcBorders>
          </w:tcPr>
          <w:p w14:paraId="7C08B1DF" w14:textId="77777777" w:rsidR="00677BEE" w:rsidRDefault="00677BEE" w:rsidP="00677BEE"/>
        </w:tc>
        <w:tc>
          <w:tcPr>
            <w:tcW w:w="1202" w:type="pct"/>
            <w:gridSpan w:val="2"/>
            <w:tcBorders>
              <w:top w:val="single" w:sz="6" w:space="0" w:color="000000"/>
              <w:left w:val="nil"/>
              <w:bottom w:val="single" w:sz="10" w:space="0" w:color="000000"/>
              <w:right w:val="single" w:sz="12" w:space="0" w:color="auto"/>
            </w:tcBorders>
          </w:tcPr>
          <w:p w14:paraId="749CBC1B" w14:textId="77777777" w:rsidR="00677BEE" w:rsidRDefault="00677BEE" w:rsidP="00677BEE">
            <w:pPr>
              <w:pStyle w:val="TableParagraph"/>
              <w:spacing w:line="228" w:lineRule="exact"/>
              <w:ind w:left="44"/>
              <w:jc w:val="left"/>
              <w:rPr>
                <w:sz w:val="20"/>
                <w:szCs w:val="20"/>
              </w:rPr>
            </w:pPr>
            <w:r>
              <w:rPr>
                <w:sz w:val="20"/>
              </w:rPr>
              <w:t>3</w:t>
            </w:r>
          </w:p>
        </w:tc>
      </w:tr>
      <w:tr w:rsidR="00677BEE" w14:paraId="798F7B9C" w14:textId="77777777" w:rsidTr="00F31E28">
        <w:trPr>
          <w:trHeight w:hRule="exact" w:val="245"/>
        </w:trPr>
        <w:tc>
          <w:tcPr>
            <w:tcW w:w="637" w:type="pct"/>
            <w:tcBorders>
              <w:top w:val="single" w:sz="10" w:space="0" w:color="000000"/>
              <w:left w:val="single" w:sz="12" w:space="0" w:color="auto"/>
              <w:bottom w:val="nil"/>
              <w:right w:val="nil"/>
            </w:tcBorders>
          </w:tcPr>
          <w:p w14:paraId="033B2D52" w14:textId="77777777" w:rsidR="00677BEE" w:rsidRDefault="00677BEE" w:rsidP="00677BEE">
            <w:pPr>
              <w:pStyle w:val="TableParagraph"/>
              <w:spacing w:before="11"/>
              <w:ind w:left="118" w:right="29"/>
              <w:jc w:val="left"/>
              <w:rPr>
                <w:sz w:val="16"/>
                <w:szCs w:val="16"/>
              </w:rPr>
            </w:pPr>
            <w:r>
              <w:rPr>
                <w:sz w:val="16"/>
              </w:rPr>
              <w:t>A</w:t>
            </w:r>
          </w:p>
        </w:tc>
        <w:tc>
          <w:tcPr>
            <w:tcW w:w="490" w:type="pct"/>
            <w:tcBorders>
              <w:top w:val="single" w:sz="10" w:space="0" w:color="000000"/>
              <w:left w:val="nil"/>
              <w:bottom w:val="nil"/>
              <w:right w:val="nil"/>
            </w:tcBorders>
          </w:tcPr>
          <w:p w14:paraId="104660FC" w14:textId="77777777" w:rsidR="00677BEE" w:rsidRDefault="00677BEE" w:rsidP="00677BEE">
            <w:pPr>
              <w:pStyle w:val="TableParagraph"/>
              <w:spacing w:before="11"/>
              <w:ind w:left="331"/>
              <w:jc w:val="left"/>
              <w:rPr>
                <w:sz w:val="16"/>
                <w:szCs w:val="16"/>
              </w:rPr>
            </w:pPr>
            <w:r>
              <w:rPr>
                <w:sz w:val="16"/>
              </w:rPr>
              <w:t>36</w:t>
            </w:r>
            <w:r>
              <w:rPr>
                <w:spacing w:val="2"/>
                <w:sz w:val="16"/>
              </w:rPr>
              <w:t xml:space="preserve"> </w:t>
            </w:r>
            <w:r>
              <w:rPr>
                <w:sz w:val="16"/>
              </w:rPr>
              <w:t>B</w:t>
            </w:r>
          </w:p>
        </w:tc>
        <w:tc>
          <w:tcPr>
            <w:tcW w:w="465" w:type="pct"/>
            <w:tcBorders>
              <w:top w:val="single" w:sz="10" w:space="0" w:color="000000"/>
              <w:left w:val="nil"/>
              <w:bottom w:val="nil"/>
              <w:right w:val="nil"/>
            </w:tcBorders>
          </w:tcPr>
          <w:p w14:paraId="77034DE1" w14:textId="77777777" w:rsidR="00677BEE" w:rsidRDefault="00677BEE" w:rsidP="00677BEE">
            <w:pPr>
              <w:pStyle w:val="TableParagraph"/>
              <w:spacing w:before="11"/>
              <w:ind w:left="283"/>
              <w:jc w:val="left"/>
              <w:rPr>
                <w:sz w:val="16"/>
                <w:szCs w:val="16"/>
              </w:rPr>
            </w:pPr>
            <w:r>
              <w:rPr>
                <w:sz w:val="16"/>
              </w:rPr>
              <w:t>40</w:t>
            </w:r>
            <w:r>
              <w:rPr>
                <w:spacing w:val="2"/>
                <w:sz w:val="16"/>
              </w:rPr>
              <w:t xml:space="preserve"> </w:t>
            </w:r>
            <w:r>
              <w:rPr>
                <w:sz w:val="16"/>
              </w:rPr>
              <w:t>A</w:t>
            </w:r>
          </w:p>
        </w:tc>
        <w:tc>
          <w:tcPr>
            <w:tcW w:w="546" w:type="pct"/>
            <w:tcBorders>
              <w:top w:val="single" w:sz="10" w:space="0" w:color="000000"/>
              <w:left w:val="nil"/>
              <w:bottom w:val="nil"/>
              <w:right w:val="nil"/>
            </w:tcBorders>
          </w:tcPr>
          <w:p w14:paraId="54CFB9A2" w14:textId="77777777" w:rsidR="00677BEE" w:rsidRDefault="00677BEE" w:rsidP="00677BEE">
            <w:pPr>
              <w:pStyle w:val="TableParagraph"/>
              <w:spacing w:before="11"/>
              <w:ind w:left="283"/>
              <w:jc w:val="left"/>
              <w:rPr>
                <w:sz w:val="16"/>
                <w:szCs w:val="16"/>
              </w:rPr>
            </w:pPr>
            <w:r>
              <w:rPr>
                <w:sz w:val="16"/>
              </w:rPr>
              <w:t>41</w:t>
            </w:r>
            <w:r>
              <w:rPr>
                <w:spacing w:val="2"/>
                <w:sz w:val="16"/>
              </w:rPr>
              <w:t xml:space="preserve"> </w:t>
            </w:r>
            <w:r>
              <w:rPr>
                <w:sz w:val="16"/>
              </w:rPr>
              <w:t>A</w:t>
            </w:r>
          </w:p>
        </w:tc>
        <w:tc>
          <w:tcPr>
            <w:tcW w:w="388" w:type="pct"/>
            <w:tcBorders>
              <w:top w:val="single" w:sz="10" w:space="0" w:color="000000"/>
              <w:left w:val="nil"/>
              <w:bottom w:val="nil"/>
              <w:right w:val="nil"/>
            </w:tcBorders>
          </w:tcPr>
          <w:p w14:paraId="4011504C" w14:textId="77777777" w:rsidR="00677BEE" w:rsidRDefault="00677BEE" w:rsidP="00677BEE">
            <w:pPr>
              <w:pStyle w:val="TableParagraph"/>
              <w:spacing w:before="11"/>
              <w:ind w:left="141"/>
              <w:jc w:val="left"/>
              <w:rPr>
                <w:sz w:val="16"/>
                <w:szCs w:val="16"/>
              </w:rPr>
            </w:pPr>
            <w:r>
              <w:rPr>
                <w:sz w:val="16"/>
              </w:rPr>
              <w:t>41</w:t>
            </w:r>
            <w:r>
              <w:rPr>
                <w:spacing w:val="2"/>
                <w:sz w:val="16"/>
              </w:rPr>
              <w:t xml:space="preserve"> </w:t>
            </w:r>
            <w:r>
              <w:rPr>
                <w:sz w:val="16"/>
              </w:rPr>
              <w:t>B</w:t>
            </w:r>
          </w:p>
        </w:tc>
        <w:tc>
          <w:tcPr>
            <w:tcW w:w="379" w:type="pct"/>
            <w:tcBorders>
              <w:top w:val="single" w:sz="10" w:space="0" w:color="000000"/>
              <w:left w:val="nil"/>
              <w:bottom w:val="nil"/>
              <w:right w:val="nil"/>
            </w:tcBorders>
          </w:tcPr>
          <w:p w14:paraId="73424248" w14:textId="77777777" w:rsidR="00677BEE" w:rsidRDefault="00677BEE" w:rsidP="00677BEE">
            <w:pPr>
              <w:pStyle w:val="TableParagraph"/>
              <w:spacing w:before="11"/>
              <w:ind w:left="287"/>
              <w:jc w:val="left"/>
              <w:rPr>
                <w:sz w:val="16"/>
                <w:szCs w:val="16"/>
              </w:rPr>
            </w:pPr>
            <w:r>
              <w:rPr>
                <w:sz w:val="16"/>
              </w:rPr>
              <w:t>42</w:t>
            </w:r>
            <w:r>
              <w:rPr>
                <w:spacing w:val="2"/>
                <w:sz w:val="16"/>
              </w:rPr>
              <w:t xml:space="preserve"> </w:t>
            </w:r>
            <w:r>
              <w:rPr>
                <w:sz w:val="16"/>
              </w:rPr>
              <w:t>A</w:t>
            </w:r>
          </w:p>
        </w:tc>
        <w:tc>
          <w:tcPr>
            <w:tcW w:w="676" w:type="pct"/>
            <w:tcBorders>
              <w:top w:val="single" w:sz="10" w:space="0" w:color="000000"/>
              <w:left w:val="nil"/>
              <w:bottom w:val="nil"/>
              <w:right w:val="nil"/>
            </w:tcBorders>
          </w:tcPr>
          <w:p w14:paraId="4FF5B9B8" w14:textId="77777777" w:rsidR="00677BEE" w:rsidRDefault="00677BEE" w:rsidP="00677BEE">
            <w:pPr>
              <w:pStyle w:val="TableParagraph"/>
              <w:spacing w:before="11"/>
              <w:ind w:right="77"/>
              <w:jc w:val="left"/>
              <w:rPr>
                <w:sz w:val="16"/>
                <w:szCs w:val="16"/>
              </w:rPr>
            </w:pPr>
            <w:r>
              <w:rPr>
                <w:sz w:val="16"/>
              </w:rPr>
              <w:t>42</w:t>
            </w:r>
            <w:r>
              <w:rPr>
                <w:spacing w:val="2"/>
                <w:sz w:val="16"/>
              </w:rPr>
              <w:t xml:space="preserve"> </w:t>
            </w:r>
            <w:r>
              <w:rPr>
                <w:sz w:val="16"/>
              </w:rPr>
              <w:t>B</w:t>
            </w:r>
          </w:p>
        </w:tc>
        <w:tc>
          <w:tcPr>
            <w:tcW w:w="216" w:type="pct"/>
            <w:tcBorders>
              <w:top w:val="single" w:sz="10" w:space="0" w:color="000000"/>
              <w:left w:val="nil"/>
              <w:bottom w:val="nil"/>
              <w:right w:val="nil"/>
            </w:tcBorders>
          </w:tcPr>
          <w:p w14:paraId="20E2A189" w14:textId="77777777" w:rsidR="00677BEE" w:rsidRDefault="00677BEE" w:rsidP="00677BEE">
            <w:pPr>
              <w:pStyle w:val="TableParagraph"/>
              <w:spacing w:before="11"/>
              <w:ind w:left="46"/>
              <w:jc w:val="left"/>
              <w:rPr>
                <w:sz w:val="16"/>
                <w:szCs w:val="16"/>
              </w:rPr>
            </w:pPr>
            <w:r>
              <w:rPr>
                <w:sz w:val="16"/>
              </w:rPr>
              <w:t>42</w:t>
            </w:r>
            <w:r>
              <w:rPr>
                <w:spacing w:val="2"/>
                <w:sz w:val="16"/>
              </w:rPr>
              <w:t xml:space="preserve"> </w:t>
            </w:r>
            <w:r>
              <w:rPr>
                <w:sz w:val="16"/>
              </w:rPr>
              <w:t>C</w:t>
            </w:r>
          </w:p>
        </w:tc>
        <w:tc>
          <w:tcPr>
            <w:tcW w:w="590" w:type="pct"/>
            <w:tcBorders>
              <w:top w:val="single" w:sz="10" w:space="0" w:color="000000"/>
              <w:left w:val="nil"/>
              <w:bottom w:val="nil"/>
              <w:right w:val="nil"/>
            </w:tcBorders>
          </w:tcPr>
          <w:p w14:paraId="315BC882" w14:textId="77777777" w:rsidR="00677BEE" w:rsidRDefault="00677BEE" w:rsidP="00677BEE">
            <w:pPr>
              <w:pStyle w:val="TableParagraph"/>
              <w:spacing w:before="11"/>
              <w:ind w:left="521"/>
              <w:jc w:val="left"/>
              <w:rPr>
                <w:sz w:val="16"/>
                <w:szCs w:val="16"/>
              </w:rPr>
            </w:pPr>
            <w:r>
              <w:rPr>
                <w:sz w:val="16"/>
              </w:rPr>
              <w:t>42</w:t>
            </w:r>
            <w:r>
              <w:rPr>
                <w:spacing w:val="2"/>
                <w:sz w:val="16"/>
              </w:rPr>
              <w:t xml:space="preserve"> </w:t>
            </w:r>
            <w:r>
              <w:rPr>
                <w:sz w:val="16"/>
              </w:rPr>
              <w:t>D</w:t>
            </w:r>
          </w:p>
        </w:tc>
        <w:tc>
          <w:tcPr>
            <w:tcW w:w="612" w:type="pct"/>
            <w:tcBorders>
              <w:top w:val="single" w:sz="10" w:space="0" w:color="000000"/>
              <w:left w:val="nil"/>
              <w:bottom w:val="nil"/>
              <w:right w:val="single" w:sz="12" w:space="0" w:color="auto"/>
            </w:tcBorders>
          </w:tcPr>
          <w:p w14:paraId="2927DE7F" w14:textId="77777777" w:rsidR="00677BEE" w:rsidRDefault="00677BEE" w:rsidP="00677BEE">
            <w:pPr>
              <w:pStyle w:val="TableParagraph"/>
              <w:spacing w:before="11"/>
              <w:ind w:left="283"/>
              <w:jc w:val="left"/>
              <w:rPr>
                <w:sz w:val="16"/>
                <w:szCs w:val="16"/>
              </w:rPr>
            </w:pPr>
            <w:r>
              <w:rPr>
                <w:sz w:val="16"/>
              </w:rPr>
              <w:t>42</w:t>
            </w:r>
            <w:r>
              <w:rPr>
                <w:spacing w:val="2"/>
                <w:sz w:val="16"/>
              </w:rPr>
              <w:t xml:space="preserve"> </w:t>
            </w:r>
            <w:r>
              <w:rPr>
                <w:sz w:val="16"/>
              </w:rPr>
              <w:t>E</w:t>
            </w:r>
          </w:p>
        </w:tc>
      </w:tr>
      <w:tr w:rsidR="00677BEE" w14:paraId="6CA7AF4A" w14:textId="77777777" w:rsidTr="00F31E28">
        <w:trPr>
          <w:trHeight w:hRule="exact" w:val="240"/>
        </w:trPr>
        <w:tc>
          <w:tcPr>
            <w:tcW w:w="637" w:type="pct"/>
            <w:tcBorders>
              <w:top w:val="nil"/>
              <w:left w:val="single" w:sz="12" w:space="0" w:color="auto"/>
              <w:bottom w:val="nil"/>
              <w:right w:val="nil"/>
            </w:tcBorders>
          </w:tcPr>
          <w:p w14:paraId="108608D6" w14:textId="77777777" w:rsidR="00677BEE" w:rsidRDefault="00677BEE" w:rsidP="00677BEE">
            <w:pPr>
              <w:ind w:left="118"/>
            </w:pPr>
          </w:p>
        </w:tc>
        <w:tc>
          <w:tcPr>
            <w:tcW w:w="490" w:type="pct"/>
            <w:tcBorders>
              <w:top w:val="nil"/>
              <w:left w:val="nil"/>
              <w:bottom w:val="nil"/>
              <w:right w:val="nil"/>
            </w:tcBorders>
          </w:tcPr>
          <w:p w14:paraId="010DA248" w14:textId="77777777" w:rsidR="00677BEE" w:rsidRDefault="00677BEE" w:rsidP="00677BEE">
            <w:pPr>
              <w:pStyle w:val="TableParagraph"/>
              <w:spacing w:before="19"/>
              <w:ind w:left="331"/>
              <w:jc w:val="left"/>
              <w:rPr>
                <w:sz w:val="16"/>
                <w:szCs w:val="16"/>
              </w:rPr>
            </w:pPr>
            <w:r>
              <w:rPr>
                <w:sz w:val="16"/>
              </w:rPr>
              <w:t>42</w:t>
            </w:r>
            <w:r>
              <w:rPr>
                <w:spacing w:val="2"/>
                <w:sz w:val="16"/>
              </w:rPr>
              <w:t xml:space="preserve"> </w:t>
            </w:r>
            <w:r>
              <w:rPr>
                <w:sz w:val="16"/>
              </w:rPr>
              <w:t>F</w:t>
            </w:r>
          </w:p>
        </w:tc>
        <w:tc>
          <w:tcPr>
            <w:tcW w:w="465" w:type="pct"/>
            <w:tcBorders>
              <w:top w:val="nil"/>
              <w:left w:val="nil"/>
              <w:bottom w:val="nil"/>
              <w:right w:val="nil"/>
            </w:tcBorders>
          </w:tcPr>
          <w:p w14:paraId="031761E7" w14:textId="77777777" w:rsidR="00677BEE" w:rsidRDefault="00677BEE" w:rsidP="00677BEE">
            <w:pPr>
              <w:pStyle w:val="TableParagraph"/>
              <w:spacing w:before="19"/>
              <w:ind w:left="283"/>
              <w:jc w:val="left"/>
              <w:rPr>
                <w:sz w:val="16"/>
                <w:szCs w:val="16"/>
              </w:rPr>
            </w:pPr>
            <w:r>
              <w:rPr>
                <w:sz w:val="16"/>
              </w:rPr>
              <w:t>42</w:t>
            </w:r>
            <w:r>
              <w:rPr>
                <w:spacing w:val="2"/>
                <w:sz w:val="16"/>
              </w:rPr>
              <w:t xml:space="preserve"> </w:t>
            </w:r>
            <w:r>
              <w:rPr>
                <w:sz w:val="16"/>
              </w:rPr>
              <w:t>G</w:t>
            </w:r>
          </w:p>
        </w:tc>
        <w:tc>
          <w:tcPr>
            <w:tcW w:w="546" w:type="pct"/>
            <w:tcBorders>
              <w:top w:val="nil"/>
              <w:left w:val="nil"/>
              <w:bottom w:val="nil"/>
              <w:right w:val="nil"/>
            </w:tcBorders>
          </w:tcPr>
          <w:p w14:paraId="331381CF" w14:textId="77777777" w:rsidR="00677BEE" w:rsidRDefault="00677BEE" w:rsidP="00677BEE">
            <w:pPr>
              <w:pStyle w:val="TableParagraph"/>
              <w:spacing w:before="19"/>
              <w:ind w:left="283"/>
              <w:jc w:val="left"/>
              <w:rPr>
                <w:sz w:val="16"/>
                <w:szCs w:val="16"/>
              </w:rPr>
            </w:pPr>
            <w:r>
              <w:rPr>
                <w:sz w:val="16"/>
              </w:rPr>
              <w:t>43</w:t>
            </w:r>
            <w:r>
              <w:rPr>
                <w:spacing w:val="2"/>
                <w:sz w:val="16"/>
              </w:rPr>
              <w:t xml:space="preserve"> </w:t>
            </w:r>
            <w:r>
              <w:rPr>
                <w:sz w:val="16"/>
              </w:rPr>
              <w:t>A</w:t>
            </w:r>
          </w:p>
        </w:tc>
        <w:tc>
          <w:tcPr>
            <w:tcW w:w="388" w:type="pct"/>
            <w:tcBorders>
              <w:top w:val="nil"/>
              <w:left w:val="nil"/>
              <w:bottom w:val="nil"/>
              <w:right w:val="nil"/>
            </w:tcBorders>
          </w:tcPr>
          <w:p w14:paraId="0E67AB98" w14:textId="77777777" w:rsidR="00677BEE" w:rsidRDefault="00677BEE" w:rsidP="00677BEE">
            <w:pPr>
              <w:pStyle w:val="TableParagraph"/>
              <w:spacing w:before="19"/>
              <w:ind w:left="141"/>
              <w:jc w:val="left"/>
              <w:rPr>
                <w:sz w:val="16"/>
                <w:szCs w:val="16"/>
              </w:rPr>
            </w:pPr>
            <w:r>
              <w:rPr>
                <w:sz w:val="16"/>
              </w:rPr>
              <w:t>43</w:t>
            </w:r>
            <w:r>
              <w:rPr>
                <w:spacing w:val="2"/>
                <w:sz w:val="16"/>
              </w:rPr>
              <w:t xml:space="preserve"> </w:t>
            </w:r>
            <w:r>
              <w:rPr>
                <w:sz w:val="16"/>
              </w:rPr>
              <w:t>B</w:t>
            </w:r>
          </w:p>
        </w:tc>
        <w:tc>
          <w:tcPr>
            <w:tcW w:w="379" w:type="pct"/>
            <w:tcBorders>
              <w:top w:val="nil"/>
              <w:left w:val="nil"/>
              <w:bottom w:val="nil"/>
              <w:right w:val="nil"/>
            </w:tcBorders>
          </w:tcPr>
          <w:p w14:paraId="3A2E92B0" w14:textId="77777777" w:rsidR="00677BEE" w:rsidRDefault="00677BEE" w:rsidP="00677BEE">
            <w:pPr>
              <w:pStyle w:val="TableParagraph"/>
              <w:spacing w:before="19"/>
              <w:ind w:left="287"/>
              <w:jc w:val="left"/>
              <w:rPr>
                <w:sz w:val="16"/>
                <w:szCs w:val="16"/>
              </w:rPr>
            </w:pPr>
            <w:r>
              <w:rPr>
                <w:sz w:val="16"/>
              </w:rPr>
              <w:t>43</w:t>
            </w:r>
            <w:r>
              <w:rPr>
                <w:spacing w:val="2"/>
                <w:sz w:val="16"/>
              </w:rPr>
              <w:t xml:space="preserve"> </w:t>
            </w:r>
            <w:r>
              <w:rPr>
                <w:sz w:val="16"/>
              </w:rPr>
              <w:t>C</w:t>
            </w:r>
          </w:p>
        </w:tc>
        <w:tc>
          <w:tcPr>
            <w:tcW w:w="676" w:type="pct"/>
            <w:tcBorders>
              <w:top w:val="nil"/>
              <w:left w:val="nil"/>
              <w:bottom w:val="nil"/>
              <w:right w:val="nil"/>
            </w:tcBorders>
          </w:tcPr>
          <w:p w14:paraId="27BE4F6E" w14:textId="77777777" w:rsidR="00677BEE" w:rsidRDefault="00677BEE" w:rsidP="00677BEE">
            <w:pPr>
              <w:pStyle w:val="TableParagraph"/>
              <w:spacing w:before="19"/>
              <w:ind w:right="86"/>
              <w:jc w:val="left"/>
              <w:rPr>
                <w:sz w:val="16"/>
                <w:szCs w:val="16"/>
              </w:rPr>
            </w:pPr>
            <w:r>
              <w:rPr>
                <w:sz w:val="16"/>
              </w:rPr>
              <w:t>43</w:t>
            </w:r>
            <w:r>
              <w:rPr>
                <w:spacing w:val="2"/>
                <w:sz w:val="16"/>
              </w:rPr>
              <w:t xml:space="preserve"> </w:t>
            </w:r>
            <w:r>
              <w:rPr>
                <w:sz w:val="16"/>
              </w:rPr>
              <w:t>E</w:t>
            </w:r>
          </w:p>
        </w:tc>
        <w:tc>
          <w:tcPr>
            <w:tcW w:w="216" w:type="pct"/>
            <w:tcBorders>
              <w:top w:val="nil"/>
              <w:left w:val="nil"/>
              <w:bottom w:val="nil"/>
              <w:right w:val="nil"/>
            </w:tcBorders>
          </w:tcPr>
          <w:p w14:paraId="4AF9F6E4" w14:textId="77777777" w:rsidR="00677BEE" w:rsidRDefault="00677BEE" w:rsidP="00677BEE">
            <w:pPr>
              <w:pStyle w:val="TableParagraph"/>
              <w:spacing w:before="19"/>
              <w:ind w:left="46"/>
              <w:jc w:val="left"/>
              <w:rPr>
                <w:sz w:val="16"/>
                <w:szCs w:val="16"/>
              </w:rPr>
            </w:pPr>
            <w:r>
              <w:rPr>
                <w:sz w:val="16"/>
              </w:rPr>
              <w:t>43</w:t>
            </w:r>
            <w:r>
              <w:rPr>
                <w:spacing w:val="2"/>
                <w:sz w:val="16"/>
              </w:rPr>
              <w:t xml:space="preserve"> </w:t>
            </w:r>
            <w:r>
              <w:rPr>
                <w:sz w:val="16"/>
              </w:rPr>
              <w:t>F</w:t>
            </w:r>
          </w:p>
        </w:tc>
        <w:tc>
          <w:tcPr>
            <w:tcW w:w="590" w:type="pct"/>
            <w:tcBorders>
              <w:top w:val="nil"/>
              <w:left w:val="nil"/>
              <w:bottom w:val="nil"/>
              <w:right w:val="nil"/>
            </w:tcBorders>
          </w:tcPr>
          <w:p w14:paraId="7281710D" w14:textId="77777777" w:rsidR="00677BEE" w:rsidRDefault="00677BEE" w:rsidP="00677BEE">
            <w:pPr>
              <w:pStyle w:val="TableParagraph"/>
              <w:spacing w:before="19"/>
              <w:ind w:left="521"/>
              <w:jc w:val="left"/>
              <w:rPr>
                <w:sz w:val="16"/>
                <w:szCs w:val="16"/>
              </w:rPr>
            </w:pPr>
            <w:r>
              <w:rPr>
                <w:sz w:val="16"/>
              </w:rPr>
              <w:t>44</w:t>
            </w:r>
            <w:r>
              <w:rPr>
                <w:spacing w:val="2"/>
                <w:sz w:val="16"/>
              </w:rPr>
              <w:t xml:space="preserve"> </w:t>
            </w:r>
            <w:r>
              <w:rPr>
                <w:sz w:val="16"/>
              </w:rPr>
              <w:t>A</w:t>
            </w:r>
          </w:p>
        </w:tc>
        <w:tc>
          <w:tcPr>
            <w:tcW w:w="612" w:type="pct"/>
            <w:tcBorders>
              <w:top w:val="nil"/>
              <w:left w:val="nil"/>
              <w:bottom w:val="nil"/>
              <w:right w:val="single" w:sz="12" w:space="0" w:color="auto"/>
            </w:tcBorders>
          </w:tcPr>
          <w:p w14:paraId="6ADAF2F6" w14:textId="77777777" w:rsidR="00677BEE" w:rsidRDefault="00677BEE" w:rsidP="00677BEE">
            <w:pPr>
              <w:pStyle w:val="TableParagraph"/>
              <w:spacing w:before="19"/>
              <w:ind w:left="283"/>
              <w:jc w:val="left"/>
              <w:rPr>
                <w:sz w:val="16"/>
                <w:szCs w:val="16"/>
              </w:rPr>
            </w:pPr>
            <w:r>
              <w:rPr>
                <w:sz w:val="16"/>
              </w:rPr>
              <w:t>44</w:t>
            </w:r>
            <w:r>
              <w:rPr>
                <w:spacing w:val="2"/>
                <w:sz w:val="16"/>
              </w:rPr>
              <w:t xml:space="preserve"> </w:t>
            </w:r>
            <w:r>
              <w:rPr>
                <w:sz w:val="16"/>
              </w:rPr>
              <w:t>B</w:t>
            </w:r>
          </w:p>
        </w:tc>
      </w:tr>
      <w:tr w:rsidR="00677BEE" w14:paraId="522255B8" w14:textId="77777777" w:rsidTr="00F31E28">
        <w:trPr>
          <w:trHeight w:hRule="exact" w:val="240"/>
        </w:trPr>
        <w:tc>
          <w:tcPr>
            <w:tcW w:w="637" w:type="pct"/>
            <w:tcBorders>
              <w:top w:val="nil"/>
              <w:left w:val="single" w:sz="12" w:space="0" w:color="auto"/>
              <w:bottom w:val="nil"/>
              <w:right w:val="nil"/>
            </w:tcBorders>
          </w:tcPr>
          <w:p w14:paraId="77FCA7AF" w14:textId="77777777" w:rsidR="00677BEE" w:rsidRDefault="00677BEE" w:rsidP="00677BEE">
            <w:pPr>
              <w:ind w:left="118"/>
            </w:pPr>
          </w:p>
        </w:tc>
        <w:tc>
          <w:tcPr>
            <w:tcW w:w="490" w:type="pct"/>
            <w:tcBorders>
              <w:top w:val="nil"/>
              <w:left w:val="nil"/>
              <w:bottom w:val="nil"/>
              <w:right w:val="nil"/>
            </w:tcBorders>
          </w:tcPr>
          <w:p w14:paraId="32B9E3E1" w14:textId="77777777" w:rsidR="00677BEE" w:rsidRDefault="00677BEE" w:rsidP="00677BEE">
            <w:pPr>
              <w:pStyle w:val="TableParagraph"/>
              <w:spacing w:before="19"/>
              <w:ind w:left="331"/>
              <w:jc w:val="left"/>
              <w:rPr>
                <w:sz w:val="16"/>
                <w:szCs w:val="16"/>
              </w:rPr>
            </w:pPr>
            <w:r>
              <w:rPr>
                <w:sz w:val="16"/>
              </w:rPr>
              <w:t>44</w:t>
            </w:r>
            <w:r>
              <w:rPr>
                <w:spacing w:val="2"/>
                <w:sz w:val="16"/>
              </w:rPr>
              <w:t xml:space="preserve"> </w:t>
            </w:r>
            <w:r>
              <w:rPr>
                <w:sz w:val="16"/>
              </w:rPr>
              <w:t>C</w:t>
            </w:r>
          </w:p>
        </w:tc>
        <w:tc>
          <w:tcPr>
            <w:tcW w:w="465" w:type="pct"/>
            <w:tcBorders>
              <w:top w:val="nil"/>
              <w:left w:val="nil"/>
              <w:bottom w:val="nil"/>
              <w:right w:val="nil"/>
            </w:tcBorders>
          </w:tcPr>
          <w:p w14:paraId="2067F998" w14:textId="77777777" w:rsidR="00677BEE" w:rsidRDefault="00677BEE" w:rsidP="00677BEE">
            <w:pPr>
              <w:pStyle w:val="TableParagraph"/>
              <w:spacing w:before="19"/>
              <w:ind w:left="283"/>
              <w:jc w:val="left"/>
              <w:rPr>
                <w:sz w:val="16"/>
                <w:szCs w:val="16"/>
              </w:rPr>
            </w:pPr>
            <w:r>
              <w:rPr>
                <w:sz w:val="16"/>
              </w:rPr>
              <w:t>44</w:t>
            </w:r>
            <w:r>
              <w:rPr>
                <w:spacing w:val="2"/>
                <w:sz w:val="16"/>
              </w:rPr>
              <w:t xml:space="preserve"> </w:t>
            </w:r>
            <w:r>
              <w:rPr>
                <w:sz w:val="16"/>
              </w:rPr>
              <w:t>D</w:t>
            </w:r>
          </w:p>
        </w:tc>
        <w:tc>
          <w:tcPr>
            <w:tcW w:w="546" w:type="pct"/>
            <w:tcBorders>
              <w:top w:val="nil"/>
              <w:left w:val="nil"/>
              <w:bottom w:val="nil"/>
              <w:right w:val="nil"/>
            </w:tcBorders>
          </w:tcPr>
          <w:p w14:paraId="4FDF014D" w14:textId="77777777" w:rsidR="00677BEE" w:rsidRDefault="00677BEE" w:rsidP="00677BEE">
            <w:pPr>
              <w:pStyle w:val="TableParagraph"/>
              <w:spacing w:before="19"/>
              <w:ind w:left="283"/>
              <w:jc w:val="left"/>
              <w:rPr>
                <w:sz w:val="16"/>
                <w:szCs w:val="16"/>
              </w:rPr>
            </w:pPr>
            <w:r>
              <w:rPr>
                <w:sz w:val="16"/>
              </w:rPr>
              <w:t>45</w:t>
            </w:r>
            <w:r>
              <w:rPr>
                <w:spacing w:val="2"/>
                <w:sz w:val="16"/>
              </w:rPr>
              <w:t xml:space="preserve"> </w:t>
            </w:r>
            <w:r>
              <w:rPr>
                <w:sz w:val="16"/>
              </w:rPr>
              <w:t>A</w:t>
            </w:r>
          </w:p>
        </w:tc>
        <w:tc>
          <w:tcPr>
            <w:tcW w:w="388" w:type="pct"/>
            <w:tcBorders>
              <w:top w:val="nil"/>
              <w:left w:val="nil"/>
              <w:bottom w:val="nil"/>
              <w:right w:val="nil"/>
            </w:tcBorders>
          </w:tcPr>
          <w:p w14:paraId="3941D2F2" w14:textId="77777777" w:rsidR="00677BEE" w:rsidRDefault="00677BEE" w:rsidP="00677BEE">
            <w:pPr>
              <w:pStyle w:val="TableParagraph"/>
              <w:spacing w:before="19"/>
              <w:ind w:left="141"/>
              <w:jc w:val="left"/>
              <w:rPr>
                <w:sz w:val="16"/>
                <w:szCs w:val="16"/>
              </w:rPr>
            </w:pPr>
            <w:r>
              <w:rPr>
                <w:sz w:val="16"/>
              </w:rPr>
              <w:t>45</w:t>
            </w:r>
            <w:r>
              <w:rPr>
                <w:spacing w:val="2"/>
                <w:sz w:val="16"/>
              </w:rPr>
              <w:t xml:space="preserve"> </w:t>
            </w:r>
            <w:r>
              <w:rPr>
                <w:sz w:val="16"/>
              </w:rPr>
              <w:t>B</w:t>
            </w:r>
          </w:p>
        </w:tc>
        <w:tc>
          <w:tcPr>
            <w:tcW w:w="379" w:type="pct"/>
            <w:tcBorders>
              <w:top w:val="nil"/>
              <w:left w:val="nil"/>
              <w:bottom w:val="nil"/>
              <w:right w:val="nil"/>
            </w:tcBorders>
          </w:tcPr>
          <w:p w14:paraId="2D465DF0" w14:textId="77777777" w:rsidR="00677BEE" w:rsidRDefault="00677BEE" w:rsidP="00677BEE">
            <w:pPr>
              <w:pStyle w:val="TableParagraph"/>
              <w:spacing w:before="19"/>
              <w:ind w:left="287"/>
              <w:jc w:val="left"/>
              <w:rPr>
                <w:sz w:val="16"/>
                <w:szCs w:val="16"/>
              </w:rPr>
            </w:pPr>
            <w:r>
              <w:rPr>
                <w:sz w:val="16"/>
              </w:rPr>
              <w:t>45</w:t>
            </w:r>
            <w:r>
              <w:rPr>
                <w:spacing w:val="2"/>
                <w:sz w:val="16"/>
              </w:rPr>
              <w:t xml:space="preserve"> </w:t>
            </w:r>
            <w:r>
              <w:rPr>
                <w:sz w:val="16"/>
              </w:rPr>
              <w:t>C</w:t>
            </w:r>
          </w:p>
        </w:tc>
        <w:tc>
          <w:tcPr>
            <w:tcW w:w="676" w:type="pct"/>
            <w:tcBorders>
              <w:top w:val="nil"/>
              <w:left w:val="nil"/>
              <w:bottom w:val="nil"/>
              <w:right w:val="nil"/>
            </w:tcBorders>
          </w:tcPr>
          <w:p w14:paraId="7F8E99B9" w14:textId="77777777" w:rsidR="00677BEE" w:rsidRDefault="00677BEE" w:rsidP="00677BEE">
            <w:pPr>
              <w:pStyle w:val="TableParagraph"/>
              <w:spacing w:before="19"/>
              <w:ind w:right="68"/>
              <w:jc w:val="left"/>
              <w:rPr>
                <w:sz w:val="16"/>
                <w:szCs w:val="16"/>
              </w:rPr>
            </w:pPr>
            <w:r>
              <w:rPr>
                <w:sz w:val="16"/>
              </w:rPr>
              <w:t>45</w:t>
            </w:r>
            <w:r>
              <w:rPr>
                <w:spacing w:val="2"/>
                <w:sz w:val="16"/>
              </w:rPr>
              <w:t xml:space="preserve"> </w:t>
            </w:r>
            <w:r>
              <w:rPr>
                <w:sz w:val="16"/>
              </w:rPr>
              <w:t>D</w:t>
            </w:r>
          </w:p>
        </w:tc>
        <w:tc>
          <w:tcPr>
            <w:tcW w:w="216" w:type="pct"/>
            <w:tcBorders>
              <w:top w:val="nil"/>
              <w:left w:val="nil"/>
              <w:bottom w:val="nil"/>
              <w:right w:val="nil"/>
            </w:tcBorders>
          </w:tcPr>
          <w:p w14:paraId="1CAC50BC" w14:textId="77777777" w:rsidR="00677BEE" w:rsidRDefault="00677BEE" w:rsidP="00677BEE">
            <w:pPr>
              <w:pStyle w:val="TableParagraph"/>
              <w:spacing w:before="19"/>
              <w:ind w:left="46"/>
              <w:jc w:val="left"/>
              <w:rPr>
                <w:sz w:val="16"/>
                <w:szCs w:val="16"/>
              </w:rPr>
            </w:pPr>
            <w:r>
              <w:rPr>
                <w:sz w:val="16"/>
              </w:rPr>
              <w:t>46</w:t>
            </w:r>
            <w:r>
              <w:rPr>
                <w:spacing w:val="2"/>
                <w:sz w:val="16"/>
              </w:rPr>
              <w:t xml:space="preserve"> </w:t>
            </w:r>
            <w:r>
              <w:rPr>
                <w:sz w:val="16"/>
              </w:rPr>
              <w:t>A</w:t>
            </w:r>
          </w:p>
        </w:tc>
        <w:tc>
          <w:tcPr>
            <w:tcW w:w="590" w:type="pct"/>
            <w:tcBorders>
              <w:top w:val="nil"/>
              <w:left w:val="nil"/>
              <w:bottom w:val="nil"/>
              <w:right w:val="nil"/>
            </w:tcBorders>
          </w:tcPr>
          <w:p w14:paraId="19A1FFF6" w14:textId="77777777" w:rsidR="00677BEE" w:rsidRDefault="00677BEE" w:rsidP="00677BEE">
            <w:pPr>
              <w:pStyle w:val="TableParagraph"/>
              <w:spacing w:before="19"/>
              <w:ind w:left="521"/>
              <w:jc w:val="left"/>
              <w:rPr>
                <w:sz w:val="16"/>
                <w:szCs w:val="16"/>
              </w:rPr>
            </w:pPr>
            <w:r>
              <w:rPr>
                <w:sz w:val="16"/>
              </w:rPr>
              <w:t>46</w:t>
            </w:r>
            <w:r>
              <w:rPr>
                <w:spacing w:val="2"/>
                <w:sz w:val="16"/>
              </w:rPr>
              <w:t xml:space="preserve"> </w:t>
            </w:r>
            <w:r>
              <w:rPr>
                <w:sz w:val="16"/>
              </w:rPr>
              <w:t>B</w:t>
            </w:r>
          </w:p>
        </w:tc>
        <w:tc>
          <w:tcPr>
            <w:tcW w:w="612" w:type="pct"/>
            <w:tcBorders>
              <w:top w:val="nil"/>
              <w:left w:val="nil"/>
              <w:bottom w:val="nil"/>
              <w:right w:val="single" w:sz="12" w:space="0" w:color="auto"/>
            </w:tcBorders>
          </w:tcPr>
          <w:p w14:paraId="76E534AA" w14:textId="77777777" w:rsidR="00677BEE" w:rsidRDefault="00677BEE" w:rsidP="00677BEE">
            <w:pPr>
              <w:pStyle w:val="TableParagraph"/>
              <w:spacing w:before="19"/>
              <w:ind w:left="283"/>
              <w:jc w:val="left"/>
              <w:rPr>
                <w:sz w:val="16"/>
                <w:szCs w:val="16"/>
              </w:rPr>
            </w:pPr>
            <w:r>
              <w:rPr>
                <w:sz w:val="16"/>
              </w:rPr>
              <w:t>46</w:t>
            </w:r>
            <w:r>
              <w:rPr>
                <w:spacing w:val="2"/>
                <w:sz w:val="16"/>
              </w:rPr>
              <w:t xml:space="preserve"> </w:t>
            </w:r>
            <w:r>
              <w:rPr>
                <w:sz w:val="16"/>
              </w:rPr>
              <w:t>C</w:t>
            </w:r>
          </w:p>
        </w:tc>
      </w:tr>
      <w:tr w:rsidR="00677BEE" w14:paraId="26FD74EC" w14:textId="77777777" w:rsidTr="00F31E28">
        <w:trPr>
          <w:trHeight w:hRule="exact" w:val="251"/>
        </w:trPr>
        <w:tc>
          <w:tcPr>
            <w:tcW w:w="637" w:type="pct"/>
            <w:tcBorders>
              <w:top w:val="nil"/>
              <w:left w:val="single" w:sz="12" w:space="0" w:color="auto"/>
              <w:bottom w:val="nil"/>
              <w:right w:val="nil"/>
            </w:tcBorders>
          </w:tcPr>
          <w:p w14:paraId="0A3F4658" w14:textId="77777777" w:rsidR="00677BEE" w:rsidRDefault="00677BEE" w:rsidP="00677BEE">
            <w:pPr>
              <w:ind w:left="118"/>
            </w:pPr>
          </w:p>
        </w:tc>
        <w:tc>
          <w:tcPr>
            <w:tcW w:w="490" w:type="pct"/>
            <w:tcBorders>
              <w:top w:val="nil"/>
              <w:left w:val="nil"/>
              <w:bottom w:val="single" w:sz="6" w:space="0" w:color="000000"/>
              <w:right w:val="nil"/>
            </w:tcBorders>
          </w:tcPr>
          <w:p w14:paraId="387A50EC" w14:textId="77777777" w:rsidR="00677BEE" w:rsidRDefault="00677BEE" w:rsidP="00677BEE">
            <w:pPr>
              <w:pStyle w:val="TableParagraph"/>
              <w:spacing w:before="19"/>
              <w:ind w:left="331"/>
              <w:jc w:val="left"/>
              <w:rPr>
                <w:sz w:val="16"/>
                <w:szCs w:val="16"/>
              </w:rPr>
            </w:pPr>
            <w:r>
              <w:rPr>
                <w:sz w:val="16"/>
              </w:rPr>
              <w:t>46</w:t>
            </w:r>
            <w:r>
              <w:rPr>
                <w:spacing w:val="2"/>
                <w:sz w:val="16"/>
              </w:rPr>
              <w:t xml:space="preserve"> </w:t>
            </w:r>
            <w:r>
              <w:rPr>
                <w:sz w:val="16"/>
              </w:rPr>
              <w:t>D</w:t>
            </w:r>
          </w:p>
        </w:tc>
        <w:tc>
          <w:tcPr>
            <w:tcW w:w="465" w:type="pct"/>
            <w:tcBorders>
              <w:top w:val="nil"/>
              <w:left w:val="nil"/>
              <w:bottom w:val="single" w:sz="6" w:space="0" w:color="000000"/>
              <w:right w:val="nil"/>
            </w:tcBorders>
          </w:tcPr>
          <w:p w14:paraId="477F34FE" w14:textId="77777777" w:rsidR="00677BEE" w:rsidRDefault="00677BEE" w:rsidP="00677BEE">
            <w:pPr>
              <w:pStyle w:val="TableParagraph"/>
              <w:spacing w:before="19"/>
              <w:ind w:left="283"/>
              <w:jc w:val="left"/>
              <w:rPr>
                <w:sz w:val="16"/>
                <w:szCs w:val="16"/>
              </w:rPr>
            </w:pPr>
            <w:r>
              <w:rPr>
                <w:sz w:val="16"/>
              </w:rPr>
              <w:t>47</w:t>
            </w:r>
            <w:r>
              <w:rPr>
                <w:spacing w:val="2"/>
                <w:sz w:val="16"/>
              </w:rPr>
              <w:t xml:space="preserve"> </w:t>
            </w:r>
            <w:r>
              <w:rPr>
                <w:sz w:val="16"/>
              </w:rPr>
              <w:t>A</w:t>
            </w:r>
          </w:p>
        </w:tc>
        <w:tc>
          <w:tcPr>
            <w:tcW w:w="546" w:type="pct"/>
            <w:tcBorders>
              <w:top w:val="nil"/>
              <w:left w:val="nil"/>
              <w:bottom w:val="single" w:sz="6" w:space="0" w:color="000000"/>
              <w:right w:val="nil"/>
            </w:tcBorders>
          </w:tcPr>
          <w:p w14:paraId="7620C425" w14:textId="77777777" w:rsidR="00677BEE" w:rsidRDefault="00677BEE" w:rsidP="00677BEE">
            <w:pPr>
              <w:pStyle w:val="TableParagraph"/>
              <w:spacing w:before="19"/>
              <w:ind w:left="283"/>
              <w:jc w:val="left"/>
              <w:rPr>
                <w:sz w:val="16"/>
                <w:szCs w:val="16"/>
              </w:rPr>
            </w:pPr>
            <w:r>
              <w:rPr>
                <w:sz w:val="16"/>
              </w:rPr>
              <w:t>47</w:t>
            </w:r>
            <w:r>
              <w:rPr>
                <w:spacing w:val="2"/>
                <w:sz w:val="16"/>
              </w:rPr>
              <w:t xml:space="preserve"> </w:t>
            </w:r>
            <w:r>
              <w:rPr>
                <w:sz w:val="16"/>
              </w:rPr>
              <w:t>B</w:t>
            </w:r>
          </w:p>
        </w:tc>
        <w:tc>
          <w:tcPr>
            <w:tcW w:w="388" w:type="pct"/>
            <w:tcBorders>
              <w:top w:val="nil"/>
              <w:left w:val="nil"/>
              <w:bottom w:val="single" w:sz="6" w:space="0" w:color="000000"/>
              <w:right w:val="nil"/>
            </w:tcBorders>
          </w:tcPr>
          <w:p w14:paraId="6211B168" w14:textId="77777777" w:rsidR="00677BEE" w:rsidRDefault="00677BEE" w:rsidP="00677BEE">
            <w:pPr>
              <w:pStyle w:val="TableParagraph"/>
              <w:spacing w:before="19"/>
              <w:ind w:left="141"/>
              <w:jc w:val="left"/>
              <w:rPr>
                <w:sz w:val="16"/>
                <w:szCs w:val="16"/>
              </w:rPr>
            </w:pPr>
            <w:r>
              <w:rPr>
                <w:sz w:val="16"/>
              </w:rPr>
              <w:t>47</w:t>
            </w:r>
            <w:r>
              <w:rPr>
                <w:spacing w:val="2"/>
                <w:sz w:val="16"/>
              </w:rPr>
              <w:t xml:space="preserve"> </w:t>
            </w:r>
            <w:r>
              <w:rPr>
                <w:sz w:val="16"/>
              </w:rPr>
              <w:t>C</w:t>
            </w:r>
          </w:p>
        </w:tc>
        <w:tc>
          <w:tcPr>
            <w:tcW w:w="379" w:type="pct"/>
            <w:tcBorders>
              <w:top w:val="nil"/>
              <w:left w:val="nil"/>
              <w:bottom w:val="single" w:sz="6" w:space="0" w:color="000000"/>
              <w:right w:val="nil"/>
            </w:tcBorders>
          </w:tcPr>
          <w:p w14:paraId="5BCFC742" w14:textId="77777777" w:rsidR="00677BEE" w:rsidRDefault="00677BEE" w:rsidP="00677BEE">
            <w:pPr>
              <w:pStyle w:val="TableParagraph"/>
              <w:spacing w:before="19"/>
              <w:ind w:left="287"/>
              <w:jc w:val="left"/>
              <w:rPr>
                <w:sz w:val="16"/>
                <w:szCs w:val="16"/>
              </w:rPr>
            </w:pPr>
            <w:r>
              <w:rPr>
                <w:sz w:val="16"/>
              </w:rPr>
              <w:t>47</w:t>
            </w:r>
            <w:r>
              <w:rPr>
                <w:spacing w:val="2"/>
                <w:sz w:val="16"/>
              </w:rPr>
              <w:t xml:space="preserve"> </w:t>
            </w:r>
            <w:r>
              <w:rPr>
                <w:sz w:val="16"/>
              </w:rPr>
              <w:t>D</w:t>
            </w:r>
          </w:p>
        </w:tc>
        <w:tc>
          <w:tcPr>
            <w:tcW w:w="676" w:type="pct"/>
            <w:tcBorders>
              <w:top w:val="nil"/>
              <w:left w:val="nil"/>
              <w:bottom w:val="single" w:sz="6" w:space="0" w:color="000000"/>
              <w:right w:val="nil"/>
            </w:tcBorders>
          </w:tcPr>
          <w:p w14:paraId="4D1C1F12" w14:textId="77777777" w:rsidR="00677BEE" w:rsidRDefault="00677BEE" w:rsidP="00677BEE"/>
        </w:tc>
        <w:tc>
          <w:tcPr>
            <w:tcW w:w="216" w:type="pct"/>
            <w:tcBorders>
              <w:top w:val="nil"/>
              <w:left w:val="nil"/>
              <w:bottom w:val="single" w:sz="6" w:space="0" w:color="000000"/>
              <w:right w:val="nil"/>
            </w:tcBorders>
          </w:tcPr>
          <w:p w14:paraId="4AE0C530" w14:textId="77777777" w:rsidR="00677BEE" w:rsidRDefault="00677BEE" w:rsidP="00677BEE"/>
        </w:tc>
        <w:tc>
          <w:tcPr>
            <w:tcW w:w="590" w:type="pct"/>
            <w:tcBorders>
              <w:top w:val="nil"/>
              <w:left w:val="nil"/>
              <w:bottom w:val="single" w:sz="6" w:space="0" w:color="000000"/>
              <w:right w:val="nil"/>
            </w:tcBorders>
          </w:tcPr>
          <w:p w14:paraId="2BF99F80" w14:textId="77777777" w:rsidR="00677BEE" w:rsidRDefault="00677BEE" w:rsidP="00677BEE"/>
        </w:tc>
        <w:tc>
          <w:tcPr>
            <w:tcW w:w="612" w:type="pct"/>
            <w:tcBorders>
              <w:top w:val="nil"/>
              <w:left w:val="nil"/>
              <w:bottom w:val="single" w:sz="6" w:space="0" w:color="000000"/>
              <w:right w:val="single" w:sz="12" w:space="0" w:color="auto"/>
            </w:tcBorders>
          </w:tcPr>
          <w:p w14:paraId="2268BBE8" w14:textId="77777777" w:rsidR="00677BEE" w:rsidRDefault="00677BEE" w:rsidP="00677BEE"/>
        </w:tc>
      </w:tr>
      <w:tr w:rsidR="00677BEE" w:rsidRPr="004C731C" w14:paraId="4AA503B6" w14:textId="77777777" w:rsidTr="00F31E28">
        <w:trPr>
          <w:trHeight w:hRule="exact" w:val="284"/>
        </w:trPr>
        <w:tc>
          <w:tcPr>
            <w:tcW w:w="637" w:type="pct"/>
            <w:tcBorders>
              <w:top w:val="nil"/>
              <w:left w:val="single" w:sz="12" w:space="0" w:color="auto"/>
              <w:bottom w:val="single" w:sz="10" w:space="0" w:color="000000"/>
              <w:right w:val="nil"/>
            </w:tcBorders>
          </w:tcPr>
          <w:p w14:paraId="647B39B4" w14:textId="77777777" w:rsidR="00677BEE" w:rsidRDefault="00677BEE" w:rsidP="00677BEE">
            <w:pPr>
              <w:pStyle w:val="TableParagraph"/>
              <w:spacing w:line="221" w:lineRule="exact"/>
              <w:ind w:left="118"/>
              <w:jc w:val="left"/>
              <w:rPr>
                <w:sz w:val="20"/>
                <w:szCs w:val="20"/>
              </w:rPr>
            </w:pPr>
            <w:r>
              <w:rPr>
                <w:sz w:val="20"/>
              </w:rPr>
              <w:t>T</w:t>
            </w:r>
            <w:r>
              <w:rPr>
                <w:spacing w:val="-3"/>
                <w:sz w:val="20"/>
              </w:rPr>
              <w:t xml:space="preserve"> </w:t>
            </w:r>
            <w:r>
              <w:rPr>
                <w:sz w:val="20"/>
              </w:rPr>
              <w:t>o</w:t>
            </w:r>
            <w:r>
              <w:rPr>
                <w:spacing w:val="-2"/>
                <w:sz w:val="20"/>
              </w:rPr>
              <w:t xml:space="preserve"> </w:t>
            </w:r>
            <w:r>
              <w:rPr>
                <w:sz w:val="20"/>
              </w:rPr>
              <w:t>t</w:t>
            </w:r>
            <w:r>
              <w:rPr>
                <w:spacing w:val="-2"/>
                <w:sz w:val="20"/>
              </w:rPr>
              <w:t xml:space="preserve"> </w:t>
            </w:r>
            <w:r>
              <w:rPr>
                <w:sz w:val="20"/>
              </w:rPr>
              <w:t>a</w:t>
            </w:r>
            <w:r>
              <w:rPr>
                <w:spacing w:val="-2"/>
                <w:sz w:val="20"/>
              </w:rPr>
              <w:t xml:space="preserve"> </w:t>
            </w:r>
            <w:r>
              <w:rPr>
                <w:sz w:val="20"/>
              </w:rPr>
              <w:t>l</w:t>
            </w:r>
          </w:p>
        </w:tc>
        <w:tc>
          <w:tcPr>
            <w:tcW w:w="4363" w:type="pct"/>
            <w:gridSpan w:val="9"/>
            <w:tcBorders>
              <w:top w:val="single" w:sz="6" w:space="0" w:color="000000"/>
              <w:left w:val="nil"/>
              <w:bottom w:val="single" w:sz="10" w:space="0" w:color="000000"/>
              <w:right w:val="single" w:sz="12" w:space="0" w:color="auto"/>
            </w:tcBorders>
          </w:tcPr>
          <w:p w14:paraId="6661A287" w14:textId="77777777" w:rsidR="00677BEE" w:rsidRPr="004C731C" w:rsidRDefault="00677BEE" w:rsidP="00677BEE">
            <w:pPr>
              <w:pStyle w:val="TableParagraph"/>
              <w:tabs>
                <w:tab w:val="left" w:pos="1831"/>
                <w:tab w:val="left" w:pos="4440"/>
                <w:tab w:val="right" w:pos="6165"/>
              </w:tabs>
              <w:spacing w:line="228" w:lineRule="exact"/>
              <w:ind w:left="780"/>
              <w:jc w:val="left"/>
              <w:rPr>
                <w:sz w:val="20"/>
                <w:szCs w:val="20"/>
                <w:lang w:val="pt-BR"/>
              </w:rPr>
            </w:pPr>
            <w:r w:rsidRPr="004C731C">
              <w:rPr>
                <w:w w:val="95"/>
                <w:position w:val="1"/>
                <w:sz w:val="20"/>
                <w:lang w:val="pt-BR"/>
              </w:rPr>
              <w:t>Suprafata</w:t>
            </w:r>
            <w:r w:rsidRPr="004C731C">
              <w:rPr>
                <w:w w:val="95"/>
                <w:position w:val="1"/>
                <w:sz w:val="20"/>
                <w:lang w:val="pt-BR"/>
              </w:rPr>
              <w:tab/>
            </w:r>
            <w:r w:rsidRPr="004C731C">
              <w:rPr>
                <w:sz w:val="20"/>
                <w:lang w:val="pt-BR"/>
              </w:rPr>
              <w:t>255.24</w:t>
            </w:r>
            <w:r w:rsidRPr="004C731C">
              <w:rPr>
                <w:spacing w:val="-13"/>
                <w:sz w:val="20"/>
                <w:lang w:val="pt-BR"/>
              </w:rPr>
              <w:t xml:space="preserve"> </w:t>
            </w:r>
            <w:r w:rsidRPr="004C731C">
              <w:rPr>
                <w:sz w:val="20"/>
                <w:lang w:val="pt-BR"/>
              </w:rPr>
              <w:t>HA</w:t>
            </w:r>
            <w:r w:rsidRPr="004C731C">
              <w:rPr>
                <w:sz w:val="20"/>
                <w:lang w:val="pt-BR"/>
              </w:rPr>
              <w:tab/>
            </w:r>
            <w:r w:rsidRPr="004C731C">
              <w:rPr>
                <w:position w:val="1"/>
                <w:sz w:val="20"/>
                <w:lang w:val="pt-BR"/>
              </w:rPr>
              <w:t>Nr.</w:t>
            </w:r>
            <w:r w:rsidRPr="004C731C">
              <w:rPr>
                <w:spacing w:val="-2"/>
                <w:position w:val="1"/>
                <w:sz w:val="20"/>
                <w:lang w:val="pt-BR"/>
              </w:rPr>
              <w:t xml:space="preserve"> </w:t>
            </w:r>
            <w:r w:rsidRPr="004C731C">
              <w:rPr>
                <w:position w:val="1"/>
                <w:sz w:val="20"/>
                <w:lang w:val="pt-BR"/>
              </w:rPr>
              <w:t>de</w:t>
            </w:r>
            <w:r w:rsidRPr="004C731C">
              <w:rPr>
                <w:spacing w:val="-2"/>
                <w:position w:val="1"/>
                <w:sz w:val="20"/>
                <w:lang w:val="pt-BR"/>
              </w:rPr>
              <w:t xml:space="preserve"> </w:t>
            </w:r>
            <w:r w:rsidRPr="004C731C">
              <w:rPr>
                <w:position w:val="1"/>
                <w:sz w:val="20"/>
                <w:lang w:val="pt-BR"/>
              </w:rPr>
              <w:t>UA-uri</w:t>
            </w:r>
            <w:r w:rsidRPr="004C731C">
              <w:rPr>
                <w:sz w:val="20"/>
                <w:lang w:val="pt-BR"/>
              </w:rPr>
              <w:tab/>
            </w:r>
            <w:r w:rsidRPr="004C731C">
              <w:rPr>
                <w:spacing w:val="1"/>
                <w:sz w:val="20"/>
                <w:lang w:val="pt-BR"/>
              </w:rPr>
              <w:t>32</w:t>
            </w:r>
          </w:p>
        </w:tc>
      </w:tr>
      <w:tr w:rsidR="00677BEE" w14:paraId="05354CA5" w14:textId="77777777" w:rsidTr="00F31E28">
        <w:trPr>
          <w:trHeight w:hRule="exact" w:val="256"/>
        </w:trPr>
        <w:tc>
          <w:tcPr>
            <w:tcW w:w="637" w:type="pct"/>
            <w:vMerge w:val="restart"/>
            <w:tcBorders>
              <w:top w:val="single" w:sz="10" w:space="0" w:color="000000"/>
              <w:left w:val="single" w:sz="12" w:space="0" w:color="auto"/>
              <w:right w:val="nil"/>
            </w:tcBorders>
          </w:tcPr>
          <w:p w14:paraId="378C41D2" w14:textId="77777777" w:rsidR="00677BEE" w:rsidRDefault="00677BEE" w:rsidP="00677BEE">
            <w:pPr>
              <w:pStyle w:val="TableParagraph"/>
              <w:spacing w:before="11"/>
              <w:ind w:left="118" w:right="47"/>
              <w:jc w:val="left"/>
              <w:rPr>
                <w:sz w:val="16"/>
                <w:szCs w:val="16"/>
              </w:rPr>
            </w:pPr>
            <w:r>
              <w:rPr>
                <w:sz w:val="16"/>
              </w:rPr>
              <w:t>E</w:t>
            </w:r>
          </w:p>
          <w:p w14:paraId="1AC5F3ED" w14:textId="77777777" w:rsidR="00677BEE" w:rsidRDefault="00677BEE" w:rsidP="00677BEE">
            <w:pPr>
              <w:pStyle w:val="TableParagraph"/>
              <w:spacing w:before="38"/>
              <w:ind w:left="118"/>
              <w:jc w:val="left"/>
              <w:rPr>
                <w:sz w:val="20"/>
                <w:szCs w:val="20"/>
              </w:rPr>
            </w:pPr>
            <w:r>
              <w:rPr>
                <w:sz w:val="20"/>
              </w:rPr>
              <w:t>T</w:t>
            </w:r>
            <w:r>
              <w:rPr>
                <w:spacing w:val="-3"/>
                <w:sz w:val="20"/>
              </w:rPr>
              <w:t xml:space="preserve"> </w:t>
            </w:r>
            <w:r>
              <w:rPr>
                <w:sz w:val="20"/>
              </w:rPr>
              <w:t>o</w:t>
            </w:r>
            <w:r>
              <w:rPr>
                <w:spacing w:val="-2"/>
                <w:sz w:val="20"/>
              </w:rPr>
              <w:t xml:space="preserve"> </w:t>
            </w:r>
            <w:r>
              <w:rPr>
                <w:sz w:val="20"/>
              </w:rPr>
              <w:t>t</w:t>
            </w:r>
            <w:r>
              <w:rPr>
                <w:spacing w:val="-2"/>
                <w:sz w:val="20"/>
              </w:rPr>
              <w:t xml:space="preserve"> </w:t>
            </w:r>
            <w:r>
              <w:rPr>
                <w:sz w:val="20"/>
              </w:rPr>
              <w:t>a</w:t>
            </w:r>
            <w:r>
              <w:rPr>
                <w:spacing w:val="-2"/>
                <w:sz w:val="20"/>
              </w:rPr>
              <w:t xml:space="preserve"> </w:t>
            </w:r>
            <w:r>
              <w:rPr>
                <w:sz w:val="20"/>
              </w:rPr>
              <w:t>l</w:t>
            </w:r>
          </w:p>
        </w:tc>
        <w:tc>
          <w:tcPr>
            <w:tcW w:w="490" w:type="pct"/>
            <w:tcBorders>
              <w:top w:val="single" w:sz="10" w:space="0" w:color="000000"/>
              <w:left w:val="nil"/>
              <w:bottom w:val="single" w:sz="6" w:space="0" w:color="000000"/>
              <w:right w:val="nil"/>
            </w:tcBorders>
          </w:tcPr>
          <w:p w14:paraId="372B8E62" w14:textId="77777777" w:rsidR="00677BEE" w:rsidRDefault="00677BEE" w:rsidP="00677BEE">
            <w:pPr>
              <w:pStyle w:val="TableParagraph"/>
              <w:spacing w:before="11"/>
              <w:ind w:left="331"/>
              <w:jc w:val="left"/>
              <w:rPr>
                <w:sz w:val="16"/>
                <w:szCs w:val="16"/>
              </w:rPr>
            </w:pPr>
            <w:r>
              <w:rPr>
                <w:sz w:val="16"/>
              </w:rPr>
              <w:t>36</w:t>
            </w:r>
            <w:r>
              <w:rPr>
                <w:spacing w:val="2"/>
                <w:sz w:val="16"/>
              </w:rPr>
              <w:t xml:space="preserve"> </w:t>
            </w:r>
            <w:r>
              <w:rPr>
                <w:sz w:val="16"/>
              </w:rPr>
              <w:t>D</w:t>
            </w:r>
          </w:p>
        </w:tc>
        <w:tc>
          <w:tcPr>
            <w:tcW w:w="465" w:type="pct"/>
            <w:tcBorders>
              <w:top w:val="single" w:sz="10" w:space="0" w:color="000000"/>
              <w:left w:val="nil"/>
              <w:bottom w:val="single" w:sz="6" w:space="0" w:color="000000"/>
              <w:right w:val="nil"/>
            </w:tcBorders>
          </w:tcPr>
          <w:p w14:paraId="1D0223CA" w14:textId="77777777" w:rsidR="00677BEE" w:rsidRDefault="00677BEE" w:rsidP="00677BEE">
            <w:pPr>
              <w:pStyle w:val="TableParagraph"/>
              <w:spacing w:before="11"/>
              <w:ind w:left="283"/>
              <w:jc w:val="left"/>
              <w:rPr>
                <w:sz w:val="16"/>
                <w:szCs w:val="16"/>
              </w:rPr>
            </w:pPr>
            <w:r>
              <w:rPr>
                <w:sz w:val="16"/>
              </w:rPr>
              <w:t>37</w:t>
            </w:r>
          </w:p>
        </w:tc>
        <w:tc>
          <w:tcPr>
            <w:tcW w:w="546" w:type="pct"/>
            <w:tcBorders>
              <w:top w:val="single" w:sz="10" w:space="0" w:color="000000"/>
              <w:left w:val="nil"/>
              <w:bottom w:val="single" w:sz="6" w:space="0" w:color="000000"/>
              <w:right w:val="nil"/>
            </w:tcBorders>
          </w:tcPr>
          <w:p w14:paraId="7623BC38" w14:textId="77777777" w:rsidR="00677BEE" w:rsidRDefault="00677BEE" w:rsidP="00677BEE">
            <w:pPr>
              <w:pStyle w:val="TableParagraph"/>
              <w:spacing w:before="11"/>
              <w:ind w:left="283"/>
              <w:jc w:val="left"/>
              <w:rPr>
                <w:sz w:val="16"/>
                <w:szCs w:val="16"/>
              </w:rPr>
            </w:pPr>
            <w:r>
              <w:rPr>
                <w:sz w:val="16"/>
              </w:rPr>
              <w:t>38</w:t>
            </w:r>
          </w:p>
        </w:tc>
        <w:tc>
          <w:tcPr>
            <w:tcW w:w="2861" w:type="pct"/>
            <w:gridSpan w:val="6"/>
            <w:tcBorders>
              <w:top w:val="single" w:sz="10" w:space="0" w:color="000000"/>
              <w:left w:val="nil"/>
              <w:bottom w:val="single" w:sz="6" w:space="0" w:color="000000"/>
              <w:right w:val="single" w:sz="12" w:space="0" w:color="auto"/>
            </w:tcBorders>
          </w:tcPr>
          <w:p w14:paraId="53F8A741" w14:textId="77777777" w:rsidR="00677BEE" w:rsidRDefault="00677BEE" w:rsidP="00677BEE">
            <w:pPr>
              <w:pStyle w:val="TableParagraph"/>
              <w:spacing w:before="11"/>
              <w:ind w:left="141"/>
              <w:jc w:val="left"/>
              <w:rPr>
                <w:sz w:val="16"/>
                <w:szCs w:val="16"/>
              </w:rPr>
            </w:pPr>
            <w:r>
              <w:rPr>
                <w:sz w:val="16"/>
              </w:rPr>
              <w:t>39</w:t>
            </w:r>
          </w:p>
        </w:tc>
      </w:tr>
      <w:tr w:rsidR="00677BEE" w:rsidRPr="004C731C" w14:paraId="0248C372" w14:textId="77777777" w:rsidTr="00F31E28">
        <w:trPr>
          <w:trHeight w:hRule="exact" w:val="284"/>
        </w:trPr>
        <w:tc>
          <w:tcPr>
            <w:tcW w:w="637" w:type="pct"/>
            <w:vMerge/>
            <w:tcBorders>
              <w:left w:val="single" w:sz="12" w:space="0" w:color="auto"/>
              <w:bottom w:val="single" w:sz="10" w:space="0" w:color="000000"/>
              <w:right w:val="nil"/>
            </w:tcBorders>
          </w:tcPr>
          <w:p w14:paraId="68CA1C39" w14:textId="77777777" w:rsidR="00677BEE" w:rsidRDefault="00677BEE" w:rsidP="00677BEE">
            <w:pPr>
              <w:ind w:left="118"/>
            </w:pPr>
          </w:p>
        </w:tc>
        <w:tc>
          <w:tcPr>
            <w:tcW w:w="4363" w:type="pct"/>
            <w:gridSpan w:val="9"/>
            <w:tcBorders>
              <w:top w:val="single" w:sz="6" w:space="0" w:color="000000"/>
              <w:left w:val="nil"/>
              <w:bottom w:val="single" w:sz="10" w:space="0" w:color="000000"/>
              <w:right w:val="single" w:sz="12" w:space="0" w:color="auto"/>
            </w:tcBorders>
          </w:tcPr>
          <w:p w14:paraId="2CA99F15" w14:textId="77777777" w:rsidR="00677BEE" w:rsidRPr="004C731C" w:rsidRDefault="00677BEE" w:rsidP="00677BEE">
            <w:pPr>
              <w:pStyle w:val="TableParagraph"/>
              <w:tabs>
                <w:tab w:val="left" w:pos="1931"/>
                <w:tab w:val="left" w:pos="4440"/>
                <w:tab w:val="right" w:pos="6164"/>
              </w:tabs>
              <w:spacing w:line="228" w:lineRule="exact"/>
              <w:ind w:left="780"/>
              <w:jc w:val="left"/>
              <w:rPr>
                <w:sz w:val="20"/>
                <w:szCs w:val="20"/>
                <w:lang w:val="pt-BR"/>
              </w:rPr>
            </w:pPr>
            <w:r w:rsidRPr="004C731C">
              <w:rPr>
                <w:w w:val="95"/>
                <w:position w:val="1"/>
                <w:sz w:val="20"/>
                <w:lang w:val="pt-BR"/>
              </w:rPr>
              <w:t>Suprafata</w:t>
            </w:r>
            <w:r w:rsidRPr="004C731C">
              <w:rPr>
                <w:w w:val="95"/>
                <w:position w:val="1"/>
                <w:sz w:val="20"/>
                <w:lang w:val="pt-BR"/>
              </w:rPr>
              <w:tab/>
            </w:r>
            <w:r w:rsidRPr="004C731C">
              <w:rPr>
                <w:sz w:val="20"/>
                <w:lang w:val="pt-BR"/>
              </w:rPr>
              <w:t>70.18</w:t>
            </w:r>
            <w:r w:rsidRPr="004C731C">
              <w:rPr>
                <w:spacing w:val="-12"/>
                <w:sz w:val="20"/>
                <w:lang w:val="pt-BR"/>
              </w:rPr>
              <w:t xml:space="preserve"> </w:t>
            </w:r>
            <w:r w:rsidRPr="004C731C">
              <w:rPr>
                <w:sz w:val="20"/>
                <w:lang w:val="pt-BR"/>
              </w:rPr>
              <w:t>HA</w:t>
            </w:r>
            <w:r w:rsidRPr="004C731C">
              <w:rPr>
                <w:sz w:val="20"/>
                <w:lang w:val="pt-BR"/>
              </w:rPr>
              <w:tab/>
            </w:r>
            <w:r w:rsidRPr="004C731C">
              <w:rPr>
                <w:position w:val="1"/>
                <w:sz w:val="20"/>
                <w:lang w:val="pt-BR"/>
              </w:rPr>
              <w:t>Nr.</w:t>
            </w:r>
            <w:r w:rsidRPr="004C731C">
              <w:rPr>
                <w:spacing w:val="-2"/>
                <w:position w:val="1"/>
                <w:sz w:val="20"/>
                <w:lang w:val="pt-BR"/>
              </w:rPr>
              <w:t xml:space="preserve"> </w:t>
            </w:r>
            <w:r w:rsidRPr="004C731C">
              <w:rPr>
                <w:position w:val="1"/>
                <w:sz w:val="20"/>
                <w:lang w:val="pt-BR"/>
              </w:rPr>
              <w:t>de</w:t>
            </w:r>
            <w:r w:rsidRPr="004C731C">
              <w:rPr>
                <w:spacing w:val="-2"/>
                <w:position w:val="1"/>
                <w:sz w:val="20"/>
                <w:lang w:val="pt-BR"/>
              </w:rPr>
              <w:t xml:space="preserve"> </w:t>
            </w:r>
            <w:r w:rsidRPr="004C731C">
              <w:rPr>
                <w:position w:val="1"/>
                <w:sz w:val="20"/>
                <w:lang w:val="pt-BR"/>
              </w:rPr>
              <w:t>UA-uri</w:t>
            </w:r>
            <w:r w:rsidRPr="004C731C">
              <w:rPr>
                <w:sz w:val="20"/>
                <w:lang w:val="pt-BR"/>
              </w:rPr>
              <w:tab/>
              <w:t>4</w:t>
            </w:r>
          </w:p>
        </w:tc>
      </w:tr>
      <w:tr w:rsidR="00677BEE" w14:paraId="3499379C" w14:textId="77777777" w:rsidTr="00F31E28">
        <w:trPr>
          <w:trHeight w:hRule="exact" w:val="256"/>
        </w:trPr>
        <w:tc>
          <w:tcPr>
            <w:tcW w:w="637" w:type="pct"/>
            <w:vMerge w:val="restart"/>
            <w:tcBorders>
              <w:top w:val="single" w:sz="10" w:space="0" w:color="000000"/>
              <w:left w:val="single" w:sz="12" w:space="0" w:color="auto"/>
              <w:right w:val="nil"/>
            </w:tcBorders>
          </w:tcPr>
          <w:p w14:paraId="3C7EA596" w14:textId="77777777" w:rsidR="00677BEE" w:rsidRDefault="00677BEE" w:rsidP="00677BEE">
            <w:pPr>
              <w:pStyle w:val="TableParagraph"/>
              <w:spacing w:before="11"/>
              <w:ind w:left="118" w:right="2"/>
              <w:jc w:val="left"/>
              <w:rPr>
                <w:sz w:val="16"/>
                <w:szCs w:val="16"/>
              </w:rPr>
            </w:pPr>
            <w:r>
              <w:rPr>
                <w:sz w:val="16"/>
              </w:rPr>
              <w:t>M</w:t>
            </w:r>
          </w:p>
          <w:p w14:paraId="61A335AC" w14:textId="77777777" w:rsidR="00677BEE" w:rsidRDefault="00677BEE" w:rsidP="00677BEE">
            <w:pPr>
              <w:pStyle w:val="TableParagraph"/>
              <w:spacing w:before="38"/>
              <w:ind w:left="118"/>
              <w:jc w:val="left"/>
              <w:rPr>
                <w:sz w:val="20"/>
                <w:szCs w:val="20"/>
              </w:rPr>
            </w:pPr>
            <w:r>
              <w:rPr>
                <w:sz w:val="20"/>
              </w:rPr>
              <w:t>T</w:t>
            </w:r>
            <w:r>
              <w:rPr>
                <w:spacing w:val="-3"/>
                <w:sz w:val="20"/>
              </w:rPr>
              <w:t xml:space="preserve"> </w:t>
            </w:r>
            <w:r>
              <w:rPr>
                <w:sz w:val="20"/>
              </w:rPr>
              <w:t>o</w:t>
            </w:r>
            <w:r>
              <w:rPr>
                <w:spacing w:val="-2"/>
                <w:sz w:val="20"/>
              </w:rPr>
              <w:t xml:space="preserve"> </w:t>
            </w:r>
            <w:r>
              <w:rPr>
                <w:sz w:val="20"/>
              </w:rPr>
              <w:t>t</w:t>
            </w:r>
            <w:r>
              <w:rPr>
                <w:spacing w:val="-2"/>
                <w:sz w:val="20"/>
              </w:rPr>
              <w:t xml:space="preserve"> </w:t>
            </w:r>
            <w:r>
              <w:rPr>
                <w:sz w:val="20"/>
              </w:rPr>
              <w:t>a</w:t>
            </w:r>
            <w:r>
              <w:rPr>
                <w:spacing w:val="-2"/>
                <w:sz w:val="20"/>
              </w:rPr>
              <w:t xml:space="preserve"> </w:t>
            </w:r>
            <w:r>
              <w:rPr>
                <w:sz w:val="20"/>
              </w:rPr>
              <w:t>l</w:t>
            </w:r>
          </w:p>
        </w:tc>
        <w:tc>
          <w:tcPr>
            <w:tcW w:w="490" w:type="pct"/>
            <w:tcBorders>
              <w:top w:val="single" w:sz="10" w:space="0" w:color="000000"/>
              <w:left w:val="nil"/>
              <w:bottom w:val="single" w:sz="6" w:space="0" w:color="000000"/>
              <w:right w:val="nil"/>
            </w:tcBorders>
          </w:tcPr>
          <w:p w14:paraId="4D4EF195" w14:textId="77777777" w:rsidR="00677BEE" w:rsidRDefault="00677BEE" w:rsidP="00677BEE">
            <w:pPr>
              <w:pStyle w:val="TableParagraph"/>
              <w:spacing w:before="11"/>
              <w:ind w:left="331"/>
              <w:jc w:val="left"/>
              <w:rPr>
                <w:sz w:val="16"/>
                <w:szCs w:val="16"/>
              </w:rPr>
            </w:pPr>
            <w:r>
              <w:rPr>
                <w:sz w:val="16"/>
              </w:rPr>
              <w:t>36</w:t>
            </w:r>
            <w:r>
              <w:rPr>
                <w:spacing w:val="2"/>
                <w:sz w:val="16"/>
              </w:rPr>
              <w:t xml:space="preserve"> </w:t>
            </w:r>
            <w:r>
              <w:rPr>
                <w:sz w:val="16"/>
              </w:rPr>
              <w:t>A</w:t>
            </w:r>
          </w:p>
        </w:tc>
        <w:tc>
          <w:tcPr>
            <w:tcW w:w="465" w:type="pct"/>
            <w:tcBorders>
              <w:top w:val="single" w:sz="10" w:space="0" w:color="000000"/>
              <w:left w:val="nil"/>
              <w:bottom w:val="single" w:sz="6" w:space="0" w:color="000000"/>
              <w:right w:val="nil"/>
            </w:tcBorders>
          </w:tcPr>
          <w:p w14:paraId="6896C2C2" w14:textId="77777777" w:rsidR="00677BEE" w:rsidRDefault="00677BEE" w:rsidP="00677BEE">
            <w:pPr>
              <w:pStyle w:val="TableParagraph"/>
              <w:spacing w:before="11"/>
              <w:ind w:left="283"/>
              <w:jc w:val="left"/>
              <w:rPr>
                <w:sz w:val="16"/>
                <w:szCs w:val="16"/>
              </w:rPr>
            </w:pPr>
            <w:r>
              <w:rPr>
                <w:sz w:val="16"/>
              </w:rPr>
              <w:t>36</w:t>
            </w:r>
            <w:r>
              <w:rPr>
                <w:spacing w:val="2"/>
                <w:sz w:val="16"/>
              </w:rPr>
              <w:t xml:space="preserve"> </w:t>
            </w:r>
            <w:r>
              <w:rPr>
                <w:sz w:val="16"/>
              </w:rPr>
              <w:t>C</w:t>
            </w:r>
          </w:p>
        </w:tc>
        <w:tc>
          <w:tcPr>
            <w:tcW w:w="546" w:type="pct"/>
            <w:tcBorders>
              <w:top w:val="single" w:sz="10" w:space="0" w:color="000000"/>
              <w:left w:val="nil"/>
              <w:bottom w:val="single" w:sz="6" w:space="0" w:color="000000"/>
              <w:right w:val="nil"/>
            </w:tcBorders>
          </w:tcPr>
          <w:p w14:paraId="7ABA8050" w14:textId="77777777" w:rsidR="00677BEE" w:rsidRDefault="00677BEE" w:rsidP="00677BEE">
            <w:pPr>
              <w:pStyle w:val="TableParagraph"/>
              <w:spacing w:before="11"/>
              <w:ind w:left="283"/>
              <w:jc w:val="left"/>
              <w:rPr>
                <w:sz w:val="16"/>
                <w:szCs w:val="16"/>
              </w:rPr>
            </w:pPr>
            <w:r>
              <w:rPr>
                <w:sz w:val="16"/>
              </w:rPr>
              <w:t>43</w:t>
            </w:r>
            <w:r>
              <w:rPr>
                <w:spacing w:val="2"/>
                <w:sz w:val="16"/>
              </w:rPr>
              <w:t xml:space="preserve"> </w:t>
            </w:r>
            <w:r>
              <w:rPr>
                <w:sz w:val="16"/>
              </w:rPr>
              <w:t>D</w:t>
            </w:r>
          </w:p>
        </w:tc>
        <w:tc>
          <w:tcPr>
            <w:tcW w:w="2861" w:type="pct"/>
            <w:gridSpan w:val="6"/>
            <w:tcBorders>
              <w:top w:val="single" w:sz="10" w:space="0" w:color="000000"/>
              <w:left w:val="nil"/>
              <w:bottom w:val="single" w:sz="6" w:space="0" w:color="000000"/>
              <w:right w:val="single" w:sz="12" w:space="0" w:color="auto"/>
            </w:tcBorders>
          </w:tcPr>
          <w:p w14:paraId="5FD97638" w14:textId="77777777" w:rsidR="00677BEE" w:rsidRDefault="00677BEE" w:rsidP="00677BEE">
            <w:pPr>
              <w:pStyle w:val="TableParagraph"/>
              <w:spacing w:before="11"/>
              <w:ind w:left="141"/>
              <w:jc w:val="left"/>
              <w:rPr>
                <w:sz w:val="16"/>
                <w:szCs w:val="16"/>
              </w:rPr>
            </w:pPr>
            <w:r>
              <w:rPr>
                <w:sz w:val="16"/>
              </w:rPr>
              <w:t>43</w:t>
            </w:r>
            <w:r>
              <w:rPr>
                <w:spacing w:val="2"/>
                <w:sz w:val="16"/>
              </w:rPr>
              <w:t xml:space="preserve"> </w:t>
            </w:r>
            <w:r>
              <w:rPr>
                <w:sz w:val="16"/>
              </w:rPr>
              <w:t>G</w:t>
            </w:r>
          </w:p>
        </w:tc>
      </w:tr>
      <w:tr w:rsidR="00677BEE" w:rsidRPr="004C731C" w14:paraId="21072ACF" w14:textId="77777777" w:rsidTr="00F31E28">
        <w:trPr>
          <w:trHeight w:hRule="exact" w:val="284"/>
        </w:trPr>
        <w:tc>
          <w:tcPr>
            <w:tcW w:w="637" w:type="pct"/>
            <w:vMerge/>
            <w:tcBorders>
              <w:left w:val="single" w:sz="12" w:space="0" w:color="auto"/>
              <w:bottom w:val="single" w:sz="10" w:space="0" w:color="000000"/>
              <w:right w:val="nil"/>
            </w:tcBorders>
          </w:tcPr>
          <w:p w14:paraId="74F71969" w14:textId="77777777" w:rsidR="00677BEE" w:rsidRDefault="00677BEE" w:rsidP="00677BEE"/>
        </w:tc>
        <w:tc>
          <w:tcPr>
            <w:tcW w:w="4363" w:type="pct"/>
            <w:gridSpan w:val="9"/>
            <w:tcBorders>
              <w:top w:val="single" w:sz="6" w:space="0" w:color="000000"/>
              <w:left w:val="nil"/>
              <w:bottom w:val="single" w:sz="10" w:space="0" w:color="000000"/>
              <w:right w:val="single" w:sz="12" w:space="0" w:color="auto"/>
            </w:tcBorders>
          </w:tcPr>
          <w:p w14:paraId="4696C4C2" w14:textId="77777777" w:rsidR="00677BEE" w:rsidRPr="004C731C" w:rsidRDefault="00677BEE" w:rsidP="00677BEE">
            <w:pPr>
              <w:pStyle w:val="TableParagraph"/>
              <w:tabs>
                <w:tab w:val="left" w:pos="2032"/>
                <w:tab w:val="left" w:pos="4440"/>
                <w:tab w:val="right" w:pos="6164"/>
              </w:tabs>
              <w:spacing w:line="228" w:lineRule="exact"/>
              <w:ind w:left="780"/>
              <w:jc w:val="left"/>
              <w:rPr>
                <w:sz w:val="20"/>
                <w:szCs w:val="20"/>
                <w:lang w:val="pt-BR"/>
              </w:rPr>
            </w:pPr>
            <w:r w:rsidRPr="004C731C">
              <w:rPr>
                <w:w w:val="95"/>
                <w:position w:val="1"/>
                <w:sz w:val="20"/>
                <w:lang w:val="pt-BR"/>
              </w:rPr>
              <w:t>Suprafata</w:t>
            </w:r>
            <w:r w:rsidRPr="004C731C">
              <w:rPr>
                <w:w w:val="95"/>
                <w:position w:val="1"/>
                <w:sz w:val="20"/>
                <w:lang w:val="pt-BR"/>
              </w:rPr>
              <w:tab/>
            </w:r>
            <w:r w:rsidRPr="004C731C">
              <w:rPr>
                <w:sz w:val="20"/>
                <w:lang w:val="pt-BR"/>
              </w:rPr>
              <w:t>8.13</w:t>
            </w:r>
            <w:r w:rsidRPr="004C731C">
              <w:rPr>
                <w:spacing w:val="-11"/>
                <w:sz w:val="20"/>
                <w:lang w:val="pt-BR"/>
              </w:rPr>
              <w:t xml:space="preserve"> </w:t>
            </w:r>
            <w:r w:rsidRPr="004C731C">
              <w:rPr>
                <w:sz w:val="20"/>
                <w:lang w:val="pt-BR"/>
              </w:rPr>
              <w:t>HA</w:t>
            </w:r>
            <w:r w:rsidRPr="004C731C">
              <w:rPr>
                <w:sz w:val="20"/>
                <w:lang w:val="pt-BR"/>
              </w:rPr>
              <w:tab/>
            </w:r>
            <w:r w:rsidRPr="004C731C">
              <w:rPr>
                <w:position w:val="1"/>
                <w:sz w:val="20"/>
                <w:lang w:val="pt-BR"/>
              </w:rPr>
              <w:t>Nr.</w:t>
            </w:r>
            <w:r w:rsidRPr="004C731C">
              <w:rPr>
                <w:spacing w:val="-2"/>
                <w:position w:val="1"/>
                <w:sz w:val="20"/>
                <w:lang w:val="pt-BR"/>
              </w:rPr>
              <w:t xml:space="preserve"> </w:t>
            </w:r>
            <w:r w:rsidRPr="004C731C">
              <w:rPr>
                <w:position w:val="1"/>
                <w:sz w:val="20"/>
                <w:lang w:val="pt-BR"/>
              </w:rPr>
              <w:t>de</w:t>
            </w:r>
            <w:r w:rsidRPr="004C731C">
              <w:rPr>
                <w:spacing w:val="-2"/>
                <w:position w:val="1"/>
                <w:sz w:val="20"/>
                <w:lang w:val="pt-BR"/>
              </w:rPr>
              <w:t xml:space="preserve"> </w:t>
            </w:r>
            <w:r w:rsidRPr="004C731C">
              <w:rPr>
                <w:position w:val="1"/>
                <w:sz w:val="20"/>
                <w:lang w:val="pt-BR"/>
              </w:rPr>
              <w:t>UA-uri</w:t>
            </w:r>
            <w:r w:rsidRPr="004C731C">
              <w:rPr>
                <w:sz w:val="20"/>
                <w:lang w:val="pt-BR"/>
              </w:rPr>
              <w:tab/>
              <w:t>4</w:t>
            </w:r>
          </w:p>
        </w:tc>
      </w:tr>
      <w:tr w:rsidR="00677BEE" w14:paraId="4CAAF2E5" w14:textId="77777777" w:rsidTr="00F31E28">
        <w:trPr>
          <w:trHeight w:hRule="exact" w:val="300"/>
        </w:trPr>
        <w:tc>
          <w:tcPr>
            <w:tcW w:w="1593" w:type="pct"/>
            <w:gridSpan w:val="3"/>
            <w:tcBorders>
              <w:top w:val="single" w:sz="10" w:space="0" w:color="000000"/>
              <w:left w:val="single" w:sz="12" w:space="0" w:color="auto"/>
              <w:bottom w:val="single" w:sz="12" w:space="0" w:color="auto"/>
              <w:right w:val="nil"/>
            </w:tcBorders>
          </w:tcPr>
          <w:p w14:paraId="2B0202FE" w14:textId="77777777" w:rsidR="00677BEE" w:rsidRPr="004C731C" w:rsidRDefault="00677BEE" w:rsidP="00677BEE">
            <w:pPr>
              <w:pStyle w:val="TableParagraph"/>
              <w:tabs>
                <w:tab w:val="left" w:pos="1981"/>
              </w:tabs>
              <w:spacing w:before="8"/>
              <w:ind w:left="481"/>
              <w:jc w:val="left"/>
              <w:rPr>
                <w:sz w:val="20"/>
                <w:szCs w:val="20"/>
                <w:lang w:val="pt-BR"/>
              </w:rPr>
            </w:pPr>
            <w:r w:rsidRPr="004C731C">
              <w:rPr>
                <w:sz w:val="20"/>
                <w:lang w:val="pt-BR"/>
              </w:rPr>
              <w:t>T</w:t>
            </w:r>
            <w:r w:rsidRPr="004C731C">
              <w:rPr>
                <w:spacing w:val="-3"/>
                <w:sz w:val="20"/>
                <w:lang w:val="pt-BR"/>
              </w:rPr>
              <w:t xml:space="preserve"> </w:t>
            </w:r>
            <w:r w:rsidRPr="004C731C">
              <w:rPr>
                <w:sz w:val="20"/>
                <w:lang w:val="pt-BR"/>
              </w:rPr>
              <w:t>o</w:t>
            </w:r>
            <w:r w:rsidRPr="004C731C">
              <w:rPr>
                <w:spacing w:val="-2"/>
                <w:sz w:val="20"/>
                <w:lang w:val="pt-BR"/>
              </w:rPr>
              <w:t xml:space="preserve"> </w:t>
            </w:r>
            <w:r w:rsidRPr="004C731C">
              <w:rPr>
                <w:sz w:val="20"/>
                <w:lang w:val="pt-BR"/>
              </w:rPr>
              <w:t>t</w:t>
            </w:r>
            <w:r w:rsidRPr="004C731C">
              <w:rPr>
                <w:spacing w:val="-2"/>
                <w:sz w:val="20"/>
                <w:lang w:val="pt-BR"/>
              </w:rPr>
              <w:t xml:space="preserve"> </w:t>
            </w:r>
            <w:r w:rsidRPr="004C731C">
              <w:rPr>
                <w:sz w:val="20"/>
                <w:lang w:val="pt-BR"/>
              </w:rPr>
              <w:t>a</w:t>
            </w:r>
            <w:r w:rsidRPr="004C731C">
              <w:rPr>
                <w:spacing w:val="-2"/>
                <w:sz w:val="20"/>
                <w:lang w:val="pt-BR"/>
              </w:rPr>
              <w:t xml:space="preserve"> </w:t>
            </w:r>
            <w:r w:rsidRPr="004C731C">
              <w:rPr>
                <w:sz w:val="20"/>
                <w:lang w:val="pt-BR"/>
              </w:rPr>
              <w:t>l</w:t>
            </w:r>
            <w:r w:rsidRPr="004C731C">
              <w:rPr>
                <w:spacing w:val="47"/>
                <w:sz w:val="20"/>
                <w:lang w:val="pt-BR"/>
              </w:rPr>
              <w:t xml:space="preserve"> </w:t>
            </w:r>
            <w:r w:rsidRPr="004C731C">
              <w:rPr>
                <w:sz w:val="20"/>
                <w:lang w:val="pt-BR"/>
              </w:rPr>
              <w:t>UP</w:t>
            </w:r>
            <w:r w:rsidRPr="004C731C">
              <w:rPr>
                <w:sz w:val="20"/>
                <w:lang w:val="pt-BR"/>
              </w:rPr>
              <w:tab/>
              <w:t>Suprafata</w:t>
            </w:r>
          </w:p>
        </w:tc>
        <w:tc>
          <w:tcPr>
            <w:tcW w:w="546" w:type="pct"/>
            <w:tcBorders>
              <w:top w:val="single" w:sz="10" w:space="0" w:color="000000"/>
              <w:left w:val="nil"/>
              <w:bottom w:val="single" w:sz="12" w:space="0" w:color="auto"/>
              <w:right w:val="nil"/>
            </w:tcBorders>
          </w:tcPr>
          <w:p w14:paraId="0739A22B" w14:textId="77777777" w:rsidR="00677BEE" w:rsidRDefault="00677BEE" w:rsidP="00677BEE">
            <w:pPr>
              <w:pStyle w:val="TableParagraph"/>
              <w:spacing w:line="255" w:lineRule="exact"/>
              <w:ind w:left="-20"/>
              <w:jc w:val="left"/>
              <w:rPr>
                <w:sz w:val="20"/>
                <w:szCs w:val="20"/>
              </w:rPr>
            </w:pPr>
            <w:r>
              <w:rPr>
                <w:sz w:val="20"/>
              </w:rPr>
              <w:t>334.53</w:t>
            </w:r>
            <w:r>
              <w:rPr>
                <w:spacing w:val="2"/>
                <w:sz w:val="20"/>
              </w:rPr>
              <w:t xml:space="preserve"> </w:t>
            </w:r>
            <w:r>
              <w:rPr>
                <w:position w:val="3"/>
                <w:sz w:val="20"/>
              </w:rPr>
              <w:t>HA</w:t>
            </w:r>
          </w:p>
        </w:tc>
        <w:tc>
          <w:tcPr>
            <w:tcW w:w="1444" w:type="pct"/>
            <w:gridSpan w:val="3"/>
            <w:tcBorders>
              <w:top w:val="single" w:sz="10" w:space="0" w:color="000000"/>
              <w:left w:val="nil"/>
              <w:bottom w:val="single" w:sz="12" w:space="0" w:color="auto"/>
              <w:right w:val="nil"/>
            </w:tcBorders>
          </w:tcPr>
          <w:p w14:paraId="490F0192" w14:textId="77777777" w:rsidR="00677BEE" w:rsidRDefault="00677BEE" w:rsidP="00677BEE">
            <w:pPr>
              <w:pStyle w:val="TableParagraph"/>
              <w:spacing w:before="8"/>
              <w:ind w:left="1579"/>
              <w:jc w:val="left"/>
              <w:rPr>
                <w:sz w:val="20"/>
                <w:szCs w:val="20"/>
              </w:rPr>
            </w:pPr>
            <w:r>
              <w:rPr>
                <w:sz w:val="20"/>
              </w:rPr>
              <w:t>Nr.</w:t>
            </w:r>
            <w:r>
              <w:rPr>
                <w:spacing w:val="-7"/>
                <w:sz w:val="20"/>
              </w:rPr>
              <w:t xml:space="preserve"> </w:t>
            </w:r>
            <w:r>
              <w:rPr>
                <w:sz w:val="20"/>
              </w:rPr>
              <w:t>de</w:t>
            </w:r>
            <w:r>
              <w:rPr>
                <w:spacing w:val="-6"/>
                <w:sz w:val="20"/>
              </w:rPr>
              <w:t xml:space="preserve"> </w:t>
            </w:r>
            <w:r>
              <w:rPr>
                <w:sz w:val="20"/>
              </w:rPr>
              <w:t>UA-uri</w:t>
            </w:r>
          </w:p>
        </w:tc>
        <w:tc>
          <w:tcPr>
            <w:tcW w:w="1417" w:type="pct"/>
            <w:gridSpan w:val="3"/>
            <w:tcBorders>
              <w:top w:val="single" w:sz="10" w:space="0" w:color="000000"/>
              <w:left w:val="nil"/>
              <w:bottom w:val="single" w:sz="12" w:space="0" w:color="auto"/>
              <w:right w:val="single" w:sz="12" w:space="0" w:color="auto"/>
            </w:tcBorders>
          </w:tcPr>
          <w:p w14:paraId="5FBC0F7C" w14:textId="77777777" w:rsidR="00677BEE" w:rsidRDefault="00677BEE" w:rsidP="00677BEE">
            <w:pPr>
              <w:pStyle w:val="TableParagraph"/>
              <w:spacing w:before="24"/>
              <w:ind w:left="322"/>
              <w:jc w:val="left"/>
              <w:rPr>
                <w:sz w:val="20"/>
                <w:szCs w:val="20"/>
              </w:rPr>
            </w:pPr>
            <w:r>
              <w:rPr>
                <w:spacing w:val="1"/>
                <w:sz w:val="20"/>
              </w:rPr>
              <w:t>43</w:t>
            </w:r>
          </w:p>
        </w:tc>
      </w:tr>
    </w:tbl>
    <w:p w14:paraId="44ABEF49" w14:textId="77777777" w:rsidR="0073374F" w:rsidRPr="00A81FA4" w:rsidRDefault="0073374F" w:rsidP="00406808">
      <w:pPr>
        <w:pStyle w:val="BodyText"/>
        <w:spacing w:before="5" w:after="5"/>
        <w:rPr>
          <w:rFonts w:ascii="Arial" w:hAnsi="Arial" w:cs="Arial"/>
          <w:i/>
          <w:iCs/>
          <w:color w:val="EE0000"/>
          <w:sz w:val="22"/>
          <w:szCs w:val="24"/>
        </w:rPr>
      </w:pPr>
    </w:p>
    <w:bookmarkEnd w:id="36"/>
    <w:p w14:paraId="4B7E5268" w14:textId="68C689BC" w:rsidR="00C003EA" w:rsidRPr="00677BEE" w:rsidRDefault="00C003EA" w:rsidP="00B44AAD">
      <w:pPr>
        <w:pStyle w:val="BodyTextIndent3"/>
        <w:spacing w:after="0"/>
        <w:ind w:left="0"/>
        <w:rPr>
          <w:rFonts w:ascii="Arial" w:hAnsi="Arial" w:cs="Arial"/>
          <w:b/>
          <w:bCs/>
          <w:sz w:val="22"/>
          <w:szCs w:val="22"/>
          <w:lang w:val="fr-FR"/>
        </w:rPr>
      </w:pPr>
      <w:r w:rsidRPr="00677BEE">
        <w:rPr>
          <w:rFonts w:ascii="Arial" w:hAnsi="Arial" w:cs="Arial"/>
          <w:b/>
          <w:bCs/>
          <w:sz w:val="22"/>
          <w:szCs w:val="22"/>
          <w:lang w:val="fr-FR"/>
        </w:rPr>
        <w:t xml:space="preserve"> </w:t>
      </w:r>
      <w:proofErr w:type="spellStart"/>
      <w:r w:rsidRPr="00677BEE">
        <w:rPr>
          <w:rFonts w:ascii="Arial" w:hAnsi="Arial" w:cs="Arial"/>
          <w:b/>
          <w:bCs/>
          <w:sz w:val="22"/>
          <w:szCs w:val="22"/>
          <w:lang w:val="fr-FR"/>
        </w:rPr>
        <w:t>Regimul</w:t>
      </w:r>
      <w:proofErr w:type="spellEnd"/>
    </w:p>
    <w:p w14:paraId="2DD3DE39" w14:textId="77777777" w:rsidR="00406808" w:rsidRPr="00A81FA4" w:rsidRDefault="00406808" w:rsidP="00406808">
      <w:pPr>
        <w:pStyle w:val="BodyTextIndent3"/>
        <w:tabs>
          <w:tab w:val="num" w:pos="0"/>
        </w:tabs>
        <w:spacing w:after="0"/>
        <w:ind w:left="0" w:firstLine="539"/>
        <w:jc w:val="both"/>
        <w:rPr>
          <w:rFonts w:ascii="Arial" w:hAnsi="Arial" w:cs="Arial"/>
          <w:b/>
          <w:bCs/>
          <w:color w:val="EE0000"/>
          <w:sz w:val="22"/>
          <w:szCs w:val="24"/>
          <w:lang w:val="fr-FR"/>
        </w:rPr>
      </w:pPr>
    </w:p>
    <w:p w14:paraId="778EE75F" w14:textId="77777777" w:rsidR="00677BEE" w:rsidRPr="00677BEE" w:rsidRDefault="00677BEE" w:rsidP="00677BEE">
      <w:pPr>
        <w:overflowPunct w:val="0"/>
        <w:autoSpaceDE w:val="0"/>
        <w:autoSpaceDN w:val="0"/>
        <w:adjustRightInd w:val="0"/>
        <w:spacing w:after="0" w:line="240" w:lineRule="auto"/>
        <w:ind w:firstLine="720"/>
        <w:textAlignment w:val="baseline"/>
      </w:pPr>
      <w:r w:rsidRPr="00677BEE">
        <w:t>Regimul sau modul general în care se asigură regenerarea unei păduri (din sămânţă sau pe cale vegetativă), defineşte structura pădurii din acest punct de vedere.</w:t>
      </w:r>
    </w:p>
    <w:p w14:paraId="404F1B80" w14:textId="77777777" w:rsidR="00677BEE" w:rsidRPr="00677BEE" w:rsidRDefault="00677BEE" w:rsidP="00677BEE">
      <w:pPr>
        <w:overflowPunct w:val="0"/>
        <w:autoSpaceDE w:val="0"/>
        <w:autoSpaceDN w:val="0"/>
        <w:adjustRightInd w:val="0"/>
        <w:spacing w:after="0" w:line="240" w:lineRule="auto"/>
        <w:ind w:firstLine="720"/>
        <w:textAlignment w:val="baseline"/>
      </w:pPr>
      <w:r w:rsidRPr="00677BEE">
        <w:lastRenderedPageBreak/>
        <w:t>Pentru realizarea funcţiilor social-economice stabilite în cadrul unităţii de protecţie şi producţie s-a prevăzut să se aplice următoarele regimuri silvice:</w:t>
      </w:r>
    </w:p>
    <w:p w14:paraId="2E5024F3" w14:textId="35DEDE3C" w:rsidR="00997C77" w:rsidRDefault="00677BEE" w:rsidP="00677BEE">
      <w:pPr>
        <w:pStyle w:val="BodyTextIndent3"/>
        <w:spacing w:after="0"/>
        <w:rPr>
          <w:sz w:val="22"/>
          <w:szCs w:val="22"/>
        </w:rPr>
      </w:pPr>
      <w:r w:rsidRPr="00677BEE">
        <w:rPr>
          <w:sz w:val="22"/>
          <w:szCs w:val="22"/>
        </w:rPr>
        <w:t xml:space="preserve">» </w:t>
      </w:r>
      <w:proofErr w:type="spellStart"/>
      <w:proofErr w:type="gramStart"/>
      <w:r w:rsidRPr="00677BEE">
        <w:rPr>
          <w:b/>
          <w:i/>
          <w:sz w:val="22"/>
          <w:szCs w:val="22"/>
        </w:rPr>
        <w:t>codru</w:t>
      </w:r>
      <w:proofErr w:type="spellEnd"/>
      <w:proofErr w:type="gramEnd"/>
      <w:r w:rsidRPr="00677BEE">
        <w:rPr>
          <w:sz w:val="22"/>
          <w:szCs w:val="22"/>
        </w:rPr>
        <w:t xml:space="preserve">, </w:t>
      </w:r>
      <w:proofErr w:type="spellStart"/>
      <w:r w:rsidRPr="00677BEE">
        <w:rPr>
          <w:sz w:val="22"/>
          <w:szCs w:val="22"/>
        </w:rPr>
        <w:t>regim</w:t>
      </w:r>
      <w:proofErr w:type="spellEnd"/>
      <w:r w:rsidRPr="00677BEE">
        <w:rPr>
          <w:sz w:val="22"/>
          <w:szCs w:val="22"/>
        </w:rPr>
        <w:t xml:space="preserve"> </w:t>
      </w:r>
      <w:proofErr w:type="spellStart"/>
      <w:r w:rsidRPr="00677BEE">
        <w:rPr>
          <w:sz w:val="22"/>
          <w:szCs w:val="22"/>
        </w:rPr>
        <w:t>bazat</w:t>
      </w:r>
      <w:proofErr w:type="spellEnd"/>
      <w:r w:rsidRPr="00677BEE">
        <w:rPr>
          <w:sz w:val="22"/>
          <w:szCs w:val="22"/>
        </w:rPr>
        <w:t xml:space="preserve"> pe </w:t>
      </w:r>
      <w:proofErr w:type="spellStart"/>
      <w:r w:rsidRPr="00677BEE">
        <w:rPr>
          <w:sz w:val="22"/>
          <w:szCs w:val="22"/>
        </w:rPr>
        <w:t>regenerarea</w:t>
      </w:r>
      <w:proofErr w:type="spellEnd"/>
      <w:r w:rsidRPr="00677BEE">
        <w:rPr>
          <w:sz w:val="22"/>
          <w:szCs w:val="22"/>
        </w:rPr>
        <w:t xml:space="preserve"> </w:t>
      </w:r>
      <w:proofErr w:type="spellStart"/>
      <w:r w:rsidRPr="00677BEE">
        <w:rPr>
          <w:sz w:val="22"/>
          <w:szCs w:val="22"/>
        </w:rPr>
        <w:t>pădurii</w:t>
      </w:r>
      <w:proofErr w:type="spellEnd"/>
      <w:r w:rsidRPr="00677BEE">
        <w:rPr>
          <w:sz w:val="22"/>
          <w:szCs w:val="22"/>
        </w:rPr>
        <w:t xml:space="preserve"> din </w:t>
      </w:r>
      <w:proofErr w:type="spellStart"/>
      <w:r w:rsidRPr="00677BEE">
        <w:rPr>
          <w:sz w:val="22"/>
          <w:szCs w:val="22"/>
        </w:rPr>
        <w:t>sămânţă</w:t>
      </w:r>
      <w:proofErr w:type="spellEnd"/>
      <w:r w:rsidRPr="00677BEE">
        <w:rPr>
          <w:sz w:val="22"/>
          <w:szCs w:val="22"/>
        </w:rPr>
        <w:t xml:space="preserve"> </w:t>
      </w:r>
      <w:proofErr w:type="spellStart"/>
      <w:r w:rsidRPr="00677BEE">
        <w:rPr>
          <w:sz w:val="22"/>
          <w:szCs w:val="22"/>
        </w:rPr>
        <w:t>şi</w:t>
      </w:r>
      <w:proofErr w:type="spellEnd"/>
      <w:r w:rsidRPr="00677BEE">
        <w:rPr>
          <w:sz w:val="22"/>
          <w:szCs w:val="22"/>
        </w:rPr>
        <w:t xml:space="preserve"> </w:t>
      </w:r>
      <w:proofErr w:type="spellStart"/>
      <w:r w:rsidRPr="00677BEE">
        <w:rPr>
          <w:sz w:val="22"/>
          <w:szCs w:val="22"/>
        </w:rPr>
        <w:t>conducerea</w:t>
      </w:r>
      <w:proofErr w:type="spellEnd"/>
      <w:r w:rsidRPr="00677BEE">
        <w:rPr>
          <w:sz w:val="22"/>
          <w:szCs w:val="22"/>
        </w:rPr>
        <w:t xml:space="preserve"> </w:t>
      </w:r>
      <w:proofErr w:type="spellStart"/>
      <w:r w:rsidRPr="00677BEE">
        <w:rPr>
          <w:sz w:val="22"/>
          <w:szCs w:val="22"/>
        </w:rPr>
        <w:t>acesteia</w:t>
      </w:r>
      <w:proofErr w:type="spellEnd"/>
      <w:r w:rsidRPr="00677BEE">
        <w:rPr>
          <w:sz w:val="22"/>
          <w:szCs w:val="22"/>
        </w:rPr>
        <w:t xml:space="preserve"> </w:t>
      </w:r>
      <w:proofErr w:type="spellStart"/>
      <w:r w:rsidRPr="00677BEE">
        <w:rPr>
          <w:sz w:val="22"/>
          <w:szCs w:val="22"/>
        </w:rPr>
        <w:t>până</w:t>
      </w:r>
      <w:proofErr w:type="spellEnd"/>
      <w:r w:rsidRPr="00677BEE">
        <w:rPr>
          <w:sz w:val="22"/>
          <w:szCs w:val="22"/>
        </w:rPr>
        <w:t xml:space="preserve"> la </w:t>
      </w:r>
      <w:proofErr w:type="spellStart"/>
      <w:r w:rsidRPr="00677BEE">
        <w:rPr>
          <w:sz w:val="22"/>
          <w:szCs w:val="22"/>
        </w:rPr>
        <w:t>vârsta</w:t>
      </w:r>
      <w:proofErr w:type="spellEnd"/>
      <w:r w:rsidRPr="00677BEE">
        <w:rPr>
          <w:sz w:val="22"/>
          <w:szCs w:val="22"/>
        </w:rPr>
        <w:t xml:space="preserve"> la care </w:t>
      </w:r>
      <w:proofErr w:type="spellStart"/>
      <w:r w:rsidRPr="00677BEE">
        <w:rPr>
          <w:sz w:val="22"/>
          <w:szCs w:val="22"/>
        </w:rPr>
        <w:t>îşi</w:t>
      </w:r>
      <w:proofErr w:type="spellEnd"/>
      <w:r w:rsidRPr="00677BEE">
        <w:rPr>
          <w:sz w:val="22"/>
          <w:szCs w:val="22"/>
        </w:rPr>
        <w:t xml:space="preserve"> </w:t>
      </w:r>
      <w:proofErr w:type="spellStart"/>
      <w:r w:rsidRPr="00677BEE">
        <w:rPr>
          <w:sz w:val="22"/>
          <w:szCs w:val="22"/>
        </w:rPr>
        <w:t>îndeplineşte</w:t>
      </w:r>
      <w:proofErr w:type="spellEnd"/>
      <w:r w:rsidRPr="00677BEE">
        <w:rPr>
          <w:sz w:val="22"/>
          <w:szCs w:val="22"/>
        </w:rPr>
        <w:t xml:space="preserve"> </w:t>
      </w:r>
      <w:proofErr w:type="spellStart"/>
      <w:r w:rsidRPr="00677BEE">
        <w:rPr>
          <w:sz w:val="22"/>
          <w:szCs w:val="22"/>
        </w:rPr>
        <w:t>în</w:t>
      </w:r>
      <w:proofErr w:type="spellEnd"/>
      <w:r w:rsidRPr="00677BEE">
        <w:rPr>
          <w:sz w:val="22"/>
          <w:szCs w:val="22"/>
        </w:rPr>
        <w:t xml:space="preserve"> mod </w:t>
      </w:r>
      <w:proofErr w:type="spellStart"/>
      <w:r w:rsidRPr="00677BEE">
        <w:rPr>
          <w:sz w:val="22"/>
          <w:szCs w:val="22"/>
        </w:rPr>
        <w:t>eficient</w:t>
      </w:r>
      <w:proofErr w:type="spellEnd"/>
      <w:r w:rsidRPr="00677BEE">
        <w:rPr>
          <w:sz w:val="22"/>
          <w:szCs w:val="22"/>
        </w:rPr>
        <w:t xml:space="preserve"> </w:t>
      </w:r>
      <w:proofErr w:type="spellStart"/>
      <w:r w:rsidRPr="00677BEE">
        <w:rPr>
          <w:sz w:val="22"/>
          <w:szCs w:val="22"/>
        </w:rPr>
        <w:t>funcţiile</w:t>
      </w:r>
      <w:proofErr w:type="spellEnd"/>
      <w:r w:rsidRPr="00677BEE">
        <w:rPr>
          <w:sz w:val="22"/>
          <w:szCs w:val="22"/>
        </w:rPr>
        <w:t xml:space="preserve"> social-</w:t>
      </w:r>
      <w:proofErr w:type="spellStart"/>
      <w:r w:rsidRPr="00677BEE">
        <w:rPr>
          <w:sz w:val="22"/>
          <w:szCs w:val="22"/>
        </w:rPr>
        <w:t>economice</w:t>
      </w:r>
      <w:proofErr w:type="spellEnd"/>
      <w:r w:rsidRPr="00677BEE">
        <w:rPr>
          <w:sz w:val="22"/>
          <w:szCs w:val="22"/>
        </w:rPr>
        <w:t xml:space="preserve"> </w:t>
      </w:r>
      <w:proofErr w:type="spellStart"/>
      <w:r w:rsidRPr="00677BEE">
        <w:rPr>
          <w:sz w:val="22"/>
          <w:szCs w:val="22"/>
        </w:rPr>
        <w:t>şi</w:t>
      </w:r>
      <w:proofErr w:type="spellEnd"/>
      <w:r w:rsidRPr="00677BEE">
        <w:rPr>
          <w:sz w:val="22"/>
          <w:szCs w:val="22"/>
        </w:rPr>
        <w:t xml:space="preserve"> </w:t>
      </w:r>
      <w:proofErr w:type="spellStart"/>
      <w:r w:rsidRPr="00677BEE">
        <w:rPr>
          <w:sz w:val="22"/>
          <w:szCs w:val="22"/>
        </w:rPr>
        <w:t>ecologice</w:t>
      </w:r>
      <w:proofErr w:type="spellEnd"/>
      <w:r w:rsidRPr="00677BEE">
        <w:rPr>
          <w:sz w:val="22"/>
          <w:szCs w:val="22"/>
        </w:rPr>
        <w:t xml:space="preserve"> </w:t>
      </w:r>
      <w:proofErr w:type="spellStart"/>
      <w:r w:rsidRPr="00677BEE">
        <w:rPr>
          <w:sz w:val="22"/>
          <w:szCs w:val="22"/>
        </w:rPr>
        <w:t>atribuite</w:t>
      </w:r>
      <w:proofErr w:type="spellEnd"/>
    </w:p>
    <w:p w14:paraId="05E5211D" w14:textId="77777777" w:rsidR="00677BEE" w:rsidRPr="00677BEE" w:rsidRDefault="00677BEE" w:rsidP="00677BEE">
      <w:pPr>
        <w:pStyle w:val="BodyTextIndent3"/>
        <w:spacing w:after="0"/>
        <w:rPr>
          <w:rFonts w:ascii="Arial" w:hAnsi="Arial" w:cs="Arial"/>
          <w:b/>
          <w:bCs/>
          <w:color w:val="EE0000"/>
          <w:sz w:val="22"/>
          <w:szCs w:val="22"/>
          <w:lang w:val="ro-RO"/>
        </w:rPr>
      </w:pPr>
    </w:p>
    <w:p w14:paraId="0EBCA08C" w14:textId="01798782" w:rsidR="00C003EA" w:rsidRPr="00A926A7" w:rsidRDefault="00C003EA" w:rsidP="00B44AAD">
      <w:pPr>
        <w:pStyle w:val="BodyTextIndent3"/>
        <w:spacing w:after="0"/>
        <w:rPr>
          <w:rFonts w:ascii="Arial" w:hAnsi="Arial" w:cs="Arial"/>
          <w:b/>
          <w:bCs/>
          <w:sz w:val="22"/>
          <w:szCs w:val="22"/>
          <w:lang w:val="ro-RO"/>
        </w:rPr>
      </w:pPr>
      <w:r w:rsidRPr="00A926A7">
        <w:rPr>
          <w:rFonts w:ascii="Arial" w:hAnsi="Arial" w:cs="Arial"/>
          <w:b/>
          <w:bCs/>
          <w:sz w:val="22"/>
          <w:szCs w:val="22"/>
          <w:lang w:val="ro-RO"/>
        </w:rPr>
        <w:t>Compoziţia ţel</w:t>
      </w:r>
    </w:p>
    <w:p w14:paraId="756EFA5C" w14:textId="77777777" w:rsidR="00406808" w:rsidRPr="00A81FA4" w:rsidRDefault="00406808" w:rsidP="00A926A7">
      <w:pPr>
        <w:pStyle w:val="BodyTextIndent3"/>
        <w:tabs>
          <w:tab w:val="num" w:pos="0"/>
        </w:tabs>
        <w:spacing w:after="0"/>
        <w:ind w:left="0"/>
        <w:jc w:val="both"/>
        <w:rPr>
          <w:rFonts w:ascii="Arial" w:hAnsi="Arial" w:cs="Arial"/>
          <w:b/>
          <w:bCs/>
          <w:color w:val="EE0000"/>
          <w:sz w:val="22"/>
          <w:szCs w:val="24"/>
          <w:lang w:val="ro-RO"/>
        </w:rPr>
      </w:pPr>
    </w:p>
    <w:p w14:paraId="7F0019C3" w14:textId="77777777" w:rsidR="00677BEE" w:rsidRPr="005D0864" w:rsidRDefault="00677BEE" w:rsidP="00A926A7">
      <w:pPr>
        <w:spacing w:after="0" w:line="240" w:lineRule="auto"/>
        <w:ind w:firstLine="360"/>
        <w:rPr>
          <w:rFonts w:cs="EB Garamond"/>
        </w:rPr>
      </w:pPr>
      <w:r w:rsidRPr="005D0864">
        <w:rPr>
          <w:rFonts w:cs="EB Garamond"/>
        </w:rPr>
        <w:t>În cadrul acestei unităţi de protecţie şi producţie, compoziţia ţel s-a stabilit astfel:</w:t>
      </w:r>
    </w:p>
    <w:p w14:paraId="41E955FC" w14:textId="77777777" w:rsidR="00677BEE" w:rsidRPr="005D0864" w:rsidRDefault="00677BEE" w:rsidP="00A926A7">
      <w:pPr>
        <w:spacing w:after="0" w:line="240" w:lineRule="auto"/>
        <w:ind w:firstLine="360"/>
        <w:rPr>
          <w:rFonts w:cs="EB Garamond"/>
        </w:rPr>
      </w:pPr>
      <w:r w:rsidRPr="005D0864">
        <w:rPr>
          <w:rFonts w:cs="EB Garamond"/>
        </w:rPr>
        <w:t>•</w:t>
      </w:r>
      <w:r w:rsidRPr="005D0864">
        <w:rPr>
          <w:rFonts w:cs="EB Garamond"/>
        </w:rPr>
        <w:tab/>
        <w:t>pentru arboretele din subunitatea de codru regulat - S.U.P. A s-a stabilit o compoziţie ţel la exploatabilitate şi una de regenerare. Compoziţia ţel la exploatabilitate reprezintă cea mai favorabilă compoziţie la care ajung arboretele la vârsta exploatabilităţii, în raport cu compoziţia lor actuală şi cu posibilitatea de modificare a ei, prin intervenţiile ce se fac în direcţia compoziţiei optime. Compoziţia ţel de regenerare s-a stabilit numai pentru arboretele exploatabile în prezent şi cele care devin exploatabile în cursul primei perioade de amenajament, ţinându-se seama de compoziţia ţel finală şi de sistemul de cultură adoptat</w:t>
      </w:r>
    </w:p>
    <w:p w14:paraId="2F948009" w14:textId="77777777" w:rsidR="00677BEE" w:rsidRPr="005D0864" w:rsidRDefault="00677BEE" w:rsidP="00A926A7">
      <w:pPr>
        <w:spacing w:after="0" w:line="240" w:lineRule="auto"/>
        <w:ind w:firstLine="360"/>
        <w:rPr>
          <w:rFonts w:cs="EB Garamond"/>
        </w:rPr>
      </w:pPr>
      <w:r w:rsidRPr="005D0864">
        <w:rPr>
          <w:rFonts w:cs="EB Garamond"/>
        </w:rPr>
        <w:t>•</w:t>
      </w:r>
      <w:r w:rsidRPr="005D0864">
        <w:rPr>
          <w:rFonts w:cs="EB Garamond"/>
        </w:rPr>
        <w:tab/>
        <w:t>pentru arboretele încadrate în S.U.P. M, compoziţia ţel s-a stabilit ţinând cont de compoziţia lor actuală şi de posibilităţile de modificare a acesteia prin intervenţiile ce se fac în viaţa arboretelor, iar acolo unde a fost cazul şi de compoziţia seminţişului utilizabil şi de posibilităţile de regenerare ale speciilor ce le compun.</w:t>
      </w:r>
    </w:p>
    <w:p w14:paraId="6F00AACA" w14:textId="77777777" w:rsidR="00677BEE" w:rsidRPr="005D0864" w:rsidRDefault="00677BEE" w:rsidP="00A926A7">
      <w:pPr>
        <w:spacing w:after="0" w:line="240" w:lineRule="auto"/>
        <w:ind w:firstLine="360"/>
        <w:rPr>
          <w:rFonts w:cs="EB Garamond"/>
        </w:rPr>
      </w:pPr>
      <w:r w:rsidRPr="005D0864">
        <w:rPr>
          <w:rFonts w:cs="EB Garamond"/>
        </w:rPr>
        <w:t>•</w:t>
      </w:r>
      <w:r w:rsidRPr="005D0864">
        <w:rPr>
          <w:rFonts w:cs="EB Garamond"/>
        </w:rPr>
        <w:tab/>
        <w:t>pentru terenurile ce urmează a fi împădurite în deceniul de aplicare a acestui amenajament s-a stabilit compoziţia de împădurire, în funcţie de tipul de staţiune şi tipul de pădure, pe grupe ecologice, corespunzător „Normelor tehnice privind compoziţii, scheme şi tehnologii de regenerare a pădurilor și Ghidului de bune practici privind compoziţii, scheme şi tehnologii de regenerare a pădurilor ” din 2022.</w:t>
      </w:r>
    </w:p>
    <w:p w14:paraId="07A4F934" w14:textId="77777777" w:rsidR="00677BEE" w:rsidRPr="005D0864" w:rsidRDefault="00677BEE" w:rsidP="00A926A7">
      <w:pPr>
        <w:spacing w:after="0" w:line="240" w:lineRule="auto"/>
        <w:ind w:firstLine="360"/>
        <w:rPr>
          <w:rFonts w:cs="EB Garamond"/>
        </w:rPr>
      </w:pPr>
      <w:r w:rsidRPr="005D0864">
        <w:rPr>
          <w:rFonts w:cs="EB Garamond"/>
        </w:rPr>
        <w:t>S-au adoptat compoziţii ţel corespunzătoare tipului natural fundamental, promovându-se speciile autohtone valoroase, evitându-se pe cât posibil crearea monoculturilor.</w:t>
      </w:r>
    </w:p>
    <w:p w14:paraId="5EF8F011" w14:textId="77777777" w:rsidR="00677BEE" w:rsidRPr="005D0864" w:rsidRDefault="00677BEE" w:rsidP="00A926A7">
      <w:pPr>
        <w:spacing w:after="0" w:line="240" w:lineRule="auto"/>
        <w:ind w:firstLine="360"/>
        <w:rPr>
          <w:rFonts w:cs="EB Garamond"/>
        </w:rPr>
      </w:pPr>
      <w:r w:rsidRPr="005D0864">
        <w:rPr>
          <w:rFonts w:cs="EB Garamond"/>
        </w:rPr>
        <w:t>Compoziţia ţel este indicată pentru fiecare u.a. în fişa descrierii parcelare.</w:t>
      </w:r>
    </w:p>
    <w:p w14:paraId="27FFD47E" w14:textId="77777777" w:rsidR="00677BEE" w:rsidRPr="005D0864" w:rsidRDefault="00677BEE" w:rsidP="00677BEE">
      <w:pPr>
        <w:rPr>
          <w:rFonts w:cs="EB Garamond"/>
        </w:rPr>
      </w:pPr>
      <w:r w:rsidRPr="005D0864">
        <w:rPr>
          <w:rFonts w:cs="EB Garamond"/>
        </w:rPr>
        <w:t xml:space="preserve">Tabelul 5.2.2.1.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29"/>
        <w:gridCol w:w="1140"/>
        <w:gridCol w:w="1060"/>
        <w:gridCol w:w="932"/>
        <w:gridCol w:w="2380"/>
        <w:gridCol w:w="988"/>
      </w:tblGrid>
      <w:tr w:rsidR="00677BEE" w:rsidRPr="00204A07" w14:paraId="0C363E8D" w14:textId="77777777" w:rsidTr="00F31E28">
        <w:trPr>
          <w:trHeight w:val="255"/>
        </w:trPr>
        <w:tc>
          <w:tcPr>
            <w:tcW w:w="1659" w:type="pct"/>
            <w:tcBorders>
              <w:top w:val="single" w:sz="12" w:space="0" w:color="auto"/>
              <w:bottom w:val="single" w:sz="12" w:space="0" w:color="auto"/>
            </w:tcBorders>
            <w:shd w:val="clear" w:color="auto" w:fill="FDE9D9" w:themeFill="accent6" w:themeFillTint="33"/>
            <w:vAlign w:val="center"/>
            <w:hideMark/>
          </w:tcPr>
          <w:p w14:paraId="1C87A384"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SUP</w:t>
            </w:r>
          </w:p>
        </w:tc>
        <w:tc>
          <w:tcPr>
            <w:tcW w:w="586" w:type="pct"/>
            <w:tcBorders>
              <w:top w:val="single" w:sz="12" w:space="0" w:color="auto"/>
              <w:bottom w:val="single" w:sz="12" w:space="0" w:color="auto"/>
            </w:tcBorders>
            <w:shd w:val="clear" w:color="auto" w:fill="FDE9D9" w:themeFill="accent6" w:themeFillTint="33"/>
            <w:vAlign w:val="center"/>
            <w:hideMark/>
          </w:tcPr>
          <w:p w14:paraId="1A98CC35"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TS</w:t>
            </w:r>
          </w:p>
        </w:tc>
        <w:tc>
          <w:tcPr>
            <w:tcW w:w="545" w:type="pct"/>
            <w:tcBorders>
              <w:top w:val="single" w:sz="12" w:space="0" w:color="auto"/>
              <w:bottom w:val="single" w:sz="12" w:space="0" w:color="auto"/>
            </w:tcBorders>
            <w:shd w:val="clear" w:color="auto" w:fill="FDE9D9" w:themeFill="accent6" w:themeFillTint="33"/>
            <w:vAlign w:val="center"/>
            <w:hideMark/>
          </w:tcPr>
          <w:p w14:paraId="72DECB24"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TP</w:t>
            </w:r>
          </w:p>
        </w:tc>
        <w:tc>
          <w:tcPr>
            <w:tcW w:w="479" w:type="pct"/>
            <w:tcBorders>
              <w:top w:val="single" w:sz="12" w:space="0" w:color="auto"/>
              <w:bottom w:val="single" w:sz="12" w:space="0" w:color="auto"/>
            </w:tcBorders>
            <w:shd w:val="clear" w:color="auto" w:fill="FDE9D9" w:themeFill="accent6" w:themeFillTint="33"/>
            <w:vAlign w:val="center"/>
            <w:hideMark/>
          </w:tcPr>
          <w:p w14:paraId="682425A1"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GE</w:t>
            </w:r>
          </w:p>
        </w:tc>
        <w:tc>
          <w:tcPr>
            <w:tcW w:w="1223" w:type="pct"/>
            <w:tcBorders>
              <w:top w:val="single" w:sz="12" w:space="0" w:color="auto"/>
              <w:bottom w:val="single" w:sz="12" w:space="0" w:color="auto"/>
            </w:tcBorders>
            <w:shd w:val="clear" w:color="auto" w:fill="FDE9D9" w:themeFill="accent6" w:themeFillTint="33"/>
            <w:vAlign w:val="center"/>
            <w:hideMark/>
          </w:tcPr>
          <w:p w14:paraId="4DC46D93" w14:textId="77777777" w:rsidR="00677BEE" w:rsidRPr="00204A07" w:rsidRDefault="00677BEE" w:rsidP="00677BEE">
            <w:pPr>
              <w:spacing w:after="0" w:line="240" w:lineRule="auto"/>
              <w:jc w:val="center"/>
              <w:rPr>
                <w:rFonts w:cs="EB Garamond"/>
                <w:b/>
                <w:bCs/>
                <w:sz w:val="20"/>
                <w:szCs w:val="20"/>
                <w:lang w:val="en-US"/>
              </w:rPr>
            </w:pPr>
            <w:proofErr w:type="spellStart"/>
            <w:r w:rsidRPr="00204A07">
              <w:rPr>
                <w:rFonts w:cs="EB Garamond"/>
                <w:b/>
                <w:bCs/>
                <w:sz w:val="20"/>
                <w:szCs w:val="20"/>
                <w:lang w:val="en-US"/>
              </w:rPr>
              <w:t>Compozitie</w:t>
            </w:r>
            <w:proofErr w:type="spellEnd"/>
            <w:r w:rsidRPr="00204A07">
              <w:rPr>
                <w:rFonts w:cs="EB Garamond"/>
                <w:b/>
                <w:bCs/>
                <w:sz w:val="20"/>
                <w:szCs w:val="20"/>
                <w:lang w:val="en-US"/>
              </w:rPr>
              <w:t xml:space="preserve"> </w:t>
            </w:r>
            <w:proofErr w:type="spellStart"/>
            <w:r w:rsidRPr="00204A07">
              <w:rPr>
                <w:rFonts w:cs="EB Garamond"/>
                <w:b/>
                <w:bCs/>
                <w:sz w:val="20"/>
                <w:szCs w:val="20"/>
                <w:lang w:val="en-US"/>
              </w:rPr>
              <w:t>tel</w:t>
            </w:r>
            <w:proofErr w:type="spellEnd"/>
          </w:p>
        </w:tc>
        <w:tc>
          <w:tcPr>
            <w:tcW w:w="508" w:type="pct"/>
            <w:tcBorders>
              <w:top w:val="single" w:sz="12" w:space="0" w:color="auto"/>
              <w:bottom w:val="single" w:sz="12" w:space="0" w:color="auto"/>
            </w:tcBorders>
            <w:shd w:val="clear" w:color="auto" w:fill="FDE9D9" w:themeFill="accent6" w:themeFillTint="33"/>
            <w:noWrap/>
            <w:vAlign w:val="center"/>
            <w:hideMark/>
          </w:tcPr>
          <w:p w14:paraId="03AC8350"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Total</w:t>
            </w:r>
          </w:p>
        </w:tc>
      </w:tr>
      <w:tr w:rsidR="00677BEE" w:rsidRPr="00204A07" w14:paraId="4A2452B2" w14:textId="77777777" w:rsidTr="00F31E28">
        <w:trPr>
          <w:trHeight w:val="255"/>
        </w:trPr>
        <w:tc>
          <w:tcPr>
            <w:tcW w:w="1659" w:type="pct"/>
            <w:tcBorders>
              <w:top w:val="single" w:sz="12" w:space="0" w:color="auto"/>
            </w:tcBorders>
            <w:vAlign w:val="bottom"/>
            <w:hideMark/>
          </w:tcPr>
          <w:p w14:paraId="180A5A54" w14:textId="77777777" w:rsidR="00677BEE" w:rsidRPr="00204A07" w:rsidRDefault="00677BEE" w:rsidP="00677BEE">
            <w:pPr>
              <w:spacing w:after="0" w:line="240" w:lineRule="auto"/>
              <w:jc w:val="center"/>
              <w:rPr>
                <w:rFonts w:cs="EB Garamond"/>
                <w:sz w:val="20"/>
                <w:szCs w:val="20"/>
                <w:lang w:val="en-US"/>
              </w:rPr>
            </w:pPr>
            <w:proofErr w:type="spellStart"/>
            <w:r w:rsidRPr="00204A07">
              <w:rPr>
                <w:rFonts w:cs="EB Garamond"/>
                <w:sz w:val="20"/>
                <w:szCs w:val="20"/>
                <w:lang w:val="en-US"/>
              </w:rPr>
              <w:t>Teren</w:t>
            </w:r>
            <w:proofErr w:type="spellEnd"/>
            <w:r w:rsidRPr="00204A07">
              <w:rPr>
                <w:rFonts w:cs="EB Garamond"/>
                <w:sz w:val="20"/>
                <w:szCs w:val="20"/>
                <w:lang w:val="en-US"/>
              </w:rPr>
              <w:t xml:space="preserve"> </w:t>
            </w:r>
            <w:proofErr w:type="spellStart"/>
            <w:r w:rsidRPr="00204A07">
              <w:rPr>
                <w:rFonts w:cs="EB Garamond"/>
                <w:sz w:val="20"/>
                <w:szCs w:val="20"/>
                <w:lang w:val="en-US"/>
              </w:rPr>
              <w:t>afectat</w:t>
            </w:r>
            <w:proofErr w:type="spellEnd"/>
          </w:p>
        </w:tc>
        <w:tc>
          <w:tcPr>
            <w:tcW w:w="586" w:type="pct"/>
            <w:tcBorders>
              <w:top w:val="single" w:sz="12" w:space="0" w:color="auto"/>
            </w:tcBorders>
            <w:vAlign w:val="bottom"/>
          </w:tcPr>
          <w:p w14:paraId="6037F758"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45" w:type="pct"/>
            <w:tcBorders>
              <w:top w:val="single" w:sz="12" w:space="0" w:color="auto"/>
            </w:tcBorders>
            <w:vAlign w:val="bottom"/>
          </w:tcPr>
          <w:p w14:paraId="5E18D8F6"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479" w:type="pct"/>
            <w:tcBorders>
              <w:top w:val="single" w:sz="12" w:space="0" w:color="auto"/>
            </w:tcBorders>
            <w:vAlign w:val="bottom"/>
          </w:tcPr>
          <w:p w14:paraId="7A484814"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1223" w:type="pct"/>
            <w:tcBorders>
              <w:top w:val="single" w:sz="12" w:space="0" w:color="auto"/>
            </w:tcBorders>
            <w:vAlign w:val="bottom"/>
          </w:tcPr>
          <w:p w14:paraId="42022AFD"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08" w:type="pct"/>
            <w:tcBorders>
              <w:top w:val="single" w:sz="12" w:space="0" w:color="auto"/>
            </w:tcBorders>
            <w:vAlign w:val="bottom"/>
            <w:hideMark/>
          </w:tcPr>
          <w:p w14:paraId="68381256"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0,98</w:t>
            </w:r>
          </w:p>
        </w:tc>
      </w:tr>
      <w:tr w:rsidR="00677BEE" w:rsidRPr="00204A07" w14:paraId="7AD73035" w14:textId="77777777" w:rsidTr="00F31E28">
        <w:trPr>
          <w:trHeight w:val="255"/>
        </w:trPr>
        <w:tc>
          <w:tcPr>
            <w:tcW w:w="1659" w:type="pct"/>
            <w:shd w:val="clear" w:color="auto" w:fill="F2DBDB" w:themeFill="accent2" w:themeFillTint="33"/>
            <w:vAlign w:val="bottom"/>
            <w:hideMark/>
          </w:tcPr>
          <w:p w14:paraId="6E854E41" w14:textId="77777777" w:rsidR="00677BEE" w:rsidRPr="00204A07" w:rsidRDefault="00677BEE" w:rsidP="00677BEE">
            <w:pPr>
              <w:spacing w:after="0" w:line="240" w:lineRule="auto"/>
              <w:jc w:val="center"/>
              <w:rPr>
                <w:rFonts w:cs="EB Garamond"/>
                <w:b/>
                <w:bCs/>
                <w:sz w:val="20"/>
                <w:szCs w:val="20"/>
                <w:lang w:val="en-US"/>
              </w:rPr>
            </w:pPr>
            <w:proofErr w:type="spellStart"/>
            <w:r w:rsidRPr="00204A07">
              <w:rPr>
                <w:rFonts w:cs="EB Garamond"/>
                <w:b/>
                <w:bCs/>
                <w:sz w:val="20"/>
                <w:szCs w:val="20"/>
                <w:lang w:val="en-US"/>
              </w:rPr>
              <w:t>Teren</w:t>
            </w:r>
            <w:proofErr w:type="spellEnd"/>
            <w:r w:rsidRPr="00204A07">
              <w:rPr>
                <w:rFonts w:cs="EB Garamond"/>
                <w:b/>
                <w:bCs/>
                <w:sz w:val="20"/>
                <w:szCs w:val="20"/>
                <w:lang w:val="en-US"/>
              </w:rPr>
              <w:t xml:space="preserve"> </w:t>
            </w:r>
            <w:proofErr w:type="spellStart"/>
            <w:r w:rsidRPr="00204A07">
              <w:rPr>
                <w:rFonts w:cs="EB Garamond"/>
                <w:b/>
                <w:bCs/>
                <w:sz w:val="20"/>
                <w:szCs w:val="20"/>
                <w:lang w:val="en-US"/>
              </w:rPr>
              <w:t>afectat</w:t>
            </w:r>
            <w:proofErr w:type="spellEnd"/>
            <w:r w:rsidRPr="00204A07">
              <w:rPr>
                <w:rFonts w:cs="EB Garamond"/>
                <w:b/>
                <w:bCs/>
                <w:sz w:val="20"/>
                <w:szCs w:val="20"/>
                <w:lang w:val="en-US"/>
              </w:rPr>
              <w:t xml:space="preserve"> Total</w:t>
            </w:r>
          </w:p>
        </w:tc>
        <w:tc>
          <w:tcPr>
            <w:tcW w:w="586" w:type="pct"/>
            <w:shd w:val="clear" w:color="auto" w:fill="F2DBDB" w:themeFill="accent2" w:themeFillTint="33"/>
            <w:vAlign w:val="bottom"/>
          </w:tcPr>
          <w:p w14:paraId="0B17FA6B"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bottom"/>
          </w:tcPr>
          <w:p w14:paraId="31EE9671"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bottom"/>
          </w:tcPr>
          <w:p w14:paraId="290E300A"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bottom"/>
          </w:tcPr>
          <w:p w14:paraId="2055B1F2"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1298613E"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0,98</w:t>
            </w:r>
          </w:p>
        </w:tc>
      </w:tr>
      <w:tr w:rsidR="00677BEE" w:rsidRPr="00204A07" w14:paraId="0E171CD9" w14:textId="77777777" w:rsidTr="00F31E28">
        <w:trPr>
          <w:trHeight w:val="255"/>
        </w:trPr>
        <w:tc>
          <w:tcPr>
            <w:tcW w:w="1659" w:type="pct"/>
            <w:vMerge w:val="restart"/>
            <w:vAlign w:val="bottom"/>
            <w:hideMark/>
          </w:tcPr>
          <w:p w14:paraId="2C61534C"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 xml:space="preserve"> SUP M</w:t>
            </w:r>
          </w:p>
          <w:p w14:paraId="2CC54FC5"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 </w:t>
            </w:r>
          </w:p>
        </w:tc>
        <w:tc>
          <w:tcPr>
            <w:tcW w:w="586" w:type="pct"/>
            <w:noWrap/>
            <w:vAlign w:val="center"/>
            <w:hideMark/>
          </w:tcPr>
          <w:p w14:paraId="28920525"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3730</w:t>
            </w:r>
          </w:p>
        </w:tc>
        <w:tc>
          <w:tcPr>
            <w:tcW w:w="545" w:type="pct"/>
            <w:noWrap/>
            <w:vAlign w:val="center"/>
            <w:hideMark/>
          </w:tcPr>
          <w:p w14:paraId="04DC2859"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9821</w:t>
            </w:r>
          </w:p>
        </w:tc>
        <w:tc>
          <w:tcPr>
            <w:tcW w:w="479" w:type="pct"/>
            <w:noWrap/>
            <w:vAlign w:val="center"/>
            <w:hideMark/>
          </w:tcPr>
          <w:p w14:paraId="0D0491E3"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37</w:t>
            </w:r>
          </w:p>
        </w:tc>
        <w:tc>
          <w:tcPr>
            <w:tcW w:w="1223" w:type="pct"/>
            <w:noWrap/>
            <w:vAlign w:val="center"/>
            <w:hideMark/>
          </w:tcPr>
          <w:p w14:paraId="035D63BF"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6 AN 4 MO</w:t>
            </w:r>
          </w:p>
        </w:tc>
        <w:tc>
          <w:tcPr>
            <w:tcW w:w="508" w:type="pct"/>
            <w:vAlign w:val="bottom"/>
            <w:hideMark/>
          </w:tcPr>
          <w:p w14:paraId="30C8454B"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2,07</w:t>
            </w:r>
          </w:p>
        </w:tc>
      </w:tr>
      <w:tr w:rsidR="00677BEE" w:rsidRPr="00204A07" w14:paraId="3D05EEBF" w14:textId="77777777" w:rsidTr="00F31E28">
        <w:trPr>
          <w:trHeight w:val="255"/>
        </w:trPr>
        <w:tc>
          <w:tcPr>
            <w:tcW w:w="1659" w:type="pct"/>
            <w:vMerge/>
            <w:vAlign w:val="bottom"/>
            <w:hideMark/>
          </w:tcPr>
          <w:p w14:paraId="27BA7911" w14:textId="77777777" w:rsidR="00677BEE" w:rsidRPr="00204A07" w:rsidRDefault="00677BEE" w:rsidP="00677BEE">
            <w:pPr>
              <w:spacing w:after="0" w:line="240" w:lineRule="auto"/>
              <w:jc w:val="center"/>
              <w:rPr>
                <w:rFonts w:cs="EB Garamond"/>
                <w:sz w:val="20"/>
                <w:szCs w:val="20"/>
                <w:lang w:val="en-US"/>
              </w:rPr>
            </w:pPr>
          </w:p>
        </w:tc>
        <w:tc>
          <w:tcPr>
            <w:tcW w:w="586" w:type="pct"/>
            <w:noWrap/>
            <w:vAlign w:val="center"/>
            <w:hideMark/>
          </w:tcPr>
          <w:p w14:paraId="37C3388C"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3331</w:t>
            </w:r>
          </w:p>
        </w:tc>
        <w:tc>
          <w:tcPr>
            <w:tcW w:w="545" w:type="pct"/>
            <w:noWrap/>
            <w:vAlign w:val="center"/>
            <w:hideMark/>
          </w:tcPr>
          <w:p w14:paraId="575D359D"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1421</w:t>
            </w:r>
          </w:p>
        </w:tc>
        <w:tc>
          <w:tcPr>
            <w:tcW w:w="479" w:type="pct"/>
            <w:noWrap/>
            <w:vAlign w:val="center"/>
            <w:hideMark/>
          </w:tcPr>
          <w:p w14:paraId="2DDEB150"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23</w:t>
            </w:r>
          </w:p>
        </w:tc>
        <w:tc>
          <w:tcPr>
            <w:tcW w:w="1223" w:type="pct"/>
            <w:noWrap/>
            <w:vAlign w:val="center"/>
            <w:hideMark/>
          </w:tcPr>
          <w:p w14:paraId="53450568"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4 FA 4 MO 2 LA</w:t>
            </w:r>
          </w:p>
        </w:tc>
        <w:tc>
          <w:tcPr>
            <w:tcW w:w="508" w:type="pct"/>
            <w:vAlign w:val="bottom"/>
            <w:hideMark/>
          </w:tcPr>
          <w:p w14:paraId="19ED3B3A"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1,19</w:t>
            </w:r>
          </w:p>
        </w:tc>
      </w:tr>
      <w:tr w:rsidR="00677BEE" w:rsidRPr="00204A07" w14:paraId="4C393F2E" w14:textId="77777777" w:rsidTr="00F31E28">
        <w:trPr>
          <w:trHeight w:val="255"/>
        </w:trPr>
        <w:tc>
          <w:tcPr>
            <w:tcW w:w="1659" w:type="pct"/>
            <w:vMerge/>
            <w:vAlign w:val="bottom"/>
            <w:hideMark/>
          </w:tcPr>
          <w:p w14:paraId="27A4E496" w14:textId="77777777" w:rsidR="00677BEE" w:rsidRPr="00204A07" w:rsidRDefault="00677BEE" w:rsidP="00677BEE">
            <w:pPr>
              <w:spacing w:after="0" w:line="240" w:lineRule="auto"/>
              <w:jc w:val="center"/>
              <w:rPr>
                <w:rFonts w:cs="EB Garamond"/>
                <w:sz w:val="20"/>
                <w:szCs w:val="20"/>
                <w:lang w:val="en-US"/>
              </w:rPr>
            </w:pPr>
          </w:p>
        </w:tc>
        <w:tc>
          <w:tcPr>
            <w:tcW w:w="586" w:type="pct"/>
            <w:noWrap/>
            <w:vAlign w:val="center"/>
            <w:hideMark/>
          </w:tcPr>
          <w:p w14:paraId="7BE2281A"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2311</w:t>
            </w:r>
          </w:p>
        </w:tc>
        <w:tc>
          <w:tcPr>
            <w:tcW w:w="545" w:type="pct"/>
            <w:noWrap/>
            <w:vAlign w:val="center"/>
            <w:hideMark/>
          </w:tcPr>
          <w:p w14:paraId="2E2976F1"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1153</w:t>
            </w:r>
          </w:p>
        </w:tc>
        <w:tc>
          <w:tcPr>
            <w:tcW w:w="479" w:type="pct"/>
            <w:noWrap/>
            <w:vAlign w:val="center"/>
            <w:hideMark/>
          </w:tcPr>
          <w:p w14:paraId="07C4BB05"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8</w:t>
            </w:r>
          </w:p>
        </w:tc>
        <w:tc>
          <w:tcPr>
            <w:tcW w:w="1223" w:type="pct"/>
            <w:noWrap/>
            <w:vAlign w:val="center"/>
            <w:hideMark/>
          </w:tcPr>
          <w:p w14:paraId="21475C86"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8 MO 2 LA</w:t>
            </w:r>
          </w:p>
        </w:tc>
        <w:tc>
          <w:tcPr>
            <w:tcW w:w="508" w:type="pct"/>
            <w:vAlign w:val="bottom"/>
            <w:hideMark/>
          </w:tcPr>
          <w:p w14:paraId="49B552E0"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4,87</w:t>
            </w:r>
          </w:p>
        </w:tc>
      </w:tr>
      <w:tr w:rsidR="00677BEE" w:rsidRPr="00204A07" w14:paraId="2EFEAAE5" w14:textId="77777777" w:rsidTr="00F31E28">
        <w:trPr>
          <w:trHeight w:val="255"/>
        </w:trPr>
        <w:tc>
          <w:tcPr>
            <w:tcW w:w="1659" w:type="pct"/>
            <w:shd w:val="clear" w:color="auto" w:fill="F2DBDB" w:themeFill="accent2" w:themeFillTint="33"/>
            <w:vAlign w:val="bottom"/>
            <w:hideMark/>
          </w:tcPr>
          <w:p w14:paraId="4B399F74"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SUP M Total</w:t>
            </w:r>
          </w:p>
        </w:tc>
        <w:tc>
          <w:tcPr>
            <w:tcW w:w="586" w:type="pct"/>
            <w:shd w:val="clear" w:color="auto" w:fill="F2DBDB" w:themeFill="accent2" w:themeFillTint="33"/>
            <w:vAlign w:val="center"/>
          </w:tcPr>
          <w:p w14:paraId="7CA6F383"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center"/>
          </w:tcPr>
          <w:p w14:paraId="2BD8E8A5"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center"/>
          </w:tcPr>
          <w:p w14:paraId="3B61C5C1"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center"/>
            <w:hideMark/>
          </w:tcPr>
          <w:p w14:paraId="30EC3F5A"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7247290C"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8,13</w:t>
            </w:r>
          </w:p>
        </w:tc>
      </w:tr>
      <w:tr w:rsidR="00677BEE" w:rsidRPr="00204A07" w14:paraId="10983F1D" w14:textId="77777777" w:rsidTr="00F31E28">
        <w:trPr>
          <w:trHeight w:val="255"/>
        </w:trPr>
        <w:tc>
          <w:tcPr>
            <w:tcW w:w="1659" w:type="pct"/>
            <w:vMerge w:val="restart"/>
            <w:vAlign w:val="center"/>
            <w:hideMark/>
          </w:tcPr>
          <w:p w14:paraId="7AEEDEA4"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SUP A</w:t>
            </w:r>
          </w:p>
        </w:tc>
        <w:tc>
          <w:tcPr>
            <w:tcW w:w="586" w:type="pct"/>
            <w:noWrap/>
            <w:vAlign w:val="center"/>
            <w:hideMark/>
          </w:tcPr>
          <w:p w14:paraId="38E03669"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3332</w:t>
            </w:r>
          </w:p>
        </w:tc>
        <w:tc>
          <w:tcPr>
            <w:tcW w:w="545" w:type="pct"/>
            <w:noWrap/>
            <w:vAlign w:val="center"/>
            <w:hideMark/>
          </w:tcPr>
          <w:p w14:paraId="0C94254D"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4114</w:t>
            </w:r>
          </w:p>
        </w:tc>
        <w:tc>
          <w:tcPr>
            <w:tcW w:w="479" w:type="pct"/>
            <w:noWrap/>
            <w:vAlign w:val="center"/>
            <w:hideMark/>
          </w:tcPr>
          <w:p w14:paraId="2A67B591"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28</w:t>
            </w:r>
          </w:p>
        </w:tc>
        <w:tc>
          <w:tcPr>
            <w:tcW w:w="1223" w:type="pct"/>
            <w:noWrap/>
            <w:vAlign w:val="center"/>
            <w:hideMark/>
          </w:tcPr>
          <w:p w14:paraId="67AD5729"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8 FA 2 MO</w:t>
            </w:r>
          </w:p>
        </w:tc>
        <w:tc>
          <w:tcPr>
            <w:tcW w:w="508" w:type="pct"/>
            <w:vAlign w:val="bottom"/>
            <w:hideMark/>
          </w:tcPr>
          <w:p w14:paraId="7FF5B7C7"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254,71</w:t>
            </w:r>
          </w:p>
        </w:tc>
      </w:tr>
      <w:tr w:rsidR="00677BEE" w:rsidRPr="00204A07" w14:paraId="7C2BC8BD" w14:textId="77777777" w:rsidTr="00F31E28">
        <w:trPr>
          <w:trHeight w:val="255"/>
        </w:trPr>
        <w:tc>
          <w:tcPr>
            <w:tcW w:w="1659" w:type="pct"/>
            <w:vMerge/>
            <w:vAlign w:val="bottom"/>
            <w:hideMark/>
          </w:tcPr>
          <w:p w14:paraId="3BB9EBB7" w14:textId="77777777" w:rsidR="00677BEE" w:rsidRPr="00204A07" w:rsidRDefault="00677BEE" w:rsidP="00677BEE">
            <w:pPr>
              <w:spacing w:after="0" w:line="240" w:lineRule="auto"/>
              <w:jc w:val="center"/>
              <w:rPr>
                <w:rFonts w:cs="EB Garamond"/>
                <w:sz w:val="20"/>
                <w:szCs w:val="20"/>
                <w:lang w:val="en-US"/>
              </w:rPr>
            </w:pPr>
          </w:p>
        </w:tc>
        <w:tc>
          <w:tcPr>
            <w:tcW w:w="586" w:type="pct"/>
            <w:noWrap/>
            <w:vAlign w:val="center"/>
            <w:hideMark/>
          </w:tcPr>
          <w:p w14:paraId="66949D73"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2311</w:t>
            </w:r>
          </w:p>
        </w:tc>
        <w:tc>
          <w:tcPr>
            <w:tcW w:w="545" w:type="pct"/>
            <w:noWrap/>
            <w:vAlign w:val="center"/>
            <w:hideMark/>
          </w:tcPr>
          <w:p w14:paraId="6E693A0A"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1153</w:t>
            </w:r>
          </w:p>
        </w:tc>
        <w:tc>
          <w:tcPr>
            <w:tcW w:w="479" w:type="pct"/>
            <w:noWrap/>
            <w:vAlign w:val="center"/>
            <w:hideMark/>
          </w:tcPr>
          <w:p w14:paraId="55E475BC"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8</w:t>
            </w:r>
          </w:p>
        </w:tc>
        <w:tc>
          <w:tcPr>
            <w:tcW w:w="1223" w:type="pct"/>
            <w:noWrap/>
            <w:vAlign w:val="center"/>
            <w:hideMark/>
          </w:tcPr>
          <w:p w14:paraId="3885A0E9"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8 MO 2 LA</w:t>
            </w:r>
          </w:p>
        </w:tc>
        <w:tc>
          <w:tcPr>
            <w:tcW w:w="508" w:type="pct"/>
            <w:vAlign w:val="bottom"/>
            <w:hideMark/>
          </w:tcPr>
          <w:p w14:paraId="797AEEE5"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0,53</w:t>
            </w:r>
          </w:p>
        </w:tc>
      </w:tr>
      <w:tr w:rsidR="00677BEE" w:rsidRPr="00204A07" w14:paraId="7624DF5D" w14:textId="77777777" w:rsidTr="00F31E28">
        <w:trPr>
          <w:trHeight w:val="255"/>
        </w:trPr>
        <w:tc>
          <w:tcPr>
            <w:tcW w:w="1659" w:type="pct"/>
            <w:shd w:val="clear" w:color="auto" w:fill="F2DBDB" w:themeFill="accent2" w:themeFillTint="33"/>
            <w:vAlign w:val="bottom"/>
            <w:hideMark/>
          </w:tcPr>
          <w:p w14:paraId="36C0FD1C"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SUP A Total</w:t>
            </w:r>
          </w:p>
        </w:tc>
        <w:tc>
          <w:tcPr>
            <w:tcW w:w="586" w:type="pct"/>
            <w:shd w:val="clear" w:color="auto" w:fill="F2DBDB" w:themeFill="accent2" w:themeFillTint="33"/>
            <w:vAlign w:val="center"/>
          </w:tcPr>
          <w:p w14:paraId="24BAFE27"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center"/>
          </w:tcPr>
          <w:p w14:paraId="34B4F5FC"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center"/>
          </w:tcPr>
          <w:p w14:paraId="1D4D99E5"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center"/>
          </w:tcPr>
          <w:p w14:paraId="45159565"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68112E2A"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255,24</w:t>
            </w:r>
          </w:p>
        </w:tc>
      </w:tr>
      <w:tr w:rsidR="00677BEE" w:rsidRPr="00204A07" w14:paraId="5A244C21" w14:textId="77777777" w:rsidTr="00F31E28">
        <w:trPr>
          <w:trHeight w:val="255"/>
        </w:trPr>
        <w:tc>
          <w:tcPr>
            <w:tcW w:w="1659" w:type="pct"/>
            <w:vAlign w:val="bottom"/>
            <w:hideMark/>
          </w:tcPr>
          <w:p w14:paraId="7F99F861"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SUP E</w:t>
            </w:r>
          </w:p>
        </w:tc>
        <w:tc>
          <w:tcPr>
            <w:tcW w:w="586" w:type="pct"/>
            <w:noWrap/>
            <w:vAlign w:val="center"/>
            <w:hideMark/>
          </w:tcPr>
          <w:p w14:paraId="50DA9C58"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3331</w:t>
            </w:r>
          </w:p>
        </w:tc>
        <w:tc>
          <w:tcPr>
            <w:tcW w:w="545" w:type="pct"/>
            <w:noWrap/>
            <w:vAlign w:val="center"/>
            <w:hideMark/>
          </w:tcPr>
          <w:p w14:paraId="6DACC697"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4116</w:t>
            </w:r>
          </w:p>
        </w:tc>
        <w:tc>
          <w:tcPr>
            <w:tcW w:w="479" w:type="pct"/>
            <w:noWrap/>
            <w:vAlign w:val="center"/>
            <w:hideMark/>
          </w:tcPr>
          <w:p w14:paraId="184B7AE8"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SE</w:t>
            </w:r>
          </w:p>
        </w:tc>
        <w:tc>
          <w:tcPr>
            <w:tcW w:w="1223" w:type="pct"/>
            <w:noWrap/>
            <w:vAlign w:val="center"/>
            <w:hideMark/>
          </w:tcPr>
          <w:p w14:paraId="22B6C710"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8 FA 1 MO 1 DT</w:t>
            </w:r>
          </w:p>
        </w:tc>
        <w:tc>
          <w:tcPr>
            <w:tcW w:w="508" w:type="pct"/>
            <w:vAlign w:val="bottom"/>
            <w:hideMark/>
          </w:tcPr>
          <w:p w14:paraId="58FF6DCE"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70,18</w:t>
            </w:r>
          </w:p>
        </w:tc>
      </w:tr>
      <w:tr w:rsidR="00677BEE" w:rsidRPr="00204A07" w14:paraId="3B5DB12E" w14:textId="77777777" w:rsidTr="00F31E28">
        <w:trPr>
          <w:trHeight w:val="255"/>
        </w:trPr>
        <w:tc>
          <w:tcPr>
            <w:tcW w:w="1659" w:type="pct"/>
            <w:shd w:val="clear" w:color="auto" w:fill="F2DBDB" w:themeFill="accent2" w:themeFillTint="33"/>
            <w:vAlign w:val="bottom"/>
            <w:hideMark/>
          </w:tcPr>
          <w:p w14:paraId="3D897517"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SUP E Total</w:t>
            </w:r>
          </w:p>
        </w:tc>
        <w:tc>
          <w:tcPr>
            <w:tcW w:w="586" w:type="pct"/>
            <w:shd w:val="clear" w:color="auto" w:fill="F2DBDB" w:themeFill="accent2" w:themeFillTint="33"/>
            <w:vAlign w:val="bottom"/>
          </w:tcPr>
          <w:p w14:paraId="5D5DCACC"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bottom"/>
          </w:tcPr>
          <w:p w14:paraId="7239CCF9"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bottom"/>
          </w:tcPr>
          <w:p w14:paraId="2E7956A2"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bottom"/>
          </w:tcPr>
          <w:p w14:paraId="7FFD4729"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329FE695"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70,18</w:t>
            </w:r>
          </w:p>
        </w:tc>
      </w:tr>
      <w:tr w:rsidR="00677BEE" w:rsidRPr="00204A07" w14:paraId="0F1745B7" w14:textId="77777777" w:rsidTr="00F31E28">
        <w:trPr>
          <w:trHeight w:val="255"/>
        </w:trPr>
        <w:tc>
          <w:tcPr>
            <w:tcW w:w="1659" w:type="pct"/>
            <w:shd w:val="clear" w:color="auto" w:fill="F2DBDB" w:themeFill="accent2" w:themeFillTint="33"/>
            <w:vAlign w:val="bottom"/>
            <w:hideMark/>
          </w:tcPr>
          <w:p w14:paraId="1462FD64"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Grand Total</w:t>
            </w:r>
          </w:p>
        </w:tc>
        <w:tc>
          <w:tcPr>
            <w:tcW w:w="586" w:type="pct"/>
            <w:shd w:val="clear" w:color="auto" w:fill="F2DBDB" w:themeFill="accent2" w:themeFillTint="33"/>
            <w:vAlign w:val="bottom"/>
          </w:tcPr>
          <w:p w14:paraId="349FAA57"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45" w:type="pct"/>
            <w:shd w:val="clear" w:color="auto" w:fill="F2DBDB" w:themeFill="accent2" w:themeFillTint="33"/>
            <w:vAlign w:val="bottom"/>
          </w:tcPr>
          <w:p w14:paraId="6C568A3E"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479" w:type="pct"/>
            <w:shd w:val="clear" w:color="auto" w:fill="F2DBDB" w:themeFill="accent2" w:themeFillTint="33"/>
            <w:vAlign w:val="bottom"/>
          </w:tcPr>
          <w:p w14:paraId="4F026708"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1223" w:type="pct"/>
            <w:shd w:val="clear" w:color="auto" w:fill="F2DBDB" w:themeFill="accent2" w:themeFillTint="33"/>
            <w:vAlign w:val="bottom"/>
          </w:tcPr>
          <w:p w14:paraId="2A377726" w14:textId="77777777" w:rsidR="00677BEE" w:rsidRPr="00204A07" w:rsidRDefault="00677BEE" w:rsidP="00677BEE">
            <w:pPr>
              <w:spacing w:after="0" w:line="240" w:lineRule="auto"/>
              <w:jc w:val="center"/>
              <w:rPr>
                <w:rFonts w:cs="EB Garamond"/>
                <w:sz w:val="20"/>
                <w:szCs w:val="20"/>
                <w:lang w:val="en-US"/>
              </w:rPr>
            </w:pPr>
            <w:r w:rsidRPr="00204A07">
              <w:rPr>
                <w:rFonts w:cs="EB Garamond"/>
                <w:sz w:val="20"/>
                <w:szCs w:val="20"/>
                <w:lang w:val="en-US"/>
              </w:rPr>
              <w:t>-</w:t>
            </w:r>
          </w:p>
        </w:tc>
        <w:tc>
          <w:tcPr>
            <w:tcW w:w="508" w:type="pct"/>
            <w:shd w:val="clear" w:color="auto" w:fill="F2DBDB" w:themeFill="accent2" w:themeFillTint="33"/>
            <w:vAlign w:val="bottom"/>
            <w:hideMark/>
          </w:tcPr>
          <w:p w14:paraId="2CE2AD18" w14:textId="77777777" w:rsidR="00677BEE" w:rsidRPr="00204A07" w:rsidRDefault="00677BEE" w:rsidP="00677BEE">
            <w:pPr>
              <w:spacing w:after="0" w:line="240" w:lineRule="auto"/>
              <w:jc w:val="center"/>
              <w:rPr>
                <w:rFonts w:cs="EB Garamond"/>
                <w:b/>
                <w:bCs/>
                <w:sz w:val="20"/>
                <w:szCs w:val="20"/>
                <w:lang w:val="en-US"/>
              </w:rPr>
            </w:pPr>
            <w:r w:rsidRPr="00204A07">
              <w:rPr>
                <w:rFonts w:cs="EB Garamond"/>
                <w:b/>
                <w:bCs/>
                <w:sz w:val="20"/>
                <w:szCs w:val="20"/>
                <w:lang w:val="en-US"/>
              </w:rPr>
              <w:t>334,53</w:t>
            </w:r>
          </w:p>
        </w:tc>
      </w:tr>
    </w:tbl>
    <w:p w14:paraId="0ADA48B6" w14:textId="77777777" w:rsidR="00677BEE" w:rsidRDefault="00677BEE" w:rsidP="00677BEE">
      <w:pPr>
        <w:pStyle w:val="textproiect"/>
        <w:rPr>
          <w:rFonts w:ascii="EB Garamond" w:hAnsi="EB Garamond" w:cs="EB Garamond"/>
          <w:color w:val="EE0000"/>
          <w:highlight w:val="yellow"/>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5"/>
        <w:gridCol w:w="6524"/>
      </w:tblGrid>
      <w:tr w:rsidR="00677BEE" w14:paraId="6E1DE8CF" w14:textId="77777777" w:rsidTr="00F31E28">
        <w:tc>
          <w:tcPr>
            <w:tcW w:w="3256" w:type="dxa"/>
            <w:shd w:val="clear" w:color="auto" w:fill="FDE9D9" w:themeFill="accent6" w:themeFillTint="33"/>
          </w:tcPr>
          <w:p w14:paraId="73242FAD" w14:textId="77777777" w:rsidR="00677BEE" w:rsidRPr="00204A07" w:rsidRDefault="00677BEE" w:rsidP="00F31E28">
            <w:pPr>
              <w:pStyle w:val="textproiect"/>
              <w:ind w:firstLine="0"/>
              <w:rPr>
                <w:rFonts w:ascii="EB Garamond" w:hAnsi="EB Garamond" w:cs="EB Garamond"/>
                <w:b/>
                <w:bCs/>
                <w:color w:val="000000" w:themeColor="text1"/>
                <w:sz w:val="20"/>
              </w:rPr>
            </w:pPr>
            <w:r w:rsidRPr="00204A07">
              <w:rPr>
                <w:rFonts w:ascii="EB Garamond" w:hAnsi="EB Garamond" w:cs="EB Garamond"/>
                <w:b/>
                <w:bCs/>
                <w:color w:val="000000" w:themeColor="text1"/>
                <w:sz w:val="20"/>
              </w:rPr>
              <w:t>Compoziție țel – S.U.P. A</w:t>
            </w:r>
          </w:p>
        </w:tc>
        <w:tc>
          <w:tcPr>
            <w:tcW w:w="6670" w:type="dxa"/>
            <w:vAlign w:val="center"/>
          </w:tcPr>
          <w:p w14:paraId="4E45FD94" w14:textId="77777777" w:rsidR="00677BEE" w:rsidRPr="00204A07" w:rsidRDefault="00677BEE" w:rsidP="00F31E28">
            <w:pPr>
              <w:pStyle w:val="textproiect"/>
              <w:ind w:firstLine="0"/>
              <w:jc w:val="center"/>
              <w:rPr>
                <w:rFonts w:ascii="EB Garamond" w:hAnsi="EB Garamond" w:cs="EB Garamond"/>
                <w:b/>
                <w:bCs/>
                <w:color w:val="000000" w:themeColor="text1"/>
                <w:sz w:val="20"/>
              </w:rPr>
            </w:pPr>
            <w:r w:rsidRPr="00204A07">
              <w:rPr>
                <w:rFonts w:ascii="EB Garamond" w:hAnsi="EB Garamond" w:cs="EB Garamond"/>
                <w:b/>
                <w:bCs/>
                <w:color w:val="000000" w:themeColor="text1"/>
                <w:sz w:val="20"/>
              </w:rPr>
              <w:t>80FA 20MO</w:t>
            </w:r>
          </w:p>
        </w:tc>
      </w:tr>
      <w:tr w:rsidR="00677BEE" w14:paraId="1D823149" w14:textId="77777777" w:rsidTr="00F31E28">
        <w:tc>
          <w:tcPr>
            <w:tcW w:w="3256" w:type="dxa"/>
            <w:shd w:val="clear" w:color="auto" w:fill="FDE9D9" w:themeFill="accent6" w:themeFillTint="33"/>
          </w:tcPr>
          <w:p w14:paraId="0C79496F" w14:textId="77777777" w:rsidR="00677BEE" w:rsidRPr="00204A07" w:rsidRDefault="00677BEE" w:rsidP="00F31E28">
            <w:pPr>
              <w:pStyle w:val="textproiect"/>
              <w:ind w:firstLine="0"/>
              <w:rPr>
                <w:rFonts w:ascii="EB Garamond" w:hAnsi="EB Garamond" w:cs="EB Garamond"/>
                <w:b/>
                <w:bCs/>
                <w:color w:val="000000" w:themeColor="text1"/>
                <w:sz w:val="20"/>
              </w:rPr>
            </w:pPr>
            <w:r w:rsidRPr="00204A07">
              <w:rPr>
                <w:rFonts w:ascii="EB Garamond" w:hAnsi="EB Garamond" w:cs="EB Garamond"/>
                <w:b/>
                <w:bCs/>
                <w:color w:val="000000" w:themeColor="text1"/>
                <w:sz w:val="20"/>
              </w:rPr>
              <w:t>Compoziție țel - S.U.P.  E</w:t>
            </w:r>
          </w:p>
        </w:tc>
        <w:tc>
          <w:tcPr>
            <w:tcW w:w="6670" w:type="dxa"/>
            <w:vAlign w:val="center"/>
          </w:tcPr>
          <w:p w14:paraId="2402E119" w14:textId="77777777" w:rsidR="00677BEE" w:rsidRPr="00204A07" w:rsidRDefault="00677BEE" w:rsidP="00F31E28">
            <w:pPr>
              <w:pStyle w:val="textproiect"/>
              <w:ind w:firstLine="0"/>
              <w:jc w:val="center"/>
              <w:rPr>
                <w:rFonts w:ascii="EB Garamond" w:hAnsi="EB Garamond" w:cs="EB Garamond"/>
                <w:b/>
                <w:bCs/>
                <w:color w:val="000000" w:themeColor="text1"/>
                <w:sz w:val="20"/>
              </w:rPr>
            </w:pPr>
            <w:r w:rsidRPr="00204A07">
              <w:rPr>
                <w:rFonts w:ascii="EB Garamond" w:hAnsi="EB Garamond" w:cs="EB Garamond"/>
                <w:b/>
                <w:bCs/>
                <w:color w:val="000000" w:themeColor="text1"/>
                <w:sz w:val="20"/>
              </w:rPr>
              <w:t>80FA 10MO 10DT</w:t>
            </w:r>
          </w:p>
        </w:tc>
      </w:tr>
      <w:tr w:rsidR="00677BEE" w14:paraId="5198160E" w14:textId="77777777" w:rsidTr="00F31E28">
        <w:tc>
          <w:tcPr>
            <w:tcW w:w="3256" w:type="dxa"/>
            <w:shd w:val="clear" w:color="auto" w:fill="FDE9D9" w:themeFill="accent6" w:themeFillTint="33"/>
          </w:tcPr>
          <w:p w14:paraId="26A96FA6" w14:textId="77777777" w:rsidR="00677BEE" w:rsidRPr="00204A07" w:rsidRDefault="00677BEE" w:rsidP="00F31E28">
            <w:pPr>
              <w:pStyle w:val="textproiect"/>
              <w:ind w:firstLine="0"/>
              <w:rPr>
                <w:rFonts w:ascii="EB Garamond" w:hAnsi="EB Garamond" w:cs="EB Garamond"/>
                <w:b/>
                <w:bCs/>
                <w:color w:val="000000" w:themeColor="text1"/>
                <w:sz w:val="20"/>
              </w:rPr>
            </w:pPr>
            <w:r w:rsidRPr="00204A07">
              <w:rPr>
                <w:rFonts w:ascii="EB Garamond" w:hAnsi="EB Garamond" w:cs="EB Garamond"/>
                <w:b/>
                <w:bCs/>
                <w:color w:val="000000" w:themeColor="text1"/>
                <w:sz w:val="20"/>
              </w:rPr>
              <w:t>Compoziție țel - S.U.P.  M</w:t>
            </w:r>
          </w:p>
        </w:tc>
        <w:tc>
          <w:tcPr>
            <w:tcW w:w="6670" w:type="dxa"/>
            <w:vAlign w:val="center"/>
          </w:tcPr>
          <w:p w14:paraId="4D2CFAA3" w14:textId="77777777" w:rsidR="00677BEE" w:rsidRPr="00204A07" w:rsidRDefault="00677BEE" w:rsidP="00F31E28">
            <w:pPr>
              <w:pStyle w:val="textproiect"/>
              <w:ind w:firstLine="0"/>
              <w:jc w:val="center"/>
              <w:rPr>
                <w:rFonts w:ascii="EB Garamond" w:hAnsi="EB Garamond" w:cs="EB Garamond"/>
                <w:b/>
                <w:bCs/>
                <w:color w:val="000000" w:themeColor="text1"/>
                <w:sz w:val="20"/>
              </w:rPr>
            </w:pPr>
            <w:r w:rsidRPr="00204A07">
              <w:rPr>
                <w:rFonts w:ascii="EB Garamond" w:hAnsi="EB Garamond" w:cs="EB Garamond"/>
                <w:b/>
                <w:bCs/>
                <w:color w:val="000000" w:themeColor="text1"/>
                <w:sz w:val="20"/>
              </w:rPr>
              <w:t>64MO 15LA 15AN 6FA</w:t>
            </w:r>
          </w:p>
        </w:tc>
      </w:tr>
      <w:tr w:rsidR="00677BEE" w14:paraId="0C5620C4" w14:textId="77777777" w:rsidTr="00F31E28">
        <w:tc>
          <w:tcPr>
            <w:tcW w:w="3256" w:type="dxa"/>
            <w:shd w:val="clear" w:color="auto" w:fill="FDE9D9" w:themeFill="accent6" w:themeFillTint="33"/>
          </w:tcPr>
          <w:p w14:paraId="529304EE" w14:textId="77777777" w:rsidR="00677BEE" w:rsidRPr="00204A07" w:rsidRDefault="00677BEE" w:rsidP="00F31E28">
            <w:pPr>
              <w:pStyle w:val="textproiect"/>
              <w:ind w:firstLine="0"/>
              <w:rPr>
                <w:rFonts w:ascii="EB Garamond" w:hAnsi="EB Garamond" w:cs="EB Garamond"/>
                <w:b/>
                <w:bCs/>
                <w:color w:val="000000" w:themeColor="text1"/>
                <w:sz w:val="20"/>
              </w:rPr>
            </w:pPr>
            <w:r w:rsidRPr="00204A07">
              <w:rPr>
                <w:rFonts w:ascii="EB Garamond" w:hAnsi="EB Garamond" w:cs="EB Garamond"/>
                <w:b/>
                <w:bCs/>
                <w:color w:val="000000" w:themeColor="text1"/>
                <w:sz w:val="20"/>
              </w:rPr>
              <w:t xml:space="preserve">Compoziție țel – U.P. </w:t>
            </w:r>
          </w:p>
        </w:tc>
        <w:tc>
          <w:tcPr>
            <w:tcW w:w="6670" w:type="dxa"/>
            <w:vAlign w:val="center"/>
          </w:tcPr>
          <w:p w14:paraId="6D31033D" w14:textId="77777777" w:rsidR="00677BEE" w:rsidRPr="00204A07" w:rsidRDefault="00677BEE" w:rsidP="00F31E28">
            <w:pPr>
              <w:pStyle w:val="textproiect"/>
              <w:ind w:firstLine="0"/>
              <w:jc w:val="center"/>
              <w:rPr>
                <w:rFonts w:ascii="EB Garamond" w:hAnsi="EB Garamond" w:cs="EB Garamond"/>
                <w:b/>
                <w:bCs/>
                <w:color w:val="000000" w:themeColor="text1"/>
                <w:sz w:val="20"/>
              </w:rPr>
            </w:pPr>
            <w:r w:rsidRPr="00204A07">
              <w:rPr>
                <w:rFonts w:ascii="EB Garamond" w:hAnsi="EB Garamond" w:cs="EB Garamond"/>
                <w:b/>
                <w:bCs/>
                <w:color w:val="000000" w:themeColor="text1"/>
                <w:sz w:val="20"/>
              </w:rPr>
              <w:t>78FA 19MO 2DT</w:t>
            </w:r>
          </w:p>
        </w:tc>
      </w:tr>
    </w:tbl>
    <w:p w14:paraId="5F33BE5E" w14:textId="77777777" w:rsidR="00677BEE" w:rsidRPr="005D0864" w:rsidRDefault="00677BEE" w:rsidP="00677BEE">
      <w:pPr>
        <w:pStyle w:val="textproiect"/>
        <w:rPr>
          <w:rFonts w:ascii="EB Garamond" w:hAnsi="EB Garamond" w:cs="EB Garamond"/>
          <w:color w:val="EE0000"/>
        </w:rPr>
      </w:pPr>
    </w:p>
    <w:p w14:paraId="5F1AFAB5" w14:textId="77777777" w:rsidR="00677BEE" w:rsidRPr="00677BEE" w:rsidRDefault="00677BEE" w:rsidP="00677BEE">
      <w:pPr>
        <w:pStyle w:val="textproiect"/>
        <w:rPr>
          <w:rFonts w:ascii="Arial" w:hAnsi="Arial" w:cs="Arial"/>
          <w:color w:val="000000" w:themeColor="text1"/>
        </w:rPr>
      </w:pPr>
      <w:r w:rsidRPr="00677BEE">
        <w:rPr>
          <w:rFonts w:ascii="Arial" w:hAnsi="Arial" w:cs="Arial"/>
          <w:color w:val="000000" w:themeColor="text1"/>
        </w:rPr>
        <w:t xml:space="preserve">Față de compoziția actuală a arboretelor (58FA 39MO 1AN 1LA 1PAM) la compoziția optimă stabilită (78FA 19MO 2DT) se observă o scădere a proporției molidului în detrimentul fagului. </w:t>
      </w:r>
    </w:p>
    <w:p w14:paraId="58E214A9" w14:textId="34821F86" w:rsidR="00045088" w:rsidRDefault="00045088" w:rsidP="00997C77">
      <w:pPr>
        <w:pStyle w:val="BodyTextIndent3"/>
        <w:spacing w:after="0"/>
        <w:ind w:left="0" w:firstLine="567"/>
        <w:rPr>
          <w:rFonts w:ascii="Arial" w:hAnsi="Arial" w:cs="Arial"/>
          <w:color w:val="EE0000"/>
          <w:sz w:val="22"/>
          <w:szCs w:val="22"/>
          <w:lang w:val="ro-RO"/>
        </w:rPr>
      </w:pPr>
    </w:p>
    <w:p w14:paraId="57680F96" w14:textId="77777777" w:rsidR="00A926A7" w:rsidRDefault="00A926A7" w:rsidP="00997C77">
      <w:pPr>
        <w:pStyle w:val="BodyTextIndent3"/>
        <w:spacing w:after="0"/>
        <w:ind w:left="0" w:firstLine="567"/>
        <w:rPr>
          <w:rFonts w:ascii="Arial" w:hAnsi="Arial" w:cs="Arial"/>
          <w:color w:val="EE0000"/>
          <w:sz w:val="22"/>
          <w:szCs w:val="22"/>
          <w:lang w:val="ro-RO"/>
        </w:rPr>
      </w:pPr>
    </w:p>
    <w:p w14:paraId="5B952962" w14:textId="77777777" w:rsidR="00A926A7" w:rsidRDefault="00A926A7" w:rsidP="00997C77">
      <w:pPr>
        <w:pStyle w:val="BodyTextIndent3"/>
        <w:spacing w:after="0"/>
        <w:ind w:left="0" w:firstLine="567"/>
        <w:rPr>
          <w:rFonts w:ascii="Arial" w:hAnsi="Arial" w:cs="Arial"/>
          <w:color w:val="EE0000"/>
          <w:sz w:val="22"/>
          <w:szCs w:val="22"/>
          <w:lang w:val="ro-RO"/>
        </w:rPr>
      </w:pPr>
    </w:p>
    <w:p w14:paraId="1D6C0A4F" w14:textId="77777777" w:rsidR="00997C77" w:rsidRPr="00A81FA4" w:rsidRDefault="00997C77" w:rsidP="00997C77">
      <w:pPr>
        <w:pStyle w:val="BodyTextIndent3"/>
        <w:spacing w:after="0"/>
        <w:ind w:left="0" w:firstLine="567"/>
        <w:rPr>
          <w:rFonts w:ascii="Arial" w:hAnsi="Arial" w:cs="Arial"/>
          <w:b/>
          <w:bCs/>
          <w:color w:val="EE0000"/>
          <w:sz w:val="22"/>
          <w:szCs w:val="22"/>
        </w:rPr>
      </w:pPr>
    </w:p>
    <w:p w14:paraId="2ECDD45D" w14:textId="10BB5DEC" w:rsidR="00C003EA" w:rsidRPr="00A926A7" w:rsidRDefault="00C003EA" w:rsidP="00B44AAD">
      <w:pPr>
        <w:spacing w:after="0" w:line="240" w:lineRule="auto"/>
        <w:rPr>
          <w:rFonts w:cs="Arial"/>
          <w:b/>
          <w:bCs/>
          <w:lang w:val="en-US"/>
        </w:rPr>
      </w:pPr>
      <w:r w:rsidRPr="00A926A7">
        <w:rPr>
          <w:rFonts w:cs="Arial"/>
          <w:b/>
          <w:bCs/>
          <w:lang w:val="en-US"/>
        </w:rPr>
        <w:t xml:space="preserve"> </w:t>
      </w:r>
      <w:proofErr w:type="spellStart"/>
      <w:r w:rsidRPr="00A926A7">
        <w:rPr>
          <w:rFonts w:cs="Arial"/>
          <w:b/>
          <w:bCs/>
          <w:lang w:val="en-US"/>
        </w:rPr>
        <w:t>Tratamentul</w:t>
      </w:r>
      <w:proofErr w:type="spellEnd"/>
    </w:p>
    <w:p w14:paraId="49F5F73D" w14:textId="77777777" w:rsidR="00406808" w:rsidRPr="00A926A7" w:rsidRDefault="00406808" w:rsidP="00406808">
      <w:pPr>
        <w:pStyle w:val="BodyTextIndent3"/>
        <w:tabs>
          <w:tab w:val="num" w:pos="0"/>
        </w:tabs>
        <w:spacing w:after="0"/>
        <w:ind w:left="0" w:firstLine="540"/>
        <w:rPr>
          <w:rFonts w:ascii="Arial" w:hAnsi="Arial" w:cs="Arial"/>
          <w:b/>
          <w:bCs/>
          <w:sz w:val="22"/>
          <w:szCs w:val="24"/>
        </w:rPr>
      </w:pPr>
    </w:p>
    <w:p w14:paraId="5B07E85B" w14:textId="77777777" w:rsidR="00A926A7" w:rsidRPr="00A926A7" w:rsidRDefault="00A926A7" w:rsidP="00A926A7">
      <w:pPr>
        <w:tabs>
          <w:tab w:val="left" w:pos="851"/>
        </w:tabs>
        <w:overflowPunct w:val="0"/>
        <w:autoSpaceDE w:val="0"/>
        <w:autoSpaceDN w:val="0"/>
        <w:adjustRightInd w:val="0"/>
        <w:spacing w:after="0" w:line="240" w:lineRule="auto"/>
        <w:ind w:firstLine="720"/>
        <w:textAlignment w:val="baseline"/>
        <w:rPr>
          <w:rFonts w:cs="Arial"/>
        </w:rPr>
      </w:pPr>
      <w:r w:rsidRPr="00A926A7">
        <w:rPr>
          <w:rFonts w:cs="Arial"/>
        </w:rPr>
        <w:t>Ca bază de amenajare, tratamentul defineşte structura arboretelor din punctul de vedere al repartiţiei arborilor pe categorii dimensionale şi al etajării populaţiilor de arbori şi arbuşti. Alegerea tratamentelor s-a făcut în conformitate cu normele tehnice privind alegerea și aplicarea tratamentelor.</w:t>
      </w:r>
    </w:p>
    <w:p w14:paraId="5969C199" w14:textId="77777777" w:rsidR="00A926A7" w:rsidRPr="00A926A7" w:rsidRDefault="00A926A7" w:rsidP="00A926A7">
      <w:pPr>
        <w:tabs>
          <w:tab w:val="left" w:pos="851"/>
        </w:tabs>
        <w:overflowPunct w:val="0"/>
        <w:autoSpaceDE w:val="0"/>
        <w:autoSpaceDN w:val="0"/>
        <w:adjustRightInd w:val="0"/>
        <w:spacing w:after="0" w:line="240" w:lineRule="auto"/>
        <w:ind w:firstLine="720"/>
        <w:textAlignment w:val="baseline"/>
        <w:rPr>
          <w:rFonts w:cs="Arial"/>
        </w:rPr>
      </w:pPr>
      <w:r w:rsidRPr="00A926A7">
        <w:rPr>
          <w:rFonts w:cs="Arial"/>
        </w:rPr>
        <w:t>La alegerea tratamentelor de aplicat în arboretele din această unitate de producţie, s-au avut în vedere următoarele:</w:t>
      </w:r>
    </w:p>
    <w:p w14:paraId="493502EB" w14:textId="77777777" w:rsidR="00A926A7" w:rsidRPr="00A926A7" w:rsidRDefault="00A926A7">
      <w:pPr>
        <w:pStyle w:val="ListParagraph"/>
        <w:widowControl/>
        <w:numPr>
          <w:ilvl w:val="0"/>
          <w:numId w:val="73"/>
        </w:numPr>
        <w:tabs>
          <w:tab w:val="left" w:pos="851"/>
        </w:tabs>
        <w:overflowPunct w:val="0"/>
        <w:adjustRightInd w:val="0"/>
        <w:ind w:left="0" w:firstLine="720"/>
        <w:contextualSpacing/>
        <w:mirrorIndents/>
        <w:jc w:val="both"/>
        <w:textAlignment w:val="baseline"/>
        <w:rPr>
          <w:rFonts w:ascii="Arial" w:eastAsia="Times New Roman" w:hAnsi="Arial" w:cs="Arial"/>
        </w:rPr>
      </w:pPr>
      <w:r w:rsidRPr="00A926A7">
        <w:rPr>
          <w:rFonts w:ascii="Arial" w:eastAsia="Times New Roman" w:hAnsi="Arial" w:cs="Arial"/>
        </w:rPr>
        <w:t>o gospodărire raţională a pădurilor, precum şi rolul multifuncţional al acestora, impune adoptarea unor tratamente bazate pe regenerarea naturală, cu perioade de aplicare care să asigure acoperirea permanentă a solului;</w:t>
      </w:r>
    </w:p>
    <w:p w14:paraId="11BDC046" w14:textId="77777777" w:rsidR="00A926A7" w:rsidRPr="00A926A7" w:rsidRDefault="00A926A7">
      <w:pPr>
        <w:pStyle w:val="ListParagraph"/>
        <w:widowControl/>
        <w:numPr>
          <w:ilvl w:val="0"/>
          <w:numId w:val="73"/>
        </w:numPr>
        <w:tabs>
          <w:tab w:val="left" w:pos="851"/>
        </w:tabs>
        <w:overflowPunct w:val="0"/>
        <w:adjustRightInd w:val="0"/>
        <w:ind w:left="0" w:firstLine="720"/>
        <w:contextualSpacing/>
        <w:mirrorIndents/>
        <w:jc w:val="both"/>
        <w:textAlignment w:val="baseline"/>
        <w:rPr>
          <w:rFonts w:ascii="Arial" w:eastAsia="Times New Roman" w:hAnsi="Arial" w:cs="Arial"/>
        </w:rPr>
      </w:pPr>
      <w:r w:rsidRPr="00A926A7">
        <w:rPr>
          <w:rFonts w:ascii="Arial" w:eastAsia="Times New Roman" w:hAnsi="Arial" w:cs="Arial"/>
        </w:rPr>
        <w:t>având în vedere ţelurile multiple ale arboretelor, tratamentele trebuie să asigure permanenţa pădurii, respectiv a polifuncţionalităţii lor;</w:t>
      </w:r>
    </w:p>
    <w:p w14:paraId="3785FB2C" w14:textId="77777777" w:rsidR="00A926A7" w:rsidRPr="00A926A7" w:rsidRDefault="00A926A7">
      <w:pPr>
        <w:pStyle w:val="ListParagraph"/>
        <w:widowControl/>
        <w:numPr>
          <w:ilvl w:val="0"/>
          <w:numId w:val="73"/>
        </w:numPr>
        <w:tabs>
          <w:tab w:val="left" w:pos="851"/>
        </w:tabs>
        <w:overflowPunct w:val="0"/>
        <w:adjustRightInd w:val="0"/>
        <w:ind w:left="0" w:firstLine="720"/>
        <w:contextualSpacing/>
        <w:mirrorIndents/>
        <w:jc w:val="both"/>
        <w:textAlignment w:val="baseline"/>
        <w:rPr>
          <w:rFonts w:ascii="Arial" w:eastAsia="Times New Roman" w:hAnsi="Arial" w:cs="Arial"/>
        </w:rPr>
      </w:pPr>
      <w:r w:rsidRPr="00A926A7">
        <w:rPr>
          <w:rFonts w:ascii="Arial" w:eastAsia="Times New Roman" w:hAnsi="Arial" w:cs="Arial"/>
        </w:rPr>
        <w:t>arboretele încadrate în tipul II de categorie funcţională, sunt supuse regimului de conservare deosebită;</w:t>
      </w:r>
    </w:p>
    <w:p w14:paraId="2A01943D" w14:textId="77777777" w:rsidR="00A926A7" w:rsidRPr="00A926A7" w:rsidRDefault="00A926A7">
      <w:pPr>
        <w:pStyle w:val="ListParagraph"/>
        <w:widowControl/>
        <w:numPr>
          <w:ilvl w:val="0"/>
          <w:numId w:val="73"/>
        </w:numPr>
        <w:tabs>
          <w:tab w:val="left" w:pos="851"/>
        </w:tabs>
        <w:overflowPunct w:val="0"/>
        <w:adjustRightInd w:val="0"/>
        <w:ind w:left="0" w:firstLine="720"/>
        <w:contextualSpacing/>
        <w:mirrorIndents/>
        <w:jc w:val="both"/>
        <w:textAlignment w:val="baseline"/>
        <w:rPr>
          <w:rFonts w:ascii="Arial" w:eastAsia="Times New Roman" w:hAnsi="Arial" w:cs="Arial"/>
        </w:rPr>
      </w:pPr>
      <w:r w:rsidRPr="00A926A7">
        <w:rPr>
          <w:rFonts w:ascii="Arial" w:eastAsia="Times New Roman" w:hAnsi="Arial" w:cs="Arial"/>
        </w:rPr>
        <w:t>este necesară corelarea tehnologiilor de exploatare cu tehnica aplicării tratamentelor, în scopul unei regenerări viabile, a diminuării prejudiciilor aduse seminţişului şi a arborilor rămaşi pe picior, precum şi în scopul protejării solului;</w:t>
      </w:r>
    </w:p>
    <w:p w14:paraId="19A0A60E" w14:textId="77777777" w:rsidR="00A926A7" w:rsidRPr="00A926A7" w:rsidRDefault="00A926A7">
      <w:pPr>
        <w:pStyle w:val="ListParagraph"/>
        <w:widowControl/>
        <w:numPr>
          <w:ilvl w:val="0"/>
          <w:numId w:val="73"/>
        </w:numPr>
        <w:tabs>
          <w:tab w:val="left" w:pos="851"/>
        </w:tabs>
        <w:overflowPunct w:val="0"/>
        <w:adjustRightInd w:val="0"/>
        <w:ind w:left="0" w:firstLine="720"/>
        <w:contextualSpacing/>
        <w:mirrorIndents/>
        <w:jc w:val="both"/>
        <w:textAlignment w:val="baseline"/>
        <w:rPr>
          <w:rFonts w:ascii="Arial" w:eastAsia="Times New Roman" w:hAnsi="Arial" w:cs="Arial"/>
        </w:rPr>
      </w:pPr>
      <w:r w:rsidRPr="00A926A7">
        <w:rPr>
          <w:rFonts w:ascii="Arial" w:eastAsia="Times New Roman" w:hAnsi="Arial" w:cs="Arial"/>
        </w:rPr>
        <w:t>ca regulă generală, într-o pădure, tratamentul de aplicat cel mai indicat va fi acela care va permite recoltarea produselor principale cu cele mai reduse cheltuieli şi pierderi, reuşind în acelaşi timp să asigure şi regenerarea mai rapidă şi mai valoroasă.</w:t>
      </w:r>
    </w:p>
    <w:p w14:paraId="430F1BE9" w14:textId="77777777" w:rsidR="00A926A7" w:rsidRPr="00A926A7" w:rsidRDefault="00A926A7" w:rsidP="00A926A7">
      <w:pPr>
        <w:tabs>
          <w:tab w:val="left" w:pos="851"/>
        </w:tabs>
        <w:overflowPunct w:val="0"/>
        <w:autoSpaceDE w:val="0"/>
        <w:autoSpaceDN w:val="0"/>
        <w:adjustRightInd w:val="0"/>
        <w:spacing w:after="0" w:line="240" w:lineRule="auto"/>
        <w:ind w:firstLine="720"/>
        <w:textAlignment w:val="baseline"/>
        <w:rPr>
          <w:rFonts w:cs="Arial"/>
        </w:rPr>
      </w:pPr>
      <w:r w:rsidRPr="00A926A7">
        <w:rPr>
          <w:rFonts w:cs="Arial"/>
        </w:rPr>
        <w:t>Având în vedere condiţiile ecologice existente, obiectivele social-economice, funcţiile atribuite fiecărui arboret, ţelurile de gospodărire urmărite, starea arboretelor sub aspectul productivităţii şi posibilitatea de regenerare pe cale naturală cu speciile şi în proporţiile corespunzătoare compoziţiei ţel, s-au propus următoarele tratamente:</w:t>
      </w:r>
    </w:p>
    <w:p w14:paraId="35AE95A8" w14:textId="77777777" w:rsidR="00A926A7" w:rsidRPr="00A926A7" w:rsidRDefault="00A926A7">
      <w:pPr>
        <w:pStyle w:val="ListParagraph"/>
        <w:widowControl/>
        <w:numPr>
          <w:ilvl w:val="2"/>
          <w:numId w:val="72"/>
        </w:numPr>
        <w:tabs>
          <w:tab w:val="left" w:pos="851"/>
        </w:tabs>
        <w:overflowPunct w:val="0"/>
        <w:adjustRightInd w:val="0"/>
        <w:ind w:left="0" w:firstLine="720"/>
        <w:contextualSpacing/>
        <w:mirrorIndents/>
        <w:jc w:val="both"/>
        <w:textAlignment w:val="baseline"/>
        <w:rPr>
          <w:rFonts w:ascii="Arial" w:eastAsia="Times New Roman" w:hAnsi="Arial" w:cs="Arial"/>
        </w:rPr>
      </w:pPr>
      <w:r w:rsidRPr="00A926A7">
        <w:rPr>
          <w:rFonts w:ascii="Arial" w:eastAsia="Times New Roman" w:hAnsi="Arial" w:cs="Arial"/>
        </w:rPr>
        <w:t>Tăieri progresive.</w:t>
      </w:r>
    </w:p>
    <w:p w14:paraId="05B029F9" w14:textId="77777777" w:rsidR="00A926A7" w:rsidRPr="00A926A7" w:rsidRDefault="00A926A7" w:rsidP="00A926A7">
      <w:pPr>
        <w:tabs>
          <w:tab w:val="left" w:pos="851"/>
        </w:tabs>
        <w:overflowPunct w:val="0"/>
        <w:autoSpaceDE w:val="0"/>
        <w:autoSpaceDN w:val="0"/>
        <w:adjustRightInd w:val="0"/>
        <w:spacing w:after="0" w:line="240" w:lineRule="auto"/>
        <w:ind w:firstLine="720"/>
        <w:textAlignment w:val="baseline"/>
        <w:rPr>
          <w:rFonts w:cs="Arial"/>
          <w:color w:val="EE0000"/>
          <w:highlight w:val="yellow"/>
        </w:rPr>
      </w:pPr>
    </w:p>
    <w:p w14:paraId="60506E3C" w14:textId="5246E410" w:rsidR="00FC792D" w:rsidRPr="00A926A7" w:rsidRDefault="00A926A7" w:rsidP="00A926A7">
      <w:pPr>
        <w:pStyle w:val="BodyTextIndent3"/>
        <w:tabs>
          <w:tab w:val="left" w:pos="851"/>
        </w:tabs>
        <w:spacing w:after="0"/>
        <w:ind w:left="0" w:firstLine="720"/>
        <w:rPr>
          <w:rFonts w:ascii="Arial" w:hAnsi="Arial" w:cs="Arial"/>
          <w:b/>
          <w:bCs/>
          <w:color w:val="EE0000"/>
          <w:sz w:val="22"/>
          <w:szCs w:val="22"/>
          <w:lang w:val="ro-RO"/>
        </w:rPr>
      </w:pPr>
      <w:proofErr w:type="spellStart"/>
      <w:r w:rsidRPr="00A926A7">
        <w:rPr>
          <w:rFonts w:ascii="Arial" w:hAnsi="Arial" w:cs="Arial"/>
          <w:sz w:val="22"/>
          <w:szCs w:val="22"/>
        </w:rPr>
        <w:t>În</w:t>
      </w:r>
      <w:proofErr w:type="spellEnd"/>
      <w:r w:rsidRPr="00A926A7">
        <w:rPr>
          <w:rFonts w:ascii="Arial" w:hAnsi="Arial" w:cs="Arial"/>
          <w:sz w:val="22"/>
          <w:szCs w:val="22"/>
        </w:rPr>
        <w:t xml:space="preserve"> </w:t>
      </w:r>
      <w:proofErr w:type="spellStart"/>
      <w:r w:rsidRPr="00A926A7">
        <w:rPr>
          <w:rFonts w:ascii="Arial" w:hAnsi="Arial" w:cs="Arial"/>
          <w:sz w:val="22"/>
          <w:szCs w:val="22"/>
        </w:rPr>
        <w:t>arboretele</w:t>
      </w:r>
      <w:proofErr w:type="spellEnd"/>
      <w:r w:rsidRPr="00A926A7">
        <w:rPr>
          <w:rFonts w:ascii="Arial" w:hAnsi="Arial" w:cs="Arial"/>
          <w:sz w:val="22"/>
          <w:szCs w:val="22"/>
        </w:rPr>
        <w:t xml:space="preserve"> </w:t>
      </w:r>
      <w:proofErr w:type="spellStart"/>
      <w:r w:rsidRPr="00A926A7">
        <w:rPr>
          <w:rFonts w:ascii="Arial" w:hAnsi="Arial" w:cs="Arial"/>
          <w:sz w:val="22"/>
          <w:szCs w:val="22"/>
        </w:rPr>
        <w:t>încadrate</w:t>
      </w:r>
      <w:proofErr w:type="spellEnd"/>
      <w:r w:rsidRPr="00A926A7">
        <w:rPr>
          <w:rFonts w:ascii="Arial" w:hAnsi="Arial" w:cs="Arial"/>
          <w:sz w:val="22"/>
          <w:szCs w:val="22"/>
        </w:rPr>
        <w:t xml:space="preserve"> </w:t>
      </w:r>
      <w:proofErr w:type="spellStart"/>
      <w:r w:rsidRPr="00A926A7">
        <w:rPr>
          <w:rFonts w:ascii="Arial" w:hAnsi="Arial" w:cs="Arial"/>
          <w:sz w:val="22"/>
          <w:szCs w:val="22"/>
        </w:rPr>
        <w:t>în</w:t>
      </w:r>
      <w:proofErr w:type="spellEnd"/>
      <w:r w:rsidRPr="00A926A7">
        <w:rPr>
          <w:rFonts w:ascii="Arial" w:hAnsi="Arial" w:cs="Arial"/>
          <w:sz w:val="22"/>
          <w:szCs w:val="22"/>
        </w:rPr>
        <w:t xml:space="preserve"> </w:t>
      </w:r>
      <w:proofErr w:type="spellStart"/>
      <w:r w:rsidRPr="00A926A7">
        <w:rPr>
          <w:rFonts w:ascii="Arial" w:hAnsi="Arial" w:cs="Arial"/>
          <w:sz w:val="22"/>
          <w:szCs w:val="22"/>
        </w:rPr>
        <w:t>subunitatea</w:t>
      </w:r>
      <w:proofErr w:type="spellEnd"/>
      <w:r w:rsidRPr="00A926A7">
        <w:rPr>
          <w:rFonts w:ascii="Arial" w:hAnsi="Arial" w:cs="Arial"/>
          <w:sz w:val="22"/>
          <w:szCs w:val="22"/>
        </w:rPr>
        <w:t xml:space="preserve"> de </w:t>
      </w:r>
      <w:proofErr w:type="spellStart"/>
      <w:r w:rsidRPr="00A926A7">
        <w:rPr>
          <w:rFonts w:ascii="Arial" w:hAnsi="Arial" w:cs="Arial"/>
          <w:sz w:val="22"/>
          <w:szCs w:val="22"/>
        </w:rPr>
        <w:t>producție</w:t>
      </w:r>
      <w:proofErr w:type="spellEnd"/>
      <w:r w:rsidRPr="00A926A7">
        <w:rPr>
          <w:rFonts w:ascii="Arial" w:hAnsi="Arial" w:cs="Arial"/>
          <w:sz w:val="22"/>
          <w:szCs w:val="22"/>
        </w:rPr>
        <w:t xml:space="preserve"> „M” - </w:t>
      </w:r>
      <w:proofErr w:type="spellStart"/>
      <w:r w:rsidRPr="00A926A7">
        <w:rPr>
          <w:rFonts w:ascii="Arial" w:hAnsi="Arial" w:cs="Arial"/>
          <w:sz w:val="22"/>
          <w:szCs w:val="22"/>
        </w:rPr>
        <w:t>conservare</w:t>
      </w:r>
      <w:proofErr w:type="spellEnd"/>
      <w:r w:rsidRPr="00A926A7">
        <w:rPr>
          <w:rFonts w:ascii="Arial" w:hAnsi="Arial" w:cs="Arial"/>
          <w:sz w:val="22"/>
          <w:szCs w:val="22"/>
        </w:rPr>
        <w:t xml:space="preserve"> </w:t>
      </w:r>
      <w:proofErr w:type="spellStart"/>
      <w:r w:rsidRPr="00A926A7">
        <w:rPr>
          <w:rFonts w:ascii="Arial" w:hAnsi="Arial" w:cs="Arial"/>
          <w:sz w:val="22"/>
          <w:szCs w:val="22"/>
        </w:rPr>
        <w:t>deosebită</w:t>
      </w:r>
      <w:proofErr w:type="spellEnd"/>
      <w:r w:rsidRPr="00A926A7">
        <w:rPr>
          <w:rFonts w:ascii="Arial" w:hAnsi="Arial" w:cs="Arial"/>
          <w:sz w:val="22"/>
          <w:szCs w:val="22"/>
        </w:rPr>
        <w:t xml:space="preserve"> (</w:t>
      </w:r>
      <w:proofErr w:type="spellStart"/>
      <w:r w:rsidRPr="00A926A7">
        <w:rPr>
          <w:rFonts w:ascii="Arial" w:hAnsi="Arial" w:cs="Arial"/>
          <w:sz w:val="22"/>
          <w:szCs w:val="22"/>
        </w:rPr>
        <w:t>subunitate</w:t>
      </w:r>
      <w:proofErr w:type="spellEnd"/>
      <w:r w:rsidRPr="00A926A7">
        <w:rPr>
          <w:rFonts w:ascii="Arial" w:hAnsi="Arial" w:cs="Arial"/>
          <w:sz w:val="22"/>
          <w:szCs w:val="22"/>
        </w:rPr>
        <w:t xml:space="preserve"> </w:t>
      </w:r>
      <w:proofErr w:type="spellStart"/>
      <w:r w:rsidRPr="00A926A7">
        <w:rPr>
          <w:rFonts w:ascii="Arial" w:hAnsi="Arial" w:cs="Arial"/>
          <w:sz w:val="22"/>
          <w:szCs w:val="22"/>
        </w:rPr>
        <w:t>în</w:t>
      </w:r>
      <w:proofErr w:type="spellEnd"/>
      <w:r w:rsidRPr="00A926A7">
        <w:rPr>
          <w:rFonts w:ascii="Arial" w:hAnsi="Arial" w:cs="Arial"/>
          <w:sz w:val="22"/>
          <w:szCs w:val="22"/>
        </w:rPr>
        <w:t xml:space="preserve"> care nu se </w:t>
      </w:r>
      <w:proofErr w:type="spellStart"/>
      <w:r w:rsidRPr="00A926A7">
        <w:rPr>
          <w:rFonts w:ascii="Arial" w:hAnsi="Arial" w:cs="Arial"/>
          <w:sz w:val="22"/>
          <w:szCs w:val="22"/>
        </w:rPr>
        <w:t>reglementează</w:t>
      </w:r>
      <w:proofErr w:type="spellEnd"/>
      <w:r w:rsidRPr="00A926A7">
        <w:rPr>
          <w:rFonts w:ascii="Arial" w:hAnsi="Arial" w:cs="Arial"/>
          <w:sz w:val="22"/>
          <w:szCs w:val="22"/>
        </w:rPr>
        <w:t xml:space="preserve"> </w:t>
      </w:r>
      <w:proofErr w:type="spellStart"/>
      <w:r w:rsidRPr="00A926A7">
        <w:rPr>
          <w:rFonts w:ascii="Arial" w:hAnsi="Arial" w:cs="Arial"/>
          <w:sz w:val="22"/>
          <w:szCs w:val="22"/>
        </w:rPr>
        <w:t>producţia</w:t>
      </w:r>
      <w:proofErr w:type="spellEnd"/>
      <w:r w:rsidRPr="00A926A7">
        <w:rPr>
          <w:rFonts w:ascii="Arial" w:hAnsi="Arial" w:cs="Arial"/>
          <w:sz w:val="22"/>
          <w:szCs w:val="22"/>
        </w:rPr>
        <w:t xml:space="preserve">), se </w:t>
      </w:r>
      <w:proofErr w:type="spellStart"/>
      <w:r w:rsidRPr="00A926A7">
        <w:rPr>
          <w:rFonts w:ascii="Arial" w:hAnsi="Arial" w:cs="Arial"/>
          <w:sz w:val="22"/>
          <w:szCs w:val="22"/>
        </w:rPr>
        <w:t>vor</w:t>
      </w:r>
      <w:proofErr w:type="spellEnd"/>
      <w:r w:rsidRPr="00A926A7">
        <w:rPr>
          <w:rFonts w:ascii="Arial" w:hAnsi="Arial" w:cs="Arial"/>
          <w:sz w:val="22"/>
          <w:szCs w:val="22"/>
        </w:rPr>
        <w:t xml:space="preserve"> </w:t>
      </w:r>
      <w:proofErr w:type="spellStart"/>
      <w:r w:rsidRPr="00A926A7">
        <w:rPr>
          <w:rFonts w:ascii="Arial" w:hAnsi="Arial" w:cs="Arial"/>
          <w:sz w:val="22"/>
          <w:szCs w:val="22"/>
        </w:rPr>
        <w:t>aplica</w:t>
      </w:r>
      <w:proofErr w:type="spellEnd"/>
      <w:r w:rsidRPr="00A926A7">
        <w:rPr>
          <w:rFonts w:ascii="Arial" w:hAnsi="Arial" w:cs="Arial"/>
          <w:sz w:val="22"/>
          <w:szCs w:val="22"/>
        </w:rPr>
        <w:t xml:space="preserve"> </w:t>
      </w:r>
      <w:proofErr w:type="spellStart"/>
      <w:r w:rsidRPr="00A926A7">
        <w:rPr>
          <w:rFonts w:ascii="Arial" w:hAnsi="Arial" w:cs="Arial"/>
          <w:sz w:val="22"/>
          <w:szCs w:val="22"/>
        </w:rPr>
        <w:t>tăieri</w:t>
      </w:r>
      <w:proofErr w:type="spellEnd"/>
      <w:r w:rsidRPr="00A926A7">
        <w:rPr>
          <w:rFonts w:ascii="Arial" w:hAnsi="Arial" w:cs="Arial"/>
          <w:sz w:val="22"/>
          <w:szCs w:val="22"/>
        </w:rPr>
        <w:t xml:space="preserve"> de </w:t>
      </w:r>
      <w:proofErr w:type="spellStart"/>
      <w:r w:rsidRPr="00A926A7">
        <w:rPr>
          <w:rFonts w:ascii="Arial" w:hAnsi="Arial" w:cs="Arial"/>
          <w:sz w:val="22"/>
          <w:szCs w:val="22"/>
        </w:rPr>
        <w:t>igienă</w:t>
      </w:r>
      <w:proofErr w:type="spellEnd"/>
      <w:r w:rsidRPr="00A926A7">
        <w:rPr>
          <w:rFonts w:ascii="Arial" w:hAnsi="Arial" w:cs="Arial"/>
          <w:sz w:val="22"/>
          <w:szCs w:val="22"/>
        </w:rPr>
        <w:t xml:space="preserve"> </w:t>
      </w:r>
      <w:proofErr w:type="spellStart"/>
      <w:r w:rsidRPr="00A926A7">
        <w:rPr>
          <w:rFonts w:ascii="Arial" w:hAnsi="Arial" w:cs="Arial"/>
          <w:sz w:val="22"/>
          <w:szCs w:val="22"/>
        </w:rPr>
        <w:t>și</w:t>
      </w:r>
      <w:proofErr w:type="spellEnd"/>
      <w:r w:rsidRPr="00A926A7">
        <w:rPr>
          <w:rFonts w:ascii="Arial" w:hAnsi="Arial" w:cs="Arial"/>
          <w:sz w:val="22"/>
          <w:szCs w:val="22"/>
        </w:rPr>
        <w:t xml:space="preserve"> </w:t>
      </w:r>
      <w:proofErr w:type="spellStart"/>
      <w:r w:rsidRPr="00A926A7">
        <w:rPr>
          <w:rFonts w:ascii="Arial" w:hAnsi="Arial" w:cs="Arial"/>
          <w:sz w:val="22"/>
          <w:szCs w:val="22"/>
        </w:rPr>
        <w:t>tăieri</w:t>
      </w:r>
      <w:proofErr w:type="spellEnd"/>
      <w:r w:rsidRPr="00A926A7">
        <w:rPr>
          <w:rFonts w:ascii="Arial" w:hAnsi="Arial" w:cs="Arial"/>
          <w:sz w:val="22"/>
          <w:szCs w:val="22"/>
        </w:rPr>
        <w:t xml:space="preserve"> de </w:t>
      </w:r>
      <w:proofErr w:type="spellStart"/>
      <w:r w:rsidRPr="00A926A7">
        <w:rPr>
          <w:rFonts w:ascii="Arial" w:hAnsi="Arial" w:cs="Arial"/>
          <w:sz w:val="22"/>
          <w:szCs w:val="22"/>
        </w:rPr>
        <w:t>conservare</w:t>
      </w:r>
      <w:proofErr w:type="spellEnd"/>
    </w:p>
    <w:p w14:paraId="2224BB18" w14:textId="77777777" w:rsidR="00A926A7" w:rsidRDefault="00A926A7" w:rsidP="00B44AAD">
      <w:pPr>
        <w:spacing w:after="0" w:line="240" w:lineRule="auto"/>
        <w:rPr>
          <w:rFonts w:cs="Arial"/>
          <w:b/>
          <w:bCs/>
          <w:color w:val="EE0000"/>
        </w:rPr>
      </w:pPr>
    </w:p>
    <w:p w14:paraId="4912C1BC" w14:textId="25FAD0B0" w:rsidR="00C003EA" w:rsidRPr="00A926A7" w:rsidRDefault="00C003EA" w:rsidP="00B44AAD">
      <w:pPr>
        <w:spacing w:after="0" w:line="240" w:lineRule="auto"/>
        <w:rPr>
          <w:rFonts w:cs="Arial"/>
          <w:b/>
          <w:bCs/>
        </w:rPr>
      </w:pPr>
      <w:r w:rsidRPr="00A926A7">
        <w:rPr>
          <w:rFonts w:cs="Arial"/>
          <w:b/>
          <w:bCs/>
        </w:rPr>
        <w:t>Exploatabilitatea</w:t>
      </w:r>
    </w:p>
    <w:p w14:paraId="778AD836" w14:textId="77777777" w:rsidR="00406808" w:rsidRPr="00A81FA4" w:rsidRDefault="00406808" w:rsidP="00F229EE">
      <w:pPr>
        <w:pStyle w:val="BodyTextIndent3"/>
        <w:tabs>
          <w:tab w:val="num" w:pos="0"/>
        </w:tabs>
        <w:spacing w:after="0"/>
        <w:ind w:left="0" w:firstLine="540"/>
        <w:jc w:val="both"/>
        <w:rPr>
          <w:rFonts w:ascii="Arial" w:hAnsi="Arial" w:cs="Arial"/>
          <w:b/>
          <w:bCs/>
          <w:color w:val="EE0000"/>
          <w:sz w:val="22"/>
          <w:szCs w:val="24"/>
          <w:lang w:val="ro-RO"/>
        </w:rPr>
      </w:pPr>
    </w:p>
    <w:p w14:paraId="716FE22B" w14:textId="77777777" w:rsidR="00A926A7" w:rsidRPr="005D0864" w:rsidRDefault="00A926A7" w:rsidP="00A926A7">
      <w:pPr>
        <w:overflowPunct w:val="0"/>
        <w:autoSpaceDE w:val="0"/>
        <w:autoSpaceDN w:val="0"/>
        <w:adjustRightInd w:val="0"/>
        <w:spacing w:after="0" w:line="240" w:lineRule="auto"/>
        <w:ind w:firstLine="720"/>
        <w:textAlignment w:val="baseline"/>
      </w:pPr>
      <w:r w:rsidRPr="005D0864">
        <w:t xml:space="preserve">Exploatabilitatea reprezintă starea de maximă eficacitate funcţională, la care un arboret devine exploatabil în raport cu ţelurile de gospodărire urmărite. </w:t>
      </w:r>
    </w:p>
    <w:p w14:paraId="6C446FF3" w14:textId="77777777" w:rsidR="00A926A7" w:rsidRPr="005D0864" w:rsidRDefault="00A926A7" w:rsidP="00A926A7">
      <w:pPr>
        <w:overflowPunct w:val="0"/>
        <w:autoSpaceDE w:val="0"/>
        <w:autoSpaceDN w:val="0"/>
        <w:adjustRightInd w:val="0"/>
        <w:spacing w:after="0" w:line="240" w:lineRule="auto"/>
        <w:ind w:firstLine="720"/>
        <w:textAlignment w:val="baseline"/>
      </w:pPr>
      <w:r w:rsidRPr="005D0864">
        <w:t>Exploatabilitatea defineşte structura arboretelor sub raport dimensional şi se exprimă  prin vârsta exploatabilităţii în cazul structurilor de codru regulat.</w:t>
      </w:r>
    </w:p>
    <w:p w14:paraId="18879F83" w14:textId="77777777" w:rsidR="00A926A7" w:rsidRPr="005D0864" w:rsidRDefault="00A926A7" w:rsidP="00A926A7">
      <w:pPr>
        <w:overflowPunct w:val="0"/>
        <w:autoSpaceDE w:val="0"/>
        <w:autoSpaceDN w:val="0"/>
        <w:adjustRightInd w:val="0"/>
        <w:spacing w:after="0" w:line="240" w:lineRule="auto"/>
        <w:ind w:firstLine="720"/>
        <w:textAlignment w:val="baseline"/>
      </w:pPr>
      <w:r w:rsidRPr="005D0864">
        <w:t>În raport cu caracteristicile arboretelor şi funcţiile atribuite acestora, exploatabilitatea s-a stabilit pentru fiecare arboret în parte.</w:t>
      </w:r>
    </w:p>
    <w:p w14:paraId="25FF1D2A" w14:textId="77777777" w:rsidR="00A926A7" w:rsidRPr="005D0864" w:rsidRDefault="00A926A7" w:rsidP="00A926A7">
      <w:pPr>
        <w:overflowPunct w:val="0"/>
        <w:autoSpaceDE w:val="0"/>
        <w:autoSpaceDN w:val="0"/>
        <w:adjustRightInd w:val="0"/>
        <w:spacing w:after="0" w:line="240" w:lineRule="auto"/>
        <w:ind w:firstLine="720"/>
        <w:textAlignment w:val="baseline"/>
      </w:pPr>
      <w:r w:rsidRPr="005D0864">
        <w:t>Vârsta exploatabilităţii adoptată pentru arboretele încadrate în S.U.P. A – codru regulat,  este cea  de protecţie. Vârsta medie a exploatabilităţii s-a stabilit în raport cu specia preponderentă corespunzătoare compoziţiei ţel la exploatabilitate, cu condiţia ca proporţia speciei respective să nu scadă sub limitele indicate mai jos:</w:t>
      </w:r>
    </w:p>
    <w:p w14:paraId="470E8D0E" w14:textId="5890381C" w:rsidR="00A926A7" w:rsidRPr="005D0864" w:rsidRDefault="00A926A7" w:rsidP="00A926A7"/>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433"/>
        <w:gridCol w:w="2432"/>
        <w:gridCol w:w="2432"/>
        <w:gridCol w:w="2432"/>
      </w:tblGrid>
      <w:tr w:rsidR="00A926A7" w:rsidRPr="005D0864" w14:paraId="2D9F00AB" w14:textId="77777777" w:rsidTr="00F31E28">
        <w:trPr>
          <w:cantSplit/>
          <w:jc w:val="center"/>
        </w:trPr>
        <w:tc>
          <w:tcPr>
            <w:tcW w:w="1250" w:type="pct"/>
            <w:vMerge w:val="restart"/>
            <w:tcBorders>
              <w:top w:val="single" w:sz="12" w:space="0" w:color="auto"/>
              <w:bottom w:val="single" w:sz="4" w:space="0" w:color="auto"/>
            </w:tcBorders>
            <w:shd w:val="clear" w:color="auto" w:fill="FDE9D9" w:themeFill="accent6" w:themeFillTint="33"/>
          </w:tcPr>
          <w:p w14:paraId="14461FCA" w14:textId="77777777" w:rsidR="00A926A7" w:rsidRPr="005D0864" w:rsidRDefault="00A926A7" w:rsidP="00A926A7">
            <w:pPr>
              <w:overflowPunct w:val="0"/>
              <w:autoSpaceDE w:val="0"/>
              <w:autoSpaceDN w:val="0"/>
              <w:adjustRightInd w:val="0"/>
              <w:spacing w:after="0" w:line="240" w:lineRule="auto"/>
              <w:jc w:val="center"/>
              <w:textAlignment w:val="baseline"/>
              <w:rPr>
                <w:b/>
                <w:sz w:val="18"/>
                <w:szCs w:val="18"/>
              </w:rPr>
            </w:pPr>
            <w:r w:rsidRPr="005D0864">
              <w:rPr>
                <w:b/>
                <w:sz w:val="18"/>
                <w:szCs w:val="18"/>
              </w:rPr>
              <w:t>Număr specii în compoziţia actuală</w:t>
            </w:r>
          </w:p>
        </w:tc>
        <w:tc>
          <w:tcPr>
            <w:tcW w:w="3750" w:type="pct"/>
            <w:gridSpan w:val="3"/>
            <w:tcBorders>
              <w:top w:val="single" w:sz="12" w:space="0" w:color="auto"/>
              <w:bottom w:val="single" w:sz="4" w:space="0" w:color="auto"/>
            </w:tcBorders>
            <w:shd w:val="clear" w:color="auto" w:fill="FDE9D9" w:themeFill="accent6" w:themeFillTint="33"/>
          </w:tcPr>
          <w:p w14:paraId="613E49B8" w14:textId="77777777" w:rsidR="00A926A7" w:rsidRPr="005D0864" w:rsidRDefault="00A926A7" w:rsidP="00A926A7">
            <w:pPr>
              <w:overflowPunct w:val="0"/>
              <w:autoSpaceDE w:val="0"/>
              <w:autoSpaceDN w:val="0"/>
              <w:adjustRightInd w:val="0"/>
              <w:spacing w:after="0" w:line="240" w:lineRule="auto"/>
              <w:jc w:val="center"/>
              <w:textAlignment w:val="baseline"/>
              <w:rPr>
                <w:b/>
                <w:sz w:val="18"/>
                <w:szCs w:val="18"/>
              </w:rPr>
            </w:pPr>
            <w:r w:rsidRPr="005D0864">
              <w:rPr>
                <w:b/>
                <w:sz w:val="18"/>
                <w:szCs w:val="18"/>
              </w:rPr>
              <w:t>Vârsta arboretului - ani</w:t>
            </w:r>
          </w:p>
        </w:tc>
      </w:tr>
      <w:tr w:rsidR="00A926A7" w:rsidRPr="005D0864" w14:paraId="16D47D4F" w14:textId="77777777" w:rsidTr="00F31E28">
        <w:trPr>
          <w:cantSplit/>
          <w:jc w:val="center"/>
        </w:trPr>
        <w:tc>
          <w:tcPr>
            <w:tcW w:w="1250" w:type="pct"/>
            <w:vMerge/>
            <w:tcBorders>
              <w:top w:val="single" w:sz="4" w:space="0" w:color="auto"/>
              <w:bottom w:val="single" w:sz="12" w:space="0" w:color="auto"/>
            </w:tcBorders>
            <w:shd w:val="clear" w:color="auto" w:fill="FDE9D9" w:themeFill="accent6" w:themeFillTint="33"/>
          </w:tcPr>
          <w:p w14:paraId="47E97E61" w14:textId="77777777" w:rsidR="00A926A7" w:rsidRPr="005D0864" w:rsidRDefault="00A926A7" w:rsidP="00A926A7">
            <w:pPr>
              <w:overflowPunct w:val="0"/>
              <w:autoSpaceDE w:val="0"/>
              <w:autoSpaceDN w:val="0"/>
              <w:adjustRightInd w:val="0"/>
              <w:spacing w:after="0" w:line="240" w:lineRule="auto"/>
              <w:jc w:val="center"/>
              <w:textAlignment w:val="baseline"/>
              <w:rPr>
                <w:b/>
                <w:sz w:val="18"/>
                <w:szCs w:val="18"/>
              </w:rPr>
            </w:pPr>
          </w:p>
        </w:tc>
        <w:tc>
          <w:tcPr>
            <w:tcW w:w="1250" w:type="pct"/>
            <w:tcBorders>
              <w:top w:val="single" w:sz="4" w:space="0" w:color="auto"/>
              <w:bottom w:val="single" w:sz="12" w:space="0" w:color="auto"/>
            </w:tcBorders>
            <w:shd w:val="clear" w:color="auto" w:fill="FDE9D9" w:themeFill="accent6" w:themeFillTint="33"/>
            <w:vAlign w:val="center"/>
          </w:tcPr>
          <w:p w14:paraId="63A23C68" w14:textId="77777777" w:rsidR="00A926A7" w:rsidRPr="005D0864" w:rsidRDefault="00A926A7" w:rsidP="00A926A7">
            <w:pPr>
              <w:overflowPunct w:val="0"/>
              <w:autoSpaceDE w:val="0"/>
              <w:autoSpaceDN w:val="0"/>
              <w:adjustRightInd w:val="0"/>
              <w:spacing w:after="0" w:line="240" w:lineRule="auto"/>
              <w:jc w:val="center"/>
              <w:textAlignment w:val="baseline"/>
              <w:rPr>
                <w:b/>
                <w:sz w:val="18"/>
                <w:szCs w:val="18"/>
              </w:rPr>
            </w:pPr>
            <w:r w:rsidRPr="005D0864">
              <w:rPr>
                <w:b/>
                <w:sz w:val="18"/>
                <w:szCs w:val="18"/>
              </w:rPr>
              <w:t>1-40</w:t>
            </w:r>
          </w:p>
        </w:tc>
        <w:tc>
          <w:tcPr>
            <w:tcW w:w="1250" w:type="pct"/>
            <w:tcBorders>
              <w:top w:val="single" w:sz="4" w:space="0" w:color="auto"/>
              <w:bottom w:val="single" w:sz="12" w:space="0" w:color="auto"/>
            </w:tcBorders>
            <w:shd w:val="clear" w:color="auto" w:fill="FDE9D9" w:themeFill="accent6" w:themeFillTint="33"/>
            <w:vAlign w:val="center"/>
          </w:tcPr>
          <w:p w14:paraId="61F45492" w14:textId="77777777" w:rsidR="00A926A7" w:rsidRPr="005D0864" w:rsidRDefault="00A926A7" w:rsidP="00A926A7">
            <w:pPr>
              <w:overflowPunct w:val="0"/>
              <w:autoSpaceDE w:val="0"/>
              <w:autoSpaceDN w:val="0"/>
              <w:adjustRightInd w:val="0"/>
              <w:spacing w:after="0" w:line="240" w:lineRule="auto"/>
              <w:jc w:val="center"/>
              <w:textAlignment w:val="baseline"/>
              <w:rPr>
                <w:b/>
                <w:sz w:val="18"/>
                <w:szCs w:val="18"/>
              </w:rPr>
            </w:pPr>
            <w:r w:rsidRPr="005D0864">
              <w:rPr>
                <w:b/>
                <w:sz w:val="18"/>
                <w:szCs w:val="18"/>
              </w:rPr>
              <w:t>41-60</w:t>
            </w:r>
          </w:p>
        </w:tc>
        <w:tc>
          <w:tcPr>
            <w:tcW w:w="1250" w:type="pct"/>
            <w:tcBorders>
              <w:top w:val="single" w:sz="4" w:space="0" w:color="auto"/>
              <w:bottom w:val="single" w:sz="12" w:space="0" w:color="auto"/>
            </w:tcBorders>
            <w:shd w:val="clear" w:color="auto" w:fill="FDE9D9" w:themeFill="accent6" w:themeFillTint="33"/>
            <w:vAlign w:val="center"/>
          </w:tcPr>
          <w:p w14:paraId="755D495D" w14:textId="77777777" w:rsidR="00A926A7" w:rsidRPr="005D0864" w:rsidRDefault="00A926A7" w:rsidP="00A926A7">
            <w:pPr>
              <w:overflowPunct w:val="0"/>
              <w:autoSpaceDE w:val="0"/>
              <w:autoSpaceDN w:val="0"/>
              <w:adjustRightInd w:val="0"/>
              <w:spacing w:after="0" w:line="240" w:lineRule="auto"/>
              <w:jc w:val="center"/>
              <w:textAlignment w:val="baseline"/>
              <w:rPr>
                <w:b/>
                <w:sz w:val="18"/>
                <w:szCs w:val="18"/>
              </w:rPr>
            </w:pPr>
            <w:r w:rsidRPr="005D0864">
              <w:rPr>
                <w:b/>
                <w:sz w:val="18"/>
                <w:szCs w:val="18"/>
              </w:rPr>
              <w:t>peste 60</w:t>
            </w:r>
          </w:p>
        </w:tc>
      </w:tr>
      <w:tr w:rsidR="00A926A7" w:rsidRPr="005D0864" w14:paraId="2753DA20" w14:textId="77777777" w:rsidTr="00F31E28">
        <w:trPr>
          <w:cantSplit/>
          <w:jc w:val="center"/>
        </w:trPr>
        <w:tc>
          <w:tcPr>
            <w:tcW w:w="5000" w:type="pct"/>
            <w:gridSpan w:val="4"/>
            <w:tcBorders>
              <w:top w:val="single" w:sz="12" w:space="0" w:color="auto"/>
            </w:tcBorders>
          </w:tcPr>
          <w:p w14:paraId="70D7F160" w14:textId="77777777" w:rsidR="00A926A7" w:rsidRPr="005D0864" w:rsidRDefault="00A926A7" w:rsidP="00A926A7">
            <w:pPr>
              <w:overflowPunct w:val="0"/>
              <w:autoSpaceDE w:val="0"/>
              <w:autoSpaceDN w:val="0"/>
              <w:adjustRightInd w:val="0"/>
              <w:spacing w:after="0" w:line="240" w:lineRule="auto"/>
              <w:jc w:val="center"/>
              <w:textAlignment w:val="baseline"/>
              <w:rPr>
                <w:sz w:val="20"/>
                <w:szCs w:val="18"/>
              </w:rPr>
            </w:pPr>
            <w:r w:rsidRPr="005D0864">
              <w:rPr>
                <w:sz w:val="20"/>
                <w:szCs w:val="18"/>
              </w:rPr>
              <w:t>Specia principală este preponderentă când participă în proporţie de minim ............. %</w:t>
            </w:r>
          </w:p>
        </w:tc>
      </w:tr>
      <w:tr w:rsidR="00A926A7" w:rsidRPr="005D0864" w14:paraId="5C31E28A" w14:textId="77777777" w:rsidTr="00F31E28">
        <w:trPr>
          <w:jc w:val="center"/>
        </w:trPr>
        <w:tc>
          <w:tcPr>
            <w:tcW w:w="1250" w:type="pct"/>
          </w:tcPr>
          <w:p w14:paraId="56E3C6FB" w14:textId="77777777" w:rsidR="00A926A7" w:rsidRPr="005D0864" w:rsidRDefault="00A926A7" w:rsidP="00A926A7">
            <w:pPr>
              <w:overflowPunct w:val="0"/>
              <w:autoSpaceDE w:val="0"/>
              <w:autoSpaceDN w:val="0"/>
              <w:adjustRightInd w:val="0"/>
              <w:spacing w:after="0" w:line="240" w:lineRule="auto"/>
              <w:textAlignment w:val="baseline"/>
              <w:rPr>
                <w:sz w:val="20"/>
              </w:rPr>
            </w:pPr>
            <w:r w:rsidRPr="005D0864">
              <w:rPr>
                <w:sz w:val="20"/>
              </w:rPr>
              <w:t>- două specii</w:t>
            </w:r>
          </w:p>
        </w:tc>
        <w:tc>
          <w:tcPr>
            <w:tcW w:w="1250" w:type="pct"/>
          </w:tcPr>
          <w:p w14:paraId="7B555E5A" w14:textId="77777777" w:rsidR="00A926A7" w:rsidRPr="005D0864" w:rsidRDefault="00A926A7" w:rsidP="00A926A7">
            <w:pPr>
              <w:overflowPunct w:val="0"/>
              <w:autoSpaceDE w:val="0"/>
              <w:autoSpaceDN w:val="0"/>
              <w:adjustRightInd w:val="0"/>
              <w:spacing w:after="0" w:line="240" w:lineRule="auto"/>
              <w:jc w:val="center"/>
              <w:textAlignment w:val="baseline"/>
              <w:rPr>
                <w:sz w:val="20"/>
              </w:rPr>
            </w:pPr>
            <w:r w:rsidRPr="005D0864">
              <w:rPr>
                <w:sz w:val="20"/>
              </w:rPr>
              <w:t>15</w:t>
            </w:r>
          </w:p>
        </w:tc>
        <w:tc>
          <w:tcPr>
            <w:tcW w:w="1250" w:type="pct"/>
          </w:tcPr>
          <w:p w14:paraId="1511945D" w14:textId="77777777" w:rsidR="00A926A7" w:rsidRPr="005D0864" w:rsidRDefault="00A926A7" w:rsidP="00A926A7">
            <w:pPr>
              <w:overflowPunct w:val="0"/>
              <w:autoSpaceDE w:val="0"/>
              <w:autoSpaceDN w:val="0"/>
              <w:adjustRightInd w:val="0"/>
              <w:spacing w:after="0" w:line="240" w:lineRule="auto"/>
              <w:jc w:val="center"/>
              <w:textAlignment w:val="baseline"/>
              <w:rPr>
                <w:sz w:val="20"/>
              </w:rPr>
            </w:pPr>
            <w:r w:rsidRPr="005D0864">
              <w:rPr>
                <w:sz w:val="20"/>
              </w:rPr>
              <w:t>25</w:t>
            </w:r>
          </w:p>
        </w:tc>
        <w:tc>
          <w:tcPr>
            <w:tcW w:w="1250" w:type="pct"/>
          </w:tcPr>
          <w:p w14:paraId="5E757C64" w14:textId="77777777" w:rsidR="00A926A7" w:rsidRPr="005D0864" w:rsidRDefault="00A926A7" w:rsidP="00A926A7">
            <w:pPr>
              <w:overflowPunct w:val="0"/>
              <w:autoSpaceDE w:val="0"/>
              <w:autoSpaceDN w:val="0"/>
              <w:adjustRightInd w:val="0"/>
              <w:spacing w:after="0" w:line="240" w:lineRule="auto"/>
              <w:jc w:val="center"/>
              <w:textAlignment w:val="baseline"/>
              <w:rPr>
                <w:sz w:val="20"/>
              </w:rPr>
            </w:pPr>
            <w:r w:rsidRPr="005D0864">
              <w:rPr>
                <w:sz w:val="20"/>
              </w:rPr>
              <w:t>30</w:t>
            </w:r>
          </w:p>
        </w:tc>
      </w:tr>
      <w:tr w:rsidR="00A926A7" w:rsidRPr="005D0864" w14:paraId="6993058E" w14:textId="77777777" w:rsidTr="00F31E28">
        <w:trPr>
          <w:jc w:val="center"/>
        </w:trPr>
        <w:tc>
          <w:tcPr>
            <w:tcW w:w="1250" w:type="pct"/>
          </w:tcPr>
          <w:p w14:paraId="00CCBCA7" w14:textId="77777777" w:rsidR="00A926A7" w:rsidRPr="005D0864" w:rsidRDefault="00A926A7" w:rsidP="00A926A7">
            <w:pPr>
              <w:overflowPunct w:val="0"/>
              <w:autoSpaceDE w:val="0"/>
              <w:autoSpaceDN w:val="0"/>
              <w:adjustRightInd w:val="0"/>
              <w:spacing w:after="0" w:line="240" w:lineRule="auto"/>
              <w:textAlignment w:val="baseline"/>
              <w:rPr>
                <w:sz w:val="20"/>
              </w:rPr>
            </w:pPr>
            <w:r w:rsidRPr="005D0864">
              <w:rPr>
                <w:sz w:val="20"/>
              </w:rPr>
              <w:t>- trei specii şi peste</w:t>
            </w:r>
          </w:p>
        </w:tc>
        <w:tc>
          <w:tcPr>
            <w:tcW w:w="1250" w:type="pct"/>
          </w:tcPr>
          <w:p w14:paraId="496DF117" w14:textId="77777777" w:rsidR="00A926A7" w:rsidRPr="005D0864" w:rsidRDefault="00A926A7" w:rsidP="00A926A7">
            <w:pPr>
              <w:overflowPunct w:val="0"/>
              <w:autoSpaceDE w:val="0"/>
              <w:autoSpaceDN w:val="0"/>
              <w:adjustRightInd w:val="0"/>
              <w:spacing w:after="0" w:line="240" w:lineRule="auto"/>
              <w:jc w:val="center"/>
              <w:textAlignment w:val="baseline"/>
              <w:rPr>
                <w:sz w:val="20"/>
              </w:rPr>
            </w:pPr>
            <w:r w:rsidRPr="005D0864">
              <w:rPr>
                <w:sz w:val="20"/>
              </w:rPr>
              <w:t>10</w:t>
            </w:r>
          </w:p>
        </w:tc>
        <w:tc>
          <w:tcPr>
            <w:tcW w:w="1250" w:type="pct"/>
          </w:tcPr>
          <w:p w14:paraId="19C6CF75" w14:textId="77777777" w:rsidR="00A926A7" w:rsidRPr="005D0864" w:rsidRDefault="00A926A7" w:rsidP="00A926A7">
            <w:pPr>
              <w:overflowPunct w:val="0"/>
              <w:autoSpaceDE w:val="0"/>
              <w:autoSpaceDN w:val="0"/>
              <w:adjustRightInd w:val="0"/>
              <w:spacing w:after="0" w:line="240" w:lineRule="auto"/>
              <w:jc w:val="center"/>
              <w:textAlignment w:val="baseline"/>
              <w:rPr>
                <w:sz w:val="20"/>
              </w:rPr>
            </w:pPr>
            <w:r w:rsidRPr="005D0864">
              <w:rPr>
                <w:sz w:val="20"/>
              </w:rPr>
              <w:t>15</w:t>
            </w:r>
          </w:p>
        </w:tc>
        <w:tc>
          <w:tcPr>
            <w:tcW w:w="1250" w:type="pct"/>
          </w:tcPr>
          <w:p w14:paraId="7B11811C" w14:textId="77777777" w:rsidR="00A926A7" w:rsidRPr="005D0864" w:rsidRDefault="00A926A7" w:rsidP="00A926A7">
            <w:pPr>
              <w:overflowPunct w:val="0"/>
              <w:autoSpaceDE w:val="0"/>
              <w:autoSpaceDN w:val="0"/>
              <w:adjustRightInd w:val="0"/>
              <w:spacing w:after="0" w:line="240" w:lineRule="auto"/>
              <w:jc w:val="center"/>
              <w:textAlignment w:val="baseline"/>
              <w:rPr>
                <w:sz w:val="20"/>
              </w:rPr>
            </w:pPr>
            <w:r w:rsidRPr="005D0864">
              <w:rPr>
                <w:sz w:val="20"/>
              </w:rPr>
              <w:t>20</w:t>
            </w:r>
          </w:p>
        </w:tc>
      </w:tr>
    </w:tbl>
    <w:p w14:paraId="4849187D" w14:textId="77777777" w:rsidR="00A926A7" w:rsidRPr="005D0864" w:rsidRDefault="00A926A7" w:rsidP="00A926A7">
      <w:pPr>
        <w:spacing w:after="0" w:line="240" w:lineRule="auto"/>
      </w:pPr>
    </w:p>
    <w:p w14:paraId="373D4F93" w14:textId="77777777" w:rsidR="00A926A7" w:rsidRPr="005D0864" w:rsidRDefault="00A926A7" w:rsidP="00A926A7">
      <w:pPr>
        <w:overflowPunct w:val="0"/>
        <w:autoSpaceDE w:val="0"/>
        <w:autoSpaceDN w:val="0"/>
        <w:adjustRightInd w:val="0"/>
        <w:spacing w:after="0" w:line="240" w:lineRule="auto"/>
        <w:ind w:firstLine="720"/>
        <w:textAlignment w:val="baseline"/>
      </w:pPr>
      <w:r w:rsidRPr="005D0864">
        <w:t xml:space="preserve">Valoarea vârstei medii a exploatabilităţii rezultate din calcul pentru arboretele din S.U.P. A este de </w:t>
      </w:r>
      <w:r>
        <w:t xml:space="preserve">106 </w:t>
      </w:r>
      <w:r w:rsidRPr="005D0864">
        <w:t>ani.</w:t>
      </w:r>
    </w:p>
    <w:p w14:paraId="4D2E504A" w14:textId="77777777" w:rsidR="00286128" w:rsidRDefault="00286128" w:rsidP="00A926A7">
      <w:pPr>
        <w:spacing w:after="0" w:line="240" w:lineRule="auto"/>
        <w:ind w:firstLine="720"/>
      </w:pPr>
    </w:p>
    <w:p w14:paraId="7DA4EB52" w14:textId="77777777" w:rsidR="00286128" w:rsidRDefault="00286128" w:rsidP="00A926A7">
      <w:pPr>
        <w:spacing w:after="0" w:line="240" w:lineRule="auto"/>
        <w:ind w:firstLine="720"/>
      </w:pPr>
    </w:p>
    <w:p w14:paraId="46227DEA" w14:textId="04CB1302" w:rsidR="00A926A7" w:rsidRPr="005D0864" w:rsidRDefault="00A926A7" w:rsidP="00A926A7">
      <w:pPr>
        <w:spacing w:after="0" w:line="240" w:lineRule="auto"/>
        <w:ind w:firstLine="720"/>
      </w:pPr>
      <w:r w:rsidRPr="005D0864">
        <w:lastRenderedPageBreak/>
        <w:t>Pentru arboretele încadrate în S.U.P. M - conservare deosebită, pentru care funcţia principală este cea de protecţie, nu s-au stabilit vârste ale exploatabilităţii, ele urmând să fie gospodărite prin lucrări speciale de conservare.</w:t>
      </w:r>
    </w:p>
    <w:p w14:paraId="36AEC34D" w14:textId="77777777" w:rsidR="00997C77" w:rsidRPr="00A81FA4" w:rsidRDefault="00997C77" w:rsidP="00B44AAD">
      <w:pPr>
        <w:spacing w:after="0" w:line="240" w:lineRule="auto"/>
        <w:rPr>
          <w:rFonts w:cs="Arial"/>
          <w:b/>
          <w:bCs/>
          <w:color w:val="EE0000"/>
        </w:rPr>
      </w:pPr>
    </w:p>
    <w:p w14:paraId="2B6C17D6" w14:textId="666B1FC5" w:rsidR="00C003EA" w:rsidRPr="00A926A7" w:rsidRDefault="00C003EA" w:rsidP="00B44AAD">
      <w:pPr>
        <w:spacing w:after="0" w:line="240" w:lineRule="auto"/>
        <w:rPr>
          <w:rFonts w:cs="Arial"/>
          <w:b/>
          <w:bCs/>
        </w:rPr>
      </w:pPr>
      <w:r w:rsidRPr="00A926A7">
        <w:rPr>
          <w:rFonts w:cs="Arial"/>
          <w:b/>
          <w:bCs/>
        </w:rPr>
        <w:t>Ciclul</w:t>
      </w:r>
    </w:p>
    <w:p w14:paraId="2313F241" w14:textId="77777777" w:rsidR="00A926A7" w:rsidRDefault="00A926A7" w:rsidP="00A926A7">
      <w:pPr>
        <w:pStyle w:val="textproiect"/>
        <w:ind w:firstLine="720"/>
        <w:rPr>
          <w:rFonts w:ascii="Arial" w:hAnsi="Arial" w:cs="Arial"/>
          <w:color w:val="000000" w:themeColor="text1"/>
          <w:sz w:val="22"/>
          <w:szCs w:val="22"/>
        </w:rPr>
      </w:pPr>
      <w:bookmarkStart w:id="37" w:name="_Hlk174127020"/>
    </w:p>
    <w:p w14:paraId="45FA9E51" w14:textId="182D75FC" w:rsidR="00A926A7" w:rsidRPr="00A926A7" w:rsidRDefault="00A926A7" w:rsidP="00A926A7">
      <w:pPr>
        <w:pStyle w:val="textproiect"/>
        <w:ind w:firstLine="720"/>
        <w:rPr>
          <w:rFonts w:ascii="Arial" w:hAnsi="Arial" w:cs="Arial"/>
          <w:color w:val="000000" w:themeColor="text1"/>
          <w:sz w:val="22"/>
          <w:szCs w:val="22"/>
        </w:rPr>
      </w:pPr>
      <w:r w:rsidRPr="00A926A7">
        <w:rPr>
          <w:rFonts w:ascii="Arial" w:hAnsi="Arial" w:cs="Arial"/>
          <w:color w:val="000000" w:themeColor="text1"/>
          <w:sz w:val="22"/>
          <w:szCs w:val="22"/>
        </w:rPr>
        <w:t xml:space="preserve">Ca principală bază de amenajare, ciclul definește mărimea și structura fondului de producție și protecție în anasamblul său, în raport cu vârsta arboretelor componente. Ciclul caracterizează structura pădurii normale pe clase de vârsta și reprezintă norma de timp stabilită pentru menținerea în producție a arboretelor pădurii respective, urmărind normalizarea structurii claselor de vârstă. </w:t>
      </w:r>
    </w:p>
    <w:p w14:paraId="3A986AE8" w14:textId="77777777" w:rsidR="00A926A7" w:rsidRPr="00A926A7" w:rsidRDefault="00A926A7" w:rsidP="00A926A7">
      <w:pPr>
        <w:pStyle w:val="textproiect"/>
        <w:ind w:firstLine="720"/>
        <w:rPr>
          <w:rFonts w:ascii="Arial" w:hAnsi="Arial" w:cs="Arial"/>
          <w:color w:val="000000" w:themeColor="text1"/>
          <w:sz w:val="22"/>
          <w:szCs w:val="22"/>
        </w:rPr>
      </w:pPr>
      <w:r w:rsidRPr="00A926A7">
        <w:rPr>
          <w:rFonts w:ascii="Arial" w:hAnsi="Arial" w:cs="Arial"/>
          <w:color w:val="000000" w:themeColor="text1"/>
          <w:sz w:val="22"/>
          <w:szCs w:val="22"/>
        </w:rPr>
        <w:t>La stabilirea ciclului pentru subunitatea de codru regulat s-au luat în considerare următoarele elemente de ordin tehnic :</w:t>
      </w:r>
    </w:p>
    <w:p w14:paraId="044A2C30" w14:textId="77777777" w:rsidR="00A926A7" w:rsidRPr="00A926A7" w:rsidRDefault="00A926A7">
      <w:pPr>
        <w:pStyle w:val="textproiect"/>
        <w:numPr>
          <w:ilvl w:val="0"/>
          <w:numId w:val="74"/>
        </w:numPr>
        <w:contextualSpacing/>
        <w:mirrorIndents/>
        <w:textAlignment w:val="baseline"/>
        <w:rPr>
          <w:rFonts w:ascii="Arial" w:hAnsi="Arial" w:cs="Arial"/>
          <w:iCs/>
          <w:color w:val="000000" w:themeColor="text1"/>
          <w:sz w:val="22"/>
          <w:szCs w:val="22"/>
        </w:rPr>
      </w:pPr>
      <w:r w:rsidRPr="00A926A7">
        <w:rPr>
          <w:rFonts w:ascii="Arial" w:hAnsi="Arial" w:cs="Arial"/>
          <w:iCs/>
          <w:color w:val="000000" w:themeColor="text1"/>
          <w:sz w:val="22"/>
          <w:szCs w:val="22"/>
        </w:rPr>
        <w:t>Formațiile forestiere și speciile componente;</w:t>
      </w:r>
    </w:p>
    <w:p w14:paraId="2C8DE21D" w14:textId="77777777" w:rsidR="00A926A7" w:rsidRPr="00A926A7" w:rsidRDefault="00A926A7">
      <w:pPr>
        <w:pStyle w:val="textproiect"/>
        <w:numPr>
          <w:ilvl w:val="0"/>
          <w:numId w:val="74"/>
        </w:numPr>
        <w:contextualSpacing/>
        <w:mirrorIndents/>
        <w:textAlignment w:val="baseline"/>
        <w:rPr>
          <w:rFonts w:ascii="Arial" w:hAnsi="Arial" w:cs="Arial"/>
          <w:iCs/>
          <w:color w:val="000000" w:themeColor="text1"/>
          <w:sz w:val="22"/>
          <w:szCs w:val="22"/>
        </w:rPr>
      </w:pPr>
      <w:r w:rsidRPr="00A926A7">
        <w:rPr>
          <w:rFonts w:ascii="Arial" w:hAnsi="Arial" w:cs="Arial"/>
          <w:iCs/>
          <w:color w:val="000000" w:themeColor="text1"/>
          <w:sz w:val="22"/>
          <w:szCs w:val="22"/>
        </w:rPr>
        <w:t>Funcțiile social-economice și ecologice atribuite arboretelor;</w:t>
      </w:r>
    </w:p>
    <w:p w14:paraId="5A28409C" w14:textId="77777777" w:rsidR="00A926A7" w:rsidRPr="00A926A7" w:rsidRDefault="00A926A7">
      <w:pPr>
        <w:pStyle w:val="textproiect"/>
        <w:numPr>
          <w:ilvl w:val="0"/>
          <w:numId w:val="74"/>
        </w:numPr>
        <w:contextualSpacing/>
        <w:mirrorIndents/>
        <w:textAlignment w:val="baseline"/>
        <w:rPr>
          <w:rFonts w:ascii="Arial" w:hAnsi="Arial" w:cs="Arial"/>
          <w:iCs/>
          <w:color w:val="000000" w:themeColor="text1"/>
          <w:sz w:val="22"/>
          <w:szCs w:val="22"/>
        </w:rPr>
      </w:pPr>
      <w:r w:rsidRPr="00A926A7">
        <w:rPr>
          <w:rFonts w:ascii="Arial" w:hAnsi="Arial" w:cs="Arial"/>
          <w:iCs/>
          <w:color w:val="000000" w:themeColor="text1"/>
          <w:sz w:val="22"/>
          <w:szCs w:val="22"/>
        </w:rPr>
        <w:t>Vâsta medie a exploatabilității (106 de ani);</w:t>
      </w:r>
    </w:p>
    <w:p w14:paraId="554384DA" w14:textId="77777777" w:rsidR="00A926A7" w:rsidRPr="00A926A7" w:rsidRDefault="00A926A7">
      <w:pPr>
        <w:pStyle w:val="textproiect"/>
        <w:numPr>
          <w:ilvl w:val="0"/>
          <w:numId w:val="74"/>
        </w:numPr>
        <w:contextualSpacing/>
        <w:mirrorIndents/>
        <w:textAlignment w:val="baseline"/>
        <w:rPr>
          <w:rFonts w:ascii="Arial" w:hAnsi="Arial" w:cs="Arial"/>
          <w:iCs/>
          <w:color w:val="000000" w:themeColor="text1"/>
          <w:sz w:val="22"/>
          <w:szCs w:val="22"/>
        </w:rPr>
      </w:pPr>
      <w:r w:rsidRPr="00A926A7">
        <w:rPr>
          <w:rFonts w:ascii="Arial" w:hAnsi="Arial" w:cs="Arial"/>
          <w:iCs/>
          <w:color w:val="000000" w:themeColor="text1"/>
          <w:sz w:val="22"/>
          <w:szCs w:val="22"/>
        </w:rPr>
        <w:t>Proveniența arboretelor și starea lor sub aspectul productivității;</w:t>
      </w:r>
    </w:p>
    <w:p w14:paraId="1A4C736B" w14:textId="77777777" w:rsidR="00A926A7" w:rsidRPr="00A926A7" w:rsidRDefault="00A926A7">
      <w:pPr>
        <w:pStyle w:val="textproiect"/>
        <w:numPr>
          <w:ilvl w:val="0"/>
          <w:numId w:val="74"/>
        </w:numPr>
        <w:contextualSpacing/>
        <w:mirrorIndents/>
        <w:textAlignment w:val="baseline"/>
        <w:rPr>
          <w:rFonts w:ascii="Arial" w:hAnsi="Arial" w:cs="Arial"/>
          <w:iCs/>
          <w:color w:val="000000" w:themeColor="text1"/>
          <w:sz w:val="22"/>
          <w:szCs w:val="22"/>
        </w:rPr>
      </w:pPr>
      <w:r w:rsidRPr="00A926A7">
        <w:rPr>
          <w:rFonts w:ascii="Arial" w:hAnsi="Arial" w:cs="Arial"/>
          <w:iCs/>
          <w:color w:val="000000" w:themeColor="text1"/>
          <w:sz w:val="22"/>
          <w:szCs w:val="22"/>
        </w:rPr>
        <w:t xml:space="preserve">Posibilitatea de creștere a eficienței funcționale a arboretelor si a pădurii în ansamblu. </w:t>
      </w:r>
    </w:p>
    <w:p w14:paraId="01F489A5" w14:textId="77777777" w:rsidR="00A926A7" w:rsidRPr="00A926A7" w:rsidRDefault="00A926A7" w:rsidP="00A926A7">
      <w:pPr>
        <w:pStyle w:val="textproiect"/>
        <w:ind w:left="1455" w:firstLine="0"/>
        <w:rPr>
          <w:rFonts w:ascii="Arial" w:hAnsi="Arial" w:cs="Arial"/>
          <w:iCs/>
          <w:color w:val="000000" w:themeColor="text1"/>
          <w:sz w:val="22"/>
          <w:szCs w:val="22"/>
        </w:rPr>
      </w:pPr>
    </w:p>
    <w:p w14:paraId="1D513425" w14:textId="77777777" w:rsidR="00A926A7" w:rsidRPr="00A926A7" w:rsidRDefault="00A926A7" w:rsidP="00A926A7">
      <w:pPr>
        <w:spacing w:line="240" w:lineRule="auto"/>
        <w:rPr>
          <w:rFonts w:cs="Arial"/>
        </w:rPr>
      </w:pPr>
      <w:r w:rsidRPr="00A926A7">
        <w:rPr>
          <w:rFonts w:cs="Arial"/>
        </w:rPr>
        <w:t>Pentru arboretele din subunitatea A – codru regulat, s-a adoptat un ciclu de 110 de ani.</w:t>
      </w:r>
    </w:p>
    <w:p w14:paraId="5551D2F7" w14:textId="77777777" w:rsidR="00B44AAD" w:rsidRPr="00A81FA4" w:rsidRDefault="00B44AAD" w:rsidP="00B44AAD">
      <w:pPr>
        <w:spacing w:after="0" w:line="240" w:lineRule="auto"/>
        <w:rPr>
          <w:rFonts w:cs="Arial"/>
          <w:b/>
          <w:bCs/>
          <w:color w:val="EE0000"/>
        </w:rPr>
      </w:pPr>
    </w:p>
    <w:p w14:paraId="5E30035A" w14:textId="5C3E18FF" w:rsidR="00C003EA" w:rsidRPr="00A926A7" w:rsidRDefault="00C003EA" w:rsidP="00B44AAD">
      <w:pPr>
        <w:spacing w:after="0" w:line="240" w:lineRule="auto"/>
        <w:rPr>
          <w:rFonts w:cs="Arial"/>
          <w:b/>
          <w:bCs/>
        </w:rPr>
      </w:pPr>
      <w:r w:rsidRPr="00A926A7">
        <w:rPr>
          <w:rFonts w:cs="Arial"/>
          <w:b/>
          <w:bCs/>
        </w:rPr>
        <w:t>Instalaţii de transport</w:t>
      </w:r>
    </w:p>
    <w:p w14:paraId="1E7854FE" w14:textId="77777777" w:rsidR="00942075" w:rsidRPr="00A81FA4" w:rsidRDefault="00942075" w:rsidP="00942075">
      <w:pPr>
        <w:pStyle w:val="BodyText"/>
        <w:spacing w:before="96"/>
        <w:rPr>
          <w:rFonts w:ascii="Arial" w:hAnsi="Arial" w:cs="Arial"/>
          <w:color w:val="EE0000"/>
          <w:sz w:val="22"/>
          <w:szCs w:val="24"/>
        </w:rPr>
      </w:pPr>
    </w:p>
    <w:p w14:paraId="1309AF23" w14:textId="77777777" w:rsidR="00A926A7" w:rsidRPr="00A926A7" w:rsidRDefault="00A926A7" w:rsidP="00A926A7">
      <w:pPr>
        <w:pStyle w:val="textproiect"/>
        <w:ind w:firstLine="709"/>
        <w:rPr>
          <w:rFonts w:ascii="Arial" w:hAnsi="Arial" w:cs="Arial"/>
          <w:sz w:val="22"/>
          <w:szCs w:val="22"/>
        </w:rPr>
      </w:pPr>
      <w:r w:rsidRPr="00A926A7">
        <w:rPr>
          <w:rFonts w:ascii="Arial" w:hAnsi="Arial" w:cs="Arial"/>
          <w:sz w:val="22"/>
          <w:szCs w:val="22"/>
        </w:rPr>
        <w:t>Instalaţiile de transport existente în raza U.P. I Strâmtoare, care deservesc transportul masei lemnoase sau alte servicii legate de gospodărirea fondului forestier sunt prezentate în tabelul următor:</w:t>
      </w:r>
    </w:p>
    <w:p w14:paraId="7590923A" w14:textId="77777777" w:rsidR="00A926A7" w:rsidRPr="00A926A7" w:rsidRDefault="00A926A7" w:rsidP="00A926A7">
      <w:pPr>
        <w:rPr>
          <w:rFonts w:cs="Arial"/>
        </w:rPr>
      </w:pPr>
      <w:r w:rsidRPr="00A926A7">
        <w:rPr>
          <w:rFonts w:cs="Arial"/>
        </w:rPr>
        <w:t xml:space="preserve">              </w:t>
      </w:r>
      <w:r w:rsidRPr="00A926A7">
        <w:rPr>
          <w:rFonts w:cs="Arial"/>
        </w:rPr>
        <w:tab/>
        <w:t>Tabel 10.1.1.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48"/>
        <w:gridCol w:w="1214"/>
        <w:gridCol w:w="2043"/>
        <w:gridCol w:w="1083"/>
        <w:gridCol w:w="1212"/>
        <w:gridCol w:w="1213"/>
        <w:gridCol w:w="1139"/>
        <w:gridCol w:w="1277"/>
      </w:tblGrid>
      <w:tr w:rsidR="00A926A7" w:rsidRPr="00C45091" w14:paraId="0E0CC20C" w14:textId="77777777" w:rsidTr="00F31E28">
        <w:trPr>
          <w:cantSplit/>
          <w:jc w:val="center"/>
        </w:trPr>
        <w:tc>
          <w:tcPr>
            <w:tcW w:w="289" w:type="pct"/>
            <w:vMerge w:val="restart"/>
            <w:tcBorders>
              <w:top w:val="single" w:sz="12" w:space="0" w:color="auto"/>
              <w:bottom w:val="single" w:sz="12" w:space="0" w:color="auto"/>
            </w:tcBorders>
            <w:shd w:val="clear" w:color="auto" w:fill="FDE9D9" w:themeFill="accent6" w:themeFillTint="33"/>
            <w:vAlign w:val="center"/>
          </w:tcPr>
          <w:p w14:paraId="4646A3F8"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Nr. crt.</w:t>
            </w:r>
          </w:p>
        </w:tc>
        <w:tc>
          <w:tcPr>
            <w:tcW w:w="631" w:type="pct"/>
            <w:vMerge w:val="restart"/>
            <w:tcBorders>
              <w:top w:val="single" w:sz="12" w:space="0" w:color="auto"/>
              <w:bottom w:val="single" w:sz="12" w:space="0" w:color="auto"/>
            </w:tcBorders>
            <w:shd w:val="clear" w:color="auto" w:fill="FDE9D9" w:themeFill="accent6" w:themeFillTint="33"/>
            <w:vAlign w:val="center"/>
          </w:tcPr>
          <w:p w14:paraId="1F0D4653"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Indicativul drumului</w:t>
            </w:r>
          </w:p>
        </w:tc>
        <w:tc>
          <w:tcPr>
            <w:tcW w:w="1057" w:type="pct"/>
            <w:vMerge w:val="restart"/>
            <w:tcBorders>
              <w:top w:val="single" w:sz="12" w:space="0" w:color="auto"/>
              <w:bottom w:val="single" w:sz="12" w:space="0" w:color="auto"/>
              <w:right w:val="single" w:sz="12" w:space="0" w:color="auto"/>
            </w:tcBorders>
            <w:shd w:val="clear" w:color="auto" w:fill="FDE9D9" w:themeFill="accent6" w:themeFillTint="33"/>
            <w:vAlign w:val="center"/>
          </w:tcPr>
          <w:p w14:paraId="5B4FA0D6"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Denumirea drumului</w:t>
            </w:r>
          </w:p>
        </w:tc>
        <w:tc>
          <w:tcPr>
            <w:tcW w:w="1824" w:type="pct"/>
            <w:gridSpan w:val="3"/>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14:paraId="18DA24E9"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Lungime (km)</w:t>
            </w:r>
          </w:p>
        </w:tc>
        <w:tc>
          <w:tcPr>
            <w:tcW w:w="536" w:type="pct"/>
            <w:vMerge w:val="restart"/>
            <w:tcBorders>
              <w:top w:val="single" w:sz="12" w:space="0" w:color="auto"/>
              <w:left w:val="single" w:sz="12" w:space="0" w:color="auto"/>
              <w:bottom w:val="single" w:sz="12" w:space="0" w:color="auto"/>
            </w:tcBorders>
            <w:shd w:val="clear" w:color="auto" w:fill="FDE9D9" w:themeFill="accent6" w:themeFillTint="33"/>
            <w:vAlign w:val="center"/>
          </w:tcPr>
          <w:p w14:paraId="03C6B918"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Suprafaţa deservită (ha)</w:t>
            </w:r>
          </w:p>
        </w:tc>
        <w:tc>
          <w:tcPr>
            <w:tcW w:w="663" w:type="pct"/>
            <w:vMerge w:val="restart"/>
            <w:tcBorders>
              <w:top w:val="single" w:sz="12" w:space="0" w:color="auto"/>
              <w:bottom w:val="single" w:sz="12" w:space="0" w:color="auto"/>
            </w:tcBorders>
            <w:shd w:val="clear" w:color="auto" w:fill="FDE9D9" w:themeFill="accent6" w:themeFillTint="33"/>
            <w:vAlign w:val="center"/>
          </w:tcPr>
          <w:p w14:paraId="79B774E7"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Volumul deservit (m</w:t>
            </w:r>
            <w:r w:rsidRPr="00C45091">
              <w:rPr>
                <w:b/>
                <w:sz w:val="20"/>
                <w:szCs w:val="20"/>
                <w:vertAlign w:val="superscript"/>
              </w:rPr>
              <w:t>3</w:t>
            </w:r>
            <w:r w:rsidRPr="00C45091">
              <w:rPr>
                <w:b/>
                <w:sz w:val="20"/>
                <w:szCs w:val="20"/>
              </w:rPr>
              <w:t>)</w:t>
            </w:r>
          </w:p>
        </w:tc>
      </w:tr>
      <w:tr w:rsidR="00A926A7" w:rsidRPr="00C45091" w14:paraId="4EAF6DDD" w14:textId="77777777" w:rsidTr="00F31E28">
        <w:trPr>
          <w:cantSplit/>
          <w:jc w:val="center"/>
        </w:trPr>
        <w:tc>
          <w:tcPr>
            <w:tcW w:w="289" w:type="pct"/>
            <w:vMerge/>
            <w:tcBorders>
              <w:top w:val="single" w:sz="4" w:space="0" w:color="auto"/>
              <w:bottom w:val="single" w:sz="12" w:space="0" w:color="auto"/>
            </w:tcBorders>
            <w:shd w:val="clear" w:color="auto" w:fill="EEECE1"/>
            <w:vAlign w:val="center"/>
          </w:tcPr>
          <w:p w14:paraId="1A7D1137" w14:textId="77777777" w:rsidR="00A926A7" w:rsidRPr="00C45091" w:rsidRDefault="00A926A7" w:rsidP="00A926A7">
            <w:pPr>
              <w:overflowPunct w:val="0"/>
              <w:autoSpaceDE w:val="0"/>
              <w:autoSpaceDN w:val="0"/>
              <w:adjustRightInd w:val="0"/>
              <w:spacing w:after="0" w:line="240" w:lineRule="auto"/>
              <w:jc w:val="center"/>
              <w:textAlignment w:val="baseline"/>
              <w:rPr>
                <w:sz w:val="20"/>
                <w:szCs w:val="20"/>
              </w:rPr>
            </w:pPr>
          </w:p>
        </w:tc>
        <w:tc>
          <w:tcPr>
            <w:tcW w:w="631" w:type="pct"/>
            <w:vMerge/>
            <w:tcBorders>
              <w:top w:val="single" w:sz="4" w:space="0" w:color="auto"/>
              <w:bottom w:val="single" w:sz="12" w:space="0" w:color="auto"/>
            </w:tcBorders>
            <w:shd w:val="clear" w:color="auto" w:fill="EEECE1"/>
            <w:vAlign w:val="center"/>
          </w:tcPr>
          <w:p w14:paraId="4B0A3010" w14:textId="77777777" w:rsidR="00A926A7" w:rsidRPr="00C45091" w:rsidRDefault="00A926A7" w:rsidP="00A926A7">
            <w:pPr>
              <w:overflowPunct w:val="0"/>
              <w:autoSpaceDE w:val="0"/>
              <w:autoSpaceDN w:val="0"/>
              <w:adjustRightInd w:val="0"/>
              <w:spacing w:after="0" w:line="240" w:lineRule="auto"/>
              <w:jc w:val="center"/>
              <w:textAlignment w:val="baseline"/>
              <w:rPr>
                <w:sz w:val="20"/>
                <w:szCs w:val="20"/>
              </w:rPr>
            </w:pPr>
          </w:p>
        </w:tc>
        <w:tc>
          <w:tcPr>
            <w:tcW w:w="1057" w:type="pct"/>
            <w:vMerge/>
            <w:tcBorders>
              <w:top w:val="single" w:sz="4" w:space="0" w:color="auto"/>
              <w:bottom w:val="single" w:sz="12" w:space="0" w:color="auto"/>
              <w:right w:val="single" w:sz="12" w:space="0" w:color="auto"/>
            </w:tcBorders>
            <w:shd w:val="clear" w:color="auto" w:fill="EEECE1"/>
            <w:vAlign w:val="center"/>
          </w:tcPr>
          <w:p w14:paraId="60E2C1C8" w14:textId="77777777" w:rsidR="00A926A7" w:rsidRPr="00C45091" w:rsidRDefault="00A926A7" w:rsidP="00A926A7">
            <w:pPr>
              <w:overflowPunct w:val="0"/>
              <w:autoSpaceDE w:val="0"/>
              <w:autoSpaceDN w:val="0"/>
              <w:adjustRightInd w:val="0"/>
              <w:spacing w:after="0" w:line="240" w:lineRule="auto"/>
              <w:jc w:val="center"/>
              <w:textAlignment w:val="baseline"/>
              <w:rPr>
                <w:sz w:val="20"/>
                <w:szCs w:val="20"/>
              </w:rPr>
            </w:pPr>
          </w:p>
        </w:tc>
        <w:tc>
          <w:tcPr>
            <w:tcW w:w="564" w:type="pct"/>
            <w:tcBorders>
              <w:top w:val="single" w:sz="12" w:space="0" w:color="auto"/>
              <w:left w:val="single" w:sz="12" w:space="0" w:color="auto"/>
              <w:bottom w:val="single" w:sz="12" w:space="0" w:color="auto"/>
            </w:tcBorders>
            <w:shd w:val="clear" w:color="auto" w:fill="FDE9D9" w:themeFill="accent6" w:themeFillTint="33"/>
            <w:vAlign w:val="center"/>
          </w:tcPr>
          <w:p w14:paraId="76310C0A" w14:textId="77777777" w:rsidR="00A926A7" w:rsidRPr="00C45091" w:rsidRDefault="00A926A7" w:rsidP="00A926A7">
            <w:pPr>
              <w:overflowPunct w:val="0"/>
              <w:autoSpaceDE w:val="0"/>
              <w:autoSpaceDN w:val="0"/>
              <w:adjustRightInd w:val="0"/>
              <w:spacing w:after="0" w:line="240" w:lineRule="auto"/>
              <w:ind w:right="-123"/>
              <w:jc w:val="center"/>
              <w:textAlignment w:val="baseline"/>
              <w:rPr>
                <w:b/>
                <w:sz w:val="20"/>
                <w:szCs w:val="20"/>
              </w:rPr>
            </w:pPr>
            <w:r w:rsidRPr="00C45091">
              <w:rPr>
                <w:b/>
                <w:sz w:val="20"/>
                <w:szCs w:val="20"/>
              </w:rPr>
              <w:t xml:space="preserve">În fond forestier </w:t>
            </w:r>
          </w:p>
          <w:p w14:paraId="52A7DB89" w14:textId="77777777" w:rsidR="00A926A7" w:rsidRPr="00C45091" w:rsidRDefault="00A926A7" w:rsidP="00A926A7">
            <w:pPr>
              <w:overflowPunct w:val="0"/>
              <w:autoSpaceDE w:val="0"/>
              <w:autoSpaceDN w:val="0"/>
              <w:adjustRightInd w:val="0"/>
              <w:spacing w:after="0" w:line="240" w:lineRule="auto"/>
              <w:ind w:right="-123"/>
              <w:jc w:val="center"/>
              <w:textAlignment w:val="baseline"/>
              <w:rPr>
                <w:b/>
                <w:sz w:val="20"/>
                <w:szCs w:val="20"/>
              </w:rPr>
            </w:pPr>
            <w:r w:rsidRPr="00C45091">
              <w:rPr>
                <w:b/>
                <w:sz w:val="20"/>
                <w:szCs w:val="20"/>
              </w:rPr>
              <w:t xml:space="preserve">UP </w:t>
            </w:r>
          </w:p>
        </w:tc>
        <w:tc>
          <w:tcPr>
            <w:tcW w:w="630" w:type="pct"/>
            <w:tcBorders>
              <w:top w:val="single" w:sz="12" w:space="0" w:color="auto"/>
              <w:bottom w:val="single" w:sz="12" w:space="0" w:color="auto"/>
            </w:tcBorders>
            <w:shd w:val="clear" w:color="auto" w:fill="FDE9D9" w:themeFill="accent6" w:themeFillTint="33"/>
            <w:vAlign w:val="center"/>
          </w:tcPr>
          <w:p w14:paraId="0C9DF302"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În afara fondului forestier</w:t>
            </w:r>
          </w:p>
        </w:tc>
        <w:tc>
          <w:tcPr>
            <w:tcW w:w="630" w:type="pct"/>
            <w:tcBorders>
              <w:top w:val="single" w:sz="12" w:space="0" w:color="auto"/>
              <w:bottom w:val="single" w:sz="12" w:space="0" w:color="auto"/>
              <w:right w:val="single" w:sz="12" w:space="0" w:color="auto"/>
            </w:tcBorders>
            <w:shd w:val="clear" w:color="auto" w:fill="FDE9D9" w:themeFill="accent6" w:themeFillTint="33"/>
            <w:vAlign w:val="center"/>
          </w:tcPr>
          <w:p w14:paraId="22805E35"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Total</w:t>
            </w:r>
          </w:p>
        </w:tc>
        <w:tc>
          <w:tcPr>
            <w:tcW w:w="536" w:type="pct"/>
            <w:vMerge/>
            <w:tcBorders>
              <w:top w:val="single" w:sz="4" w:space="0" w:color="auto"/>
              <w:left w:val="single" w:sz="12" w:space="0" w:color="auto"/>
              <w:bottom w:val="single" w:sz="12" w:space="0" w:color="auto"/>
            </w:tcBorders>
            <w:shd w:val="clear" w:color="auto" w:fill="EEECE1"/>
            <w:vAlign w:val="center"/>
          </w:tcPr>
          <w:p w14:paraId="31AADFDC" w14:textId="77777777" w:rsidR="00A926A7" w:rsidRPr="00C45091" w:rsidRDefault="00A926A7" w:rsidP="00A926A7">
            <w:pPr>
              <w:overflowPunct w:val="0"/>
              <w:autoSpaceDE w:val="0"/>
              <w:autoSpaceDN w:val="0"/>
              <w:adjustRightInd w:val="0"/>
              <w:spacing w:after="0" w:line="240" w:lineRule="auto"/>
              <w:jc w:val="center"/>
              <w:textAlignment w:val="baseline"/>
              <w:rPr>
                <w:sz w:val="20"/>
                <w:szCs w:val="20"/>
              </w:rPr>
            </w:pPr>
          </w:p>
        </w:tc>
        <w:tc>
          <w:tcPr>
            <w:tcW w:w="663" w:type="pct"/>
            <w:vMerge/>
            <w:tcBorders>
              <w:top w:val="single" w:sz="4" w:space="0" w:color="auto"/>
              <w:bottom w:val="single" w:sz="12" w:space="0" w:color="auto"/>
            </w:tcBorders>
            <w:shd w:val="clear" w:color="auto" w:fill="EEECE1"/>
            <w:vAlign w:val="center"/>
          </w:tcPr>
          <w:p w14:paraId="035AD524" w14:textId="77777777" w:rsidR="00A926A7" w:rsidRPr="00C45091" w:rsidRDefault="00A926A7" w:rsidP="00A926A7">
            <w:pPr>
              <w:overflowPunct w:val="0"/>
              <w:autoSpaceDE w:val="0"/>
              <w:autoSpaceDN w:val="0"/>
              <w:adjustRightInd w:val="0"/>
              <w:spacing w:after="0" w:line="240" w:lineRule="auto"/>
              <w:jc w:val="center"/>
              <w:textAlignment w:val="baseline"/>
              <w:rPr>
                <w:sz w:val="20"/>
                <w:szCs w:val="20"/>
              </w:rPr>
            </w:pPr>
          </w:p>
        </w:tc>
      </w:tr>
      <w:tr w:rsidR="00A926A7" w:rsidRPr="00C45091" w14:paraId="6E624C6C" w14:textId="77777777" w:rsidTr="00F31E28">
        <w:trPr>
          <w:trHeight w:val="265"/>
          <w:jc w:val="center"/>
        </w:trPr>
        <w:tc>
          <w:tcPr>
            <w:tcW w:w="5000" w:type="pct"/>
            <w:gridSpan w:val="8"/>
            <w:vAlign w:val="center"/>
          </w:tcPr>
          <w:p w14:paraId="3B16A26F" w14:textId="77777777" w:rsidR="00A926A7" w:rsidRPr="00C45091" w:rsidRDefault="00A926A7" w:rsidP="00A926A7">
            <w:pPr>
              <w:overflowPunct w:val="0"/>
              <w:autoSpaceDE w:val="0"/>
              <w:autoSpaceDN w:val="0"/>
              <w:adjustRightInd w:val="0"/>
              <w:spacing w:after="0" w:line="240" w:lineRule="auto"/>
              <w:jc w:val="center"/>
              <w:textAlignment w:val="baseline"/>
              <w:rPr>
                <w:sz w:val="20"/>
                <w:szCs w:val="20"/>
              </w:rPr>
            </w:pPr>
            <w:r w:rsidRPr="00C45091">
              <w:rPr>
                <w:b/>
                <w:sz w:val="20"/>
                <w:szCs w:val="20"/>
              </w:rPr>
              <w:t xml:space="preserve">DRUMURI  EXISTENTE </w:t>
            </w:r>
          </w:p>
        </w:tc>
      </w:tr>
      <w:tr w:rsidR="00A926A7" w:rsidRPr="00C45091" w14:paraId="363B7011" w14:textId="77777777" w:rsidTr="00F31E28">
        <w:trPr>
          <w:trHeight w:val="229"/>
          <w:jc w:val="center"/>
        </w:trPr>
        <w:tc>
          <w:tcPr>
            <w:tcW w:w="5000" w:type="pct"/>
            <w:gridSpan w:val="8"/>
            <w:vAlign w:val="center"/>
          </w:tcPr>
          <w:p w14:paraId="4C1AABBE" w14:textId="77777777" w:rsidR="00A926A7" w:rsidRPr="00C45091" w:rsidRDefault="00A926A7" w:rsidP="00A926A7">
            <w:pPr>
              <w:overflowPunct w:val="0"/>
              <w:autoSpaceDE w:val="0"/>
              <w:autoSpaceDN w:val="0"/>
              <w:adjustRightInd w:val="0"/>
              <w:spacing w:after="0" w:line="240" w:lineRule="auto"/>
              <w:jc w:val="center"/>
              <w:textAlignment w:val="baseline"/>
              <w:rPr>
                <w:sz w:val="20"/>
                <w:szCs w:val="20"/>
              </w:rPr>
            </w:pPr>
            <w:r w:rsidRPr="00C45091">
              <w:rPr>
                <w:sz w:val="20"/>
                <w:szCs w:val="20"/>
              </w:rPr>
              <w:t>DRUMURI  FORESTIERE</w:t>
            </w:r>
          </w:p>
        </w:tc>
      </w:tr>
      <w:tr w:rsidR="00A926A7" w:rsidRPr="00C45091" w14:paraId="05AD4404" w14:textId="77777777" w:rsidTr="00F31E28">
        <w:trPr>
          <w:trHeight w:val="211"/>
          <w:jc w:val="center"/>
        </w:trPr>
        <w:tc>
          <w:tcPr>
            <w:tcW w:w="289" w:type="pct"/>
            <w:vAlign w:val="center"/>
          </w:tcPr>
          <w:p w14:paraId="21470010"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iCs/>
                <w:sz w:val="20"/>
                <w:szCs w:val="20"/>
              </w:rPr>
              <w:t>1</w:t>
            </w:r>
          </w:p>
        </w:tc>
        <w:tc>
          <w:tcPr>
            <w:tcW w:w="631" w:type="pct"/>
            <w:vAlign w:val="center"/>
          </w:tcPr>
          <w:p w14:paraId="3BDA2F05"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FE001</w:t>
            </w:r>
          </w:p>
        </w:tc>
        <w:tc>
          <w:tcPr>
            <w:tcW w:w="1057" w:type="pct"/>
            <w:vAlign w:val="center"/>
          </w:tcPr>
          <w:p w14:paraId="3C4A980D"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Valea Telejenel</w:t>
            </w:r>
          </w:p>
        </w:tc>
        <w:tc>
          <w:tcPr>
            <w:tcW w:w="564" w:type="pct"/>
            <w:vAlign w:val="center"/>
          </w:tcPr>
          <w:p w14:paraId="14B7FE45"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2,2</w:t>
            </w:r>
          </w:p>
        </w:tc>
        <w:tc>
          <w:tcPr>
            <w:tcW w:w="630" w:type="pct"/>
            <w:vAlign w:val="center"/>
          </w:tcPr>
          <w:p w14:paraId="71A264D8"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0,2</w:t>
            </w:r>
          </w:p>
        </w:tc>
        <w:tc>
          <w:tcPr>
            <w:tcW w:w="630" w:type="pct"/>
            <w:vAlign w:val="center"/>
          </w:tcPr>
          <w:p w14:paraId="7E03B31E"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2,4</w:t>
            </w:r>
          </w:p>
        </w:tc>
        <w:tc>
          <w:tcPr>
            <w:tcW w:w="536" w:type="pct"/>
            <w:vAlign w:val="center"/>
          </w:tcPr>
          <w:p w14:paraId="6EFB8174"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iCs/>
                <w:sz w:val="20"/>
                <w:szCs w:val="20"/>
              </w:rPr>
              <w:t>169,33</w:t>
            </w:r>
          </w:p>
        </w:tc>
        <w:tc>
          <w:tcPr>
            <w:tcW w:w="663" w:type="pct"/>
            <w:vAlign w:val="center"/>
          </w:tcPr>
          <w:p w14:paraId="41A22D36"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iCs/>
                <w:sz w:val="20"/>
                <w:szCs w:val="20"/>
              </w:rPr>
              <w:t>1097</w:t>
            </w:r>
          </w:p>
        </w:tc>
      </w:tr>
      <w:tr w:rsidR="00A926A7" w:rsidRPr="00C45091" w14:paraId="63E176EB" w14:textId="77777777" w:rsidTr="00F31E28">
        <w:trPr>
          <w:trHeight w:val="211"/>
          <w:jc w:val="center"/>
        </w:trPr>
        <w:tc>
          <w:tcPr>
            <w:tcW w:w="289" w:type="pct"/>
            <w:vAlign w:val="center"/>
          </w:tcPr>
          <w:p w14:paraId="6317074C"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iCs/>
                <w:sz w:val="20"/>
                <w:szCs w:val="20"/>
              </w:rPr>
              <w:t>2</w:t>
            </w:r>
          </w:p>
        </w:tc>
        <w:tc>
          <w:tcPr>
            <w:tcW w:w="631" w:type="pct"/>
            <w:vAlign w:val="center"/>
          </w:tcPr>
          <w:p w14:paraId="057FD125"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FE002</w:t>
            </w:r>
          </w:p>
        </w:tc>
        <w:tc>
          <w:tcPr>
            <w:tcW w:w="1057" w:type="pct"/>
            <w:vAlign w:val="center"/>
          </w:tcPr>
          <w:p w14:paraId="13872673"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Valea Boncuța 1</w:t>
            </w:r>
          </w:p>
        </w:tc>
        <w:tc>
          <w:tcPr>
            <w:tcW w:w="564" w:type="pct"/>
            <w:vAlign w:val="center"/>
          </w:tcPr>
          <w:p w14:paraId="42DAD17C"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0,8</w:t>
            </w:r>
          </w:p>
        </w:tc>
        <w:tc>
          <w:tcPr>
            <w:tcW w:w="630" w:type="pct"/>
            <w:vAlign w:val="center"/>
          </w:tcPr>
          <w:p w14:paraId="5FA3555E"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0,2</w:t>
            </w:r>
          </w:p>
        </w:tc>
        <w:tc>
          <w:tcPr>
            <w:tcW w:w="630" w:type="pct"/>
            <w:vAlign w:val="center"/>
          </w:tcPr>
          <w:p w14:paraId="180ED064"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1,0</w:t>
            </w:r>
          </w:p>
        </w:tc>
        <w:tc>
          <w:tcPr>
            <w:tcW w:w="536" w:type="pct"/>
            <w:vAlign w:val="center"/>
          </w:tcPr>
          <w:p w14:paraId="0B5D4C9F"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iCs/>
                <w:sz w:val="20"/>
                <w:szCs w:val="20"/>
              </w:rPr>
              <w:t>13,59</w:t>
            </w:r>
          </w:p>
        </w:tc>
        <w:tc>
          <w:tcPr>
            <w:tcW w:w="663" w:type="pct"/>
            <w:vAlign w:val="center"/>
          </w:tcPr>
          <w:p w14:paraId="15511D65"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iCs/>
                <w:sz w:val="20"/>
                <w:szCs w:val="20"/>
              </w:rPr>
              <w:t>229</w:t>
            </w:r>
          </w:p>
        </w:tc>
      </w:tr>
      <w:tr w:rsidR="00A926A7" w:rsidRPr="00C45091" w14:paraId="34F08761" w14:textId="77777777" w:rsidTr="00F31E28">
        <w:trPr>
          <w:trHeight w:val="211"/>
          <w:jc w:val="center"/>
        </w:trPr>
        <w:tc>
          <w:tcPr>
            <w:tcW w:w="289" w:type="pct"/>
            <w:vAlign w:val="center"/>
          </w:tcPr>
          <w:p w14:paraId="5B9BFD4C"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iCs/>
                <w:sz w:val="20"/>
                <w:szCs w:val="20"/>
              </w:rPr>
              <w:t>3</w:t>
            </w:r>
          </w:p>
        </w:tc>
        <w:tc>
          <w:tcPr>
            <w:tcW w:w="631" w:type="pct"/>
            <w:vAlign w:val="center"/>
          </w:tcPr>
          <w:p w14:paraId="0A5123FB"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FE003</w:t>
            </w:r>
          </w:p>
        </w:tc>
        <w:tc>
          <w:tcPr>
            <w:tcW w:w="1057" w:type="pct"/>
            <w:vAlign w:val="center"/>
          </w:tcPr>
          <w:p w14:paraId="65DDFFB7"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Valea Boncuța 2</w:t>
            </w:r>
          </w:p>
        </w:tc>
        <w:tc>
          <w:tcPr>
            <w:tcW w:w="564" w:type="pct"/>
            <w:vAlign w:val="center"/>
          </w:tcPr>
          <w:p w14:paraId="10A7FDC7"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1,9</w:t>
            </w:r>
          </w:p>
        </w:tc>
        <w:tc>
          <w:tcPr>
            <w:tcW w:w="630" w:type="pct"/>
            <w:vAlign w:val="center"/>
          </w:tcPr>
          <w:p w14:paraId="17BF7D28"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0,1</w:t>
            </w:r>
          </w:p>
        </w:tc>
        <w:tc>
          <w:tcPr>
            <w:tcW w:w="630" w:type="pct"/>
            <w:vAlign w:val="center"/>
          </w:tcPr>
          <w:p w14:paraId="28313469"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sz w:val="20"/>
                <w:szCs w:val="20"/>
              </w:rPr>
              <w:t>2,0</w:t>
            </w:r>
          </w:p>
        </w:tc>
        <w:tc>
          <w:tcPr>
            <w:tcW w:w="536" w:type="pct"/>
            <w:vAlign w:val="center"/>
          </w:tcPr>
          <w:p w14:paraId="02B46190"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iCs/>
                <w:sz w:val="20"/>
                <w:szCs w:val="20"/>
              </w:rPr>
              <w:t>151,61</w:t>
            </w:r>
          </w:p>
        </w:tc>
        <w:tc>
          <w:tcPr>
            <w:tcW w:w="663" w:type="pct"/>
            <w:vAlign w:val="center"/>
          </w:tcPr>
          <w:p w14:paraId="5D0F7461" w14:textId="77777777" w:rsidR="00A926A7" w:rsidRPr="00C45091" w:rsidRDefault="00A926A7" w:rsidP="00A926A7">
            <w:pPr>
              <w:overflowPunct w:val="0"/>
              <w:autoSpaceDE w:val="0"/>
              <w:autoSpaceDN w:val="0"/>
              <w:adjustRightInd w:val="0"/>
              <w:spacing w:after="0" w:line="240" w:lineRule="auto"/>
              <w:jc w:val="center"/>
              <w:textAlignment w:val="baseline"/>
              <w:rPr>
                <w:iCs/>
                <w:sz w:val="20"/>
                <w:szCs w:val="20"/>
              </w:rPr>
            </w:pPr>
            <w:r w:rsidRPr="00C45091">
              <w:rPr>
                <w:iCs/>
                <w:sz w:val="20"/>
                <w:szCs w:val="20"/>
              </w:rPr>
              <w:t>18785</w:t>
            </w:r>
          </w:p>
        </w:tc>
      </w:tr>
      <w:tr w:rsidR="00A926A7" w:rsidRPr="00C45091" w14:paraId="6F7E711A" w14:textId="77777777" w:rsidTr="00F31E28">
        <w:trPr>
          <w:trHeight w:val="211"/>
          <w:jc w:val="center"/>
        </w:trPr>
        <w:tc>
          <w:tcPr>
            <w:tcW w:w="1977" w:type="pct"/>
            <w:gridSpan w:val="3"/>
            <w:vAlign w:val="center"/>
          </w:tcPr>
          <w:p w14:paraId="0A86726D" w14:textId="77777777" w:rsidR="00A926A7" w:rsidRPr="00C45091" w:rsidRDefault="00A926A7" w:rsidP="00A926A7">
            <w:pPr>
              <w:overflowPunct w:val="0"/>
              <w:autoSpaceDE w:val="0"/>
              <w:autoSpaceDN w:val="0"/>
              <w:adjustRightInd w:val="0"/>
              <w:spacing w:after="0" w:line="240" w:lineRule="auto"/>
              <w:jc w:val="center"/>
              <w:textAlignment w:val="baseline"/>
              <w:rPr>
                <w:b/>
                <w:iCs/>
                <w:sz w:val="20"/>
                <w:szCs w:val="20"/>
              </w:rPr>
            </w:pPr>
            <w:r w:rsidRPr="00C45091">
              <w:rPr>
                <w:b/>
                <w:iCs/>
                <w:sz w:val="20"/>
                <w:szCs w:val="20"/>
              </w:rPr>
              <w:t>Total drumuri forestiere</w:t>
            </w:r>
          </w:p>
        </w:tc>
        <w:tc>
          <w:tcPr>
            <w:tcW w:w="564" w:type="pct"/>
            <w:vAlign w:val="bottom"/>
          </w:tcPr>
          <w:p w14:paraId="62E07F6F" w14:textId="77777777" w:rsidR="00A926A7" w:rsidRPr="00C45091" w:rsidRDefault="00A926A7" w:rsidP="00A926A7">
            <w:pPr>
              <w:overflowPunct w:val="0"/>
              <w:autoSpaceDE w:val="0"/>
              <w:autoSpaceDN w:val="0"/>
              <w:adjustRightInd w:val="0"/>
              <w:spacing w:after="0" w:line="240" w:lineRule="auto"/>
              <w:jc w:val="center"/>
              <w:textAlignment w:val="baseline"/>
              <w:rPr>
                <w:b/>
                <w:iCs/>
                <w:sz w:val="20"/>
                <w:szCs w:val="20"/>
              </w:rPr>
            </w:pPr>
            <w:r w:rsidRPr="00C45091">
              <w:rPr>
                <w:color w:val="000000"/>
                <w:sz w:val="20"/>
                <w:szCs w:val="20"/>
              </w:rPr>
              <w:t>4,9</w:t>
            </w:r>
          </w:p>
        </w:tc>
        <w:tc>
          <w:tcPr>
            <w:tcW w:w="630" w:type="pct"/>
            <w:vAlign w:val="bottom"/>
          </w:tcPr>
          <w:p w14:paraId="5985BC3C" w14:textId="77777777" w:rsidR="00A926A7" w:rsidRPr="00C45091" w:rsidRDefault="00A926A7" w:rsidP="00A926A7">
            <w:pPr>
              <w:overflowPunct w:val="0"/>
              <w:autoSpaceDE w:val="0"/>
              <w:autoSpaceDN w:val="0"/>
              <w:adjustRightInd w:val="0"/>
              <w:spacing w:after="0" w:line="240" w:lineRule="auto"/>
              <w:jc w:val="center"/>
              <w:textAlignment w:val="baseline"/>
              <w:rPr>
                <w:b/>
                <w:iCs/>
                <w:sz w:val="20"/>
                <w:szCs w:val="20"/>
              </w:rPr>
            </w:pPr>
            <w:r w:rsidRPr="00C45091">
              <w:rPr>
                <w:color w:val="000000"/>
                <w:sz w:val="20"/>
                <w:szCs w:val="20"/>
              </w:rPr>
              <w:t>0,5</w:t>
            </w:r>
          </w:p>
        </w:tc>
        <w:tc>
          <w:tcPr>
            <w:tcW w:w="630" w:type="pct"/>
            <w:vAlign w:val="bottom"/>
          </w:tcPr>
          <w:p w14:paraId="7A932DBF" w14:textId="77777777" w:rsidR="00A926A7" w:rsidRPr="00C45091" w:rsidRDefault="00A926A7" w:rsidP="00A926A7">
            <w:pPr>
              <w:overflowPunct w:val="0"/>
              <w:autoSpaceDE w:val="0"/>
              <w:autoSpaceDN w:val="0"/>
              <w:adjustRightInd w:val="0"/>
              <w:spacing w:after="0" w:line="240" w:lineRule="auto"/>
              <w:jc w:val="center"/>
              <w:textAlignment w:val="baseline"/>
              <w:rPr>
                <w:b/>
                <w:iCs/>
                <w:sz w:val="20"/>
                <w:szCs w:val="20"/>
              </w:rPr>
            </w:pPr>
            <w:r w:rsidRPr="00C45091">
              <w:rPr>
                <w:color w:val="000000"/>
                <w:sz w:val="20"/>
                <w:szCs w:val="20"/>
              </w:rPr>
              <w:t>5,4</w:t>
            </w:r>
          </w:p>
        </w:tc>
        <w:tc>
          <w:tcPr>
            <w:tcW w:w="536" w:type="pct"/>
            <w:vAlign w:val="bottom"/>
          </w:tcPr>
          <w:p w14:paraId="7B4F046D" w14:textId="77777777" w:rsidR="00A926A7" w:rsidRPr="00C45091" w:rsidRDefault="00A926A7" w:rsidP="00A926A7">
            <w:pPr>
              <w:overflowPunct w:val="0"/>
              <w:autoSpaceDE w:val="0"/>
              <w:autoSpaceDN w:val="0"/>
              <w:adjustRightInd w:val="0"/>
              <w:spacing w:after="0" w:line="240" w:lineRule="auto"/>
              <w:jc w:val="center"/>
              <w:textAlignment w:val="baseline"/>
              <w:rPr>
                <w:b/>
                <w:iCs/>
                <w:sz w:val="20"/>
                <w:szCs w:val="20"/>
              </w:rPr>
            </w:pPr>
            <w:r w:rsidRPr="00C45091">
              <w:rPr>
                <w:b/>
                <w:iCs/>
                <w:sz w:val="20"/>
                <w:szCs w:val="20"/>
              </w:rPr>
              <w:t>334,53</w:t>
            </w:r>
          </w:p>
        </w:tc>
        <w:tc>
          <w:tcPr>
            <w:tcW w:w="663" w:type="pct"/>
            <w:vAlign w:val="bottom"/>
          </w:tcPr>
          <w:p w14:paraId="2169B62C" w14:textId="77777777" w:rsidR="00A926A7" w:rsidRPr="00C45091" w:rsidRDefault="00A926A7" w:rsidP="00A926A7">
            <w:pPr>
              <w:overflowPunct w:val="0"/>
              <w:autoSpaceDE w:val="0"/>
              <w:autoSpaceDN w:val="0"/>
              <w:adjustRightInd w:val="0"/>
              <w:spacing w:after="0" w:line="240" w:lineRule="auto"/>
              <w:jc w:val="center"/>
              <w:textAlignment w:val="baseline"/>
              <w:rPr>
                <w:b/>
                <w:iCs/>
                <w:sz w:val="20"/>
                <w:szCs w:val="20"/>
              </w:rPr>
            </w:pPr>
            <w:r w:rsidRPr="00C45091">
              <w:rPr>
                <w:b/>
                <w:iCs/>
                <w:sz w:val="20"/>
                <w:szCs w:val="20"/>
              </w:rPr>
              <w:t>20111</w:t>
            </w:r>
          </w:p>
        </w:tc>
      </w:tr>
      <w:tr w:rsidR="00A926A7" w:rsidRPr="00C45091" w14:paraId="0B19243F" w14:textId="77777777" w:rsidTr="00F31E28">
        <w:trPr>
          <w:jc w:val="center"/>
        </w:trPr>
        <w:tc>
          <w:tcPr>
            <w:tcW w:w="1977" w:type="pct"/>
            <w:gridSpan w:val="3"/>
            <w:shd w:val="clear" w:color="auto" w:fill="FDE9D9" w:themeFill="accent6" w:themeFillTint="33"/>
            <w:vAlign w:val="center"/>
          </w:tcPr>
          <w:p w14:paraId="60C5D859"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Total</w:t>
            </w:r>
          </w:p>
        </w:tc>
        <w:tc>
          <w:tcPr>
            <w:tcW w:w="564" w:type="pct"/>
            <w:shd w:val="clear" w:color="auto" w:fill="FDE9D9" w:themeFill="accent6" w:themeFillTint="33"/>
            <w:vAlign w:val="bottom"/>
          </w:tcPr>
          <w:p w14:paraId="2109A95F" w14:textId="77777777" w:rsidR="00A926A7" w:rsidRPr="00C45091" w:rsidRDefault="00A926A7" w:rsidP="00A926A7">
            <w:pPr>
              <w:overflowPunct w:val="0"/>
              <w:autoSpaceDE w:val="0"/>
              <w:autoSpaceDN w:val="0"/>
              <w:adjustRightInd w:val="0"/>
              <w:spacing w:after="0" w:line="240" w:lineRule="auto"/>
              <w:jc w:val="center"/>
              <w:textAlignment w:val="baseline"/>
              <w:rPr>
                <w:b/>
                <w:bCs/>
                <w:iCs/>
                <w:sz w:val="20"/>
                <w:szCs w:val="20"/>
              </w:rPr>
            </w:pPr>
            <w:r w:rsidRPr="00C45091">
              <w:rPr>
                <w:b/>
                <w:bCs/>
                <w:color w:val="000000"/>
                <w:sz w:val="20"/>
                <w:szCs w:val="20"/>
              </w:rPr>
              <w:t>4,9</w:t>
            </w:r>
          </w:p>
        </w:tc>
        <w:tc>
          <w:tcPr>
            <w:tcW w:w="630" w:type="pct"/>
            <w:shd w:val="clear" w:color="auto" w:fill="FDE9D9" w:themeFill="accent6" w:themeFillTint="33"/>
            <w:vAlign w:val="bottom"/>
          </w:tcPr>
          <w:p w14:paraId="0AB36F97" w14:textId="77777777" w:rsidR="00A926A7" w:rsidRPr="00C45091" w:rsidRDefault="00A926A7" w:rsidP="00A926A7">
            <w:pPr>
              <w:overflowPunct w:val="0"/>
              <w:autoSpaceDE w:val="0"/>
              <w:autoSpaceDN w:val="0"/>
              <w:adjustRightInd w:val="0"/>
              <w:spacing w:after="0" w:line="240" w:lineRule="auto"/>
              <w:jc w:val="center"/>
              <w:textAlignment w:val="baseline"/>
              <w:rPr>
                <w:b/>
                <w:bCs/>
                <w:iCs/>
                <w:sz w:val="20"/>
                <w:szCs w:val="20"/>
              </w:rPr>
            </w:pPr>
            <w:r w:rsidRPr="00C45091">
              <w:rPr>
                <w:b/>
                <w:bCs/>
                <w:color w:val="000000"/>
                <w:sz w:val="20"/>
                <w:szCs w:val="20"/>
              </w:rPr>
              <w:t>0,5</w:t>
            </w:r>
          </w:p>
        </w:tc>
        <w:tc>
          <w:tcPr>
            <w:tcW w:w="630" w:type="pct"/>
            <w:shd w:val="clear" w:color="auto" w:fill="FDE9D9" w:themeFill="accent6" w:themeFillTint="33"/>
            <w:vAlign w:val="bottom"/>
          </w:tcPr>
          <w:p w14:paraId="20CCB1AC" w14:textId="77777777" w:rsidR="00A926A7" w:rsidRPr="00C45091" w:rsidRDefault="00A926A7" w:rsidP="00A926A7">
            <w:pPr>
              <w:overflowPunct w:val="0"/>
              <w:autoSpaceDE w:val="0"/>
              <w:autoSpaceDN w:val="0"/>
              <w:adjustRightInd w:val="0"/>
              <w:spacing w:after="0" w:line="240" w:lineRule="auto"/>
              <w:jc w:val="center"/>
              <w:textAlignment w:val="baseline"/>
              <w:rPr>
                <w:b/>
                <w:bCs/>
                <w:iCs/>
                <w:sz w:val="20"/>
                <w:szCs w:val="20"/>
              </w:rPr>
            </w:pPr>
            <w:r w:rsidRPr="00C45091">
              <w:rPr>
                <w:b/>
                <w:bCs/>
                <w:color w:val="000000"/>
                <w:sz w:val="20"/>
                <w:szCs w:val="20"/>
              </w:rPr>
              <w:t>5,4</w:t>
            </w:r>
          </w:p>
        </w:tc>
        <w:tc>
          <w:tcPr>
            <w:tcW w:w="536" w:type="pct"/>
            <w:shd w:val="clear" w:color="auto" w:fill="FDE9D9" w:themeFill="accent6" w:themeFillTint="33"/>
            <w:vAlign w:val="bottom"/>
          </w:tcPr>
          <w:p w14:paraId="67C8E7B4" w14:textId="77777777" w:rsidR="00A926A7" w:rsidRPr="00C45091" w:rsidRDefault="00A926A7" w:rsidP="00A926A7">
            <w:pPr>
              <w:overflowPunct w:val="0"/>
              <w:autoSpaceDE w:val="0"/>
              <w:autoSpaceDN w:val="0"/>
              <w:adjustRightInd w:val="0"/>
              <w:spacing w:after="0" w:line="240" w:lineRule="auto"/>
              <w:jc w:val="center"/>
              <w:textAlignment w:val="baseline"/>
              <w:rPr>
                <w:b/>
                <w:sz w:val="20"/>
                <w:szCs w:val="20"/>
              </w:rPr>
            </w:pPr>
            <w:r w:rsidRPr="00C45091">
              <w:rPr>
                <w:b/>
                <w:sz w:val="20"/>
                <w:szCs w:val="20"/>
              </w:rPr>
              <w:t>334,53</w:t>
            </w:r>
          </w:p>
        </w:tc>
        <w:tc>
          <w:tcPr>
            <w:tcW w:w="663" w:type="pct"/>
            <w:shd w:val="clear" w:color="auto" w:fill="FDE9D9" w:themeFill="accent6" w:themeFillTint="33"/>
            <w:vAlign w:val="bottom"/>
          </w:tcPr>
          <w:p w14:paraId="216DC487" w14:textId="77777777" w:rsidR="00A926A7" w:rsidRPr="00C45091" w:rsidRDefault="00A926A7" w:rsidP="00A926A7">
            <w:pPr>
              <w:overflowPunct w:val="0"/>
              <w:autoSpaceDE w:val="0"/>
              <w:autoSpaceDN w:val="0"/>
              <w:adjustRightInd w:val="0"/>
              <w:spacing w:after="0" w:line="240" w:lineRule="auto"/>
              <w:jc w:val="center"/>
              <w:textAlignment w:val="baseline"/>
              <w:rPr>
                <w:b/>
                <w:iCs/>
                <w:sz w:val="20"/>
                <w:szCs w:val="20"/>
              </w:rPr>
            </w:pPr>
            <w:r w:rsidRPr="00C45091">
              <w:rPr>
                <w:b/>
                <w:iCs/>
                <w:sz w:val="20"/>
                <w:szCs w:val="20"/>
              </w:rPr>
              <w:t>20111</w:t>
            </w:r>
          </w:p>
        </w:tc>
      </w:tr>
    </w:tbl>
    <w:p w14:paraId="5E903703" w14:textId="77777777" w:rsidR="00A926A7" w:rsidRPr="005D0864" w:rsidRDefault="00A926A7" w:rsidP="00A926A7"/>
    <w:p w14:paraId="5D9B5BC9" w14:textId="7E522323" w:rsidR="00A926A7" w:rsidRDefault="00A926A7" w:rsidP="00A926A7">
      <w:pPr>
        <w:overflowPunct w:val="0"/>
        <w:autoSpaceDE w:val="0"/>
        <w:autoSpaceDN w:val="0"/>
        <w:adjustRightInd w:val="0"/>
        <w:spacing w:after="0" w:line="240" w:lineRule="auto"/>
        <w:ind w:firstLine="709"/>
        <w:textAlignment w:val="baseline"/>
      </w:pPr>
      <w:r>
        <w:t xml:space="preserve">Drumurile forestiere existente sunt în stare foarte bună dar nu aparțin proprietarului fondului forestier UP I Strâmtoare, </w:t>
      </w:r>
    </w:p>
    <w:p w14:paraId="150E4D7C" w14:textId="77777777" w:rsidR="00081D68" w:rsidRDefault="00081D68" w:rsidP="00A926A7">
      <w:pPr>
        <w:overflowPunct w:val="0"/>
        <w:autoSpaceDE w:val="0"/>
        <w:autoSpaceDN w:val="0"/>
        <w:adjustRightInd w:val="0"/>
        <w:spacing w:after="0" w:line="240" w:lineRule="auto"/>
        <w:ind w:firstLine="709"/>
        <w:textAlignment w:val="baseline"/>
      </w:pPr>
    </w:p>
    <w:p w14:paraId="240AE5D0" w14:textId="77777777" w:rsidR="00081D68" w:rsidRDefault="00081D68" w:rsidP="00A926A7">
      <w:pPr>
        <w:overflowPunct w:val="0"/>
        <w:autoSpaceDE w:val="0"/>
        <w:autoSpaceDN w:val="0"/>
        <w:adjustRightInd w:val="0"/>
        <w:spacing w:after="0" w:line="240" w:lineRule="auto"/>
        <w:ind w:firstLine="709"/>
        <w:textAlignment w:val="baseline"/>
      </w:pPr>
    </w:p>
    <w:p w14:paraId="2C1D04DD" w14:textId="77777777" w:rsidR="00A926A7" w:rsidRDefault="00A926A7" w:rsidP="00A926A7">
      <w:pPr>
        <w:overflowPunct w:val="0"/>
        <w:autoSpaceDE w:val="0"/>
        <w:autoSpaceDN w:val="0"/>
        <w:adjustRightInd w:val="0"/>
        <w:spacing w:after="0" w:line="240" w:lineRule="auto"/>
        <w:ind w:firstLine="709"/>
        <w:textAlignment w:val="baseline"/>
      </w:pPr>
      <w:r>
        <w:t>Indicele de densitate a drumurilor forestiere existente raportat la suprafaţa U.P.  I Strâmtoare este de 16,1 m/ha. Acestea asigură într-un procent de 82%  accesibilitatea fondului forestier din U.P.</w:t>
      </w:r>
    </w:p>
    <w:p w14:paraId="2D22A50D" w14:textId="705059C4" w:rsidR="00997C77" w:rsidRPr="00A81FA4" w:rsidRDefault="00A926A7" w:rsidP="00A926A7">
      <w:pPr>
        <w:spacing w:after="0" w:line="240" w:lineRule="auto"/>
        <w:ind w:firstLine="540"/>
        <w:jc w:val="both"/>
        <w:rPr>
          <w:rFonts w:cs="Arial"/>
          <w:color w:val="EE0000"/>
          <w:sz w:val="23"/>
          <w:szCs w:val="23"/>
          <w:highlight w:val="cyan"/>
          <w:lang w:eastAsia="en-GB"/>
        </w:rPr>
      </w:pPr>
      <w:r>
        <w:t xml:space="preserve"> Pentru determinarea accesibilităţii s-a luat în considerare distanţa de colectare în raport cu centrul de greutate al unităţii amenajistice. În acest fel s-au considerat accesibile numai arboretele care s-au situat la o distanţã de până la 1,2 km pe direcţia de scurgere a masei lemnoase, până la drumul existent cel mai apropia</w:t>
      </w:r>
    </w:p>
    <w:p w14:paraId="66DE79A6" w14:textId="0657A9C3" w:rsidR="00C003EA" w:rsidRPr="00A926A7" w:rsidRDefault="00C003EA" w:rsidP="00C003EA">
      <w:pPr>
        <w:tabs>
          <w:tab w:val="left" w:pos="851"/>
        </w:tabs>
        <w:ind w:firstLine="570"/>
        <w:jc w:val="both"/>
        <w:rPr>
          <w:rFonts w:cs="Arial"/>
          <w:b/>
          <w:bCs/>
          <w:szCs w:val="24"/>
        </w:rPr>
      </w:pPr>
      <w:r w:rsidRPr="00A926A7">
        <w:rPr>
          <w:rFonts w:cs="Arial"/>
          <w:b/>
          <w:bCs/>
          <w:szCs w:val="24"/>
        </w:rPr>
        <w:t>Prin amenajamentul silvic nu se implementeaz</w:t>
      </w:r>
      <w:r w:rsidR="001706F9" w:rsidRPr="00A926A7">
        <w:rPr>
          <w:rFonts w:cs="Arial"/>
          <w:b/>
          <w:bCs/>
          <w:szCs w:val="24"/>
        </w:rPr>
        <w:t>ă</w:t>
      </w:r>
      <w:r w:rsidRPr="00A926A7">
        <w:rPr>
          <w:rFonts w:cs="Arial"/>
          <w:b/>
          <w:bCs/>
          <w:szCs w:val="24"/>
        </w:rPr>
        <w:t xml:space="preserve"> viitoare proiecte asa cum sunt e</w:t>
      </w:r>
      <w:r w:rsidR="001706F9" w:rsidRPr="00A926A7">
        <w:rPr>
          <w:rFonts w:cs="Arial"/>
          <w:b/>
          <w:bCs/>
          <w:szCs w:val="24"/>
        </w:rPr>
        <w:t>le definite conform anexelor 1 ș</w:t>
      </w:r>
      <w:r w:rsidRPr="00A926A7">
        <w:rPr>
          <w:rFonts w:cs="Arial"/>
          <w:b/>
          <w:bCs/>
          <w:szCs w:val="24"/>
        </w:rPr>
        <w:t>i</w:t>
      </w:r>
      <w:r w:rsidR="001706F9" w:rsidRPr="00A926A7">
        <w:rPr>
          <w:rFonts w:cs="Arial"/>
          <w:b/>
          <w:bCs/>
          <w:szCs w:val="24"/>
        </w:rPr>
        <w:t xml:space="preserve"> </w:t>
      </w:r>
      <w:r w:rsidRPr="00A926A7">
        <w:rPr>
          <w:rFonts w:cs="Arial"/>
          <w:b/>
          <w:bCs/>
          <w:szCs w:val="24"/>
        </w:rPr>
        <w:t>2 ale Directivei EIA</w:t>
      </w:r>
      <w:r w:rsidR="001706F9" w:rsidRPr="00A926A7">
        <w:rPr>
          <w:rFonts w:cs="Arial"/>
          <w:b/>
          <w:bCs/>
          <w:szCs w:val="24"/>
        </w:rPr>
        <w:t xml:space="preserve"> </w:t>
      </w:r>
      <w:r w:rsidRPr="00A926A7">
        <w:rPr>
          <w:rFonts w:cs="Arial"/>
          <w:b/>
          <w:bCs/>
          <w:szCs w:val="24"/>
        </w:rPr>
        <w:t>(</w:t>
      </w:r>
      <w:r w:rsidR="001706F9" w:rsidRPr="00A926A7">
        <w:rPr>
          <w:rFonts w:cs="Arial"/>
          <w:b/>
          <w:bCs/>
          <w:szCs w:val="24"/>
        </w:rPr>
        <w:t>L</w:t>
      </w:r>
      <w:r w:rsidRPr="00A926A7">
        <w:rPr>
          <w:rFonts w:cs="Arial"/>
          <w:b/>
          <w:bCs/>
          <w:szCs w:val="24"/>
        </w:rPr>
        <w:t>egea nr</w:t>
      </w:r>
      <w:r w:rsidR="001706F9" w:rsidRPr="00A926A7">
        <w:rPr>
          <w:rFonts w:cs="Arial"/>
          <w:b/>
          <w:bCs/>
          <w:szCs w:val="24"/>
        </w:rPr>
        <w:t>.</w:t>
      </w:r>
      <w:r w:rsidRPr="00A926A7">
        <w:rPr>
          <w:rFonts w:cs="Arial"/>
          <w:b/>
          <w:bCs/>
          <w:szCs w:val="24"/>
        </w:rPr>
        <w:t xml:space="preserve"> 292/2018)</w:t>
      </w:r>
      <w:r w:rsidR="001706F9" w:rsidRPr="00A926A7">
        <w:rPr>
          <w:rFonts w:cs="Arial"/>
          <w:b/>
          <w:bCs/>
          <w:szCs w:val="24"/>
        </w:rPr>
        <w:t>.</w:t>
      </w:r>
    </w:p>
    <w:bookmarkEnd w:id="37"/>
    <w:p w14:paraId="6638CE3F" w14:textId="77777777" w:rsidR="00A926A7" w:rsidRDefault="00A926A7" w:rsidP="00B44AAD">
      <w:pPr>
        <w:pStyle w:val="BodyText"/>
        <w:rPr>
          <w:rFonts w:ascii="Arial" w:eastAsia="Arial" w:hAnsi="Arial" w:cs="Arial"/>
          <w:b/>
          <w:bCs/>
          <w:i/>
          <w:iCs/>
          <w:sz w:val="22"/>
          <w:szCs w:val="22"/>
        </w:rPr>
      </w:pPr>
    </w:p>
    <w:p w14:paraId="38C35E88" w14:textId="77777777" w:rsidR="00A926A7" w:rsidRDefault="00A926A7" w:rsidP="00B44AAD">
      <w:pPr>
        <w:pStyle w:val="BodyText"/>
        <w:rPr>
          <w:rFonts w:ascii="Arial" w:eastAsia="Arial" w:hAnsi="Arial" w:cs="Arial"/>
          <w:b/>
          <w:bCs/>
          <w:i/>
          <w:iCs/>
          <w:sz w:val="22"/>
          <w:szCs w:val="22"/>
        </w:rPr>
      </w:pPr>
    </w:p>
    <w:p w14:paraId="600D5D22" w14:textId="2FFDDAE5" w:rsidR="00C003EA" w:rsidRPr="00A926A7" w:rsidRDefault="00C003EA" w:rsidP="00B44AAD">
      <w:pPr>
        <w:pStyle w:val="BodyText"/>
        <w:rPr>
          <w:rFonts w:ascii="Arial" w:eastAsia="Arial" w:hAnsi="Arial" w:cs="Arial"/>
          <w:b/>
          <w:bCs/>
          <w:i/>
          <w:iCs/>
          <w:sz w:val="22"/>
          <w:szCs w:val="22"/>
        </w:rPr>
      </w:pPr>
      <w:r w:rsidRPr="00A926A7">
        <w:rPr>
          <w:rFonts w:ascii="Arial" w:eastAsia="Arial" w:hAnsi="Arial" w:cs="Arial"/>
          <w:b/>
          <w:bCs/>
          <w:i/>
          <w:iCs/>
          <w:sz w:val="22"/>
          <w:szCs w:val="22"/>
        </w:rPr>
        <w:t>Coordonatele Stereo 70</w:t>
      </w:r>
    </w:p>
    <w:p w14:paraId="1D27C9ED" w14:textId="77777777" w:rsidR="00A926A7" w:rsidRPr="00A81FA4" w:rsidRDefault="00406808" w:rsidP="00A926A7">
      <w:pPr>
        <w:spacing w:after="0" w:line="240" w:lineRule="auto"/>
        <w:rPr>
          <w:color w:val="EE0000"/>
          <w:lang w:val="it-IT"/>
        </w:rPr>
      </w:pPr>
      <w:r w:rsidRPr="00A81FA4">
        <w:rPr>
          <w:rFonts w:cs="Arial"/>
          <w:color w:val="EE0000"/>
          <w:szCs w:val="24"/>
          <w:lang w:val="it-IT"/>
        </w:rPr>
        <w:tab/>
      </w:r>
      <w:bookmarkStart w:id="38" w:name="_Toc222569392"/>
    </w:p>
    <w:tbl>
      <w:tblPr>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7"/>
        <w:gridCol w:w="1462"/>
        <w:gridCol w:w="1373"/>
        <w:gridCol w:w="890"/>
        <w:gridCol w:w="861"/>
        <w:gridCol w:w="1387"/>
        <w:gridCol w:w="1288"/>
      </w:tblGrid>
      <w:tr w:rsidR="00A926A7" w:rsidRPr="00E6691D" w14:paraId="47F1A1E7" w14:textId="77777777" w:rsidTr="00F31E28">
        <w:trPr>
          <w:trHeight w:val="539"/>
        </w:trPr>
        <w:tc>
          <w:tcPr>
            <w:tcW w:w="2357" w:type="dxa"/>
            <w:vMerge w:val="restart"/>
            <w:shd w:val="clear" w:color="auto" w:fill="E1EED9"/>
          </w:tcPr>
          <w:p w14:paraId="1A7A3C34" w14:textId="77777777" w:rsidR="00A926A7" w:rsidRPr="00E6691D" w:rsidRDefault="00A926A7" w:rsidP="00F31E28">
            <w:pPr>
              <w:pStyle w:val="TableParagraph"/>
              <w:spacing w:before="77"/>
              <w:rPr>
                <w:i/>
                <w:sz w:val="20"/>
              </w:rPr>
            </w:pPr>
          </w:p>
          <w:p w14:paraId="5E6445B8" w14:textId="77777777" w:rsidR="00A926A7" w:rsidRPr="00E6691D" w:rsidRDefault="00A926A7" w:rsidP="00F31E28">
            <w:pPr>
              <w:pStyle w:val="TableParagraph"/>
              <w:ind w:left="6"/>
              <w:rPr>
                <w:b/>
                <w:sz w:val="20"/>
              </w:rPr>
            </w:pPr>
            <w:r w:rsidRPr="00E6691D">
              <w:rPr>
                <w:b/>
                <w:spacing w:val="-5"/>
                <w:sz w:val="20"/>
              </w:rPr>
              <w:t>UP</w:t>
            </w:r>
          </w:p>
        </w:tc>
        <w:tc>
          <w:tcPr>
            <w:tcW w:w="1462" w:type="dxa"/>
            <w:vMerge w:val="restart"/>
            <w:shd w:val="clear" w:color="auto" w:fill="E1EED9"/>
          </w:tcPr>
          <w:p w14:paraId="47D391D7" w14:textId="77777777" w:rsidR="00A926A7" w:rsidRPr="00E6691D" w:rsidRDefault="00A926A7" w:rsidP="00F31E28">
            <w:pPr>
              <w:pStyle w:val="TableParagraph"/>
              <w:spacing w:before="178" w:line="273" w:lineRule="auto"/>
              <w:ind w:left="221" w:right="207" w:firstLine="211"/>
              <w:rPr>
                <w:b/>
                <w:sz w:val="20"/>
              </w:rPr>
            </w:pPr>
            <w:r w:rsidRPr="00E6691D">
              <w:rPr>
                <w:b/>
                <w:spacing w:val="-2"/>
                <w:sz w:val="20"/>
              </w:rPr>
              <w:t>Parcele componente</w:t>
            </w:r>
          </w:p>
        </w:tc>
        <w:tc>
          <w:tcPr>
            <w:tcW w:w="1373" w:type="dxa"/>
            <w:vMerge w:val="restart"/>
            <w:shd w:val="clear" w:color="auto" w:fill="E1EED9"/>
          </w:tcPr>
          <w:p w14:paraId="1A8EB176" w14:textId="77777777" w:rsidR="00A926A7" w:rsidRPr="00E6691D" w:rsidRDefault="00A926A7" w:rsidP="00F31E28">
            <w:pPr>
              <w:pStyle w:val="TableParagraph"/>
              <w:spacing w:before="77"/>
              <w:rPr>
                <w:i/>
                <w:sz w:val="20"/>
              </w:rPr>
            </w:pPr>
          </w:p>
          <w:p w14:paraId="6F3AB2DD" w14:textId="77777777" w:rsidR="00A926A7" w:rsidRPr="00E6691D" w:rsidRDefault="00A926A7" w:rsidP="00F31E28">
            <w:pPr>
              <w:pStyle w:val="TableParagraph"/>
              <w:ind w:left="132"/>
              <w:rPr>
                <w:b/>
                <w:sz w:val="20"/>
              </w:rPr>
            </w:pPr>
            <w:r w:rsidRPr="00E6691D">
              <w:rPr>
                <w:b/>
                <w:spacing w:val="-6"/>
                <w:sz w:val="20"/>
              </w:rPr>
              <w:t>Suprafata,</w:t>
            </w:r>
            <w:r w:rsidRPr="00E6691D">
              <w:rPr>
                <w:b/>
                <w:spacing w:val="2"/>
                <w:sz w:val="20"/>
              </w:rPr>
              <w:t xml:space="preserve"> </w:t>
            </w:r>
            <w:r w:rsidRPr="00E6691D">
              <w:rPr>
                <w:b/>
                <w:spacing w:val="-5"/>
                <w:sz w:val="20"/>
              </w:rPr>
              <w:t>ha</w:t>
            </w:r>
          </w:p>
        </w:tc>
        <w:tc>
          <w:tcPr>
            <w:tcW w:w="4426" w:type="dxa"/>
            <w:gridSpan w:val="4"/>
            <w:shd w:val="clear" w:color="auto" w:fill="E1EED9"/>
          </w:tcPr>
          <w:p w14:paraId="39ECAE90" w14:textId="77777777" w:rsidR="00A926A7" w:rsidRPr="00E6691D" w:rsidRDefault="00A926A7" w:rsidP="00F31E28">
            <w:pPr>
              <w:pStyle w:val="TableParagraph"/>
              <w:spacing w:before="154"/>
              <w:ind w:left="1301"/>
              <w:rPr>
                <w:b/>
                <w:sz w:val="20"/>
              </w:rPr>
            </w:pPr>
            <w:r w:rsidRPr="00E6691D">
              <w:rPr>
                <w:b/>
                <w:spacing w:val="-4"/>
                <w:sz w:val="20"/>
              </w:rPr>
              <w:t>Coordonate</w:t>
            </w:r>
            <w:r w:rsidRPr="00E6691D">
              <w:rPr>
                <w:b/>
                <w:spacing w:val="4"/>
                <w:sz w:val="20"/>
              </w:rPr>
              <w:t xml:space="preserve"> </w:t>
            </w:r>
            <w:r w:rsidRPr="00E6691D">
              <w:rPr>
                <w:b/>
                <w:spacing w:val="-4"/>
                <w:sz w:val="20"/>
              </w:rPr>
              <w:t>Stereo</w:t>
            </w:r>
            <w:r w:rsidRPr="00E6691D">
              <w:rPr>
                <w:b/>
                <w:spacing w:val="5"/>
                <w:sz w:val="20"/>
              </w:rPr>
              <w:t xml:space="preserve"> </w:t>
            </w:r>
            <w:r w:rsidRPr="00E6691D">
              <w:rPr>
                <w:b/>
                <w:spacing w:val="-5"/>
                <w:sz w:val="20"/>
              </w:rPr>
              <w:t>70</w:t>
            </w:r>
          </w:p>
        </w:tc>
      </w:tr>
      <w:tr w:rsidR="00A926A7" w14:paraId="7F2FFB2A" w14:textId="77777777" w:rsidTr="00F31E28">
        <w:trPr>
          <w:trHeight w:val="299"/>
        </w:trPr>
        <w:tc>
          <w:tcPr>
            <w:tcW w:w="2357" w:type="dxa"/>
            <w:vMerge/>
            <w:tcBorders>
              <w:top w:val="nil"/>
            </w:tcBorders>
            <w:shd w:val="clear" w:color="auto" w:fill="E1EED9"/>
          </w:tcPr>
          <w:p w14:paraId="1BDD01B9" w14:textId="77777777" w:rsidR="00A926A7" w:rsidRDefault="00A926A7" w:rsidP="00F31E28">
            <w:pPr>
              <w:rPr>
                <w:sz w:val="2"/>
                <w:szCs w:val="2"/>
              </w:rPr>
            </w:pPr>
          </w:p>
        </w:tc>
        <w:tc>
          <w:tcPr>
            <w:tcW w:w="1462" w:type="dxa"/>
            <w:vMerge/>
            <w:tcBorders>
              <w:top w:val="nil"/>
            </w:tcBorders>
            <w:shd w:val="clear" w:color="auto" w:fill="E1EED9"/>
          </w:tcPr>
          <w:p w14:paraId="0897D1C7" w14:textId="77777777" w:rsidR="00A926A7" w:rsidRDefault="00A926A7" w:rsidP="00F31E28">
            <w:pPr>
              <w:rPr>
                <w:sz w:val="2"/>
                <w:szCs w:val="2"/>
              </w:rPr>
            </w:pPr>
          </w:p>
        </w:tc>
        <w:tc>
          <w:tcPr>
            <w:tcW w:w="1373" w:type="dxa"/>
            <w:vMerge/>
            <w:tcBorders>
              <w:top w:val="nil"/>
            </w:tcBorders>
            <w:shd w:val="clear" w:color="auto" w:fill="E1EED9"/>
          </w:tcPr>
          <w:p w14:paraId="43578247" w14:textId="77777777" w:rsidR="00A926A7" w:rsidRDefault="00A926A7" w:rsidP="00F31E28">
            <w:pPr>
              <w:rPr>
                <w:sz w:val="2"/>
                <w:szCs w:val="2"/>
              </w:rPr>
            </w:pPr>
          </w:p>
        </w:tc>
        <w:tc>
          <w:tcPr>
            <w:tcW w:w="890" w:type="dxa"/>
            <w:shd w:val="clear" w:color="auto" w:fill="E1EED9"/>
          </w:tcPr>
          <w:p w14:paraId="0F2DC679" w14:textId="77777777" w:rsidR="00A926A7" w:rsidRDefault="00A926A7" w:rsidP="00F31E28">
            <w:pPr>
              <w:pStyle w:val="TableParagraph"/>
              <w:spacing w:before="34"/>
              <w:ind w:left="8" w:right="1"/>
              <w:rPr>
                <w:b/>
                <w:sz w:val="20"/>
              </w:rPr>
            </w:pPr>
            <w:r>
              <w:rPr>
                <w:b/>
                <w:spacing w:val="-5"/>
                <w:sz w:val="20"/>
              </w:rPr>
              <w:t>Nr.</w:t>
            </w:r>
          </w:p>
        </w:tc>
        <w:tc>
          <w:tcPr>
            <w:tcW w:w="861" w:type="dxa"/>
            <w:shd w:val="clear" w:color="auto" w:fill="E1EED9"/>
          </w:tcPr>
          <w:p w14:paraId="6A23B9EA" w14:textId="77777777" w:rsidR="00A926A7" w:rsidRDefault="00A926A7" w:rsidP="00F31E28">
            <w:pPr>
              <w:pStyle w:val="TableParagraph"/>
              <w:spacing w:before="34"/>
              <w:ind w:left="106" w:right="102"/>
              <w:rPr>
                <w:b/>
                <w:sz w:val="20"/>
              </w:rPr>
            </w:pPr>
            <w:r>
              <w:rPr>
                <w:b/>
                <w:spacing w:val="-4"/>
                <w:sz w:val="20"/>
              </w:rPr>
              <w:t>Pct.</w:t>
            </w:r>
          </w:p>
        </w:tc>
        <w:tc>
          <w:tcPr>
            <w:tcW w:w="1387" w:type="dxa"/>
            <w:shd w:val="clear" w:color="auto" w:fill="E1EED9"/>
          </w:tcPr>
          <w:p w14:paraId="77A03B6B" w14:textId="77777777" w:rsidR="00A926A7" w:rsidRDefault="00A926A7" w:rsidP="00F31E28">
            <w:pPr>
              <w:pStyle w:val="TableParagraph"/>
              <w:spacing w:before="34"/>
              <w:ind w:left="14" w:right="1"/>
              <w:rPr>
                <w:b/>
                <w:sz w:val="20"/>
              </w:rPr>
            </w:pPr>
            <w:r>
              <w:rPr>
                <w:b/>
                <w:spacing w:val="-10"/>
                <w:w w:val="105"/>
                <w:sz w:val="20"/>
              </w:rPr>
              <w:t>X</w:t>
            </w:r>
          </w:p>
        </w:tc>
        <w:tc>
          <w:tcPr>
            <w:tcW w:w="1288" w:type="dxa"/>
            <w:shd w:val="clear" w:color="auto" w:fill="E1EED9"/>
          </w:tcPr>
          <w:p w14:paraId="591469E9" w14:textId="77777777" w:rsidR="00A926A7" w:rsidRDefault="00A926A7" w:rsidP="00F31E28">
            <w:pPr>
              <w:pStyle w:val="TableParagraph"/>
              <w:spacing w:before="34"/>
              <w:ind w:left="15" w:right="2"/>
              <w:rPr>
                <w:b/>
                <w:sz w:val="20"/>
              </w:rPr>
            </w:pPr>
            <w:r>
              <w:rPr>
                <w:b/>
                <w:spacing w:val="-10"/>
                <w:sz w:val="20"/>
              </w:rPr>
              <w:t>Y</w:t>
            </w:r>
          </w:p>
        </w:tc>
      </w:tr>
      <w:tr w:rsidR="00A926A7" w14:paraId="5451F436" w14:textId="77777777" w:rsidTr="00F31E28">
        <w:trPr>
          <w:trHeight w:val="299"/>
        </w:trPr>
        <w:tc>
          <w:tcPr>
            <w:tcW w:w="2357" w:type="dxa"/>
            <w:vMerge w:val="restart"/>
          </w:tcPr>
          <w:p w14:paraId="6EC36D32" w14:textId="77777777" w:rsidR="00A926A7" w:rsidRDefault="00A926A7" w:rsidP="00F31E28">
            <w:pPr>
              <w:pStyle w:val="TableParagraph"/>
              <w:rPr>
                <w:i/>
                <w:sz w:val="20"/>
              </w:rPr>
            </w:pPr>
          </w:p>
          <w:p w14:paraId="5A410994" w14:textId="77777777" w:rsidR="00A926A7" w:rsidRDefault="00A926A7" w:rsidP="00F31E28">
            <w:pPr>
              <w:pStyle w:val="TableParagraph"/>
              <w:spacing w:before="46"/>
              <w:rPr>
                <w:i/>
                <w:sz w:val="20"/>
              </w:rPr>
            </w:pPr>
          </w:p>
          <w:p w14:paraId="0C195AB2" w14:textId="77777777" w:rsidR="00A926A7" w:rsidRDefault="00A926A7" w:rsidP="00F31E28">
            <w:pPr>
              <w:pStyle w:val="TableParagraph"/>
              <w:ind w:left="701"/>
              <w:rPr>
                <w:sz w:val="20"/>
              </w:rPr>
            </w:pPr>
            <w:r>
              <w:rPr>
                <w:sz w:val="20"/>
              </w:rPr>
              <w:t>I</w:t>
            </w:r>
            <w:r>
              <w:rPr>
                <w:spacing w:val="-11"/>
                <w:sz w:val="20"/>
              </w:rPr>
              <w:t xml:space="preserve"> </w:t>
            </w:r>
            <w:r>
              <w:rPr>
                <w:spacing w:val="-2"/>
                <w:sz w:val="20"/>
              </w:rPr>
              <w:t>Strâmtoare</w:t>
            </w:r>
          </w:p>
        </w:tc>
        <w:tc>
          <w:tcPr>
            <w:tcW w:w="1462" w:type="dxa"/>
            <w:vMerge w:val="restart"/>
          </w:tcPr>
          <w:p w14:paraId="43B90FAB" w14:textId="77777777" w:rsidR="00A926A7" w:rsidRDefault="00A926A7" w:rsidP="00F31E28">
            <w:pPr>
              <w:pStyle w:val="TableParagraph"/>
              <w:rPr>
                <w:i/>
                <w:sz w:val="20"/>
              </w:rPr>
            </w:pPr>
          </w:p>
          <w:p w14:paraId="2D9AE505" w14:textId="77777777" w:rsidR="00A926A7" w:rsidRDefault="00A926A7" w:rsidP="00F31E28">
            <w:pPr>
              <w:pStyle w:val="TableParagraph"/>
              <w:spacing w:before="46"/>
              <w:rPr>
                <w:i/>
                <w:sz w:val="20"/>
              </w:rPr>
            </w:pPr>
          </w:p>
          <w:p w14:paraId="2A50B8C0" w14:textId="77777777" w:rsidR="00A926A7" w:rsidRDefault="00A926A7" w:rsidP="00F31E28">
            <w:pPr>
              <w:pStyle w:val="TableParagraph"/>
              <w:ind w:left="10"/>
              <w:rPr>
                <w:sz w:val="20"/>
              </w:rPr>
            </w:pPr>
            <w:r>
              <w:rPr>
                <w:w w:val="90"/>
                <w:sz w:val="20"/>
              </w:rPr>
              <w:t>36-</w:t>
            </w:r>
            <w:r>
              <w:rPr>
                <w:spacing w:val="-5"/>
                <w:sz w:val="20"/>
              </w:rPr>
              <w:t>47</w:t>
            </w:r>
          </w:p>
        </w:tc>
        <w:tc>
          <w:tcPr>
            <w:tcW w:w="1373" w:type="dxa"/>
            <w:vMerge w:val="restart"/>
          </w:tcPr>
          <w:p w14:paraId="75CC5F9C" w14:textId="77777777" w:rsidR="00A926A7" w:rsidRDefault="00A926A7" w:rsidP="00F31E28">
            <w:pPr>
              <w:pStyle w:val="TableParagraph"/>
              <w:rPr>
                <w:i/>
                <w:sz w:val="20"/>
              </w:rPr>
            </w:pPr>
          </w:p>
          <w:p w14:paraId="3C7CD6EA" w14:textId="77777777" w:rsidR="00A926A7" w:rsidRDefault="00A926A7" w:rsidP="00F31E28">
            <w:pPr>
              <w:pStyle w:val="TableParagraph"/>
              <w:spacing w:before="46"/>
              <w:rPr>
                <w:i/>
                <w:sz w:val="20"/>
              </w:rPr>
            </w:pPr>
          </w:p>
          <w:p w14:paraId="1C4D9093" w14:textId="77777777" w:rsidR="00A926A7" w:rsidRDefault="00A926A7" w:rsidP="00F31E28">
            <w:pPr>
              <w:pStyle w:val="TableParagraph"/>
              <w:ind w:left="422"/>
              <w:rPr>
                <w:sz w:val="20"/>
              </w:rPr>
            </w:pPr>
            <w:r>
              <w:rPr>
                <w:spacing w:val="-2"/>
                <w:sz w:val="20"/>
              </w:rPr>
              <w:t>334,53</w:t>
            </w:r>
          </w:p>
        </w:tc>
        <w:tc>
          <w:tcPr>
            <w:tcW w:w="890" w:type="dxa"/>
          </w:tcPr>
          <w:p w14:paraId="66B00867" w14:textId="77777777" w:rsidR="00A926A7" w:rsidRDefault="00A926A7" w:rsidP="00F31E28">
            <w:pPr>
              <w:pStyle w:val="TableParagraph"/>
              <w:spacing w:before="34"/>
              <w:ind w:left="8"/>
              <w:rPr>
                <w:sz w:val="20"/>
              </w:rPr>
            </w:pPr>
            <w:r>
              <w:rPr>
                <w:spacing w:val="-10"/>
                <w:sz w:val="20"/>
              </w:rPr>
              <w:t>1</w:t>
            </w:r>
          </w:p>
        </w:tc>
        <w:tc>
          <w:tcPr>
            <w:tcW w:w="861" w:type="dxa"/>
          </w:tcPr>
          <w:p w14:paraId="0A3F4FAE" w14:textId="77777777" w:rsidR="00A926A7" w:rsidRDefault="00A926A7" w:rsidP="00F31E28">
            <w:pPr>
              <w:pStyle w:val="TableParagraph"/>
              <w:spacing w:before="34"/>
              <w:ind w:left="106" w:right="97"/>
              <w:rPr>
                <w:sz w:val="20"/>
              </w:rPr>
            </w:pPr>
            <w:r>
              <w:rPr>
                <w:spacing w:val="-10"/>
                <w:w w:val="110"/>
                <w:sz w:val="20"/>
              </w:rPr>
              <w:t>N</w:t>
            </w:r>
          </w:p>
        </w:tc>
        <w:tc>
          <w:tcPr>
            <w:tcW w:w="1387" w:type="dxa"/>
          </w:tcPr>
          <w:p w14:paraId="39E08E25" w14:textId="77777777" w:rsidR="00A926A7" w:rsidRDefault="00A926A7" w:rsidP="00F31E28">
            <w:pPr>
              <w:pStyle w:val="TableParagraph"/>
              <w:spacing w:before="53" w:line="227" w:lineRule="exact"/>
              <w:ind w:left="14"/>
              <w:rPr>
                <w:sz w:val="20"/>
              </w:rPr>
            </w:pPr>
            <w:r>
              <w:rPr>
                <w:spacing w:val="-2"/>
                <w:sz w:val="20"/>
              </w:rPr>
              <w:t>446288,1493</w:t>
            </w:r>
          </w:p>
        </w:tc>
        <w:tc>
          <w:tcPr>
            <w:tcW w:w="1288" w:type="dxa"/>
          </w:tcPr>
          <w:p w14:paraId="76B9E34D" w14:textId="77777777" w:rsidR="00A926A7" w:rsidRDefault="00A926A7" w:rsidP="00F31E28">
            <w:pPr>
              <w:pStyle w:val="TableParagraph"/>
              <w:spacing w:before="53" w:line="227" w:lineRule="exact"/>
              <w:ind w:left="15" w:right="1"/>
              <w:rPr>
                <w:sz w:val="20"/>
              </w:rPr>
            </w:pPr>
            <w:r>
              <w:rPr>
                <w:spacing w:val="-2"/>
                <w:sz w:val="20"/>
              </w:rPr>
              <w:t>578274,5320</w:t>
            </w:r>
          </w:p>
        </w:tc>
      </w:tr>
      <w:tr w:rsidR="00A926A7" w14:paraId="0FE1D250" w14:textId="77777777" w:rsidTr="00F31E28">
        <w:trPr>
          <w:trHeight w:val="299"/>
        </w:trPr>
        <w:tc>
          <w:tcPr>
            <w:tcW w:w="2357" w:type="dxa"/>
            <w:vMerge/>
            <w:tcBorders>
              <w:top w:val="nil"/>
            </w:tcBorders>
          </w:tcPr>
          <w:p w14:paraId="6712A38A" w14:textId="77777777" w:rsidR="00A926A7" w:rsidRDefault="00A926A7" w:rsidP="00F31E28">
            <w:pPr>
              <w:rPr>
                <w:sz w:val="2"/>
                <w:szCs w:val="2"/>
              </w:rPr>
            </w:pPr>
          </w:p>
        </w:tc>
        <w:tc>
          <w:tcPr>
            <w:tcW w:w="1462" w:type="dxa"/>
            <w:vMerge/>
            <w:tcBorders>
              <w:top w:val="nil"/>
            </w:tcBorders>
          </w:tcPr>
          <w:p w14:paraId="5118E2DD" w14:textId="77777777" w:rsidR="00A926A7" w:rsidRDefault="00A926A7" w:rsidP="00F31E28">
            <w:pPr>
              <w:rPr>
                <w:sz w:val="2"/>
                <w:szCs w:val="2"/>
              </w:rPr>
            </w:pPr>
          </w:p>
        </w:tc>
        <w:tc>
          <w:tcPr>
            <w:tcW w:w="1373" w:type="dxa"/>
            <w:vMerge/>
            <w:tcBorders>
              <w:top w:val="nil"/>
            </w:tcBorders>
          </w:tcPr>
          <w:p w14:paraId="42C40A2F" w14:textId="77777777" w:rsidR="00A926A7" w:rsidRDefault="00A926A7" w:rsidP="00F31E28">
            <w:pPr>
              <w:rPr>
                <w:sz w:val="2"/>
                <w:szCs w:val="2"/>
              </w:rPr>
            </w:pPr>
          </w:p>
        </w:tc>
        <w:tc>
          <w:tcPr>
            <w:tcW w:w="890" w:type="dxa"/>
          </w:tcPr>
          <w:p w14:paraId="75C77501" w14:textId="77777777" w:rsidR="00A926A7" w:rsidRDefault="00A926A7" w:rsidP="00F31E28">
            <w:pPr>
              <w:pStyle w:val="TableParagraph"/>
              <w:spacing w:before="34"/>
              <w:ind w:left="8"/>
              <w:rPr>
                <w:sz w:val="20"/>
              </w:rPr>
            </w:pPr>
            <w:r>
              <w:rPr>
                <w:spacing w:val="-10"/>
                <w:sz w:val="20"/>
              </w:rPr>
              <w:t>2</w:t>
            </w:r>
          </w:p>
        </w:tc>
        <w:tc>
          <w:tcPr>
            <w:tcW w:w="861" w:type="dxa"/>
          </w:tcPr>
          <w:p w14:paraId="7FE08F96" w14:textId="77777777" w:rsidR="00A926A7" w:rsidRDefault="00A926A7" w:rsidP="00F31E28">
            <w:pPr>
              <w:pStyle w:val="TableParagraph"/>
              <w:spacing w:before="34"/>
              <w:ind w:left="106" w:right="100"/>
              <w:rPr>
                <w:sz w:val="20"/>
              </w:rPr>
            </w:pPr>
            <w:r>
              <w:rPr>
                <w:spacing w:val="-10"/>
                <w:w w:val="95"/>
                <w:sz w:val="20"/>
              </w:rPr>
              <w:t>S</w:t>
            </w:r>
          </w:p>
        </w:tc>
        <w:tc>
          <w:tcPr>
            <w:tcW w:w="1387" w:type="dxa"/>
          </w:tcPr>
          <w:p w14:paraId="64F160CE" w14:textId="77777777" w:rsidR="00A926A7" w:rsidRDefault="00A926A7" w:rsidP="00F31E28">
            <w:pPr>
              <w:pStyle w:val="TableParagraph"/>
              <w:spacing w:before="53" w:line="227" w:lineRule="exact"/>
              <w:ind w:left="14"/>
              <w:rPr>
                <w:sz w:val="20"/>
              </w:rPr>
            </w:pPr>
            <w:r>
              <w:rPr>
                <w:spacing w:val="-2"/>
                <w:sz w:val="20"/>
              </w:rPr>
              <w:t>441267,6705</w:t>
            </w:r>
          </w:p>
        </w:tc>
        <w:tc>
          <w:tcPr>
            <w:tcW w:w="1288" w:type="dxa"/>
          </w:tcPr>
          <w:p w14:paraId="1B1BADA8" w14:textId="77777777" w:rsidR="00A926A7" w:rsidRDefault="00A926A7" w:rsidP="00F31E28">
            <w:pPr>
              <w:pStyle w:val="TableParagraph"/>
              <w:spacing w:before="53" w:line="227" w:lineRule="exact"/>
              <w:ind w:left="15" w:right="1"/>
              <w:rPr>
                <w:sz w:val="20"/>
              </w:rPr>
            </w:pPr>
            <w:r>
              <w:rPr>
                <w:spacing w:val="-2"/>
                <w:sz w:val="20"/>
              </w:rPr>
              <w:t>579756,2016</w:t>
            </w:r>
          </w:p>
        </w:tc>
      </w:tr>
      <w:tr w:rsidR="00A926A7" w14:paraId="227615A2" w14:textId="77777777" w:rsidTr="00F31E28">
        <w:trPr>
          <w:trHeight w:val="299"/>
        </w:trPr>
        <w:tc>
          <w:tcPr>
            <w:tcW w:w="2357" w:type="dxa"/>
            <w:vMerge/>
            <w:tcBorders>
              <w:top w:val="nil"/>
            </w:tcBorders>
          </w:tcPr>
          <w:p w14:paraId="654DF717" w14:textId="77777777" w:rsidR="00A926A7" w:rsidRDefault="00A926A7" w:rsidP="00F31E28">
            <w:pPr>
              <w:rPr>
                <w:sz w:val="2"/>
                <w:szCs w:val="2"/>
              </w:rPr>
            </w:pPr>
          </w:p>
        </w:tc>
        <w:tc>
          <w:tcPr>
            <w:tcW w:w="1462" w:type="dxa"/>
            <w:vMerge/>
            <w:tcBorders>
              <w:top w:val="nil"/>
            </w:tcBorders>
          </w:tcPr>
          <w:p w14:paraId="7B0D17C0" w14:textId="77777777" w:rsidR="00A926A7" w:rsidRDefault="00A926A7" w:rsidP="00F31E28">
            <w:pPr>
              <w:rPr>
                <w:sz w:val="2"/>
                <w:szCs w:val="2"/>
              </w:rPr>
            </w:pPr>
          </w:p>
        </w:tc>
        <w:tc>
          <w:tcPr>
            <w:tcW w:w="1373" w:type="dxa"/>
            <w:vMerge/>
            <w:tcBorders>
              <w:top w:val="nil"/>
            </w:tcBorders>
          </w:tcPr>
          <w:p w14:paraId="40551E41" w14:textId="77777777" w:rsidR="00A926A7" w:rsidRDefault="00A926A7" w:rsidP="00F31E28">
            <w:pPr>
              <w:rPr>
                <w:sz w:val="2"/>
                <w:szCs w:val="2"/>
              </w:rPr>
            </w:pPr>
          </w:p>
        </w:tc>
        <w:tc>
          <w:tcPr>
            <w:tcW w:w="890" w:type="dxa"/>
          </w:tcPr>
          <w:p w14:paraId="1C76870C" w14:textId="77777777" w:rsidR="00A926A7" w:rsidRDefault="00A926A7" w:rsidP="00F31E28">
            <w:pPr>
              <w:pStyle w:val="TableParagraph"/>
              <w:spacing w:before="34"/>
              <w:ind w:left="8"/>
              <w:rPr>
                <w:sz w:val="20"/>
              </w:rPr>
            </w:pPr>
            <w:r>
              <w:rPr>
                <w:spacing w:val="-10"/>
                <w:sz w:val="20"/>
              </w:rPr>
              <w:t>3</w:t>
            </w:r>
          </w:p>
        </w:tc>
        <w:tc>
          <w:tcPr>
            <w:tcW w:w="861" w:type="dxa"/>
          </w:tcPr>
          <w:p w14:paraId="0A278C43" w14:textId="77777777" w:rsidR="00A926A7" w:rsidRDefault="00A926A7" w:rsidP="00F31E28">
            <w:pPr>
              <w:pStyle w:val="TableParagraph"/>
              <w:spacing w:before="34"/>
              <w:ind w:left="106" w:right="97"/>
              <w:rPr>
                <w:sz w:val="20"/>
              </w:rPr>
            </w:pPr>
            <w:r>
              <w:rPr>
                <w:spacing w:val="-10"/>
                <w:sz w:val="20"/>
              </w:rPr>
              <w:t>V</w:t>
            </w:r>
          </w:p>
        </w:tc>
        <w:tc>
          <w:tcPr>
            <w:tcW w:w="1387" w:type="dxa"/>
          </w:tcPr>
          <w:p w14:paraId="2A3CA2F5" w14:textId="77777777" w:rsidR="00A926A7" w:rsidRDefault="00A926A7" w:rsidP="00F31E28">
            <w:pPr>
              <w:pStyle w:val="TableParagraph"/>
              <w:spacing w:before="53" w:line="227" w:lineRule="exact"/>
              <w:ind w:left="14"/>
              <w:rPr>
                <w:sz w:val="20"/>
              </w:rPr>
            </w:pPr>
            <w:r>
              <w:rPr>
                <w:spacing w:val="-2"/>
                <w:sz w:val="20"/>
              </w:rPr>
              <w:t>443939,9675</w:t>
            </w:r>
          </w:p>
        </w:tc>
        <w:tc>
          <w:tcPr>
            <w:tcW w:w="1288" w:type="dxa"/>
          </w:tcPr>
          <w:p w14:paraId="734468D1" w14:textId="77777777" w:rsidR="00A926A7" w:rsidRDefault="00A926A7" w:rsidP="00F31E28">
            <w:pPr>
              <w:pStyle w:val="TableParagraph"/>
              <w:spacing w:before="53" w:line="227" w:lineRule="exact"/>
              <w:ind w:left="15" w:right="1"/>
              <w:rPr>
                <w:sz w:val="20"/>
              </w:rPr>
            </w:pPr>
            <w:r>
              <w:rPr>
                <w:spacing w:val="-2"/>
                <w:sz w:val="20"/>
              </w:rPr>
              <w:t>581039,4333</w:t>
            </w:r>
          </w:p>
        </w:tc>
      </w:tr>
      <w:tr w:rsidR="00A926A7" w14:paraId="6A1FDC3B" w14:textId="77777777" w:rsidTr="00F31E28">
        <w:trPr>
          <w:trHeight w:val="316"/>
        </w:trPr>
        <w:tc>
          <w:tcPr>
            <w:tcW w:w="2357" w:type="dxa"/>
            <w:vMerge/>
            <w:tcBorders>
              <w:top w:val="nil"/>
            </w:tcBorders>
          </w:tcPr>
          <w:p w14:paraId="2728BD7F" w14:textId="77777777" w:rsidR="00A926A7" w:rsidRDefault="00A926A7" w:rsidP="00F31E28">
            <w:pPr>
              <w:rPr>
                <w:sz w:val="2"/>
                <w:szCs w:val="2"/>
              </w:rPr>
            </w:pPr>
          </w:p>
        </w:tc>
        <w:tc>
          <w:tcPr>
            <w:tcW w:w="1462" w:type="dxa"/>
            <w:vMerge/>
            <w:tcBorders>
              <w:top w:val="nil"/>
            </w:tcBorders>
          </w:tcPr>
          <w:p w14:paraId="60FA7C37" w14:textId="77777777" w:rsidR="00A926A7" w:rsidRDefault="00A926A7" w:rsidP="00F31E28">
            <w:pPr>
              <w:rPr>
                <w:sz w:val="2"/>
                <w:szCs w:val="2"/>
              </w:rPr>
            </w:pPr>
          </w:p>
        </w:tc>
        <w:tc>
          <w:tcPr>
            <w:tcW w:w="1373" w:type="dxa"/>
            <w:vMerge/>
            <w:tcBorders>
              <w:top w:val="nil"/>
            </w:tcBorders>
          </w:tcPr>
          <w:p w14:paraId="047C23F9" w14:textId="77777777" w:rsidR="00A926A7" w:rsidRDefault="00A926A7" w:rsidP="00F31E28">
            <w:pPr>
              <w:rPr>
                <w:sz w:val="2"/>
                <w:szCs w:val="2"/>
              </w:rPr>
            </w:pPr>
          </w:p>
        </w:tc>
        <w:tc>
          <w:tcPr>
            <w:tcW w:w="890" w:type="dxa"/>
          </w:tcPr>
          <w:p w14:paraId="297CC0B4" w14:textId="77777777" w:rsidR="00A926A7" w:rsidRDefault="00A926A7" w:rsidP="00F31E28">
            <w:pPr>
              <w:pStyle w:val="TableParagraph"/>
              <w:spacing w:before="43"/>
              <w:ind w:left="8"/>
              <w:rPr>
                <w:sz w:val="20"/>
              </w:rPr>
            </w:pPr>
            <w:r>
              <w:rPr>
                <w:spacing w:val="-10"/>
                <w:sz w:val="20"/>
              </w:rPr>
              <w:t>4</w:t>
            </w:r>
          </w:p>
        </w:tc>
        <w:tc>
          <w:tcPr>
            <w:tcW w:w="861" w:type="dxa"/>
          </w:tcPr>
          <w:p w14:paraId="31F98A8A" w14:textId="77777777" w:rsidR="00A926A7" w:rsidRDefault="00A926A7" w:rsidP="00F31E28">
            <w:pPr>
              <w:pStyle w:val="TableParagraph"/>
              <w:spacing w:before="43"/>
              <w:ind w:left="106" w:right="100"/>
              <w:rPr>
                <w:sz w:val="20"/>
              </w:rPr>
            </w:pPr>
            <w:r>
              <w:rPr>
                <w:spacing w:val="-10"/>
                <w:sz w:val="20"/>
              </w:rPr>
              <w:t>E</w:t>
            </w:r>
          </w:p>
        </w:tc>
        <w:tc>
          <w:tcPr>
            <w:tcW w:w="1387" w:type="dxa"/>
          </w:tcPr>
          <w:p w14:paraId="4D449F1B" w14:textId="77777777" w:rsidR="00A926A7" w:rsidRDefault="00A926A7" w:rsidP="00F31E28">
            <w:pPr>
              <w:pStyle w:val="TableParagraph"/>
              <w:spacing w:before="70" w:line="227" w:lineRule="exact"/>
              <w:ind w:left="14"/>
              <w:rPr>
                <w:sz w:val="20"/>
              </w:rPr>
            </w:pPr>
            <w:r>
              <w:rPr>
                <w:spacing w:val="-2"/>
                <w:sz w:val="20"/>
              </w:rPr>
              <w:t>443457,1019</w:t>
            </w:r>
          </w:p>
        </w:tc>
        <w:tc>
          <w:tcPr>
            <w:tcW w:w="1288" w:type="dxa"/>
          </w:tcPr>
          <w:p w14:paraId="5C98B9E1" w14:textId="77777777" w:rsidR="00A926A7" w:rsidRDefault="00A926A7" w:rsidP="00F31E28">
            <w:pPr>
              <w:pStyle w:val="TableParagraph"/>
              <w:spacing w:before="70" w:line="227" w:lineRule="exact"/>
              <w:ind w:left="15" w:right="1"/>
              <w:rPr>
                <w:sz w:val="20"/>
              </w:rPr>
            </w:pPr>
            <w:r>
              <w:rPr>
                <w:spacing w:val="-2"/>
                <w:sz w:val="20"/>
              </w:rPr>
              <w:t>577533,6972</w:t>
            </w:r>
          </w:p>
        </w:tc>
      </w:tr>
    </w:tbl>
    <w:p w14:paraId="515FC5F8" w14:textId="77777777" w:rsidR="00A926A7" w:rsidRDefault="00A926A7" w:rsidP="00A926A7">
      <w:pPr>
        <w:spacing w:after="0" w:line="240" w:lineRule="auto"/>
        <w:rPr>
          <w:color w:val="EE0000"/>
          <w:lang w:val="it-IT"/>
        </w:rPr>
      </w:pPr>
    </w:p>
    <w:p w14:paraId="7BD24D9B" w14:textId="77777777" w:rsidR="00A926A7" w:rsidRDefault="00A926A7" w:rsidP="00A926A7">
      <w:pPr>
        <w:spacing w:after="0" w:line="240" w:lineRule="auto"/>
        <w:rPr>
          <w:color w:val="EE0000"/>
          <w:lang w:val="it-IT"/>
        </w:rPr>
      </w:pPr>
    </w:p>
    <w:p w14:paraId="47B2CF89" w14:textId="623A90CF" w:rsidR="001706F9" w:rsidRPr="00A926A7" w:rsidRDefault="00B44AAD" w:rsidP="00A926A7">
      <w:pPr>
        <w:spacing w:after="0" w:line="240" w:lineRule="auto"/>
        <w:rPr>
          <w:lang w:val="it-IT"/>
        </w:rPr>
      </w:pPr>
      <w:r w:rsidRPr="00A926A7">
        <w:rPr>
          <w:lang w:val="it-IT"/>
        </w:rPr>
        <w:t>A.</w:t>
      </w:r>
      <w:r w:rsidR="001706F9" w:rsidRPr="00A926A7">
        <w:rPr>
          <w:lang w:val="it-IT"/>
        </w:rPr>
        <w:t>1.</w:t>
      </w:r>
      <w:r w:rsidRPr="00A926A7">
        <w:rPr>
          <w:lang w:val="it-IT"/>
        </w:rPr>
        <w:t>6.</w:t>
      </w:r>
      <w:r w:rsidR="001706F9" w:rsidRPr="00A926A7">
        <w:rPr>
          <w:lang w:val="it-IT"/>
        </w:rPr>
        <w:t xml:space="preserve"> Justificarea necesitatii planului</w:t>
      </w:r>
      <w:bookmarkEnd w:id="38"/>
    </w:p>
    <w:p w14:paraId="7D102BD1" w14:textId="77777777" w:rsidR="008E1D7F" w:rsidRPr="00A926A7" w:rsidRDefault="008E1D7F" w:rsidP="008E1D7F">
      <w:pPr>
        <w:autoSpaceDE w:val="0"/>
        <w:autoSpaceDN w:val="0"/>
        <w:adjustRightInd w:val="0"/>
        <w:spacing w:after="0" w:line="240" w:lineRule="auto"/>
        <w:jc w:val="both"/>
        <w:rPr>
          <w:rFonts w:cs="Arial"/>
          <w:lang w:val="it-IT"/>
        </w:rPr>
      </w:pPr>
    </w:p>
    <w:p w14:paraId="68FFE7A6" w14:textId="246771FB" w:rsidR="001B7380" w:rsidRPr="00A926A7" w:rsidRDefault="001B7380" w:rsidP="001B7380">
      <w:pPr>
        <w:autoSpaceDE w:val="0"/>
        <w:autoSpaceDN w:val="0"/>
        <w:adjustRightInd w:val="0"/>
        <w:spacing w:after="0" w:line="240" w:lineRule="auto"/>
        <w:ind w:firstLine="540"/>
        <w:jc w:val="both"/>
        <w:rPr>
          <w:rFonts w:cs="Arial"/>
          <w:lang w:val="it-IT"/>
        </w:rPr>
      </w:pPr>
      <w:r w:rsidRPr="00A926A7">
        <w:rPr>
          <w:rFonts w:cs="Arial"/>
          <w:lang w:val="it-IT"/>
        </w:rPr>
        <w:t>Se doreşte reamenajarea fondului forestier proprietate, deoarece actualul amenajament a expirat la 31.12.202</w:t>
      </w:r>
      <w:r w:rsidR="00396C33" w:rsidRPr="00A926A7">
        <w:rPr>
          <w:rFonts w:cs="Arial"/>
          <w:lang w:val="it-IT"/>
        </w:rPr>
        <w:t>5</w:t>
      </w:r>
      <w:r w:rsidRPr="00A926A7">
        <w:rPr>
          <w:rFonts w:cs="Arial"/>
          <w:lang w:val="it-IT"/>
        </w:rPr>
        <w:t xml:space="preserve"> pentru o mai bună gestionare şi pentru dezvoltarea durabilă a acestuia, în concordanţă cu obiectivele ecologice, social-economice, cu condiţiile de protectie a mediului (ape, sol, aer) şi cu respectarea dreptului de proprietate asupra pădurilor.</w:t>
      </w:r>
    </w:p>
    <w:p w14:paraId="314C72AF" w14:textId="77777777" w:rsidR="00D21317" w:rsidRPr="00A926A7" w:rsidRDefault="00D21317" w:rsidP="001B7380">
      <w:pPr>
        <w:autoSpaceDE w:val="0"/>
        <w:autoSpaceDN w:val="0"/>
        <w:adjustRightInd w:val="0"/>
        <w:spacing w:after="0" w:line="240" w:lineRule="auto"/>
        <w:ind w:firstLine="540"/>
        <w:jc w:val="both"/>
        <w:rPr>
          <w:rFonts w:cs="Arial"/>
          <w:lang w:val="it-IT"/>
        </w:rPr>
      </w:pPr>
    </w:p>
    <w:p w14:paraId="4D581A62" w14:textId="27192DEE" w:rsidR="001B7380" w:rsidRPr="00A926A7" w:rsidRDefault="001706F9" w:rsidP="00D21317">
      <w:pPr>
        <w:shd w:val="clear" w:color="auto" w:fill="EAF1DD" w:themeFill="accent3" w:themeFillTint="33"/>
        <w:spacing w:after="0" w:line="240" w:lineRule="auto"/>
        <w:ind w:firstLine="540"/>
        <w:jc w:val="both"/>
        <w:rPr>
          <w:rFonts w:cs="Arial"/>
          <w:b/>
          <w:lang w:eastAsia="en-GB"/>
        </w:rPr>
      </w:pPr>
      <w:r w:rsidRPr="00A926A7">
        <w:rPr>
          <w:rFonts w:cs="Arial"/>
          <w:lang w:eastAsia="en-GB"/>
        </w:rPr>
        <w:t xml:space="preserve">Amenajamentul silvic actual are o valabilitate de 10 ani. </w:t>
      </w:r>
      <w:r w:rsidR="001B7380" w:rsidRPr="00A926A7">
        <w:rPr>
          <w:rFonts w:cs="Arial"/>
          <w:b/>
          <w:i/>
          <w:lang w:eastAsia="en-GB"/>
        </w:rPr>
        <w:t>Prezentul amenajament intră în vigoare la data aprobării acestuia prin ordin al conducătorului autorității publice centrale care răspunde de silvicultură și este valabil până la data de 31 decembrie a anului al zecelea, începând cu anul în care a avut loc ședința de preavizare a soluțiilor tehnice</w:t>
      </w:r>
      <w:r w:rsidR="00396C33" w:rsidRPr="00A926A7">
        <w:rPr>
          <w:rFonts w:cs="Arial"/>
          <w:b/>
          <w:i/>
          <w:lang w:eastAsia="en-GB"/>
        </w:rPr>
        <w:t>(2026)</w:t>
      </w:r>
      <w:r w:rsidRPr="00A926A7">
        <w:rPr>
          <w:rFonts w:cs="Arial"/>
          <w:b/>
          <w:i/>
          <w:lang w:eastAsia="en-GB"/>
        </w:rPr>
        <w:t>.</w:t>
      </w:r>
    </w:p>
    <w:p w14:paraId="123290EB" w14:textId="77777777" w:rsidR="001B7380" w:rsidRPr="00A926A7" w:rsidRDefault="001B7380" w:rsidP="008E1D7F">
      <w:pPr>
        <w:spacing w:after="0" w:line="240" w:lineRule="auto"/>
        <w:ind w:firstLine="708"/>
        <w:jc w:val="both"/>
        <w:rPr>
          <w:rFonts w:cs="Arial"/>
        </w:rPr>
      </w:pPr>
    </w:p>
    <w:p w14:paraId="41DA1290" w14:textId="77777777" w:rsidR="008E1D7F" w:rsidRPr="00A926A7" w:rsidRDefault="008E1D7F" w:rsidP="008E1D7F">
      <w:pPr>
        <w:spacing w:after="0" w:line="240" w:lineRule="auto"/>
        <w:ind w:firstLine="708"/>
        <w:jc w:val="both"/>
        <w:rPr>
          <w:rFonts w:cs="Arial"/>
        </w:rPr>
      </w:pPr>
      <w:r w:rsidRPr="00A926A7">
        <w:rPr>
          <w:rFonts w:cs="Arial"/>
        </w:rPr>
        <w:t>În siturile Natura 2000 există câteva linii directoare ale acestei monitorizări, impuse prin rezoluţiile Conferinţelor Ministeriale pentru Protecţia Pădurilor din Europa, de la Helsinki (1993) şi Lisabona (1998). Aceste linii directoare sunt:</w:t>
      </w:r>
    </w:p>
    <w:p w14:paraId="66070723" w14:textId="1AD6E1EC" w:rsidR="008E1D7F" w:rsidRPr="00A926A7" w:rsidRDefault="008E1D7F" w:rsidP="008E1D7F">
      <w:pPr>
        <w:spacing w:after="0" w:line="240" w:lineRule="auto"/>
        <w:ind w:firstLine="708"/>
        <w:jc w:val="both"/>
        <w:rPr>
          <w:rFonts w:cs="Arial"/>
        </w:rPr>
      </w:pPr>
      <w:r w:rsidRPr="00A926A7">
        <w:rPr>
          <w:rFonts w:cs="Arial"/>
        </w:rPr>
        <w:t xml:space="preserve">- menţinerea şi sporirea adecvată a resurselor forestiere; </w:t>
      </w:r>
    </w:p>
    <w:p w14:paraId="36A9A7FA" w14:textId="77777777" w:rsidR="008E1D7F" w:rsidRPr="00A926A7" w:rsidRDefault="008E1D7F" w:rsidP="008E1D7F">
      <w:pPr>
        <w:spacing w:after="0" w:line="240" w:lineRule="auto"/>
        <w:ind w:firstLine="708"/>
        <w:jc w:val="both"/>
        <w:rPr>
          <w:rFonts w:cs="Arial"/>
        </w:rPr>
      </w:pPr>
      <w:r w:rsidRPr="00A926A7">
        <w:rPr>
          <w:rFonts w:cs="Arial"/>
        </w:rPr>
        <w:t xml:space="preserve">- menţinerea sănătăţii şi vitalităţii ecosistemelor forestiere; </w:t>
      </w:r>
    </w:p>
    <w:p w14:paraId="259DE8A1" w14:textId="77777777" w:rsidR="008E1D7F" w:rsidRPr="00A926A7" w:rsidRDefault="008E1D7F" w:rsidP="008E1D7F">
      <w:pPr>
        <w:spacing w:after="0" w:line="240" w:lineRule="auto"/>
        <w:ind w:firstLine="708"/>
        <w:jc w:val="both"/>
        <w:rPr>
          <w:rFonts w:cs="Arial"/>
        </w:rPr>
      </w:pPr>
      <w:r w:rsidRPr="00A926A7">
        <w:rPr>
          <w:rFonts w:cs="Arial"/>
        </w:rPr>
        <w:t xml:space="preserve">- menţinerea şi încurajarea funcţiilor productive ale pădurii (lemnoase şi nelemnoase); </w:t>
      </w:r>
    </w:p>
    <w:p w14:paraId="35F234EB" w14:textId="77777777" w:rsidR="008E1D7F" w:rsidRPr="00A926A7" w:rsidRDefault="008E1D7F" w:rsidP="008E1D7F">
      <w:pPr>
        <w:spacing w:after="0" w:line="240" w:lineRule="auto"/>
        <w:ind w:firstLine="708"/>
        <w:jc w:val="both"/>
        <w:rPr>
          <w:rFonts w:cs="Arial"/>
        </w:rPr>
      </w:pPr>
      <w:r w:rsidRPr="00A926A7">
        <w:rPr>
          <w:rFonts w:cs="Arial"/>
        </w:rPr>
        <w:t>- menţinerea, conservarea şi sporirea adecvată a biodiversităţii în ecosistemele forestiere;</w:t>
      </w:r>
    </w:p>
    <w:p w14:paraId="27E4D957" w14:textId="77777777" w:rsidR="008E1D7F" w:rsidRPr="00A926A7" w:rsidRDefault="008E1D7F" w:rsidP="008E1D7F">
      <w:pPr>
        <w:spacing w:after="0" w:line="240" w:lineRule="auto"/>
        <w:ind w:firstLine="708"/>
        <w:jc w:val="both"/>
        <w:rPr>
          <w:rFonts w:cs="Arial"/>
        </w:rPr>
      </w:pPr>
      <w:r w:rsidRPr="00A926A7">
        <w:rPr>
          <w:rFonts w:cs="Arial"/>
        </w:rPr>
        <w:t xml:space="preserve"> - menţinerea şi sporirea adecvată a funcţiilor de protecţie în gospodărirea pădurilor (în special referitoare la sol şi apă);</w:t>
      </w:r>
    </w:p>
    <w:p w14:paraId="11729A67" w14:textId="77777777" w:rsidR="008E1D7F" w:rsidRPr="00A926A7" w:rsidRDefault="008E1D7F" w:rsidP="008E1D7F">
      <w:pPr>
        <w:spacing w:after="0" w:line="240" w:lineRule="auto"/>
        <w:ind w:firstLine="708"/>
        <w:jc w:val="both"/>
        <w:rPr>
          <w:rFonts w:cs="Arial"/>
        </w:rPr>
      </w:pPr>
      <w:r w:rsidRPr="00A926A7">
        <w:rPr>
          <w:rFonts w:cs="Arial"/>
        </w:rPr>
        <w:t xml:space="preserve"> - menţinerea altor funcţii şi condiţii socio-economice.</w:t>
      </w:r>
    </w:p>
    <w:p w14:paraId="749A12F1" w14:textId="77777777" w:rsidR="008E1D7F" w:rsidRPr="00A926A7" w:rsidRDefault="008E1D7F" w:rsidP="008E1D7F">
      <w:pPr>
        <w:spacing w:after="0" w:line="240" w:lineRule="auto"/>
        <w:ind w:firstLine="708"/>
        <w:jc w:val="both"/>
        <w:rPr>
          <w:rFonts w:cs="Arial"/>
        </w:rPr>
      </w:pPr>
      <w:r w:rsidRPr="00A926A7">
        <w:rPr>
          <w:rFonts w:cs="Arial"/>
        </w:rPr>
        <w:t xml:space="preserve"> În concordanță cu aceste linii directoare, amenajamentul silvic prezintă informații despre: </w:t>
      </w:r>
    </w:p>
    <w:p w14:paraId="55D5AA3A" w14:textId="77777777" w:rsidR="008E1D7F" w:rsidRPr="00A926A7" w:rsidRDefault="008E1D7F" w:rsidP="008E1D7F">
      <w:pPr>
        <w:spacing w:after="0" w:line="240" w:lineRule="auto"/>
        <w:ind w:firstLine="708"/>
        <w:jc w:val="both"/>
        <w:rPr>
          <w:rFonts w:cs="Arial"/>
        </w:rPr>
      </w:pPr>
      <w:r w:rsidRPr="00A926A7">
        <w:rPr>
          <w:rFonts w:cs="Arial"/>
        </w:rPr>
        <w:t xml:space="preserve">- situaţia teritorial-administrativă; </w:t>
      </w:r>
    </w:p>
    <w:p w14:paraId="00F04486" w14:textId="77777777" w:rsidR="008E1D7F" w:rsidRPr="00A926A7" w:rsidRDefault="008E1D7F" w:rsidP="008E1D7F">
      <w:pPr>
        <w:spacing w:after="0" w:line="240" w:lineRule="auto"/>
        <w:ind w:firstLine="708"/>
        <w:jc w:val="both"/>
        <w:rPr>
          <w:rFonts w:cs="Arial"/>
        </w:rPr>
      </w:pPr>
      <w:r w:rsidRPr="00A926A7">
        <w:rPr>
          <w:rFonts w:cs="Arial"/>
        </w:rPr>
        <w:t xml:space="preserve">- organizarea teritoriului; </w:t>
      </w:r>
    </w:p>
    <w:p w14:paraId="1C8166CE" w14:textId="77777777" w:rsidR="008E1D7F" w:rsidRPr="00A926A7" w:rsidRDefault="008E1D7F" w:rsidP="008E1D7F">
      <w:pPr>
        <w:spacing w:after="0" w:line="240" w:lineRule="auto"/>
        <w:ind w:firstLine="708"/>
        <w:jc w:val="both"/>
        <w:rPr>
          <w:rFonts w:cs="Arial"/>
        </w:rPr>
      </w:pPr>
      <w:r w:rsidRPr="00A926A7">
        <w:rPr>
          <w:rFonts w:cs="Arial"/>
        </w:rPr>
        <w:t xml:space="preserve">- gospodărirea din trecut a pădurilor; </w:t>
      </w:r>
    </w:p>
    <w:p w14:paraId="2B51A110" w14:textId="77777777" w:rsidR="008E1D7F" w:rsidRPr="00A926A7" w:rsidRDefault="008E1D7F" w:rsidP="008E1D7F">
      <w:pPr>
        <w:spacing w:after="0" w:line="240" w:lineRule="auto"/>
        <w:ind w:firstLine="708"/>
        <w:jc w:val="both"/>
        <w:rPr>
          <w:rFonts w:cs="Arial"/>
        </w:rPr>
      </w:pPr>
      <w:r w:rsidRPr="00A926A7">
        <w:rPr>
          <w:rFonts w:cs="Arial"/>
        </w:rPr>
        <w:t xml:space="preserve">- studiul staţiunii şi al vegetaţiei forestiere; </w:t>
      </w:r>
    </w:p>
    <w:p w14:paraId="759CB8F1" w14:textId="77777777" w:rsidR="008E1D7F" w:rsidRPr="00A926A7" w:rsidRDefault="008E1D7F" w:rsidP="008E1D7F">
      <w:pPr>
        <w:spacing w:after="0" w:line="240" w:lineRule="auto"/>
        <w:ind w:firstLine="708"/>
        <w:jc w:val="both"/>
        <w:rPr>
          <w:rFonts w:cs="Arial"/>
        </w:rPr>
      </w:pPr>
      <w:r w:rsidRPr="00A926A7">
        <w:rPr>
          <w:rFonts w:cs="Arial"/>
        </w:rPr>
        <w:t xml:space="preserve">- stabilirea funcţiilor social-economice şi ecologice ale pădurii şi a bazelor de amenajare; </w:t>
      </w:r>
    </w:p>
    <w:p w14:paraId="186FDABF" w14:textId="77777777" w:rsidR="008E1D7F" w:rsidRPr="00A926A7" w:rsidRDefault="008E1D7F" w:rsidP="008E1D7F">
      <w:pPr>
        <w:spacing w:after="0" w:line="240" w:lineRule="auto"/>
        <w:ind w:firstLine="708"/>
        <w:jc w:val="both"/>
        <w:rPr>
          <w:rFonts w:cs="Arial"/>
        </w:rPr>
      </w:pPr>
      <w:r w:rsidRPr="00A926A7">
        <w:rPr>
          <w:rFonts w:cs="Arial"/>
        </w:rPr>
        <w:t xml:space="preserve">- reglementarea procesului de producţie lemnoasă şi măsuri de gospodărire a arboretelor cu funcţii speciale de protecţie; </w:t>
      </w:r>
    </w:p>
    <w:p w14:paraId="16277D86" w14:textId="77777777" w:rsidR="008E1D7F" w:rsidRPr="00A926A7" w:rsidRDefault="008E1D7F" w:rsidP="008E1D7F">
      <w:pPr>
        <w:spacing w:after="0" w:line="240" w:lineRule="auto"/>
        <w:ind w:firstLine="708"/>
        <w:jc w:val="both"/>
        <w:rPr>
          <w:rFonts w:cs="Arial"/>
        </w:rPr>
      </w:pPr>
      <w:r w:rsidRPr="00A926A7">
        <w:rPr>
          <w:rFonts w:cs="Arial"/>
        </w:rPr>
        <w:t>- valorificarea superioară a altor produse ale fondului forestier în afara lemnului;</w:t>
      </w:r>
    </w:p>
    <w:p w14:paraId="040730A3" w14:textId="77777777" w:rsidR="008E1D7F" w:rsidRPr="00A926A7" w:rsidRDefault="008E1D7F" w:rsidP="008E1D7F">
      <w:pPr>
        <w:spacing w:after="0" w:line="240" w:lineRule="auto"/>
        <w:ind w:firstLine="708"/>
        <w:jc w:val="both"/>
        <w:rPr>
          <w:rFonts w:cs="Arial"/>
        </w:rPr>
      </w:pPr>
      <w:r w:rsidRPr="00A926A7">
        <w:rPr>
          <w:rFonts w:cs="Arial"/>
        </w:rPr>
        <w:t xml:space="preserve"> - protecţia fondului forestier; </w:t>
      </w:r>
    </w:p>
    <w:p w14:paraId="22E17E1C" w14:textId="77777777" w:rsidR="008E1D7F" w:rsidRPr="00A926A7" w:rsidRDefault="008E1D7F" w:rsidP="008E1D7F">
      <w:pPr>
        <w:spacing w:after="0" w:line="240" w:lineRule="auto"/>
        <w:ind w:firstLine="708"/>
        <w:jc w:val="both"/>
        <w:rPr>
          <w:rFonts w:cs="Arial"/>
        </w:rPr>
      </w:pPr>
      <w:r w:rsidRPr="00A926A7">
        <w:rPr>
          <w:rFonts w:cs="Arial"/>
        </w:rPr>
        <w:t xml:space="preserve">- conservarea biodiversității (care cuprinde şi un subcapitol special destinat ariilor naturale protejate); </w:t>
      </w:r>
    </w:p>
    <w:p w14:paraId="3FAFC80C" w14:textId="77777777" w:rsidR="008E1D7F" w:rsidRPr="00A926A7" w:rsidRDefault="008E1D7F" w:rsidP="008E1D7F">
      <w:pPr>
        <w:spacing w:after="0" w:line="240" w:lineRule="auto"/>
        <w:ind w:firstLine="708"/>
        <w:jc w:val="both"/>
        <w:rPr>
          <w:rFonts w:cs="Arial"/>
        </w:rPr>
      </w:pPr>
      <w:r w:rsidRPr="00A926A7">
        <w:rPr>
          <w:rFonts w:cs="Arial"/>
        </w:rPr>
        <w:t xml:space="preserve">- instalaţii de transport, tehnologii de exploatare şi construcţii forestiere; </w:t>
      </w:r>
    </w:p>
    <w:p w14:paraId="559A3FF6" w14:textId="77777777" w:rsidR="008E1D7F" w:rsidRPr="00A926A7" w:rsidRDefault="008E1D7F" w:rsidP="008E1D7F">
      <w:pPr>
        <w:spacing w:after="0" w:line="240" w:lineRule="auto"/>
        <w:ind w:firstLine="708"/>
        <w:jc w:val="both"/>
        <w:rPr>
          <w:rFonts w:cs="Arial"/>
        </w:rPr>
      </w:pPr>
      <w:r w:rsidRPr="00A926A7">
        <w:rPr>
          <w:rFonts w:cs="Arial"/>
        </w:rPr>
        <w:t xml:space="preserve">- analiza eficacităţii modului de gospodărire a pădurilor; </w:t>
      </w:r>
    </w:p>
    <w:p w14:paraId="1994A4C6" w14:textId="77777777" w:rsidR="008E1D7F" w:rsidRPr="00A926A7" w:rsidRDefault="008E1D7F" w:rsidP="008E1D7F">
      <w:pPr>
        <w:spacing w:after="0" w:line="240" w:lineRule="auto"/>
        <w:ind w:firstLine="708"/>
        <w:jc w:val="both"/>
        <w:rPr>
          <w:rFonts w:cs="Arial"/>
        </w:rPr>
      </w:pPr>
      <w:r w:rsidRPr="00A926A7">
        <w:rPr>
          <w:rFonts w:cs="Arial"/>
        </w:rPr>
        <w:t xml:space="preserve">- planuri de recoltare şi cultură; </w:t>
      </w:r>
    </w:p>
    <w:p w14:paraId="768202B0" w14:textId="77777777" w:rsidR="008E1D7F" w:rsidRPr="00A926A7" w:rsidRDefault="008E1D7F" w:rsidP="008E1D7F">
      <w:pPr>
        <w:spacing w:after="0" w:line="240" w:lineRule="auto"/>
        <w:ind w:firstLine="708"/>
        <w:jc w:val="both"/>
        <w:rPr>
          <w:rFonts w:cs="Arial"/>
        </w:rPr>
      </w:pPr>
      <w:r w:rsidRPr="00A926A7">
        <w:rPr>
          <w:rFonts w:cs="Arial"/>
        </w:rPr>
        <w:t xml:space="preserve">- planuri privind instalaţiile de transport şi construcţiile silvice; </w:t>
      </w:r>
    </w:p>
    <w:p w14:paraId="74AE1411" w14:textId="77777777" w:rsidR="008E1D7F" w:rsidRPr="00A926A7" w:rsidRDefault="008E1D7F" w:rsidP="008E1D7F">
      <w:pPr>
        <w:spacing w:after="0" w:line="240" w:lineRule="auto"/>
        <w:ind w:firstLine="708"/>
        <w:jc w:val="both"/>
        <w:rPr>
          <w:rFonts w:cs="Arial"/>
        </w:rPr>
      </w:pPr>
      <w:r w:rsidRPr="00A926A7">
        <w:rPr>
          <w:rFonts w:cs="Arial"/>
        </w:rPr>
        <w:lastRenderedPageBreak/>
        <w:t xml:space="preserve">- prognoza dezvoltării fondului forestier; </w:t>
      </w:r>
    </w:p>
    <w:p w14:paraId="5544D360" w14:textId="77777777" w:rsidR="008E1D7F" w:rsidRPr="00A926A7" w:rsidRDefault="008E1D7F" w:rsidP="008E1D7F">
      <w:pPr>
        <w:spacing w:after="0" w:line="240" w:lineRule="auto"/>
        <w:ind w:firstLine="708"/>
        <w:jc w:val="both"/>
        <w:rPr>
          <w:rFonts w:cs="Arial"/>
        </w:rPr>
      </w:pPr>
      <w:r w:rsidRPr="00A926A7">
        <w:rPr>
          <w:rFonts w:cs="Arial"/>
        </w:rPr>
        <w:t xml:space="preserve">- evidenţe de caracterizare a fondului forestier; </w:t>
      </w:r>
    </w:p>
    <w:p w14:paraId="6997209D" w14:textId="1AB47908" w:rsidR="00406808" w:rsidRPr="00A926A7" w:rsidRDefault="008E1D7F" w:rsidP="00FC792D">
      <w:pPr>
        <w:spacing w:after="0" w:line="240" w:lineRule="auto"/>
        <w:ind w:firstLine="708"/>
        <w:jc w:val="both"/>
        <w:rPr>
          <w:rFonts w:cs="Arial"/>
        </w:rPr>
      </w:pPr>
      <w:r w:rsidRPr="00A926A7">
        <w:rPr>
          <w:rFonts w:cs="Arial"/>
        </w:rPr>
        <w:t>- evidenţe privind aplicarea amenajamentului.</w:t>
      </w:r>
    </w:p>
    <w:p w14:paraId="7FDCFE67" w14:textId="77777777" w:rsidR="001B7380" w:rsidRPr="00A81FA4" w:rsidRDefault="001B7380" w:rsidP="00FC792D">
      <w:pPr>
        <w:spacing w:after="0" w:line="240" w:lineRule="auto"/>
        <w:ind w:firstLine="708"/>
        <w:jc w:val="both"/>
        <w:rPr>
          <w:rFonts w:cs="Arial"/>
          <w:color w:val="EE0000"/>
          <w:sz w:val="24"/>
          <w:szCs w:val="24"/>
        </w:rPr>
      </w:pPr>
    </w:p>
    <w:p w14:paraId="3AB4D0F8" w14:textId="3B7C0057" w:rsidR="008E1D7F" w:rsidRPr="00D02204" w:rsidRDefault="00B44AAD" w:rsidP="00C0161C">
      <w:pPr>
        <w:pStyle w:val="Heading3"/>
        <w:jc w:val="both"/>
      </w:pPr>
      <w:bookmarkStart w:id="39" w:name="_Toc222569393"/>
      <w:r w:rsidRPr="00D02204">
        <w:t>A.</w:t>
      </w:r>
      <w:r w:rsidR="008E1D7F" w:rsidRPr="00D02204">
        <w:t>1.</w:t>
      </w:r>
      <w:r w:rsidRPr="00D02204">
        <w:t>7</w:t>
      </w:r>
      <w:r w:rsidR="008E1D7F" w:rsidRPr="00D02204">
        <w:t>.</w:t>
      </w:r>
      <w:r w:rsidRPr="00D02204">
        <w:t xml:space="preserve"> </w:t>
      </w:r>
      <w:r w:rsidR="008E1D7F" w:rsidRPr="00D02204">
        <w:t xml:space="preserve">Descrierea ciclului de viata al planului </w:t>
      </w:r>
      <w:r w:rsidR="00FC792D" w:rsidRPr="00D02204">
        <w:t>ș</w:t>
      </w:r>
      <w:r w:rsidR="008E1D7F" w:rsidRPr="00D02204">
        <w:t xml:space="preserve">i a interventiilor </w:t>
      </w:r>
      <w:r w:rsidR="00FC792D" w:rsidRPr="00D02204">
        <w:t>ș</w:t>
      </w:r>
      <w:r w:rsidR="008E1D7F" w:rsidRPr="00D02204">
        <w:t>i activit</w:t>
      </w:r>
      <w:r w:rsidR="00FC792D" w:rsidRPr="00D02204">
        <w:t>ăț</w:t>
      </w:r>
      <w:r w:rsidR="008E1D7F" w:rsidRPr="00D02204">
        <w:t xml:space="preserve">ilor asociate fiecarei etape, precum </w:t>
      </w:r>
      <w:r w:rsidR="00FC792D" w:rsidRPr="00D02204">
        <w:t>ș</w:t>
      </w:r>
      <w:r w:rsidR="008E1D7F" w:rsidRPr="00D02204">
        <w:t>i durata construc</w:t>
      </w:r>
      <w:r w:rsidR="00FC792D" w:rsidRPr="00D02204">
        <w:t>ț</w:t>
      </w:r>
      <w:r w:rsidR="008E1D7F" w:rsidRPr="00D02204">
        <w:t>iei, func</w:t>
      </w:r>
      <w:r w:rsidR="00FC792D" w:rsidRPr="00D02204">
        <w:t>ț</w:t>
      </w:r>
      <w:r w:rsidR="008E1D7F" w:rsidRPr="00D02204">
        <w:t>ion</w:t>
      </w:r>
      <w:r w:rsidR="00FC792D" w:rsidRPr="00D02204">
        <w:t>ă</w:t>
      </w:r>
      <w:r w:rsidR="008E1D7F" w:rsidRPr="00D02204">
        <w:t>rii, dezafect</w:t>
      </w:r>
      <w:r w:rsidR="00FC792D" w:rsidRPr="00D02204">
        <w:t>ă</w:t>
      </w:r>
      <w:r w:rsidR="008E1D7F" w:rsidRPr="00D02204">
        <w:t xml:space="preserve">rii </w:t>
      </w:r>
      <w:r w:rsidR="00FC792D" w:rsidRPr="00D02204">
        <w:t>ș</w:t>
      </w:r>
      <w:r w:rsidR="008E1D7F" w:rsidRPr="00D02204">
        <w:t>i e</w:t>
      </w:r>
      <w:r w:rsidR="00FC792D" w:rsidRPr="00D02204">
        <w:t>ș</w:t>
      </w:r>
      <w:r w:rsidR="008E1D7F" w:rsidRPr="00D02204">
        <w:t>alonarea perioadei de implementare a planului</w:t>
      </w:r>
      <w:bookmarkEnd w:id="39"/>
    </w:p>
    <w:bookmarkEnd w:id="21"/>
    <w:p w14:paraId="7B2394D4" w14:textId="77777777" w:rsidR="00B44AAD" w:rsidRPr="00D02204" w:rsidRDefault="00B44AAD" w:rsidP="001B7380">
      <w:pPr>
        <w:overflowPunct w:val="0"/>
        <w:autoSpaceDE w:val="0"/>
        <w:autoSpaceDN w:val="0"/>
        <w:adjustRightInd w:val="0"/>
        <w:spacing w:after="0" w:line="240" w:lineRule="auto"/>
        <w:ind w:firstLine="567"/>
        <w:jc w:val="both"/>
        <w:rPr>
          <w:rFonts w:cs="Arial"/>
          <w:lang w:eastAsia="en-GB"/>
        </w:rPr>
      </w:pPr>
    </w:p>
    <w:p w14:paraId="5B9E1195" w14:textId="090E0D5E" w:rsidR="001B7380" w:rsidRPr="00D02204" w:rsidRDefault="001B7380" w:rsidP="001B7380">
      <w:pPr>
        <w:overflowPunct w:val="0"/>
        <w:autoSpaceDE w:val="0"/>
        <w:autoSpaceDN w:val="0"/>
        <w:adjustRightInd w:val="0"/>
        <w:spacing w:after="0" w:line="240" w:lineRule="auto"/>
        <w:ind w:firstLine="567"/>
        <w:jc w:val="both"/>
        <w:rPr>
          <w:rFonts w:cs="Arial"/>
          <w:lang w:eastAsia="en-GB"/>
        </w:rPr>
      </w:pPr>
      <w:r w:rsidRPr="00D02204">
        <w:rPr>
          <w:rFonts w:cs="Arial"/>
          <w:lang w:eastAsia="en-GB"/>
        </w:rPr>
        <w:t xml:space="preserve">Amenajamentul Silvic este un plan ce asigură soluții tehnice, prin care gospodărirea silvică își asigură în pădure condiții organizatorice proprii pentru realizarea sarcinilor ei și are ca termen de valabilitate 10 ani de la aprobarea acestuia. </w:t>
      </w:r>
    </w:p>
    <w:p w14:paraId="5A1563BC" w14:textId="77777777" w:rsidR="001B7380" w:rsidRPr="00D02204" w:rsidRDefault="001B7380" w:rsidP="001B7380">
      <w:pPr>
        <w:spacing w:after="0" w:line="240" w:lineRule="auto"/>
        <w:ind w:left="20" w:right="20" w:firstLine="567"/>
        <w:rPr>
          <w:rFonts w:cs="Arial"/>
          <w:lang w:eastAsia="en-GB"/>
        </w:rPr>
      </w:pPr>
      <w:r w:rsidRPr="00D02204">
        <w:rPr>
          <w:rFonts w:cs="Arial"/>
          <w:lang w:eastAsia="en-GB"/>
        </w:rPr>
        <w:t>Faţă de amenajamentul precedent s-au aprofundat aspectele referitoare la determinarea fondului de producţie, s-au concretizat mai bine principiile fundamentale de amenajare în soluţiile adoptate, asigurându-se premizele unei gospodăriri durabile a pădurilor, conservarea şi dezvoltarea biodiversităţii speciilor şi ecosistemelor forestiere, eficienţa sporită a măsurilor propuse.</w:t>
      </w:r>
    </w:p>
    <w:p w14:paraId="019FFEA3" w14:textId="77777777" w:rsidR="001B7380" w:rsidRPr="00D02204" w:rsidRDefault="001B7380" w:rsidP="001B7380">
      <w:pPr>
        <w:overflowPunct w:val="0"/>
        <w:autoSpaceDE w:val="0"/>
        <w:autoSpaceDN w:val="0"/>
        <w:adjustRightInd w:val="0"/>
        <w:spacing w:after="0" w:line="240" w:lineRule="auto"/>
        <w:ind w:firstLine="567"/>
        <w:jc w:val="both"/>
        <w:rPr>
          <w:rFonts w:cs="Arial"/>
          <w:lang w:eastAsia="en-GB"/>
        </w:rPr>
      </w:pPr>
      <w:r w:rsidRPr="00D02204">
        <w:rPr>
          <w:rFonts w:cs="Arial"/>
          <w:lang w:eastAsia="en-GB"/>
        </w:rPr>
        <w:t>Gospodărirea fondului forestier naţional este supusă regimului silvic (= un sistem de norme tehnice silvice, economice şi juridice privind amenajarea, cultura, exploatarea, protecţia şi paza fondului forestier naţional, având ca finalitate asigurarea gospodăririi durabile a ecosistemelor forestiere) şi se face prin planurile de amenajament silvic elaborate după norme unitare la nivel naţional (indiferent de natura proprietăţii şi de forma de administrare).</w:t>
      </w:r>
    </w:p>
    <w:p w14:paraId="71F876CC" w14:textId="41717D7E" w:rsidR="001B7380" w:rsidRPr="00D02204" w:rsidRDefault="001B7380" w:rsidP="001B7380">
      <w:pPr>
        <w:overflowPunct w:val="0"/>
        <w:autoSpaceDE w:val="0"/>
        <w:autoSpaceDN w:val="0"/>
        <w:adjustRightInd w:val="0"/>
        <w:spacing w:after="0" w:line="240" w:lineRule="auto"/>
        <w:ind w:firstLine="567"/>
        <w:jc w:val="both"/>
        <w:rPr>
          <w:rFonts w:cs="Arial"/>
          <w:lang w:eastAsia="en-GB"/>
        </w:rPr>
      </w:pPr>
      <w:r w:rsidRPr="00D02204">
        <w:rPr>
          <w:rFonts w:cs="Arial"/>
          <w:lang w:eastAsia="en-GB"/>
        </w:rPr>
        <w:t>Acestea sunt verificate de către autoritatea publică centrală care răspunde de silvicultură, fiind aprobate prin ordin de ministru.</w:t>
      </w:r>
    </w:p>
    <w:p w14:paraId="3AC90E82" w14:textId="77777777" w:rsidR="001706F9" w:rsidRPr="00D02204" w:rsidRDefault="001706F9" w:rsidP="001706F9">
      <w:pPr>
        <w:spacing w:after="0" w:line="240" w:lineRule="auto"/>
        <w:jc w:val="both"/>
        <w:rPr>
          <w:rFonts w:cs="Arial"/>
        </w:rPr>
      </w:pPr>
      <w:bookmarkStart w:id="40" w:name="_Toc158814074"/>
    </w:p>
    <w:p w14:paraId="37DF7379" w14:textId="06C6413D" w:rsidR="001706F9" w:rsidRPr="00D02204" w:rsidRDefault="001706F9" w:rsidP="001706F9">
      <w:pPr>
        <w:spacing w:after="0" w:line="240" w:lineRule="auto"/>
        <w:ind w:firstLine="567"/>
        <w:jc w:val="both"/>
        <w:rPr>
          <w:rFonts w:cs="Arial"/>
          <w:b/>
        </w:rPr>
      </w:pPr>
      <w:r w:rsidRPr="00D02204">
        <w:rPr>
          <w:rFonts w:cs="Arial"/>
          <w:b/>
        </w:rPr>
        <w:t>Modificările fizice ce decurg din plan (din excavare, consolidare, dragare etc.) și care vor avea loc pe durata diferitelor etape de implementare a planului</w:t>
      </w:r>
      <w:bookmarkEnd w:id="40"/>
    </w:p>
    <w:p w14:paraId="125DAA86" w14:textId="77777777" w:rsidR="001706F9" w:rsidRPr="00D02204" w:rsidRDefault="001706F9" w:rsidP="001706F9">
      <w:pPr>
        <w:spacing w:after="0" w:line="240" w:lineRule="auto"/>
        <w:jc w:val="both"/>
        <w:rPr>
          <w:rFonts w:cs="Arial"/>
        </w:rPr>
      </w:pPr>
    </w:p>
    <w:p w14:paraId="2E6387AF" w14:textId="77777777" w:rsidR="001706F9" w:rsidRPr="00D02204" w:rsidRDefault="001706F9" w:rsidP="001706F9">
      <w:pPr>
        <w:spacing w:after="0" w:line="240" w:lineRule="auto"/>
        <w:ind w:firstLine="567"/>
        <w:jc w:val="both"/>
        <w:rPr>
          <w:rFonts w:cs="Arial"/>
          <w:i/>
        </w:rPr>
      </w:pPr>
      <w:r w:rsidRPr="00D02204">
        <w:rPr>
          <w:rFonts w:cs="Arial"/>
          <w:i/>
        </w:rPr>
        <w:t xml:space="preserve">IMPLEMENTAREA PREVEDERILOR AMENAJAMENTULUI SILVIC NU PRESUPUNE REALIZAREA DE MODIFICĂRI ALE CONFIGURAȚIEI ACTUALE A TERENULUI. </w:t>
      </w:r>
    </w:p>
    <w:p w14:paraId="3B591679" w14:textId="18D5C1E4" w:rsidR="001706F9" w:rsidRPr="008B7440" w:rsidRDefault="001706F9" w:rsidP="001706F9">
      <w:pPr>
        <w:spacing w:after="0" w:line="240" w:lineRule="auto"/>
        <w:ind w:firstLine="567"/>
        <w:jc w:val="both"/>
        <w:rPr>
          <w:rFonts w:cs="Arial"/>
          <w:lang w:val="en-US"/>
        </w:rPr>
      </w:pPr>
      <w:r w:rsidRPr="008B7440">
        <w:rPr>
          <w:rFonts w:cs="Arial"/>
        </w:rPr>
        <w:t xml:space="preserve">În prezent pădurile ce aparțin unității de producție </w:t>
      </w:r>
      <w:r w:rsidR="008B7440" w:rsidRPr="008B7440">
        <w:rPr>
          <w:rFonts w:cs="Arial"/>
          <w:b/>
        </w:rPr>
        <w:t>U.P. I STRÂMTOARE</w:t>
      </w:r>
      <w:r w:rsidRPr="008B7440">
        <w:rPr>
          <w:rFonts w:cs="Arial"/>
        </w:rPr>
        <w:t xml:space="preserve">, dispun de o rețea de  drumuri, care însumează </w:t>
      </w:r>
      <w:r w:rsidR="008B7440" w:rsidRPr="008B7440">
        <w:rPr>
          <w:rFonts w:cs="Arial"/>
        </w:rPr>
        <w:t>5.4</w:t>
      </w:r>
      <w:r w:rsidRPr="008B7440">
        <w:rPr>
          <w:rFonts w:cs="Arial"/>
        </w:rPr>
        <w:t xml:space="preserve"> km, de unde rezultă o densitate a rețelei de drumuri de </w:t>
      </w:r>
      <w:r w:rsidR="008B7440" w:rsidRPr="008B7440">
        <w:rPr>
          <w:rFonts w:cs="Arial"/>
        </w:rPr>
        <w:t>16,1 m/ha</w:t>
      </w:r>
      <w:r w:rsidRPr="008B7440">
        <w:rPr>
          <w:rFonts w:cs="Arial"/>
        </w:rPr>
        <w:t xml:space="preserve">. </w:t>
      </w:r>
      <w:proofErr w:type="spellStart"/>
      <w:r w:rsidRPr="008B7440">
        <w:rPr>
          <w:rFonts w:cs="Arial"/>
          <w:lang w:val="en-US"/>
        </w:rPr>
        <w:t>Acestea</w:t>
      </w:r>
      <w:proofErr w:type="spellEnd"/>
      <w:r w:rsidRPr="008B7440">
        <w:rPr>
          <w:rFonts w:cs="Arial"/>
          <w:lang w:val="en-US"/>
        </w:rPr>
        <w:t xml:space="preserve"> sunt </w:t>
      </w:r>
      <w:proofErr w:type="spellStart"/>
      <w:r w:rsidRPr="008B7440">
        <w:rPr>
          <w:rFonts w:cs="Arial"/>
          <w:lang w:val="en-US"/>
        </w:rPr>
        <w:t>drumuri</w:t>
      </w:r>
      <w:proofErr w:type="spellEnd"/>
      <w:r w:rsidRPr="008B7440">
        <w:rPr>
          <w:rFonts w:cs="Arial"/>
          <w:lang w:val="en-US"/>
        </w:rPr>
        <w:t xml:space="preserve"> de </w:t>
      </w:r>
      <w:proofErr w:type="spellStart"/>
      <w:r w:rsidRPr="008B7440">
        <w:rPr>
          <w:rFonts w:cs="Arial"/>
          <w:lang w:val="en-US"/>
        </w:rPr>
        <w:t>exploatare</w:t>
      </w:r>
      <w:proofErr w:type="spellEnd"/>
      <w:r w:rsidRPr="008B7440">
        <w:rPr>
          <w:rFonts w:cs="Arial"/>
          <w:lang w:val="en-US"/>
        </w:rPr>
        <w:t xml:space="preserve"> care sunt </w:t>
      </w:r>
      <w:proofErr w:type="spellStart"/>
      <w:r w:rsidRPr="008B7440">
        <w:rPr>
          <w:rFonts w:cs="Arial"/>
          <w:lang w:val="en-US"/>
        </w:rPr>
        <w:t>practicabile</w:t>
      </w:r>
      <w:proofErr w:type="spellEnd"/>
      <w:r w:rsidRPr="008B7440">
        <w:rPr>
          <w:rFonts w:cs="Arial"/>
          <w:lang w:val="en-US"/>
        </w:rPr>
        <w:t xml:space="preserve"> tot </w:t>
      </w:r>
      <w:proofErr w:type="spellStart"/>
      <w:r w:rsidRPr="008B7440">
        <w:rPr>
          <w:rFonts w:cs="Arial"/>
          <w:lang w:val="en-US"/>
        </w:rPr>
        <w:t>timpul</w:t>
      </w:r>
      <w:proofErr w:type="spellEnd"/>
      <w:r w:rsidRPr="008B7440">
        <w:rPr>
          <w:rFonts w:cs="Arial"/>
          <w:lang w:val="en-US"/>
        </w:rPr>
        <w:t xml:space="preserve"> </w:t>
      </w:r>
      <w:proofErr w:type="spellStart"/>
      <w:r w:rsidRPr="008B7440">
        <w:rPr>
          <w:rFonts w:cs="Arial"/>
          <w:lang w:val="en-US"/>
        </w:rPr>
        <w:t>anului</w:t>
      </w:r>
      <w:proofErr w:type="spellEnd"/>
      <w:r w:rsidRPr="008B7440">
        <w:rPr>
          <w:rFonts w:cs="Arial"/>
          <w:lang w:val="en-US"/>
        </w:rPr>
        <w:t xml:space="preserve">. </w:t>
      </w:r>
    </w:p>
    <w:p w14:paraId="2F0AF601" w14:textId="77777777" w:rsidR="00C0161C" w:rsidRPr="00A81FA4" w:rsidRDefault="00C0161C" w:rsidP="001706F9">
      <w:pPr>
        <w:spacing w:after="0" w:line="240" w:lineRule="auto"/>
        <w:ind w:firstLine="567"/>
        <w:jc w:val="both"/>
        <w:rPr>
          <w:rFonts w:cs="Arial"/>
          <w:color w:val="EE0000"/>
          <w:lang w:val="en-US"/>
        </w:rPr>
      </w:pPr>
    </w:p>
    <w:p w14:paraId="6943F965" w14:textId="77777777" w:rsidR="00C0161C" w:rsidRPr="00A81FA4" w:rsidRDefault="00C0161C" w:rsidP="001706F9">
      <w:pPr>
        <w:spacing w:after="0" w:line="240" w:lineRule="auto"/>
        <w:ind w:firstLine="567"/>
        <w:jc w:val="both"/>
        <w:rPr>
          <w:rFonts w:cs="Arial"/>
          <w:color w:val="EE0000"/>
          <w:lang w:val="en-US"/>
        </w:rPr>
      </w:pPr>
    </w:p>
    <w:p w14:paraId="6E633430" w14:textId="7E5CC000" w:rsidR="008C1CF6" w:rsidRPr="00EC72B8" w:rsidRDefault="00B44AAD" w:rsidP="00C0161C">
      <w:pPr>
        <w:pStyle w:val="Heading3"/>
        <w:jc w:val="both"/>
        <w:rPr>
          <w:sz w:val="22"/>
          <w:szCs w:val="22"/>
        </w:rPr>
      </w:pPr>
      <w:bookmarkStart w:id="41" w:name="_Toc222569394"/>
      <w:r w:rsidRPr="00EC72B8">
        <w:rPr>
          <w:sz w:val="22"/>
          <w:szCs w:val="22"/>
        </w:rPr>
        <w:t>A.</w:t>
      </w:r>
      <w:r w:rsidR="008C1CF6" w:rsidRPr="00EC72B8">
        <w:rPr>
          <w:sz w:val="22"/>
          <w:szCs w:val="22"/>
        </w:rPr>
        <w:t>1.</w:t>
      </w:r>
      <w:r w:rsidRPr="00EC72B8">
        <w:rPr>
          <w:sz w:val="22"/>
          <w:szCs w:val="22"/>
        </w:rPr>
        <w:t>8</w:t>
      </w:r>
      <w:r w:rsidR="008C1CF6" w:rsidRPr="00EC72B8">
        <w:rPr>
          <w:sz w:val="22"/>
          <w:szCs w:val="22"/>
        </w:rPr>
        <w:t>.</w:t>
      </w:r>
      <w:r w:rsidR="001D29ED" w:rsidRPr="00EC72B8">
        <w:rPr>
          <w:sz w:val="22"/>
          <w:szCs w:val="22"/>
        </w:rPr>
        <w:t xml:space="preserve"> </w:t>
      </w:r>
      <w:r w:rsidR="008C1CF6" w:rsidRPr="00EC72B8">
        <w:rPr>
          <w:sz w:val="22"/>
          <w:szCs w:val="22"/>
        </w:rPr>
        <w:t>Resurse naturale ce vor fi exploatate din cadrul ariilor naturale</w:t>
      </w:r>
      <w:r w:rsidR="008C1CF6" w:rsidRPr="00EC72B8">
        <w:rPr>
          <w:spacing w:val="1"/>
          <w:sz w:val="22"/>
          <w:szCs w:val="22"/>
        </w:rPr>
        <w:t xml:space="preserve"> </w:t>
      </w:r>
      <w:r w:rsidR="008C1CF6" w:rsidRPr="00EC72B8">
        <w:rPr>
          <w:sz w:val="22"/>
          <w:szCs w:val="22"/>
        </w:rPr>
        <w:t>protejate</w:t>
      </w:r>
      <w:r w:rsidR="008C1CF6" w:rsidRPr="00EC72B8">
        <w:rPr>
          <w:spacing w:val="-3"/>
          <w:sz w:val="22"/>
          <w:szCs w:val="22"/>
        </w:rPr>
        <w:t xml:space="preserve"> </w:t>
      </w:r>
      <w:r w:rsidR="008C1CF6" w:rsidRPr="00EC72B8">
        <w:rPr>
          <w:sz w:val="22"/>
          <w:szCs w:val="22"/>
        </w:rPr>
        <w:t>de</w:t>
      </w:r>
      <w:r w:rsidR="008C1CF6" w:rsidRPr="00EC72B8">
        <w:rPr>
          <w:spacing w:val="-3"/>
          <w:sz w:val="22"/>
          <w:szCs w:val="22"/>
        </w:rPr>
        <w:t xml:space="preserve"> </w:t>
      </w:r>
      <w:r w:rsidR="008C1CF6" w:rsidRPr="00EC72B8">
        <w:rPr>
          <w:sz w:val="22"/>
          <w:szCs w:val="22"/>
        </w:rPr>
        <w:t>interes</w:t>
      </w:r>
      <w:r w:rsidR="008C1CF6" w:rsidRPr="00EC72B8">
        <w:rPr>
          <w:spacing w:val="-1"/>
          <w:sz w:val="22"/>
          <w:szCs w:val="22"/>
        </w:rPr>
        <w:t xml:space="preserve"> </w:t>
      </w:r>
      <w:r w:rsidR="008C1CF6" w:rsidRPr="00EC72B8">
        <w:rPr>
          <w:sz w:val="22"/>
          <w:szCs w:val="22"/>
        </w:rPr>
        <w:t>comunitar</w:t>
      </w:r>
      <w:r w:rsidR="008C1CF6" w:rsidRPr="00EC72B8">
        <w:rPr>
          <w:spacing w:val="-3"/>
          <w:sz w:val="22"/>
          <w:szCs w:val="22"/>
        </w:rPr>
        <w:t xml:space="preserve"> </w:t>
      </w:r>
      <w:r w:rsidR="008C1CF6" w:rsidRPr="00EC72B8">
        <w:rPr>
          <w:sz w:val="22"/>
          <w:szCs w:val="22"/>
        </w:rPr>
        <w:t>pentru</w:t>
      </w:r>
      <w:r w:rsidR="008C1CF6" w:rsidRPr="00EC72B8">
        <w:rPr>
          <w:spacing w:val="-3"/>
          <w:sz w:val="22"/>
          <w:szCs w:val="22"/>
        </w:rPr>
        <w:t xml:space="preserve"> </w:t>
      </w:r>
      <w:r w:rsidR="008C1CF6" w:rsidRPr="00EC72B8">
        <w:rPr>
          <w:sz w:val="22"/>
          <w:szCs w:val="22"/>
        </w:rPr>
        <w:t>a fi</w:t>
      </w:r>
      <w:r w:rsidR="008C1CF6" w:rsidRPr="00EC72B8">
        <w:rPr>
          <w:spacing w:val="-3"/>
          <w:sz w:val="22"/>
          <w:szCs w:val="22"/>
        </w:rPr>
        <w:t xml:space="preserve"> </w:t>
      </w:r>
      <w:r w:rsidR="008C1CF6" w:rsidRPr="00EC72B8">
        <w:rPr>
          <w:sz w:val="22"/>
          <w:szCs w:val="22"/>
        </w:rPr>
        <w:t>utilizate</w:t>
      </w:r>
      <w:r w:rsidR="008C1CF6" w:rsidRPr="00EC72B8">
        <w:rPr>
          <w:spacing w:val="-3"/>
          <w:sz w:val="22"/>
          <w:szCs w:val="22"/>
        </w:rPr>
        <w:t xml:space="preserve"> </w:t>
      </w:r>
      <w:r w:rsidR="008C1CF6" w:rsidRPr="00EC72B8">
        <w:rPr>
          <w:sz w:val="22"/>
          <w:szCs w:val="22"/>
        </w:rPr>
        <w:t>la</w:t>
      </w:r>
      <w:r w:rsidR="008C1CF6" w:rsidRPr="00EC72B8">
        <w:rPr>
          <w:spacing w:val="-3"/>
          <w:sz w:val="22"/>
          <w:szCs w:val="22"/>
        </w:rPr>
        <w:t xml:space="preserve"> </w:t>
      </w:r>
      <w:r w:rsidR="008C1CF6" w:rsidRPr="00EC72B8">
        <w:rPr>
          <w:sz w:val="22"/>
          <w:szCs w:val="22"/>
        </w:rPr>
        <w:t>implementarea</w:t>
      </w:r>
      <w:r w:rsidR="008C1CF6" w:rsidRPr="00EC72B8">
        <w:rPr>
          <w:spacing w:val="-3"/>
          <w:sz w:val="22"/>
          <w:szCs w:val="22"/>
        </w:rPr>
        <w:t xml:space="preserve"> </w:t>
      </w:r>
      <w:r w:rsidR="008C1CF6" w:rsidRPr="00EC72B8">
        <w:rPr>
          <w:sz w:val="22"/>
          <w:szCs w:val="22"/>
        </w:rPr>
        <w:t>planului</w:t>
      </w:r>
      <w:bookmarkEnd w:id="41"/>
    </w:p>
    <w:p w14:paraId="6ED5F9FD" w14:textId="77777777" w:rsidR="008C1CF6" w:rsidRPr="00EC72B8" w:rsidRDefault="008C1CF6" w:rsidP="008C1CF6">
      <w:pPr>
        <w:spacing w:after="0" w:line="240" w:lineRule="auto"/>
        <w:rPr>
          <w:rFonts w:cs="Arial"/>
        </w:rPr>
      </w:pPr>
    </w:p>
    <w:p w14:paraId="21E45620" w14:textId="2FC1AD53" w:rsidR="008C1CF6" w:rsidRPr="00EC72B8" w:rsidRDefault="008C1CF6" w:rsidP="008C1CF6">
      <w:pPr>
        <w:spacing w:after="0" w:line="240" w:lineRule="auto"/>
        <w:jc w:val="both"/>
        <w:rPr>
          <w:rFonts w:cs="Arial"/>
        </w:rPr>
      </w:pPr>
      <w:r w:rsidRPr="00EC72B8">
        <w:rPr>
          <w:rFonts w:cs="Arial"/>
        </w:rPr>
        <w:tab/>
        <w:t>În cadrul planului, resursele naturale ce vor fi exploatate din cadrul</w:t>
      </w:r>
      <w:r w:rsidRPr="00EC72B8">
        <w:rPr>
          <w:rFonts w:cs="Arial"/>
          <w:spacing w:val="1"/>
        </w:rPr>
        <w:t xml:space="preserve"> </w:t>
      </w:r>
      <w:r w:rsidRPr="00EC72B8">
        <w:rPr>
          <w:rFonts w:cs="Arial"/>
        </w:rPr>
        <w:t>ariilor naturale</w:t>
      </w:r>
      <w:r w:rsidRPr="00EC72B8">
        <w:rPr>
          <w:rFonts w:cs="Arial"/>
          <w:spacing w:val="1"/>
        </w:rPr>
        <w:t xml:space="preserve"> </w:t>
      </w:r>
      <w:r w:rsidRPr="00EC72B8">
        <w:rPr>
          <w:rFonts w:cs="Arial"/>
        </w:rPr>
        <w:t xml:space="preserve">protejate </w:t>
      </w:r>
      <w:r w:rsidR="00C621B3" w:rsidRPr="00EC72B8">
        <w:rPr>
          <w:rFonts w:cs="Arial"/>
        </w:rPr>
        <w:t xml:space="preserve">naturale </w:t>
      </w:r>
      <w:r w:rsidR="008B7440" w:rsidRPr="00EC72B8">
        <w:rPr>
          <w:rFonts w:cs="Arial"/>
          <w:b/>
          <w:bCs/>
        </w:rPr>
        <w:t>ROSCI0038 Ciucaş</w:t>
      </w:r>
      <w:r w:rsidR="008B7440" w:rsidRPr="00EC72B8">
        <w:rPr>
          <w:rFonts w:cs="Arial"/>
        </w:rPr>
        <w:t xml:space="preserve"> </w:t>
      </w:r>
      <w:r w:rsidRPr="00EC72B8">
        <w:rPr>
          <w:rFonts w:cs="Arial"/>
        </w:rPr>
        <w:t>sunt:</w:t>
      </w:r>
    </w:p>
    <w:p w14:paraId="4FC8BCCD" w14:textId="77777777" w:rsidR="008C1CF6" w:rsidRPr="00EC72B8" w:rsidRDefault="008C1CF6" w:rsidP="008C1CF6">
      <w:pPr>
        <w:spacing w:after="0" w:line="240" w:lineRule="auto"/>
        <w:jc w:val="both"/>
        <w:rPr>
          <w:rFonts w:cs="Arial"/>
        </w:rPr>
      </w:pPr>
      <w:r w:rsidRPr="00EC72B8">
        <w:rPr>
          <w:rFonts w:cs="Arial"/>
        </w:rPr>
        <w:tab/>
        <w:t>-masa lemnoasă rezultată în urma tăierilor de regenerare, a tăierilor de conservare, a</w:t>
      </w:r>
      <w:r w:rsidRPr="00EC72B8">
        <w:rPr>
          <w:rFonts w:cs="Arial"/>
          <w:spacing w:val="1"/>
        </w:rPr>
        <w:t xml:space="preserve"> </w:t>
      </w:r>
      <w:r w:rsidRPr="00EC72B8">
        <w:rPr>
          <w:rFonts w:cs="Arial"/>
        </w:rPr>
        <w:t>lucrărilor de îngrijire</w:t>
      </w:r>
      <w:r w:rsidRPr="00EC72B8">
        <w:rPr>
          <w:rFonts w:cs="Arial"/>
          <w:spacing w:val="1"/>
        </w:rPr>
        <w:t xml:space="preserve"> </w:t>
      </w:r>
      <w:r w:rsidRPr="00EC72B8">
        <w:rPr>
          <w:rFonts w:cs="Arial"/>
        </w:rPr>
        <w:t>(curăţiri</w:t>
      </w:r>
      <w:r w:rsidRPr="00EC72B8">
        <w:rPr>
          <w:rFonts w:cs="Arial"/>
          <w:spacing w:val="1"/>
        </w:rPr>
        <w:t xml:space="preserve"> </w:t>
      </w:r>
      <w:r w:rsidRPr="00EC72B8">
        <w:rPr>
          <w:rFonts w:cs="Arial"/>
        </w:rPr>
        <w:t>+</w:t>
      </w:r>
      <w:r w:rsidRPr="00EC72B8">
        <w:rPr>
          <w:rFonts w:cs="Arial"/>
          <w:spacing w:val="2"/>
        </w:rPr>
        <w:t xml:space="preserve"> </w:t>
      </w:r>
      <w:r w:rsidRPr="00EC72B8">
        <w:rPr>
          <w:rFonts w:cs="Arial"/>
        </w:rPr>
        <w:t>rărituri)</w:t>
      </w:r>
      <w:r w:rsidRPr="00EC72B8">
        <w:rPr>
          <w:rFonts w:cs="Arial"/>
          <w:spacing w:val="2"/>
        </w:rPr>
        <w:t xml:space="preserve"> </w:t>
      </w:r>
      <w:r w:rsidRPr="00EC72B8">
        <w:rPr>
          <w:rFonts w:cs="Arial"/>
        </w:rPr>
        <w:t>şi</w:t>
      </w:r>
      <w:r w:rsidRPr="00EC72B8">
        <w:rPr>
          <w:rFonts w:cs="Arial"/>
          <w:spacing w:val="1"/>
        </w:rPr>
        <w:t xml:space="preserve"> </w:t>
      </w:r>
      <w:r w:rsidRPr="00EC72B8">
        <w:rPr>
          <w:rFonts w:cs="Arial"/>
        </w:rPr>
        <w:t>a</w:t>
      </w:r>
      <w:r w:rsidRPr="00EC72B8">
        <w:rPr>
          <w:rFonts w:cs="Arial"/>
          <w:spacing w:val="4"/>
        </w:rPr>
        <w:t xml:space="preserve"> </w:t>
      </w:r>
      <w:r w:rsidRPr="00EC72B8">
        <w:rPr>
          <w:rFonts w:cs="Arial"/>
        </w:rPr>
        <w:t>tăierilor</w:t>
      </w:r>
      <w:r w:rsidRPr="00EC72B8">
        <w:rPr>
          <w:rFonts w:cs="Arial"/>
          <w:spacing w:val="2"/>
        </w:rPr>
        <w:t xml:space="preserve"> </w:t>
      </w:r>
      <w:r w:rsidRPr="00EC72B8">
        <w:rPr>
          <w:rFonts w:cs="Arial"/>
        </w:rPr>
        <w:t>de</w:t>
      </w:r>
      <w:r w:rsidRPr="00EC72B8">
        <w:rPr>
          <w:rFonts w:cs="Arial"/>
          <w:spacing w:val="2"/>
        </w:rPr>
        <w:t xml:space="preserve"> </w:t>
      </w:r>
      <w:r w:rsidRPr="00EC72B8">
        <w:rPr>
          <w:rFonts w:cs="Arial"/>
        </w:rPr>
        <w:t>igienă;</w:t>
      </w:r>
    </w:p>
    <w:p w14:paraId="62FFE0A2" w14:textId="77777777" w:rsidR="008C1CF6" w:rsidRPr="00EC72B8" w:rsidRDefault="008C1CF6" w:rsidP="008C1CF6">
      <w:pPr>
        <w:spacing w:after="0" w:line="240" w:lineRule="auto"/>
        <w:jc w:val="both"/>
        <w:rPr>
          <w:rFonts w:cs="Arial"/>
          <w:lang w:val="it-IT"/>
        </w:rPr>
      </w:pPr>
      <w:r w:rsidRPr="00EC72B8">
        <w:rPr>
          <w:rFonts w:cs="Arial"/>
        </w:rPr>
        <w:tab/>
      </w:r>
      <w:r w:rsidRPr="00EC72B8">
        <w:rPr>
          <w:rFonts w:cs="Arial"/>
          <w:lang w:val="it-IT"/>
        </w:rPr>
        <w:t>-vânatul,</w:t>
      </w:r>
      <w:r w:rsidRPr="00EC72B8">
        <w:rPr>
          <w:rFonts w:cs="Arial"/>
          <w:spacing w:val="-5"/>
          <w:lang w:val="it-IT"/>
        </w:rPr>
        <w:t xml:space="preserve"> </w:t>
      </w:r>
      <w:r w:rsidRPr="00EC72B8">
        <w:rPr>
          <w:rFonts w:cs="Arial"/>
          <w:lang w:val="it-IT"/>
        </w:rPr>
        <w:t>fructele</w:t>
      </w:r>
      <w:r w:rsidRPr="00EC72B8">
        <w:rPr>
          <w:rFonts w:cs="Arial"/>
          <w:spacing w:val="-2"/>
          <w:lang w:val="it-IT"/>
        </w:rPr>
        <w:t xml:space="preserve"> </w:t>
      </w:r>
      <w:r w:rsidRPr="00EC72B8">
        <w:rPr>
          <w:rFonts w:cs="Arial"/>
          <w:lang w:val="it-IT"/>
        </w:rPr>
        <w:t>de</w:t>
      </w:r>
      <w:r w:rsidRPr="00EC72B8">
        <w:rPr>
          <w:rFonts w:cs="Arial"/>
          <w:spacing w:val="-1"/>
          <w:lang w:val="it-IT"/>
        </w:rPr>
        <w:t xml:space="preserve"> </w:t>
      </w:r>
      <w:r w:rsidRPr="00EC72B8">
        <w:rPr>
          <w:rFonts w:cs="Arial"/>
          <w:lang w:val="it-IT"/>
        </w:rPr>
        <w:t>pădure,</w:t>
      </w:r>
      <w:r w:rsidRPr="00EC72B8">
        <w:rPr>
          <w:rFonts w:cs="Arial"/>
          <w:spacing w:val="59"/>
          <w:lang w:val="it-IT"/>
        </w:rPr>
        <w:t xml:space="preserve"> </w:t>
      </w:r>
      <w:r w:rsidRPr="00EC72B8">
        <w:rPr>
          <w:rFonts w:cs="Arial"/>
          <w:lang w:val="it-IT"/>
        </w:rPr>
        <w:t>ciupercile</w:t>
      </w:r>
      <w:r w:rsidRPr="00EC72B8">
        <w:rPr>
          <w:rFonts w:cs="Arial"/>
          <w:spacing w:val="-2"/>
          <w:lang w:val="it-IT"/>
        </w:rPr>
        <w:t xml:space="preserve"> </w:t>
      </w:r>
      <w:r w:rsidRPr="00EC72B8">
        <w:rPr>
          <w:rFonts w:cs="Arial"/>
          <w:lang w:val="it-IT"/>
        </w:rPr>
        <w:t>comestibile</w:t>
      </w:r>
      <w:r w:rsidRPr="00EC72B8">
        <w:rPr>
          <w:rFonts w:cs="Arial"/>
          <w:spacing w:val="-2"/>
          <w:lang w:val="it-IT"/>
        </w:rPr>
        <w:t xml:space="preserve"> </w:t>
      </w:r>
      <w:r w:rsidRPr="00EC72B8">
        <w:rPr>
          <w:rFonts w:cs="Arial"/>
          <w:lang w:val="it-IT"/>
        </w:rPr>
        <w:t>şi</w:t>
      </w:r>
      <w:r w:rsidRPr="00EC72B8">
        <w:rPr>
          <w:rFonts w:cs="Arial"/>
          <w:spacing w:val="-2"/>
          <w:lang w:val="it-IT"/>
        </w:rPr>
        <w:t xml:space="preserve"> </w:t>
      </w:r>
      <w:r w:rsidRPr="00EC72B8">
        <w:rPr>
          <w:rFonts w:cs="Arial"/>
          <w:lang w:val="it-IT"/>
        </w:rPr>
        <w:t>plantele</w:t>
      </w:r>
      <w:r w:rsidRPr="00EC72B8">
        <w:rPr>
          <w:rFonts w:cs="Arial"/>
          <w:spacing w:val="-2"/>
          <w:lang w:val="it-IT"/>
        </w:rPr>
        <w:t xml:space="preserve"> </w:t>
      </w:r>
      <w:r w:rsidRPr="00EC72B8">
        <w:rPr>
          <w:rFonts w:cs="Arial"/>
          <w:lang w:val="it-IT"/>
        </w:rPr>
        <w:t>medicinale.</w:t>
      </w:r>
    </w:p>
    <w:p w14:paraId="76CC66A6" w14:textId="77777777" w:rsidR="00E328AB" w:rsidRDefault="00E328AB" w:rsidP="008C1CF6">
      <w:pPr>
        <w:spacing w:after="0" w:line="240" w:lineRule="auto"/>
        <w:rPr>
          <w:rFonts w:cs="Arial"/>
          <w:color w:val="EE0000"/>
          <w:lang w:val="it-IT"/>
        </w:rPr>
      </w:pPr>
    </w:p>
    <w:p w14:paraId="5132CB2D" w14:textId="77777777" w:rsidR="00EC72B8" w:rsidRDefault="00EC72B8" w:rsidP="008C1CF6">
      <w:pPr>
        <w:spacing w:after="0" w:line="240" w:lineRule="auto"/>
        <w:rPr>
          <w:rFonts w:cs="Arial"/>
          <w:color w:val="EE0000"/>
          <w:lang w:val="it-IT"/>
        </w:rPr>
      </w:pPr>
    </w:p>
    <w:p w14:paraId="6E4042BC" w14:textId="77777777" w:rsidR="00922802" w:rsidRDefault="00922802" w:rsidP="008C1CF6">
      <w:pPr>
        <w:spacing w:after="0" w:line="240" w:lineRule="auto"/>
        <w:rPr>
          <w:rFonts w:cs="Arial"/>
          <w:color w:val="EE0000"/>
          <w:lang w:val="it-IT"/>
        </w:rPr>
      </w:pPr>
    </w:p>
    <w:p w14:paraId="56B07D9C" w14:textId="77777777" w:rsidR="00922802" w:rsidRDefault="00922802" w:rsidP="008C1CF6">
      <w:pPr>
        <w:spacing w:after="0" w:line="240" w:lineRule="auto"/>
        <w:rPr>
          <w:rFonts w:cs="Arial"/>
          <w:color w:val="EE0000"/>
          <w:lang w:val="it-IT"/>
        </w:rPr>
      </w:pPr>
    </w:p>
    <w:p w14:paraId="789B206E" w14:textId="77777777" w:rsidR="00922802" w:rsidRDefault="00922802" w:rsidP="008C1CF6">
      <w:pPr>
        <w:spacing w:after="0" w:line="240" w:lineRule="auto"/>
        <w:rPr>
          <w:rFonts w:cs="Arial"/>
          <w:color w:val="EE0000"/>
          <w:lang w:val="it-IT"/>
        </w:rPr>
      </w:pPr>
    </w:p>
    <w:p w14:paraId="518653CE" w14:textId="77777777" w:rsidR="00922802" w:rsidRDefault="00922802" w:rsidP="008C1CF6">
      <w:pPr>
        <w:spacing w:after="0" w:line="240" w:lineRule="auto"/>
        <w:rPr>
          <w:rFonts w:cs="Arial"/>
          <w:color w:val="EE0000"/>
          <w:lang w:val="it-IT"/>
        </w:rPr>
      </w:pPr>
    </w:p>
    <w:p w14:paraId="6FEC38C3" w14:textId="77777777" w:rsidR="00286128" w:rsidRDefault="00286128" w:rsidP="008C1CF6">
      <w:pPr>
        <w:spacing w:after="0" w:line="240" w:lineRule="auto"/>
        <w:rPr>
          <w:rFonts w:cs="Arial"/>
          <w:color w:val="EE0000"/>
          <w:lang w:val="it-IT"/>
        </w:rPr>
      </w:pPr>
    </w:p>
    <w:p w14:paraId="484FAB56" w14:textId="77777777" w:rsidR="00286128" w:rsidRDefault="00286128" w:rsidP="008C1CF6">
      <w:pPr>
        <w:spacing w:after="0" w:line="240" w:lineRule="auto"/>
        <w:rPr>
          <w:rFonts w:cs="Arial"/>
          <w:color w:val="EE0000"/>
          <w:lang w:val="it-IT"/>
        </w:rPr>
      </w:pPr>
    </w:p>
    <w:p w14:paraId="72E1FC2F" w14:textId="77777777" w:rsidR="00286128" w:rsidRDefault="00286128" w:rsidP="008C1CF6">
      <w:pPr>
        <w:spacing w:after="0" w:line="240" w:lineRule="auto"/>
        <w:rPr>
          <w:rFonts w:cs="Arial"/>
          <w:color w:val="EE0000"/>
          <w:lang w:val="it-IT"/>
        </w:rPr>
      </w:pPr>
    </w:p>
    <w:p w14:paraId="79F22B29" w14:textId="77777777" w:rsidR="00286128" w:rsidRDefault="00286128" w:rsidP="008C1CF6">
      <w:pPr>
        <w:spacing w:after="0" w:line="240" w:lineRule="auto"/>
        <w:rPr>
          <w:rFonts w:cs="Arial"/>
          <w:color w:val="EE0000"/>
          <w:lang w:val="it-IT"/>
        </w:rPr>
      </w:pPr>
    </w:p>
    <w:p w14:paraId="64018073" w14:textId="77777777" w:rsidR="00286128" w:rsidRDefault="00286128" w:rsidP="008C1CF6">
      <w:pPr>
        <w:spacing w:after="0" w:line="240" w:lineRule="auto"/>
        <w:rPr>
          <w:rFonts w:cs="Arial"/>
          <w:color w:val="EE0000"/>
          <w:lang w:val="it-IT"/>
        </w:rPr>
      </w:pPr>
    </w:p>
    <w:p w14:paraId="1383D119" w14:textId="77777777" w:rsidR="00922802" w:rsidRDefault="00922802" w:rsidP="008C1CF6">
      <w:pPr>
        <w:spacing w:after="0" w:line="240" w:lineRule="auto"/>
        <w:rPr>
          <w:rFonts w:cs="Arial"/>
          <w:color w:val="EE0000"/>
          <w:lang w:val="it-IT"/>
        </w:rPr>
      </w:pPr>
    </w:p>
    <w:p w14:paraId="75D08BBA" w14:textId="77777777" w:rsidR="00922802" w:rsidRDefault="00922802" w:rsidP="008C1CF6">
      <w:pPr>
        <w:spacing w:after="0" w:line="240" w:lineRule="auto"/>
        <w:rPr>
          <w:rFonts w:cs="Arial"/>
          <w:color w:val="EE0000"/>
          <w:lang w:val="it-IT"/>
        </w:rPr>
      </w:pPr>
    </w:p>
    <w:p w14:paraId="3654456F" w14:textId="77777777" w:rsidR="00922802" w:rsidRPr="00A81FA4" w:rsidRDefault="00922802" w:rsidP="008C1CF6">
      <w:pPr>
        <w:spacing w:after="0" w:line="240" w:lineRule="auto"/>
        <w:rPr>
          <w:rFonts w:cs="Arial"/>
          <w:color w:val="EE0000"/>
          <w:lang w:val="it-IT"/>
        </w:rPr>
      </w:pPr>
    </w:p>
    <w:p w14:paraId="730D0D16" w14:textId="0FBC4CEC" w:rsidR="008C1CF6" w:rsidRPr="00EC72B8" w:rsidRDefault="006C0804" w:rsidP="006C0804">
      <w:pPr>
        <w:spacing w:after="0" w:line="240" w:lineRule="auto"/>
        <w:ind w:right="-709"/>
        <w:jc w:val="both"/>
        <w:rPr>
          <w:rFonts w:cs="Arial"/>
          <w:i/>
          <w:iCs/>
          <w:lang w:val="it-IT"/>
        </w:rPr>
      </w:pPr>
      <w:r w:rsidRPr="00EC72B8">
        <w:rPr>
          <w:rFonts w:cs="Arial"/>
          <w:i/>
          <w:iCs/>
          <w:lang w:val="it-IT"/>
        </w:rPr>
        <w:lastRenderedPageBreak/>
        <w:t>Tabel</w:t>
      </w:r>
      <w:r w:rsidR="00C0161C" w:rsidRPr="00EC72B8">
        <w:rPr>
          <w:rFonts w:cs="Arial"/>
          <w:i/>
          <w:iCs/>
          <w:lang w:val="it-IT"/>
        </w:rPr>
        <w:t>ul A.1.8.1.</w:t>
      </w:r>
      <w:r w:rsidR="00B44AAD" w:rsidRPr="00EC72B8">
        <w:rPr>
          <w:rFonts w:cs="Arial"/>
          <w:i/>
          <w:iCs/>
          <w:lang w:val="it-IT"/>
        </w:rPr>
        <w:t xml:space="preserve"> </w:t>
      </w:r>
      <w:r w:rsidR="008C1CF6" w:rsidRPr="00EC72B8">
        <w:rPr>
          <w:rFonts w:cs="Arial"/>
          <w:i/>
          <w:iCs/>
          <w:lang w:val="it-IT"/>
        </w:rPr>
        <w:t>Masa lemnoasa ce va fi exploatata din întreg amenjamentul</w:t>
      </w:r>
    </w:p>
    <w:tbl>
      <w:tblPr>
        <w:tblW w:w="9935" w:type="dxa"/>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710"/>
        <w:gridCol w:w="690"/>
        <w:gridCol w:w="840"/>
        <w:gridCol w:w="672"/>
        <w:gridCol w:w="672"/>
        <w:gridCol w:w="616"/>
        <w:gridCol w:w="896"/>
        <w:gridCol w:w="728"/>
        <w:gridCol w:w="34"/>
        <w:gridCol w:w="758"/>
        <w:gridCol w:w="717"/>
        <w:gridCol w:w="34"/>
        <w:gridCol w:w="750"/>
        <w:gridCol w:w="784"/>
        <w:gridCol w:w="34"/>
      </w:tblGrid>
      <w:tr w:rsidR="00EC72B8" w:rsidRPr="00EC72B8" w14:paraId="73A6607B" w14:textId="77777777" w:rsidTr="00F31E28">
        <w:trPr>
          <w:cantSplit/>
        </w:trPr>
        <w:tc>
          <w:tcPr>
            <w:tcW w:w="1710" w:type="dxa"/>
            <w:vMerge w:val="restart"/>
            <w:vAlign w:val="center"/>
          </w:tcPr>
          <w:p w14:paraId="5BEAF553" w14:textId="77777777" w:rsidR="00EC72B8" w:rsidRPr="00EC72B8" w:rsidRDefault="00EC72B8" w:rsidP="00F31E28">
            <w:pPr>
              <w:pStyle w:val="BodyTextIndent2"/>
              <w:tabs>
                <w:tab w:val="left" w:pos="-567"/>
              </w:tabs>
              <w:spacing w:after="0" w:line="240" w:lineRule="auto"/>
              <w:jc w:val="center"/>
              <w:rPr>
                <w:rFonts w:ascii="Arial" w:hAnsi="Arial" w:cs="Arial"/>
                <w:b/>
                <w:sz w:val="18"/>
                <w:szCs w:val="18"/>
              </w:rPr>
            </w:pPr>
            <w:bookmarkStart w:id="42" w:name="_Hlk233869932"/>
            <w:proofErr w:type="spellStart"/>
            <w:r w:rsidRPr="00EC72B8">
              <w:rPr>
                <w:rFonts w:ascii="Arial" w:hAnsi="Arial" w:cs="Arial"/>
                <w:b/>
                <w:sz w:val="18"/>
                <w:szCs w:val="18"/>
              </w:rPr>
              <w:t>Specificare</w:t>
            </w:r>
            <w:proofErr w:type="spellEnd"/>
          </w:p>
        </w:tc>
        <w:tc>
          <w:tcPr>
            <w:tcW w:w="6657" w:type="dxa"/>
            <w:gridSpan w:val="11"/>
            <w:vAlign w:val="center"/>
          </w:tcPr>
          <w:p w14:paraId="5FD25734" w14:textId="77777777" w:rsidR="00EC72B8" w:rsidRPr="00EC72B8" w:rsidRDefault="00EC72B8" w:rsidP="00F31E28">
            <w:pPr>
              <w:pStyle w:val="BodyTextIndent2"/>
              <w:tabs>
                <w:tab w:val="left" w:pos="-567"/>
              </w:tabs>
              <w:spacing w:after="0" w:line="240" w:lineRule="auto"/>
              <w:jc w:val="center"/>
              <w:rPr>
                <w:rFonts w:ascii="Arial" w:hAnsi="Arial" w:cs="Arial"/>
                <w:b/>
                <w:sz w:val="18"/>
                <w:szCs w:val="18"/>
              </w:rPr>
            </w:pPr>
            <w:proofErr w:type="spellStart"/>
            <w:r w:rsidRPr="00EC72B8">
              <w:rPr>
                <w:rFonts w:ascii="Arial" w:hAnsi="Arial" w:cs="Arial"/>
                <w:b/>
                <w:sz w:val="18"/>
                <w:szCs w:val="18"/>
              </w:rPr>
              <w:t>Produse</w:t>
            </w:r>
            <w:proofErr w:type="spellEnd"/>
            <w:r w:rsidRPr="00EC72B8">
              <w:rPr>
                <w:rFonts w:ascii="Arial" w:hAnsi="Arial" w:cs="Arial"/>
                <w:b/>
                <w:sz w:val="18"/>
                <w:szCs w:val="18"/>
              </w:rPr>
              <w:t xml:space="preserve"> din</w:t>
            </w:r>
          </w:p>
        </w:tc>
        <w:tc>
          <w:tcPr>
            <w:tcW w:w="1568" w:type="dxa"/>
            <w:gridSpan w:val="3"/>
            <w:vMerge w:val="restart"/>
            <w:vAlign w:val="center"/>
          </w:tcPr>
          <w:p w14:paraId="23684EDE" w14:textId="77777777" w:rsidR="00EC72B8" w:rsidRPr="00EC72B8" w:rsidRDefault="00EC72B8" w:rsidP="00F31E28">
            <w:pPr>
              <w:pStyle w:val="BodyTextIndent2"/>
              <w:tabs>
                <w:tab w:val="left" w:pos="-567"/>
              </w:tabs>
              <w:spacing w:after="0" w:line="240" w:lineRule="auto"/>
              <w:jc w:val="center"/>
              <w:rPr>
                <w:rFonts w:ascii="Arial" w:hAnsi="Arial" w:cs="Arial"/>
                <w:b/>
                <w:sz w:val="18"/>
                <w:szCs w:val="18"/>
              </w:rPr>
            </w:pPr>
            <w:proofErr w:type="spellStart"/>
            <w:r w:rsidRPr="00EC72B8">
              <w:rPr>
                <w:rFonts w:ascii="Arial" w:hAnsi="Arial" w:cs="Arial"/>
                <w:b/>
                <w:sz w:val="18"/>
                <w:szCs w:val="18"/>
              </w:rPr>
              <w:t>Tăieri</w:t>
            </w:r>
            <w:proofErr w:type="spellEnd"/>
            <w:r w:rsidRPr="00EC72B8">
              <w:rPr>
                <w:rFonts w:ascii="Arial" w:hAnsi="Arial" w:cs="Arial"/>
                <w:b/>
                <w:sz w:val="18"/>
                <w:szCs w:val="18"/>
              </w:rPr>
              <w:t xml:space="preserve"> de cons.</w:t>
            </w:r>
          </w:p>
        </w:tc>
      </w:tr>
      <w:tr w:rsidR="00EC72B8" w:rsidRPr="00EC72B8" w14:paraId="50A99352" w14:textId="77777777" w:rsidTr="00F31E28">
        <w:trPr>
          <w:cantSplit/>
        </w:trPr>
        <w:tc>
          <w:tcPr>
            <w:tcW w:w="1710" w:type="dxa"/>
            <w:vMerge/>
          </w:tcPr>
          <w:p w14:paraId="50D0339C" w14:textId="77777777" w:rsidR="00EC72B8" w:rsidRPr="00EC72B8" w:rsidRDefault="00EC72B8" w:rsidP="00F31E28">
            <w:pPr>
              <w:pStyle w:val="BodyTextIndent2"/>
              <w:tabs>
                <w:tab w:val="left" w:pos="-567"/>
              </w:tabs>
              <w:spacing w:after="0" w:line="240" w:lineRule="auto"/>
              <w:rPr>
                <w:rFonts w:ascii="Arial" w:hAnsi="Arial" w:cs="Arial"/>
                <w:b/>
                <w:sz w:val="18"/>
                <w:szCs w:val="18"/>
              </w:rPr>
            </w:pPr>
          </w:p>
        </w:tc>
        <w:tc>
          <w:tcPr>
            <w:tcW w:w="1530" w:type="dxa"/>
            <w:gridSpan w:val="2"/>
            <w:vAlign w:val="center"/>
          </w:tcPr>
          <w:p w14:paraId="5E58DB49"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proofErr w:type="spellStart"/>
            <w:r w:rsidRPr="00EC72B8">
              <w:rPr>
                <w:rFonts w:ascii="Arial" w:hAnsi="Arial" w:cs="Arial"/>
                <w:b/>
                <w:sz w:val="18"/>
                <w:szCs w:val="18"/>
              </w:rPr>
              <w:t>Tăieri</w:t>
            </w:r>
            <w:proofErr w:type="spellEnd"/>
            <w:r w:rsidRPr="00EC72B8">
              <w:rPr>
                <w:rFonts w:ascii="Arial" w:hAnsi="Arial" w:cs="Arial"/>
                <w:b/>
                <w:sz w:val="18"/>
                <w:szCs w:val="18"/>
              </w:rPr>
              <w:t xml:space="preserve"> de </w:t>
            </w:r>
            <w:proofErr w:type="spellStart"/>
            <w:r w:rsidRPr="00EC72B8">
              <w:rPr>
                <w:rFonts w:ascii="Arial" w:hAnsi="Arial" w:cs="Arial"/>
                <w:b/>
                <w:sz w:val="18"/>
                <w:szCs w:val="18"/>
              </w:rPr>
              <w:t>regenerare</w:t>
            </w:r>
            <w:proofErr w:type="spellEnd"/>
          </w:p>
        </w:tc>
        <w:tc>
          <w:tcPr>
            <w:tcW w:w="672" w:type="dxa"/>
            <w:vAlign w:val="center"/>
          </w:tcPr>
          <w:p w14:paraId="11E163C7" w14:textId="77777777" w:rsidR="00EC72B8" w:rsidRPr="00EC72B8" w:rsidRDefault="00EC72B8" w:rsidP="00F31E28">
            <w:pPr>
              <w:pStyle w:val="BodyTextIndent2"/>
              <w:tabs>
                <w:tab w:val="left" w:pos="-567"/>
              </w:tabs>
              <w:spacing w:after="0" w:line="240" w:lineRule="auto"/>
              <w:ind w:left="-70" w:right="-112"/>
              <w:jc w:val="center"/>
              <w:rPr>
                <w:rFonts w:ascii="Arial" w:hAnsi="Arial" w:cs="Arial"/>
                <w:b/>
                <w:sz w:val="18"/>
                <w:szCs w:val="18"/>
              </w:rPr>
            </w:pPr>
            <w:proofErr w:type="spellStart"/>
            <w:r w:rsidRPr="00EC72B8">
              <w:rPr>
                <w:rFonts w:ascii="Arial" w:hAnsi="Arial" w:cs="Arial"/>
                <w:b/>
                <w:sz w:val="18"/>
                <w:szCs w:val="18"/>
              </w:rPr>
              <w:t>Dega-jări</w:t>
            </w:r>
            <w:proofErr w:type="spellEnd"/>
          </w:p>
        </w:tc>
        <w:tc>
          <w:tcPr>
            <w:tcW w:w="1288" w:type="dxa"/>
            <w:gridSpan w:val="2"/>
            <w:vAlign w:val="center"/>
          </w:tcPr>
          <w:p w14:paraId="0EBD7E1F" w14:textId="77777777" w:rsidR="00EC72B8" w:rsidRPr="00EC72B8" w:rsidRDefault="00EC72B8" w:rsidP="00F31E28">
            <w:pPr>
              <w:pStyle w:val="BodyTextIndent2"/>
              <w:tabs>
                <w:tab w:val="left" w:pos="-567"/>
              </w:tabs>
              <w:spacing w:after="0" w:line="240" w:lineRule="auto"/>
              <w:jc w:val="center"/>
              <w:rPr>
                <w:rFonts w:ascii="Arial" w:hAnsi="Arial" w:cs="Arial"/>
                <w:b/>
                <w:sz w:val="18"/>
                <w:szCs w:val="18"/>
              </w:rPr>
            </w:pPr>
            <w:proofErr w:type="spellStart"/>
            <w:r w:rsidRPr="00EC72B8">
              <w:rPr>
                <w:rFonts w:ascii="Arial" w:hAnsi="Arial" w:cs="Arial"/>
                <w:b/>
                <w:sz w:val="18"/>
                <w:szCs w:val="18"/>
              </w:rPr>
              <w:t>Curăţiri</w:t>
            </w:r>
            <w:proofErr w:type="spellEnd"/>
          </w:p>
        </w:tc>
        <w:tc>
          <w:tcPr>
            <w:tcW w:w="1658" w:type="dxa"/>
            <w:gridSpan w:val="3"/>
            <w:vAlign w:val="center"/>
          </w:tcPr>
          <w:p w14:paraId="169C20EA" w14:textId="77777777" w:rsidR="00EC72B8" w:rsidRPr="00EC72B8" w:rsidRDefault="00EC72B8" w:rsidP="00F31E28">
            <w:pPr>
              <w:pStyle w:val="BodyTextIndent2"/>
              <w:tabs>
                <w:tab w:val="left" w:pos="-567"/>
              </w:tabs>
              <w:spacing w:after="0" w:line="240" w:lineRule="auto"/>
              <w:jc w:val="center"/>
              <w:rPr>
                <w:rFonts w:ascii="Arial" w:hAnsi="Arial" w:cs="Arial"/>
                <w:b/>
                <w:sz w:val="18"/>
                <w:szCs w:val="18"/>
              </w:rPr>
            </w:pPr>
            <w:proofErr w:type="spellStart"/>
            <w:r w:rsidRPr="00EC72B8">
              <w:rPr>
                <w:rFonts w:ascii="Arial" w:hAnsi="Arial" w:cs="Arial"/>
                <w:b/>
                <w:sz w:val="18"/>
                <w:szCs w:val="18"/>
              </w:rPr>
              <w:t>Rărituri</w:t>
            </w:r>
            <w:proofErr w:type="spellEnd"/>
          </w:p>
        </w:tc>
        <w:tc>
          <w:tcPr>
            <w:tcW w:w="1509" w:type="dxa"/>
            <w:gridSpan w:val="3"/>
            <w:vAlign w:val="center"/>
          </w:tcPr>
          <w:p w14:paraId="7EA76694" w14:textId="77777777" w:rsidR="00EC72B8" w:rsidRPr="00EC72B8" w:rsidRDefault="00EC72B8" w:rsidP="00F31E28">
            <w:pPr>
              <w:pStyle w:val="BodyTextIndent2"/>
              <w:tabs>
                <w:tab w:val="left" w:pos="-567"/>
              </w:tabs>
              <w:spacing w:after="0" w:line="240" w:lineRule="auto"/>
              <w:jc w:val="center"/>
              <w:rPr>
                <w:rFonts w:ascii="Arial" w:hAnsi="Arial" w:cs="Arial"/>
                <w:b/>
                <w:sz w:val="18"/>
                <w:szCs w:val="18"/>
              </w:rPr>
            </w:pPr>
            <w:proofErr w:type="spellStart"/>
            <w:r w:rsidRPr="00EC72B8">
              <w:rPr>
                <w:rFonts w:ascii="Arial" w:hAnsi="Arial" w:cs="Arial"/>
                <w:b/>
                <w:sz w:val="18"/>
                <w:szCs w:val="18"/>
              </w:rPr>
              <w:t>Tăieri</w:t>
            </w:r>
            <w:proofErr w:type="spellEnd"/>
            <w:r w:rsidRPr="00EC72B8">
              <w:rPr>
                <w:rFonts w:ascii="Arial" w:hAnsi="Arial" w:cs="Arial"/>
                <w:b/>
                <w:sz w:val="18"/>
                <w:szCs w:val="18"/>
              </w:rPr>
              <w:t xml:space="preserve"> de </w:t>
            </w:r>
            <w:proofErr w:type="spellStart"/>
            <w:r w:rsidRPr="00EC72B8">
              <w:rPr>
                <w:rFonts w:ascii="Arial" w:hAnsi="Arial" w:cs="Arial"/>
                <w:b/>
                <w:sz w:val="18"/>
                <w:szCs w:val="18"/>
              </w:rPr>
              <w:t>igienă</w:t>
            </w:r>
            <w:proofErr w:type="spellEnd"/>
          </w:p>
        </w:tc>
        <w:tc>
          <w:tcPr>
            <w:tcW w:w="1568" w:type="dxa"/>
            <w:gridSpan w:val="3"/>
            <w:vMerge/>
          </w:tcPr>
          <w:p w14:paraId="77173718" w14:textId="77777777" w:rsidR="00EC72B8" w:rsidRPr="00EC72B8" w:rsidRDefault="00EC72B8" w:rsidP="00F31E28">
            <w:pPr>
              <w:pStyle w:val="BodyTextIndent2"/>
              <w:tabs>
                <w:tab w:val="left" w:pos="-567"/>
              </w:tabs>
              <w:spacing w:after="0" w:line="240" w:lineRule="auto"/>
              <w:rPr>
                <w:rFonts w:ascii="Arial" w:hAnsi="Arial" w:cs="Arial"/>
                <w:b/>
                <w:sz w:val="18"/>
                <w:szCs w:val="18"/>
              </w:rPr>
            </w:pPr>
          </w:p>
        </w:tc>
      </w:tr>
      <w:tr w:rsidR="00EC72B8" w:rsidRPr="00EC72B8" w14:paraId="45BEC173" w14:textId="77777777" w:rsidTr="00F31E28">
        <w:trPr>
          <w:gridAfter w:val="1"/>
          <w:wAfter w:w="34" w:type="dxa"/>
          <w:cantSplit/>
        </w:trPr>
        <w:tc>
          <w:tcPr>
            <w:tcW w:w="1710" w:type="dxa"/>
            <w:vMerge/>
            <w:tcBorders>
              <w:bottom w:val="double" w:sz="12" w:space="0" w:color="auto"/>
            </w:tcBorders>
          </w:tcPr>
          <w:p w14:paraId="14859785" w14:textId="77777777" w:rsidR="00EC72B8" w:rsidRPr="00EC72B8" w:rsidRDefault="00EC72B8" w:rsidP="00F31E28">
            <w:pPr>
              <w:pStyle w:val="BodyTextIndent2"/>
              <w:tabs>
                <w:tab w:val="left" w:pos="-567"/>
              </w:tabs>
              <w:spacing w:after="0" w:line="240" w:lineRule="auto"/>
              <w:rPr>
                <w:rFonts w:ascii="Arial" w:hAnsi="Arial" w:cs="Arial"/>
                <w:b/>
                <w:sz w:val="18"/>
                <w:szCs w:val="18"/>
              </w:rPr>
            </w:pPr>
          </w:p>
        </w:tc>
        <w:tc>
          <w:tcPr>
            <w:tcW w:w="690" w:type="dxa"/>
            <w:tcBorders>
              <w:bottom w:val="double" w:sz="12" w:space="0" w:color="auto"/>
            </w:tcBorders>
            <w:vAlign w:val="center"/>
          </w:tcPr>
          <w:p w14:paraId="64127DEA"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ha</w:t>
            </w:r>
          </w:p>
        </w:tc>
        <w:tc>
          <w:tcPr>
            <w:tcW w:w="840" w:type="dxa"/>
            <w:tcBorders>
              <w:bottom w:val="double" w:sz="12" w:space="0" w:color="auto"/>
            </w:tcBorders>
            <w:vAlign w:val="center"/>
          </w:tcPr>
          <w:p w14:paraId="3475677B"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mc</w:t>
            </w:r>
          </w:p>
        </w:tc>
        <w:tc>
          <w:tcPr>
            <w:tcW w:w="672" w:type="dxa"/>
            <w:tcBorders>
              <w:bottom w:val="double" w:sz="12" w:space="0" w:color="auto"/>
            </w:tcBorders>
            <w:vAlign w:val="center"/>
          </w:tcPr>
          <w:p w14:paraId="170F9BA0"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ha</w:t>
            </w:r>
          </w:p>
        </w:tc>
        <w:tc>
          <w:tcPr>
            <w:tcW w:w="672" w:type="dxa"/>
            <w:tcBorders>
              <w:bottom w:val="double" w:sz="12" w:space="0" w:color="auto"/>
            </w:tcBorders>
            <w:vAlign w:val="center"/>
          </w:tcPr>
          <w:p w14:paraId="4CD1F69B"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ha</w:t>
            </w:r>
          </w:p>
        </w:tc>
        <w:tc>
          <w:tcPr>
            <w:tcW w:w="616" w:type="dxa"/>
            <w:tcBorders>
              <w:bottom w:val="double" w:sz="12" w:space="0" w:color="auto"/>
            </w:tcBorders>
            <w:vAlign w:val="center"/>
          </w:tcPr>
          <w:p w14:paraId="2DEE7BF7"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mc</w:t>
            </w:r>
          </w:p>
        </w:tc>
        <w:tc>
          <w:tcPr>
            <w:tcW w:w="896" w:type="dxa"/>
            <w:tcBorders>
              <w:bottom w:val="double" w:sz="12" w:space="0" w:color="auto"/>
            </w:tcBorders>
            <w:vAlign w:val="center"/>
          </w:tcPr>
          <w:p w14:paraId="31167C89"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ha</w:t>
            </w:r>
          </w:p>
        </w:tc>
        <w:tc>
          <w:tcPr>
            <w:tcW w:w="728" w:type="dxa"/>
            <w:tcBorders>
              <w:bottom w:val="double" w:sz="12" w:space="0" w:color="auto"/>
            </w:tcBorders>
            <w:vAlign w:val="center"/>
          </w:tcPr>
          <w:p w14:paraId="46B46A63"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mc</w:t>
            </w:r>
          </w:p>
        </w:tc>
        <w:tc>
          <w:tcPr>
            <w:tcW w:w="792" w:type="dxa"/>
            <w:gridSpan w:val="2"/>
            <w:tcBorders>
              <w:bottom w:val="double" w:sz="12" w:space="0" w:color="auto"/>
            </w:tcBorders>
            <w:vAlign w:val="center"/>
          </w:tcPr>
          <w:p w14:paraId="126230E8"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ha</w:t>
            </w:r>
          </w:p>
        </w:tc>
        <w:tc>
          <w:tcPr>
            <w:tcW w:w="717" w:type="dxa"/>
            <w:tcBorders>
              <w:bottom w:val="double" w:sz="12" w:space="0" w:color="auto"/>
            </w:tcBorders>
            <w:vAlign w:val="center"/>
          </w:tcPr>
          <w:p w14:paraId="5BFAFF0F"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mc</w:t>
            </w:r>
          </w:p>
        </w:tc>
        <w:tc>
          <w:tcPr>
            <w:tcW w:w="784" w:type="dxa"/>
            <w:gridSpan w:val="2"/>
            <w:tcBorders>
              <w:bottom w:val="double" w:sz="12" w:space="0" w:color="auto"/>
            </w:tcBorders>
            <w:vAlign w:val="center"/>
          </w:tcPr>
          <w:p w14:paraId="4717C6EE"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ha</w:t>
            </w:r>
          </w:p>
        </w:tc>
        <w:tc>
          <w:tcPr>
            <w:tcW w:w="784" w:type="dxa"/>
            <w:tcBorders>
              <w:bottom w:val="double" w:sz="12" w:space="0" w:color="auto"/>
            </w:tcBorders>
            <w:vAlign w:val="center"/>
          </w:tcPr>
          <w:p w14:paraId="76376230" w14:textId="77777777" w:rsidR="00EC72B8" w:rsidRPr="00EC72B8" w:rsidRDefault="00EC72B8" w:rsidP="00F31E28">
            <w:pPr>
              <w:pStyle w:val="BodyTextIndent2"/>
              <w:tabs>
                <w:tab w:val="left" w:pos="-567"/>
              </w:tabs>
              <w:spacing w:after="0" w:line="240" w:lineRule="auto"/>
              <w:ind w:left="0"/>
              <w:jc w:val="center"/>
              <w:rPr>
                <w:rFonts w:ascii="Arial" w:hAnsi="Arial" w:cs="Arial"/>
                <w:b/>
                <w:sz w:val="18"/>
                <w:szCs w:val="18"/>
              </w:rPr>
            </w:pPr>
            <w:r w:rsidRPr="00EC72B8">
              <w:rPr>
                <w:rFonts w:ascii="Arial" w:hAnsi="Arial" w:cs="Arial"/>
                <w:b/>
                <w:sz w:val="18"/>
                <w:szCs w:val="18"/>
              </w:rPr>
              <w:t>mc</w:t>
            </w:r>
          </w:p>
        </w:tc>
      </w:tr>
      <w:tr w:rsidR="00EC72B8" w:rsidRPr="00EC72B8" w14:paraId="4FC2B697" w14:textId="77777777" w:rsidTr="00F31E28">
        <w:trPr>
          <w:gridAfter w:val="1"/>
          <w:wAfter w:w="34" w:type="dxa"/>
        </w:trPr>
        <w:tc>
          <w:tcPr>
            <w:tcW w:w="1710" w:type="dxa"/>
            <w:tcBorders>
              <w:top w:val="double" w:sz="12" w:space="0" w:color="auto"/>
            </w:tcBorders>
            <w:vAlign w:val="center"/>
          </w:tcPr>
          <w:p w14:paraId="421035EA" w14:textId="77777777" w:rsidR="00EC72B8" w:rsidRPr="00EC72B8" w:rsidRDefault="00EC72B8" w:rsidP="00F31E28">
            <w:pPr>
              <w:pStyle w:val="BodyTextIndent2"/>
              <w:tabs>
                <w:tab w:val="left" w:pos="-567"/>
              </w:tabs>
              <w:spacing w:after="0" w:line="240" w:lineRule="auto"/>
              <w:jc w:val="center"/>
              <w:rPr>
                <w:rFonts w:ascii="Arial" w:hAnsi="Arial" w:cs="Arial"/>
                <w:sz w:val="18"/>
                <w:szCs w:val="18"/>
              </w:rPr>
            </w:pPr>
            <w:proofErr w:type="spellStart"/>
            <w:r w:rsidRPr="00EC72B8">
              <w:rPr>
                <w:rFonts w:ascii="Arial" w:hAnsi="Arial" w:cs="Arial"/>
                <w:sz w:val="18"/>
                <w:szCs w:val="18"/>
              </w:rPr>
              <w:t>Sarcina</w:t>
            </w:r>
            <w:proofErr w:type="spellEnd"/>
            <w:r w:rsidRPr="00EC72B8">
              <w:rPr>
                <w:rFonts w:ascii="Arial" w:hAnsi="Arial" w:cs="Arial"/>
                <w:sz w:val="18"/>
                <w:szCs w:val="18"/>
              </w:rPr>
              <w:t xml:space="preserve"> </w:t>
            </w:r>
            <w:proofErr w:type="spellStart"/>
            <w:r w:rsidRPr="00EC72B8">
              <w:rPr>
                <w:rFonts w:ascii="Arial" w:hAnsi="Arial" w:cs="Arial"/>
                <w:sz w:val="18"/>
                <w:szCs w:val="18"/>
              </w:rPr>
              <w:t>anuală</w:t>
            </w:r>
            <w:proofErr w:type="spellEnd"/>
          </w:p>
        </w:tc>
        <w:tc>
          <w:tcPr>
            <w:tcW w:w="690" w:type="dxa"/>
            <w:tcBorders>
              <w:top w:val="double" w:sz="12" w:space="0" w:color="auto"/>
            </w:tcBorders>
          </w:tcPr>
          <w:p w14:paraId="02F12362"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5.34</w:t>
            </w:r>
          </w:p>
        </w:tc>
        <w:tc>
          <w:tcPr>
            <w:tcW w:w="840" w:type="dxa"/>
            <w:tcBorders>
              <w:top w:val="double" w:sz="12" w:space="0" w:color="auto"/>
            </w:tcBorders>
          </w:tcPr>
          <w:p w14:paraId="77E7241D"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1776</w:t>
            </w:r>
          </w:p>
        </w:tc>
        <w:tc>
          <w:tcPr>
            <w:tcW w:w="672" w:type="dxa"/>
            <w:tcBorders>
              <w:top w:val="double" w:sz="12" w:space="0" w:color="auto"/>
            </w:tcBorders>
            <w:vAlign w:val="center"/>
          </w:tcPr>
          <w:p w14:paraId="7961719B"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w:t>
            </w:r>
          </w:p>
        </w:tc>
        <w:tc>
          <w:tcPr>
            <w:tcW w:w="672" w:type="dxa"/>
            <w:tcBorders>
              <w:top w:val="double" w:sz="12" w:space="0" w:color="auto"/>
            </w:tcBorders>
          </w:tcPr>
          <w:p w14:paraId="2A504F01"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0.09</w:t>
            </w:r>
          </w:p>
        </w:tc>
        <w:tc>
          <w:tcPr>
            <w:tcW w:w="616" w:type="dxa"/>
            <w:tcBorders>
              <w:top w:val="double" w:sz="12" w:space="0" w:color="auto"/>
            </w:tcBorders>
          </w:tcPr>
          <w:p w14:paraId="65F3B167"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1</w:t>
            </w:r>
          </w:p>
        </w:tc>
        <w:tc>
          <w:tcPr>
            <w:tcW w:w="896" w:type="dxa"/>
            <w:tcBorders>
              <w:top w:val="double" w:sz="12" w:space="0" w:color="auto"/>
            </w:tcBorders>
          </w:tcPr>
          <w:p w14:paraId="50E9A6AA" w14:textId="77777777" w:rsidR="00EC72B8" w:rsidRPr="00EC72B8" w:rsidRDefault="00EC72B8" w:rsidP="00F31E28">
            <w:pPr>
              <w:tabs>
                <w:tab w:val="left" w:pos="-567"/>
                <w:tab w:val="left" w:pos="1125"/>
              </w:tabs>
              <w:ind w:left="-172" w:right="-100"/>
              <w:jc w:val="center"/>
              <w:rPr>
                <w:rFonts w:cs="Arial"/>
                <w:sz w:val="18"/>
                <w:szCs w:val="18"/>
              </w:rPr>
            </w:pPr>
            <w:r w:rsidRPr="00EC72B8">
              <w:rPr>
                <w:rFonts w:cs="Arial"/>
                <w:sz w:val="18"/>
                <w:szCs w:val="18"/>
              </w:rPr>
              <w:t>2.29</w:t>
            </w:r>
          </w:p>
        </w:tc>
        <w:tc>
          <w:tcPr>
            <w:tcW w:w="728" w:type="dxa"/>
            <w:tcBorders>
              <w:top w:val="double" w:sz="12" w:space="0" w:color="auto"/>
            </w:tcBorders>
          </w:tcPr>
          <w:p w14:paraId="2EABB754"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60</w:t>
            </w:r>
          </w:p>
        </w:tc>
        <w:tc>
          <w:tcPr>
            <w:tcW w:w="792" w:type="dxa"/>
            <w:gridSpan w:val="2"/>
            <w:tcBorders>
              <w:top w:val="double" w:sz="12" w:space="0" w:color="auto"/>
            </w:tcBorders>
            <w:vAlign w:val="center"/>
          </w:tcPr>
          <w:p w14:paraId="0CA4D6C1" w14:textId="77777777" w:rsidR="00EC72B8" w:rsidRPr="00EC72B8" w:rsidRDefault="00EC72B8" w:rsidP="00F31E28">
            <w:pPr>
              <w:pStyle w:val="BodyTextIndent2"/>
              <w:tabs>
                <w:tab w:val="left" w:pos="-567"/>
              </w:tabs>
              <w:spacing w:after="0" w:line="240" w:lineRule="auto"/>
              <w:ind w:left="0"/>
              <w:jc w:val="center"/>
              <w:rPr>
                <w:rFonts w:ascii="Arial" w:hAnsi="Arial" w:cs="Arial"/>
                <w:sz w:val="18"/>
                <w:szCs w:val="18"/>
              </w:rPr>
            </w:pPr>
            <w:r w:rsidRPr="00EC72B8">
              <w:rPr>
                <w:rFonts w:ascii="Arial" w:hAnsi="Arial" w:cs="Arial"/>
                <w:sz w:val="18"/>
                <w:szCs w:val="18"/>
              </w:rPr>
              <w:t>165.84</w:t>
            </w:r>
          </w:p>
        </w:tc>
        <w:tc>
          <w:tcPr>
            <w:tcW w:w="717" w:type="dxa"/>
            <w:tcBorders>
              <w:top w:val="double" w:sz="12" w:space="0" w:color="auto"/>
            </w:tcBorders>
          </w:tcPr>
          <w:p w14:paraId="2ACF574C"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148</w:t>
            </w:r>
          </w:p>
        </w:tc>
        <w:tc>
          <w:tcPr>
            <w:tcW w:w="784" w:type="dxa"/>
            <w:gridSpan w:val="2"/>
            <w:tcBorders>
              <w:top w:val="double" w:sz="12" w:space="0" w:color="auto"/>
            </w:tcBorders>
            <w:vAlign w:val="center"/>
          </w:tcPr>
          <w:p w14:paraId="6F54C663"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0.6</w:t>
            </w:r>
          </w:p>
        </w:tc>
        <w:tc>
          <w:tcPr>
            <w:tcW w:w="784" w:type="dxa"/>
            <w:tcBorders>
              <w:top w:val="double" w:sz="12" w:space="0" w:color="auto"/>
            </w:tcBorders>
          </w:tcPr>
          <w:p w14:paraId="224BC49E"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26</w:t>
            </w:r>
          </w:p>
        </w:tc>
      </w:tr>
      <w:tr w:rsidR="00EC72B8" w:rsidRPr="00EC72B8" w14:paraId="6A1F9657" w14:textId="77777777" w:rsidTr="00F31E28">
        <w:trPr>
          <w:gridAfter w:val="1"/>
          <w:wAfter w:w="34" w:type="dxa"/>
          <w:trHeight w:val="739"/>
        </w:trPr>
        <w:tc>
          <w:tcPr>
            <w:tcW w:w="1710" w:type="dxa"/>
            <w:vAlign w:val="center"/>
          </w:tcPr>
          <w:p w14:paraId="7BE3ACD9" w14:textId="77777777" w:rsidR="00EC72B8" w:rsidRPr="00EC72B8" w:rsidRDefault="00EC72B8" w:rsidP="00F31E28">
            <w:pPr>
              <w:pStyle w:val="BodyTextIndent2"/>
              <w:tabs>
                <w:tab w:val="left" w:pos="-567"/>
              </w:tabs>
              <w:spacing w:after="0" w:line="240" w:lineRule="auto"/>
              <w:jc w:val="center"/>
              <w:rPr>
                <w:rFonts w:ascii="Arial" w:hAnsi="Arial" w:cs="Arial"/>
                <w:sz w:val="18"/>
                <w:szCs w:val="18"/>
              </w:rPr>
            </w:pPr>
            <w:proofErr w:type="spellStart"/>
            <w:r w:rsidRPr="00EC72B8">
              <w:rPr>
                <w:rFonts w:ascii="Arial" w:hAnsi="Arial" w:cs="Arial"/>
                <w:sz w:val="18"/>
                <w:szCs w:val="18"/>
              </w:rPr>
              <w:t>Sarcina</w:t>
            </w:r>
            <w:proofErr w:type="spellEnd"/>
            <w:r w:rsidRPr="00EC72B8">
              <w:rPr>
                <w:rFonts w:ascii="Arial" w:hAnsi="Arial" w:cs="Arial"/>
                <w:sz w:val="18"/>
                <w:szCs w:val="18"/>
              </w:rPr>
              <w:t xml:space="preserve"> pe </w:t>
            </w:r>
            <w:proofErr w:type="spellStart"/>
            <w:r w:rsidRPr="00EC72B8">
              <w:rPr>
                <w:rFonts w:ascii="Arial" w:hAnsi="Arial" w:cs="Arial"/>
                <w:sz w:val="18"/>
                <w:szCs w:val="18"/>
              </w:rPr>
              <w:t>deceniul</w:t>
            </w:r>
            <w:proofErr w:type="spellEnd"/>
            <w:r w:rsidRPr="00EC72B8">
              <w:rPr>
                <w:rFonts w:ascii="Arial" w:hAnsi="Arial" w:cs="Arial"/>
                <w:sz w:val="18"/>
                <w:szCs w:val="18"/>
              </w:rPr>
              <w:t xml:space="preserve"> </w:t>
            </w:r>
          </w:p>
          <w:p w14:paraId="686AF38C" w14:textId="77777777" w:rsidR="00EC72B8" w:rsidRPr="00EC72B8" w:rsidRDefault="00EC72B8" w:rsidP="00F31E28">
            <w:pPr>
              <w:pStyle w:val="BodyTextIndent2"/>
              <w:tabs>
                <w:tab w:val="left" w:pos="-567"/>
              </w:tabs>
              <w:spacing w:after="0" w:line="240" w:lineRule="auto"/>
              <w:jc w:val="center"/>
              <w:rPr>
                <w:rFonts w:ascii="Arial" w:hAnsi="Arial" w:cs="Arial"/>
                <w:sz w:val="18"/>
                <w:szCs w:val="18"/>
              </w:rPr>
            </w:pPr>
            <w:r w:rsidRPr="00EC72B8">
              <w:rPr>
                <w:rFonts w:ascii="Arial" w:hAnsi="Arial" w:cs="Arial"/>
                <w:sz w:val="18"/>
                <w:szCs w:val="18"/>
              </w:rPr>
              <w:t>2026-2035</w:t>
            </w:r>
          </w:p>
        </w:tc>
        <w:tc>
          <w:tcPr>
            <w:tcW w:w="690" w:type="dxa"/>
          </w:tcPr>
          <w:p w14:paraId="6A0E1F4B" w14:textId="77777777" w:rsidR="00EC72B8" w:rsidRPr="00EC72B8" w:rsidRDefault="00EC72B8" w:rsidP="00F31E28">
            <w:pPr>
              <w:tabs>
                <w:tab w:val="left" w:pos="-567"/>
                <w:tab w:val="left" w:pos="1125"/>
              </w:tabs>
              <w:ind w:left="-179" w:right="-108"/>
              <w:jc w:val="center"/>
              <w:rPr>
                <w:rFonts w:cs="Arial"/>
                <w:sz w:val="18"/>
                <w:szCs w:val="18"/>
              </w:rPr>
            </w:pPr>
            <w:r w:rsidRPr="00EC72B8">
              <w:rPr>
                <w:rFonts w:cs="Arial"/>
                <w:sz w:val="18"/>
                <w:szCs w:val="18"/>
              </w:rPr>
              <w:t>53.43</w:t>
            </w:r>
          </w:p>
        </w:tc>
        <w:tc>
          <w:tcPr>
            <w:tcW w:w="840" w:type="dxa"/>
          </w:tcPr>
          <w:p w14:paraId="3AD36D7E" w14:textId="77777777" w:rsidR="00EC72B8" w:rsidRPr="00EC72B8" w:rsidRDefault="00EC72B8" w:rsidP="00F31E28">
            <w:pPr>
              <w:tabs>
                <w:tab w:val="left" w:pos="-567"/>
                <w:tab w:val="left" w:pos="1125"/>
              </w:tabs>
              <w:ind w:right="-88" w:hanging="108"/>
              <w:jc w:val="center"/>
              <w:rPr>
                <w:rFonts w:cs="Arial"/>
                <w:sz w:val="18"/>
                <w:szCs w:val="18"/>
              </w:rPr>
            </w:pPr>
            <w:r w:rsidRPr="00EC72B8">
              <w:rPr>
                <w:rFonts w:cs="Arial"/>
                <w:sz w:val="18"/>
                <w:szCs w:val="18"/>
              </w:rPr>
              <w:t>17756</w:t>
            </w:r>
          </w:p>
        </w:tc>
        <w:tc>
          <w:tcPr>
            <w:tcW w:w="672" w:type="dxa"/>
            <w:vAlign w:val="center"/>
          </w:tcPr>
          <w:p w14:paraId="5C1C4E2B"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w:t>
            </w:r>
          </w:p>
        </w:tc>
        <w:tc>
          <w:tcPr>
            <w:tcW w:w="672" w:type="dxa"/>
          </w:tcPr>
          <w:p w14:paraId="44EFA7D4"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0.86</w:t>
            </w:r>
          </w:p>
        </w:tc>
        <w:tc>
          <w:tcPr>
            <w:tcW w:w="616" w:type="dxa"/>
          </w:tcPr>
          <w:p w14:paraId="3906528C"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8</w:t>
            </w:r>
          </w:p>
        </w:tc>
        <w:tc>
          <w:tcPr>
            <w:tcW w:w="896" w:type="dxa"/>
          </w:tcPr>
          <w:p w14:paraId="4299993B" w14:textId="77777777" w:rsidR="00EC72B8" w:rsidRPr="00EC72B8" w:rsidRDefault="00EC72B8" w:rsidP="00F31E28">
            <w:pPr>
              <w:tabs>
                <w:tab w:val="left" w:pos="-567"/>
                <w:tab w:val="left" w:pos="1125"/>
              </w:tabs>
              <w:ind w:left="-108" w:right="-119"/>
              <w:jc w:val="center"/>
              <w:rPr>
                <w:rFonts w:cs="Arial"/>
                <w:sz w:val="18"/>
                <w:szCs w:val="18"/>
              </w:rPr>
            </w:pPr>
            <w:r w:rsidRPr="00EC72B8">
              <w:rPr>
                <w:rFonts w:cs="Arial"/>
                <w:sz w:val="18"/>
                <w:szCs w:val="18"/>
              </w:rPr>
              <w:t>22.89</w:t>
            </w:r>
          </w:p>
        </w:tc>
        <w:tc>
          <w:tcPr>
            <w:tcW w:w="728" w:type="dxa"/>
          </w:tcPr>
          <w:p w14:paraId="19983425" w14:textId="77777777" w:rsidR="00EC72B8" w:rsidRPr="00EC72B8" w:rsidRDefault="00EC72B8" w:rsidP="00F31E28">
            <w:pPr>
              <w:tabs>
                <w:tab w:val="left" w:pos="-567"/>
                <w:tab w:val="left" w:pos="1125"/>
              </w:tabs>
              <w:ind w:right="-204" w:hanging="184"/>
              <w:jc w:val="center"/>
              <w:rPr>
                <w:rFonts w:cs="Arial"/>
                <w:sz w:val="18"/>
                <w:szCs w:val="18"/>
              </w:rPr>
            </w:pPr>
            <w:r w:rsidRPr="00EC72B8">
              <w:rPr>
                <w:rFonts w:cs="Arial"/>
                <w:sz w:val="18"/>
                <w:szCs w:val="18"/>
              </w:rPr>
              <w:t>601</w:t>
            </w:r>
          </w:p>
        </w:tc>
        <w:tc>
          <w:tcPr>
            <w:tcW w:w="792" w:type="dxa"/>
            <w:gridSpan w:val="2"/>
            <w:vAlign w:val="center"/>
          </w:tcPr>
          <w:p w14:paraId="7F151C65" w14:textId="77777777" w:rsidR="00EC72B8" w:rsidRPr="00EC72B8" w:rsidRDefault="00EC72B8" w:rsidP="00F31E28">
            <w:pPr>
              <w:pStyle w:val="TOC3"/>
              <w:tabs>
                <w:tab w:val="left" w:pos="-567"/>
              </w:tabs>
              <w:ind w:left="54" w:hanging="90"/>
              <w:jc w:val="center"/>
              <w:rPr>
                <w:rFonts w:ascii="Arial" w:hAnsi="Arial" w:cs="Arial"/>
                <w:sz w:val="18"/>
                <w:szCs w:val="18"/>
              </w:rPr>
            </w:pPr>
            <w:r w:rsidRPr="00EC72B8">
              <w:rPr>
                <w:rFonts w:ascii="Arial" w:hAnsi="Arial" w:cs="Arial"/>
                <w:sz w:val="18"/>
                <w:szCs w:val="18"/>
              </w:rPr>
              <w:t>165.84</w:t>
            </w:r>
          </w:p>
        </w:tc>
        <w:tc>
          <w:tcPr>
            <w:tcW w:w="717" w:type="dxa"/>
          </w:tcPr>
          <w:p w14:paraId="67EF4E4B"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1483</w:t>
            </w:r>
          </w:p>
        </w:tc>
        <w:tc>
          <w:tcPr>
            <w:tcW w:w="784" w:type="dxa"/>
            <w:gridSpan w:val="2"/>
            <w:vAlign w:val="center"/>
          </w:tcPr>
          <w:p w14:paraId="629B79F9"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6.06</w:t>
            </w:r>
          </w:p>
        </w:tc>
        <w:tc>
          <w:tcPr>
            <w:tcW w:w="784" w:type="dxa"/>
          </w:tcPr>
          <w:p w14:paraId="01A3206D" w14:textId="77777777" w:rsidR="00EC72B8" w:rsidRPr="00EC72B8" w:rsidRDefault="00EC72B8" w:rsidP="00F31E28">
            <w:pPr>
              <w:tabs>
                <w:tab w:val="left" w:pos="-567"/>
                <w:tab w:val="left" w:pos="1125"/>
              </w:tabs>
              <w:jc w:val="center"/>
              <w:rPr>
                <w:rFonts w:cs="Arial"/>
                <w:sz w:val="18"/>
                <w:szCs w:val="18"/>
              </w:rPr>
            </w:pPr>
            <w:r w:rsidRPr="00EC72B8">
              <w:rPr>
                <w:rFonts w:cs="Arial"/>
                <w:sz w:val="18"/>
                <w:szCs w:val="18"/>
              </w:rPr>
              <w:t>263</w:t>
            </w:r>
          </w:p>
        </w:tc>
      </w:tr>
      <w:bookmarkEnd w:id="42"/>
    </w:tbl>
    <w:p w14:paraId="1C4CFAB1" w14:textId="77777777" w:rsidR="00EC72B8" w:rsidRPr="00EC72B8" w:rsidRDefault="00EC72B8" w:rsidP="006C0804">
      <w:pPr>
        <w:spacing w:after="0" w:line="240" w:lineRule="auto"/>
        <w:ind w:right="-709"/>
        <w:jc w:val="both"/>
        <w:rPr>
          <w:rFonts w:cs="Arial"/>
          <w:i/>
          <w:iCs/>
          <w:lang w:val="it-IT"/>
        </w:rPr>
      </w:pPr>
    </w:p>
    <w:p w14:paraId="62D0AA46" w14:textId="77777777" w:rsidR="00F5584F" w:rsidRPr="00EC72B8" w:rsidRDefault="00F5584F" w:rsidP="00F5584F">
      <w:pPr>
        <w:spacing w:after="0" w:line="240" w:lineRule="auto"/>
        <w:ind w:firstLine="567"/>
        <w:jc w:val="both"/>
        <w:rPr>
          <w:rFonts w:cs="Arial"/>
          <w:b/>
          <w:i/>
        </w:rPr>
      </w:pPr>
      <w:r w:rsidRPr="00EC72B8">
        <w:rPr>
          <w:rFonts w:cs="Arial"/>
          <w:b/>
          <w:i/>
        </w:rPr>
        <w:t>De subliniat este faptul că:</w:t>
      </w:r>
    </w:p>
    <w:p w14:paraId="7A212E78" w14:textId="77777777" w:rsidR="00F5584F" w:rsidRPr="00EC72B8" w:rsidRDefault="00F5584F">
      <w:pPr>
        <w:numPr>
          <w:ilvl w:val="0"/>
          <w:numId w:val="33"/>
        </w:numPr>
        <w:tabs>
          <w:tab w:val="clear" w:pos="720"/>
        </w:tabs>
        <w:spacing w:after="0" w:line="240" w:lineRule="auto"/>
        <w:ind w:left="0" w:firstLine="567"/>
        <w:jc w:val="both"/>
        <w:rPr>
          <w:rFonts w:cs="Arial"/>
          <w:b/>
          <w:i/>
        </w:rPr>
      </w:pPr>
      <w:r w:rsidRPr="00EC72B8">
        <w:rPr>
          <w:rFonts w:cs="Arial"/>
          <w:b/>
          <w:i/>
        </w:rPr>
        <w:t xml:space="preserve">volumul maxim de masă lemnoasă care se recoltează ca produse principale într-o unitate de gospodărire nu poate depăşi posibilitatea acestora, stabilită prin amenajamentul silvic, pentru perioada de valabilitate a acestuia. </w:t>
      </w:r>
    </w:p>
    <w:p w14:paraId="6600B923" w14:textId="62AE286B" w:rsidR="00F5584F" w:rsidRPr="00EC72B8" w:rsidRDefault="00F5584F">
      <w:pPr>
        <w:numPr>
          <w:ilvl w:val="0"/>
          <w:numId w:val="33"/>
        </w:numPr>
        <w:tabs>
          <w:tab w:val="clear" w:pos="720"/>
        </w:tabs>
        <w:spacing w:after="0" w:line="240" w:lineRule="auto"/>
        <w:ind w:left="0" w:firstLine="567"/>
        <w:jc w:val="both"/>
        <w:rPr>
          <w:rFonts w:cs="Arial"/>
          <w:b/>
          <w:i/>
        </w:rPr>
      </w:pPr>
      <w:r w:rsidRPr="00EC72B8">
        <w:rPr>
          <w:rFonts w:cs="Arial"/>
          <w:b/>
          <w:i/>
        </w:rPr>
        <w:t xml:space="preserve">Volumul maxim de masă lemnoasă care se recoltează anual ca produse principale într-o unitate de gospodărire, nu poate depăşi posibilitatea anuală, excepțiile acestei reguli sunt menționate în Legea </w:t>
      </w:r>
      <w:r w:rsidR="00CE39C8" w:rsidRPr="00EC72B8">
        <w:rPr>
          <w:rFonts w:cs="Arial"/>
          <w:b/>
          <w:i/>
        </w:rPr>
        <w:t xml:space="preserve">331/2024 </w:t>
      </w:r>
      <w:r w:rsidRPr="00EC72B8">
        <w:rPr>
          <w:rFonts w:cs="Arial"/>
          <w:b/>
          <w:i/>
        </w:rPr>
        <w:t>(Codul silvic).</w:t>
      </w:r>
    </w:p>
    <w:p w14:paraId="2F503E1B" w14:textId="77777777" w:rsidR="00F5584F" w:rsidRPr="00EC72B8" w:rsidRDefault="00F5584F" w:rsidP="002B24BA">
      <w:pPr>
        <w:spacing w:after="0" w:line="240" w:lineRule="auto"/>
        <w:rPr>
          <w:rFonts w:cs="Arial"/>
          <w:b/>
          <w:i/>
          <w:lang w:val="pt-BR"/>
        </w:rPr>
      </w:pPr>
    </w:p>
    <w:p w14:paraId="60E1637A" w14:textId="77777777" w:rsidR="001D29ED" w:rsidRPr="00EC72B8" w:rsidRDefault="001D29ED" w:rsidP="001D29ED">
      <w:pPr>
        <w:spacing w:after="0" w:line="240" w:lineRule="auto"/>
        <w:ind w:right="-1"/>
        <w:jc w:val="both"/>
        <w:rPr>
          <w:rFonts w:cs="Arial"/>
          <w:spacing w:val="-10"/>
        </w:rPr>
      </w:pPr>
      <w:r w:rsidRPr="00EC72B8">
        <w:rPr>
          <w:rFonts w:cs="Arial"/>
          <w:b/>
          <w:i/>
          <w:lang w:val="pt-BR"/>
        </w:rPr>
        <w:tab/>
      </w:r>
      <w:r w:rsidRPr="00EC72B8">
        <w:rPr>
          <w:rFonts w:cs="Arial"/>
        </w:rPr>
        <w:t>Alte</w:t>
      </w:r>
      <w:r w:rsidRPr="00EC72B8">
        <w:rPr>
          <w:rFonts w:cs="Arial"/>
          <w:spacing w:val="1"/>
        </w:rPr>
        <w:t xml:space="preserve"> </w:t>
      </w:r>
      <w:r w:rsidRPr="00EC72B8">
        <w:rPr>
          <w:rFonts w:cs="Arial"/>
        </w:rPr>
        <w:t>resurse</w:t>
      </w:r>
      <w:r w:rsidRPr="00EC72B8">
        <w:rPr>
          <w:rFonts w:cs="Arial"/>
          <w:spacing w:val="1"/>
        </w:rPr>
        <w:t xml:space="preserve"> </w:t>
      </w:r>
      <w:r w:rsidRPr="00EC72B8">
        <w:rPr>
          <w:rFonts w:cs="Arial"/>
        </w:rPr>
        <w:t>naturale</w:t>
      </w:r>
      <w:r w:rsidRPr="00EC72B8">
        <w:rPr>
          <w:rFonts w:cs="Arial"/>
          <w:spacing w:val="1"/>
        </w:rPr>
        <w:t xml:space="preserve"> </w:t>
      </w:r>
      <w:r w:rsidRPr="00EC72B8">
        <w:rPr>
          <w:rFonts w:cs="Arial"/>
        </w:rPr>
        <w:t>ce</w:t>
      </w:r>
      <w:r w:rsidRPr="00EC72B8">
        <w:rPr>
          <w:rFonts w:cs="Arial"/>
          <w:spacing w:val="1"/>
        </w:rPr>
        <w:t xml:space="preserve"> </w:t>
      </w:r>
      <w:r w:rsidRPr="00EC72B8">
        <w:rPr>
          <w:rFonts w:cs="Arial"/>
        </w:rPr>
        <w:t>se</w:t>
      </w:r>
      <w:r w:rsidRPr="00EC72B8">
        <w:rPr>
          <w:rFonts w:cs="Arial"/>
          <w:spacing w:val="1"/>
        </w:rPr>
        <w:t xml:space="preserve"> </w:t>
      </w:r>
      <w:r w:rsidRPr="00EC72B8">
        <w:rPr>
          <w:rFonts w:cs="Arial"/>
        </w:rPr>
        <w:t>pot</w:t>
      </w:r>
      <w:r w:rsidRPr="00EC72B8">
        <w:rPr>
          <w:rFonts w:cs="Arial"/>
          <w:spacing w:val="1"/>
        </w:rPr>
        <w:t xml:space="preserve"> </w:t>
      </w:r>
      <w:r w:rsidRPr="00EC72B8">
        <w:rPr>
          <w:rFonts w:cs="Arial"/>
        </w:rPr>
        <w:t>exploata</w:t>
      </w:r>
      <w:r w:rsidRPr="00EC72B8">
        <w:rPr>
          <w:rFonts w:cs="Arial"/>
          <w:spacing w:val="1"/>
        </w:rPr>
        <w:t xml:space="preserve"> </w:t>
      </w:r>
      <w:r w:rsidRPr="00EC72B8">
        <w:rPr>
          <w:rFonts w:cs="Arial"/>
        </w:rPr>
        <w:t>din</w:t>
      </w:r>
      <w:r w:rsidRPr="00EC72B8">
        <w:rPr>
          <w:rFonts w:cs="Arial"/>
          <w:spacing w:val="1"/>
        </w:rPr>
        <w:t xml:space="preserve"> </w:t>
      </w:r>
      <w:r w:rsidRPr="00EC72B8">
        <w:rPr>
          <w:rFonts w:cs="Arial"/>
        </w:rPr>
        <w:t>cadrul</w:t>
      </w:r>
      <w:r w:rsidRPr="00EC72B8">
        <w:rPr>
          <w:rFonts w:cs="Arial"/>
          <w:spacing w:val="1"/>
        </w:rPr>
        <w:t xml:space="preserve"> </w:t>
      </w:r>
      <w:r w:rsidRPr="00EC72B8">
        <w:rPr>
          <w:rFonts w:cs="Arial"/>
        </w:rPr>
        <w:t>ariilor</w:t>
      </w:r>
      <w:r w:rsidRPr="00EC72B8">
        <w:rPr>
          <w:rFonts w:cs="Arial"/>
          <w:spacing w:val="1"/>
        </w:rPr>
        <w:t xml:space="preserve"> </w:t>
      </w:r>
      <w:r w:rsidRPr="00EC72B8">
        <w:rPr>
          <w:rFonts w:cs="Arial"/>
        </w:rPr>
        <w:t>naturale</w:t>
      </w:r>
      <w:r w:rsidRPr="00EC72B8">
        <w:rPr>
          <w:rFonts w:cs="Arial"/>
          <w:spacing w:val="63"/>
        </w:rPr>
        <w:t xml:space="preserve"> </w:t>
      </w:r>
      <w:r w:rsidRPr="00EC72B8">
        <w:rPr>
          <w:rFonts w:cs="Arial"/>
        </w:rPr>
        <w:t>protejate</w:t>
      </w:r>
      <w:r w:rsidRPr="00EC72B8">
        <w:rPr>
          <w:rFonts w:cs="Arial"/>
          <w:spacing w:val="1"/>
        </w:rPr>
        <w:t xml:space="preserve"> </w:t>
      </w:r>
      <w:r w:rsidRPr="00EC72B8">
        <w:rPr>
          <w:rFonts w:cs="Arial"/>
        </w:rPr>
        <w:t>sunt</w:t>
      </w:r>
      <w:r w:rsidRPr="00EC72B8">
        <w:rPr>
          <w:rFonts w:cs="Arial"/>
          <w:spacing w:val="-8"/>
        </w:rPr>
        <w:t xml:space="preserve"> </w:t>
      </w:r>
      <w:r w:rsidRPr="00EC72B8">
        <w:rPr>
          <w:rFonts w:cs="Arial"/>
        </w:rPr>
        <w:t>reprezentate</w:t>
      </w:r>
      <w:r w:rsidRPr="00EC72B8">
        <w:rPr>
          <w:rFonts w:cs="Arial"/>
          <w:spacing w:val="-8"/>
        </w:rPr>
        <w:t xml:space="preserve"> </w:t>
      </w:r>
      <w:r w:rsidRPr="00EC72B8">
        <w:rPr>
          <w:rFonts w:cs="Arial"/>
        </w:rPr>
        <w:t>de</w:t>
      </w:r>
      <w:r w:rsidRPr="00EC72B8">
        <w:rPr>
          <w:rFonts w:cs="Arial"/>
          <w:spacing w:val="-8"/>
        </w:rPr>
        <w:t xml:space="preserve"> </w:t>
      </w:r>
      <w:r w:rsidRPr="00EC72B8">
        <w:rPr>
          <w:rFonts w:cs="Arial"/>
        </w:rPr>
        <w:t>ciuperci</w:t>
      </w:r>
      <w:r w:rsidRPr="00EC72B8">
        <w:rPr>
          <w:rFonts w:cs="Arial"/>
          <w:spacing w:val="-9"/>
        </w:rPr>
        <w:t xml:space="preserve"> </w:t>
      </w:r>
      <w:r w:rsidRPr="00EC72B8">
        <w:rPr>
          <w:rFonts w:cs="Arial"/>
        </w:rPr>
        <w:t>comestibile.</w:t>
      </w:r>
      <w:r w:rsidRPr="00EC72B8">
        <w:rPr>
          <w:rFonts w:cs="Arial"/>
          <w:spacing w:val="-10"/>
        </w:rPr>
        <w:t xml:space="preserve"> </w:t>
      </w:r>
    </w:p>
    <w:p w14:paraId="0F9DFD86" w14:textId="7F45434D" w:rsidR="00CE39C8" w:rsidRPr="00EC72B8" w:rsidRDefault="001D29ED" w:rsidP="006C0804">
      <w:pPr>
        <w:spacing w:after="0" w:line="240" w:lineRule="auto"/>
        <w:ind w:right="-1" w:firstLine="709"/>
        <w:jc w:val="both"/>
        <w:rPr>
          <w:rFonts w:cs="Arial"/>
        </w:rPr>
      </w:pPr>
      <w:r w:rsidRPr="00EC72B8">
        <w:rPr>
          <w:rFonts w:cs="Arial"/>
          <w:lang w:val="hu-HU" w:eastAsia="ro-RO"/>
        </w:rPr>
        <w:t>În arboretele încadrate în tipul II funcţional (S.U.P.,,M’’) supuse regimului de conservare deosebită</w:t>
      </w:r>
      <w:r w:rsidR="00CE39C8" w:rsidRPr="00EC72B8">
        <w:rPr>
          <w:rFonts w:cs="Arial"/>
        </w:rPr>
        <w:t>, nu se admite recoltarea de produse principale, ele urmând a fi parcurse doar cu lucrări de îngrijire, lucrări de igienă sau lucrări de conservare.</w:t>
      </w:r>
    </w:p>
    <w:p w14:paraId="69CE36E1" w14:textId="233C8713" w:rsidR="008C1CF6" w:rsidRPr="00EC72B8" w:rsidRDefault="000F4BFF" w:rsidP="000F4BFF">
      <w:pPr>
        <w:spacing w:after="0" w:line="240" w:lineRule="auto"/>
        <w:ind w:firstLine="708"/>
        <w:rPr>
          <w:rFonts w:cs="Arial"/>
          <w:lang w:val="hu-HU"/>
        </w:rPr>
      </w:pPr>
      <w:r w:rsidRPr="00EC72B8">
        <w:rPr>
          <w:rFonts w:cs="Arial"/>
        </w:rPr>
        <w:t xml:space="preserve">In arboretele incadrate in tipul I functional (S.U.P. “E”), unde </w:t>
      </w:r>
      <w:r w:rsidRPr="00EC72B8">
        <w:rPr>
          <w:rFonts w:cs="Arial"/>
          <w:lang w:val="hu-HU"/>
        </w:rPr>
        <w:t xml:space="preserve">nu se reglementează procesul de producţie, nu este  </w:t>
      </w:r>
      <w:r w:rsidRPr="00EC72B8">
        <w:rPr>
          <w:rFonts w:cs="Arial"/>
        </w:rPr>
        <w:t>permisă</w:t>
      </w:r>
      <w:r w:rsidRPr="00EC72B8">
        <w:rPr>
          <w:rFonts w:cs="Arial"/>
          <w:lang w:val="hu-HU"/>
        </w:rPr>
        <w:t xml:space="preserve"> executarea lucrărilor indiferent de starea lor.</w:t>
      </w:r>
    </w:p>
    <w:p w14:paraId="5597096C" w14:textId="77777777" w:rsidR="000F4BFF" w:rsidRPr="00A81FA4" w:rsidRDefault="000F4BFF" w:rsidP="000F4BFF">
      <w:pPr>
        <w:spacing w:after="0" w:line="240" w:lineRule="auto"/>
        <w:ind w:firstLine="708"/>
        <w:rPr>
          <w:rFonts w:cs="Arial"/>
          <w:color w:val="EE0000"/>
          <w:lang w:val="hu-HU"/>
        </w:rPr>
      </w:pPr>
    </w:p>
    <w:p w14:paraId="3060BE3F" w14:textId="77777777" w:rsidR="000F4BFF" w:rsidRPr="00EC72B8" w:rsidRDefault="000F4BFF" w:rsidP="000F4BFF">
      <w:pPr>
        <w:spacing w:after="0" w:line="240" w:lineRule="auto"/>
        <w:ind w:firstLine="708"/>
        <w:rPr>
          <w:rFonts w:cs="Arial"/>
          <w:b/>
          <w:i/>
          <w:lang w:val="pt-BR"/>
        </w:rPr>
      </w:pPr>
    </w:p>
    <w:p w14:paraId="5AAEDA5E" w14:textId="2A930214" w:rsidR="001D29ED" w:rsidRPr="00EC72B8" w:rsidRDefault="00B44AAD" w:rsidP="00F83430">
      <w:pPr>
        <w:pStyle w:val="Heading3"/>
      </w:pPr>
      <w:bookmarkStart w:id="43" w:name="_Toc222569395"/>
      <w:r w:rsidRPr="00EC72B8">
        <w:t>A.1.9.</w:t>
      </w:r>
      <w:r w:rsidR="001706F9" w:rsidRPr="00EC72B8">
        <w:t xml:space="preserve"> </w:t>
      </w:r>
      <w:r w:rsidR="001D29ED" w:rsidRPr="00EC72B8">
        <w:t>Resurse</w:t>
      </w:r>
      <w:r w:rsidR="001D29ED" w:rsidRPr="00EC72B8">
        <w:rPr>
          <w:spacing w:val="-3"/>
        </w:rPr>
        <w:t xml:space="preserve"> </w:t>
      </w:r>
      <w:r w:rsidR="001D29ED" w:rsidRPr="00EC72B8">
        <w:t>naturale</w:t>
      </w:r>
      <w:r w:rsidR="001D29ED" w:rsidRPr="00EC72B8">
        <w:rPr>
          <w:spacing w:val="-5"/>
        </w:rPr>
        <w:t xml:space="preserve"> </w:t>
      </w:r>
      <w:r w:rsidR="001D29ED" w:rsidRPr="00EC72B8">
        <w:t>necesare</w:t>
      </w:r>
      <w:r w:rsidR="001D29ED" w:rsidRPr="00EC72B8">
        <w:rPr>
          <w:spacing w:val="-3"/>
        </w:rPr>
        <w:t xml:space="preserve"> </w:t>
      </w:r>
      <w:r w:rsidR="001D29ED" w:rsidRPr="00EC72B8">
        <w:t>implementării</w:t>
      </w:r>
      <w:r w:rsidR="001D29ED" w:rsidRPr="00EC72B8">
        <w:rPr>
          <w:spacing w:val="-4"/>
        </w:rPr>
        <w:t xml:space="preserve"> </w:t>
      </w:r>
      <w:r w:rsidR="001D29ED" w:rsidRPr="00EC72B8">
        <w:t>planului</w:t>
      </w:r>
      <w:bookmarkEnd w:id="43"/>
    </w:p>
    <w:p w14:paraId="00FC2A4F" w14:textId="77777777" w:rsidR="001D29ED" w:rsidRPr="00EC72B8" w:rsidRDefault="001D29ED" w:rsidP="001B7380">
      <w:pPr>
        <w:pStyle w:val="NoSpacing1"/>
        <w:rPr>
          <w:sz w:val="22"/>
          <w:szCs w:val="22"/>
        </w:rPr>
      </w:pPr>
    </w:p>
    <w:p w14:paraId="64EFCA3A" w14:textId="4608F58E" w:rsidR="001D29ED" w:rsidRPr="00EC72B8" w:rsidRDefault="001D29ED" w:rsidP="001D29ED">
      <w:pPr>
        <w:spacing w:after="0" w:line="240" w:lineRule="auto"/>
        <w:rPr>
          <w:rFonts w:cs="Arial"/>
        </w:rPr>
      </w:pPr>
      <w:r w:rsidRPr="00EC72B8">
        <w:rPr>
          <w:rFonts w:cs="Arial"/>
        </w:rPr>
        <w:tab/>
        <w:t xml:space="preserve">Pentru implementarea amenajamentului silvic al </w:t>
      </w:r>
      <w:r w:rsidR="00EC72B8" w:rsidRPr="00EC72B8">
        <w:rPr>
          <w:rFonts w:cs="Arial"/>
          <w:b/>
        </w:rPr>
        <w:t>U.P. I STRÂMTOARE</w:t>
      </w:r>
      <w:r w:rsidR="00EC72B8" w:rsidRPr="00EC72B8">
        <w:rPr>
          <w:rFonts w:cs="Arial"/>
        </w:rPr>
        <w:t xml:space="preserve"> </w:t>
      </w:r>
      <w:r w:rsidRPr="00EC72B8">
        <w:rPr>
          <w:rFonts w:cs="Arial"/>
        </w:rPr>
        <w:t>nu se folosesc</w:t>
      </w:r>
      <w:r w:rsidRPr="00EC72B8">
        <w:rPr>
          <w:rFonts w:cs="Arial"/>
          <w:spacing w:val="1"/>
        </w:rPr>
        <w:t xml:space="preserve"> </w:t>
      </w:r>
      <w:r w:rsidRPr="00EC72B8">
        <w:rPr>
          <w:rFonts w:cs="Arial"/>
        </w:rPr>
        <w:t>resurse</w:t>
      </w:r>
      <w:r w:rsidRPr="00EC72B8">
        <w:rPr>
          <w:rFonts w:cs="Arial"/>
          <w:spacing w:val="-1"/>
        </w:rPr>
        <w:t xml:space="preserve"> </w:t>
      </w:r>
      <w:r w:rsidRPr="00EC72B8">
        <w:rPr>
          <w:rFonts w:cs="Arial"/>
        </w:rPr>
        <w:t>naturale.</w:t>
      </w:r>
    </w:p>
    <w:p w14:paraId="5E2DEF62" w14:textId="77777777" w:rsidR="001D29ED" w:rsidRPr="00EC72B8" w:rsidRDefault="001D29ED" w:rsidP="001D29ED">
      <w:pPr>
        <w:spacing w:after="0" w:line="240" w:lineRule="auto"/>
        <w:rPr>
          <w:rFonts w:cs="Arial"/>
        </w:rPr>
      </w:pPr>
    </w:p>
    <w:p w14:paraId="23455F84" w14:textId="54F86B73" w:rsidR="001D29ED" w:rsidRPr="00914193" w:rsidRDefault="001D29ED" w:rsidP="001706F9">
      <w:pPr>
        <w:spacing w:after="0" w:line="240" w:lineRule="auto"/>
        <w:ind w:firstLine="708"/>
        <w:rPr>
          <w:rFonts w:cs="Arial"/>
          <w:i/>
        </w:rPr>
      </w:pPr>
      <w:r w:rsidRPr="00EC72B8">
        <w:rPr>
          <w:rFonts w:cs="Arial"/>
          <w:b/>
          <w:bCs/>
          <w:i/>
          <w:lang w:val="pt-BR"/>
        </w:rPr>
        <w:t>Implementarea planului nu necesita preluare de apa pe durata lucr</w:t>
      </w:r>
      <w:r w:rsidR="00E81802" w:rsidRPr="00EC72B8">
        <w:rPr>
          <w:rFonts w:cs="Arial"/>
          <w:b/>
          <w:bCs/>
          <w:i/>
          <w:lang w:val="pt-BR"/>
        </w:rPr>
        <w:t>ă</w:t>
      </w:r>
      <w:r w:rsidRPr="00EC72B8">
        <w:rPr>
          <w:rFonts w:cs="Arial"/>
          <w:b/>
          <w:bCs/>
          <w:i/>
          <w:lang w:val="pt-BR"/>
        </w:rPr>
        <w:t>rilor.</w:t>
      </w:r>
    </w:p>
    <w:p w14:paraId="7A44BD80" w14:textId="62EE3F90" w:rsidR="00704258" w:rsidRPr="00914193" w:rsidRDefault="00704258" w:rsidP="002B24BA">
      <w:pPr>
        <w:spacing w:after="0" w:line="240" w:lineRule="auto"/>
        <w:rPr>
          <w:rFonts w:cs="Arial"/>
          <w:b/>
          <w:i/>
          <w:lang w:val="pt-BR"/>
        </w:rPr>
      </w:pPr>
    </w:p>
    <w:p w14:paraId="235E8F43" w14:textId="0DA88C96" w:rsidR="001D29ED" w:rsidRPr="00914193" w:rsidRDefault="00B44AAD" w:rsidP="00F83430">
      <w:pPr>
        <w:pStyle w:val="Heading3"/>
        <w:rPr>
          <w:sz w:val="22"/>
          <w:szCs w:val="22"/>
          <w:lang w:val="it-IT"/>
        </w:rPr>
      </w:pPr>
      <w:bookmarkStart w:id="44" w:name="_Toc222569396"/>
      <w:r w:rsidRPr="00914193">
        <w:rPr>
          <w:sz w:val="22"/>
          <w:szCs w:val="22"/>
          <w:lang w:val="it-IT"/>
        </w:rPr>
        <w:t xml:space="preserve">A.1.10. </w:t>
      </w:r>
      <w:r w:rsidR="001D29ED" w:rsidRPr="00914193">
        <w:rPr>
          <w:sz w:val="22"/>
          <w:szCs w:val="22"/>
          <w:lang w:val="it-IT"/>
        </w:rPr>
        <w:t>Informatii privind produc</w:t>
      </w:r>
      <w:r w:rsidR="00FC792D" w:rsidRPr="00914193">
        <w:rPr>
          <w:sz w:val="22"/>
          <w:szCs w:val="22"/>
          <w:lang w:val="it-IT"/>
        </w:rPr>
        <w:t>ț</w:t>
      </w:r>
      <w:r w:rsidR="001D29ED" w:rsidRPr="00914193">
        <w:rPr>
          <w:sz w:val="22"/>
          <w:szCs w:val="22"/>
          <w:lang w:val="it-IT"/>
        </w:rPr>
        <w:t>ia care se va realiza</w:t>
      </w:r>
      <w:bookmarkEnd w:id="44"/>
    </w:p>
    <w:p w14:paraId="7DAAC8DD" w14:textId="77777777" w:rsidR="001D29ED" w:rsidRPr="00914193" w:rsidRDefault="001D29ED" w:rsidP="00E81802">
      <w:pPr>
        <w:spacing w:after="0" w:line="240" w:lineRule="auto"/>
        <w:ind w:left="554" w:right="420"/>
        <w:jc w:val="both"/>
        <w:rPr>
          <w:rFonts w:cs="Arial"/>
          <w:lang w:val="it-IT"/>
        </w:rPr>
      </w:pPr>
    </w:p>
    <w:p w14:paraId="41E56BF2" w14:textId="77777777" w:rsidR="00CC4CF1" w:rsidRPr="00914193" w:rsidRDefault="00CC4CF1" w:rsidP="00CC4CF1">
      <w:pPr>
        <w:spacing w:after="0" w:line="240" w:lineRule="auto"/>
        <w:ind w:right="-2" w:firstLine="540"/>
        <w:jc w:val="both"/>
        <w:rPr>
          <w:rFonts w:cs="Arial"/>
          <w:lang w:val="it-IT" w:eastAsia="en-GB"/>
        </w:rPr>
      </w:pPr>
      <w:r w:rsidRPr="00914193">
        <w:rPr>
          <w:rFonts w:cs="Arial"/>
          <w:lang w:val="it-IT" w:eastAsia="en-GB"/>
        </w:rPr>
        <w:t>În procesul de normalizare a fondului de productie al unei păduri, planificarea recoltelor de lemn (posibilitatea) constituie modalitatea de conducere a acestui proces.</w:t>
      </w:r>
    </w:p>
    <w:p w14:paraId="196AF869" w14:textId="77777777" w:rsidR="00CC4CF1" w:rsidRPr="00914193" w:rsidRDefault="00CC4CF1" w:rsidP="00CC4CF1">
      <w:pPr>
        <w:autoSpaceDE w:val="0"/>
        <w:autoSpaceDN w:val="0"/>
        <w:adjustRightInd w:val="0"/>
        <w:spacing w:after="0" w:line="240" w:lineRule="auto"/>
        <w:ind w:firstLine="540"/>
        <w:jc w:val="both"/>
        <w:rPr>
          <w:rFonts w:cs="Arial"/>
          <w:lang w:val="it-IT"/>
        </w:rPr>
      </w:pPr>
      <w:r w:rsidRPr="00914193">
        <w:rPr>
          <w:rFonts w:cs="Arial"/>
          <w:lang w:val="it-IT"/>
        </w:rPr>
        <w:t>Prin amenajamentul silvic s-au propus urmatorii indicatori de recoltare a masei lemnoase:</w:t>
      </w:r>
    </w:p>
    <w:p w14:paraId="5ED4A5AF" w14:textId="77777777" w:rsidR="00531FDE" w:rsidRPr="00914193" w:rsidRDefault="00531FDE" w:rsidP="00CC4CF1">
      <w:pPr>
        <w:autoSpaceDE w:val="0"/>
        <w:autoSpaceDN w:val="0"/>
        <w:adjustRightInd w:val="0"/>
        <w:spacing w:after="0" w:line="240" w:lineRule="auto"/>
        <w:ind w:firstLine="540"/>
        <w:jc w:val="both"/>
        <w:rPr>
          <w:rFonts w:ascii="Times New Roman" w:hAnsi="Times New Roman"/>
          <w:b/>
          <w:bCs/>
          <w:i/>
          <w:lang w:val="it-IT"/>
        </w:rPr>
      </w:pPr>
    </w:p>
    <w:p w14:paraId="1260A3F9" w14:textId="77777777" w:rsidR="00EC72B8" w:rsidRPr="00914193" w:rsidRDefault="00CC4CF1" w:rsidP="00CC4CF1">
      <w:pPr>
        <w:spacing w:after="0" w:line="240" w:lineRule="auto"/>
        <w:rPr>
          <w:rFonts w:cs="Arial"/>
          <w:i/>
          <w:lang w:val="en-GB" w:eastAsia="en-GB"/>
        </w:rPr>
      </w:pPr>
      <w:proofErr w:type="spellStart"/>
      <w:r w:rsidRPr="00914193">
        <w:rPr>
          <w:rFonts w:cs="Arial"/>
          <w:i/>
          <w:lang w:val="en-GB" w:eastAsia="en-GB"/>
        </w:rPr>
        <w:t>Tabel</w:t>
      </w:r>
      <w:r w:rsidR="00C0161C" w:rsidRPr="00914193">
        <w:rPr>
          <w:rFonts w:cs="Arial"/>
          <w:i/>
          <w:lang w:val="en-GB" w:eastAsia="en-GB"/>
        </w:rPr>
        <w:t>ul</w:t>
      </w:r>
      <w:proofErr w:type="spellEnd"/>
      <w:r w:rsidR="00C0161C" w:rsidRPr="00914193">
        <w:rPr>
          <w:rFonts w:cs="Arial"/>
          <w:i/>
          <w:lang w:val="en-GB" w:eastAsia="en-GB"/>
        </w:rPr>
        <w:t xml:space="preserve"> A.1.10.1.</w:t>
      </w:r>
      <w:r w:rsidR="00B44AAD" w:rsidRPr="00914193">
        <w:rPr>
          <w:rFonts w:cs="Arial"/>
          <w:i/>
          <w:lang w:val="en-GB" w:eastAsia="en-GB"/>
        </w:rPr>
        <w:t xml:space="preserve"> </w:t>
      </w:r>
      <w:proofErr w:type="spellStart"/>
      <w:r w:rsidRPr="00914193">
        <w:rPr>
          <w:rFonts w:cs="Arial"/>
          <w:i/>
          <w:lang w:val="en-GB" w:eastAsia="en-GB"/>
        </w:rPr>
        <w:t>Volumul</w:t>
      </w:r>
      <w:proofErr w:type="spellEnd"/>
      <w:r w:rsidRPr="00914193">
        <w:rPr>
          <w:rFonts w:cs="Arial"/>
          <w:i/>
          <w:lang w:val="en-GB" w:eastAsia="en-GB"/>
        </w:rPr>
        <w:t xml:space="preserve"> total de </w:t>
      </w:r>
      <w:proofErr w:type="spellStart"/>
      <w:r w:rsidRPr="00914193">
        <w:rPr>
          <w:rFonts w:cs="Arial"/>
          <w:i/>
          <w:lang w:val="en-GB" w:eastAsia="en-GB"/>
        </w:rPr>
        <w:t>recoltat</w:t>
      </w:r>
      <w:proofErr w:type="spellEnd"/>
      <w:r w:rsidRPr="00914193">
        <w:rPr>
          <w:rFonts w:cs="Arial"/>
          <w:i/>
          <w:lang w:val="en-GB" w:eastAsia="en-GB"/>
        </w:rPr>
        <w:t xml:space="preserve"> </w:t>
      </w:r>
      <w:proofErr w:type="spellStart"/>
      <w:r w:rsidRPr="00914193">
        <w:rPr>
          <w:rFonts w:cs="Arial"/>
          <w:i/>
          <w:lang w:val="en-GB" w:eastAsia="en-GB"/>
        </w:rPr>
        <w:t>în</w:t>
      </w:r>
      <w:proofErr w:type="spellEnd"/>
      <w:r w:rsidRPr="00914193">
        <w:rPr>
          <w:rFonts w:cs="Arial"/>
          <w:i/>
          <w:lang w:val="en-GB" w:eastAsia="en-GB"/>
        </w:rPr>
        <w:t xml:space="preserve"> </w:t>
      </w:r>
      <w:proofErr w:type="spellStart"/>
      <w:r w:rsidRPr="00914193">
        <w:rPr>
          <w:rFonts w:cs="Arial"/>
          <w:i/>
          <w:lang w:val="en-GB" w:eastAsia="en-GB"/>
        </w:rPr>
        <w:t>deceniu</w:t>
      </w:r>
      <w:proofErr w:type="spellEnd"/>
    </w:p>
    <w:tbl>
      <w:tblPr>
        <w:tblW w:w="5000" w:type="pct"/>
        <w:tblLook w:val="04A0" w:firstRow="1" w:lastRow="0" w:firstColumn="1" w:lastColumn="0" w:noHBand="0" w:noVBand="1"/>
      </w:tblPr>
      <w:tblGrid>
        <w:gridCol w:w="1070"/>
        <w:gridCol w:w="652"/>
        <w:gridCol w:w="706"/>
        <w:gridCol w:w="750"/>
        <w:gridCol w:w="661"/>
        <w:gridCol w:w="661"/>
        <w:gridCol w:w="580"/>
        <w:gridCol w:w="580"/>
        <w:gridCol w:w="580"/>
        <w:gridCol w:w="580"/>
        <w:gridCol w:w="581"/>
        <w:gridCol w:w="581"/>
        <w:gridCol w:w="581"/>
        <w:gridCol w:w="581"/>
        <w:gridCol w:w="585"/>
      </w:tblGrid>
      <w:tr w:rsidR="00914193" w:rsidRPr="00914193" w14:paraId="09DC2368" w14:textId="77777777" w:rsidTr="00F31E28">
        <w:trPr>
          <w:trHeight w:val="330"/>
        </w:trPr>
        <w:tc>
          <w:tcPr>
            <w:tcW w:w="333" w:type="pct"/>
            <w:vMerge w:val="restart"/>
            <w:tcBorders>
              <w:top w:val="single" w:sz="12" w:space="0" w:color="auto"/>
              <w:left w:val="single" w:sz="12" w:space="0" w:color="auto"/>
              <w:bottom w:val="single" w:sz="12" w:space="0" w:color="000000"/>
              <w:right w:val="single" w:sz="8" w:space="0" w:color="auto"/>
            </w:tcBorders>
            <w:shd w:val="clear" w:color="000000" w:fill="D9F2D0"/>
            <w:vAlign w:val="center"/>
            <w:hideMark/>
          </w:tcPr>
          <w:p w14:paraId="29FE41F6"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Specificări</w:t>
            </w:r>
          </w:p>
        </w:tc>
        <w:tc>
          <w:tcPr>
            <w:tcW w:w="333" w:type="pct"/>
            <w:vMerge w:val="restart"/>
            <w:tcBorders>
              <w:top w:val="single" w:sz="12" w:space="0" w:color="auto"/>
              <w:left w:val="single" w:sz="8" w:space="0" w:color="auto"/>
              <w:bottom w:val="single" w:sz="12" w:space="0" w:color="000000"/>
              <w:right w:val="single" w:sz="8" w:space="0" w:color="auto"/>
            </w:tcBorders>
            <w:shd w:val="clear" w:color="000000" w:fill="D9F2D0"/>
            <w:vAlign w:val="center"/>
            <w:hideMark/>
          </w:tcPr>
          <w:p w14:paraId="1A354885"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Tipul funcţ.</w:t>
            </w:r>
          </w:p>
        </w:tc>
        <w:tc>
          <w:tcPr>
            <w:tcW w:w="667" w:type="pct"/>
            <w:gridSpan w:val="2"/>
            <w:tcBorders>
              <w:top w:val="single" w:sz="12" w:space="0" w:color="auto"/>
              <w:left w:val="nil"/>
              <w:bottom w:val="single" w:sz="8" w:space="0" w:color="auto"/>
              <w:right w:val="single" w:sz="8" w:space="0" w:color="000000"/>
            </w:tcBorders>
            <w:shd w:val="clear" w:color="000000" w:fill="D9F2D0"/>
            <w:vAlign w:val="center"/>
            <w:hideMark/>
          </w:tcPr>
          <w:p w14:paraId="092BDB1B"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Suprafaţa (ha)</w:t>
            </w:r>
          </w:p>
        </w:tc>
        <w:tc>
          <w:tcPr>
            <w:tcW w:w="667" w:type="pct"/>
            <w:gridSpan w:val="2"/>
            <w:tcBorders>
              <w:top w:val="single" w:sz="12" w:space="0" w:color="auto"/>
              <w:left w:val="nil"/>
              <w:bottom w:val="single" w:sz="8" w:space="0" w:color="auto"/>
              <w:right w:val="single" w:sz="8" w:space="0" w:color="000000"/>
            </w:tcBorders>
            <w:shd w:val="clear" w:color="000000" w:fill="D9F2D0"/>
            <w:vAlign w:val="center"/>
            <w:hideMark/>
          </w:tcPr>
          <w:p w14:paraId="7281448A"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Volum (m</w:t>
            </w:r>
            <w:r w:rsidRPr="00914193">
              <w:rPr>
                <w:rFonts w:cs="EB Garamond"/>
                <w:sz w:val="16"/>
                <w:szCs w:val="16"/>
                <w:vertAlign w:val="superscript"/>
              </w:rPr>
              <w:t>3</w:t>
            </w:r>
            <w:r w:rsidRPr="00914193">
              <w:rPr>
                <w:rFonts w:cs="EB Garamond"/>
                <w:sz w:val="16"/>
                <w:szCs w:val="16"/>
              </w:rPr>
              <w:t>)</w:t>
            </w:r>
          </w:p>
        </w:tc>
        <w:tc>
          <w:tcPr>
            <w:tcW w:w="3000" w:type="pct"/>
            <w:gridSpan w:val="9"/>
            <w:tcBorders>
              <w:top w:val="single" w:sz="12" w:space="0" w:color="auto"/>
              <w:left w:val="nil"/>
              <w:bottom w:val="single" w:sz="8" w:space="0" w:color="auto"/>
              <w:right w:val="single" w:sz="12" w:space="0" w:color="auto"/>
            </w:tcBorders>
            <w:shd w:val="clear" w:color="000000" w:fill="D9F2D0"/>
            <w:vAlign w:val="center"/>
            <w:hideMark/>
          </w:tcPr>
          <w:p w14:paraId="642F6900"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Posibilitatea anuală pe specii (m</w:t>
            </w:r>
            <w:r w:rsidRPr="00914193">
              <w:rPr>
                <w:rFonts w:cs="EB Garamond"/>
                <w:b/>
                <w:bCs/>
                <w:sz w:val="16"/>
                <w:szCs w:val="16"/>
                <w:vertAlign w:val="superscript"/>
              </w:rPr>
              <w:t>3</w:t>
            </w:r>
            <w:r w:rsidRPr="00914193">
              <w:rPr>
                <w:rFonts w:cs="EB Garamond"/>
                <w:b/>
                <w:bCs/>
                <w:sz w:val="16"/>
                <w:szCs w:val="16"/>
              </w:rPr>
              <w:t>/an)</w:t>
            </w:r>
          </w:p>
        </w:tc>
      </w:tr>
      <w:tr w:rsidR="00914193" w:rsidRPr="00914193" w14:paraId="7083A39D" w14:textId="77777777" w:rsidTr="00F31E28">
        <w:trPr>
          <w:trHeight w:val="315"/>
        </w:trPr>
        <w:tc>
          <w:tcPr>
            <w:tcW w:w="333" w:type="pct"/>
            <w:vMerge/>
            <w:tcBorders>
              <w:top w:val="single" w:sz="12" w:space="0" w:color="auto"/>
              <w:left w:val="single" w:sz="12" w:space="0" w:color="auto"/>
              <w:bottom w:val="single" w:sz="12" w:space="0" w:color="000000"/>
              <w:right w:val="single" w:sz="8" w:space="0" w:color="auto"/>
            </w:tcBorders>
            <w:vAlign w:val="center"/>
            <w:hideMark/>
          </w:tcPr>
          <w:p w14:paraId="5D4710AA" w14:textId="77777777" w:rsidR="00EC72B8" w:rsidRPr="00914193" w:rsidRDefault="00EC72B8" w:rsidP="00EC72B8">
            <w:pPr>
              <w:spacing w:after="0" w:line="240" w:lineRule="auto"/>
              <w:rPr>
                <w:rFonts w:cs="EB Garamond"/>
                <w:b/>
                <w:bCs/>
                <w:sz w:val="16"/>
                <w:szCs w:val="16"/>
                <w:lang w:val="en-US"/>
              </w:rPr>
            </w:pPr>
          </w:p>
        </w:tc>
        <w:tc>
          <w:tcPr>
            <w:tcW w:w="333" w:type="pct"/>
            <w:vMerge/>
            <w:tcBorders>
              <w:top w:val="single" w:sz="12" w:space="0" w:color="auto"/>
              <w:left w:val="single" w:sz="8" w:space="0" w:color="auto"/>
              <w:bottom w:val="single" w:sz="12" w:space="0" w:color="000000"/>
              <w:right w:val="single" w:sz="8" w:space="0" w:color="auto"/>
            </w:tcBorders>
            <w:vAlign w:val="center"/>
            <w:hideMark/>
          </w:tcPr>
          <w:p w14:paraId="0A573954" w14:textId="77777777" w:rsidR="00EC72B8" w:rsidRPr="00914193" w:rsidRDefault="00EC72B8" w:rsidP="00EC72B8">
            <w:pPr>
              <w:spacing w:after="0" w:line="240" w:lineRule="auto"/>
              <w:rPr>
                <w:rFonts w:cs="EB Garamond"/>
                <w:b/>
                <w:bCs/>
                <w:sz w:val="16"/>
                <w:szCs w:val="16"/>
                <w:lang w:val="en-US"/>
              </w:rPr>
            </w:pPr>
          </w:p>
        </w:tc>
        <w:tc>
          <w:tcPr>
            <w:tcW w:w="333" w:type="pct"/>
            <w:tcBorders>
              <w:top w:val="nil"/>
              <w:left w:val="nil"/>
              <w:bottom w:val="single" w:sz="12" w:space="0" w:color="auto"/>
              <w:right w:val="single" w:sz="8" w:space="0" w:color="auto"/>
            </w:tcBorders>
            <w:shd w:val="clear" w:color="000000" w:fill="D9F2D0"/>
            <w:vAlign w:val="center"/>
            <w:hideMark/>
          </w:tcPr>
          <w:p w14:paraId="4F3F10C0"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Totală</w:t>
            </w:r>
          </w:p>
        </w:tc>
        <w:tc>
          <w:tcPr>
            <w:tcW w:w="333" w:type="pct"/>
            <w:tcBorders>
              <w:top w:val="nil"/>
              <w:left w:val="nil"/>
              <w:bottom w:val="single" w:sz="12" w:space="0" w:color="auto"/>
              <w:right w:val="single" w:sz="8" w:space="0" w:color="auto"/>
            </w:tcBorders>
            <w:shd w:val="clear" w:color="000000" w:fill="D9F2D0"/>
            <w:vAlign w:val="center"/>
            <w:hideMark/>
          </w:tcPr>
          <w:p w14:paraId="4172694C"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Anuală</w:t>
            </w:r>
          </w:p>
        </w:tc>
        <w:tc>
          <w:tcPr>
            <w:tcW w:w="333" w:type="pct"/>
            <w:tcBorders>
              <w:top w:val="nil"/>
              <w:left w:val="nil"/>
              <w:bottom w:val="single" w:sz="12" w:space="0" w:color="auto"/>
              <w:right w:val="single" w:sz="8" w:space="0" w:color="auto"/>
            </w:tcBorders>
            <w:shd w:val="clear" w:color="000000" w:fill="D9F2D0"/>
            <w:vAlign w:val="center"/>
            <w:hideMark/>
          </w:tcPr>
          <w:p w14:paraId="5D3E5064"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Total</w:t>
            </w:r>
          </w:p>
        </w:tc>
        <w:tc>
          <w:tcPr>
            <w:tcW w:w="333" w:type="pct"/>
            <w:tcBorders>
              <w:top w:val="nil"/>
              <w:left w:val="nil"/>
              <w:bottom w:val="single" w:sz="12" w:space="0" w:color="auto"/>
              <w:right w:val="single" w:sz="8" w:space="0" w:color="auto"/>
            </w:tcBorders>
            <w:shd w:val="clear" w:color="000000" w:fill="D9F2D0"/>
            <w:vAlign w:val="center"/>
            <w:hideMark/>
          </w:tcPr>
          <w:p w14:paraId="3A9EE69E"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Anual</w:t>
            </w:r>
          </w:p>
        </w:tc>
        <w:tc>
          <w:tcPr>
            <w:tcW w:w="333" w:type="pct"/>
            <w:tcBorders>
              <w:top w:val="nil"/>
              <w:left w:val="nil"/>
              <w:bottom w:val="single" w:sz="12" w:space="0" w:color="auto"/>
              <w:right w:val="single" w:sz="8" w:space="0" w:color="auto"/>
            </w:tcBorders>
            <w:shd w:val="clear" w:color="000000" w:fill="D9F2D0"/>
            <w:vAlign w:val="center"/>
            <w:hideMark/>
          </w:tcPr>
          <w:p w14:paraId="7D021083"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FA</w:t>
            </w:r>
          </w:p>
        </w:tc>
        <w:tc>
          <w:tcPr>
            <w:tcW w:w="333" w:type="pct"/>
            <w:tcBorders>
              <w:top w:val="nil"/>
              <w:left w:val="nil"/>
              <w:bottom w:val="single" w:sz="12" w:space="0" w:color="auto"/>
              <w:right w:val="single" w:sz="8" w:space="0" w:color="auto"/>
            </w:tcBorders>
            <w:shd w:val="clear" w:color="000000" w:fill="D9F2D0"/>
            <w:vAlign w:val="center"/>
            <w:hideMark/>
          </w:tcPr>
          <w:p w14:paraId="53407EFB"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MO</w:t>
            </w:r>
          </w:p>
        </w:tc>
        <w:tc>
          <w:tcPr>
            <w:tcW w:w="333" w:type="pct"/>
            <w:tcBorders>
              <w:top w:val="nil"/>
              <w:left w:val="nil"/>
              <w:bottom w:val="single" w:sz="12" w:space="0" w:color="auto"/>
              <w:right w:val="single" w:sz="8" w:space="0" w:color="auto"/>
            </w:tcBorders>
            <w:shd w:val="clear" w:color="000000" w:fill="D9F2D0"/>
            <w:vAlign w:val="center"/>
            <w:hideMark/>
          </w:tcPr>
          <w:p w14:paraId="6C5433BB"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AN</w:t>
            </w:r>
          </w:p>
        </w:tc>
        <w:tc>
          <w:tcPr>
            <w:tcW w:w="333" w:type="pct"/>
            <w:tcBorders>
              <w:top w:val="nil"/>
              <w:left w:val="nil"/>
              <w:bottom w:val="single" w:sz="12" w:space="0" w:color="auto"/>
              <w:right w:val="single" w:sz="8" w:space="0" w:color="auto"/>
            </w:tcBorders>
            <w:shd w:val="clear" w:color="000000" w:fill="D9F2D0"/>
            <w:vAlign w:val="center"/>
            <w:hideMark/>
          </w:tcPr>
          <w:p w14:paraId="755170E3"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LA</w:t>
            </w:r>
          </w:p>
        </w:tc>
        <w:tc>
          <w:tcPr>
            <w:tcW w:w="333" w:type="pct"/>
            <w:tcBorders>
              <w:top w:val="nil"/>
              <w:left w:val="nil"/>
              <w:bottom w:val="single" w:sz="12" w:space="0" w:color="auto"/>
              <w:right w:val="single" w:sz="8" w:space="0" w:color="auto"/>
            </w:tcBorders>
            <w:shd w:val="clear" w:color="000000" w:fill="D9F2D0"/>
            <w:vAlign w:val="center"/>
            <w:hideMark/>
          </w:tcPr>
          <w:p w14:paraId="50649A4B"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PAM</w:t>
            </w:r>
          </w:p>
        </w:tc>
        <w:tc>
          <w:tcPr>
            <w:tcW w:w="333" w:type="pct"/>
            <w:tcBorders>
              <w:top w:val="nil"/>
              <w:left w:val="nil"/>
              <w:bottom w:val="single" w:sz="12" w:space="0" w:color="auto"/>
              <w:right w:val="single" w:sz="8" w:space="0" w:color="auto"/>
            </w:tcBorders>
            <w:shd w:val="clear" w:color="000000" w:fill="D9F2D0"/>
            <w:vAlign w:val="center"/>
            <w:hideMark/>
          </w:tcPr>
          <w:p w14:paraId="3E800364"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DT</w:t>
            </w:r>
          </w:p>
        </w:tc>
        <w:tc>
          <w:tcPr>
            <w:tcW w:w="333" w:type="pct"/>
            <w:tcBorders>
              <w:top w:val="nil"/>
              <w:left w:val="nil"/>
              <w:bottom w:val="single" w:sz="12" w:space="0" w:color="auto"/>
              <w:right w:val="single" w:sz="8" w:space="0" w:color="auto"/>
            </w:tcBorders>
            <w:shd w:val="clear" w:color="000000" w:fill="D9F2D0"/>
            <w:vAlign w:val="center"/>
            <w:hideMark/>
          </w:tcPr>
          <w:p w14:paraId="500EEC7E"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BR</w:t>
            </w:r>
          </w:p>
        </w:tc>
        <w:tc>
          <w:tcPr>
            <w:tcW w:w="333" w:type="pct"/>
            <w:tcBorders>
              <w:top w:val="nil"/>
              <w:left w:val="nil"/>
              <w:bottom w:val="single" w:sz="12" w:space="0" w:color="auto"/>
              <w:right w:val="single" w:sz="8" w:space="0" w:color="auto"/>
            </w:tcBorders>
            <w:shd w:val="clear" w:color="000000" w:fill="D9F2D0"/>
            <w:vAlign w:val="center"/>
            <w:hideMark/>
          </w:tcPr>
          <w:p w14:paraId="67937D74"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SAC</w:t>
            </w:r>
          </w:p>
        </w:tc>
        <w:tc>
          <w:tcPr>
            <w:tcW w:w="333" w:type="pct"/>
            <w:tcBorders>
              <w:top w:val="nil"/>
              <w:left w:val="nil"/>
              <w:bottom w:val="single" w:sz="12" w:space="0" w:color="auto"/>
              <w:right w:val="single" w:sz="12" w:space="0" w:color="auto"/>
            </w:tcBorders>
            <w:shd w:val="clear" w:color="000000" w:fill="D9F2D0"/>
            <w:vAlign w:val="center"/>
            <w:hideMark/>
          </w:tcPr>
          <w:p w14:paraId="2040C99F"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DM</w:t>
            </w:r>
          </w:p>
        </w:tc>
      </w:tr>
      <w:tr w:rsidR="00914193" w:rsidRPr="00914193" w14:paraId="040E5E58" w14:textId="77777777" w:rsidTr="00F31E28">
        <w:trPr>
          <w:trHeight w:val="330"/>
        </w:trPr>
        <w:tc>
          <w:tcPr>
            <w:tcW w:w="333" w:type="pct"/>
            <w:vMerge w:val="restart"/>
            <w:tcBorders>
              <w:top w:val="nil"/>
              <w:left w:val="single" w:sz="12" w:space="0" w:color="auto"/>
              <w:bottom w:val="single" w:sz="8" w:space="0" w:color="000000"/>
              <w:right w:val="single" w:sz="8" w:space="0" w:color="auto"/>
            </w:tcBorders>
            <w:vAlign w:val="center"/>
            <w:hideMark/>
          </w:tcPr>
          <w:p w14:paraId="0528A97C"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Produse principale</w:t>
            </w:r>
          </w:p>
        </w:tc>
        <w:tc>
          <w:tcPr>
            <w:tcW w:w="333" w:type="pct"/>
            <w:tcBorders>
              <w:top w:val="nil"/>
              <w:left w:val="nil"/>
              <w:bottom w:val="single" w:sz="8" w:space="0" w:color="auto"/>
              <w:right w:val="single" w:sz="8" w:space="0" w:color="auto"/>
            </w:tcBorders>
            <w:shd w:val="clear" w:color="000000" w:fill="FFFFFF"/>
            <w:vAlign w:val="center"/>
            <w:hideMark/>
          </w:tcPr>
          <w:p w14:paraId="03FABFCF"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III-VI</w:t>
            </w:r>
          </w:p>
        </w:tc>
        <w:tc>
          <w:tcPr>
            <w:tcW w:w="333" w:type="pct"/>
            <w:tcBorders>
              <w:top w:val="nil"/>
              <w:left w:val="nil"/>
              <w:bottom w:val="single" w:sz="8" w:space="0" w:color="auto"/>
              <w:right w:val="single" w:sz="8" w:space="0" w:color="auto"/>
            </w:tcBorders>
            <w:shd w:val="clear" w:color="000000" w:fill="FFFFFF"/>
            <w:vAlign w:val="center"/>
            <w:hideMark/>
          </w:tcPr>
          <w:p w14:paraId="459D1FCC"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20"/>
              </w:rPr>
              <w:t>53,43</w:t>
            </w:r>
          </w:p>
        </w:tc>
        <w:tc>
          <w:tcPr>
            <w:tcW w:w="333" w:type="pct"/>
            <w:tcBorders>
              <w:top w:val="nil"/>
              <w:left w:val="nil"/>
              <w:bottom w:val="single" w:sz="8" w:space="0" w:color="auto"/>
              <w:right w:val="single" w:sz="8" w:space="0" w:color="auto"/>
            </w:tcBorders>
            <w:shd w:val="clear" w:color="000000" w:fill="FFFFFF"/>
            <w:vAlign w:val="center"/>
            <w:hideMark/>
          </w:tcPr>
          <w:p w14:paraId="37D9A668"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20"/>
              </w:rPr>
              <w:t>5,34</w:t>
            </w:r>
          </w:p>
        </w:tc>
        <w:tc>
          <w:tcPr>
            <w:tcW w:w="333" w:type="pct"/>
            <w:tcBorders>
              <w:top w:val="nil"/>
              <w:left w:val="nil"/>
              <w:bottom w:val="single" w:sz="8" w:space="0" w:color="auto"/>
              <w:right w:val="single" w:sz="8" w:space="0" w:color="auto"/>
            </w:tcBorders>
            <w:shd w:val="clear" w:color="000000" w:fill="FFFFFF"/>
            <w:vAlign w:val="center"/>
            <w:hideMark/>
          </w:tcPr>
          <w:p w14:paraId="33D1C0B2"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20"/>
              </w:rPr>
              <w:t>17756</w:t>
            </w:r>
          </w:p>
        </w:tc>
        <w:tc>
          <w:tcPr>
            <w:tcW w:w="333" w:type="pct"/>
            <w:tcBorders>
              <w:top w:val="nil"/>
              <w:left w:val="nil"/>
              <w:bottom w:val="single" w:sz="8" w:space="0" w:color="auto"/>
              <w:right w:val="single" w:sz="8" w:space="0" w:color="auto"/>
            </w:tcBorders>
            <w:shd w:val="clear" w:color="000000" w:fill="FFFFFF"/>
            <w:vAlign w:val="center"/>
            <w:hideMark/>
          </w:tcPr>
          <w:p w14:paraId="10DA2922"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20"/>
              </w:rPr>
              <w:t>1776</w:t>
            </w:r>
          </w:p>
        </w:tc>
        <w:tc>
          <w:tcPr>
            <w:tcW w:w="333" w:type="pct"/>
            <w:tcBorders>
              <w:top w:val="nil"/>
              <w:left w:val="nil"/>
              <w:bottom w:val="single" w:sz="8" w:space="0" w:color="auto"/>
              <w:right w:val="single" w:sz="8" w:space="0" w:color="auto"/>
            </w:tcBorders>
            <w:noWrap/>
            <w:vAlign w:val="center"/>
            <w:hideMark/>
          </w:tcPr>
          <w:p w14:paraId="1C68C73C"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1561</w:t>
            </w:r>
          </w:p>
        </w:tc>
        <w:tc>
          <w:tcPr>
            <w:tcW w:w="333" w:type="pct"/>
            <w:tcBorders>
              <w:top w:val="nil"/>
              <w:left w:val="nil"/>
              <w:bottom w:val="single" w:sz="8" w:space="0" w:color="auto"/>
              <w:right w:val="single" w:sz="8" w:space="0" w:color="auto"/>
            </w:tcBorders>
            <w:noWrap/>
            <w:vAlign w:val="center"/>
            <w:hideMark/>
          </w:tcPr>
          <w:p w14:paraId="7AB00004"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215</w:t>
            </w:r>
          </w:p>
        </w:tc>
        <w:tc>
          <w:tcPr>
            <w:tcW w:w="333" w:type="pct"/>
            <w:tcBorders>
              <w:top w:val="nil"/>
              <w:left w:val="nil"/>
              <w:bottom w:val="single" w:sz="8" w:space="0" w:color="auto"/>
              <w:right w:val="single" w:sz="8" w:space="0" w:color="auto"/>
            </w:tcBorders>
            <w:noWrap/>
            <w:vAlign w:val="center"/>
            <w:hideMark/>
          </w:tcPr>
          <w:p w14:paraId="4CFD94A3"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noWrap/>
            <w:vAlign w:val="center"/>
            <w:hideMark/>
          </w:tcPr>
          <w:p w14:paraId="373BFC5E"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noWrap/>
            <w:vAlign w:val="center"/>
            <w:hideMark/>
          </w:tcPr>
          <w:p w14:paraId="134D831C"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noWrap/>
            <w:vAlign w:val="center"/>
            <w:hideMark/>
          </w:tcPr>
          <w:p w14:paraId="1FAB7E4C"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noWrap/>
            <w:vAlign w:val="center"/>
            <w:hideMark/>
          </w:tcPr>
          <w:p w14:paraId="1118FB22"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noWrap/>
            <w:vAlign w:val="center"/>
            <w:hideMark/>
          </w:tcPr>
          <w:p w14:paraId="066712CF"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12" w:space="0" w:color="auto"/>
            </w:tcBorders>
            <w:noWrap/>
            <w:vAlign w:val="center"/>
            <w:hideMark/>
          </w:tcPr>
          <w:p w14:paraId="3B493F4E"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r>
      <w:tr w:rsidR="00914193" w:rsidRPr="00914193" w14:paraId="58DE3D94" w14:textId="77777777" w:rsidTr="00F31E28">
        <w:trPr>
          <w:trHeight w:val="315"/>
        </w:trPr>
        <w:tc>
          <w:tcPr>
            <w:tcW w:w="333" w:type="pct"/>
            <w:vMerge/>
            <w:tcBorders>
              <w:top w:val="nil"/>
              <w:left w:val="single" w:sz="12" w:space="0" w:color="auto"/>
              <w:bottom w:val="single" w:sz="8" w:space="0" w:color="000000"/>
              <w:right w:val="single" w:sz="8" w:space="0" w:color="auto"/>
            </w:tcBorders>
            <w:vAlign w:val="center"/>
            <w:hideMark/>
          </w:tcPr>
          <w:p w14:paraId="364602A0" w14:textId="77777777" w:rsidR="00EC72B8" w:rsidRPr="00914193" w:rsidRDefault="00EC72B8" w:rsidP="00EC72B8">
            <w:pPr>
              <w:spacing w:after="0" w:line="240" w:lineRule="auto"/>
              <w:rPr>
                <w:rFonts w:cs="EB Garamond"/>
                <w:b/>
                <w:bCs/>
                <w:sz w:val="16"/>
                <w:szCs w:val="16"/>
                <w:lang w:val="en-US"/>
              </w:rPr>
            </w:pPr>
          </w:p>
        </w:tc>
        <w:tc>
          <w:tcPr>
            <w:tcW w:w="333" w:type="pct"/>
            <w:tcBorders>
              <w:top w:val="nil"/>
              <w:left w:val="nil"/>
              <w:bottom w:val="single" w:sz="8" w:space="0" w:color="auto"/>
              <w:right w:val="single" w:sz="8" w:space="0" w:color="auto"/>
            </w:tcBorders>
            <w:shd w:val="clear" w:color="000000" w:fill="FFFFFF"/>
            <w:vAlign w:val="center"/>
            <w:hideMark/>
          </w:tcPr>
          <w:p w14:paraId="36DF97DB"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Total</w:t>
            </w:r>
          </w:p>
        </w:tc>
        <w:tc>
          <w:tcPr>
            <w:tcW w:w="333" w:type="pct"/>
            <w:tcBorders>
              <w:top w:val="nil"/>
              <w:left w:val="nil"/>
              <w:bottom w:val="single" w:sz="8" w:space="0" w:color="auto"/>
              <w:right w:val="single" w:sz="8" w:space="0" w:color="auto"/>
            </w:tcBorders>
            <w:shd w:val="clear" w:color="000000" w:fill="FFFFFF"/>
            <w:vAlign w:val="center"/>
            <w:hideMark/>
          </w:tcPr>
          <w:p w14:paraId="3AD17D55"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53,43</w:t>
            </w:r>
          </w:p>
        </w:tc>
        <w:tc>
          <w:tcPr>
            <w:tcW w:w="333" w:type="pct"/>
            <w:tcBorders>
              <w:top w:val="nil"/>
              <w:left w:val="nil"/>
              <w:bottom w:val="single" w:sz="8" w:space="0" w:color="auto"/>
              <w:right w:val="single" w:sz="8" w:space="0" w:color="auto"/>
            </w:tcBorders>
            <w:shd w:val="clear" w:color="000000" w:fill="FFFFFF"/>
            <w:vAlign w:val="center"/>
            <w:hideMark/>
          </w:tcPr>
          <w:p w14:paraId="11C1F861"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5,34</w:t>
            </w:r>
          </w:p>
        </w:tc>
        <w:tc>
          <w:tcPr>
            <w:tcW w:w="333" w:type="pct"/>
            <w:tcBorders>
              <w:top w:val="nil"/>
              <w:left w:val="nil"/>
              <w:bottom w:val="single" w:sz="8" w:space="0" w:color="auto"/>
              <w:right w:val="single" w:sz="8" w:space="0" w:color="auto"/>
            </w:tcBorders>
            <w:shd w:val="clear" w:color="000000" w:fill="FFFFFF"/>
            <w:vAlign w:val="center"/>
            <w:hideMark/>
          </w:tcPr>
          <w:p w14:paraId="59625430"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17756</w:t>
            </w:r>
          </w:p>
        </w:tc>
        <w:tc>
          <w:tcPr>
            <w:tcW w:w="333" w:type="pct"/>
            <w:tcBorders>
              <w:top w:val="nil"/>
              <w:left w:val="nil"/>
              <w:bottom w:val="single" w:sz="8" w:space="0" w:color="auto"/>
              <w:right w:val="single" w:sz="8" w:space="0" w:color="auto"/>
            </w:tcBorders>
            <w:shd w:val="clear" w:color="000000" w:fill="FFFFFF"/>
            <w:vAlign w:val="center"/>
            <w:hideMark/>
          </w:tcPr>
          <w:p w14:paraId="2C44A30F"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1776</w:t>
            </w:r>
          </w:p>
        </w:tc>
        <w:tc>
          <w:tcPr>
            <w:tcW w:w="333" w:type="pct"/>
            <w:tcBorders>
              <w:top w:val="nil"/>
              <w:left w:val="nil"/>
              <w:bottom w:val="single" w:sz="8" w:space="0" w:color="auto"/>
              <w:right w:val="single" w:sz="8" w:space="0" w:color="auto"/>
            </w:tcBorders>
            <w:noWrap/>
            <w:vAlign w:val="center"/>
            <w:hideMark/>
          </w:tcPr>
          <w:p w14:paraId="60304652"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1561</w:t>
            </w:r>
          </w:p>
        </w:tc>
        <w:tc>
          <w:tcPr>
            <w:tcW w:w="333" w:type="pct"/>
            <w:tcBorders>
              <w:top w:val="nil"/>
              <w:left w:val="nil"/>
              <w:bottom w:val="single" w:sz="8" w:space="0" w:color="auto"/>
              <w:right w:val="single" w:sz="8" w:space="0" w:color="auto"/>
            </w:tcBorders>
            <w:noWrap/>
            <w:vAlign w:val="center"/>
            <w:hideMark/>
          </w:tcPr>
          <w:p w14:paraId="3706A9C2"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215</w:t>
            </w:r>
          </w:p>
        </w:tc>
        <w:tc>
          <w:tcPr>
            <w:tcW w:w="333" w:type="pct"/>
            <w:tcBorders>
              <w:top w:val="nil"/>
              <w:left w:val="nil"/>
              <w:bottom w:val="single" w:sz="8" w:space="0" w:color="auto"/>
              <w:right w:val="single" w:sz="8" w:space="0" w:color="auto"/>
            </w:tcBorders>
            <w:noWrap/>
            <w:vAlign w:val="center"/>
            <w:hideMark/>
          </w:tcPr>
          <w:p w14:paraId="15AB3585"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noWrap/>
            <w:vAlign w:val="center"/>
            <w:hideMark/>
          </w:tcPr>
          <w:p w14:paraId="6430F213"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noWrap/>
            <w:vAlign w:val="center"/>
            <w:hideMark/>
          </w:tcPr>
          <w:p w14:paraId="44C3BD09"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noWrap/>
            <w:vAlign w:val="center"/>
            <w:hideMark/>
          </w:tcPr>
          <w:p w14:paraId="2437DEF5"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 </w:t>
            </w:r>
          </w:p>
        </w:tc>
        <w:tc>
          <w:tcPr>
            <w:tcW w:w="333" w:type="pct"/>
            <w:tcBorders>
              <w:top w:val="nil"/>
              <w:left w:val="nil"/>
              <w:bottom w:val="single" w:sz="8" w:space="0" w:color="auto"/>
              <w:right w:val="single" w:sz="8" w:space="0" w:color="auto"/>
            </w:tcBorders>
            <w:noWrap/>
            <w:vAlign w:val="center"/>
            <w:hideMark/>
          </w:tcPr>
          <w:p w14:paraId="0E712AEF"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 </w:t>
            </w:r>
          </w:p>
        </w:tc>
        <w:tc>
          <w:tcPr>
            <w:tcW w:w="333" w:type="pct"/>
            <w:tcBorders>
              <w:top w:val="nil"/>
              <w:left w:val="nil"/>
              <w:bottom w:val="single" w:sz="8" w:space="0" w:color="auto"/>
              <w:right w:val="single" w:sz="8" w:space="0" w:color="auto"/>
            </w:tcBorders>
            <w:noWrap/>
            <w:vAlign w:val="center"/>
            <w:hideMark/>
          </w:tcPr>
          <w:p w14:paraId="2688C2B5"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 </w:t>
            </w:r>
          </w:p>
        </w:tc>
        <w:tc>
          <w:tcPr>
            <w:tcW w:w="333" w:type="pct"/>
            <w:tcBorders>
              <w:top w:val="nil"/>
              <w:left w:val="nil"/>
              <w:bottom w:val="single" w:sz="8" w:space="0" w:color="auto"/>
              <w:right w:val="single" w:sz="12" w:space="0" w:color="auto"/>
            </w:tcBorders>
            <w:noWrap/>
            <w:vAlign w:val="center"/>
            <w:hideMark/>
          </w:tcPr>
          <w:p w14:paraId="67A24FDA"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 </w:t>
            </w:r>
          </w:p>
        </w:tc>
      </w:tr>
      <w:tr w:rsidR="00914193" w:rsidRPr="00914193" w14:paraId="5852C5B3" w14:textId="77777777" w:rsidTr="00F31E28">
        <w:trPr>
          <w:trHeight w:val="315"/>
        </w:trPr>
        <w:tc>
          <w:tcPr>
            <w:tcW w:w="333" w:type="pct"/>
            <w:vMerge w:val="restart"/>
            <w:tcBorders>
              <w:top w:val="nil"/>
              <w:left w:val="single" w:sz="12" w:space="0" w:color="auto"/>
              <w:bottom w:val="single" w:sz="8" w:space="0" w:color="000000"/>
              <w:right w:val="single" w:sz="8" w:space="0" w:color="auto"/>
            </w:tcBorders>
            <w:vAlign w:val="center"/>
            <w:hideMark/>
          </w:tcPr>
          <w:p w14:paraId="60ED395F"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Tăieri conservare</w:t>
            </w:r>
          </w:p>
        </w:tc>
        <w:tc>
          <w:tcPr>
            <w:tcW w:w="333" w:type="pct"/>
            <w:tcBorders>
              <w:top w:val="nil"/>
              <w:left w:val="nil"/>
              <w:bottom w:val="single" w:sz="8" w:space="0" w:color="auto"/>
              <w:right w:val="single" w:sz="8" w:space="0" w:color="auto"/>
            </w:tcBorders>
            <w:shd w:val="clear" w:color="000000" w:fill="FFFFFF"/>
            <w:vAlign w:val="center"/>
            <w:hideMark/>
          </w:tcPr>
          <w:p w14:paraId="07BECCDA"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II</w:t>
            </w:r>
          </w:p>
        </w:tc>
        <w:tc>
          <w:tcPr>
            <w:tcW w:w="333" w:type="pct"/>
            <w:tcBorders>
              <w:top w:val="nil"/>
              <w:left w:val="nil"/>
              <w:bottom w:val="single" w:sz="8" w:space="0" w:color="auto"/>
              <w:right w:val="single" w:sz="8" w:space="0" w:color="auto"/>
            </w:tcBorders>
            <w:shd w:val="clear" w:color="000000" w:fill="FFFFFF"/>
            <w:vAlign w:val="center"/>
            <w:hideMark/>
          </w:tcPr>
          <w:p w14:paraId="3DC58AC8"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6,06</w:t>
            </w:r>
          </w:p>
        </w:tc>
        <w:tc>
          <w:tcPr>
            <w:tcW w:w="333" w:type="pct"/>
            <w:tcBorders>
              <w:top w:val="nil"/>
              <w:left w:val="nil"/>
              <w:bottom w:val="single" w:sz="8" w:space="0" w:color="auto"/>
              <w:right w:val="single" w:sz="8" w:space="0" w:color="auto"/>
            </w:tcBorders>
            <w:shd w:val="clear" w:color="000000" w:fill="FFFFFF"/>
            <w:vAlign w:val="center"/>
            <w:hideMark/>
          </w:tcPr>
          <w:p w14:paraId="5E69EE5A"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0,6</w:t>
            </w:r>
          </w:p>
        </w:tc>
        <w:tc>
          <w:tcPr>
            <w:tcW w:w="333" w:type="pct"/>
            <w:tcBorders>
              <w:top w:val="nil"/>
              <w:left w:val="nil"/>
              <w:bottom w:val="single" w:sz="8" w:space="0" w:color="auto"/>
              <w:right w:val="single" w:sz="8" w:space="0" w:color="auto"/>
            </w:tcBorders>
            <w:shd w:val="clear" w:color="000000" w:fill="FFFFFF"/>
            <w:vAlign w:val="center"/>
            <w:hideMark/>
          </w:tcPr>
          <w:p w14:paraId="20E9C86A"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263</w:t>
            </w:r>
          </w:p>
        </w:tc>
        <w:tc>
          <w:tcPr>
            <w:tcW w:w="333" w:type="pct"/>
            <w:tcBorders>
              <w:top w:val="nil"/>
              <w:left w:val="nil"/>
              <w:bottom w:val="single" w:sz="8" w:space="0" w:color="auto"/>
              <w:right w:val="single" w:sz="8" w:space="0" w:color="auto"/>
            </w:tcBorders>
            <w:shd w:val="clear" w:color="000000" w:fill="FFFFFF"/>
            <w:vAlign w:val="center"/>
            <w:hideMark/>
          </w:tcPr>
          <w:p w14:paraId="43BA5C8E"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26</w:t>
            </w:r>
          </w:p>
        </w:tc>
        <w:tc>
          <w:tcPr>
            <w:tcW w:w="333" w:type="pct"/>
            <w:tcBorders>
              <w:top w:val="nil"/>
              <w:left w:val="nil"/>
              <w:bottom w:val="single" w:sz="8" w:space="0" w:color="auto"/>
              <w:right w:val="single" w:sz="8" w:space="0" w:color="auto"/>
            </w:tcBorders>
            <w:shd w:val="clear" w:color="000000" w:fill="FFFFFF"/>
            <w:vAlign w:val="center"/>
            <w:hideMark/>
          </w:tcPr>
          <w:p w14:paraId="5F7D8974"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4</w:t>
            </w:r>
          </w:p>
        </w:tc>
        <w:tc>
          <w:tcPr>
            <w:tcW w:w="333" w:type="pct"/>
            <w:tcBorders>
              <w:top w:val="nil"/>
              <w:left w:val="nil"/>
              <w:bottom w:val="single" w:sz="8" w:space="0" w:color="auto"/>
              <w:right w:val="single" w:sz="8" w:space="0" w:color="auto"/>
            </w:tcBorders>
            <w:shd w:val="clear" w:color="000000" w:fill="FFFFFF"/>
            <w:vAlign w:val="center"/>
            <w:hideMark/>
          </w:tcPr>
          <w:p w14:paraId="6E0F071F"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22</w:t>
            </w:r>
          </w:p>
        </w:tc>
        <w:tc>
          <w:tcPr>
            <w:tcW w:w="333" w:type="pct"/>
            <w:tcBorders>
              <w:top w:val="nil"/>
              <w:left w:val="nil"/>
              <w:bottom w:val="single" w:sz="8" w:space="0" w:color="auto"/>
              <w:right w:val="single" w:sz="8" w:space="0" w:color="auto"/>
            </w:tcBorders>
            <w:shd w:val="clear" w:color="000000" w:fill="FFFFFF"/>
            <w:vAlign w:val="center"/>
            <w:hideMark/>
          </w:tcPr>
          <w:p w14:paraId="51912440"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48288BFB"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568F0921"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485E14E0"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5C539FB4"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0F229D6D"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12" w:space="0" w:color="auto"/>
            </w:tcBorders>
            <w:shd w:val="clear" w:color="000000" w:fill="FFFFFF"/>
            <w:vAlign w:val="center"/>
            <w:hideMark/>
          </w:tcPr>
          <w:p w14:paraId="3DFE1AB1"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r>
      <w:tr w:rsidR="00914193" w:rsidRPr="00914193" w14:paraId="68DBC932" w14:textId="77777777" w:rsidTr="00F31E28">
        <w:trPr>
          <w:trHeight w:val="315"/>
        </w:trPr>
        <w:tc>
          <w:tcPr>
            <w:tcW w:w="333" w:type="pct"/>
            <w:vMerge/>
            <w:tcBorders>
              <w:top w:val="nil"/>
              <w:left w:val="single" w:sz="12" w:space="0" w:color="auto"/>
              <w:bottom w:val="single" w:sz="8" w:space="0" w:color="000000"/>
              <w:right w:val="single" w:sz="8" w:space="0" w:color="auto"/>
            </w:tcBorders>
            <w:vAlign w:val="center"/>
            <w:hideMark/>
          </w:tcPr>
          <w:p w14:paraId="7A775637" w14:textId="77777777" w:rsidR="00EC72B8" w:rsidRPr="00914193" w:rsidRDefault="00EC72B8" w:rsidP="00EC72B8">
            <w:pPr>
              <w:spacing w:after="0" w:line="240" w:lineRule="auto"/>
              <w:rPr>
                <w:rFonts w:cs="EB Garamond"/>
                <w:b/>
                <w:bCs/>
                <w:sz w:val="16"/>
                <w:szCs w:val="16"/>
                <w:lang w:val="en-US"/>
              </w:rPr>
            </w:pPr>
          </w:p>
        </w:tc>
        <w:tc>
          <w:tcPr>
            <w:tcW w:w="333" w:type="pct"/>
            <w:tcBorders>
              <w:top w:val="nil"/>
              <w:left w:val="nil"/>
              <w:bottom w:val="single" w:sz="8" w:space="0" w:color="auto"/>
              <w:right w:val="single" w:sz="8" w:space="0" w:color="auto"/>
            </w:tcBorders>
            <w:shd w:val="clear" w:color="000000" w:fill="FFFFFF"/>
            <w:vAlign w:val="center"/>
            <w:hideMark/>
          </w:tcPr>
          <w:p w14:paraId="4F33754A"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Total</w:t>
            </w:r>
          </w:p>
        </w:tc>
        <w:tc>
          <w:tcPr>
            <w:tcW w:w="333" w:type="pct"/>
            <w:tcBorders>
              <w:top w:val="nil"/>
              <w:left w:val="nil"/>
              <w:bottom w:val="single" w:sz="8" w:space="0" w:color="auto"/>
              <w:right w:val="single" w:sz="8" w:space="0" w:color="auto"/>
            </w:tcBorders>
            <w:shd w:val="clear" w:color="000000" w:fill="FFFFFF"/>
            <w:vAlign w:val="center"/>
            <w:hideMark/>
          </w:tcPr>
          <w:p w14:paraId="042774B9"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6,06</w:t>
            </w:r>
          </w:p>
        </w:tc>
        <w:tc>
          <w:tcPr>
            <w:tcW w:w="333" w:type="pct"/>
            <w:tcBorders>
              <w:top w:val="nil"/>
              <w:left w:val="nil"/>
              <w:bottom w:val="single" w:sz="8" w:space="0" w:color="auto"/>
              <w:right w:val="single" w:sz="8" w:space="0" w:color="auto"/>
            </w:tcBorders>
            <w:shd w:val="clear" w:color="000000" w:fill="FFFFFF"/>
            <w:vAlign w:val="center"/>
            <w:hideMark/>
          </w:tcPr>
          <w:p w14:paraId="78B592B4"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0,6</w:t>
            </w:r>
          </w:p>
        </w:tc>
        <w:tc>
          <w:tcPr>
            <w:tcW w:w="333" w:type="pct"/>
            <w:tcBorders>
              <w:top w:val="nil"/>
              <w:left w:val="nil"/>
              <w:bottom w:val="single" w:sz="8" w:space="0" w:color="auto"/>
              <w:right w:val="single" w:sz="8" w:space="0" w:color="auto"/>
            </w:tcBorders>
            <w:shd w:val="clear" w:color="000000" w:fill="FFFFFF"/>
            <w:vAlign w:val="center"/>
            <w:hideMark/>
          </w:tcPr>
          <w:p w14:paraId="68C9F7C1"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263</w:t>
            </w:r>
          </w:p>
        </w:tc>
        <w:tc>
          <w:tcPr>
            <w:tcW w:w="333" w:type="pct"/>
            <w:tcBorders>
              <w:top w:val="nil"/>
              <w:left w:val="nil"/>
              <w:bottom w:val="single" w:sz="8" w:space="0" w:color="auto"/>
              <w:right w:val="single" w:sz="8" w:space="0" w:color="auto"/>
            </w:tcBorders>
            <w:shd w:val="clear" w:color="000000" w:fill="FFFFFF"/>
            <w:vAlign w:val="center"/>
            <w:hideMark/>
          </w:tcPr>
          <w:p w14:paraId="27328467"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26</w:t>
            </w:r>
          </w:p>
        </w:tc>
        <w:tc>
          <w:tcPr>
            <w:tcW w:w="333" w:type="pct"/>
            <w:tcBorders>
              <w:top w:val="nil"/>
              <w:left w:val="nil"/>
              <w:bottom w:val="single" w:sz="8" w:space="0" w:color="auto"/>
              <w:right w:val="single" w:sz="8" w:space="0" w:color="auto"/>
            </w:tcBorders>
            <w:shd w:val="clear" w:color="000000" w:fill="FFFFFF"/>
            <w:vAlign w:val="center"/>
            <w:hideMark/>
          </w:tcPr>
          <w:p w14:paraId="580E1C5D"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4</w:t>
            </w:r>
          </w:p>
        </w:tc>
        <w:tc>
          <w:tcPr>
            <w:tcW w:w="333" w:type="pct"/>
            <w:tcBorders>
              <w:top w:val="nil"/>
              <w:left w:val="nil"/>
              <w:bottom w:val="single" w:sz="8" w:space="0" w:color="auto"/>
              <w:right w:val="single" w:sz="8" w:space="0" w:color="auto"/>
            </w:tcBorders>
            <w:shd w:val="clear" w:color="000000" w:fill="FFFFFF"/>
            <w:vAlign w:val="center"/>
            <w:hideMark/>
          </w:tcPr>
          <w:p w14:paraId="3062F76C"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22</w:t>
            </w:r>
          </w:p>
        </w:tc>
        <w:tc>
          <w:tcPr>
            <w:tcW w:w="333" w:type="pct"/>
            <w:tcBorders>
              <w:top w:val="nil"/>
              <w:left w:val="nil"/>
              <w:bottom w:val="single" w:sz="8" w:space="0" w:color="auto"/>
              <w:right w:val="single" w:sz="8" w:space="0" w:color="auto"/>
            </w:tcBorders>
            <w:shd w:val="clear" w:color="000000" w:fill="FFFFFF"/>
            <w:vAlign w:val="center"/>
            <w:hideMark/>
          </w:tcPr>
          <w:p w14:paraId="5FBAC9B1"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1BD874E1"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5A088C97"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1506672F"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31B11FE3"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73210893"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c>
          <w:tcPr>
            <w:tcW w:w="333" w:type="pct"/>
            <w:tcBorders>
              <w:top w:val="nil"/>
              <w:left w:val="nil"/>
              <w:bottom w:val="single" w:sz="8" w:space="0" w:color="auto"/>
              <w:right w:val="single" w:sz="12" w:space="0" w:color="auto"/>
            </w:tcBorders>
            <w:shd w:val="clear" w:color="000000" w:fill="FFFFFF"/>
            <w:vAlign w:val="center"/>
            <w:hideMark/>
          </w:tcPr>
          <w:p w14:paraId="5552E9AF"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 </w:t>
            </w:r>
          </w:p>
        </w:tc>
      </w:tr>
      <w:tr w:rsidR="00914193" w:rsidRPr="00914193" w14:paraId="40596B5E" w14:textId="77777777" w:rsidTr="00F31E28">
        <w:trPr>
          <w:trHeight w:val="315"/>
        </w:trPr>
        <w:tc>
          <w:tcPr>
            <w:tcW w:w="333" w:type="pct"/>
            <w:vMerge w:val="restart"/>
            <w:tcBorders>
              <w:top w:val="nil"/>
              <w:left w:val="single" w:sz="12" w:space="0" w:color="auto"/>
              <w:bottom w:val="single" w:sz="8" w:space="0" w:color="000000"/>
              <w:right w:val="single" w:sz="8" w:space="0" w:color="auto"/>
            </w:tcBorders>
            <w:vAlign w:val="center"/>
            <w:hideMark/>
          </w:tcPr>
          <w:p w14:paraId="52C26F36"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Produse secundare</w:t>
            </w:r>
          </w:p>
        </w:tc>
        <w:tc>
          <w:tcPr>
            <w:tcW w:w="333" w:type="pct"/>
            <w:tcBorders>
              <w:top w:val="nil"/>
              <w:left w:val="nil"/>
              <w:bottom w:val="single" w:sz="8" w:space="0" w:color="auto"/>
              <w:right w:val="single" w:sz="8" w:space="0" w:color="auto"/>
            </w:tcBorders>
            <w:shd w:val="clear" w:color="000000" w:fill="FFFFFF"/>
            <w:vAlign w:val="center"/>
            <w:hideMark/>
          </w:tcPr>
          <w:p w14:paraId="0831419D"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II</w:t>
            </w:r>
          </w:p>
        </w:tc>
        <w:tc>
          <w:tcPr>
            <w:tcW w:w="333" w:type="pct"/>
            <w:tcBorders>
              <w:top w:val="nil"/>
              <w:left w:val="nil"/>
              <w:bottom w:val="single" w:sz="8" w:space="0" w:color="auto"/>
              <w:right w:val="single" w:sz="8" w:space="0" w:color="auto"/>
            </w:tcBorders>
            <w:shd w:val="clear" w:color="000000" w:fill="FFFFFF"/>
            <w:vAlign w:val="center"/>
            <w:hideMark/>
          </w:tcPr>
          <w:p w14:paraId="64AED317"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21E4F5E5"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67BA122E"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68584D32"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1E9652E1"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07F641CE"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0D473AEE"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00AC6DB1"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71F8DFBD"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73AC3797"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30DD90D2"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3F099098"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c>
          <w:tcPr>
            <w:tcW w:w="333" w:type="pct"/>
            <w:tcBorders>
              <w:top w:val="nil"/>
              <w:left w:val="nil"/>
              <w:bottom w:val="single" w:sz="8" w:space="0" w:color="auto"/>
              <w:right w:val="single" w:sz="12" w:space="0" w:color="auto"/>
            </w:tcBorders>
            <w:shd w:val="clear" w:color="000000" w:fill="FFFFFF"/>
            <w:vAlign w:val="center"/>
            <w:hideMark/>
          </w:tcPr>
          <w:p w14:paraId="6CFCFBEC" w14:textId="77777777" w:rsidR="00EC72B8" w:rsidRPr="00914193" w:rsidRDefault="00EC72B8" w:rsidP="00EC72B8">
            <w:pPr>
              <w:spacing w:after="0" w:line="240" w:lineRule="auto"/>
              <w:jc w:val="center"/>
              <w:rPr>
                <w:rFonts w:cs="EB Garamond"/>
                <w:sz w:val="16"/>
                <w:szCs w:val="16"/>
                <w:lang w:val="en-US"/>
              </w:rPr>
            </w:pPr>
            <w:r w:rsidRPr="00914193">
              <w:rPr>
                <w:rFonts w:cs="Calibri"/>
                <w:sz w:val="16"/>
                <w:szCs w:val="16"/>
              </w:rPr>
              <w:t>-</w:t>
            </w:r>
          </w:p>
        </w:tc>
      </w:tr>
      <w:tr w:rsidR="00914193" w:rsidRPr="00914193" w14:paraId="6733333B" w14:textId="77777777" w:rsidTr="00F31E28">
        <w:trPr>
          <w:trHeight w:val="315"/>
        </w:trPr>
        <w:tc>
          <w:tcPr>
            <w:tcW w:w="333" w:type="pct"/>
            <w:vMerge/>
            <w:tcBorders>
              <w:top w:val="nil"/>
              <w:left w:val="single" w:sz="12" w:space="0" w:color="auto"/>
              <w:bottom w:val="single" w:sz="8" w:space="0" w:color="000000"/>
              <w:right w:val="single" w:sz="8" w:space="0" w:color="auto"/>
            </w:tcBorders>
            <w:vAlign w:val="center"/>
            <w:hideMark/>
          </w:tcPr>
          <w:p w14:paraId="4178DEDF" w14:textId="77777777" w:rsidR="00EC72B8" w:rsidRPr="00914193" w:rsidRDefault="00EC72B8" w:rsidP="00EC72B8">
            <w:pPr>
              <w:spacing w:after="0" w:line="240" w:lineRule="auto"/>
              <w:rPr>
                <w:rFonts w:cs="EB Garamond"/>
                <w:b/>
                <w:bCs/>
                <w:sz w:val="16"/>
                <w:szCs w:val="16"/>
                <w:lang w:val="en-US"/>
              </w:rPr>
            </w:pPr>
          </w:p>
        </w:tc>
        <w:tc>
          <w:tcPr>
            <w:tcW w:w="333" w:type="pct"/>
            <w:tcBorders>
              <w:top w:val="nil"/>
              <w:left w:val="nil"/>
              <w:bottom w:val="single" w:sz="8" w:space="0" w:color="auto"/>
              <w:right w:val="single" w:sz="8" w:space="0" w:color="auto"/>
            </w:tcBorders>
            <w:shd w:val="clear" w:color="000000" w:fill="FFFFFF"/>
            <w:vAlign w:val="center"/>
            <w:hideMark/>
          </w:tcPr>
          <w:p w14:paraId="550AF62A"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III-VI</w:t>
            </w:r>
          </w:p>
        </w:tc>
        <w:tc>
          <w:tcPr>
            <w:tcW w:w="333" w:type="pct"/>
            <w:tcBorders>
              <w:top w:val="nil"/>
              <w:left w:val="nil"/>
              <w:bottom w:val="single" w:sz="8" w:space="0" w:color="auto"/>
              <w:right w:val="single" w:sz="8" w:space="0" w:color="auto"/>
            </w:tcBorders>
            <w:shd w:val="clear" w:color="000000" w:fill="FFFFFF"/>
            <w:vAlign w:val="center"/>
            <w:hideMark/>
          </w:tcPr>
          <w:p w14:paraId="20928B57"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23,75</w:t>
            </w:r>
          </w:p>
        </w:tc>
        <w:tc>
          <w:tcPr>
            <w:tcW w:w="333" w:type="pct"/>
            <w:tcBorders>
              <w:top w:val="nil"/>
              <w:left w:val="nil"/>
              <w:bottom w:val="single" w:sz="8" w:space="0" w:color="auto"/>
              <w:right w:val="single" w:sz="8" w:space="0" w:color="auto"/>
            </w:tcBorders>
            <w:shd w:val="clear" w:color="000000" w:fill="FFFFFF"/>
            <w:vAlign w:val="center"/>
            <w:hideMark/>
          </w:tcPr>
          <w:p w14:paraId="30F85987"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2,38</w:t>
            </w:r>
          </w:p>
        </w:tc>
        <w:tc>
          <w:tcPr>
            <w:tcW w:w="333" w:type="pct"/>
            <w:tcBorders>
              <w:top w:val="nil"/>
              <w:left w:val="nil"/>
              <w:bottom w:val="single" w:sz="8" w:space="0" w:color="auto"/>
              <w:right w:val="single" w:sz="8" w:space="0" w:color="auto"/>
            </w:tcBorders>
            <w:shd w:val="clear" w:color="000000" w:fill="FFFFFF"/>
            <w:vAlign w:val="center"/>
            <w:hideMark/>
          </w:tcPr>
          <w:p w14:paraId="428F707A"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609</w:t>
            </w:r>
          </w:p>
        </w:tc>
        <w:tc>
          <w:tcPr>
            <w:tcW w:w="333" w:type="pct"/>
            <w:tcBorders>
              <w:top w:val="nil"/>
              <w:left w:val="nil"/>
              <w:bottom w:val="single" w:sz="8" w:space="0" w:color="auto"/>
              <w:right w:val="single" w:sz="8" w:space="0" w:color="auto"/>
            </w:tcBorders>
            <w:shd w:val="clear" w:color="000000" w:fill="FFFFFF"/>
            <w:vAlign w:val="center"/>
            <w:hideMark/>
          </w:tcPr>
          <w:p w14:paraId="13DAC965"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61</w:t>
            </w:r>
          </w:p>
        </w:tc>
        <w:tc>
          <w:tcPr>
            <w:tcW w:w="333" w:type="pct"/>
            <w:tcBorders>
              <w:top w:val="nil"/>
              <w:left w:val="nil"/>
              <w:bottom w:val="single" w:sz="8" w:space="0" w:color="auto"/>
              <w:right w:val="single" w:sz="8" w:space="0" w:color="auto"/>
            </w:tcBorders>
            <w:shd w:val="clear" w:color="000000" w:fill="FFFFFF"/>
            <w:vAlign w:val="center"/>
            <w:hideMark/>
          </w:tcPr>
          <w:p w14:paraId="4B6CEFB2"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2</w:t>
            </w:r>
          </w:p>
        </w:tc>
        <w:tc>
          <w:tcPr>
            <w:tcW w:w="333" w:type="pct"/>
            <w:tcBorders>
              <w:top w:val="nil"/>
              <w:left w:val="nil"/>
              <w:bottom w:val="single" w:sz="8" w:space="0" w:color="auto"/>
              <w:right w:val="single" w:sz="8" w:space="0" w:color="auto"/>
            </w:tcBorders>
            <w:shd w:val="clear" w:color="000000" w:fill="FFFFFF"/>
            <w:vAlign w:val="center"/>
            <w:hideMark/>
          </w:tcPr>
          <w:p w14:paraId="2D346EDC"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50</w:t>
            </w:r>
          </w:p>
        </w:tc>
        <w:tc>
          <w:tcPr>
            <w:tcW w:w="333" w:type="pct"/>
            <w:tcBorders>
              <w:top w:val="nil"/>
              <w:left w:val="nil"/>
              <w:bottom w:val="single" w:sz="8" w:space="0" w:color="auto"/>
              <w:right w:val="single" w:sz="8" w:space="0" w:color="auto"/>
            </w:tcBorders>
            <w:shd w:val="clear" w:color="000000" w:fill="FFFFFF"/>
            <w:vAlign w:val="center"/>
            <w:hideMark/>
          </w:tcPr>
          <w:p w14:paraId="4F8DB6AD"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0AA5F300"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5</w:t>
            </w:r>
          </w:p>
        </w:tc>
        <w:tc>
          <w:tcPr>
            <w:tcW w:w="333" w:type="pct"/>
            <w:tcBorders>
              <w:top w:val="nil"/>
              <w:left w:val="nil"/>
              <w:bottom w:val="single" w:sz="8" w:space="0" w:color="auto"/>
              <w:right w:val="single" w:sz="8" w:space="0" w:color="auto"/>
            </w:tcBorders>
            <w:shd w:val="clear" w:color="000000" w:fill="FFFFFF"/>
            <w:vAlign w:val="center"/>
            <w:hideMark/>
          </w:tcPr>
          <w:p w14:paraId="1B680CE9"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2</w:t>
            </w:r>
          </w:p>
        </w:tc>
        <w:tc>
          <w:tcPr>
            <w:tcW w:w="333" w:type="pct"/>
            <w:tcBorders>
              <w:top w:val="nil"/>
              <w:left w:val="nil"/>
              <w:bottom w:val="single" w:sz="8" w:space="0" w:color="auto"/>
              <w:right w:val="single" w:sz="8" w:space="0" w:color="auto"/>
            </w:tcBorders>
            <w:shd w:val="clear" w:color="000000" w:fill="FFFFFF"/>
            <w:vAlign w:val="center"/>
            <w:hideMark/>
          </w:tcPr>
          <w:p w14:paraId="01C40C2F"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w:t>
            </w:r>
          </w:p>
        </w:tc>
        <w:tc>
          <w:tcPr>
            <w:tcW w:w="333" w:type="pct"/>
            <w:tcBorders>
              <w:top w:val="nil"/>
              <w:left w:val="nil"/>
              <w:bottom w:val="single" w:sz="8" w:space="0" w:color="auto"/>
              <w:right w:val="single" w:sz="8" w:space="0" w:color="auto"/>
            </w:tcBorders>
            <w:shd w:val="clear" w:color="000000" w:fill="FFFFFF"/>
            <w:vAlign w:val="center"/>
            <w:hideMark/>
          </w:tcPr>
          <w:p w14:paraId="591409C4"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w:t>
            </w:r>
          </w:p>
        </w:tc>
        <w:tc>
          <w:tcPr>
            <w:tcW w:w="333" w:type="pct"/>
            <w:tcBorders>
              <w:top w:val="nil"/>
              <w:left w:val="nil"/>
              <w:bottom w:val="single" w:sz="8" w:space="0" w:color="auto"/>
              <w:right w:val="single" w:sz="8" w:space="0" w:color="auto"/>
            </w:tcBorders>
            <w:shd w:val="clear" w:color="000000" w:fill="FFFFFF"/>
            <w:vAlign w:val="center"/>
            <w:hideMark/>
          </w:tcPr>
          <w:p w14:paraId="70C781DD"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12" w:space="0" w:color="auto"/>
            </w:tcBorders>
            <w:shd w:val="clear" w:color="000000" w:fill="FFFFFF"/>
            <w:vAlign w:val="center"/>
            <w:hideMark/>
          </w:tcPr>
          <w:p w14:paraId="30CDEE14"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r>
      <w:tr w:rsidR="00914193" w:rsidRPr="00914193" w14:paraId="017A1F84" w14:textId="77777777" w:rsidTr="00F31E28">
        <w:trPr>
          <w:trHeight w:val="315"/>
        </w:trPr>
        <w:tc>
          <w:tcPr>
            <w:tcW w:w="333" w:type="pct"/>
            <w:vMerge/>
            <w:tcBorders>
              <w:top w:val="nil"/>
              <w:left w:val="single" w:sz="12" w:space="0" w:color="auto"/>
              <w:bottom w:val="single" w:sz="8" w:space="0" w:color="000000"/>
              <w:right w:val="single" w:sz="8" w:space="0" w:color="auto"/>
            </w:tcBorders>
            <w:vAlign w:val="center"/>
            <w:hideMark/>
          </w:tcPr>
          <w:p w14:paraId="32414097" w14:textId="77777777" w:rsidR="00EC72B8" w:rsidRPr="00914193" w:rsidRDefault="00EC72B8" w:rsidP="00EC72B8">
            <w:pPr>
              <w:spacing w:after="0" w:line="240" w:lineRule="auto"/>
              <w:rPr>
                <w:rFonts w:cs="EB Garamond"/>
                <w:b/>
                <w:bCs/>
                <w:sz w:val="16"/>
                <w:szCs w:val="16"/>
                <w:lang w:val="en-US"/>
              </w:rPr>
            </w:pPr>
          </w:p>
        </w:tc>
        <w:tc>
          <w:tcPr>
            <w:tcW w:w="333" w:type="pct"/>
            <w:tcBorders>
              <w:top w:val="nil"/>
              <w:left w:val="nil"/>
              <w:bottom w:val="single" w:sz="8" w:space="0" w:color="auto"/>
              <w:right w:val="single" w:sz="8" w:space="0" w:color="auto"/>
            </w:tcBorders>
            <w:shd w:val="clear" w:color="000000" w:fill="FFFFFF"/>
            <w:vAlign w:val="center"/>
            <w:hideMark/>
          </w:tcPr>
          <w:p w14:paraId="0C57B8C0"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Total</w:t>
            </w:r>
          </w:p>
        </w:tc>
        <w:tc>
          <w:tcPr>
            <w:tcW w:w="333" w:type="pct"/>
            <w:tcBorders>
              <w:top w:val="nil"/>
              <w:left w:val="nil"/>
              <w:bottom w:val="single" w:sz="8" w:space="0" w:color="auto"/>
              <w:right w:val="single" w:sz="8" w:space="0" w:color="auto"/>
            </w:tcBorders>
            <w:shd w:val="clear" w:color="000000" w:fill="FFFFFF"/>
            <w:vAlign w:val="center"/>
            <w:hideMark/>
          </w:tcPr>
          <w:p w14:paraId="1C5753B3"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23,75</w:t>
            </w:r>
          </w:p>
        </w:tc>
        <w:tc>
          <w:tcPr>
            <w:tcW w:w="333" w:type="pct"/>
            <w:tcBorders>
              <w:top w:val="nil"/>
              <w:left w:val="nil"/>
              <w:bottom w:val="single" w:sz="8" w:space="0" w:color="auto"/>
              <w:right w:val="single" w:sz="8" w:space="0" w:color="auto"/>
            </w:tcBorders>
            <w:shd w:val="clear" w:color="000000" w:fill="FFFFFF"/>
            <w:vAlign w:val="center"/>
            <w:hideMark/>
          </w:tcPr>
          <w:p w14:paraId="5D32CB79"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2,38</w:t>
            </w:r>
          </w:p>
        </w:tc>
        <w:tc>
          <w:tcPr>
            <w:tcW w:w="333" w:type="pct"/>
            <w:tcBorders>
              <w:top w:val="nil"/>
              <w:left w:val="nil"/>
              <w:bottom w:val="single" w:sz="8" w:space="0" w:color="auto"/>
              <w:right w:val="single" w:sz="8" w:space="0" w:color="auto"/>
            </w:tcBorders>
            <w:shd w:val="clear" w:color="000000" w:fill="FFFFFF"/>
            <w:vAlign w:val="center"/>
            <w:hideMark/>
          </w:tcPr>
          <w:p w14:paraId="00B4CBCF"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609</w:t>
            </w:r>
          </w:p>
        </w:tc>
        <w:tc>
          <w:tcPr>
            <w:tcW w:w="333" w:type="pct"/>
            <w:tcBorders>
              <w:top w:val="nil"/>
              <w:left w:val="nil"/>
              <w:bottom w:val="single" w:sz="8" w:space="0" w:color="auto"/>
              <w:right w:val="single" w:sz="8" w:space="0" w:color="auto"/>
            </w:tcBorders>
            <w:shd w:val="clear" w:color="000000" w:fill="FFFFFF"/>
            <w:vAlign w:val="center"/>
            <w:hideMark/>
          </w:tcPr>
          <w:p w14:paraId="32FB786D"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61</w:t>
            </w:r>
          </w:p>
        </w:tc>
        <w:tc>
          <w:tcPr>
            <w:tcW w:w="333" w:type="pct"/>
            <w:tcBorders>
              <w:top w:val="nil"/>
              <w:left w:val="nil"/>
              <w:bottom w:val="single" w:sz="8" w:space="0" w:color="auto"/>
              <w:right w:val="single" w:sz="8" w:space="0" w:color="auto"/>
            </w:tcBorders>
            <w:shd w:val="clear" w:color="000000" w:fill="FFFFFF"/>
            <w:vAlign w:val="center"/>
            <w:hideMark/>
          </w:tcPr>
          <w:p w14:paraId="7447B839"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2</w:t>
            </w:r>
          </w:p>
        </w:tc>
        <w:tc>
          <w:tcPr>
            <w:tcW w:w="333" w:type="pct"/>
            <w:tcBorders>
              <w:top w:val="nil"/>
              <w:left w:val="nil"/>
              <w:bottom w:val="single" w:sz="8" w:space="0" w:color="auto"/>
              <w:right w:val="single" w:sz="8" w:space="0" w:color="auto"/>
            </w:tcBorders>
            <w:shd w:val="clear" w:color="000000" w:fill="FFFFFF"/>
            <w:vAlign w:val="center"/>
            <w:hideMark/>
          </w:tcPr>
          <w:p w14:paraId="7E736B1C"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50</w:t>
            </w:r>
          </w:p>
        </w:tc>
        <w:tc>
          <w:tcPr>
            <w:tcW w:w="333" w:type="pct"/>
            <w:tcBorders>
              <w:top w:val="nil"/>
              <w:left w:val="nil"/>
              <w:bottom w:val="single" w:sz="8" w:space="0" w:color="auto"/>
              <w:right w:val="single" w:sz="8" w:space="0" w:color="auto"/>
            </w:tcBorders>
            <w:shd w:val="clear" w:color="000000" w:fill="FFFFFF"/>
            <w:vAlign w:val="center"/>
            <w:hideMark/>
          </w:tcPr>
          <w:p w14:paraId="2CE11845"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526CD5B9"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5</w:t>
            </w:r>
          </w:p>
        </w:tc>
        <w:tc>
          <w:tcPr>
            <w:tcW w:w="333" w:type="pct"/>
            <w:tcBorders>
              <w:top w:val="nil"/>
              <w:left w:val="nil"/>
              <w:bottom w:val="single" w:sz="8" w:space="0" w:color="auto"/>
              <w:right w:val="single" w:sz="8" w:space="0" w:color="auto"/>
            </w:tcBorders>
            <w:shd w:val="clear" w:color="000000" w:fill="FFFFFF"/>
            <w:vAlign w:val="center"/>
            <w:hideMark/>
          </w:tcPr>
          <w:p w14:paraId="344FFF10"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2</w:t>
            </w:r>
          </w:p>
        </w:tc>
        <w:tc>
          <w:tcPr>
            <w:tcW w:w="333" w:type="pct"/>
            <w:tcBorders>
              <w:top w:val="nil"/>
              <w:left w:val="nil"/>
              <w:bottom w:val="single" w:sz="8" w:space="0" w:color="auto"/>
              <w:right w:val="single" w:sz="8" w:space="0" w:color="auto"/>
            </w:tcBorders>
            <w:shd w:val="clear" w:color="000000" w:fill="FFFFFF"/>
            <w:vAlign w:val="center"/>
            <w:hideMark/>
          </w:tcPr>
          <w:p w14:paraId="7BF8CF04"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w:t>
            </w:r>
          </w:p>
        </w:tc>
        <w:tc>
          <w:tcPr>
            <w:tcW w:w="333" w:type="pct"/>
            <w:tcBorders>
              <w:top w:val="nil"/>
              <w:left w:val="nil"/>
              <w:bottom w:val="single" w:sz="8" w:space="0" w:color="auto"/>
              <w:right w:val="single" w:sz="8" w:space="0" w:color="auto"/>
            </w:tcBorders>
            <w:shd w:val="clear" w:color="000000" w:fill="FFFFFF"/>
            <w:vAlign w:val="center"/>
            <w:hideMark/>
          </w:tcPr>
          <w:p w14:paraId="132AD43A"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w:t>
            </w:r>
          </w:p>
        </w:tc>
        <w:tc>
          <w:tcPr>
            <w:tcW w:w="333" w:type="pct"/>
            <w:tcBorders>
              <w:top w:val="nil"/>
              <w:left w:val="nil"/>
              <w:bottom w:val="single" w:sz="8" w:space="0" w:color="auto"/>
              <w:right w:val="single" w:sz="8" w:space="0" w:color="auto"/>
            </w:tcBorders>
            <w:shd w:val="clear" w:color="000000" w:fill="FFFFFF"/>
            <w:vAlign w:val="center"/>
            <w:hideMark/>
          </w:tcPr>
          <w:p w14:paraId="6D1C6DA4"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12" w:space="0" w:color="auto"/>
            </w:tcBorders>
            <w:shd w:val="clear" w:color="000000" w:fill="FFFFFF"/>
            <w:vAlign w:val="center"/>
            <w:hideMark/>
          </w:tcPr>
          <w:p w14:paraId="76A70BBC"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r>
      <w:tr w:rsidR="00914193" w:rsidRPr="00914193" w14:paraId="76E82252" w14:textId="77777777" w:rsidTr="00F31E28">
        <w:trPr>
          <w:trHeight w:val="315"/>
        </w:trPr>
        <w:tc>
          <w:tcPr>
            <w:tcW w:w="333" w:type="pct"/>
            <w:vMerge w:val="restart"/>
            <w:tcBorders>
              <w:top w:val="nil"/>
              <w:left w:val="single" w:sz="12" w:space="0" w:color="auto"/>
              <w:bottom w:val="single" w:sz="8" w:space="0" w:color="000000"/>
              <w:right w:val="single" w:sz="8" w:space="0" w:color="auto"/>
            </w:tcBorders>
            <w:vAlign w:val="center"/>
            <w:hideMark/>
          </w:tcPr>
          <w:p w14:paraId="4517B3F0"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Tăieri de igienă</w:t>
            </w:r>
          </w:p>
        </w:tc>
        <w:tc>
          <w:tcPr>
            <w:tcW w:w="333" w:type="pct"/>
            <w:tcBorders>
              <w:top w:val="nil"/>
              <w:left w:val="nil"/>
              <w:bottom w:val="single" w:sz="8" w:space="0" w:color="auto"/>
              <w:right w:val="single" w:sz="8" w:space="0" w:color="auto"/>
            </w:tcBorders>
            <w:shd w:val="clear" w:color="000000" w:fill="FFFFFF"/>
            <w:vAlign w:val="center"/>
            <w:hideMark/>
          </w:tcPr>
          <w:p w14:paraId="395EE5BE"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II</w:t>
            </w:r>
          </w:p>
        </w:tc>
        <w:tc>
          <w:tcPr>
            <w:tcW w:w="333" w:type="pct"/>
            <w:tcBorders>
              <w:top w:val="nil"/>
              <w:left w:val="nil"/>
              <w:bottom w:val="single" w:sz="8" w:space="0" w:color="auto"/>
              <w:right w:val="single" w:sz="8" w:space="0" w:color="auto"/>
            </w:tcBorders>
            <w:shd w:val="clear" w:color="000000" w:fill="FFFFFF"/>
            <w:vAlign w:val="center"/>
            <w:hideMark/>
          </w:tcPr>
          <w:p w14:paraId="08A06A04"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2,07</w:t>
            </w:r>
          </w:p>
        </w:tc>
        <w:tc>
          <w:tcPr>
            <w:tcW w:w="333" w:type="pct"/>
            <w:tcBorders>
              <w:top w:val="nil"/>
              <w:left w:val="nil"/>
              <w:bottom w:val="single" w:sz="8" w:space="0" w:color="auto"/>
              <w:right w:val="single" w:sz="8" w:space="0" w:color="auto"/>
            </w:tcBorders>
            <w:shd w:val="clear" w:color="000000" w:fill="FFFFFF"/>
            <w:vAlign w:val="center"/>
            <w:hideMark/>
          </w:tcPr>
          <w:p w14:paraId="0D0FD394"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2,07</w:t>
            </w:r>
          </w:p>
        </w:tc>
        <w:tc>
          <w:tcPr>
            <w:tcW w:w="333" w:type="pct"/>
            <w:tcBorders>
              <w:top w:val="nil"/>
              <w:left w:val="nil"/>
              <w:bottom w:val="single" w:sz="8" w:space="0" w:color="auto"/>
              <w:right w:val="single" w:sz="8" w:space="0" w:color="auto"/>
            </w:tcBorders>
            <w:shd w:val="clear" w:color="000000" w:fill="FFFFFF"/>
            <w:vAlign w:val="center"/>
            <w:hideMark/>
          </w:tcPr>
          <w:p w14:paraId="33348A1E"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15</w:t>
            </w:r>
          </w:p>
        </w:tc>
        <w:tc>
          <w:tcPr>
            <w:tcW w:w="333" w:type="pct"/>
            <w:tcBorders>
              <w:top w:val="nil"/>
              <w:left w:val="nil"/>
              <w:bottom w:val="single" w:sz="8" w:space="0" w:color="auto"/>
              <w:right w:val="single" w:sz="8" w:space="0" w:color="auto"/>
            </w:tcBorders>
            <w:shd w:val="clear" w:color="000000" w:fill="FFFFFF"/>
            <w:vAlign w:val="center"/>
            <w:hideMark/>
          </w:tcPr>
          <w:p w14:paraId="01A360F7"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2</w:t>
            </w:r>
          </w:p>
        </w:tc>
        <w:tc>
          <w:tcPr>
            <w:tcW w:w="333" w:type="pct"/>
            <w:tcBorders>
              <w:top w:val="nil"/>
              <w:left w:val="nil"/>
              <w:bottom w:val="single" w:sz="8" w:space="0" w:color="auto"/>
              <w:right w:val="single" w:sz="8" w:space="0" w:color="auto"/>
            </w:tcBorders>
            <w:shd w:val="clear" w:color="000000" w:fill="FFFFFF"/>
            <w:vAlign w:val="center"/>
            <w:hideMark/>
          </w:tcPr>
          <w:p w14:paraId="73CBA2D1"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663229E1"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w:t>
            </w:r>
          </w:p>
        </w:tc>
        <w:tc>
          <w:tcPr>
            <w:tcW w:w="333" w:type="pct"/>
            <w:tcBorders>
              <w:top w:val="nil"/>
              <w:left w:val="nil"/>
              <w:bottom w:val="single" w:sz="8" w:space="0" w:color="auto"/>
              <w:right w:val="single" w:sz="8" w:space="0" w:color="auto"/>
            </w:tcBorders>
            <w:shd w:val="clear" w:color="000000" w:fill="FFFFFF"/>
            <w:vAlign w:val="center"/>
            <w:hideMark/>
          </w:tcPr>
          <w:p w14:paraId="2D7D8F28"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w:t>
            </w:r>
          </w:p>
        </w:tc>
        <w:tc>
          <w:tcPr>
            <w:tcW w:w="333" w:type="pct"/>
            <w:tcBorders>
              <w:top w:val="nil"/>
              <w:left w:val="nil"/>
              <w:bottom w:val="single" w:sz="8" w:space="0" w:color="auto"/>
              <w:right w:val="single" w:sz="8" w:space="0" w:color="auto"/>
            </w:tcBorders>
            <w:shd w:val="clear" w:color="000000" w:fill="FFFFFF"/>
            <w:vAlign w:val="center"/>
            <w:hideMark/>
          </w:tcPr>
          <w:p w14:paraId="44E9B305"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54859737"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2406EF00"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390B9A8F"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0D352556"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12" w:space="0" w:color="auto"/>
            </w:tcBorders>
            <w:shd w:val="clear" w:color="000000" w:fill="FFFFFF"/>
            <w:vAlign w:val="center"/>
            <w:hideMark/>
          </w:tcPr>
          <w:p w14:paraId="4AE60F5C"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r>
      <w:tr w:rsidR="00914193" w:rsidRPr="00914193" w14:paraId="519F1B23" w14:textId="77777777" w:rsidTr="00F31E28">
        <w:trPr>
          <w:trHeight w:val="315"/>
        </w:trPr>
        <w:tc>
          <w:tcPr>
            <w:tcW w:w="333" w:type="pct"/>
            <w:vMerge/>
            <w:tcBorders>
              <w:top w:val="nil"/>
              <w:left w:val="single" w:sz="12" w:space="0" w:color="auto"/>
              <w:bottom w:val="single" w:sz="8" w:space="0" w:color="000000"/>
              <w:right w:val="single" w:sz="8" w:space="0" w:color="auto"/>
            </w:tcBorders>
            <w:vAlign w:val="center"/>
            <w:hideMark/>
          </w:tcPr>
          <w:p w14:paraId="4279A531" w14:textId="77777777" w:rsidR="00EC72B8" w:rsidRPr="00914193" w:rsidRDefault="00EC72B8" w:rsidP="00EC72B8">
            <w:pPr>
              <w:spacing w:after="0" w:line="240" w:lineRule="auto"/>
              <w:rPr>
                <w:rFonts w:cs="EB Garamond"/>
                <w:b/>
                <w:bCs/>
                <w:sz w:val="16"/>
                <w:szCs w:val="16"/>
                <w:lang w:val="en-US"/>
              </w:rPr>
            </w:pPr>
          </w:p>
        </w:tc>
        <w:tc>
          <w:tcPr>
            <w:tcW w:w="333" w:type="pct"/>
            <w:tcBorders>
              <w:top w:val="nil"/>
              <w:left w:val="nil"/>
              <w:bottom w:val="single" w:sz="8" w:space="0" w:color="auto"/>
              <w:right w:val="single" w:sz="8" w:space="0" w:color="auto"/>
            </w:tcBorders>
            <w:shd w:val="clear" w:color="000000" w:fill="FFFFFF"/>
            <w:vAlign w:val="center"/>
            <w:hideMark/>
          </w:tcPr>
          <w:p w14:paraId="4FC316F3"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III-VI</w:t>
            </w:r>
          </w:p>
        </w:tc>
        <w:tc>
          <w:tcPr>
            <w:tcW w:w="333" w:type="pct"/>
            <w:tcBorders>
              <w:top w:val="nil"/>
              <w:left w:val="nil"/>
              <w:bottom w:val="single" w:sz="8" w:space="0" w:color="auto"/>
              <w:right w:val="single" w:sz="8" w:space="0" w:color="auto"/>
            </w:tcBorders>
            <w:shd w:val="clear" w:color="000000" w:fill="FFFFFF"/>
            <w:vAlign w:val="center"/>
            <w:hideMark/>
          </w:tcPr>
          <w:p w14:paraId="0A54536E"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163,77</w:t>
            </w:r>
          </w:p>
        </w:tc>
        <w:tc>
          <w:tcPr>
            <w:tcW w:w="333" w:type="pct"/>
            <w:tcBorders>
              <w:top w:val="nil"/>
              <w:left w:val="nil"/>
              <w:bottom w:val="single" w:sz="8" w:space="0" w:color="auto"/>
              <w:right w:val="single" w:sz="8" w:space="0" w:color="auto"/>
            </w:tcBorders>
            <w:shd w:val="clear" w:color="000000" w:fill="FFFFFF"/>
            <w:vAlign w:val="center"/>
            <w:hideMark/>
          </w:tcPr>
          <w:p w14:paraId="60114CB2"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163,77</w:t>
            </w:r>
          </w:p>
        </w:tc>
        <w:tc>
          <w:tcPr>
            <w:tcW w:w="333" w:type="pct"/>
            <w:tcBorders>
              <w:top w:val="nil"/>
              <w:left w:val="nil"/>
              <w:bottom w:val="single" w:sz="8" w:space="0" w:color="auto"/>
              <w:right w:val="single" w:sz="8" w:space="0" w:color="auto"/>
            </w:tcBorders>
            <w:shd w:val="clear" w:color="000000" w:fill="FFFFFF"/>
            <w:vAlign w:val="center"/>
            <w:hideMark/>
          </w:tcPr>
          <w:p w14:paraId="12B8292D"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1468</w:t>
            </w:r>
          </w:p>
        </w:tc>
        <w:tc>
          <w:tcPr>
            <w:tcW w:w="333" w:type="pct"/>
            <w:tcBorders>
              <w:top w:val="nil"/>
              <w:left w:val="nil"/>
              <w:bottom w:val="single" w:sz="8" w:space="0" w:color="auto"/>
              <w:right w:val="single" w:sz="8" w:space="0" w:color="auto"/>
            </w:tcBorders>
            <w:shd w:val="clear" w:color="000000" w:fill="FFFFFF"/>
            <w:vAlign w:val="center"/>
            <w:hideMark/>
          </w:tcPr>
          <w:p w14:paraId="3E105507"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146</w:t>
            </w:r>
          </w:p>
        </w:tc>
        <w:tc>
          <w:tcPr>
            <w:tcW w:w="333" w:type="pct"/>
            <w:tcBorders>
              <w:top w:val="nil"/>
              <w:left w:val="nil"/>
              <w:bottom w:val="single" w:sz="8" w:space="0" w:color="auto"/>
              <w:right w:val="single" w:sz="8" w:space="0" w:color="auto"/>
            </w:tcBorders>
            <w:shd w:val="clear" w:color="000000" w:fill="FFFFFF"/>
            <w:vAlign w:val="center"/>
            <w:hideMark/>
          </w:tcPr>
          <w:p w14:paraId="139AB16E"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108</w:t>
            </w:r>
          </w:p>
        </w:tc>
        <w:tc>
          <w:tcPr>
            <w:tcW w:w="333" w:type="pct"/>
            <w:tcBorders>
              <w:top w:val="nil"/>
              <w:left w:val="nil"/>
              <w:bottom w:val="single" w:sz="8" w:space="0" w:color="auto"/>
              <w:right w:val="single" w:sz="8" w:space="0" w:color="auto"/>
            </w:tcBorders>
            <w:shd w:val="clear" w:color="000000" w:fill="FFFFFF"/>
            <w:vAlign w:val="center"/>
            <w:hideMark/>
          </w:tcPr>
          <w:p w14:paraId="3095922B"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38</w:t>
            </w:r>
          </w:p>
        </w:tc>
        <w:tc>
          <w:tcPr>
            <w:tcW w:w="333" w:type="pct"/>
            <w:tcBorders>
              <w:top w:val="nil"/>
              <w:left w:val="nil"/>
              <w:bottom w:val="single" w:sz="8" w:space="0" w:color="auto"/>
              <w:right w:val="single" w:sz="8" w:space="0" w:color="auto"/>
            </w:tcBorders>
            <w:shd w:val="clear" w:color="000000" w:fill="FFFFFF"/>
            <w:vAlign w:val="center"/>
            <w:hideMark/>
          </w:tcPr>
          <w:p w14:paraId="751540DA"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 </w:t>
            </w:r>
          </w:p>
        </w:tc>
        <w:tc>
          <w:tcPr>
            <w:tcW w:w="333" w:type="pct"/>
            <w:tcBorders>
              <w:top w:val="nil"/>
              <w:left w:val="nil"/>
              <w:bottom w:val="single" w:sz="8" w:space="0" w:color="auto"/>
              <w:right w:val="single" w:sz="8" w:space="0" w:color="auto"/>
            </w:tcBorders>
            <w:shd w:val="clear" w:color="000000" w:fill="FFFFFF"/>
            <w:vAlign w:val="center"/>
            <w:hideMark/>
          </w:tcPr>
          <w:p w14:paraId="4B65E51A"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1F1304AB"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37A6CF04"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15609D74"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36852C2E"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12" w:space="0" w:color="auto"/>
            </w:tcBorders>
            <w:shd w:val="clear" w:color="000000" w:fill="FFFFFF"/>
            <w:vAlign w:val="center"/>
            <w:hideMark/>
          </w:tcPr>
          <w:p w14:paraId="2DFCADAA"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r>
      <w:tr w:rsidR="00914193" w:rsidRPr="00914193" w14:paraId="122F390B" w14:textId="77777777" w:rsidTr="00F31E28">
        <w:trPr>
          <w:trHeight w:val="315"/>
        </w:trPr>
        <w:tc>
          <w:tcPr>
            <w:tcW w:w="333" w:type="pct"/>
            <w:vMerge/>
            <w:tcBorders>
              <w:top w:val="nil"/>
              <w:left w:val="single" w:sz="12" w:space="0" w:color="auto"/>
              <w:bottom w:val="single" w:sz="8" w:space="0" w:color="000000"/>
              <w:right w:val="single" w:sz="8" w:space="0" w:color="auto"/>
            </w:tcBorders>
            <w:vAlign w:val="center"/>
            <w:hideMark/>
          </w:tcPr>
          <w:p w14:paraId="5FE0F963" w14:textId="77777777" w:rsidR="00EC72B8" w:rsidRPr="00914193" w:rsidRDefault="00EC72B8" w:rsidP="00EC72B8">
            <w:pPr>
              <w:spacing w:after="0" w:line="240" w:lineRule="auto"/>
              <w:rPr>
                <w:rFonts w:cs="EB Garamond"/>
                <w:b/>
                <w:bCs/>
                <w:sz w:val="16"/>
                <w:szCs w:val="16"/>
                <w:lang w:val="en-US"/>
              </w:rPr>
            </w:pPr>
          </w:p>
        </w:tc>
        <w:tc>
          <w:tcPr>
            <w:tcW w:w="333" w:type="pct"/>
            <w:tcBorders>
              <w:top w:val="nil"/>
              <w:left w:val="nil"/>
              <w:bottom w:val="single" w:sz="8" w:space="0" w:color="auto"/>
              <w:right w:val="single" w:sz="8" w:space="0" w:color="auto"/>
            </w:tcBorders>
            <w:shd w:val="clear" w:color="000000" w:fill="FFFFFF"/>
            <w:vAlign w:val="center"/>
            <w:hideMark/>
          </w:tcPr>
          <w:p w14:paraId="54CC257A"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Total</w:t>
            </w:r>
          </w:p>
        </w:tc>
        <w:tc>
          <w:tcPr>
            <w:tcW w:w="333" w:type="pct"/>
            <w:tcBorders>
              <w:top w:val="nil"/>
              <w:left w:val="nil"/>
              <w:bottom w:val="single" w:sz="8" w:space="0" w:color="auto"/>
              <w:right w:val="single" w:sz="8" w:space="0" w:color="auto"/>
            </w:tcBorders>
            <w:shd w:val="clear" w:color="000000" w:fill="FFFFFF"/>
            <w:vAlign w:val="center"/>
            <w:hideMark/>
          </w:tcPr>
          <w:p w14:paraId="36C6A358"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165,84</w:t>
            </w:r>
          </w:p>
        </w:tc>
        <w:tc>
          <w:tcPr>
            <w:tcW w:w="333" w:type="pct"/>
            <w:tcBorders>
              <w:top w:val="nil"/>
              <w:left w:val="nil"/>
              <w:bottom w:val="single" w:sz="8" w:space="0" w:color="auto"/>
              <w:right w:val="single" w:sz="8" w:space="0" w:color="auto"/>
            </w:tcBorders>
            <w:shd w:val="clear" w:color="000000" w:fill="FFFFFF"/>
            <w:vAlign w:val="center"/>
            <w:hideMark/>
          </w:tcPr>
          <w:p w14:paraId="7D7541A1"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165,84</w:t>
            </w:r>
          </w:p>
        </w:tc>
        <w:tc>
          <w:tcPr>
            <w:tcW w:w="333" w:type="pct"/>
            <w:tcBorders>
              <w:top w:val="nil"/>
              <w:left w:val="nil"/>
              <w:bottom w:val="single" w:sz="8" w:space="0" w:color="auto"/>
              <w:right w:val="single" w:sz="8" w:space="0" w:color="auto"/>
            </w:tcBorders>
            <w:shd w:val="clear" w:color="000000" w:fill="FFFFFF"/>
            <w:vAlign w:val="center"/>
            <w:hideMark/>
          </w:tcPr>
          <w:p w14:paraId="1663B574"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1483</w:t>
            </w:r>
          </w:p>
        </w:tc>
        <w:tc>
          <w:tcPr>
            <w:tcW w:w="333" w:type="pct"/>
            <w:tcBorders>
              <w:top w:val="nil"/>
              <w:left w:val="nil"/>
              <w:bottom w:val="single" w:sz="8" w:space="0" w:color="auto"/>
              <w:right w:val="single" w:sz="8" w:space="0" w:color="auto"/>
            </w:tcBorders>
            <w:shd w:val="clear" w:color="000000" w:fill="FFFFFF"/>
            <w:vAlign w:val="center"/>
            <w:hideMark/>
          </w:tcPr>
          <w:p w14:paraId="0A34CF47"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148</w:t>
            </w:r>
          </w:p>
        </w:tc>
        <w:tc>
          <w:tcPr>
            <w:tcW w:w="333" w:type="pct"/>
            <w:tcBorders>
              <w:top w:val="nil"/>
              <w:left w:val="nil"/>
              <w:bottom w:val="single" w:sz="8" w:space="0" w:color="auto"/>
              <w:right w:val="single" w:sz="8" w:space="0" w:color="auto"/>
            </w:tcBorders>
            <w:shd w:val="clear" w:color="000000" w:fill="FFFFFF"/>
            <w:vAlign w:val="center"/>
            <w:hideMark/>
          </w:tcPr>
          <w:p w14:paraId="270089BF"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108</w:t>
            </w:r>
          </w:p>
        </w:tc>
        <w:tc>
          <w:tcPr>
            <w:tcW w:w="333" w:type="pct"/>
            <w:tcBorders>
              <w:top w:val="nil"/>
              <w:left w:val="nil"/>
              <w:bottom w:val="single" w:sz="8" w:space="0" w:color="auto"/>
              <w:right w:val="single" w:sz="8" w:space="0" w:color="auto"/>
            </w:tcBorders>
            <w:shd w:val="clear" w:color="000000" w:fill="FFFFFF"/>
            <w:vAlign w:val="center"/>
            <w:hideMark/>
          </w:tcPr>
          <w:p w14:paraId="5AB12BA4"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39</w:t>
            </w:r>
          </w:p>
        </w:tc>
        <w:tc>
          <w:tcPr>
            <w:tcW w:w="333" w:type="pct"/>
            <w:tcBorders>
              <w:top w:val="nil"/>
              <w:left w:val="nil"/>
              <w:bottom w:val="single" w:sz="8" w:space="0" w:color="auto"/>
              <w:right w:val="single" w:sz="8" w:space="0" w:color="auto"/>
            </w:tcBorders>
            <w:shd w:val="clear" w:color="000000" w:fill="FFFFFF"/>
            <w:vAlign w:val="center"/>
            <w:hideMark/>
          </w:tcPr>
          <w:p w14:paraId="59E428D0"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rPr>
              <w:t>1</w:t>
            </w:r>
          </w:p>
        </w:tc>
        <w:tc>
          <w:tcPr>
            <w:tcW w:w="333" w:type="pct"/>
            <w:tcBorders>
              <w:top w:val="nil"/>
              <w:left w:val="nil"/>
              <w:bottom w:val="single" w:sz="8" w:space="0" w:color="auto"/>
              <w:right w:val="single" w:sz="8" w:space="0" w:color="auto"/>
            </w:tcBorders>
            <w:shd w:val="clear" w:color="000000" w:fill="FFFFFF"/>
            <w:vAlign w:val="center"/>
            <w:hideMark/>
          </w:tcPr>
          <w:p w14:paraId="20FEA588"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64211072"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6380CE89"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5F8057E7"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8" w:space="0" w:color="auto"/>
            </w:tcBorders>
            <w:shd w:val="clear" w:color="000000" w:fill="FFFFFF"/>
            <w:vAlign w:val="center"/>
            <w:hideMark/>
          </w:tcPr>
          <w:p w14:paraId="59B9159A"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c>
          <w:tcPr>
            <w:tcW w:w="333" w:type="pct"/>
            <w:tcBorders>
              <w:top w:val="nil"/>
              <w:left w:val="nil"/>
              <w:bottom w:val="single" w:sz="8" w:space="0" w:color="auto"/>
              <w:right w:val="single" w:sz="12" w:space="0" w:color="auto"/>
            </w:tcBorders>
            <w:shd w:val="clear" w:color="000000" w:fill="FFFFFF"/>
            <w:vAlign w:val="center"/>
            <w:hideMark/>
          </w:tcPr>
          <w:p w14:paraId="2C7EA93C" w14:textId="77777777" w:rsidR="00EC72B8" w:rsidRPr="00914193" w:rsidRDefault="00EC72B8" w:rsidP="00EC72B8">
            <w:pPr>
              <w:spacing w:after="0" w:line="240" w:lineRule="auto"/>
              <w:jc w:val="center"/>
              <w:rPr>
                <w:rFonts w:cs="EB Garamond"/>
                <w:sz w:val="16"/>
                <w:szCs w:val="16"/>
                <w:lang w:val="en-US"/>
              </w:rPr>
            </w:pPr>
            <w:r w:rsidRPr="00914193">
              <w:rPr>
                <w:rFonts w:cs="EB Garamond"/>
                <w:sz w:val="16"/>
                <w:szCs w:val="16"/>
              </w:rPr>
              <w:t>-</w:t>
            </w:r>
          </w:p>
        </w:tc>
      </w:tr>
      <w:tr w:rsidR="00914193" w:rsidRPr="00914193" w14:paraId="20059D53" w14:textId="77777777" w:rsidTr="00F31E28">
        <w:trPr>
          <w:trHeight w:val="315"/>
        </w:trPr>
        <w:tc>
          <w:tcPr>
            <w:tcW w:w="667" w:type="pct"/>
            <w:gridSpan w:val="2"/>
            <w:tcBorders>
              <w:top w:val="single" w:sz="8" w:space="0" w:color="auto"/>
              <w:left w:val="single" w:sz="12" w:space="0" w:color="auto"/>
              <w:bottom w:val="single" w:sz="12" w:space="0" w:color="auto"/>
              <w:right w:val="single" w:sz="8" w:space="0" w:color="000000"/>
            </w:tcBorders>
            <w:shd w:val="clear" w:color="000000" w:fill="D9F2D0"/>
            <w:noWrap/>
            <w:vAlign w:val="center"/>
            <w:hideMark/>
          </w:tcPr>
          <w:p w14:paraId="38AC1118"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Total general</w:t>
            </w:r>
          </w:p>
        </w:tc>
        <w:tc>
          <w:tcPr>
            <w:tcW w:w="333" w:type="pct"/>
            <w:tcBorders>
              <w:top w:val="nil"/>
              <w:left w:val="nil"/>
              <w:bottom w:val="single" w:sz="12" w:space="0" w:color="auto"/>
              <w:right w:val="single" w:sz="8" w:space="0" w:color="auto"/>
            </w:tcBorders>
            <w:shd w:val="clear" w:color="000000" w:fill="D9F2D0"/>
            <w:noWrap/>
            <w:vAlign w:val="center"/>
            <w:hideMark/>
          </w:tcPr>
          <w:p w14:paraId="3C18A51A"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249,08</w:t>
            </w:r>
          </w:p>
        </w:tc>
        <w:tc>
          <w:tcPr>
            <w:tcW w:w="333" w:type="pct"/>
            <w:tcBorders>
              <w:top w:val="nil"/>
              <w:left w:val="nil"/>
              <w:bottom w:val="single" w:sz="12" w:space="0" w:color="auto"/>
              <w:right w:val="single" w:sz="8" w:space="0" w:color="auto"/>
            </w:tcBorders>
            <w:shd w:val="clear" w:color="000000" w:fill="D9F2D0"/>
            <w:noWrap/>
            <w:vAlign w:val="center"/>
            <w:hideMark/>
          </w:tcPr>
          <w:p w14:paraId="1882B90E"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174,16</w:t>
            </w:r>
          </w:p>
        </w:tc>
        <w:tc>
          <w:tcPr>
            <w:tcW w:w="333" w:type="pct"/>
            <w:tcBorders>
              <w:top w:val="nil"/>
              <w:left w:val="nil"/>
              <w:bottom w:val="single" w:sz="12" w:space="0" w:color="auto"/>
              <w:right w:val="single" w:sz="8" w:space="0" w:color="auto"/>
            </w:tcBorders>
            <w:shd w:val="clear" w:color="000000" w:fill="D9F2D0"/>
            <w:noWrap/>
            <w:vAlign w:val="center"/>
            <w:hideMark/>
          </w:tcPr>
          <w:p w14:paraId="6A02030F"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20111</w:t>
            </w:r>
          </w:p>
        </w:tc>
        <w:tc>
          <w:tcPr>
            <w:tcW w:w="333" w:type="pct"/>
            <w:tcBorders>
              <w:top w:val="nil"/>
              <w:left w:val="nil"/>
              <w:bottom w:val="single" w:sz="12" w:space="0" w:color="auto"/>
              <w:right w:val="single" w:sz="8" w:space="0" w:color="auto"/>
            </w:tcBorders>
            <w:shd w:val="clear" w:color="000000" w:fill="D9F2D0"/>
            <w:noWrap/>
            <w:vAlign w:val="center"/>
            <w:hideMark/>
          </w:tcPr>
          <w:p w14:paraId="6A3C4065"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2011</w:t>
            </w:r>
          </w:p>
        </w:tc>
        <w:tc>
          <w:tcPr>
            <w:tcW w:w="333" w:type="pct"/>
            <w:tcBorders>
              <w:top w:val="nil"/>
              <w:left w:val="nil"/>
              <w:bottom w:val="single" w:sz="12" w:space="0" w:color="auto"/>
              <w:right w:val="single" w:sz="8" w:space="0" w:color="auto"/>
            </w:tcBorders>
            <w:shd w:val="clear" w:color="000000" w:fill="D9F2D0"/>
            <w:noWrap/>
            <w:vAlign w:val="center"/>
            <w:hideMark/>
          </w:tcPr>
          <w:p w14:paraId="247F5CC0"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1675</w:t>
            </w:r>
          </w:p>
        </w:tc>
        <w:tc>
          <w:tcPr>
            <w:tcW w:w="333" w:type="pct"/>
            <w:tcBorders>
              <w:top w:val="nil"/>
              <w:left w:val="nil"/>
              <w:bottom w:val="single" w:sz="12" w:space="0" w:color="auto"/>
              <w:right w:val="single" w:sz="8" w:space="0" w:color="auto"/>
            </w:tcBorders>
            <w:shd w:val="clear" w:color="000000" w:fill="D9F2D0"/>
            <w:noWrap/>
            <w:vAlign w:val="center"/>
            <w:hideMark/>
          </w:tcPr>
          <w:p w14:paraId="45160778"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326</w:t>
            </w:r>
          </w:p>
        </w:tc>
        <w:tc>
          <w:tcPr>
            <w:tcW w:w="333" w:type="pct"/>
            <w:tcBorders>
              <w:top w:val="nil"/>
              <w:left w:val="nil"/>
              <w:bottom w:val="single" w:sz="12" w:space="0" w:color="auto"/>
              <w:right w:val="single" w:sz="8" w:space="0" w:color="auto"/>
            </w:tcBorders>
            <w:shd w:val="clear" w:color="000000" w:fill="D9F2D0"/>
            <w:noWrap/>
            <w:vAlign w:val="center"/>
            <w:hideMark/>
          </w:tcPr>
          <w:p w14:paraId="792958A3"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1</w:t>
            </w:r>
          </w:p>
        </w:tc>
        <w:tc>
          <w:tcPr>
            <w:tcW w:w="333" w:type="pct"/>
            <w:tcBorders>
              <w:top w:val="nil"/>
              <w:left w:val="nil"/>
              <w:bottom w:val="single" w:sz="12" w:space="0" w:color="auto"/>
              <w:right w:val="single" w:sz="8" w:space="0" w:color="auto"/>
            </w:tcBorders>
            <w:shd w:val="clear" w:color="000000" w:fill="D9F2D0"/>
            <w:noWrap/>
            <w:vAlign w:val="center"/>
            <w:hideMark/>
          </w:tcPr>
          <w:p w14:paraId="423A6172"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5</w:t>
            </w:r>
          </w:p>
        </w:tc>
        <w:tc>
          <w:tcPr>
            <w:tcW w:w="333" w:type="pct"/>
            <w:tcBorders>
              <w:top w:val="nil"/>
              <w:left w:val="nil"/>
              <w:bottom w:val="single" w:sz="12" w:space="0" w:color="auto"/>
              <w:right w:val="single" w:sz="8" w:space="0" w:color="auto"/>
            </w:tcBorders>
            <w:shd w:val="clear" w:color="000000" w:fill="D9F2D0"/>
            <w:noWrap/>
            <w:vAlign w:val="center"/>
            <w:hideMark/>
          </w:tcPr>
          <w:p w14:paraId="54B9328C"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2</w:t>
            </w:r>
          </w:p>
        </w:tc>
        <w:tc>
          <w:tcPr>
            <w:tcW w:w="333" w:type="pct"/>
            <w:tcBorders>
              <w:top w:val="nil"/>
              <w:left w:val="nil"/>
              <w:bottom w:val="single" w:sz="12" w:space="0" w:color="auto"/>
              <w:right w:val="single" w:sz="8" w:space="0" w:color="auto"/>
            </w:tcBorders>
            <w:shd w:val="clear" w:color="000000" w:fill="D9F2D0"/>
            <w:noWrap/>
            <w:vAlign w:val="center"/>
            <w:hideMark/>
          </w:tcPr>
          <w:p w14:paraId="5FD5006C"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1</w:t>
            </w:r>
          </w:p>
        </w:tc>
        <w:tc>
          <w:tcPr>
            <w:tcW w:w="333" w:type="pct"/>
            <w:tcBorders>
              <w:top w:val="nil"/>
              <w:left w:val="nil"/>
              <w:bottom w:val="single" w:sz="12" w:space="0" w:color="auto"/>
              <w:right w:val="single" w:sz="8" w:space="0" w:color="auto"/>
            </w:tcBorders>
            <w:shd w:val="clear" w:color="000000" w:fill="D9F2D0"/>
            <w:noWrap/>
            <w:vAlign w:val="center"/>
            <w:hideMark/>
          </w:tcPr>
          <w:p w14:paraId="097E07BA"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1</w:t>
            </w:r>
          </w:p>
        </w:tc>
        <w:tc>
          <w:tcPr>
            <w:tcW w:w="333" w:type="pct"/>
            <w:tcBorders>
              <w:top w:val="nil"/>
              <w:left w:val="nil"/>
              <w:bottom w:val="single" w:sz="12" w:space="0" w:color="auto"/>
              <w:right w:val="single" w:sz="8" w:space="0" w:color="auto"/>
            </w:tcBorders>
            <w:shd w:val="clear" w:color="000000" w:fill="D9F2D0"/>
            <w:noWrap/>
            <w:vAlign w:val="center"/>
            <w:hideMark/>
          </w:tcPr>
          <w:p w14:paraId="42FB31E7" w14:textId="77777777" w:rsidR="00EC72B8" w:rsidRPr="00914193" w:rsidRDefault="00EC72B8" w:rsidP="00EC72B8">
            <w:pPr>
              <w:spacing w:after="0" w:line="240" w:lineRule="auto"/>
              <w:jc w:val="center"/>
              <w:rPr>
                <w:rFonts w:cs="EB Garamond"/>
                <w:b/>
                <w:bCs/>
                <w:sz w:val="16"/>
                <w:szCs w:val="16"/>
                <w:lang w:val="en-US"/>
              </w:rPr>
            </w:pPr>
            <w:r w:rsidRPr="00914193">
              <w:rPr>
                <w:rFonts w:cs="EB Garamond"/>
                <w:b/>
                <w:bCs/>
                <w:sz w:val="16"/>
                <w:szCs w:val="16"/>
                <w:lang w:val="en-US"/>
              </w:rPr>
              <w:t>-</w:t>
            </w:r>
          </w:p>
        </w:tc>
        <w:tc>
          <w:tcPr>
            <w:tcW w:w="333" w:type="pct"/>
            <w:tcBorders>
              <w:top w:val="nil"/>
              <w:left w:val="nil"/>
              <w:bottom w:val="single" w:sz="12" w:space="0" w:color="auto"/>
              <w:right w:val="single" w:sz="12" w:space="0" w:color="auto"/>
            </w:tcBorders>
            <w:shd w:val="clear" w:color="000000" w:fill="D9F2D0"/>
            <w:noWrap/>
            <w:vAlign w:val="center"/>
            <w:hideMark/>
          </w:tcPr>
          <w:p w14:paraId="39B641C3" w14:textId="77777777" w:rsidR="00EC72B8" w:rsidRPr="00914193" w:rsidRDefault="00EC72B8" w:rsidP="00EC72B8">
            <w:pPr>
              <w:spacing w:after="0" w:line="240" w:lineRule="auto"/>
              <w:jc w:val="center"/>
              <w:rPr>
                <w:rFonts w:cs="EB Garamond"/>
                <w:b/>
                <w:bCs/>
                <w:sz w:val="16"/>
                <w:szCs w:val="16"/>
                <w:lang w:val="en-US"/>
              </w:rPr>
            </w:pPr>
            <w:r w:rsidRPr="00914193">
              <w:rPr>
                <w:rFonts w:cs="Calibri"/>
                <w:b/>
                <w:bCs/>
                <w:sz w:val="16"/>
                <w:szCs w:val="16"/>
              </w:rPr>
              <w:t>-</w:t>
            </w:r>
          </w:p>
        </w:tc>
      </w:tr>
    </w:tbl>
    <w:p w14:paraId="4F772CCB" w14:textId="77777777" w:rsidR="00EC72B8" w:rsidRPr="00914193" w:rsidRDefault="00EC72B8" w:rsidP="00CC4CF1">
      <w:pPr>
        <w:spacing w:after="0" w:line="240" w:lineRule="auto"/>
        <w:rPr>
          <w:rFonts w:cs="Arial"/>
          <w:i/>
          <w:lang w:val="en-GB" w:eastAsia="en-GB"/>
        </w:rPr>
      </w:pPr>
    </w:p>
    <w:p w14:paraId="3DF398D2" w14:textId="4B4D0CE7" w:rsidR="00EC72B8" w:rsidRPr="00914193" w:rsidRDefault="00CC4CF1" w:rsidP="00EC72B8">
      <w:pPr>
        <w:spacing w:after="0" w:line="240" w:lineRule="auto"/>
        <w:rPr>
          <w:rFonts w:cs="Arial"/>
          <w:szCs w:val="24"/>
          <w:lang w:eastAsia="en-GB"/>
        </w:rPr>
      </w:pPr>
      <w:r w:rsidRPr="00914193">
        <w:rPr>
          <w:rFonts w:cs="Arial"/>
          <w:i/>
          <w:lang w:val="en-GB" w:eastAsia="en-GB"/>
        </w:rPr>
        <w:t xml:space="preserve"> </w:t>
      </w:r>
    </w:p>
    <w:p w14:paraId="245465B8" w14:textId="0B353F93" w:rsidR="006D5092" w:rsidRPr="00914193" w:rsidRDefault="006D5092" w:rsidP="0075323D">
      <w:pPr>
        <w:spacing w:after="0" w:line="240" w:lineRule="auto"/>
        <w:ind w:firstLine="426"/>
        <w:rPr>
          <w:rFonts w:cs="Arial"/>
          <w:i/>
          <w:iCs/>
          <w:lang w:val="it-IT"/>
        </w:rPr>
      </w:pPr>
      <w:r w:rsidRPr="00914193">
        <w:rPr>
          <w:rFonts w:eastAsia="Calibri" w:cs="Arial"/>
          <w:lang w:val="pt-BR"/>
        </w:rPr>
        <w:t>Structura</w:t>
      </w:r>
      <w:r w:rsidRPr="00914193">
        <w:rPr>
          <w:rFonts w:eastAsia="Calibri" w:cs="Arial"/>
          <w:spacing w:val="7"/>
          <w:lang w:val="pt-BR"/>
        </w:rPr>
        <w:t xml:space="preserve"> </w:t>
      </w:r>
      <w:r w:rsidRPr="00914193">
        <w:rPr>
          <w:rFonts w:eastAsia="Calibri" w:cs="Arial"/>
          <w:lang w:val="pt-BR"/>
        </w:rPr>
        <w:t>pe</w:t>
      </w:r>
      <w:r w:rsidRPr="00914193">
        <w:rPr>
          <w:rFonts w:eastAsia="Calibri" w:cs="Arial"/>
          <w:spacing w:val="10"/>
          <w:lang w:val="pt-BR"/>
        </w:rPr>
        <w:t xml:space="preserve"> </w:t>
      </w:r>
      <w:r w:rsidRPr="00914193">
        <w:rPr>
          <w:rFonts w:eastAsia="Calibri" w:cs="Arial"/>
          <w:lang w:val="pt-BR"/>
        </w:rPr>
        <w:t>clase</w:t>
      </w:r>
      <w:r w:rsidRPr="00914193">
        <w:rPr>
          <w:rFonts w:eastAsia="Calibri" w:cs="Arial"/>
          <w:spacing w:val="7"/>
          <w:lang w:val="pt-BR"/>
        </w:rPr>
        <w:t xml:space="preserve"> </w:t>
      </w:r>
      <w:r w:rsidRPr="00914193">
        <w:rPr>
          <w:rFonts w:eastAsia="Calibri" w:cs="Arial"/>
          <w:lang w:val="pt-BR"/>
        </w:rPr>
        <w:t>de</w:t>
      </w:r>
      <w:r w:rsidRPr="00914193">
        <w:rPr>
          <w:rFonts w:eastAsia="Calibri" w:cs="Arial"/>
          <w:spacing w:val="8"/>
          <w:lang w:val="pt-BR"/>
        </w:rPr>
        <w:t xml:space="preserve"> </w:t>
      </w:r>
      <w:r w:rsidRPr="00914193">
        <w:rPr>
          <w:rFonts w:eastAsia="Calibri" w:cs="Arial"/>
          <w:lang w:val="pt-BR"/>
        </w:rPr>
        <w:t>vârstă a</w:t>
      </w:r>
      <w:r w:rsidRPr="00914193">
        <w:rPr>
          <w:rFonts w:eastAsia="Calibri" w:cs="Arial"/>
          <w:spacing w:val="10"/>
          <w:lang w:val="pt-BR"/>
        </w:rPr>
        <w:t xml:space="preserve"> </w:t>
      </w:r>
      <w:r w:rsidRPr="00914193">
        <w:rPr>
          <w:rFonts w:eastAsia="Calibri" w:cs="Arial"/>
          <w:lang w:val="pt-BR"/>
        </w:rPr>
        <w:t>arboretelor</w:t>
      </w:r>
      <w:r w:rsidRPr="00914193">
        <w:rPr>
          <w:rFonts w:eastAsia="Calibri" w:cs="Arial"/>
          <w:spacing w:val="14"/>
          <w:lang w:val="pt-BR"/>
        </w:rPr>
        <w:t xml:space="preserve"> </w:t>
      </w:r>
      <w:r w:rsidRPr="00914193">
        <w:rPr>
          <w:rFonts w:eastAsia="Calibri" w:cs="Arial"/>
          <w:lang w:val="pt-BR"/>
        </w:rPr>
        <w:t>este</w:t>
      </w:r>
      <w:r w:rsidRPr="00914193">
        <w:rPr>
          <w:rFonts w:eastAsia="Calibri" w:cs="Arial"/>
          <w:spacing w:val="12"/>
          <w:lang w:val="pt-BR"/>
        </w:rPr>
        <w:t xml:space="preserve"> </w:t>
      </w:r>
      <w:r w:rsidRPr="00914193">
        <w:rPr>
          <w:rFonts w:eastAsia="Calibri" w:cs="Arial"/>
          <w:lang w:val="pt-BR"/>
        </w:rPr>
        <w:t>una</w:t>
      </w:r>
      <w:r w:rsidRPr="00914193">
        <w:rPr>
          <w:rFonts w:eastAsia="Calibri" w:cs="Arial"/>
          <w:spacing w:val="10"/>
          <w:lang w:val="pt-BR"/>
        </w:rPr>
        <w:t xml:space="preserve"> </w:t>
      </w:r>
      <w:r w:rsidRPr="00914193">
        <w:rPr>
          <w:rFonts w:eastAsia="Calibri" w:cs="Arial"/>
          <w:lang w:val="pt-BR"/>
        </w:rPr>
        <w:t>mozaicat</w:t>
      </w:r>
      <w:r w:rsidR="000D2A9F" w:rsidRPr="00914193">
        <w:rPr>
          <w:rFonts w:eastAsia="Calibri" w:cs="Arial"/>
          <w:lang w:val="pt-BR"/>
        </w:rPr>
        <w:t>a</w:t>
      </w:r>
      <w:r w:rsidRPr="00914193">
        <w:rPr>
          <w:rFonts w:eastAsia="Calibri" w:cs="Arial"/>
          <w:lang w:val="pt-BR"/>
        </w:rPr>
        <w:t>:</w:t>
      </w:r>
    </w:p>
    <w:p w14:paraId="54CF1883" w14:textId="3B6BF5E7" w:rsidR="006D5092" w:rsidRPr="00914193" w:rsidRDefault="000D2A9F">
      <w:pPr>
        <w:widowControl w:val="0"/>
        <w:numPr>
          <w:ilvl w:val="4"/>
          <w:numId w:val="42"/>
        </w:numPr>
        <w:tabs>
          <w:tab w:val="left" w:pos="567"/>
          <w:tab w:val="left" w:pos="2119"/>
        </w:tabs>
        <w:autoSpaceDE w:val="0"/>
        <w:autoSpaceDN w:val="0"/>
        <w:spacing w:after="0" w:line="240" w:lineRule="auto"/>
        <w:ind w:left="-288" w:right="-12" w:firstLine="562"/>
        <w:jc w:val="both"/>
        <w:rPr>
          <w:rFonts w:eastAsia="Microsoft Sans Serif" w:cs="Arial"/>
        </w:rPr>
      </w:pPr>
      <w:bookmarkStart w:id="45" w:name="_Hlk211244981"/>
      <w:r w:rsidRPr="00914193">
        <w:rPr>
          <w:rFonts w:eastAsia="Microsoft Sans Serif" w:cs="Arial"/>
        </w:rPr>
        <w:t>2</w:t>
      </w:r>
      <w:r w:rsidR="006D5092" w:rsidRPr="00914193">
        <w:rPr>
          <w:rFonts w:eastAsia="Microsoft Sans Serif" w:cs="Arial"/>
          <w:spacing w:val="-1"/>
        </w:rPr>
        <w:t xml:space="preserve"> </w:t>
      </w:r>
      <w:r w:rsidR="006D5092" w:rsidRPr="00914193">
        <w:rPr>
          <w:rFonts w:eastAsia="Microsoft Sans Serif" w:cs="Arial"/>
        </w:rPr>
        <w:t>%</w:t>
      </w:r>
      <w:r w:rsidR="006D5092" w:rsidRPr="00914193">
        <w:rPr>
          <w:rFonts w:eastAsia="Microsoft Sans Serif" w:cs="Arial"/>
          <w:spacing w:val="-1"/>
        </w:rPr>
        <w:t xml:space="preserve"> </w:t>
      </w:r>
      <w:r w:rsidR="006D5092" w:rsidRPr="00914193">
        <w:rPr>
          <w:rFonts w:eastAsia="Microsoft Sans Serif" w:cs="Arial"/>
        </w:rPr>
        <w:t>din arboret</w:t>
      </w:r>
      <w:r w:rsidR="00EB1997" w:rsidRPr="00914193">
        <w:rPr>
          <w:rFonts w:eastAsia="Microsoft Sans Serif" w:cs="Arial"/>
        </w:rPr>
        <w:t>e</w:t>
      </w:r>
      <w:r w:rsidR="006D5092" w:rsidRPr="00914193">
        <w:rPr>
          <w:rFonts w:eastAsia="Microsoft Sans Serif" w:cs="Arial"/>
        </w:rPr>
        <w:t xml:space="preserve"> sunt în clasa</w:t>
      </w:r>
      <w:r w:rsidR="006D5092" w:rsidRPr="00914193">
        <w:rPr>
          <w:rFonts w:eastAsia="Microsoft Sans Serif" w:cs="Arial"/>
          <w:spacing w:val="-3"/>
        </w:rPr>
        <w:t xml:space="preserve"> </w:t>
      </w:r>
      <w:r w:rsidR="006D5092" w:rsidRPr="00914193">
        <w:rPr>
          <w:rFonts w:eastAsia="Microsoft Sans Serif" w:cs="Arial"/>
        </w:rPr>
        <w:t>a</w:t>
      </w:r>
      <w:r w:rsidR="006D5092" w:rsidRPr="00914193">
        <w:rPr>
          <w:rFonts w:eastAsia="Microsoft Sans Serif" w:cs="Arial"/>
          <w:spacing w:val="-1"/>
        </w:rPr>
        <w:t xml:space="preserve"> </w:t>
      </w:r>
      <w:r w:rsidR="006D5092" w:rsidRPr="00914193">
        <w:rPr>
          <w:rFonts w:eastAsia="Microsoft Sans Serif" w:cs="Arial"/>
        </w:rPr>
        <w:t>VI</w:t>
      </w:r>
      <w:r w:rsidR="00913680" w:rsidRPr="00914193">
        <w:rPr>
          <w:rFonts w:eastAsia="Microsoft Sans Serif" w:cs="Arial"/>
        </w:rPr>
        <w:t>I</w:t>
      </w:r>
      <w:r w:rsidR="006D5092" w:rsidRPr="00914193">
        <w:rPr>
          <w:rFonts w:eastAsia="Microsoft Sans Serif" w:cs="Arial"/>
        </w:rPr>
        <w:t>-a</w:t>
      </w:r>
      <w:r w:rsidR="006D5092" w:rsidRPr="00914193">
        <w:rPr>
          <w:rFonts w:eastAsia="Microsoft Sans Serif" w:cs="Arial"/>
          <w:spacing w:val="-1"/>
        </w:rPr>
        <w:t xml:space="preserve"> </w:t>
      </w:r>
      <w:r w:rsidR="006D5092" w:rsidRPr="00914193">
        <w:rPr>
          <w:rFonts w:eastAsia="Microsoft Sans Serif" w:cs="Arial"/>
        </w:rPr>
        <w:t>de</w:t>
      </w:r>
      <w:r w:rsidR="006D5092" w:rsidRPr="00914193">
        <w:rPr>
          <w:rFonts w:eastAsia="Microsoft Sans Serif" w:cs="Arial"/>
          <w:spacing w:val="-1"/>
        </w:rPr>
        <w:t xml:space="preserve"> </w:t>
      </w:r>
      <w:r w:rsidR="006D5092" w:rsidRPr="00914193">
        <w:rPr>
          <w:rFonts w:eastAsia="Microsoft Sans Serif" w:cs="Arial"/>
        </w:rPr>
        <w:t>vârstă</w:t>
      </w:r>
      <w:r w:rsidR="006D5092" w:rsidRPr="00914193">
        <w:rPr>
          <w:rFonts w:eastAsia="Microsoft Sans Serif" w:cs="Arial"/>
          <w:spacing w:val="1"/>
        </w:rPr>
        <w:t xml:space="preserve"> </w:t>
      </w:r>
      <w:r w:rsidR="006D5092" w:rsidRPr="00914193">
        <w:rPr>
          <w:rFonts w:eastAsia="Microsoft Sans Serif" w:cs="Arial"/>
        </w:rPr>
        <w:t>(&gt;120</w:t>
      </w:r>
      <w:r w:rsidR="006D5092" w:rsidRPr="00914193">
        <w:rPr>
          <w:rFonts w:eastAsia="Microsoft Sans Serif" w:cs="Arial"/>
          <w:spacing w:val="-1"/>
        </w:rPr>
        <w:t xml:space="preserve"> </w:t>
      </w:r>
      <w:r w:rsidR="006D5092" w:rsidRPr="00914193">
        <w:rPr>
          <w:rFonts w:eastAsia="Microsoft Sans Serif" w:cs="Arial"/>
        </w:rPr>
        <w:t>ani);</w:t>
      </w:r>
    </w:p>
    <w:p w14:paraId="27EC3D2C" w14:textId="3F18036D" w:rsidR="006D5092" w:rsidRPr="00914193" w:rsidRDefault="000D2A9F">
      <w:pPr>
        <w:widowControl w:val="0"/>
        <w:numPr>
          <w:ilvl w:val="4"/>
          <w:numId w:val="42"/>
        </w:numPr>
        <w:tabs>
          <w:tab w:val="left" w:pos="567"/>
          <w:tab w:val="left" w:pos="2119"/>
        </w:tabs>
        <w:autoSpaceDE w:val="0"/>
        <w:autoSpaceDN w:val="0"/>
        <w:spacing w:after="0" w:line="240" w:lineRule="auto"/>
        <w:ind w:left="-288" w:right="-12" w:firstLine="562"/>
        <w:jc w:val="both"/>
        <w:rPr>
          <w:rFonts w:eastAsia="Microsoft Sans Serif" w:cs="Arial"/>
        </w:rPr>
      </w:pPr>
      <w:r w:rsidRPr="00914193">
        <w:rPr>
          <w:rFonts w:eastAsia="Microsoft Sans Serif" w:cs="Arial"/>
          <w:spacing w:val="-1"/>
        </w:rPr>
        <w:t>21</w:t>
      </w:r>
      <w:r w:rsidR="006D5092" w:rsidRPr="00914193">
        <w:rPr>
          <w:rFonts w:eastAsia="Microsoft Sans Serif" w:cs="Arial"/>
        </w:rPr>
        <w:t>%</w:t>
      </w:r>
      <w:r w:rsidR="006D5092" w:rsidRPr="00914193">
        <w:rPr>
          <w:rFonts w:eastAsia="Microsoft Sans Serif" w:cs="Arial"/>
          <w:spacing w:val="-1"/>
        </w:rPr>
        <w:t xml:space="preserve"> </w:t>
      </w:r>
      <w:r w:rsidR="006D5092" w:rsidRPr="00914193">
        <w:rPr>
          <w:rFonts w:eastAsia="Microsoft Sans Serif" w:cs="Arial"/>
        </w:rPr>
        <w:t>din arboret</w:t>
      </w:r>
      <w:r w:rsidR="00FB0096" w:rsidRPr="00914193">
        <w:rPr>
          <w:rFonts w:eastAsia="Microsoft Sans Serif" w:cs="Arial"/>
        </w:rPr>
        <w:t>e</w:t>
      </w:r>
      <w:r w:rsidR="006D5092" w:rsidRPr="00914193">
        <w:rPr>
          <w:rFonts w:eastAsia="Microsoft Sans Serif" w:cs="Arial"/>
          <w:spacing w:val="-1"/>
        </w:rPr>
        <w:t xml:space="preserve"> </w:t>
      </w:r>
      <w:r w:rsidR="006D5092" w:rsidRPr="00914193">
        <w:rPr>
          <w:rFonts w:eastAsia="Microsoft Sans Serif" w:cs="Arial"/>
        </w:rPr>
        <w:t>sunt în clasa</w:t>
      </w:r>
      <w:r w:rsidR="006D5092" w:rsidRPr="00914193">
        <w:rPr>
          <w:rFonts w:eastAsia="Microsoft Sans Serif" w:cs="Arial"/>
          <w:spacing w:val="-3"/>
        </w:rPr>
        <w:t xml:space="preserve"> </w:t>
      </w:r>
      <w:r w:rsidR="006D5092" w:rsidRPr="00914193">
        <w:rPr>
          <w:rFonts w:eastAsia="Microsoft Sans Serif" w:cs="Arial"/>
        </w:rPr>
        <w:t>a VI-a</w:t>
      </w:r>
      <w:r w:rsidR="006D5092" w:rsidRPr="00914193">
        <w:rPr>
          <w:rFonts w:eastAsia="Microsoft Sans Serif" w:cs="Arial"/>
          <w:spacing w:val="-1"/>
        </w:rPr>
        <w:t xml:space="preserve"> </w:t>
      </w:r>
      <w:r w:rsidR="006D5092" w:rsidRPr="00914193">
        <w:rPr>
          <w:rFonts w:eastAsia="Microsoft Sans Serif" w:cs="Arial"/>
        </w:rPr>
        <w:t>de</w:t>
      </w:r>
      <w:r w:rsidR="006D5092" w:rsidRPr="00914193">
        <w:rPr>
          <w:rFonts w:eastAsia="Microsoft Sans Serif" w:cs="Arial"/>
          <w:spacing w:val="-1"/>
        </w:rPr>
        <w:t xml:space="preserve"> </w:t>
      </w:r>
      <w:r w:rsidR="006D5092" w:rsidRPr="00914193">
        <w:rPr>
          <w:rFonts w:eastAsia="Microsoft Sans Serif" w:cs="Arial"/>
        </w:rPr>
        <w:t>vârstă</w:t>
      </w:r>
      <w:r w:rsidR="006D5092" w:rsidRPr="00914193">
        <w:rPr>
          <w:rFonts w:eastAsia="Microsoft Sans Serif" w:cs="Arial"/>
          <w:spacing w:val="-2"/>
        </w:rPr>
        <w:t xml:space="preserve"> </w:t>
      </w:r>
      <w:r w:rsidR="006D5092" w:rsidRPr="00914193">
        <w:rPr>
          <w:rFonts w:eastAsia="Microsoft Sans Serif" w:cs="Arial"/>
        </w:rPr>
        <w:t>(101</w:t>
      </w:r>
      <w:r w:rsidR="006D5092" w:rsidRPr="00914193">
        <w:rPr>
          <w:rFonts w:eastAsia="Microsoft Sans Serif" w:cs="Arial"/>
          <w:spacing w:val="1"/>
        </w:rPr>
        <w:t xml:space="preserve"> </w:t>
      </w:r>
      <w:r w:rsidR="006D5092" w:rsidRPr="00914193">
        <w:rPr>
          <w:rFonts w:eastAsia="Microsoft Sans Serif" w:cs="Arial"/>
        </w:rPr>
        <w:t>-</w:t>
      </w:r>
      <w:r w:rsidR="006D5092" w:rsidRPr="00914193">
        <w:rPr>
          <w:rFonts w:eastAsia="Microsoft Sans Serif" w:cs="Arial"/>
          <w:spacing w:val="-1"/>
        </w:rPr>
        <w:t xml:space="preserve"> </w:t>
      </w:r>
      <w:r w:rsidR="006D5092" w:rsidRPr="00914193">
        <w:rPr>
          <w:rFonts w:eastAsia="Microsoft Sans Serif" w:cs="Arial"/>
        </w:rPr>
        <w:t>120</w:t>
      </w:r>
      <w:r w:rsidR="006D5092" w:rsidRPr="00914193">
        <w:rPr>
          <w:rFonts w:eastAsia="Microsoft Sans Serif" w:cs="Arial"/>
          <w:spacing w:val="-1"/>
        </w:rPr>
        <w:t xml:space="preserve"> </w:t>
      </w:r>
      <w:r w:rsidR="006D5092" w:rsidRPr="00914193">
        <w:rPr>
          <w:rFonts w:eastAsia="Microsoft Sans Serif" w:cs="Arial"/>
        </w:rPr>
        <w:t>ani);</w:t>
      </w:r>
    </w:p>
    <w:p w14:paraId="4F891DA0" w14:textId="3AF252F1" w:rsidR="00EB1997" w:rsidRPr="00914193" w:rsidRDefault="000D2A9F">
      <w:pPr>
        <w:widowControl w:val="0"/>
        <w:numPr>
          <w:ilvl w:val="4"/>
          <w:numId w:val="42"/>
        </w:numPr>
        <w:tabs>
          <w:tab w:val="left" w:pos="567"/>
          <w:tab w:val="left" w:pos="2119"/>
        </w:tabs>
        <w:autoSpaceDE w:val="0"/>
        <w:autoSpaceDN w:val="0"/>
        <w:spacing w:after="0" w:line="240" w:lineRule="auto"/>
        <w:ind w:left="-288" w:right="-12" w:firstLine="562"/>
        <w:jc w:val="both"/>
        <w:rPr>
          <w:rFonts w:eastAsia="Microsoft Sans Serif" w:cs="Arial"/>
        </w:rPr>
      </w:pPr>
      <w:r w:rsidRPr="00914193">
        <w:rPr>
          <w:rFonts w:eastAsia="Microsoft Sans Serif" w:cs="Arial"/>
        </w:rPr>
        <w:t>63</w:t>
      </w:r>
      <w:r w:rsidR="00EB1997" w:rsidRPr="00914193">
        <w:rPr>
          <w:rFonts w:eastAsia="Microsoft Sans Serif" w:cs="Arial"/>
          <w:spacing w:val="-1"/>
        </w:rPr>
        <w:t xml:space="preserve"> </w:t>
      </w:r>
      <w:r w:rsidR="00EB1997" w:rsidRPr="00914193">
        <w:rPr>
          <w:rFonts w:eastAsia="Microsoft Sans Serif" w:cs="Arial"/>
        </w:rPr>
        <w:t>%</w:t>
      </w:r>
      <w:r w:rsidR="00EB1997" w:rsidRPr="00914193">
        <w:rPr>
          <w:rFonts w:eastAsia="Microsoft Sans Serif" w:cs="Arial"/>
          <w:spacing w:val="-1"/>
        </w:rPr>
        <w:t xml:space="preserve"> </w:t>
      </w:r>
      <w:r w:rsidR="00EB1997" w:rsidRPr="00914193">
        <w:rPr>
          <w:rFonts w:eastAsia="Microsoft Sans Serif" w:cs="Arial"/>
        </w:rPr>
        <w:t>din</w:t>
      </w:r>
      <w:r w:rsidR="00EB1997" w:rsidRPr="00914193">
        <w:rPr>
          <w:rFonts w:eastAsia="Microsoft Sans Serif" w:cs="Arial"/>
          <w:spacing w:val="-1"/>
        </w:rPr>
        <w:t xml:space="preserve"> </w:t>
      </w:r>
      <w:r w:rsidR="00EB1997" w:rsidRPr="00914193">
        <w:rPr>
          <w:rFonts w:eastAsia="Microsoft Sans Serif" w:cs="Arial"/>
        </w:rPr>
        <w:t>arboret</w:t>
      </w:r>
      <w:r w:rsidR="00FB0096" w:rsidRPr="00914193">
        <w:rPr>
          <w:rFonts w:eastAsia="Microsoft Sans Serif" w:cs="Arial"/>
        </w:rPr>
        <w:t>e</w:t>
      </w:r>
      <w:r w:rsidR="00EB1997" w:rsidRPr="00914193">
        <w:rPr>
          <w:rFonts w:eastAsia="Microsoft Sans Serif" w:cs="Arial"/>
        </w:rPr>
        <w:t xml:space="preserve"> sunt</w:t>
      </w:r>
      <w:r w:rsidR="00EB1997" w:rsidRPr="00914193">
        <w:rPr>
          <w:rFonts w:eastAsia="Microsoft Sans Serif" w:cs="Arial"/>
          <w:spacing w:val="-1"/>
        </w:rPr>
        <w:t xml:space="preserve"> </w:t>
      </w:r>
      <w:r w:rsidR="00EB1997" w:rsidRPr="00914193">
        <w:rPr>
          <w:rFonts w:eastAsia="Microsoft Sans Serif" w:cs="Arial"/>
        </w:rPr>
        <w:t>în</w:t>
      </w:r>
      <w:r w:rsidR="00EB1997" w:rsidRPr="00914193">
        <w:rPr>
          <w:rFonts w:eastAsia="Microsoft Sans Serif" w:cs="Arial"/>
          <w:spacing w:val="1"/>
        </w:rPr>
        <w:t xml:space="preserve"> </w:t>
      </w:r>
      <w:r w:rsidR="00EB1997" w:rsidRPr="00914193">
        <w:rPr>
          <w:rFonts w:eastAsia="Microsoft Sans Serif" w:cs="Arial"/>
        </w:rPr>
        <w:t>clasa</w:t>
      </w:r>
      <w:r w:rsidR="00EB1997" w:rsidRPr="00914193">
        <w:rPr>
          <w:rFonts w:eastAsia="Microsoft Sans Serif" w:cs="Arial"/>
          <w:spacing w:val="-3"/>
        </w:rPr>
        <w:t xml:space="preserve"> </w:t>
      </w:r>
      <w:r w:rsidR="00EB1997" w:rsidRPr="00914193">
        <w:rPr>
          <w:rFonts w:eastAsia="Microsoft Sans Serif" w:cs="Arial"/>
        </w:rPr>
        <w:t>a</w:t>
      </w:r>
      <w:r w:rsidR="00EB1997" w:rsidRPr="00914193">
        <w:rPr>
          <w:rFonts w:eastAsia="Microsoft Sans Serif" w:cs="Arial"/>
          <w:spacing w:val="3"/>
        </w:rPr>
        <w:t xml:space="preserve"> </w:t>
      </w:r>
      <w:r w:rsidR="00EB1997" w:rsidRPr="00914193">
        <w:rPr>
          <w:rFonts w:eastAsia="Microsoft Sans Serif" w:cs="Arial"/>
        </w:rPr>
        <w:t>V-a</w:t>
      </w:r>
      <w:r w:rsidR="00EB1997" w:rsidRPr="00914193">
        <w:rPr>
          <w:rFonts w:eastAsia="Microsoft Sans Serif" w:cs="Arial"/>
          <w:spacing w:val="-2"/>
        </w:rPr>
        <w:t xml:space="preserve"> </w:t>
      </w:r>
      <w:r w:rsidR="00EB1997" w:rsidRPr="00914193">
        <w:rPr>
          <w:rFonts w:eastAsia="Microsoft Sans Serif" w:cs="Arial"/>
        </w:rPr>
        <w:t>de</w:t>
      </w:r>
      <w:r w:rsidR="00EB1997" w:rsidRPr="00914193">
        <w:rPr>
          <w:rFonts w:eastAsia="Microsoft Sans Serif" w:cs="Arial"/>
          <w:spacing w:val="-1"/>
        </w:rPr>
        <w:t xml:space="preserve"> </w:t>
      </w:r>
      <w:r w:rsidR="00EB1997" w:rsidRPr="00914193">
        <w:rPr>
          <w:rFonts w:eastAsia="Microsoft Sans Serif" w:cs="Arial"/>
        </w:rPr>
        <w:t>vârstă</w:t>
      </w:r>
      <w:r w:rsidR="00EB1997" w:rsidRPr="00914193">
        <w:rPr>
          <w:rFonts w:eastAsia="Microsoft Sans Serif" w:cs="Arial"/>
          <w:spacing w:val="-2"/>
        </w:rPr>
        <w:t xml:space="preserve"> </w:t>
      </w:r>
      <w:r w:rsidR="00EB1997" w:rsidRPr="00914193">
        <w:rPr>
          <w:rFonts w:eastAsia="Microsoft Sans Serif" w:cs="Arial"/>
        </w:rPr>
        <w:t>(81</w:t>
      </w:r>
      <w:r w:rsidR="00EB1997" w:rsidRPr="00914193">
        <w:rPr>
          <w:rFonts w:eastAsia="Microsoft Sans Serif" w:cs="Arial"/>
          <w:spacing w:val="2"/>
        </w:rPr>
        <w:t xml:space="preserve"> </w:t>
      </w:r>
      <w:r w:rsidR="00EB1997" w:rsidRPr="00914193">
        <w:rPr>
          <w:rFonts w:eastAsia="Microsoft Sans Serif" w:cs="Arial"/>
        </w:rPr>
        <w:t>-</w:t>
      </w:r>
      <w:r w:rsidR="00EB1997" w:rsidRPr="00914193">
        <w:rPr>
          <w:rFonts w:eastAsia="Microsoft Sans Serif" w:cs="Arial"/>
          <w:spacing w:val="-1"/>
        </w:rPr>
        <w:t xml:space="preserve"> 10</w:t>
      </w:r>
      <w:r w:rsidR="00EB1997" w:rsidRPr="00914193">
        <w:rPr>
          <w:rFonts w:eastAsia="Microsoft Sans Serif" w:cs="Arial"/>
        </w:rPr>
        <w:t>0</w:t>
      </w:r>
      <w:r w:rsidR="00EB1997" w:rsidRPr="00914193">
        <w:rPr>
          <w:rFonts w:eastAsia="Microsoft Sans Serif" w:cs="Arial"/>
          <w:spacing w:val="-1"/>
        </w:rPr>
        <w:t xml:space="preserve"> </w:t>
      </w:r>
      <w:r w:rsidR="00EB1997" w:rsidRPr="00914193">
        <w:rPr>
          <w:rFonts w:eastAsia="Microsoft Sans Serif" w:cs="Arial"/>
        </w:rPr>
        <w:t>ani)</w:t>
      </w:r>
    </w:p>
    <w:p w14:paraId="38C20F84" w14:textId="7D64AA62" w:rsidR="00913680" w:rsidRPr="00914193" w:rsidRDefault="00913680">
      <w:pPr>
        <w:widowControl w:val="0"/>
        <w:numPr>
          <w:ilvl w:val="4"/>
          <w:numId w:val="42"/>
        </w:numPr>
        <w:tabs>
          <w:tab w:val="left" w:pos="567"/>
          <w:tab w:val="left" w:pos="2119"/>
        </w:tabs>
        <w:autoSpaceDE w:val="0"/>
        <w:autoSpaceDN w:val="0"/>
        <w:spacing w:after="0" w:line="240" w:lineRule="auto"/>
        <w:ind w:left="-288" w:right="-12" w:firstLine="562"/>
        <w:jc w:val="both"/>
        <w:rPr>
          <w:rFonts w:eastAsia="Microsoft Sans Serif" w:cs="Arial"/>
        </w:rPr>
      </w:pPr>
      <w:r w:rsidRPr="00914193">
        <w:rPr>
          <w:rFonts w:eastAsia="Microsoft Sans Serif" w:cs="Arial"/>
        </w:rPr>
        <w:t>1</w:t>
      </w:r>
      <w:r w:rsidRPr="00914193">
        <w:rPr>
          <w:rFonts w:eastAsia="Microsoft Sans Serif" w:cs="Arial"/>
          <w:spacing w:val="-1"/>
        </w:rPr>
        <w:t xml:space="preserve"> </w:t>
      </w:r>
      <w:r w:rsidRPr="00914193">
        <w:rPr>
          <w:rFonts w:eastAsia="Microsoft Sans Serif" w:cs="Arial"/>
        </w:rPr>
        <w:t>%</w:t>
      </w:r>
      <w:r w:rsidRPr="00914193">
        <w:rPr>
          <w:rFonts w:eastAsia="Microsoft Sans Serif" w:cs="Arial"/>
          <w:spacing w:val="-1"/>
        </w:rPr>
        <w:t xml:space="preserve"> </w:t>
      </w:r>
      <w:r w:rsidRPr="00914193">
        <w:rPr>
          <w:rFonts w:eastAsia="Microsoft Sans Serif" w:cs="Arial"/>
        </w:rPr>
        <w:t>din</w:t>
      </w:r>
      <w:r w:rsidRPr="00914193">
        <w:rPr>
          <w:rFonts w:eastAsia="Microsoft Sans Serif" w:cs="Arial"/>
          <w:spacing w:val="-1"/>
        </w:rPr>
        <w:t xml:space="preserve"> </w:t>
      </w:r>
      <w:r w:rsidRPr="00914193">
        <w:rPr>
          <w:rFonts w:eastAsia="Microsoft Sans Serif" w:cs="Arial"/>
        </w:rPr>
        <w:t>arborete sunt</w:t>
      </w:r>
      <w:r w:rsidRPr="00914193">
        <w:rPr>
          <w:rFonts w:eastAsia="Microsoft Sans Serif" w:cs="Arial"/>
          <w:spacing w:val="-1"/>
        </w:rPr>
        <w:t xml:space="preserve"> </w:t>
      </w:r>
      <w:r w:rsidRPr="00914193">
        <w:rPr>
          <w:rFonts w:eastAsia="Microsoft Sans Serif" w:cs="Arial"/>
        </w:rPr>
        <w:t>în</w:t>
      </w:r>
      <w:r w:rsidRPr="00914193">
        <w:rPr>
          <w:rFonts w:eastAsia="Microsoft Sans Serif" w:cs="Arial"/>
          <w:spacing w:val="1"/>
        </w:rPr>
        <w:t xml:space="preserve"> </w:t>
      </w:r>
      <w:r w:rsidRPr="00914193">
        <w:rPr>
          <w:rFonts w:eastAsia="Microsoft Sans Serif" w:cs="Arial"/>
        </w:rPr>
        <w:t>clasa</w:t>
      </w:r>
      <w:r w:rsidRPr="00914193">
        <w:rPr>
          <w:rFonts w:eastAsia="Microsoft Sans Serif" w:cs="Arial"/>
          <w:spacing w:val="-3"/>
        </w:rPr>
        <w:t xml:space="preserve"> </w:t>
      </w:r>
      <w:r w:rsidRPr="00914193">
        <w:rPr>
          <w:rFonts w:eastAsia="Microsoft Sans Serif" w:cs="Arial"/>
        </w:rPr>
        <w:t>a</w:t>
      </w:r>
      <w:r w:rsidRPr="00914193">
        <w:rPr>
          <w:rFonts w:eastAsia="Microsoft Sans Serif" w:cs="Arial"/>
          <w:spacing w:val="3"/>
        </w:rPr>
        <w:t xml:space="preserve"> I</w:t>
      </w:r>
      <w:r w:rsidRPr="00914193">
        <w:rPr>
          <w:rFonts w:eastAsia="Microsoft Sans Serif" w:cs="Arial"/>
        </w:rPr>
        <w:t>V-a</w:t>
      </w:r>
      <w:r w:rsidRPr="00914193">
        <w:rPr>
          <w:rFonts w:eastAsia="Microsoft Sans Serif" w:cs="Arial"/>
          <w:spacing w:val="-2"/>
        </w:rPr>
        <w:t xml:space="preserve"> </w:t>
      </w:r>
      <w:r w:rsidRPr="00914193">
        <w:rPr>
          <w:rFonts w:eastAsia="Microsoft Sans Serif" w:cs="Arial"/>
        </w:rPr>
        <w:t>de</w:t>
      </w:r>
      <w:r w:rsidRPr="00914193">
        <w:rPr>
          <w:rFonts w:eastAsia="Microsoft Sans Serif" w:cs="Arial"/>
          <w:spacing w:val="-1"/>
        </w:rPr>
        <w:t xml:space="preserve"> </w:t>
      </w:r>
      <w:r w:rsidRPr="00914193">
        <w:rPr>
          <w:rFonts w:eastAsia="Microsoft Sans Serif" w:cs="Arial"/>
        </w:rPr>
        <w:t>vârstă</w:t>
      </w:r>
      <w:r w:rsidRPr="00914193">
        <w:rPr>
          <w:rFonts w:eastAsia="Microsoft Sans Serif" w:cs="Arial"/>
          <w:spacing w:val="-2"/>
        </w:rPr>
        <w:t xml:space="preserve"> </w:t>
      </w:r>
      <w:r w:rsidRPr="00914193">
        <w:rPr>
          <w:rFonts w:eastAsia="Microsoft Sans Serif" w:cs="Arial"/>
        </w:rPr>
        <w:t>(61</w:t>
      </w:r>
      <w:r w:rsidRPr="00914193">
        <w:rPr>
          <w:rFonts w:eastAsia="Microsoft Sans Serif" w:cs="Arial"/>
          <w:spacing w:val="2"/>
        </w:rPr>
        <w:t xml:space="preserve"> </w:t>
      </w:r>
      <w:r w:rsidRPr="00914193">
        <w:rPr>
          <w:rFonts w:eastAsia="Microsoft Sans Serif" w:cs="Arial"/>
        </w:rPr>
        <w:t>-</w:t>
      </w:r>
      <w:r w:rsidRPr="00914193">
        <w:rPr>
          <w:rFonts w:eastAsia="Microsoft Sans Serif" w:cs="Arial"/>
          <w:spacing w:val="-1"/>
        </w:rPr>
        <w:t xml:space="preserve"> 8</w:t>
      </w:r>
      <w:r w:rsidRPr="00914193">
        <w:rPr>
          <w:rFonts w:eastAsia="Microsoft Sans Serif" w:cs="Arial"/>
        </w:rPr>
        <w:t>0</w:t>
      </w:r>
      <w:r w:rsidRPr="00914193">
        <w:rPr>
          <w:rFonts w:eastAsia="Microsoft Sans Serif" w:cs="Arial"/>
          <w:spacing w:val="-1"/>
        </w:rPr>
        <w:t xml:space="preserve"> </w:t>
      </w:r>
      <w:r w:rsidRPr="00914193">
        <w:rPr>
          <w:rFonts w:eastAsia="Microsoft Sans Serif" w:cs="Arial"/>
        </w:rPr>
        <w:t>ani)</w:t>
      </w:r>
    </w:p>
    <w:p w14:paraId="3BEF6160" w14:textId="2BE23C08" w:rsidR="00913680" w:rsidRPr="00914193" w:rsidRDefault="000D2A9F">
      <w:pPr>
        <w:widowControl w:val="0"/>
        <w:numPr>
          <w:ilvl w:val="4"/>
          <w:numId w:val="42"/>
        </w:numPr>
        <w:tabs>
          <w:tab w:val="left" w:pos="567"/>
          <w:tab w:val="left" w:pos="2119"/>
        </w:tabs>
        <w:autoSpaceDE w:val="0"/>
        <w:autoSpaceDN w:val="0"/>
        <w:spacing w:after="0" w:line="240" w:lineRule="auto"/>
        <w:ind w:left="-288" w:right="-12" w:firstLine="562"/>
        <w:jc w:val="both"/>
        <w:rPr>
          <w:rFonts w:eastAsia="Microsoft Sans Serif" w:cs="Arial"/>
        </w:rPr>
      </w:pPr>
      <w:r w:rsidRPr="00914193">
        <w:rPr>
          <w:rFonts w:eastAsia="Microsoft Sans Serif" w:cs="Arial"/>
        </w:rPr>
        <w:t>1</w:t>
      </w:r>
      <w:r w:rsidR="006D5092" w:rsidRPr="00914193">
        <w:rPr>
          <w:rFonts w:eastAsia="Microsoft Sans Serif" w:cs="Arial"/>
          <w:spacing w:val="-1"/>
        </w:rPr>
        <w:t xml:space="preserve"> </w:t>
      </w:r>
      <w:r w:rsidR="006D5092" w:rsidRPr="00914193">
        <w:rPr>
          <w:rFonts w:eastAsia="Microsoft Sans Serif" w:cs="Arial"/>
        </w:rPr>
        <w:t>%</w:t>
      </w:r>
      <w:r w:rsidR="006D5092" w:rsidRPr="00914193">
        <w:rPr>
          <w:rFonts w:eastAsia="Microsoft Sans Serif" w:cs="Arial"/>
          <w:spacing w:val="-1"/>
        </w:rPr>
        <w:t xml:space="preserve"> </w:t>
      </w:r>
      <w:r w:rsidR="006D5092" w:rsidRPr="00914193">
        <w:rPr>
          <w:rFonts w:eastAsia="Microsoft Sans Serif" w:cs="Arial"/>
        </w:rPr>
        <w:t>din</w:t>
      </w:r>
      <w:r w:rsidR="006D5092" w:rsidRPr="00914193">
        <w:rPr>
          <w:rFonts w:eastAsia="Microsoft Sans Serif" w:cs="Arial"/>
          <w:spacing w:val="-1"/>
        </w:rPr>
        <w:t xml:space="preserve"> </w:t>
      </w:r>
      <w:r w:rsidR="006D5092" w:rsidRPr="00914193">
        <w:rPr>
          <w:rFonts w:eastAsia="Microsoft Sans Serif" w:cs="Arial"/>
        </w:rPr>
        <w:t>arboret</w:t>
      </w:r>
      <w:r w:rsidR="00FB0096" w:rsidRPr="00914193">
        <w:rPr>
          <w:rFonts w:eastAsia="Microsoft Sans Serif" w:cs="Arial"/>
        </w:rPr>
        <w:t>e</w:t>
      </w:r>
      <w:r w:rsidR="006D5092" w:rsidRPr="00914193">
        <w:rPr>
          <w:rFonts w:eastAsia="Microsoft Sans Serif" w:cs="Arial"/>
        </w:rPr>
        <w:t xml:space="preserve"> sunt</w:t>
      </w:r>
      <w:r w:rsidR="006D5092" w:rsidRPr="00914193">
        <w:rPr>
          <w:rFonts w:eastAsia="Microsoft Sans Serif" w:cs="Arial"/>
          <w:spacing w:val="-1"/>
        </w:rPr>
        <w:t xml:space="preserve"> </w:t>
      </w:r>
      <w:r w:rsidR="006D5092" w:rsidRPr="00914193">
        <w:rPr>
          <w:rFonts w:eastAsia="Microsoft Sans Serif" w:cs="Arial"/>
        </w:rPr>
        <w:t>în</w:t>
      </w:r>
      <w:r w:rsidR="006D5092" w:rsidRPr="00914193">
        <w:rPr>
          <w:rFonts w:eastAsia="Microsoft Sans Serif" w:cs="Arial"/>
          <w:spacing w:val="1"/>
        </w:rPr>
        <w:t xml:space="preserve"> </w:t>
      </w:r>
      <w:r w:rsidR="006D5092" w:rsidRPr="00914193">
        <w:rPr>
          <w:rFonts w:eastAsia="Microsoft Sans Serif" w:cs="Arial"/>
        </w:rPr>
        <w:t>clasa</w:t>
      </w:r>
      <w:r w:rsidR="006D5092" w:rsidRPr="00914193">
        <w:rPr>
          <w:rFonts w:eastAsia="Microsoft Sans Serif" w:cs="Arial"/>
          <w:spacing w:val="-3"/>
        </w:rPr>
        <w:t xml:space="preserve"> </w:t>
      </w:r>
      <w:r w:rsidR="006D5092" w:rsidRPr="00914193">
        <w:rPr>
          <w:rFonts w:eastAsia="Microsoft Sans Serif" w:cs="Arial"/>
        </w:rPr>
        <w:t>a</w:t>
      </w:r>
      <w:r w:rsidR="006D5092" w:rsidRPr="00914193">
        <w:rPr>
          <w:rFonts w:eastAsia="Microsoft Sans Serif" w:cs="Arial"/>
          <w:spacing w:val="3"/>
        </w:rPr>
        <w:t xml:space="preserve"> </w:t>
      </w:r>
      <w:r w:rsidR="006D5092" w:rsidRPr="00914193">
        <w:rPr>
          <w:rFonts w:eastAsia="Microsoft Sans Serif" w:cs="Arial"/>
        </w:rPr>
        <w:t>III-a</w:t>
      </w:r>
      <w:r w:rsidR="006D5092" w:rsidRPr="00914193">
        <w:rPr>
          <w:rFonts w:eastAsia="Microsoft Sans Serif" w:cs="Arial"/>
          <w:spacing w:val="-2"/>
        </w:rPr>
        <w:t xml:space="preserve"> </w:t>
      </w:r>
      <w:r w:rsidR="006D5092" w:rsidRPr="00914193">
        <w:rPr>
          <w:rFonts w:eastAsia="Microsoft Sans Serif" w:cs="Arial"/>
        </w:rPr>
        <w:t>de</w:t>
      </w:r>
      <w:r w:rsidR="006D5092" w:rsidRPr="00914193">
        <w:rPr>
          <w:rFonts w:eastAsia="Microsoft Sans Serif" w:cs="Arial"/>
          <w:spacing w:val="-1"/>
        </w:rPr>
        <w:t xml:space="preserve"> </w:t>
      </w:r>
      <w:r w:rsidR="006D5092" w:rsidRPr="00914193">
        <w:rPr>
          <w:rFonts w:eastAsia="Microsoft Sans Serif" w:cs="Arial"/>
        </w:rPr>
        <w:t>vârstă</w:t>
      </w:r>
      <w:r w:rsidR="006D5092" w:rsidRPr="00914193">
        <w:rPr>
          <w:rFonts w:eastAsia="Microsoft Sans Serif" w:cs="Arial"/>
          <w:spacing w:val="-2"/>
        </w:rPr>
        <w:t xml:space="preserve"> </w:t>
      </w:r>
      <w:r w:rsidR="006D5092" w:rsidRPr="00914193">
        <w:rPr>
          <w:rFonts w:eastAsia="Microsoft Sans Serif" w:cs="Arial"/>
        </w:rPr>
        <w:t>(41</w:t>
      </w:r>
      <w:r w:rsidR="006D5092" w:rsidRPr="00914193">
        <w:rPr>
          <w:rFonts w:eastAsia="Microsoft Sans Serif" w:cs="Arial"/>
          <w:spacing w:val="2"/>
        </w:rPr>
        <w:t xml:space="preserve"> </w:t>
      </w:r>
      <w:r w:rsidR="006D5092" w:rsidRPr="00914193">
        <w:rPr>
          <w:rFonts w:eastAsia="Microsoft Sans Serif" w:cs="Arial"/>
        </w:rPr>
        <w:t>-</w:t>
      </w:r>
      <w:r w:rsidR="006D5092" w:rsidRPr="00914193">
        <w:rPr>
          <w:rFonts w:eastAsia="Microsoft Sans Serif" w:cs="Arial"/>
          <w:spacing w:val="-1"/>
        </w:rPr>
        <w:t xml:space="preserve"> </w:t>
      </w:r>
      <w:r w:rsidR="006D5092" w:rsidRPr="00914193">
        <w:rPr>
          <w:rFonts w:eastAsia="Microsoft Sans Serif" w:cs="Arial"/>
        </w:rPr>
        <w:t>60</w:t>
      </w:r>
      <w:r w:rsidR="006D5092" w:rsidRPr="00914193">
        <w:rPr>
          <w:rFonts w:eastAsia="Microsoft Sans Serif" w:cs="Arial"/>
          <w:spacing w:val="-1"/>
        </w:rPr>
        <w:t xml:space="preserve"> </w:t>
      </w:r>
      <w:r w:rsidR="006D5092" w:rsidRPr="00914193">
        <w:rPr>
          <w:rFonts w:eastAsia="Microsoft Sans Serif" w:cs="Arial"/>
        </w:rPr>
        <w:t>ani)</w:t>
      </w:r>
    </w:p>
    <w:p w14:paraId="69776375" w14:textId="434990F3" w:rsidR="00913680" w:rsidRPr="00914193" w:rsidRDefault="000D2A9F">
      <w:pPr>
        <w:widowControl w:val="0"/>
        <w:numPr>
          <w:ilvl w:val="4"/>
          <w:numId w:val="42"/>
        </w:numPr>
        <w:tabs>
          <w:tab w:val="left" w:pos="567"/>
          <w:tab w:val="left" w:pos="2119"/>
        </w:tabs>
        <w:autoSpaceDE w:val="0"/>
        <w:autoSpaceDN w:val="0"/>
        <w:spacing w:after="0" w:line="240" w:lineRule="auto"/>
        <w:ind w:left="-288" w:right="-12" w:firstLine="562"/>
        <w:jc w:val="both"/>
        <w:rPr>
          <w:rFonts w:eastAsia="Microsoft Sans Serif" w:cs="Arial"/>
        </w:rPr>
      </w:pPr>
      <w:r w:rsidRPr="00914193">
        <w:rPr>
          <w:rFonts w:eastAsia="Microsoft Sans Serif" w:cs="Arial"/>
        </w:rPr>
        <w:t>5</w:t>
      </w:r>
      <w:r w:rsidR="00913680" w:rsidRPr="00914193">
        <w:rPr>
          <w:rFonts w:eastAsia="Microsoft Sans Serif" w:cs="Arial"/>
          <w:spacing w:val="-1"/>
        </w:rPr>
        <w:t xml:space="preserve"> </w:t>
      </w:r>
      <w:r w:rsidR="00913680" w:rsidRPr="00914193">
        <w:rPr>
          <w:rFonts w:eastAsia="Microsoft Sans Serif" w:cs="Arial"/>
        </w:rPr>
        <w:t>%</w:t>
      </w:r>
      <w:r w:rsidR="00913680" w:rsidRPr="00914193">
        <w:rPr>
          <w:rFonts w:eastAsia="Microsoft Sans Serif" w:cs="Arial"/>
          <w:spacing w:val="-1"/>
        </w:rPr>
        <w:t xml:space="preserve"> </w:t>
      </w:r>
      <w:r w:rsidR="00913680" w:rsidRPr="00914193">
        <w:rPr>
          <w:rFonts w:eastAsia="Microsoft Sans Serif" w:cs="Arial"/>
        </w:rPr>
        <w:t>din</w:t>
      </w:r>
      <w:r w:rsidR="00913680" w:rsidRPr="00914193">
        <w:rPr>
          <w:rFonts w:eastAsia="Microsoft Sans Serif" w:cs="Arial"/>
          <w:spacing w:val="-1"/>
        </w:rPr>
        <w:t xml:space="preserve"> </w:t>
      </w:r>
      <w:r w:rsidR="00913680" w:rsidRPr="00914193">
        <w:rPr>
          <w:rFonts w:eastAsia="Microsoft Sans Serif" w:cs="Arial"/>
        </w:rPr>
        <w:t>arborete sunt</w:t>
      </w:r>
      <w:r w:rsidR="00913680" w:rsidRPr="00914193">
        <w:rPr>
          <w:rFonts w:eastAsia="Microsoft Sans Serif" w:cs="Arial"/>
          <w:spacing w:val="-1"/>
        </w:rPr>
        <w:t xml:space="preserve"> </w:t>
      </w:r>
      <w:r w:rsidR="00913680" w:rsidRPr="00914193">
        <w:rPr>
          <w:rFonts w:eastAsia="Microsoft Sans Serif" w:cs="Arial"/>
        </w:rPr>
        <w:t>în</w:t>
      </w:r>
      <w:r w:rsidR="00913680" w:rsidRPr="00914193">
        <w:rPr>
          <w:rFonts w:eastAsia="Microsoft Sans Serif" w:cs="Arial"/>
          <w:spacing w:val="1"/>
        </w:rPr>
        <w:t xml:space="preserve"> </w:t>
      </w:r>
      <w:r w:rsidR="00913680" w:rsidRPr="00914193">
        <w:rPr>
          <w:rFonts w:eastAsia="Microsoft Sans Serif" w:cs="Arial"/>
        </w:rPr>
        <w:t>clasa</w:t>
      </w:r>
      <w:r w:rsidR="00913680" w:rsidRPr="00914193">
        <w:rPr>
          <w:rFonts w:eastAsia="Microsoft Sans Serif" w:cs="Arial"/>
          <w:spacing w:val="-3"/>
        </w:rPr>
        <w:t xml:space="preserve"> </w:t>
      </w:r>
      <w:r w:rsidR="00913680" w:rsidRPr="00914193">
        <w:rPr>
          <w:rFonts w:eastAsia="Microsoft Sans Serif" w:cs="Arial"/>
        </w:rPr>
        <w:t>a</w:t>
      </w:r>
      <w:r w:rsidR="00913680" w:rsidRPr="00914193">
        <w:rPr>
          <w:rFonts w:eastAsia="Microsoft Sans Serif" w:cs="Arial"/>
          <w:spacing w:val="3"/>
        </w:rPr>
        <w:t xml:space="preserve"> </w:t>
      </w:r>
      <w:r w:rsidR="00913680" w:rsidRPr="00914193">
        <w:rPr>
          <w:rFonts w:eastAsia="Microsoft Sans Serif" w:cs="Arial"/>
        </w:rPr>
        <w:t>II-a</w:t>
      </w:r>
      <w:r w:rsidR="00913680" w:rsidRPr="00914193">
        <w:rPr>
          <w:rFonts w:eastAsia="Microsoft Sans Serif" w:cs="Arial"/>
          <w:spacing w:val="-2"/>
        </w:rPr>
        <w:t xml:space="preserve"> </w:t>
      </w:r>
      <w:r w:rsidR="00913680" w:rsidRPr="00914193">
        <w:rPr>
          <w:rFonts w:eastAsia="Microsoft Sans Serif" w:cs="Arial"/>
        </w:rPr>
        <w:t>de</w:t>
      </w:r>
      <w:r w:rsidR="00913680" w:rsidRPr="00914193">
        <w:rPr>
          <w:rFonts w:eastAsia="Microsoft Sans Serif" w:cs="Arial"/>
          <w:spacing w:val="-1"/>
        </w:rPr>
        <w:t xml:space="preserve"> </w:t>
      </w:r>
      <w:r w:rsidR="00913680" w:rsidRPr="00914193">
        <w:rPr>
          <w:rFonts w:eastAsia="Microsoft Sans Serif" w:cs="Arial"/>
        </w:rPr>
        <w:t>vârstă</w:t>
      </w:r>
      <w:r w:rsidR="00913680" w:rsidRPr="00914193">
        <w:rPr>
          <w:rFonts w:eastAsia="Microsoft Sans Serif" w:cs="Arial"/>
          <w:spacing w:val="-2"/>
        </w:rPr>
        <w:t xml:space="preserve"> </w:t>
      </w:r>
      <w:r w:rsidR="00913680" w:rsidRPr="00914193">
        <w:rPr>
          <w:rFonts w:eastAsia="Microsoft Sans Serif" w:cs="Arial"/>
        </w:rPr>
        <w:t>(21</w:t>
      </w:r>
      <w:r w:rsidR="00913680" w:rsidRPr="00914193">
        <w:rPr>
          <w:rFonts w:eastAsia="Microsoft Sans Serif" w:cs="Arial"/>
          <w:spacing w:val="2"/>
        </w:rPr>
        <w:t xml:space="preserve"> </w:t>
      </w:r>
      <w:r w:rsidR="00913680" w:rsidRPr="00914193">
        <w:rPr>
          <w:rFonts w:eastAsia="Microsoft Sans Serif" w:cs="Arial"/>
        </w:rPr>
        <w:t>-</w:t>
      </w:r>
      <w:r w:rsidR="00913680" w:rsidRPr="00914193">
        <w:rPr>
          <w:rFonts w:eastAsia="Microsoft Sans Serif" w:cs="Arial"/>
          <w:spacing w:val="-1"/>
        </w:rPr>
        <w:t xml:space="preserve"> 4</w:t>
      </w:r>
      <w:r w:rsidR="00913680" w:rsidRPr="00914193">
        <w:rPr>
          <w:rFonts w:eastAsia="Microsoft Sans Serif" w:cs="Arial"/>
        </w:rPr>
        <w:t>0</w:t>
      </w:r>
      <w:r w:rsidR="00913680" w:rsidRPr="00914193">
        <w:rPr>
          <w:rFonts w:eastAsia="Microsoft Sans Serif" w:cs="Arial"/>
          <w:spacing w:val="-1"/>
        </w:rPr>
        <w:t xml:space="preserve"> </w:t>
      </w:r>
      <w:r w:rsidR="00913680" w:rsidRPr="00914193">
        <w:rPr>
          <w:rFonts w:eastAsia="Microsoft Sans Serif" w:cs="Arial"/>
        </w:rPr>
        <w:t>ani)</w:t>
      </w:r>
    </w:p>
    <w:p w14:paraId="224868D1" w14:textId="5D7D92F6" w:rsidR="00913680" w:rsidRPr="00914193" w:rsidRDefault="000D2A9F">
      <w:pPr>
        <w:widowControl w:val="0"/>
        <w:numPr>
          <w:ilvl w:val="4"/>
          <w:numId w:val="42"/>
        </w:numPr>
        <w:tabs>
          <w:tab w:val="left" w:pos="567"/>
          <w:tab w:val="left" w:pos="2119"/>
        </w:tabs>
        <w:autoSpaceDE w:val="0"/>
        <w:autoSpaceDN w:val="0"/>
        <w:spacing w:after="0" w:line="240" w:lineRule="auto"/>
        <w:ind w:left="-288" w:right="-12" w:firstLine="562"/>
        <w:jc w:val="both"/>
        <w:rPr>
          <w:rFonts w:eastAsia="Microsoft Sans Serif" w:cs="Arial"/>
        </w:rPr>
      </w:pPr>
      <w:r w:rsidRPr="00914193">
        <w:rPr>
          <w:rFonts w:eastAsia="Microsoft Sans Serif" w:cs="Arial"/>
        </w:rPr>
        <w:t>7</w:t>
      </w:r>
      <w:r w:rsidR="00913680" w:rsidRPr="00914193">
        <w:rPr>
          <w:rFonts w:eastAsia="Microsoft Sans Serif" w:cs="Arial"/>
          <w:spacing w:val="-1"/>
        </w:rPr>
        <w:t xml:space="preserve"> </w:t>
      </w:r>
      <w:r w:rsidR="00913680" w:rsidRPr="00914193">
        <w:rPr>
          <w:rFonts w:eastAsia="Microsoft Sans Serif" w:cs="Arial"/>
        </w:rPr>
        <w:t>%</w:t>
      </w:r>
      <w:r w:rsidR="00913680" w:rsidRPr="00914193">
        <w:rPr>
          <w:rFonts w:eastAsia="Microsoft Sans Serif" w:cs="Arial"/>
          <w:spacing w:val="-1"/>
        </w:rPr>
        <w:t xml:space="preserve"> </w:t>
      </w:r>
      <w:r w:rsidR="00913680" w:rsidRPr="00914193">
        <w:rPr>
          <w:rFonts w:eastAsia="Microsoft Sans Serif" w:cs="Arial"/>
        </w:rPr>
        <w:t>din</w:t>
      </w:r>
      <w:r w:rsidR="00913680" w:rsidRPr="00914193">
        <w:rPr>
          <w:rFonts w:eastAsia="Microsoft Sans Serif" w:cs="Arial"/>
          <w:spacing w:val="-1"/>
        </w:rPr>
        <w:t xml:space="preserve"> </w:t>
      </w:r>
      <w:r w:rsidR="00913680" w:rsidRPr="00914193">
        <w:rPr>
          <w:rFonts w:eastAsia="Microsoft Sans Serif" w:cs="Arial"/>
        </w:rPr>
        <w:t>arborete sunt</w:t>
      </w:r>
      <w:r w:rsidR="00913680" w:rsidRPr="00914193">
        <w:rPr>
          <w:rFonts w:eastAsia="Microsoft Sans Serif" w:cs="Arial"/>
          <w:spacing w:val="-1"/>
        </w:rPr>
        <w:t xml:space="preserve"> </w:t>
      </w:r>
      <w:r w:rsidR="00913680" w:rsidRPr="00914193">
        <w:rPr>
          <w:rFonts w:eastAsia="Microsoft Sans Serif" w:cs="Arial"/>
        </w:rPr>
        <w:t>în</w:t>
      </w:r>
      <w:r w:rsidR="00913680" w:rsidRPr="00914193">
        <w:rPr>
          <w:rFonts w:eastAsia="Microsoft Sans Serif" w:cs="Arial"/>
          <w:spacing w:val="1"/>
        </w:rPr>
        <w:t xml:space="preserve"> </w:t>
      </w:r>
      <w:r w:rsidR="00913680" w:rsidRPr="00914193">
        <w:rPr>
          <w:rFonts w:eastAsia="Microsoft Sans Serif" w:cs="Arial"/>
        </w:rPr>
        <w:t>clasa</w:t>
      </w:r>
      <w:r w:rsidR="00913680" w:rsidRPr="00914193">
        <w:rPr>
          <w:rFonts w:eastAsia="Microsoft Sans Serif" w:cs="Arial"/>
          <w:spacing w:val="-3"/>
        </w:rPr>
        <w:t xml:space="preserve"> </w:t>
      </w:r>
      <w:r w:rsidR="00913680" w:rsidRPr="00914193">
        <w:rPr>
          <w:rFonts w:eastAsia="Microsoft Sans Serif" w:cs="Arial"/>
        </w:rPr>
        <w:t>a</w:t>
      </w:r>
      <w:r w:rsidR="00913680" w:rsidRPr="00914193">
        <w:rPr>
          <w:rFonts w:eastAsia="Microsoft Sans Serif" w:cs="Arial"/>
          <w:spacing w:val="3"/>
        </w:rPr>
        <w:t xml:space="preserve"> </w:t>
      </w:r>
      <w:r w:rsidR="00913680" w:rsidRPr="00914193">
        <w:rPr>
          <w:rFonts w:eastAsia="Microsoft Sans Serif" w:cs="Arial"/>
        </w:rPr>
        <w:t>I-a</w:t>
      </w:r>
      <w:r w:rsidR="00913680" w:rsidRPr="00914193">
        <w:rPr>
          <w:rFonts w:eastAsia="Microsoft Sans Serif" w:cs="Arial"/>
          <w:spacing w:val="-2"/>
        </w:rPr>
        <w:t xml:space="preserve"> </w:t>
      </w:r>
      <w:r w:rsidR="00913680" w:rsidRPr="00914193">
        <w:rPr>
          <w:rFonts w:eastAsia="Microsoft Sans Serif" w:cs="Arial"/>
        </w:rPr>
        <w:t>de</w:t>
      </w:r>
      <w:r w:rsidR="00913680" w:rsidRPr="00914193">
        <w:rPr>
          <w:rFonts w:eastAsia="Microsoft Sans Serif" w:cs="Arial"/>
          <w:spacing w:val="-1"/>
        </w:rPr>
        <w:t xml:space="preserve"> </w:t>
      </w:r>
      <w:r w:rsidR="00913680" w:rsidRPr="00914193">
        <w:rPr>
          <w:rFonts w:eastAsia="Microsoft Sans Serif" w:cs="Arial"/>
        </w:rPr>
        <w:t>vârstă</w:t>
      </w:r>
      <w:r w:rsidR="00913680" w:rsidRPr="00914193">
        <w:rPr>
          <w:rFonts w:eastAsia="Microsoft Sans Serif" w:cs="Arial"/>
          <w:spacing w:val="-2"/>
        </w:rPr>
        <w:t xml:space="preserve"> </w:t>
      </w:r>
      <w:r w:rsidR="00913680" w:rsidRPr="00914193">
        <w:rPr>
          <w:rFonts w:eastAsia="Microsoft Sans Serif" w:cs="Arial"/>
        </w:rPr>
        <w:t>(0</w:t>
      </w:r>
      <w:r w:rsidR="00913680" w:rsidRPr="00914193">
        <w:rPr>
          <w:rFonts w:eastAsia="Microsoft Sans Serif" w:cs="Arial"/>
          <w:spacing w:val="2"/>
        </w:rPr>
        <w:t xml:space="preserve"> </w:t>
      </w:r>
      <w:r w:rsidR="00913680" w:rsidRPr="00914193">
        <w:rPr>
          <w:rFonts w:eastAsia="Microsoft Sans Serif" w:cs="Arial"/>
        </w:rPr>
        <w:t>-</w:t>
      </w:r>
      <w:r w:rsidR="00913680" w:rsidRPr="00914193">
        <w:rPr>
          <w:rFonts w:eastAsia="Microsoft Sans Serif" w:cs="Arial"/>
          <w:spacing w:val="-1"/>
        </w:rPr>
        <w:t xml:space="preserve"> 2</w:t>
      </w:r>
      <w:r w:rsidR="00913680" w:rsidRPr="00914193">
        <w:rPr>
          <w:rFonts w:eastAsia="Microsoft Sans Serif" w:cs="Arial"/>
        </w:rPr>
        <w:t>0</w:t>
      </w:r>
      <w:r w:rsidR="00913680" w:rsidRPr="00914193">
        <w:rPr>
          <w:rFonts w:eastAsia="Microsoft Sans Serif" w:cs="Arial"/>
          <w:spacing w:val="-1"/>
        </w:rPr>
        <w:t xml:space="preserve"> </w:t>
      </w:r>
      <w:r w:rsidR="00913680" w:rsidRPr="00914193">
        <w:rPr>
          <w:rFonts w:eastAsia="Microsoft Sans Serif" w:cs="Arial"/>
        </w:rPr>
        <w:t>ani)</w:t>
      </w:r>
    </w:p>
    <w:p w14:paraId="376DA6DC" w14:textId="77777777" w:rsidR="00C0161C" w:rsidRPr="00914193" w:rsidRDefault="00C0161C" w:rsidP="00C0161C">
      <w:pPr>
        <w:widowControl w:val="0"/>
        <w:tabs>
          <w:tab w:val="left" w:pos="567"/>
          <w:tab w:val="left" w:pos="2119"/>
        </w:tabs>
        <w:autoSpaceDE w:val="0"/>
        <w:autoSpaceDN w:val="0"/>
        <w:spacing w:after="0" w:line="240" w:lineRule="auto"/>
        <w:ind w:left="274" w:right="-12"/>
        <w:jc w:val="both"/>
        <w:rPr>
          <w:rFonts w:eastAsia="Microsoft Sans Serif" w:cs="Arial"/>
          <w:sz w:val="24"/>
          <w:szCs w:val="24"/>
        </w:rPr>
      </w:pPr>
    </w:p>
    <w:p w14:paraId="78263D03" w14:textId="423C8E05" w:rsidR="009773D8" w:rsidRPr="00914193" w:rsidRDefault="009773D8" w:rsidP="009773D8">
      <w:pPr>
        <w:widowControl w:val="0"/>
        <w:tabs>
          <w:tab w:val="left" w:pos="567"/>
          <w:tab w:val="left" w:pos="2119"/>
        </w:tabs>
        <w:autoSpaceDE w:val="0"/>
        <w:autoSpaceDN w:val="0"/>
        <w:spacing w:after="0" w:line="240" w:lineRule="auto"/>
        <w:ind w:right="-12"/>
        <w:jc w:val="both"/>
        <w:rPr>
          <w:rFonts w:eastAsia="Calibri" w:cs="Arial"/>
          <w:i/>
          <w:lang w:val="pt-BR"/>
        </w:rPr>
      </w:pPr>
      <w:bookmarkStart w:id="46" w:name="_Hlk222825230"/>
      <w:proofErr w:type="spellStart"/>
      <w:r w:rsidRPr="00914193">
        <w:rPr>
          <w:rFonts w:cs="Arial"/>
          <w:i/>
          <w:lang w:val="en-GB" w:eastAsia="en-GB"/>
        </w:rPr>
        <w:t>Tabelul</w:t>
      </w:r>
      <w:proofErr w:type="spellEnd"/>
      <w:r w:rsidRPr="00914193">
        <w:rPr>
          <w:rFonts w:cs="Arial"/>
          <w:i/>
          <w:lang w:val="en-GB" w:eastAsia="en-GB"/>
        </w:rPr>
        <w:t xml:space="preserve"> A.1.10.3.</w:t>
      </w:r>
      <w:r w:rsidRPr="00914193">
        <w:rPr>
          <w:rFonts w:eastAsia="Calibri" w:cs="Arial"/>
          <w:i/>
          <w:lang w:val="pt-BR"/>
        </w:rPr>
        <w:t xml:space="preserve"> Structura</w:t>
      </w:r>
      <w:r w:rsidRPr="00914193">
        <w:rPr>
          <w:rFonts w:eastAsia="Calibri" w:cs="Arial"/>
          <w:i/>
          <w:spacing w:val="7"/>
          <w:lang w:val="pt-BR"/>
        </w:rPr>
        <w:t xml:space="preserve"> </w:t>
      </w:r>
      <w:r w:rsidRPr="00914193">
        <w:rPr>
          <w:rFonts w:eastAsia="Calibri" w:cs="Arial"/>
          <w:i/>
          <w:lang w:val="pt-BR"/>
        </w:rPr>
        <w:t>pe</w:t>
      </w:r>
      <w:r w:rsidRPr="00914193">
        <w:rPr>
          <w:rFonts w:eastAsia="Calibri" w:cs="Arial"/>
          <w:i/>
          <w:spacing w:val="10"/>
          <w:lang w:val="pt-BR"/>
        </w:rPr>
        <w:t xml:space="preserve"> </w:t>
      </w:r>
      <w:r w:rsidRPr="00914193">
        <w:rPr>
          <w:rFonts w:eastAsia="Calibri" w:cs="Arial"/>
          <w:i/>
          <w:lang w:val="pt-BR"/>
        </w:rPr>
        <w:t>clase</w:t>
      </w:r>
      <w:r w:rsidRPr="00914193">
        <w:rPr>
          <w:rFonts w:eastAsia="Calibri" w:cs="Arial"/>
          <w:i/>
          <w:spacing w:val="7"/>
          <w:lang w:val="pt-BR"/>
        </w:rPr>
        <w:t xml:space="preserve"> </w:t>
      </w:r>
      <w:r w:rsidRPr="00914193">
        <w:rPr>
          <w:rFonts w:eastAsia="Calibri" w:cs="Arial"/>
          <w:i/>
          <w:lang w:val="pt-BR"/>
        </w:rPr>
        <w:t>de</w:t>
      </w:r>
      <w:r w:rsidRPr="00914193">
        <w:rPr>
          <w:rFonts w:eastAsia="Calibri" w:cs="Arial"/>
          <w:i/>
          <w:spacing w:val="8"/>
          <w:lang w:val="pt-BR"/>
        </w:rPr>
        <w:t xml:space="preserve"> </w:t>
      </w:r>
      <w:r w:rsidRPr="00914193">
        <w:rPr>
          <w:rFonts w:eastAsia="Calibri" w:cs="Arial"/>
          <w:i/>
          <w:lang w:val="pt-BR"/>
        </w:rPr>
        <w:t>vârstă a</w:t>
      </w:r>
      <w:r w:rsidRPr="00914193">
        <w:rPr>
          <w:rFonts w:eastAsia="Calibri" w:cs="Arial"/>
          <w:i/>
          <w:spacing w:val="10"/>
          <w:lang w:val="pt-BR"/>
        </w:rPr>
        <w:t xml:space="preserve"> </w:t>
      </w:r>
      <w:r w:rsidRPr="00914193">
        <w:rPr>
          <w:rFonts w:eastAsia="Calibri" w:cs="Arial"/>
          <w:i/>
          <w:lang w:val="pt-BR"/>
        </w:rPr>
        <w:t>arboretelor</w:t>
      </w:r>
      <w:r w:rsidR="0075323D" w:rsidRPr="00914193">
        <w:rPr>
          <w:rFonts w:eastAsia="Calibri" w:cs="Arial"/>
          <w:i/>
          <w:lang w:val="pt-BR"/>
        </w:rPr>
        <w:t xml:space="preserve"> din siturile Natura2000</w:t>
      </w:r>
    </w:p>
    <w:tbl>
      <w:tblPr>
        <w:tblW w:w="5000" w:type="pct"/>
        <w:tblLook w:val="04A0" w:firstRow="1" w:lastRow="0" w:firstColumn="1" w:lastColumn="0" w:noHBand="0" w:noVBand="1"/>
      </w:tblPr>
      <w:tblGrid>
        <w:gridCol w:w="724"/>
        <w:gridCol w:w="638"/>
        <w:gridCol w:w="510"/>
        <w:gridCol w:w="638"/>
        <w:gridCol w:w="451"/>
        <w:gridCol w:w="545"/>
        <w:gridCol w:w="451"/>
        <w:gridCol w:w="613"/>
        <w:gridCol w:w="473"/>
        <w:gridCol w:w="730"/>
        <w:gridCol w:w="512"/>
        <w:gridCol w:w="638"/>
        <w:gridCol w:w="488"/>
        <w:gridCol w:w="613"/>
        <w:gridCol w:w="473"/>
        <w:gridCol w:w="730"/>
        <w:gridCol w:w="502"/>
      </w:tblGrid>
      <w:tr w:rsidR="00914193" w:rsidRPr="00914193" w14:paraId="17E682FC" w14:textId="77777777" w:rsidTr="000D2A9F">
        <w:trPr>
          <w:trHeight w:val="510"/>
        </w:trPr>
        <w:tc>
          <w:tcPr>
            <w:tcW w:w="372" w:type="pct"/>
            <w:vMerge w:val="restart"/>
            <w:tcBorders>
              <w:top w:val="single" w:sz="12" w:space="0" w:color="auto"/>
              <w:left w:val="single" w:sz="12" w:space="0" w:color="auto"/>
              <w:right w:val="single" w:sz="8" w:space="0" w:color="auto"/>
            </w:tcBorders>
            <w:shd w:val="clear" w:color="auto" w:fill="FDE9D9" w:themeFill="accent6" w:themeFillTint="33"/>
            <w:vAlign w:val="center"/>
            <w:hideMark/>
          </w:tcPr>
          <w:p w14:paraId="2BB37DD7" w14:textId="77777777" w:rsidR="000D2A9F" w:rsidRPr="00914193" w:rsidRDefault="000D2A9F" w:rsidP="00F31E28">
            <w:pPr>
              <w:ind w:left="-12" w:right="-150" w:hanging="125"/>
              <w:jc w:val="center"/>
              <w:rPr>
                <w:rFonts w:cs="Arial"/>
                <w:b/>
                <w:bCs/>
                <w:sz w:val="16"/>
                <w:szCs w:val="16"/>
              </w:rPr>
            </w:pPr>
            <w:r w:rsidRPr="00914193">
              <w:rPr>
                <w:rFonts w:cs="Arial"/>
                <w:b/>
                <w:bCs/>
                <w:sz w:val="16"/>
                <w:szCs w:val="16"/>
                <w:lang w:eastAsia="ro-RO"/>
              </w:rPr>
              <w:t>Clase de vârstă</w:t>
            </w:r>
          </w:p>
        </w:tc>
        <w:tc>
          <w:tcPr>
            <w:tcW w:w="590" w:type="pct"/>
            <w:gridSpan w:val="2"/>
            <w:tcBorders>
              <w:top w:val="single" w:sz="12" w:space="0" w:color="auto"/>
              <w:left w:val="nil"/>
              <w:bottom w:val="single" w:sz="12" w:space="0" w:color="auto"/>
              <w:right w:val="single" w:sz="8" w:space="0" w:color="000000"/>
            </w:tcBorders>
            <w:shd w:val="clear" w:color="auto" w:fill="FDE9D9" w:themeFill="accent6" w:themeFillTint="33"/>
            <w:vAlign w:val="center"/>
            <w:hideMark/>
          </w:tcPr>
          <w:p w14:paraId="1FEF5CD3" w14:textId="77777777" w:rsidR="000D2A9F" w:rsidRPr="00914193" w:rsidRDefault="000D2A9F" w:rsidP="00F31E28">
            <w:pPr>
              <w:jc w:val="center"/>
              <w:rPr>
                <w:rFonts w:cs="Arial"/>
                <w:b/>
                <w:bCs/>
                <w:sz w:val="16"/>
                <w:szCs w:val="16"/>
              </w:rPr>
            </w:pPr>
            <w:r w:rsidRPr="00914193">
              <w:rPr>
                <w:rFonts w:cs="Arial"/>
                <w:b/>
                <w:bCs/>
                <w:sz w:val="16"/>
                <w:szCs w:val="16"/>
                <w:lang w:eastAsia="ro-RO"/>
              </w:rPr>
              <w:t>I (1-20)</w:t>
            </w:r>
          </w:p>
        </w:tc>
        <w:tc>
          <w:tcPr>
            <w:tcW w:w="560" w:type="pct"/>
            <w:gridSpan w:val="2"/>
            <w:tcBorders>
              <w:top w:val="single" w:sz="12" w:space="0" w:color="auto"/>
              <w:left w:val="nil"/>
              <w:bottom w:val="single" w:sz="12" w:space="0" w:color="auto"/>
              <w:right w:val="single" w:sz="8" w:space="0" w:color="000000"/>
            </w:tcBorders>
            <w:shd w:val="clear" w:color="auto" w:fill="FDE9D9" w:themeFill="accent6" w:themeFillTint="33"/>
            <w:vAlign w:val="center"/>
            <w:hideMark/>
          </w:tcPr>
          <w:p w14:paraId="3CC8DB93" w14:textId="77777777" w:rsidR="000D2A9F" w:rsidRPr="00914193" w:rsidRDefault="000D2A9F" w:rsidP="00F31E28">
            <w:pPr>
              <w:jc w:val="center"/>
              <w:rPr>
                <w:rFonts w:cs="Arial"/>
                <w:b/>
                <w:bCs/>
                <w:sz w:val="16"/>
                <w:szCs w:val="16"/>
              </w:rPr>
            </w:pPr>
            <w:r w:rsidRPr="00914193">
              <w:rPr>
                <w:rFonts w:cs="Arial"/>
                <w:b/>
                <w:bCs/>
                <w:sz w:val="16"/>
                <w:szCs w:val="16"/>
                <w:lang w:eastAsia="ro-RO"/>
              </w:rPr>
              <w:t>II (21-40)</w:t>
            </w:r>
          </w:p>
        </w:tc>
        <w:tc>
          <w:tcPr>
            <w:tcW w:w="512" w:type="pct"/>
            <w:gridSpan w:val="2"/>
            <w:tcBorders>
              <w:top w:val="single" w:sz="12" w:space="0" w:color="auto"/>
              <w:left w:val="nil"/>
              <w:bottom w:val="single" w:sz="12" w:space="0" w:color="auto"/>
              <w:right w:val="single" w:sz="8" w:space="0" w:color="000000"/>
            </w:tcBorders>
            <w:shd w:val="clear" w:color="auto" w:fill="FDE9D9" w:themeFill="accent6" w:themeFillTint="33"/>
            <w:vAlign w:val="center"/>
            <w:hideMark/>
          </w:tcPr>
          <w:p w14:paraId="009C76D7" w14:textId="77777777" w:rsidR="000D2A9F" w:rsidRPr="00914193" w:rsidRDefault="000D2A9F" w:rsidP="00F31E28">
            <w:pPr>
              <w:jc w:val="center"/>
              <w:rPr>
                <w:rFonts w:cs="Arial"/>
                <w:b/>
                <w:bCs/>
                <w:sz w:val="16"/>
                <w:szCs w:val="16"/>
              </w:rPr>
            </w:pPr>
            <w:r w:rsidRPr="00914193">
              <w:rPr>
                <w:rFonts w:cs="Arial"/>
                <w:b/>
                <w:bCs/>
                <w:sz w:val="16"/>
                <w:szCs w:val="16"/>
                <w:lang w:eastAsia="ro-RO"/>
              </w:rPr>
              <w:t>III (41-60)</w:t>
            </w:r>
          </w:p>
        </w:tc>
        <w:tc>
          <w:tcPr>
            <w:tcW w:w="558" w:type="pct"/>
            <w:gridSpan w:val="2"/>
            <w:tcBorders>
              <w:top w:val="single" w:sz="12" w:space="0" w:color="auto"/>
              <w:left w:val="nil"/>
              <w:bottom w:val="single" w:sz="12" w:space="0" w:color="auto"/>
              <w:right w:val="single" w:sz="8" w:space="0" w:color="000000"/>
            </w:tcBorders>
            <w:shd w:val="clear" w:color="auto" w:fill="FDE9D9" w:themeFill="accent6" w:themeFillTint="33"/>
            <w:vAlign w:val="center"/>
            <w:hideMark/>
          </w:tcPr>
          <w:p w14:paraId="0D87C0D1" w14:textId="77777777" w:rsidR="000D2A9F" w:rsidRPr="00914193" w:rsidRDefault="000D2A9F" w:rsidP="00F31E28">
            <w:pPr>
              <w:jc w:val="center"/>
              <w:rPr>
                <w:rFonts w:cs="Arial"/>
                <w:b/>
                <w:bCs/>
                <w:sz w:val="16"/>
                <w:szCs w:val="16"/>
              </w:rPr>
            </w:pPr>
            <w:r w:rsidRPr="00914193">
              <w:rPr>
                <w:rFonts w:cs="Arial"/>
                <w:b/>
                <w:bCs/>
                <w:sz w:val="16"/>
                <w:szCs w:val="16"/>
              </w:rPr>
              <w:t>IV (61-80)</w:t>
            </w:r>
          </w:p>
        </w:tc>
        <w:tc>
          <w:tcPr>
            <w:tcW w:w="638" w:type="pct"/>
            <w:gridSpan w:val="2"/>
            <w:tcBorders>
              <w:top w:val="single" w:sz="12" w:space="0" w:color="auto"/>
              <w:left w:val="nil"/>
              <w:bottom w:val="single" w:sz="12" w:space="0" w:color="auto"/>
              <w:right w:val="single" w:sz="8" w:space="0" w:color="000000"/>
            </w:tcBorders>
            <w:shd w:val="clear" w:color="auto" w:fill="FDE9D9" w:themeFill="accent6" w:themeFillTint="33"/>
            <w:vAlign w:val="center"/>
            <w:hideMark/>
          </w:tcPr>
          <w:p w14:paraId="2BFCD9EF" w14:textId="77777777" w:rsidR="000D2A9F" w:rsidRPr="00914193" w:rsidRDefault="000D2A9F" w:rsidP="00F31E28">
            <w:pPr>
              <w:jc w:val="center"/>
              <w:rPr>
                <w:rFonts w:cs="Arial"/>
                <w:b/>
                <w:bCs/>
                <w:sz w:val="16"/>
                <w:szCs w:val="16"/>
              </w:rPr>
            </w:pPr>
            <w:r w:rsidRPr="00914193">
              <w:rPr>
                <w:rFonts w:cs="Arial"/>
                <w:b/>
                <w:bCs/>
                <w:sz w:val="16"/>
                <w:szCs w:val="16"/>
              </w:rPr>
              <w:t>V (81-100)</w:t>
            </w:r>
          </w:p>
        </w:tc>
        <w:tc>
          <w:tcPr>
            <w:tcW w:w="579" w:type="pct"/>
            <w:gridSpan w:val="2"/>
            <w:tcBorders>
              <w:top w:val="single" w:sz="12" w:space="0" w:color="auto"/>
              <w:left w:val="nil"/>
              <w:bottom w:val="single" w:sz="12" w:space="0" w:color="auto"/>
              <w:right w:val="single" w:sz="8" w:space="0" w:color="000000"/>
            </w:tcBorders>
            <w:shd w:val="clear" w:color="auto" w:fill="FDE9D9" w:themeFill="accent6" w:themeFillTint="33"/>
            <w:vAlign w:val="center"/>
            <w:hideMark/>
          </w:tcPr>
          <w:p w14:paraId="1E417A29" w14:textId="77777777" w:rsidR="000D2A9F" w:rsidRPr="00914193" w:rsidRDefault="000D2A9F" w:rsidP="00F31E28">
            <w:pPr>
              <w:ind w:right="-112"/>
              <w:jc w:val="center"/>
              <w:rPr>
                <w:rFonts w:cs="Arial"/>
                <w:b/>
                <w:bCs/>
                <w:sz w:val="16"/>
                <w:szCs w:val="16"/>
              </w:rPr>
            </w:pPr>
            <w:r w:rsidRPr="00914193">
              <w:rPr>
                <w:rFonts w:cs="Arial"/>
                <w:b/>
                <w:bCs/>
                <w:sz w:val="16"/>
                <w:szCs w:val="16"/>
              </w:rPr>
              <w:t>VI (101-120)</w:t>
            </w:r>
          </w:p>
        </w:tc>
        <w:tc>
          <w:tcPr>
            <w:tcW w:w="558" w:type="pct"/>
            <w:gridSpan w:val="2"/>
            <w:tcBorders>
              <w:top w:val="single" w:sz="12" w:space="0" w:color="auto"/>
              <w:left w:val="nil"/>
              <w:bottom w:val="single" w:sz="12" w:space="0" w:color="auto"/>
              <w:right w:val="single" w:sz="8" w:space="0" w:color="000000"/>
            </w:tcBorders>
            <w:shd w:val="clear" w:color="auto" w:fill="FDE9D9" w:themeFill="accent6" w:themeFillTint="33"/>
            <w:vAlign w:val="center"/>
            <w:hideMark/>
          </w:tcPr>
          <w:p w14:paraId="50F827EF" w14:textId="77777777" w:rsidR="000D2A9F" w:rsidRPr="00914193" w:rsidRDefault="000D2A9F" w:rsidP="00F31E28">
            <w:pPr>
              <w:jc w:val="center"/>
              <w:rPr>
                <w:rFonts w:cs="Arial"/>
                <w:b/>
                <w:bCs/>
                <w:sz w:val="16"/>
                <w:szCs w:val="16"/>
              </w:rPr>
            </w:pPr>
            <w:r w:rsidRPr="00914193">
              <w:rPr>
                <w:rFonts w:cs="Arial"/>
                <w:b/>
                <w:bCs/>
                <w:sz w:val="16"/>
                <w:szCs w:val="16"/>
              </w:rPr>
              <w:t>VII şi peste</w:t>
            </w:r>
          </w:p>
        </w:tc>
        <w:tc>
          <w:tcPr>
            <w:tcW w:w="633" w:type="pct"/>
            <w:gridSpan w:val="2"/>
            <w:tcBorders>
              <w:top w:val="single" w:sz="12" w:space="0" w:color="auto"/>
              <w:left w:val="nil"/>
              <w:bottom w:val="single" w:sz="12" w:space="0" w:color="auto"/>
              <w:right w:val="single" w:sz="12" w:space="0" w:color="000000"/>
            </w:tcBorders>
            <w:shd w:val="clear" w:color="auto" w:fill="FDE9D9" w:themeFill="accent6" w:themeFillTint="33"/>
            <w:vAlign w:val="center"/>
            <w:hideMark/>
          </w:tcPr>
          <w:p w14:paraId="5B20E463" w14:textId="77777777" w:rsidR="000D2A9F" w:rsidRPr="00914193" w:rsidRDefault="000D2A9F" w:rsidP="00F31E28">
            <w:pPr>
              <w:jc w:val="center"/>
              <w:rPr>
                <w:rFonts w:cs="Arial"/>
                <w:b/>
                <w:bCs/>
                <w:sz w:val="16"/>
                <w:szCs w:val="16"/>
              </w:rPr>
            </w:pPr>
            <w:r w:rsidRPr="00914193">
              <w:rPr>
                <w:rFonts w:cs="Arial"/>
                <w:b/>
                <w:bCs/>
                <w:sz w:val="16"/>
                <w:szCs w:val="16"/>
              </w:rPr>
              <w:t xml:space="preserve">Total </w:t>
            </w:r>
          </w:p>
        </w:tc>
      </w:tr>
      <w:tr w:rsidR="00914193" w:rsidRPr="00914193" w14:paraId="66C26A98" w14:textId="77777777" w:rsidTr="00F31E28">
        <w:trPr>
          <w:trHeight w:val="20"/>
        </w:trPr>
        <w:tc>
          <w:tcPr>
            <w:tcW w:w="372" w:type="pct"/>
            <w:vMerge/>
            <w:tcBorders>
              <w:left w:val="single" w:sz="12" w:space="0" w:color="auto"/>
              <w:bottom w:val="single" w:sz="8" w:space="0" w:color="auto"/>
              <w:right w:val="single" w:sz="8" w:space="0" w:color="auto"/>
            </w:tcBorders>
            <w:vAlign w:val="center"/>
          </w:tcPr>
          <w:p w14:paraId="013BA8EF" w14:textId="77777777" w:rsidR="000D2A9F" w:rsidRPr="00914193" w:rsidRDefault="000D2A9F" w:rsidP="00F31E28">
            <w:pPr>
              <w:ind w:right="-150" w:hanging="125"/>
              <w:jc w:val="center"/>
              <w:rPr>
                <w:rFonts w:cs="Arial"/>
                <w:i/>
                <w:iCs/>
                <w:sz w:val="16"/>
                <w:szCs w:val="16"/>
              </w:rPr>
            </w:pPr>
          </w:p>
        </w:tc>
        <w:tc>
          <w:tcPr>
            <w:tcW w:w="328" w:type="pct"/>
            <w:tcBorders>
              <w:top w:val="nil"/>
              <w:left w:val="nil"/>
              <w:bottom w:val="single" w:sz="8" w:space="0" w:color="auto"/>
              <w:right w:val="single" w:sz="8" w:space="0" w:color="auto"/>
            </w:tcBorders>
            <w:vAlign w:val="center"/>
          </w:tcPr>
          <w:p w14:paraId="68CC92D1" w14:textId="77777777" w:rsidR="000D2A9F" w:rsidRPr="00914193" w:rsidRDefault="000D2A9F" w:rsidP="00F31E28">
            <w:pPr>
              <w:pStyle w:val="TableParagraph"/>
              <w:rPr>
                <w:rFonts w:ascii="Arial" w:hAnsi="Arial" w:cs="Arial"/>
                <w:sz w:val="16"/>
                <w:szCs w:val="16"/>
              </w:rPr>
            </w:pPr>
            <w:r w:rsidRPr="00914193">
              <w:rPr>
                <w:rFonts w:ascii="Arial" w:hAnsi="Arial" w:cs="Arial"/>
                <w:sz w:val="16"/>
                <w:szCs w:val="16"/>
              </w:rPr>
              <w:t>Ha</w:t>
            </w:r>
          </w:p>
        </w:tc>
        <w:tc>
          <w:tcPr>
            <w:tcW w:w="262" w:type="pct"/>
            <w:tcBorders>
              <w:top w:val="nil"/>
              <w:left w:val="nil"/>
              <w:bottom w:val="single" w:sz="8" w:space="0" w:color="auto"/>
              <w:right w:val="single" w:sz="8" w:space="0" w:color="auto"/>
            </w:tcBorders>
            <w:vAlign w:val="center"/>
          </w:tcPr>
          <w:p w14:paraId="0B294C66" w14:textId="77777777" w:rsidR="000D2A9F" w:rsidRPr="00914193" w:rsidRDefault="000D2A9F" w:rsidP="00F31E28">
            <w:pPr>
              <w:jc w:val="center"/>
              <w:rPr>
                <w:rFonts w:cs="Arial"/>
                <w:sz w:val="16"/>
                <w:szCs w:val="16"/>
              </w:rPr>
            </w:pPr>
            <w:r w:rsidRPr="00914193">
              <w:rPr>
                <w:rFonts w:cs="Arial"/>
                <w:sz w:val="16"/>
                <w:szCs w:val="16"/>
              </w:rPr>
              <w:t>%</w:t>
            </w:r>
          </w:p>
        </w:tc>
        <w:tc>
          <w:tcPr>
            <w:tcW w:w="328" w:type="pct"/>
            <w:tcBorders>
              <w:top w:val="nil"/>
              <w:left w:val="nil"/>
              <w:bottom w:val="single" w:sz="8" w:space="0" w:color="auto"/>
              <w:right w:val="single" w:sz="8" w:space="0" w:color="auto"/>
            </w:tcBorders>
            <w:vAlign w:val="center"/>
          </w:tcPr>
          <w:p w14:paraId="4A649648" w14:textId="77777777" w:rsidR="000D2A9F" w:rsidRPr="00914193" w:rsidRDefault="000D2A9F" w:rsidP="00F31E28">
            <w:pPr>
              <w:jc w:val="center"/>
              <w:rPr>
                <w:rFonts w:cs="Arial"/>
                <w:sz w:val="16"/>
                <w:szCs w:val="16"/>
              </w:rPr>
            </w:pPr>
            <w:r w:rsidRPr="00914193">
              <w:rPr>
                <w:rFonts w:cs="Arial"/>
                <w:sz w:val="16"/>
                <w:szCs w:val="16"/>
              </w:rPr>
              <w:t>Ha</w:t>
            </w:r>
          </w:p>
        </w:tc>
        <w:tc>
          <w:tcPr>
            <w:tcW w:w="232" w:type="pct"/>
            <w:tcBorders>
              <w:top w:val="nil"/>
              <w:left w:val="nil"/>
              <w:bottom w:val="single" w:sz="8" w:space="0" w:color="auto"/>
              <w:right w:val="single" w:sz="8" w:space="0" w:color="auto"/>
            </w:tcBorders>
            <w:vAlign w:val="center"/>
          </w:tcPr>
          <w:p w14:paraId="0FE62EF6" w14:textId="77777777" w:rsidR="000D2A9F" w:rsidRPr="00914193" w:rsidRDefault="000D2A9F" w:rsidP="00F31E28">
            <w:pPr>
              <w:jc w:val="center"/>
              <w:rPr>
                <w:rFonts w:cs="Arial"/>
                <w:sz w:val="16"/>
                <w:szCs w:val="16"/>
              </w:rPr>
            </w:pPr>
            <w:r w:rsidRPr="00914193">
              <w:rPr>
                <w:rFonts w:cs="Arial"/>
                <w:sz w:val="16"/>
                <w:szCs w:val="16"/>
              </w:rPr>
              <w:t>%</w:t>
            </w:r>
          </w:p>
        </w:tc>
        <w:tc>
          <w:tcPr>
            <w:tcW w:w="280" w:type="pct"/>
            <w:tcBorders>
              <w:top w:val="nil"/>
              <w:left w:val="nil"/>
              <w:bottom w:val="single" w:sz="8" w:space="0" w:color="auto"/>
              <w:right w:val="single" w:sz="8" w:space="0" w:color="auto"/>
            </w:tcBorders>
            <w:vAlign w:val="center"/>
          </w:tcPr>
          <w:p w14:paraId="0CA44EF0" w14:textId="77777777" w:rsidR="000D2A9F" w:rsidRPr="00914193" w:rsidRDefault="000D2A9F" w:rsidP="00F31E28">
            <w:pPr>
              <w:jc w:val="center"/>
              <w:rPr>
                <w:rFonts w:cs="Arial"/>
                <w:sz w:val="16"/>
                <w:szCs w:val="16"/>
              </w:rPr>
            </w:pPr>
            <w:r w:rsidRPr="00914193">
              <w:rPr>
                <w:rFonts w:cs="Arial"/>
                <w:sz w:val="16"/>
                <w:szCs w:val="16"/>
              </w:rPr>
              <w:t>Ha</w:t>
            </w:r>
          </w:p>
        </w:tc>
        <w:tc>
          <w:tcPr>
            <w:tcW w:w="232" w:type="pct"/>
            <w:tcBorders>
              <w:top w:val="nil"/>
              <w:left w:val="nil"/>
              <w:bottom w:val="single" w:sz="8" w:space="0" w:color="auto"/>
              <w:right w:val="single" w:sz="8" w:space="0" w:color="auto"/>
            </w:tcBorders>
            <w:vAlign w:val="center"/>
          </w:tcPr>
          <w:p w14:paraId="1675102D" w14:textId="77777777" w:rsidR="000D2A9F" w:rsidRPr="00914193" w:rsidRDefault="000D2A9F" w:rsidP="00F31E28">
            <w:pPr>
              <w:jc w:val="center"/>
              <w:rPr>
                <w:rFonts w:cs="Arial"/>
                <w:sz w:val="16"/>
                <w:szCs w:val="16"/>
              </w:rPr>
            </w:pPr>
            <w:r w:rsidRPr="00914193">
              <w:rPr>
                <w:rFonts w:cs="Arial"/>
                <w:sz w:val="16"/>
                <w:szCs w:val="16"/>
              </w:rPr>
              <w:t>%</w:t>
            </w:r>
          </w:p>
        </w:tc>
        <w:tc>
          <w:tcPr>
            <w:tcW w:w="315" w:type="pct"/>
            <w:tcBorders>
              <w:top w:val="nil"/>
              <w:left w:val="nil"/>
              <w:bottom w:val="single" w:sz="8" w:space="0" w:color="auto"/>
              <w:right w:val="single" w:sz="8" w:space="0" w:color="auto"/>
            </w:tcBorders>
            <w:vAlign w:val="center"/>
          </w:tcPr>
          <w:p w14:paraId="23FA50A9" w14:textId="77777777" w:rsidR="000D2A9F" w:rsidRPr="00914193" w:rsidRDefault="000D2A9F" w:rsidP="00F31E28">
            <w:pPr>
              <w:jc w:val="center"/>
              <w:rPr>
                <w:rFonts w:cs="Arial"/>
                <w:sz w:val="16"/>
                <w:szCs w:val="16"/>
              </w:rPr>
            </w:pPr>
            <w:r w:rsidRPr="00914193">
              <w:rPr>
                <w:rFonts w:cs="Arial"/>
                <w:sz w:val="16"/>
                <w:szCs w:val="16"/>
              </w:rPr>
              <w:t>Ha</w:t>
            </w:r>
          </w:p>
        </w:tc>
        <w:tc>
          <w:tcPr>
            <w:tcW w:w="243" w:type="pct"/>
            <w:tcBorders>
              <w:top w:val="nil"/>
              <w:left w:val="nil"/>
              <w:bottom w:val="single" w:sz="8" w:space="0" w:color="auto"/>
              <w:right w:val="single" w:sz="8" w:space="0" w:color="auto"/>
            </w:tcBorders>
            <w:vAlign w:val="center"/>
          </w:tcPr>
          <w:p w14:paraId="54F533B7" w14:textId="77777777" w:rsidR="000D2A9F" w:rsidRPr="00914193" w:rsidRDefault="000D2A9F" w:rsidP="00F31E28">
            <w:pPr>
              <w:jc w:val="center"/>
              <w:rPr>
                <w:rFonts w:cs="Arial"/>
                <w:sz w:val="16"/>
                <w:szCs w:val="16"/>
              </w:rPr>
            </w:pPr>
            <w:r w:rsidRPr="00914193">
              <w:rPr>
                <w:rFonts w:cs="Arial"/>
                <w:sz w:val="16"/>
                <w:szCs w:val="16"/>
              </w:rPr>
              <w:t>%</w:t>
            </w:r>
          </w:p>
        </w:tc>
        <w:tc>
          <w:tcPr>
            <w:tcW w:w="375" w:type="pct"/>
            <w:tcBorders>
              <w:top w:val="nil"/>
              <w:left w:val="nil"/>
              <w:bottom w:val="single" w:sz="8" w:space="0" w:color="auto"/>
              <w:right w:val="single" w:sz="8" w:space="0" w:color="auto"/>
            </w:tcBorders>
            <w:vAlign w:val="center"/>
          </w:tcPr>
          <w:p w14:paraId="5DCDE8E4" w14:textId="77777777" w:rsidR="000D2A9F" w:rsidRPr="00914193" w:rsidRDefault="000D2A9F" w:rsidP="00F31E28">
            <w:pPr>
              <w:jc w:val="center"/>
              <w:rPr>
                <w:rFonts w:cs="Arial"/>
                <w:sz w:val="16"/>
                <w:szCs w:val="16"/>
              </w:rPr>
            </w:pPr>
            <w:r w:rsidRPr="00914193">
              <w:rPr>
                <w:rFonts w:cs="Arial"/>
                <w:sz w:val="16"/>
                <w:szCs w:val="16"/>
              </w:rPr>
              <w:t>Ha</w:t>
            </w:r>
          </w:p>
        </w:tc>
        <w:tc>
          <w:tcPr>
            <w:tcW w:w="263" w:type="pct"/>
            <w:tcBorders>
              <w:top w:val="nil"/>
              <w:left w:val="nil"/>
              <w:bottom w:val="single" w:sz="8" w:space="0" w:color="auto"/>
              <w:right w:val="single" w:sz="8" w:space="0" w:color="auto"/>
            </w:tcBorders>
            <w:vAlign w:val="center"/>
          </w:tcPr>
          <w:p w14:paraId="3F6C64DF" w14:textId="77777777" w:rsidR="000D2A9F" w:rsidRPr="00914193" w:rsidRDefault="000D2A9F" w:rsidP="00F31E28">
            <w:pPr>
              <w:jc w:val="center"/>
              <w:rPr>
                <w:rFonts w:cs="Arial"/>
                <w:sz w:val="16"/>
                <w:szCs w:val="16"/>
              </w:rPr>
            </w:pPr>
            <w:r w:rsidRPr="00914193">
              <w:rPr>
                <w:rFonts w:cs="Arial"/>
                <w:sz w:val="16"/>
                <w:szCs w:val="16"/>
              </w:rPr>
              <w:t>%</w:t>
            </w:r>
          </w:p>
        </w:tc>
        <w:tc>
          <w:tcPr>
            <w:tcW w:w="328" w:type="pct"/>
            <w:tcBorders>
              <w:top w:val="nil"/>
              <w:left w:val="nil"/>
              <w:bottom w:val="single" w:sz="8" w:space="0" w:color="auto"/>
              <w:right w:val="single" w:sz="8" w:space="0" w:color="auto"/>
            </w:tcBorders>
            <w:vAlign w:val="center"/>
          </w:tcPr>
          <w:p w14:paraId="3C668405" w14:textId="77777777" w:rsidR="000D2A9F" w:rsidRPr="00914193" w:rsidRDefault="000D2A9F" w:rsidP="00F31E28">
            <w:pPr>
              <w:jc w:val="center"/>
              <w:rPr>
                <w:rFonts w:cs="Arial"/>
                <w:sz w:val="16"/>
                <w:szCs w:val="16"/>
              </w:rPr>
            </w:pPr>
            <w:r w:rsidRPr="00914193">
              <w:rPr>
                <w:rFonts w:cs="Arial"/>
                <w:sz w:val="16"/>
                <w:szCs w:val="16"/>
              </w:rPr>
              <w:t>Ha</w:t>
            </w:r>
          </w:p>
        </w:tc>
        <w:tc>
          <w:tcPr>
            <w:tcW w:w="251" w:type="pct"/>
            <w:tcBorders>
              <w:top w:val="nil"/>
              <w:left w:val="nil"/>
              <w:bottom w:val="single" w:sz="8" w:space="0" w:color="auto"/>
              <w:right w:val="single" w:sz="8" w:space="0" w:color="auto"/>
            </w:tcBorders>
            <w:vAlign w:val="center"/>
          </w:tcPr>
          <w:p w14:paraId="43E398D2" w14:textId="77777777" w:rsidR="000D2A9F" w:rsidRPr="00914193" w:rsidRDefault="000D2A9F" w:rsidP="00F31E28">
            <w:pPr>
              <w:jc w:val="center"/>
              <w:rPr>
                <w:rFonts w:cs="Arial"/>
                <w:sz w:val="16"/>
                <w:szCs w:val="16"/>
              </w:rPr>
            </w:pPr>
            <w:r w:rsidRPr="00914193">
              <w:rPr>
                <w:rFonts w:cs="Arial"/>
                <w:sz w:val="16"/>
                <w:szCs w:val="16"/>
              </w:rPr>
              <w:t>%</w:t>
            </w:r>
          </w:p>
        </w:tc>
        <w:tc>
          <w:tcPr>
            <w:tcW w:w="315" w:type="pct"/>
            <w:tcBorders>
              <w:top w:val="nil"/>
              <w:left w:val="nil"/>
              <w:bottom w:val="single" w:sz="8" w:space="0" w:color="auto"/>
              <w:right w:val="single" w:sz="8" w:space="0" w:color="auto"/>
            </w:tcBorders>
            <w:vAlign w:val="center"/>
          </w:tcPr>
          <w:p w14:paraId="0D6A8470" w14:textId="77777777" w:rsidR="000D2A9F" w:rsidRPr="00914193" w:rsidRDefault="000D2A9F" w:rsidP="00F31E28">
            <w:pPr>
              <w:jc w:val="center"/>
              <w:rPr>
                <w:rFonts w:cs="Arial"/>
                <w:sz w:val="16"/>
                <w:szCs w:val="16"/>
              </w:rPr>
            </w:pPr>
            <w:r w:rsidRPr="00914193">
              <w:rPr>
                <w:rFonts w:cs="Arial"/>
                <w:sz w:val="16"/>
                <w:szCs w:val="16"/>
              </w:rPr>
              <w:t>Ha</w:t>
            </w:r>
          </w:p>
        </w:tc>
        <w:tc>
          <w:tcPr>
            <w:tcW w:w="243" w:type="pct"/>
            <w:tcBorders>
              <w:top w:val="nil"/>
              <w:left w:val="nil"/>
              <w:bottom w:val="single" w:sz="8" w:space="0" w:color="auto"/>
              <w:right w:val="single" w:sz="8" w:space="0" w:color="auto"/>
            </w:tcBorders>
            <w:vAlign w:val="center"/>
          </w:tcPr>
          <w:p w14:paraId="4A676F7D" w14:textId="77777777" w:rsidR="000D2A9F" w:rsidRPr="00914193" w:rsidRDefault="000D2A9F" w:rsidP="00F31E28">
            <w:pPr>
              <w:jc w:val="center"/>
              <w:rPr>
                <w:rFonts w:cs="Arial"/>
                <w:sz w:val="16"/>
                <w:szCs w:val="16"/>
              </w:rPr>
            </w:pPr>
            <w:r w:rsidRPr="00914193">
              <w:rPr>
                <w:rFonts w:cs="Arial"/>
                <w:sz w:val="16"/>
                <w:szCs w:val="16"/>
              </w:rPr>
              <w:t>%</w:t>
            </w:r>
          </w:p>
        </w:tc>
        <w:tc>
          <w:tcPr>
            <w:tcW w:w="375" w:type="pct"/>
            <w:tcBorders>
              <w:top w:val="nil"/>
              <w:left w:val="nil"/>
              <w:bottom w:val="single" w:sz="8" w:space="0" w:color="auto"/>
              <w:right w:val="single" w:sz="8" w:space="0" w:color="auto"/>
            </w:tcBorders>
            <w:vAlign w:val="center"/>
          </w:tcPr>
          <w:p w14:paraId="7D2CEE17" w14:textId="77777777" w:rsidR="000D2A9F" w:rsidRPr="00914193" w:rsidRDefault="000D2A9F" w:rsidP="00F31E28">
            <w:pPr>
              <w:jc w:val="center"/>
              <w:rPr>
                <w:rFonts w:cs="Arial"/>
                <w:sz w:val="16"/>
                <w:szCs w:val="16"/>
              </w:rPr>
            </w:pPr>
            <w:r w:rsidRPr="00914193">
              <w:rPr>
                <w:rFonts w:cs="Arial"/>
                <w:sz w:val="16"/>
                <w:szCs w:val="16"/>
              </w:rPr>
              <w:t>Ha</w:t>
            </w:r>
          </w:p>
        </w:tc>
        <w:tc>
          <w:tcPr>
            <w:tcW w:w="258" w:type="pct"/>
            <w:tcBorders>
              <w:top w:val="nil"/>
              <w:left w:val="nil"/>
              <w:bottom w:val="single" w:sz="8" w:space="0" w:color="auto"/>
              <w:right w:val="single" w:sz="12" w:space="0" w:color="auto"/>
            </w:tcBorders>
            <w:vAlign w:val="center"/>
          </w:tcPr>
          <w:p w14:paraId="3FB6E6D6" w14:textId="77777777" w:rsidR="000D2A9F" w:rsidRPr="00914193" w:rsidRDefault="000D2A9F" w:rsidP="00F31E28">
            <w:pPr>
              <w:jc w:val="center"/>
              <w:rPr>
                <w:rFonts w:cs="Arial"/>
                <w:sz w:val="16"/>
                <w:szCs w:val="16"/>
              </w:rPr>
            </w:pPr>
            <w:r w:rsidRPr="00914193">
              <w:rPr>
                <w:rFonts w:cs="Arial"/>
                <w:sz w:val="16"/>
                <w:szCs w:val="16"/>
              </w:rPr>
              <w:t>%</w:t>
            </w:r>
          </w:p>
        </w:tc>
      </w:tr>
      <w:tr w:rsidR="00914193" w:rsidRPr="00914193" w14:paraId="158A1AE4" w14:textId="77777777" w:rsidTr="00F31E28">
        <w:trPr>
          <w:trHeight w:val="20"/>
        </w:trPr>
        <w:tc>
          <w:tcPr>
            <w:tcW w:w="372" w:type="pct"/>
            <w:tcBorders>
              <w:top w:val="nil"/>
              <w:left w:val="single" w:sz="12" w:space="0" w:color="auto"/>
              <w:bottom w:val="single" w:sz="8" w:space="0" w:color="auto"/>
              <w:right w:val="single" w:sz="8" w:space="0" w:color="auto"/>
            </w:tcBorders>
            <w:vAlign w:val="center"/>
            <w:hideMark/>
          </w:tcPr>
          <w:p w14:paraId="4B8034AA" w14:textId="77777777" w:rsidR="000D2A9F" w:rsidRPr="00914193" w:rsidRDefault="000D2A9F" w:rsidP="00F31E28">
            <w:pPr>
              <w:ind w:right="-150" w:hanging="125"/>
              <w:jc w:val="center"/>
              <w:rPr>
                <w:rFonts w:cs="Arial"/>
                <w:i/>
                <w:iCs/>
                <w:sz w:val="16"/>
                <w:szCs w:val="16"/>
              </w:rPr>
            </w:pPr>
            <w:r w:rsidRPr="00914193">
              <w:rPr>
                <w:rFonts w:cs="Arial"/>
                <w:i/>
                <w:iCs/>
                <w:sz w:val="16"/>
                <w:szCs w:val="16"/>
              </w:rPr>
              <w:t>SUP A</w:t>
            </w:r>
          </w:p>
        </w:tc>
        <w:tc>
          <w:tcPr>
            <w:tcW w:w="328" w:type="pct"/>
            <w:tcBorders>
              <w:top w:val="nil"/>
              <w:left w:val="nil"/>
              <w:bottom w:val="single" w:sz="8" w:space="0" w:color="auto"/>
              <w:right w:val="single" w:sz="8" w:space="0" w:color="auto"/>
            </w:tcBorders>
            <w:vAlign w:val="center"/>
          </w:tcPr>
          <w:p w14:paraId="107149BC" w14:textId="77777777" w:rsidR="000D2A9F" w:rsidRPr="00914193" w:rsidRDefault="000D2A9F" w:rsidP="00F31E28">
            <w:pPr>
              <w:pStyle w:val="TableParagraph"/>
              <w:rPr>
                <w:rFonts w:ascii="Arial" w:hAnsi="Arial" w:cs="Arial"/>
                <w:sz w:val="16"/>
                <w:szCs w:val="16"/>
              </w:rPr>
            </w:pPr>
            <w:r w:rsidRPr="00914193">
              <w:rPr>
                <w:rFonts w:ascii="Arial" w:hAnsi="Arial" w:cs="Arial"/>
                <w:sz w:val="16"/>
                <w:szCs w:val="16"/>
              </w:rPr>
              <w:t>22,44</w:t>
            </w:r>
          </w:p>
        </w:tc>
        <w:tc>
          <w:tcPr>
            <w:tcW w:w="262" w:type="pct"/>
            <w:tcBorders>
              <w:top w:val="nil"/>
              <w:left w:val="nil"/>
              <w:bottom w:val="single" w:sz="8" w:space="0" w:color="auto"/>
              <w:right w:val="single" w:sz="8" w:space="0" w:color="auto"/>
            </w:tcBorders>
            <w:vAlign w:val="center"/>
          </w:tcPr>
          <w:p w14:paraId="65265AF4" w14:textId="77777777" w:rsidR="000D2A9F" w:rsidRPr="00914193" w:rsidRDefault="000D2A9F" w:rsidP="00F31E28">
            <w:pPr>
              <w:jc w:val="center"/>
              <w:rPr>
                <w:rFonts w:cs="Arial"/>
                <w:sz w:val="16"/>
                <w:szCs w:val="16"/>
              </w:rPr>
            </w:pPr>
            <w:r w:rsidRPr="00914193">
              <w:rPr>
                <w:rFonts w:cs="Arial"/>
                <w:sz w:val="16"/>
                <w:szCs w:val="16"/>
              </w:rPr>
              <w:t>9</w:t>
            </w:r>
          </w:p>
        </w:tc>
        <w:tc>
          <w:tcPr>
            <w:tcW w:w="328" w:type="pct"/>
            <w:tcBorders>
              <w:top w:val="nil"/>
              <w:left w:val="nil"/>
              <w:bottom w:val="single" w:sz="8" w:space="0" w:color="auto"/>
              <w:right w:val="single" w:sz="8" w:space="0" w:color="auto"/>
            </w:tcBorders>
            <w:vAlign w:val="center"/>
          </w:tcPr>
          <w:p w14:paraId="0B7C428C" w14:textId="77777777" w:rsidR="000D2A9F" w:rsidRPr="00914193" w:rsidRDefault="000D2A9F" w:rsidP="00F31E28">
            <w:pPr>
              <w:jc w:val="center"/>
              <w:rPr>
                <w:rFonts w:cs="Arial"/>
                <w:sz w:val="16"/>
                <w:szCs w:val="16"/>
              </w:rPr>
            </w:pPr>
            <w:r w:rsidRPr="00914193">
              <w:rPr>
                <w:rFonts w:cs="Arial"/>
                <w:sz w:val="16"/>
                <w:szCs w:val="16"/>
              </w:rPr>
              <w:t>16,18</w:t>
            </w:r>
          </w:p>
        </w:tc>
        <w:tc>
          <w:tcPr>
            <w:tcW w:w="232" w:type="pct"/>
            <w:tcBorders>
              <w:top w:val="nil"/>
              <w:left w:val="nil"/>
              <w:bottom w:val="single" w:sz="8" w:space="0" w:color="auto"/>
              <w:right w:val="single" w:sz="8" w:space="0" w:color="auto"/>
            </w:tcBorders>
            <w:vAlign w:val="center"/>
          </w:tcPr>
          <w:p w14:paraId="3911AAA9" w14:textId="77777777" w:rsidR="000D2A9F" w:rsidRPr="00914193" w:rsidRDefault="000D2A9F" w:rsidP="00F31E28">
            <w:pPr>
              <w:jc w:val="center"/>
              <w:rPr>
                <w:rFonts w:cs="Arial"/>
                <w:sz w:val="16"/>
                <w:szCs w:val="16"/>
              </w:rPr>
            </w:pPr>
            <w:r w:rsidRPr="00914193">
              <w:rPr>
                <w:rFonts w:cs="Arial"/>
                <w:sz w:val="16"/>
                <w:szCs w:val="16"/>
              </w:rPr>
              <w:t>6</w:t>
            </w:r>
          </w:p>
        </w:tc>
        <w:tc>
          <w:tcPr>
            <w:tcW w:w="280" w:type="pct"/>
            <w:tcBorders>
              <w:top w:val="nil"/>
              <w:left w:val="nil"/>
              <w:bottom w:val="single" w:sz="8" w:space="0" w:color="auto"/>
              <w:right w:val="single" w:sz="8" w:space="0" w:color="auto"/>
            </w:tcBorders>
            <w:vAlign w:val="center"/>
          </w:tcPr>
          <w:p w14:paraId="75CCD8E7" w14:textId="77777777" w:rsidR="000D2A9F" w:rsidRPr="00914193" w:rsidRDefault="000D2A9F" w:rsidP="00F31E28">
            <w:pPr>
              <w:jc w:val="center"/>
              <w:rPr>
                <w:rFonts w:cs="Arial"/>
                <w:sz w:val="16"/>
                <w:szCs w:val="16"/>
              </w:rPr>
            </w:pPr>
            <w:r w:rsidRPr="00914193">
              <w:rPr>
                <w:rFonts w:cs="Arial"/>
                <w:sz w:val="16"/>
                <w:szCs w:val="16"/>
              </w:rPr>
              <w:t>1,67</w:t>
            </w:r>
          </w:p>
        </w:tc>
        <w:tc>
          <w:tcPr>
            <w:tcW w:w="232" w:type="pct"/>
            <w:tcBorders>
              <w:top w:val="nil"/>
              <w:left w:val="nil"/>
              <w:bottom w:val="single" w:sz="8" w:space="0" w:color="auto"/>
              <w:right w:val="single" w:sz="8" w:space="0" w:color="auto"/>
            </w:tcBorders>
            <w:vAlign w:val="center"/>
          </w:tcPr>
          <w:p w14:paraId="4EAA0902" w14:textId="77777777" w:rsidR="000D2A9F" w:rsidRPr="00914193" w:rsidRDefault="000D2A9F" w:rsidP="00F31E28">
            <w:pPr>
              <w:jc w:val="center"/>
              <w:rPr>
                <w:rFonts w:cs="Arial"/>
                <w:sz w:val="16"/>
                <w:szCs w:val="16"/>
              </w:rPr>
            </w:pPr>
            <w:r w:rsidRPr="00914193">
              <w:rPr>
                <w:rFonts w:cs="Arial"/>
                <w:sz w:val="16"/>
                <w:szCs w:val="16"/>
              </w:rPr>
              <w:t>1</w:t>
            </w:r>
          </w:p>
        </w:tc>
        <w:tc>
          <w:tcPr>
            <w:tcW w:w="315" w:type="pct"/>
            <w:tcBorders>
              <w:top w:val="nil"/>
              <w:left w:val="nil"/>
              <w:bottom w:val="single" w:sz="8" w:space="0" w:color="auto"/>
              <w:right w:val="single" w:sz="8" w:space="0" w:color="auto"/>
            </w:tcBorders>
            <w:vAlign w:val="center"/>
          </w:tcPr>
          <w:p w14:paraId="6C286B90" w14:textId="77777777" w:rsidR="000D2A9F" w:rsidRPr="00914193" w:rsidRDefault="000D2A9F" w:rsidP="00F31E28">
            <w:pPr>
              <w:jc w:val="center"/>
              <w:rPr>
                <w:rFonts w:cs="Arial"/>
                <w:sz w:val="16"/>
                <w:szCs w:val="16"/>
              </w:rPr>
            </w:pPr>
            <w:r w:rsidRPr="00914193">
              <w:rPr>
                <w:rFonts w:cs="Arial"/>
                <w:sz w:val="16"/>
                <w:szCs w:val="16"/>
              </w:rPr>
              <w:t>0,53</w:t>
            </w:r>
          </w:p>
        </w:tc>
        <w:tc>
          <w:tcPr>
            <w:tcW w:w="243" w:type="pct"/>
            <w:tcBorders>
              <w:top w:val="nil"/>
              <w:left w:val="nil"/>
              <w:bottom w:val="single" w:sz="8" w:space="0" w:color="auto"/>
              <w:right w:val="single" w:sz="8" w:space="0" w:color="auto"/>
            </w:tcBorders>
            <w:vAlign w:val="center"/>
          </w:tcPr>
          <w:p w14:paraId="65B36B58" w14:textId="77777777" w:rsidR="000D2A9F" w:rsidRPr="00914193" w:rsidRDefault="000D2A9F" w:rsidP="00F31E28">
            <w:pPr>
              <w:jc w:val="center"/>
              <w:rPr>
                <w:rFonts w:cs="Arial"/>
                <w:sz w:val="16"/>
                <w:szCs w:val="16"/>
              </w:rPr>
            </w:pPr>
            <w:r w:rsidRPr="00914193">
              <w:rPr>
                <w:rFonts w:cs="Arial"/>
                <w:sz w:val="16"/>
                <w:szCs w:val="16"/>
              </w:rPr>
              <w:t>- </w:t>
            </w:r>
          </w:p>
        </w:tc>
        <w:tc>
          <w:tcPr>
            <w:tcW w:w="375" w:type="pct"/>
            <w:tcBorders>
              <w:top w:val="nil"/>
              <w:left w:val="nil"/>
              <w:bottom w:val="single" w:sz="8" w:space="0" w:color="auto"/>
              <w:right w:val="single" w:sz="8" w:space="0" w:color="auto"/>
            </w:tcBorders>
            <w:vAlign w:val="center"/>
          </w:tcPr>
          <w:p w14:paraId="2F2A0EDF" w14:textId="77777777" w:rsidR="000D2A9F" w:rsidRPr="00914193" w:rsidRDefault="000D2A9F" w:rsidP="00F31E28">
            <w:pPr>
              <w:jc w:val="center"/>
              <w:rPr>
                <w:rFonts w:cs="Arial"/>
                <w:sz w:val="16"/>
                <w:szCs w:val="16"/>
              </w:rPr>
            </w:pPr>
            <w:r w:rsidRPr="00914193">
              <w:rPr>
                <w:rFonts w:cs="Arial"/>
                <w:sz w:val="16"/>
                <w:szCs w:val="16"/>
              </w:rPr>
              <w:t>214,42</w:t>
            </w:r>
          </w:p>
        </w:tc>
        <w:tc>
          <w:tcPr>
            <w:tcW w:w="263" w:type="pct"/>
            <w:tcBorders>
              <w:top w:val="nil"/>
              <w:left w:val="nil"/>
              <w:bottom w:val="single" w:sz="8" w:space="0" w:color="auto"/>
              <w:right w:val="single" w:sz="8" w:space="0" w:color="auto"/>
            </w:tcBorders>
            <w:vAlign w:val="center"/>
          </w:tcPr>
          <w:p w14:paraId="7B895D2C" w14:textId="77777777" w:rsidR="000D2A9F" w:rsidRPr="00914193" w:rsidRDefault="000D2A9F" w:rsidP="00F31E28">
            <w:pPr>
              <w:jc w:val="center"/>
              <w:rPr>
                <w:rFonts w:cs="Arial"/>
                <w:sz w:val="16"/>
                <w:szCs w:val="16"/>
              </w:rPr>
            </w:pPr>
            <w:r w:rsidRPr="00914193">
              <w:rPr>
                <w:rFonts w:cs="Arial"/>
                <w:sz w:val="16"/>
                <w:szCs w:val="16"/>
              </w:rPr>
              <w:t>84</w:t>
            </w:r>
          </w:p>
        </w:tc>
        <w:tc>
          <w:tcPr>
            <w:tcW w:w="328" w:type="pct"/>
            <w:tcBorders>
              <w:top w:val="nil"/>
              <w:left w:val="nil"/>
              <w:bottom w:val="single" w:sz="8" w:space="0" w:color="auto"/>
              <w:right w:val="single" w:sz="8" w:space="0" w:color="auto"/>
            </w:tcBorders>
            <w:vAlign w:val="center"/>
          </w:tcPr>
          <w:p w14:paraId="5FC84ADB" w14:textId="77777777" w:rsidR="000D2A9F" w:rsidRPr="00914193" w:rsidRDefault="000D2A9F" w:rsidP="00F31E28">
            <w:pPr>
              <w:jc w:val="center"/>
              <w:rPr>
                <w:rFonts w:cs="Arial"/>
                <w:sz w:val="16"/>
                <w:szCs w:val="16"/>
              </w:rPr>
            </w:pPr>
            <w:r w:rsidRPr="00914193">
              <w:rPr>
                <w:rFonts w:cs="Arial"/>
                <w:sz w:val="16"/>
                <w:szCs w:val="16"/>
              </w:rPr>
              <w:t>- </w:t>
            </w:r>
          </w:p>
        </w:tc>
        <w:tc>
          <w:tcPr>
            <w:tcW w:w="251" w:type="pct"/>
            <w:tcBorders>
              <w:top w:val="nil"/>
              <w:left w:val="nil"/>
              <w:bottom w:val="single" w:sz="8" w:space="0" w:color="auto"/>
              <w:right w:val="single" w:sz="8" w:space="0" w:color="auto"/>
            </w:tcBorders>
            <w:vAlign w:val="center"/>
          </w:tcPr>
          <w:p w14:paraId="21ECA6BA" w14:textId="77777777" w:rsidR="000D2A9F" w:rsidRPr="00914193" w:rsidRDefault="000D2A9F" w:rsidP="00F31E28">
            <w:pPr>
              <w:jc w:val="center"/>
              <w:rPr>
                <w:rFonts w:cs="Arial"/>
                <w:sz w:val="16"/>
                <w:szCs w:val="16"/>
              </w:rPr>
            </w:pPr>
            <w:r w:rsidRPr="00914193">
              <w:rPr>
                <w:rFonts w:cs="Arial"/>
                <w:sz w:val="16"/>
                <w:szCs w:val="16"/>
              </w:rPr>
              <w:t>- </w:t>
            </w:r>
          </w:p>
        </w:tc>
        <w:tc>
          <w:tcPr>
            <w:tcW w:w="315" w:type="pct"/>
            <w:tcBorders>
              <w:top w:val="nil"/>
              <w:left w:val="nil"/>
              <w:bottom w:val="single" w:sz="8" w:space="0" w:color="auto"/>
              <w:right w:val="single" w:sz="8" w:space="0" w:color="auto"/>
            </w:tcBorders>
            <w:vAlign w:val="center"/>
          </w:tcPr>
          <w:p w14:paraId="0EC4E805" w14:textId="77777777" w:rsidR="000D2A9F" w:rsidRPr="00914193" w:rsidRDefault="000D2A9F" w:rsidP="00F31E28">
            <w:pPr>
              <w:jc w:val="center"/>
              <w:rPr>
                <w:rFonts w:cs="Arial"/>
                <w:sz w:val="16"/>
                <w:szCs w:val="16"/>
              </w:rPr>
            </w:pPr>
            <w:r w:rsidRPr="00914193">
              <w:rPr>
                <w:rFonts w:cs="Arial"/>
                <w:sz w:val="16"/>
                <w:szCs w:val="16"/>
              </w:rPr>
              <w:t>- </w:t>
            </w:r>
          </w:p>
        </w:tc>
        <w:tc>
          <w:tcPr>
            <w:tcW w:w="243" w:type="pct"/>
            <w:tcBorders>
              <w:top w:val="nil"/>
              <w:left w:val="nil"/>
              <w:bottom w:val="single" w:sz="8" w:space="0" w:color="auto"/>
              <w:right w:val="single" w:sz="8" w:space="0" w:color="auto"/>
            </w:tcBorders>
            <w:vAlign w:val="center"/>
          </w:tcPr>
          <w:p w14:paraId="3305AF01" w14:textId="77777777" w:rsidR="000D2A9F" w:rsidRPr="00914193" w:rsidRDefault="000D2A9F" w:rsidP="00F31E28">
            <w:pPr>
              <w:jc w:val="center"/>
              <w:rPr>
                <w:rFonts w:cs="Arial"/>
                <w:sz w:val="16"/>
                <w:szCs w:val="16"/>
              </w:rPr>
            </w:pPr>
            <w:r w:rsidRPr="00914193">
              <w:rPr>
                <w:rFonts w:cs="Arial"/>
                <w:sz w:val="16"/>
                <w:szCs w:val="16"/>
              </w:rPr>
              <w:t>- </w:t>
            </w:r>
          </w:p>
        </w:tc>
        <w:tc>
          <w:tcPr>
            <w:tcW w:w="375" w:type="pct"/>
            <w:tcBorders>
              <w:top w:val="nil"/>
              <w:left w:val="nil"/>
              <w:bottom w:val="single" w:sz="8" w:space="0" w:color="auto"/>
              <w:right w:val="single" w:sz="8" w:space="0" w:color="auto"/>
            </w:tcBorders>
            <w:vAlign w:val="center"/>
          </w:tcPr>
          <w:p w14:paraId="7C179320" w14:textId="77777777" w:rsidR="000D2A9F" w:rsidRPr="00914193" w:rsidRDefault="000D2A9F" w:rsidP="00F31E28">
            <w:pPr>
              <w:jc w:val="center"/>
              <w:rPr>
                <w:rFonts w:cs="Arial"/>
                <w:sz w:val="16"/>
                <w:szCs w:val="16"/>
              </w:rPr>
            </w:pPr>
            <w:r w:rsidRPr="00914193">
              <w:rPr>
                <w:rFonts w:cs="Arial"/>
                <w:sz w:val="16"/>
                <w:szCs w:val="16"/>
              </w:rPr>
              <w:t>255,24</w:t>
            </w:r>
          </w:p>
        </w:tc>
        <w:tc>
          <w:tcPr>
            <w:tcW w:w="258" w:type="pct"/>
            <w:tcBorders>
              <w:top w:val="nil"/>
              <w:left w:val="nil"/>
              <w:bottom w:val="single" w:sz="8" w:space="0" w:color="auto"/>
              <w:right w:val="single" w:sz="12" w:space="0" w:color="auto"/>
            </w:tcBorders>
            <w:vAlign w:val="center"/>
          </w:tcPr>
          <w:p w14:paraId="2F7423B1" w14:textId="77777777" w:rsidR="000D2A9F" w:rsidRPr="00914193" w:rsidRDefault="000D2A9F" w:rsidP="00F31E28">
            <w:pPr>
              <w:jc w:val="center"/>
              <w:rPr>
                <w:rFonts w:cs="Arial"/>
                <w:sz w:val="16"/>
                <w:szCs w:val="16"/>
              </w:rPr>
            </w:pPr>
            <w:r w:rsidRPr="00914193">
              <w:rPr>
                <w:rFonts w:cs="Arial"/>
                <w:sz w:val="16"/>
                <w:szCs w:val="16"/>
              </w:rPr>
              <w:t>100</w:t>
            </w:r>
          </w:p>
        </w:tc>
      </w:tr>
      <w:tr w:rsidR="00914193" w:rsidRPr="00914193" w14:paraId="75A770B8" w14:textId="77777777" w:rsidTr="00F31E28">
        <w:trPr>
          <w:trHeight w:val="20"/>
        </w:trPr>
        <w:tc>
          <w:tcPr>
            <w:tcW w:w="372" w:type="pct"/>
            <w:tcBorders>
              <w:top w:val="nil"/>
              <w:left w:val="single" w:sz="12" w:space="0" w:color="auto"/>
              <w:bottom w:val="single" w:sz="8" w:space="0" w:color="auto"/>
              <w:right w:val="single" w:sz="8" w:space="0" w:color="auto"/>
            </w:tcBorders>
            <w:vAlign w:val="center"/>
            <w:hideMark/>
          </w:tcPr>
          <w:p w14:paraId="6E364B48" w14:textId="77777777" w:rsidR="000D2A9F" w:rsidRPr="00914193" w:rsidRDefault="000D2A9F" w:rsidP="00F31E28">
            <w:pPr>
              <w:ind w:right="-122" w:hanging="125"/>
              <w:jc w:val="center"/>
              <w:rPr>
                <w:rFonts w:cs="Arial"/>
                <w:i/>
                <w:iCs/>
                <w:sz w:val="16"/>
                <w:szCs w:val="16"/>
              </w:rPr>
            </w:pPr>
            <w:r w:rsidRPr="00914193">
              <w:rPr>
                <w:rFonts w:cs="Arial"/>
                <w:i/>
                <w:iCs/>
                <w:sz w:val="16"/>
                <w:szCs w:val="16"/>
              </w:rPr>
              <w:t>SUP E+M</w:t>
            </w:r>
          </w:p>
        </w:tc>
        <w:tc>
          <w:tcPr>
            <w:tcW w:w="328" w:type="pct"/>
            <w:tcBorders>
              <w:top w:val="nil"/>
              <w:left w:val="nil"/>
              <w:bottom w:val="single" w:sz="8" w:space="0" w:color="auto"/>
              <w:right w:val="single" w:sz="8" w:space="0" w:color="auto"/>
            </w:tcBorders>
            <w:vAlign w:val="center"/>
          </w:tcPr>
          <w:p w14:paraId="33F2FAAC" w14:textId="77777777" w:rsidR="000D2A9F" w:rsidRPr="00914193" w:rsidRDefault="000D2A9F" w:rsidP="00F31E28">
            <w:pPr>
              <w:jc w:val="center"/>
              <w:rPr>
                <w:rFonts w:cs="Arial"/>
                <w:sz w:val="16"/>
                <w:szCs w:val="16"/>
              </w:rPr>
            </w:pPr>
            <w:r w:rsidRPr="00914193">
              <w:rPr>
                <w:rFonts w:cs="Arial"/>
                <w:sz w:val="16"/>
                <w:szCs w:val="16"/>
              </w:rPr>
              <w:t>-</w:t>
            </w:r>
          </w:p>
        </w:tc>
        <w:tc>
          <w:tcPr>
            <w:tcW w:w="262" w:type="pct"/>
            <w:tcBorders>
              <w:top w:val="nil"/>
              <w:left w:val="nil"/>
              <w:bottom w:val="single" w:sz="8" w:space="0" w:color="auto"/>
              <w:right w:val="single" w:sz="8" w:space="0" w:color="auto"/>
            </w:tcBorders>
            <w:vAlign w:val="center"/>
          </w:tcPr>
          <w:p w14:paraId="0B877985" w14:textId="77777777" w:rsidR="000D2A9F" w:rsidRPr="00914193" w:rsidRDefault="000D2A9F" w:rsidP="00F31E28">
            <w:pPr>
              <w:jc w:val="center"/>
              <w:rPr>
                <w:rFonts w:cs="Arial"/>
                <w:sz w:val="16"/>
                <w:szCs w:val="16"/>
              </w:rPr>
            </w:pPr>
            <w:r w:rsidRPr="00914193">
              <w:rPr>
                <w:rFonts w:cs="Arial"/>
                <w:sz w:val="16"/>
                <w:szCs w:val="16"/>
              </w:rPr>
              <w:t>-</w:t>
            </w:r>
          </w:p>
        </w:tc>
        <w:tc>
          <w:tcPr>
            <w:tcW w:w="328" w:type="pct"/>
            <w:tcBorders>
              <w:top w:val="nil"/>
              <w:left w:val="nil"/>
              <w:bottom w:val="single" w:sz="8" w:space="0" w:color="auto"/>
              <w:right w:val="single" w:sz="8" w:space="0" w:color="auto"/>
            </w:tcBorders>
            <w:vAlign w:val="center"/>
          </w:tcPr>
          <w:p w14:paraId="674D9F68" w14:textId="77777777" w:rsidR="000D2A9F" w:rsidRPr="00914193" w:rsidRDefault="000D2A9F" w:rsidP="00F31E28">
            <w:pPr>
              <w:jc w:val="center"/>
              <w:rPr>
                <w:rFonts w:cs="Arial"/>
                <w:sz w:val="16"/>
                <w:szCs w:val="16"/>
              </w:rPr>
            </w:pPr>
            <w:r w:rsidRPr="00914193">
              <w:rPr>
                <w:rFonts w:cs="Arial"/>
                <w:sz w:val="16"/>
                <w:szCs w:val="16"/>
              </w:rPr>
              <w:t>1,08</w:t>
            </w:r>
          </w:p>
        </w:tc>
        <w:tc>
          <w:tcPr>
            <w:tcW w:w="232" w:type="pct"/>
            <w:tcBorders>
              <w:top w:val="nil"/>
              <w:left w:val="nil"/>
              <w:bottom w:val="single" w:sz="8" w:space="0" w:color="auto"/>
              <w:right w:val="single" w:sz="8" w:space="0" w:color="auto"/>
            </w:tcBorders>
            <w:vAlign w:val="center"/>
          </w:tcPr>
          <w:p w14:paraId="27E94C8C" w14:textId="77777777" w:rsidR="000D2A9F" w:rsidRPr="00914193" w:rsidRDefault="000D2A9F" w:rsidP="00F31E28">
            <w:pPr>
              <w:jc w:val="center"/>
              <w:rPr>
                <w:rFonts w:cs="Arial"/>
                <w:sz w:val="16"/>
                <w:szCs w:val="16"/>
              </w:rPr>
            </w:pPr>
            <w:r w:rsidRPr="00914193">
              <w:rPr>
                <w:rFonts w:cs="Arial"/>
                <w:sz w:val="16"/>
                <w:szCs w:val="16"/>
              </w:rPr>
              <w:t>1</w:t>
            </w:r>
          </w:p>
        </w:tc>
        <w:tc>
          <w:tcPr>
            <w:tcW w:w="280" w:type="pct"/>
            <w:tcBorders>
              <w:top w:val="nil"/>
              <w:left w:val="nil"/>
              <w:bottom w:val="single" w:sz="8" w:space="0" w:color="auto"/>
              <w:right w:val="single" w:sz="8" w:space="0" w:color="auto"/>
            </w:tcBorders>
            <w:vAlign w:val="center"/>
          </w:tcPr>
          <w:p w14:paraId="3C2A62B0" w14:textId="77777777" w:rsidR="000D2A9F" w:rsidRPr="00914193" w:rsidRDefault="000D2A9F" w:rsidP="00F31E28">
            <w:pPr>
              <w:jc w:val="center"/>
              <w:rPr>
                <w:rFonts w:cs="Arial"/>
                <w:sz w:val="16"/>
                <w:szCs w:val="16"/>
              </w:rPr>
            </w:pPr>
            <w:r w:rsidRPr="00914193">
              <w:rPr>
                <w:rFonts w:cs="Arial"/>
                <w:sz w:val="16"/>
                <w:szCs w:val="16"/>
              </w:rPr>
              <w:t>- </w:t>
            </w:r>
          </w:p>
        </w:tc>
        <w:tc>
          <w:tcPr>
            <w:tcW w:w="232" w:type="pct"/>
            <w:tcBorders>
              <w:top w:val="nil"/>
              <w:left w:val="nil"/>
              <w:bottom w:val="single" w:sz="8" w:space="0" w:color="auto"/>
              <w:right w:val="single" w:sz="8" w:space="0" w:color="auto"/>
            </w:tcBorders>
            <w:vAlign w:val="center"/>
          </w:tcPr>
          <w:p w14:paraId="4118CCE2" w14:textId="77777777" w:rsidR="000D2A9F" w:rsidRPr="00914193" w:rsidRDefault="000D2A9F" w:rsidP="00F31E28">
            <w:pPr>
              <w:jc w:val="center"/>
              <w:rPr>
                <w:rFonts w:cs="Arial"/>
                <w:sz w:val="16"/>
                <w:szCs w:val="16"/>
              </w:rPr>
            </w:pPr>
            <w:r w:rsidRPr="00914193">
              <w:rPr>
                <w:rFonts w:cs="Arial"/>
                <w:sz w:val="16"/>
                <w:szCs w:val="16"/>
              </w:rPr>
              <w:t> -</w:t>
            </w:r>
          </w:p>
        </w:tc>
        <w:tc>
          <w:tcPr>
            <w:tcW w:w="315" w:type="pct"/>
            <w:tcBorders>
              <w:top w:val="nil"/>
              <w:left w:val="nil"/>
              <w:bottom w:val="single" w:sz="8" w:space="0" w:color="auto"/>
              <w:right w:val="single" w:sz="8" w:space="0" w:color="auto"/>
            </w:tcBorders>
            <w:vAlign w:val="center"/>
          </w:tcPr>
          <w:p w14:paraId="6F78D6DC" w14:textId="77777777" w:rsidR="000D2A9F" w:rsidRPr="00914193" w:rsidRDefault="000D2A9F" w:rsidP="00F31E28">
            <w:pPr>
              <w:jc w:val="center"/>
              <w:rPr>
                <w:rFonts w:cs="Arial"/>
                <w:sz w:val="16"/>
                <w:szCs w:val="16"/>
              </w:rPr>
            </w:pPr>
            <w:r w:rsidRPr="00914193">
              <w:rPr>
                <w:rFonts w:cs="Arial"/>
                <w:sz w:val="16"/>
                <w:szCs w:val="16"/>
              </w:rPr>
              <w:t>0,99</w:t>
            </w:r>
          </w:p>
        </w:tc>
        <w:tc>
          <w:tcPr>
            <w:tcW w:w="243" w:type="pct"/>
            <w:tcBorders>
              <w:top w:val="nil"/>
              <w:left w:val="nil"/>
              <w:bottom w:val="single" w:sz="8" w:space="0" w:color="auto"/>
              <w:right w:val="single" w:sz="8" w:space="0" w:color="auto"/>
            </w:tcBorders>
            <w:vAlign w:val="center"/>
          </w:tcPr>
          <w:p w14:paraId="09D7B12F" w14:textId="77777777" w:rsidR="000D2A9F" w:rsidRPr="00914193" w:rsidRDefault="000D2A9F" w:rsidP="00F31E28">
            <w:pPr>
              <w:jc w:val="center"/>
              <w:rPr>
                <w:rFonts w:cs="Arial"/>
                <w:sz w:val="16"/>
                <w:szCs w:val="16"/>
              </w:rPr>
            </w:pPr>
            <w:r w:rsidRPr="00914193">
              <w:rPr>
                <w:rFonts w:cs="Arial"/>
                <w:sz w:val="16"/>
                <w:szCs w:val="16"/>
              </w:rPr>
              <w:t>1</w:t>
            </w:r>
          </w:p>
        </w:tc>
        <w:tc>
          <w:tcPr>
            <w:tcW w:w="375" w:type="pct"/>
            <w:tcBorders>
              <w:top w:val="nil"/>
              <w:left w:val="nil"/>
              <w:bottom w:val="single" w:sz="8" w:space="0" w:color="auto"/>
              <w:right w:val="single" w:sz="8" w:space="0" w:color="auto"/>
            </w:tcBorders>
            <w:vAlign w:val="center"/>
          </w:tcPr>
          <w:p w14:paraId="32B503E9" w14:textId="77777777" w:rsidR="000D2A9F" w:rsidRPr="00914193" w:rsidRDefault="000D2A9F" w:rsidP="00F31E28">
            <w:pPr>
              <w:jc w:val="center"/>
              <w:rPr>
                <w:rFonts w:cs="Arial"/>
                <w:sz w:val="16"/>
                <w:szCs w:val="16"/>
              </w:rPr>
            </w:pPr>
            <w:r w:rsidRPr="00914193">
              <w:rPr>
                <w:rFonts w:cs="Arial"/>
                <w:sz w:val="16"/>
                <w:szCs w:val="16"/>
              </w:rPr>
              <w:t> -</w:t>
            </w:r>
          </w:p>
        </w:tc>
        <w:tc>
          <w:tcPr>
            <w:tcW w:w="263" w:type="pct"/>
            <w:tcBorders>
              <w:top w:val="nil"/>
              <w:left w:val="nil"/>
              <w:bottom w:val="single" w:sz="8" w:space="0" w:color="auto"/>
              <w:right w:val="single" w:sz="8" w:space="0" w:color="auto"/>
            </w:tcBorders>
            <w:vAlign w:val="center"/>
          </w:tcPr>
          <w:p w14:paraId="6563BF15" w14:textId="77777777" w:rsidR="000D2A9F" w:rsidRPr="00914193" w:rsidRDefault="000D2A9F" w:rsidP="00F31E28">
            <w:pPr>
              <w:jc w:val="center"/>
              <w:rPr>
                <w:rFonts w:cs="Arial"/>
                <w:sz w:val="16"/>
                <w:szCs w:val="16"/>
              </w:rPr>
            </w:pPr>
            <w:r w:rsidRPr="00914193">
              <w:rPr>
                <w:rFonts w:cs="Arial"/>
                <w:sz w:val="16"/>
                <w:szCs w:val="16"/>
              </w:rPr>
              <w:t>- </w:t>
            </w:r>
          </w:p>
        </w:tc>
        <w:tc>
          <w:tcPr>
            <w:tcW w:w="328" w:type="pct"/>
            <w:tcBorders>
              <w:top w:val="nil"/>
              <w:left w:val="nil"/>
              <w:bottom w:val="single" w:sz="8" w:space="0" w:color="auto"/>
              <w:right w:val="single" w:sz="8" w:space="0" w:color="auto"/>
            </w:tcBorders>
            <w:vAlign w:val="center"/>
          </w:tcPr>
          <w:p w14:paraId="3EA686BC" w14:textId="77777777" w:rsidR="000D2A9F" w:rsidRPr="00914193" w:rsidRDefault="000D2A9F" w:rsidP="00F31E28">
            <w:pPr>
              <w:jc w:val="center"/>
              <w:rPr>
                <w:rFonts w:cs="Arial"/>
                <w:sz w:val="16"/>
                <w:szCs w:val="16"/>
              </w:rPr>
            </w:pPr>
            <w:r w:rsidRPr="00914193">
              <w:rPr>
                <w:rFonts w:cs="Arial"/>
                <w:sz w:val="16"/>
                <w:szCs w:val="16"/>
              </w:rPr>
              <w:t>70,18</w:t>
            </w:r>
          </w:p>
        </w:tc>
        <w:tc>
          <w:tcPr>
            <w:tcW w:w="251" w:type="pct"/>
            <w:tcBorders>
              <w:top w:val="nil"/>
              <w:left w:val="nil"/>
              <w:bottom w:val="single" w:sz="8" w:space="0" w:color="auto"/>
              <w:right w:val="single" w:sz="8" w:space="0" w:color="auto"/>
            </w:tcBorders>
            <w:vAlign w:val="center"/>
          </w:tcPr>
          <w:p w14:paraId="158BA8AD" w14:textId="77777777" w:rsidR="000D2A9F" w:rsidRPr="00914193" w:rsidRDefault="000D2A9F" w:rsidP="00F31E28">
            <w:pPr>
              <w:jc w:val="center"/>
              <w:rPr>
                <w:rFonts w:cs="Arial"/>
                <w:sz w:val="16"/>
                <w:szCs w:val="16"/>
              </w:rPr>
            </w:pPr>
            <w:r w:rsidRPr="00914193">
              <w:rPr>
                <w:rFonts w:cs="Arial"/>
                <w:sz w:val="16"/>
                <w:szCs w:val="16"/>
              </w:rPr>
              <w:t>90</w:t>
            </w:r>
          </w:p>
        </w:tc>
        <w:tc>
          <w:tcPr>
            <w:tcW w:w="315" w:type="pct"/>
            <w:tcBorders>
              <w:top w:val="nil"/>
              <w:left w:val="nil"/>
              <w:bottom w:val="single" w:sz="8" w:space="0" w:color="auto"/>
              <w:right w:val="single" w:sz="8" w:space="0" w:color="auto"/>
            </w:tcBorders>
            <w:vAlign w:val="center"/>
          </w:tcPr>
          <w:p w14:paraId="29D2A82D" w14:textId="77777777" w:rsidR="000D2A9F" w:rsidRPr="00914193" w:rsidRDefault="000D2A9F" w:rsidP="00F31E28">
            <w:pPr>
              <w:jc w:val="center"/>
              <w:rPr>
                <w:rFonts w:cs="Arial"/>
                <w:sz w:val="16"/>
                <w:szCs w:val="16"/>
              </w:rPr>
            </w:pPr>
            <w:r w:rsidRPr="00914193">
              <w:rPr>
                <w:rFonts w:cs="Arial"/>
                <w:sz w:val="16"/>
                <w:szCs w:val="16"/>
              </w:rPr>
              <w:t>6,06</w:t>
            </w:r>
          </w:p>
        </w:tc>
        <w:tc>
          <w:tcPr>
            <w:tcW w:w="243" w:type="pct"/>
            <w:tcBorders>
              <w:top w:val="nil"/>
              <w:left w:val="nil"/>
              <w:bottom w:val="single" w:sz="8" w:space="0" w:color="auto"/>
              <w:right w:val="single" w:sz="8" w:space="0" w:color="auto"/>
            </w:tcBorders>
            <w:vAlign w:val="center"/>
          </w:tcPr>
          <w:p w14:paraId="118A8A16" w14:textId="77777777" w:rsidR="000D2A9F" w:rsidRPr="00914193" w:rsidRDefault="000D2A9F" w:rsidP="00F31E28">
            <w:pPr>
              <w:jc w:val="center"/>
              <w:rPr>
                <w:rFonts w:cs="Arial"/>
                <w:sz w:val="16"/>
                <w:szCs w:val="16"/>
              </w:rPr>
            </w:pPr>
            <w:r w:rsidRPr="00914193">
              <w:rPr>
                <w:rFonts w:cs="Arial"/>
                <w:sz w:val="16"/>
                <w:szCs w:val="16"/>
              </w:rPr>
              <w:t>8</w:t>
            </w:r>
          </w:p>
        </w:tc>
        <w:tc>
          <w:tcPr>
            <w:tcW w:w="375" w:type="pct"/>
            <w:tcBorders>
              <w:top w:val="nil"/>
              <w:left w:val="nil"/>
              <w:bottom w:val="single" w:sz="8" w:space="0" w:color="auto"/>
              <w:right w:val="single" w:sz="8" w:space="0" w:color="auto"/>
            </w:tcBorders>
            <w:vAlign w:val="center"/>
          </w:tcPr>
          <w:p w14:paraId="0AE02944" w14:textId="77777777" w:rsidR="000D2A9F" w:rsidRPr="00914193" w:rsidRDefault="000D2A9F" w:rsidP="00F31E28">
            <w:pPr>
              <w:jc w:val="center"/>
              <w:rPr>
                <w:rFonts w:cs="Arial"/>
                <w:sz w:val="16"/>
                <w:szCs w:val="16"/>
              </w:rPr>
            </w:pPr>
            <w:r w:rsidRPr="00914193">
              <w:rPr>
                <w:rFonts w:cs="Arial"/>
                <w:sz w:val="16"/>
                <w:szCs w:val="16"/>
              </w:rPr>
              <w:t>78,31</w:t>
            </w:r>
          </w:p>
        </w:tc>
        <w:tc>
          <w:tcPr>
            <w:tcW w:w="258" w:type="pct"/>
            <w:tcBorders>
              <w:top w:val="nil"/>
              <w:left w:val="nil"/>
              <w:bottom w:val="single" w:sz="8" w:space="0" w:color="auto"/>
              <w:right w:val="single" w:sz="12" w:space="0" w:color="auto"/>
            </w:tcBorders>
            <w:vAlign w:val="center"/>
          </w:tcPr>
          <w:p w14:paraId="549BBCD1" w14:textId="77777777" w:rsidR="000D2A9F" w:rsidRPr="00914193" w:rsidRDefault="000D2A9F" w:rsidP="00F31E28">
            <w:pPr>
              <w:jc w:val="center"/>
              <w:rPr>
                <w:rFonts w:cs="Arial"/>
                <w:sz w:val="16"/>
                <w:szCs w:val="16"/>
              </w:rPr>
            </w:pPr>
            <w:r w:rsidRPr="00914193">
              <w:rPr>
                <w:rFonts w:cs="Arial"/>
                <w:sz w:val="16"/>
                <w:szCs w:val="16"/>
              </w:rPr>
              <w:t>100</w:t>
            </w:r>
          </w:p>
        </w:tc>
      </w:tr>
      <w:tr w:rsidR="00914193" w:rsidRPr="00914193" w14:paraId="44C3C2E0" w14:textId="77777777" w:rsidTr="00F31E28">
        <w:trPr>
          <w:trHeight w:val="20"/>
        </w:trPr>
        <w:tc>
          <w:tcPr>
            <w:tcW w:w="372" w:type="pct"/>
            <w:tcBorders>
              <w:top w:val="nil"/>
              <w:left w:val="single" w:sz="12" w:space="0" w:color="auto"/>
              <w:bottom w:val="single" w:sz="12" w:space="0" w:color="auto"/>
              <w:right w:val="single" w:sz="8" w:space="0" w:color="auto"/>
            </w:tcBorders>
            <w:vAlign w:val="center"/>
            <w:hideMark/>
          </w:tcPr>
          <w:p w14:paraId="339C3808" w14:textId="77777777" w:rsidR="000D2A9F" w:rsidRPr="00914193" w:rsidRDefault="000D2A9F" w:rsidP="00F31E28">
            <w:pPr>
              <w:jc w:val="center"/>
              <w:rPr>
                <w:rFonts w:cs="Arial"/>
                <w:i/>
                <w:iCs/>
                <w:sz w:val="16"/>
                <w:szCs w:val="16"/>
              </w:rPr>
            </w:pPr>
            <w:r w:rsidRPr="00914193">
              <w:rPr>
                <w:rFonts w:cs="Arial"/>
                <w:i/>
                <w:iCs/>
                <w:sz w:val="16"/>
                <w:szCs w:val="16"/>
              </w:rPr>
              <w:t>U.P.</w:t>
            </w:r>
          </w:p>
        </w:tc>
        <w:tc>
          <w:tcPr>
            <w:tcW w:w="328" w:type="pct"/>
            <w:tcBorders>
              <w:top w:val="nil"/>
              <w:left w:val="nil"/>
              <w:bottom w:val="single" w:sz="12" w:space="0" w:color="auto"/>
              <w:right w:val="single" w:sz="8" w:space="0" w:color="auto"/>
            </w:tcBorders>
            <w:vAlign w:val="center"/>
          </w:tcPr>
          <w:p w14:paraId="0B1E680C" w14:textId="77777777" w:rsidR="000D2A9F" w:rsidRPr="00914193" w:rsidRDefault="000D2A9F" w:rsidP="00F31E28">
            <w:pPr>
              <w:jc w:val="center"/>
              <w:rPr>
                <w:rFonts w:cs="Arial"/>
                <w:sz w:val="16"/>
                <w:szCs w:val="16"/>
              </w:rPr>
            </w:pPr>
            <w:r w:rsidRPr="00914193">
              <w:rPr>
                <w:rFonts w:cs="Arial"/>
                <w:sz w:val="16"/>
                <w:szCs w:val="16"/>
              </w:rPr>
              <w:t>22,44</w:t>
            </w:r>
          </w:p>
        </w:tc>
        <w:tc>
          <w:tcPr>
            <w:tcW w:w="262" w:type="pct"/>
            <w:tcBorders>
              <w:top w:val="nil"/>
              <w:left w:val="nil"/>
              <w:bottom w:val="single" w:sz="12" w:space="0" w:color="auto"/>
              <w:right w:val="single" w:sz="8" w:space="0" w:color="auto"/>
            </w:tcBorders>
            <w:vAlign w:val="center"/>
          </w:tcPr>
          <w:p w14:paraId="288A3F5F" w14:textId="77777777" w:rsidR="000D2A9F" w:rsidRPr="00914193" w:rsidRDefault="000D2A9F" w:rsidP="00F31E28">
            <w:pPr>
              <w:jc w:val="center"/>
              <w:rPr>
                <w:rFonts w:cs="Arial"/>
                <w:sz w:val="16"/>
                <w:szCs w:val="16"/>
              </w:rPr>
            </w:pPr>
            <w:r w:rsidRPr="00914193">
              <w:rPr>
                <w:rFonts w:cs="Arial"/>
                <w:sz w:val="16"/>
                <w:szCs w:val="16"/>
              </w:rPr>
              <w:t>7</w:t>
            </w:r>
          </w:p>
        </w:tc>
        <w:tc>
          <w:tcPr>
            <w:tcW w:w="328" w:type="pct"/>
            <w:tcBorders>
              <w:top w:val="nil"/>
              <w:left w:val="nil"/>
              <w:bottom w:val="single" w:sz="12" w:space="0" w:color="auto"/>
              <w:right w:val="single" w:sz="8" w:space="0" w:color="auto"/>
            </w:tcBorders>
            <w:vAlign w:val="center"/>
          </w:tcPr>
          <w:p w14:paraId="5AADDD07" w14:textId="77777777" w:rsidR="000D2A9F" w:rsidRPr="00914193" w:rsidRDefault="000D2A9F" w:rsidP="00F31E28">
            <w:pPr>
              <w:jc w:val="center"/>
              <w:rPr>
                <w:rFonts w:cs="Arial"/>
                <w:sz w:val="16"/>
                <w:szCs w:val="16"/>
              </w:rPr>
            </w:pPr>
            <w:r w:rsidRPr="00914193">
              <w:rPr>
                <w:rFonts w:cs="Arial"/>
                <w:sz w:val="16"/>
                <w:szCs w:val="16"/>
              </w:rPr>
              <w:t>17,26</w:t>
            </w:r>
          </w:p>
        </w:tc>
        <w:tc>
          <w:tcPr>
            <w:tcW w:w="232" w:type="pct"/>
            <w:tcBorders>
              <w:top w:val="nil"/>
              <w:left w:val="nil"/>
              <w:bottom w:val="single" w:sz="12" w:space="0" w:color="auto"/>
              <w:right w:val="single" w:sz="8" w:space="0" w:color="auto"/>
            </w:tcBorders>
            <w:vAlign w:val="center"/>
          </w:tcPr>
          <w:p w14:paraId="5B053440" w14:textId="77777777" w:rsidR="000D2A9F" w:rsidRPr="00914193" w:rsidRDefault="000D2A9F" w:rsidP="00F31E28">
            <w:pPr>
              <w:jc w:val="center"/>
              <w:rPr>
                <w:rFonts w:cs="Arial"/>
                <w:sz w:val="16"/>
                <w:szCs w:val="16"/>
              </w:rPr>
            </w:pPr>
            <w:r w:rsidRPr="00914193">
              <w:rPr>
                <w:rFonts w:cs="Arial"/>
                <w:sz w:val="16"/>
                <w:szCs w:val="16"/>
              </w:rPr>
              <w:t>5</w:t>
            </w:r>
          </w:p>
        </w:tc>
        <w:tc>
          <w:tcPr>
            <w:tcW w:w="280" w:type="pct"/>
            <w:tcBorders>
              <w:top w:val="nil"/>
              <w:left w:val="nil"/>
              <w:bottom w:val="single" w:sz="12" w:space="0" w:color="auto"/>
              <w:right w:val="single" w:sz="8" w:space="0" w:color="auto"/>
            </w:tcBorders>
            <w:vAlign w:val="center"/>
          </w:tcPr>
          <w:p w14:paraId="71B26BDD" w14:textId="77777777" w:rsidR="000D2A9F" w:rsidRPr="00914193" w:rsidRDefault="000D2A9F" w:rsidP="00F31E28">
            <w:pPr>
              <w:jc w:val="center"/>
              <w:rPr>
                <w:rFonts w:cs="Arial"/>
                <w:sz w:val="16"/>
                <w:szCs w:val="16"/>
              </w:rPr>
            </w:pPr>
            <w:r w:rsidRPr="00914193">
              <w:rPr>
                <w:rFonts w:cs="Arial"/>
                <w:sz w:val="16"/>
                <w:szCs w:val="16"/>
              </w:rPr>
              <w:t>1,67</w:t>
            </w:r>
          </w:p>
        </w:tc>
        <w:tc>
          <w:tcPr>
            <w:tcW w:w="232" w:type="pct"/>
            <w:tcBorders>
              <w:top w:val="nil"/>
              <w:left w:val="nil"/>
              <w:bottom w:val="single" w:sz="12" w:space="0" w:color="auto"/>
              <w:right w:val="single" w:sz="8" w:space="0" w:color="auto"/>
            </w:tcBorders>
            <w:vAlign w:val="center"/>
          </w:tcPr>
          <w:p w14:paraId="64E0FDB6" w14:textId="77777777" w:rsidR="000D2A9F" w:rsidRPr="00914193" w:rsidRDefault="000D2A9F" w:rsidP="00F31E28">
            <w:pPr>
              <w:jc w:val="center"/>
              <w:rPr>
                <w:rFonts w:cs="Arial"/>
                <w:sz w:val="16"/>
                <w:szCs w:val="16"/>
              </w:rPr>
            </w:pPr>
            <w:r w:rsidRPr="00914193">
              <w:rPr>
                <w:rFonts w:cs="Arial"/>
                <w:sz w:val="16"/>
                <w:szCs w:val="16"/>
              </w:rPr>
              <w:t>1</w:t>
            </w:r>
          </w:p>
        </w:tc>
        <w:tc>
          <w:tcPr>
            <w:tcW w:w="315" w:type="pct"/>
            <w:tcBorders>
              <w:top w:val="nil"/>
              <w:left w:val="nil"/>
              <w:bottom w:val="single" w:sz="12" w:space="0" w:color="auto"/>
              <w:right w:val="single" w:sz="8" w:space="0" w:color="auto"/>
            </w:tcBorders>
            <w:vAlign w:val="center"/>
          </w:tcPr>
          <w:p w14:paraId="267215D9" w14:textId="77777777" w:rsidR="000D2A9F" w:rsidRPr="00914193" w:rsidRDefault="000D2A9F" w:rsidP="00F31E28">
            <w:pPr>
              <w:jc w:val="center"/>
              <w:rPr>
                <w:rFonts w:cs="Arial"/>
                <w:sz w:val="16"/>
                <w:szCs w:val="16"/>
              </w:rPr>
            </w:pPr>
            <w:r w:rsidRPr="00914193">
              <w:rPr>
                <w:rFonts w:cs="Arial"/>
                <w:sz w:val="16"/>
                <w:szCs w:val="16"/>
              </w:rPr>
              <w:t>1,52</w:t>
            </w:r>
          </w:p>
        </w:tc>
        <w:tc>
          <w:tcPr>
            <w:tcW w:w="243" w:type="pct"/>
            <w:tcBorders>
              <w:top w:val="nil"/>
              <w:left w:val="nil"/>
              <w:bottom w:val="single" w:sz="12" w:space="0" w:color="auto"/>
              <w:right w:val="single" w:sz="8" w:space="0" w:color="auto"/>
            </w:tcBorders>
            <w:vAlign w:val="center"/>
          </w:tcPr>
          <w:p w14:paraId="01BCDA70" w14:textId="77777777" w:rsidR="000D2A9F" w:rsidRPr="00914193" w:rsidRDefault="000D2A9F" w:rsidP="00F31E28">
            <w:pPr>
              <w:jc w:val="center"/>
              <w:rPr>
                <w:rFonts w:cs="Arial"/>
                <w:sz w:val="16"/>
                <w:szCs w:val="16"/>
              </w:rPr>
            </w:pPr>
            <w:r w:rsidRPr="00914193">
              <w:rPr>
                <w:rFonts w:cs="Arial"/>
                <w:sz w:val="16"/>
                <w:szCs w:val="16"/>
              </w:rPr>
              <w:t>1</w:t>
            </w:r>
          </w:p>
        </w:tc>
        <w:tc>
          <w:tcPr>
            <w:tcW w:w="375" w:type="pct"/>
            <w:tcBorders>
              <w:top w:val="nil"/>
              <w:left w:val="nil"/>
              <w:bottom w:val="single" w:sz="12" w:space="0" w:color="auto"/>
              <w:right w:val="single" w:sz="8" w:space="0" w:color="auto"/>
            </w:tcBorders>
            <w:vAlign w:val="center"/>
          </w:tcPr>
          <w:p w14:paraId="45149B6E" w14:textId="77777777" w:rsidR="000D2A9F" w:rsidRPr="00914193" w:rsidRDefault="000D2A9F" w:rsidP="00F31E28">
            <w:pPr>
              <w:jc w:val="center"/>
              <w:rPr>
                <w:rFonts w:cs="Arial"/>
                <w:sz w:val="16"/>
                <w:szCs w:val="16"/>
              </w:rPr>
            </w:pPr>
            <w:r w:rsidRPr="00914193">
              <w:rPr>
                <w:rFonts w:cs="Arial"/>
                <w:sz w:val="16"/>
                <w:szCs w:val="16"/>
              </w:rPr>
              <w:t>214,42</w:t>
            </w:r>
          </w:p>
        </w:tc>
        <w:tc>
          <w:tcPr>
            <w:tcW w:w="263" w:type="pct"/>
            <w:tcBorders>
              <w:top w:val="nil"/>
              <w:left w:val="nil"/>
              <w:bottom w:val="single" w:sz="12" w:space="0" w:color="auto"/>
              <w:right w:val="single" w:sz="8" w:space="0" w:color="auto"/>
            </w:tcBorders>
            <w:vAlign w:val="center"/>
          </w:tcPr>
          <w:p w14:paraId="429BB343" w14:textId="77777777" w:rsidR="000D2A9F" w:rsidRPr="00914193" w:rsidRDefault="000D2A9F" w:rsidP="00F31E28">
            <w:pPr>
              <w:jc w:val="center"/>
              <w:rPr>
                <w:rFonts w:cs="Arial"/>
                <w:sz w:val="16"/>
                <w:szCs w:val="16"/>
              </w:rPr>
            </w:pPr>
            <w:r w:rsidRPr="00914193">
              <w:rPr>
                <w:rFonts w:cs="Arial"/>
                <w:sz w:val="16"/>
                <w:szCs w:val="16"/>
              </w:rPr>
              <w:t>63</w:t>
            </w:r>
          </w:p>
        </w:tc>
        <w:tc>
          <w:tcPr>
            <w:tcW w:w="328" w:type="pct"/>
            <w:tcBorders>
              <w:top w:val="nil"/>
              <w:left w:val="nil"/>
              <w:bottom w:val="single" w:sz="12" w:space="0" w:color="auto"/>
              <w:right w:val="single" w:sz="8" w:space="0" w:color="auto"/>
            </w:tcBorders>
            <w:vAlign w:val="center"/>
          </w:tcPr>
          <w:p w14:paraId="6A38FC2F" w14:textId="77777777" w:rsidR="000D2A9F" w:rsidRPr="00914193" w:rsidRDefault="000D2A9F" w:rsidP="00F31E28">
            <w:pPr>
              <w:jc w:val="center"/>
              <w:rPr>
                <w:rFonts w:cs="Arial"/>
                <w:sz w:val="16"/>
                <w:szCs w:val="16"/>
              </w:rPr>
            </w:pPr>
            <w:r w:rsidRPr="00914193">
              <w:rPr>
                <w:rFonts w:cs="Arial"/>
                <w:sz w:val="16"/>
                <w:szCs w:val="16"/>
              </w:rPr>
              <w:t>70,18</w:t>
            </w:r>
          </w:p>
        </w:tc>
        <w:tc>
          <w:tcPr>
            <w:tcW w:w="251" w:type="pct"/>
            <w:tcBorders>
              <w:top w:val="nil"/>
              <w:left w:val="nil"/>
              <w:bottom w:val="single" w:sz="12" w:space="0" w:color="auto"/>
              <w:right w:val="single" w:sz="8" w:space="0" w:color="auto"/>
            </w:tcBorders>
            <w:vAlign w:val="center"/>
          </w:tcPr>
          <w:p w14:paraId="272F9807" w14:textId="77777777" w:rsidR="000D2A9F" w:rsidRPr="00914193" w:rsidRDefault="000D2A9F" w:rsidP="00F31E28">
            <w:pPr>
              <w:jc w:val="center"/>
              <w:rPr>
                <w:rFonts w:cs="Arial"/>
                <w:sz w:val="16"/>
                <w:szCs w:val="16"/>
              </w:rPr>
            </w:pPr>
            <w:r w:rsidRPr="00914193">
              <w:rPr>
                <w:rFonts w:cs="Arial"/>
                <w:sz w:val="16"/>
                <w:szCs w:val="16"/>
              </w:rPr>
              <w:t>21</w:t>
            </w:r>
          </w:p>
        </w:tc>
        <w:tc>
          <w:tcPr>
            <w:tcW w:w="315" w:type="pct"/>
            <w:tcBorders>
              <w:top w:val="nil"/>
              <w:left w:val="nil"/>
              <w:bottom w:val="single" w:sz="12" w:space="0" w:color="auto"/>
              <w:right w:val="single" w:sz="8" w:space="0" w:color="auto"/>
            </w:tcBorders>
            <w:vAlign w:val="center"/>
          </w:tcPr>
          <w:p w14:paraId="67E80F2B" w14:textId="77777777" w:rsidR="000D2A9F" w:rsidRPr="00914193" w:rsidRDefault="000D2A9F" w:rsidP="00F31E28">
            <w:pPr>
              <w:jc w:val="center"/>
              <w:rPr>
                <w:rFonts w:cs="Arial"/>
                <w:sz w:val="16"/>
                <w:szCs w:val="16"/>
              </w:rPr>
            </w:pPr>
            <w:r w:rsidRPr="00914193">
              <w:rPr>
                <w:rFonts w:cs="Arial"/>
                <w:sz w:val="16"/>
                <w:szCs w:val="16"/>
              </w:rPr>
              <w:t>6,06</w:t>
            </w:r>
          </w:p>
        </w:tc>
        <w:tc>
          <w:tcPr>
            <w:tcW w:w="243" w:type="pct"/>
            <w:tcBorders>
              <w:top w:val="nil"/>
              <w:left w:val="nil"/>
              <w:bottom w:val="single" w:sz="12" w:space="0" w:color="auto"/>
              <w:right w:val="single" w:sz="8" w:space="0" w:color="auto"/>
            </w:tcBorders>
            <w:vAlign w:val="center"/>
          </w:tcPr>
          <w:p w14:paraId="4C9AE187" w14:textId="77777777" w:rsidR="000D2A9F" w:rsidRPr="00914193" w:rsidRDefault="000D2A9F" w:rsidP="00F31E28">
            <w:pPr>
              <w:jc w:val="center"/>
              <w:rPr>
                <w:rFonts w:cs="Arial"/>
                <w:sz w:val="16"/>
                <w:szCs w:val="16"/>
              </w:rPr>
            </w:pPr>
            <w:r w:rsidRPr="00914193">
              <w:rPr>
                <w:rFonts w:cs="Arial"/>
                <w:sz w:val="16"/>
                <w:szCs w:val="16"/>
              </w:rPr>
              <w:t>2</w:t>
            </w:r>
          </w:p>
        </w:tc>
        <w:tc>
          <w:tcPr>
            <w:tcW w:w="375" w:type="pct"/>
            <w:tcBorders>
              <w:top w:val="nil"/>
              <w:left w:val="nil"/>
              <w:bottom w:val="single" w:sz="12" w:space="0" w:color="auto"/>
              <w:right w:val="single" w:sz="8" w:space="0" w:color="auto"/>
            </w:tcBorders>
            <w:vAlign w:val="center"/>
          </w:tcPr>
          <w:p w14:paraId="6CCACA03" w14:textId="77777777" w:rsidR="000D2A9F" w:rsidRPr="00914193" w:rsidRDefault="000D2A9F" w:rsidP="00F31E28">
            <w:pPr>
              <w:jc w:val="center"/>
              <w:rPr>
                <w:rFonts w:cs="Arial"/>
                <w:sz w:val="16"/>
                <w:szCs w:val="16"/>
              </w:rPr>
            </w:pPr>
            <w:r w:rsidRPr="00914193">
              <w:rPr>
                <w:rFonts w:cs="Arial"/>
                <w:sz w:val="16"/>
                <w:szCs w:val="16"/>
              </w:rPr>
              <w:t>333,55</w:t>
            </w:r>
          </w:p>
        </w:tc>
        <w:tc>
          <w:tcPr>
            <w:tcW w:w="258" w:type="pct"/>
            <w:tcBorders>
              <w:top w:val="nil"/>
              <w:left w:val="nil"/>
              <w:bottom w:val="single" w:sz="12" w:space="0" w:color="auto"/>
              <w:right w:val="single" w:sz="12" w:space="0" w:color="auto"/>
            </w:tcBorders>
            <w:vAlign w:val="center"/>
          </w:tcPr>
          <w:p w14:paraId="3AB4CA5A" w14:textId="77777777" w:rsidR="000D2A9F" w:rsidRPr="00914193" w:rsidRDefault="000D2A9F" w:rsidP="00F31E28">
            <w:pPr>
              <w:jc w:val="center"/>
              <w:rPr>
                <w:rFonts w:cs="Arial"/>
                <w:sz w:val="16"/>
                <w:szCs w:val="16"/>
              </w:rPr>
            </w:pPr>
            <w:r w:rsidRPr="00914193">
              <w:rPr>
                <w:rFonts w:cs="Arial"/>
                <w:sz w:val="16"/>
                <w:szCs w:val="16"/>
              </w:rPr>
              <w:t>100</w:t>
            </w:r>
          </w:p>
        </w:tc>
      </w:tr>
    </w:tbl>
    <w:p w14:paraId="209A59CA" w14:textId="77777777" w:rsidR="000D2A9F" w:rsidRPr="00914193" w:rsidRDefault="000D2A9F" w:rsidP="000D2A9F">
      <w:pPr>
        <w:jc w:val="both"/>
        <w:rPr>
          <w:rFonts w:cs="Arial"/>
        </w:rPr>
      </w:pPr>
      <w:r w:rsidRPr="00914193">
        <w:rPr>
          <w:rFonts w:cs="Arial"/>
          <w:highlight w:val="lightGray"/>
        </w:rPr>
        <w:t>Arboretele cu varsta peste 80 ani (clasele V-VII) reprezinta 86% (290.66ha) din suprafata UP-ului</w:t>
      </w:r>
    </w:p>
    <w:bookmarkEnd w:id="45"/>
    <w:bookmarkEnd w:id="46"/>
    <w:p w14:paraId="7D610B82" w14:textId="171BE49E" w:rsidR="006D5092" w:rsidRPr="00914193" w:rsidRDefault="006D5092" w:rsidP="00B44AAD">
      <w:pPr>
        <w:widowControl w:val="0"/>
        <w:autoSpaceDE w:val="0"/>
        <w:autoSpaceDN w:val="0"/>
        <w:spacing w:after="0" w:line="240" w:lineRule="auto"/>
        <w:rPr>
          <w:rFonts w:eastAsia="Microsoft Sans Serif" w:cs="Arial"/>
          <w:b/>
          <w:bCs/>
        </w:rPr>
      </w:pPr>
      <w:r w:rsidRPr="00914193">
        <w:rPr>
          <w:rFonts w:eastAsia="Microsoft Sans Serif" w:cs="Arial"/>
          <w:b/>
          <w:bCs/>
        </w:rPr>
        <w:t>Recoltarea posibilităţii</w:t>
      </w:r>
    </w:p>
    <w:p w14:paraId="241E31CE" w14:textId="77777777" w:rsidR="006D5092" w:rsidRPr="00914193" w:rsidRDefault="006D5092" w:rsidP="006D5092">
      <w:pPr>
        <w:widowControl w:val="0"/>
        <w:autoSpaceDE w:val="0"/>
        <w:autoSpaceDN w:val="0"/>
        <w:spacing w:after="0" w:line="240" w:lineRule="auto"/>
        <w:ind w:left="1428"/>
        <w:rPr>
          <w:rFonts w:eastAsia="Microsoft Sans Serif" w:cs="Arial"/>
          <w:b/>
          <w:bCs/>
        </w:rPr>
      </w:pPr>
    </w:p>
    <w:p w14:paraId="67E1E487" w14:textId="77777777" w:rsidR="00CC4CF1" w:rsidRPr="00914193" w:rsidRDefault="00CC4CF1" w:rsidP="00CC4CF1">
      <w:pPr>
        <w:spacing w:after="0" w:line="240" w:lineRule="auto"/>
        <w:ind w:firstLine="720"/>
        <w:jc w:val="both"/>
        <w:rPr>
          <w:rFonts w:cs="Arial"/>
          <w:lang w:val="pt-BR" w:eastAsia="en-GB"/>
        </w:rPr>
      </w:pPr>
      <w:r w:rsidRPr="00914193">
        <w:rPr>
          <w:rFonts w:cs="Arial"/>
          <w:lang w:val="pt-BR" w:eastAsia="en-GB"/>
        </w:rPr>
        <w:t>Alegerea arboretelor exploatabile, din care urmează să se recolteze posibilitatea de produse principale, în următorul deceniu, s-a făcut ţinându-se seama de:</w:t>
      </w:r>
    </w:p>
    <w:p w14:paraId="60090FD8" w14:textId="77777777" w:rsidR="00CC4CF1" w:rsidRPr="00914193" w:rsidRDefault="00CC4CF1" w:rsidP="00CC4CF1">
      <w:pPr>
        <w:spacing w:after="0" w:line="240" w:lineRule="auto"/>
        <w:ind w:firstLine="720"/>
        <w:jc w:val="both"/>
        <w:rPr>
          <w:rFonts w:cs="Arial"/>
          <w:lang w:val="pt-BR" w:eastAsia="en-GB"/>
        </w:rPr>
      </w:pPr>
      <w:r w:rsidRPr="00914193">
        <w:rPr>
          <w:rFonts w:cs="Arial"/>
          <w:lang w:val="pt-BR" w:eastAsia="en-GB"/>
        </w:rPr>
        <w:t>- urgenţele de regenerare;</w:t>
      </w:r>
    </w:p>
    <w:p w14:paraId="56B1B486" w14:textId="77777777" w:rsidR="00CC4CF1" w:rsidRPr="00914193" w:rsidRDefault="00CC4CF1" w:rsidP="00CC4CF1">
      <w:pPr>
        <w:spacing w:after="0" w:line="240" w:lineRule="auto"/>
        <w:ind w:firstLine="720"/>
        <w:jc w:val="both"/>
        <w:rPr>
          <w:rFonts w:cs="Arial"/>
          <w:lang w:val="pt-BR" w:eastAsia="en-GB"/>
        </w:rPr>
      </w:pPr>
      <w:r w:rsidRPr="00914193">
        <w:rPr>
          <w:rFonts w:cs="Arial"/>
          <w:lang w:val="pt-BR" w:eastAsia="en-GB"/>
        </w:rPr>
        <w:t>- seminţişul instalat;</w:t>
      </w:r>
    </w:p>
    <w:p w14:paraId="7A675776" w14:textId="77777777" w:rsidR="00CC4CF1" w:rsidRPr="00914193" w:rsidRDefault="00CC4CF1" w:rsidP="00CC4CF1">
      <w:pPr>
        <w:spacing w:after="0" w:line="240" w:lineRule="auto"/>
        <w:ind w:firstLine="720"/>
        <w:jc w:val="both"/>
        <w:rPr>
          <w:rFonts w:cs="Arial"/>
          <w:lang w:val="pt-BR" w:eastAsia="en-GB"/>
        </w:rPr>
      </w:pPr>
      <w:r w:rsidRPr="00914193">
        <w:rPr>
          <w:rFonts w:cs="Arial"/>
          <w:lang w:val="pt-BR" w:eastAsia="en-GB"/>
        </w:rPr>
        <w:t>- condiţiile reale de exploatare.</w:t>
      </w:r>
    </w:p>
    <w:p w14:paraId="69934173" w14:textId="4D918F0A" w:rsidR="00CC4CF1" w:rsidRPr="00914193" w:rsidRDefault="00CC4CF1" w:rsidP="00CC4CF1">
      <w:pPr>
        <w:spacing w:after="0" w:line="240" w:lineRule="auto"/>
        <w:rPr>
          <w:rFonts w:cs="Arial"/>
          <w:lang w:val="pt-BR" w:eastAsia="en-GB"/>
        </w:rPr>
      </w:pPr>
      <w:r w:rsidRPr="00914193">
        <w:rPr>
          <w:rFonts w:cs="Arial"/>
          <w:lang w:val="pt-BR" w:eastAsia="en-GB"/>
        </w:rPr>
        <w:t>Repartiţia posibilităţii pe urgenţe de regenerare este următoarea</w:t>
      </w:r>
      <w:r w:rsidR="008339BF" w:rsidRPr="00914193">
        <w:rPr>
          <w:rFonts w:cs="Arial"/>
          <w:lang w:val="pt-BR" w:eastAsia="en-GB"/>
        </w:rPr>
        <w:t>:</w:t>
      </w:r>
    </w:p>
    <w:p w14:paraId="5142D515" w14:textId="77777777" w:rsidR="00CC4CF1" w:rsidRPr="00914193" w:rsidRDefault="00CC4CF1" w:rsidP="00CC4CF1">
      <w:pPr>
        <w:spacing w:after="0" w:line="240" w:lineRule="auto"/>
        <w:rPr>
          <w:rFonts w:cs="Arial"/>
          <w:lang w:val="pt-BR" w:eastAsia="en-GB"/>
        </w:rPr>
      </w:pPr>
    </w:p>
    <w:p w14:paraId="156045F6" w14:textId="7A62E324" w:rsidR="00CC4CF1" w:rsidRPr="00914193" w:rsidRDefault="009773D8" w:rsidP="00CC4CF1">
      <w:pPr>
        <w:spacing w:after="0" w:line="240" w:lineRule="auto"/>
        <w:rPr>
          <w:rFonts w:cs="Arial"/>
          <w:i/>
          <w:lang w:val="en-GB" w:eastAsia="en-GB"/>
        </w:rPr>
      </w:pPr>
      <w:proofErr w:type="spellStart"/>
      <w:r w:rsidRPr="00914193">
        <w:rPr>
          <w:rFonts w:cs="Arial"/>
          <w:i/>
          <w:lang w:val="en-GB" w:eastAsia="en-GB"/>
        </w:rPr>
        <w:t>Tabelul</w:t>
      </w:r>
      <w:proofErr w:type="spellEnd"/>
      <w:r w:rsidRPr="00914193">
        <w:rPr>
          <w:rFonts w:cs="Arial"/>
          <w:i/>
          <w:lang w:val="en-GB" w:eastAsia="en-GB"/>
        </w:rPr>
        <w:t xml:space="preserve"> A.1.10.4.</w:t>
      </w:r>
      <w:r w:rsidRPr="00914193">
        <w:rPr>
          <w:rFonts w:eastAsia="Calibri" w:cs="Arial"/>
          <w:i/>
          <w:lang w:val="pt-BR"/>
        </w:rPr>
        <w:t xml:space="preserve"> </w:t>
      </w:r>
      <w:proofErr w:type="spellStart"/>
      <w:r w:rsidR="00CC4CF1" w:rsidRPr="00914193">
        <w:rPr>
          <w:rFonts w:cs="Arial"/>
          <w:i/>
          <w:lang w:val="en-GB" w:eastAsia="en-GB"/>
        </w:rPr>
        <w:t>Repartiția</w:t>
      </w:r>
      <w:proofErr w:type="spellEnd"/>
      <w:r w:rsidR="00CC4CF1" w:rsidRPr="00914193">
        <w:rPr>
          <w:rFonts w:cs="Arial"/>
          <w:i/>
          <w:lang w:val="en-GB" w:eastAsia="en-GB"/>
        </w:rPr>
        <w:t xml:space="preserve"> </w:t>
      </w:r>
      <w:proofErr w:type="spellStart"/>
      <w:r w:rsidR="00CC4CF1" w:rsidRPr="00914193">
        <w:rPr>
          <w:rFonts w:cs="Arial"/>
          <w:i/>
          <w:lang w:val="en-GB" w:eastAsia="en-GB"/>
        </w:rPr>
        <w:t>arboretelor</w:t>
      </w:r>
      <w:proofErr w:type="spellEnd"/>
      <w:r w:rsidR="00CC4CF1" w:rsidRPr="00914193">
        <w:rPr>
          <w:rFonts w:cs="Arial"/>
          <w:i/>
          <w:lang w:val="en-GB" w:eastAsia="en-GB"/>
        </w:rPr>
        <w:t xml:space="preserve"> din </w:t>
      </w:r>
      <w:proofErr w:type="spellStart"/>
      <w:r w:rsidR="00CC4CF1" w:rsidRPr="00914193">
        <w:rPr>
          <w:rFonts w:cs="Arial"/>
          <w:i/>
          <w:lang w:val="en-GB" w:eastAsia="en-GB"/>
        </w:rPr>
        <w:t>planul</w:t>
      </w:r>
      <w:proofErr w:type="spellEnd"/>
      <w:r w:rsidR="00CC4CF1" w:rsidRPr="00914193">
        <w:rPr>
          <w:rFonts w:cs="Arial"/>
          <w:i/>
          <w:lang w:val="en-GB" w:eastAsia="en-GB"/>
        </w:rPr>
        <w:t xml:space="preserve"> </w:t>
      </w:r>
      <w:proofErr w:type="spellStart"/>
      <w:r w:rsidR="00CC4CF1" w:rsidRPr="00914193">
        <w:rPr>
          <w:rFonts w:cs="Arial"/>
          <w:i/>
          <w:lang w:val="en-GB" w:eastAsia="en-GB"/>
        </w:rPr>
        <w:t>decenal</w:t>
      </w:r>
      <w:proofErr w:type="spellEnd"/>
      <w:r w:rsidR="00CC4CF1" w:rsidRPr="00914193">
        <w:rPr>
          <w:rFonts w:cs="Arial"/>
          <w:i/>
          <w:lang w:val="en-GB" w:eastAsia="en-GB"/>
        </w:rPr>
        <w:t xml:space="preserve"> pe </w:t>
      </w:r>
      <w:proofErr w:type="spellStart"/>
      <w:r w:rsidR="00CC4CF1" w:rsidRPr="00914193">
        <w:rPr>
          <w:rFonts w:cs="Arial"/>
          <w:i/>
          <w:lang w:val="en-GB" w:eastAsia="en-GB"/>
        </w:rPr>
        <w:t>urgențe</w:t>
      </w:r>
      <w:proofErr w:type="spellEnd"/>
      <w:r w:rsidR="00CC4CF1" w:rsidRPr="00914193">
        <w:rPr>
          <w:rFonts w:cs="Arial"/>
          <w:i/>
          <w:lang w:val="en-GB" w:eastAsia="en-GB"/>
        </w:rPr>
        <w:t xml:space="preserve"> de </w:t>
      </w:r>
      <w:proofErr w:type="spellStart"/>
      <w:r w:rsidR="00CC4CF1" w:rsidRPr="00914193">
        <w:rPr>
          <w:rFonts w:cs="Arial"/>
          <w:i/>
          <w:lang w:val="en-GB" w:eastAsia="en-GB"/>
        </w:rPr>
        <w:t>regenerare</w:t>
      </w:r>
      <w:proofErr w:type="spellEnd"/>
    </w:p>
    <w:tbl>
      <w:tblPr>
        <w:tblW w:w="5000" w:type="pct"/>
        <w:tblLook w:val="04A0" w:firstRow="1" w:lastRow="0" w:firstColumn="1" w:lastColumn="0" w:noHBand="0" w:noVBand="1"/>
      </w:tblPr>
      <w:tblGrid>
        <w:gridCol w:w="1405"/>
        <w:gridCol w:w="4014"/>
        <w:gridCol w:w="1504"/>
        <w:gridCol w:w="1405"/>
        <w:gridCol w:w="1401"/>
      </w:tblGrid>
      <w:tr w:rsidR="000D2A9F" w:rsidRPr="00B4723F" w14:paraId="6C7722E7" w14:textId="77777777" w:rsidTr="00F31E28">
        <w:trPr>
          <w:trHeight w:val="345"/>
        </w:trPr>
        <w:tc>
          <w:tcPr>
            <w:tcW w:w="5000" w:type="pct"/>
            <w:gridSpan w:val="5"/>
            <w:tcBorders>
              <w:top w:val="single" w:sz="12" w:space="0" w:color="auto"/>
              <w:left w:val="single" w:sz="12" w:space="0" w:color="auto"/>
              <w:bottom w:val="single" w:sz="8" w:space="0" w:color="auto"/>
              <w:right w:val="single" w:sz="12" w:space="0" w:color="auto"/>
            </w:tcBorders>
            <w:shd w:val="clear" w:color="000000" w:fill="D9F2D0"/>
            <w:vAlign w:val="center"/>
            <w:hideMark/>
          </w:tcPr>
          <w:p w14:paraId="4801145E" w14:textId="77777777" w:rsidR="000D2A9F" w:rsidRPr="00B4723F" w:rsidRDefault="000D2A9F" w:rsidP="000D2A9F">
            <w:pPr>
              <w:spacing w:after="0" w:line="240" w:lineRule="auto"/>
              <w:jc w:val="center"/>
              <w:rPr>
                <w:rFonts w:cs="EB Garamond"/>
                <w:b/>
                <w:bCs/>
                <w:color w:val="000000"/>
                <w:sz w:val="20"/>
                <w:szCs w:val="20"/>
                <w:lang w:val="pt-BR"/>
              </w:rPr>
            </w:pPr>
            <w:r w:rsidRPr="00B4723F">
              <w:rPr>
                <w:rFonts w:cs="EB Garamond"/>
                <w:b/>
                <w:bCs/>
                <w:color w:val="000000"/>
                <w:sz w:val="20"/>
              </w:rPr>
              <w:t>Arborete încadrate în deceniul I</w:t>
            </w:r>
          </w:p>
        </w:tc>
      </w:tr>
      <w:tr w:rsidR="000D2A9F" w:rsidRPr="00B4723F" w14:paraId="3244A4D0" w14:textId="77777777" w:rsidTr="00F31E28">
        <w:trPr>
          <w:trHeight w:val="794"/>
        </w:trPr>
        <w:tc>
          <w:tcPr>
            <w:tcW w:w="722" w:type="pct"/>
            <w:tcBorders>
              <w:top w:val="nil"/>
              <w:left w:val="single" w:sz="12" w:space="0" w:color="auto"/>
              <w:bottom w:val="single" w:sz="12" w:space="0" w:color="auto"/>
              <w:right w:val="single" w:sz="8" w:space="0" w:color="auto"/>
            </w:tcBorders>
            <w:shd w:val="clear" w:color="000000" w:fill="D9F2D0"/>
            <w:vAlign w:val="center"/>
            <w:hideMark/>
          </w:tcPr>
          <w:p w14:paraId="3182E012"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Urgenţa</w:t>
            </w:r>
          </w:p>
        </w:tc>
        <w:tc>
          <w:tcPr>
            <w:tcW w:w="2062" w:type="pct"/>
            <w:tcBorders>
              <w:top w:val="nil"/>
              <w:left w:val="single" w:sz="8" w:space="0" w:color="auto"/>
              <w:bottom w:val="single" w:sz="12" w:space="0" w:color="auto"/>
              <w:right w:val="single" w:sz="8" w:space="0" w:color="auto"/>
            </w:tcBorders>
            <w:shd w:val="clear" w:color="000000" w:fill="D9F2D0"/>
            <w:vAlign w:val="center"/>
            <w:hideMark/>
          </w:tcPr>
          <w:p w14:paraId="04DAD89A"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u.a.</w:t>
            </w:r>
          </w:p>
        </w:tc>
        <w:tc>
          <w:tcPr>
            <w:tcW w:w="773" w:type="pct"/>
            <w:tcBorders>
              <w:top w:val="nil"/>
              <w:left w:val="single" w:sz="8" w:space="0" w:color="auto"/>
              <w:bottom w:val="single" w:sz="12" w:space="0" w:color="auto"/>
              <w:right w:val="single" w:sz="8" w:space="0" w:color="auto"/>
            </w:tcBorders>
            <w:shd w:val="clear" w:color="000000" w:fill="D9F2D0"/>
            <w:vAlign w:val="center"/>
            <w:hideMark/>
          </w:tcPr>
          <w:p w14:paraId="5AB4390D"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Suprafaţa -ha-</w:t>
            </w:r>
          </w:p>
        </w:tc>
        <w:tc>
          <w:tcPr>
            <w:tcW w:w="722" w:type="pct"/>
            <w:tcBorders>
              <w:top w:val="nil"/>
              <w:left w:val="nil"/>
              <w:bottom w:val="single" w:sz="12" w:space="0" w:color="auto"/>
              <w:right w:val="single" w:sz="8" w:space="0" w:color="auto"/>
            </w:tcBorders>
            <w:shd w:val="clear" w:color="000000" w:fill="D9F2D0"/>
            <w:vAlign w:val="center"/>
            <w:hideMark/>
          </w:tcPr>
          <w:p w14:paraId="4EFD8EE6"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Volum total</w:t>
            </w:r>
          </w:p>
          <w:p w14:paraId="705FEBF6"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+5XCR- m</w:t>
            </w:r>
            <w:r w:rsidRPr="00B4723F">
              <w:rPr>
                <w:rFonts w:cs="EB Garamond"/>
                <w:b/>
                <w:bCs/>
                <w:color w:val="000000"/>
                <w:sz w:val="20"/>
                <w:szCs w:val="20"/>
                <w:vertAlign w:val="superscript"/>
              </w:rPr>
              <w:t>3</w:t>
            </w:r>
          </w:p>
        </w:tc>
        <w:tc>
          <w:tcPr>
            <w:tcW w:w="721" w:type="pct"/>
            <w:tcBorders>
              <w:top w:val="nil"/>
              <w:left w:val="nil"/>
              <w:bottom w:val="single" w:sz="12" w:space="0" w:color="auto"/>
              <w:right w:val="single" w:sz="12" w:space="0" w:color="auto"/>
            </w:tcBorders>
            <w:shd w:val="clear" w:color="000000" w:fill="D9F2D0"/>
            <w:vAlign w:val="center"/>
            <w:hideMark/>
          </w:tcPr>
          <w:p w14:paraId="2AEC377A"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Volum de extras</w:t>
            </w:r>
          </w:p>
          <w:p w14:paraId="43190795"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m</w:t>
            </w:r>
            <w:r w:rsidRPr="00B4723F">
              <w:rPr>
                <w:rFonts w:cs="EB Garamond"/>
                <w:b/>
                <w:bCs/>
                <w:color w:val="000000"/>
                <w:sz w:val="20"/>
                <w:szCs w:val="20"/>
                <w:vertAlign w:val="superscript"/>
              </w:rPr>
              <w:t>3</w:t>
            </w:r>
          </w:p>
        </w:tc>
      </w:tr>
      <w:tr w:rsidR="000D2A9F" w:rsidRPr="00B4723F" w14:paraId="03639B02" w14:textId="77777777" w:rsidTr="00F31E28">
        <w:trPr>
          <w:trHeight w:val="283"/>
        </w:trPr>
        <w:tc>
          <w:tcPr>
            <w:tcW w:w="5000" w:type="pct"/>
            <w:gridSpan w:val="5"/>
            <w:tcBorders>
              <w:top w:val="single" w:sz="12" w:space="0" w:color="auto"/>
              <w:left w:val="single" w:sz="12" w:space="0" w:color="auto"/>
              <w:bottom w:val="single" w:sz="8" w:space="0" w:color="auto"/>
              <w:right w:val="single" w:sz="12" w:space="0" w:color="auto"/>
            </w:tcBorders>
            <w:shd w:val="clear" w:color="000000" w:fill="FFFFFF"/>
            <w:noWrap/>
            <w:vAlign w:val="center"/>
            <w:hideMark/>
          </w:tcPr>
          <w:p w14:paraId="0E73968F"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Urgen</w:t>
            </w:r>
            <w:r w:rsidRPr="00B4723F">
              <w:rPr>
                <w:rFonts w:ascii="Cambria" w:hAnsi="Cambria" w:cs="EB Garamond"/>
                <w:b/>
                <w:bCs/>
                <w:color w:val="000000"/>
                <w:sz w:val="20"/>
                <w:szCs w:val="20"/>
              </w:rPr>
              <w:t>ț</w:t>
            </w:r>
            <w:r w:rsidRPr="00B4723F">
              <w:rPr>
                <w:rFonts w:cs="EB Garamond"/>
                <w:b/>
                <w:bCs/>
                <w:color w:val="000000"/>
                <w:sz w:val="20"/>
                <w:szCs w:val="20"/>
              </w:rPr>
              <w:t>a 3</w:t>
            </w:r>
          </w:p>
        </w:tc>
      </w:tr>
      <w:tr w:rsidR="000D2A9F" w:rsidRPr="00B4723F" w14:paraId="43EEE0C7" w14:textId="77777777" w:rsidTr="00F31E28">
        <w:trPr>
          <w:trHeight w:val="330"/>
        </w:trPr>
        <w:tc>
          <w:tcPr>
            <w:tcW w:w="722" w:type="pct"/>
            <w:tcBorders>
              <w:top w:val="nil"/>
              <w:left w:val="single" w:sz="12" w:space="0" w:color="auto"/>
              <w:bottom w:val="single" w:sz="8" w:space="0" w:color="auto"/>
              <w:right w:val="single" w:sz="8" w:space="0" w:color="auto"/>
            </w:tcBorders>
            <w:vAlign w:val="center"/>
            <w:hideMark/>
          </w:tcPr>
          <w:p w14:paraId="1F3E51E7" w14:textId="77777777" w:rsidR="000D2A9F" w:rsidRPr="00B4723F" w:rsidRDefault="000D2A9F" w:rsidP="000D2A9F">
            <w:pPr>
              <w:spacing w:after="0" w:line="240" w:lineRule="auto"/>
              <w:jc w:val="center"/>
              <w:rPr>
                <w:rFonts w:cs="EB Garamond"/>
                <w:color w:val="000000"/>
                <w:sz w:val="20"/>
                <w:szCs w:val="20"/>
                <w:lang w:val="en-US"/>
              </w:rPr>
            </w:pPr>
            <w:r w:rsidRPr="00B4723F">
              <w:rPr>
                <w:rFonts w:cs="EB Garamond"/>
                <w:color w:val="000000"/>
                <w:sz w:val="20"/>
              </w:rPr>
              <w:t>33</w:t>
            </w:r>
          </w:p>
        </w:tc>
        <w:tc>
          <w:tcPr>
            <w:tcW w:w="2062" w:type="pct"/>
            <w:tcBorders>
              <w:top w:val="nil"/>
              <w:left w:val="nil"/>
              <w:bottom w:val="single" w:sz="8" w:space="0" w:color="auto"/>
              <w:right w:val="single" w:sz="8" w:space="0" w:color="auto"/>
            </w:tcBorders>
            <w:noWrap/>
            <w:vAlign w:val="center"/>
            <w:hideMark/>
          </w:tcPr>
          <w:p w14:paraId="34D8CAE8" w14:textId="77777777" w:rsidR="000D2A9F" w:rsidRPr="00B4723F" w:rsidRDefault="000D2A9F" w:rsidP="000D2A9F">
            <w:pPr>
              <w:spacing w:after="0" w:line="240" w:lineRule="auto"/>
              <w:jc w:val="center"/>
              <w:rPr>
                <w:rFonts w:cs="EB Garamond"/>
                <w:color w:val="000000"/>
                <w:sz w:val="20"/>
                <w:szCs w:val="20"/>
                <w:lang w:val="en-US"/>
              </w:rPr>
            </w:pPr>
            <w:r w:rsidRPr="00B4723F">
              <w:rPr>
                <w:rFonts w:cs="EB Garamond"/>
                <w:color w:val="000000"/>
                <w:sz w:val="20"/>
                <w:szCs w:val="20"/>
              </w:rPr>
              <w:t>42 A, 43 A, 44 B, 45 B, 46 B, 47 A</w:t>
            </w:r>
          </w:p>
        </w:tc>
        <w:tc>
          <w:tcPr>
            <w:tcW w:w="773" w:type="pct"/>
            <w:tcBorders>
              <w:top w:val="nil"/>
              <w:left w:val="nil"/>
              <w:bottom w:val="single" w:sz="8" w:space="0" w:color="auto"/>
              <w:right w:val="single" w:sz="8" w:space="0" w:color="auto"/>
            </w:tcBorders>
            <w:noWrap/>
            <w:vAlign w:val="center"/>
            <w:hideMark/>
          </w:tcPr>
          <w:p w14:paraId="7BED04C3" w14:textId="77777777" w:rsidR="000D2A9F" w:rsidRPr="00B4723F" w:rsidRDefault="000D2A9F" w:rsidP="000D2A9F">
            <w:pPr>
              <w:spacing w:after="0" w:line="240" w:lineRule="auto"/>
              <w:jc w:val="center"/>
              <w:rPr>
                <w:rFonts w:cs="EB Garamond"/>
                <w:color w:val="000000"/>
                <w:sz w:val="20"/>
                <w:szCs w:val="20"/>
                <w:lang w:val="en-US"/>
              </w:rPr>
            </w:pPr>
            <w:r w:rsidRPr="00B4723F">
              <w:rPr>
                <w:rFonts w:cs="EB Garamond"/>
                <w:color w:val="000000"/>
                <w:sz w:val="20"/>
                <w:szCs w:val="20"/>
              </w:rPr>
              <w:t>53,43</w:t>
            </w:r>
          </w:p>
        </w:tc>
        <w:tc>
          <w:tcPr>
            <w:tcW w:w="722" w:type="pct"/>
            <w:tcBorders>
              <w:top w:val="nil"/>
              <w:left w:val="nil"/>
              <w:bottom w:val="single" w:sz="8" w:space="0" w:color="auto"/>
              <w:right w:val="single" w:sz="8" w:space="0" w:color="auto"/>
            </w:tcBorders>
            <w:noWrap/>
            <w:vAlign w:val="center"/>
            <w:hideMark/>
          </w:tcPr>
          <w:p w14:paraId="4EDCAEEA" w14:textId="77777777" w:rsidR="000D2A9F" w:rsidRPr="00B4723F" w:rsidRDefault="000D2A9F" w:rsidP="000D2A9F">
            <w:pPr>
              <w:spacing w:after="0" w:line="240" w:lineRule="auto"/>
              <w:jc w:val="center"/>
              <w:rPr>
                <w:rFonts w:cs="EB Garamond"/>
                <w:color w:val="000000"/>
                <w:sz w:val="20"/>
                <w:szCs w:val="20"/>
                <w:lang w:val="en-US"/>
              </w:rPr>
            </w:pPr>
            <w:r w:rsidRPr="00B4723F">
              <w:rPr>
                <w:rFonts w:cs="EB Garamond"/>
                <w:color w:val="000000"/>
                <w:sz w:val="20"/>
              </w:rPr>
              <w:t>35686</w:t>
            </w:r>
          </w:p>
        </w:tc>
        <w:tc>
          <w:tcPr>
            <w:tcW w:w="721" w:type="pct"/>
            <w:tcBorders>
              <w:top w:val="nil"/>
              <w:left w:val="nil"/>
              <w:bottom w:val="single" w:sz="8" w:space="0" w:color="auto"/>
              <w:right w:val="single" w:sz="12" w:space="0" w:color="auto"/>
            </w:tcBorders>
            <w:noWrap/>
            <w:vAlign w:val="center"/>
            <w:hideMark/>
          </w:tcPr>
          <w:p w14:paraId="032F2D70" w14:textId="77777777" w:rsidR="000D2A9F" w:rsidRPr="00B4723F" w:rsidRDefault="000D2A9F" w:rsidP="000D2A9F">
            <w:pPr>
              <w:spacing w:after="0" w:line="240" w:lineRule="auto"/>
              <w:jc w:val="center"/>
              <w:rPr>
                <w:rFonts w:cs="EB Garamond"/>
                <w:color w:val="000000"/>
                <w:sz w:val="20"/>
                <w:szCs w:val="20"/>
                <w:lang w:val="en-US"/>
              </w:rPr>
            </w:pPr>
            <w:r w:rsidRPr="00B4723F">
              <w:rPr>
                <w:rFonts w:cs="EB Garamond"/>
                <w:color w:val="000000"/>
                <w:sz w:val="20"/>
              </w:rPr>
              <w:t>17756</w:t>
            </w:r>
          </w:p>
        </w:tc>
      </w:tr>
      <w:tr w:rsidR="000D2A9F" w:rsidRPr="00B4723F" w14:paraId="7CFCD5B5" w14:textId="77777777" w:rsidTr="00F31E28">
        <w:trPr>
          <w:trHeight w:val="330"/>
        </w:trPr>
        <w:tc>
          <w:tcPr>
            <w:tcW w:w="2785" w:type="pct"/>
            <w:gridSpan w:val="2"/>
            <w:tcBorders>
              <w:top w:val="single" w:sz="8" w:space="0" w:color="auto"/>
              <w:left w:val="single" w:sz="12" w:space="0" w:color="auto"/>
              <w:bottom w:val="single" w:sz="12" w:space="0" w:color="auto"/>
              <w:right w:val="single" w:sz="8" w:space="0" w:color="000000"/>
            </w:tcBorders>
            <w:shd w:val="clear" w:color="000000" w:fill="D9F2D0"/>
            <w:noWrap/>
            <w:vAlign w:val="center"/>
            <w:hideMark/>
          </w:tcPr>
          <w:p w14:paraId="3E3209E3"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Total</w:t>
            </w:r>
          </w:p>
        </w:tc>
        <w:tc>
          <w:tcPr>
            <w:tcW w:w="773" w:type="pct"/>
            <w:tcBorders>
              <w:top w:val="nil"/>
              <w:left w:val="nil"/>
              <w:bottom w:val="single" w:sz="12" w:space="0" w:color="auto"/>
              <w:right w:val="single" w:sz="8" w:space="0" w:color="auto"/>
            </w:tcBorders>
            <w:shd w:val="clear" w:color="000000" w:fill="D9F2D0"/>
            <w:noWrap/>
            <w:vAlign w:val="center"/>
            <w:hideMark/>
          </w:tcPr>
          <w:p w14:paraId="20B220E9"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53,43</w:t>
            </w:r>
          </w:p>
        </w:tc>
        <w:tc>
          <w:tcPr>
            <w:tcW w:w="722" w:type="pct"/>
            <w:tcBorders>
              <w:top w:val="nil"/>
              <w:left w:val="nil"/>
              <w:bottom w:val="single" w:sz="12" w:space="0" w:color="auto"/>
              <w:right w:val="single" w:sz="8" w:space="0" w:color="auto"/>
            </w:tcBorders>
            <w:shd w:val="clear" w:color="000000" w:fill="D9F2D0"/>
            <w:noWrap/>
            <w:vAlign w:val="center"/>
            <w:hideMark/>
          </w:tcPr>
          <w:p w14:paraId="6CA53D25"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35686</w:t>
            </w:r>
          </w:p>
        </w:tc>
        <w:tc>
          <w:tcPr>
            <w:tcW w:w="721" w:type="pct"/>
            <w:tcBorders>
              <w:top w:val="nil"/>
              <w:left w:val="nil"/>
              <w:bottom w:val="single" w:sz="12" w:space="0" w:color="auto"/>
              <w:right w:val="single" w:sz="12" w:space="0" w:color="auto"/>
            </w:tcBorders>
            <w:shd w:val="clear" w:color="000000" w:fill="D9F2D0"/>
            <w:noWrap/>
            <w:vAlign w:val="center"/>
            <w:hideMark/>
          </w:tcPr>
          <w:p w14:paraId="1A279E9E" w14:textId="77777777" w:rsidR="000D2A9F" w:rsidRPr="00B4723F" w:rsidRDefault="000D2A9F" w:rsidP="000D2A9F">
            <w:pPr>
              <w:spacing w:after="0" w:line="240" w:lineRule="auto"/>
              <w:jc w:val="center"/>
              <w:rPr>
                <w:rFonts w:cs="EB Garamond"/>
                <w:b/>
                <w:bCs/>
                <w:color w:val="000000"/>
                <w:sz w:val="20"/>
                <w:szCs w:val="20"/>
                <w:lang w:val="en-US"/>
              </w:rPr>
            </w:pPr>
            <w:r w:rsidRPr="00B4723F">
              <w:rPr>
                <w:rFonts w:cs="EB Garamond"/>
                <w:b/>
                <w:bCs/>
                <w:color w:val="000000"/>
                <w:sz w:val="20"/>
              </w:rPr>
              <w:t>17756</w:t>
            </w:r>
          </w:p>
        </w:tc>
      </w:tr>
    </w:tbl>
    <w:p w14:paraId="66F1EAF5" w14:textId="77777777" w:rsidR="0075323D" w:rsidRPr="00A81FA4" w:rsidRDefault="0075323D" w:rsidP="00CC4CF1">
      <w:pPr>
        <w:spacing w:after="0" w:line="240" w:lineRule="auto"/>
        <w:rPr>
          <w:rFonts w:cs="Arial"/>
          <w:i/>
          <w:color w:val="EE0000"/>
          <w:lang w:val="en-GB" w:eastAsia="en-GB"/>
        </w:rPr>
      </w:pPr>
    </w:p>
    <w:p w14:paraId="2275A1A4" w14:textId="2877C1A4" w:rsidR="00CC4CF1" w:rsidRPr="000D2A9F" w:rsidRDefault="00CC4CF1" w:rsidP="00CC4CF1">
      <w:pPr>
        <w:spacing w:after="0" w:line="240" w:lineRule="auto"/>
        <w:ind w:firstLine="567"/>
        <w:jc w:val="both"/>
        <w:rPr>
          <w:rFonts w:cs="Arial"/>
          <w:lang w:val="en-GB" w:eastAsia="en-GB"/>
        </w:rPr>
      </w:pPr>
      <w:proofErr w:type="spellStart"/>
      <w:r w:rsidRPr="000D2A9F">
        <w:rPr>
          <w:rFonts w:cs="Arial"/>
          <w:b/>
          <w:lang w:val="en-GB" w:eastAsia="en-GB"/>
        </w:rPr>
        <w:t>Produsele</w:t>
      </w:r>
      <w:proofErr w:type="spellEnd"/>
      <w:r w:rsidRPr="000D2A9F">
        <w:rPr>
          <w:rFonts w:cs="Arial"/>
          <w:b/>
          <w:lang w:val="en-GB" w:eastAsia="en-GB"/>
        </w:rPr>
        <w:t xml:space="preserve"> </w:t>
      </w:r>
      <w:proofErr w:type="spellStart"/>
      <w:r w:rsidRPr="000D2A9F">
        <w:rPr>
          <w:rFonts w:cs="Arial"/>
          <w:b/>
          <w:lang w:val="en-GB" w:eastAsia="en-GB"/>
        </w:rPr>
        <w:t>principale</w:t>
      </w:r>
      <w:proofErr w:type="spellEnd"/>
      <w:r w:rsidRPr="000D2A9F">
        <w:rPr>
          <w:rFonts w:cs="Arial"/>
          <w:lang w:val="en-GB" w:eastAsia="en-GB"/>
        </w:rPr>
        <w:t xml:space="preserve"> sunt </w:t>
      </w:r>
      <w:proofErr w:type="spellStart"/>
      <w:r w:rsidRPr="000D2A9F">
        <w:rPr>
          <w:rFonts w:cs="Arial"/>
          <w:lang w:val="en-GB" w:eastAsia="en-GB"/>
        </w:rPr>
        <w:t>cele</w:t>
      </w:r>
      <w:proofErr w:type="spellEnd"/>
      <w:r w:rsidRPr="000D2A9F">
        <w:rPr>
          <w:rFonts w:cs="Arial"/>
          <w:lang w:val="en-GB" w:eastAsia="en-GB"/>
        </w:rPr>
        <w:t xml:space="preserve"> </w:t>
      </w:r>
      <w:proofErr w:type="spellStart"/>
      <w:r w:rsidRPr="000D2A9F">
        <w:rPr>
          <w:rFonts w:cs="Arial"/>
          <w:lang w:val="en-GB" w:eastAsia="en-GB"/>
        </w:rPr>
        <w:t>ce</w:t>
      </w:r>
      <w:proofErr w:type="spellEnd"/>
      <w:r w:rsidRPr="000D2A9F">
        <w:rPr>
          <w:rFonts w:cs="Arial"/>
          <w:lang w:val="en-GB" w:eastAsia="en-GB"/>
        </w:rPr>
        <w:t xml:space="preserve"> </w:t>
      </w:r>
      <w:proofErr w:type="spellStart"/>
      <w:r w:rsidRPr="000D2A9F">
        <w:rPr>
          <w:rFonts w:cs="Arial"/>
          <w:lang w:val="en-GB" w:eastAsia="en-GB"/>
        </w:rPr>
        <w:t>rezultă</w:t>
      </w:r>
      <w:proofErr w:type="spellEnd"/>
      <w:r w:rsidRPr="000D2A9F">
        <w:rPr>
          <w:rFonts w:cs="Arial"/>
          <w:lang w:val="en-GB" w:eastAsia="en-GB"/>
        </w:rPr>
        <w:t xml:space="preserve"> </w:t>
      </w:r>
      <w:proofErr w:type="spellStart"/>
      <w:r w:rsidRPr="000D2A9F">
        <w:rPr>
          <w:rFonts w:cs="Arial"/>
          <w:lang w:val="en-GB" w:eastAsia="en-GB"/>
        </w:rPr>
        <w:t>în</w:t>
      </w:r>
      <w:proofErr w:type="spellEnd"/>
      <w:r w:rsidRPr="000D2A9F">
        <w:rPr>
          <w:rFonts w:cs="Arial"/>
          <w:lang w:val="en-GB" w:eastAsia="en-GB"/>
        </w:rPr>
        <w:t xml:space="preserve"> </w:t>
      </w:r>
      <w:proofErr w:type="spellStart"/>
      <w:r w:rsidRPr="000D2A9F">
        <w:rPr>
          <w:rFonts w:cs="Arial"/>
          <w:lang w:val="en-GB" w:eastAsia="en-GB"/>
        </w:rPr>
        <w:t>urma</w:t>
      </w:r>
      <w:proofErr w:type="spellEnd"/>
      <w:r w:rsidRPr="000D2A9F">
        <w:rPr>
          <w:rFonts w:cs="Arial"/>
          <w:lang w:val="en-GB" w:eastAsia="en-GB"/>
        </w:rPr>
        <w:t xml:space="preserve"> </w:t>
      </w:r>
      <w:proofErr w:type="spellStart"/>
      <w:r w:rsidRPr="000D2A9F">
        <w:rPr>
          <w:rFonts w:cs="Arial"/>
          <w:lang w:val="en-GB" w:eastAsia="en-GB"/>
        </w:rPr>
        <w:t>efectuării</w:t>
      </w:r>
      <w:proofErr w:type="spellEnd"/>
      <w:r w:rsidRPr="000D2A9F">
        <w:rPr>
          <w:rFonts w:cs="Arial"/>
          <w:lang w:val="en-GB" w:eastAsia="en-GB"/>
        </w:rPr>
        <w:t xml:space="preserve"> </w:t>
      </w:r>
      <w:proofErr w:type="spellStart"/>
      <w:r w:rsidRPr="000D2A9F">
        <w:rPr>
          <w:rFonts w:cs="Arial"/>
          <w:lang w:val="en-GB" w:eastAsia="en-GB"/>
        </w:rPr>
        <w:t>tăierilor</w:t>
      </w:r>
      <w:proofErr w:type="spellEnd"/>
      <w:r w:rsidRPr="000D2A9F">
        <w:rPr>
          <w:rFonts w:cs="Arial"/>
          <w:lang w:val="en-GB" w:eastAsia="en-GB"/>
        </w:rPr>
        <w:t xml:space="preserve"> de </w:t>
      </w:r>
      <w:proofErr w:type="spellStart"/>
      <w:r w:rsidRPr="000D2A9F">
        <w:rPr>
          <w:rFonts w:cs="Arial"/>
          <w:lang w:val="en-GB" w:eastAsia="en-GB"/>
        </w:rPr>
        <w:t>regenerare</w:t>
      </w:r>
      <w:proofErr w:type="spellEnd"/>
      <w:r w:rsidRPr="000D2A9F">
        <w:rPr>
          <w:rFonts w:cs="Arial"/>
          <w:lang w:val="en-GB" w:eastAsia="en-GB"/>
        </w:rPr>
        <w:t xml:space="preserve"> </w:t>
      </w:r>
      <w:proofErr w:type="spellStart"/>
      <w:r w:rsidRPr="000D2A9F">
        <w:rPr>
          <w:rFonts w:cs="Arial"/>
          <w:lang w:val="en-GB" w:eastAsia="en-GB"/>
        </w:rPr>
        <w:t>potrivit</w:t>
      </w:r>
      <w:proofErr w:type="spellEnd"/>
      <w:r w:rsidRPr="000D2A9F">
        <w:rPr>
          <w:rFonts w:cs="Arial"/>
          <w:lang w:val="en-GB" w:eastAsia="en-GB"/>
        </w:rPr>
        <w:t xml:space="preserve"> </w:t>
      </w:r>
      <w:proofErr w:type="spellStart"/>
      <w:r w:rsidRPr="000D2A9F">
        <w:rPr>
          <w:rFonts w:cs="Arial"/>
          <w:lang w:val="en-GB" w:eastAsia="en-GB"/>
        </w:rPr>
        <w:t>tratamentelor</w:t>
      </w:r>
      <w:proofErr w:type="spellEnd"/>
      <w:r w:rsidRPr="000D2A9F">
        <w:rPr>
          <w:rFonts w:cs="Arial"/>
          <w:lang w:val="en-GB" w:eastAsia="en-GB"/>
        </w:rPr>
        <w:t xml:space="preserve"> </w:t>
      </w:r>
      <w:proofErr w:type="spellStart"/>
      <w:r w:rsidRPr="000D2A9F">
        <w:rPr>
          <w:rFonts w:cs="Arial"/>
          <w:lang w:val="en-GB" w:eastAsia="en-GB"/>
        </w:rPr>
        <w:t>silvice</w:t>
      </w:r>
      <w:proofErr w:type="spellEnd"/>
      <w:r w:rsidRPr="000D2A9F">
        <w:rPr>
          <w:rFonts w:cs="Arial"/>
          <w:lang w:val="en-GB" w:eastAsia="en-GB"/>
        </w:rPr>
        <w:t xml:space="preserve"> </w:t>
      </w:r>
      <w:proofErr w:type="spellStart"/>
      <w:r w:rsidRPr="000D2A9F">
        <w:rPr>
          <w:rFonts w:cs="Arial"/>
          <w:lang w:val="en-GB" w:eastAsia="en-GB"/>
        </w:rPr>
        <w:t>aplicate</w:t>
      </w:r>
      <w:proofErr w:type="spellEnd"/>
      <w:r w:rsidRPr="000D2A9F">
        <w:rPr>
          <w:rFonts w:cs="Arial"/>
          <w:lang w:val="en-GB" w:eastAsia="en-GB"/>
        </w:rPr>
        <w:t xml:space="preserve"> (</w:t>
      </w:r>
      <w:proofErr w:type="spellStart"/>
      <w:r w:rsidRPr="000D2A9F">
        <w:rPr>
          <w:rFonts w:cs="Arial"/>
          <w:lang w:val="en-GB" w:eastAsia="en-GB"/>
        </w:rPr>
        <w:t>tratamentul</w:t>
      </w:r>
      <w:proofErr w:type="spellEnd"/>
      <w:r w:rsidRPr="000D2A9F">
        <w:rPr>
          <w:rFonts w:cs="Arial"/>
          <w:lang w:val="en-GB" w:eastAsia="en-GB"/>
        </w:rPr>
        <w:t xml:space="preserve"> </w:t>
      </w:r>
      <w:proofErr w:type="spellStart"/>
      <w:r w:rsidRPr="000D2A9F">
        <w:rPr>
          <w:rFonts w:cs="Arial"/>
          <w:lang w:val="en-GB" w:eastAsia="en-GB"/>
        </w:rPr>
        <w:t>tăierilor</w:t>
      </w:r>
      <w:proofErr w:type="spellEnd"/>
      <w:r w:rsidRPr="000D2A9F">
        <w:rPr>
          <w:rFonts w:cs="Arial"/>
          <w:lang w:val="en-GB" w:eastAsia="en-GB"/>
        </w:rPr>
        <w:t xml:space="preserve"> </w:t>
      </w:r>
      <w:proofErr w:type="spellStart"/>
      <w:r w:rsidR="0075323D" w:rsidRPr="000D2A9F">
        <w:rPr>
          <w:rFonts w:cs="Arial"/>
          <w:lang w:val="en-GB" w:eastAsia="en-GB"/>
        </w:rPr>
        <w:t>progresive</w:t>
      </w:r>
      <w:proofErr w:type="spellEnd"/>
      <w:r w:rsidRPr="000D2A9F">
        <w:rPr>
          <w:rFonts w:cs="Arial"/>
          <w:lang w:val="en-GB" w:eastAsia="en-GB"/>
        </w:rPr>
        <w:t>).</w:t>
      </w:r>
    </w:p>
    <w:p w14:paraId="1E3F7CF4" w14:textId="7057969A" w:rsidR="008339BF" w:rsidRPr="000D2A9F" w:rsidRDefault="008339BF" w:rsidP="008339BF">
      <w:pPr>
        <w:spacing w:after="0" w:line="240" w:lineRule="auto"/>
        <w:ind w:firstLine="567"/>
        <w:jc w:val="both"/>
        <w:rPr>
          <w:rFonts w:cs="Arial"/>
          <w:lang w:eastAsia="ro-RO"/>
        </w:rPr>
      </w:pPr>
      <w:r w:rsidRPr="000D2A9F">
        <w:rPr>
          <w:rFonts w:cs="Arial"/>
          <w:lang w:eastAsia="en-GB"/>
        </w:rPr>
        <w:t>În cadrul Conferinței a II-a de amenajare</w:t>
      </w:r>
      <w:r w:rsidRPr="000D2A9F">
        <w:rPr>
          <w:rFonts w:cs="Arial"/>
          <w:b/>
          <w:lang w:eastAsia="en-GB"/>
        </w:rPr>
        <w:t xml:space="preserve"> s-a propus și adoptat o valoare a posibilității de produse principale egală cu </w:t>
      </w:r>
      <w:r w:rsidR="000D2A9F" w:rsidRPr="000D2A9F">
        <w:rPr>
          <w:rFonts w:cs="Arial"/>
          <w:b/>
          <w:lang w:eastAsia="en-GB"/>
        </w:rPr>
        <w:t>1776</w:t>
      </w:r>
      <w:r w:rsidRPr="000D2A9F">
        <w:rPr>
          <w:rFonts w:cs="Arial"/>
          <w:b/>
          <w:lang w:eastAsia="en-GB"/>
        </w:rPr>
        <w:t xml:space="preserve"> m</w:t>
      </w:r>
      <w:r w:rsidRPr="000D2A9F">
        <w:rPr>
          <w:rFonts w:cs="Arial"/>
          <w:b/>
          <w:vertAlign w:val="superscript"/>
          <w:lang w:eastAsia="en-GB"/>
        </w:rPr>
        <w:t>3</w:t>
      </w:r>
      <w:r w:rsidRPr="000D2A9F">
        <w:rPr>
          <w:rFonts w:cs="Arial"/>
          <w:b/>
          <w:lang w:eastAsia="en-GB"/>
        </w:rPr>
        <w:t>/an</w:t>
      </w:r>
      <w:r w:rsidRPr="000D2A9F">
        <w:rPr>
          <w:rFonts w:cs="Arial"/>
          <w:bCs/>
          <w:lang w:eastAsia="en-GB"/>
        </w:rPr>
        <w:t>,</w:t>
      </w:r>
      <w:r w:rsidRPr="000D2A9F">
        <w:rPr>
          <w:rFonts w:cs="Arial"/>
          <w:b/>
          <w:lang w:eastAsia="en-GB"/>
        </w:rPr>
        <w:t xml:space="preserve"> </w:t>
      </w:r>
      <w:r w:rsidRPr="000D2A9F">
        <w:rPr>
          <w:rFonts w:cs="Arial"/>
          <w:bCs/>
          <w:lang w:eastAsia="en-GB"/>
        </w:rPr>
        <w:t>după valoarea indicatorului rezultat prin metoda claselor de vârstă – procedeul deductiv.</w:t>
      </w:r>
    </w:p>
    <w:p w14:paraId="3035063A" w14:textId="77777777" w:rsidR="00CC4CF1" w:rsidRDefault="00CC4CF1" w:rsidP="00CC4CF1">
      <w:pPr>
        <w:spacing w:after="0" w:line="240" w:lineRule="auto"/>
        <w:ind w:firstLine="851"/>
        <w:rPr>
          <w:rFonts w:cs="Arial"/>
          <w:i/>
          <w:iCs/>
          <w:color w:val="EE0000"/>
          <w:lang w:val="it-IT" w:eastAsia="en-GB"/>
        </w:rPr>
      </w:pPr>
    </w:p>
    <w:p w14:paraId="27CB5DEE" w14:textId="77777777" w:rsidR="000D2A9F" w:rsidRDefault="000D2A9F" w:rsidP="00CC4CF1">
      <w:pPr>
        <w:spacing w:after="0" w:line="240" w:lineRule="auto"/>
        <w:ind w:firstLine="851"/>
        <w:rPr>
          <w:rFonts w:cs="Arial"/>
          <w:i/>
          <w:iCs/>
          <w:color w:val="EE0000"/>
          <w:lang w:val="it-IT" w:eastAsia="en-GB"/>
        </w:rPr>
      </w:pPr>
    </w:p>
    <w:p w14:paraId="010EC7D4" w14:textId="77777777" w:rsidR="000D2A9F" w:rsidRPr="00A81FA4" w:rsidRDefault="000D2A9F" w:rsidP="00CC4CF1">
      <w:pPr>
        <w:spacing w:after="0" w:line="240" w:lineRule="auto"/>
        <w:ind w:firstLine="851"/>
        <w:rPr>
          <w:rFonts w:cs="Arial"/>
          <w:i/>
          <w:iCs/>
          <w:color w:val="EE0000"/>
          <w:lang w:val="it-IT" w:eastAsia="en-GB"/>
        </w:rPr>
      </w:pPr>
    </w:p>
    <w:p w14:paraId="545F2F67" w14:textId="77777777" w:rsidR="000D2A9F" w:rsidRPr="000D2A9F" w:rsidRDefault="000D2A9F" w:rsidP="000D2A9F">
      <w:pPr>
        <w:pStyle w:val="textproiect"/>
        <w:rPr>
          <w:rFonts w:ascii="Arial" w:hAnsi="Arial" w:cs="Arial"/>
          <w:b/>
        </w:rPr>
      </w:pPr>
      <w:r w:rsidRPr="000D2A9F">
        <w:rPr>
          <w:rFonts w:ascii="Arial" w:hAnsi="Arial" w:cs="Arial"/>
          <w:b/>
        </w:rPr>
        <w:lastRenderedPageBreak/>
        <w:t>Tratamentul tăierilor progresive</w:t>
      </w:r>
    </w:p>
    <w:p w14:paraId="62AA6AA4" w14:textId="77777777" w:rsidR="000D2A9F" w:rsidRPr="000D2A9F" w:rsidRDefault="000D2A9F" w:rsidP="000D2A9F">
      <w:pPr>
        <w:pStyle w:val="textproiect"/>
        <w:rPr>
          <w:rFonts w:ascii="Arial" w:hAnsi="Arial" w:cs="Arial"/>
        </w:rPr>
      </w:pPr>
      <w:r w:rsidRPr="000D2A9F">
        <w:rPr>
          <w:rFonts w:ascii="Arial" w:hAnsi="Arial" w:cs="Arial"/>
        </w:rPr>
        <w:t>Face parte din grupa tratamentelor cu tăieri repetate, localizate, la care regenerarea se face sub masiv. Caracteristica principală a tratamentului tăierilor progresive o constituie declanşarea procesului de regenerare, cu ocazia primelor tăieri, într-un număr variabil de puncte de pe suprafaţa arboretului, care constituie aşa numitele ochiuri de regenerare. La amplasarea ochiurilor de regenerare se ține seama de eventualele grupe de semințișuri utilizabile existente. Cu ocazia revenirilor următoare, seminţişurile instalate în ochiurile respective sunt puse în lumină, printr-una sau mai multe tăieri. Pe măsură ce ochiurile se lărgesc treptat, marginile lor se apropie, atingându-se unele cu altele, după care se execută tăieri de racordare.</w:t>
      </w:r>
    </w:p>
    <w:p w14:paraId="3ECA08D1" w14:textId="77777777" w:rsidR="000D2A9F" w:rsidRPr="000D2A9F" w:rsidRDefault="000D2A9F" w:rsidP="000D2A9F">
      <w:pPr>
        <w:pStyle w:val="BodyTextIndent2"/>
        <w:spacing w:line="240" w:lineRule="auto"/>
        <w:ind w:left="0" w:firstLine="840"/>
        <w:jc w:val="both"/>
        <w:rPr>
          <w:rFonts w:ascii="Arial" w:hAnsi="Arial" w:cs="Arial"/>
        </w:rPr>
      </w:pPr>
      <w:proofErr w:type="spellStart"/>
      <w:r w:rsidRPr="000D2A9F">
        <w:rPr>
          <w:rFonts w:ascii="Arial" w:hAnsi="Arial" w:cs="Arial"/>
          <w:i/>
        </w:rPr>
        <w:t>Tăierile</w:t>
      </w:r>
      <w:proofErr w:type="spellEnd"/>
      <w:r w:rsidRPr="000D2A9F">
        <w:rPr>
          <w:rFonts w:ascii="Arial" w:hAnsi="Arial" w:cs="Arial"/>
          <w:i/>
        </w:rPr>
        <w:t xml:space="preserve"> </w:t>
      </w:r>
      <w:proofErr w:type="spellStart"/>
      <w:r w:rsidRPr="000D2A9F">
        <w:rPr>
          <w:rFonts w:ascii="Arial" w:hAnsi="Arial" w:cs="Arial"/>
          <w:i/>
        </w:rPr>
        <w:t>progresive</w:t>
      </w:r>
      <w:proofErr w:type="spellEnd"/>
      <w:r w:rsidRPr="000D2A9F">
        <w:rPr>
          <w:rFonts w:ascii="Arial" w:hAnsi="Arial" w:cs="Arial"/>
          <w:i/>
        </w:rPr>
        <w:t xml:space="preserve"> de </w:t>
      </w:r>
      <w:proofErr w:type="spellStart"/>
      <w:r w:rsidRPr="000D2A9F">
        <w:rPr>
          <w:rFonts w:ascii="Arial" w:hAnsi="Arial" w:cs="Arial"/>
          <w:i/>
        </w:rPr>
        <w:t>însămânțare</w:t>
      </w:r>
      <w:proofErr w:type="spellEnd"/>
      <w:r w:rsidRPr="000D2A9F">
        <w:rPr>
          <w:rFonts w:ascii="Arial" w:hAnsi="Arial" w:cs="Arial"/>
        </w:rPr>
        <w:t xml:space="preserve"> (de </w:t>
      </w:r>
      <w:proofErr w:type="spellStart"/>
      <w:r w:rsidRPr="000D2A9F">
        <w:rPr>
          <w:rFonts w:ascii="Arial" w:hAnsi="Arial" w:cs="Arial"/>
        </w:rPr>
        <w:t>deschidere</w:t>
      </w:r>
      <w:proofErr w:type="spellEnd"/>
      <w:r w:rsidRPr="000D2A9F">
        <w:rPr>
          <w:rFonts w:ascii="Arial" w:hAnsi="Arial" w:cs="Arial"/>
        </w:rPr>
        <w:t xml:space="preserve"> a </w:t>
      </w:r>
      <w:proofErr w:type="spellStart"/>
      <w:r w:rsidRPr="000D2A9F">
        <w:rPr>
          <w:rFonts w:ascii="Arial" w:hAnsi="Arial" w:cs="Arial"/>
        </w:rPr>
        <w:t>ochiurilor</w:t>
      </w:r>
      <w:proofErr w:type="spellEnd"/>
      <w:r w:rsidRPr="000D2A9F">
        <w:rPr>
          <w:rFonts w:ascii="Arial" w:hAnsi="Arial" w:cs="Arial"/>
        </w:rPr>
        <w:t xml:space="preserve">) se </w:t>
      </w:r>
      <w:proofErr w:type="spellStart"/>
      <w:r w:rsidRPr="000D2A9F">
        <w:rPr>
          <w:rFonts w:ascii="Arial" w:hAnsi="Arial" w:cs="Arial"/>
        </w:rPr>
        <w:t>vor</w:t>
      </w:r>
      <w:proofErr w:type="spellEnd"/>
      <w:r w:rsidRPr="000D2A9F">
        <w:rPr>
          <w:rFonts w:ascii="Arial" w:hAnsi="Arial" w:cs="Arial"/>
        </w:rPr>
        <w:t xml:space="preserve"> </w:t>
      </w:r>
      <w:proofErr w:type="spellStart"/>
      <w:r w:rsidRPr="000D2A9F">
        <w:rPr>
          <w:rFonts w:ascii="Arial" w:hAnsi="Arial" w:cs="Arial"/>
        </w:rPr>
        <w:t>executa</w:t>
      </w:r>
      <w:proofErr w:type="spellEnd"/>
      <w:r w:rsidRPr="000D2A9F">
        <w:rPr>
          <w:rFonts w:ascii="Arial" w:hAnsi="Arial" w:cs="Arial"/>
        </w:rPr>
        <w:t xml:space="preserve"> </w:t>
      </w:r>
      <w:proofErr w:type="spellStart"/>
      <w:r w:rsidRPr="000D2A9F">
        <w:rPr>
          <w:rFonts w:ascii="Arial" w:hAnsi="Arial" w:cs="Arial"/>
        </w:rPr>
        <w:t>în</w:t>
      </w:r>
      <w:proofErr w:type="spellEnd"/>
      <w:r w:rsidRPr="000D2A9F">
        <w:rPr>
          <w:rFonts w:ascii="Arial" w:hAnsi="Arial" w:cs="Arial"/>
        </w:rPr>
        <w:t xml:space="preserve"> </w:t>
      </w:r>
      <w:proofErr w:type="spellStart"/>
      <w:r w:rsidRPr="000D2A9F">
        <w:rPr>
          <w:rFonts w:ascii="Arial" w:hAnsi="Arial" w:cs="Arial"/>
        </w:rPr>
        <w:t>arboretele</w:t>
      </w:r>
      <w:proofErr w:type="spellEnd"/>
      <w:r w:rsidRPr="000D2A9F">
        <w:rPr>
          <w:rFonts w:ascii="Arial" w:hAnsi="Arial" w:cs="Arial"/>
        </w:rPr>
        <w:t xml:space="preserve"> cu </w:t>
      </w:r>
      <w:proofErr w:type="spellStart"/>
      <w:proofErr w:type="gramStart"/>
      <w:r w:rsidRPr="000D2A9F">
        <w:rPr>
          <w:rFonts w:ascii="Arial" w:hAnsi="Arial" w:cs="Arial"/>
        </w:rPr>
        <w:t>consistența</w:t>
      </w:r>
      <w:proofErr w:type="spellEnd"/>
      <w:r w:rsidRPr="000D2A9F">
        <w:rPr>
          <w:rFonts w:ascii="Arial" w:hAnsi="Arial" w:cs="Arial"/>
        </w:rPr>
        <w:t xml:space="preserve">  </w:t>
      </w:r>
      <w:proofErr w:type="spellStart"/>
      <w:r w:rsidRPr="000D2A9F">
        <w:rPr>
          <w:rFonts w:ascii="Arial" w:hAnsi="Arial" w:cs="Arial"/>
        </w:rPr>
        <w:t>mai</w:t>
      </w:r>
      <w:proofErr w:type="spellEnd"/>
      <w:proofErr w:type="gramEnd"/>
      <w:r w:rsidRPr="000D2A9F">
        <w:rPr>
          <w:rFonts w:ascii="Arial" w:hAnsi="Arial" w:cs="Arial"/>
        </w:rPr>
        <w:t xml:space="preserve"> mare de  0,7. </w:t>
      </w:r>
      <w:proofErr w:type="spellStart"/>
      <w:r w:rsidRPr="000D2A9F">
        <w:rPr>
          <w:rFonts w:ascii="Arial" w:hAnsi="Arial" w:cs="Arial"/>
        </w:rPr>
        <w:t>Acest</w:t>
      </w:r>
      <w:proofErr w:type="spellEnd"/>
      <w:r w:rsidRPr="000D2A9F">
        <w:rPr>
          <w:rFonts w:ascii="Arial" w:hAnsi="Arial" w:cs="Arial"/>
        </w:rPr>
        <w:t xml:space="preserve"> tip de </w:t>
      </w:r>
      <w:proofErr w:type="spellStart"/>
      <w:r w:rsidRPr="000D2A9F">
        <w:rPr>
          <w:rFonts w:ascii="Arial" w:hAnsi="Arial" w:cs="Arial"/>
        </w:rPr>
        <w:t>tăieri</w:t>
      </w:r>
      <w:proofErr w:type="spellEnd"/>
      <w:r w:rsidRPr="000D2A9F">
        <w:rPr>
          <w:rFonts w:ascii="Arial" w:hAnsi="Arial" w:cs="Arial"/>
        </w:rPr>
        <w:t xml:space="preserve"> </w:t>
      </w:r>
      <w:proofErr w:type="spellStart"/>
      <w:r w:rsidRPr="000D2A9F">
        <w:rPr>
          <w:rFonts w:ascii="Arial" w:hAnsi="Arial" w:cs="Arial"/>
        </w:rPr>
        <w:t>urmăreste</w:t>
      </w:r>
      <w:proofErr w:type="spellEnd"/>
      <w:r w:rsidRPr="000D2A9F">
        <w:rPr>
          <w:rFonts w:ascii="Arial" w:hAnsi="Arial" w:cs="Arial"/>
        </w:rPr>
        <w:t xml:space="preserve"> </w:t>
      </w:r>
      <w:proofErr w:type="spellStart"/>
      <w:r w:rsidRPr="000D2A9F">
        <w:rPr>
          <w:rFonts w:ascii="Arial" w:hAnsi="Arial" w:cs="Arial"/>
        </w:rPr>
        <w:t>să</w:t>
      </w:r>
      <w:proofErr w:type="spellEnd"/>
      <w:r w:rsidRPr="000D2A9F">
        <w:rPr>
          <w:rFonts w:ascii="Arial" w:hAnsi="Arial" w:cs="Arial"/>
        </w:rPr>
        <w:t xml:space="preserve"> </w:t>
      </w:r>
      <w:proofErr w:type="spellStart"/>
      <w:r w:rsidRPr="000D2A9F">
        <w:rPr>
          <w:rFonts w:ascii="Arial" w:hAnsi="Arial" w:cs="Arial"/>
        </w:rPr>
        <w:t>asigure</w:t>
      </w:r>
      <w:proofErr w:type="spellEnd"/>
      <w:r w:rsidRPr="000D2A9F">
        <w:rPr>
          <w:rFonts w:ascii="Arial" w:hAnsi="Arial" w:cs="Arial"/>
        </w:rPr>
        <w:t xml:space="preserve"> fie </w:t>
      </w:r>
      <w:proofErr w:type="spellStart"/>
      <w:r w:rsidRPr="000D2A9F">
        <w:rPr>
          <w:rFonts w:ascii="Arial" w:hAnsi="Arial" w:cs="Arial"/>
        </w:rPr>
        <w:t>dezvoltarea</w:t>
      </w:r>
      <w:proofErr w:type="spellEnd"/>
      <w:r w:rsidRPr="000D2A9F">
        <w:rPr>
          <w:rFonts w:ascii="Arial" w:hAnsi="Arial" w:cs="Arial"/>
        </w:rPr>
        <w:t xml:space="preserve"> </w:t>
      </w:r>
      <w:proofErr w:type="spellStart"/>
      <w:r w:rsidRPr="000D2A9F">
        <w:rPr>
          <w:rFonts w:ascii="Arial" w:hAnsi="Arial" w:cs="Arial"/>
        </w:rPr>
        <w:t>semințișului</w:t>
      </w:r>
      <w:proofErr w:type="spellEnd"/>
      <w:r w:rsidRPr="000D2A9F">
        <w:rPr>
          <w:rFonts w:ascii="Arial" w:hAnsi="Arial" w:cs="Arial"/>
        </w:rPr>
        <w:t xml:space="preserve"> </w:t>
      </w:r>
      <w:proofErr w:type="spellStart"/>
      <w:r w:rsidRPr="000D2A9F">
        <w:rPr>
          <w:rFonts w:ascii="Arial" w:hAnsi="Arial" w:cs="Arial"/>
        </w:rPr>
        <w:t>utilizabil</w:t>
      </w:r>
      <w:proofErr w:type="spellEnd"/>
      <w:r w:rsidRPr="000D2A9F">
        <w:rPr>
          <w:rFonts w:ascii="Arial" w:hAnsi="Arial" w:cs="Arial"/>
        </w:rPr>
        <w:t xml:space="preserve"> preexistent, fie </w:t>
      </w:r>
      <w:proofErr w:type="spellStart"/>
      <w:r w:rsidRPr="000D2A9F">
        <w:rPr>
          <w:rFonts w:ascii="Arial" w:hAnsi="Arial" w:cs="Arial"/>
        </w:rPr>
        <w:t>instalarea</w:t>
      </w:r>
      <w:proofErr w:type="spellEnd"/>
      <w:r w:rsidRPr="000D2A9F">
        <w:rPr>
          <w:rFonts w:ascii="Arial" w:hAnsi="Arial" w:cs="Arial"/>
        </w:rPr>
        <w:t xml:space="preserve"> </w:t>
      </w:r>
      <w:proofErr w:type="spellStart"/>
      <w:r w:rsidRPr="000D2A9F">
        <w:rPr>
          <w:rFonts w:ascii="Arial" w:hAnsi="Arial" w:cs="Arial"/>
        </w:rPr>
        <w:t>unuia</w:t>
      </w:r>
      <w:proofErr w:type="spellEnd"/>
      <w:r w:rsidRPr="000D2A9F">
        <w:rPr>
          <w:rFonts w:ascii="Arial" w:hAnsi="Arial" w:cs="Arial"/>
        </w:rPr>
        <w:t xml:space="preserve"> </w:t>
      </w:r>
      <w:proofErr w:type="spellStart"/>
      <w:r w:rsidRPr="000D2A9F">
        <w:rPr>
          <w:rFonts w:ascii="Arial" w:hAnsi="Arial" w:cs="Arial"/>
        </w:rPr>
        <w:t>nou</w:t>
      </w:r>
      <w:proofErr w:type="spellEnd"/>
      <w:r w:rsidRPr="000D2A9F">
        <w:rPr>
          <w:rFonts w:ascii="Arial" w:hAnsi="Arial" w:cs="Arial"/>
        </w:rPr>
        <w:t xml:space="preserve">, </w:t>
      </w:r>
      <w:proofErr w:type="spellStart"/>
      <w:r w:rsidRPr="000D2A9F">
        <w:rPr>
          <w:rFonts w:ascii="Arial" w:hAnsi="Arial" w:cs="Arial"/>
        </w:rPr>
        <w:t>acolo</w:t>
      </w:r>
      <w:proofErr w:type="spellEnd"/>
      <w:r w:rsidRPr="000D2A9F">
        <w:rPr>
          <w:rFonts w:ascii="Arial" w:hAnsi="Arial" w:cs="Arial"/>
        </w:rPr>
        <w:t xml:space="preserve"> </w:t>
      </w:r>
      <w:proofErr w:type="spellStart"/>
      <w:r w:rsidRPr="000D2A9F">
        <w:rPr>
          <w:rFonts w:ascii="Arial" w:hAnsi="Arial" w:cs="Arial"/>
        </w:rPr>
        <w:t>unde</w:t>
      </w:r>
      <w:proofErr w:type="spellEnd"/>
      <w:r w:rsidRPr="000D2A9F">
        <w:rPr>
          <w:rFonts w:ascii="Arial" w:hAnsi="Arial" w:cs="Arial"/>
        </w:rPr>
        <w:t xml:space="preserve"> nu </w:t>
      </w:r>
      <w:proofErr w:type="spellStart"/>
      <w:r w:rsidRPr="000D2A9F">
        <w:rPr>
          <w:rFonts w:ascii="Arial" w:hAnsi="Arial" w:cs="Arial"/>
        </w:rPr>
        <w:t>există</w:t>
      </w:r>
      <w:proofErr w:type="spellEnd"/>
      <w:r w:rsidRPr="000D2A9F">
        <w:rPr>
          <w:rFonts w:ascii="Arial" w:hAnsi="Arial" w:cs="Arial"/>
        </w:rPr>
        <w:t xml:space="preserve"> </w:t>
      </w:r>
      <w:proofErr w:type="spellStart"/>
      <w:r w:rsidRPr="000D2A9F">
        <w:rPr>
          <w:rFonts w:ascii="Arial" w:hAnsi="Arial" w:cs="Arial"/>
        </w:rPr>
        <w:t>încă</w:t>
      </w:r>
      <w:proofErr w:type="spellEnd"/>
      <w:r w:rsidRPr="000D2A9F">
        <w:rPr>
          <w:rFonts w:ascii="Arial" w:hAnsi="Arial" w:cs="Arial"/>
        </w:rPr>
        <w:t xml:space="preserve">. </w:t>
      </w:r>
      <w:proofErr w:type="spellStart"/>
      <w:r w:rsidRPr="000D2A9F">
        <w:rPr>
          <w:rFonts w:ascii="Arial" w:hAnsi="Arial" w:cs="Arial"/>
        </w:rPr>
        <w:t>Pentru</w:t>
      </w:r>
      <w:proofErr w:type="spellEnd"/>
      <w:r w:rsidRPr="000D2A9F">
        <w:rPr>
          <w:rFonts w:ascii="Arial" w:hAnsi="Arial" w:cs="Arial"/>
        </w:rPr>
        <w:t xml:space="preserve"> </w:t>
      </w:r>
      <w:proofErr w:type="spellStart"/>
      <w:r w:rsidRPr="000D2A9F">
        <w:rPr>
          <w:rFonts w:ascii="Arial" w:hAnsi="Arial" w:cs="Arial"/>
        </w:rPr>
        <w:t>realizarea</w:t>
      </w:r>
      <w:proofErr w:type="spellEnd"/>
      <w:r w:rsidRPr="000D2A9F">
        <w:rPr>
          <w:rFonts w:ascii="Arial" w:hAnsi="Arial" w:cs="Arial"/>
        </w:rPr>
        <w:t xml:space="preserve"> </w:t>
      </w:r>
      <w:proofErr w:type="spellStart"/>
      <w:r w:rsidRPr="000D2A9F">
        <w:rPr>
          <w:rFonts w:ascii="Arial" w:hAnsi="Arial" w:cs="Arial"/>
        </w:rPr>
        <w:t>acestui</w:t>
      </w:r>
      <w:proofErr w:type="spellEnd"/>
      <w:r w:rsidRPr="000D2A9F">
        <w:rPr>
          <w:rFonts w:ascii="Arial" w:hAnsi="Arial" w:cs="Arial"/>
        </w:rPr>
        <w:t xml:space="preserve"> scop se </w:t>
      </w:r>
      <w:proofErr w:type="spellStart"/>
      <w:r w:rsidRPr="000D2A9F">
        <w:rPr>
          <w:rFonts w:ascii="Arial" w:hAnsi="Arial" w:cs="Arial"/>
        </w:rPr>
        <w:t>pornește</w:t>
      </w:r>
      <w:proofErr w:type="spellEnd"/>
      <w:r w:rsidRPr="000D2A9F">
        <w:rPr>
          <w:rFonts w:ascii="Arial" w:hAnsi="Arial" w:cs="Arial"/>
        </w:rPr>
        <w:t xml:space="preserve"> de la </w:t>
      </w:r>
      <w:proofErr w:type="spellStart"/>
      <w:r w:rsidRPr="000D2A9F">
        <w:rPr>
          <w:rFonts w:ascii="Arial" w:hAnsi="Arial" w:cs="Arial"/>
        </w:rPr>
        <w:t>porțiunile</w:t>
      </w:r>
      <w:proofErr w:type="spellEnd"/>
      <w:r w:rsidRPr="000D2A9F">
        <w:rPr>
          <w:rFonts w:ascii="Arial" w:hAnsi="Arial" w:cs="Arial"/>
        </w:rPr>
        <w:t xml:space="preserve"> (</w:t>
      </w:r>
      <w:proofErr w:type="spellStart"/>
      <w:r w:rsidRPr="000D2A9F">
        <w:rPr>
          <w:rFonts w:ascii="Arial" w:hAnsi="Arial" w:cs="Arial"/>
        </w:rPr>
        <w:t>ochiurile</w:t>
      </w:r>
      <w:proofErr w:type="spellEnd"/>
      <w:r w:rsidRPr="000D2A9F">
        <w:rPr>
          <w:rFonts w:ascii="Arial" w:hAnsi="Arial" w:cs="Arial"/>
        </w:rPr>
        <w:t xml:space="preserve">) </w:t>
      </w:r>
      <w:proofErr w:type="spellStart"/>
      <w:proofErr w:type="gramStart"/>
      <w:r w:rsidRPr="000D2A9F">
        <w:rPr>
          <w:rFonts w:ascii="Arial" w:hAnsi="Arial" w:cs="Arial"/>
        </w:rPr>
        <w:t>existente</w:t>
      </w:r>
      <w:proofErr w:type="spellEnd"/>
      <w:r w:rsidRPr="000D2A9F">
        <w:rPr>
          <w:rFonts w:ascii="Arial" w:hAnsi="Arial" w:cs="Arial"/>
        </w:rPr>
        <w:t xml:space="preserve">,  </w:t>
      </w:r>
      <w:proofErr w:type="spellStart"/>
      <w:r w:rsidRPr="000D2A9F">
        <w:rPr>
          <w:rFonts w:ascii="Arial" w:hAnsi="Arial" w:cs="Arial"/>
        </w:rPr>
        <w:t>în</w:t>
      </w:r>
      <w:proofErr w:type="spellEnd"/>
      <w:proofErr w:type="gramEnd"/>
      <w:r w:rsidRPr="000D2A9F">
        <w:rPr>
          <w:rFonts w:ascii="Arial" w:hAnsi="Arial" w:cs="Arial"/>
        </w:rPr>
        <w:t xml:space="preserve"> care s-au </w:t>
      </w:r>
      <w:proofErr w:type="spellStart"/>
      <w:r w:rsidRPr="000D2A9F">
        <w:rPr>
          <w:rFonts w:ascii="Arial" w:hAnsi="Arial" w:cs="Arial"/>
        </w:rPr>
        <w:t>instalat</w:t>
      </w:r>
      <w:proofErr w:type="spellEnd"/>
      <w:r w:rsidRPr="000D2A9F">
        <w:rPr>
          <w:rFonts w:ascii="Arial" w:hAnsi="Arial" w:cs="Arial"/>
        </w:rPr>
        <w:t xml:space="preserve"> </w:t>
      </w:r>
      <w:proofErr w:type="spellStart"/>
      <w:r w:rsidRPr="000D2A9F">
        <w:rPr>
          <w:rFonts w:ascii="Arial" w:hAnsi="Arial" w:cs="Arial"/>
        </w:rPr>
        <w:t>deja</w:t>
      </w:r>
      <w:proofErr w:type="spellEnd"/>
      <w:r w:rsidRPr="000D2A9F">
        <w:rPr>
          <w:rFonts w:ascii="Arial" w:hAnsi="Arial" w:cs="Arial"/>
        </w:rPr>
        <w:t xml:space="preserve"> </w:t>
      </w:r>
      <w:proofErr w:type="spellStart"/>
      <w:r w:rsidRPr="000D2A9F">
        <w:rPr>
          <w:rFonts w:ascii="Arial" w:hAnsi="Arial" w:cs="Arial"/>
        </w:rPr>
        <w:t>semințisuri</w:t>
      </w:r>
      <w:proofErr w:type="spellEnd"/>
      <w:r w:rsidRPr="000D2A9F">
        <w:rPr>
          <w:rFonts w:ascii="Arial" w:hAnsi="Arial" w:cs="Arial"/>
        </w:rPr>
        <w:t xml:space="preserve"> </w:t>
      </w:r>
      <w:proofErr w:type="spellStart"/>
      <w:r w:rsidRPr="000D2A9F">
        <w:rPr>
          <w:rFonts w:ascii="Arial" w:hAnsi="Arial" w:cs="Arial"/>
        </w:rPr>
        <w:t>utilizabile</w:t>
      </w:r>
      <w:proofErr w:type="spellEnd"/>
      <w:r w:rsidRPr="000D2A9F">
        <w:rPr>
          <w:rFonts w:ascii="Arial" w:hAnsi="Arial" w:cs="Arial"/>
        </w:rPr>
        <w:t xml:space="preserve"> </w:t>
      </w:r>
      <w:proofErr w:type="spellStart"/>
      <w:r w:rsidRPr="000D2A9F">
        <w:rPr>
          <w:rFonts w:ascii="Arial" w:hAnsi="Arial" w:cs="Arial"/>
        </w:rPr>
        <w:t>și</w:t>
      </w:r>
      <w:proofErr w:type="spellEnd"/>
      <w:r w:rsidRPr="000D2A9F">
        <w:rPr>
          <w:rFonts w:ascii="Arial" w:hAnsi="Arial" w:cs="Arial"/>
        </w:rPr>
        <w:t xml:space="preserve"> </w:t>
      </w:r>
      <w:proofErr w:type="spellStart"/>
      <w:r w:rsidRPr="000D2A9F">
        <w:rPr>
          <w:rFonts w:ascii="Arial" w:hAnsi="Arial" w:cs="Arial"/>
        </w:rPr>
        <w:t>numai</w:t>
      </w:r>
      <w:proofErr w:type="spellEnd"/>
      <w:r w:rsidRPr="000D2A9F">
        <w:rPr>
          <w:rFonts w:ascii="Arial" w:hAnsi="Arial" w:cs="Arial"/>
        </w:rPr>
        <w:t xml:space="preserve"> </w:t>
      </w:r>
      <w:proofErr w:type="spellStart"/>
      <w:r w:rsidRPr="000D2A9F">
        <w:rPr>
          <w:rFonts w:ascii="Arial" w:hAnsi="Arial" w:cs="Arial"/>
        </w:rPr>
        <w:t>apoi</w:t>
      </w:r>
      <w:proofErr w:type="spellEnd"/>
      <w:r w:rsidRPr="000D2A9F">
        <w:rPr>
          <w:rFonts w:ascii="Arial" w:hAnsi="Arial" w:cs="Arial"/>
        </w:rPr>
        <w:t xml:space="preserve"> se </w:t>
      </w:r>
      <w:proofErr w:type="spellStart"/>
      <w:r w:rsidRPr="000D2A9F">
        <w:rPr>
          <w:rFonts w:ascii="Arial" w:hAnsi="Arial" w:cs="Arial"/>
        </w:rPr>
        <w:t>trece</w:t>
      </w:r>
      <w:proofErr w:type="spellEnd"/>
      <w:r w:rsidRPr="000D2A9F">
        <w:rPr>
          <w:rFonts w:ascii="Arial" w:hAnsi="Arial" w:cs="Arial"/>
        </w:rPr>
        <w:t xml:space="preserve"> la </w:t>
      </w:r>
      <w:proofErr w:type="spellStart"/>
      <w:r w:rsidRPr="000D2A9F">
        <w:rPr>
          <w:rFonts w:ascii="Arial" w:hAnsi="Arial" w:cs="Arial"/>
        </w:rPr>
        <w:t>crearea</w:t>
      </w:r>
      <w:proofErr w:type="spellEnd"/>
      <w:r w:rsidRPr="000D2A9F">
        <w:rPr>
          <w:rFonts w:ascii="Arial" w:hAnsi="Arial" w:cs="Arial"/>
        </w:rPr>
        <w:t xml:space="preserve">  de </w:t>
      </w:r>
      <w:proofErr w:type="spellStart"/>
      <w:r w:rsidRPr="000D2A9F">
        <w:rPr>
          <w:rFonts w:ascii="Arial" w:hAnsi="Arial" w:cs="Arial"/>
        </w:rPr>
        <w:t>noi</w:t>
      </w:r>
      <w:proofErr w:type="spellEnd"/>
      <w:r w:rsidRPr="000D2A9F">
        <w:rPr>
          <w:rFonts w:ascii="Arial" w:hAnsi="Arial" w:cs="Arial"/>
        </w:rPr>
        <w:t xml:space="preserve"> </w:t>
      </w:r>
      <w:proofErr w:type="spellStart"/>
      <w:r w:rsidRPr="000D2A9F">
        <w:rPr>
          <w:rFonts w:ascii="Arial" w:hAnsi="Arial" w:cs="Arial"/>
        </w:rPr>
        <w:t>ochiuri</w:t>
      </w:r>
      <w:proofErr w:type="spellEnd"/>
      <w:r w:rsidRPr="000D2A9F">
        <w:rPr>
          <w:rFonts w:ascii="Arial" w:hAnsi="Arial" w:cs="Arial"/>
        </w:rPr>
        <w:t xml:space="preserve">. </w:t>
      </w:r>
      <w:proofErr w:type="spellStart"/>
      <w:r w:rsidRPr="000D2A9F">
        <w:rPr>
          <w:rFonts w:ascii="Arial" w:hAnsi="Arial" w:cs="Arial"/>
        </w:rPr>
        <w:t>Acolo</w:t>
      </w:r>
      <w:proofErr w:type="spellEnd"/>
      <w:r w:rsidRPr="000D2A9F">
        <w:rPr>
          <w:rFonts w:ascii="Arial" w:hAnsi="Arial" w:cs="Arial"/>
        </w:rPr>
        <w:t xml:space="preserve"> </w:t>
      </w:r>
      <w:proofErr w:type="spellStart"/>
      <w:r w:rsidRPr="000D2A9F">
        <w:rPr>
          <w:rFonts w:ascii="Arial" w:hAnsi="Arial" w:cs="Arial"/>
        </w:rPr>
        <w:t>unde</w:t>
      </w:r>
      <w:proofErr w:type="spellEnd"/>
      <w:r w:rsidRPr="000D2A9F">
        <w:rPr>
          <w:rFonts w:ascii="Arial" w:hAnsi="Arial" w:cs="Arial"/>
        </w:rPr>
        <w:t xml:space="preserve"> </w:t>
      </w:r>
      <w:proofErr w:type="spellStart"/>
      <w:r w:rsidRPr="000D2A9F">
        <w:rPr>
          <w:rFonts w:ascii="Arial" w:hAnsi="Arial" w:cs="Arial"/>
        </w:rPr>
        <w:t>semințisul</w:t>
      </w:r>
      <w:proofErr w:type="spellEnd"/>
      <w:r w:rsidRPr="000D2A9F">
        <w:rPr>
          <w:rFonts w:ascii="Arial" w:hAnsi="Arial" w:cs="Arial"/>
        </w:rPr>
        <w:t xml:space="preserve"> preexistent </w:t>
      </w:r>
      <w:proofErr w:type="spellStart"/>
      <w:r w:rsidRPr="000D2A9F">
        <w:rPr>
          <w:rFonts w:ascii="Arial" w:hAnsi="Arial" w:cs="Arial"/>
        </w:rPr>
        <w:t>este</w:t>
      </w:r>
      <w:proofErr w:type="spellEnd"/>
      <w:r w:rsidRPr="000D2A9F">
        <w:rPr>
          <w:rFonts w:ascii="Arial" w:hAnsi="Arial" w:cs="Arial"/>
        </w:rPr>
        <w:t xml:space="preserve"> </w:t>
      </w:r>
      <w:proofErr w:type="spellStart"/>
      <w:r w:rsidRPr="000D2A9F">
        <w:rPr>
          <w:rFonts w:ascii="Arial" w:hAnsi="Arial" w:cs="Arial"/>
        </w:rPr>
        <w:t>neutilizabil</w:t>
      </w:r>
      <w:proofErr w:type="spellEnd"/>
      <w:r w:rsidRPr="000D2A9F">
        <w:rPr>
          <w:rFonts w:ascii="Arial" w:hAnsi="Arial" w:cs="Arial"/>
        </w:rPr>
        <w:t xml:space="preserve">, </w:t>
      </w:r>
      <w:proofErr w:type="spellStart"/>
      <w:r w:rsidRPr="000D2A9F">
        <w:rPr>
          <w:rFonts w:ascii="Arial" w:hAnsi="Arial" w:cs="Arial"/>
        </w:rPr>
        <w:t>acesta</w:t>
      </w:r>
      <w:proofErr w:type="spellEnd"/>
      <w:r w:rsidRPr="000D2A9F">
        <w:rPr>
          <w:rFonts w:ascii="Arial" w:hAnsi="Arial" w:cs="Arial"/>
        </w:rPr>
        <w:t xml:space="preserve"> se </w:t>
      </w:r>
      <w:proofErr w:type="spellStart"/>
      <w:r w:rsidRPr="000D2A9F">
        <w:rPr>
          <w:rFonts w:ascii="Arial" w:hAnsi="Arial" w:cs="Arial"/>
        </w:rPr>
        <w:t>indică</w:t>
      </w:r>
      <w:proofErr w:type="spellEnd"/>
      <w:r w:rsidRPr="000D2A9F">
        <w:rPr>
          <w:rFonts w:ascii="Arial" w:hAnsi="Arial" w:cs="Arial"/>
        </w:rPr>
        <w:t xml:space="preserve"> </w:t>
      </w:r>
      <w:proofErr w:type="spellStart"/>
      <w:r w:rsidRPr="000D2A9F">
        <w:rPr>
          <w:rFonts w:ascii="Arial" w:hAnsi="Arial" w:cs="Arial"/>
        </w:rPr>
        <w:t>să</w:t>
      </w:r>
      <w:proofErr w:type="spellEnd"/>
      <w:r w:rsidRPr="000D2A9F">
        <w:rPr>
          <w:rFonts w:ascii="Arial" w:hAnsi="Arial" w:cs="Arial"/>
        </w:rPr>
        <w:t xml:space="preserve"> fie extras </w:t>
      </w:r>
      <w:proofErr w:type="spellStart"/>
      <w:r w:rsidRPr="000D2A9F">
        <w:rPr>
          <w:rFonts w:ascii="Arial" w:hAnsi="Arial" w:cs="Arial"/>
        </w:rPr>
        <w:t>într</w:t>
      </w:r>
      <w:proofErr w:type="spellEnd"/>
      <w:r w:rsidRPr="000D2A9F">
        <w:rPr>
          <w:rFonts w:ascii="Arial" w:hAnsi="Arial" w:cs="Arial"/>
        </w:rPr>
        <w:t xml:space="preserve">-un an de </w:t>
      </w:r>
      <w:proofErr w:type="spellStart"/>
      <w:r w:rsidRPr="000D2A9F">
        <w:rPr>
          <w:rFonts w:ascii="Arial" w:hAnsi="Arial" w:cs="Arial"/>
        </w:rPr>
        <w:t>fructificație</w:t>
      </w:r>
      <w:proofErr w:type="spellEnd"/>
      <w:r w:rsidRPr="000D2A9F">
        <w:rPr>
          <w:rFonts w:ascii="Arial" w:hAnsi="Arial" w:cs="Arial"/>
        </w:rPr>
        <w:t xml:space="preserve">, </w:t>
      </w:r>
      <w:proofErr w:type="spellStart"/>
      <w:r w:rsidRPr="000D2A9F">
        <w:rPr>
          <w:rFonts w:ascii="Arial" w:hAnsi="Arial" w:cs="Arial"/>
        </w:rPr>
        <w:t>când</w:t>
      </w:r>
      <w:proofErr w:type="spellEnd"/>
      <w:r w:rsidRPr="000D2A9F">
        <w:rPr>
          <w:rFonts w:ascii="Arial" w:hAnsi="Arial" w:cs="Arial"/>
        </w:rPr>
        <w:t xml:space="preserve"> se pot </w:t>
      </w:r>
      <w:proofErr w:type="spellStart"/>
      <w:r w:rsidRPr="000D2A9F">
        <w:rPr>
          <w:rFonts w:ascii="Arial" w:hAnsi="Arial" w:cs="Arial"/>
        </w:rPr>
        <w:t>executa</w:t>
      </w:r>
      <w:proofErr w:type="spellEnd"/>
      <w:r w:rsidRPr="000D2A9F">
        <w:rPr>
          <w:rFonts w:ascii="Arial" w:hAnsi="Arial" w:cs="Arial"/>
        </w:rPr>
        <w:t xml:space="preserve"> </w:t>
      </w:r>
      <w:proofErr w:type="spellStart"/>
      <w:r w:rsidRPr="000D2A9F">
        <w:rPr>
          <w:rFonts w:ascii="Arial" w:hAnsi="Arial" w:cs="Arial"/>
        </w:rPr>
        <w:t>și</w:t>
      </w:r>
      <w:proofErr w:type="spellEnd"/>
      <w:r w:rsidRPr="000D2A9F">
        <w:rPr>
          <w:rFonts w:ascii="Arial" w:hAnsi="Arial" w:cs="Arial"/>
        </w:rPr>
        <w:t xml:space="preserve"> </w:t>
      </w:r>
      <w:proofErr w:type="spellStart"/>
      <w:r w:rsidRPr="000D2A9F">
        <w:rPr>
          <w:rFonts w:ascii="Arial" w:hAnsi="Arial" w:cs="Arial"/>
        </w:rPr>
        <w:t>lucrări</w:t>
      </w:r>
      <w:proofErr w:type="spellEnd"/>
      <w:r w:rsidRPr="000D2A9F">
        <w:rPr>
          <w:rFonts w:ascii="Arial" w:hAnsi="Arial" w:cs="Arial"/>
        </w:rPr>
        <w:t xml:space="preserve"> de </w:t>
      </w:r>
      <w:proofErr w:type="spellStart"/>
      <w:r w:rsidRPr="000D2A9F">
        <w:rPr>
          <w:rFonts w:ascii="Arial" w:hAnsi="Arial" w:cs="Arial"/>
        </w:rPr>
        <w:t>mobilizare</w:t>
      </w:r>
      <w:proofErr w:type="spellEnd"/>
      <w:r w:rsidRPr="000D2A9F">
        <w:rPr>
          <w:rFonts w:ascii="Arial" w:hAnsi="Arial" w:cs="Arial"/>
        </w:rPr>
        <w:t xml:space="preserve"> a </w:t>
      </w:r>
      <w:proofErr w:type="spellStart"/>
      <w:r w:rsidRPr="000D2A9F">
        <w:rPr>
          <w:rFonts w:ascii="Arial" w:hAnsi="Arial" w:cs="Arial"/>
        </w:rPr>
        <w:t>solului</w:t>
      </w:r>
      <w:proofErr w:type="spellEnd"/>
      <w:r w:rsidRPr="000D2A9F">
        <w:rPr>
          <w:rFonts w:ascii="Arial" w:hAnsi="Arial" w:cs="Arial"/>
        </w:rPr>
        <w:t xml:space="preserve"> </w:t>
      </w:r>
      <w:proofErr w:type="spellStart"/>
      <w:r w:rsidRPr="000D2A9F">
        <w:rPr>
          <w:rFonts w:ascii="Arial" w:hAnsi="Arial" w:cs="Arial"/>
        </w:rPr>
        <w:t>pentru</w:t>
      </w:r>
      <w:proofErr w:type="spellEnd"/>
      <w:r w:rsidRPr="000D2A9F">
        <w:rPr>
          <w:rFonts w:ascii="Arial" w:hAnsi="Arial" w:cs="Arial"/>
        </w:rPr>
        <w:t xml:space="preserve"> </w:t>
      </w:r>
      <w:proofErr w:type="spellStart"/>
      <w:r w:rsidRPr="000D2A9F">
        <w:rPr>
          <w:rFonts w:ascii="Arial" w:hAnsi="Arial" w:cs="Arial"/>
        </w:rPr>
        <w:t>pregatirea</w:t>
      </w:r>
      <w:proofErr w:type="spellEnd"/>
      <w:r w:rsidRPr="000D2A9F">
        <w:rPr>
          <w:rFonts w:ascii="Arial" w:hAnsi="Arial" w:cs="Arial"/>
        </w:rPr>
        <w:t xml:space="preserve"> </w:t>
      </w:r>
      <w:proofErr w:type="spellStart"/>
      <w:r w:rsidRPr="000D2A9F">
        <w:rPr>
          <w:rFonts w:ascii="Arial" w:hAnsi="Arial" w:cs="Arial"/>
        </w:rPr>
        <w:t>acestuia</w:t>
      </w:r>
      <w:proofErr w:type="spellEnd"/>
      <w:r w:rsidRPr="000D2A9F">
        <w:rPr>
          <w:rFonts w:ascii="Arial" w:hAnsi="Arial" w:cs="Arial"/>
        </w:rPr>
        <w:t xml:space="preserve"> </w:t>
      </w:r>
      <w:proofErr w:type="spellStart"/>
      <w:r w:rsidRPr="000D2A9F">
        <w:rPr>
          <w:rFonts w:ascii="Arial" w:hAnsi="Arial" w:cs="Arial"/>
        </w:rPr>
        <w:t>în</w:t>
      </w:r>
      <w:proofErr w:type="spellEnd"/>
      <w:r w:rsidRPr="000D2A9F">
        <w:rPr>
          <w:rFonts w:ascii="Arial" w:hAnsi="Arial" w:cs="Arial"/>
        </w:rPr>
        <w:t xml:space="preserve"> </w:t>
      </w:r>
      <w:proofErr w:type="spellStart"/>
      <w:r w:rsidRPr="000D2A9F">
        <w:rPr>
          <w:rFonts w:ascii="Arial" w:hAnsi="Arial" w:cs="Arial"/>
        </w:rPr>
        <w:t>vederea</w:t>
      </w:r>
      <w:proofErr w:type="spellEnd"/>
      <w:r w:rsidRPr="000D2A9F">
        <w:rPr>
          <w:rFonts w:ascii="Arial" w:hAnsi="Arial" w:cs="Arial"/>
        </w:rPr>
        <w:t xml:space="preserve"> </w:t>
      </w:r>
      <w:proofErr w:type="spellStart"/>
      <w:r w:rsidRPr="000D2A9F">
        <w:rPr>
          <w:rFonts w:ascii="Arial" w:hAnsi="Arial" w:cs="Arial"/>
        </w:rPr>
        <w:t>declanșării</w:t>
      </w:r>
      <w:proofErr w:type="spellEnd"/>
      <w:r w:rsidRPr="000D2A9F">
        <w:rPr>
          <w:rFonts w:ascii="Arial" w:hAnsi="Arial" w:cs="Arial"/>
        </w:rPr>
        <w:t xml:space="preserve"> </w:t>
      </w:r>
      <w:proofErr w:type="spellStart"/>
      <w:r w:rsidRPr="000D2A9F">
        <w:rPr>
          <w:rFonts w:ascii="Arial" w:hAnsi="Arial" w:cs="Arial"/>
        </w:rPr>
        <w:t>regenerării</w:t>
      </w:r>
      <w:proofErr w:type="spellEnd"/>
      <w:r w:rsidRPr="000D2A9F">
        <w:rPr>
          <w:rFonts w:ascii="Arial" w:hAnsi="Arial" w:cs="Arial"/>
        </w:rPr>
        <w:t xml:space="preserve"> </w:t>
      </w:r>
      <w:proofErr w:type="spellStart"/>
      <w:r w:rsidRPr="000D2A9F">
        <w:rPr>
          <w:rFonts w:ascii="Arial" w:hAnsi="Arial" w:cs="Arial"/>
        </w:rPr>
        <w:t>naturale</w:t>
      </w:r>
      <w:proofErr w:type="spellEnd"/>
      <w:r w:rsidRPr="000D2A9F">
        <w:rPr>
          <w:rFonts w:ascii="Arial" w:hAnsi="Arial" w:cs="Arial"/>
        </w:rPr>
        <w:t>.</w:t>
      </w:r>
    </w:p>
    <w:p w14:paraId="67C121B3" w14:textId="77777777" w:rsidR="000D2A9F" w:rsidRPr="000D2A9F" w:rsidRDefault="000D2A9F" w:rsidP="000D2A9F">
      <w:pPr>
        <w:pStyle w:val="BodyTextIndent2"/>
        <w:spacing w:line="240" w:lineRule="auto"/>
        <w:ind w:left="0" w:firstLine="840"/>
        <w:jc w:val="both"/>
        <w:rPr>
          <w:rFonts w:ascii="Arial" w:hAnsi="Arial" w:cs="Arial"/>
        </w:rPr>
      </w:pPr>
      <w:proofErr w:type="spellStart"/>
      <w:r w:rsidRPr="000D2A9F">
        <w:rPr>
          <w:rFonts w:ascii="Arial" w:hAnsi="Arial" w:cs="Arial"/>
          <w:i/>
        </w:rPr>
        <w:t>Tăieri</w:t>
      </w:r>
      <w:proofErr w:type="spellEnd"/>
      <w:r w:rsidRPr="000D2A9F">
        <w:rPr>
          <w:rFonts w:ascii="Arial" w:hAnsi="Arial" w:cs="Arial"/>
          <w:i/>
        </w:rPr>
        <w:t xml:space="preserve"> </w:t>
      </w:r>
      <w:proofErr w:type="spellStart"/>
      <w:r w:rsidRPr="000D2A9F">
        <w:rPr>
          <w:rFonts w:ascii="Arial" w:hAnsi="Arial" w:cs="Arial"/>
          <w:i/>
        </w:rPr>
        <w:t>progresive</w:t>
      </w:r>
      <w:proofErr w:type="spellEnd"/>
      <w:r w:rsidRPr="000D2A9F">
        <w:rPr>
          <w:rFonts w:ascii="Arial" w:hAnsi="Arial" w:cs="Arial"/>
          <w:i/>
        </w:rPr>
        <w:t xml:space="preserve"> de </w:t>
      </w:r>
      <w:proofErr w:type="spellStart"/>
      <w:r w:rsidRPr="000D2A9F">
        <w:rPr>
          <w:rFonts w:ascii="Arial" w:hAnsi="Arial" w:cs="Arial"/>
          <w:i/>
        </w:rPr>
        <w:t>punere</w:t>
      </w:r>
      <w:proofErr w:type="spellEnd"/>
      <w:r w:rsidRPr="000D2A9F">
        <w:rPr>
          <w:rFonts w:ascii="Arial" w:hAnsi="Arial" w:cs="Arial"/>
          <w:i/>
        </w:rPr>
        <w:t xml:space="preserve"> </w:t>
      </w:r>
      <w:proofErr w:type="spellStart"/>
      <w:r w:rsidRPr="000D2A9F">
        <w:rPr>
          <w:rFonts w:ascii="Arial" w:hAnsi="Arial" w:cs="Arial"/>
          <w:i/>
        </w:rPr>
        <w:t>în</w:t>
      </w:r>
      <w:proofErr w:type="spellEnd"/>
      <w:r w:rsidRPr="000D2A9F">
        <w:rPr>
          <w:rFonts w:ascii="Arial" w:hAnsi="Arial" w:cs="Arial"/>
          <w:i/>
        </w:rPr>
        <w:t xml:space="preserve"> </w:t>
      </w:r>
      <w:proofErr w:type="spellStart"/>
      <w:r w:rsidRPr="000D2A9F">
        <w:rPr>
          <w:rFonts w:ascii="Arial" w:hAnsi="Arial" w:cs="Arial"/>
          <w:i/>
        </w:rPr>
        <w:t>lumină</w:t>
      </w:r>
      <w:proofErr w:type="spellEnd"/>
      <w:r w:rsidRPr="000D2A9F">
        <w:rPr>
          <w:rFonts w:ascii="Arial" w:hAnsi="Arial" w:cs="Arial"/>
        </w:rPr>
        <w:t xml:space="preserve"> (de </w:t>
      </w:r>
      <w:proofErr w:type="spellStart"/>
      <w:r w:rsidRPr="000D2A9F">
        <w:rPr>
          <w:rFonts w:ascii="Arial" w:hAnsi="Arial" w:cs="Arial"/>
        </w:rPr>
        <w:t>lărgire</w:t>
      </w:r>
      <w:proofErr w:type="spellEnd"/>
      <w:r w:rsidRPr="000D2A9F">
        <w:rPr>
          <w:rFonts w:ascii="Arial" w:hAnsi="Arial" w:cs="Arial"/>
        </w:rPr>
        <w:t xml:space="preserve"> </w:t>
      </w:r>
      <w:proofErr w:type="spellStart"/>
      <w:r w:rsidRPr="000D2A9F">
        <w:rPr>
          <w:rFonts w:ascii="Arial" w:hAnsi="Arial" w:cs="Arial"/>
        </w:rPr>
        <w:t>și</w:t>
      </w:r>
      <w:proofErr w:type="spellEnd"/>
      <w:r w:rsidRPr="000D2A9F">
        <w:rPr>
          <w:rFonts w:ascii="Arial" w:hAnsi="Arial" w:cs="Arial"/>
        </w:rPr>
        <w:t xml:space="preserve"> </w:t>
      </w:r>
      <w:proofErr w:type="spellStart"/>
      <w:r w:rsidRPr="000D2A9F">
        <w:rPr>
          <w:rFonts w:ascii="Arial" w:hAnsi="Arial" w:cs="Arial"/>
        </w:rPr>
        <w:t>iluminare</w:t>
      </w:r>
      <w:proofErr w:type="spellEnd"/>
      <w:r w:rsidRPr="000D2A9F">
        <w:rPr>
          <w:rFonts w:ascii="Arial" w:hAnsi="Arial" w:cs="Arial"/>
        </w:rPr>
        <w:t xml:space="preserve"> a </w:t>
      </w:r>
      <w:proofErr w:type="spellStart"/>
      <w:proofErr w:type="gramStart"/>
      <w:r w:rsidRPr="000D2A9F">
        <w:rPr>
          <w:rFonts w:ascii="Arial" w:hAnsi="Arial" w:cs="Arial"/>
        </w:rPr>
        <w:t>ochiurilor</w:t>
      </w:r>
      <w:proofErr w:type="spellEnd"/>
      <w:r w:rsidRPr="000D2A9F">
        <w:rPr>
          <w:rFonts w:ascii="Arial" w:hAnsi="Arial" w:cs="Arial"/>
        </w:rPr>
        <w:t xml:space="preserve"> )</w:t>
      </w:r>
      <w:proofErr w:type="gramEnd"/>
      <w:r w:rsidRPr="000D2A9F">
        <w:rPr>
          <w:rFonts w:ascii="Arial" w:hAnsi="Arial" w:cs="Arial"/>
        </w:rPr>
        <w:t xml:space="preserve"> se </w:t>
      </w:r>
      <w:proofErr w:type="spellStart"/>
      <w:r w:rsidRPr="000D2A9F">
        <w:rPr>
          <w:rFonts w:ascii="Arial" w:hAnsi="Arial" w:cs="Arial"/>
        </w:rPr>
        <w:t>vor</w:t>
      </w:r>
      <w:proofErr w:type="spellEnd"/>
      <w:r w:rsidRPr="000D2A9F">
        <w:rPr>
          <w:rFonts w:ascii="Arial" w:hAnsi="Arial" w:cs="Arial"/>
        </w:rPr>
        <w:t xml:space="preserve"> </w:t>
      </w:r>
      <w:proofErr w:type="spellStart"/>
      <w:r w:rsidRPr="000D2A9F">
        <w:rPr>
          <w:rFonts w:ascii="Arial" w:hAnsi="Arial" w:cs="Arial"/>
        </w:rPr>
        <w:t>executa</w:t>
      </w:r>
      <w:proofErr w:type="spellEnd"/>
      <w:r w:rsidRPr="000D2A9F">
        <w:rPr>
          <w:rFonts w:ascii="Arial" w:hAnsi="Arial" w:cs="Arial"/>
        </w:rPr>
        <w:t xml:space="preserve"> </w:t>
      </w:r>
      <w:proofErr w:type="spellStart"/>
      <w:r w:rsidRPr="000D2A9F">
        <w:rPr>
          <w:rFonts w:ascii="Arial" w:hAnsi="Arial" w:cs="Arial"/>
        </w:rPr>
        <w:t>în</w:t>
      </w:r>
      <w:proofErr w:type="spellEnd"/>
      <w:r w:rsidRPr="000D2A9F">
        <w:rPr>
          <w:rFonts w:ascii="Arial" w:hAnsi="Arial" w:cs="Arial"/>
        </w:rPr>
        <w:t xml:space="preserve"> </w:t>
      </w:r>
      <w:proofErr w:type="spellStart"/>
      <w:r w:rsidRPr="000D2A9F">
        <w:rPr>
          <w:rFonts w:ascii="Arial" w:hAnsi="Arial" w:cs="Arial"/>
        </w:rPr>
        <w:t>arboretele</w:t>
      </w:r>
      <w:proofErr w:type="spellEnd"/>
      <w:r w:rsidRPr="000D2A9F">
        <w:rPr>
          <w:rFonts w:ascii="Arial" w:hAnsi="Arial" w:cs="Arial"/>
        </w:rPr>
        <w:t xml:space="preserve"> cu </w:t>
      </w:r>
      <w:proofErr w:type="spellStart"/>
      <w:r w:rsidRPr="000D2A9F">
        <w:rPr>
          <w:rFonts w:ascii="Arial" w:hAnsi="Arial" w:cs="Arial"/>
        </w:rPr>
        <w:t>consistență</w:t>
      </w:r>
      <w:proofErr w:type="spellEnd"/>
      <w:r w:rsidRPr="000D2A9F">
        <w:rPr>
          <w:rFonts w:ascii="Arial" w:hAnsi="Arial" w:cs="Arial"/>
        </w:rPr>
        <w:t xml:space="preserve"> de 0,5-0,6, </w:t>
      </w:r>
      <w:proofErr w:type="spellStart"/>
      <w:r w:rsidRPr="000D2A9F">
        <w:rPr>
          <w:rFonts w:ascii="Arial" w:hAnsi="Arial" w:cs="Arial"/>
        </w:rPr>
        <w:t>unde</w:t>
      </w:r>
      <w:proofErr w:type="spellEnd"/>
      <w:r w:rsidRPr="000D2A9F">
        <w:rPr>
          <w:rFonts w:ascii="Arial" w:hAnsi="Arial" w:cs="Arial"/>
        </w:rPr>
        <w:t xml:space="preserve"> </w:t>
      </w:r>
      <w:proofErr w:type="spellStart"/>
      <w:r w:rsidRPr="000D2A9F">
        <w:rPr>
          <w:rFonts w:ascii="Arial" w:hAnsi="Arial" w:cs="Arial"/>
        </w:rPr>
        <w:t>există</w:t>
      </w:r>
      <w:proofErr w:type="spellEnd"/>
      <w:r w:rsidRPr="000D2A9F">
        <w:rPr>
          <w:rFonts w:ascii="Arial" w:hAnsi="Arial" w:cs="Arial"/>
        </w:rPr>
        <w:t xml:space="preserve"> </w:t>
      </w:r>
      <w:proofErr w:type="spellStart"/>
      <w:r w:rsidRPr="000D2A9F">
        <w:rPr>
          <w:rFonts w:ascii="Arial" w:hAnsi="Arial" w:cs="Arial"/>
        </w:rPr>
        <w:t>și</w:t>
      </w:r>
      <w:proofErr w:type="spellEnd"/>
      <w:r w:rsidRPr="000D2A9F">
        <w:rPr>
          <w:rFonts w:ascii="Arial" w:hAnsi="Arial" w:cs="Arial"/>
        </w:rPr>
        <w:t xml:space="preserve"> </w:t>
      </w:r>
      <w:proofErr w:type="spellStart"/>
      <w:r w:rsidRPr="000D2A9F">
        <w:rPr>
          <w:rFonts w:ascii="Arial" w:hAnsi="Arial" w:cs="Arial"/>
        </w:rPr>
        <w:t>semințiș</w:t>
      </w:r>
      <w:proofErr w:type="spellEnd"/>
      <w:r w:rsidRPr="000D2A9F">
        <w:rPr>
          <w:rFonts w:ascii="Arial" w:hAnsi="Arial" w:cs="Arial"/>
        </w:rPr>
        <w:t xml:space="preserve"> </w:t>
      </w:r>
      <w:proofErr w:type="spellStart"/>
      <w:r w:rsidRPr="000D2A9F">
        <w:rPr>
          <w:rFonts w:ascii="Arial" w:hAnsi="Arial" w:cs="Arial"/>
        </w:rPr>
        <w:t>utilizabil</w:t>
      </w:r>
      <w:proofErr w:type="spellEnd"/>
      <w:r w:rsidRPr="000D2A9F">
        <w:rPr>
          <w:rFonts w:ascii="Arial" w:hAnsi="Arial" w:cs="Arial"/>
        </w:rPr>
        <w:t xml:space="preserve"> pe 0,3 – 0,6S. </w:t>
      </w:r>
      <w:proofErr w:type="spellStart"/>
      <w:r w:rsidRPr="000D2A9F">
        <w:rPr>
          <w:rFonts w:ascii="Arial" w:hAnsi="Arial" w:cs="Arial"/>
        </w:rPr>
        <w:t>Acest</w:t>
      </w:r>
      <w:proofErr w:type="spellEnd"/>
      <w:r w:rsidRPr="000D2A9F">
        <w:rPr>
          <w:rFonts w:ascii="Arial" w:hAnsi="Arial" w:cs="Arial"/>
        </w:rPr>
        <w:t xml:space="preserve"> tip de </w:t>
      </w:r>
      <w:proofErr w:type="spellStart"/>
      <w:r w:rsidRPr="000D2A9F">
        <w:rPr>
          <w:rFonts w:ascii="Arial" w:hAnsi="Arial" w:cs="Arial"/>
        </w:rPr>
        <w:t>tăieri</w:t>
      </w:r>
      <w:proofErr w:type="spellEnd"/>
      <w:r w:rsidRPr="000D2A9F">
        <w:rPr>
          <w:rFonts w:ascii="Arial" w:hAnsi="Arial" w:cs="Arial"/>
        </w:rPr>
        <w:t xml:space="preserve"> se </w:t>
      </w:r>
      <w:proofErr w:type="spellStart"/>
      <w:r w:rsidRPr="000D2A9F">
        <w:rPr>
          <w:rFonts w:ascii="Arial" w:hAnsi="Arial" w:cs="Arial"/>
        </w:rPr>
        <w:t>execută</w:t>
      </w:r>
      <w:proofErr w:type="spellEnd"/>
      <w:r w:rsidRPr="000D2A9F">
        <w:rPr>
          <w:rFonts w:ascii="Arial" w:hAnsi="Arial" w:cs="Arial"/>
        </w:rPr>
        <w:t xml:space="preserve"> </w:t>
      </w:r>
      <w:proofErr w:type="spellStart"/>
      <w:r w:rsidRPr="000D2A9F">
        <w:rPr>
          <w:rFonts w:ascii="Arial" w:hAnsi="Arial" w:cs="Arial"/>
        </w:rPr>
        <w:t>după</w:t>
      </w:r>
      <w:proofErr w:type="spellEnd"/>
      <w:r w:rsidRPr="000D2A9F">
        <w:rPr>
          <w:rFonts w:ascii="Arial" w:hAnsi="Arial" w:cs="Arial"/>
        </w:rPr>
        <w:t xml:space="preserve"> </w:t>
      </w:r>
      <w:proofErr w:type="spellStart"/>
      <w:r w:rsidRPr="000D2A9F">
        <w:rPr>
          <w:rFonts w:ascii="Arial" w:hAnsi="Arial" w:cs="Arial"/>
        </w:rPr>
        <w:t>ce</w:t>
      </w:r>
      <w:proofErr w:type="spellEnd"/>
      <w:r w:rsidRPr="000D2A9F">
        <w:rPr>
          <w:rFonts w:ascii="Arial" w:hAnsi="Arial" w:cs="Arial"/>
        </w:rPr>
        <w:t xml:space="preserve"> s-a </w:t>
      </w:r>
      <w:proofErr w:type="spellStart"/>
      <w:r w:rsidRPr="000D2A9F">
        <w:rPr>
          <w:rFonts w:ascii="Arial" w:hAnsi="Arial" w:cs="Arial"/>
        </w:rPr>
        <w:t>constatat</w:t>
      </w:r>
      <w:proofErr w:type="spellEnd"/>
      <w:r w:rsidRPr="000D2A9F">
        <w:rPr>
          <w:rFonts w:ascii="Arial" w:hAnsi="Arial" w:cs="Arial"/>
        </w:rPr>
        <w:t xml:space="preserve"> </w:t>
      </w:r>
      <w:proofErr w:type="spellStart"/>
      <w:r w:rsidRPr="000D2A9F">
        <w:rPr>
          <w:rFonts w:ascii="Arial" w:hAnsi="Arial" w:cs="Arial"/>
        </w:rPr>
        <w:t>că</w:t>
      </w:r>
      <w:proofErr w:type="spellEnd"/>
      <w:r w:rsidRPr="000D2A9F">
        <w:rPr>
          <w:rFonts w:ascii="Arial" w:hAnsi="Arial" w:cs="Arial"/>
        </w:rPr>
        <w:t xml:space="preserve"> </w:t>
      </w:r>
      <w:proofErr w:type="spellStart"/>
      <w:r w:rsidRPr="000D2A9F">
        <w:rPr>
          <w:rFonts w:ascii="Arial" w:hAnsi="Arial" w:cs="Arial"/>
        </w:rPr>
        <w:t>semințișul</w:t>
      </w:r>
      <w:proofErr w:type="spellEnd"/>
      <w:r w:rsidRPr="000D2A9F">
        <w:rPr>
          <w:rFonts w:ascii="Arial" w:hAnsi="Arial" w:cs="Arial"/>
        </w:rPr>
        <w:t xml:space="preserve"> s-a </w:t>
      </w:r>
      <w:proofErr w:type="spellStart"/>
      <w:r w:rsidRPr="000D2A9F">
        <w:rPr>
          <w:rFonts w:ascii="Arial" w:hAnsi="Arial" w:cs="Arial"/>
        </w:rPr>
        <w:t>instalat</w:t>
      </w:r>
      <w:proofErr w:type="spellEnd"/>
      <w:r w:rsidRPr="000D2A9F">
        <w:rPr>
          <w:rFonts w:ascii="Arial" w:hAnsi="Arial" w:cs="Arial"/>
        </w:rPr>
        <w:t xml:space="preserve"> </w:t>
      </w:r>
      <w:proofErr w:type="spellStart"/>
      <w:r w:rsidRPr="000D2A9F">
        <w:rPr>
          <w:rFonts w:ascii="Arial" w:hAnsi="Arial" w:cs="Arial"/>
        </w:rPr>
        <w:t>în</w:t>
      </w:r>
      <w:proofErr w:type="spellEnd"/>
      <w:r w:rsidRPr="000D2A9F">
        <w:rPr>
          <w:rFonts w:ascii="Arial" w:hAnsi="Arial" w:cs="Arial"/>
        </w:rPr>
        <w:t xml:space="preserve"> </w:t>
      </w:r>
      <w:proofErr w:type="spellStart"/>
      <w:r w:rsidRPr="000D2A9F">
        <w:rPr>
          <w:rFonts w:ascii="Arial" w:hAnsi="Arial" w:cs="Arial"/>
        </w:rPr>
        <w:t>ochiurile</w:t>
      </w:r>
      <w:proofErr w:type="spellEnd"/>
      <w:r w:rsidRPr="000D2A9F">
        <w:rPr>
          <w:rFonts w:ascii="Arial" w:hAnsi="Arial" w:cs="Arial"/>
        </w:rPr>
        <w:t xml:space="preserve"> </w:t>
      </w:r>
      <w:proofErr w:type="spellStart"/>
      <w:r w:rsidRPr="000D2A9F">
        <w:rPr>
          <w:rFonts w:ascii="Arial" w:hAnsi="Arial" w:cs="Arial"/>
        </w:rPr>
        <w:t>deschise</w:t>
      </w:r>
      <w:proofErr w:type="spellEnd"/>
      <w:r w:rsidRPr="000D2A9F">
        <w:rPr>
          <w:rFonts w:ascii="Arial" w:hAnsi="Arial" w:cs="Arial"/>
        </w:rPr>
        <w:t xml:space="preserve"> anterior. </w:t>
      </w:r>
      <w:proofErr w:type="spellStart"/>
      <w:r w:rsidRPr="000D2A9F">
        <w:rPr>
          <w:rFonts w:ascii="Arial" w:hAnsi="Arial" w:cs="Arial"/>
        </w:rPr>
        <w:t>Luminarea</w:t>
      </w:r>
      <w:proofErr w:type="spellEnd"/>
      <w:r w:rsidRPr="000D2A9F">
        <w:rPr>
          <w:rFonts w:ascii="Arial" w:hAnsi="Arial" w:cs="Arial"/>
        </w:rPr>
        <w:t xml:space="preserve"> </w:t>
      </w:r>
      <w:proofErr w:type="spellStart"/>
      <w:r w:rsidRPr="000D2A9F">
        <w:rPr>
          <w:rFonts w:ascii="Arial" w:hAnsi="Arial" w:cs="Arial"/>
        </w:rPr>
        <w:t>ochiurilor</w:t>
      </w:r>
      <w:proofErr w:type="spellEnd"/>
      <w:r w:rsidRPr="000D2A9F">
        <w:rPr>
          <w:rFonts w:ascii="Arial" w:hAnsi="Arial" w:cs="Arial"/>
        </w:rPr>
        <w:t xml:space="preserve"> </w:t>
      </w:r>
      <w:proofErr w:type="spellStart"/>
      <w:r w:rsidRPr="000D2A9F">
        <w:rPr>
          <w:rFonts w:ascii="Arial" w:hAnsi="Arial" w:cs="Arial"/>
        </w:rPr>
        <w:t>deja</w:t>
      </w:r>
      <w:proofErr w:type="spellEnd"/>
      <w:r w:rsidRPr="000D2A9F">
        <w:rPr>
          <w:rFonts w:ascii="Arial" w:hAnsi="Arial" w:cs="Arial"/>
        </w:rPr>
        <w:t xml:space="preserve"> create, care se </w:t>
      </w:r>
      <w:proofErr w:type="spellStart"/>
      <w:r w:rsidRPr="000D2A9F">
        <w:rPr>
          <w:rFonts w:ascii="Arial" w:hAnsi="Arial" w:cs="Arial"/>
        </w:rPr>
        <w:t>corelează</w:t>
      </w:r>
      <w:proofErr w:type="spellEnd"/>
      <w:r w:rsidRPr="000D2A9F">
        <w:rPr>
          <w:rFonts w:ascii="Arial" w:hAnsi="Arial" w:cs="Arial"/>
        </w:rPr>
        <w:t xml:space="preserve"> cu </w:t>
      </w:r>
      <w:proofErr w:type="spellStart"/>
      <w:r w:rsidRPr="000D2A9F">
        <w:rPr>
          <w:rFonts w:ascii="Arial" w:hAnsi="Arial" w:cs="Arial"/>
        </w:rPr>
        <w:t>ritmul</w:t>
      </w:r>
      <w:proofErr w:type="spellEnd"/>
      <w:r w:rsidRPr="000D2A9F">
        <w:rPr>
          <w:rFonts w:ascii="Arial" w:hAnsi="Arial" w:cs="Arial"/>
        </w:rPr>
        <w:t xml:space="preserve"> de </w:t>
      </w:r>
      <w:proofErr w:type="spellStart"/>
      <w:r w:rsidRPr="000D2A9F">
        <w:rPr>
          <w:rFonts w:ascii="Arial" w:hAnsi="Arial" w:cs="Arial"/>
        </w:rPr>
        <w:t>creștere</w:t>
      </w:r>
      <w:proofErr w:type="spellEnd"/>
      <w:r w:rsidRPr="000D2A9F">
        <w:rPr>
          <w:rFonts w:ascii="Arial" w:hAnsi="Arial" w:cs="Arial"/>
        </w:rPr>
        <w:t xml:space="preserve"> </w:t>
      </w:r>
      <w:proofErr w:type="spellStart"/>
      <w:r w:rsidRPr="000D2A9F">
        <w:rPr>
          <w:rFonts w:ascii="Arial" w:hAnsi="Arial" w:cs="Arial"/>
        </w:rPr>
        <w:t>și</w:t>
      </w:r>
      <w:proofErr w:type="spellEnd"/>
      <w:r w:rsidRPr="000D2A9F">
        <w:rPr>
          <w:rFonts w:ascii="Arial" w:hAnsi="Arial" w:cs="Arial"/>
        </w:rPr>
        <w:t xml:space="preserve"> </w:t>
      </w:r>
      <w:proofErr w:type="spellStart"/>
      <w:r w:rsidRPr="000D2A9F">
        <w:rPr>
          <w:rFonts w:ascii="Arial" w:hAnsi="Arial" w:cs="Arial"/>
        </w:rPr>
        <w:t>nevoile</w:t>
      </w:r>
      <w:proofErr w:type="spellEnd"/>
      <w:r w:rsidRPr="000D2A9F">
        <w:rPr>
          <w:rFonts w:ascii="Arial" w:hAnsi="Arial" w:cs="Arial"/>
        </w:rPr>
        <w:t xml:space="preserve"> de </w:t>
      </w:r>
      <w:proofErr w:type="spellStart"/>
      <w:r w:rsidRPr="000D2A9F">
        <w:rPr>
          <w:rFonts w:ascii="Arial" w:hAnsi="Arial" w:cs="Arial"/>
        </w:rPr>
        <w:t>lumină</w:t>
      </w:r>
      <w:proofErr w:type="spellEnd"/>
      <w:r w:rsidRPr="000D2A9F">
        <w:rPr>
          <w:rFonts w:ascii="Arial" w:hAnsi="Arial" w:cs="Arial"/>
        </w:rPr>
        <w:t xml:space="preserve"> ale </w:t>
      </w:r>
      <w:proofErr w:type="spellStart"/>
      <w:r w:rsidRPr="000D2A9F">
        <w:rPr>
          <w:rFonts w:ascii="Arial" w:hAnsi="Arial" w:cs="Arial"/>
        </w:rPr>
        <w:t>semințișului</w:t>
      </w:r>
      <w:proofErr w:type="spellEnd"/>
      <w:r w:rsidRPr="000D2A9F">
        <w:rPr>
          <w:rFonts w:ascii="Arial" w:hAnsi="Arial" w:cs="Arial"/>
        </w:rPr>
        <w:t xml:space="preserve">, se face </w:t>
      </w:r>
      <w:proofErr w:type="spellStart"/>
      <w:r w:rsidRPr="000D2A9F">
        <w:rPr>
          <w:rFonts w:ascii="Arial" w:hAnsi="Arial" w:cs="Arial"/>
        </w:rPr>
        <w:t>moderat</w:t>
      </w:r>
      <w:proofErr w:type="spellEnd"/>
      <w:r w:rsidRPr="000D2A9F">
        <w:rPr>
          <w:rFonts w:ascii="Arial" w:hAnsi="Arial" w:cs="Arial"/>
        </w:rPr>
        <w:t xml:space="preserve"> </w:t>
      </w:r>
      <w:proofErr w:type="spellStart"/>
      <w:r w:rsidRPr="000D2A9F">
        <w:rPr>
          <w:rFonts w:ascii="Arial" w:hAnsi="Arial" w:cs="Arial"/>
        </w:rPr>
        <w:t>și</w:t>
      </w:r>
      <w:proofErr w:type="spellEnd"/>
      <w:r w:rsidRPr="000D2A9F">
        <w:rPr>
          <w:rFonts w:ascii="Arial" w:hAnsi="Arial" w:cs="Arial"/>
        </w:rPr>
        <w:t xml:space="preserve"> </w:t>
      </w:r>
      <w:proofErr w:type="spellStart"/>
      <w:r w:rsidRPr="000D2A9F">
        <w:rPr>
          <w:rFonts w:ascii="Arial" w:hAnsi="Arial" w:cs="Arial"/>
        </w:rPr>
        <w:t>repetat</w:t>
      </w:r>
      <w:proofErr w:type="spellEnd"/>
      <w:r w:rsidRPr="000D2A9F">
        <w:rPr>
          <w:rFonts w:ascii="Arial" w:hAnsi="Arial" w:cs="Arial"/>
        </w:rPr>
        <w:t xml:space="preserve"> (</w:t>
      </w:r>
      <w:proofErr w:type="spellStart"/>
      <w:r w:rsidRPr="000D2A9F">
        <w:rPr>
          <w:rFonts w:ascii="Arial" w:hAnsi="Arial" w:cs="Arial"/>
        </w:rPr>
        <w:t>prin</w:t>
      </w:r>
      <w:proofErr w:type="spellEnd"/>
      <w:r w:rsidRPr="000D2A9F">
        <w:rPr>
          <w:rFonts w:ascii="Arial" w:hAnsi="Arial" w:cs="Arial"/>
        </w:rPr>
        <w:t xml:space="preserve"> </w:t>
      </w:r>
      <w:proofErr w:type="spellStart"/>
      <w:r w:rsidRPr="000D2A9F">
        <w:rPr>
          <w:rFonts w:ascii="Arial" w:hAnsi="Arial" w:cs="Arial"/>
        </w:rPr>
        <w:t>mai</w:t>
      </w:r>
      <w:proofErr w:type="spellEnd"/>
      <w:r w:rsidRPr="000D2A9F">
        <w:rPr>
          <w:rFonts w:ascii="Arial" w:hAnsi="Arial" w:cs="Arial"/>
        </w:rPr>
        <w:t xml:space="preserve"> </w:t>
      </w:r>
      <w:proofErr w:type="spellStart"/>
      <w:r w:rsidRPr="000D2A9F">
        <w:rPr>
          <w:rFonts w:ascii="Arial" w:hAnsi="Arial" w:cs="Arial"/>
        </w:rPr>
        <w:t>multe</w:t>
      </w:r>
      <w:proofErr w:type="spellEnd"/>
      <w:r w:rsidRPr="000D2A9F">
        <w:rPr>
          <w:rFonts w:ascii="Arial" w:hAnsi="Arial" w:cs="Arial"/>
        </w:rPr>
        <w:t xml:space="preserve"> </w:t>
      </w:r>
      <w:proofErr w:type="spellStart"/>
      <w:r w:rsidRPr="000D2A9F">
        <w:rPr>
          <w:rFonts w:ascii="Arial" w:hAnsi="Arial" w:cs="Arial"/>
        </w:rPr>
        <w:t>tăieri</w:t>
      </w:r>
      <w:proofErr w:type="spellEnd"/>
      <w:r w:rsidRPr="000D2A9F">
        <w:rPr>
          <w:rFonts w:ascii="Arial" w:hAnsi="Arial" w:cs="Arial"/>
        </w:rPr>
        <w:t xml:space="preserve">) la </w:t>
      </w:r>
      <w:proofErr w:type="spellStart"/>
      <w:r w:rsidRPr="000D2A9F">
        <w:rPr>
          <w:rFonts w:ascii="Arial" w:hAnsi="Arial" w:cs="Arial"/>
        </w:rPr>
        <w:t>speciile</w:t>
      </w:r>
      <w:proofErr w:type="spellEnd"/>
      <w:r w:rsidRPr="000D2A9F">
        <w:rPr>
          <w:rFonts w:ascii="Arial" w:hAnsi="Arial" w:cs="Arial"/>
        </w:rPr>
        <w:t xml:space="preserve"> de </w:t>
      </w:r>
      <w:proofErr w:type="spellStart"/>
      <w:r w:rsidRPr="000D2A9F">
        <w:rPr>
          <w:rFonts w:ascii="Arial" w:hAnsi="Arial" w:cs="Arial"/>
        </w:rPr>
        <w:t>umbră</w:t>
      </w:r>
      <w:proofErr w:type="spellEnd"/>
      <w:r w:rsidRPr="000D2A9F">
        <w:rPr>
          <w:rFonts w:ascii="Arial" w:hAnsi="Arial" w:cs="Arial"/>
        </w:rPr>
        <w:t xml:space="preserve"> (brad </w:t>
      </w:r>
      <w:proofErr w:type="spellStart"/>
      <w:r w:rsidRPr="000D2A9F">
        <w:rPr>
          <w:rFonts w:ascii="Arial" w:hAnsi="Arial" w:cs="Arial"/>
        </w:rPr>
        <w:t>sau</w:t>
      </w:r>
      <w:proofErr w:type="spellEnd"/>
      <w:r w:rsidRPr="000D2A9F">
        <w:rPr>
          <w:rFonts w:ascii="Arial" w:hAnsi="Arial" w:cs="Arial"/>
        </w:rPr>
        <w:t xml:space="preserve"> fag), </w:t>
      </w:r>
      <w:proofErr w:type="spellStart"/>
      <w:r w:rsidRPr="000D2A9F">
        <w:rPr>
          <w:rFonts w:ascii="Arial" w:hAnsi="Arial" w:cs="Arial"/>
        </w:rPr>
        <w:t>respectiv</w:t>
      </w:r>
      <w:proofErr w:type="spellEnd"/>
      <w:r w:rsidRPr="000D2A9F">
        <w:rPr>
          <w:rFonts w:ascii="Arial" w:hAnsi="Arial" w:cs="Arial"/>
        </w:rPr>
        <w:t xml:space="preserve"> </w:t>
      </w:r>
      <w:proofErr w:type="spellStart"/>
      <w:r w:rsidRPr="000D2A9F">
        <w:rPr>
          <w:rFonts w:ascii="Arial" w:hAnsi="Arial" w:cs="Arial"/>
        </w:rPr>
        <w:t>printr</w:t>
      </w:r>
      <w:proofErr w:type="spellEnd"/>
      <w:r w:rsidRPr="000D2A9F">
        <w:rPr>
          <w:rFonts w:ascii="Arial" w:hAnsi="Arial" w:cs="Arial"/>
        </w:rPr>
        <w:t xml:space="preserve">-o </w:t>
      </w:r>
      <w:proofErr w:type="spellStart"/>
      <w:r w:rsidRPr="000D2A9F">
        <w:rPr>
          <w:rFonts w:ascii="Arial" w:hAnsi="Arial" w:cs="Arial"/>
        </w:rPr>
        <w:t>tăiere</w:t>
      </w:r>
      <w:proofErr w:type="spellEnd"/>
      <w:r w:rsidRPr="000D2A9F">
        <w:rPr>
          <w:rFonts w:ascii="Arial" w:hAnsi="Arial" w:cs="Arial"/>
        </w:rPr>
        <w:t xml:space="preserve"> </w:t>
      </w:r>
      <w:proofErr w:type="spellStart"/>
      <w:r w:rsidRPr="000D2A9F">
        <w:rPr>
          <w:rFonts w:ascii="Arial" w:hAnsi="Arial" w:cs="Arial"/>
        </w:rPr>
        <w:t>intensă</w:t>
      </w:r>
      <w:proofErr w:type="spellEnd"/>
      <w:r w:rsidRPr="000D2A9F">
        <w:rPr>
          <w:rFonts w:ascii="Arial" w:hAnsi="Arial" w:cs="Arial"/>
        </w:rPr>
        <w:t xml:space="preserve"> </w:t>
      </w:r>
      <w:proofErr w:type="spellStart"/>
      <w:r w:rsidRPr="000D2A9F">
        <w:rPr>
          <w:rFonts w:ascii="Arial" w:hAnsi="Arial" w:cs="Arial"/>
        </w:rPr>
        <w:t>sau</w:t>
      </w:r>
      <w:proofErr w:type="spellEnd"/>
      <w:r w:rsidRPr="000D2A9F">
        <w:rPr>
          <w:rFonts w:ascii="Arial" w:hAnsi="Arial" w:cs="Arial"/>
        </w:rPr>
        <w:t xml:space="preserve"> </w:t>
      </w:r>
      <w:proofErr w:type="spellStart"/>
      <w:r w:rsidRPr="000D2A9F">
        <w:rPr>
          <w:rFonts w:ascii="Arial" w:hAnsi="Arial" w:cs="Arial"/>
        </w:rPr>
        <w:t>chiar</w:t>
      </w:r>
      <w:proofErr w:type="spellEnd"/>
      <w:r w:rsidRPr="000D2A9F">
        <w:rPr>
          <w:rFonts w:ascii="Arial" w:hAnsi="Arial" w:cs="Arial"/>
        </w:rPr>
        <w:t xml:space="preserve"> </w:t>
      </w:r>
      <w:proofErr w:type="spellStart"/>
      <w:r w:rsidRPr="000D2A9F">
        <w:rPr>
          <w:rFonts w:ascii="Arial" w:hAnsi="Arial" w:cs="Arial"/>
        </w:rPr>
        <w:t>eliminarea</w:t>
      </w:r>
      <w:proofErr w:type="spellEnd"/>
      <w:r w:rsidRPr="000D2A9F">
        <w:rPr>
          <w:rFonts w:ascii="Arial" w:hAnsi="Arial" w:cs="Arial"/>
        </w:rPr>
        <w:t xml:space="preserve"> </w:t>
      </w:r>
      <w:proofErr w:type="spellStart"/>
      <w:r w:rsidRPr="000D2A9F">
        <w:rPr>
          <w:rFonts w:ascii="Arial" w:hAnsi="Arial" w:cs="Arial"/>
        </w:rPr>
        <w:t>integrală</w:t>
      </w:r>
      <w:proofErr w:type="spellEnd"/>
      <w:r w:rsidRPr="000D2A9F">
        <w:rPr>
          <w:rFonts w:ascii="Arial" w:hAnsi="Arial" w:cs="Arial"/>
        </w:rPr>
        <w:t xml:space="preserve"> </w:t>
      </w:r>
      <w:proofErr w:type="gramStart"/>
      <w:r w:rsidRPr="000D2A9F">
        <w:rPr>
          <w:rFonts w:ascii="Arial" w:hAnsi="Arial" w:cs="Arial"/>
        </w:rPr>
        <w:t>a</w:t>
      </w:r>
      <w:proofErr w:type="gramEnd"/>
      <w:r w:rsidRPr="000D2A9F">
        <w:rPr>
          <w:rFonts w:ascii="Arial" w:hAnsi="Arial" w:cs="Arial"/>
        </w:rPr>
        <w:t xml:space="preserve"> </w:t>
      </w:r>
      <w:proofErr w:type="spellStart"/>
      <w:r w:rsidRPr="000D2A9F">
        <w:rPr>
          <w:rFonts w:ascii="Arial" w:hAnsi="Arial" w:cs="Arial"/>
        </w:rPr>
        <w:t>acoperișului</w:t>
      </w:r>
      <w:proofErr w:type="spellEnd"/>
      <w:r w:rsidRPr="000D2A9F">
        <w:rPr>
          <w:rFonts w:ascii="Arial" w:hAnsi="Arial" w:cs="Arial"/>
        </w:rPr>
        <w:t xml:space="preserve"> la </w:t>
      </w:r>
      <w:proofErr w:type="spellStart"/>
      <w:r w:rsidRPr="000D2A9F">
        <w:rPr>
          <w:rFonts w:ascii="Arial" w:hAnsi="Arial" w:cs="Arial"/>
        </w:rPr>
        <w:t>cele</w:t>
      </w:r>
      <w:proofErr w:type="spellEnd"/>
      <w:r w:rsidRPr="000D2A9F">
        <w:rPr>
          <w:rFonts w:ascii="Arial" w:hAnsi="Arial" w:cs="Arial"/>
        </w:rPr>
        <w:t xml:space="preserve"> de </w:t>
      </w:r>
      <w:proofErr w:type="spellStart"/>
      <w:r w:rsidRPr="000D2A9F">
        <w:rPr>
          <w:rFonts w:ascii="Arial" w:hAnsi="Arial" w:cs="Arial"/>
        </w:rPr>
        <w:t>lumină</w:t>
      </w:r>
      <w:proofErr w:type="spellEnd"/>
      <w:r w:rsidRPr="000D2A9F">
        <w:rPr>
          <w:rFonts w:ascii="Arial" w:hAnsi="Arial" w:cs="Arial"/>
        </w:rPr>
        <w:t xml:space="preserve"> (</w:t>
      </w:r>
      <w:proofErr w:type="spellStart"/>
      <w:r w:rsidRPr="000D2A9F">
        <w:rPr>
          <w:rFonts w:ascii="Arial" w:hAnsi="Arial" w:cs="Arial"/>
        </w:rPr>
        <w:t>molid</w:t>
      </w:r>
      <w:proofErr w:type="spellEnd"/>
      <w:r w:rsidRPr="000D2A9F">
        <w:rPr>
          <w:rFonts w:ascii="Arial" w:hAnsi="Arial" w:cs="Arial"/>
        </w:rPr>
        <w:t xml:space="preserve">). </w:t>
      </w:r>
      <w:proofErr w:type="spellStart"/>
      <w:r w:rsidRPr="000D2A9F">
        <w:rPr>
          <w:rFonts w:ascii="Arial" w:hAnsi="Arial" w:cs="Arial"/>
        </w:rPr>
        <w:t>Tăierea</w:t>
      </w:r>
      <w:proofErr w:type="spellEnd"/>
      <w:r w:rsidRPr="000D2A9F">
        <w:rPr>
          <w:rFonts w:ascii="Arial" w:hAnsi="Arial" w:cs="Arial"/>
        </w:rPr>
        <w:t xml:space="preserve"> de </w:t>
      </w:r>
      <w:proofErr w:type="spellStart"/>
      <w:r w:rsidRPr="000D2A9F">
        <w:rPr>
          <w:rFonts w:ascii="Arial" w:hAnsi="Arial" w:cs="Arial"/>
        </w:rPr>
        <w:t>lărgire</w:t>
      </w:r>
      <w:proofErr w:type="spellEnd"/>
      <w:r w:rsidRPr="000D2A9F">
        <w:rPr>
          <w:rFonts w:ascii="Arial" w:hAnsi="Arial" w:cs="Arial"/>
        </w:rPr>
        <w:t xml:space="preserve"> </w:t>
      </w:r>
      <w:proofErr w:type="gramStart"/>
      <w:r w:rsidRPr="000D2A9F">
        <w:rPr>
          <w:rFonts w:ascii="Arial" w:hAnsi="Arial" w:cs="Arial"/>
        </w:rPr>
        <w:t>a</w:t>
      </w:r>
      <w:proofErr w:type="gramEnd"/>
      <w:r w:rsidRPr="000D2A9F">
        <w:rPr>
          <w:rFonts w:ascii="Arial" w:hAnsi="Arial" w:cs="Arial"/>
        </w:rPr>
        <w:t xml:space="preserve"> </w:t>
      </w:r>
      <w:proofErr w:type="spellStart"/>
      <w:r w:rsidRPr="000D2A9F">
        <w:rPr>
          <w:rFonts w:ascii="Arial" w:hAnsi="Arial" w:cs="Arial"/>
        </w:rPr>
        <w:t>ochiului</w:t>
      </w:r>
      <w:proofErr w:type="spellEnd"/>
      <w:r w:rsidRPr="000D2A9F">
        <w:rPr>
          <w:rFonts w:ascii="Arial" w:hAnsi="Arial" w:cs="Arial"/>
        </w:rPr>
        <w:t xml:space="preserve"> se </w:t>
      </w:r>
      <w:proofErr w:type="spellStart"/>
      <w:r w:rsidRPr="000D2A9F">
        <w:rPr>
          <w:rFonts w:ascii="Arial" w:hAnsi="Arial" w:cs="Arial"/>
        </w:rPr>
        <w:t>realizează</w:t>
      </w:r>
      <w:proofErr w:type="spellEnd"/>
      <w:r w:rsidRPr="000D2A9F">
        <w:rPr>
          <w:rFonts w:ascii="Arial" w:hAnsi="Arial" w:cs="Arial"/>
        </w:rPr>
        <w:t xml:space="preserve"> fie </w:t>
      </w:r>
      <w:proofErr w:type="spellStart"/>
      <w:r w:rsidRPr="000D2A9F">
        <w:rPr>
          <w:rFonts w:ascii="Arial" w:hAnsi="Arial" w:cs="Arial"/>
        </w:rPr>
        <w:t>după</w:t>
      </w:r>
      <w:proofErr w:type="spellEnd"/>
      <w:r w:rsidRPr="000D2A9F">
        <w:rPr>
          <w:rFonts w:ascii="Arial" w:hAnsi="Arial" w:cs="Arial"/>
        </w:rPr>
        <w:t xml:space="preserve"> </w:t>
      </w:r>
      <w:proofErr w:type="spellStart"/>
      <w:r w:rsidRPr="000D2A9F">
        <w:rPr>
          <w:rFonts w:ascii="Arial" w:hAnsi="Arial" w:cs="Arial"/>
        </w:rPr>
        <w:t>ce</w:t>
      </w:r>
      <w:proofErr w:type="spellEnd"/>
      <w:r w:rsidRPr="000D2A9F">
        <w:rPr>
          <w:rFonts w:ascii="Arial" w:hAnsi="Arial" w:cs="Arial"/>
        </w:rPr>
        <w:t xml:space="preserve"> </w:t>
      </w:r>
      <w:proofErr w:type="spellStart"/>
      <w:r w:rsidRPr="000D2A9F">
        <w:rPr>
          <w:rFonts w:ascii="Arial" w:hAnsi="Arial" w:cs="Arial"/>
        </w:rPr>
        <w:t>în</w:t>
      </w:r>
      <w:proofErr w:type="spellEnd"/>
      <w:r w:rsidRPr="000D2A9F">
        <w:rPr>
          <w:rFonts w:ascii="Arial" w:hAnsi="Arial" w:cs="Arial"/>
        </w:rPr>
        <w:t xml:space="preserve"> </w:t>
      </w:r>
      <w:proofErr w:type="spellStart"/>
      <w:r w:rsidRPr="000D2A9F">
        <w:rPr>
          <w:rFonts w:ascii="Arial" w:hAnsi="Arial" w:cs="Arial"/>
        </w:rPr>
        <w:t>afară</w:t>
      </w:r>
      <w:proofErr w:type="spellEnd"/>
      <w:r w:rsidRPr="000D2A9F">
        <w:rPr>
          <w:rFonts w:ascii="Arial" w:hAnsi="Arial" w:cs="Arial"/>
        </w:rPr>
        <w:t xml:space="preserve"> </w:t>
      </w:r>
      <w:proofErr w:type="spellStart"/>
      <w:r w:rsidRPr="000D2A9F">
        <w:rPr>
          <w:rFonts w:ascii="Arial" w:hAnsi="Arial" w:cs="Arial"/>
        </w:rPr>
        <w:t>acestuia</w:t>
      </w:r>
      <w:proofErr w:type="spellEnd"/>
      <w:r w:rsidRPr="000D2A9F">
        <w:rPr>
          <w:rFonts w:ascii="Arial" w:hAnsi="Arial" w:cs="Arial"/>
        </w:rPr>
        <w:t xml:space="preserve"> s-a </w:t>
      </w:r>
      <w:proofErr w:type="spellStart"/>
      <w:r w:rsidRPr="000D2A9F">
        <w:rPr>
          <w:rFonts w:ascii="Arial" w:hAnsi="Arial" w:cs="Arial"/>
        </w:rPr>
        <w:t>instalat</w:t>
      </w:r>
      <w:proofErr w:type="spellEnd"/>
      <w:r w:rsidRPr="000D2A9F">
        <w:rPr>
          <w:rFonts w:ascii="Arial" w:hAnsi="Arial" w:cs="Arial"/>
        </w:rPr>
        <w:t xml:space="preserve"> </w:t>
      </w:r>
      <w:proofErr w:type="spellStart"/>
      <w:r w:rsidRPr="000D2A9F">
        <w:rPr>
          <w:rFonts w:ascii="Arial" w:hAnsi="Arial" w:cs="Arial"/>
        </w:rPr>
        <w:t>deja</w:t>
      </w:r>
      <w:proofErr w:type="spellEnd"/>
      <w:r w:rsidRPr="000D2A9F">
        <w:rPr>
          <w:rFonts w:ascii="Arial" w:hAnsi="Arial" w:cs="Arial"/>
        </w:rPr>
        <w:t xml:space="preserve"> </w:t>
      </w:r>
      <w:proofErr w:type="spellStart"/>
      <w:r w:rsidRPr="000D2A9F">
        <w:rPr>
          <w:rFonts w:ascii="Arial" w:hAnsi="Arial" w:cs="Arial"/>
        </w:rPr>
        <w:t>semințis</w:t>
      </w:r>
      <w:proofErr w:type="spellEnd"/>
      <w:r w:rsidRPr="000D2A9F">
        <w:rPr>
          <w:rFonts w:ascii="Arial" w:hAnsi="Arial" w:cs="Arial"/>
        </w:rPr>
        <w:t xml:space="preserve"> </w:t>
      </w:r>
      <w:proofErr w:type="spellStart"/>
      <w:r w:rsidRPr="000D2A9F">
        <w:rPr>
          <w:rFonts w:ascii="Arial" w:hAnsi="Arial" w:cs="Arial"/>
        </w:rPr>
        <w:t>utilizabil</w:t>
      </w:r>
      <w:proofErr w:type="spellEnd"/>
      <w:r w:rsidRPr="000D2A9F">
        <w:rPr>
          <w:rFonts w:ascii="Arial" w:hAnsi="Arial" w:cs="Arial"/>
        </w:rPr>
        <w:t xml:space="preserve">, fie </w:t>
      </w:r>
      <w:proofErr w:type="spellStart"/>
      <w:r w:rsidRPr="000D2A9F">
        <w:rPr>
          <w:rFonts w:ascii="Arial" w:hAnsi="Arial" w:cs="Arial"/>
        </w:rPr>
        <w:t>într</w:t>
      </w:r>
      <w:proofErr w:type="spellEnd"/>
      <w:r w:rsidRPr="000D2A9F">
        <w:rPr>
          <w:rFonts w:ascii="Arial" w:hAnsi="Arial" w:cs="Arial"/>
        </w:rPr>
        <w:t xml:space="preserve">-un an de </w:t>
      </w:r>
      <w:proofErr w:type="spellStart"/>
      <w:r w:rsidRPr="000D2A9F">
        <w:rPr>
          <w:rFonts w:ascii="Arial" w:hAnsi="Arial" w:cs="Arial"/>
        </w:rPr>
        <w:t>fructificație</w:t>
      </w:r>
      <w:proofErr w:type="spellEnd"/>
      <w:r w:rsidRPr="000D2A9F">
        <w:rPr>
          <w:rFonts w:ascii="Arial" w:hAnsi="Arial" w:cs="Arial"/>
        </w:rPr>
        <w:t xml:space="preserve"> </w:t>
      </w:r>
      <w:proofErr w:type="spellStart"/>
      <w:r w:rsidRPr="000D2A9F">
        <w:rPr>
          <w:rFonts w:ascii="Arial" w:hAnsi="Arial" w:cs="Arial"/>
        </w:rPr>
        <w:t>abundentă</w:t>
      </w:r>
      <w:proofErr w:type="spellEnd"/>
      <w:r w:rsidRPr="000D2A9F">
        <w:rPr>
          <w:rFonts w:ascii="Arial" w:hAnsi="Arial" w:cs="Arial"/>
        </w:rPr>
        <w:t xml:space="preserve">. </w:t>
      </w:r>
    </w:p>
    <w:p w14:paraId="7736BFD1" w14:textId="77777777" w:rsidR="000D2A9F" w:rsidRPr="000D2A9F" w:rsidRDefault="000D2A9F" w:rsidP="000D2A9F">
      <w:pPr>
        <w:pStyle w:val="BodyTextIndent2"/>
        <w:spacing w:line="240" w:lineRule="auto"/>
        <w:ind w:left="0" w:firstLine="840"/>
        <w:jc w:val="both"/>
        <w:rPr>
          <w:rFonts w:ascii="Arial" w:hAnsi="Arial" w:cs="Arial"/>
        </w:rPr>
      </w:pPr>
      <w:proofErr w:type="spellStart"/>
      <w:r w:rsidRPr="000D2A9F">
        <w:rPr>
          <w:rFonts w:ascii="Arial" w:hAnsi="Arial" w:cs="Arial"/>
          <w:i/>
        </w:rPr>
        <w:t>Tăieri</w:t>
      </w:r>
      <w:proofErr w:type="spellEnd"/>
      <w:r w:rsidRPr="000D2A9F">
        <w:rPr>
          <w:rFonts w:ascii="Arial" w:hAnsi="Arial" w:cs="Arial"/>
          <w:i/>
        </w:rPr>
        <w:t xml:space="preserve"> </w:t>
      </w:r>
      <w:proofErr w:type="spellStart"/>
      <w:r w:rsidRPr="000D2A9F">
        <w:rPr>
          <w:rFonts w:ascii="Arial" w:hAnsi="Arial" w:cs="Arial"/>
          <w:i/>
        </w:rPr>
        <w:t>progresive</w:t>
      </w:r>
      <w:proofErr w:type="spellEnd"/>
      <w:r w:rsidRPr="000D2A9F">
        <w:rPr>
          <w:rFonts w:ascii="Arial" w:hAnsi="Arial" w:cs="Arial"/>
          <w:i/>
        </w:rPr>
        <w:t xml:space="preserve"> de </w:t>
      </w:r>
      <w:proofErr w:type="spellStart"/>
      <w:r w:rsidRPr="000D2A9F">
        <w:rPr>
          <w:rFonts w:ascii="Arial" w:hAnsi="Arial" w:cs="Arial"/>
          <w:i/>
        </w:rPr>
        <w:t>racordare</w:t>
      </w:r>
      <w:proofErr w:type="spellEnd"/>
      <w:r w:rsidRPr="000D2A9F">
        <w:rPr>
          <w:rFonts w:ascii="Arial" w:hAnsi="Arial" w:cs="Arial"/>
        </w:rPr>
        <w:t xml:space="preserve"> se </w:t>
      </w:r>
      <w:proofErr w:type="spellStart"/>
      <w:r w:rsidRPr="000D2A9F">
        <w:rPr>
          <w:rFonts w:ascii="Arial" w:hAnsi="Arial" w:cs="Arial"/>
        </w:rPr>
        <w:t>vor</w:t>
      </w:r>
      <w:proofErr w:type="spellEnd"/>
      <w:r w:rsidRPr="000D2A9F">
        <w:rPr>
          <w:rFonts w:ascii="Arial" w:hAnsi="Arial" w:cs="Arial"/>
        </w:rPr>
        <w:t xml:space="preserve"> </w:t>
      </w:r>
      <w:proofErr w:type="spellStart"/>
      <w:r w:rsidRPr="000D2A9F">
        <w:rPr>
          <w:rFonts w:ascii="Arial" w:hAnsi="Arial" w:cs="Arial"/>
        </w:rPr>
        <w:t>executa</w:t>
      </w:r>
      <w:proofErr w:type="spellEnd"/>
      <w:r w:rsidRPr="000D2A9F">
        <w:rPr>
          <w:rFonts w:ascii="Arial" w:hAnsi="Arial" w:cs="Arial"/>
        </w:rPr>
        <w:t xml:space="preserve"> </w:t>
      </w:r>
      <w:proofErr w:type="spellStart"/>
      <w:r w:rsidRPr="000D2A9F">
        <w:rPr>
          <w:rFonts w:ascii="Arial" w:hAnsi="Arial" w:cs="Arial"/>
        </w:rPr>
        <w:t>în</w:t>
      </w:r>
      <w:proofErr w:type="spellEnd"/>
      <w:r w:rsidRPr="000D2A9F">
        <w:rPr>
          <w:rFonts w:ascii="Arial" w:hAnsi="Arial" w:cs="Arial"/>
        </w:rPr>
        <w:t xml:space="preserve"> </w:t>
      </w:r>
      <w:proofErr w:type="spellStart"/>
      <w:r w:rsidRPr="000D2A9F">
        <w:rPr>
          <w:rFonts w:ascii="Arial" w:hAnsi="Arial" w:cs="Arial"/>
        </w:rPr>
        <w:t>arboretele</w:t>
      </w:r>
      <w:proofErr w:type="spellEnd"/>
      <w:r w:rsidRPr="000D2A9F">
        <w:rPr>
          <w:rFonts w:ascii="Arial" w:hAnsi="Arial" w:cs="Arial"/>
        </w:rPr>
        <w:t xml:space="preserve"> cu </w:t>
      </w:r>
      <w:proofErr w:type="spellStart"/>
      <w:r w:rsidRPr="000D2A9F">
        <w:rPr>
          <w:rFonts w:ascii="Arial" w:hAnsi="Arial" w:cs="Arial"/>
        </w:rPr>
        <w:t>consistență</w:t>
      </w:r>
      <w:proofErr w:type="spellEnd"/>
      <w:r w:rsidRPr="000D2A9F">
        <w:rPr>
          <w:rFonts w:ascii="Arial" w:hAnsi="Arial" w:cs="Arial"/>
        </w:rPr>
        <w:t xml:space="preserve"> </w:t>
      </w:r>
      <w:proofErr w:type="spellStart"/>
      <w:r w:rsidRPr="000D2A9F">
        <w:rPr>
          <w:rFonts w:ascii="Arial" w:hAnsi="Arial" w:cs="Arial"/>
        </w:rPr>
        <w:t>scăzută</w:t>
      </w:r>
      <w:proofErr w:type="spellEnd"/>
      <w:r w:rsidRPr="000D2A9F">
        <w:rPr>
          <w:rFonts w:ascii="Arial" w:hAnsi="Arial" w:cs="Arial"/>
        </w:rPr>
        <w:t xml:space="preserve"> 0,1 – 0,4, </w:t>
      </w:r>
      <w:proofErr w:type="spellStart"/>
      <w:r w:rsidRPr="000D2A9F">
        <w:rPr>
          <w:rFonts w:ascii="Arial" w:hAnsi="Arial" w:cs="Arial"/>
        </w:rPr>
        <w:t>unde</w:t>
      </w:r>
      <w:proofErr w:type="spellEnd"/>
      <w:r w:rsidRPr="000D2A9F">
        <w:rPr>
          <w:rFonts w:ascii="Arial" w:hAnsi="Arial" w:cs="Arial"/>
        </w:rPr>
        <w:t xml:space="preserve"> </w:t>
      </w:r>
      <w:proofErr w:type="spellStart"/>
      <w:r w:rsidRPr="000D2A9F">
        <w:rPr>
          <w:rFonts w:ascii="Arial" w:hAnsi="Arial" w:cs="Arial"/>
        </w:rPr>
        <w:t>semințișul</w:t>
      </w:r>
      <w:proofErr w:type="spellEnd"/>
      <w:r w:rsidRPr="000D2A9F">
        <w:rPr>
          <w:rFonts w:ascii="Arial" w:hAnsi="Arial" w:cs="Arial"/>
        </w:rPr>
        <w:t xml:space="preserve"> </w:t>
      </w:r>
      <w:proofErr w:type="spellStart"/>
      <w:r w:rsidRPr="000D2A9F">
        <w:rPr>
          <w:rFonts w:ascii="Arial" w:hAnsi="Arial" w:cs="Arial"/>
        </w:rPr>
        <w:t>utilizabil</w:t>
      </w:r>
      <w:proofErr w:type="spellEnd"/>
      <w:r w:rsidRPr="000D2A9F">
        <w:rPr>
          <w:rFonts w:ascii="Arial" w:hAnsi="Arial" w:cs="Arial"/>
        </w:rPr>
        <w:t xml:space="preserve"> </w:t>
      </w:r>
      <w:proofErr w:type="spellStart"/>
      <w:r w:rsidRPr="000D2A9F">
        <w:rPr>
          <w:rFonts w:ascii="Arial" w:hAnsi="Arial" w:cs="Arial"/>
        </w:rPr>
        <w:t>este</w:t>
      </w:r>
      <w:proofErr w:type="spellEnd"/>
      <w:r w:rsidRPr="000D2A9F">
        <w:rPr>
          <w:rFonts w:ascii="Arial" w:hAnsi="Arial" w:cs="Arial"/>
        </w:rPr>
        <w:t xml:space="preserve"> </w:t>
      </w:r>
      <w:proofErr w:type="spellStart"/>
      <w:r w:rsidRPr="000D2A9F">
        <w:rPr>
          <w:rFonts w:ascii="Arial" w:hAnsi="Arial" w:cs="Arial"/>
        </w:rPr>
        <w:t>instalat</w:t>
      </w:r>
      <w:proofErr w:type="spellEnd"/>
      <w:r w:rsidRPr="000D2A9F">
        <w:rPr>
          <w:rFonts w:ascii="Arial" w:hAnsi="Arial" w:cs="Arial"/>
        </w:rPr>
        <w:t xml:space="preserve"> pe cel </w:t>
      </w:r>
      <w:proofErr w:type="spellStart"/>
      <w:r w:rsidRPr="000D2A9F">
        <w:rPr>
          <w:rFonts w:ascii="Arial" w:hAnsi="Arial" w:cs="Arial"/>
        </w:rPr>
        <w:t>puțin</w:t>
      </w:r>
      <w:proofErr w:type="spellEnd"/>
      <w:r w:rsidRPr="000D2A9F">
        <w:rPr>
          <w:rFonts w:ascii="Arial" w:hAnsi="Arial" w:cs="Arial"/>
        </w:rPr>
        <w:t xml:space="preserve"> 70% din </w:t>
      </w:r>
      <w:proofErr w:type="spellStart"/>
      <w:r w:rsidRPr="000D2A9F">
        <w:rPr>
          <w:rFonts w:ascii="Arial" w:hAnsi="Arial" w:cs="Arial"/>
        </w:rPr>
        <w:t>suprafața</w:t>
      </w:r>
      <w:proofErr w:type="spellEnd"/>
      <w:r w:rsidRPr="000D2A9F">
        <w:rPr>
          <w:rFonts w:ascii="Arial" w:hAnsi="Arial" w:cs="Arial"/>
        </w:rPr>
        <w:t xml:space="preserve"> </w:t>
      </w:r>
      <w:proofErr w:type="spellStart"/>
      <w:r w:rsidRPr="000D2A9F">
        <w:rPr>
          <w:rFonts w:ascii="Arial" w:hAnsi="Arial" w:cs="Arial"/>
        </w:rPr>
        <w:t>subparcelei</w:t>
      </w:r>
      <w:proofErr w:type="spellEnd"/>
      <w:r w:rsidRPr="000D2A9F">
        <w:rPr>
          <w:rFonts w:ascii="Arial" w:hAnsi="Arial" w:cs="Arial"/>
        </w:rPr>
        <w:t xml:space="preserve">. </w:t>
      </w:r>
      <w:proofErr w:type="spellStart"/>
      <w:r w:rsidRPr="000D2A9F">
        <w:rPr>
          <w:rFonts w:ascii="Arial" w:hAnsi="Arial" w:cs="Arial"/>
        </w:rPr>
        <w:t>Procentul</w:t>
      </w:r>
      <w:proofErr w:type="spellEnd"/>
      <w:r w:rsidRPr="000D2A9F">
        <w:rPr>
          <w:rFonts w:ascii="Arial" w:hAnsi="Arial" w:cs="Arial"/>
        </w:rPr>
        <w:t xml:space="preserve"> de extras </w:t>
      </w:r>
      <w:proofErr w:type="spellStart"/>
      <w:r w:rsidRPr="000D2A9F">
        <w:rPr>
          <w:rFonts w:ascii="Arial" w:hAnsi="Arial" w:cs="Arial"/>
        </w:rPr>
        <w:t>este</w:t>
      </w:r>
      <w:proofErr w:type="spellEnd"/>
      <w:r w:rsidRPr="000D2A9F">
        <w:rPr>
          <w:rFonts w:ascii="Arial" w:hAnsi="Arial" w:cs="Arial"/>
        </w:rPr>
        <w:t xml:space="preserve"> de 100%. </w:t>
      </w:r>
      <w:proofErr w:type="spellStart"/>
      <w:r w:rsidRPr="000D2A9F">
        <w:rPr>
          <w:rFonts w:ascii="Arial" w:hAnsi="Arial" w:cs="Arial"/>
        </w:rPr>
        <w:t>Acest</w:t>
      </w:r>
      <w:proofErr w:type="spellEnd"/>
      <w:r w:rsidRPr="000D2A9F">
        <w:rPr>
          <w:rFonts w:ascii="Arial" w:hAnsi="Arial" w:cs="Arial"/>
        </w:rPr>
        <w:t xml:space="preserve"> tip de </w:t>
      </w:r>
      <w:proofErr w:type="spellStart"/>
      <w:r w:rsidRPr="000D2A9F">
        <w:rPr>
          <w:rFonts w:ascii="Arial" w:hAnsi="Arial" w:cs="Arial"/>
        </w:rPr>
        <w:t>tăieri</w:t>
      </w:r>
      <w:proofErr w:type="spellEnd"/>
      <w:r w:rsidRPr="000D2A9F">
        <w:rPr>
          <w:rFonts w:ascii="Arial" w:hAnsi="Arial" w:cs="Arial"/>
        </w:rPr>
        <w:t xml:space="preserve"> </w:t>
      </w:r>
      <w:proofErr w:type="spellStart"/>
      <w:r w:rsidRPr="000D2A9F">
        <w:rPr>
          <w:rFonts w:ascii="Arial" w:hAnsi="Arial" w:cs="Arial"/>
        </w:rPr>
        <w:t>constă</w:t>
      </w:r>
      <w:proofErr w:type="spellEnd"/>
      <w:r w:rsidRPr="000D2A9F">
        <w:rPr>
          <w:rFonts w:ascii="Arial" w:hAnsi="Arial" w:cs="Arial"/>
        </w:rPr>
        <w:t xml:space="preserve"> </w:t>
      </w:r>
      <w:proofErr w:type="spellStart"/>
      <w:r w:rsidRPr="000D2A9F">
        <w:rPr>
          <w:rFonts w:ascii="Arial" w:hAnsi="Arial" w:cs="Arial"/>
        </w:rPr>
        <w:t>în</w:t>
      </w:r>
      <w:proofErr w:type="spellEnd"/>
      <w:r w:rsidRPr="000D2A9F">
        <w:rPr>
          <w:rFonts w:ascii="Arial" w:hAnsi="Arial" w:cs="Arial"/>
        </w:rPr>
        <w:t xml:space="preserve"> </w:t>
      </w:r>
      <w:proofErr w:type="spellStart"/>
      <w:r w:rsidRPr="000D2A9F">
        <w:rPr>
          <w:rFonts w:ascii="Arial" w:hAnsi="Arial" w:cs="Arial"/>
        </w:rPr>
        <w:t>eliminarea</w:t>
      </w:r>
      <w:proofErr w:type="spellEnd"/>
      <w:r w:rsidRPr="000D2A9F">
        <w:rPr>
          <w:rFonts w:ascii="Arial" w:hAnsi="Arial" w:cs="Arial"/>
        </w:rPr>
        <w:t xml:space="preserve"> </w:t>
      </w:r>
      <w:proofErr w:type="spellStart"/>
      <w:r w:rsidRPr="000D2A9F">
        <w:rPr>
          <w:rFonts w:ascii="Arial" w:hAnsi="Arial" w:cs="Arial"/>
        </w:rPr>
        <w:t>printr</w:t>
      </w:r>
      <w:proofErr w:type="spellEnd"/>
      <w:r w:rsidRPr="000D2A9F">
        <w:rPr>
          <w:rFonts w:ascii="Arial" w:hAnsi="Arial" w:cs="Arial"/>
        </w:rPr>
        <w:t xml:space="preserve">-o </w:t>
      </w:r>
      <w:proofErr w:type="spellStart"/>
      <w:r w:rsidRPr="000D2A9F">
        <w:rPr>
          <w:rFonts w:ascii="Arial" w:hAnsi="Arial" w:cs="Arial"/>
        </w:rPr>
        <w:t>singură</w:t>
      </w:r>
      <w:proofErr w:type="spellEnd"/>
      <w:r w:rsidRPr="000D2A9F">
        <w:rPr>
          <w:rFonts w:ascii="Arial" w:hAnsi="Arial" w:cs="Arial"/>
        </w:rPr>
        <w:t xml:space="preserve"> </w:t>
      </w:r>
      <w:proofErr w:type="spellStart"/>
      <w:r w:rsidRPr="000D2A9F">
        <w:rPr>
          <w:rFonts w:ascii="Arial" w:hAnsi="Arial" w:cs="Arial"/>
        </w:rPr>
        <w:t>tăiere</w:t>
      </w:r>
      <w:proofErr w:type="spellEnd"/>
      <w:r w:rsidRPr="000D2A9F">
        <w:rPr>
          <w:rFonts w:ascii="Arial" w:hAnsi="Arial" w:cs="Arial"/>
        </w:rPr>
        <w:t xml:space="preserve"> a </w:t>
      </w:r>
      <w:proofErr w:type="spellStart"/>
      <w:r w:rsidRPr="000D2A9F">
        <w:rPr>
          <w:rFonts w:ascii="Arial" w:hAnsi="Arial" w:cs="Arial"/>
        </w:rPr>
        <w:t>ultimelor</w:t>
      </w:r>
      <w:proofErr w:type="spellEnd"/>
      <w:r w:rsidRPr="000D2A9F">
        <w:rPr>
          <w:rFonts w:ascii="Arial" w:hAnsi="Arial" w:cs="Arial"/>
        </w:rPr>
        <w:t xml:space="preserve"> </w:t>
      </w:r>
      <w:proofErr w:type="spellStart"/>
      <w:r w:rsidRPr="000D2A9F">
        <w:rPr>
          <w:rFonts w:ascii="Arial" w:hAnsi="Arial" w:cs="Arial"/>
        </w:rPr>
        <w:t>exemplare</w:t>
      </w:r>
      <w:proofErr w:type="spellEnd"/>
      <w:r w:rsidRPr="000D2A9F">
        <w:rPr>
          <w:rFonts w:ascii="Arial" w:hAnsi="Arial" w:cs="Arial"/>
        </w:rPr>
        <w:t xml:space="preserve"> </w:t>
      </w:r>
      <w:proofErr w:type="spellStart"/>
      <w:r w:rsidRPr="000D2A9F">
        <w:rPr>
          <w:rFonts w:ascii="Arial" w:hAnsi="Arial" w:cs="Arial"/>
        </w:rPr>
        <w:t>rămase</w:t>
      </w:r>
      <w:proofErr w:type="spellEnd"/>
      <w:r w:rsidRPr="000D2A9F">
        <w:rPr>
          <w:rFonts w:ascii="Arial" w:hAnsi="Arial" w:cs="Arial"/>
        </w:rPr>
        <w:t xml:space="preserve"> din </w:t>
      </w:r>
      <w:proofErr w:type="spellStart"/>
      <w:r w:rsidRPr="000D2A9F">
        <w:rPr>
          <w:rFonts w:ascii="Arial" w:hAnsi="Arial" w:cs="Arial"/>
        </w:rPr>
        <w:t>vechiul</w:t>
      </w:r>
      <w:proofErr w:type="spellEnd"/>
      <w:r w:rsidRPr="000D2A9F">
        <w:rPr>
          <w:rFonts w:ascii="Arial" w:hAnsi="Arial" w:cs="Arial"/>
        </w:rPr>
        <w:t xml:space="preserve"> arboret, </w:t>
      </w:r>
      <w:proofErr w:type="spellStart"/>
      <w:r w:rsidRPr="000D2A9F">
        <w:rPr>
          <w:rFonts w:ascii="Arial" w:hAnsi="Arial" w:cs="Arial"/>
        </w:rPr>
        <w:t>între</w:t>
      </w:r>
      <w:proofErr w:type="spellEnd"/>
      <w:r w:rsidRPr="000D2A9F">
        <w:rPr>
          <w:rFonts w:ascii="Arial" w:hAnsi="Arial" w:cs="Arial"/>
        </w:rPr>
        <w:t xml:space="preserve"> </w:t>
      </w:r>
      <w:proofErr w:type="spellStart"/>
      <w:r w:rsidRPr="000D2A9F">
        <w:rPr>
          <w:rFonts w:ascii="Arial" w:hAnsi="Arial" w:cs="Arial"/>
        </w:rPr>
        <w:t>ochiurile</w:t>
      </w:r>
      <w:proofErr w:type="spellEnd"/>
      <w:r w:rsidRPr="000D2A9F">
        <w:rPr>
          <w:rFonts w:ascii="Arial" w:hAnsi="Arial" w:cs="Arial"/>
        </w:rPr>
        <w:t xml:space="preserve"> de </w:t>
      </w:r>
      <w:proofErr w:type="spellStart"/>
      <w:r w:rsidRPr="000D2A9F">
        <w:rPr>
          <w:rFonts w:ascii="Arial" w:hAnsi="Arial" w:cs="Arial"/>
        </w:rPr>
        <w:t>regenerare</w:t>
      </w:r>
      <w:proofErr w:type="spellEnd"/>
      <w:r w:rsidRPr="000D2A9F">
        <w:rPr>
          <w:rFonts w:ascii="Arial" w:hAnsi="Arial" w:cs="Arial"/>
        </w:rPr>
        <w:t xml:space="preserve">. Se </w:t>
      </w:r>
      <w:proofErr w:type="spellStart"/>
      <w:r w:rsidRPr="000D2A9F">
        <w:rPr>
          <w:rFonts w:ascii="Arial" w:hAnsi="Arial" w:cs="Arial"/>
        </w:rPr>
        <w:t>recomandă</w:t>
      </w:r>
      <w:proofErr w:type="spellEnd"/>
      <w:r w:rsidRPr="000D2A9F">
        <w:rPr>
          <w:rFonts w:ascii="Arial" w:hAnsi="Arial" w:cs="Arial"/>
        </w:rPr>
        <w:t xml:space="preserve"> </w:t>
      </w:r>
      <w:proofErr w:type="spellStart"/>
      <w:r w:rsidRPr="000D2A9F">
        <w:rPr>
          <w:rFonts w:ascii="Arial" w:hAnsi="Arial" w:cs="Arial"/>
        </w:rPr>
        <w:t>când</w:t>
      </w:r>
      <w:proofErr w:type="spellEnd"/>
      <w:r w:rsidRPr="000D2A9F">
        <w:rPr>
          <w:rFonts w:ascii="Arial" w:hAnsi="Arial" w:cs="Arial"/>
        </w:rPr>
        <w:t xml:space="preserve"> </w:t>
      </w:r>
      <w:proofErr w:type="spellStart"/>
      <w:r w:rsidRPr="000D2A9F">
        <w:rPr>
          <w:rFonts w:ascii="Arial" w:hAnsi="Arial" w:cs="Arial"/>
        </w:rPr>
        <w:t>semințisul</w:t>
      </w:r>
      <w:proofErr w:type="spellEnd"/>
      <w:r w:rsidRPr="000D2A9F">
        <w:rPr>
          <w:rFonts w:ascii="Arial" w:hAnsi="Arial" w:cs="Arial"/>
        </w:rPr>
        <w:t xml:space="preserve"> </w:t>
      </w:r>
      <w:proofErr w:type="spellStart"/>
      <w:r w:rsidRPr="000D2A9F">
        <w:rPr>
          <w:rFonts w:ascii="Arial" w:hAnsi="Arial" w:cs="Arial"/>
        </w:rPr>
        <w:t>utilizabil</w:t>
      </w:r>
      <w:proofErr w:type="spellEnd"/>
      <w:r w:rsidRPr="000D2A9F">
        <w:rPr>
          <w:rFonts w:ascii="Arial" w:hAnsi="Arial" w:cs="Arial"/>
        </w:rPr>
        <w:t xml:space="preserve"> </w:t>
      </w:r>
      <w:proofErr w:type="spellStart"/>
      <w:r w:rsidRPr="000D2A9F">
        <w:rPr>
          <w:rFonts w:ascii="Arial" w:hAnsi="Arial" w:cs="Arial"/>
        </w:rPr>
        <w:t>ce</w:t>
      </w:r>
      <w:proofErr w:type="spellEnd"/>
      <w:r w:rsidRPr="000D2A9F">
        <w:rPr>
          <w:rFonts w:ascii="Arial" w:hAnsi="Arial" w:cs="Arial"/>
        </w:rPr>
        <w:t xml:space="preserve"> </w:t>
      </w:r>
      <w:proofErr w:type="gramStart"/>
      <w:r w:rsidRPr="000D2A9F">
        <w:rPr>
          <w:rFonts w:ascii="Arial" w:hAnsi="Arial" w:cs="Arial"/>
        </w:rPr>
        <w:t>a</w:t>
      </w:r>
      <w:proofErr w:type="gramEnd"/>
      <w:r w:rsidRPr="000D2A9F">
        <w:rPr>
          <w:rFonts w:ascii="Arial" w:hAnsi="Arial" w:cs="Arial"/>
        </w:rPr>
        <w:t xml:space="preserve"> </w:t>
      </w:r>
      <w:proofErr w:type="spellStart"/>
      <w:r w:rsidRPr="000D2A9F">
        <w:rPr>
          <w:rFonts w:ascii="Arial" w:hAnsi="Arial" w:cs="Arial"/>
        </w:rPr>
        <w:t>ajuns</w:t>
      </w:r>
      <w:proofErr w:type="spellEnd"/>
      <w:r w:rsidRPr="000D2A9F">
        <w:rPr>
          <w:rFonts w:ascii="Arial" w:hAnsi="Arial" w:cs="Arial"/>
        </w:rPr>
        <w:t xml:space="preserve"> la </w:t>
      </w:r>
      <w:proofErr w:type="spellStart"/>
      <w:r w:rsidRPr="000D2A9F">
        <w:rPr>
          <w:rFonts w:ascii="Arial" w:hAnsi="Arial" w:cs="Arial"/>
        </w:rPr>
        <w:t>independeță</w:t>
      </w:r>
      <w:proofErr w:type="spellEnd"/>
      <w:r w:rsidRPr="000D2A9F">
        <w:rPr>
          <w:rFonts w:ascii="Arial" w:hAnsi="Arial" w:cs="Arial"/>
        </w:rPr>
        <w:t xml:space="preserve"> </w:t>
      </w:r>
      <w:proofErr w:type="spellStart"/>
      <w:r w:rsidRPr="000D2A9F">
        <w:rPr>
          <w:rFonts w:ascii="Arial" w:hAnsi="Arial" w:cs="Arial"/>
        </w:rPr>
        <w:t>biologică</w:t>
      </w:r>
      <w:proofErr w:type="spellEnd"/>
      <w:r w:rsidRPr="000D2A9F">
        <w:rPr>
          <w:rFonts w:ascii="Arial" w:hAnsi="Arial" w:cs="Arial"/>
        </w:rPr>
        <w:t xml:space="preserve">, </w:t>
      </w:r>
      <w:proofErr w:type="spellStart"/>
      <w:r w:rsidRPr="000D2A9F">
        <w:rPr>
          <w:rFonts w:ascii="Arial" w:hAnsi="Arial" w:cs="Arial"/>
        </w:rPr>
        <w:t>ocupă</w:t>
      </w:r>
      <w:proofErr w:type="spellEnd"/>
      <w:r w:rsidRPr="000D2A9F">
        <w:rPr>
          <w:rFonts w:ascii="Arial" w:hAnsi="Arial" w:cs="Arial"/>
        </w:rPr>
        <w:t xml:space="preserve"> cel </w:t>
      </w:r>
      <w:proofErr w:type="spellStart"/>
      <w:r w:rsidRPr="000D2A9F">
        <w:rPr>
          <w:rFonts w:ascii="Arial" w:hAnsi="Arial" w:cs="Arial"/>
        </w:rPr>
        <w:t>puțin</w:t>
      </w:r>
      <w:proofErr w:type="spellEnd"/>
      <w:r w:rsidRPr="000D2A9F">
        <w:rPr>
          <w:rFonts w:ascii="Arial" w:hAnsi="Arial" w:cs="Arial"/>
        </w:rPr>
        <w:t xml:space="preserve"> 70% din </w:t>
      </w:r>
      <w:proofErr w:type="spellStart"/>
      <w:r w:rsidRPr="000D2A9F">
        <w:rPr>
          <w:rFonts w:ascii="Arial" w:hAnsi="Arial" w:cs="Arial"/>
        </w:rPr>
        <w:t>suprafață</w:t>
      </w:r>
      <w:proofErr w:type="spellEnd"/>
      <w:r w:rsidRPr="000D2A9F">
        <w:rPr>
          <w:rFonts w:ascii="Arial" w:hAnsi="Arial" w:cs="Arial"/>
        </w:rPr>
        <w:t xml:space="preserve"> </w:t>
      </w:r>
      <w:proofErr w:type="spellStart"/>
      <w:r w:rsidRPr="000D2A9F">
        <w:rPr>
          <w:rFonts w:ascii="Arial" w:hAnsi="Arial" w:cs="Arial"/>
        </w:rPr>
        <w:t>și</w:t>
      </w:r>
      <w:proofErr w:type="spellEnd"/>
      <w:r w:rsidRPr="000D2A9F">
        <w:rPr>
          <w:rFonts w:ascii="Arial" w:hAnsi="Arial" w:cs="Arial"/>
        </w:rPr>
        <w:t xml:space="preserve"> are o </w:t>
      </w:r>
      <w:proofErr w:type="spellStart"/>
      <w:r w:rsidRPr="000D2A9F">
        <w:rPr>
          <w:rFonts w:ascii="Arial" w:hAnsi="Arial" w:cs="Arial"/>
        </w:rPr>
        <w:t>înălțime</w:t>
      </w:r>
      <w:proofErr w:type="spellEnd"/>
      <w:r w:rsidRPr="000D2A9F">
        <w:rPr>
          <w:rFonts w:ascii="Arial" w:hAnsi="Arial" w:cs="Arial"/>
        </w:rPr>
        <w:t xml:space="preserve"> de 30 – 80 cm.</w:t>
      </w:r>
    </w:p>
    <w:p w14:paraId="0A69B56E" w14:textId="77777777" w:rsidR="000D2A9F" w:rsidRDefault="000D2A9F" w:rsidP="000D2A9F">
      <w:pPr>
        <w:pStyle w:val="BodyTextIndent2"/>
        <w:ind w:firstLine="851"/>
        <w:jc w:val="both"/>
        <w:rPr>
          <w:rFonts w:ascii="EB Garamond" w:hAnsi="EB Garamond" w:cs="EB Garamond"/>
        </w:rPr>
      </w:pPr>
      <w:r w:rsidRPr="000E1604">
        <w:rPr>
          <w:rFonts w:ascii="EB Garamond" w:hAnsi="EB Garamond" w:cs="EB Garamond"/>
          <w:noProof/>
        </w:rPr>
        <w:drawing>
          <wp:anchor distT="0" distB="0" distL="114300" distR="114300" simplePos="0" relativeHeight="251716096" behindDoc="1" locked="0" layoutInCell="1" allowOverlap="1" wp14:anchorId="3CE5AADD" wp14:editId="51D8B421">
            <wp:simplePos x="0" y="0"/>
            <wp:positionH relativeFrom="margin">
              <wp:align>center</wp:align>
            </wp:positionH>
            <wp:positionV relativeFrom="paragraph">
              <wp:posOffset>7620</wp:posOffset>
            </wp:positionV>
            <wp:extent cx="1940118" cy="2484120"/>
            <wp:effectExtent l="0" t="0" r="3175" b="0"/>
            <wp:wrapNone/>
            <wp:docPr id="8302548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0" cstate="print">
                      <a:extLst>
                        <a:ext uri="{28A0092B-C50C-407E-A947-70E740481C1C}">
                          <a14:useLocalDpi xmlns:a14="http://schemas.microsoft.com/office/drawing/2010/main" val="0"/>
                        </a:ext>
                      </a:extLst>
                    </a:blip>
                    <a:srcRect l="-2" r="2669"/>
                    <a:stretch>
                      <a:fillRect/>
                    </a:stretch>
                  </pic:blipFill>
                  <pic:spPr bwMode="auto">
                    <a:xfrm>
                      <a:off x="0" y="0"/>
                      <a:ext cx="1940118"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620439" w14:textId="77777777" w:rsidR="000D2A9F" w:rsidRDefault="000D2A9F" w:rsidP="000D2A9F">
      <w:pPr>
        <w:pStyle w:val="BodyTextIndent2"/>
        <w:ind w:firstLine="851"/>
        <w:jc w:val="both"/>
        <w:rPr>
          <w:rFonts w:ascii="EB Garamond" w:hAnsi="EB Garamond" w:cs="EB Garamond"/>
        </w:rPr>
      </w:pPr>
    </w:p>
    <w:p w14:paraId="0F48A838" w14:textId="77777777" w:rsidR="000D2A9F" w:rsidRDefault="000D2A9F" w:rsidP="000D2A9F">
      <w:pPr>
        <w:pStyle w:val="BodyTextIndent2"/>
        <w:ind w:firstLine="851"/>
        <w:jc w:val="both"/>
        <w:rPr>
          <w:rFonts w:ascii="EB Garamond" w:hAnsi="EB Garamond" w:cs="EB Garamond"/>
        </w:rPr>
      </w:pPr>
    </w:p>
    <w:p w14:paraId="716A37F2" w14:textId="77777777" w:rsidR="000D2A9F" w:rsidRDefault="000D2A9F" w:rsidP="000D2A9F">
      <w:pPr>
        <w:pStyle w:val="BodyTextIndent2"/>
        <w:ind w:firstLine="851"/>
        <w:jc w:val="both"/>
        <w:rPr>
          <w:rFonts w:ascii="EB Garamond" w:hAnsi="EB Garamond" w:cs="EB Garamond"/>
        </w:rPr>
      </w:pPr>
    </w:p>
    <w:p w14:paraId="12F12352" w14:textId="77777777" w:rsidR="000D2A9F" w:rsidRDefault="000D2A9F" w:rsidP="000D2A9F">
      <w:pPr>
        <w:pStyle w:val="BodyTextIndent2"/>
        <w:ind w:firstLine="851"/>
        <w:jc w:val="both"/>
        <w:rPr>
          <w:rFonts w:ascii="EB Garamond" w:hAnsi="EB Garamond" w:cs="EB Garamond"/>
        </w:rPr>
      </w:pPr>
    </w:p>
    <w:p w14:paraId="29D1BF4C" w14:textId="77777777" w:rsidR="000D2A9F" w:rsidRPr="000E1604" w:rsidRDefault="000D2A9F" w:rsidP="000D2A9F">
      <w:pPr>
        <w:pStyle w:val="BodyTextIndent2"/>
        <w:ind w:firstLine="851"/>
        <w:jc w:val="both"/>
        <w:rPr>
          <w:rFonts w:ascii="EB Garamond" w:hAnsi="EB Garamond" w:cs="EB Garamond"/>
        </w:rPr>
      </w:pPr>
      <w:r>
        <w:rPr>
          <w:noProof/>
        </w:rPr>
        <mc:AlternateContent>
          <mc:Choice Requires="wps">
            <w:drawing>
              <wp:anchor distT="0" distB="0" distL="114300" distR="114300" simplePos="0" relativeHeight="251717120" behindDoc="1" locked="0" layoutInCell="1" allowOverlap="1" wp14:anchorId="018339A6" wp14:editId="224738BF">
                <wp:simplePos x="0" y="0"/>
                <wp:positionH relativeFrom="margin">
                  <wp:align>center</wp:align>
                </wp:positionH>
                <wp:positionV relativeFrom="paragraph">
                  <wp:posOffset>147292</wp:posOffset>
                </wp:positionV>
                <wp:extent cx="3506525" cy="635"/>
                <wp:effectExtent l="0" t="0" r="0" b="9525"/>
                <wp:wrapNone/>
                <wp:docPr id="981250899" name="Text Box 1"/>
                <wp:cNvGraphicFramePr/>
                <a:graphic xmlns:a="http://schemas.openxmlformats.org/drawingml/2006/main">
                  <a:graphicData uri="http://schemas.microsoft.com/office/word/2010/wordprocessingShape">
                    <wps:wsp>
                      <wps:cNvSpPr txBox="1"/>
                      <wps:spPr>
                        <a:xfrm>
                          <a:off x="0" y="0"/>
                          <a:ext cx="3506525" cy="635"/>
                        </a:xfrm>
                        <a:prstGeom prst="rect">
                          <a:avLst/>
                        </a:prstGeom>
                        <a:solidFill>
                          <a:prstClr val="white"/>
                        </a:solidFill>
                        <a:ln>
                          <a:noFill/>
                        </a:ln>
                      </wps:spPr>
                      <wps:txbx>
                        <w:txbxContent>
                          <w:p w14:paraId="2B897BCD" w14:textId="1FB06F0F" w:rsidR="000D2A9F" w:rsidRPr="00E216BB" w:rsidRDefault="000D2A9F" w:rsidP="000D2A9F">
                            <w:pPr>
                              <w:pStyle w:val="Caption"/>
                              <w:rPr>
                                <w:rFonts w:cs="EB Garamond"/>
                                <w:noProof/>
                              </w:rPr>
                            </w:pPr>
                            <w:r>
                              <w:t xml:space="preserve">Figura </w:t>
                            </w:r>
                            <w:r w:rsidR="00F31E28">
                              <w:fldChar w:fldCharType="begin"/>
                            </w:r>
                            <w:r w:rsidR="00F31E28">
                              <w:instrText xml:space="preserve"> SEQ Figura \* ARABIC </w:instrText>
                            </w:r>
                            <w:r w:rsidR="00F31E28">
                              <w:fldChar w:fldCharType="separate"/>
                            </w:r>
                            <w:r w:rsidR="00F31E28">
                              <w:rPr>
                                <w:noProof/>
                              </w:rPr>
                              <w:t>1</w:t>
                            </w:r>
                            <w:r w:rsidR="00F31E28">
                              <w:rPr>
                                <w:noProof/>
                              </w:rPr>
                              <w:fldChar w:fldCharType="end"/>
                            </w:r>
                            <w:r>
                              <w:t xml:space="preserve"> Schema de aplicare a tratamentului tăierilor progresive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18339A6" id="_x0000_t202" coordsize="21600,21600" o:spt="202" path="m,l,21600r21600,l21600,xe">
                <v:stroke joinstyle="miter"/>
                <v:path gradientshapeok="t" o:connecttype="rect"/>
              </v:shapetype>
              <v:shape id="Text Box 1" o:spid="_x0000_s1026" type="#_x0000_t202" style="position:absolute;left:0;text-align:left;margin-left:0;margin-top:11.6pt;width:276.1pt;height:.05pt;z-index:-251599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" stroked="f">
                <v:textbox style="mso-fit-shape-to-text:t" inset="0,0,0,0">
                  <w:txbxContent>
                    <w:p w14:paraId="2B897BCD" w14:textId="1FB06F0F" w:rsidR="000D2A9F" w:rsidRPr="00E216BB" w:rsidRDefault="000D2A9F" w:rsidP="000D2A9F">
                      <w:pPr>
                        <w:pStyle w:val="Caption"/>
                        <w:rPr>
                          <w:rFonts w:cs="EB Garamond"/>
                          <w:noProof/>
                        </w:rPr>
                      </w:pPr>
                      <w:r>
                        <w:t xml:space="preserve">Figura </w:t>
                      </w:r>
                      <w:r w:rsidR="00F31E28">
                        <w:fldChar w:fldCharType="begin"/>
                      </w:r>
                      <w:r w:rsidR="00F31E28">
                        <w:instrText xml:space="preserve"> SEQ Figura \* ARABIC </w:instrText>
                      </w:r>
                      <w:r w:rsidR="00F31E28">
                        <w:fldChar w:fldCharType="separate"/>
                      </w:r>
                      <w:r w:rsidR="00F31E28">
                        <w:rPr>
                          <w:noProof/>
                        </w:rPr>
                        <w:t>1</w:t>
                      </w:r>
                      <w:r w:rsidR="00F31E28">
                        <w:rPr>
                          <w:noProof/>
                        </w:rPr>
                        <w:fldChar w:fldCharType="end"/>
                      </w:r>
                      <w:r>
                        <w:t xml:space="preserve"> Schema de aplicare a tratamentului tăierilor progresive</w:t>
                      </w:r>
                    </w:p>
                  </w:txbxContent>
                </v:textbox>
                <w10:wrap anchorx="margin"/>
              </v:shape>
            </w:pict>
          </mc:Fallback>
        </mc:AlternateContent>
      </w:r>
    </w:p>
    <w:p w14:paraId="1EBB6147" w14:textId="77777777" w:rsidR="0075323D" w:rsidRPr="00A6741A" w:rsidRDefault="0075323D" w:rsidP="00CC4CF1">
      <w:pPr>
        <w:spacing w:after="0" w:line="240" w:lineRule="auto"/>
        <w:ind w:firstLine="567"/>
        <w:jc w:val="both"/>
        <w:rPr>
          <w:rFonts w:cs="Arial"/>
          <w:lang w:val="it-IT" w:eastAsia="en-GB"/>
        </w:rPr>
      </w:pPr>
    </w:p>
    <w:p w14:paraId="172ADB9C" w14:textId="11838D66" w:rsidR="006D5092" w:rsidRPr="00A6741A" w:rsidRDefault="009773D8" w:rsidP="006D5092">
      <w:pPr>
        <w:spacing w:after="0" w:line="240" w:lineRule="auto"/>
        <w:jc w:val="both"/>
        <w:rPr>
          <w:rFonts w:cs="Arial"/>
          <w:sz w:val="24"/>
          <w:szCs w:val="24"/>
          <w:lang w:eastAsia="en-GB"/>
        </w:rPr>
      </w:pPr>
      <w:r w:rsidRPr="00A6741A">
        <w:rPr>
          <w:rFonts w:cs="Arial"/>
          <w:i/>
          <w:lang w:val="it-IT" w:eastAsia="en-GB"/>
        </w:rPr>
        <w:lastRenderedPageBreak/>
        <w:t>Tabelul A.1.10.5.</w:t>
      </w:r>
      <w:r w:rsidRPr="00A6741A">
        <w:rPr>
          <w:rFonts w:eastAsia="Calibri" w:cs="Arial"/>
          <w:i/>
          <w:lang w:val="pt-BR"/>
        </w:rPr>
        <w:t xml:space="preserve"> </w:t>
      </w:r>
      <w:r w:rsidR="006D5092" w:rsidRPr="00A6741A">
        <w:rPr>
          <w:rFonts w:cs="Arial"/>
          <w:sz w:val="24"/>
          <w:szCs w:val="24"/>
          <w:lang w:eastAsia="en-GB"/>
        </w:rPr>
        <w:t>Posibilitatea pe tratamente, suprafețe și specii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61"/>
        <w:gridCol w:w="805"/>
        <w:gridCol w:w="883"/>
        <w:gridCol w:w="773"/>
        <w:gridCol w:w="772"/>
        <w:gridCol w:w="2567"/>
        <w:gridCol w:w="2568"/>
      </w:tblGrid>
      <w:tr w:rsidR="00A6741A" w:rsidRPr="005D0864" w14:paraId="1F4554F1" w14:textId="77777777" w:rsidTr="00F31E28">
        <w:trPr>
          <w:cantSplit/>
          <w:trHeight w:val="384"/>
          <w:jc w:val="center"/>
        </w:trPr>
        <w:tc>
          <w:tcPr>
            <w:tcW w:w="659" w:type="pct"/>
            <w:vMerge w:val="restart"/>
            <w:tcBorders>
              <w:top w:val="single" w:sz="12" w:space="0" w:color="auto"/>
              <w:left w:val="single" w:sz="12" w:space="0" w:color="auto"/>
              <w:bottom w:val="single" w:sz="4" w:space="0" w:color="auto"/>
            </w:tcBorders>
            <w:shd w:val="clear" w:color="auto" w:fill="FDE9D9" w:themeFill="accent6" w:themeFillTint="33"/>
            <w:vAlign w:val="center"/>
          </w:tcPr>
          <w:p w14:paraId="33C9A810" w14:textId="77777777" w:rsidR="00A6741A" w:rsidRPr="005D0864" w:rsidRDefault="00A6741A" w:rsidP="00A6741A">
            <w:pPr>
              <w:overflowPunct w:val="0"/>
              <w:autoSpaceDE w:val="0"/>
              <w:autoSpaceDN w:val="0"/>
              <w:adjustRightInd w:val="0"/>
              <w:spacing w:after="0" w:line="240" w:lineRule="auto"/>
              <w:ind w:right="-57"/>
              <w:jc w:val="center"/>
              <w:textAlignment w:val="baseline"/>
              <w:rPr>
                <w:b/>
                <w:sz w:val="20"/>
              </w:rPr>
            </w:pPr>
            <w:r w:rsidRPr="005D0864">
              <w:rPr>
                <w:b/>
                <w:sz w:val="20"/>
              </w:rPr>
              <w:t>Tratamentul</w:t>
            </w:r>
          </w:p>
        </w:tc>
        <w:tc>
          <w:tcPr>
            <w:tcW w:w="823" w:type="pct"/>
            <w:gridSpan w:val="2"/>
            <w:tcBorders>
              <w:top w:val="single" w:sz="12" w:space="0" w:color="auto"/>
              <w:bottom w:val="single" w:sz="4" w:space="0" w:color="auto"/>
            </w:tcBorders>
            <w:shd w:val="clear" w:color="auto" w:fill="FDE9D9" w:themeFill="accent6" w:themeFillTint="33"/>
            <w:vAlign w:val="center"/>
          </w:tcPr>
          <w:p w14:paraId="5A413418" w14:textId="77777777" w:rsidR="00A6741A" w:rsidRPr="005D0864" w:rsidRDefault="00A6741A" w:rsidP="00A6741A">
            <w:pPr>
              <w:overflowPunct w:val="0"/>
              <w:autoSpaceDE w:val="0"/>
              <w:autoSpaceDN w:val="0"/>
              <w:adjustRightInd w:val="0"/>
              <w:spacing w:after="0" w:line="240" w:lineRule="auto"/>
              <w:jc w:val="center"/>
              <w:textAlignment w:val="baseline"/>
              <w:rPr>
                <w:b/>
                <w:sz w:val="20"/>
              </w:rPr>
            </w:pPr>
            <w:r w:rsidRPr="005D0864">
              <w:rPr>
                <w:b/>
                <w:sz w:val="20"/>
              </w:rPr>
              <w:t>Suprafaţa  de parcurs (ha)</w:t>
            </w:r>
          </w:p>
        </w:tc>
        <w:tc>
          <w:tcPr>
            <w:tcW w:w="808" w:type="pct"/>
            <w:gridSpan w:val="2"/>
            <w:tcBorders>
              <w:top w:val="single" w:sz="12" w:space="0" w:color="auto"/>
              <w:bottom w:val="single" w:sz="4" w:space="0" w:color="auto"/>
            </w:tcBorders>
            <w:shd w:val="clear" w:color="auto" w:fill="FDE9D9" w:themeFill="accent6" w:themeFillTint="33"/>
            <w:vAlign w:val="center"/>
          </w:tcPr>
          <w:p w14:paraId="12786519" w14:textId="77777777" w:rsidR="00A6741A" w:rsidRPr="005D0864" w:rsidRDefault="00A6741A" w:rsidP="00A6741A">
            <w:pPr>
              <w:overflowPunct w:val="0"/>
              <w:autoSpaceDE w:val="0"/>
              <w:autoSpaceDN w:val="0"/>
              <w:adjustRightInd w:val="0"/>
              <w:spacing w:after="0" w:line="240" w:lineRule="auto"/>
              <w:jc w:val="center"/>
              <w:textAlignment w:val="baseline"/>
              <w:rPr>
                <w:b/>
                <w:sz w:val="20"/>
              </w:rPr>
            </w:pPr>
            <w:r w:rsidRPr="005D0864">
              <w:rPr>
                <w:b/>
                <w:sz w:val="20"/>
              </w:rPr>
              <w:t>Volum de extras (m</w:t>
            </w:r>
            <w:r w:rsidRPr="005D0864">
              <w:rPr>
                <w:b/>
                <w:sz w:val="20"/>
                <w:vertAlign w:val="superscript"/>
              </w:rPr>
              <w:t>3</w:t>
            </w:r>
            <w:r w:rsidRPr="005D0864">
              <w:rPr>
                <w:b/>
                <w:sz w:val="20"/>
              </w:rPr>
              <w:t>)</w:t>
            </w:r>
          </w:p>
        </w:tc>
        <w:tc>
          <w:tcPr>
            <w:tcW w:w="2710" w:type="pct"/>
            <w:gridSpan w:val="2"/>
            <w:tcBorders>
              <w:top w:val="single" w:sz="12" w:space="0" w:color="auto"/>
              <w:bottom w:val="single" w:sz="4" w:space="0" w:color="auto"/>
              <w:right w:val="single" w:sz="12" w:space="0" w:color="auto"/>
            </w:tcBorders>
            <w:shd w:val="clear" w:color="auto" w:fill="FDE9D9" w:themeFill="accent6" w:themeFillTint="33"/>
            <w:vAlign w:val="center"/>
          </w:tcPr>
          <w:p w14:paraId="2FCB2488" w14:textId="77777777" w:rsidR="00A6741A" w:rsidRPr="005D0864" w:rsidRDefault="00A6741A" w:rsidP="00A6741A">
            <w:pPr>
              <w:overflowPunct w:val="0"/>
              <w:autoSpaceDE w:val="0"/>
              <w:autoSpaceDN w:val="0"/>
              <w:adjustRightInd w:val="0"/>
              <w:spacing w:after="0" w:line="240" w:lineRule="auto"/>
              <w:jc w:val="center"/>
              <w:textAlignment w:val="baseline"/>
              <w:rPr>
                <w:b/>
                <w:sz w:val="20"/>
              </w:rPr>
            </w:pPr>
            <w:r w:rsidRPr="005D0864">
              <w:rPr>
                <w:b/>
                <w:sz w:val="20"/>
              </w:rPr>
              <w:t>Posibilitatea pe specii (m</w:t>
            </w:r>
            <w:r w:rsidRPr="005D0864">
              <w:rPr>
                <w:b/>
                <w:sz w:val="20"/>
                <w:vertAlign w:val="superscript"/>
              </w:rPr>
              <w:t>3</w:t>
            </w:r>
            <w:r w:rsidRPr="005D0864">
              <w:rPr>
                <w:b/>
                <w:sz w:val="20"/>
              </w:rPr>
              <w:t>)</w:t>
            </w:r>
          </w:p>
        </w:tc>
      </w:tr>
      <w:tr w:rsidR="00A6741A" w:rsidRPr="005D0864" w14:paraId="5986CF9C" w14:textId="77777777" w:rsidTr="00F31E28">
        <w:trPr>
          <w:cantSplit/>
          <w:trHeight w:val="177"/>
          <w:jc w:val="center"/>
        </w:trPr>
        <w:tc>
          <w:tcPr>
            <w:tcW w:w="659" w:type="pct"/>
            <w:vMerge/>
            <w:tcBorders>
              <w:top w:val="single" w:sz="4" w:space="0" w:color="auto"/>
              <w:left w:val="single" w:sz="12" w:space="0" w:color="auto"/>
              <w:bottom w:val="single" w:sz="12" w:space="0" w:color="auto"/>
            </w:tcBorders>
            <w:shd w:val="clear" w:color="auto" w:fill="FDE9D9" w:themeFill="accent6" w:themeFillTint="33"/>
            <w:vAlign w:val="center"/>
          </w:tcPr>
          <w:p w14:paraId="41D86BBB" w14:textId="77777777" w:rsidR="00A6741A" w:rsidRPr="005D0864" w:rsidRDefault="00A6741A" w:rsidP="00A6741A">
            <w:pPr>
              <w:overflowPunct w:val="0"/>
              <w:autoSpaceDE w:val="0"/>
              <w:autoSpaceDN w:val="0"/>
              <w:adjustRightInd w:val="0"/>
              <w:spacing w:after="0" w:line="240" w:lineRule="auto"/>
              <w:ind w:right="-57"/>
              <w:jc w:val="center"/>
              <w:textAlignment w:val="baseline"/>
              <w:rPr>
                <w:b/>
                <w:sz w:val="20"/>
              </w:rPr>
            </w:pPr>
          </w:p>
        </w:tc>
        <w:tc>
          <w:tcPr>
            <w:tcW w:w="411" w:type="pct"/>
            <w:tcBorders>
              <w:top w:val="single" w:sz="4" w:space="0" w:color="auto"/>
              <w:bottom w:val="single" w:sz="12" w:space="0" w:color="auto"/>
            </w:tcBorders>
            <w:shd w:val="clear" w:color="auto" w:fill="FDE9D9" w:themeFill="accent6" w:themeFillTint="33"/>
            <w:vAlign w:val="center"/>
          </w:tcPr>
          <w:p w14:paraId="26A9B808" w14:textId="77777777" w:rsidR="00A6741A" w:rsidRPr="005D0864" w:rsidRDefault="00A6741A" w:rsidP="00A6741A">
            <w:pPr>
              <w:overflowPunct w:val="0"/>
              <w:autoSpaceDE w:val="0"/>
              <w:autoSpaceDN w:val="0"/>
              <w:adjustRightInd w:val="0"/>
              <w:spacing w:after="0" w:line="240" w:lineRule="auto"/>
              <w:ind w:right="-108"/>
              <w:jc w:val="center"/>
              <w:textAlignment w:val="baseline"/>
              <w:rPr>
                <w:b/>
                <w:sz w:val="20"/>
              </w:rPr>
            </w:pPr>
            <w:r w:rsidRPr="005D0864">
              <w:rPr>
                <w:b/>
                <w:sz w:val="20"/>
              </w:rPr>
              <w:t>Totală</w:t>
            </w:r>
          </w:p>
        </w:tc>
        <w:tc>
          <w:tcPr>
            <w:tcW w:w="412" w:type="pct"/>
            <w:tcBorders>
              <w:top w:val="single" w:sz="4" w:space="0" w:color="auto"/>
              <w:bottom w:val="single" w:sz="12" w:space="0" w:color="auto"/>
            </w:tcBorders>
            <w:shd w:val="clear" w:color="auto" w:fill="FDE9D9" w:themeFill="accent6" w:themeFillTint="33"/>
            <w:vAlign w:val="center"/>
          </w:tcPr>
          <w:p w14:paraId="5805CF3D" w14:textId="77777777" w:rsidR="00A6741A" w:rsidRPr="005D0864" w:rsidRDefault="00A6741A" w:rsidP="00A6741A">
            <w:pPr>
              <w:overflowPunct w:val="0"/>
              <w:autoSpaceDE w:val="0"/>
              <w:autoSpaceDN w:val="0"/>
              <w:adjustRightInd w:val="0"/>
              <w:spacing w:after="0" w:line="240" w:lineRule="auto"/>
              <w:ind w:right="-108"/>
              <w:jc w:val="center"/>
              <w:textAlignment w:val="baseline"/>
              <w:rPr>
                <w:b/>
                <w:sz w:val="20"/>
              </w:rPr>
            </w:pPr>
            <w:r w:rsidRPr="005D0864">
              <w:rPr>
                <w:b/>
                <w:sz w:val="20"/>
              </w:rPr>
              <w:t>Anuală</w:t>
            </w:r>
          </w:p>
        </w:tc>
        <w:tc>
          <w:tcPr>
            <w:tcW w:w="376" w:type="pct"/>
            <w:tcBorders>
              <w:top w:val="single" w:sz="4" w:space="0" w:color="auto"/>
              <w:bottom w:val="single" w:sz="12" w:space="0" w:color="auto"/>
            </w:tcBorders>
            <w:shd w:val="clear" w:color="auto" w:fill="FDE9D9" w:themeFill="accent6" w:themeFillTint="33"/>
            <w:vAlign w:val="center"/>
          </w:tcPr>
          <w:p w14:paraId="71EC4A2C" w14:textId="77777777" w:rsidR="00A6741A" w:rsidRPr="005D0864" w:rsidRDefault="00A6741A" w:rsidP="00A6741A">
            <w:pPr>
              <w:overflowPunct w:val="0"/>
              <w:autoSpaceDE w:val="0"/>
              <w:autoSpaceDN w:val="0"/>
              <w:adjustRightInd w:val="0"/>
              <w:spacing w:after="0" w:line="240" w:lineRule="auto"/>
              <w:jc w:val="center"/>
              <w:textAlignment w:val="baseline"/>
              <w:rPr>
                <w:b/>
                <w:sz w:val="20"/>
              </w:rPr>
            </w:pPr>
            <w:r w:rsidRPr="005D0864">
              <w:rPr>
                <w:b/>
                <w:sz w:val="20"/>
              </w:rPr>
              <w:t>Total</w:t>
            </w:r>
          </w:p>
        </w:tc>
        <w:tc>
          <w:tcPr>
            <w:tcW w:w="432" w:type="pct"/>
            <w:tcBorders>
              <w:top w:val="single" w:sz="4" w:space="0" w:color="auto"/>
              <w:bottom w:val="single" w:sz="12" w:space="0" w:color="auto"/>
            </w:tcBorders>
            <w:shd w:val="clear" w:color="auto" w:fill="FDE9D9" w:themeFill="accent6" w:themeFillTint="33"/>
            <w:vAlign w:val="center"/>
          </w:tcPr>
          <w:p w14:paraId="10E67339" w14:textId="77777777" w:rsidR="00A6741A" w:rsidRPr="005D0864" w:rsidRDefault="00A6741A" w:rsidP="00A6741A">
            <w:pPr>
              <w:overflowPunct w:val="0"/>
              <w:autoSpaceDE w:val="0"/>
              <w:autoSpaceDN w:val="0"/>
              <w:adjustRightInd w:val="0"/>
              <w:spacing w:after="0" w:line="240" w:lineRule="auto"/>
              <w:ind w:right="-108"/>
              <w:jc w:val="center"/>
              <w:textAlignment w:val="baseline"/>
              <w:rPr>
                <w:b/>
                <w:sz w:val="20"/>
              </w:rPr>
            </w:pPr>
            <w:r w:rsidRPr="005D0864">
              <w:rPr>
                <w:b/>
                <w:sz w:val="20"/>
              </w:rPr>
              <w:t>Anual</w:t>
            </w:r>
          </w:p>
        </w:tc>
        <w:tc>
          <w:tcPr>
            <w:tcW w:w="1355" w:type="pct"/>
            <w:tcBorders>
              <w:top w:val="single" w:sz="4" w:space="0" w:color="auto"/>
              <w:bottom w:val="single" w:sz="12" w:space="0" w:color="auto"/>
            </w:tcBorders>
            <w:shd w:val="clear" w:color="auto" w:fill="FDE9D9" w:themeFill="accent6" w:themeFillTint="33"/>
            <w:vAlign w:val="center"/>
          </w:tcPr>
          <w:p w14:paraId="73DF0149" w14:textId="77777777" w:rsidR="00A6741A" w:rsidRPr="005D0864" w:rsidRDefault="00A6741A" w:rsidP="00A6741A">
            <w:pPr>
              <w:overflowPunct w:val="0"/>
              <w:autoSpaceDE w:val="0"/>
              <w:autoSpaceDN w:val="0"/>
              <w:adjustRightInd w:val="0"/>
              <w:spacing w:after="0" w:line="240" w:lineRule="auto"/>
              <w:jc w:val="center"/>
              <w:textAlignment w:val="baseline"/>
              <w:rPr>
                <w:b/>
                <w:bCs/>
                <w:sz w:val="20"/>
              </w:rPr>
            </w:pPr>
            <w:r>
              <w:rPr>
                <w:b/>
                <w:bCs/>
                <w:sz w:val="20"/>
              </w:rPr>
              <w:t>MO</w:t>
            </w:r>
          </w:p>
        </w:tc>
        <w:tc>
          <w:tcPr>
            <w:tcW w:w="1355" w:type="pct"/>
            <w:tcBorders>
              <w:top w:val="single" w:sz="4" w:space="0" w:color="auto"/>
              <w:bottom w:val="single" w:sz="12" w:space="0" w:color="auto"/>
              <w:right w:val="single" w:sz="12" w:space="0" w:color="auto"/>
            </w:tcBorders>
            <w:shd w:val="clear" w:color="auto" w:fill="FDE9D9" w:themeFill="accent6" w:themeFillTint="33"/>
            <w:vAlign w:val="center"/>
          </w:tcPr>
          <w:p w14:paraId="4D413478" w14:textId="77777777" w:rsidR="00A6741A" w:rsidRPr="005D0864" w:rsidRDefault="00A6741A" w:rsidP="00A6741A">
            <w:pPr>
              <w:overflowPunct w:val="0"/>
              <w:autoSpaceDE w:val="0"/>
              <w:autoSpaceDN w:val="0"/>
              <w:adjustRightInd w:val="0"/>
              <w:spacing w:after="0" w:line="240" w:lineRule="auto"/>
              <w:jc w:val="center"/>
              <w:textAlignment w:val="baseline"/>
              <w:rPr>
                <w:b/>
                <w:bCs/>
                <w:sz w:val="20"/>
              </w:rPr>
            </w:pPr>
            <w:r>
              <w:rPr>
                <w:b/>
                <w:bCs/>
                <w:sz w:val="20"/>
              </w:rPr>
              <w:t>FA</w:t>
            </w:r>
          </w:p>
        </w:tc>
      </w:tr>
      <w:tr w:rsidR="00A6741A" w:rsidRPr="005D0864" w14:paraId="7C3BBF63" w14:textId="77777777" w:rsidTr="00F31E28">
        <w:trPr>
          <w:trHeight w:val="322"/>
          <w:jc w:val="center"/>
        </w:trPr>
        <w:tc>
          <w:tcPr>
            <w:tcW w:w="659" w:type="pct"/>
            <w:tcBorders>
              <w:top w:val="single" w:sz="12" w:space="0" w:color="auto"/>
              <w:left w:val="single" w:sz="12" w:space="0" w:color="auto"/>
            </w:tcBorders>
            <w:vAlign w:val="center"/>
          </w:tcPr>
          <w:p w14:paraId="23D782B8" w14:textId="77777777" w:rsidR="00A6741A" w:rsidRPr="005D0864" w:rsidRDefault="00A6741A" w:rsidP="00A6741A">
            <w:pPr>
              <w:overflowPunct w:val="0"/>
              <w:autoSpaceDE w:val="0"/>
              <w:autoSpaceDN w:val="0"/>
              <w:adjustRightInd w:val="0"/>
              <w:spacing w:after="0" w:line="240" w:lineRule="auto"/>
              <w:ind w:right="-57"/>
              <w:jc w:val="center"/>
              <w:textAlignment w:val="baseline"/>
              <w:rPr>
                <w:sz w:val="20"/>
              </w:rPr>
            </w:pPr>
            <w:r>
              <w:rPr>
                <w:sz w:val="20"/>
              </w:rPr>
              <w:t xml:space="preserve">Tăieri progresive </w:t>
            </w:r>
          </w:p>
        </w:tc>
        <w:tc>
          <w:tcPr>
            <w:tcW w:w="411" w:type="pct"/>
            <w:tcBorders>
              <w:top w:val="single" w:sz="12" w:space="0" w:color="auto"/>
            </w:tcBorders>
            <w:vAlign w:val="center"/>
          </w:tcPr>
          <w:p w14:paraId="1DBE87AA" w14:textId="77777777" w:rsidR="00A6741A" w:rsidRPr="005D0864" w:rsidRDefault="00A6741A" w:rsidP="00A6741A">
            <w:pPr>
              <w:overflowPunct w:val="0"/>
              <w:autoSpaceDE w:val="0"/>
              <w:autoSpaceDN w:val="0"/>
              <w:adjustRightInd w:val="0"/>
              <w:spacing w:after="0" w:line="240" w:lineRule="auto"/>
              <w:jc w:val="center"/>
              <w:textAlignment w:val="baseline"/>
              <w:rPr>
                <w:sz w:val="20"/>
              </w:rPr>
            </w:pPr>
            <w:r>
              <w:rPr>
                <w:sz w:val="20"/>
              </w:rPr>
              <w:t>53,43</w:t>
            </w:r>
          </w:p>
        </w:tc>
        <w:tc>
          <w:tcPr>
            <w:tcW w:w="412" w:type="pct"/>
            <w:tcBorders>
              <w:top w:val="single" w:sz="12" w:space="0" w:color="auto"/>
            </w:tcBorders>
            <w:vAlign w:val="center"/>
          </w:tcPr>
          <w:p w14:paraId="31674ECA" w14:textId="77777777" w:rsidR="00A6741A" w:rsidRPr="005D0864" w:rsidRDefault="00A6741A" w:rsidP="00A6741A">
            <w:pPr>
              <w:overflowPunct w:val="0"/>
              <w:autoSpaceDE w:val="0"/>
              <w:autoSpaceDN w:val="0"/>
              <w:adjustRightInd w:val="0"/>
              <w:spacing w:after="0" w:line="240" w:lineRule="auto"/>
              <w:jc w:val="center"/>
              <w:textAlignment w:val="baseline"/>
              <w:rPr>
                <w:sz w:val="20"/>
              </w:rPr>
            </w:pPr>
            <w:r>
              <w:rPr>
                <w:sz w:val="20"/>
              </w:rPr>
              <w:t>5,34</w:t>
            </w:r>
          </w:p>
        </w:tc>
        <w:tc>
          <w:tcPr>
            <w:tcW w:w="376" w:type="pct"/>
            <w:tcBorders>
              <w:top w:val="single" w:sz="12" w:space="0" w:color="auto"/>
            </w:tcBorders>
            <w:vAlign w:val="center"/>
          </w:tcPr>
          <w:p w14:paraId="6346608A" w14:textId="77777777" w:rsidR="00A6741A" w:rsidRPr="005D0864" w:rsidRDefault="00A6741A" w:rsidP="00A6741A">
            <w:pPr>
              <w:overflowPunct w:val="0"/>
              <w:autoSpaceDE w:val="0"/>
              <w:autoSpaceDN w:val="0"/>
              <w:adjustRightInd w:val="0"/>
              <w:spacing w:after="0" w:line="240" w:lineRule="auto"/>
              <w:jc w:val="center"/>
              <w:textAlignment w:val="baseline"/>
              <w:rPr>
                <w:sz w:val="20"/>
              </w:rPr>
            </w:pPr>
            <w:r>
              <w:rPr>
                <w:sz w:val="20"/>
              </w:rPr>
              <w:t>17756</w:t>
            </w:r>
          </w:p>
        </w:tc>
        <w:tc>
          <w:tcPr>
            <w:tcW w:w="432" w:type="pct"/>
            <w:tcBorders>
              <w:top w:val="single" w:sz="12" w:space="0" w:color="auto"/>
            </w:tcBorders>
            <w:vAlign w:val="center"/>
          </w:tcPr>
          <w:p w14:paraId="1DF28113" w14:textId="77777777" w:rsidR="00A6741A" w:rsidRPr="005D0864" w:rsidRDefault="00A6741A" w:rsidP="00A6741A">
            <w:pPr>
              <w:overflowPunct w:val="0"/>
              <w:autoSpaceDE w:val="0"/>
              <w:autoSpaceDN w:val="0"/>
              <w:adjustRightInd w:val="0"/>
              <w:spacing w:after="0" w:line="240" w:lineRule="auto"/>
              <w:jc w:val="center"/>
              <w:textAlignment w:val="baseline"/>
              <w:rPr>
                <w:sz w:val="20"/>
              </w:rPr>
            </w:pPr>
            <w:r>
              <w:rPr>
                <w:sz w:val="20"/>
              </w:rPr>
              <w:t>1776</w:t>
            </w:r>
          </w:p>
        </w:tc>
        <w:tc>
          <w:tcPr>
            <w:tcW w:w="1355" w:type="pct"/>
            <w:tcBorders>
              <w:top w:val="single" w:sz="12" w:space="0" w:color="auto"/>
            </w:tcBorders>
            <w:vAlign w:val="center"/>
          </w:tcPr>
          <w:p w14:paraId="7B4E81CD" w14:textId="77777777" w:rsidR="00A6741A" w:rsidRPr="005D0864" w:rsidRDefault="00A6741A" w:rsidP="00A6741A">
            <w:pPr>
              <w:overflowPunct w:val="0"/>
              <w:autoSpaceDE w:val="0"/>
              <w:autoSpaceDN w:val="0"/>
              <w:adjustRightInd w:val="0"/>
              <w:spacing w:after="0" w:line="240" w:lineRule="auto"/>
              <w:jc w:val="center"/>
              <w:textAlignment w:val="baseline"/>
              <w:rPr>
                <w:bCs/>
                <w:sz w:val="20"/>
              </w:rPr>
            </w:pPr>
            <w:r>
              <w:rPr>
                <w:bCs/>
                <w:sz w:val="20"/>
              </w:rPr>
              <w:t>15607</w:t>
            </w:r>
          </w:p>
        </w:tc>
        <w:tc>
          <w:tcPr>
            <w:tcW w:w="1355" w:type="pct"/>
            <w:tcBorders>
              <w:top w:val="single" w:sz="12" w:space="0" w:color="auto"/>
              <w:right w:val="single" w:sz="12" w:space="0" w:color="auto"/>
            </w:tcBorders>
            <w:vAlign w:val="center"/>
          </w:tcPr>
          <w:p w14:paraId="0DD695C1" w14:textId="77777777" w:rsidR="00A6741A" w:rsidRPr="005D0864" w:rsidRDefault="00A6741A" w:rsidP="00A6741A">
            <w:pPr>
              <w:overflowPunct w:val="0"/>
              <w:autoSpaceDE w:val="0"/>
              <w:autoSpaceDN w:val="0"/>
              <w:adjustRightInd w:val="0"/>
              <w:spacing w:after="0" w:line="240" w:lineRule="auto"/>
              <w:jc w:val="center"/>
              <w:textAlignment w:val="baseline"/>
              <w:rPr>
                <w:bCs/>
                <w:sz w:val="20"/>
              </w:rPr>
            </w:pPr>
            <w:r>
              <w:rPr>
                <w:bCs/>
                <w:sz w:val="20"/>
              </w:rPr>
              <w:t>2149</w:t>
            </w:r>
          </w:p>
        </w:tc>
      </w:tr>
      <w:tr w:rsidR="00A6741A" w:rsidRPr="005D0864" w14:paraId="27FB4ECE" w14:textId="77777777" w:rsidTr="00F31E28">
        <w:trPr>
          <w:trHeight w:val="332"/>
          <w:jc w:val="center"/>
        </w:trPr>
        <w:tc>
          <w:tcPr>
            <w:tcW w:w="659" w:type="pct"/>
            <w:tcBorders>
              <w:left w:val="single" w:sz="12" w:space="0" w:color="auto"/>
              <w:bottom w:val="single" w:sz="12" w:space="0" w:color="auto"/>
            </w:tcBorders>
            <w:shd w:val="clear" w:color="auto" w:fill="FDE9D9" w:themeFill="accent6" w:themeFillTint="33"/>
            <w:vAlign w:val="center"/>
          </w:tcPr>
          <w:p w14:paraId="1B2A3499" w14:textId="77777777" w:rsidR="00A6741A" w:rsidRPr="005D0864" w:rsidRDefault="00A6741A" w:rsidP="00A6741A">
            <w:pPr>
              <w:overflowPunct w:val="0"/>
              <w:autoSpaceDE w:val="0"/>
              <w:autoSpaceDN w:val="0"/>
              <w:adjustRightInd w:val="0"/>
              <w:spacing w:after="0" w:line="240" w:lineRule="auto"/>
              <w:ind w:right="-57"/>
              <w:jc w:val="center"/>
              <w:textAlignment w:val="baseline"/>
              <w:rPr>
                <w:b/>
                <w:sz w:val="20"/>
              </w:rPr>
            </w:pPr>
            <w:r w:rsidRPr="005D0864">
              <w:rPr>
                <w:b/>
                <w:sz w:val="20"/>
              </w:rPr>
              <w:t>Total U.P.</w:t>
            </w:r>
          </w:p>
        </w:tc>
        <w:tc>
          <w:tcPr>
            <w:tcW w:w="411" w:type="pct"/>
            <w:tcBorders>
              <w:bottom w:val="single" w:sz="12" w:space="0" w:color="auto"/>
            </w:tcBorders>
            <w:shd w:val="clear" w:color="auto" w:fill="FDE9D9" w:themeFill="accent6" w:themeFillTint="33"/>
            <w:vAlign w:val="center"/>
          </w:tcPr>
          <w:p w14:paraId="3D30A055" w14:textId="77777777" w:rsidR="00A6741A" w:rsidRPr="000E1604" w:rsidRDefault="00A6741A" w:rsidP="00A6741A">
            <w:pPr>
              <w:overflowPunct w:val="0"/>
              <w:autoSpaceDE w:val="0"/>
              <w:autoSpaceDN w:val="0"/>
              <w:adjustRightInd w:val="0"/>
              <w:spacing w:after="0" w:line="240" w:lineRule="auto"/>
              <w:jc w:val="center"/>
              <w:textAlignment w:val="baseline"/>
              <w:rPr>
                <w:b/>
                <w:bCs/>
                <w:sz w:val="20"/>
              </w:rPr>
            </w:pPr>
            <w:r w:rsidRPr="000E1604">
              <w:rPr>
                <w:b/>
                <w:bCs/>
                <w:sz w:val="20"/>
              </w:rPr>
              <w:t>53,43</w:t>
            </w:r>
          </w:p>
        </w:tc>
        <w:tc>
          <w:tcPr>
            <w:tcW w:w="412" w:type="pct"/>
            <w:tcBorders>
              <w:bottom w:val="single" w:sz="12" w:space="0" w:color="auto"/>
            </w:tcBorders>
            <w:shd w:val="clear" w:color="auto" w:fill="FDE9D9" w:themeFill="accent6" w:themeFillTint="33"/>
            <w:vAlign w:val="center"/>
          </w:tcPr>
          <w:p w14:paraId="0D83B30D" w14:textId="77777777" w:rsidR="00A6741A" w:rsidRPr="000E1604" w:rsidRDefault="00A6741A" w:rsidP="00A6741A">
            <w:pPr>
              <w:overflowPunct w:val="0"/>
              <w:autoSpaceDE w:val="0"/>
              <w:autoSpaceDN w:val="0"/>
              <w:adjustRightInd w:val="0"/>
              <w:spacing w:after="0" w:line="240" w:lineRule="auto"/>
              <w:jc w:val="center"/>
              <w:textAlignment w:val="baseline"/>
              <w:rPr>
                <w:b/>
                <w:bCs/>
                <w:sz w:val="20"/>
              </w:rPr>
            </w:pPr>
            <w:r w:rsidRPr="000E1604">
              <w:rPr>
                <w:b/>
                <w:bCs/>
                <w:sz w:val="20"/>
              </w:rPr>
              <w:t>5,34</w:t>
            </w:r>
          </w:p>
        </w:tc>
        <w:tc>
          <w:tcPr>
            <w:tcW w:w="376" w:type="pct"/>
            <w:tcBorders>
              <w:bottom w:val="single" w:sz="12" w:space="0" w:color="auto"/>
            </w:tcBorders>
            <w:shd w:val="clear" w:color="auto" w:fill="FDE9D9" w:themeFill="accent6" w:themeFillTint="33"/>
            <w:vAlign w:val="center"/>
          </w:tcPr>
          <w:p w14:paraId="1078A8DB" w14:textId="77777777" w:rsidR="00A6741A" w:rsidRPr="000E1604" w:rsidRDefault="00A6741A" w:rsidP="00A6741A">
            <w:pPr>
              <w:overflowPunct w:val="0"/>
              <w:autoSpaceDE w:val="0"/>
              <w:autoSpaceDN w:val="0"/>
              <w:adjustRightInd w:val="0"/>
              <w:spacing w:after="0" w:line="240" w:lineRule="auto"/>
              <w:jc w:val="center"/>
              <w:textAlignment w:val="baseline"/>
              <w:rPr>
                <w:b/>
                <w:bCs/>
                <w:sz w:val="20"/>
              </w:rPr>
            </w:pPr>
            <w:r w:rsidRPr="000E1604">
              <w:rPr>
                <w:b/>
                <w:bCs/>
                <w:sz w:val="20"/>
              </w:rPr>
              <w:t>17756</w:t>
            </w:r>
          </w:p>
        </w:tc>
        <w:tc>
          <w:tcPr>
            <w:tcW w:w="432" w:type="pct"/>
            <w:tcBorders>
              <w:bottom w:val="single" w:sz="12" w:space="0" w:color="auto"/>
            </w:tcBorders>
            <w:shd w:val="clear" w:color="auto" w:fill="FDE9D9" w:themeFill="accent6" w:themeFillTint="33"/>
            <w:vAlign w:val="center"/>
          </w:tcPr>
          <w:p w14:paraId="7FF296B2" w14:textId="77777777" w:rsidR="00A6741A" w:rsidRPr="000E1604" w:rsidRDefault="00A6741A" w:rsidP="00A6741A">
            <w:pPr>
              <w:overflowPunct w:val="0"/>
              <w:autoSpaceDE w:val="0"/>
              <w:autoSpaceDN w:val="0"/>
              <w:adjustRightInd w:val="0"/>
              <w:spacing w:after="0" w:line="240" w:lineRule="auto"/>
              <w:jc w:val="center"/>
              <w:textAlignment w:val="baseline"/>
              <w:rPr>
                <w:b/>
                <w:bCs/>
                <w:sz w:val="20"/>
              </w:rPr>
            </w:pPr>
            <w:r w:rsidRPr="000E1604">
              <w:rPr>
                <w:b/>
                <w:bCs/>
                <w:sz w:val="20"/>
              </w:rPr>
              <w:t>1776</w:t>
            </w:r>
          </w:p>
        </w:tc>
        <w:tc>
          <w:tcPr>
            <w:tcW w:w="1355" w:type="pct"/>
            <w:tcBorders>
              <w:bottom w:val="single" w:sz="12" w:space="0" w:color="auto"/>
            </w:tcBorders>
            <w:shd w:val="clear" w:color="auto" w:fill="FDE9D9" w:themeFill="accent6" w:themeFillTint="33"/>
            <w:vAlign w:val="center"/>
          </w:tcPr>
          <w:p w14:paraId="188C3343" w14:textId="77777777" w:rsidR="00A6741A" w:rsidRPr="000E1604" w:rsidRDefault="00A6741A" w:rsidP="00A6741A">
            <w:pPr>
              <w:overflowPunct w:val="0"/>
              <w:autoSpaceDE w:val="0"/>
              <w:autoSpaceDN w:val="0"/>
              <w:adjustRightInd w:val="0"/>
              <w:spacing w:after="0" w:line="240" w:lineRule="auto"/>
              <w:jc w:val="center"/>
              <w:textAlignment w:val="baseline"/>
              <w:rPr>
                <w:b/>
                <w:sz w:val="20"/>
              </w:rPr>
            </w:pPr>
            <w:r w:rsidRPr="000E1604">
              <w:rPr>
                <w:b/>
                <w:sz w:val="20"/>
              </w:rPr>
              <w:t>15607</w:t>
            </w:r>
          </w:p>
        </w:tc>
        <w:tc>
          <w:tcPr>
            <w:tcW w:w="1355" w:type="pct"/>
            <w:tcBorders>
              <w:bottom w:val="single" w:sz="12" w:space="0" w:color="auto"/>
              <w:right w:val="single" w:sz="12" w:space="0" w:color="auto"/>
            </w:tcBorders>
            <w:shd w:val="clear" w:color="auto" w:fill="FDE9D9" w:themeFill="accent6" w:themeFillTint="33"/>
            <w:vAlign w:val="center"/>
          </w:tcPr>
          <w:p w14:paraId="559749E9" w14:textId="77777777" w:rsidR="00A6741A" w:rsidRPr="005D0864" w:rsidRDefault="00A6741A" w:rsidP="00A6741A">
            <w:pPr>
              <w:overflowPunct w:val="0"/>
              <w:autoSpaceDE w:val="0"/>
              <w:autoSpaceDN w:val="0"/>
              <w:adjustRightInd w:val="0"/>
              <w:spacing w:after="0" w:line="240" w:lineRule="auto"/>
              <w:jc w:val="center"/>
              <w:textAlignment w:val="baseline"/>
              <w:rPr>
                <w:b/>
                <w:sz w:val="20"/>
              </w:rPr>
            </w:pPr>
            <w:r w:rsidRPr="000E1604">
              <w:rPr>
                <w:b/>
                <w:sz w:val="20"/>
              </w:rPr>
              <w:t>2149</w:t>
            </w:r>
          </w:p>
        </w:tc>
      </w:tr>
    </w:tbl>
    <w:p w14:paraId="425BD1EF" w14:textId="77777777" w:rsidR="00A6741A" w:rsidRDefault="00A6741A" w:rsidP="006D5092">
      <w:pPr>
        <w:spacing w:after="0" w:line="240" w:lineRule="auto"/>
        <w:jc w:val="both"/>
        <w:rPr>
          <w:rFonts w:cs="Arial"/>
          <w:color w:val="EE0000"/>
          <w:sz w:val="24"/>
          <w:szCs w:val="24"/>
          <w:lang w:eastAsia="en-GB"/>
        </w:rPr>
      </w:pPr>
    </w:p>
    <w:p w14:paraId="4B88F7E8" w14:textId="77777777" w:rsidR="00914193" w:rsidRDefault="00914193" w:rsidP="00CC4CF1">
      <w:pPr>
        <w:spacing w:after="0" w:line="240" w:lineRule="auto"/>
        <w:ind w:firstLine="567"/>
        <w:jc w:val="both"/>
        <w:rPr>
          <w:rFonts w:cs="Arial"/>
          <w:b/>
          <w:i/>
          <w:lang w:val="pt-BR" w:eastAsia="en-GB"/>
        </w:rPr>
      </w:pPr>
    </w:p>
    <w:p w14:paraId="42F04959" w14:textId="77777777" w:rsidR="00914193" w:rsidRDefault="00914193" w:rsidP="00CC4CF1">
      <w:pPr>
        <w:spacing w:after="0" w:line="240" w:lineRule="auto"/>
        <w:ind w:firstLine="567"/>
        <w:jc w:val="both"/>
        <w:rPr>
          <w:rFonts w:cs="Arial"/>
          <w:b/>
          <w:i/>
          <w:lang w:val="pt-BR" w:eastAsia="en-GB"/>
        </w:rPr>
      </w:pPr>
    </w:p>
    <w:p w14:paraId="5F8868B7" w14:textId="609B5A9E" w:rsidR="00CC4CF1" w:rsidRPr="00A6741A" w:rsidRDefault="00CC4CF1" w:rsidP="00CC4CF1">
      <w:pPr>
        <w:spacing w:after="0" w:line="240" w:lineRule="auto"/>
        <w:ind w:firstLine="567"/>
        <w:jc w:val="both"/>
        <w:rPr>
          <w:rFonts w:cs="Arial"/>
          <w:b/>
          <w:i/>
          <w:lang w:val="pt-BR" w:eastAsia="en-GB"/>
        </w:rPr>
      </w:pPr>
      <w:r w:rsidRPr="00A6741A">
        <w:rPr>
          <w:rFonts w:cs="Arial"/>
          <w:b/>
          <w:i/>
          <w:lang w:val="pt-BR" w:eastAsia="en-GB"/>
        </w:rPr>
        <w:t>Volumul</w:t>
      </w:r>
      <w:r w:rsidRPr="00A6741A">
        <w:rPr>
          <w:rFonts w:cs="Arial"/>
          <w:b/>
          <w:i/>
          <w:spacing w:val="33"/>
          <w:lang w:val="pt-BR" w:eastAsia="en-GB"/>
        </w:rPr>
        <w:t xml:space="preserve"> </w:t>
      </w:r>
      <w:r w:rsidRPr="00A6741A">
        <w:rPr>
          <w:rFonts w:cs="Arial"/>
          <w:b/>
          <w:i/>
          <w:lang w:val="pt-BR" w:eastAsia="en-GB"/>
        </w:rPr>
        <w:t>de</w:t>
      </w:r>
      <w:r w:rsidRPr="00A6741A">
        <w:rPr>
          <w:rFonts w:cs="Arial"/>
          <w:b/>
          <w:i/>
          <w:spacing w:val="34"/>
          <w:lang w:val="pt-BR" w:eastAsia="en-GB"/>
        </w:rPr>
        <w:t xml:space="preserve"> </w:t>
      </w:r>
      <w:r w:rsidRPr="00A6741A">
        <w:rPr>
          <w:rFonts w:cs="Arial"/>
          <w:b/>
          <w:i/>
          <w:lang w:val="pt-BR" w:eastAsia="en-GB"/>
        </w:rPr>
        <w:t>recoltat</w:t>
      </w:r>
      <w:r w:rsidRPr="00A6741A">
        <w:rPr>
          <w:rFonts w:cs="Arial"/>
          <w:b/>
          <w:i/>
          <w:spacing w:val="30"/>
          <w:lang w:val="pt-BR" w:eastAsia="en-GB"/>
        </w:rPr>
        <w:t xml:space="preserve"> </w:t>
      </w:r>
      <w:r w:rsidRPr="00A6741A">
        <w:rPr>
          <w:rFonts w:cs="Arial"/>
          <w:b/>
          <w:i/>
          <w:lang w:val="pt-BR" w:eastAsia="en-GB"/>
        </w:rPr>
        <w:t>şi</w:t>
      </w:r>
      <w:r w:rsidRPr="00A6741A">
        <w:rPr>
          <w:rFonts w:cs="Arial"/>
          <w:b/>
          <w:i/>
          <w:spacing w:val="33"/>
          <w:lang w:val="pt-BR" w:eastAsia="en-GB"/>
        </w:rPr>
        <w:t xml:space="preserve"> </w:t>
      </w:r>
      <w:r w:rsidRPr="00A6741A">
        <w:rPr>
          <w:rFonts w:cs="Arial"/>
          <w:b/>
          <w:i/>
          <w:lang w:val="pt-BR" w:eastAsia="en-GB"/>
        </w:rPr>
        <w:t>suprafaţa</w:t>
      </w:r>
      <w:r w:rsidRPr="00A6741A">
        <w:rPr>
          <w:rFonts w:cs="Arial"/>
          <w:b/>
          <w:i/>
          <w:spacing w:val="33"/>
          <w:lang w:val="pt-BR" w:eastAsia="en-GB"/>
        </w:rPr>
        <w:t xml:space="preserve"> </w:t>
      </w:r>
      <w:r w:rsidRPr="00A6741A">
        <w:rPr>
          <w:rFonts w:cs="Arial"/>
          <w:b/>
          <w:i/>
          <w:lang w:val="pt-BR" w:eastAsia="en-GB"/>
        </w:rPr>
        <w:t>de</w:t>
      </w:r>
      <w:r w:rsidRPr="00A6741A">
        <w:rPr>
          <w:rFonts w:cs="Arial"/>
          <w:b/>
          <w:i/>
          <w:spacing w:val="33"/>
          <w:lang w:val="pt-BR" w:eastAsia="en-GB"/>
        </w:rPr>
        <w:t xml:space="preserve"> </w:t>
      </w:r>
      <w:r w:rsidRPr="00A6741A">
        <w:rPr>
          <w:rFonts w:cs="Arial"/>
          <w:b/>
          <w:i/>
          <w:lang w:val="pt-BR" w:eastAsia="en-GB"/>
        </w:rPr>
        <w:t>parcurs</w:t>
      </w:r>
      <w:r w:rsidRPr="00A6741A">
        <w:rPr>
          <w:rFonts w:cs="Arial"/>
          <w:b/>
          <w:i/>
          <w:spacing w:val="33"/>
          <w:lang w:val="pt-BR" w:eastAsia="en-GB"/>
        </w:rPr>
        <w:t xml:space="preserve"> </w:t>
      </w:r>
      <w:r w:rsidRPr="00A6741A">
        <w:rPr>
          <w:rFonts w:cs="Arial"/>
          <w:b/>
          <w:i/>
          <w:lang w:val="pt-BR" w:eastAsia="en-GB"/>
        </w:rPr>
        <w:t>cu</w:t>
      </w:r>
      <w:r w:rsidRPr="00A6741A">
        <w:rPr>
          <w:rFonts w:cs="Arial"/>
          <w:b/>
          <w:i/>
          <w:spacing w:val="33"/>
          <w:lang w:val="pt-BR" w:eastAsia="en-GB"/>
        </w:rPr>
        <w:t xml:space="preserve"> </w:t>
      </w:r>
      <w:r w:rsidRPr="00A6741A">
        <w:rPr>
          <w:rFonts w:cs="Arial"/>
          <w:b/>
          <w:i/>
          <w:lang w:val="pt-BR" w:eastAsia="en-GB"/>
        </w:rPr>
        <w:t>lucrări</w:t>
      </w:r>
      <w:r w:rsidRPr="00A6741A">
        <w:rPr>
          <w:rFonts w:cs="Arial"/>
          <w:b/>
          <w:i/>
          <w:spacing w:val="33"/>
          <w:lang w:val="pt-BR" w:eastAsia="en-GB"/>
        </w:rPr>
        <w:t xml:space="preserve"> </w:t>
      </w:r>
      <w:r w:rsidRPr="00A6741A">
        <w:rPr>
          <w:rFonts w:cs="Arial"/>
          <w:b/>
          <w:i/>
          <w:lang w:val="pt-BR" w:eastAsia="en-GB"/>
        </w:rPr>
        <w:t>de</w:t>
      </w:r>
      <w:r w:rsidRPr="00A6741A">
        <w:rPr>
          <w:rFonts w:cs="Arial"/>
          <w:b/>
          <w:i/>
          <w:spacing w:val="33"/>
          <w:lang w:val="pt-BR" w:eastAsia="en-GB"/>
        </w:rPr>
        <w:t xml:space="preserve"> </w:t>
      </w:r>
      <w:r w:rsidRPr="00A6741A">
        <w:rPr>
          <w:rFonts w:cs="Arial"/>
          <w:b/>
          <w:i/>
          <w:lang w:val="pt-BR" w:eastAsia="en-GB"/>
        </w:rPr>
        <w:t>îngrijire</w:t>
      </w:r>
      <w:r w:rsidRPr="00A6741A">
        <w:rPr>
          <w:rFonts w:cs="Arial"/>
          <w:b/>
          <w:i/>
          <w:spacing w:val="34"/>
          <w:lang w:val="pt-BR" w:eastAsia="en-GB"/>
        </w:rPr>
        <w:t xml:space="preserve"> </w:t>
      </w:r>
      <w:r w:rsidRPr="00A6741A">
        <w:rPr>
          <w:rFonts w:cs="Arial"/>
          <w:b/>
          <w:i/>
          <w:lang w:val="pt-BR" w:eastAsia="en-GB"/>
        </w:rPr>
        <w:t>şi</w:t>
      </w:r>
      <w:r w:rsidRPr="00A6741A">
        <w:rPr>
          <w:rFonts w:cs="Arial"/>
          <w:b/>
          <w:i/>
          <w:spacing w:val="33"/>
          <w:lang w:val="pt-BR" w:eastAsia="en-GB"/>
        </w:rPr>
        <w:t xml:space="preserve"> </w:t>
      </w:r>
      <w:r w:rsidRPr="00A6741A">
        <w:rPr>
          <w:rFonts w:cs="Arial"/>
          <w:b/>
          <w:i/>
          <w:lang w:val="pt-BR" w:eastAsia="en-GB"/>
        </w:rPr>
        <w:t>tăieri</w:t>
      </w:r>
      <w:r w:rsidRPr="00A6741A">
        <w:rPr>
          <w:rFonts w:cs="Arial"/>
          <w:b/>
          <w:i/>
          <w:spacing w:val="33"/>
          <w:lang w:val="pt-BR" w:eastAsia="en-GB"/>
        </w:rPr>
        <w:t xml:space="preserve"> </w:t>
      </w:r>
      <w:r w:rsidRPr="00A6741A">
        <w:rPr>
          <w:rFonts w:cs="Arial"/>
          <w:b/>
          <w:i/>
          <w:lang w:val="pt-BR" w:eastAsia="en-GB"/>
        </w:rPr>
        <w:t xml:space="preserve">de igiena </w:t>
      </w:r>
    </w:p>
    <w:p w14:paraId="0F261D89" w14:textId="77777777" w:rsidR="00CC4CF1" w:rsidRPr="00A6741A" w:rsidRDefault="00CC4CF1" w:rsidP="00CC4CF1">
      <w:pPr>
        <w:spacing w:after="0" w:line="240" w:lineRule="auto"/>
        <w:jc w:val="both"/>
        <w:rPr>
          <w:rFonts w:cs="Arial"/>
          <w:lang w:val="pt-BR" w:eastAsia="en-GB"/>
        </w:rPr>
      </w:pPr>
      <w:r w:rsidRPr="00A6741A">
        <w:rPr>
          <w:rFonts w:cs="Arial"/>
          <w:lang w:val="pt-BR" w:eastAsia="en-GB"/>
        </w:rPr>
        <w:tab/>
      </w:r>
    </w:p>
    <w:p w14:paraId="4447B735" w14:textId="77777777" w:rsidR="00CC4CF1" w:rsidRPr="00A6741A" w:rsidRDefault="00CC4CF1" w:rsidP="00CC4CF1">
      <w:pPr>
        <w:spacing w:after="0" w:line="240" w:lineRule="auto"/>
        <w:ind w:firstLine="708"/>
        <w:jc w:val="both"/>
        <w:rPr>
          <w:rFonts w:cs="Arial"/>
          <w:lang w:val="pt-BR" w:eastAsia="en-GB"/>
        </w:rPr>
      </w:pPr>
      <w:r w:rsidRPr="00A6741A">
        <w:rPr>
          <w:rFonts w:cs="Arial"/>
          <w:b/>
          <w:i/>
          <w:u w:val="single"/>
          <w:lang w:val="pt-BR" w:eastAsia="en-GB"/>
        </w:rPr>
        <w:t>Produsele</w:t>
      </w:r>
      <w:r w:rsidRPr="00A6741A">
        <w:rPr>
          <w:rFonts w:cs="Arial"/>
          <w:b/>
          <w:i/>
          <w:spacing w:val="18"/>
          <w:u w:val="single"/>
          <w:lang w:val="pt-BR" w:eastAsia="en-GB"/>
        </w:rPr>
        <w:t xml:space="preserve"> </w:t>
      </w:r>
      <w:r w:rsidRPr="00A6741A">
        <w:rPr>
          <w:rFonts w:cs="Arial"/>
          <w:b/>
          <w:i/>
          <w:u w:val="single"/>
          <w:lang w:val="pt-BR" w:eastAsia="en-GB"/>
        </w:rPr>
        <w:t>secundare</w:t>
      </w:r>
      <w:r w:rsidRPr="00A6741A">
        <w:rPr>
          <w:rFonts w:cs="Arial"/>
          <w:spacing w:val="22"/>
          <w:lang w:val="pt-BR" w:eastAsia="en-GB"/>
        </w:rPr>
        <w:t xml:space="preserve"> </w:t>
      </w:r>
      <w:r w:rsidRPr="00A6741A">
        <w:rPr>
          <w:rFonts w:cs="Arial"/>
          <w:lang w:val="pt-BR" w:eastAsia="en-GB"/>
        </w:rPr>
        <w:t>rezultă</w:t>
      </w:r>
      <w:r w:rsidRPr="00A6741A">
        <w:rPr>
          <w:rFonts w:cs="Arial"/>
          <w:spacing w:val="20"/>
          <w:lang w:val="pt-BR" w:eastAsia="en-GB"/>
        </w:rPr>
        <w:t xml:space="preserve"> </w:t>
      </w:r>
      <w:r w:rsidRPr="00A6741A">
        <w:rPr>
          <w:rFonts w:cs="Arial"/>
          <w:lang w:val="pt-BR" w:eastAsia="en-GB"/>
        </w:rPr>
        <w:t>în</w:t>
      </w:r>
      <w:r w:rsidRPr="00A6741A">
        <w:rPr>
          <w:rFonts w:cs="Arial"/>
          <w:spacing w:val="20"/>
          <w:lang w:val="pt-BR" w:eastAsia="en-GB"/>
        </w:rPr>
        <w:t xml:space="preserve"> </w:t>
      </w:r>
      <w:r w:rsidRPr="00A6741A">
        <w:rPr>
          <w:rFonts w:cs="Arial"/>
          <w:lang w:val="pt-BR" w:eastAsia="en-GB"/>
        </w:rPr>
        <w:t>urma</w:t>
      </w:r>
      <w:r w:rsidRPr="00A6741A">
        <w:rPr>
          <w:rFonts w:cs="Arial"/>
          <w:spacing w:val="16"/>
          <w:lang w:val="pt-BR" w:eastAsia="en-GB"/>
        </w:rPr>
        <w:t xml:space="preserve"> </w:t>
      </w:r>
      <w:r w:rsidRPr="00A6741A">
        <w:rPr>
          <w:rFonts w:cs="Arial"/>
          <w:lang w:val="pt-BR" w:eastAsia="en-GB"/>
        </w:rPr>
        <w:t>efectuării</w:t>
      </w:r>
      <w:r w:rsidRPr="00A6741A">
        <w:rPr>
          <w:rFonts w:cs="Arial"/>
          <w:spacing w:val="18"/>
          <w:lang w:val="pt-BR" w:eastAsia="en-GB"/>
        </w:rPr>
        <w:t xml:space="preserve"> </w:t>
      </w:r>
      <w:r w:rsidRPr="00A6741A">
        <w:rPr>
          <w:rFonts w:cs="Arial"/>
          <w:lang w:val="pt-BR" w:eastAsia="en-GB"/>
        </w:rPr>
        <w:t>lucrărilor</w:t>
      </w:r>
      <w:r w:rsidRPr="00A6741A">
        <w:rPr>
          <w:rFonts w:cs="Arial"/>
          <w:spacing w:val="19"/>
          <w:lang w:val="pt-BR" w:eastAsia="en-GB"/>
        </w:rPr>
        <w:t xml:space="preserve"> </w:t>
      </w:r>
      <w:r w:rsidRPr="00A6741A">
        <w:rPr>
          <w:rFonts w:cs="Arial"/>
          <w:lang w:val="pt-BR" w:eastAsia="en-GB"/>
        </w:rPr>
        <w:t>de</w:t>
      </w:r>
      <w:r w:rsidRPr="00A6741A">
        <w:rPr>
          <w:rFonts w:cs="Arial"/>
          <w:spacing w:val="20"/>
          <w:lang w:val="pt-BR" w:eastAsia="en-GB"/>
        </w:rPr>
        <w:t xml:space="preserve"> </w:t>
      </w:r>
      <w:r w:rsidRPr="00A6741A">
        <w:rPr>
          <w:rFonts w:cs="Arial"/>
          <w:lang w:val="pt-BR" w:eastAsia="en-GB"/>
        </w:rPr>
        <w:t>îngrijire</w:t>
      </w:r>
      <w:r w:rsidRPr="00A6741A">
        <w:rPr>
          <w:rFonts w:cs="Arial"/>
          <w:spacing w:val="19"/>
          <w:lang w:val="pt-BR" w:eastAsia="en-GB"/>
        </w:rPr>
        <w:t xml:space="preserve"> </w:t>
      </w:r>
      <w:r w:rsidRPr="00A6741A">
        <w:rPr>
          <w:rFonts w:cs="Arial"/>
          <w:lang w:val="pt-BR" w:eastAsia="en-GB"/>
        </w:rPr>
        <w:t>şi</w:t>
      </w:r>
      <w:r w:rsidRPr="00A6741A">
        <w:rPr>
          <w:rFonts w:cs="Arial"/>
          <w:spacing w:val="18"/>
          <w:lang w:val="pt-BR" w:eastAsia="en-GB"/>
        </w:rPr>
        <w:t xml:space="preserve"> </w:t>
      </w:r>
      <w:r w:rsidRPr="00A6741A">
        <w:rPr>
          <w:rFonts w:cs="Arial"/>
          <w:lang w:val="pt-BR" w:eastAsia="en-GB"/>
        </w:rPr>
        <w:t>conducere</w:t>
      </w:r>
      <w:r w:rsidRPr="00A6741A">
        <w:rPr>
          <w:rFonts w:cs="Arial"/>
          <w:spacing w:val="17"/>
          <w:lang w:val="pt-BR" w:eastAsia="en-GB"/>
        </w:rPr>
        <w:t xml:space="preserve"> </w:t>
      </w:r>
      <w:r w:rsidRPr="00A6741A">
        <w:rPr>
          <w:rFonts w:cs="Arial"/>
          <w:lang w:val="pt-BR" w:eastAsia="en-GB"/>
        </w:rPr>
        <w:t>a arboretelor</w:t>
      </w:r>
      <w:r w:rsidRPr="00A6741A">
        <w:rPr>
          <w:rFonts w:cs="Arial"/>
          <w:spacing w:val="-3"/>
          <w:lang w:val="pt-BR" w:eastAsia="en-GB"/>
        </w:rPr>
        <w:t xml:space="preserve"> </w:t>
      </w:r>
      <w:r w:rsidRPr="00A6741A">
        <w:rPr>
          <w:rFonts w:cs="Arial"/>
          <w:lang w:val="pt-BR" w:eastAsia="en-GB"/>
        </w:rPr>
        <w:t>(curăţiri</w:t>
      </w:r>
      <w:r w:rsidRPr="00A6741A">
        <w:rPr>
          <w:rFonts w:cs="Arial"/>
          <w:spacing w:val="-2"/>
          <w:lang w:val="pt-BR" w:eastAsia="en-GB"/>
        </w:rPr>
        <w:t xml:space="preserve"> </w:t>
      </w:r>
      <w:r w:rsidRPr="00A6741A">
        <w:rPr>
          <w:rFonts w:cs="Arial"/>
          <w:lang w:val="pt-BR" w:eastAsia="en-GB"/>
        </w:rPr>
        <w:t>şi</w:t>
      </w:r>
      <w:r w:rsidRPr="00A6741A">
        <w:rPr>
          <w:rFonts w:cs="Arial"/>
          <w:spacing w:val="-2"/>
          <w:lang w:val="pt-BR" w:eastAsia="en-GB"/>
        </w:rPr>
        <w:t xml:space="preserve"> </w:t>
      </w:r>
      <w:r w:rsidRPr="00A6741A">
        <w:rPr>
          <w:rFonts w:cs="Arial"/>
          <w:lang w:val="pt-BR" w:eastAsia="en-GB"/>
        </w:rPr>
        <w:t>rărituri).</w:t>
      </w:r>
      <w:r w:rsidRPr="00A6741A">
        <w:rPr>
          <w:rFonts w:cs="Arial"/>
          <w:lang w:val="pt-BR" w:eastAsia="en-GB"/>
        </w:rPr>
        <w:tab/>
      </w:r>
    </w:p>
    <w:p w14:paraId="0E4C4D11" w14:textId="77777777" w:rsidR="00CC4CF1" w:rsidRPr="00A6741A" w:rsidRDefault="00CC4CF1" w:rsidP="00CC4CF1">
      <w:pPr>
        <w:spacing w:after="0" w:line="240" w:lineRule="auto"/>
        <w:jc w:val="both"/>
        <w:rPr>
          <w:rFonts w:cs="Arial"/>
          <w:lang w:val="pt-BR" w:eastAsia="en-GB"/>
        </w:rPr>
      </w:pPr>
      <w:r w:rsidRPr="00A6741A">
        <w:rPr>
          <w:rFonts w:cs="Arial"/>
          <w:lang w:val="pt-BR" w:eastAsia="en-GB"/>
        </w:rPr>
        <w:tab/>
        <w:t>Scopul</w:t>
      </w:r>
      <w:r w:rsidRPr="00A6741A">
        <w:rPr>
          <w:rFonts w:cs="Arial"/>
          <w:spacing w:val="43"/>
          <w:lang w:val="pt-BR" w:eastAsia="en-GB"/>
        </w:rPr>
        <w:t xml:space="preserve"> </w:t>
      </w:r>
      <w:r w:rsidRPr="00A6741A">
        <w:rPr>
          <w:rFonts w:cs="Arial"/>
          <w:lang w:val="pt-BR" w:eastAsia="en-GB"/>
        </w:rPr>
        <w:t>lucrărilor</w:t>
      </w:r>
      <w:r w:rsidRPr="00A6741A">
        <w:rPr>
          <w:rFonts w:cs="Arial"/>
          <w:spacing w:val="43"/>
          <w:lang w:val="pt-BR" w:eastAsia="en-GB"/>
        </w:rPr>
        <w:t xml:space="preserve"> </w:t>
      </w:r>
      <w:r w:rsidRPr="00A6741A">
        <w:rPr>
          <w:rFonts w:cs="Arial"/>
          <w:lang w:val="pt-BR" w:eastAsia="en-GB"/>
        </w:rPr>
        <w:t>de</w:t>
      </w:r>
      <w:r w:rsidRPr="00A6741A">
        <w:rPr>
          <w:rFonts w:cs="Arial"/>
          <w:spacing w:val="44"/>
          <w:lang w:val="pt-BR" w:eastAsia="en-GB"/>
        </w:rPr>
        <w:t xml:space="preserve"> </w:t>
      </w:r>
      <w:r w:rsidRPr="00A6741A">
        <w:rPr>
          <w:rFonts w:cs="Arial"/>
          <w:lang w:val="pt-BR" w:eastAsia="en-GB"/>
        </w:rPr>
        <w:t>îngrijire</w:t>
      </w:r>
      <w:r w:rsidRPr="00A6741A">
        <w:rPr>
          <w:rFonts w:cs="Arial"/>
          <w:spacing w:val="44"/>
          <w:lang w:val="pt-BR" w:eastAsia="en-GB"/>
        </w:rPr>
        <w:t xml:space="preserve"> </w:t>
      </w:r>
      <w:r w:rsidRPr="00A6741A">
        <w:rPr>
          <w:rFonts w:cs="Arial"/>
          <w:lang w:val="pt-BR" w:eastAsia="en-GB"/>
        </w:rPr>
        <w:t>şi</w:t>
      </w:r>
      <w:r w:rsidRPr="00A6741A">
        <w:rPr>
          <w:rFonts w:cs="Arial"/>
          <w:spacing w:val="46"/>
          <w:lang w:val="pt-BR" w:eastAsia="en-GB"/>
        </w:rPr>
        <w:t xml:space="preserve"> </w:t>
      </w:r>
      <w:r w:rsidRPr="00A6741A">
        <w:rPr>
          <w:rFonts w:cs="Arial"/>
          <w:lang w:val="pt-BR" w:eastAsia="en-GB"/>
        </w:rPr>
        <w:t>conducere</w:t>
      </w:r>
      <w:r w:rsidRPr="00A6741A">
        <w:rPr>
          <w:rFonts w:cs="Arial"/>
          <w:spacing w:val="43"/>
          <w:lang w:val="pt-BR" w:eastAsia="en-GB"/>
        </w:rPr>
        <w:t xml:space="preserve"> </w:t>
      </w:r>
      <w:r w:rsidRPr="00A6741A">
        <w:rPr>
          <w:rFonts w:cs="Arial"/>
          <w:lang w:val="pt-BR" w:eastAsia="en-GB"/>
        </w:rPr>
        <w:t>a</w:t>
      </w:r>
      <w:r w:rsidRPr="00A6741A">
        <w:rPr>
          <w:rFonts w:cs="Arial"/>
          <w:spacing w:val="42"/>
          <w:lang w:val="pt-BR" w:eastAsia="en-GB"/>
        </w:rPr>
        <w:t xml:space="preserve"> </w:t>
      </w:r>
      <w:r w:rsidRPr="00A6741A">
        <w:rPr>
          <w:rFonts w:cs="Arial"/>
          <w:lang w:val="pt-BR" w:eastAsia="en-GB"/>
        </w:rPr>
        <w:t>arboretelor</w:t>
      </w:r>
      <w:r w:rsidRPr="00A6741A">
        <w:rPr>
          <w:rFonts w:cs="Arial"/>
          <w:spacing w:val="43"/>
          <w:lang w:val="pt-BR" w:eastAsia="en-GB"/>
        </w:rPr>
        <w:t xml:space="preserve"> </w:t>
      </w:r>
      <w:r w:rsidRPr="00A6741A">
        <w:rPr>
          <w:rFonts w:cs="Arial"/>
          <w:lang w:val="pt-BR" w:eastAsia="en-GB"/>
        </w:rPr>
        <w:t>planificate</w:t>
      </w:r>
      <w:r w:rsidRPr="00A6741A">
        <w:rPr>
          <w:rFonts w:cs="Arial"/>
          <w:spacing w:val="44"/>
          <w:lang w:val="pt-BR" w:eastAsia="en-GB"/>
        </w:rPr>
        <w:t xml:space="preserve"> </w:t>
      </w:r>
      <w:r w:rsidRPr="00A6741A">
        <w:rPr>
          <w:rFonts w:cs="Arial"/>
          <w:lang w:val="pt-BR" w:eastAsia="en-GB"/>
        </w:rPr>
        <w:t>de</w:t>
      </w:r>
      <w:r w:rsidRPr="00A6741A">
        <w:rPr>
          <w:rFonts w:cs="Arial"/>
          <w:spacing w:val="45"/>
          <w:lang w:val="pt-BR" w:eastAsia="en-GB"/>
        </w:rPr>
        <w:t xml:space="preserve"> </w:t>
      </w:r>
      <w:r w:rsidRPr="00A6741A">
        <w:rPr>
          <w:rFonts w:cs="Arial"/>
          <w:lang w:val="pt-BR" w:eastAsia="en-GB"/>
        </w:rPr>
        <w:t>amenajament</w:t>
      </w:r>
      <w:r w:rsidRPr="00A6741A">
        <w:rPr>
          <w:rFonts w:cs="Arial"/>
          <w:spacing w:val="-62"/>
          <w:lang w:val="pt-BR" w:eastAsia="en-GB"/>
        </w:rPr>
        <w:t xml:space="preserve"> </w:t>
      </w:r>
      <w:r w:rsidRPr="00A6741A">
        <w:rPr>
          <w:rFonts w:cs="Arial"/>
          <w:lang w:val="pt-BR" w:eastAsia="en-GB"/>
        </w:rPr>
        <w:t>este acela de</w:t>
      </w:r>
      <w:r w:rsidRPr="00A6741A">
        <w:rPr>
          <w:rFonts w:cs="Arial"/>
          <w:spacing w:val="1"/>
          <w:lang w:val="pt-BR" w:eastAsia="en-GB"/>
        </w:rPr>
        <w:t xml:space="preserve"> </w:t>
      </w:r>
      <w:r w:rsidRPr="00A6741A">
        <w:rPr>
          <w:rFonts w:cs="Arial"/>
          <w:lang w:val="pt-BR" w:eastAsia="en-GB"/>
        </w:rPr>
        <w:t>a favoriza</w:t>
      </w:r>
      <w:r w:rsidRPr="00A6741A">
        <w:rPr>
          <w:rFonts w:cs="Arial"/>
          <w:spacing w:val="64"/>
          <w:lang w:val="pt-BR" w:eastAsia="en-GB"/>
        </w:rPr>
        <w:t xml:space="preserve"> </w:t>
      </w:r>
      <w:r w:rsidRPr="00A6741A">
        <w:rPr>
          <w:rFonts w:cs="Arial"/>
          <w:lang w:val="pt-BR" w:eastAsia="en-GB"/>
        </w:rPr>
        <w:t>formarea de structuri optime arboretelor sub raport ecologic şi</w:t>
      </w:r>
      <w:r w:rsidRPr="00A6741A">
        <w:rPr>
          <w:rFonts w:cs="Arial"/>
          <w:spacing w:val="1"/>
          <w:lang w:val="pt-BR" w:eastAsia="en-GB"/>
        </w:rPr>
        <w:t xml:space="preserve"> </w:t>
      </w:r>
      <w:r w:rsidRPr="00A6741A">
        <w:rPr>
          <w:rFonts w:cs="Arial"/>
          <w:lang w:val="pt-BR" w:eastAsia="en-GB"/>
        </w:rPr>
        <w:t>genetic</w:t>
      </w:r>
      <w:r w:rsidRPr="00A6741A">
        <w:rPr>
          <w:rFonts w:cs="Arial"/>
          <w:spacing w:val="1"/>
          <w:lang w:val="pt-BR" w:eastAsia="en-GB"/>
        </w:rPr>
        <w:t xml:space="preserve"> </w:t>
      </w:r>
      <w:r w:rsidRPr="00A6741A">
        <w:rPr>
          <w:rFonts w:cs="Arial"/>
          <w:lang w:val="pt-BR" w:eastAsia="en-GB"/>
        </w:rPr>
        <w:t>în</w:t>
      </w:r>
      <w:r w:rsidRPr="00A6741A">
        <w:rPr>
          <w:rFonts w:cs="Arial"/>
          <w:spacing w:val="1"/>
          <w:lang w:val="pt-BR" w:eastAsia="en-GB"/>
        </w:rPr>
        <w:t xml:space="preserve"> </w:t>
      </w:r>
      <w:r w:rsidRPr="00A6741A">
        <w:rPr>
          <w:rFonts w:cs="Arial"/>
          <w:lang w:val="pt-BR" w:eastAsia="en-GB"/>
        </w:rPr>
        <w:t>vederea</w:t>
      </w:r>
      <w:r w:rsidRPr="00A6741A">
        <w:rPr>
          <w:rFonts w:cs="Arial"/>
          <w:spacing w:val="1"/>
          <w:lang w:val="pt-BR" w:eastAsia="en-GB"/>
        </w:rPr>
        <w:t xml:space="preserve"> </w:t>
      </w:r>
      <w:r w:rsidRPr="00A6741A">
        <w:rPr>
          <w:rFonts w:cs="Arial"/>
          <w:lang w:val="pt-BR" w:eastAsia="en-GB"/>
        </w:rPr>
        <w:t>creşterii</w:t>
      </w:r>
      <w:r w:rsidRPr="00A6741A">
        <w:rPr>
          <w:rFonts w:cs="Arial"/>
          <w:spacing w:val="1"/>
          <w:lang w:val="pt-BR" w:eastAsia="en-GB"/>
        </w:rPr>
        <w:t xml:space="preserve"> </w:t>
      </w:r>
      <w:r w:rsidRPr="00A6741A">
        <w:rPr>
          <w:rFonts w:cs="Arial"/>
          <w:lang w:val="pt-BR" w:eastAsia="en-GB"/>
        </w:rPr>
        <w:t>eficacităţii</w:t>
      </w:r>
      <w:r w:rsidRPr="00A6741A">
        <w:rPr>
          <w:rFonts w:cs="Arial"/>
          <w:spacing w:val="1"/>
          <w:lang w:val="pt-BR" w:eastAsia="en-GB"/>
        </w:rPr>
        <w:t xml:space="preserve"> </w:t>
      </w:r>
      <w:r w:rsidRPr="00A6741A">
        <w:rPr>
          <w:rFonts w:cs="Arial"/>
          <w:lang w:val="pt-BR" w:eastAsia="en-GB"/>
        </w:rPr>
        <w:t>funcţionale</w:t>
      </w:r>
      <w:r w:rsidRPr="00A6741A">
        <w:rPr>
          <w:rFonts w:cs="Arial"/>
          <w:spacing w:val="1"/>
          <w:lang w:val="pt-BR" w:eastAsia="en-GB"/>
        </w:rPr>
        <w:t xml:space="preserve"> </w:t>
      </w:r>
      <w:r w:rsidRPr="00A6741A">
        <w:rPr>
          <w:rFonts w:cs="Arial"/>
          <w:lang w:val="pt-BR" w:eastAsia="en-GB"/>
        </w:rPr>
        <w:t>multiple</w:t>
      </w:r>
      <w:r w:rsidRPr="00A6741A">
        <w:rPr>
          <w:rFonts w:cs="Arial"/>
          <w:spacing w:val="1"/>
          <w:lang w:val="pt-BR" w:eastAsia="en-GB"/>
        </w:rPr>
        <w:t xml:space="preserve"> </w:t>
      </w:r>
      <w:r w:rsidRPr="00A6741A">
        <w:rPr>
          <w:rFonts w:cs="Arial"/>
          <w:lang w:val="pt-BR" w:eastAsia="en-GB"/>
        </w:rPr>
        <w:t>a</w:t>
      </w:r>
      <w:r w:rsidRPr="00A6741A">
        <w:rPr>
          <w:rFonts w:cs="Arial"/>
          <w:spacing w:val="1"/>
          <w:lang w:val="pt-BR" w:eastAsia="en-GB"/>
        </w:rPr>
        <w:t xml:space="preserve"> </w:t>
      </w:r>
      <w:r w:rsidRPr="00A6741A">
        <w:rPr>
          <w:rFonts w:cs="Arial"/>
          <w:lang w:val="pt-BR" w:eastAsia="en-GB"/>
        </w:rPr>
        <w:t>pădurilor,</w:t>
      </w:r>
      <w:r w:rsidRPr="00A6741A">
        <w:rPr>
          <w:rFonts w:cs="Arial"/>
          <w:spacing w:val="1"/>
          <w:lang w:val="pt-BR" w:eastAsia="en-GB"/>
        </w:rPr>
        <w:t xml:space="preserve"> </w:t>
      </w:r>
      <w:r w:rsidRPr="00A6741A">
        <w:rPr>
          <w:rFonts w:cs="Arial"/>
          <w:lang w:val="pt-BR" w:eastAsia="en-GB"/>
        </w:rPr>
        <w:t>atât</w:t>
      </w:r>
      <w:r w:rsidRPr="00A6741A">
        <w:rPr>
          <w:rFonts w:cs="Arial"/>
          <w:spacing w:val="1"/>
          <w:lang w:val="pt-BR" w:eastAsia="en-GB"/>
        </w:rPr>
        <w:t xml:space="preserve"> </w:t>
      </w:r>
      <w:r w:rsidRPr="00A6741A">
        <w:rPr>
          <w:rFonts w:cs="Arial"/>
          <w:lang w:val="pt-BR" w:eastAsia="en-GB"/>
        </w:rPr>
        <w:t>în</w:t>
      </w:r>
      <w:r w:rsidRPr="00A6741A">
        <w:rPr>
          <w:rFonts w:cs="Arial"/>
          <w:spacing w:val="63"/>
          <w:lang w:val="pt-BR" w:eastAsia="en-GB"/>
        </w:rPr>
        <w:t xml:space="preserve"> </w:t>
      </w:r>
      <w:r w:rsidRPr="00A6741A">
        <w:rPr>
          <w:rFonts w:cs="Arial"/>
          <w:lang w:val="pt-BR" w:eastAsia="en-GB"/>
        </w:rPr>
        <w:t>ceea</w:t>
      </w:r>
      <w:r w:rsidRPr="00A6741A">
        <w:rPr>
          <w:rFonts w:cs="Arial"/>
          <w:spacing w:val="64"/>
          <w:lang w:val="pt-BR" w:eastAsia="en-GB"/>
        </w:rPr>
        <w:t xml:space="preserve"> </w:t>
      </w:r>
      <w:r w:rsidRPr="00A6741A">
        <w:rPr>
          <w:rFonts w:cs="Arial"/>
          <w:lang w:val="pt-BR" w:eastAsia="en-GB"/>
        </w:rPr>
        <w:t>ce</w:t>
      </w:r>
      <w:r w:rsidRPr="00A6741A">
        <w:rPr>
          <w:rFonts w:cs="Arial"/>
          <w:spacing w:val="1"/>
          <w:lang w:val="pt-BR" w:eastAsia="en-GB"/>
        </w:rPr>
        <w:t xml:space="preserve"> </w:t>
      </w:r>
      <w:r w:rsidRPr="00A6741A">
        <w:rPr>
          <w:rFonts w:cs="Arial"/>
          <w:lang w:val="pt-BR" w:eastAsia="en-GB"/>
        </w:rPr>
        <w:t>priveşte</w:t>
      </w:r>
      <w:r w:rsidRPr="00A6741A">
        <w:rPr>
          <w:rFonts w:cs="Arial"/>
          <w:spacing w:val="3"/>
          <w:lang w:val="pt-BR" w:eastAsia="en-GB"/>
        </w:rPr>
        <w:t xml:space="preserve"> </w:t>
      </w:r>
      <w:r w:rsidRPr="00A6741A">
        <w:rPr>
          <w:rFonts w:cs="Arial"/>
          <w:lang w:val="pt-BR" w:eastAsia="en-GB"/>
        </w:rPr>
        <w:t>efectele</w:t>
      </w:r>
      <w:r w:rsidRPr="00A6741A">
        <w:rPr>
          <w:rFonts w:cs="Arial"/>
          <w:spacing w:val="2"/>
          <w:lang w:val="pt-BR" w:eastAsia="en-GB"/>
        </w:rPr>
        <w:t xml:space="preserve"> </w:t>
      </w:r>
      <w:r w:rsidRPr="00A6741A">
        <w:rPr>
          <w:rFonts w:cs="Arial"/>
          <w:lang w:val="pt-BR" w:eastAsia="en-GB"/>
        </w:rPr>
        <w:t>de</w:t>
      </w:r>
      <w:r w:rsidRPr="00A6741A">
        <w:rPr>
          <w:rFonts w:cs="Arial"/>
          <w:spacing w:val="2"/>
          <w:lang w:val="pt-BR" w:eastAsia="en-GB"/>
        </w:rPr>
        <w:t xml:space="preserve"> </w:t>
      </w:r>
      <w:r w:rsidRPr="00A6741A">
        <w:rPr>
          <w:rFonts w:cs="Arial"/>
          <w:lang w:val="pt-BR" w:eastAsia="en-GB"/>
        </w:rPr>
        <w:t>protecţie cât</w:t>
      </w:r>
      <w:r w:rsidRPr="00A6741A">
        <w:rPr>
          <w:rFonts w:cs="Arial"/>
          <w:spacing w:val="2"/>
          <w:lang w:val="pt-BR" w:eastAsia="en-GB"/>
        </w:rPr>
        <w:t xml:space="preserve"> </w:t>
      </w:r>
      <w:r w:rsidRPr="00A6741A">
        <w:rPr>
          <w:rFonts w:cs="Arial"/>
          <w:lang w:val="pt-BR" w:eastAsia="en-GB"/>
        </w:rPr>
        <w:t>şi de producţie</w:t>
      </w:r>
      <w:r w:rsidRPr="00A6741A">
        <w:rPr>
          <w:rFonts w:cs="Arial"/>
          <w:spacing w:val="2"/>
          <w:lang w:val="pt-BR" w:eastAsia="en-GB"/>
        </w:rPr>
        <w:t xml:space="preserve"> </w:t>
      </w:r>
      <w:r w:rsidRPr="00A6741A">
        <w:rPr>
          <w:rFonts w:cs="Arial"/>
          <w:lang w:val="pt-BR" w:eastAsia="en-GB"/>
        </w:rPr>
        <w:t>lemnoasă</w:t>
      </w:r>
      <w:r w:rsidRPr="00A6741A">
        <w:rPr>
          <w:rFonts w:cs="Arial"/>
          <w:spacing w:val="2"/>
          <w:lang w:val="pt-BR" w:eastAsia="en-GB"/>
        </w:rPr>
        <w:t xml:space="preserve"> </w:t>
      </w:r>
      <w:r w:rsidRPr="00A6741A">
        <w:rPr>
          <w:rFonts w:cs="Arial"/>
          <w:lang w:val="pt-BR" w:eastAsia="en-GB"/>
        </w:rPr>
        <w:t>şi</w:t>
      </w:r>
      <w:r w:rsidRPr="00A6741A">
        <w:rPr>
          <w:rFonts w:cs="Arial"/>
          <w:spacing w:val="1"/>
          <w:lang w:val="pt-BR" w:eastAsia="en-GB"/>
        </w:rPr>
        <w:t xml:space="preserve"> </w:t>
      </w:r>
      <w:r w:rsidRPr="00A6741A">
        <w:rPr>
          <w:rFonts w:cs="Arial"/>
          <w:lang w:val="pt-BR" w:eastAsia="en-GB"/>
        </w:rPr>
        <w:t>nelemnoasă.</w:t>
      </w:r>
    </w:p>
    <w:p w14:paraId="20352C5E" w14:textId="77777777" w:rsidR="00CC4CF1" w:rsidRPr="00A6741A" w:rsidRDefault="00CC4CF1" w:rsidP="00CC4CF1">
      <w:pPr>
        <w:spacing w:after="0" w:line="240" w:lineRule="auto"/>
        <w:jc w:val="both"/>
        <w:rPr>
          <w:rFonts w:cs="Arial"/>
          <w:lang w:val="pt-BR" w:eastAsia="en-GB"/>
        </w:rPr>
      </w:pPr>
      <w:r w:rsidRPr="00A6741A">
        <w:rPr>
          <w:rFonts w:cs="Arial"/>
          <w:lang w:val="pt-BR" w:eastAsia="en-GB"/>
        </w:rPr>
        <w:tab/>
      </w:r>
    </w:p>
    <w:p w14:paraId="32F3C58D" w14:textId="77777777" w:rsidR="00CC4CF1" w:rsidRPr="00A6741A" w:rsidRDefault="00CC4CF1" w:rsidP="00CC4CF1">
      <w:pPr>
        <w:spacing w:after="0" w:line="240" w:lineRule="auto"/>
        <w:ind w:firstLine="708"/>
        <w:jc w:val="both"/>
        <w:rPr>
          <w:rFonts w:cs="Arial"/>
          <w:lang w:val="pt-BR" w:eastAsia="en-GB"/>
        </w:rPr>
      </w:pPr>
      <w:r w:rsidRPr="00A6741A">
        <w:rPr>
          <w:rFonts w:cs="Arial"/>
          <w:lang w:val="pt-BR" w:eastAsia="en-GB"/>
        </w:rPr>
        <w:t>Posibilitatea</w:t>
      </w:r>
      <w:r w:rsidRPr="00A6741A">
        <w:rPr>
          <w:rFonts w:cs="Arial"/>
          <w:spacing w:val="1"/>
          <w:lang w:val="pt-BR" w:eastAsia="en-GB"/>
        </w:rPr>
        <w:t xml:space="preserve"> </w:t>
      </w:r>
      <w:r w:rsidRPr="00A6741A">
        <w:rPr>
          <w:rFonts w:cs="Arial"/>
          <w:lang w:val="pt-BR" w:eastAsia="en-GB"/>
        </w:rPr>
        <w:t>de</w:t>
      </w:r>
      <w:r w:rsidRPr="00A6741A">
        <w:rPr>
          <w:rFonts w:cs="Arial"/>
          <w:spacing w:val="1"/>
          <w:lang w:val="pt-BR" w:eastAsia="en-GB"/>
        </w:rPr>
        <w:t xml:space="preserve"> </w:t>
      </w:r>
      <w:r w:rsidRPr="00A6741A">
        <w:rPr>
          <w:rFonts w:cs="Arial"/>
          <w:lang w:val="pt-BR" w:eastAsia="en-GB"/>
        </w:rPr>
        <w:t>produse</w:t>
      </w:r>
      <w:r w:rsidRPr="00A6741A">
        <w:rPr>
          <w:rFonts w:cs="Arial"/>
          <w:spacing w:val="1"/>
          <w:lang w:val="pt-BR" w:eastAsia="en-GB"/>
        </w:rPr>
        <w:t xml:space="preserve"> </w:t>
      </w:r>
      <w:r w:rsidRPr="00A6741A">
        <w:rPr>
          <w:rFonts w:cs="Arial"/>
          <w:lang w:val="pt-BR" w:eastAsia="en-GB"/>
        </w:rPr>
        <w:t>secundare</w:t>
      </w:r>
      <w:r w:rsidRPr="00A6741A">
        <w:rPr>
          <w:rFonts w:cs="Arial"/>
          <w:spacing w:val="1"/>
          <w:lang w:val="pt-BR" w:eastAsia="en-GB"/>
        </w:rPr>
        <w:t xml:space="preserve"> </w:t>
      </w:r>
      <w:r w:rsidRPr="00A6741A">
        <w:rPr>
          <w:rFonts w:cs="Arial"/>
          <w:lang w:val="pt-BR" w:eastAsia="en-GB"/>
        </w:rPr>
        <w:t>repartizată</w:t>
      </w:r>
      <w:r w:rsidRPr="00A6741A">
        <w:rPr>
          <w:rFonts w:cs="Arial"/>
          <w:spacing w:val="1"/>
          <w:lang w:val="pt-BR" w:eastAsia="en-GB"/>
        </w:rPr>
        <w:t xml:space="preserve"> </w:t>
      </w:r>
      <w:r w:rsidRPr="00A6741A">
        <w:rPr>
          <w:rFonts w:cs="Arial"/>
          <w:lang w:val="pt-BR" w:eastAsia="en-GB"/>
        </w:rPr>
        <w:t>pe</w:t>
      </w:r>
      <w:r w:rsidRPr="00A6741A">
        <w:rPr>
          <w:rFonts w:cs="Arial"/>
          <w:spacing w:val="1"/>
          <w:lang w:val="pt-BR" w:eastAsia="en-GB"/>
        </w:rPr>
        <w:t xml:space="preserve"> </w:t>
      </w:r>
      <w:r w:rsidRPr="00A6741A">
        <w:rPr>
          <w:rFonts w:cs="Arial"/>
          <w:lang w:val="pt-BR" w:eastAsia="en-GB"/>
        </w:rPr>
        <w:t>natură</w:t>
      </w:r>
      <w:r w:rsidRPr="00A6741A">
        <w:rPr>
          <w:rFonts w:cs="Arial"/>
          <w:spacing w:val="1"/>
          <w:lang w:val="pt-BR" w:eastAsia="en-GB"/>
        </w:rPr>
        <w:t xml:space="preserve"> </w:t>
      </w:r>
      <w:r w:rsidRPr="00A6741A">
        <w:rPr>
          <w:rFonts w:cs="Arial"/>
          <w:lang w:val="pt-BR" w:eastAsia="en-GB"/>
        </w:rPr>
        <w:t>de</w:t>
      </w:r>
      <w:r w:rsidRPr="00A6741A">
        <w:rPr>
          <w:rFonts w:cs="Arial"/>
          <w:spacing w:val="1"/>
          <w:lang w:val="pt-BR" w:eastAsia="en-GB"/>
        </w:rPr>
        <w:t xml:space="preserve"> </w:t>
      </w:r>
      <w:r w:rsidRPr="00A6741A">
        <w:rPr>
          <w:rFonts w:cs="Arial"/>
          <w:lang w:val="pt-BR" w:eastAsia="en-GB"/>
        </w:rPr>
        <w:t>lucrări</w:t>
      </w:r>
      <w:r w:rsidRPr="00A6741A">
        <w:rPr>
          <w:rFonts w:cs="Arial"/>
          <w:spacing w:val="1"/>
          <w:lang w:val="pt-BR" w:eastAsia="en-GB"/>
        </w:rPr>
        <w:t xml:space="preserve"> </w:t>
      </w:r>
      <w:r w:rsidRPr="00A6741A">
        <w:rPr>
          <w:rFonts w:cs="Arial"/>
          <w:lang w:val="pt-BR" w:eastAsia="en-GB"/>
        </w:rPr>
        <w:t>şi specii este</w:t>
      </w:r>
      <w:r w:rsidRPr="00A6741A">
        <w:rPr>
          <w:rFonts w:cs="Arial"/>
          <w:spacing w:val="1"/>
          <w:lang w:val="pt-BR" w:eastAsia="en-GB"/>
        </w:rPr>
        <w:t xml:space="preserve"> </w:t>
      </w:r>
      <w:r w:rsidRPr="00A6741A">
        <w:rPr>
          <w:rFonts w:cs="Arial"/>
          <w:lang w:val="pt-BR" w:eastAsia="en-GB"/>
        </w:rPr>
        <w:t>prezentată</w:t>
      </w:r>
      <w:r w:rsidRPr="00A6741A">
        <w:rPr>
          <w:rFonts w:cs="Arial"/>
          <w:spacing w:val="2"/>
          <w:lang w:val="pt-BR" w:eastAsia="en-GB"/>
        </w:rPr>
        <w:t xml:space="preserve"> </w:t>
      </w:r>
      <w:r w:rsidRPr="00A6741A">
        <w:rPr>
          <w:rFonts w:cs="Arial"/>
          <w:lang w:val="pt-BR" w:eastAsia="en-GB"/>
        </w:rPr>
        <w:t>tabelar</w:t>
      </w:r>
      <w:r w:rsidRPr="00A6741A">
        <w:rPr>
          <w:rFonts w:cs="Arial"/>
          <w:spacing w:val="2"/>
          <w:lang w:val="pt-BR" w:eastAsia="en-GB"/>
        </w:rPr>
        <w:t xml:space="preserve"> </w:t>
      </w:r>
      <w:r w:rsidRPr="00A6741A">
        <w:rPr>
          <w:rFonts w:cs="Arial"/>
          <w:lang w:val="pt-BR" w:eastAsia="en-GB"/>
        </w:rPr>
        <w:t>astfel:</w:t>
      </w:r>
    </w:p>
    <w:p w14:paraId="4CEE7CED" w14:textId="77777777" w:rsidR="00CC4CF1" w:rsidRPr="00A6741A" w:rsidRDefault="00CC4CF1" w:rsidP="00CC4CF1">
      <w:pPr>
        <w:spacing w:after="0" w:line="240" w:lineRule="auto"/>
        <w:ind w:firstLine="708"/>
        <w:jc w:val="both"/>
        <w:rPr>
          <w:rFonts w:cs="Arial"/>
          <w:b/>
          <w:i/>
          <w:lang w:val="pt-BR" w:eastAsia="en-GB"/>
        </w:rPr>
      </w:pPr>
    </w:p>
    <w:p w14:paraId="073E0560" w14:textId="77777777" w:rsidR="00A6741A" w:rsidRPr="00A6741A" w:rsidRDefault="009773D8" w:rsidP="00CC4CF1">
      <w:pPr>
        <w:spacing w:after="0" w:line="240" w:lineRule="auto"/>
        <w:rPr>
          <w:rFonts w:cs="Arial"/>
          <w:i/>
          <w:lang w:eastAsia="en-GB"/>
        </w:rPr>
      </w:pPr>
      <w:r w:rsidRPr="00A6741A">
        <w:rPr>
          <w:rFonts w:cs="Arial"/>
          <w:i/>
          <w:lang w:val="it-IT" w:eastAsia="en-GB"/>
        </w:rPr>
        <w:t>Tabelul A.1.10.6.</w:t>
      </w:r>
      <w:r w:rsidRPr="00A6741A">
        <w:rPr>
          <w:rFonts w:cs="Arial"/>
          <w:i/>
          <w:lang w:val="pt-BR" w:eastAsia="en-GB"/>
        </w:rPr>
        <w:t xml:space="preserve"> </w:t>
      </w:r>
      <w:r w:rsidR="00B44AAD" w:rsidRPr="00A6741A">
        <w:rPr>
          <w:rFonts w:cs="Arial"/>
          <w:i/>
          <w:lang w:val="it-IT" w:eastAsia="en-GB"/>
        </w:rPr>
        <w:t xml:space="preserve"> </w:t>
      </w:r>
      <w:r w:rsidR="00CC4CF1" w:rsidRPr="00A6741A">
        <w:rPr>
          <w:rFonts w:cs="Arial"/>
          <w:i/>
          <w:lang w:eastAsia="en-GB"/>
        </w:rPr>
        <w:t xml:space="preserve">Lucrări de îngrijire și conducere a arboretelor </w:t>
      </w:r>
    </w:p>
    <w:tbl>
      <w:tblPr>
        <w:tblW w:w="5000" w:type="pct"/>
        <w:tblLook w:val="04A0" w:firstRow="1" w:lastRow="0" w:firstColumn="1" w:lastColumn="0" w:noHBand="0" w:noVBand="1"/>
      </w:tblPr>
      <w:tblGrid>
        <w:gridCol w:w="1026"/>
        <w:gridCol w:w="981"/>
        <w:gridCol w:w="706"/>
        <w:gridCol w:w="750"/>
        <w:gridCol w:w="599"/>
        <w:gridCol w:w="661"/>
        <w:gridCol w:w="541"/>
        <w:gridCol w:w="556"/>
        <w:gridCol w:w="557"/>
        <w:gridCol w:w="557"/>
        <w:gridCol w:w="572"/>
        <w:gridCol w:w="542"/>
        <w:gridCol w:w="557"/>
        <w:gridCol w:w="557"/>
        <w:gridCol w:w="567"/>
      </w:tblGrid>
      <w:tr w:rsidR="00A6741A" w:rsidRPr="00A6741A" w14:paraId="465818DF" w14:textId="77777777" w:rsidTr="00F31E28">
        <w:trPr>
          <w:trHeight w:val="345"/>
        </w:trPr>
        <w:tc>
          <w:tcPr>
            <w:tcW w:w="463" w:type="pct"/>
            <w:vMerge w:val="restart"/>
            <w:tcBorders>
              <w:top w:val="single" w:sz="12" w:space="0" w:color="auto"/>
              <w:left w:val="single" w:sz="12" w:space="0" w:color="auto"/>
              <w:bottom w:val="single" w:sz="12" w:space="0" w:color="000000"/>
              <w:right w:val="single" w:sz="8" w:space="0" w:color="auto"/>
            </w:tcBorders>
            <w:shd w:val="clear" w:color="000000" w:fill="D9F2D0"/>
            <w:vAlign w:val="center"/>
            <w:hideMark/>
          </w:tcPr>
          <w:p w14:paraId="3B8765A4" w14:textId="77777777" w:rsidR="00A6741A" w:rsidRPr="00A6741A" w:rsidRDefault="00A6741A" w:rsidP="00A6741A">
            <w:pPr>
              <w:spacing w:after="0" w:line="240" w:lineRule="auto"/>
              <w:jc w:val="center"/>
              <w:rPr>
                <w:rFonts w:cs="EB Garamond"/>
                <w:b/>
                <w:bCs/>
                <w:sz w:val="16"/>
                <w:szCs w:val="16"/>
                <w:lang w:val="en-US"/>
              </w:rPr>
            </w:pPr>
            <w:r w:rsidRPr="00A6741A">
              <w:rPr>
                <w:rFonts w:cs="Calibri"/>
                <w:b/>
                <w:bCs/>
                <w:sz w:val="16"/>
                <w:szCs w:val="16"/>
              </w:rPr>
              <w:t>Specificări</w:t>
            </w:r>
          </w:p>
        </w:tc>
        <w:tc>
          <w:tcPr>
            <w:tcW w:w="460" w:type="pct"/>
            <w:vMerge w:val="restart"/>
            <w:tcBorders>
              <w:top w:val="single" w:sz="12" w:space="0" w:color="auto"/>
              <w:left w:val="single" w:sz="8" w:space="0" w:color="auto"/>
              <w:bottom w:val="single" w:sz="12" w:space="0" w:color="000000"/>
              <w:right w:val="single" w:sz="8" w:space="0" w:color="auto"/>
            </w:tcBorders>
            <w:shd w:val="clear" w:color="000000" w:fill="D9F2D0"/>
            <w:vAlign w:val="center"/>
            <w:hideMark/>
          </w:tcPr>
          <w:p w14:paraId="5453223D" w14:textId="77777777" w:rsidR="00A6741A" w:rsidRPr="00A6741A" w:rsidRDefault="00A6741A" w:rsidP="00A6741A">
            <w:pPr>
              <w:spacing w:after="0" w:line="240" w:lineRule="auto"/>
              <w:jc w:val="center"/>
              <w:rPr>
                <w:rFonts w:cs="EB Garamond"/>
                <w:b/>
                <w:bCs/>
                <w:sz w:val="16"/>
                <w:szCs w:val="16"/>
                <w:lang w:val="en-US"/>
              </w:rPr>
            </w:pPr>
            <w:r w:rsidRPr="00A6741A">
              <w:rPr>
                <w:rFonts w:cs="Calibri"/>
                <w:b/>
                <w:bCs/>
                <w:sz w:val="16"/>
                <w:szCs w:val="16"/>
              </w:rPr>
              <w:t>Tipul funcţional</w:t>
            </w:r>
          </w:p>
        </w:tc>
        <w:tc>
          <w:tcPr>
            <w:tcW w:w="694" w:type="pct"/>
            <w:gridSpan w:val="2"/>
            <w:tcBorders>
              <w:top w:val="single" w:sz="12" w:space="0" w:color="auto"/>
              <w:left w:val="nil"/>
              <w:bottom w:val="single" w:sz="8" w:space="0" w:color="auto"/>
              <w:right w:val="single" w:sz="8" w:space="0" w:color="000000"/>
            </w:tcBorders>
            <w:shd w:val="clear" w:color="000000" w:fill="D9F2D0"/>
            <w:vAlign w:val="center"/>
            <w:hideMark/>
          </w:tcPr>
          <w:p w14:paraId="145559F3" w14:textId="77777777" w:rsidR="00A6741A" w:rsidRPr="00A6741A" w:rsidRDefault="00A6741A" w:rsidP="00A6741A">
            <w:pPr>
              <w:spacing w:after="0" w:line="240" w:lineRule="auto"/>
              <w:jc w:val="center"/>
              <w:rPr>
                <w:rFonts w:cs="EB Garamond"/>
                <w:b/>
                <w:bCs/>
                <w:sz w:val="16"/>
                <w:szCs w:val="16"/>
                <w:lang w:val="en-US"/>
              </w:rPr>
            </w:pPr>
            <w:r w:rsidRPr="00A6741A">
              <w:rPr>
                <w:rFonts w:cs="Calibri"/>
                <w:b/>
                <w:bCs/>
                <w:sz w:val="16"/>
                <w:szCs w:val="16"/>
              </w:rPr>
              <w:t>Suprafaţa (ha)</w:t>
            </w:r>
          </w:p>
        </w:tc>
        <w:tc>
          <w:tcPr>
            <w:tcW w:w="623" w:type="pct"/>
            <w:gridSpan w:val="2"/>
            <w:tcBorders>
              <w:top w:val="single" w:sz="12" w:space="0" w:color="auto"/>
              <w:left w:val="nil"/>
              <w:bottom w:val="single" w:sz="8" w:space="0" w:color="auto"/>
              <w:right w:val="single" w:sz="8" w:space="0" w:color="000000"/>
            </w:tcBorders>
            <w:shd w:val="clear" w:color="000000" w:fill="D9F2D0"/>
            <w:vAlign w:val="center"/>
            <w:hideMark/>
          </w:tcPr>
          <w:p w14:paraId="29688650" w14:textId="77777777" w:rsidR="00A6741A" w:rsidRPr="00A6741A" w:rsidRDefault="00A6741A" w:rsidP="00A6741A">
            <w:pPr>
              <w:spacing w:after="0" w:line="240" w:lineRule="auto"/>
              <w:jc w:val="center"/>
              <w:rPr>
                <w:rFonts w:cs="EB Garamond"/>
                <w:b/>
                <w:bCs/>
                <w:sz w:val="16"/>
                <w:szCs w:val="16"/>
                <w:lang w:val="en-US"/>
              </w:rPr>
            </w:pPr>
            <w:r w:rsidRPr="00A6741A">
              <w:rPr>
                <w:rFonts w:cs="Calibri"/>
                <w:b/>
                <w:bCs/>
                <w:sz w:val="16"/>
                <w:szCs w:val="16"/>
              </w:rPr>
              <w:t>Volum (m</w:t>
            </w:r>
            <w:r w:rsidRPr="00A6741A">
              <w:rPr>
                <w:rFonts w:cs="EB Garamond"/>
                <w:b/>
                <w:bCs/>
                <w:sz w:val="16"/>
                <w:szCs w:val="16"/>
                <w:vertAlign w:val="superscript"/>
              </w:rPr>
              <w:t>3</w:t>
            </w:r>
            <w:r w:rsidRPr="00A6741A">
              <w:rPr>
                <w:rFonts w:cs="EB Garamond"/>
                <w:b/>
                <w:bCs/>
                <w:sz w:val="16"/>
                <w:szCs w:val="16"/>
              </w:rPr>
              <w:t>) </w:t>
            </w:r>
          </w:p>
        </w:tc>
        <w:tc>
          <w:tcPr>
            <w:tcW w:w="2760" w:type="pct"/>
            <w:gridSpan w:val="9"/>
            <w:tcBorders>
              <w:top w:val="single" w:sz="12" w:space="0" w:color="auto"/>
              <w:left w:val="nil"/>
              <w:bottom w:val="single" w:sz="8" w:space="0" w:color="auto"/>
              <w:right w:val="single" w:sz="12" w:space="0" w:color="auto"/>
            </w:tcBorders>
            <w:shd w:val="clear" w:color="000000" w:fill="D9F2D0"/>
            <w:vAlign w:val="center"/>
            <w:hideMark/>
          </w:tcPr>
          <w:p w14:paraId="29F56608" w14:textId="77777777" w:rsidR="00A6741A" w:rsidRPr="00A6741A" w:rsidRDefault="00A6741A" w:rsidP="00A6741A">
            <w:pPr>
              <w:spacing w:after="0" w:line="240" w:lineRule="auto"/>
              <w:jc w:val="center"/>
              <w:rPr>
                <w:rFonts w:cs="EB Garamond"/>
                <w:b/>
                <w:bCs/>
                <w:sz w:val="16"/>
                <w:szCs w:val="16"/>
                <w:lang w:val="en-US"/>
              </w:rPr>
            </w:pPr>
            <w:r w:rsidRPr="00A6741A">
              <w:rPr>
                <w:rFonts w:cs="Calibri"/>
                <w:b/>
                <w:bCs/>
                <w:sz w:val="16"/>
                <w:szCs w:val="16"/>
              </w:rPr>
              <w:t>Posibilitatea anuală pe specii (m</w:t>
            </w:r>
            <w:r w:rsidRPr="00A6741A">
              <w:rPr>
                <w:rFonts w:cs="EB Garamond"/>
                <w:b/>
                <w:bCs/>
                <w:sz w:val="16"/>
                <w:szCs w:val="16"/>
                <w:vertAlign w:val="superscript"/>
              </w:rPr>
              <w:t>3</w:t>
            </w:r>
            <w:r w:rsidRPr="00A6741A">
              <w:rPr>
                <w:rFonts w:cs="EB Garamond"/>
                <w:b/>
                <w:bCs/>
                <w:sz w:val="16"/>
                <w:szCs w:val="16"/>
              </w:rPr>
              <w:t>/an)</w:t>
            </w:r>
          </w:p>
        </w:tc>
      </w:tr>
      <w:tr w:rsidR="00A6741A" w:rsidRPr="00216354" w14:paraId="112FB8F1" w14:textId="77777777" w:rsidTr="00F31E28">
        <w:trPr>
          <w:trHeight w:val="283"/>
        </w:trPr>
        <w:tc>
          <w:tcPr>
            <w:tcW w:w="463" w:type="pct"/>
            <w:vMerge/>
            <w:tcBorders>
              <w:top w:val="single" w:sz="12" w:space="0" w:color="auto"/>
              <w:left w:val="single" w:sz="12" w:space="0" w:color="auto"/>
              <w:bottom w:val="single" w:sz="12" w:space="0" w:color="000000"/>
              <w:right w:val="single" w:sz="8" w:space="0" w:color="auto"/>
            </w:tcBorders>
            <w:vAlign w:val="center"/>
            <w:hideMark/>
          </w:tcPr>
          <w:p w14:paraId="3CBF064B" w14:textId="77777777" w:rsidR="00A6741A" w:rsidRPr="00216354" w:rsidRDefault="00A6741A" w:rsidP="00A6741A">
            <w:pPr>
              <w:spacing w:after="0" w:line="240" w:lineRule="auto"/>
              <w:rPr>
                <w:rFonts w:cs="EB Garamond"/>
                <w:b/>
                <w:bCs/>
                <w:color w:val="000000"/>
                <w:sz w:val="16"/>
                <w:szCs w:val="16"/>
                <w:lang w:val="en-US"/>
              </w:rPr>
            </w:pPr>
          </w:p>
        </w:tc>
        <w:tc>
          <w:tcPr>
            <w:tcW w:w="460" w:type="pct"/>
            <w:vMerge/>
            <w:tcBorders>
              <w:top w:val="single" w:sz="12" w:space="0" w:color="auto"/>
              <w:left w:val="single" w:sz="8" w:space="0" w:color="auto"/>
              <w:bottom w:val="single" w:sz="12" w:space="0" w:color="000000"/>
              <w:right w:val="single" w:sz="8" w:space="0" w:color="auto"/>
            </w:tcBorders>
            <w:vAlign w:val="center"/>
            <w:hideMark/>
          </w:tcPr>
          <w:p w14:paraId="07613893" w14:textId="77777777" w:rsidR="00A6741A" w:rsidRPr="00216354" w:rsidRDefault="00A6741A" w:rsidP="00A6741A">
            <w:pPr>
              <w:spacing w:after="0" w:line="240" w:lineRule="auto"/>
              <w:rPr>
                <w:rFonts w:cs="EB Garamond"/>
                <w:b/>
                <w:bCs/>
                <w:color w:val="000000"/>
                <w:sz w:val="16"/>
                <w:szCs w:val="16"/>
                <w:lang w:val="en-US"/>
              </w:rPr>
            </w:pPr>
          </w:p>
        </w:tc>
        <w:tc>
          <w:tcPr>
            <w:tcW w:w="343" w:type="pct"/>
            <w:tcBorders>
              <w:top w:val="nil"/>
              <w:left w:val="nil"/>
              <w:bottom w:val="single" w:sz="12" w:space="0" w:color="auto"/>
              <w:right w:val="single" w:sz="8" w:space="0" w:color="auto"/>
            </w:tcBorders>
            <w:shd w:val="clear" w:color="000000" w:fill="D9F2D0"/>
            <w:vAlign w:val="center"/>
            <w:hideMark/>
          </w:tcPr>
          <w:p w14:paraId="37C42443"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Totală</w:t>
            </w:r>
          </w:p>
        </w:tc>
        <w:tc>
          <w:tcPr>
            <w:tcW w:w="351" w:type="pct"/>
            <w:tcBorders>
              <w:top w:val="nil"/>
              <w:left w:val="nil"/>
              <w:bottom w:val="single" w:sz="12" w:space="0" w:color="auto"/>
              <w:right w:val="single" w:sz="8" w:space="0" w:color="auto"/>
            </w:tcBorders>
            <w:shd w:val="clear" w:color="000000" w:fill="D9F2D0"/>
            <w:vAlign w:val="center"/>
            <w:hideMark/>
          </w:tcPr>
          <w:p w14:paraId="7AAFF567"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Anuală</w:t>
            </w:r>
          </w:p>
        </w:tc>
        <w:tc>
          <w:tcPr>
            <w:tcW w:w="307" w:type="pct"/>
            <w:tcBorders>
              <w:top w:val="nil"/>
              <w:left w:val="nil"/>
              <w:bottom w:val="single" w:sz="12" w:space="0" w:color="auto"/>
              <w:right w:val="single" w:sz="8" w:space="0" w:color="auto"/>
            </w:tcBorders>
            <w:shd w:val="clear" w:color="000000" w:fill="D9F2D0"/>
            <w:vAlign w:val="center"/>
            <w:hideMark/>
          </w:tcPr>
          <w:p w14:paraId="4B66732B"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16" w:type="pct"/>
            <w:tcBorders>
              <w:top w:val="nil"/>
              <w:left w:val="nil"/>
              <w:bottom w:val="single" w:sz="12" w:space="0" w:color="auto"/>
              <w:right w:val="single" w:sz="8" w:space="0" w:color="auto"/>
            </w:tcBorders>
            <w:shd w:val="clear" w:color="000000" w:fill="D9F2D0"/>
            <w:vAlign w:val="center"/>
            <w:hideMark/>
          </w:tcPr>
          <w:p w14:paraId="345D111D"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Anual</w:t>
            </w:r>
          </w:p>
        </w:tc>
        <w:tc>
          <w:tcPr>
            <w:tcW w:w="299" w:type="pct"/>
            <w:tcBorders>
              <w:top w:val="nil"/>
              <w:left w:val="nil"/>
              <w:bottom w:val="single" w:sz="12" w:space="0" w:color="auto"/>
              <w:right w:val="single" w:sz="8" w:space="0" w:color="auto"/>
            </w:tcBorders>
            <w:shd w:val="clear" w:color="000000" w:fill="D9F2D0"/>
            <w:vAlign w:val="center"/>
            <w:hideMark/>
          </w:tcPr>
          <w:p w14:paraId="71664CDD"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FA</w:t>
            </w:r>
          </w:p>
        </w:tc>
        <w:tc>
          <w:tcPr>
            <w:tcW w:w="307" w:type="pct"/>
            <w:tcBorders>
              <w:top w:val="nil"/>
              <w:left w:val="nil"/>
              <w:bottom w:val="single" w:sz="12" w:space="0" w:color="auto"/>
              <w:right w:val="single" w:sz="8" w:space="0" w:color="auto"/>
            </w:tcBorders>
            <w:shd w:val="clear" w:color="000000" w:fill="D9F2D0"/>
            <w:vAlign w:val="center"/>
            <w:hideMark/>
          </w:tcPr>
          <w:p w14:paraId="7C9FB77D"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MO</w:t>
            </w:r>
          </w:p>
        </w:tc>
        <w:tc>
          <w:tcPr>
            <w:tcW w:w="307" w:type="pct"/>
            <w:tcBorders>
              <w:top w:val="nil"/>
              <w:left w:val="nil"/>
              <w:bottom w:val="single" w:sz="12" w:space="0" w:color="auto"/>
              <w:right w:val="single" w:sz="8" w:space="0" w:color="auto"/>
            </w:tcBorders>
            <w:shd w:val="clear" w:color="000000" w:fill="D9F2D0"/>
            <w:vAlign w:val="center"/>
            <w:hideMark/>
          </w:tcPr>
          <w:p w14:paraId="164F2455"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AN</w:t>
            </w:r>
          </w:p>
        </w:tc>
        <w:tc>
          <w:tcPr>
            <w:tcW w:w="307" w:type="pct"/>
            <w:tcBorders>
              <w:top w:val="nil"/>
              <w:left w:val="nil"/>
              <w:bottom w:val="single" w:sz="12" w:space="0" w:color="auto"/>
              <w:right w:val="single" w:sz="8" w:space="0" w:color="auto"/>
            </w:tcBorders>
            <w:shd w:val="clear" w:color="000000" w:fill="D9F2D0"/>
            <w:vAlign w:val="center"/>
            <w:hideMark/>
          </w:tcPr>
          <w:p w14:paraId="75319656"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LA</w:t>
            </w:r>
          </w:p>
        </w:tc>
        <w:tc>
          <w:tcPr>
            <w:tcW w:w="307" w:type="pct"/>
            <w:tcBorders>
              <w:top w:val="nil"/>
              <w:left w:val="nil"/>
              <w:bottom w:val="single" w:sz="12" w:space="0" w:color="auto"/>
              <w:right w:val="single" w:sz="8" w:space="0" w:color="auto"/>
            </w:tcBorders>
            <w:shd w:val="clear" w:color="000000" w:fill="D9F2D0"/>
            <w:vAlign w:val="center"/>
            <w:hideMark/>
          </w:tcPr>
          <w:p w14:paraId="0A6149B2"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PAM</w:t>
            </w:r>
          </w:p>
        </w:tc>
        <w:tc>
          <w:tcPr>
            <w:tcW w:w="307" w:type="pct"/>
            <w:tcBorders>
              <w:top w:val="nil"/>
              <w:left w:val="nil"/>
              <w:bottom w:val="single" w:sz="12" w:space="0" w:color="auto"/>
              <w:right w:val="single" w:sz="8" w:space="0" w:color="auto"/>
            </w:tcBorders>
            <w:shd w:val="clear" w:color="000000" w:fill="D9F2D0"/>
            <w:vAlign w:val="center"/>
            <w:hideMark/>
          </w:tcPr>
          <w:p w14:paraId="5154ED3B"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DT</w:t>
            </w:r>
          </w:p>
        </w:tc>
        <w:tc>
          <w:tcPr>
            <w:tcW w:w="307" w:type="pct"/>
            <w:tcBorders>
              <w:top w:val="nil"/>
              <w:left w:val="nil"/>
              <w:bottom w:val="single" w:sz="12" w:space="0" w:color="auto"/>
              <w:right w:val="single" w:sz="8" w:space="0" w:color="auto"/>
            </w:tcBorders>
            <w:shd w:val="clear" w:color="000000" w:fill="D9F2D0"/>
            <w:vAlign w:val="center"/>
            <w:hideMark/>
          </w:tcPr>
          <w:p w14:paraId="421DD9C8"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BR</w:t>
            </w:r>
          </w:p>
        </w:tc>
        <w:tc>
          <w:tcPr>
            <w:tcW w:w="307" w:type="pct"/>
            <w:tcBorders>
              <w:top w:val="nil"/>
              <w:left w:val="nil"/>
              <w:bottom w:val="single" w:sz="12" w:space="0" w:color="auto"/>
              <w:right w:val="single" w:sz="8" w:space="0" w:color="auto"/>
            </w:tcBorders>
            <w:shd w:val="clear" w:color="000000" w:fill="D9F2D0"/>
            <w:vAlign w:val="center"/>
            <w:hideMark/>
          </w:tcPr>
          <w:p w14:paraId="0E38B656"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SAC</w:t>
            </w:r>
          </w:p>
        </w:tc>
        <w:tc>
          <w:tcPr>
            <w:tcW w:w="309" w:type="pct"/>
            <w:tcBorders>
              <w:top w:val="nil"/>
              <w:left w:val="nil"/>
              <w:bottom w:val="single" w:sz="12" w:space="0" w:color="auto"/>
              <w:right w:val="single" w:sz="12" w:space="0" w:color="auto"/>
            </w:tcBorders>
            <w:shd w:val="clear" w:color="000000" w:fill="D9F2D0"/>
            <w:vAlign w:val="center"/>
            <w:hideMark/>
          </w:tcPr>
          <w:p w14:paraId="30B7AB34"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DM</w:t>
            </w:r>
          </w:p>
        </w:tc>
      </w:tr>
      <w:tr w:rsidR="00A6741A" w:rsidRPr="00216354" w14:paraId="0F43E1A5" w14:textId="77777777" w:rsidTr="00F31E28">
        <w:trPr>
          <w:trHeight w:val="340"/>
        </w:trPr>
        <w:tc>
          <w:tcPr>
            <w:tcW w:w="463" w:type="pct"/>
            <w:vMerge w:val="restart"/>
            <w:tcBorders>
              <w:top w:val="nil"/>
              <w:left w:val="single" w:sz="12" w:space="0" w:color="auto"/>
              <w:bottom w:val="single" w:sz="8" w:space="0" w:color="000000"/>
              <w:right w:val="single" w:sz="8" w:space="0" w:color="auto"/>
            </w:tcBorders>
            <w:vAlign w:val="center"/>
            <w:hideMark/>
          </w:tcPr>
          <w:p w14:paraId="6ED6C13A"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Curăţiri</w:t>
            </w:r>
          </w:p>
        </w:tc>
        <w:tc>
          <w:tcPr>
            <w:tcW w:w="460" w:type="pct"/>
            <w:tcBorders>
              <w:top w:val="nil"/>
              <w:left w:val="nil"/>
              <w:bottom w:val="single" w:sz="8" w:space="0" w:color="auto"/>
              <w:right w:val="single" w:sz="8" w:space="0" w:color="auto"/>
            </w:tcBorders>
            <w:shd w:val="clear" w:color="000000" w:fill="FFFFFF"/>
            <w:vAlign w:val="center"/>
            <w:hideMark/>
          </w:tcPr>
          <w:p w14:paraId="3FBFB971"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vAlign w:val="center"/>
            <w:hideMark/>
          </w:tcPr>
          <w:p w14:paraId="393A0921"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vAlign w:val="center"/>
            <w:hideMark/>
          </w:tcPr>
          <w:p w14:paraId="027D121B"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32C447E"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vAlign w:val="center"/>
            <w:hideMark/>
          </w:tcPr>
          <w:p w14:paraId="244C4F79"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vAlign w:val="center"/>
            <w:hideMark/>
          </w:tcPr>
          <w:p w14:paraId="1E919A31"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2D51D58"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4D3A71D"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6BEDDD3"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7350BCC5"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7B66B897"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EC46FC5"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100963C"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4E904214"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3194116A" w14:textId="77777777" w:rsidTr="00F31E28">
        <w:trPr>
          <w:trHeight w:val="345"/>
        </w:trPr>
        <w:tc>
          <w:tcPr>
            <w:tcW w:w="463" w:type="pct"/>
            <w:vMerge/>
            <w:tcBorders>
              <w:top w:val="nil"/>
              <w:left w:val="single" w:sz="12" w:space="0" w:color="auto"/>
              <w:bottom w:val="single" w:sz="8" w:space="0" w:color="000000"/>
              <w:right w:val="single" w:sz="8" w:space="0" w:color="auto"/>
            </w:tcBorders>
            <w:vAlign w:val="center"/>
            <w:hideMark/>
          </w:tcPr>
          <w:p w14:paraId="3A342B64" w14:textId="77777777" w:rsidR="00A6741A" w:rsidRPr="00216354" w:rsidRDefault="00A6741A" w:rsidP="00A6741A">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7E717ADC"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vAlign w:val="center"/>
            <w:hideMark/>
          </w:tcPr>
          <w:p w14:paraId="62833A76"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0,86</w:t>
            </w:r>
          </w:p>
        </w:tc>
        <w:tc>
          <w:tcPr>
            <w:tcW w:w="351" w:type="pct"/>
            <w:tcBorders>
              <w:top w:val="nil"/>
              <w:left w:val="nil"/>
              <w:bottom w:val="single" w:sz="8" w:space="0" w:color="auto"/>
              <w:right w:val="single" w:sz="8" w:space="0" w:color="auto"/>
            </w:tcBorders>
            <w:vAlign w:val="center"/>
            <w:hideMark/>
          </w:tcPr>
          <w:p w14:paraId="5F66BA79"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0,09</w:t>
            </w:r>
          </w:p>
        </w:tc>
        <w:tc>
          <w:tcPr>
            <w:tcW w:w="307" w:type="pct"/>
            <w:tcBorders>
              <w:top w:val="nil"/>
              <w:left w:val="nil"/>
              <w:bottom w:val="single" w:sz="8" w:space="0" w:color="auto"/>
              <w:right w:val="single" w:sz="8" w:space="0" w:color="auto"/>
            </w:tcBorders>
            <w:vAlign w:val="center"/>
            <w:hideMark/>
          </w:tcPr>
          <w:p w14:paraId="030CAC98"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8</w:t>
            </w:r>
          </w:p>
        </w:tc>
        <w:tc>
          <w:tcPr>
            <w:tcW w:w="316" w:type="pct"/>
            <w:tcBorders>
              <w:top w:val="nil"/>
              <w:left w:val="nil"/>
              <w:bottom w:val="single" w:sz="8" w:space="0" w:color="auto"/>
              <w:right w:val="single" w:sz="8" w:space="0" w:color="auto"/>
            </w:tcBorders>
            <w:vAlign w:val="center"/>
            <w:hideMark/>
          </w:tcPr>
          <w:p w14:paraId="184607A2"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299" w:type="pct"/>
            <w:tcBorders>
              <w:top w:val="nil"/>
              <w:left w:val="nil"/>
              <w:bottom w:val="single" w:sz="8" w:space="0" w:color="auto"/>
              <w:right w:val="single" w:sz="8" w:space="0" w:color="auto"/>
            </w:tcBorders>
            <w:vAlign w:val="center"/>
            <w:hideMark/>
          </w:tcPr>
          <w:p w14:paraId="519F7F1C"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EDC3AEC"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11CD6334"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0F6371EC"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5162EC4"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F0D12B5"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3938D2F"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E9C1F6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366DE918"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31189512" w14:textId="77777777" w:rsidTr="00F31E28">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186CE53B" w14:textId="77777777" w:rsidR="00A6741A" w:rsidRPr="00216354" w:rsidRDefault="00A6741A" w:rsidP="00A6741A">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24A2B41E"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10E4B8C5"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0,86</w:t>
            </w:r>
          </w:p>
        </w:tc>
        <w:tc>
          <w:tcPr>
            <w:tcW w:w="351" w:type="pct"/>
            <w:tcBorders>
              <w:top w:val="nil"/>
              <w:left w:val="nil"/>
              <w:bottom w:val="single" w:sz="8" w:space="0" w:color="auto"/>
              <w:right w:val="single" w:sz="8" w:space="0" w:color="auto"/>
            </w:tcBorders>
            <w:shd w:val="clear" w:color="000000" w:fill="FFFFFF"/>
            <w:vAlign w:val="center"/>
            <w:hideMark/>
          </w:tcPr>
          <w:p w14:paraId="31911730"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0,09</w:t>
            </w:r>
          </w:p>
        </w:tc>
        <w:tc>
          <w:tcPr>
            <w:tcW w:w="307" w:type="pct"/>
            <w:tcBorders>
              <w:top w:val="nil"/>
              <w:left w:val="nil"/>
              <w:bottom w:val="single" w:sz="8" w:space="0" w:color="auto"/>
              <w:right w:val="single" w:sz="8" w:space="0" w:color="auto"/>
            </w:tcBorders>
            <w:shd w:val="clear" w:color="000000" w:fill="FFFFFF"/>
            <w:vAlign w:val="center"/>
            <w:hideMark/>
          </w:tcPr>
          <w:p w14:paraId="26335A11"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8</w:t>
            </w:r>
          </w:p>
        </w:tc>
        <w:tc>
          <w:tcPr>
            <w:tcW w:w="316" w:type="pct"/>
            <w:tcBorders>
              <w:top w:val="nil"/>
              <w:left w:val="nil"/>
              <w:bottom w:val="single" w:sz="8" w:space="0" w:color="auto"/>
              <w:right w:val="single" w:sz="8" w:space="0" w:color="auto"/>
            </w:tcBorders>
            <w:shd w:val="clear" w:color="000000" w:fill="FFFFFF"/>
            <w:vAlign w:val="center"/>
            <w:hideMark/>
          </w:tcPr>
          <w:p w14:paraId="1B12F88C"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299" w:type="pct"/>
            <w:tcBorders>
              <w:top w:val="nil"/>
              <w:left w:val="nil"/>
              <w:bottom w:val="single" w:sz="8" w:space="0" w:color="auto"/>
              <w:right w:val="single" w:sz="8" w:space="0" w:color="auto"/>
            </w:tcBorders>
            <w:shd w:val="clear" w:color="000000" w:fill="FFFFFF"/>
            <w:vAlign w:val="center"/>
            <w:hideMark/>
          </w:tcPr>
          <w:p w14:paraId="41D5D971"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403A1F0"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5A683E84"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6C332EFC"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29E5C02"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103C5FEB"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77386DC5"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4AD826A3"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614F0FA8"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r>
      <w:tr w:rsidR="00A6741A" w:rsidRPr="00216354" w14:paraId="692CF177" w14:textId="77777777" w:rsidTr="00F31E28">
        <w:trPr>
          <w:trHeight w:val="330"/>
        </w:trPr>
        <w:tc>
          <w:tcPr>
            <w:tcW w:w="463" w:type="pct"/>
            <w:vMerge w:val="restart"/>
            <w:tcBorders>
              <w:top w:val="nil"/>
              <w:left w:val="single" w:sz="12" w:space="0" w:color="auto"/>
              <w:bottom w:val="single" w:sz="8" w:space="0" w:color="000000"/>
              <w:right w:val="single" w:sz="8" w:space="0" w:color="auto"/>
            </w:tcBorders>
            <w:vAlign w:val="center"/>
            <w:hideMark/>
          </w:tcPr>
          <w:p w14:paraId="171BA2BE"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Rărituri</w:t>
            </w:r>
          </w:p>
        </w:tc>
        <w:tc>
          <w:tcPr>
            <w:tcW w:w="460" w:type="pct"/>
            <w:tcBorders>
              <w:top w:val="nil"/>
              <w:left w:val="nil"/>
              <w:bottom w:val="single" w:sz="8" w:space="0" w:color="auto"/>
              <w:right w:val="single" w:sz="8" w:space="0" w:color="auto"/>
            </w:tcBorders>
            <w:shd w:val="clear" w:color="000000" w:fill="FFFFFF"/>
            <w:vAlign w:val="center"/>
            <w:hideMark/>
          </w:tcPr>
          <w:p w14:paraId="1A3F0647"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7EE08E8E"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07C9E9B5"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8176BA4"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658956D5"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60D50491"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71D0AB0"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02FDDDF"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75FAF58"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CD69C10"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702DC429"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6CB5B7F"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281E1B0"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2BBC12E0"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5240069B" w14:textId="77777777" w:rsidTr="00F31E28">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7C38571E" w14:textId="77777777" w:rsidR="00A6741A" w:rsidRPr="00216354" w:rsidRDefault="00A6741A" w:rsidP="00A6741A">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18730187"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0F0E539D"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33AA7106"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2CBEB57E"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2B457319"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225D5522"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7197C507"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666E88E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9875E16"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19314D1C"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1367D9DB"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121D6042"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0C027236" w14:textId="77777777" w:rsidR="00A6741A" w:rsidRPr="00216354" w:rsidRDefault="00A6741A" w:rsidP="00A6741A">
            <w:pPr>
              <w:spacing w:after="0" w:line="240" w:lineRule="auto"/>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54E437DD"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1F71CDB2"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7D4A42AB" w14:textId="77777777" w:rsidR="00A6741A" w:rsidRPr="00216354" w:rsidRDefault="00A6741A" w:rsidP="00A6741A">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24EC9C93"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243F7005"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30B947A2"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4EFDE732"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7D9B3EBB"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47C27668"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0A4551F8"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206656EF"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121DF60"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5B832377"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50F471E8"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4CC2BDC7"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65F755BB" w14:textId="77777777" w:rsidR="00A6741A" w:rsidRPr="00216354" w:rsidRDefault="00A6741A" w:rsidP="00A6741A">
            <w:pPr>
              <w:spacing w:after="0" w:line="240" w:lineRule="auto"/>
              <w:jc w:val="center"/>
              <w:rPr>
                <w:rFonts w:cs="EB Garamond"/>
                <w:b/>
                <w:bCs/>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5CA0C9FD"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r>
      <w:tr w:rsidR="00A6741A" w:rsidRPr="00216354" w14:paraId="5647457F" w14:textId="77777777" w:rsidTr="00F31E28">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6BECF6E2"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Produse secundare</w:t>
            </w:r>
          </w:p>
        </w:tc>
        <w:tc>
          <w:tcPr>
            <w:tcW w:w="460" w:type="pct"/>
            <w:tcBorders>
              <w:top w:val="nil"/>
              <w:left w:val="nil"/>
              <w:bottom w:val="single" w:sz="8" w:space="0" w:color="auto"/>
              <w:right w:val="single" w:sz="8" w:space="0" w:color="auto"/>
            </w:tcBorders>
            <w:shd w:val="clear" w:color="000000" w:fill="FFFFFF"/>
            <w:vAlign w:val="center"/>
            <w:hideMark/>
          </w:tcPr>
          <w:p w14:paraId="7CC83867"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2828D4CF"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4178D9BF"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4465857"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29B7E749"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0F30A1A8"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7B65E1B"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A4514DE"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73E4112"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A5320C3"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21CAEC8"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16A159B"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hideMark/>
          </w:tcPr>
          <w:p w14:paraId="6DCBCB53" w14:textId="77777777" w:rsidR="00A6741A" w:rsidRPr="00216354" w:rsidRDefault="00A6741A" w:rsidP="00A6741A">
            <w:pPr>
              <w:spacing w:after="0" w:line="240" w:lineRule="auto"/>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3E441E32"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46DEF351"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0741F11B" w14:textId="77777777" w:rsidR="00A6741A" w:rsidRPr="00216354" w:rsidRDefault="00A6741A" w:rsidP="00A6741A">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07CB55BB"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1EA48DE6"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29E4756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3C793A93"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11C8F5CB"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658A1ECC"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7ECC5ED5"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015F12B6"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75D7103"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16C54FF8"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2A998DCC"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5FE1A77F"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6EE38B8D" w14:textId="77777777" w:rsidR="00A6741A" w:rsidRPr="00216354" w:rsidRDefault="00A6741A" w:rsidP="00A6741A">
            <w:pPr>
              <w:spacing w:after="0" w:line="240" w:lineRule="auto"/>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2A6D86F3"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47179CAC"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72293880" w14:textId="77777777" w:rsidR="00A6741A" w:rsidRPr="00216354" w:rsidRDefault="00A6741A" w:rsidP="00A6741A">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32696AAE"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112E6982"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3C9260F7"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569EBB2C"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227F5FDA"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0B8CF202"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392CF8F7"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0D57E517"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FFC5029"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0D9C2690"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3A802AEB"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61FB5395"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01C26FA6" w14:textId="77777777" w:rsidR="00A6741A" w:rsidRPr="00216354" w:rsidRDefault="00A6741A" w:rsidP="00A6741A">
            <w:pPr>
              <w:spacing w:after="0" w:line="240" w:lineRule="auto"/>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1B41D1B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0D7BBE2B" w14:textId="77777777" w:rsidTr="00F31E28">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6FE243A1"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Tăieri de igienă</w:t>
            </w:r>
          </w:p>
        </w:tc>
        <w:tc>
          <w:tcPr>
            <w:tcW w:w="460" w:type="pct"/>
            <w:tcBorders>
              <w:top w:val="nil"/>
              <w:left w:val="nil"/>
              <w:bottom w:val="single" w:sz="8" w:space="0" w:color="auto"/>
              <w:right w:val="single" w:sz="8" w:space="0" w:color="auto"/>
            </w:tcBorders>
            <w:shd w:val="clear" w:color="000000" w:fill="FFFFFF"/>
            <w:vAlign w:val="center"/>
            <w:hideMark/>
          </w:tcPr>
          <w:p w14:paraId="56496CD3"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59E0C5E0"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2,07</w:t>
            </w:r>
          </w:p>
        </w:tc>
        <w:tc>
          <w:tcPr>
            <w:tcW w:w="351" w:type="pct"/>
            <w:tcBorders>
              <w:top w:val="nil"/>
              <w:left w:val="nil"/>
              <w:bottom w:val="single" w:sz="8" w:space="0" w:color="auto"/>
              <w:right w:val="single" w:sz="8" w:space="0" w:color="auto"/>
            </w:tcBorders>
            <w:shd w:val="clear" w:color="000000" w:fill="FFFFFF"/>
            <w:vAlign w:val="center"/>
            <w:hideMark/>
          </w:tcPr>
          <w:p w14:paraId="1F13F972"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2,07</w:t>
            </w:r>
          </w:p>
        </w:tc>
        <w:tc>
          <w:tcPr>
            <w:tcW w:w="307" w:type="pct"/>
            <w:tcBorders>
              <w:top w:val="nil"/>
              <w:left w:val="nil"/>
              <w:bottom w:val="single" w:sz="8" w:space="0" w:color="auto"/>
              <w:right w:val="single" w:sz="8" w:space="0" w:color="auto"/>
            </w:tcBorders>
            <w:shd w:val="clear" w:color="000000" w:fill="FFFFFF"/>
            <w:vAlign w:val="center"/>
            <w:hideMark/>
          </w:tcPr>
          <w:p w14:paraId="5C554070"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15</w:t>
            </w:r>
          </w:p>
        </w:tc>
        <w:tc>
          <w:tcPr>
            <w:tcW w:w="316" w:type="pct"/>
            <w:tcBorders>
              <w:top w:val="nil"/>
              <w:left w:val="nil"/>
              <w:bottom w:val="single" w:sz="8" w:space="0" w:color="auto"/>
              <w:right w:val="single" w:sz="8" w:space="0" w:color="auto"/>
            </w:tcBorders>
            <w:shd w:val="clear" w:color="000000" w:fill="FFFFFF"/>
            <w:vAlign w:val="center"/>
            <w:hideMark/>
          </w:tcPr>
          <w:p w14:paraId="4D95E11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299" w:type="pct"/>
            <w:tcBorders>
              <w:top w:val="nil"/>
              <w:left w:val="nil"/>
              <w:bottom w:val="single" w:sz="8" w:space="0" w:color="auto"/>
              <w:right w:val="single" w:sz="8" w:space="0" w:color="auto"/>
            </w:tcBorders>
            <w:shd w:val="clear" w:color="000000" w:fill="FFFFFF"/>
            <w:vAlign w:val="center"/>
            <w:hideMark/>
          </w:tcPr>
          <w:p w14:paraId="09E9892D"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vAlign w:val="center"/>
            <w:hideMark/>
          </w:tcPr>
          <w:p w14:paraId="5F4037F2"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vAlign w:val="center"/>
            <w:hideMark/>
          </w:tcPr>
          <w:p w14:paraId="3DAF2C62"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044693E8"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2A4D8C4"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91C947F"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87995F1"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B7A152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158AEB90"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112EF4B0"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5F3B3CB4" w14:textId="77777777" w:rsidR="00A6741A" w:rsidRPr="00216354" w:rsidRDefault="00A6741A" w:rsidP="00A6741A">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7E94B15C"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29650CCF"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163,77</w:t>
            </w:r>
          </w:p>
        </w:tc>
        <w:tc>
          <w:tcPr>
            <w:tcW w:w="351" w:type="pct"/>
            <w:tcBorders>
              <w:top w:val="nil"/>
              <w:left w:val="nil"/>
              <w:bottom w:val="single" w:sz="8" w:space="0" w:color="auto"/>
              <w:right w:val="single" w:sz="8" w:space="0" w:color="auto"/>
            </w:tcBorders>
            <w:shd w:val="clear" w:color="000000" w:fill="FFFFFF"/>
            <w:vAlign w:val="center"/>
            <w:hideMark/>
          </w:tcPr>
          <w:p w14:paraId="24A93ABE"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163,77</w:t>
            </w:r>
          </w:p>
        </w:tc>
        <w:tc>
          <w:tcPr>
            <w:tcW w:w="307" w:type="pct"/>
            <w:tcBorders>
              <w:top w:val="nil"/>
              <w:left w:val="nil"/>
              <w:bottom w:val="single" w:sz="8" w:space="0" w:color="auto"/>
              <w:right w:val="single" w:sz="8" w:space="0" w:color="auto"/>
            </w:tcBorders>
            <w:shd w:val="clear" w:color="000000" w:fill="FFFFFF"/>
            <w:vAlign w:val="center"/>
            <w:hideMark/>
          </w:tcPr>
          <w:p w14:paraId="0B3F40D3"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1468</w:t>
            </w:r>
          </w:p>
        </w:tc>
        <w:tc>
          <w:tcPr>
            <w:tcW w:w="316" w:type="pct"/>
            <w:tcBorders>
              <w:top w:val="nil"/>
              <w:left w:val="nil"/>
              <w:bottom w:val="single" w:sz="8" w:space="0" w:color="auto"/>
              <w:right w:val="single" w:sz="8" w:space="0" w:color="auto"/>
            </w:tcBorders>
            <w:shd w:val="clear" w:color="000000" w:fill="FFFFFF"/>
            <w:vAlign w:val="center"/>
            <w:hideMark/>
          </w:tcPr>
          <w:p w14:paraId="14A6A22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146</w:t>
            </w:r>
          </w:p>
        </w:tc>
        <w:tc>
          <w:tcPr>
            <w:tcW w:w="299" w:type="pct"/>
            <w:tcBorders>
              <w:top w:val="nil"/>
              <w:left w:val="nil"/>
              <w:bottom w:val="single" w:sz="8" w:space="0" w:color="auto"/>
              <w:right w:val="single" w:sz="8" w:space="0" w:color="auto"/>
            </w:tcBorders>
            <w:shd w:val="clear" w:color="000000" w:fill="FFFFFF"/>
            <w:vAlign w:val="center"/>
            <w:hideMark/>
          </w:tcPr>
          <w:p w14:paraId="57A7F1FC"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60FB2A62"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38</w:t>
            </w:r>
          </w:p>
        </w:tc>
        <w:tc>
          <w:tcPr>
            <w:tcW w:w="307" w:type="pct"/>
            <w:tcBorders>
              <w:top w:val="nil"/>
              <w:left w:val="nil"/>
              <w:bottom w:val="single" w:sz="8" w:space="0" w:color="auto"/>
              <w:right w:val="single" w:sz="8" w:space="0" w:color="auto"/>
            </w:tcBorders>
            <w:shd w:val="clear" w:color="000000" w:fill="FFFFFF"/>
            <w:vAlign w:val="center"/>
            <w:hideMark/>
          </w:tcPr>
          <w:p w14:paraId="1E95E9A4"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shd w:val="clear" w:color="000000" w:fill="FFFFFF"/>
            <w:vAlign w:val="center"/>
            <w:hideMark/>
          </w:tcPr>
          <w:p w14:paraId="7830EB9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7CB678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14FBE86"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B4CE6A9"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0399BE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5D1F3487"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34222821"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516DCF04" w14:textId="77777777" w:rsidR="00A6741A" w:rsidRPr="00216354" w:rsidRDefault="00A6741A" w:rsidP="00A6741A">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7CABA670"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601D1CA8"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165,84</w:t>
            </w:r>
          </w:p>
        </w:tc>
        <w:tc>
          <w:tcPr>
            <w:tcW w:w="351" w:type="pct"/>
            <w:tcBorders>
              <w:top w:val="nil"/>
              <w:left w:val="nil"/>
              <w:bottom w:val="single" w:sz="8" w:space="0" w:color="auto"/>
              <w:right w:val="single" w:sz="8" w:space="0" w:color="auto"/>
            </w:tcBorders>
            <w:shd w:val="clear" w:color="000000" w:fill="FFFFFF"/>
            <w:vAlign w:val="center"/>
            <w:hideMark/>
          </w:tcPr>
          <w:p w14:paraId="57E1508A"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165,84</w:t>
            </w:r>
          </w:p>
        </w:tc>
        <w:tc>
          <w:tcPr>
            <w:tcW w:w="307" w:type="pct"/>
            <w:tcBorders>
              <w:top w:val="nil"/>
              <w:left w:val="nil"/>
              <w:bottom w:val="single" w:sz="8" w:space="0" w:color="auto"/>
              <w:right w:val="single" w:sz="8" w:space="0" w:color="auto"/>
            </w:tcBorders>
            <w:shd w:val="clear" w:color="000000" w:fill="FFFFFF"/>
            <w:vAlign w:val="center"/>
            <w:hideMark/>
          </w:tcPr>
          <w:p w14:paraId="79DBB378"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1483</w:t>
            </w:r>
          </w:p>
        </w:tc>
        <w:tc>
          <w:tcPr>
            <w:tcW w:w="316" w:type="pct"/>
            <w:tcBorders>
              <w:top w:val="nil"/>
              <w:left w:val="nil"/>
              <w:bottom w:val="single" w:sz="8" w:space="0" w:color="auto"/>
              <w:right w:val="single" w:sz="8" w:space="0" w:color="auto"/>
            </w:tcBorders>
            <w:shd w:val="clear" w:color="000000" w:fill="FFFFFF"/>
            <w:vAlign w:val="center"/>
            <w:hideMark/>
          </w:tcPr>
          <w:p w14:paraId="7C80EDAA"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148</w:t>
            </w:r>
          </w:p>
        </w:tc>
        <w:tc>
          <w:tcPr>
            <w:tcW w:w="299" w:type="pct"/>
            <w:tcBorders>
              <w:top w:val="nil"/>
              <w:left w:val="nil"/>
              <w:bottom w:val="single" w:sz="8" w:space="0" w:color="auto"/>
              <w:right w:val="single" w:sz="8" w:space="0" w:color="auto"/>
            </w:tcBorders>
            <w:shd w:val="clear" w:color="000000" w:fill="FFFFFF"/>
            <w:vAlign w:val="center"/>
            <w:hideMark/>
          </w:tcPr>
          <w:p w14:paraId="792A8253"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6ED695D2"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39</w:t>
            </w:r>
          </w:p>
        </w:tc>
        <w:tc>
          <w:tcPr>
            <w:tcW w:w="307" w:type="pct"/>
            <w:tcBorders>
              <w:top w:val="nil"/>
              <w:left w:val="nil"/>
              <w:bottom w:val="single" w:sz="8" w:space="0" w:color="auto"/>
              <w:right w:val="single" w:sz="8" w:space="0" w:color="auto"/>
            </w:tcBorders>
            <w:shd w:val="clear" w:color="000000" w:fill="FFFFFF"/>
            <w:vAlign w:val="center"/>
            <w:hideMark/>
          </w:tcPr>
          <w:p w14:paraId="393E9A3E"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31B0073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9121995"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66C36FA"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0860A76"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14C0B17"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5D522A00" w14:textId="77777777" w:rsidR="00A6741A" w:rsidRPr="00216354" w:rsidRDefault="00A6741A" w:rsidP="00A6741A">
            <w:pPr>
              <w:spacing w:after="0" w:line="240" w:lineRule="auto"/>
              <w:jc w:val="center"/>
              <w:rPr>
                <w:rFonts w:cs="EB Garamond"/>
                <w:color w:val="000000"/>
                <w:sz w:val="16"/>
                <w:szCs w:val="16"/>
                <w:lang w:val="en-US"/>
              </w:rPr>
            </w:pPr>
            <w:r w:rsidRPr="00216354">
              <w:rPr>
                <w:rFonts w:cs="Calibri"/>
                <w:color w:val="000000"/>
                <w:sz w:val="16"/>
                <w:szCs w:val="16"/>
              </w:rPr>
              <w:t>-</w:t>
            </w:r>
          </w:p>
        </w:tc>
      </w:tr>
      <w:tr w:rsidR="00A6741A" w:rsidRPr="00216354" w14:paraId="5937D8CD" w14:textId="77777777" w:rsidTr="00F31E28">
        <w:trPr>
          <w:trHeight w:val="315"/>
        </w:trPr>
        <w:tc>
          <w:tcPr>
            <w:tcW w:w="923" w:type="pct"/>
            <w:gridSpan w:val="2"/>
            <w:tcBorders>
              <w:top w:val="single" w:sz="8" w:space="0" w:color="auto"/>
              <w:left w:val="single" w:sz="12" w:space="0" w:color="auto"/>
              <w:bottom w:val="single" w:sz="12" w:space="0" w:color="auto"/>
              <w:right w:val="single" w:sz="8" w:space="0" w:color="000000"/>
            </w:tcBorders>
            <w:shd w:val="clear" w:color="000000" w:fill="D9F2D0"/>
            <w:vAlign w:val="center"/>
            <w:hideMark/>
          </w:tcPr>
          <w:p w14:paraId="1D6A4F09"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12" w:space="0" w:color="auto"/>
              <w:right w:val="single" w:sz="8" w:space="0" w:color="auto"/>
            </w:tcBorders>
            <w:shd w:val="clear" w:color="000000" w:fill="D9F2D0"/>
            <w:vAlign w:val="center"/>
            <w:hideMark/>
          </w:tcPr>
          <w:p w14:paraId="1266C5F8"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189,59</w:t>
            </w:r>
          </w:p>
        </w:tc>
        <w:tc>
          <w:tcPr>
            <w:tcW w:w="351" w:type="pct"/>
            <w:tcBorders>
              <w:top w:val="nil"/>
              <w:left w:val="nil"/>
              <w:bottom w:val="single" w:sz="12" w:space="0" w:color="auto"/>
              <w:right w:val="single" w:sz="8" w:space="0" w:color="auto"/>
            </w:tcBorders>
            <w:shd w:val="clear" w:color="000000" w:fill="D9F2D0"/>
            <w:vAlign w:val="center"/>
            <w:hideMark/>
          </w:tcPr>
          <w:p w14:paraId="0BC56954"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168,22</w:t>
            </w:r>
          </w:p>
        </w:tc>
        <w:tc>
          <w:tcPr>
            <w:tcW w:w="307" w:type="pct"/>
            <w:tcBorders>
              <w:top w:val="nil"/>
              <w:left w:val="nil"/>
              <w:bottom w:val="single" w:sz="12" w:space="0" w:color="auto"/>
              <w:right w:val="single" w:sz="8" w:space="0" w:color="auto"/>
            </w:tcBorders>
            <w:shd w:val="clear" w:color="000000" w:fill="D9F2D0"/>
            <w:vAlign w:val="center"/>
            <w:hideMark/>
          </w:tcPr>
          <w:p w14:paraId="2F6671C4"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2092</w:t>
            </w:r>
          </w:p>
        </w:tc>
        <w:tc>
          <w:tcPr>
            <w:tcW w:w="316" w:type="pct"/>
            <w:tcBorders>
              <w:top w:val="nil"/>
              <w:left w:val="nil"/>
              <w:bottom w:val="single" w:sz="12" w:space="0" w:color="auto"/>
              <w:right w:val="single" w:sz="8" w:space="0" w:color="auto"/>
            </w:tcBorders>
            <w:shd w:val="clear" w:color="000000" w:fill="D9F2D0"/>
            <w:vAlign w:val="center"/>
            <w:hideMark/>
          </w:tcPr>
          <w:p w14:paraId="0827332A"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209</w:t>
            </w:r>
          </w:p>
        </w:tc>
        <w:tc>
          <w:tcPr>
            <w:tcW w:w="299" w:type="pct"/>
            <w:tcBorders>
              <w:top w:val="nil"/>
              <w:left w:val="nil"/>
              <w:bottom w:val="single" w:sz="12" w:space="0" w:color="auto"/>
              <w:right w:val="single" w:sz="8" w:space="0" w:color="auto"/>
            </w:tcBorders>
            <w:shd w:val="clear" w:color="000000" w:fill="D9F2D0"/>
            <w:vAlign w:val="center"/>
            <w:hideMark/>
          </w:tcPr>
          <w:p w14:paraId="62E28642"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110</w:t>
            </w:r>
          </w:p>
        </w:tc>
        <w:tc>
          <w:tcPr>
            <w:tcW w:w="307" w:type="pct"/>
            <w:tcBorders>
              <w:top w:val="nil"/>
              <w:left w:val="nil"/>
              <w:bottom w:val="single" w:sz="12" w:space="0" w:color="auto"/>
              <w:right w:val="single" w:sz="8" w:space="0" w:color="auto"/>
            </w:tcBorders>
            <w:shd w:val="clear" w:color="000000" w:fill="D9F2D0"/>
            <w:vAlign w:val="center"/>
            <w:hideMark/>
          </w:tcPr>
          <w:p w14:paraId="27456E11"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89</w:t>
            </w:r>
          </w:p>
        </w:tc>
        <w:tc>
          <w:tcPr>
            <w:tcW w:w="307" w:type="pct"/>
            <w:tcBorders>
              <w:top w:val="nil"/>
              <w:left w:val="nil"/>
              <w:bottom w:val="single" w:sz="12" w:space="0" w:color="auto"/>
              <w:right w:val="single" w:sz="8" w:space="0" w:color="auto"/>
            </w:tcBorders>
            <w:shd w:val="clear" w:color="000000" w:fill="D9F2D0"/>
            <w:vAlign w:val="center"/>
            <w:hideMark/>
          </w:tcPr>
          <w:p w14:paraId="2D9C3EB8"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12" w:space="0" w:color="auto"/>
              <w:right w:val="single" w:sz="8" w:space="0" w:color="auto"/>
            </w:tcBorders>
            <w:shd w:val="clear" w:color="000000" w:fill="D9F2D0"/>
            <w:vAlign w:val="center"/>
            <w:hideMark/>
          </w:tcPr>
          <w:p w14:paraId="5E1EE9B1"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12" w:space="0" w:color="auto"/>
              <w:right w:val="single" w:sz="8" w:space="0" w:color="auto"/>
            </w:tcBorders>
            <w:shd w:val="clear" w:color="000000" w:fill="D9F2D0"/>
            <w:vAlign w:val="center"/>
            <w:hideMark/>
          </w:tcPr>
          <w:p w14:paraId="62F804C3"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12" w:space="0" w:color="auto"/>
              <w:right w:val="single" w:sz="8" w:space="0" w:color="auto"/>
            </w:tcBorders>
            <w:shd w:val="clear" w:color="000000" w:fill="D9F2D0"/>
            <w:vAlign w:val="center"/>
            <w:hideMark/>
          </w:tcPr>
          <w:p w14:paraId="5FDBA865"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08D818B1"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6537E44A" w14:textId="77777777" w:rsidR="00A6741A" w:rsidRPr="00216354" w:rsidRDefault="00A6741A" w:rsidP="00A6741A">
            <w:pPr>
              <w:spacing w:after="0" w:line="240" w:lineRule="auto"/>
              <w:jc w:val="center"/>
              <w:rPr>
                <w:rFonts w:cs="EB Garamond"/>
                <w:b/>
                <w:bCs/>
                <w:color w:val="000000"/>
                <w:sz w:val="16"/>
                <w:szCs w:val="16"/>
                <w:lang w:val="en-US"/>
              </w:rPr>
            </w:pPr>
            <w:r>
              <w:rPr>
                <w:rFonts w:cs="Calibri"/>
                <w:b/>
                <w:bCs/>
                <w:color w:val="000000"/>
                <w:sz w:val="16"/>
                <w:szCs w:val="16"/>
              </w:rPr>
              <w:t>-</w:t>
            </w:r>
          </w:p>
        </w:tc>
        <w:tc>
          <w:tcPr>
            <w:tcW w:w="309" w:type="pct"/>
            <w:tcBorders>
              <w:top w:val="nil"/>
              <w:left w:val="nil"/>
              <w:bottom w:val="single" w:sz="12" w:space="0" w:color="auto"/>
              <w:right w:val="single" w:sz="12" w:space="0" w:color="auto"/>
            </w:tcBorders>
            <w:shd w:val="clear" w:color="000000" w:fill="D9F2D0"/>
            <w:vAlign w:val="center"/>
            <w:hideMark/>
          </w:tcPr>
          <w:p w14:paraId="2C3DC83F" w14:textId="77777777" w:rsidR="00A6741A" w:rsidRPr="00216354" w:rsidRDefault="00A6741A" w:rsidP="00A6741A">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r>
    </w:tbl>
    <w:p w14:paraId="305B598E" w14:textId="77777777" w:rsidR="00A6741A" w:rsidRDefault="00A6741A" w:rsidP="00CC4CF1">
      <w:pPr>
        <w:spacing w:after="0" w:line="240" w:lineRule="auto"/>
        <w:rPr>
          <w:rFonts w:cs="Arial"/>
          <w:i/>
          <w:color w:val="EE0000"/>
          <w:lang w:eastAsia="en-GB"/>
        </w:rPr>
      </w:pPr>
    </w:p>
    <w:p w14:paraId="618CD4EC" w14:textId="519C5DC7" w:rsidR="00424471" w:rsidRPr="00A6741A" w:rsidRDefault="00CC4CF1" w:rsidP="00A6741A">
      <w:pPr>
        <w:spacing w:after="0" w:line="240" w:lineRule="auto"/>
        <w:rPr>
          <w:rFonts w:cs="Arial"/>
          <w:i/>
          <w:iCs/>
          <w:lang w:val="en-GB" w:eastAsia="en-GB"/>
        </w:rPr>
      </w:pPr>
      <w:r w:rsidRPr="00A6741A">
        <w:rPr>
          <w:rFonts w:cs="Arial"/>
          <w:i/>
          <w:lang w:eastAsia="en-GB"/>
        </w:rPr>
        <w:t xml:space="preserve"> </w:t>
      </w:r>
      <w:proofErr w:type="spellStart"/>
      <w:r w:rsidR="00424471" w:rsidRPr="00A6741A">
        <w:rPr>
          <w:rFonts w:cs="Arial"/>
          <w:i/>
          <w:iCs/>
          <w:lang w:val="en-GB" w:eastAsia="en-GB"/>
        </w:rPr>
        <w:t>Curățiri</w:t>
      </w:r>
      <w:proofErr w:type="spellEnd"/>
    </w:p>
    <w:p w14:paraId="72D1446A" w14:textId="77777777" w:rsidR="00424471" w:rsidRPr="00A6741A" w:rsidRDefault="00424471" w:rsidP="00424471">
      <w:pPr>
        <w:widowControl w:val="0"/>
        <w:autoSpaceDE w:val="0"/>
        <w:autoSpaceDN w:val="0"/>
        <w:spacing w:before="1" w:after="0" w:line="240" w:lineRule="auto"/>
        <w:ind w:left="222" w:right="237" w:firstLine="840"/>
        <w:jc w:val="both"/>
        <w:rPr>
          <w:rFonts w:eastAsia="Microsoft Sans Serif" w:cs="Arial"/>
          <w:lang w:val="en-GB" w:eastAsia="en-GB"/>
        </w:rPr>
      </w:pPr>
    </w:p>
    <w:p w14:paraId="613A78D0" w14:textId="77777777" w:rsidR="00424471" w:rsidRPr="00A6741A" w:rsidRDefault="00424471" w:rsidP="00424471">
      <w:pPr>
        <w:widowControl w:val="0"/>
        <w:autoSpaceDE w:val="0"/>
        <w:autoSpaceDN w:val="0"/>
        <w:spacing w:before="1" w:after="0" w:line="240" w:lineRule="auto"/>
        <w:ind w:left="222" w:right="237" w:firstLine="840"/>
        <w:jc w:val="both"/>
        <w:rPr>
          <w:rFonts w:eastAsia="Microsoft Sans Serif" w:cs="Arial"/>
          <w:lang w:val="en-GB" w:eastAsia="en-GB"/>
        </w:rPr>
      </w:pPr>
      <w:proofErr w:type="spellStart"/>
      <w:r w:rsidRPr="00A6741A">
        <w:rPr>
          <w:rFonts w:eastAsia="Microsoft Sans Serif" w:cs="Arial"/>
          <w:lang w:val="en-GB" w:eastAsia="en-GB"/>
        </w:rPr>
        <w:t>Trecerea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arboretelor</w:t>
      </w:r>
      <w:proofErr w:type="spellEnd"/>
      <w:r w:rsidRPr="00A6741A">
        <w:rPr>
          <w:rFonts w:eastAsia="Microsoft Sans Serif" w:cs="Arial"/>
          <w:lang w:val="en-GB" w:eastAsia="en-GB"/>
        </w:rPr>
        <w:t xml:space="preserve"> din</w:t>
      </w:r>
      <w:r w:rsidRPr="00A6741A">
        <w:rPr>
          <w:rFonts w:eastAsia="Microsoft Sans Serif" w:cs="Arial"/>
          <w:spacing w:val="60"/>
          <w:lang w:val="en-GB" w:eastAsia="en-GB"/>
        </w:rPr>
        <w:t xml:space="preserve"> </w:t>
      </w:r>
      <w:proofErr w:type="spellStart"/>
      <w:r w:rsidRPr="00A6741A">
        <w:rPr>
          <w:rFonts w:eastAsia="Microsoft Sans Serif" w:cs="Arial"/>
          <w:lang w:val="en-GB" w:eastAsia="en-GB"/>
        </w:rPr>
        <w:t>faza</w:t>
      </w:r>
      <w:proofErr w:type="spellEnd"/>
      <w:r w:rsidRPr="00A6741A">
        <w:rPr>
          <w:rFonts w:eastAsia="Microsoft Sans Serif" w:cs="Arial"/>
          <w:lang w:val="en-GB" w:eastAsia="en-GB"/>
        </w:rPr>
        <w:t xml:space="preserve"> de </w:t>
      </w:r>
      <w:proofErr w:type="spellStart"/>
      <w:r w:rsidRPr="00A6741A">
        <w:rPr>
          <w:rFonts w:eastAsia="Microsoft Sans Serif" w:cs="Arial"/>
          <w:lang w:val="en-GB" w:eastAsia="en-GB"/>
        </w:rPr>
        <w:t>desiş</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faza</w:t>
      </w:r>
      <w:proofErr w:type="spellEnd"/>
      <w:r w:rsidRPr="00A6741A">
        <w:rPr>
          <w:rFonts w:eastAsia="Microsoft Sans Serif" w:cs="Arial"/>
          <w:lang w:val="en-GB" w:eastAsia="en-GB"/>
        </w:rPr>
        <w:t xml:space="preserve"> de </w:t>
      </w:r>
      <w:proofErr w:type="spellStart"/>
      <w:r w:rsidRPr="00A6741A">
        <w:rPr>
          <w:rFonts w:eastAsia="Microsoft Sans Serif" w:cs="Arial"/>
          <w:lang w:val="en-GB" w:eastAsia="en-GB"/>
        </w:rPr>
        <w:t>nuieliş-prăjiniş</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este</w:t>
      </w:r>
      <w:proofErr w:type="spellEnd"/>
      <w:r w:rsidRPr="00A6741A">
        <w:rPr>
          <w:rFonts w:eastAsia="Microsoft Sans Serif" w:cs="Arial"/>
          <w:spacing w:val="60"/>
          <w:lang w:val="en-GB" w:eastAsia="en-GB"/>
        </w:rPr>
        <w:t xml:space="preserve"> </w:t>
      </w:r>
      <w:proofErr w:type="spellStart"/>
      <w:r w:rsidRPr="00A6741A">
        <w:rPr>
          <w:rFonts w:eastAsia="Microsoft Sans Serif" w:cs="Arial"/>
          <w:lang w:val="en-GB" w:eastAsia="en-GB"/>
        </w:rPr>
        <w:t>marcată</w:t>
      </w:r>
      <w:proofErr w:type="spellEnd"/>
      <w:r w:rsidRPr="00A6741A">
        <w:rPr>
          <w:rFonts w:eastAsia="Microsoft Sans Serif" w:cs="Arial"/>
          <w:lang w:val="en-GB" w:eastAsia="en-GB"/>
        </w:rPr>
        <w:t xml:space="preserve"> de</w:t>
      </w:r>
      <w:r w:rsidRPr="00A6741A">
        <w:rPr>
          <w:rFonts w:eastAsia="Microsoft Sans Serif" w:cs="Arial"/>
          <w:spacing w:val="61"/>
          <w:lang w:val="en-GB" w:eastAsia="en-GB"/>
        </w:rPr>
        <w:t xml:space="preserve"> </w:t>
      </w:r>
      <w:proofErr w:type="spellStart"/>
      <w:r w:rsidRPr="00A6741A">
        <w:rPr>
          <w:rFonts w:eastAsia="Microsoft Sans Serif" w:cs="Arial"/>
          <w:lang w:val="en-GB" w:eastAsia="en-GB"/>
        </w:rPr>
        <w:t>apariţia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unor</w:t>
      </w:r>
      <w:proofErr w:type="spellEnd"/>
      <w:r w:rsidRPr="00A6741A">
        <w:rPr>
          <w:rFonts w:eastAsia="Microsoft Sans Serif" w:cs="Arial"/>
          <w:spacing w:val="58"/>
          <w:lang w:val="en-GB" w:eastAsia="en-GB"/>
        </w:rPr>
        <w:t xml:space="preserve"> </w:t>
      </w:r>
      <w:proofErr w:type="spellStart"/>
      <w:r w:rsidRPr="00A6741A">
        <w:rPr>
          <w:rFonts w:eastAsia="Microsoft Sans Serif" w:cs="Arial"/>
          <w:lang w:val="en-GB" w:eastAsia="en-GB"/>
        </w:rPr>
        <w:t>fenomene</w:t>
      </w:r>
      <w:proofErr w:type="spellEnd"/>
      <w:r w:rsidRPr="00A6741A">
        <w:rPr>
          <w:rFonts w:eastAsia="Microsoft Sans Serif" w:cs="Arial"/>
          <w:spacing w:val="58"/>
          <w:lang w:val="en-GB" w:eastAsia="en-GB"/>
        </w:rPr>
        <w:t xml:space="preserve"> </w:t>
      </w:r>
      <w:r w:rsidRPr="00A6741A">
        <w:rPr>
          <w:rFonts w:eastAsia="Microsoft Sans Serif" w:cs="Arial"/>
          <w:lang w:val="en-GB" w:eastAsia="en-GB"/>
        </w:rPr>
        <w:t>specific</w:t>
      </w:r>
      <w:r w:rsidRPr="00A6741A">
        <w:rPr>
          <w:rFonts w:eastAsia="Microsoft Sans Serif" w:cs="Arial"/>
          <w:spacing w:val="1"/>
          <w:lang w:val="en-GB" w:eastAsia="en-GB"/>
        </w:rPr>
        <w:t xml:space="preserve"> </w:t>
      </w:r>
      <w:proofErr w:type="spellStart"/>
      <w:proofErr w:type="gramStart"/>
      <w:r w:rsidRPr="00A6741A">
        <w:rPr>
          <w:rFonts w:eastAsia="Microsoft Sans Serif" w:cs="Arial"/>
          <w:lang w:val="en-GB" w:eastAsia="en-GB"/>
        </w:rPr>
        <w:t>biologice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ce</w:t>
      </w:r>
      <w:proofErr w:type="spellEnd"/>
      <w:proofErr w:type="gramEnd"/>
      <w:r w:rsidRPr="00A6741A">
        <w:rPr>
          <w:rFonts w:eastAsia="Microsoft Sans Serif" w:cs="Arial"/>
          <w:spacing w:val="58"/>
          <w:lang w:val="en-GB" w:eastAsia="en-GB"/>
        </w:rPr>
        <w:t xml:space="preserve"> </w:t>
      </w:r>
      <w:r w:rsidRPr="00A6741A">
        <w:rPr>
          <w:rFonts w:eastAsia="Microsoft Sans Serif" w:cs="Arial"/>
          <w:lang w:val="en-GB" w:eastAsia="en-GB"/>
        </w:rPr>
        <w:t>se</w:t>
      </w:r>
      <w:r w:rsidRPr="00A6741A">
        <w:rPr>
          <w:rFonts w:eastAsia="Microsoft Sans Serif" w:cs="Arial"/>
          <w:spacing w:val="58"/>
          <w:lang w:val="en-GB" w:eastAsia="en-GB"/>
        </w:rPr>
        <w:t xml:space="preserve"> </w:t>
      </w:r>
      <w:proofErr w:type="spellStart"/>
      <w:r w:rsidRPr="00A6741A">
        <w:rPr>
          <w:rFonts w:eastAsia="Microsoft Sans Serif" w:cs="Arial"/>
          <w:lang w:val="en-GB" w:eastAsia="en-GB"/>
        </w:rPr>
        <w:t>manifestă</w:t>
      </w:r>
      <w:proofErr w:type="spellEnd"/>
      <w:r w:rsidRPr="00A6741A">
        <w:rPr>
          <w:rFonts w:eastAsia="Microsoft Sans Serif" w:cs="Arial"/>
          <w:spacing w:val="59"/>
          <w:lang w:val="en-GB" w:eastAsia="en-GB"/>
        </w:rPr>
        <w:t xml:space="preserve"> </w:t>
      </w:r>
      <w:r w:rsidRPr="00A6741A">
        <w:rPr>
          <w:rFonts w:eastAsia="Microsoft Sans Serif" w:cs="Arial"/>
          <w:lang w:val="en-GB" w:eastAsia="en-GB"/>
        </w:rPr>
        <w:t>cu</w:t>
      </w:r>
      <w:r w:rsidRPr="00A6741A">
        <w:rPr>
          <w:rFonts w:eastAsia="Microsoft Sans Serif" w:cs="Arial"/>
          <w:spacing w:val="59"/>
          <w:lang w:val="en-GB" w:eastAsia="en-GB"/>
        </w:rPr>
        <w:t xml:space="preserve"> </w:t>
      </w:r>
      <w:r w:rsidRPr="00A6741A">
        <w:rPr>
          <w:rFonts w:eastAsia="Microsoft Sans Serif" w:cs="Arial"/>
          <w:lang w:val="en-GB" w:eastAsia="en-GB"/>
        </w:rPr>
        <w:t>o</w:t>
      </w:r>
      <w:r w:rsidRPr="00A6741A">
        <w:rPr>
          <w:rFonts w:eastAsia="Microsoft Sans Serif" w:cs="Arial"/>
          <w:spacing w:val="59"/>
          <w:lang w:val="en-GB" w:eastAsia="en-GB"/>
        </w:rPr>
        <w:t xml:space="preserve"> </w:t>
      </w:r>
      <w:proofErr w:type="spellStart"/>
      <w:r w:rsidRPr="00A6741A">
        <w:rPr>
          <w:rFonts w:eastAsia="Microsoft Sans Serif" w:cs="Arial"/>
          <w:lang w:val="en-GB" w:eastAsia="en-GB"/>
        </w:rPr>
        <w:t>intensitate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ridicată</w:t>
      </w:r>
      <w:proofErr w:type="spellEnd"/>
      <w:r w:rsidRPr="00A6741A">
        <w:rPr>
          <w:rFonts w:eastAsia="Microsoft Sans Serif" w:cs="Arial"/>
          <w:lang w:val="en-GB" w:eastAsia="en-GB"/>
        </w:rPr>
        <w:t>.</w:t>
      </w:r>
    </w:p>
    <w:p w14:paraId="1B39A965" w14:textId="77777777" w:rsidR="00424471" w:rsidRPr="00A6741A" w:rsidRDefault="00424471" w:rsidP="00424471">
      <w:pPr>
        <w:widowControl w:val="0"/>
        <w:autoSpaceDE w:val="0"/>
        <w:autoSpaceDN w:val="0"/>
        <w:spacing w:after="0" w:line="240" w:lineRule="auto"/>
        <w:ind w:left="222" w:right="246" w:firstLine="840"/>
        <w:jc w:val="both"/>
        <w:rPr>
          <w:rFonts w:eastAsia="Microsoft Sans Serif" w:cs="Arial"/>
          <w:lang w:val="en-GB" w:eastAsia="en-GB"/>
        </w:rPr>
      </w:pP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acest</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stadiu</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cauza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principală</w:t>
      </w:r>
      <w:proofErr w:type="spellEnd"/>
      <w:r w:rsidRPr="00A6741A">
        <w:rPr>
          <w:rFonts w:eastAsia="Microsoft Sans Serif" w:cs="Arial"/>
          <w:lang w:val="en-GB" w:eastAsia="en-GB"/>
        </w:rPr>
        <w:t xml:space="preserve"> a </w:t>
      </w:r>
      <w:proofErr w:type="spellStart"/>
      <w:r w:rsidRPr="00A6741A">
        <w:rPr>
          <w:rFonts w:eastAsia="Microsoft Sans Serif" w:cs="Arial"/>
          <w:lang w:val="en-GB" w:eastAsia="en-GB"/>
        </w:rPr>
        <w:t>procesului</w:t>
      </w:r>
      <w:proofErr w:type="spellEnd"/>
      <w:r w:rsidRPr="00A6741A">
        <w:rPr>
          <w:rFonts w:eastAsia="Microsoft Sans Serif" w:cs="Arial"/>
          <w:lang w:val="en-GB" w:eastAsia="en-GB"/>
        </w:rPr>
        <w:t xml:space="preserve"> de </w:t>
      </w:r>
      <w:proofErr w:type="spellStart"/>
      <w:r w:rsidRPr="00A6741A">
        <w:rPr>
          <w:rFonts w:eastAsia="Microsoft Sans Serif" w:cs="Arial"/>
          <w:lang w:val="en-GB" w:eastAsia="en-GB"/>
        </w:rPr>
        <w:t>eliminare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naturală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este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concurenţa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pentru</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spaţiul</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nutriţie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dezvoltare</w:t>
      </w:r>
      <w:proofErr w:type="spellEnd"/>
      <w:r w:rsidRPr="00A6741A">
        <w:rPr>
          <w:rFonts w:eastAsia="Microsoft Sans Serif" w:cs="Arial"/>
          <w:lang w:val="en-GB" w:eastAsia="en-GB"/>
        </w:rPr>
        <w:t>.</w:t>
      </w:r>
    </w:p>
    <w:p w14:paraId="0E243567" w14:textId="77777777" w:rsidR="00424471" w:rsidRPr="00A6741A" w:rsidRDefault="00424471" w:rsidP="00424471">
      <w:pPr>
        <w:widowControl w:val="0"/>
        <w:autoSpaceDE w:val="0"/>
        <w:autoSpaceDN w:val="0"/>
        <w:spacing w:after="0" w:line="240" w:lineRule="auto"/>
        <w:ind w:left="222" w:right="242" w:firstLine="840"/>
        <w:jc w:val="both"/>
        <w:rPr>
          <w:rFonts w:eastAsia="Microsoft Sans Serif" w:cs="Arial"/>
          <w:lang w:val="en-GB" w:eastAsia="en-GB"/>
        </w:rPr>
      </w:pPr>
      <w:proofErr w:type="spellStart"/>
      <w:r w:rsidRPr="00A6741A">
        <w:rPr>
          <w:rFonts w:eastAsia="Microsoft Sans Serif" w:cs="Arial"/>
          <w:b/>
          <w:lang w:val="en-GB" w:eastAsia="en-GB"/>
        </w:rPr>
        <w:t>Curăţirile</w:t>
      </w:r>
      <w:proofErr w:type="spellEnd"/>
      <w:r w:rsidRPr="00A6741A">
        <w:rPr>
          <w:rFonts w:eastAsia="Microsoft Sans Serif" w:cs="Arial"/>
          <w:b/>
          <w:spacing w:val="1"/>
          <w:lang w:val="en-GB" w:eastAsia="en-GB"/>
        </w:rPr>
        <w:t xml:space="preserve"> </w:t>
      </w:r>
      <w:proofErr w:type="spellStart"/>
      <w:r w:rsidRPr="00A6741A">
        <w:rPr>
          <w:rFonts w:eastAsia="Microsoft Sans Serif" w:cs="Arial"/>
          <w:b/>
          <w:lang w:val="en-GB" w:eastAsia="en-GB"/>
        </w:rPr>
        <w:t>sau</w:t>
      </w:r>
      <w:proofErr w:type="spellEnd"/>
      <w:r w:rsidRPr="00A6741A">
        <w:rPr>
          <w:rFonts w:eastAsia="Microsoft Sans Serif" w:cs="Arial"/>
          <w:b/>
          <w:spacing w:val="1"/>
          <w:lang w:val="en-GB" w:eastAsia="en-GB"/>
        </w:rPr>
        <w:t xml:space="preserve"> </w:t>
      </w:r>
      <w:proofErr w:type="spellStart"/>
      <w:r w:rsidRPr="00A6741A">
        <w:rPr>
          <w:rFonts w:eastAsia="Microsoft Sans Serif" w:cs="Arial"/>
          <w:b/>
          <w:lang w:val="en-GB" w:eastAsia="en-GB"/>
        </w:rPr>
        <w:t>lămuririle</w:t>
      </w:r>
      <w:proofErr w:type="spellEnd"/>
      <w:r w:rsidRPr="00A6741A">
        <w:rPr>
          <w:rFonts w:eastAsia="Microsoft Sans Serif" w:cs="Arial"/>
          <w:b/>
          <w:spacing w:val="1"/>
          <w:lang w:val="en-GB" w:eastAsia="en-GB"/>
        </w:rPr>
        <w:t xml:space="preserve"> </w:t>
      </w:r>
      <w:proofErr w:type="spellStart"/>
      <w:r w:rsidRPr="00A6741A">
        <w:rPr>
          <w:rFonts w:eastAsia="Microsoft Sans Serif" w:cs="Arial"/>
          <w:lang w:val="en-GB" w:eastAsia="en-GB"/>
        </w:rPr>
        <w:t>reprezintă</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intervenţii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repetate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aplicate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pădurea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cultivată</w:t>
      </w:r>
      <w:proofErr w:type="spellEnd"/>
      <w:r w:rsidRPr="00A6741A">
        <w:rPr>
          <w:rFonts w:eastAsia="Microsoft Sans Serif" w:cs="Arial"/>
          <w:spacing w:val="60"/>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58"/>
          <w:lang w:val="en-GB" w:eastAsia="en-GB"/>
        </w:rPr>
        <w:t xml:space="preserve"> </w:t>
      </w:r>
      <w:proofErr w:type="spellStart"/>
      <w:r w:rsidRPr="00A6741A">
        <w:rPr>
          <w:rFonts w:eastAsia="Microsoft Sans Serif" w:cs="Arial"/>
          <w:lang w:val="en-GB" w:eastAsia="en-GB"/>
        </w:rPr>
        <w:t>fazele</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nuieliş</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prăjiniş</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vederea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înlăturării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exemplarelor</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necorespunzătoare</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ca</w:t>
      </w:r>
      <w:r w:rsidRPr="00A6741A">
        <w:rPr>
          <w:rFonts w:eastAsia="Microsoft Sans Serif" w:cs="Arial"/>
          <w:spacing w:val="1"/>
          <w:lang w:val="en-GB" w:eastAsia="en-GB"/>
        </w:rPr>
        <w:t xml:space="preserve"> </w:t>
      </w:r>
      <w:r w:rsidRPr="00A6741A">
        <w:rPr>
          <w:rFonts w:eastAsia="Microsoft Sans Serif" w:cs="Arial"/>
          <w:lang w:val="en-GB" w:eastAsia="en-GB"/>
        </w:rPr>
        <w:t>specie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conformare</w:t>
      </w:r>
      <w:proofErr w:type="spellEnd"/>
      <w:r w:rsidRPr="00A6741A">
        <w:rPr>
          <w:rFonts w:eastAsia="Microsoft Sans Serif" w:cs="Arial"/>
          <w:spacing w:val="-2"/>
          <w:lang w:val="en-GB" w:eastAsia="en-GB"/>
        </w:rPr>
        <w:t xml:space="preserve"> </w:t>
      </w:r>
    </w:p>
    <w:p w14:paraId="1E215C41" w14:textId="77777777" w:rsidR="00424471" w:rsidRPr="00A6741A" w:rsidRDefault="00424471" w:rsidP="00424471">
      <w:pPr>
        <w:widowControl w:val="0"/>
        <w:autoSpaceDE w:val="0"/>
        <w:autoSpaceDN w:val="0"/>
        <w:spacing w:after="0" w:line="240" w:lineRule="auto"/>
        <w:ind w:left="222" w:right="240" w:firstLine="840"/>
        <w:jc w:val="both"/>
        <w:rPr>
          <w:rFonts w:eastAsia="Microsoft Sans Serif" w:cs="Arial"/>
          <w:lang w:val="en-GB" w:eastAsia="en-GB"/>
        </w:rPr>
      </w:pPr>
      <w:proofErr w:type="spellStart"/>
      <w:r w:rsidRPr="00A6741A">
        <w:rPr>
          <w:rFonts w:eastAsia="Microsoft Sans Serif" w:cs="Arial"/>
          <w:b/>
          <w:i/>
          <w:lang w:val="en-GB" w:eastAsia="en-GB"/>
        </w:rPr>
        <w:t>Scopul</w:t>
      </w:r>
      <w:proofErr w:type="spellEnd"/>
      <w:r w:rsidRPr="00A6741A">
        <w:rPr>
          <w:rFonts w:eastAsia="Microsoft Sans Serif" w:cs="Arial"/>
          <w:b/>
          <w:i/>
          <w:lang w:val="en-GB" w:eastAsia="en-GB"/>
        </w:rPr>
        <w:t xml:space="preserve"> </w:t>
      </w:r>
      <w:proofErr w:type="spellStart"/>
      <w:r w:rsidRPr="00A6741A">
        <w:rPr>
          <w:rFonts w:eastAsia="Microsoft Sans Serif" w:cs="Arial"/>
          <w:b/>
          <w:i/>
          <w:lang w:val="en-GB" w:eastAsia="en-GB"/>
        </w:rPr>
        <w:t>curăţirilor</w:t>
      </w:r>
      <w:proofErr w:type="spellEnd"/>
      <w:r w:rsidRPr="00A6741A">
        <w:rPr>
          <w:rFonts w:eastAsia="Microsoft Sans Serif" w:cs="Arial"/>
          <w:b/>
          <w:i/>
          <w:lang w:val="en-GB" w:eastAsia="en-GB"/>
        </w:rPr>
        <w:t xml:space="preserve"> </w:t>
      </w:r>
      <w:proofErr w:type="spellStart"/>
      <w:r w:rsidRPr="00A6741A">
        <w:rPr>
          <w:rFonts w:eastAsia="Microsoft Sans Serif" w:cs="Arial"/>
          <w:lang w:val="en-GB" w:eastAsia="en-GB"/>
        </w:rPr>
        <w:t>este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înlăturarea</w:t>
      </w:r>
      <w:proofErr w:type="spellEnd"/>
      <w:r w:rsidRPr="00A6741A">
        <w:rPr>
          <w:rFonts w:eastAsia="Microsoft Sans Serif" w:cs="Arial"/>
          <w:lang w:val="en-GB" w:eastAsia="en-GB"/>
        </w:rPr>
        <w:t xml:space="preserve"> din arboret </w:t>
      </w:r>
      <w:proofErr w:type="gramStart"/>
      <w:r w:rsidRPr="00A6741A">
        <w:rPr>
          <w:rFonts w:eastAsia="Microsoft Sans Serif" w:cs="Arial"/>
          <w:lang w:val="en-GB" w:eastAsia="en-GB"/>
        </w:rPr>
        <w:t>a</w:t>
      </w:r>
      <w:proofErr w:type="gramEnd"/>
      <w:r w:rsidRPr="00A6741A">
        <w:rPr>
          <w:rFonts w:eastAsia="Microsoft Sans Serif" w:cs="Arial"/>
          <w:lang w:val="en-GB" w:eastAsia="en-GB"/>
        </w:rPr>
        <w:t xml:space="preserve"> </w:t>
      </w:r>
      <w:proofErr w:type="spellStart"/>
      <w:r w:rsidRPr="00A6741A">
        <w:rPr>
          <w:rFonts w:eastAsia="Microsoft Sans Serif" w:cs="Arial"/>
          <w:lang w:val="en-GB" w:eastAsia="en-GB"/>
        </w:rPr>
        <w:t>exemplarelor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copleşitoare</w:t>
      </w:r>
      <w:proofErr w:type="spellEnd"/>
      <w:r w:rsidRPr="00A6741A">
        <w:rPr>
          <w:rFonts w:eastAsia="Microsoft Sans Serif" w:cs="Arial"/>
          <w:lang w:val="en-GB" w:eastAsia="en-GB"/>
        </w:rPr>
        <w:t xml:space="preserve"> din </w:t>
      </w:r>
      <w:proofErr w:type="spellStart"/>
      <w:r w:rsidRPr="00A6741A">
        <w:rPr>
          <w:rFonts w:eastAsia="Microsoft Sans Serif" w:cs="Arial"/>
          <w:lang w:val="en-GB" w:eastAsia="en-GB"/>
        </w:rPr>
        <w:t>speciile</w:t>
      </w:r>
      <w:proofErr w:type="spellEnd"/>
      <w:r w:rsidRPr="00A6741A">
        <w:rPr>
          <w:rFonts w:eastAsia="Microsoft Sans Serif" w:cs="Arial"/>
          <w:lang w:val="en-GB" w:eastAsia="en-GB"/>
        </w:rPr>
        <w:t xml:space="preserve"> 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valoare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economică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redusă</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r w:rsidRPr="00A6741A">
        <w:rPr>
          <w:rFonts w:eastAsia="Microsoft Sans Serif" w:cs="Arial"/>
          <w:lang w:val="en-GB" w:eastAsia="en-GB"/>
        </w:rPr>
        <w:t xml:space="preserve">precum </w:t>
      </w:r>
      <w:proofErr w:type="spellStart"/>
      <w:r w:rsidRPr="00A6741A">
        <w:rPr>
          <w:rFonts w:eastAsia="Microsoft Sans Serif" w:cs="Arial"/>
          <w:lang w:val="en-GB" w:eastAsia="en-GB"/>
        </w:rPr>
        <w:t>şi</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 xml:space="preserve">a </w:t>
      </w:r>
      <w:proofErr w:type="spellStart"/>
      <w:r w:rsidRPr="00A6741A">
        <w:rPr>
          <w:rFonts w:eastAsia="Microsoft Sans Serif" w:cs="Arial"/>
          <w:lang w:val="en-GB" w:eastAsia="en-GB"/>
        </w:rPr>
        <w:t>celor</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necorespunzătoare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indiferent</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2"/>
          <w:lang w:val="en-GB" w:eastAsia="en-GB"/>
        </w:rPr>
        <w:t xml:space="preserve"> </w:t>
      </w:r>
      <w:r w:rsidRPr="00A6741A">
        <w:rPr>
          <w:rFonts w:eastAsia="Microsoft Sans Serif" w:cs="Arial"/>
          <w:lang w:val="en-GB" w:eastAsia="en-GB"/>
        </w:rPr>
        <w:t>specie.</w:t>
      </w:r>
    </w:p>
    <w:p w14:paraId="00DCE70F" w14:textId="77777777" w:rsidR="00424471" w:rsidRPr="00A6741A" w:rsidRDefault="00424471" w:rsidP="00424471">
      <w:pPr>
        <w:spacing w:after="0" w:line="240" w:lineRule="auto"/>
        <w:ind w:left="1062"/>
        <w:jc w:val="both"/>
        <w:rPr>
          <w:rFonts w:cs="Arial"/>
          <w:lang w:val="en-GB" w:eastAsia="en-GB"/>
        </w:rPr>
      </w:pPr>
      <w:proofErr w:type="spellStart"/>
      <w:r w:rsidRPr="00A6741A">
        <w:rPr>
          <w:rFonts w:cs="Arial"/>
          <w:b/>
          <w:i/>
          <w:lang w:val="en-GB" w:eastAsia="en-GB"/>
        </w:rPr>
        <w:lastRenderedPageBreak/>
        <w:t>Obiective</w:t>
      </w:r>
      <w:proofErr w:type="spellEnd"/>
      <w:r w:rsidRPr="00A6741A">
        <w:rPr>
          <w:rFonts w:cs="Arial"/>
          <w:b/>
          <w:i/>
          <w:spacing w:val="-4"/>
          <w:lang w:val="en-GB" w:eastAsia="en-GB"/>
        </w:rPr>
        <w:t xml:space="preserve"> </w:t>
      </w:r>
      <w:proofErr w:type="spellStart"/>
      <w:r w:rsidRPr="00A6741A">
        <w:rPr>
          <w:rFonts w:cs="Arial"/>
          <w:b/>
          <w:i/>
          <w:lang w:val="en-GB" w:eastAsia="en-GB"/>
        </w:rPr>
        <w:t>urmărite</w:t>
      </w:r>
      <w:proofErr w:type="spellEnd"/>
      <w:r w:rsidRPr="00A6741A">
        <w:rPr>
          <w:rFonts w:cs="Arial"/>
          <w:b/>
          <w:i/>
          <w:spacing w:val="-2"/>
          <w:lang w:val="en-GB" w:eastAsia="en-GB"/>
        </w:rPr>
        <w:t xml:space="preserve"> </w:t>
      </w:r>
      <w:proofErr w:type="spellStart"/>
      <w:r w:rsidRPr="00A6741A">
        <w:rPr>
          <w:rFonts w:cs="Arial"/>
          <w:lang w:val="en-GB" w:eastAsia="en-GB"/>
        </w:rPr>
        <w:t>prin</w:t>
      </w:r>
      <w:proofErr w:type="spellEnd"/>
      <w:r w:rsidRPr="00A6741A">
        <w:rPr>
          <w:rFonts w:cs="Arial"/>
          <w:spacing w:val="-4"/>
          <w:lang w:val="en-GB" w:eastAsia="en-GB"/>
        </w:rPr>
        <w:t xml:space="preserve"> </w:t>
      </w:r>
      <w:proofErr w:type="spellStart"/>
      <w:r w:rsidRPr="00A6741A">
        <w:rPr>
          <w:rFonts w:cs="Arial"/>
          <w:lang w:val="en-GB" w:eastAsia="en-GB"/>
        </w:rPr>
        <w:t>executarea</w:t>
      </w:r>
      <w:proofErr w:type="spellEnd"/>
      <w:r w:rsidRPr="00A6741A">
        <w:rPr>
          <w:rFonts w:cs="Arial"/>
          <w:spacing w:val="-1"/>
          <w:lang w:val="en-GB" w:eastAsia="en-GB"/>
        </w:rPr>
        <w:t xml:space="preserve"> </w:t>
      </w:r>
      <w:proofErr w:type="spellStart"/>
      <w:r w:rsidRPr="00A6741A">
        <w:rPr>
          <w:rFonts w:cs="Arial"/>
          <w:lang w:val="en-GB" w:eastAsia="en-GB"/>
        </w:rPr>
        <w:t>curăţirilor</w:t>
      </w:r>
      <w:proofErr w:type="spellEnd"/>
      <w:r w:rsidRPr="00A6741A">
        <w:rPr>
          <w:rFonts w:cs="Arial"/>
          <w:lang w:val="en-GB" w:eastAsia="en-GB"/>
        </w:rPr>
        <w:t>:</w:t>
      </w:r>
    </w:p>
    <w:p w14:paraId="3598DBD4" w14:textId="77777777" w:rsidR="00424471" w:rsidRPr="00A6741A" w:rsidRDefault="00424471" w:rsidP="00424471">
      <w:pPr>
        <w:widowControl w:val="0"/>
        <w:autoSpaceDE w:val="0"/>
        <w:autoSpaceDN w:val="0"/>
        <w:spacing w:after="0" w:line="240" w:lineRule="auto"/>
        <w:rPr>
          <w:rFonts w:eastAsia="Microsoft Sans Serif" w:cs="Arial"/>
          <w:lang w:val="en-GB" w:eastAsia="en-GB"/>
        </w:rPr>
      </w:pPr>
    </w:p>
    <w:p w14:paraId="44362264" w14:textId="77777777" w:rsidR="00424471" w:rsidRPr="00A6741A" w:rsidRDefault="00424471" w:rsidP="00424471">
      <w:pPr>
        <w:widowControl w:val="0"/>
        <w:numPr>
          <w:ilvl w:val="2"/>
          <w:numId w:val="7"/>
        </w:numPr>
        <w:tabs>
          <w:tab w:val="left" w:pos="1783"/>
        </w:tabs>
        <w:autoSpaceDE w:val="0"/>
        <w:autoSpaceDN w:val="0"/>
        <w:spacing w:after="0" w:line="240" w:lineRule="auto"/>
        <w:ind w:right="238"/>
        <w:jc w:val="both"/>
        <w:rPr>
          <w:rFonts w:eastAsia="Microsoft Sans Serif" w:cs="Arial"/>
          <w:lang w:val="en-GB" w:eastAsia="en-GB"/>
        </w:rPr>
      </w:pPr>
      <w:proofErr w:type="spellStart"/>
      <w:r w:rsidRPr="00A6741A">
        <w:rPr>
          <w:rFonts w:eastAsia="Microsoft Sans Serif" w:cs="Arial"/>
          <w:lang w:val="en-GB" w:eastAsia="en-GB"/>
        </w:rPr>
        <w:t>continuarea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ameliorării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compoziţiei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arboretului</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concordanţă</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cu</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compoziţia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ţel</w:t>
      </w:r>
      <w:proofErr w:type="spellEnd"/>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fixată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Această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cerinţă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este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realizată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prin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înlăturarea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exemplarelor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copleşitoare</w:t>
      </w:r>
      <w:proofErr w:type="spellEnd"/>
      <w:r w:rsidRPr="00A6741A">
        <w:rPr>
          <w:rFonts w:eastAsia="Microsoft Sans Serif" w:cs="Arial"/>
          <w:lang w:val="en-GB" w:eastAsia="en-GB"/>
        </w:rPr>
        <w:t xml:space="preserve"> din</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speciile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nedorite</w:t>
      </w:r>
      <w:proofErr w:type="spellEnd"/>
      <w:r w:rsidRPr="00A6741A">
        <w:rPr>
          <w:rFonts w:eastAsia="Microsoft Sans Serif" w:cs="Arial"/>
          <w:lang w:val="en-GB" w:eastAsia="en-GB"/>
        </w:rPr>
        <w:t>;</w:t>
      </w:r>
    </w:p>
    <w:p w14:paraId="6BD23B7B" w14:textId="77777777" w:rsidR="00424471" w:rsidRPr="00A6741A" w:rsidRDefault="00424471" w:rsidP="00424471">
      <w:pPr>
        <w:widowControl w:val="0"/>
        <w:numPr>
          <w:ilvl w:val="2"/>
          <w:numId w:val="7"/>
        </w:numPr>
        <w:tabs>
          <w:tab w:val="left" w:pos="1783"/>
        </w:tabs>
        <w:autoSpaceDE w:val="0"/>
        <w:autoSpaceDN w:val="0"/>
        <w:spacing w:before="1" w:after="0" w:line="240" w:lineRule="auto"/>
        <w:ind w:right="240"/>
        <w:jc w:val="both"/>
        <w:rPr>
          <w:rFonts w:eastAsia="Microsoft Sans Serif" w:cs="Arial"/>
          <w:lang w:val="en-GB" w:eastAsia="en-GB"/>
        </w:rPr>
      </w:pPr>
      <w:proofErr w:type="spellStart"/>
      <w:r w:rsidRPr="00A6741A">
        <w:rPr>
          <w:rFonts w:eastAsia="Microsoft Sans Serif" w:cs="Arial"/>
          <w:lang w:val="en-GB" w:eastAsia="en-GB"/>
        </w:rPr>
        <w:t>îmbunătăţirea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stării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fitosanitare</w:t>
      </w:r>
      <w:proofErr w:type="spellEnd"/>
      <w:r w:rsidRPr="00A6741A">
        <w:rPr>
          <w:rFonts w:eastAsia="Microsoft Sans Serif" w:cs="Arial"/>
          <w:lang w:val="en-GB" w:eastAsia="en-GB"/>
        </w:rPr>
        <w:t xml:space="preserve"> </w:t>
      </w:r>
      <w:proofErr w:type="gramStart"/>
      <w:r w:rsidRPr="00A6741A">
        <w:rPr>
          <w:rFonts w:eastAsia="Microsoft Sans Serif" w:cs="Arial"/>
          <w:lang w:val="en-GB" w:eastAsia="en-GB"/>
        </w:rPr>
        <w:t>a</w:t>
      </w:r>
      <w:proofErr w:type="gramEnd"/>
      <w:r w:rsidRPr="00A6741A">
        <w:rPr>
          <w:rFonts w:eastAsia="Microsoft Sans Serif" w:cs="Arial"/>
          <w:lang w:val="en-GB" w:eastAsia="en-GB"/>
        </w:rPr>
        <w:t xml:space="preserve"> </w:t>
      </w:r>
      <w:proofErr w:type="spellStart"/>
      <w:r w:rsidRPr="00A6741A">
        <w:rPr>
          <w:rFonts w:eastAsia="Microsoft Sans Serif" w:cs="Arial"/>
          <w:lang w:val="en-GB" w:eastAsia="en-GB"/>
        </w:rPr>
        <w:t>arboretului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prin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eliminarea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treptată</w:t>
      </w:r>
      <w:proofErr w:type="spellEnd"/>
      <w:r w:rsidRPr="00A6741A">
        <w:rPr>
          <w:rFonts w:eastAsia="Microsoft Sans Serif" w:cs="Arial"/>
          <w:lang w:val="en-GB" w:eastAsia="en-GB"/>
        </w:rPr>
        <w:t xml:space="preserve"> a </w:t>
      </w:r>
      <w:proofErr w:type="spellStart"/>
      <w:r w:rsidRPr="00A6741A">
        <w:rPr>
          <w:rFonts w:eastAsia="Microsoft Sans Serif" w:cs="Arial"/>
          <w:lang w:val="en-GB" w:eastAsia="en-GB"/>
        </w:rPr>
        <w:t>exemplarelor</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uscate</w:t>
      </w:r>
      <w:proofErr w:type="spellEnd"/>
      <w:r w:rsidRPr="00A6741A">
        <w:rPr>
          <w:rFonts w:eastAsia="Microsoft Sans Serif" w:cs="Arial"/>
          <w:lang w:val="en-GB" w:eastAsia="en-GB"/>
        </w:rPr>
        <w:t>,</w:t>
      </w:r>
      <w:r w:rsidRPr="00A6741A">
        <w:rPr>
          <w:rFonts w:eastAsia="Microsoft Sans Serif" w:cs="Arial"/>
          <w:spacing w:val="19"/>
          <w:lang w:val="en-GB" w:eastAsia="en-GB"/>
        </w:rPr>
        <w:t xml:space="preserve"> </w:t>
      </w:r>
      <w:proofErr w:type="spellStart"/>
      <w:r w:rsidRPr="00A6741A">
        <w:rPr>
          <w:rFonts w:eastAsia="Microsoft Sans Serif" w:cs="Arial"/>
          <w:lang w:val="en-GB" w:eastAsia="en-GB"/>
        </w:rPr>
        <w:t>rupte</w:t>
      </w:r>
      <w:proofErr w:type="spellEnd"/>
      <w:r w:rsidRPr="00A6741A">
        <w:rPr>
          <w:rFonts w:eastAsia="Microsoft Sans Serif" w:cs="Arial"/>
          <w:lang w:val="en-GB" w:eastAsia="en-GB"/>
        </w:rPr>
        <w:t>,</w:t>
      </w:r>
      <w:r w:rsidRPr="00A6741A">
        <w:rPr>
          <w:rFonts w:eastAsia="Microsoft Sans Serif" w:cs="Arial"/>
          <w:spacing w:val="17"/>
          <w:lang w:val="en-GB" w:eastAsia="en-GB"/>
        </w:rPr>
        <w:t xml:space="preserve"> </w:t>
      </w:r>
      <w:proofErr w:type="spellStart"/>
      <w:r w:rsidRPr="00A6741A">
        <w:rPr>
          <w:rFonts w:eastAsia="Microsoft Sans Serif" w:cs="Arial"/>
          <w:lang w:val="en-GB" w:eastAsia="en-GB"/>
        </w:rPr>
        <w:t>vătămate</w:t>
      </w:r>
      <w:proofErr w:type="spellEnd"/>
      <w:r w:rsidRPr="00A6741A">
        <w:rPr>
          <w:rFonts w:eastAsia="Microsoft Sans Serif" w:cs="Arial"/>
          <w:lang w:val="en-GB" w:eastAsia="en-GB"/>
        </w:rPr>
        <w:t>,</w:t>
      </w:r>
      <w:r w:rsidRPr="00A6741A">
        <w:rPr>
          <w:rFonts w:eastAsia="Microsoft Sans Serif" w:cs="Arial"/>
          <w:spacing w:val="20"/>
          <w:lang w:val="en-GB" w:eastAsia="en-GB"/>
        </w:rPr>
        <w:t xml:space="preserve"> </w:t>
      </w:r>
      <w:proofErr w:type="spellStart"/>
      <w:r w:rsidRPr="00A6741A">
        <w:rPr>
          <w:rFonts w:eastAsia="Microsoft Sans Serif" w:cs="Arial"/>
          <w:lang w:val="en-GB" w:eastAsia="en-GB"/>
        </w:rPr>
        <w:t>defectuoase</w:t>
      </w:r>
      <w:proofErr w:type="spellEnd"/>
      <w:r w:rsidRPr="00A6741A">
        <w:rPr>
          <w:rFonts w:eastAsia="Microsoft Sans Serif" w:cs="Arial"/>
          <w:lang w:val="en-GB" w:eastAsia="en-GB"/>
        </w:rPr>
        <w:t>,</w:t>
      </w:r>
      <w:r w:rsidRPr="00A6741A">
        <w:rPr>
          <w:rFonts w:eastAsia="Microsoft Sans Serif" w:cs="Arial"/>
          <w:spacing w:val="18"/>
          <w:lang w:val="en-GB" w:eastAsia="en-GB"/>
        </w:rPr>
        <w:t xml:space="preserve"> </w:t>
      </w:r>
      <w:proofErr w:type="spellStart"/>
      <w:r w:rsidRPr="00A6741A">
        <w:rPr>
          <w:rFonts w:eastAsia="Microsoft Sans Serif" w:cs="Arial"/>
          <w:lang w:val="en-GB" w:eastAsia="en-GB"/>
        </w:rPr>
        <w:t>preexistente</w:t>
      </w:r>
      <w:proofErr w:type="spellEnd"/>
      <w:r w:rsidRPr="00A6741A">
        <w:rPr>
          <w:rFonts w:eastAsia="Microsoft Sans Serif" w:cs="Arial"/>
          <w:lang w:val="en-GB" w:eastAsia="en-GB"/>
        </w:rPr>
        <w:t>,</w:t>
      </w:r>
      <w:r w:rsidRPr="00A6741A">
        <w:rPr>
          <w:rFonts w:eastAsia="Microsoft Sans Serif" w:cs="Arial"/>
          <w:spacing w:val="17"/>
          <w:lang w:val="en-GB" w:eastAsia="en-GB"/>
        </w:rPr>
        <w:t xml:space="preserve"> </w:t>
      </w:r>
      <w:r w:rsidRPr="00A6741A">
        <w:rPr>
          <w:rFonts w:eastAsia="Microsoft Sans Serif" w:cs="Arial"/>
          <w:lang w:val="en-GB" w:eastAsia="en-GB"/>
        </w:rPr>
        <w:t>a</w:t>
      </w:r>
      <w:r w:rsidRPr="00A6741A">
        <w:rPr>
          <w:rFonts w:eastAsia="Microsoft Sans Serif" w:cs="Arial"/>
          <w:spacing w:val="17"/>
          <w:lang w:val="en-GB" w:eastAsia="en-GB"/>
        </w:rPr>
        <w:t xml:space="preserve"> </w:t>
      </w:r>
      <w:proofErr w:type="spellStart"/>
      <w:r w:rsidRPr="00A6741A">
        <w:rPr>
          <w:rFonts w:eastAsia="Microsoft Sans Serif" w:cs="Arial"/>
          <w:lang w:val="en-GB" w:eastAsia="en-GB"/>
        </w:rPr>
        <w:t>lăstarilor</w:t>
      </w:r>
      <w:proofErr w:type="spellEnd"/>
      <w:r w:rsidRPr="00A6741A">
        <w:rPr>
          <w:rFonts w:eastAsia="Microsoft Sans Serif" w:cs="Arial"/>
          <w:lang w:val="en-GB" w:eastAsia="en-GB"/>
        </w:rPr>
        <w:t>,</w:t>
      </w:r>
      <w:r w:rsidRPr="00A6741A">
        <w:rPr>
          <w:rFonts w:eastAsia="Microsoft Sans Serif" w:cs="Arial"/>
          <w:spacing w:val="18"/>
          <w:lang w:val="en-GB" w:eastAsia="en-GB"/>
        </w:rPr>
        <w:t xml:space="preserve"> </w:t>
      </w:r>
      <w:r w:rsidRPr="00A6741A">
        <w:rPr>
          <w:rFonts w:eastAsia="Microsoft Sans Serif" w:cs="Arial"/>
          <w:lang w:val="en-GB" w:eastAsia="en-GB"/>
        </w:rPr>
        <w:t>etc.,</w:t>
      </w:r>
      <w:r w:rsidRPr="00A6741A">
        <w:rPr>
          <w:rFonts w:eastAsia="Microsoft Sans Serif" w:cs="Arial"/>
          <w:spacing w:val="19"/>
          <w:lang w:val="en-GB" w:eastAsia="en-GB"/>
        </w:rPr>
        <w:t xml:space="preserve"> </w:t>
      </w:r>
      <w:proofErr w:type="spellStart"/>
      <w:r w:rsidRPr="00A6741A">
        <w:rPr>
          <w:rFonts w:eastAsia="Microsoft Sans Serif" w:cs="Arial"/>
          <w:lang w:val="en-GB" w:eastAsia="en-GB"/>
        </w:rPr>
        <w:t>având</w:t>
      </w:r>
      <w:proofErr w:type="spellEnd"/>
      <w:r w:rsidRPr="00A6741A">
        <w:rPr>
          <w:rFonts w:eastAsia="Microsoft Sans Serif" w:cs="Arial"/>
          <w:spacing w:val="20"/>
          <w:lang w:val="en-GB" w:eastAsia="en-GB"/>
        </w:rPr>
        <w:t xml:space="preserve"> </w:t>
      </w:r>
      <w:proofErr w:type="spellStart"/>
      <w:r w:rsidRPr="00A6741A">
        <w:rPr>
          <w:rFonts w:eastAsia="Microsoft Sans Serif" w:cs="Arial"/>
          <w:lang w:val="en-GB" w:eastAsia="en-GB"/>
        </w:rPr>
        <w:t>grijă</w:t>
      </w:r>
      <w:proofErr w:type="spellEnd"/>
      <w:r w:rsidRPr="00A6741A">
        <w:rPr>
          <w:rFonts w:eastAsia="Microsoft Sans Serif" w:cs="Arial"/>
          <w:spacing w:val="19"/>
          <w:lang w:val="en-GB" w:eastAsia="en-GB"/>
        </w:rPr>
        <w:t xml:space="preserve"> </w:t>
      </w:r>
      <w:proofErr w:type="spellStart"/>
      <w:r w:rsidRPr="00A6741A">
        <w:rPr>
          <w:rFonts w:eastAsia="Microsoft Sans Serif" w:cs="Arial"/>
          <w:lang w:val="en-GB" w:eastAsia="en-GB"/>
        </w:rPr>
        <w:t>să</w:t>
      </w:r>
      <w:proofErr w:type="spellEnd"/>
      <w:r w:rsidRPr="00A6741A">
        <w:rPr>
          <w:rFonts w:eastAsia="Microsoft Sans Serif" w:cs="Arial"/>
          <w:spacing w:val="18"/>
          <w:lang w:val="en-GB" w:eastAsia="en-GB"/>
        </w:rPr>
        <w:t xml:space="preserve"> </w:t>
      </w:r>
      <w:r w:rsidRPr="00A6741A">
        <w:rPr>
          <w:rFonts w:eastAsia="Microsoft Sans Serif" w:cs="Arial"/>
          <w:lang w:val="en-GB" w:eastAsia="en-GB"/>
        </w:rPr>
        <w:t>nu</w:t>
      </w:r>
      <w:r w:rsidRPr="00A6741A">
        <w:rPr>
          <w:rFonts w:eastAsia="Microsoft Sans Serif" w:cs="Arial"/>
          <w:spacing w:val="-58"/>
          <w:lang w:val="en-GB" w:eastAsia="en-GB"/>
        </w:rPr>
        <w:t xml:space="preserve"> </w:t>
      </w:r>
      <w:r w:rsidRPr="00A6741A">
        <w:rPr>
          <w:rFonts w:eastAsia="Microsoft Sans Serif" w:cs="Arial"/>
          <w:lang w:val="en-GB" w:eastAsia="en-GB"/>
        </w:rPr>
        <w:t>se</w:t>
      </w:r>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întrerupă</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nici</w:t>
      </w:r>
      <w:proofErr w:type="spellEnd"/>
      <w:r w:rsidRPr="00A6741A">
        <w:rPr>
          <w:rFonts w:eastAsia="Microsoft Sans Serif" w:cs="Arial"/>
          <w:lang w:val="en-GB" w:eastAsia="en-GB"/>
        </w:rPr>
        <w:t xml:space="preserve"> un </w:t>
      </w:r>
      <w:proofErr w:type="spellStart"/>
      <w:r w:rsidRPr="00A6741A">
        <w:rPr>
          <w:rFonts w:eastAsia="Microsoft Sans Serif" w:cs="Arial"/>
          <w:lang w:val="en-GB" w:eastAsia="en-GB"/>
        </w:rPr>
        <w:t>punct</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starea</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masiv</w:t>
      </w:r>
      <w:proofErr w:type="spellEnd"/>
      <w:r w:rsidRPr="00A6741A">
        <w:rPr>
          <w:rFonts w:eastAsia="Microsoft Sans Serif" w:cs="Arial"/>
          <w:lang w:val="en-GB" w:eastAsia="en-GB"/>
        </w:rPr>
        <w:t>;</w:t>
      </w:r>
    </w:p>
    <w:p w14:paraId="7B40BFC3" w14:textId="77777777" w:rsidR="00424471" w:rsidRPr="00A6741A" w:rsidRDefault="00424471" w:rsidP="00424471">
      <w:pPr>
        <w:widowControl w:val="0"/>
        <w:numPr>
          <w:ilvl w:val="2"/>
          <w:numId w:val="7"/>
        </w:numPr>
        <w:tabs>
          <w:tab w:val="left" w:pos="1783"/>
        </w:tabs>
        <w:autoSpaceDE w:val="0"/>
        <w:autoSpaceDN w:val="0"/>
        <w:spacing w:after="0" w:line="240" w:lineRule="auto"/>
        <w:ind w:right="244"/>
        <w:jc w:val="both"/>
        <w:rPr>
          <w:rFonts w:eastAsia="Microsoft Sans Serif" w:cs="Arial"/>
          <w:lang w:val="en-GB" w:eastAsia="en-GB"/>
        </w:rPr>
      </w:pPr>
      <w:proofErr w:type="spellStart"/>
      <w:r w:rsidRPr="00A6741A">
        <w:rPr>
          <w:rFonts w:eastAsia="Microsoft Sans Serif" w:cs="Arial"/>
          <w:lang w:val="en-GB" w:eastAsia="en-GB"/>
        </w:rPr>
        <w:t>reducerea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desimii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arboretelor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pentru</w:t>
      </w:r>
      <w:proofErr w:type="spellEnd"/>
      <w:r w:rsidRPr="00A6741A">
        <w:rPr>
          <w:rFonts w:eastAsia="Microsoft Sans Serif" w:cs="Arial"/>
          <w:lang w:val="en-GB" w:eastAsia="en-GB"/>
        </w:rPr>
        <w:t xml:space="preserve"> a </w:t>
      </w:r>
      <w:proofErr w:type="spellStart"/>
      <w:r w:rsidRPr="00A6741A">
        <w:rPr>
          <w:rFonts w:eastAsia="Microsoft Sans Serif" w:cs="Arial"/>
          <w:lang w:val="en-GB" w:eastAsia="en-GB"/>
        </w:rPr>
        <w:t>permite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regularizarea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creşterii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grosime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înălţime</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r w:rsidRPr="00A6741A">
        <w:rPr>
          <w:rFonts w:eastAsia="Microsoft Sans Serif" w:cs="Arial"/>
          <w:lang w:val="en-GB" w:eastAsia="en-GB"/>
        </w:rPr>
        <w:t xml:space="preserve">precum </w:t>
      </w:r>
      <w:proofErr w:type="spellStart"/>
      <w:r w:rsidRPr="00A6741A">
        <w:rPr>
          <w:rFonts w:eastAsia="Microsoft Sans Serif" w:cs="Arial"/>
          <w:lang w:val="en-GB" w:eastAsia="en-GB"/>
        </w:rPr>
        <w:t>şi</w:t>
      </w:r>
      <w:proofErr w:type="spellEnd"/>
      <w:r w:rsidRPr="00A6741A">
        <w:rPr>
          <w:rFonts w:eastAsia="Microsoft Sans Serif" w:cs="Arial"/>
          <w:lang w:val="en-GB" w:eastAsia="en-GB"/>
        </w:rPr>
        <w:t xml:space="preserve"> a</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configuraţiei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coroanei</w:t>
      </w:r>
      <w:proofErr w:type="spellEnd"/>
      <w:r w:rsidRPr="00A6741A">
        <w:rPr>
          <w:rFonts w:eastAsia="Microsoft Sans Serif" w:cs="Arial"/>
          <w:lang w:val="en-GB" w:eastAsia="en-GB"/>
        </w:rPr>
        <w:t>;</w:t>
      </w:r>
    </w:p>
    <w:p w14:paraId="7E099332" w14:textId="77777777" w:rsidR="00424471" w:rsidRPr="00A6741A" w:rsidRDefault="00424471" w:rsidP="00424471">
      <w:pPr>
        <w:widowControl w:val="0"/>
        <w:numPr>
          <w:ilvl w:val="2"/>
          <w:numId w:val="7"/>
        </w:numPr>
        <w:tabs>
          <w:tab w:val="left" w:pos="1783"/>
        </w:tabs>
        <w:autoSpaceDE w:val="0"/>
        <w:autoSpaceDN w:val="0"/>
        <w:spacing w:after="0" w:line="240" w:lineRule="auto"/>
        <w:ind w:right="241"/>
        <w:jc w:val="both"/>
        <w:rPr>
          <w:rFonts w:eastAsia="Microsoft Sans Serif" w:cs="Arial"/>
          <w:lang w:val="en-GB" w:eastAsia="en-GB"/>
        </w:rPr>
      </w:pPr>
      <w:proofErr w:type="spellStart"/>
      <w:r w:rsidRPr="00A6741A">
        <w:rPr>
          <w:rFonts w:eastAsia="Microsoft Sans Serif" w:cs="Arial"/>
          <w:lang w:val="en-GB" w:eastAsia="en-GB"/>
        </w:rPr>
        <w:t>ameliorarea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mediului</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intern</w:t>
      </w:r>
      <w:r w:rsidRPr="00A6741A">
        <w:rPr>
          <w:rFonts w:eastAsia="Microsoft Sans Serif" w:cs="Arial"/>
          <w:spacing w:val="1"/>
          <w:lang w:val="en-GB" w:eastAsia="en-GB"/>
        </w:rPr>
        <w:t xml:space="preserve"> </w:t>
      </w:r>
      <w:r w:rsidRPr="00A6741A">
        <w:rPr>
          <w:rFonts w:eastAsia="Microsoft Sans Serif" w:cs="Arial"/>
          <w:lang w:val="en-GB" w:eastAsia="en-GB"/>
        </w:rPr>
        <w:t>al</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pădurii</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r w:rsidRPr="00A6741A">
        <w:rPr>
          <w:rFonts w:eastAsia="Microsoft Sans Serif" w:cs="Arial"/>
          <w:lang w:val="en-GB" w:eastAsia="en-GB"/>
        </w:rPr>
        <w:t>cu</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efecte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favorabile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asupra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capacităţii</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productive</w:t>
      </w:r>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protectoare</w:t>
      </w:r>
      <w:proofErr w:type="spellEnd"/>
      <w:r w:rsidRPr="00A6741A">
        <w:rPr>
          <w:rFonts w:eastAsia="Microsoft Sans Serif" w:cs="Arial"/>
          <w:lang w:val="en-GB" w:eastAsia="en-GB"/>
        </w:rPr>
        <w:t>,</w:t>
      </w:r>
      <w:r w:rsidRPr="00A6741A">
        <w:rPr>
          <w:rFonts w:eastAsia="Microsoft Sans Serif" w:cs="Arial"/>
          <w:spacing w:val="2"/>
          <w:lang w:val="en-GB" w:eastAsia="en-GB"/>
        </w:rPr>
        <w:t xml:space="preserve"> </w:t>
      </w:r>
      <w:r w:rsidRPr="00A6741A">
        <w:rPr>
          <w:rFonts w:eastAsia="Microsoft Sans Serif" w:cs="Arial"/>
          <w:lang w:val="en-GB" w:eastAsia="en-GB"/>
        </w:rPr>
        <w:t>ca</w:t>
      </w:r>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asupra</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stabilităţii</w:t>
      </w:r>
      <w:proofErr w:type="spellEnd"/>
      <w:r w:rsidRPr="00A6741A">
        <w:rPr>
          <w:rFonts w:eastAsia="Microsoft Sans Serif" w:cs="Arial"/>
          <w:lang w:val="en-GB" w:eastAsia="en-GB"/>
        </w:rPr>
        <w:t xml:space="preserve"> generale</w:t>
      </w:r>
      <w:r w:rsidRPr="00A6741A">
        <w:rPr>
          <w:rFonts w:eastAsia="Microsoft Sans Serif" w:cs="Arial"/>
          <w:spacing w:val="-2"/>
          <w:lang w:val="en-GB" w:eastAsia="en-GB"/>
        </w:rPr>
        <w:t xml:space="preserve"> </w:t>
      </w:r>
      <w:proofErr w:type="gramStart"/>
      <w:r w:rsidRPr="00A6741A">
        <w:rPr>
          <w:rFonts w:eastAsia="Microsoft Sans Serif" w:cs="Arial"/>
          <w:lang w:val="en-GB" w:eastAsia="en-GB"/>
        </w:rPr>
        <w:t>a</w:t>
      </w:r>
      <w:proofErr w:type="gram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acesteia</w:t>
      </w:r>
      <w:proofErr w:type="spellEnd"/>
      <w:r w:rsidRPr="00A6741A">
        <w:rPr>
          <w:rFonts w:eastAsia="Microsoft Sans Serif" w:cs="Arial"/>
          <w:lang w:val="en-GB" w:eastAsia="en-GB"/>
        </w:rPr>
        <w:t>;</w:t>
      </w:r>
    </w:p>
    <w:p w14:paraId="5060F301" w14:textId="77777777" w:rsidR="00424471" w:rsidRPr="00A6741A" w:rsidRDefault="00424471" w:rsidP="00424471">
      <w:pPr>
        <w:widowControl w:val="0"/>
        <w:numPr>
          <w:ilvl w:val="2"/>
          <w:numId w:val="7"/>
        </w:numPr>
        <w:tabs>
          <w:tab w:val="left" w:pos="1783"/>
        </w:tabs>
        <w:autoSpaceDE w:val="0"/>
        <w:autoSpaceDN w:val="0"/>
        <w:spacing w:after="0" w:line="240" w:lineRule="auto"/>
        <w:ind w:hanging="361"/>
        <w:jc w:val="both"/>
        <w:rPr>
          <w:rFonts w:eastAsia="Microsoft Sans Serif" w:cs="Arial"/>
          <w:lang w:val="en-GB" w:eastAsia="en-GB"/>
        </w:rPr>
      </w:pPr>
      <w:proofErr w:type="spellStart"/>
      <w:r w:rsidRPr="00A6741A">
        <w:rPr>
          <w:rFonts w:eastAsia="Microsoft Sans Serif" w:cs="Arial"/>
          <w:lang w:val="en-GB" w:eastAsia="en-GB"/>
        </w:rPr>
        <w:t>menţinerea</w:t>
      </w:r>
      <w:proofErr w:type="spellEnd"/>
      <w:r w:rsidRPr="00A6741A">
        <w:rPr>
          <w:rFonts w:eastAsia="Microsoft Sans Serif" w:cs="Arial"/>
          <w:spacing w:val="-4"/>
          <w:lang w:val="en-GB" w:eastAsia="en-GB"/>
        </w:rPr>
        <w:t xml:space="preserve"> </w:t>
      </w:r>
      <w:proofErr w:type="spellStart"/>
      <w:r w:rsidRPr="00A6741A">
        <w:rPr>
          <w:rFonts w:eastAsia="Microsoft Sans Serif" w:cs="Arial"/>
          <w:lang w:val="en-GB" w:eastAsia="en-GB"/>
        </w:rPr>
        <w:t>integrităţii</w:t>
      </w:r>
      <w:proofErr w:type="spellEnd"/>
      <w:r w:rsidRPr="00A6741A">
        <w:rPr>
          <w:rFonts w:eastAsia="Microsoft Sans Serif" w:cs="Arial"/>
          <w:spacing w:val="-3"/>
          <w:lang w:val="en-GB" w:eastAsia="en-GB"/>
        </w:rPr>
        <w:t xml:space="preserve"> </w:t>
      </w:r>
      <w:proofErr w:type="spellStart"/>
      <w:r w:rsidRPr="00A6741A">
        <w:rPr>
          <w:rFonts w:eastAsia="Microsoft Sans Serif" w:cs="Arial"/>
          <w:lang w:val="en-GB" w:eastAsia="en-GB"/>
        </w:rPr>
        <w:t>structurale</w:t>
      </w:r>
      <w:proofErr w:type="spellEnd"/>
      <w:r w:rsidRPr="00A6741A">
        <w:rPr>
          <w:rFonts w:eastAsia="Microsoft Sans Serif" w:cs="Arial"/>
          <w:spacing w:val="-3"/>
          <w:lang w:val="en-GB" w:eastAsia="en-GB"/>
        </w:rPr>
        <w:t xml:space="preserve"> </w:t>
      </w:r>
      <w:r w:rsidRPr="00A6741A">
        <w:rPr>
          <w:rFonts w:eastAsia="Microsoft Sans Serif" w:cs="Arial"/>
          <w:lang w:val="en-GB" w:eastAsia="en-GB"/>
        </w:rPr>
        <w:t>(</w:t>
      </w:r>
      <w:proofErr w:type="spellStart"/>
      <w:r w:rsidRPr="00A6741A">
        <w:rPr>
          <w:rFonts w:eastAsia="Microsoft Sans Serif" w:cs="Arial"/>
          <w:lang w:val="en-GB" w:eastAsia="en-GB"/>
        </w:rPr>
        <w:t>consistenta</w:t>
      </w:r>
      <w:proofErr w:type="spellEnd"/>
      <w:r w:rsidRPr="00A6741A">
        <w:rPr>
          <w:rFonts w:eastAsia="Microsoft Sans Serif" w:cs="Arial"/>
          <w:spacing w:val="-4"/>
          <w:lang w:val="en-GB" w:eastAsia="en-GB"/>
        </w:rPr>
        <w:t xml:space="preserve"> </w:t>
      </w:r>
      <w:r w:rsidRPr="00A6741A">
        <w:rPr>
          <w:rFonts w:eastAsia="Microsoft Sans Serif" w:cs="Arial"/>
          <w:lang w:val="en-GB" w:eastAsia="en-GB"/>
        </w:rPr>
        <w:t>K&gt;0,8).</w:t>
      </w:r>
    </w:p>
    <w:p w14:paraId="3257415C" w14:textId="77777777" w:rsidR="00424471" w:rsidRPr="00A6741A" w:rsidRDefault="00424471" w:rsidP="00424471">
      <w:pPr>
        <w:widowControl w:val="0"/>
        <w:autoSpaceDE w:val="0"/>
        <w:autoSpaceDN w:val="0"/>
        <w:spacing w:after="0" w:line="240" w:lineRule="auto"/>
        <w:rPr>
          <w:rFonts w:eastAsia="Microsoft Sans Serif" w:cs="Arial"/>
          <w:lang w:val="en-GB" w:eastAsia="en-GB"/>
        </w:rPr>
      </w:pPr>
    </w:p>
    <w:p w14:paraId="587331A6" w14:textId="77777777" w:rsidR="00424471" w:rsidRPr="00A6741A" w:rsidRDefault="00424471" w:rsidP="00424471">
      <w:pPr>
        <w:widowControl w:val="0"/>
        <w:autoSpaceDE w:val="0"/>
        <w:autoSpaceDN w:val="0"/>
        <w:spacing w:after="0" w:line="240" w:lineRule="auto"/>
        <w:ind w:left="222" w:firstLine="840"/>
        <w:rPr>
          <w:rFonts w:eastAsia="Microsoft Sans Serif" w:cs="Arial"/>
          <w:lang w:val="en-GB" w:eastAsia="en-GB"/>
        </w:rPr>
      </w:pPr>
      <w:proofErr w:type="spellStart"/>
      <w:r w:rsidRPr="00A6741A">
        <w:rPr>
          <w:rFonts w:eastAsia="Microsoft Sans Serif" w:cs="Arial"/>
          <w:lang w:val="en-GB" w:eastAsia="en-GB"/>
        </w:rPr>
        <w:t>Pentru</w:t>
      </w:r>
      <w:proofErr w:type="spellEnd"/>
      <w:r w:rsidRPr="00A6741A">
        <w:rPr>
          <w:rFonts w:eastAsia="Microsoft Sans Serif" w:cs="Arial"/>
          <w:spacing w:val="14"/>
          <w:lang w:val="en-GB" w:eastAsia="en-GB"/>
        </w:rPr>
        <w:t xml:space="preserve"> </w:t>
      </w:r>
      <w:proofErr w:type="spellStart"/>
      <w:r w:rsidRPr="00A6741A">
        <w:rPr>
          <w:rFonts w:eastAsia="Microsoft Sans Serif" w:cs="Arial"/>
          <w:lang w:val="en-GB" w:eastAsia="en-GB"/>
        </w:rPr>
        <w:t>aplicarea</w:t>
      </w:r>
      <w:proofErr w:type="spellEnd"/>
      <w:r w:rsidRPr="00A6741A">
        <w:rPr>
          <w:rFonts w:eastAsia="Microsoft Sans Serif" w:cs="Arial"/>
          <w:spacing w:val="14"/>
          <w:lang w:val="en-GB" w:eastAsia="en-GB"/>
        </w:rPr>
        <w:t xml:space="preserve"> </w:t>
      </w:r>
      <w:proofErr w:type="spellStart"/>
      <w:r w:rsidRPr="00A6741A">
        <w:rPr>
          <w:rFonts w:eastAsia="Microsoft Sans Serif" w:cs="Arial"/>
          <w:lang w:val="en-GB" w:eastAsia="en-GB"/>
        </w:rPr>
        <w:t>curăţirilor</w:t>
      </w:r>
      <w:proofErr w:type="spellEnd"/>
      <w:r w:rsidRPr="00A6741A">
        <w:rPr>
          <w:rFonts w:eastAsia="Microsoft Sans Serif" w:cs="Arial"/>
          <w:spacing w:val="14"/>
          <w:lang w:val="en-GB" w:eastAsia="en-GB"/>
        </w:rPr>
        <w:t xml:space="preserve"> </w:t>
      </w:r>
      <w:proofErr w:type="spellStart"/>
      <w:r w:rsidRPr="00A6741A">
        <w:rPr>
          <w:rFonts w:eastAsia="Microsoft Sans Serif" w:cs="Arial"/>
          <w:lang w:val="en-GB" w:eastAsia="en-GB"/>
        </w:rPr>
        <w:t>este</w:t>
      </w:r>
      <w:proofErr w:type="spellEnd"/>
      <w:r w:rsidRPr="00A6741A">
        <w:rPr>
          <w:rFonts w:eastAsia="Microsoft Sans Serif" w:cs="Arial"/>
          <w:spacing w:val="15"/>
          <w:lang w:val="en-GB" w:eastAsia="en-GB"/>
        </w:rPr>
        <w:t xml:space="preserve"> </w:t>
      </w:r>
      <w:proofErr w:type="spellStart"/>
      <w:r w:rsidRPr="00A6741A">
        <w:rPr>
          <w:rFonts w:eastAsia="Microsoft Sans Serif" w:cs="Arial"/>
          <w:lang w:val="en-GB" w:eastAsia="en-GB"/>
        </w:rPr>
        <w:t>necesară</w:t>
      </w:r>
      <w:proofErr w:type="spellEnd"/>
      <w:r w:rsidRPr="00A6741A">
        <w:rPr>
          <w:rFonts w:eastAsia="Microsoft Sans Serif" w:cs="Arial"/>
          <w:spacing w:val="14"/>
          <w:lang w:val="en-GB" w:eastAsia="en-GB"/>
        </w:rPr>
        <w:t xml:space="preserve"> </w:t>
      </w:r>
      <w:proofErr w:type="spellStart"/>
      <w:r w:rsidRPr="00A6741A">
        <w:rPr>
          <w:rFonts w:eastAsia="Microsoft Sans Serif" w:cs="Arial"/>
          <w:lang w:val="en-GB" w:eastAsia="en-GB"/>
        </w:rPr>
        <w:t>identificarea</w:t>
      </w:r>
      <w:proofErr w:type="spellEnd"/>
      <w:r w:rsidRPr="00A6741A">
        <w:rPr>
          <w:rFonts w:eastAsia="Microsoft Sans Serif" w:cs="Arial"/>
          <w:spacing w:val="13"/>
          <w:lang w:val="en-GB" w:eastAsia="en-GB"/>
        </w:rPr>
        <w:t xml:space="preserve"> </w:t>
      </w:r>
      <w:proofErr w:type="spellStart"/>
      <w:r w:rsidRPr="00A6741A">
        <w:rPr>
          <w:rFonts w:eastAsia="Microsoft Sans Serif" w:cs="Arial"/>
          <w:lang w:val="en-GB" w:eastAsia="en-GB"/>
        </w:rPr>
        <w:t>și</w:t>
      </w:r>
      <w:proofErr w:type="spellEnd"/>
      <w:r w:rsidRPr="00A6741A">
        <w:rPr>
          <w:rFonts w:eastAsia="Microsoft Sans Serif" w:cs="Arial"/>
          <w:spacing w:val="16"/>
          <w:lang w:val="en-GB" w:eastAsia="en-GB"/>
        </w:rPr>
        <w:t xml:space="preserve"> </w:t>
      </w:r>
      <w:proofErr w:type="spellStart"/>
      <w:r w:rsidRPr="00A6741A">
        <w:rPr>
          <w:rFonts w:eastAsia="Microsoft Sans Serif" w:cs="Arial"/>
          <w:lang w:val="en-GB" w:eastAsia="en-GB"/>
        </w:rPr>
        <w:t>alegerea</w:t>
      </w:r>
      <w:proofErr w:type="spellEnd"/>
      <w:r w:rsidRPr="00A6741A">
        <w:rPr>
          <w:rFonts w:eastAsia="Microsoft Sans Serif" w:cs="Arial"/>
          <w:spacing w:val="13"/>
          <w:lang w:val="en-GB" w:eastAsia="en-GB"/>
        </w:rPr>
        <w:t xml:space="preserve"> </w:t>
      </w:r>
      <w:proofErr w:type="spellStart"/>
      <w:r w:rsidRPr="00A6741A">
        <w:rPr>
          <w:rFonts w:eastAsia="Microsoft Sans Serif" w:cs="Arial"/>
          <w:lang w:val="en-GB" w:eastAsia="en-GB"/>
        </w:rPr>
        <w:t>exemplarelor</w:t>
      </w:r>
      <w:proofErr w:type="spellEnd"/>
      <w:r w:rsidRPr="00A6741A">
        <w:rPr>
          <w:rFonts w:eastAsia="Microsoft Sans Serif" w:cs="Arial"/>
          <w:spacing w:val="15"/>
          <w:lang w:val="en-GB" w:eastAsia="en-GB"/>
        </w:rPr>
        <w:t xml:space="preserve"> </w:t>
      </w:r>
      <w:r w:rsidRPr="00A6741A">
        <w:rPr>
          <w:rFonts w:eastAsia="Microsoft Sans Serif" w:cs="Arial"/>
          <w:lang w:val="en-GB" w:eastAsia="en-GB"/>
        </w:rPr>
        <w:t>de</w:t>
      </w:r>
      <w:r w:rsidRPr="00A6741A">
        <w:rPr>
          <w:rFonts w:eastAsia="Microsoft Sans Serif" w:cs="Arial"/>
          <w:spacing w:val="14"/>
          <w:lang w:val="en-GB" w:eastAsia="en-GB"/>
        </w:rPr>
        <w:t xml:space="preserve"> </w:t>
      </w:r>
      <w:r w:rsidRPr="00A6741A">
        <w:rPr>
          <w:rFonts w:eastAsia="Microsoft Sans Serif" w:cs="Arial"/>
          <w:lang w:val="en-GB" w:eastAsia="en-GB"/>
        </w:rPr>
        <w:t>extras</w:t>
      </w:r>
      <w:r w:rsidRPr="00A6741A">
        <w:rPr>
          <w:rFonts w:eastAsia="Microsoft Sans Serif" w:cs="Arial"/>
          <w:spacing w:val="23"/>
          <w:lang w:val="en-GB" w:eastAsia="en-GB"/>
        </w:rPr>
        <w:t xml:space="preserve"> </w:t>
      </w:r>
      <w:r w:rsidRPr="00A6741A">
        <w:rPr>
          <w:rFonts w:eastAsia="Microsoft Sans Serif" w:cs="Arial"/>
          <w:lang w:val="en-GB" w:eastAsia="en-GB"/>
        </w:rPr>
        <w:t>din</w:t>
      </w:r>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fiecare</w:t>
      </w:r>
      <w:proofErr w:type="spellEnd"/>
      <w:r w:rsidRPr="00A6741A">
        <w:rPr>
          <w:rFonts w:eastAsia="Microsoft Sans Serif" w:cs="Arial"/>
          <w:spacing w:val="-3"/>
          <w:lang w:val="en-GB" w:eastAsia="en-GB"/>
        </w:rPr>
        <w:t xml:space="preserve"> </w:t>
      </w:r>
      <w:r w:rsidRPr="00A6741A">
        <w:rPr>
          <w:rFonts w:eastAsia="Microsoft Sans Serif" w:cs="Arial"/>
          <w:lang w:val="en-GB" w:eastAsia="en-GB"/>
        </w:rPr>
        <w:t>tip de</w:t>
      </w:r>
      <w:r w:rsidRPr="00A6741A">
        <w:rPr>
          <w:rFonts w:eastAsia="Microsoft Sans Serif" w:cs="Arial"/>
          <w:spacing w:val="-1"/>
          <w:lang w:val="en-GB" w:eastAsia="en-GB"/>
        </w:rPr>
        <w:t xml:space="preserve"> </w:t>
      </w:r>
      <w:r w:rsidRPr="00A6741A">
        <w:rPr>
          <w:rFonts w:eastAsia="Microsoft Sans Serif" w:cs="Arial"/>
          <w:lang w:val="en-GB" w:eastAsia="en-GB"/>
        </w:rPr>
        <w:t>arboret.</w:t>
      </w:r>
    </w:p>
    <w:p w14:paraId="5644953B" w14:textId="77777777" w:rsidR="00424471" w:rsidRPr="00A6741A" w:rsidRDefault="00424471" w:rsidP="00424471">
      <w:pPr>
        <w:widowControl w:val="0"/>
        <w:autoSpaceDE w:val="0"/>
        <w:autoSpaceDN w:val="0"/>
        <w:spacing w:before="1" w:after="0" w:line="240" w:lineRule="auto"/>
        <w:ind w:left="222" w:firstLine="840"/>
        <w:rPr>
          <w:rFonts w:eastAsia="Microsoft Sans Serif" w:cs="Arial"/>
          <w:lang w:val="en-GB" w:eastAsia="en-GB"/>
        </w:rPr>
      </w:pPr>
      <w:r w:rsidRPr="00A6741A">
        <w:rPr>
          <w:rFonts w:eastAsia="Microsoft Sans Serif" w:cs="Arial"/>
          <w:lang w:val="en-GB" w:eastAsia="en-GB"/>
        </w:rPr>
        <w:t>Prima</w:t>
      </w:r>
      <w:r w:rsidRPr="00A6741A">
        <w:rPr>
          <w:rFonts w:eastAsia="Microsoft Sans Serif" w:cs="Arial"/>
          <w:spacing w:val="26"/>
          <w:lang w:val="en-GB" w:eastAsia="en-GB"/>
        </w:rPr>
        <w:t xml:space="preserve"> </w:t>
      </w:r>
      <w:proofErr w:type="spellStart"/>
      <w:r w:rsidRPr="00A6741A">
        <w:rPr>
          <w:rFonts w:eastAsia="Microsoft Sans Serif" w:cs="Arial"/>
          <w:lang w:val="en-GB" w:eastAsia="en-GB"/>
        </w:rPr>
        <w:t>curăţire</w:t>
      </w:r>
      <w:proofErr w:type="spellEnd"/>
      <w:r w:rsidRPr="00A6741A">
        <w:rPr>
          <w:rFonts w:eastAsia="Microsoft Sans Serif" w:cs="Arial"/>
          <w:spacing w:val="25"/>
          <w:lang w:val="en-GB" w:eastAsia="en-GB"/>
        </w:rPr>
        <w:t xml:space="preserve"> </w:t>
      </w:r>
      <w:r w:rsidRPr="00A6741A">
        <w:rPr>
          <w:rFonts w:eastAsia="Microsoft Sans Serif" w:cs="Arial"/>
          <w:lang w:val="en-GB" w:eastAsia="en-GB"/>
        </w:rPr>
        <w:t>se</w:t>
      </w:r>
      <w:r w:rsidRPr="00A6741A">
        <w:rPr>
          <w:rFonts w:eastAsia="Microsoft Sans Serif" w:cs="Arial"/>
          <w:spacing w:val="29"/>
          <w:lang w:val="en-GB" w:eastAsia="en-GB"/>
        </w:rPr>
        <w:t xml:space="preserve"> </w:t>
      </w:r>
      <w:proofErr w:type="spellStart"/>
      <w:r w:rsidRPr="00A6741A">
        <w:rPr>
          <w:rFonts w:eastAsia="Microsoft Sans Serif" w:cs="Arial"/>
          <w:lang w:val="en-GB" w:eastAsia="en-GB"/>
        </w:rPr>
        <w:t>execută</w:t>
      </w:r>
      <w:proofErr w:type="spellEnd"/>
      <w:r w:rsidRPr="00A6741A">
        <w:rPr>
          <w:rFonts w:eastAsia="Microsoft Sans Serif" w:cs="Arial"/>
          <w:spacing w:val="27"/>
          <w:lang w:val="en-GB" w:eastAsia="en-GB"/>
        </w:rPr>
        <w:t xml:space="preserve"> </w:t>
      </w:r>
      <w:r w:rsidRPr="00A6741A">
        <w:rPr>
          <w:rFonts w:eastAsia="Microsoft Sans Serif" w:cs="Arial"/>
          <w:lang w:val="en-GB" w:eastAsia="en-GB"/>
        </w:rPr>
        <w:t>la</w:t>
      </w:r>
      <w:r w:rsidRPr="00A6741A">
        <w:rPr>
          <w:rFonts w:eastAsia="Microsoft Sans Serif" w:cs="Arial"/>
          <w:spacing w:val="27"/>
          <w:lang w:val="en-GB" w:eastAsia="en-GB"/>
        </w:rPr>
        <w:t xml:space="preserve"> </w:t>
      </w:r>
      <w:proofErr w:type="spellStart"/>
      <w:r w:rsidRPr="00A6741A">
        <w:rPr>
          <w:rFonts w:eastAsia="Microsoft Sans Serif" w:cs="Arial"/>
          <w:lang w:val="en-GB" w:eastAsia="en-GB"/>
        </w:rPr>
        <w:t>cca</w:t>
      </w:r>
      <w:proofErr w:type="spellEnd"/>
      <w:r w:rsidRPr="00A6741A">
        <w:rPr>
          <w:rFonts w:eastAsia="Microsoft Sans Serif" w:cs="Arial"/>
          <w:lang w:val="en-GB" w:eastAsia="en-GB"/>
        </w:rPr>
        <w:t>.</w:t>
      </w:r>
      <w:r w:rsidRPr="00A6741A">
        <w:rPr>
          <w:rFonts w:eastAsia="Microsoft Sans Serif" w:cs="Arial"/>
          <w:spacing w:val="27"/>
          <w:lang w:val="en-GB" w:eastAsia="en-GB"/>
        </w:rPr>
        <w:t xml:space="preserve"> </w:t>
      </w:r>
      <w:r w:rsidRPr="00A6741A">
        <w:rPr>
          <w:rFonts w:eastAsia="Microsoft Sans Serif" w:cs="Arial"/>
          <w:lang w:val="en-GB" w:eastAsia="en-GB"/>
        </w:rPr>
        <w:t>3-5</w:t>
      </w:r>
      <w:r w:rsidRPr="00A6741A">
        <w:rPr>
          <w:rFonts w:eastAsia="Microsoft Sans Serif" w:cs="Arial"/>
          <w:spacing w:val="27"/>
          <w:lang w:val="en-GB" w:eastAsia="en-GB"/>
        </w:rPr>
        <w:t xml:space="preserve"> </w:t>
      </w:r>
      <w:r w:rsidRPr="00A6741A">
        <w:rPr>
          <w:rFonts w:eastAsia="Microsoft Sans Serif" w:cs="Arial"/>
          <w:lang w:val="en-GB" w:eastAsia="en-GB"/>
        </w:rPr>
        <w:t>ani</w:t>
      </w:r>
      <w:r w:rsidRPr="00A6741A">
        <w:rPr>
          <w:rFonts w:eastAsia="Microsoft Sans Serif" w:cs="Arial"/>
          <w:spacing w:val="28"/>
          <w:lang w:val="en-GB" w:eastAsia="en-GB"/>
        </w:rPr>
        <w:t xml:space="preserve"> </w:t>
      </w:r>
      <w:proofErr w:type="spellStart"/>
      <w:r w:rsidRPr="00A6741A">
        <w:rPr>
          <w:rFonts w:eastAsia="Microsoft Sans Serif" w:cs="Arial"/>
          <w:lang w:val="en-GB" w:eastAsia="en-GB"/>
        </w:rPr>
        <w:t>după</w:t>
      </w:r>
      <w:proofErr w:type="spellEnd"/>
      <w:r w:rsidRPr="00A6741A">
        <w:rPr>
          <w:rFonts w:eastAsia="Microsoft Sans Serif" w:cs="Arial"/>
          <w:spacing w:val="26"/>
          <w:lang w:val="en-GB" w:eastAsia="en-GB"/>
        </w:rPr>
        <w:t xml:space="preserve"> </w:t>
      </w:r>
      <w:r w:rsidRPr="00A6741A">
        <w:rPr>
          <w:rFonts w:eastAsia="Microsoft Sans Serif" w:cs="Arial"/>
          <w:lang w:val="en-GB" w:eastAsia="en-GB"/>
        </w:rPr>
        <w:t>ultima</w:t>
      </w:r>
      <w:r w:rsidRPr="00A6741A">
        <w:rPr>
          <w:rFonts w:eastAsia="Microsoft Sans Serif" w:cs="Arial"/>
          <w:spacing w:val="26"/>
          <w:lang w:val="en-GB" w:eastAsia="en-GB"/>
        </w:rPr>
        <w:t xml:space="preserve"> </w:t>
      </w:r>
      <w:proofErr w:type="spellStart"/>
      <w:r w:rsidRPr="00A6741A">
        <w:rPr>
          <w:rFonts w:eastAsia="Microsoft Sans Serif" w:cs="Arial"/>
          <w:lang w:val="en-GB" w:eastAsia="en-GB"/>
        </w:rPr>
        <w:t>degajare</w:t>
      </w:r>
      <w:proofErr w:type="spellEnd"/>
      <w:r w:rsidRPr="00A6741A">
        <w:rPr>
          <w:rFonts w:eastAsia="Microsoft Sans Serif" w:cs="Arial"/>
          <w:spacing w:val="25"/>
          <w:lang w:val="en-GB" w:eastAsia="en-GB"/>
        </w:rPr>
        <w:t xml:space="preserve"> </w:t>
      </w:r>
      <w:proofErr w:type="spellStart"/>
      <w:r w:rsidRPr="00A6741A">
        <w:rPr>
          <w:rFonts w:eastAsia="Microsoft Sans Serif" w:cs="Arial"/>
          <w:lang w:val="en-GB" w:eastAsia="en-GB"/>
        </w:rPr>
        <w:t>când</w:t>
      </w:r>
      <w:proofErr w:type="spellEnd"/>
      <w:r w:rsidRPr="00A6741A">
        <w:rPr>
          <w:rFonts w:eastAsia="Microsoft Sans Serif" w:cs="Arial"/>
          <w:spacing w:val="27"/>
          <w:lang w:val="en-GB" w:eastAsia="en-GB"/>
        </w:rPr>
        <w:t xml:space="preserve"> </w:t>
      </w:r>
      <w:proofErr w:type="spellStart"/>
      <w:r w:rsidRPr="00A6741A">
        <w:rPr>
          <w:rFonts w:eastAsia="Microsoft Sans Serif" w:cs="Arial"/>
          <w:lang w:val="en-GB" w:eastAsia="en-GB"/>
        </w:rPr>
        <w:t>arboretul</w:t>
      </w:r>
      <w:proofErr w:type="spellEnd"/>
      <w:r w:rsidRPr="00A6741A">
        <w:rPr>
          <w:rFonts w:eastAsia="Microsoft Sans Serif" w:cs="Arial"/>
          <w:spacing w:val="28"/>
          <w:lang w:val="en-GB" w:eastAsia="en-GB"/>
        </w:rPr>
        <w:t xml:space="preserve"> </w:t>
      </w:r>
      <w:r w:rsidRPr="00A6741A">
        <w:rPr>
          <w:rFonts w:eastAsia="Microsoft Sans Serif" w:cs="Arial"/>
          <w:lang w:val="en-GB" w:eastAsia="en-GB"/>
        </w:rPr>
        <w:t>se</w:t>
      </w:r>
      <w:r w:rsidRPr="00A6741A">
        <w:rPr>
          <w:rFonts w:eastAsia="Microsoft Sans Serif" w:cs="Arial"/>
          <w:spacing w:val="26"/>
          <w:lang w:val="en-GB" w:eastAsia="en-GB"/>
        </w:rPr>
        <w:t xml:space="preserve"> </w:t>
      </w:r>
      <w:proofErr w:type="spellStart"/>
      <w:r w:rsidRPr="00A6741A">
        <w:rPr>
          <w:rFonts w:eastAsia="Microsoft Sans Serif" w:cs="Arial"/>
          <w:lang w:val="en-GB" w:eastAsia="en-GB"/>
        </w:rPr>
        <w:t>găseşte</w:t>
      </w:r>
      <w:proofErr w:type="spellEnd"/>
      <w:r w:rsidRPr="00A6741A">
        <w:rPr>
          <w:rFonts w:eastAsia="Microsoft Sans Serif" w:cs="Arial"/>
          <w:spacing w:val="27"/>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faza</w:t>
      </w:r>
      <w:proofErr w:type="spellEnd"/>
      <w:r w:rsidRPr="00A6741A">
        <w:rPr>
          <w:rFonts w:eastAsia="Microsoft Sans Serif" w:cs="Arial"/>
          <w:spacing w:val="-2"/>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nuieliş-păriş</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iar</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înălţimea</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sa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medie</w:t>
      </w:r>
      <w:proofErr w:type="spellEnd"/>
      <w:r w:rsidRPr="00A6741A">
        <w:rPr>
          <w:rFonts w:eastAsia="Microsoft Sans Serif" w:cs="Arial"/>
          <w:lang w:val="en-GB" w:eastAsia="en-GB"/>
        </w:rPr>
        <w:t xml:space="preserve"> nu </w:t>
      </w:r>
      <w:proofErr w:type="spellStart"/>
      <w:r w:rsidRPr="00A6741A">
        <w:rPr>
          <w:rFonts w:eastAsia="Microsoft Sans Serif" w:cs="Arial"/>
          <w:lang w:val="en-GB" w:eastAsia="en-GB"/>
        </w:rPr>
        <w:t>depăşeşte</w:t>
      </w:r>
      <w:proofErr w:type="spellEnd"/>
      <w:r w:rsidRPr="00A6741A">
        <w:rPr>
          <w:rFonts w:eastAsia="Microsoft Sans Serif" w:cs="Arial"/>
          <w:lang w:val="en-GB" w:eastAsia="en-GB"/>
        </w:rPr>
        <w:t>,</w:t>
      </w:r>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2"/>
          <w:lang w:val="en-GB" w:eastAsia="en-GB"/>
        </w:rPr>
        <w:t xml:space="preserve"> </w:t>
      </w:r>
      <w:r w:rsidRPr="00A6741A">
        <w:rPr>
          <w:rFonts w:eastAsia="Microsoft Sans Serif" w:cs="Arial"/>
          <w:lang w:val="en-GB" w:eastAsia="en-GB"/>
        </w:rPr>
        <w:t>general, 3 m.</w:t>
      </w:r>
    </w:p>
    <w:p w14:paraId="201DCFCD" w14:textId="77777777" w:rsidR="00424471" w:rsidRPr="00A6741A" w:rsidRDefault="00424471" w:rsidP="00424471">
      <w:pPr>
        <w:widowControl w:val="0"/>
        <w:autoSpaceDE w:val="0"/>
        <w:autoSpaceDN w:val="0"/>
        <w:spacing w:after="0" w:line="240" w:lineRule="auto"/>
        <w:ind w:left="1062"/>
        <w:rPr>
          <w:rFonts w:eastAsia="Microsoft Sans Serif" w:cs="Arial"/>
          <w:lang w:val="en-GB" w:eastAsia="en-GB"/>
        </w:rPr>
      </w:pPr>
      <w:proofErr w:type="spellStart"/>
      <w:r w:rsidRPr="00A6741A">
        <w:rPr>
          <w:rFonts w:eastAsia="Microsoft Sans Serif" w:cs="Arial"/>
          <w:lang w:val="en-GB" w:eastAsia="en-GB"/>
        </w:rPr>
        <w:t>Elementele</w:t>
      </w:r>
      <w:proofErr w:type="spellEnd"/>
      <w:r w:rsidRPr="00A6741A">
        <w:rPr>
          <w:rFonts w:eastAsia="Microsoft Sans Serif" w:cs="Arial"/>
          <w:spacing w:val="-3"/>
          <w:lang w:val="en-GB" w:eastAsia="en-GB"/>
        </w:rPr>
        <w:t xml:space="preserve"> </w:t>
      </w:r>
      <w:r w:rsidRPr="00A6741A">
        <w:rPr>
          <w:rFonts w:eastAsia="Microsoft Sans Serif" w:cs="Arial"/>
          <w:lang w:val="en-GB" w:eastAsia="en-GB"/>
        </w:rPr>
        <w:t>de arboret</w:t>
      </w:r>
      <w:r w:rsidRPr="00A6741A">
        <w:rPr>
          <w:rFonts w:eastAsia="Microsoft Sans Serif" w:cs="Arial"/>
          <w:spacing w:val="-2"/>
          <w:lang w:val="en-GB" w:eastAsia="en-GB"/>
        </w:rPr>
        <w:t xml:space="preserve"> </w:t>
      </w:r>
      <w:r w:rsidRPr="00A6741A">
        <w:rPr>
          <w:rFonts w:eastAsia="Microsoft Sans Serif" w:cs="Arial"/>
          <w:lang w:val="en-GB" w:eastAsia="en-GB"/>
        </w:rPr>
        <w:t>care</w:t>
      </w:r>
      <w:r w:rsidRPr="00A6741A">
        <w:rPr>
          <w:rFonts w:eastAsia="Microsoft Sans Serif" w:cs="Arial"/>
          <w:spacing w:val="-3"/>
          <w:lang w:val="en-GB" w:eastAsia="en-GB"/>
        </w:rPr>
        <w:t xml:space="preserve"> </w:t>
      </w:r>
      <w:proofErr w:type="spellStart"/>
      <w:r w:rsidRPr="00A6741A">
        <w:rPr>
          <w:rFonts w:eastAsia="Microsoft Sans Serif" w:cs="Arial"/>
          <w:lang w:val="en-GB" w:eastAsia="en-GB"/>
        </w:rPr>
        <w:t>fac</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obiectul</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extragerii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prin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curăţiri</w:t>
      </w:r>
      <w:proofErr w:type="spellEnd"/>
      <w:r w:rsidRPr="00A6741A">
        <w:rPr>
          <w:rFonts w:eastAsia="Microsoft Sans Serif" w:cs="Arial"/>
          <w:spacing w:val="-2"/>
          <w:lang w:val="en-GB" w:eastAsia="en-GB"/>
        </w:rPr>
        <w:t xml:space="preserve"> </w:t>
      </w:r>
      <w:r w:rsidRPr="00A6741A">
        <w:rPr>
          <w:rFonts w:eastAsia="Microsoft Sans Serif" w:cs="Arial"/>
          <w:lang w:val="en-GB" w:eastAsia="en-GB"/>
        </w:rPr>
        <w:t>sunt:</w:t>
      </w:r>
    </w:p>
    <w:p w14:paraId="32B9BD5F" w14:textId="77777777" w:rsidR="00424471" w:rsidRPr="00A6741A" w:rsidRDefault="00424471" w:rsidP="00424471">
      <w:pPr>
        <w:widowControl w:val="0"/>
        <w:autoSpaceDE w:val="0"/>
        <w:autoSpaceDN w:val="0"/>
        <w:spacing w:after="0" w:line="240" w:lineRule="auto"/>
        <w:rPr>
          <w:rFonts w:eastAsia="Microsoft Sans Serif" w:cs="Arial"/>
          <w:lang w:val="en-GB" w:eastAsia="en-GB"/>
        </w:rPr>
      </w:pPr>
    </w:p>
    <w:p w14:paraId="1AA2AD72" w14:textId="77777777" w:rsidR="00424471" w:rsidRPr="00A6741A" w:rsidRDefault="00424471" w:rsidP="00424471">
      <w:pPr>
        <w:widowControl w:val="0"/>
        <w:numPr>
          <w:ilvl w:val="2"/>
          <w:numId w:val="7"/>
        </w:numPr>
        <w:tabs>
          <w:tab w:val="left" w:pos="1783"/>
        </w:tabs>
        <w:autoSpaceDE w:val="0"/>
        <w:autoSpaceDN w:val="0"/>
        <w:spacing w:after="0" w:line="240" w:lineRule="auto"/>
        <w:ind w:right="244"/>
        <w:rPr>
          <w:rFonts w:eastAsia="Microsoft Sans Serif" w:cs="Arial"/>
          <w:lang w:val="en-GB" w:eastAsia="en-GB"/>
        </w:rPr>
      </w:pPr>
      <w:proofErr w:type="spellStart"/>
      <w:r w:rsidRPr="00A6741A">
        <w:rPr>
          <w:rFonts w:eastAsia="Microsoft Sans Serif" w:cs="Arial"/>
          <w:lang w:val="en-GB" w:eastAsia="en-GB"/>
        </w:rPr>
        <w:t>exemplarele</w:t>
      </w:r>
      <w:proofErr w:type="spellEnd"/>
      <w:r w:rsidRPr="00A6741A">
        <w:rPr>
          <w:rFonts w:eastAsia="Microsoft Sans Serif" w:cs="Arial"/>
          <w:spacing w:val="19"/>
          <w:lang w:val="en-GB" w:eastAsia="en-GB"/>
        </w:rPr>
        <w:t xml:space="preserve"> </w:t>
      </w:r>
      <w:proofErr w:type="spellStart"/>
      <w:r w:rsidRPr="00A6741A">
        <w:rPr>
          <w:rFonts w:eastAsia="Microsoft Sans Serif" w:cs="Arial"/>
          <w:lang w:val="en-GB" w:eastAsia="en-GB"/>
        </w:rPr>
        <w:t>uscate</w:t>
      </w:r>
      <w:proofErr w:type="spellEnd"/>
      <w:r w:rsidRPr="00A6741A">
        <w:rPr>
          <w:rFonts w:eastAsia="Microsoft Sans Serif" w:cs="Arial"/>
          <w:lang w:val="en-GB" w:eastAsia="en-GB"/>
        </w:rPr>
        <w:t>,</w:t>
      </w:r>
      <w:r w:rsidRPr="00A6741A">
        <w:rPr>
          <w:rFonts w:eastAsia="Microsoft Sans Serif" w:cs="Arial"/>
          <w:spacing w:val="20"/>
          <w:lang w:val="en-GB" w:eastAsia="en-GB"/>
        </w:rPr>
        <w:t xml:space="preserve"> </w:t>
      </w:r>
      <w:proofErr w:type="spellStart"/>
      <w:r w:rsidRPr="00A6741A">
        <w:rPr>
          <w:rFonts w:eastAsia="Microsoft Sans Serif" w:cs="Arial"/>
          <w:lang w:val="en-GB" w:eastAsia="en-GB"/>
        </w:rPr>
        <w:t>atacate</w:t>
      </w:r>
      <w:proofErr w:type="spellEnd"/>
      <w:r w:rsidRPr="00A6741A">
        <w:rPr>
          <w:rFonts w:eastAsia="Microsoft Sans Serif" w:cs="Arial"/>
          <w:lang w:val="en-GB" w:eastAsia="en-GB"/>
        </w:rPr>
        <w:t>,</w:t>
      </w:r>
      <w:r w:rsidRPr="00A6741A">
        <w:rPr>
          <w:rFonts w:eastAsia="Microsoft Sans Serif" w:cs="Arial"/>
          <w:spacing w:val="19"/>
          <w:lang w:val="en-GB" w:eastAsia="en-GB"/>
        </w:rPr>
        <w:t xml:space="preserve"> </w:t>
      </w:r>
      <w:proofErr w:type="spellStart"/>
      <w:r w:rsidRPr="00A6741A">
        <w:rPr>
          <w:rFonts w:eastAsia="Microsoft Sans Serif" w:cs="Arial"/>
          <w:lang w:val="en-GB" w:eastAsia="en-GB"/>
        </w:rPr>
        <w:t>rănite</w:t>
      </w:r>
      <w:proofErr w:type="spellEnd"/>
      <w:r w:rsidRPr="00A6741A">
        <w:rPr>
          <w:rFonts w:eastAsia="Microsoft Sans Serif" w:cs="Arial"/>
          <w:lang w:val="en-GB" w:eastAsia="en-GB"/>
        </w:rPr>
        <w:t>,</w:t>
      </w:r>
      <w:r w:rsidRPr="00A6741A">
        <w:rPr>
          <w:rFonts w:eastAsia="Microsoft Sans Serif" w:cs="Arial"/>
          <w:spacing w:val="20"/>
          <w:lang w:val="en-GB" w:eastAsia="en-GB"/>
        </w:rPr>
        <w:t xml:space="preserve"> </w:t>
      </w:r>
      <w:proofErr w:type="spellStart"/>
      <w:r w:rsidRPr="00A6741A">
        <w:rPr>
          <w:rFonts w:eastAsia="Microsoft Sans Serif" w:cs="Arial"/>
          <w:lang w:val="en-GB" w:eastAsia="en-GB"/>
        </w:rPr>
        <w:t>bolnave</w:t>
      </w:r>
      <w:proofErr w:type="spellEnd"/>
      <w:r w:rsidRPr="00A6741A">
        <w:rPr>
          <w:rFonts w:eastAsia="Microsoft Sans Serif" w:cs="Arial"/>
          <w:spacing w:val="19"/>
          <w:lang w:val="en-GB" w:eastAsia="en-GB"/>
        </w:rPr>
        <w:t xml:space="preserve"> </w:t>
      </w:r>
      <w:r w:rsidRPr="00A6741A">
        <w:rPr>
          <w:rFonts w:eastAsia="Microsoft Sans Serif" w:cs="Arial"/>
          <w:lang w:val="en-GB" w:eastAsia="en-GB"/>
        </w:rPr>
        <w:t>(</w:t>
      </w:r>
      <w:proofErr w:type="spellStart"/>
      <w:r w:rsidRPr="00A6741A">
        <w:rPr>
          <w:rFonts w:eastAsia="Microsoft Sans Serif" w:cs="Arial"/>
          <w:lang w:val="en-GB" w:eastAsia="en-GB"/>
        </w:rPr>
        <w:t>în</w:t>
      </w:r>
      <w:proofErr w:type="spellEnd"/>
      <w:r w:rsidRPr="00A6741A">
        <w:rPr>
          <w:rFonts w:eastAsia="Microsoft Sans Serif" w:cs="Arial"/>
          <w:spacing w:val="20"/>
          <w:lang w:val="en-GB" w:eastAsia="en-GB"/>
        </w:rPr>
        <w:t xml:space="preserve"> </w:t>
      </w:r>
      <w:r w:rsidRPr="00A6741A">
        <w:rPr>
          <w:rFonts w:eastAsia="Microsoft Sans Serif" w:cs="Arial"/>
          <w:lang w:val="en-GB" w:eastAsia="en-GB"/>
        </w:rPr>
        <w:t>special</w:t>
      </w:r>
      <w:r w:rsidRPr="00A6741A">
        <w:rPr>
          <w:rFonts w:eastAsia="Microsoft Sans Serif" w:cs="Arial"/>
          <w:spacing w:val="20"/>
          <w:lang w:val="en-GB" w:eastAsia="en-GB"/>
        </w:rPr>
        <w:t xml:space="preserve"> </w:t>
      </w:r>
      <w:proofErr w:type="spellStart"/>
      <w:r w:rsidRPr="00A6741A">
        <w:rPr>
          <w:rFonts w:eastAsia="Microsoft Sans Serif" w:cs="Arial"/>
          <w:lang w:val="en-GB" w:eastAsia="en-GB"/>
        </w:rPr>
        <w:t>cele</w:t>
      </w:r>
      <w:proofErr w:type="spellEnd"/>
      <w:r w:rsidRPr="00A6741A">
        <w:rPr>
          <w:rFonts w:eastAsia="Microsoft Sans Serif" w:cs="Arial"/>
          <w:spacing w:val="22"/>
          <w:lang w:val="en-GB" w:eastAsia="en-GB"/>
        </w:rPr>
        <w:t xml:space="preserve"> </w:t>
      </w:r>
      <w:r w:rsidRPr="00A6741A">
        <w:rPr>
          <w:rFonts w:eastAsia="Microsoft Sans Serif" w:cs="Arial"/>
          <w:lang w:val="en-GB" w:eastAsia="en-GB"/>
        </w:rPr>
        <w:t>cu</w:t>
      </w:r>
      <w:r w:rsidRPr="00A6741A">
        <w:rPr>
          <w:rFonts w:eastAsia="Microsoft Sans Serif" w:cs="Arial"/>
          <w:spacing w:val="20"/>
          <w:lang w:val="en-GB" w:eastAsia="en-GB"/>
        </w:rPr>
        <w:t xml:space="preserve"> </w:t>
      </w:r>
      <w:proofErr w:type="spellStart"/>
      <w:r w:rsidRPr="00A6741A">
        <w:rPr>
          <w:rFonts w:eastAsia="Microsoft Sans Serif" w:cs="Arial"/>
          <w:lang w:val="en-GB" w:eastAsia="en-GB"/>
        </w:rPr>
        <w:t>boli</w:t>
      </w:r>
      <w:proofErr w:type="spellEnd"/>
      <w:r w:rsidRPr="00A6741A">
        <w:rPr>
          <w:rFonts w:eastAsia="Microsoft Sans Serif" w:cs="Arial"/>
          <w:spacing w:val="21"/>
          <w:lang w:val="en-GB" w:eastAsia="en-GB"/>
        </w:rPr>
        <w:t xml:space="preserve"> </w:t>
      </w:r>
      <w:proofErr w:type="spellStart"/>
      <w:r w:rsidRPr="00A6741A">
        <w:rPr>
          <w:rFonts w:eastAsia="Microsoft Sans Serif" w:cs="Arial"/>
          <w:lang w:val="en-GB" w:eastAsia="en-GB"/>
        </w:rPr>
        <w:t>infecţioase</w:t>
      </w:r>
      <w:proofErr w:type="spellEnd"/>
      <w:r w:rsidRPr="00A6741A">
        <w:rPr>
          <w:rFonts w:eastAsia="Microsoft Sans Serif" w:cs="Arial"/>
          <w:spacing w:val="-57"/>
          <w:lang w:val="en-GB" w:eastAsia="en-GB"/>
        </w:rPr>
        <w:t xml:space="preserve"> </w:t>
      </w:r>
      <w:r w:rsidRPr="00A6741A">
        <w:rPr>
          <w:rFonts w:eastAsia="Microsoft Sans Serif" w:cs="Arial"/>
          <w:lang w:val="en-GB" w:eastAsia="en-GB"/>
        </w:rPr>
        <w:t>evolutive</w:t>
      </w:r>
      <w:r w:rsidRPr="00A6741A">
        <w:rPr>
          <w:rFonts w:eastAsia="Microsoft Sans Serif" w:cs="Arial"/>
          <w:spacing w:val="-1"/>
          <w:lang w:val="en-GB" w:eastAsia="en-GB"/>
        </w:rPr>
        <w:t xml:space="preserve"> </w:t>
      </w:r>
      <w:r w:rsidRPr="00A6741A">
        <w:rPr>
          <w:rFonts w:eastAsia="Microsoft Sans Serif" w:cs="Arial"/>
          <w:lang w:val="en-GB" w:eastAsia="en-GB"/>
        </w:rPr>
        <w:t xml:space="preserve">gen </w:t>
      </w:r>
      <w:proofErr w:type="spellStart"/>
      <w:r w:rsidRPr="00A6741A">
        <w:rPr>
          <w:rFonts w:eastAsia="Microsoft Sans Serif" w:cs="Arial"/>
          <w:lang w:val="en-GB" w:eastAsia="en-GB"/>
        </w:rPr>
        <w:t>cancere</w:t>
      </w:r>
      <w:proofErr w:type="spellEnd"/>
      <w:r w:rsidRPr="00A6741A">
        <w:rPr>
          <w:rFonts w:eastAsia="Microsoft Sans Serif" w:cs="Arial"/>
          <w:lang w:val="en-GB" w:eastAsia="en-GB"/>
        </w:rPr>
        <w:t>);</w:t>
      </w:r>
    </w:p>
    <w:p w14:paraId="6DE4B046" w14:textId="77777777" w:rsidR="00424471" w:rsidRPr="00A6741A" w:rsidRDefault="00424471" w:rsidP="00424471">
      <w:pPr>
        <w:widowControl w:val="0"/>
        <w:numPr>
          <w:ilvl w:val="2"/>
          <w:numId w:val="7"/>
        </w:numPr>
        <w:tabs>
          <w:tab w:val="left" w:pos="1783"/>
        </w:tabs>
        <w:autoSpaceDE w:val="0"/>
        <w:autoSpaceDN w:val="0"/>
        <w:spacing w:after="0" w:line="240" w:lineRule="auto"/>
        <w:ind w:right="244"/>
        <w:rPr>
          <w:rFonts w:eastAsia="Microsoft Sans Serif" w:cs="Arial"/>
          <w:lang w:val="en-GB" w:eastAsia="en-GB"/>
        </w:rPr>
      </w:pPr>
      <w:proofErr w:type="spellStart"/>
      <w:r w:rsidRPr="00A6741A">
        <w:rPr>
          <w:rFonts w:eastAsia="Microsoft Sans Serif" w:cs="Arial"/>
          <w:lang w:val="en-GB" w:eastAsia="en-GB"/>
        </w:rPr>
        <w:t>preexistenţi</w:t>
      </w:r>
      <w:proofErr w:type="spellEnd"/>
      <w:r w:rsidRPr="00A6741A">
        <w:rPr>
          <w:rFonts w:eastAsia="Microsoft Sans Serif" w:cs="Arial"/>
          <w:spacing w:val="38"/>
          <w:lang w:val="en-GB" w:eastAsia="en-GB"/>
        </w:rPr>
        <w:t xml:space="preserve"> </w:t>
      </w:r>
      <w:r w:rsidRPr="00A6741A">
        <w:rPr>
          <w:rFonts w:eastAsia="Microsoft Sans Serif" w:cs="Arial"/>
          <w:lang w:val="en-GB" w:eastAsia="en-GB"/>
        </w:rPr>
        <w:t>(</w:t>
      </w:r>
      <w:proofErr w:type="spellStart"/>
      <w:r w:rsidRPr="00A6741A">
        <w:rPr>
          <w:rFonts w:eastAsia="Microsoft Sans Serif" w:cs="Arial"/>
          <w:lang w:val="en-GB" w:eastAsia="en-GB"/>
        </w:rPr>
        <w:t>adesea</w:t>
      </w:r>
      <w:proofErr w:type="spellEnd"/>
      <w:r w:rsidRPr="00A6741A">
        <w:rPr>
          <w:rFonts w:eastAsia="Microsoft Sans Serif" w:cs="Arial"/>
          <w:spacing w:val="37"/>
          <w:lang w:val="en-GB" w:eastAsia="en-GB"/>
        </w:rPr>
        <w:t xml:space="preserve"> </w:t>
      </w:r>
      <w:proofErr w:type="spellStart"/>
      <w:r w:rsidRPr="00A6741A">
        <w:rPr>
          <w:rFonts w:eastAsia="Microsoft Sans Serif" w:cs="Arial"/>
          <w:lang w:val="en-GB" w:eastAsia="en-GB"/>
        </w:rPr>
        <w:t>consideraţi</w:t>
      </w:r>
      <w:proofErr w:type="spellEnd"/>
      <w:r w:rsidRPr="00A6741A">
        <w:rPr>
          <w:rFonts w:eastAsia="Microsoft Sans Serif" w:cs="Arial"/>
          <w:spacing w:val="38"/>
          <w:lang w:val="en-GB" w:eastAsia="en-GB"/>
        </w:rPr>
        <w:t xml:space="preserve"> </w:t>
      </w:r>
      <w:r w:rsidRPr="00A6741A">
        <w:rPr>
          <w:rFonts w:eastAsia="Microsoft Sans Serif" w:cs="Arial"/>
          <w:lang w:val="en-GB" w:eastAsia="en-GB"/>
        </w:rPr>
        <w:t>ca</w:t>
      </w:r>
      <w:r w:rsidRPr="00A6741A">
        <w:rPr>
          <w:rFonts w:eastAsia="Microsoft Sans Serif" w:cs="Arial"/>
          <w:spacing w:val="37"/>
          <w:lang w:val="en-GB" w:eastAsia="en-GB"/>
        </w:rPr>
        <w:t xml:space="preserve"> </w:t>
      </w:r>
      <w:proofErr w:type="spellStart"/>
      <w:r w:rsidRPr="00A6741A">
        <w:rPr>
          <w:rFonts w:eastAsia="Microsoft Sans Serif" w:cs="Arial"/>
          <w:lang w:val="en-GB" w:eastAsia="en-GB"/>
        </w:rPr>
        <w:t>primă</w:t>
      </w:r>
      <w:proofErr w:type="spellEnd"/>
      <w:r w:rsidRPr="00A6741A">
        <w:rPr>
          <w:rFonts w:eastAsia="Microsoft Sans Serif" w:cs="Arial"/>
          <w:spacing w:val="37"/>
          <w:lang w:val="en-GB" w:eastAsia="en-GB"/>
        </w:rPr>
        <w:t xml:space="preserve"> </w:t>
      </w:r>
      <w:proofErr w:type="spellStart"/>
      <w:r w:rsidRPr="00A6741A">
        <w:rPr>
          <w:rFonts w:eastAsia="Microsoft Sans Serif" w:cs="Arial"/>
          <w:lang w:val="en-GB" w:eastAsia="en-GB"/>
        </w:rPr>
        <w:t>urgenţă</w:t>
      </w:r>
      <w:proofErr w:type="spellEnd"/>
      <w:r w:rsidRPr="00A6741A">
        <w:rPr>
          <w:rFonts w:eastAsia="Microsoft Sans Serif" w:cs="Arial"/>
          <w:spacing w:val="36"/>
          <w:lang w:val="en-GB" w:eastAsia="en-GB"/>
        </w:rPr>
        <w:t xml:space="preserve"> </w:t>
      </w:r>
      <w:r w:rsidRPr="00A6741A">
        <w:rPr>
          <w:rFonts w:eastAsia="Microsoft Sans Serif" w:cs="Arial"/>
          <w:lang w:val="en-GB" w:eastAsia="en-GB"/>
        </w:rPr>
        <w:t>de</w:t>
      </w:r>
      <w:r w:rsidRPr="00A6741A">
        <w:rPr>
          <w:rFonts w:eastAsia="Microsoft Sans Serif" w:cs="Arial"/>
          <w:spacing w:val="37"/>
          <w:lang w:val="en-GB" w:eastAsia="en-GB"/>
        </w:rPr>
        <w:t xml:space="preserve"> </w:t>
      </w:r>
      <w:proofErr w:type="spellStart"/>
      <w:r w:rsidRPr="00A6741A">
        <w:rPr>
          <w:rFonts w:eastAsia="Microsoft Sans Serif" w:cs="Arial"/>
          <w:lang w:val="en-GB" w:eastAsia="en-GB"/>
        </w:rPr>
        <w:t>extragere</w:t>
      </w:r>
      <w:proofErr w:type="spellEnd"/>
      <w:r w:rsidRPr="00A6741A">
        <w:rPr>
          <w:rFonts w:eastAsia="Microsoft Sans Serif" w:cs="Arial"/>
          <w:lang w:val="en-GB" w:eastAsia="en-GB"/>
        </w:rPr>
        <w:t>,</w:t>
      </w:r>
      <w:r w:rsidRPr="00A6741A">
        <w:rPr>
          <w:rFonts w:eastAsia="Microsoft Sans Serif" w:cs="Arial"/>
          <w:spacing w:val="38"/>
          <w:lang w:val="en-GB" w:eastAsia="en-GB"/>
        </w:rPr>
        <w:t xml:space="preserve"> </w:t>
      </w:r>
      <w:proofErr w:type="spellStart"/>
      <w:r w:rsidRPr="00A6741A">
        <w:rPr>
          <w:rFonts w:eastAsia="Microsoft Sans Serif" w:cs="Arial"/>
          <w:lang w:val="en-GB" w:eastAsia="en-GB"/>
        </w:rPr>
        <w:t>datorită</w:t>
      </w:r>
      <w:proofErr w:type="spellEnd"/>
      <w:r w:rsidRPr="00A6741A">
        <w:rPr>
          <w:rFonts w:eastAsia="Microsoft Sans Serif" w:cs="Arial"/>
          <w:spacing w:val="39"/>
          <w:lang w:val="en-GB" w:eastAsia="en-GB"/>
        </w:rPr>
        <w:t xml:space="preserve"> </w:t>
      </w:r>
      <w:proofErr w:type="spellStart"/>
      <w:r w:rsidRPr="00A6741A">
        <w:rPr>
          <w:rFonts w:eastAsia="Microsoft Sans Serif" w:cs="Arial"/>
          <w:lang w:val="en-GB" w:eastAsia="en-GB"/>
        </w:rPr>
        <w:t>vătămărilor</w:t>
      </w:r>
      <w:proofErr w:type="spellEnd"/>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produse</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arborilor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remanenţi</w:t>
      </w:r>
      <w:proofErr w:type="spellEnd"/>
      <w:r w:rsidRPr="00A6741A">
        <w:rPr>
          <w:rFonts w:eastAsia="Microsoft Sans Serif" w:cs="Arial"/>
          <w:lang w:val="en-GB" w:eastAsia="en-GB"/>
        </w:rPr>
        <w:t xml:space="preserve"> la </w:t>
      </w:r>
      <w:proofErr w:type="spellStart"/>
      <w:r w:rsidRPr="00A6741A">
        <w:rPr>
          <w:rFonts w:eastAsia="Microsoft Sans Serif" w:cs="Arial"/>
          <w:lang w:val="en-GB" w:eastAsia="en-GB"/>
        </w:rPr>
        <w:t>doborâre</w:t>
      </w:r>
      <w:proofErr w:type="spellEnd"/>
      <w:r w:rsidRPr="00A6741A">
        <w:rPr>
          <w:rFonts w:eastAsia="Microsoft Sans Serif" w:cs="Arial"/>
          <w:lang w:val="en-GB" w:eastAsia="en-GB"/>
        </w:rPr>
        <w:t>);</w:t>
      </w:r>
    </w:p>
    <w:p w14:paraId="794B60AB" w14:textId="77777777" w:rsidR="00424471" w:rsidRPr="00A6741A" w:rsidRDefault="00424471" w:rsidP="00424471">
      <w:pPr>
        <w:widowControl w:val="0"/>
        <w:numPr>
          <w:ilvl w:val="2"/>
          <w:numId w:val="7"/>
        </w:numPr>
        <w:tabs>
          <w:tab w:val="left" w:pos="1783"/>
          <w:tab w:val="left" w:pos="7860"/>
          <w:tab w:val="left" w:pos="9139"/>
          <w:tab w:val="left" w:pos="9650"/>
        </w:tabs>
        <w:autoSpaceDE w:val="0"/>
        <w:autoSpaceDN w:val="0"/>
        <w:spacing w:before="2" w:after="0" w:line="237" w:lineRule="auto"/>
        <w:ind w:right="238"/>
        <w:rPr>
          <w:rFonts w:eastAsia="Microsoft Sans Serif" w:cs="Arial"/>
          <w:lang w:val="en-GB" w:eastAsia="en-GB"/>
        </w:rPr>
      </w:pPr>
      <w:proofErr w:type="spellStart"/>
      <w:r w:rsidRPr="00A6741A">
        <w:rPr>
          <w:rFonts w:eastAsia="Microsoft Sans Serif" w:cs="Arial"/>
          <w:lang w:val="en-GB" w:eastAsia="en-GB"/>
        </w:rPr>
        <w:t>exemplarele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speciilor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copleşitoare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nedoriteşi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neconforme</w:t>
      </w:r>
      <w:proofErr w:type="spellEnd"/>
      <w:r w:rsidRPr="00A6741A">
        <w:rPr>
          <w:rFonts w:eastAsia="Microsoft Sans Serif" w:cs="Arial"/>
          <w:spacing w:val="17"/>
          <w:lang w:val="en-GB" w:eastAsia="en-GB"/>
        </w:rPr>
        <w:t xml:space="preserve"> </w:t>
      </w:r>
      <w:r w:rsidRPr="00A6741A">
        <w:rPr>
          <w:rFonts w:eastAsia="Microsoft Sans Serif" w:cs="Arial"/>
          <w:lang w:val="en-GB" w:eastAsia="en-GB"/>
        </w:rPr>
        <w:t>cu</w:t>
      </w:r>
    </w:p>
    <w:p w14:paraId="5BC8680C" w14:textId="77777777" w:rsidR="00424471" w:rsidRPr="00A6741A" w:rsidRDefault="00424471" w:rsidP="00424471">
      <w:pPr>
        <w:widowControl w:val="0"/>
        <w:tabs>
          <w:tab w:val="left" w:pos="1783"/>
          <w:tab w:val="left" w:pos="7860"/>
          <w:tab w:val="left" w:pos="9139"/>
          <w:tab w:val="left" w:pos="9650"/>
        </w:tabs>
        <w:autoSpaceDE w:val="0"/>
        <w:autoSpaceDN w:val="0"/>
        <w:spacing w:before="2" w:after="0" w:line="237" w:lineRule="auto"/>
        <w:ind w:left="1782" w:right="238"/>
        <w:jc w:val="right"/>
        <w:rPr>
          <w:rFonts w:eastAsia="Microsoft Sans Serif" w:cs="Arial"/>
          <w:lang w:val="en-GB" w:eastAsia="en-GB"/>
        </w:rPr>
      </w:pPr>
      <w:r w:rsidRPr="00A6741A">
        <w:rPr>
          <w:rFonts w:eastAsia="Microsoft Sans Serif" w:cs="Arial"/>
          <w:lang w:val="en-GB" w:eastAsia="en-GB"/>
        </w:rPr>
        <w:tab/>
      </w:r>
      <w:proofErr w:type="spellStart"/>
      <w:r w:rsidRPr="00A6741A">
        <w:rPr>
          <w:rFonts w:eastAsia="Microsoft Sans Serif" w:cs="Arial"/>
          <w:lang w:val="en-GB" w:eastAsia="en-GB"/>
        </w:rPr>
        <w:t>compoziţia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ţel</w:t>
      </w:r>
      <w:proofErr w:type="spellEnd"/>
      <w:r w:rsidRPr="00A6741A">
        <w:rPr>
          <w:rFonts w:eastAsia="Microsoft Sans Serif" w:cs="Arial"/>
          <w:lang w:val="en-GB" w:eastAsia="en-GB"/>
        </w:rPr>
        <w:t xml:space="preserve">, </w:t>
      </w:r>
      <w:proofErr w:type="spellStart"/>
      <w:proofErr w:type="gramStart"/>
      <w:r w:rsidRPr="00A6741A">
        <w:rPr>
          <w:rFonts w:eastAsia="Microsoft Sans Serif" w:cs="Arial"/>
          <w:spacing w:val="-2"/>
          <w:lang w:val="en-GB" w:eastAsia="en-GB"/>
        </w:rPr>
        <w:t>dacă</w:t>
      </w:r>
      <w:proofErr w:type="spellEnd"/>
      <w:r w:rsidRPr="00A6741A">
        <w:rPr>
          <w:rFonts w:eastAsia="Microsoft Sans Serif" w:cs="Arial"/>
          <w:spacing w:val="-57"/>
          <w:lang w:val="en-GB" w:eastAsia="en-GB"/>
        </w:rPr>
        <w:t xml:space="preserve">  </w:t>
      </w:r>
      <w:r w:rsidRPr="00A6741A">
        <w:rPr>
          <w:rFonts w:eastAsia="Microsoft Sans Serif" w:cs="Arial"/>
          <w:lang w:val="en-GB" w:eastAsia="en-GB"/>
        </w:rPr>
        <w:t>sunt</w:t>
      </w:r>
      <w:proofErr w:type="gramEnd"/>
      <w:r w:rsidRPr="00A6741A">
        <w:rPr>
          <w:rFonts w:eastAsia="Microsoft Sans Serif" w:cs="Arial"/>
          <w:spacing w:val="-1"/>
          <w:lang w:val="en-GB" w:eastAsia="en-GB"/>
        </w:rPr>
        <w:t xml:space="preserve"> </w:t>
      </w:r>
      <w:r w:rsidRPr="00A6741A">
        <w:rPr>
          <w:rFonts w:eastAsia="Microsoft Sans Serif" w:cs="Arial"/>
          <w:lang w:val="en-GB" w:eastAsia="en-GB"/>
        </w:rPr>
        <w:t xml:space="preserve">situate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plafonul</w:t>
      </w:r>
      <w:proofErr w:type="spellEnd"/>
      <w:r w:rsidRPr="00A6741A">
        <w:rPr>
          <w:rFonts w:eastAsia="Microsoft Sans Serif" w:cs="Arial"/>
          <w:lang w:val="en-GB" w:eastAsia="en-GB"/>
        </w:rPr>
        <w:t xml:space="preserve"> superior</w:t>
      </w:r>
      <w:r w:rsidRPr="00A6741A">
        <w:rPr>
          <w:rFonts w:eastAsia="Microsoft Sans Serif" w:cs="Arial"/>
          <w:spacing w:val="-1"/>
          <w:lang w:val="en-GB" w:eastAsia="en-GB"/>
        </w:rPr>
        <w:t xml:space="preserve"> </w:t>
      </w:r>
      <w:r w:rsidRPr="00A6741A">
        <w:rPr>
          <w:rFonts w:eastAsia="Microsoft Sans Serif" w:cs="Arial"/>
          <w:lang w:val="en-GB" w:eastAsia="en-GB"/>
        </w:rPr>
        <w:t xml:space="preserve">al </w:t>
      </w:r>
      <w:proofErr w:type="spellStart"/>
      <w:r w:rsidRPr="00A6741A">
        <w:rPr>
          <w:rFonts w:eastAsia="Microsoft Sans Serif" w:cs="Arial"/>
          <w:lang w:val="en-GB" w:eastAsia="en-GB"/>
        </w:rPr>
        <w:t>arboretului</w:t>
      </w:r>
      <w:proofErr w:type="spellEnd"/>
      <w:r w:rsidRPr="00A6741A">
        <w:rPr>
          <w:rFonts w:eastAsia="Microsoft Sans Serif" w:cs="Arial"/>
          <w:lang w:val="en-GB" w:eastAsia="en-GB"/>
        </w:rPr>
        <w:t>;</w:t>
      </w:r>
    </w:p>
    <w:p w14:paraId="324C6BCD" w14:textId="77777777" w:rsidR="00424471" w:rsidRPr="00A6741A" w:rsidRDefault="00424471" w:rsidP="00424471">
      <w:pPr>
        <w:widowControl w:val="0"/>
        <w:numPr>
          <w:ilvl w:val="2"/>
          <w:numId w:val="7"/>
        </w:numPr>
        <w:tabs>
          <w:tab w:val="left" w:pos="1783"/>
          <w:tab w:val="left" w:pos="3641"/>
        </w:tabs>
        <w:autoSpaceDE w:val="0"/>
        <w:autoSpaceDN w:val="0"/>
        <w:spacing w:before="1" w:after="0" w:line="240" w:lineRule="auto"/>
        <w:ind w:right="244"/>
        <w:rPr>
          <w:rFonts w:eastAsia="Microsoft Sans Serif" w:cs="Arial"/>
          <w:lang w:val="en-GB" w:eastAsia="en-GB"/>
        </w:rPr>
      </w:pPr>
      <w:proofErr w:type="spellStart"/>
      <w:r w:rsidRPr="00A6741A">
        <w:rPr>
          <w:rFonts w:eastAsia="Microsoft Sans Serif" w:cs="Arial"/>
          <w:lang w:val="en-GB" w:eastAsia="en-GB"/>
        </w:rPr>
        <w:t>exemplarele</w:t>
      </w:r>
      <w:proofErr w:type="spellEnd"/>
      <w:r w:rsidRPr="00A6741A">
        <w:rPr>
          <w:rFonts w:eastAsia="Microsoft Sans Serif" w:cs="Arial"/>
          <w:spacing w:val="64"/>
          <w:lang w:val="en-GB" w:eastAsia="en-GB"/>
        </w:rPr>
        <w:t xml:space="preserve"> </w:t>
      </w:r>
      <w:r w:rsidRPr="00A6741A">
        <w:rPr>
          <w:rFonts w:eastAsia="Microsoft Sans Serif" w:cs="Arial"/>
          <w:lang w:val="en-GB" w:eastAsia="en-GB"/>
        </w:rPr>
        <w:t>din</w:t>
      </w:r>
      <w:r w:rsidRPr="00A6741A">
        <w:rPr>
          <w:rFonts w:eastAsia="Microsoft Sans Serif" w:cs="Arial"/>
          <w:lang w:val="en-GB" w:eastAsia="en-GB"/>
        </w:rPr>
        <w:tab/>
      </w:r>
      <w:proofErr w:type="spellStart"/>
      <w:r w:rsidRPr="00A6741A">
        <w:rPr>
          <w:rFonts w:eastAsia="Microsoft Sans Serif" w:cs="Arial"/>
          <w:lang w:val="en-GB" w:eastAsia="en-GB"/>
        </w:rPr>
        <w:t>lăstari</w:t>
      </w:r>
      <w:proofErr w:type="spellEnd"/>
      <w:r w:rsidRPr="00A6741A">
        <w:rPr>
          <w:rFonts w:eastAsia="Microsoft Sans Serif" w:cs="Arial"/>
          <w:lang w:val="en-GB" w:eastAsia="en-GB"/>
        </w:rPr>
        <w:t>,</w:t>
      </w:r>
      <w:r w:rsidRPr="00A6741A">
        <w:rPr>
          <w:rFonts w:eastAsia="Microsoft Sans Serif" w:cs="Arial"/>
          <w:spacing w:val="5"/>
          <w:lang w:val="en-GB" w:eastAsia="en-GB"/>
        </w:rPr>
        <w:t xml:space="preserve"> </w:t>
      </w:r>
      <w:proofErr w:type="spellStart"/>
      <w:r w:rsidRPr="00A6741A">
        <w:rPr>
          <w:rFonts w:eastAsia="Microsoft Sans Serif" w:cs="Arial"/>
          <w:lang w:val="en-GB" w:eastAsia="en-GB"/>
        </w:rPr>
        <w:t>provenite</w:t>
      </w:r>
      <w:proofErr w:type="spellEnd"/>
      <w:r w:rsidRPr="00A6741A">
        <w:rPr>
          <w:rFonts w:eastAsia="Microsoft Sans Serif" w:cs="Arial"/>
          <w:spacing w:val="5"/>
          <w:lang w:val="en-GB" w:eastAsia="en-GB"/>
        </w:rPr>
        <w:t xml:space="preserve"> </w:t>
      </w:r>
      <w:r w:rsidRPr="00A6741A">
        <w:rPr>
          <w:rFonts w:eastAsia="Microsoft Sans Serif" w:cs="Arial"/>
          <w:lang w:val="en-GB" w:eastAsia="en-GB"/>
        </w:rPr>
        <w:t>de</w:t>
      </w:r>
      <w:r w:rsidRPr="00A6741A">
        <w:rPr>
          <w:rFonts w:eastAsia="Microsoft Sans Serif" w:cs="Arial"/>
          <w:spacing w:val="5"/>
          <w:lang w:val="en-GB" w:eastAsia="en-GB"/>
        </w:rPr>
        <w:t xml:space="preserve"> </w:t>
      </w:r>
      <w:r w:rsidRPr="00A6741A">
        <w:rPr>
          <w:rFonts w:eastAsia="Microsoft Sans Serif" w:cs="Arial"/>
          <w:lang w:val="en-GB" w:eastAsia="en-GB"/>
        </w:rPr>
        <w:t>pe</w:t>
      </w:r>
      <w:r w:rsidRPr="00A6741A">
        <w:rPr>
          <w:rFonts w:eastAsia="Microsoft Sans Serif" w:cs="Arial"/>
          <w:spacing w:val="5"/>
          <w:lang w:val="en-GB" w:eastAsia="en-GB"/>
        </w:rPr>
        <w:t xml:space="preserve"> </w:t>
      </w:r>
      <w:proofErr w:type="spellStart"/>
      <w:r w:rsidRPr="00A6741A">
        <w:rPr>
          <w:rFonts w:eastAsia="Microsoft Sans Serif" w:cs="Arial"/>
          <w:lang w:val="en-GB" w:eastAsia="en-GB"/>
        </w:rPr>
        <w:t>cioate</w:t>
      </w:r>
      <w:proofErr w:type="spellEnd"/>
      <w:r w:rsidRPr="00A6741A">
        <w:rPr>
          <w:rFonts w:eastAsia="Microsoft Sans Serif" w:cs="Arial"/>
          <w:spacing w:val="5"/>
          <w:lang w:val="en-GB" w:eastAsia="en-GB"/>
        </w:rPr>
        <w:t xml:space="preserve"> </w:t>
      </w:r>
      <w:proofErr w:type="spellStart"/>
      <w:r w:rsidRPr="00A6741A">
        <w:rPr>
          <w:rFonts w:eastAsia="Microsoft Sans Serif" w:cs="Arial"/>
          <w:lang w:val="en-GB" w:eastAsia="en-GB"/>
        </w:rPr>
        <w:t>îmbătrânite</w:t>
      </w:r>
      <w:proofErr w:type="spellEnd"/>
      <w:r w:rsidRPr="00A6741A">
        <w:rPr>
          <w:rFonts w:eastAsia="Microsoft Sans Serif" w:cs="Arial"/>
          <w:spacing w:val="5"/>
          <w:lang w:val="en-GB" w:eastAsia="en-GB"/>
        </w:rPr>
        <w:t xml:space="preserve"> </w:t>
      </w:r>
      <w:proofErr w:type="spellStart"/>
      <w:r w:rsidRPr="00A6741A">
        <w:rPr>
          <w:rFonts w:eastAsia="Microsoft Sans Serif" w:cs="Arial"/>
          <w:lang w:val="en-GB" w:eastAsia="en-GB"/>
        </w:rPr>
        <w:t>sau</w:t>
      </w:r>
      <w:proofErr w:type="spellEnd"/>
      <w:r w:rsidRPr="00A6741A">
        <w:rPr>
          <w:rFonts w:eastAsia="Microsoft Sans Serif" w:cs="Arial"/>
          <w:spacing w:val="5"/>
          <w:lang w:val="en-GB" w:eastAsia="en-GB"/>
        </w:rPr>
        <w:t xml:space="preserve"> </w:t>
      </w:r>
      <w:r w:rsidRPr="00A6741A">
        <w:rPr>
          <w:rFonts w:eastAsia="Microsoft Sans Serif" w:cs="Arial"/>
          <w:lang w:val="en-GB" w:eastAsia="en-GB"/>
        </w:rPr>
        <w:t>din</w:t>
      </w:r>
      <w:r w:rsidRPr="00A6741A">
        <w:rPr>
          <w:rFonts w:eastAsia="Microsoft Sans Serif" w:cs="Arial"/>
          <w:spacing w:val="6"/>
          <w:lang w:val="en-GB" w:eastAsia="en-GB"/>
        </w:rPr>
        <w:t xml:space="preserve"> </w:t>
      </w:r>
      <w:proofErr w:type="spellStart"/>
      <w:r w:rsidRPr="00A6741A">
        <w:rPr>
          <w:rFonts w:eastAsia="Microsoft Sans Serif" w:cs="Arial"/>
          <w:lang w:val="en-GB" w:eastAsia="en-GB"/>
        </w:rPr>
        <w:t>arborete</w:t>
      </w:r>
      <w:proofErr w:type="spellEnd"/>
      <w:r w:rsidRPr="00A6741A">
        <w:rPr>
          <w:rFonts w:eastAsia="Microsoft Sans Serif" w:cs="Arial"/>
          <w:spacing w:val="5"/>
          <w:lang w:val="en-GB" w:eastAsia="en-GB"/>
        </w:rPr>
        <w:t xml:space="preserve"> </w:t>
      </w:r>
      <w:r w:rsidRPr="00A6741A">
        <w:rPr>
          <w:rFonts w:eastAsia="Microsoft Sans Serif" w:cs="Arial"/>
          <w:lang w:val="en-GB" w:eastAsia="en-GB"/>
        </w:rPr>
        <w:t>cu</w:t>
      </w:r>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provenienţă</w:t>
      </w:r>
      <w:proofErr w:type="spellEnd"/>
      <w:r w:rsidRPr="00A6741A">
        <w:rPr>
          <w:rFonts w:eastAsia="Microsoft Sans Serif" w:cs="Arial"/>
          <w:spacing w:val="9"/>
          <w:lang w:val="en-GB" w:eastAsia="en-GB"/>
        </w:rPr>
        <w:t xml:space="preserve"> </w:t>
      </w:r>
      <w:proofErr w:type="spellStart"/>
      <w:r w:rsidRPr="00A6741A">
        <w:rPr>
          <w:rFonts w:eastAsia="Microsoft Sans Serif" w:cs="Arial"/>
          <w:lang w:val="en-GB" w:eastAsia="en-GB"/>
        </w:rPr>
        <w:t>mixtă</w:t>
      </w:r>
      <w:proofErr w:type="spellEnd"/>
      <w:r w:rsidRPr="00A6741A">
        <w:rPr>
          <w:rFonts w:eastAsia="Microsoft Sans Serif" w:cs="Arial"/>
          <w:lang w:val="en-GB" w:eastAsia="en-GB"/>
        </w:rPr>
        <w:t>,</w:t>
      </w:r>
      <w:r w:rsidRPr="00A6741A">
        <w:rPr>
          <w:rFonts w:eastAsia="Microsoft Sans Serif" w:cs="Arial"/>
          <w:spacing w:val="51"/>
          <w:lang w:val="en-GB" w:eastAsia="en-GB"/>
        </w:rPr>
        <w:t xml:space="preserve"> </w:t>
      </w:r>
      <w:r w:rsidRPr="00A6741A">
        <w:rPr>
          <w:rFonts w:eastAsia="Microsoft Sans Serif" w:cs="Arial"/>
          <w:lang w:val="en-GB" w:eastAsia="en-GB"/>
        </w:rPr>
        <w:t>care</w:t>
      </w:r>
      <w:r w:rsidRPr="00A6741A">
        <w:rPr>
          <w:rFonts w:eastAsia="Microsoft Sans Serif" w:cs="Arial"/>
          <w:spacing w:val="-3"/>
          <w:lang w:val="en-GB" w:eastAsia="en-GB"/>
        </w:rPr>
        <w:t xml:space="preserve"> </w:t>
      </w:r>
      <w:r w:rsidRPr="00A6741A">
        <w:rPr>
          <w:rFonts w:eastAsia="Microsoft Sans Serif" w:cs="Arial"/>
          <w:lang w:val="en-GB" w:eastAsia="en-GB"/>
        </w:rPr>
        <w:t>pot</w:t>
      </w:r>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copleşi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exemplarele</w:t>
      </w:r>
      <w:proofErr w:type="spellEnd"/>
      <w:r w:rsidRPr="00A6741A">
        <w:rPr>
          <w:rFonts w:eastAsia="Microsoft Sans Serif" w:cs="Arial"/>
          <w:spacing w:val="23"/>
          <w:lang w:val="en-GB" w:eastAsia="en-GB"/>
        </w:rPr>
        <w:t xml:space="preserve"> </w:t>
      </w:r>
      <w:proofErr w:type="spellStart"/>
      <w:r w:rsidRPr="00A6741A">
        <w:rPr>
          <w:rFonts w:eastAsia="Microsoft Sans Serif" w:cs="Arial"/>
          <w:lang w:val="en-GB" w:eastAsia="en-GB"/>
        </w:rPr>
        <w:t>mai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valoroase</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din</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sămânţă</w:t>
      </w:r>
      <w:proofErr w:type="spellEnd"/>
      <w:r w:rsidRPr="00A6741A">
        <w:rPr>
          <w:rFonts w:eastAsia="Microsoft Sans Serif" w:cs="Arial"/>
          <w:lang w:val="en-GB" w:eastAsia="en-GB"/>
        </w:rPr>
        <w:t>;</w:t>
      </w:r>
    </w:p>
    <w:p w14:paraId="38D07057" w14:textId="77777777" w:rsidR="00424471" w:rsidRPr="00A6741A" w:rsidRDefault="00424471" w:rsidP="00424471">
      <w:pPr>
        <w:widowControl w:val="0"/>
        <w:numPr>
          <w:ilvl w:val="2"/>
          <w:numId w:val="7"/>
        </w:numPr>
        <w:tabs>
          <w:tab w:val="left" w:pos="1783"/>
        </w:tabs>
        <w:autoSpaceDE w:val="0"/>
        <w:autoSpaceDN w:val="0"/>
        <w:spacing w:before="1" w:after="0" w:line="240" w:lineRule="auto"/>
        <w:ind w:right="240"/>
        <w:rPr>
          <w:rFonts w:eastAsia="Microsoft Sans Serif" w:cs="Arial"/>
          <w:lang w:val="en-GB" w:eastAsia="en-GB"/>
        </w:rPr>
      </w:pPr>
      <w:proofErr w:type="spellStart"/>
      <w:r w:rsidRPr="00A6741A">
        <w:rPr>
          <w:rFonts w:eastAsia="Microsoft Sans Serif" w:cs="Arial"/>
          <w:lang w:val="en-GB" w:eastAsia="en-GB"/>
        </w:rPr>
        <w:t>exemplarele</w:t>
      </w:r>
      <w:proofErr w:type="spellEnd"/>
      <w:r w:rsidRPr="00A6741A">
        <w:rPr>
          <w:rFonts w:eastAsia="Microsoft Sans Serif" w:cs="Arial"/>
          <w:lang w:val="en-GB" w:eastAsia="en-GB"/>
        </w:rPr>
        <w:t xml:space="preserve"> din</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specia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dorită</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chiar</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bună</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calitate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dar</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grupate</w:t>
      </w:r>
      <w:proofErr w:type="spellEnd"/>
      <w:r w:rsidRPr="00A6741A">
        <w:rPr>
          <w:rFonts w:eastAsia="Microsoft Sans Serif" w:cs="Arial"/>
          <w:spacing w:val="60"/>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pâlcurile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prea</w:t>
      </w:r>
      <w:proofErr w:type="spellEnd"/>
      <w:r w:rsidRPr="00A6741A">
        <w:rPr>
          <w:rFonts w:eastAsia="Microsoft Sans Serif" w:cs="Arial"/>
          <w:spacing w:val="-57"/>
          <w:lang w:val="en-GB" w:eastAsia="en-GB"/>
        </w:rPr>
        <w:t xml:space="preserve"> </w:t>
      </w:r>
      <w:r w:rsidRPr="00A6741A">
        <w:rPr>
          <w:rFonts w:eastAsia="Microsoft Sans Serif" w:cs="Arial"/>
          <w:lang w:val="en-GB" w:eastAsia="en-GB"/>
        </w:rPr>
        <w:t>dese.</w:t>
      </w:r>
    </w:p>
    <w:p w14:paraId="2F727D6B" w14:textId="77777777" w:rsidR="00424471" w:rsidRPr="00A6741A" w:rsidRDefault="00424471" w:rsidP="00424471">
      <w:pPr>
        <w:widowControl w:val="0"/>
        <w:autoSpaceDE w:val="0"/>
        <w:autoSpaceDN w:val="0"/>
        <w:spacing w:before="90" w:after="0" w:line="240" w:lineRule="auto"/>
        <w:ind w:left="222" w:right="245" w:firstLine="1758"/>
        <w:jc w:val="both"/>
        <w:rPr>
          <w:rFonts w:eastAsia="Microsoft Sans Serif" w:cs="Arial"/>
          <w:lang w:val="en-GB" w:eastAsia="en-GB"/>
        </w:rPr>
      </w:pPr>
      <w:r w:rsidRPr="00A6741A">
        <w:rPr>
          <w:rFonts w:eastAsia="Microsoft Sans Serif" w:cs="Arial"/>
          <w:noProof/>
          <w:lang w:val="en-US"/>
        </w:rPr>
        <w:drawing>
          <wp:inline distT="0" distB="0" distL="0" distR="0" wp14:anchorId="47C1BFE3" wp14:editId="6EEB3FCE">
            <wp:extent cx="3286089" cy="3460059"/>
            <wp:effectExtent l="0" t="0" r="0" b="7620"/>
            <wp:docPr id="21317942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94219" name=""/>
                    <pic:cNvPicPr/>
                  </pic:nvPicPr>
                  <pic:blipFill>
                    <a:blip r:embed="rId11"/>
                    <a:stretch>
                      <a:fillRect/>
                    </a:stretch>
                  </pic:blipFill>
                  <pic:spPr>
                    <a:xfrm>
                      <a:off x="0" y="0"/>
                      <a:ext cx="3315324" cy="3490842"/>
                    </a:xfrm>
                    <a:prstGeom prst="rect">
                      <a:avLst/>
                    </a:prstGeom>
                  </pic:spPr>
                </pic:pic>
              </a:graphicData>
            </a:graphic>
          </wp:inline>
        </w:drawing>
      </w:r>
    </w:p>
    <w:p w14:paraId="5642341B" w14:textId="77777777" w:rsidR="00424471" w:rsidRPr="00A6741A" w:rsidRDefault="00424471" w:rsidP="00424471">
      <w:pPr>
        <w:widowControl w:val="0"/>
        <w:autoSpaceDE w:val="0"/>
        <w:autoSpaceDN w:val="0"/>
        <w:spacing w:before="90" w:after="0" w:line="240" w:lineRule="auto"/>
        <w:ind w:left="222" w:right="245" w:firstLine="840"/>
        <w:rPr>
          <w:rFonts w:eastAsia="Microsoft Sans Serif" w:cs="Arial"/>
          <w:lang w:val="en-GB" w:eastAsia="en-GB"/>
        </w:rPr>
      </w:pPr>
      <w:r w:rsidRPr="00A6741A">
        <w:rPr>
          <w:rFonts w:eastAsia="Microsoft Sans Serif" w:cs="Arial"/>
          <w:lang w:val="en-GB" w:eastAsia="en-GB"/>
        </w:rPr>
        <w:t xml:space="preserve">                </w:t>
      </w:r>
      <w:proofErr w:type="spellStart"/>
      <w:r w:rsidRPr="00A6741A">
        <w:rPr>
          <w:rFonts w:eastAsia="Microsoft Sans Serif" w:cs="Arial"/>
          <w:lang w:val="en-GB" w:eastAsia="en-GB"/>
        </w:rPr>
        <w:t>Figură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Nuieliş</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înainte</w:t>
      </w:r>
      <w:proofErr w:type="spellEnd"/>
      <w:r w:rsidRPr="00A6741A">
        <w:rPr>
          <w:rFonts w:eastAsia="Microsoft Sans Serif" w:cs="Arial"/>
          <w:lang w:val="en-GB" w:eastAsia="en-GB"/>
        </w:rPr>
        <w:t xml:space="preserve"> de </w:t>
      </w:r>
      <w:proofErr w:type="spellStart"/>
      <w:r w:rsidRPr="00A6741A">
        <w:rPr>
          <w:rFonts w:eastAsia="Microsoft Sans Serif" w:cs="Arial"/>
          <w:lang w:val="en-GB" w:eastAsia="en-GB"/>
        </w:rPr>
        <w:t>curăţire</w:t>
      </w:r>
      <w:proofErr w:type="spellEnd"/>
      <w:r w:rsidRPr="00A6741A">
        <w:rPr>
          <w:rFonts w:eastAsia="Microsoft Sans Serif" w:cs="Arial"/>
          <w:lang w:val="en-GB" w:eastAsia="en-GB"/>
        </w:rPr>
        <w:t xml:space="preserve"> (a) </w:t>
      </w:r>
      <w:proofErr w:type="spellStart"/>
      <w:r w:rsidRPr="00A6741A">
        <w:rPr>
          <w:rFonts w:eastAsia="Microsoft Sans Serif" w:cs="Arial"/>
          <w:lang w:val="en-GB" w:eastAsia="en-GB"/>
        </w:rPr>
        <w:t>şi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după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curăţire</w:t>
      </w:r>
      <w:proofErr w:type="spellEnd"/>
      <w:r w:rsidRPr="00A6741A">
        <w:rPr>
          <w:rFonts w:eastAsia="Microsoft Sans Serif" w:cs="Arial"/>
          <w:lang w:val="en-GB" w:eastAsia="en-GB"/>
        </w:rPr>
        <w:t xml:space="preserve"> (b)</w:t>
      </w:r>
    </w:p>
    <w:p w14:paraId="44D5DF87" w14:textId="77777777" w:rsidR="00424471" w:rsidRPr="00A6741A" w:rsidRDefault="00424471" w:rsidP="00424471">
      <w:pPr>
        <w:widowControl w:val="0"/>
        <w:autoSpaceDE w:val="0"/>
        <w:autoSpaceDN w:val="0"/>
        <w:spacing w:before="90" w:after="0" w:line="240" w:lineRule="auto"/>
        <w:ind w:left="222" w:right="245" w:firstLine="840"/>
        <w:jc w:val="both"/>
        <w:rPr>
          <w:rFonts w:eastAsia="Microsoft Sans Serif" w:cs="Arial"/>
          <w:lang w:val="en-GB" w:eastAsia="en-GB"/>
        </w:rPr>
      </w:pPr>
    </w:p>
    <w:p w14:paraId="5BED1136" w14:textId="77777777" w:rsidR="00424471" w:rsidRPr="00A6741A" w:rsidRDefault="00424471" w:rsidP="00424471">
      <w:pPr>
        <w:widowControl w:val="0"/>
        <w:autoSpaceDE w:val="0"/>
        <w:autoSpaceDN w:val="0"/>
        <w:spacing w:before="90" w:after="0" w:line="240" w:lineRule="auto"/>
        <w:ind w:left="222" w:right="245" w:firstLine="840"/>
        <w:jc w:val="both"/>
        <w:rPr>
          <w:rFonts w:eastAsia="Microsoft Sans Serif" w:cs="Arial"/>
          <w:lang w:val="en-GB" w:eastAsia="en-GB"/>
        </w:rPr>
      </w:pPr>
      <w:r w:rsidRPr="00A6741A">
        <w:rPr>
          <w:rFonts w:eastAsia="Microsoft Sans Serif" w:cs="Arial"/>
          <w:lang w:val="en-GB" w:eastAsia="en-GB"/>
        </w:rPr>
        <w:lastRenderedPageBreak/>
        <w:t xml:space="preserve">Se </w:t>
      </w:r>
      <w:proofErr w:type="spellStart"/>
      <w:r w:rsidRPr="00A6741A">
        <w:rPr>
          <w:rFonts w:eastAsia="Microsoft Sans Serif" w:cs="Arial"/>
          <w:lang w:val="en-GB" w:eastAsia="en-GB"/>
        </w:rPr>
        <w:t>vor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realiza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curăţiri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mecanice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prin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tăierea</w:t>
      </w:r>
      <w:proofErr w:type="spellEnd"/>
      <w:r w:rsidRPr="00A6741A">
        <w:rPr>
          <w:rFonts w:eastAsia="Microsoft Sans Serif" w:cs="Arial"/>
          <w:lang w:val="en-GB" w:eastAsia="en-GB"/>
        </w:rPr>
        <w:t xml:space="preserve"> de </w:t>
      </w:r>
      <w:proofErr w:type="spellStart"/>
      <w:r w:rsidRPr="00A6741A">
        <w:rPr>
          <w:rFonts w:eastAsia="Microsoft Sans Serif" w:cs="Arial"/>
          <w:lang w:val="en-GB" w:eastAsia="en-GB"/>
        </w:rPr>
        <w:t>jos</w:t>
      </w:r>
      <w:proofErr w:type="spellEnd"/>
      <w:r w:rsidRPr="00A6741A">
        <w:rPr>
          <w:rFonts w:eastAsia="Microsoft Sans Serif" w:cs="Arial"/>
          <w:lang w:val="en-GB" w:eastAsia="en-GB"/>
        </w:rPr>
        <w:t xml:space="preserve"> </w:t>
      </w:r>
      <w:proofErr w:type="gramStart"/>
      <w:r w:rsidRPr="00A6741A">
        <w:rPr>
          <w:rFonts w:eastAsia="Microsoft Sans Serif" w:cs="Arial"/>
          <w:lang w:val="en-GB" w:eastAsia="en-GB"/>
        </w:rPr>
        <w:t>a</w:t>
      </w:r>
      <w:proofErr w:type="gramEnd"/>
      <w:r w:rsidRPr="00A6741A">
        <w:rPr>
          <w:rFonts w:eastAsia="Microsoft Sans Serif" w:cs="Arial"/>
          <w:lang w:val="en-GB" w:eastAsia="en-GB"/>
        </w:rPr>
        <w:t xml:space="preserve"> </w:t>
      </w:r>
      <w:proofErr w:type="spellStart"/>
      <w:r w:rsidRPr="00A6741A">
        <w:rPr>
          <w:rFonts w:eastAsia="Microsoft Sans Serif" w:cs="Arial"/>
          <w:lang w:val="en-GB" w:eastAsia="en-GB"/>
        </w:rPr>
        <w:t>arborilor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nevaloroşi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respectiv</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secuirea</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w:t>
      </w:r>
      <w:proofErr w:type="spellStart"/>
      <w:r w:rsidRPr="00A6741A">
        <w:rPr>
          <w:rFonts w:eastAsia="Microsoft Sans Serif" w:cs="Arial"/>
          <w:lang w:val="en-GB" w:eastAsia="en-GB"/>
        </w:rPr>
        <w:t>inelarea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arborilor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preexistenţilor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utilizând</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diferite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utilaje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tăietoare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general </w:t>
      </w:r>
      <w:proofErr w:type="spellStart"/>
      <w:r w:rsidRPr="00A6741A">
        <w:rPr>
          <w:rFonts w:eastAsia="Microsoft Sans Serif" w:cs="Arial"/>
          <w:lang w:val="en-GB" w:eastAsia="en-GB"/>
        </w:rPr>
        <w:t>motoferăstraie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sau</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motounelte</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specifice</w:t>
      </w:r>
      <w:proofErr w:type="spellEnd"/>
      <w:r w:rsidRPr="00A6741A">
        <w:rPr>
          <w:rFonts w:eastAsia="Microsoft Sans Serif" w:cs="Arial"/>
          <w:lang w:val="en-GB" w:eastAsia="en-GB"/>
        </w:rPr>
        <w:t>.</w:t>
      </w:r>
    </w:p>
    <w:p w14:paraId="30BA3649" w14:textId="77777777" w:rsidR="00424471" w:rsidRPr="00A6741A" w:rsidRDefault="00424471" w:rsidP="00424471">
      <w:pPr>
        <w:widowControl w:val="0"/>
        <w:autoSpaceDE w:val="0"/>
        <w:autoSpaceDN w:val="0"/>
        <w:spacing w:after="0" w:line="240" w:lineRule="auto"/>
        <w:ind w:left="222" w:right="237" w:firstLine="840"/>
        <w:jc w:val="both"/>
        <w:rPr>
          <w:rFonts w:eastAsia="Microsoft Sans Serif" w:cs="Arial"/>
          <w:lang w:val="en-GB" w:eastAsia="en-GB"/>
        </w:rPr>
      </w:pPr>
      <w:proofErr w:type="spellStart"/>
      <w:r w:rsidRPr="00A6741A">
        <w:rPr>
          <w:rFonts w:eastAsia="Microsoft Sans Serif" w:cs="Arial"/>
          <w:b/>
          <w:i/>
          <w:lang w:val="en-GB" w:eastAsia="en-GB"/>
        </w:rPr>
        <w:t>Sezonul</w:t>
      </w:r>
      <w:proofErr w:type="spellEnd"/>
      <w:r w:rsidRPr="00A6741A">
        <w:rPr>
          <w:rFonts w:eastAsia="Microsoft Sans Serif" w:cs="Arial"/>
          <w:b/>
          <w:i/>
          <w:lang w:val="en-GB" w:eastAsia="en-GB"/>
        </w:rPr>
        <w:t xml:space="preserve"> de </w:t>
      </w:r>
      <w:proofErr w:type="spellStart"/>
      <w:r w:rsidRPr="00A6741A">
        <w:rPr>
          <w:rFonts w:eastAsia="Microsoft Sans Serif" w:cs="Arial"/>
          <w:b/>
          <w:i/>
          <w:lang w:val="en-GB" w:eastAsia="en-GB"/>
        </w:rPr>
        <w:t>execuţie</w:t>
      </w:r>
      <w:proofErr w:type="spellEnd"/>
      <w:r w:rsidRPr="00A6741A">
        <w:rPr>
          <w:rFonts w:eastAsia="Microsoft Sans Serif" w:cs="Arial"/>
          <w:b/>
          <w:i/>
          <w:lang w:val="en-GB" w:eastAsia="en-GB"/>
        </w:rPr>
        <w:t xml:space="preserve"> </w:t>
      </w:r>
      <w:r w:rsidRPr="00A6741A">
        <w:rPr>
          <w:rFonts w:eastAsia="Microsoft Sans Serif" w:cs="Arial"/>
          <w:lang w:val="en-GB" w:eastAsia="en-GB"/>
        </w:rPr>
        <w:t xml:space="preserve">al </w:t>
      </w:r>
      <w:proofErr w:type="spellStart"/>
      <w:r w:rsidRPr="00A6741A">
        <w:rPr>
          <w:rFonts w:eastAsia="Microsoft Sans Serif" w:cs="Arial"/>
          <w:lang w:val="en-GB" w:eastAsia="en-GB"/>
        </w:rPr>
        <w:t>curăţirilor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depinde</w:t>
      </w:r>
      <w:proofErr w:type="spellEnd"/>
      <w:r w:rsidRPr="00A6741A">
        <w:rPr>
          <w:rFonts w:eastAsia="Microsoft Sans Serif" w:cs="Arial"/>
          <w:lang w:val="en-GB" w:eastAsia="en-GB"/>
        </w:rPr>
        <w:t xml:space="preserve">, ca </w:t>
      </w:r>
      <w:proofErr w:type="spellStart"/>
      <w:r w:rsidRPr="00A6741A">
        <w:rPr>
          <w:rFonts w:eastAsia="Microsoft Sans Serif" w:cs="Arial"/>
          <w:lang w:val="en-GB" w:eastAsia="en-GB"/>
        </w:rPr>
        <w:t>şi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cazul</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degajărilor</w:t>
      </w:r>
      <w:proofErr w:type="spellEnd"/>
      <w:r w:rsidRPr="00A6741A">
        <w:rPr>
          <w:rFonts w:eastAsia="Microsoft Sans Serif" w:cs="Arial"/>
          <w:lang w:val="en-GB" w:eastAsia="en-GB"/>
        </w:rPr>
        <w:t xml:space="preserve">, de </w:t>
      </w:r>
      <w:proofErr w:type="spellStart"/>
      <w:r w:rsidRPr="00A6741A">
        <w:rPr>
          <w:rFonts w:eastAsia="Microsoft Sans Serif" w:cs="Arial"/>
          <w:lang w:val="en-GB" w:eastAsia="en-GB"/>
        </w:rPr>
        <w:t>speciile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existente</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precum</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condiţiile</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vegetaţie</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Astfel</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arboretele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amestecate</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r w:rsidRPr="00A6741A">
        <w:rPr>
          <w:rFonts w:eastAsia="Microsoft Sans Serif" w:cs="Arial"/>
          <w:lang w:val="en-GB" w:eastAsia="en-GB"/>
        </w:rPr>
        <w:t>se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recomandă</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ca</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grifarea</w:t>
      </w:r>
      <w:proofErr w:type="spellEnd"/>
      <w:r w:rsidRPr="00A6741A">
        <w:rPr>
          <w:rFonts w:eastAsia="Microsoft Sans Serif" w:cs="Arial"/>
          <w:spacing w:val="-57"/>
          <w:lang w:val="en-GB" w:eastAsia="en-GB"/>
        </w:rPr>
        <w:t xml:space="preserve"> </w:t>
      </w:r>
      <w:r w:rsidRPr="00A6741A">
        <w:rPr>
          <w:rFonts w:eastAsia="Microsoft Sans Serif" w:cs="Arial"/>
          <w:lang w:val="en-GB" w:eastAsia="en-GB"/>
        </w:rPr>
        <w:t>(</w:t>
      </w:r>
      <w:proofErr w:type="spellStart"/>
      <w:r w:rsidRPr="00A6741A">
        <w:rPr>
          <w:rFonts w:eastAsia="Microsoft Sans Serif" w:cs="Arial"/>
          <w:lang w:val="en-GB" w:eastAsia="en-GB"/>
        </w:rPr>
        <w:t>însemnarea</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arborilor</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r w:rsidRPr="00A6741A">
        <w:rPr>
          <w:rFonts w:eastAsia="Microsoft Sans Serif" w:cs="Arial"/>
          <w:lang w:val="en-GB" w:eastAsia="en-GB"/>
        </w:rPr>
        <w:t>extras</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să</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se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realizeze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doar</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perioada</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vegetaţie</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această</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restricţie</w:t>
      </w:r>
      <w:proofErr w:type="spellEnd"/>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eliminându</w:t>
      </w:r>
      <w:proofErr w:type="spellEnd"/>
      <w:r w:rsidRPr="00A6741A">
        <w:rPr>
          <w:rFonts w:eastAsia="Microsoft Sans Serif" w:cs="Arial"/>
          <w:lang w:val="en-GB" w:eastAsia="en-GB"/>
        </w:rPr>
        <w:t xml:space="preserve">-se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molidișurile</w:t>
      </w:r>
      <w:proofErr w:type="spellEnd"/>
      <w:r w:rsidRPr="00A6741A">
        <w:rPr>
          <w:rFonts w:eastAsia="Microsoft Sans Serif" w:cs="Arial"/>
          <w:lang w:val="en-GB" w:eastAsia="en-GB"/>
        </w:rPr>
        <w:t xml:space="preserve"> pure </w:t>
      </w:r>
      <w:proofErr w:type="spellStart"/>
      <w:r w:rsidRPr="00A6741A">
        <w:rPr>
          <w:rFonts w:eastAsia="Microsoft Sans Serif" w:cs="Arial"/>
          <w:lang w:val="en-GB" w:eastAsia="en-GB"/>
        </w:rPr>
        <w:t>sau</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amestecurile</w:t>
      </w:r>
      <w:proofErr w:type="spellEnd"/>
      <w:r w:rsidRPr="00A6741A">
        <w:rPr>
          <w:rFonts w:eastAsia="Microsoft Sans Serif" w:cs="Arial"/>
          <w:lang w:val="en-GB" w:eastAsia="en-GB"/>
        </w:rPr>
        <w:t xml:space="preserve"> cu </w:t>
      </w:r>
      <w:proofErr w:type="spellStart"/>
      <w:r w:rsidRPr="00A6741A">
        <w:rPr>
          <w:rFonts w:eastAsia="Microsoft Sans Serif" w:cs="Arial"/>
          <w:lang w:val="en-GB" w:eastAsia="en-GB"/>
        </w:rPr>
        <w:t>puţine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specii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când</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lucrarea</w:t>
      </w:r>
      <w:proofErr w:type="spellEnd"/>
      <w:r w:rsidRPr="00A6741A">
        <w:rPr>
          <w:rFonts w:eastAsia="Microsoft Sans Serif" w:cs="Arial"/>
          <w:lang w:val="en-GB" w:eastAsia="en-GB"/>
        </w:rPr>
        <w:t xml:space="preserve"> se </w:t>
      </w:r>
      <w:proofErr w:type="spellStart"/>
      <w:r w:rsidRPr="00A6741A">
        <w:rPr>
          <w:rFonts w:eastAsia="Microsoft Sans Serif" w:cs="Arial"/>
          <w:lang w:val="en-GB" w:eastAsia="en-GB"/>
        </w:rPr>
        <w:t>poate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realiza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repaosul</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vegetativ</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primăvara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devreme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înaintea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apariţiei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frunzelor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sau</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toamna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târziu</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după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căderea</w:t>
      </w:r>
      <w:proofErr w:type="spellEnd"/>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acestora</w:t>
      </w:r>
      <w:proofErr w:type="spellEnd"/>
      <w:r w:rsidRPr="00A6741A">
        <w:rPr>
          <w:rFonts w:eastAsia="Microsoft Sans Serif" w:cs="Arial"/>
          <w:lang w:val="en-GB" w:eastAsia="en-GB"/>
        </w:rPr>
        <w:t>.</w:t>
      </w:r>
    </w:p>
    <w:p w14:paraId="72C1570C" w14:textId="77777777" w:rsidR="00424471" w:rsidRPr="00A6741A" w:rsidRDefault="00424471" w:rsidP="00424471">
      <w:pPr>
        <w:widowControl w:val="0"/>
        <w:autoSpaceDE w:val="0"/>
        <w:autoSpaceDN w:val="0"/>
        <w:spacing w:before="1" w:after="0" w:line="240" w:lineRule="auto"/>
        <w:ind w:left="222" w:right="241" w:firstLine="840"/>
        <w:jc w:val="both"/>
        <w:rPr>
          <w:rFonts w:eastAsia="Microsoft Sans Serif" w:cs="Arial"/>
          <w:lang w:val="en-GB" w:eastAsia="en-GB"/>
        </w:rPr>
      </w:pPr>
      <w:proofErr w:type="spellStart"/>
      <w:r w:rsidRPr="00A6741A">
        <w:rPr>
          <w:rFonts w:eastAsia="Microsoft Sans Serif" w:cs="Arial"/>
          <w:b/>
          <w:lang w:val="en-GB" w:eastAsia="en-GB"/>
        </w:rPr>
        <w:t>Intensitatea</w:t>
      </w:r>
      <w:proofErr w:type="spellEnd"/>
      <w:r w:rsidRPr="00A6741A">
        <w:rPr>
          <w:rFonts w:eastAsia="Microsoft Sans Serif" w:cs="Arial"/>
          <w:b/>
          <w:spacing w:val="1"/>
          <w:lang w:val="en-GB" w:eastAsia="en-GB"/>
        </w:rPr>
        <w:t xml:space="preserve"> </w:t>
      </w:r>
      <w:proofErr w:type="spellStart"/>
      <w:r w:rsidRPr="00A6741A">
        <w:rPr>
          <w:rFonts w:eastAsia="Microsoft Sans Serif" w:cs="Arial"/>
          <w:b/>
          <w:lang w:val="en-GB" w:eastAsia="en-GB"/>
        </w:rPr>
        <w:t>curăţirilor</w:t>
      </w:r>
      <w:proofErr w:type="spellEnd"/>
      <w:r w:rsidRPr="00A6741A">
        <w:rPr>
          <w:rFonts w:eastAsia="Microsoft Sans Serif" w:cs="Arial"/>
          <w:b/>
          <w:spacing w:val="1"/>
          <w:lang w:val="en-GB" w:eastAsia="en-GB"/>
        </w:rPr>
        <w:t xml:space="preserve"> </w:t>
      </w:r>
      <w:r w:rsidRPr="00A6741A">
        <w:rPr>
          <w:rFonts w:eastAsia="Microsoft Sans Serif" w:cs="Arial"/>
          <w:lang w:val="en-GB" w:eastAsia="en-GB"/>
        </w:rPr>
        <w:t>se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stabileşte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numai</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pe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teren</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suprafeţe</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probă</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instalate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porţiuni</w:t>
      </w:r>
      <w:proofErr w:type="spellEnd"/>
      <w:r w:rsidRPr="00A6741A">
        <w:rPr>
          <w:rFonts w:eastAsia="Microsoft Sans Serif" w:cs="Arial"/>
          <w:spacing w:val="58"/>
          <w:lang w:val="en-GB" w:eastAsia="en-GB"/>
        </w:rPr>
        <w:t xml:space="preserve"> </w:t>
      </w:r>
      <w:proofErr w:type="spellStart"/>
      <w:proofErr w:type="gramStart"/>
      <w:r w:rsidRPr="00A6741A">
        <w:rPr>
          <w:rFonts w:eastAsia="Microsoft Sans Serif" w:cs="Arial"/>
          <w:lang w:val="en-GB" w:eastAsia="en-GB"/>
        </w:rPr>
        <w:t>reprezentative</w:t>
      </w:r>
      <w:proofErr w:type="spellEnd"/>
      <w:r w:rsidRPr="00A6741A">
        <w:rPr>
          <w:rFonts w:eastAsia="Microsoft Sans Serif" w:cs="Arial"/>
          <w:lang w:val="en-GB" w:eastAsia="en-GB"/>
        </w:rPr>
        <w:t xml:space="preserve">  ale</w:t>
      </w:r>
      <w:proofErr w:type="gramEnd"/>
      <w:r w:rsidRPr="00A6741A">
        <w:rPr>
          <w:rFonts w:eastAsia="Microsoft Sans Serif" w:cs="Arial"/>
          <w:spacing w:val="59"/>
          <w:lang w:val="en-GB" w:eastAsia="en-GB"/>
        </w:rPr>
        <w:t xml:space="preserve"> </w:t>
      </w:r>
      <w:proofErr w:type="spellStart"/>
      <w:r w:rsidRPr="00A6741A">
        <w:rPr>
          <w:rFonts w:eastAsia="Microsoft Sans Serif" w:cs="Arial"/>
          <w:lang w:val="en-GB" w:eastAsia="en-GB"/>
        </w:rPr>
        <w:t>arboretului</w:t>
      </w:r>
      <w:proofErr w:type="spellEnd"/>
      <w:r w:rsidRPr="00A6741A">
        <w:rPr>
          <w:rFonts w:eastAsia="Microsoft Sans Serif" w:cs="Arial"/>
          <w:lang w:val="en-GB" w:eastAsia="en-GB"/>
        </w:rPr>
        <w:t>.</w:t>
      </w:r>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general,</w:t>
      </w:r>
      <w:r w:rsidRPr="00A6741A">
        <w:rPr>
          <w:rFonts w:eastAsia="Microsoft Sans Serif" w:cs="Arial"/>
          <w:spacing w:val="59"/>
          <w:lang w:val="en-GB" w:eastAsia="en-GB"/>
        </w:rPr>
        <w:t xml:space="preserve"> </w:t>
      </w:r>
      <w:proofErr w:type="spellStart"/>
      <w:r w:rsidRPr="00A6741A">
        <w:rPr>
          <w:rFonts w:eastAsia="Microsoft Sans Serif" w:cs="Arial"/>
          <w:lang w:val="en-GB" w:eastAsia="en-GB"/>
        </w:rPr>
        <w:t>intensitatea</w:t>
      </w:r>
      <w:proofErr w:type="spellEnd"/>
      <w:r w:rsidRPr="00A6741A">
        <w:rPr>
          <w:rFonts w:eastAsia="Microsoft Sans Serif" w:cs="Arial"/>
          <w:spacing w:val="57"/>
          <w:lang w:val="en-GB" w:eastAsia="en-GB"/>
        </w:rPr>
        <w:t xml:space="preserve"> </w:t>
      </w:r>
      <w:r w:rsidRPr="00A6741A">
        <w:rPr>
          <w:rFonts w:eastAsia="Microsoft Sans Serif" w:cs="Arial"/>
          <w:lang w:val="en-GB" w:eastAsia="en-GB"/>
        </w:rPr>
        <w:t xml:space="preserve">se </w:t>
      </w:r>
      <w:proofErr w:type="spellStart"/>
      <w:r w:rsidRPr="00A6741A">
        <w:rPr>
          <w:rFonts w:eastAsia="Microsoft Sans Serif" w:cs="Arial"/>
          <w:lang w:val="en-GB" w:eastAsia="en-GB"/>
        </w:rPr>
        <w:t>exprimă</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procentual</w:t>
      </w:r>
      <w:proofErr w:type="spellEnd"/>
      <w:r w:rsidRPr="00A6741A">
        <w:rPr>
          <w:rFonts w:eastAsia="Microsoft Sans Serif" w:cs="Arial"/>
          <w:lang w:val="en-GB" w:eastAsia="en-GB"/>
        </w:rPr>
        <w:t>:</w:t>
      </w:r>
    </w:p>
    <w:p w14:paraId="7E3560F7" w14:textId="77777777" w:rsidR="00424471" w:rsidRPr="00A6741A" w:rsidRDefault="00424471" w:rsidP="00424471">
      <w:pPr>
        <w:widowControl w:val="0"/>
        <w:autoSpaceDE w:val="0"/>
        <w:autoSpaceDN w:val="0"/>
        <w:spacing w:after="0" w:line="240" w:lineRule="auto"/>
        <w:rPr>
          <w:rFonts w:eastAsia="Microsoft Sans Serif" w:cs="Arial"/>
          <w:lang w:val="en-GB" w:eastAsia="en-GB"/>
        </w:rPr>
      </w:pPr>
    </w:p>
    <w:p w14:paraId="60D5DC70" w14:textId="77777777" w:rsidR="00424471" w:rsidRPr="00A6741A" w:rsidRDefault="00424471" w:rsidP="00424471">
      <w:pPr>
        <w:widowControl w:val="0"/>
        <w:numPr>
          <w:ilvl w:val="2"/>
          <w:numId w:val="6"/>
        </w:numPr>
        <w:tabs>
          <w:tab w:val="left" w:pos="1783"/>
        </w:tabs>
        <w:autoSpaceDE w:val="0"/>
        <w:autoSpaceDN w:val="0"/>
        <w:spacing w:after="0" w:line="240" w:lineRule="auto"/>
        <w:ind w:right="238"/>
        <w:rPr>
          <w:rFonts w:eastAsia="Microsoft Sans Serif" w:cs="Arial"/>
          <w:lang w:val="en-GB" w:eastAsia="en-GB"/>
        </w:rPr>
      </w:pPr>
      <w:r w:rsidRPr="00A6741A">
        <w:rPr>
          <w:rFonts w:eastAsia="Microsoft Sans Serif" w:cs="Arial"/>
          <w:lang w:val="en-GB" w:eastAsia="en-GB"/>
        </w:rPr>
        <w:t>ca</w:t>
      </w:r>
      <w:r w:rsidRPr="00A6741A">
        <w:rPr>
          <w:rFonts w:eastAsia="Microsoft Sans Serif" w:cs="Arial"/>
          <w:spacing w:val="8"/>
          <w:lang w:val="en-GB" w:eastAsia="en-GB"/>
        </w:rPr>
        <w:t xml:space="preserve"> </w:t>
      </w:r>
      <w:proofErr w:type="spellStart"/>
      <w:r w:rsidRPr="00A6741A">
        <w:rPr>
          <w:rFonts w:eastAsia="Microsoft Sans Serif" w:cs="Arial"/>
          <w:lang w:val="en-GB" w:eastAsia="en-GB"/>
        </w:rPr>
        <w:t>raport</w:t>
      </w:r>
      <w:proofErr w:type="spellEnd"/>
      <w:r w:rsidRPr="00A6741A">
        <w:rPr>
          <w:rFonts w:eastAsia="Microsoft Sans Serif" w:cs="Arial"/>
          <w:spacing w:val="10"/>
          <w:lang w:val="en-GB" w:eastAsia="en-GB"/>
        </w:rPr>
        <w:t xml:space="preserve"> </w:t>
      </w:r>
      <w:proofErr w:type="spellStart"/>
      <w:r w:rsidRPr="00A6741A">
        <w:rPr>
          <w:rFonts w:eastAsia="Microsoft Sans Serif" w:cs="Arial"/>
          <w:lang w:val="en-GB" w:eastAsia="en-GB"/>
        </w:rPr>
        <w:t>între</w:t>
      </w:r>
      <w:proofErr w:type="spellEnd"/>
      <w:r w:rsidRPr="00A6741A">
        <w:rPr>
          <w:rFonts w:eastAsia="Microsoft Sans Serif" w:cs="Arial"/>
          <w:spacing w:val="9"/>
          <w:lang w:val="en-GB" w:eastAsia="en-GB"/>
        </w:rPr>
        <w:t xml:space="preserve"> </w:t>
      </w:r>
      <w:proofErr w:type="spellStart"/>
      <w:r w:rsidRPr="00A6741A">
        <w:rPr>
          <w:rFonts w:eastAsia="Microsoft Sans Serif" w:cs="Arial"/>
          <w:lang w:val="en-GB" w:eastAsia="en-GB"/>
        </w:rPr>
        <w:t>numărul</w:t>
      </w:r>
      <w:proofErr w:type="spellEnd"/>
      <w:r w:rsidRPr="00A6741A">
        <w:rPr>
          <w:rFonts w:eastAsia="Microsoft Sans Serif" w:cs="Arial"/>
          <w:spacing w:val="11"/>
          <w:lang w:val="en-GB" w:eastAsia="en-GB"/>
        </w:rPr>
        <w:t xml:space="preserve"> </w:t>
      </w:r>
      <w:r w:rsidRPr="00A6741A">
        <w:rPr>
          <w:rFonts w:eastAsia="Microsoft Sans Serif" w:cs="Arial"/>
          <w:lang w:val="en-GB" w:eastAsia="en-GB"/>
        </w:rPr>
        <w:t>de</w:t>
      </w:r>
      <w:r w:rsidRPr="00A6741A">
        <w:rPr>
          <w:rFonts w:eastAsia="Microsoft Sans Serif" w:cs="Arial"/>
          <w:spacing w:val="9"/>
          <w:lang w:val="en-GB" w:eastAsia="en-GB"/>
        </w:rPr>
        <w:t xml:space="preserve"> </w:t>
      </w:r>
      <w:proofErr w:type="spellStart"/>
      <w:r w:rsidRPr="00A6741A">
        <w:rPr>
          <w:rFonts w:eastAsia="Microsoft Sans Serif" w:cs="Arial"/>
          <w:lang w:val="en-GB" w:eastAsia="en-GB"/>
        </w:rPr>
        <w:t>arbori</w:t>
      </w:r>
      <w:proofErr w:type="spellEnd"/>
      <w:r w:rsidRPr="00A6741A">
        <w:rPr>
          <w:rFonts w:eastAsia="Microsoft Sans Serif" w:cs="Arial"/>
          <w:spacing w:val="11"/>
          <w:lang w:val="en-GB" w:eastAsia="en-GB"/>
        </w:rPr>
        <w:t xml:space="preserve"> </w:t>
      </w:r>
      <w:proofErr w:type="spellStart"/>
      <w:r w:rsidRPr="00A6741A">
        <w:rPr>
          <w:rFonts w:eastAsia="Microsoft Sans Serif" w:cs="Arial"/>
          <w:lang w:val="en-GB" w:eastAsia="en-GB"/>
        </w:rPr>
        <w:t>extraşi</w:t>
      </w:r>
      <w:proofErr w:type="spellEnd"/>
      <w:r w:rsidRPr="00A6741A">
        <w:rPr>
          <w:rFonts w:eastAsia="Microsoft Sans Serif" w:cs="Arial"/>
          <w:spacing w:val="11"/>
          <w:lang w:val="en-GB" w:eastAsia="en-GB"/>
        </w:rPr>
        <w:t xml:space="preserve"> </w:t>
      </w:r>
      <w:r w:rsidRPr="00A6741A">
        <w:rPr>
          <w:rFonts w:eastAsia="Microsoft Sans Serif" w:cs="Arial"/>
          <w:lang w:val="en-GB" w:eastAsia="en-GB"/>
        </w:rPr>
        <w:t>(Ne)</w:t>
      </w:r>
      <w:r w:rsidRPr="00A6741A">
        <w:rPr>
          <w:rFonts w:eastAsia="Microsoft Sans Serif" w:cs="Arial"/>
          <w:spacing w:val="10"/>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11"/>
          <w:lang w:val="en-GB" w:eastAsia="en-GB"/>
        </w:rPr>
        <w:t xml:space="preserve"> </w:t>
      </w:r>
      <w:r w:rsidRPr="00A6741A">
        <w:rPr>
          <w:rFonts w:eastAsia="Microsoft Sans Serif" w:cs="Arial"/>
          <w:lang w:val="en-GB" w:eastAsia="en-GB"/>
        </w:rPr>
        <w:t>cel</w:t>
      </w:r>
      <w:r w:rsidRPr="00A6741A">
        <w:rPr>
          <w:rFonts w:eastAsia="Microsoft Sans Serif" w:cs="Arial"/>
          <w:spacing w:val="10"/>
          <w:lang w:val="en-GB" w:eastAsia="en-GB"/>
        </w:rPr>
        <w:t xml:space="preserve"> </w:t>
      </w:r>
      <w:r w:rsidRPr="00A6741A">
        <w:rPr>
          <w:rFonts w:eastAsia="Microsoft Sans Serif" w:cs="Arial"/>
          <w:lang w:val="en-GB" w:eastAsia="en-GB"/>
        </w:rPr>
        <w:t>existent</w:t>
      </w:r>
      <w:r w:rsidRPr="00A6741A">
        <w:rPr>
          <w:rFonts w:eastAsia="Microsoft Sans Serif" w:cs="Arial"/>
          <w:spacing w:val="8"/>
          <w:lang w:val="en-GB" w:eastAsia="en-GB"/>
        </w:rPr>
        <w:t xml:space="preserve"> </w:t>
      </w:r>
      <w:r w:rsidRPr="00A6741A">
        <w:rPr>
          <w:rFonts w:eastAsia="Microsoft Sans Serif" w:cs="Arial"/>
          <w:lang w:val="en-GB" w:eastAsia="en-GB"/>
        </w:rPr>
        <w:t>(Ni)</w:t>
      </w:r>
      <w:r w:rsidRPr="00A6741A">
        <w:rPr>
          <w:rFonts w:eastAsia="Microsoft Sans Serif" w:cs="Arial"/>
          <w:spacing w:val="10"/>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1"/>
          <w:lang w:val="en-GB" w:eastAsia="en-GB"/>
        </w:rPr>
        <w:t xml:space="preserve"> </w:t>
      </w:r>
      <w:r w:rsidRPr="00A6741A">
        <w:rPr>
          <w:rFonts w:eastAsia="Microsoft Sans Serif" w:cs="Arial"/>
          <w:lang w:val="en-GB" w:eastAsia="en-GB"/>
        </w:rPr>
        <w:t>arboret</w:t>
      </w:r>
      <w:r w:rsidRPr="00A6741A">
        <w:rPr>
          <w:rFonts w:eastAsia="Microsoft Sans Serif" w:cs="Arial"/>
          <w:spacing w:val="11"/>
          <w:lang w:val="en-GB" w:eastAsia="en-GB"/>
        </w:rPr>
        <w:t xml:space="preserve"> </w:t>
      </w:r>
      <w:proofErr w:type="spellStart"/>
      <w:r w:rsidRPr="00A6741A">
        <w:rPr>
          <w:rFonts w:eastAsia="Microsoft Sans Serif" w:cs="Arial"/>
          <w:lang w:val="en-GB" w:eastAsia="en-GB"/>
        </w:rPr>
        <w:t>înainte</w:t>
      </w:r>
      <w:proofErr w:type="spellEnd"/>
      <w:r w:rsidRPr="00A6741A">
        <w:rPr>
          <w:rFonts w:eastAsia="Microsoft Sans Serif" w:cs="Arial"/>
          <w:spacing w:val="10"/>
          <w:lang w:val="en-GB" w:eastAsia="en-GB"/>
        </w:rPr>
        <w:t xml:space="preserve"> </w:t>
      </w:r>
      <w:r w:rsidRPr="00A6741A">
        <w:rPr>
          <w:rFonts w:eastAsia="Microsoft Sans Serif" w:cs="Arial"/>
          <w:lang w:val="en-GB" w:eastAsia="en-GB"/>
        </w:rPr>
        <w:t>de</w:t>
      </w:r>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intervenţie</w:t>
      </w:r>
      <w:proofErr w:type="spellEnd"/>
    </w:p>
    <w:p w14:paraId="0776A682" w14:textId="77777777" w:rsidR="00424471" w:rsidRPr="00A6741A" w:rsidRDefault="00424471" w:rsidP="00424471">
      <w:pPr>
        <w:jc w:val="center"/>
        <w:rPr>
          <w:b/>
          <w:bCs/>
          <w:noProof/>
          <w:lang w:val="en-GB" w:eastAsia="en-GB"/>
        </w:rPr>
      </w:pPr>
      <w:r w:rsidRPr="00A6741A">
        <w:rPr>
          <w:b/>
          <w:bCs/>
          <w:noProof/>
          <w:lang w:val="en-GB" w:eastAsia="en-GB"/>
        </w:rPr>
        <w:t>IN</w:t>
      </w:r>
      <w:r w:rsidRPr="00A6741A">
        <w:rPr>
          <w:b/>
          <w:bCs/>
          <w:noProof/>
          <w:spacing w:val="-1"/>
          <w:lang w:val="en-GB" w:eastAsia="en-GB"/>
        </w:rPr>
        <w:t xml:space="preserve"> </w:t>
      </w:r>
      <w:r w:rsidRPr="00A6741A">
        <w:rPr>
          <w:b/>
          <w:bCs/>
          <w:noProof/>
          <w:lang w:val="en-GB" w:eastAsia="en-GB"/>
        </w:rPr>
        <w:t>= Ne/Ni</w:t>
      </w:r>
      <w:r w:rsidRPr="00A6741A">
        <w:rPr>
          <w:b/>
          <w:bCs/>
          <w:noProof/>
          <w:spacing w:val="-1"/>
          <w:lang w:val="en-GB" w:eastAsia="en-GB"/>
        </w:rPr>
        <w:t xml:space="preserve"> </w:t>
      </w:r>
      <w:r w:rsidRPr="00A6741A">
        <w:rPr>
          <w:b/>
          <w:bCs/>
          <w:noProof/>
          <w:lang w:val="en-GB" w:eastAsia="en-GB"/>
        </w:rPr>
        <w:t>x 100)</w:t>
      </w:r>
    </w:p>
    <w:p w14:paraId="6DDE7954" w14:textId="77777777" w:rsidR="00424471" w:rsidRPr="00A6741A" w:rsidRDefault="00424471" w:rsidP="00424471">
      <w:pPr>
        <w:widowControl w:val="0"/>
        <w:autoSpaceDE w:val="0"/>
        <w:autoSpaceDN w:val="0"/>
        <w:spacing w:before="7" w:after="0" w:line="240" w:lineRule="auto"/>
        <w:rPr>
          <w:rFonts w:eastAsia="Microsoft Sans Serif" w:cs="Arial"/>
          <w:b/>
          <w:lang w:val="en-GB" w:eastAsia="en-GB"/>
        </w:rPr>
      </w:pPr>
    </w:p>
    <w:p w14:paraId="0AE17CE3" w14:textId="77777777" w:rsidR="00424471" w:rsidRPr="00A6741A" w:rsidRDefault="00424471" w:rsidP="00424471">
      <w:pPr>
        <w:widowControl w:val="0"/>
        <w:numPr>
          <w:ilvl w:val="2"/>
          <w:numId w:val="6"/>
        </w:numPr>
        <w:tabs>
          <w:tab w:val="left" w:pos="1783"/>
        </w:tabs>
        <w:autoSpaceDE w:val="0"/>
        <w:autoSpaceDN w:val="0"/>
        <w:spacing w:after="0" w:line="240" w:lineRule="auto"/>
        <w:ind w:right="246"/>
        <w:rPr>
          <w:rFonts w:eastAsia="Microsoft Sans Serif" w:cs="Arial"/>
          <w:lang w:val="en-GB" w:eastAsia="en-GB"/>
        </w:rPr>
      </w:pPr>
      <w:r w:rsidRPr="00A6741A">
        <w:rPr>
          <w:rFonts w:eastAsia="Microsoft Sans Serif" w:cs="Arial"/>
          <w:lang w:val="en-GB" w:eastAsia="en-GB"/>
        </w:rPr>
        <w:t>ca</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raport</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între</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suprafaţa</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bază</w:t>
      </w:r>
      <w:proofErr w:type="spellEnd"/>
      <w:r w:rsidRPr="00A6741A">
        <w:rPr>
          <w:rFonts w:eastAsia="Microsoft Sans Serif" w:cs="Arial"/>
          <w:spacing w:val="1"/>
          <w:lang w:val="en-GB" w:eastAsia="en-GB"/>
        </w:rPr>
        <w:t xml:space="preserve"> </w:t>
      </w:r>
      <w:proofErr w:type="gramStart"/>
      <w:r w:rsidRPr="00A6741A">
        <w:rPr>
          <w:rFonts w:eastAsia="Microsoft Sans Serif" w:cs="Arial"/>
          <w:lang w:val="en-GB" w:eastAsia="en-GB"/>
        </w:rPr>
        <w:t>a</w:t>
      </w:r>
      <w:proofErr w:type="gram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arborilor</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extraşi</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(Ge)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suprafaţa</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bază</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a</w:t>
      </w:r>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arboretului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înainte</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(Gi) 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curăţire</w:t>
      </w:r>
      <w:proofErr w:type="spellEnd"/>
    </w:p>
    <w:p w14:paraId="0780BD33" w14:textId="77777777" w:rsidR="00424471" w:rsidRPr="00A6741A" w:rsidRDefault="00424471" w:rsidP="00424471">
      <w:pPr>
        <w:jc w:val="center"/>
        <w:rPr>
          <w:b/>
          <w:bCs/>
          <w:noProof/>
          <w:lang w:val="en-GB" w:eastAsia="en-GB"/>
        </w:rPr>
      </w:pPr>
      <w:r w:rsidRPr="00A6741A">
        <w:rPr>
          <w:b/>
          <w:bCs/>
          <w:noProof/>
          <w:lang w:val="en-GB" w:eastAsia="en-GB"/>
        </w:rPr>
        <w:t>IC</w:t>
      </w:r>
      <w:r w:rsidRPr="00A6741A">
        <w:rPr>
          <w:b/>
          <w:bCs/>
          <w:noProof/>
          <w:spacing w:val="58"/>
          <w:lang w:val="en-GB" w:eastAsia="en-GB"/>
        </w:rPr>
        <w:t xml:space="preserve"> </w:t>
      </w:r>
      <w:r w:rsidRPr="00A6741A">
        <w:rPr>
          <w:b/>
          <w:bCs/>
          <w:noProof/>
          <w:lang w:val="en-GB" w:eastAsia="en-GB"/>
        </w:rPr>
        <w:t>= Ge/Gi</w:t>
      </w:r>
      <w:r w:rsidRPr="00A6741A">
        <w:rPr>
          <w:b/>
          <w:bCs/>
          <w:noProof/>
          <w:spacing w:val="-1"/>
          <w:lang w:val="en-GB" w:eastAsia="en-GB"/>
        </w:rPr>
        <w:t xml:space="preserve"> </w:t>
      </w:r>
      <w:r w:rsidRPr="00A6741A">
        <w:rPr>
          <w:b/>
          <w:bCs/>
          <w:noProof/>
          <w:lang w:val="en-GB" w:eastAsia="en-GB"/>
        </w:rPr>
        <w:t>x</w:t>
      </w:r>
      <w:r w:rsidRPr="00A6741A">
        <w:rPr>
          <w:b/>
          <w:bCs/>
          <w:noProof/>
          <w:spacing w:val="-1"/>
          <w:lang w:val="en-GB" w:eastAsia="en-GB"/>
        </w:rPr>
        <w:t xml:space="preserve"> </w:t>
      </w:r>
      <w:r w:rsidRPr="00A6741A">
        <w:rPr>
          <w:b/>
          <w:bCs/>
          <w:noProof/>
          <w:lang w:val="en-GB" w:eastAsia="en-GB"/>
        </w:rPr>
        <w:t>100</w:t>
      </w:r>
    </w:p>
    <w:p w14:paraId="70E711DC" w14:textId="77777777" w:rsidR="00424471" w:rsidRPr="00A6741A" w:rsidRDefault="00424471" w:rsidP="00424471">
      <w:pPr>
        <w:widowControl w:val="0"/>
        <w:autoSpaceDE w:val="0"/>
        <w:autoSpaceDN w:val="0"/>
        <w:spacing w:before="65" w:after="0" w:line="240" w:lineRule="auto"/>
        <w:ind w:left="1062"/>
        <w:jc w:val="both"/>
        <w:rPr>
          <w:rFonts w:eastAsia="Microsoft Sans Serif" w:cs="Arial"/>
          <w:lang w:val="en-GB" w:eastAsia="en-GB"/>
        </w:rPr>
      </w:pPr>
      <w:proofErr w:type="spellStart"/>
      <w:r w:rsidRPr="00A6741A">
        <w:rPr>
          <w:rFonts w:eastAsia="Microsoft Sans Serif" w:cs="Arial"/>
          <w:lang w:val="en-GB" w:eastAsia="en-GB"/>
        </w:rPr>
        <w:t>După</w:t>
      </w:r>
      <w:proofErr w:type="spellEnd"/>
      <w:r w:rsidRPr="00A6741A">
        <w:rPr>
          <w:rFonts w:eastAsia="Microsoft Sans Serif" w:cs="Arial"/>
          <w:spacing w:val="-4"/>
          <w:lang w:val="en-GB" w:eastAsia="en-GB"/>
        </w:rPr>
        <w:t xml:space="preserve"> </w:t>
      </w:r>
      <w:proofErr w:type="spellStart"/>
      <w:r w:rsidRPr="00A6741A">
        <w:rPr>
          <w:rFonts w:eastAsia="Microsoft Sans Serif" w:cs="Arial"/>
          <w:lang w:val="en-GB" w:eastAsia="en-GB"/>
        </w:rPr>
        <w:t>intensitatea</w:t>
      </w:r>
      <w:proofErr w:type="spellEnd"/>
      <w:r w:rsidRPr="00A6741A">
        <w:rPr>
          <w:rFonts w:eastAsia="Microsoft Sans Serif" w:cs="Arial"/>
          <w:spacing w:val="-3"/>
          <w:lang w:val="en-GB" w:eastAsia="en-GB"/>
        </w:rPr>
        <w:t xml:space="preserve"> </w:t>
      </w:r>
      <w:proofErr w:type="spellStart"/>
      <w:r w:rsidRPr="00A6741A">
        <w:rPr>
          <w:rFonts w:eastAsia="Microsoft Sans Serif" w:cs="Arial"/>
          <w:lang w:val="en-GB" w:eastAsia="en-GB"/>
        </w:rPr>
        <w:t>intervenţiei</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(pe</w:t>
      </w:r>
      <w:r w:rsidRPr="00A6741A">
        <w:rPr>
          <w:rFonts w:eastAsia="Microsoft Sans Serif" w:cs="Arial"/>
          <w:spacing w:val="-3"/>
          <w:lang w:val="en-GB" w:eastAsia="en-GB"/>
        </w:rPr>
        <w:t xml:space="preserve"> </w:t>
      </w:r>
      <w:proofErr w:type="spellStart"/>
      <w:r w:rsidRPr="00A6741A">
        <w:rPr>
          <w:rFonts w:eastAsia="Microsoft Sans Serif" w:cs="Arial"/>
          <w:lang w:val="en-GB" w:eastAsia="en-GB"/>
        </w:rPr>
        <w:t>suprafaţa</w:t>
      </w:r>
      <w:proofErr w:type="spellEnd"/>
      <w:r w:rsidRPr="00A6741A">
        <w:rPr>
          <w:rFonts w:eastAsia="Microsoft Sans Serif" w:cs="Arial"/>
          <w:spacing w:val="-2"/>
          <w:lang w:val="en-GB" w:eastAsia="en-GB"/>
        </w:rPr>
        <w:t xml:space="preserve"> </w:t>
      </w:r>
      <w:r w:rsidRPr="00A6741A">
        <w:rPr>
          <w:rFonts w:eastAsia="Microsoft Sans Serif" w:cs="Arial"/>
          <w:lang w:val="en-GB" w:eastAsia="en-GB"/>
        </w:rPr>
        <w:t>de</w:t>
      </w:r>
      <w:r w:rsidRPr="00A6741A">
        <w:rPr>
          <w:rFonts w:eastAsia="Microsoft Sans Serif" w:cs="Arial"/>
          <w:spacing w:val="-3"/>
          <w:lang w:val="en-GB" w:eastAsia="en-GB"/>
        </w:rPr>
        <w:t xml:space="preserve"> </w:t>
      </w:r>
      <w:proofErr w:type="spellStart"/>
      <w:r w:rsidRPr="00A6741A">
        <w:rPr>
          <w:rFonts w:eastAsia="Microsoft Sans Serif" w:cs="Arial"/>
          <w:lang w:val="en-GB" w:eastAsia="en-GB"/>
        </w:rPr>
        <w:t>bază</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curăţirile</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se</w:t>
      </w:r>
      <w:r w:rsidRPr="00A6741A">
        <w:rPr>
          <w:rFonts w:eastAsia="Microsoft Sans Serif" w:cs="Arial"/>
          <w:spacing w:val="-4"/>
          <w:lang w:val="en-GB" w:eastAsia="en-GB"/>
        </w:rPr>
        <w:t xml:space="preserve"> </w:t>
      </w:r>
      <w:proofErr w:type="spellStart"/>
      <w:r w:rsidRPr="00A6741A">
        <w:rPr>
          <w:rFonts w:eastAsia="Microsoft Sans Serif" w:cs="Arial"/>
          <w:lang w:val="en-GB" w:eastAsia="en-GB"/>
        </w:rPr>
        <w:t>împart</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w:t>
      </w:r>
    </w:p>
    <w:p w14:paraId="6BA517EF" w14:textId="77777777" w:rsidR="00424471" w:rsidRPr="00A6741A" w:rsidRDefault="00424471" w:rsidP="00424471">
      <w:pPr>
        <w:widowControl w:val="0"/>
        <w:autoSpaceDE w:val="0"/>
        <w:autoSpaceDN w:val="0"/>
        <w:spacing w:after="0" w:line="240" w:lineRule="auto"/>
        <w:rPr>
          <w:rFonts w:eastAsia="Microsoft Sans Serif" w:cs="Arial"/>
          <w:lang w:val="en-GB" w:eastAsia="en-GB"/>
        </w:rPr>
      </w:pPr>
    </w:p>
    <w:p w14:paraId="37942522" w14:textId="77777777" w:rsidR="00424471" w:rsidRPr="00A6741A" w:rsidRDefault="00424471" w:rsidP="00424471">
      <w:pPr>
        <w:widowControl w:val="0"/>
        <w:numPr>
          <w:ilvl w:val="2"/>
          <w:numId w:val="6"/>
        </w:numPr>
        <w:tabs>
          <w:tab w:val="left" w:pos="1783"/>
        </w:tabs>
        <w:autoSpaceDE w:val="0"/>
        <w:autoSpaceDN w:val="0"/>
        <w:spacing w:after="0" w:line="240" w:lineRule="auto"/>
        <w:ind w:hanging="361"/>
        <w:rPr>
          <w:rFonts w:eastAsia="Microsoft Sans Serif" w:cs="Arial"/>
          <w:lang w:val="en-GB" w:eastAsia="en-GB"/>
        </w:rPr>
      </w:pPr>
      <w:proofErr w:type="spellStart"/>
      <w:r w:rsidRPr="00A6741A">
        <w:rPr>
          <w:rFonts w:eastAsia="Microsoft Sans Serif" w:cs="Arial"/>
          <w:lang w:val="en-GB" w:eastAsia="en-GB"/>
        </w:rPr>
        <w:t>slabe</w:t>
      </w:r>
      <w:proofErr w:type="spellEnd"/>
      <w:r w:rsidRPr="00A6741A">
        <w:rPr>
          <w:rFonts w:eastAsia="Microsoft Sans Serif" w:cs="Arial"/>
          <w:spacing w:val="-3"/>
          <w:lang w:val="en-GB" w:eastAsia="en-GB"/>
        </w:rPr>
        <w:t xml:space="preserve"> </w:t>
      </w:r>
      <w:r w:rsidRPr="00A6741A">
        <w:rPr>
          <w:rFonts w:eastAsia="Microsoft Sans Serif" w:cs="Arial"/>
          <w:lang w:val="en-GB" w:eastAsia="en-GB"/>
        </w:rPr>
        <w:t>(IC &lt;</w:t>
      </w:r>
      <w:r w:rsidRPr="00A6741A">
        <w:rPr>
          <w:rFonts w:eastAsia="Microsoft Sans Serif" w:cs="Arial"/>
          <w:spacing w:val="-2"/>
          <w:lang w:val="en-GB" w:eastAsia="en-GB"/>
        </w:rPr>
        <w:t xml:space="preserve"> </w:t>
      </w:r>
      <w:r w:rsidRPr="00A6741A">
        <w:rPr>
          <w:rFonts w:eastAsia="Microsoft Sans Serif" w:cs="Arial"/>
          <w:lang w:val="en-GB" w:eastAsia="en-GB"/>
        </w:rPr>
        <w:t>5%)</w:t>
      </w:r>
    </w:p>
    <w:p w14:paraId="49616630" w14:textId="77777777" w:rsidR="00424471" w:rsidRPr="00A6741A" w:rsidRDefault="00424471" w:rsidP="00424471">
      <w:pPr>
        <w:widowControl w:val="0"/>
        <w:numPr>
          <w:ilvl w:val="2"/>
          <w:numId w:val="6"/>
        </w:numPr>
        <w:tabs>
          <w:tab w:val="left" w:pos="1783"/>
        </w:tabs>
        <w:autoSpaceDE w:val="0"/>
        <w:autoSpaceDN w:val="0"/>
        <w:spacing w:after="0" w:line="240" w:lineRule="auto"/>
        <w:ind w:hanging="361"/>
        <w:rPr>
          <w:rFonts w:eastAsia="Microsoft Sans Serif" w:cs="Arial"/>
          <w:lang w:val="en-GB" w:eastAsia="en-GB"/>
        </w:rPr>
      </w:pPr>
      <w:r w:rsidRPr="00A6741A">
        <w:rPr>
          <w:rFonts w:eastAsia="Microsoft Sans Serif" w:cs="Arial"/>
          <w:lang w:val="en-GB" w:eastAsia="en-GB"/>
        </w:rPr>
        <w:t>moderate</w:t>
      </w:r>
      <w:r w:rsidRPr="00A6741A">
        <w:rPr>
          <w:rFonts w:eastAsia="Microsoft Sans Serif" w:cs="Arial"/>
          <w:spacing w:val="-2"/>
          <w:lang w:val="en-GB" w:eastAsia="en-GB"/>
        </w:rPr>
        <w:t xml:space="preserve"> </w:t>
      </w:r>
      <w:r w:rsidRPr="00A6741A">
        <w:rPr>
          <w:rFonts w:eastAsia="Microsoft Sans Serif" w:cs="Arial"/>
          <w:lang w:val="en-GB" w:eastAsia="en-GB"/>
        </w:rPr>
        <w:t>(IC</w:t>
      </w:r>
      <w:r w:rsidRPr="00A6741A">
        <w:rPr>
          <w:rFonts w:eastAsia="Microsoft Sans Serif" w:cs="Arial"/>
          <w:spacing w:val="1"/>
          <w:lang w:val="en-GB" w:eastAsia="en-GB"/>
        </w:rPr>
        <w:t xml:space="preserve"> </w:t>
      </w:r>
      <w:r w:rsidRPr="00A6741A">
        <w:rPr>
          <w:rFonts w:eastAsia="Microsoft Sans Serif" w:cs="Arial"/>
          <w:lang w:val="en-GB" w:eastAsia="en-GB"/>
        </w:rPr>
        <w:t>=</w:t>
      </w:r>
      <w:r w:rsidRPr="00A6741A">
        <w:rPr>
          <w:rFonts w:eastAsia="Microsoft Sans Serif" w:cs="Arial"/>
          <w:spacing w:val="-2"/>
          <w:lang w:val="en-GB" w:eastAsia="en-GB"/>
        </w:rPr>
        <w:t xml:space="preserve"> </w:t>
      </w:r>
      <w:r w:rsidRPr="00A6741A">
        <w:rPr>
          <w:rFonts w:eastAsia="Microsoft Sans Serif" w:cs="Arial"/>
          <w:lang w:val="en-GB" w:eastAsia="en-GB"/>
        </w:rPr>
        <w:t>6-15%)</w:t>
      </w:r>
    </w:p>
    <w:p w14:paraId="389A1B4D" w14:textId="77777777" w:rsidR="00424471" w:rsidRPr="00A6741A" w:rsidRDefault="00424471" w:rsidP="00424471">
      <w:pPr>
        <w:widowControl w:val="0"/>
        <w:numPr>
          <w:ilvl w:val="2"/>
          <w:numId w:val="6"/>
        </w:numPr>
        <w:tabs>
          <w:tab w:val="left" w:pos="1783"/>
        </w:tabs>
        <w:autoSpaceDE w:val="0"/>
        <w:autoSpaceDN w:val="0"/>
        <w:spacing w:after="0" w:line="240" w:lineRule="auto"/>
        <w:ind w:hanging="361"/>
        <w:rPr>
          <w:rFonts w:eastAsia="Microsoft Sans Serif" w:cs="Arial"/>
          <w:lang w:val="en-GB" w:eastAsia="en-GB"/>
        </w:rPr>
      </w:pPr>
      <w:proofErr w:type="spellStart"/>
      <w:r w:rsidRPr="00A6741A">
        <w:rPr>
          <w:rFonts w:eastAsia="Microsoft Sans Serif" w:cs="Arial"/>
          <w:lang w:val="en-GB" w:eastAsia="en-GB"/>
        </w:rPr>
        <w:t>puternice</w:t>
      </w:r>
      <w:proofErr w:type="spellEnd"/>
      <w:r w:rsidRPr="00A6741A">
        <w:rPr>
          <w:rFonts w:eastAsia="Microsoft Sans Serif" w:cs="Arial"/>
          <w:spacing w:val="-3"/>
          <w:lang w:val="en-GB" w:eastAsia="en-GB"/>
        </w:rPr>
        <w:t xml:space="preserve"> </w:t>
      </w:r>
      <w:r w:rsidRPr="00A6741A">
        <w:rPr>
          <w:rFonts w:eastAsia="Microsoft Sans Serif" w:cs="Arial"/>
          <w:lang w:val="en-GB" w:eastAsia="en-GB"/>
        </w:rPr>
        <w:t>(forte)</w:t>
      </w:r>
      <w:r w:rsidRPr="00A6741A">
        <w:rPr>
          <w:rFonts w:eastAsia="Microsoft Sans Serif" w:cs="Arial"/>
          <w:spacing w:val="-1"/>
          <w:lang w:val="en-GB" w:eastAsia="en-GB"/>
        </w:rPr>
        <w:t xml:space="preserve"> </w:t>
      </w:r>
      <w:r w:rsidRPr="00A6741A">
        <w:rPr>
          <w:rFonts w:eastAsia="Microsoft Sans Serif" w:cs="Arial"/>
          <w:lang w:val="en-GB" w:eastAsia="en-GB"/>
        </w:rPr>
        <w:t>(IC =</w:t>
      </w:r>
      <w:r w:rsidRPr="00A6741A">
        <w:rPr>
          <w:rFonts w:eastAsia="Microsoft Sans Serif" w:cs="Arial"/>
          <w:spacing w:val="-2"/>
          <w:lang w:val="en-GB" w:eastAsia="en-GB"/>
        </w:rPr>
        <w:t xml:space="preserve"> </w:t>
      </w:r>
      <w:r w:rsidRPr="00A6741A">
        <w:rPr>
          <w:rFonts w:eastAsia="Microsoft Sans Serif" w:cs="Arial"/>
          <w:lang w:val="en-GB" w:eastAsia="en-GB"/>
        </w:rPr>
        <w:t>16-25%)</w:t>
      </w:r>
    </w:p>
    <w:p w14:paraId="0B1626FA" w14:textId="77777777" w:rsidR="00424471" w:rsidRPr="00A6741A" w:rsidRDefault="00424471" w:rsidP="00424471">
      <w:pPr>
        <w:widowControl w:val="0"/>
        <w:numPr>
          <w:ilvl w:val="2"/>
          <w:numId w:val="6"/>
        </w:numPr>
        <w:tabs>
          <w:tab w:val="left" w:pos="1783"/>
        </w:tabs>
        <w:autoSpaceDE w:val="0"/>
        <w:autoSpaceDN w:val="0"/>
        <w:spacing w:after="0" w:line="240" w:lineRule="auto"/>
        <w:ind w:hanging="361"/>
        <w:rPr>
          <w:rFonts w:eastAsia="Microsoft Sans Serif" w:cs="Arial"/>
          <w:lang w:val="en-GB" w:eastAsia="en-GB"/>
        </w:rPr>
      </w:pPr>
      <w:proofErr w:type="spellStart"/>
      <w:r w:rsidRPr="00A6741A">
        <w:rPr>
          <w:rFonts w:eastAsia="Microsoft Sans Serif" w:cs="Arial"/>
          <w:lang w:val="en-GB" w:eastAsia="en-GB"/>
        </w:rPr>
        <w:t>foarte</w:t>
      </w:r>
      <w:proofErr w:type="spellEnd"/>
      <w:r w:rsidRPr="00A6741A">
        <w:rPr>
          <w:rFonts w:eastAsia="Microsoft Sans Serif" w:cs="Arial"/>
          <w:spacing w:val="-3"/>
          <w:lang w:val="en-GB" w:eastAsia="en-GB"/>
        </w:rPr>
        <w:t xml:space="preserve"> </w:t>
      </w:r>
      <w:proofErr w:type="spellStart"/>
      <w:r w:rsidRPr="00A6741A">
        <w:rPr>
          <w:rFonts w:eastAsia="Microsoft Sans Serif" w:cs="Arial"/>
          <w:lang w:val="en-GB" w:eastAsia="en-GB"/>
        </w:rPr>
        <w:t>puternice</w:t>
      </w:r>
      <w:proofErr w:type="spellEnd"/>
      <w:r w:rsidRPr="00A6741A">
        <w:rPr>
          <w:rFonts w:eastAsia="Microsoft Sans Serif" w:cs="Arial"/>
          <w:lang w:val="en-GB" w:eastAsia="en-GB"/>
        </w:rPr>
        <w:t xml:space="preserve"> (IC</w:t>
      </w:r>
      <w:r w:rsidRPr="00A6741A">
        <w:rPr>
          <w:rFonts w:eastAsia="Microsoft Sans Serif" w:cs="Arial"/>
          <w:spacing w:val="-1"/>
          <w:lang w:val="en-GB" w:eastAsia="en-GB"/>
        </w:rPr>
        <w:t xml:space="preserve"> </w:t>
      </w:r>
      <w:r w:rsidRPr="00A6741A">
        <w:rPr>
          <w:rFonts w:eastAsia="Microsoft Sans Serif" w:cs="Arial"/>
          <w:lang w:val="en-GB" w:eastAsia="en-GB"/>
        </w:rPr>
        <w:t>&gt;</w:t>
      </w:r>
      <w:r w:rsidRPr="00A6741A">
        <w:rPr>
          <w:rFonts w:eastAsia="Microsoft Sans Serif" w:cs="Arial"/>
          <w:spacing w:val="-2"/>
          <w:lang w:val="en-GB" w:eastAsia="en-GB"/>
        </w:rPr>
        <w:t xml:space="preserve"> </w:t>
      </w:r>
      <w:r w:rsidRPr="00A6741A">
        <w:rPr>
          <w:rFonts w:eastAsia="Microsoft Sans Serif" w:cs="Arial"/>
          <w:lang w:val="en-GB" w:eastAsia="en-GB"/>
        </w:rPr>
        <w:t>25%).</w:t>
      </w:r>
    </w:p>
    <w:p w14:paraId="6BE1FBAA" w14:textId="77777777" w:rsidR="00424471" w:rsidRPr="00A6741A" w:rsidRDefault="00424471" w:rsidP="00424471">
      <w:pPr>
        <w:widowControl w:val="0"/>
        <w:autoSpaceDE w:val="0"/>
        <w:autoSpaceDN w:val="0"/>
        <w:spacing w:after="0" w:line="240" w:lineRule="auto"/>
        <w:ind w:left="222" w:right="239" w:firstLine="840"/>
        <w:jc w:val="both"/>
        <w:rPr>
          <w:rFonts w:eastAsia="Microsoft Sans Serif" w:cs="Arial"/>
          <w:lang w:val="en-GB" w:eastAsia="en-GB"/>
        </w:rPr>
      </w:pP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situaţia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analizată</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intensitatea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curăţirilor</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se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recomandă</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a</w:t>
      </w:r>
      <w:r w:rsidRPr="00A6741A">
        <w:rPr>
          <w:rFonts w:eastAsia="Microsoft Sans Serif" w:cs="Arial"/>
          <w:spacing w:val="1"/>
          <w:lang w:val="en-GB" w:eastAsia="en-GB"/>
        </w:rPr>
        <w:t xml:space="preserve"> </w:t>
      </w:r>
      <w:r w:rsidRPr="00A6741A">
        <w:rPr>
          <w:rFonts w:eastAsia="Microsoft Sans Serif" w:cs="Arial"/>
          <w:lang w:val="en-GB" w:eastAsia="en-GB"/>
        </w:rPr>
        <w:t>fi</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moderată</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cazuri</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excepţionale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când</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condiţiile</w:t>
      </w:r>
      <w:proofErr w:type="spellEnd"/>
      <w:r w:rsidRPr="00A6741A">
        <w:rPr>
          <w:rFonts w:eastAsia="Microsoft Sans Serif" w:cs="Arial"/>
          <w:lang w:val="en-GB" w:eastAsia="en-GB"/>
        </w:rPr>
        <w:t xml:space="preserve"> de arboret o reclama, pot fi </w:t>
      </w:r>
      <w:proofErr w:type="spellStart"/>
      <w:r w:rsidRPr="00A6741A">
        <w:rPr>
          <w:rFonts w:eastAsia="Microsoft Sans Serif" w:cs="Arial"/>
          <w:lang w:val="en-GB" w:eastAsia="en-GB"/>
        </w:rPr>
        <w:t>şi</w:t>
      </w:r>
      <w:proofErr w:type="spellEnd"/>
      <w:r w:rsidRPr="00A6741A">
        <w:rPr>
          <w:rFonts w:eastAsia="Microsoft Sans Serif" w:cs="Arial"/>
          <w:lang w:val="en-GB" w:eastAsia="en-GB"/>
        </w:rPr>
        <w:t xml:space="preserve"> forte, </w:t>
      </w:r>
      <w:proofErr w:type="spellStart"/>
      <w:r w:rsidRPr="00A6741A">
        <w:rPr>
          <w:rFonts w:eastAsia="Microsoft Sans Serif" w:cs="Arial"/>
          <w:lang w:val="en-GB" w:eastAsia="en-GB"/>
        </w:rPr>
        <w:t>dar</w:t>
      </w:r>
      <w:proofErr w:type="spellEnd"/>
      <w:r w:rsidRPr="00A6741A">
        <w:rPr>
          <w:rFonts w:eastAsia="Microsoft Sans Serif" w:cs="Arial"/>
          <w:lang w:val="en-GB" w:eastAsia="en-GB"/>
        </w:rPr>
        <w:t xml:space="preserve"> cu </w:t>
      </w:r>
      <w:proofErr w:type="spellStart"/>
      <w:r w:rsidRPr="00A6741A">
        <w:rPr>
          <w:rFonts w:eastAsia="Microsoft Sans Serif" w:cs="Arial"/>
          <w:lang w:val="en-GB" w:eastAsia="en-GB"/>
        </w:rPr>
        <w:t>condiţia</w:t>
      </w:r>
      <w:proofErr w:type="spellEnd"/>
      <w:r w:rsidRPr="00A6741A">
        <w:rPr>
          <w:rFonts w:eastAsia="Microsoft Sans Serif" w:cs="Arial"/>
          <w:lang w:val="en-GB" w:eastAsia="en-GB"/>
        </w:rPr>
        <w:t xml:space="preserve"> ca,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nici</w:t>
      </w:r>
      <w:proofErr w:type="spellEnd"/>
      <w:r w:rsidRPr="00A6741A">
        <w:rPr>
          <w:rFonts w:eastAsia="Microsoft Sans Serif" w:cs="Arial"/>
          <w:lang w:val="en-GB" w:eastAsia="en-GB"/>
        </w:rPr>
        <w:t xml:space="preserve"> un </w:t>
      </w:r>
      <w:proofErr w:type="spellStart"/>
      <w:r w:rsidRPr="00A6741A">
        <w:rPr>
          <w:rFonts w:eastAsia="Microsoft Sans Serif" w:cs="Arial"/>
          <w:lang w:val="en-GB" w:eastAsia="en-GB"/>
        </w:rPr>
        <w:t>punct</w:t>
      </w:r>
      <w:proofErr w:type="spellEnd"/>
      <w:r w:rsidRPr="00A6741A">
        <w:rPr>
          <w:rFonts w:eastAsia="Microsoft Sans Serif" w:cs="Arial"/>
          <w:lang w:val="en-GB" w:eastAsia="en-GB"/>
        </w:rPr>
        <w:t xml:space="preserve"> al</w:t>
      </w:r>
      <w:r w:rsidRPr="00A6741A">
        <w:rPr>
          <w:rFonts w:eastAsia="Microsoft Sans Serif" w:cs="Arial"/>
          <w:spacing w:val="-57"/>
          <w:lang w:val="en-GB" w:eastAsia="en-GB"/>
        </w:rPr>
        <w:t xml:space="preserve"> </w:t>
      </w:r>
      <w:proofErr w:type="spellStart"/>
      <w:r w:rsidRPr="00A6741A">
        <w:rPr>
          <w:rFonts w:eastAsia="Microsoft Sans Serif" w:cs="Arial"/>
          <w:lang w:val="en-GB" w:eastAsia="en-GB"/>
        </w:rPr>
        <w:t>arboretului</w:t>
      </w:r>
      <w:proofErr w:type="spellEnd"/>
      <w:r w:rsidRPr="00A6741A">
        <w:rPr>
          <w:rFonts w:eastAsia="Microsoft Sans Serif" w:cs="Arial"/>
          <w:lang w:val="en-GB" w:eastAsia="en-GB"/>
        </w:rPr>
        <w:t>,</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consistenţa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să</w:t>
      </w:r>
      <w:proofErr w:type="spellEnd"/>
      <w:r w:rsidRPr="00A6741A">
        <w:rPr>
          <w:rFonts w:eastAsia="Microsoft Sans Serif" w:cs="Arial"/>
          <w:spacing w:val="-1"/>
          <w:lang w:val="en-GB" w:eastAsia="en-GB"/>
        </w:rPr>
        <w:t xml:space="preserve"> </w:t>
      </w:r>
      <w:r w:rsidRPr="00A6741A">
        <w:rPr>
          <w:rFonts w:eastAsia="Microsoft Sans Serif" w:cs="Arial"/>
          <w:lang w:val="en-GB" w:eastAsia="en-GB"/>
        </w:rPr>
        <w:t>nu se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reducă</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după</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intervenţie</w:t>
      </w:r>
      <w:proofErr w:type="spellEnd"/>
      <w:r w:rsidRPr="00A6741A">
        <w:rPr>
          <w:rFonts w:eastAsia="Microsoft Sans Serif" w:cs="Arial"/>
          <w:spacing w:val="-1"/>
          <w:lang w:val="en-GB" w:eastAsia="en-GB"/>
        </w:rPr>
        <w:t xml:space="preserve"> </w:t>
      </w:r>
      <w:proofErr w:type="gramStart"/>
      <w:r w:rsidRPr="00A6741A">
        <w:rPr>
          <w:rFonts w:eastAsia="Microsoft Sans Serif" w:cs="Arial"/>
          <w:lang w:val="en-GB" w:eastAsia="en-GB"/>
        </w:rPr>
        <w:t>sub</w:t>
      </w:r>
      <w:r w:rsidRPr="00A6741A">
        <w:rPr>
          <w:rFonts w:eastAsia="Microsoft Sans Serif" w:cs="Arial"/>
          <w:spacing w:val="-1"/>
          <w:lang w:val="en-GB" w:eastAsia="en-GB"/>
        </w:rPr>
        <w:t xml:space="preserve"> </w:t>
      </w:r>
      <w:r w:rsidRPr="00A6741A">
        <w:rPr>
          <w:rFonts w:eastAsia="Microsoft Sans Serif" w:cs="Arial"/>
          <w:lang w:val="en-GB" w:eastAsia="en-GB"/>
        </w:rPr>
        <w:t>0,8</w:t>
      </w:r>
      <w:proofErr w:type="gramEnd"/>
      <w:r w:rsidRPr="00A6741A">
        <w:rPr>
          <w:rFonts w:eastAsia="Microsoft Sans Serif" w:cs="Arial"/>
          <w:lang w:val="en-GB" w:eastAsia="en-GB"/>
        </w:rPr>
        <w:t>.</w:t>
      </w:r>
    </w:p>
    <w:p w14:paraId="5780A776" w14:textId="77777777" w:rsidR="00424471" w:rsidRPr="00A6741A" w:rsidRDefault="00424471" w:rsidP="00424471">
      <w:pPr>
        <w:widowControl w:val="0"/>
        <w:autoSpaceDE w:val="0"/>
        <w:autoSpaceDN w:val="0"/>
        <w:spacing w:after="0" w:line="240" w:lineRule="auto"/>
        <w:ind w:left="222" w:right="240" w:firstLine="840"/>
        <w:jc w:val="both"/>
        <w:rPr>
          <w:rFonts w:eastAsia="Microsoft Sans Serif" w:cs="Arial"/>
          <w:lang w:val="en-GB" w:eastAsia="en-GB"/>
        </w:rPr>
      </w:pPr>
      <w:proofErr w:type="spellStart"/>
      <w:r w:rsidRPr="00A6741A">
        <w:rPr>
          <w:rFonts w:eastAsia="Microsoft Sans Serif" w:cs="Arial"/>
          <w:b/>
          <w:i/>
          <w:lang w:val="en-GB" w:eastAsia="en-GB"/>
        </w:rPr>
        <w:t>Periodicitatea</w:t>
      </w:r>
      <w:proofErr w:type="spellEnd"/>
      <w:r w:rsidRPr="00A6741A">
        <w:rPr>
          <w:rFonts w:eastAsia="Microsoft Sans Serif" w:cs="Arial"/>
          <w:b/>
          <w:i/>
          <w:lang w:val="en-GB" w:eastAsia="en-GB"/>
        </w:rPr>
        <w:t xml:space="preserve"> </w:t>
      </w:r>
      <w:proofErr w:type="spellStart"/>
      <w:r w:rsidRPr="00A6741A">
        <w:rPr>
          <w:rFonts w:eastAsia="Microsoft Sans Serif" w:cs="Arial"/>
          <w:lang w:val="en-GB" w:eastAsia="en-GB"/>
        </w:rPr>
        <w:t>curăţirilor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variază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general, </w:t>
      </w:r>
      <w:proofErr w:type="spellStart"/>
      <w:r w:rsidRPr="00A6741A">
        <w:rPr>
          <w:rFonts w:eastAsia="Microsoft Sans Serif" w:cs="Arial"/>
          <w:lang w:val="en-GB" w:eastAsia="en-GB"/>
        </w:rPr>
        <w:t>între</w:t>
      </w:r>
      <w:proofErr w:type="spellEnd"/>
      <w:r w:rsidRPr="00A6741A">
        <w:rPr>
          <w:rFonts w:eastAsia="Microsoft Sans Serif" w:cs="Arial"/>
          <w:lang w:val="en-GB" w:eastAsia="en-GB"/>
        </w:rPr>
        <w:t xml:space="preserve"> 3-5 ani,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funcţie</w:t>
      </w:r>
      <w:proofErr w:type="spellEnd"/>
      <w:r w:rsidRPr="00A6741A">
        <w:rPr>
          <w:rFonts w:eastAsia="Microsoft Sans Serif" w:cs="Arial"/>
          <w:lang w:val="en-GB" w:eastAsia="en-GB"/>
        </w:rPr>
        <w:t xml:space="preserve"> de natura </w:t>
      </w:r>
      <w:proofErr w:type="spellStart"/>
      <w:r w:rsidRPr="00A6741A">
        <w:rPr>
          <w:rFonts w:eastAsia="Microsoft Sans Serif" w:cs="Arial"/>
          <w:lang w:val="en-GB" w:eastAsia="en-GB"/>
        </w:rPr>
        <w:t>speciilor</w:t>
      </w:r>
      <w:proofErr w:type="spellEnd"/>
      <w:r w:rsidRPr="00A6741A">
        <w:rPr>
          <w:rFonts w:eastAsia="Microsoft Sans Serif" w:cs="Arial"/>
          <w:lang w:val="en-GB" w:eastAsia="en-GB"/>
        </w:rPr>
        <w:t>, 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starea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arboretului</w:t>
      </w:r>
      <w:proofErr w:type="spellEnd"/>
      <w:r w:rsidRPr="00A6741A">
        <w:rPr>
          <w:rFonts w:eastAsia="Microsoft Sans Serif" w:cs="Arial"/>
          <w:lang w:val="en-GB" w:eastAsia="en-GB"/>
        </w:rPr>
        <w:t>, 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condiţiile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staţionare</w:t>
      </w:r>
      <w:proofErr w:type="spellEnd"/>
      <w:r w:rsidRPr="00A6741A">
        <w:rPr>
          <w:rFonts w:eastAsia="Microsoft Sans Serif" w:cs="Arial"/>
          <w:spacing w:val="-2"/>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spacing w:val="2"/>
          <w:lang w:val="en-GB" w:eastAsia="en-GB"/>
        </w:rPr>
        <w:t xml:space="preserve"> </w:t>
      </w:r>
      <w:r w:rsidRPr="00A6741A">
        <w:rPr>
          <w:rFonts w:eastAsia="Microsoft Sans Serif" w:cs="Arial"/>
          <w:lang w:val="en-GB" w:eastAsia="en-GB"/>
        </w:rPr>
        <w:t>de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lucrările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executate</w:t>
      </w:r>
      <w:proofErr w:type="spellEnd"/>
      <w:r w:rsidRPr="00A6741A">
        <w:rPr>
          <w:rFonts w:eastAsia="Microsoft Sans Serif" w:cs="Arial"/>
          <w:lang w:val="en-GB" w:eastAsia="en-GB"/>
        </w:rPr>
        <w:t xml:space="preserve"> anterior.</w:t>
      </w:r>
    </w:p>
    <w:p w14:paraId="7DA539B2" w14:textId="77777777" w:rsidR="00424471" w:rsidRPr="00A6741A" w:rsidRDefault="00424471" w:rsidP="00424471">
      <w:pPr>
        <w:widowControl w:val="0"/>
        <w:autoSpaceDE w:val="0"/>
        <w:autoSpaceDN w:val="0"/>
        <w:spacing w:before="1" w:after="0" w:line="240" w:lineRule="auto"/>
        <w:ind w:left="222" w:right="238" w:firstLine="840"/>
        <w:jc w:val="both"/>
        <w:rPr>
          <w:rFonts w:eastAsia="Microsoft Sans Serif" w:cs="Arial"/>
          <w:lang w:val="en-GB" w:eastAsia="en-GB"/>
        </w:rPr>
      </w:pP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general,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pădurile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noastre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aflate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faza</w:t>
      </w:r>
      <w:proofErr w:type="spellEnd"/>
      <w:r w:rsidRPr="00A6741A">
        <w:rPr>
          <w:rFonts w:eastAsia="Microsoft Sans Serif" w:cs="Arial"/>
          <w:lang w:val="en-GB" w:eastAsia="en-GB"/>
        </w:rPr>
        <w:t xml:space="preserve"> de </w:t>
      </w:r>
      <w:proofErr w:type="spellStart"/>
      <w:r w:rsidRPr="00A6741A">
        <w:rPr>
          <w:rFonts w:eastAsia="Microsoft Sans Serif" w:cs="Arial"/>
          <w:lang w:val="en-GB" w:eastAsia="en-GB"/>
        </w:rPr>
        <w:t>nuieliş-prăjiniş</w:t>
      </w:r>
      <w:proofErr w:type="spellEnd"/>
      <w:r w:rsidRPr="00A6741A">
        <w:rPr>
          <w:rFonts w:eastAsia="Microsoft Sans Serif" w:cs="Arial"/>
          <w:lang w:val="en-GB" w:eastAsia="en-GB"/>
        </w:rPr>
        <w:t xml:space="preserve">, se </w:t>
      </w:r>
      <w:proofErr w:type="spellStart"/>
      <w:r w:rsidRPr="00A6741A">
        <w:rPr>
          <w:rFonts w:eastAsia="Microsoft Sans Serif" w:cs="Arial"/>
          <w:lang w:val="en-GB" w:eastAsia="en-GB"/>
        </w:rPr>
        <w:t>recomandă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să</w:t>
      </w:r>
      <w:proofErr w:type="spellEnd"/>
      <w:r w:rsidRPr="00A6741A">
        <w:rPr>
          <w:rFonts w:eastAsia="Microsoft Sans Serif" w:cs="Arial"/>
          <w:lang w:val="en-GB" w:eastAsia="en-GB"/>
        </w:rPr>
        <w:t xml:space="preserve"> se execute</w:t>
      </w:r>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între</w:t>
      </w:r>
      <w:proofErr w:type="spellEnd"/>
      <w:r w:rsidRPr="00A6741A">
        <w:rPr>
          <w:rFonts w:eastAsia="Microsoft Sans Serif" w:cs="Arial"/>
          <w:lang w:val="en-GB" w:eastAsia="en-GB"/>
        </w:rPr>
        <w:t xml:space="preserve"> 2 </w:t>
      </w:r>
      <w:proofErr w:type="spellStart"/>
      <w:r w:rsidRPr="00A6741A">
        <w:rPr>
          <w:rFonts w:eastAsia="Microsoft Sans Serif" w:cs="Arial"/>
          <w:lang w:val="en-GB" w:eastAsia="en-GB"/>
        </w:rPr>
        <w:t>şi</w:t>
      </w:r>
      <w:proofErr w:type="spellEnd"/>
      <w:r w:rsidRPr="00A6741A">
        <w:rPr>
          <w:rFonts w:eastAsia="Microsoft Sans Serif" w:cs="Arial"/>
          <w:lang w:val="en-GB" w:eastAsia="en-GB"/>
        </w:rPr>
        <w:t xml:space="preserve"> 3 </w:t>
      </w:r>
      <w:proofErr w:type="spellStart"/>
      <w:r w:rsidRPr="00A6741A">
        <w:rPr>
          <w:rFonts w:eastAsia="Microsoft Sans Serif" w:cs="Arial"/>
          <w:lang w:val="en-GB" w:eastAsia="en-GB"/>
        </w:rPr>
        <w:t>curăţiri</w:t>
      </w:r>
      <w:proofErr w:type="spellEnd"/>
      <w:r w:rsidRPr="00A6741A">
        <w:rPr>
          <w:rFonts w:eastAsia="Microsoft Sans Serif" w:cs="Arial"/>
          <w:lang w:val="en-GB" w:eastAsia="en-GB"/>
        </w:rPr>
        <w:t xml:space="preserve">/arboret, </w:t>
      </w:r>
      <w:proofErr w:type="spellStart"/>
      <w:r w:rsidRPr="00A6741A">
        <w:rPr>
          <w:rFonts w:eastAsia="Microsoft Sans Serif" w:cs="Arial"/>
          <w:lang w:val="en-GB" w:eastAsia="en-GB"/>
        </w:rPr>
        <w:t>numărul</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acestora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fiind</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redus</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chiar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lang w:val="en-GB" w:eastAsia="en-GB"/>
        </w:rPr>
        <w:t xml:space="preserve"> la o </w:t>
      </w:r>
      <w:proofErr w:type="spellStart"/>
      <w:r w:rsidRPr="00A6741A">
        <w:rPr>
          <w:rFonts w:eastAsia="Microsoft Sans Serif" w:cs="Arial"/>
          <w:lang w:val="en-GB" w:eastAsia="en-GB"/>
        </w:rPr>
        <w:t>singură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intervenţie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cazul</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regenerărilor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artificiale</w:t>
      </w:r>
      <w:proofErr w:type="spellEnd"/>
      <w:r w:rsidRPr="00A6741A">
        <w:rPr>
          <w:rFonts w:eastAsia="Microsoft Sans Serif" w:cs="Arial"/>
          <w:lang w:val="en-GB" w:eastAsia="en-GB"/>
        </w:rPr>
        <w:t>.</w:t>
      </w:r>
    </w:p>
    <w:p w14:paraId="46A36E14" w14:textId="77777777" w:rsidR="00424471" w:rsidRPr="00A6741A" w:rsidRDefault="00424471" w:rsidP="00424471">
      <w:pPr>
        <w:widowControl w:val="0"/>
        <w:autoSpaceDE w:val="0"/>
        <w:autoSpaceDN w:val="0"/>
        <w:spacing w:after="0" w:line="240" w:lineRule="auto"/>
        <w:ind w:left="222" w:right="245" w:firstLine="840"/>
        <w:jc w:val="both"/>
        <w:rPr>
          <w:rFonts w:eastAsia="Microsoft Sans Serif" w:cs="Arial"/>
          <w:lang w:val="en-GB" w:eastAsia="en-GB"/>
        </w:rPr>
      </w:pPr>
      <w:r w:rsidRPr="00A6741A">
        <w:rPr>
          <w:rFonts w:eastAsia="Microsoft Sans Serif" w:cs="Arial"/>
          <w:lang w:val="en-GB" w:eastAsia="en-GB"/>
        </w:rPr>
        <w:t xml:space="preserve">De </w:t>
      </w:r>
      <w:proofErr w:type="spellStart"/>
      <w:r w:rsidRPr="00A6741A">
        <w:rPr>
          <w:rFonts w:eastAsia="Microsoft Sans Serif" w:cs="Arial"/>
          <w:lang w:val="en-GB" w:eastAsia="en-GB"/>
        </w:rPr>
        <w:t>calitatea</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punerii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practică</w:t>
      </w:r>
      <w:proofErr w:type="spellEnd"/>
      <w:r w:rsidRPr="00A6741A">
        <w:rPr>
          <w:rFonts w:eastAsia="Microsoft Sans Serif" w:cs="Arial"/>
          <w:lang w:val="en-GB" w:eastAsia="en-GB"/>
        </w:rPr>
        <w:t xml:space="preserve"> a </w:t>
      </w:r>
      <w:proofErr w:type="spellStart"/>
      <w:r w:rsidRPr="00A6741A">
        <w:rPr>
          <w:rFonts w:eastAsia="Microsoft Sans Serif" w:cs="Arial"/>
          <w:lang w:val="en-GB" w:eastAsia="en-GB"/>
        </w:rPr>
        <w:t>degajărilor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şi</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curăţirilor</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depinde</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în</w:t>
      </w:r>
      <w:proofErr w:type="spellEnd"/>
      <w:r w:rsidRPr="00A6741A">
        <w:rPr>
          <w:rFonts w:eastAsia="Microsoft Sans Serif" w:cs="Arial"/>
          <w:lang w:val="en-GB" w:eastAsia="en-GB"/>
        </w:rPr>
        <w:t xml:space="preserve"> mare </w:t>
      </w:r>
      <w:proofErr w:type="spellStart"/>
      <w:r w:rsidRPr="00A6741A">
        <w:rPr>
          <w:rFonts w:eastAsia="Microsoft Sans Serif" w:cs="Arial"/>
          <w:lang w:val="en-GB" w:eastAsia="en-GB"/>
        </w:rPr>
        <w:t>măsură</w:t>
      </w:r>
      <w:proofErr w:type="spellEnd"/>
      <w:r w:rsidRPr="00A6741A">
        <w:rPr>
          <w:rFonts w:eastAsia="Microsoft Sans Serif" w:cs="Arial"/>
          <w:lang w:val="en-GB" w:eastAsia="en-GB"/>
        </w:rPr>
        <w:t xml:space="preserve">, </w:t>
      </w:r>
      <w:proofErr w:type="spellStart"/>
      <w:r w:rsidRPr="00A6741A">
        <w:rPr>
          <w:rFonts w:eastAsia="Microsoft Sans Serif" w:cs="Arial"/>
          <w:lang w:val="en-GB" w:eastAsia="en-GB"/>
        </w:rPr>
        <w:t>calitatea</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viitoarelor</w:t>
      </w:r>
      <w:proofErr w:type="spellEnd"/>
      <w:r w:rsidRPr="00A6741A">
        <w:rPr>
          <w:rFonts w:eastAsia="Microsoft Sans Serif" w:cs="Arial"/>
          <w:spacing w:val="-1"/>
          <w:lang w:val="en-GB" w:eastAsia="en-GB"/>
        </w:rPr>
        <w:t xml:space="preserve"> </w:t>
      </w:r>
      <w:proofErr w:type="spellStart"/>
      <w:r w:rsidRPr="00A6741A">
        <w:rPr>
          <w:rFonts w:eastAsia="Microsoft Sans Serif" w:cs="Arial"/>
          <w:lang w:val="en-GB" w:eastAsia="en-GB"/>
        </w:rPr>
        <w:t>păduri</w:t>
      </w:r>
      <w:proofErr w:type="spellEnd"/>
      <w:r w:rsidRPr="00A6741A">
        <w:rPr>
          <w:rFonts w:eastAsia="Microsoft Sans Serif" w:cs="Arial"/>
          <w:lang w:val="en-GB" w:eastAsia="en-GB"/>
        </w:rPr>
        <w:t>.</w:t>
      </w:r>
    </w:p>
    <w:p w14:paraId="06C2DE65" w14:textId="77777777" w:rsidR="00424471" w:rsidRPr="00B560E0" w:rsidRDefault="00424471" w:rsidP="00424471">
      <w:pPr>
        <w:spacing w:after="0" w:line="240" w:lineRule="auto"/>
        <w:ind w:firstLine="567"/>
        <w:jc w:val="both"/>
        <w:rPr>
          <w:rFonts w:cs="Arial"/>
          <w:i/>
          <w:iCs/>
          <w:lang w:val="en-GB" w:eastAsia="en-GB"/>
        </w:rPr>
      </w:pPr>
    </w:p>
    <w:p w14:paraId="55EB6E0C" w14:textId="31F0F1E7" w:rsidR="0011463F" w:rsidRPr="00B560E0" w:rsidRDefault="00424471" w:rsidP="00B560E0">
      <w:pPr>
        <w:shd w:val="clear" w:color="auto" w:fill="EAF1DD" w:themeFill="accent3" w:themeFillTint="33"/>
        <w:spacing w:after="0" w:line="252" w:lineRule="auto"/>
        <w:ind w:firstLine="567"/>
        <w:jc w:val="both"/>
        <w:rPr>
          <w:rFonts w:cs="Arial"/>
          <w:i/>
          <w:iCs/>
          <w:lang w:val="en-GB" w:eastAsia="en-GB"/>
        </w:rPr>
      </w:pPr>
      <w:r w:rsidRPr="00B560E0">
        <w:rPr>
          <w:rFonts w:cs="Arial"/>
          <w:b/>
          <w:bCs/>
          <w:lang w:eastAsia="en-GB"/>
        </w:rPr>
        <w:t xml:space="preserve">Curățiri </w:t>
      </w:r>
      <w:r w:rsidRPr="00B560E0">
        <w:rPr>
          <w:rFonts w:cs="Arial"/>
          <w:b/>
          <w:bCs/>
          <w:lang w:val="en-US" w:eastAsia="en-GB"/>
        </w:rPr>
        <w:t xml:space="preserve">au </w:t>
      </w:r>
      <w:proofErr w:type="spellStart"/>
      <w:r w:rsidRPr="00B560E0">
        <w:rPr>
          <w:rFonts w:cs="Arial"/>
          <w:b/>
          <w:bCs/>
          <w:lang w:val="en-US" w:eastAsia="en-GB"/>
        </w:rPr>
        <w:t>fost</w:t>
      </w:r>
      <w:proofErr w:type="spellEnd"/>
      <w:r w:rsidRPr="00B560E0">
        <w:rPr>
          <w:rFonts w:cs="Arial"/>
          <w:b/>
          <w:bCs/>
          <w:lang w:val="en-US" w:eastAsia="en-GB"/>
        </w:rPr>
        <w:t xml:space="preserve"> </w:t>
      </w:r>
      <w:proofErr w:type="spellStart"/>
      <w:r w:rsidRPr="00B560E0">
        <w:rPr>
          <w:rFonts w:cs="Arial"/>
          <w:b/>
          <w:bCs/>
          <w:lang w:val="en-US" w:eastAsia="en-GB"/>
        </w:rPr>
        <w:t>propuse</w:t>
      </w:r>
      <w:proofErr w:type="spellEnd"/>
      <w:r w:rsidRPr="00B560E0">
        <w:rPr>
          <w:rFonts w:cs="Arial"/>
          <w:b/>
          <w:bCs/>
          <w:lang w:val="en-US" w:eastAsia="en-GB"/>
        </w:rPr>
        <w:t xml:space="preserve"> </w:t>
      </w:r>
      <w:proofErr w:type="spellStart"/>
      <w:r w:rsidRPr="00B560E0">
        <w:rPr>
          <w:rFonts w:cs="Arial"/>
          <w:b/>
          <w:bCs/>
          <w:lang w:val="en-US" w:eastAsia="en-GB"/>
        </w:rPr>
        <w:t>în</w:t>
      </w:r>
      <w:proofErr w:type="spellEnd"/>
      <w:r w:rsidRPr="00B560E0">
        <w:rPr>
          <w:rFonts w:cs="Arial"/>
          <w:b/>
          <w:bCs/>
          <w:lang w:val="en-US" w:eastAsia="en-GB"/>
        </w:rPr>
        <w:t xml:space="preserve"> </w:t>
      </w:r>
      <w:proofErr w:type="spellStart"/>
      <w:r w:rsidRPr="00B560E0">
        <w:rPr>
          <w:rFonts w:cs="Arial"/>
          <w:b/>
          <w:bCs/>
          <w:lang w:val="en-US" w:eastAsia="en-GB"/>
        </w:rPr>
        <w:t>u.a.</w:t>
      </w:r>
      <w:proofErr w:type="spellEnd"/>
      <w:r w:rsidRPr="00B560E0">
        <w:rPr>
          <w:rFonts w:cs="Arial"/>
          <w:b/>
          <w:bCs/>
          <w:lang w:val="en-US" w:eastAsia="en-GB"/>
        </w:rPr>
        <w:t xml:space="preserve">: </w:t>
      </w:r>
      <w:r w:rsidR="00B560E0" w:rsidRPr="00B560E0">
        <w:rPr>
          <w:rFonts w:cs="Arial"/>
          <w:b/>
          <w:bCs/>
        </w:rPr>
        <w:t>46D</w:t>
      </w:r>
    </w:p>
    <w:p w14:paraId="6138286B" w14:textId="77777777" w:rsidR="00B560E0" w:rsidRPr="00B560E0" w:rsidRDefault="00B560E0" w:rsidP="00CC4CF1">
      <w:pPr>
        <w:spacing w:after="0" w:line="240" w:lineRule="auto"/>
        <w:ind w:firstLine="567"/>
        <w:jc w:val="both"/>
        <w:rPr>
          <w:rFonts w:cs="Arial"/>
          <w:i/>
          <w:iCs/>
          <w:lang w:val="fr-FR" w:eastAsia="en-GB"/>
        </w:rPr>
      </w:pPr>
    </w:p>
    <w:p w14:paraId="2E5E3B78" w14:textId="63A58DA7" w:rsidR="00CC4CF1" w:rsidRPr="00B560E0" w:rsidRDefault="00CC4CF1" w:rsidP="00CC4CF1">
      <w:pPr>
        <w:spacing w:after="0" w:line="240" w:lineRule="auto"/>
        <w:ind w:firstLine="567"/>
        <w:jc w:val="both"/>
        <w:rPr>
          <w:rFonts w:cs="Arial"/>
          <w:i/>
          <w:iCs/>
          <w:lang w:val="fr-FR" w:eastAsia="en-GB"/>
        </w:rPr>
      </w:pPr>
      <w:proofErr w:type="spellStart"/>
      <w:r w:rsidRPr="00B560E0">
        <w:rPr>
          <w:rFonts w:cs="Arial"/>
          <w:i/>
          <w:iCs/>
          <w:lang w:val="fr-FR" w:eastAsia="en-GB"/>
        </w:rPr>
        <w:t>Rărituri</w:t>
      </w:r>
      <w:proofErr w:type="spellEnd"/>
    </w:p>
    <w:p w14:paraId="701C42EE" w14:textId="77777777" w:rsidR="00CC4CF1" w:rsidRPr="00B560E0" w:rsidRDefault="00CC4CF1" w:rsidP="00CC4CF1">
      <w:pPr>
        <w:spacing w:after="0" w:line="240" w:lineRule="auto"/>
        <w:ind w:firstLine="567"/>
        <w:jc w:val="both"/>
        <w:rPr>
          <w:rFonts w:cs="Arial"/>
          <w:lang w:val="fr-FR" w:eastAsia="en-GB"/>
        </w:rPr>
      </w:pPr>
    </w:p>
    <w:p w14:paraId="0740AA96" w14:textId="77777777" w:rsidR="00CC4CF1" w:rsidRPr="00B560E0" w:rsidRDefault="00CC4CF1" w:rsidP="00CC4CF1">
      <w:pPr>
        <w:spacing w:after="0" w:line="240" w:lineRule="auto"/>
        <w:ind w:firstLine="567"/>
        <w:jc w:val="both"/>
        <w:rPr>
          <w:rFonts w:cs="Arial"/>
          <w:lang w:val="fr-FR" w:eastAsia="en-GB"/>
        </w:rPr>
      </w:pPr>
      <w:proofErr w:type="spellStart"/>
      <w:proofErr w:type="gramStart"/>
      <w:r w:rsidRPr="00B560E0">
        <w:rPr>
          <w:rFonts w:cs="Arial"/>
          <w:lang w:val="fr-FR" w:eastAsia="en-GB"/>
        </w:rPr>
        <w:t>Răriturile</w:t>
      </w:r>
      <w:proofErr w:type="spellEnd"/>
      <w:r w:rsidRPr="00B560E0">
        <w:rPr>
          <w:rFonts w:cs="Arial"/>
          <w:lang w:val="fr-FR" w:eastAsia="en-GB"/>
        </w:rPr>
        <w:t xml:space="preserve">  </w:t>
      </w:r>
      <w:proofErr w:type="spellStart"/>
      <w:r w:rsidRPr="00B560E0">
        <w:rPr>
          <w:rFonts w:cs="Arial"/>
          <w:lang w:val="fr-FR" w:eastAsia="en-GB"/>
        </w:rPr>
        <w:t>sunt</w:t>
      </w:r>
      <w:proofErr w:type="spellEnd"/>
      <w:proofErr w:type="gramEnd"/>
      <w:r w:rsidRPr="00B560E0">
        <w:rPr>
          <w:rFonts w:cs="Arial"/>
          <w:lang w:val="fr-FR" w:eastAsia="en-GB"/>
        </w:rPr>
        <w:t xml:space="preserve"> </w:t>
      </w:r>
      <w:proofErr w:type="spellStart"/>
      <w:r w:rsidRPr="00B560E0">
        <w:rPr>
          <w:rFonts w:cs="Arial"/>
          <w:lang w:val="fr-FR" w:eastAsia="en-GB"/>
        </w:rPr>
        <w:t>lucrări</w:t>
      </w:r>
      <w:proofErr w:type="spellEnd"/>
      <w:r w:rsidRPr="00B560E0">
        <w:rPr>
          <w:rFonts w:cs="Arial"/>
          <w:lang w:val="fr-FR" w:eastAsia="en-GB"/>
        </w:rPr>
        <w:t xml:space="preserve"> </w:t>
      </w:r>
      <w:proofErr w:type="spellStart"/>
      <w:r w:rsidRPr="00B560E0">
        <w:rPr>
          <w:rFonts w:cs="Arial"/>
          <w:lang w:val="fr-FR" w:eastAsia="en-GB"/>
        </w:rPr>
        <w:t>executate</w:t>
      </w:r>
      <w:proofErr w:type="spellEnd"/>
      <w:r w:rsidRPr="00B560E0">
        <w:rPr>
          <w:rFonts w:cs="Arial"/>
          <w:lang w:val="fr-FR" w:eastAsia="en-GB"/>
        </w:rPr>
        <w:t xml:space="preserve"> </w:t>
      </w:r>
      <w:proofErr w:type="spellStart"/>
      <w:r w:rsidRPr="00B560E0">
        <w:rPr>
          <w:rFonts w:cs="Arial"/>
          <w:lang w:val="fr-FR" w:eastAsia="en-GB"/>
        </w:rPr>
        <w:t>repetat</w:t>
      </w:r>
      <w:proofErr w:type="spellEnd"/>
      <w:r w:rsidRPr="00B560E0">
        <w:rPr>
          <w:rFonts w:cs="Arial"/>
          <w:lang w:val="fr-FR" w:eastAsia="en-GB"/>
        </w:rPr>
        <w:t xml:space="preserve"> </w:t>
      </w:r>
      <w:proofErr w:type="spellStart"/>
      <w:r w:rsidRPr="00B560E0">
        <w:rPr>
          <w:rFonts w:cs="Arial"/>
          <w:lang w:val="fr-FR" w:eastAsia="en-GB"/>
        </w:rPr>
        <w:t>în</w:t>
      </w:r>
      <w:proofErr w:type="spellEnd"/>
      <w:r w:rsidRPr="00B560E0">
        <w:rPr>
          <w:rFonts w:cs="Arial"/>
          <w:lang w:val="fr-FR" w:eastAsia="en-GB"/>
        </w:rPr>
        <w:t xml:space="preserve"> </w:t>
      </w:r>
      <w:proofErr w:type="spellStart"/>
      <w:r w:rsidRPr="00B560E0">
        <w:rPr>
          <w:rFonts w:cs="Arial"/>
          <w:lang w:val="fr-FR" w:eastAsia="en-GB"/>
        </w:rPr>
        <w:t>fazele</w:t>
      </w:r>
      <w:proofErr w:type="spellEnd"/>
      <w:r w:rsidRPr="00B560E0">
        <w:rPr>
          <w:rFonts w:cs="Arial"/>
          <w:lang w:val="fr-FR" w:eastAsia="en-GB"/>
        </w:rPr>
        <w:t xml:space="preserve"> de </w:t>
      </w:r>
      <w:proofErr w:type="spellStart"/>
      <w:r w:rsidRPr="00B560E0">
        <w:rPr>
          <w:rFonts w:cs="Arial"/>
          <w:lang w:val="fr-FR" w:eastAsia="en-GB"/>
        </w:rPr>
        <w:t>păriş</w:t>
      </w:r>
      <w:proofErr w:type="spellEnd"/>
      <w:r w:rsidRPr="00B560E0">
        <w:rPr>
          <w:rFonts w:cs="Arial"/>
          <w:lang w:val="fr-FR" w:eastAsia="en-GB"/>
        </w:rPr>
        <w:t xml:space="preserve">, </w:t>
      </w:r>
      <w:proofErr w:type="spellStart"/>
      <w:r w:rsidRPr="00B560E0">
        <w:rPr>
          <w:rFonts w:cs="Arial"/>
          <w:lang w:val="fr-FR" w:eastAsia="en-GB"/>
        </w:rPr>
        <w:t>codrişor</w:t>
      </w:r>
      <w:proofErr w:type="spellEnd"/>
      <w:r w:rsidRPr="00B560E0">
        <w:rPr>
          <w:rFonts w:cs="Arial"/>
          <w:lang w:val="fr-FR" w:eastAsia="en-GB"/>
        </w:rPr>
        <w:t xml:space="preserve"> </w:t>
      </w:r>
      <w:proofErr w:type="spellStart"/>
      <w:r w:rsidRPr="00B560E0">
        <w:rPr>
          <w:rFonts w:cs="Arial"/>
          <w:lang w:val="fr-FR" w:eastAsia="en-GB"/>
        </w:rPr>
        <w:t>şi</w:t>
      </w:r>
      <w:proofErr w:type="spellEnd"/>
      <w:r w:rsidRPr="00B560E0">
        <w:rPr>
          <w:rFonts w:cs="Arial"/>
          <w:lang w:val="fr-FR" w:eastAsia="en-GB"/>
        </w:rPr>
        <w:t xml:space="preserve"> </w:t>
      </w:r>
      <w:proofErr w:type="spellStart"/>
      <w:r w:rsidRPr="00B560E0">
        <w:rPr>
          <w:rFonts w:cs="Arial"/>
          <w:lang w:val="fr-FR" w:eastAsia="en-GB"/>
        </w:rPr>
        <w:t>codru</w:t>
      </w:r>
      <w:proofErr w:type="spellEnd"/>
      <w:r w:rsidRPr="00B560E0">
        <w:rPr>
          <w:rFonts w:cs="Arial"/>
          <w:lang w:val="fr-FR" w:eastAsia="en-GB"/>
        </w:rPr>
        <w:t xml:space="preserve"> </w:t>
      </w:r>
      <w:proofErr w:type="spellStart"/>
      <w:r w:rsidRPr="00B560E0">
        <w:rPr>
          <w:rFonts w:cs="Arial"/>
          <w:lang w:val="fr-FR" w:eastAsia="en-GB"/>
        </w:rPr>
        <w:t>mijlociu</w:t>
      </w:r>
      <w:proofErr w:type="spellEnd"/>
      <w:r w:rsidRPr="00B560E0">
        <w:rPr>
          <w:rFonts w:cs="Arial"/>
          <w:lang w:val="fr-FR" w:eastAsia="en-GB"/>
        </w:rPr>
        <w:t xml:space="preserve"> </w:t>
      </w:r>
      <w:proofErr w:type="spellStart"/>
      <w:r w:rsidRPr="00B560E0">
        <w:rPr>
          <w:rFonts w:cs="Arial"/>
          <w:lang w:val="fr-FR" w:eastAsia="en-GB"/>
        </w:rPr>
        <w:t>şi</w:t>
      </w:r>
      <w:proofErr w:type="spellEnd"/>
      <w:r w:rsidRPr="00B560E0">
        <w:rPr>
          <w:rFonts w:cs="Arial"/>
          <w:lang w:val="fr-FR" w:eastAsia="en-GB"/>
        </w:rPr>
        <w:t xml:space="preserve"> care se </w:t>
      </w:r>
      <w:proofErr w:type="spellStart"/>
      <w:r w:rsidRPr="00B560E0">
        <w:rPr>
          <w:rFonts w:cs="Arial"/>
          <w:lang w:val="fr-FR" w:eastAsia="en-GB"/>
        </w:rPr>
        <w:t>preocupă</w:t>
      </w:r>
      <w:proofErr w:type="spellEnd"/>
      <w:r w:rsidRPr="00B560E0">
        <w:rPr>
          <w:rFonts w:cs="Arial"/>
          <w:lang w:val="fr-FR" w:eastAsia="en-GB"/>
        </w:rPr>
        <w:t xml:space="preserve"> de </w:t>
      </w:r>
      <w:proofErr w:type="spellStart"/>
      <w:r w:rsidRPr="00B560E0">
        <w:rPr>
          <w:rFonts w:cs="Arial"/>
          <w:lang w:val="fr-FR" w:eastAsia="en-GB"/>
        </w:rPr>
        <w:t>îngrijirea</w:t>
      </w:r>
      <w:proofErr w:type="spellEnd"/>
      <w:r w:rsidRPr="00B560E0">
        <w:rPr>
          <w:rFonts w:cs="Arial"/>
          <w:lang w:val="fr-FR" w:eastAsia="en-GB"/>
        </w:rPr>
        <w:t xml:space="preserve"> </w:t>
      </w:r>
      <w:proofErr w:type="spellStart"/>
      <w:r w:rsidRPr="00B560E0">
        <w:rPr>
          <w:rFonts w:cs="Arial"/>
          <w:lang w:val="fr-FR" w:eastAsia="en-GB"/>
        </w:rPr>
        <w:t>individuală</w:t>
      </w:r>
      <w:proofErr w:type="spellEnd"/>
      <w:r w:rsidRPr="00B560E0">
        <w:rPr>
          <w:rFonts w:cs="Arial"/>
          <w:lang w:val="fr-FR" w:eastAsia="en-GB"/>
        </w:rPr>
        <w:t xml:space="preserve"> a </w:t>
      </w:r>
      <w:proofErr w:type="spellStart"/>
      <w:r w:rsidRPr="00B560E0">
        <w:rPr>
          <w:rFonts w:cs="Arial"/>
          <w:lang w:val="fr-FR" w:eastAsia="en-GB"/>
        </w:rPr>
        <w:t>arborilor</w:t>
      </w:r>
      <w:proofErr w:type="spellEnd"/>
      <w:r w:rsidRPr="00B560E0">
        <w:rPr>
          <w:rFonts w:cs="Arial"/>
          <w:lang w:val="fr-FR" w:eastAsia="en-GB"/>
        </w:rPr>
        <w:t xml:space="preserve">, </w:t>
      </w:r>
      <w:proofErr w:type="spellStart"/>
      <w:r w:rsidRPr="00B560E0">
        <w:rPr>
          <w:rFonts w:cs="Arial"/>
          <w:lang w:val="fr-FR" w:eastAsia="en-GB"/>
        </w:rPr>
        <w:t>în</w:t>
      </w:r>
      <w:proofErr w:type="spellEnd"/>
      <w:r w:rsidRPr="00B560E0">
        <w:rPr>
          <w:rFonts w:cs="Arial"/>
          <w:lang w:val="fr-FR" w:eastAsia="en-GB"/>
        </w:rPr>
        <w:t xml:space="preserve"> </w:t>
      </w:r>
      <w:proofErr w:type="spellStart"/>
      <w:r w:rsidRPr="00B560E0">
        <w:rPr>
          <w:rFonts w:cs="Arial"/>
          <w:lang w:val="fr-FR" w:eastAsia="en-GB"/>
        </w:rPr>
        <w:t>scopul</w:t>
      </w:r>
      <w:proofErr w:type="spellEnd"/>
      <w:r w:rsidRPr="00B560E0">
        <w:rPr>
          <w:rFonts w:cs="Arial"/>
          <w:lang w:val="fr-FR" w:eastAsia="en-GB"/>
        </w:rPr>
        <w:t xml:space="preserve"> de a </w:t>
      </w:r>
      <w:proofErr w:type="spellStart"/>
      <w:r w:rsidRPr="00B560E0">
        <w:rPr>
          <w:rFonts w:cs="Arial"/>
          <w:lang w:val="fr-FR" w:eastAsia="en-GB"/>
        </w:rPr>
        <w:t>contribui</w:t>
      </w:r>
      <w:proofErr w:type="spellEnd"/>
      <w:r w:rsidRPr="00B560E0">
        <w:rPr>
          <w:rFonts w:cs="Arial"/>
          <w:lang w:val="fr-FR" w:eastAsia="en-GB"/>
        </w:rPr>
        <w:t xml:space="preserve"> </w:t>
      </w:r>
      <w:proofErr w:type="spellStart"/>
      <w:r w:rsidRPr="00B560E0">
        <w:rPr>
          <w:rFonts w:cs="Arial"/>
          <w:lang w:val="fr-FR" w:eastAsia="en-GB"/>
        </w:rPr>
        <w:t>cât</w:t>
      </w:r>
      <w:proofErr w:type="spellEnd"/>
      <w:r w:rsidRPr="00B560E0">
        <w:rPr>
          <w:rFonts w:cs="Arial"/>
          <w:lang w:val="fr-FR" w:eastAsia="en-GB"/>
        </w:rPr>
        <w:t xml:space="preserve"> mai </w:t>
      </w:r>
      <w:proofErr w:type="spellStart"/>
      <w:r w:rsidRPr="00B560E0">
        <w:rPr>
          <w:rFonts w:cs="Arial"/>
          <w:lang w:val="fr-FR" w:eastAsia="en-GB"/>
        </w:rPr>
        <w:t>activ</w:t>
      </w:r>
      <w:proofErr w:type="spellEnd"/>
      <w:r w:rsidRPr="00B560E0">
        <w:rPr>
          <w:rFonts w:cs="Arial"/>
          <w:lang w:val="fr-FR" w:eastAsia="en-GB"/>
        </w:rPr>
        <w:t xml:space="preserve"> la </w:t>
      </w:r>
      <w:proofErr w:type="spellStart"/>
      <w:r w:rsidRPr="00B560E0">
        <w:rPr>
          <w:rFonts w:cs="Arial"/>
          <w:lang w:val="fr-FR" w:eastAsia="en-GB"/>
        </w:rPr>
        <w:t>ridicarea</w:t>
      </w:r>
      <w:proofErr w:type="spellEnd"/>
      <w:r w:rsidRPr="00B560E0">
        <w:rPr>
          <w:rFonts w:cs="Arial"/>
          <w:lang w:val="fr-FR" w:eastAsia="en-GB"/>
        </w:rPr>
        <w:t xml:space="preserve"> </w:t>
      </w:r>
      <w:proofErr w:type="spellStart"/>
      <w:r w:rsidRPr="00B560E0">
        <w:rPr>
          <w:rFonts w:cs="Arial"/>
          <w:lang w:val="fr-FR" w:eastAsia="en-GB"/>
        </w:rPr>
        <w:t>valorii</w:t>
      </w:r>
      <w:proofErr w:type="spellEnd"/>
      <w:r w:rsidRPr="00B560E0">
        <w:rPr>
          <w:rFonts w:cs="Arial"/>
          <w:lang w:val="fr-FR" w:eastAsia="en-GB"/>
        </w:rPr>
        <w:t xml:space="preserve"> productive </w:t>
      </w:r>
      <w:proofErr w:type="spellStart"/>
      <w:r w:rsidRPr="00B560E0">
        <w:rPr>
          <w:rFonts w:cs="Arial"/>
          <w:lang w:val="fr-FR" w:eastAsia="en-GB"/>
        </w:rPr>
        <w:t>şi</w:t>
      </w:r>
      <w:proofErr w:type="spellEnd"/>
      <w:r w:rsidRPr="00B560E0">
        <w:rPr>
          <w:rFonts w:cs="Arial"/>
          <w:lang w:val="fr-FR" w:eastAsia="en-GB"/>
        </w:rPr>
        <w:t xml:space="preserve"> </w:t>
      </w:r>
      <w:proofErr w:type="spellStart"/>
      <w:r w:rsidRPr="00B560E0">
        <w:rPr>
          <w:rFonts w:cs="Arial"/>
          <w:lang w:val="fr-FR" w:eastAsia="en-GB"/>
        </w:rPr>
        <w:t>protectoare</w:t>
      </w:r>
      <w:proofErr w:type="spellEnd"/>
      <w:r w:rsidRPr="00B560E0">
        <w:rPr>
          <w:rFonts w:cs="Arial"/>
          <w:lang w:val="fr-FR" w:eastAsia="en-GB"/>
        </w:rPr>
        <w:t xml:space="preserve"> a </w:t>
      </w:r>
      <w:proofErr w:type="spellStart"/>
      <w:r w:rsidRPr="00B560E0">
        <w:rPr>
          <w:rFonts w:cs="Arial"/>
          <w:lang w:val="fr-FR" w:eastAsia="en-GB"/>
        </w:rPr>
        <w:t>pădurii</w:t>
      </w:r>
      <w:proofErr w:type="spellEnd"/>
      <w:r w:rsidRPr="00B560E0">
        <w:rPr>
          <w:rFonts w:cs="Arial"/>
          <w:lang w:val="fr-FR" w:eastAsia="en-GB"/>
        </w:rPr>
        <w:t xml:space="preserve"> </w:t>
      </w:r>
      <w:proofErr w:type="spellStart"/>
      <w:r w:rsidRPr="00B560E0">
        <w:rPr>
          <w:rFonts w:cs="Arial"/>
          <w:lang w:val="fr-FR" w:eastAsia="en-GB"/>
        </w:rPr>
        <w:t>cultivate</w:t>
      </w:r>
      <w:proofErr w:type="spellEnd"/>
      <w:r w:rsidRPr="00B560E0">
        <w:rPr>
          <w:rFonts w:cs="Arial"/>
          <w:lang w:val="fr-FR" w:eastAsia="en-GB"/>
        </w:rPr>
        <w:t>.</w:t>
      </w:r>
    </w:p>
    <w:p w14:paraId="56DCF55D" w14:textId="77777777" w:rsidR="00CC4CF1" w:rsidRPr="00B560E0" w:rsidRDefault="00CC4CF1" w:rsidP="00CC4CF1">
      <w:pPr>
        <w:spacing w:after="0" w:line="240" w:lineRule="auto"/>
        <w:ind w:firstLine="567"/>
        <w:jc w:val="both"/>
        <w:rPr>
          <w:rFonts w:cs="Arial"/>
          <w:lang w:val="fr-FR" w:eastAsia="en-GB"/>
        </w:rPr>
      </w:pPr>
      <w:proofErr w:type="spellStart"/>
      <w:r w:rsidRPr="00B560E0">
        <w:rPr>
          <w:rFonts w:cs="Arial"/>
          <w:lang w:val="fr-FR" w:eastAsia="en-GB"/>
        </w:rPr>
        <w:t>Răriturile</w:t>
      </w:r>
      <w:proofErr w:type="spellEnd"/>
      <w:r w:rsidRPr="00B560E0">
        <w:rPr>
          <w:rFonts w:cs="Arial"/>
          <w:lang w:val="fr-FR" w:eastAsia="en-GB"/>
        </w:rPr>
        <w:t xml:space="preserve"> </w:t>
      </w:r>
      <w:proofErr w:type="spellStart"/>
      <w:r w:rsidRPr="00B560E0">
        <w:rPr>
          <w:rFonts w:cs="Arial"/>
          <w:lang w:val="fr-FR" w:eastAsia="en-GB"/>
        </w:rPr>
        <w:t>sunt</w:t>
      </w:r>
      <w:proofErr w:type="spellEnd"/>
      <w:r w:rsidRPr="00B560E0">
        <w:rPr>
          <w:rFonts w:cs="Arial"/>
          <w:lang w:val="fr-FR" w:eastAsia="en-GB"/>
        </w:rPr>
        <w:t xml:space="preserve"> </w:t>
      </w:r>
      <w:proofErr w:type="spellStart"/>
      <w:r w:rsidRPr="00B560E0">
        <w:rPr>
          <w:rFonts w:cs="Arial"/>
          <w:lang w:val="fr-FR" w:eastAsia="en-GB"/>
        </w:rPr>
        <w:t>considerate</w:t>
      </w:r>
      <w:proofErr w:type="spellEnd"/>
      <w:r w:rsidRPr="00B560E0">
        <w:rPr>
          <w:rFonts w:cs="Arial"/>
          <w:lang w:val="fr-FR" w:eastAsia="en-GB"/>
        </w:rPr>
        <w:t xml:space="preserve"> </w:t>
      </w:r>
      <w:proofErr w:type="spellStart"/>
      <w:r w:rsidRPr="00B560E0">
        <w:rPr>
          <w:rFonts w:cs="Arial"/>
          <w:lang w:val="fr-FR" w:eastAsia="en-GB"/>
        </w:rPr>
        <w:t>lucrări</w:t>
      </w:r>
      <w:proofErr w:type="spellEnd"/>
      <w:r w:rsidRPr="00B560E0">
        <w:rPr>
          <w:rFonts w:cs="Arial"/>
          <w:lang w:val="fr-FR" w:eastAsia="en-GB"/>
        </w:rPr>
        <w:t xml:space="preserve"> de </w:t>
      </w:r>
      <w:proofErr w:type="spellStart"/>
      <w:r w:rsidRPr="00B560E0">
        <w:rPr>
          <w:rFonts w:cs="Arial"/>
          <w:lang w:val="fr-FR" w:eastAsia="en-GB"/>
        </w:rPr>
        <w:t>selecţie</w:t>
      </w:r>
      <w:proofErr w:type="spellEnd"/>
      <w:r w:rsidRPr="00B560E0">
        <w:rPr>
          <w:rFonts w:cs="Arial"/>
          <w:lang w:val="fr-FR" w:eastAsia="en-GB"/>
        </w:rPr>
        <w:t xml:space="preserve"> </w:t>
      </w:r>
      <w:proofErr w:type="spellStart"/>
      <w:r w:rsidRPr="00B560E0">
        <w:rPr>
          <w:rFonts w:cs="Arial"/>
          <w:lang w:val="fr-FR" w:eastAsia="en-GB"/>
        </w:rPr>
        <w:t>individuală</w:t>
      </w:r>
      <w:proofErr w:type="spellEnd"/>
      <w:r w:rsidRPr="00B560E0">
        <w:rPr>
          <w:rFonts w:cs="Arial"/>
          <w:lang w:val="fr-FR" w:eastAsia="en-GB"/>
        </w:rPr>
        <w:t xml:space="preserve"> </w:t>
      </w:r>
      <w:proofErr w:type="spellStart"/>
      <w:r w:rsidRPr="00B560E0">
        <w:rPr>
          <w:rFonts w:cs="Arial"/>
          <w:lang w:val="fr-FR" w:eastAsia="en-GB"/>
        </w:rPr>
        <w:t>pozitivă</w:t>
      </w:r>
      <w:proofErr w:type="spellEnd"/>
      <w:r w:rsidRPr="00B560E0">
        <w:rPr>
          <w:rFonts w:cs="Arial"/>
          <w:lang w:val="fr-FR" w:eastAsia="en-GB"/>
        </w:rPr>
        <w:t xml:space="preserve">, </w:t>
      </w:r>
      <w:proofErr w:type="spellStart"/>
      <w:r w:rsidRPr="00B560E0">
        <w:rPr>
          <w:rFonts w:cs="Arial"/>
          <w:lang w:val="fr-FR" w:eastAsia="en-GB"/>
        </w:rPr>
        <w:t>preocuparea</w:t>
      </w:r>
      <w:proofErr w:type="spellEnd"/>
      <w:r w:rsidRPr="00B560E0">
        <w:rPr>
          <w:rFonts w:cs="Arial"/>
          <w:lang w:val="fr-FR" w:eastAsia="en-GB"/>
        </w:rPr>
        <w:t xml:space="preserve"> de </w:t>
      </w:r>
      <w:proofErr w:type="spellStart"/>
      <w:r w:rsidRPr="00B560E0">
        <w:rPr>
          <w:rFonts w:cs="Arial"/>
          <w:lang w:val="fr-FR" w:eastAsia="en-GB"/>
        </w:rPr>
        <w:t>bază</w:t>
      </w:r>
      <w:proofErr w:type="spellEnd"/>
      <w:r w:rsidRPr="00B560E0">
        <w:rPr>
          <w:rFonts w:cs="Arial"/>
          <w:lang w:val="fr-FR" w:eastAsia="en-GB"/>
        </w:rPr>
        <w:t xml:space="preserve"> </w:t>
      </w:r>
      <w:proofErr w:type="spellStart"/>
      <w:proofErr w:type="gramStart"/>
      <w:r w:rsidRPr="00B560E0">
        <w:rPr>
          <w:rFonts w:cs="Arial"/>
          <w:lang w:val="fr-FR" w:eastAsia="en-GB"/>
        </w:rPr>
        <w:t>fiind</w:t>
      </w:r>
      <w:proofErr w:type="spellEnd"/>
      <w:r w:rsidRPr="00B560E0">
        <w:rPr>
          <w:rFonts w:cs="Arial"/>
          <w:lang w:val="fr-FR" w:eastAsia="en-GB"/>
        </w:rPr>
        <w:t xml:space="preserve">  </w:t>
      </w:r>
      <w:proofErr w:type="spellStart"/>
      <w:r w:rsidRPr="00B560E0">
        <w:rPr>
          <w:rFonts w:cs="Arial"/>
          <w:lang w:val="fr-FR" w:eastAsia="en-GB"/>
        </w:rPr>
        <w:t>îndreptată</w:t>
      </w:r>
      <w:proofErr w:type="spellEnd"/>
      <w:proofErr w:type="gramEnd"/>
      <w:r w:rsidRPr="00B560E0">
        <w:rPr>
          <w:rFonts w:cs="Arial"/>
          <w:lang w:val="fr-FR" w:eastAsia="en-GB"/>
        </w:rPr>
        <w:t xml:space="preserve"> </w:t>
      </w:r>
      <w:proofErr w:type="spellStart"/>
      <w:r w:rsidRPr="00B560E0">
        <w:rPr>
          <w:rFonts w:cs="Arial"/>
          <w:lang w:val="fr-FR" w:eastAsia="en-GB"/>
        </w:rPr>
        <w:t>asupra</w:t>
      </w:r>
      <w:proofErr w:type="spellEnd"/>
      <w:r w:rsidRPr="00B560E0">
        <w:rPr>
          <w:rFonts w:cs="Arial"/>
          <w:lang w:val="fr-FR" w:eastAsia="en-GB"/>
        </w:rPr>
        <w:t xml:space="preserve"> </w:t>
      </w:r>
      <w:proofErr w:type="spellStart"/>
      <w:r w:rsidRPr="00B560E0">
        <w:rPr>
          <w:rFonts w:cs="Arial"/>
          <w:lang w:val="fr-FR" w:eastAsia="en-GB"/>
        </w:rPr>
        <w:t>arborilor</w:t>
      </w:r>
      <w:proofErr w:type="spellEnd"/>
      <w:r w:rsidRPr="00B560E0">
        <w:rPr>
          <w:rFonts w:cs="Arial"/>
          <w:lang w:val="fr-FR" w:eastAsia="en-GB"/>
        </w:rPr>
        <w:t xml:space="preserve"> </w:t>
      </w:r>
      <w:proofErr w:type="spellStart"/>
      <w:r w:rsidRPr="00B560E0">
        <w:rPr>
          <w:rFonts w:cs="Arial"/>
          <w:lang w:val="fr-FR" w:eastAsia="en-GB"/>
        </w:rPr>
        <w:t>valoroşi</w:t>
      </w:r>
      <w:proofErr w:type="spellEnd"/>
      <w:r w:rsidRPr="00B560E0">
        <w:rPr>
          <w:rFonts w:cs="Arial"/>
          <w:lang w:val="fr-FR" w:eastAsia="en-GB"/>
        </w:rPr>
        <w:t xml:space="preserve"> care </w:t>
      </w:r>
      <w:proofErr w:type="spellStart"/>
      <w:r w:rsidRPr="00B560E0">
        <w:rPr>
          <w:rFonts w:cs="Arial"/>
          <w:lang w:val="fr-FR" w:eastAsia="en-GB"/>
        </w:rPr>
        <w:t>rămân</w:t>
      </w:r>
      <w:proofErr w:type="spellEnd"/>
      <w:r w:rsidRPr="00B560E0">
        <w:rPr>
          <w:rFonts w:cs="Arial"/>
          <w:lang w:val="fr-FR" w:eastAsia="en-GB"/>
        </w:rPr>
        <w:t xml:space="preserve"> </w:t>
      </w:r>
      <w:proofErr w:type="spellStart"/>
      <w:r w:rsidRPr="00B560E0">
        <w:rPr>
          <w:rFonts w:cs="Arial"/>
          <w:lang w:val="fr-FR" w:eastAsia="en-GB"/>
        </w:rPr>
        <w:t>în</w:t>
      </w:r>
      <w:proofErr w:type="spellEnd"/>
      <w:r w:rsidRPr="00B560E0">
        <w:rPr>
          <w:rFonts w:cs="Arial"/>
          <w:lang w:val="fr-FR" w:eastAsia="en-GB"/>
        </w:rPr>
        <w:t xml:space="preserve"> </w:t>
      </w:r>
      <w:proofErr w:type="spellStart"/>
      <w:r w:rsidRPr="00B560E0">
        <w:rPr>
          <w:rFonts w:cs="Arial"/>
          <w:lang w:val="fr-FR" w:eastAsia="en-GB"/>
        </w:rPr>
        <w:t>arboret</w:t>
      </w:r>
      <w:proofErr w:type="spellEnd"/>
      <w:r w:rsidRPr="00B560E0">
        <w:rPr>
          <w:rFonts w:cs="Arial"/>
          <w:lang w:val="fr-FR" w:eastAsia="en-GB"/>
        </w:rPr>
        <w:t xml:space="preserve"> </w:t>
      </w:r>
      <w:proofErr w:type="spellStart"/>
      <w:r w:rsidRPr="00B560E0">
        <w:rPr>
          <w:rFonts w:cs="Arial"/>
          <w:lang w:val="fr-FR" w:eastAsia="en-GB"/>
        </w:rPr>
        <w:t>până</w:t>
      </w:r>
      <w:proofErr w:type="spellEnd"/>
      <w:r w:rsidRPr="00B560E0">
        <w:rPr>
          <w:rFonts w:cs="Arial"/>
          <w:lang w:val="fr-FR" w:eastAsia="en-GB"/>
        </w:rPr>
        <w:t xml:space="preserve"> la </w:t>
      </w:r>
      <w:proofErr w:type="spellStart"/>
      <w:r w:rsidRPr="00B560E0">
        <w:rPr>
          <w:rFonts w:cs="Arial"/>
          <w:lang w:val="fr-FR" w:eastAsia="en-GB"/>
        </w:rPr>
        <w:t>termenul</w:t>
      </w:r>
      <w:proofErr w:type="spellEnd"/>
      <w:r w:rsidRPr="00B560E0">
        <w:rPr>
          <w:rFonts w:cs="Arial"/>
          <w:lang w:val="fr-FR" w:eastAsia="en-GB"/>
        </w:rPr>
        <w:t xml:space="preserve"> </w:t>
      </w:r>
      <w:proofErr w:type="spellStart"/>
      <w:r w:rsidRPr="00B560E0">
        <w:rPr>
          <w:rFonts w:cs="Arial"/>
          <w:lang w:val="fr-FR" w:eastAsia="en-GB"/>
        </w:rPr>
        <w:t>exploatării</w:t>
      </w:r>
      <w:proofErr w:type="spellEnd"/>
      <w:r w:rsidRPr="00B560E0">
        <w:rPr>
          <w:rFonts w:cs="Arial"/>
          <w:lang w:val="fr-FR" w:eastAsia="en-GB"/>
        </w:rPr>
        <w:t xml:space="preserve"> </w:t>
      </w:r>
      <w:proofErr w:type="spellStart"/>
      <w:r w:rsidRPr="00B560E0">
        <w:rPr>
          <w:rFonts w:cs="Arial"/>
          <w:lang w:val="fr-FR" w:eastAsia="en-GB"/>
        </w:rPr>
        <w:t>şi</w:t>
      </w:r>
      <w:proofErr w:type="spellEnd"/>
      <w:r w:rsidRPr="00B560E0">
        <w:rPr>
          <w:rFonts w:cs="Arial"/>
          <w:lang w:val="fr-FR" w:eastAsia="en-GB"/>
        </w:rPr>
        <w:t xml:space="preserve"> nu </w:t>
      </w:r>
      <w:proofErr w:type="spellStart"/>
      <w:r w:rsidRPr="00B560E0">
        <w:rPr>
          <w:rFonts w:cs="Arial"/>
          <w:lang w:val="fr-FR" w:eastAsia="en-GB"/>
        </w:rPr>
        <w:t>asupra</w:t>
      </w:r>
      <w:proofErr w:type="spellEnd"/>
      <w:r w:rsidRPr="00B560E0">
        <w:rPr>
          <w:rFonts w:cs="Arial"/>
          <w:lang w:val="fr-FR" w:eastAsia="en-GB"/>
        </w:rPr>
        <w:t xml:space="preserve"> </w:t>
      </w:r>
      <w:proofErr w:type="spellStart"/>
      <w:r w:rsidRPr="00B560E0">
        <w:rPr>
          <w:rFonts w:cs="Arial"/>
          <w:lang w:val="fr-FR" w:eastAsia="en-GB"/>
        </w:rPr>
        <w:t>celor</w:t>
      </w:r>
      <w:proofErr w:type="spellEnd"/>
      <w:r w:rsidRPr="00B560E0">
        <w:rPr>
          <w:rFonts w:cs="Arial"/>
          <w:lang w:val="fr-FR" w:eastAsia="en-GB"/>
        </w:rPr>
        <w:t xml:space="preserve"> </w:t>
      </w:r>
      <w:proofErr w:type="spellStart"/>
      <w:r w:rsidRPr="00B560E0">
        <w:rPr>
          <w:rFonts w:cs="Arial"/>
          <w:lang w:val="fr-FR" w:eastAsia="en-GB"/>
        </w:rPr>
        <w:t>extraşi</w:t>
      </w:r>
      <w:proofErr w:type="spellEnd"/>
      <w:r w:rsidRPr="00B560E0">
        <w:rPr>
          <w:rFonts w:cs="Arial"/>
          <w:lang w:val="fr-FR" w:eastAsia="en-GB"/>
        </w:rPr>
        <w:t xml:space="preserve"> </w:t>
      </w:r>
      <w:proofErr w:type="spellStart"/>
      <w:r w:rsidRPr="00B560E0">
        <w:rPr>
          <w:rFonts w:cs="Arial"/>
          <w:lang w:val="fr-FR" w:eastAsia="en-GB"/>
        </w:rPr>
        <w:t>prin</w:t>
      </w:r>
      <w:proofErr w:type="spellEnd"/>
      <w:r w:rsidRPr="00B560E0">
        <w:rPr>
          <w:rFonts w:cs="Arial"/>
          <w:lang w:val="fr-FR" w:eastAsia="en-GB"/>
        </w:rPr>
        <w:t xml:space="preserve"> </w:t>
      </w:r>
      <w:proofErr w:type="spellStart"/>
      <w:r w:rsidRPr="00B560E0">
        <w:rPr>
          <w:rFonts w:cs="Arial"/>
          <w:lang w:val="fr-FR" w:eastAsia="en-GB"/>
        </w:rPr>
        <w:t>intervenţia</w:t>
      </w:r>
      <w:proofErr w:type="spellEnd"/>
      <w:r w:rsidRPr="00B560E0">
        <w:rPr>
          <w:rFonts w:cs="Arial"/>
          <w:lang w:val="fr-FR" w:eastAsia="en-GB"/>
        </w:rPr>
        <w:t xml:space="preserve"> </w:t>
      </w:r>
      <w:proofErr w:type="spellStart"/>
      <w:r w:rsidRPr="00B560E0">
        <w:rPr>
          <w:rFonts w:cs="Arial"/>
          <w:lang w:val="fr-FR" w:eastAsia="en-GB"/>
        </w:rPr>
        <w:t>respectivă</w:t>
      </w:r>
      <w:proofErr w:type="spellEnd"/>
      <w:r w:rsidRPr="00B560E0">
        <w:rPr>
          <w:rFonts w:cs="Arial"/>
          <w:lang w:val="fr-FR" w:eastAsia="en-GB"/>
        </w:rPr>
        <w:t>.</w:t>
      </w:r>
    </w:p>
    <w:p w14:paraId="75BDC574" w14:textId="77777777" w:rsidR="00CC4CF1" w:rsidRPr="00B560E0" w:rsidRDefault="00CC4CF1" w:rsidP="00CC4CF1">
      <w:pPr>
        <w:spacing w:after="0" w:line="240" w:lineRule="auto"/>
        <w:ind w:firstLine="567"/>
        <w:jc w:val="both"/>
        <w:rPr>
          <w:rFonts w:cs="Arial"/>
          <w:lang w:val="fr-FR" w:eastAsia="en-GB"/>
        </w:rPr>
      </w:pPr>
      <w:proofErr w:type="spellStart"/>
      <w:r w:rsidRPr="00B560E0">
        <w:rPr>
          <w:rFonts w:cs="Arial"/>
          <w:lang w:val="fr-FR" w:eastAsia="en-GB"/>
        </w:rPr>
        <w:t>Răriturile</w:t>
      </w:r>
      <w:proofErr w:type="spellEnd"/>
      <w:r w:rsidRPr="00B560E0">
        <w:rPr>
          <w:rFonts w:cs="Arial"/>
          <w:lang w:val="fr-FR" w:eastAsia="en-GB"/>
        </w:rPr>
        <w:t xml:space="preserve"> </w:t>
      </w:r>
      <w:proofErr w:type="spellStart"/>
      <w:r w:rsidRPr="00B560E0">
        <w:rPr>
          <w:rFonts w:cs="Arial"/>
          <w:lang w:val="fr-FR" w:eastAsia="en-GB"/>
        </w:rPr>
        <w:t>sunt</w:t>
      </w:r>
      <w:proofErr w:type="spellEnd"/>
      <w:r w:rsidRPr="00B560E0">
        <w:rPr>
          <w:rFonts w:cs="Arial"/>
          <w:lang w:val="fr-FR" w:eastAsia="en-GB"/>
        </w:rPr>
        <w:t xml:space="preserve"> </w:t>
      </w:r>
      <w:proofErr w:type="spellStart"/>
      <w:r w:rsidRPr="00B560E0">
        <w:rPr>
          <w:rFonts w:cs="Arial"/>
          <w:lang w:val="fr-FR" w:eastAsia="en-GB"/>
        </w:rPr>
        <w:t>cele</w:t>
      </w:r>
      <w:proofErr w:type="spellEnd"/>
      <w:r w:rsidRPr="00B560E0">
        <w:rPr>
          <w:rFonts w:cs="Arial"/>
          <w:lang w:val="fr-FR" w:eastAsia="en-GB"/>
        </w:rPr>
        <w:t xml:space="preserve"> mai </w:t>
      </w:r>
      <w:proofErr w:type="spellStart"/>
      <w:r w:rsidRPr="00B560E0">
        <w:rPr>
          <w:rFonts w:cs="Arial"/>
          <w:lang w:val="fr-FR" w:eastAsia="en-GB"/>
        </w:rPr>
        <w:t>pretenţioase</w:t>
      </w:r>
      <w:proofErr w:type="spellEnd"/>
      <w:r w:rsidRPr="00B560E0">
        <w:rPr>
          <w:rFonts w:cs="Arial"/>
          <w:lang w:val="fr-FR" w:eastAsia="en-GB"/>
        </w:rPr>
        <w:t xml:space="preserve">, mai complexe </w:t>
      </w:r>
      <w:proofErr w:type="spellStart"/>
      <w:r w:rsidRPr="00B560E0">
        <w:rPr>
          <w:rFonts w:cs="Arial"/>
          <w:lang w:val="fr-FR" w:eastAsia="en-GB"/>
        </w:rPr>
        <w:t>şi</w:t>
      </w:r>
      <w:proofErr w:type="spellEnd"/>
      <w:r w:rsidRPr="00B560E0">
        <w:rPr>
          <w:rFonts w:cs="Arial"/>
          <w:lang w:val="fr-FR" w:eastAsia="en-GB"/>
        </w:rPr>
        <w:t xml:space="preserve"> mai intensive </w:t>
      </w:r>
      <w:proofErr w:type="spellStart"/>
      <w:r w:rsidRPr="00B560E0">
        <w:rPr>
          <w:rFonts w:cs="Arial"/>
          <w:lang w:val="fr-FR" w:eastAsia="en-GB"/>
        </w:rPr>
        <w:t>operaţiuni</w:t>
      </w:r>
      <w:proofErr w:type="spellEnd"/>
      <w:r w:rsidRPr="00B560E0">
        <w:rPr>
          <w:rFonts w:cs="Arial"/>
          <w:lang w:val="fr-FR" w:eastAsia="en-GB"/>
        </w:rPr>
        <w:t xml:space="preserve"> culturale, </w:t>
      </w:r>
      <w:proofErr w:type="spellStart"/>
      <w:proofErr w:type="gramStart"/>
      <w:r w:rsidRPr="00B560E0">
        <w:rPr>
          <w:rFonts w:cs="Arial"/>
          <w:lang w:val="fr-FR" w:eastAsia="en-GB"/>
        </w:rPr>
        <w:t>cu</w:t>
      </w:r>
      <w:proofErr w:type="spellEnd"/>
      <w:r w:rsidRPr="00B560E0">
        <w:rPr>
          <w:rFonts w:cs="Arial"/>
          <w:lang w:val="fr-FR" w:eastAsia="en-GB"/>
        </w:rPr>
        <w:t xml:space="preserve">  </w:t>
      </w:r>
      <w:proofErr w:type="spellStart"/>
      <w:r w:rsidRPr="00B560E0">
        <w:rPr>
          <w:rFonts w:cs="Arial"/>
          <w:lang w:val="fr-FR" w:eastAsia="en-GB"/>
        </w:rPr>
        <w:t>efecte</w:t>
      </w:r>
      <w:proofErr w:type="spellEnd"/>
      <w:proofErr w:type="gramEnd"/>
      <w:r w:rsidRPr="00B560E0">
        <w:rPr>
          <w:rFonts w:cs="Arial"/>
          <w:lang w:val="fr-FR" w:eastAsia="en-GB"/>
        </w:rPr>
        <w:t xml:space="preserve"> </w:t>
      </w:r>
      <w:proofErr w:type="spellStart"/>
      <w:r w:rsidRPr="00B560E0">
        <w:rPr>
          <w:rFonts w:cs="Arial"/>
          <w:lang w:val="fr-FR" w:eastAsia="en-GB"/>
        </w:rPr>
        <w:t>favorabile</w:t>
      </w:r>
      <w:proofErr w:type="spellEnd"/>
      <w:r w:rsidRPr="00B560E0">
        <w:rPr>
          <w:rFonts w:cs="Arial"/>
          <w:lang w:val="fr-FR" w:eastAsia="en-GB"/>
        </w:rPr>
        <w:t xml:space="preserve"> </w:t>
      </w:r>
      <w:proofErr w:type="spellStart"/>
      <w:r w:rsidRPr="00B560E0">
        <w:rPr>
          <w:rFonts w:cs="Arial"/>
          <w:lang w:val="fr-FR" w:eastAsia="en-GB"/>
        </w:rPr>
        <w:t>atât</w:t>
      </w:r>
      <w:proofErr w:type="spellEnd"/>
      <w:r w:rsidRPr="00B560E0">
        <w:rPr>
          <w:rFonts w:cs="Arial"/>
          <w:lang w:val="fr-FR" w:eastAsia="en-GB"/>
        </w:rPr>
        <w:t xml:space="preserve"> </w:t>
      </w:r>
      <w:proofErr w:type="spellStart"/>
      <w:r w:rsidRPr="00B560E0">
        <w:rPr>
          <w:rFonts w:cs="Arial"/>
          <w:lang w:val="fr-FR" w:eastAsia="en-GB"/>
        </w:rPr>
        <w:t>asupra</w:t>
      </w:r>
      <w:proofErr w:type="spellEnd"/>
      <w:r w:rsidRPr="00B560E0">
        <w:rPr>
          <w:rFonts w:cs="Arial"/>
          <w:lang w:val="fr-FR" w:eastAsia="en-GB"/>
        </w:rPr>
        <w:t xml:space="preserve"> </w:t>
      </w:r>
      <w:proofErr w:type="spellStart"/>
      <w:r w:rsidRPr="00B560E0">
        <w:rPr>
          <w:rFonts w:cs="Arial"/>
          <w:lang w:val="fr-FR" w:eastAsia="en-GB"/>
        </w:rPr>
        <w:t>generaţiei</w:t>
      </w:r>
      <w:proofErr w:type="spellEnd"/>
      <w:r w:rsidRPr="00B560E0">
        <w:rPr>
          <w:rFonts w:cs="Arial"/>
          <w:lang w:val="fr-FR" w:eastAsia="en-GB"/>
        </w:rPr>
        <w:t xml:space="preserve"> </w:t>
      </w:r>
      <w:proofErr w:type="spellStart"/>
      <w:r w:rsidRPr="00B560E0">
        <w:rPr>
          <w:rFonts w:cs="Arial"/>
          <w:lang w:val="fr-FR" w:eastAsia="en-GB"/>
        </w:rPr>
        <w:t>existente</w:t>
      </w:r>
      <w:proofErr w:type="spellEnd"/>
      <w:r w:rsidRPr="00B560E0">
        <w:rPr>
          <w:rFonts w:cs="Arial"/>
          <w:lang w:val="fr-FR" w:eastAsia="en-GB"/>
        </w:rPr>
        <w:t xml:space="preserve">, </w:t>
      </w:r>
      <w:proofErr w:type="spellStart"/>
      <w:r w:rsidRPr="00B560E0">
        <w:rPr>
          <w:rFonts w:cs="Arial"/>
          <w:lang w:val="fr-FR" w:eastAsia="en-GB"/>
        </w:rPr>
        <w:t>cât</w:t>
      </w:r>
      <w:proofErr w:type="spellEnd"/>
      <w:r w:rsidRPr="00B560E0">
        <w:rPr>
          <w:rFonts w:cs="Arial"/>
          <w:lang w:val="fr-FR" w:eastAsia="en-GB"/>
        </w:rPr>
        <w:t xml:space="preserve"> </w:t>
      </w:r>
      <w:proofErr w:type="spellStart"/>
      <w:r w:rsidRPr="00B560E0">
        <w:rPr>
          <w:rFonts w:cs="Arial"/>
          <w:lang w:val="fr-FR" w:eastAsia="en-GB"/>
        </w:rPr>
        <w:t>şi</w:t>
      </w:r>
      <w:proofErr w:type="spellEnd"/>
      <w:r w:rsidRPr="00B560E0">
        <w:rPr>
          <w:rFonts w:cs="Arial"/>
          <w:lang w:val="fr-FR" w:eastAsia="en-GB"/>
        </w:rPr>
        <w:t xml:space="preserve"> </w:t>
      </w:r>
      <w:proofErr w:type="spellStart"/>
      <w:r w:rsidRPr="00B560E0">
        <w:rPr>
          <w:rFonts w:cs="Arial"/>
          <w:lang w:val="fr-FR" w:eastAsia="en-GB"/>
        </w:rPr>
        <w:t>asupra</w:t>
      </w:r>
      <w:proofErr w:type="spellEnd"/>
      <w:r w:rsidRPr="00B560E0">
        <w:rPr>
          <w:rFonts w:cs="Arial"/>
          <w:lang w:val="fr-FR" w:eastAsia="en-GB"/>
        </w:rPr>
        <w:t xml:space="preserve"> </w:t>
      </w:r>
      <w:proofErr w:type="spellStart"/>
      <w:r w:rsidRPr="00B560E0">
        <w:rPr>
          <w:rFonts w:cs="Arial"/>
          <w:lang w:val="fr-FR" w:eastAsia="en-GB"/>
        </w:rPr>
        <w:t>viitorului</w:t>
      </w:r>
      <w:proofErr w:type="spellEnd"/>
      <w:r w:rsidRPr="00B560E0">
        <w:rPr>
          <w:rFonts w:cs="Arial"/>
          <w:lang w:val="fr-FR" w:eastAsia="en-GB"/>
        </w:rPr>
        <w:t xml:space="preserve"> </w:t>
      </w:r>
      <w:proofErr w:type="spellStart"/>
      <w:r w:rsidRPr="00B560E0">
        <w:rPr>
          <w:rFonts w:cs="Arial"/>
          <w:lang w:val="fr-FR" w:eastAsia="en-GB"/>
        </w:rPr>
        <w:t>arboret</w:t>
      </w:r>
      <w:proofErr w:type="spellEnd"/>
      <w:r w:rsidRPr="00B560E0">
        <w:rPr>
          <w:rFonts w:cs="Arial"/>
          <w:lang w:val="fr-FR" w:eastAsia="en-GB"/>
        </w:rPr>
        <w:t>.</w:t>
      </w:r>
    </w:p>
    <w:p w14:paraId="0C4CD6B9" w14:textId="77777777" w:rsidR="00CC4CF1" w:rsidRPr="00B560E0" w:rsidRDefault="00CC4CF1" w:rsidP="00CC4CF1">
      <w:pPr>
        <w:spacing w:after="0" w:line="240" w:lineRule="auto"/>
        <w:ind w:firstLine="567"/>
        <w:jc w:val="both"/>
        <w:rPr>
          <w:rFonts w:cs="Arial"/>
          <w:lang w:val="it-IT" w:eastAsia="en-GB"/>
        </w:rPr>
      </w:pPr>
      <w:r w:rsidRPr="00B560E0">
        <w:rPr>
          <w:rFonts w:cs="Arial"/>
          <w:lang w:val="it-IT" w:eastAsia="en-GB"/>
        </w:rPr>
        <w:t>Cele mai importante obiectivele urmărite prin aplicarea răriturilor sunt:</w:t>
      </w:r>
    </w:p>
    <w:p w14:paraId="7AD63A1D" w14:textId="77777777" w:rsidR="00CC4CF1" w:rsidRPr="00B560E0" w:rsidRDefault="00CC4CF1">
      <w:pPr>
        <w:numPr>
          <w:ilvl w:val="0"/>
          <w:numId w:val="35"/>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ameliorarea calitativă a arboretelor, mai ales sub raportul compoziţiei, al calităţii tulpinilor şi coroanelor arborilor, al distribuţiei lor spaţiale, precum şi al însuşirilor tehnologice ale lemnului acestora;</w:t>
      </w:r>
    </w:p>
    <w:p w14:paraId="0780729C" w14:textId="77777777" w:rsidR="00CC4CF1" w:rsidRPr="00B560E0" w:rsidRDefault="00CC4CF1">
      <w:pPr>
        <w:numPr>
          <w:ilvl w:val="0"/>
          <w:numId w:val="35"/>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ameliorarea structurii genetice a populaţiei arborescente;</w:t>
      </w:r>
    </w:p>
    <w:p w14:paraId="65B978C0" w14:textId="77777777" w:rsidR="00CC4CF1" w:rsidRPr="00B560E0" w:rsidRDefault="00CC4CF1">
      <w:pPr>
        <w:numPr>
          <w:ilvl w:val="0"/>
          <w:numId w:val="35"/>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lastRenderedPageBreak/>
        <w:t>activarea  creşterii  în  grosime  a  arborilor  valoroşi  (cu  rezultat  direct asupra măririi volumului) ca urmare a răririi treptate a arboretului, fără însă a afecta creşterea în înălţime şi producerea elagajului natural (operație de îndepărtare a crăcilor din partea inferioară a tulpinii arborilor, aplicată în exploatările forestiere);</w:t>
      </w:r>
    </w:p>
    <w:p w14:paraId="175A52CA" w14:textId="77777777" w:rsidR="00CC4CF1" w:rsidRPr="00B560E0" w:rsidRDefault="00CC4CF1">
      <w:pPr>
        <w:numPr>
          <w:ilvl w:val="0"/>
          <w:numId w:val="35"/>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luminarea mai pronunţată a coroanelor arborilor de valoare din speciile de  bază  pentru  a  crea  condiţii  mai  favorabile  pentru  fructificaţie  şi pentru regenerarea naturală a pădurii;</w:t>
      </w:r>
    </w:p>
    <w:p w14:paraId="7F26DE94" w14:textId="77777777" w:rsidR="00CC4CF1" w:rsidRPr="00B560E0" w:rsidRDefault="00CC4CF1">
      <w:pPr>
        <w:numPr>
          <w:ilvl w:val="0"/>
          <w:numId w:val="35"/>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mărirea rezistenţei pădurii la acţiunea vătămătoare a factorilor biotici şi abiotici cu menţinerea unei stări fitosanitare cât mai bune şi a unei stări de vegetaţie cât mai active a arboretului rămas.</w:t>
      </w:r>
    </w:p>
    <w:p w14:paraId="1135D3BF" w14:textId="77777777" w:rsidR="00CC4CF1" w:rsidRPr="00B560E0" w:rsidRDefault="00CC4CF1" w:rsidP="00CC4CF1">
      <w:pPr>
        <w:spacing w:after="0" w:line="240" w:lineRule="auto"/>
        <w:ind w:firstLine="567"/>
        <w:jc w:val="both"/>
        <w:rPr>
          <w:rFonts w:cs="Arial"/>
          <w:lang w:val="it-IT" w:eastAsia="en-GB"/>
        </w:rPr>
      </w:pPr>
    </w:p>
    <w:p w14:paraId="59090327" w14:textId="77777777" w:rsidR="00CC4CF1" w:rsidRPr="00B560E0" w:rsidRDefault="00CC4CF1" w:rsidP="00CC4CF1">
      <w:pPr>
        <w:spacing w:after="0" w:line="240" w:lineRule="auto"/>
        <w:ind w:firstLine="567"/>
        <w:jc w:val="both"/>
        <w:rPr>
          <w:rFonts w:cs="Arial"/>
          <w:lang w:val="it-IT" w:eastAsia="en-GB"/>
        </w:rPr>
      </w:pPr>
      <w:r w:rsidRPr="00B560E0">
        <w:rPr>
          <w:rFonts w:cs="Arial"/>
          <w:lang w:val="it-IT" w:eastAsia="en-GB"/>
        </w:rPr>
        <w:t>În procesul de execuție a răriturilor există diverse tehnici de lucru care pot fi incluse în 2 metode de bază:</w:t>
      </w:r>
    </w:p>
    <w:p w14:paraId="49CAD4EC" w14:textId="77777777" w:rsidR="00CC4CF1" w:rsidRPr="00B560E0" w:rsidRDefault="00CC4CF1" w:rsidP="00CC4CF1">
      <w:pPr>
        <w:spacing w:after="0" w:line="240" w:lineRule="auto"/>
        <w:ind w:firstLine="567"/>
        <w:jc w:val="both"/>
        <w:rPr>
          <w:rFonts w:cs="Arial"/>
          <w:lang w:val="it-IT" w:eastAsia="en-GB"/>
        </w:rPr>
      </w:pPr>
    </w:p>
    <w:p w14:paraId="05572ED7" w14:textId="77777777" w:rsidR="00CC4CF1" w:rsidRPr="00B560E0" w:rsidRDefault="00CC4CF1" w:rsidP="00CC4CF1">
      <w:pPr>
        <w:spacing w:after="0" w:line="240" w:lineRule="auto"/>
        <w:ind w:firstLine="567"/>
        <w:jc w:val="both"/>
        <w:rPr>
          <w:rFonts w:cs="Arial"/>
          <w:lang w:val="en-GB" w:eastAsia="en-GB"/>
        </w:rPr>
      </w:pPr>
      <w:r w:rsidRPr="00B560E0">
        <w:rPr>
          <w:rFonts w:cs="Arial"/>
          <w:lang w:val="it-IT" w:eastAsia="en-GB"/>
        </w:rPr>
        <w:t xml:space="preserve">1. Rărituri selective – aplicate în  arboretele regenerate pe cale naturală sau mixtă. Prin execuția acestora, în general, se aleg arborii de viitor, care trebuie promovaţi. După aceasta se intervine asupra arboretelui de valoare mai redusă care vor fi extraşi.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această</w:t>
      </w:r>
      <w:proofErr w:type="spellEnd"/>
      <w:r w:rsidRPr="00B560E0">
        <w:rPr>
          <w:rFonts w:cs="Arial"/>
          <w:lang w:val="en-GB" w:eastAsia="en-GB"/>
        </w:rPr>
        <w:t xml:space="preserve"> </w:t>
      </w:r>
      <w:proofErr w:type="spellStart"/>
      <w:r w:rsidRPr="00B560E0">
        <w:rPr>
          <w:rFonts w:cs="Arial"/>
          <w:lang w:val="en-GB" w:eastAsia="en-GB"/>
        </w:rPr>
        <w:t>categorie</w:t>
      </w:r>
      <w:proofErr w:type="spellEnd"/>
      <w:r w:rsidRPr="00B560E0">
        <w:rPr>
          <w:rFonts w:cs="Arial"/>
          <w:lang w:val="en-GB" w:eastAsia="en-GB"/>
        </w:rPr>
        <w:t xml:space="preserve"> sunt </w:t>
      </w:r>
      <w:proofErr w:type="spellStart"/>
      <w:r w:rsidRPr="00B560E0">
        <w:rPr>
          <w:rFonts w:cs="Arial"/>
          <w:lang w:val="en-GB" w:eastAsia="en-GB"/>
        </w:rPr>
        <w:t>incluse</w:t>
      </w:r>
      <w:proofErr w:type="spellEnd"/>
      <w:r w:rsidRPr="00B560E0">
        <w:rPr>
          <w:rFonts w:cs="Arial"/>
          <w:lang w:val="en-GB" w:eastAsia="en-GB"/>
        </w:rPr>
        <w:t>:</w:t>
      </w:r>
    </w:p>
    <w:p w14:paraId="7CAC9E0E" w14:textId="77777777" w:rsidR="00CC4CF1" w:rsidRPr="00B560E0" w:rsidRDefault="00CC4CF1">
      <w:pPr>
        <w:numPr>
          <w:ilvl w:val="0"/>
          <w:numId w:val="36"/>
        </w:numPr>
        <w:overflowPunct w:val="0"/>
        <w:autoSpaceDE w:val="0"/>
        <w:autoSpaceDN w:val="0"/>
        <w:adjustRightInd w:val="0"/>
        <w:spacing w:after="0" w:line="240" w:lineRule="auto"/>
        <w:contextualSpacing/>
        <w:jc w:val="both"/>
        <w:textAlignment w:val="baseline"/>
        <w:rPr>
          <w:rFonts w:eastAsia="Microsoft Sans Serif" w:cs="Arial"/>
          <w:lang w:val="en-GB" w:eastAsia="en-GB"/>
        </w:rPr>
      </w:pPr>
      <w:proofErr w:type="spellStart"/>
      <w:r w:rsidRPr="00B560E0">
        <w:rPr>
          <w:rFonts w:eastAsia="Microsoft Sans Serif" w:cs="Arial"/>
          <w:lang w:val="en-GB" w:eastAsia="en-GB"/>
        </w:rPr>
        <w:t>răritura</w:t>
      </w:r>
      <w:proofErr w:type="spellEnd"/>
      <w:r w:rsidRPr="00B560E0">
        <w:rPr>
          <w:rFonts w:eastAsia="Microsoft Sans Serif" w:cs="Arial"/>
          <w:lang w:val="en-GB" w:eastAsia="en-GB"/>
        </w:rPr>
        <w:t xml:space="preserve"> de </w:t>
      </w:r>
      <w:proofErr w:type="spellStart"/>
      <w:r w:rsidRPr="00B560E0">
        <w:rPr>
          <w:rFonts w:eastAsia="Microsoft Sans Serif" w:cs="Arial"/>
          <w:lang w:val="en-GB" w:eastAsia="en-GB"/>
        </w:rPr>
        <w:t>jos</w:t>
      </w:r>
      <w:proofErr w:type="spellEnd"/>
    </w:p>
    <w:p w14:paraId="053888E2" w14:textId="77777777" w:rsidR="00CC4CF1" w:rsidRPr="00B560E0" w:rsidRDefault="00CC4CF1">
      <w:pPr>
        <w:numPr>
          <w:ilvl w:val="0"/>
          <w:numId w:val="36"/>
        </w:numPr>
        <w:overflowPunct w:val="0"/>
        <w:autoSpaceDE w:val="0"/>
        <w:autoSpaceDN w:val="0"/>
        <w:adjustRightInd w:val="0"/>
        <w:spacing w:after="0" w:line="240" w:lineRule="auto"/>
        <w:contextualSpacing/>
        <w:jc w:val="both"/>
        <w:textAlignment w:val="baseline"/>
        <w:rPr>
          <w:rFonts w:eastAsia="Microsoft Sans Serif" w:cs="Arial"/>
          <w:lang w:val="en-GB" w:eastAsia="en-GB"/>
        </w:rPr>
      </w:pPr>
      <w:proofErr w:type="spellStart"/>
      <w:r w:rsidRPr="00B560E0">
        <w:rPr>
          <w:rFonts w:eastAsia="Microsoft Sans Serif" w:cs="Arial"/>
          <w:lang w:val="en-GB" w:eastAsia="en-GB"/>
        </w:rPr>
        <w:t>răritura</w:t>
      </w:r>
      <w:proofErr w:type="spellEnd"/>
      <w:r w:rsidRPr="00B560E0">
        <w:rPr>
          <w:rFonts w:eastAsia="Microsoft Sans Serif" w:cs="Arial"/>
          <w:lang w:val="en-GB" w:eastAsia="en-GB"/>
        </w:rPr>
        <w:t xml:space="preserve"> de sus</w:t>
      </w:r>
    </w:p>
    <w:p w14:paraId="64E7FB13" w14:textId="77777777" w:rsidR="00CC4CF1" w:rsidRPr="00B560E0" w:rsidRDefault="00CC4CF1">
      <w:pPr>
        <w:numPr>
          <w:ilvl w:val="0"/>
          <w:numId w:val="36"/>
        </w:numPr>
        <w:overflowPunct w:val="0"/>
        <w:autoSpaceDE w:val="0"/>
        <w:autoSpaceDN w:val="0"/>
        <w:adjustRightInd w:val="0"/>
        <w:spacing w:after="0" w:line="240" w:lineRule="auto"/>
        <w:contextualSpacing/>
        <w:jc w:val="both"/>
        <w:textAlignment w:val="baseline"/>
        <w:rPr>
          <w:rFonts w:eastAsia="Microsoft Sans Serif" w:cs="Arial"/>
          <w:lang w:val="en-GB" w:eastAsia="en-GB"/>
        </w:rPr>
      </w:pPr>
      <w:proofErr w:type="spellStart"/>
      <w:r w:rsidRPr="00B560E0">
        <w:rPr>
          <w:rFonts w:eastAsia="Microsoft Sans Serif" w:cs="Arial"/>
          <w:lang w:val="en-GB" w:eastAsia="en-GB"/>
        </w:rPr>
        <w:t>răritura</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combinată</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mixtă</w:t>
      </w:r>
      <w:proofErr w:type="spellEnd"/>
      <w:r w:rsidRPr="00B560E0">
        <w:rPr>
          <w:rFonts w:eastAsia="Microsoft Sans Serif" w:cs="Arial"/>
          <w:lang w:val="en-GB" w:eastAsia="en-GB"/>
        </w:rPr>
        <w:t>)</w:t>
      </w:r>
    </w:p>
    <w:p w14:paraId="3297F1DA" w14:textId="77777777" w:rsidR="00CC4CF1" w:rsidRPr="00B560E0" w:rsidRDefault="00CC4CF1">
      <w:pPr>
        <w:numPr>
          <w:ilvl w:val="0"/>
          <w:numId w:val="36"/>
        </w:numPr>
        <w:overflowPunct w:val="0"/>
        <w:autoSpaceDE w:val="0"/>
        <w:autoSpaceDN w:val="0"/>
        <w:adjustRightInd w:val="0"/>
        <w:spacing w:after="0" w:line="240" w:lineRule="auto"/>
        <w:contextualSpacing/>
        <w:jc w:val="both"/>
        <w:textAlignment w:val="baseline"/>
        <w:rPr>
          <w:rFonts w:eastAsia="Microsoft Sans Serif" w:cs="Arial"/>
          <w:lang w:val="en-GB" w:eastAsia="en-GB"/>
        </w:rPr>
      </w:pPr>
      <w:proofErr w:type="spellStart"/>
      <w:r w:rsidRPr="00B560E0">
        <w:rPr>
          <w:rFonts w:eastAsia="Microsoft Sans Serif" w:cs="Arial"/>
          <w:lang w:val="en-GB" w:eastAsia="en-GB"/>
        </w:rPr>
        <w:t>răritura</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grădinărită</w:t>
      </w:r>
      <w:proofErr w:type="spellEnd"/>
      <w:r w:rsidRPr="00B560E0">
        <w:rPr>
          <w:rFonts w:eastAsia="Microsoft Sans Serif" w:cs="Arial"/>
          <w:lang w:val="en-GB" w:eastAsia="en-GB"/>
        </w:rPr>
        <w:t>, etc;</w:t>
      </w:r>
    </w:p>
    <w:p w14:paraId="0A260BE5" w14:textId="77777777" w:rsidR="00CC4CF1" w:rsidRPr="00B560E0" w:rsidRDefault="00CC4CF1" w:rsidP="00CC4CF1">
      <w:pPr>
        <w:spacing w:after="0" w:line="240" w:lineRule="auto"/>
        <w:ind w:firstLine="567"/>
        <w:jc w:val="both"/>
        <w:rPr>
          <w:rFonts w:cs="Arial"/>
          <w:lang w:val="en-GB" w:eastAsia="en-GB"/>
        </w:rPr>
      </w:pPr>
    </w:p>
    <w:p w14:paraId="70A2FF8B" w14:textId="77777777" w:rsidR="00CC4CF1" w:rsidRPr="00B560E0" w:rsidRDefault="00CC4CF1" w:rsidP="00CC4CF1">
      <w:pPr>
        <w:spacing w:after="0" w:line="240" w:lineRule="auto"/>
        <w:ind w:firstLine="567"/>
        <w:jc w:val="both"/>
        <w:rPr>
          <w:rFonts w:cs="Arial"/>
          <w:lang w:val="it-IT" w:eastAsia="en-GB"/>
        </w:rPr>
      </w:pPr>
      <w:r w:rsidRPr="00B560E0">
        <w:rPr>
          <w:rFonts w:cs="Arial"/>
          <w:lang w:val="it-IT" w:eastAsia="en-GB"/>
        </w:rPr>
        <w:t>2. Rărituri schematice (mecanice, geometrice, simplificate) – când arborii de  extras  se  aleg  după  o  anumită  schemă  prestabilită,  fără  a  se  mai  face  o diferenţiere a acestora după alte criterii.</w:t>
      </w:r>
    </w:p>
    <w:p w14:paraId="38326FE8" w14:textId="77777777" w:rsidR="00CC4CF1" w:rsidRPr="00B560E0" w:rsidRDefault="00CC4CF1" w:rsidP="00CC4CF1">
      <w:pPr>
        <w:spacing w:after="0" w:line="240" w:lineRule="auto"/>
        <w:ind w:firstLine="567"/>
        <w:jc w:val="center"/>
        <w:rPr>
          <w:rFonts w:cs="Arial"/>
          <w:lang w:val="en-GB" w:eastAsia="en-GB"/>
        </w:rPr>
      </w:pPr>
      <w:r w:rsidRPr="00B560E0">
        <w:rPr>
          <w:rFonts w:cs="Arial"/>
          <w:noProof/>
          <w:lang w:val="en-US"/>
        </w:rPr>
        <w:drawing>
          <wp:inline distT="0" distB="0" distL="0" distR="0" wp14:anchorId="762C2377" wp14:editId="16597429">
            <wp:extent cx="2623694" cy="1402080"/>
            <wp:effectExtent l="0" t="0" r="5715" b="7620"/>
            <wp:docPr id="24613921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9215" name=""/>
                    <pic:cNvPicPr/>
                  </pic:nvPicPr>
                  <pic:blipFill>
                    <a:blip r:embed="rId12"/>
                    <a:stretch>
                      <a:fillRect/>
                    </a:stretch>
                  </pic:blipFill>
                  <pic:spPr>
                    <a:xfrm>
                      <a:off x="0" y="0"/>
                      <a:ext cx="2634739" cy="1407982"/>
                    </a:xfrm>
                    <a:prstGeom prst="rect">
                      <a:avLst/>
                    </a:prstGeom>
                  </pic:spPr>
                </pic:pic>
              </a:graphicData>
            </a:graphic>
          </wp:inline>
        </w:drawing>
      </w:r>
    </w:p>
    <w:p w14:paraId="01FBED3A" w14:textId="75EB52A6" w:rsidR="00CC4CF1" w:rsidRPr="00B560E0" w:rsidRDefault="008C084B" w:rsidP="00CC4CF1">
      <w:pPr>
        <w:spacing w:after="0" w:line="240" w:lineRule="auto"/>
        <w:ind w:firstLine="567"/>
        <w:jc w:val="both"/>
        <w:rPr>
          <w:rFonts w:cs="Arial"/>
          <w:lang w:val="en-GB" w:eastAsia="en-GB"/>
        </w:rPr>
      </w:pPr>
      <w:r w:rsidRPr="00B560E0">
        <w:rPr>
          <w:rFonts w:cs="Arial"/>
          <w:noProof/>
        </w:rPr>
        <mc:AlternateContent>
          <mc:Choice Requires="wps">
            <w:drawing>
              <wp:anchor distT="0" distB="0" distL="114300" distR="114300" simplePos="0" relativeHeight="251688448" behindDoc="0" locked="0" layoutInCell="1" allowOverlap="1" wp14:anchorId="2EE3E8D1" wp14:editId="163121D3">
                <wp:simplePos x="0" y="0"/>
                <wp:positionH relativeFrom="column">
                  <wp:posOffset>743585</wp:posOffset>
                </wp:positionH>
                <wp:positionV relativeFrom="paragraph">
                  <wp:posOffset>165100</wp:posOffset>
                </wp:positionV>
                <wp:extent cx="4610100" cy="190500"/>
                <wp:effectExtent l="0" t="0" r="0" b="0"/>
                <wp:wrapSquare wrapText="bothSides"/>
                <wp:docPr id="276695154"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0100" cy="190500"/>
                        </a:xfrm>
                        <a:prstGeom prst="rect">
                          <a:avLst/>
                        </a:prstGeom>
                        <a:solidFill>
                          <a:prstClr val="white"/>
                        </a:solidFill>
                        <a:ln>
                          <a:noFill/>
                        </a:ln>
                        <a:effectLst/>
                      </wps:spPr>
                      <wps:txbx>
                        <w:txbxContent>
                          <w:p w14:paraId="5B9060B0" w14:textId="77777777" w:rsidR="00814860" w:rsidRPr="006B6082" w:rsidRDefault="00814860" w:rsidP="00CC4CF1">
                            <w:pPr>
                              <w:jc w:val="center"/>
                              <w:rPr>
                                <w:rFonts w:cs="Arial"/>
                              </w:rPr>
                            </w:pPr>
                            <w:bookmarkStart w:id="47" w:name="_Toc307184485"/>
                            <w:bookmarkStart w:id="48" w:name="_Toc319071471"/>
                            <w:bookmarkStart w:id="49" w:name="_Toc20993140"/>
                            <w:bookmarkStart w:id="50" w:name="_Toc72755939"/>
                            <w:r w:rsidRPr="006B6082">
                              <w:rPr>
                                <w:rFonts w:cs="Arial"/>
                              </w:rPr>
                              <w:t xml:space="preserve">Tipuri </w:t>
                            </w:r>
                            <w:r w:rsidRPr="006B6082">
                              <w:rPr>
                                <w:rFonts w:cs="Arial"/>
                              </w:rPr>
                              <w:t>de rărituri</w:t>
                            </w:r>
                            <w:bookmarkEnd w:id="47"/>
                            <w:bookmarkEnd w:id="48"/>
                            <w:bookmarkEnd w:id="49"/>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3E8D1" id="Casetă text 5" o:spid="_x0000_s1027" type="#_x0000_t202" style="position:absolute;left:0;text-align:left;margin-left:58.55pt;margin-top:13pt;width:363pt;height: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" stroked="f">
                <v:textbox inset="0,0,0,0">
                  <w:txbxContent>
                    <w:p w14:paraId="5B9060B0" w14:textId="77777777" w:rsidR="00814860" w:rsidRPr="006B6082" w:rsidRDefault="00814860" w:rsidP="00CC4CF1">
                      <w:pPr>
                        <w:jc w:val="center"/>
                        <w:rPr>
                          <w:rFonts w:cs="Arial"/>
                        </w:rPr>
                      </w:pPr>
                      <w:bookmarkStart w:id="51" w:name="_Toc307184485"/>
                      <w:bookmarkStart w:id="52" w:name="_Toc319071471"/>
                      <w:bookmarkStart w:id="53" w:name="_Toc20993140"/>
                      <w:bookmarkStart w:id="54" w:name="_Toc72755939"/>
                      <w:r w:rsidRPr="006B6082">
                        <w:rPr>
                          <w:rFonts w:cs="Arial"/>
                        </w:rPr>
                        <w:t xml:space="preserve">Tipuri </w:t>
                      </w:r>
                      <w:r w:rsidRPr="006B6082">
                        <w:rPr>
                          <w:rFonts w:cs="Arial"/>
                        </w:rPr>
                        <w:t>de rărituri</w:t>
                      </w:r>
                      <w:bookmarkEnd w:id="51"/>
                      <w:bookmarkEnd w:id="52"/>
                      <w:bookmarkEnd w:id="53"/>
                      <w:bookmarkEnd w:id="54"/>
                    </w:p>
                  </w:txbxContent>
                </v:textbox>
                <w10:wrap type="square"/>
              </v:shape>
            </w:pict>
          </mc:Fallback>
        </mc:AlternateContent>
      </w:r>
    </w:p>
    <w:p w14:paraId="38C88AA9" w14:textId="77777777" w:rsidR="00CC4CF1" w:rsidRPr="00B560E0" w:rsidRDefault="00CC4CF1" w:rsidP="00CC4CF1">
      <w:pPr>
        <w:spacing w:after="0" w:line="240" w:lineRule="auto"/>
        <w:ind w:firstLine="567"/>
        <w:jc w:val="both"/>
        <w:rPr>
          <w:rFonts w:cs="Arial"/>
          <w:lang w:val="en-GB" w:eastAsia="en-GB"/>
        </w:rPr>
      </w:pPr>
    </w:p>
    <w:p w14:paraId="007C3EE8" w14:textId="77777777" w:rsidR="00CC4CF1" w:rsidRPr="00B560E0" w:rsidRDefault="00CC4CF1" w:rsidP="00CC4CF1">
      <w:pPr>
        <w:spacing w:after="0" w:line="240" w:lineRule="auto"/>
        <w:ind w:firstLine="567"/>
        <w:jc w:val="both"/>
        <w:rPr>
          <w:rFonts w:cs="Arial"/>
          <w:lang w:val="en-GB" w:eastAsia="en-GB"/>
        </w:rPr>
      </w:pPr>
    </w:p>
    <w:p w14:paraId="3985F5AA" w14:textId="77777777" w:rsidR="00CC4CF1" w:rsidRPr="00B560E0" w:rsidRDefault="00CC4CF1" w:rsidP="00CC4CF1">
      <w:pPr>
        <w:spacing w:after="0" w:line="240" w:lineRule="auto"/>
        <w:ind w:firstLine="567"/>
        <w:jc w:val="both"/>
        <w:rPr>
          <w:rFonts w:cs="Arial"/>
          <w:lang w:val="en-GB" w:eastAsia="en-GB"/>
        </w:rPr>
      </w:pPr>
      <w:proofErr w:type="spellStart"/>
      <w:proofErr w:type="gram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arboretele</w:t>
      </w:r>
      <w:proofErr w:type="spellEnd"/>
      <w:proofErr w:type="gramEnd"/>
      <w:r w:rsidRPr="00B560E0">
        <w:rPr>
          <w:rFonts w:cs="Arial"/>
          <w:lang w:val="en-GB" w:eastAsia="en-GB"/>
        </w:rPr>
        <w:t xml:space="preserve">  </w:t>
      </w:r>
      <w:proofErr w:type="spellStart"/>
      <w:r w:rsidRPr="00B560E0">
        <w:rPr>
          <w:rFonts w:cs="Arial"/>
          <w:lang w:val="en-GB" w:eastAsia="en-GB"/>
        </w:rPr>
        <w:t>studiate</w:t>
      </w:r>
      <w:proofErr w:type="spellEnd"/>
      <w:r w:rsidRPr="00B560E0">
        <w:rPr>
          <w:rFonts w:cs="Arial"/>
          <w:lang w:val="en-GB" w:eastAsia="en-GB"/>
        </w:rPr>
        <w:t xml:space="preserve">  se  </w:t>
      </w:r>
      <w:proofErr w:type="spellStart"/>
      <w:r w:rsidRPr="00B560E0">
        <w:rPr>
          <w:rFonts w:cs="Arial"/>
          <w:lang w:val="en-GB" w:eastAsia="en-GB"/>
        </w:rPr>
        <w:t>vor</w:t>
      </w:r>
      <w:proofErr w:type="spellEnd"/>
      <w:r w:rsidRPr="00B560E0">
        <w:rPr>
          <w:rFonts w:cs="Arial"/>
          <w:lang w:val="en-GB" w:eastAsia="en-GB"/>
        </w:rPr>
        <w:t xml:space="preserve">  </w:t>
      </w:r>
      <w:proofErr w:type="spellStart"/>
      <w:r w:rsidRPr="00B560E0">
        <w:rPr>
          <w:rFonts w:cs="Arial"/>
          <w:lang w:val="en-GB" w:eastAsia="en-GB"/>
        </w:rPr>
        <w:t>aplica</w:t>
      </w:r>
      <w:proofErr w:type="spellEnd"/>
      <w:r w:rsidRPr="00B560E0">
        <w:rPr>
          <w:rFonts w:cs="Arial"/>
          <w:lang w:val="en-GB" w:eastAsia="en-GB"/>
        </w:rPr>
        <w:t xml:space="preserve">  </w:t>
      </w:r>
      <w:proofErr w:type="spellStart"/>
      <w:r w:rsidRPr="00B560E0">
        <w:rPr>
          <w:rFonts w:cs="Arial"/>
          <w:lang w:val="en-GB" w:eastAsia="en-GB"/>
        </w:rPr>
        <w:t>rărituri</w:t>
      </w:r>
      <w:proofErr w:type="spellEnd"/>
      <w:r w:rsidRPr="00B560E0">
        <w:rPr>
          <w:rFonts w:cs="Arial"/>
          <w:lang w:val="en-GB" w:eastAsia="en-GB"/>
        </w:rPr>
        <w:t xml:space="preserve">  </w:t>
      </w:r>
      <w:proofErr w:type="spellStart"/>
      <w:r w:rsidRPr="00B560E0">
        <w:rPr>
          <w:rFonts w:cs="Arial"/>
          <w:lang w:val="en-GB" w:eastAsia="en-GB"/>
        </w:rPr>
        <w:t>combinate,deoarece</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puţine</w:t>
      </w:r>
      <w:proofErr w:type="spellEnd"/>
      <w:r w:rsidRPr="00B560E0">
        <w:rPr>
          <w:rFonts w:cs="Arial"/>
          <w:lang w:val="en-GB" w:eastAsia="en-GB"/>
        </w:rPr>
        <w:t xml:space="preserve"> </w:t>
      </w:r>
      <w:proofErr w:type="spellStart"/>
      <w:r w:rsidRPr="00B560E0">
        <w:rPr>
          <w:rFonts w:cs="Arial"/>
          <w:lang w:val="en-GB" w:eastAsia="en-GB"/>
        </w:rPr>
        <w:t>cazuri</w:t>
      </w:r>
      <w:proofErr w:type="spellEnd"/>
      <w:r w:rsidRPr="00B560E0">
        <w:rPr>
          <w:rFonts w:cs="Arial"/>
          <w:lang w:val="en-GB" w:eastAsia="en-GB"/>
        </w:rPr>
        <w:t xml:space="preserve">, se </w:t>
      </w:r>
      <w:proofErr w:type="spellStart"/>
      <w:r w:rsidRPr="00B560E0">
        <w:rPr>
          <w:rFonts w:cs="Arial"/>
          <w:lang w:val="en-GB" w:eastAsia="en-GB"/>
        </w:rPr>
        <w:t>poate</w:t>
      </w:r>
      <w:proofErr w:type="spellEnd"/>
      <w:r w:rsidRPr="00B560E0">
        <w:rPr>
          <w:rFonts w:cs="Arial"/>
          <w:lang w:val="en-GB" w:eastAsia="en-GB"/>
        </w:rPr>
        <w:t xml:space="preserve"> </w:t>
      </w:r>
      <w:proofErr w:type="spellStart"/>
      <w:r w:rsidRPr="00B560E0">
        <w:rPr>
          <w:rFonts w:cs="Arial"/>
          <w:lang w:val="en-GB" w:eastAsia="en-GB"/>
        </w:rPr>
        <w:t>vorbi</w:t>
      </w:r>
      <w:proofErr w:type="spellEnd"/>
      <w:r w:rsidRPr="00B560E0">
        <w:rPr>
          <w:rFonts w:cs="Arial"/>
          <w:lang w:val="en-GB" w:eastAsia="en-GB"/>
        </w:rPr>
        <w:t xml:space="preserve"> de o </w:t>
      </w:r>
      <w:proofErr w:type="spellStart"/>
      <w:r w:rsidRPr="00B560E0">
        <w:rPr>
          <w:rFonts w:cs="Arial"/>
          <w:lang w:val="en-GB" w:eastAsia="en-GB"/>
        </w:rPr>
        <w:t>intervenţie</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exclusivitate</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plafonul</w:t>
      </w:r>
      <w:proofErr w:type="spellEnd"/>
      <w:r w:rsidRPr="00B560E0">
        <w:rPr>
          <w:rFonts w:cs="Arial"/>
          <w:lang w:val="en-GB" w:eastAsia="en-GB"/>
        </w:rPr>
        <w:t xml:space="preserve"> superior (</w:t>
      </w:r>
      <w:proofErr w:type="spellStart"/>
      <w:r w:rsidRPr="00B560E0">
        <w:rPr>
          <w:rFonts w:cs="Arial"/>
          <w:lang w:val="en-GB" w:eastAsia="en-GB"/>
        </w:rPr>
        <w:t>răritura</w:t>
      </w:r>
      <w:proofErr w:type="spellEnd"/>
      <w:r w:rsidRPr="00B560E0">
        <w:rPr>
          <w:rFonts w:cs="Arial"/>
          <w:lang w:val="en-GB" w:eastAsia="en-GB"/>
        </w:rPr>
        <w:t xml:space="preserve"> de sus) </w:t>
      </w:r>
      <w:proofErr w:type="spellStart"/>
      <w:r w:rsidRPr="00B560E0">
        <w:rPr>
          <w:rFonts w:cs="Arial"/>
          <w:lang w:val="en-GB" w:eastAsia="en-GB"/>
        </w:rPr>
        <w:t>sau</w:t>
      </w:r>
      <w:proofErr w:type="spellEnd"/>
      <w:r w:rsidRPr="00B560E0">
        <w:rPr>
          <w:rFonts w:cs="Arial"/>
          <w:lang w:val="en-GB" w:eastAsia="en-GB"/>
        </w:rPr>
        <w:t xml:space="preserve"> </w:t>
      </w:r>
      <w:proofErr w:type="spellStart"/>
      <w:r w:rsidRPr="00B560E0">
        <w:rPr>
          <w:rFonts w:cs="Arial"/>
          <w:lang w:val="en-GB" w:eastAsia="en-GB"/>
        </w:rPr>
        <w:t>plafonul</w:t>
      </w:r>
      <w:proofErr w:type="spellEnd"/>
      <w:r w:rsidRPr="00B560E0">
        <w:rPr>
          <w:rFonts w:cs="Arial"/>
          <w:lang w:val="en-GB" w:eastAsia="en-GB"/>
        </w:rPr>
        <w:t xml:space="preserve"> inferior (</w:t>
      </w:r>
      <w:proofErr w:type="spellStart"/>
      <w:r w:rsidRPr="00B560E0">
        <w:rPr>
          <w:rFonts w:cs="Arial"/>
          <w:lang w:val="en-GB" w:eastAsia="en-GB"/>
        </w:rPr>
        <w:t>răritura</w:t>
      </w:r>
      <w:proofErr w:type="spellEnd"/>
      <w:r w:rsidRPr="00B560E0">
        <w:rPr>
          <w:rFonts w:cs="Arial"/>
          <w:lang w:val="en-GB" w:eastAsia="en-GB"/>
        </w:rPr>
        <w:t xml:space="preserve"> de </w:t>
      </w:r>
      <w:proofErr w:type="spellStart"/>
      <w:r w:rsidRPr="00B560E0">
        <w:rPr>
          <w:rFonts w:cs="Arial"/>
          <w:lang w:val="en-GB" w:eastAsia="en-GB"/>
        </w:rPr>
        <w:t>jos</w:t>
      </w:r>
      <w:proofErr w:type="spellEnd"/>
      <w:r w:rsidRPr="00B560E0">
        <w:rPr>
          <w:rFonts w:cs="Arial"/>
          <w:lang w:val="en-GB" w:eastAsia="en-GB"/>
        </w:rPr>
        <w:t xml:space="preserve">). </w:t>
      </w:r>
      <w:proofErr w:type="spellStart"/>
      <w:r w:rsidRPr="00B560E0">
        <w:rPr>
          <w:rFonts w:cs="Arial"/>
          <w:lang w:val="en-GB" w:eastAsia="en-GB"/>
        </w:rPr>
        <w:t>Datorită</w:t>
      </w:r>
      <w:proofErr w:type="spellEnd"/>
      <w:r w:rsidRPr="00B560E0">
        <w:rPr>
          <w:rFonts w:cs="Arial"/>
          <w:lang w:val="en-GB" w:eastAsia="en-GB"/>
        </w:rPr>
        <w:t xml:space="preserve"> </w:t>
      </w:r>
      <w:proofErr w:type="spellStart"/>
      <w:r w:rsidRPr="00B560E0">
        <w:rPr>
          <w:rFonts w:cs="Arial"/>
          <w:lang w:val="en-GB" w:eastAsia="en-GB"/>
        </w:rPr>
        <w:t>acestei</w:t>
      </w:r>
      <w:proofErr w:type="spellEnd"/>
      <w:r w:rsidRPr="00B560E0">
        <w:rPr>
          <w:rFonts w:cs="Arial"/>
          <w:lang w:val="en-GB" w:eastAsia="en-GB"/>
        </w:rPr>
        <w:t xml:space="preserve"> </w:t>
      </w:r>
      <w:proofErr w:type="spellStart"/>
      <w:r w:rsidRPr="00B560E0">
        <w:rPr>
          <w:rFonts w:cs="Arial"/>
          <w:lang w:val="en-GB" w:eastAsia="en-GB"/>
        </w:rPr>
        <w:t>situaţii</w:t>
      </w:r>
      <w:proofErr w:type="spellEnd"/>
      <w:r w:rsidRPr="00B560E0">
        <w:rPr>
          <w:rFonts w:cs="Arial"/>
          <w:lang w:val="en-GB" w:eastAsia="en-GB"/>
        </w:rPr>
        <w:t>, s-</w:t>
      </w:r>
      <w:proofErr w:type="gramStart"/>
      <w:r w:rsidRPr="00B560E0">
        <w:rPr>
          <w:rFonts w:cs="Arial"/>
          <w:lang w:val="en-GB" w:eastAsia="en-GB"/>
        </w:rPr>
        <w:t>a</w:t>
      </w:r>
      <w:proofErr w:type="gramEnd"/>
      <w:r w:rsidRPr="00B560E0">
        <w:rPr>
          <w:rFonts w:cs="Arial"/>
          <w:lang w:val="en-GB" w:eastAsia="en-GB"/>
        </w:rPr>
        <w:t xml:space="preserve"> </w:t>
      </w:r>
      <w:proofErr w:type="spellStart"/>
      <w:r w:rsidRPr="00B560E0">
        <w:rPr>
          <w:rFonts w:cs="Arial"/>
          <w:lang w:val="en-GB" w:eastAsia="en-GB"/>
        </w:rPr>
        <w:t>impus</w:t>
      </w:r>
      <w:proofErr w:type="spellEnd"/>
      <w:r w:rsidRPr="00B560E0">
        <w:rPr>
          <w:rFonts w:cs="Arial"/>
          <w:lang w:val="en-GB" w:eastAsia="en-GB"/>
        </w:rPr>
        <w:t xml:space="preserve"> </w:t>
      </w:r>
      <w:proofErr w:type="spellStart"/>
      <w:r w:rsidRPr="00B560E0">
        <w:rPr>
          <w:rFonts w:cs="Arial"/>
          <w:lang w:val="en-GB" w:eastAsia="en-GB"/>
        </w:rPr>
        <w:t>necesitatea</w:t>
      </w:r>
      <w:proofErr w:type="spellEnd"/>
      <w:r w:rsidRPr="00B560E0">
        <w:rPr>
          <w:rFonts w:cs="Arial"/>
          <w:lang w:val="en-GB" w:eastAsia="en-GB"/>
        </w:rPr>
        <w:t xml:space="preserve"> de a </w:t>
      </w:r>
      <w:proofErr w:type="spellStart"/>
      <w:r w:rsidRPr="00B560E0">
        <w:rPr>
          <w:rFonts w:cs="Arial"/>
          <w:lang w:val="en-GB" w:eastAsia="en-GB"/>
        </w:rPr>
        <w:t>combina</w:t>
      </w:r>
      <w:proofErr w:type="spellEnd"/>
      <w:r w:rsidRPr="00B560E0">
        <w:rPr>
          <w:rFonts w:cs="Arial"/>
          <w:lang w:val="en-GB" w:eastAsia="en-GB"/>
        </w:rPr>
        <w:t xml:space="preserve"> </w:t>
      </w:r>
      <w:proofErr w:type="spellStart"/>
      <w:r w:rsidRPr="00B560E0">
        <w:rPr>
          <w:rFonts w:cs="Arial"/>
          <w:lang w:val="en-GB" w:eastAsia="en-GB"/>
        </w:rPr>
        <w:t>cele</w:t>
      </w:r>
      <w:proofErr w:type="spellEnd"/>
      <w:r w:rsidRPr="00B560E0">
        <w:rPr>
          <w:rFonts w:cs="Arial"/>
          <w:lang w:val="en-GB" w:eastAsia="en-GB"/>
        </w:rPr>
        <w:t xml:space="preserve"> </w:t>
      </w:r>
      <w:proofErr w:type="spellStart"/>
      <w:r w:rsidRPr="00B560E0">
        <w:rPr>
          <w:rFonts w:cs="Arial"/>
          <w:lang w:val="en-GB" w:eastAsia="en-GB"/>
        </w:rPr>
        <w:t>două</w:t>
      </w:r>
      <w:proofErr w:type="spellEnd"/>
      <w:r w:rsidRPr="00B560E0">
        <w:rPr>
          <w:rFonts w:cs="Arial"/>
          <w:lang w:val="en-GB" w:eastAsia="en-GB"/>
        </w:rPr>
        <w:t xml:space="preserve"> </w:t>
      </w:r>
      <w:proofErr w:type="spellStart"/>
      <w:r w:rsidRPr="00B560E0">
        <w:rPr>
          <w:rFonts w:cs="Arial"/>
          <w:lang w:val="en-GB" w:eastAsia="en-GB"/>
        </w:rPr>
        <w:t>tipuri</w:t>
      </w:r>
      <w:proofErr w:type="spellEnd"/>
      <w:r w:rsidRPr="00B560E0">
        <w:rPr>
          <w:rFonts w:cs="Arial"/>
          <w:lang w:val="en-GB" w:eastAsia="en-GB"/>
        </w:rPr>
        <w:t xml:space="preserve"> </w:t>
      </w:r>
      <w:proofErr w:type="spellStart"/>
      <w:r w:rsidRPr="00B560E0">
        <w:rPr>
          <w:rFonts w:cs="Arial"/>
          <w:lang w:val="en-GB" w:eastAsia="en-GB"/>
        </w:rPr>
        <w:t>fundamentale</w:t>
      </w:r>
      <w:proofErr w:type="spellEnd"/>
      <w:r w:rsidRPr="00B560E0">
        <w:rPr>
          <w:rFonts w:cs="Arial"/>
          <w:lang w:val="en-GB" w:eastAsia="en-GB"/>
        </w:rPr>
        <w:t xml:space="preserve"> de </w:t>
      </w:r>
      <w:proofErr w:type="spellStart"/>
      <w:r w:rsidRPr="00B560E0">
        <w:rPr>
          <w:rFonts w:cs="Arial"/>
          <w:lang w:val="en-GB" w:eastAsia="en-GB"/>
        </w:rPr>
        <w:t>rărituri</w:t>
      </w:r>
      <w:proofErr w:type="spellEnd"/>
      <w:r w:rsidRPr="00B560E0">
        <w:rPr>
          <w:rFonts w:cs="Arial"/>
          <w:lang w:val="en-GB" w:eastAsia="en-GB"/>
        </w:rPr>
        <w:t xml:space="preserve">, </w:t>
      </w:r>
      <w:proofErr w:type="spellStart"/>
      <w:r w:rsidRPr="00B560E0">
        <w:rPr>
          <w:rFonts w:cs="Arial"/>
          <w:lang w:val="en-GB" w:eastAsia="en-GB"/>
        </w:rPr>
        <w:t>pentru</w:t>
      </w:r>
      <w:proofErr w:type="spellEnd"/>
      <w:r w:rsidRPr="00B560E0">
        <w:rPr>
          <w:rFonts w:cs="Arial"/>
          <w:lang w:val="en-GB" w:eastAsia="en-GB"/>
        </w:rPr>
        <w:t xml:space="preserve"> a </w:t>
      </w:r>
      <w:proofErr w:type="spellStart"/>
      <w:r w:rsidRPr="00B560E0">
        <w:rPr>
          <w:rFonts w:cs="Arial"/>
          <w:lang w:val="en-GB" w:eastAsia="en-GB"/>
        </w:rPr>
        <w:t>realiza</w:t>
      </w:r>
      <w:proofErr w:type="spellEnd"/>
      <w:r w:rsidRPr="00B560E0">
        <w:rPr>
          <w:rFonts w:cs="Arial"/>
          <w:lang w:val="en-GB" w:eastAsia="en-GB"/>
        </w:rPr>
        <w:t xml:space="preserve"> </w:t>
      </w:r>
      <w:proofErr w:type="spellStart"/>
      <w:r w:rsidRPr="00B560E0">
        <w:rPr>
          <w:rFonts w:cs="Arial"/>
          <w:lang w:val="en-GB" w:eastAsia="en-GB"/>
        </w:rPr>
        <w:t>corespunzător</w:t>
      </w:r>
      <w:proofErr w:type="spellEnd"/>
      <w:r w:rsidRPr="00B560E0">
        <w:rPr>
          <w:rFonts w:cs="Arial"/>
          <w:lang w:val="en-GB" w:eastAsia="en-GB"/>
        </w:rPr>
        <w:t xml:space="preserve"> </w:t>
      </w:r>
      <w:proofErr w:type="spellStart"/>
      <w:r w:rsidRPr="00B560E0">
        <w:rPr>
          <w:rFonts w:cs="Arial"/>
          <w:lang w:val="en-GB" w:eastAsia="en-GB"/>
        </w:rPr>
        <w:t>scopurile</w:t>
      </w:r>
      <w:proofErr w:type="spellEnd"/>
      <w:r w:rsidRPr="00B560E0">
        <w:rPr>
          <w:rFonts w:cs="Arial"/>
          <w:lang w:val="en-GB" w:eastAsia="en-GB"/>
        </w:rPr>
        <w:t xml:space="preserve"> </w:t>
      </w:r>
      <w:proofErr w:type="spellStart"/>
      <w:r w:rsidRPr="00B560E0">
        <w:rPr>
          <w:rFonts w:cs="Arial"/>
          <w:lang w:val="en-GB" w:eastAsia="en-GB"/>
        </w:rPr>
        <w:t>urmărite</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special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arboretele</w:t>
      </w:r>
      <w:proofErr w:type="spellEnd"/>
      <w:r w:rsidRPr="00B560E0">
        <w:rPr>
          <w:rFonts w:cs="Arial"/>
          <w:lang w:val="en-GB" w:eastAsia="en-GB"/>
        </w:rPr>
        <w:t xml:space="preserve"> cu un </w:t>
      </w:r>
      <w:proofErr w:type="spellStart"/>
      <w:r w:rsidRPr="00B560E0">
        <w:rPr>
          <w:rFonts w:cs="Arial"/>
          <w:lang w:val="en-GB" w:eastAsia="en-GB"/>
        </w:rPr>
        <w:t>anumit</w:t>
      </w:r>
      <w:proofErr w:type="spellEnd"/>
      <w:r w:rsidRPr="00B560E0">
        <w:rPr>
          <w:rFonts w:cs="Arial"/>
          <w:lang w:val="en-GB" w:eastAsia="en-GB"/>
        </w:rPr>
        <w:t xml:space="preserve"> grad de </w:t>
      </w:r>
      <w:proofErr w:type="spellStart"/>
      <w:r w:rsidRPr="00B560E0">
        <w:rPr>
          <w:rFonts w:cs="Arial"/>
          <w:lang w:val="en-GB" w:eastAsia="en-GB"/>
        </w:rPr>
        <w:t>neomogenitate</w:t>
      </w:r>
      <w:proofErr w:type="spellEnd"/>
      <w:r w:rsidRPr="00B560E0">
        <w:rPr>
          <w:rFonts w:cs="Arial"/>
          <w:lang w:val="en-GB" w:eastAsia="en-GB"/>
        </w:rPr>
        <w:t xml:space="preserve"> sub </w:t>
      </w:r>
      <w:proofErr w:type="spellStart"/>
      <w:r w:rsidRPr="00B560E0">
        <w:rPr>
          <w:rFonts w:cs="Arial"/>
          <w:lang w:val="en-GB" w:eastAsia="en-GB"/>
        </w:rPr>
        <w:t>raportul</w:t>
      </w:r>
      <w:proofErr w:type="spellEnd"/>
      <w:r w:rsidRPr="00B560E0">
        <w:rPr>
          <w:rFonts w:cs="Arial"/>
          <w:lang w:val="en-GB" w:eastAsia="en-GB"/>
        </w:rPr>
        <w:t xml:space="preserve"> </w:t>
      </w:r>
      <w:proofErr w:type="spellStart"/>
      <w:r w:rsidRPr="00B560E0">
        <w:rPr>
          <w:rFonts w:cs="Arial"/>
          <w:lang w:val="en-GB" w:eastAsia="en-GB"/>
        </w:rPr>
        <w:t>vârstei</w:t>
      </w:r>
      <w:proofErr w:type="spellEnd"/>
      <w:r w:rsidRPr="00B560E0">
        <w:rPr>
          <w:rFonts w:cs="Arial"/>
          <w:lang w:val="en-GB" w:eastAsia="en-GB"/>
        </w:rPr>
        <w:t xml:space="preserve">, al </w:t>
      </w:r>
      <w:proofErr w:type="spellStart"/>
      <w:r w:rsidRPr="00B560E0">
        <w:rPr>
          <w:rFonts w:cs="Arial"/>
          <w:lang w:val="en-GB" w:eastAsia="en-GB"/>
        </w:rPr>
        <w:t>desimii</w:t>
      </w:r>
      <w:proofErr w:type="spellEnd"/>
      <w:r w:rsidRPr="00B560E0">
        <w:rPr>
          <w:rFonts w:cs="Arial"/>
          <w:lang w:val="en-GB" w:eastAsia="en-GB"/>
        </w:rPr>
        <w:t xml:space="preserve"> </w:t>
      </w:r>
      <w:proofErr w:type="spellStart"/>
      <w:r w:rsidRPr="00B560E0">
        <w:rPr>
          <w:rFonts w:cs="Arial"/>
          <w:lang w:val="en-GB" w:eastAsia="en-GB"/>
        </w:rPr>
        <w:t>sau</w:t>
      </w:r>
      <w:proofErr w:type="spellEnd"/>
      <w:r w:rsidRPr="00B560E0">
        <w:rPr>
          <w:rFonts w:cs="Arial"/>
          <w:lang w:val="en-GB" w:eastAsia="en-GB"/>
        </w:rPr>
        <w:t xml:space="preserve"> al </w:t>
      </w:r>
      <w:proofErr w:type="spellStart"/>
      <w:r w:rsidRPr="00B560E0">
        <w:rPr>
          <w:rFonts w:cs="Arial"/>
          <w:lang w:val="en-GB" w:eastAsia="en-GB"/>
        </w:rPr>
        <w:t>compoziţiei</w:t>
      </w:r>
      <w:proofErr w:type="spellEnd"/>
      <w:r w:rsidRPr="00B560E0">
        <w:rPr>
          <w:rFonts w:cs="Arial"/>
          <w:lang w:val="en-GB" w:eastAsia="en-GB"/>
        </w:rPr>
        <w:t>.</w:t>
      </w:r>
    </w:p>
    <w:p w14:paraId="632E5B1D" w14:textId="77777777" w:rsidR="00CC4CF1" w:rsidRPr="00B560E0" w:rsidRDefault="00CC4CF1" w:rsidP="00CC4CF1">
      <w:pPr>
        <w:spacing w:after="0" w:line="240" w:lineRule="auto"/>
        <w:ind w:firstLine="567"/>
        <w:jc w:val="both"/>
        <w:rPr>
          <w:rFonts w:cs="Arial"/>
          <w:lang w:val="en-GB" w:eastAsia="en-GB"/>
        </w:rPr>
      </w:pPr>
      <w:proofErr w:type="spellStart"/>
      <w:r w:rsidRPr="00B560E0">
        <w:rPr>
          <w:rFonts w:cs="Arial"/>
          <w:lang w:val="en-GB" w:eastAsia="en-GB"/>
        </w:rPr>
        <w:t>Răritura</w:t>
      </w:r>
      <w:proofErr w:type="spellEnd"/>
      <w:r w:rsidRPr="00B560E0">
        <w:rPr>
          <w:rFonts w:cs="Arial"/>
          <w:lang w:val="en-GB" w:eastAsia="en-GB"/>
        </w:rPr>
        <w:t xml:space="preserve"> </w:t>
      </w:r>
      <w:proofErr w:type="spellStart"/>
      <w:r w:rsidRPr="00B560E0">
        <w:rPr>
          <w:rFonts w:cs="Arial"/>
          <w:lang w:val="en-GB" w:eastAsia="en-GB"/>
        </w:rPr>
        <w:t>combinată</w:t>
      </w:r>
      <w:proofErr w:type="spellEnd"/>
      <w:r w:rsidRPr="00B560E0">
        <w:rPr>
          <w:rFonts w:cs="Arial"/>
          <w:lang w:val="en-GB" w:eastAsia="en-GB"/>
        </w:rPr>
        <w:t xml:space="preserve"> – </w:t>
      </w:r>
      <w:proofErr w:type="spellStart"/>
      <w:r w:rsidRPr="00B560E0">
        <w:rPr>
          <w:rFonts w:cs="Arial"/>
          <w:lang w:val="en-GB" w:eastAsia="en-GB"/>
        </w:rPr>
        <w:t>constă</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selecţionarea</w:t>
      </w:r>
      <w:proofErr w:type="spellEnd"/>
      <w:r w:rsidRPr="00B560E0">
        <w:rPr>
          <w:rFonts w:cs="Arial"/>
          <w:lang w:val="en-GB" w:eastAsia="en-GB"/>
        </w:rPr>
        <w:t xml:space="preserve"> </w:t>
      </w:r>
      <w:proofErr w:type="spellStart"/>
      <w:r w:rsidRPr="00B560E0">
        <w:rPr>
          <w:rFonts w:cs="Arial"/>
          <w:lang w:val="en-GB" w:eastAsia="en-GB"/>
        </w:rPr>
        <w:t>şi</w:t>
      </w:r>
      <w:proofErr w:type="spellEnd"/>
      <w:r w:rsidRPr="00B560E0">
        <w:rPr>
          <w:rFonts w:cs="Arial"/>
          <w:lang w:val="en-GB" w:eastAsia="en-GB"/>
        </w:rPr>
        <w:t xml:space="preserve"> </w:t>
      </w:r>
      <w:proofErr w:type="spellStart"/>
      <w:r w:rsidRPr="00B560E0">
        <w:rPr>
          <w:rFonts w:cs="Arial"/>
          <w:lang w:val="en-GB" w:eastAsia="en-GB"/>
        </w:rPr>
        <w:t>promovarea</w:t>
      </w:r>
      <w:proofErr w:type="spellEnd"/>
      <w:r w:rsidRPr="00B560E0">
        <w:rPr>
          <w:rFonts w:cs="Arial"/>
          <w:lang w:val="en-GB" w:eastAsia="en-GB"/>
        </w:rPr>
        <w:t xml:space="preserve"> </w:t>
      </w:r>
      <w:proofErr w:type="spellStart"/>
      <w:r w:rsidRPr="00B560E0">
        <w:rPr>
          <w:rFonts w:cs="Arial"/>
          <w:lang w:val="en-GB" w:eastAsia="en-GB"/>
        </w:rPr>
        <w:t>arborilor</w:t>
      </w:r>
      <w:proofErr w:type="spellEnd"/>
      <w:r w:rsidRPr="00B560E0">
        <w:rPr>
          <w:rFonts w:cs="Arial"/>
          <w:lang w:val="en-GB" w:eastAsia="en-GB"/>
        </w:rPr>
        <w:t xml:space="preserve"> </w:t>
      </w:r>
      <w:proofErr w:type="spellStart"/>
      <w:r w:rsidRPr="00B560E0">
        <w:rPr>
          <w:rFonts w:cs="Arial"/>
          <w:lang w:val="en-GB" w:eastAsia="en-GB"/>
        </w:rPr>
        <w:t>celor</w:t>
      </w:r>
      <w:proofErr w:type="spellEnd"/>
      <w:r w:rsidRPr="00B560E0">
        <w:rPr>
          <w:rFonts w:cs="Arial"/>
          <w:lang w:val="en-GB" w:eastAsia="en-GB"/>
        </w:rPr>
        <w:t xml:space="preserve"> </w:t>
      </w:r>
      <w:proofErr w:type="spellStart"/>
      <w:r w:rsidRPr="00B560E0">
        <w:rPr>
          <w:rFonts w:cs="Arial"/>
          <w:lang w:val="en-GB" w:eastAsia="en-GB"/>
        </w:rPr>
        <w:t>mai</w:t>
      </w:r>
      <w:proofErr w:type="spellEnd"/>
      <w:r w:rsidRPr="00B560E0">
        <w:rPr>
          <w:rFonts w:cs="Arial"/>
          <w:lang w:val="en-GB" w:eastAsia="en-GB"/>
        </w:rPr>
        <w:t xml:space="preserve"> </w:t>
      </w:r>
      <w:proofErr w:type="spellStart"/>
      <w:r w:rsidRPr="00B560E0">
        <w:rPr>
          <w:rFonts w:cs="Arial"/>
          <w:lang w:val="en-GB" w:eastAsia="en-GB"/>
        </w:rPr>
        <w:t>valoroşi</w:t>
      </w:r>
      <w:proofErr w:type="spellEnd"/>
      <w:r w:rsidRPr="00B560E0">
        <w:rPr>
          <w:rFonts w:cs="Arial"/>
          <w:lang w:val="en-GB" w:eastAsia="en-GB"/>
        </w:rPr>
        <w:t xml:space="preserve"> ca specie </w:t>
      </w:r>
      <w:proofErr w:type="spellStart"/>
      <w:r w:rsidRPr="00B560E0">
        <w:rPr>
          <w:rFonts w:cs="Arial"/>
          <w:lang w:val="en-GB" w:eastAsia="en-GB"/>
        </w:rPr>
        <w:t>şi</w:t>
      </w:r>
      <w:proofErr w:type="spellEnd"/>
      <w:r w:rsidRPr="00B560E0">
        <w:rPr>
          <w:rFonts w:cs="Arial"/>
          <w:lang w:val="en-GB" w:eastAsia="en-GB"/>
        </w:rPr>
        <w:t xml:space="preserve"> </w:t>
      </w:r>
      <w:proofErr w:type="spellStart"/>
      <w:r w:rsidRPr="00B560E0">
        <w:rPr>
          <w:rFonts w:cs="Arial"/>
          <w:lang w:val="en-GB" w:eastAsia="en-GB"/>
        </w:rPr>
        <w:t>conformare</w:t>
      </w:r>
      <w:proofErr w:type="spellEnd"/>
      <w:r w:rsidRPr="00B560E0">
        <w:rPr>
          <w:rFonts w:cs="Arial"/>
          <w:lang w:val="en-GB" w:eastAsia="en-GB"/>
        </w:rPr>
        <w:t xml:space="preserve">, </w:t>
      </w:r>
      <w:proofErr w:type="spellStart"/>
      <w:r w:rsidRPr="00B560E0">
        <w:rPr>
          <w:rFonts w:cs="Arial"/>
          <w:lang w:val="en-GB" w:eastAsia="en-GB"/>
        </w:rPr>
        <w:t>mai</w:t>
      </w:r>
      <w:proofErr w:type="spellEnd"/>
      <w:r w:rsidRPr="00B560E0">
        <w:rPr>
          <w:rFonts w:cs="Arial"/>
          <w:lang w:val="en-GB" w:eastAsia="en-GB"/>
        </w:rPr>
        <w:t xml:space="preserve"> bine </w:t>
      </w:r>
      <w:proofErr w:type="spellStart"/>
      <w:r w:rsidRPr="00B560E0">
        <w:rPr>
          <w:rFonts w:cs="Arial"/>
          <w:lang w:val="en-GB" w:eastAsia="en-GB"/>
        </w:rPr>
        <w:t>dotaţi</w:t>
      </w:r>
      <w:proofErr w:type="spellEnd"/>
      <w:r w:rsidRPr="00B560E0">
        <w:rPr>
          <w:rFonts w:cs="Arial"/>
          <w:lang w:val="en-GB" w:eastAsia="en-GB"/>
        </w:rPr>
        <w:t xml:space="preserve"> </w:t>
      </w:r>
      <w:proofErr w:type="spellStart"/>
      <w:r w:rsidRPr="00B560E0">
        <w:rPr>
          <w:rFonts w:cs="Arial"/>
          <w:lang w:val="en-GB" w:eastAsia="en-GB"/>
        </w:rPr>
        <w:t>şi</w:t>
      </w:r>
      <w:proofErr w:type="spellEnd"/>
      <w:r w:rsidRPr="00B560E0">
        <w:rPr>
          <w:rFonts w:cs="Arial"/>
          <w:lang w:val="en-GB" w:eastAsia="en-GB"/>
        </w:rPr>
        <w:t xml:space="preserve"> </w:t>
      </w:r>
      <w:proofErr w:type="spellStart"/>
      <w:r w:rsidRPr="00B560E0">
        <w:rPr>
          <w:rFonts w:cs="Arial"/>
          <w:lang w:val="en-GB" w:eastAsia="en-GB"/>
        </w:rPr>
        <w:t>plasaţi</w:t>
      </w:r>
      <w:proofErr w:type="spellEnd"/>
      <w:r w:rsidRPr="00B560E0">
        <w:rPr>
          <w:rFonts w:cs="Arial"/>
          <w:lang w:val="en-GB" w:eastAsia="en-GB"/>
        </w:rPr>
        <w:t xml:space="preserve"> </w:t>
      </w:r>
      <w:proofErr w:type="spellStart"/>
      <w:r w:rsidRPr="00B560E0">
        <w:rPr>
          <w:rFonts w:cs="Arial"/>
          <w:lang w:val="en-GB" w:eastAsia="en-GB"/>
        </w:rPr>
        <w:t>spaţial</w:t>
      </w:r>
      <w:proofErr w:type="spellEnd"/>
      <w:r w:rsidRPr="00B560E0">
        <w:rPr>
          <w:rFonts w:cs="Arial"/>
          <w:lang w:val="en-GB" w:eastAsia="en-GB"/>
        </w:rPr>
        <w:t xml:space="preserve">, </w:t>
      </w:r>
      <w:proofErr w:type="spellStart"/>
      <w:r w:rsidRPr="00B560E0">
        <w:rPr>
          <w:rFonts w:cs="Arial"/>
          <w:lang w:val="en-GB" w:eastAsia="en-GB"/>
        </w:rPr>
        <w:t>intervenindu</w:t>
      </w:r>
      <w:proofErr w:type="spellEnd"/>
      <w:r w:rsidRPr="00B560E0">
        <w:rPr>
          <w:rFonts w:cs="Arial"/>
          <w:lang w:val="en-GB" w:eastAsia="en-GB"/>
        </w:rPr>
        <w:t xml:space="preserve">-se </w:t>
      </w:r>
      <w:proofErr w:type="spellStart"/>
      <w:r w:rsidRPr="00B560E0">
        <w:rPr>
          <w:rFonts w:cs="Arial"/>
          <w:lang w:val="en-GB" w:eastAsia="en-GB"/>
        </w:rPr>
        <w:t>după</w:t>
      </w:r>
      <w:proofErr w:type="spellEnd"/>
      <w:r w:rsidRPr="00B560E0">
        <w:rPr>
          <w:rFonts w:cs="Arial"/>
          <w:lang w:val="en-GB" w:eastAsia="en-GB"/>
        </w:rPr>
        <w:t xml:space="preserve"> </w:t>
      </w:r>
      <w:proofErr w:type="spellStart"/>
      <w:r w:rsidRPr="00B560E0">
        <w:rPr>
          <w:rFonts w:cs="Arial"/>
          <w:lang w:val="en-GB" w:eastAsia="en-GB"/>
        </w:rPr>
        <w:t>nevoie</w:t>
      </w:r>
      <w:proofErr w:type="spellEnd"/>
      <w:r w:rsidRPr="00B560E0">
        <w:rPr>
          <w:rFonts w:cs="Arial"/>
          <w:lang w:val="en-GB" w:eastAsia="en-GB"/>
        </w:rPr>
        <w:t xml:space="preserve"> </w:t>
      </w:r>
      <w:proofErr w:type="spellStart"/>
      <w:r w:rsidRPr="00B560E0">
        <w:rPr>
          <w:rFonts w:cs="Arial"/>
          <w:lang w:val="en-GB" w:eastAsia="en-GB"/>
        </w:rPr>
        <w:t>atât</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plafonul</w:t>
      </w:r>
      <w:proofErr w:type="spellEnd"/>
      <w:r w:rsidRPr="00B560E0">
        <w:rPr>
          <w:rFonts w:cs="Arial"/>
          <w:lang w:val="en-GB" w:eastAsia="en-GB"/>
        </w:rPr>
        <w:t xml:space="preserve"> superior, </w:t>
      </w:r>
      <w:proofErr w:type="spellStart"/>
      <w:r w:rsidRPr="00B560E0">
        <w:rPr>
          <w:rFonts w:cs="Arial"/>
          <w:lang w:val="en-GB" w:eastAsia="en-GB"/>
        </w:rPr>
        <w:t>cât</w:t>
      </w:r>
      <w:proofErr w:type="spellEnd"/>
      <w:r w:rsidRPr="00B560E0">
        <w:rPr>
          <w:rFonts w:cs="Arial"/>
          <w:lang w:val="en-GB" w:eastAsia="en-GB"/>
        </w:rPr>
        <w:t xml:space="preserve"> </w:t>
      </w:r>
      <w:proofErr w:type="spellStart"/>
      <w:r w:rsidRPr="00B560E0">
        <w:rPr>
          <w:rFonts w:cs="Arial"/>
          <w:lang w:val="en-GB" w:eastAsia="en-GB"/>
        </w:rPr>
        <w:t>şi</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cel inferior.</w:t>
      </w:r>
    </w:p>
    <w:p w14:paraId="046A6378" w14:textId="77777777" w:rsidR="00CC4CF1" w:rsidRPr="00B560E0" w:rsidRDefault="00CC4CF1" w:rsidP="00CC4CF1">
      <w:pPr>
        <w:spacing w:after="0" w:line="240" w:lineRule="auto"/>
        <w:ind w:firstLine="567"/>
        <w:jc w:val="both"/>
        <w:rPr>
          <w:rFonts w:cs="Arial"/>
          <w:lang w:val="en-GB" w:eastAsia="en-GB"/>
        </w:rPr>
      </w:pPr>
      <w:proofErr w:type="spellStart"/>
      <w:proofErr w:type="gramStart"/>
      <w:r w:rsidRPr="00B560E0">
        <w:rPr>
          <w:rFonts w:cs="Arial"/>
          <w:lang w:val="en-GB" w:eastAsia="en-GB"/>
        </w:rPr>
        <w:t>Aceasta</w:t>
      </w:r>
      <w:proofErr w:type="spellEnd"/>
      <w:r w:rsidRPr="00B560E0">
        <w:rPr>
          <w:rFonts w:cs="Arial"/>
          <w:lang w:val="en-GB" w:eastAsia="en-GB"/>
        </w:rPr>
        <w:t xml:space="preserve">  </w:t>
      </w:r>
      <w:proofErr w:type="spellStart"/>
      <w:r w:rsidRPr="00B560E0">
        <w:rPr>
          <w:rFonts w:cs="Arial"/>
          <w:lang w:val="en-GB" w:eastAsia="en-GB"/>
        </w:rPr>
        <w:t>urmăreşte</w:t>
      </w:r>
      <w:proofErr w:type="spellEnd"/>
      <w:proofErr w:type="gramEnd"/>
      <w:r w:rsidRPr="00B560E0">
        <w:rPr>
          <w:rFonts w:cs="Arial"/>
          <w:lang w:val="en-GB" w:eastAsia="en-GB"/>
        </w:rPr>
        <w:t xml:space="preserve">  </w:t>
      </w:r>
      <w:proofErr w:type="spellStart"/>
      <w:r w:rsidRPr="00B560E0">
        <w:rPr>
          <w:rFonts w:cs="Arial"/>
          <w:lang w:val="en-GB" w:eastAsia="en-GB"/>
        </w:rPr>
        <w:t>realizarea</w:t>
      </w:r>
      <w:proofErr w:type="spellEnd"/>
      <w:r w:rsidRPr="00B560E0">
        <w:rPr>
          <w:rFonts w:cs="Arial"/>
          <w:lang w:val="en-GB" w:eastAsia="en-GB"/>
        </w:rPr>
        <w:t xml:space="preserve">  </w:t>
      </w:r>
      <w:proofErr w:type="spellStart"/>
      <w:r w:rsidRPr="00B560E0">
        <w:rPr>
          <w:rFonts w:cs="Arial"/>
          <w:lang w:val="en-GB" w:eastAsia="en-GB"/>
        </w:rPr>
        <w:t>unei</w:t>
      </w:r>
      <w:proofErr w:type="spellEnd"/>
      <w:r w:rsidRPr="00B560E0">
        <w:rPr>
          <w:rFonts w:cs="Arial"/>
          <w:lang w:val="en-GB" w:eastAsia="en-GB"/>
        </w:rPr>
        <w:t xml:space="preserve">  </w:t>
      </w:r>
      <w:proofErr w:type="spellStart"/>
      <w:r w:rsidRPr="00B560E0">
        <w:rPr>
          <w:rFonts w:cs="Arial"/>
          <w:lang w:val="en-GB" w:eastAsia="en-GB"/>
        </w:rPr>
        <w:t>selecţii</w:t>
      </w:r>
      <w:proofErr w:type="spellEnd"/>
      <w:r w:rsidRPr="00B560E0">
        <w:rPr>
          <w:rFonts w:cs="Arial"/>
          <w:lang w:val="en-GB" w:eastAsia="en-GB"/>
        </w:rPr>
        <w:t xml:space="preserve">  </w:t>
      </w:r>
      <w:proofErr w:type="spellStart"/>
      <w:r w:rsidRPr="00B560E0">
        <w:rPr>
          <w:rFonts w:cs="Arial"/>
          <w:lang w:val="en-GB" w:eastAsia="en-GB"/>
        </w:rPr>
        <w:t>pozitive</w:t>
      </w:r>
      <w:proofErr w:type="spellEnd"/>
      <w:r w:rsidRPr="00B560E0">
        <w:rPr>
          <w:rFonts w:cs="Arial"/>
          <w:lang w:val="en-GB" w:eastAsia="en-GB"/>
        </w:rPr>
        <w:t xml:space="preserve">  </w:t>
      </w:r>
      <w:proofErr w:type="spellStart"/>
      <w:r w:rsidRPr="00B560E0">
        <w:rPr>
          <w:rFonts w:cs="Arial"/>
          <w:lang w:val="en-GB" w:eastAsia="en-GB"/>
        </w:rPr>
        <w:t>şi</w:t>
      </w:r>
      <w:proofErr w:type="spellEnd"/>
      <w:r w:rsidRPr="00B560E0">
        <w:rPr>
          <w:rFonts w:cs="Arial"/>
          <w:lang w:val="en-GB" w:eastAsia="en-GB"/>
        </w:rPr>
        <w:t xml:space="preserve">  </w:t>
      </w:r>
      <w:proofErr w:type="spellStart"/>
      <w:r w:rsidRPr="00B560E0">
        <w:rPr>
          <w:rFonts w:cs="Arial"/>
          <w:lang w:val="en-GB" w:eastAsia="en-GB"/>
        </w:rPr>
        <w:t>individuale</w:t>
      </w:r>
      <w:proofErr w:type="spellEnd"/>
      <w:r w:rsidRPr="00B560E0">
        <w:rPr>
          <w:rFonts w:cs="Arial"/>
          <w:lang w:val="en-GB" w:eastAsia="en-GB"/>
        </w:rPr>
        <w:t xml:space="preserve">  active </w:t>
      </w:r>
      <w:proofErr w:type="spellStart"/>
      <w:r w:rsidRPr="00B560E0">
        <w:rPr>
          <w:rFonts w:cs="Arial"/>
          <w:lang w:val="en-GB" w:eastAsia="en-GB"/>
        </w:rPr>
        <w:t>având</w:t>
      </w:r>
      <w:proofErr w:type="spellEnd"/>
      <w:r w:rsidRPr="00B560E0">
        <w:rPr>
          <w:rFonts w:cs="Arial"/>
          <w:lang w:val="en-GB" w:eastAsia="en-GB"/>
        </w:rPr>
        <w:t xml:space="preserve"> </w:t>
      </w:r>
      <w:proofErr w:type="spellStart"/>
      <w:r w:rsidRPr="00B560E0">
        <w:rPr>
          <w:rFonts w:cs="Arial"/>
          <w:lang w:val="en-GB" w:eastAsia="en-GB"/>
        </w:rPr>
        <w:t>următoarelor</w:t>
      </w:r>
      <w:proofErr w:type="spellEnd"/>
      <w:r w:rsidRPr="00B560E0">
        <w:rPr>
          <w:rFonts w:cs="Arial"/>
          <w:lang w:val="en-GB" w:eastAsia="en-GB"/>
        </w:rPr>
        <w:t xml:space="preserve"> </w:t>
      </w:r>
      <w:proofErr w:type="spellStart"/>
      <w:r w:rsidRPr="00B560E0">
        <w:rPr>
          <w:rFonts w:cs="Arial"/>
          <w:lang w:val="en-GB" w:eastAsia="en-GB"/>
        </w:rPr>
        <w:t>obiective</w:t>
      </w:r>
      <w:proofErr w:type="spellEnd"/>
      <w:r w:rsidRPr="00B560E0">
        <w:rPr>
          <w:rFonts w:cs="Arial"/>
          <w:lang w:val="en-GB" w:eastAsia="en-GB"/>
        </w:rPr>
        <w:t>:</w:t>
      </w:r>
    </w:p>
    <w:p w14:paraId="0076B6B5" w14:textId="77777777" w:rsidR="00CC4CF1" w:rsidRPr="00B560E0" w:rsidRDefault="00CC4CF1">
      <w:pPr>
        <w:numPr>
          <w:ilvl w:val="0"/>
          <w:numId w:val="37"/>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promovarea  celor  mai  valoroase  exemplare  din  arboret  ca  specie  şi calitate;</w:t>
      </w:r>
    </w:p>
    <w:p w14:paraId="654BF580" w14:textId="77777777" w:rsidR="00CC4CF1" w:rsidRPr="00B560E0" w:rsidRDefault="00CC4CF1">
      <w:pPr>
        <w:numPr>
          <w:ilvl w:val="0"/>
          <w:numId w:val="37"/>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ameliorarea producţiei cantitative şi mai ales calitative a arboretului;</w:t>
      </w:r>
    </w:p>
    <w:p w14:paraId="2E160EBD" w14:textId="77777777" w:rsidR="00CC4CF1" w:rsidRPr="00B560E0" w:rsidRDefault="00CC4CF1">
      <w:pPr>
        <w:numPr>
          <w:ilvl w:val="0"/>
          <w:numId w:val="37"/>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mărirea spaţiului de nutriţie şi a creşterii arborilor valoroşi;</w:t>
      </w:r>
    </w:p>
    <w:p w14:paraId="1F40226F" w14:textId="77777777" w:rsidR="00CC4CF1" w:rsidRPr="00B560E0" w:rsidRDefault="00CC4CF1">
      <w:pPr>
        <w:numPr>
          <w:ilvl w:val="0"/>
          <w:numId w:val="37"/>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mărirea rezistenţei arboretului la acţiunea factorilor vătămători biotici şi abiotici;</w:t>
      </w:r>
    </w:p>
    <w:p w14:paraId="7A75B185" w14:textId="77777777" w:rsidR="00CC4CF1" w:rsidRPr="00B560E0" w:rsidRDefault="00CC4CF1">
      <w:pPr>
        <w:numPr>
          <w:ilvl w:val="0"/>
          <w:numId w:val="37"/>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menţinerea unui ritm satisfăcător de producere a elagajului natural; intensificarea fructificaţiei şi  ameliorarea condiţiilor  bioecologice de producere a regenerării naturale;</w:t>
      </w:r>
    </w:p>
    <w:p w14:paraId="10283A2C" w14:textId="77777777" w:rsidR="00CC4CF1" w:rsidRPr="00B560E0" w:rsidRDefault="00CC4CF1">
      <w:pPr>
        <w:numPr>
          <w:ilvl w:val="0"/>
          <w:numId w:val="37"/>
        </w:numPr>
        <w:overflowPunct w:val="0"/>
        <w:autoSpaceDE w:val="0"/>
        <w:autoSpaceDN w:val="0"/>
        <w:adjustRightInd w:val="0"/>
        <w:spacing w:after="0" w:line="240" w:lineRule="auto"/>
        <w:contextualSpacing/>
        <w:jc w:val="both"/>
        <w:textAlignment w:val="baseline"/>
        <w:rPr>
          <w:rFonts w:eastAsia="Microsoft Sans Serif" w:cs="Arial"/>
          <w:lang w:val="it-IT" w:eastAsia="en-GB"/>
        </w:rPr>
      </w:pPr>
      <w:r w:rsidRPr="00B560E0">
        <w:rPr>
          <w:rFonts w:eastAsia="Microsoft Sans Serif" w:cs="Arial"/>
          <w:lang w:val="it-IT" w:eastAsia="en-GB"/>
        </w:rPr>
        <w:t>punerea în valoare a masei lemnoase recoltate sub formă de produse secundare.</w:t>
      </w:r>
    </w:p>
    <w:p w14:paraId="724C7163" w14:textId="77777777" w:rsidR="00CC4CF1" w:rsidRPr="00B560E0" w:rsidRDefault="00CC4CF1" w:rsidP="00CC4CF1">
      <w:pPr>
        <w:spacing w:after="0" w:line="240" w:lineRule="auto"/>
        <w:ind w:firstLine="567"/>
        <w:jc w:val="both"/>
        <w:rPr>
          <w:rFonts w:cs="Arial"/>
          <w:lang w:val="it-IT" w:eastAsia="en-GB"/>
        </w:rPr>
      </w:pPr>
    </w:p>
    <w:p w14:paraId="79A6E723" w14:textId="431C96D4" w:rsidR="00CC4CF1" w:rsidRPr="00B560E0" w:rsidRDefault="00CC4CF1" w:rsidP="00CC4CF1">
      <w:pPr>
        <w:spacing w:after="0" w:line="240" w:lineRule="auto"/>
        <w:ind w:firstLine="567"/>
        <w:jc w:val="both"/>
        <w:rPr>
          <w:rFonts w:cs="Arial"/>
          <w:lang w:val="it-IT" w:eastAsia="en-GB"/>
        </w:rPr>
      </w:pPr>
      <w:r w:rsidRPr="00B560E0">
        <w:rPr>
          <w:rFonts w:cs="Arial"/>
          <w:lang w:val="it-IT" w:eastAsia="en-GB"/>
        </w:rPr>
        <w:lastRenderedPageBreak/>
        <w:t>Tehnica  de  execuție, specifică acestui tip de răritura selectivă, este diferenţierea în cadrul  arboretelui a aşa numitelor biogrupe. În cadrul acestor unităţi structurale şi funcţionale (de mică anvergură), arborii se clasifică în funcţie de poziţia lor în arboret precum şi de rolul lor funcţional.</w:t>
      </w:r>
    </w:p>
    <w:p w14:paraId="3AD31656" w14:textId="77777777" w:rsidR="00E328AB" w:rsidRPr="00B560E0" w:rsidRDefault="00E328AB" w:rsidP="00CC4CF1">
      <w:pPr>
        <w:spacing w:after="0" w:line="240" w:lineRule="auto"/>
        <w:ind w:firstLine="567"/>
        <w:jc w:val="both"/>
        <w:rPr>
          <w:rFonts w:cs="Arial"/>
          <w:lang w:val="it-IT" w:eastAsia="en-GB"/>
        </w:rPr>
      </w:pPr>
    </w:p>
    <w:p w14:paraId="12FE1371" w14:textId="77777777" w:rsidR="00CC4CF1" w:rsidRPr="00B560E0" w:rsidRDefault="00CC4CF1" w:rsidP="00CC4CF1">
      <w:pPr>
        <w:spacing w:after="0" w:line="240" w:lineRule="auto"/>
        <w:ind w:firstLine="567"/>
        <w:jc w:val="center"/>
        <w:rPr>
          <w:rFonts w:cs="Arial"/>
          <w:lang w:val="en-GB" w:eastAsia="en-GB"/>
        </w:rPr>
      </w:pPr>
      <w:r w:rsidRPr="00B560E0">
        <w:rPr>
          <w:rFonts w:cs="Arial"/>
          <w:noProof/>
          <w:lang w:val="en-US"/>
        </w:rPr>
        <w:drawing>
          <wp:inline distT="0" distB="0" distL="0" distR="0" wp14:anchorId="70D199F6" wp14:editId="5388C73F">
            <wp:extent cx="3013076" cy="1362075"/>
            <wp:effectExtent l="0" t="0" r="0" b="0"/>
            <wp:docPr id="124364079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40798" name=""/>
                    <pic:cNvPicPr/>
                  </pic:nvPicPr>
                  <pic:blipFill>
                    <a:blip r:embed="rId13"/>
                    <a:stretch>
                      <a:fillRect/>
                    </a:stretch>
                  </pic:blipFill>
                  <pic:spPr>
                    <a:xfrm>
                      <a:off x="0" y="0"/>
                      <a:ext cx="3031754" cy="1370518"/>
                    </a:xfrm>
                    <a:prstGeom prst="rect">
                      <a:avLst/>
                    </a:prstGeom>
                  </pic:spPr>
                </pic:pic>
              </a:graphicData>
            </a:graphic>
          </wp:inline>
        </w:drawing>
      </w:r>
    </w:p>
    <w:p w14:paraId="383C94EB" w14:textId="77777777" w:rsidR="00CC4CF1" w:rsidRPr="00B560E0" w:rsidRDefault="00CC4CF1" w:rsidP="00CC4CF1">
      <w:pPr>
        <w:spacing w:after="0" w:line="240" w:lineRule="auto"/>
        <w:ind w:firstLine="567"/>
        <w:rPr>
          <w:rFonts w:cs="Arial"/>
          <w:lang w:val="en-GB" w:eastAsia="en-GB"/>
        </w:rPr>
      </w:pPr>
    </w:p>
    <w:p w14:paraId="5E62020E" w14:textId="3CC83B8A" w:rsidR="00CC4CF1" w:rsidRPr="00B560E0" w:rsidRDefault="008C084B" w:rsidP="00CC4CF1">
      <w:pPr>
        <w:spacing w:after="0" w:line="240" w:lineRule="auto"/>
        <w:ind w:firstLine="567"/>
        <w:jc w:val="both"/>
        <w:rPr>
          <w:rFonts w:cs="Arial"/>
          <w:lang w:val="en-GB" w:eastAsia="en-GB"/>
        </w:rPr>
      </w:pPr>
      <w:r w:rsidRPr="00B560E0">
        <w:rPr>
          <w:rFonts w:cs="Arial"/>
          <w:noProof/>
        </w:rPr>
        <mc:AlternateContent>
          <mc:Choice Requires="wps">
            <w:drawing>
              <wp:anchor distT="0" distB="0" distL="114300" distR="114300" simplePos="0" relativeHeight="251689472" behindDoc="0" locked="0" layoutInCell="1" allowOverlap="1" wp14:anchorId="087E25E4" wp14:editId="1D075157">
                <wp:simplePos x="0" y="0"/>
                <wp:positionH relativeFrom="column">
                  <wp:posOffset>540385</wp:posOffset>
                </wp:positionH>
                <wp:positionV relativeFrom="paragraph">
                  <wp:posOffset>24130</wp:posOffset>
                </wp:positionV>
                <wp:extent cx="4610100" cy="190500"/>
                <wp:effectExtent l="0" t="0" r="0" b="0"/>
                <wp:wrapSquare wrapText="bothSides"/>
                <wp:docPr id="237008404" name="Casetă tex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0100" cy="190500"/>
                        </a:xfrm>
                        <a:prstGeom prst="rect">
                          <a:avLst/>
                        </a:prstGeom>
                        <a:solidFill>
                          <a:prstClr val="white"/>
                        </a:solidFill>
                        <a:ln>
                          <a:noFill/>
                        </a:ln>
                        <a:effectLst/>
                      </wps:spPr>
                      <wps:txbx>
                        <w:txbxContent>
                          <w:p w14:paraId="4CDA259D" w14:textId="77777777" w:rsidR="00814860" w:rsidRPr="006B6082" w:rsidRDefault="00814860" w:rsidP="00CC4CF1">
                            <w:pPr>
                              <w:jc w:val="center"/>
                              <w:rPr>
                                <w:rFonts w:cs="Arial"/>
                              </w:rPr>
                            </w:pPr>
                            <w:bookmarkStart w:id="55" w:name="_Toc307184486"/>
                            <w:bookmarkStart w:id="56" w:name="_Toc319071472"/>
                            <w:bookmarkStart w:id="57" w:name="_Toc20993141"/>
                            <w:bookmarkStart w:id="58" w:name="_Toc72755940"/>
                            <w:r w:rsidRPr="006B6082">
                              <w:rPr>
                                <w:rFonts w:cs="Arial"/>
                              </w:rPr>
                              <w:t xml:space="preserve">Răritura </w:t>
                            </w:r>
                            <w:r w:rsidRPr="006B6082">
                              <w:rPr>
                                <w:rFonts w:cs="Arial"/>
                              </w:rPr>
                              <w:t>combinată</w:t>
                            </w:r>
                            <w:bookmarkEnd w:id="55"/>
                            <w:bookmarkEnd w:id="56"/>
                            <w:bookmarkEnd w:id="57"/>
                            <w:bookmarkEnd w:id="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E25E4" id="Casetă text 3" o:spid="_x0000_s1028" type="#_x0000_t202" style="position:absolute;left:0;text-align:left;margin-left:42.55pt;margin-top:1.9pt;width:363pt;height:1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" stroked="f">
                <v:textbox inset="0,0,0,0">
                  <w:txbxContent>
                    <w:p w14:paraId="4CDA259D" w14:textId="77777777" w:rsidR="00814860" w:rsidRPr="006B6082" w:rsidRDefault="00814860" w:rsidP="00CC4CF1">
                      <w:pPr>
                        <w:jc w:val="center"/>
                        <w:rPr>
                          <w:rFonts w:cs="Arial"/>
                        </w:rPr>
                      </w:pPr>
                      <w:bookmarkStart w:id="59" w:name="_Toc307184486"/>
                      <w:bookmarkStart w:id="60" w:name="_Toc319071472"/>
                      <w:bookmarkStart w:id="61" w:name="_Toc20993141"/>
                      <w:bookmarkStart w:id="62" w:name="_Toc72755940"/>
                      <w:r w:rsidRPr="006B6082">
                        <w:rPr>
                          <w:rFonts w:cs="Arial"/>
                        </w:rPr>
                        <w:t xml:space="preserve">Răritura </w:t>
                      </w:r>
                      <w:r w:rsidRPr="006B6082">
                        <w:rPr>
                          <w:rFonts w:cs="Arial"/>
                        </w:rPr>
                        <w:t>combinată</w:t>
                      </w:r>
                      <w:bookmarkEnd w:id="59"/>
                      <w:bookmarkEnd w:id="60"/>
                      <w:bookmarkEnd w:id="61"/>
                      <w:bookmarkEnd w:id="62"/>
                    </w:p>
                  </w:txbxContent>
                </v:textbox>
                <w10:wrap type="square"/>
              </v:shape>
            </w:pict>
          </mc:Fallback>
        </mc:AlternateContent>
      </w:r>
    </w:p>
    <w:p w14:paraId="70F5C6FF" w14:textId="77777777" w:rsidR="00CC4CF1" w:rsidRPr="00B560E0" w:rsidRDefault="00CC4CF1" w:rsidP="00CC4CF1">
      <w:pPr>
        <w:spacing w:after="0" w:line="240" w:lineRule="auto"/>
        <w:ind w:firstLine="567"/>
        <w:jc w:val="both"/>
        <w:rPr>
          <w:rFonts w:cs="Arial"/>
          <w:lang w:val="en-GB" w:eastAsia="en-GB"/>
        </w:rPr>
      </w:pPr>
    </w:p>
    <w:p w14:paraId="1FE024C4" w14:textId="77777777" w:rsidR="00CC4CF1" w:rsidRPr="00B560E0" w:rsidRDefault="00CC4CF1" w:rsidP="00CC4CF1">
      <w:pPr>
        <w:spacing w:after="0" w:line="240" w:lineRule="auto"/>
        <w:ind w:firstLine="567"/>
        <w:jc w:val="both"/>
        <w:rPr>
          <w:rFonts w:cs="Arial"/>
          <w:lang w:val="it-IT" w:eastAsia="en-GB"/>
        </w:rPr>
      </w:pPr>
      <w:proofErr w:type="spellStart"/>
      <w:r w:rsidRPr="00B560E0">
        <w:rPr>
          <w:rFonts w:cs="Arial"/>
          <w:lang w:val="en-GB" w:eastAsia="en-GB"/>
        </w:rPr>
        <w:t>Biogrupă</w:t>
      </w:r>
      <w:proofErr w:type="spellEnd"/>
      <w:r w:rsidRPr="00B560E0">
        <w:rPr>
          <w:rFonts w:cs="Arial"/>
          <w:lang w:val="en-GB" w:eastAsia="en-GB"/>
        </w:rPr>
        <w:t xml:space="preserve"> – </w:t>
      </w:r>
      <w:proofErr w:type="spellStart"/>
      <w:r w:rsidRPr="00B560E0">
        <w:rPr>
          <w:rFonts w:cs="Arial"/>
          <w:lang w:val="en-GB" w:eastAsia="en-GB"/>
        </w:rPr>
        <w:t>este</w:t>
      </w:r>
      <w:proofErr w:type="spellEnd"/>
      <w:r w:rsidRPr="00B560E0">
        <w:rPr>
          <w:rFonts w:cs="Arial"/>
          <w:lang w:val="en-GB" w:eastAsia="en-GB"/>
        </w:rPr>
        <w:t xml:space="preserve"> un </w:t>
      </w:r>
      <w:proofErr w:type="spellStart"/>
      <w:r w:rsidRPr="00B560E0">
        <w:rPr>
          <w:rFonts w:cs="Arial"/>
          <w:lang w:val="en-GB" w:eastAsia="en-GB"/>
        </w:rPr>
        <w:t>ansamblu</w:t>
      </w:r>
      <w:proofErr w:type="spellEnd"/>
      <w:r w:rsidRPr="00B560E0">
        <w:rPr>
          <w:rFonts w:cs="Arial"/>
          <w:lang w:val="en-GB" w:eastAsia="en-GB"/>
        </w:rPr>
        <w:t xml:space="preserve"> de 5-7 </w:t>
      </w:r>
      <w:proofErr w:type="spellStart"/>
      <w:r w:rsidRPr="00B560E0">
        <w:rPr>
          <w:rFonts w:cs="Arial"/>
          <w:lang w:val="en-GB" w:eastAsia="en-GB"/>
        </w:rPr>
        <w:t>arbori</w:t>
      </w:r>
      <w:proofErr w:type="spellEnd"/>
      <w:r w:rsidRPr="00B560E0">
        <w:rPr>
          <w:rFonts w:cs="Arial"/>
          <w:lang w:val="en-GB" w:eastAsia="en-GB"/>
        </w:rPr>
        <w:t xml:space="preserve">, </w:t>
      </w:r>
      <w:proofErr w:type="spellStart"/>
      <w:r w:rsidRPr="00B560E0">
        <w:rPr>
          <w:rFonts w:cs="Arial"/>
          <w:lang w:val="en-GB" w:eastAsia="en-GB"/>
        </w:rPr>
        <w:t>aflaţi</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intercondiţionare</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creştere</w:t>
      </w:r>
      <w:proofErr w:type="spellEnd"/>
      <w:r w:rsidRPr="00B560E0">
        <w:rPr>
          <w:rFonts w:cs="Arial"/>
          <w:lang w:val="en-GB" w:eastAsia="en-GB"/>
        </w:rPr>
        <w:t xml:space="preserve"> </w:t>
      </w:r>
      <w:proofErr w:type="spellStart"/>
      <w:r w:rsidRPr="00B560E0">
        <w:rPr>
          <w:rFonts w:cs="Arial"/>
          <w:lang w:val="en-GB" w:eastAsia="en-GB"/>
        </w:rPr>
        <w:t>şi</w:t>
      </w:r>
      <w:proofErr w:type="spellEnd"/>
      <w:r w:rsidRPr="00B560E0">
        <w:rPr>
          <w:rFonts w:cs="Arial"/>
          <w:lang w:val="en-GB" w:eastAsia="en-GB"/>
        </w:rPr>
        <w:t xml:space="preserve"> </w:t>
      </w:r>
      <w:proofErr w:type="spellStart"/>
      <w:r w:rsidRPr="00B560E0">
        <w:rPr>
          <w:rFonts w:cs="Arial"/>
          <w:lang w:val="en-GB" w:eastAsia="en-GB"/>
        </w:rPr>
        <w:t>dezvoltare</w:t>
      </w:r>
      <w:proofErr w:type="spellEnd"/>
      <w:r w:rsidRPr="00B560E0">
        <w:rPr>
          <w:rFonts w:cs="Arial"/>
          <w:lang w:val="en-GB" w:eastAsia="en-GB"/>
        </w:rPr>
        <w:t xml:space="preserve">, care se </w:t>
      </w:r>
      <w:proofErr w:type="spellStart"/>
      <w:r w:rsidRPr="00B560E0">
        <w:rPr>
          <w:rFonts w:cs="Arial"/>
          <w:lang w:val="en-GB" w:eastAsia="en-GB"/>
        </w:rPr>
        <w:t>situează</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jurul</w:t>
      </w:r>
      <w:proofErr w:type="spellEnd"/>
      <w:r w:rsidRPr="00B560E0">
        <w:rPr>
          <w:rFonts w:cs="Arial"/>
          <w:lang w:val="en-GB" w:eastAsia="en-GB"/>
        </w:rPr>
        <w:t xml:space="preserve"> </w:t>
      </w:r>
      <w:proofErr w:type="spellStart"/>
      <w:r w:rsidRPr="00B560E0">
        <w:rPr>
          <w:rFonts w:cs="Arial"/>
          <w:lang w:val="en-GB" w:eastAsia="en-GB"/>
        </w:rPr>
        <w:t>unuia</w:t>
      </w:r>
      <w:proofErr w:type="spellEnd"/>
      <w:r w:rsidRPr="00B560E0">
        <w:rPr>
          <w:rFonts w:cs="Arial"/>
          <w:lang w:val="en-GB" w:eastAsia="en-GB"/>
        </w:rPr>
        <w:t xml:space="preserve"> </w:t>
      </w:r>
      <w:proofErr w:type="spellStart"/>
      <w:r w:rsidRPr="00B560E0">
        <w:rPr>
          <w:rFonts w:cs="Arial"/>
          <w:lang w:val="en-GB" w:eastAsia="en-GB"/>
        </w:rPr>
        <w:t>sau</w:t>
      </w:r>
      <w:proofErr w:type="spellEnd"/>
      <w:r w:rsidRPr="00B560E0">
        <w:rPr>
          <w:rFonts w:cs="Arial"/>
          <w:lang w:val="en-GB" w:eastAsia="en-GB"/>
        </w:rPr>
        <w:t xml:space="preserve"> a </w:t>
      </w:r>
      <w:proofErr w:type="spellStart"/>
      <w:r w:rsidRPr="00B560E0">
        <w:rPr>
          <w:rFonts w:cs="Arial"/>
          <w:lang w:val="en-GB" w:eastAsia="en-GB"/>
        </w:rPr>
        <w:t>doi</w:t>
      </w:r>
      <w:proofErr w:type="spellEnd"/>
      <w:r w:rsidRPr="00B560E0">
        <w:rPr>
          <w:rFonts w:cs="Arial"/>
          <w:lang w:val="en-GB" w:eastAsia="en-GB"/>
        </w:rPr>
        <w:t xml:space="preserve"> </w:t>
      </w:r>
      <w:proofErr w:type="spellStart"/>
      <w:r w:rsidRPr="00B560E0">
        <w:rPr>
          <w:rFonts w:cs="Arial"/>
          <w:lang w:val="en-GB" w:eastAsia="en-GB"/>
        </w:rPr>
        <w:t>arbori</w:t>
      </w:r>
      <w:proofErr w:type="spellEnd"/>
      <w:r w:rsidRPr="00B560E0">
        <w:rPr>
          <w:rFonts w:cs="Arial"/>
          <w:lang w:val="en-GB" w:eastAsia="en-GB"/>
        </w:rPr>
        <w:t xml:space="preserve"> de </w:t>
      </w:r>
      <w:proofErr w:type="spellStart"/>
      <w:r w:rsidRPr="00B560E0">
        <w:rPr>
          <w:rFonts w:cs="Arial"/>
          <w:lang w:val="en-GB" w:eastAsia="en-GB"/>
        </w:rPr>
        <w:t>valoare</w:t>
      </w:r>
      <w:proofErr w:type="spellEnd"/>
      <w:r w:rsidRPr="00B560E0">
        <w:rPr>
          <w:rFonts w:cs="Arial"/>
          <w:lang w:val="en-GB" w:eastAsia="en-GB"/>
        </w:rPr>
        <w:t xml:space="preserve"> (de </w:t>
      </w:r>
      <w:proofErr w:type="spellStart"/>
      <w:r w:rsidRPr="00B560E0">
        <w:rPr>
          <w:rFonts w:cs="Arial"/>
          <w:lang w:val="en-GB" w:eastAsia="en-GB"/>
        </w:rPr>
        <w:t>viitor</w:t>
      </w:r>
      <w:proofErr w:type="spellEnd"/>
      <w:r w:rsidRPr="00B560E0">
        <w:rPr>
          <w:rFonts w:cs="Arial"/>
          <w:lang w:val="en-GB" w:eastAsia="en-GB"/>
        </w:rPr>
        <w:t xml:space="preserve">) </w:t>
      </w:r>
      <w:proofErr w:type="spellStart"/>
      <w:r w:rsidRPr="00B560E0">
        <w:rPr>
          <w:rFonts w:cs="Arial"/>
          <w:lang w:val="en-GB" w:eastAsia="en-GB"/>
        </w:rPr>
        <w:t>şi</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funcţie</w:t>
      </w:r>
      <w:proofErr w:type="spellEnd"/>
      <w:r w:rsidRPr="00B560E0">
        <w:rPr>
          <w:rFonts w:cs="Arial"/>
          <w:lang w:val="en-GB" w:eastAsia="en-GB"/>
        </w:rPr>
        <w:t xml:space="preserve"> de care se face </w:t>
      </w:r>
      <w:proofErr w:type="spellStart"/>
      <w:r w:rsidRPr="00B560E0">
        <w:rPr>
          <w:rFonts w:cs="Arial"/>
          <w:lang w:val="en-GB" w:eastAsia="en-GB"/>
        </w:rPr>
        <w:t>şi</w:t>
      </w:r>
      <w:proofErr w:type="spellEnd"/>
      <w:r w:rsidRPr="00B560E0">
        <w:rPr>
          <w:rFonts w:cs="Arial"/>
          <w:lang w:val="en-GB" w:eastAsia="en-GB"/>
        </w:rPr>
        <w:t xml:space="preserve"> </w:t>
      </w:r>
      <w:proofErr w:type="spellStart"/>
      <w:r w:rsidRPr="00B560E0">
        <w:rPr>
          <w:rFonts w:cs="Arial"/>
          <w:lang w:val="en-GB" w:eastAsia="en-GB"/>
        </w:rPr>
        <w:t>clasificarea</w:t>
      </w:r>
      <w:proofErr w:type="spellEnd"/>
      <w:r w:rsidRPr="00B560E0">
        <w:rPr>
          <w:rFonts w:cs="Arial"/>
          <w:lang w:val="en-GB" w:eastAsia="en-GB"/>
        </w:rPr>
        <w:t xml:space="preserve"> </w:t>
      </w:r>
      <w:proofErr w:type="spellStart"/>
      <w:r w:rsidRPr="00B560E0">
        <w:rPr>
          <w:rFonts w:cs="Arial"/>
          <w:lang w:val="en-GB" w:eastAsia="en-GB"/>
        </w:rPr>
        <w:t>celorlalte</w:t>
      </w:r>
      <w:proofErr w:type="spellEnd"/>
      <w:r w:rsidRPr="00B560E0">
        <w:rPr>
          <w:rFonts w:cs="Arial"/>
          <w:lang w:val="en-GB" w:eastAsia="en-GB"/>
        </w:rPr>
        <w:t xml:space="preserve"> </w:t>
      </w:r>
      <w:proofErr w:type="spellStart"/>
      <w:r w:rsidRPr="00B560E0">
        <w:rPr>
          <w:rFonts w:cs="Arial"/>
          <w:lang w:val="en-GB" w:eastAsia="en-GB"/>
        </w:rPr>
        <w:t>exemplare</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arbori</w:t>
      </w:r>
      <w:proofErr w:type="spellEnd"/>
      <w:r w:rsidRPr="00B560E0">
        <w:rPr>
          <w:rFonts w:cs="Arial"/>
          <w:lang w:val="en-GB" w:eastAsia="en-GB"/>
        </w:rPr>
        <w:t xml:space="preserve"> </w:t>
      </w:r>
      <w:proofErr w:type="spellStart"/>
      <w:r w:rsidRPr="00B560E0">
        <w:rPr>
          <w:rFonts w:cs="Arial"/>
          <w:lang w:val="en-GB" w:eastAsia="en-GB"/>
        </w:rPr>
        <w:t>ajutători</w:t>
      </w:r>
      <w:proofErr w:type="spellEnd"/>
      <w:r w:rsidRPr="00B560E0">
        <w:rPr>
          <w:rFonts w:cs="Arial"/>
          <w:lang w:val="en-GB" w:eastAsia="en-GB"/>
        </w:rPr>
        <w:t xml:space="preserve"> (</w:t>
      </w:r>
      <w:proofErr w:type="spellStart"/>
      <w:r w:rsidRPr="00B560E0">
        <w:rPr>
          <w:rFonts w:cs="Arial"/>
          <w:lang w:val="en-GB" w:eastAsia="en-GB"/>
        </w:rPr>
        <w:t>folositori</w:t>
      </w:r>
      <w:proofErr w:type="spellEnd"/>
      <w:r w:rsidRPr="00B560E0">
        <w:rPr>
          <w:rFonts w:cs="Arial"/>
          <w:lang w:val="en-GB" w:eastAsia="en-GB"/>
        </w:rPr>
        <w:t xml:space="preserve">) </w:t>
      </w:r>
      <w:proofErr w:type="spellStart"/>
      <w:r w:rsidRPr="00B560E0">
        <w:rPr>
          <w:rFonts w:cs="Arial"/>
          <w:lang w:val="en-GB" w:eastAsia="en-GB"/>
        </w:rPr>
        <w:t>şi</w:t>
      </w:r>
      <w:proofErr w:type="spellEnd"/>
      <w:r w:rsidRPr="00B560E0">
        <w:rPr>
          <w:rFonts w:cs="Arial"/>
          <w:lang w:val="en-GB" w:eastAsia="en-GB"/>
        </w:rPr>
        <w:t xml:space="preserve"> </w:t>
      </w:r>
      <w:proofErr w:type="spellStart"/>
      <w:r w:rsidRPr="00B560E0">
        <w:rPr>
          <w:rFonts w:cs="Arial"/>
          <w:lang w:val="en-GB" w:eastAsia="en-GB"/>
        </w:rPr>
        <w:t>arbori</w:t>
      </w:r>
      <w:proofErr w:type="spellEnd"/>
      <w:r w:rsidRPr="00B560E0">
        <w:rPr>
          <w:rFonts w:cs="Arial"/>
          <w:lang w:val="en-GB" w:eastAsia="en-GB"/>
        </w:rPr>
        <w:t xml:space="preserve"> </w:t>
      </w:r>
      <w:proofErr w:type="spellStart"/>
      <w:r w:rsidRPr="00B560E0">
        <w:rPr>
          <w:rFonts w:cs="Arial"/>
          <w:lang w:val="en-GB" w:eastAsia="en-GB"/>
        </w:rPr>
        <w:t>dăunători</w:t>
      </w:r>
      <w:proofErr w:type="spellEnd"/>
      <w:r w:rsidRPr="00B560E0">
        <w:rPr>
          <w:rFonts w:cs="Arial"/>
          <w:lang w:val="en-GB" w:eastAsia="en-GB"/>
        </w:rPr>
        <w:t xml:space="preserve"> (de extras). </w:t>
      </w:r>
      <w:r w:rsidRPr="00B560E0">
        <w:rPr>
          <w:rFonts w:cs="Arial"/>
          <w:lang w:val="it-IT" w:eastAsia="en-GB"/>
        </w:rPr>
        <w:t>Uneori, se mai ia în considerare şi altă categorie, aceea a arborilor indiferenţi (nedefiniţi).</w:t>
      </w:r>
    </w:p>
    <w:p w14:paraId="74EF3E0E" w14:textId="77777777" w:rsidR="00CC4CF1" w:rsidRPr="00B560E0" w:rsidRDefault="00CC4CF1" w:rsidP="00CC4CF1">
      <w:pPr>
        <w:spacing w:after="0" w:line="240" w:lineRule="auto"/>
        <w:ind w:firstLine="567"/>
        <w:jc w:val="both"/>
        <w:rPr>
          <w:rFonts w:cs="Arial"/>
          <w:lang w:val="it-IT" w:eastAsia="en-GB"/>
        </w:rPr>
      </w:pPr>
      <w:r w:rsidRPr="00B560E0">
        <w:rPr>
          <w:rFonts w:cs="Arial"/>
          <w:lang w:val="it-IT" w:eastAsia="en-GB"/>
        </w:rPr>
        <w:t>Arborii de valoare se aleg dintre speciile principale de bază şi se găsesc, de regulă, în clasele a I-a şi a II-a Kraft. Aceştia trebuie să fie sănătoşi, cu trunchiuri cilindrice bine conformate, fără înfurciri sau alte defecte, cu coroane cât mai simetrice şi elagaj natural bun, cu ramuri subţiri  dispuse  orizontal, fără crăci lacome, etc. Totodată aceştia trebuie să fie cât mai uniform repartizaţi pe suprafaţa arboretului.</w:t>
      </w:r>
    </w:p>
    <w:p w14:paraId="192C8A89" w14:textId="77777777" w:rsidR="00CC4CF1" w:rsidRPr="00B560E0" w:rsidRDefault="00CC4CF1" w:rsidP="00CC4CF1">
      <w:pPr>
        <w:spacing w:after="0" w:line="240" w:lineRule="auto"/>
        <w:ind w:firstLine="567"/>
        <w:jc w:val="both"/>
        <w:rPr>
          <w:rFonts w:cs="Arial"/>
          <w:lang w:val="it-IT" w:eastAsia="en-GB"/>
        </w:rPr>
      </w:pPr>
    </w:p>
    <w:p w14:paraId="5CCB6F87" w14:textId="77777777" w:rsidR="00CC4CF1" w:rsidRPr="00B560E0" w:rsidRDefault="00CC4CF1" w:rsidP="00CC4CF1">
      <w:pPr>
        <w:spacing w:after="0" w:line="240" w:lineRule="auto"/>
        <w:ind w:firstLine="567"/>
        <w:jc w:val="both"/>
        <w:rPr>
          <w:rFonts w:cs="Arial"/>
          <w:lang w:val="it-IT" w:eastAsia="en-GB"/>
        </w:rPr>
      </w:pPr>
      <w:r w:rsidRPr="00B560E0">
        <w:rPr>
          <w:rFonts w:cs="Arial"/>
          <w:lang w:val="it-IT" w:eastAsia="en-GB"/>
        </w:rPr>
        <w:t>Alegerea arborilor de viitor se realizează, în general, prin două metode:</w:t>
      </w:r>
    </w:p>
    <w:p w14:paraId="03826C02" w14:textId="77777777" w:rsidR="00CC4CF1" w:rsidRPr="00B560E0" w:rsidRDefault="00CC4CF1" w:rsidP="00CC4CF1">
      <w:pPr>
        <w:spacing w:after="0" w:line="240" w:lineRule="auto"/>
        <w:ind w:firstLine="567"/>
        <w:jc w:val="both"/>
        <w:rPr>
          <w:rFonts w:cs="Arial"/>
          <w:lang w:val="it-IT" w:eastAsia="en-GB"/>
        </w:rPr>
      </w:pPr>
      <w:r w:rsidRPr="00B560E0">
        <w:rPr>
          <w:rFonts w:cs="Arial"/>
          <w:lang w:val="it-IT" w:eastAsia="en-GB"/>
        </w:rPr>
        <w:t>1. Prin alegerea lor precoce, la finalul fazei de păriş şi începutul celei de codrişor şi însemnarea acestora cu benzi de plastic sau inele de vopsea. Aceata îi face  uşor  de  reperat  în  cursul lucrărilor de exploatare sau al următoarelor intervenţii cu rărituri. Această metodă prezintă inconvenientul că o parte dintre exemplarele desemnate pot fi rănite în cursul intervenţiilor cu rărituri, pot să-şi modifice poziţia socială (clasa poziţională) sau chiar pot dispărea brusc (cazul arborilor doborâţi de vânt).</w:t>
      </w:r>
    </w:p>
    <w:p w14:paraId="3D7633A9" w14:textId="77777777" w:rsidR="00CC4CF1" w:rsidRPr="00B560E0" w:rsidRDefault="00CC4CF1" w:rsidP="00CC4CF1">
      <w:pPr>
        <w:spacing w:after="0" w:line="240" w:lineRule="auto"/>
        <w:ind w:firstLine="567"/>
        <w:jc w:val="both"/>
        <w:rPr>
          <w:rFonts w:cs="Arial"/>
          <w:lang w:val="it-IT" w:eastAsia="en-GB"/>
        </w:rPr>
      </w:pPr>
      <w:r w:rsidRPr="00B560E0">
        <w:rPr>
          <w:rFonts w:cs="Arial"/>
          <w:lang w:val="it-IT" w:eastAsia="en-GB"/>
        </w:rPr>
        <w:t>2. Prin selectarea arborilor la fiecare nouă intervenţie cu rărituri. În acest caz în care se pot elimina o parte dintre inconvenientele opţiunii anterioare.</w:t>
      </w:r>
    </w:p>
    <w:p w14:paraId="7AA8B74D" w14:textId="77777777" w:rsidR="00CC4CF1" w:rsidRPr="00B560E0" w:rsidRDefault="00CC4CF1" w:rsidP="00CC4CF1">
      <w:pPr>
        <w:spacing w:after="0" w:line="240" w:lineRule="auto"/>
        <w:ind w:firstLine="567"/>
        <w:jc w:val="both"/>
        <w:rPr>
          <w:rFonts w:cs="Arial"/>
          <w:lang w:val="it-IT" w:eastAsia="en-GB"/>
        </w:rPr>
      </w:pPr>
    </w:p>
    <w:p w14:paraId="358D0E2B" w14:textId="77777777" w:rsidR="00CC4CF1" w:rsidRPr="00B560E0" w:rsidRDefault="00CC4CF1" w:rsidP="00CC4CF1">
      <w:pPr>
        <w:spacing w:after="0" w:line="240" w:lineRule="auto"/>
        <w:ind w:firstLine="567"/>
        <w:jc w:val="both"/>
        <w:rPr>
          <w:rFonts w:cs="Arial"/>
          <w:lang w:val="it-IT" w:eastAsia="en-GB"/>
        </w:rPr>
      </w:pPr>
      <w:r w:rsidRPr="00B560E0">
        <w:rPr>
          <w:rFonts w:cs="Arial"/>
          <w:lang w:val="it-IT" w:eastAsia="en-GB"/>
        </w:rPr>
        <w:t>Arborii ajutători (folositori) stimulează creşterea şi dezvoltarea arborilor de valoare. Ei ajută la elagarea naturală, formarea trunchiurilor şi coroanelor arborilor de  viitor,  îndeplinind  în  acelaşi  timp  rol  de  protecţie  şi  ameliorare  a  solului. Aceștia se aleg fie dintre exemplarele aceleiaşi specii (cazul arboretelor pure) fie ale speciilor de bază sau de amestec, situate în general într-o clasă poziţională inferioară (a Il-a, a II 1-a sau a lV-a).</w:t>
      </w:r>
    </w:p>
    <w:p w14:paraId="7F655192" w14:textId="77777777" w:rsidR="00CC4CF1" w:rsidRPr="00B560E0" w:rsidRDefault="00CC4CF1" w:rsidP="00CC4CF1">
      <w:pPr>
        <w:spacing w:after="0" w:line="240" w:lineRule="auto"/>
        <w:ind w:firstLine="567"/>
        <w:jc w:val="both"/>
        <w:rPr>
          <w:rFonts w:cs="Arial"/>
          <w:lang w:val="it-IT" w:eastAsia="en-GB"/>
        </w:rPr>
      </w:pPr>
    </w:p>
    <w:p w14:paraId="6CF758F4" w14:textId="77777777" w:rsidR="00CC4CF1" w:rsidRPr="00B560E0" w:rsidRDefault="00CC4CF1" w:rsidP="00CC4CF1">
      <w:pPr>
        <w:spacing w:after="0" w:line="240" w:lineRule="auto"/>
        <w:ind w:firstLine="567"/>
        <w:jc w:val="both"/>
        <w:rPr>
          <w:rFonts w:cs="Arial"/>
          <w:lang w:val="en-GB" w:eastAsia="en-GB"/>
        </w:rPr>
      </w:pPr>
      <w:r w:rsidRPr="00B560E0">
        <w:rPr>
          <w:rFonts w:cs="Arial"/>
          <w:lang w:val="it-IT" w:eastAsia="en-GB"/>
        </w:rPr>
        <w:t xml:space="preserve">Arborii pentru extras – sunt aceia care stânjenesc prin dezvoltarea lor arborii de viitor. </w:t>
      </w:r>
      <w:proofErr w:type="spellStart"/>
      <w:r w:rsidRPr="00B560E0">
        <w:rPr>
          <w:rFonts w:cs="Arial"/>
          <w:lang w:val="en-GB" w:eastAsia="en-GB"/>
        </w:rPr>
        <w:t>Aici</w:t>
      </w:r>
      <w:proofErr w:type="spellEnd"/>
      <w:r w:rsidRPr="00B560E0">
        <w:rPr>
          <w:rFonts w:cs="Arial"/>
          <w:lang w:val="en-GB" w:eastAsia="en-GB"/>
        </w:rPr>
        <w:t xml:space="preserve"> sunt </w:t>
      </w:r>
      <w:proofErr w:type="spellStart"/>
      <w:r w:rsidRPr="00B560E0">
        <w:rPr>
          <w:rFonts w:cs="Arial"/>
          <w:lang w:val="en-GB" w:eastAsia="en-GB"/>
        </w:rPr>
        <w:t>incluși</w:t>
      </w:r>
      <w:proofErr w:type="spellEnd"/>
      <w:r w:rsidRPr="00B560E0">
        <w:rPr>
          <w:rFonts w:cs="Arial"/>
          <w:lang w:val="en-GB" w:eastAsia="en-GB"/>
        </w:rPr>
        <w:t>:</w:t>
      </w:r>
    </w:p>
    <w:p w14:paraId="681C7FD9" w14:textId="77777777" w:rsidR="00CC4CF1" w:rsidRPr="00B560E0" w:rsidRDefault="00CC4CF1">
      <w:pPr>
        <w:numPr>
          <w:ilvl w:val="0"/>
          <w:numId w:val="38"/>
        </w:numPr>
        <w:overflowPunct w:val="0"/>
        <w:autoSpaceDE w:val="0"/>
        <w:autoSpaceDN w:val="0"/>
        <w:adjustRightInd w:val="0"/>
        <w:spacing w:after="0" w:line="240" w:lineRule="auto"/>
        <w:contextualSpacing/>
        <w:jc w:val="both"/>
        <w:textAlignment w:val="baseline"/>
        <w:rPr>
          <w:rFonts w:eastAsia="Microsoft Sans Serif" w:cs="Arial"/>
          <w:lang w:val="en-GB" w:eastAsia="en-GB"/>
        </w:rPr>
      </w:pPr>
      <w:proofErr w:type="spellStart"/>
      <w:r w:rsidRPr="00B560E0">
        <w:rPr>
          <w:rFonts w:eastAsia="Microsoft Sans Serif" w:cs="Arial"/>
          <w:lang w:val="en-GB" w:eastAsia="en-GB"/>
        </w:rPr>
        <w:t>arborii</w:t>
      </w:r>
      <w:proofErr w:type="spellEnd"/>
      <w:r w:rsidRPr="00B560E0">
        <w:rPr>
          <w:rFonts w:eastAsia="Microsoft Sans Serif" w:cs="Arial"/>
          <w:lang w:val="en-GB" w:eastAsia="en-GB"/>
        </w:rPr>
        <w:t xml:space="preserve"> din </w:t>
      </w:r>
      <w:proofErr w:type="spellStart"/>
      <w:r w:rsidRPr="00B560E0">
        <w:rPr>
          <w:rFonts w:eastAsia="Microsoft Sans Serif" w:cs="Arial"/>
          <w:lang w:val="en-GB" w:eastAsia="en-GB"/>
        </w:rPr>
        <w:t>orice</w:t>
      </w:r>
      <w:proofErr w:type="spellEnd"/>
      <w:r w:rsidRPr="00B560E0">
        <w:rPr>
          <w:rFonts w:eastAsia="Microsoft Sans Serif" w:cs="Arial"/>
          <w:lang w:val="en-GB" w:eastAsia="en-GB"/>
        </w:rPr>
        <w:t xml:space="preserve"> specie </w:t>
      </w:r>
      <w:proofErr w:type="spellStart"/>
      <w:r w:rsidRPr="00B560E0">
        <w:rPr>
          <w:rFonts w:eastAsia="Microsoft Sans Serif" w:cs="Arial"/>
          <w:lang w:val="en-GB" w:eastAsia="en-GB"/>
        </w:rPr>
        <w:t>şi</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orice</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plafon</w:t>
      </w:r>
      <w:proofErr w:type="spellEnd"/>
      <w:r w:rsidRPr="00B560E0">
        <w:rPr>
          <w:rFonts w:eastAsia="Microsoft Sans Serif" w:cs="Arial"/>
          <w:lang w:val="en-GB" w:eastAsia="en-GB"/>
        </w:rPr>
        <w:t xml:space="preserve"> care, </w:t>
      </w:r>
      <w:proofErr w:type="spellStart"/>
      <w:r w:rsidRPr="00B560E0">
        <w:rPr>
          <w:rFonts w:eastAsia="Microsoft Sans Serif" w:cs="Arial"/>
          <w:lang w:val="en-GB" w:eastAsia="en-GB"/>
        </w:rPr>
        <w:t>prin</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poziţia</w:t>
      </w:r>
      <w:proofErr w:type="spellEnd"/>
      <w:r w:rsidRPr="00B560E0">
        <w:rPr>
          <w:rFonts w:eastAsia="Microsoft Sans Serif" w:cs="Arial"/>
          <w:lang w:val="en-GB" w:eastAsia="en-GB"/>
        </w:rPr>
        <w:t xml:space="preserve"> lor, </w:t>
      </w:r>
      <w:proofErr w:type="spellStart"/>
      <w:r w:rsidRPr="00B560E0">
        <w:rPr>
          <w:rFonts w:eastAsia="Microsoft Sans Serif" w:cs="Arial"/>
          <w:lang w:val="en-GB" w:eastAsia="en-GB"/>
        </w:rPr>
        <w:t>împiedică</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creşterea</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şi</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dezvoltarea</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coroanelor</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arborilor</w:t>
      </w:r>
      <w:proofErr w:type="spellEnd"/>
      <w:r w:rsidRPr="00B560E0">
        <w:rPr>
          <w:rFonts w:eastAsia="Microsoft Sans Serif" w:cs="Arial"/>
          <w:lang w:val="en-GB" w:eastAsia="en-GB"/>
        </w:rPr>
        <w:t xml:space="preserve"> de </w:t>
      </w:r>
      <w:proofErr w:type="spellStart"/>
      <w:r w:rsidRPr="00B560E0">
        <w:rPr>
          <w:rFonts w:eastAsia="Microsoft Sans Serif" w:cs="Arial"/>
          <w:lang w:val="en-GB" w:eastAsia="en-GB"/>
        </w:rPr>
        <w:t>viitor</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şi</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chiar</w:t>
      </w:r>
      <w:proofErr w:type="spellEnd"/>
      <w:r w:rsidRPr="00B560E0">
        <w:rPr>
          <w:rFonts w:eastAsia="Microsoft Sans Serif" w:cs="Arial"/>
          <w:lang w:val="en-GB" w:eastAsia="en-GB"/>
        </w:rPr>
        <w:t xml:space="preserve"> a </w:t>
      </w:r>
      <w:proofErr w:type="spellStart"/>
      <w:r w:rsidRPr="00B560E0">
        <w:rPr>
          <w:rFonts w:eastAsia="Microsoft Sans Serif" w:cs="Arial"/>
          <w:lang w:val="en-GB" w:eastAsia="en-GB"/>
        </w:rPr>
        <w:t>celor</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ajutători</w:t>
      </w:r>
      <w:proofErr w:type="spellEnd"/>
      <w:r w:rsidRPr="00B560E0">
        <w:rPr>
          <w:rFonts w:eastAsia="Microsoft Sans Serif" w:cs="Arial"/>
          <w:lang w:val="en-GB" w:eastAsia="en-GB"/>
        </w:rPr>
        <w:t>;</w:t>
      </w:r>
    </w:p>
    <w:p w14:paraId="2861A7BD" w14:textId="77777777" w:rsidR="00CC4CF1" w:rsidRPr="00B560E0" w:rsidRDefault="00CC4CF1">
      <w:pPr>
        <w:numPr>
          <w:ilvl w:val="0"/>
          <w:numId w:val="38"/>
        </w:numPr>
        <w:overflowPunct w:val="0"/>
        <w:autoSpaceDE w:val="0"/>
        <w:autoSpaceDN w:val="0"/>
        <w:adjustRightInd w:val="0"/>
        <w:spacing w:after="0" w:line="240" w:lineRule="auto"/>
        <w:contextualSpacing/>
        <w:jc w:val="both"/>
        <w:textAlignment w:val="baseline"/>
        <w:rPr>
          <w:rFonts w:eastAsia="Microsoft Sans Serif" w:cs="Arial"/>
          <w:lang w:val="en-GB" w:eastAsia="en-GB"/>
        </w:rPr>
      </w:pPr>
      <w:proofErr w:type="spellStart"/>
      <w:r w:rsidRPr="00B560E0">
        <w:rPr>
          <w:rFonts w:eastAsia="Microsoft Sans Serif" w:cs="Arial"/>
          <w:lang w:val="en-GB" w:eastAsia="en-GB"/>
        </w:rPr>
        <w:t>arborii</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uscaţi</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sau</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în</w:t>
      </w:r>
      <w:proofErr w:type="spellEnd"/>
      <w:r w:rsidRPr="00B560E0">
        <w:rPr>
          <w:rFonts w:eastAsia="Microsoft Sans Serif" w:cs="Arial"/>
          <w:lang w:val="en-GB" w:eastAsia="en-GB"/>
        </w:rPr>
        <w:t xml:space="preserve"> curs de </w:t>
      </w:r>
      <w:proofErr w:type="spellStart"/>
      <w:r w:rsidRPr="00B560E0">
        <w:rPr>
          <w:rFonts w:eastAsia="Microsoft Sans Serif" w:cs="Arial"/>
          <w:lang w:val="en-GB" w:eastAsia="en-GB"/>
        </w:rPr>
        <w:t>uscare</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rupţi</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atacaţi</w:t>
      </w:r>
      <w:proofErr w:type="spellEnd"/>
      <w:r w:rsidRPr="00B560E0">
        <w:rPr>
          <w:rFonts w:eastAsia="Microsoft Sans Serif" w:cs="Arial"/>
          <w:lang w:val="en-GB" w:eastAsia="en-GB"/>
        </w:rPr>
        <w:t xml:space="preserve"> de </w:t>
      </w:r>
      <w:proofErr w:type="spellStart"/>
      <w:r w:rsidRPr="00B560E0">
        <w:rPr>
          <w:rFonts w:eastAsia="Microsoft Sans Serif" w:cs="Arial"/>
          <w:lang w:val="en-GB" w:eastAsia="en-GB"/>
        </w:rPr>
        <w:t>dăunători</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cei</w:t>
      </w:r>
      <w:proofErr w:type="spellEnd"/>
      <w:r w:rsidRPr="00B560E0">
        <w:rPr>
          <w:rFonts w:eastAsia="Microsoft Sans Serif" w:cs="Arial"/>
          <w:lang w:val="en-GB" w:eastAsia="en-GB"/>
        </w:rPr>
        <w:t xml:space="preserve"> cu </w:t>
      </w:r>
      <w:proofErr w:type="spellStart"/>
      <w:r w:rsidRPr="00B560E0">
        <w:rPr>
          <w:rFonts w:eastAsia="Microsoft Sans Serif" w:cs="Arial"/>
          <w:lang w:val="en-GB" w:eastAsia="en-GB"/>
        </w:rPr>
        <w:t>defecte</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tehnologice</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evidente</w:t>
      </w:r>
      <w:proofErr w:type="spellEnd"/>
      <w:r w:rsidRPr="00B560E0">
        <w:rPr>
          <w:rFonts w:eastAsia="Microsoft Sans Serif" w:cs="Arial"/>
          <w:lang w:val="en-GB" w:eastAsia="en-GB"/>
        </w:rPr>
        <w:t>;</w:t>
      </w:r>
    </w:p>
    <w:p w14:paraId="456CB375" w14:textId="77777777" w:rsidR="00CC4CF1" w:rsidRPr="00B560E0" w:rsidRDefault="00CC4CF1">
      <w:pPr>
        <w:numPr>
          <w:ilvl w:val="0"/>
          <w:numId w:val="38"/>
        </w:numPr>
        <w:overflowPunct w:val="0"/>
        <w:autoSpaceDE w:val="0"/>
        <w:autoSpaceDN w:val="0"/>
        <w:adjustRightInd w:val="0"/>
        <w:spacing w:after="0" w:line="240" w:lineRule="auto"/>
        <w:contextualSpacing/>
        <w:jc w:val="both"/>
        <w:textAlignment w:val="baseline"/>
        <w:rPr>
          <w:rFonts w:eastAsia="Microsoft Sans Serif" w:cs="Arial"/>
          <w:lang w:val="en-GB" w:eastAsia="en-GB"/>
        </w:rPr>
      </w:pPr>
      <w:proofErr w:type="spellStart"/>
      <w:proofErr w:type="gramStart"/>
      <w:r w:rsidRPr="00B560E0">
        <w:rPr>
          <w:rFonts w:eastAsia="Microsoft Sans Serif" w:cs="Arial"/>
          <w:lang w:val="en-GB" w:eastAsia="en-GB"/>
        </w:rPr>
        <w:t>unele</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exemplare</w:t>
      </w:r>
      <w:proofErr w:type="spellEnd"/>
      <w:proofErr w:type="gramEnd"/>
      <w:r w:rsidRPr="00B560E0">
        <w:rPr>
          <w:rFonts w:eastAsia="Microsoft Sans Serif" w:cs="Arial"/>
          <w:lang w:val="en-GB" w:eastAsia="en-GB"/>
        </w:rPr>
        <w:t xml:space="preserve">  cu  </w:t>
      </w:r>
      <w:proofErr w:type="spellStart"/>
      <w:r w:rsidRPr="00B560E0">
        <w:rPr>
          <w:rFonts w:eastAsia="Microsoft Sans Serif" w:cs="Arial"/>
          <w:lang w:val="en-GB" w:eastAsia="en-GB"/>
        </w:rPr>
        <w:t>creştere</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şi</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dezvoltare</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satisfăcătoare</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în</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scopul</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răririi</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grupelor</w:t>
      </w:r>
      <w:proofErr w:type="spellEnd"/>
      <w:r w:rsidRPr="00B560E0">
        <w:rPr>
          <w:rFonts w:eastAsia="Microsoft Sans Serif" w:cs="Arial"/>
          <w:lang w:val="en-GB" w:eastAsia="en-GB"/>
        </w:rPr>
        <w:t xml:space="preserve"> </w:t>
      </w:r>
      <w:proofErr w:type="spellStart"/>
      <w:r w:rsidRPr="00B560E0">
        <w:rPr>
          <w:rFonts w:eastAsia="Microsoft Sans Serif" w:cs="Arial"/>
          <w:lang w:val="en-GB" w:eastAsia="en-GB"/>
        </w:rPr>
        <w:t>prea</w:t>
      </w:r>
      <w:proofErr w:type="spellEnd"/>
      <w:r w:rsidRPr="00B560E0">
        <w:rPr>
          <w:rFonts w:eastAsia="Microsoft Sans Serif" w:cs="Arial"/>
          <w:lang w:val="en-GB" w:eastAsia="en-GB"/>
        </w:rPr>
        <w:t xml:space="preserve"> dese.</w:t>
      </w:r>
    </w:p>
    <w:p w14:paraId="762D7960" w14:textId="75BAB4C5" w:rsidR="00CC4CF1" w:rsidRPr="00B560E0" w:rsidRDefault="00CC4CF1" w:rsidP="00CC4CF1">
      <w:pPr>
        <w:spacing w:after="0" w:line="240" w:lineRule="auto"/>
        <w:ind w:firstLine="567"/>
        <w:jc w:val="both"/>
        <w:rPr>
          <w:rFonts w:cs="Arial"/>
          <w:lang w:val="it-IT" w:eastAsia="en-GB"/>
        </w:rPr>
      </w:pPr>
      <w:proofErr w:type="spellStart"/>
      <w:proofErr w:type="gramStart"/>
      <w:r w:rsidRPr="00B560E0">
        <w:rPr>
          <w:rFonts w:cs="Arial"/>
          <w:lang w:val="en-GB" w:eastAsia="en-GB"/>
        </w:rPr>
        <w:t>Arborii</w:t>
      </w:r>
      <w:proofErr w:type="spellEnd"/>
      <w:r w:rsidRPr="00B560E0">
        <w:rPr>
          <w:rFonts w:cs="Arial"/>
          <w:lang w:val="en-GB" w:eastAsia="en-GB"/>
        </w:rPr>
        <w:t xml:space="preserve">  </w:t>
      </w:r>
      <w:proofErr w:type="spellStart"/>
      <w:r w:rsidRPr="00B560E0">
        <w:rPr>
          <w:rFonts w:cs="Arial"/>
          <w:lang w:val="en-GB" w:eastAsia="en-GB"/>
        </w:rPr>
        <w:t>nedefiniţi</w:t>
      </w:r>
      <w:proofErr w:type="spellEnd"/>
      <w:proofErr w:type="gramEnd"/>
      <w:r w:rsidRPr="00B560E0">
        <w:rPr>
          <w:rFonts w:cs="Arial"/>
          <w:lang w:val="en-GB" w:eastAsia="en-GB"/>
        </w:rPr>
        <w:t xml:space="preserve"> –  sunt </w:t>
      </w:r>
      <w:proofErr w:type="spellStart"/>
      <w:r w:rsidRPr="00B560E0">
        <w:rPr>
          <w:rFonts w:cs="Arial"/>
          <w:lang w:val="en-GB" w:eastAsia="en-GB"/>
        </w:rPr>
        <w:t>cei</w:t>
      </w:r>
      <w:proofErr w:type="spellEnd"/>
      <w:r w:rsidRPr="00B560E0">
        <w:rPr>
          <w:rFonts w:cs="Arial"/>
          <w:lang w:val="en-GB" w:eastAsia="en-GB"/>
        </w:rPr>
        <w:t xml:space="preserve"> care,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momentul</w:t>
      </w:r>
      <w:proofErr w:type="spellEnd"/>
      <w:r w:rsidRPr="00B560E0">
        <w:rPr>
          <w:rFonts w:cs="Arial"/>
          <w:lang w:val="en-GB" w:eastAsia="en-GB"/>
        </w:rPr>
        <w:t xml:space="preserve"> </w:t>
      </w:r>
      <w:proofErr w:type="spellStart"/>
      <w:r w:rsidRPr="00B560E0">
        <w:rPr>
          <w:rFonts w:cs="Arial"/>
          <w:lang w:val="en-GB" w:eastAsia="en-GB"/>
        </w:rPr>
        <w:t>răriturii</w:t>
      </w:r>
      <w:proofErr w:type="spellEnd"/>
      <w:r w:rsidRPr="00B560E0">
        <w:rPr>
          <w:rFonts w:cs="Arial"/>
          <w:lang w:val="en-GB" w:eastAsia="en-GB"/>
        </w:rPr>
        <w:t xml:space="preserve">, nu se </w:t>
      </w:r>
      <w:proofErr w:type="spellStart"/>
      <w:r w:rsidRPr="00B560E0">
        <w:rPr>
          <w:rFonts w:cs="Arial"/>
          <w:lang w:val="en-GB" w:eastAsia="en-GB"/>
        </w:rPr>
        <w:t>găsesc</w:t>
      </w:r>
      <w:proofErr w:type="spellEnd"/>
      <w:r w:rsidRPr="00B560E0">
        <w:rPr>
          <w:rFonts w:cs="Arial"/>
          <w:lang w:val="en-GB" w:eastAsia="en-GB"/>
        </w:rPr>
        <w:t xml:space="preserve"> </w:t>
      </w:r>
      <w:proofErr w:type="spellStart"/>
      <w:r w:rsidRPr="00B560E0">
        <w:rPr>
          <w:rFonts w:cs="Arial"/>
          <w:lang w:val="en-GB" w:eastAsia="en-GB"/>
        </w:rPr>
        <w:t>în</w:t>
      </w:r>
      <w:proofErr w:type="spellEnd"/>
      <w:r w:rsidRPr="00B560E0">
        <w:rPr>
          <w:rFonts w:cs="Arial"/>
          <w:lang w:val="en-GB" w:eastAsia="en-GB"/>
        </w:rPr>
        <w:t xml:space="preserve"> </w:t>
      </w:r>
      <w:proofErr w:type="spellStart"/>
      <w:r w:rsidRPr="00B560E0">
        <w:rPr>
          <w:rFonts w:cs="Arial"/>
          <w:lang w:val="en-GB" w:eastAsia="en-GB"/>
        </w:rPr>
        <w:t>raporturi</w:t>
      </w:r>
      <w:proofErr w:type="spellEnd"/>
      <w:r w:rsidRPr="00B560E0">
        <w:rPr>
          <w:rFonts w:cs="Arial"/>
          <w:lang w:val="en-GB" w:eastAsia="en-GB"/>
        </w:rPr>
        <w:t xml:space="preserve"> </w:t>
      </w:r>
      <w:proofErr w:type="spellStart"/>
      <w:r w:rsidRPr="00B560E0">
        <w:rPr>
          <w:rFonts w:cs="Arial"/>
          <w:lang w:val="en-GB" w:eastAsia="en-GB"/>
        </w:rPr>
        <w:t>directe</w:t>
      </w:r>
      <w:proofErr w:type="spellEnd"/>
      <w:r w:rsidRPr="00B560E0">
        <w:rPr>
          <w:rFonts w:cs="Arial"/>
          <w:lang w:val="en-GB" w:eastAsia="en-GB"/>
        </w:rPr>
        <w:t xml:space="preserve"> cu </w:t>
      </w:r>
      <w:proofErr w:type="spellStart"/>
      <w:r w:rsidRPr="00B560E0">
        <w:rPr>
          <w:rFonts w:cs="Arial"/>
          <w:lang w:val="en-GB" w:eastAsia="en-GB"/>
        </w:rPr>
        <w:t>arborii</w:t>
      </w:r>
      <w:proofErr w:type="spellEnd"/>
      <w:r w:rsidRPr="00B560E0">
        <w:rPr>
          <w:rFonts w:cs="Arial"/>
          <w:lang w:val="en-GB" w:eastAsia="en-GB"/>
        </w:rPr>
        <w:t xml:space="preserve"> de </w:t>
      </w:r>
      <w:proofErr w:type="spellStart"/>
      <w:r w:rsidRPr="00B560E0">
        <w:rPr>
          <w:rFonts w:cs="Arial"/>
          <w:lang w:val="en-GB" w:eastAsia="en-GB"/>
        </w:rPr>
        <w:t>valoare</w:t>
      </w:r>
      <w:proofErr w:type="spellEnd"/>
      <w:r w:rsidRPr="00B560E0">
        <w:rPr>
          <w:rFonts w:cs="Arial"/>
          <w:lang w:val="en-GB" w:eastAsia="en-GB"/>
        </w:rPr>
        <w:t xml:space="preserve">. </w:t>
      </w:r>
      <w:r w:rsidRPr="00B560E0">
        <w:rPr>
          <w:rFonts w:cs="Arial"/>
          <w:lang w:val="it-IT" w:eastAsia="en-GB"/>
        </w:rPr>
        <w:t>În consecinţă aceștia nu pot fi încadraţi în nici una  dintre  categoriile  precedente. Aceştia se pot găsi în orice clasă poziţională, fiind localizaţi de obicei la marginea biogrupelor.</w:t>
      </w:r>
    </w:p>
    <w:p w14:paraId="49964AF7" w14:textId="77777777" w:rsidR="00CC4CF1" w:rsidRPr="00B560E0" w:rsidRDefault="00CC4CF1" w:rsidP="00CC4CF1">
      <w:pPr>
        <w:spacing w:after="0" w:line="240" w:lineRule="auto"/>
        <w:ind w:firstLine="567"/>
        <w:rPr>
          <w:rFonts w:cs="Arial"/>
          <w:lang w:val="it-IT" w:eastAsia="en-GB"/>
        </w:rPr>
      </w:pPr>
    </w:p>
    <w:p w14:paraId="54B015B6" w14:textId="7B68F4E5" w:rsidR="00CC4CF1" w:rsidRPr="00B560E0" w:rsidRDefault="00CC4CF1" w:rsidP="00B560E0">
      <w:pPr>
        <w:shd w:val="clear" w:color="auto" w:fill="EAF1DD" w:themeFill="accent3" w:themeFillTint="33"/>
        <w:overflowPunct w:val="0"/>
        <w:autoSpaceDE w:val="0"/>
        <w:autoSpaceDN w:val="0"/>
        <w:adjustRightInd w:val="0"/>
        <w:spacing w:after="0" w:line="240" w:lineRule="auto"/>
        <w:ind w:firstLine="567"/>
        <w:jc w:val="both"/>
        <w:rPr>
          <w:rFonts w:cs="Arial"/>
          <w:lang w:val="it-IT" w:eastAsia="en-GB"/>
        </w:rPr>
      </w:pPr>
      <w:r w:rsidRPr="00B560E0">
        <w:rPr>
          <w:rFonts w:cs="Arial"/>
          <w:b/>
          <w:bCs/>
          <w:u w:val="single"/>
          <w:lang w:val="it-IT" w:eastAsia="en-GB"/>
        </w:rPr>
        <w:t>Rărituri</w:t>
      </w:r>
      <w:r w:rsidRPr="00B560E0">
        <w:rPr>
          <w:rFonts w:cs="Arial"/>
          <w:b/>
          <w:bCs/>
          <w:lang w:val="it-IT" w:eastAsia="en-GB"/>
        </w:rPr>
        <w:t xml:space="preserve"> au fost propuse în u.a.: </w:t>
      </w:r>
      <w:r w:rsidR="00424471" w:rsidRPr="00B560E0">
        <w:rPr>
          <w:rFonts w:cs="Arial"/>
          <w:b/>
          <w:bCs/>
          <w:lang w:val="it-IT" w:eastAsia="en-GB"/>
        </w:rPr>
        <w:t>u.a.:</w:t>
      </w:r>
      <w:r w:rsidR="00B560E0" w:rsidRPr="00B560E0">
        <w:rPr>
          <w:rFonts w:cs="Arial"/>
        </w:rPr>
        <w:t xml:space="preserve"> 42C,43C, 44A, 45A, 446A, 42D, 43E</w:t>
      </w:r>
    </w:p>
    <w:p w14:paraId="50096DE1" w14:textId="77777777" w:rsidR="00B560E0" w:rsidRPr="00B560E0" w:rsidRDefault="00B560E0" w:rsidP="00CC4CF1">
      <w:pPr>
        <w:widowControl w:val="0"/>
        <w:autoSpaceDE w:val="0"/>
        <w:autoSpaceDN w:val="0"/>
        <w:spacing w:before="2" w:after="0" w:line="240" w:lineRule="auto"/>
        <w:ind w:firstLine="567"/>
        <w:jc w:val="both"/>
        <w:rPr>
          <w:rFonts w:eastAsia="Microsoft Sans Serif" w:cs="Arial"/>
          <w:lang w:val="it-IT" w:eastAsia="en-GB"/>
        </w:rPr>
      </w:pPr>
    </w:p>
    <w:p w14:paraId="023DC083" w14:textId="13E840C4" w:rsidR="00CC4CF1" w:rsidRPr="00B560E0" w:rsidRDefault="00CC4CF1" w:rsidP="00CC4CF1">
      <w:pPr>
        <w:widowControl w:val="0"/>
        <w:autoSpaceDE w:val="0"/>
        <w:autoSpaceDN w:val="0"/>
        <w:spacing w:before="2" w:after="0" w:line="240" w:lineRule="auto"/>
        <w:ind w:firstLine="567"/>
        <w:jc w:val="both"/>
        <w:rPr>
          <w:rFonts w:eastAsia="Microsoft Sans Serif" w:cs="Arial"/>
          <w:lang w:val="it-IT" w:eastAsia="en-GB"/>
        </w:rPr>
      </w:pPr>
      <w:r w:rsidRPr="00B560E0">
        <w:rPr>
          <w:rFonts w:eastAsia="Microsoft Sans Serif" w:cs="Arial"/>
          <w:lang w:val="it-IT" w:eastAsia="en-GB"/>
        </w:rPr>
        <w:t>În legătură cu aplicarea lucrărilor de îngrijire şi conducere a arboretelor prevăzute în</w:t>
      </w:r>
      <w:r w:rsidRPr="00B560E0">
        <w:rPr>
          <w:rFonts w:eastAsia="Microsoft Sans Serif" w:cs="Arial"/>
          <w:spacing w:val="1"/>
          <w:lang w:val="it-IT" w:eastAsia="en-GB"/>
        </w:rPr>
        <w:t xml:space="preserve"> </w:t>
      </w:r>
      <w:r w:rsidRPr="00B560E0">
        <w:rPr>
          <w:rFonts w:eastAsia="Microsoft Sans Serif" w:cs="Arial"/>
          <w:lang w:val="it-IT" w:eastAsia="en-GB"/>
        </w:rPr>
        <w:lastRenderedPageBreak/>
        <w:t>amenajament</w:t>
      </w:r>
      <w:r w:rsidRPr="00B560E0">
        <w:rPr>
          <w:rFonts w:eastAsia="Microsoft Sans Serif" w:cs="Arial"/>
          <w:spacing w:val="2"/>
          <w:lang w:val="it-IT" w:eastAsia="en-GB"/>
        </w:rPr>
        <w:t xml:space="preserve"> </w:t>
      </w:r>
      <w:r w:rsidRPr="00B560E0">
        <w:rPr>
          <w:rFonts w:eastAsia="Microsoft Sans Serif" w:cs="Arial"/>
          <w:lang w:val="it-IT" w:eastAsia="en-GB"/>
        </w:rPr>
        <w:t>se</w:t>
      </w:r>
      <w:r w:rsidRPr="00B560E0">
        <w:rPr>
          <w:rFonts w:eastAsia="Microsoft Sans Serif" w:cs="Arial"/>
          <w:spacing w:val="1"/>
          <w:lang w:val="it-IT" w:eastAsia="en-GB"/>
        </w:rPr>
        <w:t xml:space="preserve"> </w:t>
      </w:r>
      <w:r w:rsidRPr="00B560E0">
        <w:rPr>
          <w:rFonts w:eastAsia="Microsoft Sans Serif" w:cs="Arial"/>
          <w:lang w:val="it-IT" w:eastAsia="en-GB"/>
        </w:rPr>
        <w:t>fac următoarele</w:t>
      </w:r>
      <w:r w:rsidRPr="00B560E0">
        <w:rPr>
          <w:rFonts w:eastAsia="Microsoft Sans Serif" w:cs="Arial"/>
          <w:spacing w:val="1"/>
          <w:lang w:val="it-IT" w:eastAsia="en-GB"/>
        </w:rPr>
        <w:t xml:space="preserve"> </w:t>
      </w:r>
      <w:r w:rsidRPr="00B560E0">
        <w:rPr>
          <w:rFonts w:eastAsia="Microsoft Sans Serif" w:cs="Arial"/>
          <w:lang w:val="it-IT" w:eastAsia="en-GB"/>
        </w:rPr>
        <w:t>precizări:</w:t>
      </w:r>
    </w:p>
    <w:p w14:paraId="160F0974" w14:textId="77777777" w:rsidR="00CC4CF1" w:rsidRPr="00B560E0" w:rsidRDefault="00CC4CF1" w:rsidP="00CC4CF1">
      <w:pPr>
        <w:spacing w:after="0" w:line="240" w:lineRule="auto"/>
        <w:jc w:val="both"/>
        <w:rPr>
          <w:rFonts w:cs="Arial"/>
          <w:lang w:val="pt-BR" w:eastAsia="en-GB"/>
        </w:rPr>
      </w:pPr>
      <w:r w:rsidRPr="00B560E0">
        <w:rPr>
          <w:rFonts w:cs="Arial"/>
          <w:lang w:val="it-IT" w:eastAsia="en-GB"/>
        </w:rPr>
        <w:tab/>
      </w:r>
      <w:r w:rsidRPr="00B560E0">
        <w:rPr>
          <w:rFonts w:cs="Arial"/>
          <w:lang w:val="pt-BR" w:eastAsia="en-GB"/>
        </w:rPr>
        <w:t>-suprafeţele de parcurs cu lucrări de îngrijire a arboretelor şi volumele de extras</w:t>
      </w:r>
      <w:r w:rsidRPr="00B560E0">
        <w:rPr>
          <w:rFonts w:cs="Arial"/>
          <w:spacing w:val="1"/>
          <w:lang w:val="pt-BR" w:eastAsia="en-GB"/>
        </w:rPr>
        <w:t xml:space="preserve"> </w:t>
      </w:r>
      <w:r w:rsidRPr="00B560E0">
        <w:rPr>
          <w:rFonts w:cs="Arial"/>
          <w:lang w:val="pt-BR" w:eastAsia="en-GB"/>
        </w:rPr>
        <w:t>corespunzătoare</w:t>
      </w:r>
      <w:r w:rsidRPr="00B560E0">
        <w:rPr>
          <w:rFonts w:cs="Arial"/>
          <w:spacing w:val="-1"/>
          <w:lang w:val="pt-BR" w:eastAsia="en-GB"/>
        </w:rPr>
        <w:t xml:space="preserve"> </w:t>
      </w:r>
      <w:r w:rsidRPr="00B560E0">
        <w:rPr>
          <w:rFonts w:cs="Arial"/>
          <w:lang w:val="pt-BR" w:eastAsia="en-GB"/>
        </w:rPr>
        <w:t>acestora,</w:t>
      </w:r>
      <w:r w:rsidRPr="00B560E0">
        <w:rPr>
          <w:rFonts w:cs="Arial"/>
          <w:spacing w:val="2"/>
          <w:lang w:val="pt-BR" w:eastAsia="en-GB"/>
        </w:rPr>
        <w:t xml:space="preserve"> </w:t>
      </w:r>
      <w:r w:rsidRPr="00B560E0">
        <w:rPr>
          <w:rFonts w:cs="Arial"/>
          <w:lang w:val="pt-BR" w:eastAsia="en-GB"/>
        </w:rPr>
        <w:t>planificate</w:t>
      </w:r>
      <w:r w:rsidRPr="00B560E0">
        <w:rPr>
          <w:rFonts w:cs="Arial"/>
          <w:spacing w:val="2"/>
          <w:lang w:val="pt-BR" w:eastAsia="en-GB"/>
        </w:rPr>
        <w:t xml:space="preserve"> </w:t>
      </w:r>
      <w:r w:rsidRPr="00B560E0">
        <w:rPr>
          <w:rFonts w:cs="Arial"/>
          <w:lang w:val="pt-BR" w:eastAsia="en-GB"/>
        </w:rPr>
        <w:t>prin amenajament</w:t>
      </w:r>
      <w:r w:rsidRPr="00B560E0">
        <w:rPr>
          <w:rFonts w:cs="Arial"/>
          <w:spacing w:val="-1"/>
          <w:lang w:val="pt-BR" w:eastAsia="en-GB"/>
        </w:rPr>
        <w:t xml:space="preserve"> </w:t>
      </w:r>
      <w:r w:rsidRPr="00B560E0">
        <w:rPr>
          <w:rFonts w:cs="Arial"/>
          <w:lang w:val="pt-BR" w:eastAsia="en-GB"/>
        </w:rPr>
        <w:t>au un</w:t>
      </w:r>
      <w:r w:rsidRPr="00B560E0">
        <w:rPr>
          <w:rFonts w:cs="Arial"/>
          <w:spacing w:val="2"/>
          <w:lang w:val="pt-BR" w:eastAsia="en-GB"/>
        </w:rPr>
        <w:t xml:space="preserve"> </w:t>
      </w:r>
      <w:r w:rsidRPr="00B560E0">
        <w:rPr>
          <w:rFonts w:cs="Arial"/>
          <w:lang w:val="pt-BR" w:eastAsia="en-GB"/>
        </w:rPr>
        <w:t>caracter</w:t>
      </w:r>
      <w:r w:rsidRPr="00B560E0">
        <w:rPr>
          <w:rFonts w:cs="Arial"/>
          <w:spacing w:val="1"/>
          <w:lang w:val="pt-BR" w:eastAsia="en-GB"/>
        </w:rPr>
        <w:t xml:space="preserve"> </w:t>
      </w:r>
      <w:r w:rsidRPr="00B560E0">
        <w:rPr>
          <w:rFonts w:cs="Arial"/>
          <w:lang w:val="pt-BR" w:eastAsia="en-GB"/>
        </w:rPr>
        <w:t>orientativ;</w:t>
      </w:r>
    </w:p>
    <w:p w14:paraId="59EA72E5" w14:textId="77777777" w:rsidR="00CC4CF1" w:rsidRPr="00B560E0" w:rsidRDefault="00CC4CF1" w:rsidP="00CC4CF1">
      <w:pPr>
        <w:spacing w:after="0" w:line="240" w:lineRule="auto"/>
        <w:jc w:val="both"/>
        <w:rPr>
          <w:rFonts w:cs="Arial"/>
          <w:lang w:val="pt-BR" w:eastAsia="en-GB"/>
        </w:rPr>
      </w:pPr>
      <w:r w:rsidRPr="00B560E0">
        <w:rPr>
          <w:rFonts w:cs="Arial"/>
          <w:lang w:val="pt-BR" w:eastAsia="en-GB"/>
        </w:rPr>
        <w:tab/>
        <w:t>-organul de execuţie va analiza situaţia concretă a fiecărui arboret şi în raport de</w:t>
      </w:r>
      <w:r w:rsidRPr="00B560E0">
        <w:rPr>
          <w:rFonts w:cs="Arial"/>
          <w:spacing w:val="1"/>
          <w:lang w:val="pt-BR" w:eastAsia="en-GB"/>
        </w:rPr>
        <w:t xml:space="preserve"> </w:t>
      </w:r>
      <w:r w:rsidRPr="00B560E0">
        <w:rPr>
          <w:rFonts w:cs="Arial"/>
          <w:lang w:val="pt-BR" w:eastAsia="en-GB"/>
        </w:rPr>
        <w:t>această</w:t>
      </w:r>
      <w:r w:rsidRPr="00B560E0">
        <w:rPr>
          <w:rFonts w:cs="Arial"/>
          <w:spacing w:val="2"/>
          <w:lang w:val="pt-BR" w:eastAsia="en-GB"/>
        </w:rPr>
        <w:t xml:space="preserve"> </w:t>
      </w:r>
      <w:r w:rsidRPr="00B560E0">
        <w:rPr>
          <w:rFonts w:cs="Arial"/>
          <w:lang w:val="pt-BR" w:eastAsia="en-GB"/>
        </w:rPr>
        <w:t>analiză</w:t>
      </w:r>
      <w:r w:rsidRPr="00B560E0">
        <w:rPr>
          <w:rFonts w:cs="Arial"/>
          <w:spacing w:val="2"/>
          <w:lang w:val="pt-BR" w:eastAsia="en-GB"/>
        </w:rPr>
        <w:t xml:space="preserve"> </w:t>
      </w:r>
      <w:r w:rsidRPr="00B560E0">
        <w:rPr>
          <w:rFonts w:cs="Arial"/>
          <w:lang w:val="pt-BR" w:eastAsia="en-GB"/>
        </w:rPr>
        <w:t>va</w:t>
      </w:r>
      <w:r w:rsidRPr="00B560E0">
        <w:rPr>
          <w:rFonts w:cs="Arial"/>
          <w:spacing w:val="2"/>
          <w:lang w:val="pt-BR" w:eastAsia="en-GB"/>
        </w:rPr>
        <w:t xml:space="preserve"> </w:t>
      </w:r>
      <w:r w:rsidRPr="00B560E0">
        <w:rPr>
          <w:rFonts w:cs="Arial"/>
          <w:lang w:val="pt-BR" w:eastAsia="en-GB"/>
        </w:rPr>
        <w:t>stabili</w:t>
      </w:r>
      <w:r w:rsidRPr="00B560E0">
        <w:rPr>
          <w:rFonts w:cs="Arial"/>
          <w:spacing w:val="1"/>
          <w:lang w:val="pt-BR" w:eastAsia="en-GB"/>
        </w:rPr>
        <w:t xml:space="preserve"> </w:t>
      </w:r>
      <w:r w:rsidRPr="00B560E0">
        <w:rPr>
          <w:rFonts w:cs="Arial"/>
          <w:lang w:val="pt-BR" w:eastAsia="en-GB"/>
        </w:rPr>
        <w:t>suprafaţa</w:t>
      </w:r>
      <w:r w:rsidRPr="00B560E0">
        <w:rPr>
          <w:rFonts w:cs="Arial"/>
          <w:spacing w:val="1"/>
          <w:lang w:val="pt-BR" w:eastAsia="en-GB"/>
        </w:rPr>
        <w:t xml:space="preserve"> </w:t>
      </w:r>
      <w:r w:rsidRPr="00B560E0">
        <w:rPr>
          <w:rFonts w:cs="Arial"/>
          <w:lang w:val="pt-BR" w:eastAsia="en-GB"/>
        </w:rPr>
        <w:t>de parcurs</w:t>
      </w:r>
      <w:r w:rsidRPr="00B560E0">
        <w:rPr>
          <w:rFonts w:cs="Arial"/>
          <w:spacing w:val="1"/>
          <w:lang w:val="pt-BR" w:eastAsia="en-GB"/>
        </w:rPr>
        <w:t xml:space="preserve"> </w:t>
      </w:r>
      <w:r w:rsidRPr="00B560E0">
        <w:rPr>
          <w:rFonts w:cs="Arial"/>
          <w:lang w:val="pt-BR" w:eastAsia="en-GB"/>
        </w:rPr>
        <w:t>şi</w:t>
      </w:r>
      <w:r w:rsidRPr="00B560E0">
        <w:rPr>
          <w:rFonts w:cs="Arial"/>
          <w:spacing w:val="1"/>
          <w:lang w:val="pt-BR" w:eastAsia="en-GB"/>
        </w:rPr>
        <w:t xml:space="preserve"> </w:t>
      </w:r>
      <w:r w:rsidRPr="00B560E0">
        <w:rPr>
          <w:rFonts w:cs="Arial"/>
          <w:lang w:val="pt-BR" w:eastAsia="en-GB"/>
        </w:rPr>
        <w:t>volumul</w:t>
      </w:r>
      <w:r w:rsidRPr="00B560E0">
        <w:rPr>
          <w:rFonts w:cs="Arial"/>
          <w:spacing w:val="1"/>
          <w:lang w:val="pt-BR" w:eastAsia="en-GB"/>
        </w:rPr>
        <w:t xml:space="preserve"> </w:t>
      </w:r>
      <w:r w:rsidRPr="00B560E0">
        <w:rPr>
          <w:rFonts w:cs="Arial"/>
          <w:lang w:val="pt-BR" w:eastAsia="en-GB"/>
        </w:rPr>
        <w:t>de</w:t>
      </w:r>
      <w:r w:rsidRPr="00B560E0">
        <w:rPr>
          <w:rFonts w:cs="Arial"/>
          <w:spacing w:val="2"/>
          <w:lang w:val="pt-BR" w:eastAsia="en-GB"/>
        </w:rPr>
        <w:t xml:space="preserve"> </w:t>
      </w:r>
      <w:r w:rsidRPr="00B560E0">
        <w:rPr>
          <w:rFonts w:cs="Arial"/>
          <w:lang w:val="pt-BR" w:eastAsia="en-GB"/>
        </w:rPr>
        <w:t>extras anual;</w:t>
      </w:r>
    </w:p>
    <w:p w14:paraId="12469E2D" w14:textId="77777777" w:rsidR="00CC4CF1" w:rsidRPr="00B560E0" w:rsidRDefault="00CC4CF1" w:rsidP="00CC4CF1">
      <w:pPr>
        <w:spacing w:after="0" w:line="240" w:lineRule="auto"/>
        <w:jc w:val="both"/>
        <w:rPr>
          <w:rFonts w:cs="Arial"/>
          <w:lang w:val="pt-BR" w:eastAsia="en-GB"/>
        </w:rPr>
      </w:pPr>
      <w:r w:rsidRPr="00B560E0">
        <w:rPr>
          <w:rFonts w:cs="Arial"/>
          <w:lang w:val="pt-BR" w:eastAsia="en-GB"/>
        </w:rPr>
        <w:tab/>
        <w:t>-pot fi parcurse cu lucrări de îngrijire şi alte arborete decât cele prevăzute iniţial prin</w:t>
      </w:r>
      <w:r w:rsidRPr="00B560E0">
        <w:rPr>
          <w:rFonts w:cs="Arial"/>
          <w:spacing w:val="1"/>
          <w:lang w:val="pt-BR" w:eastAsia="en-GB"/>
        </w:rPr>
        <w:t xml:space="preserve"> </w:t>
      </w:r>
      <w:r w:rsidRPr="00B560E0">
        <w:rPr>
          <w:rFonts w:cs="Arial"/>
          <w:lang w:val="pt-BR" w:eastAsia="en-GB"/>
        </w:rPr>
        <w:t>amenajament,</w:t>
      </w:r>
      <w:r w:rsidRPr="00B560E0">
        <w:rPr>
          <w:rFonts w:cs="Arial"/>
          <w:spacing w:val="-3"/>
          <w:lang w:val="pt-BR" w:eastAsia="en-GB"/>
        </w:rPr>
        <w:t xml:space="preserve"> </w:t>
      </w:r>
      <w:r w:rsidRPr="00B560E0">
        <w:rPr>
          <w:rFonts w:cs="Arial"/>
          <w:lang w:val="pt-BR" w:eastAsia="en-GB"/>
        </w:rPr>
        <w:t>dacă acestea</w:t>
      </w:r>
      <w:r w:rsidRPr="00B560E0">
        <w:rPr>
          <w:rFonts w:cs="Arial"/>
          <w:spacing w:val="-2"/>
          <w:lang w:val="pt-BR" w:eastAsia="en-GB"/>
        </w:rPr>
        <w:t xml:space="preserve"> </w:t>
      </w:r>
      <w:r w:rsidRPr="00B560E0">
        <w:rPr>
          <w:rFonts w:cs="Arial"/>
          <w:lang w:val="pt-BR" w:eastAsia="en-GB"/>
        </w:rPr>
        <w:t>îndeplinesc</w:t>
      </w:r>
      <w:r w:rsidRPr="00B560E0">
        <w:rPr>
          <w:rFonts w:cs="Arial"/>
          <w:spacing w:val="63"/>
          <w:lang w:val="pt-BR" w:eastAsia="en-GB"/>
        </w:rPr>
        <w:t xml:space="preserve"> </w:t>
      </w:r>
      <w:r w:rsidRPr="00B560E0">
        <w:rPr>
          <w:rFonts w:cs="Arial"/>
          <w:lang w:val="pt-BR" w:eastAsia="en-GB"/>
        </w:rPr>
        <w:t>condiţiile necesare</w:t>
      </w:r>
      <w:r w:rsidRPr="00B560E0">
        <w:rPr>
          <w:rFonts w:cs="Arial"/>
          <w:spacing w:val="-2"/>
          <w:lang w:val="pt-BR" w:eastAsia="en-GB"/>
        </w:rPr>
        <w:t xml:space="preserve"> </w:t>
      </w:r>
      <w:r w:rsidRPr="00B560E0">
        <w:rPr>
          <w:rFonts w:cs="Arial"/>
          <w:lang w:val="pt-BR" w:eastAsia="en-GB"/>
        </w:rPr>
        <w:t>aplicării</w:t>
      </w:r>
      <w:r w:rsidRPr="00B560E0">
        <w:rPr>
          <w:rFonts w:cs="Arial"/>
          <w:spacing w:val="-2"/>
          <w:lang w:val="pt-BR" w:eastAsia="en-GB"/>
        </w:rPr>
        <w:t xml:space="preserve"> </w:t>
      </w:r>
      <w:r w:rsidRPr="00B560E0">
        <w:rPr>
          <w:rFonts w:cs="Arial"/>
          <w:lang w:val="pt-BR" w:eastAsia="en-GB"/>
        </w:rPr>
        <w:t>lucrărilor</w:t>
      </w:r>
      <w:r w:rsidRPr="00B560E0">
        <w:rPr>
          <w:rFonts w:cs="Arial"/>
          <w:spacing w:val="-1"/>
          <w:lang w:val="pt-BR" w:eastAsia="en-GB"/>
        </w:rPr>
        <w:t xml:space="preserve"> </w:t>
      </w:r>
      <w:r w:rsidRPr="00B560E0">
        <w:rPr>
          <w:rFonts w:cs="Arial"/>
          <w:lang w:val="pt-BR" w:eastAsia="en-GB"/>
        </w:rPr>
        <w:t>respective;</w:t>
      </w:r>
    </w:p>
    <w:p w14:paraId="3A2ED5CD" w14:textId="77777777" w:rsidR="00CC4CF1" w:rsidRPr="00B560E0" w:rsidRDefault="00CC4CF1" w:rsidP="00CC4CF1">
      <w:pPr>
        <w:spacing w:after="0" w:line="240" w:lineRule="auto"/>
        <w:jc w:val="both"/>
        <w:rPr>
          <w:rFonts w:cs="Arial"/>
          <w:lang w:val="pt-BR" w:eastAsia="en-GB"/>
        </w:rPr>
      </w:pPr>
      <w:r w:rsidRPr="00B560E0">
        <w:rPr>
          <w:rFonts w:cs="Arial"/>
          <w:lang w:val="pt-BR" w:eastAsia="en-GB"/>
        </w:rPr>
        <w:tab/>
        <w:t>-la executarea lucrărilor de îngrijire a arboretelor, o atenţie deosebită se va acorda</w:t>
      </w:r>
      <w:r w:rsidRPr="00B560E0">
        <w:rPr>
          <w:rFonts w:cs="Arial"/>
          <w:spacing w:val="1"/>
          <w:lang w:val="pt-BR" w:eastAsia="en-GB"/>
        </w:rPr>
        <w:t xml:space="preserve"> </w:t>
      </w:r>
      <w:r w:rsidRPr="00B560E0">
        <w:rPr>
          <w:rFonts w:cs="Arial"/>
          <w:lang w:val="pt-BR" w:eastAsia="en-GB"/>
        </w:rPr>
        <w:t>arboretelor</w:t>
      </w:r>
      <w:r w:rsidRPr="00B560E0">
        <w:rPr>
          <w:rFonts w:cs="Arial"/>
          <w:spacing w:val="1"/>
          <w:lang w:val="pt-BR" w:eastAsia="en-GB"/>
        </w:rPr>
        <w:t xml:space="preserve"> </w:t>
      </w:r>
      <w:r w:rsidRPr="00B560E0">
        <w:rPr>
          <w:rFonts w:cs="Arial"/>
          <w:lang w:val="pt-BR" w:eastAsia="en-GB"/>
        </w:rPr>
        <w:t>din</w:t>
      </w:r>
      <w:r w:rsidRPr="00B560E0">
        <w:rPr>
          <w:rFonts w:cs="Arial"/>
          <w:spacing w:val="1"/>
          <w:lang w:val="pt-BR" w:eastAsia="en-GB"/>
        </w:rPr>
        <w:t xml:space="preserve"> </w:t>
      </w:r>
      <w:r w:rsidRPr="00B560E0">
        <w:rPr>
          <w:rFonts w:cs="Arial"/>
          <w:lang w:val="pt-BR" w:eastAsia="en-GB"/>
        </w:rPr>
        <w:t>prima</w:t>
      </w:r>
      <w:r w:rsidRPr="00B560E0">
        <w:rPr>
          <w:rFonts w:cs="Arial"/>
          <w:spacing w:val="1"/>
          <w:lang w:val="pt-BR" w:eastAsia="en-GB"/>
        </w:rPr>
        <w:t xml:space="preserve"> </w:t>
      </w:r>
      <w:r w:rsidRPr="00B560E0">
        <w:rPr>
          <w:rFonts w:cs="Arial"/>
          <w:lang w:val="pt-BR" w:eastAsia="en-GB"/>
        </w:rPr>
        <w:t>clasă</w:t>
      </w:r>
      <w:r w:rsidRPr="00B560E0">
        <w:rPr>
          <w:rFonts w:cs="Arial"/>
          <w:spacing w:val="1"/>
          <w:lang w:val="pt-BR" w:eastAsia="en-GB"/>
        </w:rPr>
        <w:t xml:space="preserve"> </w:t>
      </w:r>
      <w:r w:rsidRPr="00B560E0">
        <w:rPr>
          <w:rFonts w:cs="Arial"/>
          <w:lang w:val="pt-BR" w:eastAsia="en-GB"/>
        </w:rPr>
        <w:t>de</w:t>
      </w:r>
      <w:r w:rsidRPr="00B560E0">
        <w:rPr>
          <w:rFonts w:cs="Arial"/>
          <w:spacing w:val="1"/>
          <w:lang w:val="pt-BR" w:eastAsia="en-GB"/>
        </w:rPr>
        <w:t xml:space="preserve"> </w:t>
      </w:r>
      <w:r w:rsidRPr="00B560E0">
        <w:rPr>
          <w:rFonts w:cs="Arial"/>
          <w:lang w:val="pt-BR" w:eastAsia="en-GB"/>
        </w:rPr>
        <w:t>vârstă,</w:t>
      </w:r>
      <w:r w:rsidRPr="00B560E0">
        <w:rPr>
          <w:rFonts w:cs="Arial"/>
          <w:spacing w:val="1"/>
          <w:lang w:val="pt-BR" w:eastAsia="en-GB"/>
        </w:rPr>
        <w:t xml:space="preserve"> </w:t>
      </w:r>
      <w:r w:rsidRPr="00B560E0">
        <w:rPr>
          <w:rFonts w:cs="Arial"/>
          <w:lang w:val="pt-BR" w:eastAsia="en-GB"/>
        </w:rPr>
        <w:t>respectiv</w:t>
      </w:r>
      <w:r w:rsidRPr="00B560E0">
        <w:rPr>
          <w:rFonts w:cs="Arial"/>
          <w:spacing w:val="1"/>
          <w:lang w:val="pt-BR" w:eastAsia="en-GB"/>
        </w:rPr>
        <w:t xml:space="preserve"> </w:t>
      </w:r>
      <w:r w:rsidRPr="00B560E0">
        <w:rPr>
          <w:rFonts w:cs="Arial"/>
          <w:lang w:val="pt-BR" w:eastAsia="en-GB"/>
        </w:rPr>
        <w:t>curăţirilor,</w:t>
      </w:r>
      <w:r w:rsidRPr="00B560E0">
        <w:rPr>
          <w:rFonts w:cs="Arial"/>
          <w:spacing w:val="1"/>
          <w:lang w:val="pt-BR" w:eastAsia="en-GB"/>
        </w:rPr>
        <w:t xml:space="preserve"> </w:t>
      </w:r>
      <w:r w:rsidRPr="00B560E0">
        <w:rPr>
          <w:rFonts w:cs="Arial"/>
          <w:lang w:val="pt-BR" w:eastAsia="en-GB"/>
        </w:rPr>
        <w:t>de</w:t>
      </w:r>
      <w:r w:rsidRPr="00B560E0">
        <w:rPr>
          <w:rFonts w:cs="Arial"/>
          <w:spacing w:val="1"/>
          <w:lang w:val="pt-BR" w:eastAsia="en-GB"/>
        </w:rPr>
        <w:t xml:space="preserve"> </w:t>
      </w:r>
      <w:r w:rsidRPr="00B560E0">
        <w:rPr>
          <w:rFonts w:cs="Arial"/>
          <w:lang w:val="pt-BR" w:eastAsia="en-GB"/>
        </w:rPr>
        <w:t>executarea</w:t>
      </w:r>
      <w:r w:rsidRPr="00B560E0">
        <w:rPr>
          <w:rFonts w:cs="Arial"/>
          <w:spacing w:val="1"/>
          <w:lang w:val="pt-BR" w:eastAsia="en-GB"/>
        </w:rPr>
        <w:t xml:space="preserve"> </w:t>
      </w:r>
      <w:r w:rsidRPr="00B560E0">
        <w:rPr>
          <w:rFonts w:cs="Arial"/>
          <w:lang w:val="pt-BR" w:eastAsia="en-GB"/>
        </w:rPr>
        <w:t>lor</w:t>
      </w:r>
      <w:r w:rsidRPr="00B560E0">
        <w:rPr>
          <w:rFonts w:cs="Arial"/>
          <w:spacing w:val="1"/>
          <w:lang w:val="pt-BR" w:eastAsia="en-GB"/>
        </w:rPr>
        <w:t xml:space="preserve"> </w:t>
      </w:r>
      <w:r w:rsidRPr="00B560E0">
        <w:rPr>
          <w:rFonts w:cs="Arial"/>
          <w:lang w:val="pt-BR" w:eastAsia="en-GB"/>
        </w:rPr>
        <w:t>depinzând</w:t>
      </w:r>
      <w:r w:rsidRPr="00B560E0">
        <w:rPr>
          <w:rFonts w:cs="Arial"/>
          <w:spacing w:val="-61"/>
          <w:lang w:val="pt-BR" w:eastAsia="en-GB"/>
        </w:rPr>
        <w:t xml:space="preserve"> </w:t>
      </w:r>
      <w:r w:rsidRPr="00B560E0">
        <w:rPr>
          <w:rFonts w:cs="Arial"/>
          <w:lang w:val="pt-BR" w:eastAsia="en-GB"/>
        </w:rPr>
        <w:t>stabilitatea</w:t>
      </w:r>
      <w:r w:rsidRPr="00B560E0">
        <w:rPr>
          <w:rFonts w:cs="Arial"/>
          <w:spacing w:val="1"/>
          <w:lang w:val="pt-BR" w:eastAsia="en-GB"/>
        </w:rPr>
        <w:t xml:space="preserve"> </w:t>
      </w:r>
      <w:r w:rsidRPr="00B560E0">
        <w:rPr>
          <w:rFonts w:cs="Arial"/>
          <w:lang w:val="pt-BR" w:eastAsia="en-GB"/>
        </w:rPr>
        <w:t>şi</w:t>
      </w:r>
      <w:r w:rsidRPr="00B560E0">
        <w:rPr>
          <w:rFonts w:cs="Arial"/>
          <w:spacing w:val="1"/>
          <w:lang w:val="pt-BR" w:eastAsia="en-GB"/>
        </w:rPr>
        <w:t xml:space="preserve"> </w:t>
      </w:r>
      <w:r w:rsidRPr="00B560E0">
        <w:rPr>
          <w:rFonts w:cs="Arial"/>
          <w:lang w:val="pt-BR" w:eastAsia="en-GB"/>
        </w:rPr>
        <w:t>eficacitatea</w:t>
      </w:r>
      <w:r w:rsidRPr="00B560E0">
        <w:rPr>
          <w:rFonts w:cs="Arial"/>
          <w:spacing w:val="1"/>
          <w:lang w:val="pt-BR" w:eastAsia="en-GB"/>
        </w:rPr>
        <w:t xml:space="preserve"> </w:t>
      </w:r>
      <w:r w:rsidRPr="00B560E0">
        <w:rPr>
          <w:rFonts w:cs="Arial"/>
          <w:lang w:val="pt-BR" w:eastAsia="en-GB"/>
        </w:rPr>
        <w:t>funcţională</w:t>
      </w:r>
      <w:r w:rsidRPr="00B560E0">
        <w:rPr>
          <w:rFonts w:cs="Arial"/>
          <w:spacing w:val="1"/>
          <w:lang w:val="pt-BR" w:eastAsia="en-GB"/>
        </w:rPr>
        <w:t xml:space="preserve"> </w:t>
      </w:r>
      <w:r w:rsidRPr="00B560E0">
        <w:rPr>
          <w:rFonts w:cs="Arial"/>
          <w:lang w:val="pt-BR" w:eastAsia="en-GB"/>
        </w:rPr>
        <w:t>a</w:t>
      </w:r>
      <w:r w:rsidRPr="00B560E0">
        <w:rPr>
          <w:rFonts w:cs="Arial"/>
          <w:spacing w:val="1"/>
          <w:lang w:val="pt-BR" w:eastAsia="en-GB"/>
        </w:rPr>
        <w:t xml:space="preserve"> </w:t>
      </w:r>
      <w:r w:rsidRPr="00B560E0">
        <w:rPr>
          <w:rFonts w:cs="Arial"/>
          <w:lang w:val="pt-BR" w:eastAsia="en-GB"/>
        </w:rPr>
        <w:t>viitoarelor</w:t>
      </w:r>
      <w:r w:rsidRPr="00B560E0">
        <w:rPr>
          <w:rFonts w:cs="Arial"/>
          <w:spacing w:val="1"/>
          <w:lang w:val="pt-BR" w:eastAsia="en-GB"/>
        </w:rPr>
        <w:t xml:space="preserve"> </w:t>
      </w:r>
      <w:r w:rsidRPr="00B560E0">
        <w:rPr>
          <w:rFonts w:cs="Arial"/>
          <w:lang w:val="pt-BR" w:eastAsia="en-GB"/>
        </w:rPr>
        <w:t>păduri.</w:t>
      </w:r>
      <w:r w:rsidRPr="00B560E0">
        <w:rPr>
          <w:rFonts w:cs="Arial"/>
          <w:spacing w:val="1"/>
          <w:lang w:val="pt-BR" w:eastAsia="en-GB"/>
        </w:rPr>
        <w:t xml:space="preserve"> </w:t>
      </w:r>
      <w:r w:rsidRPr="00B560E0">
        <w:rPr>
          <w:rFonts w:cs="Arial"/>
          <w:lang w:val="pt-BR" w:eastAsia="en-GB"/>
        </w:rPr>
        <w:t>Aceste</w:t>
      </w:r>
      <w:r w:rsidRPr="00B560E0">
        <w:rPr>
          <w:rFonts w:cs="Arial"/>
          <w:spacing w:val="1"/>
          <w:lang w:val="pt-BR" w:eastAsia="en-GB"/>
        </w:rPr>
        <w:t xml:space="preserve"> </w:t>
      </w:r>
      <w:r w:rsidRPr="00B560E0">
        <w:rPr>
          <w:rFonts w:cs="Arial"/>
          <w:lang w:val="pt-BR" w:eastAsia="en-GB"/>
        </w:rPr>
        <w:t>lucrări</w:t>
      </w:r>
      <w:r w:rsidRPr="00B560E0">
        <w:rPr>
          <w:rFonts w:cs="Arial"/>
          <w:spacing w:val="1"/>
          <w:lang w:val="pt-BR" w:eastAsia="en-GB"/>
        </w:rPr>
        <w:t xml:space="preserve"> </w:t>
      </w:r>
      <w:r w:rsidRPr="00B560E0">
        <w:rPr>
          <w:rFonts w:cs="Arial"/>
          <w:lang w:val="pt-BR" w:eastAsia="en-GB"/>
        </w:rPr>
        <w:t>se</w:t>
      </w:r>
      <w:r w:rsidRPr="00B560E0">
        <w:rPr>
          <w:rFonts w:cs="Arial"/>
          <w:spacing w:val="1"/>
          <w:lang w:val="pt-BR" w:eastAsia="en-GB"/>
        </w:rPr>
        <w:t xml:space="preserve"> </w:t>
      </w:r>
      <w:r w:rsidRPr="00B560E0">
        <w:rPr>
          <w:rFonts w:cs="Arial"/>
          <w:lang w:val="pt-BR" w:eastAsia="en-GB"/>
        </w:rPr>
        <w:t>vor</w:t>
      </w:r>
      <w:r w:rsidRPr="00B560E0">
        <w:rPr>
          <w:rFonts w:cs="Arial"/>
          <w:spacing w:val="1"/>
          <w:lang w:val="pt-BR" w:eastAsia="en-GB"/>
        </w:rPr>
        <w:t xml:space="preserve"> </w:t>
      </w:r>
      <w:r w:rsidRPr="00B560E0">
        <w:rPr>
          <w:rFonts w:cs="Arial"/>
          <w:lang w:val="pt-BR" w:eastAsia="en-GB"/>
        </w:rPr>
        <w:t>executa</w:t>
      </w:r>
      <w:r w:rsidRPr="00B560E0">
        <w:rPr>
          <w:rFonts w:cs="Arial"/>
          <w:spacing w:val="1"/>
          <w:lang w:val="pt-BR" w:eastAsia="en-GB"/>
        </w:rPr>
        <w:t xml:space="preserve"> </w:t>
      </w:r>
      <w:r w:rsidRPr="00B560E0">
        <w:rPr>
          <w:rFonts w:cs="Arial"/>
          <w:lang w:val="pt-BR" w:eastAsia="en-GB"/>
        </w:rPr>
        <w:t>indiferent</w:t>
      </w:r>
      <w:r w:rsidRPr="00B560E0">
        <w:rPr>
          <w:rFonts w:cs="Arial"/>
          <w:spacing w:val="2"/>
          <w:lang w:val="pt-BR" w:eastAsia="en-GB"/>
        </w:rPr>
        <w:t xml:space="preserve"> </w:t>
      </w:r>
      <w:r w:rsidRPr="00B560E0">
        <w:rPr>
          <w:rFonts w:cs="Arial"/>
          <w:lang w:val="pt-BR" w:eastAsia="en-GB"/>
        </w:rPr>
        <w:t>de</w:t>
      </w:r>
      <w:r w:rsidRPr="00B560E0">
        <w:rPr>
          <w:rFonts w:cs="Arial"/>
          <w:spacing w:val="3"/>
          <w:lang w:val="pt-BR" w:eastAsia="en-GB"/>
        </w:rPr>
        <w:t xml:space="preserve"> </w:t>
      </w:r>
      <w:r w:rsidRPr="00B560E0">
        <w:rPr>
          <w:rFonts w:cs="Arial"/>
          <w:lang w:val="pt-BR" w:eastAsia="en-GB"/>
        </w:rPr>
        <w:t>eficienţa economică de</w:t>
      </w:r>
      <w:r w:rsidRPr="00B560E0">
        <w:rPr>
          <w:rFonts w:cs="Arial"/>
          <w:spacing w:val="1"/>
          <w:lang w:val="pt-BR" w:eastAsia="en-GB"/>
        </w:rPr>
        <w:t xml:space="preserve"> </w:t>
      </w:r>
      <w:r w:rsidRPr="00B560E0">
        <w:rPr>
          <w:rFonts w:cs="Arial"/>
          <w:lang w:val="pt-BR" w:eastAsia="en-GB"/>
        </w:rPr>
        <w:t>moment;</w:t>
      </w:r>
    </w:p>
    <w:p w14:paraId="31CCEED1" w14:textId="77777777" w:rsidR="00CC4CF1" w:rsidRPr="00B560E0" w:rsidRDefault="00CC4CF1" w:rsidP="00CC4CF1">
      <w:pPr>
        <w:spacing w:after="0" w:line="240" w:lineRule="auto"/>
        <w:jc w:val="both"/>
        <w:rPr>
          <w:rFonts w:cs="Arial"/>
          <w:lang w:val="pt-BR" w:eastAsia="en-GB"/>
        </w:rPr>
      </w:pPr>
      <w:r w:rsidRPr="00B560E0">
        <w:rPr>
          <w:rFonts w:cs="Arial"/>
          <w:lang w:val="pt-BR" w:eastAsia="en-GB"/>
        </w:rPr>
        <w:tab/>
        <w:t>-cu</w:t>
      </w:r>
      <w:r w:rsidRPr="00B560E0">
        <w:rPr>
          <w:rFonts w:cs="Arial"/>
          <w:spacing w:val="1"/>
          <w:lang w:val="pt-BR" w:eastAsia="en-GB"/>
        </w:rPr>
        <w:t xml:space="preserve"> </w:t>
      </w:r>
      <w:r w:rsidRPr="00B560E0">
        <w:rPr>
          <w:rFonts w:cs="Arial"/>
          <w:lang w:val="pt-BR" w:eastAsia="en-GB"/>
        </w:rPr>
        <w:t>tăieri</w:t>
      </w:r>
      <w:r w:rsidRPr="00B560E0">
        <w:rPr>
          <w:rFonts w:cs="Arial"/>
          <w:spacing w:val="1"/>
          <w:lang w:val="pt-BR" w:eastAsia="en-GB"/>
        </w:rPr>
        <w:t xml:space="preserve"> </w:t>
      </w:r>
      <w:r w:rsidRPr="00B560E0">
        <w:rPr>
          <w:rFonts w:cs="Arial"/>
          <w:lang w:val="pt-BR" w:eastAsia="en-GB"/>
        </w:rPr>
        <w:t>de</w:t>
      </w:r>
      <w:r w:rsidRPr="00B560E0">
        <w:rPr>
          <w:rFonts w:cs="Arial"/>
          <w:spacing w:val="1"/>
          <w:lang w:val="pt-BR" w:eastAsia="en-GB"/>
        </w:rPr>
        <w:t xml:space="preserve"> </w:t>
      </w:r>
      <w:r w:rsidRPr="00B560E0">
        <w:rPr>
          <w:rFonts w:cs="Arial"/>
          <w:lang w:val="pt-BR" w:eastAsia="en-GB"/>
        </w:rPr>
        <w:t>igienă</w:t>
      </w:r>
      <w:r w:rsidRPr="00B560E0">
        <w:rPr>
          <w:rFonts w:cs="Arial"/>
          <w:spacing w:val="1"/>
          <w:lang w:val="pt-BR" w:eastAsia="en-GB"/>
        </w:rPr>
        <w:t xml:space="preserve"> </w:t>
      </w:r>
      <w:r w:rsidRPr="00B560E0">
        <w:rPr>
          <w:rFonts w:cs="Arial"/>
          <w:lang w:val="pt-BR" w:eastAsia="en-GB"/>
        </w:rPr>
        <w:t>se</w:t>
      </w:r>
      <w:r w:rsidRPr="00B560E0">
        <w:rPr>
          <w:rFonts w:cs="Arial"/>
          <w:spacing w:val="1"/>
          <w:lang w:val="pt-BR" w:eastAsia="en-GB"/>
        </w:rPr>
        <w:t xml:space="preserve"> </w:t>
      </w:r>
      <w:r w:rsidRPr="00B560E0">
        <w:rPr>
          <w:rFonts w:cs="Arial"/>
          <w:lang w:val="pt-BR" w:eastAsia="en-GB"/>
        </w:rPr>
        <w:t>vor</w:t>
      </w:r>
      <w:r w:rsidRPr="00B560E0">
        <w:rPr>
          <w:rFonts w:cs="Arial"/>
          <w:spacing w:val="1"/>
          <w:lang w:val="pt-BR" w:eastAsia="en-GB"/>
        </w:rPr>
        <w:t xml:space="preserve"> </w:t>
      </w:r>
      <w:r w:rsidRPr="00B560E0">
        <w:rPr>
          <w:rFonts w:cs="Arial"/>
          <w:lang w:val="pt-BR" w:eastAsia="en-GB"/>
        </w:rPr>
        <w:t>parcurge</w:t>
      </w:r>
      <w:r w:rsidRPr="00B560E0">
        <w:rPr>
          <w:rFonts w:cs="Arial"/>
          <w:spacing w:val="1"/>
          <w:lang w:val="pt-BR" w:eastAsia="en-GB"/>
        </w:rPr>
        <w:t xml:space="preserve"> </w:t>
      </w:r>
      <w:r w:rsidRPr="00B560E0">
        <w:rPr>
          <w:rFonts w:cs="Arial"/>
          <w:lang w:val="pt-BR" w:eastAsia="en-GB"/>
        </w:rPr>
        <w:t>eşalonat</w:t>
      </w:r>
      <w:r w:rsidRPr="00B560E0">
        <w:rPr>
          <w:rFonts w:cs="Arial"/>
          <w:spacing w:val="1"/>
          <w:lang w:val="pt-BR" w:eastAsia="en-GB"/>
        </w:rPr>
        <w:t xml:space="preserve"> </w:t>
      </w:r>
      <w:r w:rsidRPr="00B560E0">
        <w:rPr>
          <w:rFonts w:cs="Arial"/>
          <w:lang w:val="pt-BR" w:eastAsia="en-GB"/>
        </w:rPr>
        <w:t>şi</w:t>
      </w:r>
      <w:r w:rsidRPr="00B560E0">
        <w:rPr>
          <w:rFonts w:cs="Arial"/>
          <w:spacing w:val="1"/>
          <w:lang w:val="pt-BR" w:eastAsia="en-GB"/>
        </w:rPr>
        <w:t xml:space="preserve"> </w:t>
      </w:r>
      <w:r w:rsidRPr="00B560E0">
        <w:rPr>
          <w:rFonts w:cs="Arial"/>
          <w:lang w:val="pt-BR" w:eastAsia="en-GB"/>
        </w:rPr>
        <w:t>periodic</w:t>
      </w:r>
      <w:r w:rsidRPr="00B560E0">
        <w:rPr>
          <w:rFonts w:cs="Arial"/>
          <w:spacing w:val="1"/>
          <w:lang w:val="pt-BR" w:eastAsia="en-GB"/>
        </w:rPr>
        <w:t xml:space="preserve"> </w:t>
      </w:r>
      <w:r w:rsidRPr="00B560E0">
        <w:rPr>
          <w:rFonts w:cs="Arial"/>
          <w:lang w:val="pt-BR" w:eastAsia="en-GB"/>
        </w:rPr>
        <w:t>toate</w:t>
      </w:r>
      <w:r w:rsidRPr="00B560E0">
        <w:rPr>
          <w:rFonts w:cs="Arial"/>
          <w:spacing w:val="1"/>
          <w:lang w:val="pt-BR" w:eastAsia="en-GB"/>
        </w:rPr>
        <w:t xml:space="preserve"> </w:t>
      </w:r>
      <w:r w:rsidRPr="00B560E0">
        <w:rPr>
          <w:rFonts w:cs="Arial"/>
          <w:lang w:val="pt-BR" w:eastAsia="en-GB"/>
        </w:rPr>
        <w:t>pădurile</w:t>
      </w:r>
      <w:r w:rsidRPr="00B560E0">
        <w:rPr>
          <w:rFonts w:cs="Arial"/>
          <w:spacing w:val="1"/>
          <w:lang w:val="pt-BR" w:eastAsia="en-GB"/>
        </w:rPr>
        <w:t xml:space="preserve"> </w:t>
      </w:r>
      <w:r w:rsidRPr="00B560E0">
        <w:rPr>
          <w:rFonts w:cs="Arial"/>
          <w:lang w:val="pt-BR" w:eastAsia="en-GB"/>
        </w:rPr>
        <w:t>după</w:t>
      </w:r>
      <w:r w:rsidRPr="00B560E0">
        <w:rPr>
          <w:rFonts w:cs="Arial"/>
          <w:spacing w:val="1"/>
          <w:lang w:val="pt-BR" w:eastAsia="en-GB"/>
        </w:rPr>
        <w:t xml:space="preserve"> </w:t>
      </w:r>
      <w:r w:rsidRPr="00B560E0">
        <w:rPr>
          <w:rFonts w:cs="Arial"/>
          <w:lang w:val="pt-BR" w:eastAsia="en-GB"/>
        </w:rPr>
        <w:t>necesităţile impuse de starea arboretelor, indiferent dacă au fost sau nu parcurse în anul</w:t>
      </w:r>
      <w:r w:rsidRPr="00B560E0">
        <w:rPr>
          <w:rFonts w:cs="Arial"/>
          <w:spacing w:val="1"/>
          <w:lang w:val="pt-BR" w:eastAsia="en-GB"/>
        </w:rPr>
        <w:t xml:space="preserve"> </w:t>
      </w:r>
      <w:r w:rsidRPr="00B560E0">
        <w:rPr>
          <w:rFonts w:cs="Arial"/>
          <w:lang w:val="pt-BR" w:eastAsia="en-GB"/>
        </w:rPr>
        <w:t>anterior</w:t>
      </w:r>
      <w:r w:rsidRPr="00B560E0">
        <w:rPr>
          <w:rFonts w:cs="Arial"/>
          <w:spacing w:val="1"/>
          <w:lang w:val="pt-BR" w:eastAsia="en-GB"/>
        </w:rPr>
        <w:t xml:space="preserve"> </w:t>
      </w:r>
      <w:r w:rsidRPr="00B560E0">
        <w:rPr>
          <w:rFonts w:cs="Arial"/>
          <w:lang w:val="pt-BR" w:eastAsia="en-GB"/>
        </w:rPr>
        <w:t>cu</w:t>
      </w:r>
      <w:r w:rsidRPr="00B560E0">
        <w:rPr>
          <w:rFonts w:cs="Arial"/>
          <w:spacing w:val="3"/>
          <w:lang w:val="pt-BR" w:eastAsia="en-GB"/>
        </w:rPr>
        <w:t xml:space="preserve"> </w:t>
      </w:r>
      <w:r w:rsidRPr="00B560E0">
        <w:rPr>
          <w:rFonts w:cs="Arial"/>
          <w:lang w:val="pt-BR" w:eastAsia="en-GB"/>
        </w:rPr>
        <w:t>lucrări</w:t>
      </w:r>
      <w:r w:rsidRPr="00B560E0">
        <w:rPr>
          <w:rFonts w:cs="Arial"/>
          <w:spacing w:val="1"/>
          <w:lang w:val="pt-BR" w:eastAsia="en-GB"/>
        </w:rPr>
        <w:t xml:space="preserve"> </w:t>
      </w:r>
      <w:r w:rsidRPr="00B560E0">
        <w:rPr>
          <w:rFonts w:cs="Arial"/>
          <w:lang w:val="pt-BR" w:eastAsia="en-GB"/>
        </w:rPr>
        <w:t>de îngrijire</w:t>
      </w:r>
      <w:r w:rsidRPr="00B560E0">
        <w:rPr>
          <w:rFonts w:cs="Arial"/>
          <w:spacing w:val="3"/>
          <w:lang w:val="pt-BR" w:eastAsia="en-GB"/>
        </w:rPr>
        <w:t xml:space="preserve"> </w:t>
      </w:r>
      <w:r w:rsidRPr="00B560E0">
        <w:rPr>
          <w:rFonts w:cs="Arial"/>
          <w:lang w:val="pt-BR" w:eastAsia="en-GB"/>
        </w:rPr>
        <w:t>normale</w:t>
      </w:r>
      <w:r w:rsidRPr="00B560E0">
        <w:rPr>
          <w:rFonts w:cs="Arial"/>
          <w:spacing w:val="1"/>
          <w:lang w:val="pt-BR" w:eastAsia="en-GB"/>
        </w:rPr>
        <w:t xml:space="preserve"> </w:t>
      </w:r>
      <w:r w:rsidRPr="00B560E0">
        <w:rPr>
          <w:rFonts w:cs="Arial"/>
          <w:lang w:val="pt-BR" w:eastAsia="en-GB"/>
        </w:rPr>
        <w:t>(curăţiri</w:t>
      </w:r>
      <w:r w:rsidRPr="00B560E0">
        <w:rPr>
          <w:rFonts w:cs="Arial"/>
          <w:spacing w:val="1"/>
          <w:lang w:val="pt-BR" w:eastAsia="en-GB"/>
        </w:rPr>
        <w:t xml:space="preserve"> </w:t>
      </w:r>
      <w:r w:rsidRPr="00B560E0">
        <w:rPr>
          <w:rFonts w:cs="Arial"/>
          <w:lang w:val="pt-BR" w:eastAsia="en-GB"/>
        </w:rPr>
        <w:t>şi</w:t>
      </w:r>
      <w:r w:rsidRPr="00B560E0">
        <w:rPr>
          <w:rFonts w:cs="Arial"/>
          <w:spacing w:val="2"/>
          <w:lang w:val="pt-BR" w:eastAsia="en-GB"/>
        </w:rPr>
        <w:t xml:space="preserve"> </w:t>
      </w:r>
      <w:r w:rsidRPr="00B560E0">
        <w:rPr>
          <w:rFonts w:cs="Arial"/>
          <w:lang w:val="pt-BR" w:eastAsia="en-GB"/>
        </w:rPr>
        <w:t>rărituri).</w:t>
      </w:r>
    </w:p>
    <w:p w14:paraId="288A520A" w14:textId="77777777" w:rsidR="000F3911" w:rsidRPr="00B560E0" w:rsidRDefault="000F3911" w:rsidP="00CC4CF1">
      <w:pPr>
        <w:spacing w:after="0" w:line="240" w:lineRule="auto"/>
        <w:jc w:val="both"/>
        <w:rPr>
          <w:rFonts w:cs="Arial"/>
          <w:lang w:val="pt-BR" w:eastAsia="en-GB"/>
        </w:rPr>
      </w:pPr>
    </w:p>
    <w:p w14:paraId="7F90D53E" w14:textId="77777777" w:rsidR="00CC4CF1" w:rsidRPr="00B560E0" w:rsidRDefault="00CC4CF1" w:rsidP="00CC4CF1">
      <w:pPr>
        <w:spacing w:after="0" w:line="240" w:lineRule="auto"/>
        <w:ind w:firstLine="567"/>
        <w:rPr>
          <w:rFonts w:cs="Arial"/>
          <w:b/>
          <w:bCs/>
          <w:i/>
          <w:iCs/>
          <w:lang w:val="pt-BR" w:eastAsia="en-GB"/>
        </w:rPr>
      </w:pPr>
      <w:r w:rsidRPr="00B560E0">
        <w:rPr>
          <w:rFonts w:cs="Arial"/>
          <w:b/>
          <w:bCs/>
          <w:i/>
          <w:iCs/>
          <w:lang w:val="pt-BR" w:eastAsia="en-GB"/>
        </w:rPr>
        <w:t>Lucrări de igienă</w:t>
      </w:r>
    </w:p>
    <w:p w14:paraId="7251AFFE" w14:textId="77777777" w:rsidR="00CC4CF1" w:rsidRPr="00B560E0" w:rsidRDefault="00CC4CF1" w:rsidP="00CC4CF1">
      <w:pPr>
        <w:spacing w:after="0" w:line="240" w:lineRule="auto"/>
        <w:ind w:firstLine="567"/>
        <w:rPr>
          <w:rFonts w:cs="Arial"/>
          <w:lang w:val="pt-BR" w:eastAsia="en-GB"/>
        </w:rPr>
      </w:pPr>
    </w:p>
    <w:p w14:paraId="42D9A8DF" w14:textId="77777777" w:rsidR="00CC4CF1" w:rsidRPr="00B560E0" w:rsidRDefault="00CC4CF1" w:rsidP="00CC4CF1">
      <w:pPr>
        <w:spacing w:after="0" w:line="240" w:lineRule="auto"/>
        <w:ind w:firstLine="567"/>
        <w:jc w:val="both"/>
        <w:rPr>
          <w:rFonts w:cs="Arial"/>
          <w:lang w:val="pt-BR" w:eastAsia="en-GB"/>
        </w:rPr>
      </w:pPr>
      <w:r w:rsidRPr="00B560E0">
        <w:rPr>
          <w:rFonts w:cs="Arial"/>
          <w:lang w:val="pt-BR" w:eastAsia="en-GB"/>
        </w:rPr>
        <w:t>Adesea denumite şi tăieri de igienă, aceste lucrări urmăresc asigurarea unei stări fitosanitare corespunzătoare a arboretelor, obiectiv care se poate realiza prin extragerea arborilor uscaţi sau în curs de uscare, căzuţi, rupţi sau doborâţi de vânt sau zăpadă, puternic atacaţi de insecte, precum şi a arborilor-cursă şi de control folosiţi în lucrările de protecţie a pădurilor, fără ca prin aceste lucrări să se restrângă biodiversitatea pădurilor.</w:t>
      </w:r>
    </w:p>
    <w:p w14:paraId="333047C2" w14:textId="77777777" w:rsidR="00CC4CF1" w:rsidRPr="00B560E0" w:rsidRDefault="00CC4CF1" w:rsidP="00CC4CF1">
      <w:pPr>
        <w:spacing w:after="0" w:line="240" w:lineRule="auto"/>
        <w:ind w:firstLine="567"/>
        <w:jc w:val="both"/>
        <w:rPr>
          <w:rFonts w:cs="Arial"/>
          <w:lang w:val="pt-BR" w:eastAsia="en-GB"/>
        </w:rPr>
      </w:pPr>
      <w:r w:rsidRPr="00B560E0">
        <w:rPr>
          <w:rFonts w:cs="Arial"/>
          <w:lang w:val="pt-BR" w:eastAsia="en-GB"/>
        </w:rPr>
        <w:t>În pădurile parcurse sistematic cu operaţiuni culturale, în special rărituri, precum şi cu tratamente nu este necesară planificarea lucrărilor de igienă deoarece arborii care se extrag în prima urgenţă prin astfel de intervenţii sunt tocmai cei uscaţi sau în curs de uscare, rupţi, doborâţi, etc, igienizarea realizându-se astfel concomitent.</w:t>
      </w:r>
    </w:p>
    <w:p w14:paraId="5E3DA1A9" w14:textId="77777777" w:rsidR="00CC4CF1" w:rsidRPr="00B560E0" w:rsidRDefault="00CC4CF1" w:rsidP="00CC4CF1">
      <w:pPr>
        <w:spacing w:after="0" w:line="240" w:lineRule="auto"/>
        <w:ind w:firstLine="567"/>
        <w:jc w:val="both"/>
        <w:rPr>
          <w:rFonts w:cs="Arial"/>
          <w:lang w:val="pt-BR" w:eastAsia="en-GB"/>
        </w:rPr>
      </w:pPr>
      <w:r w:rsidRPr="00B560E0">
        <w:rPr>
          <w:rFonts w:cs="Arial"/>
          <w:lang w:val="pt-BR" w:eastAsia="en-GB"/>
        </w:rPr>
        <w:t>Tăierea arborilor care fac obiectul lucrărilor de igienă se poate face tot timpul anului fiind încadrată în categoria – tăiere fără restricţii. Fac excepţie răşinoaselor afectate de gândaci de scoarţă  care este de preferat să se extragă înainte de zborul adulţilor.</w:t>
      </w:r>
    </w:p>
    <w:p w14:paraId="7D6FB578" w14:textId="77777777" w:rsidR="00CC4CF1" w:rsidRPr="00B560E0" w:rsidRDefault="00CC4CF1" w:rsidP="00CC4CF1">
      <w:pPr>
        <w:spacing w:after="0" w:line="240" w:lineRule="auto"/>
        <w:ind w:firstLine="567"/>
        <w:jc w:val="both"/>
        <w:rPr>
          <w:rFonts w:cs="Arial"/>
          <w:lang w:val="pt-BR" w:eastAsia="en-GB"/>
        </w:rPr>
      </w:pPr>
      <w:r w:rsidRPr="00B560E0">
        <w:rPr>
          <w:rFonts w:cs="Arial"/>
          <w:lang w:val="pt-BR" w:eastAsia="en-GB"/>
        </w:rPr>
        <w:t>Intensitatea (volumul de extras) lucrărilor de igienă este determinată de starea de fapt a arboretelor. Astfel, pe baza observaţiilor de teren, se pot diferenţia următoarele situaţii:</w:t>
      </w:r>
    </w:p>
    <w:p w14:paraId="4191BE12" w14:textId="77777777" w:rsidR="00CC4CF1" w:rsidRPr="00B560E0" w:rsidRDefault="00CC4CF1" w:rsidP="00CC4CF1">
      <w:pPr>
        <w:spacing w:after="0" w:line="240" w:lineRule="auto"/>
        <w:ind w:firstLine="567"/>
        <w:jc w:val="both"/>
        <w:rPr>
          <w:rFonts w:cs="Arial"/>
          <w:lang w:val="pt-BR" w:eastAsia="en-GB"/>
        </w:rPr>
      </w:pPr>
    </w:p>
    <w:p w14:paraId="0F358D96" w14:textId="77777777" w:rsidR="00CC4CF1" w:rsidRPr="00B560E0" w:rsidRDefault="00CC4CF1">
      <w:pPr>
        <w:numPr>
          <w:ilvl w:val="0"/>
          <w:numId w:val="39"/>
        </w:numPr>
        <w:overflowPunct w:val="0"/>
        <w:autoSpaceDE w:val="0"/>
        <w:autoSpaceDN w:val="0"/>
        <w:adjustRightInd w:val="0"/>
        <w:spacing w:after="0" w:line="240" w:lineRule="auto"/>
        <w:contextualSpacing/>
        <w:jc w:val="both"/>
        <w:textAlignment w:val="baseline"/>
        <w:rPr>
          <w:rFonts w:eastAsia="Microsoft Sans Serif" w:cs="Arial"/>
          <w:lang w:val="pt-BR" w:eastAsia="en-GB"/>
        </w:rPr>
      </w:pPr>
      <w:r w:rsidRPr="00B560E0">
        <w:rPr>
          <w:rFonts w:eastAsia="Microsoft Sans Serif" w:cs="Arial"/>
          <w:lang w:val="pt-BR" w:eastAsia="en-GB"/>
        </w:rPr>
        <w:t>dacă se constată că numărul arborilor de extras este mic şi prin intervenţia asupra lor nu se dereglează starea de masiv, se procedează la recoltarea acestora într-o singură repriză;</w:t>
      </w:r>
    </w:p>
    <w:p w14:paraId="14856D31" w14:textId="77777777" w:rsidR="00CC4CF1" w:rsidRPr="00B560E0" w:rsidRDefault="00CC4CF1">
      <w:pPr>
        <w:numPr>
          <w:ilvl w:val="0"/>
          <w:numId w:val="39"/>
        </w:numPr>
        <w:overflowPunct w:val="0"/>
        <w:autoSpaceDE w:val="0"/>
        <w:autoSpaceDN w:val="0"/>
        <w:adjustRightInd w:val="0"/>
        <w:spacing w:after="0" w:line="240" w:lineRule="auto"/>
        <w:contextualSpacing/>
        <w:jc w:val="both"/>
        <w:textAlignment w:val="baseline"/>
        <w:rPr>
          <w:rFonts w:eastAsia="Microsoft Sans Serif" w:cs="Arial"/>
          <w:lang w:val="pt-BR" w:eastAsia="en-GB"/>
        </w:rPr>
      </w:pPr>
      <w:r w:rsidRPr="00B560E0">
        <w:rPr>
          <w:rFonts w:eastAsia="Microsoft Sans Serif" w:cs="Arial"/>
          <w:lang w:val="pt-BR" w:eastAsia="en-GB"/>
        </w:rPr>
        <w:t>dacă proporţia arborilor de extras este mare, aceştia se vor extrage în 2-3 reprize, la interval de 2-3 (4) ani, pentru a nu se întrerupe dintr-o dată şi exagerat de mult starea de masiv;</w:t>
      </w:r>
    </w:p>
    <w:p w14:paraId="5DBA9F08" w14:textId="77777777" w:rsidR="00CC4CF1" w:rsidRPr="00B560E0" w:rsidRDefault="00CC4CF1">
      <w:pPr>
        <w:numPr>
          <w:ilvl w:val="0"/>
          <w:numId w:val="39"/>
        </w:numPr>
        <w:overflowPunct w:val="0"/>
        <w:autoSpaceDE w:val="0"/>
        <w:autoSpaceDN w:val="0"/>
        <w:adjustRightInd w:val="0"/>
        <w:spacing w:after="0" w:line="240" w:lineRule="auto"/>
        <w:contextualSpacing/>
        <w:jc w:val="both"/>
        <w:textAlignment w:val="baseline"/>
        <w:rPr>
          <w:rFonts w:eastAsia="Microsoft Sans Serif" w:cs="Arial"/>
          <w:lang w:val="pt-BR" w:eastAsia="en-GB"/>
        </w:rPr>
      </w:pPr>
      <w:r w:rsidRPr="00B560E0">
        <w:rPr>
          <w:rFonts w:eastAsia="Microsoft Sans Serif" w:cs="Arial"/>
          <w:lang w:val="pt-BR" w:eastAsia="en-GB"/>
        </w:rPr>
        <w:t>în situaţia în care, prin recoltarea arborilor vătămaţi, consistenţa arboretului s-ar reduce sub 0,7 în arboretele tinere şi sub 0,6 în cele mature şi bătrâne (deci acestea ar deveni exploatabile după stare), este de preferat să se procedeze la refacerea lor prin tehnici specifice.</w:t>
      </w:r>
    </w:p>
    <w:p w14:paraId="5B73D284" w14:textId="77777777" w:rsidR="00CC4CF1" w:rsidRPr="00B560E0" w:rsidRDefault="00CC4CF1" w:rsidP="00CC4CF1">
      <w:pPr>
        <w:spacing w:after="0" w:line="240" w:lineRule="auto"/>
        <w:ind w:firstLine="567"/>
        <w:jc w:val="both"/>
        <w:rPr>
          <w:rFonts w:cs="Arial"/>
          <w:lang w:val="pt-BR" w:eastAsia="en-GB"/>
        </w:rPr>
      </w:pPr>
      <w:r w:rsidRPr="00B560E0">
        <w:rPr>
          <w:rFonts w:cs="Arial"/>
          <w:lang w:val="pt-BR" w:eastAsia="en-GB"/>
        </w:rPr>
        <w:t>Masa lemnoasă de extras prin lucrări de igienă este inclusă în categoria produselor accidentale neprecomptabile (care nu depăşesc 1 m3/an/ha, raportat la suprafaţa unităţii de producţie din care fac parte arboretele parcurse, micşorată cu mărimea suprafeţei periodice în rând a arboretelor în care se va interveni cu tratamente în deceniul următor).</w:t>
      </w:r>
    </w:p>
    <w:p w14:paraId="055FFF47" w14:textId="189BA8EC" w:rsidR="00CC4CF1" w:rsidRPr="00B560E0" w:rsidRDefault="00CC4CF1" w:rsidP="00CC4CF1">
      <w:pPr>
        <w:spacing w:after="0" w:line="240" w:lineRule="auto"/>
        <w:ind w:firstLine="567"/>
        <w:jc w:val="both"/>
        <w:rPr>
          <w:rFonts w:cs="Arial"/>
          <w:lang w:val="pt-BR" w:eastAsia="en-GB"/>
        </w:rPr>
      </w:pPr>
      <w:r w:rsidRPr="00B560E0">
        <w:rPr>
          <w:rFonts w:cs="Arial"/>
          <w:lang w:val="pt-BR" w:eastAsia="en-GB"/>
        </w:rPr>
        <w:t>Dacă volumul de extras prin lucrările de igienă depăşeşte valoarea menţionată, acesta este inclus în categoria produselor lemnoase precomptabile şi se scade din posibilitatea de produse secundare - rărituri.</w:t>
      </w:r>
    </w:p>
    <w:p w14:paraId="26AC37C8" w14:textId="77777777" w:rsidR="00E328AB" w:rsidRPr="00B560E0" w:rsidRDefault="00E328AB" w:rsidP="00CC4CF1">
      <w:pPr>
        <w:spacing w:after="0" w:line="240" w:lineRule="auto"/>
        <w:ind w:firstLine="567"/>
        <w:jc w:val="both"/>
        <w:rPr>
          <w:rFonts w:cs="Arial"/>
          <w:lang w:val="pt-BR" w:eastAsia="en-GB"/>
        </w:rPr>
      </w:pPr>
    </w:p>
    <w:p w14:paraId="4ED0FACB" w14:textId="29217B73" w:rsidR="00CC4CF1" w:rsidRPr="00B560E0" w:rsidRDefault="00CC4CF1" w:rsidP="00DD44FA">
      <w:pPr>
        <w:shd w:val="clear" w:color="auto" w:fill="EAF1DD" w:themeFill="accent3" w:themeFillTint="33"/>
        <w:overflowPunct w:val="0"/>
        <w:autoSpaceDE w:val="0"/>
        <w:autoSpaceDN w:val="0"/>
        <w:adjustRightInd w:val="0"/>
        <w:spacing w:after="0" w:line="240" w:lineRule="auto"/>
        <w:ind w:firstLine="567"/>
        <w:jc w:val="both"/>
        <w:rPr>
          <w:rFonts w:cs="Arial"/>
          <w:b/>
          <w:bCs/>
          <w:lang w:val="fr-FR" w:eastAsia="en-GB"/>
        </w:rPr>
      </w:pPr>
      <w:proofErr w:type="spellStart"/>
      <w:r w:rsidRPr="00B560E0">
        <w:rPr>
          <w:rFonts w:cs="Arial"/>
          <w:b/>
          <w:bCs/>
          <w:lang w:val="fr-FR" w:eastAsia="en-GB"/>
        </w:rPr>
        <w:t>Lucrările</w:t>
      </w:r>
      <w:proofErr w:type="spellEnd"/>
      <w:r w:rsidRPr="00B560E0">
        <w:rPr>
          <w:rFonts w:cs="Arial"/>
          <w:b/>
          <w:bCs/>
          <w:lang w:val="fr-FR" w:eastAsia="en-GB"/>
        </w:rPr>
        <w:t xml:space="preserve"> de </w:t>
      </w:r>
      <w:proofErr w:type="spellStart"/>
      <w:r w:rsidRPr="00B560E0">
        <w:rPr>
          <w:rFonts w:cs="Arial"/>
          <w:b/>
          <w:bCs/>
          <w:lang w:val="fr-FR" w:eastAsia="en-GB"/>
        </w:rPr>
        <w:t>igienă</w:t>
      </w:r>
      <w:proofErr w:type="spellEnd"/>
      <w:r w:rsidRPr="00B560E0">
        <w:rPr>
          <w:rFonts w:cs="Arial"/>
          <w:b/>
          <w:bCs/>
          <w:lang w:val="fr-FR" w:eastAsia="en-GB"/>
        </w:rPr>
        <w:t xml:space="preserve"> au </w:t>
      </w:r>
      <w:proofErr w:type="spellStart"/>
      <w:r w:rsidRPr="00B560E0">
        <w:rPr>
          <w:rFonts w:cs="Arial"/>
          <w:b/>
          <w:bCs/>
          <w:lang w:val="fr-FR" w:eastAsia="en-GB"/>
        </w:rPr>
        <w:t>fost</w:t>
      </w:r>
      <w:proofErr w:type="spellEnd"/>
      <w:r w:rsidRPr="00B560E0">
        <w:rPr>
          <w:rFonts w:cs="Arial"/>
          <w:b/>
          <w:bCs/>
          <w:lang w:val="fr-FR" w:eastAsia="en-GB"/>
        </w:rPr>
        <w:t xml:space="preserve"> </w:t>
      </w:r>
      <w:proofErr w:type="spellStart"/>
      <w:r w:rsidRPr="00B560E0">
        <w:rPr>
          <w:rFonts w:cs="Arial"/>
          <w:b/>
          <w:bCs/>
          <w:lang w:val="fr-FR" w:eastAsia="en-GB"/>
        </w:rPr>
        <w:t>propuse</w:t>
      </w:r>
      <w:proofErr w:type="spellEnd"/>
      <w:r w:rsidRPr="00B560E0">
        <w:rPr>
          <w:rFonts w:cs="Arial"/>
          <w:b/>
          <w:bCs/>
          <w:lang w:val="fr-FR" w:eastAsia="en-GB"/>
        </w:rPr>
        <w:t xml:space="preserve"> </w:t>
      </w:r>
      <w:proofErr w:type="spellStart"/>
      <w:r w:rsidRPr="00B560E0">
        <w:rPr>
          <w:rFonts w:cs="Arial"/>
          <w:b/>
          <w:bCs/>
          <w:lang w:val="fr-FR" w:eastAsia="en-GB"/>
        </w:rPr>
        <w:t>în</w:t>
      </w:r>
      <w:proofErr w:type="spellEnd"/>
      <w:r w:rsidRPr="00B560E0">
        <w:rPr>
          <w:rFonts w:cs="Arial"/>
          <w:b/>
          <w:bCs/>
          <w:lang w:val="fr-FR" w:eastAsia="en-GB"/>
        </w:rPr>
        <w:t xml:space="preserve"> u.a.-</w:t>
      </w:r>
      <w:proofErr w:type="spellStart"/>
      <w:proofErr w:type="gramStart"/>
      <w:r w:rsidRPr="00B560E0">
        <w:rPr>
          <w:rFonts w:cs="Arial"/>
          <w:b/>
          <w:bCs/>
          <w:lang w:val="fr-FR" w:eastAsia="en-GB"/>
        </w:rPr>
        <w:t>urile</w:t>
      </w:r>
      <w:proofErr w:type="spellEnd"/>
      <w:r w:rsidRPr="00B560E0">
        <w:rPr>
          <w:rFonts w:cs="Arial"/>
          <w:b/>
          <w:bCs/>
          <w:lang w:val="fr-FR" w:eastAsia="en-GB"/>
        </w:rPr>
        <w:t>:</w:t>
      </w:r>
      <w:proofErr w:type="gramEnd"/>
      <w:r w:rsidRPr="00B560E0">
        <w:rPr>
          <w:rFonts w:cs="Arial"/>
          <w:b/>
          <w:bCs/>
          <w:lang w:val="fr-FR" w:eastAsia="en-GB"/>
        </w:rPr>
        <w:t xml:space="preserve"> </w:t>
      </w:r>
      <w:r w:rsidR="00B560E0" w:rsidRPr="00B560E0">
        <w:rPr>
          <w:b/>
          <w:bCs/>
          <w:sz w:val="18"/>
        </w:rPr>
        <w:t>36B, 40A,41A,42B, 42E,43B,,43D, 43G, 44C, 45C, 46C, 47B, 47C, 47D</w:t>
      </w:r>
      <w:r w:rsidR="0022176E" w:rsidRPr="00B560E0">
        <w:rPr>
          <w:rFonts w:cs="Arial"/>
          <w:b/>
          <w:bCs/>
          <w:lang w:val="fr-FR" w:eastAsia="en-GB"/>
        </w:rPr>
        <w:t>.</w:t>
      </w:r>
    </w:p>
    <w:p w14:paraId="423219D5" w14:textId="0110A7B3" w:rsidR="00CC4CF1" w:rsidRDefault="00CC4CF1" w:rsidP="00CC4CF1">
      <w:pPr>
        <w:spacing w:after="0" w:line="240" w:lineRule="auto"/>
        <w:rPr>
          <w:rFonts w:cs="Arial"/>
          <w:b/>
          <w:i/>
          <w:color w:val="EE0000"/>
          <w:lang w:val="pt-BR" w:eastAsia="en-GB"/>
        </w:rPr>
      </w:pPr>
    </w:p>
    <w:p w14:paraId="64ED8415" w14:textId="77777777" w:rsidR="00914193" w:rsidRDefault="00914193" w:rsidP="00CC4CF1">
      <w:pPr>
        <w:spacing w:after="0" w:line="240" w:lineRule="auto"/>
        <w:rPr>
          <w:rFonts w:cs="Arial"/>
          <w:b/>
          <w:i/>
          <w:color w:val="EE0000"/>
          <w:lang w:val="pt-BR" w:eastAsia="en-GB"/>
        </w:rPr>
      </w:pPr>
    </w:p>
    <w:p w14:paraId="0E33B0AF" w14:textId="77777777" w:rsidR="00286128" w:rsidRPr="00A81FA4" w:rsidRDefault="00286128" w:rsidP="00CC4CF1">
      <w:pPr>
        <w:spacing w:after="0" w:line="240" w:lineRule="auto"/>
        <w:rPr>
          <w:rFonts w:cs="Arial"/>
          <w:b/>
          <w:i/>
          <w:color w:val="EE0000"/>
          <w:lang w:val="pt-BR" w:eastAsia="en-GB"/>
        </w:rPr>
      </w:pPr>
    </w:p>
    <w:p w14:paraId="16CA438D" w14:textId="77777777" w:rsidR="00424471" w:rsidRPr="00A81FA4" w:rsidRDefault="00424471" w:rsidP="00CC4CF1">
      <w:pPr>
        <w:spacing w:after="0" w:line="240" w:lineRule="auto"/>
        <w:rPr>
          <w:rFonts w:cs="Arial"/>
          <w:b/>
          <w:i/>
          <w:color w:val="EE0000"/>
          <w:lang w:val="pt-BR" w:eastAsia="en-GB"/>
        </w:rPr>
      </w:pPr>
    </w:p>
    <w:p w14:paraId="1715E349" w14:textId="4FDB5B57" w:rsidR="00CC4CF1" w:rsidRPr="00B560E0" w:rsidRDefault="00CC4CF1" w:rsidP="00CC4CF1">
      <w:pPr>
        <w:spacing w:after="0" w:line="240" w:lineRule="auto"/>
        <w:ind w:left="554" w:right="420"/>
        <w:jc w:val="both"/>
        <w:rPr>
          <w:rFonts w:cs="Arial"/>
          <w:b/>
          <w:lang w:val="pt-BR" w:eastAsia="en-GB"/>
        </w:rPr>
      </w:pPr>
      <w:r w:rsidRPr="00B560E0">
        <w:rPr>
          <w:rFonts w:cs="Arial"/>
          <w:b/>
          <w:lang w:val="pt-BR" w:eastAsia="en-GB"/>
        </w:rPr>
        <w:lastRenderedPageBreak/>
        <w:t>Lucr</w:t>
      </w:r>
      <w:r w:rsidR="00DD44FA" w:rsidRPr="00B560E0">
        <w:rPr>
          <w:rFonts w:cs="Arial"/>
          <w:b/>
          <w:lang w:val="pt-BR" w:eastAsia="en-GB"/>
        </w:rPr>
        <w:t>ă</w:t>
      </w:r>
      <w:r w:rsidRPr="00B560E0">
        <w:rPr>
          <w:rFonts w:cs="Arial"/>
          <w:b/>
          <w:lang w:val="pt-BR" w:eastAsia="en-GB"/>
        </w:rPr>
        <w:t>ri de ajutorare a regener</w:t>
      </w:r>
      <w:r w:rsidR="00DD44FA" w:rsidRPr="00B560E0">
        <w:rPr>
          <w:rFonts w:cs="Arial"/>
          <w:b/>
          <w:lang w:val="pt-BR" w:eastAsia="en-GB"/>
        </w:rPr>
        <w:t>ă</w:t>
      </w:r>
      <w:r w:rsidRPr="00B560E0">
        <w:rPr>
          <w:rFonts w:cs="Arial"/>
          <w:b/>
          <w:lang w:val="pt-BR" w:eastAsia="en-GB"/>
        </w:rPr>
        <w:t>rilor naturale și de împădurire</w:t>
      </w:r>
    </w:p>
    <w:p w14:paraId="3DBD385E" w14:textId="77777777" w:rsidR="00CC4CF1" w:rsidRPr="00B560E0" w:rsidRDefault="00CC4CF1" w:rsidP="00CC4CF1">
      <w:pPr>
        <w:spacing w:after="0" w:line="240" w:lineRule="auto"/>
        <w:ind w:left="554" w:right="420"/>
        <w:jc w:val="both"/>
        <w:rPr>
          <w:rFonts w:cs="Arial"/>
          <w:b/>
          <w:lang w:val="pt-BR" w:eastAsia="en-GB"/>
        </w:rPr>
      </w:pPr>
    </w:p>
    <w:p w14:paraId="1F28479D" w14:textId="77777777" w:rsidR="00CC4CF1" w:rsidRPr="00B560E0" w:rsidRDefault="00CC4CF1" w:rsidP="00CC4CF1">
      <w:pPr>
        <w:spacing w:after="0" w:line="240" w:lineRule="auto"/>
        <w:ind w:firstLine="567"/>
        <w:jc w:val="both"/>
        <w:rPr>
          <w:rFonts w:cs="Arial"/>
          <w:lang w:eastAsia="en-GB"/>
        </w:rPr>
      </w:pPr>
      <w:bookmarkStart w:id="63" w:name="_Hlk144814628"/>
      <w:r w:rsidRPr="00B560E0">
        <w:rPr>
          <w:rFonts w:cs="Arial"/>
          <w:lang w:eastAsia="en-GB"/>
        </w:rPr>
        <w:t>La elaborarea acestui plan s-au aplicat normele tehnice cu privire la regenerarea la zi a suprafeţelor parcurse cu tăieri şi asigurarea densităţii optime a arboretelor.</w:t>
      </w:r>
    </w:p>
    <w:p w14:paraId="6750273A" w14:textId="59BA3B66" w:rsidR="00CC4CF1" w:rsidRPr="00B560E0" w:rsidRDefault="00CC4CF1" w:rsidP="00CC4CF1">
      <w:pPr>
        <w:widowControl w:val="0"/>
        <w:autoSpaceDE w:val="0"/>
        <w:autoSpaceDN w:val="0"/>
        <w:spacing w:after="0" w:line="240" w:lineRule="auto"/>
        <w:ind w:firstLine="567"/>
        <w:jc w:val="both"/>
        <w:rPr>
          <w:rFonts w:cs="Arial"/>
        </w:rPr>
      </w:pPr>
      <w:r w:rsidRPr="00B560E0">
        <w:rPr>
          <w:rFonts w:eastAsia="CIDFont+F1" w:cs="Arial"/>
        </w:rPr>
        <w:t>Compoziţiile de regenerare s-au stabilit în funcţie de particularităţile staţionale şi de cerinţele ecologice ale speciilor, ţinând seama de prevederile din „Normelor tehnice privind compoziții, scheme și tehnologii de regenerare a pădurilor și de împădurire a terenurilor degradate și a Ghidului de bune practici privind compoziții, scheme și tehnologii de regenerare a pădurilor și de împădurire a terenurilor degradate” ediţia 2022 şi din „Normelor tehnice privind amenajarea pădurilor și a Ghidului de bune practici privind amenajarea pădurilor” ediţia 2022.</w:t>
      </w:r>
    </w:p>
    <w:p w14:paraId="08FDCA12" w14:textId="77777777" w:rsidR="00CC4CF1" w:rsidRPr="00B560E0" w:rsidRDefault="00CC4CF1" w:rsidP="00CC4CF1">
      <w:pPr>
        <w:spacing w:after="0" w:line="240" w:lineRule="auto"/>
        <w:ind w:firstLine="567"/>
        <w:jc w:val="both"/>
        <w:rPr>
          <w:rFonts w:cs="Arial"/>
          <w:lang w:eastAsia="en-GB"/>
        </w:rPr>
      </w:pPr>
      <w:r w:rsidRPr="00B560E0">
        <w:rPr>
          <w:rFonts w:eastAsia="CIDFont+F1" w:cs="Arial"/>
          <w:lang w:eastAsia="en-GB"/>
        </w:rPr>
        <w:t>Referitor la lucrările de regenerare, de ajutorare a regenerării naturale şi de îngrijire a culturilor, se fac următoarele precizări, de care s-a ţinut seama la întocmirea proiectului:</w:t>
      </w:r>
    </w:p>
    <w:p w14:paraId="0B3DBA88" w14:textId="77777777" w:rsidR="00CC4CF1" w:rsidRPr="00B560E0" w:rsidRDefault="00CC4CF1" w:rsidP="00CC4CF1">
      <w:pPr>
        <w:autoSpaceDE w:val="0"/>
        <w:autoSpaceDN w:val="0"/>
        <w:adjustRightInd w:val="0"/>
        <w:spacing w:after="0" w:line="240" w:lineRule="auto"/>
        <w:ind w:firstLine="270"/>
        <w:jc w:val="both"/>
        <w:rPr>
          <w:rFonts w:eastAsia="CIDFont+F1" w:cs="Arial"/>
          <w:lang w:eastAsia="en-GB"/>
        </w:rPr>
      </w:pPr>
      <w:r w:rsidRPr="00B560E0">
        <w:rPr>
          <w:rFonts w:eastAsia="CIDFont+F1" w:cs="Arial"/>
          <w:lang w:eastAsia="en-GB"/>
        </w:rPr>
        <w:t>- au fost prevăzute, majoritar, tratamentele cu perioade medii-lungi de regenerare, care</w:t>
      </w:r>
    </w:p>
    <w:p w14:paraId="5A29AA67" w14:textId="77777777" w:rsidR="00CC4CF1" w:rsidRPr="00B560E0" w:rsidRDefault="00CC4CF1" w:rsidP="00CC4CF1">
      <w:pPr>
        <w:autoSpaceDE w:val="0"/>
        <w:autoSpaceDN w:val="0"/>
        <w:adjustRightInd w:val="0"/>
        <w:spacing w:after="0" w:line="240" w:lineRule="auto"/>
        <w:jc w:val="both"/>
        <w:rPr>
          <w:rFonts w:eastAsia="CIDFont+F1" w:cs="Arial"/>
          <w:lang w:eastAsia="en-GB"/>
        </w:rPr>
      </w:pPr>
      <w:r w:rsidRPr="00B560E0">
        <w:rPr>
          <w:rFonts w:eastAsia="CIDFont+F1" w:cs="Arial"/>
          <w:lang w:eastAsia="en-GB"/>
        </w:rPr>
        <w:t>favorizează regenerarea naturală - tratamentul tăierilor progresive;</w:t>
      </w:r>
    </w:p>
    <w:p w14:paraId="0B7B17B3" w14:textId="77777777" w:rsidR="00CC4CF1" w:rsidRPr="00B560E0" w:rsidRDefault="00CC4CF1" w:rsidP="00CC4CF1">
      <w:pPr>
        <w:autoSpaceDE w:val="0"/>
        <w:autoSpaceDN w:val="0"/>
        <w:adjustRightInd w:val="0"/>
        <w:spacing w:after="0" w:line="240" w:lineRule="auto"/>
        <w:ind w:firstLine="270"/>
        <w:jc w:val="both"/>
        <w:rPr>
          <w:rFonts w:eastAsia="CIDFont+F1" w:cs="Arial"/>
          <w:lang w:eastAsia="en-GB"/>
        </w:rPr>
      </w:pPr>
      <w:r w:rsidRPr="00B560E0">
        <w:rPr>
          <w:rFonts w:eastAsia="CIDFont+F1" w:cs="Arial"/>
          <w:lang w:eastAsia="en-GB"/>
        </w:rPr>
        <w:t>- în vederea ajutorării regenerării naturale se vor face (acolo unde este necesar) unele lucrări, chiar dacă nu sunt evidenţiate în plan, cum ar fi: înlăturarea litierei groase, nedescompuse, de pe unele porţiuni din u.a., mobilizarea solului în zonele înţelenite, toate acestea cu scopul creării condiţiilor ajungerii seminţelor la sol;</w:t>
      </w:r>
    </w:p>
    <w:p w14:paraId="0C48DF2F" w14:textId="77777777" w:rsidR="00CC4CF1" w:rsidRPr="00B560E0" w:rsidRDefault="00CC4CF1" w:rsidP="00CC4CF1">
      <w:pPr>
        <w:autoSpaceDE w:val="0"/>
        <w:autoSpaceDN w:val="0"/>
        <w:adjustRightInd w:val="0"/>
        <w:spacing w:after="0" w:line="240" w:lineRule="auto"/>
        <w:ind w:firstLine="270"/>
        <w:jc w:val="both"/>
        <w:rPr>
          <w:rFonts w:eastAsia="CIDFont+F1" w:cs="Arial"/>
          <w:lang w:eastAsia="en-GB"/>
        </w:rPr>
      </w:pPr>
      <w:r w:rsidRPr="00B560E0">
        <w:rPr>
          <w:rFonts w:eastAsia="CIDFont+F1" w:cs="Arial"/>
          <w:lang w:eastAsia="en-GB"/>
        </w:rPr>
        <w:t>- împăduririle şi eventualele completări se vor face cu material de provenienţă locală sau de la alţi producători, dar numai cu provenienţe valoroase şi certe şi cu respectarea strictă a zonelor de transfer;</w:t>
      </w:r>
    </w:p>
    <w:p w14:paraId="62A6C78B" w14:textId="77777777" w:rsidR="00CC4CF1" w:rsidRPr="00B560E0" w:rsidRDefault="00CC4CF1" w:rsidP="00CC4CF1">
      <w:pPr>
        <w:autoSpaceDE w:val="0"/>
        <w:autoSpaceDN w:val="0"/>
        <w:adjustRightInd w:val="0"/>
        <w:spacing w:after="0" w:line="240" w:lineRule="auto"/>
        <w:ind w:firstLine="270"/>
        <w:jc w:val="both"/>
        <w:rPr>
          <w:rFonts w:eastAsia="CIDFont+F1" w:cs="Arial"/>
          <w:lang w:eastAsia="en-GB"/>
        </w:rPr>
      </w:pPr>
      <w:r w:rsidRPr="00B560E0">
        <w:rPr>
          <w:rFonts w:eastAsia="CIDFont+F1" w:cs="Arial"/>
          <w:lang w:eastAsia="en-GB"/>
        </w:rPr>
        <w:t>- puieţii folosiţi la viitoarele împăduriri vor fi de provenienţă locală, pe cât posibil produşi în pepinierele cantonale, sau proveniţi din regiuni cu condiţii edafo – climatice similare; seminţele folosite la producerea puieţilor să fie recoltate din zonă, păstrându-se astfel caracterele ereditare ale arboretelor locale;</w:t>
      </w:r>
    </w:p>
    <w:p w14:paraId="3342058D" w14:textId="77777777" w:rsidR="00CC4CF1" w:rsidRPr="00B560E0" w:rsidRDefault="00CC4CF1" w:rsidP="00CC4CF1">
      <w:pPr>
        <w:autoSpaceDE w:val="0"/>
        <w:autoSpaceDN w:val="0"/>
        <w:adjustRightInd w:val="0"/>
        <w:spacing w:after="0" w:line="240" w:lineRule="auto"/>
        <w:ind w:firstLine="270"/>
        <w:jc w:val="both"/>
        <w:rPr>
          <w:rFonts w:eastAsia="CIDFont+F1" w:cs="Arial"/>
          <w:lang w:eastAsia="en-GB"/>
        </w:rPr>
      </w:pPr>
      <w:r w:rsidRPr="00B560E0">
        <w:rPr>
          <w:rFonts w:eastAsia="CIDFont+F1" w:cs="Arial"/>
          <w:lang w:eastAsia="en-GB"/>
        </w:rPr>
        <w:t>- ritmul împăduririlor va trebui să-l urmărească pe cel al tăierilor, dar cu respectarea perioadei optime pentru aceste lucrări;</w:t>
      </w:r>
    </w:p>
    <w:p w14:paraId="06DBB4D6" w14:textId="77777777" w:rsidR="00CC4CF1" w:rsidRPr="00B560E0" w:rsidRDefault="00CC4CF1" w:rsidP="00CC4CF1">
      <w:pPr>
        <w:autoSpaceDE w:val="0"/>
        <w:autoSpaceDN w:val="0"/>
        <w:adjustRightInd w:val="0"/>
        <w:spacing w:after="0" w:line="240" w:lineRule="auto"/>
        <w:ind w:firstLine="270"/>
        <w:jc w:val="both"/>
        <w:rPr>
          <w:rFonts w:eastAsia="CIDFont+F1" w:cs="Arial"/>
          <w:lang w:eastAsia="en-GB"/>
        </w:rPr>
      </w:pPr>
      <w:r w:rsidRPr="00B560E0">
        <w:rPr>
          <w:rFonts w:eastAsia="CIDFont+F1" w:cs="Arial"/>
          <w:lang w:eastAsia="en-GB"/>
        </w:rPr>
        <w:t>-se va urmări realizarea cât mai repede posibil a stării de masiv;</w:t>
      </w:r>
    </w:p>
    <w:p w14:paraId="35B53B94" w14:textId="77777777" w:rsidR="00CC4CF1" w:rsidRDefault="00CC4CF1" w:rsidP="00CC4CF1">
      <w:pPr>
        <w:autoSpaceDE w:val="0"/>
        <w:autoSpaceDN w:val="0"/>
        <w:adjustRightInd w:val="0"/>
        <w:spacing w:after="0" w:line="240" w:lineRule="auto"/>
        <w:ind w:firstLine="270"/>
        <w:jc w:val="both"/>
        <w:rPr>
          <w:rFonts w:eastAsia="CIDFont+F1" w:cs="Arial"/>
          <w:lang w:eastAsia="en-GB"/>
        </w:rPr>
      </w:pPr>
      <w:r w:rsidRPr="00B560E0">
        <w:rPr>
          <w:rFonts w:eastAsia="CIDFont+F1" w:cs="Arial"/>
          <w:lang w:eastAsia="en-GB"/>
        </w:rPr>
        <w:t>- în culturile nou create (regenerări naturale, plantaţii, culturi mixte) se vor executa lucrările corespunzătoare stadiului de dezvoltare şi stării arboretelor respective (descopleşiri, depresaje, degajări etc.), ori de câte ori este necesar, periodicităţile din instrucţiuni fiind orientative.</w:t>
      </w:r>
    </w:p>
    <w:tbl>
      <w:tblPr>
        <w:tblW w:w="5000" w:type="pct"/>
        <w:tblLook w:val="04A0" w:firstRow="1" w:lastRow="0" w:firstColumn="1" w:lastColumn="0" w:noHBand="0" w:noVBand="1"/>
      </w:tblPr>
      <w:tblGrid>
        <w:gridCol w:w="1070"/>
        <w:gridCol w:w="967"/>
        <w:gridCol w:w="967"/>
        <w:gridCol w:w="1753"/>
        <w:gridCol w:w="1027"/>
        <w:gridCol w:w="1047"/>
        <w:gridCol w:w="967"/>
        <w:gridCol w:w="967"/>
        <w:gridCol w:w="964"/>
      </w:tblGrid>
      <w:tr w:rsidR="00B560E0" w:rsidRPr="009B11A1" w14:paraId="2E7851D5" w14:textId="77777777" w:rsidTr="00F31E28">
        <w:trPr>
          <w:trHeight w:val="435"/>
          <w:tblHeader/>
        </w:trPr>
        <w:tc>
          <w:tcPr>
            <w:tcW w:w="1062" w:type="pct"/>
            <w:gridSpan w:val="2"/>
            <w:tcBorders>
              <w:top w:val="single" w:sz="12" w:space="0" w:color="auto"/>
              <w:left w:val="single" w:sz="12" w:space="0" w:color="auto"/>
              <w:bottom w:val="single" w:sz="4" w:space="0" w:color="auto"/>
              <w:right w:val="single" w:sz="4" w:space="0" w:color="auto"/>
            </w:tcBorders>
            <w:shd w:val="clear" w:color="auto" w:fill="FDE9D9" w:themeFill="accent6" w:themeFillTint="33"/>
            <w:vAlign w:val="center"/>
            <w:hideMark/>
          </w:tcPr>
          <w:p w14:paraId="037F653A" w14:textId="77777777" w:rsidR="00B560E0" w:rsidRPr="009B11A1" w:rsidRDefault="00B560E0" w:rsidP="00B560E0">
            <w:pPr>
              <w:spacing w:after="0" w:line="240" w:lineRule="auto"/>
              <w:jc w:val="center"/>
              <w:rPr>
                <w:rFonts w:cs="EB Garamond"/>
                <w:b/>
                <w:bCs/>
                <w:color w:val="000000"/>
                <w:sz w:val="18"/>
                <w:szCs w:val="18"/>
                <w:lang w:val="en-US"/>
              </w:rPr>
            </w:pPr>
            <w:proofErr w:type="spellStart"/>
            <w:r w:rsidRPr="009B11A1">
              <w:rPr>
                <w:rFonts w:cs="EB Garamond"/>
                <w:b/>
                <w:bCs/>
                <w:color w:val="000000"/>
                <w:sz w:val="18"/>
                <w:szCs w:val="18"/>
                <w:lang w:val="en-US"/>
              </w:rPr>
              <w:t>u.a.</w:t>
            </w:r>
            <w:proofErr w:type="spellEnd"/>
          </w:p>
        </w:tc>
        <w:tc>
          <w:tcPr>
            <w:tcW w:w="505" w:type="pct"/>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495B1492" w14:textId="77777777" w:rsidR="00B560E0" w:rsidRPr="009B11A1" w:rsidRDefault="00B560E0" w:rsidP="00B560E0">
            <w:pPr>
              <w:spacing w:after="0" w:line="240" w:lineRule="auto"/>
              <w:jc w:val="center"/>
              <w:rPr>
                <w:rFonts w:cs="EB Garamond"/>
                <w:b/>
                <w:bCs/>
                <w:color w:val="000000"/>
                <w:sz w:val="18"/>
                <w:szCs w:val="18"/>
                <w:lang w:val="pt-BR"/>
              </w:rPr>
            </w:pPr>
            <w:r w:rsidRPr="009B11A1">
              <w:rPr>
                <w:rFonts w:cs="EB Garamond"/>
                <w:b/>
                <w:bCs/>
                <w:color w:val="000000"/>
                <w:sz w:val="18"/>
                <w:szCs w:val="18"/>
                <w:lang w:val="pt-BR"/>
              </w:rPr>
              <w:t>Tip de staţiune şi tip de pădure</w:t>
            </w:r>
          </w:p>
        </w:tc>
        <w:tc>
          <w:tcPr>
            <w:tcW w:w="909" w:type="pct"/>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46310F36" w14:textId="77777777" w:rsidR="00B560E0" w:rsidRPr="009B11A1" w:rsidRDefault="00B560E0" w:rsidP="00B560E0">
            <w:pPr>
              <w:spacing w:after="0" w:line="240" w:lineRule="auto"/>
              <w:jc w:val="center"/>
              <w:rPr>
                <w:rFonts w:cs="EB Garamond"/>
                <w:b/>
                <w:bCs/>
                <w:color w:val="000000"/>
                <w:sz w:val="18"/>
                <w:szCs w:val="18"/>
                <w:u w:val="single"/>
                <w:lang w:val="pt-BR"/>
              </w:rPr>
            </w:pPr>
            <w:r w:rsidRPr="009B11A1">
              <w:rPr>
                <w:rFonts w:cs="EB Garamond"/>
                <w:b/>
                <w:bCs/>
                <w:color w:val="000000"/>
                <w:sz w:val="18"/>
                <w:szCs w:val="18"/>
                <w:u w:val="single"/>
                <w:lang w:val="pt-BR"/>
              </w:rPr>
              <w:t>Compoziţia ţel</w:t>
            </w:r>
            <w:r w:rsidRPr="009B11A1">
              <w:rPr>
                <w:rFonts w:cs="EB Garamond"/>
                <w:b/>
                <w:bCs/>
                <w:color w:val="000000"/>
                <w:sz w:val="18"/>
                <w:szCs w:val="18"/>
                <w:u w:val="single"/>
                <w:lang w:val="pt-BR"/>
              </w:rPr>
              <w:br/>
              <w:t>Compoziţie seminţiş utilizabil</w:t>
            </w:r>
            <w:r w:rsidRPr="009B11A1">
              <w:rPr>
                <w:rFonts w:cs="EB Garamond"/>
                <w:b/>
                <w:bCs/>
                <w:color w:val="000000"/>
                <w:sz w:val="18"/>
                <w:szCs w:val="18"/>
                <w:u w:val="single"/>
                <w:lang w:val="pt-BR"/>
              </w:rPr>
              <w:br/>
              <w:t>F</w:t>
            </w:r>
            <w:r w:rsidRPr="009B11A1">
              <w:rPr>
                <w:rFonts w:cs="EB Garamond"/>
                <w:b/>
                <w:bCs/>
                <w:color w:val="000000"/>
                <w:sz w:val="18"/>
                <w:szCs w:val="18"/>
                <w:lang w:val="pt-BR"/>
              </w:rPr>
              <w:t>ormula de împădurire</w:t>
            </w:r>
          </w:p>
        </w:tc>
        <w:tc>
          <w:tcPr>
            <w:tcW w:w="505" w:type="pct"/>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63217337" w14:textId="77777777" w:rsidR="00B560E0" w:rsidRPr="009B11A1" w:rsidRDefault="00B560E0" w:rsidP="00B560E0">
            <w:pPr>
              <w:spacing w:after="0" w:line="240" w:lineRule="auto"/>
              <w:jc w:val="center"/>
              <w:rPr>
                <w:rFonts w:cs="EB Garamond"/>
                <w:b/>
                <w:bCs/>
                <w:color w:val="000000"/>
                <w:sz w:val="18"/>
                <w:szCs w:val="18"/>
                <w:lang w:val="en-US"/>
              </w:rPr>
            </w:pPr>
            <w:proofErr w:type="spellStart"/>
            <w:r w:rsidRPr="009B11A1">
              <w:rPr>
                <w:rFonts w:cs="EB Garamond"/>
                <w:b/>
                <w:bCs/>
                <w:color w:val="000000"/>
                <w:sz w:val="18"/>
                <w:szCs w:val="18"/>
                <w:lang w:val="en-US"/>
              </w:rPr>
              <w:t>Indice</w:t>
            </w:r>
            <w:proofErr w:type="spellEnd"/>
            <w:r w:rsidRPr="009B11A1">
              <w:rPr>
                <w:rFonts w:cs="EB Garamond"/>
                <w:b/>
                <w:bCs/>
                <w:color w:val="000000"/>
                <w:sz w:val="18"/>
                <w:szCs w:val="18"/>
                <w:lang w:val="en-US"/>
              </w:rPr>
              <w:t xml:space="preserve"> de </w:t>
            </w:r>
            <w:proofErr w:type="spellStart"/>
            <w:r w:rsidRPr="009B11A1">
              <w:rPr>
                <w:rFonts w:cs="EB Garamond"/>
                <w:b/>
                <w:bCs/>
                <w:color w:val="000000"/>
                <w:sz w:val="18"/>
                <w:szCs w:val="18"/>
                <w:lang w:val="en-US"/>
              </w:rPr>
              <w:t>acoperire</w:t>
            </w:r>
            <w:proofErr w:type="spellEnd"/>
          </w:p>
        </w:tc>
        <w:tc>
          <w:tcPr>
            <w:tcW w:w="505" w:type="pct"/>
            <w:vMerge w:val="restart"/>
            <w:tcBorders>
              <w:top w:val="single" w:sz="12" w:space="0" w:color="auto"/>
              <w:left w:val="single" w:sz="4" w:space="0" w:color="auto"/>
              <w:bottom w:val="single" w:sz="4" w:space="0" w:color="auto"/>
              <w:right w:val="single" w:sz="4" w:space="0" w:color="auto"/>
            </w:tcBorders>
            <w:shd w:val="clear" w:color="auto" w:fill="FDE9D9" w:themeFill="accent6" w:themeFillTint="33"/>
            <w:vAlign w:val="center"/>
            <w:hideMark/>
          </w:tcPr>
          <w:p w14:paraId="154DF4B4" w14:textId="77777777" w:rsidR="00B560E0" w:rsidRPr="009B11A1" w:rsidRDefault="00B560E0" w:rsidP="00B560E0">
            <w:pPr>
              <w:spacing w:after="0" w:line="240" w:lineRule="auto"/>
              <w:jc w:val="center"/>
              <w:rPr>
                <w:rFonts w:cs="EB Garamond"/>
                <w:b/>
                <w:bCs/>
                <w:color w:val="000000"/>
                <w:sz w:val="18"/>
                <w:szCs w:val="18"/>
                <w:lang w:val="en-US"/>
              </w:rPr>
            </w:pPr>
            <w:proofErr w:type="spellStart"/>
            <w:r w:rsidRPr="009B11A1">
              <w:rPr>
                <w:rFonts w:cs="EB Garamond"/>
                <w:b/>
                <w:bCs/>
                <w:color w:val="000000"/>
                <w:sz w:val="18"/>
                <w:szCs w:val="18"/>
                <w:lang w:val="en-US"/>
              </w:rPr>
              <w:t>Suprafaţa</w:t>
            </w:r>
            <w:proofErr w:type="spellEnd"/>
            <w:r w:rsidRPr="009B11A1">
              <w:rPr>
                <w:rFonts w:cs="EB Garamond"/>
                <w:b/>
                <w:bCs/>
                <w:color w:val="000000"/>
                <w:sz w:val="18"/>
                <w:szCs w:val="18"/>
                <w:lang w:val="en-US"/>
              </w:rPr>
              <w:t xml:space="preserve"> </w:t>
            </w:r>
            <w:proofErr w:type="spellStart"/>
            <w:r w:rsidRPr="009B11A1">
              <w:rPr>
                <w:rFonts w:cs="EB Garamond"/>
                <w:b/>
                <w:bCs/>
                <w:color w:val="000000"/>
                <w:sz w:val="18"/>
                <w:szCs w:val="18"/>
                <w:lang w:val="en-US"/>
              </w:rPr>
              <w:t>efectivă</w:t>
            </w:r>
            <w:proofErr w:type="spellEnd"/>
            <w:r w:rsidRPr="009B11A1">
              <w:rPr>
                <w:rFonts w:cs="EB Garamond"/>
                <w:b/>
                <w:bCs/>
                <w:color w:val="000000"/>
                <w:sz w:val="18"/>
                <w:szCs w:val="18"/>
                <w:lang w:val="en-US"/>
              </w:rPr>
              <w:t xml:space="preserve"> (ha)</w:t>
            </w:r>
          </w:p>
        </w:tc>
        <w:tc>
          <w:tcPr>
            <w:tcW w:w="1514" w:type="pct"/>
            <w:gridSpan w:val="3"/>
            <w:tcBorders>
              <w:top w:val="single" w:sz="12" w:space="0" w:color="auto"/>
              <w:left w:val="nil"/>
              <w:bottom w:val="single" w:sz="4" w:space="0" w:color="auto"/>
              <w:right w:val="single" w:sz="12" w:space="0" w:color="auto"/>
            </w:tcBorders>
            <w:shd w:val="clear" w:color="auto" w:fill="FDE9D9" w:themeFill="accent6" w:themeFillTint="33"/>
            <w:noWrap/>
            <w:vAlign w:val="center"/>
            <w:hideMark/>
          </w:tcPr>
          <w:p w14:paraId="6AB14A32" w14:textId="77777777" w:rsidR="00B560E0" w:rsidRPr="009B11A1" w:rsidRDefault="00B560E0" w:rsidP="00B560E0">
            <w:pPr>
              <w:spacing w:after="0" w:line="240" w:lineRule="auto"/>
              <w:jc w:val="center"/>
              <w:rPr>
                <w:rFonts w:cs="EB Garamond"/>
                <w:b/>
                <w:bCs/>
                <w:color w:val="000000"/>
                <w:sz w:val="18"/>
                <w:szCs w:val="18"/>
                <w:lang w:val="en-US"/>
              </w:rPr>
            </w:pPr>
            <w:proofErr w:type="spellStart"/>
            <w:r w:rsidRPr="009B11A1">
              <w:rPr>
                <w:rFonts w:cs="EB Garamond"/>
                <w:b/>
                <w:bCs/>
                <w:color w:val="000000"/>
                <w:sz w:val="18"/>
                <w:szCs w:val="18"/>
                <w:lang w:val="en-US"/>
              </w:rPr>
              <w:t>Suprafaţa</w:t>
            </w:r>
            <w:proofErr w:type="spellEnd"/>
            <w:r w:rsidRPr="009B11A1">
              <w:rPr>
                <w:rFonts w:cs="EB Garamond"/>
                <w:b/>
                <w:bCs/>
                <w:color w:val="000000"/>
                <w:sz w:val="18"/>
                <w:szCs w:val="18"/>
                <w:lang w:val="en-US"/>
              </w:rPr>
              <w:t xml:space="preserve"> </w:t>
            </w:r>
            <w:proofErr w:type="spellStart"/>
            <w:r w:rsidRPr="009B11A1">
              <w:rPr>
                <w:rFonts w:cs="EB Garamond"/>
                <w:b/>
                <w:bCs/>
                <w:color w:val="000000"/>
                <w:sz w:val="18"/>
                <w:szCs w:val="18"/>
                <w:lang w:val="en-US"/>
              </w:rPr>
              <w:t>efectivă</w:t>
            </w:r>
            <w:proofErr w:type="spellEnd"/>
            <w:r w:rsidRPr="009B11A1">
              <w:rPr>
                <w:rFonts w:cs="EB Garamond"/>
                <w:b/>
                <w:bCs/>
                <w:color w:val="000000"/>
                <w:sz w:val="18"/>
                <w:szCs w:val="18"/>
                <w:lang w:val="en-US"/>
              </w:rPr>
              <w:t xml:space="preserve"> pe </w:t>
            </w:r>
            <w:proofErr w:type="spellStart"/>
            <w:r w:rsidRPr="009B11A1">
              <w:rPr>
                <w:rFonts w:cs="EB Garamond"/>
                <w:b/>
                <w:bCs/>
                <w:color w:val="000000"/>
                <w:sz w:val="18"/>
                <w:szCs w:val="18"/>
                <w:lang w:val="en-US"/>
              </w:rPr>
              <w:t>specii</w:t>
            </w:r>
            <w:proofErr w:type="spellEnd"/>
          </w:p>
        </w:tc>
      </w:tr>
      <w:tr w:rsidR="00B560E0" w:rsidRPr="009B11A1" w14:paraId="64629833" w14:textId="77777777" w:rsidTr="00F31E28">
        <w:trPr>
          <w:trHeight w:val="495"/>
          <w:tblHeader/>
        </w:trPr>
        <w:tc>
          <w:tcPr>
            <w:tcW w:w="558" w:type="pct"/>
            <w:tcBorders>
              <w:top w:val="nil"/>
              <w:left w:val="single" w:sz="12" w:space="0" w:color="auto"/>
              <w:bottom w:val="single" w:sz="4" w:space="0" w:color="auto"/>
              <w:right w:val="single" w:sz="4" w:space="0" w:color="auto"/>
            </w:tcBorders>
            <w:shd w:val="clear" w:color="auto" w:fill="FDE9D9" w:themeFill="accent6" w:themeFillTint="33"/>
            <w:vAlign w:val="center"/>
            <w:hideMark/>
          </w:tcPr>
          <w:p w14:paraId="58E820E9"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Nr.</w:t>
            </w:r>
          </w:p>
        </w:tc>
        <w:tc>
          <w:tcPr>
            <w:tcW w:w="505" w:type="pct"/>
            <w:tcBorders>
              <w:top w:val="nil"/>
              <w:left w:val="nil"/>
              <w:bottom w:val="single" w:sz="4" w:space="0" w:color="auto"/>
              <w:right w:val="single" w:sz="4" w:space="0" w:color="auto"/>
            </w:tcBorders>
            <w:shd w:val="clear" w:color="auto" w:fill="FDE9D9" w:themeFill="accent6" w:themeFillTint="33"/>
            <w:vAlign w:val="center"/>
            <w:hideMark/>
          </w:tcPr>
          <w:p w14:paraId="5C435DE3"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Supr. (ha)</w:t>
            </w:r>
          </w:p>
        </w:tc>
        <w:tc>
          <w:tcPr>
            <w:tcW w:w="505"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F75C61A" w14:textId="77777777" w:rsidR="00B560E0" w:rsidRPr="009B11A1" w:rsidRDefault="00B560E0" w:rsidP="00B560E0">
            <w:pPr>
              <w:spacing w:after="0" w:line="240" w:lineRule="auto"/>
              <w:rPr>
                <w:rFonts w:cs="EB Garamond"/>
                <w:b/>
                <w:bCs/>
                <w:color w:val="000000"/>
                <w:sz w:val="18"/>
                <w:szCs w:val="18"/>
                <w:lang w:val="en-US"/>
              </w:rPr>
            </w:pPr>
          </w:p>
        </w:tc>
        <w:tc>
          <w:tcPr>
            <w:tcW w:w="909"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043D97DC" w14:textId="77777777" w:rsidR="00B560E0" w:rsidRPr="009B11A1" w:rsidRDefault="00B560E0" w:rsidP="00B560E0">
            <w:pPr>
              <w:spacing w:after="0" w:line="240" w:lineRule="auto"/>
              <w:rPr>
                <w:rFonts w:cs="EB Garamond"/>
                <w:b/>
                <w:bCs/>
                <w:color w:val="000000"/>
                <w:sz w:val="18"/>
                <w:szCs w:val="18"/>
                <w:u w:val="single"/>
                <w:lang w:val="en-US"/>
              </w:rPr>
            </w:pPr>
          </w:p>
        </w:tc>
        <w:tc>
          <w:tcPr>
            <w:tcW w:w="505"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9F7802E" w14:textId="77777777" w:rsidR="00B560E0" w:rsidRPr="009B11A1" w:rsidRDefault="00B560E0" w:rsidP="00B560E0">
            <w:pPr>
              <w:spacing w:after="0" w:line="240" w:lineRule="auto"/>
              <w:rPr>
                <w:rFonts w:cs="EB Garamond"/>
                <w:b/>
                <w:bCs/>
                <w:color w:val="000000"/>
                <w:sz w:val="18"/>
                <w:szCs w:val="18"/>
                <w:lang w:val="en-US"/>
              </w:rPr>
            </w:pPr>
          </w:p>
        </w:tc>
        <w:tc>
          <w:tcPr>
            <w:tcW w:w="505"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6FD3376" w14:textId="77777777" w:rsidR="00B560E0" w:rsidRPr="009B11A1" w:rsidRDefault="00B560E0" w:rsidP="00B560E0">
            <w:pPr>
              <w:spacing w:after="0" w:line="240" w:lineRule="auto"/>
              <w:rPr>
                <w:rFonts w:cs="EB Garamond"/>
                <w:b/>
                <w:bCs/>
                <w:color w:val="000000"/>
                <w:sz w:val="18"/>
                <w:szCs w:val="18"/>
                <w:lang w:val="en-US"/>
              </w:rPr>
            </w:pPr>
          </w:p>
        </w:tc>
        <w:tc>
          <w:tcPr>
            <w:tcW w:w="505" w:type="pct"/>
            <w:tcBorders>
              <w:top w:val="nil"/>
              <w:left w:val="nil"/>
              <w:bottom w:val="single" w:sz="4" w:space="0" w:color="auto"/>
              <w:right w:val="single" w:sz="4" w:space="0" w:color="auto"/>
            </w:tcBorders>
            <w:shd w:val="clear" w:color="auto" w:fill="FDE9D9" w:themeFill="accent6" w:themeFillTint="33"/>
            <w:vAlign w:val="center"/>
            <w:hideMark/>
          </w:tcPr>
          <w:p w14:paraId="2AAC0C09"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MO</w:t>
            </w:r>
          </w:p>
        </w:tc>
        <w:tc>
          <w:tcPr>
            <w:tcW w:w="505" w:type="pct"/>
            <w:tcBorders>
              <w:top w:val="nil"/>
              <w:left w:val="nil"/>
              <w:bottom w:val="single" w:sz="4" w:space="0" w:color="auto"/>
              <w:right w:val="single" w:sz="4" w:space="0" w:color="auto"/>
            </w:tcBorders>
            <w:shd w:val="clear" w:color="auto" w:fill="FDE9D9" w:themeFill="accent6" w:themeFillTint="33"/>
            <w:vAlign w:val="center"/>
            <w:hideMark/>
          </w:tcPr>
          <w:p w14:paraId="25568AC4"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FA</w:t>
            </w:r>
          </w:p>
        </w:tc>
        <w:tc>
          <w:tcPr>
            <w:tcW w:w="503" w:type="pct"/>
            <w:tcBorders>
              <w:top w:val="nil"/>
              <w:left w:val="nil"/>
              <w:bottom w:val="single" w:sz="4" w:space="0" w:color="auto"/>
              <w:right w:val="single" w:sz="12" w:space="0" w:color="auto"/>
            </w:tcBorders>
            <w:shd w:val="clear" w:color="auto" w:fill="FDE9D9" w:themeFill="accent6" w:themeFillTint="33"/>
            <w:noWrap/>
            <w:vAlign w:val="center"/>
            <w:hideMark/>
          </w:tcPr>
          <w:p w14:paraId="04163E59"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DT</w:t>
            </w:r>
          </w:p>
        </w:tc>
      </w:tr>
      <w:tr w:rsidR="00B560E0" w:rsidRPr="009B11A1" w14:paraId="767C0E4B" w14:textId="77777777" w:rsidTr="00F31E28">
        <w:trPr>
          <w:trHeight w:val="255"/>
          <w:tblHeader/>
        </w:trPr>
        <w:tc>
          <w:tcPr>
            <w:tcW w:w="558" w:type="pct"/>
            <w:tcBorders>
              <w:top w:val="nil"/>
              <w:left w:val="single" w:sz="12" w:space="0" w:color="auto"/>
              <w:bottom w:val="single" w:sz="12" w:space="0" w:color="auto"/>
              <w:right w:val="single" w:sz="4" w:space="0" w:color="auto"/>
            </w:tcBorders>
            <w:shd w:val="clear" w:color="auto" w:fill="FDE9D9" w:themeFill="accent6" w:themeFillTint="33"/>
            <w:vAlign w:val="center"/>
            <w:hideMark/>
          </w:tcPr>
          <w:p w14:paraId="3575BB63"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1</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00A29D29"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2</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7973D95A"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3</w:t>
            </w:r>
          </w:p>
        </w:tc>
        <w:tc>
          <w:tcPr>
            <w:tcW w:w="909" w:type="pct"/>
            <w:tcBorders>
              <w:top w:val="nil"/>
              <w:left w:val="nil"/>
              <w:bottom w:val="single" w:sz="12" w:space="0" w:color="auto"/>
              <w:right w:val="single" w:sz="4" w:space="0" w:color="auto"/>
            </w:tcBorders>
            <w:shd w:val="clear" w:color="auto" w:fill="FDE9D9" w:themeFill="accent6" w:themeFillTint="33"/>
            <w:vAlign w:val="center"/>
            <w:hideMark/>
          </w:tcPr>
          <w:p w14:paraId="6C663905"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4</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28A66CC7"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5</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13A7E0CB"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6</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2A677EB3"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7</w:t>
            </w:r>
          </w:p>
        </w:tc>
        <w:tc>
          <w:tcPr>
            <w:tcW w:w="505" w:type="pct"/>
            <w:tcBorders>
              <w:top w:val="nil"/>
              <w:left w:val="nil"/>
              <w:bottom w:val="single" w:sz="12" w:space="0" w:color="auto"/>
              <w:right w:val="single" w:sz="4" w:space="0" w:color="auto"/>
            </w:tcBorders>
            <w:shd w:val="clear" w:color="auto" w:fill="FDE9D9" w:themeFill="accent6" w:themeFillTint="33"/>
            <w:vAlign w:val="center"/>
            <w:hideMark/>
          </w:tcPr>
          <w:p w14:paraId="5F746048"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8</w:t>
            </w:r>
          </w:p>
        </w:tc>
        <w:tc>
          <w:tcPr>
            <w:tcW w:w="503" w:type="pct"/>
            <w:tcBorders>
              <w:top w:val="nil"/>
              <w:left w:val="nil"/>
              <w:bottom w:val="single" w:sz="12" w:space="0" w:color="auto"/>
              <w:right w:val="single" w:sz="12" w:space="0" w:color="auto"/>
            </w:tcBorders>
            <w:shd w:val="clear" w:color="auto" w:fill="FDE9D9" w:themeFill="accent6" w:themeFillTint="33"/>
            <w:noWrap/>
            <w:vAlign w:val="center"/>
            <w:hideMark/>
          </w:tcPr>
          <w:p w14:paraId="0E9EA065"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9</w:t>
            </w:r>
          </w:p>
        </w:tc>
      </w:tr>
      <w:tr w:rsidR="00B560E0" w:rsidRPr="009B11A1" w14:paraId="178CC46F" w14:textId="77777777" w:rsidTr="00F31E28">
        <w:trPr>
          <w:trHeight w:val="255"/>
        </w:trPr>
        <w:tc>
          <w:tcPr>
            <w:tcW w:w="5000" w:type="pct"/>
            <w:gridSpan w:val="9"/>
            <w:tcBorders>
              <w:top w:val="single" w:sz="12" w:space="0" w:color="auto"/>
              <w:left w:val="single" w:sz="12" w:space="0" w:color="auto"/>
              <w:bottom w:val="single" w:sz="4" w:space="0" w:color="auto"/>
              <w:right w:val="single" w:sz="12" w:space="0" w:color="auto"/>
            </w:tcBorders>
            <w:noWrap/>
            <w:vAlign w:val="center"/>
            <w:hideMark/>
          </w:tcPr>
          <w:p w14:paraId="103D37A7"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RECAPITULATIE</w:t>
            </w:r>
          </w:p>
        </w:tc>
      </w:tr>
      <w:tr w:rsidR="00B560E0" w:rsidRPr="009B11A1" w14:paraId="74C2799E" w14:textId="77777777" w:rsidTr="00F31E28">
        <w:trPr>
          <w:trHeight w:val="255"/>
        </w:trPr>
        <w:tc>
          <w:tcPr>
            <w:tcW w:w="5000" w:type="pct"/>
            <w:gridSpan w:val="9"/>
            <w:tcBorders>
              <w:top w:val="single" w:sz="4" w:space="0" w:color="auto"/>
              <w:left w:val="single" w:sz="12" w:space="0" w:color="auto"/>
              <w:bottom w:val="single" w:sz="4" w:space="0" w:color="auto"/>
              <w:right w:val="single" w:sz="12" w:space="0" w:color="auto"/>
            </w:tcBorders>
            <w:vAlign w:val="center"/>
            <w:hideMark/>
          </w:tcPr>
          <w:p w14:paraId="0E5883BC" w14:textId="77777777" w:rsidR="00B560E0" w:rsidRPr="009B11A1" w:rsidRDefault="00B560E0" w:rsidP="00B560E0">
            <w:pPr>
              <w:spacing w:after="0" w:line="240" w:lineRule="auto"/>
              <w:jc w:val="center"/>
              <w:rPr>
                <w:rFonts w:cs="EB Garamond"/>
                <w:b/>
                <w:bCs/>
                <w:i/>
                <w:iCs/>
                <w:color w:val="000000"/>
                <w:sz w:val="18"/>
                <w:szCs w:val="18"/>
                <w:lang w:val="pt-BR"/>
              </w:rPr>
            </w:pPr>
            <w:r w:rsidRPr="009B11A1">
              <w:rPr>
                <w:rFonts w:cs="EB Garamond"/>
                <w:b/>
                <w:bCs/>
                <w:i/>
                <w:iCs/>
                <w:color w:val="000000"/>
                <w:sz w:val="18"/>
                <w:szCs w:val="18"/>
                <w:lang w:val="pt-BR"/>
              </w:rPr>
              <w:t>A. LUCRĂRI PENTRU ASIGURAREA REGENERĂRII NATURALE</w:t>
            </w:r>
          </w:p>
        </w:tc>
      </w:tr>
      <w:tr w:rsidR="00B560E0" w:rsidRPr="009B11A1" w14:paraId="31D0DB62" w14:textId="77777777" w:rsidTr="00F31E28">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63C096AF"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 xml:space="preserve">A.1.4. </w:t>
            </w:r>
            <w:proofErr w:type="spellStart"/>
            <w:r w:rsidRPr="009B11A1">
              <w:rPr>
                <w:rFonts w:cs="EB Garamond"/>
                <w:color w:val="000000"/>
                <w:sz w:val="18"/>
                <w:szCs w:val="18"/>
                <w:lang w:val="en-US"/>
              </w:rPr>
              <w:t>Mobilizarea</w:t>
            </w:r>
            <w:proofErr w:type="spellEnd"/>
            <w:r w:rsidRPr="009B11A1">
              <w:rPr>
                <w:rFonts w:cs="EB Garamond"/>
                <w:color w:val="000000"/>
                <w:sz w:val="18"/>
                <w:szCs w:val="18"/>
                <w:lang w:val="en-US"/>
              </w:rPr>
              <w:t xml:space="preserve"> </w:t>
            </w:r>
            <w:proofErr w:type="spellStart"/>
            <w:r w:rsidRPr="009B11A1">
              <w:rPr>
                <w:rFonts w:cs="EB Garamond"/>
                <w:color w:val="000000"/>
                <w:sz w:val="18"/>
                <w:szCs w:val="18"/>
                <w:lang w:val="en-US"/>
              </w:rPr>
              <w:t>solului</w:t>
            </w:r>
            <w:proofErr w:type="spellEnd"/>
          </w:p>
        </w:tc>
        <w:tc>
          <w:tcPr>
            <w:tcW w:w="505" w:type="pct"/>
            <w:tcBorders>
              <w:top w:val="nil"/>
              <w:left w:val="nil"/>
              <w:bottom w:val="single" w:sz="4" w:space="0" w:color="auto"/>
              <w:right w:val="single" w:sz="4" w:space="0" w:color="auto"/>
            </w:tcBorders>
            <w:shd w:val="clear" w:color="000000" w:fill="FFFFFF"/>
            <w:vAlign w:val="center"/>
            <w:hideMark/>
          </w:tcPr>
          <w:p w14:paraId="6E61B42D"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11,66</w:t>
            </w:r>
          </w:p>
        </w:tc>
        <w:tc>
          <w:tcPr>
            <w:tcW w:w="505" w:type="pct"/>
            <w:tcBorders>
              <w:top w:val="nil"/>
              <w:left w:val="nil"/>
              <w:bottom w:val="single" w:sz="4" w:space="0" w:color="auto"/>
              <w:right w:val="single" w:sz="4" w:space="0" w:color="auto"/>
            </w:tcBorders>
            <w:shd w:val="clear" w:color="000000" w:fill="FFFFFF"/>
            <w:vAlign w:val="center"/>
            <w:hideMark/>
          </w:tcPr>
          <w:p w14:paraId="354A252C" w14:textId="77777777" w:rsidR="00B560E0" w:rsidRPr="009B11A1" w:rsidRDefault="00B560E0" w:rsidP="00B560E0">
            <w:pPr>
              <w:spacing w:after="0" w:line="240" w:lineRule="auto"/>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vAlign w:val="center"/>
            <w:hideMark/>
          </w:tcPr>
          <w:p w14:paraId="7880E884" w14:textId="77777777" w:rsidR="00B560E0" w:rsidRPr="009B11A1" w:rsidRDefault="00B560E0" w:rsidP="00B560E0">
            <w:pPr>
              <w:spacing w:after="0" w:line="240" w:lineRule="auto"/>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04650080"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 </w:t>
            </w:r>
          </w:p>
        </w:tc>
      </w:tr>
      <w:tr w:rsidR="00B560E0" w:rsidRPr="009B11A1" w14:paraId="10942C12" w14:textId="77777777" w:rsidTr="00F31E28">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347D10E0"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 xml:space="preserve">A.2.2. </w:t>
            </w:r>
            <w:proofErr w:type="spellStart"/>
            <w:r w:rsidRPr="009B11A1">
              <w:rPr>
                <w:rFonts w:cs="EB Garamond"/>
                <w:color w:val="000000"/>
                <w:sz w:val="18"/>
                <w:szCs w:val="18"/>
                <w:lang w:val="en-US"/>
              </w:rPr>
              <w:t>Descopleșirea</w:t>
            </w:r>
            <w:proofErr w:type="spellEnd"/>
            <w:r w:rsidRPr="009B11A1">
              <w:rPr>
                <w:rFonts w:cs="EB Garamond"/>
                <w:color w:val="000000"/>
                <w:sz w:val="18"/>
                <w:szCs w:val="18"/>
                <w:lang w:val="en-US"/>
              </w:rPr>
              <w:t xml:space="preserve"> </w:t>
            </w:r>
            <w:proofErr w:type="spellStart"/>
            <w:r w:rsidRPr="009B11A1">
              <w:rPr>
                <w:rFonts w:cs="EB Garamond"/>
                <w:color w:val="000000"/>
                <w:sz w:val="18"/>
                <w:szCs w:val="18"/>
                <w:lang w:val="en-US"/>
              </w:rPr>
              <w:t>semințișurilor</w:t>
            </w:r>
            <w:proofErr w:type="spellEnd"/>
          </w:p>
        </w:tc>
        <w:tc>
          <w:tcPr>
            <w:tcW w:w="505" w:type="pct"/>
            <w:tcBorders>
              <w:top w:val="nil"/>
              <w:left w:val="nil"/>
              <w:bottom w:val="single" w:sz="4" w:space="0" w:color="auto"/>
              <w:right w:val="single" w:sz="4" w:space="0" w:color="auto"/>
            </w:tcBorders>
            <w:shd w:val="clear" w:color="000000" w:fill="FFFFFF"/>
            <w:vAlign w:val="center"/>
            <w:hideMark/>
          </w:tcPr>
          <w:p w14:paraId="3CFD25C9"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0,36</w:t>
            </w:r>
          </w:p>
        </w:tc>
        <w:tc>
          <w:tcPr>
            <w:tcW w:w="505" w:type="pct"/>
            <w:tcBorders>
              <w:top w:val="nil"/>
              <w:left w:val="nil"/>
              <w:bottom w:val="single" w:sz="4" w:space="0" w:color="auto"/>
              <w:right w:val="single" w:sz="4" w:space="0" w:color="auto"/>
            </w:tcBorders>
            <w:shd w:val="clear" w:color="000000" w:fill="FFFFFF"/>
            <w:vAlign w:val="center"/>
            <w:hideMark/>
          </w:tcPr>
          <w:p w14:paraId="569F63A3" w14:textId="77777777" w:rsidR="00B560E0" w:rsidRPr="009B11A1" w:rsidRDefault="00B560E0" w:rsidP="00B560E0">
            <w:pPr>
              <w:spacing w:after="0" w:line="240" w:lineRule="auto"/>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vAlign w:val="center"/>
            <w:hideMark/>
          </w:tcPr>
          <w:p w14:paraId="3BBE5954" w14:textId="77777777" w:rsidR="00B560E0" w:rsidRPr="009B11A1" w:rsidRDefault="00B560E0" w:rsidP="00B560E0">
            <w:pPr>
              <w:spacing w:after="0" w:line="240" w:lineRule="auto"/>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1075C1B0"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 </w:t>
            </w:r>
          </w:p>
        </w:tc>
      </w:tr>
      <w:tr w:rsidR="00B560E0" w:rsidRPr="009B11A1" w14:paraId="4A8D2D92" w14:textId="77777777" w:rsidTr="00F31E28">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1F6B6BAF"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TOTAL A</w:t>
            </w:r>
          </w:p>
        </w:tc>
        <w:tc>
          <w:tcPr>
            <w:tcW w:w="505" w:type="pct"/>
            <w:tcBorders>
              <w:top w:val="nil"/>
              <w:left w:val="nil"/>
              <w:bottom w:val="single" w:sz="4" w:space="0" w:color="auto"/>
              <w:right w:val="single" w:sz="4" w:space="0" w:color="auto"/>
            </w:tcBorders>
            <w:shd w:val="clear" w:color="000000" w:fill="FFFFFF"/>
            <w:noWrap/>
            <w:vAlign w:val="center"/>
            <w:hideMark/>
          </w:tcPr>
          <w:p w14:paraId="770ED470"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12,02</w:t>
            </w:r>
          </w:p>
        </w:tc>
        <w:tc>
          <w:tcPr>
            <w:tcW w:w="505" w:type="pct"/>
            <w:tcBorders>
              <w:top w:val="nil"/>
              <w:left w:val="nil"/>
              <w:bottom w:val="single" w:sz="4" w:space="0" w:color="auto"/>
              <w:right w:val="single" w:sz="4" w:space="0" w:color="auto"/>
            </w:tcBorders>
            <w:shd w:val="clear" w:color="000000" w:fill="FFFFFF"/>
            <w:noWrap/>
            <w:vAlign w:val="center"/>
            <w:hideMark/>
          </w:tcPr>
          <w:p w14:paraId="0EF8D1EA"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noWrap/>
            <w:vAlign w:val="center"/>
            <w:hideMark/>
          </w:tcPr>
          <w:p w14:paraId="7A99AFFB"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7501364D"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 </w:t>
            </w:r>
          </w:p>
        </w:tc>
      </w:tr>
      <w:tr w:rsidR="00B560E0" w:rsidRPr="009B11A1" w14:paraId="73B5F934" w14:textId="77777777" w:rsidTr="00F31E28">
        <w:trPr>
          <w:trHeight w:val="255"/>
        </w:trPr>
        <w:tc>
          <w:tcPr>
            <w:tcW w:w="5000" w:type="pct"/>
            <w:gridSpan w:val="9"/>
            <w:tcBorders>
              <w:top w:val="single" w:sz="4" w:space="0" w:color="auto"/>
              <w:left w:val="single" w:sz="12" w:space="0" w:color="auto"/>
              <w:bottom w:val="single" w:sz="4" w:space="0" w:color="auto"/>
              <w:right w:val="single" w:sz="12" w:space="0" w:color="auto"/>
            </w:tcBorders>
            <w:shd w:val="clear" w:color="000000" w:fill="FFFFFF"/>
            <w:vAlign w:val="center"/>
            <w:hideMark/>
          </w:tcPr>
          <w:p w14:paraId="251A0EC9" w14:textId="77777777" w:rsidR="00B560E0" w:rsidRPr="009B11A1" w:rsidRDefault="00B560E0" w:rsidP="00B560E0">
            <w:pPr>
              <w:spacing w:after="0" w:line="240" w:lineRule="auto"/>
              <w:jc w:val="center"/>
              <w:rPr>
                <w:rFonts w:cs="EB Garamond"/>
                <w:b/>
                <w:bCs/>
                <w:i/>
                <w:iCs/>
                <w:color w:val="000000"/>
                <w:sz w:val="18"/>
                <w:szCs w:val="18"/>
                <w:lang w:val="pt-BR"/>
              </w:rPr>
            </w:pPr>
            <w:r w:rsidRPr="009B11A1">
              <w:rPr>
                <w:rFonts w:cs="EB Garamond"/>
                <w:b/>
                <w:bCs/>
                <w:i/>
                <w:iCs/>
                <w:color w:val="000000"/>
                <w:sz w:val="18"/>
                <w:szCs w:val="18"/>
                <w:lang w:val="pt-BR"/>
              </w:rPr>
              <w:t>C. COMPLETĂRI ÎN ARBORETELE CARE NU AU ÎNCHIS STAREA DE MASIV</w:t>
            </w:r>
          </w:p>
        </w:tc>
      </w:tr>
      <w:tr w:rsidR="00B560E0" w:rsidRPr="009B11A1" w14:paraId="012D2677" w14:textId="77777777" w:rsidTr="00F31E28">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272624F9" w14:textId="77777777" w:rsidR="00B560E0" w:rsidRPr="009B11A1" w:rsidRDefault="00B560E0" w:rsidP="00B560E0">
            <w:pPr>
              <w:spacing w:after="0" w:line="240" w:lineRule="auto"/>
              <w:jc w:val="center"/>
              <w:rPr>
                <w:rFonts w:cs="EB Garamond"/>
                <w:color w:val="000000"/>
                <w:sz w:val="18"/>
                <w:szCs w:val="18"/>
                <w:lang w:val="pt-BR"/>
              </w:rPr>
            </w:pPr>
            <w:r w:rsidRPr="009B11A1">
              <w:rPr>
                <w:rFonts w:cs="EB Garamond"/>
                <w:color w:val="000000"/>
                <w:sz w:val="18"/>
                <w:szCs w:val="18"/>
                <w:lang w:val="pt-BR"/>
              </w:rPr>
              <w:t>C.1. Completări în arboretele tinere existente</w:t>
            </w:r>
          </w:p>
        </w:tc>
        <w:tc>
          <w:tcPr>
            <w:tcW w:w="505" w:type="pct"/>
            <w:tcBorders>
              <w:top w:val="nil"/>
              <w:left w:val="nil"/>
              <w:bottom w:val="single" w:sz="4" w:space="0" w:color="auto"/>
              <w:right w:val="single" w:sz="4" w:space="0" w:color="auto"/>
            </w:tcBorders>
            <w:shd w:val="clear" w:color="000000" w:fill="FFFFFF"/>
            <w:vAlign w:val="center"/>
            <w:hideMark/>
          </w:tcPr>
          <w:p w14:paraId="7D651947"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7,03</w:t>
            </w:r>
          </w:p>
        </w:tc>
        <w:tc>
          <w:tcPr>
            <w:tcW w:w="505" w:type="pct"/>
            <w:tcBorders>
              <w:top w:val="nil"/>
              <w:left w:val="nil"/>
              <w:bottom w:val="single" w:sz="4" w:space="0" w:color="auto"/>
              <w:right w:val="single" w:sz="4" w:space="0" w:color="auto"/>
            </w:tcBorders>
            <w:shd w:val="clear" w:color="000000" w:fill="FFFFFF"/>
            <w:vAlign w:val="center"/>
            <w:hideMark/>
          </w:tcPr>
          <w:p w14:paraId="2A87BB2B"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0,72</w:t>
            </w:r>
          </w:p>
        </w:tc>
        <w:tc>
          <w:tcPr>
            <w:tcW w:w="505" w:type="pct"/>
            <w:tcBorders>
              <w:top w:val="nil"/>
              <w:left w:val="nil"/>
              <w:bottom w:val="single" w:sz="4" w:space="0" w:color="auto"/>
              <w:right w:val="single" w:sz="4" w:space="0" w:color="auto"/>
            </w:tcBorders>
            <w:shd w:val="clear" w:color="000000" w:fill="FFFFFF"/>
            <w:vAlign w:val="center"/>
            <w:hideMark/>
          </w:tcPr>
          <w:p w14:paraId="34243C8F"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6,12</w:t>
            </w:r>
          </w:p>
        </w:tc>
        <w:tc>
          <w:tcPr>
            <w:tcW w:w="503" w:type="pct"/>
            <w:tcBorders>
              <w:top w:val="nil"/>
              <w:left w:val="nil"/>
              <w:bottom w:val="single" w:sz="4" w:space="0" w:color="auto"/>
              <w:right w:val="single" w:sz="12" w:space="0" w:color="auto"/>
            </w:tcBorders>
            <w:shd w:val="clear" w:color="000000" w:fill="FFFFFF"/>
            <w:vAlign w:val="center"/>
            <w:hideMark/>
          </w:tcPr>
          <w:p w14:paraId="6D340EEA"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0,19</w:t>
            </w:r>
          </w:p>
        </w:tc>
      </w:tr>
      <w:tr w:rsidR="00B560E0" w:rsidRPr="009B11A1" w14:paraId="52586CE7" w14:textId="77777777" w:rsidTr="00F31E28">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3C2955A8"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TOTAL C</w:t>
            </w:r>
          </w:p>
        </w:tc>
        <w:tc>
          <w:tcPr>
            <w:tcW w:w="505" w:type="pct"/>
            <w:tcBorders>
              <w:top w:val="nil"/>
              <w:left w:val="nil"/>
              <w:bottom w:val="single" w:sz="4" w:space="0" w:color="auto"/>
              <w:right w:val="single" w:sz="4" w:space="0" w:color="auto"/>
            </w:tcBorders>
            <w:shd w:val="clear" w:color="000000" w:fill="FFFFFF"/>
            <w:noWrap/>
            <w:vAlign w:val="center"/>
            <w:hideMark/>
          </w:tcPr>
          <w:p w14:paraId="18C7F13D"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7,03</w:t>
            </w:r>
          </w:p>
        </w:tc>
        <w:tc>
          <w:tcPr>
            <w:tcW w:w="505" w:type="pct"/>
            <w:tcBorders>
              <w:top w:val="nil"/>
              <w:left w:val="nil"/>
              <w:bottom w:val="single" w:sz="4" w:space="0" w:color="auto"/>
              <w:right w:val="single" w:sz="4" w:space="0" w:color="auto"/>
            </w:tcBorders>
            <w:shd w:val="clear" w:color="000000" w:fill="FFFFFF"/>
            <w:noWrap/>
            <w:vAlign w:val="center"/>
            <w:hideMark/>
          </w:tcPr>
          <w:p w14:paraId="497E82FB"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0,72</w:t>
            </w:r>
          </w:p>
        </w:tc>
        <w:tc>
          <w:tcPr>
            <w:tcW w:w="505" w:type="pct"/>
            <w:tcBorders>
              <w:top w:val="nil"/>
              <w:left w:val="nil"/>
              <w:bottom w:val="single" w:sz="4" w:space="0" w:color="auto"/>
              <w:right w:val="single" w:sz="4" w:space="0" w:color="auto"/>
            </w:tcBorders>
            <w:shd w:val="clear" w:color="000000" w:fill="FFFFFF"/>
            <w:noWrap/>
            <w:vAlign w:val="center"/>
            <w:hideMark/>
          </w:tcPr>
          <w:p w14:paraId="1573BE83"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6,12</w:t>
            </w:r>
          </w:p>
        </w:tc>
        <w:tc>
          <w:tcPr>
            <w:tcW w:w="503" w:type="pct"/>
            <w:tcBorders>
              <w:top w:val="nil"/>
              <w:left w:val="nil"/>
              <w:bottom w:val="single" w:sz="4" w:space="0" w:color="auto"/>
              <w:right w:val="single" w:sz="12" w:space="0" w:color="auto"/>
            </w:tcBorders>
            <w:shd w:val="clear" w:color="000000" w:fill="FFFFFF"/>
            <w:noWrap/>
            <w:vAlign w:val="center"/>
            <w:hideMark/>
          </w:tcPr>
          <w:p w14:paraId="14606D93"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0,19</w:t>
            </w:r>
          </w:p>
        </w:tc>
      </w:tr>
      <w:tr w:rsidR="00B560E0" w:rsidRPr="009B11A1" w14:paraId="0CD8AD05" w14:textId="77777777" w:rsidTr="00F31E28">
        <w:trPr>
          <w:trHeight w:val="255"/>
        </w:trPr>
        <w:tc>
          <w:tcPr>
            <w:tcW w:w="5000" w:type="pct"/>
            <w:gridSpan w:val="9"/>
            <w:tcBorders>
              <w:top w:val="single" w:sz="4" w:space="0" w:color="auto"/>
              <w:left w:val="single" w:sz="12" w:space="0" w:color="auto"/>
              <w:bottom w:val="single" w:sz="4" w:space="0" w:color="auto"/>
              <w:right w:val="single" w:sz="12" w:space="0" w:color="auto"/>
            </w:tcBorders>
            <w:shd w:val="clear" w:color="000000" w:fill="FFFFFF"/>
            <w:vAlign w:val="center"/>
            <w:hideMark/>
          </w:tcPr>
          <w:p w14:paraId="2556C538" w14:textId="77777777" w:rsidR="00B560E0" w:rsidRPr="009B11A1" w:rsidRDefault="00B560E0" w:rsidP="00B560E0">
            <w:pPr>
              <w:spacing w:after="0" w:line="240" w:lineRule="auto"/>
              <w:jc w:val="center"/>
              <w:rPr>
                <w:rFonts w:cs="EB Garamond"/>
                <w:b/>
                <w:bCs/>
                <w:i/>
                <w:iCs/>
                <w:color w:val="000000"/>
                <w:sz w:val="18"/>
                <w:szCs w:val="18"/>
                <w:lang w:val="en-US"/>
              </w:rPr>
            </w:pPr>
            <w:r w:rsidRPr="009B11A1">
              <w:rPr>
                <w:rFonts w:cs="EB Garamond"/>
                <w:b/>
                <w:bCs/>
                <w:i/>
                <w:iCs/>
                <w:color w:val="000000"/>
                <w:sz w:val="18"/>
                <w:szCs w:val="18"/>
                <w:lang w:val="en-US"/>
              </w:rPr>
              <w:t>D. ÎNGRIJIREA CULTURILOR TINERE</w:t>
            </w:r>
          </w:p>
        </w:tc>
      </w:tr>
      <w:tr w:rsidR="00B560E0" w:rsidRPr="009B11A1" w14:paraId="73167DAE" w14:textId="77777777" w:rsidTr="00F31E28">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vAlign w:val="center"/>
            <w:hideMark/>
          </w:tcPr>
          <w:p w14:paraId="6F724AB7" w14:textId="77777777" w:rsidR="00B560E0" w:rsidRPr="009B11A1" w:rsidRDefault="00B560E0" w:rsidP="00B560E0">
            <w:pPr>
              <w:spacing w:after="0" w:line="240" w:lineRule="auto"/>
              <w:jc w:val="center"/>
              <w:rPr>
                <w:rFonts w:cs="EB Garamond"/>
                <w:color w:val="000000"/>
                <w:sz w:val="18"/>
                <w:szCs w:val="18"/>
                <w:lang w:val="pt-BR"/>
              </w:rPr>
            </w:pPr>
            <w:r w:rsidRPr="009B11A1">
              <w:rPr>
                <w:rFonts w:cs="EB Garamond"/>
                <w:color w:val="000000"/>
                <w:sz w:val="18"/>
                <w:szCs w:val="18"/>
                <w:lang w:val="pt-BR"/>
              </w:rPr>
              <w:t>D.1. Îngrijirea culturilor tinere existente</w:t>
            </w:r>
          </w:p>
        </w:tc>
        <w:tc>
          <w:tcPr>
            <w:tcW w:w="505" w:type="pct"/>
            <w:tcBorders>
              <w:top w:val="nil"/>
              <w:left w:val="nil"/>
              <w:bottom w:val="single" w:sz="4" w:space="0" w:color="auto"/>
              <w:right w:val="single" w:sz="4" w:space="0" w:color="auto"/>
            </w:tcBorders>
            <w:shd w:val="clear" w:color="000000" w:fill="FFFFFF"/>
            <w:vAlign w:val="center"/>
            <w:hideMark/>
          </w:tcPr>
          <w:p w14:paraId="0EA94DA3"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14,29</w:t>
            </w:r>
          </w:p>
        </w:tc>
        <w:tc>
          <w:tcPr>
            <w:tcW w:w="505" w:type="pct"/>
            <w:tcBorders>
              <w:top w:val="nil"/>
              <w:left w:val="nil"/>
              <w:bottom w:val="single" w:sz="4" w:space="0" w:color="auto"/>
              <w:right w:val="single" w:sz="4" w:space="0" w:color="auto"/>
            </w:tcBorders>
            <w:shd w:val="clear" w:color="000000" w:fill="FFFFFF"/>
            <w:vAlign w:val="center"/>
            <w:hideMark/>
          </w:tcPr>
          <w:p w14:paraId="10142323" w14:textId="77777777" w:rsidR="00B560E0" w:rsidRPr="009B11A1" w:rsidRDefault="00B560E0" w:rsidP="00B560E0">
            <w:pPr>
              <w:spacing w:after="0" w:line="240" w:lineRule="auto"/>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vAlign w:val="center"/>
            <w:hideMark/>
          </w:tcPr>
          <w:p w14:paraId="6F949CAD" w14:textId="77777777" w:rsidR="00B560E0" w:rsidRPr="009B11A1" w:rsidRDefault="00B560E0" w:rsidP="00B560E0">
            <w:pPr>
              <w:spacing w:after="0" w:line="240" w:lineRule="auto"/>
              <w:jc w:val="center"/>
              <w:rPr>
                <w:rFonts w:cs="EB Garamond"/>
                <w:b/>
                <w:bCs/>
                <w:i/>
                <w:iCs/>
                <w:color w:val="000000"/>
                <w:sz w:val="18"/>
                <w:szCs w:val="18"/>
                <w:lang w:val="en-US"/>
              </w:rPr>
            </w:pPr>
            <w:r w:rsidRPr="009B11A1">
              <w:rPr>
                <w:rFonts w:cs="EB Garamond"/>
                <w:b/>
                <w:bCs/>
                <w:i/>
                <w:iCs/>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334B8412"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 </w:t>
            </w:r>
          </w:p>
        </w:tc>
      </w:tr>
      <w:tr w:rsidR="00B560E0" w:rsidRPr="009B11A1" w14:paraId="4A9CDEAD" w14:textId="77777777" w:rsidTr="00F31E28">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40E05F91"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TOTAL D</w:t>
            </w:r>
          </w:p>
        </w:tc>
        <w:tc>
          <w:tcPr>
            <w:tcW w:w="505" w:type="pct"/>
            <w:tcBorders>
              <w:top w:val="nil"/>
              <w:left w:val="nil"/>
              <w:bottom w:val="single" w:sz="4" w:space="0" w:color="auto"/>
              <w:right w:val="single" w:sz="4" w:space="0" w:color="auto"/>
            </w:tcBorders>
            <w:shd w:val="clear" w:color="000000" w:fill="FFFFFF"/>
            <w:noWrap/>
            <w:vAlign w:val="center"/>
            <w:hideMark/>
          </w:tcPr>
          <w:p w14:paraId="7ABF121E"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14,29</w:t>
            </w:r>
          </w:p>
        </w:tc>
        <w:tc>
          <w:tcPr>
            <w:tcW w:w="505" w:type="pct"/>
            <w:tcBorders>
              <w:top w:val="nil"/>
              <w:left w:val="nil"/>
              <w:bottom w:val="single" w:sz="4" w:space="0" w:color="auto"/>
              <w:right w:val="single" w:sz="4" w:space="0" w:color="auto"/>
            </w:tcBorders>
            <w:shd w:val="clear" w:color="000000" w:fill="FFFFFF"/>
            <w:noWrap/>
            <w:vAlign w:val="center"/>
            <w:hideMark/>
          </w:tcPr>
          <w:p w14:paraId="0F26FDF1"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 </w:t>
            </w:r>
          </w:p>
        </w:tc>
        <w:tc>
          <w:tcPr>
            <w:tcW w:w="505" w:type="pct"/>
            <w:tcBorders>
              <w:top w:val="nil"/>
              <w:left w:val="nil"/>
              <w:bottom w:val="single" w:sz="4" w:space="0" w:color="auto"/>
              <w:right w:val="single" w:sz="4" w:space="0" w:color="auto"/>
            </w:tcBorders>
            <w:shd w:val="clear" w:color="000000" w:fill="FFFFFF"/>
            <w:noWrap/>
            <w:vAlign w:val="center"/>
            <w:hideMark/>
          </w:tcPr>
          <w:p w14:paraId="65E8AF89"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 </w:t>
            </w:r>
          </w:p>
        </w:tc>
        <w:tc>
          <w:tcPr>
            <w:tcW w:w="503" w:type="pct"/>
            <w:tcBorders>
              <w:top w:val="nil"/>
              <w:left w:val="nil"/>
              <w:bottom w:val="single" w:sz="4" w:space="0" w:color="auto"/>
              <w:right w:val="single" w:sz="12" w:space="0" w:color="auto"/>
            </w:tcBorders>
            <w:noWrap/>
            <w:vAlign w:val="center"/>
            <w:hideMark/>
          </w:tcPr>
          <w:p w14:paraId="2AA30252"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 </w:t>
            </w:r>
          </w:p>
        </w:tc>
      </w:tr>
      <w:tr w:rsidR="00B560E0" w:rsidRPr="009B11A1" w14:paraId="184B4F56" w14:textId="77777777" w:rsidTr="00F31E28">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7F177959"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 xml:space="preserve">Total de </w:t>
            </w:r>
            <w:proofErr w:type="spellStart"/>
            <w:r w:rsidRPr="009B11A1">
              <w:rPr>
                <w:rFonts w:cs="EB Garamond"/>
                <w:b/>
                <w:bCs/>
                <w:color w:val="000000"/>
                <w:sz w:val="18"/>
                <w:szCs w:val="18"/>
                <w:lang w:val="en-US"/>
              </w:rPr>
              <w:t>împădurit</w:t>
            </w:r>
            <w:proofErr w:type="spellEnd"/>
          </w:p>
        </w:tc>
        <w:tc>
          <w:tcPr>
            <w:tcW w:w="505" w:type="pct"/>
            <w:tcBorders>
              <w:top w:val="nil"/>
              <w:left w:val="nil"/>
              <w:bottom w:val="single" w:sz="4" w:space="0" w:color="auto"/>
              <w:right w:val="single" w:sz="4" w:space="0" w:color="auto"/>
            </w:tcBorders>
            <w:shd w:val="clear" w:color="000000" w:fill="FFFFFF"/>
            <w:vAlign w:val="center"/>
            <w:hideMark/>
          </w:tcPr>
          <w:p w14:paraId="429737C1"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7,03</w:t>
            </w:r>
          </w:p>
        </w:tc>
        <w:tc>
          <w:tcPr>
            <w:tcW w:w="505" w:type="pct"/>
            <w:tcBorders>
              <w:top w:val="nil"/>
              <w:left w:val="nil"/>
              <w:bottom w:val="single" w:sz="4" w:space="0" w:color="auto"/>
              <w:right w:val="single" w:sz="4" w:space="0" w:color="auto"/>
            </w:tcBorders>
            <w:shd w:val="clear" w:color="000000" w:fill="FFFFFF"/>
            <w:vAlign w:val="center"/>
            <w:hideMark/>
          </w:tcPr>
          <w:p w14:paraId="3E42BAA9"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0,72</w:t>
            </w:r>
          </w:p>
        </w:tc>
        <w:tc>
          <w:tcPr>
            <w:tcW w:w="505" w:type="pct"/>
            <w:tcBorders>
              <w:top w:val="nil"/>
              <w:left w:val="nil"/>
              <w:bottom w:val="single" w:sz="4" w:space="0" w:color="auto"/>
              <w:right w:val="single" w:sz="4" w:space="0" w:color="auto"/>
            </w:tcBorders>
            <w:shd w:val="clear" w:color="000000" w:fill="FFFFFF"/>
            <w:vAlign w:val="center"/>
            <w:hideMark/>
          </w:tcPr>
          <w:p w14:paraId="20FFAD2E"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6,12</w:t>
            </w:r>
          </w:p>
        </w:tc>
        <w:tc>
          <w:tcPr>
            <w:tcW w:w="503" w:type="pct"/>
            <w:tcBorders>
              <w:top w:val="nil"/>
              <w:left w:val="nil"/>
              <w:bottom w:val="single" w:sz="4" w:space="0" w:color="auto"/>
              <w:right w:val="single" w:sz="12" w:space="0" w:color="auto"/>
            </w:tcBorders>
            <w:shd w:val="clear" w:color="000000" w:fill="FFFFFF"/>
            <w:vAlign w:val="center"/>
            <w:hideMark/>
          </w:tcPr>
          <w:p w14:paraId="0BA371A4"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0,19</w:t>
            </w:r>
          </w:p>
        </w:tc>
      </w:tr>
      <w:tr w:rsidR="00B560E0" w:rsidRPr="009B11A1" w14:paraId="5F25D2C1" w14:textId="77777777" w:rsidTr="00F31E28">
        <w:trPr>
          <w:trHeight w:val="255"/>
        </w:trPr>
        <w:tc>
          <w:tcPr>
            <w:tcW w:w="5000" w:type="pct"/>
            <w:gridSpan w:val="9"/>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C2F56E8" w14:textId="77777777" w:rsidR="00B560E0" w:rsidRPr="009B11A1" w:rsidRDefault="00B560E0" w:rsidP="00B560E0">
            <w:pPr>
              <w:spacing w:after="0" w:line="240" w:lineRule="auto"/>
              <w:jc w:val="center"/>
              <w:rPr>
                <w:rFonts w:cs="EB Garamond"/>
                <w:b/>
                <w:bCs/>
                <w:i/>
                <w:iCs/>
                <w:color w:val="000000"/>
                <w:sz w:val="18"/>
                <w:szCs w:val="18"/>
                <w:lang w:val="en-US"/>
              </w:rPr>
            </w:pPr>
            <w:r w:rsidRPr="009B11A1">
              <w:rPr>
                <w:rFonts w:cs="EB Garamond"/>
                <w:b/>
                <w:bCs/>
                <w:i/>
                <w:iCs/>
                <w:color w:val="000000"/>
                <w:sz w:val="18"/>
                <w:szCs w:val="18"/>
                <w:lang w:val="en-US"/>
              </w:rPr>
              <w:t xml:space="preserve">Material </w:t>
            </w:r>
            <w:proofErr w:type="spellStart"/>
            <w:r w:rsidRPr="009B11A1">
              <w:rPr>
                <w:rFonts w:cs="EB Garamond"/>
                <w:b/>
                <w:bCs/>
                <w:i/>
                <w:iCs/>
                <w:color w:val="000000"/>
                <w:sz w:val="18"/>
                <w:szCs w:val="18"/>
                <w:lang w:val="en-US"/>
              </w:rPr>
              <w:t>săditor</w:t>
            </w:r>
            <w:proofErr w:type="spellEnd"/>
          </w:p>
        </w:tc>
      </w:tr>
      <w:tr w:rsidR="00B560E0" w:rsidRPr="009B11A1" w14:paraId="1E9E4DDC" w14:textId="77777777" w:rsidTr="00F31E28">
        <w:trPr>
          <w:trHeight w:val="255"/>
        </w:trPr>
        <w:tc>
          <w:tcPr>
            <w:tcW w:w="2981" w:type="pct"/>
            <w:gridSpan w:val="5"/>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49131319" w14:textId="77777777" w:rsidR="00B560E0" w:rsidRPr="009B11A1" w:rsidRDefault="00B560E0" w:rsidP="00B560E0">
            <w:pPr>
              <w:spacing w:after="0" w:line="240" w:lineRule="auto"/>
              <w:jc w:val="center"/>
              <w:rPr>
                <w:rFonts w:cs="EB Garamond"/>
                <w:color w:val="000000"/>
                <w:sz w:val="18"/>
                <w:szCs w:val="18"/>
                <w:lang w:val="pt-BR"/>
              </w:rPr>
            </w:pPr>
            <w:r w:rsidRPr="009B11A1">
              <w:rPr>
                <w:rFonts w:cs="EB Garamond"/>
                <w:color w:val="000000"/>
                <w:sz w:val="18"/>
                <w:szCs w:val="18"/>
                <w:lang w:val="pt-BR"/>
              </w:rPr>
              <w:t>Număr de puieţi - mii buc. la ha</w:t>
            </w:r>
          </w:p>
        </w:tc>
        <w:tc>
          <w:tcPr>
            <w:tcW w:w="505" w:type="pct"/>
            <w:tcBorders>
              <w:top w:val="nil"/>
              <w:left w:val="nil"/>
              <w:bottom w:val="single" w:sz="4" w:space="0" w:color="auto"/>
              <w:right w:val="single" w:sz="4" w:space="0" w:color="auto"/>
            </w:tcBorders>
            <w:shd w:val="clear" w:color="000000" w:fill="FFFFFF"/>
            <w:noWrap/>
            <w:vAlign w:val="center"/>
            <w:hideMark/>
          </w:tcPr>
          <w:p w14:paraId="7BD08FE1"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5,00</w:t>
            </w:r>
          </w:p>
        </w:tc>
        <w:tc>
          <w:tcPr>
            <w:tcW w:w="505" w:type="pct"/>
            <w:tcBorders>
              <w:top w:val="nil"/>
              <w:left w:val="nil"/>
              <w:bottom w:val="single" w:sz="4" w:space="0" w:color="auto"/>
              <w:right w:val="single" w:sz="4" w:space="0" w:color="auto"/>
            </w:tcBorders>
            <w:shd w:val="clear" w:color="000000" w:fill="FFFFFF"/>
            <w:noWrap/>
            <w:vAlign w:val="center"/>
            <w:hideMark/>
          </w:tcPr>
          <w:p w14:paraId="0B2C96DD"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5,00</w:t>
            </w:r>
          </w:p>
        </w:tc>
        <w:tc>
          <w:tcPr>
            <w:tcW w:w="505" w:type="pct"/>
            <w:tcBorders>
              <w:top w:val="nil"/>
              <w:left w:val="nil"/>
              <w:bottom w:val="single" w:sz="4" w:space="0" w:color="auto"/>
              <w:right w:val="single" w:sz="4" w:space="0" w:color="auto"/>
            </w:tcBorders>
            <w:shd w:val="clear" w:color="000000" w:fill="FFFFFF"/>
            <w:noWrap/>
            <w:vAlign w:val="center"/>
            <w:hideMark/>
          </w:tcPr>
          <w:p w14:paraId="48A453F5"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5,00</w:t>
            </w:r>
          </w:p>
        </w:tc>
        <w:tc>
          <w:tcPr>
            <w:tcW w:w="503" w:type="pct"/>
            <w:tcBorders>
              <w:top w:val="nil"/>
              <w:left w:val="nil"/>
              <w:bottom w:val="single" w:sz="4" w:space="0" w:color="auto"/>
              <w:right w:val="single" w:sz="12" w:space="0" w:color="auto"/>
            </w:tcBorders>
            <w:shd w:val="clear" w:color="000000" w:fill="FFFFFF"/>
            <w:noWrap/>
            <w:vAlign w:val="center"/>
            <w:hideMark/>
          </w:tcPr>
          <w:p w14:paraId="6335B645" w14:textId="77777777" w:rsidR="00B560E0" w:rsidRPr="009B11A1" w:rsidRDefault="00B560E0" w:rsidP="00B560E0">
            <w:pPr>
              <w:spacing w:after="0" w:line="240" w:lineRule="auto"/>
              <w:jc w:val="center"/>
              <w:rPr>
                <w:rFonts w:cs="EB Garamond"/>
                <w:color w:val="000000"/>
                <w:sz w:val="18"/>
                <w:szCs w:val="18"/>
                <w:lang w:val="en-US"/>
              </w:rPr>
            </w:pPr>
            <w:r w:rsidRPr="009B11A1">
              <w:rPr>
                <w:rFonts w:cs="EB Garamond"/>
                <w:color w:val="000000"/>
                <w:sz w:val="18"/>
                <w:szCs w:val="18"/>
                <w:lang w:val="en-US"/>
              </w:rPr>
              <w:t>5,00</w:t>
            </w:r>
          </w:p>
        </w:tc>
      </w:tr>
      <w:tr w:rsidR="00B560E0" w:rsidRPr="009B11A1" w14:paraId="6CCABABD" w14:textId="77777777" w:rsidTr="00F31E28">
        <w:trPr>
          <w:trHeight w:val="255"/>
        </w:trPr>
        <w:tc>
          <w:tcPr>
            <w:tcW w:w="2981" w:type="pct"/>
            <w:gridSpan w:val="5"/>
            <w:tcBorders>
              <w:top w:val="single" w:sz="4" w:space="0" w:color="auto"/>
              <w:left w:val="single" w:sz="12" w:space="0" w:color="auto"/>
              <w:bottom w:val="single" w:sz="12" w:space="0" w:color="auto"/>
              <w:right w:val="single" w:sz="4" w:space="0" w:color="auto"/>
            </w:tcBorders>
            <w:shd w:val="clear" w:color="000000" w:fill="FFFFFF"/>
            <w:noWrap/>
            <w:vAlign w:val="center"/>
            <w:hideMark/>
          </w:tcPr>
          <w:p w14:paraId="3A1DADC4" w14:textId="77777777" w:rsidR="00B560E0" w:rsidRPr="009B11A1" w:rsidRDefault="00B560E0" w:rsidP="00B560E0">
            <w:pPr>
              <w:spacing w:after="0" w:line="240" w:lineRule="auto"/>
              <w:jc w:val="center"/>
              <w:rPr>
                <w:rFonts w:cs="EB Garamond"/>
                <w:color w:val="000000"/>
                <w:sz w:val="18"/>
                <w:szCs w:val="18"/>
                <w:lang w:val="pt-BR"/>
              </w:rPr>
            </w:pPr>
            <w:r w:rsidRPr="009B11A1">
              <w:rPr>
                <w:rFonts w:cs="EB Garamond"/>
                <w:color w:val="000000"/>
                <w:sz w:val="18"/>
                <w:szCs w:val="18"/>
                <w:lang w:val="pt-BR"/>
              </w:rPr>
              <w:t>Număr total de puieţi (mii buc)</w:t>
            </w:r>
          </w:p>
        </w:tc>
        <w:tc>
          <w:tcPr>
            <w:tcW w:w="505" w:type="pct"/>
            <w:tcBorders>
              <w:top w:val="nil"/>
              <w:left w:val="nil"/>
              <w:bottom w:val="single" w:sz="12" w:space="0" w:color="auto"/>
              <w:right w:val="single" w:sz="4" w:space="0" w:color="auto"/>
            </w:tcBorders>
            <w:shd w:val="clear" w:color="000000" w:fill="FFFFFF"/>
            <w:noWrap/>
            <w:vAlign w:val="center"/>
            <w:hideMark/>
          </w:tcPr>
          <w:p w14:paraId="1F9FFE90"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35,14</w:t>
            </w:r>
          </w:p>
        </w:tc>
        <w:tc>
          <w:tcPr>
            <w:tcW w:w="505" w:type="pct"/>
            <w:tcBorders>
              <w:top w:val="nil"/>
              <w:left w:val="nil"/>
              <w:bottom w:val="single" w:sz="12" w:space="0" w:color="auto"/>
              <w:right w:val="single" w:sz="4" w:space="0" w:color="auto"/>
            </w:tcBorders>
            <w:shd w:val="clear" w:color="000000" w:fill="FFFFFF"/>
            <w:noWrap/>
            <w:vAlign w:val="center"/>
            <w:hideMark/>
          </w:tcPr>
          <w:p w14:paraId="57F5A34B"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3,59</w:t>
            </w:r>
          </w:p>
        </w:tc>
        <w:tc>
          <w:tcPr>
            <w:tcW w:w="505" w:type="pct"/>
            <w:tcBorders>
              <w:top w:val="nil"/>
              <w:left w:val="nil"/>
              <w:bottom w:val="single" w:sz="12" w:space="0" w:color="auto"/>
              <w:right w:val="single" w:sz="4" w:space="0" w:color="auto"/>
            </w:tcBorders>
            <w:shd w:val="clear" w:color="000000" w:fill="FFFFFF"/>
            <w:noWrap/>
            <w:vAlign w:val="center"/>
            <w:hideMark/>
          </w:tcPr>
          <w:p w14:paraId="05864AF1"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30,58</w:t>
            </w:r>
          </w:p>
        </w:tc>
        <w:tc>
          <w:tcPr>
            <w:tcW w:w="503" w:type="pct"/>
            <w:tcBorders>
              <w:top w:val="nil"/>
              <w:left w:val="nil"/>
              <w:bottom w:val="single" w:sz="12" w:space="0" w:color="auto"/>
              <w:right w:val="single" w:sz="12" w:space="0" w:color="auto"/>
            </w:tcBorders>
            <w:shd w:val="clear" w:color="000000" w:fill="FFFFFF"/>
            <w:noWrap/>
            <w:vAlign w:val="center"/>
            <w:hideMark/>
          </w:tcPr>
          <w:p w14:paraId="0BF5B919" w14:textId="77777777" w:rsidR="00B560E0" w:rsidRPr="009B11A1" w:rsidRDefault="00B560E0" w:rsidP="00B560E0">
            <w:pPr>
              <w:spacing w:after="0" w:line="240" w:lineRule="auto"/>
              <w:jc w:val="center"/>
              <w:rPr>
                <w:rFonts w:cs="EB Garamond"/>
                <w:b/>
                <w:bCs/>
                <w:color w:val="000000"/>
                <w:sz w:val="18"/>
                <w:szCs w:val="18"/>
                <w:lang w:val="en-US"/>
              </w:rPr>
            </w:pPr>
            <w:r w:rsidRPr="009B11A1">
              <w:rPr>
                <w:rFonts w:cs="EB Garamond"/>
                <w:b/>
                <w:bCs/>
                <w:color w:val="000000"/>
                <w:sz w:val="18"/>
                <w:szCs w:val="18"/>
                <w:lang w:val="en-US"/>
              </w:rPr>
              <w:t>0,97</w:t>
            </w:r>
          </w:p>
        </w:tc>
      </w:tr>
    </w:tbl>
    <w:p w14:paraId="00E9DA96" w14:textId="77777777" w:rsidR="00B560E0" w:rsidRDefault="00B560E0" w:rsidP="00CC4CF1">
      <w:pPr>
        <w:autoSpaceDE w:val="0"/>
        <w:autoSpaceDN w:val="0"/>
        <w:adjustRightInd w:val="0"/>
        <w:spacing w:after="0" w:line="240" w:lineRule="auto"/>
        <w:ind w:firstLine="270"/>
        <w:jc w:val="both"/>
        <w:rPr>
          <w:rFonts w:eastAsia="CIDFont+F1" w:cs="Arial"/>
          <w:lang w:eastAsia="en-GB"/>
        </w:rPr>
      </w:pPr>
    </w:p>
    <w:bookmarkEnd w:id="63"/>
    <w:p w14:paraId="1C7ABB45" w14:textId="77777777" w:rsidR="0022176E" w:rsidRPr="00B560E0" w:rsidRDefault="0022176E" w:rsidP="0022176E">
      <w:pPr>
        <w:spacing w:after="0" w:line="252" w:lineRule="auto"/>
        <w:ind w:firstLine="720"/>
        <w:jc w:val="both"/>
        <w:rPr>
          <w:rFonts w:cs="Arial"/>
          <w:lang w:eastAsia="en-GB"/>
        </w:rPr>
      </w:pPr>
      <w:r w:rsidRPr="00B560E0">
        <w:rPr>
          <w:rFonts w:cs="Arial"/>
          <w:lang w:eastAsia="en-GB"/>
        </w:rPr>
        <w:lastRenderedPageBreak/>
        <w:t>Fiecare suprafață deschisă prin tăiere de regenerare se va trata individual, iar pe măsură ce semințișul se instalează și se dezvoltă, suprafața se va parcurge cu lucrările de întreținere și îngrijire pe care le impune.</w:t>
      </w:r>
    </w:p>
    <w:p w14:paraId="2B6F0CE0" w14:textId="77777777" w:rsidR="0022176E" w:rsidRPr="00B560E0" w:rsidRDefault="0022176E" w:rsidP="0022176E">
      <w:pPr>
        <w:spacing w:after="0" w:line="252" w:lineRule="auto"/>
        <w:ind w:firstLine="720"/>
        <w:jc w:val="both"/>
        <w:rPr>
          <w:rFonts w:cs="Arial"/>
          <w:lang w:eastAsia="en-GB"/>
        </w:rPr>
      </w:pPr>
      <w:r w:rsidRPr="00B560E0">
        <w:rPr>
          <w:rFonts w:cs="Arial"/>
          <w:lang w:eastAsia="en-GB"/>
        </w:rPr>
        <w:t xml:space="preserve">Lucrările de împădurire se vor efectua după tăierile progresive de racordare, în procent de 30% din suprafața unități amenajistice, în golurile existente și în eventualele porțiuni neregenerate, din ochiurile care se vor deschide. </w:t>
      </w:r>
    </w:p>
    <w:p w14:paraId="5E4DB9CD" w14:textId="77777777" w:rsidR="0022176E" w:rsidRPr="00B560E0" w:rsidRDefault="0022176E" w:rsidP="0022176E">
      <w:pPr>
        <w:spacing w:after="0" w:line="252" w:lineRule="auto"/>
        <w:ind w:firstLine="720"/>
        <w:jc w:val="both"/>
        <w:rPr>
          <w:rFonts w:cs="Arial"/>
          <w:lang w:eastAsia="en-GB"/>
        </w:rPr>
      </w:pPr>
      <w:r w:rsidRPr="00B560E0">
        <w:rPr>
          <w:rFonts w:cs="Arial"/>
          <w:lang w:eastAsia="en-GB"/>
        </w:rPr>
        <w:t>Completări se vor efectua în culturile nou create (20% din suprafața împădurită).</w:t>
      </w:r>
    </w:p>
    <w:p w14:paraId="66DDD1CD" w14:textId="77777777" w:rsidR="0022176E" w:rsidRPr="00B560E0" w:rsidRDefault="0022176E" w:rsidP="0022176E">
      <w:pPr>
        <w:spacing w:after="0" w:line="252" w:lineRule="auto"/>
        <w:ind w:firstLine="720"/>
        <w:jc w:val="both"/>
        <w:rPr>
          <w:rFonts w:cs="Arial"/>
          <w:spacing w:val="-2"/>
          <w:lang w:eastAsia="en-GB"/>
        </w:rPr>
      </w:pPr>
      <w:r w:rsidRPr="00B560E0">
        <w:rPr>
          <w:rFonts w:cs="Arial"/>
          <w:spacing w:val="-2"/>
          <w:lang w:eastAsia="en-GB"/>
        </w:rPr>
        <w:t xml:space="preserve">Lucrările de ajutorare a regenerării naturale și împădurire se vor executa conform normelor tehnice în vigoare. Este necesar ca personalul de teren al ocolului să urmărească permanent evoluția plantațiilor și să intervină cu întreaga gamă de lucrări necesare, chiar dacă acestea nu sunt prinse în planul lucrărilor de regenerare. Se va urmări ca ritmul împăduririlor să fie sincronizat cu cel al tăierilor. </w:t>
      </w:r>
    </w:p>
    <w:p w14:paraId="22A7FF9E" w14:textId="77777777" w:rsidR="00CC4CF1" w:rsidRPr="00B560E0" w:rsidRDefault="00CC4CF1" w:rsidP="002B24BA">
      <w:pPr>
        <w:spacing w:after="0" w:line="240" w:lineRule="auto"/>
        <w:rPr>
          <w:rFonts w:cs="Arial"/>
          <w:b/>
          <w:i/>
          <w:lang w:val="pt-BR"/>
        </w:rPr>
      </w:pPr>
    </w:p>
    <w:p w14:paraId="75515A48" w14:textId="1A7C03BC" w:rsidR="00E96216" w:rsidRPr="00B560E0" w:rsidRDefault="00E96216" w:rsidP="002B24BA">
      <w:pPr>
        <w:spacing w:after="0" w:line="240" w:lineRule="auto"/>
        <w:rPr>
          <w:rFonts w:cs="Arial"/>
          <w:b/>
          <w:i/>
          <w:lang w:val="it-IT"/>
        </w:rPr>
      </w:pPr>
      <w:r w:rsidRPr="00B560E0">
        <w:rPr>
          <w:rFonts w:cs="Arial"/>
          <w:b/>
          <w:i/>
          <w:lang w:val="pt-BR"/>
        </w:rPr>
        <w:tab/>
      </w:r>
      <w:r w:rsidRPr="00B560E0">
        <w:rPr>
          <w:rFonts w:cs="Arial"/>
          <w:b/>
          <w:i/>
          <w:lang w:val="it-IT"/>
        </w:rPr>
        <w:t>Produse</w:t>
      </w:r>
      <w:r w:rsidRPr="00B560E0">
        <w:rPr>
          <w:rFonts w:cs="Arial"/>
          <w:b/>
          <w:i/>
          <w:spacing w:val="-4"/>
          <w:lang w:val="it-IT"/>
        </w:rPr>
        <w:t xml:space="preserve"> </w:t>
      </w:r>
      <w:r w:rsidRPr="00B560E0">
        <w:rPr>
          <w:rFonts w:cs="Arial"/>
          <w:b/>
          <w:i/>
          <w:lang w:val="it-IT"/>
        </w:rPr>
        <w:t>accidentale</w:t>
      </w:r>
      <w:r w:rsidRPr="00B560E0">
        <w:rPr>
          <w:rFonts w:cs="Arial"/>
          <w:b/>
          <w:i/>
          <w:spacing w:val="-5"/>
          <w:lang w:val="it-IT"/>
        </w:rPr>
        <w:t xml:space="preserve"> </w:t>
      </w:r>
      <w:r w:rsidRPr="00B560E0">
        <w:rPr>
          <w:rFonts w:cs="Arial"/>
          <w:b/>
          <w:i/>
          <w:lang w:val="it-IT"/>
        </w:rPr>
        <w:t>datorate</w:t>
      </w:r>
      <w:r w:rsidRPr="00B560E0">
        <w:rPr>
          <w:rFonts w:cs="Arial"/>
          <w:b/>
          <w:i/>
          <w:spacing w:val="-2"/>
          <w:lang w:val="it-IT"/>
        </w:rPr>
        <w:t xml:space="preserve"> </w:t>
      </w:r>
      <w:r w:rsidRPr="00B560E0">
        <w:rPr>
          <w:rFonts w:cs="Arial"/>
          <w:b/>
          <w:i/>
          <w:lang w:val="it-IT"/>
        </w:rPr>
        <w:t>unor</w:t>
      </w:r>
      <w:r w:rsidRPr="00B560E0">
        <w:rPr>
          <w:rFonts w:cs="Arial"/>
          <w:b/>
          <w:i/>
          <w:spacing w:val="-3"/>
          <w:lang w:val="it-IT"/>
        </w:rPr>
        <w:t xml:space="preserve"> </w:t>
      </w:r>
      <w:r w:rsidRPr="00B560E0">
        <w:rPr>
          <w:rFonts w:cs="Arial"/>
          <w:b/>
          <w:i/>
          <w:lang w:val="it-IT"/>
        </w:rPr>
        <w:t>calamităţi</w:t>
      </w:r>
      <w:r w:rsidRPr="00B560E0">
        <w:rPr>
          <w:rFonts w:cs="Arial"/>
          <w:b/>
          <w:i/>
          <w:spacing w:val="-2"/>
          <w:lang w:val="it-IT"/>
        </w:rPr>
        <w:t xml:space="preserve"> </w:t>
      </w:r>
      <w:r w:rsidRPr="00B560E0">
        <w:rPr>
          <w:rFonts w:cs="Arial"/>
          <w:b/>
          <w:i/>
          <w:lang w:val="it-IT"/>
        </w:rPr>
        <w:t>naturale</w:t>
      </w:r>
    </w:p>
    <w:p w14:paraId="4D018546" w14:textId="77777777" w:rsidR="004C692A" w:rsidRPr="00B560E0" w:rsidRDefault="00E96216" w:rsidP="002B24BA">
      <w:pPr>
        <w:spacing w:after="0" w:line="240" w:lineRule="auto"/>
        <w:rPr>
          <w:rFonts w:cs="Arial"/>
          <w:lang w:val="it-IT"/>
        </w:rPr>
      </w:pPr>
      <w:r w:rsidRPr="00B560E0">
        <w:rPr>
          <w:rFonts w:cs="Arial"/>
          <w:lang w:val="it-IT"/>
        </w:rPr>
        <w:tab/>
      </w:r>
    </w:p>
    <w:p w14:paraId="3C3415D7" w14:textId="77777777" w:rsidR="00E96216" w:rsidRPr="00B560E0" w:rsidRDefault="00E96216" w:rsidP="00F84D64">
      <w:pPr>
        <w:spacing w:after="0" w:line="240" w:lineRule="auto"/>
        <w:ind w:firstLine="708"/>
        <w:jc w:val="both"/>
        <w:rPr>
          <w:rFonts w:cs="Arial"/>
          <w:lang w:val="it-IT"/>
        </w:rPr>
      </w:pPr>
      <w:r w:rsidRPr="00B560E0">
        <w:rPr>
          <w:rFonts w:cs="Arial"/>
          <w:lang w:val="it-IT"/>
        </w:rPr>
        <w:t>Pe</w:t>
      </w:r>
      <w:r w:rsidRPr="00B560E0">
        <w:rPr>
          <w:rFonts w:cs="Arial"/>
          <w:spacing w:val="1"/>
          <w:lang w:val="it-IT"/>
        </w:rPr>
        <w:t xml:space="preserve"> </w:t>
      </w:r>
      <w:r w:rsidRPr="00B560E0">
        <w:rPr>
          <w:rFonts w:cs="Arial"/>
          <w:lang w:val="it-IT"/>
        </w:rPr>
        <w:t>parcursul</w:t>
      </w:r>
      <w:r w:rsidRPr="00B560E0">
        <w:rPr>
          <w:rFonts w:cs="Arial"/>
          <w:spacing w:val="1"/>
          <w:lang w:val="it-IT"/>
        </w:rPr>
        <w:t xml:space="preserve"> </w:t>
      </w:r>
      <w:r w:rsidRPr="00B560E0">
        <w:rPr>
          <w:rFonts w:cs="Arial"/>
          <w:lang w:val="it-IT"/>
        </w:rPr>
        <w:t>aplicării</w:t>
      </w:r>
      <w:r w:rsidRPr="00B560E0">
        <w:rPr>
          <w:rFonts w:cs="Arial"/>
          <w:spacing w:val="1"/>
          <w:lang w:val="it-IT"/>
        </w:rPr>
        <w:t xml:space="preserve"> </w:t>
      </w:r>
      <w:r w:rsidRPr="00B560E0">
        <w:rPr>
          <w:rFonts w:cs="Arial"/>
          <w:lang w:val="it-IT"/>
        </w:rPr>
        <w:t>prevederilor</w:t>
      </w:r>
      <w:r w:rsidRPr="00B560E0">
        <w:rPr>
          <w:rFonts w:cs="Arial"/>
          <w:spacing w:val="1"/>
          <w:lang w:val="it-IT"/>
        </w:rPr>
        <w:t xml:space="preserve"> </w:t>
      </w:r>
      <w:r w:rsidRPr="00B560E0">
        <w:rPr>
          <w:rFonts w:cs="Arial"/>
          <w:lang w:val="it-IT"/>
        </w:rPr>
        <w:t>amenajamentului,</w:t>
      </w:r>
      <w:r w:rsidRPr="00B560E0">
        <w:rPr>
          <w:rFonts w:cs="Arial"/>
          <w:spacing w:val="1"/>
          <w:lang w:val="it-IT"/>
        </w:rPr>
        <w:t xml:space="preserve"> </w:t>
      </w:r>
      <w:r w:rsidRPr="00B560E0">
        <w:rPr>
          <w:rFonts w:cs="Arial"/>
          <w:lang w:val="it-IT"/>
        </w:rPr>
        <w:t>arboretele</w:t>
      </w:r>
      <w:r w:rsidRPr="00B560E0">
        <w:rPr>
          <w:rFonts w:cs="Arial"/>
          <w:spacing w:val="1"/>
          <w:lang w:val="it-IT"/>
        </w:rPr>
        <w:t xml:space="preserve"> </w:t>
      </w:r>
      <w:r w:rsidRPr="00B560E0">
        <w:rPr>
          <w:rFonts w:cs="Arial"/>
          <w:lang w:val="it-IT"/>
        </w:rPr>
        <w:t>pot</w:t>
      </w:r>
      <w:r w:rsidRPr="00B560E0">
        <w:rPr>
          <w:rFonts w:cs="Arial"/>
          <w:spacing w:val="1"/>
          <w:lang w:val="it-IT"/>
        </w:rPr>
        <w:t xml:space="preserve"> </w:t>
      </w:r>
      <w:r w:rsidRPr="00B560E0">
        <w:rPr>
          <w:rFonts w:cs="Arial"/>
          <w:lang w:val="it-IT"/>
        </w:rPr>
        <w:t>fi</w:t>
      </w:r>
      <w:r w:rsidRPr="00B560E0">
        <w:rPr>
          <w:rFonts w:cs="Arial"/>
          <w:spacing w:val="1"/>
          <w:lang w:val="it-IT"/>
        </w:rPr>
        <w:t xml:space="preserve"> </w:t>
      </w:r>
      <w:r w:rsidRPr="00B560E0">
        <w:rPr>
          <w:rFonts w:cs="Arial"/>
          <w:lang w:val="it-IT"/>
        </w:rPr>
        <w:t>afectate,</w:t>
      </w:r>
      <w:r w:rsidRPr="00B560E0">
        <w:rPr>
          <w:rFonts w:cs="Arial"/>
          <w:spacing w:val="63"/>
          <w:lang w:val="it-IT"/>
        </w:rPr>
        <w:t xml:space="preserve"> </w:t>
      </w:r>
      <w:r w:rsidRPr="00B560E0">
        <w:rPr>
          <w:rFonts w:cs="Arial"/>
          <w:lang w:val="it-IT"/>
        </w:rPr>
        <w:t>în</w:t>
      </w:r>
      <w:r w:rsidRPr="00B560E0">
        <w:rPr>
          <w:rFonts w:cs="Arial"/>
          <w:spacing w:val="1"/>
          <w:lang w:val="it-IT"/>
        </w:rPr>
        <w:t xml:space="preserve"> </w:t>
      </w:r>
      <w:r w:rsidRPr="00B560E0">
        <w:rPr>
          <w:rFonts w:cs="Arial"/>
          <w:lang w:val="it-IT"/>
        </w:rPr>
        <w:t>diferite grade de intensitate, de factori destabilizatori biotici şi abiotici: incendii, doborâturi de</w:t>
      </w:r>
      <w:r w:rsidRPr="00B560E0">
        <w:rPr>
          <w:rFonts w:cs="Arial"/>
          <w:spacing w:val="1"/>
          <w:lang w:val="it-IT"/>
        </w:rPr>
        <w:t xml:space="preserve"> </w:t>
      </w:r>
      <w:r w:rsidRPr="00B560E0">
        <w:rPr>
          <w:rFonts w:cs="Arial"/>
          <w:lang w:val="it-IT"/>
        </w:rPr>
        <w:t>vânt,</w:t>
      </w:r>
      <w:r w:rsidRPr="00B560E0">
        <w:rPr>
          <w:rFonts w:cs="Arial"/>
          <w:spacing w:val="1"/>
          <w:lang w:val="it-IT"/>
        </w:rPr>
        <w:t xml:space="preserve"> </w:t>
      </w:r>
      <w:r w:rsidRPr="00B560E0">
        <w:rPr>
          <w:rFonts w:cs="Arial"/>
          <w:lang w:val="it-IT"/>
        </w:rPr>
        <w:t>rupturi</w:t>
      </w:r>
      <w:r w:rsidRPr="00B560E0">
        <w:rPr>
          <w:rFonts w:cs="Arial"/>
          <w:spacing w:val="-3"/>
          <w:lang w:val="it-IT"/>
        </w:rPr>
        <w:t xml:space="preserve"> </w:t>
      </w:r>
      <w:r w:rsidRPr="00B560E0">
        <w:rPr>
          <w:rFonts w:cs="Arial"/>
          <w:lang w:val="it-IT"/>
        </w:rPr>
        <w:t>de</w:t>
      </w:r>
      <w:r w:rsidRPr="00B560E0">
        <w:rPr>
          <w:rFonts w:cs="Arial"/>
          <w:spacing w:val="2"/>
          <w:lang w:val="it-IT"/>
        </w:rPr>
        <w:t xml:space="preserve"> </w:t>
      </w:r>
      <w:r w:rsidRPr="00B560E0">
        <w:rPr>
          <w:rFonts w:cs="Arial"/>
          <w:lang w:val="it-IT"/>
        </w:rPr>
        <w:t>zăpadă,</w:t>
      </w:r>
      <w:r w:rsidRPr="00B560E0">
        <w:rPr>
          <w:rFonts w:cs="Arial"/>
          <w:spacing w:val="1"/>
          <w:lang w:val="it-IT"/>
        </w:rPr>
        <w:t xml:space="preserve"> </w:t>
      </w:r>
      <w:r w:rsidRPr="00B560E0">
        <w:rPr>
          <w:rFonts w:cs="Arial"/>
          <w:lang w:val="it-IT"/>
        </w:rPr>
        <w:t>inundaţii,</w:t>
      </w:r>
      <w:r w:rsidRPr="00B560E0">
        <w:rPr>
          <w:rFonts w:cs="Arial"/>
          <w:spacing w:val="1"/>
          <w:lang w:val="it-IT"/>
        </w:rPr>
        <w:t xml:space="preserve"> </w:t>
      </w:r>
      <w:r w:rsidRPr="00B560E0">
        <w:rPr>
          <w:rFonts w:cs="Arial"/>
          <w:lang w:val="it-IT"/>
        </w:rPr>
        <w:t>secetă,</w:t>
      </w:r>
      <w:r w:rsidRPr="00B560E0">
        <w:rPr>
          <w:rFonts w:cs="Arial"/>
          <w:spacing w:val="2"/>
          <w:lang w:val="it-IT"/>
        </w:rPr>
        <w:t xml:space="preserve"> </w:t>
      </w:r>
      <w:r w:rsidRPr="00B560E0">
        <w:rPr>
          <w:rFonts w:cs="Arial"/>
          <w:lang w:val="it-IT"/>
        </w:rPr>
        <w:t>atacuri</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dăunători,</w:t>
      </w:r>
      <w:r w:rsidRPr="00B560E0">
        <w:rPr>
          <w:rFonts w:cs="Arial"/>
          <w:spacing w:val="2"/>
          <w:lang w:val="it-IT"/>
        </w:rPr>
        <w:t xml:space="preserve"> </w:t>
      </w:r>
      <w:r w:rsidRPr="00B560E0">
        <w:rPr>
          <w:rFonts w:cs="Arial"/>
          <w:lang w:val="it-IT"/>
        </w:rPr>
        <w:t>uscare</w:t>
      </w:r>
      <w:r w:rsidRPr="00B560E0">
        <w:rPr>
          <w:rFonts w:cs="Arial"/>
          <w:spacing w:val="1"/>
          <w:lang w:val="it-IT"/>
        </w:rPr>
        <w:t xml:space="preserve"> </w:t>
      </w:r>
      <w:r w:rsidRPr="00B560E0">
        <w:rPr>
          <w:rFonts w:cs="Arial"/>
          <w:lang w:val="it-IT"/>
        </w:rPr>
        <w:t>anormală</w:t>
      </w:r>
      <w:r w:rsidRPr="00B560E0">
        <w:rPr>
          <w:rFonts w:cs="Arial"/>
          <w:spacing w:val="1"/>
          <w:lang w:val="it-IT"/>
        </w:rPr>
        <w:t xml:space="preserve"> </w:t>
      </w:r>
      <w:r w:rsidRPr="00B560E0">
        <w:rPr>
          <w:rFonts w:cs="Arial"/>
          <w:lang w:val="it-IT"/>
        </w:rPr>
        <w:t>etc.</w:t>
      </w:r>
    </w:p>
    <w:p w14:paraId="3536A54F" w14:textId="77777777" w:rsidR="00E96216" w:rsidRPr="00B560E0" w:rsidRDefault="00E96216" w:rsidP="00F84D64">
      <w:pPr>
        <w:spacing w:after="0" w:line="240" w:lineRule="auto"/>
        <w:jc w:val="both"/>
        <w:rPr>
          <w:rFonts w:cs="Arial"/>
          <w:lang w:val="it-IT"/>
        </w:rPr>
      </w:pPr>
      <w:r w:rsidRPr="00B560E0">
        <w:rPr>
          <w:rFonts w:cs="Arial"/>
          <w:lang w:val="it-IT"/>
        </w:rPr>
        <w:tab/>
        <w:t>În</w:t>
      </w:r>
      <w:r w:rsidRPr="00B560E0">
        <w:rPr>
          <w:rFonts w:cs="Arial"/>
          <w:spacing w:val="1"/>
          <w:lang w:val="it-IT"/>
        </w:rPr>
        <w:t xml:space="preserve"> </w:t>
      </w:r>
      <w:r w:rsidRPr="00B560E0">
        <w:rPr>
          <w:rFonts w:cs="Arial"/>
          <w:lang w:val="it-IT"/>
        </w:rPr>
        <w:t>vederea</w:t>
      </w:r>
      <w:r w:rsidRPr="00B560E0">
        <w:rPr>
          <w:rFonts w:cs="Arial"/>
          <w:spacing w:val="1"/>
          <w:lang w:val="it-IT"/>
        </w:rPr>
        <w:t xml:space="preserve"> </w:t>
      </w:r>
      <w:r w:rsidRPr="00B560E0">
        <w:rPr>
          <w:rFonts w:cs="Arial"/>
          <w:lang w:val="it-IT"/>
        </w:rPr>
        <w:t>gospodăririi</w:t>
      </w:r>
      <w:r w:rsidRPr="00B560E0">
        <w:rPr>
          <w:rFonts w:cs="Arial"/>
          <w:spacing w:val="1"/>
          <w:lang w:val="it-IT"/>
        </w:rPr>
        <w:t xml:space="preserve"> </w:t>
      </w:r>
      <w:r w:rsidRPr="00B560E0">
        <w:rPr>
          <w:rFonts w:cs="Arial"/>
          <w:lang w:val="it-IT"/>
        </w:rPr>
        <w:t>durabile</w:t>
      </w:r>
      <w:r w:rsidRPr="00B560E0">
        <w:rPr>
          <w:rFonts w:cs="Arial"/>
          <w:spacing w:val="1"/>
          <w:lang w:val="it-IT"/>
        </w:rPr>
        <w:t xml:space="preserve"> </w:t>
      </w:r>
      <w:r w:rsidRPr="00B560E0">
        <w:rPr>
          <w:rFonts w:cs="Arial"/>
          <w:lang w:val="it-IT"/>
        </w:rPr>
        <w:t>a</w:t>
      </w:r>
      <w:r w:rsidRPr="00B560E0">
        <w:rPr>
          <w:rFonts w:cs="Arial"/>
          <w:spacing w:val="1"/>
          <w:lang w:val="it-IT"/>
        </w:rPr>
        <w:t xml:space="preserve"> </w:t>
      </w:r>
      <w:r w:rsidRPr="00B560E0">
        <w:rPr>
          <w:rFonts w:cs="Arial"/>
          <w:lang w:val="it-IT"/>
        </w:rPr>
        <w:t>fondului</w:t>
      </w:r>
      <w:r w:rsidRPr="00B560E0">
        <w:rPr>
          <w:rFonts w:cs="Arial"/>
          <w:spacing w:val="1"/>
          <w:lang w:val="it-IT"/>
        </w:rPr>
        <w:t xml:space="preserve"> </w:t>
      </w:r>
      <w:r w:rsidRPr="00B560E0">
        <w:rPr>
          <w:rFonts w:cs="Arial"/>
          <w:lang w:val="it-IT"/>
        </w:rPr>
        <w:t>forestier</w:t>
      </w:r>
      <w:r w:rsidRPr="00B560E0">
        <w:rPr>
          <w:rFonts w:cs="Arial"/>
          <w:spacing w:val="1"/>
          <w:lang w:val="it-IT"/>
        </w:rPr>
        <w:t xml:space="preserve"> </w:t>
      </w:r>
      <w:r w:rsidRPr="00B560E0">
        <w:rPr>
          <w:rFonts w:cs="Arial"/>
          <w:lang w:val="it-IT"/>
        </w:rPr>
        <w:t>este</w:t>
      </w:r>
      <w:r w:rsidRPr="00B560E0">
        <w:rPr>
          <w:rFonts w:cs="Arial"/>
          <w:spacing w:val="1"/>
          <w:lang w:val="it-IT"/>
        </w:rPr>
        <w:t xml:space="preserve"> </w:t>
      </w:r>
      <w:r w:rsidRPr="00B560E0">
        <w:rPr>
          <w:rFonts w:cs="Arial"/>
          <w:lang w:val="it-IT"/>
        </w:rPr>
        <w:t>necesară</w:t>
      </w:r>
      <w:r w:rsidRPr="00B560E0">
        <w:rPr>
          <w:rFonts w:cs="Arial"/>
          <w:spacing w:val="1"/>
          <w:lang w:val="it-IT"/>
        </w:rPr>
        <w:t xml:space="preserve"> </w:t>
      </w:r>
      <w:r w:rsidRPr="00B560E0">
        <w:rPr>
          <w:rFonts w:cs="Arial"/>
          <w:lang w:val="it-IT"/>
        </w:rPr>
        <w:t>extragerea</w:t>
      </w:r>
      <w:r w:rsidRPr="00B560E0">
        <w:rPr>
          <w:rFonts w:cs="Arial"/>
          <w:spacing w:val="1"/>
          <w:lang w:val="it-IT"/>
        </w:rPr>
        <w:t xml:space="preserve"> </w:t>
      </w:r>
      <w:r w:rsidRPr="00B560E0">
        <w:rPr>
          <w:rFonts w:cs="Arial"/>
          <w:lang w:val="it-IT"/>
        </w:rPr>
        <w:t>materialului lemnos şi valorificarea acestuia. Recoltarea materialului lemnos se va realiza cu</w:t>
      </w:r>
      <w:r w:rsidRPr="00B560E0">
        <w:rPr>
          <w:rFonts w:cs="Arial"/>
          <w:spacing w:val="1"/>
          <w:lang w:val="it-IT"/>
        </w:rPr>
        <w:t xml:space="preserve"> </w:t>
      </w:r>
      <w:r w:rsidRPr="00B560E0">
        <w:rPr>
          <w:rFonts w:cs="Arial"/>
          <w:lang w:val="it-IT"/>
        </w:rPr>
        <w:t>respectarea</w:t>
      </w:r>
      <w:r w:rsidRPr="00B560E0">
        <w:rPr>
          <w:rFonts w:cs="Arial"/>
          <w:spacing w:val="2"/>
          <w:lang w:val="it-IT"/>
        </w:rPr>
        <w:t xml:space="preserve"> </w:t>
      </w:r>
      <w:r w:rsidRPr="00B560E0">
        <w:rPr>
          <w:rFonts w:cs="Arial"/>
          <w:lang w:val="it-IT"/>
        </w:rPr>
        <w:t>prevederilor</w:t>
      </w:r>
      <w:r w:rsidRPr="00B560E0">
        <w:rPr>
          <w:rFonts w:cs="Arial"/>
          <w:spacing w:val="2"/>
          <w:lang w:val="it-IT"/>
        </w:rPr>
        <w:t xml:space="preserve"> </w:t>
      </w:r>
      <w:r w:rsidRPr="00B560E0">
        <w:rPr>
          <w:rFonts w:cs="Arial"/>
          <w:lang w:val="it-IT"/>
        </w:rPr>
        <w:t>legislaţiei</w:t>
      </w:r>
      <w:r w:rsidRPr="00B560E0">
        <w:rPr>
          <w:rFonts w:cs="Arial"/>
          <w:spacing w:val="1"/>
          <w:lang w:val="it-IT"/>
        </w:rPr>
        <w:t xml:space="preserve"> </w:t>
      </w:r>
      <w:r w:rsidRPr="00B560E0">
        <w:rPr>
          <w:rFonts w:cs="Arial"/>
          <w:lang w:val="it-IT"/>
        </w:rPr>
        <w:t>silvice</w:t>
      </w:r>
      <w:r w:rsidRPr="00B560E0">
        <w:rPr>
          <w:rFonts w:cs="Arial"/>
          <w:spacing w:val="3"/>
          <w:lang w:val="it-IT"/>
        </w:rPr>
        <w:t xml:space="preserve"> </w:t>
      </w:r>
      <w:r w:rsidRPr="00B560E0">
        <w:rPr>
          <w:rFonts w:cs="Arial"/>
          <w:lang w:val="it-IT"/>
        </w:rPr>
        <w:t>în</w:t>
      </w:r>
      <w:r w:rsidRPr="00B560E0">
        <w:rPr>
          <w:rFonts w:cs="Arial"/>
          <w:spacing w:val="2"/>
          <w:lang w:val="it-IT"/>
        </w:rPr>
        <w:t xml:space="preserve"> </w:t>
      </w:r>
      <w:r w:rsidRPr="00B560E0">
        <w:rPr>
          <w:rFonts w:cs="Arial"/>
          <w:lang w:val="it-IT"/>
        </w:rPr>
        <w:t>vigoare</w:t>
      </w:r>
      <w:r w:rsidRPr="00B560E0">
        <w:rPr>
          <w:rFonts w:cs="Arial"/>
          <w:spacing w:val="2"/>
          <w:lang w:val="it-IT"/>
        </w:rPr>
        <w:t xml:space="preserve"> </w:t>
      </w:r>
      <w:r w:rsidRPr="00B560E0">
        <w:rPr>
          <w:rFonts w:cs="Arial"/>
          <w:lang w:val="it-IT"/>
        </w:rPr>
        <w:t>şi</w:t>
      </w:r>
      <w:r w:rsidRPr="00B560E0">
        <w:rPr>
          <w:rFonts w:cs="Arial"/>
          <w:spacing w:val="3"/>
          <w:lang w:val="it-IT"/>
        </w:rPr>
        <w:t xml:space="preserve"> </w:t>
      </w:r>
      <w:r w:rsidRPr="00B560E0">
        <w:rPr>
          <w:rFonts w:cs="Arial"/>
          <w:lang w:val="it-IT"/>
        </w:rPr>
        <w:t>va</w:t>
      </w:r>
      <w:r w:rsidRPr="00B560E0">
        <w:rPr>
          <w:rFonts w:cs="Arial"/>
          <w:spacing w:val="2"/>
          <w:lang w:val="it-IT"/>
        </w:rPr>
        <w:t xml:space="preserve"> </w:t>
      </w:r>
      <w:r w:rsidRPr="00B560E0">
        <w:rPr>
          <w:rFonts w:cs="Arial"/>
          <w:lang w:val="it-IT"/>
        </w:rPr>
        <w:t>consta</w:t>
      </w:r>
      <w:r w:rsidRPr="00B560E0">
        <w:rPr>
          <w:rFonts w:cs="Arial"/>
          <w:spacing w:val="4"/>
          <w:lang w:val="it-IT"/>
        </w:rPr>
        <w:t xml:space="preserve"> </w:t>
      </w:r>
      <w:r w:rsidRPr="00B560E0">
        <w:rPr>
          <w:rFonts w:cs="Arial"/>
          <w:lang w:val="it-IT"/>
        </w:rPr>
        <w:t>în:</w:t>
      </w:r>
    </w:p>
    <w:p w14:paraId="0C709720" w14:textId="77777777" w:rsidR="00E96216" w:rsidRPr="00B560E0" w:rsidRDefault="00E96216" w:rsidP="00F84D64">
      <w:pPr>
        <w:spacing w:after="0" w:line="240" w:lineRule="auto"/>
        <w:jc w:val="both"/>
        <w:rPr>
          <w:rFonts w:cs="Arial"/>
          <w:lang w:val="it-IT"/>
        </w:rPr>
      </w:pPr>
      <w:r w:rsidRPr="00B560E0">
        <w:rPr>
          <w:rFonts w:cs="Arial"/>
          <w:lang w:val="it-IT"/>
        </w:rPr>
        <w:tab/>
        <w:t>- “</w:t>
      </w:r>
      <w:r w:rsidRPr="00B560E0">
        <w:rPr>
          <w:rFonts w:cs="Arial"/>
          <w:i/>
          <w:lang w:val="it-IT"/>
        </w:rPr>
        <w:t>extragerea integrală a materialului lemnos</w:t>
      </w:r>
      <w:r w:rsidRPr="00B560E0">
        <w:rPr>
          <w:rFonts w:cs="Arial"/>
          <w:lang w:val="it-IT"/>
        </w:rPr>
        <w:t>“ - în arboretele afectate integral de</w:t>
      </w:r>
      <w:r w:rsidRPr="00B560E0">
        <w:rPr>
          <w:rFonts w:cs="Arial"/>
          <w:spacing w:val="1"/>
          <w:lang w:val="it-IT"/>
        </w:rPr>
        <w:t xml:space="preserve"> </w:t>
      </w:r>
      <w:r w:rsidRPr="00B560E0">
        <w:rPr>
          <w:rFonts w:cs="Arial"/>
          <w:lang w:val="it-IT"/>
        </w:rPr>
        <w:t>factori</w:t>
      </w:r>
      <w:r w:rsidRPr="00B560E0">
        <w:rPr>
          <w:rFonts w:cs="Arial"/>
          <w:spacing w:val="1"/>
          <w:lang w:val="it-IT"/>
        </w:rPr>
        <w:t xml:space="preserve"> </w:t>
      </w:r>
      <w:r w:rsidRPr="00B560E0">
        <w:rPr>
          <w:rFonts w:cs="Arial"/>
          <w:lang w:val="it-IT"/>
        </w:rPr>
        <w:t>biotici</w:t>
      </w:r>
      <w:r w:rsidRPr="00B560E0">
        <w:rPr>
          <w:rFonts w:cs="Arial"/>
          <w:spacing w:val="1"/>
          <w:lang w:val="it-IT"/>
        </w:rPr>
        <w:t xml:space="preserve"> </w:t>
      </w:r>
      <w:r w:rsidRPr="00B560E0">
        <w:rPr>
          <w:rFonts w:cs="Arial"/>
          <w:lang w:val="it-IT"/>
        </w:rPr>
        <w:t>şi</w:t>
      </w:r>
      <w:r w:rsidRPr="00B560E0">
        <w:rPr>
          <w:rFonts w:cs="Arial"/>
          <w:spacing w:val="1"/>
          <w:lang w:val="it-IT"/>
        </w:rPr>
        <w:t xml:space="preserve"> </w:t>
      </w:r>
      <w:r w:rsidRPr="00B560E0">
        <w:rPr>
          <w:rFonts w:cs="Arial"/>
          <w:lang w:val="it-IT"/>
        </w:rPr>
        <w:t>abiotici</w:t>
      </w:r>
      <w:r w:rsidRPr="00B560E0">
        <w:rPr>
          <w:rFonts w:cs="Arial"/>
          <w:spacing w:val="1"/>
          <w:lang w:val="it-IT"/>
        </w:rPr>
        <w:t xml:space="preserve"> </w:t>
      </w:r>
      <w:r w:rsidRPr="00B560E0">
        <w:rPr>
          <w:rFonts w:cs="Arial"/>
          <w:lang w:val="it-IT"/>
        </w:rPr>
        <w:t>şi</w:t>
      </w:r>
      <w:r w:rsidRPr="00B560E0">
        <w:rPr>
          <w:rFonts w:cs="Arial"/>
          <w:spacing w:val="1"/>
          <w:lang w:val="it-IT"/>
        </w:rPr>
        <w:t xml:space="preserve"> </w:t>
      </w:r>
      <w:r w:rsidRPr="00B560E0">
        <w:rPr>
          <w:rFonts w:cs="Arial"/>
          <w:lang w:val="it-IT"/>
        </w:rPr>
        <w:t>în</w:t>
      </w:r>
      <w:r w:rsidRPr="00B560E0">
        <w:rPr>
          <w:rFonts w:cs="Arial"/>
          <w:spacing w:val="1"/>
          <w:lang w:val="it-IT"/>
        </w:rPr>
        <w:t xml:space="preserve"> </w:t>
      </w:r>
      <w:r w:rsidRPr="00B560E0">
        <w:rPr>
          <w:rFonts w:cs="Arial"/>
          <w:lang w:val="it-IT"/>
        </w:rPr>
        <w:t>cele</w:t>
      </w:r>
      <w:r w:rsidRPr="00B560E0">
        <w:rPr>
          <w:rFonts w:cs="Arial"/>
          <w:spacing w:val="1"/>
          <w:lang w:val="it-IT"/>
        </w:rPr>
        <w:t xml:space="preserve"> </w:t>
      </w:r>
      <w:r w:rsidRPr="00B560E0">
        <w:rPr>
          <w:rFonts w:cs="Arial"/>
          <w:lang w:val="it-IT"/>
        </w:rPr>
        <w:t>care,</w:t>
      </w:r>
      <w:r w:rsidRPr="00B560E0">
        <w:rPr>
          <w:rFonts w:cs="Arial"/>
          <w:spacing w:val="1"/>
          <w:lang w:val="it-IT"/>
        </w:rPr>
        <w:t xml:space="preserve"> </w:t>
      </w:r>
      <w:r w:rsidRPr="00B560E0">
        <w:rPr>
          <w:rFonts w:cs="Arial"/>
          <w:lang w:val="it-IT"/>
        </w:rPr>
        <w:t>prin</w:t>
      </w:r>
      <w:r w:rsidRPr="00B560E0">
        <w:rPr>
          <w:rFonts w:cs="Arial"/>
          <w:spacing w:val="1"/>
          <w:lang w:val="it-IT"/>
        </w:rPr>
        <w:t xml:space="preserve"> </w:t>
      </w:r>
      <w:r w:rsidRPr="00B560E0">
        <w:rPr>
          <w:rFonts w:cs="Arial"/>
          <w:lang w:val="it-IT"/>
        </w:rPr>
        <w:t>extragerea</w:t>
      </w:r>
      <w:r w:rsidRPr="00B560E0">
        <w:rPr>
          <w:rFonts w:cs="Arial"/>
          <w:spacing w:val="1"/>
          <w:lang w:val="it-IT"/>
        </w:rPr>
        <w:t xml:space="preserve"> </w:t>
      </w:r>
      <w:r w:rsidRPr="00B560E0">
        <w:rPr>
          <w:rFonts w:cs="Arial"/>
          <w:lang w:val="it-IT"/>
        </w:rPr>
        <w:t>arborilor</w:t>
      </w:r>
      <w:r w:rsidRPr="00B560E0">
        <w:rPr>
          <w:rFonts w:cs="Arial"/>
          <w:spacing w:val="1"/>
          <w:lang w:val="it-IT"/>
        </w:rPr>
        <w:t xml:space="preserve"> </w:t>
      </w:r>
      <w:r w:rsidRPr="00B560E0">
        <w:rPr>
          <w:rFonts w:cs="Arial"/>
          <w:lang w:val="it-IT"/>
        </w:rPr>
        <w:t>afectaţi,</w:t>
      </w:r>
      <w:r w:rsidRPr="00B560E0">
        <w:rPr>
          <w:rFonts w:cs="Arial"/>
          <w:spacing w:val="1"/>
          <w:lang w:val="it-IT"/>
        </w:rPr>
        <w:t xml:space="preserve"> </w:t>
      </w:r>
      <w:r w:rsidRPr="00B560E0">
        <w:rPr>
          <w:rFonts w:cs="Arial"/>
          <w:lang w:val="it-IT"/>
        </w:rPr>
        <w:t>se</w:t>
      </w:r>
      <w:r w:rsidRPr="00B560E0">
        <w:rPr>
          <w:rFonts w:cs="Arial"/>
          <w:spacing w:val="1"/>
          <w:lang w:val="it-IT"/>
        </w:rPr>
        <w:t xml:space="preserve"> </w:t>
      </w:r>
      <w:r w:rsidRPr="00B560E0">
        <w:rPr>
          <w:rFonts w:cs="Arial"/>
          <w:lang w:val="it-IT"/>
        </w:rPr>
        <w:t>determină</w:t>
      </w:r>
      <w:r w:rsidRPr="00B560E0">
        <w:rPr>
          <w:rFonts w:cs="Arial"/>
          <w:spacing w:val="1"/>
          <w:lang w:val="it-IT"/>
        </w:rPr>
        <w:t xml:space="preserve"> </w:t>
      </w:r>
      <w:r w:rsidRPr="00B560E0">
        <w:rPr>
          <w:rFonts w:cs="Arial"/>
          <w:lang w:val="it-IT"/>
        </w:rPr>
        <w:t>încadrarea</w:t>
      </w:r>
      <w:r w:rsidRPr="00B560E0">
        <w:rPr>
          <w:rFonts w:cs="Arial"/>
          <w:spacing w:val="4"/>
          <w:lang w:val="it-IT"/>
        </w:rPr>
        <w:t xml:space="preserve"> </w:t>
      </w:r>
      <w:r w:rsidRPr="00B560E0">
        <w:rPr>
          <w:rFonts w:cs="Arial"/>
          <w:lang w:val="it-IT"/>
        </w:rPr>
        <w:t>arboretelor în</w:t>
      </w:r>
      <w:r w:rsidRPr="00B560E0">
        <w:rPr>
          <w:rFonts w:cs="Arial"/>
          <w:spacing w:val="3"/>
          <w:lang w:val="it-IT"/>
        </w:rPr>
        <w:t xml:space="preserve"> </w:t>
      </w:r>
      <w:r w:rsidRPr="00B560E0">
        <w:rPr>
          <w:rFonts w:cs="Arial"/>
          <w:lang w:val="it-IT"/>
        </w:rPr>
        <w:t>urgenţa</w:t>
      </w:r>
      <w:r w:rsidRPr="00B560E0">
        <w:rPr>
          <w:rFonts w:cs="Arial"/>
          <w:spacing w:val="4"/>
          <w:lang w:val="it-IT"/>
        </w:rPr>
        <w:t xml:space="preserve"> </w:t>
      </w:r>
      <w:r w:rsidRPr="00B560E0">
        <w:rPr>
          <w:rFonts w:cs="Arial"/>
          <w:lang w:val="it-IT"/>
        </w:rPr>
        <w:t>I</w:t>
      </w:r>
      <w:r w:rsidRPr="00B560E0">
        <w:rPr>
          <w:rFonts w:cs="Arial"/>
          <w:spacing w:val="1"/>
          <w:lang w:val="it-IT"/>
        </w:rPr>
        <w:t xml:space="preserve"> </w:t>
      </w:r>
      <w:r w:rsidRPr="00B560E0">
        <w:rPr>
          <w:rFonts w:cs="Arial"/>
          <w:lang w:val="it-IT"/>
        </w:rPr>
        <w:t>de</w:t>
      </w:r>
      <w:r w:rsidRPr="00B560E0">
        <w:rPr>
          <w:rFonts w:cs="Arial"/>
          <w:spacing w:val="3"/>
          <w:lang w:val="it-IT"/>
        </w:rPr>
        <w:t xml:space="preserve"> </w:t>
      </w:r>
      <w:r w:rsidRPr="00B560E0">
        <w:rPr>
          <w:rFonts w:cs="Arial"/>
          <w:lang w:val="it-IT"/>
        </w:rPr>
        <w:t>regenerare;</w:t>
      </w:r>
    </w:p>
    <w:p w14:paraId="56626EC8" w14:textId="77777777" w:rsidR="00E96216" w:rsidRPr="00B560E0" w:rsidRDefault="00E96216" w:rsidP="00F84D64">
      <w:pPr>
        <w:spacing w:after="0" w:line="240" w:lineRule="auto"/>
        <w:jc w:val="both"/>
        <w:rPr>
          <w:rFonts w:cs="Arial"/>
          <w:lang w:val="pt-BR"/>
        </w:rPr>
      </w:pPr>
      <w:r w:rsidRPr="00B560E0">
        <w:rPr>
          <w:rFonts w:cs="Arial"/>
          <w:i/>
          <w:lang w:val="it-IT"/>
        </w:rPr>
        <w:tab/>
      </w:r>
      <w:r w:rsidRPr="00B560E0">
        <w:rPr>
          <w:rFonts w:cs="Arial"/>
          <w:i/>
          <w:lang w:val="pt-BR"/>
        </w:rPr>
        <w:t>-</w:t>
      </w:r>
      <w:r w:rsidRPr="00B560E0">
        <w:rPr>
          <w:rFonts w:cs="Arial"/>
          <w:i/>
          <w:spacing w:val="24"/>
          <w:lang w:val="pt-BR"/>
        </w:rPr>
        <w:t xml:space="preserve"> </w:t>
      </w:r>
      <w:r w:rsidRPr="00B560E0">
        <w:rPr>
          <w:rFonts w:cs="Arial"/>
          <w:i/>
          <w:lang w:val="pt-BR"/>
        </w:rPr>
        <w:t>“extragerea</w:t>
      </w:r>
      <w:r w:rsidRPr="00B560E0">
        <w:rPr>
          <w:rFonts w:cs="Arial"/>
          <w:i/>
          <w:spacing w:val="26"/>
          <w:lang w:val="pt-BR"/>
        </w:rPr>
        <w:t xml:space="preserve"> </w:t>
      </w:r>
      <w:r w:rsidRPr="00B560E0">
        <w:rPr>
          <w:rFonts w:cs="Arial"/>
          <w:i/>
          <w:lang w:val="pt-BR"/>
        </w:rPr>
        <w:t>arborilor</w:t>
      </w:r>
      <w:r w:rsidRPr="00B560E0">
        <w:rPr>
          <w:rFonts w:cs="Arial"/>
          <w:i/>
          <w:spacing w:val="25"/>
          <w:lang w:val="pt-BR"/>
        </w:rPr>
        <w:t xml:space="preserve"> </w:t>
      </w:r>
      <w:r w:rsidRPr="00B560E0">
        <w:rPr>
          <w:rFonts w:cs="Arial"/>
          <w:i/>
          <w:lang w:val="pt-BR"/>
        </w:rPr>
        <w:t>afectaţi</w:t>
      </w:r>
      <w:r w:rsidRPr="00B560E0">
        <w:rPr>
          <w:rFonts w:cs="Arial"/>
          <w:i/>
          <w:spacing w:val="28"/>
          <w:lang w:val="pt-BR"/>
        </w:rPr>
        <w:t xml:space="preserve"> </w:t>
      </w:r>
      <w:r w:rsidRPr="00B560E0">
        <w:rPr>
          <w:rFonts w:cs="Arial"/>
          <w:lang w:val="pt-BR"/>
        </w:rPr>
        <w:t>“-</w:t>
      </w:r>
      <w:r w:rsidRPr="00B560E0">
        <w:rPr>
          <w:rFonts w:cs="Arial"/>
          <w:spacing w:val="27"/>
          <w:lang w:val="pt-BR"/>
        </w:rPr>
        <w:t xml:space="preserve"> </w:t>
      </w:r>
      <w:r w:rsidRPr="00B560E0">
        <w:rPr>
          <w:rFonts w:cs="Arial"/>
          <w:lang w:val="pt-BR"/>
        </w:rPr>
        <w:t>în</w:t>
      </w:r>
      <w:r w:rsidRPr="00B560E0">
        <w:rPr>
          <w:rFonts w:cs="Arial"/>
          <w:spacing w:val="29"/>
          <w:lang w:val="pt-BR"/>
        </w:rPr>
        <w:t xml:space="preserve"> </w:t>
      </w:r>
      <w:r w:rsidRPr="00B560E0">
        <w:rPr>
          <w:rFonts w:cs="Arial"/>
          <w:lang w:val="pt-BR"/>
        </w:rPr>
        <w:t>arboretele</w:t>
      </w:r>
      <w:r w:rsidRPr="00B560E0">
        <w:rPr>
          <w:rFonts w:cs="Arial"/>
          <w:spacing w:val="29"/>
          <w:lang w:val="pt-BR"/>
        </w:rPr>
        <w:t xml:space="preserve"> </w:t>
      </w:r>
      <w:r w:rsidRPr="00B560E0">
        <w:rPr>
          <w:rFonts w:cs="Arial"/>
          <w:lang w:val="pt-BR"/>
        </w:rPr>
        <w:t>afectate</w:t>
      </w:r>
      <w:r w:rsidRPr="00B560E0">
        <w:rPr>
          <w:rFonts w:cs="Arial"/>
          <w:spacing w:val="29"/>
          <w:lang w:val="pt-BR"/>
        </w:rPr>
        <w:t xml:space="preserve"> </w:t>
      </w:r>
      <w:r w:rsidRPr="00B560E0">
        <w:rPr>
          <w:rFonts w:cs="Arial"/>
          <w:lang w:val="pt-BR"/>
        </w:rPr>
        <w:t>parţial</w:t>
      </w:r>
      <w:r w:rsidRPr="00B560E0">
        <w:rPr>
          <w:rFonts w:cs="Arial"/>
          <w:spacing w:val="25"/>
          <w:lang w:val="pt-BR"/>
        </w:rPr>
        <w:t xml:space="preserve"> </w:t>
      </w:r>
      <w:r w:rsidRPr="00B560E0">
        <w:rPr>
          <w:rFonts w:cs="Arial"/>
          <w:lang w:val="pt-BR"/>
        </w:rPr>
        <w:t>de</w:t>
      </w:r>
      <w:r w:rsidRPr="00B560E0">
        <w:rPr>
          <w:rFonts w:cs="Arial"/>
          <w:spacing w:val="26"/>
          <w:lang w:val="pt-BR"/>
        </w:rPr>
        <w:t xml:space="preserve"> </w:t>
      </w:r>
      <w:r w:rsidRPr="00B560E0">
        <w:rPr>
          <w:rFonts w:cs="Arial"/>
          <w:lang w:val="pt-BR"/>
        </w:rPr>
        <w:t>factori</w:t>
      </w:r>
      <w:r w:rsidRPr="00B560E0">
        <w:rPr>
          <w:rFonts w:cs="Arial"/>
          <w:spacing w:val="26"/>
          <w:lang w:val="pt-BR"/>
        </w:rPr>
        <w:t xml:space="preserve"> </w:t>
      </w:r>
      <w:r w:rsidRPr="00B560E0">
        <w:rPr>
          <w:rFonts w:cs="Arial"/>
          <w:lang w:val="pt-BR"/>
        </w:rPr>
        <w:t>biotici</w:t>
      </w:r>
      <w:r w:rsidRPr="00B560E0">
        <w:rPr>
          <w:rFonts w:cs="Arial"/>
          <w:spacing w:val="27"/>
          <w:lang w:val="pt-BR"/>
        </w:rPr>
        <w:t xml:space="preserve"> </w:t>
      </w:r>
      <w:r w:rsidRPr="00B560E0">
        <w:rPr>
          <w:rFonts w:cs="Arial"/>
          <w:lang w:val="pt-BR"/>
        </w:rPr>
        <w:t>şi abiotici.</w:t>
      </w:r>
    </w:p>
    <w:p w14:paraId="1940C56D" w14:textId="77777777" w:rsidR="00E96216" w:rsidRPr="00B560E0" w:rsidRDefault="00E96216" w:rsidP="00F84D64">
      <w:pPr>
        <w:spacing w:after="0" w:line="240" w:lineRule="auto"/>
        <w:jc w:val="both"/>
        <w:rPr>
          <w:rFonts w:cs="Arial"/>
          <w:lang w:val="it-IT"/>
        </w:rPr>
      </w:pPr>
      <w:r w:rsidRPr="00B560E0">
        <w:rPr>
          <w:rFonts w:cs="Arial"/>
          <w:lang w:val="pt-BR"/>
        </w:rPr>
        <w:tab/>
      </w:r>
      <w:r w:rsidRPr="00B560E0">
        <w:rPr>
          <w:rFonts w:cs="Arial"/>
          <w:lang w:val="it-IT"/>
        </w:rPr>
        <w:t>Volumul</w:t>
      </w:r>
      <w:r w:rsidRPr="00B560E0">
        <w:rPr>
          <w:rFonts w:cs="Arial"/>
          <w:spacing w:val="1"/>
          <w:lang w:val="it-IT"/>
        </w:rPr>
        <w:t xml:space="preserve"> </w:t>
      </w:r>
      <w:r w:rsidRPr="00B560E0">
        <w:rPr>
          <w:rFonts w:cs="Arial"/>
          <w:lang w:val="it-IT"/>
        </w:rPr>
        <w:t>rezultat</w:t>
      </w:r>
      <w:r w:rsidRPr="00B560E0">
        <w:rPr>
          <w:rFonts w:cs="Arial"/>
          <w:spacing w:val="2"/>
          <w:lang w:val="it-IT"/>
        </w:rPr>
        <w:t xml:space="preserve"> </w:t>
      </w:r>
      <w:r w:rsidRPr="00B560E0">
        <w:rPr>
          <w:rFonts w:cs="Arial"/>
          <w:lang w:val="it-IT"/>
        </w:rPr>
        <w:t>se</w:t>
      </w:r>
      <w:r w:rsidRPr="00B560E0">
        <w:rPr>
          <w:rFonts w:cs="Arial"/>
          <w:spacing w:val="3"/>
          <w:lang w:val="it-IT"/>
        </w:rPr>
        <w:t xml:space="preserve"> </w:t>
      </w:r>
      <w:r w:rsidRPr="00B560E0">
        <w:rPr>
          <w:rFonts w:cs="Arial"/>
          <w:lang w:val="it-IT"/>
        </w:rPr>
        <w:t>va</w:t>
      </w:r>
      <w:r w:rsidRPr="00B560E0">
        <w:rPr>
          <w:rFonts w:cs="Arial"/>
          <w:spacing w:val="2"/>
          <w:lang w:val="it-IT"/>
        </w:rPr>
        <w:t xml:space="preserve"> </w:t>
      </w:r>
      <w:r w:rsidRPr="00B560E0">
        <w:rPr>
          <w:rFonts w:cs="Arial"/>
          <w:lang w:val="it-IT"/>
        </w:rPr>
        <w:t>încadra</w:t>
      </w:r>
      <w:r w:rsidRPr="00B560E0">
        <w:rPr>
          <w:rFonts w:cs="Arial"/>
          <w:spacing w:val="2"/>
          <w:lang w:val="it-IT"/>
        </w:rPr>
        <w:t xml:space="preserve"> </w:t>
      </w:r>
      <w:r w:rsidRPr="00B560E0">
        <w:rPr>
          <w:rFonts w:cs="Arial"/>
          <w:lang w:val="it-IT"/>
        </w:rPr>
        <w:t>ca:</w:t>
      </w:r>
    </w:p>
    <w:p w14:paraId="64E2A71C" w14:textId="77777777" w:rsidR="00E96216" w:rsidRPr="00B560E0" w:rsidRDefault="00E96216" w:rsidP="00F84D64">
      <w:pPr>
        <w:spacing w:after="0" w:line="240" w:lineRule="auto"/>
        <w:jc w:val="both"/>
        <w:rPr>
          <w:rFonts w:cs="Arial"/>
          <w:lang w:val="it-IT"/>
        </w:rPr>
      </w:pPr>
      <w:r w:rsidRPr="00B560E0">
        <w:rPr>
          <w:rFonts w:cs="Arial"/>
          <w:lang w:val="it-IT"/>
        </w:rPr>
        <w:tab/>
        <w:t>-</w:t>
      </w:r>
      <w:r w:rsidRPr="00B560E0">
        <w:rPr>
          <w:rFonts w:cs="Arial"/>
          <w:i/>
          <w:lang w:val="it-IT"/>
        </w:rPr>
        <w:t>produse accidentale</w:t>
      </w:r>
      <w:r w:rsidRPr="00B560E0">
        <w:rPr>
          <w:rFonts w:cs="Arial"/>
          <w:lang w:val="it-IT"/>
        </w:rPr>
        <w:t xml:space="preserve"> I - arborii dintr-un arboret afectaţi integral de factori biotici şi/sau</w:t>
      </w:r>
      <w:r w:rsidRPr="00B560E0">
        <w:rPr>
          <w:rFonts w:cs="Arial"/>
          <w:spacing w:val="1"/>
          <w:lang w:val="it-IT"/>
        </w:rPr>
        <w:t xml:space="preserve"> </w:t>
      </w:r>
      <w:r w:rsidRPr="00B560E0">
        <w:rPr>
          <w:rFonts w:cs="Arial"/>
          <w:lang w:val="it-IT"/>
        </w:rPr>
        <w:t>abiotici, arborii dintr-un arboret cu vârsta mai mare de ½ din varsta exploatabilităţii tehnice,</w:t>
      </w:r>
      <w:r w:rsidRPr="00B560E0">
        <w:rPr>
          <w:rFonts w:cs="Arial"/>
          <w:spacing w:val="1"/>
          <w:lang w:val="it-IT"/>
        </w:rPr>
        <w:t xml:space="preserve"> </w:t>
      </w:r>
      <w:r w:rsidRPr="00B560E0">
        <w:rPr>
          <w:rFonts w:cs="Arial"/>
          <w:lang w:val="it-IT"/>
        </w:rPr>
        <w:t>afectaţi parţial de factori biotici şi/sau abiotici sau arbori/arborete pentru care sunt aprobări</w:t>
      </w:r>
      <w:r w:rsidRPr="00B560E0">
        <w:rPr>
          <w:rFonts w:cs="Arial"/>
          <w:spacing w:val="1"/>
          <w:lang w:val="it-IT"/>
        </w:rPr>
        <w:t xml:space="preserve"> </w:t>
      </w:r>
      <w:r w:rsidRPr="00B560E0">
        <w:rPr>
          <w:rFonts w:cs="Arial"/>
          <w:lang w:val="it-IT"/>
        </w:rPr>
        <w:t>legale</w:t>
      </w:r>
      <w:r w:rsidRPr="00B560E0">
        <w:rPr>
          <w:rFonts w:cs="Arial"/>
          <w:spacing w:val="2"/>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defrişare;</w:t>
      </w:r>
    </w:p>
    <w:p w14:paraId="6631C612" w14:textId="5D144B6E" w:rsidR="00E96216" w:rsidRPr="00B560E0" w:rsidRDefault="00E96216" w:rsidP="00F84D64">
      <w:pPr>
        <w:spacing w:after="0" w:line="240" w:lineRule="auto"/>
        <w:jc w:val="both"/>
        <w:rPr>
          <w:rFonts w:cs="Arial"/>
          <w:lang w:val="it-IT"/>
        </w:rPr>
      </w:pPr>
      <w:r w:rsidRPr="00B560E0">
        <w:rPr>
          <w:rFonts w:cs="Arial"/>
          <w:lang w:val="it-IT"/>
        </w:rPr>
        <w:tab/>
        <w:t>-</w:t>
      </w:r>
      <w:r w:rsidRPr="00B560E0">
        <w:rPr>
          <w:rFonts w:cs="Arial"/>
          <w:i/>
          <w:lang w:val="it-IT"/>
        </w:rPr>
        <w:t>produse accidentale II</w:t>
      </w:r>
      <w:r w:rsidRPr="00B560E0">
        <w:rPr>
          <w:rFonts w:cs="Arial"/>
          <w:lang w:val="it-IT"/>
        </w:rPr>
        <w:t xml:space="preserve"> - arborii dintr-un arboret cu vârsta mai mică de ½ din v</w:t>
      </w:r>
      <w:r w:rsidR="00CC4CF1" w:rsidRPr="00B560E0">
        <w:rPr>
          <w:rFonts w:cs="Arial"/>
          <w:lang w:val="it-IT"/>
        </w:rPr>
        <w:t>â</w:t>
      </w:r>
      <w:r w:rsidRPr="00B560E0">
        <w:rPr>
          <w:rFonts w:cs="Arial"/>
          <w:lang w:val="it-IT"/>
        </w:rPr>
        <w:t>rsta</w:t>
      </w:r>
      <w:r w:rsidRPr="00B560E0">
        <w:rPr>
          <w:rFonts w:cs="Arial"/>
          <w:spacing w:val="1"/>
          <w:lang w:val="it-IT"/>
        </w:rPr>
        <w:t xml:space="preserve"> </w:t>
      </w:r>
      <w:r w:rsidRPr="00B560E0">
        <w:rPr>
          <w:rFonts w:cs="Arial"/>
          <w:lang w:val="it-IT"/>
        </w:rPr>
        <w:t>exploatabilităţii</w:t>
      </w:r>
      <w:r w:rsidRPr="00B560E0">
        <w:rPr>
          <w:rFonts w:cs="Arial"/>
          <w:spacing w:val="2"/>
          <w:lang w:val="it-IT"/>
        </w:rPr>
        <w:t xml:space="preserve"> </w:t>
      </w:r>
      <w:r w:rsidRPr="00B560E0">
        <w:rPr>
          <w:rFonts w:cs="Arial"/>
          <w:lang w:val="it-IT"/>
        </w:rPr>
        <w:t>tehnice,</w:t>
      </w:r>
      <w:r w:rsidRPr="00B560E0">
        <w:rPr>
          <w:rFonts w:cs="Arial"/>
          <w:spacing w:val="2"/>
          <w:lang w:val="it-IT"/>
        </w:rPr>
        <w:t xml:space="preserve"> </w:t>
      </w:r>
      <w:r w:rsidRPr="00B560E0">
        <w:rPr>
          <w:rFonts w:cs="Arial"/>
          <w:lang w:val="it-IT"/>
        </w:rPr>
        <w:t>afectaţi parţial</w:t>
      </w:r>
      <w:r w:rsidRPr="00B560E0">
        <w:rPr>
          <w:rFonts w:cs="Arial"/>
          <w:spacing w:val="1"/>
          <w:lang w:val="it-IT"/>
        </w:rPr>
        <w:t xml:space="preserve"> </w:t>
      </w:r>
      <w:r w:rsidRPr="00B560E0">
        <w:rPr>
          <w:rFonts w:cs="Arial"/>
          <w:lang w:val="it-IT"/>
        </w:rPr>
        <w:t>de factori biotici</w:t>
      </w:r>
      <w:r w:rsidRPr="00B560E0">
        <w:rPr>
          <w:rFonts w:cs="Arial"/>
          <w:spacing w:val="1"/>
          <w:lang w:val="it-IT"/>
        </w:rPr>
        <w:t xml:space="preserve"> </w:t>
      </w:r>
      <w:r w:rsidRPr="00B560E0">
        <w:rPr>
          <w:rFonts w:cs="Arial"/>
          <w:lang w:val="it-IT"/>
        </w:rPr>
        <w:t>şi</w:t>
      </w:r>
      <w:r w:rsidRPr="00B560E0">
        <w:rPr>
          <w:rFonts w:cs="Arial"/>
          <w:spacing w:val="1"/>
          <w:lang w:val="it-IT"/>
        </w:rPr>
        <w:t xml:space="preserve"> </w:t>
      </w:r>
      <w:r w:rsidRPr="00B560E0">
        <w:rPr>
          <w:rFonts w:cs="Arial"/>
          <w:lang w:val="it-IT"/>
        </w:rPr>
        <w:t>abiotici.</w:t>
      </w:r>
    </w:p>
    <w:p w14:paraId="1E8885C5" w14:textId="77777777" w:rsidR="004C692A" w:rsidRPr="00B560E0" w:rsidRDefault="00E96216" w:rsidP="00F84D64">
      <w:pPr>
        <w:spacing w:after="0" w:line="240" w:lineRule="auto"/>
        <w:jc w:val="both"/>
        <w:rPr>
          <w:rFonts w:cs="Arial"/>
          <w:lang w:val="it-IT"/>
        </w:rPr>
      </w:pPr>
      <w:r w:rsidRPr="00B560E0">
        <w:rPr>
          <w:rFonts w:cs="Arial"/>
          <w:lang w:val="it-IT"/>
        </w:rPr>
        <w:tab/>
      </w:r>
    </w:p>
    <w:p w14:paraId="76809940" w14:textId="77777777" w:rsidR="00E96216" w:rsidRPr="00B560E0" w:rsidRDefault="00E96216" w:rsidP="00F84D64">
      <w:pPr>
        <w:spacing w:after="0" w:line="240" w:lineRule="auto"/>
        <w:ind w:firstLine="708"/>
        <w:jc w:val="both"/>
        <w:rPr>
          <w:rFonts w:cs="Arial"/>
          <w:lang w:val="it-IT"/>
        </w:rPr>
      </w:pPr>
      <w:r w:rsidRPr="00B560E0">
        <w:rPr>
          <w:rFonts w:cs="Arial"/>
          <w:lang w:val="it-IT"/>
        </w:rPr>
        <w:t>Masa lemnoasă care se recoltează ca produse accidentale I se precomptează ca</w:t>
      </w:r>
      <w:r w:rsidRPr="00B560E0">
        <w:rPr>
          <w:rFonts w:cs="Arial"/>
          <w:spacing w:val="1"/>
          <w:lang w:val="it-IT"/>
        </w:rPr>
        <w:t xml:space="preserve"> </w:t>
      </w:r>
      <w:r w:rsidRPr="00B560E0">
        <w:rPr>
          <w:rFonts w:cs="Arial"/>
          <w:lang w:val="it-IT"/>
        </w:rPr>
        <w:t>produse principale, numai dacă aceasta provine din subunităţi de gospodărire pentru care se</w:t>
      </w:r>
      <w:r w:rsidRPr="00B560E0">
        <w:rPr>
          <w:rFonts w:cs="Arial"/>
          <w:spacing w:val="1"/>
          <w:lang w:val="it-IT"/>
        </w:rPr>
        <w:t xml:space="preserve"> </w:t>
      </w:r>
      <w:r w:rsidRPr="00B560E0">
        <w:rPr>
          <w:rFonts w:cs="Arial"/>
          <w:lang w:val="it-IT"/>
        </w:rPr>
        <w:t>reglementează procesul de producţie, celelalte produse accidentale I, precum şi produsele</w:t>
      </w:r>
      <w:r w:rsidRPr="00B560E0">
        <w:rPr>
          <w:rFonts w:cs="Arial"/>
          <w:spacing w:val="1"/>
          <w:lang w:val="it-IT"/>
        </w:rPr>
        <w:t xml:space="preserve"> </w:t>
      </w:r>
      <w:r w:rsidRPr="00B560E0">
        <w:rPr>
          <w:rFonts w:cs="Arial"/>
          <w:lang w:val="it-IT"/>
        </w:rPr>
        <w:t>accidentale</w:t>
      </w:r>
      <w:r w:rsidRPr="00B560E0">
        <w:rPr>
          <w:rFonts w:cs="Arial"/>
          <w:spacing w:val="2"/>
          <w:lang w:val="it-IT"/>
        </w:rPr>
        <w:t xml:space="preserve"> </w:t>
      </w:r>
      <w:r w:rsidRPr="00B560E0">
        <w:rPr>
          <w:rFonts w:cs="Arial"/>
          <w:lang w:val="it-IT"/>
        </w:rPr>
        <w:t>II,</w:t>
      </w:r>
      <w:r w:rsidRPr="00B560E0">
        <w:rPr>
          <w:rFonts w:cs="Arial"/>
          <w:spacing w:val="1"/>
          <w:lang w:val="it-IT"/>
        </w:rPr>
        <w:t xml:space="preserve"> </w:t>
      </w:r>
      <w:r w:rsidRPr="00B560E0">
        <w:rPr>
          <w:rFonts w:cs="Arial"/>
          <w:lang w:val="it-IT"/>
        </w:rPr>
        <w:t>nu</w:t>
      </w:r>
      <w:r w:rsidRPr="00B560E0">
        <w:rPr>
          <w:rFonts w:cs="Arial"/>
          <w:spacing w:val="3"/>
          <w:lang w:val="it-IT"/>
        </w:rPr>
        <w:t xml:space="preserve"> </w:t>
      </w:r>
      <w:r w:rsidRPr="00B560E0">
        <w:rPr>
          <w:rFonts w:cs="Arial"/>
          <w:lang w:val="it-IT"/>
        </w:rPr>
        <w:t>se</w:t>
      </w:r>
      <w:r w:rsidRPr="00B560E0">
        <w:rPr>
          <w:rFonts w:cs="Arial"/>
          <w:spacing w:val="2"/>
          <w:lang w:val="it-IT"/>
        </w:rPr>
        <w:t xml:space="preserve"> </w:t>
      </w:r>
      <w:r w:rsidRPr="00B560E0">
        <w:rPr>
          <w:rFonts w:cs="Arial"/>
          <w:lang w:val="it-IT"/>
        </w:rPr>
        <w:t>precomptează.</w:t>
      </w:r>
    </w:p>
    <w:p w14:paraId="3E841F6A" w14:textId="77777777" w:rsidR="00E96216" w:rsidRPr="00B560E0" w:rsidRDefault="00E96216" w:rsidP="00F84D64">
      <w:pPr>
        <w:spacing w:after="0" w:line="240" w:lineRule="auto"/>
        <w:jc w:val="both"/>
        <w:rPr>
          <w:rFonts w:cs="Arial"/>
          <w:lang w:val="it-IT"/>
        </w:rPr>
      </w:pPr>
      <w:r w:rsidRPr="00B560E0">
        <w:rPr>
          <w:rFonts w:cs="Arial"/>
          <w:lang w:val="it-IT"/>
        </w:rPr>
        <w:tab/>
        <w:t>În condiţiile în care cuantumul volumului rezultat se încadrează sub nivelul pentru care</w:t>
      </w:r>
      <w:r w:rsidRPr="00B560E0">
        <w:rPr>
          <w:rFonts w:cs="Arial"/>
          <w:spacing w:val="1"/>
          <w:lang w:val="it-IT"/>
        </w:rPr>
        <w:t xml:space="preserve"> </w:t>
      </w:r>
      <w:r w:rsidRPr="00B560E0">
        <w:rPr>
          <w:rFonts w:cs="Arial"/>
          <w:lang w:val="it-IT"/>
        </w:rPr>
        <w:t>legislaţia stabileşte modificarea prevederilor amenajamentului, acesta poate fi recoltat ca</w:t>
      </w:r>
      <w:r w:rsidRPr="00B560E0">
        <w:rPr>
          <w:rFonts w:cs="Arial"/>
          <w:spacing w:val="1"/>
          <w:lang w:val="it-IT"/>
        </w:rPr>
        <w:t xml:space="preserve"> </w:t>
      </w:r>
      <w:r w:rsidRPr="00B560E0">
        <w:rPr>
          <w:rFonts w:cs="Arial"/>
          <w:lang w:val="it-IT"/>
        </w:rPr>
        <w:t>produse</w:t>
      </w:r>
      <w:r w:rsidRPr="00B560E0">
        <w:rPr>
          <w:rFonts w:cs="Arial"/>
          <w:spacing w:val="2"/>
          <w:lang w:val="it-IT"/>
        </w:rPr>
        <w:t xml:space="preserve"> </w:t>
      </w:r>
      <w:r w:rsidRPr="00B560E0">
        <w:rPr>
          <w:rFonts w:cs="Arial"/>
          <w:lang w:val="it-IT"/>
        </w:rPr>
        <w:t>accidentale, după</w:t>
      </w:r>
      <w:r w:rsidRPr="00B560E0">
        <w:rPr>
          <w:rFonts w:cs="Arial"/>
          <w:spacing w:val="3"/>
          <w:lang w:val="it-IT"/>
        </w:rPr>
        <w:t xml:space="preserve"> </w:t>
      </w:r>
      <w:r w:rsidRPr="00B560E0">
        <w:rPr>
          <w:rFonts w:cs="Arial"/>
          <w:lang w:val="it-IT"/>
        </w:rPr>
        <w:t>întocmirea şi</w:t>
      </w:r>
      <w:r w:rsidRPr="00B560E0">
        <w:rPr>
          <w:rFonts w:cs="Arial"/>
          <w:spacing w:val="1"/>
          <w:lang w:val="it-IT"/>
        </w:rPr>
        <w:t xml:space="preserve"> </w:t>
      </w:r>
      <w:r w:rsidRPr="00B560E0">
        <w:rPr>
          <w:rFonts w:cs="Arial"/>
          <w:lang w:val="it-IT"/>
        </w:rPr>
        <w:t>aprobarea</w:t>
      </w:r>
      <w:r w:rsidRPr="00B560E0">
        <w:rPr>
          <w:rFonts w:cs="Arial"/>
          <w:spacing w:val="2"/>
          <w:lang w:val="it-IT"/>
        </w:rPr>
        <w:t xml:space="preserve"> </w:t>
      </w:r>
      <w:r w:rsidRPr="00B560E0">
        <w:rPr>
          <w:rFonts w:cs="Arial"/>
          <w:lang w:val="it-IT"/>
        </w:rPr>
        <w:t>actelor</w:t>
      </w:r>
      <w:r w:rsidRPr="00B560E0">
        <w:rPr>
          <w:rFonts w:cs="Arial"/>
          <w:spacing w:val="1"/>
          <w:lang w:val="it-IT"/>
        </w:rPr>
        <w:t xml:space="preserve"> </w:t>
      </w:r>
      <w:r w:rsidRPr="00B560E0">
        <w:rPr>
          <w:rFonts w:cs="Arial"/>
          <w:lang w:val="it-IT"/>
        </w:rPr>
        <w:t>de</w:t>
      </w:r>
      <w:r w:rsidRPr="00B560E0">
        <w:rPr>
          <w:rFonts w:cs="Arial"/>
          <w:spacing w:val="2"/>
          <w:lang w:val="it-IT"/>
        </w:rPr>
        <w:t xml:space="preserve"> </w:t>
      </w:r>
      <w:r w:rsidRPr="00B560E0">
        <w:rPr>
          <w:rFonts w:cs="Arial"/>
          <w:lang w:val="it-IT"/>
        </w:rPr>
        <w:t>punere</w:t>
      </w:r>
      <w:r w:rsidRPr="00B560E0">
        <w:rPr>
          <w:rFonts w:cs="Arial"/>
          <w:spacing w:val="2"/>
          <w:lang w:val="it-IT"/>
        </w:rPr>
        <w:t xml:space="preserve"> </w:t>
      </w:r>
      <w:r w:rsidRPr="00B560E0">
        <w:rPr>
          <w:rFonts w:cs="Arial"/>
          <w:lang w:val="it-IT"/>
        </w:rPr>
        <w:t>în</w:t>
      </w:r>
      <w:r w:rsidRPr="00B560E0">
        <w:rPr>
          <w:rFonts w:cs="Arial"/>
          <w:spacing w:val="2"/>
          <w:lang w:val="it-IT"/>
        </w:rPr>
        <w:t xml:space="preserve"> </w:t>
      </w:r>
      <w:r w:rsidRPr="00B560E0">
        <w:rPr>
          <w:rFonts w:cs="Arial"/>
          <w:lang w:val="it-IT"/>
        </w:rPr>
        <w:t>valoare.</w:t>
      </w:r>
    </w:p>
    <w:p w14:paraId="6DB60663" w14:textId="77777777" w:rsidR="00E96216" w:rsidRPr="00B560E0" w:rsidRDefault="00E96216" w:rsidP="00F84D64">
      <w:pPr>
        <w:spacing w:after="0" w:line="240" w:lineRule="auto"/>
        <w:jc w:val="both"/>
        <w:rPr>
          <w:rFonts w:cs="Arial"/>
          <w:lang w:val="it-IT"/>
        </w:rPr>
      </w:pPr>
      <w:r w:rsidRPr="00B560E0">
        <w:rPr>
          <w:rFonts w:cs="Arial"/>
          <w:lang w:val="it-IT"/>
        </w:rPr>
        <w:tab/>
        <w:t>Condiţiile actuale pentru care este necesară întocmirea unei documentaţii de derogare</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la</w:t>
      </w:r>
      <w:r w:rsidRPr="00B560E0">
        <w:rPr>
          <w:rFonts w:cs="Arial"/>
          <w:spacing w:val="1"/>
          <w:lang w:val="it-IT"/>
        </w:rPr>
        <w:t xml:space="preserve"> </w:t>
      </w:r>
      <w:r w:rsidRPr="00B560E0">
        <w:rPr>
          <w:rFonts w:cs="Arial"/>
          <w:lang w:val="it-IT"/>
        </w:rPr>
        <w:t>prevederile</w:t>
      </w:r>
      <w:r w:rsidRPr="00B560E0">
        <w:rPr>
          <w:rFonts w:cs="Arial"/>
          <w:spacing w:val="1"/>
          <w:lang w:val="it-IT"/>
        </w:rPr>
        <w:t xml:space="preserve"> </w:t>
      </w:r>
      <w:r w:rsidRPr="00B560E0">
        <w:rPr>
          <w:rFonts w:cs="Arial"/>
          <w:lang w:val="it-IT"/>
        </w:rPr>
        <w:t>amenajamentului,</w:t>
      </w:r>
      <w:r w:rsidRPr="00B560E0">
        <w:rPr>
          <w:rFonts w:cs="Arial"/>
          <w:spacing w:val="1"/>
          <w:lang w:val="it-IT"/>
        </w:rPr>
        <w:t xml:space="preserve"> </w:t>
      </w:r>
      <w:r w:rsidRPr="00B560E0">
        <w:rPr>
          <w:rFonts w:cs="Arial"/>
          <w:lang w:val="it-IT"/>
        </w:rPr>
        <w:t>se</w:t>
      </w:r>
      <w:r w:rsidRPr="00B560E0">
        <w:rPr>
          <w:rFonts w:cs="Arial"/>
          <w:spacing w:val="1"/>
          <w:lang w:val="it-IT"/>
        </w:rPr>
        <w:t xml:space="preserve"> </w:t>
      </w:r>
      <w:r w:rsidRPr="00B560E0">
        <w:rPr>
          <w:rFonts w:cs="Arial"/>
          <w:lang w:val="it-IT"/>
        </w:rPr>
        <w:t>regăsesc</w:t>
      </w:r>
      <w:r w:rsidRPr="00B560E0">
        <w:rPr>
          <w:rFonts w:cs="Arial"/>
          <w:spacing w:val="1"/>
          <w:lang w:val="it-IT"/>
        </w:rPr>
        <w:t xml:space="preserve"> </w:t>
      </w:r>
      <w:r w:rsidRPr="00B560E0">
        <w:rPr>
          <w:rFonts w:cs="Arial"/>
          <w:lang w:val="it-IT"/>
        </w:rPr>
        <w:t>în</w:t>
      </w:r>
      <w:r w:rsidRPr="00B560E0">
        <w:rPr>
          <w:rFonts w:cs="Arial"/>
          <w:spacing w:val="1"/>
          <w:lang w:val="it-IT"/>
        </w:rPr>
        <w:t xml:space="preserve"> </w:t>
      </w:r>
      <w:r w:rsidRPr="00B560E0">
        <w:rPr>
          <w:rFonts w:cs="Arial"/>
          <w:lang w:val="it-IT"/>
        </w:rPr>
        <w:t>ORD.</w:t>
      </w:r>
      <w:r w:rsidRPr="00B560E0">
        <w:rPr>
          <w:rFonts w:cs="Arial"/>
          <w:spacing w:val="1"/>
          <w:lang w:val="it-IT"/>
        </w:rPr>
        <w:t xml:space="preserve"> </w:t>
      </w:r>
      <w:r w:rsidRPr="00B560E0">
        <w:rPr>
          <w:rFonts w:cs="Arial"/>
          <w:lang w:val="it-IT"/>
        </w:rPr>
        <w:t>3814/06.11.2012</w:t>
      </w:r>
      <w:r w:rsidRPr="00B560E0">
        <w:rPr>
          <w:rFonts w:cs="Arial"/>
          <w:spacing w:val="1"/>
          <w:lang w:val="it-IT"/>
        </w:rPr>
        <w:t xml:space="preserve"> </w:t>
      </w:r>
      <w:r w:rsidRPr="00B560E0">
        <w:rPr>
          <w:rFonts w:cs="Arial"/>
          <w:lang w:val="it-IT"/>
        </w:rPr>
        <w:t>al</w:t>
      </w:r>
      <w:r w:rsidRPr="00B560E0">
        <w:rPr>
          <w:rFonts w:cs="Arial"/>
          <w:spacing w:val="63"/>
          <w:lang w:val="it-IT"/>
        </w:rPr>
        <w:t xml:space="preserve"> </w:t>
      </w:r>
      <w:r w:rsidRPr="00B560E0">
        <w:rPr>
          <w:rFonts w:cs="Arial"/>
          <w:lang w:val="it-IT"/>
        </w:rPr>
        <w:t>M.M.P.</w:t>
      </w:r>
      <w:r w:rsidRPr="00B560E0">
        <w:rPr>
          <w:rFonts w:cs="Arial"/>
          <w:spacing w:val="1"/>
          <w:lang w:val="it-IT"/>
        </w:rPr>
        <w:t xml:space="preserve"> </w:t>
      </w:r>
      <w:r w:rsidRPr="00B560E0">
        <w:rPr>
          <w:rFonts w:cs="Arial"/>
          <w:lang w:val="it-IT"/>
        </w:rPr>
        <w:t>modificat şi completat prin Ordinul Ministrului pentru Ape, Păduri şi Piscicultură nr. 670/2014,</w:t>
      </w:r>
      <w:r w:rsidRPr="00B560E0">
        <w:rPr>
          <w:rFonts w:cs="Arial"/>
          <w:spacing w:val="1"/>
          <w:lang w:val="it-IT"/>
        </w:rPr>
        <w:t xml:space="preserve"> </w:t>
      </w:r>
      <w:r w:rsidRPr="00B560E0">
        <w:rPr>
          <w:rFonts w:cs="Arial"/>
          <w:lang w:val="it-IT"/>
        </w:rPr>
        <w:t>sunt următoarele:</w:t>
      </w:r>
    </w:p>
    <w:p w14:paraId="7B1FFED8" w14:textId="77777777" w:rsidR="00E96216" w:rsidRPr="00B560E0" w:rsidRDefault="00E96216" w:rsidP="00F84D64">
      <w:pPr>
        <w:spacing w:after="0" w:line="240" w:lineRule="auto"/>
        <w:jc w:val="both"/>
        <w:rPr>
          <w:rFonts w:cs="Arial"/>
          <w:lang w:val="it-IT"/>
        </w:rPr>
      </w:pPr>
      <w:r w:rsidRPr="00B560E0">
        <w:rPr>
          <w:rFonts w:cs="Arial"/>
          <w:lang w:val="it-IT"/>
        </w:rPr>
        <w:tab/>
        <w:t>-volumul arborilor afectaţi însumează peste 20% din volumul arboretului existent la</w:t>
      </w:r>
      <w:r w:rsidRPr="00B560E0">
        <w:rPr>
          <w:rFonts w:cs="Arial"/>
          <w:spacing w:val="1"/>
          <w:lang w:val="it-IT"/>
        </w:rPr>
        <w:t xml:space="preserve"> </w:t>
      </w:r>
      <w:r w:rsidRPr="00B560E0">
        <w:rPr>
          <w:rFonts w:cs="Arial"/>
          <w:lang w:val="it-IT"/>
        </w:rPr>
        <w:t>data</w:t>
      </w:r>
      <w:r w:rsidRPr="00B560E0">
        <w:rPr>
          <w:rFonts w:cs="Arial"/>
          <w:spacing w:val="1"/>
          <w:lang w:val="it-IT"/>
        </w:rPr>
        <w:t xml:space="preserve"> </w:t>
      </w:r>
      <w:r w:rsidRPr="00B560E0">
        <w:rPr>
          <w:rFonts w:cs="Arial"/>
          <w:lang w:val="it-IT"/>
        </w:rPr>
        <w:t>apariţiei fenomenului</w:t>
      </w:r>
      <w:r w:rsidRPr="00B560E0">
        <w:rPr>
          <w:rFonts w:cs="Arial"/>
          <w:spacing w:val="1"/>
          <w:lang w:val="it-IT"/>
        </w:rPr>
        <w:t xml:space="preserve"> </w:t>
      </w:r>
      <w:r w:rsidRPr="00B560E0">
        <w:rPr>
          <w:rFonts w:cs="Arial"/>
          <w:lang w:val="it-IT"/>
        </w:rPr>
        <w:t>şi nu</w:t>
      </w:r>
      <w:r w:rsidRPr="00B560E0">
        <w:rPr>
          <w:rFonts w:cs="Arial"/>
          <w:spacing w:val="1"/>
          <w:lang w:val="it-IT"/>
        </w:rPr>
        <w:t xml:space="preserve"> </w:t>
      </w:r>
      <w:r w:rsidRPr="00B560E0">
        <w:rPr>
          <w:rFonts w:cs="Arial"/>
          <w:lang w:val="it-IT"/>
        </w:rPr>
        <w:t>poate fi</w:t>
      </w:r>
      <w:r w:rsidRPr="00B560E0">
        <w:rPr>
          <w:rFonts w:cs="Arial"/>
          <w:spacing w:val="1"/>
          <w:lang w:val="it-IT"/>
        </w:rPr>
        <w:t xml:space="preserve"> </w:t>
      </w:r>
      <w:r w:rsidRPr="00B560E0">
        <w:rPr>
          <w:rFonts w:cs="Arial"/>
          <w:lang w:val="it-IT"/>
        </w:rPr>
        <w:t>extras</w:t>
      </w:r>
      <w:r w:rsidRPr="00B560E0">
        <w:rPr>
          <w:rFonts w:cs="Arial"/>
          <w:spacing w:val="1"/>
          <w:lang w:val="it-IT"/>
        </w:rPr>
        <w:t xml:space="preserve"> </w:t>
      </w:r>
      <w:r w:rsidRPr="00B560E0">
        <w:rPr>
          <w:rFonts w:cs="Arial"/>
          <w:lang w:val="it-IT"/>
        </w:rPr>
        <w:t>prin</w:t>
      </w:r>
      <w:r w:rsidRPr="00B560E0">
        <w:rPr>
          <w:rFonts w:cs="Arial"/>
          <w:spacing w:val="1"/>
          <w:lang w:val="it-IT"/>
        </w:rPr>
        <w:t xml:space="preserve"> </w:t>
      </w:r>
      <w:r w:rsidRPr="00B560E0">
        <w:rPr>
          <w:rFonts w:cs="Arial"/>
          <w:lang w:val="it-IT"/>
        </w:rPr>
        <w:t>lucrările</w:t>
      </w:r>
      <w:r w:rsidRPr="00B560E0">
        <w:rPr>
          <w:rFonts w:cs="Arial"/>
          <w:spacing w:val="1"/>
          <w:lang w:val="it-IT"/>
        </w:rPr>
        <w:t xml:space="preserve"> </w:t>
      </w:r>
      <w:r w:rsidRPr="00B560E0">
        <w:rPr>
          <w:rFonts w:cs="Arial"/>
          <w:lang w:val="it-IT"/>
        </w:rPr>
        <w:t>silvotehnice prevăzute</w:t>
      </w:r>
      <w:r w:rsidRPr="00B560E0">
        <w:rPr>
          <w:rFonts w:cs="Arial"/>
          <w:spacing w:val="1"/>
          <w:lang w:val="it-IT"/>
        </w:rPr>
        <w:t xml:space="preserve"> </w:t>
      </w:r>
      <w:r w:rsidRPr="00B560E0">
        <w:rPr>
          <w:rFonts w:cs="Arial"/>
          <w:lang w:val="it-IT"/>
        </w:rPr>
        <w:t>prin</w:t>
      </w:r>
      <w:r w:rsidRPr="00B560E0">
        <w:rPr>
          <w:rFonts w:cs="Arial"/>
          <w:spacing w:val="1"/>
          <w:lang w:val="it-IT"/>
        </w:rPr>
        <w:t xml:space="preserve"> </w:t>
      </w:r>
      <w:r w:rsidRPr="00B560E0">
        <w:rPr>
          <w:rFonts w:cs="Arial"/>
          <w:lang w:val="it-IT"/>
        </w:rPr>
        <w:t>amenajament.</w:t>
      </w:r>
      <w:r w:rsidRPr="00B560E0">
        <w:rPr>
          <w:rFonts w:cs="Arial"/>
          <w:spacing w:val="1"/>
          <w:lang w:val="it-IT"/>
        </w:rPr>
        <w:t xml:space="preserve"> </w:t>
      </w:r>
      <w:r w:rsidRPr="00B560E0">
        <w:rPr>
          <w:rFonts w:cs="Arial"/>
          <w:lang w:val="it-IT"/>
        </w:rPr>
        <w:t>Excepţie fac răşinoasele din afara arealului lor natural care se vor autoriza la</w:t>
      </w:r>
      <w:r w:rsidRPr="00B560E0">
        <w:rPr>
          <w:rFonts w:cs="Arial"/>
          <w:spacing w:val="1"/>
          <w:lang w:val="it-IT"/>
        </w:rPr>
        <w:t xml:space="preserve"> </w:t>
      </w:r>
      <w:r w:rsidRPr="00B560E0">
        <w:rPr>
          <w:rFonts w:cs="Arial"/>
          <w:lang w:val="it-IT"/>
        </w:rPr>
        <w:t>exploatare</w:t>
      </w:r>
      <w:r w:rsidRPr="00B560E0">
        <w:rPr>
          <w:rFonts w:cs="Arial"/>
          <w:spacing w:val="1"/>
          <w:lang w:val="it-IT"/>
        </w:rPr>
        <w:t xml:space="preserve"> </w:t>
      </w:r>
      <w:r w:rsidRPr="00B560E0">
        <w:rPr>
          <w:rFonts w:cs="Arial"/>
          <w:lang w:val="it-IT"/>
        </w:rPr>
        <w:t>în</w:t>
      </w:r>
      <w:r w:rsidRPr="00B560E0">
        <w:rPr>
          <w:rFonts w:cs="Arial"/>
          <w:spacing w:val="2"/>
          <w:lang w:val="it-IT"/>
        </w:rPr>
        <w:t xml:space="preserve"> </w:t>
      </w:r>
      <w:r w:rsidRPr="00B560E0">
        <w:rPr>
          <w:rFonts w:cs="Arial"/>
          <w:lang w:val="it-IT"/>
        </w:rPr>
        <w:t>termen</w:t>
      </w:r>
      <w:r w:rsidRPr="00B560E0">
        <w:rPr>
          <w:rFonts w:cs="Arial"/>
          <w:spacing w:val="3"/>
          <w:lang w:val="it-IT"/>
        </w:rPr>
        <w:t xml:space="preserve"> </w:t>
      </w:r>
      <w:r w:rsidRPr="00B560E0">
        <w:rPr>
          <w:rFonts w:cs="Arial"/>
          <w:lang w:val="it-IT"/>
        </w:rPr>
        <w:t>de</w:t>
      </w:r>
      <w:r w:rsidRPr="00B560E0">
        <w:rPr>
          <w:rFonts w:cs="Arial"/>
          <w:spacing w:val="2"/>
          <w:lang w:val="it-IT"/>
        </w:rPr>
        <w:t xml:space="preserve"> </w:t>
      </w:r>
      <w:r w:rsidRPr="00B560E0">
        <w:rPr>
          <w:rFonts w:cs="Arial"/>
          <w:lang w:val="it-IT"/>
        </w:rPr>
        <w:t>15</w:t>
      </w:r>
      <w:r w:rsidRPr="00B560E0">
        <w:rPr>
          <w:rFonts w:cs="Arial"/>
          <w:spacing w:val="4"/>
          <w:lang w:val="it-IT"/>
        </w:rPr>
        <w:t xml:space="preserve"> </w:t>
      </w:r>
      <w:r w:rsidRPr="00B560E0">
        <w:rPr>
          <w:rFonts w:cs="Arial"/>
          <w:lang w:val="it-IT"/>
        </w:rPr>
        <w:t>zile</w:t>
      </w:r>
      <w:r w:rsidRPr="00B560E0">
        <w:rPr>
          <w:rFonts w:cs="Arial"/>
          <w:spacing w:val="2"/>
          <w:lang w:val="it-IT"/>
        </w:rPr>
        <w:t xml:space="preserve"> </w:t>
      </w:r>
      <w:r w:rsidRPr="00B560E0">
        <w:rPr>
          <w:rFonts w:cs="Arial"/>
          <w:lang w:val="it-IT"/>
        </w:rPr>
        <w:t>de</w:t>
      </w:r>
      <w:r w:rsidRPr="00B560E0">
        <w:rPr>
          <w:rFonts w:cs="Arial"/>
          <w:spacing w:val="3"/>
          <w:lang w:val="it-IT"/>
        </w:rPr>
        <w:t xml:space="preserve"> </w:t>
      </w:r>
      <w:r w:rsidRPr="00B560E0">
        <w:rPr>
          <w:rFonts w:cs="Arial"/>
          <w:lang w:val="it-IT"/>
        </w:rPr>
        <w:t>la data</w:t>
      </w:r>
      <w:r w:rsidRPr="00B560E0">
        <w:rPr>
          <w:rFonts w:cs="Arial"/>
          <w:spacing w:val="3"/>
          <w:lang w:val="it-IT"/>
        </w:rPr>
        <w:t xml:space="preserve"> </w:t>
      </w:r>
      <w:r w:rsidRPr="00B560E0">
        <w:rPr>
          <w:rFonts w:cs="Arial"/>
          <w:lang w:val="it-IT"/>
        </w:rPr>
        <w:t>aprobării</w:t>
      </w:r>
      <w:r w:rsidRPr="00B560E0">
        <w:rPr>
          <w:rFonts w:cs="Arial"/>
          <w:spacing w:val="1"/>
          <w:lang w:val="it-IT"/>
        </w:rPr>
        <w:t xml:space="preserve"> </w:t>
      </w:r>
      <w:r w:rsidRPr="00B560E0">
        <w:rPr>
          <w:rFonts w:cs="Arial"/>
          <w:lang w:val="it-IT"/>
        </w:rPr>
        <w:t>actului</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punere</w:t>
      </w:r>
      <w:r w:rsidRPr="00B560E0">
        <w:rPr>
          <w:rFonts w:cs="Arial"/>
          <w:spacing w:val="2"/>
          <w:lang w:val="it-IT"/>
        </w:rPr>
        <w:t xml:space="preserve"> </w:t>
      </w:r>
      <w:r w:rsidRPr="00B560E0">
        <w:rPr>
          <w:rFonts w:cs="Arial"/>
          <w:lang w:val="it-IT"/>
        </w:rPr>
        <w:t>în</w:t>
      </w:r>
      <w:r w:rsidRPr="00B560E0">
        <w:rPr>
          <w:rFonts w:cs="Arial"/>
          <w:spacing w:val="3"/>
          <w:lang w:val="it-IT"/>
        </w:rPr>
        <w:t xml:space="preserve"> </w:t>
      </w:r>
      <w:r w:rsidRPr="00B560E0">
        <w:rPr>
          <w:rFonts w:cs="Arial"/>
          <w:lang w:val="it-IT"/>
        </w:rPr>
        <w:t>valoare;</w:t>
      </w:r>
    </w:p>
    <w:p w14:paraId="1580A07A" w14:textId="77777777" w:rsidR="00E96216" w:rsidRPr="00B560E0" w:rsidRDefault="00E96216" w:rsidP="00F84D64">
      <w:pPr>
        <w:spacing w:after="0" w:line="240" w:lineRule="auto"/>
        <w:jc w:val="both"/>
        <w:rPr>
          <w:rFonts w:cs="Arial"/>
          <w:lang w:val="it-IT"/>
        </w:rPr>
      </w:pPr>
      <w:r w:rsidRPr="00B560E0">
        <w:rPr>
          <w:rFonts w:cs="Arial"/>
          <w:lang w:val="it-IT"/>
        </w:rPr>
        <w:t xml:space="preserve">           -arborii afectaţi</w:t>
      </w:r>
      <w:r w:rsidRPr="00B560E0">
        <w:rPr>
          <w:rFonts w:cs="Arial"/>
          <w:spacing w:val="1"/>
          <w:lang w:val="it-IT"/>
        </w:rPr>
        <w:t xml:space="preserve"> </w:t>
      </w:r>
      <w:r w:rsidRPr="00B560E0">
        <w:rPr>
          <w:rFonts w:cs="Arial"/>
          <w:lang w:val="it-IT"/>
        </w:rPr>
        <w:t>sunt</w:t>
      </w:r>
      <w:r w:rsidRPr="00B560E0">
        <w:rPr>
          <w:rFonts w:cs="Arial"/>
          <w:spacing w:val="2"/>
          <w:lang w:val="it-IT"/>
        </w:rPr>
        <w:t xml:space="preserve"> </w:t>
      </w:r>
      <w:r w:rsidRPr="00B560E0">
        <w:rPr>
          <w:rFonts w:cs="Arial"/>
          <w:lang w:val="it-IT"/>
        </w:rPr>
        <w:t>concentraţi pe</w:t>
      </w:r>
      <w:r w:rsidRPr="00B560E0">
        <w:rPr>
          <w:rFonts w:cs="Arial"/>
          <w:spacing w:val="1"/>
          <w:lang w:val="it-IT"/>
        </w:rPr>
        <w:t xml:space="preserve"> </w:t>
      </w:r>
      <w:r w:rsidRPr="00B560E0">
        <w:rPr>
          <w:rFonts w:cs="Arial"/>
          <w:lang w:val="it-IT"/>
        </w:rPr>
        <w:t>o suprafaţă mai</w:t>
      </w:r>
      <w:r w:rsidRPr="00B560E0">
        <w:rPr>
          <w:rFonts w:cs="Arial"/>
          <w:spacing w:val="-2"/>
          <w:lang w:val="it-IT"/>
        </w:rPr>
        <w:t xml:space="preserve"> </w:t>
      </w:r>
      <w:r w:rsidRPr="00B560E0">
        <w:rPr>
          <w:rFonts w:cs="Arial"/>
          <w:lang w:val="it-IT"/>
        </w:rPr>
        <w:t>mare de</w:t>
      </w:r>
      <w:r w:rsidRPr="00B560E0">
        <w:rPr>
          <w:rFonts w:cs="Arial"/>
          <w:spacing w:val="-1"/>
          <w:lang w:val="it-IT"/>
        </w:rPr>
        <w:t xml:space="preserve"> </w:t>
      </w:r>
      <w:r w:rsidRPr="00B560E0">
        <w:rPr>
          <w:rFonts w:cs="Arial"/>
          <w:lang w:val="it-IT"/>
        </w:rPr>
        <w:t>0,50</w:t>
      </w:r>
      <w:r w:rsidRPr="00B560E0">
        <w:rPr>
          <w:rFonts w:cs="Arial"/>
          <w:spacing w:val="1"/>
          <w:lang w:val="it-IT"/>
        </w:rPr>
        <w:t xml:space="preserve"> </w:t>
      </w:r>
      <w:r w:rsidRPr="00B560E0">
        <w:rPr>
          <w:rFonts w:cs="Arial"/>
          <w:lang w:val="it-IT"/>
        </w:rPr>
        <w:t>ha;</w:t>
      </w:r>
    </w:p>
    <w:p w14:paraId="0299337A" w14:textId="77777777" w:rsidR="00E96216" w:rsidRPr="00B560E0" w:rsidRDefault="00E96216" w:rsidP="00F84D64">
      <w:pPr>
        <w:spacing w:after="0" w:line="240" w:lineRule="auto"/>
        <w:jc w:val="both"/>
        <w:rPr>
          <w:rFonts w:cs="Arial"/>
          <w:lang w:val="it-IT"/>
        </w:rPr>
      </w:pPr>
      <w:r w:rsidRPr="00B560E0">
        <w:rPr>
          <w:rFonts w:cs="Arial"/>
          <w:lang w:val="it-IT"/>
        </w:rPr>
        <w:tab/>
        <w:t>-prin extragerea arborilor afectaţi se determină încadrarea arboretelor în urgenţa I de</w:t>
      </w:r>
      <w:r w:rsidRPr="00B560E0">
        <w:rPr>
          <w:rFonts w:cs="Arial"/>
          <w:spacing w:val="1"/>
          <w:lang w:val="it-IT"/>
        </w:rPr>
        <w:t xml:space="preserve"> </w:t>
      </w:r>
      <w:r w:rsidRPr="00B560E0">
        <w:rPr>
          <w:rFonts w:cs="Arial"/>
          <w:lang w:val="it-IT"/>
        </w:rPr>
        <w:t>regenerare;</w:t>
      </w:r>
    </w:p>
    <w:p w14:paraId="4A5889EA" w14:textId="77777777" w:rsidR="00E96216" w:rsidRPr="00B560E0" w:rsidRDefault="00E96216" w:rsidP="00F84D64">
      <w:pPr>
        <w:spacing w:after="0" w:line="240" w:lineRule="auto"/>
        <w:jc w:val="both"/>
        <w:rPr>
          <w:rFonts w:cs="Arial"/>
          <w:lang w:val="it-IT"/>
        </w:rPr>
      </w:pPr>
      <w:r w:rsidRPr="00B560E0">
        <w:rPr>
          <w:rFonts w:cs="Arial"/>
          <w:lang w:val="it-IT"/>
        </w:rPr>
        <w:tab/>
        <w:t>În cazul în care arborii afectaţi de factori destabilizatori, biotici sau abiotici, dintr-un</w:t>
      </w:r>
      <w:r w:rsidRPr="00B560E0">
        <w:rPr>
          <w:rFonts w:cs="Arial"/>
          <w:spacing w:val="1"/>
          <w:lang w:val="it-IT"/>
        </w:rPr>
        <w:t xml:space="preserve"> </w:t>
      </w:r>
      <w:r w:rsidRPr="00B560E0">
        <w:rPr>
          <w:rFonts w:cs="Arial"/>
          <w:lang w:val="it-IT"/>
        </w:rPr>
        <w:t>arboret</w:t>
      </w:r>
      <w:r w:rsidRPr="00B560E0">
        <w:rPr>
          <w:rFonts w:cs="Arial"/>
          <w:spacing w:val="1"/>
          <w:lang w:val="it-IT"/>
        </w:rPr>
        <w:t xml:space="preserve"> </w:t>
      </w:r>
      <w:r w:rsidRPr="00B560E0">
        <w:rPr>
          <w:rFonts w:cs="Arial"/>
          <w:lang w:val="it-IT"/>
        </w:rPr>
        <w:t>sunt</w:t>
      </w:r>
      <w:r w:rsidRPr="00B560E0">
        <w:rPr>
          <w:rFonts w:cs="Arial"/>
          <w:spacing w:val="1"/>
          <w:lang w:val="it-IT"/>
        </w:rPr>
        <w:t xml:space="preserve"> </w:t>
      </w:r>
      <w:r w:rsidRPr="00B560E0">
        <w:rPr>
          <w:rFonts w:cs="Arial"/>
          <w:lang w:val="it-IT"/>
        </w:rPr>
        <w:t>concentraţi</w:t>
      </w:r>
      <w:r w:rsidRPr="00B560E0">
        <w:rPr>
          <w:rFonts w:cs="Arial"/>
          <w:spacing w:val="1"/>
          <w:lang w:val="it-IT"/>
        </w:rPr>
        <w:t xml:space="preserve"> </w:t>
      </w:r>
      <w:r w:rsidRPr="00B560E0">
        <w:rPr>
          <w:rFonts w:cs="Arial"/>
          <w:lang w:val="it-IT"/>
        </w:rPr>
        <w:t>pe</w:t>
      </w:r>
      <w:r w:rsidRPr="00B560E0">
        <w:rPr>
          <w:rFonts w:cs="Arial"/>
          <w:spacing w:val="1"/>
          <w:lang w:val="it-IT"/>
        </w:rPr>
        <w:t xml:space="preserve"> </w:t>
      </w:r>
      <w:r w:rsidRPr="00B560E0">
        <w:rPr>
          <w:rFonts w:cs="Arial"/>
          <w:lang w:val="it-IT"/>
        </w:rPr>
        <w:t>o</w:t>
      </w:r>
      <w:r w:rsidRPr="00B560E0">
        <w:rPr>
          <w:rFonts w:cs="Arial"/>
          <w:spacing w:val="1"/>
          <w:lang w:val="it-IT"/>
        </w:rPr>
        <w:t xml:space="preserve"> </w:t>
      </w:r>
      <w:r w:rsidRPr="00B560E0">
        <w:rPr>
          <w:rFonts w:cs="Arial"/>
          <w:lang w:val="it-IT"/>
        </w:rPr>
        <w:t>suprafaţă</w:t>
      </w:r>
      <w:r w:rsidRPr="00B560E0">
        <w:rPr>
          <w:rFonts w:cs="Arial"/>
          <w:spacing w:val="1"/>
          <w:lang w:val="it-IT"/>
        </w:rPr>
        <w:t xml:space="preserve"> </w:t>
      </w:r>
      <w:r w:rsidRPr="00B560E0">
        <w:rPr>
          <w:rFonts w:cs="Arial"/>
          <w:lang w:val="it-IT"/>
        </w:rPr>
        <w:t>mai</w:t>
      </w:r>
      <w:r w:rsidRPr="00B560E0">
        <w:rPr>
          <w:rFonts w:cs="Arial"/>
          <w:spacing w:val="1"/>
          <w:lang w:val="it-IT"/>
        </w:rPr>
        <w:t xml:space="preserve"> </w:t>
      </w:r>
      <w:r w:rsidRPr="00B560E0">
        <w:rPr>
          <w:rFonts w:cs="Arial"/>
          <w:lang w:val="it-IT"/>
        </w:rPr>
        <w:t>mare</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0,50</w:t>
      </w:r>
      <w:r w:rsidRPr="00B560E0">
        <w:rPr>
          <w:rFonts w:cs="Arial"/>
          <w:spacing w:val="1"/>
          <w:lang w:val="it-IT"/>
        </w:rPr>
        <w:t xml:space="preserve"> </w:t>
      </w:r>
      <w:r w:rsidRPr="00B560E0">
        <w:rPr>
          <w:rFonts w:cs="Arial"/>
          <w:lang w:val="it-IT"/>
        </w:rPr>
        <w:t>ha</w:t>
      </w:r>
      <w:r w:rsidRPr="00B560E0">
        <w:rPr>
          <w:rFonts w:cs="Arial"/>
          <w:spacing w:val="1"/>
          <w:lang w:val="it-IT"/>
        </w:rPr>
        <w:t xml:space="preserve"> </w:t>
      </w:r>
      <w:r w:rsidRPr="00B560E0">
        <w:rPr>
          <w:rFonts w:cs="Arial"/>
          <w:lang w:val="it-IT"/>
        </w:rPr>
        <w:t>sau</w:t>
      </w:r>
      <w:r w:rsidRPr="00B560E0">
        <w:rPr>
          <w:rFonts w:cs="Arial"/>
          <w:spacing w:val="1"/>
          <w:lang w:val="it-IT"/>
        </w:rPr>
        <w:t xml:space="preserve"> </w:t>
      </w:r>
      <w:r w:rsidRPr="00B560E0">
        <w:rPr>
          <w:rFonts w:cs="Arial"/>
          <w:lang w:val="it-IT"/>
        </w:rPr>
        <w:t>în</w:t>
      </w:r>
      <w:r w:rsidRPr="00B560E0">
        <w:rPr>
          <w:rFonts w:cs="Arial"/>
          <w:spacing w:val="1"/>
          <w:lang w:val="it-IT"/>
        </w:rPr>
        <w:t xml:space="preserve"> </w:t>
      </w:r>
      <w:r w:rsidRPr="00B560E0">
        <w:rPr>
          <w:rFonts w:cs="Arial"/>
          <w:lang w:val="it-IT"/>
        </w:rPr>
        <w:t>situaţia</w:t>
      </w:r>
      <w:r w:rsidRPr="00B560E0">
        <w:rPr>
          <w:rFonts w:cs="Arial"/>
          <w:spacing w:val="63"/>
          <w:lang w:val="it-IT"/>
        </w:rPr>
        <w:t xml:space="preserve"> </w:t>
      </w:r>
      <w:r w:rsidRPr="00B560E0">
        <w:rPr>
          <w:rFonts w:cs="Arial"/>
          <w:lang w:val="it-IT"/>
        </w:rPr>
        <w:t>în</w:t>
      </w:r>
      <w:r w:rsidRPr="00B560E0">
        <w:rPr>
          <w:rFonts w:cs="Arial"/>
          <w:spacing w:val="64"/>
          <w:lang w:val="it-IT"/>
        </w:rPr>
        <w:t xml:space="preserve"> </w:t>
      </w:r>
      <w:r w:rsidRPr="00B560E0">
        <w:rPr>
          <w:rFonts w:cs="Arial"/>
          <w:lang w:val="it-IT"/>
        </w:rPr>
        <w:t>care</w:t>
      </w:r>
      <w:r w:rsidRPr="00B560E0">
        <w:rPr>
          <w:rFonts w:cs="Arial"/>
          <w:spacing w:val="1"/>
          <w:lang w:val="it-IT"/>
        </w:rPr>
        <w:t xml:space="preserve"> </w:t>
      </w:r>
      <w:r w:rsidRPr="00B560E0">
        <w:rPr>
          <w:rFonts w:cs="Arial"/>
          <w:lang w:val="it-IT"/>
        </w:rPr>
        <w:t>extragerea</w:t>
      </w:r>
      <w:r w:rsidRPr="00B560E0">
        <w:rPr>
          <w:rFonts w:cs="Arial"/>
          <w:spacing w:val="1"/>
          <w:lang w:val="it-IT"/>
        </w:rPr>
        <w:t xml:space="preserve"> </w:t>
      </w:r>
      <w:r w:rsidRPr="00B560E0">
        <w:rPr>
          <w:rFonts w:cs="Arial"/>
          <w:lang w:val="it-IT"/>
        </w:rPr>
        <w:t>arborilor</w:t>
      </w:r>
      <w:r w:rsidRPr="00B560E0">
        <w:rPr>
          <w:rFonts w:cs="Arial"/>
          <w:spacing w:val="1"/>
          <w:lang w:val="it-IT"/>
        </w:rPr>
        <w:t xml:space="preserve"> </w:t>
      </w:r>
      <w:r w:rsidRPr="00B560E0">
        <w:rPr>
          <w:rFonts w:cs="Arial"/>
          <w:lang w:val="it-IT"/>
        </w:rPr>
        <w:t>afectaţi</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factori</w:t>
      </w:r>
      <w:r w:rsidRPr="00B560E0">
        <w:rPr>
          <w:rFonts w:cs="Arial"/>
          <w:spacing w:val="1"/>
          <w:lang w:val="it-IT"/>
        </w:rPr>
        <w:t xml:space="preserve"> </w:t>
      </w:r>
      <w:r w:rsidRPr="00B560E0">
        <w:rPr>
          <w:rFonts w:cs="Arial"/>
          <w:lang w:val="it-IT"/>
        </w:rPr>
        <w:t>destabilizatori,</w:t>
      </w:r>
      <w:r w:rsidRPr="00B560E0">
        <w:rPr>
          <w:rFonts w:cs="Arial"/>
          <w:spacing w:val="1"/>
          <w:lang w:val="it-IT"/>
        </w:rPr>
        <w:t xml:space="preserve"> </w:t>
      </w:r>
      <w:r w:rsidRPr="00B560E0">
        <w:rPr>
          <w:rFonts w:cs="Arial"/>
          <w:lang w:val="it-IT"/>
        </w:rPr>
        <w:t>biotici</w:t>
      </w:r>
      <w:r w:rsidRPr="00B560E0">
        <w:rPr>
          <w:rFonts w:cs="Arial"/>
          <w:spacing w:val="1"/>
          <w:lang w:val="it-IT"/>
        </w:rPr>
        <w:t xml:space="preserve"> </w:t>
      </w:r>
      <w:r w:rsidRPr="00B560E0">
        <w:rPr>
          <w:rFonts w:cs="Arial"/>
          <w:lang w:val="it-IT"/>
        </w:rPr>
        <w:t>sau</w:t>
      </w:r>
      <w:r w:rsidRPr="00B560E0">
        <w:rPr>
          <w:rFonts w:cs="Arial"/>
          <w:spacing w:val="1"/>
          <w:lang w:val="it-IT"/>
        </w:rPr>
        <w:t xml:space="preserve"> </w:t>
      </w:r>
      <w:r w:rsidRPr="00B560E0">
        <w:rPr>
          <w:rFonts w:cs="Arial"/>
          <w:lang w:val="it-IT"/>
        </w:rPr>
        <w:t>abiotici,</w:t>
      </w:r>
      <w:r w:rsidRPr="00B560E0">
        <w:rPr>
          <w:rFonts w:cs="Arial"/>
          <w:spacing w:val="64"/>
          <w:lang w:val="it-IT"/>
        </w:rPr>
        <w:t xml:space="preserve"> </w:t>
      </w:r>
      <w:r w:rsidRPr="00B560E0">
        <w:rPr>
          <w:rFonts w:cs="Arial"/>
          <w:lang w:val="it-IT"/>
        </w:rPr>
        <w:t>determină</w:t>
      </w:r>
      <w:r w:rsidRPr="00B560E0">
        <w:rPr>
          <w:rFonts w:cs="Arial"/>
          <w:spacing w:val="-61"/>
          <w:lang w:val="it-IT"/>
        </w:rPr>
        <w:t xml:space="preserve"> </w:t>
      </w:r>
      <w:r w:rsidRPr="00B560E0">
        <w:rPr>
          <w:rFonts w:cs="Arial"/>
          <w:lang w:val="it-IT"/>
        </w:rPr>
        <w:t>încadrarea arboretelor în urgenţa I de regenerare, este necesară subparcelarea suprafeţelor</w:t>
      </w:r>
      <w:r w:rsidRPr="00B560E0">
        <w:rPr>
          <w:rFonts w:cs="Arial"/>
          <w:spacing w:val="1"/>
          <w:lang w:val="it-IT"/>
        </w:rPr>
        <w:t xml:space="preserve"> </w:t>
      </w:r>
      <w:r w:rsidRPr="00B560E0">
        <w:rPr>
          <w:rFonts w:cs="Arial"/>
          <w:lang w:val="it-IT"/>
        </w:rPr>
        <w:t>forestiere</w:t>
      </w:r>
      <w:r w:rsidRPr="00B560E0">
        <w:rPr>
          <w:rFonts w:cs="Arial"/>
          <w:spacing w:val="1"/>
          <w:lang w:val="it-IT"/>
        </w:rPr>
        <w:t xml:space="preserve"> </w:t>
      </w:r>
      <w:r w:rsidRPr="00B560E0">
        <w:rPr>
          <w:rFonts w:cs="Arial"/>
          <w:lang w:val="it-IT"/>
        </w:rPr>
        <w:t>afectate</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factori</w:t>
      </w:r>
      <w:r w:rsidRPr="00B560E0">
        <w:rPr>
          <w:rFonts w:cs="Arial"/>
          <w:spacing w:val="1"/>
          <w:lang w:val="it-IT"/>
        </w:rPr>
        <w:t xml:space="preserve"> </w:t>
      </w:r>
      <w:r w:rsidRPr="00B560E0">
        <w:rPr>
          <w:rFonts w:cs="Arial"/>
          <w:lang w:val="it-IT"/>
        </w:rPr>
        <w:t>destabilizatori</w:t>
      </w:r>
      <w:r w:rsidRPr="00B560E0">
        <w:rPr>
          <w:rFonts w:cs="Arial"/>
          <w:spacing w:val="1"/>
          <w:lang w:val="it-IT"/>
        </w:rPr>
        <w:t xml:space="preserve"> </w:t>
      </w:r>
      <w:r w:rsidRPr="00B560E0">
        <w:rPr>
          <w:rFonts w:cs="Arial"/>
          <w:lang w:val="it-IT"/>
        </w:rPr>
        <w:t>şi</w:t>
      </w:r>
      <w:r w:rsidRPr="00B560E0">
        <w:rPr>
          <w:rFonts w:cs="Arial"/>
          <w:spacing w:val="1"/>
          <w:lang w:val="it-IT"/>
        </w:rPr>
        <w:t xml:space="preserve"> </w:t>
      </w:r>
      <w:r w:rsidRPr="00B560E0">
        <w:rPr>
          <w:rFonts w:cs="Arial"/>
          <w:lang w:val="it-IT"/>
        </w:rPr>
        <w:t>împădurirea</w:t>
      </w:r>
      <w:r w:rsidRPr="00B560E0">
        <w:rPr>
          <w:rFonts w:cs="Arial"/>
          <w:spacing w:val="1"/>
          <w:lang w:val="it-IT"/>
        </w:rPr>
        <w:t xml:space="preserve"> </w:t>
      </w:r>
      <w:r w:rsidRPr="00B560E0">
        <w:rPr>
          <w:rFonts w:cs="Arial"/>
          <w:lang w:val="it-IT"/>
        </w:rPr>
        <w:t>acestora,</w:t>
      </w:r>
      <w:r w:rsidRPr="00B560E0">
        <w:rPr>
          <w:rFonts w:cs="Arial"/>
          <w:spacing w:val="1"/>
          <w:lang w:val="it-IT"/>
        </w:rPr>
        <w:t xml:space="preserve"> </w:t>
      </w:r>
      <w:r w:rsidRPr="00B560E0">
        <w:rPr>
          <w:rFonts w:cs="Arial"/>
          <w:lang w:val="it-IT"/>
        </w:rPr>
        <w:t>în</w:t>
      </w:r>
      <w:r w:rsidRPr="00B560E0">
        <w:rPr>
          <w:rFonts w:cs="Arial"/>
          <w:spacing w:val="1"/>
          <w:lang w:val="it-IT"/>
        </w:rPr>
        <w:t xml:space="preserve"> </w:t>
      </w:r>
      <w:r w:rsidRPr="00B560E0">
        <w:rPr>
          <w:rFonts w:cs="Arial"/>
          <w:lang w:val="it-IT"/>
        </w:rPr>
        <w:t>vederea</w:t>
      </w:r>
      <w:r w:rsidRPr="00B560E0">
        <w:rPr>
          <w:rFonts w:cs="Arial"/>
          <w:spacing w:val="1"/>
          <w:lang w:val="it-IT"/>
        </w:rPr>
        <w:t xml:space="preserve"> </w:t>
      </w:r>
      <w:r w:rsidRPr="00B560E0">
        <w:rPr>
          <w:rFonts w:cs="Arial"/>
          <w:lang w:val="it-IT"/>
        </w:rPr>
        <w:t>refacerii</w:t>
      </w:r>
      <w:r w:rsidRPr="00B560E0">
        <w:rPr>
          <w:rFonts w:cs="Arial"/>
          <w:spacing w:val="-61"/>
          <w:lang w:val="it-IT"/>
        </w:rPr>
        <w:t xml:space="preserve"> </w:t>
      </w:r>
      <w:r w:rsidRPr="00B560E0">
        <w:rPr>
          <w:rFonts w:cs="Arial"/>
          <w:lang w:val="it-IT"/>
        </w:rPr>
        <w:t>structurii</w:t>
      </w:r>
      <w:r w:rsidRPr="00B560E0">
        <w:rPr>
          <w:rFonts w:cs="Arial"/>
          <w:spacing w:val="1"/>
          <w:lang w:val="it-IT"/>
        </w:rPr>
        <w:t xml:space="preserve"> </w:t>
      </w:r>
      <w:r w:rsidRPr="00B560E0">
        <w:rPr>
          <w:rFonts w:cs="Arial"/>
          <w:lang w:val="it-IT"/>
        </w:rPr>
        <w:t>fondului forestier</w:t>
      </w:r>
      <w:r w:rsidRPr="00B560E0">
        <w:rPr>
          <w:rFonts w:cs="Arial"/>
          <w:spacing w:val="1"/>
          <w:lang w:val="it-IT"/>
        </w:rPr>
        <w:t xml:space="preserve"> </w:t>
      </w:r>
      <w:r w:rsidRPr="00B560E0">
        <w:rPr>
          <w:rFonts w:cs="Arial"/>
          <w:lang w:val="it-IT"/>
        </w:rPr>
        <w:t>şi</w:t>
      </w:r>
      <w:r w:rsidRPr="00B560E0">
        <w:rPr>
          <w:rFonts w:cs="Arial"/>
          <w:spacing w:val="1"/>
          <w:lang w:val="it-IT"/>
        </w:rPr>
        <w:t xml:space="preserve"> </w:t>
      </w:r>
      <w:r w:rsidRPr="00B560E0">
        <w:rPr>
          <w:rFonts w:cs="Arial"/>
          <w:lang w:val="it-IT"/>
        </w:rPr>
        <w:t>menţinerii</w:t>
      </w:r>
      <w:r w:rsidRPr="00B560E0">
        <w:rPr>
          <w:rFonts w:cs="Arial"/>
          <w:spacing w:val="1"/>
          <w:lang w:val="it-IT"/>
        </w:rPr>
        <w:t xml:space="preserve"> </w:t>
      </w:r>
      <w:r w:rsidRPr="00B560E0">
        <w:rPr>
          <w:rFonts w:cs="Arial"/>
          <w:lang w:val="it-IT"/>
        </w:rPr>
        <w:t>statutului</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conservare</w:t>
      </w:r>
      <w:r w:rsidRPr="00B560E0">
        <w:rPr>
          <w:rFonts w:cs="Arial"/>
          <w:spacing w:val="1"/>
          <w:lang w:val="it-IT"/>
        </w:rPr>
        <w:t xml:space="preserve"> </w:t>
      </w:r>
      <w:r w:rsidRPr="00B560E0">
        <w:rPr>
          <w:rFonts w:cs="Arial"/>
          <w:lang w:val="it-IT"/>
        </w:rPr>
        <w:t>favorabilă</w:t>
      </w:r>
      <w:r w:rsidRPr="00B560E0">
        <w:rPr>
          <w:rFonts w:cs="Arial"/>
          <w:spacing w:val="1"/>
          <w:lang w:val="it-IT"/>
        </w:rPr>
        <w:t xml:space="preserve"> </w:t>
      </w:r>
      <w:r w:rsidRPr="00B560E0">
        <w:rPr>
          <w:rFonts w:cs="Arial"/>
          <w:lang w:val="it-IT"/>
        </w:rPr>
        <w:t>a</w:t>
      </w:r>
      <w:r w:rsidRPr="00B560E0">
        <w:rPr>
          <w:rFonts w:cs="Arial"/>
          <w:spacing w:val="1"/>
          <w:lang w:val="it-IT"/>
        </w:rPr>
        <w:t xml:space="preserve"> </w:t>
      </w:r>
      <w:r w:rsidRPr="00B560E0">
        <w:rPr>
          <w:rFonts w:cs="Arial"/>
          <w:lang w:val="it-IT"/>
        </w:rPr>
        <w:t>speciilor</w:t>
      </w:r>
      <w:r w:rsidRPr="00B560E0">
        <w:rPr>
          <w:rFonts w:cs="Arial"/>
          <w:spacing w:val="1"/>
          <w:lang w:val="it-IT"/>
        </w:rPr>
        <w:t xml:space="preserve"> </w:t>
      </w:r>
      <w:r w:rsidRPr="00B560E0">
        <w:rPr>
          <w:rFonts w:cs="Arial"/>
          <w:lang w:val="it-IT"/>
        </w:rPr>
        <w:t>şi</w:t>
      </w:r>
      <w:r w:rsidRPr="00B560E0">
        <w:rPr>
          <w:rFonts w:cs="Arial"/>
          <w:spacing w:val="1"/>
          <w:lang w:val="it-IT"/>
        </w:rPr>
        <w:t xml:space="preserve"> </w:t>
      </w:r>
      <w:r w:rsidRPr="00B560E0">
        <w:rPr>
          <w:rFonts w:cs="Arial"/>
          <w:lang w:val="it-IT"/>
        </w:rPr>
        <w:t>habitatelor</w:t>
      </w:r>
      <w:r w:rsidRPr="00B560E0">
        <w:rPr>
          <w:rFonts w:cs="Arial"/>
          <w:spacing w:val="-1"/>
          <w:lang w:val="it-IT"/>
        </w:rPr>
        <w:t xml:space="preserve"> </w:t>
      </w:r>
      <w:r w:rsidRPr="00B560E0">
        <w:rPr>
          <w:rFonts w:cs="Arial"/>
          <w:lang w:val="it-IT"/>
        </w:rPr>
        <w:t>de</w:t>
      </w:r>
      <w:r w:rsidRPr="00B560E0">
        <w:rPr>
          <w:rFonts w:cs="Arial"/>
          <w:spacing w:val="3"/>
          <w:lang w:val="it-IT"/>
        </w:rPr>
        <w:t xml:space="preserve"> </w:t>
      </w:r>
      <w:r w:rsidRPr="00B560E0">
        <w:rPr>
          <w:rFonts w:cs="Arial"/>
          <w:lang w:val="it-IT"/>
        </w:rPr>
        <w:t>interes</w:t>
      </w:r>
      <w:r w:rsidRPr="00B560E0">
        <w:rPr>
          <w:rFonts w:cs="Arial"/>
          <w:spacing w:val="3"/>
          <w:lang w:val="it-IT"/>
        </w:rPr>
        <w:t xml:space="preserve"> </w:t>
      </w:r>
      <w:r w:rsidRPr="00B560E0">
        <w:rPr>
          <w:rFonts w:cs="Arial"/>
          <w:lang w:val="it-IT"/>
        </w:rPr>
        <w:t>comunitar.</w:t>
      </w:r>
    </w:p>
    <w:p w14:paraId="41AFB17F" w14:textId="77777777" w:rsidR="00E96216" w:rsidRPr="00B560E0" w:rsidRDefault="00E96216" w:rsidP="00F84D64">
      <w:pPr>
        <w:spacing w:after="0" w:line="240" w:lineRule="auto"/>
        <w:jc w:val="both"/>
        <w:rPr>
          <w:rFonts w:cs="Arial"/>
          <w:lang w:val="it-IT"/>
        </w:rPr>
      </w:pPr>
      <w:r w:rsidRPr="00B560E0">
        <w:rPr>
          <w:rFonts w:cs="Arial"/>
          <w:lang w:val="it-IT"/>
        </w:rPr>
        <w:lastRenderedPageBreak/>
        <w:tab/>
        <w:t>Compoziţiile</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regenerare</w:t>
      </w:r>
      <w:r w:rsidRPr="00B560E0">
        <w:rPr>
          <w:rFonts w:cs="Arial"/>
          <w:spacing w:val="1"/>
          <w:lang w:val="it-IT"/>
        </w:rPr>
        <w:t xml:space="preserve"> </w:t>
      </w:r>
      <w:r w:rsidRPr="00B560E0">
        <w:rPr>
          <w:rFonts w:cs="Arial"/>
          <w:lang w:val="it-IT"/>
        </w:rPr>
        <w:t>pentru</w:t>
      </w:r>
      <w:r w:rsidRPr="00B560E0">
        <w:rPr>
          <w:rFonts w:cs="Arial"/>
          <w:spacing w:val="1"/>
          <w:lang w:val="it-IT"/>
        </w:rPr>
        <w:t xml:space="preserve"> </w:t>
      </w:r>
      <w:r w:rsidRPr="00B560E0">
        <w:rPr>
          <w:rFonts w:cs="Arial"/>
          <w:lang w:val="it-IT"/>
        </w:rPr>
        <w:t>suprafeţele</w:t>
      </w:r>
      <w:r w:rsidRPr="00B560E0">
        <w:rPr>
          <w:rFonts w:cs="Arial"/>
          <w:spacing w:val="1"/>
          <w:lang w:val="it-IT"/>
        </w:rPr>
        <w:t xml:space="preserve"> </w:t>
      </w:r>
      <w:r w:rsidRPr="00B560E0">
        <w:rPr>
          <w:rFonts w:cs="Arial"/>
          <w:lang w:val="it-IT"/>
        </w:rPr>
        <w:t>forestiere</w:t>
      </w:r>
      <w:r w:rsidRPr="00B560E0">
        <w:rPr>
          <w:rFonts w:cs="Arial"/>
          <w:spacing w:val="1"/>
          <w:lang w:val="it-IT"/>
        </w:rPr>
        <w:t xml:space="preserve"> </w:t>
      </w:r>
      <w:r w:rsidRPr="00B560E0">
        <w:rPr>
          <w:rFonts w:cs="Arial"/>
          <w:lang w:val="it-IT"/>
        </w:rPr>
        <w:t>afectate</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factori</w:t>
      </w:r>
      <w:r w:rsidRPr="00B560E0">
        <w:rPr>
          <w:rFonts w:cs="Arial"/>
          <w:spacing w:val="1"/>
          <w:lang w:val="it-IT"/>
        </w:rPr>
        <w:t xml:space="preserve"> </w:t>
      </w:r>
      <w:r w:rsidRPr="00B560E0">
        <w:rPr>
          <w:rFonts w:cs="Arial"/>
          <w:lang w:val="it-IT"/>
        </w:rPr>
        <w:t>destabilizatori</w:t>
      </w:r>
      <w:r w:rsidRPr="00B560E0">
        <w:rPr>
          <w:rFonts w:cs="Arial"/>
          <w:spacing w:val="1"/>
          <w:lang w:val="it-IT"/>
        </w:rPr>
        <w:t xml:space="preserve"> </w:t>
      </w:r>
      <w:r w:rsidRPr="00B560E0">
        <w:rPr>
          <w:rFonts w:cs="Arial"/>
          <w:lang w:val="it-IT"/>
        </w:rPr>
        <w:t>şi</w:t>
      </w:r>
      <w:r w:rsidRPr="00B560E0">
        <w:rPr>
          <w:rFonts w:cs="Arial"/>
          <w:spacing w:val="1"/>
          <w:lang w:val="it-IT"/>
        </w:rPr>
        <w:t xml:space="preserve"> </w:t>
      </w:r>
      <w:r w:rsidRPr="00B560E0">
        <w:rPr>
          <w:rFonts w:cs="Arial"/>
          <w:lang w:val="it-IT"/>
        </w:rPr>
        <w:t>propuse</w:t>
      </w:r>
      <w:r w:rsidRPr="00B560E0">
        <w:rPr>
          <w:rFonts w:cs="Arial"/>
          <w:spacing w:val="1"/>
          <w:lang w:val="it-IT"/>
        </w:rPr>
        <w:t xml:space="preserve"> </w:t>
      </w:r>
      <w:r w:rsidRPr="00B560E0">
        <w:rPr>
          <w:rFonts w:cs="Arial"/>
          <w:lang w:val="it-IT"/>
        </w:rPr>
        <w:t>pentru</w:t>
      </w:r>
      <w:r w:rsidRPr="00B560E0">
        <w:rPr>
          <w:rFonts w:cs="Arial"/>
          <w:spacing w:val="1"/>
          <w:lang w:val="it-IT"/>
        </w:rPr>
        <w:t xml:space="preserve"> </w:t>
      </w:r>
      <w:r w:rsidRPr="00B560E0">
        <w:rPr>
          <w:rFonts w:cs="Arial"/>
          <w:lang w:val="it-IT"/>
        </w:rPr>
        <w:t>împădurire,</w:t>
      </w:r>
      <w:r w:rsidRPr="00B560E0">
        <w:rPr>
          <w:rFonts w:cs="Arial"/>
          <w:spacing w:val="1"/>
          <w:lang w:val="it-IT"/>
        </w:rPr>
        <w:t xml:space="preserve"> </w:t>
      </w:r>
      <w:r w:rsidRPr="00B560E0">
        <w:rPr>
          <w:rFonts w:cs="Arial"/>
          <w:lang w:val="it-IT"/>
        </w:rPr>
        <w:t>rezultate</w:t>
      </w:r>
      <w:r w:rsidRPr="00B560E0">
        <w:rPr>
          <w:rFonts w:cs="Arial"/>
          <w:spacing w:val="1"/>
          <w:lang w:val="it-IT"/>
        </w:rPr>
        <w:t xml:space="preserve"> </w:t>
      </w:r>
      <w:r w:rsidRPr="00B560E0">
        <w:rPr>
          <w:rFonts w:cs="Arial"/>
          <w:lang w:val="it-IT"/>
        </w:rPr>
        <w:t>în</w:t>
      </w:r>
      <w:r w:rsidRPr="00B560E0">
        <w:rPr>
          <w:rFonts w:cs="Arial"/>
          <w:spacing w:val="1"/>
          <w:lang w:val="it-IT"/>
        </w:rPr>
        <w:t xml:space="preserve"> </w:t>
      </w:r>
      <w:r w:rsidRPr="00B560E0">
        <w:rPr>
          <w:rFonts w:cs="Arial"/>
          <w:lang w:val="it-IT"/>
        </w:rPr>
        <w:t>urma</w:t>
      </w:r>
      <w:r w:rsidRPr="00B560E0">
        <w:rPr>
          <w:rFonts w:cs="Arial"/>
          <w:spacing w:val="1"/>
          <w:lang w:val="it-IT"/>
        </w:rPr>
        <w:t xml:space="preserve"> </w:t>
      </w:r>
      <w:r w:rsidRPr="00B560E0">
        <w:rPr>
          <w:rFonts w:cs="Arial"/>
          <w:lang w:val="it-IT"/>
        </w:rPr>
        <w:t>extragerii</w:t>
      </w:r>
      <w:r w:rsidRPr="00B560E0">
        <w:rPr>
          <w:rFonts w:cs="Arial"/>
          <w:spacing w:val="1"/>
          <w:lang w:val="it-IT"/>
        </w:rPr>
        <w:t xml:space="preserve"> </w:t>
      </w:r>
      <w:r w:rsidRPr="00B560E0">
        <w:rPr>
          <w:rFonts w:cs="Arial"/>
          <w:lang w:val="it-IT"/>
        </w:rPr>
        <w:t>integrale</w:t>
      </w:r>
      <w:r w:rsidRPr="00B560E0">
        <w:rPr>
          <w:rFonts w:cs="Arial"/>
          <w:spacing w:val="63"/>
          <w:lang w:val="it-IT"/>
        </w:rPr>
        <w:t xml:space="preserve"> </w:t>
      </w:r>
      <w:r w:rsidRPr="00B560E0">
        <w:rPr>
          <w:rFonts w:cs="Arial"/>
          <w:lang w:val="it-IT"/>
        </w:rPr>
        <w:t>a</w:t>
      </w:r>
      <w:r w:rsidRPr="00B560E0">
        <w:rPr>
          <w:rFonts w:cs="Arial"/>
          <w:spacing w:val="1"/>
          <w:lang w:val="it-IT"/>
        </w:rPr>
        <w:t xml:space="preserve"> </w:t>
      </w:r>
      <w:r w:rsidRPr="00B560E0">
        <w:rPr>
          <w:rFonts w:cs="Arial"/>
          <w:lang w:val="it-IT"/>
        </w:rPr>
        <w:t>produselor</w:t>
      </w:r>
      <w:r w:rsidRPr="00B560E0">
        <w:rPr>
          <w:rFonts w:cs="Arial"/>
          <w:spacing w:val="1"/>
          <w:lang w:val="it-IT"/>
        </w:rPr>
        <w:t xml:space="preserve"> </w:t>
      </w:r>
      <w:r w:rsidRPr="00B560E0">
        <w:rPr>
          <w:rFonts w:cs="Arial"/>
          <w:lang w:val="it-IT"/>
        </w:rPr>
        <w:t>accidentale,</w:t>
      </w:r>
      <w:r w:rsidRPr="00B560E0">
        <w:rPr>
          <w:rFonts w:cs="Arial"/>
          <w:spacing w:val="3"/>
          <w:lang w:val="it-IT"/>
        </w:rPr>
        <w:t xml:space="preserve"> </w:t>
      </w:r>
      <w:r w:rsidRPr="00B560E0">
        <w:rPr>
          <w:rFonts w:cs="Arial"/>
          <w:lang w:val="it-IT"/>
        </w:rPr>
        <w:t>se</w:t>
      </w:r>
      <w:r w:rsidRPr="00B560E0">
        <w:rPr>
          <w:rFonts w:cs="Arial"/>
          <w:spacing w:val="2"/>
          <w:lang w:val="it-IT"/>
        </w:rPr>
        <w:t xml:space="preserve"> </w:t>
      </w:r>
      <w:r w:rsidRPr="00B560E0">
        <w:rPr>
          <w:rFonts w:cs="Arial"/>
          <w:lang w:val="it-IT"/>
        </w:rPr>
        <w:t>stabilesc</w:t>
      </w:r>
      <w:r w:rsidRPr="00B560E0">
        <w:rPr>
          <w:rFonts w:cs="Arial"/>
          <w:spacing w:val="1"/>
          <w:lang w:val="it-IT"/>
        </w:rPr>
        <w:t xml:space="preserve"> </w:t>
      </w:r>
      <w:r w:rsidRPr="00B560E0">
        <w:rPr>
          <w:rFonts w:cs="Arial"/>
          <w:lang w:val="it-IT"/>
        </w:rPr>
        <w:t>după</w:t>
      </w:r>
      <w:r w:rsidRPr="00B560E0">
        <w:rPr>
          <w:rFonts w:cs="Arial"/>
          <w:spacing w:val="2"/>
          <w:lang w:val="it-IT"/>
        </w:rPr>
        <w:t xml:space="preserve"> </w:t>
      </w:r>
      <w:r w:rsidRPr="00B560E0">
        <w:rPr>
          <w:rFonts w:cs="Arial"/>
          <w:lang w:val="it-IT"/>
        </w:rPr>
        <w:t>cum</w:t>
      </w:r>
      <w:r w:rsidRPr="00B560E0">
        <w:rPr>
          <w:rFonts w:cs="Arial"/>
          <w:spacing w:val="4"/>
          <w:lang w:val="it-IT"/>
        </w:rPr>
        <w:t xml:space="preserve"> </w:t>
      </w:r>
      <w:r w:rsidRPr="00B560E0">
        <w:rPr>
          <w:rFonts w:cs="Arial"/>
          <w:lang w:val="it-IT"/>
        </w:rPr>
        <w:t>urmează:</w:t>
      </w:r>
    </w:p>
    <w:p w14:paraId="0C393DAA" w14:textId="77777777" w:rsidR="00E96216" w:rsidRPr="00B560E0" w:rsidRDefault="00E96216" w:rsidP="00F84D64">
      <w:pPr>
        <w:spacing w:after="0" w:line="240" w:lineRule="auto"/>
        <w:jc w:val="both"/>
        <w:rPr>
          <w:rFonts w:cs="Arial"/>
          <w:lang w:val="it-IT"/>
        </w:rPr>
      </w:pPr>
      <w:r w:rsidRPr="00B560E0">
        <w:rPr>
          <w:rFonts w:cs="Arial"/>
          <w:lang w:val="it-IT"/>
        </w:rPr>
        <w:tab/>
        <w:t>-pe</w:t>
      </w:r>
      <w:r w:rsidRPr="00B560E0">
        <w:rPr>
          <w:rFonts w:cs="Arial"/>
          <w:spacing w:val="1"/>
          <w:lang w:val="it-IT"/>
        </w:rPr>
        <w:t xml:space="preserve"> </w:t>
      </w:r>
      <w:r w:rsidRPr="00B560E0">
        <w:rPr>
          <w:rFonts w:cs="Arial"/>
          <w:lang w:val="it-IT"/>
        </w:rPr>
        <w:t>baza</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studii</w:t>
      </w:r>
      <w:r w:rsidRPr="00B560E0">
        <w:rPr>
          <w:rFonts w:cs="Arial"/>
          <w:spacing w:val="1"/>
          <w:lang w:val="it-IT"/>
        </w:rPr>
        <w:t xml:space="preserve"> </w:t>
      </w:r>
      <w:r w:rsidRPr="00B560E0">
        <w:rPr>
          <w:rFonts w:cs="Arial"/>
          <w:lang w:val="it-IT"/>
        </w:rPr>
        <w:t>pedostaţionale,</w:t>
      </w:r>
      <w:r w:rsidRPr="00B560E0">
        <w:rPr>
          <w:rFonts w:cs="Arial"/>
          <w:spacing w:val="1"/>
          <w:lang w:val="it-IT"/>
        </w:rPr>
        <w:t xml:space="preserve"> </w:t>
      </w:r>
      <w:r w:rsidRPr="00B560E0">
        <w:rPr>
          <w:rFonts w:cs="Arial"/>
          <w:lang w:val="it-IT"/>
        </w:rPr>
        <w:t>avizate</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comisia</w:t>
      </w:r>
      <w:r w:rsidRPr="00B560E0">
        <w:rPr>
          <w:rFonts w:cs="Arial"/>
          <w:spacing w:val="1"/>
          <w:lang w:val="it-IT"/>
        </w:rPr>
        <w:t xml:space="preserve"> </w:t>
      </w:r>
      <w:r w:rsidRPr="00B560E0">
        <w:rPr>
          <w:rFonts w:cs="Arial"/>
          <w:lang w:val="it-IT"/>
        </w:rPr>
        <w:t>tehnică</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avizare</w:t>
      </w:r>
      <w:r w:rsidRPr="00B560E0">
        <w:rPr>
          <w:rFonts w:cs="Arial"/>
          <w:spacing w:val="1"/>
          <w:lang w:val="it-IT"/>
        </w:rPr>
        <w:t xml:space="preserve"> </w:t>
      </w:r>
      <w:r w:rsidRPr="00B560E0">
        <w:rPr>
          <w:rFonts w:cs="Arial"/>
          <w:lang w:val="it-IT"/>
        </w:rPr>
        <w:t>pentru</w:t>
      </w:r>
      <w:r w:rsidRPr="00B560E0">
        <w:rPr>
          <w:rFonts w:cs="Arial"/>
          <w:spacing w:val="1"/>
          <w:lang w:val="it-IT"/>
        </w:rPr>
        <w:t xml:space="preserve"> </w:t>
      </w:r>
      <w:r w:rsidRPr="00B560E0">
        <w:rPr>
          <w:rFonts w:cs="Arial"/>
          <w:lang w:val="it-IT"/>
        </w:rPr>
        <w:t>silvicultură</w:t>
      </w:r>
      <w:r w:rsidRPr="00B560E0">
        <w:rPr>
          <w:rFonts w:cs="Arial"/>
          <w:spacing w:val="1"/>
          <w:lang w:val="it-IT"/>
        </w:rPr>
        <w:t xml:space="preserve"> </w:t>
      </w:r>
      <w:r w:rsidRPr="00B560E0">
        <w:rPr>
          <w:rFonts w:cs="Arial"/>
          <w:lang w:val="it-IT"/>
        </w:rPr>
        <w:t>din</w:t>
      </w:r>
      <w:r w:rsidRPr="00B560E0">
        <w:rPr>
          <w:rFonts w:cs="Arial"/>
          <w:spacing w:val="1"/>
          <w:lang w:val="it-IT"/>
        </w:rPr>
        <w:t xml:space="preserve"> </w:t>
      </w:r>
      <w:r w:rsidRPr="00B560E0">
        <w:rPr>
          <w:rFonts w:cs="Arial"/>
          <w:lang w:val="it-IT"/>
        </w:rPr>
        <w:t>cadrul</w:t>
      </w:r>
      <w:r w:rsidRPr="00B560E0">
        <w:rPr>
          <w:rFonts w:cs="Arial"/>
          <w:spacing w:val="1"/>
          <w:lang w:val="it-IT"/>
        </w:rPr>
        <w:t xml:space="preserve"> </w:t>
      </w:r>
      <w:r w:rsidRPr="00B560E0">
        <w:rPr>
          <w:rFonts w:cs="Arial"/>
          <w:lang w:val="it-IT"/>
        </w:rPr>
        <w:t>autorităţii</w:t>
      </w:r>
      <w:r w:rsidRPr="00B560E0">
        <w:rPr>
          <w:rFonts w:cs="Arial"/>
          <w:spacing w:val="1"/>
          <w:lang w:val="it-IT"/>
        </w:rPr>
        <w:t xml:space="preserve"> </w:t>
      </w:r>
      <w:r w:rsidRPr="00B560E0">
        <w:rPr>
          <w:rFonts w:cs="Arial"/>
          <w:lang w:val="it-IT"/>
        </w:rPr>
        <w:t>publice</w:t>
      </w:r>
      <w:r w:rsidRPr="00B560E0">
        <w:rPr>
          <w:rFonts w:cs="Arial"/>
          <w:spacing w:val="1"/>
          <w:lang w:val="it-IT"/>
        </w:rPr>
        <w:t xml:space="preserve"> </w:t>
      </w:r>
      <w:r w:rsidRPr="00B560E0">
        <w:rPr>
          <w:rFonts w:cs="Arial"/>
          <w:lang w:val="it-IT"/>
        </w:rPr>
        <w:t>centrale</w:t>
      </w:r>
      <w:r w:rsidRPr="00B560E0">
        <w:rPr>
          <w:rFonts w:cs="Arial"/>
          <w:spacing w:val="1"/>
          <w:lang w:val="it-IT"/>
        </w:rPr>
        <w:t xml:space="preserve"> </w:t>
      </w:r>
      <w:r w:rsidRPr="00B560E0">
        <w:rPr>
          <w:rFonts w:cs="Arial"/>
          <w:lang w:val="it-IT"/>
        </w:rPr>
        <w:t>care</w:t>
      </w:r>
      <w:r w:rsidRPr="00B560E0">
        <w:rPr>
          <w:rFonts w:cs="Arial"/>
          <w:spacing w:val="1"/>
          <w:lang w:val="it-IT"/>
        </w:rPr>
        <w:t xml:space="preserve"> </w:t>
      </w:r>
      <w:r w:rsidRPr="00B560E0">
        <w:rPr>
          <w:rFonts w:cs="Arial"/>
          <w:lang w:val="it-IT"/>
        </w:rPr>
        <w:t>răspunde</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silvicultură,</w:t>
      </w:r>
      <w:r w:rsidRPr="00B560E0">
        <w:rPr>
          <w:rFonts w:cs="Arial"/>
          <w:spacing w:val="1"/>
          <w:lang w:val="it-IT"/>
        </w:rPr>
        <w:t xml:space="preserve"> </w:t>
      </w:r>
      <w:r w:rsidRPr="00B560E0">
        <w:rPr>
          <w:rFonts w:cs="Arial"/>
          <w:lang w:val="it-IT"/>
        </w:rPr>
        <w:t>pentru</w:t>
      </w:r>
      <w:r w:rsidRPr="00B560E0">
        <w:rPr>
          <w:rFonts w:cs="Arial"/>
          <w:spacing w:val="1"/>
          <w:lang w:val="it-IT"/>
        </w:rPr>
        <w:t xml:space="preserve"> </w:t>
      </w:r>
      <w:r w:rsidRPr="00B560E0">
        <w:rPr>
          <w:rFonts w:cs="Arial"/>
          <w:lang w:val="it-IT"/>
        </w:rPr>
        <w:t>suprafeţe</w:t>
      </w:r>
      <w:r w:rsidRPr="00B560E0">
        <w:rPr>
          <w:rFonts w:cs="Arial"/>
          <w:spacing w:val="1"/>
          <w:lang w:val="it-IT"/>
        </w:rPr>
        <w:t xml:space="preserve"> </w:t>
      </w:r>
      <w:r w:rsidRPr="00B560E0">
        <w:rPr>
          <w:rFonts w:cs="Arial"/>
          <w:lang w:val="it-IT"/>
        </w:rPr>
        <w:t>mai mari</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3,00</w:t>
      </w:r>
      <w:r w:rsidRPr="00B560E0">
        <w:rPr>
          <w:rFonts w:cs="Arial"/>
          <w:spacing w:val="1"/>
          <w:lang w:val="it-IT"/>
        </w:rPr>
        <w:t xml:space="preserve"> </w:t>
      </w:r>
      <w:r w:rsidRPr="00B560E0">
        <w:rPr>
          <w:rFonts w:cs="Arial"/>
          <w:lang w:val="it-IT"/>
        </w:rPr>
        <w:t>ha;</w:t>
      </w:r>
    </w:p>
    <w:p w14:paraId="0AFF6526" w14:textId="77777777" w:rsidR="00E96216" w:rsidRPr="00B560E0" w:rsidRDefault="00E96216" w:rsidP="00F84D64">
      <w:pPr>
        <w:spacing w:after="0" w:line="240" w:lineRule="auto"/>
        <w:jc w:val="both"/>
        <w:rPr>
          <w:rFonts w:cs="Arial"/>
          <w:lang w:val="it-IT"/>
        </w:rPr>
      </w:pPr>
      <w:r w:rsidRPr="00B560E0">
        <w:rPr>
          <w:rFonts w:cs="Arial"/>
          <w:lang w:val="it-IT"/>
        </w:rPr>
        <w:tab/>
        <w:t xml:space="preserve">-conform tipului natural fundamental de pădure sau, la solicitarea şefului ocolului silvic  </w:t>
      </w:r>
      <w:r w:rsidRPr="00B560E0">
        <w:rPr>
          <w:rFonts w:cs="Arial"/>
          <w:spacing w:val="-61"/>
          <w:lang w:val="it-IT"/>
        </w:rPr>
        <w:t xml:space="preserve"> </w:t>
      </w:r>
      <w:r w:rsidRPr="00B560E0">
        <w:rPr>
          <w:rFonts w:cs="Arial"/>
          <w:lang w:val="it-IT"/>
        </w:rPr>
        <w:t>pe</w:t>
      </w:r>
      <w:r w:rsidRPr="00B560E0">
        <w:rPr>
          <w:rFonts w:cs="Arial"/>
          <w:spacing w:val="2"/>
          <w:lang w:val="it-IT"/>
        </w:rPr>
        <w:t xml:space="preserve"> </w:t>
      </w:r>
      <w:r w:rsidRPr="00B560E0">
        <w:rPr>
          <w:rFonts w:cs="Arial"/>
          <w:lang w:val="it-IT"/>
        </w:rPr>
        <w:t>baza</w:t>
      </w:r>
      <w:r w:rsidRPr="00B560E0">
        <w:rPr>
          <w:rFonts w:cs="Arial"/>
          <w:spacing w:val="2"/>
          <w:lang w:val="it-IT"/>
        </w:rPr>
        <w:t xml:space="preserve"> </w:t>
      </w:r>
      <w:r w:rsidRPr="00B560E0">
        <w:rPr>
          <w:rFonts w:cs="Arial"/>
          <w:lang w:val="it-IT"/>
        </w:rPr>
        <w:t>studiilor</w:t>
      </w:r>
      <w:r w:rsidRPr="00B560E0">
        <w:rPr>
          <w:rFonts w:cs="Arial"/>
          <w:spacing w:val="1"/>
          <w:lang w:val="it-IT"/>
        </w:rPr>
        <w:t xml:space="preserve"> </w:t>
      </w:r>
      <w:r w:rsidRPr="00B560E0">
        <w:rPr>
          <w:rFonts w:cs="Arial"/>
          <w:lang w:val="it-IT"/>
        </w:rPr>
        <w:t>pedostaţionale,</w:t>
      </w:r>
      <w:r w:rsidRPr="00B560E0">
        <w:rPr>
          <w:rFonts w:cs="Arial"/>
          <w:spacing w:val="1"/>
          <w:lang w:val="it-IT"/>
        </w:rPr>
        <w:t xml:space="preserve"> </w:t>
      </w:r>
      <w:r w:rsidRPr="00B560E0">
        <w:rPr>
          <w:rFonts w:cs="Arial"/>
          <w:lang w:val="it-IT"/>
        </w:rPr>
        <w:t>pentru</w:t>
      </w:r>
      <w:r w:rsidRPr="00B560E0">
        <w:rPr>
          <w:rFonts w:cs="Arial"/>
          <w:spacing w:val="3"/>
          <w:lang w:val="it-IT"/>
        </w:rPr>
        <w:t xml:space="preserve"> </w:t>
      </w:r>
      <w:r w:rsidRPr="00B560E0">
        <w:rPr>
          <w:rFonts w:cs="Arial"/>
          <w:lang w:val="it-IT"/>
        </w:rPr>
        <w:t>suprafeţe</w:t>
      </w:r>
      <w:r w:rsidRPr="00B560E0">
        <w:rPr>
          <w:rFonts w:cs="Arial"/>
          <w:spacing w:val="2"/>
          <w:lang w:val="it-IT"/>
        </w:rPr>
        <w:t xml:space="preserve"> </w:t>
      </w:r>
      <w:r w:rsidRPr="00B560E0">
        <w:rPr>
          <w:rFonts w:cs="Arial"/>
          <w:lang w:val="it-IT"/>
        </w:rPr>
        <w:t>mai mici</w:t>
      </w:r>
      <w:r w:rsidRPr="00B560E0">
        <w:rPr>
          <w:rFonts w:cs="Arial"/>
          <w:spacing w:val="1"/>
          <w:lang w:val="it-IT"/>
        </w:rPr>
        <w:t xml:space="preserve"> </w:t>
      </w:r>
      <w:r w:rsidRPr="00B560E0">
        <w:rPr>
          <w:rFonts w:cs="Arial"/>
          <w:lang w:val="it-IT"/>
        </w:rPr>
        <w:t>de 3,00 ha.</w:t>
      </w:r>
    </w:p>
    <w:p w14:paraId="02D813BD" w14:textId="3D3B55D4" w:rsidR="00E96216" w:rsidRPr="00B560E0" w:rsidRDefault="00E328AB" w:rsidP="00F84D64">
      <w:pPr>
        <w:spacing w:after="0" w:line="240" w:lineRule="auto"/>
        <w:jc w:val="both"/>
        <w:rPr>
          <w:rFonts w:cs="Arial"/>
          <w:lang w:val="it-IT"/>
        </w:rPr>
      </w:pPr>
      <w:r w:rsidRPr="00B560E0">
        <w:rPr>
          <w:rFonts w:cs="Arial"/>
          <w:lang w:val="it-IT"/>
        </w:rPr>
        <w:tab/>
      </w:r>
      <w:r w:rsidR="00E96216" w:rsidRPr="00B560E0">
        <w:rPr>
          <w:rFonts w:cs="Arial"/>
          <w:lang w:val="it-IT"/>
        </w:rPr>
        <w:t>Regenerarea naturală cu specii forestiere corespunzătoare tipului natural fundamental</w:t>
      </w:r>
      <w:r w:rsidR="00E96216" w:rsidRPr="00B560E0">
        <w:rPr>
          <w:rFonts w:cs="Arial"/>
          <w:spacing w:val="1"/>
          <w:lang w:val="it-IT"/>
        </w:rPr>
        <w:t xml:space="preserve"> </w:t>
      </w:r>
      <w:r w:rsidR="00E96216" w:rsidRPr="00B560E0">
        <w:rPr>
          <w:rFonts w:cs="Arial"/>
          <w:lang w:val="it-IT"/>
        </w:rPr>
        <w:t>de pădure, a suprafeţelor forestiere afectate de factori destabilizatori, în vederea refacerii</w:t>
      </w:r>
      <w:r w:rsidR="00E96216" w:rsidRPr="00B560E0">
        <w:rPr>
          <w:rFonts w:cs="Arial"/>
          <w:spacing w:val="1"/>
          <w:lang w:val="it-IT"/>
        </w:rPr>
        <w:t xml:space="preserve"> </w:t>
      </w:r>
      <w:r w:rsidR="00E96216" w:rsidRPr="00B560E0">
        <w:rPr>
          <w:rFonts w:cs="Arial"/>
          <w:lang w:val="it-IT"/>
        </w:rPr>
        <w:t>structurii</w:t>
      </w:r>
      <w:r w:rsidR="00E96216" w:rsidRPr="00B560E0">
        <w:rPr>
          <w:rFonts w:cs="Arial"/>
          <w:spacing w:val="-3"/>
          <w:lang w:val="it-IT"/>
        </w:rPr>
        <w:t xml:space="preserve"> </w:t>
      </w:r>
      <w:r w:rsidR="00E96216" w:rsidRPr="00B560E0">
        <w:rPr>
          <w:rFonts w:cs="Arial"/>
          <w:lang w:val="it-IT"/>
        </w:rPr>
        <w:t>fondului</w:t>
      </w:r>
      <w:r w:rsidR="00E96216" w:rsidRPr="00B560E0">
        <w:rPr>
          <w:rFonts w:cs="Arial"/>
          <w:spacing w:val="-2"/>
          <w:lang w:val="it-IT"/>
        </w:rPr>
        <w:t xml:space="preserve"> </w:t>
      </w:r>
      <w:r w:rsidR="00E96216" w:rsidRPr="00B560E0">
        <w:rPr>
          <w:rFonts w:cs="Arial"/>
          <w:lang w:val="it-IT"/>
        </w:rPr>
        <w:t>forestier, va</w:t>
      </w:r>
      <w:r w:rsidR="00E96216" w:rsidRPr="00B560E0">
        <w:rPr>
          <w:rFonts w:cs="Arial"/>
          <w:spacing w:val="1"/>
          <w:lang w:val="it-IT"/>
        </w:rPr>
        <w:t xml:space="preserve"> </w:t>
      </w:r>
      <w:r w:rsidR="00E96216" w:rsidRPr="00B560E0">
        <w:rPr>
          <w:rFonts w:cs="Arial"/>
          <w:lang w:val="it-IT"/>
        </w:rPr>
        <w:t>fi</w:t>
      </w:r>
      <w:r w:rsidR="00E96216" w:rsidRPr="00B560E0">
        <w:rPr>
          <w:rFonts w:cs="Arial"/>
          <w:spacing w:val="-3"/>
          <w:lang w:val="it-IT"/>
        </w:rPr>
        <w:t xml:space="preserve"> </w:t>
      </w:r>
      <w:r w:rsidR="00E96216" w:rsidRPr="00B560E0">
        <w:rPr>
          <w:rFonts w:cs="Arial"/>
          <w:lang w:val="it-IT"/>
        </w:rPr>
        <w:t>prioritară regenerării artificiale</w:t>
      </w:r>
      <w:r w:rsidR="00E96216" w:rsidRPr="00B560E0">
        <w:rPr>
          <w:rFonts w:cs="Arial"/>
          <w:spacing w:val="-1"/>
          <w:lang w:val="it-IT"/>
        </w:rPr>
        <w:t xml:space="preserve"> </w:t>
      </w:r>
      <w:r w:rsidR="00E96216" w:rsidRPr="00B560E0">
        <w:rPr>
          <w:rFonts w:cs="Arial"/>
          <w:lang w:val="it-IT"/>
        </w:rPr>
        <w:t>a acestora,</w:t>
      </w:r>
      <w:r w:rsidR="00E96216" w:rsidRPr="00B560E0">
        <w:rPr>
          <w:rFonts w:cs="Arial"/>
          <w:spacing w:val="-1"/>
          <w:lang w:val="it-IT"/>
        </w:rPr>
        <w:t xml:space="preserve"> </w:t>
      </w:r>
      <w:r w:rsidR="00E96216" w:rsidRPr="00B560E0">
        <w:rPr>
          <w:rFonts w:cs="Arial"/>
          <w:lang w:val="it-IT"/>
        </w:rPr>
        <w:t>prin</w:t>
      </w:r>
      <w:r w:rsidR="00E96216" w:rsidRPr="00B560E0">
        <w:rPr>
          <w:rFonts w:cs="Arial"/>
          <w:spacing w:val="1"/>
          <w:lang w:val="it-IT"/>
        </w:rPr>
        <w:t xml:space="preserve"> </w:t>
      </w:r>
      <w:r w:rsidR="00E96216" w:rsidRPr="00B560E0">
        <w:rPr>
          <w:rFonts w:cs="Arial"/>
          <w:lang w:val="it-IT"/>
        </w:rPr>
        <w:t>împădurire.</w:t>
      </w:r>
    </w:p>
    <w:p w14:paraId="3679DE3A" w14:textId="77777777" w:rsidR="00E96216" w:rsidRPr="00B560E0" w:rsidRDefault="00E96216" w:rsidP="00F84D64">
      <w:pPr>
        <w:spacing w:after="0" w:line="240" w:lineRule="auto"/>
        <w:jc w:val="both"/>
        <w:rPr>
          <w:rFonts w:cs="Arial"/>
          <w:lang w:val="it-IT"/>
        </w:rPr>
      </w:pPr>
      <w:r w:rsidRPr="00B560E0">
        <w:rPr>
          <w:rFonts w:cs="Arial"/>
          <w:lang w:val="it-IT"/>
        </w:rPr>
        <w:tab/>
        <w:t>Documentaţia</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derogare,</w:t>
      </w:r>
      <w:r w:rsidRPr="00B560E0">
        <w:rPr>
          <w:rFonts w:cs="Arial"/>
          <w:spacing w:val="1"/>
          <w:lang w:val="it-IT"/>
        </w:rPr>
        <w:t xml:space="preserve"> </w:t>
      </w:r>
      <w:r w:rsidRPr="00B560E0">
        <w:rPr>
          <w:rFonts w:cs="Arial"/>
          <w:lang w:val="it-IT"/>
        </w:rPr>
        <w:t>însoţită</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avizul</w:t>
      </w:r>
      <w:r w:rsidRPr="00B560E0">
        <w:rPr>
          <w:rFonts w:cs="Arial"/>
          <w:spacing w:val="1"/>
          <w:lang w:val="it-IT"/>
        </w:rPr>
        <w:t xml:space="preserve"> </w:t>
      </w:r>
      <w:r w:rsidRPr="00B560E0">
        <w:rPr>
          <w:rFonts w:cs="Arial"/>
          <w:lang w:val="it-IT"/>
        </w:rPr>
        <w:t>favorabil</w:t>
      </w:r>
      <w:r w:rsidRPr="00B560E0">
        <w:rPr>
          <w:rFonts w:cs="Arial"/>
          <w:spacing w:val="1"/>
          <w:lang w:val="it-IT"/>
        </w:rPr>
        <w:t xml:space="preserve"> </w:t>
      </w:r>
      <w:r w:rsidRPr="00B560E0">
        <w:rPr>
          <w:rFonts w:cs="Arial"/>
          <w:lang w:val="it-IT"/>
        </w:rPr>
        <w:t>al</w:t>
      </w:r>
      <w:r w:rsidRPr="00B560E0">
        <w:rPr>
          <w:rFonts w:cs="Arial"/>
          <w:spacing w:val="1"/>
          <w:lang w:val="it-IT"/>
        </w:rPr>
        <w:t xml:space="preserve"> </w:t>
      </w:r>
      <w:r w:rsidRPr="00B560E0">
        <w:rPr>
          <w:rFonts w:cs="Arial"/>
          <w:lang w:val="it-IT"/>
        </w:rPr>
        <w:t>conducătorului</w:t>
      </w:r>
      <w:r w:rsidRPr="00B560E0">
        <w:rPr>
          <w:rFonts w:cs="Arial"/>
          <w:spacing w:val="1"/>
          <w:lang w:val="it-IT"/>
        </w:rPr>
        <w:t xml:space="preserve"> </w:t>
      </w:r>
      <w:r w:rsidRPr="00B560E0">
        <w:rPr>
          <w:rFonts w:cs="Arial"/>
          <w:lang w:val="it-IT"/>
        </w:rPr>
        <w:t>structurii</w:t>
      </w:r>
      <w:r w:rsidRPr="00B560E0">
        <w:rPr>
          <w:rFonts w:cs="Arial"/>
          <w:spacing w:val="1"/>
          <w:lang w:val="it-IT"/>
        </w:rPr>
        <w:t xml:space="preserve"> </w:t>
      </w:r>
      <w:r w:rsidRPr="00B560E0">
        <w:rPr>
          <w:rFonts w:cs="Arial"/>
          <w:lang w:val="it-IT"/>
        </w:rPr>
        <w:t>teritoriale de specialitate a autorităţii publice centrale care răspunde de silvicultură precum şi</w:t>
      </w:r>
      <w:r w:rsidRPr="00B560E0">
        <w:rPr>
          <w:rFonts w:cs="Arial"/>
          <w:spacing w:val="1"/>
          <w:lang w:val="it-IT"/>
        </w:rPr>
        <w:t xml:space="preserve"> </w:t>
      </w:r>
      <w:r w:rsidRPr="00B560E0">
        <w:rPr>
          <w:rFonts w:cs="Arial"/>
          <w:lang w:val="it-IT"/>
        </w:rPr>
        <w:t>de actul administrativ emis de autoritatea teritorială pentru protecţia mediului, se va înainta</w:t>
      </w:r>
      <w:r w:rsidRPr="00B560E0">
        <w:rPr>
          <w:rFonts w:cs="Arial"/>
          <w:spacing w:val="1"/>
          <w:lang w:val="it-IT"/>
        </w:rPr>
        <w:t xml:space="preserve"> </w:t>
      </w:r>
      <w:r w:rsidRPr="00B560E0">
        <w:rPr>
          <w:rFonts w:cs="Arial"/>
          <w:lang w:val="it-IT"/>
        </w:rPr>
        <w:t>spre</w:t>
      </w:r>
      <w:r w:rsidRPr="00B560E0">
        <w:rPr>
          <w:rFonts w:cs="Arial"/>
          <w:spacing w:val="1"/>
          <w:lang w:val="it-IT"/>
        </w:rPr>
        <w:t xml:space="preserve"> </w:t>
      </w:r>
      <w:r w:rsidRPr="00B560E0">
        <w:rPr>
          <w:rFonts w:cs="Arial"/>
          <w:lang w:val="it-IT"/>
        </w:rPr>
        <w:t>aprobarea</w:t>
      </w:r>
      <w:r w:rsidRPr="00B560E0">
        <w:rPr>
          <w:rFonts w:cs="Arial"/>
          <w:spacing w:val="3"/>
          <w:lang w:val="it-IT"/>
        </w:rPr>
        <w:t xml:space="preserve"> </w:t>
      </w:r>
      <w:r w:rsidRPr="00B560E0">
        <w:rPr>
          <w:rFonts w:cs="Arial"/>
          <w:lang w:val="it-IT"/>
        </w:rPr>
        <w:t>autorităţii</w:t>
      </w:r>
      <w:r w:rsidRPr="00B560E0">
        <w:rPr>
          <w:rFonts w:cs="Arial"/>
          <w:spacing w:val="3"/>
          <w:lang w:val="it-IT"/>
        </w:rPr>
        <w:t xml:space="preserve"> </w:t>
      </w:r>
      <w:r w:rsidRPr="00B560E0">
        <w:rPr>
          <w:rFonts w:cs="Arial"/>
          <w:lang w:val="it-IT"/>
        </w:rPr>
        <w:t>publice</w:t>
      </w:r>
      <w:r w:rsidRPr="00B560E0">
        <w:rPr>
          <w:rFonts w:cs="Arial"/>
          <w:spacing w:val="2"/>
          <w:lang w:val="it-IT"/>
        </w:rPr>
        <w:t xml:space="preserve"> </w:t>
      </w:r>
      <w:r w:rsidRPr="00B560E0">
        <w:rPr>
          <w:rFonts w:cs="Arial"/>
          <w:lang w:val="it-IT"/>
        </w:rPr>
        <w:t>centrale.</w:t>
      </w:r>
    </w:p>
    <w:p w14:paraId="7C4F231F" w14:textId="77777777" w:rsidR="00E96216" w:rsidRPr="00B560E0" w:rsidRDefault="00E96216" w:rsidP="00F84D64">
      <w:pPr>
        <w:spacing w:after="0" w:line="240" w:lineRule="auto"/>
        <w:jc w:val="both"/>
        <w:rPr>
          <w:rFonts w:cs="Arial"/>
          <w:lang w:val="it-IT"/>
        </w:rPr>
      </w:pPr>
      <w:r w:rsidRPr="00B560E0">
        <w:rPr>
          <w:rFonts w:cs="Arial"/>
          <w:lang w:val="it-IT"/>
        </w:rPr>
        <w:tab/>
        <w:t>Alte resurse naturale ce se pot exploata de pe teritoriul suprafetei studiate sunt</w:t>
      </w:r>
      <w:r w:rsidRPr="00B560E0">
        <w:rPr>
          <w:rFonts w:cs="Arial"/>
          <w:spacing w:val="1"/>
          <w:lang w:val="it-IT"/>
        </w:rPr>
        <w:t xml:space="preserve"> </w:t>
      </w:r>
      <w:r w:rsidRPr="00B560E0">
        <w:rPr>
          <w:rFonts w:cs="Arial"/>
          <w:lang w:val="it-IT"/>
        </w:rPr>
        <w:t>speciile</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vânat</w:t>
      </w:r>
      <w:r w:rsidRPr="00B560E0">
        <w:rPr>
          <w:rFonts w:cs="Arial"/>
          <w:spacing w:val="1"/>
          <w:lang w:val="it-IT"/>
        </w:rPr>
        <w:t xml:space="preserve"> </w:t>
      </w:r>
      <w:r w:rsidRPr="00B560E0">
        <w:rPr>
          <w:rFonts w:cs="Arial"/>
          <w:lang w:val="it-IT"/>
        </w:rPr>
        <w:t>(căprior,</w:t>
      </w:r>
      <w:r w:rsidRPr="00B560E0">
        <w:rPr>
          <w:rFonts w:cs="Arial"/>
          <w:spacing w:val="1"/>
          <w:lang w:val="it-IT"/>
        </w:rPr>
        <w:t xml:space="preserve"> </w:t>
      </w:r>
      <w:r w:rsidRPr="00B560E0">
        <w:rPr>
          <w:rFonts w:cs="Arial"/>
          <w:lang w:val="it-IT"/>
        </w:rPr>
        <w:t>mistreţ,</w:t>
      </w:r>
      <w:r w:rsidRPr="00B560E0">
        <w:rPr>
          <w:rFonts w:cs="Arial"/>
          <w:spacing w:val="1"/>
          <w:lang w:val="it-IT"/>
        </w:rPr>
        <w:t xml:space="preserve"> </w:t>
      </w:r>
      <w:r w:rsidRPr="00B560E0">
        <w:rPr>
          <w:rFonts w:cs="Arial"/>
          <w:lang w:val="it-IT"/>
        </w:rPr>
        <w:t>iepure),</w:t>
      </w:r>
      <w:r w:rsidRPr="00B560E0">
        <w:rPr>
          <w:rFonts w:cs="Arial"/>
          <w:spacing w:val="1"/>
          <w:lang w:val="it-IT"/>
        </w:rPr>
        <w:t xml:space="preserve"> </w:t>
      </w:r>
      <w:r w:rsidRPr="00B560E0">
        <w:rPr>
          <w:rFonts w:cs="Arial"/>
          <w:lang w:val="it-IT"/>
        </w:rPr>
        <w:t>fructele</w:t>
      </w:r>
      <w:r w:rsidRPr="00B560E0">
        <w:rPr>
          <w:rFonts w:cs="Arial"/>
          <w:spacing w:val="1"/>
          <w:lang w:val="it-IT"/>
        </w:rPr>
        <w:t xml:space="preserve"> </w:t>
      </w:r>
      <w:r w:rsidRPr="00B560E0">
        <w:rPr>
          <w:rFonts w:cs="Arial"/>
          <w:lang w:val="it-IT"/>
        </w:rPr>
        <w:t>de</w:t>
      </w:r>
      <w:r w:rsidRPr="00B560E0">
        <w:rPr>
          <w:rFonts w:cs="Arial"/>
          <w:spacing w:val="1"/>
          <w:lang w:val="it-IT"/>
        </w:rPr>
        <w:t xml:space="preserve"> </w:t>
      </w:r>
      <w:r w:rsidRPr="00B560E0">
        <w:rPr>
          <w:rFonts w:cs="Arial"/>
          <w:lang w:val="it-IT"/>
        </w:rPr>
        <w:t>pădure,</w:t>
      </w:r>
      <w:r w:rsidRPr="00B560E0">
        <w:rPr>
          <w:rFonts w:cs="Arial"/>
          <w:spacing w:val="1"/>
          <w:lang w:val="it-IT"/>
        </w:rPr>
        <w:t xml:space="preserve"> </w:t>
      </w:r>
      <w:r w:rsidRPr="00B560E0">
        <w:rPr>
          <w:rFonts w:cs="Arial"/>
          <w:lang w:val="it-IT"/>
        </w:rPr>
        <w:t>ciupercile</w:t>
      </w:r>
      <w:r w:rsidRPr="00B560E0">
        <w:rPr>
          <w:rFonts w:cs="Arial"/>
          <w:spacing w:val="1"/>
          <w:lang w:val="it-IT"/>
        </w:rPr>
        <w:t xml:space="preserve"> </w:t>
      </w:r>
      <w:r w:rsidRPr="00B560E0">
        <w:rPr>
          <w:rFonts w:cs="Arial"/>
          <w:lang w:val="it-IT"/>
        </w:rPr>
        <w:t xml:space="preserve">comestibile, plante medicinale. </w:t>
      </w:r>
    </w:p>
    <w:p w14:paraId="3307219B" w14:textId="77777777" w:rsidR="00F313AD" w:rsidRPr="00B560E0" w:rsidRDefault="00F313AD" w:rsidP="00CC4CF1">
      <w:pPr>
        <w:pStyle w:val="NoSpacing1"/>
        <w:rPr>
          <w:rFonts w:ascii="Arial" w:hAnsi="Arial" w:cs="Arial"/>
          <w:sz w:val="22"/>
          <w:szCs w:val="22"/>
          <w:lang w:val="it-IT"/>
        </w:rPr>
      </w:pPr>
      <w:bookmarkStart w:id="64" w:name="_TOC_250040"/>
    </w:p>
    <w:p w14:paraId="3B65FF99" w14:textId="0DB316FD" w:rsidR="004E1334" w:rsidRPr="00B560E0" w:rsidRDefault="00DC2113" w:rsidP="00F83430">
      <w:pPr>
        <w:pStyle w:val="Heading3"/>
        <w:rPr>
          <w:lang w:val="it-IT"/>
        </w:rPr>
      </w:pPr>
      <w:bookmarkStart w:id="65" w:name="_Toc222569397"/>
      <w:r w:rsidRPr="00B560E0">
        <w:rPr>
          <w:lang w:val="it-IT"/>
        </w:rPr>
        <w:t xml:space="preserve">A.1.11. </w:t>
      </w:r>
      <w:r w:rsidR="004E1334" w:rsidRPr="00B560E0">
        <w:rPr>
          <w:lang w:val="it-IT"/>
        </w:rPr>
        <w:t>Informaţii despre materiile prime, substanţele sau</w:t>
      </w:r>
      <w:r w:rsidR="004E1334" w:rsidRPr="00B560E0">
        <w:rPr>
          <w:spacing w:val="-64"/>
          <w:lang w:val="it-IT"/>
        </w:rPr>
        <w:t xml:space="preserve">                                  </w:t>
      </w:r>
      <w:r w:rsidR="004E1334" w:rsidRPr="00B560E0">
        <w:rPr>
          <w:lang w:val="it-IT"/>
        </w:rPr>
        <w:t>preparatele</w:t>
      </w:r>
      <w:r w:rsidR="004E1334" w:rsidRPr="00B560E0">
        <w:rPr>
          <w:spacing w:val="-1"/>
          <w:lang w:val="it-IT"/>
        </w:rPr>
        <w:t xml:space="preserve"> </w:t>
      </w:r>
      <w:r w:rsidR="004E1334" w:rsidRPr="00B560E0">
        <w:rPr>
          <w:lang w:val="it-IT"/>
        </w:rPr>
        <w:t>chimice</w:t>
      </w:r>
      <w:r w:rsidR="004E1334" w:rsidRPr="00B560E0">
        <w:rPr>
          <w:spacing w:val="-2"/>
          <w:lang w:val="it-IT"/>
        </w:rPr>
        <w:t xml:space="preserve"> </w:t>
      </w:r>
      <w:r w:rsidR="004E1334" w:rsidRPr="00B560E0">
        <w:rPr>
          <w:lang w:val="it-IT"/>
        </w:rPr>
        <w:t>utilizate</w:t>
      </w:r>
      <w:bookmarkEnd w:id="65"/>
    </w:p>
    <w:p w14:paraId="530B6CAB" w14:textId="77777777" w:rsidR="004E1334" w:rsidRPr="00B560E0" w:rsidRDefault="004E1334" w:rsidP="004E1334">
      <w:pPr>
        <w:spacing w:after="0" w:line="240" w:lineRule="auto"/>
        <w:rPr>
          <w:rFonts w:cs="Arial"/>
        </w:rPr>
      </w:pPr>
      <w:r w:rsidRPr="00B560E0">
        <w:rPr>
          <w:rFonts w:cs="Arial"/>
        </w:rPr>
        <w:tab/>
      </w:r>
    </w:p>
    <w:p w14:paraId="66314063" w14:textId="77777777" w:rsidR="004E1334" w:rsidRPr="00B560E0" w:rsidRDefault="004E1334" w:rsidP="004E1334">
      <w:pPr>
        <w:spacing w:after="0" w:line="240" w:lineRule="auto"/>
        <w:ind w:firstLine="390"/>
        <w:jc w:val="both"/>
        <w:rPr>
          <w:rFonts w:cs="Arial"/>
        </w:rPr>
      </w:pPr>
      <w:r w:rsidRPr="00B560E0">
        <w:rPr>
          <w:rFonts w:cs="Arial"/>
        </w:rPr>
        <w:t>Singurele</w:t>
      </w:r>
      <w:r w:rsidRPr="00B560E0">
        <w:rPr>
          <w:rFonts w:cs="Arial"/>
          <w:spacing w:val="1"/>
        </w:rPr>
        <w:t xml:space="preserve"> </w:t>
      </w:r>
      <w:r w:rsidRPr="00B560E0">
        <w:rPr>
          <w:rFonts w:cs="Arial"/>
        </w:rPr>
        <w:t>substanţe</w:t>
      </w:r>
      <w:r w:rsidRPr="00B560E0">
        <w:rPr>
          <w:rFonts w:cs="Arial"/>
          <w:spacing w:val="1"/>
        </w:rPr>
        <w:t xml:space="preserve"> </w:t>
      </w:r>
      <w:r w:rsidRPr="00B560E0">
        <w:rPr>
          <w:rFonts w:cs="Arial"/>
        </w:rPr>
        <w:t>chimice</w:t>
      </w:r>
      <w:r w:rsidRPr="00B560E0">
        <w:rPr>
          <w:rFonts w:cs="Arial"/>
          <w:spacing w:val="1"/>
        </w:rPr>
        <w:t xml:space="preserve"> </w:t>
      </w:r>
      <w:r w:rsidRPr="00B560E0">
        <w:rPr>
          <w:rFonts w:cs="Arial"/>
        </w:rPr>
        <w:t>utilizate</w:t>
      </w:r>
      <w:r w:rsidRPr="00B560E0">
        <w:rPr>
          <w:rFonts w:cs="Arial"/>
          <w:spacing w:val="1"/>
        </w:rPr>
        <w:t xml:space="preserve"> </w:t>
      </w:r>
      <w:r w:rsidRPr="00B560E0">
        <w:rPr>
          <w:rFonts w:cs="Arial"/>
        </w:rPr>
        <w:t>la</w:t>
      </w:r>
      <w:r w:rsidRPr="00B560E0">
        <w:rPr>
          <w:rFonts w:cs="Arial"/>
          <w:spacing w:val="1"/>
        </w:rPr>
        <w:t xml:space="preserve"> </w:t>
      </w:r>
      <w:r w:rsidRPr="00B560E0">
        <w:rPr>
          <w:rFonts w:cs="Arial"/>
        </w:rPr>
        <w:t>implementarea</w:t>
      </w:r>
      <w:r w:rsidRPr="00B560E0">
        <w:rPr>
          <w:rFonts w:cs="Arial"/>
          <w:spacing w:val="1"/>
        </w:rPr>
        <w:t xml:space="preserve"> </w:t>
      </w:r>
      <w:r w:rsidRPr="00B560E0">
        <w:rPr>
          <w:rFonts w:cs="Arial"/>
        </w:rPr>
        <w:t>planului</w:t>
      </w:r>
      <w:r w:rsidRPr="00B560E0">
        <w:rPr>
          <w:rFonts w:cs="Arial"/>
          <w:spacing w:val="1"/>
        </w:rPr>
        <w:t xml:space="preserve"> </w:t>
      </w:r>
      <w:r w:rsidRPr="00B560E0">
        <w:rPr>
          <w:rFonts w:cs="Arial"/>
        </w:rPr>
        <w:t>sunt</w:t>
      </w:r>
      <w:r w:rsidRPr="00B560E0">
        <w:rPr>
          <w:rFonts w:cs="Arial"/>
          <w:spacing w:val="1"/>
        </w:rPr>
        <w:t xml:space="preserve"> </w:t>
      </w:r>
      <w:r w:rsidRPr="00B560E0">
        <w:rPr>
          <w:rFonts w:cs="Arial"/>
        </w:rPr>
        <w:t>combustibilii</w:t>
      </w:r>
      <w:r w:rsidRPr="00B560E0">
        <w:rPr>
          <w:rFonts w:cs="Arial"/>
          <w:spacing w:val="1"/>
        </w:rPr>
        <w:t xml:space="preserve"> </w:t>
      </w:r>
      <w:r w:rsidRPr="00B560E0">
        <w:rPr>
          <w:rFonts w:cs="Arial"/>
        </w:rPr>
        <w:t>folosiţi</w:t>
      </w:r>
      <w:r w:rsidRPr="00B560E0">
        <w:rPr>
          <w:rFonts w:cs="Arial"/>
          <w:spacing w:val="1"/>
        </w:rPr>
        <w:t xml:space="preserve"> </w:t>
      </w:r>
      <w:r w:rsidRPr="00B560E0">
        <w:rPr>
          <w:rFonts w:cs="Arial"/>
        </w:rPr>
        <w:t>de</w:t>
      </w:r>
      <w:r w:rsidRPr="00B560E0">
        <w:rPr>
          <w:rFonts w:cs="Arial"/>
          <w:spacing w:val="1"/>
        </w:rPr>
        <w:t xml:space="preserve"> </w:t>
      </w:r>
      <w:r w:rsidRPr="00B560E0">
        <w:rPr>
          <w:rFonts w:cs="Arial"/>
        </w:rPr>
        <w:t>utilajele</w:t>
      </w:r>
      <w:r w:rsidRPr="00B560E0">
        <w:rPr>
          <w:rFonts w:cs="Arial"/>
          <w:spacing w:val="1"/>
        </w:rPr>
        <w:t xml:space="preserve"> </w:t>
      </w:r>
      <w:r w:rsidRPr="00B560E0">
        <w:rPr>
          <w:rFonts w:cs="Arial"/>
        </w:rPr>
        <w:t>cu</w:t>
      </w:r>
      <w:r w:rsidRPr="00B560E0">
        <w:rPr>
          <w:rFonts w:cs="Arial"/>
          <w:spacing w:val="1"/>
        </w:rPr>
        <w:t xml:space="preserve"> </w:t>
      </w:r>
      <w:r w:rsidRPr="00B560E0">
        <w:rPr>
          <w:rFonts w:cs="Arial"/>
        </w:rPr>
        <w:t>care</w:t>
      </w:r>
      <w:r w:rsidRPr="00B560E0">
        <w:rPr>
          <w:rFonts w:cs="Arial"/>
          <w:spacing w:val="1"/>
        </w:rPr>
        <w:t xml:space="preserve"> </w:t>
      </w:r>
      <w:r w:rsidRPr="00B560E0">
        <w:rPr>
          <w:rFonts w:cs="Arial"/>
        </w:rPr>
        <w:t>se</w:t>
      </w:r>
      <w:r w:rsidRPr="00B560E0">
        <w:rPr>
          <w:rFonts w:cs="Arial"/>
          <w:spacing w:val="1"/>
        </w:rPr>
        <w:t xml:space="preserve"> </w:t>
      </w:r>
      <w:r w:rsidRPr="00B560E0">
        <w:rPr>
          <w:rFonts w:cs="Arial"/>
        </w:rPr>
        <w:t>realizează</w:t>
      </w:r>
      <w:r w:rsidRPr="00B560E0">
        <w:rPr>
          <w:rFonts w:cs="Arial"/>
          <w:spacing w:val="1"/>
        </w:rPr>
        <w:t xml:space="preserve"> </w:t>
      </w:r>
      <w:r w:rsidRPr="00B560E0">
        <w:rPr>
          <w:rFonts w:cs="Arial"/>
        </w:rPr>
        <w:t>recoltarea,</w:t>
      </w:r>
      <w:r w:rsidRPr="00B560E0">
        <w:rPr>
          <w:rFonts w:cs="Arial"/>
          <w:spacing w:val="1"/>
        </w:rPr>
        <w:t xml:space="preserve"> </w:t>
      </w:r>
      <w:r w:rsidRPr="00B560E0">
        <w:rPr>
          <w:rFonts w:cs="Arial"/>
        </w:rPr>
        <w:t>colectarea</w:t>
      </w:r>
      <w:r w:rsidRPr="00B560E0">
        <w:rPr>
          <w:rFonts w:cs="Arial"/>
          <w:spacing w:val="1"/>
        </w:rPr>
        <w:t xml:space="preserve"> </w:t>
      </w:r>
      <w:r w:rsidRPr="00B560E0">
        <w:rPr>
          <w:rFonts w:cs="Arial"/>
        </w:rPr>
        <w:t>şi</w:t>
      </w:r>
      <w:r w:rsidRPr="00B560E0">
        <w:rPr>
          <w:rFonts w:cs="Arial"/>
          <w:spacing w:val="63"/>
        </w:rPr>
        <w:t xml:space="preserve"> </w:t>
      </w:r>
      <w:r w:rsidRPr="00B560E0">
        <w:rPr>
          <w:rFonts w:cs="Arial"/>
        </w:rPr>
        <w:t>transportul</w:t>
      </w:r>
      <w:r w:rsidRPr="00B560E0">
        <w:rPr>
          <w:rFonts w:cs="Arial"/>
          <w:spacing w:val="64"/>
        </w:rPr>
        <w:t xml:space="preserve"> </w:t>
      </w:r>
      <w:r w:rsidRPr="00B560E0">
        <w:rPr>
          <w:rFonts w:cs="Arial"/>
        </w:rPr>
        <w:t>masei</w:t>
      </w:r>
      <w:r w:rsidRPr="00B560E0">
        <w:rPr>
          <w:rFonts w:cs="Arial"/>
          <w:spacing w:val="1"/>
        </w:rPr>
        <w:t xml:space="preserve"> </w:t>
      </w:r>
      <w:r w:rsidRPr="00B560E0">
        <w:rPr>
          <w:rFonts w:cs="Arial"/>
        </w:rPr>
        <w:t>lemnoase.</w:t>
      </w:r>
      <w:r w:rsidRPr="00B560E0">
        <w:rPr>
          <w:rFonts w:cs="Arial"/>
          <w:spacing w:val="19"/>
        </w:rPr>
        <w:t xml:space="preserve"> </w:t>
      </w:r>
      <w:r w:rsidRPr="00B560E0">
        <w:rPr>
          <w:rFonts w:cs="Arial"/>
        </w:rPr>
        <w:t>Emisiile</w:t>
      </w:r>
      <w:r w:rsidRPr="00B560E0">
        <w:rPr>
          <w:rFonts w:cs="Arial"/>
          <w:spacing w:val="21"/>
        </w:rPr>
        <w:t xml:space="preserve"> </w:t>
      </w:r>
      <w:r w:rsidRPr="00B560E0">
        <w:rPr>
          <w:rFonts w:cs="Arial"/>
        </w:rPr>
        <w:t>în</w:t>
      </w:r>
      <w:r w:rsidRPr="00B560E0">
        <w:rPr>
          <w:rFonts w:cs="Arial"/>
          <w:spacing w:val="20"/>
        </w:rPr>
        <w:t xml:space="preserve"> </w:t>
      </w:r>
      <w:r w:rsidRPr="00B560E0">
        <w:rPr>
          <w:rFonts w:cs="Arial"/>
        </w:rPr>
        <w:t>atmosferă</w:t>
      </w:r>
      <w:r w:rsidRPr="00B560E0">
        <w:rPr>
          <w:rFonts w:cs="Arial"/>
          <w:spacing w:val="20"/>
        </w:rPr>
        <w:t xml:space="preserve"> </w:t>
      </w:r>
      <w:r w:rsidRPr="00B560E0">
        <w:rPr>
          <w:rFonts w:cs="Arial"/>
        </w:rPr>
        <w:t>de</w:t>
      </w:r>
      <w:r w:rsidRPr="00B560E0">
        <w:rPr>
          <w:rFonts w:cs="Arial"/>
          <w:spacing w:val="21"/>
        </w:rPr>
        <w:t xml:space="preserve"> </w:t>
      </w:r>
      <w:r w:rsidRPr="00B560E0">
        <w:rPr>
          <w:rFonts w:cs="Arial"/>
        </w:rPr>
        <w:t>către</w:t>
      </w:r>
      <w:r w:rsidRPr="00B560E0">
        <w:rPr>
          <w:rFonts w:cs="Arial"/>
          <w:spacing w:val="20"/>
        </w:rPr>
        <w:t xml:space="preserve"> </w:t>
      </w:r>
      <w:r w:rsidRPr="00B560E0">
        <w:rPr>
          <w:rFonts w:cs="Arial"/>
        </w:rPr>
        <w:t>aceste</w:t>
      </w:r>
      <w:r w:rsidRPr="00B560E0">
        <w:rPr>
          <w:rFonts w:cs="Arial"/>
          <w:spacing w:val="21"/>
        </w:rPr>
        <w:t xml:space="preserve"> </w:t>
      </w:r>
      <w:r w:rsidRPr="00B560E0">
        <w:rPr>
          <w:rFonts w:cs="Arial"/>
        </w:rPr>
        <w:t>utilaje</w:t>
      </w:r>
      <w:r w:rsidRPr="00B560E0">
        <w:rPr>
          <w:rFonts w:cs="Arial"/>
          <w:spacing w:val="17"/>
        </w:rPr>
        <w:t xml:space="preserve"> </w:t>
      </w:r>
      <w:r w:rsidRPr="00B560E0">
        <w:rPr>
          <w:rFonts w:cs="Arial"/>
        </w:rPr>
        <w:t>de</w:t>
      </w:r>
      <w:r w:rsidRPr="00B560E0">
        <w:rPr>
          <w:rFonts w:cs="Arial"/>
          <w:spacing w:val="21"/>
        </w:rPr>
        <w:t xml:space="preserve"> </w:t>
      </w:r>
      <w:r w:rsidRPr="00B560E0">
        <w:rPr>
          <w:rFonts w:cs="Arial"/>
        </w:rPr>
        <w:t>agenţi</w:t>
      </w:r>
      <w:r w:rsidRPr="00B560E0">
        <w:rPr>
          <w:rFonts w:cs="Arial"/>
          <w:spacing w:val="20"/>
        </w:rPr>
        <w:t xml:space="preserve"> </w:t>
      </w:r>
      <w:r w:rsidRPr="00B560E0">
        <w:rPr>
          <w:rFonts w:cs="Arial"/>
        </w:rPr>
        <w:t>poluanţi</w:t>
      </w:r>
      <w:r w:rsidRPr="00B560E0">
        <w:rPr>
          <w:rFonts w:cs="Arial"/>
          <w:spacing w:val="19"/>
        </w:rPr>
        <w:t xml:space="preserve"> </w:t>
      </w:r>
      <w:r w:rsidRPr="00B560E0">
        <w:rPr>
          <w:rFonts w:cs="Arial"/>
        </w:rPr>
        <w:t>pot</w:t>
      </w:r>
      <w:r w:rsidRPr="00B560E0">
        <w:rPr>
          <w:rFonts w:cs="Arial"/>
          <w:spacing w:val="18"/>
        </w:rPr>
        <w:t xml:space="preserve"> </w:t>
      </w:r>
      <w:r w:rsidRPr="00B560E0">
        <w:rPr>
          <w:rFonts w:cs="Arial"/>
        </w:rPr>
        <w:t>fi</w:t>
      </w:r>
      <w:r w:rsidRPr="00B560E0">
        <w:rPr>
          <w:rFonts w:cs="Arial"/>
          <w:spacing w:val="19"/>
        </w:rPr>
        <w:t xml:space="preserve"> </w:t>
      </w:r>
      <w:r w:rsidRPr="00B560E0">
        <w:rPr>
          <w:rFonts w:cs="Arial"/>
        </w:rPr>
        <w:t>considerate</w:t>
      </w:r>
      <w:r w:rsidRPr="00B560E0">
        <w:rPr>
          <w:rFonts w:cs="Arial"/>
          <w:spacing w:val="-62"/>
        </w:rPr>
        <w:t xml:space="preserve"> </w:t>
      </w:r>
      <w:r w:rsidRPr="00B560E0">
        <w:rPr>
          <w:rFonts w:cs="Arial"/>
        </w:rPr>
        <w:t>ca nesemnificative deoarece utilajele acţionează pe intervale scurte</w:t>
      </w:r>
      <w:r w:rsidRPr="00B560E0">
        <w:rPr>
          <w:rFonts w:cs="Arial"/>
          <w:spacing w:val="63"/>
        </w:rPr>
        <w:t xml:space="preserve"> </w:t>
      </w:r>
      <w:r w:rsidRPr="00B560E0">
        <w:rPr>
          <w:rFonts w:cs="Arial"/>
        </w:rPr>
        <w:t>la intervale relativ mari</w:t>
      </w:r>
      <w:r w:rsidRPr="00B560E0">
        <w:rPr>
          <w:rFonts w:cs="Arial"/>
          <w:spacing w:val="1"/>
        </w:rPr>
        <w:t xml:space="preserve"> </w:t>
      </w:r>
      <w:r w:rsidRPr="00B560E0">
        <w:rPr>
          <w:rFonts w:cs="Arial"/>
        </w:rPr>
        <w:t>de</w:t>
      </w:r>
      <w:r w:rsidRPr="00B560E0">
        <w:rPr>
          <w:rFonts w:cs="Arial"/>
          <w:spacing w:val="-1"/>
        </w:rPr>
        <w:t xml:space="preserve"> </w:t>
      </w:r>
      <w:r w:rsidRPr="00B560E0">
        <w:rPr>
          <w:rFonts w:cs="Arial"/>
        </w:rPr>
        <w:t>timp.</w:t>
      </w:r>
      <w:r w:rsidRPr="00B560E0">
        <w:rPr>
          <w:rFonts w:cs="Arial"/>
          <w:spacing w:val="-2"/>
        </w:rPr>
        <w:t xml:space="preserve"> </w:t>
      </w:r>
      <w:r w:rsidRPr="00B560E0">
        <w:rPr>
          <w:rFonts w:cs="Arial"/>
        </w:rPr>
        <w:t>Se</w:t>
      </w:r>
      <w:r w:rsidRPr="00B560E0">
        <w:rPr>
          <w:rFonts w:cs="Arial"/>
          <w:spacing w:val="-2"/>
        </w:rPr>
        <w:t xml:space="preserve"> </w:t>
      </w:r>
      <w:r w:rsidRPr="00B560E0">
        <w:rPr>
          <w:rFonts w:cs="Arial"/>
        </w:rPr>
        <w:t>poate</w:t>
      </w:r>
      <w:r w:rsidRPr="00B560E0">
        <w:rPr>
          <w:rFonts w:cs="Arial"/>
          <w:spacing w:val="-2"/>
        </w:rPr>
        <w:t xml:space="preserve"> </w:t>
      </w:r>
      <w:r w:rsidRPr="00B560E0">
        <w:rPr>
          <w:rFonts w:cs="Arial"/>
        </w:rPr>
        <w:t>afirma</w:t>
      </w:r>
      <w:r w:rsidRPr="00B560E0">
        <w:rPr>
          <w:rFonts w:cs="Arial"/>
          <w:spacing w:val="-2"/>
        </w:rPr>
        <w:t xml:space="preserve"> </w:t>
      </w:r>
      <w:r w:rsidRPr="00B560E0">
        <w:rPr>
          <w:rFonts w:cs="Arial"/>
        </w:rPr>
        <w:t>deci</w:t>
      </w:r>
      <w:r w:rsidRPr="00B560E0">
        <w:rPr>
          <w:rFonts w:cs="Arial"/>
          <w:spacing w:val="-1"/>
        </w:rPr>
        <w:t xml:space="preserve"> </w:t>
      </w:r>
      <w:r w:rsidRPr="00B560E0">
        <w:rPr>
          <w:rFonts w:cs="Arial"/>
        </w:rPr>
        <w:t>că</w:t>
      </w:r>
      <w:r w:rsidRPr="00B560E0">
        <w:rPr>
          <w:rFonts w:cs="Arial"/>
          <w:spacing w:val="-2"/>
        </w:rPr>
        <w:t xml:space="preserve"> </w:t>
      </w:r>
      <w:r w:rsidRPr="00B560E0">
        <w:rPr>
          <w:rFonts w:cs="Arial"/>
        </w:rPr>
        <w:t>valoarea</w:t>
      </w:r>
      <w:r w:rsidRPr="00B560E0">
        <w:rPr>
          <w:rFonts w:cs="Arial"/>
          <w:spacing w:val="-1"/>
        </w:rPr>
        <w:t xml:space="preserve"> </w:t>
      </w:r>
      <w:r w:rsidRPr="00B560E0">
        <w:rPr>
          <w:rFonts w:cs="Arial"/>
        </w:rPr>
        <w:t>concentraţiilor</w:t>
      </w:r>
      <w:r w:rsidRPr="00B560E0">
        <w:rPr>
          <w:rFonts w:cs="Arial"/>
          <w:spacing w:val="-1"/>
        </w:rPr>
        <w:t xml:space="preserve"> </w:t>
      </w:r>
      <w:r w:rsidRPr="00B560E0">
        <w:rPr>
          <w:rFonts w:cs="Arial"/>
        </w:rPr>
        <w:t>de</w:t>
      </w:r>
      <w:r w:rsidRPr="00B560E0">
        <w:rPr>
          <w:rFonts w:cs="Arial"/>
          <w:spacing w:val="-2"/>
        </w:rPr>
        <w:t xml:space="preserve"> </w:t>
      </w:r>
      <w:r w:rsidRPr="00B560E0">
        <w:rPr>
          <w:rFonts w:cs="Arial"/>
        </w:rPr>
        <w:t>poluanţi</w:t>
      </w:r>
      <w:r w:rsidRPr="00B560E0">
        <w:rPr>
          <w:rFonts w:cs="Arial"/>
          <w:spacing w:val="-1"/>
        </w:rPr>
        <w:t xml:space="preserve"> </w:t>
      </w:r>
      <w:r w:rsidRPr="00B560E0">
        <w:rPr>
          <w:rFonts w:cs="Arial"/>
        </w:rPr>
        <w:t>atmosferici</w:t>
      </w:r>
      <w:r w:rsidRPr="00B560E0">
        <w:rPr>
          <w:rFonts w:cs="Arial"/>
          <w:spacing w:val="-1"/>
        </w:rPr>
        <w:t xml:space="preserve"> </w:t>
      </w:r>
      <w:r w:rsidRPr="00B560E0">
        <w:rPr>
          <w:rFonts w:cs="Arial"/>
        </w:rPr>
        <w:t>proveniţi</w:t>
      </w:r>
      <w:r w:rsidRPr="00B560E0">
        <w:rPr>
          <w:rFonts w:cs="Arial"/>
          <w:spacing w:val="-1"/>
        </w:rPr>
        <w:t xml:space="preserve"> </w:t>
      </w:r>
      <w:r w:rsidRPr="00B560E0">
        <w:rPr>
          <w:rFonts w:cs="Arial"/>
        </w:rPr>
        <w:t>din activităţile specifice</w:t>
      </w:r>
      <w:r w:rsidRPr="00B560E0">
        <w:rPr>
          <w:rFonts w:cs="Arial"/>
          <w:spacing w:val="-1"/>
        </w:rPr>
        <w:t xml:space="preserve"> </w:t>
      </w:r>
      <w:r w:rsidRPr="00B560E0">
        <w:rPr>
          <w:rFonts w:cs="Arial"/>
        </w:rPr>
        <w:t>de</w:t>
      </w:r>
      <w:r w:rsidRPr="00B560E0">
        <w:rPr>
          <w:rFonts w:cs="Arial"/>
          <w:spacing w:val="-1"/>
        </w:rPr>
        <w:t xml:space="preserve"> </w:t>
      </w:r>
      <w:r w:rsidRPr="00B560E0">
        <w:rPr>
          <w:rFonts w:cs="Arial"/>
        </w:rPr>
        <w:t>gospodărire a pădurilor</w:t>
      </w:r>
      <w:r w:rsidRPr="00B560E0">
        <w:rPr>
          <w:rFonts w:cs="Arial"/>
          <w:spacing w:val="-1"/>
        </w:rPr>
        <w:t xml:space="preserve"> </w:t>
      </w:r>
      <w:r w:rsidRPr="00B560E0">
        <w:rPr>
          <w:rFonts w:cs="Arial"/>
        </w:rPr>
        <w:t>se</w:t>
      </w:r>
      <w:r w:rsidRPr="00B560E0">
        <w:rPr>
          <w:rFonts w:cs="Arial"/>
          <w:spacing w:val="1"/>
        </w:rPr>
        <w:t xml:space="preserve"> </w:t>
      </w:r>
      <w:r w:rsidRPr="00B560E0">
        <w:rPr>
          <w:rFonts w:cs="Arial"/>
        </w:rPr>
        <w:t>încadrează</w:t>
      </w:r>
      <w:r w:rsidRPr="00B560E0">
        <w:rPr>
          <w:rFonts w:cs="Arial"/>
          <w:spacing w:val="1"/>
        </w:rPr>
        <w:t xml:space="preserve"> </w:t>
      </w:r>
      <w:r w:rsidRPr="00B560E0">
        <w:rPr>
          <w:rFonts w:cs="Arial"/>
        </w:rPr>
        <w:t>în</w:t>
      </w:r>
      <w:r w:rsidRPr="00B560E0">
        <w:rPr>
          <w:rFonts w:cs="Arial"/>
          <w:spacing w:val="1"/>
        </w:rPr>
        <w:t xml:space="preserve"> </w:t>
      </w:r>
      <w:r w:rsidRPr="00B560E0">
        <w:rPr>
          <w:rFonts w:cs="Arial"/>
        </w:rPr>
        <w:t>limitele admise.</w:t>
      </w:r>
    </w:p>
    <w:p w14:paraId="0A8015DF" w14:textId="43ACB922" w:rsidR="004E1334" w:rsidRPr="00B560E0" w:rsidRDefault="004E1334" w:rsidP="0022176E">
      <w:pPr>
        <w:spacing w:after="0" w:line="240" w:lineRule="auto"/>
        <w:ind w:right="-35" w:firstLine="540"/>
        <w:jc w:val="both"/>
        <w:rPr>
          <w:rFonts w:cs="Arial"/>
          <w:b/>
          <w:bCs/>
          <w:lang w:val="pt-BR"/>
        </w:rPr>
      </w:pPr>
      <w:r w:rsidRPr="00B560E0">
        <w:rPr>
          <w:rFonts w:cs="Arial"/>
          <w:b/>
          <w:bCs/>
          <w:lang w:val="pt-BR"/>
        </w:rPr>
        <w:t>Implementarea planului nu necesit</w:t>
      </w:r>
      <w:r w:rsidR="0022176E" w:rsidRPr="00B560E0">
        <w:rPr>
          <w:rFonts w:cs="Arial"/>
          <w:b/>
          <w:bCs/>
          <w:lang w:val="pt-BR"/>
        </w:rPr>
        <w:t>ă</w:t>
      </w:r>
      <w:r w:rsidRPr="00B560E0">
        <w:rPr>
          <w:rFonts w:cs="Arial"/>
          <w:b/>
          <w:bCs/>
          <w:lang w:val="pt-BR"/>
        </w:rPr>
        <w:t xml:space="preserve"> preluare de ap</w:t>
      </w:r>
      <w:r w:rsidR="00FB0096" w:rsidRPr="00B560E0">
        <w:rPr>
          <w:rFonts w:cs="Arial"/>
          <w:b/>
          <w:bCs/>
          <w:lang w:val="en-US"/>
        </w:rPr>
        <w:t>ă</w:t>
      </w:r>
      <w:r w:rsidRPr="00B560E0">
        <w:rPr>
          <w:rFonts w:cs="Arial"/>
          <w:b/>
          <w:bCs/>
          <w:lang w:val="pt-BR"/>
        </w:rPr>
        <w:t xml:space="preserve"> pe durata lucr</w:t>
      </w:r>
      <w:r w:rsidR="0022176E" w:rsidRPr="00B560E0">
        <w:rPr>
          <w:rFonts w:cs="Arial"/>
          <w:b/>
          <w:bCs/>
          <w:lang w:val="pt-BR"/>
        </w:rPr>
        <w:t>ă</w:t>
      </w:r>
      <w:r w:rsidRPr="00B560E0">
        <w:rPr>
          <w:rFonts w:cs="Arial"/>
          <w:b/>
          <w:bCs/>
          <w:lang w:val="pt-BR"/>
        </w:rPr>
        <w:t>rilor. Nu necesit</w:t>
      </w:r>
      <w:r w:rsidR="0022176E" w:rsidRPr="00B560E0">
        <w:rPr>
          <w:rFonts w:cs="Arial"/>
          <w:b/>
          <w:bCs/>
          <w:lang w:val="pt-BR"/>
        </w:rPr>
        <w:t>ă</w:t>
      </w:r>
      <w:r w:rsidRPr="00B560E0">
        <w:rPr>
          <w:rFonts w:cs="Arial"/>
          <w:b/>
          <w:bCs/>
          <w:lang w:val="pt-BR"/>
        </w:rPr>
        <w:t xml:space="preserve"> consum de gaze sau energie electric</w:t>
      </w:r>
      <w:r w:rsidR="0022176E" w:rsidRPr="00B560E0">
        <w:rPr>
          <w:rFonts w:cs="Arial"/>
          <w:b/>
          <w:bCs/>
          <w:lang w:val="pt-BR"/>
        </w:rPr>
        <w:t>ă</w:t>
      </w:r>
      <w:r w:rsidRPr="00B560E0">
        <w:rPr>
          <w:rFonts w:cs="Arial"/>
          <w:b/>
          <w:bCs/>
          <w:lang w:val="pt-BR"/>
        </w:rPr>
        <w:t>.</w:t>
      </w:r>
    </w:p>
    <w:p w14:paraId="6ED3C1CF" w14:textId="77777777" w:rsidR="004E1334" w:rsidRPr="00B560E0" w:rsidRDefault="004E1334" w:rsidP="004E1334">
      <w:pPr>
        <w:spacing w:after="0" w:line="240" w:lineRule="auto"/>
        <w:ind w:right="420" w:firstLine="540"/>
        <w:jc w:val="both"/>
        <w:rPr>
          <w:rFonts w:cs="Arial"/>
          <w:lang w:val="pt-BR"/>
        </w:rPr>
      </w:pPr>
    </w:p>
    <w:p w14:paraId="23559501" w14:textId="1EEB845C" w:rsidR="004E1334" w:rsidRPr="00B560E0" w:rsidRDefault="00DC2113" w:rsidP="00DD44FA">
      <w:pPr>
        <w:pStyle w:val="Heading3"/>
        <w:jc w:val="both"/>
      </w:pPr>
      <w:bookmarkStart w:id="66" w:name="_Toc222569398"/>
      <w:r w:rsidRPr="00B560E0">
        <w:t xml:space="preserve">A.1.12. </w:t>
      </w:r>
      <w:r w:rsidR="004E1334" w:rsidRPr="00B560E0">
        <w:t xml:space="preserve"> Emisii de poluanți fizici, chimici și biologici generați de intervențiile și activitățile PP</w:t>
      </w:r>
      <w:bookmarkEnd w:id="66"/>
    </w:p>
    <w:p w14:paraId="2FB5FD34" w14:textId="77777777" w:rsidR="00DD44FA" w:rsidRPr="00B560E0" w:rsidRDefault="00DD44FA" w:rsidP="00394B72">
      <w:pPr>
        <w:spacing w:after="0" w:line="240" w:lineRule="auto"/>
      </w:pPr>
    </w:p>
    <w:p w14:paraId="744B81B5" w14:textId="77777777" w:rsidR="004E1334" w:rsidRPr="00B560E0" w:rsidRDefault="004E1334" w:rsidP="004E1334">
      <w:pPr>
        <w:pStyle w:val="ListParagraph"/>
        <w:ind w:left="0" w:firstLine="708"/>
        <w:jc w:val="both"/>
        <w:rPr>
          <w:rFonts w:ascii="Arial" w:hAnsi="Arial" w:cs="Arial"/>
        </w:rPr>
      </w:pPr>
      <w:r w:rsidRPr="00B560E0">
        <w:rPr>
          <w:rFonts w:ascii="Arial" w:hAnsi="Arial" w:cs="Arial"/>
        </w:rPr>
        <w:t xml:space="preserve">Singurele emisii vor fi provocate de utilajele de tăiere, recoltare, colectare şi transport al materialului lemnos, dar acestea se încadrează în limitele admise (CMA date de STAS 1257/87). </w:t>
      </w:r>
    </w:p>
    <w:p w14:paraId="0FBBF398" w14:textId="77777777" w:rsidR="004E1334" w:rsidRPr="00B560E0" w:rsidRDefault="004E1334" w:rsidP="004E1334">
      <w:pPr>
        <w:pStyle w:val="ListParagraph"/>
        <w:ind w:left="0" w:firstLine="708"/>
        <w:jc w:val="both"/>
        <w:rPr>
          <w:rFonts w:ascii="Arial" w:hAnsi="Arial" w:cs="Arial"/>
        </w:rPr>
      </w:pPr>
      <w:r w:rsidRPr="00B560E0">
        <w:rPr>
          <w:rFonts w:ascii="Arial" w:hAnsi="Arial" w:cs="Arial"/>
        </w:rPr>
        <w:t xml:space="preserve">Deșeurile generate prin implementarea planului este rumeguşul rezultat în procesul de fasonare a materialului lemons și deșeurile menajere și petroliere, rezultate în urma activităților de exploatare a masei lemnoase. </w:t>
      </w:r>
    </w:p>
    <w:p w14:paraId="387CC4FE" w14:textId="77777777" w:rsidR="004E1334" w:rsidRPr="00B560E0" w:rsidRDefault="004E1334" w:rsidP="004E1334">
      <w:pPr>
        <w:pStyle w:val="ListParagraph"/>
        <w:ind w:left="0" w:firstLine="708"/>
        <w:jc w:val="both"/>
        <w:rPr>
          <w:rFonts w:ascii="Arial" w:hAnsi="Arial" w:cs="Arial"/>
        </w:rPr>
      </w:pPr>
      <w:r w:rsidRPr="00B560E0">
        <w:rPr>
          <w:rFonts w:ascii="Arial" w:hAnsi="Arial" w:cs="Arial"/>
        </w:rPr>
        <w:t xml:space="preserve">Cantitatea de rumeguș rezultată este însă foarte mică putând fi reintegrată în circuitul biologic al naturii fără a produce dezechilibre. </w:t>
      </w:r>
    </w:p>
    <w:p w14:paraId="259E15A6" w14:textId="77777777" w:rsidR="004E1334" w:rsidRPr="00B560E0" w:rsidRDefault="004E1334" w:rsidP="004E1334">
      <w:pPr>
        <w:pStyle w:val="ListParagraph"/>
        <w:ind w:left="0" w:firstLine="708"/>
        <w:jc w:val="both"/>
        <w:rPr>
          <w:rFonts w:ascii="Arial" w:hAnsi="Arial" w:cs="Arial"/>
        </w:rPr>
      </w:pPr>
      <w:r w:rsidRPr="00B560E0">
        <w:rPr>
          <w:rFonts w:ascii="Arial" w:hAnsi="Arial" w:cs="Arial"/>
        </w:rPr>
        <w:t>Deșeurile menajere şi cele petroliere vor fi colectate corespunzător, conform normelor legale, eliminând astfel orice sursă de poluare.</w:t>
      </w:r>
    </w:p>
    <w:p w14:paraId="3CB13ED2" w14:textId="77777777" w:rsidR="004E1334" w:rsidRPr="00B560E0" w:rsidRDefault="004E1334" w:rsidP="004E1334">
      <w:pPr>
        <w:pStyle w:val="ListParagraph"/>
        <w:ind w:left="0" w:firstLine="708"/>
        <w:jc w:val="both"/>
        <w:rPr>
          <w:rFonts w:ascii="Arial" w:hAnsi="Arial" w:cs="Arial"/>
        </w:rPr>
      </w:pPr>
      <w:r w:rsidRPr="00B560E0">
        <w:rPr>
          <w:rFonts w:ascii="Arial" w:hAnsi="Arial" w:cs="Arial"/>
        </w:rPr>
        <w:t xml:space="preserve"> În situaţia în care ocolul silvic vinde masa lemnoasă pe picior (în cele mai multe cazuri) atunci nu mai este cazul generării de emisii şi deşeuri datorate amenajamentului, firmele de exploatare având obligaţia respectării legislaţiei de mediu.</w:t>
      </w:r>
    </w:p>
    <w:p w14:paraId="76C3DCFF" w14:textId="77777777" w:rsidR="004E1334" w:rsidRPr="00B560E0" w:rsidRDefault="004E1334" w:rsidP="004E1334">
      <w:pPr>
        <w:pStyle w:val="ListParagraph"/>
        <w:ind w:left="0" w:firstLine="708"/>
        <w:jc w:val="both"/>
        <w:rPr>
          <w:rFonts w:ascii="Arial" w:hAnsi="Arial" w:cs="Arial"/>
        </w:rPr>
      </w:pPr>
      <w:r w:rsidRPr="00B560E0">
        <w:rPr>
          <w:rFonts w:ascii="Arial" w:hAnsi="Arial" w:cs="Arial"/>
        </w:rPr>
        <w:t xml:space="preserve"> In perioada de implementare a planului vor rezulta deșeuri menajere de la personalul angajat, astfel: </w:t>
      </w:r>
    </w:p>
    <w:p w14:paraId="53021341" w14:textId="77777777" w:rsidR="004E1334" w:rsidRPr="00B560E0" w:rsidRDefault="004E1334" w:rsidP="004E1334">
      <w:pPr>
        <w:pStyle w:val="ListParagraph"/>
        <w:ind w:left="0" w:firstLine="708"/>
        <w:jc w:val="both"/>
        <w:rPr>
          <w:rFonts w:ascii="Arial" w:hAnsi="Arial" w:cs="Arial"/>
        </w:rPr>
      </w:pPr>
      <w:r w:rsidRPr="00B560E0">
        <w:rPr>
          <w:rFonts w:ascii="Arial" w:hAnsi="Arial" w:cs="Arial"/>
          <w:b/>
          <w:bCs/>
        </w:rPr>
        <w:t>Factor de mediu aer</w:t>
      </w:r>
      <w:r w:rsidRPr="00B560E0">
        <w:rPr>
          <w:rFonts w:ascii="Arial" w:hAnsi="Arial" w:cs="Arial"/>
        </w:rPr>
        <w:t xml:space="preserve">: În faza de implementare a planului se vor înregistra impurificări ale aerului atmosferic, însă se pot estima ca fiind redus ca intensitate acest impact deoarece nu există surse semnificative de emisie a unor poluanţi în aer. Afectări ale aerului se pot produce în timpul exploatărilor forestiere ca urmare a antrenării prafului de pe sol și a gazelor rezultate din evacuările de la eșapamentele utilajelor. Pentru reducerea influenței negative, se va avea în vedere ca utilajele folosite să aibă verificările tehnice și de noxe, prevăzute de legislația în vigoare, la zi, precum și caiete tehnice ale acestora. </w:t>
      </w:r>
    </w:p>
    <w:p w14:paraId="11A97EC1" w14:textId="77777777" w:rsidR="004E1334" w:rsidRPr="00B560E0" w:rsidRDefault="004E1334" w:rsidP="004E1334">
      <w:pPr>
        <w:pStyle w:val="ListParagraph"/>
        <w:ind w:left="0" w:firstLine="708"/>
        <w:jc w:val="both"/>
        <w:rPr>
          <w:rFonts w:ascii="Arial" w:hAnsi="Arial" w:cs="Arial"/>
        </w:rPr>
      </w:pPr>
      <w:r w:rsidRPr="00B560E0">
        <w:rPr>
          <w:rFonts w:ascii="Arial" w:hAnsi="Arial" w:cs="Arial"/>
        </w:rPr>
        <w:t xml:space="preserve">Indiferent de tipul utilajelor folosite în procesul de exploatare și transport a masei lemnoase rezultă gaze de eșapament care sunt evacuate în atmosferă conținând întregul complex de poluanți </w:t>
      </w:r>
      <w:r w:rsidRPr="00B560E0">
        <w:rPr>
          <w:rFonts w:ascii="Arial" w:hAnsi="Arial" w:cs="Arial"/>
        </w:rPr>
        <w:lastRenderedPageBreak/>
        <w:t xml:space="preserve">specifici arderii interne a motorinei: oxizi de azot (NOx), compuși organici volatili nonmetanici (COVnm), metan (CH4), oxizi de carbon (CO, CO2), amoniac (NH3), particule cu metale grele (Cd, Cu, Cr, Ni, Se, Zn), hidrocarburi aromatice policiclice (HAP), bioxid de sulf (SO2). </w:t>
      </w:r>
    </w:p>
    <w:p w14:paraId="2E70794C" w14:textId="77777777" w:rsidR="004E1334" w:rsidRPr="00B560E0" w:rsidRDefault="004E1334" w:rsidP="004E1334">
      <w:pPr>
        <w:pStyle w:val="ListParagraph"/>
        <w:ind w:left="0" w:firstLine="708"/>
        <w:jc w:val="both"/>
        <w:rPr>
          <w:rFonts w:ascii="Arial" w:hAnsi="Arial" w:cs="Arial"/>
        </w:rPr>
      </w:pPr>
      <w:r w:rsidRPr="00B560E0">
        <w:rPr>
          <w:rFonts w:ascii="Arial" w:hAnsi="Arial" w:cs="Arial"/>
        </w:rPr>
        <w:t xml:space="preserve">Se va evita pe cât posibil mersul în gol și staționarea cu motoarele în funcțiune. </w:t>
      </w:r>
    </w:p>
    <w:p w14:paraId="2BEA2184" w14:textId="77777777" w:rsidR="004E1334" w:rsidRPr="00B560E0" w:rsidRDefault="004E1334" w:rsidP="004E1334">
      <w:pPr>
        <w:pStyle w:val="ListParagraph"/>
        <w:ind w:left="0" w:firstLine="108"/>
        <w:jc w:val="both"/>
        <w:rPr>
          <w:rFonts w:ascii="Arial" w:hAnsi="Arial" w:cs="Arial"/>
        </w:rPr>
      </w:pPr>
      <w:r w:rsidRPr="00B560E0">
        <w:rPr>
          <w:rFonts w:ascii="Arial" w:hAnsi="Arial" w:cs="Arial"/>
        </w:rPr>
        <w:t>Degajările de praf în atmosferă variază substanțial de la o zi la alta, depinzând de nivelul activității, de specificul operațiilor și de condițiile meteorologice</w:t>
      </w:r>
    </w:p>
    <w:p w14:paraId="501494AD" w14:textId="77777777" w:rsidR="004E1334" w:rsidRPr="00B560E0" w:rsidRDefault="004E1334" w:rsidP="004E1334">
      <w:pPr>
        <w:pStyle w:val="ListParagraph"/>
        <w:ind w:left="0" w:firstLine="108"/>
        <w:rPr>
          <w:rFonts w:ascii="Arial" w:hAnsi="Arial" w:cs="Arial"/>
        </w:rPr>
      </w:pPr>
    </w:p>
    <w:p w14:paraId="409894E1" w14:textId="15CF4336" w:rsidR="004E1334" w:rsidRPr="00B560E0" w:rsidRDefault="004E1334" w:rsidP="004E1334">
      <w:pPr>
        <w:pStyle w:val="BodyText"/>
        <w:spacing w:before="94" w:line="276" w:lineRule="auto"/>
        <w:ind w:firstLine="708"/>
        <w:jc w:val="both"/>
        <w:rPr>
          <w:rFonts w:ascii="Arial" w:hAnsi="Arial" w:cs="Arial"/>
          <w:sz w:val="22"/>
          <w:szCs w:val="22"/>
        </w:rPr>
      </w:pPr>
      <w:r w:rsidRPr="00B560E0">
        <w:rPr>
          <w:rFonts w:ascii="Arial" w:hAnsi="Arial" w:cs="Arial"/>
          <w:spacing w:val="-1"/>
          <w:sz w:val="22"/>
          <w:szCs w:val="22"/>
        </w:rPr>
        <w:t>Se</w:t>
      </w:r>
      <w:r w:rsidRPr="00B560E0">
        <w:rPr>
          <w:rFonts w:ascii="Arial" w:hAnsi="Arial" w:cs="Arial"/>
          <w:spacing w:val="-10"/>
          <w:sz w:val="22"/>
          <w:szCs w:val="22"/>
        </w:rPr>
        <w:t xml:space="preserve"> </w:t>
      </w:r>
      <w:r w:rsidRPr="00B560E0">
        <w:rPr>
          <w:rFonts w:ascii="Arial" w:hAnsi="Arial" w:cs="Arial"/>
          <w:spacing w:val="-1"/>
          <w:sz w:val="22"/>
          <w:szCs w:val="22"/>
        </w:rPr>
        <w:t>apreciază</w:t>
      </w:r>
      <w:r w:rsidRPr="00B560E0">
        <w:rPr>
          <w:rFonts w:ascii="Arial" w:hAnsi="Arial" w:cs="Arial"/>
          <w:spacing w:val="-10"/>
          <w:sz w:val="22"/>
          <w:szCs w:val="22"/>
        </w:rPr>
        <w:t xml:space="preserve"> </w:t>
      </w:r>
      <w:r w:rsidRPr="00B560E0">
        <w:rPr>
          <w:rFonts w:ascii="Arial" w:hAnsi="Arial" w:cs="Arial"/>
          <w:spacing w:val="-1"/>
          <w:sz w:val="22"/>
          <w:szCs w:val="22"/>
        </w:rPr>
        <w:t>că</w:t>
      </w:r>
      <w:r w:rsidRPr="00B560E0">
        <w:rPr>
          <w:rFonts w:ascii="Arial" w:hAnsi="Arial" w:cs="Arial"/>
          <w:spacing w:val="-11"/>
          <w:sz w:val="22"/>
          <w:szCs w:val="22"/>
        </w:rPr>
        <w:t xml:space="preserve"> </w:t>
      </w:r>
      <w:r w:rsidRPr="00B560E0">
        <w:rPr>
          <w:rFonts w:ascii="Arial" w:hAnsi="Arial" w:cs="Arial"/>
          <w:spacing w:val="-1"/>
          <w:sz w:val="22"/>
          <w:szCs w:val="22"/>
        </w:rPr>
        <w:t>efectele</w:t>
      </w:r>
      <w:r w:rsidRPr="00B560E0">
        <w:rPr>
          <w:rFonts w:ascii="Arial" w:hAnsi="Arial" w:cs="Arial"/>
          <w:spacing w:val="-10"/>
          <w:sz w:val="22"/>
          <w:szCs w:val="22"/>
        </w:rPr>
        <w:t xml:space="preserve"> </w:t>
      </w:r>
      <w:r w:rsidRPr="00B560E0">
        <w:rPr>
          <w:rFonts w:ascii="Arial" w:hAnsi="Arial" w:cs="Arial"/>
          <w:spacing w:val="-1"/>
          <w:sz w:val="22"/>
          <w:szCs w:val="22"/>
        </w:rPr>
        <w:t>acestor</w:t>
      </w:r>
      <w:r w:rsidRPr="00B560E0">
        <w:rPr>
          <w:rFonts w:ascii="Arial" w:hAnsi="Arial" w:cs="Arial"/>
          <w:spacing w:val="-12"/>
          <w:sz w:val="22"/>
          <w:szCs w:val="22"/>
        </w:rPr>
        <w:t xml:space="preserve"> </w:t>
      </w:r>
      <w:r w:rsidRPr="00B560E0">
        <w:rPr>
          <w:rFonts w:ascii="Arial" w:hAnsi="Arial" w:cs="Arial"/>
          <w:sz w:val="22"/>
          <w:szCs w:val="22"/>
        </w:rPr>
        <w:t>fenomene</w:t>
      </w:r>
      <w:r w:rsidRPr="00B560E0">
        <w:rPr>
          <w:rFonts w:ascii="Arial" w:hAnsi="Arial" w:cs="Arial"/>
          <w:spacing w:val="-12"/>
          <w:sz w:val="22"/>
          <w:szCs w:val="22"/>
        </w:rPr>
        <w:t xml:space="preserve"> </w:t>
      </w:r>
      <w:r w:rsidRPr="00B560E0">
        <w:rPr>
          <w:rFonts w:ascii="Arial" w:hAnsi="Arial" w:cs="Arial"/>
          <w:sz w:val="22"/>
          <w:szCs w:val="22"/>
        </w:rPr>
        <w:t>sunt</w:t>
      </w:r>
      <w:r w:rsidRPr="00B560E0">
        <w:rPr>
          <w:rFonts w:ascii="Arial" w:hAnsi="Arial" w:cs="Arial"/>
          <w:spacing w:val="-9"/>
          <w:sz w:val="22"/>
          <w:szCs w:val="22"/>
        </w:rPr>
        <w:t xml:space="preserve"> </w:t>
      </w:r>
      <w:r w:rsidRPr="00B560E0">
        <w:rPr>
          <w:rFonts w:ascii="Arial" w:hAnsi="Arial" w:cs="Arial"/>
          <w:sz w:val="22"/>
          <w:szCs w:val="22"/>
        </w:rPr>
        <w:t>nesemnificative</w:t>
      </w:r>
      <w:r w:rsidRPr="00B560E0">
        <w:rPr>
          <w:rFonts w:ascii="Arial" w:hAnsi="Arial" w:cs="Arial"/>
          <w:spacing w:val="-10"/>
          <w:sz w:val="22"/>
          <w:szCs w:val="22"/>
        </w:rPr>
        <w:t xml:space="preserve"> </w:t>
      </w:r>
      <w:r w:rsidRPr="00B560E0">
        <w:rPr>
          <w:rFonts w:ascii="Arial" w:hAnsi="Arial" w:cs="Arial"/>
          <w:sz w:val="22"/>
          <w:szCs w:val="22"/>
        </w:rPr>
        <w:t>deoarece</w:t>
      </w:r>
      <w:r w:rsidRPr="00B560E0">
        <w:rPr>
          <w:rFonts w:ascii="Arial" w:hAnsi="Arial" w:cs="Arial"/>
          <w:spacing w:val="-9"/>
          <w:sz w:val="22"/>
          <w:szCs w:val="22"/>
        </w:rPr>
        <w:t xml:space="preserve"> </w:t>
      </w:r>
      <w:r w:rsidRPr="00B560E0">
        <w:rPr>
          <w:rFonts w:ascii="Arial" w:hAnsi="Arial" w:cs="Arial"/>
          <w:sz w:val="22"/>
          <w:szCs w:val="22"/>
        </w:rPr>
        <w:t>numărul</w:t>
      </w:r>
      <w:r w:rsidRPr="00B560E0">
        <w:rPr>
          <w:rFonts w:ascii="Arial" w:hAnsi="Arial" w:cs="Arial"/>
          <w:spacing w:val="-10"/>
          <w:sz w:val="22"/>
          <w:szCs w:val="22"/>
        </w:rPr>
        <w:t xml:space="preserve"> </w:t>
      </w:r>
      <w:r w:rsidRPr="00B560E0">
        <w:rPr>
          <w:rFonts w:ascii="Arial" w:hAnsi="Arial" w:cs="Arial"/>
          <w:sz w:val="22"/>
          <w:szCs w:val="22"/>
        </w:rPr>
        <w:t>de</w:t>
      </w:r>
      <w:r w:rsidRPr="00B560E0">
        <w:rPr>
          <w:rFonts w:ascii="Arial" w:hAnsi="Arial" w:cs="Arial"/>
          <w:spacing w:val="-12"/>
          <w:sz w:val="22"/>
          <w:szCs w:val="22"/>
        </w:rPr>
        <w:t xml:space="preserve"> </w:t>
      </w:r>
      <w:r w:rsidRPr="00B560E0">
        <w:rPr>
          <w:rFonts w:ascii="Arial" w:hAnsi="Arial" w:cs="Arial"/>
          <w:sz w:val="22"/>
          <w:szCs w:val="22"/>
        </w:rPr>
        <w:t>utilaje</w:t>
      </w:r>
      <w:r w:rsidRPr="00B560E0">
        <w:rPr>
          <w:rFonts w:ascii="Arial" w:hAnsi="Arial" w:cs="Arial"/>
          <w:spacing w:val="-59"/>
          <w:sz w:val="22"/>
          <w:szCs w:val="22"/>
        </w:rPr>
        <w:t xml:space="preserve"> </w:t>
      </w:r>
      <w:r w:rsidRPr="00B560E0">
        <w:rPr>
          <w:rFonts w:ascii="Arial" w:hAnsi="Arial" w:cs="Arial"/>
          <w:spacing w:val="-1"/>
          <w:sz w:val="22"/>
          <w:szCs w:val="22"/>
        </w:rPr>
        <w:t>d</w:t>
      </w:r>
      <w:r w:rsidRPr="00B560E0">
        <w:rPr>
          <w:rFonts w:ascii="Arial" w:hAnsi="Arial" w:cs="Arial"/>
          <w:spacing w:val="-2"/>
          <w:sz w:val="22"/>
          <w:szCs w:val="22"/>
        </w:rPr>
        <w:t>i</w:t>
      </w:r>
      <w:r w:rsidRPr="00B560E0">
        <w:rPr>
          <w:rFonts w:ascii="Arial" w:hAnsi="Arial" w:cs="Arial"/>
          <w:sz w:val="22"/>
          <w:szCs w:val="22"/>
        </w:rPr>
        <w:t xml:space="preserve">n </w:t>
      </w:r>
      <w:r w:rsidRPr="00B560E0">
        <w:rPr>
          <w:rFonts w:ascii="Arial" w:hAnsi="Arial" w:cs="Arial"/>
          <w:spacing w:val="-16"/>
          <w:sz w:val="22"/>
          <w:szCs w:val="22"/>
        </w:rPr>
        <w:t xml:space="preserve"> </w:t>
      </w:r>
      <w:r w:rsidRPr="00B560E0">
        <w:rPr>
          <w:rFonts w:ascii="Arial" w:hAnsi="Arial" w:cs="Arial"/>
          <w:spacing w:val="-1"/>
          <w:sz w:val="22"/>
          <w:szCs w:val="22"/>
        </w:rPr>
        <w:t>pe</w:t>
      </w:r>
      <w:r w:rsidRPr="00B560E0">
        <w:rPr>
          <w:rFonts w:ascii="Arial" w:hAnsi="Arial" w:cs="Arial"/>
          <w:sz w:val="22"/>
          <w:szCs w:val="22"/>
        </w:rPr>
        <w:t>r</w:t>
      </w:r>
      <w:r w:rsidRPr="00B560E0">
        <w:rPr>
          <w:rFonts w:ascii="Arial" w:hAnsi="Arial" w:cs="Arial"/>
          <w:spacing w:val="-2"/>
          <w:sz w:val="22"/>
          <w:szCs w:val="22"/>
        </w:rPr>
        <w:t>i</w:t>
      </w:r>
      <w:r w:rsidRPr="00B560E0">
        <w:rPr>
          <w:rFonts w:ascii="Arial" w:hAnsi="Arial" w:cs="Arial"/>
          <w:sz w:val="22"/>
          <w:szCs w:val="22"/>
        </w:rPr>
        <w:t>m</w:t>
      </w:r>
      <w:r w:rsidRPr="00B560E0">
        <w:rPr>
          <w:rFonts w:ascii="Arial" w:hAnsi="Arial" w:cs="Arial"/>
          <w:spacing w:val="-3"/>
          <w:sz w:val="22"/>
          <w:szCs w:val="22"/>
        </w:rPr>
        <w:t>e</w:t>
      </w:r>
      <w:r w:rsidRPr="00B560E0">
        <w:rPr>
          <w:rFonts w:ascii="Arial" w:hAnsi="Arial" w:cs="Arial"/>
          <w:sz w:val="22"/>
          <w:szCs w:val="22"/>
        </w:rPr>
        <w:t xml:space="preserve">tru </w:t>
      </w:r>
      <w:r w:rsidRPr="00B560E0">
        <w:rPr>
          <w:rFonts w:ascii="Arial" w:hAnsi="Arial" w:cs="Arial"/>
          <w:spacing w:val="-18"/>
          <w:sz w:val="22"/>
          <w:szCs w:val="22"/>
        </w:rPr>
        <w:t xml:space="preserve"> </w:t>
      </w:r>
      <w:r w:rsidRPr="00B560E0">
        <w:rPr>
          <w:rFonts w:ascii="Arial" w:hAnsi="Arial" w:cs="Arial"/>
          <w:spacing w:val="-1"/>
          <w:sz w:val="22"/>
          <w:szCs w:val="22"/>
        </w:rPr>
        <w:t>e</w:t>
      </w:r>
      <w:r w:rsidRPr="00B560E0">
        <w:rPr>
          <w:rFonts w:ascii="Arial" w:hAnsi="Arial" w:cs="Arial"/>
          <w:spacing w:val="-3"/>
          <w:sz w:val="22"/>
          <w:szCs w:val="22"/>
        </w:rPr>
        <w:t>s</w:t>
      </w:r>
      <w:r w:rsidRPr="00B560E0">
        <w:rPr>
          <w:rFonts w:ascii="Arial" w:hAnsi="Arial" w:cs="Arial"/>
          <w:sz w:val="22"/>
          <w:szCs w:val="22"/>
        </w:rPr>
        <w:t xml:space="preserve">te </w:t>
      </w:r>
      <w:r w:rsidRPr="00B560E0">
        <w:rPr>
          <w:rFonts w:ascii="Arial" w:hAnsi="Arial" w:cs="Arial"/>
          <w:spacing w:val="-18"/>
          <w:sz w:val="22"/>
          <w:szCs w:val="22"/>
        </w:rPr>
        <w:t xml:space="preserve"> </w:t>
      </w:r>
      <w:r w:rsidRPr="00B560E0">
        <w:rPr>
          <w:rFonts w:ascii="Arial" w:hAnsi="Arial" w:cs="Arial"/>
          <w:sz w:val="22"/>
          <w:szCs w:val="22"/>
        </w:rPr>
        <w:t>r</w:t>
      </w:r>
      <w:r w:rsidRPr="00B560E0">
        <w:rPr>
          <w:rFonts w:ascii="Arial" w:hAnsi="Arial" w:cs="Arial"/>
          <w:spacing w:val="-1"/>
          <w:sz w:val="22"/>
          <w:szCs w:val="22"/>
        </w:rPr>
        <w:t>ed</w:t>
      </w:r>
      <w:r w:rsidRPr="00B560E0">
        <w:rPr>
          <w:rFonts w:ascii="Arial" w:hAnsi="Arial" w:cs="Arial"/>
          <w:spacing w:val="-3"/>
          <w:sz w:val="22"/>
          <w:szCs w:val="22"/>
        </w:rPr>
        <w:t>u</w:t>
      </w:r>
      <w:r w:rsidRPr="00B560E0">
        <w:rPr>
          <w:rFonts w:ascii="Arial" w:hAnsi="Arial" w:cs="Arial"/>
          <w:sz w:val="22"/>
          <w:szCs w:val="22"/>
        </w:rPr>
        <w:t xml:space="preserve">s, </w:t>
      </w:r>
      <w:r w:rsidRPr="00B560E0">
        <w:rPr>
          <w:rFonts w:ascii="Arial" w:hAnsi="Arial" w:cs="Arial"/>
          <w:spacing w:val="-14"/>
          <w:sz w:val="22"/>
          <w:szCs w:val="22"/>
        </w:rPr>
        <w:t xml:space="preserve"> </w:t>
      </w:r>
      <w:r w:rsidRPr="00B560E0">
        <w:rPr>
          <w:rFonts w:ascii="Arial" w:hAnsi="Arial" w:cs="Arial"/>
          <w:spacing w:val="-3"/>
          <w:sz w:val="22"/>
          <w:szCs w:val="22"/>
        </w:rPr>
        <w:t>v</w:t>
      </w:r>
      <w:r w:rsidRPr="00B560E0">
        <w:rPr>
          <w:rFonts w:ascii="Arial" w:hAnsi="Arial" w:cs="Arial"/>
          <w:spacing w:val="-1"/>
          <w:sz w:val="22"/>
          <w:szCs w:val="22"/>
        </w:rPr>
        <w:t>o</w:t>
      </w:r>
      <w:r w:rsidRPr="00B560E0">
        <w:rPr>
          <w:rFonts w:ascii="Arial" w:hAnsi="Arial" w:cs="Arial"/>
          <w:sz w:val="22"/>
          <w:szCs w:val="22"/>
        </w:rPr>
        <w:t xml:space="preserve">r </w:t>
      </w:r>
      <w:r w:rsidRPr="00B560E0">
        <w:rPr>
          <w:rFonts w:ascii="Arial" w:hAnsi="Arial" w:cs="Arial"/>
          <w:spacing w:val="-19"/>
          <w:sz w:val="22"/>
          <w:szCs w:val="22"/>
        </w:rPr>
        <w:t xml:space="preserve"> </w:t>
      </w:r>
      <w:r w:rsidRPr="00B560E0">
        <w:rPr>
          <w:rFonts w:ascii="Arial" w:hAnsi="Arial" w:cs="Arial"/>
          <w:spacing w:val="3"/>
          <w:sz w:val="22"/>
          <w:szCs w:val="22"/>
        </w:rPr>
        <w:t>f</w:t>
      </w:r>
      <w:r w:rsidRPr="00B560E0">
        <w:rPr>
          <w:rFonts w:ascii="Arial" w:hAnsi="Arial" w:cs="Arial"/>
          <w:spacing w:val="-1"/>
          <w:sz w:val="22"/>
          <w:szCs w:val="22"/>
        </w:rPr>
        <w:t>un</w:t>
      </w:r>
      <w:r w:rsidRPr="00B560E0">
        <w:rPr>
          <w:rFonts w:ascii="Arial" w:hAnsi="Arial" w:cs="Arial"/>
          <w:spacing w:val="-3"/>
          <w:sz w:val="22"/>
          <w:szCs w:val="22"/>
        </w:rPr>
        <w:t>c</w:t>
      </w:r>
      <w:r w:rsidRPr="00B560E0">
        <w:rPr>
          <w:rFonts w:ascii="Arial" w:hAnsi="Arial" w:cs="Arial"/>
          <w:w w:val="27"/>
          <w:sz w:val="22"/>
          <w:szCs w:val="22"/>
        </w:rPr>
        <w:t>ț</w:t>
      </w:r>
      <w:r w:rsidRPr="00B560E0">
        <w:rPr>
          <w:rFonts w:ascii="Arial" w:hAnsi="Arial" w:cs="Arial"/>
          <w:spacing w:val="-2"/>
          <w:sz w:val="22"/>
          <w:szCs w:val="22"/>
        </w:rPr>
        <w:t>i</w:t>
      </w:r>
      <w:r w:rsidRPr="00B560E0">
        <w:rPr>
          <w:rFonts w:ascii="Arial" w:hAnsi="Arial" w:cs="Arial"/>
          <w:spacing w:val="-1"/>
          <w:sz w:val="22"/>
          <w:szCs w:val="22"/>
        </w:rPr>
        <w:t>on</w:t>
      </w:r>
      <w:r w:rsidRPr="00B560E0">
        <w:rPr>
          <w:rFonts w:ascii="Arial" w:hAnsi="Arial" w:cs="Arial"/>
          <w:sz w:val="22"/>
          <w:szCs w:val="22"/>
        </w:rPr>
        <w:t xml:space="preserve">a </w:t>
      </w:r>
      <w:r w:rsidRPr="00B560E0">
        <w:rPr>
          <w:rFonts w:ascii="Arial" w:hAnsi="Arial" w:cs="Arial"/>
          <w:spacing w:val="-16"/>
          <w:sz w:val="22"/>
          <w:szCs w:val="22"/>
        </w:rPr>
        <w:t xml:space="preserve"> </w:t>
      </w:r>
      <w:r w:rsidRPr="00B560E0">
        <w:rPr>
          <w:rFonts w:ascii="Arial" w:hAnsi="Arial" w:cs="Arial"/>
          <w:spacing w:val="-3"/>
          <w:sz w:val="22"/>
          <w:szCs w:val="22"/>
        </w:rPr>
        <w:t>a</w:t>
      </w:r>
      <w:r w:rsidRPr="00B560E0">
        <w:rPr>
          <w:rFonts w:ascii="Arial" w:hAnsi="Arial" w:cs="Arial"/>
          <w:sz w:val="22"/>
          <w:szCs w:val="22"/>
        </w:rPr>
        <w:t>s</w:t>
      </w:r>
      <w:r w:rsidRPr="00B560E0">
        <w:rPr>
          <w:rFonts w:ascii="Arial" w:hAnsi="Arial" w:cs="Arial"/>
          <w:spacing w:val="-2"/>
          <w:sz w:val="22"/>
          <w:szCs w:val="22"/>
        </w:rPr>
        <w:t>i</w:t>
      </w:r>
      <w:r w:rsidRPr="00B560E0">
        <w:rPr>
          <w:rFonts w:ascii="Arial" w:hAnsi="Arial" w:cs="Arial"/>
          <w:spacing w:val="-1"/>
          <w:sz w:val="22"/>
          <w:szCs w:val="22"/>
        </w:rPr>
        <w:t>ncr</w:t>
      </w:r>
      <w:r w:rsidRPr="00B560E0">
        <w:rPr>
          <w:rFonts w:ascii="Arial" w:hAnsi="Arial" w:cs="Arial"/>
          <w:spacing w:val="-3"/>
          <w:sz w:val="22"/>
          <w:szCs w:val="22"/>
        </w:rPr>
        <w:t>o</w:t>
      </w:r>
      <w:r w:rsidRPr="00B560E0">
        <w:rPr>
          <w:rFonts w:ascii="Arial" w:hAnsi="Arial" w:cs="Arial"/>
          <w:spacing w:val="-1"/>
          <w:sz w:val="22"/>
          <w:szCs w:val="22"/>
        </w:rPr>
        <w:t>n</w:t>
      </w:r>
      <w:r w:rsidRPr="00B560E0">
        <w:rPr>
          <w:rFonts w:ascii="Arial" w:hAnsi="Arial" w:cs="Arial"/>
          <w:sz w:val="22"/>
          <w:szCs w:val="22"/>
        </w:rPr>
        <w:t xml:space="preserve">, </w:t>
      </w:r>
      <w:r w:rsidRPr="00B560E0">
        <w:rPr>
          <w:rFonts w:ascii="Arial" w:hAnsi="Arial" w:cs="Arial"/>
          <w:spacing w:val="-14"/>
          <w:sz w:val="22"/>
          <w:szCs w:val="22"/>
        </w:rPr>
        <w:t xml:space="preserve"> </w:t>
      </w:r>
      <w:r w:rsidRPr="00B560E0">
        <w:rPr>
          <w:rFonts w:ascii="Arial" w:hAnsi="Arial" w:cs="Arial"/>
          <w:spacing w:val="-2"/>
          <w:sz w:val="22"/>
          <w:szCs w:val="22"/>
        </w:rPr>
        <w:t>i</w:t>
      </w:r>
      <w:r w:rsidRPr="00B560E0">
        <w:rPr>
          <w:rFonts w:ascii="Arial" w:hAnsi="Arial" w:cs="Arial"/>
          <w:spacing w:val="-1"/>
          <w:sz w:val="22"/>
          <w:szCs w:val="22"/>
        </w:rPr>
        <w:t>a</w:t>
      </w:r>
      <w:r w:rsidRPr="00B560E0">
        <w:rPr>
          <w:rFonts w:ascii="Arial" w:hAnsi="Arial" w:cs="Arial"/>
          <w:sz w:val="22"/>
          <w:szCs w:val="22"/>
        </w:rPr>
        <w:t xml:space="preserve">r </w:t>
      </w:r>
      <w:r w:rsidRPr="00B560E0">
        <w:rPr>
          <w:rFonts w:ascii="Arial" w:hAnsi="Arial" w:cs="Arial"/>
          <w:spacing w:val="-17"/>
          <w:sz w:val="22"/>
          <w:szCs w:val="22"/>
        </w:rPr>
        <w:t xml:space="preserve"> </w:t>
      </w:r>
      <w:r w:rsidRPr="00B560E0">
        <w:rPr>
          <w:rFonts w:ascii="Arial" w:hAnsi="Arial" w:cs="Arial"/>
          <w:spacing w:val="3"/>
          <w:sz w:val="22"/>
          <w:szCs w:val="22"/>
        </w:rPr>
        <w:t>z</w:t>
      </w:r>
      <w:r w:rsidRPr="00B560E0">
        <w:rPr>
          <w:rFonts w:ascii="Arial" w:hAnsi="Arial" w:cs="Arial"/>
          <w:spacing w:val="-1"/>
          <w:sz w:val="22"/>
          <w:szCs w:val="22"/>
        </w:rPr>
        <w:t>on</w:t>
      </w:r>
      <w:r w:rsidRPr="00B560E0">
        <w:rPr>
          <w:rFonts w:ascii="Arial" w:hAnsi="Arial" w:cs="Arial"/>
          <w:sz w:val="22"/>
          <w:szCs w:val="22"/>
        </w:rPr>
        <w:t xml:space="preserve">a </w:t>
      </w:r>
      <w:r w:rsidRPr="00B560E0">
        <w:rPr>
          <w:rFonts w:ascii="Arial" w:hAnsi="Arial" w:cs="Arial"/>
          <w:spacing w:val="-16"/>
          <w:sz w:val="22"/>
          <w:szCs w:val="22"/>
        </w:rPr>
        <w:t xml:space="preserve"> </w:t>
      </w:r>
      <w:r w:rsidRPr="00B560E0">
        <w:rPr>
          <w:rFonts w:ascii="Arial" w:hAnsi="Arial" w:cs="Arial"/>
          <w:spacing w:val="-1"/>
          <w:sz w:val="22"/>
          <w:szCs w:val="22"/>
        </w:rPr>
        <w:t>d</w:t>
      </w:r>
      <w:r w:rsidRPr="00B560E0">
        <w:rPr>
          <w:rFonts w:ascii="Arial" w:hAnsi="Arial" w:cs="Arial"/>
          <w:sz w:val="22"/>
          <w:szCs w:val="22"/>
        </w:rPr>
        <w:t xml:space="preserve">e </w:t>
      </w:r>
      <w:r w:rsidRPr="00B560E0">
        <w:rPr>
          <w:rFonts w:ascii="Arial" w:hAnsi="Arial" w:cs="Arial"/>
          <w:spacing w:val="-18"/>
          <w:sz w:val="22"/>
          <w:szCs w:val="22"/>
        </w:rPr>
        <w:t xml:space="preserve"> </w:t>
      </w:r>
      <w:r w:rsidRPr="00B560E0">
        <w:rPr>
          <w:rFonts w:ascii="Arial" w:hAnsi="Arial" w:cs="Arial"/>
          <w:spacing w:val="-2"/>
          <w:sz w:val="22"/>
          <w:szCs w:val="22"/>
        </w:rPr>
        <w:t>l</w:t>
      </w:r>
      <w:r w:rsidRPr="00B560E0">
        <w:rPr>
          <w:rFonts w:ascii="Arial" w:hAnsi="Arial" w:cs="Arial"/>
          <w:spacing w:val="-1"/>
          <w:sz w:val="22"/>
          <w:szCs w:val="22"/>
        </w:rPr>
        <w:t>ucr</w:t>
      </w:r>
      <w:r w:rsidRPr="00B560E0">
        <w:rPr>
          <w:rFonts w:ascii="Arial" w:hAnsi="Arial" w:cs="Arial"/>
          <w:sz w:val="22"/>
          <w:szCs w:val="22"/>
        </w:rPr>
        <w:t xml:space="preserve">u </w:t>
      </w:r>
      <w:r w:rsidRPr="00B560E0">
        <w:rPr>
          <w:rFonts w:ascii="Arial" w:hAnsi="Arial" w:cs="Arial"/>
          <w:spacing w:val="-17"/>
          <w:sz w:val="22"/>
          <w:szCs w:val="22"/>
        </w:rPr>
        <w:t xml:space="preserve"> </w:t>
      </w:r>
      <w:r w:rsidRPr="00B560E0">
        <w:rPr>
          <w:rFonts w:ascii="Arial" w:hAnsi="Arial" w:cs="Arial"/>
          <w:spacing w:val="-1"/>
          <w:sz w:val="22"/>
          <w:szCs w:val="22"/>
        </w:rPr>
        <w:t>b</w:t>
      </w:r>
      <w:r w:rsidRPr="00B560E0">
        <w:rPr>
          <w:rFonts w:ascii="Arial" w:hAnsi="Arial" w:cs="Arial"/>
          <w:spacing w:val="-4"/>
          <w:sz w:val="22"/>
          <w:szCs w:val="22"/>
        </w:rPr>
        <w:t>e</w:t>
      </w:r>
      <w:r w:rsidRPr="00B560E0">
        <w:rPr>
          <w:rFonts w:ascii="Arial" w:hAnsi="Arial" w:cs="Arial"/>
          <w:spacing w:val="-1"/>
          <w:sz w:val="22"/>
          <w:szCs w:val="22"/>
        </w:rPr>
        <w:t>n</w:t>
      </w:r>
      <w:r w:rsidRPr="00B560E0">
        <w:rPr>
          <w:rFonts w:ascii="Arial" w:hAnsi="Arial" w:cs="Arial"/>
          <w:spacing w:val="-4"/>
          <w:sz w:val="22"/>
          <w:szCs w:val="22"/>
        </w:rPr>
        <w:t>e</w:t>
      </w:r>
      <w:r w:rsidRPr="00B560E0">
        <w:rPr>
          <w:rFonts w:ascii="Arial" w:hAnsi="Arial" w:cs="Arial"/>
          <w:spacing w:val="3"/>
          <w:sz w:val="22"/>
          <w:szCs w:val="22"/>
        </w:rPr>
        <w:t>f</w:t>
      </w:r>
      <w:r w:rsidRPr="00B560E0">
        <w:rPr>
          <w:rFonts w:ascii="Arial" w:hAnsi="Arial" w:cs="Arial"/>
          <w:spacing w:val="-2"/>
          <w:sz w:val="22"/>
          <w:szCs w:val="22"/>
        </w:rPr>
        <w:t>i</w:t>
      </w:r>
      <w:r w:rsidRPr="00B560E0">
        <w:rPr>
          <w:rFonts w:ascii="Arial" w:hAnsi="Arial" w:cs="Arial"/>
          <w:sz w:val="22"/>
          <w:szCs w:val="22"/>
        </w:rPr>
        <w:t>c</w:t>
      </w:r>
      <w:r w:rsidRPr="00B560E0">
        <w:rPr>
          <w:rFonts w:ascii="Arial" w:hAnsi="Arial" w:cs="Arial"/>
          <w:spacing w:val="-2"/>
          <w:sz w:val="22"/>
          <w:szCs w:val="22"/>
        </w:rPr>
        <w:t>i</w:t>
      </w:r>
      <w:r w:rsidRPr="00B560E0">
        <w:rPr>
          <w:rFonts w:ascii="Arial" w:hAnsi="Arial" w:cs="Arial"/>
          <w:spacing w:val="-1"/>
          <w:sz w:val="22"/>
          <w:szCs w:val="22"/>
        </w:rPr>
        <w:t>a</w:t>
      </w:r>
      <w:r w:rsidRPr="00B560E0">
        <w:rPr>
          <w:rFonts w:ascii="Arial" w:hAnsi="Arial" w:cs="Arial"/>
          <w:spacing w:val="-3"/>
          <w:sz w:val="22"/>
          <w:szCs w:val="22"/>
        </w:rPr>
        <w:t>z</w:t>
      </w:r>
      <w:r w:rsidRPr="00B560E0">
        <w:rPr>
          <w:rFonts w:ascii="Arial" w:hAnsi="Arial" w:cs="Arial"/>
          <w:w w:val="55"/>
          <w:sz w:val="22"/>
          <w:szCs w:val="22"/>
        </w:rPr>
        <w:t>ă</w:t>
      </w:r>
      <w:r w:rsidRPr="00B560E0">
        <w:rPr>
          <w:rFonts w:ascii="Arial" w:hAnsi="Arial" w:cs="Arial"/>
          <w:sz w:val="22"/>
          <w:szCs w:val="22"/>
        </w:rPr>
        <w:t xml:space="preserve"> </w:t>
      </w:r>
      <w:r w:rsidRPr="00B560E0">
        <w:rPr>
          <w:rFonts w:ascii="Arial" w:hAnsi="Arial" w:cs="Arial"/>
          <w:spacing w:val="-15"/>
          <w:sz w:val="22"/>
          <w:szCs w:val="22"/>
        </w:rPr>
        <w:t xml:space="preserve"> </w:t>
      </w:r>
      <w:r w:rsidRPr="00B560E0">
        <w:rPr>
          <w:rFonts w:ascii="Arial" w:hAnsi="Arial" w:cs="Arial"/>
          <w:spacing w:val="-1"/>
          <w:sz w:val="22"/>
          <w:szCs w:val="22"/>
        </w:rPr>
        <w:t>d</w:t>
      </w:r>
      <w:r w:rsidRPr="00B560E0">
        <w:rPr>
          <w:rFonts w:ascii="Arial" w:hAnsi="Arial" w:cs="Arial"/>
          <w:sz w:val="22"/>
          <w:szCs w:val="22"/>
        </w:rPr>
        <w:t xml:space="preserve">e </w:t>
      </w:r>
      <w:r w:rsidRPr="00B560E0">
        <w:rPr>
          <w:rFonts w:ascii="Arial" w:hAnsi="Arial" w:cs="Arial"/>
          <w:spacing w:val="-16"/>
          <w:sz w:val="22"/>
          <w:szCs w:val="22"/>
        </w:rPr>
        <w:t xml:space="preserve"> </w:t>
      </w:r>
      <w:r w:rsidRPr="00B560E0">
        <w:rPr>
          <w:rFonts w:ascii="Arial" w:hAnsi="Arial" w:cs="Arial"/>
          <w:sz w:val="22"/>
          <w:szCs w:val="22"/>
        </w:rPr>
        <w:t xml:space="preserve">o </w:t>
      </w:r>
      <w:r w:rsidR="00EA5853" w:rsidRPr="00B560E0">
        <w:rPr>
          <w:rFonts w:ascii="Arial" w:hAnsi="Arial" w:cs="Arial"/>
          <w:sz w:val="22"/>
          <w:szCs w:val="22"/>
        </w:rPr>
        <w:t xml:space="preserve">bună </w:t>
      </w:r>
      <w:r w:rsidRPr="00B560E0">
        <w:rPr>
          <w:rFonts w:ascii="Arial" w:hAnsi="Arial" w:cs="Arial"/>
          <w:sz w:val="22"/>
          <w:szCs w:val="22"/>
        </w:rPr>
        <w:t>ventilație</w:t>
      </w:r>
      <w:r w:rsidRPr="00B560E0">
        <w:rPr>
          <w:rFonts w:ascii="Arial" w:hAnsi="Arial" w:cs="Arial"/>
          <w:spacing w:val="-3"/>
          <w:sz w:val="22"/>
          <w:szCs w:val="22"/>
        </w:rPr>
        <w:t xml:space="preserve"> </w:t>
      </w:r>
      <w:r w:rsidRPr="00B560E0">
        <w:rPr>
          <w:rFonts w:ascii="Arial" w:hAnsi="Arial" w:cs="Arial"/>
          <w:sz w:val="22"/>
          <w:szCs w:val="22"/>
        </w:rPr>
        <w:t>naturală.</w:t>
      </w:r>
    </w:p>
    <w:p w14:paraId="38944206" w14:textId="2EF5B95C" w:rsidR="004E1334" w:rsidRPr="00B560E0" w:rsidRDefault="004E1334" w:rsidP="004E1334">
      <w:pPr>
        <w:pStyle w:val="BodyText"/>
        <w:spacing w:before="1" w:line="276" w:lineRule="auto"/>
        <w:ind w:firstLine="108"/>
        <w:jc w:val="both"/>
        <w:rPr>
          <w:rFonts w:ascii="Arial" w:hAnsi="Arial" w:cs="Arial"/>
          <w:sz w:val="22"/>
          <w:szCs w:val="22"/>
        </w:rPr>
      </w:pPr>
      <w:r w:rsidRPr="00B560E0">
        <w:rPr>
          <w:rFonts w:ascii="Arial" w:hAnsi="Arial" w:cs="Arial"/>
          <w:sz w:val="22"/>
          <w:szCs w:val="22"/>
        </w:rPr>
        <w:t>Se recomandă ca circulația utilajelor de transport a masei lemnoase să se facă la viteze</w:t>
      </w:r>
      <w:r w:rsidRPr="00B560E0">
        <w:rPr>
          <w:rFonts w:ascii="Arial" w:hAnsi="Arial" w:cs="Arial"/>
          <w:spacing w:val="1"/>
          <w:sz w:val="22"/>
          <w:szCs w:val="22"/>
        </w:rPr>
        <w:t xml:space="preserve"> </w:t>
      </w:r>
      <w:r w:rsidRPr="00B560E0">
        <w:rPr>
          <w:rFonts w:ascii="Arial" w:hAnsi="Arial" w:cs="Arial"/>
          <w:sz w:val="22"/>
          <w:szCs w:val="22"/>
        </w:rPr>
        <w:t>r</w:t>
      </w:r>
      <w:r w:rsidRPr="00B560E0">
        <w:rPr>
          <w:rFonts w:ascii="Arial" w:hAnsi="Arial" w:cs="Arial"/>
          <w:spacing w:val="-1"/>
          <w:sz w:val="22"/>
          <w:szCs w:val="22"/>
        </w:rPr>
        <w:t>edus</w:t>
      </w:r>
      <w:r w:rsidRPr="00B560E0">
        <w:rPr>
          <w:rFonts w:ascii="Arial" w:hAnsi="Arial" w:cs="Arial"/>
          <w:sz w:val="22"/>
          <w:szCs w:val="22"/>
        </w:rPr>
        <w:t xml:space="preserve">e </w:t>
      </w:r>
      <w:r w:rsidRPr="00B560E0">
        <w:rPr>
          <w:rFonts w:ascii="Arial" w:hAnsi="Arial" w:cs="Arial"/>
          <w:spacing w:val="-1"/>
          <w:sz w:val="22"/>
          <w:szCs w:val="22"/>
        </w:rPr>
        <w:t>pe</w:t>
      </w:r>
      <w:r w:rsidRPr="00B560E0">
        <w:rPr>
          <w:rFonts w:ascii="Arial" w:hAnsi="Arial" w:cs="Arial"/>
          <w:spacing w:val="-3"/>
          <w:sz w:val="22"/>
          <w:szCs w:val="22"/>
        </w:rPr>
        <w:t>n</w:t>
      </w:r>
      <w:r w:rsidRPr="00B560E0">
        <w:rPr>
          <w:rFonts w:ascii="Arial" w:hAnsi="Arial" w:cs="Arial"/>
          <w:sz w:val="22"/>
          <w:szCs w:val="22"/>
        </w:rPr>
        <w:t>tru</w:t>
      </w:r>
      <w:r w:rsidRPr="00B560E0">
        <w:rPr>
          <w:rFonts w:ascii="Arial" w:hAnsi="Arial" w:cs="Arial"/>
          <w:spacing w:val="-2"/>
          <w:sz w:val="22"/>
          <w:szCs w:val="22"/>
        </w:rPr>
        <w:t xml:space="preserve"> </w:t>
      </w:r>
      <w:r w:rsidRPr="00B560E0">
        <w:rPr>
          <w:rFonts w:ascii="Arial" w:hAnsi="Arial" w:cs="Arial"/>
          <w:sz w:val="22"/>
          <w:szCs w:val="22"/>
        </w:rPr>
        <w:t xml:space="preserve">a </w:t>
      </w:r>
      <w:r w:rsidRPr="00B560E0">
        <w:rPr>
          <w:rFonts w:ascii="Arial" w:hAnsi="Arial" w:cs="Arial"/>
          <w:spacing w:val="-1"/>
          <w:sz w:val="22"/>
          <w:szCs w:val="22"/>
        </w:rPr>
        <w:t>n</w:t>
      </w:r>
      <w:r w:rsidRPr="00B560E0">
        <w:rPr>
          <w:rFonts w:ascii="Arial" w:hAnsi="Arial" w:cs="Arial"/>
          <w:sz w:val="22"/>
          <w:szCs w:val="22"/>
        </w:rPr>
        <w:t>u</w:t>
      </w:r>
      <w:r w:rsidRPr="00B560E0">
        <w:rPr>
          <w:rFonts w:ascii="Arial" w:hAnsi="Arial" w:cs="Arial"/>
          <w:spacing w:val="-2"/>
          <w:sz w:val="22"/>
          <w:szCs w:val="22"/>
        </w:rPr>
        <w:t xml:space="preserve"> </w:t>
      </w:r>
      <w:r w:rsidRPr="00B560E0">
        <w:rPr>
          <w:rFonts w:ascii="Arial" w:hAnsi="Arial" w:cs="Arial"/>
          <w:spacing w:val="-1"/>
          <w:sz w:val="22"/>
          <w:szCs w:val="22"/>
        </w:rPr>
        <w:t>an</w:t>
      </w:r>
      <w:r w:rsidRPr="00B560E0">
        <w:rPr>
          <w:rFonts w:ascii="Arial" w:hAnsi="Arial" w:cs="Arial"/>
          <w:spacing w:val="-2"/>
          <w:sz w:val="22"/>
          <w:szCs w:val="22"/>
        </w:rPr>
        <w:t>t</w:t>
      </w:r>
      <w:r w:rsidRPr="00B560E0">
        <w:rPr>
          <w:rFonts w:ascii="Arial" w:hAnsi="Arial" w:cs="Arial"/>
          <w:sz w:val="22"/>
          <w:szCs w:val="22"/>
        </w:rPr>
        <w:t>r</w:t>
      </w:r>
      <w:r w:rsidRPr="00B560E0">
        <w:rPr>
          <w:rFonts w:ascii="Arial" w:hAnsi="Arial" w:cs="Arial"/>
          <w:spacing w:val="-3"/>
          <w:sz w:val="22"/>
          <w:szCs w:val="22"/>
        </w:rPr>
        <w:t>e</w:t>
      </w:r>
      <w:r w:rsidRPr="00B560E0">
        <w:rPr>
          <w:rFonts w:ascii="Arial" w:hAnsi="Arial" w:cs="Arial"/>
          <w:spacing w:val="-1"/>
          <w:sz w:val="22"/>
          <w:szCs w:val="22"/>
        </w:rPr>
        <w:t>n</w:t>
      </w:r>
      <w:r w:rsidRPr="00B560E0">
        <w:rPr>
          <w:rFonts w:ascii="Arial" w:hAnsi="Arial" w:cs="Arial"/>
          <w:sz w:val="22"/>
          <w:szCs w:val="22"/>
        </w:rPr>
        <w:t xml:space="preserve">a </w:t>
      </w:r>
      <w:r w:rsidR="00060920" w:rsidRPr="00B560E0">
        <w:rPr>
          <w:rFonts w:ascii="Arial" w:hAnsi="Arial" w:cs="Arial"/>
          <w:sz w:val="22"/>
          <w:szCs w:val="22"/>
        </w:rPr>
        <w:t>cantități</w:t>
      </w:r>
      <w:r w:rsidRPr="00B560E0">
        <w:rPr>
          <w:rFonts w:ascii="Arial" w:hAnsi="Arial" w:cs="Arial"/>
          <w:spacing w:val="-3"/>
          <w:sz w:val="22"/>
          <w:szCs w:val="22"/>
        </w:rPr>
        <w:t xml:space="preserve"> </w:t>
      </w:r>
      <w:r w:rsidRPr="00B560E0">
        <w:rPr>
          <w:rFonts w:ascii="Arial" w:hAnsi="Arial" w:cs="Arial"/>
          <w:sz w:val="22"/>
          <w:szCs w:val="22"/>
        </w:rPr>
        <w:t>m</w:t>
      </w:r>
      <w:r w:rsidRPr="00B560E0">
        <w:rPr>
          <w:rFonts w:ascii="Arial" w:hAnsi="Arial" w:cs="Arial"/>
          <w:spacing w:val="-1"/>
          <w:sz w:val="22"/>
          <w:szCs w:val="22"/>
        </w:rPr>
        <w:t>ar</w:t>
      </w:r>
      <w:r w:rsidRPr="00B560E0">
        <w:rPr>
          <w:rFonts w:ascii="Arial" w:hAnsi="Arial" w:cs="Arial"/>
          <w:sz w:val="22"/>
          <w:szCs w:val="22"/>
        </w:rPr>
        <w:t xml:space="preserve">i </w:t>
      </w:r>
      <w:r w:rsidRPr="00B560E0">
        <w:rPr>
          <w:rFonts w:ascii="Arial" w:hAnsi="Arial" w:cs="Arial"/>
          <w:spacing w:val="-1"/>
          <w:sz w:val="22"/>
          <w:szCs w:val="22"/>
        </w:rPr>
        <w:t>d</w:t>
      </w:r>
      <w:r w:rsidRPr="00B560E0">
        <w:rPr>
          <w:rFonts w:ascii="Arial" w:hAnsi="Arial" w:cs="Arial"/>
          <w:sz w:val="22"/>
          <w:szCs w:val="22"/>
        </w:rPr>
        <w:t>e</w:t>
      </w:r>
      <w:r w:rsidRPr="00B560E0">
        <w:rPr>
          <w:rFonts w:ascii="Arial" w:hAnsi="Arial" w:cs="Arial"/>
          <w:spacing w:val="-2"/>
          <w:sz w:val="22"/>
          <w:szCs w:val="22"/>
        </w:rPr>
        <w:t xml:space="preserve"> </w:t>
      </w:r>
      <w:r w:rsidRPr="00B560E0">
        <w:rPr>
          <w:rFonts w:ascii="Arial" w:hAnsi="Arial" w:cs="Arial"/>
          <w:spacing w:val="-1"/>
          <w:sz w:val="22"/>
          <w:szCs w:val="22"/>
        </w:rPr>
        <w:t>p</w:t>
      </w:r>
      <w:r w:rsidRPr="00B560E0">
        <w:rPr>
          <w:rFonts w:ascii="Arial" w:hAnsi="Arial" w:cs="Arial"/>
          <w:spacing w:val="-3"/>
          <w:sz w:val="22"/>
          <w:szCs w:val="22"/>
        </w:rPr>
        <w:t>ra</w:t>
      </w:r>
      <w:r w:rsidRPr="00B560E0">
        <w:rPr>
          <w:rFonts w:ascii="Arial" w:hAnsi="Arial" w:cs="Arial"/>
          <w:sz w:val="22"/>
          <w:szCs w:val="22"/>
        </w:rPr>
        <w:t>f</w:t>
      </w:r>
      <w:r w:rsidR="00060920" w:rsidRPr="00B560E0">
        <w:rPr>
          <w:rFonts w:ascii="Arial" w:hAnsi="Arial" w:cs="Arial"/>
          <w:sz w:val="22"/>
          <w:szCs w:val="22"/>
        </w:rPr>
        <w:t xml:space="preserve"> și</w:t>
      </w:r>
      <w:r w:rsidRPr="00B560E0">
        <w:rPr>
          <w:rFonts w:ascii="Arial" w:hAnsi="Arial" w:cs="Arial"/>
          <w:sz w:val="22"/>
          <w:szCs w:val="22"/>
        </w:rPr>
        <w:t xml:space="preserve"> </w:t>
      </w:r>
      <w:r w:rsidRPr="00B560E0">
        <w:rPr>
          <w:rFonts w:ascii="Arial" w:hAnsi="Arial" w:cs="Arial"/>
          <w:spacing w:val="-1"/>
          <w:sz w:val="22"/>
          <w:szCs w:val="22"/>
        </w:rPr>
        <w:t>pu</w:t>
      </w:r>
      <w:r w:rsidRPr="00B560E0">
        <w:rPr>
          <w:rFonts w:ascii="Arial" w:hAnsi="Arial" w:cs="Arial"/>
          <w:spacing w:val="-2"/>
          <w:sz w:val="22"/>
          <w:szCs w:val="22"/>
        </w:rPr>
        <w:t>l</w:t>
      </w:r>
      <w:r w:rsidRPr="00B560E0">
        <w:rPr>
          <w:rFonts w:ascii="Arial" w:hAnsi="Arial" w:cs="Arial"/>
          <w:spacing w:val="-1"/>
          <w:sz w:val="22"/>
          <w:szCs w:val="22"/>
        </w:rPr>
        <w:t>be</w:t>
      </w:r>
      <w:r w:rsidRPr="00B560E0">
        <w:rPr>
          <w:rFonts w:ascii="Arial" w:hAnsi="Arial" w:cs="Arial"/>
          <w:sz w:val="22"/>
          <w:szCs w:val="22"/>
        </w:rPr>
        <w:t>r</w:t>
      </w:r>
      <w:r w:rsidRPr="00B560E0">
        <w:rPr>
          <w:rFonts w:ascii="Arial" w:hAnsi="Arial" w:cs="Arial"/>
          <w:spacing w:val="-2"/>
          <w:sz w:val="22"/>
          <w:szCs w:val="22"/>
        </w:rPr>
        <w:t>i</w:t>
      </w:r>
      <w:r w:rsidRPr="00B560E0">
        <w:rPr>
          <w:rFonts w:ascii="Arial" w:hAnsi="Arial" w:cs="Arial"/>
          <w:sz w:val="22"/>
          <w:szCs w:val="22"/>
        </w:rPr>
        <w:t>.</w:t>
      </w:r>
    </w:p>
    <w:p w14:paraId="3EA2E6B7" w14:textId="77777777" w:rsidR="00060920" w:rsidRPr="00B560E0" w:rsidRDefault="00060920" w:rsidP="004E1334">
      <w:pPr>
        <w:pStyle w:val="BodyText"/>
        <w:spacing w:before="1" w:line="276" w:lineRule="auto"/>
        <w:ind w:firstLine="108"/>
        <w:jc w:val="both"/>
        <w:rPr>
          <w:rFonts w:ascii="Arial" w:hAnsi="Arial" w:cs="Arial"/>
          <w:sz w:val="22"/>
          <w:szCs w:val="22"/>
        </w:rPr>
      </w:pPr>
    </w:p>
    <w:p w14:paraId="1E90ACDA" w14:textId="3714C019" w:rsidR="004E1334" w:rsidRPr="00B560E0" w:rsidRDefault="004E1334" w:rsidP="004E1334">
      <w:pPr>
        <w:pStyle w:val="BodyText"/>
        <w:spacing w:before="38"/>
        <w:ind w:firstLine="108"/>
        <w:jc w:val="both"/>
        <w:rPr>
          <w:rFonts w:ascii="Arial" w:hAnsi="Arial" w:cs="Arial"/>
          <w:b/>
          <w:bCs/>
          <w:sz w:val="22"/>
          <w:szCs w:val="22"/>
        </w:rPr>
      </w:pPr>
      <w:r w:rsidRPr="00B560E0">
        <w:rPr>
          <w:rFonts w:ascii="Arial" w:hAnsi="Arial" w:cs="Arial"/>
          <w:b/>
          <w:bCs/>
          <w:sz w:val="22"/>
          <w:szCs w:val="22"/>
        </w:rPr>
        <w:t>Zgomot și vibrații:</w:t>
      </w:r>
    </w:p>
    <w:p w14:paraId="321A46F0" w14:textId="77777777" w:rsidR="00060920" w:rsidRPr="00B560E0" w:rsidRDefault="00060920" w:rsidP="004E1334">
      <w:pPr>
        <w:pStyle w:val="BodyText"/>
        <w:spacing w:before="38"/>
        <w:ind w:firstLine="108"/>
        <w:jc w:val="both"/>
        <w:rPr>
          <w:rFonts w:ascii="Arial" w:hAnsi="Arial" w:cs="Arial"/>
          <w:b/>
          <w:bCs/>
          <w:sz w:val="22"/>
          <w:szCs w:val="22"/>
        </w:rPr>
      </w:pPr>
    </w:p>
    <w:p w14:paraId="701CC291" w14:textId="5DA0D6AF" w:rsidR="004E1334" w:rsidRPr="00B560E0" w:rsidRDefault="004E1334" w:rsidP="0022176E">
      <w:pPr>
        <w:spacing w:after="0" w:line="240" w:lineRule="auto"/>
        <w:ind w:firstLine="708"/>
        <w:jc w:val="both"/>
        <w:rPr>
          <w:rFonts w:cs="Arial"/>
        </w:rPr>
      </w:pPr>
      <w:r w:rsidRPr="00B560E0">
        <w:rPr>
          <w:rFonts w:cs="Arial"/>
        </w:rPr>
        <w:t>Pădurea</w:t>
      </w:r>
      <w:r w:rsidRPr="00B560E0">
        <w:rPr>
          <w:rFonts w:cs="Arial"/>
          <w:spacing w:val="17"/>
        </w:rPr>
        <w:t xml:space="preserve"> </w:t>
      </w:r>
      <w:r w:rsidRPr="00B560E0">
        <w:rPr>
          <w:rFonts w:cs="Arial"/>
        </w:rPr>
        <w:t>joacă</w:t>
      </w:r>
      <w:r w:rsidRPr="00B560E0">
        <w:rPr>
          <w:rFonts w:cs="Arial"/>
          <w:spacing w:val="17"/>
        </w:rPr>
        <w:t xml:space="preserve"> </w:t>
      </w:r>
      <w:r w:rsidRPr="00B560E0">
        <w:rPr>
          <w:rFonts w:cs="Arial"/>
        </w:rPr>
        <w:t>un</w:t>
      </w:r>
      <w:r w:rsidRPr="00B560E0">
        <w:rPr>
          <w:rFonts w:cs="Arial"/>
          <w:spacing w:val="16"/>
        </w:rPr>
        <w:t xml:space="preserve"> </w:t>
      </w:r>
      <w:r w:rsidRPr="00B560E0">
        <w:rPr>
          <w:rFonts w:cs="Arial"/>
        </w:rPr>
        <w:t>rol</w:t>
      </w:r>
      <w:r w:rsidRPr="00B560E0">
        <w:rPr>
          <w:rFonts w:cs="Arial"/>
          <w:spacing w:val="16"/>
        </w:rPr>
        <w:t xml:space="preserve"> </w:t>
      </w:r>
      <w:r w:rsidRPr="00B560E0">
        <w:rPr>
          <w:rFonts w:cs="Arial"/>
        </w:rPr>
        <w:t>important</w:t>
      </w:r>
      <w:r w:rsidRPr="00B560E0">
        <w:rPr>
          <w:rFonts w:cs="Arial"/>
          <w:spacing w:val="18"/>
        </w:rPr>
        <w:t xml:space="preserve"> </w:t>
      </w:r>
      <w:r w:rsidRPr="00B560E0">
        <w:rPr>
          <w:rFonts w:cs="Arial"/>
        </w:rPr>
        <w:t>în</w:t>
      </w:r>
      <w:r w:rsidRPr="00B560E0">
        <w:rPr>
          <w:rFonts w:cs="Arial"/>
          <w:spacing w:val="18"/>
        </w:rPr>
        <w:t xml:space="preserve"> </w:t>
      </w:r>
      <w:r w:rsidRPr="00B560E0">
        <w:rPr>
          <w:rFonts w:cs="Arial"/>
        </w:rPr>
        <w:t>combaterea</w:t>
      </w:r>
      <w:r w:rsidRPr="00B560E0">
        <w:rPr>
          <w:rFonts w:cs="Arial"/>
          <w:spacing w:val="16"/>
        </w:rPr>
        <w:t xml:space="preserve"> </w:t>
      </w:r>
      <w:r w:rsidRPr="00B560E0">
        <w:rPr>
          <w:rFonts w:cs="Arial"/>
        </w:rPr>
        <w:t>zgomotelor,</w:t>
      </w:r>
      <w:r w:rsidRPr="00B560E0">
        <w:rPr>
          <w:rFonts w:cs="Arial"/>
          <w:spacing w:val="17"/>
        </w:rPr>
        <w:t xml:space="preserve"> </w:t>
      </w:r>
      <w:r w:rsidRPr="00B560E0">
        <w:rPr>
          <w:rFonts w:cs="Arial"/>
        </w:rPr>
        <w:t>acţionând</w:t>
      </w:r>
      <w:r w:rsidRPr="00B560E0">
        <w:rPr>
          <w:rFonts w:cs="Arial"/>
          <w:spacing w:val="15"/>
        </w:rPr>
        <w:t xml:space="preserve"> </w:t>
      </w:r>
      <w:r w:rsidRPr="00B560E0">
        <w:rPr>
          <w:rFonts w:cs="Arial"/>
        </w:rPr>
        <w:t>ca</w:t>
      </w:r>
      <w:r w:rsidRPr="00B560E0">
        <w:rPr>
          <w:rFonts w:cs="Arial"/>
          <w:spacing w:val="18"/>
        </w:rPr>
        <w:t xml:space="preserve"> </w:t>
      </w:r>
      <w:r w:rsidRPr="00B560E0">
        <w:rPr>
          <w:rFonts w:cs="Arial"/>
        </w:rPr>
        <w:t>un</w:t>
      </w:r>
      <w:r w:rsidRPr="00B560E0">
        <w:rPr>
          <w:rFonts w:cs="Arial"/>
          <w:spacing w:val="17"/>
        </w:rPr>
        <w:t xml:space="preserve"> </w:t>
      </w:r>
      <w:r w:rsidRPr="00B560E0">
        <w:rPr>
          <w:rFonts w:cs="Arial"/>
        </w:rPr>
        <w:t>ecran</w:t>
      </w:r>
      <w:r w:rsidRPr="00B560E0">
        <w:rPr>
          <w:rFonts w:cs="Arial"/>
          <w:spacing w:val="16"/>
        </w:rPr>
        <w:t xml:space="preserve"> </w:t>
      </w:r>
      <w:r w:rsidRPr="00B560E0">
        <w:rPr>
          <w:rFonts w:cs="Arial"/>
        </w:rPr>
        <w:t>acustic eficient.</w:t>
      </w:r>
    </w:p>
    <w:p w14:paraId="1A612539" w14:textId="77777777" w:rsidR="004E1334" w:rsidRPr="00B560E0" w:rsidRDefault="004E1334" w:rsidP="0022176E">
      <w:pPr>
        <w:spacing w:after="0" w:line="240" w:lineRule="auto"/>
        <w:ind w:firstLine="708"/>
        <w:jc w:val="both"/>
        <w:rPr>
          <w:rFonts w:cs="Arial"/>
        </w:rPr>
      </w:pPr>
      <w:r w:rsidRPr="00B560E0">
        <w:rPr>
          <w:rFonts w:cs="Arial"/>
          <w:w w:val="95"/>
        </w:rPr>
        <w:t>Acesta</w:t>
      </w:r>
      <w:r w:rsidRPr="00B560E0">
        <w:rPr>
          <w:rFonts w:cs="Arial"/>
          <w:spacing w:val="-4"/>
          <w:w w:val="95"/>
        </w:rPr>
        <w:t xml:space="preserve"> </w:t>
      </w:r>
      <w:r w:rsidRPr="00B560E0">
        <w:rPr>
          <w:rFonts w:cs="Arial"/>
          <w:w w:val="95"/>
        </w:rPr>
        <w:t>este</w:t>
      </w:r>
      <w:r w:rsidRPr="00B560E0">
        <w:rPr>
          <w:rFonts w:cs="Arial"/>
          <w:spacing w:val="-4"/>
          <w:w w:val="95"/>
        </w:rPr>
        <w:t xml:space="preserve"> </w:t>
      </w:r>
      <w:r w:rsidRPr="00B560E0">
        <w:rPr>
          <w:rFonts w:cs="Arial"/>
          <w:w w:val="95"/>
        </w:rPr>
        <w:t>superior</w:t>
      </w:r>
      <w:r w:rsidRPr="00B560E0">
        <w:rPr>
          <w:rFonts w:cs="Arial"/>
          <w:spacing w:val="-2"/>
          <w:w w:val="95"/>
        </w:rPr>
        <w:t xml:space="preserve"> </w:t>
      </w:r>
      <w:r w:rsidRPr="00B560E0">
        <w:rPr>
          <w:rFonts w:cs="Arial"/>
          <w:w w:val="95"/>
        </w:rPr>
        <w:t>în</w:t>
      </w:r>
      <w:r w:rsidRPr="00B560E0">
        <w:rPr>
          <w:rFonts w:cs="Arial"/>
          <w:spacing w:val="-4"/>
          <w:w w:val="95"/>
        </w:rPr>
        <w:t xml:space="preserve"> </w:t>
      </w:r>
      <w:r w:rsidRPr="00B560E0">
        <w:rPr>
          <w:rFonts w:cs="Arial"/>
          <w:w w:val="95"/>
        </w:rPr>
        <w:t>cazul</w:t>
      </w:r>
      <w:r w:rsidRPr="00B560E0">
        <w:rPr>
          <w:rFonts w:cs="Arial"/>
          <w:spacing w:val="-4"/>
          <w:w w:val="95"/>
        </w:rPr>
        <w:t xml:space="preserve"> </w:t>
      </w:r>
      <w:r w:rsidRPr="00B560E0">
        <w:rPr>
          <w:rFonts w:cs="Arial"/>
          <w:w w:val="95"/>
        </w:rPr>
        <w:t>răşinoaselor</w:t>
      </w:r>
      <w:r w:rsidRPr="00B560E0">
        <w:rPr>
          <w:rFonts w:cs="Arial"/>
          <w:spacing w:val="-3"/>
          <w:w w:val="95"/>
        </w:rPr>
        <w:t xml:space="preserve"> </w:t>
      </w:r>
      <w:r w:rsidRPr="00B560E0">
        <w:rPr>
          <w:rFonts w:cs="Arial"/>
          <w:w w:val="95"/>
        </w:rPr>
        <w:t>şi</w:t>
      </w:r>
      <w:r w:rsidRPr="00B560E0">
        <w:rPr>
          <w:rFonts w:cs="Arial"/>
          <w:spacing w:val="-4"/>
          <w:w w:val="95"/>
        </w:rPr>
        <w:t xml:space="preserve"> </w:t>
      </w:r>
      <w:r w:rsidRPr="00B560E0">
        <w:rPr>
          <w:rFonts w:cs="Arial"/>
          <w:w w:val="95"/>
        </w:rPr>
        <w:t>creşte</w:t>
      </w:r>
      <w:r w:rsidRPr="00B560E0">
        <w:rPr>
          <w:rFonts w:cs="Arial"/>
          <w:spacing w:val="-4"/>
          <w:w w:val="95"/>
        </w:rPr>
        <w:t xml:space="preserve"> </w:t>
      </w:r>
      <w:r w:rsidRPr="00B560E0">
        <w:rPr>
          <w:rFonts w:cs="Arial"/>
          <w:w w:val="95"/>
        </w:rPr>
        <w:t>cu</w:t>
      </w:r>
      <w:r w:rsidRPr="00B560E0">
        <w:rPr>
          <w:rFonts w:cs="Arial"/>
          <w:spacing w:val="-3"/>
          <w:w w:val="95"/>
        </w:rPr>
        <w:t xml:space="preserve"> </w:t>
      </w:r>
      <w:r w:rsidRPr="00B560E0">
        <w:rPr>
          <w:rFonts w:cs="Arial"/>
          <w:w w:val="95"/>
        </w:rPr>
        <w:t>desimea</w:t>
      </w:r>
      <w:r w:rsidRPr="00B560E0">
        <w:rPr>
          <w:rFonts w:cs="Arial"/>
          <w:spacing w:val="-5"/>
          <w:w w:val="95"/>
        </w:rPr>
        <w:t xml:space="preserve"> </w:t>
      </w:r>
      <w:r w:rsidRPr="00B560E0">
        <w:rPr>
          <w:rFonts w:cs="Arial"/>
          <w:w w:val="95"/>
        </w:rPr>
        <w:t>arboretelor</w:t>
      </w:r>
      <w:r w:rsidRPr="00B560E0">
        <w:rPr>
          <w:rFonts w:cs="Arial"/>
          <w:spacing w:val="-2"/>
          <w:w w:val="95"/>
        </w:rPr>
        <w:t xml:space="preserve"> </w:t>
      </w:r>
      <w:r w:rsidRPr="00B560E0">
        <w:rPr>
          <w:rFonts w:cs="Arial"/>
          <w:w w:val="95"/>
        </w:rPr>
        <w:t>şi</w:t>
      </w:r>
      <w:r w:rsidRPr="00B560E0">
        <w:rPr>
          <w:rFonts w:cs="Arial"/>
          <w:spacing w:val="-5"/>
          <w:w w:val="95"/>
        </w:rPr>
        <w:t xml:space="preserve"> </w:t>
      </w:r>
      <w:r w:rsidRPr="00B560E0">
        <w:rPr>
          <w:rFonts w:cs="Arial"/>
          <w:w w:val="95"/>
        </w:rPr>
        <w:t>mărirea</w:t>
      </w:r>
      <w:r w:rsidRPr="00B560E0">
        <w:rPr>
          <w:rFonts w:cs="Arial"/>
          <w:spacing w:val="-3"/>
          <w:w w:val="95"/>
        </w:rPr>
        <w:t xml:space="preserve"> </w:t>
      </w:r>
      <w:r w:rsidRPr="00B560E0">
        <w:rPr>
          <w:rFonts w:cs="Arial"/>
          <w:w w:val="95"/>
        </w:rPr>
        <w:t>lungimii</w:t>
      </w:r>
      <w:r w:rsidRPr="00B560E0">
        <w:rPr>
          <w:rFonts w:cs="Arial"/>
          <w:spacing w:val="-56"/>
          <w:w w:val="95"/>
        </w:rPr>
        <w:t xml:space="preserve"> </w:t>
      </w:r>
      <w:r w:rsidRPr="00B560E0">
        <w:rPr>
          <w:rFonts w:cs="Arial"/>
        </w:rPr>
        <w:t>coroanelor. Efecte se constata deja la arborete tinere, unde intensitatea zgomotelor s-a redus</w:t>
      </w:r>
      <w:r w:rsidRPr="00B560E0">
        <w:rPr>
          <w:rFonts w:cs="Arial"/>
          <w:spacing w:val="1"/>
        </w:rPr>
        <w:t xml:space="preserve"> </w:t>
      </w:r>
      <w:r w:rsidRPr="00B560E0">
        <w:rPr>
          <w:rFonts w:cs="Arial"/>
        </w:rPr>
        <w:t>cu</w:t>
      </w:r>
      <w:r w:rsidRPr="00B560E0">
        <w:rPr>
          <w:rFonts w:cs="Arial"/>
          <w:spacing w:val="-1"/>
        </w:rPr>
        <w:t xml:space="preserve"> </w:t>
      </w:r>
      <w:r w:rsidRPr="00B560E0">
        <w:rPr>
          <w:rFonts w:cs="Arial"/>
        </w:rPr>
        <w:t>8-10</w:t>
      </w:r>
      <w:r w:rsidRPr="00B560E0">
        <w:rPr>
          <w:rFonts w:cs="Arial"/>
          <w:spacing w:val="-2"/>
        </w:rPr>
        <w:t xml:space="preserve"> </w:t>
      </w:r>
      <w:r w:rsidRPr="00B560E0">
        <w:rPr>
          <w:rFonts w:cs="Arial"/>
        </w:rPr>
        <w:t>decibeli/m</w:t>
      </w:r>
      <w:r w:rsidRPr="00B560E0">
        <w:rPr>
          <w:rFonts w:cs="Arial"/>
          <w:spacing w:val="-3"/>
        </w:rPr>
        <w:t xml:space="preserve"> </w:t>
      </w:r>
      <w:r w:rsidRPr="00B560E0">
        <w:rPr>
          <w:rFonts w:cs="Arial"/>
        </w:rPr>
        <w:t>grosime</w:t>
      </w:r>
      <w:r w:rsidRPr="00B560E0">
        <w:rPr>
          <w:rFonts w:cs="Arial"/>
          <w:spacing w:val="-2"/>
        </w:rPr>
        <w:t xml:space="preserve"> </w:t>
      </w:r>
      <w:r w:rsidRPr="00B560E0">
        <w:rPr>
          <w:rFonts w:cs="Arial"/>
        </w:rPr>
        <w:t>.</w:t>
      </w:r>
    </w:p>
    <w:p w14:paraId="1BDDA897" w14:textId="77777777" w:rsidR="004E1334" w:rsidRPr="00B560E0" w:rsidRDefault="004E1334" w:rsidP="0022176E">
      <w:pPr>
        <w:spacing w:after="0" w:line="240" w:lineRule="auto"/>
        <w:jc w:val="both"/>
        <w:rPr>
          <w:rFonts w:cs="Arial"/>
        </w:rPr>
      </w:pPr>
      <w:r w:rsidRPr="00B560E0">
        <w:rPr>
          <w:rFonts w:cs="Arial"/>
        </w:rPr>
        <w:t>-</w:t>
      </w:r>
      <w:r w:rsidRPr="00B560E0">
        <w:rPr>
          <w:rFonts w:cs="Arial"/>
          <w:spacing w:val="-10"/>
        </w:rPr>
        <w:t xml:space="preserve"> </w:t>
      </w:r>
      <w:r w:rsidRPr="00B560E0">
        <w:rPr>
          <w:rFonts w:cs="Arial"/>
        </w:rPr>
        <w:t>Sursele</w:t>
      </w:r>
      <w:r w:rsidRPr="00B560E0">
        <w:rPr>
          <w:rFonts w:cs="Arial"/>
          <w:spacing w:val="-11"/>
        </w:rPr>
        <w:t xml:space="preserve"> </w:t>
      </w:r>
      <w:r w:rsidRPr="00B560E0">
        <w:rPr>
          <w:rFonts w:cs="Arial"/>
        </w:rPr>
        <w:t>de</w:t>
      </w:r>
      <w:r w:rsidRPr="00B560E0">
        <w:rPr>
          <w:rFonts w:cs="Arial"/>
          <w:spacing w:val="-11"/>
        </w:rPr>
        <w:t xml:space="preserve"> </w:t>
      </w:r>
      <w:r w:rsidRPr="00B560E0">
        <w:rPr>
          <w:rFonts w:cs="Arial"/>
        </w:rPr>
        <w:t>zgomot</w:t>
      </w:r>
      <w:r w:rsidRPr="00B560E0">
        <w:rPr>
          <w:rFonts w:cs="Arial"/>
          <w:spacing w:val="-9"/>
        </w:rPr>
        <w:t xml:space="preserve"> </w:t>
      </w:r>
      <w:r w:rsidRPr="00B560E0">
        <w:rPr>
          <w:rFonts w:cs="Arial"/>
        </w:rPr>
        <w:t>şi</w:t>
      </w:r>
      <w:r w:rsidRPr="00B560E0">
        <w:rPr>
          <w:rFonts w:cs="Arial"/>
          <w:spacing w:val="-11"/>
        </w:rPr>
        <w:t xml:space="preserve"> </w:t>
      </w:r>
      <w:r w:rsidRPr="00B560E0">
        <w:rPr>
          <w:rFonts w:cs="Arial"/>
        </w:rPr>
        <w:t>vibratii:</w:t>
      </w:r>
      <w:r w:rsidRPr="00B560E0">
        <w:rPr>
          <w:rFonts w:cs="Arial"/>
          <w:spacing w:val="-12"/>
        </w:rPr>
        <w:t xml:space="preserve"> </w:t>
      </w:r>
      <w:r w:rsidRPr="00B560E0">
        <w:rPr>
          <w:rFonts w:cs="Arial"/>
        </w:rPr>
        <w:t>sunt</w:t>
      </w:r>
      <w:r w:rsidRPr="00B560E0">
        <w:rPr>
          <w:rFonts w:cs="Arial"/>
          <w:spacing w:val="-12"/>
        </w:rPr>
        <w:t xml:space="preserve"> </w:t>
      </w:r>
      <w:r w:rsidRPr="00B560E0">
        <w:rPr>
          <w:rFonts w:cs="Arial"/>
        </w:rPr>
        <w:t>în</w:t>
      </w:r>
      <w:r w:rsidRPr="00B560E0">
        <w:rPr>
          <w:rFonts w:cs="Arial"/>
          <w:spacing w:val="-11"/>
        </w:rPr>
        <w:t xml:space="preserve"> </w:t>
      </w:r>
      <w:r w:rsidRPr="00B560E0">
        <w:rPr>
          <w:rFonts w:cs="Arial"/>
        </w:rPr>
        <w:t>special</w:t>
      </w:r>
      <w:r w:rsidRPr="00B560E0">
        <w:rPr>
          <w:rFonts w:cs="Arial"/>
          <w:spacing w:val="-11"/>
        </w:rPr>
        <w:t xml:space="preserve"> </w:t>
      </w:r>
      <w:r w:rsidRPr="00B560E0">
        <w:rPr>
          <w:rFonts w:cs="Arial"/>
        </w:rPr>
        <w:t>utilajele</w:t>
      </w:r>
      <w:r w:rsidRPr="00B560E0">
        <w:rPr>
          <w:rFonts w:cs="Arial"/>
          <w:spacing w:val="-11"/>
        </w:rPr>
        <w:t xml:space="preserve"> </w:t>
      </w:r>
      <w:r w:rsidRPr="00B560E0">
        <w:rPr>
          <w:rFonts w:cs="Arial"/>
        </w:rPr>
        <w:t>de</w:t>
      </w:r>
      <w:r w:rsidRPr="00B560E0">
        <w:rPr>
          <w:rFonts w:cs="Arial"/>
          <w:spacing w:val="-11"/>
        </w:rPr>
        <w:t xml:space="preserve"> </w:t>
      </w:r>
      <w:r w:rsidRPr="00B560E0">
        <w:rPr>
          <w:rFonts w:cs="Arial"/>
        </w:rPr>
        <w:t>la</w:t>
      </w:r>
      <w:r w:rsidRPr="00B560E0">
        <w:rPr>
          <w:rFonts w:cs="Arial"/>
          <w:spacing w:val="-13"/>
        </w:rPr>
        <w:t xml:space="preserve"> </w:t>
      </w:r>
      <w:r w:rsidRPr="00B560E0">
        <w:rPr>
          <w:rFonts w:cs="Arial"/>
        </w:rPr>
        <w:t>exploatarea</w:t>
      </w:r>
      <w:r w:rsidRPr="00B560E0">
        <w:rPr>
          <w:rFonts w:cs="Arial"/>
          <w:spacing w:val="-11"/>
        </w:rPr>
        <w:t xml:space="preserve"> </w:t>
      </w:r>
      <w:r w:rsidRPr="00B560E0">
        <w:rPr>
          <w:rFonts w:cs="Arial"/>
        </w:rPr>
        <w:t>lemnului</w:t>
      </w:r>
    </w:p>
    <w:p w14:paraId="21997B21" w14:textId="77777777" w:rsidR="004E1334" w:rsidRPr="00B560E0" w:rsidRDefault="004E1334" w:rsidP="0022176E">
      <w:pPr>
        <w:spacing w:after="0" w:line="240" w:lineRule="auto"/>
        <w:jc w:val="both"/>
        <w:rPr>
          <w:rFonts w:cs="Arial"/>
        </w:rPr>
      </w:pPr>
      <w:r w:rsidRPr="00B560E0">
        <w:rPr>
          <w:rFonts w:cs="Arial"/>
        </w:rPr>
        <w:t>Fierăstrăul mecanic are nivelul de zgomot între 112-119 dB, persoanele vor avea căşti de</w:t>
      </w:r>
      <w:r w:rsidRPr="00B560E0">
        <w:rPr>
          <w:rFonts w:cs="Arial"/>
          <w:spacing w:val="1"/>
        </w:rPr>
        <w:t xml:space="preserve"> </w:t>
      </w:r>
      <w:r w:rsidRPr="00B560E0">
        <w:rPr>
          <w:rFonts w:cs="Arial"/>
          <w:spacing w:val="-1"/>
        </w:rPr>
        <w:t>pro</w:t>
      </w:r>
      <w:r w:rsidRPr="00B560E0">
        <w:rPr>
          <w:rFonts w:cs="Arial"/>
        </w:rPr>
        <w:t>t</w:t>
      </w:r>
      <w:r w:rsidRPr="00B560E0">
        <w:rPr>
          <w:rFonts w:cs="Arial"/>
          <w:spacing w:val="-1"/>
        </w:rPr>
        <w:t>e</w:t>
      </w:r>
      <w:r w:rsidRPr="00B560E0">
        <w:rPr>
          <w:rFonts w:cs="Arial"/>
          <w:spacing w:val="-3"/>
        </w:rPr>
        <w:t>c</w:t>
      </w:r>
      <w:r w:rsidRPr="00B560E0">
        <w:rPr>
          <w:rFonts w:cs="Arial"/>
          <w:w w:val="27"/>
        </w:rPr>
        <w:t>ţ</w:t>
      </w:r>
      <w:r w:rsidRPr="00B560E0">
        <w:rPr>
          <w:rFonts w:cs="Arial"/>
          <w:spacing w:val="-2"/>
        </w:rPr>
        <w:t>i</w:t>
      </w:r>
      <w:r w:rsidRPr="00B560E0">
        <w:rPr>
          <w:rFonts w:cs="Arial"/>
          <w:spacing w:val="-1"/>
        </w:rPr>
        <w:t>e</w:t>
      </w:r>
      <w:r w:rsidRPr="00B560E0">
        <w:rPr>
          <w:rFonts w:cs="Arial"/>
        </w:rPr>
        <w:t>,</w:t>
      </w:r>
      <w:r w:rsidRPr="00B560E0">
        <w:rPr>
          <w:rFonts w:cs="Arial"/>
          <w:spacing w:val="1"/>
        </w:rPr>
        <w:t xml:space="preserve"> </w:t>
      </w:r>
      <w:r w:rsidRPr="00B560E0">
        <w:rPr>
          <w:rFonts w:cs="Arial"/>
          <w:spacing w:val="-2"/>
        </w:rPr>
        <w:t>i</w:t>
      </w:r>
      <w:r w:rsidRPr="00B560E0">
        <w:rPr>
          <w:rFonts w:cs="Arial"/>
          <w:spacing w:val="-3"/>
        </w:rPr>
        <w:t>a</w:t>
      </w:r>
      <w:r w:rsidRPr="00B560E0">
        <w:rPr>
          <w:rFonts w:cs="Arial"/>
        </w:rPr>
        <w:t>r</w:t>
      </w:r>
      <w:r w:rsidRPr="00B560E0">
        <w:rPr>
          <w:rFonts w:cs="Arial"/>
          <w:spacing w:val="1"/>
        </w:rPr>
        <w:t xml:space="preserve"> </w:t>
      </w:r>
      <w:r w:rsidRPr="00B560E0">
        <w:rPr>
          <w:rFonts w:cs="Arial"/>
          <w:spacing w:val="-1"/>
        </w:rPr>
        <w:t>d</w:t>
      </w:r>
      <w:r w:rsidRPr="00B560E0">
        <w:rPr>
          <w:rFonts w:cs="Arial"/>
          <w:spacing w:val="-4"/>
        </w:rPr>
        <w:t>a</w:t>
      </w:r>
      <w:r w:rsidRPr="00B560E0">
        <w:rPr>
          <w:rFonts w:cs="Arial"/>
        </w:rPr>
        <w:t>t</w:t>
      </w:r>
      <w:r w:rsidRPr="00B560E0">
        <w:rPr>
          <w:rFonts w:cs="Arial"/>
          <w:spacing w:val="-1"/>
          <w:w w:val="81"/>
        </w:rPr>
        <w:t>orit</w:t>
      </w:r>
      <w:r w:rsidRPr="00B560E0">
        <w:rPr>
          <w:rFonts w:cs="Arial"/>
          <w:w w:val="81"/>
        </w:rPr>
        <w:t>ă</w:t>
      </w:r>
      <w:r w:rsidRPr="00B560E0">
        <w:rPr>
          <w:rFonts w:cs="Arial"/>
          <w:spacing w:val="-2"/>
        </w:rPr>
        <w:t xml:space="preserve"> </w:t>
      </w:r>
      <w:r w:rsidRPr="00B560E0">
        <w:rPr>
          <w:rFonts w:cs="Arial"/>
          <w:spacing w:val="-1"/>
        </w:rPr>
        <w:t>ar</w:t>
      </w:r>
      <w:r w:rsidRPr="00B560E0">
        <w:rPr>
          <w:rFonts w:cs="Arial"/>
          <w:spacing w:val="-3"/>
        </w:rPr>
        <w:t>b</w:t>
      </w:r>
      <w:r w:rsidRPr="00B560E0">
        <w:rPr>
          <w:rFonts w:cs="Arial"/>
          <w:spacing w:val="-1"/>
        </w:rPr>
        <w:t>ore</w:t>
      </w:r>
      <w:r w:rsidRPr="00B560E0">
        <w:rPr>
          <w:rFonts w:cs="Arial"/>
        </w:rPr>
        <w:t>t</w:t>
      </w:r>
      <w:r w:rsidRPr="00B560E0">
        <w:rPr>
          <w:rFonts w:cs="Arial"/>
          <w:spacing w:val="-1"/>
        </w:rPr>
        <w:t>e</w:t>
      </w:r>
      <w:r w:rsidRPr="00B560E0">
        <w:rPr>
          <w:rFonts w:cs="Arial"/>
          <w:spacing w:val="-2"/>
        </w:rPr>
        <w:t>l</w:t>
      </w:r>
      <w:r w:rsidRPr="00B560E0">
        <w:rPr>
          <w:rFonts w:cs="Arial"/>
          <w:spacing w:val="-1"/>
        </w:rPr>
        <w:t>o</w:t>
      </w:r>
      <w:r w:rsidRPr="00B560E0">
        <w:rPr>
          <w:rFonts w:cs="Arial"/>
        </w:rPr>
        <w:t>r</w:t>
      </w:r>
      <w:r w:rsidRPr="00B560E0">
        <w:rPr>
          <w:rFonts w:cs="Arial"/>
          <w:spacing w:val="-1"/>
        </w:rPr>
        <w:t xml:space="preserve"> n</w:t>
      </w:r>
      <w:r w:rsidRPr="00B560E0">
        <w:rPr>
          <w:rFonts w:cs="Arial"/>
          <w:spacing w:val="-2"/>
        </w:rPr>
        <w:t>i</w:t>
      </w:r>
      <w:r w:rsidRPr="00B560E0">
        <w:rPr>
          <w:rFonts w:cs="Arial"/>
          <w:spacing w:val="-3"/>
        </w:rPr>
        <w:t>v</w:t>
      </w:r>
      <w:r w:rsidRPr="00B560E0">
        <w:rPr>
          <w:rFonts w:cs="Arial"/>
          <w:spacing w:val="-1"/>
        </w:rPr>
        <w:t>e</w:t>
      </w:r>
      <w:r w:rsidRPr="00B560E0">
        <w:rPr>
          <w:rFonts w:cs="Arial"/>
          <w:spacing w:val="-2"/>
        </w:rPr>
        <w:t>l</w:t>
      </w:r>
      <w:r w:rsidRPr="00B560E0">
        <w:rPr>
          <w:rFonts w:cs="Arial"/>
          <w:spacing w:val="-1"/>
        </w:rPr>
        <w:t>u</w:t>
      </w:r>
      <w:r w:rsidRPr="00B560E0">
        <w:rPr>
          <w:rFonts w:cs="Arial"/>
        </w:rPr>
        <w:t>l</w:t>
      </w:r>
      <w:r w:rsidRPr="00B560E0">
        <w:rPr>
          <w:rFonts w:cs="Arial"/>
          <w:spacing w:val="-1"/>
        </w:rPr>
        <w:t xml:space="preserve"> d</w:t>
      </w:r>
      <w:r w:rsidRPr="00B560E0">
        <w:rPr>
          <w:rFonts w:cs="Arial"/>
        </w:rPr>
        <w:t xml:space="preserve">e </w:t>
      </w:r>
      <w:r w:rsidRPr="00B560E0">
        <w:rPr>
          <w:rFonts w:cs="Arial"/>
          <w:spacing w:val="-3"/>
        </w:rPr>
        <w:t>z</w:t>
      </w:r>
      <w:r w:rsidRPr="00B560E0">
        <w:rPr>
          <w:rFonts w:cs="Arial"/>
          <w:spacing w:val="5"/>
        </w:rPr>
        <w:t>g</w:t>
      </w:r>
      <w:r w:rsidRPr="00B560E0">
        <w:rPr>
          <w:rFonts w:cs="Arial"/>
          <w:spacing w:val="-1"/>
        </w:rPr>
        <w:t>o</w:t>
      </w:r>
      <w:r w:rsidRPr="00B560E0">
        <w:rPr>
          <w:rFonts w:cs="Arial"/>
          <w:spacing w:val="-3"/>
        </w:rPr>
        <w:t>m</w:t>
      </w:r>
      <w:r w:rsidRPr="00B560E0">
        <w:rPr>
          <w:rFonts w:cs="Arial"/>
          <w:spacing w:val="-1"/>
        </w:rPr>
        <w:t>o</w:t>
      </w:r>
      <w:r w:rsidRPr="00B560E0">
        <w:rPr>
          <w:rFonts w:cs="Arial"/>
        </w:rPr>
        <w:t>t</w:t>
      </w:r>
      <w:r w:rsidRPr="00B560E0">
        <w:rPr>
          <w:rFonts w:cs="Arial"/>
          <w:spacing w:val="7"/>
        </w:rPr>
        <w:t xml:space="preserve"> </w:t>
      </w:r>
      <w:r w:rsidRPr="00B560E0">
        <w:rPr>
          <w:rFonts w:cs="Arial"/>
        </w:rPr>
        <w:t>se</w:t>
      </w:r>
      <w:r w:rsidRPr="00B560E0">
        <w:rPr>
          <w:rFonts w:cs="Arial"/>
          <w:spacing w:val="4"/>
        </w:rPr>
        <w:t xml:space="preserve"> </w:t>
      </w:r>
      <w:r w:rsidRPr="00B560E0">
        <w:rPr>
          <w:rFonts w:cs="Arial"/>
        </w:rPr>
        <w:t>r</w:t>
      </w:r>
      <w:r w:rsidRPr="00B560E0">
        <w:rPr>
          <w:rFonts w:cs="Arial"/>
          <w:spacing w:val="-1"/>
        </w:rPr>
        <w:t>educ</w:t>
      </w:r>
      <w:r w:rsidRPr="00B560E0">
        <w:rPr>
          <w:rFonts w:cs="Arial"/>
        </w:rPr>
        <w:t>e</w:t>
      </w:r>
      <w:r w:rsidRPr="00B560E0">
        <w:rPr>
          <w:rFonts w:cs="Arial"/>
          <w:spacing w:val="1"/>
        </w:rPr>
        <w:t xml:space="preserve"> </w:t>
      </w:r>
      <w:r w:rsidRPr="00B560E0">
        <w:rPr>
          <w:rFonts w:cs="Arial"/>
        </w:rPr>
        <w:t>tr</w:t>
      </w:r>
      <w:r w:rsidRPr="00B560E0">
        <w:rPr>
          <w:rFonts w:cs="Arial"/>
          <w:spacing w:val="-1"/>
        </w:rPr>
        <w:t>e</w:t>
      </w:r>
      <w:r w:rsidRPr="00B560E0">
        <w:rPr>
          <w:rFonts w:cs="Arial"/>
          <w:spacing w:val="-4"/>
        </w:rPr>
        <w:t>p</w:t>
      </w:r>
      <w:r w:rsidRPr="00B560E0">
        <w:rPr>
          <w:rFonts w:cs="Arial"/>
        </w:rPr>
        <w:t>t</w:t>
      </w:r>
      <w:r w:rsidRPr="00B560E0">
        <w:rPr>
          <w:rFonts w:cs="Arial"/>
          <w:spacing w:val="-1"/>
        </w:rPr>
        <w:t>a</w:t>
      </w:r>
      <w:r w:rsidRPr="00B560E0">
        <w:rPr>
          <w:rFonts w:cs="Arial"/>
          <w:spacing w:val="-2"/>
        </w:rPr>
        <w:t>t</w:t>
      </w:r>
      <w:r w:rsidRPr="00B560E0">
        <w:rPr>
          <w:rFonts w:cs="Arial"/>
        </w:rPr>
        <w:t>,</w:t>
      </w:r>
      <w:r w:rsidRPr="00B560E0">
        <w:rPr>
          <w:rFonts w:cs="Arial"/>
          <w:spacing w:val="8"/>
        </w:rPr>
        <w:t xml:space="preserve"> </w:t>
      </w:r>
      <w:r w:rsidRPr="00B560E0">
        <w:rPr>
          <w:rFonts w:cs="Arial"/>
          <w:spacing w:val="-1"/>
        </w:rPr>
        <w:t>a</w:t>
      </w:r>
      <w:r w:rsidRPr="00B560E0">
        <w:rPr>
          <w:rFonts w:cs="Arial"/>
          <w:spacing w:val="-3"/>
        </w:rPr>
        <w:t>s</w:t>
      </w:r>
      <w:r w:rsidRPr="00B560E0">
        <w:rPr>
          <w:rFonts w:cs="Arial"/>
          <w:spacing w:val="-2"/>
        </w:rPr>
        <w:t>t</w:t>
      </w:r>
      <w:r w:rsidRPr="00B560E0">
        <w:rPr>
          <w:rFonts w:cs="Arial"/>
        </w:rPr>
        <w:t>f</w:t>
      </w:r>
      <w:r w:rsidRPr="00B560E0">
        <w:rPr>
          <w:rFonts w:cs="Arial"/>
          <w:spacing w:val="-1"/>
        </w:rPr>
        <w:t>e</w:t>
      </w:r>
      <w:r w:rsidRPr="00B560E0">
        <w:rPr>
          <w:rFonts w:cs="Arial"/>
          <w:spacing w:val="-2"/>
        </w:rPr>
        <w:t>l</w:t>
      </w:r>
      <w:r w:rsidRPr="00B560E0">
        <w:rPr>
          <w:rFonts w:cs="Arial"/>
        </w:rPr>
        <w:t>:</w:t>
      </w:r>
    </w:p>
    <w:p w14:paraId="18156567" w14:textId="4AA69BB8" w:rsidR="004E1334" w:rsidRPr="00B560E0" w:rsidRDefault="004E1334" w:rsidP="004E1334">
      <w:pPr>
        <w:pStyle w:val="BodyText"/>
        <w:spacing w:before="2" w:after="40"/>
        <w:ind w:right="518"/>
        <w:jc w:val="right"/>
        <w:rPr>
          <w:rFonts w:ascii="Arial" w:hAnsi="Arial" w:cs="Arial"/>
          <w:sz w:val="22"/>
          <w:szCs w:val="22"/>
        </w:rPr>
      </w:pPr>
    </w:p>
    <w:p w14:paraId="13B195F7" w14:textId="77777777" w:rsidR="00F51C8E" w:rsidRPr="00B560E0" w:rsidRDefault="00F51C8E" w:rsidP="004E1334">
      <w:pPr>
        <w:pStyle w:val="BodyText"/>
        <w:spacing w:before="2" w:after="40"/>
        <w:ind w:right="518"/>
        <w:jc w:val="right"/>
        <w:rPr>
          <w:rFonts w:ascii="Arial" w:hAnsi="Arial" w:cs="Arial"/>
          <w:sz w:val="22"/>
          <w:szCs w:val="22"/>
        </w:rPr>
      </w:pPr>
    </w:p>
    <w:tbl>
      <w:tblPr>
        <w:tblStyle w:val="TableNormal3"/>
        <w:tblW w:w="5000"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1E0" w:firstRow="1" w:lastRow="1" w:firstColumn="1" w:lastColumn="1" w:noHBand="0" w:noVBand="0"/>
      </w:tblPr>
      <w:tblGrid>
        <w:gridCol w:w="2091"/>
        <w:gridCol w:w="1090"/>
        <w:gridCol w:w="1090"/>
        <w:gridCol w:w="1088"/>
        <w:gridCol w:w="1090"/>
        <w:gridCol w:w="1090"/>
        <w:gridCol w:w="1090"/>
        <w:gridCol w:w="1084"/>
      </w:tblGrid>
      <w:tr w:rsidR="00B560E0" w:rsidRPr="00B560E0" w14:paraId="4F8F57E7" w14:textId="77777777" w:rsidTr="00DD44FA">
        <w:trPr>
          <w:trHeight w:val="227"/>
        </w:trPr>
        <w:tc>
          <w:tcPr>
            <w:tcW w:w="1077" w:type="pct"/>
            <w:tcBorders>
              <w:top w:val="single" w:sz="18" w:space="0" w:color="auto"/>
              <w:left w:val="single" w:sz="18" w:space="0" w:color="auto"/>
              <w:bottom w:val="single" w:sz="12" w:space="0" w:color="auto"/>
            </w:tcBorders>
            <w:vAlign w:val="center"/>
            <w:hideMark/>
          </w:tcPr>
          <w:p w14:paraId="07DFCDAE" w14:textId="77777777" w:rsidR="004E1334" w:rsidRPr="00B560E0" w:rsidRDefault="004E1334" w:rsidP="004E1334">
            <w:pPr>
              <w:jc w:val="center"/>
              <w:rPr>
                <w:rFonts w:cs="Arial"/>
                <w:b/>
                <w:bCs/>
                <w:sz w:val="18"/>
                <w:szCs w:val="18"/>
              </w:rPr>
            </w:pPr>
            <w:r w:rsidRPr="00B560E0">
              <w:rPr>
                <w:rFonts w:cs="Arial"/>
                <w:b/>
                <w:bCs/>
                <w:sz w:val="18"/>
                <w:szCs w:val="18"/>
              </w:rPr>
              <w:t>Tip</w:t>
            </w:r>
            <w:r w:rsidRPr="00B560E0">
              <w:rPr>
                <w:rFonts w:cs="Arial"/>
                <w:b/>
                <w:bCs/>
                <w:spacing w:val="-1"/>
                <w:sz w:val="18"/>
                <w:szCs w:val="18"/>
              </w:rPr>
              <w:t xml:space="preserve"> </w:t>
            </w:r>
            <w:r w:rsidRPr="00B560E0">
              <w:rPr>
                <w:rFonts w:cs="Arial"/>
                <w:b/>
                <w:bCs/>
                <w:sz w:val="18"/>
                <w:szCs w:val="18"/>
              </w:rPr>
              <w:t>de</w:t>
            </w:r>
          </w:p>
          <w:p w14:paraId="2FE23499" w14:textId="77777777" w:rsidR="004E1334" w:rsidRPr="00B560E0" w:rsidRDefault="004E1334" w:rsidP="004E1334">
            <w:pPr>
              <w:jc w:val="center"/>
              <w:rPr>
                <w:rFonts w:cs="Arial"/>
                <w:b/>
                <w:bCs/>
                <w:sz w:val="18"/>
                <w:szCs w:val="18"/>
              </w:rPr>
            </w:pPr>
            <w:proofErr w:type="spellStart"/>
            <w:r w:rsidRPr="00B560E0">
              <w:rPr>
                <w:rFonts w:cs="Arial"/>
                <w:b/>
                <w:bCs/>
                <w:sz w:val="18"/>
                <w:szCs w:val="18"/>
              </w:rPr>
              <w:t>Utilaj</w:t>
            </w:r>
            <w:proofErr w:type="spellEnd"/>
            <w:r w:rsidRPr="00B560E0">
              <w:rPr>
                <w:rFonts w:cs="Arial"/>
                <w:b/>
                <w:bCs/>
                <w:spacing w:val="-6"/>
                <w:sz w:val="18"/>
                <w:szCs w:val="18"/>
              </w:rPr>
              <w:t xml:space="preserve"> </w:t>
            </w:r>
            <w:r w:rsidRPr="00B560E0">
              <w:rPr>
                <w:rFonts w:cs="Arial"/>
                <w:b/>
                <w:bCs/>
                <w:sz w:val="18"/>
                <w:szCs w:val="18"/>
              </w:rPr>
              <w:t>/</w:t>
            </w:r>
            <w:r w:rsidRPr="00B560E0">
              <w:rPr>
                <w:rFonts w:cs="Arial"/>
                <w:b/>
                <w:bCs/>
                <w:spacing w:val="-1"/>
                <w:sz w:val="18"/>
                <w:szCs w:val="18"/>
              </w:rPr>
              <w:t xml:space="preserve"> </w:t>
            </w:r>
            <w:proofErr w:type="spellStart"/>
            <w:r w:rsidRPr="00B560E0">
              <w:rPr>
                <w:rFonts w:cs="Arial"/>
                <w:b/>
                <w:bCs/>
                <w:sz w:val="18"/>
                <w:szCs w:val="18"/>
              </w:rPr>
              <w:t>Distanta</w:t>
            </w:r>
            <w:proofErr w:type="spellEnd"/>
          </w:p>
        </w:tc>
        <w:tc>
          <w:tcPr>
            <w:tcW w:w="561" w:type="pct"/>
            <w:tcBorders>
              <w:top w:val="single" w:sz="18" w:space="0" w:color="auto"/>
              <w:bottom w:val="single" w:sz="12" w:space="0" w:color="auto"/>
            </w:tcBorders>
            <w:vAlign w:val="center"/>
            <w:hideMark/>
          </w:tcPr>
          <w:p w14:paraId="1408A7C1" w14:textId="77777777" w:rsidR="004E1334" w:rsidRPr="00B560E0" w:rsidRDefault="004E1334" w:rsidP="004E1334">
            <w:pPr>
              <w:jc w:val="center"/>
              <w:rPr>
                <w:rFonts w:cs="Arial"/>
                <w:b/>
                <w:bCs/>
                <w:sz w:val="18"/>
                <w:szCs w:val="18"/>
              </w:rPr>
            </w:pPr>
            <w:r w:rsidRPr="00B560E0">
              <w:rPr>
                <w:rFonts w:cs="Arial"/>
                <w:b/>
                <w:bCs/>
                <w:sz w:val="18"/>
                <w:szCs w:val="18"/>
              </w:rPr>
              <w:t>10 m</w:t>
            </w:r>
          </w:p>
        </w:tc>
        <w:tc>
          <w:tcPr>
            <w:tcW w:w="561" w:type="pct"/>
            <w:tcBorders>
              <w:top w:val="single" w:sz="18" w:space="0" w:color="auto"/>
              <w:bottom w:val="single" w:sz="12" w:space="0" w:color="auto"/>
            </w:tcBorders>
            <w:vAlign w:val="center"/>
            <w:hideMark/>
          </w:tcPr>
          <w:p w14:paraId="2B18463F" w14:textId="77777777" w:rsidR="004E1334" w:rsidRPr="00B560E0" w:rsidRDefault="004E1334" w:rsidP="004E1334">
            <w:pPr>
              <w:jc w:val="center"/>
              <w:rPr>
                <w:rFonts w:cs="Arial"/>
                <w:b/>
                <w:bCs/>
                <w:sz w:val="18"/>
                <w:szCs w:val="18"/>
              </w:rPr>
            </w:pPr>
            <w:r w:rsidRPr="00B560E0">
              <w:rPr>
                <w:rFonts w:cs="Arial"/>
                <w:b/>
                <w:bCs/>
                <w:sz w:val="18"/>
                <w:szCs w:val="18"/>
              </w:rPr>
              <w:t>20 m</w:t>
            </w:r>
          </w:p>
        </w:tc>
        <w:tc>
          <w:tcPr>
            <w:tcW w:w="560" w:type="pct"/>
            <w:tcBorders>
              <w:top w:val="single" w:sz="18" w:space="0" w:color="auto"/>
              <w:bottom w:val="single" w:sz="12" w:space="0" w:color="auto"/>
            </w:tcBorders>
            <w:vAlign w:val="center"/>
            <w:hideMark/>
          </w:tcPr>
          <w:p w14:paraId="5D4B9C07" w14:textId="77777777" w:rsidR="004E1334" w:rsidRPr="00B560E0" w:rsidRDefault="004E1334" w:rsidP="004E1334">
            <w:pPr>
              <w:jc w:val="center"/>
              <w:rPr>
                <w:rFonts w:cs="Arial"/>
                <w:b/>
                <w:bCs/>
                <w:sz w:val="18"/>
                <w:szCs w:val="18"/>
              </w:rPr>
            </w:pPr>
            <w:r w:rsidRPr="00B560E0">
              <w:rPr>
                <w:rFonts w:cs="Arial"/>
                <w:b/>
                <w:bCs/>
                <w:sz w:val="18"/>
                <w:szCs w:val="18"/>
              </w:rPr>
              <w:t>50 m</w:t>
            </w:r>
          </w:p>
        </w:tc>
        <w:tc>
          <w:tcPr>
            <w:tcW w:w="561" w:type="pct"/>
            <w:tcBorders>
              <w:top w:val="single" w:sz="18" w:space="0" w:color="auto"/>
              <w:bottom w:val="single" w:sz="12" w:space="0" w:color="auto"/>
            </w:tcBorders>
            <w:vAlign w:val="center"/>
            <w:hideMark/>
          </w:tcPr>
          <w:p w14:paraId="38AD9AC6" w14:textId="77777777" w:rsidR="004E1334" w:rsidRPr="00B560E0" w:rsidRDefault="004E1334" w:rsidP="004E1334">
            <w:pPr>
              <w:jc w:val="center"/>
              <w:rPr>
                <w:rFonts w:cs="Arial"/>
                <w:b/>
                <w:bCs/>
                <w:sz w:val="18"/>
                <w:szCs w:val="18"/>
              </w:rPr>
            </w:pPr>
            <w:r w:rsidRPr="00B560E0">
              <w:rPr>
                <w:rFonts w:cs="Arial"/>
                <w:b/>
                <w:bCs/>
                <w:sz w:val="18"/>
                <w:szCs w:val="18"/>
              </w:rPr>
              <w:t>100</w:t>
            </w:r>
            <w:r w:rsidRPr="00B560E0">
              <w:rPr>
                <w:rFonts w:cs="Arial"/>
                <w:b/>
                <w:bCs/>
                <w:spacing w:val="-1"/>
                <w:sz w:val="18"/>
                <w:szCs w:val="18"/>
              </w:rPr>
              <w:t xml:space="preserve"> </w:t>
            </w:r>
            <w:r w:rsidRPr="00B560E0">
              <w:rPr>
                <w:rFonts w:cs="Arial"/>
                <w:b/>
                <w:bCs/>
                <w:sz w:val="18"/>
                <w:szCs w:val="18"/>
              </w:rPr>
              <w:t>m</w:t>
            </w:r>
          </w:p>
        </w:tc>
        <w:tc>
          <w:tcPr>
            <w:tcW w:w="561" w:type="pct"/>
            <w:tcBorders>
              <w:top w:val="single" w:sz="18" w:space="0" w:color="auto"/>
              <w:bottom w:val="single" w:sz="12" w:space="0" w:color="auto"/>
            </w:tcBorders>
            <w:vAlign w:val="center"/>
            <w:hideMark/>
          </w:tcPr>
          <w:p w14:paraId="77177CC9" w14:textId="77777777" w:rsidR="004E1334" w:rsidRPr="00B560E0" w:rsidRDefault="004E1334" w:rsidP="004E1334">
            <w:pPr>
              <w:jc w:val="center"/>
              <w:rPr>
                <w:rFonts w:cs="Arial"/>
                <w:b/>
                <w:bCs/>
                <w:sz w:val="18"/>
                <w:szCs w:val="18"/>
              </w:rPr>
            </w:pPr>
            <w:r w:rsidRPr="00B560E0">
              <w:rPr>
                <w:rFonts w:cs="Arial"/>
                <w:b/>
                <w:bCs/>
                <w:sz w:val="18"/>
                <w:szCs w:val="18"/>
              </w:rPr>
              <w:t>150</w:t>
            </w:r>
            <w:r w:rsidRPr="00B560E0">
              <w:rPr>
                <w:rFonts w:cs="Arial"/>
                <w:b/>
                <w:bCs/>
                <w:spacing w:val="-1"/>
                <w:sz w:val="18"/>
                <w:szCs w:val="18"/>
              </w:rPr>
              <w:t xml:space="preserve"> </w:t>
            </w:r>
            <w:r w:rsidRPr="00B560E0">
              <w:rPr>
                <w:rFonts w:cs="Arial"/>
                <w:b/>
                <w:bCs/>
                <w:sz w:val="18"/>
                <w:szCs w:val="18"/>
              </w:rPr>
              <w:t>m</w:t>
            </w:r>
          </w:p>
        </w:tc>
        <w:tc>
          <w:tcPr>
            <w:tcW w:w="561" w:type="pct"/>
            <w:tcBorders>
              <w:top w:val="single" w:sz="18" w:space="0" w:color="auto"/>
              <w:bottom w:val="single" w:sz="12" w:space="0" w:color="auto"/>
            </w:tcBorders>
            <w:vAlign w:val="center"/>
            <w:hideMark/>
          </w:tcPr>
          <w:p w14:paraId="5B1B2992" w14:textId="77777777" w:rsidR="004E1334" w:rsidRPr="00B560E0" w:rsidRDefault="004E1334" w:rsidP="004E1334">
            <w:pPr>
              <w:jc w:val="center"/>
              <w:rPr>
                <w:rFonts w:cs="Arial"/>
                <w:b/>
                <w:bCs/>
                <w:sz w:val="18"/>
                <w:szCs w:val="18"/>
              </w:rPr>
            </w:pPr>
            <w:r w:rsidRPr="00B560E0">
              <w:rPr>
                <w:rFonts w:cs="Arial"/>
                <w:b/>
                <w:bCs/>
                <w:sz w:val="18"/>
                <w:szCs w:val="18"/>
              </w:rPr>
              <w:t>300</w:t>
            </w:r>
            <w:r w:rsidRPr="00B560E0">
              <w:rPr>
                <w:rFonts w:cs="Arial"/>
                <w:b/>
                <w:bCs/>
                <w:spacing w:val="-1"/>
                <w:sz w:val="18"/>
                <w:szCs w:val="18"/>
              </w:rPr>
              <w:t xml:space="preserve"> </w:t>
            </w:r>
            <w:r w:rsidRPr="00B560E0">
              <w:rPr>
                <w:rFonts w:cs="Arial"/>
                <w:b/>
                <w:bCs/>
                <w:sz w:val="18"/>
                <w:szCs w:val="18"/>
              </w:rPr>
              <w:t>m</w:t>
            </w:r>
          </w:p>
        </w:tc>
        <w:tc>
          <w:tcPr>
            <w:tcW w:w="560" w:type="pct"/>
            <w:tcBorders>
              <w:top w:val="single" w:sz="18" w:space="0" w:color="auto"/>
              <w:bottom w:val="single" w:sz="12" w:space="0" w:color="auto"/>
              <w:right w:val="single" w:sz="18" w:space="0" w:color="auto"/>
            </w:tcBorders>
            <w:vAlign w:val="center"/>
            <w:hideMark/>
          </w:tcPr>
          <w:p w14:paraId="3C16BE4D" w14:textId="77777777" w:rsidR="004E1334" w:rsidRPr="00B560E0" w:rsidRDefault="004E1334" w:rsidP="004E1334">
            <w:pPr>
              <w:jc w:val="center"/>
              <w:rPr>
                <w:rFonts w:cs="Arial"/>
                <w:b/>
                <w:bCs/>
                <w:sz w:val="18"/>
                <w:szCs w:val="18"/>
              </w:rPr>
            </w:pPr>
            <w:r w:rsidRPr="00B560E0">
              <w:rPr>
                <w:rFonts w:cs="Arial"/>
                <w:b/>
                <w:bCs/>
                <w:sz w:val="18"/>
                <w:szCs w:val="18"/>
              </w:rPr>
              <w:t>500</w:t>
            </w:r>
            <w:r w:rsidRPr="00B560E0">
              <w:rPr>
                <w:rFonts w:cs="Arial"/>
                <w:b/>
                <w:bCs/>
                <w:spacing w:val="-1"/>
                <w:sz w:val="18"/>
                <w:szCs w:val="18"/>
              </w:rPr>
              <w:t xml:space="preserve"> </w:t>
            </w:r>
            <w:r w:rsidRPr="00B560E0">
              <w:rPr>
                <w:rFonts w:cs="Arial"/>
                <w:b/>
                <w:bCs/>
                <w:sz w:val="18"/>
                <w:szCs w:val="18"/>
              </w:rPr>
              <w:t>m</w:t>
            </w:r>
          </w:p>
        </w:tc>
      </w:tr>
      <w:tr w:rsidR="00B560E0" w:rsidRPr="00B560E0" w14:paraId="48416D65" w14:textId="77777777" w:rsidTr="00DD44FA">
        <w:trPr>
          <w:trHeight w:val="227"/>
        </w:trPr>
        <w:tc>
          <w:tcPr>
            <w:tcW w:w="1077" w:type="pct"/>
            <w:tcBorders>
              <w:top w:val="single" w:sz="12" w:space="0" w:color="auto"/>
              <w:left w:val="single" w:sz="18" w:space="0" w:color="auto"/>
            </w:tcBorders>
            <w:vAlign w:val="center"/>
            <w:hideMark/>
          </w:tcPr>
          <w:p w14:paraId="492C2125" w14:textId="2634F8E4" w:rsidR="004E1334" w:rsidRPr="00B560E0" w:rsidRDefault="004E1334" w:rsidP="004E1334">
            <w:pPr>
              <w:jc w:val="center"/>
              <w:rPr>
                <w:rFonts w:cs="Arial"/>
                <w:sz w:val="18"/>
                <w:szCs w:val="18"/>
              </w:rPr>
            </w:pPr>
            <w:proofErr w:type="spellStart"/>
            <w:r w:rsidRPr="00B560E0">
              <w:rPr>
                <w:rFonts w:cs="Arial"/>
                <w:sz w:val="18"/>
                <w:szCs w:val="18"/>
              </w:rPr>
              <w:t>Fer</w:t>
            </w:r>
            <w:r w:rsidR="0022176E" w:rsidRPr="00B560E0">
              <w:rPr>
                <w:rFonts w:cs="Arial"/>
                <w:sz w:val="18"/>
                <w:szCs w:val="18"/>
              </w:rPr>
              <w:t>ă</w:t>
            </w:r>
            <w:r w:rsidRPr="00B560E0">
              <w:rPr>
                <w:rFonts w:cs="Arial"/>
                <w:sz w:val="18"/>
                <w:szCs w:val="18"/>
              </w:rPr>
              <w:t>str</w:t>
            </w:r>
            <w:r w:rsidR="0022176E" w:rsidRPr="00B560E0">
              <w:rPr>
                <w:rFonts w:cs="Arial"/>
                <w:sz w:val="18"/>
                <w:szCs w:val="18"/>
              </w:rPr>
              <w:t>ă</w:t>
            </w:r>
            <w:r w:rsidRPr="00B560E0">
              <w:rPr>
                <w:rFonts w:cs="Arial"/>
                <w:sz w:val="18"/>
                <w:szCs w:val="18"/>
              </w:rPr>
              <w:t>u</w:t>
            </w:r>
            <w:proofErr w:type="spellEnd"/>
            <w:r w:rsidRPr="00B560E0">
              <w:rPr>
                <w:rFonts w:cs="Arial"/>
                <w:spacing w:val="-5"/>
                <w:sz w:val="18"/>
                <w:szCs w:val="18"/>
              </w:rPr>
              <w:t xml:space="preserve"> </w:t>
            </w:r>
            <w:proofErr w:type="spellStart"/>
            <w:r w:rsidRPr="00B560E0">
              <w:rPr>
                <w:rFonts w:cs="Arial"/>
                <w:sz w:val="18"/>
                <w:szCs w:val="18"/>
              </w:rPr>
              <w:t>mecanic</w:t>
            </w:r>
            <w:proofErr w:type="spellEnd"/>
          </w:p>
        </w:tc>
        <w:tc>
          <w:tcPr>
            <w:tcW w:w="561" w:type="pct"/>
            <w:tcBorders>
              <w:top w:val="single" w:sz="12" w:space="0" w:color="auto"/>
            </w:tcBorders>
            <w:vAlign w:val="center"/>
            <w:hideMark/>
          </w:tcPr>
          <w:p w14:paraId="3D005551" w14:textId="77777777" w:rsidR="004E1334" w:rsidRPr="00B560E0" w:rsidRDefault="004E1334" w:rsidP="004E1334">
            <w:pPr>
              <w:jc w:val="center"/>
              <w:rPr>
                <w:rFonts w:cs="Arial"/>
                <w:sz w:val="18"/>
                <w:szCs w:val="18"/>
              </w:rPr>
            </w:pPr>
            <w:r w:rsidRPr="00B560E0">
              <w:rPr>
                <w:rFonts w:cs="Arial"/>
                <w:sz w:val="18"/>
                <w:szCs w:val="18"/>
              </w:rPr>
              <w:t>110</w:t>
            </w:r>
            <w:r w:rsidRPr="00B560E0">
              <w:rPr>
                <w:rFonts w:cs="Arial"/>
                <w:spacing w:val="-1"/>
                <w:sz w:val="18"/>
                <w:szCs w:val="18"/>
              </w:rPr>
              <w:t xml:space="preserve"> </w:t>
            </w:r>
            <w:r w:rsidRPr="00B560E0">
              <w:rPr>
                <w:rFonts w:cs="Arial"/>
                <w:sz w:val="18"/>
                <w:szCs w:val="18"/>
              </w:rPr>
              <w:t>dB</w:t>
            </w:r>
          </w:p>
        </w:tc>
        <w:tc>
          <w:tcPr>
            <w:tcW w:w="561" w:type="pct"/>
            <w:tcBorders>
              <w:top w:val="single" w:sz="12" w:space="0" w:color="auto"/>
            </w:tcBorders>
            <w:vAlign w:val="center"/>
            <w:hideMark/>
          </w:tcPr>
          <w:p w14:paraId="50D5EC33" w14:textId="77777777" w:rsidR="004E1334" w:rsidRPr="00B560E0" w:rsidRDefault="004E1334" w:rsidP="004E1334">
            <w:pPr>
              <w:jc w:val="center"/>
              <w:rPr>
                <w:rFonts w:cs="Arial"/>
                <w:sz w:val="18"/>
                <w:szCs w:val="18"/>
              </w:rPr>
            </w:pPr>
            <w:r w:rsidRPr="00B560E0">
              <w:rPr>
                <w:rFonts w:cs="Arial"/>
                <w:sz w:val="18"/>
                <w:szCs w:val="18"/>
              </w:rPr>
              <w:t>98dB</w:t>
            </w:r>
          </w:p>
        </w:tc>
        <w:tc>
          <w:tcPr>
            <w:tcW w:w="560" w:type="pct"/>
            <w:tcBorders>
              <w:top w:val="single" w:sz="12" w:space="0" w:color="auto"/>
            </w:tcBorders>
            <w:vAlign w:val="center"/>
            <w:hideMark/>
          </w:tcPr>
          <w:p w14:paraId="39D35052" w14:textId="77777777" w:rsidR="004E1334" w:rsidRPr="00B560E0" w:rsidRDefault="004E1334" w:rsidP="004E1334">
            <w:pPr>
              <w:jc w:val="center"/>
              <w:rPr>
                <w:rFonts w:cs="Arial"/>
                <w:sz w:val="18"/>
                <w:szCs w:val="18"/>
              </w:rPr>
            </w:pPr>
            <w:r w:rsidRPr="00B560E0">
              <w:rPr>
                <w:rFonts w:cs="Arial"/>
                <w:sz w:val="18"/>
                <w:szCs w:val="18"/>
              </w:rPr>
              <w:t>67dB</w:t>
            </w:r>
          </w:p>
        </w:tc>
        <w:tc>
          <w:tcPr>
            <w:tcW w:w="561" w:type="pct"/>
            <w:tcBorders>
              <w:top w:val="single" w:sz="12" w:space="0" w:color="auto"/>
            </w:tcBorders>
            <w:vAlign w:val="center"/>
            <w:hideMark/>
          </w:tcPr>
          <w:p w14:paraId="7ABD33ED" w14:textId="77777777" w:rsidR="004E1334" w:rsidRPr="00B560E0" w:rsidRDefault="004E1334" w:rsidP="004E1334">
            <w:pPr>
              <w:jc w:val="center"/>
              <w:rPr>
                <w:rFonts w:cs="Arial"/>
                <w:sz w:val="18"/>
                <w:szCs w:val="18"/>
              </w:rPr>
            </w:pPr>
            <w:r w:rsidRPr="00B560E0">
              <w:rPr>
                <w:rFonts w:cs="Arial"/>
                <w:sz w:val="18"/>
                <w:szCs w:val="18"/>
              </w:rPr>
              <w:t>65dB</w:t>
            </w:r>
          </w:p>
        </w:tc>
        <w:tc>
          <w:tcPr>
            <w:tcW w:w="561" w:type="pct"/>
            <w:tcBorders>
              <w:top w:val="single" w:sz="12" w:space="0" w:color="auto"/>
            </w:tcBorders>
            <w:vAlign w:val="center"/>
            <w:hideMark/>
          </w:tcPr>
          <w:p w14:paraId="477DF8A5" w14:textId="77777777" w:rsidR="004E1334" w:rsidRPr="00B560E0" w:rsidRDefault="004E1334" w:rsidP="004E1334">
            <w:pPr>
              <w:jc w:val="center"/>
              <w:rPr>
                <w:rFonts w:cs="Arial"/>
                <w:sz w:val="18"/>
                <w:szCs w:val="18"/>
              </w:rPr>
            </w:pPr>
            <w:r w:rsidRPr="00B560E0">
              <w:rPr>
                <w:rFonts w:cs="Arial"/>
                <w:sz w:val="18"/>
                <w:szCs w:val="18"/>
              </w:rPr>
              <w:t>59</w:t>
            </w:r>
            <w:r w:rsidRPr="00B560E0">
              <w:rPr>
                <w:rFonts w:cs="Arial"/>
                <w:spacing w:val="-1"/>
                <w:sz w:val="18"/>
                <w:szCs w:val="18"/>
              </w:rPr>
              <w:t xml:space="preserve"> </w:t>
            </w:r>
            <w:r w:rsidRPr="00B560E0">
              <w:rPr>
                <w:rFonts w:cs="Arial"/>
                <w:sz w:val="18"/>
                <w:szCs w:val="18"/>
              </w:rPr>
              <w:t>dB</w:t>
            </w:r>
          </w:p>
        </w:tc>
        <w:tc>
          <w:tcPr>
            <w:tcW w:w="561" w:type="pct"/>
            <w:tcBorders>
              <w:top w:val="single" w:sz="12" w:space="0" w:color="auto"/>
            </w:tcBorders>
            <w:vAlign w:val="center"/>
            <w:hideMark/>
          </w:tcPr>
          <w:p w14:paraId="46B89AFF" w14:textId="77777777" w:rsidR="004E1334" w:rsidRPr="00B560E0" w:rsidRDefault="004E1334" w:rsidP="004E1334">
            <w:pPr>
              <w:jc w:val="center"/>
              <w:rPr>
                <w:rFonts w:cs="Arial"/>
                <w:sz w:val="18"/>
                <w:szCs w:val="18"/>
              </w:rPr>
            </w:pPr>
            <w:r w:rsidRPr="00B560E0">
              <w:rPr>
                <w:rFonts w:cs="Arial"/>
                <w:sz w:val="18"/>
                <w:szCs w:val="18"/>
              </w:rPr>
              <w:t>38dB</w:t>
            </w:r>
          </w:p>
        </w:tc>
        <w:tc>
          <w:tcPr>
            <w:tcW w:w="560" w:type="pct"/>
            <w:tcBorders>
              <w:top w:val="single" w:sz="12" w:space="0" w:color="auto"/>
              <w:right w:val="single" w:sz="18" w:space="0" w:color="auto"/>
            </w:tcBorders>
            <w:vAlign w:val="center"/>
            <w:hideMark/>
          </w:tcPr>
          <w:p w14:paraId="331F064C" w14:textId="77777777" w:rsidR="004E1334" w:rsidRPr="00B560E0" w:rsidRDefault="004E1334" w:rsidP="004E1334">
            <w:pPr>
              <w:jc w:val="center"/>
              <w:rPr>
                <w:rFonts w:cs="Arial"/>
                <w:sz w:val="18"/>
                <w:szCs w:val="18"/>
              </w:rPr>
            </w:pPr>
            <w:r w:rsidRPr="00B560E0">
              <w:rPr>
                <w:rFonts w:cs="Arial"/>
                <w:sz w:val="18"/>
                <w:szCs w:val="18"/>
              </w:rPr>
              <w:t>32dB</w:t>
            </w:r>
          </w:p>
        </w:tc>
      </w:tr>
      <w:tr w:rsidR="00B560E0" w:rsidRPr="00B560E0" w14:paraId="522C5E00" w14:textId="77777777" w:rsidTr="00DD44FA">
        <w:trPr>
          <w:trHeight w:val="227"/>
        </w:trPr>
        <w:tc>
          <w:tcPr>
            <w:tcW w:w="1077" w:type="pct"/>
            <w:tcBorders>
              <w:left w:val="single" w:sz="18" w:space="0" w:color="auto"/>
              <w:bottom w:val="single" w:sz="18" w:space="0" w:color="auto"/>
            </w:tcBorders>
            <w:vAlign w:val="center"/>
            <w:hideMark/>
          </w:tcPr>
          <w:p w14:paraId="110EA917" w14:textId="77777777" w:rsidR="004E1334" w:rsidRPr="00B560E0" w:rsidRDefault="004E1334" w:rsidP="004E1334">
            <w:pPr>
              <w:jc w:val="center"/>
              <w:rPr>
                <w:rFonts w:cs="Arial"/>
                <w:sz w:val="18"/>
                <w:szCs w:val="18"/>
              </w:rPr>
            </w:pPr>
            <w:r w:rsidRPr="00B560E0">
              <w:rPr>
                <w:rFonts w:cs="Arial"/>
                <w:sz w:val="18"/>
                <w:szCs w:val="18"/>
              </w:rPr>
              <w:t>TAF</w:t>
            </w:r>
          </w:p>
        </w:tc>
        <w:tc>
          <w:tcPr>
            <w:tcW w:w="561" w:type="pct"/>
            <w:tcBorders>
              <w:bottom w:val="single" w:sz="18" w:space="0" w:color="auto"/>
            </w:tcBorders>
            <w:vAlign w:val="center"/>
            <w:hideMark/>
          </w:tcPr>
          <w:p w14:paraId="7A799252" w14:textId="77777777" w:rsidR="004E1334" w:rsidRPr="00B560E0" w:rsidRDefault="004E1334" w:rsidP="004E1334">
            <w:pPr>
              <w:jc w:val="center"/>
              <w:rPr>
                <w:rFonts w:cs="Arial"/>
                <w:sz w:val="18"/>
                <w:szCs w:val="18"/>
              </w:rPr>
            </w:pPr>
            <w:r w:rsidRPr="00B560E0">
              <w:rPr>
                <w:rFonts w:cs="Arial"/>
                <w:sz w:val="18"/>
                <w:szCs w:val="18"/>
              </w:rPr>
              <w:t>102</w:t>
            </w:r>
            <w:r w:rsidRPr="00B560E0">
              <w:rPr>
                <w:rFonts w:cs="Arial"/>
                <w:spacing w:val="-1"/>
                <w:sz w:val="18"/>
                <w:szCs w:val="18"/>
              </w:rPr>
              <w:t xml:space="preserve"> </w:t>
            </w:r>
            <w:r w:rsidRPr="00B560E0">
              <w:rPr>
                <w:rFonts w:cs="Arial"/>
                <w:sz w:val="18"/>
                <w:szCs w:val="18"/>
              </w:rPr>
              <w:t>dB</w:t>
            </w:r>
          </w:p>
        </w:tc>
        <w:tc>
          <w:tcPr>
            <w:tcW w:w="561" w:type="pct"/>
            <w:tcBorders>
              <w:bottom w:val="single" w:sz="18" w:space="0" w:color="auto"/>
            </w:tcBorders>
            <w:vAlign w:val="center"/>
            <w:hideMark/>
          </w:tcPr>
          <w:p w14:paraId="24EF521F" w14:textId="77777777" w:rsidR="004E1334" w:rsidRPr="00B560E0" w:rsidRDefault="004E1334" w:rsidP="004E1334">
            <w:pPr>
              <w:jc w:val="center"/>
              <w:rPr>
                <w:rFonts w:cs="Arial"/>
                <w:sz w:val="18"/>
                <w:szCs w:val="18"/>
              </w:rPr>
            </w:pPr>
            <w:r w:rsidRPr="00B560E0">
              <w:rPr>
                <w:rFonts w:cs="Arial"/>
                <w:sz w:val="18"/>
                <w:szCs w:val="18"/>
              </w:rPr>
              <w:t>71</w:t>
            </w:r>
            <w:r w:rsidRPr="00B560E0">
              <w:rPr>
                <w:rFonts w:cs="Arial"/>
                <w:spacing w:val="-1"/>
                <w:sz w:val="18"/>
                <w:szCs w:val="18"/>
              </w:rPr>
              <w:t xml:space="preserve"> </w:t>
            </w:r>
            <w:r w:rsidRPr="00B560E0">
              <w:rPr>
                <w:rFonts w:cs="Arial"/>
                <w:sz w:val="18"/>
                <w:szCs w:val="18"/>
              </w:rPr>
              <w:t>dB</w:t>
            </w:r>
          </w:p>
        </w:tc>
        <w:tc>
          <w:tcPr>
            <w:tcW w:w="560" w:type="pct"/>
            <w:tcBorders>
              <w:bottom w:val="single" w:sz="18" w:space="0" w:color="auto"/>
            </w:tcBorders>
            <w:vAlign w:val="center"/>
            <w:hideMark/>
          </w:tcPr>
          <w:p w14:paraId="0C2E2C55" w14:textId="77777777" w:rsidR="004E1334" w:rsidRPr="00B560E0" w:rsidRDefault="004E1334" w:rsidP="004E1334">
            <w:pPr>
              <w:jc w:val="center"/>
              <w:rPr>
                <w:rFonts w:cs="Arial"/>
                <w:sz w:val="18"/>
                <w:szCs w:val="18"/>
              </w:rPr>
            </w:pPr>
            <w:r w:rsidRPr="00B560E0">
              <w:rPr>
                <w:rFonts w:cs="Arial"/>
                <w:sz w:val="18"/>
                <w:szCs w:val="18"/>
              </w:rPr>
              <w:t>42dB</w:t>
            </w:r>
          </w:p>
        </w:tc>
        <w:tc>
          <w:tcPr>
            <w:tcW w:w="561" w:type="pct"/>
            <w:tcBorders>
              <w:bottom w:val="single" w:sz="18" w:space="0" w:color="auto"/>
            </w:tcBorders>
            <w:vAlign w:val="center"/>
            <w:hideMark/>
          </w:tcPr>
          <w:p w14:paraId="62676DC7" w14:textId="77777777" w:rsidR="004E1334" w:rsidRPr="00B560E0" w:rsidRDefault="004E1334" w:rsidP="004E1334">
            <w:pPr>
              <w:jc w:val="center"/>
              <w:rPr>
                <w:rFonts w:cs="Arial"/>
                <w:sz w:val="18"/>
                <w:szCs w:val="18"/>
              </w:rPr>
            </w:pPr>
            <w:r w:rsidRPr="00B560E0">
              <w:rPr>
                <w:rFonts w:cs="Arial"/>
                <w:sz w:val="18"/>
                <w:szCs w:val="18"/>
              </w:rPr>
              <w:t>27dB</w:t>
            </w:r>
          </w:p>
        </w:tc>
        <w:tc>
          <w:tcPr>
            <w:tcW w:w="561" w:type="pct"/>
            <w:tcBorders>
              <w:bottom w:val="single" w:sz="18" w:space="0" w:color="auto"/>
            </w:tcBorders>
            <w:vAlign w:val="center"/>
            <w:hideMark/>
          </w:tcPr>
          <w:p w14:paraId="34EB4E46" w14:textId="77777777" w:rsidR="004E1334" w:rsidRPr="00B560E0" w:rsidRDefault="004E1334" w:rsidP="004E1334">
            <w:pPr>
              <w:jc w:val="center"/>
              <w:rPr>
                <w:rFonts w:cs="Arial"/>
                <w:sz w:val="18"/>
                <w:szCs w:val="18"/>
              </w:rPr>
            </w:pPr>
            <w:r w:rsidRPr="00B560E0">
              <w:rPr>
                <w:rFonts w:cs="Arial"/>
                <w:sz w:val="18"/>
                <w:szCs w:val="18"/>
              </w:rPr>
              <w:t>12</w:t>
            </w:r>
            <w:r w:rsidRPr="00B560E0">
              <w:rPr>
                <w:rFonts w:cs="Arial"/>
                <w:spacing w:val="-1"/>
                <w:sz w:val="18"/>
                <w:szCs w:val="18"/>
              </w:rPr>
              <w:t xml:space="preserve"> </w:t>
            </w:r>
            <w:r w:rsidRPr="00B560E0">
              <w:rPr>
                <w:rFonts w:cs="Arial"/>
                <w:sz w:val="18"/>
                <w:szCs w:val="18"/>
              </w:rPr>
              <w:t>dB</w:t>
            </w:r>
          </w:p>
        </w:tc>
        <w:tc>
          <w:tcPr>
            <w:tcW w:w="561" w:type="pct"/>
            <w:tcBorders>
              <w:bottom w:val="single" w:sz="18" w:space="0" w:color="auto"/>
            </w:tcBorders>
            <w:vAlign w:val="center"/>
            <w:hideMark/>
          </w:tcPr>
          <w:p w14:paraId="4226AB3F" w14:textId="77777777" w:rsidR="004E1334" w:rsidRPr="00B560E0" w:rsidRDefault="004E1334" w:rsidP="004E1334">
            <w:pPr>
              <w:jc w:val="center"/>
              <w:rPr>
                <w:rFonts w:cs="Arial"/>
                <w:sz w:val="18"/>
                <w:szCs w:val="18"/>
              </w:rPr>
            </w:pPr>
            <w:r w:rsidRPr="00B560E0">
              <w:rPr>
                <w:rFonts w:cs="Arial"/>
                <w:sz w:val="18"/>
                <w:szCs w:val="18"/>
              </w:rPr>
              <w:t>-</w:t>
            </w:r>
          </w:p>
        </w:tc>
        <w:tc>
          <w:tcPr>
            <w:tcW w:w="560" w:type="pct"/>
            <w:tcBorders>
              <w:bottom w:val="single" w:sz="18" w:space="0" w:color="auto"/>
              <w:right w:val="single" w:sz="18" w:space="0" w:color="auto"/>
            </w:tcBorders>
            <w:vAlign w:val="center"/>
            <w:hideMark/>
          </w:tcPr>
          <w:p w14:paraId="6084653A" w14:textId="77777777" w:rsidR="004E1334" w:rsidRPr="00B560E0" w:rsidRDefault="004E1334" w:rsidP="004E1334">
            <w:pPr>
              <w:jc w:val="center"/>
              <w:rPr>
                <w:rFonts w:cs="Arial"/>
                <w:sz w:val="18"/>
                <w:szCs w:val="18"/>
              </w:rPr>
            </w:pPr>
            <w:r w:rsidRPr="00B560E0">
              <w:rPr>
                <w:rFonts w:cs="Arial"/>
                <w:sz w:val="18"/>
                <w:szCs w:val="18"/>
              </w:rPr>
              <w:t>-</w:t>
            </w:r>
          </w:p>
        </w:tc>
      </w:tr>
    </w:tbl>
    <w:p w14:paraId="41C7D011" w14:textId="37348A6F" w:rsidR="004E1334" w:rsidRPr="00B560E0" w:rsidRDefault="004E1334" w:rsidP="00F84D64">
      <w:pPr>
        <w:pStyle w:val="BodyText"/>
        <w:ind w:firstLine="567"/>
        <w:jc w:val="both"/>
        <w:rPr>
          <w:rFonts w:ascii="Arial" w:hAnsi="Arial" w:cs="Arial"/>
          <w:sz w:val="22"/>
          <w:szCs w:val="22"/>
        </w:rPr>
      </w:pPr>
      <w:r w:rsidRPr="00B560E0">
        <w:rPr>
          <w:rFonts w:ascii="Arial" w:hAnsi="Arial" w:cs="Arial"/>
          <w:sz w:val="22"/>
          <w:szCs w:val="22"/>
        </w:rPr>
        <w:t>În concluzie depăşiri de zgomot sunt în parchetelor de exploatare, respectiv în platformele</w:t>
      </w:r>
      <w:r w:rsidRPr="00B560E0">
        <w:rPr>
          <w:rFonts w:ascii="Arial" w:hAnsi="Arial" w:cs="Arial"/>
          <w:spacing w:val="1"/>
          <w:sz w:val="22"/>
          <w:szCs w:val="22"/>
        </w:rPr>
        <w:t xml:space="preserve"> </w:t>
      </w:r>
      <w:r w:rsidRPr="00B560E0">
        <w:rPr>
          <w:rFonts w:ascii="Arial" w:hAnsi="Arial" w:cs="Arial"/>
          <w:spacing w:val="-1"/>
          <w:sz w:val="22"/>
          <w:szCs w:val="22"/>
        </w:rPr>
        <w:t>prima</w:t>
      </w:r>
      <w:r w:rsidRPr="00B560E0">
        <w:rPr>
          <w:rFonts w:ascii="Arial" w:hAnsi="Arial" w:cs="Arial"/>
          <w:sz w:val="22"/>
          <w:szCs w:val="22"/>
        </w:rPr>
        <w:t xml:space="preserve">re </w:t>
      </w:r>
      <w:r w:rsidRPr="00B560E0">
        <w:rPr>
          <w:rFonts w:ascii="Arial" w:hAnsi="Arial" w:cs="Arial"/>
          <w:spacing w:val="13"/>
          <w:sz w:val="22"/>
          <w:szCs w:val="22"/>
        </w:rPr>
        <w:t xml:space="preserve"> </w:t>
      </w:r>
      <w:r w:rsidRPr="00B560E0">
        <w:rPr>
          <w:rFonts w:ascii="Arial" w:hAnsi="Arial" w:cs="Arial"/>
          <w:sz w:val="22"/>
          <w:szCs w:val="22"/>
        </w:rPr>
        <w:t xml:space="preserve">a </w:t>
      </w:r>
      <w:r w:rsidRPr="00B560E0">
        <w:rPr>
          <w:rFonts w:ascii="Arial" w:hAnsi="Arial" w:cs="Arial"/>
          <w:spacing w:val="16"/>
          <w:sz w:val="22"/>
          <w:szCs w:val="22"/>
        </w:rPr>
        <w:t xml:space="preserve"> </w:t>
      </w:r>
      <w:r w:rsidRPr="00B560E0">
        <w:rPr>
          <w:rFonts w:ascii="Arial" w:hAnsi="Arial" w:cs="Arial"/>
          <w:spacing w:val="-2"/>
          <w:sz w:val="22"/>
          <w:szCs w:val="22"/>
        </w:rPr>
        <w:t>l</w:t>
      </w:r>
      <w:r w:rsidRPr="00B560E0">
        <w:rPr>
          <w:rFonts w:ascii="Arial" w:hAnsi="Arial" w:cs="Arial"/>
          <w:spacing w:val="-1"/>
          <w:sz w:val="22"/>
          <w:szCs w:val="22"/>
        </w:rPr>
        <w:t>emnu</w:t>
      </w:r>
      <w:r w:rsidRPr="00B560E0">
        <w:rPr>
          <w:rFonts w:ascii="Arial" w:hAnsi="Arial" w:cs="Arial"/>
          <w:spacing w:val="-2"/>
          <w:sz w:val="22"/>
          <w:szCs w:val="22"/>
        </w:rPr>
        <w:t>l</w:t>
      </w:r>
      <w:r w:rsidRPr="00B560E0">
        <w:rPr>
          <w:rFonts w:ascii="Arial" w:hAnsi="Arial" w:cs="Arial"/>
          <w:spacing w:val="-1"/>
          <w:sz w:val="22"/>
          <w:szCs w:val="22"/>
        </w:rPr>
        <w:t>u</w:t>
      </w:r>
      <w:r w:rsidRPr="00B560E0">
        <w:rPr>
          <w:rFonts w:ascii="Arial" w:hAnsi="Arial" w:cs="Arial"/>
          <w:spacing w:val="-2"/>
          <w:sz w:val="22"/>
          <w:szCs w:val="22"/>
        </w:rPr>
        <w:t>i</w:t>
      </w:r>
      <w:r w:rsidRPr="00B560E0">
        <w:rPr>
          <w:rFonts w:ascii="Arial" w:hAnsi="Arial" w:cs="Arial"/>
          <w:sz w:val="22"/>
          <w:szCs w:val="22"/>
        </w:rPr>
        <w:t xml:space="preserve">, </w:t>
      </w:r>
      <w:r w:rsidRPr="00B560E0">
        <w:rPr>
          <w:rFonts w:ascii="Arial" w:hAnsi="Arial" w:cs="Arial"/>
          <w:spacing w:val="17"/>
          <w:sz w:val="22"/>
          <w:szCs w:val="22"/>
        </w:rPr>
        <w:t xml:space="preserve"> </w:t>
      </w:r>
      <w:r w:rsidRPr="00B560E0">
        <w:rPr>
          <w:rFonts w:ascii="Arial" w:hAnsi="Arial" w:cs="Arial"/>
          <w:spacing w:val="-1"/>
          <w:sz w:val="22"/>
          <w:szCs w:val="22"/>
        </w:rPr>
        <w:t>d</w:t>
      </w:r>
      <w:r w:rsidRPr="00B560E0">
        <w:rPr>
          <w:rFonts w:ascii="Arial" w:hAnsi="Arial" w:cs="Arial"/>
          <w:spacing w:val="-4"/>
          <w:sz w:val="22"/>
          <w:szCs w:val="22"/>
        </w:rPr>
        <w:t>a</w:t>
      </w:r>
      <w:r w:rsidRPr="00B560E0">
        <w:rPr>
          <w:rFonts w:ascii="Arial" w:hAnsi="Arial" w:cs="Arial"/>
          <w:sz w:val="22"/>
          <w:szCs w:val="22"/>
        </w:rPr>
        <w:t xml:space="preserve">r </w:t>
      </w:r>
      <w:r w:rsidRPr="00B560E0">
        <w:rPr>
          <w:rFonts w:ascii="Arial" w:hAnsi="Arial" w:cs="Arial"/>
          <w:spacing w:val="17"/>
          <w:sz w:val="22"/>
          <w:szCs w:val="22"/>
        </w:rPr>
        <w:t xml:space="preserve"> </w:t>
      </w:r>
      <w:r w:rsidRPr="00B560E0">
        <w:rPr>
          <w:rFonts w:ascii="Arial" w:hAnsi="Arial" w:cs="Arial"/>
          <w:spacing w:val="-1"/>
          <w:sz w:val="22"/>
          <w:szCs w:val="22"/>
        </w:rPr>
        <w:t>ace</w:t>
      </w:r>
      <w:r w:rsidRPr="00B560E0">
        <w:rPr>
          <w:rFonts w:ascii="Arial" w:hAnsi="Arial" w:cs="Arial"/>
          <w:spacing w:val="-3"/>
          <w:sz w:val="22"/>
          <w:szCs w:val="22"/>
        </w:rPr>
        <w:t>s</w:t>
      </w:r>
      <w:r w:rsidRPr="00B560E0">
        <w:rPr>
          <w:rFonts w:ascii="Arial" w:hAnsi="Arial" w:cs="Arial"/>
          <w:sz w:val="22"/>
          <w:szCs w:val="22"/>
        </w:rPr>
        <w:t xml:space="preserve">te </w:t>
      </w:r>
      <w:r w:rsidRPr="00B560E0">
        <w:rPr>
          <w:rFonts w:ascii="Arial" w:hAnsi="Arial" w:cs="Arial"/>
          <w:spacing w:val="16"/>
          <w:sz w:val="22"/>
          <w:szCs w:val="22"/>
        </w:rPr>
        <w:t xml:space="preserve"> </w:t>
      </w:r>
      <w:r w:rsidRPr="00B560E0">
        <w:rPr>
          <w:rFonts w:ascii="Arial" w:hAnsi="Arial" w:cs="Arial"/>
          <w:spacing w:val="-1"/>
          <w:sz w:val="22"/>
          <w:szCs w:val="22"/>
        </w:rPr>
        <w:t>d</w:t>
      </w:r>
      <w:r w:rsidRPr="00B560E0">
        <w:rPr>
          <w:rFonts w:ascii="Arial" w:hAnsi="Arial" w:cs="Arial"/>
          <w:spacing w:val="-4"/>
          <w:sz w:val="22"/>
          <w:szCs w:val="22"/>
        </w:rPr>
        <w:t>e</w:t>
      </w:r>
      <w:r w:rsidRPr="00B560E0">
        <w:rPr>
          <w:rFonts w:ascii="Arial" w:hAnsi="Arial" w:cs="Arial"/>
          <w:sz w:val="22"/>
          <w:szCs w:val="22"/>
        </w:rPr>
        <w:t>r</w:t>
      </w:r>
      <w:r w:rsidRPr="00B560E0">
        <w:rPr>
          <w:rFonts w:ascii="Arial" w:hAnsi="Arial" w:cs="Arial"/>
          <w:spacing w:val="-1"/>
          <w:sz w:val="22"/>
          <w:szCs w:val="22"/>
        </w:rPr>
        <w:t>an</w:t>
      </w:r>
      <w:r w:rsidRPr="00B560E0">
        <w:rPr>
          <w:rFonts w:ascii="Arial" w:hAnsi="Arial" w:cs="Arial"/>
          <w:spacing w:val="1"/>
          <w:sz w:val="22"/>
          <w:szCs w:val="22"/>
        </w:rPr>
        <w:t>j</w:t>
      </w:r>
      <w:r w:rsidRPr="00B560E0">
        <w:rPr>
          <w:rFonts w:ascii="Arial" w:hAnsi="Arial" w:cs="Arial"/>
          <w:spacing w:val="-3"/>
          <w:sz w:val="22"/>
          <w:szCs w:val="22"/>
        </w:rPr>
        <w:t>a</w:t>
      </w:r>
      <w:r w:rsidRPr="00B560E0">
        <w:rPr>
          <w:rFonts w:ascii="Arial" w:hAnsi="Arial" w:cs="Arial"/>
          <w:sz w:val="22"/>
          <w:szCs w:val="22"/>
        </w:rPr>
        <w:t>m</w:t>
      </w:r>
      <w:r w:rsidRPr="00B560E0">
        <w:rPr>
          <w:rFonts w:ascii="Arial" w:hAnsi="Arial" w:cs="Arial"/>
          <w:spacing w:val="-1"/>
          <w:sz w:val="22"/>
          <w:szCs w:val="22"/>
        </w:rPr>
        <w:t>en</w:t>
      </w:r>
      <w:r w:rsidRPr="00B560E0">
        <w:rPr>
          <w:rFonts w:ascii="Arial" w:hAnsi="Arial" w:cs="Arial"/>
          <w:sz w:val="22"/>
          <w:szCs w:val="22"/>
        </w:rPr>
        <w:t xml:space="preserve">te </w:t>
      </w:r>
      <w:r w:rsidRPr="00B560E0">
        <w:rPr>
          <w:rFonts w:ascii="Arial" w:hAnsi="Arial" w:cs="Arial"/>
          <w:spacing w:val="13"/>
          <w:sz w:val="22"/>
          <w:szCs w:val="22"/>
        </w:rPr>
        <w:t xml:space="preserve"> </w:t>
      </w:r>
      <w:r w:rsidRPr="00B560E0">
        <w:rPr>
          <w:rFonts w:ascii="Arial" w:hAnsi="Arial" w:cs="Arial"/>
          <w:sz w:val="22"/>
          <w:szCs w:val="22"/>
        </w:rPr>
        <w:t xml:space="preserve">se </w:t>
      </w:r>
      <w:r w:rsidRPr="00B560E0">
        <w:rPr>
          <w:rFonts w:ascii="Arial" w:hAnsi="Arial" w:cs="Arial"/>
          <w:spacing w:val="16"/>
          <w:sz w:val="22"/>
          <w:szCs w:val="22"/>
        </w:rPr>
        <w:t xml:space="preserve"> </w:t>
      </w:r>
      <w:r w:rsidRPr="00B560E0">
        <w:rPr>
          <w:rFonts w:ascii="Arial" w:hAnsi="Arial" w:cs="Arial"/>
          <w:sz w:val="22"/>
          <w:szCs w:val="22"/>
        </w:rPr>
        <w:t>r</w:t>
      </w:r>
      <w:r w:rsidRPr="00B560E0">
        <w:rPr>
          <w:rFonts w:ascii="Arial" w:hAnsi="Arial" w:cs="Arial"/>
          <w:spacing w:val="-1"/>
          <w:sz w:val="22"/>
          <w:szCs w:val="22"/>
        </w:rPr>
        <w:t>ed</w:t>
      </w:r>
      <w:r w:rsidRPr="00B560E0">
        <w:rPr>
          <w:rFonts w:ascii="Arial" w:hAnsi="Arial" w:cs="Arial"/>
          <w:spacing w:val="-3"/>
          <w:sz w:val="22"/>
          <w:szCs w:val="22"/>
        </w:rPr>
        <w:t>u</w:t>
      </w:r>
      <w:r w:rsidRPr="00B560E0">
        <w:rPr>
          <w:rFonts w:ascii="Arial" w:hAnsi="Arial" w:cs="Arial"/>
          <w:sz w:val="22"/>
          <w:szCs w:val="22"/>
        </w:rPr>
        <w:t xml:space="preserve">ce </w:t>
      </w:r>
      <w:r w:rsidRPr="00B560E0">
        <w:rPr>
          <w:rFonts w:ascii="Arial" w:hAnsi="Arial" w:cs="Arial"/>
          <w:spacing w:val="16"/>
          <w:sz w:val="22"/>
          <w:szCs w:val="22"/>
        </w:rPr>
        <w:t xml:space="preserve"> </w:t>
      </w:r>
      <w:r w:rsidRPr="00B560E0">
        <w:rPr>
          <w:rFonts w:ascii="Arial" w:hAnsi="Arial" w:cs="Arial"/>
          <w:sz w:val="22"/>
          <w:szCs w:val="22"/>
        </w:rPr>
        <w:t xml:space="preserve">cu </w:t>
      </w:r>
      <w:r w:rsidRPr="00B560E0">
        <w:rPr>
          <w:rFonts w:ascii="Arial" w:hAnsi="Arial" w:cs="Arial"/>
          <w:spacing w:val="13"/>
          <w:sz w:val="22"/>
          <w:szCs w:val="22"/>
        </w:rPr>
        <w:t xml:space="preserve"> </w:t>
      </w:r>
      <w:r w:rsidRPr="00B560E0">
        <w:rPr>
          <w:rFonts w:ascii="Arial" w:hAnsi="Arial" w:cs="Arial"/>
          <w:sz w:val="22"/>
          <w:szCs w:val="22"/>
        </w:rPr>
        <w:t>m</w:t>
      </w:r>
      <w:r w:rsidRPr="00B560E0">
        <w:rPr>
          <w:rFonts w:ascii="Arial" w:hAnsi="Arial" w:cs="Arial"/>
          <w:spacing w:val="-3"/>
          <w:w w:val="55"/>
          <w:sz w:val="22"/>
          <w:szCs w:val="22"/>
        </w:rPr>
        <w:t>ă</w:t>
      </w:r>
      <w:r w:rsidRPr="00B560E0">
        <w:rPr>
          <w:rFonts w:ascii="Arial" w:hAnsi="Arial" w:cs="Arial"/>
          <w:sz w:val="22"/>
          <w:szCs w:val="22"/>
        </w:rPr>
        <w:t>r</w:t>
      </w:r>
      <w:r w:rsidRPr="00B560E0">
        <w:rPr>
          <w:rFonts w:ascii="Arial" w:hAnsi="Arial" w:cs="Arial"/>
          <w:spacing w:val="-2"/>
          <w:sz w:val="22"/>
          <w:szCs w:val="22"/>
        </w:rPr>
        <w:t>i</w:t>
      </w:r>
      <w:r w:rsidRPr="00B560E0">
        <w:rPr>
          <w:rFonts w:ascii="Arial" w:hAnsi="Arial" w:cs="Arial"/>
          <w:sz w:val="22"/>
          <w:szCs w:val="22"/>
        </w:rPr>
        <w:t>r</w:t>
      </w:r>
      <w:r w:rsidRPr="00B560E0">
        <w:rPr>
          <w:rFonts w:ascii="Arial" w:hAnsi="Arial" w:cs="Arial"/>
          <w:spacing w:val="-1"/>
          <w:sz w:val="22"/>
          <w:szCs w:val="22"/>
        </w:rPr>
        <w:t>e</w:t>
      </w:r>
      <w:r w:rsidRPr="00B560E0">
        <w:rPr>
          <w:rFonts w:ascii="Arial" w:hAnsi="Arial" w:cs="Arial"/>
          <w:sz w:val="22"/>
          <w:szCs w:val="22"/>
        </w:rPr>
        <w:t xml:space="preserve">a </w:t>
      </w:r>
      <w:r w:rsidRPr="00B560E0">
        <w:rPr>
          <w:rFonts w:ascii="Arial" w:hAnsi="Arial" w:cs="Arial"/>
          <w:spacing w:val="13"/>
          <w:sz w:val="22"/>
          <w:szCs w:val="22"/>
        </w:rPr>
        <w:t xml:space="preserve"> </w:t>
      </w:r>
      <w:r w:rsidRPr="00B560E0">
        <w:rPr>
          <w:rFonts w:ascii="Arial" w:hAnsi="Arial" w:cs="Arial"/>
          <w:spacing w:val="-1"/>
          <w:sz w:val="22"/>
          <w:szCs w:val="22"/>
        </w:rPr>
        <w:t>d</w:t>
      </w:r>
      <w:r w:rsidRPr="00B560E0">
        <w:rPr>
          <w:rFonts w:ascii="Arial" w:hAnsi="Arial" w:cs="Arial"/>
          <w:spacing w:val="-2"/>
          <w:sz w:val="22"/>
          <w:szCs w:val="22"/>
        </w:rPr>
        <w:t>i</w:t>
      </w:r>
      <w:r w:rsidRPr="00B560E0">
        <w:rPr>
          <w:rFonts w:ascii="Arial" w:hAnsi="Arial" w:cs="Arial"/>
          <w:sz w:val="22"/>
          <w:szCs w:val="22"/>
        </w:rPr>
        <w:t>st</w:t>
      </w:r>
      <w:r w:rsidRPr="00B560E0">
        <w:rPr>
          <w:rFonts w:ascii="Arial" w:hAnsi="Arial" w:cs="Arial"/>
          <w:spacing w:val="-1"/>
          <w:sz w:val="22"/>
          <w:szCs w:val="22"/>
        </w:rPr>
        <w:t>an</w:t>
      </w:r>
      <w:r w:rsidRPr="00B560E0">
        <w:rPr>
          <w:rFonts w:ascii="Arial" w:hAnsi="Arial" w:cs="Arial"/>
          <w:w w:val="27"/>
          <w:sz w:val="22"/>
          <w:szCs w:val="22"/>
        </w:rPr>
        <w:t>ţ</w:t>
      </w:r>
      <w:r w:rsidRPr="00B560E0">
        <w:rPr>
          <w:rFonts w:ascii="Arial" w:hAnsi="Arial" w:cs="Arial"/>
          <w:spacing w:val="-1"/>
          <w:sz w:val="22"/>
          <w:szCs w:val="22"/>
        </w:rPr>
        <w:t>e</w:t>
      </w:r>
      <w:r w:rsidRPr="00B560E0">
        <w:rPr>
          <w:rFonts w:ascii="Arial" w:hAnsi="Arial" w:cs="Arial"/>
          <w:spacing w:val="-2"/>
          <w:sz w:val="22"/>
          <w:szCs w:val="22"/>
        </w:rPr>
        <w:t>l</w:t>
      </w:r>
      <w:r w:rsidRPr="00B560E0">
        <w:rPr>
          <w:rFonts w:ascii="Arial" w:hAnsi="Arial" w:cs="Arial"/>
          <w:spacing w:val="-1"/>
          <w:sz w:val="22"/>
          <w:szCs w:val="22"/>
        </w:rPr>
        <w:t>o</w:t>
      </w:r>
      <w:r w:rsidRPr="00B560E0">
        <w:rPr>
          <w:rFonts w:ascii="Arial" w:hAnsi="Arial" w:cs="Arial"/>
          <w:spacing w:val="-3"/>
          <w:sz w:val="22"/>
          <w:szCs w:val="22"/>
        </w:rPr>
        <w:t>r</w:t>
      </w:r>
      <w:r w:rsidRPr="00B560E0">
        <w:rPr>
          <w:rFonts w:ascii="Arial" w:hAnsi="Arial" w:cs="Arial"/>
          <w:sz w:val="22"/>
          <w:szCs w:val="22"/>
        </w:rPr>
        <w:t xml:space="preserve">, </w:t>
      </w:r>
      <w:r w:rsidRPr="00B560E0">
        <w:rPr>
          <w:rFonts w:ascii="Arial" w:hAnsi="Arial" w:cs="Arial"/>
          <w:spacing w:val="15"/>
          <w:sz w:val="22"/>
          <w:szCs w:val="22"/>
        </w:rPr>
        <w:t xml:space="preserve"> </w:t>
      </w:r>
      <w:r w:rsidRPr="00B560E0">
        <w:rPr>
          <w:rFonts w:ascii="Arial" w:hAnsi="Arial" w:cs="Arial"/>
          <w:spacing w:val="3"/>
          <w:sz w:val="22"/>
          <w:szCs w:val="22"/>
        </w:rPr>
        <w:t>f</w:t>
      </w:r>
      <w:r w:rsidRPr="00B560E0">
        <w:rPr>
          <w:rFonts w:ascii="Arial" w:hAnsi="Arial" w:cs="Arial"/>
          <w:spacing w:val="-2"/>
          <w:sz w:val="22"/>
          <w:szCs w:val="22"/>
        </w:rPr>
        <w:t>ii</w:t>
      </w:r>
      <w:r w:rsidRPr="00B560E0">
        <w:rPr>
          <w:rFonts w:ascii="Arial" w:hAnsi="Arial" w:cs="Arial"/>
          <w:spacing w:val="-1"/>
          <w:sz w:val="22"/>
          <w:szCs w:val="22"/>
        </w:rPr>
        <w:t>n</w:t>
      </w:r>
      <w:r w:rsidRPr="00B560E0">
        <w:rPr>
          <w:rFonts w:ascii="Arial" w:hAnsi="Arial" w:cs="Arial"/>
          <w:sz w:val="22"/>
          <w:szCs w:val="22"/>
        </w:rPr>
        <w:t xml:space="preserve">d </w:t>
      </w:r>
      <w:r w:rsidRPr="00B560E0">
        <w:rPr>
          <w:rFonts w:ascii="Arial" w:hAnsi="Arial" w:cs="Arial"/>
          <w:spacing w:val="13"/>
          <w:sz w:val="22"/>
          <w:szCs w:val="22"/>
        </w:rPr>
        <w:t xml:space="preserve"> </w:t>
      </w:r>
      <w:r w:rsidR="00F84D64" w:rsidRPr="00B560E0">
        <w:rPr>
          <w:rFonts w:ascii="Arial" w:hAnsi="Arial" w:cs="Arial"/>
          <w:spacing w:val="13"/>
          <w:sz w:val="22"/>
          <w:szCs w:val="22"/>
        </w:rPr>
        <w:t xml:space="preserve">și </w:t>
      </w:r>
      <w:r w:rsidRPr="00B560E0">
        <w:rPr>
          <w:rFonts w:ascii="Arial" w:hAnsi="Arial" w:cs="Arial"/>
          <w:sz w:val="22"/>
          <w:szCs w:val="22"/>
        </w:rPr>
        <w:t>temporare.</w:t>
      </w:r>
    </w:p>
    <w:p w14:paraId="2985FB69" w14:textId="2C8051A1" w:rsidR="004E1334" w:rsidRPr="00B560E0" w:rsidRDefault="004E1334" w:rsidP="00F84D64">
      <w:pPr>
        <w:pStyle w:val="BodyText"/>
        <w:ind w:firstLine="567"/>
        <w:jc w:val="both"/>
        <w:rPr>
          <w:rFonts w:ascii="Arial" w:hAnsi="Arial" w:cs="Arial"/>
          <w:sz w:val="22"/>
          <w:szCs w:val="22"/>
        </w:rPr>
      </w:pPr>
      <w:r w:rsidRPr="00B560E0">
        <w:rPr>
          <w:rFonts w:ascii="Arial" w:hAnsi="Arial" w:cs="Arial"/>
          <w:sz w:val="22"/>
          <w:szCs w:val="22"/>
        </w:rPr>
        <w:t xml:space="preserve">Motoferastrăul mecanic are un nivel de zgomot în caz de </w:t>
      </w:r>
      <w:r w:rsidR="00B61260" w:rsidRPr="00B560E0">
        <w:rPr>
          <w:rFonts w:ascii="Arial" w:hAnsi="Arial" w:cs="Arial"/>
          <w:sz w:val="22"/>
          <w:szCs w:val="22"/>
        </w:rPr>
        <w:t>funcționare</w:t>
      </w:r>
      <w:r w:rsidRPr="00B560E0">
        <w:rPr>
          <w:rFonts w:ascii="Arial" w:hAnsi="Arial" w:cs="Arial"/>
          <w:sz w:val="22"/>
          <w:szCs w:val="22"/>
        </w:rPr>
        <w:t xml:space="preserve"> de 110-120 db, dar la</w:t>
      </w:r>
      <w:r w:rsidRPr="00B560E0">
        <w:rPr>
          <w:rFonts w:ascii="Arial" w:hAnsi="Arial" w:cs="Arial"/>
          <w:spacing w:val="1"/>
          <w:sz w:val="22"/>
          <w:szCs w:val="22"/>
        </w:rPr>
        <w:t xml:space="preserve"> </w:t>
      </w:r>
      <w:r w:rsidRPr="00B560E0">
        <w:rPr>
          <w:rFonts w:ascii="Arial" w:hAnsi="Arial" w:cs="Arial"/>
          <w:sz w:val="22"/>
          <w:szCs w:val="22"/>
        </w:rPr>
        <w:t>creşterea distantelor zgomotul se reduce treptat, la distanta de cca. 200 m, nivelul scade sub</w:t>
      </w:r>
      <w:r w:rsidRPr="00B560E0">
        <w:rPr>
          <w:rFonts w:ascii="Arial" w:hAnsi="Arial" w:cs="Arial"/>
          <w:spacing w:val="1"/>
          <w:sz w:val="22"/>
          <w:szCs w:val="22"/>
        </w:rPr>
        <w:t xml:space="preserve"> </w:t>
      </w:r>
      <w:r w:rsidRPr="00B560E0">
        <w:rPr>
          <w:rFonts w:ascii="Arial" w:hAnsi="Arial" w:cs="Arial"/>
          <w:sz w:val="22"/>
          <w:szCs w:val="22"/>
        </w:rPr>
        <w:t>valorile</w:t>
      </w:r>
      <w:r w:rsidRPr="00B560E0">
        <w:rPr>
          <w:rFonts w:ascii="Arial" w:hAnsi="Arial" w:cs="Arial"/>
          <w:spacing w:val="-1"/>
          <w:sz w:val="22"/>
          <w:szCs w:val="22"/>
        </w:rPr>
        <w:t xml:space="preserve"> </w:t>
      </w:r>
      <w:r w:rsidRPr="00B560E0">
        <w:rPr>
          <w:rFonts w:ascii="Arial" w:hAnsi="Arial" w:cs="Arial"/>
          <w:sz w:val="22"/>
          <w:szCs w:val="22"/>
        </w:rPr>
        <w:t>acceptate.</w:t>
      </w:r>
    </w:p>
    <w:p w14:paraId="140ABFD1" w14:textId="77777777" w:rsidR="004E1334" w:rsidRPr="00B560E0" w:rsidRDefault="004E1334" w:rsidP="004E1334">
      <w:pPr>
        <w:pStyle w:val="ListParagraph"/>
        <w:ind w:left="0" w:firstLine="567"/>
        <w:rPr>
          <w:rFonts w:ascii="Arial" w:hAnsi="Arial" w:cs="Arial"/>
          <w:highlight w:val="yellow"/>
        </w:rPr>
      </w:pPr>
    </w:p>
    <w:p w14:paraId="30C0B847" w14:textId="42F6E91D" w:rsidR="004E1334" w:rsidRPr="00B560E0" w:rsidRDefault="00DC2113" w:rsidP="00F83430">
      <w:pPr>
        <w:pStyle w:val="Heading3"/>
      </w:pPr>
      <w:bookmarkStart w:id="67" w:name="_Toc222569399"/>
      <w:r w:rsidRPr="00B560E0">
        <w:t xml:space="preserve">A.1.13. </w:t>
      </w:r>
      <w:r w:rsidR="004E1334" w:rsidRPr="00B560E0">
        <w:t>Deşeuri</w:t>
      </w:r>
      <w:r w:rsidR="004E1334" w:rsidRPr="00B560E0">
        <w:rPr>
          <w:spacing w:val="-1"/>
        </w:rPr>
        <w:t xml:space="preserve"> </w:t>
      </w:r>
      <w:r w:rsidR="004E1334" w:rsidRPr="00B560E0">
        <w:t>generate</w:t>
      </w:r>
      <w:r w:rsidR="004E1334" w:rsidRPr="00B560E0">
        <w:rPr>
          <w:spacing w:val="-4"/>
        </w:rPr>
        <w:t xml:space="preserve"> </w:t>
      </w:r>
      <w:r w:rsidR="004E1334" w:rsidRPr="00B560E0">
        <w:t>de</w:t>
      </w:r>
      <w:r w:rsidR="004E1334" w:rsidRPr="00B560E0">
        <w:rPr>
          <w:spacing w:val="-3"/>
        </w:rPr>
        <w:t xml:space="preserve"> </w:t>
      </w:r>
      <w:r w:rsidR="004E1334" w:rsidRPr="00B560E0">
        <w:t>PP</w:t>
      </w:r>
      <w:r w:rsidR="004E1334" w:rsidRPr="00B560E0">
        <w:rPr>
          <w:spacing w:val="-3"/>
        </w:rPr>
        <w:t xml:space="preserve"> </w:t>
      </w:r>
      <w:r w:rsidR="004E1334" w:rsidRPr="00B560E0">
        <w:t>şi</w:t>
      </w:r>
      <w:r w:rsidR="004E1334" w:rsidRPr="00B560E0">
        <w:rPr>
          <w:spacing w:val="-3"/>
        </w:rPr>
        <w:t xml:space="preserve"> </w:t>
      </w:r>
      <w:r w:rsidR="004E1334" w:rsidRPr="00B560E0">
        <w:t>modalitatea</w:t>
      </w:r>
      <w:r w:rsidR="004E1334" w:rsidRPr="00B560E0">
        <w:rPr>
          <w:spacing w:val="-3"/>
        </w:rPr>
        <w:t xml:space="preserve"> </w:t>
      </w:r>
      <w:r w:rsidR="004E1334" w:rsidRPr="00B560E0">
        <w:t>de</w:t>
      </w:r>
      <w:r w:rsidR="004E1334" w:rsidRPr="00B560E0">
        <w:rPr>
          <w:spacing w:val="-2"/>
        </w:rPr>
        <w:t xml:space="preserve"> </w:t>
      </w:r>
      <w:r w:rsidR="004E1334" w:rsidRPr="00B560E0">
        <w:t>gestionare</w:t>
      </w:r>
      <w:r w:rsidR="004E1334" w:rsidRPr="00B560E0">
        <w:rPr>
          <w:spacing w:val="-3"/>
        </w:rPr>
        <w:t xml:space="preserve"> </w:t>
      </w:r>
      <w:r w:rsidR="004E1334" w:rsidRPr="00B560E0">
        <w:t>a</w:t>
      </w:r>
      <w:r w:rsidR="004E1334" w:rsidRPr="00B560E0">
        <w:rPr>
          <w:spacing w:val="-4"/>
        </w:rPr>
        <w:t xml:space="preserve"> </w:t>
      </w:r>
      <w:r w:rsidR="004E1334" w:rsidRPr="00B560E0">
        <w:t>acestora</w:t>
      </w:r>
      <w:bookmarkEnd w:id="67"/>
    </w:p>
    <w:p w14:paraId="6C6A5687" w14:textId="77777777" w:rsidR="004E1334" w:rsidRPr="00B560E0" w:rsidRDefault="004E1334" w:rsidP="004E1334">
      <w:pPr>
        <w:pStyle w:val="BodyText"/>
        <w:spacing w:before="40"/>
        <w:ind w:left="438"/>
        <w:jc w:val="both"/>
        <w:rPr>
          <w:rFonts w:ascii="Arial" w:hAnsi="Arial" w:cs="Arial"/>
          <w:w w:val="95"/>
          <w:sz w:val="22"/>
          <w:szCs w:val="22"/>
        </w:rPr>
      </w:pPr>
    </w:p>
    <w:p w14:paraId="468677F9" w14:textId="2E7E7B72" w:rsidR="004E1334" w:rsidRPr="00B560E0" w:rsidRDefault="004E1334" w:rsidP="004E1334">
      <w:pPr>
        <w:pStyle w:val="BodyText"/>
        <w:tabs>
          <w:tab w:val="left" w:pos="709"/>
        </w:tabs>
        <w:ind w:firstLine="567"/>
        <w:jc w:val="both"/>
        <w:rPr>
          <w:rFonts w:ascii="Arial" w:hAnsi="Arial" w:cs="Arial"/>
          <w:sz w:val="22"/>
          <w:szCs w:val="22"/>
        </w:rPr>
      </w:pPr>
      <w:r w:rsidRPr="00B560E0">
        <w:rPr>
          <w:rFonts w:ascii="Arial" w:hAnsi="Arial" w:cs="Arial"/>
          <w:w w:val="95"/>
          <w:sz w:val="22"/>
          <w:szCs w:val="22"/>
        </w:rPr>
        <w:t>Deşeurile</w:t>
      </w:r>
      <w:r w:rsidRPr="00B560E0">
        <w:rPr>
          <w:rFonts w:ascii="Arial" w:hAnsi="Arial" w:cs="Arial"/>
          <w:spacing w:val="2"/>
          <w:w w:val="95"/>
          <w:sz w:val="22"/>
          <w:szCs w:val="22"/>
        </w:rPr>
        <w:t xml:space="preserve"> </w:t>
      </w:r>
      <w:r w:rsidRPr="00B560E0">
        <w:rPr>
          <w:rFonts w:ascii="Arial" w:hAnsi="Arial" w:cs="Arial"/>
          <w:w w:val="95"/>
          <w:sz w:val="22"/>
          <w:szCs w:val="22"/>
        </w:rPr>
        <w:t>ce vor</w:t>
      </w:r>
      <w:r w:rsidRPr="00B560E0">
        <w:rPr>
          <w:rFonts w:ascii="Arial" w:hAnsi="Arial" w:cs="Arial"/>
          <w:spacing w:val="3"/>
          <w:w w:val="95"/>
          <w:sz w:val="22"/>
          <w:szCs w:val="22"/>
        </w:rPr>
        <w:t xml:space="preserve"> </w:t>
      </w:r>
      <w:r w:rsidRPr="00B560E0">
        <w:rPr>
          <w:rFonts w:ascii="Arial" w:hAnsi="Arial" w:cs="Arial"/>
          <w:w w:val="95"/>
          <w:sz w:val="22"/>
          <w:szCs w:val="22"/>
        </w:rPr>
        <w:t>apărea</w:t>
      </w:r>
      <w:r w:rsidRPr="00B560E0">
        <w:rPr>
          <w:rFonts w:ascii="Arial" w:hAnsi="Arial" w:cs="Arial"/>
          <w:spacing w:val="-3"/>
          <w:w w:val="95"/>
          <w:sz w:val="22"/>
          <w:szCs w:val="22"/>
        </w:rPr>
        <w:t xml:space="preserve"> </w:t>
      </w:r>
      <w:r w:rsidRPr="00B560E0">
        <w:rPr>
          <w:rFonts w:ascii="Arial" w:hAnsi="Arial" w:cs="Arial"/>
          <w:w w:val="95"/>
          <w:sz w:val="22"/>
          <w:szCs w:val="22"/>
        </w:rPr>
        <w:t>cu</w:t>
      </w:r>
      <w:r w:rsidRPr="00B560E0">
        <w:rPr>
          <w:rFonts w:ascii="Arial" w:hAnsi="Arial" w:cs="Arial"/>
          <w:spacing w:val="3"/>
          <w:w w:val="95"/>
          <w:sz w:val="22"/>
          <w:szCs w:val="22"/>
        </w:rPr>
        <w:t xml:space="preserve"> </w:t>
      </w:r>
      <w:r w:rsidRPr="00B560E0">
        <w:rPr>
          <w:rFonts w:ascii="Arial" w:hAnsi="Arial" w:cs="Arial"/>
          <w:w w:val="95"/>
          <w:sz w:val="22"/>
          <w:szCs w:val="22"/>
        </w:rPr>
        <w:t>ocazia</w:t>
      </w:r>
      <w:r w:rsidRPr="00B560E0">
        <w:rPr>
          <w:rFonts w:ascii="Arial" w:hAnsi="Arial" w:cs="Arial"/>
          <w:spacing w:val="2"/>
          <w:w w:val="95"/>
          <w:sz w:val="22"/>
          <w:szCs w:val="22"/>
        </w:rPr>
        <w:t xml:space="preserve"> </w:t>
      </w:r>
      <w:r w:rsidRPr="00B560E0">
        <w:rPr>
          <w:rFonts w:ascii="Arial" w:hAnsi="Arial" w:cs="Arial"/>
          <w:w w:val="95"/>
          <w:sz w:val="22"/>
          <w:szCs w:val="22"/>
        </w:rPr>
        <w:t>implementării</w:t>
      </w:r>
      <w:r w:rsidRPr="00B560E0">
        <w:rPr>
          <w:rFonts w:ascii="Arial" w:hAnsi="Arial" w:cs="Arial"/>
          <w:spacing w:val="3"/>
          <w:w w:val="95"/>
          <w:sz w:val="22"/>
          <w:szCs w:val="22"/>
        </w:rPr>
        <w:t xml:space="preserve"> </w:t>
      </w:r>
      <w:r w:rsidRPr="00B560E0">
        <w:rPr>
          <w:rFonts w:ascii="Arial" w:hAnsi="Arial" w:cs="Arial"/>
          <w:w w:val="95"/>
          <w:sz w:val="22"/>
          <w:szCs w:val="22"/>
        </w:rPr>
        <w:t>planului</w:t>
      </w:r>
      <w:r w:rsidRPr="00B560E0">
        <w:rPr>
          <w:rFonts w:ascii="Arial" w:hAnsi="Arial" w:cs="Arial"/>
          <w:spacing w:val="2"/>
          <w:w w:val="95"/>
          <w:sz w:val="22"/>
          <w:szCs w:val="22"/>
        </w:rPr>
        <w:t xml:space="preserve"> </w:t>
      </w:r>
      <w:r w:rsidRPr="00B560E0">
        <w:rPr>
          <w:rFonts w:ascii="Arial" w:hAnsi="Arial" w:cs="Arial"/>
          <w:w w:val="95"/>
          <w:sz w:val="22"/>
          <w:szCs w:val="22"/>
        </w:rPr>
        <w:t>analizat</w:t>
      </w:r>
      <w:r w:rsidRPr="00B560E0">
        <w:rPr>
          <w:rFonts w:ascii="Arial" w:hAnsi="Arial" w:cs="Arial"/>
          <w:spacing w:val="3"/>
          <w:w w:val="95"/>
          <w:sz w:val="22"/>
          <w:szCs w:val="22"/>
        </w:rPr>
        <w:t xml:space="preserve"> </w:t>
      </w:r>
      <w:r w:rsidRPr="00B560E0">
        <w:rPr>
          <w:rFonts w:ascii="Arial" w:hAnsi="Arial" w:cs="Arial"/>
          <w:w w:val="95"/>
          <w:sz w:val="22"/>
          <w:szCs w:val="22"/>
        </w:rPr>
        <w:t>se clasifică</w:t>
      </w:r>
      <w:r w:rsidRPr="00B560E0">
        <w:rPr>
          <w:rFonts w:ascii="Arial" w:hAnsi="Arial" w:cs="Arial"/>
          <w:spacing w:val="3"/>
          <w:w w:val="95"/>
          <w:sz w:val="22"/>
          <w:szCs w:val="22"/>
        </w:rPr>
        <w:t xml:space="preserve"> </w:t>
      </w:r>
      <w:r w:rsidRPr="00B560E0">
        <w:rPr>
          <w:rFonts w:ascii="Arial" w:hAnsi="Arial" w:cs="Arial"/>
          <w:w w:val="95"/>
          <w:sz w:val="22"/>
          <w:szCs w:val="22"/>
        </w:rPr>
        <w:t>în</w:t>
      </w:r>
      <w:r w:rsidRPr="00B560E0">
        <w:rPr>
          <w:rFonts w:ascii="Arial" w:hAnsi="Arial" w:cs="Arial"/>
          <w:spacing w:val="2"/>
          <w:w w:val="95"/>
          <w:sz w:val="22"/>
          <w:szCs w:val="22"/>
        </w:rPr>
        <w:t xml:space="preserve"> </w:t>
      </w:r>
      <w:r w:rsidRPr="00B560E0">
        <w:rPr>
          <w:rFonts w:ascii="Arial" w:hAnsi="Arial" w:cs="Arial"/>
          <w:w w:val="95"/>
          <w:sz w:val="22"/>
          <w:szCs w:val="22"/>
        </w:rPr>
        <w:t>două</w:t>
      </w:r>
      <w:r w:rsidRPr="00B560E0">
        <w:rPr>
          <w:rFonts w:ascii="Arial" w:hAnsi="Arial" w:cs="Arial"/>
          <w:spacing w:val="2"/>
          <w:w w:val="95"/>
          <w:sz w:val="22"/>
          <w:szCs w:val="22"/>
        </w:rPr>
        <w:t xml:space="preserve"> </w:t>
      </w:r>
      <w:r w:rsidRPr="00B560E0">
        <w:rPr>
          <w:rFonts w:ascii="Arial" w:hAnsi="Arial" w:cs="Arial"/>
          <w:w w:val="95"/>
          <w:sz w:val="22"/>
          <w:szCs w:val="22"/>
        </w:rPr>
        <w:t xml:space="preserve">categorii </w:t>
      </w:r>
      <w:r w:rsidRPr="00B560E0">
        <w:rPr>
          <w:rFonts w:ascii="Arial" w:hAnsi="Arial" w:cs="Arial"/>
          <w:spacing w:val="-1"/>
          <w:sz w:val="22"/>
          <w:szCs w:val="22"/>
        </w:rPr>
        <w:t>d</w:t>
      </w:r>
      <w:r w:rsidRPr="00B560E0">
        <w:rPr>
          <w:rFonts w:ascii="Arial" w:hAnsi="Arial" w:cs="Arial"/>
          <w:sz w:val="22"/>
          <w:szCs w:val="22"/>
        </w:rPr>
        <w:t>e</w:t>
      </w:r>
      <w:r w:rsidR="00B61260" w:rsidRPr="00B560E0">
        <w:rPr>
          <w:rFonts w:ascii="Arial" w:hAnsi="Arial" w:cs="Arial"/>
          <w:sz w:val="22"/>
          <w:szCs w:val="22"/>
        </w:rPr>
        <w:t xml:space="preserve"> bază, după </w:t>
      </w:r>
      <w:r w:rsidRPr="00B560E0">
        <w:rPr>
          <w:rFonts w:ascii="Arial" w:hAnsi="Arial" w:cs="Arial"/>
          <w:spacing w:val="-3"/>
          <w:sz w:val="22"/>
          <w:szCs w:val="22"/>
        </w:rPr>
        <w:t>p</w:t>
      </w:r>
      <w:r w:rsidRPr="00B560E0">
        <w:rPr>
          <w:rFonts w:ascii="Arial" w:hAnsi="Arial" w:cs="Arial"/>
          <w:sz w:val="22"/>
          <w:szCs w:val="22"/>
        </w:rPr>
        <w:t>r</w:t>
      </w:r>
      <w:r w:rsidRPr="00B560E0">
        <w:rPr>
          <w:rFonts w:ascii="Arial" w:hAnsi="Arial" w:cs="Arial"/>
          <w:spacing w:val="-1"/>
          <w:sz w:val="22"/>
          <w:szCs w:val="22"/>
        </w:rPr>
        <w:t>o</w:t>
      </w:r>
      <w:r w:rsidRPr="00B560E0">
        <w:rPr>
          <w:rFonts w:ascii="Arial" w:hAnsi="Arial" w:cs="Arial"/>
          <w:spacing w:val="-3"/>
          <w:sz w:val="22"/>
          <w:szCs w:val="22"/>
        </w:rPr>
        <w:t>v</w:t>
      </w:r>
      <w:r w:rsidRPr="00B560E0">
        <w:rPr>
          <w:rFonts w:ascii="Arial" w:hAnsi="Arial" w:cs="Arial"/>
          <w:spacing w:val="-1"/>
          <w:sz w:val="22"/>
          <w:szCs w:val="22"/>
        </w:rPr>
        <w:t>en</w:t>
      </w:r>
      <w:r w:rsidRPr="00B560E0">
        <w:rPr>
          <w:rFonts w:ascii="Arial" w:hAnsi="Arial" w:cs="Arial"/>
          <w:spacing w:val="-2"/>
          <w:sz w:val="22"/>
          <w:szCs w:val="22"/>
        </w:rPr>
        <w:t>i</w:t>
      </w:r>
      <w:r w:rsidRPr="00B560E0">
        <w:rPr>
          <w:rFonts w:ascii="Arial" w:hAnsi="Arial" w:cs="Arial"/>
          <w:spacing w:val="-1"/>
          <w:sz w:val="22"/>
          <w:szCs w:val="22"/>
        </w:rPr>
        <w:t>ent</w:t>
      </w:r>
      <w:r w:rsidRPr="00B560E0">
        <w:rPr>
          <w:rFonts w:ascii="Arial" w:hAnsi="Arial" w:cs="Arial"/>
          <w:sz w:val="22"/>
          <w:szCs w:val="22"/>
        </w:rPr>
        <w:t xml:space="preserve">a </w:t>
      </w:r>
      <w:r w:rsidRPr="00B560E0">
        <w:rPr>
          <w:rFonts w:ascii="Arial" w:hAnsi="Arial" w:cs="Arial"/>
          <w:spacing w:val="-1"/>
          <w:sz w:val="22"/>
          <w:szCs w:val="22"/>
        </w:rPr>
        <w:t>lo</w:t>
      </w:r>
      <w:r w:rsidRPr="00B560E0">
        <w:rPr>
          <w:rFonts w:ascii="Arial" w:hAnsi="Arial" w:cs="Arial"/>
          <w:spacing w:val="-2"/>
          <w:sz w:val="22"/>
          <w:szCs w:val="22"/>
        </w:rPr>
        <w:t>r</w:t>
      </w:r>
      <w:r w:rsidRPr="00B560E0">
        <w:rPr>
          <w:rFonts w:ascii="Arial" w:hAnsi="Arial" w:cs="Arial"/>
          <w:sz w:val="22"/>
          <w:szCs w:val="22"/>
        </w:rPr>
        <w:t>:</w:t>
      </w:r>
    </w:p>
    <w:p w14:paraId="2FB559E9" w14:textId="77777777" w:rsidR="004E1334" w:rsidRPr="00B560E0" w:rsidRDefault="004E1334">
      <w:pPr>
        <w:pStyle w:val="ListParagraph"/>
        <w:numPr>
          <w:ilvl w:val="0"/>
          <w:numId w:val="30"/>
        </w:numPr>
        <w:tabs>
          <w:tab w:val="left" w:pos="709"/>
          <w:tab w:val="left" w:pos="1726"/>
        </w:tabs>
        <w:ind w:left="0" w:firstLine="567"/>
        <w:jc w:val="both"/>
        <w:rPr>
          <w:rFonts w:ascii="Arial" w:hAnsi="Arial" w:cs="Arial"/>
        </w:rPr>
      </w:pPr>
      <w:r w:rsidRPr="00B560E0">
        <w:rPr>
          <w:rFonts w:ascii="Arial" w:hAnsi="Arial" w:cs="Arial"/>
        </w:rPr>
        <w:t>deşeuri menajere - provenite de la personalul care va efectua lucrările de exploatare și transport a masei lemnoase și cele curente ulterioare, de exploatare și întreținere a drumurilor.</w:t>
      </w:r>
    </w:p>
    <w:p w14:paraId="5B46F9F0" w14:textId="77777777" w:rsidR="004E1334" w:rsidRPr="00B560E0" w:rsidRDefault="004E1334">
      <w:pPr>
        <w:pStyle w:val="ListParagraph"/>
        <w:numPr>
          <w:ilvl w:val="0"/>
          <w:numId w:val="30"/>
        </w:numPr>
        <w:tabs>
          <w:tab w:val="left" w:pos="709"/>
          <w:tab w:val="left" w:pos="1726"/>
        </w:tabs>
        <w:ind w:left="0" w:firstLine="567"/>
        <w:jc w:val="both"/>
        <w:rPr>
          <w:rFonts w:ascii="Arial" w:hAnsi="Arial" w:cs="Arial"/>
        </w:rPr>
      </w:pPr>
      <w:r w:rsidRPr="00B560E0">
        <w:rPr>
          <w:rFonts w:ascii="Arial" w:hAnsi="Arial" w:cs="Arial"/>
        </w:rPr>
        <w:t>deşeuri tehnologice</w:t>
      </w:r>
      <w:r w:rsidRPr="00B560E0">
        <w:rPr>
          <w:rFonts w:ascii="Arial" w:hAnsi="Arial" w:cs="Arial"/>
          <w:w w:val="95"/>
        </w:rPr>
        <w:t xml:space="preserve"> - </w:t>
      </w:r>
      <w:r w:rsidRPr="00B560E0">
        <w:rPr>
          <w:rFonts w:ascii="Arial" w:hAnsi="Arial" w:cs="Arial"/>
        </w:rPr>
        <w:t>provenite din activităţile specifice de exploatare și transport a masei lemnoase, provenite din activităţile specifice de întreținere a drumurilor forestiere.</w:t>
      </w:r>
    </w:p>
    <w:p w14:paraId="4CEF522A" w14:textId="77777777" w:rsidR="004E1334" w:rsidRPr="00B560E0" w:rsidRDefault="004E1334" w:rsidP="004E1334">
      <w:pPr>
        <w:pStyle w:val="BodyText"/>
        <w:tabs>
          <w:tab w:val="left" w:pos="709"/>
        </w:tabs>
        <w:ind w:firstLine="567"/>
        <w:jc w:val="both"/>
        <w:rPr>
          <w:rFonts w:ascii="Arial" w:hAnsi="Arial" w:cs="Arial"/>
          <w:sz w:val="22"/>
          <w:szCs w:val="22"/>
        </w:rPr>
      </w:pPr>
      <w:r w:rsidRPr="00B560E0">
        <w:rPr>
          <w:rFonts w:ascii="Arial" w:hAnsi="Arial" w:cs="Arial"/>
          <w:sz w:val="22"/>
          <w:szCs w:val="22"/>
        </w:rPr>
        <w:t>Aceste</w:t>
      </w:r>
      <w:r w:rsidRPr="00B560E0">
        <w:rPr>
          <w:rFonts w:ascii="Arial" w:hAnsi="Arial" w:cs="Arial"/>
          <w:spacing w:val="-10"/>
          <w:sz w:val="22"/>
          <w:szCs w:val="22"/>
        </w:rPr>
        <w:t xml:space="preserve"> </w:t>
      </w:r>
      <w:r w:rsidRPr="00B560E0">
        <w:rPr>
          <w:rFonts w:ascii="Arial" w:hAnsi="Arial" w:cs="Arial"/>
          <w:sz w:val="22"/>
          <w:szCs w:val="22"/>
        </w:rPr>
        <w:t>deșeuri</w:t>
      </w:r>
      <w:r w:rsidRPr="00B560E0">
        <w:rPr>
          <w:rFonts w:ascii="Arial" w:hAnsi="Arial" w:cs="Arial"/>
          <w:spacing w:val="-12"/>
          <w:sz w:val="22"/>
          <w:szCs w:val="22"/>
        </w:rPr>
        <w:t xml:space="preserve"> </w:t>
      </w:r>
      <w:r w:rsidRPr="00B560E0">
        <w:rPr>
          <w:rFonts w:ascii="Arial" w:hAnsi="Arial" w:cs="Arial"/>
          <w:sz w:val="22"/>
          <w:szCs w:val="22"/>
        </w:rPr>
        <w:t>se</w:t>
      </w:r>
      <w:r w:rsidRPr="00B560E0">
        <w:rPr>
          <w:rFonts w:ascii="Arial" w:hAnsi="Arial" w:cs="Arial"/>
          <w:spacing w:val="-9"/>
          <w:sz w:val="22"/>
          <w:szCs w:val="22"/>
        </w:rPr>
        <w:t xml:space="preserve"> </w:t>
      </w:r>
      <w:r w:rsidRPr="00B560E0">
        <w:rPr>
          <w:rFonts w:ascii="Arial" w:hAnsi="Arial" w:cs="Arial"/>
          <w:sz w:val="22"/>
          <w:szCs w:val="22"/>
        </w:rPr>
        <w:t>prezintă</w:t>
      </w:r>
      <w:r w:rsidRPr="00B560E0">
        <w:rPr>
          <w:rFonts w:ascii="Arial" w:hAnsi="Arial" w:cs="Arial"/>
          <w:spacing w:val="-9"/>
          <w:sz w:val="22"/>
          <w:szCs w:val="22"/>
        </w:rPr>
        <w:t xml:space="preserve"> </w:t>
      </w:r>
      <w:r w:rsidRPr="00B560E0">
        <w:rPr>
          <w:rFonts w:ascii="Arial" w:hAnsi="Arial" w:cs="Arial"/>
          <w:sz w:val="22"/>
          <w:szCs w:val="22"/>
        </w:rPr>
        <w:t>în</w:t>
      </w:r>
      <w:r w:rsidRPr="00B560E0">
        <w:rPr>
          <w:rFonts w:ascii="Arial" w:hAnsi="Arial" w:cs="Arial"/>
          <w:spacing w:val="-10"/>
          <w:sz w:val="22"/>
          <w:szCs w:val="22"/>
        </w:rPr>
        <w:t xml:space="preserve"> </w:t>
      </w:r>
      <w:r w:rsidRPr="00B560E0">
        <w:rPr>
          <w:rFonts w:ascii="Arial" w:hAnsi="Arial" w:cs="Arial"/>
          <w:sz w:val="22"/>
          <w:szCs w:val="22"/>
        </w:rPr>
        <w:t>cele</w:t>
      </w:r>
      <w:r w:rsidRPr="00B560E0">
        <w:rPr>
          <w:rFonts w:ascii="Arial" w:hAnsi="Arial" w:cs="Arial"/>
          <w:spacing w:val="-10"/>
          <w:sz w:val="22"/>
          <w:szCs w:val="22"/>
        </w:rPr>
        <w:t xml:space="preserve"> </w:t>
      </w:r>
      <w:r w:rsidRPr="00B560E0">
        <w:rPr>
          <w:rFonts w:ascii="Arial" w:hAnsi="Arial" w:cs="Arial"/>
          <w:sz w:val="22"/>
          <w:szCs w:val="22"/>
        </w:rPr>
        <w:t>de</w:t>
      </w:r>
      <w:r w:rsidRPr="00B560E0">
        <w:rPr>
          <w:rFonts w:ascii="Arial" w:hAnsi="Arial" w:cs="Arial"/>
          <w:spacing w:val="-12"/>
          <w:sz w:val="22"/>
          <w:szCs w:val="22"/>
        </w:rPr>
        <w:t xml:space="preserve"> </w:t>
      </w:r>
      <w:r w:rsidRPr="00B560E0">
        <w:rPr>
          <w:rFonts w:ascii="Arial" w:hAnsi="Arial" w:cs="Arial"/>
          <w:sz w:val="22"/>
          <w:szCs w:val="22"/>
        </w:rPr>
        <w:t>mai</w:t>
      </w:r>
      <w:r w:rsidRPr="00B560E0">
        <w:rPr>
          <w:rFonts w:ascii="Arial" w:hAnsi="Arial" w:cs="Arial"/>
          <w:spacing w:val="-12"/>
          <w:sz w:val="22"/>
          <w:szCs w:val="22"/>
        </w:rPr>
        <w:t xml:space="preserve"> </w:t>
      </w:r>
      <w:r w:rsidRPr="00B560E0">
        <w:rPr>
          <w:rFonts w:ascii="Arial" w:hAnsi="Arial" w:cs="Arial"/>
          <w:sz w:val="22"/>
          <w:szCs w:val="22"/>
        </w:rPr>
        <w:t>jos,</w:t>
      </w:r>
      <w:r w:rsidRPr="00B560E0">
        <w:rPr>
          <w:rFonts w:ascii="Arial" w:hAnsi="Arial" w:cs="Arial"/>
          <w:spacing w:val="-11"/>
          <w:sz w:val="22"/>
          <w:szCs w:val="22"/>
        </w:rPr>
        <w:t xml:space="preserve"> </w:t>
      </w:r>
      <w:r w:rsidRPr="00B560E0">
        <w:rPr>
          <w:rFonts w:ascii="Arial" w:hAnsi="Arial" w:cs="Arial"/>
          <w:sz w:val="22"/>
          <w:szCs w:val="22"/>
        </w:rPr>
        <w:t>pe</w:t>
      </w:r>
      <w:r w:rsidRPr="00B560E0">
        <w:rPr>
          <w:rFonts w:ascii="Arial" w:hAnsi="Arial" w:cs="Arial"/>
          <w:spacing w:val="-13"/>
          <w:sz w:val="22"/>
          <w:szCs w:val="22"/>
        </w:rPr>
        <w:t xml:space="preserve"> </w:t>
      </w:r>
      <w:r w:rsidRPr="00B560E0">
        <w:rPr>
          <w:rFonts w:ascii="Arial" w:hAnsi="Arial" w:cs="Arial"/>
          <w:sz w:val="22"/>
          <w:szCs w:val="22"/>
        </w:rPr>
        <w:t>fazele</w:t>
      </w:r>
      <w:r w:rsidRPr="00B560E0">
        <w:rPr>
          <w:rFonts w:ascii="Arial" w:hAnsi="Arial" w:cs="Arial"/>
          <w:spacing w:val="-7"/>
          <w:sz w:val="22"/>
          <w:szCs w:val="22"/>
        </w:rPr>
        <w:t xml:space="preserve"> </w:t>
      </w:r>
      <w:r w:rsidRPr="00B560E0">
        <w:rPr>
          <w:rFonts w:ascii="Arial" w:hAnsi="Arial" w:cs="Arial"/>
          <w:sz w:val="22"/>
          <w:szCs w:val="22"/>
        </w:rPr>
        <w:t>planului,</w:t>
      </w:r>
      <w:r w:rsidRPr="00B560E0">
        <w:rPr>
          <w:rFonts w:ascii="Arial" w:hAnsi="Arial" w:cs="Arial"/>
          <w:spacing w:val="-8"/>
          <w:sz w:val="22"/>
          <w:szCs w:val="22"/>
        </w:rPr>
        <w:t xml:space="preserve"> </w:t>
      </w:r>
      <w:r w:rsidRPr="00B560E0">
        <w:rPr>
          <w:rFonts w:ascii="Arial" w:hAnsi="Arial" w:cs="Arial"/>
          <w:sz w:val="22"/>
          <w:szCs w:val="22"/>
        </w:rPr>
        <w:t>utilizând</w:t>
      </w:r>
      <w:r w:rsidRPr="00B560E0">
        <w:rPr>
          <w:rFonts w:ascii="Arial" w:hAnsi="Arial" w:cs="Arial"/>
          <w:spacing w:val="-10"/>
          <w:sz w:val="22"/>
          <w:szCs w:val="22"/>
        </w:rPr>
        <w:t xml:space="preserve"> </w:t>
      </w:r>
      <w:r w:rsidRPr="00B560E0">
        <w:rPr>
          <w:rFonts w:ascii="Arial" w:hAnsi="Arial" w:cs="Arial"/>
          <w:sz w:val="22"/>
          <w:szCs w:val="22"/>
        </w:rPr>
        <w:t>clasificarea</w:t>
      </w:r>
      <w:r w:rsidRPr="00B560E0">
        <w:rPr>
          <w:rFonts w:ascii="Arial" w:hAnsi="Arial" w:cs="Arial"/>
          <w:spacing w:val="-12"/>
          <w:sz w:val="22"/>
          <w:szCs w:val="22"/>
        </w:rPr>
        <w:t xml:space="preserve"> </w:t>
      </w:r>
      <w:r w:rsidRPr="00B560E0">
        <w:rPr>
          <w:rFonts w:ascii="Arial" w:hAnsi="Arial" w:cs="Arial"/>
          <w:sz w:val="22"/>
          <w:szCs w:val="22"/>
        </w:rPr>
        <w:t>conform</w:t>
      </w:r>
      <w:r w:rsidRPr="00B560E0">
        <w:rPr>
          <w:rFonts w:ascii="Arial" w:hAnsi="Arial" w:cs="Arial"/>
          <w:spacing w:val="-58"/>
          <w:sz w:val="22"/>
          <w:szCs w:val="22"/>
        </w:rPr>
        <w:t xml:space="preserve"> </w:t>
      </w:r>
      <w:r w:rsidRPr="00B560E0">
        <w:rPr>
          <w:rFonts w:ascii="Arial" w:hAnsi="Arial" w:cs="Arial"/>
          <w:sz w:val="22"/>
          <w:szCs w:val="22"/>
        </w:rPr>
        <w:t>listei din HG nr. 856/2002 privind evidenţa gestiunii deşeurilor şi pentru aprobarea listei</w:t>
      </w:r>
      <w:r w:rsidRPr="00B560E0">
        <w:rPr>
          <w:rFonts w:ascii="Arial" w:hAnsi="Arial" w:cs="Arial"/>
          <w:spacing w:val="1"/>
          <w:sz w:val="22"/>
          <w:szCs w:val="22"/>
        </w:rPr>
        <w:t xml:space="preserve"> </w:t>
      </w:r>
      <w:r w:rsidRPr="00B560E0">
        <w:rPr>
          <w:rFonts w:ascii="Arial" w:hAnsi="Arial" w:cs="Arial"/>
          <w:w w:val="95"/>
          <w:sz w:val="22"/>
          <w:szCs w:val="22"/>
        </w:rPr>
        <w:t>cuprinzând deşeurile, inclusiv deşeurile periculoase, modificată şi completată succesiv de o</w:t>
      </w:r>
      <w:r w:rsidRPr="00B560E0">
        <w:rPr>
          <w:rFonts w:ascii="Arial" w:hAnsi="Arial" w:cs="Arial"/>
          <w:spacing w:val="1"/>
          <w:w w:val="95"/>
          <w:sz w:val="22"/>
          <w:szCs w:val="22"/>
        </w:rPr>
        <w:t xml:space="preserve"> </w:t>
      </w:r>
      <w:r w:rsidRPr="00B560E0">
        <w:rPr>
          <w:rFonts w:ascii="Arial" w:hAnsi="Arial" w:cs="Arial"/>
          <w:sz w:val="22"/>
          <w:szCs w:val="22"/>
        </w:rPr>
        <w:t>serie</w:t>
      </w:r>
      <w:r w:rsidRPr="00B560E0">
        <w:rPr>
          <w:rFonts w:ascii="Arial" w:hAnsi="Arial" w:cs="Arial"/>
          <w:spacing w:val="-1"/>
          <w:sz w:val="22"/>
          <w:szCs w:val="22"/>
        </w:rPr>
        <w:t xml:space="preserve"> </w:t>
      </w:r>
      <w:r w:rsidRPr="00B560E0">
        <w:rPr>
          <w:rFonts w:ascii="Arial" w:hAnsi="Arial" w:cs="Arial"/>
          <w:sz w:val="22"/>
          <w:szCs w:val="22"/>
        </w:rPr>
        <w:t>de alte normative:</w:t>
      </w:r>
    </w:p>
    <w:p w14:paraId="142FF744" w14:textId="77777777" w:rsidR="004E1334" w:rsidRPr="00B560E0" w:rsidRDefault="004E1334" w:rsidP="004E1334">
      <w:pPr>
        <w:pStyle w:val="BodyText"/>
        <w:tabs>
          <w:tab w:val="left" w:pos="709"/>
        </w:tabs>
        <w:ind w:firstLine="567"/>
        <w:jc w:val="both"/>
        <w:rPr>
          <w:rFonts w:ascii="Arial" w:hAnsi="Arial" w:cs="Arial"/>
          <w:sz w:val="22"/>
          <w:szCs w:val="22"/>
        </w:rPr>
      </w:pPr>
      <w:r w:rsidRPr="00B560E0">
        <w:rPr>
          <w:rFonts w:ascii="Arial" w:hAnsi="Arial" w:cs="Arial"/>
          <w:spacing w:val="-1"/>
          <w:sz w:val="22"/>
          <w:szCs w:val="22"/>
        </w:rPr>
        <w:t>A</w:t>
      </w:r>
      <w:r w:rsidRPr="00B560E0">
        <w:rPr>
          <w:rFonts w:ascii="Arial" w:hAnsi="Arial" w:cs="Arial"/>
          <w:sz w:val="22"/>
          <w:szCs w:val="22"/>
        </w:rPr>
        <w:t>t</w:t>
      </w:r>
      <w:r w:rsidRPr="00B560E0">
        <w:rPr>
          <w:rFonts w:ascii="Arial" w:hAnsi="Arial" w:cs="Arial"/>
          <w:spacing w:val="-1"/>
          <w:sz w:val="22"/>
          <w:szCs w:val="22"/>
        </w:rPr>
        <w:t>â</w:t>
      </w:r>
      <w:r w:rsidRPr="00B560E0">
        <w:rPr>
          <w:rFonts w:ascii="Arial" w:hAnsi="Arial" w:cs="Arial"/>
          <w:sz w:val="22"/>
          <w:szCs w:val="22"/>
        </w:rPr>
        <w:t xml:space="preserve">t </w:t>
      </w:r>
      <w:r w:rsidRPr="00B560E0">
        <w:rPr>
          <w:rFonts w:ascii="Arial" w:hAnsi="Arial" w:cs="Arial"/>
          <w:spacing w:val="-17"/>
          <w:sz w:val="22"/>
          <w:szCs w:val="22"/>
        </w:rPr>
        <w:t xml:space="preserve"> </w:t>
      </w:r>
      <w:r w:rsidRPr="00B560E0">
        <w:rPr>
          <w:rFonts w:ascii="Arial" w:hAnsi="Arial" w:cs="Arial"/>
          <w:spacing w:val="-4"/>
          <w:sz w:val="22"/>
          <w:szCs w:val="22"/>
        </w:rPr>
        <w:t>î</w:t>
      </w:r>
      <w:r w:rsidRPr="00B560E0">
        <w:rPr>
          <w:rFonts w:ascii="Arial" w:hAnsi="Arial" w:cs="Arial"/>
          <w:sz w:val="22"/>
          <w:szCs w:val="22"/>
        </w:rPr>
        <w:t xml:space="preserve">n </w:t>
      </w:r>
      <w:r w:rsidRPr="00B560E0">
        <w:rPr>
          <w:rFonts w:ascii="Arial" w:hAnsi="Arial" w:cs="Arial"/>
          <w:spacing w:val="-16"/>
          <w:sz w:val="22"/>
          <w:szCs w:val="22"/>
        </w:rPr>
        <w:t xml:space="preserve"> </w:t>
      </w:r>
      <w:r w:rsidRPr="00B560E0">
        <w:rPr>
          <w:rFonts w:ascii="Arial" w:hAnsi="Arial" w:cs="Arial"/>
          <w:spacing w:val="-1"/>
          <w:sz w:val="22"/>
          <w:szCs w:val="22"/>
        </w:rPr>
        <w:t>pe</w:t>
      </w:r>
      <w:r w:rsidRPr="00B560E0">
        <w:rPr>
          <w:rFonts w:ascii="Arial" w:hAnsi="Arial" w:cs="Arial"/>
          <w:sz w:val="22"/>
          <w:szCs w:val="22"/>
        </w:rPr>
        <w:t>r</w:t>
      </w:r>
      <w:r w:rsidRPr="00B560E0">
        <w:rPr>
          <w:rFonts w:ascii="Arial" w:hAnsi="Arial" w:cs="Arial"/>
          <w:spacing w:val="-2"/>
          <w:sz w:val="22"/>
          <w:szCs w:val="22"/>
        </w:rPr>
        <w:t>i</w:t>
      </w:r>
      <w:r w:rsidRPr="00B560E0">
        <w:rPr>
          <w:rFonts w:ascii="Arial" w:hAnsi="Arial" w:cs="Arial"/>
          <w:spacing w:val="-1"/>
          <w:sz w:val="22"/>
          <w:szCs w:val="22"/>
        </w:rPr>
        <w:t>oad</w:t>
      </w:r>
      <w:r w:rsidRPr="00B560E0">
        <w:rPr>
          <w:rFonts w:ascii="Arial" w:hAnsi="Arial" w:cs="Arial"/>
          <w:sz w:val="22"/>
          <w:szCs w:val="22"/>
        </w:rPr>
        <w:t xml:space="preserve">a </w:t>
      </w:r>
      <w:r w:rsidRPr="00B560E0">
        <w:rPr>
          <w:rFonts w:ascii="Arial" w:hAnsi="Arial" w:cs="Arial"/>
          <w:spacing w:val="-16"/>
          <w:sz w:val="22"/>
          <w:szCs w:val="22"/>
        </w:rPr>
        <w:t xml:space="preserve"> </w:t>
      </w:r>
      <w:r w:rsidRPr="00B560E0">
        <w:rPr>
          <w:rFonts w:ascii="Arial" w:hAnsi="Arial" w:cs="Arial"/>
          <w:spacing w:val="-1"/>
          <w:sz w:val="22"/>
          <w:szCs w:val="22"/>
        </w:rPr>
        <w:t>d</w:t>
      </w:r>
      <w:r w:rsidRPr="00B560E0">
        <w:rPr>
          <w:rFonts w:ascii="Arial" w:hAnsi="Arial" w:cs="Arial"/>
          <w:sz w:val="22"/>
          <w:szCs w:val="22"/>
        </w:rPr>
        <w:t xml:space="preserve">e </w:t>
      </w:r>
      <w:r w:rsidRPr="00B560E0">
        <w:rPr>
          <w:rFonts w:ascii="Arial" w:hAnsi="Arial" w:cs="Arial"/>
          <w:spacing w:val="-16"/>
          <w:sz w:val="22"/>
          <w:szCs w:val="22"/>
        </w:rPr>
        <w:t xml:space="preserve"> </w:t>
      </w:r>
      <w:r w:rsidRPr="00B560E0">
        <w:rPr>
          <w:rFonts w:ascii="Arial" w:hAnsi="Arial" w:cs="Arial"/>
          <w:spacing w:val="-1"/>
          <w:sz w:val="22"/>
          <w:szCs w:val="22"/>
        </w:rPr>
        <w:t>e</w:t>
      </w:r>
      <w:r w:rsidRPr="00B560E0">
        <w:rPr>
          <w:rFonts w:ascii="Arial" w:hAnsi="Arial" w:cs="Arial"/>
          <w:spacing w:val="-3"/>
          <w:sz w:val="22"/>
          <w:szCs w:val="22"/>
        </w:rPr>
        <w:t>x</w:t>
      </w:r>
      <w:r w:rsidRPr="00B560E0">
        <w:rPr>
          <w:rFonts w:ascii="Arial" w:hAnsi="Arial" w:cs="Arial"/>
          <w:spacing w:val="-1"/>
          <w:sz w:val="22"/>
          <w:szCs w:val="22"/>
        </w:rPr>
        <w:t>ecu</w:t>
      </w:r>
      <w:r w:rsidRPr="00B560E0">
        <w:rPr>
          <w:rFonts w:ascii="Arial" w:hAnsi="Arial" w:cs="Arial"/>
          <w:w w:val="27"/>
          <w:sz w:val="22"/>
          <w:szCs w:val="22"/>
        </w:rPr>
        <w:t>ț</w:t>
      </w:r>
      <w:r w:rsidRPr="00B560E0">
        <w:rPr>
          <w:rFonts w:ascii="Arial" w:hAnsi="Arial" w:cs="Arial"/>
          <w:spacing w:val="-2"/>
          <w:sz w:val="22"/>
          <w:szCs w:val="22"/>
        </w:rPr>
        <w:t>i</w:t>
      </w:r>
      <w:r w:rsidRPr="00B560E0">
        <w:rPr>
          <w:rFonts w:ascii="Arial" w:hAnsi="Arial" w:cs="Arial"/>
          <w:sz w:val="22"/>
          <w:szCs w:val="22"/>
        </w:rPr>
        <w:t xml:space="preserve">e </w:t>
      </w:r>
      <w:r w:rsidRPr="00B560E0">
        <w:rPr>
          <w:rFonts w:ascii="Arial" w:hAnsi="Arial" w:cs="Arial"/>
          <w:spacing w:val="-16"/>
          <w:sz w:val="22"/>
          <w:szCs w:val="22"/>
        </w:rPr>
        <w:t xml:space="preserve"> </w:t>
      </w:r>
      <w:r w:rsidRPr="00B560E0">
        <w:rPr>
          <w:rFonts w:ascii="Arial" w:hAnsi="Arial" w:cs="Arial"/>
          <w:sz w:val="22"/>
          <w:szCs w:val="22"/>
        </w:rPr>
        <w:t>c</w:t>
      </w:r>
      <w:r w:rsidRPr="00B560E0">
        <w:rPr>
          <w:rFonts w:ascii="Arial" w:hAnsi="Arial" w:cs="Arial"/>
          <w:spacing w:val="-3"/>
          <w:sz w:val="22"/>
          <w:szCs w:val="22"/>
        </w:rPr>
        <w:t>â</w:t>
      </w:r>
      <w:r w:rsidRPr="00B560E0">
        <w:rPr>
          <w:rFonts w:ascii="Arial" w:hAnsi="Arial" w:cs="Arial"/>
          <w:sz w:val="22"/>
          <w:szCs w:val="22"/>
        </w:rPr>
        <w:t xml:space="preserve">t </w:t>
      </w:r>
      <w:r w:rsidRPr="00B560E0">
        <w:rPr>
          <w:rFonts w:ascii="Arial" w:hAnsi="Arial" w:cs="Arial"/>
          <w:spacing w:val="-14"/>
          <w:sz w:val="22"/>
          <w:szCs w:val="22"/>
        </w:rPr>
        <w:t xml:space="preserve"> </w:t>
      </w:r>
      <w:r w:rsidRPr="00B560E0">
        <w:rPr>
          <w:rFonts w:ascii="Arial" w:hAnsi="Arial" w:cs="Arial"/>
          <w:w w:val="50"/>
          <w:sz w:val="22"/>
          <w:szCs w:val="22"/>
        </w:rPr>
        <w:t>ș</w:t>
      </w:r>
      <w:r w:rsidRPr="00B560E0">
        <w:rPr>
          <w:rFonts w:ascii="Arial" w:hAnsi="Arial" w:cs="Arial"/>
          <w:sz w:val="22"/>
          <w:szCs w:val="22"/>
        </w:rPr>
        <w:t xml:space="preserve">i </w:t>
      </w:r>
      <w:r w:rsidRPr="00B560E0">
        <w:rPr>
          <w:rFonts w:ascii="Arial" w:hAnsi="Arial" w:cs="Arial"/>
          <w:spacing w:val="-18"/>
          <w:sz w:val="22"/>
          <w:szCs w:val="22"/>
        </w:rPr>
        <w:t xml:space="preserve"> </w:t>
      </w:r>
      <w:r w:rsidRPr="00B560E0">
        <w:rPr>
          <w:rFonts w:ascii="Arial" w:hAnsi="Arial" w:cs="Arial"/>
          <w:spacing w:val="-4"/>
          <w:sz w:val="22"/>
          <w:szCs w:val="22"/>
        </w:rPr>
        <w:t>î</w:t>
      </w:r>
      <w:r w:rsidRPr="00B560E0">
        <w:rPr>
          <w:rFonts w:ascii="Arial" w:hAnsi="Arial" w:cs="Arial"/>
          <w:sz w:val="22"/>
          <w:szCs w:val="22"/>
        </w:rPr>
        <w:t xml:space="preserve">n </w:t>
      </w:r>
      <w:r w:rsidRPr="00B560E0">
        <w:rPr>
          <w:rFonts w:ascii="Arial" w:hAnsi="Arial" w:cs="Arial"/>
          <w:spacing w:val="-16"/>
          <w:sz w:val="22"/>
          <w:szCs w:val="22"/>
        </w:rPr>
        <w:t xml:space="preserve"> </w:t>
      </w:r>
      <w:r w:rsidRPr="00B560E0">
        <w:rPr>
          <w:rFonts w:ascii="Arial" w:hAnsi="Arial" w:cs="Arial"/>
          <w:sz w:val="22"/>
          <w:szCs w:val="22"/>
        </w:rPr>
        <w:t xml:space="preserve">cea </w:t>
      </w:r>
      <w:r w:rsidRPr="00B560E0">
        <w:rPr>
          <w:rFonts w:ascii="Arial" w:hAnsi="Arial" w:cs="Arial"/>
          <w:spacing w:val="-16"/>
          <w:sz w:val="22"/>
          <w:szCs w:val="22"/>
        </w:rPr>
        <w:t xml:space="preserve"> </w:t>
      </w:r>
      <w:r w:rsidRPr="00B560E0">
        <w:rPr>
          <w:rFonts w:ascii="Arial" w:hAnsi="Arial" w:cs="Arial"/>
          <w:spacing w:val="-1"/>
          <w:sz w:val="22"/>
          <w:szCs w:val="22"/>
        </w:rPr>
        <w:t>d</w:t>
      </w:r>
      <w:r w:rsidRPr="00B560E0">
        <w:rPr>
          <w:rFonts w:ascii="Arial" w:hAnsi="Arial" w:cs="Arial"/>
          <w:sz w:val="22"/>
          <w:szCs w:val="22"/>
        </w:rPr>
        <w:t xml:space="preserve">e </w:t>
      </w:r>
      <w:r w:rsidRPr="00B560E0">
        <w:rPr>
          <w:rFonts w:ascii="Arial" w:hAnsi="Arial" w:cs="Arial"/>
          <w:spacing w:val="-18"/>
          <w:sz w:val="22"/>
          <w:szCs w:val="22"/>
        </w:rPr>
        <w:t xml:space="preserve"> </w:t>
      </w:r>
      <w:r w:rsidRPr="00B560E0">
        <w:rPr>
          <w:rFonts w:ascii="Arial" w:hAnsi="Arial" w:cs="Arial"/>
          <w:spacing w:val="-1"/>
          <w:sz w:val="22"/>
          <w:szCs w:val="22"/>
        </w:rPr>
        <w:t>e</w:t>
      </w:r>
      <w:r w:rsidRPr="00B560E0">
        <w:rPr>
          <w:rFonts w:ascii="Arial" w:hAnsi="Arial" w:cs="Arial"/>
          <w:spacing w:val="-3"/>
          <w:sz w:val="22"/>
          <w:szCs w:val="22"/>
        </w:rPr>
        <w:t>x</w:t>
      </w:r>
      <w:r w:rsidRPr="00B560E0">
        <w:rPr>
          <w:rFonts w:ascii="Arial" w:hAnsi="Arial" w:cs="Arial"/>
          <w:spacing w:val="-1"/>
          <w:sz w:val="22"/>
          <w:szCs w:val="22"/>
        </w:rPr>
        <w:t>p</w:t>
      </w:r>
      <w:r w:rsidRPr="00B560E0">
        <w:rPr>
          <w:rFonts w:ascii="Arial" w:hAnsi="Arial" w:cs="Arial"/>
          <w:spacing w:val="-2"/>
          <w:sz w:val="22"/>
          <w:szCs w:val="22"/>
        </w:rPr>
        <w:t>l</w:t>
      </w:r>
      <w:r w:rsidRPr="00B560E0">
        <w:rPr>
          <w:rFonts w:ascii="Arial" w:hAnsi="Arial" w:cs="Arial"/>
          <w:spacing w:val="-1"/>
          <w:sz w:val="22"/>
          <w:szCs w:val="22"/>
        </w:rPr>
        <w:t>oa</w:t>
      </w:r>
      <w:r w:rsidRPr="00B560E0">
        <w:rPr>
          <w:rFonts w:ascii="Arial" w:hAnsi="Arial" w:cs="Arial"/>
          <w:sz w:val="22"/>
          <w:szCs w:val="22"/>
        </w:rPr>
        <w:t>t</w:t>
      </w:r>
      <w:r w:rsidRPr="00B560E0">
        <w:rPr>
          <w:rFonts w:ascii="Arial" w:hAnsi="Arial" w:cs="Arial"/>
          <w:spacing w:val="-1"/>
          <w:sz w:val="22"/>
          <w:szCs w:val="22"/>
        </w:rPr>
        <w:t>ar</w:t>
      </w:r>
      <w:r w:rsidRPr="00B560E0">
        <w:rPr>
          <w:rFonts w:ascii="Arial" w:hAnsi="Arial" w:cs="Arial"/>
          <w:sz w:val="22"/>
          <w:szCs w:val="22"/>
        </w:rPr>
        <w:t xml:space="preserve">e </w:t>
      </w:r>
      <w:r w:rsidRPr="00B560E0">
        <w:rPr>
          <w:rFonts w:ascii="Arial" w:hAnsi="Arial" w:cs="Arial"/>
          <w:spacing w:val="-15"/>
          <w:sz w:val="22"/>
          <w:szCs w:val="22"/>
        </w:rPr>
        <w:t xml:space="preserve"> </w:t>
      </w:r>
      <w:r w:rsidRPr="00B560E0">
        <w:rPr>
          <w:rFonts w:ascii="Arial" w:hAnsi="Arial" w:cs="Arial"/>
          <w:spacing w:val="-1"/>
          <w:sz w:val="22"/>
          <w:szCs w:val="22"/>
        </w:rPr>
        <w:t>p</w:t>
      </w:r>
      <w:r w:rsidRPr="00B560E0">
        <w:rPr>
          <w:rFonts w:ascii="Arial" w:hAnsi="Arial" w:cs="Arial"/>
          <w:spacing w:val="-4"/>
          <w:sz w:val="22"/>
          <w:szCs w:val="22"/>
        </w:rPr>
        <w:t>o</w:t>
      </w:r>
      <w:r w:rsidRPr="00B560E0">
        <w:rPr>
          <w:rFonts w:ascii="Arial" w:hAnsi="Arial" w:cs="Arial"/>
          <w:sz w:val="22"/>
          <w:szCs w:val="22"/>
        </w:rPr>
        <w:t xml:space="preserve">t </w:t>
      </w:r>
      <w:r w:rsidRPr="00B560E0">
        <w:rPr>
          <w:rFonts w:ascii="Arial" w:hAnsi="Arial" w:cs="Arial"/>
          <w:spacing w:val="-14"/>
          <w:sz w:val="22"/>
          <w:szCs w:val="22"/>
        </w:rPr>
        <w:t xml:space="preserve"> </w:t>
      </w:r>
      <w:r w:rsidRPr="00B560E0">
        <w:rPr>
          <w:rFonts w:ascii="Arial" w:hAnsi="Arial" w:cs="Arial"/>
          <w:spacing w:val="4"/>
          <w:sz w:val="22"/>
          <w:szCs w:val="22"/>
        </w:rPr>
        <w:t>a</w:t>
      </w:r>
      <w:r w:rsidRPr="00B560E0">
        <w:rPr>
          <w:rFonts w:ascii="Arial" w:hAnsi="Arial" w:cs="Arial"/>
          <w:spacing w:val="-1"/>
          <w:w w:val="71"/>
          <w:sz w:val="22"/>
          <w:szCs w:val="22"/>
        </w:rPr>
        <w:t>p</w:t>
      </w:r>
      <w:r w:rsidRPr="00B560E0">
        <w:rPr>
          <w:rFonts w:ascii="Arial" w:hAnsi="Arial" w:cs="Arial"/>
          <w:spacing w:val="-4"/>
          <w:w w:val="71"/>
          <w:sz w:val="22"/>
          <w:szCs w:val="22"/>
        </w:rPr>
        <w:t>ă</w:t>
      </w:r>
      <w:r w:rsidRPr="00B560E0">
        <w:rPr>
          <w:rFonts w:ascii="Arial" w:hAnsi="Arial" w:cs="Arial"/>
          <w:sz w:val="22"/>
          <w:szCs w:val="22"/>
        </w:rPr>
        <w:t>r</w:t>
      </w:r>
      <w:r w:rsidRPr="00B560E0">
        <w:rPr>
          <w:rFonts w:ascii="Arial" w:hAnsi="Arial" w:cs="Arial"/>
          <w:spacing w:val="-1"/>
          <w:sz w:val="22"/>
          <w:szCs w:val="22"/>
        </w:rPr>
        <w:t>e</w:t>
      </w:r>
      <w:r w:rsidRPr="00B560E0">
        <w:rPr>
          <w:rFonts w:ascii="Arial" w:hAnsi="Arial" w:cs="Arial"/>
          <w:sz w:val="22"/>
          <w:szCs w:val="22"/>
        </w:rPr>
        <w:t xml:space="preserve">a </w:t>
      </w:r>
      <w:r w:rsidRPr="00B560E0">
        <w:rPr>
          <w:rFonts w:ascii="Arial" w:hAnsi="Arial" w:cs="Arial"/>
          <w:spacing w:val="-18"/>
          <w:sz w:val="22"/>
          <w:szCs w:val="22"/>
        </w:rPr>
        <w:t xml:space="preserve"> </w:t>
      </w:r>
      <w:r w:rsidRPr="00B560E0">
        <w:rPr>
          <w:rFonts w:ascii="Arial" w:hAnsi="Arial" w:cs="Arial"/>
          <w:spacing w:val="-1"/>
          <w:sz w:val="22"/>
          <w:szCs w:val="22"/>
        </w:rPr>
        <w:t>ur</w:t>
      </w:r>
      <w:r w:rsidRPr="00B560E0">
        <w:rPr>
          <w:rFonts w:ascii="Arial" w:hAnsi="Arial" w:cs="Arial"/>
          <w:spacing w:val="1"/>
          <w:sz w:val="22"/>
          <w:szCs w:val="22"/>
        </w:rPr>
        <w:t>m</w:t>
      </w:r>
      <w:r w:rsidRPr="00B560E0">
        <w:rPr>
          <w:rFonts w:ascii="Arial" w:hAnsi="Arial" w:cs="Arial"/>
          <w:spacing w:val="-3"/>
          <w:w w:val="55"/>
          <w:sz w:val="22"/>
          <w:szCs w:val="22"/>
        </w:rPr>
        <w:t>ă</w:t>
      </w:r>
      <w:r w:rsidRPr="00B560E0">
        <w:rPr>
          <w:rFonts w:ascii="Arial" w:hAnsi="Arial" w:cs="Arial"/>
          <w:sz w:val="22"/>
          <w:szCs w:val="22"/>
        </w:rPr>
        <w:t>t</w:t>
      </w:r>
      <w:r w:rsidRPr="00B560E0">
        <w:rPr>
          <w:rFonts w:ascii="Arial" w:hAnsi="Arial" w:cs="Arial"/>
          <w:spacing w:val="-1"/>
          <w:sz w:val="22"/>
          <w:szCs w:val="22"/>
        </w:rPr>
        <w:t>oa</w:t>
      </w:r>
      <w:r w:rsidRPr="00B560E0">
        <w:rPr>
          <w:rFonts w:ascii="Arial" w:hAnsi="Arial" w:cs="Arial"/>
          <w:sz w:val="22"/>
          <w:szCs w:val="22"/>
        </w:rPr>
        <w:t>r</w:t>
      </w:r>
      <w:r w:rsidRPr="00B560E0">
        <w:rPr>
          <w:rFonts w:ascii="Arial" w:hAnsi="Arial" w:cs="Arial"/>
          <w:spacing w:val="-1"/>
          <w:sz w:val="22"/>
          <w:szCs w:val="22"/>
        </w:rPr>
        <w:t>e</w:t>
      </w:r>
      <w:r w:rsidRPr="00B560E0">
        <w:rPr>
          <w:rFonts w:ascii="Arial" w:hAnsi="Arial" w:cs="Arial"/>
          <w:spacing w:val="-2"/>
          <w:sz w:val="22"/>
          <w:szCs w:val="22"/>
        </w:rPr>
        <w:t>l</w:t>
      </w:r>
      <w:r w:rsidRPr="00B560E0">
        <w:rPr>
          <w:rFonts w:ascii="Arial" w:hAnsi="Arial" w:cs="Arial"/>
          <w:sz w:val="22"/>
          <w:szCs w:val="22"/>
        </w:rPr>
        <w:t xml:space="preserve">e </w:t>
      </w:r>
      <w:r w:rsidRPr="00B560E0">
        <w:rPr>
          <w:rFonts w:ascii="Arial" w:hAnsi="Arial" w:cs="Arial"/>
          <w:spacing w:val="-18"/>
          <w:sz w:val="22"/>
          <w:szCs w:val="22"/>
        </w:rPr>
        <w:t xml:space="preserve"> </w:t>
      </w:r>
      <w:r w:rsidRPr="00B560E0">
        <w:rPr>
          <w:rFonts w:ascii="Arial" w:hAnsi="Arial" w:cs="Arial"/>
          <w:spacing w:val="1"/>
          <w:sz w:val="22"/>
          <w:szCs w:val="22"/>
        </w:rPr>
        <w:t>t</w:t>
      </w:r>
      <w:r w:rsidRPr="00B560E0">
        <w:rPr>
          <w:rFonts w:ascii="Arial" w:hAnsi="Arial" w:cs="Arial"/>
          <w:spacing w:val="-2"/>
          <w:sz w:val="22"/>
          <w:szCs w:val="22"/>
        </w:rPr>
        <w:t>i</w:t>
      </w:r>
      <w:r w:rsidRPr="00B560E0">
        <w:rPr>
          <w:rFonts w:ascii="Arial" w:hAnsi="Arial" w:cs="Arial"/>
          <w:spacing w:val="-1"/>
          <w:sz w:val="22"/>
          <w:szCs w:val="22"/>
        </w:rPr>
        <w:t>pu</w:t>
      </w:r>
      <w:r w:rsidRPr="00B560E0">
        <w:rPr>
          <w:rFonts w:ascii="Arial" w:hAnsi="Arial" w:cs="Arial"/>
          <w:sz w:val="22"/>
          <w:szCs w:val="22"/>
        </w:rPr>
        <w:t xml:space="preserve">ri </w:t>
      </w:r>
      <w:r w:rsidRPr="00B560E0">
        <w:rPr>
          <w:rFonts w:ascii="Arial" w:hAnsi="Arial" w:cs="Arial"/>
          <w:spacing w:val="-16"/>
          <w:sz w:val="22"/>
          <w:szCs w:val="22"/>
        </w:rPr>
        <w:t xml:space="preserve"> </w:t>
      </w:r>
      <w:r w:rsidRPr="00B560E0">
        <w:rPr>
          <w:rFonts w:ascii="Arial" w:hAnsi="Arial" w:cs="Arial"/>
          <w:spacing w:val="-1"/>
          <w:sz w:val="22"/>
          <w:szCs w:val="22"/>
        </w:rPr>
        <w:t xml:space="preserve">de </w:t>
      </w:r>
      <w:r w:rsidRPr="00B560E0">
        <w:rPr>
          <w:rFonts w:ascii="Arial" w:hAnsi="Arial" w:cs="Arial"/>
          <w:sz w:val="22"/>
          <w:szCs w:val="22"/>
        </w:rPr>
        <w:t>deșeuri:</w:t>
      </w:r>
    </w:p>
    <w:p w14:paraId="0F2DB5A9" w14:textId="77777777" w:rsidR="004E1334" w:rsidRPr="00B560E0" w:rsidRDefault="004E1334" w:rsidP="004E1334">
      <w:pPr>
        <w:pStyle w:val="BodyText"/>
        <w:tabs>
          <w:tab w:val="left" w:pos="709"/>
        </w:tabs>
        <w:ind w:firstLine="567"/>
        <w:jc w:val="both"/>
        <w:rPr>
          <w:rFonts w:ascii="Arial" w:hAnsi="Arial" w:cs="Arial"/>
          <w:sz w:val="22"/>
          <w:szCs w:val="22"/>
        </w:rPr>
      </w:pPr>
      <w:r w:rsidRPr="00B560E0">
        <w:rPr>
          <w:rFonts w:ascii="Arial" w:hAnsi="Arial" w:cs="Arial"/>
          <w:w w:val="90"/>
          <w:sz w:val="22"/>
          <w:szCs w:val="22"/>
        </w:rPr>
        <w:t>Deșeuri</w:t>
      </w:r>
      <w:r w:rsidRPr="00B560E0">
        <w:rPr>
          <w:rFonts w:ascii="Arial" w:hAnsi="Arial" w:cs="Arial"/>
          <w:spacing w:val="10"/>
          <w:w w:val="90"/>
          <w:sz w:val="22"/>
          <w:szCs w:val="22"/>
        </w:rPr>
        <w:t xml:space="preserve"> </w:t>
      </w:r>
      <w:r w:rsidRPr="00B560E0">
        <w:rPr>
          <w:rFonts w:ascii="Arial" w:hAnsi="Arial" w:cs="Arial"/>
          <w:w w:val="90"/>
          <w:sz w:val="22"/>
          <w:szCs w:val="22"/>
        </w:rPr>
        <w:t>de</w:t>
      </w:r>
      <w:r w:rsidRPr="00B560E0">
        <w:rPr>
          <w:rFonts w:ascii="Arial" w:hAnsi="Arial" w:cs="Arial"/>
          <w:spacing w:val="11"/>
          <w:w w:val="90"/>
          <w:sz w:val="22"/>
          <w:szCs w:val="22"/>
        </w:rPr>
        <w:t xml:space="preserve"> </w:t>
      </w:r>
      <w:r w:rsidRPr="00B560E0">
        <w:rPr>
          <w:rFonts w:ascii="Arial" w:hAnsi="Arial" w:cs="Arial"/>
          <w:w w:val="90"/>
          <w:sz w:val="22"/>
          <w:szCs w:val="22"/>
        </w:rPr>
        <w:t>construcţii/exploatare</w:t>
      </w:r>
      <w:r w:rsidRPr="00B560E0">
        <w:rPr>
          <w:rFonts w:ascii="Arial" w:hAnsi="Arial" w:cs="Arial"/>
          <w:spacing w:val="12"/>
          <w:w w:val="90"/>
          <w:sz w:val="22"/>
          <w:szCs w:val="22"/>
        </w:rPr>
        <w:t xml:space="preserve"> </w:t>
      </w:r>
      <w:r w:rsidRPr="00B560E0">
        <w:rPr>
          <w:rFonts w:ascii="Arial" w:hAnsi="Arial" w:cs="Arial"/>
          <w:w w:val="90"/>
          <w:sz w:val="22"/>
          <w:szCs w:val="22"/>
        </w:rPr>
        <w:t>şi</w:t>
      </w:r>
      <w:r w:rsidRPr="00B560E0">
        <w:rPr>
          <w:rFonts w:ascii="Arial" w:hAnsi="Arial" w:cs="Arial"/>
          <w:spacing w:val="8"/>
          <w:w w:val="90"/>
          <w:sz w:val="22"/>
          <w:szCs w:val="22"/>
        </w:rPr>
        <w:t xml:space="preserve"> </w:t>
      </w:r>
      <w:r w:rsidRPr="00B560E0">
        <w:rPr>
          <w:rFonts w:ascii="Arial" w:hAnsi="Arial" w:cs="Arial"/>
          <w:w w:val="90"/>
          <w:sz w:val="22"/>
          <w:szCs w:val="22"/>
        </w:rPr>
        <w:t>deşeuri</w:t>
      </w:r>
      <w:r w:rsidRPr="00B560E0">
        <w:rPr>
          <w:rFonts w:ascii="Arial" w:hAnsi="Arial" w:cs="Arial"/>
          <w:spacing w:val="7"/>
          <w:w w:val="90"/>
          <w:sz w:val="22"/>
          <w:szCs w:val="22"/>
        </w:rPr>
        <w:t xml:space="preserve"> </w:t>
      </w:r>
      <w:r w:rsidRPr="00B560E0">
        <w:rPr>
          <w:rFonts w:ascii="Arial" w:hAnsi="Arial" w:cs="Arial"/>
          <w:w w:val="90"/>
          <w:sz w:val="22"/>
          <w:szCs w:val="22"/>
        </w:rPr>
        <w:t>menajere.</w:t>
      </w:r>
    </w:p>
    <w:p w14:paraId="679ED295" w14:textId="77777777" w:rsidR="004E1334" w:rsidRPr="00B560E0" w:rsidRDefault="004E1334">
      <w:pPr>
        <w:pStyle w:val="ListParagraph"/>
        <w:numPr>
          <w:ilvl w:val="0"/>
          <w:numId w:val="31"/>
        </w:numPr>
        <w:tabs>
          <w:tab w:val="left" w:pos="709"/>
          <w:tab w:val="left" w:pos="1159"/>
        </w:tabs>
        <w:ind w:left="0" w:firstLine="567"/>
        <w:jc w:val="both"/>
        <w:rPr>
          <w:rFonts w:ascii="Arial" w:hAnsi="Arial" w:cs="Arial"/>
        </w:rPr>
      </w:pPr>
      <w:r w:rsidRPr="00B560E0">
        <w:rPr>
          <w:rFonts w:ascii="Arial" w:hAnsi="Arial" w:cs="Arial"/>
          <w:w w:val="95"/>
          <w:u w:val="dotted"/>
        </w:rPr>
        <w:t>deşeuri menajere</w:t>
      </w:r>
      <w:r w:rsidRPr="00B560E0">
        <w:rPr>
          <w:rFonts w:ascii="Arial" w:hAnsi="Arial" w:cs="Arial"/>
          <w:w w:val="95"/>
        </w:rPr>
        <w:t xml:space="preserve"> provenite de la constructori</w:t>
      </w:r>
      <w:r w:rsidRPr="00B560E0">
        <w:rPr>
          <w:rFonts w:ascii="Arial" w:hAnsi="Arial" w:cs="Arial"/>
          <w:spacing w:val="1"/>
          <w:w w:val="95"/>
        </w:rPr>
        <w:t xml:space="preserve"> </w:t>
      </w:r>
      <w:r w:rsidRPr="00B560E0">
        <w:rPr>
          <w:rFonts w:ascii="Arial" w:hAnsi="Arial" w:cs="Arial"/>
        </w:rPr>
        <w:t>Clasificare</w:t>
      </w:r>
      <w:r w:rsidRPr="00B560E0">
        <w:rPr>
          <w:rFonts w:ascii="Arial" w:hAnsi="Arial" w:cs="Arial"/>
          <w:spacing w:val="-2"/>
        </w:rPr>
        <w:t xml:space="preserve"> </w:t>
      </w:r>
      <w:r w:rsidRPr="00B560E0">
        <w:rPr>
          <w:rFonts w:ascii="Arial" w:hAnsi="Arial" w:cs="Arial"/>
        </w:rPr>
        <w:t>conform</w:t>
      </w:r>
      <w:r w:rsidRPr="00B560E0">
        <w:rPr>
          <w:rFonts w:ascii="Arial" w:hAnsi="Arial" w:cs="Arial"/>
          <w:spacing w:val="-1"/>
        </w:rPr>
        <w:t xml:space="preserve"> </w:t>
      </w:r>
      <w:r w:rsidRPr="00B560E0">
        <w:rPr>
          <w:rFonts w:ascii="Arial" w:hAnsi="Arial" w:cs="Arial"/>
        </w:rPr>
        <w:t>HG</w:t>
      </w:r>
      <w:r w:rsidRPr="00B560E0">
        <w:rPr>
          <w:rFonts w:ascii="Arial" w:hAnsi="Arial" w:cs="Arial"/>
          <w:spacing w:val="-4"/>
        </w:rPr>
        <w:t xml:space="preserve"> </w:t>
      </w:r>
      <w:r w:rsidRPr="00B560E0">
        <w:rPr>
          <w:rFonts w:ascii="Arial" w:hAnsi="Arial" w:cs="Arial"/>
        </w:rPr>
        <w:t>856/2002:</w:t>
      </w:r>
    </w:p>
    <w:p w14:paraId="53019530" w14:textId="77777777" w:rsidR="004E1334" w:rsidRPr="00B560E0" w:rsidRDefault="004E1334" w:rsidP="004E1334">
      <w:pPr>
        <w:pStyle w:val="BodyText"/>
        <w:tabs>
          <w:tab w:val="left" w:pos="709"/>
        </w:tabs>
        <w:ind w:firstLine="567"/>
        <w:jc w:val="both"/>
        <w:rPr>
          <w:rFonts w:ascii="Arial" w:hAnsi="Arial" w:cs="Arial"/>
          <w:sz w:val="22"/>
          <w:szCs w:val="22"/>
        </w:rPr>
      </w:pPr>
    </w:p>
    <w:p w14:paraId="7EC54453" w14:textId="77777777" w:rsidR="004E1334" w:rsidRPr="00B560E0" w:rsidRDefault="004E1334" w:rsidP="004E1334">
      <w:pPr>
        <w:pStyle w:val="BodyText"/>
        <w:tabs>
          <w:tab w:val="left" w:pos="709"/>
        </w:tabs>
        <w:ind w:firstLine="567"/>
        <w:jc w:val="both"/>
        <w:rPr>
          <w:rFonts w:ascii="Arial" w:hAnsi="Arial" w:cs="Arial"/>
          <w:sz w:val="22"/>
          <w:szCs w:val="22"/>
        </w:rPr>
      </w:pPr>
      <w:r w:rsidRPr="00B560E0">
        <w:rPr>
          <w:rFonts w:ascii="Arial" w:hAnsi="Arial" w:cs="Arial"/>
          <w:sz w:val="22"/>
          <w:szCs w:val="22"/>
        </w:rPr>
        <w:t>Gr</w:t>
      </w:r>
      <w:r w:rsidRPr="00B560E0">
        <w:rPr>
          <w:rFonts w:ascii="Arial" w:hAnsi="Arial" w:cs="Arial"/>
          <w:spacing w:val="-1"/>
          <w:sz w:val="22"/>
          <w:szCs w:val="22"/>
        </w:rPr>
        <w:t>up</w:t>
      </w:r>
      <w:r w:rsidRPr="00B560E0">
        <w:rPr>
          <w:rFonts w:ascii="Arial" w:hAnsi="Arial" w:cs="Arial"/>
          <w:sz w:val="22"/>
          <w:szCs w:val="22"/>
        </w:rPr>
        <w:t xml:space="preserve">a </w:t>
      </w:r>
      <w:r w:rsidRPr="00B560E0">
        <w:rPr>
          <w:rFonts w:ascii="Arial" w:hAnsi="Arial" w:cs="Arial"/>
          <w:spacing w:val="-15"/>
          <w:sz w:val="22"/>
          <w:szCs w:val="22"/>
        </w:rPr>
        <w:t xml:space="preserve"> </w:t>
      </w:r>
      <w:r w:rsidRPr="00B560E0">
        <w:rPr>
          <w:rFonts w:ascii="Arial" w:hAnsi="Arial" w:cs="Arial"/>
          <w:spacing w:val="-1"/>
          <w:sz w:val="22"/>
          <w:szCs w:val="22"/>
        </w:rPr>
        <w:t>2</w:t>
      </w:r>
      <w:r w:rsidRPr="00B560E0">
        <w:rPr>
          <w:rFonts w:ascii="Arial" w:hAnsi="Arial" w:cs="Arial"/>
          <w:sz w:val="22"/>
          <w:szCs w:val="22"/>
        </w:rPr>
        <w:t xml:space="preserve">0 </w:t>
      </w:r>
      <w:r w:rsidRPr="00B560E0">
        <w:rPr>
          <w:rFonts w:ascii="Arial" w:hAnsi="Arial" w:cs="Arial"/>
          <w:spacing w:val="-17"/>
          <w:sz w:val="22"/>
          <w:szCs w:val="22"/>
        </w:rPr>
        <w:t xml:space="preserve"> </w:t>
      </w:r>
      <w:r w:rsidRPr="00B560E0">
        <w:rPr>
          <w:rFonts w:ascii="Arial" w:hAnsi="Arial" w:cs="Arial"/>
          <w:sz w:val="22"/>
          <w:szCs w:val="22"/>
        </w:rPr>
        <w:t xml:space="preserve">- </w:t>
      </w:r>
      <w:r w:rsidRPr="00B560E0">
        <w:rPr>
          <w:rFonts w:ascii="Arial" w:hAnsi="Arial" w:cs="Arial"/>
          <w:spacing w:val="-14"/>
          <w:sz w:val="22"/>
          <w:szCs w:val="22"/>
        </w:rPr>
        <w:t xml:space="preserve"> </w:t>
      </w:r>
      <w:r w:rsidRPr="00B560E0">
        <w:rPr>
          <w:rFonts w:ascii="Arial" w:hAnsi="Arial" w:cs="Arial"/>
          <w:spacing w:val="-1"/>
          <w:sz w:val="22"/>
          <w:szCs w:val="22"/>
        </w:rPr>
        <w:t>de</w:t>
      </w:r>
      <w:r w:rsidRPr="00B560E0">
        <w:rPr>
          <w:rFonts w:ascii="Arial" w:hAnsi="Arial" w:cs="Arial"/>
          <w:w w:val="76"/>
          <w:sz w:val="22"/>
          <w:szCs w:val="22"/>
        </w:rPr>
        <w:t>şe</w:t>
      </w:r>
      <w:r w:rsidRPr="00B560E0">
        <w:rPr>
          <w:rFonts w:ascii="Arial" w:hAnsi="Arial" w:cs="Arial"/>
          <w:spacing w:val="-4"/>
          <w:w w:val="76"/>
          <w:sz w:val="22"/>
          <w:szCs w:val="22"/>
        </w:rPr>
        <w:t>u</w:t>
      </w:r>
      <w:r w:rsidRPr="00B560E0">
        <w:rPr>
          <w:rFonts w:ascii="Arial" w:hAnsi="Arial" w:cs="Arial"/>
          <w:sz w:val="22"/>
          <w:szCs w:val="22"/>
        </w:rPr>
        <w:t xml:space="preserve">ri </w:t>
      </w:r>
      <w:r w:rsidRPr="00B560E0">
        <w:rPr>
          <w:rFonts w:ascii="Arial" w:hAnsi="Arial" w:cs="Arial"/>
          <w:spacing w:val="-28"/>
          <w:sz w:val="22"/>
          <w:szCs w:val="22"/>
        </w:rPr>
        <w:t xml:space="preserve"> </w:t>
      </w:r>
      <w:r w:rsidRPr="00B560E0">
        <w:rPr>
          <w:rFonts w:ascii="Arial" w:hAnsi="Arial" w:cs="Arial"/>
          <w:sz w:val="22"/>
          <w:szCs w:val="22"/>
        </w:rPr>
        <w:t>m</w:t>
      </w:r>
      <w:r w:rsidRPr="00B560E0">
        <w:rPr>
          <w:rFonts w:ascii="Arial" w:hAnsi="Arial" w:cs="Arial"/>
          <w:spacing w:val="-3"/>
          <w:sz w:val="22"/>
          <w:szCs w:val="22"/>
        </w:rPr>
        <w:t>u</w:t>
      </w:r>
      <w:r w:rsidRPr="00B560E0">
        <w:rPr>
          <w:rFonts w:ascii="Arial" w:hAnsi="Arial" w:cs="Arial"/>
          <w:spacing w:val="-1"/>
          <w:sz w:val="22"/>
          <w:szCs w:val="22"/>
        </w:rPr>
        <w:t>n</w:t>
      </w:r>
      <w:r w:rsidRPr="00B560E0">
        <w:rPr>
          <w:rFonts w:ascii="Arial" w:hAnsi="Arial" w:cs="Arial"/>
          <w:spacing w:val="-2"/>
          <w:sz w:val="22"/>
          <w:szCs w:val="22"/>
        </w:rPr>
        <w:t>i</w:t>
      </w:r>
      <w:r w:rsidRPr="00B560E0">
        <w:rPr>
          <w:rFonts w:ascii="Arial" w:hAnsi="Arial" w:cs="Arial"/>
          <w:sz w:val="22"/>
          <w:szCs w:val="22"/>
        </w:rPr>
        <w:t>c</w:t>
      </w:r>
      <w:r w:rsidRPr="00B560E0">
        <w:rPr>
          <w:rFonts w:ascii="Arial" w:hAnsi="Arial" w:cs="Arial"/>
          <w:spacing w:val="-2"/>
          <w:sz w:val="22"/>
          <w:szCs w:val="22"/>
        </w:rPr>
        <w:t>i</w:t>
      </w:r>
      <w:r w:rsidRPr="00B560E0">
        <w:rPr>
          <w:rFonts w:ascii="Arial" w:hAnsi="Arial" w:cs="Arial"/>
          <w:spacing w:val="-1"/>
          <w:sz w:val="22"/>
          <w:szCs w:val="22"/>
        </w:rPr>
        <w:t>pa</w:t>
      </w:r>
      <w:r w:rsidRPr="00B560E0">
        <w:rPr>
          <w:rFonts w:ascii="Arial" w:hAnsi="Arial" w:cs="Arial"/>
          <w:spacing w:val="-2"/>
          <w:sz w:val="22"/>
          <w:szCs w:val="22"/>
        </w:rPr>
        <w:t>l</w:t>
      </w:r>
      <w:r w:rsidRPr="00B560E0">
        <w:rPr>
          <w:rFonts w:ascii="Arial" w:hAnsi="Arial" w:cs="Arial"/>
          <w:sz w:val="22"/>
          <w:szCs w:val="22"/>
        </w:rPr>
        <w:t xml:space="preserve">e </w:t>
      </w:r>
      <w:r w:rsidRPr="00B560E0">
        <w:rPr>
          <w:rFonts w:ascii="Arial" w:hAnsi="Arial" w:cs="Arial"/>
          <w:spacing w:val="-27"/>
          <w:sz w:val="22"/>
          <w:szCs w:val="22"/>
        </w:rPr>
        <w:t xml:space="preserve"> </w:t>
      </w:r>
      <w:r w:rsidRPr="00B560E0">
        <w:rPr>
          <w:rFonts w:ascii="Arial" w:hAnsi="Arial" w:cs="Arial"/>
          <w:w w:val="59"/>
          <w:sz w:val="22"/>
          <w:szCs w:val="22"/>
        </w:rPr>
        <w:t>şi</w:t>
      </w:r>
      <w:r w:rsidRPr="00B560E0">
        <w:rPr>
          <w:rFonts w:ascii="Arial" w:hAnsi="Arial" w:cs="Arial"/>
          <w:sz w:val="22"/>
          <w:szCs w:val="22"/>
        </w:rPr>
        <w:t xml:space="preserve"> </w:t>
      </w:r>
      <w:r w:rsidRPr="00B560E0">
        <w:rPr>
          <w:rFonts w:ascii="Arial" w:hAnsi="Arial" w:cs="Arial"/>
          <w:spacing w:val="-28"/>
          <w:sz w:val="22"/>
          <w:szCs w:val="22"/>
        </w:rPr>
        <w:t xml:space="preserve"> </w:t>
      </w:r>
      <w:r w:rsidRPr="00B560E0">
        <w:rPr>
          <w:rFonts w:ascii="Arial" w:hAnsi="Arial" w:cs="Arial"/>
          <w:spacing w:val="-1"/>
          <w:sz w:val="22"/>
          <w:szCs w:val="22"/>
        </w:rPr>
        <w:t>as</w:t>
      </w:r>
      <w:r w:rsidRPr="00B560E0">
        <w:rPr>
          <w:rFonts w:ascii="Arial" w:hAnsi="Arial" w:cs="Arial"/>
          <w:spacing w:val="-2"/>
          <w:sz w:val="22"/>
          <w:szCs w:val="22"/>
        </w:rPr>
        <w:t>i</w:t>
      </w:r>
      <w:r w:rsidRPr="00B560E0">
        <w:rPr>
          <w:rFonts w:ascii="Arial" w:hAnsi="Arial" w:cs="Arial"/>
          <w:sz w:val="22"/>
          <w:szCs w:val="22"/>
        </w:rPr>
        <w:t>m</w:t>
      </w:r>
      <w:r w:rsidRPr="00B560E0">
        <w:rPr>
          <w:rFonts w:ascii="Arial" w:hAnsi="Arial" w:cs="Arial"/>
          <w:spacing w:val="-2"/>
          <w:sz w:val="22"/>
          <w:szCs w:val="22"/>
        </w:rPr>
        <w:t>il</w:t>
      </w:r>
      <w:r w:rsidRPr="00B560E0">
        <w:rPr>
          <w:rFonts w:ascii="Arial" w:hAnsi="Arial" w:cs="Arial"/>
          <w:spacing w:val="-1"/>
          <w:sz w:val="22"/>
          <w:szCs w:val="22"/>
        </w:rPr>
        <w:t>ab</w:t>
      </w:r>
      <w:r w:rsidRPr="00B560E0">
        <w:rPr>
          <w:rFonts w:ascii="Arial" w:hAnsi="Arial" w:cs="Arial"/>
          <w:spacing w:val="1"/>
          <w:sz w:val="22"/>
          <w:szCs w:val="22"/>
        </w:rPr>
        <w:t>i</w:t>
      </w:r>
      <w:r w:rsidRPr="00B560E0">
        <w:rPr>
          <w:rFonts w:ascii="Arial" w:hAnsi="Arial" w:cs="Arial"/>
          <w:spacing w:val="-2"/>
          <w:sz w:val="22"/>
          <w:szCs w:val="22"/>
        </w:rPr>
        <w:t>l</w:t>
      </w:r>
      <w:r w:rsidRPr="00B560E0">
        <w:rPr>
          <w:rFonts w:ascii="Arial" w:hAnsi="Arial" w:cs="Arial"/>
          <w:sz w:val="22"/>
          <w:szCs w:val="22"/>
        </w:rPr>
        <w:t xml:space="preserve">e </w:t>
      </w:r>
      <w:r w:rsidRPr="00B560E0">
        <w:rPr>
          <w:rFonts w:ascii="Arial" w:hAnsi="Arial" w:cs="Arial"/>
          <w:spacing w:val="-27"/>
          <w:sz w:val="22"/>
          <w:szCs w:val="22"/>
        </w:rPr>
        <w:t xml:space="preserve"> </w:t>
      </w:r>
      <w:r w:rsidRPr="00B560E0">
        <w:rPr>
          <w:rFonts w:ascii="Arial" w:hAnsi="Arial" w:cs="Arial"/>
          <w:spacing w:val="-1"/>
          <w:sz w:val="22"/>
          <w:szCs w:val="22"/>
        </w:rPr>
        <w:t>d</w:t>
      </w:r>
      <w:r w:rsidRPr="00B560E0">
        <w:rPr>
          <w:rFonts w:ascii="Arial" w:hAnsi="Arial" w:cs="Arial"/>
          <w:sz w:val="22"/>
          <w:szCs w:val="22"/>
        </w:rPr>
        <w:t xml:space="preserve">in </w:t>
      </w:r>
      <w:r w:rsidRPr="00B560E0">
        <w:rPr>
          <w:rFonts w:ascii="Arial" w:hAnsi="Arial" w:cs="Arial"/>
          <w:spacing w:val="-27"/>
          <w:sz w:val="22"/>
          <w:szCs w:val="22"/>
        </w:rPr>
        <w:t xml:space="preserve"> </w:t>
      </w:r>
      <w:r w:rsidRPr="00B560E0">
        <w:rPr>
          <w:rFonts w:ascii="Arial" w:hAnsi="Arial" w:cs="Arial"/>
          <w:sz w:val="22"/>
          <w:szCs w:val="22"/>
        </w:rPr>
        <w:t>come</w:t>
      </w:r>
      <w:r w:rsidRPr="00B560E0">
        <w:rPr>
          <w:rFonts w:ascii="Arial" w:hAnsi="Arial" w:cs="Arial"/>
          <w:spacing w:val="-2"/>
          <w:sz w:val="22"/>
          <w:szCs w:val="22"/>
        </w:rPr>
        <w:t>r</w:t>
      </w:r>
      <w:r w:rsidRPr="00B560E0">
        <w:rPr>
          <w:rFonts w:ascii="Arial" w:hAnsi="Arial" w:cs="Arial"/>
          <w:spacing w:val="-2"/>
          <w:w w:val="27"/>
          <w:sz w:val="22"/>
          <w:szCs w:val="22"/>
        </w:rPr>
        <w:t>ţ</w:t>
      </w:r>
      <w:r w:rsidRPr="00B560E0">
        <w:rPr>
          <w:rFonts w:ascii="Arial" w:hAnsi="Arial" w:cs="Arial"/>
          <w:sz w:val="22"/>
          <w:szCs w:val="22"/>
        </w:rPr>
        <w:t xml:space="preserve">, </w:t>
      </w:r>
      <w:r w:rsidRPr="00B560E0">
        <w:rPr>
          <w:rFonts w:ascii="Arial" w:hAnsi="Arial" w:cs="Arial"/>
          <w:spacing w:val="-26"/>
          <w:sz w:val="22"/>
          <w:szCs w:val="22"/>
        </w:rPr>
        <w:t xml:space="preserve"> </w:t>
      </w:r>
      <w:r w:rsidRPr="00B560E0">
        <w:rPr>
          <w:rFonts w:ascii="Arial" w:hAnsi="Arial" w:cs="Arial"/>
          <w:spacing w:val="-2"/>
          <w:sz w:val="22"/>
          <w:szCs w:val="22"/>
        </w:rPr>
        <w:t>i</w:t>
      </w:r>
      <w:r w:rsidRPr="00B560E0">
        <w:rPr>
          <w:rFonts w:ascii="Arial" w:hAnsi="Arial" w:cs="Arial"/>
          <w:spacing w:val="-1"/>
          <w:sz w:val="22"/>
          <w:szCs w:val="22"/>
        </w:rPr>
        <w:t>ndus</w:t>
      </w:r>
      <w:r w:rsidRPr="00B560E0">
        <w:rPr>
          <w:rFonts w:ascii="Arial" w:hAnsi="Arial" w:cs="Arial"/>
          <w:spacing w:val="-2"/>
          <w:sz w:val="22"/>
          <w:szCs w:val="22"/>
        </w:rPr>
        <w:t>t</w:t>
      </w:r>
      <w:r w:rsidRPr="00B560E0">
        <w:rPr>
          <w:rFonts w:ascii="Arial" w:hAnsi="Arial" w:cs="Arial"/>
          <w:sz w:val="22"/>
          <w:szCs w:val="22"/>
        </w:rPr>
        <w:t>r</w:t>
      </w:r>
      <w:r w:rsidRPr="00B560E0">
        <w:rPr>
          <w:rFonts w:ascii="Arial" w:hAnsi="Arial" w:cs="Arial"/>
          <w:spacing w:val="-2"/>
          <w:sz w:val="22"/>
          <w:szCs w:val="22"/>
        </w:rPr>
        <w:t>i</w:t>
      </w:r>
      <w:r w:rsidRPr="00B560E0">
        <w:rPr>
          <w:rFonts w:ascii="Arial" w:hAnsi="Arial" w:cs="Arial"/>
          <w:spacing w:val="-1"/>
          <w:sz w:val="22"/>
          <w:szCs w:val="22"/>
        </w:rPr>
        <w:t>e</w:t>
      </w:r>
      <w:r w:rsidRPr="00B560E0">
        <w:rPr>
          <w:rFonts w:ascii="Arial" w:hAnsi="Arial" w:cs="Arial"/>
          <w:sz w:val="22"/>
          <w:szCs w:val="22"/>
        </w:rPr>
        <w:t xml:space="preserve">, </w:t>
      </w:r>
      <w:r w:rsidRPr="00B560E0">
        <w:rPr>
          <w:rFonts w:ascii="Arial" w:hAnsi="Arial" w:cs="Arial"/>
          <w:spacing w:val="-26"/>
          <w:sz w:val="22"/>
          <w:szCs w:val="22"/>
        </w:rPr>
        <w:t xml:space="preserve"> </w:t>
      </w:r>
      <w:r w:rsidRPr="00B560E0">
        <w:rPr>
          <w:rFonts w:ascii="Arial" w:hAnsi="Arial" w:cs="Arial"/>
          <w:spacing w:val="-2"/>
          <w:sz w:val="22"/>
          <w:szCs w:val="22"/>
        </w:rPr>
        <w:t>i</w:t>
      </w:r>
      <w:r w:rsidRPr="00B560E0">
        <w:rPr>
          <w:rFonts w:ascii="Arial" w:hAnsi="Arial" w:cs="Arial"/>
          <w:spacing w:val="-1"/>
          <w:sz w:val="22"/>
          <w:szCs w:val="22"/>
        </w:rPr>
        <w:t>nst</w:t>
      </w:r>
      <w:r w:rsidRPr="00B560E0">
        <w:rPr>
          <w:rFonts w:ascii="Arial" w:hAnsi="Arial" w:cs="Arial"/>
          <w:spacing w:val="-3"/>
          <w:sz w:val="22"/>
          <w:szCs w:val="22"/>
        </w:rPr>
        <w:t>i</w:t>
      </w:r>
      <w:r w:rsidRPr="00B560E0">
        <w:rPr>
          <w:rFonts w:ascii="Arial" w:hAnsi="Arial" w:cs="Arial"/>
          <w:sz w:val="22"/>
          <w:szCs w:val="22"/>
        </w:rPr>
        <w:t>t</w:t>
      </w:r>
      <w:r w:rsidRPr="00B560E0">
        <w:rPr>
          <w:rFonts w:ascii="Arial" w:hAnsi="Arial" w:cs="Arial"/>
          <w:spacing w:val="-1"/>
          <w:w w:val="64"/>
          <w:sz w:val="22"/>
          <w:szCs w:val="22"/>
        </w:rPr>
        <w:t>uţi</w:t>
      </w:r>
      <w:r w:rsidRPr="00B560E0">
        <w:rPr>
          <w:rFonts w:ascii="Arial" w:hAnsi="Arial" w:cs="Arial"/>
          <w:spacing w:val="-2"/>
          <w:w w:val="64"/>
          <w:sz w:val="22"/>
          <w:szCs w:val="22"/>
        </w:rPr>
        <w:t>i</w:t>
      </w:r>
      <w:r w:rsidRPr="00B560E0">
        <w:rPr>
          <w:rFonts w:ascii="Arial" w:hAnsi="Arial" w:cs="Arial"/>
          <w:sz w:val="22"/>
          <w:szCs w:val="22"/>
        </w:rPr>
        <w:t xml:space="preserve">, </w:t>
      </w:r>
      <w:r w:rsidRPr="00B560E0">
        <w:rPr>
          <w:rFonts w:ascii="Arial" w:hAnsi="Arial" w:cs="Arial"/>
          <w:spacing w:val="-2"/>
          <w:sz w:val="22"/>
          <w:szCs w:val="22"/>
        </w:rPr>
        <w:t>i</w:t>
      </w:r>
      <w:r w:rsidRPr="00B560E0">
        <w:rPr>
          <w:rFonts w:ascii="Arial" w:hAnsi="Arial" w:cs="Arial"/>
          <w:spacing w:val="-1"/>
          <w:sz w:val="22"/>
          <w:szCs w:val="22"/>
        </w:rPr>
        <w:t>nc</w:t>
      </w:r>
      <w:r w:rsidRPr="00B560E0">
        <w:rPr>
          <w:rFonts w:ascii="Arial" w:hAnsi="Arial" w:cs="Arial"/>
          <w:spacing w:val="-2"/>
          <w:sz w:val="22"/>
          <w:szCs w:val="22"/>
        </w:rPr>
        <w:t>l</w:t>
      </w:r>
      <w:r w:rsidRPr="00B560E0">
        <w:rPr>
          <w:rFonts w:ascii="Arial" w:hAnsi="Arial" w:cs="Arial"/>
          <w:spacing w:val="4"/>
          <w:sz w:val="22"/>
          <w:szCs w:val="22"/>
        </w:rPr>
        <w:t>u</w:t>
      </w:r>
      <w:r w:rsidRPr="00B560E0">
        <w:rPr>
          <w:rFonts w:ascii="Arial" w:hAnsi="Arial" w:cs="Arial"/>
          <w:sz w:val="22"/>
          <w:szCs w:val="22"/>
        </w:rPr>
        <w:t>s</w:t>
      </w:r>
      <w:r w:rsidRPr="00B560E0">
        <w:rPr>
          <w:rFonts w:ascii="Arial" w:hAnsi="Arial" w:cs="Arial"/>
          <w:spacing w:val="-2"/>
          <w:sz w:val="22"/>
          <w:szCs w:val="22"/>
        </w:rPr>
        <w:t>i</w:t>
      </w:r>
      <w:r w:rsidRPr="00B560E0">
        <w:rPr>
          <w:rFonts w:ascii="Arial" w:hAnsi="Arial" w:cs="Arial"/>
          <w:sz w:val="22"/>
          <w:szCs w:val="22"/>
        </w:rPr>
        <w:t xml:space="preserve">v  fractiuni </w:t>
      </w:r>
      <w:r w:rsidRPr="00B560E0">
        <w:rPr>
          <w:rFonts w:ascii="Arial" w:hAnsi="Arial" w:cs="Arial"/>
          <w:sz w:val="22"/>
          <w:szCs w:val="22"/>
        </w:rPr>
        <w:lastRenderedPageBreak/>
        <w:t>colectate separat:</w:t>
      </w:r>
    </w:p>
    <w:p w14:paraId="085820E7" w14:textId="77777777" w:rsidR="00F313AD" w:rsidRPr="00B560E0" w:rsidRDefault="00F313AD" w:rsidP="004E1334">
      <w:pPr>
        <w:pStyle w:val="BodyText"/>
        <w:tabs>
          <w:tab w:val="left" w:pos="709"/>
        </w:tabs>
        <w:ind w:firstLine="567"/>
        <w:jc w:val="both"/>
        <w:rPr>
          <w:rFonts w:ascii="Arial" w:hAnsi="Arial" w:cs="Arial"/>
          <w:sz w:val="24"/>
          <w:szCs w:val="24"/>
          <w:highlight w:val="yellow"/>
        </w:rPr>
      </w:pP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41"/>
        <w:gridCol w:w="7388"/>
      </w:tblGrid>
      <w:tr w:rsidR="00B560E0" w:rsidRPr="00B560E0" w14:paraId="06755CE0" w14:textId="77777777" w:rsidTr="00DD44FA">
        <w:trPr>
          <w:trHeight w:val="288"/>
          <w:jc w:val="center"/>
        </w:trPr>
        <w:tc>
          <w:tcPr>
            <w:tcW w:w="1203" w:type="pct"/>
            <w:vAlign w:val="center"/>
          </w:tcPr>
          <w:p w14:paraId="2298829A" w14:textId="77777777" w:rsidR="004E1334" w:rsidRPr="00B560E0" w:rsidRDefault="004E1334" w:rsidP="00F84D64">
            <w:pPr>
              <w:spacing w:after="0" w:line="240" w:lineRule="auto"/>
              <w:ind w:left="7"/>
              <w:jc w:val="center"/>
              <w:rPr>
                <w:rFonts w:cs="Arial"/>
                <w:lang w:eastAsia="en-US"/>
              </w:rPr>
            </w:pPr>
            <w:r w:rsidRPr="00B560E0">
              <w:rPr>
                <w:rFonts w:cs="Arial"/>
              </w:rPr>
              <w:t>din</w:t>
            </w:r>
            <w:r w:rsidRPr="00B560E0">
              <w:rPr>
                <w:rFonts w:cs="Arial"/>
                <w:spacing w:val="-2"/>
              </w:rPr>
              <w:t xml:space="preserve"> </w:t>
            </w:r>
            <w:r w:rsidRPr="00B560E0">
              <w:rPr>
                <w:rFonts w:cs="Arial"/>
              </w:rPr>
              <w:t>20 01</w:t>
            </w:r>
          </w:p>
        </w:tc>
        <w:tc>
          <w:tcPr>
            <w:tcW w:w="3797" w:type="pct"/>
            <w:vAlign w:val="center"/>
          </w:tcPr>
          <w:p w14:paraId="4FD70205" w14:textId="77777777" w:rsidR="004E1334" w:rsidRPr="00B560E0" w:rsidRDefault="004E1334" w:rsidP="00F84D64">
            <w:pPr>
              <w:spacing w:after="0" w:line="240" w:lineRule="auto"/>
              <w:ind w:left="15"/>
              <w:rPr>
                <w:rFonts w:cs="Arial"/>
              </w:rPr>
            </w:pPr>
            <w:r w:rsidRPr="00B560E0">
              <w:rPr>
                <w:rFonts w:cs="Arial"/>
              </w:rPr>
              <w:t>fr</w:t>
            </w:r>
            <w:r w:rsidRPr="00B560E0">
              <w:rPr>
                <w:rFonts w:cs="Arial"/>
                <w:spacing w:val="-1"/>
              </w:rPr>
              <w:t>act</w:t>
            </w:r>
            <w:r w:rsidRPr="00B560E0">
              <w:rPr>
                <w:rFonts w:cs="Arial"/>
                <w:spacing w:val="-2"/>
              </w:rPr>
              <w:t>i</w:t>
            </w:r>
            <w:r w:rsidRPr="00B560E0">
              <w:rPr>
                <w:rFonts w:cs="Arial"/>
                <w:spacing w:val="-1"/>
              </w:rPr>
              <w:t>un</w:t>
            </w:r>
            <w:r w:rsidRPr="00B560E0">
              <w:rPr>
                <w:rFonts w:cs="Arial"/>
              </w:rPr>
              <w:t>i co</w:t>
            </w:r>
            <w:r w:rsidRPr="00B560E0">
              <w:rPr>
                <w:rFonts w:cs="Arial"/>
                <w:spacing w:val="-2"/>
              </w:rPr>
              <w:t>l</w:t>
            </w:r>
            <w:r w:rsidRPr="00B560E0">
              <w:rPr>
                <w:rFonts w:cs="Arial"/>
                <w:spacing w:val="-1"/>
              </w:rPr>
              <w:t>ect</w:t>
            </w:r>
            <w:r w:rsidRPr="00B560E0">
              <w:rPr>
                <w:rFonts w:cs="Arial"/>
                <w:spacing w:val="-3"/>
              </w:rPr>
              <w:t>a</w:t>
            </w:r>
            <w:r w:rsidRPr="00B560E0">
              <w:rPr>
                <w:rFonts w:cs="Arial"/>
              </w:rPr>
              <w:t>te sep</w:t>
            </w:r>
            <w:r w:rsidRPr="00B560E0">
              <w:rPr>
                <w:rFonts w:cs="Arial"/>
                <w:spacing w:val="-3"/>
              </w:rPr>
              <w:t>a</w:t>
            </w:r>
            <w:r w:rsidRPr="00B560E0">
              <w:rPr>
                <w:rFonts w:cs="Arial"/>
              </w:rPr>
              <w:t>r</w:t>
            </w:r>
            <w:r w:rsidRPr="00B560E0">
              <w:rPr>
                <w:rFonts w:cs="Arial"/>
                <w:spacing w:val="-3"/>
              </w:rPr>
              <w:t>a</w:t>
            </w:r>
            <w:r w:rsidRPr="00B560E0">
              <w:rPr>
                <w:rFonts w:cs="Arial"/>
              </w:rPr>
              <w:t>t</w:t>
            </w:r>
          </w:p>
        </w:tc>
      </w:tr>
      <w:tr w:rsidR="00B560E0" w:rsidRPr="00B560E0" w14:paraId="08F5A6D3" w14:textId="77777777" w:rsidTr="00DD44FA">
        <w:trPr>
          <w:trHeight w:val="288"/>
          <w:jc w:val="center"/>
        </w:trPr>
        <w:tc>
          <w:tcPr>
            <w:tcW w:w="1203" w:type="pct"/>
            <w:vAlign w:val="center"/>
          </w:tcPr>
          <w:p w14:paraId="5F78B5CB" w14:textId="77777777" w:rsidR="004E1334" w:rsidRPr="00B560E0" w:rsidRDefault="004E1334" w:rsidP="00F84D64">
            <w:pPr>
              <w:pStyle w:val="BodyText"/>
              <w:tabs>
                <w:tab w:val="left" w:pos="709"/>
              </w:tabs>
              <w:jc w:val="center"/>
              <w:rPr>
                <w:rFonts w:ascii="Arial" w:hAnsi="Arial" w:cs="Arial"/>
              </w:rPr>
            </w:pPr>
            <w:r w:rsidRPr="00B560E0">
              <w:rPr>
                <w:rFonts w:ascii="Arial" w:hAnsi="Arial" w:cs="Arial"/>
                <w:lang w:val="en-US"/>
              </w:rPr>
              <w:t>20</w:t>
            </w:r>
            <w:r w:rsidRPr="00B560E0">
              <w:rPr>
                <w:rFonts w:ascii="Arial" w:hAnsi="Arial" w:cs="Arial"/>
                <w:spacing w:val="-1"/>
                <w:lang w:val="en-US"/>
              </w:rPr>
              <w:t xml:space="preserve"> </w:t>
            </w:r>
            <w:r w:rsidRPr="00B560E0">
              <w:rPr>
                <w:rFonts w:ascii="Arial" w:hAnsi="Arial" w:cs="Arial"/>
                <w:lang w:val="en-US"/>
              </w:rPr>
              <w:t>01</w:t>
            </w:r>
            <w:r w:rsidRPr="00B560E0">
              <w:rPr>
                <w:rFonts w:ascii="Arial" w:hAnsi="Arial" w:cs="Arial"/>
                <w:spacing w:val="-1"/>
                <w:lang w:val="en-US"/>
              </w:rPr>
              <w:t xml:space="preserve"> </w:t>
            </w:r>
            <w:r w:rsidRPr="00B560E0">
              <w:rPr>
                <w:rFonts w:ascii="Arial" w:hAnsi="Arial" w:cs="Arial"/>
                <w:lang w:val="en-US"/>
              </w:rPr>
              <w:t>01</w:t>
            </w:r>
          </w:p>
        </w:tc>
        <w:tc>
          <w:tcPr>
            <w:tcW w:w="3797" w:type="pct"/>
            <w:vAlign w:val="center"/>
          </w:tcPr>
          <w:p w14:paraId="34E32455" w14:textId="77777777" w:rsidR="004E1334" w:rsidRPr="00B560E0" w:rsidRDefault="004E1334" w:rsidP="00F84D64">
            <w:pPr>
              <w:pStyle w:val="BodyText"/>
              <w:tabs>
                <w:tab w:val="left" w:pos="709"/>
              </w:tabs>
              <w:rPr>
                <w:rFonts w:ascii="Arial" w:hAnsi="Arial" w:cs="Arial"/>
              </w:rPr>
            </w:pPr>
            <w:proofErr w:type="spellStart"/>
            <w:r w:rsidRPr="00B560E0">
              <w:rPr>
                <w:rFonts w:ascii="Arial" w:hAnsi="Arial" w:cs="Arial"/>
                <w:w w:val="95"/>
                <w:lang w:val="en-US"/>
              </w:rPr>
              <w:t>hârtie</w:t>
            </w:r>
            <w:proofErr w:type="spellEnd"/>
            <w:r w:rsidRPr="00B560E0">
              <w:rPr>
                <w:rFonts w:ascii="Arial" w:hAnsi="Arial" w:cs="Arial"/>
                <w:spacing w:val="-11"/>
                <w:w w:val="95"/>
                <w:lang w:val="en-US"/>
              </w:rPr>
              <w:t xml:space="preserve"> </w:t>
            </w:r>
            <w:proofErr w:type="spellStart"/>
            <w:r w:rsidRPr="00B560E0">
              <w:rPr>
                <w:rFonts w:ascii="Arial" w:hAnsi="Arial" w:cs="Arial"/>
                <w:w w:val="95"/>
                <w:lang w:val="en-US"/>
              </w:rPr>
              <w:t>şi</w:t>
            </w:r>
            <w:proofErr w:type="spellEnd"/>
            <w:r w:rsidRPr="00B560E0">
              <w:rPr>
                <w:rFonts w:ascii="Arial" w:hAnsi="Arial" w:cs="Arial"/>
                <w:spacing w:val="-11"/>
                <w:w w:val="95"/>
                <w:lang w:val="en-US"/>
              </w:rPr>
              <w:t xml:space="preserve"> </w:t>
            </w:r>
            <w:r w:rsidRPr="00B560E0">
              <w:rPr>
                <w:rFonts w:ascii="Arial" w:hAnsi="Arial" w:cs="Arial"/>
                <w:w w:val="95"/>
                <w:lang w:val="en-US"/>
              </w:rPr>
              <w:t>carton</w:t>
            </w:r>
          </w:p>
        </w:tc>
      </w:tr>
      <w:tr w:rsidR="00B560E0" w:rsidRPr="00B560E0" w14:paraId="1A8106A7" w14:textId="77777777" w:rsidTr="00DD44FA">
        <w:trPr>
          <w:trHeight w:val="288"/>
          <w:jc w:val="center"/>
        </w:trPr>
        <w:tc>
          <w:tcPr>
            <w:tcW w:w="1203" w:type="pct"/>
            <w:vAlign w:val="center"/>
          </w:tcPr>
          <w:p w14:paraId="530DAD3D" w14:textId="77777777" w:rsidR="004E1334" w:rsidRPr="00B560E0" w:rsidRDefault="004E1334" w:rsidP="00F84D64">
            <w:pPr>
              <w:pStyle w:val="BodyText"/>
              <w:tabs>
                <w:tab w:val="left" w:pos="709"/>
              </w:tabs>
              <w:jc w:val="center"/>
              <w:rPr>
                <w:rFonts w:ascii="Arial" w:hAnsi="Arial" w:cs="Arial"/>
              </w:rPr>
            </w:pPr>
            <w:r w:rsidRPr="00B560E0">
              <w:rPr>
                <w:rFonts w:ascii="Arial" w:hAnsi="Arial" w:cs="Arial"/>
                <w:lang w:val="en-US"/>
              </w:rPr>
              <w:t>20</w:t>
            </w:r>
            <w:r w:rsidRPr="00B560E0">
              <w:rPr>
                <w:rFonts w:ascii="Arial" w:hAnsi="Arial" w:cs="Arial"/>
                <w:spacing w:val="-1"/>
                <w:lang w:val="en-US"/>
              </w:rPr>
              <w:t xml:space="preserve"> </w:t>
            </w:r>
            <w:r w:rsidRPr="00B560E0">
              <w:rPr>
                <w:rFonts w:ascii="Arial" w:hAnsi="Arial" w:cs="Arial"/>
                <w:lang w:val="en-US"/>
              </w:rPr>
              <w:t>01</w:t>
            </w:r>
            <w:r w:rsidRPr="00B560E0">
              <w:rPr>
                <w:rFonts w:ascii="Arial" w:hAnsi="Arial" w:cs="Arial"/>
                <w:spacing w:val="-1"/>
                <w:lang w:val="en-US"/>
              </w:rPr>
              <w:t xml:space="preserve"> </w:t>
            </w:r>
            <w:r w:rsidRPr="00B560E0">
              <w:rPr>
                <w:rFonts w:ascii="Arial" w:hAnsi="Arial" w:cs="Arial"/>
                <w:lang w:val="en-US"/>
              </w:rPr>
              <w:t>02</w:t>
            </w:r>
          </w:p>
        </w:tc>
        <w:tc>
          <w:tcPr>
            <w:tcW w:w="3797" w:type="pct"/>
            <w:vAlign w:val="center"/>
          </w:tcPr>
          <w:p w14:paraId="4EBBED07" w14:textId="77777777" w:rsidR="004E1334" w:rsidRPr="00B560E0" w:rsidRDefault="004E1334" w:rsidP="00F84D64">
            <w:pPr>
              <w:pStyle w:val="BodyText"/>
              <w:tabs>
                <w:tab w:val="left" w:pos="709"/>
              </w:tabs>
              <w:rPr>
                <w:rFonts w:ascii="Arial" w:hAnsi="Arial" w:cs="Arial"/>
              </w:rPr>
            </w:pPr>
            <w:proofErr w:type="spellStart"/>
            <w:r w:rsidRPr="00B560E0">
              <w:rPr>
                <w:rFonts w:ascii="Arial" w:hAnsi="Arial" w:cs="Arial"/>
                <w:lang w:val="en-US"/>
              </w:rPr>
              <w:t>sticlă</w:t>
            </w:r>
            <w:proofErr w:type="spellEnd"/>
          </w:p>
        </w:tc>
      </w:tr>
      <w:tr w:rsidR="00B560E0" w:rsidRPr="00B560E0" w14:paraId="77E72C2E" w14:textId="77777777" w:rsidTr="00DD44FA">
        <w:trPr>
          <w:trHeight w:val="288"/>
          <w:jc w:val="center"/>
        </w:trPr>
        <w:tc>
          <w:tcPr>
            <w:tcW w:w="1203" w:type="pct"/>
            <w:vAlign w:val="center"/>
          </w:tcPr>
          <w:p w14:paraId="62E8F7BA" w14:textId="77777777" w:rsidR="004E1334" w:rsidRPr="00B560E0" w:rsidRDefault="004E1334" w:rsidP="00F84D64">
            <w:pPr>
              <w:pStyle w:val="BodyText"/>
              <w:tabs>
                <w:tab w:val="left" w:pos="709"/>
              </w:tabs>
              <w:jc w:val="center"/>
              <w:rPr>
                <w:rFonts w:ascii="Arial" w:hAnsi="Arial" w:cs="Arial"/>
              </w:rPr>
            </w:pPr>
            <w:r w:rsidRPr="00B560E0">
              <w:rPr>
                <w:rFonts w:ascii="Arial" w:hAnsi="Arial" w:cs="Arial"/>
                <w:lang w:val="en-US"/>
              </w:rPr>
              <w:t>20</w:t>
            </w:r>
            <w:r w:rsidRPr="00B560E0">
              <w:rPr>
                <w:rFonts w:ascii="Arial" w:hAnsi="Arial" w:cs="Arial"/>
                <w:spacing w:val="-1"/>
                <w:lang w:val="en-US"/>
              </w:rPr>
              <w:t xml:space="preserve"> </w:t>
            </w:r>
            <w:r w:rsidRPr="00B560E0">
              <w:rPr>
                <w:rFonts w:ascii="Arial" w:hAnsi="Arial" w:cs="Arial"/>
                <w:lang w:val="en-US"/>
              </w:rPr>
              <w:t>01</w:t>
            </w:r>
            <w:r w:rsidRPr="00B560E0">
              <w:rPr>
                <w:rFonts w:ascii="Arial" w:hAnsi="Arial" w:cs="Arial"/>
                <w:spacing w:val="-1"/>
                <w:lang w:val="en-US"/>
              </w:rPr>
              <w:t xml:space="preserve"> </w:t>
            </w:r>
            <w:r w:rsidRPr="00B560E0">
              <w:rPr>
                <w:rFonts w:ascii="Arial" w:hAnsi="Arial" w:cs="Arial"/>
                <w:lang w:val="en-US"/>
              </w:rPr>
              <w:t>08</w:t>
            </w:r>
          </w:p>
        </w:tc>
        <w:tc>
          <w:tcPr>
            <w:tcW w:w="3797" w:type="pct"/>
            <w:vAlign w:val="center"/>
          </w:tcPr>
          <w:p w14:paraId="1E748A37" w14:textId="77777777" w:rsidR="004E1334" w:rsidRPr="00B560E0" w:rsidRDefault="004E1334" w:rsidP="00F84D64">
            <w:pPr>
              <w:pStyle w:val="BodyText"/>
              <w:tabs>
                <w:tab w:val="left" w:pos="709"/>
              </w:tabs>
              <w:rPr>
                <w:rFonts w:ascii="Arial" w:hAnsi="Arial" w:cs="Arial"/>
              </w:rPr>
            </w:pPr>
            <w:proofErr w:type="spellStart"/>
            <w:r w:rsidRPr="00B560E0">
              <w:rPr>
                <w:rFonts w:ascii="Arial" w:hAnsi="Arial" w:cs="Arial"/>
                <w:w w:val="95"/>
                <w:lang w:val="en-US"/>
              </w:rPr>
              <w:t>deşeuri</w:t>
            </w:r>
            <w:proofErr w:type="spellEnd"/>
            <w:r w:rsidRPr="00B560E0">
              <w:rPr>
                <w:rFonts w:ascii="Arial" w:hAnsi="Arial" w:cs="Arial"/>
                <w:spacing w:val="-13"/>
                <w:w w:val="95"/>
                <w:lang w:val="en-US"/>
              </w:rPr>
              <w:t xml:space="preserve"> </w:t>
            </w:r>
            <w:proofErr w:type="spellStart"/>
            <w:r w:rsidRPr="00B560E0">
              <w:rPr>
                <w:rFonts w:ascii="Arial" w:hAnsi="Arial" w:cs="Arial"/>
                <w:w w:val="95"/>
                <w:lang w:val="en-US"/>
              </w:rPr>
              <w:t>biodegradabile</w:t>
            </w:r>
            <w:proofErr w:type="spellEnd"/>
            <w:r w:rsidRPr="00B560E0">
              <w:rPr>
                <w:rFonts w:ascii="Arial" w:hAnsi="Arial" w:cs="Arial"/>
                <w:spacing w:val="-12"/>
                <w:w w:val="95"/>
                <w:lang w:val="en-US"/>
              </w:rPr>
              <w:t xml:space="preserve"> </w:t>
            </w:r>
            <w:r w:rsidRPr="00B560E0">
              <w:rPr>
                <w:rFonts w:ascii="Arial" w:hAnsi="Arial" w:cs="Arial"/>
                <w:w w:val="95"/>
                <w:lang w:val="en-US"/>
              </w:rPr>
              <w:t>de</w:t>
            </w:r>
            <w:r w:rsidRPr="00B560E0">
              <w:rPr>
                <w:rFonts w:ascii="Arial" w:hAnsi="Arial" w:cs="Arial"/>
                <w:spacing w:val="-12"/>
                <w:w w:val="95"/>
                <w:lang w:val="en-US"/>
              </w:rPr>
              <w:t xml:space="preserve"> </w:t>
            </w:r>
            <w:r w:rsidRPr="00B560E0">
              <w:rPr>
                <w:rFonts w:ascii="Arial" w:hAnsi="Arial" w:cs="Arial"/>
                <w:w w:val="95"/>
                <w:lang w:val="en-US"/>
              </w:rPr>
              <w:t>la</w:t>
            </w:r>
            <w:r w:rsidRPr="00B560E0">
              <w:rPr>
                <w:rFonts w:ascii="Arial" w:hAnsi="Arial" w:cs="Arial"/>
                <w:spacing w:val="-12"/>
                <w:w w:val="95"/>
                <w:lang w:val="en-US"/>
              </w:rPr>
              <w:t xml:space="preserve"> </w:t>
            </w:r>
            <w:proofErr w:type="spellStart"/>
            <w:r w:rsidRPr="00B560E0">
              <w:rPr>
                <w:rFonts w:ascii="Arial" w:hAnsi="Arial" w:cs="Arial"/>
                <w:w w:val="95"/>
                <w:lang w:val="en-US"/>
              </w:rPr>
              <w:t>bucătarii</w:t>
            </w:r>
            <w:proofErr w:type="spellEnd"/>
            <w:r w:rsidRPr="00B560E0">
              <w:rPr>
                <w:rFonts w:ascii="Arial" w:hAnsi="Arial" w:cs="Arial"/>
                <w:spacing w:val="-12"/>
                <w:w w:val="95"/>
                <w:lang w:val="en-US"/>
              </w:rPr>
              <w:t xml:space="preserve"> </w:t>
            </w:r>
            <w:proofErr w:type="spellStart"/>
            <w:r w:rsidRPr="00B560E0">
              <w:rPr>
                <w:rFonts w:ascii="Arial" w:hAnsi="Arial" w:cs="Arial"/>
                <w:w w:val="95"/>
                <w:lang w:val="en-US"/>
              </w:rPr>
              <w:t>şi</w:t>
            </w:r>
            <w:proofErr w:type="spellEnd"/>
            <w:r w:rsidRPr="00B560E0">
              <w:rPr>
                <w:rFonts w:ascii="Arial" w:hAnsi="Arial" w:cs="Arial"/>
                <w:spacing w:val="-12"/>
                <w:w w:val="95"/>
                <w:lang w:val="en-US"/>
              </w:rPr>
              <w:t xml:space="preserve"> </w:t>
            </w:r>
            <w:proofErr w:type="spellStart"/>
            <w:r w:rsidRPr="00B560E0">
              <w:rPr>
                <w:rFonts w:ascii="Arial" w:hAnsi="Arial" w:cs="Arial"/>
                <w:w w:val="95"/>
                <w:lang w:val="en-US"/>
              </w:rPr>
              <w:t>cantine</w:t>
            </w:r>
            <w:proofErr w:type="spellEnd"/>
          </w:p>
        </w:tc>
      </w:tr>
      <w:tr w:rsidR="00B560E0" w:rsidRPr="00B560E0" w14:paraId="7AB267DF" w14:textId="77777777" w:rsidTr="00DD44FA">
        <w:trPr>
          <w:trHeight w:val="288"/>
          <w:jc w:val="center"/>
        </w:trPr>
        <w:tc>
          <w:tcPr>
            <w:tcW w:w="1203" w:type="pct"/>
            <w:vAlign w:val="center"/>
          </w:tcPr>
          <w:p w14:paraId="7A96D67F" w14:textId="77777777" w:rsidR="004E1334" w:rsidRPr="00B560E0" w:rsidRDefault="004E1334" w:rsidP="00F84D64">
            <w:pPr>
              <w:pStyle w:val="BodyText"/>
              <w:tabs>
                <w:tab w:val="left" w:pos="709"/>
              </w:tabs>
              <w:jc w:val="center"/>
              <w:rPr>
                <w:rFonts w:ascii="Arial" w:hAnsi="Arial" w:cs="Arial"/>
              </w:rPr>
            </w:pPr>
            <w:r w:rsidRPr="00B560E0">
              <w:rPr>
                <w:rFonts w:ascii="Arial" w:hAnsi="Arial" w:cs="Arial"/>
                <w:lang w:val="en-US"/>
              </w:rPr>
              <w:t>20</w:t>
            </w:r>
            <w:r w:rsidRPr="00B560E0">
              <w:rPr>
                <w:rFonts w:ascii="Arial" w:hAnsi="Arial" w:cs="Arial"/>
                <w:spacing w:val="-1"/>
                <w:lang w:val="en-US"/>
              </w:rPr>
              <w:t xml:space="preserve"> </w:t>
            </w:r>
            <w:r w:rsidRPr="00B560E0">
              <w:rPr>
                <w:rFonts w:ascii="Arial" w:hAnsi="Arial" w:cs="Arial"/>
                <w:lang w:val="en-US"/>
              </w:rPr>
              <w:t>01</w:t>
            </w:r>
            <w:r w:rsidRPr="00B560E0">
              <w:rPr>
                <w:rFonts w:ascii="Arial" w:hAnsi="Arial" w:cs="Arial"/>
                <w:spacing w:val="-1"/>
                <w:lang w:val="en-US"/>
              </w:rPr>
              <w:t xml:space="preserve"> </w:t>
            </w:r>
            <w:r w:rsidRPr="00B560E0">
              <w:rPr>
                <w:rFonts w:ascii="Arial" w:hAnsi="Arial" w:cs="Arial"/>
                <w:lang w:val="en-US"/>
              </w:rPr>
              <w:t>11</w:t>
            </w:r>
          </w:p>
        </w:tc>
        <w:tc>
          <w:tcPr>
            <w:tcW w:w="3797" w:type="pct"/>
            <w:vAlign w:val="center"/>
          </w:tcPr>
          <w:p w14:paraId="07AFB4A9" w14:textId="77777777" w:rsidR="004E1334" w:rsidRPr="00B560E0" w:rsidRDefault="004E1334" w:rsidP="00F84D64">
            <w:pPr>
              <w:pStyle w:val="BodyText"/>
              <w:tabs>
                <w:tab w:val="left" w:pos="709"/>
              </w:tabs>
              <w:rPr>
                <w:rFonts w:ascii="Arial" w:hAnsi="Arial" w:cs="Arial"/>
              </w:rPr>
            </w:pPr>
            <w:r w:rsidRPr="00B560E0">
              <w:rPr>
                <w:rFonts w:ascii="Arial" w:hAnsi="Arial" w:cs="Arial"/>
                <w:lang w:val="en-US"/>
              </w:rPr>
              <w:t>textile</w:t>
            </w:r>
            <w:r w:rsidRPr="00B560E0">
              <w:rPr>
                <w:rFonts w:ascii="Arial" w:hAnsi="Arial" w:cs="Arial"/>
                <w:spacing w:val="-4"/>
                <w:lang w:val="en-US"/>
              </w:rPr>
              <w:t xml:space="preserve"> </w:t>
            </w:r>
            <w:r w:rsidRPr="00B560E0">
              <w:rPr>
                <w:rFonts w:ascii="Arial" w:hAnsi="Arial" w:cs="Arial"/>
                <w:lang w:val="en-US"/>
              </w:rPr>
              <w:t>(</w:t>
            </w:r>
            <w:proofErr w:type="spellStart"/>
            <w:r w:rsidRPr="00B560E0">
              <w:rPr>
                <w:rFonts w:ascii="Arial" w:hAnsi="Arial" w:cs="Arial"/>
                <w:lang w:val="en-US"/>
              </w:rPr>
              <w:t>lavete</w:t>
            </w:r>
            <w:proofErr w:type="spellEnd"/>
            <w:r w:rsidRPr="00B560E0">
              <w:rPr>
                <w:rFonts w:ascii="Arial" w:hAnsi="Arial" w:cs="Arial"/>
                <w:lang w:val="en-US"/>
              </w:rPr>
              <w:t>,</w:t>
            </w:r>
            <w:r w:rsidRPr="00B560E0">
              <w:rPr>
                <w:rFonts w:ascii="Arial" w:hAnsi="Arial" w:cs="Arial"/>
                <w:spacing w:val="-3"/>
                <w:lang w:val="en-US"/>
              </w:rPr>
              <w:t xml:space="preserve"> </w:t>
            </w:r>
            <w:proofErr w:type="spellStart"/>
            <w:r w:rsidRPr="00B560E0">
              <w:rPr>
                <w:rFonts w:ascii="Arial" w:hAnsi="Arial" w:cs="Arial"/>
                <w:lang w:val="en-US"/>
              </w:rPr>
              <w:t>cârpe</w:t>
            </w:r>
            <w:proofErr w:type="spellEnd"/>
            <w:r w:rsidRPr="00B560E0">
              <w:rPr>
                <w:rFonts w:ascii="Arial" w:hAnsi="Arial" w:cs="Arial"/>
                <w:spacing w:val="-3"/>
                <w:lang w:val="en-US"/>
              </w:rPr>
              <w:t xml:space="preserve"> </w:t>
            </w:r>
            <w:r w:rsidRPr="00B560E0">
              <w:rPr>
                <w:rFonts w:ascii="Arial" w:hAnsi="Arial" w:cs="Arial"/>
                <w:lang w:val="en-US"/>
              </w:rPr>
              <w:t>etc.)</w:t>
            </w:r>
          </w:p>
        </w:tc>
      </w:tr>
      <w:tr w:rsidR="00B560E0" w:rsidRPr="00B560E0" w14:paraId="250DC197" w14:textId="77777777" w:rsidTr="00DD44FA">
        <w:trPr>
          <w:trHeight w:val="288"/>
          <w:jc w:val="center"/>
        </w:trPr>
        <w:tc>
          <w:tcPr>
            <w:tcW w:w="1203" w:type="pct"/>
            <w:vAlign w:val="center"/>
          </w:tcPr>
          <w:p w14:paraId="2947C3DC" w14:textId="77777777" w:rsidR="004E1334" w:rsidRPr="00B560E0" w:rsidRDefault="004E1334" w:rsidP="00F84D64">
            <w:pPr>
              <w:pStyle w:val="BodyText"/>
              <w:tabs>
                <w:tab w:val="left" w:pos="709"/>
              </w:tabs>
              <w:jc w:val="center"/>
              <w:rPr>
                <w:rFonts w:ascii="Arial" w:hAnsi="Arial" w:cs="Arial"/>
              </w:rPr>
            </w:pPr>
            <w:r w:rsidRPr="00B560E0">
              <w:rPr>
                <w:rFonts w:ascii="Arial" w:hAnsi="Arial" w:cs="Arial"/>
                <w:lang w:val="en-US"/>
              </w:rPr>
              <w:t>20</w:t>
            </w:r>
            <w:r w:rsidRPr="00B560E0">
              <w:rPr>
                <w:rFonts w:ascii="Arial" w:hAnsi="Arial" w:cs="Arial"/>
                <w:spacing w:val="-1"/>
                <w:lang w:val="en-US"/>
              </w:rPr>
              <w:t xml:space="preserve"> </w:t>
            </w:r>
            <w:r w:rsidRPr="00B560E0">
              <w:rPr>
                <w:rFonts w:ascii="Arial" w:hAnsi="Arial" w:cs="Arial"/>
                <w:lang w:val="en-US"/>
              </w:rPr>
              <w:t>01</w:t>
            </w:r>
            <w:r w:rsidRPr="00B560E0">
              <w:rPr>
                <w:rFonts w:ascii="Arial" w:hAnsi="Arial" w:cs="Arial"/>
                <w:spacing w:val="-1"/>
                <w:lang w:val="en-US"/>
              </w:rPr>
              <w:t xml:space="preserve"> </w:t>
            </w:r>
            <w:r w:rsidRPr="00B560E0">
              <w:rPr>
                <w:rFonts w:ascii="Arial" w:hAnsi="Arial" w:cs="Arial"/>
                <w:lang w:val="en-US"/>
              </w:rPr>
              <w:t>39</w:t>
            </w:r>
          </w:p>
        </w:tc>
        <w:tc>
          <w:tcPr>
            <w:tcW w:w="3797" w:type="pct"/>
            <w:vAlign w:val="center"/>
          </w:tcPr>
          <w:p w14:paraId="41318D7D" w14:textId="77777777" w:rsidR="004E1334" w:rsidRPr="00B560E0" w:rsidRDefault="004E1334" w:rsidP="00F84D64">
            <w:pPr>
              <w:pStyle w:val="BodyText"/>
              <w:tabs>
                <w:tab w:val="left" w:pos="709"/>
              </w:tabs>
              <w:rPr>
                <w:rFonts w:ascii="Arial" w:hAnsi="Arial" w:cs="Arial"/>
              </w:rPr>
            </w:pPr>
            <w:r w:rsidRPr="00B560E0">
              <w:rPr>
                <w:rFonts w:ascii="Arial" w:hAnsi="Arial" w:cs="Arial"/>
                <w:lang w:val="it-IT"/>
              </w:rPr>
              <w:t>materiale</w:t>
            </w:r>
            <w:r w:rsidRPr="00B560E0">
              <w:rPr>
                <w:rFonts w:ascii="Arial" w:hAnsi="Arial" w:cs="Arial"/>
                <w:spacing w:val="-5"/>
                <w:lang w:val="it-IT"/>
              </w:rPr>
              <w:t xml:space="preserve"> </w:t>
            </w:r>
            <w:r w:rsidRPr="00B560E0">
              <w:rPr>
                <w:rFonts w:ascii="Arial" w:hAnsi="Arial" w:cs="Arial"/>
                <w:lang w:val="it-IT"/>
              </w:rPr>
              <w:t>plastice</w:t>
            </w:r>
            <w:r w:rsidRPr="00B560E0">
              <w:rPr>
                <w:rFonts w:ascii="Arial" w:hAnsi="Arial" w:cs="Arial"/>
                <w:spacing w:val="-6"/>
                <w:lang w:val="it-IT"/>
              </w:rPr>
              <w:t xml:space="preserve"> </w:t>
            </w:r>
            <w:r w:rsidRPr="00B560E0">
              <w:rPr>
                <w:rFonts w:ascii="Arial" w:hAnsi="Arial" w:cs="Arial"/>
                <w:lang w:val="it-IT"/>
              </w:rPr>
              <w:t>(ex:</w:t>
            </w:r>
            <w:r w:rsidRPr="00B560E0">
              <w:rPr>
                <w:rFonts w:ascii="Arial" w:hAnsi="Arial" w:cs="Arial"/>
                <w:spacing w:val="-2"/>
                <w:lang w:val="it-IT"/>
              </w:rPr>
              <w:t xml:space="preserve"> </w:t>
            </w:r>
            <w:r w:rsidRPr="00B560E0">
              <w:rPr>
                <w:rFonts w:ascii="Arial" w:hAnsi="Arial" w:cs="Arial"/>
                <w:lang w:val="it-IT"/>
              </w:rPr>
              <w:t>PETuri,</w:t>
            </w:r>
            <w:r w:rsidRPr="00B560E0">
              <w:rPr>
                <w:rFonts w:ascii="Arial" w:hAnsi="Arial" w:cs="Arial"/>
                <w:spacing w:val="-1"/>
                <w:lang w:val="it-IT"/>
              </w:rPr>
              <w:t xml:space="preserve"> </w:t>
            </w:r>
            <w:r w:rsidRPr="00B560E0">
              <w:rPr>
                <w:rFonts w:ascii="Arial" w:hAnsi="Arial" w:cs="Arial"/>
                <w:lang w:val="it-IT"/>
              </w:rPr>
              <w:t>pungi</w:t>
            </w:r>
            <w:r w:rsidRPr="00B560E0">
              <w:rPr>
                <w:rFonts w:ascii="Arial" w:hAnsi="Arial" w:cs="Arial"/>
                <w:spacing w:val="-5"/>
                <w:lang w:val="it-IT"/>
              </w:rPr>
              <w:t xml:space="preserve"> </w:t>
            </w:r>
            <w:r w:rsidRPr="00B560E0">
              <w:rPr>
                <w:rFonts w:ascii="Arial" w:hAnsi="Arial" w:cs="Arial"/>
                <w:lang w:val="it-IT"/>
              </w:rPr>
              <w:t>etc.)</w:t>
            </w:r>
          </w:p>
        </w:tc>
      </w:tr>
      <w:tr w:rsidR="00B32F9F" w:rsidRPr="00B560E0" w14:paraId="29F35096" w14:textId="77777777" w:rsidTr="00DD44FA">
        <w:trPr>
          <w:trHeight w:val="288"/>
          <w:jc w:val="center"/>
        </w:trPr>
        <w:tc>
          <w:tcPr>
            <w:tcW w:w="1203" w:type="pct"/>
            <w:vAlign w:val="center"/>
          </w:tcPr>
          <w:p w14:paraId="1BC874C8" w14:textId="77777777" w:rsidR="004E1334" w:rsidRPr="00B560E0" w:rsidRDefault="004E1334" w:rsidP="00F84D64">
            <w:pPr>
              <w:pStyle w:val="BodyText"/>
              <w:tabs>
                <w:tab w:val="left" w:pos="709"/>
              </w:tabs>
              <w:jc w:val="center"/>
              <w:rPr>
                <w:rFonts w:ascii="Arial" w:hAnsi="Arial" w:cs="Arial"/>
              </w:rPr>
            </w:pPr>
            <w:r w:rsidRPr="00B560E0">
              <w:rPr>
                <w:rFonts w:ascii="Arial" w:hAnsi="Arial" w:cs="Arial"/>
                <w:lang w:val="en-US"/>
              </w:rPr>
              <w:t>20</w:t>
            </w:r>
            <w:r w:rsidRPr="00B560E0">
              <w:rPr>
                <w:rFonts w:ascii="Arial" w:hAnsi="Arial" w:cs="Arial"/>
                <w:spacing w:val="-1"/>
                <w:lang w:val="en-US"/>
              </w:rPr>
              <w:t xml:space="preserve"> </w:t>
            </w:r>
            <w:r w:rsidRPr="00B560E0">
              <w:rPr>
                <w:rFonts w:ascii="Arial" w:hAnsi="Arial" w:cs="Arial"/>
                <w:lang w:val="en-US"/>
              </w:rPr>
              <w:t>01</w:t>
            </w:r>
            <w:r w:rsidRPr="00B560E0">
              <w:rPr>
                <w:rFonts w:ascii="Arial" w:hAnsi="Arial" w:cs="Arial"/>
                <w:spacing w:val="-1"/>
                <w:lang w:val="en-US"/>
              </w:rPr>
              <w:t xml:space="preserve"> </w:t>
            </w:r>
            <w:r w:rsidRPr="00B560E0">
              <w:rPr>
                <w:rFonts w:ascii="Arial" w:hAnsi="Arial" w:cs="Arial"/>
                <w:lang w:val="en-US"/>
              </w:rPr>
              <w:t>99</w:t>
            </w:r>
          </w:p>
        </w:tc>
        <w:tc>
          <w:tcPr>
            <w:tcW w:w="3797" w:type="pct"/>
            <w:vAlign w:val="center"/>
          </w:tcPr>
          <w:p w14:paraId="7434D599" w14:textId="77777777" w:rsidR="004E1334" w:rsidRPr="00B560E0" w:rsidRDefault="004E1334" w:rsidP="00F84D64">
            <w:pPr>
              <w:pStyle w:val="BodyText"/>
              <w:tabs>
                <w:tab w:val="left" w:pos="709"/>
              </w:tabs>
              <w:rPr>
                <w:rFonts w:ascii="Arial" w:hAnsi="Arial" w:cs="Arial"/>
              </w:rPr>
            </w:pPr>
            <w:proofErr w:type="spellStart"/>
            <w:r w:rsidRPr="00B560E0">
              <w:rPr>
                <w:rFonts w:ascii="Arial" w:hAnsi="Arial" w:cs="Arial"/>
                <w:spacing w:val="-1"/>
                <w:w w:val="95"/>
                <w:lang w:val="en-US"/>
              </w:rPr>
              <w:t>alte</w:t>
            </w:r>
            <w:proofErr w:type="spellEnd"/>
            <w:r w:rsidRPr="00B560E0">
              <w:rPr>
                <w:rFonts w:ascii="Arial" w:hAnsi="Arial" w:cs="Arial"/>
                <w:spacing w:val="-11"/>
                <w:w w:val="95"/>
                <w:lang w:val="en-US"/>
              </w:rPr>
              <w:t xml:space="preserve"> </w:t>
            </w:r>
            <w:proofErr w:type="spellStart"/>
            <w:r w:rsidRPr="00B560E0">
              <w:rPr>
                <w:rFonts w:ascii="Arial" w:hAnsi="Arial" w:cs="Arial"/>
                <w:spacing w:val="-1"/>
                <w:w w:val="95"/>
                <w:lang w:val="en-US"/>
              </w:rPr>
              <w:t>fracţii</w:t>
            </w:r>
            <w:proofErr w:type="spellEnd"/>
            <w:r w:rsidRPr="00B560E0">
              <w:rPr>
                <w:rFonts w:ascii="Arial" w:hAnsi="Arial" w:cs="Arial"/>
                <w:spacing w:val="-1"/>
                <w:w w:val="95"/>
                <w:lang w:val="en-US"/>
              </w:rPr>
              <w:t>,</w:t>
            </w:r>
            <w:r w:rsidRPr="00B560E0">
              <w:rPr>
                <w:rFonts w:ascii="Arial" w:hAnsi="Arial" w:cs="Arial"/>
                <w:spacing w:val="-10"/>
                <w:w w:val="95"/>
                <w:lang w:val="en-US"/>
              </w:rPr>
              <w:t xml:space="preserve"> </w:t>
            </w:r>
            <w:proofErr w:type="spellStart"/>
            <w:r w:rsidRPr="00B560E0">
              <w:rPr>
                <w:rFonts w:ascii="Arial" w:hAnsi="Arial" w:cs="Arial"/>
                <w:w w:val="95"/>
                <w:lang w:val="en-US"/>
              </w:rPr>
              <w:t>nespecificate</w:t>
            </w:r>
            <w:proofErr w:type="spellEnd"/>
          </w:p>
        </w:tc>
      </w:tr>
    </w:tbl>
    <w:p w14:paraId="729B9AEF" w14:textId="77777777" w:rsidR="004E1334" w:rsidRPr="00B560E0" w:rsidRDefault="004E1334" w:rsidP="004E1334">
      <w:pPr>
        <w:pStyle w:val="ListParagraph"/>
        <w:tabs>
          <w:tab w:val="left" w:pos="709"/>
        </w:tabs>
        <w:ind w:left="0" w:firstLine="567"/>
        <w:rPr>
          <w:rFonts w:ascii="Arial" w:hAnsi="Arial" w:cs="Arial"/>
          <w:sz w:val="24"/>
          <w:szCs w:val="24"/>
          <w:highlight w:val="yellow"/>
        </w:rPr>
      </w:pPr>
    </w:p>
    <w:p w14:paraId="5693BC6F" w14:textId="77777777" w:rsidR="004E1334" w:rsidRPr="00B560E0" w:rsidRDefault="004E1334">
      <w:pPr>
        <w:pStyle w:val="ListParagraph"/>
        <w:numPr>
          <w:ilvl w:val="0"/>
          <w:numId w:val="31"/>
        </w:numPr>
        <w:tabs>
          <w:tab w:val="left" w:pos="709"/>
          <w:tab w:val="left" w:pos="1159"/>
        </w:tabs>
        <w:ind w:left="0" w:firstLine="567"/>
        <w:jc w:val="both"/>
        <w:rPr>
          <w:rFonts w:ascii="Arial" w:hAnsi="Arial" w:cs="Arial"/>
        </w:rPr>
      </w:pPr>
      <w:r w:rsidRPr="00B560E0">
        <w:rPr>
          <w:rFonts w:ascii="Arial" w:hAnsi="Arial" w:cs="Arial"/>
          <w:w w:val="95"/>
          <w:u w:val="dotted"/>
        </w:rPr>
        <w:t>deşeuri</w:t>
      </w:r>
      <w:r w:rsidRPr="00B560E0">
        <w:rPr>
          <w:rFonts w:ascii="Arial" w:hAnsi="Arial" w:cs="Arial"/>
          <w:spacing w:val="-6"/>
          <w:w w:val="95"/>
          <w:u w:val="dotted"/>
        </w:rPr>
        <w:t xml:space="preserve"> </w:t>
      </w:r>
      <w:r w:rsidRPr="00B560E0">
        <w:rPr>
          <w:rFonts w:ascii="Arial" w:hAnsi="Arial" w:cs="Arial"/>
          <w:w w:val="95"/>
          <w:u w:val="dotted"/>
        </w:rPr>
        <w:t>tehnologice</w:t>
      </w:r>
    </w:p>
    <w:p w14:paraId="7CB0C0AB" w14:textId="77777777" w:rsidR="004E1334" w:rsidRPr="00B560E0" w:rsidRDefault="004E1334" w:rsidP="004E1334">
      <w:pPr>
        <w:pStyle w:val="BodyText"/>
        <w:tabs>
          <w:tab w:val="left" w:pos="709"/>
        </w:tabs>
        <w:ind w:firstLine="567"/>
        <w:jc w:val="both"/>
        <w:rPr>
          <w:rFonts w:ascii="Arial" w:hAnsi="Arial" w:cs="Arial"/>
          <w:sz w:val="22"/>
          <w:szCs w:val="22"/>
        </w:rPr>
      </w:pPr>
      <w:r w:rsidRPr="00B560E0">
        <w:rPr>
          <w:rFonts w:ascii="Arial" w:hAnsi="Arial" w:cs="Arial"/>
          <w:w w:val="95"/>
          <w:sz w:val="22"/>
          <w:szCs w:val="22"/>
        </w:rPr>
        <w:t>Ca şi încadrare tipologică, acestea sunt din gama deşeurilor inerte sau periculoase după caz.</w:t>
      </w:r>
      <w:r w:rsidRPr="00B560E0">
        <w:rPr>
          <w:rFonts w:ascii="Arial" w:hAnsi="Arial" w:cs="Arial"/>
          <w:spacing w:val="1"/>
          <w:w w:val="95"/>
          <w:sz w:val="22"/>
          <w:szCs w:val="22"/>
        </w:rPr>
        <w:t xml:space="preserve"> </w:t>
      </w:r>
      <w:r w:rsidRPr="00B560E0">
        <w:rPr>
          <w:rFonts w:ascii="Arial" w:hAnsi="Arial" w:cs="Arial"/>
          <w:w w:val="95"/>
          <w:sz w:val="22"/>
          <w:szCs w:val="22"/>
        </w:rPr>
        <w:t>Se vor produce în mod curent sau accidental prin activităţile de construire prilejuite de lucrările</w:t>
      </w:r>
      <w:r w:rsidRPr="00B560E0">
        <w:rPr>
          <w:rFonts w:ascii="Arial" w:hAnsi="Arial" w:cs="Arial"/>
          <w:spacing w:val="1"/>
          <w:w w:val="95"/>
          <w:sz w:val="22"/>
          <w:szCs w:val="22"/>
        </w:rPr>
        <w:t xml:space="preserve"> </w:t>
      </w:r>
      <w:r w:rsidRPr="00B560E0">
        <w:rPr>
          <w:rFonts w:ascii="Arial" w:hAnsi="Arial" w:cs="Arial"/>
          <w:sz w:val="22"/>
          <w:szCs w:val="22"/>
        </w:rPr>
        <w:t>propuse.</w:t>
      </w:r>
    </w:p>
    <w:p w14:paraId="23DC51DD" w14:textId="77777777" w:rsidR="004E1334" w:rsidRPr="00B560E0" w:rsidRDefault="004E1334" w:rsidP="004E1334">
      <w:pPr>
        <w:pStyle w:val="BodyText"/>
        <w:tabs>
          <w:tab w:val="left" w:pos="709"/>
        </w:tabs>
        <w:ind w:firstLine="567"/>
        <w:jc w:val="both"/>
        <w:rPr>
          <w:rFonts w:ascii="Arial" w:hAnsi="Arial" w:cs="Arial"/>
          <w:sz w:val="22"/>
          <w:szCs w:val="22"/>
        </w:rPr>
      </w:pPr>
      <w:r w:rsidRPr="00B560E0">
        <w:rPr>
          <w:rFonts w:ascii="Arial" w:hAnsi="Arial" w:cs="Arial"/>
          <w:w w:val="95"/>
          <w:sz w:val="22"/>
          <w:szCs w:val="22"/>
        </w:rPr>
        <w:t>În</w:t>
      </w:r>
      <w:r w:rsidRPr="00B560E0">
        <w:rPr>
          <w:rFonts w:ascii="Arial" w:hAnsi="Arial" w:cs="Arial"/>
          <w:spacing w:val="-6"/>
          <w:w w:val="95"/>
          <w:sz w:val="22"/>
          <w:szCs w:val="22"/>
        </w:rPr>
        <w:t xml:space="preserve"> </w:t>
      </w:r>
      <w:r w:rsidRPr="00B560E0">
        <w:rPr>
          <w:rFonts w:ascii="Arial" w:hAnsi="Arial" w:cs="Arial"/>
          <w:w w:val="95"/>
          <w:sz w:val="22"/>
          <w:szCs w:val="22"/>
        </w:rPr>
        <w:t>funcţie</w:t>
      </w:r>
      <w:r w:rsidRPr="00B560E0">
        <w:rPr>
          <w:rFonts w:ascii="Arial" w:hAnsi="Arial" w:cs="Arial"/>
          <w:spacing w:val="-5"/>
          <w:w w:val="95"/>
          <w:sz w:val="22"/>
          <w:szCs w:val="22"/>
        </w:rPr>
        <w:t xml:space="preserve"> </w:t>
      </w:r>
      <w:r w:rsidRPr="00B560E0">
        <w:rPr>
          <w:rFonts w:ascii="Arial" w:hAnsi="Arial" w:cs="Arial"/>
          <w:w w:val="95"/>
          <w:sz w:val="22"/>
          <w:szCs w:val="22"/>
        </w:rPr>
        <w:t>de</w:t>
      </w:r>
      <w:r w:rsidRPr="00B560E0">
        <w:rPr>
          <w:rFonts w:ascii="Arial" w:hAnsi="Arial" w:cs="Arial"/>
          <w:spacing w:val="-5"/>
          <w:w w:val="95"/>
          <w:sz w:val="22"/>
          <w:szCs w:val="22"/>
        </w:rPr>
        <w:t xml:space="preserve"> </w:t>
      </w:r>
      <w:r w:rsidRPr="00B560E0">
        <w:rPr>
          <w:rFonts w:ascii="Arial" w:hAnsi="Arial" w:cs="Arial"/>
          <w:w w:val="95"/>
          <w:sz w:val="22"/>
          <w:szCs w:val="22"/>
        </w:rPr>
        <w:t>gradul</w:t>
      </w:r>
      <w:r w:rsidRPr="00B560E0">
        <w:rPr>
          <w:rFonts w:ascii="Arial" w:hAnsi="Arial" w:cs="Arial"/>
          <w:spacing w:val="-4"/>
          <w:w w:val="95"/>
          <w:sz w:val="22"/>
          <w:szCs w:val="22"/>
        </w:rPr>
        <w:t xml:space="preserve"> </w:t>
      </w:r>
      <w:r w:rsidRPr="00B560E0">
        <w:rPr>
          <w:rFonts w:ascii="Arial" w:hAnsi="Arial" w:cs="Arial"/>
          <w:w w:val="95"/>
          <w:sz w:val="22"/>
          <w:szCs w:val="22"/>
        </w:rPr>
        <w:t>de</w:t>
      </w:r>
      <w:r w:rsidRPr="00B560E0">
        <w:rPr>
          <w:rFonts w:ascii="Arial" w:hAnsi="Arial" w:cs="Arial"/>
          <w:spacing w:val="-3"/>
          <w:w w:val="95"/>
          <w:sz w:val="22"/>
          <w:szCs w:val="22"/>
        </w:rPr>
        <w:t xml:space="preserve"> </w:t>
      </w:r>
      <w:r w:rsidRPr="00B560E0">
        <w:rPr>
          <w:rFonts w:ascii="Arial" w:hAnsi="Arial" w:cs="Arial"/>
          <w:w w:val="95"/>
          <w:sz w:val="22"/>
          <w:szCs w:val="22"/>
        </w:rPr>
        <w:t>periculozitate,</w:t>
      </w:r>
      <w:r w:rsidRPr="00B560E0">
        <w:rPr>
          <w:rFonts w:ascii="Arial" w:hAnsi="Arial" w:cs="Arial"/>
          <w:spacing w:val="-2"/>
          <w:w w:val="95"/>
          <w:sz w:val="22"/>
          <w:szCs w:val="22"/>
        </w:rPr>
        <w:t xml:space="preserve"> </w:t>
      </w:r>
      <w:r w:rsidRPr="00B560E0">
        <w:rPr>
          <w:rFonts w:ascii="Arial" w:hAnsi="Arial" w:cs="Arial"/>
          <w:w w:val="95"/>
          <w:sz w:val="22"/>
          <w:szCs w:val="22"/>
        </w:rPr>
        <w:t>aceste</w:t>
      </w:r>
      <w:r w:rsidRPr="00B560E0">
        <w:rPr>
          <w:rFonts w:ascii="Arial" w:hAnsi="Arial" w:cs="Arial"/>
          <w:spacing w:val="-3"/>
          <w:w w:val="95"/>
          <w:sz w:val="22"/>
          <w:szCs w:val="22"/>
        </w:rPr>
        <w:t xml:space="preserve"> </w:t>
      </w:r>
      <w:r w:rsidRPr="00B560E0">
        <w:rPr>
          <w:rFonts w:ascii="Arial" w:hAnsi="Arial" w:cs="Arial"/>
          <w:w w:val="95"/>
          <w:sz w:val="22"/>
          <w:szCs w:val="22"/>
        </w:rPr>
        <w:t>deşeuri</w:t>
      </w:r>
      <w:r w:rsidRPr="00B560E0">
        <w:rPr>
          <w:rFonts w:ascii="Arial" w:hAnsi="Arial" w:cs="Arial"/>
          <w:spacing w:val="-3"/>
          <w:w w:val="95"/>
          <w:sz w:val="22"/>
          <w:szCs w:val="22"/>
        </w:rPr>
        <w:t xml:space="preserve"> </w:t>
      </w:r>
      <w:r w:rsidRPr="00B560E0">
        <w:rPr>
          <w:rFonts w:ascii="Arial" w:hAnsi="Arial" w:cs="Arial"/>
          <w:w w:val="95"/>
          <w:sz w:val="22"/>
          <w:szCs w:val="22"/>
        </w:rPr>
        <w:t>se</w:t>
      </w:r>
      <w:r w:rsidRPr="00B560E0">
        <w:rPr>
          <w:rFonts w:ascii="Arial" w:hAnsi="Arial" w:cs="Arial"/>
          <w:spacing w:val="-5"/>
          <w:w w:val="95"/>
          <w:sz w:val="22"/>
          <w:szCs w:val="22"/>
        </w:rPr>
        <w:t xml:space="preserve"> </w:t>
      </w:r>
      <w:r w:rsidRPr="00B560E0">
        <w:rPr>
          <w:rFonts w:ascii="Arial" w:hAnsi="Arial" w:cs="Arial"/>
          <w:w w:val="95"/>
          <w:sz w:val="22"/>
          <w:szCs w:val="22"/>
        </w:rPr>
        <w:t>clasifică</w:t>
      </w:r>
      <w:r w:rsidRPr="00B560E0">
        <w:rPr>
          <w:rFonts w:ascii="Arial" w:hAnsi="Arial" w:cs="Arial"/>
          <w:spacing w:val="-4"/>
          <w:w w:val="95"/>
          <w:sz w:val="22"/>
          <w:szCs w:val="22"/>
        </w:rPr>
        <w:t xml:space="preserve"> </w:t>
      </w:r>
      <w:r w:rsidRPr="00B560E0">
        <w:rPr>
          <w:rFonts w:ascii="Arial" w:hAnsi="Arial" w:cs="Arial"/>
          <w:w w:val="95"/>
          <w:sz w:val="22"/>
          <w:szCs w:val="22"/>
        </w:rPr>
        <w:t>astfel:</w:t>
      </w:r>
    </w:p>
    <w:p w14:paraId="563D5AEF" w14:textId="77777777" w:rsidR="004E1334" w:rsidRPr="00B560E0" w:rsidRDefault="004E1334">
      <w:pPr>
        <w:pStyle w:val="ListParagraph"/>
        <w:numPr>
          <w:ilvl w:val="1"/>
          <w:numId w:val="31"/>
        </w:numPr>
        <w:tabs>
          <w:tab w:val="left" w:pos="709"/>
          <w:tab w:val="left" w:pos="1726"/>
        </w:tabs>
        <w:ind w:left="0" w:firstLine="567"/>
        <w:jc w:val="both"/>
        <w:rPr>
          <w:rFonts w:ascii="Arial" w:hAnsi="Arial" w:cs="Arial"/>
        </w:rPr>
      </w:pPr>
      <w:r w:rsidRPr="00B560E0">
        <w:rPr>
          <w:rFonts w:ascii="Arial" w:hAnsi="Arial" w:cs="Arial"/>
          <w:spacing w:val="-1"/>
          <w:w w:val="95"/>
        </w:rPr>
        <w:t>deşeuri</w:t>
      </w:r>
      <w:r w:rsidRPr="00B560E0">
        <w:rPr>
          <w:rFonts w:ascii="Arial" w:hAnsi="Arial" w:cs="Arial"/>
          <w:spacing w:val="-11"/>
          <w:w w:val="95"/>
        </w:rPr>
        <w:t xml:space="preserve"> </w:t>
      </w:r>
      <w:r w:rsidRPr="00B560E0">
        <w:rPr>
          <w:rFonts w:ascii="Arial" w:hAnsi="Arial" w:cs="Arial"/>
          <w:spacing w:val="-1"/>
          <w:w w:val="95"/>
        </w:rPr>
        <w:t>inerte</w:t>
      </w:r>
      <w:r w:rsidRPr="00B560E0">
        <w:rPr>
          <w:rFonts w:ascii="Arial" w:hAnsi="Arial" w:cs="Arial"/>
          <w:spacing w:val="-10"/>
          <w:w w:val="95"/>
        </w:rPr>
        <w:t xml:space="preserve"> </w:t>
      </w:r>
      <w:r w:rsidRPr="00B560E0">
        <w:rPr>
          <w:rFonts w:ascii="Arial" w:hAnsi="Arial" w:cs="Arial"/>
          <w:spacing w:val="-1"/>
          <w:w w:val="95"/>
        </w:rPr>
        <w:t>şi</w:t>
      </w:r>
      <w:r w:rsidRPr="00B560E0">
        <w:rPr>
          <w:rFonts w:ascii="Arial" w:hAnsi="Arial" w:cs="Arial"/>
          <w:spacing w:val="-11"/>
          <w:w w:val="95"/>
        </w:rPr>
        <w:t xml:space="preserve"> </w:t>
      </w:r>
      <w:r w:rsidRPr="00B560E0">
        <w:rPr>
          <w:rFonts w:ascii="Arial" w:hAnsi="Arial" w:cs="Arial"/>
          <w:spacing w:val="-1"/>
          <w:w w:val="95"/>
        </w:rPr>
        <w:t>nepericuloase</w:t>
      </w:r>
    </w:p>
    <w:p w14:paraId="0AD65FE4" w14:textId="77777777" w:rsidR="004E1334" w:rsidRPr="00B560E0" w:rsidRDefault="004E1334">
      <w:pPr>
        <w:pStyle w:val="ListParagraph"/>
        <w:numPr>
          <w:ilvl w:val="1"/>
          <w:numId w:val="31"/>
        </w:numPr>
        <w:tabs>
          <w:tab w:val="left" w:pos="709"/>
          <w:tab w:val="left" w:pos="1726"/>
        </w:tabs>
        <w:ind w:left="0" w:firstLine="567"/>
        <w:jc w:val="both"/>
        <w:rPr>
          <w:rFonts w:ascii="Arial" w:hAnsi="Arial" w:cs="Arial"/>
        </w:rPr>
      </w:pPr>
      <w:r w:rsidRPr="00B560E0">
        <w:rPr>
          <w:rFonts w:ascii="Arial" w:hAnsi="Arial" w:cs="Arial"/>
          <w:spacing w:val="-1"/>
          <w:w w:val="95"/>
        </w:rPr>
        <w:t xml:space="preserve">deşeuri </w:t>
      </w:r>
      <w:r w:rsidRPr="00B560E0">
        <w:rPr>
          <w:rFonts w:ascii="Arial" w:hAnsi="Arial" w:cs="Arial"/>
          <w:w w:val="95"/>
        </w:rPr>
        <w:t>toxice şi periculoase</w:t>
      </w:r>
      <w:r w:rsidRPr="00B560E0">
        <w:rPr>
          <w:rFonts w:ascii="Arial" w:hAnsi="Arial" w:cs="Arial"/>
          <w:spacing w:val="1"/>
          <w:w w:val="95"/>
        </w:rPr>
        <w:t xml:space="preserve"> </w:t>
      </w:r>
      <w:r w:rsidRPr="00B560E0">
        <w:rPr>
          <w:rFonts w:ascii="Arial" w:hAnsi="Arial" w:cs="Arial"/>
          <w:w w:val="95"/>
          <w:u w:val="single"/>
        </w:rPr>
        <w:t>Deşeuri</w:t>
      </w:r>
      <w:r w:rsidRPr="00B560E0">
        <w:rPr>
          <w:rFonts w:ascii="Arial" w:hAnsi="Arial" w:cs="Arial"/>
          <w:spacing w:val="-4"/>
          <w:w w:val="95"/>
          <w:u w:val="single"/>
        </w:rPr>
        <w:t xml:space="preserve"> </w:t>
      </w:r>
      <w:r w:rsidRPr="00B560E0">
        <w:rPr>
          <w:rFonts w:ascii="Arial" w:hAnsi="Arial" w:cs="Arial"/>
          <w:w w:val="95"/>
          <w:u w:val="single"/>
        </w:rPr>
        <w:t>tehnologice</w:t>
      </w:r>
      <w:r w:rsidRPr="00B560E0">
        <w:rPr>
          <w:rFonts w:ascii="Arial" w:hAnsi="Arial" w:cs="Arial"/>
          <w:spacing w:val="-4"/>
          <w:w w:val="95"/>
          <w:u w:val="single"/>
        </w:rPr>
        <w:t xml:space="preserve"> </w:t>
      </w:r>
      <w:r w:rsidRPr="00B560E0">
        <w:rPr>
          <w:rFonts w:ascii="Arial" w:hAnsi="Arial" w:cs="Arial"/>
          <w:w w:val="95"/>
          <w:u w:val="single"/>
        </w:rPr>
        <w:t>inerte</w:t>
      </w:r>
      <w:r w:rsidRPr="00B560E0">
        <w:rPr>
          <w:rFonts w:ascii="Arial" w:hAnsi="Arial" w:cs="Arial"/>
          <w:spacing w:val="-4"/>
          <w:w w:val="95"/>
          <w:u w:val="single"/>
        </w:rPr>
        <w:t xml:space="preserve"> </w:t>
      </w:r>
      <w:r w:rsidRPr="00B560E0">
        <w:rPr>
          <w:rFonts w:ascii="Arial" w:hAnsi="Arial" w:cs="Arial"/>
          <w:w w:val="95"/>
          <w:u w:val="single"/>
        </w:rPr>
        <w:t>şi</w:t>
      </w:r>
      <w:r w:rsidRPr="00B560E0">
        <w:rPr>
          <w:rFonts w:ascii="Arial" w:hAnsi="Arial" w:cs="Arial"/>
          <w:spacing w:val="-4"/>
          <w:w w:val="95"/>
          <w:u w:val="single"/>
        </w:rPr>
        <w:t xml:space="preserve"> </w:t>
      </w:r>
      <w:r w:rsidRPr="00B560E0">
        <w:rPr>
          <w:rFonts w:ascii="Arial" w:hAnsi="Arial" w:cs="Arial"/>
          <w:w w:val="95"/>
          <w:u w:val="single"/>
        </w:rPr>
        <w:t>nepericuloase</w:t>
      </w:r>
    </w:p>
    <w:p w14:paraId="5D2951DE" w14:textId="77777777" w:rsidR="004E1334" w:rsidRPr="00B560E0" w:rsidRDefault="004E1334" w:rsidP="004E1334">
      <w:pPr>
        <w:pStyle w:val="BodyText"/>
        <w:tabs>
          <w:tab w:val="left" w:pos="709"/>
        </w:tabs>
        <w:spacing w:after="4"/>
        <w:ind w:firstLine="567"/>
        <w:jc w:val="both"/>
        <w:rPr>
          <w:rFonts w:ascii="Arial" w:hAnsi="Arial" w:cs="Arial"/>
          <w:sz w:val="22"/>
          <w:szCs w:val="22"/>
        </w:rPr>
      </w:pPr>
      <w:r w:rsidRPr="00B560E0">
        <w:rPr>
          <w:rFonts w:ascii="Arial" w:hAnsi="Arial" w:cs="Arial"/>
          <w:spacing w:val="-1"/>
          <w:sz w:val="22"/>
          <w:szCs w:val="22"/>
        </w:rPr>
        <w:t>Conform</w:t>
      </w:r>
      <w:r w:rsidRPr="00B560E0">
        <w:rPr>
          <w:rFonts w:ascii="Arial" w:hAnsi="Arial" w:cs="Arial"/>
          <w:spacing w:val="-14"/>
          <w:sz w:val="22"/>
          <w:szCs w:val="22"/>
        </w:rPr>
        <w:t xml:space="preserve"> </w:t>
      </w:r>
      <w:r w:rsidRPr="00B560E0">
        <w:rPr>
          <w:rFonts w:ascii="Arial" w:hAnsi="Arial" w:cs="Arial"/>
          <w:sz w:val="22"/>
          <w:szCs w:val="22"/>
        </w:rPr>
        <w:t>listei</w:t>
      </w:r>
      <w:r w:rsidRPr="00B560E0">
        <w:rPr>
          <w:rFonts w:ascii="Arial" w:hAnsi="Arial" w:cs="Arial"/>
          <w:spacing w:val="-13"/>
          <w:sz w:val="22"/>
          <w:szCs w:val="22"/>
        </w:rPr>
        <w:t xml:space="preserve"> </w:t>
      </w:r>
      <w:r w:rsidRPr="00B560E0">
        <w:rPr>
          <w:rFonts w:ascii="Arial" w:hAnsi="Arial" w:cs="Arial"/>
          <w:sz w:val="22"/>
          <w:szCs w:val="22"/>
        </w:rPr>
        <w:t>din</w:t>
      </w:r>
      <w:r w:rsidRPr="00B560E0">
        <w:rPr>
          <w:rFonts w:ascii="Arial" w:hAnsi="Arial" w:cs="Arial"/>
          <w:spacing w:val="-13"/>
          <w:sz w:val="22"/>
          <w:szCs w:val="22"/>
        </w:rPr>
        <w:t xml:space="preserve"> </w:t>
      </w:r>
      <w:r w:rsidRPr="00B560E0">
        <w:rPr>
          <w:rFonts w:ascii="Arial" w:hAnsi="Arial" w:cs="Arial"/>
          <w:sz w:val="22"/>
          <w:szCs w:val="22"/>
        </w:rPr>
        <w:t>HG</w:t>
      </w:r>
      <w:r w:rsidRPr="00B560E0">
        <w:rPr>
          <w:rFonts w:ascii="Arial" w:hAnsi="Arial" w:cs="Arial"/>
          <w:spacing w:val="-11"/>
          <w:sz w:val="22"/>
          <w:szCs w:val="22"/>
        </w:rPr>
        <w:t xml:space="preserve"> </w:t>
      </w:r>
      <w:r w:rsidRPr="00B560E0">
        <w:rPr>
          <w:rFonts w:ascii="Arial" w:hAnsi="Arial" w:cs="Arial"/>
          <w:sz w:val="22"/>
          <w:szCs w:val="22"/>
        </w:rPr>
        <w:t>856/2002,</w:t>
      </w:r>
      <w:r w:rsidRPr="00B560E0">
        <w:rPr>
          <w:rFonts w:ascii="Arial" w:hAnsi="Arial" w:cs="Arial"/>
          <w:spacing w:val="-13"/>
          <w:sz w:val="22"/>
          <w:szCs w:val="22"/>
        </w:rPr>
        <w:t xml:space="preserve"> </w:t>
      </w:r>
      <w:r w:rsidRPr="00B560E0">
        <w:rPr>
          <w:rFonts w:ascii="Arial" w:hAnsi="Arial" w:cs="Arial"/>
          <w:sz w:val="22"/>
          <w:szCs w:val="22"/>
        </w:rPr>
        <w:t>aceste</w:t>
      </w:r>
      <w:r w:rsidRPr="00B560E0">
        <w:rPr>
          <w:rFonts w:ascii="Arial" w:hAnsi="Arial" w:cs="Arial"/>
          <w:spacing w:val="-13"/>
          <w:sz w:val="22"/>
          <w:szCs w:val="22"/>
        </w:rPr>
        <w:t xml:space="preserve"> </w:t>
      </w:r>
      <w:r w:rsidRPr="00B560E0">
        <w:rPr>
          <w:rFonts w:ascii="Arial" w:hAnsi="Arial" w:cs="Arial"/>
          <w:sz w:val="22"/>
          <w:szCs w:val="22"/>
        </w:rPr>
        <w:t>deşeuri</w:t>
      </w:r>
      <w:r w:rsidRPr="00B560E0">
        <w:rPr>
          <w:rFonts w:ascii="Arial" w:hAnsi="Arial" w:cs="Arial"/>
          <w:spacing w:val="-13"/>
          <w:sz w:val="22"/>
          <w:szCs w:val="22"/>
        </w:rPr>
        <w:t xml:space="preserve"> </w:t>
      </w:r>
      <w:r w:rsidRPr="00B560E0">
        <w:rPr>
          <w:rFonts w:ascii="Arial" w:hAnsi="Arial" w:cs="Arial"/>
          <w:sz w:val="22"/>
          <w:szCs w:val="22"/>
        </w:rPr>
        <w:t>vor</w:t>
      </w:r>
      <w:r w:rsidRPr="00B560E0">
        <w:rPr>
          <w:rFonts w:ascii="Arial" w:hAnsi="Arial" w:cs="Arial"/>
          <w:spacing w:val="-13"/>
          <w:sz w:val="22"/>
          <w:szCs w:val="22"/>
        </w:rPr>
        <w:t xml:space="preserve"> </w:t>
      </w:r>
      <w:r w:rsidRPr="00B560E0">
        <w:rPr>
          <w:rFonts w:ascii="Arial" w:hAnsi="Arial" w:cs="Arial"/>
          <w:sz w:val="22"/>
          <w:szCs w:val="22"/>
        </w:rPr>
        <w:t>fi</w:t>
      </w:r>
      <w:r w:rsidRPr="00B560E0">
        <w:rPr>
          <w:rFonts w:ascii="Arial" w:hAnsi="Arial" w:cs="Arial"/>
          <w:spacing w:val="-15"/>
          <w:sz w:val="22"/>
          <w:szCs w:val="22"/>
        </w:rPr>
        <w:t xml:space="preserve"> </w:t>
      </w:r>
      <w:r w:rsidRPr="00B560E0">
        <w:rPr>
          <w:rFonts w:ascii="Arial" w:hAnsi="Arial" w:cs="Arial"/>
          <w:sz w:val="22"/>
          <w:szCs w:val="22"/>
        </w:rPr>
        <w:t>din</w:t>
      </w:r>
      <w:r w:rsidRPr="00B560E0">
        <w:rPr>
          <w:rFonts w:ascii="Arial" w:hAnsi="Arial" w:cs="Arial"/>
          <w:spacing w:val="-13"/>
          <w:sz w:val="22"/>
          <w:szCs w:val="22"/>
        </w:rPr>
        <w:t xml:space="preserve"> </w:t>
      </w:r>
      <w:r w:rsidRPr="00B560E0">
        <w:rPr>
          <w:rFonts w:ascii="Arial" w:hAnsi="Arial" w:cs="Arial"/>
          <w:sz w:val="22"/>
          <w:szCs w:val="22"/>
        </w:rPr>
        <w:t>categoriile:</w:t>
      </w:r>
      <w:r w:rsidRPr="00B560E0">
        <w:rPr>
          <w:rFonts w:ascii="Arial" w:hAnsi="Arial" w:cs="Arial"/>
          <w:spacing w:val="-59"/>
          <w:sz w:val="22"/>
          <w:szCs w:val="22"/>
        </w:rPr>
        <w:t xml:space="preserve"> </w:t>
      </w:r>
      <w:r w:rsidRPr="00B560E0">
        <w:rPr>
          <w:rFonts w:ascii="Arial" w:hAnsi="Arial" w:cs="Arial"/>
          <w:sz w:val="22"/>
          <w:szCs w:val="22"/>
        </w:rPr>
        <w:t>Grupa</w:t>
      </w:r>
      <w:r w:rsidRPr="00B560E0">
        <w:rPr>
          <w:rFonts w:ascii="Arial" w:hAnsi="Arial" w:cs="Arial"/>
          <w:spacing w:val="-8"/>
          <w:sz w:val="22"/>
          <w:szCs w:val="22"/>
        </w:rPr>
        <w:t xml:space="preserve"> </w:t>
      </w:r>
      <w:r w:rsidRPr="00B560E0">
        <w:rPr>
          <w:rFonts w:ascii="Arial" w:hAnsi="Arial" w:cs="Arial"/>
          <w:sz w:val="22"/>
          <w:szCs w:val="22"/>
        </w:rPr>
        <w:t>16</w:t>
      </w:r>
      <w:r w:rsidRPr="00B560E0">
        <w:rPr>
          <w:rFonts w:ascii="Arial" w:hAnsi="Arial" w:cs="Arial"/>
          <w:spacing w:val="-7"/>
          <w:sz w:val="22"/>
          <w:szCs w:val="22"/>
        </w:rPr>
        <w:t xml:space="preserve"> </w:t>
      </w:r>
      <w:r w:rsidRPr="00B560E0">
        <w:rPr>
          <w:rFonts w:ascii="Arial" w:hAnsi="Arial" w:cs="Arial"/>
          <w:sz w:val="22"/>
          <w:szCs w:val="22"/>
        </w:rPr>
        <w:t>-</w:t>
      </w:r>
      <w:r w:rsidRPr="00B560E0">
        <w:rPr>
          <w:rFonts w:ascii="Arial" w:hAnsi="Arial" w:cs="Arial"/>
          <w:spacing w:val="-3"/>
          <w:sz w:val="22"/>
          <w:szCs w:val="22"/>
        </w:rPr>
        <w:t xml:space="preserve"> </w:t>
      </w:r>
      <w:r w:rsidRPr="00B560E0">
        <w:rPr>
          <w:rFonts w:ascii="Arial" w:hAnsi="Arial" w:cs="Arial"/>
          <w:sz w:val="22"/>
          <w:szCs w:val="22"/>
        </w:rPr>
        <w:t>deşeuri</w:t>
      </w:r>
      <w:r w:rsidRPr="00B560E0">
        <w:rPr>
          <w:rFonts w:ascii="Arial" w:hAnsi="Arial" w:cs="Arial"/>
          <w:spacing w:val="-6"/>
          <w:sz w:val="22"/>
          <w:szCs w:val="22"/>
        </w:rPr>
        <w:t xml:space="preserve"> </w:t>
      </w:r>
      <w:r w:rsidRPr="00B560E0">
        <w:rPr>
          <w:rFonts w:ascii="Arial" w:hAnsi="Arial" w:cs="Arial"/>
          <w:sz w:val="22"/>
          <w:szCs w:val="22"/>
        </w:rPr>
        <w:t>nespecificate</w:t>
      </w:r>
      <w:r w:rsidRPr="00B560E0">
        <w:rPr>
          <w:rFonts w:ascii="Arial" w:hAnsi="Arial" w:cs="Arial"/>
          <w:spacing w:val="-5"/>
          <w:sz w:val="22"/>
          <w:szCs w:val="22"/>
        </w:rPr>
        <w:t xml:space="preserve"> </w:t>
      </w:r>
      <w:r w:rsidRPr="00B560E0">
        <w:rPr>
          <w:rFonts w:ascii="Arial" w:hAnsi="Arial" w:cs="Arial"/>
          <w:sz w:val="22"/>
          <w:szCs w:val="22"/>
        </w:rPr>
        <w:t>în</w:t>
      </w:r>
      <w:r w:rsidRPr="00B560E0">
        <w:rPr>
          <w:rFonts w:ascii="Arial" w:hAnsi="Arial" w:cs="Arial"/>
          <w:spacing w:val="-5"/>
          <w:sz w:val="22"/>
          <w:szCs w:val="22"/>
        </w:rPr>
        <w:t xml:space="preserve"> </w:t>
      </w:r>
      <w:r w:rsidRPr="00B560E0">
        <w:rPr>
          <w:rFonts w:ascii="Arial" w:hAnsi="Arial" w:cs="Arial"/>
          <w:sz w:val="22"/>
          <w:szCs w:val="22"/>
        </w:rPr>
        <w:t>altă</w:t>
      </w:r>
      <w:r w:rsidRPr="00B560E0">
        <w:rPr>
          <w:rFonts w:ascii="Arial" w:hAnsi="Arial" w:cs="Arial"/>
          <w:spacing w:val="-6"/>
          <w:sz w:val="22"/>
          <w:szCs w:val="22"/>
        </w:rPr>
        <w:t xml:space="preserve"> </w:t>
      </w:r>
      <w:r w:rsidRPr="00B560E0">
        <w:rPr>
          <w:rFonts w:ascii="Arial" w:hAnsi="Arial" w:cs="Arial"/>
          <w:sz w:val="22"/>
          <w:szCs w:val="22"/>
        </w:rPr>
        <w:t>parte:</w:t>
      </w:r>
    </w:p>
    <w:p w14:paraId="40ABD78E" w14:textId="77777777" w:rsidR="004E1334" w:rsidRPr="00B560E0" w:rsidRDefault="004E1334" w:rsidP="004E1334">
      <w:pPr>
        <w:pStyle w:val="BodyText"/>
        <w:tabs>
          <w:tab w:val="left" w:pos="709"/>
        </w:tabs>
        <w:spacing w:after="4"/>
        <w:ind w:firstLine="567"/>
        <w:jc w:val="both"/>
        <w:rPr>
          <w:rFonts w:ascii="Arial" w:hAnsi="Arial" w:cs="Arial"/>
          <w:sz w:val="22"/>
          <w:szCs w:val="22"/>
        </w:rPr>
      </w:pPr>
    </w:p>
    <w:p w14:paraId="153699A7" w14:textId="58E7A899" w:rsidR="004E1334" w:rsidRPr="00B560E0" w:rsidRDefault="008C084B" w:rsidP="004E1334">
      <w:pPr>
        <w:pStyle w:val="BodyText"/>
        <w:tabs>
          <w:tab w:val="left" w:pos="709"/>
        </w:tabs>
        <w:ind w:firstLine="567"/>
        <w:rPr>
          <w:rFonts w:ascii="Arial" w:hAnsi="Arial" w:cs="Arial"/>
          <w:sz w:val="22"/>
          <w:szCs w:val="22"/>
          <w:highlight w:val="yellow"/>
        </w:rPr>
      </w:pPr>
      <w:r w:rsidRPr="00B560E0">
        <w:rPr>
          <w:rFonts w:ascii="Arial" w:hAnsi="Arial" w:cs="Arial"/>
          <w:noProof/>
          <w:sz w:val="22"/>
          <w:szCs w:val="22"/>
        </w:rPr>
        <mc:AlternateContent>
          <mc:Choice Requires="wpg">
            <w:drawing>
              <wp:inline distT="0" distB="0" distL="0" distR="0" wp14:anchorId="769058D3" wp14:editId="6D6421BC">
                <wp:extent cx="5597525" cy="241300"/>
                <wp:effectExtent l="0" t="0" r="3175" b="6350"/>
                <wp:docPr id="379791772" name="Grupar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7525" cy="241300"/>
                          <a:chOff x="0" y="0"/>
                          <a:chExt cx="9408" cy="380"/>
                        </a:xfrm>
                      </wpg:grpSpPr>
                      <wps:wsp>
                        <wps:cNvPr id="237513427" name="Freeform 22"/>
                        <wps:cNvSpPr>
                          <a:spLocks/>
                        </wps:cNvSpPr>
                        <wps:spPr bwMode="auto">
                          <a:xfrm>
                            <a:off x="0" y="0"/>
                            <a:ext cx="9394" cy="46"/>
                          </a:xfrm>
                          <a:custGeom>
                            <a:avLst/>
                            <a:gdLst>
                              <a:gd name="T0" fmla="*/ 9393 w 9394"/>
                              <a:gd name="T1" fmla="*/ 0 h 46"/>
                              <a:gd name="T2" fmla="*/ 9393 w 9394"/>
                              <a:gd name="T3" fmla="*/ 0 h 46"/>
                              <a:gd name="T4" fmla="*/ 0 w 9394"/>
                              <a:gd name="T5" fmla="*/ 0 h 46"/>
                              <a:gd name="T6" fmla="*/ 0 w 9394"/>
                              <a:gd name="T7" fmla="*/ 14 h 46"/>
                              <a:gd name="T8" fmla="*/ 0 w 9394"/>
                              <a:gd name="T9" fmla="*/ 46 h 46"/>
                              <a:gd name="T10" fmla="*/ 14 w 9394"/>
                              <a:gd name="T11" fmla="*/ 46 h 46"/>
                              <a:gd name="T12" fmla="*/ 14 w 9394"/>
                              <a:gd name="T13" fmla="*/ 14 h 46"/>
                              <a:gd name="T14" fmla="*/ 1567 w 9394"/>
                              <a:gd name="T15" fmla="*/ 14 h 46"/>
                              <a:gd name="T16" fmla="*/ 1582 w 9394"/>
                              <a:gd name="T17" fmla="*/ 14 h 46"/>
                              <a:gd name="T18" fmla="*/ 9393 w 9394"/>
                              <a:gd name="T19" fmla="*/ 14 h 46"/>
                              <a:gd name="T20" fmla="*/ 9393 w 9394"/>
                              <a:gd name="T21" fmla="*/ 0 h 4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394" h="46">
                                <a:moveTo>
                                  <a:pt x="9393" y="0"/>
                                </a:moveTo>
                                <a:lnTo>
                                  <a:pt x="9393" y="0"/>
                                </a:lnTo>
                                <a:lnTo>
                                  <a:pt x="0" y="0"/>
                                </a:lnTo>
                                <a:lnTo>
                                  <a:pt x="0" y="14"/>
                                </a:lnTo>
                                <a:lnTo>
                                  <a:pt x="0" y="46"/>
                                </a:lnTo>
                                <a:lnTo>
                                  <a:pt x="14" y="46"/>
                                </a:lnTo>
                                <a:lnTo>
                                  <a:pt x="14" y="14"/>
                                </a:lnTo>
                                <a:lnTo>
                                  <a:pt x="1567" y="14"/>
                                </a:lnTo>
                                <a:lnTo>
                                  <a:pt x="1582" y="14"/>
                                </a:lnTo>
                                <a:lnTo>
                                  <a:pt x="9393" y="14"/>
                                </a:lnTo>
                                <a:lnTo>
                                  <a:pt x="9393"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7373837" name="Rectangle 23"/>
                        <wps:cNvSpPr>
                          <a:spLocks noChangeArrowheads="1"/>
                        </wps:cNvSpPr>
                        <wps:spPr bwMode="auto">
                          <a:xfrm>
                            <a:off x="9393" y="0"/>
                            <a:ext cx="15" cy="46"/>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9689234" name="Rectangle 24"/>
                        <wps:cNvSpPr>
                          <a:spLocks noChangeArrowheads="1"/>
                        </wps:cNvSpPr>
                        <wps:spPr bwMode="auto">
                          <a:xfrm>
                            <a:off x="9393" y="0"/>
                            <a:ext cx="15" cy="1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3352321" name="Freeform 25"/>
                        <wps:cNvSpPr>
                          <a:spLocks/>
                        </wps:cNvSpPr>
                        <wps:spPr bwMode="auto">
                          <a:xfrm>
                            <a:off x="9" y="16"/>
                            <a:ext cx="1541" cy="15"/>
                          </a:xfrm>
                          <a:custGeom>
                            <a:avLst/>
                            <a:gdLst>
                              <a:gd name="T0" fmla="*/ 1540 w 1541"/>
                              <a:gd name="T1" fmla="*/ 17 h 15"/>
                              <a:gd name="T2" fmla="*/ 14 w 1541"/>
                              <a:gd name="T3" fmla="*/ 17 h 15"/>
                              <a:gd name="T4" fmla="*/ 0 w 1541"/>
                              <a:gd name="T5" fmla="*/ 17 h 15"/>
                              <a:gd name="T6" fmla="*/ 0 w 1541"/>
                              <a:gd name="T7" fmla="*/ 31 h 15"/>
                              <a:gd name="T8" fmla="*/ 14 w 1541"/>
                              <a:gd name="T9" fmla="*/ 31 h 15"/>
                              <a:gd name="T10" fmla="*/ 1540 w 1541"/>
                              <a:gd name="T11" fmla="*/ 31 h 15"/>
                              <a:gd name="T12" fmla="*/ 1540 w 1541"/>
                              <a:gd name="T13" fmla="*/ 17 h 1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541" h="15">
                                <a:moveTo>
                                  <a:pt x="1540" y="0"/>
                                </a:moveTo>
                                <a:lnTo>
                                  <a:pt x="14" y="0"/>
                                </a:lnTo>
                                <a:lnTo>
                                  <a:pt x="0" y="0"/>
                                </a:lnTo>
                                <a:lnTo>
                                  <a:pt x="0" y="14"/>
                                </a:lnTo>
                                <a:lnTo>
                                  <a:pt x="14" y="14"/>
                                </a:lnTo>
                                <a:lnTo>
                                  <a:pt x="1540" y="14"/>
                                </a:lnTo>
                                <a:lnTo>
                                  <a:pt x="154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998735" name="Rectangle 26"/>
                        <wps:cNvSpPr>
                          <a:spLocks noChangeArrowheads="1"/>
                        </wps:cNvSpPr>
                        <wps:spPr bwMode="auto">
                          <a:xfrm>
                            <a:off x="1550" y="16"/>
                            <a:ext cx="15" cy="1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910336" name="AutoShape 27"/>
                        <wps:cNvSpPr>
                          <a:spLocks/>
                        </wps:cNvSpPr>
                        <wps:spPr bwMode="auto">
                          <a:xfrm>
                            <a:off x="9" y="16"/>
                            <a:ext cx="1556" cy="346"/>
                          </a:xfrm>
                          <a:custGeom>
                            <a:avLst/>
                            <a:gdLst>
                              <a:gd name="T0" fmla="*/ 14 w 1556"/>
                              <a:gd name="T1" fmla="*/ 348 h 346"/>
                              <a:gd name="T2" fmla="*/ 0 w 1556"/>
                              <a:gd name="T3" fmla="*/ 348 h 346"/>
                              <a:gd name="T4" fmla="*/ 0 w 1556"/>
                              <a:gd name="T5" fmla="*/ 362 h 346"/>
                              <a:gd name="T6" fmla="*/ 14 w 1556"/>
                              <a:gd name="T7" fmla="*/ 362 h 346"/>
                              <a:gd name="T8" fmla="*/ 14 w 1556"/>
                              <a:gd name="T9" fmla="*/ 348 h 346"/>
                              <a:gd name="T10" fmla="*/ 1555 w 1556"/>
                              <a:gd name="T11" fmla="*/ 17 h 346"/>
                              <a:gd name="T12" fmla="*/ 1540 w 1556"/>
                              <a:gd name="T13" fmla="*/ 17 h 346"/>
                              <a:gd name="T14" fmla="*/ 1540 w 1556"/>
                              <a:gd name="T15" fmla="*/ 31 h 346"/>
                              <a:gd name="T16" fmla="*/ 1555 w 1556"/>
                              <a:gd name="T17" fmla="*/ 31 h 346"/>
                              <a:gd name="T18" fmla="*/ 1555 w 1556"/>
                              <a:gd name="T19" fmla="*/ 17 h 34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556" h="346">
                                <a:moveTo>
                                  <a:pt x="14" y="331"/>
                                </a:moveTo>
                                <a:lnTo>
                                  <a:pt x="0" y="331"/>
                                </a:lnTo>
                                <a:lnTo>
                                  <a:pt x="0" y="345"/>
                                </a:lnTo>
                                <a:lnTo>
                                  <a:pt x="14" y="345"/>
                                </a:lnTo>
                                <a:lnTo>
                                  <a:pt x="14" y="331"/>
                                </a:lnTo>
                                <a:close/>
                                <a:moveTo>
                                  <a:pt x="1555" y="0"/>
                                </a:moveTo>
                                <a:lnTo>
                                  <a:pt x="1540" y="0"/>
                                </a:lnTo>
                                <a:lnTo>
                                  <a:pt x="1540" y="14"/>
                                </a:lnTo>
                                <a:lnTo>
                                  <a:pt x="1555" y="14"/>
                                </a:lnTo>
                                <a:lnTo>
                                  <a:pt x="1555"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2013524" name="Freeform 28"/>
                        <wps:cNvSpPr>
                          <a:spLocks/>
                        </wps:cNvSpPr>
                        <wps:spPr bwMode="auto">
                          <a:xfrm>
                            <a:off x="9" y="347"/>
                            <a:ext cx="1556" cy="15"/>
                          </a:xfrm>
                          <a:custGeom>
                            <a:avLst/>
                            <a:gdLst>
                              <a:gd name="T0" fmla="*/ 1555 w 1556"/>
                              <a:gd name="T1" fmla="*/ 348 h 15"/>
                              <a:gd name="T2" fmla="*/ 1540 w 1556"/>
                              <a:gd name="T3" fmla="*/ 348 h 15"/>
                              <a:gd name="T4" fmla="*/ 14 w 1556"/>
                              <a:gd name="T5" fmla="*/ 348 h 15"/>
                              <a:gd name="T6" fmla="*/ 0 w 1556"/>
                              <a:gd name="T7" fmla="*/ 348 h 15"/>
                              <a:gd name="T8" fmla="*/ 0 w 1556"/>
                              <a:gd name="T9" fmla="*/ 362 h 15"/>
                              <a:gd name="T10" fmla="*/ 14 w 1556"/>
                              <a:gd name="T11" fmla="*/ 362 h 15"/>
                              <a:gd name="T12" fmla="*/ 1540 w 1556"/>
                              <a:gd name="T13" fmla="*/ 362 h 15"/>
                              <a:gd name="T14" fmla="*/ 1555 w 1556"/>
                              <a:gd name="T15" fmla="*/ 362 h 15"/>
                              <a:gd name="T16" fmla="*/ 1555 w 1556"/>
                              <a:gd name="T17" fmla="*/ 348 h 1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556" h="15">
                                <a:moveTo>
                                  <a:pt x="1555" y="0"/>
                                </a:moveTo>
                                <a:lnTo>
                                  <a:pt x="1540" y="0"/>
                                </a:lnTo>
                                <a:lnTo>
                                  <a:pt x="14" y="0"/>
                                </a:lnTo>
                                <a:lnTo>
                                  <a:pt x="0" y="0"/>
                                </a:lnTo>
                                <a:lnTo>
                                  <a:pt x="0" y="14"/>
                                </a:lnTo>
                                <a:lnTo>
                                  <a:pt x="14" y="14"/>
                                </a:lnTo>
                                <a:lnTo>
                                  <a:pt x="1540" y="14"/>
                                </a:lnTo>
                                <a:lnTo>
                                  <a:pt x="1555" y="14"/>
                                </a:lnTo>
                                <a:lnTo>
                                  <a:pt x="1555"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0497309" name="Rectangle 29"/>
                        <wps:cNvSpPr>
                          <a:spLocks noChangeArrowheads="1"/>
                        </wps:cNvSpPr>
                        <wps:spPr bwMode="auto">
                          <a:xfrm>
                            <a:off x="9" y="31"/>
                            <a:ext cx="15" cy="317"/>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6025191" name="AutoShape 30"/>
                        <wps:cNvSpPr>
                          <a:spLocks/>
                        </wps:cNvSpPr>
                        <wps:spPr bwMode="auto">
                          <a:xfrm>
                            <a:off x="0" y="31"/>
                            <a:ext cx="1565" cy="349"/>
                          </a:xfrm>
                          <a:custGeom>
                            <a:avLst/>
                            <a:gdLst>
                              <a:gd name="T0" fmla="*/ 14 w 1565"/>
                              <a:gd name="T1" fmla="*/ 46 h 349"/>
                              <a:gd name="T2" fmla="*/ 0 w 1565"/>
                              <a:gd name="T3" fmla="*/ 46 h 349"/>
                              <a:gd name="T4" fmla="*/ 0 w 1565"/>
                              <a:gd name="T5" fmla="*/ 365 h 349"/>
                              <a:gd name="T6" fmla="*/ 0 w 1565"/>
                              <a:gd name="T7" fmla="*/ 379 h 349"/>
                              <a:gd name="T8" fmla="*/ 14 w 1565"/>
                              <a:gd name="T9" fmla="*/ 379 h 349"/>
                              <a:gd name="T10" fmla="*/ 14 w 1565"/>
                              <a:gd name="T11" fmla="*/ 365 h 349"/>
                              <a:gd name="T12" fmla="*/ 14 w 1565"/>
                              <a:gd name="T13" fmla="*/ 46 h 349"/>
                              <a:gd name="T14" fmla="*/ 1565 w 1565"/>
                              <a:gd name="T15" fmla="*/ 31 h 349"/>
                              <a:gd name="T16" fmla="*/ 1550 w 1565"/>
                              <a:gd name="T17" fmla="*/ 31 h 349"/>
                              <a:gd name="T18" fmla="*/ 1550 w 1565"/>
                              <a:gd name="T19" fmla="*/ 348 h 349"/>
                              <a:gd name="T20" fmla="*/ 1565 w 1565"/>
                              <a:gd name="T21" fmla="*/ 348 h 349"/>
                              <a:gd name="T22" fmla="*/ 1565 w 1565"/>
                              <a:gd name="T23" fmla="*/ 31 h 34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565" h="349">
                                <a:moveTo>
                                  <a:pt x="14" y="15"/>
                                </a:moveTo>
                                <a:lnTo>
                                  <a:pt x="0" y="15"/>
                                </a:lnTo>
                                <a:lnTo>
                                  <a:pt x="0" y="334"/>
                                </a:lnTo>
                                <a:lnTo>
                                  <a:pt x="0" y="348"/>
                                </a:lnTo>
                                <a:lnTo>
                                  <a:pt x="14" y="348"/>
                                </a:lnTo>
                                <a:lnTo>
                                  <a:pt x="14" y="334"/>
                                </a:lnTo>
                                <a:lnTo>
                                  <a:pt x="14" y="15"/>
                                </a:lnTo>
                                <a:close/>
                                <a:moveTo>
                                  <a:pt x="1565" y="0"/>
                                </a:moveTo>
                                <a:lnTo>
                                  <a:pt x="1550" y="0"/>
                                </a:lnTo>
                                <a:lnTo>
                                  <a:pt x="1550" y="317"/>
                                </a:lnTo>
                                <a:lnTo>
                                  <a:pt x="1565" y="317"/>
                                </a:lnTo>
                                <a:lnTo>
                                  <a:pt x="1565"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9313394" name="AutoShape 31"/>
                        <wps:cNvSpPr>
                          <a:spLocks/>
                        </wps:cNvSpPr>
                        <wps:spPr bwMode="auto">
                          <a:xfrm>
                            <a:off x="0" y="16"/>
                            <a:ext cx="9386" cy="363"/>
                          </a:xfrm>
                          <a:custGeom>
                            <a:avLst/>
                            <a:gdLst>
                              <a:gd name="T0" fmla="*/ 1567 w 9386"/>
                              <a:gd name="T1" fmla="*/ 365 h 363"/>
                              <a:gd name="T2" fmla="*/ 14 w 9386"/>
                              <a:gd name="T3" fmla="*/ 365 h 363"/>
                              <a:gd name="T4" fmla="*/ 0 w 9386"/>
                              <a:gd name="T5" fmla="*/ 365 h 363"/>
                              <a:gd name="T6" fmla="*/ 0 w 9386"/>
                              <a:gd name="T7" fmla="*/ 379 h 363"/>
                              <a:gd name="T8" fmla="*/ 14 w 9386"/>
                              <a:gd name="T9" fmla="*/ 379 h 363"/>
                              <a:gd name="T10" fmla="*/ 1567 w 9386"/>
                              <a:gd name="T11" fmla="*/ 379 h 363"/>
                              <a:gd name="T12" fmla="*/ 1567 w 9386"/>
                              <a:gd name="T13" fmla="*/ 365 h 363"/>
                              <a:gd name="T14" fmla="*/ 9386 w 9386"/>
                              <a:gd name="T15" fmla="*/ 17 h 363"/>
                              <a:gd name="T16" fmla="*/ 1582 w 9386"/>
                              <a:gd name="T17" fmla="*/ 17 h 363"/>
                              <a:gd name="T18" fmla="*/ 1567 w 9386"/>
                              <a:gd name="T19" fmla="*/ 17 h 363"/>
                              <a:gd name="T20" fmla="*/ 1567 w 9386"/>
                              <a:gd name="T21" fmla="*/ 31 h 363"/>
                              <a:gd name="T22" fmla="*/ 1582 w 9386"/>
                              <a:gd name="T23" fmla="*/ 31 h 363"/>
                              <a:gd name="T24" fmla="*/ 9386 w 9386"/>
                              <a:gd name="T25" fmla="*/ 31 h 363"/>
                              <a:gd name="T26" fmla="*/ 9386 w 9386"/>
                              <a:gd name="T27" fmla="*/ 17 h 36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9386" h="363">
                                <a:moveTo>
                                  <a:pt x="1567" y="348"/>
                                </a:moveTo>
                                <a:lnTo>
                                  <a:pt x="14" y="348"/>
                                </a:lnTo>
                                <a:lnTo>
                                  <a:pt x="0" y="348"/>
                                </a:lnTo>
                                <a:lnTo>
                                  <a:pt x="0" y="362"/>
                                </a:lnTo>
                                <a:lnTo>
                                  <a:pt x="14" y="362"/>
                                </a:lnTo>
                                <a:lnTo>
                                  <a:pt x="1567" y="362"/>
                                </a:lnTo>
                                <a:lnTo>
                                  <a:pt x="1567" y="348"/>
                                </a:lnTo>
                                <a:close/>
                                <a:moveTo>
                                  <a:pt x="9386" y="0"/>
                                </a:moveTo>
                                <a:lnTo>
                                  <a:pt x="1582" y="0"/>
                                </a:lnTo>
                                <a:lnTo>
                                  <a:pt x="1567" y="0"/>
                                </a:lnTo>
                                <a:lnTo>
                                  <a:pt x="1567" y="14"/>
                                </a:lnTo>
                                <a:lnTo>
                                  <a:pt x="1582" y="14"/>
                                </a:lnTo>
                                <a:lnTo>
                                  <a:pt x="9386" y="14"/>
                                </a:lnTo>
                                <a:lnTo>
                                  <a:pt x="9386"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349572" name="Rectangle 32"/>
                        <wps:cNvSpPr>
                          <a:spLocks noChangeArrowheads="1"/>
                        </wps:cNvSpPr>
                        <wps:spPr bwMode="auto">
                          <a:xfrm>
                            <a:off x="9385" y="16"/>
                            <a:ext cx="15" cy="1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346440" name="AutoShape 33"/>
                        <wps:cNvSpPr>
                          <a:spLocks/>
                        </wps:cNvSpPr>
                        <wps:spPr bwMode="auto">
                          <a:xfrm>
                            <a:off x="1567" y="16"/>
                            <a:ext cx="7834" cy="346"/>
                          </a:xfrm>
                          <a:custGeom>
                            <a:avLst/>
                            <a:gdLst>
                              <a:gd name="T0" fmla="*/ 15 w 7834"/>
                              <a:gd name="T1" fmla="*/ 348 h 346"/>
                              <a:gd name="T2" fmla="*/ 0 w 7834"/>
                              <a:gd name="T3" fmla="*/ 348 h 346"/>
                              <a:gd name="T4" fmla="*/ 0 w 7834"/>
                              <a:gd name="T5" fmla="*/ 362 h 346"/>
                              <a:gd name="T6" fmla="*/ 15 w 7834"/>
                              <a:gd name="T7" fmla="*/ 362 h 346"/>
                              <a:gd name="T8" fmla="*/ 15 w 7834"/>
                              <a:gd name="T9" fmla="*/ 348 h 346"/>
                              <a:gd name="T10" fmla="*/ 7833 w 7834"/>
                              <a:gd name="T11" fmla="*/ 17 h 346"/>
                              <a:gd name="T12" fmla="*/ 7819 w 7834"/>
                              <a:gd name="T13" fmla="*/ 17 h 346"/>
                              <a:gd name="T14" fmla="*/ 7819 w 7834"/>
                              <a:gd name="T15" fmla="*/ 31 h 346"/>
                              <a:gd name="T16" fmla="*/ 7833 w 7834"/>
                              <a:gd name="T17" fmla="*/ 31 h 346"/>
                              <a:gd name="T18" fmla="*/ 7833 w 7834"/>
                              <a:gd name="T19" fmla="*/ 17 h 34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834" h="346">
                                <a:moveTo>
                                  <a:pt x="15" y="331"/>
                                </a:moveTo>
                                <a:lnTo>
                                  <a:pt x="0" y="331"/>
                                </a:lnTo>
                                <a:lnTo>
                                  <a:pt x="0" y="345"/>
                                </a:lnTo>
                                <a:lnTo>
                                  <a:pt x="15" y="345"/>
                                </a:lnTo>
                                <a:lnTo>
                                  <a:pt x="15" y="331"/>
                                </a:lnTo>
                                <a:close/>
                                <a:moveTo>
                                  <a:pt x="7833" y="0"/>
                                </a:moveTo>
                                <a:lnTo>
                                  <a:pt x="7819" y="0"/>
                                </a:lnTo>
                                <a:lnTo>
                                  <a:pt x="7819" y="14"/>
                                </a:lnTo>
                                <a:lnTo>
                                  <a:pt x="7833" y="14"/>
                                </a:lnTo>
                                <a:lnTo>
                                  <a:pt x="783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570796" name="Freeform 34"/>
                        <wps:cNvSpPr>
                          <a:spLocks/>
                        </wps:cNvSpPr>
                        <wps:spPr bwMode="auto">
                          <a:xfrm>
                            <a:off x="1567" y="347"/>
                            <a:ext cx="7834" cy="15"/>
                          </a:xfrm>
                          <a:custGeom>
                            <a:avLst/>
                            <a:gdLst>
                              <a:gd name="T0" fmla="*/ 7833 w 7834"/>
                              <a:gd name="T1" fmla="*/ 348 h 15"/>
                              <a:gd name="T2" fmla="*/ 7819 w 7834"/>
                              <a:gd name="T3" fmla="*/ 348 h 15"/>
                              <a:gd name="T4" fmla="*/ 15 w 7834"/>
                              <a:gd name="T5" fmla="*/ 348 h 15"/>
                              <a:gd name="T6" fmla="*/ 0 w 7834"/>
                              <a:gd name="T7" fmla="*/ 348 h 15"/>
                              <a:gd name="T8" fmla="*/ 0 w 7834"/>
                              <a:gd name="T9" fmla="*/ 362 h 15"/>
                              <a:gd name="T10" fmla="*/ 15 w 7834"/>
                              <a:gd name="T11" fmla="*/ 362 h 15"/>
                              <a:gd name="T12" fmla="*/ 7819 w 7834"/>
                              <a:gd name="T13" fmla="*/ 362 h 15"/>
                              <a:gd name="T14" fmla="*/ 7833 w 7834"/>
                              <a:gd name="T15" fmla="*/ 362 h 15"/>
                              <a:gd name="T16" fmla="*/ 7833 w 7834"/>
                              <a:gd name="T17" fmla="*/ 348 h 1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834" h="15">
                                <a:moveTo>
                                  <a:pt x="7833" y="0"/>
                                </a:moveTo>
                                <a:lnTo>
                                  <a:pt x="7819" y="0"/>
                                </a:lnTo>
                                <a:lnTo>
                                  <a:pt x="15" y="0"/>
                                </a:lnTo>
                                <a:lnTo>
                                  <a:pt x="0" y="0"/>
                                </a:lnTo>
                                <a:lnTo>
                                  <a:pt x="0" y="14"/>
                                </a:lnTo>
                                <a:lnTo>
                                  <a:pt x="15" y="14"/>
                                </a:lnTo>
                                <a:lnTo>
                                  <a:pt x="7819" y="14"/>
                                </a:lnTo>
                                <a:lnTo>
                                  <a:pt x="7833" y="14"/>
                                </a:lnTo>
                                <a:lnTo>
                                  <a:pt x="7833"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4156539" name="Rectangle 35"/>
                        <wps:cNvSpPr>
                          <a:spLocks noChangeArrowheads="1"/>
                        </wps:cNvSpPr>
                        <wps:spPr bwMode="auto">
                          <a:xfrm>
                            <a:off x="1567" y="31"/>
                            <a:ext cx="15" cy="317"/>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876719" name="Rectangle 36"/>
                        <wps:cNvSpPr>
                          <a:spLocks noChangeArrowheads="1"/>
                        </wps:cNvSpPr>
                        <wps:spPr bwMode="auto">
                          <a:xfrm>
                            <a:off x="9385" y="31"/>
                            <a:ext cx="15" cy="317"/>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866147" name="Freeform 37"/>
                        <wps:cNvSpPr>
                          <a:spLocks/>
                        </wps:cNvSpPr>
                        <wps:spPr bwMode="auto">
                          <a:xfrm>
                            <a:off x="1567" y="45"/>
                            <a:ext cx="7841" cy="334"/>
                          </a:xfrm>
                          <a:custGeom>
                            <a:avLst/>
                            <a:gdLst>
                              <a:gd name="T0" fmla="*/ 7841 w 7841"/>
                              <a:gd name="T1" fmla="*/ 46 h 334"/>
                              <a:gd name="T2" fmla="*/ 7826 w 7841"/>
                              <a:gd name="T3" fmla="*/ 46 h 334"/>
                              <a:gd name="T4" fmla="*/ 7826 w 7841"/>
                              <a:gd name="T5" fmla="*/ 365 h 334"/>
                              <a:gd name="T6" fmla="*/ 15 w 7841"/>
                              <a:gd name="T7" fmla="*/ 365 h 334"/>
                              <a:gd name="T8" fmla="*/ 0 w 7841"/>
                              <a:gd name="T9" fmla="*/ 365 h 334"/>
                              <a:gd name="T10" fmla="*/ 0 w 7841"/>
                              <a:gd name="T11" fmla="*/ 379 h 334"/>
                              <a:gd name="T12" fmla="*/ 15 w 7841"/>
                              <a:gd name="T13" fmla="*/ 379 h 334"/>
                              <a:gd name="T14" fmla="*/ 7826 w 7841"/>
                              <a:gd name="T15" fmla="*/ 379 h 334"/>
                              <a:gd name="T16" fmla="*/ 7841 w 7841"/>
                              <a:gd name="T17" fmla="*/ 379 h 334"/>
                              <a:gd name="T18" fmla="*/ 7841 w 7841"/>
                              <a:gd name="T19" fmla="*/ 365 h 334"/>
                              <a:gd name="T20" fmla="*/ 7841 w 7841"/>
                              <a:gd name="T21" fmla="*/ 46 h 33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841" h="334">
                                <a:moveTo>
                                  <a:pt x="7841" y="0"/>
                                </a:moveTo>
                                <a:lnTo>
                                  <a:pt x="7826" y="0"/>
                                </a:lnTo>
                                <a:lnTo>
                                  <a:pt x="7826" y="319"/>
                                </a:lnTo>
                                <a:lnTo>
                                  <a:pt x="15" y="319"/>
                                </a:lnTo>
                                <a:lnTo>
                                  <a:pt x="0" y="319"/>
                                </a:lnTo>
                                <a:lnTo>
                                  <a:pt x="0" y="333"/>
                                </a:lnTo>
                                <a:lnTo>
                                  <a:pt x="15" y="333"/>
                                </a:lnTo>
                                <a:lnTo>
                                  <a:pt x="7826" y="333"/>
                                </a:lnTo>
                                <a:lnTo>
                                  <a:pt x="7841" y="333"/>
                                </a:lnTo>
                                <a:lnTo>
                                  <a:pt x="7841" y="319"/>
                                </a:lnTo>
                                <a:lnTo>
                                  <a:pt x="7841"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084253" name="Text Box 38"/>
                        <wps:cNvSpPr txBox="1">
                          <a:spLocks noChangeArrowheads="1"/>
                        </wps:cNvSpPr>
                        <wps:spPr bwMode="auto">
                          <a:xfrm>
                            <a:off x="1573" y="22"/>
                            <a:ext cx="7813" cy="334"/>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AAC8733" w14:textId="77777777" w:rsidR="00814860" w:rsidRPr="00F84D64" w:rsidRDefault="00814860" w:rsidP="004E1334">
                              <w:pPr>
                                <w:spacing w:before="18"/>
                                <w:ind w:left="15"/>
                                <w:rPr>
                                  <w:rFonts w:cs="Arial"/>
                                </w:rPr>
                              </w:pPr>
                              <w:r w:rsidRPr="00F84D64">
                                <w:rPr>
                                  <w:rFonts w:cs="Arial"/>
                                </w:rPr>
                                <w:t>anvelope</w:t>
                              </w:r>
                              <w:r w:rsidRPr="00F84D64">
                                <w:rPr>
                                  <w:rFonts w:cs="Arial"/>
                                  <w:spacing w:val="-2"/>
                                </w:rPr>
                                <w:t xml:space="preserve"> </w:t>
                              </w:r>
                              <w:r w:rsidRPr="00F84D64">
                                <w:rPr>
                                  <w:rFonts w:cs="Arial"/>
                                </w:rPr>
                                <w:t>scoase</w:t>
                              </w:r>
                              <w:r w:rsidRPr="00F84D64">
                                <w:rPr>
                                  <w:rFonts w:cs="Arial"/>
                                  <w:spacing w:val="-2"/>
                                </w:rPr>
                                <w:t xml:space="preserve"> </w:t>
                              </w:r>
                              <w:r w:rsidRPr="00F84D64">
                                <w:rPr>
                                  <w:rFonts w:cs="Arial"/>
                                </w:rPr>
                                <w:t>din</w:t>
                              </w:r>
                              <w:r w:rsidRPr="00F84D64">
                                <w:rPr>
                                  <w:rFonts w:cs="Arial"/>
                                  <w:spacing w:val="-1"/>
                                </w:rPr>
                                <w:t xml:space="preserve"> </w:t>
                              </w:r>
                              <w:r w:rsidRPr="00F84D64">
                                <w:rPr>
                                  <w:rFonts w:cs="Arial"/>
                                </w:rPr>
                                <w:t>uz</w:t>
                              </w:r>
                            </w:p>
                          </w:txbxContent>
                        </wps:txbx>
                        <wps:bodyPr rot="0" vert="horz" wrap="square" lIns="0" tIns="0" rIns="0" bIns="0" anchor="t" anchorCtr="0" upright="1">
                          <a:noAutofit/>
                        </wps:bodyPr>
                      </wps:wsp>
                      <wps:wsp>
                        <wps:cNvPr id="367747496" name="Text Box 39"/>
                        <wps:cNvSpPr txBox="1">
                          <a:spLocks noChangeArrowheads="1"/>
                        </wps:cNvSpPr>
                        <wps:spPr bwMode="auto">
                          <a:xfrm>
                            <a:off x="24" y="22"/>
                            <a:ext cx="1535" cy="334"/>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159E6C3" w14:textId="77777777" w:rsidR="00814860" w:rsidRPr="00F84D64" w:rsidRDefault="00814860" w:rsidP="004E1334">
                              <w:pPr>
                                <w:spacing w:before="18"/>
                                <w:ind w:left="7"/>
                                <w:rPr>
                                  <w:rFonts w:cs="Arial"/>
                                </w:rPr>
                              </w:pPr>
                              <w:r w:rsidRPr="00F84D64">
                                <w:rPr>
                                  <w:rFonts w:cs="Arial"/>
                                </w:rPr>
                                <w:t>16</w:t>
                              </w:r>
                              <w:r w:rsidRPr="00F84D64">
                                <w:rPr>
                                  <w:rFonts w:cs="Arial"/>
                                  <w:spacing w:val="-1"/>
                                </w:rPr>
                                <w:t xml:space="preserve"> </w:t>
                              </w:r>
                              <w:r w:rsidRPr="00F84D64">
                                <w:rPr>
                                  <w:rFonts w:cs="Arial"/>
                                </w:rPr>
                                <w:t>01</w:t>
                              </w:r>
                              <w:r w:rsidRPr="00F84D64">
                                <w:rPr>
                                  <w:rFonts w:cs="Arial"/>
                                  <w:spacing w:val="-1"/>
                                </w:rPr>
                                <w:t xml:space="preserve"> </w:t>
                              </w:r>
                              <w:r w:rsidRPr="00F84D64">
                                <w:rPr>
                                  <w:rFonts w:cs="Arial"/>
                                </w:rPr>
                                <w:t>03</w:t>
                              </w:r>
                            </w:p>
                          </w:txbxContent>
                        </wps:txbx>
                        <wps:bodyPr rot="0" vert="horz" wrap="square" lIns="0" tIns="0" rIns="0" bIns="0" anchor="t" anchorCtr="0" upright="1">
                          <a:noAutofit/>
                        </wps:bodyPr>
                      </wps:wsp>
                    </wpg:wgp>
                  </a:graphicData>
                </a:graphic>
              </wp:inline>
            </w:drawing>
          </mc:Choice>
          <mc:Fallback>
            <w:pict>
              <v:group w14:anchorId="769058D3" id="Grupare 2" o:spid="_x0000_s1029" style="width:440.75pt;height:19pt;mso-position-horizontal-relative:char;mso-position-vertical-relative:line" coordsize="940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">
                <v:shape id="Freeform 22" o:spid="_x0000_s1030" style="position:absolute;width:9394;height:46;visibility:visible;mso-wrap-style:square;v-text-anchor:top" coordsize="939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" path="m9393,r,l,,,14,,46r14,l14,14r1553,l1582,14r7811,l9393,xe" fillcolor="#f0f0f0" stroked="f">
                  <v:path arrowok="t" o:connecttype="custom" o:connectlocs="9393,0;9393,0;0,0;0,14;0,46;14,46;14,14;1567,14;1582,14;9393,14;9393,0" o:connectangles="0,0,0,0,0,0,0,0,0,0,0"/>
                </v:shape>
                <v:rect id="Rectangle 23" o:spid="_x0000_s1031" style="position:absolute;left:9393;width:15;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" fillcolor="#9f9f9f" stroked="f"/>
                <v:rect id="Rectangle 24" o:spid="_x0000_s1032" style="position:absolute;left:9393;width:1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" fillcolor="#f0f0f0" stroked="f"/>
                <v:shape id="Freeform 25" o:spid="_x0000_s1033" style="position:absolute;left:9;top:16;width:1541;height:15;visibility:visible;mso-wrap-style:square;v-text-anchor:top" coordsize="15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" path="m1540,l14,,,,,14r14,l1540,14r,-14xe" fillcolor="#9f9f9f" stroked="f">
                  <v:path arrowok="t" o:connecttype="custom" o:connectlocs="1540,17;14,17;0,17;0,31;14,31;1540,31;1540,17" o:connectangles="0,0,0,0,0,0,0"/>
                </v:shape>
                <v:rect id="Rectangle 26" o:spid="_x0000_s1034" style="position:absolute;left:1550;top:16;width:1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" fillcolor="#f0f0f0" stroked="f"/>
                <v:shape id="AutoShape 27" o:spid="_x0000_s1035" style="position:absolute;left:9;top:16;width:1556;height:346;visibility:visible;mso-wrap-style:square;v-text-anchor:top" coordsize="155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" path="m14,331l,331r,14l14,345r,-14xm1555,r-15,l1540,14r15,l1555,xe" fillcolor="#9f9f9f" stroked="f">
                  <v:path arrowok="t" o:connecttype="custom" o:connectlocs="14,348;0,348;0,362;14,362;14,348;1555,17;1540,17;1540,31;1555,31;1555,17" o:connectangles="0,0,0,0,0,0,0,0,0,0"/>
                </v:shape>
                <v:shape id="Freeform 28" o:spid="_x0000_s1036" style="position:absolute;left:9;top:347;width:1556;height:15;visibility:visible;mso-wrap-style:square;v-text-anchor:top" coordsize="15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" path="m1555,r-15,l14,,,,,14r14,l1540,14r15,l1555,xe" fillcolor="#f0f0f0" stroked="f">
                  <v:path arrowok="t" o:connecttype="custom" o:connectlocs="1555,348;1540,348;14,348;0,348;0,362;14,362;1540,362;1555,362;1555,348" o:connectangles="0,0,0,0,0,0,0,0,0"/>
                </v:shape>
                <v:rect id="Rectangle 29" o:spid="_x0000_s1037" style="position:absolute;left:9;top:31;width:1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" fillcolor="#9f9f9f" stroked="f"/>
                <v:shape id="AutoShape 30" o:spid="_x0000_s1038" style="position:absolute;top:31;width:1565;height:349;visibility:visible;mso-wrap-style:square;v-text-anchor:top" coordsize="1565,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" path="m14,15l,15,,334r,14l14,348r,-14l14,15xm1565,r-15,l1550,317r15,l1565,xe" fillcolor="#f0f0f0" stroked="f">
                  <v:path arrowok="t" o:connecttype="custom" o:connectlocs="14,46;0,46;0,365;0,379;14,379;14,365;14,46;1565,31;1550,31;1550,348;1565,348;1565,31" o:connectangles="0,0,0,0,0,0,0,0,0,0,0,0"/>
                </v:shape>
                <v:shape id="AutoShape 31" o:spid="_x0000_s1039" style="position:absolute;top:16;width:9386;height:363;visibility:visible;mso-wrap-style:square;v-text-anchor:top" coordsize="938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" path="m1567,348l14,348,,348r,14l14,362r1553,l1567,348xm9386,l1582,r-15,l1567,14r15,l9386,14r,-14xe" fillcolor="#9f9f9f" stroked="f">
                  <v:path arrowok="t" o:connecttype="custom" o:connectlocs="1567,365;14,365;0,365;0,379;14,379;1567,379;1567,365;9386,17;1582,17;1567,17;1567,31;1582,31;9386,31;9386,17" o:connectangles="0,0,0,0,0,0,0,0,0,0,0,0,0,0"/>
                </v:shape>
                <v:rect id="Rectangle 32" o:spid="_x0000_s1040" style="position:absolute;left:9385;top:16;width:15;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" fillcolor="#f0f0f0" stroked="f"/>
                <v:shape id="AutoShape 33" o:spid="_x0000_s1041" style="position:absolute;left:1567;top:16;width:7834;height:346;visibility:visible;mso-wrap-style:square;v-text-anchor:top" coordsize="783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" path="m15,331l,331r,14l15,345r,-14xm7833,r-14,l7819,14r14,l7833,xe" fillcolor="#9f9f9f" stroked="f">
                  <v:path arrowok="t" o:connecttype="custom" o:connectlocs="15,348;0,348;0,362;15,362;15,348;7833,17;7819,17;7819,31;7833,31;7833,17" o:connectangles="0,0,0,0,0,0,0,0,0,0"/>
                </v:shape>
                <v:shape id="Freeform 34" o:spid="_x0000_s1042" style="position:absolute;left:1567;top:347;width:7834;height:15;visibility:visible;mso-wrap-style:square;v-text-anchor:top" coordsize="78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" path="m7833,r-14,l15,,,,,14r15,l7819,14r14,l7833,xe" fillcolor="#f0f0f0" stroked="f">
                  <v:path arrowok="t" o:connecttype="custom" o:connectlocs="7833,348;7819,348;15,348;0,348;0,362;15,362;7819,362;7833,362;7833,348" o:connectangles="0,0,0,0,0,0,0,0,0"/>
                </v:shape>
                <v:rect id="Rectangle 35" o:spid="_x0000_s1043" style="position:absolute;left:1567;top:31;width:1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" fillcolor="#9f9f9f" stroked="f"/>
                <v:rect id="Rectangle 36" o:spid="_x0000_s1044" style="position:absolute;left:9385;top:31;width:1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" fillcolor="#f0f0f0" stroked="f"/>
                <v:shape id="Freeform 37" o:spid="_x0000_s1045" style="position:absolute;left:1567;top:45;width:7841;height:334;visibility:visible;mso-wrap-style:square;v-text-anchor:top" coordsize="784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" path="m7841,r-15,l7826,319,15,319,,319r,14l15,333r7811,l7841,333r,-14l7841,xe" fillcolor="#9f9f9f" stroked="f">
                  <v:path arrowok="t" o:connecttype="custom" o:connectlocs="7841,46;7826,46;7826,365;15,365;0,365;0,379;15,379;7826,379;7841,379;7841,365;7841,46" o:connectangles="0,0,0,0,0,0,0,0,0,0,0"/>
                </v:shape>
                <v:shape id="Text Box 38" o:spid="_x0000_s1046" type="#_x0000_t202" style="position:absolute;left:1573;top:22;width:7813;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" filled="f" strokecolor="black [3213]">
                  <v:textbox inset="0,0,0,0">
                    <w:txbxContent>
                      <w:p w14:paraId="1AAC8733" w14:textId="77777777" w:rsidR="00814860" w:rsidRPr="00F84D64" w:rsidRDefault="00814860" w:rsidP="004E1334">
                        <w:pPr>
                          <w:spacing w:before="18"/>
                          <w:ind w:left="15"/>
                          <w:rPr>
                            <w:rFonts w:cs="Arial"/>
                          </w:rPr>
                        </w:pPr>
                        <w:r w:rsidRPr="00F84D64">
                          <w:rPr>
                            <w:rFonts w:cs="Arial"/>
                          </w:rPr>
                          <w:t>anvelope</w:t>
                        </w:r>
                        <w:r w:rsidRPr="00F84D64">
                          <w:rPr>
                            <w:rFonts w:cs="Arial"/>
                            <w:spacing w:val="-2"/>
                          </w:rPr>
                          <w:t xml:space="preserve"> </w:t>
                        </w:r>
                        <w:r w:rsidRPr="00F84D64">
                          <w:rPr>
                            <w:rFonts w:cs="Arial"/>
                          </w:rPr>
                          <w:t>scoase</w:t>
                        </w:r>
                        <w:r w:rsidRPr="00F84D64">
                          <w:rPr>
                            <w:rFonts w:cs="Arial"/>
                            <w:spacing w:val="-2"/>
                          </w:rPr>
                          <w:t xml:space="preserve"> </w:t>
                        </w:r>
                        <w:r w:rsidRPr="00F84D64">
                          <w:rPr>
                            <w:rFonts w:cs="Arial"/>
                          </w:rPr>
                          <w:t>din</w:t>
                        </w:r>
                        <w:r w:rsidRPr="00F84D64">
                          <w:rPr>
                            <w:rFonts w:cs="Arial"/>
                            <w:spacing w:val="-1"/>
                          </w:rPr>
                          <w:t xml:space="preserve"> </w:t>
                        </w:r>
                        <w:r w:rsidRPr="00F84D64">
                          <w:rPr>
                            <w:rFonts w:cs="Arial"/>
                          </w:rPr>
                          <w:t>uz</w:t>
                        </w:r>
                      </w:p>
                    </w:txbxContent>
                  </v:textbox>
                </v:shape>
                <v:shape id="Text Box 39" o:spid="_x0000_s1047" type="#_x0000_t202" style="position:absolute;left:24;top:22;width:1535;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" filled="f" strokecolor="black [3213]">
                  <v:textbox inset="0,0,0,0">
                    <w:txbxContent>
                      <w:p w14:paraId="0159E6C3" w14:textId="77777777" w:rsidR="00814860" w:rsidRPr="00F84D64" w:rsidRDefault="00814860" w:rsidP="004E1334">
                        <w:pPr>
                          <w:spacing w:before="18"/>
                          <w:ind w:left="7"/>
                          <w:rPr>
                            <w:rFonts w:cs="Arial"/>
                          </w:rPr>
                        </w:pPr>
                        <w:r w:rsidRPr="00F84D64">
                          <w:rPr>
                            <w:rFonts w:cs="Arial"/>
                          </w:rPr>
                          <w:t>16</w:t>
                        </w:r>
                        <w:r w:rsidRPr="00F84D64">
                          <w:rPr>
                            <w:rFonts w:cs="Arial"/>
                            <w:spacing w:val="-1"/>
                          </w:rPr>
                          <w:t xml:space="preserve"> </w:t>
                        </w:r>
                        <w:r w:rsidRPr="00F84D64">
                          <w:rPr>
                            <w:rFonts w:cs="Arial"/>
                          </w:rPr>
                          <w:t>01</w:t>
                        </w:r>
                        <w:r w:rsidRPr="00F84D64">
                          <w:rPr>
                            <w:rFonts w:cs="Arial"/>
                            <w:spacing w:val="-1"/>
                          </w:rPr>
                          <w:t xml:space="preserve"> </w:t>
                        </w:r>
                        <w:r w:rsidRPr="00F84D64">
                          <w:rPr>
                            <w:rFonts w:cs="Arial"/>
                          </w:rPr>
                          <w:t>03</w:t>
                        </w:r>
                      </w:p>
                    </w:txbxContent>
                  </v:textbox>
                </v:shape>
                <w10:anchorlock/>
              </v:group>
            </w:pict>
          </mc:Fallback>
        </mc:AlternateContent>
      </w:r>
    </w:p>
    <w:p w14:paraId="19825195" w14:textId="4893494A" w:rsidR="00E328AB" w:rsidRPr="00B560E0" w:rsidRDefault="00E328AB" w:rsidP="004E1334">
      <w:pPr>
        <w:pStyle w:val="BodyText"/>
        <w:tabs>
          <w:tab w:val="left" w:pos="709"/>
        </w:tabs>
        <w:spacing w:after="48"/>
        <w:ind w:firstLine="567"/>
        <w:rPr>
          <w:rFonts w:ascii="Arial" w:hAnsi="Arial" w:cs="Arial"/>
          <w:sz w:val="22"/>
          <w:szCs w:val="22"/>
          <w:highlight w:val="yellow"/>
        </w:rPr>
      </w:pPr>
    </w:p>
    <w:p w14:paraId="7FBCB52A" w14:textId="77777777" w:rsidR="004E1334" w:rsidRPr="00B560E0" w:rsidRDefault="004E1334" w:rsidP="004E1334">
      <w:pPr>
        <w:pStyle w:val="BodyText"/>
        <w:tabs>
          <w:tab w:val="left" w:pos="709"/>
        </w:tabs>
        <w:ind w:firstLine="567"/>
        <w:rPr>
          <w:rFonts w:ascii="Arial" w:hAnsi="Arial" w:cs="Arial"/>
          <w:sz w:val="22"/>
          <w:szCs w:val="22"/>
        </w:rPr>
      </w:pPr>
      <w:r w:rsidRPr="00B560E0">
        <w:rPr>
          <w:rFonts w:ascii="Arial" w:hAnsi="Arial" w:cs="Arial"/>
          <w:w w:val="95"/>
          <w:sz w:val="22"/>
          <w:szCs w:val="22"/>
          <w:u w:val="single"/>
        </w:rPr>
        <w:t>Deşeuri</w:t>
      </w:r>
      <w:r w:rsidRPr="00B560E0">
        <w:rPr>
          <w:rFonts w:ascii="Arial" w:hAnsi="Arial" w:cs="Arial"/>
          <w:spacing w:val="-5"/>
          <w:w w:val="95"/>
          <w:sz w:val="22"/>
          <w:szCs w:val="22"/>
          <w:u w:val="single"/>
        </w:rPr>
        <w:t xml:space="preserve"> </w:t>
      </w:r>
      <w:r w:rsidRPr="00B560E0">
        <w:rPr>
          <w:rFonts w:ascii="Arial" w:hAnsi="Arial" w:cs="Arial"/>
          <w:w w:val="95"/>
          <w:sz w:val="22"/>
          <w:szCs w:val="22"/>
          <w:u w:val="single"/>
        </w:rPr>
        <w:t>tehnologice</w:t>
      </w:r>
      <w:r w:rsidRPr="00B560E0">
        <w:rPr>
          <w:rFonts w:ascii="Arial" w:hAnsi="Arial" w:cs="Arial"/>
          <w:spacing w:val="-7"/>
          <w:w w:val="95"/>
          <w:sz w:val="22"/>
          <w:szCs w:val="22"/>
          <w:u w:val="single"/>
        </w:rPr>
        <w:t xml:space="preserve"> </w:t>
      </w:r>
      <w:r w:rsidRPr="00B560E0">
        <w:rPr>
          <w:rFonts w:ascii="Arial" w:hAnsi="Arial" w:cs="Arial"/>
          <w:w w:val="95"/>
          <w:sz w:val="22"/>
          <w:szCs w:val="22"/>
          <w:u w:val="single"/>
        </w:rPr>
        <w:t>toxice</w:t>
      </w:r>
      <w:r w:rsidRPr="00B560E0">
        <w:rPr>
          <w:rFonts w:ascii="Arial" w:hAnsi="Arial" w:cs="Arial"/>
          <w:spacing w:val="-4"/>
          <w:w w:val="95"/>
          <w:sz w:val="22"/>
          <w:szCs w:val="22"/>
          <w:u w:val="single"/>
        </w:rPr>
        <w:t xml:space="preserve"> </w:t>
      </w:r>
      <w:r w:rsidRPr="00B560E0">
        <w:rPr>
          <w:rFonts w:ascii="Arial" w:hAnsi="Arial" w:cs="Arial"/>
          <w:w w:val="95"/>
          <w:sz w:val="22"/>
          <w:szCs w:val="22"/>
          <w:u w:val="single"/>
        </w:rPr>
        <w:t>şi</w:t>
      </w:r>
      <w:r w:rsidRPr="00B560E0">
        <w:rPr>
          <w:rFonts w:ascii="Arial" w:hAnsi="Arial" w:cs="Arial"/>
          <w:spacing w:val="-5"/>
          <w:w w:val="95"/>
          <w:sz w:val="22"/>
          <w:szCs w:val="22"/>
          <w:u w:val="single"/>
        </w:rPr>
        <w:t xml:space="preserve"> </w:t>
      </w:r>
      <w:r w:rsidRPr="00B560E0">
        <w:rPr>
          <w:rFonts w:ascii="Arial" w:hAnsi="Arial" w:cs="Arial"/>
          <w:w w:val="95"/>
          <w:sz w:val="22"/>
          <w:szCs w:val="22"/>
          <w:u w:val="single"/>
        </w:rPr>
        <w:t>periculoase</w:t>
      </w:r>
    </w:p>
    <w:p w14:paraId="057F1827" w14:textId="77777777" w:rsidR="004E1334" w:rsidRPr="00B560E0" w:rsidRDefault="004E1334" w:rsidP="004E1334">
      <w:pPr>
        <w:pStyle w:val="BodyText"/>
        <w:tabs>
          <w:tab w:val="left" w:pos="709"/>
        </w:tabs>
        <w:ind w:firstLine="567"/>
        <w:rPr>
          <w:rFonts w:ascii="Arial" w:hAnsi="Arial" w:cs="Arial"/>
          <w:sz w:val="22"/>
          <w:szCs w:val="22"/>
        </w:rPr>
      </w:pPr>
      <w:r w:rsidRPr="00B560E0">
        <w:rPr>
          <w:rFonts w:ascii="Arial" w:hAnsi="Arial" w:cs="Arial"/>
          <w:spacing w:val="-1"/>
          <w:sz w:val="22"/>
          <w:szCs w:val="22"/>
        </w:rPr>
        <w:t>În</w:t>
      </w:r>
      <w:r w:rsidRPr="00B560E0">
        <w:rPr>
          <w:rFonts w:ascii="Arial" w:hAnsi="Arial" w:cs="Arial"/>
          <w:spacing w:val="-13"/>
          <w:sz w:val="22"/>
          <w:szCs w:val="22"/>
        </w:rPr>
        <w:t xml:space="preserve"> </w:t>
      </w:r>
      <w:r w:rsidRPr="00B560E0">
        <w:rPr>
          <w:rFonts w:ascii="Arial" w:hAnsi="Arial" w:cs="Arial"/>
          <w:spacing w:val="-1"/>
          <w:sz w:val="22"/>
          <w:szCs w:val="22"/>
        </w:rPr>
        <w:t>cazul</w:t>
      </w:r>
      <w:r w:rsidRPr="00B560E0">
        <w:rPr>
          <w:rFonts w:ascii="Arial" w:hAnsi="Arial" w:cs="Arial"/>
          <w:spacing w:val="-14"/>
          <w:sz w:val="22"/>
          <w:szCs w:val="22"/>
        </w:rPr>
        <w:t xml:space="preserve"> </w:t>
      </w:r>
      <w:r w:rsidRPr="00B560E0">
        <w:rPr>
          <w:rFonts w:ascii="Arial" w:hAnsi="Arial" w:cs="Arial"/>
          <w:spacing w:val="-1"/>
          <w:sz w:val="22"/>
          <w:szCs w:val="22"/>
        </w:rPr>
        <w:t>analizat,</w:t>
      </w:r>
      <w:r w:rsidRPr="00B560E0">
        <w:rPr>
          <w:rFonts w:ascii="Arial" w:hAnsi="Arial" w:cs="Arial"/>
          <w:spacing w:val="-11"/>
          <w:sz w:val="22"/>
          <w:szCs w:val="22"/>
        </w:rPr>
        <w:t xml:space="preserve"> </w:t>
      </w:r>
      <w:r w:rsidRPr="00B560E0">
        <w:rPr>
          <w:rFonts w:ascii="Arial" w:hAnsi="Arial" w:cs="Arial"/>
          <w:sz w:val="22"/>
          <w:szCs w:val="22"/>
        </w:rPr>
        <w:t>aceste</w:t>
      </w:r>
      <w:r w:rsidRPr="00B560E0">
        <w:rPr>
          <w:rFonts w:ascii="Arial" w:hAnsi="Arial" w:cs="Arial"/>
          <w:spacing w:val="-15"/>
          <w:sz w:val="22"/>
          <w:szCs w:val="22"/>
        </w:rPr>
        <w:t xml:space="preserve"> </w:t>
      </w:r>
      <w:r w:rsidRPr="00B560E0">
        <w:rPr>
          <w:rFonts w:ascii="Arial" w:hAnsi="Arial" w:cs="Arial"/>
          <w:sz w:val="22"/>
          <w:szCs w:val="22"/>
        </w:rPr>
        <w:t>deşeuri</w:t>
      </w:r>
      <w:r w:rsidRPr="00B560E0">
        <w:rPr>
          <w:rFonts w:ascii="Arial" w:hAnsi="Arial" w:cs="Arial"/>
          <w:spacing w:val="-12"/>
          <w:sz w:val="22"/>
          <w:szCs w:val="22"/>
        </w:rPr>
        <w:t xml:space="preserve"> </w:t>
      </w:r>
      <w:r w:rsidRPr="00B560E0">
        <w:rPr>
          <w:rFonts w:ascii="Arial" w:hAnsi="Arial" w:cs="Arial"/>
          <w:sz w:val="22"/>
          <w:szCs w:val="22"/>
        </w:rPr>
        <w:t>pot</w:t>
      </w:r>
      <w:r w:rsidRPr="00B560E0">
        <w:rPr>
          <w:rFonts w:ascii="Arial" w:hAnsi="Arial" w:cs="Arial"/>
          <w:spacing w:val="-16"/>
          <w:sz w:val="22"/>
          <w:szCs w:val="22"/>
        </w:rPr>
        <w:t xml:space="preserve"> </w:t>
      </w:r>
      <w:r w:rsidRPr="00B560E0">
        <w:rPr>
          <w:rFonts w:ascii="Arial" w:hAnsi="Arial" w:cs="Arial"/>
          <w:sz w:val="22"/>
          <w:szCs w:val="22"/>
        </w:rPr>
        <w:t>fi</w:t>
      </w:r>
      <w:r w:rsidRPr="00B560E0">
        <w:rPr>
          <w:rFonts w:ascii="Arial" w:hAnsi="Arial" w:cs="Arial"/>
          <w:spacing w:val="-15"/>
          <w:sz w:val="22"/>
          <w:szCs w:val="22"/>
        </w:rPr>
        <w:t xml:space="preserve"> </w:t>
      </w:r>
      <w:r w:rsidRPr="00B560E0">
        <w:rPr>
          <w:rFonts w:ascii="Arial" w:hAnsi="Arial" w:cs="Arial"/>
          <w:sz w:val="22"/>
          <w:szCs w:val="22"/>
        </w:rPr>
        <w:t>reprezentate</w:t>
      </w:r>
      <w:r w:rsidRPr="00B560E0">
        <w:rPr>
          <w:rFonts w:ascii="Arial" w:hAnsi="Arial" w:cs="Arial"/>
          <w:spacing w:val="-12"/>
          <w:sz w:val="22"/>
          <w:szCs w:val="22"/>
        </w:rPr>
        <w:t xml:space="preserve"> </w:t>
      </w:r>
      <w:r w:rsidRPr="00B560E0">
        <w:rPr>
          <w:rFonts w:ascii="Arial" w:hAnsi="Arial" w:cs="Arial"/>
          <w:sz w:val="22"/>
          <w:szCs w:val="22"/>
        </w:rPr>
        <w:t>de:</w:t>
      </w:r>
    </w:p>
    <w:p w14:paraId="77CE4870" w14:textId="77777777" w:rsidR="004E1334" w:rsidRPr="00B560E0" w:rsidRDefault="004E1334">
      <w:pPr>
        <w:pStyle w:val="ListParagraph"/>
        <w:numPr>
          <w:ilvl w:val="1"/>
          <w:numId w:val="31"/>
        </w:numPr>
        <w:tabs>
          <w:tab w:val="left" w:pos="709"/>
          <w:tab w:val="left" w:pos="1726"/>
        </w:tabs>
        <w:ind w:left="0" w:firstLine="567"/>
        <w:rPr>
          <w:rFonts w:ascii="Arial" w:hAnsi="Arial" w:cs="Arial"/>
        </w:rPr>
      </w:pPr>
      <w:r w:rsidRPr="00B560E0">
        <w:rPr>
          <w:rFonts w:ascii="Arial" w:hAnsi="Arial" w:cs="Arial"/>
          <w:spacing w:val="-1"/>
        </w:rPr>
        <w:t>de</w:t>
      </w:r>
      <w:r w:rsidRPr="00B560E0">
        <w:rPr>
          <w:rFonts w:ascii="Arial" w:hAnsi="Arial" w:cs="Arial"/>
          <w:w w:val="76"/>
        </w:rPr>
        <w:t>şe</w:t>
      </w:r>
      <w:r w:rsidRPr="00B560E0">
        <w:rPr>
          <w:rFonts w:ascii="Arial" w:hAnsi="Arial" w:cs="Arial"/>
          <w:spacing w:val="-1"/>
          <w:w w:val="76"/>
        </w:rPr>
        <w:t>u</w:t>
      </w:r>
      <w:r w:rsidRPr="00B560E0">
        <w:rPr>
          <w:rFonts w:ascii="Arial" w:hAnsi="Arial" w:cs="Arial"/>
        </w:rPr>
        <w:t xml:space="preserve">ri </w:t>
      </w:r>
      <w:r w:rsidRPr="00B560E0">
        <w:rPr>
          <w:rFonts w:ascii="Arial" w:hAnsi="Arial" w:cs="Arial"/>
          <w:spacing w:val="-1"/>
        </w:rPr>
        <w:t>d</w:t>
      </w:r>
      <w:r w:rsidRPr="00B560E0">
        <w:rPr>
          <w:rFonts w:ascii="Arial" w:hAnsi="Arial" w:cs="Arial"/>
        </w:rPr>
        <w:t xml:space="preserve">e </w:t>
      </w:r>
      <w:r w:rsidRPr="00B560E0">
        <w:rPr>
          <w:rFonts w:ascii="Arial" w:hAnsi="Arial" w:cs="Arial"/>
          <w:spacing w:val="-1"/>
        </w:rPr>
        <w:t>b</w:t>
      </w:r>
      <w:r w:rsidRPr="00B560E0">
        <w:rPr>
          <w:rFonts w:ascii="Arial" w:hAnsi="Arial" w:cs="Arial"/>
          <w:spacing w:val="-4"/>
        </w:rPr>
        <w:t>a</w:t>
      </w:r>
      <w:r w:rsidRPr="00B560E0">
        <w:rPr>
          <w:rFonts w:ascii="Arial" w:hAnsi="Arial" w:cs="Arial"/>
        </w:rPr>
        <w:t>t</w:t>
      </w:r>
      <w:r w:rsidRPr="00B560E0">
        <w:rPr>
          <w:rFonts w:ascii="Arial" w:hAnsi="Arial" w:cs="Arial"/>
          <w:spacing w:val="-1"/>
        </w:rPr>
        <w:t>eri</w:t>
      </w:r>
      <w:r w:rsidRPr="00B560E0">
        <w:rPr>
          <w:rFonts w:ascii="Arial" w:hAnsi="Arial" w:cs="Arial"/>
        </w:rPr>
        <w:t>i</w:t>
      </w:r>
      <w:r w:rsidRPr="00B560E0">
        <w:rPr>
          <w:rFonts w:ascii="Arial" w:hAnsi="Arial" w:cs="Arial"/>
          <w:spacing w:val="-1"/>
        </w:rPr>
        <w:t xml:space="preserve"> u</w:t>
      </w:r>
      <w:r w:rsidRPr="00B560E0">
        <w:rPr>
          <w:rFonts w:ascii="Arial" w:hAnsi="Arial" w:cs="Arial"/>
          <w:spacing w:val="-3"/>
        </w:rPr>
        <w:t>z</w:t>
      </w:r>
      <w:r w:rsidRPr="00B560E0">
        <w:rPr>
          <w:rFonts w:ascii="Arial" w:hAnsi="Arial" w:cs="Arial"/>
          <w:spacing w:val="-1"/>
        </w:rPr>
        <w:t>at</w:t>
      </w:r>
      <w:r w:rsidRPr="00B560E0">
        <w:rPr>
          <w:rFonts w:ascii="Arial" w:hAnsi="Arial" w:cs="Arial"/>
        </w:rPr>
        <w:t>e</w:t>
      </w:r>
      <w:r w:rsidRPr="00B560E0">
        <w:rPr>
          <w:rFonts w:ascii="Arial" w:hAnsi="Arial" w:cs="Arial"/>
          <w:spacing w:val="-2"/>
        </w:rPr>
        <w:t xml:space="preserve"> (</w:t>
      </w:r>
      <w:r w:rsidRPr="00B560E0">
        <w:rPr>
          <w:rFonts w:ascii="Arial" w:hAnsi="Arial" w:cs="Arial"/>
          <w:spacing w:val="-1"/>
        </w:rPr>
        <w:t>da</w:t>
      </w:r>
      <w:r w:rsidRPr="00B560E0">
        <w:rPr>
          <w:rFonts w:ascii="Arial" w:hAnsi="Arial" w:cs="Arial"/>
        </w:rPr>
        <w:t>t</w:t>
      </w:r>
      <w:r w:rsidRPr="00B560E0">
        <w:rPr>
          <w:rFonts w:ascii="Arial" w:hAnsi="Arial" w:cs="Arial"/>
          <w:spacing w:val="-1"/>
          <w:w w:val="81"/>
        </w:rPr>
        <w:t>orit</w:t>
      </w:r>
      <w:r w:rsidRPr="00B560E0">
        <w:rPr>
          <w:rFonts w:ascii="Arial" w:hAnsi="Arial" w:cs="Arial"/>
          <w:w w:val="81"/>
        </w:rPr>
        <w:t>ă</w:t>
      </w:r>
      <w:r w:rsidRPr="00B560E0">
        <w:rPr>
          <w:rFonts w:ascii="Arial" w:hAnsi="Arial" w:cs="Arial"/>
          <w:spacing w:val="-2"/>
        </w:rPr>
        <w:t xml:space="preserve"> </w:t>
      </w:r>
      <w:r w:rsidRPr="00B560E0">
        <w:rPr>
          <w:rFonts w:ascii="Arial" w:hAnsi="Arial" w:cs="Arial"/>
        </w:rPr>
        <w:t>co</w:t>
      </w:r>
      <w:r w:rsidRPr="00B560E0">
        <w:rPr>
          <w:rFonts w:ascii="Arial" w:hAnsi="Arial" w:cs="Arial"/>
          <w:spacing w:val="-1"/>
        </w:rPr>
        <w:t>n</w:t>
      </w:r>
      <w:r w:rsidRPr="00B560E0">
        <w:rPr>
          <w:rFonts w:ascii="Arial" w:hAnsi="Arial" w:cs="Arial"/>
          <w:w w:val="27"/>
        </w:rPr>
        <w:t>ţ</w:t>
      </w:r>
      <w:r w:rsidRPr="00B560E0">
        <w:rPr>
          <w:rFonts w:ascii="Arial" w:hAnsi="Arial" w:cs="Arial"/>
          <w:spacing w:val="-2"/>
        </w:rPr>
        <w:t>i</w:t>
      </w:r>
      <w:r w:rsidRPr="00B560E0">
        <w:rPr>
          <w:rFonts w:ascii="Arial" w:hAnsi="Arial" w:cs="Arial"/>
          <w:spacing w:val="-1"/>
        </w:rPr>
        <w:t>n</w:t>
      </w:r>
      <w:r w:rsidRPr="00B560E0">
        <w:rPr>
          <w:rFonts w:ascii="Arial" w:hAnsi="Arial" w:cs="Arial"/>
          <w:spacing w:val="-4"/>
        </w:rPr>
        <w:t>u</w:t>
      </w:r>
      <w:r w:rsidRPr="00B560E0">
        <w:rPr>
          <w:rFonts w:ascii="Arial" w:hAnsi="Arial" w:cs="Arial"/>
        </w:rPr>
        <w:t>t</w:t>
      </w:r>
      <w:r w:rsidRPr="00B560E0">
        <w:rPr>
          <w:rFonts w:ascii="Arial" w:hAnsi="Arial" w:cs="Arial"/>
          <w:spacing w:val="-1"/>
        </w:rPr>
        <w:t>u</w:t>
      </w:r>
      <w:r w:rsidRPr="00B560E0">
        <w:rPr>
          <w:rFonts w:ascii="Arial" w:hAnsi="Arial" w:cs="Arial"/>
          <w:spacing w:val="-2"/>
        </w:rPr>
        <w:t>l</w:t>
      </w:r>
      <w:r w:rsidRPr="00B560E0">
        <w:rPr>
          <w:rFonts w:ascii="Arial" w:hAnsi="Arial" w:cs="Arial"/>
          <w:spacing w:val="-1"/>
        </w:rPr>
        <w:t>u</w:t>
      </w:r>
      <w:r w:rsidRPr="00B560E0">
        <w:rPr>
          <w:rFonts w:ascii="Arial" w:hAnsi="Arial" w:cs="Arial"/>
        </w:rPr>
        <w:t>i</w:t>
      </w:r>
      <w:r w:rsidRPr="00B560E0">
        <w:rPr>
          <w:rFonts w:ascii="Arial" w:hAnsi="Arial" w:cs="Arial"/>
          <w:spacing w:val="-1"/>
        </w:rPr>
        <w:t xml:space="preserve"> d</w:t>
      </w:r>
      <w:r w:rsidRPr="00B560E0">
        <w:rPr>
          <w:rFonts w:ascii="Arial" w:hAnsi="Arial" w:cs="Arial"/>
        </w:rPr>
        <w:t xml:space="preserve">e </w:t>
      </w:r>
      <w:r w:rsidRPr="00B560E0">
        <w:rPr>
          <w:rFonts w:ascii="Arial" w:hAnsi="Arial" w:cs="Arial"/>
          <w:spacing w:val="-3"/>
        </w:rPr>
        <w:t>a</w:t>
      </w:r>
      <w:r w:rsidRPr="00B560E0">
        <w:rPr>
          <w:rFonts w:ascii="Arial" w:hAnsi="Arial" w:cs="Arial"/>
        </w:rPr>
        <w:t>c</w:t>
      </w:r>
      <w:r w:rsidRPr="00B560E0">
        <w:rPr>
          <w:rFonts w:ascii="Arial" w:hAnsi="Arial" w:cs="Arial"/>
          <w:spacing w:val="-2"/>
        </w:rPr>
        <w:t>i</w:t>
      </w:r>
      <w:r w:rsidRPr="00B560E0">
        <w:rPr>
          <w:rFonts w:ascii="Arial" w:hAnsi="Arial" w:cs="Arial"/>
        </w:rPr>
        <w:t>d su</w:t>
      </w:r>
      <w:r w:rsidRPr="00B560E0">
        <w:rPr>
          <w:rFonts w:ascii="Arial" w:hAnsi="Arial" w:cs="Arial"/>
          <w:spacing w:val="-4"/>
        </w:rPr>
        <w:t>l</w:t>
      </w:r>
      <w:r w:rsidRPr="00B560E0">
        <w:rPr>
          <w:rFonts w:ascii="Arial" w:hAnsi="Arial" w:cs="Arial"/>
          <w:spacing w:val="3"/>
        </w:rPr>
        <w:t>f</w:t>
      </w:r>
      <w:r w:rsidRPr="00B560E0">
        <w:rPr>
          <w:rFonts w:ascii="Arial" w:hAnsi="Arial" w:cs="Arial"/>
          <w:spacing w:val="-1"/>
        </w:rPr>
        <w:t>uri</w:t>
      </w:r>
      <w:r w:rsidRPr="00B560E0">
        <w:rPr>
          <w:rFonts w:ascii="Arial" w:hAnsi="Arial" w:cs="Arial"/>
        </w:rPr>
        <w:t>c</w:t>
      </w:r>
      <w:r w:rsidRPr="00B560E0">
        <w:rPr>
          <w:rFonts w:ascii="Arial" w:hAnsi="Arial" w:cs="Arial"/>
          <w:spacing w:val="-2"/>
        </w:rPr>
        <w:t xml:space="preserve"> </w:t>
      </w:r>
      <w:r w:rsidRPr="00B560E0">
        <w:rPr>
          <w:rFonts w:ascii="Arial" w:hAnsi="Arial" w:cs="Arial"/>
          <w:w w:val="59"/>
        </w:rPr>
        <w:t>şi</w:t>
      </w:r>
      <w:r w:rsidRPr="00B560E0">
        <w:rPr>
          <w:rFonts w:ascii="Arial" w:hAnsi="Arial" w:cs="Arial"/>
        </w:rPr>
        <w:t xml:space="preserve"> </w:t>
      </w:r>
      <w:r w:rsidRPr="00B560E0">
        <w:rPr>
          <w:rFonts w:ascii="Arial" w:hAnsi="Arial" w:cs="Arial"/>
          <w:spacing w:val="-1"/>
        </w:rPr>
        <w:t>d</w:t>
      </w:r>
      <w:r w:rsidRPr="00B560E0">
        <w:rPr>
          <w:rFonts w:ascii="Arial" w:hAnsi="Arial" w:cs="Arial"/>
        </w:rPr>
        <w:t>e</w:t>
      </w:r>
      <w:r w:rsidRPr="00B560E0">
        <w:rPr>
          <w:rFonts w:ascii="Arial" w:hAnsi="Arial" w:cs="Arial"/>
          <w:spacing w:val="-2"/>
        </w:rPr>
        <w:t xml:space="preserve"> </w:t>
      </w:r>
      <w:r w:rsidRPr="00B560E0">
        <w:rPr>
          <w:rFonts w:ascii="Arial" w:hAnsi="Arial" w:cs="Arial"/>
        </w:rPr>
        <w:t>m</w:t>
      </w:r>
      <w:r w:rsidRPr="00B560E0">
        <w:rPr>
          <w:rFonts w:ascii="Arial" w:hAnsi="Arial" w:cs="Arial"/>
          <w:spacing w:val="-3"/>
        </w:rPr>
        <w:t>e</w:t>
      </w:r>
      <w:r w:rsidRPr="00B560E0">
        <w:rPr>
          <w:rFonts w:ascii="Arial" w:hAnsi="Arial" w:cs="Arial"/>
        </w:rPr>
        <w:t>t</w:t>
      </w:r>
      <w:r w:rsidRPr="00B560E0">
        <w:rPr>
          <w:rFonts w:ascii="Arial" w:hAnsi="Arial" w:cs="Arial"/>
          <w:spacing w:val="-1"/>
        </w:rPr>
        <w:t>a</w:t>
      </w:r>
      <w:r w:rsidRPr="00B560E0">
        <w:rPr>
          <w:rFonts w:ascii="Arial" w:hAnsi="Arial" w:cs="Arial"/>
          <w:spacing w:val="-2"/>
        </w:rPr>
        <w:t>l</w:t>
      </w:r>
      <w:r w:rsidRPr="00B560E0">
        <w:rPr>
          <w:rFonts w:ascii="Arial" w:hAnsi="Arial" w:cs="Arial"/>
        </w:rPr>
        <w:t>e</w:t>
      </w:r>
      <w:r w:rsidRPr="00B560E0">
        <w:rPr>
          <w:rFonts w:ascii="Arial" w:hAnsi="Arial" w:cs="Arial"/>
          <w:spacing w:val="-2"/>
        </w:rPr>
        <w:t xml:space="preserve"> </w:t>
      </w:r>
      <w:r w:rsidRPr="00B560E0">
        <w:rPr>
          <w:rFonts w:ascii="Arial" w:hAnsi="Arial" w:cs="Arial"/>
          <w:spacing w:val="1"/>
        </w:rPr>
        <w:t>g</w:t>
      </w:r>
      <w:r w:rsidRPr="00B560E0">
        <w:rPr>
          <w:rFonts w:ascii="Arial" w:hAnsi="Arial" w:cs="Arial"/>
          <w:spacing w:val="-2"/>
        </w:rPr>
        <w:t>r</w:t>
      </w:r>
      <w:r w:rsidRPr="00B560E0">
        <w:rPr>
          <w:rFonts w:ascii="Arial" w:hAnsi="Arial" w:cs="Arial"/>
          <w:spacing w:val="-1"/>
        </w:rPr>
        <w:t>e</w:t>
      </w:r>
      <w:r w:rsidRPr="00B560E0">
        <w:rPr>
          <w:rFonts w:ascii="Arial" w:hAnsi="Arial" w:cs="Arial"/>
          <w:spacing w:val="-2"/>
        </w:rPr>
        <w:t>l</w:t>
      </w:r>
      <w:r w:rsidRPr="00B560E0">
        <w:rPr>
          <w:rFonts w:ascii="Arial" w:hAnsi="Arial" w:cs="Arial"/>
          <w:spacing w:val="-1"/>
        </w:rPr>
        <w:t>e)</w:t>
      </w:r>
    </w:p>
    <w:p w14:paraId="3FBDDA56" w14:textId="77777777" w:rsidR="004E1334" w:rsidRPr="00B560E0" w:rsidRDefault="004E1334">
      <w:pPr>
        <w:pStyle w:val="ListParagraph"/>
        <w:numPr>
          <w:ilvl w:val="1"/>
          <w:numId w:val="31"/>
        </w:numPr>
        <w:tabs>
          <w:tab w:val="left" w:pos="709"/>
          <w:tab w:val="left" w:pos="1726"/>
        </w:tabs>
        <w:ind w:left="0" w:firstLine="567"/>
        <w:rPr>
          <w:rFonts w:ascii="Arial" w:hAnsi="Arial" w:cs="Arial"/>
        </w:rPr>
      </w:pPr>
      <w:r w:rsidRPr="00B560E0">
        <w:rPr>
          <w:rFonts w:ascii="Arial" w:hAnsi="Arial" w:cs="Arial"/>
          <w:spacing w:val="-1"/>
        </w:rPr>
        <w:t>deşeuri</w:t>
      </w:r>
      <w:r w:rsidRPr="00B560E0">
        <w:rPr>
          <w:rFonts w:ascii="Arial" w:hAnsi="Arial" w:cs="Arial"/>
          <w:spacing w:val="-11"/>
        </w:rPr>
        <w:t xml:space="preserve"> </w:t>
      </w:r>
      <w:r w:rsidRPr="00B560E0">
        <w:rPr>
          <w:rFonts w:ascii="Arial" w:hAnsi="Arial" w:cs="Arial"/>
          <w:spacing w:val="-1"/>
        </w:rPr>
        <w:t>de</w:t>
      </w:r>
      <w:r w:rsidRPr="00B560E0">
        <w:rPr>
          <w:rFonts w:ascii="Arial" w:hAnsi="Arial" w:cs="Arial"/>
          <w:spacing w:val="-10"/>
        </w:rPr>
        <w:t xml:space="preserve"> </w:t>
      </w:r>
      <w:r w:rsidRPr="00B560E0">
        <w:rPr>
          <w:rFonts w:ascii="Arial" w:hAnsi="Arial" w:cs="Arial"/>
          <w:spacing w:val="-1"/>
        </w:rPr>
        <w:t>uleiuri</w:t>
      </w:r>
      <w:r w:rsidRPr="00B560E0">
        <w:rPr>
          <w:rFonts w:ascii="Arial" w:hAnsi="Arial" w:cs="Arial"/>
          <w:spacing w:val="-10"/>
        </w:rPr>
        <w:t xml:space="preserve"> </w:t>
      </w:r>
      <w:r w:rsidRPr="00B560E0">
        <w:rPr>
          <w:rFonts w:ascii="Arial" w:hAnsi="Arial" w:cs="Arial"/>
          <w:spacing w:val="-1"/>
        </w:rPr>
        <w:t>uzate</w:t>
      </w:r>
      <w:r w:rsidRPr="00B560E0">
        <w:rPr>
          <w:rFonts w:ascii="Arial" w:hAnsi="Arial" w:cs="Arial"/>
          <w:spacing w:val="-14"/>
        </w:rPr>
        <w:t xml:space="preserve"> </w:t>
      </w:r>
      <w:r w:rsidRPr="00B560E0">
        <w:rPr>
          <w:rFonts w:ascii="Arial" w:hAnsi="Arial" w:cs="Arial"/>
          <w:spacing w:val="-1"/>
        </w:rPr>
        <w:t>de</w:t>
      </w:r>
      <w:r w:rsidRPr="00B560E0">
        <w:rPr>
          <w:rFonts w:ascii="Arial" w:hAnsi="Arial" w:cs="Arial"/>
          <w:spacing w:val="-10"/>
        </w:rPr>
        <w:t xml:space="preserve"> </w:t>
      </w:r>
      <w:r w:rsidRPr="00B560E0">
        <w:rPr>
          <w:rFonts w:ascii="Arial" w:hAnsi="Arial" w:cs="Arial"/>
          <w:spacing w:val="-1"/>
        </w:rPr>
        <w:t>la</w:t>
      </w:r>
      <w:r w:rsidRPr="00B560E0">
        <w:rPr>
          <w:rFonts w:ascii="Arial" w:hAnsi="Arial" w:cs="Arial"/>
          <w:spacing w:val="-10"/>
        </w:rPr>
        <w:t xml:space="preserve"> </w:t>
      </w:r>
      <w:r w:rsidRPr="00B560E0">
        <w:rPr>
          <w:rFonts w:ascii="Arial" w:hAnsi="Arial" w:cs="Arial"/>
          <w:spacing w:val="-1"/>
        </w:rPr>
        <w:t>utilajele</w:t>
      </w:r>
      <w:r w:rsidRPr="00B560E0">
        <w:rPr>
          <w:rFonts w:ascii="Arial" w:hAnsi="Arial" w:cs="Arial"/>
          <w:spacing w:val="-11"/>
        </w:rPr>
        <w:t xml:space="preserve"> </w:t>
      </w:r>
      <w:r w:rsidRPr="00B560E0">
        <w:rPr>
          <w:rFonts w:ascii="Arial" w:hAnsi="Arial" w:cs="Arial"/>
        </w:rPr>
        <w:t>de</w:t>
      </w:r>
      <w:r w:rsidRPr="00B560E0">
        <w:rPr>
          <w:rFonts w:ascii="Arial" w:hAnsi="Arial" w:cs="Arial"/>
          <w:spacing w:val="-12"/>
        </w:rPr>
        <w:t xml:space="preserve"> </w:t>
      </w:r>
      <w:r w:rsidRPr="00B560E0">
        <w:rPr>
          <w:rFonts w:ascii="Arial" w:hAnsi="Arial" w:cs="Arial"/>
        </w:rPr>
        <w:t>lcuru</w:t>
      </w:r>
    </w:p>
    <w:p w14:paraId="716DF393" w14:textId="77777777" w:rsidR="004E1334" w:rsidRPr="00B560E0" w:rsidRDefault="004E1334">
      <w:pPr>
        <w:pStyle w:val="ListParagraph"/>
        <w:numPr>
          <w:ilvl w:val="1"/>
          <w:numId w:val="31"/>
        </w:numPr>
        <w:tabs>
          <w:tab w:val="left" w:pos="709"/>
          <w:tab w:val="left" w:pos="1726"/>
        </w:tabs>
        <w:ind w:left="0" w:firstLine="567"/>
        <w:rPr>
          <w:rFonts w:ascii="Arial" w:hAnsi="Arial" w:cs="Arial"/>
        </w:rPr>
      </w:pPr>
      <w:r w:rsidRPr="00B560E0">
        <w:rPr>
          <w:rFonts w:ascii="Arial" w:hAnsi="Arial" w:cs="Arial"/>
          <w:spacing w:val="-2"/>
        </w:rPr>
        <w:t>deşeuri</w:t>
      </w:r>
      <w:r w:rsidRPr="00B560E0">
        <w:rPr>
          <w:rFonts w:ascii="Arial" w:hAnsi="Arial" w:cs="Arial"/>
          <w:spacing w:val="-11"/>
        </w:rPr>
        <w:t xml:space="preserve"> </w:t>
      </w:r>
      <w:r w:rsidRPr="00B560E0">
        <w:rPr>
          <w:rFonts w:ascii="Arial" w:hAnsi="Arial" w:cs="Arial"/>
          <w:spacing w:val="-2"/>
        </w:rPr>
        <w:t>de</w:t>
      </w:r>
      <w:r w:rsidRPr="00B560E0">
        <w:rPr>
          <w:rFonts w:ascii="Arial" w:hAnsi="Arial" w:cs="Arial"/>
          <w:spacing w:val="-13"/>
        </w:rPr>
        <w:t xml:space="preserve"> </w:t>
      </w:r>
      <w:r w:rsidRPr="00B560E0">
        <w:rPr>
          <w:rFonts w:ascii="Arial" w:hAnsi="Arial" w:cs="Arial"/>
          <w:spacing w:val="-2"/>
        </w:rPr>
        <w:t>combustibili</w:t>
      </w:r>
      <w:r w:rsidRPr="00B560E0">
        <w:rPr>
          <w:rFonts w:ascii="Arial" w:hAnsi="Arial" w:cs="Arial"/>
          <w:spacing w:val="-11"/>
        </w:rPr>
        <w:t xml:space="preserve"> </w:t>
      </w:r>
      <w:r w:rsidRPr="00B560E0">
        <w:rPr>
          <w:rFonts w:ascii="Arial" w:hAnsi="Arial" w:cs="Arial"/>
          <w:spacing w:val="-1"/>
        </w:rPr>
        <w:t>pentru</w:t>
      </w:r>
      <w:r w:rsidRPr="00B560E0">
        <w:rPr>
          <w:rFonts w:ascii="Arial" w:hAnsi="Arial" w:cs="Arial"/>
          <w:spacing w:val="-12"/>
        </w:rPr>
        <w:t xml:space="preserve"> </w:t>
      </w:r>
      <w:r w:rsidRPr="00B560E0">
        <w:rPr>
          <w:rFonts w:ascii="Arial" w:hAnsi="Arial" w:cs="Arial"/>
          <w:spacing w:val="-1"/>
        </w:rPr>
        <w:t>uzul</w:t>
      </w:r>
      <w:r w:rsidRPr="00B560E0">
        <w:rPr>
          <w:rFonts w:ascii="Arial" w:hAnsi="Arial" w:cs="Arial"/>
          <w:spacing w:val="-12"/>
        </w:rPr>
        <w:t xml:space="preserve"> </w:t>
      </w:r>
      <w:r w:rsidRPr="00B560E0">
        <w:rPr>
          <w:rFonts w:ascii="Arial" w:hAnsi="Arial" w:cs="Arial"/>
          <w:spacing w:val="-1"/>
        </w:rPr>
        <w:t>utilajelor</w:t>
      </w:r>
    </w:p>
    <w:p w14:paraId="2226428B" w14:textId="77777777" w:rsidR="004E1334" w:rsidRPr="00B560E0" w:rsidRDefault="004E1334" w:rsidP="004E1334">
      <w:pPr>
        <w:pStyle w:val="BodyText"/>
        <w:tabs>
          <w:tab w:val="left" w:pos="709"/>
        </w:tabs>
        <w:ind w:firstLine="567"/>
        <w:rPr>
          <w:rFonts w:ascii="Arial" w:hAnsi="Arial" w:cs="Arial"/>
          <w:sz w:val="22"/>
          <w:szCs w:val="22"/>
        </w:rPr>
      </w:pPr>
      <w:r w:rsidRPr="00B560E0">
        <w:rPr>
          <w:rFonts w:ascii="Arial" w:hAnsi="Arial" w:cs="Arial"/>
          <w:w w:val="95"/>
          <w:sz w:val="22"/>
          <w:szCs w:val="22"/>
        </w:rPr>
        <w:t>În</w:t>
      </w:r>
      <w:r w:rsidRPr="00B560E0">
        <w:rPr>
          <w:rFonts w:ascii="Arial" w:hAnsi="Arial" w:cs="Arial"/>
          <w:spacing w:val="9"/>
          <w:w w:val="95"/>
          <w:sz w:val="22"/>
          <w:szCs w:val="22"/>
        </w:rPr>
        <w:t xml:space="preserve"> </w:t>
      </w:r>
      <w:r w:rsidRPr="00B560E0">
        <w:rPr>
          <w:rFonts w:ascii="Arial" w:hAnsi="Arial" w:cs="Arial"/>
          <w:w w:val="95"/>
          <w:sz w:val="22"/>
          <w:szCs w:val="22"/>
        </w:rPr>
        <w:t>cadrul</w:t>
      </w:r>
      <w:r w:rsidRPr="00B560E0">
        <w:rPr>
          <w:rFonts w:ascii="Arial" w:hAnsi="Arial" w:cs="Arial"/>
          <w:spacing w:val="7"/>
          <w:w w:val="95"/>
          <w:sz w:val="22"/>
          <w:szCs w:val="22"/>
        </w:rPr>
        <w:t xml:space="preserve"> </w:t>
      </w:r>
      <w:r w:rsidRPr="00B560E0">
        <w:rPr>
          <w:rFonts w:ascii="Arial" w:hAnsi="Arial" w:cs="Arial"/>
          <w:w w:val="95"/>
          <w:sz w:val="22"/>
          <w:szCs w:val="22"/>
        </w:rPr>
        <w:t>clasificării</w:t>
      </w:r>
      <w:r w:rsidRPr="00B560E0">
        <w:rPr>
          <w:rFonts w:ascii="Arial" w:hAnsi="Arial" w:cs="Arial"/>
          <w:spacing w:val="8"/>
          <w:w w:val="95"/>
          <w:sz w:val="22"/>
          <w:szCs w:val="22"/>
        </w:rPr>
        <w:t xml:space="preserve"> </w:t>
      </w:r>
      <w:r w:rsidRPr="00B560E0">
        <w:rPr>
          <w:rFonts w:ascii="Arial" w:hAnsi="Arial" w:cs="Arial"/>
          <w:w w:val="95"/>
          <w:sz w:val="22"/>
          <w:szCs w:val="22"/>
        </w:rPr>
        <w:t>din</w:t>
      </w:r>
      <w:r w:rsidRPr="00B560E0">
        <w:rPr>
          <w:rFonts w:ascii="Arial" w:hAnsi="Arial" w:cs="Arial"/>
          <w:spacing w:val="9"/>
          <w:w w:val="95"/>
          <w:sz w:val="22"/>
          <w:szCs w:val="22"/>
        </w:rPr>
        <w:t xml:space="preserve"> </w:t>
      </w:r>
      <w:r w:rsidRPr="00B560E0">
        <w:rPr>
          <w:rFonts w:ascii="Arial" w:hAnsi="Arial" w:cs="Arial"/>
          <w:w w:val="95"/>
          <w:sz w:val="22"/>
          <w:szCs w:val="22"/>
        </w:rPr>
        <w:t>HG</w:t>
      </w:r>
      <w:r w:rsidRPr="00B560E0">
        <w:rPr>
          <w:rFonts w:ascii="Arial" w:hAnsi="Arial" w:cs="Arial"/>
          <w:spacing w:val="11"/>
          <w:w w:val="95"/>
          <w:sz w:val="22"/>
          <w:szCs w:val="22"/>
        </w:rPr>
        <w:t xml:space="preserve"> </w:t>
      </w:r>
      <w:r w:rsidRPr="00B560E0">
        <w:rPr>
          <w:rFonts w:ascii="Arial" w:hAnsi="Arial" w:cs="Arial"/>
          <w:w w:val="95"/>
          <w:sz w:val="22"/>
          <w:szCs w:val="22"/>
        </w:rPr>
        <w:t>856/2002,</w:t>
      </w:r>
      <w:r w:rsidRPr="00B560E0">
        <w:rPr>
          <w:rFonts w:ascii="Arial" w:hAnsi="Arial" w:cs="Arial"/>
          <w:spacing w:val="8"/>
          <w:w w:val="95"/>
          <w:sz w:val="22"/>
          <w:szCs w:val="22"/>
        </w:rPr>
        <w:t xml:space="preserve"> </w:t>
      </w:r>
      <w:r w:rsidRPr="00B560E0">
        <w:rPr>
          <w:rFonts w:ascii="Arial" w:hAnsi="Arial" w:cs="Arial"/>
          <w:w w:val="95"/>
          <w:sz w:val="22"/>
          <w:szCs w:val="22"/>
        </w:rPr>
        <w:t>aceste</w:t>
      </w:r>
      <w:r w:rsidRPr="00B560E0">
        <w:rPr>
          <w:rFonts w:ascii="Arial" w:hAnsi="Arial" w:cs="Arial"/>
          <w:spacing w:val="9"/>
          <w:w w:val="95"/>
          <w:sz w:val="22"/>
          <w:szCs w:val="22"/>
        </w:rPr>
        <w:t xml:space="preserve"> </w:t>
      </w:r>
      <w:r w:rsidRPr="00B560E0">
        <w:rPr>
          <w:rFonts w:ascii="Arial" w:hAnsi="Arial" w:cs="Arial"/>
          <w:w w:val="95"/>
          <w:sz w:val="22"/>
          <w:szCs w:val="22"/>
        </w:rPr>
        <w:t>deşeuri</w:t>
      </w:r>
      <w:r w:rsidRPr="00B560E0">
        <w:rPr>
          <w:rFonts w:ascii="Arial" w:hAnsi="Arial" w:cs="Arial"/>
          <w:spacing w:val="9"/>
          <w:w w:val="95"/>
          <w:sz w:val="22"/>
          <w:szCs w:val="22"/>
        </w:rPr>
        <w:t xml:space="preserve"> </w:t>
      </w:r>
      <w:r w:rsidRPr="00B560E0">
        <w:rPr>
          <w:rFonts w:ascii="Arial" w:hAnsi="Arial" w:cs="Arial"/>
          <w:w w:val="95"/>
          <w:sz w:val="22"/>
          <w:szCs w:val="22"/>
        </w:rPr>
        <w:t>apar</w:t>
      </w:r>
      <w:r w:rsidRPr="00B560E0">
        <w:rPr>
          <w:rFonts w:ascii="Arial" w:hAnsi="Arial" w:cs="Arial"/>
          <w:spacing w:val="8"/>
          <w:w w:val="95"/>
          <w:sz w:val="22"/>
          <w:szCs w:val="22"/>
        </w:rPr>
        <w:t xml:space="preserve"> </w:t>
      </w:r>
      <w:r w:rsidRPr="00B560E0">
        <w:rPr>
          <w:rFonts w:ascii="Arial" w:hAnsi="Arial" w:cs="Arial"/>
          <w:w w:val="95"/>
          <w:sz w:val="22"/>
          <w:szCs w:val="22"/>
        </w:rPr>
        <w:t>astfel:</w:t>
      </w:r>
    </w:p>
    <w:p w14:paraId="656934EB" w14:textId="77777777" w:rsidR="00E328AB" w:rsidRPr="00B560E0" w:rsidRDefault="00E328AB" w:rsidP="004E1334">
      <w:pPr>
        <w:pStyle w:val="BodyText"/>
        <w:tabs>
          <w:tab w:val="left" w:pos="709"/>
        </w:tabs>
        <w:spacing w:after="49"/>
        <w:ind w:firstLine="567"/>
        <w:rPr>
          <w:rFonts w:ascii="Arial" w:hAnsi="Arial" w:cs="Arial"/>
          <w:w w:val="95"/>
          <w:sz w:val="22"/>
          <w:szCs w:val="22"/>
        </w:rPr>
      </w:pPr>
    </w:p>
    <w:p w14:paraId="30D396F4" w14:textId="582A2F66" w:rsidR="004E1334" w:rsidRPr="00B560E0" w:rsidRDefault="004E1334" w:rsidP="004E1334">
      <w:pPr>
        <w:pStyle w:val="BodyText"/>
        <w:tabs>
          <w:tab w:val="left" w:pos="709"/>
        </w:tabs>
        <w:spacing w:after="49"/>
        <w:ind w:firstLine="567"/>
        <w:rPr>
          <w:rFonts w:ascii="Arial" w:hAnsi="Arial" w:cs="Arial"/>
          <w:w w:val="95"/>
          <w:sz w:val="22"/>
          <w:szCs w:val="22"/>
        </w:rPr>
      </w:pPr>
      <w:r w:rsidRPr="00B560E0">
        <w:rPr>
          <w:rFonts w:ascii="Arial" w:hAnsi="Arial" w:cs="Arial"/>
          <w:w w:val="95"/>
          <w:sz w:val="22"/>
          <w:szCs w:val="22"/>
        </w:rPr>
        <w:t>Grupa</w:t>
      </w:r>
      <w:r w:rsidRPr="00B560E0">
        <w:rPr>
          <w:rFonts w:ascii="Arial" w:hAnsi="Arial" w:cs="Arial"/>
          <w:spacing w:val="-6"/>
          <w:w w:val="95"/>
          <w:sz w:val="22"/>
          <w:szCs w:val="22"/>
        </w:rPr>
        <w:t xml:space="preserve"> </w:t>
      </w:r>
      <w:r w:rsidRPr="00B560E0">
        <w:rPr>
          <w:rFonts w:ascii="Arial" w:hAnsi="Arial" w:cs="Arial"/>
          <w:w w:val="95"/>
          <w:sz w:val="22"/>
          <w:szCs w:val="22"/>
        </w:rPr>
        <w:t>13</w:t>
      </w:r>
      <w:r w:rsidRPr="00B560E0">
        <w:rPr>
          <w:rFonts w:ascii="Arial" w:hAnsi="Arial" w:cs="Arial"/>
          <w:spacing w:val="-6"/>
          <w:w w:val="95"/>
          <w:sz w:val="22"/>
          <w:szCs w:val="22"/>
        </w:rPr>
        <w:t xml:space="preserve"> </w:t>
      </w:r>
      <w:r w:rsidRPr="00B560E0">
        <w:rPr>
          <w:rFonts w:ascii="Arial" w:hAnsi="Arial" w:cs="Arial"/>
          <w:w w:val="95"/>
          <w:sz w:val="22"/>
          <w:szCs w:val="22"/>
        </w:rPr>
        <w:t>-</w:t>
      </w:r>
      <w:r w:rsidRPr="00B560E0">
        <w:rPr>
          <w:rFonts w:ascii="Arial" w:hAnsi="Arial" w:cs="Arial"/>
          <w:spacing w:val="-3"/>
          <w:w w:val="95"/>
          <w:sz w:val="22"/>
          <w:szCs w:val="22"/>
        </w:rPr>
        <w:t xml:space="preserve"> </w:t>
      </w:r>
      <w:r w:rsidRPr="00B560E0">
        <w:rPr>
          <w:rFonts w:ascii="Arial" w:hAnsi="Arial" w:cs="Arial"/>
          <w:w w:val="95"/>
          <w:sz w:val="22"/>
          <w:szCs w:val="22"/>
        </w:rPr>
        <w:t>Deşeuri</w:t>
      </w:r>
      <w:r w:rsidRPr="00B560E0">
        <w:rPr>
          <w:rFonts w:ascii="Arial" w:hAnsi="Arial" w:cs="Arial"/>
          <w:spacing w:val="-4"/>
          <w:w w:val="95"/>
          <w:sz w:val="22"/>
          <w:szCs w:val="22"/>
        </w:rPr>
        <w:t xml:space="preserve"> </w:t>
      </w:r>
      <w:r w:rsidRPr="00B560E0">
        <w:rPr>
          <w:rFonts w:ascii="Arial" w:hAnsi="Arial" w:cs="Arial"/>
          <w:w w:val="95"/>
          <w:sz w:val="22"/>
          <w:szCs w:val="22"/>
        </w:rPr>
        <w:t>uleioase</w:t>
      </w:r>
      <w:r w:rsidRPr="00B560E0">
        <w:rPr>
          <w:rFonts w:ascii="Arial" w:hAnsi="Arial" w:cs="Arial"/>
          <w:spacing w:val="-4"/>
          <w:w w:val="95"/>
          <w:sz w:val="22"/>
          <w:szCs w:val="22"/>
        </w:rPr>
        <w:t xml:space="preserve"> </w:t>
      </w:r>
      <w:r w:rsidRPr="00B560E0">
        <w:rPr>
          <w:rFonts w:ascii="Arial" w:hAnsi="Arial" w:cs="Arial"/>
          <w:w w:val="95"/>
          <w:sz w:val="22"/>
          <w:szCs w:val="22"/>
        </w:rPr>
        <w:t>şi</w:t>
      </w:r>
      <w:r w:rsidRPr="00B560E0">
        <w:rPr>
          <w:rFonts w:ascii="Arial" w:hAnsi="Arial" w:cs="Arial"/>
          <w:spacing w:val="-4"/>
          <w:w w:val="95"/>
          <w:sz w:val="22"/>
          <w:szCs w:val="22"/>
        </w:rPr>
        <w:t xml:space="preserve"> </w:t>
      </w:r>
      <w:r w:rsidRPr="00B560E0">
        <w:rPr>
          <w:rFonts w:ascii="Arial" w:hAnsi="Arial" w:cs="Arial"/>
          <w:w w:val="95"/>
          <w:sz w:val="22"/>
          <w:szCs w:val="22"/>
        </w:rPr>
        <w:t>deşeuri</w:t>
      </w:r>
      <w:r w:rsidRPr="00B560E0">
        <w:rPr>
          <w:rFonts w:ascii="Arial" w:hAnsi="Arial" w:cs="Arial"/>
          <w:spacing w:val="-4"/>
          <w:w w:val="95"/>
          <w:sz w:val="22"/>
          <w:szCs w:val="22"/>
        </w:rPr>
        <w:t xml:space="preserve"> </w:t>
      </w:r>
      <w:r w:rsidRPr="00B560E0">
        <w:rPr>
          <w:rFonts w:ascii="Arial" w:hAnsi="Arial" w:cs="Arial"/>
          <w:w w:val="95"/>
          <w:sz w:val="22"/>
          <w:szCs w:val="22"/>
        </w:rPr>
        <w:t>de</w:t>
      </w:r>
      <w:r w:rsidRPr="00B560E0">
        <w:rPr>
          <w:rFonts w:ascii="Arial" w:hAnsi="Arial" w:cs="Arial"/>
          <w:spacing w:val="-6"/>
          <w:w w:val="95"/>
          <w:sz w:val="22"/>
          <w:szCs w:val="22"/>
        </w:rPr>
        <w:t xml:space="preserve"> </w:t>
      </w:r>
      <w:r w:rsidRPr="00B560E0">
        <w:rPr>
          <w:rFonts w:ascii="Arial" w:hAnsi="Arial" w:cs="Arial"/>
          <w:w w:val="95"/>
          <w:sz w:val="22"/>
          <w:szCs w:val="22"/>
        </w:rPr>
        <w:t>combustibili</w:t>
      </w:r>
      <w:r w:rsidRPr="00B560E0">
        <w:rPr>
          <w:rFonts w:ascii="Arial" w:hAnsi="Arial" w:cs="Arial"/>
          <w:spacing w:val="-4"/>
          <w:w w:val="95"/>
          <w:sz w:val="22"/>
          <w:szCs w:val="22"/>
        </w:rPr>
        <w:t xml:space="preserve"> </w:t>
      </w:r>
      <w:r w:rsidRPr="00B560E0">
        <w:rPr>
          <w:rFonts w:ascii="Arial" w:hAnsi="Arial" w:cs="Arial"/>
          <w:w w:val="95"/>
          <w:sz w:val="22"/>
          <w:szCs w:val="22"/>
        </w:rPr>
        <w:t>lichizi:</w:t>
      </w:r>
    </w:p>
    <w:p w14:paraId="1FA3974A" w14:textId="77777777" w:rsidR="00AC05FC" w:rsidRPr="00B560E0" w:rsidRDefault="00AC05FC" w:rsidP="004E1334">
      <w:pPr>
        <w:pStyle w:val="BodyText"/>
        <w:tabs>
          <w:tab w:val="left" w:pos="709"/>
        </w:tabs>
        <w:spacing w:after="49"/>
        <w:ind w:firstLine="567"/>
        <w:rPr>
          <w:rFonts w:ascii="Arial" w:hAnsi="Arial" w:cs="Arial"/>
          <w:sz w:val="22"/>
          <w:szCs w:val="22"/>
        </w:rPr>
      </w:pPr>
    </w:p>
    <w:tbl>
      <w:tblPr>
        <w:tblStyle w:val="TableNormal3"/>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1348"/>
        <w:gridCol w:w="8381"/>
      </w:tblGrid>
      <w:tr w:rsidR="00B560E0" w:rsidRPr="00B560E0" w14:paraId="6F8C063C" w14:textId="77777777" w:rsidTr="00394B72">
        <w:trPr>
          <w:trHeight w:val="255"/>
        </w:trPr>
        <w:tc>
          <w:tcPr>
            <w:tcW w:w="693" w:type="pct"/>
            <w:vAlign w:val="center"/>
            <w:hideMark/>
          </w:tcPr>
          <w:p w14:paraId="4052DAEB" w14:textId="77777777" w:rsidR="004E1334" w:rsidRPr="00B560E0" w:rsidRDefault="004E1334" w:rsidP="00F5584F">
            <w:pPr>
              <w:jc w:val="center"/>
              <w:rPr>
                <w:rFonts w:cs="Arial"/>
                <w:sz w:val="20"/>
              </w:rPr>
            </w:pPr>
            <w:r w:rsidRPr="00B560E0">
              <w:rPr>
                <w:rFonts w:cs="Arial"/>
                <w:sz w:val="20"/>
              </w:rPr>
              <w:t>13</w:t>
            </w:r>
            <w:r w:rsidRPr="00B560E0">
              <w:rPr>
                <w:rFonts w:cs="Arial"/>
                <w:spacing w:val="-1"/>
                <w:sz w:val="20"/>
              </w:rPr>
              <w:t xml:space="preserve"> </w:t>
            </w:r>
            <w:r w:rsidRPr="00B560E0">
              <w:rPr>
                <w:rFonts w:cs="Arial"/>
                <w:sz w:val="20"/>
              </w:rPr>
              <w:t>02 07*</w:t>
            </w:r>
          </w:p>
        </w:tc>
        <w:tc>
          <w:tcPr>
            <w:tcW w:w="4307" w:type="pct"/>
            <w:vAlign w:val="center"/>
            <w:hideMark/>
          </w:tcPr>
          <w:p w14:paraId="45A53FC3" w14:textId="77777777" w:rsidR="004E1334" w:rsidRPr="00B560E0" w:rsidRDefault="004E1334" w:rsidP="00CD5F4E">
            <w:pPr>
              <w:rPr>
                <w:rFonts w:cs="Arial"/>
                <w:sz w:val="20"/>
              </w:rPr>
            </w:pPr>
            <w:proofErr w:type="spellStart"/>
            <w:r w:rsidRPr="00B560E0">
              <w:rPr>
                <w:rFonts w:cs="Arial"/>
                <w:w w:val="95"/>
                <w:sz w:val="20"/>
              </w:rPr>
              <w:t>uleiuri</w:t>
            </w:r>
            <w:proofErr w:type="spellEnd"/>
            <w:r w:rsidRPr="00B560E0">
              <w:rPr>
                <w:rFonts w:cs="Arial"/>
                <w:spacing w:val="7"/>
                <w:w w:val="95"/>
                <w:sz w:val="20"/>
              </w:rPr>
              <w:t xml:space="preserve"> </w:t>
            </w:r>
            <w:r w:rsidRPr="00B560E0">
              <w:rPr>
                <w:rFonts w:cs="Arial"/>
                <w:w w:val="95"/>
                <w:sz w:val="20"/>
              </w:rPr>
              <w:t>de</w:t>
            </w:r>
            <w:r w:rsidRPr="00B560E0">
              <w:rPr>
                <w:rFonts w:cs="Arial"/>
                <w:spacing w:val="7"/>
                <w:w w:val="95"/>
                <w:sz w:val="20"/>
              </w:rPr>
              <w:t xml:space="preserve"> </w:t>
            </w:r>
            <w:r w:rsidRPr="00B560E0">
              <w:rPr>
                <w:rFonts w:cs="Arial"/>
                <w:w w:val="95"/>
                <w:sz w:val="20"/>
              </w:rPr>
              <w:t>motor,</w:t>
            </w:r>
            <w:r w:rsidRPr="00B560E0">
              <w:rPr>
                <w:rFonts w:cs="Arial"/>
                <w:spacing w:val="10"/>
                <w:w w:val="95"/>
                <w:sz w:val="20"/>
              </w:rPr>
              <w:t xml:space="preserve"> </w:t>
            </w:r>
            <w:r w:rsidRPr="00B560E0">
              <w:rPr>
                <w:rFonts w:cs="Arial"/>
                <w:w w:val="95"/>
                <w:sz w:val="20"/>
              </w:rPr>
              <w:t>de</w:t>
            </w:r>
            <w:r w:rsidRPr="00B560E0">
              <w:rPr>
                <w:rFonts w:cs="Arial"/>
                <w:spacing w:val="5"/>
                <w:w w:val="95"/>
                <w:sz w:val="20"/>
              </w:rPr>
              <w:t xml:space="preserve"> </w:t>
            </w:r>
            <w:proofErr w:type="spellStart"/>
            <w:r w:rsidRPr="00B560E0">
              <w:rPr>
                <w:rFonts w:cs="Arial"/>
                <w:w w:val="95"/>
                <w:sz w:val="20"/>
              </w:rPr>
              <w:t>transmisie</w:t>
            </w:r>
            <w:proofErr w:type="spellEnd"/>
            <w:r w:rsidRPr="00B560E0">
              <w:rPr>
                <w:rFonts w:cs="Arial"/>
                <w:spacing w:val="7"/>
                <w:w w:val="95"/>
                <w:sz w:val="20"/>
              </w:rPr>
              <w:t xml:space="preserve"> </w:t>
            </w:r>
            <w:proofErr w:type="spellStart"/>
            <w:r w:rsidRPr="00B560E0">
              <w:rPr>
                <w:rFonts w:cs="Arial"/>
                <w:w w:val="95"/>
                <w:sz w:val="20"/>
              </w:rPr>
              <w:t>şi</w:t>
            </w:r>
            <w:proofErr w:type="spellEnd"/>
            <w:r w:rsidRPr="00B560E0">
              <w:rPr>
                <w:rFonts w:cs="Arial"/>
                <w:spacing w:val="8"/>
                <w:w w:val="95"/>
                <w:sz w:val="20"/>
              </w:rPr>
              <w:t xml:space="preserve"> </w:t>
            </w:r>
            <w:r w:rsidRPr="00B560E0">
              <w:rPr>
                <w:rFonts w:cs="Arial"/>
                <w:w w:val="95"/>
                <w:sz w:val="20"/>
              </w:rPr>
              <w:t>de</w:t>
            </w:r>
            <w:r w:rsidRPr="00B560E0">
              <w:rPr>
                <w:rFonts w:cs="Arial"/>
                <w:spacing w:val="5"/>
                <w:w w:val="95"/>
                <w:sz w:val="20"/>
              </w:rPr>
              <w:t xml:space="preserve"> </w:t>
            </w:r>
            <w:proofErr w:type="spellStart"/>
            <w:r w:rsidRPr="00B560E0">
              <w:rPr>
                <w:rFonts w:cs="Arial"/>
                <w:w w:val="95"/>
                <w:sz w:val="20"/>
              </w:rPr>
              <w:t>ungere</w:t>
            </w:r>
            <w:proofErr w:type="spellEnd"/>
            <w:r w:rsidRPr="00B560E0">
              <w:rPr>
                <w:rFonts w:cs="Arial"/>
                <w:spacing w:val="5"/>
                <w:w w:val="95"/>
                <w:sz w:val="20"/>
              </w:rPr>
              <w:t xml:space="preserve"> </w:t>
            </w:r>
            <w:proofErr w:type="spellStart"/>
            <w:r w:rsidRPr="00B560E0">
              <w:rPr>
                <w:rFonts w:cs="Arial"/>
                <w:w w:val="95"/>
                <w:sz w:val="20"/>
              </w:rPr>
              <w:t>uşor</w:t>
            </w:r>
            <w:proofErr w:type="spellEnd"/>
            <w:r w:rsidRPr="00B560E0">
              <w:rPr>
                <w:rFonts w:cs="Arial"/>
                <w:spacing w:val="5"/>
                <w:w w:val="95"/>
                <w:sz w:val="20"/>
              </w:rPr>
              <w:t xml:space="preserve"> </w:t>
            </w:r>
            <w:proofErr w:type="spellStart"/>
            <w:r w:rsidRPr="00B560E0">
              <w:rPr>
                <w:rFonts w:cs="Arial"/>
                <w:w w:val="95"/>
                <w:sz w:val="20"/>
              </w:rPr>
              <w:t>biodegradabile</w:t>
            </w:r>
            <w:proofErr w:type="spellEnd"/>
          </w:p>
        </w:tc>
      </w:tr>
      <w:tr w:rsidR="00B560E0" w:rsidRPr="00B560E0" w14:paraId="5B2714AE" w14:textId="77777777" w:rsidTr="00394B72">
        <w:trPr>
          <w:trHeight w:val="255"/>
        </w:trPr>
        <w:tc>
          <w:tcPr>
            <w:tcW w:w="693" w:type="pct"/>
            <w:vAlign w:val="center"/>
            <w:hideMark/>
          </w:tcPr>
          <w:p w14:paraId="69D8294D" w14:textId="77777777" w:rsidR="004E1334" w:rsidRPr="00B560E0" w:rsidRDefault="004E1334" w:rsidP="00F5584F">
            <w:pPr>
              <w:jc w:val="center"/>
              <w:rPr>
                <w:rFonts w:cs="Arial"/>
                <w:sz w:val="20"/>
              </w:rPr>
            </w:pPr>
            <w:r w:rsidRPr="00B560E0">
              <w:rPr>
                <w:rFonts w:cs="Arial"/>
                <w:sz w:val="20"/>
              </w:rPr>
              <w:t>13</w:t>
            </w:r>
            <w:r w:rsidRPr="00B560E0">
              <w:rPr>
                <w:rFonts w:cs="Arial"/>
                <w:spacing w:val="-1"/>
                <w:sz w:val="20"/>
              </w:rPr>
              <w:t xml:space="preserve"> </w:t>
            </w:r>
            <w:r w:rsidRPr="00B560E0">
              <w:rPr>
                <w:rFonts w:cs="Arial"/>
                <w:sz w:val="20"/>
              </w:rPr>
              <w:t>07 01*</w:t>
            </w:r>
          </w:p>
        </w:tc>
        <w:tc>
          <w:tcPr>
            <w:tcW w:w="4307" w:type="pct"/>
            <w:vAlign w:val="center"/>
            <w:hideMark/>
          </w:tcPr>
          <w:p w14:paraId="24B55268" w14:textId="77777777" w:rsidR="004E1334" w:rsidRPr="00B560E0" w:rsidRDefault="004E1334" w:rsidP="00CD5F4E">
            <w:pPr>
              <w:rPr>
                <w:rFonts w:cs="Arial"/>
                <w:sz w:val="20"/>
                <w:lang w:val="it-IT"/>
              </w:rPr>
            </w:pPr>
            <w:r w:rsidRPr="00B560E0">
              <w:rPr>
                <w:rFonts w:cs="Arial"/>
                <w:w w:val="95"/>
                <w:sz w:val="20"/>
                <w:lang w:val="it-IT"/>
              </w:rPr>
              <w:t>ulei</w:t>
            </w:r>
            <w:r w:rsidRPr="00B560E0">
              <w:rPr>
                <w:rFonts w:cs="Arial"/>
                <w:spacing w:val="10"/>
                <w:w w:val="95"/>
                <w:sz w:val="20"/>
                <w:lang w:val="it-IT"/>
              </w:rPr>
              <w:t xml:space="preserve"> </w:t>
            </w:r>
            <w:r w:rsidRPr="00B560E0">
              <w:rPr>
                <w:rFonts w:cs="Arial"/>
                <w:w w:val="95"/>
                <w:sz w:val="20"/>
                <w:lang w:val="it-IT"/>
              </w:rPr>
              <w:t>combustibil</w:t>
            </w:r>
            <w:r w:rsidRPr="00B560E0">
              <w:rPr>
                <w:rFonts w:cs="Arial"/>
                <w:spacing w:val="11"/>
                <w:w w:val="95"/>
                <w:sz w:val="20"/>
                <w:lang w:val="it-IT"/>
              </w:rPr>
              <w:t xml:space="preserve"> </w:t>
            </w:r>
            <w:r w:rsidRPr="00B560E0">
              <w:rPr>
                <w:rFonts w:cs="Arial"/>
                <w:w w:val="95"/>
                <w:sz w:val="20"/>
                <w:lang w:val="it-IT"/>
              </w:rPr>
              <w:t>şi</w:t>
            </w:r>
            <w:r w:rsidRPr="00B560E0">
              <w:rPr>
                <w:rFonts w:cs="Arial"/>
                <w:spacing w:val="12"/>
                <w:w w:val="95"/>
                <w:sz w:val="20"/>
                <w:lang w:val="it-IT"/>
              </w:rPr>
              <w:t xml:space="preserve"> </w:t>
            </w:r>
            <w:r w:rsidRPr="00B560E0">
              <w:rPr>
                <w:rFonts w:cs="Arial"/>
                <w:w w:val="95"/>
                <w:sz w:val="20"/>
                <w:lang w:val="it-IT"/>
              </w:rPr>
              <w:t>combustibil</w:t>
            </w:r>
            <w:r w:rsidRPr="00B560E0">
              <w:rPr>
                <w:rFonts w:cs="Arial"/>
                <w:spacing w:val="11"/>
                <w:w w:val="95"/>
                <w:sz w:val="20"/>
                <w:lang w:val="it-IT"/>
              </w:rPr>
              <w:t xml:space="preserve"> </w:t>
            </w:r>
            <w:r w:rsidRPr="00B560E0">
              <w:rPr>
                <w:rFonts w:cs="Arial"/>
                <w:w w:val="95"/>
                <w:sz w:val="20"/>
                <w:lang w:val="it-IT"/>
              </w:rPr>
              <w:t>diesel</w:t>
            </w:r>
          </w:p>
        </w:tc>
      </w:tr>
      <w:tr w:rsidR="00B560E0" w:rsidRPr="00B560E0" w14:paraId="5B0C1FBE" w14:textId="77777777" w:rsidTr="00394B72">
        <w:trPr>
          <w:trHeight w:val="255"/>
        </w:trPr>
        <w:tc>
          <w:tcPr>
            <w:tcW w:w="693" w:type="pct"/>
            <w:vAlign w:val="center"/>
            <w:hideMark/>
          </w:tcPr>
          <w:p w14:paraId="05513A32" w14:textId="77777777" w:rsidR="004E1334" w:rsidRPr="00B560E0" w:rsidRDefault="004E1334" w:rsidP="00F5584F">
            <w:pPr>
              <w:jc w:val="center"/>
              <w:rPr>
                <w:rFonts w:cs="Arial"/>
                <w:sz w:val="20"/>
              </w:rPr>
            </w:pPr>
            <w:r w:rsidRPr="00B560E0">
              <w:rPr>
                <w:rFonts w:cs="Arial"/>
                <w:sz w:val="20"/>
              </w:rPr>
              <w:t>13</w:t>
            </w:r>
            <w:r w:rsidRPr="00B560E0">
              <w:rPr>
                <w:rFonts w:cs="Arial"/>
                <w:spacing w:val="-1"/>
                <w:sz w:val="20"/>
              </w:rPr>
              <w:t xml:space="preserve"> </w:t>
            </w:r>
            <w:r w:rsidRPr="00B560E0">
              <w:rPr>
                <w:rFonts w:cs="Arial"/>
                <w:sz w:val="20"/>
              </w:rPr>
              <w:t>07 02*</w:t>
            </w:r>
          </w:p>
        </w:tc>
        <w:tc>
          <w:tcPr>
            <w:tcW w:w="4307" w:type="pct"/>
            <w:vAlign w:val="center"/>
            <w:hideMark/>
          </w:tcPr>
          <w:p w14:paraId="1832419F" w14:textId="77777777" w:rsidR="004E1334" w:rsidRPr="00B560E0" w:rsidRDefault="004E1334" w:rsidP="00CD5F4E">
            <w:pPr>
              <w:rPr>
                <w:rFonts w:cs="Arial"/>
                <w:sz w:val="20"/>
              </w:rPr>
            </w:pPr>
            <w:proofErr w:type="spellStart"/>
            <w:r w:rsidRPr="00B560E0">
              <w:rPr>
                <w:rFonts w:cs="Arial"/>
                <w:sz w:val="20"/>
              </w:rPr>
              <w:t>benzina</w:t>
            </w:r>
            <w:proofErr w:type="spellEnd"/>
          </w:p>
        </w:tc>
      </w:tr>
      <w:tr w:rsidR="00B32F9F" w:rsidRPr="00B560E0" w14:paraId="0E1DCCB4" w14:textId="77777777" w:rsidTr="00394B72">
        <w:trPr>
          <w:trHeight w:val="255"/>
        </w:trPr>
        <w:tc>
          <w:tcPr>
            <w:tcW w:w="693" w:type="pct"/>
            <w:vAlign w:val="center"/>
            <w:hideMark/>
          </w:tcPr>
          <w:p w14:paraId="7B2A9197" w14:textId="77777777" w:rsidR="004E1334" w:rsidRPr="00B560E0" w:rsidRDefault="004E1334" w:rsidP="00F5584F">
            <w:pPr>
              <w:jc w:val="center"/>
              <w:rPr>
                <w:rFonts w:cs="Arial"/>
                <w:sz w:val="20"/>
              </w:rPr>
            </w:pPr>
            <w:r w:rsidRPr="00B560E0">
              <w:rPr>
                <w:rFonts w:cs="Arial"/>
                <w:sz w:val="20"/>
              </w:rPr>
              <w:t>13</w:t>
            </w:r>
            <w:r w:rsidRPr="00B560E0">
              <w:rPr>
                <w:rFonts w:cs="Arial"/>
                <w:spacing w:val="-1"/>
                <w:sz w:val="20"/>
              </w:rPr>
              <w:t xml:space="preserve"> </w:t>
            </w:r>
            <w:r w:rsidRPr="00B560E0">
              <w:rPr>
                <w:rFonts w:cs="Arial"/>
                <w:sz w:val="20"/>
              </w:rPr>
              <w:t>07 03*</w:t>
            </w:r>
          </w:p>
        </w:tc>
        <w:tc>
          <w:tcPr>
            <w:tcW w:w="4307" w:type="pct"/>
            <w:vAlign w:val="center"/>
            <w:hideMark/>
          </w:tcPr>
          <w:p w14:paraId="2B203855" w14:textId="673D4085" w:rsidR="004E1334" w:rsidRPr="00B560E0" w:rsidRDefault="00CD5F4E" w:rsidP="00CD5F4E">
            <w:pPr>
              <w:rPr>
                <w:rFonts w:cs="Arial"/>
                <w:sz w:val="20"/>
              </w:rPr>
            </w:pPr>
            <w:proofErr w:type="spellStart"/>
            <w:r w:rsidRPr="00B560E0">
              <w:rPr>
                <w:rFonts w:cs="Arial"/>
                <w:spacing w:val="-1"/>
                <w:sz w:val="20"/>
              </w:rPr>
              <w:t>alți</w:t>
            </w:r>
            <w:proofErr w:type="spellEnd"/>
            <w:r w:rsidRPr="00B560E0">
              <w:rPr>
                <w:rFonts w:cs="Arial"/>
                <w:spacing w:val="-1"/>
                <w:sz w:val="20"/>
              </w:rPr>
              <w:t xml:space="preserve"> </w:t>
            </w:r>
            <w:proofErr w:type="spellStart"/>
            <w:r w:rsidR="004E1334" w:rsidRPr="00B560E0">
              <w:rPr>
                <w:rFonts w:cs="Arial"/>
                <w:sz w:val="20"/>
              </w:rPr>
              <w:t>combu</w:t>
            </w:r>
            <w:r w:rsidR="004E1334" w:rsidRPr="00B560E0">
              <w:rPr>
                <w:rFonts w:cs="Arial"/>
                <w:spacing w:val="-3"/>
                <w:sz w:val="20"/>
              </w:rPr>
              <w:t>s</w:t>
            </w:r>
            <w:r w:rsidR="004E1334" w:rsidRPr="00B560E0">
              <w:rPr>
                <w:rFonts w:cs="Arial"/>
                <w:sz w:val="20"/>
              </w:rPr>
              <w:t>t</w:t>
            </w:r>
            <w:r w:rsidR="004E1334" w:rsidRPr="00B560E0">
              <w:rPr>
                <w:rFonts w:cs="Arial"/>
                <w:spacing w:val="-2"/>
                <w:sz w:val="20"/>
              </w:rPr>
              <w:t>i</w:t>
            </w:r>
            <w:r w:rsidR="004E1334" w:rsidRPr="00B560E0">
              <w:rPr>
                <w:rFonts w:cs="Arial"/>
                <w:spacing w:val="-1"/>
                <w:sz w:val="20"/>
              </w:rPr>
              <w:t>b</w:t>
            </w:r>
            <w:r w:rsidR="004E1334" w:rsidRPr="00B560E0">
              <w:rPr>
                <w:rFonts w:cs="Arial"/>
                <w:spacing w:val="-2"/>
                <w:sz w:val="20"/>
              </w:rPr>
              <w:t>il</w:t>
            </w:r>
            <w:r w:rsidR="004E1334" w:rsidRPr="00B560E0">
              <w:rPr>
                <w:rFonts w:cs="Arial"/>
                <w:sz w:val="20"/>
              </w:rPr>
              <w:t>i</w:t>
            </w:r>
            <w:proofErr w:type="spellEnd"/>
            <w:r w:rsidR="004E1334" w:rsidRPr="00B560E0">
              <w:rPr>
                <w:rFonts w:cs="Arial"/>
                <w:sz w:val="20"/>
              </w:rPr>
              <w:t xml:space="preserve"> (</w:t>
            </w:r>
            <w:proofErr w:type="spellStart"/>
            <w:r w:rsidR="004E1334" w:rsidRPr="00B560E0">
              <w:rPr>
                <w:rFonts w:cs="Arial"/>
                <w:spacing w:val="-2"/>
                <w:sz w:val="20"/>
              </w:rPr>
              <w:t>i</w:t>
            </w:r>
            <w:r w:rsidR="004E1334" w:rsidRPr="00B560E0">
              <w:rPr>
                <w:rFonts w:cs="Arial"/>
                <w:spacing w:val="-1"/>
                <w:sz w:val="20"/>
              </w:rPr>
              <w:t>nc</w:t>
            </w:r>
            <w:r w:rsidR="004E1334" w:rsidRPr="00B560E0">
              <w:rPr>
                <w:rFonts w:cs="Arial"/>
                <w:spacing w:val="-2"/>
                <w:sz w:val="20"/>
              </w:rPr>
              <w:t>l</w:t>
            </w:r>
            <w:r w:rsidR="004E1334" w:rsidRPr="00B560E0">
              <w:rPr>
                <w:rFonts w:cs="Arial"/>
                <w:spacing w:val="-1"/>
                <w:sz w:val="20"/>
              </w:rPr>
              <w:t>us</w:t>
            </w:r>
            <w:r w:rsidR="004E1334" w:rsidRPr="00B560E0">
              <w:rPr>
                <w:rFonts w:cs="Arial"/>
                <w:spacing w:val="-2"/>
                <w:sz w:val="20"/>
              </w:rPr>
              <w:t>i</w:t>
            </w:r>
            <w:r w:rsidR="004E1334" w:rsidRPr="00B560E0">
              <w:rPr>
                <w:rFonts w:cs="Arial"/>
                <w:sz w:val="20"/>
              </w:rPr>
              <w:t>v</w:t>
            </w:r>
            <w:proofErr w:type="spellEnd"/>
            <w:r w:rsidR="004E1334" w:rsidRPr="00B560E0">
              <w:rPr>
                <w:rFonts w:cs="Arial"/>
                <w:sz w:val="20"/>
              </w:rPr>
              <w:t xml:space="preserve"> </w:t>
            </w:r>
            <w:proofErr w:type="spellStart"/>
            <w:r w:rsidR="004E1334" w:rsidRPr="00B560E0">
              <w:rPr>
                <w:rFonts w:cs="Arial"/>
                <w:spacing w:val="-1"/>
                <w:sz w:val="20"/>
              </w:rPr>
              <w:t>ames</w:t>
            </w:r>
            <w:r w:rsidR="004E1334" w:rsidRPr="00B560E0">
              <w:rPr>
                <w:rFonts w:cs="Arial"/>
                <w:sz w:val="20"/>
              </w:rPr>
              <w:t>t</w:t>
            </w:r>
            <w:r w:rsidR="004E1334" w:rsidRPr="00B560E0">
              <w:rPr>
                <w:rFonts w:cs="Arial"/>
                <w:spacing w:val="-3"/>
                <w:sz w:val="20"/>
              </w:rPr>
              <w:t>e</w:t>
            </w:r>
            <w:r w:rsidR="004E1334" w:rsidRPr="00B560E0">
              <w:rPr>
                <w:rFonts w:cs="Arial"/>
                <w:sz w:val="20"/>
              </w:rPr>
              <w:t>curi</w:t>
            </w:r>
            <w:proofErr w:type="spellEnd"/>
            <w:r w:rsidR="004E1334" w:rsidRPr="00B560E0">
              <w:rPr>
                <w:rFonts w:cs="Arial"/>
                <w:sz w:val="20"/>
              </w:rPr>
              <w:t>)</w:t>
            </w:r>
          </w:p>
        </w:tc>
      </w:tr>
    </w:tbl>
    <w:p w14:paraId="67498AD6" w14:textId="77777777" w:rsidR="00F5584F" w:rsidRPr="00B560E0" w:rsidRDefault="00F5584F" w:rsidP="004E1334">
      <w:pPr>
        <w:pStyle w:val="BodyText"/>
        <w:tabs>
          <w:tab w:val="left" w:pos="709"/>
        </w:tabs>
        <w:spacing w:after="49"/>
        <w:ind w:firstLine="567"/>
        <w:rPr>
          <w:rFonts w:ascii="Arial" w:hAnsi="Arial" w:cs="Arial"/>
          <w:w w:val="95"/>
          <w:sz w:val="22"/>
          <w:szCs w:val="22"/>
        </w:rPr>
      </w:pPr>
    </w:p>
    <w:p w14:paraId="07946924" w14:textId="556037CD" w:rsidR="004E1334" w:rsidRPr="00B560E0" w:rsidRDefault="004E1334" w:rsidP="00E328AB">
      <w:pPr>
        <w:ind w:firstLine="708"/>
        <w:rPr>
          <w:rFonts w:cs="Arial"/>
          <w:w w:val="95"/>
        </w:rPr>
      </w:pPr>
      <w:r w:rsidRPr="00B560E0">
        <w:rPr>
          <w:rFonts w:cs="Arial"/>
          <w:w w:val="95"/>
        </w:rPr>
        <w:t>Grupa</w:t>
      </w:r>
      <w:r w:rsidRPr="00B560E0">
        <w:rPr>
          <w:rFonts w:cs="Arial"/>
          <w:spacing w:val="-1"/>
          <w:w w:val="95"/>
        </w:rPr>
        <w:t xml:space="preserve"> </w:t>
      </w:r>
      <w:r w:rsidRPr="00B560E0">
        <w:rPr>
          <w:rFonts w:cs="Arial"/>
          <w:w w:val="95"/>
        </w:rPr>
        <w:t>16</w:t>
      </w:r>
      <w:r w:rsidRPr="00B560E0">
        <w:rPr>
          <w:rFonts w:cs="Arial"/>
          <w:spacing w:val="-1"/>
          <w:w w:val="95"/>
        </w:rPr>
        <w:t xml:space="preserve"> </w:t>
      </w:r>
      <w:r w:rsidRPr="00B560E0">
        <w:rPr>
          <w:rFonts w:cs="Arial"/>
          <w:w w:val="95"/>
        </w:rPr>
        <w:t>-</w:t>
      </w:r>
      <w:r w:rsidRPr="00B560E0">
        <w:rPr>
          <w:rFonts w:cs="Arial"/>
          <w:spacing w:val="3"/>
          <w:w w:val="95"/>
        </w:rPr>
        <w:t xml:space="preserve"> </w:t>
      </w:r>
      <w:r w:rsidRPr="00B560E0">
        <w:rPr>
          <w:rFonts w:cs="Arial"/>
          <w:w w:val="95"/>
        </w:rPr>
        <w:t>deşeuri</w:t>
      </w:r>
      <w:r w:rsidRPr="00B560E0">
        <w:rPr>
          <w:rFonts w:cs="Arial"/>
          <w:spacing w:val="1"/>
          <w:w w:val="95"/>
        </w:rPr>
        <w:t xml:space="preserve"> </w:t>
      </w:r>
      <w:r w:rsidRPr="00B560E0">
        <w:rPr>
          <w:rFonts w:cs="Arial"/>
          <w:w w:val="95"/>
        </w:rPr>
        <w:t>nespecificate</w:t>
      </w:r>
      <w:r w:rsidRPr="00B560E0">
        <w:rPr>
          <w:rFonts w:cs="Arial"/>
          <w:spacing w:val="1"/>
          <w:w w:val="95"/>
        </w:rPr>
        <w:t xml:space="preserve"> </w:t>
      </w:r>
      <w:r w:rsidRPr="00B560E0">
        <w:rPr>
          <w:rFonts w:cs="Arial"/>
          <w:w w:val="95"/>
        </w:rPr>
        <w:t>în</w:t>
      </w:r>
      <w:r w:rsidRPr="00B560E0">
        <w:rPr>
          <w:rFonts w:cs="Arial"/>
          <w:spacing w:val="2"/>
          <w:w w:val="95"/>
        </w:rPr>
        <w:t xml:space="preserve"> </w:t>
      </w:r>
      <w:r w:rsidRPr="00B560E0">
        <w:rPr>
          <w:rFonts w:cs="Arial"/>
          <w:w w:val="95"/>
        </w:rPr>
        <w:t>altă</w:t>
      </w:r>
      <w:r w:rsidRPr="00B560E0">
        <w:rPr>
          <w:rFonts w:cs="Arial"/>
          <w:spacing w:val="1"/>
          <w:w w:val="95"/>
        </w:rPr>
        <w:t xml:space="preserve"> </w:t>
      </w:r>
      <w:r w:rsidRPr="00B560E0">
        <w:rPr>
          <w:rFonts w:cs="Arial"/>
          <w:w w:val="95"/>
        </w:rPr>
        <w:t>parte:</w:t>
      </w:r>
    </w:p>
    <w:tbl>
      <w:tblPr>
        <w:tblStyle w:val="TableNormal3"/>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1216"/>
        <w:gridCol w:w="8513"/>
      </w:tblGrid>
      <w:tr w:rsidR="00B560E0" w:rsidRPr="00B560E0" w14:paraId="3D801217" w14:textId="77777777" w:rsidTr="00394B72">
        <w:trPr>
          <w:trHeight w:val="255"/>
        </w:trPr>
        <w:tc>
          <w:tcPr>
            <w:tcW w:w="625" w:type="pct"/>
            <w:vAlign w:val="center"/>
            <w:hideMark/>
          </w:tcPr>
          <w:p w14:paraId="63924964" w14:textId="77777777" w:rsidR="004E1334" w:rsidRPr="00B560E0" w:rsidRDefault="004E1334" w:rsidP="00F5584F">
            <w:pPr>
              <w:pStyle w:val="TableParagraph"/>
              <w:tabs>
                <w:tab w:val="left" w:pos="709"/>
              </w:tabs>
              <w:rPr>
                <w:rFonts w:ascii="Arial" w:hAnsi="Arial" w:cs="Arial"/>
                <w:sz w:val="20"/>
                <w:szCs w:val="20"/>
              </w:rPr>
            </w:pPr>
            <w:r w:rsidRPr="00B560E0">
              <w:rPr>
                <w:rFonts w:ascii="Arial" w:hAnsi="Arial" w:cs="Arial"/>
                <w:sz w:val="20"/>
                <w:szCs w:val="20"/>
              </w:rPr>
              <w:t>16</w:t>
            </w:r>
            <w:r w:rsidRPr="00B560E0">
              <w:rPr>
                <w:rFonts w:ascii="Arial" w:hAnsi="Arial" w:cs="Arial"/>
                <w:spacing w:val="-1"/>
                <w:sz w:val="20"/>
                <w:szCs w:val="20"/>
              </w:rPr>
              <w:t xml:space="preserve"> </w:t>
            </w:r>
            <w:r w:rsidRPr="00B560E0">
              <w:rPr>
                <w:rFonts w:ascii="Arial" w:hAnsi="Arial" w:cs="Arial"/>
                <w:sz w:val="20"/>
                <w:szCs w:val="20"/>
              </w:rPr>
              <w:t>06 01*</w:t>
            </w:r>
          </w:p>
        </w:tc>
        <w:tc>
          <w:tcPr>
            <w:tcW w:w="4375" w:type="pct"/>
            <w:vAlign w:val="center"/>
            <w:hideMark/>
          </w:tcPr>
          <w:p w14:paraId="7E166DD2" w14:textId="77777777" w:rsidR="004E1334" w:rsidRPr="00B560E0" w:rsidRDefault="004E1334" w:rsidP="00CD5F4E">
            <w:pPr>
              <w:pStyle w:val="TableParagraph"/>
              <w:tabs>
                <w:tab w:val="left" w:pos="709"/>
              </w:tabs>
              <w:ind w:firstLine="120"/>
              <w:jc w:val="left"/>
              <w:rPr>
                <w:rFonts w:ascii="Arial" w:hAnsi="Arial" w:cs="Arial"/>
                <w:sz w:val="20"/>
                <w:szCs w:val="20"/>
              </w:rPr>
            </w:pPr>
            <w:proofErr w:type="spellStart"/>
            <w:r w:rsidRPr="00B560E0">
              <w:rPr>
                <w:rFonts w:ascii="Arial" w:hAnsi="Arial" w:cs="Arial"/>
                <w:sz w:val="20"/>
                <w:szCs w:val="20"/>
              </w:rPr>
              <w:t>baterii</w:t>
            </w:r>
            <w:proofErr w:type="spellEnd"/>
            <w:r w:rsidRPr="00B560E0">
              <w:rPr>
                <w:rFonts w:ascii="Arial" w:hAnsi="Arial" w:cs="Arial"/>
                <w:spacing w:val="-3"/>
                <w:sz w:val="20"/>
                <w:szCs w:val="20"/>
              </w:rPr>
              <w:t xml:space="preserve"> </w:t>
            </w:r>
            <w:r w:rsidRPr="00B560E0">
              <w:rPr>
                <w:rFonts w:ascii="Arial" w:hAnsi="Arial" w:cs="Arial"/>
                <w:sz w:val="20"/>
                <w:szCs w:val="20"/>
              </w:rPr>
              <w:t>cu</w:t>
            </w:r>
            <w:r w:rsidRPr="00B560E0">
              <w:rPr>
                <w:rFonts w:ascii="Arial" w:hAnsi="Arial" w:cs="Arial"/>
                <w:spacing w:val="-4"/>
                <w:sz w:val="20"/>
                <w:szCs w:val="20"/>
              </w:rPr>
              <w:t xml:space="preserve"> </w:t>
            </w:r>
            <w:r w:rsidRPr="00B560E0">
              <w:rPr>
                <w:rFonts w:ascii="Arial" w:hAnsi="Arial" w:cs="Arial"/>
                <w:sz w:val="20"/>
                <w:szCs w:val="20"/>
              </w:rPr>
              <w:t>plumb</w:t>
            </w:r>
          </w:p>
        </w:tc>
      </w:tr>
      <w:tr w:rsidR="00B560E0" w:rsidRPr="00B560E0" w14:paraId="72DAEEB9" w14:textId="77777777" w:rsidTr="00394B72">
        <w:trPr>
          <w:trHeight w:val="255"/>
        </w:trPr>
        <w:tc>
          <w:tcPr>
            <w:tcW w:w="625" w:type="pct"/>
            <w:vAlign w:val="center"/>
            <w:hideMark/>
          </w:tcPr>
          <w:p w14:paraId="7542DF7C" w14:textId="77777777" w:rsidR="004E1334" w:rsidRPr="00B560E0" w:rsidRDefault="004E1334" w:rsidP="00F5584F">
            <w:pPr>
              <w:pStyle w:val="TableParagraph"/>
              <w:tabs>
                <w:tab w:val="left" w:pos="709"/>
              </w:tabs>
              <w:rPr>
                <w:rFonts w:ascii="Arial" w:hAnsi="Arial" w:cs="Arial"/>
                <w:sz w:val="20"/>
                <w:szCs w:val="20"/>
              </w:rPr>
            </w:pPr>
            <w:r w:rsidRPr="00B560E0">
              <w:rPr>
                <w:rFonts w:ascii="Arial" w:hAnsi="Arial" w:cs="Arial"/>
                <w:sz w:val="20"/>
                <w:szCs w:val="20"/>
              </w:rPr>
              <w:t>16</w:t>
            </w:r>
            <w:r w:rsidRPr="00B560E0">
              <w:rPr>
                <w:rFonts w:ascii="Arial" w:hAnsi="Arial" w:cs="Arial"/>
                <w:spacing w:val="-1"/>
                <w:sz w:val="20"/>
                <w:szCs w:val="20"/>
              </w:rPr>
              <w:t xml:space="preserve"> </w:t>
            </w:r>
            <w:r w:rsidRPr="00B560E0">
              <w:rPr>
                <w:rFonts w:ascii="Arial" w:hAnsi="Arial" w:cs="Arial"/>
                <w:sz w:val="20"/>
                <w:szCs w:val="20"/>
              </w:rPr>
              <w:t>06 02*</w:t>
            </w:r>
          </w:p>
        </w:tc>
        <w:tc>
          <w:tcPr>
            <w:tcW w:w="4375" w:type="pct"/>
            <w:vAlign w:val="center"/>
            <w:hideMark/>
          </w:tcPr>
          <w:p w14:paraId="21847DCD" w14:textId="77777777" w:rsidR="004E1334" w:rsidRPr="00B560E0" w:rsidRDefault="004E1334" w:rsidP="00CD5F4E">
            <w:pPr>
              <w:pStyle w:val="TableParagraph"/>
              <w:tabs>
                <w:tab w:val="left" w:pos="709"/>
              </w:tabs>
              <w:ind w:firstLine="120"/>
              <w:jc w:val="left"/>
              <w:rPr>
                <w:rFonts w:ascii="Arial" w:hAnsi="Arial" w:cs="Arial"/>
                <w:sz w:val="20"/>
                <w:szCs w:val="20"/>
              </w:rPr>
            </w:pPr>
            <w:proofErr w:type="spellStart"/>
            <w:r w:rsidRPr="00B560E0">
              <w:rPr>
                <w:rFonts w:ascii="Arial" w:hAnsi="Arial" w:cs="Arial"/>
                <w:sz w:val="20"/>
                <w:szCs w:val="20"/>
              </w:rPr>
              <w:t>baterii</w:t>
            </w:r>
            <w:proofErr w:type="spellEnd"/>
            <w:r w:rsidRPr="00B560E0">
              <w:rPr>
                <w:rFonts w:ascii="Arial" w:hAnsi="Arial" w:cs="Arial"/>
                <w:spacing w:val="-3"/>
                <w:sz w:val="20"/>
                <w:szCs w:val="20"/>
              </w:rPr>
              <w:t xml:space="preserve"> </w:t>
            </w:r>
            <w:r w:rsidRPr="00B560E0">
              <w:rPr>
                <w:rFonts w:ascii="Arial" w:hAnsi="Arial" w:cs="Arial"/>
                <w:sz w:val="20"/>
                <w:szCs w:val="20"/>
              </w:rPr>
              <w:t>cu</w:t>
            </w:r>
            <w:r w:rsidRPr="00B560E0">
              <w:rPr>
                <w:rFonts w:ascii="Arial" w:hAnsi="Arial" w:cs="Arial"/>
                <w:spacing w:val="-3"/>
                <w:sz w:val="20"/>
                <w:szCs w:val="20"/>
              </w:rPr>
              <w:t xml:space="preserve"> </w:t>
            </w:r>
            <w:r w:rsidRPr="00B560E0">
              <w:rPr>
                <w:rFonts w:ascii="Arial" w:hAnsi="Arial" w:cs="Arial"/>
                <w:sz w:val="20"/>
                <w:szCs w:val="20"/>
              </w:rPr>
              <w:t>Ni-Cd</w:t>
            </w:r>
          </w:p>
        </w:tc>
      </w:tr>
      <w:tr w:rsidR="00B560E0" w:rsidRPr="00B560E0" w14:paraId="61ABC1D6" w14:textId="77777777" w:rsidTr="00394B72">
        <w:trPr>
          <w:trHeight w:val="255"/>
        </w:trPr>
        <w:tc>
          <w:tcPr>
            <w:tcW w:w="625" w:type="pct"/>
            <w:vAlign w:val="center"/>
            <w:hideMark/>
          </w:tcPr>
          <w:p w14:paraId="54051376" w14:textId="77777777" w:rsidR="004E1334" w:rsidRPr="00B560E0" w:rsidRDefault="004E1334" w:rsidP="00F5584F">
            <w:pPr>
              <w:pStyle w:val="TableParagraph"/>
              <w:tabs>
                <w:tab w:val="left" w:pos="709"/>
              </w:tabs>
              <w:rPr>
                <w:rFonts w:ascii="Arial" w:hAnsi="Arial" w:cs="Arial"/>
                <w:sz w:val="20"/>
                <w:szCs w:val="20"/>
              </w:rPr>
            </w:pPr>
            <w:r w:rsidRPr="00B560E0">
              <w:rPr>
                <w:rFonts w:ascii="Arial" w:hAnsi="Arial" w:cs="Arial"/>
                <w:sz w:val="20"/>
                <w:szCs w:val="20"/>
              </w:rPr>
              <w:t>16</w:t>
            </w:r>
            <w:r w:rsidRPr="00B560E0">
              <w:rPr>
                <w:rFonts w:ascii="Arial" w:hAnsi="Arial" w:cs="Arial"/>
                <w:spacing w:val="-1"/>
                <w:sz w:val="20"/>
                <w:szCs w:val="20"/>
              </w:rPr>
              <w:t xml:space="preserve"> </w:t>
            </w:r>
            <w:r w:rsidRPr="00B560E0">
              <w:rPr>
                <w:rFonts w:ascii="Arial" w:hAnsi="Arial" w:cs="Arial"/>
                <w:sz w:val="20"/>
                <w:szCs w:val="20"/>
              </w:rPr>
              <w:t>06 03*</w:t>
            </w:r>
          </w:p>
        </w:tc>
        <w:tc>
          <w:tcPr>
            <w:tcW w:w="4375" w:type="pct"/>
            <w:vAlign w:val="center"/>
            <w:hideMark/>
          </w:tcPr>
          <w:p w14:paraId="61C87134" w14:textId="2D19E245" w:rsidR="004E1334" w:rsidRPr="00B560E0" w:rsidRDefault="004E1334" w:rsidP="00CD5F4E">
            <w:pPr>
              <w:pStyle w:val="TableParagraph"/>
              <w:tabs>
                <w:tab w:val="left" w:pos="709"/>
              </w:tabs>
              <w:ind w:firstLine="120"/>
              <w:jc w:val="left"/>
              <w:rPr>
                <w:rFonts w:ascii="Arial" w:hAnsi="Arial" w:cs="Arial"/>
                <w:sz w:val="20"/>
                <w:szCs w:val="20"/>
                <w:lang w:val="fr-FR"/>
              </w:rPr>
            </w:pPr>
            <w:proofErr w:type="spellStart"/>
            <w:proofErr w:type="gramStart"/>
            <w:r w:rsidRPr="00B560E0">
              <w:rPr>
                <w:rFonts w:ascii="Arial" w:hAnsi="Arial" w:cs="Arial"/>
                <w:spacing w:val="-1"/>
                <w:sz w:val="20"/>
                <w:szCs w:val="20"/>
                <w:lang w:val="fr-FR"/>
              </w:rPr>
              <w:t>ba</w:t>
            </w:r>
            <w:r w:rsidRPr="00B560E0">
              <w:rPr>
                <w:rFonts w:ascii="Arial" w:hAnsi="Arial" w:cs="Arial"/>
                <w:sz w:val="20"/>
                <w:szCs w:val="20"/>
                <w:lang w:val="fr-FR"/>
              </w:rPr>
              <w:t>t</w:t>
            </w:r>
            <w:r w:rsidRPr="00B560E0">
              <w:rPr>
                <w:rFonts w:ascii="Arial" w:hAnsi="Arial" w:cs="Arial"/>
                <w:spacing w:val="-1"/>
                <w:sz w:val="20"/>
                <w:szCs w:val="20"/>
                <w:lang w:val="fr-FR"/>
              </w:rPr>
              <w:t>eri</w:t>
            </w:r>
            <w:r w:rsidRPr="00B560E0">
              <w:rPr>
                <w:rFonts w:ascii="Arial" w:hAnsi="Arial" w:cs="Arial"/>
                <w:sz w:val="20"/>
                <w:szCs w:val="20"/>
                <w:lang w:val="fr-FR"/>
              </w:rPr>
              <w:t>i</w:t>
            </w:r>
            <w:proofErr w:type="spellEnd"/>
            <w:proofErr w:type="gramEnd"/>
            <w:r w:rsidRPr="00B560E0">
              <w:rPr>
                <w:rFonts w:ascii="Arial" w:hAnsi="Arial" w:cs="Arial"/>
                <w:spacing w:val="-1"/>
                <w:sz w:val="20"/>
                <w:szCs w:val="20"/>
                <w:lang w:val="fr-FR"/>
              </w:rPr>
              <w:t xml:space="preserve"> </w:t>
            </w:r>
            <w:proofErr w:type="spellStart"/>
            <w:r w:rsidRPr="00B560E0">
              <w:rPr>
                <w:rFonts w:ascii="Arial" w:hAnsi="Arial" w:cs="Arial"/>
                <w:sz w:val="20"/>
                <w:szCs w:val="20"/>
                <w:lang w:val="fr-FR"/>
              </w:rPr>
              <w:t>cu</w:t>
            </w:r>
            <w:proofErr w:type="spellEnd"/>
            <w:r w:rsidRPr="00B560E0">
              <w:rPr>
                <w:rFonts w:ascii="Arial" w:hAnsi="Arial" w:cs="Arial"/>
                <w:spacing w:val="-2"/>
                <w:sz w:val="20"/>
                <w:szCs w:val="20"/>
                <w:lang w:val="fr-FR"/>
              </w:rPr>
              <w:t xml:space="preserve"> </w:t>
            </w:r>
            <w:proofErr w:type="spellStart"/>
            <w:r w:rsidR="00B61260" w:rsidRPr="00B560E0">
              <w:rPr>
                <w:rFonts w:ascii="Arial" w:hAnsi="Arial" w:cs="Arial"/>
                <w:sz w:val="20"/>
                <w:szCs w:val="20"/>
                <w:lang w:val="fr-FR"/>
              </w:rPr>
              <w:t>conți</w:t>
            </w:r>
            <w:r w:rsidR="00B61260" w:rsidRPr="00B560E0">
              <w:rPr>
                <w:rFonts w:ascii="Arial" w:hAnsi="Arial" w:cs="Arial"/>
                <w:spacing w:val="-1"/>
                <w:sz w:val="20"/>
                <w:szCs w:val="20"/>
                <w:lang w:val="fr-FR"/>
              </w:rPr>
              <w:t>n</w:t>
            </w:r>
            <w:r w:rsidR="00B61260" w:rsidRPr="00B560E0">
              <w:rPr>
                <w:rFonts w:ascii="Arial" w:hAnsi="Arial" w:cs="Arial"/>
                <w:spacing w:val="-4"/>
                <w:sz w:val="20"/>
                <w:szCs w:val="20"/>
                <w:lang w:val="fr-FR"/>
              </w:rPr>
              <w:t>u</w:t>
            </w:r>
            <w:r w:rsidR="00B61260" w:rsidRPr="00B560E0">
              <w:rPr>
                <w:rFonts w:ascii="Arial" w:hAnsi="Arial" w:cs="Arial"/>
                <w:sz w:val="20"/>
                <w:szCs w:val="20"/>
                <w:lang w:val="fr-FR"/>
              </w:rPr>
              <w:t>t</w:t>
            </w:r>
            <w:proofErr w:type="spellEnd"/>
            <w:r w:rsidRPr="00B560E0">
              <w:rPr>
                <w:rFonts w:ascii="Arial" w:hAnsi="Arial" w:cs="Arial"/>
                <w:spacing w:val="-1"/>
                <w:sz w:val="20"/>
                <w:szCs w:val="20"/>
                <w:lang w:val="fr-FR"/>
              </w:rPr>
              <w:t xml:space="preserve"> d</w:t>
            </w:r>
            <w:r w:rsidRPr="00B560E0">
              <w:rPr>
                <w:rFonts w:ascii="Arial" w:hAnsi="Arial" w:cs="Arial"/>
                <w:sz w:val="20"/>
                <w:szCs w:val="20"/>
                <w:lang w:val="fr-FR"/>
              </w:rPr>
              <w:t>e</w:t>
            </w:r>
            <w:r w:rsidRPr="00B560E0">
              <w:rPr>
                <w:rFonts w:ascii="Arial" w:hAnsi="Arial" w:cs="Arial"/>
                <w:spacing w:val="-2"/>
                <w:sz w:val="20"/>
                <w:szCs w:val="20"/>
                <w:lang w:val="fr-FR"/>
              </w:rPr>
              <w:t xml:space="preserve"> </w:t>
            </w:r>
            <w:proofErr w:type="spellStart"/>
            <w:r w:rsidRPr="00B560E0">
              <w:rPr>
                <w:rFonts w:ascii="Arial" w:hAnsi="Arial" w:cs="Arial"/>
                <w:sz w:val="20"/>
                <w:szCs w:val="20"/>
                <w:lang w:val="fr-FR"/>
              </w:rPr>
              <w:t>m</w:t>
            </w:r>
            <w:r w:rsidRPr="00B560E0">
              <w:rPr>
                <w:rFonts w:ascii="Arial" w:hAnsi="Arial" w:cs="Arial"/>
                <w:spacing w:val="-3"/>
                <w:sz w:val="20"/>
                <w:szCs w:val="20"/>
                <w:lang w:val="fr-FR"/>
              </w:rPr>
              <w:t>e</w:t>
            </w:r>
            <w:r w:rsidRPr="00B560E0">
              <w:rPr>
                <w:rFonts w:ascii="Arial" w:hAnsi="Arial" w:cs="Arial"/>
                <w:sz w:val="20"/>
                <w:szCs w:val="20"/>
                <w:lang w:val="fr-FR"/>
              </w:rPr>
              <w:t>rcur</w:t>
            </w:r>
            <w:proofErr w:type="spellEnd"/>
          </w:p>
        </w:tc>
      </w:tr>
      <w:tr w:rsidR="00B560E0" w:rsidRPr="00B560E0" w14:paraId="679A27D8" w14:textId="77777777" w:rsidTr="00394B72">
        <w:trPr>
          <w:trHeight w:val="255"/>
        </w:trPr>
        <w:tc>
          <w:tcPr>
            <w:tcW w:w="625" w:type="pct"/>
            <w:vAlign w:val="center"/>
            <w:hideMark/>
          </w:tcPr>
          <w:p w14:paraId="153828CE" w14:textId="77777777" w:rsidR="004E1334" w:rsidRPr="00B560E0" w:rsidRDefault="004E1334" w:rsidP="00F5584F">
            <w:pPr>
              <w:pStyle w:val="TableParagraph"/>
              <w:tabs>
                <w:tab w:val="left" w:pos="709"/>
              </w:tabs>
              <w:rPr>
                <w:rFonts w:ascii="Arial" w:hAnsi="Arial" w:cs="Arial"/>
                <w:sz w:val="20"/>
                <w:szCs w:val="20"/>
              </w:rPr>
            </w:pPr>
            <w:r w:rsidRPr="00B560E0">
              <w:rPr>
                <w:rFonts w:ascii="Arial" w:hAnsi="Arial" w:cs="Arial"/>
                <w:sz w:val="20"/>
                <w:szCs w:val="20"/>
              </w:rPr>
              <w:t>16</w:t>
            </w:r>
            <w:r w:rsidRPr="00B560E0">
              <w:rPr>
                <w:rFonts w:ascii="Arial" w:hAnsi="Arial" w:cs="Arial"/>
                <w:spacing w:val="-1"/>
                <w:sz w:val="20"/>
                <w:szCs w:val="20"/>
              </w:rPr>
              <w:t xml:space="preserve"> </w:t>
            </w:r>
            <w:r w:rsidRPr="00B560E0">
              <w:rPr>
                <w:rFonts w:ascii="Arial" w:hAnsi="Arial" w:cs="Arial"/>
                <w:sz w:val="20"/>
                <w:szCs w:val="20"/>
              </w:rPr>
              <w:t>06</w:t>
            </w:r>
            <w:r w:rsidRPr="00B560E0">
              <w:rPr>
                <w:rFonts w:ascii="Arial" w:hAnsi="Arial" w:cs="Arial"/>
                <w:spacing w:val="-1"/>
                <w:sz w:val="20"/>
                <w:szCs w:val="20"/>
              </w:rPr>
              <w:t xml:space="preserve"> </w:t>
            </w:r>
            <w:r w:rsidRPr="00B560E0">
              <w:rPr>
                <w:rFonts w:ascii="Arial" w:hAnsi="Arial" w:cs="Arial"/>
                <w:sz w:val="20"/>
                <w:szCs w:val="20"/>
              </w:rPr>
              <w:t>04</w:t>
            </w:r>
          </w:p>
        </w:tc>
        <w:tc>
          <w:tcPr>
            <w:tcW w:w="4375" w:type="pct"/>
            <w:vAlign w:val="center"/>
            <w:hideMark/>
          </w:tcPr>
          <w:p w14:paraId="26821631" w14:textId="6F4525C0" w:rsidR="004E1334" w:rsidRPr="00B560E0" w:rsidRDefault="004E1334" w:rsidP="00CD5F4E">
            <w:pPr>
              <w:pStyle w:val="TableParagraph"/>
              <w:tabs>
                <w:tab w:val="left" w:pos="709"/>
              </w:tabs>
              <w:ind w:firstLine="120"/>
              <w:jc w:val="left"/>
              <w:rPr>
                <w:rFonts w:ascii="Arial" w:hAnsi="Arial" w:cs="Arial"/>
                <w:sz w:val="20"/>
                <w:szCs w:val="20"/>
                <w:lang w:val="fr-FR"/>
              </w:rPr>
            </w:pPr>
            <w:proofErr w:type="spellStart"/>
            <w:proofErr w:type="gramStart"/>
            <w:r w:rsidRPr="00B560E0">
              <w:rPr>
                <w:rFonts w:ascii="Arial" w:hAnsi="Arial" w:cs="Arial"/>
                <w:spacing w:val="-1"/>
                <w:sz w:val="20"/>
                <w:szCs w:val="20"/>
                <w:lang w:val="fr-FR"/>
              </w:rPr>
              <w:t>ba</w:t>
            </w:r>
            <w:r w:rsidRPr="00B560E0">
              <w:rPr>
                <w:rFonts w:ascii="Arial" w:hAnsi="Arial" w:cs="Arial"/>
                <w:sz w:val="20"/>
                <w:szCs w:val="20"/>
                <w:lang w:val="fr-FR"/>
              </w:rPr>
              <w:t>t</w:t>
            </w:r>
            <w:r w:rsidRPr="00B560E0">
              <w:rPr>
                <w:rFonts w:ascii="Arial" w:hAnsi="Arial" w:cs="Arial"/>
                <w:spacing w:val="-1"/>
                <w:sz w:val="20"/>
                <w:szCs w:val="20"/>
                <w:lang w:val="fr-FR"/>
              </w:rPr>
              <w:t>eri</w:t>
            </w:r>
            <w:r w:rsidRPr="00B560E0">
              <w:rPr>
                <w:rFonts w:ascii="Arial" w:hAnsi="Arial" w:cs="Arial"/>
                <w:sz w:val="20"/>
                <w:szCs w:val="20"/>
                <w:lang w:val="fr-FR"/>
              </w:rPr>
              <w:t>i</w:t>
            </w:r>
            <w:proofErr w:type="spellEnd"/>
            <w:proofErr w:type="gramEnd"/>
            <w:r w:rsidRPr="00B560E0">
              <w:rPr>
                <w:rFonts w:ascii="Arial" w:hAnsi="Arial" w:cs="Arial"/>
                <w:spacing w:val="-1"/>
                <w:sz w:val="20"/>
                <w:szCs w:val="20"/>
                <w:lang w:val="fr-FR"/>
              </w:rPr>
              <w:t xml:space="preserve"> a</w:t>
            </w:r>
            <w:r w:rsidRPr="00B560E0">
              <w:rPr>
                <w:rFonts w:ascii="Arial" w:hAnsi="Arial" w:cs="Arial"/>
                <w:spacing w:val="-2"/>
                <w:sz w:val="20"/>
                <w:szCs w:val="20"/>
                <w:lang w:val="fr-FR"/>
              </w:rPr>
              <w:t>l</w:t>
            </w:r>
            <w:r w:rsidRPr="00B560E0">
              <w:rPr>
                <w:rFonts w:ascii="Arial" w:hAnsi="Arial" w:cs="Arial"/>
                <w:sz w:val="20"/>
                <w:szCs w:val="20"/>
                <w:lang w:val="fr-FR"/>
              </w:rPr>
              <w:t>ca</w:t>
            </w:r>
            <w:r w:rsidRPr="00B560E0">
              <w:rPr>
                <w:rFonts w:ascii="Arial" w:hAnsi="Arial" w:cs="Arial"/>
                <w:spacing w:val="-2"/>
                <w:sz w:val="20"/>
                <w:szCs w:val="20"/>
                <w:lang w:val="fr-FR"/>
              </w:rPr>
              <w:t>li</w:t>
            </w:r>
            <w:r w:rsidRPr="00B560E0">
              <w:rPr>
                <w:rFonts w:ascii="Arial" w:hAnsi="Arial" w:cs="Arial"/>
                <w:spacing w:val="-1"/>
                <w:sz w:val="20"/>
                <w:szCs w:val="20"/>
                <w:lang w:val="fr-FR"/>
              </w:rPr>
              <w:t>n</w:t>
            </w:r>
            <w:r w:rsidRPr="00B560E0">
              <w:rPr>
                <w:rFonts w:ascii="Arial" w:hAnsi="Arial" w:cs="Arial"/>
                <w:sz w:val="20"/>
                <w:szCs w:val="20"/>
                <w:lang w:val="fr-FR"/>
              </w:rPr>
              <w:t xml:space="preserve">e </w:t>
            </w:r>
            <w:proofErr w:type="spellStart"/>
            <w:r w:rsidRPr="00B560E0">
              <w:rPr>
                <w:rFonts w:ascii="Arial" w:hAnsi="Arial" w:cs="Arial"/>
                <w:sz w:val="20"/>
                <w:szCs w:val="20"/>
                <w:lang w:val="fr-FR"/>
              </w:rPr>
              <w:t>cu</w:t>
            </w:r>
            <w:proofErr w:type="spellEnd"/>
            <w:r w:rsidRPr="00B560E0">
              <w:rPr>
                <w:rFonts w:ascii="Arial" w:hAnsi="Arial" w:cs="Arial"/>
                <w:sz w:val="20"/>
                <w:szCs w:val="20"/>
                <w:lang w:val="fr-FR"/>
              </w:rPr>
              <w:t xml:space="preserve"> </w:t>
            </w:r>
            <w:proofErr w:type="spellStart"/>
            <w:r w:rsidR="00CD5F4E" w:rsidRPr="00B560E0">
              <w:rPr>
                <w:rFonts w:ascii="Arial" w:hAnsi="Arial" w:cs="Arial"/>
                <w:sz w:val="20"/>
                <w:szCs w:val="20"/>
                <w:lang w:val="fr-FR"/>
              </w:rPr>
              <w:t>excepția</w:t>
            </w:r>
            <w:proofErr w:type="spellEnd"/>
            <w:r w:rsidRPr="00B560E0">
              <w:rPr>
                <w:rFonts w:ascii="Arial" w:hAnsi="Arial" w:cs="Arial"/>
                <w:sz w:val="20"/>
                <w:szCs w:val="20"/>
                <w:lang w:val="fr-FR"/>
              </w:rPr>
              <w:t xml:space="preserve"> </w:t>
            </w:r>
            <w:proofErr w:type="spellStart"/>
            <w:r w:rsidRPr="00B560E0">
              <w:rPr>
                <w:rFonts w:ascii="Arial" w:hAnsi="Arial" w:cs="Arial"/>
                <w:sz w:val="20"/>
                <w:szCs w:val="20"/>
                <w:lang w:val="fr-FR"/>
              </w:rPr>
              <w:t>ce</w:t>
            </w:r>
            <w:r w:rsidRPr="00B560E0">
              <w:rPr>
                <w:rFonts w:ascii="Arial" w:hAnsi="Arial" w:cs="Arial"/>
                <w:spacing w:val="-1"/>
                <w:sz w:val="20"/>
                <w:szCs w:val="20"/>
                <w:lang w:val="fr-FR"/>
              </w:rPr>
              <w:t>lo</w:t>
            </w:r>
            <w:r w:rsidRPr="00B560E0">
              <w:rPr>
                <w:rFonts w:ascii="Arial" w:hAnsi="Arial" w:cs="Arial"/>
                <w:sz w:val="20"/>
                <w:szCs w:val="20"/>
                <w:lang w:val="fr-FR"/>
              </w:rPr>
              <w:t>r</w:t>
            </w:r>
            <w:proofErr w:type="spellEnd"/>
            <w:r w:rsidRPr="00B560E0">
              <w:rPr>
                <w:rFonts w:ascii="Arial" w:hAnsi="Arial" w:cs="Arial"/>
                <w:spacing w:val="1"/>
                <w:sz w:val="20"/>
                <w:szCs w:val="20"/>
                <w:lang w:val="fr-FR"/>
              </w:rPr>
              <w:t xml:space="preserve"> </w:t>
            </w:r>
            <w:proofErr w:type="spellStart"/>
            <w:r w:rsidRPr="00B560E0">
              <w:rPr>
                <w:rFonts w:ascii="Arial" w:hAnsi="Arial" w:cs="Arial"/>
                <w:sz w:val="20"/>
                <w:szCs w:val="20"/>
                <w:lang w:val="fr-FR"/>
              </w:rPr>
              <w:t>cu</w:t>
            </w:r>
            <w:proofErr w:type="spellEnd"/>
            <w:r w:rsidRPr="00B560E0">
              <w:rPr>
                <w:rFonts w:ascii="Arial" w:hAnsi="Arial" w:cs="Arial"/>
                <w:spacing w:val="-2"/>
                <w:sz w:val="20"/>
                <w:szCs w:val="20"/>
                <w:lang w:val="fr-FR"/>
              </w:rPr>
              <w:t xml:space="preserve"> </w:t>
            </w:r>
            <w:proofErr w:type="spellStart"/>
            <w:r w:rsidR="00CD5F4E" w:rsidRPr="00B560E0">
              <w:rPr>
                <w:rFonts w:ascii="Arial" w:hAnsi="Arial" w:cs="Arial"/>
                <w:spacing w:val="-2"/>
                <w:sz w:val="20"/>
                <w:szCs w:val="20"/>
                <w:lang w:val="fr-FR"/>
              </w:rPr>
              <w:t>conținut</w:t>
            </w:r>
            <w:proofErr w:type="spellEnd"/>
            <w:r w:rsidRPr="00B560E0">
              <w:rPr>
                <w:rFonts w:ascii="Arial" w:hAnsi="Arial" w:cs="Arial"/>
                <w:spacing w:val="2"/>
                <w:sz w:val="20"/>
                <w:szCs w:val="20"/>
                <w:lang w:val="fr-FR"/>
              </w:rPr>
              <w:t xml:space="preserve"> </w:t>
            </w:r>
            <w:r w:rsidRPr="00B560E0">
              <w:rPr>
                <w:rFonts w:ascii="Arial" w:hAnsi="Arial" w:cs="Arial"/>
                <w:spacing w:val="-1"/>
                <w:sz w:val="20"/>
                <w:szCs w:val="20"/>
                <w:lang w:val="fr-FR"/>
              </w:rPr>
              <w:t>d</w:t>
            </w:r>
            <w:r w:rsidRPr="00B560E0">
              <w:rPr>
                <w:rFonts w:ascii="Arial" w:hAnsi="Arial" w:cs="Arial"/>
                <w:sz w:val="20"/>
                <w:szCs w:val="20"/>
                <w:lang w:val="fr-FR"/>
              </w:rPr>
              <w:t>e</w:t>
            </w:r>
            <w:r w:rsidRPr="00B560E0">
              <w:rPr>
                <w:rFonts w:ascii="Arial" w:hAnsi="Arial" w:cs="Arial"/>
                <w:spacing w:val="-2"/>
                <w:sz w:val="20"/>
                <w:szCs w:val="20"/>
                <w:lang w:val="fr-FR"/>
              </w:rPr>
              <w:t xml:space="preserve"> </w:t>
            </w:r>
            <w:proofErr w:type="spellStart"/>
            <w:r w:rsidRPr="00B560E0">
              <w:rPr>
                <w:rFonts w:ascii="Arial" w:hAnsi="Arial" w:cs="Arial"/>
                <w:spacing w:val="-2"/>
                <w:sz w:val="20"/>
                <w:szCs w:val="20"/>
                <w:lang w:val="fr-FR"/>
              </w:rPr>
              <w:t>m</w:t>
            </w:r>
            <w:r w:rsidRPr="00B560E0">
              <w:rPr>
                <w:rFonts w:ascii="Arial" w:hAnsi="Arial" w:cs="Arial"/>
                <w:spacing w:val="-1"/>
                <w:sz w:val="20"/>
                <w:szCs w:val="20"/>
                <w:lang w:val="fr-FR"/>
              </w:rPr>
              <w:t>ercur</w:t>
            </w:r>
            <w:proofErr w:type="spellEnd"/>
          </w:p>
        </w:tc>
      </w:tr>
      <w:tr w:rsidR="00B32F9F" w:rsidRPr="00B560E0" w14:paraId="6E93B4B7" w14:textId="77777777" w:rsidTr="00394B72">
        <w:trPr>
          <w:trHeight w:val="255"/>
        </w:trPr>
        <w:tc>
          <w:tcPr>
            <w:tcW w:w="625" w:type="pct"/>
            <w:vAlign w:val="center"/>
            <w:hideMark/>
          </w:tcPr>
          <w:p w14:paraId="1FF785B4" w14:textId="77777777" w:rsidR="004E1334" w:rsidRPr="00B560E0" w:rsidRDefault="004E1334" w:rsidP="00F5584F">
            <w:pPr>
              <w:pStyle w:val="TableParagraph"/>
              <w:tabs>
                <w:tab w:val="left" w:pos="709"/>
              </w:tabs>
              <w:rPr>
                <w:rFonts w:ascii="Arial" w:hAnsi="Arial" w:cs="Arial"/>
                <w:sz w:val="20"/>
                <w:szCs w:val="20"/>
              </w:rPr>
            </w:pPr>
            <w:r w:rsidRPr="00B560E0">
              <w:rPr>
                <w:rFonts w:ascii="Arial" w:hAnsi="Arial" w:cs="Arial"/>
                <w:sz w:val="20"/>
                <w:szCs w:val="20"/>
              </w:rPr>
              <w:t>16</w:t>
            </w:r>
            <w:r w:rsidRPr="00B560E0">
              <w:rPr>
                <w:rFonts w:ascii="Arial" w:hAnsi="Arial" w:cs="Arial"/>
                <w:spacing w:val="-1"/>
                <w:sz w:val="20"/>
                <w:szCs w:val="20"/>
              </w:rPr>
              <w:t xml:space="preserve"> </w:t>
            </w:r>
            <w:r w:rsidRPr="00B560E0">
              <w:rPr>
                <w:rFonts w:ascii="Arial" w:hAnsi="Arial" w:cs="Arial"/>
                <w:sz w:val="20"/>
                <w:szCs w:val="20"/>
              </w:rPr>
              <w:t>06</w:t>
            </w:r>
            <w:r w:rsidRPr="00B560E0">
              <w:rPr>
                <w:rFonts w:ascii="Arial" w:hAnsi="Arial" w:cs="Arial"/>
                <w:spacing w:val="-1"/>
                <w:sz w:val="20"/>
                <w:szCs w:val="20"/>
              </w:rPr>
              <w:t xml:space="preserve"> </w:t>
            </w:r>
            <w:r w:rsidRPr="00B560E0">
              <w:rPr>
                <w:rFonts w:ascii="Arial" w:hAnsi="Arial" w:cs="Arial"/>
                <w:sz w:val="20"/>
                <w:szCs w:val="20"/>
              </w:rPr>
              <w:t>05</w:t>
            </w:r>
          </w:p>
        </w:tc>
        <w:tc>
          <w:tcPr>
            <w:tcW w:w="4375" w:type="pct"/>
            <w:vAlign w:val="center"/>
            <w:hideMark/>
          </w:tcPr>
          <w:p w14:paraId="75D10402" w14:textId="77777777" w:rsidR="004E1334" w:rsidRPr="00B560E0" w:rsidRDefault="004E1334" w:rsidP="00CD5F4E">
            <w:pPr>
              <w:pStyle w:val="TableParagraph"/>
              <w:tabs>
                <w:tab w:val="left" w:pos="709"/>
              </w:tabs>
              <w:ind w:firstLine="120"/>
              <w:jc w:val="left"/>
              <w:rPr>
                <w:rFonts w:ascii="Arial" w:hAnsi="Arial" w:cs="Arial"/>
                <w:sz w:val="20"/>
                <w:szCs w:val="20"/>
              </w:rPr>
            </w:pPr>
            <w:proofErr w:type="spellStart"/>
            <w:r w:rsidRPr="00B560E0">
              <w:rPr>
                <w:rFonts w:ascii="Arial" w:hAnsi="Arial" w:cs="Arial"/>
                <w:w w:val="95"/>
                <w:sz w:val="20"/>
                <w:szCs w:val="20"/>
              </w:rPr>
              <w:t>alte</w:t>
            </w:r>
            <w:proofErr w:type="spellEnd"/>
            <w:r w:rsidRPr="00B560E0">
              <w:rPr>
                <w:rFonts w:ascii="Arial" w:hAnsi="Arial" w:cs="Arial"/>
                <w:spacing w:val="1"/>
                <w:w w:val="95"/>
                <w:sz w:val="20"/>
                <w:szCs w:val="20"/>
              </w:rPr>
              <w:t xml:space="preserve"> </w:t>
            </w:r>
            <w:proofErr w:type="spellStart"/>
            <w:r w:rsidRPr="00B560E0">
              <w:rPr>
                <w:rFonts w:ascii="Arial" w:hAnsi="Arial" w:cs="Arial"/>
                <w:w w:val="95"/>
                <w:sz w:val="20"/>
                <w:szCs w:val="20"/>
              </w:rPr>
              <w:t>baterii</w:t>
            </w:r>
            <w:proofErr w:type="spellEnd"/>
            <w:r w:rsidRPr="00B560E0">
              <w:rPr>
                <w:rFonts w:ascii="Arial" w:hAnsi="Arial" w:cs="Arial"/>
                <w:spacing w:val="2"/>
                <w:w w:val="95"/>
                <w:sz w:val="20"/>
                <w:szCs w:val="20"/>
              </w:rPr>
              <w:t xml:space="preserve"> </w:t>
            </w:r>
            <w:proofErr w:type="spellStart"/>
            <w:r w:rsidRPr="00B560E0">
              <w:rPr>
                <w:rFonts w:ascii="Arial" w:hAnsi="Arial" w:cs="Arial"/>
                <w:w w:val="95"/>
                <w:sz w:val="20"/>
                <w:szCs w:val="20"/>
              </w:rPr>
              <w:t>şi</w:t>
            </w:r>
            <w:proofErr w:type="spellEnd"/>
            <w:r w:rsidRPr="00B560E0">
              <w:rPr>
                <w:rFonts w:ascii="Arial" w:hAnsi="Arial" w:cs="Arial"/>
                <w:spacing w:val="2"/>
                <w:w w:val="95"/>
                <w:sz w:val="20"/>
                <w:szCs w:val="20"/>
              </w:rPr>
              <w:t xml:space="preserve"> </w:t>
            </w:r>
            <w:proofErr w:type="spellStart"/>
            <w:r w:rsidRPr="00B560E0">
              <w:rPr>
                <w:rFonts w:ascii="Arial" w:hAnsi="Arial" w:cs="Arial"/>
                <w:w w:val="95"/>
                <w:sz w:val="20"/>
                <w:szCs w:val="20"/>
              </w:rPr>
              <w:t>acumulatori</w:t>
            </w:r>
            <w:proofErr w:type="spellEnd"/>
          </w:p>
        </w:tc>
      </w:tr>
    </w:tbl>
    <w:p w14:paraId="616B91BB" w14:textId="77777777" w:rsidR="00394B72" w:rsidRPr="00B560E0" w:rsidRDefault="00394B72" w:rsidP="00C22FF2">
      <w:pPr>
        <w:pStyle w:val="BodyText"/>
        <w:tabs>
          <w:tab w:val="left" w:pos="709"/>
        </w:tabs>
        <w:ind w:firstLine="567"/>
        <w:jc w:val="both"/>
        <w:rPr>
          <w:rFonts w:ascii="Arial" w:hAnsi="Arial" w:cs="Arial"/>
          <w:spacing w:val="-1"/>
          <w:sz w:val="22"/>
          <w:szCs w:val="22"/>
        </w:rPr>
      </w:pPr>
    </w:p>
    <w:p w14:paraId="3388B137" w14:textId="2F4ABE19" w:rsidR="004E1334" w:rsidRPr="00B560E0" w:rsidRDefault="004E1334" w:rsidP="00C22FF2">
      <w:pPr>
        <w:pStyle w:val="BodyText"/>
        <w:tabs>
          <w:tab w:val="left" w:pos="709"/>
        </w:tabs>
        <w:ind w:firstLine="567"/>
        <w:jc w:val="both"/>
        <w:rPr>
          <w:rFonts w:ascii="Arial" w:hAnsi="Arial" w:cs="Arial"/>
          <w:sz w:val="22"/>
          <w:szCs w:val="22"/>
        </w:rPr>
      </w:pPr>
      <w:r w:rsidRPr="00B560E0">
        <w:rPr>
          <w:rFonts w:ascii="Arial" w:hAnsi="Arial" w:cs="Arial"/>
          <w:spacing w:val="-1"/>
          <w:sz w:val="22"/>
          <w:szCs w:val="22"/>
        </w:rPr>
        <w:t>E</w:t>
      </w:r>
      <w:r w:rsidRPr="00B560E0">
        <w:rPr>
          <w:rFonts w:ascii="Arial" w:hAnsi="Arial" w:cs="Arial"/>
          <w:spacing w:val="-3"/>
          <w:sz w:val="22"/>
          <w:szCs w:val="22"/>
        </w:rPr>
        <w:t>x</w:t>
      </w:r>
      <w:r w:rsidRPr="00B560E0">
        <w:rPr>
          <w:rFonts w:ascii="Arial" w:hAnsi="Arial" w:cs="Arial"/>
          <w:spacing w:val="-2"/>
          <w:sz w:val="22"/>
          <w:szCs w:val="22"/>
        </w:rPr>
        <w:t>i</w:t>
      </w:r>
      <w:r w:rsidRPr="00B560E0">
        <w:rPr>
          <w:rFonts w:ascii="Arial" w:hAnsi="Arial" w:cs="Arial"/>
          <w:sz w:val="22"/>
          <w:szCs w:val="22"/>
        </w:rPr>
        <w:t xml:space="preserve">stă </w:t>
      </w:r>
      <w:r w:rsidRPr="00B560E0">
        <w:rPr>
          <w:rFonts w:ascii="Arial" w:hAnsi="Arial" w:cs="Arial"/>
          <w:spacing w:val="-23"/>
          <w:sz w:val="22"/>
          <w:szCs w:val="22"/>
        </w:rPr>
        <w:t xml:space="preserve"> </w:t>
      </w:r>
      <w:r w:rsidRPr="00B560E0">
        <w:rPr>
          <w:rFonts w:ascii="Arial" w:hAnsi="Arial" w:cs="Arial"/>
          <w:spacing w:val="-1"/>
          <w:sz w:val="22"/>
          <w:szCs w:val="22"/>
        </w:rPr>
        <w:t>do</w:t>
      </w:r>
      <w:r w:rsidRPr="00B560E0">
        <w:rPr>
          <w:rFonts w:ascii="Arial" w:hAnsi="Arial" w:cs="Arial"/>
          <w:sz w:val="22"/>
          <w:szCs w:val="22"/>
        </w:rPr>
        <w:t xml:space="preserve">uă </w:t>
      </w:r>
      <w:r w:rsidRPr="00B560E0">
        <w:rPr>
          <w:rFonts w:ascii="Arial" w:hAnsi="Arial" w:cs="Arial"/>
          <w:spacing w:val="-23"/>
          <w:sz w:val="22"/>
          <w:szCs w:val="22"/>
        </w:rPr>
        <w:t xml:space="preserve"> </w:t>
      </w:r>
      <w:r w:rsidRPr="00B560E0">
        <w:rPr>
          <w:rFonts w:ascii="Arial" w:hAnsi="Arial" w:cs="Arial"/>
          <w:spacing w:val="-1"/>
          <w:sz w:val="22"/>
          <w:szCs w:val="22"/>
        </w:rPr>
        <w:t>aspect</w:t>
      </w:r>
      <w:r w:rsidRPr="00B560E0">
        <w:rPr>
          <w:rFonts w:ascii="Arial" w:hAnsi="Arial" w:cs="Arial"/>
          <w:sz w:val="22"/>
          <w:szCs w:val="22"/>
        </w:rPr>
        <w:t xml:space="preserve">e </w:t>
      </w:r>
      <w:r w:rsidRPr="00B560E0">
        <w:rPr>
          <w:rFonts w:ascii="Arial" w:hAnsi="Arial" w:cs="Arial"/>
          <w:spacing w:val="-22"/>
          <w:sz w:val="22"/>
          <w:szCs w:val="22"/>
        </w:rPr>
        <w:t xml:space="preserve"> </w:t>
      </w:r>
      <w:r w:rsidRPr="00B560E0">
        <w:rPr>
          <w:rFonts w:ascii="Arial" w:hAnsi="Arial" w:cs="Arial"/>
          <w:spacing w:val="-1"/>
          <w:sz w:val="22"/>
          <w:szCs w:val="22"/>
        </w:rPr>
        <w:t>d</w:t>
      </w:r>
      <w:r w:rsidRPr="00B560E0">
        <w:rPr>
          <w:rFonts w:ascii="Arial" w:hAnsi="Arial" w:cs="Arial"/>
          <w:sz w:val="22"/>
          <w:szCs w:val="22"/>
        </w:rPr>
        <w:t xml:space="preserve">e </w:t>
      </w:r>
      <w:r w:rsidRPr="00B560E0">
        <w:rPr>
          <w:rFonts w:ascii="Arial" w:hAnsi="Arial" w:cs="Arial"/>
          <w:spacing w:val="-25"/>
          <w:sz w:val="22"/>
          <w:szCs w:val="22"/>
        </w:rPr>
        <w:t xml:space="preserve"> </w:t>
      </w:r>
      <w:r w:rsidRPr="00B560E0">
        <w:rPr>
          <w:rFonts w:ascii="Arial" w:hAnsi="Arial" w:cs="Arial"/>
          <w:sz w:val="22"/>
          <w:szCs w:val="22"/>
        </w:rPr>
        <w:t>su</w:t>
      </w:r>
      <w:r w:rsidRPr="00B560E0">
        <w:rPr>
          <w:rFonts w:ascii="Arial" w:hAnsi="Arial" w:cs="Arial"/>
          <w:spacing w:val="-1"/>
          <w:sz w:val="22"/>
          <w:szCs w:val="22"/>
        </w:rPr>
        <w:t>b</w:t>
      </w:r>
      <w:r w:rsidRPr="00B560E0">
        <w:rPr>
          <w:rFonts w:ascii="Arial" w:hAnsi="Arial" w:cs="Arial"/>
          <w:spacing w:val="-2"/>
          <w:sz w:val="22"/>
          <w:szCs w:val="22"/>
        </w:rPr>
        <w:t>li</w:t>
      </w:r>
      <w:r w:rsidRPr="00B560E0">
        <w:rPr>
          <w:rFonts w:ascii="Arial" w:hAnsi="Arial" w:cs="Arial"/>
          <w:spacing w:val="-1"/>
          <w:sz w:val="22"/>
          <w:szCs w:val="22"/>
        </w:rPr>
        <w:t>n</w:t>
      </w:r>
      <w:r w:rsidRPr="00B560E0">
        <w:rPr>
          <w:rFonts w:ascii="Arial" w:hAnsi="Arial" w:cs="Arial"/>
          <w:spacing w:val="-2"/>
          <w:sz w:val="22"/>
          <w:szCs w:val="22"/>
        </w:rPr>
        <w:t>i</w:t>
      </w:r>
      <w:r w:rsidRPr="00B560E0">
        <w:rPr>
          <w:rFonts w:ascii="Arial" w:hAnsi="Arial" w:cs="Arial"/>
          <w:spacing w:val="-1"/>
          <w:sz w:val="22"/>
          <w:szCs w:val="22"/>
        </w:rPr>
        <w:t>a</w:t>
      </w:r>
      <w:r w:rsidRPr="00B560E0">
        <w:rPr>
          <w:rFonts w:ascii="Arial" w:hAnsi="Arial" w:cs="Arial"/>
          <w:sz w:val="22"/>
          <w:szCs w:val="22"/>
        </w:rPr>
        <w:t xml:space="preserve">t </w:t>
      </w:r>
      <w:r w:rsidRPr="00B560E0">
        <w:rPr>
          <w:rFonts w:ascii="Arial" w:hAnsi="Arial" w:cs="Arial"/>
          <w:spacing w:val="-22"/>
          <w:sz w:val="22"/>
          <w:szCs w:val="22"/>
        </w:rPr>
        <w:t xml:space="preserve"> </w:t>
      </w:r>
      <w:r w:rsidRPr="00B560E0">
        <w:rPr>
          <w:rFonts w:ascii="Arial" w:hAnsi="Arial" w:cs="Arial"/>
          <w:spacing w:val="-4"/>
          <w:sz w:val="22"/>
          <w:szCs w:val="22"/>
        </w:rPr>
        <w:t>î</w:t>
      </w:r>
      <w:r w:rsidRPr="00B560E0">
        <w:rPr>
          <w:rFonts w:ascii="Arial" w:hAnsi="Arial" w:cs="Arial"/>
          <w:sz w:val="22"/>
          <w:szCs w:val="22"/>
        </w:rPr>
        <w:t xml:space="preserve">n </w:t>
      </w:r>
      <w:r w:rsidRPr="00B560E0">
        <w:rPr>
          <w:rFonts w:ascii="Arial" w:hAnsi="Arial" w:cs="Arial"/>
          <w:spacing w:val="-23"/>
          <w:sz w:val="22"/>
          <w:szCs w:val="22"/>
        </w:rPr>
        <w:t xml:space="preserve"> </w:t>
      </w:r>
      <w:r w:rsidRPr="00B560E0">
        <w:rPr>
          <w:rFonts w:ascii="Arial" w:hAnsi="Arial" w:cs="Arial"/>
          <w:sz w:val="22"/>
          <w:szCs w:val="22"/>
        </w:rPr>
        <w:t>ce</w:t>
      </w:r>
      <w:r w:rsidRPr="00B560E0">
        <w:rPr>
          <w:rFonts w:ascii="Arial" w:hAnsi="Arial" w:cs="Arial"/>
          <w:spacing w:val="-1"/>
          <w:sz w:val="22"/>
          <w:szCs w:val="22"/>
        </w:rPr>
        <w:t>e</w:t>
      </w:r>
      <w:r w:rsidRPr="00B560E0">
        <w:rPr>
          <w:rFonts w:ascii="Arial" w:hAnsi="Arial" w:cs="Arial"/>
          <w:sz w:val="22"/>
          <w:szCs w:val="22"/>
        </w:rPr>
        <w:t xml:space="preserve">a </w:t>
      </w:r>
      <w:r w:rsidRPr="00B560E0">
        <w:rPr>
          <w:rFonts w:ascii="Arial" w:hAnsi="Arial" w:cs="Arial"/>
          <w:spacing w:val="-23"/>
          <w:sz w:val="22"/>
          <w:szCs w:val="22"/>
        </w:rPr>
        <w:t xml:space="preserve"> </w:t>
      </w:r>
      <w:r w:rsidRPr="00B560E0">
        <w:rPr>
          <w:rFonts w:ascii="Arial" w:hAnsi="Arial" w:cs="Arial"/>
          <w:sz w:val="22"/>
          <w:szCs w:val="22"/>
        </w:rPr>
        <w:t xml:space="preserve">ce </w:t>
      </w:r>
      <w:r w:rsidRPr="00B560E0">
        <w:rPr>
          <w:rFonts w:ascii="Arial" w:hAnsi="Arial" w:cs="Arial"/>
          <w:spacing w:val="-23"/>
          <w:sz w:val="22"/>
          <w:szCs w:val="22"/>
        </w:rPr>
        <w:t xml:space="preserve"> </w:t>
      </w:r>
      <w:r w:rsidRPr="00B560E0">
        <w:rPr>
          <w:rFonts w:ascii="Arial" w:hAnsi="Arial" w:cs="Arial"/>
          <w:spacing w:val="-1"/>
          <w:sz w:val="22"/>
          <w:szCs w:val="22"/>
        </w:rPr>
        <w:t>pri</w:t>
      </w:r>
      <w:r w:rsidRPr="00B560E0">
        <w:rPr>
          <w:rFonts w:ascii="Arial" w:hAnsi="Arial" w:cs="Arial"/>
          <w:spacing w:val="-3"/>
          <w:sz w:val="22"/>
          <w:szCs w:val="22"/>
        </w:rPr>
        <w:t>v</w:t>
      </w:r>
      <w:r w:rsidRPr="00B560E0">
        <w:rPr>
          <w:rFonts w:ascii="Arial" w:hAnsi="Arial" w:cs="Arial"/>
          <w:spacing w:val="-1"/>
          <w:w w:val="79"/>
          <w:sz w:val="22"/>
          <w:szCs w:val="22"/>
        </w:rPr>
        <w:t>eşt</w:t>
      </w:r>
      <w:r w:rsidRPr="00B560E0">
        <w:rPr>
          <w:rFonts w:ascii="Arial" w:hAnsi="Arial" w:cs="Arial"/>
          <w:w w:val="79"/>
          <w:sz w:val="22"/>
          <w:szCs w:val="22"/>
        </w:rPr>
        <w:t>e</w:t>
      </w:r>
      <w:r w:rsidRPr="00B560E0">
        <w:rPr>
          <w:rFonts w:ascii="Arial" w:hAnsi="Arial" w:cs="Arial"/>
          <w:sz w:val="22"/>
          <w:szCs w:val="22"/>
        </w:rPr>
        <w:t xml:space="preserve"> </w:t>
      </w:r>
      <w:r w:rsidRPr="00B560E0">
        <w:rPr>
          <w:rFonts w:ascii="Arial" w:hAnsi="Arial" w:cs="Arial"/>
          <w:spacing w:val="-22"/>
          <w:sz w:val="22"/>
          <w:szCs w:val="22"/>
        </w:rPr>
        <w:t xml:space="preserve"> </w:t>
      </w:r>
      <w:r w:rsidRPr="00B560E0">
        <w:rPr>
          <w:rFonts w:ascii="Arial" w:hAnsi="Arial" w:cs="Arial"/>
          <w:spacing w:val="1"/>
          <w:sz w:val="22"/>
          <w:szCs w:val="22"/>
        </w:rPr>
        <w:t>g</w:t>
      </w:r>
      <w:r w:rsidRPr="00B560E0">
        <w:rPr>
          <w:rFonts w:ascii="Arial" w:hAnsi="Arial" w:cs="Arial"/>
          <w:spacing w:val="-1"/>
          <w:sz w:val="22"/>
          <w:szCs w:val="22"/>
        </w:rPr>
        <w:t>e</w:t>
      </w:r>
      <w:r w:rsidRPr="00B560E0">
        <w:rPr>
          <w:rFonts w:ascii="Arial" w:hAnsi="Arial" w:cs="Arial"/>
          <w:spacing w:val="-3"/>
          <w:sz w:val="22"/>
          <w:szCs w:val="22"/>
        </w:rPr>
        <w:t>s</w:t>
      </w:r>
      <w:r w:rsidRPr="00B560E0">
        <w:rPr>
          <w:rFonts w:ascii="Arial" w:hAnsi="Arial" w:cs="Arial"/>
          <w:sz w:val="22"/>
          <w:szCs w:val="22"/>
        </w:rPr>
        <w:t>t</w:t>
      </w:r>
      <w:r w:rsidRPr="00B560E0">
        <w:rPr>
          <w:rFonts w:ascii="Arial" w:hAnsi="Arial" w:cs="Arial"/>
          <w:spacing w:val="-2"/>
          <w:sz w:val="22"/>
          <w:szCs w:val="22"/>
        </w:rPr>
        <w:t>i</w:t>
      </w:r>
      <w:r w:rsidRPr="00B560E0">
        <w:rPr>
          <w:rFonts w:ascii="Arial" w:hAnsi="Arial" w:cs="Arial"/>
          <w:spacing w:val="-1"/>
          <w:sz w:val="22"/>
          <w:szCs w:val="22"/>
        </w:rPr>
        <w:t>une</w:t>
      </w:r>
      <w:r w:rsidRPr="00B560E0">
        <w:rPr>
          <w:rFonts w:ascii="Arial" w:hAnsi="Arial" w:cs="Arial"/>
          <w:sz w:val="22"/>
          <w:szCs w:val="22"/>
        </w:rPr>
        <w:t xml:space="preserve">a </w:t>
      </w:r>
      <w:r w:rsidRPr="00B560E0">
        <w:rPr>
          <w:rFonts w:ascii="Arial" w:hAnsi="Arial" w:cs="Arial"/>
          <w:spacing w:val="-23"/>
          <w:sz w:val="22"/>
          <w:szCs w:val="22"/>
        </w:rPr>
        <w:t xml:space="preserve"> </w:t>
      </w:r>
      <w:r w:rsidRPr="00B560E0">
        <w:rPr>
          <w:rFonts w:ascii="Arial" w:hAnsi="Arial" w:cs="Arial"/>
          <w:spacing w:val="-1"/>
          <w:sz w:val="22"/>
          <w:szCs w:val="22"/>
        </w:rPr>
        <w:t>ace</w:t>
      </w:r>
      <w:r w:rsidRPr="00B560E0">
        <w:rPr>
          <w:rFonts w:ascii="Arial" w:hAnsi="Arial" w:cs="Arial"/>
          <w:spacing w:val="-3"/>
          <w:sz w:val="22"/>
          <w:szCs w:val="22"/>
        </w:rPr>
        <w:t>s</w:t>
      </w:r>
      <w:r w:rsidRPr="00B560E0">
        <w:rPr>
          <w:rFonts w:ascii="Arial" w:hAnsi="Arial" w:cs="Arial"/>
          <w:sz w:val="22"/>
          <w:szCs w:val="22"/>
        </w:rPr>
        <w:t>t</w:t>
      </w:r>
      <w:r w:rsidRPr="00B560E0">
        <w:rPr>
          <w:rFonts w:ascii="Arial" w:hAnsi="Arial" w:cs="Arial"/>
          <w:spacing w:val="-1"/>
          <w:sz w:val="22"/>
          <w:szCs w:val="22"/>
        </w:rPr>
        <w:t>o</w:t>
      </w:r>
      <w:r w:rsidRPr="00B560E0">
        <w:rPr>
          <w:rFonts w:ascii="Arial" w:hAnsi="Arial" w:cs="Arial"/>
          <w:sz w:val="22"/>
          <w:szCs w:val="22"/>
        </w:rPr>
        <w:t xml:space="preserve">r </w:t>
      </w:r>
      <w:r w:rsidRPr="00B560E0">
        <w:rPr>
          <w:rFonts w:ascii="Arial" w:hAnsi="Arial" w:cs="Arial"/>
          <w:spacing w:val="-24"/>
          <w:sz w:val="22"/>
          <w:szCs w:val="22"/>
        </w:rPr>
        <w:t xml:space="preserve"> </w:t>
      </w:r>
      <w:r w:rsidRPr="00B560E0">
        <w:rPr>
          <w:rFonts w:ascii="Arial" w:hAnsi="Arial" w:cs="Arial"/>
          <w:sz w:val="22"/>
          <w:szCs w:val="22"/>
        </w:rPr>
        <w:t>su</w:t>
      </w:r>
      <w:r w:rsidRPr="00B560E0">
        <w:rPr>
          <w:rFonts w:ascii="Arial" w:hAnsi="Arial" w:cs="Arial"/>
          <w:spacing w:val="-1"/>
          <w:sz w:val="22"/>
          <w:szCs w:val="22"/>
        </w:rPr>
        <w:t>b</w:t>
      </w:r>
      <w:r w:rsidRPr="00B560E0">
        <w:rPr>
          <w:rFonts w:ascii="Arial" w:hAnsi="Arial" w:cs="Arial"/>
          <w:sz w:val="22"/>
          <w:szCs w:val="22"/>
        </w:rPr>
        <w:t>st</w:t>
      </w:r>
      <w:r w:rsidRPr="00B560E0">
        <w:rPr>
          <w:rFonts w:ascii="Arial" w:hAnsi="Arial" w:cs="Arial"/>
          <w:spacing w:val="-1"/>
          <w:sz w:val="22"/>
          <w:szCs w:val="22"/>
        </w:rPr>
        <w:t>ant</w:t>
      </w:r>
      <w:r w:rsidRPr="00B560E0">
        <w:rPr>
          <w:rFonts w:ascii="Arial" w:hAnsi="Arial" w:cs="Arial"/>
          <w:sz w:val="22"/>
          <w:szCs w:val="22"/>
        </w:rPr>
        <w:t xml:space="preserve">e </w:t>
      </w:r>
      <w:r w:rsidRPr="00B560E0">
        <w:rPr>
          <w:rFonts w:ascii="Arial" w:hAnsi="Arial" w:cs="Arial"/>
          <w:spacing w:val="-23"/>
          <w:sz w:val="22"/>
          <w:szCs w:val="22"/>
        </w:rPr>
        <w:t xml:space="preserve"> </w:t>
      </w:r>
      <w:r w:rsidRPr="00B560E0">
        <w:rPr>
          <w:rFonts w:ascii="Arial" w:hAnsi="Arial" w:cs="Arial"/>
          <w:sz w:val="22"/>
          <w:szCs w:val="22"/>
        </w:rPr>
        <w:t>t</w:t>
      </w:r>
      <w:r w:rsidRPr="00B560E0">
        <w:rPr>
          <w:rFonts w:ascii="Arial" w:hAnsi="Arial" w:cs="Arial"/>
          <w:spacing w:val="-1"/>
          <w:sz w:val="22"/>
          <w:szCs w:val="22"/>
        </w:rPr>
        <w:t>o</w:t>
      </w:r>
      <w:r w:rsidRPr="00B560E0">
        <w:rPr>
          <w:rFonts w:ascii="Arial" w:hAnsi="Arial" w:cs="Arial"/>
          <w:spacing w:val="-3"/>
          <w:sz w:val="22"/>
          <w:szCs w:val="22"/>
        </w:rPr>
        <w:t>x</w:t>
      </w:r>
      <w:r w:rsidRPr="00B560E0">
        <w:rPr>
          <w:rFonts w:ascii="Arial" w:hAnsi="Arial" w:cs="Arial"/>
          <w:spacing w:val="-2"/>
          <w:sz w:val="22"/>
          <w:szCs w:val="22"/>
        </w:rPr>
        <w:t>i</w:t>
      </w:r>
      <w:r w:rsidRPr="00B560E0">
        <w:rPr>
          <w:rFonts w:ascii="Arial" w:hAnsi="Arial" w:cs="Arial"/>
          <w:sz w:val="22"/>
          <w:szCs w:val="22"/>
        </w:rPr>
        <w:t>ce şi</w:t>
      </w:r>
      <w:r w:rsidRPr="00B560E0">
        <w:rPr>
          <w:rFonts w:ascii="Arial" w:hAnsi="Arial" w:cs="Arial"/>
          <w:w w:val="59"/>
          <w:sz w:val="22"/>
          <w:szCs w:val="22"/>
        </w:rPr>
        <w:t xml:space="preserve"> </w:t>
      </w:r>
      <w:r w:rsidRPr="00B560E0">
        <w:rPr>
          <w:rFonts w:ascii="Arial" w:hAnsi="Arial" w:cs="Arial"/>
          <w:sz w:val="22"/>
          <w:szCs w:val="22"/>
        </w:rPr>
        <w:t>periculoase</w:t>
      </w:r>
      <w:r w:rsidRPr="00B560E0">
        <w:rPr>
          <w:rFonts w:ascii="Arial" w:hAnsi="Arial" w:cs="Arial"/>
          <w:spacing w:val="-3"/>
          <w:sz w:val="22"/>
          <w:szCs w:val="22"/>
        </w:rPr>
        <w:t xml:space="preserve"> </w:t>
      </w:r>
      <w:r w:rsidRPr="00B560E0">
        <w:rPr>
          <w:rFonts w:ascii="Arial" w:hAnsi="Arial" w:cs="Arial"/>
          <w:sz w:val="22"/>
          <w:szCs w:val="22"/>
        </w:rPr>
        <w:t>(nu</w:t>
      </w:r>
      <w:r w:rsidRPr="00B560E0">
        <w:rPr>
          <w:rFonts w:ascii="Arial" w:hAnsi="Arial" w:cs="Arial"/>
          <w:spacing w:val="-4"/>
          <w:sz w:val="22"/>
          <w:szCs w:val="22"/>
        </w:rPr>
        <w:t xml:space="preserve"> </w:t>
      </w:r>
      <w:r w:rsidRPr="00B560E0">
        <w:rPr>
          <w:rFonts w:ascii="Arial" w:hAnsi="Arial" w:cs="Arial"/>
          <w:sz w:val="22"/>
          <w:szCs w:val="22"/>
        </w:rPr>
        <w:t>doar</w:t>
      </w:r>
      <w:r w:rsidRPr="00B560E0">
        <w:rPr>
          <w:rFonts w:ascii="Arial" w:hAnsi="Arial" w:cs="Arial"/>
          <w:spacing w:val="-3"/>
          <w:sz w:val="22"/>
          <w:szCs w:val="22"/>
        </w:rPr>
        <w:t xml:space="preserve"> </w:t>
      </w:r>
      <w:r w:rsidRPr="00B560E0">
        <w:rPr>
          <w:rFonts w:ascii="Arial" w:hAnsi="Arial" w:cs="Arial"/>
          <w:sz w:val="22"/>
          <w:szCs w:val="22"/>
        </w:rPr>
        <w:t>a</w:t>
      </w:r>
      <w:r w:rsidRPr="00B560E0">
        <w:rPr>
          <w:rFonts w:ascii="Arial" w:hAnsi="Arial" w:cs="Arial"/>
          <w:spacing w:val="-2"/>
          <w:sz w:val="22"/>
          <w:szCs w:val="22"/>
        </w:rPr>
        <w:t xml:space="preserve"> </w:t>
      </w:r>
      <w:r w:rsidRPr="00B560E0">
        <w:rPr>
          <w:rFonts w:ascii="Arial" w:hAnsi="Arial" w:cs="Arial"/>
          <w:sz w:val="22"/>
          <w:szCs w:val="22"/>
        </w:rPr>
        <w:t>deşeurilor</w:t>
      </w:r>
      <w:r w:rsidRPr="00B560E0">
        <w:rPr>
          <w:rFonts w:ascii="Arial" w:hAnsi="Arial" w:cs="Arial"/>
          <w:spacing w:val="-2"/>
          <w:sz w:val="22"/>
          <w:szCs w:val="22"/>
        </w:rPr>
        <w:t xml:space="preserve"> </w:t>
      </w:r>
      <w:r w:rsidRPr="00B560E0">
        <w:rPr>
          <w:rFonts w:ascii="Arial" w:hAnsi="Arial" w:cs="Arial"/>
          <w:sz w:val="22"/>
          <w:szCs w:val="22"/>
        </w:rPr>
        <w:t>provenite</w:t>
      </w:r>
      <w:r w:rsidRPr="00B560E0">
        <w:rPr>
          <w:rFonts w:ascii="Arial" w:hAnsi="Arial" w:cs="Arial"/>
          <w:spacing w:val="-2"/>
          <w:sz w:val="22"/>
          <w:szCs w:val="22"/>
        </w:rPr>
        <w:t xml:space="preserve"> </w:t>
      </w:r>
      <w:r w:rsidRPr="00B560E0">
        <w:rPr>
          <w:rFonts w:ascii="Arial" w:hAnsi="Arial" w:cs="Arial"/>
          <w:sz w:val="22"/>
          <w:szCs w:val="22"/>
        </w:rPr>
        <w:t>din</w:t>
      </w:r>
      <w:r w:rsidRPr="00B560E0">
        <w:rPr>
          <w:rFonts w:ascii="Arial" w:hAnsi="Arial" w:cs="Arial"/>
          <w:spacing w:val="-4"/>
          <w:sz w:val="22"/>
          <w:szCs w:val="22"/>
        </w:rPr>
        <w:t xml:space="preserve"> </w:t>
      </w:r>
      <w:r w:rsidRPr="00B560E0">
        <w:rPr>
          <w:rFonts w:ascii="Arial" w:hAnsi="Arial" w:cs="Arial"/>
          <w:sz w:val="22"/>
          <w:szCs w:val="22"/>
        </w:rPr>
        <w:t>utilizarea</w:t>
      </w:r>
      <w:r w:rsidRPr="00B560E0">
        <w:rPr>
          <w:rFonts w:ascii="Arial" w:hAnsi="Arial" w:cs="Arial"/>
          <w:spacing w:val="-2"/>
          <w:sz w:val="22"/>
          <w:szCs w:val="22"/>
        </w:rPr>
        <w:t xml:space="preserve"> </w:t>
      </w:r>
      <w:r w:rsidRPr="00B560E0">
        <w:rPr>
          <w:rFonts w:ascii="Arial" w:hAnsi="Arial" w:cs="Arial"/>
          <w:sz w:val="22"/>
          <w:szCs w:val="22"/>
        </w:rPr>
        <w:t>lor):</w:t>
      </w:r>
    </w:p>
    <w:p w14:paraId="1E0351A4" w14:textId="77777777" w:rsidR="004E1334" w:rsidRPr="00B560E0" w:rsidRDefault="004E1334">
      <w:pPr>
        <w:pStyle w:val="ListParagraph"/>
        <w:numPr>
          <w:ilvl w:val="1"/>
          <w:numId w:val="31"/>
        </w:numPr>
        <w:tabs>
          <w:tab w:val="left" w:pos="709"/>
          <w:tab w:val="left" w:pos="1726"/>
        </w:tabs>
        <w:ind w:left="0" w:firstLine="567"/>
        <w:jc w:val="both"/>
        <w:rPr>
          <w:rFonts w:ascii="Arial" w:hAnsi="Arial" w:cs="Arial"/>
        </w:rPr>
      </w:pPr>
      <w:r w:rsidRPr="00B560E0">
        <w:rPr>
          <w:rFonts w:ascii="Arial" w:hAnsi="Arial" w:cs="Arial"/>
          <w:w w:val="90"/>
        </w:rPr>
        <w:t>natura</w:t>
      </w:r>
      <w:r w:rsidRPr="00B560E0">
        <w:rPr>
          <w:rFonts w:ascii="Arial" w:hAnsi="Arial" w:cs="Arial"/>
          <w:spacing w:val="5"/>
          <w:w w:val="90"/>
        </w:rPr>
        <w:t xml:space="preserve"> </w:t>
      </w:r>
      <w:r w:rsidRPr="00B560E0">
        <w:rPr>
          <w:rFonts w:ascii="Arial" w:hAnsi="Arial" w:cs="Arial"/>
          <w:w w:val="90"/>
        </w:rPr>
        <w:t>periculoasă</w:t>
      </w:r>
      <w:r w:rsidRPr="00B560E0">
        <w:rPr>
          <w:rFonts w:ascii="Arial" w:hAnsi="Arial" w:cs="Arial"/>
          <w:spacing w:val="7"/>
          <w:w w:val="90"/>
        </w:rPr>
        <w:t xml:space="preserve"> </w:t>
      </w:r>
      <w:r w:rsidRPr="00B560E0">
        <w:rPr>
          <w:rFonts w:ascii="Arial" w:hAnsi="Arial" w:cs="Arial"/>
          <w:w w:val="90"/>
        </w:rPr>
        <w:t>pentru</w:t>
      </w:r>
      <w:r w:rsidRPr="00B560E0">
        <w:rPr>
          <w:rFonts w:ascii="Arial" w:hAnsi="Arial" w:cs="Arial"/>
          <w:spacing w:val="8"/>
          <w:w w:val="90"/>
        </w:rPr>
        <w:t xml:space="preserve"> </w:t>
      </w:r>
      <w:r w:rsidRPr="00B560E0">
        <w:rPr>
          <w:rFonts w:ascii="Arial" w:hAnsi="Arial" w:cs="Arial"/>
          <w:w w:val="90"/>
        </w:rPr>
        <w:t>mediu</w:t>
      </w:r>
      <w:r w:rsidRPr="00B560E0">
        <w:rPr>
          <w:rFonts w:ascii="Arial" w:hAnsi="Arial" w:cs="Arial"/>
          <w:spacing w:val="5"/>
          <w:w w:val="90"/>
        </w:rPr>
        <w:t xml:space="preserve"> </w:t>
      </w:r>
      <w:r w:rsidRPr="00B560E0">
        <w:rPr>
          <w:rFonts w:ascii="Arial" w:hAnsi="Arial" w:cs="Arial"/>
          <w:w w:val="90"/>
        </w:rPr>
        <w:t>şi</w:t>
      </w:r>
      <w:r w:rsidRPr="00B560E0">
        <w:rPr>
          <w:rFonts w:ascii="Arial" w:hAnsi="Arial" w:cs="Arial"/>
          <w:spacing w:val="7"/>
          <w:w w:val="90"/>
        </w:rPr>
        <w:t xml:space="preserve"> </w:t>
      </w:r>
      <w:r w:rsidRPr="00B560E0">
        <w:rPr>
          <w:rFonts w:ascii="Arial" w:hAnsi="Arial" w:cs="Arial"/>
          <w:w w:val="90"/>
        </w:rPr>
        <w:t>sănătatea</w:t>
      </w:r>
      <w:r w:rsidRPr="00B560E0">
        <w:rPr>
          <w:rFonts w:ascii="Arial" w:hAnsi="Arial" w:cs="Arial"/>
          <w:spacing w:val="6"/>
          <w:w w:val="90"/>
        </w:rPr>
        <w:t xml:space="preserve"> </w:t>
      </w:r>
      <w:r w:rsidRPr="00B560E0">
        <w:rPr>
          <w:rFonts w:ascii="Arial" w:hAnsi="Arial" w:cs="Arial"/>
          <w:w w:val="90"/>
        </w:rPr>
        <w:t>umană</w:t>
      </w:r>
    </w:p>
    <w:p w14:paraId="005FBF13" w14:textId="77777777" w:rsidR="004E1334" w:rsidRPr="00B560E0" w:rsidRDefault="004E1334">
      <w:pPr>
        <w:pStyle w:val="ListParagraph"/>
        <w:numPr>
          <w:ilvl w:val="1"/>
          <w:numId w:val="31"/>
        </w:numPr>
        <w:tabs>
          <w:tab w:val="left" w:pos="709"/>
          <w:tab w:val="left" w:pos="1726"/>
        </w:tabs>
        <w:ind w:left="0" w:firstLine="567"/>
        <w:jc w:val="both"/>
        <w:rPr>
          <w:rFonts w:ascii="Arial" w:hAnsi="Arial" w:cs="Arial"/>
        </w:rPr>
      </w:pPr>
      <w:r w:rsidRPr="00B560E0">
        <w:rPr>
          <w:rFonts w:ascii="Arial" w:hAnsi="Arial" w:cs="Arial"/>
          <w:spacing w:val="-1"/>
        </w:rPr>
        <w:t>riscul</w:t>
      </w:r>
      <w:r w:rsidRPr="00B560E0">
        <w:rPr>
          <w:rFonts w:ascii="Arial" w:hAnsi="Arial" w:cs="Arial"/>
          <w:spacing w:val="17"/>
        </w:rPr>
        <w:t xml:space="preserve"> </w:t>
      </w:r>
      <w:r w:rsidRPr="00B560E0">
        <w:rPr>
          <w:rFonts w:ascii="Arial" w:hAnsi="Arial" w:cs="Arial"/>
          <w:spacing w:val="-1"/>
        </w:rPr>
        <w:t>unui</w:t>
      </w:r>
      <w:r w:rsidRPr="00B560E0">
        <w:rPr>
          <w:rFonts w:ascii="Arial" w:hAnsi="Arial" w:cs="Arial"/>
          <w:spacing w:val="17"/>
        </w:rPr>
        <w:t xml:space="preserve"> </w:t>
      </w:r>
      <w:r w:rsidRPr="00B560E0">
        <w:rPr>
          <w:rFonts w:ascii="Arial" w:hAnsi="Arial" w:cs="Arial"/>
          <w:spacing w:val="-1"/>
        </w:rPr>
        <w:t>impact</w:t>
      </w:r>
      <w:r w:rsidRPr="00B560E0">
        <w:rPr>
          <w:rFonts w:ascii="Arial" w:hAnsi="Arial" w:cs="Arial"/>
          <w:spacing w:val="18"/>
        </w:rPr>
        <w:t xml:space="preserve"> </w:t>
      </w:r>
      <w:r w:rsidRPr="00B560E0">
        <w:rPr>
          <w:rFonts w:ascii="Arial" w:hAnsi="Arial" w:cs="Arial"/>
          <w:spacing w:val="-1"/>
        </w:rPr>
        <w:t>asupra</w:t>
      </w:r>
      <w:r w:rsidRPr="00B560E0">
        <w:rPr>
          <w:rFonts w:ascii="Arial" w:hAnsi="Arial" w:cs="Arial"/>
          <w:spacing w:val="18"/>
        </w:rPr>
        <w:t xml:space="preserve"> </w:t>
      </w:r>
      <w:r w:rsidRPr="00B560E0">
        <w:rPr>
          <w:rFonts w:ascii="Arial" w:hAnsi="Arial" w:cs="Arial"/>
          <w:spacing w:val="-1"/>
        </w:rPr>
        <w:t>calităţii</w:t>
      </w:r>
      <w:r w:rsidRPr="00B560E0">
        <w:rPr>
          <w:rFonts w:ascii="Arial" w:hAnsi="Arial" w:cs="Arial"/>
          <w:spacing w:val="17"/>
        </w:rPr>
        <w:t xml:space="preserve"> </w:t>
      </w:r>
      <w:r w:rsidRPr="00B560E0">
        <w:rPr>
          <w:rFonts w:ascii="Arial" w:hAnsi="Arial" w:cs="Arial"/>
          <w:spacing w:val="-1"/>
        </w:rPr>
        <w:t>apelor</w:t>
      </w:r>
      <w:r w:rsidRPr="00B560E0">
        <w:rPr>
          <w:rFonts w:ascii="Arial" w:hAnsi="Arial" w:cs="Arial"/>
          <w:spacing w:val="19"/>
        </w:rPr>
        <w:t xml:space="preserve"> </w:t>
      </w:r>
      <w:r w:rsidRPr="00B560E0">
        <w:rPr>
          <w:rFonts w:ascii="Arial" w:hAnsi="Arial" w:cs="Arial"/>
          <w:spacing w:val="-1"/>
        </w:rPr>
        <w:t>cursurilor</w:t>
      </w:r>
      <w:r w:rsidRPr="00B560E0">
        <w:rPr>
          <w:rFonts w:ascii="Arial" w:hAnsi="Arial" w:cs="Arial"/>
          <w:spacing w:val="19"/>
        </w:rPr>
        <w:t xml:space="preserve"> </w:t>
      </w:r>
      <w:r w:rsidRPr="00B560E0">
        <w:rPr>
          <w:rFonts w:ascii="Arial" w:hAnsi="Arial" w:cs="Arial"/>
          <w:spacing w:val="-1"/>
        </w:rPr>
        <w:t>de</w:t>
      </w:r>
      <w:r w:rsidRPr="00B560E0">
        <w:rPr>
          <w:rFonts w:ascii="Arial" w:hAnsi="Arial" w:cs="Arial"/>
          <w:spacing w:val="18"/>
        </w:rPr>
        <w:t xml:space="preserve"> </w:t>
      </w:r>
      <w:r w:rsidRPr="00B560E0">
        <w:rPr>
          <w:rFonts w:ascii="Arial" w:hAnsi="Arial" w:cs="Arial"/>
          <w:spacing w:val="-1"/>
        </w:rPr>
        <w:t>suprafaţă</w:t>
      </w:r>
      <w:r w:rsidRPr="00B560E0">
        <w:rPr>
          <w:rFonts w:ascii="Arial" w:hAnsi="Arial" w:cs="Arial"/>
          <w:spacing w:val="19"/>
        </w:rPr>
        <w:t xml:space="preserve"> </w:t>
      </w:r>
      <w:r w:rsidRPr="00B560E0">
        <w:rPr>
          <w:rFonts w:ascii="Arial" w:hAnsi="Arial" w:cs="Arial"/>
        </w:rPr>
        <w:t>din</w:t>
      </w:r>
      <w:r w:rsidRPr="00B560E0">
        <w:rPr>
          <w:rFonts w:ascii="Arial" w:hAnsi="Arial" w:cs="Arial"/>
          <w:spacing w:val="18"/>
        </w:rPr>
        <w:t xml:space="preserve"> </w:t>
      </w:r>
      <w:r w:rsidRPr="00B560E0">
        <w:rPr>
          <w:rFonts w:ascii="Arial" w:hAnsi="Arial" w:cs="Arial"/>
        </w:rPr>
        <w:t>zona</w:t>
      </w:r>
      <w:r w:rsidRPr="00B560E0">
        <w:rPr>
          <w:rFonts w:ascii="Arial" w:hAnsi="Arial" w:cs="Arial"/>
          <w:spacing w:val="18"/>
        </w:rPr>
        <w:t xml:space="preserve"> </w:t>
      </w:r>
      <w:r w:rsidRPr="00B560E0">
        <w:rPr>
          <w:rFonts w:ascii="Arial" w:hAnsi="Arial" w:cs="Arial"/>
        </w:rPr>
        <w:t>de</w:t>
      </w:r>
    </w:p>
    <w:p w14:paraId="7431DBBE" w14:textId="77777777" w:rsidR="004E1334" w:rsidRPr="00B560E0" w:rsidRDefault="004E1334" w:rsidP="00C22FF2">
      <w:pPr>
        <w:pStyle w:val="BodyText"/>
        <w:tabs>
          <w:tab w:val="left" w:pos="709"/>
        </w:tabs>
        <w:ind w:firstLine="567"/>
        <w:jc w:val="both"/>
        <w:rPr>
          <w:rFonts w:ascii="Arial" w:hAnsi="Arial" w:cs="Arial"/>
          <w:sz w:val="22"/>
          <w:szCs w:val="22"/>
        </w:rPr>
      </w:pPr>
      <w:r w:rsidRPr="00B560E0">
        <w:rPr>
          <w:rFonts w:ascii="Arial" w:hAnsi="Arial" w:cs="Arial"/>
          <w:sz w:val="22"/>
          <w:szCs w:val="22"/>
        </w:rPr>
        <w:t>amplasare</w:t>
      </w:r>
      <w:r w:rsidRPr="00B560E0">
        <w:rPr>
          <w:rFonts w:ascii="Arial" w:hAnsi="Arial" w:cs="Arial"/>
          <w:spacing w:val="-7"/>
          <w:sz w:val="22"/>
          <w:szCs w:val="22"/>
        </w:rPr>
        <w:t xml:space="preserve"> </w:t>
      </w:r>
      <w:r w:rsidRPr="00B560E0">
        <w:rPr>
          <w:rFonts w:ascii="Arial" w:hAnsi="Arial" w:cs="Arial"/>
          <w:sz w:val="22"/>
          <w:szCs w:val="22"/>
        </w:rPr>
        <w:t>a</w:t>
      </w:r>
      <w:r w:rsidRPr="00B560E0">
        <w:rPr>
          <w:rFonts w:ascii="Arial" w:hAnsi="Arial" w:cs="Arial"/>
          <w:spacing w:val="-5"/>
          <w:sz w:val="22"/>
          <w:szCs w:val="22"/>
        </w:rPr>
        <w:t xml:space="preserve"> </w:t>
      </w:r>
      <w:r w:rsidRPr="00B560E0">
        <w:rPr>
          <w:rFonts w:ascii="Arial" w:hAnsi="Arial" w:cs="Arial"/>
          <w:sz w:val="22"/>
          <w:szCs w:val="22"/>
        </w:rPr>
        <w:t>obiectivului</w:t>
      </w:r>
      <w:r w:rsidRPr="00B560E0">
        <w:rPr>
          <w:rFonts w:ascii="Arial" w:hAnsi="Arial" w:cs="Arial"/>
          <w:spacing w:val="-6"/>
          <w:sz w:val="22"/>
          <w:szCs w:val="22"/>
        </w:rPr>
        <w:t xml:space="preserve"> </w:t>
      </w:r>
      <w:r w:rsidRPr="00B560E0">
        <w:rPr>
          <w:rFonts w:ascii="Arial" w:hAnsi="Arial" w:cs="Arial"/>
          <w:sz w:val="22"/>
          <w:szCs w:val="22"/>
        </w:rPr>
        <w:t>proiectat.</w:t>
      </w:r>
    </w:p>
    <w:p w14:paraId="37C80FCC" w14:textId="77777777" w:rsidR="004E1334" w:rsidRPr="00B560E0" w:rsidRDefault="004E1334" w:rsidP="00C22FF2">
      <w:pPr>
        <w:pStyle w:val="ListParagraph"/>
        <w:tabs>
          <w:tab w:val="left" w:pos="709"/>
        </w:tabs>
        <w:ind w:left="0" w:firstLine="567"/>
        <w:jc w:val="both"/>
        <w:rPr>
          <w:rFonts w:ascii="Arial" w:hAnsi="Arial" w:cs="Arial"/>
        </w:rPr>
      </w:pPr>
    </w:p>
    <w:p w14:paraId="192B828B" w14:textId="77777777" w:rsidR="004E1334" w:rsidRPr="00B560E0" w:rsidRDefault="004E1334" w:rsidP="00C22FF2">
      <w:pPr>
        <w:spacing w:after="0" w:line="240" w:lineRule="auto"/>
        <w:ind w:firstLine="567"/>
        <w:jc w:val="both"/>
        <w:rPr>
          <w:rFonts w:cs="Arial"/>
          <w:lang w:val="pt-BR"/>
        </w:rPr>
      </w:pPr>
      <w:r w:rsidRPr="00B560E0">
        <w:rPr>
          <w:rFonts w:cs="Arial"/>
          <w:lang w:val="pt-BR"/>
        </w:rPr>
        <w:lastRenderedPageBreak/>
        <w:t>Întreaga activitate de execuţie a lucrărilor pentru realizarea planului analizat implică</w:t>
      </w:r>
      <w:r w:rsidRPr="00B560E0">
        <w:rPr>
          <w:rFonts w:cs="Arial"/>
          <w:spacing w:val="1"/>
          <w:lang w:val="pt-BR"/>
        </w:rPr>
        <w:t xml:space="preserve"> </w:t>
      </w:r>
      <w:r w:rsidRPr="00B560E0">
        <w:rPr>
          <w:rFonts w:cs="Arial"/>
          <w:spacing w:val="-6"/>
          <w:lang w:val="pt-BR"/>
        </w:rPr>
        <w:t>utilizarea</w:t>
      </w:r>
      <w:r w:rsidRPr="00B560E0">
        <w:rPr>
          <w:rFonts w:cs="Arial"/>
          <w:spacing w:val="-8"/>
          <w:lang w:val="pt-BR"/>
        </w:rPr>
        <w:t xml:space="preserve"> </w:t>
      </w:r>
      <w:r w:rsidRPr="00B560E0">
        <w:rPr>
          <w:rFonts w:cs="Arial"/>
          <w:spacing w:val="-6"/>
          <w:lang w:val="pt-BR"/>
        </w:rPr>
        <w:t>unui</w:t>
      </w:r>
      <w:r w:rsidRPr="00B560E0">
        <w:rPr>
          <w:rFonts w:cs="Arial"/>
          <w:spacing w:val="-12"/>
          <w:lang w:val="pt-BR"/>
        </w:rPr>
        <w:t xml:space="preserve"> </w:t>
      </w:r>
      <w:r w:rsidRPr="00B560E0">
        <w:rPr>
          <w:rFonts w:cs="Arial"/>
          <w:spacing w:val="-6"/>
          <w:lang w:val="pt-BR"/>
        </w:rPr>
        <w:t>număr</w:t>
      </w:r>
      <w:r w:rsidRPr="00B560E0">
        <w:rPr>
          <w:rFonts w:cs="Arial"/>
          <w:spacing w:val="-10"/>
          <w:lang w:val="pt-BR"/>
        </w:rPr>
        <w:t xml:space="preserve"> </w:t>
      </w:r>
      <w:r w:rsidRPr="00B560E0">
        <w:rPr>
          <w:rFonts w:cs="Arial"/>
          <w:spacing w:val="-6"/>
          <w:lang w:val="pt-BR"/>
        </w:rPr>
        <w:t>restrâns</w:t>
      </w:r>
      <w:r w:rsidRPr="00B560E0">
        <w:rPr>
          <w:rFonts w:cs="Arial"/>
          <w:spacing w:val="-9"/>
          <w:lang w:val="pt-BR"/>
        </w:rPr>
        <w:t xml:space="preserve"> </w:t>
      </w:r>
      <w:r w:rsidRPr="00B560E0">
        <w:rPr>
          <w:rFonts w:cs="Arial"/>
          <w:spacing w:val="-6"/>
          <w:lang w:val="pt-BR"/>
        </w:rPr>
        <w:t>de</w:t>
      </w:r>
      <w:r w:rsidRPr="00B560E0">
        <w:rPr>
          <w:rFonts w:cs="Arial"/>
          <w:spacing w:val="-11"/>
          <w:lang w:val="pt-BR"/>
        </w:rPr>
        <w:t xml:space="preserve"> </w:t>
      </w:r>
      <w:r w:rsidRPr="00B560E0">
        <w:rPr>
          <w:rFonts w:cs="Arial"/>
          <w:spacing w:val="-6"/>
          <w:lang w:val="pt-BR"/>
        </w:rPr>
        <w:t>utilaje,</w:t>
      </w:r>
      <w:r w:rsidRPr="00B560E0">
        <w:rPr>
          <w:rFonts w:cs="Arial"/>
          <w:spacing w:val="-9"/>
          <w:lang w:val="pt-BR"/>
        </w:rPr>
        <w:t xml:space="preserve"> </w:t>
      </w:r>
      <w:r w:rsidRPr="00B560E0">
        <w:rPr>
          <w:rFonts w:cs="Arial"/>
          <w:spacing w:val="-5"/>
          <w:lang w:val="pt-BR"/>
        </w:rPr>
        <w:t>pe</w:t>
      </w:r>
      <w:r w:rsidRPr="00B560E0">
        <w:rPr>
          <w:rFonts w:cs="Arial"/>
          <w:spacing w:val="-10"/>
          <w:lang w:val="pt-BR"/>
        </w:rPr>
        <w:t xml:space="preserve"> </w:t>
      </w:r>
      <w:r w:rsidRPr="00B560E0">
        <w:rPr>
          <w:rFonts w:cs="Arial"/>
          <w:spacing w:val="-5"/>
          <w:lang w:val="pt-BR"/>
        </w:rPr>
        <w:t>o</w:t>
      </w:r>
      <w:r w:rsidRPr="00B560E0">
        <w:rPr>
          <w:rFonts w:cs="Arial"/>
          <w:spacing w:val="-8"/>
          <w:lang w:val="pt-BR"/>
        </w:rPr>
        <w:t xml:space="preserve"> </w:t>
      </w:r>
      <w:r w:rsidRPr="00B560E0">
        <w:rPr>
          <w:rFonts w:cs="Arial"/>
          <w:spacing w:val="-5"/>
          <w:lang w:val="pt-BR"/>
        </w:rPr>
        <w:t>perioadă</w:t>
      </w:r>
      <w:r w:rsidRPr="00B560E0">
        <w:rPr>
          <w:rFonts w:cs="Arial"/>
          <w:spacing w:val="-8"/>
          <w:lang w:val="pt-BR"/>
        </w:rPr>
        <w:t xml:space="preserve"> </w:t>
      </w:r>
      <w:r w:rsidRPr="00B560E0">
        <w:rPr>
          <w:rFonts w:cs="Arial"/>
          <w:spacing w:val="-5"/>
          <w:lang w:val="pt-BR"/>
        </w:rPr>
        <w:t>scurtă</w:t>
      </w:r>
      <w:r w:rsidRPr="00B560E0">
        <w:rPr>
          <w:rFonts w:cs="Arial"/>
          <w:spacing w:val="-11"/>
          <w:lang w:val="pt-BR"/>
        </w:rPr>
        <w:t xml:space="preserve"> </w:t>
      </w:r>
      <w:r w:rsidRPr="00B560E0">
        <w:rPr>
          <w:rFonts w:cs="Arial"/>
          <w:spacing w:val="-5"/>
          <w:lang w:val="pt-BR"/>
        </w:rPr>
        <w:t>de</w:t>
      </w:r>
      <w:r w:rsidRPr="00B560E0">
        <w:rPr>
          <w:rFonts w:cs="Arial"/>
          <w:spacing w:val="-8"/>
          <w:lang w:val="pt-BR"/>
        </w:rPr>
        <w:t xml:space="preserve"> </w:t>
      </w:r>
      <w:r w:rsidRPr="00B560E0">
        <w:rPr>
          <w:rFonts w:cs="Arial"/>
          <w:spacing w:val="-5"/>
          <w:lang w:val="pt-BR"/>
        </w:rPr>
        <w:t>timp,</w:t>
      </w:r>
      <w:r w:rsidRPr="00B560E0">
        <w:rPr>
          <w:rFonts w:cs="Arial"/>
          <w:spacing w:val="-9"/>
          <w:lang w:val="pt-BR"/>
        </w:rPr>
        <w:t xml:space="preserve"> </w:t>
      </w:r>
      <w:r w:rsidRPr="00B560E0">
        <w:rPr>
          <w:rFonts w:cs="Arial"/>
          <w:spacing w:val="-5"/>
          <w:lang w:val="pt-BR"/>
        </w:rPr>
        <w:t>precum</w:t>
      </w:r>
      <w:r w:rsidRPr="00B560E0">
        <w:rPr>
          <w:rFonts w:cs="Arial"/>
          <w:spacing w:val="-9"/>
          <w:lang w:val="pt-BR"/>
        </w:rPr>
        <w:t xml:space="preserve"> </w:t>
      </w:r>
      <w:r w:rsidRPr="00B560E0">
        <w:rPr>
          <w:rFonts w:cs="Arial"/>
          <w:spacing w:val="-5"/>
          <w:lang w:val="pt-BR"/>
        </w:rPr>
        <w:t>şi</w:t>
      </w:r>
      <w:r w:rsidRPr="00B560E0">
        <w:rPr>
          <w:rFonts w:cs="Arial"/>
          <w:spacing w:val="-12"/>
          <w:lang w:val="pt-BR"/>
        </w:rPr>
        <w:t xml:space="preserve"> </w:t>
      </w:r>
      <w:r w:rsidRPr="00B560E0">
        <w:rPr>
          <w:rFonts w:cs="Arial"/>
          <w:spacing w:val="-5"/>
          <w:lang w:val="pt-BR"/>
        </w:rPr>
        <w:t>o</w:t>
      </w:r>
      <w:r w:rsidRPr="00B560E0">
        <w:rPr>
          <w:rFonts w:cs="Arial"/>
          <w:spacing w:val="-7"/>
          <w:lang w:val="pt-BR"/>
        </w:rPr>
        <w:t xml:space="preserve"> </w:t>
      </w:r>
      <w:r w:rsidRPr="00B560E0">
        <w:rPr>
          <w:rFonts w:cs="Arial"/>
          <w:spacing w:val="-5"/>
          <w:lang w:val="pt-BR"/>
        </w:rPr>
        <w:t xml:space="preserve">concentrare </w:t>
      </w:r>
      <w:r w:rsidRPr="00B560E0">
        <w:rPr>
          <w:rFonts w:cs="Arial"/>
          <w:lang w:val="pt-BR"/>
        </w:rPr>
        <w:t>de</w:t>
      </w:r>
      <w:r w:rsidRPr="00B560E0">
        <w:rPr>
          <w:rFonts w:cs="Arial"/>
          <w:spacing w:val="21"/>
          <w:lang w:val="pt-BR"/>
        </w:rPr>
        <w:t xml:space="preserve"> </w:t>
      </w:r>
      <w:r w:rsidRPr="00B560E0">
        <w:rPr>
          <w:rFonts w:cs="Arial"/>
          <w:lang w:val="pt-BR"/>
        </w:rPr>
        <w:t>efective</w:t>
      </w:r>
      <w:r w:rsidRPr="00B560E0">
        <w:rPr>
          <w:rFonts w:cs="Arial"/>
          <w:spacing w:val="21"/>
          <w:lang w:val="pt-BR"/>
        </w:rPr>
        <w:t xml:space="preserve"> </w:t>
      </w:r>
      <w:r w:rsidRPr="00B560E0">
        <w:rPr>
          <w:rFonts w:cs="Arial"/>
          <w:lang w:val="pt-BR"/>
        </w:rPr>
        <w:t>umane.</w:t>
      </w:r>
      <w:r w:rsidRPr="00B560E0">
        <w:rPr>
          <w:rFonts w:cs="Arial"/>
          <w:spacing w:val="21"/>
          <w:lang w:val="pt-BR"/>
        </w:rPr>
        <w:t xml:space="preserve"> </w:t>
      </w:r>
      <w:r w:rsidRPr="00B560E0">
        <w:rPr>
          <w:rFonts w:cs="Arial"/>
          <w:lang w:val="pt-BR"/>
        </w:rPr>
        <w:t>Toate</w:t>
      </w:r>
      <w:r w:rsidRPr="00B560E0">
        <w:rPr>
          <w:rFonts w:cs="Arial"/>
          <w:spacing w:val="23"/>
          <w:lang w:val="pt-BR"/>
        </w:rPr>
        <w:t xml:space="preserve"> </w:t>
      </w:r>
      <w:r w:rsidRPr="00B560E0">
        <w:rPr>
          <w:rFonts w:cs="Arial"/>
          <w:lang w:val="pt-BR"/>
        </w:rPr>
        <w:t>aceste</w:t>
      </w:r>
      <w:r w:rsidRPr="00B560E0">
        <w:rPr>
          <w:rFonts w:cs="Arial"/>
          <w:spacing w:val="22"/>
          <w:lang w:val="pt-BR"/>
        </w:rPr>
        <w:t xml:space="preserve"> </w:t>
      </w:r>
      <w:r w:rsidRPr="00B560E0">
        <w:rPr>
          <w:rFonts w:cs="Arial"/>
          <w:lang w:val="pt-BR"/>
        </w:rPr>
        <w:t>activităţi</w:t>
      </w:r>
      <w:r w:rsidRPr="00B560E0">
        <w:rPr>
          <w:rFonts w:cs="Arial"/>
          <w:spacing w:val="20"/>
          <w:lang w:val="pt-BR"/>
        </w:rPr>
        <w:t xml:space="preserve"> </w:t>
      </w:r>
      <w:r w:rsidRPr="00B560E0">
        <w:rPr>
          <w:rFonts w:cs="Arial"/>
          <w:lang w:val="pt-BR"/>
        </w:rPr>
        <w:t>constituie</w:t>
      </w:r>
      <w:r w:rsidRPr="00B560E0">
        <w:rPr>
          <w:rFonts w:cs="Arial"/>
          <w:spacing w:val="21"/>
          <w:lang w:val="pt-BR"/>
        </w:rPr>
        <w:t xml:space="preserve"> </w:t>
      </w:r>
      <w:r w:rsidRPr="00B560E0">
        <w:rPr>
          <w:rFonts w:cs="Arial"/>
          <w:lang w:val="pt-BR"/>
        </w:rPr>
        <w:t>surse</w:t>
      </w:r>
      <w:r w:rsidRPr="00B560E0">
        <w:rPr>
          <w:rFonts w:cs="Arial"/>
          <w:spacing w:val="22"/>
          <w:lang w:val="pt-BR"/>
        </w:rPr>
        <w:t xml:space="preserve"> </w:t>
      </w:r>
      <w:r w:rsidRPr="00B560E0">
        <w:rPr>
          <w:rFonts w:cs="Arial"/>
          <w:lang w:val="pt-BR"/>
        </w:rPr>
        <w:t>potenţiale</w:t>
      </w:r>
      <w:r w:rsidRPr="00B560E0">
        <w:rPr>
          <w:rFonts w:cs="Arial"/>
          <w:spacing w:val="21"/>
          <w:lang w:val="pt-BR"/>
        </w:rPr>
        <w:t xml:space="preserve"> </w:t>
      </w:r>
      <w:r w:rsidRPr="00B560E0">
        <w:rPr>
          <w:rFonts w:cs="Arial"/>
          <w:lang w:val="pt-BR"/>
        </w:rPr>
        <w:t>de</w:t>
      </w:r>
      <w:r w:rsidRPr="00B560E0">
        <w:rPr>
          <w:rFonts w:cs="Arial"/>
          <w:spacing w:val="21"/>
          <w:lang w:val="pt-BR"/>
        </w:rPr>
        <w:t xml:space="preserve"> </w:t>
      </w:r>
      <w:r w:rsidRPr="00B560E0">
        <w:rPr>
          <w:rFonts w:cs="Arial"/>
          <w:lang w:val="pt-BR"/>
        </w:rPr>
        <w:t>poluare</w:t>
      </w:r>
      <w:r w:rsidRPr="00B560E0">
        <w:rPr>
          <w:rFonts w:cs="Arial"/>
          <w:spacing w:val="21"/>
          <w:lang w:val="pt-BR"/>
        </w:rPr>
        <w:t xml:space="preserve"> </w:t>
      </w:r>
      <w:r w:rsidRPr="00B560E0">
        <w:rPr>
          <w:rFonts w:cs="Arial"/>
          <w:lang w:val="pt-BR"/>
        </w:rPr>
        <w:t>a</w:t>
      </w:r>
      <w:r w:rsidRPr="00B560E0">
        <w:rPr>
          <w:rFonts w:cs="Arial"/>
          <w:spacing w:val="20"/>
          <w:lang w:val="pt-BR"/>
        </w:rPr>
        <w:t xml:space="preserve"> </w:t>
      </w:r>
      <w:r w:rsidRPr="00B560E0">
        <w:rPr>
          <w:rFonts w:cs="Arial"/>
          <w:lang w:val="pt-BR"/>
        </w:rPr>
        <w:t>factorilor</w:t>
      </w:r>
      <w:r w:rsidRPr="00B560E0">
        <w:rPr>
          <w:rFonts w:cs="Arial"/>
          <w:spacing w:val="-62"/>
          <w:lang w:val="pt-BR"/>
        </w:rPr>
        <w:t xml:space="preserve"> </w:t>
      </w:r>
      <w:r w:rsidRPr="00B560E0">
        <w:rPr>
          <w:rFonts w:cs="Arial"/>
          <w:lang w:val="pt-BR"/>
        </w:rPr>
        <w:t>de mediu:</w:t>
      </w:r>
      <w:r w:rsidRPr="00B560E0">
        <w:rPr>
          <w:rFonts w:cs="Arial"/>
          <w:spacing w:val="3"/>
          <w:lang w:val="pt-BR"/>
        </w:rPr>
        <w:t xml:space="preserve"> </w:t>
      </w:r>
      <w:r w:rsidRPr="00B560E0">
        <w:rPr>
          <w:rFonts w:cs="Arial"/>
          <w:lang w:val="pt-BR"/>
        </w:rPr>
        <w:t>apă,</w:t>
      </w:r>
      <w:r w:rsidRPr="00B560E0">
        <w:rPr>
          <w:rFonts w:cs="Arial"/>
          <w:spacing w:val="1"/>
          <w:lang w:val="pt-BR"/>
        </w:rPr>
        <w:t xml:space="preserve"> </w:t>
      </w:r>
      <w:r w:rsidRPr="00B560E0">
        <w:rPr>
          <w:rFonts w:cs="Arial"/>
          <w:lang w:val="pt-BR"/>
        </w:rPr>
        <w:t>aer</w:t>
      </w:r>
      <w:r w:rsidRPr="00B560E0">
        <w:rPr>
          <w:rFonts w:cs="Arial"/>
          <w:spacing w:val="2"/>
          <w:lang w:val="pt-BR"/>
        </w:rPr>
        <w:t xml:space="preserve"> </w:t>
      </w:r>
      <w:r w:rsidRPr="00B560E0">
        <w:rPr>
          <w:rFonts w:cs="Arial"/>
          <w:lang w:val="pt-BR"/>
        </w:rPr>
        <w:t>şi</w:t>
      </w:r>
      <w:r w:rsidRPr="00B560E0">
        <w:rPr>
          <w:rFonts w:cs="Arial"/>
          <w:spacing w:val="2"/>
          <w:lang w:val="pt-BR"/>
        </w:rPr>
        <w:t xml:space="preserve"> </w:t>
      </w:r>
      <w:r w:rsidRPr="00B560E0">
        <w:rPr>
          <w:rFonts w:cs="Arial"/>
          <w:lang w:val="pt-BR"/>
        </w:rPr>
        <w:t>sol.</w:t>
      </w:r>
    </w:p>
    <w:p w14:paraId="353BC438" w14:textId="77777777" w:rsidR="004E1334" w:rsidRPr="00B560E0" w:rsidRDefault="004E1334" w:rsidP="00C22FF2">
      <w:pPr>
        <w:spacing w:after="0" w:line="240" w:lineRule="auto"/>
        <w:jc w:val="both"/>
        <w:rPr>
          <w:rFonts w:cs="Arial"/>
          <w:lang w:val="pt-BR"/>
        </w:rPr>
      </w:pPr>
      <w:r w:rsidRPr="00B560E0">
        <w:rPr>
          <w:rFonts w:cs="Arial"/>
          <w:lang w:val="pt-BR"/>
        </w:rPr>
        <w:tab/>
        <w:t>În</w:t>
      </w:r>
      <w:r w:rsidRPr="00B560E0">
        <w:rPr>
          <w:rFonts w:cs="Arial"/>
          <w:spacing w:val="1"/>
          <w:lang w:val="pt-BR"/>
        </w:rPr>
        <w:t xml:space="preserve"> </w:t>
      </w:r>
      <w:r w:rsidRPr="00B560E0">
        <w:rPr>
          <w:rFonts w:cs="Arial"/>
          <w:lang w:val="pt-BR"/>
        </w:rPr>
        <w:t>timpul</w:t>
      </w:r>
      <w:r w:rsidRPr="00B560E0">
        <w:rPr>
          <w:rFonts w:cs="Arial"/>
          <w:spacing w:val="1"/>
          <w:lang w:val="pt-BR"/>
        </w:rPr>
        <w:t xml:space="preserve"> </w:t>
      </w:r>
      <w:r w:rsidRPr="00B560E0">
        <w:rPr>
          <w:rFonts w:cs="Arial"/>
          <w:lang w:val="pt-BR"/>
        </w:rPr>
        <w:t>realizării</w:t>
      </w:r>
      <w:r w:rsidRPr="00B560E0">
        <w:rPr>
          <w:rFonts w:cs="Arial"/>
          <w:spacing w:val="1"/>
          <w:lang w:val="pt-BR"/>
        </w:rPr>
        <w:t xml:space="preserve"> </w:t>
      </w:r>
      <w:r w:rsidRPr="00B560E0">
        <w:rPr>
          <w:rFonts w:cs="Arial"/>
          <w:lang w:val="pt-BR"/>
        </w:rPr>
        <w:t>obiectivului</w:t>
      </w:r>
      <w:r w:rsidRPr="00B560E0">
        <w:rPr>
          <w:rFonts w:cs="Arial"/>
          <w:spacing w:val="1"/>
          <w:lang w:val="pt-BR"/>
        </w:rPr>
        <w:t xml:space="preserve"> </w:t>
      </w:r>
      <w:r w:rsidRPr="00B560E0">
        <w:rPr>
          <w:rFonts w:cs="Arial"/>
          <w:lang w:val="pt-BR"/>
        </w:rPr>
        <w:t>şi</w:t>
      </w:r>
      <w:r w:rsidRPr="00B560E0">
        <w:rPr>
          <w:rFonts w:cs="Arial"/>
          <w:spacing w:val="1"/>
          <w:lang w:val="pt-BR"/>
        </w:rPr>
        <w:t xml:space="preserve"> </w:t>
      </w:r>
      <w:r w:rsidRPr="00B560E0">
        <w:rPr>
          <w:rFonts w:cs="Arial"/>
          <w:lang w:val="pt-BR"/>
        </w:rPr>
        <w:t>a</w:t>
      </w:r>
      <w:r w:rsidRPr="00B560E0">
        <w:rPr>
          <w:rFonts w:cs="Arial"/>
          <w:spacing w:val="1"/>
          <w:lang w:val="pt-BR"/>
        </w:rPr>
        <w:t xml:space="preserve"> </w:t>
      </w:r>
      <w:r w:rsidRPr="00B560E0">
        <w:rPr>
          <w:rFonts w:cs="Arial"/>
          <w:lang w:val="pt-BR"/>
        </w:rPr>
        <w:t>intervenţiilor</w:t>
      </w:r>
      <w:r w:rsidRPr="00B560E0">
        <w:rPr>
          <w:rFonts w:cs="Arial"/>
          <w:spacing w:val="1"/>
          <w:lang w:val="pt-BR"/>
        </w:rPr>
        <w:t xml:space="preserve"> </w:t>
      </w:r>
      <w:r w:rsidRPr="00B560E0">
        <w:rPr>
          <w:rFonts w:cs="Arial"/>
          <w:lang w:val="pt-BR"/>
        </w:rPr>
        <w:t>de</w:t>
      </w:r>
      <w:r w:rsidRPr="00B560E0">
        <w:rPr>
          <w:rFonts w:cs="Arial"/>
          <w:spacing w:val="1"/>
          <w:lang w:val="pt-BR"/>
        </w:rPr>
        <w:t xml:space="preserve"> </w:t>
      </w:r>
      <w:r w:rsidRPr="00B560E0">
        <w:rPr>
          <w:rFonts w:cs="Arial"/>
          <w:lang w:val="pt-BR"/>
        </w:rPr>
        <w:t>întreţinere</w:t>
      </w:r>
      <w:r w:rsidRPr="00B560E0">
        <w:rPr>
          <w:rFonts w:cs="Arial"/>
          <w:spacing w:val="1"/>
          <w:lang w:val="pt-BR"/>
        </w:rPr>
        <w:t xml:space="preserve"> </w:t>
      </w:r>
      <w:r w:rsidRPr="00B560E0">
        <w:rPr>
          <w:rFonts w:cs="Arial"/>
          <w:lang w:val="pt-BR"/>
        </w:rPr>
        <w:t>a</w:t>
      </w:r>
      <w:r w:rsidRPr="00B560E0">
        <w:rPr>
          <w:rFonts w:cs="Arial"/>
          <w:spacing w:val="1"/>
          <w:lang w:val="pt-BR"/>
        </w:rPr>
        <w:t xml:space="preserve"> </w:t>
      </w:r>
      <w:r w:rsidRPr="00B560E0">
        <w:rPr>
          <w:rFonts w:cs="Arial"/>
          <w:lang w:val="pt-BR"/>
        </w:rPr>
        <w:t>amenajamentului</w:t>
      </w:r>
      <w:r w:rsidRPr="00B560E0">
        <w:rPr>
          <w:rFonts w:cs="Arial"/>
          <w:spacing w:val="1"/>
          <w:lang w:val="pt-BR"/>
        </w:rPr>
        <w:t xml:space="preserve"> </w:t>
      </w:r>
      <w:r w:rsidRPr="00B560E0">
        <w:rPr>
          <w:rFonts w:cs="Arial"/>
          <w:lang w:val="pt-BR"/>
        </w:rPr>
        <w:t>pot</w:t>
      </w:r>
      <w:r w:rsidRPr="00B560E0">
        <w:rPr>
          <w:rFonts w:cs="Arial"/>
          <w:spacing w:val="1"/>
          <w:lang w:val="pt-BR"/>
        </w:rPr>
        <w:t xml:space="preserve"> </w:t>
      </w:r>
      <w:r w:rsidRPr="00B560E0">
        <w:rPr>
          <w:rFonts w:cs="Arial"/>
          <w:lang w:val="pt-BR"/>
        </w:rPr>
        <w:t>exista</w:t>
      </w:r>
      <w:r w:rsidRPr="00B560E0">
        <w:rPr>
          <w:rFonts w:cs="Arial"/>
          <w:spacing w:val="1"/>
          <w:lang w:val="pt-BR"/>
        </w:rPr>
        <w:t xml:space="preserve"> </w:t>
      </w:r>
      <w:r w:rsidRPr="00B560E0">
        <w:rPr>
          <w:rFonts w:cs="Arial"/>
          <w:lang w:val="pt-BR"/>
        </w:rPr>
        <w:t>surse</w:t>
      </w:r>
      <w:r w:rsidRPr="00B560E0">
        <w:rPr>
          <w:rFonts w:cs="Arial"/>
          <w:spacing w:val="1"/>
          <w:lang w:val="pt-BR"/>
        </w:rPr>
        <w:t xml:space="preserve"> </w:t>
      </w:r>
      <w:r w:rsidRPr="00B560E0">
        <w:rPr>
          <w:rFonts w:cs="Arial"/>
          <w:lang w:val="pt-BR"/>
        </w:rPr>
        <w:t>temporare</w:t>
      </w:r>
      <w:r w:rsidRPr="00B560E0">
        <w:rPr>
          <w:rFonts w:cs="Arial"/>
          <w:spacing w:val="1"/>
          <w:lang w:val="pt-BR"/>
        </w:rPr>
        <w:t xml:space="preserve"> </w:t>
      </w:r>
      <w:r w:rsidRPr="00B560E0">
        <w:rPr>
          <w:rFonts w:cs="Arial"/>
          <w:lang w:val="pt-BR"/>
        </w:rPr>
        <w:t>generatoare</w:t>
      </w:r>
      <w:r w:rsidRPr="00B560E0">
        <w:rPr>
          <w:rFonts w:cs="Arial"/>
          <w:spacing w:val="1"/>
          <w:lang w:val="pt-BR"/>
        </w:rPr>
        <w:t xml:space="preserve"> </w:t>
      </w:r>
      <w:r w:rsidRPr="00B560E0">
        <w:rPr>
          <w:rFonts w:cs="Arial"/>
          <w:lang w:val="pt-BR"/>
        </w:rPr>
        <w:t>de</w:t>
      </w:r>
      <w:r w:rsidRPr="00B560E0">
        <w:rPr>
          <w:rFonts w:cs="Arial"/>
          <w:spacing w:val="1"/>
          <w:lang w:val="pt-BR"/>
        </w:rPr>
        <w:t xml:space="preserve"> </w:t>
      </w:r>
      <w:r w:rsidRPr="00B560E0">
        <w:rPr>
          <w:rFonts w:cs="Arial"/>
          <w:lang w:val="pt-BR"/>
        </w:rPr>
        <w:t>poluanţi</w:t>
      </w:r>
      <w:r w:rsidRPr="00B560E0">
        <w:rPr>
          <w:rFonts w:cs="Arial"/>
          <w:spacing w:val="1"/>
          <w:lang w:val="pt-BR"/>
        </w:rPr>
        <w:t xml:space="preserve"> </w:t>
      </w:r>
      <w:r w:rsidRPr="00B560E0">
        <w:rPr>
          <w:rFonts w:cs="Arial"/>
          <w:lang w:val="pt-BR"/>
        </w:rPr>
        <w:t>în</w:t>
      </w:r>
      <w:r w:rsidRPr="00B560E0">
        <w:rPr>
          <w:rFonts w:cs="Arial"/>
          <w:spacing w:val="1"/>
          <w:lang w:val="pt-BR"/>
        </w:rPr>
        <w:t xml:space="preserve"> </w:t>
      </w:r>
      <w:r w:rsidRPr="00B560E0">
        <w:rPr>
          <w:rFonts w:cs="Arial"/>
          <w:lang w:val="pt-BR"/>
        </w:rPr>
        <w:t>atmosferă, ca urmare a funcţionării motoarelor cu ardere internă şi a operaţiunilor necesare</w:t>
      </w:r>
      <w:r w:rsidRPr="00B560E0">
        <w:rPr>
          <w:rFonts w:cs="Arial"/>
          <w:spacing w:val="1"/>
          <w:lang w:val="pt-BR"/>
        </w:rPr>
        <w:t xml:space="preserve"> </w:t>
      </w:r>
      <w:r w:rsidRPr="00B560E0">
        <w:rPr>
          <w:rFonts w:cs="Arial"/>
          <w:lang w:val="pt-BR"/>
        </w:rPr>
        <w:t>realizării lucrărilor propuse prin prezentul amenajament silvic (emisii de praf), însă aceste</w:t>
      </w:r>
      <w:r w:rsidRPr="00B560E0">
        <w:rPr>
          <w:rFonts w:cs="Arial"/>
          <w:spacing w:val="1"/>
          <w:lang w:val="pt-BR"/>
        </w:rPr>
        <w:t xml:space="preserve"> </w:t>
      </w:r>
      <w:r w:rsidRPr="00B560E0">
        <w:rPr>
          <w:rFonts w:cs="Arial"/>
          <w:lang w:val="pt-BR"/>
        </w:rPr>
        <w:t>emisii vor fi în limite admisibile, fără efecte semnificative asupra biodiversităţii. Astfel putem</w:t>
      </w:r>
      <w:r w:rsidRPr="00B560E0">
        <w:rPr>
          <w:rFonts w:cs="Arial"/>
          <w:spacing w:val="1"/>
          <w:lang w:val="pt-BR"/>
        </w:rPr>
        <w:t xml:space="preserve"> </w:t>
      </w:r>
      <w:r w:rsidRPr="00B560E0">
        <w:rPr>
          <w:rFonts w:cs="Arial"/>
          <w:lang w:val="pt-BR"/>
        </w:rPr>
        <w:t>admite</w:t>
      </w:r>
      <w:r w:rsidRPr="00B560E0">
        <w:rPr>
          <w:rFonts w:cs="Arial"/>
          <w:spacing w:val="1"/>
          <w:lang w:val="pt-BR"/>
        </w:rPr>
        <w:t xml:space="preserve"> </w:t>
      </w:r>
      <w:r w:rsidRPr="00B560E0">
        <w:rPr>
          <w:rFonts w:cs="Arial"/>
          <w:lang w:val="pt-BR"/>
        </w:rPr>
        <w:t>că</w:t>
      </w:r>
      <w:r w:rsidRPr="00B560E0">
        <w:rPr>
          <w:rFonts w:cs="Arial"/>
          <w:spacing w:val="1"/>
          <w:lang w:val="pt-BR"/>
        </w:rPr>
        <w:t xml:space="preserve"> </w:t>
      </w:r>
      <w:r w:rsidRPr="00B560E0">
        <w:rPr>
          <w:rFonts w:cs="Arial"/>
          <w:lang w:val="pt-BR"/>
        </w:rPr>
        <w:t>emisiile</w:t>
      </w:r>
      <w:r w:rsidRPr="00B560E0">
        <w:rPr>
          <w:rFonts w:cs="Arial"/>
          <w:spacing w:val="1"/>
          <w:lang w:val="pt-BR"/>
        </w:rPr>
        <w:t xml:space="preserve"> </w:t>
      </w:r>
      <w:r w:rsidRPr="00B560E0">
        <w:rPr>
          <w:rFonts w:cs="Arial"/>
          <w:lang w:val="pt-BR"/>
        </w:rPr>
        <w:t>de poluanţi</w:t>
      </w:r>
      <w:r w:rsidRPr="00B560E0">
        <w:rPr>
          <w:rFonts w:cs="Arial"/>
          <w:spacing w:val="2"/>
          <w:lang w:val="pt-BR"/>
        </w:rPr>
        <w:t xml:space="preserve"> </w:t>
      </w:r>
      <w:r w:rsidRPr="00B560E0">
        <w:rPr>
          <w:rFonts w:cs="Arial"/>
          <w:lang w:val="pt-BR"/>
        </w:rPr>
        <w:t>se</w:t>
      </w:r>
      <w:r w:rsidRPr="00B560E0">
        <w:rPr>
          <w:rFonts w:cs="Arial"/>
          <w:spacing w:val="2"/>
          <w:lang w:val="pt-BR"/>
        </w:rPr>
        <w:t xml:space="preserve"> </w:t>
      </w:r>
      <w:r w:rsidRPr="00B560E0">
        <w:rPr>
          <w:rFonts w:cs="Arial"/>
          <w:lang w:val="pt-BR"/>
        </w:rPr>
        <w:t>vor</w:t>
      </w:r>
      <w:r w:rsidRPr="00B560E0">
        <w:rPr>
          <w:rFonts w:cs="Arial"/>
          <w:spacing w:val="1"/>
          <w:lang w:val="pt-BR"/>
        </w:rPr>
        <w:t xml:space="preserve"> </w:t>
      </w:r>
      <w:r w:rsidRPr="00B560E0">
        <w:rPr>
          <w:rFonts w:cs="Arial"/>
          <w:lang w:val="pt-BR"/>
        </w:rPr>
        <w:t>produce doar</w:t>
      </w:r>
      <w:r w:rsidRPr="00B560E0">
        <w:rPr>
          <w:rFonts w:cs="Arial"/>
          <w:spacing w:val="1"/>
          <w:lang w:val="pt-BR"/>
        </w:rPr>
        <w:t xml:space="preserve"> </w:t>
      </w:r>
      <w:r w:rsidRPr="00B560E0">
        <w:rPr>
          <w:rFonts w:cs="Arial"/>
          <w:lang w:val="pt-BR"/>
        </w:rPr>
        <w:t>pe</w:t>
      </w:r>
      <w:r w:rsidRPr="00B560E0">
        <w:rPr>
          <w:rFonts w:cs="Arial"/>
          <w:spacing w:val="1"/>
          <w:lang w:val="pt-BR"/>
        </w:rPr>
        <w:t xml:space="preserve"> </w:t>
      </w:r>
      <w:r w:rsidRPr="00B560E0">
        <w:rPr>
          <w:rFonts w:cs="Arial"/>
          <w:lang w:val="pt-BR"/>
        </w:rPr>
        <w:t>o perioadă restrânsă</w:t>
      </w:r>
      <w:r w:rsidRPr="00B560E0">
        <w:rPr>
          <w:rFonts w:cs="Arial"/>
          <w:spacing w:val="6"/>
          <w:lang w:val="pt-BR"/>
        </w:rPr>
        <w:t xml:space="preserve"> </w:t>
      </w:r>
      <w:r w:rsidRPr="00B560E0">
        <w:rPr>
          <w:rFonts w:cs="Arial"/>
          <w:lang w:val="pt-BR"/>
        </w:rPr>
        <w:t>de</w:t>
      </w:r>
      <w:r w:rsidRPr="00B560E0">
        <w:rPr>
          <w:rFonts w:cs="Arial"/>
          <w:spacing w:val="2"/>
          <w:lang w:val="pt-BR"/>
        </w:rPr>
        <w:t xml:space="preserve"> </w:t>
      </w:r>
      <w:r w:rsidRPr="00B560E0">
        <w:rPr>
          <w:rFonts w:cs="Arial"/>
          <w:lang w:val="pt-BR"/>
        </w:rPr>
        <w:t>timp.</w:t>
      </w:r>
    </w:p>
    <w:p w14:paraId="50E37B40" w14:textId="77777777" w:rsidR="004E1334" w:rsidRPr="00B560E0" w:rsidRDefault="004E1334" w:rsidP="00C22FF2">
      <w:pPr>
        <w:spacing w:after="0" w:line="240" w:lineRule="auto"/>
        <w:jc w:val="both"/>
        <w:rPr>
          <w:rFonts w:cs="Arial"/>
          <w:lang w:val="pt-BR"/>
        </w:rPr>
      </w:pPr>
      <w:r w:rsidRPr="00B560E0">
        <w:rPr>
          <w:rFonts w:cs="Arial"/>
          <w:lang w:val="pt-BR"/>
        </w:rPr>
        <w:tab/>
        <w:t>De asemenea singurul deşeu generat prin implementarea planului este</w:t>
      </w:r>
      <w:r w:rsidRPr="00B560E0">
        <w:rPr>
          <w:rFonts w:cs="Arial"/>
          <w:spacing w:val="1"/>
          <w:lang w:val="pt-BR"/>
        </w:rPr>
        <w:t xml:space="preserve"> </w:t>
      </w:r>
      <w:r w:rsidRPr="00B560E0">
        <w:rPr>
          <w:rFonts w:cs="Arial"/>
          <w:lang w:val="pt-BR"/>
        </w:rPr>
        <w:t>rumeguşul</w:t>
      </w:r>
      <w:r w:rsidRPr="00B560E0">
        <w:rPr>
          <w:rFonts w:cs="Arial"/>
          <w:spacing w:val="1"/>
          <w:lang w:val="pt-BR"/>
        </w:rPr>
        <w:t xml:space="preserve"> </w:t>
      </w:r>
      <w:r w:rsidRPr="00B560E0">
        <w:rPr>
          <w:rFonts w:cs="Arial"/>
          <w:lang w:val="pt-BR"/>
        </w:rPr>
        <w:t>rezultat în procesul de fasonare a materialului lemnos. Cantitatea rezultată este însă foarte</w:t>
      </w:r>
      <w:r w:rsidRPr="00B560E0">
        <w:rPr>
          <w:rFonts w:cs="Arial"/>
          <w:spacing w:val="1"/>
          <w:lang w:val="pt-BR"/>
        </w:rPr>
        <w:t xml:space="preserve"> </w:t>
      </w:r>
      <w:r w:rsidRPr="00B560E0">
        <w:rPr>
          <w:rFonts w:cs="Arial"/>
          <w:lang w:val="pt-BR"/>
        </w:rPr>
        <w:t>mică putând fi reintegrată în circuitul biologic al naturii fără a produce dezechilibre. Pe lângă</w:t>
      </w:r>
      <w:r w:rsidRPr="00B560E0">
        <w:rPr>
          <w:rFonts w:cs="Arial"/>
          <w:spacing w:val="1"/>
          <w:lang w:val="pt-BR"/>
        </w:rPr>
        <w:t xml:space="preserve"> </w:t>
      </w:r>
      <w:r w:rsidRPr="00B560E0">
        <w:rPr>
          <w:rFonts w:cs="Arial"/>
          <w:lang w:val="pt-BR"/>
        </w:rPr>
        <w:t>rumeguş</w:t>
      </w:r>
      <w:r w:rsidRPr="00B560E0">
        <w:rPr>
          <w:rFonts w:cs="Arial"/>
          <w:spacing w:val="1"/>
          <w:lang w:val="pt-BR"/>
        </w:rPr>
        <w:t xml:space="preserve"> </w:t>
      </w:r>
      <w:r w:rsidRPr="00B560E0">
        <w:rPr>
          <w:rFonts w:cs="Arial"/>
          <w:lang w:val="pt-BR"/>
        </w:rPr>
        <w:t>mai</w:t>
      </w:r>
      <w:r w:rsidRPr="00B560E0">
        <w:rPr>
          <w:rFonts w:cs="Arial"/>
          <w:spacing w:val="1"/>
          <w:lang w:val="pt-BR"/>
        </w:rPr>
        <w:t xml:space="preserve"> </w:t>
      </w:r>
      <w:r w:rsidRPr="00B560E0">
        <w:rPr>
          <w:rFonts w:cs="Arial"/>
          <w:lang w:val="pt-BR"/>
        </w:rPr>
        <w:t>pot</w:t>
      </w:r>
      <w:r w:rsidRPr="00B560E0">
        <w:rPr>
          <w:rFonts w:cs="Arial"/>
          <w:spacing w:val="1"/>
          <w:lang w:val="pt-BR"/>
        </w:rPr>
        <w:t xml:space="preserve"> </w:t>
      </w:r>
      <w:r w:rsidRPr="00B560E0">
        <w:rPr>
          <w:rFonts w:cs="Arial"/>
          <w:lang w:val="pt-BR"/>
        </w:rPr>
        <w:t>apărea</w:t>
      </w:r>
      <w:r w:rsidRPr="00B560E0">
        <w:rPr>
          <w:rFonts w:cs="Arial"/>
          <w:spacing w:val="1"/>
          <w:lang w:val="pt-BR"/>
        </w:rPr>
        <w:t xml:space="preserve"> </w:t>
      </w:r>
      <w:r w:rsidRPr="00B560E0">
        <w:rPr>
          <w:rFonts w:cs="Arial"/>
          <w:lang w:val="pt-BR"/>
        </w:rPr>
        <w:t>şi</w:t>
      </w:r>
      <w:r w:rsidRPr="00B560E0">
        <w:rPr>
          <w:rFonts w:cs="Arial"/>
          <w:spacing w:val="1"/>
          <w:lang w:val="pt-BR"/>
        </w:rPr>
        <w:t xml:space="preserve"> </w:t>
      </w:r>
      <w:r w:rsidRPr="00B560E0">
        <w:rPr>
          <w:rFonts w:cs="Arial"/>
          <w:lang w:val="pt-BR"/>
        </w:rPr>
        <w:t>deşeuri</w:t>
      </w:r>
      <w:r w:rsidRPr="00B560E0">
        <w:rPr>
          <w:rFonts w:cs="Arial"/>
          <w:spacing w:val="1"/>
          <w:lang w:val="pt-BR"/>
        </w:rPr>
        <w:t xml:space="preserve"> </w:t>
      </w:r>
      <w:r w:rsidRPr="00B560E0">
        <w:rPr>
          <w:rFonts w:cs="Arial"/>
          <w:lang w:val="pt-BR"/>
        </w:rPr>
        <w:t>menajere</w:t>
      </w:r>
      <w:r w:rsidRPr="00B560E0">
        <w:rPr>
          <w:rFonts w:cs="Arial"/>
          <w:spacing w:val="1"/>
          <w:lang w:val="pt-BR"/>
        </w:rPr>
        <w:t xml:space="preserve"> </w:t>
      </w:r>
      <w:r w:rsidRPr="00B560E0">
        <w:rPr>
          <w:rFonts w:cs="Arial"/>
          <w:lang w:val="pt-BR"/>
        </w:rPr>
        <w:t>şi</w:t>
      </w:r>
      <w:r w:rsidRPr="00B560E0">
        <w:rPr>
          <w:rFonts w:cs="Arial"/>
          <w:spacing w:val="1"/>
          <w:lang w:val="pt-BR"/>
        </w:rPr>
        <w:t xml:space="preserve"> </w:t>
      </w:r>
      <w:r w:rsidRPr="00B560E0">
        <w:rPr>
          <w:rFonts w:cs="Arial"/>
          <w:lang w:val="pt-BR"/>
        </w:rPr>
        <w:t>petroliere</w:t>
      </w:r>
      <w:r w:rsidRPr="00B560E0">
        <w:rPr>
          <w:rFonts w:cs="Arial"/>
          <w:spacing w:val="1"/>
          <w:lang w:val="pt-BR"/>
        </w:rPr>
        <w:t xml:space="preserve"> </w:t>
      </w:r>
      <w:r w:rsidRPr="00B560E0">
        <w:rPr>
          <w:rFonts w:cs="Arial"/>
          <w:lang w:val="pt-BR"/>
        </w:rPr>
        <w:t>care</w:t>
      </w:r>
      <w:r w:rsidRPr="00B560E0">
        <w:rPr>
          <w:rFonts w:cs="Arial"/>
          <w:spacing w:val="1"/>
          <w:lang w:val="pt-BR"/>
        </w:rPr>
        <w:t xml:space="preserve"> </w:t>
      </w:r>
      <w:r w:rsidRPr="00B560E0">
        <w:rPr>
          <w:rFonts w:cs="Arial"/>
          <w:lang w:val="pt-BR"/>
        </w:rPr>
        <w:t>însă</w:t>
      </w:r>
      <w:r w:rsidRPr="00B560E0">
        <w:rPr>
          <w:rFonts w:cs="Arial"/>
          <w:spacing w:val="1"/>
          <w:lang w:val="pt-BR"/>
        </w:rPr>
        <w:t xml:space="preserve"> </w:t>
      </w:r>
      <w:r w:rsidRPr="00B560E0">
        <w:rPr>
          <w:rFonts w:cs="Arial"/>
          <w:lang w:val="pt-BR"/>
        </w:rPr>
        <w:t>pot</w:t>
      </w:r>
      <w:r w:rsidRPr="00B560E0">
        <w:rPr>
          <w:rFonts w:cs="Arial"/>
          <w:spacing w:val="1"/>
          <w:lang w:val="pt-BR"/>
        </w:rPr>
        <w:t xml:space="preserve"> </w:t>
      </w:r>
      <w:r w:rsidRPr="00B560E0">
        <w:rPr>
          <w:rFonts w:cs="Arial"/>
          <w:lang w:val="pt-BR"/>
        </w:rPr>
        <w:t>fi</w:t>
      </w:r>
      <w:r w:rsidRPr="00B560E0">
        <w:rPr>
          <w:rFonts w:cs="Arial"/>
          <w:spacing w:val="1"/>
          <w:lang w:val="pt-BR"/>
        </w:rPr>
        <w:t xml:space="preserve"> </w:t>
      </w:r>
      <w:r w:rsidRPr="00B560E0">
        <w:rPr>
          <w:rFonts w:cs="Arial"/>
          <w:lang w:val="pt-BR"/>
        </w:rPr>
        <w:t>colectate</w:t>
      </w:r>
      <w:r w:rsidRPr="00B560E0">
        <w:rPr>
          <w:rFonts w:cs="Arial"/>
          <w:spacing w:val="1"/>
          <w:lang w:val="pt-BR"/>
        </w:rPr>
        <w:t xml:space="preserve"> </w:t>
      </w:r>
      <w:r w:rsidRPr="00B560E0">
        <w:rPr>
          <w:rFonts w:cs="Arial"/>
          <w:lang w:val="pt-BR"/>
        </w:rPr>
        <w:t>corespunzător,</w:t>
      </w:r>
      <w:r w:rsidRPr="00B560E0">
        <w:rPr>
          <w:rFonts w:cs="Arial"/>
          <w:spacing w:val="1"/>
          <w:lang w:val="pt-BR"/>
        </w:rPr>
        <w:t xml:space="preserve"> </w:t>
      </w:r>
      <w:r w:rsidRPr="00B560E0">
        <w:rPr>
          <w:rFonts w:cs="Arial"/>
          <w:lang w:val="pt-BR"/>
        </w:rPr>
        <w:t>eliminând</w:t>
      </w:r>
      <w:r w:rsidRPr="00B560E0">
        <w:rPr>
          <w:rFonts w:cs="Arial"/>
          <w:spacing w:val="3"/>
          <w:lang w:val="pt-BR"/>
        </w:rPr>
        <w:t xml:space="preserve"> </w:t>
      </w:r>
      <w:r w:rsidRPr="00B560E0">
        <w:rPr>
          <w:rFonts w:cs="Arial"/>
          <w:lang w:val="pt-BR"/>
        </w:rPr>
        <w:t>astfel</w:t>
      </w:r>
      <w:r w:rsidRPr="00B560E0">
        <w:rPr>
          <w:rFonts w:cs="Arial"/>
          <w:spacing w:val="-1"/>
          <w:lang w:val="pt-BR"/>
        </w:rPr>
        <w:t xml:space="preserve"> </w:t>
      </w:r>
      <w:r w:rsidRPr="00B560E0">
        <w:rPr>
          <w:rFonts w:cs="Arial"/>
          <w:lang w:val="pt-BR"/>
        </w:rPr>
        <w:t>orice</w:t>
      </w:r>
      <w:r w:rsidRPr="00B560E0">
        <w:rPr>
          <w:rFonts w:cs="Arial"/>
          <w:spacing w:val="3"/>
          <w:lang w:val="pt-BR"/>
        </w:rPr>
        <w:t xml:space="preserve"> </w:t>
      </w:r>
      <w:r w:rsidRPr="00B560E0">
        <w:rPr>
          <w:rFonts w:cs="Arial"/>
          <w:lang w:val="pt-BR"/>
        </w:rPr>
        <w:t>sursă</w:t>
      </w:r>
      <w:r w:rsidRPr="00B560E0">
        <w:rPr>
          <w:rFonts w:cs="Arial"/>
          <w:spacing w:val="1"/>
          <w:lang w:val="pt-BR"/>
        </w:rPr>
        <w:t xml:space="preserve"> </w:t>
      </w:r>
      <w:r w:rsidRPr="00B560E0">
        <w:rPr>
          <w:rFonts w:cs="Arial"/>
          <w:lang w:val="pt-BR"/>
        </w:rPr>
        <w:t>de</w:t>
      </w:r>
      <w:r w:rsidRPr="00B560E0">
        <w:rPr>
          <w:rFonts w:cs="Arial"/>
          <w:spacing w:val="2"/>
          <w:lang w:val="pt-BR"/>
        </w:rPr>
        <w:t xml:space="preserve"> </w:t>
      </w:r>
      <w:r w:rsidRPr="00B560E0">
        <w:rPr>
          <w:rFonts w:cs="Arial"/>
          <w:lang w:val="pt-BR"/>
        </w:rPr>
        <w:t>poluare.</w:t>
      </w:r>
    </w:p>
    <w:p w14:paraId="41FC1719" w14:textId="77777777" w:rsidR="004E1334" w:rsidRPr="00B560E0" w:rsidRDefault="004E1334" w:rsidP="00C22FF2">
      <w:pPr>
        <w:spacing w:after="0" w:line="240" w:lineRule="auto"/>
        <w:jc w:val="both"/>
        <w:rPr>
          <w:rFonts w:cs="Arial"/>
          <w:lang w:val="pt-BR"/>
        </w:rPr>
      </w:pPr>
      <w:r w:rsidRPr="00B560E0">
        <w:rPr>
          <w:rFonts w:cs="Arial"/>
          <w:lang w:val="pt-BR"/>
        </w:rPr>
        <w:tab/>
        <w:t>În</w:t>
      </w:r>
      <w:r w:rsidRPr="00B560E0">
        <w:rPr>
          <w:rFonts w:cs="Arial"/>
          <w:spacing w:val="1"/>
          <w:lang w:val="pt-BR"/>
        </w:rPr>
        <w:t xml:space="preserve"> </w:t>
      </w:r>
      <w:r w:rsidRPr="00B560E0">
        <w:rPr>
          <w:rFonts w:cs="Arial"/>
          <w:lang w:val="pt-BR"/>
        </w:rPr>
        <w:t>situaţia</w:t>
      </w:r>
      <w:r w:rsidRPr="00B560E0">
        <w:rPr>
          <w:rFonts w:cs="Arial"/>
          <w:spacing w:val="63"/>
          <w:lang w:val="pt-BR"/>
        </w:rPr>
        <w:t xml:space="preserve"> </w:t>
      </w:r>
      <w:r w:rsidRPr="00B560E0">
        <w:rPr>
          <w:rFonts w:cs="Arial"/>
          <w:lang w:val="pt-BR"/>
        </w:rPr>
        <w:t>în care ocolul silvic</w:t>
      </w:r>
      <w:r w:rsidRPr="00B560E0">
        <w:rPr>
          <w:rFonts w:cs="Arial"/>
          <w:spacing w:val="64"/>
          <w:lang w:val="pt-BR"/>
        </w:rPr>
        <w:t xml:space="preserve"> </w:t>
      </w:r>
      <w:r w:rsidRPr="00B560E0">
        <w:rPr>
          <w:rFonts w:cs="Arial"/>
          <w:lang w:val="pt-BR"/>
        </w:rPr>
        <w:t>vinde masa lemnoasă pe picior (în cele mai multe</w:t>
      </w:r>
      <w:r w:rsidRPr="00B560E0">
        <w:rPr>
          <w:rFonts w:cs="Arial"/>
          <w:spacing w:val="1"/>
          <w:lang w:val="pt-BR"/>
        </w:rPr>
        <w:t xml:space="preserve"> </w:t>
      </w:r>
      <w:r w:rsidRPr="00B560E0">
        <w:rPr>
          <w:rFonts w:cs="Arial"/>
          <w:lang w:val="pt-BR"/>
        </w:rPr>
        <w:t>cazuri) atunci nu mai este cazul generării de emisii şi deşeuri datorate amenajamentului,</w:t>
      </w:r>
      <w:r w:rsidRPr="00B560E0">
        <w:rPr>
          <w:rFonts w:cs="Arial"/>
          <w:spacing w:val="1"/>
          <w:lang w:val="pt-BR"/>
        </w:rPr>
        <w:t xml:space="preserve"> </w:t>
      </w:r>
      <w:r w:rsidRPr="00B560E0">
        <w:rPr>
          <w:rFonts w:cs="Arial"/>
          <w:lang w:val="pt-BR"/>
        </w:rPr>
        <w:t>firmele de</w:t>
      </w:r>
      <w:r w:rsidRPr="00B560E0">
        <w:rPr>
          <w:rFonts w:cs="Arial"/>
          <w:spacing w:val="2"/>
          <w:lang w:val="pt-BR"/>
        </w:rPr>
        <w:t xml:space="preserve"> </w:t>
      </w:r>
      <w:r w:rsidRPr="00B560E0">
        <w:rPr>
          <w:rFonts w:cs="Arial"/>
          <w:lang w:val="pt-BR"/>
        </w:rPr>
        <w:t>exploatare</w:t>
      </w:r>
      <w:r w:rsidRPr="00B560E0">
        <w:rPr>
          <w:rFonts w:cs="Arial"/>
          <w:spacing w:val="1"/>
          <w:lang w:val="pt-BR"/>
        </w:rPr>
        <w:t xml:space="preserve"> </w:t>
      </w:r>
      <w:r w:rsidRPr="00B560E0">
        <w:rPr>
          <w:rFonts w:cs="Arial"/>
          <w:lang w:val="pt-BR"/>
        </w:rPr>
        <w:t>având</w:t>
      </w:r>
      <w:r w:rsidRPr="00B560E0">
        <w:rPr>
          <w:rFonts w:cs="Arial"/>
          <w:spacing w:val="2"/>
          <w:lang w:val="pt-BR"/>
        </w:rPr>
        <w:t xml:space="preserve"> </w:t>
      </w:r>
      <w:r w:rsidRPr="00B560E0">
        <w:rPr>
          <w:rFonts w:cs="Arial"/>
          <w:lang w:val="pt-BR"/>
        </w:rPr>
        <w:t>obligaţia</w:t>
      </w:r>
      <w:r w:rsidRPr="00B560E0">
        <w:rPr>
          <w:rFonts w:cs="Arial"/>
          <w:spacing w:val="2"/>
          <w:lang w:val="pt-BR"/>
        </w:rPr>
        <w:t xml:space="preserve"> </w:t>
      </w:r>
      <w:r w:rsidRPr="00B560E0">
        <w:rPr>
          <w:rFonts w:cs="Arial"/>
          <w:lang w:val="pt-BR"/>
        </w:rPr>
        <w:t>respectării</w:t>
      </w:r>
      <w:r w:rsidRPr="00B560E0">
        <w:rPr>
          <w:rFonts w:cs="Arial"/>
          <w:spacing w:val="1"/>
          <w:lang w:val="pt-BR"/>
        </w:rPr>
        <w:t xml:space="preserve"> </w:t>
      </w:r>
      <w:r w:rsidRPr="00B560E0">
        <w:rPr>
          <w:rFonts w:cs="Arial"/>
          <w:lang w:val="pt-BR"/>
        </w:rPr>
        <w:t>legislaţiei</w:t>
      </w:r>
      <w:r w:rsidRPr="00B560E0">
        <w:rPr>
          <w:rFonts w:cs="Arial"/>
          <w:spacing w:val="1"/>
          <w:lang w:val="pt-BR"/>
        </w:rPr>
        <w:t xml:space="preserve"> </w:t>
      </w:r>
      <w:r w:rsidRPr="00B560E0">
        <w:rPr>
          <w:rFonts w:cs="Arial"/>
          <w:lang w:val="pt-BR"/>
        </w:rPr>
        <w:t>de mediu.</w:t>
      </w:r>
    </w:p>
    <w:p w14:paraId="7BA2170D" w14:textId="71C779AF" w:rsidR="004E1334" w:rsidRPr="00B560E0" w:rsidRDefault="004E1334" w:rsidP="00F84D64">
      <w:pPr>
        <w:spacing w:after="0" w:line="240" w:lineRule="auto"/>
        <w:jc w:val="both"/>
        <w:rPr>
          <w:rFonts w:cs="Arial"/>
        </w:rPr>
      </w:pPr>
      <w:r w:rsidRPr="00B560E0">
        <w:rPr>
          <w:rFonts w:cs="Arial"/>
        </w:rPr>
        <w:tab/>
      </w:r>
      <w:r w:rsidRPr="00B560E0">
        <w:rPr>
          <w:rFonts w:cs="Arial"/>
          <w:b/>
        </w:rPr>
        <w:t>Emisii în apă</w:t>
      </w:r>
      <w:r w:rsidRPr="00B560E0">
        <w:rPr>
          <w:rFonts w:cs="Arial"/>
        </w:rPr>
        <w:t xml:space="preserve"> – nu este cazul, deoarece se va evita trecerea maşinilor şi utilajelor prin cursurile de apă permanente sau nepermanente. </w:t>
      </w:r>
    </w:p>
    <w:p w14:paraId="145B3BCC" w14:textId="77777777" w:rsidR="004E1334" w:rsidRPr="00B560E0" w:rsidRDefault="004E1334" w:rsidP="00C22FF2">
      <w:pPr>
        <w:spacing w:after="0" w:line="240" w:lineRule="auto"/>
        <w:ind w:firstLine="708"/>
        <w:jc w:val="both"/>
        <w:rPr>
          <w:rFonts w:cs="Arial"/>
        </w:rPr>
      </w:pPr>
      <w:r w:rsidRPr="00B560E0">
        <w:rPr>
          <w:rFonts w:cs="Arial"/>
          <w:b/>
        </w:rPr>
        <w:t>Emisii în aer</w:t>
      </w:r>
      <w:r w:rsidRPr="00B560E0">
        <w:rPr>
          <w:rFonts w:cs="Arial"/>
        </w:rPr>
        <w:t xml:space="preserve"> – se vor produce ca urmare a folosirii maşinilor şi utilajelor la executarea lucrărilor silvotehnice prevăzute de amenajament. Ele se vor încadra în limitele admise prin folosirea unor maşini şi utilaje performante, cu inspeciiecţiile tehnice la zi. Conform legislatiei în vigoare,valorile limită pentru eventualii poluanţi relevanţi sunt:</w:t>
      </w:r>
    </w:p>
    <w:p w14:paraId="0B11AE25" w14:textId="77777777" w:rsidR="004E1334" w:rsidRPr="00B560E0" w:rsidRDefault="004E1334" w:rsidP="00C22FF2">
      <w:pPr>
        <w:spacing w:after="0" w:line="240" w:lineRule="auto"/>
        <w:ind w:firstLine="708"/>
        <w:jc w:val="both"/>
        <w:rPr>
          <w:rFonts w:cs="Arial"/>
        </w:rPr>
      </w:pPr>
      <w:r w:rsidRPr="00B560E0">
        <w:rPr>
          <w:rFonts w:cs="Arial"/>
        </w:rPr>
        <w:t xml:space="preserve"> </w:t>
      </w:r>
      <w:r w:rsidRPr="00B560E0">
        <w:rPr>
          <w:rFonts w:cs="Arial"/>
        </w:rPr>
        <w:t xml:space="preserve"> dioxid de sulf: </w:t>
      </w:r>
    </w:p>
    <w:p w14:paraId="40527B49" w14:textId="77777777" w:rsidR="004E1334" w:rsidRPr="00B560E0" w:rsidRDefault="004E1334" w:rsidP="00C22FF2">
      <w:pPr>
        <w:spacing w:after="0" w:line="240" w:lineRule="auto"/>
        <w:ind w:firstLine="708"/>
        <w:jc w:val="both"/>
        <w:rPr>
          <w:rFonts w:cs="Arial"/>
        </w:rPr>
      </w:pPr>
      <w:r w:rsidRPr="00B560E0">
        <w:rPr>
          <w:rFonts w:cs="Arial"/>
        </w:rPr>
        <w:t>- valoarea limită orară pentru sănătatea umană = 350µg/m;</w:t>
      </w:r>
    </w:p>
    <w:p w14:paraId="3750820D" w14:textId="77777777" w:rsidR="004E1334" w:rsidRPr="00B560E0" w:rsidRDefault="004E1334" w:rsidP="00C22FF2">
      <w:pPr>
        <w:spacing w:after="0" w:line="240" w:lineRule="auto"/>
        <w:ind w:firstLine="708"/>
        <w:jc w:val="both"/>
        <w:rPr>
          <w:rFonts w:cs="Arial"/>
        </w:rPr>
      </w:pPr>
      <w:r w:rsidRPr="00B560E0">
        <w:rPr>
          <w:rFonts w:cs="Arial"/>
        </w:rPr>
        <w:t xml:space="preserve"> - valoarea  limită  pentru  protecţia  ecosistemelor  (an  calendaristic  şi  iarna)  = 20µg/m3; </w:t>
      </w:r>
    </w:p>
    <w:p w14:paraId="269A0118" w14:textId="77777777" w:rsidR="004E1334" w:rsidRPr="00B560E0" w:rsidRDefault="004E1334" w:rsidP="00C22FF2">
      <w:pPr>
        <w:spacing w:after="0" w:line="240" w:lineRule="auto"/>
        <w:ind w:firstLine="708"/>
        <w:jc w:val="both"/>
        <w:rPr>
          <w:rFonts w:cs="Arial"/>
        </w:rPr>
      </w:pPr>
      <w:r w:rsidRPr="00B560E0">
        <w:rPr>
          <w:rFonts w:cs="Arial"/>
        </w:rPr>
        <w:t xml:space="preserve"> dioxid şi oxizi de azot: </w:t>
      </w:r>
    </w:p>
    <w:p w14:paraId="7D28BD6C" w14:textId="77777777" w:rsidR="004E1334" w:rsidRPr="00B560E0" w:rsidRDefault="004E1334" w:rsidP="00C22FF2">
      <w:pPr>
        <w:spacing w:after="0" w:line="240" w:lineRule="auto"/>
        <w:ind w:firstLine="708"/>
        <w:jc w:val="both"/>
        <w:rPr>
          <w:rFonts w:cs="Arial"/>
        </w:rPr>
      </w:pPr>
      <w:r w:rsidRPr="00B560E0">
        <w:rPr>
          <w:rFonts w:cs="Arial"/>
        </w:rPr>
        <w:t xml:space="preserve">    - valoarea limită orară pentru sănătatea umană = 200µg/m3; </w:t>
      </w:r>
    </w:p>
    <w:p w14:paraId="1EF7D1EC" w14:textId="77777777" w:rsidR="004E1334" w:rsidRPr="00B560E0" w:rsidRDefault="004E1334" w:rsidP="00C22FF2">
      <w:pPr>
        <w:spacing w:after="0" w:line="240" w:lineRule="auto"/>
        <w:jc w:val="both"/>
        <w:rPr>
          <w:rFonts w:cs="Arial"/>
        </w:rPr>
      </w:pPr>
      <w:r w:rsidRPr="00B560E0">
        <w:rPr>
          <w:rFonts w:cs="Arial"/>
        </w:rPr>
        <w:t xml:space="preserve">                - valoarea  limită  pentru  protecţia  ecosistemelor  (an  calendaristic  şi  iarna)  = 30µg/m3; </w:t>
      </w:r>
    </w:p>
    <w:p w14:paraId="243CFD9D" w14:textId="77777777" w:rsidR="004E1334" w:rsidRPr="00B560E0" w:rsidRDefault="004E1334" w:rsidP="00C22FF2">
      <w:pPr>
        <w:spacing w:after="0" w:line="240" w:lineRule="auto"/>
        <w:ind w:left="142" w:firstLine="708"/>
        <w:jc w:val="both"/>
        <w:rPr>
          <w:rFonts w:cs="Arial"/>
        </w:rPr>
      </w:pPr>
      <w:r w:rsidRPr="00B560E0">
        <w:rPr>
          <w:rFonts w:cs="Arial"/>
        </w:rPr>
        <w:t xml:space="preserve"> pulberi în suspensie (PM10): - valoarea limită orara pentru sănătatea umană = 50µg/m3; </w:t>
      </w:r>
    </w:p>
    <w:p w14:paraId="52DA3053" w14:textId="77777777" w:rsidR="004E1334" w:rsidRPr="00B560E0" w:rsidRDefault="004E1334" w:rsidP="00C22FF2">
      <w:pPr>
        <w:spacing w:after="0" w:line="240" w:lineRule="auto"/>
        <w:ind w:left="142" w:firstLine="708"/>
        <w:jc w:val="both"/>
        <w:rPr>
          <w:rFonts w:cs="Arial"/>
        </w:rPr>
      </w:pPr>
      <w:r w:rsidRPr="00B560E0">
        <w:rPr>
          <w:rFonts w:cs="Arial"/>
        </w:rPr>
        <w:t xml:space="preserve"> monoxid de carbon: - valoarea limită orară pentru sănătatea umană = 10 mg/m3; </w:t>
      </w:r>
    </w:p>
    <w:p w14:paraId="177CB426" w14:textId="77777777" w:rsidR="004E1334" w:rsidRPr="00B560E0" w:rsidRDefault="004E1334" w:rsidP="00C22FF2">
      <w:pPr>
        <w:spacing w:after="0" w:line="240" w:lineRule="auto"/>
        <w:ind w:left="142" w:firstLine="708"/>
        <w:jc w:val="both"/>
        <w:rPr>
          <w:rFonts w:cs="Arial"/>
        </w:rPr>
      </w:pPr>
      <w:r w:rsidRPr="00B560E0">
        <w:rPr>
          <w:rFonts w:cs="Arial"/>
        </w:rPr>
        <w:t xml:space="preserve"> benzen: - valoarea limită orară pentru sănătatea umană = 5µg/m3; </w:t>
      </w:r>
    </w:p>
    <w:p w14:paraId="2617E109" w14:textId="77777777" w:rsidR="004E1334" w:rsidRPr="00B560E0" w:rsidRDefault="004E1334" w:rsidP="00C22FF2">
      <w:pPr>
        <w:spacing w:after="0" w:line="240" w:lineRule="auto"/>
        <w:ind w:left="142" w:firstLine="708"/>
        <w:jc w:val="both"/>
        <w:rPr>
          <w:rFonts w:cs="Arial"/>
        </w:rPr>
      </w:pPr>
      <w:r w:rsidRPr="00B560E0">
        <w:rPr>
          <w:rFonts w:cs="Arial"/>
        </w:rPr>
        <w:t xml:space="preserve"> plumb: - valoarea limită orară pentru sănătatea umană = 0,5µg/m3.  </w:t>
      </w:r>
    </w:p>
    <w:p w14:paraId="7D20D7D4" w14:textId="77777777" w:rsidR="004E1334" w:rsidRPr="00B560E0" w:rsidRDefault="004E1334" w:rsidP="00C22FF2">
      <w:pPr>
        <w:spacing w:after="0" w:line="240" w:lineRule="auto"/>
        <w:jc w:val="both"/>
        <w:rPr>
          <w:rFonts w:cs="Arial"/>
        </w:rPr>
      </w:pPr>
      <w:r w:rsidRPr="00B560E0">
        <w:rPr>
          <w:rFonts w:cs="Arial"/>
        </w:rPr>
        <w:t xml:space="preserve"> </w:t>
      </w:r>
    </w:p>
    <w:p w14:paraId="7004DDBE" w14:textId="77777777" w:rsidR="004E1334" w:rsidRPr="00B560E0" w:rsidRDefault="004E1334" w:rsidP="00C22FF2">
      <w:pPr>
        <w:spacing w:after="0" w:line="240" w:lineRule="auto"/>
        <w:ind w:firstLine="708"/>
        <w:jc w:val="both"/>
        <w:rPr>
          <w:rFonts w:cs="Arial"/>
        </w:rPr>
      </w:pPr>
      <w:r w:rsidRPr="00B560E0">
        <w:rPr>
          <w:rFonts w:cs="Arial"/>
        </w:rPr>
        <w:t>Deşeurile  rezultate  în  perioada  de  execuţie  a  lucrărilor  silvotehnice  sunt  de  natură menajeră,  provenind  de la muncitori.  Acestea  vor fi colectate  în saci de plastic  şi vor fi depozitate  la  sediul  ocolului  silvic,  de  unde  vor  fi  predate  unităţilor  autorizate  pentru valorificare sau eliminare. Evidenţa deşeurilor se va întocmi la ocolul silvic, respectându-se prevederile H.G. 856/2002. De  asemenea,  în  urma  procesului  de  fasonare  a  materialului  lemnos,  va  rezulta rumeguş. Cantitatea rezultată este însă foarte mică putând fi reintegrată în circuitul biologic al naturii fără a produce dezechilibre.</w:t>
      </w:r>
    </w:p>
    <w:p w14:paraId="05BBBA70" w14:textId="77777777" w:rsidR="004E1334" w:rsidRPr="00B560E0" w:rsidRDefault="004E1334" w:rsidP="00C22FF2">
      <w:pPr>
        <w:spacing w:after="0" w:line="240" w:lineRule="auto"/>
        <w:ind w:firstLine="708"/>
        <w:jc w:val="both"/>
        <w:rPr>
          <w:rFonts w:cs="Arial"/>
        </w:rPr>
      </w:pPr>
    </w:p>
    <w:p w14:paraId="0DEC0A45" w14:textId="77777777" w:rsidR="004E1334" w:rsidRPr="00B560E0" w:rsidRDefault="004E1334" w:rsidP="00C22FF2">
      <w:pPr>
        <w:spacing w:after="0" w:line="240" w:lineRule="auto"/>
        <w:ind w:firstLine="708"/>
        <w:jc w:val="both"/>
        <w:rPr>
          <w:rFonts w:cs="Arial"/>
        </w:rPr>
      </w:pPr>
      <w:r w:rsidRPr="00B560E0">
        <w:rPr>
          <w:rFonts w:cs="Arial"/>
        </w:rPr>
        <w:t>Deşeuri şi emisii de substanţe potenţial poluante pot fi produse în perioada de execuţie a lucrărilor silvotehnice de utilajele de tăiere, recoltare, colectare şi transport al materialului lemnos precum şi de personalul care exploatează aceste utilaje. Valoarea concentraţiilor de poluanţi atmosferici proveniţi din activităţile specifice de gospodărire a pădurilor se încadrează şi se vor încadra în limitele admise (CMA date de STAS 1257/87).</w:t>
      </w:r>
    </w:p>
    <w:p w14:paraId="4A36329F" w14:textId="76D0A5C7" w:rsidR="0020285D" w:rsidRPr="00B560E0" w:rsidRDefault="0020285D" w:rsidP="004E1334">
      <w:pPr>
        <w:spacing w:after="0" w:line="240" w:lineRule="auto"/>
        <w:ind w:firstLine="708"/>
        <w:rPr>
          <w:rFonts w:cs="Arial"/>
          <w:highlight w:val="yellow"/>
        </w:rPr>
      </w:pPr>
    </w:p>
    <w:p w14:paraId="7FF807DF" w14:textId="77777777" w:rsidR="004E1334" w:rsidRPr="00B560E0" w:rsidRDefault="004E1334" w:rsidP="00F84D64">
      <w:pPr>
        <w:spacing w:after="0" w:line="240" w:lineRule="auto"/>
        <w:ind w:firstLine="708"/>
        <w:jc w:val="both"/>
        <w:rPr>
          <w:rFonts w:cs="Arial"/>
          <w:b/>
        </w:rPr>
      </w:pPr>
      <w:r w:rsidRPr="00B560E0">
        <w:rPr>
          <w:rFonts w:cs="Arial"/>
          <w:b/>
        </w:rPr>
        <w:t xml:space="preserve">Programul de prevenire și reducere a cantităților de deșeuri generate </w:t>
      </w:r>
    </w:p>
    <w:p w14:paraId="695305CC" w14:textId="77777777" w:rsidR="004E1334" w:rsidRPr="00B560E0" w:rsidRDefault="004E1334" w:rsidP="00F84D64">
      <w:pPr>
        <w:spacing w:after="0" w:line="240" w:lineRule="auto"/>
        <w:ind w:firstLine="708"/>
        <w:jc w:val="both"/>
        <w:rPr>
          <w:rFonts w:cs="Arial"/>
        </w:rPr>
      </w:pPr>
    </w:p>
    <w:p w14:paraId="6E0698EB" w14:textId="32DF0AE8" w:rsidR="00392090" w:rsidRPr="00B560E0" w:rsidRDefault="004E1334" w:rsidP="00DC2113">
      <w:pPr>
        <w:spacing w:after="0" w:line="240" w:lineRule="auto"/>
        <w:ind w:firstLine="708"/>
        <w:jc w:val="both"/>
        <w:rPr>
          <w:rFonts w:cs="Arial"/>
        </w:rPr>
      </w:pPr>
      <w:r w:rsidRPr="00B560E0">
        <w:rPr>
          <w:rFonts w:cs="Arial"/>
        </w:rPr>
        <w:t>Vor fi respectate prevederile OUG nr. 92/2021 privind gestionarea deşeurilor publicată în M.O. nr. 820/26. aug. 2021 şi H.G. 856/2002 privind evidenţa gestiunii deşeurilor şi pentru aprobarea listei cuprinzând deşeurile. Vor fi respectate condiţiile prevăzute în acordul de mediu. Aceste normative transpun Directiva cadru 75/442/CEE privind deşeurile, modificată prin directivele 91/156/CEE, 91/692/CEE şi 96/350/CE.</w:t>
      </w:r>
    </w:p>
    <w:p w14:paraId="01F6BA47" w14:textId="77777777" w:rsidR="00DF165B" w:rsidRPr="00B560E0" w:rsidRDefault="00DF165B" w:rsidP="00F84D64">
      <w:pPr>
        <w:spacing w:after="0" w:line="240" w:lineRule="auto"/>
        <w:ind w:firstLine="708"/>
        <w:jc w:val="both"/>
        <w:rPr>
          <w:rFonts w:cs="Arial"/>
          <w:b/>
          <w:highlight w:val="yellow"/>
        </w:rPr>
      </w:pPr>
    </w:p>
    <w:p w14:paraId="6FAAB436" w14:textId="6F288EAF" w:rsidR="00DF165B" w:rsidRPr="00B560E0" w:rsidRDefault="00DF165B" w:rsidP="00F84D64">
      <w:pPr>
        <w:spacing w:after="0" w:line="240" w:lineRule="auto"/>
        <w:ind w:firstLine="708"/>
        <w:jc w:val="both"/>
        <w:rPr>
          <w:rFonts w:cs="Arial"/>
          <w:b/>
        </w:rPr>
      </w:pPr>
      <w:r w:rsidRPr="00B560E0">
        <w:rPr>
          <w:rFonts w:cs="Arial"/>
          <w:b/>
        </w:rPr>
        <w:lastRenderedPageBreak/>
        <w:t xml:space="preserve">Planul de gestionare a deșeurilor </w:t>
      </w:r>
    </w:p>
    <w:p w14:paraId="02D06139" w14:textId="77777777" w:rsidR="00DF165B" w:rsidRPr="00B560E0" w:rsidRDefault="00DF165B" w:rsidP="00F84D64">
      <w:pPr>
        <w:spacing w:after="0" w:line="240" w:lineRule="auto"/>
        <w:ind w:firstLine="708"/>
        <w:jc w:val="both"/>
        <w:rPr>
          <w:rFonts w:cs="Arial"/>
        </w:rPr>
      </w:pPr>
    </w:p>
    <w:p w14:paraId="0F2E86E0" w14:textId="77777777" w:rsidR="00DF165B" w:rsidRPr="00B560E0" w:rsidRDefault="00DF165B" w:rsidP="00F84D64">
      <w:pPr>
        <w:spacing w:after="0" w:line="240" w:lineRule="auto"/>
        <w:ind w:firstLine="708"/>
        <w:jc w:val="both"/>
        <w:rPr>
          <w:rFonts w:cs="Arial"/>
        </w:rPr>
      </w:pPr>
      <w:r w:rsidRPr="00B560E0">
        <w:rPr>
          <w:rFonts w:cs="Arial"/>
        </w:rPr>
        <w:t xml:space="preserve">În procesul de tăiere a arbrorilor şi fasonarea lor în sortimente primare rezultă cantităţi nesemnificative de rumeguş şi resturi lemnoase de mici dimensiuni (coajă, aşchii, crăci) care se vor descompune pe loc îmbogăţind solul cu substanţe organice. </w:t>
      </w:r>
    </w:p>
    <w:p w14:paraId="06F8F794" w14:textId="77777777" w:rsidR="00DF165B" w:rsidRPr="00B560E0" w:rsidRDefault="00DF165B" w:rsidP="00F84D64">
      <w:pPr>
        <w:spacing w:after="0" w:line="240" w:lineRule="auto"/>
        <w:ind w:firstLine="708"/>
        <w:jc w:val="both"/>
        <w:rPr>
          <w:rFonts w:cs="Arial"/>
        </w:rPr>
      </w:pPr>
    </w:p>
    <w:p w14:paraId="183E95BA" w14:textId="77777777" w:rsidR="00DF165B" w:rsidRPr="00B560E0" w:rsidRDefault="00DF165B" w:rsidP="00F84D64">
      <w:pPr>
        <w:spacing w:after="0" w:line="240" w:lineRule="auto"/>
        <w:ind w:firstLine="708"/>
        <w:jc w:val="both"/>
        <w:rPr>
          <w:rFonts w:cs="Arial"/>
        </w:rPr>
      </w:pPr>
      <w:r w:rsidRPr="00B560E0">
        <w:rPr>
          <w:rFonts w:cs="Arial"/>
        </w:rPr>
        <w:t xml:space="preserve">Alimentarea cu carburanţi şi întreţinerea utilajelor de la toate activităţile ce se vor desfăşura în parchetele de exploatare a masei lemnoase se vor efectua în afara perimetrului, la sediul titularului de activitate sau la unităţi specializate din localităţile învecinate, astfel că nu vor rezulta pe amplasament deşeuri de tipul deşeuri metalice, anvelope uzate, ulei uzat, produse petroliere. </w:t>
      </w:r>
    </w:p>
    <w:p w14:paraId="3402B373" w14:textId="77777777" w:rsidR="00DF165B" w:rsidRPr="00B560E0" w:rsidRDefault="00DF165B" w:rsidP="00F84D64">
      <w:pPr>
        <w:spacing w:after="0" w:line="240" w:lineRule="auto"/>
        <w:ind w:firstLine="708"/>
        <w:jc w:val="both"/>
        <w:rPr>
          <w:rFonts w:cs="Arial"/>
        </w:rPr>
      </w:pPr>
      <w:r w:rsidRPr="00B560E0">
        <w:rPr>
          <w:rFonts w:cs="Arial"/>
        </w:rPr>
        <w:t xml:space="preserve">Gestionarea deșeurilor care pot ajunge pe solul aferent trupului de pădure, se face conf.: </w:t>
      </w:r>
    </w:p>
    <w:p w14:paraId="66AB0310" w14:textId="77777777" w:rsidR="00DF165B" w:rsidRPr="00B560E0" w:rsidRDefault="00DF165B" w:rsidP="00F84D64">
      <w:pPr>
        <w:spacing w:after="0" w:line="240" w:lineRule="auto"/>
        <w:ind w:firstLine="708"/>
        <w:jc w:val="both"/>
        <w:rPr>
          <w:rFonts w:cs="Arial"/>
        </w:rPr>
      </w:pPr>
      <w:r w:rsidRPr="00B560E0">
        <w:rPr>
          <w:rFonts w:cs="Arial"/>
        </w:rPr>
        <w:t>- H.G. 856/2002, Anexa l (cap. 1 generarea deșeurilor, cap. 2 stocarea provizorie, tratarea și transportul deșeurilor, cap. 3 valorificarea deșeurilor, cap. 4 eliminarea deșeurilor) titularul având obligația ținerii acestor evidențe precum și raportarea acestora la organele abilitate,</w:t>
      </w:r>
    </w:p>
    <w:p w14:paraId="49A1772C" w14:textId="77777777" w:rsidR="00DF165B" w:rsidRPr="00B560E0" w:rsidRDefault="00DF165B" w:rsidP="00F84D64">
      <w:pPr>
        <w:spacing w:after="0" w:line="240" w:lineRule="auto"/>
        <w:ind w:firstLine="708"/>
        <w:jc w:val="both"/>
        <w:rPr>
          <w:rFonts w:cs="Arial"/>
        </w:rPr>
      </w:pPr>
      <w:r w:rsidRPr="00B560E0">
        <w:rPr>
          <w:rFonts w:cs="Arial"/>
        </w:rPr>
        <w:t xml:space="preserve"> - Directiva Consiliului 75/442/CEE privind gestionarea deșeurilor, modificată de Directiva 91/156CEE, 91/692/CEE şi 96/350/CE, </w:t>
      </w:r>
    </w:p>
    <w:p w14:paraId="52659E36" w14:textId="77777777" w:rsidR="00DF165B" w:rsidRPr="00B560E0" w:rsidRDefault="00DF165B" w:rsidP="00F84D64">
      <w:pPr>
        <w:spacing w:after="0" w:line="240" w:lineRule="auto"/>
        <w:ind w:firstLine="708"/>
        <w:jc w:val="both"/>
        <w:rPr>
          <w:rFonts w:cs="Arial"/>
        </w:rPr>
      </w:pPr>
      <w:r w:rsidRPr="00B560E0">
        <w:rPr>
          <w:rFonts w:cs="Arial"/>
        </w:rPr>
        <w:t>- Regulamentul Parlamentului European și al Consiliului Europei nr. 2150/2002 privind statistica deșeurilor, modificat de Regulamentul Comisiei nr. 574/2004</w:t>
      </w:r>
    </w:p>
    <w:p w14:paraId="1F73658C" w14:textId="77777777" w:rsidR="00DF165B" w:rsidRPr="00B560E0" w:rsidRDefault="00DF165B" w:rsidP="00DF165B">
      <w:pPr>
        <w:spacing w:after="0" w:line="240" w:lineRule="auto"/>
        <w:ind w:firstLine="708"/>
        <w:rPr>
          <w:rFonts w:cs="Arial"/>
        </w:rPr>
      </w:pPr>
    </w:p>
    <w:p w14:paraId="290B5CDD" w14:textId="04D8C4FF" w:rsidR="00DF165B" w:rsidRPr="00B560E0" w:rsidRDefault="00DF165B" w:rsidP="00DF165B">
      <w:pPr>
        <w:ind w:firstLine="708"/>
        <w:jc w:val="both"/>
        <w:rPr>
          <w:rFonts w:cs="Arial"/>
        </w:rPr>
      </w:pPr>
      <w:r w:rsidRPr="00B560E0">
        <w:rPr>
          <w:rFonts w:cs="Arial"/>
        </w:rPr>
        <w:t>Modul de gospodărire a deşeurilor în perioada de execuţie a lucrărilor proiectate se prezintă sintetic în tabelul următor:</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80"/>
        <w:gridCol w:w="1221"/>
        <w:gridCol w:w="4562"/>
        <w:gridCol w:w="2450"/>
      </w:tblGrid>
      <w:tr w:rsidR="00B560E0" w:rsidRPr="00B560E0" w14:paraId="0FB5D576" w14:textId="77777777" w:rsidTr="0022176E">
        <w:trPr>
          <w:trHeight w:val="567"/>
          <w:tblHeader/>
        </w:trPr>
        <w:tc>
          <w:tcPr>
            <w:tcW w:w="0" w:type="auto"/>
            <w:tcBorders>
              <w:bottom w:val="single" w:sz="12" w:space="0" w:color="auto"/>
            </w:tcBorders>
            <w:vAlign w:val="center"/>
          </w:tcPr>
          <w:p w14:paraId="151FC5A0" w14:textId="77777777" w:rsidR="00DF165B" w:rsidRPr="00B560E0" w:rsidRDefault="00DF165B" w:rsidP="00B61260">
            <w:pPr>
              <w:spacing w:after="0" w:line="240" w:lineRule="auto"/>
              <w:jc w:val="center"/>
              <w:rPr>
                <w:rFonts w:cs="Arial"/>
                <w:b/>
                <w:sz w:val="18"/>
                <w:szCs w:val="18"/>
              </w:rPr>
            </w:pPr>
            <w:bookmarkStart w:id="68" w:name="_Hlk157592171"/>
            <w:r w:rsidRPr="00B560E0">
              <w:rPr>
                <w:rFonts w:cs="Arial"/>
                <w:b/>
                <w:sz w:val="18"/>
                <w:szCs w:val="18"/>
              </w:rPr>
              <w:t>Amplasament</w:t>
            </w:r>
          </w:p>
        </w:tc>
        <w:tc>
          <w:tcPr>
            <w:tcW w:w="0" w:type="auto"/>
            <w:tcBorders>
              <w:bottom w:val="single" w:sz="12" w:space="0" w:color="auto"/>
            </w:tcBorders>
            <w:vAlign w:val="center"/>
          </w:tcPr>
          <w:p w14:paraId="7EED44E4" w14:textId="33C528C6" w:rsidR="00DF165B" w:rsidRPr="00B560E0" w:rsidRDefault="00DF165B" w:rsidP="00B61260">
            <w:pPr>
              <w:spacing w:after="0" w:line="240" w:lineRule="auto"/>
              <w:jc w:val="center"/>
              <w:rPr>
                <w:rFonts w:cs="Arial"/>
                <w:b/>
                <w:sz w:val="18"/>
                <w:szCs w:val="18"/>
              </w:rPr>
            </w:pPr>
            <w:r w:rsidRPr="00B560E0">
              <w:rPr>
                <w:rFonts w:cs="Arial"/>
                <w:b/>
                <w:sz w:val="18"/>
                <w:szCs w:val="18"/>
              </w:rPr>
              <w:t>Tip de</w:t>
            </w:r>
            <w:r w:rsidR="00781391" w:rsidRPr="00B560E0">
              <w:rPr>
                <w:rFonts w:cs="Arial"/>
                <w:b/>
                <w:sz w:val="18"/>
                <w:szCs w:val="18"/>
              </w:rPr>
              <w:t>ș</w:t>
            </w:r>
            <w:r w:rsidRPr="00B560E0">
              <w:rPr>
                <w:rFonts w:cs="Arial"/>
                <w:b/>
                <w:sz w:val="18"/>
                <w:szCs w:val="18"/>
              </w:rPr>
              <w:t>eu</w:t>
            </w:r>
          </w:p>
        </w:tc>
        <w:tc>
          <w:tcPr>
            <w:tcW w:w="0" w:type="auto"/>
            <w:tcBorders>
              <w:bottom w:val="single" w:sz="12" w:space="0" w:color="auto"/>
            </w:tcBorders>
            <w:vAlign w:val="center"/>
          </w:tcPr>
          <w:p w14:paraId="6F78E0C0" w14:textId="77777777" w:rsidR="00DF165B" w:rsidRPr="00B560E0" w:rsidRDefault="00DF165B" w:rsidP="00B61260">
            <w:pPr>
              <w:spacing w:after="0" w:line="240" w:lineRule="auto"/>
              <w:jc w:val="center"/>
              <w:rPr>
                <w:rFonts w:cs="Arial"/>
                <w:b/>
                <w:sz w:val="18"/>
                <w:szCs w:val="18"/>
              </w:rPr>
            </w:pPr>
            <w:r w:rsidRPr="00B560E0">
              <w:rPr>
                <w:rFonts w:cs="Arial"/>
                <w:b/>
                <w:sz w:val="18"/>
                <w:szCs w:val="18"/>
              </w:rPr>
              <w:t>Mod de colectare/evacuare</w:t>
            </w:r>
          </w:p>
        </w:tc>
        <w:tc>
          <w:tcPr>
            <w:tcW w:w="0" w:type="auto"/>
            <w:tcBorders>
              <w:bottom w:val="single" w:sz="12" w:space="0" w:color="auto"/>
            </w:tcBorders>
            <w:vAlign w:val="center"/>
          </w:tcPr>
          <w:p w14:paraId="0B5324C2" w14:textId="5589B1EB" w:rsidR="00DF165B" w:rsidRPr="00B560E0" w:rsidRDefault="00DF165B" w:rsidP="00B61260">
            <w:pPr>
              <w:spacing w:after="0" w:line="240" w:lineRule="auto"/>
              <w:jc w:val="center"/>
              <w:rPr>
                <w:rFonts w:cs="Arial"/>
                <w:b/>
                <w:sz w:val="18"/>
                <w:szCs w:val="18"/>
              </w:rPr>
            </w:pPr>
            <w:r w:rsidRPr="00B560E0">
              <w:rPr>
                <w:rFonts w:cs="Arial"/>
                <w:b/>
                <w:sz w:val="18"/>
                <w:szCs w:val="18"/>
              </w:rPr>
              <w:t>Observa</w:t>
            </w:r>
            <w:r w:rsidR="00781391" w:rsidRPr="00B560E0">
              <w:rPr>
                <w:rFonts w:cs="Arial"/>
                <w:b/>
                <w:sz w:val="18"/>
                <w:szCs w:val="18"/>
              </w:rPr>
              <w:t>ț</w:t>
            </w:r>
            <w:r w:rsidRPr="00B560E0">
              <w:rPr>
                <w:rFonts w:cs="Arial"/>
                <w:b/>
                <w:sz w:val="18"/>
                <w:szCs w:val="18"/>
              </w:rPr>
              <w:t>ii</w:t>
            </w:r>
          </w:p>
        </w:tc>
      </w:tr>
      <w:tr w:rsidR="00B560E0" w:rsidRPr="00B560E0" w14:paraId="14A63D83" w14:textId="77777777" w:rsidTr="00CD5F4E">
        <w:trPr>
          <w:trHeight w:val="1008"/>
        </w:trPr>
        <w:tc>
          <w:tcPr>
            <w:tcW w:w="0" w:type="auto"/>
            <w:vMerge w:val="restart"/>
            <w:tcBorders>
              <w:top w:val="single" w:sz="12" w:space="0" w:color="auto"/>
            </w:tcBorders>
            <w:vAlign w:val="center"/>
          </w:tcPr>
          <w:p w14:paraId="4DCABF12" w14:textId="77777777" w:rsidR="00DF165B" w:rsidRPr="00B560E0" w:rsidRDefault="00DF165B" w:rsidP="00B61260">
            <w:pPr>
              <w:spacing w:after="0" w:line="240" w:lineRule="auto"/>
              <w:jc w:val="center"/>
              <w:rPr>
                <w:rFonts w:cs="Arial"/>
                <w:sz w:val="18"/>
                <w:szCs w:val="18"/>
              </w:rPr>
            </w:pPr>
            <w:r w:rsidRPr="00B560E0">
              <w:rPr>
                <w:rFonts w:cs="Arial"/>
                <w:sz w:val="18"/>
                <w:szCs w:val="18"/>
              </w:rPr>
              <w:t>Organizarea de santier</w:t>
            </w:r>
          </w:p>
        </w:tc>
        <w:tc>
          <w:tcPr>
            <w:tcW w:w="0" w:type="auto"/>
            <w:tcBorders>
              <w:top w:val="single" w:sz="12" w:space="0" w:color="auto"/>
            </w:tcBorders>
            <w:vAlign w:val="center"/>
          </w:tcPr>
          <w:p w14:paraId="76110002" w14:textId="77777777" w:rsidR="00DF165B" w:rsidRPr="00B560E0" w:rsidRDefault="00DF165B" w:rsidP="00B61260">
            <w:pPr>
              <w:spacing w:after="0" w:line="240" w:lineRule="auto"/>
              <w:jc w:val="center"/>
              <w:rPr>
                <w:rFonts w:cs="Arial"/>
                <w:sz w:val="18"/>
                <w:szCs w:val="18"/>
              </w:rPr>
            </w:pPr>
            <w:r w:rsidRPr="00B560E0">
              <w:rPr>
                <w:rFonts w:cs="Arial"/>
                <w:sz w:val="18"/>
                <w:szCs w:val="18"/>
              </w:rPr>
              <w:t>Menajer sau asimilabil</w:t>
            </w:r>
          </w:p>
        </w:tc>
        <w:tc>
          <w:tcPr>
            <w:tcW w:w="0" w:type="auto"/>
            <w:tcBorders>
              <w:top w:val="single" w:sz="12" w:space="0" w:color="auto"/>
            </w:tcBorders>
            <w:vAlign w:val="center"/>
          </w:tcPr>
          <w:p w14:paraId="053A5134" w14:textId="7FBBF29D" w:rsidR="00DF165B" w:rsidRPr="00B560E0" w:rsidRDefault="00DF165B" w:rsidP="00B61260">
            <w:pPr>
              <w:spacing w:after="0" w:line="240" w:lineRule="auto"/>
              <w:jc w:val="center"/>
              <w:rPr>
                <w:rFonts w:cs="Arial"/>
                <w:sz w:val="18"/>
                <w:szCs w:val="18"/>
              </w:rPr>
            </w:pPr>
            <w:r w:rsidRPr="00B560E0">
              <w:rPr>
                <w:rFonts w:cs="Arial"/>
                <w:sz w:val="18"/>
                <w:szCs w:val="18"/>
              </w:rPr>
              <w:t>In interiorul incintei se vor organiza puncte de colectare prevazute cu containere de tip pubela. Periodic acestea vor fi golite.</w:t>
            </w:r>
          </w:p>
        </w:tc>
        <w:tc>
          <w:tcPr>
            <w:tcW w:w="0" w:type="auto"/>
            <w:tcBorders>
              <w:top w:val="single" w:sz="12" w:space="0" w:color="auto"/>
            </w:tcBorders>
            <w:vAlign w:val="center"/>
          </w:tcPr>
          <w:p w14:paraId="2949F0C3" w14:textId="77777777" w:rsidR="00DF165B" w:rsidRPr="00B560E0" w:rsidRDefault="00DF165B" w:rsidP="00B61260">
            <w:pPr>
              <w:spacing w:after="0" w:line="240" w:lineRule="auto"/>
              <w:jc w:val="center"/>
              <w:rPr>
                <w:rFonts w:cs="Arial"/>
                <w:sz w:val="18"/>
                <w:szCs w:val="18"/>
              </w:rPr>
            </w:pPr>
            <w:r w:rsidRPr="00B560E0">
              <w:rPr>
                <w:rFonts w:cs="Arial"/>
                <w:sz w:val="18"/>
                <w:szCs w:val="18"/>
              </w:rPr>
              <w:t>Se vor elimina la depozite de deseuri pe baza de contract cu firme specializate</w:t>
            </w:r>
          </w:p>
        </w:tc>
      </w:tr>
      <w:tr w:rsidR="00B560E0" w:rsidRPr="00B560E0" w14:paraId="10F36F8D" w14:textId="77777777" w:rsidTr="00CD5F4E">
        <w:trPr>
          <w:trHeight w:val="1008"/>
        </w:trPr>
        <w:tc>
          <w:tcPr>
            <w:tcW w:w="0" w:type="auto"/>
            <w:vMerge/>
            <w:vAlign w:val="center"/>
          </w:tcPr>
          <w:p w14:paraId="489287CE" w14:textId="77777777" w:rsidR="00DF165B" w:rsidRPr="00B560E0" w:rsidRDefault="00DF165B" w:rsidP="00B61260">
            <w:pPr>
              <w:spacing w:after="0" w:line="240" w:lineRule="auto"/>
              <w:jc w:val="center"/>
              <w:rPr>
                <w:rFonts w:cs="Arial"/>
                <w:sz w:val="18"/>
                <w:szCs w:val="18"/>
              </w:rPr>
            </w:pPr>
          </w:p>
        </w:tc>
        <w:tc>
          <w:tcPr>
            <w:tcW w:w="0" w:type="auto"/>
            <w:vAlign w:val="center"/>
          </w:tcPr>
          <w:p w14:paraId="3870D309" w14:textId="77777777" w:rsidR="00DF165B" w:rsidRPr="00B560E0" w:rsidRDefault="00DF165B" w:rsidP="00B61260">
            <w:pPr>
              <w:spacing w:after="0" w:line="240" w:lineRule="auto"/>
              <w:jc w:val="center"/>
              <w:rPr>
                <w:rFonts w:cs="Arial"/>
                <w:sz w:val="18"/>
                <w:szCs w:val="18"/>
              </w:rPr>
            </w:pPr>
            <w:r w:rsidRPr="00B560E0">
              <w:rPr>
                <w:rFonts w:cs="Arial"/>
                <w:sz w:val="18"/>
                <w:szCs w:val="18"/>
              </w:rPr>
              <w:t>Deseuri metalice</w:t>
            </w:r>
          </w:p>
        </w:tc>
        <w:tc>
          <w:tcPr>
            <w:tcW w:w="0" w:type="auto"/>
            <w:vAlign w:val="center"/>
          </w:tcPr>
          <w:p w14:paraId="5B5CDB02" w14:textId="77777777" w:rsidR="00DF165B" w:rsidRPr="00B560E0" w:rsidRDefault="00DF165B" w:rsidP="00B61260">
            <w:pPr>
              <w:spacing w:after="0" w:line="240" w:lineRule="auto"/>
              <w:jc w:val="center"/>
              <w:rPr>
                <w:rFonts w:cs="Arial"/>
                <w:sz w:val="18"/>
                <w:szCs w:val="18"/>
              </w:rPr>
            </w:pPr>
            <w:r w:rsidRPr="00B560E0">
              <w:rPr>
                <w:rFonts w:cs="Arial"/>
                <w:sz w:val="18"/>
                <w:szCs w:val="18"/>
              </w:rPr>
              <w:t>Se vor colecta temporar in incinta santierului, pe platforme si/sau in containere specializate</w:t>
            </w:r>
          </w:p>
        </w:tc>
        <w:tc>
          <w:tcPr>
            <w:tcW w:w="0" w:type="auto"/>
            <w:vAlign w:val="center"/>
          </w:tcPr>
          <w:p w14:paraId="144AB44B" w14:textId="77777777" w:rsidR="00DF165B" w:rsidRPr="00B560E0" w:rsidRDefault="00DF165B" w:rsidP="00B61260">
            <w:pPr>
              <w:spacing w:after="0" w:line="240" w:lineRule="auto"/>
              <w:jc w:val="center"/>
              <w:rPr>
                <w:rFonts w:cs="Arial"/>
                <w:sz w:val="18"/>
                <w:szCs w:val="18"/>
              </w:rPr>
            </w:pPr>
            <w:r w:rsidRPr="00B560E0">
              <w:rPr>
                <w:rFonts w:cs="Arial"/>
                <w:sz w:val="18"/>
                <w:szCs w:val="18"/>
              </w:rPr>
              <w:t>Se valorifica obligatoriu prin unitati specializate</w:t>
            </w:r>
          </w:p>
        </w:tc>
      </w:tr>
      <w:tr w:rsidR="00B560E0" w:rsidRPr="00B560E0" w14:paraId="0E98D0C9" w14:textId="77777777" w:rsidTr="00CD5F4E">
        <w:trPr>
          <w:trHeight w:val="1008"/>
        </w:trPr>
        <w:tc>
          <w:tcPr>
            <w:tcW w:w="0" w:type="auto"/>
            <w:vMerge/>
            <w:vAlign w:val="center"/>
          </w:tcPr>
          <w:p w14:paraId="660B2094" w14:textId="77777777" w:rsidR="00DF165B" w:rsidRPr="00B560E0" w:rsidRDefault="00DF165B" w:rsidP="00B61260">
            <w:pPr>
              <w:spacing w:after="0" w:line="240" w:lineRule="auto"/>
              <w:jc w:val="center"/>
              <w:rPr>
                <w:rFonts w:cs="Arial"/>
                <w:sz w:val="18"/>
                <w:szCs w:val="18"/>
              </w:rPr>
            </w:pPr>
          </w:p>
        </w:tc>
        <w:tc>
          <w:tcPr>
            <w:tcW w:w="0" w:type="auto"/>
            <w:vAlign w:val="center"/>
          </w:tcPr>
          <w:p w14:paraId="53EDBBFC" w14:textId="77777777" w:rsidR="00DF165B" w:rsidRPr="00B560E0" w:rsidRDefault="00DF165B" w:rsidP="00B61260">
            <w:pPr>
              <w:spacing w:after="0" w:line="240" w:lineRule="auto"/>
              <w:jc w:val="center"/>
              <w:rPr>
                <w:rFonts w:cs="Arial"/>
                <w:sz w:val="18"/>
                <w:szCs w:val="18"/>
              </w:rPr>
            </w:pPr>
            <w:r w:rsidRPr="00B560E0">
              <w:rPr>
                <w:rFonts w:cs="Arial"/>
                <w:sz w:val="18"/>
                <w:szCs w:val="18"/>
              </w:rPr>
              <w:t>Uleiuri uzate</w:t>
            </w:r>
          </w:p>
        </w:tc>
        <w:tc>
          <w:tcPr>
            <w:tcW w:w="0" w:type="auto"/>
            <w:vAlign w:val="center"/>
          </w:tcPr>
          <w:p w14:paraId="625193CD" w14:textId="77777777" w:rsidR="00DF165B" w:rsidRPr="00B560E0" w:rsidRDefault="00DF165B" w:rsidP="00B61260">
            <w:pPr>
              <w:spacing w:after="0" w:line="240" w:lineRule="auto"/>
              <w:jc w:val="center"/>
              <w:rPr>
                <w:rFonts w:cs="Arial"/>
                <w:sz w:val="18"/>
                <w:szCs w:val="18"/>
              </w:rPr>
            </w:pPr>
            <w:r w:rsidRPr="00B560E0">
              <w:rPr>
                <w:rFonts w:cs="Arial"/>
                <w:sz w:val="18"/>
                <w:szCs w:val="18"/>
              </w:rPr>
              <w:t>Materiale cu potential asupra mediului inconjurator. Vor fi stocate si depozitate corespunzator, in vederea valorificarii. Se va pastra o evidenta stricta.</w:t>
            </w:r>
          </w:p>
        </w:tc>
        <w:tc>
          <w:tcPr>
            <w:tcW w:w="0" w:type="auto"/>
            <w:vAlign w:val="center"/>
          </w:tcPr>
          <w:p w14:paraId="6EA016D5" w14:textId="77777777" w:rsidR="00DF165B" w:rsidRPr="00B560E0" w:rsidRDefault="00DF165B" w:rsidP="00B61260">
            <w:pPr>
              <w:spacing w:after="0" w:line="240" w:lineRule="auto"/>
              <w:jc w:val="center"/>
              <w:rPr>
                <w:rFonts w:cs="Arial"/>
                <w:sz w:val="18"/>
                <w:szCs w:val="18"/>
              </w:rPr>
            </w:pPr>
            <w:r w:rsidRPr="00B560E0">
              <w:rPr>
                <w:rFonts w:cs="Arial"/>
                <w:sz w:val="18"/>
                <w:szCs w:val="18"/>
              </w:rPr>
              <w:t>Vor fi predate unitatilor de recuperare specializate.</w:t>
            </w:r>
          </w:p>
        </w:tc>
      </w:tr>
      <w:tr w:rsidR="00B560E0" w:rsidRPr="00B560E0" w14:paraId="28831DEA" w14:textId="77777777" w:rsidTr="00CD5F4E">
        <w:trPr>
          <w:trHeight w:val="1008"/>
        </w:trPr>
        <w:tc>
          <w:tcPr>
            <w:tcW w:w="0" w:type="auto"/>
            <w:vMerge/>
            <w:vAlign w:val="center"/>
          </w:tcPr>
          <w:p w14:paraId="178E559C" w14:textId="77777777" w:rsidR="00DF165B" w:rsidRPr="00B560E0" w:rsidRDefault="00DF165B" w:rsidP="00B61260">
            <w:pPr>
              <w:spacing w:after="0" w:line="240" w:lineRule="auto"/>
              <w:jc w:val="center"/>
              <w:rPr>
                <w:rFonts w:cs="Arial"/>
                <w:sz w:val="18"/>
                <w:szCs w:val="18"/>
              </w:rPr>
            </w:pPr>
          </w:p>
        </w:tc>
        <w:tc>
          <w:tcPr>
            <w:tcW w:w="0" w:type="auto"/>
            <w:vAlign w:val="center"/>
          </w:tcPr>
          <w:p w14:paraId="4A770A0D" w14:textId="77777777" w:rsidR="00DF165B" w:rsidRPr="00B560E0" w:rsidRDefault="00DF165B" w:rsidP="00B61260">
            <w:pPr>
              <w:spacing w:after="0" w:line="240" w:lineRule="auto"/>
              <w:jc w:val="center"/>
              <w:rPr>
                <w:rFonts w:cs="Arial"/>
                <w:sz w:val="18"/>
                <w:szCs w:val="18"/>
              </w:rPr>
            </w:pPr>
            <w:r w:rsidRPr="00B560E0">
              <w:rPr>
                <w:rFonts w:cs="Arial"/>
                <w:sz w:val="18"/>
                <w:szCs w:val="18"/>
              </w:rPr>
              <w:t>Anvelope uzate</w:t>
            </w:r>
          </w:p>
        </w:tc>
        <w:tc>
          <w:tcPr>
            <w:tcW w:w="0" w:type="auto"/>
            <w:vAlign w:val="center"/>
          </w:tcPr>
          <w:p w14:paraId="53C98065" w14:textId="77777777" w:rsidR="00DF165B" w:rsidRPr="00B560E0" w:rsidRDefault="00DF165B" w:rsidP="00B61260">
            <w:pPr>
              <w:spacing w:after="0" w:line="240" w:lineRule="auto"/>
              <w:jc w:val="center"/>
              <w:rPr>
                <w:rFonts w:cs="Arial"/>
                <w:sz w:val="18"/>
                <w:szCs w:val="18"/>
              </w:rPr>
            </w:pPr>
            <w:r w:rsidRPr="00B560E0">
              <w:rPr>
                <w:rFonts w:cs="Arial"/>
                <w:sz w:val="18"/>
                <w:szCs w:val="18"/>
              </w:rPr>
              <w:t>In cadrul spatiilor de depozitare pe categorii a deseurilor va fi rezervata o suprafata a anvelopelor. Se recomanda ca in cadrul caietelor de sarcini, antreprenorului sa-i fie solicitatta prezentarea cel putin a unei solutii privind eliminarea acestor deseuri catre o unitate economica de valorificare</w:t>
            </w:r>
          </w:p>
        </w:tc>
        <w:tc>
          <w:tcPr>
            <w:tcW w:w="0" w:type="auto"/>
            <w:vAlign w:val="center"/>
          </w:tcPr>
          <w:p w14:paraId="744F7D34" w14:textId="77777777" w:rsidR="00DF165B" w:rsidRPr="00B560E0" w:rsidRDefault="00DF165B" w:rsidP="00B61260">
            <w:pPr>
              <w:spacing w:after="0" w:line="240" w:lineRule="auto"/>
              <w:jc w:val="center"/>
              <w:rPr>
                <w:rFonts w:cs="Arial"/>
                <w:sz w:val="18"/>
                <w:szCs w:val="18"/>
              </w:rPr>
            </w:pPr>
            <w:r w:rsidRPr="00B560E0">
              <w:rPr>
                <w:rFonts w:cs="Arial"/>
                <w:sz w:val="18"/>
                <w:szCs w:val="18"/>
              </w:rPr>
              <w:t>Deseuri tipice pentru organizarea de santier. Se recomanda interzicerea in mod expres prin avizul de mediu a arderii acestor materiale.</w:t>
            </w:r>
          </w:p>
        </w:tc>
      </w:tr>
      <w:tr w:rsidR="00B560E0" w:rsidRPr="00B560E0" w14:paraId="09C84A4A" w14:textId="77777777" w:rsidTr="00CD5F4E">
        <w:trPr>
          <w:trHeight w:val="1008"/>
        </w:trPr>
        <w:tc>
          <w:tcPr>
            <w:tcW w:w="0" w:type="auto"/>
            <w:vAlign w:val="center"/>
          </w:tcPr>
          <w:p w14:paraId="491F74BF" w14:textId="77777777" w:rsidR="00DF165B" w:rsidRPr="00B560E0" w:rsidRDefault="00DF165B" w:rsidP="00B61260">
            <w:pPr>
              <w:spacing w:after="0" w:line="240" w:lineRule="auto"/>
              <w:jc w:val="center"/>
              <w:rPr>
                <w:rFonts w:cs="Arial"/>
                <w:sz w:val="18"/>
                <w:szCs w:val="18"/>
              </w:rPr>
            </w:pPr>
            <w:r w:rsidRPr="00B560E0">
              <w:rPr>
                <w:rFonts w:cs="Arial"/>
                <w:sz w:val="18"/>
                <w:szCs w:val="18"/>
              </w:rPr>
              <w:t>Parchet de exploatare</w:t>
            </w:r>
          </w:p>
        </w:tc>
        <w:tc>
          <w:tcPr>
            <w:tcW w:w="0" w:type="auto"/>
            <w:vAlign w:val="center"/>
          </w:tcPr>
          <w:p w14:paraId="56CE9BF3" w14:textId="77777777" w:rsidR="00DF165B" w:rsidRPr="00B560E0" w:rsidRDefault="00DF165B" w:rsidP="00B61260">
            <w:pPr>
              <w:spacing w:after="0" w:line="240" w:lineRule="auto"/>
              <w:jc w:val="center"/>
              <w:rPr>
                <w:rFonts w:cs="Arial"/>
                <w:sz w:val="18"/>
                <w:szCs w:val="18"/>
              </w:rPr>
            </w:pPr>
            <w:r w:rsidRPr="00B560E0">
              <w:rPr>
                <w:rFonts w:cs="Arial"/>
                <w:sz w:val="18"/>
                <w:szCs w:val="18"/>
              </w:rPr>
              <w:t>Deseuri din exploatari forestiere</w:t>
            </w:r>
          </w:p>
        </w:tc>
        <w:tc>
          <w:tcPr>
            <w:tcW w:w="0" w:type="auto"/>
            <w:vAlign w:val="center"/>
          </w:tcPr>
          <w:p w14:paraId="4F41ADF1" w14:textId="77777777" w:rsidR="00DF165B" w:rsidRPr="00B560E0" w:rsidRDefault="00DF165B" w:rsidP="00B61260">
            <w:pPr>
              <w:spacing w:after="0" w:line="240" w:lineRule="auto"/>
              <w:jc w:val="center"/>
              <w:rPr>
                <w:rFonts w:cs="Arial"/>
                <w:sz w:val="18"/>
                <w:szCs w:val="18"/>
              </w:rPr>
            </w:pPr>
            <w:r w:rsidRPr="00B560E0">
              <w:rPr>
                <w:rFonts w:cs="Arial"/>
                <w:sz w:val="18"/>
                <w:szCs w:val="18"/>
              </w:rPr>
              <w:t>La terminarea exploatarii parchetelor, resturile care pot sa fie valorificate vor fi scoase din parchet. Resturile de exploatare nafavorabile raman in padure si prin procesele de dezagregare si mineralizare naturale formeaza humusul, rezervorul organic al solului.</w:t>
            </w:r>
          </w:p>
        </w:tc>
        <w:tc>
          <w:tcPr>
            <w:tcW w:w="0" w:type="auto"/>
            <w:vAlign w:val="center"/>
          </w:tcPr>
          <w:p w14:paraId="25BAC946" w14:textId="77777777" w:rsidR="00DF165B" w:rsidRPr="00B560E0" w:rsidRDefault="00DF165B" w:rsidP="00B61260">
            <w:pPr>
              <w:spacing w:after="0" w:line="240" w:lineRule="auto"/>
              <w:jc w:val="center"/>
              <w:rPr>
                <w:rFonts w:cs="Arial"/>
                <w:sz w:val="18"/>
                <w:szCs w:val="18"/>
              </w:rPr>
            </w:pPr>
            <w:r w:rsidRPr="00B560E0">
              <w:rPr>
                <w:rFonts w:cs="Arial"/>
                <w:sz w:val="18"/>
                <w:szCs w:val="18"/>
              </w:rPr>
              <w:t>-</w:t>
            </w:r>
          </w:p>
        </w:tc>
      </w:tr>
      <w:bookmarkEnd w:id="68"/>
    </w:tbl>
    <w:p w14:paraId="35F2B288" w14:textId="77777777" w:rsidR="00392090" w:rsidRDefault="00392090" w:rsidP="00B61260">
      <w:pPr>
        <w:rPr>
          <w:color w:val="EE0000"/>
          <w:sz w:val="8"/>
        </w:rPr>
      </w:pPr>
    </w:p>
    <w:p w14:paraId="64C493BF" w14:textId="77777777" w:rsidR="00914193" w:rsidRDefault="00914193" w:rsidP="00B61260">
      <w:pPr>
        <w:rPr>
          <w:color w:val="EE0000"/>
          <w:sz w:val="8"/>
        </w:rPr>
      </w:pPr>
    </w:p>
    <w:p w14:paraId="6013DFD0" w14:textId="77777777" w:rsidR="00286128" w:rsidRDefault="00286128" w:rsidP="00B61260">
      <w:pPr>
        <w:rPr>
          <w:color w:val="EE0000"/>
          <w:sz w:val="8"/>
        </w:rPr>
      </w:pPr>
    </w:p>
    <w:p w14:paraId="032B7A05" w14:textId="77777777" w:rsidR="00286128" w:rsidRDefault="00286128" w:rsidP="00B61260">
      <w:pPr>
        <w:rPr>
          <w:color w:val="EE0000"/>
          <w:sz w:val="8"/>
        </w:rPr>
      </w:pPr>
    </w:p>
    <w:p w14:paraId="09A0A72B" w14:textId="77777777" w:rsidR="00286128" w:rsidRDefault="00286128" w:rsidP="00B61260">
      <w:pPr>
        <w:rPr>
          <w:color w:val="EE0000"/>
          <w:sz w:val="8"/>
        </w:rPr>
      </w:pPr>
    </w:p>
    <w:p w14:paraId="1030FDC2" w14:textId="77777777" w:rsidR="00914193" w:rsidRDefault="00914193" w:rsidP="00B61260">
      <w:pPr>
        <w:rPr>
          <w:color w:val="EE0000"/>
          <w:sz w:val="8"/>
        </w:rPr>
      </w:pPr>
    </w:p>
    <w:p w14:paraId="600EB109" w14:textId="77777777" w:rsidR="00914193" w:rsidRPr="00A81FA4" w:rsidRDefault="00914193" w:rsidP="00B61260">
      <w:pPr>
        <w:rPr>
          <w:color w:val="EE0000"/>
          <w:sz w:val="8"/>
        </w:rPr>
      </w:pPr>
    </w:p>
    <w:p w14:paraId="17932165" w14:textId="25958A7C" w:rsidR="00DF165B" w:rsidRPr="00B560E0" w:rsidRDefault="00DC2113" w:rsidP="00394B72">
      <w:pPr>
        <w:pStyle w:val="Heading3"/>
        <w:jc w:val="both"/>
      </w:pPr>
      <w:bookmarkStart w:id="69" w:name="_Toc222569400"/>
      <w:r w:rsidRPr="00B560E0">
        <w:lastRenderedPageBreak/>
        <w:t xml:space="preserve">A.1.14. </w:t>
      </w:r>
      <w:r w:rsidR="00DF165B" w:rsidRPr="00B560E0">
        <w:t>Cerinţele legate de utilizarea terenului, necesare pentru execuţia PP</w:t>
      </w:r>
      <w:bookmarkEnd w:id="69"/>
    </w:p>
    <w:p w14:paraId="2553C36A" w14:textId="77777777" w:rsidR="00394B72" w:rsidRPr="00B560E0" w:rsidRDefault="00394B72" w:rsidP="00394B72">
      <w:pPr>
        <w:spacing w:after="0" w:line="240" w:lineRule="auto"/>
        <w:ind w:firstLine="709"/>
        <w:jc w:val="both"/>
        <w:rPr>
          <w:rFonts w:cs="Arial"/>
          <w:i/>
          <w:iCs/>
          <w:szCs w:val="24"/>
        </w:rPr>
      </w:pPr>
    </w:p>
    <w:p w14:paraId="4EAFDC28" w14:textId="76C2AC2A" w:rsidR="00DF165B" w:rsidRPr="00B560E0" w:rsidRDefault="00DF165B" w:rsidP="00394B72">
      <w:pPr>
        <w:spacing w:after="0" w:line="240" w:lineRule="auto"/>
        <w:ind w:firstLine="709"/>
        <w:jc w:val="both"/>
        <w:rPr>
          <w:rFonts w:cs="Arial"/>
          <w:i/>
          <w:iCs/>
          <w:szCs w:val="24"/>
        </w:rPr>
      </w:pPr>
      <w:r w:rsidRPr="00B560E0">
        <w:rPr>
          <w:rFonts w:cs="Arial"/>
          <w:i/>
          <w:iCs/>
          <w:szCs w:val="24"/>
        </w:rPr>
        <w:t>Terenul folosit pentru plan are destinaţie forestieră cu următoarele categorii de folosinţă:</w:t>
      </w:r>
    </w:p>
    <w:tbl>
      <w:tblPr>
        <w:tblW w:w="0" w:type="auto"/>
        <w:tblInd w:w="92" w:type="dxa"/>
        <w:tblLayout w:type="fixed"/>
        <w:tblLook w:val="01E0" w:firstRow="1" w:lastRow="1" w:firstColumn="1" w:lastColumn="1" w:noHBand="0" w:noVBand="0"/>
      </w:tblPr>
      <w:tblGrid>
        <w:gridCol w:w="674"/>
        <w:gridCol w:w="757"/>
        <w:gridCol w:w="510"/>
        <w:gridCol w:w="510"/>
        <w:gridCol w:w="512"/>
        <w:gridCol w:w="508"/>
        <w:gridCol w:w="506"/>
        <w:gridCol w:w="513"/>
        <w:gridCol w:w="580"/>
        <w:gridCol w:w="445"/>
        <w:gridCol w:w="504"/>
        <w:gridCol w:w="519"/>
        <w:gridCol w:w="489"/>
        <w:gridCol w:w="579"/>
        <w:gridCol w:w="456"/>
        <w:gridCol w:w="561"/>
        <w:gridCol w:w="902"/>
      </w:tblGrid>
      <w:tr w:rsidR="00B560E0" w:rsidRPr="00B560E0" w14:paraId="05F7BEA6" w14:textId="77777777" w:rsidTr="00F31E28">
        <w:trPr>
          <w:trHeight w:hRule="exact" w:val="510"/>
        </w:trPr>
        <w:tc>
          <w:tcPr>
            <w:tcW w:w="5070" w:type="dxa"/>
            <w:gridSpan w:val="9"/>
            <w:tcBorders>
              <w:top w:val="single" w:sz="11" w:space="0" w:color="000000"/>
              <w:left w:val="single" w:sz="10" w:space="0" w:color="000000"/>
              <w:bottom w:val="single" w:sz="10" w:space="0" w:color="000000"/>
              <w:right w:val="nil"/>
            </w:tcBorders>
            <w:shd w:val="clear" w:color="auto" w:fill="FDE9D9" w:themeFill="accent6" w:themeFillTint="33"/>
          </w:tcPr>
          <w:p w14:paraId="50D64A0D" w14:textId="77777777" w:rsidR="00B560E0" w:rsidRPr="00B560E0" w:rsidRDefault="00B560E0" w:rsidP="00B560E0">
            <w:pPr>
              <w:pStyle w:val="TableParagraph"/>
              <w:ind w:left="1215"/>
              <w:rPr>
                <w:sz w:val="16"/>
                <w:szCs w:val="16"/>
              </w:rPr>
            </w:pPr>
            <w:r w:rsidRPr="00B560E0">
              <w:rPr>
                <w:b/>
                <w:sz w:val="16"/>
                <w:szCs w:val="16"/>
              </w:rPr>
              <w:t>C</w:t>
            </w:r>
            <w:r w:rsidRPr="00B560E0">
              <w:rPr>
                <w:b/>
                <w:spacing w:val="-3"/>
                <w:sz w:val="16"/>
                <w:szCs w:val="16"/>
              </w:rPr>
              <w:t xml:space="preserve"> </w:t>
            </w:r>
            <w:r w:rsidRPr="00B560E0">
              <w:rPr>
                <w:b/>
                <w:sz w:val="16"/>
                <w:szCs w:val="16"/>
              </w:rPr>
              <w:t>A</w:t>
            </w:r>
            <w:r w:rsidRPr="00B560E0">
              <w:rPr>
                <w:b/>
                <w:spacing w:val="-2"/>
                <w:sz w:val="16"/>
                <w:szCs w:val="16"/>
              </w:rPr>
              <w:t xml:space="preserve"> </w:t>
            </w:r>
            <w:r w:rsidRPr="00B560E0">
              <w:rPr>
                <w:b/>
                <w:sz w:val="16"/>
                <w:szCs w:val="16"/>
              </w:rPr>
              <w:t>T</w:t>
            </w:r>
            <w:r w:rsidRPr="00B560E0">
              <w:rPr>
                <w:b/>
                <w:spacing w:val="-2"/>
                <w:sz w:val="16"/>
                <w:szCs w:val="16"/>
              </w:rPr>
              <w:t xml:space="preserve"> </w:t>
            </w:r>
            <w:r w:rsidRPr="00B560E0">
              <w:rPr>
                <w:b/>
                <w:sz w:val="16"/>
                <w:szCs w:val="16"/>
              </w:rPr>
              <w:t>E</w:t>
            </w:r>
            <w:r w:rsidRPr="00B560E0">
              <w:rPr>
                <w:b/>
                <w:spacing w:val="-2"/>
                <w:sz w:val="16"/>
                <w:szCs w:val="16"/>
              </w:rPr>
              <w:t xml:space="preserve"> </w:t>
            </w:r>
            <w:r w:rsidRPr="00B560E0">
              <w:rPr>
                <w:b/>
                <w:sz w:val="16"/>
                <w:szCs w:val="16"/>
              </w:rPr>
              <w:t>G</w:t>
            </w:r>
            <w:r w:rsidRPr="00B560E0">
              <w:rPr>
                <w:b/>
                <w:spacing w:val="-2"/>
                <w:sz w:val="16"/>
                <w:szCs w:val="16"/>
              </w:rPr>
              <w:t xml:space="preserve"> </w:t>
            </w:r>
            <w:r w:rsidRPr="00B560E0">
              <w:rPr>
                <w:b/>
                <w:sz w:val="16"/>
                <w:szCs w:val="16"/>
              </w:rPr>
              <w:t>O</w:t>
            </w:r>
            <w:r w:rsidRPr="00B560E0">
              <w:rPr>
                <w:b/>
                <w:spacing w:val="-2"/>
                <w:sz w:val="16"/>
                <w:szCs w:val="16"/>
              </w:rPr>
              <w:t xml:space="preserve"> </w:t>
            </w:r>
            <w:r w:rsidRPr="00B560E0">
              <w:rPr>
                <w:b/>
                <w:sz w:val="16"/>
                <w:szCs w:val="16"/>
              </w:rPr>
              <w:t>R</w:t>
            </w:r>
            <w:r w:rsidRPr="00B560E0">
              <w:rPr>
                <w:b/>
                <w:spacing w:val="-3"/>
                <w:sz w:val="16"/>
                <w:szCs w:val="16"/>
              </w:rPr>
              <w:t xml:space="preserve"> </w:t>
            </w:r>
            <w:r w:rsidRPr="00B560E0">
              <w:rPr>
                <w:b/>
                <w:sz w:val="16"/>
                <w:szCs w:val="16"/>
              </w:rPr>
              <w:t>I</w:t>
            </w:r>
            <w:r w:rsidRPr="00B560E0">
              <w:rPr>
                <w:b/>
                <w:spacing w:val="-2"/>
                <w:sz w:val="16"/>
                <w:szCs w:val="16"/>
              </w:rPr>
              <w:t xml:space="preserve"> </w:t>
            </w:r>
            <w:r w:rsidRPr="00B560E0">
              <w:rPr>
                <w:b/>
                <w:sz w:val="16"/>
                <w:szCs w:val="16"/>
              </w:rPr>
              <w:t xml:space="preserve">E </w:t>
            </w:r>
            <w:r w:rsidRPr="00B560E0">
              <w:rPr>
                <w:b/>
                <w:spacing w:val="46"/>
                <w:sz w:val="16"/>
                <w:szCs w:val="16"/>
              </w:rPr>
              <w:t xml:space="preserve"> </w:t>
            </w:r>
            <w:r w:rsidRPr="00B560E0">
              <w:rPr>
                <w:b/>
                <w:sz w:val="16"/>
                <w:szCs w:val="16"/>
              </w:rPr>
              <w:t>D</w:t>
            </w:r>
            <w:r w:rsidRPr="00B560E0">
              <w:rPr>
                <w:b/>
                <w:spacing w:val="-2"/>
                <w:sz w:val="16"/>
                <w:szCs w:val="16"/>
              </w:rPr>
              <w:t xml:space="preserve"> </w:t>
            </w:r>
            <w:r w:rsidRPr="00B560E0">
              <w:rPr>
                <w:b/>
                <w:sz w:val="16"/>
                <w:szCs w:val="16"/>
              </w:rPr>
              <w:t xml:space="preserve">E </w:t>
            </w:r>
            <w:r w:rsidRPr="00B560E0">
              <w:rPr>
                <w:b/>
                <w:spacing w:val="45"/>
                <w:sz w:val="16"/>
                <w:szCs w:val="16"/>
              </w:rPr>
              <w:t xml:space="preserve"> </w:t>
            </w:r>
            <w:r w:rsidRPr="00B560E0">
              <w:rPr>
                <w:b/>
                <w:sz w:val="16"/>
                <w:szCs w:val="16"/>
              </w:rPr>
              <w:t>F</w:t>
            </w:r>
            <w:r w:rsidRPr="00B560E0">
              <w:rPr>
                <w:b/>
                <w:spacing w:val="-2"/>
                <w:sz w:val="16"/>
                <w:szCs w:val="16"/>
              </w:rPr>
              <w:t xml:space="preserve"> </w:t>
            </w:r>
            <w:r w:rsidRPr="00B560E0">
              <w:rPr>
                <w:b/>
                <w:sz w:val="16"/>
                <w:szCs w:val="16"/>
              </w:rPr>
              <w:t>O</w:t>
            </w:r>
            <w:r w:rsidRPr="00B560E0">
              <w:rPr>
                <w:b/>
                <w:spacing w:val="-2"/>
                <w:sz w:val="16"/>
                <w:szCs w:val="16"/>
              </w:rPr>
              <w:t xml:space="preserve"> </w:t>
            </w:r>
            <w:r w:rsidRPr="00B560E0">
              <w:rPr>
                <w:b/>
                <w:sz w:val="16"/>
                <w:szCs w:val="16"/>
              </w:rPr>
              <w:t>L</w:t>
            </w:r>
            <w:r w:rsidRPr="00B560E0">
              <w:rPr>
                <w:b/>
                <w:spacing w:val="-2"/>
                <w:sz w:val="16"/>
                <w:szCs w:val="16"/>
              </w:rPr>
              <w:t xml:space="preserve"> </w:t>
            </w:r>
            <w:r w:rsidRPr="00B560E0">
              <w:rPr>
                <w:b/>
                <w:sz w:val="16"/>
                <w:szCs w:val="16"/>
              </w:rPr>
              <w:t>O</w:t>
            </w:r>
            <w:r w:rsidRPr="00B560E0">
              <w:rPr>
                <w:b/>
                <w:spacing w:val="-3"/>
                <w:sz w:val="16"/>
                <w:szCs w:val="16"/>
              </w:rPr>
              <w:t xml:space="preserve"> </w:t>
            </w:r>
            <w:r w:rsidRPr="00B560E0">
              <w:rPr>
                <w:b/>
                <w:sz w:val="16"/>
                <w:szCs w:val="16"/>
              </w:rPr>
              <w:t>S</w:t>
            </w:r>
            <w:r w:rsidRPr="00B560E0">
              <w:rPr>
                <w:b/>
                <w:spacing w:val="-2"/>
                <w:sz w:val="16"/>
                <w:szCs w:val="16"/>
              </w:rPr>
              <w:t xml:space="preserve"> </w:t>
            </w:r>
            <w:r w:rsidRPr="00B560E0">
              <w:rPr>
                <w:b/>
                <w:sz w:val="16"/>
                <w:szCs w:val="16"/>
              </w:rPr>
              <w:t>I</w:t>
            </w:r>
            <w:r w:rsidRPr="00B560E0">
              <w:rPr>
                <w:b/>
                <w:spacing w:val="-2"/>
                <w:sz w:val="16"/>
                <w:szCs w:val="16"/>
              </w:rPr>
              <w:t xml:space="preserve"> </w:t>
            </w:r>
            <w:r w:rsidRPr="00B560E0">
              <w:rPr>
                <w:b/>
                <w:sz w:val="16"/>
                <w:szCs w:val="16"/>
              </w:rPr>
              <w:t>N</w:t>
            </w:r>
            <w:r w:rsidRPr="00B560E0">
              <w:rPr>
                <w:b/>
                <w:spacing w:val="-2"/>
                <w:sz w:val="16"/>
                <w:szCs w:val="16"/>
              </w:rPr>
              <w:t xml:space="preserve"> </w:t>
            </w:r>
            <w:r w:rsidRPr="00B560E0">
              <w:rPr>
                <w:b/>
                <w:sz w:val="16"/>
                <w:szCs w:val="16"/>
              </w:rPr>
              <w:t>T</w:t>
            </w:r>
            <w:r w:rsidRPr="00B560E0">
              <w:rPr>
                <w:b/>
                <w:spacing w:val="-2"/>
                <w:sz w:val="16"/>
                <w:szCs w:val="16"/>
              </w:rPr>
              <w:t xml:space="preserve"> </w:t>
            </w:r>
            <w:r w:rsidRPr="00B560E0">
              <w:rPr>
                <w:b/>
                <w:sz w:val="16"/>
                <w:szCs w:val="16"/>
              </w:rPr>
              <w:t>A</w:t>
            </w:r>
          </w:p>
        </w:tc>
        <w:tc>
          <w:tcPr>
            <w:tcW w:w="445" w:type="dxa"/>
            <w:tcBorders>
              <w:top w:val="single" w:sz="11" w:space="0" w:color="000000"/>
              <w:left w:val="nil"/>
              <w:bottom w:val="single" w:sz="10" w:space="0" w:color="000000"/>
              <w:right w:val="nil"/>
            </w:tcBorders>
            <w:shd w:val="clear" w:color="auto" w:fill="FDE9D9" w:themeFill="accent6" w:themeFillTint="33"/>
          </w:tcPr>
          <w:p w14:paraId="47E3B4B5" w14:textId="77777777" w:rsidR="00B560E0" w:rsidRPr="00B560E0" w:rsidRDefault="00B560E0" w:rsidP="00B560E0">
            <w:pPr>
              <w:spacing w:line="240" w:lineRule="auto"/>
              <w:rPr>
                <w:sz w:val="16"/>
                <w:szCs w:val="16"/>
              </w:rPr>
            </w:pPr>
          </w:p>
        </w:tc>
        <w:tc>
          <w:tcPr>
            <w:tcW w:w="504" w:type="dxa"/>
            <w:tcBorders>
              <w:top w:val="single" w:sz="11" w:space="0" w:color="000000"/>
              <w:left w:val="nil"/>
              <w:bottom w:val="single" w:sz="10" w:space="0" w:color="000000"/>
              <w:right w:val="nil"/>
            </w:tcBorders>
            <w:shd w:val="clear" w:color="auto" w:fill="FDE9D9" w:themeFill="accent6" w:themeFillTint="33"/>
          </w:tcPr>
          <w:p w14:paraId="05985162" w14:textId="77777777" w:rsidR="00B560E0" w:rsidRPr="00B560E0" w:rsidRDefault="00B560E0" w:rsidP="00B560E0">
            <w:pPr>
              <w:spacing w:line="240" w:lineRule="auto"/>
              <w:rPr>
                <w:sz w:val="16"/>
                <w:szCs w:val="16"/>
              </w:rPr>
            </w:pPr>
          </w:p>
        </w:tc>
        <w:tc>
          <w:tcPr>
            <w:tcW w:w="519" w:type="dxa"/>
            <w:tcBorders>
              <w:top w:val="single" w:sz="11" w:space="0" w:color="000000"/>
              <w:left w:val="nil"/>
              <w:bottom w:val="single" w:sz="10" w:space="0" w:color="000000"/>
              <w:right w:val="nil"/>
            </w:tcBorders>
            <w:shd w:val="clear" w:color="auto" w:fill="FDE9D9" w:themeFill="accent6" w:themeFillTint="33"/>
          </w:tcPr>
          <w:p w14:paraId="3F76D6F9" w14:textId="77777777" w:rsidR="00B560E0" w:rsidRPr="00B560E0" w:rsidRDefault="00B560E0" w:rsidP="00B560E0">
            <w:pPr>
              <w:spacing w:line="240" w:lineRule="auto"/>
              <w:rPr>
                <w:sz w:val="16"/>
                <w:szCs w:val="16"/>
              </w:rPr>
            </w:pPr>
          </w:p>
        </w:tc>
        <w:tc>
          <w:tcPr>
            <w:tcW w:w="2987" w:type="dxa"/>
            <w:gridSpan w:val="5"/>
            <w:tcBorders>
              <w:top w:val="single" w:sz="11" w:space="0" w:color="000000"/>
              <w:left w:val="nil"/>
              <w:bottom w:val="single" w:sz="10" w:space="0" w:color="000000"/>
              <w:right w:val="single" w:sz="11" w:space="0" w:color="000000"/>
            </w:tcBorders>
            <w:shd w:val="clear" w:color="auto" w:fill="FDE9D9" w:themeFill="accent6" w:themeFillTint="33"/>
          </w:tcPr>
          <w:p w14:paraId="4D21D50A" w14:textId="77777777" w:rsidR="00B560E0" w:rsidRPr="00B560E0" w:rsidRDefault="00B560E0" w:rsidP="00B560E0">
            <w:pPr>
              <w:pStyle w:val="TableParagraph"/>
              <w:ind w:left="362" w:firstLine="614"/>
              <w:rPr>
                <w:sz w:val="16"/>
                <w:szCs w:val="16"/>
              </w:rPr>
            </w:pPr>
            <w:r w:rsidRPr="00B560E0">
              <w:rPr>
                <w:b/>
                <w:sz w:val="16"/>
                <w:szCs w:val="16"/>
              </w:rPr>
              <w:t>Suprafata</w:t>
            </w:r>
            <w:r w:rsidRPr="00B560E0">
              <w:rPr>
                <w:b/>
                <w:spacing w:val="-14"/>
                <w:sz w:val="16"/>
                <w:szCs w:val="16"/>
              </w:rPr>
              <w:t xml:space="preserve"> </w:t>
            </w:r>
            <w:r w:rsidRPr="00B560E0">
              <w:rPr>
                <w:b/>
                <w:sz w:val="16"/>
                <w:szCs w:val="16"/>
              </w:rPr>
              <w:t>(Ha)</w:t>
            </w:r>
          </w:p>
          <w:p w14:paraId="25F6BE85" w14:textId="77777777" w:rsidR="00B560E0" w:rsidRPr="00B560E0" w:rsidRDefault="00B560E0" w:rsidP="00B560E0">
            <w:pPr>
              <w:pStyle w:val="TableParagraph"/>
              <w:tabs>
                <w:tab w:val="left" w:pos="1216"/>
                <w:tab w:val="left" w:pos="2147"/>
              </w:tabs>
              <w:ind w:left="362"/>
              <w:rPr>
                <w:sz w:val="16"/>
                <w:szCs w:val="16"/>
              </w:rPr>
            </w:pPr>
            <w:r w:rsidRPr="00B560E0">
              <w:rPr>
                <w:b/>
                <w:sz w:val="16"/>
                <w:szCs w:val="16"/>
              </w:rPr>
              <w:t>GRF.</w:t>
            </w:r>
            <w:r w:rsidRPr="00B560E0">
              <w:rPr>
                <w:b/>
                <w:spacing w:val="-7"/>
                <w:sz w:val="16"/>
                <w:szCs w:val="16"/>
              </w:rPr>
              <w:t xml:space="preserve"> </w:t>
            </w:r>
            <w:r w:rsidRPr="00B560E0">
              <w:rPr>
                <w:b/>
                <w:sz w:val="16"/>
                <w:szCs w:val="16"/>
              </w:rPr>
              <w:t>I</w:t>
            </w:r>
            <w:r w:rsidRPr="00B560E0">
              <w:rPr>
                <w:b/>
                <w:sz w:val="16"/>
                <w:szCs w:val="16"/>
              </w:rPr>
              <w:tab/>
              <w:t>GRF.</w:t>
            </w:r>
            <w:r w:rsidRPr="00B560E0">
              <w:rPr>
                <w:b/>
                <w:spacing w:val="-7"/>
                <w:sz w:val="16"/>
                <w:szCs w:val="16"/>
              </w:rPr>
              <w:t xml:space="preserve"> </w:t>
            </w:r>
            <w:r w:rsidRPr="00B560E0">
              <w:rPr>
                <w:b/>
                <w:sz w:val="16"/>
                <w:szCs w:val="16"/>
              </w:rPr>
              <w:t>II</w:t>
            </w:r>
            <w:r w:rsidRPr="00B560E0">
              <w:rPr>
                <w:b/>
                <w:sz w:val="16"/>
                <w:szCs w:val="16"/>
              </w:rPr>
              <w:tab/>
              <w:t>Total</w:t>
            </w:r>
          </w:p>
        </w:tc>
      </w:tr>
      <w:tr w:rsidR="00B560E0" w:rsidRPr="00B560E0" w14:paraId="5BD2B057" w14:textId="77777777" w:rsidTr="00F31E28">
        <w:trPr>
          <w:trHeight w:hRule="exact" w:val="270"/>
        </w:trPr>
        <w:tc>
          <w:tcPr>
            <w:tcW w:w="5070" w:type="dxa"/>
            <w:gridSpan w:val="9"/>
            <w:tcBorders>
              <w:top w:val="single" w:sz="10" w:space="0" w:color="000000"/>
              <w:left w:val="single" w:sz="10" w:space="0" w:color="000000"/>
              <w:bottom w:val="single" w:sz="6" w:space="0" w:color="000000"/>
              <w:right w:val="nil"/>
            </w:tcBorders>
          </w:tcPr>
          <w:p w14:paraId="0C59A0FA" w14:textId="77777777" w:rsidR="00B560E0" w:rsidRPr="00B560E0" w:rsidRDefault="00B560E0" w:rsidP="00B560E0">
            <w:pPr>
              <w:pStyle w:val="TableParagraph"/>
              <w:ind w:left="111"/>
              <w:rPr>
                <w:sz w:val="16"/>
                <w:szCs w:val="16"/>
              </w:rPr>
            </w:pPr>
            <w:r w:rsidRPr="00B560E0">
              <w:rPr>
                <w:sz w:val="16"/>
                <w:szCs w:val="16"/>
              </w:rPr>
              <w:t>A</w:t>
            </w:r>
            <w:r w:rsidRPr="00B560E0">
              <w:rPr>
                <w:spacing w:val="-7"/>
                <w:sz w:val="16"/>
                <w:szCs w:val="16"/>
              </w:rPr>
              <w:t xml:space="preserve"> </w:t>
            </w:r>
            <w:r w:rsidRPr="00B560E0">
              <w:rPr>
                <w:sz w:val="16"/>
                <w:szCs w:val="16"/>
              </w:rPr>
              <w:t>-</w:t>
            </w:r>
            <w:r w:rsidRPr="00B560E0">
              <w:rPr>
                <w:spacing w:val="-7"/>
                <w:sz w:val="16"/>
                <w:szCs w:val="16"/>
              </w:rPr>
              <w:t xml:space="preserve"> </w:t>
            </w:r>
            <w:r w:rsidRPr="00B560E0">
              <w:rPr>
                <w:sz w:val="16"/>
                <w:szCs w:val="16"/>
              </w:rPr>
              <w:t>Paduri</w:t>
            </w:r>
            <w:r w:rsidRPr="00B560E0">
              <w:rPr>
                <w:spacing w:val="-6"/>
                <w:sz w:val="16"/>
                <w:szCs w:val="16"/>
              </w:rPr>
              <w:t xml:space="preserve"> </w:t>
            </w:r>
            <w:r w:rsidRPr="00B560E0">
              <w:rPr>
                <w:sz w:val="16"/>
                <w:szCs w:val="16"/>
              </w:rPr>
              <w:t>si</w:t>
            </w:r>
            <w:r w:rsidRPr="00B560E0">
              <w:rPr>
                <w:spacing w:val="-7"/>
                <w:sz w:val="16"/>
                <w:szCs w:val="16"/>
              </w:rPr>
              <w:t xml:space="preserve"> </w:t>
            </w:r>
            <w:r w:rsidRPr="00B560E0">
              <w:rPr>
                <w:sz w:val="16"/>
                <w:szCs w:val="16"/>
              </w:rPr>
              <w:t>terenuri</w:t>
            </w:r>
            <w:r w:rsidRPr="00B560E0">
              <w:rPr>
                <w:spacing w:val="-6"/>
                <w:sz w:val="16"/>
                <w:szCs w:val="16"/>
              </w:rPr>
              <w:t xml:space="preserve"> </w:t>
            </w:r>
            <w:r w:rsidRPr="00B560E0">
              <w:rPr>
                <w:sz w:val="16"/>
                <w:szCs w:val="16"/>
              </w:rPr>
              <w:t>destinate</w:t>
            </w:r>
            <w:r w:rsidRPr="00B560E0">
              <w:rPr>
                <w:spacing w:val="-7"/>
                <w:sz w:val="16"/>
                <w:szCs w:val="16"/>
              </w:rPr>
              <w:t xml:space="preserve"> </w:t>
            </w:r>
            <w:r w:rsidRPr="00B560E0">
              <w:rPr>
                <w:sz w:val="16"/>
                <w:szCs w:val="16"/>
              </w:rPr>
              <w:t>impaduririi</w:t>
            </w:r>
            <w:r w:rsidRPr="00B560E0">
              <w:rPr>
                <w:spacing w:val="-6"/>
                <w:sz w:val="16"/>
                <w:szCs w:val="16"/>
              </w:rPr>
              <w:t xml:space="preserve"> </w:t>
            </w:r>
            <w:r w:rsidRPr="00B560E0">
              <w:rPr>
                <w:sz w:val="16"/>
                <w:szCs w:val="16"/>
              </w:rPr>
              <w:t>sau</w:t>
            </w:r>
            <w:r w:rsidRPr="00B560E0">
              <w:rPr>
                <w:spacing w:val="-7"/>
                <w:sz w:val="16"/>
                <w:szCs w:val="16"/>
              </w:rPr>
              <w:t xml:space="preserve"> </w:t>
            </w:r>
            <w:r w:rsidRPr="00B560E0">
              <w:rPr>
                <w:sz w:val="16"/>
                <w:szCs w:val="16"/>
              </w:rPr>
              <w:t>reimpaduririi</w:t>
            </w:r>
          </w:p>
        </w:tc>
        <w:tc>
          <w:tcPr>
            <w:tcW w:w="445" w:type="dxa"/>
            <w:tcBorders>
              <w:top w:val="single" w:sz="10" w:space="0" w:color="000000"/>
              <w:left w:val="nil"/>
              <w:bottom w:val="single" w:sz="6" w:space="0" w:color="000000"/>
              <w:right w:val="nil"/>
            </w:tcBorders>
          </w:tcPr>
          <w:p w14:paraId="658152E9" w14:textId="77777777" w:rsidR="00B560E0" w:rsidRPr="00B560E0" w:rsidRDefault="00B560E0" w:rsidP="00B560E0">
            <w:pPr>
              <w:spacing w:line="240" w:lineRule="auto"/>
              <w:rPr>
                <w:sz w:val="16"/>
                <w:szCs w:val="16"/>
              </w:rPr>
            </w:pPr>
          </w:p>
        </w:tc>
        <w:tc>
          <w:tcPr>
            <w:tcW w:w="504" w:type="dxa"/>
            <w:tcBorders>
              <w:top w:val="single" w:sz="10" w:space="0" w:color="000000"/>
              <w:left w:val="nil"/>
              <w:bottom w:val="single" w:sz="6" w:space="0" w:color="000000"/>
              <w:right w:val="nil"/>
            </w:tcBorders>
          </w:tcPr>
          <w:p w14:paraId="2D56A869" w14:textId="77777777" w:rsidR="00B560E0" w:rsidRPr="00B560E0" w:rsidRDefault="00B560E0" w:rsidP="00B560E0">
            <w:pPr>
              <w:spacing w:line="240" w:lineRule="auto"/>
              <w:rPr>
                <w:sz w:val="16"/>
                <w:szCs w:val="16"/>
              </w:rPr>
            </w:pPr>
          </w:p>
        </w:tc>
        <w:tc>
          <w:tcPr>
            <w:tcW w:w="519" w:type="dxa"/>
            <w:tcBorders>
              <w:top w:val="single" w:sz="10" w:space="0" w:color="000000"/>
              <w:left w:val="nil"/>
              <w:bottom w:val="single" w:sz="6" w:space="0" w:color="000000"/>
              <w:right w:val="nil"/>
            </w:tcBorders>
          </w:tcPr>
          <w:p w14:paraId="70878FF8" w14:textId="77777777" w:rsidR="00B560E0" w:rsidRPr="00B560E0" w:rsidRDefault="00B560E0" w:rsidP="00B560E0">
            <w:pPr>
              <w:spacing w:line="240" w:lineRule="auto"/>
              <w:rPr>
                <w:sz w:val="16"/>
                <w:szCs w:val="16"/>
              </w:rPr>
            </w:pPr>
          </w:p>
        </w:tc>
        <w:tc>
          <w:tcPr>
            <w:tcW w:w="489" w:type="dxa"/>
            <w:tcBorders>
              <w:top w:val="single" w:sz="10" w:space="0" w:color="000000"/>
              <w:left w:val="nil"/>
              <w:bottom w:val="single" w:sz="6" w:space="0" w:color="000000"/>
              <w:right w:val="nil"/>
            </w:tcBorders>
          </w:tcPr>
          <w:p w14:paraId="1BAB1668" w14:textId="77777777" w:rsidR="00B560E0" w:rsidRPr="00B560E0" w:rsidRDefault="00B560E0" w:rsidP="00B560E0">
            <w:pPr>
              <w:spacing w:line="240" w:lineRule="auto"/>
              <w:rPr>
                <w:sz w:val="16"/>
                <w:szCs w:val="16"/>
              </w:rPr>
            </w:pPr>
          </w:p>
        </w:tc>
        <w:tc>
          <w:tcPr>
            <w:tcW w:w="579" w:type="dxa"/>
            <w:tcBorders>
              <w:top w:val="single" w:sz="10" w:space="0" w:color="000000"/>
              <w:left w:val="nil"/>
              <w:bottom w:val="single" w:sz="6" w:space="0" w:color="000000"/>
              <w:right w:val="nil"/>
            </w:tcBorders>
          </w:tcPr>
          <w:p w14:paraId="0D874A42" w14:textId="77777777" w:rsidR="00B560E0" w:rsidRPr="00B560E0" w:rsidRDefault="00B560E0" w:rsidP="00B560E0">
            <w:pPr>
              <w:pStyle w:val="TableParagraph"/>
              <w:ind w:left="84"/>
              <w:rPr>
                <w:sz w:val="16"/>
                <w:szCs w:val="16"/>
              </w:rPr>
            </w:pPr>
            <w:r w:rsidRPr="00B560E0">
              <w:rPr>
                <w:spacing w:val="1"/>
                <w:sz w:val="16"/>
                <w:szCs w:val="16"/>
              </w:rPr>
              <w:t>333.55</w:t>
            </w:r>
          </w:p>
        </w:tc>
        <w:tc>
          <w:tcPr>
            <w:tcW w:w="456" w:type="dxa"/>
            <w:tcBorders>
              <w:top w:val="single" w:sz="10" w:space="0" w:color="000000"/>
              <w:left w:val="nil"/>
              <w:bottom w:val="single" w:sz="6" w:space="0" w:color="000000"/>
              <w:right w:val="nil"/>
            </w:tcBorders>
          </w:tcPr>
          <w:p w14:paraId="1A387B7A" w14:textId="77777777" w:rsidR="00B560E0" w:rsidRPr="00B560E0" w:rsidRDefault="00B560E0" w:rsidP="00B560E0">
            <w:pPr>
              <w:spacing w:line="240" w:lineRule="auto"/>
              <w:rPr>
                <w:sz w:val="16"/>
                <w:szCs w:val="16"/>
              </w:rPr>
            </w:pPr>
          </w:p>
        </w:tc>
        <w:tc>
          <w:tcPr>
            <w:tcW w:w="561" w:type="dxa"/>
            <w:tcBorders>
              <w:top w:val="single" w:sz="10" w:space="0" w:color="000000"/>
              <w:left w:val="nil"/>
              <w:bottom w:val="single" w:sz="6" w:space="0" w:color="000000"/>
              <w:right w:val="nil"/>
            </w:tcBorders>
          </w:tcPr>
          <w:p w14:paraId="03E5C553" w14:textId="77777777" w:rsidR="00B560E0" w:rsidRPr="00B560E0" w:rsidRDefault="00B560E0" w:rsidP="00B560E0">
            <w:pPr>
              <w:spacing w:line="240" w:lineRule="auto"/>
              <w:rPr>
                <w:sz w:val="16"/>
                <w:szCs w:val="16"/>
              </w:rPr>
            </w:pPr>
          </w:p>
        </w:tc>
        <w:tc>
          <w:tcPr>
            <w:tcW w:w="901" w:type="dxa"/>
            <w:tcBorders>
              <w:top w:val="single" w:sz="10" w:space="0" w:color="000000"/>
              <w:left w:val="nil"/>
              <w:bottom w:val="single" w:sz="6" w:space="0" w:color="000000"/>
              <w:right w:val="single" w:sz="11" w:space="0" w:color="000000"/>
            </w:tcBorders>
          </w:tcPr>
          <w:p w14:paraId="20CFB801" w14:textId="77777777" w:rsidR="00B560E0" w:rsidRPr="00B560E0" w:rsidRDefault="00B560E0" w:rsidP="00B560E0">
            <w:pPr>
              <w:pStyle w:val="TableParagraph"/>
              <w:ind w:left="152"/>
              <w:rPr>
                <w:sz w:val="16"/>
                <w:szCs w:val="16"/>
              </w:rPr>
            </w:pPr>
            <w:r w:rsidRPr="00B560E0">
              <w:rPr>
                <w:spacing w:val="1"/>
                <w:sz w:val="16"/>
                <w:szCs w:val="16"/>
              </w:rPr>
              <w:t>333.55</w:t>
            </w:r>
          </w:p>
        </w:tc>
      </w:tr>
      <w:tr w:rsidR="00B560E0" w:rsidRPr="00B560E0" w14:paraId="64609A94" w14:textId="77777777" w:rsidTr="00F31E28">
        <w:trPr>
          <w:trHeight w:hRule="exact" w:val="526"/>
        </w:trPr>
        <w:tc>
          <w:tcPr>
            <w:tcW w:w="6538" w:type="dxa"/>
            <w:gridSpan w:val="12"/>
            <w:tcBorders>
              <w:top w:val="single" w:sz="6" w:space="0" w:color="000000"/>
              <w:left w:val="single" w:sz="10" w:space="0" w:color="000000"/>
              <w:bottom w:val="single" w:sz="6" w:space="0" w:color="000000"/>
              <w:right w:val="nil"/>
            </w:tcBorders>
          </w:tcPr>
          <w:p w14:paraId="3CC3D95D" w14:textId="77777777" w:rsidR="00B560E0" w:rsidRPr="00B560E0" w:rsidRDefault="00B560E0" w:rsidP="00B560E0">
            <w:pPr>
              <w:pStyle w:val="TableParagraph"/>
              <w:ind w:left="609" w:right="470" w:hanging="449"/>
              <w:rPr>
                <w:sz w:val="16"/>
                <w:szCs w:val="16"/>
              </w:rPr>
            </w:pPr>
            <w:r w:rsidRPr="00B560E0">
              <w:rPr>
                <w:sz w:val="16"/>
                <w:szCs w:val="16"/>
              </w:rPr>
              <w:t>A1</w:t>
            </w:r>
            <w:r w:rsidRPr="00B560E0">
              <w:rPr>
                <w:spacing w:val="39"/>
                <w:sz w:val="16"/>
                <w:szCs w:val="16"/>
              </w:rPr>
              <w:t xml:space="preserve"> </w:t>
            </w:r>
            <w:r w:rsidRPr="00B560E0">
              <w:rPr>
                <w:sz w:val="16"/>
                <w:szCs w:val="16"/>
              </w:rPr>
              <w:t>-</w:t>
            </w:r>
            <w:r w:rsidRPr="00B560E0">
              <w:rPr>
                <w:spacing w:val="-6"/>
                <w:sz w:val="16"/>
                <w:szCs w:val="16"/>
              </w:rPr>
              <w:t xml:space="preserve"> </w:t>
            </w:r>
            <w:r w:rsidRPr="00B560E0">
              <w:rPr>
                <w:sz w:val="16"/>
                <w:szCs w:val="16"/>
              </w:rPr>
              <w:t>Paduri</w:t>
            </w:r>
            <w:r w:rsidRPr="00B560E0">
              <w:rPr>
                <w:spacing w:val="-6"/>
                <w:sz w:val="16"/>
                <w:szCs w:val="16"/>
              </w:rPr>
              <w:t xml:space="preserve"> </w:t>
            </w:r>
            <w:r w:rsidRPr="00B560E0">
              <w:rPr>
                <w:sz w:val="16"/>
                <w:szCs w:val="16"/>
              </w:rPr>
              <w:t>si</w:t>
            </w:r>
            <w:r w:rsidRPr="00B560E0">
              <w:rPr>
                <w:spacing w:val="-6"/>
                <w:sz w:val="16"/>
                <w:szCs w:val="16"/>
              </w:rPr>
              <w:t xml:space="preserve"> </w:t>
            </w:r>
            <w:r w:rsidRPr="00B560E0">
              <w:rPr>
                <w:sz w:val="16"/>
                <w:szCs w:val="16"/>
              </w:rPr>
              <w:t>terenuri</w:t>
            </w:r>
            <w:r w:rsidRPr="00B560E0">
              <w:rPr>
                <w:spacing w:val="-6"/>
                <w:sz w:val="16"/>
                <w:szCs w:val="16"/>
              </w:rPr>
              <w:t xml:space="preserve"> </w:t>
            </w:r>
            <w:r w:rsidRPr="00B560E0">
              <w:rPr>
                <w:sz w:val="16"/>
                <w:szCs w:val="16"/>
              </w:rPr>
              <w:t>destinate</w:t>
            </w:r>
            <w:r w:rsidRPr="00B560E0">
              <w:rPr>
                <w:spacing w:val="-6"/>
                <w:sz w:val="16"/>
                <w:szCs w:val="16"/>
              </w:rPr>
              <w:t xml:space="preserve"> </w:t>
            </w:r>
            <w:r w:rsidRPr="00B560E0">
              <w:rPr>
                <w:sz w:val="16"/>
                <w:szCs w:val="16"/>
              </w:rPr>
              <w:t>impaduririi</w:t>
            </w:r>
            <w:r w:rsidRPr="00B560E0">
              <w:rPr>
                <w:spacing w:val="-6"/>
                <w:sz w:val="16"/>
                <w:szCs w:val="16"/>
              </w:rPr>
              <w:t xml:space="preserve"> </w:t>
            </w:r>
            <w:r w:rsidRPr="00B560E0">
              <w:rPr>
                <w:sz w:val="16"/>
                <w:szCs w:val="16"/>
              </w:rPr>
              <w:t>pentru</w:t>
            </w:r>
            <w:r w:rsidRPr="00B560E0">
              <w:rPr>
                <w:spacing w:val="-5"/>
                <w:sz w:val="16"/>
                <w:szCs w:val="16"/>
              </w:rPr>
              <w:t xml:space="preserve"> </w:t>
            </w:r>
            <w:r w:rsidRPr="00B560E0">
              <w:rPr>
                <w:sz w:val="16"/>
                <w:szCs w:val="16"/>
              </w:rPr>
              <w:t>care</w:t>
            </w:r>
            <w:r w:rsidRPr="00B560E0">
              <w:rPr>
                <w:spacing w:val="-6"/>
                <w:sz w:val="16"/>
                <w:szCs w:val="16"/>
              </w:rPr>
              <w:t xml:space="preserve"> </w:t>
            </w:r>
            <w:r w:rsidRPr="00B560E0">
              <w:rPr>
                <w:sz w:val="16"/>
                <w:szCs w:val="16"/>
              </w:rPr>
              <w:t>se</w:t>
            </w:r>
            <w:r w:rsidRPr="00B560E0">
              <w:rPr>
                <w:spacing w:val="-6"/>
                <w:sz w:val="16"/>
                <w:szCs w:val="16"/>
              </w:rPr>
              <w:t xml:space="preserve"> </w:t>
            </w:r>
            <w:r w:rsidRPr="00B560E0">
              <w:rPr>
                <w:sz w:val="16"/>
                <w:szCs w:val="16"/>
              </w:rPr>
              <w:t>reglementeaza</w:t>
            </w:r>
            <w:r w:rsidRPr="00B560E0">
              <w:rPr>
                <w:w w:val="99"/>
                <w:sz w:val="16"/>
                <w:szCs w:val="16"/>
              </w:rPr>
              <w:t xml:space="preserve"> </w:t>
            </w:r>
            <w:r w:rsidRPr="00B560E0">
              <w:rPr>
                <w:sz w:val="16"/>
                <w:szCs w:val="16"/>
              </w:rPr>
              <w:t>recoltarea</w:t>
            </w:r>
            <w:r w:rsidRPr="00B560E0">
              <w:rPr>
                <w:spacing w:val="-10"/>
                <w:sz w:val="16"/>
                <w:szCs w:val="16"/>
              </w:rPr>
              <w:t xml:space="preserve"> </w:t>
            </w:r>
            <w:r w:rsidRPr="00B560E0">
              <w:rPr>
                <w:sz w:val="16"/>
                <w:szCs w:val="16"/>
              </w:rPr>
              <w:t>de</w:t>
            </w:r>
            <w:r w:rsidRPr="00B560E0">
              <w:rPr>
                <w:spacing w:val="-9"/>
                <w:sz w:val="16"/>
                <w:szCs w:val="16"/>
              </w:rPr>
              <w:t xml:space="preserve"> </w:t>
            </w:r>
            <w:r w:rsidRPr="00B560E0">
              <w:rPr>
                <w:sz w:val="16"/>
                <w:szCs w:val="16"/>
              </w:rPr>
              <w:t>produse</w:t>
            </w:r>
            <w:r w:rsidRPr="00B560E0">
              <w:rPr>
                <w:spacing w:val="-9"/>
                <w:sz w:val="16"/>
                <w:szCs w:val="16"/>
              </w:rPr>
              <w:t xml:space="preserve"> </w:t>
            </w:r>
            <w:r w:rsidRPr="00B560E0">
              <w:rPr>
                <w:sz w:val="16"/>
                <w:szCs w:val="16"/>
              </w:rPr>
              <w:t>principale</w:t>
            </w:r>
          </w:p>
        </w:tc>
        <w:tc>
          <w:tcPr>
            <w:tcW w:w="489" w:type="dxa"/>
            <w:tcBorders>
              <w:top w:val="single" w:sz="6" w:space="0" w:color="000000"/>
              <w:left w:val="nil"/>
              <w:bottom w:val="single" w:sz="6" w:space="0" w:color="000000"/>
              <w:right w:val="nil"/>
            </w:tcBorders>
          </w:tcPr>
          <w:p w14:paraId="4076A3DF" w14:textId="77777777" w:rsidR="00B560E0" w:rsidRPr="00B560E0" w:rsidRDefault="00B560E0" w:rsidP="00B560E0">
            <w:pPr>
              <w:spacing w:line="240" w:lineRule="auto"/>
              <w:rPr>
                <w:sz w:val="16"/>
                <w:szCs w:val="16"/>
              </w:rPr>
            </w:pPr>
          </w:p>
        </w:tc>
        <w:tc>
          <w:tcPr>
            <w:tcW w:w="579" w:type="dxa"/>
            <w:tcBorders>
              <w:top w:val="single" w:sz="6" w:space="0" w:color="000000"/>
              <w:left w:val="nil"/>
              <w:bottom w:val="single" w:sz="6" w:space="0" w:color="000000"/>
              <w:right w:val="nil"/>
            </w:tcBorders>
          </w:tcPr>
          <w:p w14:paraId="227968BF" w14:textId="77777777" w:rsidR="00B560E0" w:rsidRPr="00B560E0" w:rsidRDefault="00B560E0" w:rsidP="00B560E0">
            <w:pPr>
              <w:pStyle w:val="TableParagraph"/>
              <w:ind w:left="84"/>
              <w:rPr>
                <w:sz w:val="16"/>
                <w:szCs w:val="16"/>
              </w:rPr>
            </w:pPr>
            <w:r w:rsidRPr="00B560E0">
              <w:rPr>
                <w:spacing w:val="1"/>
                <w:sz w:val="16"/>
                <w:szCs w:val="16"/>
              </w:rPr>
              <w:t>255.24</w:t>
            </w:r>
          </w:p>
        </w:tc>
        <w:tc>
          <w:tcPr>
            <w:tcW w:w="456" w:type="dxa"/>
            <w:tcBorders>
              <w:top w:val="single" w:sz="6" w:space="0" w:color="000000"/>
              <w:left w:val="nil"/>
              <w:bottom w:val="single" w:sz="6" w:space="0" w:color="000000"/>
              <w:right w:val="nil"/>
            </w:tcBorders>
          </w:tcPr>
          <w:p w14:paraId="26B42CD9" w14:textId="77777777" w:rsidR="00B560E0" w:rsidRPr="00B560E0" w:rsidRDefault="00B560E0" w:rsidP="00B560E0">
            <w:pPr>
              <w:spacing w:line="240" w:lineRule="auto"/>
              <w:rPr>
                <w:sz w:val="16"/>
                <w:szCs w:val="16"/>
              </w:rPr>
            </w:pPr>
          </w:p>
        </w:tc>
        <w:tc>
          <w:tcPr>
            <w:tcW w:w="561" w:type="dxa"/>
            <w:tcBorders>
              <w:top w:val="single" w:sz="6" w:space="0" w:color="000000"/>
              <w:left w:val="nil"/>
              <w:bottom w:val="single" w:sz="6" w:space="0" w:color="000000"/>
              <w:right w:val="nil"/>
            </w:tcBorders>
          </w:tcPr>
          <w:p w14:paraId="692942EB" w14:textId="77777777" w:rsidR="00B560E0" w:rsidRPr="00B560E0" w:rsidRDefault="00B560E0" w:rsidP="00B560E0">
            <w:pPr>
              <w:spacing w:line="240" w:lineRule="auto"/>
              <w:rPr>
                <w:sz w:val="16"/>
                <w:szCs w:val="16"/>
              </w:rPr>
            </w:pPr>
          </w:p>
        </w:tc>
        <w:tc>
          <w:tcPr>
            <w:tcW w:w="901" w:type="dxa"/>
            <w:tcBorders>
              <w:top w:val="single" w:sz="6" w:space="0" w:color="000000"/>
              <w:left w:val="nil"/>
              <w:bottom w:val="single" w:sz="6" w:space="0" w:color="000000"/>
              <w:right w:val="single" w:sz="11" w:space="0" w:color="000000"/>
            </w:tcBorders>
          </w:tcPr>
          <w:p w14:paraId="6EF91326" w14:textId="77777777" w:rsidR="00B560E0" w:rsidRPr="00B560E0" w:rsidRDefault="00B560E0" w:rsidP="00B560E0">
            <w:pPr>
              <w:pStyle w:val="TableParagraph"/>
              <w:ind w:left="152"/>
              <w:rPr>
                <w:sz w:val="16"/>
                <w:szCs w:val="16"/>
              </w:rPr>
            </w:pPr>
            <w:r w:rsidRPr="00B560E0">
              <w:rPr>
                <w:spacing w:val="1"/>
                <w:sz w:val="16"/>
                <w:szCs w:val="16"/>
              </w:rPr>
              <w:t>255.24</w:t>
            </w:r>
          </w:p>
        </w:tc>
      </w:tr>
      <w:tr w:rsidR="00B560E0" w:rsidRPr="00B560E0" w14:paraId="6D58F75C" w14:textId="77777777" w:rsidTr="00F31E28">
        <w:trPr>
          <w:trHeight w:hRule="exact" w:val="257"/>
        </w:trPr>
        <w:tc>
          <w:tcPr>
            <w:tcW w:w="674" w:type="dxa"/>
            <w:tcBorders>
              <w:top w:val="single" w:sz="6" w:space="0" w:color="000000"/>
              <w:left w:val="single" w:sz="10" w:space="0" w:color="000000"/>
              <w:bottom w:val="nil"/>
              <w:right w:val="nil"/>
            </w:tcBorders>
          </w:tcPr>
          <w:p w14:paraId="691710AE" w14:textId="77777777" w:rsidR="00B560E0" w:rsidRPr="00B560E0" w:rsidRDefault="00B560E0" w:rsidP="00B560E0">
            <w:pPr>
              <w:pStyle w:val="TableParagraph"/>
              <w:ind w:left="260"/>
              <w:rPr>
                <w:sz w:val="16"/>
                <w:szCs w:val="16"/>
              </w:rPr>
            </w:pPr>
            <w:r w:rsidRPr="00B560E0">
              <w:rPr>
                <w:sz w:val="16"/>
                <w:szCs w:val="16"/>
              </w:rPr>
              <w:t>A11</w:t>
            </w:r>
          </w:p>
        </w:tc>
        <w:tc>
          <w:tcPr>
            <w:tcW w:w="3816" w:type="dxa"/>
            <w:gridSpan w:val="7"/>
            <w:tcBorders>
              <w:top w:val="single" w:sz="6" w:space="0" w:color="000000"/>
              <w:left w:val="nil"/>
              <w:bottom w:val="nil"/>
              <w:right w:val="nil"/>
            </w:tcBorders>
          </w:tcPr>
          <w:p w14:paraId="34E7D926" w14:textId="77777777" w:rsidR="00B560E0" w:rsidRPr="00B560E0" w:rsidRDefault="00B560E0" w:rsidP="00B560E0">
            <w:pPr>
              <w:pStyle w:val="TableParagraph"/>
              <w:ind w:left="-8"/>
              <w:rPr>
                <w:sz w:val="16"/>
                <w:szCs w:val="16"/>
              </w:rPr>
            </w:pPr>
            <w:r w:rsidRPr="00B560E0">
              <w:rPr>
                <w:sz w:val="16"/>
                <w:szCs w:val="16"/>
              </w:rPr>
              <w:t>-</w:t>
            </w:r>
            <w:r w:rsidRPr="00B560E0">
              <w:rPr>
                <w:spacing w:val="-7"/>
                <w:sz w:val="16"/>
                <w:szCs w:val="16"/>
              </w:rPr>
              <w:t xml:space="preserve"> </w:t>
            </w:r>
            <w:r w:rsidRPr="00B560E0">
              <w:rPr>
                <w:sz w:val="16"/>
                <w:szCs w:val="16"/>
              </w:rPr>
              <w:t>Paduri</w:t>
            </w:r>
            <w:r w:rsidRPr="00B560E0">
              <w:rPr>
                <w:spacing w:val="-7"/>
                <w:sz w:val="16"/>
                <w:szCs w:val="16"/>
              </w:rPr>
              <w:t xml:space="preserve"> </w:t>
            </w:r>
            <w:r w:rsidRPr="00B560E0">
              <w:rPr>
                <w:sz w:val="16"/>
                <w:szCs w:val="16"/>
              </w:rPr>
              <w:t>inclusiv</w:t>
            </w:r>
            <w:r w:rsidRPr="00B560E0">
              <w:rPr>
                <w:spacing w:val="-6"/>
                <w:sz w:val="16"/>
                <w:szCs w:val="16"/>
              </w:rPr>
              <w:t xml:space="preserve"> </w:t>
            </w:r>
            <w:r w:rsidRPr="00B560E0">
              <w:rPr>
                <w:sz w:val="16"/>
                <w:szCs w:val="16"/>
              </w:rPr>
              <w:t>plantatii</w:t>
            </w:r>
            <w:r w:rsidRPr="00B560E0">
              <w:rPr>
                <w:spacing w:val="-7"/>
                <w:sz w:val="16"/>
                <w:szCs w:val="16"/>
              </w:rPr>
              <w:t xml:space="preserve"> </w:t>
            </w:r>
            <w:r w:rsidRPr="00B560E0">
              <w:rPr>
                <w:sz w:val="16"/>
                <w:szCs w:val="16"/>
              </w:rPr>
              <w:t>cu</w:t>
            </w:r>
            <w:r w:rsidRPr="00B560E0">
              <w:rPr>
                <w:spacing w:val="-7"/>
                <w:sz w:val="16"/>
                <w:szCs w:val="16"/>
              </w:rPr>
              <w:t xml:space="preserve"> </w:t>
            </w:r>
            <w:r w:rsidRPr="00B560E0">
              <w:rPr>
                <w:sz w:val="16"/>
                <w:szCs w:val="16"/>
              </w:rPr>
              <w:t>reusita</w:t>
            </w:r>
            <w:r w:rsidRPr="00B560E0">
              <w:rPr>
                <w:spacing w:val="-6"/>
                <w:sz w:val="16"/>
                <w:szCs w:val="16"/>
              </w:rPr>
              <w:t xml:space="preserve"> </w:t>
            </w:r>
            <w:r w:rsidRPr="00B560E0">
              <w:rPr>
                <w:sz w:val="16"/>
                <w:szCs w:val="16"/>
              </w:rPr>
              <w:t>definitiva</w:t>
            </w:r>
          </w:p>
        </w:tc>
        <w:tc>
          <w:tcPr>
            <w:tcW w:w="579" w:type="dxa"/>
            <w:tcBorders>
              <w:top w:val="single" w:sz="6" w:space="0" w:color="000000"/>
              <w:left w:val="nil"/>
              <w:bottom w:val="nil"/>
              <w:right w:val="nil"/>
            </w:tcBorders>
          </w:tcPr>
          <w:p w14:paraId="3D825CE6" w14:textId="77777777" w:rsidR="00B560E0" w:rsidRPr="00B560E0" w:rsidRDefault="00B560E0" w:rsidP="00B560E0">
            <w:pPr>
              <w:spacing w:line="240" w:lineRule="auto"/>
              <w:rPr>
                <w:sz w:val="16"/>
                <w:szCs w:val="16"/>
              </w:rPr>
            </w:pPr>
          </w:p>
        </w:tc>
        <w:tc>
          <w:tcPr>
            <w:tcW w:w="445" w:type="dxa"/>
            <w:tcBorders>
              <w:top w:val="single" w:sz="6" w:space="0" w:color="000000"/>
              <w:left w:val="nil"/>
              <w:bottom w:val="nil"/>
              <w:right w:val="nil"/>
            </w:tcBorders>
          </w:tcPr>
          <w:p w14:paraId="4D32B214" w14:textId="77777777" w:rsidR="00B560E0" w:rsidRPr="00B560E0" w:rsidRDefault="00B560E0" w:rsidP="00B560E0">
            <w:pPr>
              <w:spacing w:line="240" w:lineRule="auto"/>
              <w:rPr>
                <w:sz w:val="16"/>
                <w:szCs w:val="16"/>
              </w:rPr>
            </w:pPr>
          </w:p>
        </w:tc>
        <w:tc>
          <w:tcPr>
            <w:tcW w:w="504" w:type="dxa"/>
            <w:tcBorders>
              <w:top w:val="single" w:sz="6" w:space="0" w:color="000000"/>
              <w:left w:val="nil"/>
              <w:bottom w:val="nil"/>
              <w:right w:val="nil"/>
            </w:tcBorders>
          </w:tcPr>
          <w:p w14:paraId="2CE690E5" w14:textId="77777777" w:rsidR="00B560E0" w:rsidRPr="00B560E0" w:rsidRDefault="00B560E0" w:rsidP="00B560E0">
            <w:pPr>
              <w:spacing w:line="240" w:lineRule="auto"/>
              <w:rPr>
                <w:sz w:val="16"/>
                <w:szCs w:val="16"/>
              </w:rPr>
            </w:pPr>
          </w:p>
        </w:tc>
        <w:tc>
          <w:tcPr>
            <w:tcW w:w="519" w:type="dxa"/>
            <w:tcBorders>
              <w:top w:val="single" w:sz="6" w:space="0" w:color="000000"/>
              <w:left w:val="nil"/>
              <w:bottom w:val="nil"/>
              <w:right w:val="nil"/>
            </w:tcBorders>
          </w:tcPr>
          <w:p w14:paraId="24515CB0" w14:textId="77777777" w:rsidR="00B560E0" w:rsidRPr="00B560E0" w:rsidRDefault="00B560E0" w:rsidP="00B560E0">
            <w:pPr>
              <w:spacing w:line="240" w:lineRule="auto"/>
              <w:rPr>
                <w:sz w:val="16"/>
                <w:szCs w:val="16"/>
              </w:rPr>
            </w:pPr>
          </w:p>
        </w:tc>
        <w:tc>
          <w:tcPr>
            <w:tcW w:w="489" w:type="dxa"/>
            <w:tcBorders>
              <w:top w:val="single" w:sz="6" w:space="0" w:color="000000"/>
              <w:left w:val="nil"/>
              <w:bottom w:val="nil"/>
              <w:right w:val="nil"/>
            </w:tcBorders>
          </w:tcPr>
          <w:p w14:paraId="605D87F4" w14:textId="77777777" w:rsidR="00B560E0" w:rsidRPr="00B560E0" w:rsidRDefault="00B560E0" w:rsidP="00B560E0">
            <w:pPr>
              <w:spacing w:line="240" w:lineRule="auto"/>
              <w:rPr>
                <w:sz w:val="16"/>
                <w:szCs w:val="16"/>
              </w:rPr>
            </w:pPr>
          </w:p>
        </w:tc>
        <w:tc>
          <w:tcPr>
            <w:tcW w:w="579" w:type="dxa"/>
            <w:tcBorders>
              <w:top w:val="single" w:sz="6" w:space="0" w:color="000000"/>
              <w:left w:val="nil"/>
              <w:bottom w:val="nil"/>
              <w:right w:val="nil"/>
            </w:tcBorders>
          </w:tcPr>
          <w:p w14:paraId="7F35886F" w14:textId="77777777" w:rsidR="00B560E0" w:rsidRPr="00B560E0" w:rsidRDefault="00B560E0" w:rsidP="00B560E0">
            <w:pPr>
              <w:pStyle w:val="TableParagraph"/>
              <w:ind w:left="84"/>
              <w:rPr>
                <w:sz w:val="16"/>
                <w:szCs w:val="16"/>
              </w:rPr>
            </w:pPr>
            <w:r w:rsidRPr="00B560E0">
              <w:rPr>
                <w:spacing w:val="1"/>
                <w:sz w:val="16"/>
                <w:szCs w:val="16"/>
              </w:rPr>
              <w:t>240.95</w:t>
            </w:r>
          </w:p>
        </w:tc>
        <w:tc>
          <w:tcPr>
            <w:tcW w:w="456" w:type="dxa"/>
            <w:tcBorders>
              <w:top w:val="single" w:sz="6" w:space="0" w:color="000000"/>
              <w:left w:val="nil"/>
              <w:bottom w:val="nil"/>
              <w:right w:val="nil"/>
            </w:tcBorders>
          </w:tcPr>
          <w:p w14:paraId="43C000A3" w14:textId="77777777" w:rsidR="00B560E0" w:rsidRPr="00B560E0" w:rsidRDefault="00B560E0" w:rsidP="00B560E0">
            <w:pPr>
              <w:spacing w:line="240" w:lineRule="auto"/>
              <w:rPr>
                <w:sz w:val="16"/>
                <w:szCs w:val="16"/>
              </w:rPr>
            </w:pPr>
          </w:p>
        </w:tc>
        <w:tc>
          <w:tcPr>
            <w:tcW w:w="561" w:type="dxa"/>
            <w:tcBorders>
              <w:top w:val="single" w:sz="6" w:space="0" w:color="000000"/>
              <w:left w:val="nil"/>
              <w:bottom w:val="nil"/>
              <w:right w:val="nil"/>
            </w:tcBorders>
          </w:tcPr>
          <w:p w14:paraId="37E53FDD" w14:textId="77777777" w:rsidR="00B560E0" w:rsidRPr="00B560E0" w:rsidRDefault="00B560E0" w:rsidP="00B560E0">
            <w:pPr>
              <w:spacing w:line="240" w:lineRule="auto"/>
              <w:rPr>
                <w:sz w:val="16"/>
                <w:szCs w:val="16"/>
              </w:rPr>
            </w:pPr>
          </w:p>
        </w:tc>
        <w:tc>
          <w:tcPr>
            <w:tcW w:w="901" w:type="dxa"/>
            <w:tcBorders>
              <w:top w:val="single" w:sz="6" w:space="0" w:color="000000"/>
              <w:left w:val="nil"/>
              <w:bottom w:val="nil"/>
              <w:right w:val="single" w:sz="11" w:space="0" w:color="000000"/>
            </w:tcBorders>
          </w:tcPr>
          <w:p w14:paraId="70CFC22C" w14:textId="77777777" w:rsidR="00B560E0" w:rsidRPr="00B560E0" w:rsidRDefault="00B560E0" w:rsidP="00B560E0">
            <w:pPr>
              <w:pStyle w:val="TableParagraph"/>
              <w:ind w:left="152"/>
              <w:rPr>
                <w:sz w:val="16"/>
                <w:szCs w:val="16"/>
              </w:rPr>
            </w:pPr>
            <w:r w:rsidRPr="00B560E0">
              <w:rPr>
                <w:spacing w:val="1"/>
                <w:sz w:val="16"/>
                <w:szCs w:val="16"/>
              </w:rPr>
              <w:t>240.95</w:t>
            </w:r>
          </w:p>
        </w:tc>
      </w:tr>
      <w:tr w:rsidR="00B560E0" w:rsidRPr="00B560E0" w14:paraId="26E76DF4" w14:textId="77777777" w:rsidTr="00F31E28">
        <w:trPr>
          <w:trHeight w:hRule="exact" w:val="218"/>
        </w:trPr>
        <w:tc>
          <w:tcPr>
            <w:tcW w:w="674" w:type="dxa"/>
            <w:tcBorders>
              <w:top w:val="nil"/>
              <w:left w:val="single" w:sz="10" w:space="0" w:color="000000"/>
              <w:bottom w:val="nil"/>
              <w:right w:val="nil"/>
            </w:tcBorders>
          </w:tcPr>
          <w:p w14:paraId="09167B7D" w14:textId="77777777" w:rsidR="00B560E0" w:rsidRPr="00B560E0" w:rsidRDefault="00B560E0" w:rsidP="00B560E0">
            <w:pPr>
              <w:spacing w:line="240" w:lineRule="auto"/>
              <w:rPr>
                <w:sz w:val="16"/>
                <w:szCs w:val="16"/>
              </w:rPr>
            </w:pPr>
          </w:p>
        </w:tc>
        <w:tc>
          <w:tcPr>
            <w:tcW w:w="757" w:type="dxa"/>
            <w:tcBorders>
              <w:top w:val="nil"/>
              <w:left w:val="nil"/>
              <w:bottom w:val="nil"/>
              <w:right w:val="nil"/>
            </w:tcBorders>
          </w:tcPr>
          <w:p w14:paraId="3E8C0FA6" w14:textId="77777777" w:rsidR="00B560E0" w:rsidRPr="00B560E0" w:rsidRDefault="00B560E0" w:rsidP="00B560E0">
            <w:pPr>
              <w:pStyle w:val="TableParagraph"/>
              <w:ind w:left="348"/>
              <w:rPr>
                <w:sz w:val="16"/>
                <w:szCs w:val="16"/>
              </w:rPr>
            </w:pPr>
            <w:r w:rsidRPr="00B560E0">
              <w:rPr>
                <w:sz w:val="16"/>
                <w:szCs w:val="16"/>
              </w:rPr>
              <w:t>36 B</w:t>
            </w:r>
          </w:p>
        </w:tc>
        <w:tc>
          <w:tcPr>
            <w:tcW w:w="510" w:type="dxa"/>
            <w:tcBorders>
              <w:top w:val="nil"/>
              <w:left w:val="nil"/>
              <w:bottom w:val="nil"/>
              <w:right w:val="nil"/>
            </w:tcBorders>
          </w:tcPr>
          <w:p w14:paraId="1E4137B6" w14:textId="77777777" w:rsidR="00B560E0" w:rsidRPr="00B560E0" w:rsidRDefault="00B560E0" w:rsidP="00B560E0">
            <w:pPr>
              <w:pStyle w:val="TableParagraph"/>
              <w:ind w:left="97"/>
              <w:rPr>
                <w:sz w:val="16"/>
                <w:szCs w:val="16"/>
              </w:rPr>
            </w:pPr>
            <w:r w:rsidRPr="00B560E0">
              <w:rPr>
                <w:sz w:val="16"/>
                <w:szCs w:val="16"/>
              </w:rPr>
              <w:t>40 A</w:t>
            </w:r>
          </w:p>
        </w:tc>
        <w:tc>
          <w:tcPr>
            <w:tcW w:w="510" w:type="dxa"/>
            <w:tcBorders>
              <w:top w:val="nil"/>
              <w:left w:val="nil"/>
              <w:bottom w:val="nil"/>
              <w:right w:val="nil"/>
            </w:tcBorders>
          </w:tcPr>
          <w:p w14:paraId="470303E1" w14:textId="77777777" w:rsidR="00B560E0" w:rsidRPr="00B560E0" w:rsidRDefault="00B560E0" w:rsidP="00B560E0">
            <w:pPr>
              <w:pStyle w:val="TableParagraph"/>
              <w:ind w:left="95"/>
              <w:rPr>
                <w:sz w:val="16"/>
                <w:szCs w:val="16"/>
              </w:rPr>
            </w:pPr>
            <w:r w:rsidRPr="00B560E0">
              <w:rPr>
                <w:sz w:val="16"/>
                <w:szCs w:val="16"/>
              </w:rPr>
              <w:t>41 A</w:t>
            </w:r>
          </w:p>
        </w:tc>
        <w:tc>
          <w:tcPr>
            <w:tcW w:w="512" w:type="dxa"/>
            <w:tcBorders>
              <w:top w:val="nil"/>
              <w:left w:val="nil"/>
              <w:bottom w:val="nil"/>
              <w:right w:val="nil"/>
            </w:tcBorders>
          </w:tcPr>
          <w:p w14:paraId="59B8A282" w14:textId="77777777" w:rsidR="00B560E0" w:rsidRPr="00B560E0" w:rsidRDefault="00B560E0" w:rsidP="00B560E0">
            <w:pPr>
              <w:pStyle w:val="TableParagraph"/>
              <w:ind w:left="97"/>
              <w:rPr>
                <w:sz w:val="16"/>
                <w:szCs w:val="16"/>
              </w:rPr>
            </w:pPr>
            <w:r w:rsidRPr="00B560E0">
              <w:rPr>
                <w:sz w:val="16"/>
                <w:szCs w:val="16"/>
              </w:rPr>
              <w:t>42 A</w:t>
            </w:r>
          </w:p>
        </w:tc>
        <w:tc>
          <w:tcPr>
            <w:tcW w:w="508" w:type="dxa"/>
            <w:tcBorders>
              <w:top w:val="nil"/>
              <w:left w:val="nil"/>
              <w:bottom w:val="nil"/>
              <w:right w:val="nil"/>
            </w:tcBorders>
          </w:tcPr>
          <w:p w14:paraId="1B3F31EA" w14:textId="77777777" w:rsidR="00B560E0" w:rsidRPr="00B560E0" w:rsidRDefault="00B560E0" w:rsidP="00B560E0">
            <w:pPr>
              <w:pStyle w:val="TableParagraph"/>
              <w:ind w:left="98"/>
              <w:rPr>
                <w:sz w:val="16"/>
                <w:szCs w:val="16"/>
              </w:rPr>
            </w:pPr>
            <w:r w:rsidRPr="00B560E0">
              <w:rPr>
                <w:sz w:val="16"/>
                <w:szCs w:val="16"/>
              </w:rPr>
              <w:t>42 B</w:t>
            </w:r>
          </w:p>
        </w:tc>
        <w:tc>
          <w:tcPr>
            <w:tcW w:w="506" w:type="dxa"/>
            <w:tcBorders>
              <w:top w:val="nil"/>
              <w:left w:val="nil"/>
              <w:bottom w:val="nil"/>
              <w:right w:val="nil"/>
            </w:tcBorders>
          </w:tcPr>
          <w:p w14:paraId="626AABEE" w14:textId="77777777" w:rsidR="00B560E0" w:rsidRPr="00B560E0" w:rsidRDefault="00B560E0" w:rsidP="00B560E0">
            <w:pPr>
              <w:pStyle w:val="TableParagraph"/>
              <w:ind w:left="101"/>
              <w:rPr>
                <w:sz w:val="16"/>
                <w:szCs w:val="16"/>
              </w:rPr>
            </w:pPr>
            <w:r w:rsidRPr="00B560E0">
              <w:rPr>
                <w:sz w:val="16"/>
                <w:szCs w:val="16"/>
              </w:rPr>
              <w:t>42 C</w:t>
            </w:r>
          </w:p>
        </w:tc>
        <w:tc>
          <w:tcPr>
            <w:tcW w:w="512" w:type="dxa"/>
            <w:tcBorders>
              <w:top w:val="nil"/>
              <w:left w:val="nil"/>
              <w:bottom w:val="nil"/>
              <w:right w:val="nil"/>
            </w:tcBorders>
          </w:tcPr>
          <w:p w14:paraId="3152C611" w14:textId="77777777" w:rsidR="00B560E0" w:rsidRPr="00B560E0" w:rsidRDefault="00B560E0" w:rsidP="00B560E0">
            <w:pPr>
              <w:pStyle w:val="TableParagraph"/>
              <w:ind w:left="96"/>
              <w:rPr>
                <w:sz w:val="16"/>
                <w:szCs w:val="16"/>
              </w:rPr>
            </w:pPr>
            <w:r w:rsidRPr="00B560E0">
              <w:rPr>
                <w:sz w:val="16"/>
                <w:szCs w:val="16"/>
              </w:rPr>
              <w:t>42 D</w:t>
            </w:r>
          </w:p>
        </w:tc>
        <w:tc>
          <w:tcPr>
            <w:tcW w:w="579" w:type="dxa"/>
            <w:tcBorders>
              <w:top w:val="nil"/>
              <w:left w:val="nil"/>
              <w:bottom w:val="nil"/>
              <w:right w:val="nil"/>
            </w:tcBorders>
          </w:tcPr>
          <w:p w14:paraId="4F8556A3" w14:textId="77777777" w:rsidR="00B560E0" w:rsidRPr="00B560E0" w:rsidRDefault="00B560E0" w:rsidP="00B560E0">
            <w:pPr>
              <w:pStyle w:val="TableParagraph"/>
              <w:ind w:left="112"/>
              <w:rPr>
                <w:sz w:val="16"/>
                <w:szCs w:val="16"/>
              </w:rPr>
            </w:pPr>
            <w:r w:rsidRPr="00B560E0">
              <w:rPr>
                <w:sz w:val="16"/>
                <w:szCs w:val="16"/>
              </w:rPr>
              <w:t>42 E</w:t>
            </w:r>
          </w:p>
        </w:tc>
        <w:tc>
          <w:tcPr>
            <w:tcW w:w="445" w:type="dxa"/>
            <w:tcBorders>
              <w:top w:val="nil"/>
              <w:left w:val="nil"/>
              <w:bottom w:val="nil"/>
              <w:right w:val="nil"/>
            </w:tcBorders>
          </w:tcPr>
          <w:p w14:paraId="49598A99" w14:textId="77777777" w:rsidR="00B560E0" w:rsidRPr="00B560E0" w:rsidRDefault="00B560E0" w:rsidP="00B560E0">
            <w:pPr>
              <w:pStyle w:val="TableParagraph"/>
              <w:ind w:left="27"/>
              <w:rPr>
                <w:sz w:val="16"/>
                <w:szCs w:val="16"/>
              </w:rPr>
            </w:pPr>
            <w:r w:rsidRPr="00B560E0">
              <w:rPr>
                <w:sz w:val="16"/>
                <w:szCs w:val="16"/>
              </w:rPr>
              <w:t>43 A</w:t>
            </w:r>
          </w:p>
        </w:tc>
        <w:tc>
          <w:tcPr>
            <w:tcW w:w="504" w:type="dxa"/>
            <w:tcBorders>
              <w:top w:val="nil"/>
              <w:left w:val="nil"/>
              <w:bottom w:val="nil"/>
              <w:right w:val="nil"/>
            </w:tcBorders>
          </w:tcPr>
          <w:p w14:paraId="0B26F231" w14:textId="77777777" w:rsidR="00B560E0" w:rsidRPr="00B560E0" w:rsidRDefault="00B560E0" w:rsidP="00B560E0">
            <w:pPr>
              <w:pStyle w:val="TableParagraph"/>
              <w:ind w:left="99"/>
              <w:rPr>
                <w:sz w:val="16"/>
                <w:szCs w:val="16"/>
              </w:rPr>
            </w:pPr>
            <w:r w:rsidRPr="00B560E0">
              <w:rPr>
                <w:sz w:val="16"/>
                <w:szCs w:val="16"/>
              </w:rPr>
              <w:t>43 B</w:t>
            </w:r>
          </w:p>
        </w:tc>
        <w:tc>
          <w:tcPr>
            <w:tcW w:w="519" w:type="dxa"/>
            <w:tcBorders>
              <w:top w:val="nil"/>
              <w:left w:val="nil"/>
              <w:bottom w:val="nil"/>
              <w:right w:val="nil"/>
            </w:tcBorders>
          </w:tcPr>
          <w:p w14:paraId="7025F6C6" w14:textId="77777777" w:rsidR="00B560E0" w:rsidRPr="00B560E0" w:rsidRDefault="00B560E0" w:rsidP="00B560E0">
            <w:pPr>
              <w:pStyle w:val="TableParagraph"/>
              <w:ind w:left="103"/>
              <w:rPr>
                <w:sz w:val="16"/>
                <w:szCs w:val="16"/>
              </w:rPr>
            </w:pPr>
            <w:r w:rsidRPr="00B560E0">
              <w:rPr>
                <w:sz w:val="16"/>
                <w:szCs w:val="16"/>
              </w:rPr>
              <w:t>43 C</w:t>
            </w:r>
          </w:p>
        </w:tc>
        <w:tc>
          <w:tcPr>
            <w:tcW w:w="489" w:type="dxa"/>
            <w:tcBorders>
              <w:top w:val="nil"/>
              <w:left w:val="nil"/>
              <w:bottom w:val="nil"/>
              <w:right w:val="nil"/>
            </w:tcBorders>
          </w:tcPr>
          <w:p w14:paraId="7B78F3E0" w14:textId="77777777" w:rsidR="00B560E0" w:rsidRPr="00B560E0" w:rsidRDefault="00B560E0" w:rsidP="00B560E0">
            <w:pPr>
              <w:pStyle w:val="TableParagraph"/>
              <w:ind w:left="105"/>
              <w:rPr>
                <w:sz w:val="16"/>
                <w:szCs w:val="16"/>
              </w:rPr>
            </w:pPr>
            <w:r w:rsidRPr="00B560E0">
              <w:rPr>
                <w:sz w:val="16"/>
                <w:szCs w:val="16"/>
              </w:rPr>
              <w:t>43 E</w:t>
            </w:r>
          </w:p>
        </w:tc>
        <w:tc>
          <w:tcPr>
            <w:tcW w:w="579" w:type="dxa"/>
            <w:tcBorders>
              <w:top w:val="nil"/>
              <w:left w:val="nil"/>
              <w:bottom w:val="nil"/>
              <w:right w:val="nil"/>
            </w:tcBorders>
          </w:tcPr>
          <w:p w14:paraId="6A30D295" w14:textId="77777777" w:rsidR="00B560E0" w:rsidRPr="00B560E0" w:rsidRDefault="00B560E0" w:rsidP="00B560E0">
            <w:pPr>
              <w:pStyle w:val="TableParagraph"/>
              <w:ind w:left="110"/>
              <w:rPr>
                <w:sz w:val="16"/>
                <w:szCs w:val="16"/>
              </w:rPr>
            </w:pPr>
            <w:r w:rsidRPr="00B560E0">
              <w:rPr>
                <w:sz w:val="16"/>
                <w:szCs w:val="16"/>
              </w:rPr>
              <w:t>44 A</w:t>
            </w:r>
          </w:p>
        </w:tc>
        <w:tc>
          <w:tcPr>
            <w:tcW w:w="456" w:type="dxa"/>
            <w:tcBorders>
              <w:top w:val="nil"/>
              <w:left w:val="nil"/>
              <w:bottom w:val="nil"/>
              <w:right w:val="nil"/>
            </w:tcBorders>
          </w:tcPr>
          <w:p w14:paraId="6E0B81DB" w14:textId="77777777" w:rsidR="00B560E0" w:rsidRPr="00B560E0" w:rsidRDefault="00B560E0" w:rsidP="00B560E0">
            <w:pPr>
              <w:pStyle w:val="TableParagraph"/>
              <w:ind w:left="47"/>
              <w:rPr>
                <w:sz w:val="16"/>
                <w:szCs w:val="16"/>
              </w:rPr>
            </w:pPr>
            <w:r w:rsidRPr="00B560E0">
              <w:rPr>
                <w:sz w:val="16"/>
                <w:szCs w:val="16"/>
              </w:rPr>
              <w:t>44 B</w:t>
            </w:r>
          </w:p>
        </w:tc>
        <w:tc>
          <w:tcPr>
            <w:tcW w:w="561" w:type="dxa"/>
            <w:tcBorders>
              <w:top w:val="nil"/>
              <w:left w:val="nil"/>
              <w:bottom w:val="nil"/>
              <w:right w:val="nil"/>
            </w:tcBorders>
          </w:tcPr>
          <w:p w14:paraId="4A81A5B2" w14:textId="77777777" w:rsidR="00B560E0" w:rsidRPr="00B560E0" w:rsidRDefault="00B560E0" w:rsidP="00B560E0">
            <w:pPr>
              <w:pStyle w:val="TableParagraph"/>
              <w:ind w:left="100"/>
              <w:rPr>
                <w:sz w:val="16"/>
                <w:szCs w:val="16"/>
              </w:rPr>
            </w:pPr>
            <w:r w:rsidRPr="00B560E0">
              <w:rPr>
                <w:sz w:val="16"/>
                <w:szCs w:val="16"/>
              </w:rPr>
              <w:t>44 C</w:t>
            </w:r>
          </w:p>
        </w:tc>
        <w:tc>
          <w:tcPr>
            <w:tcW w:w="901" w:type="dxa"/>
            <w:tcBorders>
              <w:top w:val="nil"/>
              <w:left w:val="nil"/>
              <w:bottom w:val="nil"/>
              <w:right w:val="single" w:sz="11" w:space="0" w:color="000000"/>
            </w:tcBorders>
          </w:tcPr>
          <w:p w14:paraId="6ABE704F" w14:textId="77777777" w:rsidR="00B560E0" w:rsidRPr="00B560E0" w:rsidRDefault="00B560E0" w:rsidP="00B560E0">
            <w:pPr>
              <w:spacing w:line="240" w:lineRule="auto"/>
              <w:rPr>
                <w:sz w:val="16"/>
                <w:szCs w:val="16"/>
              </w:rPr>
            </w:pPr>
          </w:p>
        </w:tc>
      </w:tr>
      <w:tr w:rsidR="00B560E0" w:rsidRPr="00B560E0" w14:paraId="7C98FACD" w14:textId="77777777" w:rsidTr="00F31E28">
        <w:trPr>
          <w:trHeight w:hRule="exact" w:val="240"/>
        </w:trPr>
        <w:tc>
          <w:tcPr>
            <w:tcW w:w="674" w:type="dxa"/>
            <w:tcBorders>
              <w:top w:val="nil"/>
              <w:left w:val="single" w:sz="10" w:space="0" w:color="000000"/>
              <w:bottom w:val="nil"/>
              <w:right w:val="nil"/>
            </w:tcBorders>
          </w:tcPr>
          <w:p w14:paraId="1771E8A8" w14:textId="77777777" w:rsidR="00B560E0" w:rsidRPr="00B560E0" w:rsidRDefault="00B560E0" w:rsidP="00B560E0">
            <w:pPr>
              <w:spacing w:line="240" w:lineRule="auto"/>
              <w:rPr>
                <w:sz w:val="16"/>
                <w:szCs w:val="16"/>
              </w:rPr>
            </w:pPr>
          </w:p>
        </w:tc>
        <w:tc>
          <w:tcPr>
            <w:tcW w:w="757" w:type="dxa"/>
            <w:tcBorders>
              <w:top w:val="nil"/>
              <w:left w:val="nil"/>
              <w:bottom w:val="single" w:sz="6" w:space="0" w:color="000000"/>
              <w:right w:val="nil"/>
            </w:tcBorders>
          </w:tcPr>
          <w:p w14:paraId="07F745A8" w14:textId="77777777" w:rsidR="00B560E0" w:rsidRPr="00B560E0" w:rsidRDefault="00B560E0" w:rsidP="00B560E0">
            <w:pPr>
              <w:pStyle w:val="TableParagraph"/>
              <w:ind w:left="343"/>
              <w:rPr>
                <w:sz w:val="16"/>
                <w:szCs w:val="16"/>
              </w:rPr>
            </w:pPr>
            <w:r w:rsidRPr="00B560E0">
              <w:rPr>
                <w:sz w:val="16"/>
                <w:szCs w:val="16"/>
              </w:rPr>
              <w:t>45 A</w:t>
            </w:r>
          </w:p>
        </w:tc>
        <w:tc>
          <w:tcPr>
            <w:tcW w:w="510" w:type="dxa"/>
            <w:tcBorders>
              <w:top w:val="nil"/>
              <w:left w:val="nil"/>
              <w:bottom w:val="single" w:sz="6" w:space="0" w:color="000000"/>
              <w:right w:val="nil"/>
            </w:tcBorders>
          </w:tcPr>
          <w:p w14:paraId="34380297" w14:textId="77777777" w:rsidR="00B560E0" w:rsidRPr="00B560E0" w:rsidRDefault="00B560E0" w:rsidP="00B560E0">
            <w:pPr>
              <w:pStyle w:val="TableParagraph"/>
              <w:ind w:left="101"/>
              <w:rPr>
                <w:sz w:val="16"/>
                <w:szCs w:val="16"/>
              </w:rPr>
            </w:pPr>
            <w:r w:rsidRPr="00B560E0">
              <w:rPr>
                <w:sz w:val="16"/>
                <w:szCs w:val="16"/>
              </w:rPr>
              <w:t>45 B</w:t>
            </w:r>
          </w:p>
        </w:tc>
        <w:tc>
          <w:tcPr>
            <w:tcW w:w="510" w:type="dxa"/>
            <w:tcBorders>
              <w:top w:val="nil"/>
              <w:left w:val="nil"/>
              <w:bottom w:val="single" w:sz="6" w:space="0" w:color="000000"/>
              <w:right w:val="nil"/>
            </w:tcBorders>
          </w:tcPr>
          <w:p w14:paraId="63C83C69" w14:textId="77777777" w:rsidR="00B560E0" w:rsidRPr="00B560E0" w:rsidRDefault="00B560E0" w:rsidP="00B560E0">
            <w:pPr>
              <w:pStyle w:val="TableParagraph"/>
              <w:ind w:left="100"/>
              <w:rPr>
                <w:sz w:val="16"/>
                <w:szCs w:val="16"/>
              </w:rPr>
            </w:pPr>
            <w:r w:rsidRPr="00B560E0">
              <w:rPr>
                <w:sz w:val="16"/>
                <w:szCs w:val="16"/>
              </w:rPr>
              <w:t>45 C</w:t>
            </w:r>
          </w:p>
        </w:tc>
        <w:tc>
          <w:tcPr>
            <w:tcW w:w="512" w:type="dxa"/>
            <w:tcBorders>
              <w:top w:val="nil"/>
              <w:left w:val="nil"/>
              <w:bottom w:val="single" w:sz="6" w:space="0" w:color="000000"/>
              <w:right w:val="nil"/>
            </w:tcBorders>
          </w:tcPr>
          <w:p w14:paraId="13C27505" w14:textId="77777777" w:rsidR="00B560E0" w:rsidRPr="00B560E0" w:rsidRDefault="00B560E0" w:rsidP="00B560E0">
            <w:pPr>
              <w:pStyle w:val="TableParagraph"/>
              <w:ind w:left="97"/>
              <w:rPr>
                <w:sz w:val="16"/>
                <w:szCs w:val="16"/>
              </w:rPr>
            </w:pPr>
            <w:r w:rsidRPr="00B560E0">
              <w:rPr>
                <w:sz w:val="16"/>
                <w:szCs w:val="16"/>
              </w:rPr>
              <w:t>46 A</w:t>
            </w:r>
          </w:p>
        </w:tc>
        <w:tc>
          <w:tcPr>
            <w:tcW w:w="508" w:type="dxa"/>
            <w:tcBorders>
              <w:top w:val="nil"/>
              <w:left w:val="nil"/>
              <w:bottom w:val="single" w:sz="6" w:space="0" w:color="000000"/>
              <w:right w:val="nil"/>
            </w:tcBorders>
          </w:tcPr>
          <w:p w14:paraId="260FF15F" w14:textId="77777777" w:rsidR="00B560E0" w:rsidRPr="00B560E0" w:rsidRDefault="00B560E0" w:rsidP="00B560E0">
            <w:pPr>
              <w:pStyle w:val="TableParagraph"/>
              <w:ind w:left="98"/>
              <w:rPr>
                <w:sz w:val="16"/>
                <w:szCs w:val="16"/>
              </w:rPr>
            </w:pPr>
            <w:r w:rsidRPr="00B560E0">
              <w:rPr>
                <w:sz w:val="16"/>
                <w:szCs w:val="16"/>
              </w:rPr>
              <w:t>46 B</w:t>
            </w:r>
          </w:p>
        </w:tc>
        <w:tc>
          <w:tcPr>
            <w:tcW w:w="506" w:type="dxa"/>
            <w:tcBorders>
              <w:top w:val="nil"/>
              <w:left w:val="nil"/>
              <w:bottom w:val="single" w:sz="6" w:space="0" w:color="000000"/>
              <w:right w:val="nil"/>
            </w:tcBorders>
          </w:tcPr>
          <w:p w14:paraId="4CAB97F6" w14:textId="77777777" w:rsidR="00B560E0" w:rsidRPr="00B560E0" w:rsidRDefault="00B560E0" w:rsidP="00B560E0">
            <w:pPr>
              <w:pStyle w:val="TableParagraph"/>
              <w:ind w:left="101"/>
              <w:rPr>
                <w:sz w:val="16"/>
                <w:szCs w:val="16"/>
              </w:rPr>
            </w:pPr>
            <w:r w:rsidRPr="00B560E0">
              <w:rPr>
                <w:sz w:val="16"/>
                <w:szCs w:val="16"/>
              </w:rPr>
              <w:t>46 C</w:t>
            </w:r>
          </w:p>
        </w:tc>
        <w:tc>
          <w:tcPr>
            <w:tcW w:w="512" w:type="dxa"/>
            <w:tcBorders>
              <w:top w:val="nil"/>
              <w:left w:val="nil"/>
              <w:bottom w:val="single" w:sz="6" w:space="0" w:color="000000"/>
              <w:right w:val="nil"/>
            </w:tcBorders>
          </w:tcPr>
          <w:p w14:paraId="6DF19906" w14:textId="77777777" w:rsidR="00B560E0" w:rsidRPr="00B560E0" w:rsidRDefault="00B560E0" w:rsidP="00B560E0">
            <w:pPr>
              <w:pStyle w:val="TableParagraph"/>
              <w:ind w:left="96"/>
              <w:rPr>
                <w:sz w:val="16"/>
                <w:szCs w:val="16"/>
              </w:rPr>
            </w:pPr>
            <w:r w:rsidRPr="00B560E0">
              <w:rPr>
                <w:sz w:val="16"/>
                <w:szCs w:val="16"/>
              </w:rPr>
              <w:t>46 D</w:t>
            </w:r>
          </w:p>
        </w:tc>
        <w:tc>
          <w:tcPr>
            <w:tcW w:w="579" w:type="dxa"/>
            <w:tcBorders>
              <w:top w:val="nil"/>
              <w:left w:val="nil"/>
              <w:bottom w:val="single" w:sz="6" w:space="0" w:color="000000"/>
              <w:right w:val="nil"/>
            </w:tcBorders>
          </w:tcPr>
          <w:p w14:paraId="68886128" w14:textId="77777777" w:rsidR="00B560E0" w:rsidRPr="00B560E0" w:rsidRDefault="00B560E0" w:rsidP="00B560E0">
            <w:pPr>
              <w:pStyle w:val="TableParagraph"/>
              <w:ind w:left="98"/>
              <w:rPr>
                <w:sz w:val="16"/>
                <w:szCs w:val="16"/>
              </w:rPr>
            </w:pPr>
            <w:r w:rsidRPr="00B560E0">
              <w:rPr>
                <w:sz w:val="16"/>
                <w:szCs w:val="16"/>
              </w:rPr>
              <w:t>47 A</w:t>
            </w:r>
          </w:p>
        </w:tc>
        <w:tc>
          <w:tcPr>
            <w:tcW w:w="445" w:type="dxa"/>
            <w:tcBorders>
              <w:top w:val="nil"/>
              <w:left w:val="nil"/>
              <w:bottom w:val="single" w:sz="6" w:space="0" w:color="000000"/>
              <w:right w:val="nil"/>
            </w:tcBorders>
          </w:tcPr>
          <w:p w14:paraId="53041D9D" w14:textId="77777777" w:rsidR="00B560E0" w:rsidRPr="00B560E0" w:rsidRDefault="00B560E0" w:rsidP="00B560E0">
            <w:pPr>
              <w:pStyle w:val="TableParagraph"/>
              <w:ind w:left="32"/>
              <w:rPr>
                <w:sz w:val="16"/>
                <w:szCs w:val="16"/>
              </w:rPr>
            </w:pPr>
            <w:r w:rsidRPr="00B560E0">
              <w:rPr>
                <w:sz w:val="16"/>
                <w:szCs w:val="16"/>
              </w:rPr>
              <w:t>47 B</w:t>
            </w:r>
          </w:p>
        </w:tc>
        <w:tc>
          <w:tcPr>
            <w:tcW w:w="504" w:type="dxa"/>
            <w:tcBorders>
              <w:top w:val="nil"/>
              <w:left w:val="nil"/>
              <w:bottom w:val="single" w:sz="6" w:space="0" w:color="000000"/>
              <w:right w:val="nil"/>
            </w:tcBorders>
          </w:tcPr>
          <w:p w14:paraId="5FF0E0F5" w14:textId="77777777" w:rsidR="00B560E0" w:rsidRPr="00B560E0" w:rsidRDefault="00B560E0" w:rsidP="00B560E0">
            <w:pPr>
              <w:pStyle w:val="TableParagraph"/>
              <w:ind w:left="99"/>
              <w:rPr>
                <w:sz w:val="16"/>
                <w:szCs w:val="16"/>
              </w:rPr>
            </w:pPr>
            <w:r w:rsidRPr="00B560E0">
              <w:rPr>
                <w:sz w:val="16"/>
                <w:szCs w:val="16"/>
              </w:rPr>
              <w:t>47 C</w:t>
            </w:r>
          </w:p>
        </w:tc>
        <w:tc>
          <w:tcPr>
            <w:tcW w:w="519" w:type="dxa"/>
            <w:tcBorders>
              <w:top w:val="nil"/>
              <w:left w:val="nil"/>
              <w:bottom w:val="single" w:sz="6" w:space="0" w:color="000000"/>
              <w:right w:val="nil"/>
            </w:tcBorders>
          </w:tcPr>
          <w:p w14:paraId="36F2F770" w14:textId="77777777" w:rsidR="00B560E0" w:rsidRPr="00B560E0" w:rsidRDefault="00B560E0" w:rsidP="00B560E0">
            <w:pPr>
              <w:pStyle w:val="TableParagraph"/>
              <w:ind w:left="96"/>
              <w:rPr>
                <w:sz w:val="16"/>
                <w:szCs w:val="16"/>
              </w:rPr>
            </w:pPr>
            <w:r w:rsidRPr="00B560E0">
              <w:rPr>
                <w:sz w:val="16"/>
                <w:szCs w:val="16"/>
              </w:rPr>
              <w:t>47 D</w:t>
            </w:r>
          </w:p>
        </w:tc>
        <w:tc>
          <w:tcPr>
            <w:tcW w:w="489" w:type="dxa"/>
            <w:tcBorders>
              <w:top w:val="nil"/>
              <w:left w:val="nil"/>
              <w:bottom w:val="single" w:sz="6" w:space="0" w:color="000000"/>
              <w:right w:val="nil"/>
            </w:tcBorders>
          </w:tcPr>
          <w:p w14:paraId="220B54C3" w14:textId="77777777" w:rsidR="00B560E0" w:rsidRPr="00B560E0" w:rsidRDefault="00B560E0" w:rsidP="00B560E0">
            <w:pPr>
              <w:spacing w:line="240" w:lineRule="auto"/>
              <w:rPr>
                <w:sz w:val="16"/>
                <w:szCs w:val="16"/>
              </w:rPr>
            </w:pPr>
          </w:p>
        </w:tc>
        <w:tc>
          <w:tcPr>
            <w:tcW w:w="579" w:type="dxa"/>
            <w:tcBorders>
              <w:top w:val="nil"/>
              <w:left w:val="nil"/>
              <w:bottom w:val="single" w:sz="6" w:space="0" w:color="000000"/>
              <w:right w:val="nil"/>
            </w:tcBorders>
          </w:tcPr>
          <w:p w14:paraId="27BF84D9" w14:textId="77777777" w:rsidR="00B560E0" w:rsidRPr="00B560E0" w:rsidRDefault="00B560E0" w:rsidP="00B560E0">
            <w:pPr>
              <w:spacing w:line="240" w:lineRule="auto"/>
              <w:rPr>
                <w:sz w:val="16"/>
                <w:szCs w:val="16"/>
              </w:rPr>
            </w:pPr>
          </w:p>
        </w:tc>
        <w:tc>
          <w:tcPr>
            <w:tcW w:w="456" w:type="dxa"/>
            <w:tcBorders>
              <w:top w:val="nil"/>
              <w:left w:val="nil"/>
              <w:bottom w:val="single" w:sz="6" w:space="0" w:color="000000"/>
              <w:right w:val="nil"/>
            </w:tcBorders>
          </w:tcPr>
          <w:p w14:paraId="795841A9" w14:textId="77777777" w:rsidR="00B560E0" w:rsidRPr="00B560E0" w:rsidRDefault="00B560E0" w:rsidP="00B560E0">
            <w:pPr>
              <w:spacing w:line="240" w:lineRule="auto"/>
              <w:rPr>
                <w:sz w:val="16"/>
                <w:szCs w:val="16"/>
              </w:rPr>
            </w:pPr>
          </w:p>
        </w:tc>
        <w:tc>
          <w:tcPr>
            <w:tcW w:w="561" w:type="dxa"/>
            <w:tcBorders>
              <w:top w:val="nil"/>
              <w:left w:val="nil"/>
              <w:bottom w:val="single" w:sz="6" w:space="0" w:color="000000"/>
              <w:right w:val="nil"/>
            </w:tcBorders>
          </w:tcPr>
          <w:p w14:paraId="49DBDF83" w14:textId="77777777" w:rsidR="00B560E0" w:rsidRPr="00B560E0" w:rsidRDefault="00B560E0" w:rsidP="00B560E0">
            <w:pPr>
              <w:spacing w:line="240" w:lineRule="auto"/>
              <w:rPr>
                <w:sz w:val="16"/>
                <w:szCs w:val="16"/>
              </w:rPr>
            </w:pPr>
          </w:p>
        </w:tc>
        <w:tc>
          <w:tcPr>
            <w:tcW w:w="901" w:type="dxa"/>
            <w:tcBorders>
              <w:top w:val="nil"/>
              <w:left w:val="nil"/>
              <w:bottom w:val="single" w:sz="6" w:space="0" w:color="000000"/>
              <w:right w:val="single" w:sz="11" w:space="0" w:color="000000"/>
            </w:tcBorders>
          </w:tcPr>
          <w:p w14:paraId="131A8CD1" w14:textId="77777777" w:rsidR="00B560E0" w:rsidRPr="00B560E0" w:rsidRDefault="00B560E0" w:rsidP="00B560E0">
            <w:pPr>
              <w:spacing w:line="240" w:lineRule="auto"/>
              <w:rPr>
                <w:sz w:val="16"/>
                <w:szCs w:val="16"/>
              </w:rPr>
            </w:pPr>
          </w:p>
        </w:tc>
      </w:tr>
      <w:tr w:rsidR="00B560E0" w:rsidRPr="00B560E0" w14:paraId="2F382F39" w14:textId="77777777" w:rsidTr="00F31E28">
        <w:trPr>
          <w:trHeight w:hRule="exact" w:val="269"/>
        </w:trPr>
        <w:tc>
          <w:tcPr>
            <w:tcW w:w="674" w:type="dxa"/>
            <w:tcBorders>
              <w:top w:val="nil"/>
              <w:left w:val="single" w:sz="10" w:space="0" w:color="000000"/>
              <w:bottom w:val="nil"/>
              <w:right w:val="nil"/>
            </w:tcBorders>
          </w:tcPr>
          <w:p w14:paraId="13DA7240" w14:textId="77777777" w:rsidR="00B560E0" w:rsidRPr="00B560E0" w:rsidRDefault="00B560E0" w:rsidP="00B560E0">
            <w:pPr>
              <w:pStyle w:val="TableParagraph"/>
              <w:ind w:left="260"/>
              <w:rPr>
                <w:sz w:val="16"/>
                <w:szCs w:val="16"/>
              </w:rPr>
            </w:pPr>
            <w:r w:rsidRPr="00B560E0">
              <w:rPr>
                <w:sz w:val="16"/>
                <w:szCs w:val="16"/>
              </w:rPr>
              <w:t>A12</w:t>
            </w:r>
          </w:p>
        </w:tc>
        <w:tc>
          <w:tcPr>
            <w:tcW w:w="8850" w:type="dxa"/>
            <w:gridSpan w:val="16"/>
            <w:tcBorders>
              <w:top w:val="single" w:sz="6" w:space="0" w:color="000000"/>
              <w:left w:val="nil"/>
              <w:bottom w:val="single" w:sz="6" w:space="0" w:color="000000"/>
              <w:right w:val="single" w:sz="11" w:space="0" w:color="000000"/>
            </w:tcBorders>
          </w:tcPr>
          <w:p w14:paraId="3E5DCAC1" w14:textId="77777777" w:rsidR="00B560E0" w:rsidRPr="00B560E0" w:rsidRDefault="00B560E0" w:rsidP="00B560E0">
            <w:pPr>
              <w:pStyle w:val="TableParagraph"/>
              <w:ind w:left="-8"/>
              <w:rPr>
                <w:sz w:val="16"/>
                <w:szCs w:val="16"/>
              </w:rPr>
            </w:pPr>
            <w:r w:rsidRPr="00B560E0">
              <w:rPr>
                <w:sz w:val="16"/>
                <w:szCs w:val="16"/>
              </w:rPr>
              <w:t>-</w:t>
            </w:r>
            <w:r w:rsidRPr="00B560E0">
              <w:rPr>
                <w:spacing w:val="-7"/>
                <w:sz w:val="16"/>
                <w:szCs w:val="16"/>
              </w:rPr>
              <w:t xml:space="preserve"> </w:t>
            </w:r>
            <w:r w:rsidRPr="00B560E0">
              <w:rPr>
                <w:sz w:val="16"/>
                <w:szCs w:val="16"/>
              </w:rPr>
              <w:t>Regenerari</w:t>
            </w:r>
            <w:r w:rsidRPr="00B560E0">
              <w:rPr>
                <w:spacing w:val="-6"/>
                <w:sz w:val="16"/>
                <w:szCs w:val="16"/>
              </w:rPr>
              <w:t xml:space="preserve"> </w:t>
            </w:r>
            <w:r w:rsidRPr="00B560E0">
              <w:rPr>
                <w:sz w:val="16"/>
                <w:szCs w:val="16"/>
              </w:rPr>
              <w:t>pe</w:t>
            </w:r>
            <w:r w:rsidRPr="00B560E0">
              <w:rPr>
                <w:spacing w:val="-6"/>
                <w:sz w:val="16"/>
                <w:szCs w:val="16"/>
              </w:rPr>
              <w:t xml:space="preserve"> </w:t>
            </w:r>
            <w:r w:rsidRPr="00B560E0">
              <w:rPr>
                <w:sz w:val="16"/>
                <w:szCs w:val="16"/>
              </w:rPr>
              <w:t>cale</w:t>
            </w:r>
            <w:r w:rsidRPr="00B560E0">
              <w:rPr>
                <w:spacing w:val="-6"/>
                <w:sz w:val="16"/>
                <w:szCs w:val="16"/>
              </w:rPr>
              <w:t xml:space="preserve"> </w:t>
            </w:r>
            <w:r w:rsidRPr="00B560E0">
              <w:rPr>
                <w:sz w:val="16"/>
                <w:szCs w:val="16"/>
              </w:rPr>
              <w:t>artificiala</w:t>
            </w:r>
            <w:r w:rsidRPr="00B560E0">
              <w:rPr>
                <w:spacing w:val="-6"/>
                <w:sz w:val="16"/>
                <w:szCs w:val="16"/>
              </w:rPr>
              <w:t xml:space="preserve"> </w:t>
            </w:r>
            <w:r w:rsidRPr="00B560E0">
              <w:rPr>
                <w:sz w:val="16"/>
                <w:szCs w:val="16"/>
              </w:rPr>
              <w:t>cu</w:t>
            </w:r>
            <w:r w:rsidRPr="00B560E0">
              <w:rPr>
                <w:spacing w:val="-6"/>
                <w:sz w:val="16"/>
                <w:szCs w:val="16"/>
              </w:rPr>
              <w:t xml:space="preserve"> </w:t>
            </w:r>
            <w:r w:rsidRPr="00B560E0">
              <w:rPr>
                <w:sz w:val="16"/>
                <w:szCs w:val="16"/>
              </w:rPr>
              <w:t>reusita</w:t>
            </w:r>
            <w:r w:rsidRPr="00B560E0">
              <w:rPr>
                <w:spacing w:val="-6"/>
                <w:sz w:val="16"/>
                <w:szCs w:val="16"/>
              </w:rPr>
              <w:t xml:space="preserve"> </w:t>
            </w:r>
            <w:r w:rsidRPr="00B560E0">
              <w:rPr>
                <w:sz w:val="16"/>
                <w:szCs w:val="16"/>
              </w:rPr>
              <w:t>partiala</w:t>
            </w:r>
          </w:p>
        </w:tc>
      </w:tr>
      <w:tr w:rsidR="00B560E0" w:rsidRPr="00B560E0" w14:paraId="20B1B3B2" w14:textId="77777777" w:rsidTr="00F31E28">
        <w:trPr>
          <w:trHeight w:hRule="exact" w:val="492"/>
        </w:trPr>
        <w:tc>
          <w:tcPr>
            <w:tcW w:w="674" w:type="dxa"/>
            <w:tcBorders>
              <w:top w:val="nil"/>
              <w:left w:val="single" w:sz="10" w:space="0" w:color="000000"/>
              <w:bottom w:val="nil"/>
              <w:right w:val="nil"/>
            </w:tcBorders>
          </w:tcPr>
          <w:p w14:paraId="197860C5" w14:textId="77777777" w:rsidR="00B560E0" w:rsidRPr="00B560E0" w:rsidRDefault="00B560E0" w:rsidP="00B560E0">
            <w:pPr>
              <w:pStyle w:val="TableParagraph"/>
              <w:ind w:left="260"/>
              <w:rPr>
                <w:sz w:val="16"/>
                <w:szCs w:val="16"/>
              </w:rPr>
            </w:pPr>
            <w:r w:rsidRPr="00B560E0">
              <w:rPr>
                <w:sz w:val="16"/>
                <w:szCs w:val="16"/>
              </w:rPr>
              <w:t>A13</w:t>
            </w:r>
          </w:p>
        </w:tc>
        <w:tc>
          <w:tcPr>
            <w:tcW w:w="8850" w:type="dxa"/>
            <w:gridSpan w:val="16"/>
            <w:tcBorders>
              <w:top w:val="single" w:sz="6" w:space="0" w:color="000000"/>
              <w:left w:val="nil"/>
              <w:bottom w:val="single" w:sz="6" w:space="0" w:color="000000"/>
              <w:right w:val="single" w:sz="11" w:space="0" w:color="000000"/>
            </w:tcBorders>
          </w:tcPr>
          <w:p w14:paraId="3A252ED9" w14:textId="77777777" w:rsidR="00B560E0" w:rsidRPr="00B560E0" w:rsidRDefault="00B560E0" w:rsidP="00B560E0">
            <w:pPr>
              <w:pStyle w:val="TableParagraph"/>
              <w:tabs>
                <w:tab w:val="left" w:pos="6518"/>
                <w:tab w:val="right" w:pos="8549"/>
              </w:tabs>
              <w:ind w:left="-8"/>
              <w:rPr>
                <w:sz w:val="16"/>
                <w:szCs w:val="16"/>
              </w:rPr>
            </w:pPr>
            <w:r w:rsidRPr="00B560E0">
              <w:rPr>
                <w:sz w:val="16"/>
                <w:szCs w:val="16"/>
              </w:rPr>
              <w:t>-</w:t>
            </w:r>
            <w:r w:rsidRPr="00B560E0">
              <w:rPr>
                <w:spacing w:val="-6"/>
                <w:sz w:val="16"/>
                <w:szCs w:val="16"/>
              </w:rPr>
              <w:t xml:space="preserve"> </w:t>
            </w:r>
            <w:r w:rsidRPr="00B560E0">
              <w:rPr>
                <w:sz w:val="16"/>
                <w:szCs w:val="16"/>
              </w:rPr>
              <w:t>Regenerari</w:t>
            </w:r>
            <w:r w:rsidRPr="00B560E0">
              <w:rPr>
                <w:spacing w:val="-6"/>
                <w:sz w:val="16"/>
                <w:szCs w:val="16"/>
              </w:rPr>
              <w:t xml:space="preserve"> </w:t>
            </w:r>
            <w:r w:rsidRPr="00B560E0">
              <w:rPr>
                <w:sz w:val="16"/>
                <w:szCs w:val="16"/>
              </w:rPr>
              <w:t>pe</w:t>
            </w:r>
            <w:r w:rsidRPr="00B560E0">
              <w:rPr>
                <w:spacing w:val="-6"/>
                <w:sz w:val="16"/>
                <w:szCs w:val="16"/>
              </w:rPr>
              <w:t xml:space="preserve"> </w:t>
            </w:r>
            <w:r w:rsidRPr="00B560E0">
              <w:rPr>
                <w:sz w:val="16"/>
                <w:szCs w:val="16"/>
              </w:rPr>
              <w:t>cale</w:t>
            </w:r>
            <w:r w:rsidRPr="00B560E0">
              <w:rPr>
                <w:spacing w:val="-6"/>
                <w:sz w:val="16"/>
                <w:szCs w:val="16"/>
              </w:rPr>
              <w:t xml:space="preserve"> </w:t>
            </w:r>
            <w:r w:rsidRPr="00B560E0">
              <w:rPr>
                <w:sz w:val="16"/>
                <w:szCs w:val="16"/>
              </w:rPr>
              <w:t>naturala</w:t>
            </w:r>
            <w:r w:rsidRPr="00B560E0">
              <w:rPr>
                <w:spacing w:val="-6"/>
                <w:sz w:val="16"/>
                <w:szCs w:val="16"/>
              </w:rPr>
              <w:t xml:space="preserve"> </w:t>
            </w:r>
            <w:r w:rsidRPr="00B560E0">
              <w:rPr>
                <w:sz w:val="16"/>
                <w:szCs w:val="16"/>
              </w:rPr>
              <w:t>cu</w:t>
            </w:r>
            <w:r w:rsidRPr="00B560E0">
              <w:rPr>
                <w:spacing w:val="-6"/>
                <w:sz w:val="16"/>
                <w:szCs w:val="16"/>
              </w:rPr>
              <w:t xml:space="preserve"> </w:t>
            </w:r>
            <w:r w:rsidRPr="00B560E0">
              <w:rPr>
                <w:sz w:val="16"/>
                <w:szCs w:val="16"/>
              </w:rPr>
              <w:t>reusita</w:t>
            </w:r>
            <w:r w:rsidRPr="00B560E0">
              <w:rPr>
                <w:spacing w:val="-6"/>
                <w:sz w:val="16"/>
                <w:szCs w:val="16"/>
              </w:rPr>
              <w:t xml:space="preserve"> </w:t>
            </w:r>
            <w:r w:rsidRPr="00B560E0">
              <w:rPr>
                <w:sz w:val="16"/>
                <w:szCs w:val="16"/>
              </w:rPr>
              <w:t>partiala</w:t>
            </w:r>
            <w:r w:rsidRPr="00B560E0">
              <w:rPr>
                <w:sz w:val="16"/>
                <w:szCs w:val="16"/>
              </w:rPr>
              <w:tab/>
            </w:r>
            <w:r w:rsidRPr="00B560E0">
              <w:rPr>
                <w:position w:val="3"/>
                <w:sz w:val="16"/>
                <w:szCs w:val="16"/>
              </w:rPr>
              <w:t>14.29</w:t>
            </w:r>
            <w:r w:rsidRPr="00B560E0">
              <w:rPr>
                <w:position w:val="3"/>
                <w:sz w:val="16"/>
                <w:szCs w:val="16"/>
              </w:rPr>
              <w:tab/>
              <w:t>14.29</w:t>
            </w:r>
          </w:p>
          <w:p w14:paraId="3F830709" w14:textId="77777777" w:rsidR="00B560E0" w:rsidRPr="00B560E0" w:rsidRDefault="00B560E0" w:rsidP="00B560E0">
            <w:pPr>
              <w:pStyle w:val="TableParagraph"/>
              <w:tabs>
                <w:tab w:val="left" w:pos="880"/>
                <w:tab w:val="left" w:pos="1900"/>
              </w:tabs>
              <w:ind w:left="348"/>
              <w:rPr>
                <w:sz w:val="16"/>
                <w:szCs w:val="16"/>
              </w:rPr>
            </w:pPr>
            <w:r w:rsidRPr="00B560E0">
              <w:rPr>
                <w:sz w:val="16"/>
                <w:szCs w:val="16"/>
              </w:rPr>
              <w:t>41 B</w:t>
            </w:r>
            <w:r w:rsidRPr="00B560E0">
              <w:rPr>
                <w:sz w:val="16"/>
                <w:szCs w:val="16"/>
              </w:rPr>
              <w:tab/>
              <w:t xml:space="preserve">42 F   </w:t>
            </w:r>
            <w:r w:rsidRPr="00B560E0">
              <w:rPr>
                <w:spacing w:val="32"/>
                <w:sz w:val="16"/>
                <w:szCs w:val="16"/>
              </w:rPr>
              <w:t xml:space="preserve"> </w:t>
            </w:r>
            <w:r w:rsidRPr="00B560E0">
              <w:rPr>
                <w:sz w:val="16"/>
                <w:szCs w:val="16"/>
              </w:rPr>
              <w:t>42 G</w:t>
            </w:r>
            <w:r w:rsidRPr="00B560E0">
              <w:rPr>
                <w:sz w:val="16"/>
                <w:szCs w:val="16"/>
              </w:rPr>
              <w:tab/>
              <w:t xml:space="preserve">43 F   </w:t>
            </w:r>
            <w:r w:rsidRPr="00B560E0">
              <w:rPr>
                <w:spacing w:val="29"/>
                <w:sz w:val="16"/>
                <w:szCs w:val="16"/>
              </w:rPr>
              <w:t xml:space="preserve"> </w:t>
            </w:r>
            <w:r w:rsidRPr="00B560E0">
              <w:rPr>
                <w:sz w:val="16"/>
                <w:szCs w:val="16"/>
              </w:rPr>
              <w:t xml:space="preserve">44 D   </w:t>
            </w:r>
            <w:r w:rsidRPr="00B560E0">
              <w:rPr>
                <w:spacing w:val="34"/>
                <w:sz w:val="16"/>
                <w:szCs w:val="16"/>
              </w:rPr>
              <w:t xml:space="preserve"> </w:t>
            </w:r>
            <w:r w:rsidRPr="00B560E0">
              <w:rPr>
                <w:sz w:val="16"/>
                <w:szCs w:val="16"/>
              </w:rPr>
              <w:t>45 D</w:t>
            </w:r>
          </w:p>
        </w:tc>
      </w:tr>
      <w:tr w:rsidR="00B560E0" w:rsidRPr="00B560E0" w14:paraId="0CD045F7" w14:textId="77777777" w:rsidTr="00F31E28">
        <w:trPr>
          <w:trHeight w:hRule="exact" w:val="526"/>
        </w:trPr>
        <w:tc>
          <w:tcPr>
            <w:tcW w:w="674" w:type="dxa"/>
            <w:tcBorders>
              <w:top w:val="nil"/>
              <w:left w:val="single" w:sz="10" w:space="0" w:color="000000"/>
              <w:bottom w:val="nil"/>
              <w:right w:val="nil"/>
            </w:tcBorders>
          </w:tcPr>
          <w:p w14:paraId="5C477BD2" w14:textId="77777777" w:rsidR="00B560E0" w:rsidRPr="00B560E0" w:rsidRDefault="00B560E0" w:rsidP="00B560E0">
            <w:pPr>
              <w:pStyle w:val="TableParagraph"/>
              <w:ind w:left="260"/>
              <w:rPr>
                <w:sz w:val="16"/>
                <w:szCs w:val="16"/>
              </w:rPr>
            </w:pPr>
            <w:r w:rsidRPr="00B560E0">
              <w:rPr>
                <w:sz w:val="16"/>
                <w:szCs w:val="16"/>
              </w:rPr>
              <w:t>A14</w:t>
            </w:r>
          </w:p>
        </w:tc>
        <w:tc>
          <w:tcPr>
            <w:tcW w:w="8850" w:type="dxa"/>
            <w:gridSpan w:val="16"/>
            <w:tcBorders>
              <w:top w:val="single" w:sz="6" w:space="0" w:color="000000"/>
              <w:left w:val="nil"/>
              <w:bottom w:val="single" w:sz="6" w:space="0" w:color="000000"/>
              <w:right w:val="single" w:sz="11" w:space="0" w:color="000000"/>
            </w:tcBorders>
          </w:tcPr>
          <w:p w14:paraId="3D65FE0E" w14:textId="77777777" w:rsidR="00B560E0" w:rsidRPr="00B560E0" w:rsidRDefault="00B560E0" w:rsidP="00B560E0">
            <w:pPr>
              <w:pStyle w:val="TableParagraph"/>
              <w:ind w:left="47" w:right="3254" w:hanging="56"/>
              <w:rPr>
                <w:sz w:val="16"/>
                <w:szCs w:val="16"/>
              </w:rPr>
            </w:pPr>
            <w:r w:rsidRPr="00B560E0">
              <w:rPr>
                <w:sz w:val="16"/>
                <w:szCs w:val="16"/>
              </w:rPr>
              <w:t>-</w:t>
            </w:r>
            <w:r w:rsidRPr="00B560E0">
              <w:rPr>
                <w:spacing w:val="-6"/>
                <w:sz w:val="16"/>
                <w:szCs w:val="16"/>
              </w:rPr>
              <w:t xml:space="preserve"> </w:t>
            </w:r>
            <w:r w:rsidRPr="00B560E0">
              <w:rPr>
                <w:sz w:val="16"/>
                <w:szCs w:val="16"/>
              </w:rPr>
              <w:t>Terenuri</w:t>
            </w:r>
            <w:r w:rsidRPr="00B560E0">
              <w:rPr>
                <w:spacing w:val="-6"/>
                <w:sz w:val="16"/>
                <w:szCs w:val="16"/>
              </w:rPr>
              <w:t xml:space="preserve"> </w:t>
            </w:r>
            <w:r w:rsidRPr="00B560E0">
              <w:rPr>
                <w:sz w:val="16"/>
                <w:szCs w:val="16"/>
              </w:rPr>
              <w:t>de</w:t>
            </w:r>
            <w:r w:rsidRPr="00B560E0">
              <w:rPr>
                <w:spacing w:val="-5"/>
                <w:sz w:val="16"/>
                <w:szCs w:val="16"/>
              </w:rPr>
              <w:t xml:space="preserve"> </w:t>
            </w:r>
            <w:r w:rsidRPr="00B560E0">
              <w:rPr>
                <w:sz w:val="16"/>
                <w:szCs w:val="16"/>
              </w:rPr>
              <w:t>reimpadurit</w:t>
            </w:r>
            <w:r w:rsidRPr="00B560E0">
              <w:rPr>
                <w:spacing w:val="-6"/>
                <w:sz w:val="16"/>
                <w:szCs w:val="16"/>
              </w:rPr>
              <w:t xml:space="preserve"> </w:t>
            </w:r>
            <w:r w:rsidRPr="00B560E0">
              <w:rPr>
                <w:sz w:val="16"/>
                <w:szCs w:val="16"/>
              </w:rPr>
              <w:t>in</w:t>
            </w:r>
            <w:r w:rsidRPr="00B560E0">
              <w:rPr>
                <w:spacing w:val="-5"/>
                <w:sz w:val="16"/>
                <w:szCs w:val="16"/>
              </w:rPr>
              <w:t xml:space="preserve"> </w:t>
            </w:r>
            <w:r w:rsidRPr="00B560E0">
              <w:rPr>
                <w:sz w:val="16"/>
                <w:szCs w:val="16"/>
              </w:rPr>
              <w:t>urma</w:t>
            </w:r>
            <w:r w:rsidRPr="00B560E0">
              <w:rPr>
                <w:spacing w:val="-6"/>
                <w:sz w:val="16"/>
                <w:szCs w:val="16"/>
              </w:rPr>
              <w:t xml:space="preserve"> </w:t>
            </w:r>
            <w:r w:rsidRPr="00B560E0">
              <w:rPr>
                <w:sz w:val="16"/>
                <w:szCs w:val="16"/>
              </w:rPr>
              <w:t>taierilor</w:t>
            </w:r>
            <w:r w:rsidRPr="00B560E0">
              <w:rPr>
                <w:spacing w:val="-6"/>
                <w:sz w:val="16"/>
                <w:szCs w:val="16"/>
              </w:rPr>
              <w:t xml:space="preserve"> </w:t>
            </w:r>
            <w:r w:rsidRPr="00B560E0">
              <w:rPr>
                <w:sz w:val="16"/>
                <w:szCs w:val="16"/>
              </w:rPr>
              <w:t>rase,</w:t>
            </w:r>
            <w:r w:rsidRPr="00B560E0">
              <w:rPr>
                <w:spacing w:val="-5"/>
                <w:sz w:val="16"/>
                <w:szCs w:val="16"/>
              </w:rPr>
              <w:t xml:space="preserve"> </w:t>
            </w:r>
            <w:r w:rsidRPr="00B560E0">
              <w:rPr>
                <w:sz w:val="16"/>
                <w:szCs w:val="16"/>
              </w:rPr>
              <w:t>a</w:t>
            </w:r>
            <w:r w:rsidRPr="00B560E0">
              <w:rPr>
                <w:spacing w:val="-6"/>
                <w:sz w:val="16"/>
                <w:szCs w:val="16"/>
              </w:rPr>
              <w:t xml:space="preserve"> </w:t>
            </w:r>
            <w:r w:rsidRPr="00B560E0">
              <w:rPr>
                <w:sz w:val="16"/>
                <w:szCs w:val="16"/>
              </w:rPr>
              <w:t>doboriturilor</w:t>
            </w:r>
            <w:r w:rsidRPr="00B560E0">
              <w:rPr>
                <w:spacing w:val="-5"/>
                <w:sz w:val="16"/>
                <w:szCs w:val="16"/>
              </w:rPr>
              <w:t xml:space="preserve"> </w:t>
            </w:r>
            <w:r w:rsidRPr="00B560E0">
              <w:rPr>
                <w:sz w:val="16"/>
                <w:szCs w:val="16"/>
              </w:rPr>
              <w:t>de</w:t>
            </w:r>
            <w:r w:rsidRPr="00B560E0">
              <w:rPr>
                <w:spacing w:val="-6"/>
                <w:sz w:val="16"/>
                <w:szCs w:val="16"/>
              </w:rPr>
              <w:t xml:space="preserve"> </w:t>
            </w:r>
            <w:r w:rsidRPr="00B560E0">
              <w:rPr>
                <w:sz w:val="16"/>
                <w:szCs w:val="16"/>
              </w:rPr>
              <w:t>vint</w:t>
            </w:r>
            <w:r w:rsidRPr="00B560E0">
              <w:rPr>
                <w:w w:val="99"/>
                <w:sz w:val="16"/>
                <w:szCs w:val="16"/>
              </w:rPr>
              <w:t xml:space="preserve"> </w:t>
            </w:r>
            <w:r w:rsidRPr="00B560E0">
              <w:rPr>
                <w:sz w:val="16"/>
                <w:szCs w:val="16"/>
              </w:rPr>
              <w:t>sau</w:t>
            </w:r>
            <w:r w:rsidRPr="00B560E0">
              <w:rPr>
                <w:spacing w:val="-5"/>
                <w:sz w:val="16"/>
                <w:szCs w:val="16"/>
              </w:rPr>
              <w:t xml:space="preserve"> </w:t>
            </w:r>
            <w:r w:rsidRPr="00B560E0">
              <w:rPr>
                <w:sz w:val="16"/>
                <w:szCs w:val="16"/>
              </w:rPr>
              <w:t>a</w:t>
            </w:r>
            <w:r w:rsidRPr="00B560E0">
              <w:rPr>
                <w:spacing w:val="-5"/>
                <w:sz w:val="16"/>
                <w:szCs w:val="16"/>
              </w:rPr>
              <w:t xml:space="preserve"> </w:t>
            </w:r>
            <w:r w:rsidRPr="00B560E0">
              <w:rPr>
                <w:sz w:val="16"/>
                <w:szCs w:val="16"/>
              </w:rPr>
              <w:t>altor</w:t>
            </w:r>
            <w:r w:rsidRPr="00B560E0">
              <w:rPr>
                <w:spacing w:val="-5"/>
                <w:sz w:val="16"/>
                <w:szCs w:val="16"/>
              </w:rPr>
              <w:t xml:space="preserve"> </w:t>
            </w:r>
            <w:r w:rsidRPr="00B560E0">
              <w:rPr>
                <w:sz w:val="16"/>
                <w:szCs w:val="16"/>
              </w:rPr>
              <w:t>cauze</w:t>
            </w:r>
          </w:p>
        </w:tc>
      </w:tr>
      <w:tr w:rsidR="00B560E0" w:rsidRPr="00B560E0" w14:paraId="07ED0384" w14:textId="77777777" w:rsidTr="00F31E28">
        <w:trPr>
          <w:trHeight w:hRule="exact" w:val="269"/>
        </w:trPr>
        <w:tc>
          <w:tcPr>
            <w:tcW w:w="674" w:type="dxa"/>
            <w:tcBorders>
              <w:top w:val="nil"/>
              <w:left w:val="single" w:sz="10" w:space="0" w:color="000000"/>
              <w:bottom w:val="nil"/>
              <w:right w:val="nil"/>
            </w:tcBorders>
          </w:tcPr>
          <w:p w14:paraId="2D18D745" w14:textId="77777777" w:rsidR="00B560E0" w:rsidRPr="00B560E0" w:rsidRDefault="00B560E0" w:rsidP="00B560E0">
            <w:pPr>
              <w:pStyle w:val="TableParagraph"/>
              <w:ind w:left="260"/>
              <w:rPr>
                <w:sz w:val="16"/>
                <w:szCs w:val="16"/>
              </w:rPr>
            </w:pPr>
            <w:r w:rsidRPr="00B560E0">
              <w:rPr>
                <w:sz w:val="16"/>
                <w:szCs w:val="16"/>
              </w:rPr>
              <w:t>A15</w:t>
            </w:r>
          </w:p>
        </w:tc>
        <w:tc>
          <w:tcPr>
            <w:tcW w:w="8850" w:type="dxa"/>
            <w:gridSpan w:val="16"/>
            <w:tcBorders>
              <w:top w:val="single" w:sz="6" w:space="0" w:color="000000"/>
              <w:left w:val="nil"/>
              <w:bottom w:val="single" w:sz="6" w:space="0" w:color="000000"/>
              <w:right w:val="single" w:sz="11" w:space="0" w:color="000000"/>
            </w:tcBorders>
          </w:tcPr>
          <w:p w14:paraId="2D0730EF" w14:textId="77777777" w:rsidR="00B560E0" w:rsidRPr="00B560E0" w:rsidRDefault="00B560E0" w:rsidP="00B560E0">
            <w:pPr>
              <w:pStyle w:val="TableParagraph"/>
              <w:ind w:left="-8"/>
              <w:rPr>
                <w:sz w:val="16"/>
                <w:szCs w:val="16"/>
              </w:rPr>
            </w:pPr>
            <w:r w:rsidRPr="00B560E0">
              <w:rPr>
                <w:sz w:val="16"/>
                <w:szCs w:val="16"/>
              </w:rPr>
              <w:t>-</w:t>
            </w:r>
            <w:r w:rsidRPr="00B560E0">
              <w:rPr>
                <w:spacing w:val="-7"/>
                <w:sz w:val="16"/>
                <w:szCs w:val="16"/>
              </w:rPr>
              <w:t xml:space="preserve"> </w:t>
            </w:r>
            <w:r w:rsidRPr="00B560E0">
              <w:rPr>
                <w:sz w:val="16"/>
                <w:szCs w:val="16"/>
              </w:rPr>
              <w:t>Poieni</w:t>
            </w:r>
            <w:r w:rsidRPr="00B560E0">
              <w:rPr>
                <w:spacing w:val="-7"/>
                <w:sz w:val="16"/>
                <w:szCs w:val="16"/>
              </w:rPr>
              <w:t xml:space="preserve"> </w:t>
            </w:r>
            <w:r w:rsidRPr="00B560E0">
              <w:rPr>
                <w:sz w:val="16"/>
                <w:szCs w:val="16"/>
              </w:rPr>
              <w:t>sau</w:t>
            </w:r>
            <w:r w:rsidRPr="00B560E0">
              <w:rPr>
                <w:spacing w:val="-7"/>
                <w:sz w:val="16"/>
                <w:szCs w:val="16"/>
              </w:rPr>
              <w:t xml:space="preserve"> </w:t>
            </w:r>
            <w:r w:rsidRPr="00B560E0">
              <w:rPr>
                <w:sz w:val="16"/>
                <w:szCs w:val="16"/>
              </w:rPr>
              <w:t>goluri</w:t>
            </w:r>
            <w:r w:rsidRPr="00B560E0">
              <w:rPr>
                <w:spacing w:val="-7"/>
                <w:sz w:val="16"/>
                <w:szCs w:val="16"/>
              </w:rPr>
              <w:t xml:space="preserve"> </w:t>
            </w:r>
            <w:r w:rsidRPr="00B560E0">
              <w:rPr>
                <w:sz w:val="16"/>
                <w:szCs w:val="16"/>
              </w:rPr>
              <w:t>destinate</w:t>
            </w:r>
            <w:r w:rsidRPr="00B560E0">
              <w:rPr>
                <w:spacing w:val="-7"/>
                <w:sz w:val="16"/>
                <w:szCs w:val="16"/>
              </w:rPr>
              <w:t xml:space="preserve"> </w:t>
            </w:r>
            <w:r w:rsidRPr="00B560E0">
              <w:rPr>
                <w:sz w:val="16"/>
                <w:szCs w:val="16"/>
              </w:rPr>
              <w:t>impaduririi</w:t>
            </w:r>
          </w:p>
        </w:tc>
      </w:tr>
      <w:tr w:rsidR="00B560E0" w:rsidRPr="00B560E0" w14:paraId="31A4C244" w14:textId="77777777" w:rsidTr="00F31E28">
        <w:trPr>
          <w:trHeight w:hRule="exact" w:val="269"/>
        </w:trPr>
        <w:tc>
          <w:tcPr>
            <w:tcW w:w="674" w:type="dxa"/>
            <w:tcBorders>
              <w:top w:val="nil"/>
              <w:left w:val="single" w:sz="10" w:space="0" w:color="000000"/>
              <w:bottom w:val="nil"/>
              <w:right w:val="nil"/>
            </w:tcBorders>
          </w:tcPr>
          <w:p w14:paraId="2AAC8565" w14:textId="77777777" w:rsidR="00B560E0" w:rsidRPr="00B560E0" w:rsidRDefault="00B560E0" w:rsidP="00B560E0">
            <w:pPr>
              <w:pStyle w:val="TableParagraph"/>
              <w:ind w:left="260"/>
              <w:rPr>
                <w:sz w:val="16"/>
                <w:szCs w:val="16"/>
              </w:rPr>
            </w:pPr>
            <w:r w:rsidRPr="00B560E0">
              <w:rPr>
                <w:sz w:val="16"/>
                <w:szCs w:val="16"/>
              </w:rPr>
              <w:t>A16</w:t>
            </w:r>
          </w:p>
        </w:tc>
        <w:tc>
          <w:tcPr>
            <w:tcW w:w="8850" w:type="dxa"/>
            <w:gridSpan w:val="16"/>
            <w:tcBorders>
              <w:top w:val="single" w:sz="6" w:space="0" w:color="000000"/>
              <w:left w:val="nil"/>
              <w:bottom w:val="single" w:sz="6" w:space="0" w:color="000000"/>
              <w:right w:val="single" w:sz="11" w:space="0" w:color="000000"/>
            </w:tcBorders>
          </w:tcPr>
          <w:p w14:paraId="37862E23" w14:textId="77777777" w:rsidR="00B560E0" w:rsidRPr="00B560E0" w:rsidRDefault="00B560E0" w:rsidP="00B560E0">
            <w:pPr>
              <w:pStyle w:val="TableParagraph"/>
              <w:ind w:left="-8"/>
              <w:rPr>
                <w:sz w:val="16"/>
                <w:szCs w:val="16"/>
              </w:rPr>
            </w:pPr>
            <w:r w:rsidRPr="00B560E0">
              <w:rPr>
                <w:sz w:val="16"/>
                <w:szCs w:val="16"/>
              </w:rPr>
              <w:t>-</w:t>
            </w:r>
            <w:r w:rsidRPr="00B560E0">
              <w:rPr>
                <w:spacing w:val="-7"/>
                <w:sz w:val="16"/>
                <w:szCs w:val="16"/>
              </w:rPr>
              <w:t xml:space="preserve"> </w:t>
            </w:r>
            <w:r w:rsidRPr="00B560E0">
              <w:rPr>
                <w:sz w:val="16"/>
                <w:szCs w:val="16"/>
              </w:rPr>
              <w:t>Terenuri</w:t>
            </w:r>
            <w:r w:rsidRPr="00B560E0">
              <w:rPr>
                <w:spacing w:val="-7"/>
                <w:sz w:val="16"/>
                <w:szCs w:val="16"/>
              </w:rPr>
              <w:t xml:space="preserve"> </w:t>
            </w:r>
            <w:r w:rsidRPr="00B560E0">
              <w:rPr>
                <w:sz w:val="16"/>
                <w:szCs w:val="16"/>
              </w:rPr>
              <w:t>degradate</w:t>
            </w:r>
            <w:r w:rsidRPr="00B560E0">
              <w:rPr>
                <w:spacing w:val="-6"/>
                <w:sz w:val="16"/>
                <w:szCs w:val="16"/>
              </w:rPr>
              <w:t xml:space="preserve"> </w:t>
            </w:r>
            <w:r w:rsidRPr="00B560E0">
              <w:rPr>
                <w:sz w:val="16"/>
                <w:szCs w:val="16"/>
              </w:rPr>
              <w:t>prevazute</w:t>
            </w:r>
            <w:r w:rsidRPr="00B560E0">
              <w:rPr>
                <w:spacing w:val="-7"/>
                <w:sz w:val="16"/>
                <w:szCs w:val="16"/>
              </w:rPr>
              <w:t xml:space="preserve"> </w:t>
            </w:r>
            <w:r w:rsidRPr="00B560E0">
              <w:rPr>
                <w:sz w:val="16"/>
                <w:szCs w:val="16"/>
              </w:rPr>
              <w:t>a</w:t>
            </w:r>
            <w:r w:rsidRPr="00B560E0">
              <w:rPr>
                <w:spacing w:val="-6"/>
                <w:sz w:val="16"/>
                <w:szCs w:val="16"/>
              </w:rPr>
              <w:t xml:space="preserve"> </w:t>
            </w:r>
            <w:r w:rsidRPr="00B560E0">
              <w:rPr>
                <w:sz w:val="16"/>
                <w:szCs w:val="16"/>
              </w:rPr>
              <w:t>se</w:t>
            </w:r>
            <w:r w:rsidRPr="00B560E0">
              <w:rPr>
                <w:spacing w:val="-7"/>
                <w:sz w:val="16"/>
                <w:szCs w:val="16"/>
              </w:rPr>
              <w:t xml:space="preserve"> </w:t>
            </w:r>
            <w:r w:rsidRPr="00B560E0">
              <w:rPr>
                <w:sz w:val="16"/>
                <w:szCs w:val="16"/>
              </w:rPr>
              <w:t>impadurii</w:t>
            </w:r>
          </w:p>
        </w:tc>
      </w:tr>
      <w:tr w:rsidR="00B560E0" w:rsidRPr="00B560E0" w14:paraId="59EAD31E" w14:textId="77777777" w:rsidTr="00F31E28">
        <w:trPr>
          <w:trHeight w:hRule="exact" w:val="269"/>
        </w:trPr>
        <w:tc>
          <w:tcPr>
            <w:tcW w:w="674" w:type="dxa"/>
            <w:tcBorders>
              <w:top w:val="nil"/>
              <w:left w:val="single" w:sz="10" w:space="0" w:color="000000"/>
              <w:bottom w:val="nil"/>
              <w:right w:val="nil"/>
            </w:tcBorders>
          </w:tcPr>
          <w:p w14:paraId="18BD8478" w14:textId="77777777" w:rsidR="00B560E0" w:rsidRPr="00B560E0" w:rsidRDefault="00B560E0" w:rsidP="00B560E0">
            <w:pPr>
              <w:pStyle w:val="TableParagraph"/>
              <w:ind w:left="260"/>
              <w:rPr>
                <w:sz w:val="16"/>
                <w:szCs w:val="16"/>
              </w:rPr>
            </w:pPr>
            <w:r w:rsidRPr="00B560E0">
              <w:rPr>
                <w:sz w:val="16"/>
                <w:szCs w:val="16"/>
              </w:rPr>
              <w:t>A17</w:t>
            </w:r>
          </w:p>
        </w:tc>
        <w:tc>
          <w:tcPr>
            <w:tcW w:w="8850" w:type="dxa"/>
            <w:gridSpan w:val="16"/>
            <w:tcBorders>
              <w:top w:val="single" w:sz="6" w:space="0" w:color="000000"/>
              <w:left w:val="nil"/>
              <w:bottom w:val="single" w:sz="6" w:space="0" w:color="000000"/>
              <w:right w:val="single" w:sz="11" w:space="0" w:color="000000"/>
            </w:tcBorders>
          </w:tcPr>
          <w:p w14:paraId="398FBA4C" w14:textId="77777777" w:rsidR="00B560E0" w:rsidRPr="00B560E0" w:rsidRDefault="00B560E0" w:rsidP="00B560E0">
            <w:pPr>
              <w:pStyle w:val="TableParagraph"/>
              <w:ind w:left="-8"/>
              <w:rPr>
                <w:sz w:val="16"/>
                <w:szCs w:val="16"/>
              </w:rPr>
            </w:pPr>
            <w:r w:rsidRPr="00B560E0">
              <w:rPr>
                <w:sz w:val="16"/>
                <w:szCs w:val="16"/>
              </w:rPr>
              <w:t>-</w:t>
            </w:r>
            <w:r w:rsidRPr="00B560E0">
              <w:rPr>
                <w:spacing w:val="-7"/>
                <w:sz w:val="16"/>
                <w:szCs w:val="16"/>
              </w:rPr>
              <w:t xml:space="preserve"> </w:t>
            </w:r>
            <w:r w:rsidRPr="00B560E0">
              <w:rPr>
                <w:sz w:val="16"/>
                <w:szCs w:val="16"/>
              </w:rPr>
              <w:t>Rachitarii</w:t>
            </w:r>
            <w:r w:rsidRPr="00B560E0">
              <w:rPr>
                <w:spacing w:val="-6"/>
                <w:sz w:val="16"/>
                <w:szCs w:val="16"/>
              </w:rPr>
              <w:t xml:space="preserve"> </w:t>
            </w:r>
            <w:r w:rsidRPr="00B560E0">
              <w:rPr>
                <w:sz w:val="16"/>
                <w:szCs w:val="16"/>
              </w:rPr>
              <w:t>naturale</w:t>
            </w:r>
            <w:r w:rsidRPr="00B560E0">
              <w:rPr>
                <w:spacing w:val="-6"/>
                <w:sz w:val="16"/>
                <w:szCs w:val="16"/>
              </w:rPr>
              <w:t xml:space="preserve"> </w:t>
            </w:r>
            <w:r w:rsidRPr="00B560E0">
              <w:rPr>
                <w:sz w:val="16"/>
                <w:szCs w:val="16"/>
              </w:rPr>
              <w:t>ori</w:t>
            </w:r>
            <w:r w:rsidRPr="00B560E0">
              <w:rPr>
                <w:spacing w:val="-6"/>
                <w:sz w:val="16"/>
                <w:szCs w:val="16"/>
              </w:rPr>
              <w:t xml:space="preserve"> </w:t>
            </w:r>
            <w:r w:rsidRPr="00B560E0">
              <w:rPr>
                <w:sz w:val="16"/>
                <w:szCs w:val="16"/>
              </w:rPr>
              <w:t>create</w:t>
            </w:r>
            <w:r w:rsidRPr="00B560E0">
              <w:rPr>
                <w:spacing w:val="-6"/>
                <w:sz w:val="16"/>
                <w:szCs w:val="16"/>
              </w:rPr>
              <w:t xml:space="preserve"> </w:t>
            </w:r>
            <w:r w:rsidRPr="00B560E0">
              <w:rPr>
                <w:sz w:val="16"/>
                <w:szCs w:val="16"/>
              </w:rPr>
              <w:t>prin</w:t>
            </w:r>
            <w:r w:rsidRPr="00B560E0">
              <w:rPr>
                <w:spacing w:val="-6"/>
                <w:sz w:val="16"/>
                <w:szCs w:val="16"/>
              </w:rPr>
              <w:t xml:space="preserve"> </w:t>
            </w:r>
            <w:r w:rsidRPr="00B560E0">
              <w:rPr>
                <w:sz w:val="16"/>
                <w:szCs w:val="16"/>
              </w:rPr>
              <w:t>culturi</w:t>
            </w:r>
          </w:p>
        </w:tc>
      </w:tr>
      <w:tr w:rsidR="00B560E0" w:rsidRPr="00B560E0" w14:paraId="0B397AC9" w14:textId="77777777" w:rsidTr="00F31E28">
        <w:trPr>
          <w:trHeight w:hRule="exact" w:val="526"/>
        </w:trPr>
        <w:tc>
          <w:tcPr>
            <w:tcW w:w="9524" w:type="dxa"/>
            <w:gridSpan w:val="17"/>
            <w:tcBorders>
              <w:top w:val="single" w:sz="6" w:space="0" w:color="000000"/>
              <w:left w:val="single" w:sz="10" w:space="0" w:color="000000"/>
              <w:bottom w:val="single" w:sz="6" w:space="0" w:color="000000"/>
              <w:right w:val="single" w:sz="11" w:space="0" w:color="000000"/>
            </w:tcBorders>
          </w:tcPr>
          <w:p w14:paraId="20B21A1D" w14:textId="77777777" w:rsidR="00B560E0" w:rsidRPr="00B560E0" w:rsidRDefault="00B560E0" w:rsidP="00B560E0">
            <w:pPr>
              <w:pStyle w:val="TableParagraph"/>
              <w:tabs>
                <w:tab w:val="left" w:pos="7179"/>
                <w:tab w:val="right" w:pos="9210"/>
              </w:tabs>
              <w:ind w:left="161"/>
              <w:rPr>
                <w:sz w:val="16"/>
                <w:szCs w:val="16"/>
              </w:rPr>
            </w:pPr>
            <w:r w:rsidRPr="00B560E0">
              <w:rPr>
                <w:sz w:val="16"/>
                <w:szCs w:val="16"/>
              </w:rPr>
              <w:t>A2</w:t>
            </w:r>
            <w:r w:rsidRPr="00B560E0">
              <w:rPr>
                <w:spacing w:val="39"/>
                <w:sz w:val="16"/>
                <w:szCs w:val="16"/>
              </w:rPr>
              <w:t xml:space="preserve"> </w:t>
            </w:r>
            <w:r w:rsidRPr="00B560E0">
              <w:rPr>
                <w:sz w:val="16"/>
                <w:szCs w:val="16"/>
              </w:rPr>
              <w:t>-</w:t>
            </w:r>
            <w:r w:rsidRPr="00B560E0">
              <w:rPr>
                <w:spacing w:val="-5"/>
                <w:sz w:val="16"/>
                <w:szCs w:val="16"/>
              </w:rPr>
              <w:t xml:space="preserve"> </w:t>
            </w:r>
            <w:r w:rsidRPr="00B560E0">
              <w:rPr>
                <w:sz w:val="16"/>
                <w:szCs w:val="16"/>
              </w:rPr>
              <w:t>Paduri</w:t>
            </w:r>
            <w:r w:rsidRPr="00B560E0">
              <w:rPr>
                <w:spacing w:val="-6"/>
                <w:sz w:val="16"/>
                <w:szCs w:val="16"/>
              </w:rPr>
              <w:t xml:space="preserve"> </w:t>
            </w:r>
            <w:r w:rsidRPr="00B560E0">
              <w:rPr>
                <w:sz w:val="16"/>
                <w:szCs w:val="16"/>
              </w:rPr>
              <w:t>si</w:t>
            </w:r>
            <w:r w:rsidRPr="00B560E0">
              <w:rPr>
                <w:spacing w:val="-6"/>
                <w:sz w:val="16"/>
                <w:szCs w:val="16"/>
              </w:rPr>
              <w:t xml:space="preserve"> </w:t>
            </w:r>
            <w:r w:rsidRPr="00B560E0">
              <w:rPr>
                <w:sz w:val="16"/>
                <w:szCs w:val="16"/>
              </w:rPr>
              <w:t>terenuri</w:t>
            </w:r>
            <w:r w:rsidRPr="00B560E0">
              <w:rPr>
                <w:spacing w:val="-5"/>
                <w:sz w:val="16"/>
                <w:szCs w:val="16"/>
              </w:rPr>
              <w:t xml:space="preserve"> </w:t>
            </w:r>
            <w:r w:rsidRPr="00B560E0">
              <w:rPr>
                <w:sz w:val="16"/>
                <w:szCs w:val="16"/>
              </w:rPr>
              <w:t>destinate</w:t>
            </w:r>
            <w:r w:rsidRPr="00B560E0">
              <w:rPr>
                <w:spacing w:val="-6"/>
                <w:sz w:val="16"/>
                <w:szCs w:val="16"/>
              </w:rPr>
              <w:t xml:space="preserve"> </w:t>
            </w:r>
            <w:r w:rsidRPr="00B560E0">
              <w:rPr>
                <w:sz w:val="16"/>
                <w:szCs w:val="16"/>
              </w:rPr>
              <w:t>impaduririi</w:t>
            </w:r>
            <w:r w:rsidRPr="00B560E0">
              <w:rPr>
                <w:spacing w:val="-6"/>
                <w:sz w:val="16"/>
                <w:szCs w:val="16"/>
              </w:rPr>
              <w:t xml:space="preserve"> </w:t>
            </w:r>
            <w:r w:rsidRPr="00B560E0">
              <w:rPr>
                <w:sz w:val="16"/>
                <w:szCs w:val="16"/>
              </w:rPr>
              <w:t>pentru</w:t>
            </w:r>
            <w:r w:rsidRPr="00B560E0">
              <w:rPr>
                <w:spacing w:val="-5"/>
                <w:sz w:val="16"/>
                <w:szCs w:val="16"/>
              </w:rPr>
              <w:t xml:space="preserve"> </w:t>
            </w:r>
            <w:r w:rsidRPr="00B560E0">
              <w:rPr>
                <w:sz w:val="16"/>
                <w:szCs w:val="16"/>
              </w:rPr>
              <w:t>care</w:t>
            </w:r>
            <w:r w:rsidRPr="00B560E0">
              <w:rPr>
                <w:spacing w:val="-6"/>
                <w:sz w:val="16"/>
                <w:szCs w:val="16"/>
              </w:rPr>
              <w:t xml:space="preserve"> </w:t>
            </w:r>
            <w:r w:rsidRPr="00B560E0">
              <w:rPr>
                <w:sz w:val="16"/>
                <w:szCs w:val="16"/>
              </w:rPr>
              <w:t>nu</w:t>
            </w:r>
            <w:r w:rsidRPr="00B560E0">
              <w:rPr>
                <w:spacing w:val="-6"/>
                <w:sz w:val="16"/>
                <w:szCs w:val="16"/>
              </w:rPr>
              <w:t xml:space="preserve"> </w:t>
            </w:r>
            <w:r w:rsidRPr="00B560E0">
              <w:rPr>
                <w:sz w:val="16"/>
                <w:szCs w:val="16"/>
              </w:rPr>
              <w:t>se</w:t>
            </w:r>
            <w:r w:rsidRPr="00B560E0">
              <w:rPr>
                <w:spacing w:val="-5"/>
                <w:sz w:val="16"/>
                <w:szCs w:val="16"/>
              </w:rPr>
              <w:t xml:space="preserve"> </w:t>
            </w:r>
            <w:r w:rsidRPr="00B560E0">
              <w:rPr>
                <w:sz w:val="16"/>
                <w:szCs w:val="16"/>
              </w:rPr>
              <w:t>reglementeaza</w:t>
            </w:r>
            <w:r w:rsidRPr="00B560E0">
              <w:rPr>
                <w:sz w:val="16"/>
                <w:szCs w:val="16"/>
              </w:rPr>
              <w:tab/>
            </w:r>
            <w:r w:rsidRPr="00B560E0">
              <w:rPr>
                <w:position w:val="3"/>
                <w:sz w:val="16"/>
                <w:szCs w:val="16"/>
              </w:rPr>
              <w:t>78.31</w:t>
            </w:r>
            <w:r w:rsidRPr="00B560E0">
              <w:rPr>
                <w:position w:val="3"/>
                <w:sz w:val="16"/>
                <w:szCs w:val="16"/>
              </w:rPr>
              <w:tab/>
              <w:t>78.31</w:t>
            </w:r>
          </w:p>
          <w:p w14:paraId="6BA099CF" w14:textId="77777777" w:rsidR="00B560E0" w:rsidRPr="00B560E0" w:rsidRDefault="00B560E0" w:rsidP="00B560E0">
            <w:pPr>
              <w:pStyle w:val="TableParagraph"/>
              <w:ind w:left="609"/>
              <w:rPr>
                <w:sz w:val="16"/>
                <w:szCs w:val="16"/>
              </w:rPr>
            </w:pPr>
            <w:r w:rsidRPr="00B560E0">
              <w:rPr>
                <w:sz w:val="16"/>
                <w:szCs w:val="16"/>
              </w:rPr>
              <w:t>recoltarea</w:t>
            </w:r>
            <w:r w:rsidRPr="00B560E0">
              <w:rPr>
                <w:spacing w:val="-10"/>
                <w:sz w:val="16"/>
                <w:szCs w:val="16"/>
              </w:rPr>
              <w:t xml:space="preserve"> </w:t>
            </w:r>
            <w:r w:rsidRPr="00B560E0">
              <w:rPr>
                <w:sz w:val="16"/>
                <w:szCs w:val="16"/>
              </w:rPr>
              <w:t>de</w:t>
            </w:r>
            <w:r w:rsidRPr="00B560E0">
              <w:rPr>
                <w:spacing w:val="-9"/>
                <w:sz w:val="16"/>
                <w:szCs w:val="16"/>
              </w:rPr>
              <w:t xml:space="preserve"> </w:t>
            </w:r>
            <w:r w:rsidRPr="00B560E0">
              <w:rPr>
                <w:sz w:val="16"/>
                <w:szCs w:val="16"/>
              </w:rPr>
              <w:t>produse</w:t>
            </w:r>
            <w:r w:rsidRPr="00B560E0">
              <w:rPr>
                <w:spacing w:val="-9"/>
                <w:sz w:val="16"/>
                <w:szCs w:val="16"/>
              </w:rPr>
              <w:t xml:space="preserve"> </w:t>
            </w:r>
            <w:r w:rsidRPr="00B560E0">
              <w:rPr>
                <w:sz w:val="16"/>
                <w:szCs w:val="16"/>
              </w:rPr>
              <w:t>principale</w:t>
            </w:r>
          </w:p>
        </w:tc>
      </w:tr>
      <w:tr w:rsidR="00B560E0" w:rsidRPr="00B560E0" w14:paraId="6047A570" w14:textId="77777777" w:rsidTr="00F31E28">
        <w:trPr>
          <w:trHeight w:hRule="exact" w:val="492"/>
        </w:trPr>
        <w:tc>
          <w:tcPr>
            <w:tcW w:w="674" w:type="dxa"/>
            <w:tcBorders>
              <w:top w:val="single" w:sz="6" w:space="0" w:color="000000"/>
              <w:left w:val="single" w:sz="10" w:space="0" w:color="000000"/>
              <w:bottom w:val="nil"/>
              <w:right w:val="nil"/>
            </w:tcBorders>
          </w:tcPr>
          <w:p w14:paraId="372829BE" w14:textId="77777777" w:rsidR="00B560E0" w:rsidRPr="00B560E0" w:rsidRDefault="00B560E0" w:rsidP="00B560E0">
            <w:pPr>
              <w:pStyle w:val="TableParagraph"/>
              <w:ind w:left="260"/>
              <w:rPr>
                <w:sz w:val="16"/>
                <w:szCs w:val="16"/>
              </w:rPr>
            </w:pPr>
            <w:r w:rsidRPr="00B560E0">
              <w:rPr>
                <w:sz w:val="16"/>
                <w:szCs w:val="16"/>
              </w:rPr>
              <w:t>A21</w:t>
            </w:r>
          </w:p>
        </w:tc>
        <w:tc>
          <w:tcPr>
            <w:tcW w:w="3816" w:type="dxa"/>
            <w:gridSpan w:val="7"/>
            <w:tcBorders>
              <w:top w:val="single" w:sz="6" w:space="0" w:color="000000"/>
              <w:left w:val="nil"/>
              <w:bottom w:val="single" w:sz="6" w:space="0" w:color="000000"/>
              <w:right w:val="nil"/>
            </w:tcBorders>
          </w:tcPr>
          <w:p w14:paraId="1AD624C2" w14:textId="77777777" w:rsidR="00B560E0" w:rsidRPr="00B560E0" w:rsidRDefault="00B560E0" w:rsidP="00B560E0">
            <w:pPr>
              <w:pStyle w:val="TableParagraph"/>
              <w:ind w:left="-8"/>
              <w:rPr>
                <w:sz w:val="16"/>
                <w:szCs w:val="16"/>
              </w:rPr>
            </w:pPr>
            <w:r w:rsidRPr="00B560E0">
              <w:rPr>
                <w:sz w:val="16"/>
                <w:szCs w:val="16"/>
              </w:rPr>
              <w:t>-</w:t>
            </w:r>
            <w:r w:rsidRPr="00B560E0">
              <w:rPr>
                <w:spacing w:val="-7"/>
                <w:sz w:val="16"/>
                <w:szCs w:val="16"/>
              </w:rPr>
              <w:t xml:space="preserve"> </w:t>
            </w:r>
            <w:r w:rsidRPr="00B560E0">
              <w:rPr>
                <w:sz w:val="16"/>
                <w:szCs w:val="16"/>
              </w:rPr>
              <w:t>Paduri</w:t>
            </w:r>
            <w:r w:rsidRPr="00B560E0">
              <w:rPr>
                <w:spacing w:val="-7"/>
                <w:sz w:val="16"/>
                <w:szCs w:val="16"/>
              </w:rPr>
              <w:t xml:space="preserve"> </w:t>
            </w:r>
            <w:r w:rsidRPr="00B560E0">
              <w:rPr>
                <w:sz w:val="16"/>
                <w:szCs w:val="16"/>
              </w:rPr>
              <w:t>inclusiv</w:t>
            </w:r>
            <w:r w:rsidRPr="00B560E0">
              <w:rPr>
                <w:spacing w:val="-6"/>
                <w:sz w:val="16"/>
                <w:szCs w:val="16"/>
              </w:rPr>
              <w:t xml:space="preserve"> </w:t>
            </w:r>
            <w:r w:rsidRPr="00B560E0">
              <w:rPr>
                <w:sz w:val="16"/>
                <w:szCs w:val="16"/>
              </w:rPr>
              <w:t>plantatii</w:t>
            </w:r>
            <w:r w:rsidRPr="00B560E0">
              <w:rPr>
                <w:spacing w:val="-7"/>
                <w:sz w:val="16"/>
                <w:szCs w:val="16"/>
              </w:rPr>
              <w:t xml:space="preserve"> </w:t>
            </w:r>
            <w:r w:rsidRPr="00B560E0">
              <w:rPr>
                <w:sz w:val="16"/>
                <w:szCs w:val="16"/>
              </w:rPr>
              <w:t>cu</w:t>
            </w:r>
            <w:r w:rsidRPr="00B560E0">
              <w:rPr>
                <w:spacing w:val="-7"/>
                <w:sz w:val="16"/>
                <w:szCs w:val="16"/>
              </w:rPr>
              <w:t xml:space="preserve"> </w:t>
            </w:r>
            <w:r w:rsidRPr="00B560E0">
              <w:rPr>
                <w:sz w:val="16"/>
                <w:szCs w:val="16"/>
              </w:rPr>
              <w:t>reusita</w:t>
            </w:r>
            <w:r w:rsidRPr="00B560E0">
              <w:rPr>
                <w:spacing w:val="-6"/>
                <w:sz w:val="16"/>
                <w:szCs w:val="16"/>
              </w:rPr>
              <w:t xml:space="preserve"> </w:t>
            </w:r>
            <w:r w:rsidRPr="00B560E0">
              <w:rPr>
                <w:sz w:val="16"/>
                <w:szCs w:val="16"/>
              </w:rPr>
              <w:t>definitiva</w:t>
            </w:r>
          </w:p>
          <w:p w14:paraId="244CEBF0" w14:textId="77777777" w:rsidR="00B560E0" w:rsidRPr="00B560E0" w:rsidRDefault="00B560E0" w:rsidP="00B560E0">
            <w:pPr>
              <w:pStyle w:val="TableParagraph"/>
              <w:tabs>
                <w:tab w:val="left" w:pos="2027"/>
                <w:tab w:val="left" w:pos="2536"/>
                <w:tab w:val="left" w:pos="3047"/>
              </w:tabs>
              <w:ind w:left="343"/>
              <w:rPr>
                <w:sz w:val="16"/>
                <w:szCs w:val="16"/>
              </w:rPr>
            </w:pPr>
            <w:r w:rsidRPr="00B560E0">
              <w:rPr>
                <w:sz w:val="16"/>
                <w:szCs w:val="16"/>
              </w:rPr>
              <w:t xml:space="preserve">36 A   </w:t>
            </w:r>
            <w:r w:rsidRPr="00B560E0">
              <w:rPr>
                <w:spacing w:val="38"/>
                <w:sz w:val="16"/>
                <w:szCs w:val="16"/>
              </w:rPr>
              <w:t xml:space="preserve"> </w:t>
            </w:r>
            <w:r w:rsidRPr="00B560E0">
              <w:rPr>
                <w:sz w:val="16"/>
                <w:szCs w:val="16"/>
              </w:rPr>
              <w:t xml:space="preserve">36 C   </w:t>
            </w:r>
            <w:r w:rsidRPr="00B560E0">
              <w:rPr>
                <w:spacing w:val="33"/>
                <w:sz w:val="16"/>
                <w:szCs w:val="16"/>
              </w:rPr>
              <w:t xml:space="preserve"> </w:t>
            </w:r>
            <w:r w:rsidRPr="00B560E0">
              <w:rPr>
                <w:sz w:val="16"/>
                <w:szCs w:val="16"/>
              </w:rPr>
              <w:t>36 D</w:t>
            </w:r>
            <w:r w:rsidRPr="00B560E0">
              <w:rPr>
                <w:sz w:val="16"/>
                <w:szCs w:val="16"/>
              </w:rPr>
              <w:tab/>
              <w:t>37</w:t>
            </w:r>
            <w:r w:rsidRPr="00B560E0">
              <w:rPr>
                <w:sz w:val="16"/>
                <w:szCs w:val="16"/>
              </w:rPr>
              <w:tab/>
              <w:t>38</w:t>
            </w:r>
            <w:r w:rsidRPr="00B560E0">
              <w:rPr>
                <w:sz w:val="16"/>
                <w:szCs w:val="16"/>
              </w:rPr>
              <w:tab/>
              <w:t xml:space="preserve">39   </w:t>
            </w:r>
            <w:r w:rsidRPr="00B560E0">
              <w:rPr>
                <w:spacing w:val="32"/>
                <w:sz w:val="16"/>
                <w:szCs w:val="16"/>
              </w:rPr>
              <w:t xml:space="preserve"> </w:t>
            </w:r>
            <w:r w:rsidRPr="00B560E0">
              <w:rPr>
                <w:sz w:val="16"/>
                <w:szCs w:val="16"/>
              </w:rPr>
              <w:t>43 D</w:t>
            </w:r>
          </w:p>
        </w:tc>
        <w:tc>
          <w:tcPr>
            <w:tcW w:w="579" w:type="dxa"/>
            <w:tcBorders>
              <w:top w:val="single" w:sz="6" w:space="0" w:color="000000"/>
              <w:left w:val="nil"/>
              <w:bottom w:val="single" w:sz="6" w:space="0" w:color="000000"/>
              <w:right w:val="nil"/>
            </w:tcBorders>
          </w:tcPr>
          <w:p w14:paraId="36041846" w14:textId="77777777" w:rsidR="00B560E0" w:rsidRPr="00B560E0" w:rsidRDefault="00B560E0" w:rsidP="00B560E0">
            <w:pPr>
              <w:pStyle w:val="TableParagraph"/>
              <w:rPr>
                <w:b/>
                <w:bCs/>
                <w:sz w:val="16"/>
                <w:szCs w:val="16"/>
              </w:rPr>
            </w:pPr>
          </w:p>
          <w:p w14:paraId="56241736" w14:textId="77777777" w:rsidR="00B560E0" w:rsidRPr="00B560E0" w:rsidRDefault="00B560E0" w:rsidP="00B560E0">
            <w:pPr>
              <w:pStyle w:val="TableParagraph"/>
              <w:ind w:left="98"/>
              <w:rPr>
                <w:sz w:val="16"/>
                <w:szCs w:val="16"/>
              </w:rPr>
            </w:pPr>
            <w:r w:rsidRPr="00B560E0">
              <w:rPr>
                <w:sz w:val="16"/>
                <w:szCs w:val="16"/>
              </w:rPr>
              <w:t>43 G</w:t>
            </w:r>
          </w:p>
        </w:tc>
        <w:tc>
          <w:tcPr>
            <w:tcW w:w="2536" w:type="dxa"/>
            <w:gridSpan w:val="5"/>
            <w:tcBorders>
              <w:top w:val="single" w:sz="6" w:space="0" w:color="000000"/>
              <w:left w:val="nil"/>
              <w:bottom w:val="single" w:sz="6" w:space="0" w:color="000000"/>
              <w:right w:val="nil"/>
            </w:tcBorders>
          </w:tcPr>
          <w:p w14:paraId="419B4E08" w14:textId="77777777" w:rsidR="00B560E0" w:rsidRPr="00B560E0" w:rsidRDefault="00B560E0" w:rsidP="00B560E0">
            <w:pPr>
              <w:pStyle w:val="TableParagraph"/>
              <w:ind w:right="44"/>
              <w:jc w:val="right"/>
              <w:rPr>
                <w:sz w:val="16"/>
                <w:szCs w:val="16"/>
              </w:rPr>
            </w:pPr>
            <w:r w:rsidRPr="00B560E0">
              <w:rPr>
                <w:sz w:val="16"/>
                <w:szCs w:val="16"/>
              </w:rPr>
              <w:t>78.31</w:t>
            </w:r>
          </w:p>
        </w:tc>
        <w:tc>
          <w:tcPr>
            <w:tcW w:w="1918" w:type="dxa"/>
            <w:gridSpan w:val="3"/>
            <w:tcBorders>
              <w:top w:val="single" w:sz="6" w:space="0" w:color="000000"/>
              <w:left w:val="nil"/>
              <w:bottom w:val="single" w:sz="6" w:space="0" w:color="000000"/>
              <w:right w:val="single" w:sz="11" w:space="0" w:color="000000"/>
            </w:tcBorders>
          </w:tcPr>
          <w:p w14:paraId="7E0D5375" w14:textId="77777777" w:rsidR="00B560E0" w:rsidRPr="00B560E0" w:rsidRDefault="00B560E0" w:rsidP="00B560E0">
            <w:pPr>
              <w:pStyle w:val="TableParagraph"/>
              <w:ind w:left="1251"/>
              <w:rPr>
                <w:sz w:val="16"/>
                <w:szCs w:val="16"/>
              </w:rPr>
            </w:pPr>
            <w:r w:rsidRPr="00B560E0">
              <w:rPr>
                <w:sz w:val="16"/>
                <w:szCs w:val="16"/>
              </w:rPr>
              <w:t>78.31</w:t>
            </w:r>
          </w:p>
        </w:tc>
      </w:tr>
      <w:tr w:rsidR="00B560E0" w:rsidRPr="00B560E0" w14:paraId="1FBDFA24" w14:textId="77777777" w:rsidTr="00F31E28">
        <w:trPr>
          <w:trHeight w:hRule="exact" w:val="526"/>
        </w:trPr>
        <w:tc>
          <w:tcPr>
            <w:tcW w:w="674" w:type="dxa"/>
            <w:tcBorders>
              <w:top w:val="nil"/>
              <w:left w:val="single" w:sz="10" w:space="0" w:color="000000"/>
              <w:bottom w:val="nil"/>
              <w:right w:val="nil"/>
            </w:tcBorders>
          </w:tcPr>
          <w:p w14:paraId="37A2B64B" w14:textId="77777777" w:rsidR="00B560E0" w:rsidRPr="00B560E0" w:rsidRDefault="00B560E0" w:rsidP="00B560E0">
            <w:pPr>
              <w:pStyle w:val="TableParagraph"/>
              <w:ind w:left="260"/>
              <w:rPr>
                <w:sz w:val="16"/>
                <w:szCs w:val="16"/>
              </w:rPr>
            </w:pPr>
            <w:r w:rsidRPr="00B560E0">
              <w:rPr>
                <w:sz w:val="16"/>
                <w:szCs w:val="16"/>
              </w:rPr>
              <w:t>A22</w:t>
            </w:r>
          </w:p>
        </w:tc>
        <w:tc>
          <w:tcPr>
            <w:tcW w:w="8850" w:type="dxa"/>
            <w:gridSpan w:val="16"/>
            <w:tcBorders>
              <w:top w:val="single" w:sz="6" w:space="0" w:color="000000"/>
              <w:left w:val="nil"/>
              <w:bottom w:val="single" w:sz="6" w:space="0" w:color="000000"/>
              <w:right w:val="single" w:sz="11" w:space="0" w:color="000000"/>
            </w:tcBorders>
          </w:tcPr>
          <w:p w14:paraId="783837B4" w14:textId="77777777" w:rsidR="00B560E0" w:rsidRPr="00B560E0" w:rsidRDefault="00B560E0" w:rsidP="00B560E0">
            <w:pPr>
              <w:pStyle w:val="TableParagraph"/>
              <w:ind w:left="47" w:right="4698" w:hanging="56"/>
              <w:rPr>
                <w:sz w:val="16"/>
                <w:szCs w:val="16"/>
              </w:rPr>
            </w:pPr>
            <w:r w:rsidRPr="00B560E0">
              <w:rPr>
                <w:sz w:val="16"/>
                <w:szCs w:val="16"/>
              </w:rPr>
              <w:t>-</w:t>
            </w:r>
            <w:r w:rsidRPr="00B560E0">
              <w:rPr>
                <w:spacing w:val="-7"/>
                <w:sz w:val="16"/>
                <w:szCs w:val="16"/>
              </w:rPr>
              <w:t xml:space="preserve"> </w:t>
            </w:r>
            <w:r w:rsidRPr="00B560E0">
              <w:rPr>
                <w:sz w:val="16"/>
                <w:szCs w:val="16"/>
              </w:rPr>
              <w:t>Terenuri</w:t>
            </w:r>
            <w:r w:rsidRPr="00B560E0">
              <w:rPr>
                <w:spacing w:val="-6"/>
                <w:sz w:val="16"/>
                <w:szCs w:val="16"/>
              </w:rPr>
              <w:t xml:space="preserve"> </w:t>
            </w:r>
            <w:r w:rsidRPr="00B560E0">
              <w:rPr>
                <w:sz w:val="16"/>
                <w:szCs w:val="16"/>
              </w:rPr>
              <w:t>impadurite</w:t>
            </w:r>
            <w:r w:rsidRPr="00B560E0">
              <w:rPr>
                <w:spacing w:val="-7"/>
                <w:sz w:val="16"/>
                <w:szCs w:val="16"/>
              </w:rPr>
              <w:t xml:space="preserve"> </w:t>
            </w:r>
            <w:r w:rsidRPr="00B560E0">
              <w:rPr>
                <w:sz w:val="16"/>
                <w:szCs w:val="16"/>
              </w:rPr>
              <w:t>pe</w:t>
            </w:r>
            <w:r w:rsidRPr="00B560E0">
              <w:rPr>
                <w:spacing w:val="-6"/>
                <w:sz w:val="16"/>
                <w:szCs w:val="16"/>
              </w:rPr>
              <w:t xml:space="preserve"> </w:t>
            </w:r>
            <w:r w:rsidRPr="00B560E0">
              <w:rPr>
                <w:sz w:val="16"/>
                <w:szCs w:val="16"/>
              </w:rPr>
              <w:t>cale</w:t>
            </w:r>
            <w:r w:rsidRPr="00B560E0">
              <w:rPr>
                <w:spacing w:val="-7"/>
                <w:sz w:val="16"/>
                <w:szCs w:val="16"/>
              </w:rPr>
              <w:t xml:space="preserve"> </w:t>
            </w:r>
            <w:r w:rsidRPr="00B560E0">
              <w:rPr>
                <w:sz w:val="16"/>
                <w:szCs w:val="16"/>
              </w:rPr>
              <w:t>naturala</w:t>
            </w:r>
            <w:r w:rsidRPr="00B560E0">
              <w:rPr>
                <w:spacing w:val="-6"/>
                <w:sz w:val="16"/>
                <w:szCs w:val="16"/>
              </w:rPr>
              <w:t xml:space="preserve"> </w:t>
            </w:r>
            <w:r w:rsidRPr="00B560E0">
              <w:rPr>
                <w:sz w:val="16"/>
                <w:szCs w:val="16"/>
              </w:rPr>
              <w:t>sau</w:t>
            </w:r>
            <w:r w:rsidRPr="00B560E0">
              <w:rPr>
                <w:spacing w:val="-7"/>
                <w:sz w:val="16"/>
                <w:szCs w:val="16"/>
              </w:rPr>
              <w:t xml:space="preserve"> </w:t>
            </w:r>
            <w:r w:rsidRPr="00B560E0">
              <w:rPr>
                <w:sz w:val="16"/>
                <w:szCs w:val="16"/>
              </w:rPr>
              <w:t>artificiala</w:t>
            </w:r>
            <w:r w:rsidRPr="00B560E0">
              <w:rPr>
                <w:w w:val="99"/>
                <w:sz w:val="16"/>
                <w:szCs w:val="16"/>
              </w:rPr>
              <w:t xml:space="preserve"> </w:t>
            </w:r>
            <w:r w:rsidRPr="00B560E0">
              <w:rPr>
                <w:sz w:val="16"/>
                <w:szCs w:val="16"/>
              </w:rPr>
              <w:t>cu</w:t>
            </w:r>
            <w:r w:rsidRPr="00B560E0">
              <w:rPr>
                <w:spacing w:val="-8"/>
                <w:sz w:val="16"/>
                <w:szCs w:val="16"/>
              </w:rPr>
              <w:t xml:space="preserve"> </w:t>
            </w:r>
            <w:r w:rsidRPr="00B560E0">
              <w:rPr>
                <w:sz w:val="16"/>
                <w:szCs w:val="16"/>
              </w:rPr>
              <w:t>reusita</w:t>
            </w:r>
            <w:r w:rsidRPr="00B560E0">
              <w:rPr>
                <w:spacing w:val="-8"/>
                <w:sz w:val="16"/>
                <w:szCs w:val="16"/>
              </w:rPr>
              <w:t xml:space="preserve"> </w:t>
            </w:r>
            <w:r w:rsidRPr="00B560E0">
              <w:rPr>
                <w:sz w:val="16"/>
                <w:szCs w:val="16"/>
              </w:rPr>
              <w:t>partiala</w:t>
            </w:r>
          </w:p>
        </w:tc>
      </w:tr>
      <w:tr w:rsidR="00B560E0" w:rsidRPr="00B560E0" w14:paraId="77975B76" w14:textId="77777777" w:rsidTr="00F31E28">
        <w:trPr>
          <w:trHeight w:hRule="exact" w:val="269"/>
        </w:trPr>
        <w:tc>
          <w:tcPr>
            <w:tcW w:w="674" w:type="dxa"/>
            <w:tcBorders>
              <w:top w:val="nil"/>
              <w:left w:val="single" w:sz="10" w:space="0" w:color="000000"/>
              <w:bottom w:val="nil"/>
              <w:right w:val="nil"/>
            </w:tcBorders>
          </w:tcPr>
          <w:p w14:paraId="5631F365" w14:textId="77777777" w:rsidR="00B560E0" w:rsidRPr="00B560E0" w:rsidRDefault="00B560E0" w:rsidP="00B560E0">
            <w:pPr>
              <w:pStyle w:val="TableParagraph"/>
              <w:ind w:left="260"/>
              <w:rPr>
                <w:sz w:val="16"/>
                <w:szCs w:val="16"/>
              </w:rPr>
            </w:pPr>
            <w:r w:rsidRPr="00B560E0">
              <w:rPr>
                <w:sz w:val="16"/>
                <w:szCs w:val="16"/>
              </w:rPr>
              <w:t>A23</w:t>
            </w:r>
          </w:p>
        </w:tc>
        <w:tc>
          <w:tcPr>
            <w:tcW w:w="8850" w:type="dxa"/>
            <w:gridSpan w:val="16"/>
            <w:tcBorders>
              <w:top w:val="single" w:sz="6" w:space="0" w:color="000000"/>
              <w:left w:val="nil"/>
              <w:bottom w:val="single" w:sz="6" w:space="0" w:color="000000"/>
              <w:right w:val="single" w:sz="11" w:space="0" w:color="000000"/>
            </w:tcBorders>
          </w:tcPr>
          <w:p w14:paraId="55534BFF" w14:textId="77777777" w:rsidR="00B560E0" w:rsidRPr="00B560E0" w:rsidRDefault="00B560E0" w:rsidP="00B560E0">
            <w:pPr>
              <w:pStyle w:val="TableParagraph"/>
              <w:ind w:left="-8"/>
              <w:rPr>
                <w:sz w:val="16"/>
                <w:szCs w:val="16"/>
              </w:rPr>
            </w:pPr>
            <w:r w:rsidRPr="00B560E0">
              <w:rPr>
                <w:sz w:val="16"/>
                <w:szCs w:val="16"/>
              </w:rPr>
              <w:t>-</w:t>
            </w:r>
            <w:r w:rsidRPr="00B560E0">
              <w:rPr>
                <w:spacing w:val="-6"/>
                <w:sz w:val="16"/>
                <w:szCs w:val="16"/>
              </w:rPr>
              <w:t xml:space="preserve"> </w:t>
            </w:r>
            <w:r w:rsidRPr="00B560E0">
              <w:rPr>
                <w:sz w:val="16"/>
                <w:szCs w:val="16"/>
              </w:rPr>
              <w:t>Terenuri</w:t>
            </w:r>
            <w:r w:rsidRPr="00B560E0">
              <w:rPr>
                <w:spacing w:val="-5"/>
                <w:sz w:val="16"/>
                <w:szCs w:val="16"/>
              </w:rPr>
              <w:t xml:space="preserve"> </w:t>
            </w:r>
            <w:r w:rsidRPr="00B560E0">
              <w:rPr>
                <w:sz w:val="16"/>
                <w:szCs w:val="16"/>
              </w:rPr>
              <w:t>de</w:t>
            </w:r>
            <w:r w:rsidRPr="00B560E0">
              <w:rPr>
                <w:spacing w:val="-5"/>
                <w:sz w:val="16"/>
                <w:szCs w:val="16"/>
              </w:rPr>
              <w:t xml:space="preserve"> </w:t>
            </w:r>
            <w:r w:rsidRPr="00B560E0">
              <w:rPr>
                <w:sz w:val="16"/>
                <w:szCs w:val="16"/>
              </w:rPr>
              <w:t>reimpadurit</w:t>
            </w:r>
            <w:r w:rsidRPr="00B560E0">
              <w:rPr>
                <w:spacing w:val="-6"/>
                <w:sz w:val="16"/>
                <w:szCs w:val="16"/>
              </w:rPr>
              <w:t xml:space="preserve"> </w:t>
            </w:r>
            <w:r w:rsidRPr="00B560E0">
              <w:rPr>
                <w:sz w:val="16"/>
                <w:szCs w:val="16"/>
              </w:rPr>
              <w:t>in</w:t>
            </w:r>
            <w:r w:rsidRPr="00B560E0">
              <w:rPr>
                <w:spacing w:val="-5"/>
                <w:sz w:val="16"/>
                <w:szCs w:val="16"/>
              </w:rPr>
              <w:t xml:space="preserve"> </w:t>
            </w:r>
            <w:r w:rsidRPr="00B560E0">
              <w:rPr>
                <w:sz w:val="16"/>
                <w:szCs w:val="16"/>
              </w:rPr>
              <w:t>urma</w:t>
            </w:r>
            <w:r w:rsidRPr="00B560E0">
              <w:rPr>
                <w:spacing w:val="-5"/>
                <w:sz w:val="16"/>
                <w:szCs w:val="16"/>
              </w:rPr>
              <w:t xml:space="preserve"> </w:t>
            </w:r>
            <w:r w:rsidRPr="00B560E0">
              <w:rPr>
                <w:sz w:val="16"/>
                <w:szCs w:val="16"/>
              </w:rPr>
              <w:t>doboriturilor</w:t>
            </w:r>
            <w:r w:rsidRPr="00B560E0">
              <w:rPr>
                <w:spacing w:val="-5"/>
                <w:sz w:val="16"/>
                <w:szCs w:val="16"/>
              </w:rPr>
              <w:t xml:space="preserve"> </w:t>
            </w:r>
            <w:r w:rsidRPr="00B560E0">
              <w:rPr>
                <w:sz w:val="16"/>
                <w:szCs w:val="16"/>
              </w:rPr>
              <w:t>de</w:t>
            </w:r>
            <w:r w:rsidRPr="00B560E0">
              <w:rPr>
                <w:spacing w:val="-6"/>
                <w:sz w:val="16"/>
                <w:szCs w:val="16"/>
              </w:rPr>
              <w:t xml:space="preserve"> </w:t>
            </w:r>
            <w:r w:rsidRPr="00B560E0">
              <w:rPr>
                <w:sz w:val="16"/>
                <w:szCs w:val="16"/>
              </w:rPr>
              <w:t>vint</w:t>
            </w:r>
            <w:r w:rsidRPr="00B560E0">
              <w:rPr>
                <w:spacing w:val="-5"/>
                <w:sz w:val="16"/>
                <w:szCs w:val="16"/>
              </w:rPr>
              <w:t xml:space="preserve"> </w:t>
            </w:r>
            <w:r w:rsidRPr="00B560E0">
              <w:rPr>
                <w:sz w:val="16"/>
                <w:szCs w:val="16"/>
              </w:rPr>
              <w:t>sau</w:t>
            </w:r>
            <w:r w:rsidRPr="00B560E0">
              <w:rPr>
                <w:spacing w:val="-5"/>
                <w:sz w:val="16"/>
                <w:szCs w:val="16"/>
              </w:rPr>
              <w:t xml:space="preserve"> </w:t>
            </w:r>
            <w:r w:rsidRPr="00B560E0">
              <w:rPr>
                <w:sz w:val="16"/>
                <w:szCs w:val="16"/>
              </w:rPr>
              <w:t>a</w:t>
            </w:r>
            <w:r w:rsidRPr="00B560E0">
              <w:rPr>
                <w:spacing w:val="-6"/>
                <w:sz w:val="16"/>
                <w:szCs w:val="16"/>
              </w:rPr>
              <w:t xml:space="preserve"> </w:t>
            </w:r>
            <w:r w:rsidRPr="00B560E0">
              <w:rPr>
                <w:sz w:val="16"/>
                <w:szCs w:val="16"/>
              </w:rPr>
              <w:t>altor</w:t>
            </w:r>
            <w:r w:rsidRPr="00B560E0">
              <w:rPr>
                <w:spacing w:val="-5"/>
                <w:sz w:val="16"/>
                <w:szCs w:val="16"/>
              </w:rPr>
              <w:t xml:space="preserve"> </w:t>
            </w:r>
            <w:r w:rsidRPr="00B560E0">
              <w:rPr>
                <w:sz w:val="16"/>
                <w:szCs w:val="16"/>
              </w:rPr>
              <w:t>cauze</w:t>
            </w:r>
          </w:p>
        </w:tc>
      </w:tr>
      <w:tr w:rsidR="00B560E0" w:rsidRPr="00B560E0" w14:paraId="2B7EF92B" w14:textId="77777777" w:rsidTr="00F31E28">
        <w:trPr>
          <w:trHeight w:hRule="exact" w:val="269"/>
        </w:trPr>
        <w:tc>
          <w:tcPr>
            <w:tcW w:w="674" w:type="dxa"/>
            <w:tcBorders>
              <w:top w:val="nil"/>
              <w:left w:val="single" w:sz="10" w:space="0" w:color="000000"/>
              <w:bottom w:val="nil"/>
              <w:right w:val="nil"/>
            </w:tcBorders>
          </w:tcPr>
          <w:p w14:paraId="049CB84E" w14:textId="77777777" w:rsidR="00B560E0" w:rsidRPr="00B560E0" w:rsidRDefault="00B560E0" w:rsidP="00B560E0">
            <w:pPr>
              <w:pStyle w:val="TableParagraph"/>
              <w:ind w:left="260"/>
              <w:rPr>
                <w:sz w:val="16"/>
                <w:szCs w:val="16"/>
              </w:rPr>
            </w:pPr>
            <w:r w:rsidRPr="00B560E0">
              <w:rPr>
                <w:sz w:val="16"/>
                <w:szCs w:val="16"/>
              </w:rPr>
              <w:t>A24</w:t>
            </w:r>
          </w:p>
        </w:tc>
        <w:tc>
          <w:tcPr>
            <w:tcW w:w="8850" w:type="dxa"/>
            <w:gridSpan w:val="16"/>
            <w:tcBorders>
              <w:top w:val="single" w:sz="6" w:space="0" w:color="000000"/>
              <w:left w:val="nil"/>
              <w:bottom w:val="single" w:sz="6" w:space="0" w:color="000000"/>
              <w:right w:val="single" w:sz="11" w:space="0" w:color="000000"/>
            </w:tcBorders>
          </w:tcPr>
          <w:p w14:paraId="0B573453" w14:textId="77777777" w:rsidR="00B560E0" w:rsidRPr="00B560E0" w:rsidRDefault="00B560E0" w:rsidP="00B560E0">
            <w:pPr>
              <w:pStyle w:val="TableParagraph"/>
              <w:ind w:left="-8"/>
              <w:rPr>
                <w:sz w:val="16"/>
                <w:szCs w:val="16"/>
              </w:rPr>
            </w:pPr>
            <w:r w:rsidRPr="00B560E0">
              <w:rPr>
                <w:sz w:val="16"/>
                <w:szCs w:val="16"/>
              </w:rPr>
              <w:t>-</w:t>
            </w:r>
            <w:r w:rsidRPr="00B560E0">
              <w:rPr>
                <w:spacing w:val="-7"/>
                <w:sz w:val="16"/>
                <w:szCs w:val="16"/>
              </w:rPr>
              <w:t xml:space="preserve"> </w:t>
            </w:r>
            <w:r w:rsidRPr="00B560E0">
              <w:rPr>
                <w:sz w:val="16"/>
                <w:szCs w:val="16"/>
              </w:rPr>
              <w:t>Poieni</w:t>
            </w:r>
            <w:r w:rsidRPr="00B560E0">
              <w:rPr>
                <w:spacing w:val="-7"/>
                <w:sz w:val="16"/>
                <w:szCs w:val="16"/>
              </w:rPr>
              <w:t xml:space="preserve"> </w:t>
            </w:r>
            <w:r w:rsidRPr="00B560E0">
              <w:rPr>
                <w:sz w:val="16"/>
                <w:szCs w:val="16"/>
              </w:rPr>
              <w:t>sau</w:t>
            </w:r>
            <w:r w:rsidRPr="00B560E0">
              <w:rPr>
                <w:spacing w:val="-7"/>
                <w:sz w:val="16"/>
                <w:szCs w:val="16"/>
              </w:rPr>
              <w:t xml:space="preserve"> </w:t>
            </w:r>
            <w:r w:rsidRPr="00B560E0">
              <w:rPr>
                <w:sz w:val="16"/>
                <w:szCs w:val="16"/>
              </w:rPr>
              <w:t>goluri</w:t>
            </w:r>
            <w:r w:rsidRPr="00B560E0">
              <w:rPr>
                <w:spacing w:val="-7"/>
                <w:sz w:val="16"/>
                <w:szCs w:val="16"/>
              </w:rPr>
              <w:t xml:space="preserve"> </w:t>
            </w:r>
            <w:r w:rsidRPr="00B560E0">
              <w:rPr>
                <w:sz w:val="16"/>
                <w:szCs w:val="16"/>
              </w:rPr>
              <w:t>destinate</w:t>
            </w:r>
            <w:r w:rsidRPr="00B560E0">
              <w:rPr>
                <w:spacing w:val="-7"/>
                <w:sz w:val="16"/>
                <w:szCs w:val="16"/>
              </w:rPr>
              <w:t xml:space="preserve"> </w:t>
            </w:r>
            <w:r w:rsidRPr="00B560E0">
              <w:rPr>
                <w:sz w:val="16"/>
                <w:szCs w:val="16"/>
              </w:rPr>
              <w:t>impaduririi</w:t>
            </w:r>
          </w:p>
        </w:tc>
      </w:tr>
      <w:tr w:rsidR="00B560E0" w:rsidRPr="00B560E0" w14:paraId="46C8B29C" w14:textId="77777777" w:rsidTr="00F31E28">
        <w:trPr>
          <w:trHeight w:hRule="exact" w:val="269"/>
        </w:trPr>
        <w:tc>
          <w:tcPr>
            <w:tcW w:w="674" w:type="dxa"/>
            <w:tcBorders>
              <w:top w:val="nil"/>
              <w:left w:val="single" w:sz="10" w:space="0" w:color="000000"/>
              <w:bottom w:val="nil"/>
              <w:right w:val="nil"/>
            </w:tcBorders>
          </w:tcPr>
          <w:p w14:paraId="4129B61F" w14:textId="77777777" w:rsidR="00B560E0" w:rsidRPr="00B560E0" w:rsidRDefault="00B560E0" w:rsidP="00B560E0">
            <w:pPr>
              <w:pStyle w:val="TableParagraph"/>
              <w:ind w:left="260"/>
              <w:rPr>
                <w:sz w:val="16"/>
                <w:szCs w:val="16"/>
              </w:rPr>
            </w:pPr>
            <w:r w:rsidRPr="00B560E0">
              <w:rPr>
                <w:sz w:val="16"/>
                <w:szCs w:val="16"/>
              </w:rPr>
              <w:t>A25</w:t>
            </w:r>
          </w:p>
        </w:tc>
        <w:tc>
          <w:tcPr>
            <w:tcW w:w="8850" w:type="dxa"/>
            <w:gridSpan w:val="16"/>
            <w:tcBorders>
              <w:top w:val="single" w:sz="6" w:space="0" w:color="000000"/>
              <w:left w:val="nil"/>
              <w:bottom w:val="single" w:sz="6" w:space="0" w:color="000000"/>
              <w:right w:val="single" w:sz="11" w:space="0" w:color="000000"/>
            </w:tcBorders>
          </w:tcPr>
          <w:p w14:paraId="783C9262" w14:textId="77777777" w:rsidR="00B560E0" w:rsidRPr="00B560E0" w:rsidRDefault="00B560E0" w:rsidP="00B560E0">
            <w:pPr>
              <w:pStyle w:val="TableParagraph"/>
              <w:ind w:left="-8"/>
              <w:rPr>
                <w:sz w:val="16"/>
                <w:szCs w:val="16"/>
              </w:rPr>
            </w:pPr>
            <w:r w:rsidRPr="00B560E0">
              <w:rPr>
                <w:sz w:val="16"/>
                <w:szCs w:val="16"/>
              </w:rPr>
              <w:t>-</w:t>
            </w:r>
            <w:r w:rsidRPr="00B560E0">
              <w:rPr>
                <w:spacing w:val="-9"/>
                <w:sz w:val="16"/>
                <w:szCs w:val="16"/>
              </w:rPr>
              <w:t xml:space="preserve"> </w:t>
            </w:r>
            <w:r w:rsidRPr="00B560E0">
              <w:rPr>
                <w:sz w:val="16"/>
                <w:szCs w:val="16"/>
              </w:rPr>
              <w:t>Terenuri</w:t>
            </w:r>
            <w:r w:rsidRPr="00B560E0">
              <w:rPr>
                <w:spacing w:val="-9"/>
                <w:sz w:val="16"/>
                <w:szCs w:val="16"/>
              </w:rPr>
              <w:t xml:space="preserve"> </w:t>
            </w:r>
            <w:r w:rsidRPr="00B560E0">
              <w:rPr>
                <w:sz w:val="16"/>
                <w:szCs w:val="16"/>
              </w:rPr>
              <w:t>degradate</w:t>
            </w:r>
            <w:r w:rsidRPr="00B560E0">
              <w:rPr>
                <w:spacing w:val="-9"/>
                <w:sz w:val="16"/>
                <w:szCs w:val="16"/>
              </w:rPr>
              <w:t xml:space="preserve"> </w:t>
            </w:r>
            <w:r w:rsidRPr="00B560E0">
              <w:rPr>
                <w:sz w:val="16"/>
                <w:szCs w:val="16"/>
              </w:rPr>
              <w:t>destinate</w:t>
            </w:r>
            <w:r w:rsidRPr="00B560E0">
              <w:rPr>
                <w:spacing w:val="-9"/>
                <w:sz w:val="16"/>
                <w:szCs w:val="16"/>
              </w:rPr>
              <w:t xml:space="preserve"> </w:t>
            </w:r>
            <w:r w:rsidRPr="00B560E0">
              <w:rPr>
                <w:sz w:val="16"/>
                <w:szCs w:val="16"/>
              </w:rPr>
              <w:t>impaduririi</w:t>
            </w:r>
          </w:p>
        </w:tc>
      </w:tr>
      <w:tr w:rsidR="00B560E0" w:rsidRPr="00B560E0" w14:paraId="66E8AFFB"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1C78F200" w14:textId="77777777" w:rsidR="00B560E0" w:rsidRPr="00B560E0" w:rsidRDefault="00B560E0" w:rsidP="00B560E0">
            <w:pPr>
              <w:pStyle w:val="TableParagraph"/>
              <w:tabs>
                <w:tab w:val="right" w:pos="9211"/>
              </w:tabs>
              <w:ind w:left="111"/>
              <w:rPr>
                <w:sz w:val="16"/>
                <w:szCs w:val="16"/>
              </w:rPr>
            </w:pPr>
            <w:r w:rsidRPr="00B560E0">
              <w:rPr>
                <w:sz w:val="16"/>
                <w:szCs w:val="16"/>
              </w:rPr>
              <w:t>B</w:t>
            </w:r>
            <w:r w:rsidRPr="00B560E0">
              <w:rPr>
                <w:spacing w:val="-2"/>
                <w:sz w:val="16"/>
                <w:szCs w:val="16"/>
              </w:rPr>
              <w:t xml:space="preserve"> </w:t>
            </w:r>
            <w:r w:rsidRPr="00B560E0">
              <w:rPr>
                <w:sz w:val="16"/>
                <w:szCs w:val="16"/>
              </w:rPr>
              <w:t>-</w:t>
            </w:r>
            <w:r w:rsidRPr="00B560E0">
              <w:rPr>
                <w:spacing w:val="-1"/>
                <w:sz w:val="16"/>
                <w:szCs w:val="16"/>
              </w:rPr>
              <w:t xml:space="preserve"> </w:t>
            </w:r>
            <w:r w:rsidRPr="00B560E0">
              <w:rPr>
                <w:sz w:val="16"/>
                <w:szCs w:val="16"/>
              </w:rPr>
              <w:t>Terenuri</w:t>
            </w:r>
            <w:r w:rsidRPr="00B560E0">
              <w:rPr>
                <w:spacing w:val="-1"/>
                <w:sz w:val="16"/>
                <w:szCs w:val="16"/>
              </w:rPr>
              <w:t xml:space="preserve"> </w:t>
            </w:r>
            <w:r w:rsidRPr="00B560E0">
              <w:rPr>
                <w:sz w:val="16"/>
                <w:szCs w:val="16"/>
              </w:rPr>
              <w:t>afectate</w:t>
            </w:r>
            <w:r w:rsidRPr="00B560E0">
              <w:rPr>
                <w:spacing w:val="-1"/>
                <w:sz w:val="16"/>
                <w:szCs w:val="16"/>
              </w:rPr>
              <w:t xml:space="preserve"> </w:t>
            </w:r>
            <w:r w:rsidRPr="00B560E0">
              <w:rPr>
                <w:sz w:val="16"/>
                <w:szCs w:val="16"/>
              </w:rPr>
              <w:t>gospodaririi</w:t>
            </w:r>
            <w:r w:rsidRPr="00B560E0">
              <w:rPr>
                <w:spacing w:val="-2"/>
                <w:sz w:val="16"/>
                <w:szCs w:val="16"/>
              </w:rPr>
              <w:t xml:space="preserve"> </w:t>
            </w:r>
            <w:r w:rsidRPr="00B560E0">
              <w:rPr>
                <w:sz w:val="16"/>
                <w:szCs w:val="16"/>
              </w:rPr>
              <w:t>silvice</w:t>
            </w:r>
            <w:r w:rsidRPr="00B560E0">
              <w:rPr>
                <w:position w:val="3"/>
                <w:sz w:val="16"/>
                <w:szCs w:val="16"/>
              </w:rPr>
              <w:tab/>
              <w:t>0.98</w:t>
            </w:r>
          </w:p>
        </w:tc>
      </w:tr>
      <w:tr w:rsidR="00B560E0" w:rsidRPr="00B560E0" w14:paraId="24B16EA9"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07B4230D" w14:textId="77777777" w:rsidR="00B560E0" w:rsidRPr="00B560E0" w:rsidRDefault="00B560E0" w:rsidP="00B560E0">
            <w:pPr>
              <w:pStyle w:val="TableParagraph"/>
              <w:ind w:left="161"/>
              <w:rPr>
                <w:sz w:val="16"/>
                <w:szCs w:val="16"/>
              </w:rPr>
            </w:pPr>
            <w:r w:rsidRPr="00B560E0">
              <w:rPr>
                <w:sz w:val="16"/>
                <w:szCs w:val="16"/>
              </w:rPr>
              <w:t>B1</w:t>
            </w:r>
            <w:r w:rsidRPr="00B560E0">
              <w:rPr>
                <w:spacing w:val="40"/>
                <w:sz w:val="16"/>
                <w:szCs w:val="16"/>
              </w:rPr>
              <w:t xml:space="preserve"> </w:t>
            </w:r>
            <w:r w:rsidRPr="00B560E0">
              <w:rPr>
                <w:sz w:val="16"/>
                <w:szCs w:val="16"/>
              </w:rPr>
              <w:t>-</w:t>
            </w:r>
            <w:r w:rsidRPr="00B560E0">
              <w:rPr>
                <w:spacing w:val="-6"/>
                <w:sz w:val="16"/>
                <w:szCs w:val="16"/>
              </w:rPr>
              <w:t xml:space="preserve"> </w:t>
            </w:r>
            <w:r w:rsidRPr="00B560E0">
              <w:rPr>
                <w:sz w:val="16"/>
                <w:szCs w:val="16"/>
              </w:rPr>
              <w:t>Linii</w:t>
            </w:r>
            <w:r w:rsidRPr="00B560E0">
              <w:rPr>
                <w:spacing w:val="-5"/>
                <w:sz w:val="16"/>
                <w:szCs w:val="16"/>
              </w:rPr>
              <w:t xml:space="preserve"> </w:t>
            </w:r>
            <w:r w:rsidRPr="00B560E0">
              <w:rPr>
                <w:sz w:val="16"/>
                <w:szCs w:val="16"/>
              </w:rPr>
              <w:t>parcelare</w:t>
            </w:r>
            <w:r w:rsidRPr="00B560E0">
              <w:rPr>
                <w:spacing w:val="-6"/>
                <w:sz w:val="16"/>
                <w:szCs w:val="16"/>
              </w:rPr>
              <w:t xml:space="preserve"> </w:t>
            </w:r>
            <w:r w:rsidRPr="00B560E0">
              <w:rPr>
                <w:sz w:val="16"/>
                <w:szCs w:val="16"/>
              </w:rPr>
              <w:t>principale</w:t>
            </w:r>
          </w:p>
        </w:tc>
      </w:tr>
      <w:tr w:rsidR="00B560E0" w:rsidRPr="00B560E0" w14:paraId="53F1E4D7" w14:textId="77777777" w:rsidTr="00F31E28">
        <w:trPr>
          <w:trHeight w:hRule="exact" w:val="492"/>
        </w:trPr>
        <w:tc>
          <w:tcPr>
            <w:tcW w:w="9524" w:type="dxa"/>
            <w:gridSpan w:val="17"/>
            <w:tcBorders>
              <w:top w:val="single" w:sz="6" w:space="0" w:color="000000"/>
              <w:left w:val="single" w:sz="10" w:space="0" w:color="000000"/>
              <w:bottom w:val="single" w:sz="6" w:space="0" w:color="000000"/>
              <w:right w:val="single" w:sz="11" w:space="0" w:color="000000"/>
            </w:tcBorders>
          </w:tcPr>
          <w:p w14:paraId="45EF0111" w14:textId="77777777" w:rsidR="00B560E0" w:rsidRPr="00B560E0" w:rsidRDefault="00B560E0" w:rsidP="00B560E0">
            <w:pPr>
              <w:pStyle w:val="TableParagraph"/>
              <w:tabs>
                <w:tab w:val="right" w:pos="9211"/>
              </w:tabs>
              <w:ind w:left="161"/>
              <w:rPr>
                <w:sz w:val="16"/>
                <w:szCs w:val="16"/>
              </w:rPr>
            </w:pPr>
            <w:r w:rsidRPr="00B560E0">
              <w:rPr>
                <w:sz w:val="16"/>
                <w:szCs w:val="16"/>
              </w:rPr>
              <w:t>B2</w:t>
            </w:r>
            <w:r w:rsidRPr="00B560E0">
              <w:rPr>
                <w:spacing w:val="48"/>
                <w:sz w:val="16"/>
                <w:szCs w:val="16"/>
              </w:rPr>
              <w:t xml:space="preserve"> </w:t>
            </w:r>
            <w:r w:rsidRPr="00B560E0">
              <w:rPr>
                <w:sz w:val="16"/>
                <w:szCs w:val="16"/>
              </w:rPr>
              <w:t>-</w:t>
            </w:r>
            <w:r w:rsidRPr="00B560E0">
              <w:rPr>
                <w:spacing w:val="-2"/>
                <w:sz w:val="16"/>
                <w:szCs w:val="16"/>
              </w:rPr>
              <w:t xml:space="preserve"> </w:t>
            </w:r>
            <w:r w:rsidRPr="00B560E0">
              <w:rPr>
                <w:sz w:val="16"/>
                <w:szCs w:val="16"/>
              </w:rPr>
              <w:t>Linii</w:t>
            </w:r>
            <w:r w:rsidRPr="00B560E0">
              <w:rPr>
                <w:spacing w:val="-1"/>
                <w:sz w:val="16"/>
                <w:szCs w:val="16"/>
              </w:rPr>
              <w:t xml:space="preserve"> </w:t>
            </w:r>
            <w:r w:rsidRPr="00B560E0">
              <w:rPr>
                <w:sz w:val="16"/>
                <w:szCs w:val="16"/>
              </w:rPr>
              <w:t>de</w:t>
            </w:r>
            <w:r w:rsidRPr="00B560E0">
              <w:rPr>
                <w:spacing w:val="-2"/>
                <w:sz w:val="16"/>
                <w:szCs w:val="16"/>
              </w:rPr>
              <w:t xml:space="preserve"> </w:t>
            </w:r>
            <w:r w:rsidRPr="00B560E0">
              <w:rPr>
                <w:sz w:val="16"/>
                <w:szCs w:val="16"/>
              </w:rPr>
              <w:t>vinatoare</w:t>
            </w:r>
            <w:r w:rsidRPr="00B560E0">
              <w:rPr>
                <w:spacing w:val="-1"/>
                <w:sz w:val="16"/>
                <w:szCs w:val="16"/>
              </w:rPr>
              <w:t xml:space="preserve"> </w:t>
            </w:r>
            <w:r w:rsidRPr="00B560E0">
              <w:rPr>
                <w:sz w:val="16"/>
                <w:szCs w:val="16"/>
              </w:rPr>
              <w:t>si</w:t>
            </w:r>
            <w:r w:rsidRPr="00B560E0">
              <w:rPr>
                <w:spacing w:val="-1"/>
                <w:sz w:val="16"/>
                <w:szCs w:val="16"/>
              </w:rPr>
              <w:t xml:space="preserve"> </w:t>
            </w:r>
            <w:r w:rsidRPr="00B560E0">
              <w:rPr>
                <w:sz w:val="16"/>
                <w:szCs w:val="16"/>
              </w:rPr>
              <w:t>terenuri</w:t>
            </w:r>
            <w:r w:rsidRPr="00B560E0">
              <w:rPr>
                <w:spacing w:val="-2"/>
                <w:sz w:val="16"/>
                <w:szCs w:val="16"/>
              </w:rPr>
              <w:t xml:space="preserve"> </w:t>
            </w:r>
            <w:r w:rsidRPr="00B560E0">
              <w:rPr>
                <w:sz w:val="16"/>
                <w:szCs w:val="16"/>
              </w:rPr>
              <w:t>pentru</w:t>
            </w:r>
            <w:r w:rsidRPr="00B560E0">
              <w:rPr>
                <w:spacing w:val="-1"/>
                <w:sz w:val="16"/>
                <w:szCs w:val="16"/>
              </w:rPr>
              <w:t xml:space="preserve"> </w:t>
            </w:r>
            <w:r w:rsidRPr="00B560E0">
              <w:rPr>
                <w:sz w:val="16"/>
                <w:szCs w:val="16"/>
              </w:rPr>
              <w:t>hrana</w:t>
            </w:r>
            <w:r w:rsidRPr="00B560E0">
              <w:rPr>
                <w:spacing w:val="-2"/>
                <w:sz w:val="16"/>
                <w:szCs w:val="16"/>
              </w:rPr>
              <w:t xml:space="preserve"> </w:t>
            </w:r>
            <w:r w:rsidRPr="00B560E0">
              <w:rPr>
                <w:sz w:val="16"/>
                <w:szCs w:val="16"/>
              </w:rPr>
              <w:t>vinatului</w:t>
            </w:r>
            <w:r w:rsidRPr="00B560E0">
              <w:rPr>
                <w:position w:val="3"/>
                <w:sz w:val="16"/>
                <w:szCs w:val="16"/>
              </w:rPr>
              <w:tab/>
              <w:t>0.98</w:t>
            </w:r>
          </w:p>
          <w:p w14:paraId="7D08C170" w14:textId="77777777" w:rsidR="00B560E0" w:rsidRPr="00B560E0" w:rsidRDefault="00B560E0" w:rsidP="00B560E0">
            <w:pPr>
              <w:pStyle w:val="TableParagraph"/>
              <w:tabs>
                <w:tab w:val="left" w:pos="1554"/>
                <w:tab w:val="left" w:pos="2062"/>
              </w:tabs>
              <w:ind w:left="1042"/>
              <w:rPr>
                <w:sz w:val="16"/>
                <w:szCs w:val="16"/>
              </w:rPr>
            </w:pPr>
            <w:r w:rsidRPr="00B560E0">
              <w:rPr>
                <w:sz w:val="16"/>
                <w:szCs w:val="16"/>
              </w:rPr>
              <w:t>40V</w:t>
            </w:r>
            <w:r w:rsidRPr="00B560E0">
              <w:rPr>
                <w:sz w:val="16"/>
                <w:szCs w:val="16"/>
              </w:rPr>
              <w:tab/>
              <w:t>46V</w:t>
            </w:r>
            <w:r w:rsidRPr="00B560E0">
              <w:rPr>
                <w:sz w:val="16"/>
                <w:szCs w:val="16"/>
              </w:rPr>
              <w:tab/>
              <w:t>47V</w:t>
            </w:r>
          </w:p>
        </w:tc>
      </w:tr>
      <w:tr w:rsidR="00B560E0" w:rsidRPr="00B560E0" w14:paraId="46C0764A" w14:textId="77777777" w:rsidTr="00F31E28">
        <w:trPr>
          <w:trHeight w:hRule="exact" w:val="526"/>
        </w:trPr>
        <w:tc>
          <w:tcPr>
            <w:tcW w:w="9524" w:type="dxa"/>
            <w:gridSpan w:val="17"/>
            <w:tcBorders>
              <w:top w:val="single" w:sz="6" w:space="0" w:color="000000"/>
              <w:left w:val="single" w:sz="10" w:space="0" w:color="000000"/>
              <w:bottom w:val="single" w:sz="6" w:space="0" w:color="000000"/>
              <w:right w:val="single" w:sz="11" w:space="0" w:color="000000"/>
            </w:tcBorders>
          </w:tcPr>
          <w:p w14:paraId="01E4EF64" w14:textId="77777777" w:rsidR="00B560E0" w:rsidRPr="00B560E0" w:rsidRDefault="00B560E0" w:rsidP="00B560E0">
            <w:pPr>
              <w:pStyle w:val="TableParagraph"/>
              <w:ind w:left="609" w:right="4897" w:hanging="449"/>
              <w:rPr>
                <w:sz w:val="16"/>
                <w:szCs w:val="16"/>
              </w:rPr>
            </w:pPr>
            <w:r w:rsidRPr="00B560E0">
              <w:rPr>
                <w:sz w:val="16"/>
                <w:szCs w:val="16"/>
              </w:rPr>
              <w:t>B3</w:t>
            </w:r>
            <w:r w:rsidRPr="00B560E0">
              <w:rPr>
                <w:spacing w:val="40"/>
                <w:sz w:val="16"/>
                <w:szCs w:val="16"/>
              </w:rPr>
              <w:t xml:space="preserve"> </w:t>
            </w:r>
            <w:r w:rsidRPr="00B560E0">
              <w:rPr>
                <w:sz w:val="16"/>
                <w:szCs w:val="16"/>
              </w:rPr>
              <w:t>-</w:t>
            </w:r>
            <w:r w:rsidRPr="00B560E0">
              <w:rPr>
                <w:spacing w:val="-6"/>
                <w:sz w:val="16"/>
                <w:szCs w:val="16"/>
              </w:rPr>
              <w:t xml:space="preserve"> </w:t>
            </w:r>
            <w:r w:rsidRPr="00B560E0">
              <w:rPr>
                <w:sz w:val="16"/>
                <w:szCs w:val="16"/>
              </w:rPr>
              <w:t>Instalatii</w:t>
            </w:r>
            <w:r w:rsidRPr="00B560E0">
              <w:rPr>
                <w:spacing w:val="-5"/>
                <w:sz w:val="16"/>
                <w:szCs w:val="16"/>
              </w:rPr>
              <w:t xml:space="preserve"> </w:t>
            </w:r>
            <w:r w:rsidRPr="00B560E0">
              <w:rPr>
                <w:sz w:val="16"/>
                <w:szCs w:val="16"/>
              </w:rPr>
              <w:t>de</w:t>
            </w:r>
            <w:r w:rsidRPr="00B560E0">
              <w:rPr>
                <w:spacing w:val="-6"/>
                <w:sz w:val="16"/>
                <w:szCs w:val="16"/>
              </w:rPr>
              <w:t xml:space="preserve"> </w:t>
            </w:r>
            <w:r w:rsidRPr="00B560E0">
              <w:rPr>
                <w:sz w:val="16"/>
                <w:szCs w:val="16"/>
              </w:rPr>
              <w:t>transport</w:t>
            </w:r>
            <w:r w:rsidRPr="00B560E0">
              <w:rPr>
                <w:spacing w:val="-5"/>
                <w:sz w:val="16"/>
                <w:szCs w:val="16"/>
              </w:rPr>
              <w:t xml:space="preserve"> </w:t>
            </w:r>
            <w:r w:rsidRPr="00B560E0">
              <w:rPr>
                <w:sz w:val="16"/>
                <w:szCs w:val="16"/>
              </w:rPr>
              <w:t>forestier:</w:t>
            </w:r>
            <w:r w:rsidRPr="00B560E0">
              <w:rPr>
                <w:spacing w:val="-6"/>
                <w:sz w:val="16"/>
                <w:szCs w:val="16"/>
              </w:rPr>
              <w:t xml:space="preserve"> </w:t>
            </w:r>
            <w:r w:rsidRPr="00B560E0">
              <w:rPr>
                <w:sz w:val="16"/>
                <w:szCs w:val="16"/>
              </w:rPr>
              <w:t>drumuri,</w:t>
            </w:r>
            <w:r w:rsidRPr="00B560E0">
              <w:rPr>
                <w:spacing w:val="-5"/>
                <w:sz w:val="16"/>
                <w:szCs w:val="16"/>
              </w:rPr>
              <w:t xml:space="preserve"> </w:t>
            </w:r>
            <w:r w:rsidRPr="00B560E0">
              <w:rPr>
                <w:sz w:val="16"/>
                <w:szCs w:val="16"/>
              </w:rPr>
              <w:t>cai</w:t>
            </w:r>
            <w:r w:rsidRPr="00B560E0">
              <w:rPr>
                <w:spacing w:val="-6"/>
                <w:sz w:val="16"/>
                <w:szCs w:val="16"/>
              </w:rPr>
              <w:t xml:space="preserve"> </w:t>
            </w:r>
            <w:r w:rsidRPr="00B560E0">
              <w:rPr>
                <w:sz w:val="16"/>
                <w:szCs w:val="16"/>
              </w:rPr>
              <w:t>ferate</w:t>
            </w:r>
            <w:r w:rsidRPr="00B560E0">
              <w:rPr>
                <w:w w:val="99"/>
                <w:sz w:val="16"/>
                <w:szCs w:val="16"/>
              </w:rPr>
              <w:t xml:space="preserve"> </w:t>
            </w:r>
            <w:r w:rsidRPr="00B560E0">
              <w:rPr>
                <w:sz w:val="16"/>
                <w:szCs w:val="16"/>
              </w:rPr>
              <w:t>si</w:t>
            </w:r>
            <w:r w:rsidRPr="00B560E0">
              <w:rPr>
                <w:spacing w:val="-11"/>
                <w:sz w:val="16"/>
                <w:szCs w:val="16"/>
              </w:rPr>
              <w:t xml:space="preserve"> </w:t>
            </w:r>
            <w:r w:rsidRPr="00B560E0">
              <w:rPr>
                <w:sz w:val="16"/>
                <w:szCs w:val="16"/>
              </w:rPr>
              <w:t>funiculare</w:t>
            </w:r>
            <w:r w:rsidRPr="00B560E0">
              <w:rPr>
                <w:spacing w:val="-10"/>
                <w:sz w:val="16"/>
                <w:szCs w:val="16"/>
              </w:rPr>
              <w:t xml:space="preserve"> </w:t>
            </w:r>
            <w:r w:rsidRPr="00B560E0">
              <w:rPr>
                <w:sz w:val="16"/>
                <w:szCs w:val="16"/>
              </w:rPr>
              <w:t>permanente</w:t>
            </w:r>
          </w:p>
        </w:tc>
      </w:tr>
      <w:tr w:rsidR="00B560E0" w:rsidRPr="00B560E0" w14:paraId="315059E1"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6086E01B" w14:textId="77777777" w:rsidR="00B560E0" w:rsidRPr="00B560E0" w:rsidRDefault="00B560E0" w:rsidP="00B560E0">
            <w:pPr>
              <w:pStyle w:val="TableParagraph"/>
              <w:ind w:left="161"/>
              <w:rPr>
                <w:sz w:val="16"/>
                <w:szCs w:val="16"/>
              </w:rPr>
            </w:pPr>
            <w:r w:rsidRPr="00B560E0">
              <w:rPr>
                <w:sz w:val="16"/>
                <w:szCs w:val="16"/>
              </w:rPr>
              <w:t>B4</w:t>
            </w:r>
            <w:r w:rsidRPr="00B560E0">
              <w:rPr>
                <w:spacing w:val="40"/>
                <w:sz w:val="16"/>
                <w:szCs w:val="16"/>
              </w:rPr>
              <w:t xml:space="preserve"> </w:t>
            </w:r>
            <w:r w:rsidRPr="00B560E0">
              <w:rPr>
                <w:sz w:val="16"/>
                <w:szCs w:val="16"/>
              </w:rPr>
              <w:t>-</w:t>
            </w:r>
            <w:r w:rsidRPr="00B560E0">
              <w:rPr>
                <w:spacing w:val="-5"/>
                <w:sz w:val="16"/>
                <w:szCs w:val="16"/>
              </w:rPr>
              <w:t xml:space="preserve"> </w:t>
            </w:r>
            <w:r w:rsidRPr="00B560E0">
              <w:rPr>
                <w:sz w:val="16"/>
                <w:szCs w:val="16"/>
              </w:rPr>
              <w:t>Cladiri,</w:t>
            </w:r>
            <w:r w:rsidRPr="00B560E0">
              <w:rPr>
                <w:spacing w:val="-6"/>
                <w:sz w:val="16"/>
                <w:szCs w:val="16"/>
              </w:rPr>
              <w:t xml:space="preserve"> </w:t>
            </w:r>
            <w:r w:rsidRPr="00B560E0">
              <w:rPr>
                <w:sz w:val="16"/>
                <w:szCs w:val="16"/>
              </w:rPr>
              <w:t>curti</w:t>
            </w:r>
            <w:r w:rsidRPr="00B560E0">
              <w:rPr>
                <w:spacing w:val="-5"/>
                <w:sz w:val="16"/>
                <w:szCs w:val="16"/>
              </w:rPr>
              <w:t xml:space="preserve"> </w:t>
            </w:r>
            <w:r w:rsidRPr="00B560E0">
              <w:rPr>
                <w:sz w:val="16"/>
                <w:szCs w:val="16"/>
              </w:rPr>
              <w:t>si</w:t>
            </w:r>
            <w:r w:rsidRPr="00B560E0">
              <w:rPr>
                <w:spacing w:val="-5"/>
                <w:sz w:val="16"/>
                <w:szCs w:val="16"/>
              </w:rPr>
              <w:t xml:space="preserve"> </w:t>
            </w:r>
            <w:r w:rsidRPr="00B560E0">
              <w:rPr>
                <w:sz w:val="16"/>
                <w:szCs w:val="16"/>
              </w:rPr>
              <w:t>depozite</w:t>
            </w:r>
            <w:r w:rsidRPr="00B560E0">
              <w:rPr>
                <w:spacing w:val="-6"/>
                <w:sz w:val="16"/>
                <w:szCs w:val="16"/>
              </w:rPr>
              <w:t xml:space="preserve"> </w:t>
            </w:r>
            <w:r w:rsidRPr="00B560E0">
              <w:rPr>
                <w:sz w:val="16"/>
                <w:szCs w:val="16"/>
              </w:rPr>
              <w:t>permanente</w:t>
            </w:r>
          </w:p>
        </w:tc>
      </w:tr>
      <w:tr w:rsidR="00B560E0" w:rsidRPr="00B560E0" w14:paraId="546478B0"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7294E00E" w14:textId="77777777" w:rsidR="00B560E0" w:rsidRPr="00B560E0" w:rsidRDefault="00B560E0" w:rsidP="00B560E0">
            <w:pPr>
              <w:pStyle w:val="TableParagraph"/>
              <w:ind w:left="161"/>
              <w:rPr>
                <w:sz w:val="16"/>
                <w:szCs w:val="16"/>
              </w:rPr>
            </w:pPr>
            <w:r w:rsidRPr="00B560E0">
              <w:rPr>
                <w:sz w:val="16"/>
                <w:szCs w:val="16"/>
              </w:rPr>
              <w:t>B5</w:t>
            </w:r>
            <w:r w:rsidRPr="00B560E0">
              <w:rPr>
                <w:spacing w:val="39"/>
                <w:sz w:val="16"/>
                <w:szCs w:val="16"/>
              </w:rPr>
              <w:t xml:space="preserve"> </w:t>
            </w:r>
            <w:r w:rsidRPr="00B560E0">
              <w:rPr>
                <w:sz w:val="16"/>
                <w:szCs w:val="16"/>
              </w:rPr>
              <w:t>-</w:t>
            </w:r>
            <w:r w:rsidRPr="00B560E0">
              <w:rPr>
                <w:spacing w:val="-5"/>
                <w:sz w:val="16"/>
                <w:szCs w:val="16"/>
              </w:rPr>
              <w:t xml:space="preserve"> </w:t>
            </w:r>
            <w:r w:rsidRPr="00B560E0">
              <w:rPr>
                <w:sz w:val="16"/>
                <w:szCs w:val="16"/>
              </w:rPr>
              <w:t>Pepiniere</w:t>
            </w:r>
            <w:r w:rsidRPr="00B560E0">
              <w:rPr>
                <w:spacing w:val="-6"/>
                <w:sz w:val="16"/>
                <w:szCs w:val="16"/>
              </w:rPr>
              <w:t xml:space="preserve"> </w:t>
            </w:r>
            <w:r w:rsidRPr="00B560E0">
              <w:rPr>
                <w:sz w:val="16"/>
                <w:szCs w:val="16"/>
              </w:rPr>
              <w:t>si</w:t>
            </w:r>
            <w:r w:rsidRPr="00B560E0">
              <w:rPr>
                <w:spacing w:val="-5"/>
                <w:sz w:val="16"/>
                <w:szCs w:val="16"/>
              </w:rPr>
              <w:t xml:space="preserve"> </w:t>
            </w:r>
            <w:r w:rsidRPr="00B560E0">
              <w:rPr>
                <w:sz w:val="16"/>
                <w:szCs w:val="16"/>
              </w:rPr>
              <w:t>plantatii</w:t>
            </w:r>
            <w:r w:rsidRPr="00B560E0">
              <w:rPr>
                <w:spacing w:val="-6"/>
                <w:sz w:val="16"/>
                <w:szCs w:val="16"/>
              </w:rPr>
              <w:t xml:space="preserve"> </w:t>
            </w:r>
            <w:r w:rsidRPr="00B560E0">
              <w:rPr>
                <w:sz w:val="16"/>
                <w:szCs w:val="16"/>
              </w:rPr>
              <w:t>seminciere</w:t>
            </w:r>
          </w:p>
        </w:tc>
      </w:tr>
      <w:tr w:rsidR="00B560E0" w:rsidRPr="00B560E0" w14:paraId="4448FAB9"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2D76DEAA" w14:textId="77777777" w:rsidR="00B560E0" w:rsidRPr="00B560E0" w:rsidRDefault="00B560E0" w:rsidP="00B560E0">
            <w:pPr>
              <w:pStyle w:val="TableParagraph"/>
              <w:ind w:left="161"/>
              <w:rPr>
                <w:sz w:val="16"/>
                <w:szCs w:val="16"/>
              </w:rPr>
            </w:pPr>
            <w:r w:rsidRPr="00B560E0">
              <w:rPr>
                <w:sz w:val="16"/>
                <w:szCs w:val="16"/>
              </w:rPr>
              <w:t>B6</w:t>
            </w:r>
            <w:r w:rsidRPr="00B560E0">
              <w:rPr>
                <w:spacing w:val="40"/>
                <w:sz w:val="16"/>
                <w:szCs w:val="16"/>
              </w:rPr>
              <w:t xml:space="preserve"> </w:t>
            </w:r>
            <w:r w:rsidRPr="00B560E0">
              <w:rPr>
                <w:sz w:val="16"/>
                <w:szCs w:val="16"/>
              </w:rPr>
              <w:t>-</w:t>
            </w:r>
            <w:r w:rsidRPr="00B560E0">
              <w:rPr>
                <w:spacing w:val="-5"/>
                <w:sz w:val="16"/>
                <w:szCs w:val="16"/>
              </w:rPr>
              <w:t xml:space="preserve"> </w:t>
            </w:r>
            <w:r w:rsidRPr="00B560E0">
              <w:rPr>
                <w:sz w:val="16"/>
                <w:szCs w:val="16"/>
              </w:rPr>
              <w:t>Culturi</w:t>
            </w:r>
            <w:r w:rsidRPr="00B560E0">
              <w:rPr>
                <w:spacing w:val="-5"/>
                <w:sz w:val="16"/>
                <w:szCs w:val="16"/>
              </w:rPr>
              <w:t xml:space="preserve"> </w:t>
            </w:r>
            <w:r w:rsidRPr="00B560E0">
              <w:rPr>
                <w:sz w:val="16"/>
                <w:szCs w:val="16"/>
              </w:rPr>
              <w:t>de</w:t>
            </w:r>
            <w:r w:rsidRPr="00B560E0">
              <w:rPr>
                <w:spacing w:val="-5"/>
                <w:sz w:val="16"/>
                <w:szCs w:val="16"/>
              </w:rPr>
              <w:t xml:space="preserve"> </w:t>
            </w:r>
            <w:r w:rsidRPr="00B560E0">
              <w:rPr>
                <w:sz w:val="16"/>
                <w:szCs w:val="16"/>
              </w:rPr>
              <w:t>arbusti</w:t>
            </w:r>
            <w:r w:rsidRPr="00B560E0">
              <w:rPr>
                <w:spacing w:val="-6"/>
                <w:sz w:val="16"/>
                <w:szCs w:val="16"/>
              </w:rPr>
              <w:t xml:space="preserve"> </w:t>
            </w:r>
            <w:r w:rsidRPr="00B560E0">
              <w:rPr>
                <w:sz w:val="16"/>
                <w:szCs w:val="16"/>
              </w:rPr>
              <w:t>fructiferi,</w:t>
            </w:r>
            <w:r w:rsidRPr="00B560E0">
              <w:rPr>
                <w:spacing w:val="-5"/>
                <w:sz w:val="16"/>
                <w:szCs w:val="16"/>
              </w:rPr>
              <w:t xml:space="preserve"> </w:t>
            </w:r>
            <w:r w:rsidRPr="00B560E0">
              <w:rPr>
                <w:sz w:val="16"/>
                <w:szCs w:val="16"/>
              </w:rPr>
              <w:t>de</w:t>
            </w:r>
            <w:r w:rsidRPr="00B560E0">
              <w:rPr>
                <w:spacing w:val="-5"/>
                <w:sz w:val="16"/>
                <w:szCs w:val="16"/>
              </w:rPr>
              <w:t xml:space="preserve"> </w:t>
            </w:r>
            <w:r w:rsidRPr="00B560E0">
              <w:rPr>
                <w:sz w:val="16"/>
                <w:szCs w:val="16"/>
              </w:rPr>
              <w:t>plante</w:t>
            </w:r>
            <w:r w:rsidRPr="00B560E0">
              <w:rPr>
                <w:spacing w:val="-5"/>
                <w:sz w:val="16"/>
                <w:szCs w:val="16"/>
              </w:rPr>
              <w:t xml:space="preserve"> </w:t>
            </w:r>
            <w:r w:rsidRPr="00B560E0">
              <w:rPr>
                <w:sz w:val="16"/>
                <w:szCs w:val="16"/>
              </w:rPr>
              <w:t>medicinale</w:t>
            </w:r>
            <w:r w:rsidRPr="00B560E0">
              <w:rPr>
                <w:spacing w:val="-5"/>
                <w:sz w:val="16"/>
                <w:szCs w:val="16"/>
              </w:rPr>
              <w:t xml:space="preserve"> </w:t>
            </w:r>
            <w:r w:rsidRPr="00B560E0">
              <w:rPr>
                <w:sz w:val="16"/>
                <w:szCs w:val="16"/>
              </w:rPr>
              <w:t>si</w:t>
            </w:r>
            <w:r w:rsidRPr="00B560E0">
              <w:rPr>
                <w:spacing w:val="-5"/>
                <w:sz w:val="16"/>
                <w:szCs w:val="16"/>
              </w:rPr>
              <w:t xml:space="preserve"> </w:t>
            </w:r>
            <w:r w:rsidRPr="00B560E0">
              <w:rPr>
                <w:sz w:val="16"/>
                <w:szCs w:val="16"/>
              </w:rPr>
              <w:t>melifere,</w:t>
            </w:r>
            <w:r w:rsidRPr="00B560E0">
              <w:rPr>
                <w:spacing w:val="-5"/>
                <w:sz w:val="16"/>
                <w:szCs w:val="16"/>
              </w:rPr>
              <w:t xml:space="preserve"> </w:t>
            </w:r>
            <w:r w:rsidRPr="00B560E0">
              <w:rPr>
                <w:sz w:val="16"/>
                <w:szCs w:val="16"/>
              </w:rPr>
              <w:t>etc</w:t>
            </w:r>
          </w:p>
        </w:tc>
      </w:tr>
      <w:tr w:rsidR="00B560E0" w:rsidRPr="00B560E0" w14:paraId="7FADAF5C"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3EC75250" w14:textId="77777777" w:rsidR="00B560E0" w:rsidRPr="00B560E0" w:rsidRDefault="00B560E0" w:rsidP="00B560E0">
            <w:pPr>
              <w:pStyle w:val="TableParagraph"/>
              <w:ind w:left="161"/>
              <w:rPr>
                <w:sz w:val="16"/>
                <w:szCs w:val="16"/>
              </w:rPr>
            </w:pPr>
            <w:r w:rsidRPr="00B560E0">
              <w:rPr>
                <w:sz w:val="16"/>
                <w:szCs w:val="16"/>
              </w:rPr>
              <w:t>B7</w:t>
            </w:r>
            <w:r w:rsidRPr="00B560E0">
              <w:rPr>
                <w:spacing w:val="37"/>
                <w:sz w:val="16"/>
                <w:szCs w:val="16"/>
              </w:rPr>
              <w:t xml:space="preserve"> </w:t>
            </w:r>
            <w:r w:rsidRPr="00B560E0">
              <w:rPr>
                <w:sz w:val="16"/>
                <w:szCs w:val="16"/>
              </w:rPr>
              <w:t>-</w:t>
            </w:r>
            <w:r w:rsidRPr="00B560E0">
              <w:rPr>
                <w:spacing w:val="-6"/>
                <w:sz w:val="16"/>
                <w:szCs w:val="16"/>
              </w:rPr>
              <w:t xml:space="preserve"> </w:t>
            </w:r>
            <w:r w:rsidRPr="00B560E0">
              <w:rPr>
                <w:sz w:val="16"/>
                <w:szCs w:val="16"/>
              </w:rPr>
              <w:t>Terenuri</w:t>
            </w:r>
            <w:r w:rsidRPr="00B560E0">
              <w:rPr>
                <w:spacing w:val="-7"/>
                <w:sz w:val="16"/>
                <w:szCs w:val="16"/>
              </w:rPr>
              <w:t xml:space="preserve"> </w:t>
            </w:r>
            <w:r w:rsidRPr="00B560E0">
              <w:rPr>
                <w:sz w:val="16"/>
                <w:szCs w:val="16"/>
              </w:rPr>
              <w:t>cultivate</w:t>
            </w:r>
            <w:r w:rsidRPr="00B560E0">
              <w:rPr>
                <w:spacing w:val="-6"/>
                <w:sz w:val="16"/>
                <w:szCs w:val="16"/>
              </w:rPr>
              <w:t xml:space="preserve"> </w:t>
            </w:r>
            <w:r w:rsidRPr="00B560E0">
              <w:rPr>
                <w:sz w:val="16"/>
                <w:szCs w:val="16"/>
              </w:rPr>
              <w:t>pentru</w:t>
            </w:r>
            <w:r w:rsidRPr="00B560E0">
              <w:rPr>
                <w:spacing w:val="-7"/>
                <w:sz w:val="16"/>
                <w:szCs w:val="16"/>
              </w:rPr>
              <w:t xml:space="preserve"> </w:t>
            </w:r>
            <w:r w:rsidRPr="00B560E0">
              <w:rPr>
                <w:sz w:val="16"/>
                <w:szCs w:val="16"/>
              </w:rPr>
              <w:t>nevoile</w:t>
            </w:r>
            <w:r w:rsidRPr="00B560E0">
              <w:rPr>
                <w:spacing w:val="-6"/>
                <w:sz w:val="16"/>
                <w:szCs w:val="16"/>
              </w:rPr>
              <w:t xml:space="preserve"> </w:t>
            </w:r>
            <w:r w:rsidRPr="00B560E0">
              <w:rPr>
                <w:sz w:val="16"/>
                <w:szCs w:val="16"/>
              </w:rPr>
              <w:t>administratiei</w:t>
            </w:r>
          </w:p>
        </w:tc>
      </w:tr>
      <w:tr w:rsidR="00B560E0" w:rsidRPr="00B560E0" w14:paraId="77614237" w14:textId="77777777" w:rsidTr="00F31E28">
        <w:trPr>
          <w:trHeight w:hRule="exact" w:val="526"/>
        </w:trPr>
        <w:tc>
          <w:tcPr>
            <w:tcW w:w="9524" w:type="dxa"/>
            <w:gridSpan w:val="17"/>
            <w:tcBorders>
              <w:top w:val="single" w:sz="6" w:space="0" w:color="000000"/>
              <w:left w:val="single" w:sz="10" w:space="0" w:color="000000"/>
              <w:bottom w:val="single" w:sz="6" w:space="0" w:color="000000"/>
              <w:right w:val="single" w:sz="11" w:space="0" w:color="000000"/>
            </w:tcBorders>
          </w:tcPr>
          <w:p w14:paraId="452D56A1" w14:textId="77777777" w:rsidR="00B560E0" w:rsidRPr="00B560E0" w:rsidRDefault="00B560E0" w:rsidP="00B560E0">
            <w:pPr>
              <w:pStyle w:val="TableParagraph"/>
              <w:ind w:left="509" w:right="4455" w:hanging="349"/>
              <w:rPr>
                <w:sz w:val="16"/>
                <w:szCs w:val="16"/>
              </w:rPr>
            </w:pPr>
            <w:r w:rsidRPr="00B560E0">
              <w:rPr>
                <w:sz w:val="16"/>
                <w:szCs w:val="16"/>
              </w:rPr>
              <w:t>B8</w:t>
            </w:r>
            <w:r w:rsidRPr="00B560E0">
              <w:rPr>
                <w:spacing w:val="40"/>
                <w:sz w:val="16"/>
                <w:szCs w:val="16"/>
              </w:rPr>
              <w:t xml:space="preserve"> </w:t>
            </w:r>
            <w:r w:rsidRPr="00B560E0">
              <w:rPr>
                <w:sz w:val="16"/>
                <w:szCs w:val="16"/>
              </w:rPr>
              <w:t>-</w:t>
            </w:r>
            <w:r w:rsidRPr="00B560E0">
              <w:rPr>
                <w:spacing w:val="-6"/>
                <w:sz w:val="16"/>
                <w:szCs w:val="16"/>
              </w:rPr>
              <w:t xml:space="preserve"> </w:t>
            </w:r>
            <w:r w:rsidRPr="00B560E0">
              <w:rPr>
                <w:sz w:val="16"/>
                <w:szCs w:val="16"/>
              </w:rPr>
              <w:t>Terenuri</w:t>
            </w:r>
            <w:r w:rsidRPr="00B560E0">
              <w:rPr>
                <w:spacing w:val="-5"/>
                <w:sz w:val="16"/>
                <w:szCs w:val="16"/>
              </w:rPr>
              <w:t xml:space="preserve"> </w:t>
            </w:r>
            <w:r w:rsidRPr="00B560E0">
              <w:rPr>
                <w:sz w:val="16"/>
                <w:szCs w:val="16"/>
              </w:rPr>
              <w:t>cu</w:t>
            </w:r>
            <w:r w:rsidRPr="00B560E0">
              <w:rPr>
                <w:spacing w:val="-6"/>
                <w:sz w:val="16"/>
                <w:szCs w:val="16"/>
              </w:rPr>
              <w:t xml:space="preserve"> </w:t>
            </w:r>
            <w:r w:rsidRPr="00B560E0">
              <w:rPr>
                <w:sz w:val="16"/>
                <w:szCs w:val="16"/>
              </w:rPr>
              <w:t>fazanerii,</w:t>
            </w:r>
            <w:r w:rsidRPr="00B560E0">
              <w:rPr>
                <w:spacing w:val="-5"/>
                <w:sz w:val="16"/>
                <w:szCs w:val="16"/>
              </w:rPr>
              <w:t xml:space="preserve"> </w:t>
            </w:r>
            <w:r w:rsidRPr="00B560E0">
              <w:rPr>
                <w:sz w:val="16"/>
                <w:szCs w:val="16"/>
              </w:rPr>
              <w:t>pastravarii,</w:t>
            </w:r>
            <w:r w:rsidRPr="00B560E0">
              <w:rPr>
                <w:spacing w:val="-5"/>
                <w:sz w:val="16"/>
                <w:szCs w:val="16"/>
              </w:rPr>
              <w:t xml:space="preserve"> </w:t>
            </w:r>
            <w:r w:rsidRPr="00B560E0">
              <w:rPr>
                <w:sz w:val="16"/>
                <w:szCs w:val="16"/>
              </w:rPr>
              <w:t>centre</w:t>
            </w:r>
            <w:r w:rsidRPr="00B560E0">
              <w:rPr>
                <w:spacing w:val="-6"/>
                <w:sz w:val="16"/>
                <w:szCs w:val="16"/>
              </w:rPr>
              <w:t xml:space="preserve"> </w:t>
            </w:r>
            <w:r w:rsidRPr="00B560E0">
              <w:rPr>
                <w:sz w:val="16"/>
                <w:szCs w:val="16"/>
              </w:rPr>
              <w:t>de</w:t>
            </w:r>
            <w:r w:rsidRPr="00B560E0">
              <w:rPr>
                <w:spacing w:val="-5"/>
                <w:sz w:val="16"/>
                <w:szCs w:val="16"/>
              </w:rPr>
              <w:t xml:space="preserve"> </w:t>
            </w:r>
            <w:r w:rsidRPr="00B560E0">
              <w:rPr>
                <w:sz w:val="16"/>
                <w:szCs w:val="16"/>
              </w:rPr>
              <w:t>prelucrare</w:t>
            </w:r>
            <w:r w:rsidRPr="00B560E0">
              <w:rPr>
                <w:spacing w:val="-5"/>
                <w:sz w:val="16"/>
                <w:szCs w:val="16"/>
              </w:rPr>
              <w:t xml:space="preserve"> </w:t>
            </w:r>
            <w:r w:rsidRPr="00B560E0">
              <w:rPr>
                <w:sz w:val="16"/>
                <w:szCs w:val="16"/>
              </w:rPr>
              <w:t>a</w:t>
            </w:r>
            <w:r w:rsidRPr="00B560E0">
              <w:rPr>
                <w:w w:val="99"/>
                <w:sz w:val="16"/>
                <w:szCs w:val="16"/>
              </w:rPr>
              <w:t xml:space="preserve"> </w:t>
            </w:r>
            <w:r w:rsidRPr="00B560E0">
              <w:rPr>
                <w:sz w:val="16"/>
                <w:szCs w:val="16"/>
              </w:rPr>
              <w:t>fructelor</w:t>
            </w:r>
            <w:r w:rsidRPr="00B560E0">
              <w:rPr>
                <w:spacing w:val="-7"/>
                <w:sz w:val="16"/>
                <w:szCs w:val="16"/>
              </w:rPr>
              <w:t xml:space="preserve"> </w:t>
            </w:r>
            <w:r w:rsidRPr="00B560E0">
              <w:rPr>
                <w:sz w:val="16"/>
                <w:szCs w:val="16"/>
              </w:rPr>
              <w:t>de</w:t>
            </w:r>
            <w:r w:rsidRPr="00B560E0">
              <w:rPr>
                <w:spacing w:val="-6"/>
                <w:sz w:val="16"/>
                <w:szCs w:val="16"/>
              </w:rPr>
              <w:t xml:space="preserve"> </w:t>
            </w:r>
            <w:r w:rsidRPr="00B560E0">
              <w:rPr>
                <w:sz w:val="16"/>
                <w:szCs w:val="16"/>
              </w:rPr>
              <w:t>padure,</w:t>
            </w:r>
            <w:r w:rsidRPr="00B560E0">
              <w:rPr>
                <w:spacing w:val="-7"/>
                <w:sz w:val="16"/>
                <w:szCs w:val="16"/>
              </w:rPr>
              <w:t xml:space="preserve"> </w:t>
            </w:r>
            <w:r w:rsidRPr="00B560E0">
              <w:rPr>
                <w:sz w:val="16"/>
                <w:szCs w:val="16"/>
              </w:rPr>
              <w:t>uscatorii</w:t>
            </w:r>
            <w:r w:rsidRPr="00B560E0">
              <w:rPr>
                <w:spacing w:val="-7"/>
                <w:sz w:val="16"/>
                <w:szCs w:val="16"/>
              </w:rPr>
              <w:t xml:space="preserve"> </w:t>
            </w:r>
            <w:r w:rsidRPr="00B560E0">
              <w:rPr>
                <w:sz w:val="16"/>
                <w:szCs w:val="16"/>
              </w:rPr>
              <w:t>de</w:t>
            </w:r>
            <w:r w:rsidRPr="00B560E0">
              <w:rPr>
                <w:spacing w:val="-6"/>
                <w:sz w:val="16"/>
                <w:szCs w:val="16"/>
              </w:rPr>
              <w:t xml:space="preserve"> </w:t>
            </w:r>
            <w:r w:rsidRPr="00B560E0">
              <w:rPr>
                <w:sz w:val="16"/>
                <w:szCs w:val="16"/>
              </w:rPr>
              <w:t>seminte,</w:t>
            </w:r>
            <w:r w:rsidRPr="00B560E0">
              <w:rPr>
                <w:spacing w:val="-7"/>
                <w:sz w:val="16"/>
                <w:szCs w:val="16"/>
              </w:rPr>
              <w:t xml:space="preserve"> </w:t>
            </w:r>
            <w:r w:rsidRPr="00B560E0">
              <w:rPr>
                <w:sz w:val="16"/>
                <w:szCs w:val="16"/>
              </w:rPr>
              <w:t>etc.</w:t>
            </w:r>
          </w:p>
        </w:tc>
      </w:tr>
      <w:tr w:rsidR="00B560E0" w:rsidRPr="00B560E0" w14:paraId="5EBA648B"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69362F1D" w14:textId="77777777" w:rsidR="00B560E0" w:rsidRPr="00B560E0" w:rsidRDefault="00B560E0" w:rsidP="00B560E0">
            <w:pPr>
              <w:pStyle w:val="TableParagraph"/>
              <w:ind w:left="161"/>
              <w:rPr>
                <w:sz w:val="16"/>
                <w:szCs w:val="16"/>
              </w:rPr>
            </w:pPr>
            <w:r w:rsidRPr="00B560E0">
              <w:rPr>
                <w:sz w:val="16"/>
                <w:szCs w:val="16"/>
              </w:rPr>
              <w:t>B9</w:t>
            </w:r>
            <w:r w:rsidRPr="00B560E0">
              <w:rPr>
                <w:spacing w:val="42"/>
                <w:sz w:val="16"/>
                <w:szCs w:val="16"/>
              </w:rPr>
              <w:t xml:space="preserve"> </w:t>
            </w:r>
            <w:r w:rsidRPr="00B560E0">
              <w:rPr>
                <w:sz w:val="16"/>
                <w:szCs w:val="16"/>
              </w:rPr>
              <w:t>-</w:t>
            </w:r>
            <w:r w:rsidRPr="00B560E0">
              <w:rPr>
                <w:spacing w:val="-5"/>
                <w:sz w:val="16"/>
                <w:szCs w:val="16"/>
              </w:rPr>
              <w:t xml:space="preserve"> </w:t>
            </w:r>
            <w:r w:rsidRPr="00B560E0">
              <w:rPr>
                <w:sz w:val="16"/>
                <w:szCs w:val="16"/>
              </w:rPr>
              <w:t>Ape</w:t>
            </w:r>
            <w:r w:rsidRPr="00B560E0">
              <w:rPr>
                <w:spacing w:val="-4"/>
                <w:sz w:val="16"/>
                <w:szCs w:val="16"/>
              </w:rPr>
              <w:t xml:space="preserve"> </w:t>
            </w:r>
            <w:r w:rsidRPr="00B560E0">
              <w:rPr>
                <w:sz w:val="16"/>
                <w:szCs w:val="16"/>
              </w:rPr>
              <w:t>care</w:t>
            </w:r>
            <w:r w:rsidRPr="00B560E0">
              <w:rPr>
                <w:spacing w:val="-4"/>
                <w:sz w:val="16"/>
                <w:szCs w:val="16"/>
              </w:rPr>
              <w:t xml:space="preserve"> </w:t>
            </w:r>
            <w:r w:rsidRPr="00B560E0">
              <w:rPr>
                <w:sz w:val="16"/>
                <w:szCs w:val="16"/>
              </w:rPr>
              <w:t>fac</w:t>
            </w:r>
            <w:r w:rsidRPr="00B560E0">
              <w:rPr>
                <w:spacing w:val="-5"/>
                <w:sz w:val="16"/>
                <w:szCs w:val="16"/>
              </w:rPr>
              <w:t xml:space="preserve"> </w:t>
            </w:r>
            <w:r w:rsidRPr="00B560E0">
              <w:rPr>
                <w:sz w:val="16"/>
                <w:szCs w:val="16"/>
              </w:rPr>
              <w:t>parte</w:t>
            </w:r>
            <w:r w:rsidRPr="00B560E0">
              <w:rPr>
                <w:spacing w:val="-4"/>
                <w:sz w:val="16"/>
                <w:szCs w:val="16"/>
              </w:rPr>
              <w:t xml:space="preserve"> </w:t>
            </w:r>
            <w:r w:rsidRPr="00B560E0">
              <w:rPr>
                <w:sz w:val="16"/>
                <w:szCs w:val="16"/>
              </w:rPr>
              <w:t>din</w:t>
            </w:r>
            <w:r w:rsidRPr="00B560E0">
              <w:rPr>
                <w:spacing w:val="-5"/>
                <w:sz w:val="16"/>
                <w:szCs w:val="16"/>
              </w:rPr>
              <w:t xml:space="preserve"> </w:t>
            </w:r>
            <w:r w:rsidRPr="00B560E0">
              <w:rPr>
                <w:sz w:val="16"/>
                <w:szCs w:val="16"/>
              </w:rPr>
              <w:t>fondul</w:t>
            </w:r>
            <w:r w:rsidRPr="00B560E0">
              <w:rPr>
                <w:spacing w:val="-4"/>
                <w:sz w:val="16"/>
                <w:szCs w:val="16"/>
              </w:rPr>
              <w:t xml:space="preserve"> </w:t>
            </w:r>
            <w:r w:rsidRPr="00B560E0">
              <w:rPr>
                <w:sz w:val="16"/>
                <w:szCs w:val="16"/>
              </w:rPr>
              <w:t>forestier</w:t>
            </w:r>
          </w:p>
        </w:tc>
      </w:tr>
      <w:tr w:rsidR="00B560E0" w:rsidRPr="00B560E0" w14:paraId="4025EAD4" w14:textId="77777777" w:rsidTr="00F31E28">
        <w:trPr>
          <w:trHeight w:hRule="exact" w:val="269"/>
        </w:trPr>
        <w:tc>
          <w:tcPr>
            <w:tcW w:w="674" w:type="dxa"/>
            <w:tcBorders>
              <w:top w:val="nil"/>
              <w:left w:val="single" w:sz="10" w:space="0" w:color="000000"/>
              <w:bottom w:val="nil"/>
              <w:right w:val="nil"/>
            </w:tcBorders>
          </w:tcPr>
          <w:p w14:paraId="2FB00FC0" w14:textId="77777777" w:rsidR="00B560E0" w:rsidRPr="00B560E0" w:rsidRDefault="00B560E0" w:rsidP="00B560E0">
            <w:pPr>
              <w:pStyle w:val="TableParagraph"/>
              <w:ind w:left="161"/>
              <w:rPr>
                <w:sz w:val="16"/>
                <w:szCs w:val="16"/>
              </w:rPr>
            </w:pPr>
            <w:r w:rsidRPr="00B560E0">
              <w:rPr>
                <w:sz w:val="16"/>
                <w:szCs w:val="16"/>
              </w:rPr>
              <w:t>B10</w:t>
            </w:r>
            <w:r w:rsidRPr="00B560E0">
              <w:rPr>
                <w:spacing w:val="-5"/>
                <w:sz w:val="16"/>
                <w:szCs w:val="16"/>
              </w:rPr>
              <w:t xml:space="preserve"> </w:t>
            </w:r>
            <w:r w:rsidRPr="00B560E0">
              <w:rPr>
                <w:sz w:val="16"/>
                <w:szCs w:val="16"/>
              </w:rPr>
              <w:t>-</w:t>
            </w:r>
          </w:p>
        </w:tc>
        <w:tc>
          <w:tcPr>
            <w:tcW w:w="8850" w:type="dxa"/>
            <w:gridSpan w:val="16"/>
            <w:tcBorders>
              <w:top w:val="single" w:sz="6" w:space="0" w:color="000000"/>
              <w:left w:val="nil"/>
              <w:bottom w:val="single" w:sz="6" w:space="0" w:color="000000"/>
              <w:right w:val="single" w:sz="11" w:space="0" w:color="000000"/>
            </w:tcBorders>
          </w:tcPr>
          <w:p w14:paraId="1058F7C5" w14:textId="77777777" w:rsidR="00B560E0" w:rsidRPr="00B560E0" w:rsidRDefault="00B560E0" w:rsidP="00B560E0">
            <w:pPr>
              <w:pStyle w:val="TableParagraph"/>
              <w:ind w:left="-3"/>
              <w:rPr>
                <w:sz w:val="16"/>
                <w:szCs w:val="16"/>
              </w:rPr>
            </w:pPr>
            <w:r w:rsidRPr="00B560E0">
              <w:rPr>
                <w:sz w:val="16"/>
                <w:szCs w:val="16"/>
              </w:rPr>
              <w:t>Culoare</w:t>
            </w:r>
            <w:r w:rsidRPr="00B560E0">
              <w:rPr>
                <w:spacing w:val="-7"/>
                <w:sz w:val="16"/>
                <w:szCs w:val="16"/>
              </w:rPr>
              <w:t xml:space="preserve"> </w:t>
            </w:r>
            <w:r w:rsidRPr="00B560E0">
              <w:rPr>
                <w:sz w:val="16"/>
                <w:szCs w:val="16"/>
              </w:rPr>
              <w:t>pentru</w:t>
            </w:r>
            <w:r w:rsidRPr="00B560E0">
              <w:rPr>
                <w:spacing w:val="-7"/>
                <w:sz w:val="16"/>
                <w:szCs w:val="16"/>
              </w:rPr>
              <w:t xml:space="preserve"> </w:t>
            </w:r>
            <w:r w:rsidRPr="00B560E0">
              <w:rPr>
                <w:sz w:val="16"/>
                <w:szCs w:val="16"/>
              </w:rPr>
              <w:t>linii</w:t>
            </w:r>
            <w:r w:rsidRPr="00B560E0">
              <w:rPr>
                <w:spacing w:val="-6"/>
                <w:sz w:val="16"/>
                <w:szCs w:val="16"/>
              </w:rPr>
              <w:t xml:space="preserve"> </w:t>
            </w:r>
            <w:r w:rsidRPr="00B560E0">
              <w:rPr>
                <w:sz w:val="16"/>
                <w:szCs w:val="16"/>
              </w:rPr>
              <w:t>de</w:t>
            </w:r>
            <w:r w:rsidRPr="00B560E0">
              <w:rPr>
                <w:spacing w:val="-7"/>
                <w:sz w:val="16"/>
                <w:szCs w:val="16"/>
              </w:rPr>
              <w:t xml:space="preserve"> </w:t>
            </w:r>
            <w:r w:rsidRPr="00B560E0">
              <w:rPr>
                <w:sz w:val="16"/>
                <w:szCs w:val="16"/>
              </w:rPr>
              <w:t>inalta</w:t>
            </w:r>
            <w:r w:rsidRPr="00B560E0">
              <w:rPr>
                <w:spacing w:val="-6"/>
                <w:sz w:val="16"/>
                <w:szCs w:val="16"/>
              </w:rPr>
              <w:t xml:space="preserve"> </w:t>
            </w:r>
            <w:r w:rsidRPr="00B560E0">
              <w:rPr>
                <w:sz w:val="16"/>
                <w:szCs w:val="16"/>
              </w:rPr>
              <w:t>tensiune</w:t>
            </w:r>
          </w:p>
        </w:tc>
      </w:tr>
      <w:tr w:rsidR="00B560E0" w:rsidRPr="00B560E0" w14:paraId="082D67F6"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09AE8B94" w14:textId="77777777" w:rsidR="00B560E0" w:rsidRPr="00B560E0" w:rsidRDefault="00B560E0" w:rsidP="00B560E0">
            <w:pPr>
              <w:pStyle w:val="TableParagraph"/>
              <w:ind w:left="161"/>
              <w:rPr>
                <w:sz w:val="16"/>
                <w:szCs w:val="16"/>
              </w:rPr>
            </w:pPr>
            <w:r w:rsidRPr="00B560E0">
              <w:rPr>
                <w:sz w:val="16"/>
                <w:szCs w:val="16"/>
              </w:rPr>
              <w:t>B11-</w:t>
            </w:r>
            <w:r w:rsidRPr="00B560E0">
              <w:rPr>
                <w:spacing w:val="-6"/>
                <w:sz w:val="16"/>
                <w:szCs w:val="16"/>
              </w:rPr>
              <w:t xml:space="preserve"> </w:t>
            </w:r>
            <w:r w:rsidRPr="00B560E0">
              <w:rPr>
                <w:sz w:val="16"/>
                <w:szCs w:val="16"/>
              </w:rPr>
              <w:t>Fasii</w:t>
            </w:r>
            <w:r w:rsidRPr="00B560E0">
              <w:rPr>
                <w:spacing w:val="-6"/>
                <w:sz w:val="16"/>
                <w:szCs w:val="16"/>
              </w:rPr>
              <w:t xml:space="preserve"> </w:t>
            </w:r>
            <w:r w:rsidRPr="00B560E0">
              <w:rPr>
                <w:sz w:val="16"/>
                <w:szCs w:val="16"/>
              </w:rPr>
              <w:t>de</w:t>
            </w:r>
            <w:r w:rsidRPr="00B560E0">
              <w:rPr>
                <w:spacing w:val="-6"/>
                <w:sz w:val="16"/>
                <w:szCs w:val="16"/>
              </w:rPr>
              <w:t xml:space="preserve"> </w:t>
            </w:r>
            <w:r w:rsidRPr="00B560E0">
              <w:rPr>
                <w:sz w:val="16"/>
                <w:szCs w:val="16"/>
              </w:rPr>
              <w:t>frontiera</w:t>
            </w:r>
            <w:r w:rsidRPr="00B560E0">
              <w:rPr>
                <w:spacing w:val="-6"/>
                <w:sz w:val="16"/>
                <w:szCs w:val="16"/>
              </w:rPr>
              <w:t xml:space="preserve"> </w:t>
            </w:r>
            <w:r w:rsidRPr="00B560E0">
              <w:rPr>
                <w:sz w:val="16"/>
                <w:szCs w:val="16"/>
              </w:rPr>
              <w:t>si</w:t>
            </w:r>
            <w:r w:rsidRPr="00B560E0">
              <w:rPr>
                <w:spacing w:val="-6"/>
                <w:sz w:val="16"/>
                <w:szCs w:val="16"/>
              </w:rPr>
              <w:t xml:space="preserve"> </w:t>
            </w:r>
            <w:r w:rsidRPr="00B560E0">
              <w:rPr>
                <w:sz w:val="16"/>
                <w:szCs w:val="16"/>
              </w:rPr>
              <w:t>instalatii</w:t>
            </w:r>
            <w:r w:rsidRPr="00B560E0">
              <w:rPr>
                <w:spacing w:val="-6"/>
                <w:sz w:val="16"/>
                <w:szCs w:val="16"/>
              </w:rPr>
              <w:t xml:space="preserve"> </w:t>
            </w:r>
            <w:r w:rsidRPr="00B560E0">
              <w:rPr>
                <w:sz w:val="16"/>
                <w:szCs w:val="16"/>
              </w:rPr>
              <w:t>aferente</w:t>
            </w:r>
            <w:r w:rsidRPr="00B560E0">
              <w:rPr>
                <w:spacing w:val="-6"/>
                <w:sz w:val="16"/>
                <w:szCs w:val="16"/>
              </w:rPr>
              <w:t xml:space="preserve"> </w:t>
            </w:r>
            <w:r w:rsidRPr="00B560E0">
              <w:rPr>
                <w:sz w:val="16"/>
                <w:szCs w:val="16"/>
              </w:rPr>
              <w:t>(G)</w:t>
            </w:r>
          </w:p>
        </w:tc>
      </w:tr>
      <w:tr w:rsidR="00B560E0" w:rsidRPr="00B560E0" w14:paraId="24197E4B"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50FA0EE0" w14:textId="77777777" w:rsidR="00B560E0" w:rsidRPr="00B560E0" w:rsidRDefault="00B560E0" w:rsidP="00B560E0">
            <w:pPr>
              <w:pStyle w:val="TableParagraph"/>
              <w:ind w:left="111"/>
              <w:rPr>
                <w:sz w:val="16"/>
                <w:szCs w:val="16"/>
              </w:rPr>
            </w:pPr>
            <w:r w:rsidRPr="00B560E0">
              <w:rPr>
                <w:sz w:val="16"/>
                <w:szCs w:val="16"/>
              </w:rPr>
              <w:t>C</w:t>
            </w:r>
            <w:r w:rsidRPr="00B560E0">
              <w:rPr>
                <w:spacing w:val="-8"/>
                <w:sz w:val="16"/>
                <w:szCs w:val="16"/>
              </w:rPr>
              <w:t xml:space="preserve"> </w:t>
            </w:r>
            <w:r w:rsidRPr="00B560E0">
              <w:rPr>
                <w:sz w:val="16"/>
                <w:szCs w:val="16"/>
              </w:rPr>
              <w:t>-</w:t>
            </w:r>
            <w:r w:rsidRPr="00B560E0">
              <w:rPr>
                <w:spacing w:val="-7"/>
                <w:sz w:val="16"/>
                <w:szCs w:val="16"/>
              </w:rPr>
              <w:t xml:space="preserve"> </w:t>
            </w:r>
            <w:r w:rsidRPr="00B560E0">
              <w:rPr>
                <w:sz w:val="16"/>
                <w:szCs w:val="16"/>
              </w:rPr>
              <w:t>Terenuri</w:t>
            </w:r>
            <w:r w:rsidRPr="00B560E0">
              <w:rPr>
                <w:spacing w:val="-7"/>
                <w:sz w:val="16"/>
                <w:szCs w:val="16"/>
              </w:rPr>
              <w:t xml:space="preserve"> </w:t>
            </w:r>
            <w:r w:rsidRPr="00B560E0">
              <w:rPr>
                <w:sz w:val="16"/>
                <w:szCs w:val="16"/>
              </w:rPr>
              <w:t>neproductive:</w:t>
            </w:r>
            <w:r w:rsidRPr="00B560E0">
              <w:rPr>
                <w:spacing w:val="-7"/>
                <w:sz w:val="16"/>
                <w:szCs w:val="16"/>
              </w:rPr>
              <w:t xml:space="preserve"> </w:t>
            </w:r>
            <w:r w:rsidRPr="00B560E0">
              <w:rPr>
                <w:sz w:val="16"/>
                <w:szCs w:val="16"/>
              </w:rPr>
              <w:t>stincarii,</w:t>
            </w:r>
            <w:r w:rsidRPr="00B560E0">
              <w:rPr>
                <w:spacing w:val="-7"/>
                <w:sz w:val="16"/>
                <w:szCs w:val="16"/>
              </w:rPr>
              <w:t xml:space="preserve"> </w:t>
            </w:r>
            <w:r w:rsidRPr="00B560E0">
              <w:rPr>
                <w:sz w:val="16"/>
                <w:szCs w:val="16"/>
              </w:rPr>
              <w:t>saraturi,</w:t>
            </w:r>
            <w:r w:rsidRPr="00B560E0">
              <w:rPr>
                <w:spacing w:val="-7"/>
                <w:sz w:val="16"/>
                <w:szCs w:val="16"/>
              </w:rPr>
              <w:t xml:space="preserve"> </w:t>
            </w:r>
            <w:r w:rsidRPr="00B560E0">
              <w:rPr>
                <w:sz w:val="16"/>
                <w:szCs w:val="16"/>
              </w:rPr>
              <w:t>mlastini,</w:t>
            </w:r>
            <w:r w:rsidRPr="00B560E0">
              <w:rPr>
                <w:spacing w:val="-7"/>
                <w:sz w:val="16"/>
                <w:szCs w:val="16"/>
              </w:rPr>
              <w:t xml:space="preserve"> </w:t>
            </w:r>
            <w:r w:rsidRPr="00B560E0">
              <w:rPr>
                <w:sz w:val="16"/>
                <w:szCs w:val="16"/>
              </w:rPr>
              <w:t>ravene,</w:t>
            </w:r>
            <w:r w:rsidRPr="00B560E0">
              <w:rPr>
                <w:spacing w:val="-7"/>
                <w:sz w:val="16"/>
                <w:szCs w:val="16"/>
              </w:rPr>
              <w:t xml:space="preserve"> </w:t>
            </w:r>
            <w:r w:rsidRPr="00B560E0">
              <w:rPr>
                <w:sz w:val="16"/>
                <w:szCs w:val="16"/>
              </w:rPr>
              <w:t>etc.</w:t>
            </w:r>
          </w:p>
        </w:tc>
      </w:tr>
      <w:tr w:rsidR="00B560E0" w:rsidRPr="00B560E0" w14:paraId="308F7A53" w14:textId="77777777" w:rsidTr="00F31E28">
        <w:trPr>
          <w:trHeight w:hRule="exact" w:val="269"/>
        </w:trPr>
        <w:tc>
          <w:tcPr>
            <w:tcW w:w="9524" w:type="dxa"/>
            <w:gridSpan w:val="17"/>
            <w:tcBorders>
              <w:top w:val="single" w:sz="6" w:space="0" w:color="000000"/>
              <w:left w:val="single" w:sz="10" w:space="0" w:color="000000"/>
              <w:bottom w:val="single" w:sz="6" w:space="0" w:color="000000"/>
              <w:right w:val="single" w:sz="11" w:space="0" w:color="000000"/>
            </w:tcBorders>
          </w:tcPr>
          <w:p w14:paraId="010ED1B3" w14:textId="77777777" w:rsidR="00B560E0" w:rsidRPr="00B560E0" w:rsidRDefault="00B560E0" w:rsidP="00B560E0">
            <w:pPr>
              <w:pStyle w:val="TableParagraph"/>
              <w:ind w:left="111"/>
              <w:rPr>
                <w:sz w:val="16"/>
                <w:szCs w:val="16"/>
              </w:rPr>
            </w:pPr>
            <w:r w:rsidRPr="00B560E0">
              <w:rPr>
                <w:sz w:val="16"/>
                <w:szCs w:val="16"/>
              </w:rPr>
              <w:t>D</w:t>
            </w:r>
            <w:r w:rsidRPr="00B560E0">
              <w:rPr>
                <w:spacing w:val="-7"/>
                <w:sz w:val="16"/>
                <w:szCs w:val="16"/>
              </w:rPr>
              <w:t xml:space="preserve"> </w:t>
            </w:r>
            <w:r w:rsidRPr="00B560E0">
              <w:rPr>
                <w:sz w:val="16"/>
                <w:szCs w:val="16"/>
              </w:rPr>
              <w:t>-</w:t>
            </w:r>
            <w:r w:rsidRPr="00B560E0">
              <w:rPr>
                <w:spacing w:val="-6"/>
                <w:sz w:val="16"/>
                <w:szCs w:val="16"/>
              </w:rPr>
              <w:t xml:space="preserve"> </w:t>
            </w:r>
            <w:r w:rsidRPr="00B560E0">
              <w:rPr>
                <w:sz w:val="16"/>
                <w:szCs w:val="16"/>
              </w:rPr>
              <w:t>Terenuri</w:t>
            </w:r>
            <w:r w:rsidRPr="00B560E0">
              <w:rPr>
                <w:spacing w:val="-6"/>
                <w:sz w:val="16"/>
                <w:szCs w:val="16"/>
              </w:rPr>
              <w:t xml:space="preserve"> </w:t>
            </w:r>
            <w:r w:rsidRPr="00B560E0">
              <w:rPr>
                <w:sz w:val="16"/>
                <w:szCs w:val="16"/>
              </w:rPr>
              <w:t>scoase</w:t>
            </w:r>
            <w:r w:rsidRPr="00B560E0">
              <w:rPr>
                <w:spacing w:val="-6"/>
                <w:sz w:val="16"/>
                <w:szCs w:val="16"/>
              </w:rPr>
              <w:t xml:space="preserve"> </w:t>
            </w:r>
            <w:r w:rsidRPr="00B560E0">
              <w:rPr>
                <w:sz w:val="16"/>
                <w:szCs w:val="16"/>
              </w:rPr>
              <w:t>temporar</w:t>
            </w:r>
            <w:r w:rsidRPr="00B560E0">
              <w:rPr>
                <w:spacing w:val="-6"/>
                <w:sz w:val="16"/>
                <w:szCs w:val="16"/>
              </w:rPr>
              <w:t xml:space="preserve"> </w:t>
            </w:r>
            <w:r w:rsidRPr="00B560E0">
              <w:rPr>
                <w:sz w:val="16"/>
                <w:szCs w:val="16"/>
              </w:rPr>
              <w:t>din</w:t>
            </w:r>
            <w:r w:rsidRPr="00B560E0">
              <w:rPr>
                <w:spacing w:val="-6"/>
                <w:sz w:val="16"/>
                <w:szCs w:val="16"/>
              </w:rPr>
              <w:t xml:space="preserve"> </w:t>
            </w:r>
            <w:r w:rsidRPr="00B560E0">
              <w:rPr>
                <w:sz w:val="16"/>
                <w:szCs w:val="16"/>
              </w:rPr>
              <w:t>fondul</w:t>
            </w:r>
            <w:r w:rsidRPr="00B560E0">
              <w:rPr>
                <w:spacing w:val="-6"/>
                <w:sz w:val="16"/>
                <w:szCs w:val="16"/>
              </w:rPr>
              <w:t xml:space="preserve"> </w:t>
            </w:r>
            <w:r w:rsidRPr="00B560E0">
              <w:rPr>
                <w:sz w:val="16"/>
                <w:szCs w:val="16"/>
              </w:rPr>
              <w:t>forestier</w:t>
            </w:r>
          </w:p>
        </w:tc>
      </w:tr>
      <w:tr w:rsidR="00B560E0" w:rsidRPr="00B560E0" w14:paraId="440329B6" w14:textId="77777777" w:rsidTr="00F31E28">
        <w:trPr>
          <w:trHeight w:hRule="exact" w:val="526"/>
        </w:trPr>
        <w:tc>
          <w:tcPr>
            <w:tcW w:w="9524" w:type="dxa"/>
            <w:gridSpan w:val="17"/>
            <w:tcBorders>
              <w:top w:val="single" w:sz="6" w:space="0" w:color="000000"/>
              <w:left w:val="single" w:sz="10" w:space="0" w:color="000000"/>
              <w:bottom w:val="single" w:sz="6" w:space="0" w:color="000000"/>
              <w:right w:val="single" w:sz="11" w:space="0" w:color="000000"/>
            </w:tcBorders>
          </w:tcPr>
          <w:p w14:paraId="0B5481C5" w14:textId="77777777" w:rsidR="00B560E0" w:rsidRPr="00B560E0" w:rsidRDefault="00B560E0" w:rsidP="00B560E0">
            <w:pPr>
              <w:pStyle w:val="TableParagraph"/>
              <w:ind w:left="609" w:right="2927" w:hanging="449"/>
              <w:rPr>
                <w:sz w:val="16"/>
                <w:szCs w:val="16"/>
              </w:rPr>
            </w:pPr>
            <w:r w:rsidRPr="00B560E0">
              <w:rPr>
                <w:sz w:val="16"/>
                <w:szCs w:val="16"/>
              </w:rPr>
              <w:t>D1</w:t>
            </w:r>
            <w:r w:rsidRPr="00B560E0">
              <w:rPr>
                <w:spacing w:val="40"/>
                <w:sz w:val="16"/>
                <w:szCs w:val="16"/>
              </w:rPr>
              <w:t xml:space="preserve"> </w:t>
            </w:r>
            <w:r w:rsidRPr="00B560E0">
              <w:rPr>
                <w:sz w:val="16"/>
                <w:szCs w:val="16"/>
              </w:rPr>
              <w:t>-</w:t>
            </w:r>
            <w:r w:rsidRPr="00B560E0">
              <w:rPr>
                <w:spacing w:val="-6"/>
                <w:sz w:val="16"/>
                <w:szCs w:val="16"/>
              </w:rPr>
              <w:t xml:space="preserve"> </w:t>
            </w:r>
            <w:r w:rsidRPr="00B560E0">
              <w:rPr>
                <w:sz w:val="16"/>
                <w:szCs w:val="16"/>
              </w:rPr>
              <w:t>Transmise</w:t>
            </w:r>
            <w:r w:rsidRPr="00B560E0">
              <w:rPr>
                <w:spacing w:val="-5"/>
                <w:sz w:val="16"/>
                <w:szCs w:val="16"/>
              </w:rPr>
              <w:t xml:space="preserve"> </w:t>
            </w:r>
            <w:r w:rsidRPr="00B560E0">
              <w:rPr>
                <w:sz w:val="16"/>
                <w:szCs w:val="16"/>
              </w:rPr>
              <w:t>prin</w:t>
            </w:r>
            <w:r w:rsidRPr="00B560E0">
              <w:rPr>
                <w:spacing w:val="-6"/>
                <w:sz w:val="16"/>
                <w:szCs w:val="16"/>
              </w:rPr>
              <w:t xml:space="preserve"> </w:t>
            </w:r>
            <w:r w:rsidRPr="00B560E0">
              <w:rPr>
                <w:sz w:val="16"/>
                <w:szCs w:val="16"/>
              </w:rPr>
              <w:t>acte</w:t>
            </w:r>
            <w:r w:rsidRPr="00B560E0">
              <w:rPr>
                <w:spacing w:val="-5"/>
                <w:sz w:val="16"/>
                <w:szCs w:val="16"/>
              </w:rPr>
              <w:t xml:space="preserve"> </w:t>
            </w:r>
            <w:r w:rsidRPr="00B560E0">
              <w:rPr>
                <w:sz w:val="16"/>
                <w:szCs w:val="16"/>
              </w:rPr>
              <w:t>normative</w:t>
            </w:r>
            <w:r w:rsidRPr="00B560E0">
              <w:rPr>
                <w:spacing w:val="-6"/>
                <w:sz w:val="16"/>
                <w:szCs w:val="16"/>
              </w:rPr>
              <w:t xml:space="preserve"> </w:t>
            </w:r>
            <w:r w:rsidRPr="00B560E0">
              <w:rPr>
                <w:sz w:val="16"/>
                <w:szCs w:val="16"/>
              </w:rPr>
              <w:t>in</w:t>
            </w:r>
            <w:r w:rsidRPr="00B560E0">
              <w:rPr>
                <w:spacing w:val="-5"/>
                <w:sz w:val="16"/>
                <w:szCs w:val="16"/>
              </w:rPr>
              <w:t xml:space="preserve"> </w:t>
            </w:r>
            <w:r w:rsidRPr="00B560E0">
              <w:rPr>
                <w:sz w:val="16"/>
                <w:szCs w:val="16"/>
              </w:rPr>
              <w:t>folosinta</w:t>
            </w:r>
            <w:r w:rsidRPr="00B560E0">
              <w:rPr>
                <w:spacing w:val="-6"/>
                <w:sz w:val="16"/>
                <w:szCs w:val="16"/>
              </w:rPr>
              <w:t xml:space="preserve"> </w:t>
            </w:r>
            <w:r w:rsidRPr="00B560E0">
              <w:rPr>
                <w:sz w:val="16"/>
                <w:szCs w:val="16"/>
              </w:rPr>
              <w:t>temporare</w:t>
            </w:r>
            <w:r w:rsidRPr="00B560E0">
              <w:rPr>
                <w:spacing w:val="-5"/>
                <w:sz w:val="16"/>
                <w:szCs w:val="16"/>
              </w:rPr>
              <w:t xml:space="preserve"> </w:t>
            </w:r>
            <w:r w:rsidRPr="00B560E0">
              <w:rPr>
                <w:sz w:val="16"/>
                <w:szCs w:val="16"/>
              </w:rPr>
              <w:t>a</w:t>
            </w:r>
            <w:r w:rsidRPr="00B560E0">
              <w:rPr>
                <w:spacing w:val="-5"/>
                <w:sz w:val="16"/>
                <w:szCs w:val="16"/>
              </w:rPr>
              <w:t xml:space="preserve"> </w:t>
            </w:r>
            <w:r w:rsidRPr="00B560E0">
              <w:rPr>
                <w:sz w:val="16"/>
                <w:szCs w:val="16"/>
              </w:rPr>
              <w:t>unor</w:t>
            </w:r>
            <w:r w:rsidRPr="00B560E0">
              <w:rPr>
                <w:spacing w:val="-6"/>
                <w:sz w:val="16"/>
                <w:szCs w:val="16"/>
              </w:rPr>
              <w:t xml:space="preserve"> </w:t>
            </w:r>
            <w:r w:rsidRPr="00B560E0">
              <w:rPr>
                <w:sz w:val="16"/>
                <w:szCs w:val="16"/>
              </w:rPr>
              <w:t>organizatii</w:t>
            </w:r>
            <w:r w:rsidRPr="00B560E0">
              <w:rPr>
                <w:spacing w:val="-5"/>
                <w:sz w:val="16"/>
                <w:szCs w:val="16"/>
              </w:rPr>
              <w:t xml:space="preserve"> </w:t>
            </w:r>
            <w:r w:rsidRPr="00B560E0">
              <w:rPr>
                <w:sz w:val="16"/>
                <w:szCs w:val="16"/>
              </w:rPr>
              <w:t>pt.</w:t>
            </w:r>
            <w:r w:rsidRPr="00B560E0">
              <w:rPr>
                <w:w w:val="99"/>
                <w:sz w:val="16"/>
                <w:szCs w:val="16"/>
              </w:rPr>
              <w:t xml:space="preserve"> </w:t>
            </w:r>
            <w:r w:rsidRPr="00B560E0">
              <w:rPr>
                <w:sz w:val="16"/>
                <w:szCs w:val="16"/>
              </w:rPr>
              <w:t>instalatii</w:t>
            </w:r>
            <w:r w:rsidRPr="00B560E0">
              <w:rPr>
                <w:spacing w:val="-13"/>
                <w:sz w:val="16"/>
                <w:szCs w:val="16"/>
              </w:rPr>
              <w:t xml:space="preserve"> </w:t>
            </w:r>
            <w:r w:rsidRPr="00B560E0">
              <w:rPr>
                <w:sz w:val="16"/>
                <w:szCs w:val="16"/>
              </w:rPr>
              <w:t>electrice,petroliere</w:t>
            </w:r>
            <w:r w:rsidRPr="00B560E0">
              <w:rPr>
                <w:spacing w:val="-12"/>
                <w:sz w:val="16"/>
                <w:szCs w:val="16"/>
              </w:rPr>
              <w:t xml:space="preserve"> </w:t>
            </w:r>
            <w:r w:rsidRPr="00B560E0">
              <w:rPr>
                <w:sz w:val="16"/>
                <w:szCs w:val="16"/>
              </w:rPr>
              <w:t>sau</w:t>
            </w:r>
            <w:r w:rsidRPr="00B560E0">
              <w:rPr>
                <w:spacing w:val="-12"/>
                <w:sz w:val="16"/>
                <w:szCs w:val="16"/>
              </w:rPr>
              <w:t xml:space="preserve"> </w:t>
            </w:r>
            <w:r w:rsidRPr="00B560E0">
              <w:rPr>
                <w:sz w:val="16"/>
                <w:szCs w:val="16"/>
              </w:rPr>
              <w:t>hidrotehnice,pentru</w:t>
            </w:r>
            <w:r w:rsidRPr="00B560E0">
              <w:rPr>
                <w:spacing w:val="-12"/>
                <w:sz w:val="16"/>
                <w:szCs w:val="16"/>
              </w:rPr>
              <w:t xml:space="preserve"> </w:t>
            </w:r>
            <w:r w:rsidRPr="00B560E0">
              <w:rPr>
                <w:sz w:val="16"/>
                <w:szCs w:val="16"/>
              </w:rPr>
              <w:t>cariere,depozite,</w:t>
            </w:r>
            <w:r w:rsidRPr="00B560E0">
              <w:rPr>
                <w:spacing w:val="-13"/>
                <w:sz w:val="16"/>
                <w:szCs w:val="16"/>
              </w:rPr>
              <w:t xml:space="preserve"> </w:t>
            </w:r>
            <w:r w:rsidRPr="00B560E0">
              <w:rPr>
                <w:sz w:val="16"/>
                <w:szCs w:val="16"/>
              </w:rPr>
              <w:t>etc.</w:t>
            </w:r>
          </w:p>
        </w:tc>
      </w:tr>
      <w:tr w:rsidR="00B560E0" w:rsidRPr="00B560E0" w14:paraId="3FEF8ED9" w14:textId="77777777" w:rsidTr="00F31E28">
        <w:trPr>
          <w:trHeight w:hRule="exact" w:val="554"/>
        </w:trPr>
        <w:tc>
          <w:tcPr>
            <w:tcW w:w="9524" w:type="dxa"/>
            <w:gridSpan w:val="17"/>
            <w:tcBorders>
              <w:top w:val="single" w:sz="6" w:space="0" w:color="000000"/>
              <w:left w:val="single" w:sz="10" w:space="0" w:color="000000"/>
              <w:bottom w:val="single" w:sz="11" w:space="0" w:color="000000"/>
              <w:right w:val="single" w:sz="11" w:space="0" w:color="000000"/>
            </w:tcBorders>
          </w:tcPr>
          <w:p w14:paraId="486403B8" w14:textId="77777777" w:rsidR="00B560E0" w:rsidRPr="00B560E0" w:rsidRDefault="00B560E0" w:rsidP="00B560E0">
            <w:pPr>
              <w:pStyle w:val="TableParagraph"/>
              <w:ind w:left="609" w:right="3985" w:hanging="449"/>
              <w:rPr>
                <w:sz w:val="16"/>
                <w:szCs w:val="16"/>
              </w:rPr>
            </w:pPr>
            <w:r w:rsidRPr="00B560E0">
              <w:rPr>
                <w:sz w:val="16"/>
                <w:szCs w:val="16"/>
              </w:rPr>
              <w:t>D2</w:t>
            </w:r>
            <w:r w:rsidRPr="00B560E0">
              <w:rPr>
                <w:spacing w:val="40"/>
                <w:sz w:val="16"/>
                <w:szCs w:val="16"/>
              </w:rPr>
              <w:t xml:space="preserve"> </w:t>
            </w:r>
            <w:r w:rsidRPr="00B560E0">
              <w:rPr>
                <w:sz w:val="16"/>
                <w:szCs w:val="16"/>
              </w:rPr>
              <w:t>-</w:t>
            </w:r>
            <w:r w:rsidRPr="00B560E0">
              <w:rPr>
                <w:spacing w:val="-6"/>
                <w:sz w:val="16"/>
                <w:szCs w:val="16"/>
              </w:rPr>
              <w:t xml:space="preserve"> </w:t>
            </w:r>
            <w:r w:rsidRPr="00B560E0">
              <w:rPr>
                <w:sz w:val="16"/>
                <w:szCs w:val="16"/>
              </w:rPr>
              <w:t>Detinute</w:t>
            </w:r>
            <w:r w:rsidRPr="00B560E0">
              <w:rPr>
                <w:spacing w:val="-5"/>
                <w:sz w:val="16"/>
                <w:szCs w:val="16"/>
              </w:rPr>
              <w:t xml:space="preserve"> </w:t>
            </w:r>
            <w:r w:rsidRPr="00B560E0">
              <w:rPr>
                <w:sz w:val="16"/>
                <w:szCs w:val="16"/>
              </w:rPr>
              <w:t>de</w:t>
            </w:r>
            <w:r w:rsidRPr="00B560E0">
              <w:rPr>
                <w:spacing w:val="-5"/>
                <w:sz w:val="16"/>
                <w:szCs w:val="16"/>
              </w:rPr>
              <w:t xml:space="preserve"> </w:t>
            </w:r>
            <w:r w:rsidRPr="00B560E0">
              <w:rPr>
                <w:sz w:val="16"/>
                <w:szCs w:val="16"/>
              </w:rPr>
              <w:t>persoane</w:t>
            </w:r>
            <w:r w:rsidRPr="00B560E0">
              <w:rPr>
                <w:spacing w:val="-6"/>
                <w:sz w:val="16"/>
                <w:szCs w:val="16"/>
              </w:rPr>
              <w:t xml:space="preserve"> </w:t>
            </w:r>
            <w:r w:rsidRPr="00B560E0">
              <w:rPr>
                <w:sz w:val="16"/>
                <w:szCs w:val="16"/>
              </w:rPr>
              <w:t>fizice</w:t>
            </w:r>
            <w:r w:rsidRPr="00B560E0">
              <w:rPr>
                <w:spacing w:val="-5"/>
                <w:sz w:val="16"/>
                <w:szCs w:val="16"/>
              </w:rPr>
              <w:t xml:space="preserve"> </w:t>
            </w:r>
            <w:r w:rsidRPr="00B560E0">
              <w:rPr>
                <w:sz w:val="16"/>
                <w:szCs w:val="16"/>
              </w:rPr>
              <w:t>sau</w:t>
            </w:r>
            <w:r w:rsidRPr="00B560E0">
              <w:rPr>
                <w:spacing w:val="-6"/>
                <w:sz w:val="16"/>
                <w:szCs w:val="16"/>
              </w:rPr>
              <w:t xml:space="preserve"> </w:t>
            </w:r>
            <w:r w:rsidRPr="00B560E0">
              <w:rPr>
                <w:sz w:val="16"/>
                <w:szCs w:val="16"/>
              </w:rPr>
              <w:t>juridice</w:t>
            </w:r>
            <w:r w:rsidRPr="00B560E0">
              <w:rPr>
                <w:spacing w:val="-5"/>
                <w:sz w:val="16"/>
                <w:szCs w:val="16"/>
              </w:rPr>
              <w:t xml:space="preserve"> </w:t>
            </w:r>
            <w:r w:rsidRPr="00B560E0">
              <w:rPr>
                <w:sz w:val="16"/>
                <w:szCs w:val="16"/>
              </w:rPr>
              <w:t>fara</w:t>
            </w:r>
            <w:r w:rsidRPr="00B560E0">
              <w:rPr>
                <w:spacing w:val="-5"/>
                <w:sz w:val="16"/>
                <w:szCs w:val="16"/>
              </w:rPr>
              <w:t xml:space="preserve"> </w:t>
            </w:r>
            <w:r w:rsidRPr="00B560E0">
              <w:rPr>
                <w:sz w:val="16"/>
                <w:szCs w:val="16"/>
              </w:rPr>
              <w:t>aprobarile</w:t>
            </w:r>
            <w:r w:rsidRPr="00B560E0">
              <w:rPr>
                <w:spacing w:val="-6"/>
                <w:sz w:val="16"/>
                <w:szCs w:val="16"/>
              </w:rPr>
              <w:t xml:space="preserve"> </w:t>
            </w:r>
            <w:r w:rsidRPr="00B560E0">
              <w:rPr>
                <w:sz w:val="16"/>
                <w:szCs w:val="16"/>
              </w:rPr>
              <w:t>legale</w:t>
            </w:r>
            <w:r w:rsidRPr="00B560E0">
              <w:rPr>
                <w:w w:val="99"/>
                <w:sz w:val="16"/>
                <w:szCs w:val="16"/>
              </w:rPr>
              <w:t xml:space="preserve"> </w:t>
            </w:r>
            <w:r w:rsidRPr="00B560E0">
              <w:rPr>
                <w:sz w:val="16"/>
                <w:szCs w:val="16"/>
              </w:rPr>
              <w:t>necesare,</w:t>
            </w:r>
            <w:r w:rsidRPr="00B560E0">
              <w:rPr>
                <w:spacing w:val="-8"/>
                <w:sz w:val="16"/>
                <w:szCs w:val="16"/>
              </w:rPr>
              <w:t xml:space="preserve"> </w:t>
            </w:r>
            <w:r w:rsidRPr="00B560E0">
              <w:rPr>
                <w:sz w:val="16"/>
                <w:szCs w:val="16"/>
              </w:rPr>
              <w:t>ocupatii</w:t>
            </w:r>
            <w:r w:rsidRPr="00B560E0">
              <w:rPr>
                <w:spacing w:val="-7"/>
                <w:sz w:val="16"/>
                <w:szCs w:val="16"/>
              </w:rPr>
              <w:t xml:space="preserve"> </w:t>
            </w:r>
            <w:r w:rsidRPr="00B560E0">
              <w:rPr>
                <w:sz w:val="16"/>
                <w:szCs w:val="16"/>
              </w:rPr>
              <w:t>si</w:t>
            </w:r>
            <w:r w:rsidRPr="00B560E0">
              <w:rPr>
                <w:spacing w:val="-8"/>
                <w:sz w:val="16"/>
                <w:szCs w:val="16"/>
              </w:rPr>
              <w:t xml:space="preserve"> </w:t>
            </w:r>
            <w:r w:rsidRPr="00B560E0">
              <w:rPr>
                <w:sz w:val="16"/>
                <w:szCs w:val="16"/>
              </w:rPr>
              <w:t>litigii</w:t>
            </w:r>
          </w:p>
        </w:tc>
      </w:tr>
      <w:tr w:rsidR="00B560E0" w:rsidRPr="00B560E0" w14:paraId="36A7C5FC" w14:textId="77777777" w:rsidTr="00F31E28">
        <w:trPr>
          <w:trHeight w:hRule="exact" w:val="254"/>
        </w:trPr>
        <w:tc>
          <w:tcPr>
            <w:tcW w:w="9524" w:type="dxa"/>
            <w:gridSpan w:val="17"/>
            <w:tcBorders>
              <w:top w:val="single" w:sz="11" w:space="0" w:color="000000"/>
              <w:left w:val="single" w:sz="10" w:space="0" w:color="000000"/>
              <w:bottom w:val="single" w:sz="11" w:space="0" w:color="000000"/>
              <w:right w:val="single" w:sz="11" w:space="0" w:color="000000"/>
            </w:tcBorders>
          </w:tcPr>
          <w:p w14:paraId="6447EEFA" w14:textId="77777777" w:rsidR="00B560E0" w:rsidRPr="00B560E0" w:rsidRDefault="00B560E0" w:rsidP="00B560E0">
            <w:pPr>
              <w:pStyle w:val="TableParagraph"/>
              <w:tabs>
                <w:tab w:val="left" w:pos="7118"/>
                <w:tab w:val="right" w:pos="9210"/>
              </w:tabs>
              <w:ind w:left="1892"/>
              <w:rPr>
                <w:sz w:val="16"/>
                <w:szCs w:val="16"/>
              </w:rPr>
            </w:pPr>
            <w:r w:rsidRPr="00B560E0">
              <w:rPr>
                <w:sz w:val="16"/>
                <w:szCs w:val="16"/>
              </w:rPr>
              <w:t>TOTAL : A + B + C + D</w:t>
            </w:r>
            <w:r w:rsidRPr="00B560E0">
              <w:rPr>
                <w:sz w:val="16"/>
                <w:szCs w:val="16"/>
              </w:rPr>
              <w:tab/>
              <w:t>333.55</w:t>
            </w:r>
            <w:r w:rsidRPr="00B560E0">
              <w:rPr>
                <w:sz w:val="16"/>
                <w:szCs w:val="16"/>
              </w:rPr>
              <w:tab/>
              <w:t>334.53</w:t>
            </w:r>
          </w:p>
        </w:tc>
      </w:tr>
    </w:tbl>
    <w:p w14:paraId="30093B3D" w14:textId="77777777" w:rsidR="00B560E0" w:rsidRPr="00B560E0" w:rsidRDefault="00B560E0" w:rsidP="00394B72">
      <w:pPr>
        <w:spacing w:after="0" w:line="240" w:lineRule="auto"/>
        <w:ind w:firstLine="709"/>
        <w:jc w:val="both"/>
        <w:rPr>
          <w:rFonts w:cs="Arial"/>
          <w:i/>
          <w:iCs/>
          <w:szCs w:val="24"/>
        </w:rPr>
      </w:pPr>
    </w:p>
    <w:p w14:paraId="16CE4B1C" w14:textId="71CADFAE" w:rsidR="0022176E" w:rsidRPr="00B560E0" w:rsidRDefault="0022176E" w:rsidP="0022176E">
      <w:pPr>
        <w:spacing w:after="0" w:line="240" w:lineRule="auto"/>
        <w:ind w:firstLine="570"/>
        <w:jc w:val="both"/>
        <w:rPr>
          <w:rFonts w:cs="Arial"/>
          <w:lang w:eastAsia="ro-RO"/>
        </w:rPr>
      </w:pPr>
      <w:r w:rsidRPr="00B560E0">
        <w:rPr>
          <w:rFonts w:cs="Arial"/>
          <w:lang w:eastAsia="ro-RO"/>
        </w:rPr>
        <w:t>După cum se observă, la nivelul acestei unități de producție există o foarte bună utilizare a fondului forestier, toată suprafața analizată fiind acoperită cu păduri.</w:t>
      </w:r>
    </w:p>
    <w:p w14:paraId="4B0FB5C8" w14:textId="77777777" w:rsidR="00DF165B" w:rsidRPr="00B560E0" w:rsidRDefault="00DF165B" w:rsidP="00DF165B">
      <w:pPr>
        <w:spacing w:after="0" w:line="240" w:lineRule="auto"/>
        <w:ind w:firstLine="708"/>
        <w:jc w:val="both"/>
        <w:rPr>
          <w:rFonts w:cs="Arial"/>
        </w:rPr>
      </w:pPr>
      <w:r w:rsidRPr="00B560E0">
        <w:rPr>
          <w:rFonts w:cs="Arial"/>
        </w:rPr>
        <w:lastRenderedPageBreak/>
        <w:t>Schimbarea destinaţiei acestor categorii de folosinţă, în timpul aplicării amenajamentului, se face numai cu aprobarea autorităţii publice centrale ce răspunde de silvicultură.</w:t>
      </w:r>
    </w:p>
    <w:p w14:paraId="5AF251A3" w14:textId="63BA2206" w:rsidR="0020285D" w:rsidRPr="00B560E0" w:rsidRDefault="0020285D" w:rsidP="0020285D">
      <w:pPr>
        <w:ind w:firstLine="708"/>
        <w:jc w:val="both"/>
        <w:rPr>
          <w:rFonts w:cs="Arial"/>
          <w:i/>
          <w:iCs/>
        </w:rPr>
      </w:pPr>
      <w:r w:rsidRPr="00B560E0">
        <w:rPr>
          <w:rFonts w:cs="Arial"/>
          <w:i/>
          <w:iCs/>
        </w:rPr>
        <w:t>Din tabelul de mai sus se poate observa c</w:t>
      </w:r>
      <w:r w:rsidR="0022176E" w:rsidRPr="00B560E0">
        <w:rPr>
          <w:rFonts w:cs="Arial"/>
          <w:i/>
          <w:iCs/>
        </w:rPr>
        <w:t>ă</w:t>
      </w:r>
      <w:r w:rsidRPr="00B560E0">
        <w:rPr>
          <w:rFonts w:cs="Arial"/>
          <w:i/>
          <w:iCs/>
        </w:rPr>
        <w:t xml:space="preserve"> nu exist</w:t>
      </w:r>
      <w:r w:rsidR="0022176E" w:rsidRPr="00B560E0">
        <w:rPr>
          <w:rFonts w:cs="Arial"/>
          <w:i/>
          <w:iCs/>
        </w:rPr>
        <w:t>ă</w:t>
      </w:r>
      <w:r w:rsidRPr="00B560E0">
        <w:rPr>
          <w:rFonts w:cs="Arial"/>
          <w:i/>
          <w:iCs/>
        </w:rPr>
        <w:t xml:space="preserve"> suprafe</w:t>
      </w:r>
      <w:r w:rsidR="0022176E" w:rsidRPr="00B560E0">
        <w:rPr>
          <w:rFonts w:cs="Arial"/>
          <w:i/>
          <w:iCs/>
        </w:rPr>
        <w:t>ț</w:t>
      </w:r>
      <w:r w:rsidRPr="00B560E0">
        <w:rPr>
          <w:rFonts w:cs="Arial"/>
          <w:i/>
          <w:iCs/>
        </w:rPr>
        <w:t xml:space="preserve">e scoase temporar din fond forestier sau aflate </w:t>
      </w:r>
      <w:r w:rsidR="0022176E" w:rsidRPr="00B560E0">
        <w:rPr>
          <w:rFonts w:cs="Arial"/>
          <w:i/>
          <w:iCs/>
        </w:rPr>
        <w:t>î</w:t>
      </w:r>
      <w:r w:rsidRPr="00B560E0">
        <w:rPr>
          <w:rFonts w:cs="Arial"/>
          <w:i/>
          <w:iCs/>
        </w:rPr>
        <w:t>n litigii.</w:t>
      </w:r>
    </w:p>
    <w:p w14:paraId="7C487572" w14:textId="4F4073E2" w:rsidR="00DF165B" w:rsidRPr="00B560E0" w:rsidRDefault="00DC2113" w:rsidP="00F83430">
      <w:pPr>
        <w:pStyle w:val="Heading3"/>
        <w:rPr>
          <w:sz w:val="22"/>
          <w:szCs w:val="22"/>
        </w:rPr>
      </w:pPr>
      <w:bookmarkStart w:id="70" w:name="_Toc222569401"/>
      <w:r w:rsidRPr="00B560E0">
        <w:rPr>
          <w:sz w:val="22"/>
          <w:szCs w:val="22"/>
        </w:rPr>
        <w:t xml:space="preserve">A.1.15. </w:t>
      </w:r>
      <w:r w:rsidR="00DF165B" w:rsidRPr="00B560E0">
        <w:rPr>
          <w:sz w:val="22"/>
          <w:szCs w:val="22"/>
        </w:rPr>
        <w:t xml:space="preserve"> Serviciile</w:t>
      </w:r>
      <w:r w:rsidR="00DF165B" w:rsidRPr="00B560E0">
        <w:rPr>
          <w:spacing w:val="-3"/>
          <w:sz w:val="22"/>
          <w:szCs w:val="22"/>
        </w:rPr>
        <w:t xml:space="preserve"> </w:t>
      </w:r>
      <w:r w:rsidR="00DF165B" w:rsidRPr="00B560E0">
        <w:rPr>
          <w:sz w:val="22"/>
          <w:szCs w:val="22"/>
        </w:rPr>
        <w:t>suplimentare</w:t>
      </w:r>
      <w:r w:rsidR="00DF165B" w:rsidRPr="00B560E0">
        <w:rPr>
          <w:spacing w:val="-2"/>
          <w:sz w:val="22"/>
          <w:szCs w:val="22"/>
        </w:rPr>
        <w:t xml:space="preserve"> </w:t>
      </w:r>
      <w:r w:rsidR="00DF165B" w:rsidRPr="00B560E0">
        <w:rPr>
          <w:sz w:val="22"/>
          <w:szCs w:val="22"/>
        </w:rPr>
        <w:t>solicitate</w:t>
      </w:r>
      <w:r w:rsidR="00DF165B" w:rsidRPr="00B560E0">
        <w:rPr>
          <w:spacing w:val="-1"/>
          <w:sz w:val="22"/>
          <w:szCs w:val="22"/>
        </w:rPr>
        <w:t xml:space="preserve"> </w:t>
      </w:r>
      <w:r w:rsidR="00DF165B" w:rsidRPr="00B560E0">
        <w:rPr>
          <w:sz w:val="22"/>
          <w:szCs w:val="22"/>
        </w:rPr>
        <w:t>de</w:t>
      </w:r>
      <w:r w:rsidR="00DF165B" w:rsidRPr="00B560E0">
        <w:rPr>
          <w:spacing w:val="-2"/>
          <w:sz w:val="22"/>
          <w:szCs w:val="22"/>
        </w:rPr>
        <w:t xml:space="preserve"> </w:t>
      </w:r>
      <w:r w:rsidR="00DF165B" w:rsidRPr="00B560E0">
        <w:rPr>
          <w:sz w:val="22"/>
          <w:szCs w:val="22"/>
        </w:rPr>
        <w:t>implementarea</w:t>
      </w:r>
      <w:r w:rsidR="00DF165B" w:rsidRPr="00B560E0">
        <w:rPr>
          <w:spacing w:val="-2"/>
          <w:sz w:val="22"/>
          <w:szCs w:val="22"/>
        </w:rPr>
        <w:t xml:space="preserve"> </w:t>
      </w:r>
      <w:r w:rsidR="00DF165B" w:rsidRPr="00B560E0">
        <w:rPr>
          <w:sz w:val="22"/>
          <w:szCs w:val="22"/>
        </w:rPr>
        <w:t>planului</w:t>
      </w:r>
      <w:bookmarkEnd w:id="70"/>
    </w:p>
    <w:p w14:paraId="00F82D35" w14:textId="77777777" w:rsidR="0022176E" w:rsidRPr="00B560E0" w:rsidRDefault="0022176E" w:rsidP="0022176E">
      <w:pPr>
        <w:spacing w:after="0" w:line="240" w:lineRule="auto"/>
        <w:jc w:val="both"/>
        <w:rPr>
          <w:rFonts w:cs="Arial"/>
        </w:rPr>
      </w:pPr>
    </w:p>
    <w:p w14:paraId="2F465E5A" w14:textId="30674EFB" w:rsidR="0020285D" w:rsidRPr="00B560E0" w:rsidRDefault="0020285D" w:rsidP="0022176E">
      <w:pPr>
        <w:spacing w:after="0" w:line="240" w:lineRule="auto"/>
        <w:ind w:firstLine="708"/>
        <w:jc w:val="both"/>
        <w:rPr>
          <w:rFonts w:cs="Arial"/>
        </w:rPr>
      </w:pPr>
      <w:r w:rsidRPr="00B560E0">
        <w:rPr>
          <w:rFonts w:cs="Arial"/>
        </w:rPr>
        <w:t>Implementarea planului nu necesita servicii suplimentare cum sunt:</w:t>
      </w:r>
      <w:r w:rsidR="0022176E" w:rsidRPr="00B560E0">
        <w:rPr>
          <w:rFonts w:cs="Arial"/>
        </w:rPr>
        <w:t xml:space="preserve"> </w:t>
      </w:r>
      <w:r w:rsidRPr="00B560E0">
        <w:rPr>
          <w:rFonts w:cs="Arial"/>
        </w:rPr>
        <w:t>dezafectarea/</w:t>
      </w:r>
      <w:r w:rsidR="0022176E" w:rsidRPr="00B560E0">
        <w:rPr>
          <w:rFonts w:cs="Arial"/>
        </w:rPr>
        <w:t xml:space="preserve"> </w:t>
      </w:r>
      <w:r w:rsidRPr="00B560E0">
        <w:rPr>
          <w:rFonts w:cs="Arial"/>
        </w:rPr>
        <w:t>reamplasarea de conducte, linii de inalta tensiune, modificari/construire traseu cai ferate sau drumuri, mijloace de constructie, etc. Se vor folosi drumurile forestiere existente.</w:t>
      </w:r>
    </w:p>
    <w:p w14:paraId="0FD4AE7D" w14:textId="77777777" w:rsidR="00B560E0" w:rsidRPr="00B560E0" w:rsidRDefault="00B560E0" w:rsidP="00B560E0">
      <w:pPr>
        <w:pStyle w:val="textproiect"/>
        <w:ind w:firstLine="709"/>
        <w:rPr>
          <w:rFonts w:ascii="Arial" w:hAnsi="Arial" w:cs="Arial"/>
          <w:sz w:val="22"/>
          <w:szCs w:val="22"/>
        </w:rPr>
      </w:pPr>
      <w:r w:rsidRPr="00B560E0">
        <w:rPr>
          <w:rFonts w:ascii="Arial" w:hAnsi="Arial" w:cs="Arial"/>
          <w:sz w:val="22"/>
          <w:szCs w:val="22"/>
        </w:rPr>
        <w:t>Instalaţiile de transport existente în raza U.P. I Strâmtoare, care deservesc transportul masei lemnoase sau alte servicii legate de gospodărirea fondului forestier sunt prezentate în tabelul următor:</w:t>
      </w:r>
    </w:p>
    <w:p w14:paraId="49367D18" w14:textId="77777777" w:rsidR="00DA2D4B" w:rsidRPr="00A81FA4" w:rsidRDefault="00DA2D4B" w:rsidP="0020285D">
      <w:pPr>
        <w:spacing w:after="0" w:line="240" w:lineRule="auto"/>
        <w:ind w:firstLine="708"/>
        <w:jc w:val="both"/>
        <w:rPr>
          <w:rFonts w:cs="Arial"/>
          <w:color w:val="EE0000"/>
        </w:rPr>
      </w:pPr>
    </w:p>
    <w:p w14:paraId="15945396" w14:textId="77AFAA00" w:rsidR="0020285D" w:rsidRPr="00B560E0" w:rsidRDefault="0020285D" w:rsidP="0020285D">
      <w:pPr>
        <w:spacing w:after="0" w:line="240" w:lineRule="auto"/>
        <w:rPr>
          <w:rFonts w:cs="Arial"/>
          <w:i/>
          <w:iCs/>
        </w:rPr>
      </w:pPr>
      <w:r w:rsidRPr="00B560E0">
        <w:rPr>
          <w:rFonts w:cs="Arial"/>
          <w:i/>
          <w:iCs/>
        </w:rPr>
        <w:t>Tabel</w:t>
      </w:r>
      <w:r w:rsidR="00394B72" w:rsidRPr="00B560E0">
        <w:rPr>
          <w:rFonts w:cs="Arial"/>
          <w:i/>
          <w:iCs/>
        </w:rPr>
        <w:t xml:space="preserve">ul A.1.15.1. </w:t>
      </w:r>
      <w:r w:rsidRPr="00B560E0">
        <w:rPr>
          <w:rFonts w:cs="Arial"/>
          <w:i/>
          <w:iCs/>
          <w:spacing w:val="-2"/>
        </w:rPr>
        <w:t xml:space="preserve"> </w:t>
      </w:r>
      <w:r w:rsidRPr="00B560E0">
        <w:rPr>
          <w:rFonts w:cs="Arial"/>
          <w:i/>
          <w:iCs/>
        </w:rPr>
        <w:t>Instalaţii</w:t>
      </w:r>
      <w:r w:rsidRPr="00B560E0">
        <w:rPr>
          <w:rFonts w:cs="Arial"/>
          <w:i/>
          <w:iCs/>
          <w:spacing w:val="-1"/>
        </w:rPr>
        <w:t xml:space="preserve"> </w:t>
      </w:r>
      <w:r w:rsidRPr="00B560E0">
        <w:rPr>
          <w:rFonts w:cs="Arial"/>
          <w:i/>
          <w:iCs/>
        </w:rPr>
        <w:t>de</w:t>
      </w:r>
      <w:r w:rsidRPr="00B560E0">
        <w:rPr>
          <w:rFonts w:cs="Arial"/>
          <w:i/>
          <w:iCs/>
          <w:spacing w:val="-2"/>
        </w:rPr>
        <w:t xml:space="preserve"> </w:t>
      </w:r>
      <w:r w:rsidRPr="00B560E0">
        <w:rPr>
          <w:rFonts w:cs="Arial"/>
          <w:i/>
          <w:iCs/>
        </w:rPr>
        <w:t>transport</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48"/>
        <w:gridCol w:w="1214"/>
        <w:gridCol w:w="2043"/>
        <w:gridCol w:w="1083"/>
        <w:gridCol w:w="1212"/>
        <w:gridCol w:w="1213"/>
        <w:gridCol w:w="1139"/>
        <w:gridCol w:w="1277"/>
      </w:tblGrid>
      <w:tr w:rsidR="00B560E0" w:rsidRPr="00C45091" w14:paraId="7D8A8493" w14:textId="77777777" w:rsidTr="00F31E28">
        <w:trPr>
          <w:cantSplit/>
          <w:jc w:val="center"/>
        </w:trPr>
        <w:tc>
          <w:tcPr>
            <w:tcW w:w="289" w:type="pct"/>
            <w:vMerge w:val="restart"/>
            <w:tcBorders>
              <w:top w:val="single" w:sz="12" w:space="0" w:color="auto"/>
              <w:bottom w:val="single" w:sz="12" w:space="0" w:color="auto"/>
            </w:tcBorders>
            <w:shd w:val="clear" w:color="auto" w:fill="FDE9D9" w:themeFill="accent6" w:themeFillTint="33"/>
            <w:vAlign w:val="center"/>
          </w:tcPr>
          <w:p w14:paraId="1D3C1105"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Nr. crt.</w:t>
            </w:r>
          </w:p>
        </w:tc>
        <w:tc>
          <w:tcPr>
            <w:tcW w:w="631" w:type="pct"/>
            <w:vMerge w:val="restart"/>
            <w:tcBorders>
              <w:top w:val="single" w:sz="12" w:space="0" w:color="auto"/>
              <w:bottom w:val="single" w:sz="12" w:space="0" w:color="auto"/>
            </w:tcBorders>
            <w:shd w:val="clear" w:color="auto" w:fill="FDE9D9" w:themeFill="accent6" w:themeFillTint="33"/>
            <w:vAlign w:val="center"/>
          </w:tcPr>
          <w:p w14:paraId="2465B426"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Indicativul drumului</w:t>
            </w:r>
          </w:p>
        </w:tc>
        <w:tc>
          <w:tcPr>
            <w:tcW w:w="1057" w:type="pct"/>
            <w:vMerge w:val="restart"/>
            <w:tcBorders>
              <w:top w:val="single" w:sz="12" w:space="0" w:color="auto"/>
              <w:bottom w:val="single" w:sz="12" w:space="0" w:color="auto"/>
              <w:right w:val="single" w:sz="12" w:space="0" w:color="auto"/>
            </w:tcBorders>
            <w:shd w:val="clear" w:color="auto" w:fill="FDE9D9" w:themeFill="accent6" w:themeFillTint="33"/>
            <w:vAlign w:val="center"/>
          </w:tcPr>
          <w:p w14:paraId="6CBCECA5"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Denumirea drumului</w:t>
            </w:r>
          </w:p>
        </w:tc>
        <w:tc>
          <w:tcPr>
            <w:tcW w:w="1824" w:type="pct"/>
            <w:gridSpan w:val="3"/>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14:paraId="26CF63CA"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Lungime (km)</w:t>
            </w:r>
          </w:p>
        </w:tc>
        <w:tc>
          <w:tcPr>
            <w:tcW w:w="536" w:type="pct"/>
            <w:vMerge w:val="restart"/>
            <w:tcBorders>
              <w:top w:val="single" w:sz="12" w:space="0" w:color="auto"/>
              <w:left w:val="single" w:sz="12" w:space="0" w:color="auto"/>
              <w:bottom w:val="single" w:sz="12" w:space="0" w:color="auto"/>
            </w:tcBorders>
            <w:shd w:val="clear" w:color="auto" w:fill="FDE9D9" w:themeFill="accent6" w:themeFillTint="33"/>
            <w:vAlign w:val="center"/>
          </w:tcPr>
          <w:p w14:paraId="7D33FAF2"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Suprafaţa deservită (ha)</w:t>
            </w:r>
          </w:p>
        </w:tc>
        <w:tc>
          <w:tcPr>
            <w:tcW w:w="663" w:type="pct"/>
            <w:vMerge w:val="restart"/>
            <w:tcBorders>
              <w:top w:val="single" w:sz="12" w:space="0" w:color="auto"/>
              <w:bottom w:val="single" w:sz="12" w:space="0" w:color="auto"/>
            </w:tcBorders>
            <w:shd w:val="clear" w:color="auto" w:fill="FDE9D9" w:themeFill="accent6" w:themeFillTint="33"/>
            <w:vAlign w:val="center"/>
          </w:tcPr>
          <w:p w14:paraId="4E2F0974"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Volumul deservit (m</w:t>
            </w:r>
            <w:r w:rsidRPr="00C45091">
              <w:rPr>
                <w:b/>
                <w:sz w:val="20"/>
                <w:szCs w:val="20"/>
                <w:vertAlign w:val="superscript"/>
              </w:rPr>
              <w:t>3</w:t>
            </w:r>
            <w:r w:rsidRPr="00C45091">
              <w:rPr>
                <w:b/>
                <w:sz w:val="20"/>
                <w:szCs w:val="20"/>
              </w:rPr>
              <w:t>)</w:t>
            </w:r>
          </w:p>
        </w:tc>
      </w:tr>
      <w:tr w:rsidR="00B560E0" w:rsidRPr="00C45091" w14:paraId="556C6EFC" w14:textId="77777777" w:rsidTr="00F31E28">
        <w:trPr>
          <w:cantSplit/>
          <w:jc w:val="center"/>
        </w:trPr>
        <w:tc>
          <w:tcPr>
            <w:tcW w:w="289" w:type="pct"/>
            <w:vMerge/>
            <w:tcBorders>
              <w:top w:val="single" w:sz="4" w:space="0" w:color="auto"/>
              <w:bottom w:val="single" w:sz="12" w:space="0" w:color="auto"/>
            </w:tcBorders>
            <w:shd w:val="clear" w:color="auto" w:fill="EEECE1"/>
            <w:vAlign w:val="center"/>
          </w:tcPr>
          <w:p w14:paraId="460CE8A6" w14:textId="77777777" w:rsidR="00B560E0" w:rsidRPr="00C45091" w:rsidRDefault="00B560E0" w:rsidP="00B560E0">
            <w:pPr>
              <w:overflowPunct w:val="0"/>
              <w:autoSpaceDE w:val="0"/>
              <w:autoSpaceDN w:val="0"/>
              <w:adjustRightInd w:val="0"/>
              <w:spacing w:after="0" w:line="240" w:lineRule="auto"/>
              <w:jc w:val="center"/>
              <w:textAlignment w:val="baseline"/>
              <w:rPr>
                <w:sz w:val="20"/>
                <w:szCs w:val="20"/>
              </w:rPr>
            </w:pPr>
          </w:p>
        </w:tc>
        <w:tc>
          <w:tcPr>
            <w:tcW w:w="631" w:type="pct"/>
            <w:vMerge/>
            <w:tcBorders>
              <w:top w:val="single" w:sz="4" w:space="0" w:color="auto"/>
              <w:bottom w:val="single" w:sz="12" w:space="0" w:color="auto"/>
            </w:tcBorders>
            <w:shd w:val="clear" w:color="auto" w:fill="EEECE1"/>
            <w:vAlign w:val="center"/>
          </w:tcPr>
          <w:p w14:paraId="7845FBD9" w14:textId="77777777" w:rsidR="00B560E0" w:rsidRPr="00C45091" w:rsidRDefault="00B560E0" w:rsidP="00B560E0">
            <w:pPr>
              <w:overflowPunct w:val="0"/>
              <w:autoSpaceDE w:val="0"/>
              <w:autoSpaceDN w:val="0"/>
              <w:adjustRightInd w:val="0"/>
              <w:spacing w:after="0" w:line="240" w:lineRule="auto"/>
              <w:jc w:val="center"/>
              <w:textAlignment w:val="baseline"/>
              <w:rPr>
                <w:sz w:val="20"/>
                <w:szCs w:val="20"/>
              </w:rPr>
            </w:pPr>
          </w:p>
        </w:tc>
        <w:tc>
          <w:tcPr>
            <w:tcW w:w="1057" w:type="pct"/>
            <w:vMerge/>
            <w:tcBorders>
              <w:top w:val="single" w:sz="4" w:space="0" w:color="auto"/>
              <w:bottom w:val="single" w:sz="12" w:space="0" w:color="auto"/>
              <w:right w:val="single" w:sz="12" w:space="0" w:color="auto"/>
            </w:tcBorders>
            <w:shd w:val="clear" w:color="auto" w:fill="EEECE1"/>
            <w:vAlign w:val="center"/>
          </w:tcPr>
          <w:p w14:paraId="2FDBA1FA" w14:textId="77777777" w:rsidR="00B560E0" w:rsidRPr="00C45091" w:rsidRDefault="00B560E0" w:rsidP="00B560E0">
            <w:pPr>
              <w:overflowPunct w:val="0"/>
              <w:autoSpaceDE w:val="0"/>
              <w:autoSpaceDN w:val="0"/>
              <w:adjustRightInd w:val="0"/>
              <w:spacing w:after="0" w:line="240" w:lineRule="auto"/>
              <w:jc w:val="center"/>
              <w:textAlignment w:val="baseline"/>
              <w:rPr>
                <w:sz w:val="20"/>
                <w:szCs w:val="20"/>
              </w:rPr>
            </w:pPr>
          </w:p>
        </w:tc>
        <w:tc>
          <w:tcPr>
            <w:tcW w:w="564" w:type="pct"/>
            <w:tcBorders>
              <w:top w:val="single" w:sz="12" w:space="0" w:color="auto"/>
              <w:left w:val="single" w:sz="12" w:space="0" w:color="auto"/>
              <w:bottom w:val="single" w:sz="12" w:space="0" w:color="auto"/>
            </w:tcBorders>
            <w:shd w:val="clear" w:color="auto" w:fill="FDE9D9" w:themeFill="accent6" w:themeFillTint="33"/>
            <w:vAlign w:val="center"/>
          </w:tcPr>
          <w:p w14:paraId="17E1CE43" w14:textId="77777777" w:rsidR="00B560E0" w:rsidRPr="00C45091" w:rsidRDefault="00B560E0" w:rsidP="00B560E0">
            <w:pPr>
              <w:overflowPunct w:val="0"/>
              <w:autoSpaceDE w:val="0"/>
              <w:autoSpaceDN w:val="0"/>
              <w:adjustRightInd w:val="0"/>
              <w:spacing w:after="0" w:line="240" w:lineRule="auto"/>
              <w:ind w:right="-123"/>
              <w:jc w:val="center"/>
              <w:textAlignment w:val="baseline"/>
              <w:rPr>
                <w:b/>
                <w:sz w:val="20"/>
                <w:szCs w:val="20"/>
              </w:rPr>
            </w:pPr>
            <w:r w:rsidRPr="00C45091">
              <w:rPr>
                <w:b/>
                <w:sz w:val="20"/>
                <w:szCs w:val="20"/>
              </w:rPr>
              <w:t xml:space="preserve">În fond forestier </w:t>
            </w:r>
          </w:p>
          <w:p w14:paraId="4CB29D08" w14:textId="77777777" w:rsidR="00B560E0" w:rsidRPr="00C45091" w:rsidRDefault="00B560E0" w:rsidP="00B560E0">
            <w:pPr>
              <w:overflowPunct w:val="0"/>
              <w:autoSpaceDE w:val="0"/>
              <w:autoSpaceDN w:val="0"/>
              <w:adjustRightInd w:val="0"/>
              <w:spacing w:after="0" w:line="240" w:lineRule="auto"/>
              <w:ind w:right="-123"/>
              <w:jc w:val="center"/>
              <w:textAlignment w:val="baseline"/>
              <w:rPr>
                <w:b/>
                <w:sz w:val="20"/>
                <w:szCs w:val="20"/>
              </w:rPr>
            </w:pPr>
            <w:r w:rsidRPr="00C45091">
              <w:rPr>
                <w:b/>
                <w:sz w:val="20"/>
                <w:szCs w:val="20"/>
              </w:rPr>
              <w:t xml:space="preserve">UP </w:t>
            </w:r>
          </w:p>
        </w:tc>
        <w:tc>
          <w:tcPr>
            <w:tcW w:w="630" w:type="pct"/>
            <w:tcBorders>
              <w:top w:val="single" w:sz="12" w:space="0" w:color="auto"/>
              <w:bottom w:val="single" w:sz="12" w:space="0" w:color="auto"/>
            </w:tcBorders>
            <w:shd w:val="clear" w:color="auto" w:fill="FDE9D9" w:themeFill="accent6" w:themeFillTint="33"/>
            <w:vAlign w:val="center"/>
          </w:tcPr>
          <w:p w14:paraId="7B3F1AB0"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În afara fondului forestier</w:t>
            </w:r>
          </w:p>
        </w:tc>
        <w:tc>
          <w:tcPr>
            <w:tcW w:w="630" w:type="pct"/>
            <w:tcBorders>
              <w:top w:val="single" w:sz="12" w:space="0" w:color="auto"/>
              <w:bottom w:val="single" w:sz="12" w:space="0" w:color="auto"/>
              <w:right w:val="single" w:sz="12" w:space="0" w:color="auto"/>
            </w:tcBorders>
            <w:shd w:val="clear" w:color="auto" w:fill="FDE9D9" w:themeFill="accent6" w:themeFillTint="33"/>
            <w:vAlign w:val="center"/>
          </w:tcPr>
          <w:p w14:paraId="3EEFC986"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Total</w:t>
            </w:r>
          </w:p>
        </w:tc>
        <w:tc>
          <w:tcPr>
            <w:tcW w:w="536" w:type="pct"/>
            <w:vMerge/>
            <w:tcBorders>
              <w:top w:val="single" w:sz="4" w:space="0" w:color="auto"/>
              <w:left w:val="single" w:sz="12" w:space="0" w:color="auto"/>
              <w:bottom w:val="single" w:sz="12" w:space="0" w:color="auto"/>
            </w:tcBorders>
            <w:shd w:val="clear" w:color="auto" w:fill="EEECE1"/>
            <w:vAlign w:val="center"/>
          </w:tcPr>
          <w:p w14:paraId="1012EFA0" w14:textId="77777777" w:rsidR="00B560E0" w:rsidRPr="00C45091" w:rsidRDefault="00B560E0" w:rsidP="00B560E0">
            <w:pPr>
              <w:overflowPunct w:val="0"/>
              <w:autoSpaceDE w:val="0"/>
              <w:autoSpaceDN w:val="0"/>
              <w:adjustRightInd w:val="0"/>
              <w:spacing w:after="0" w:line="240" w:lineRule="auto"/>
              <w:jc w:val="center"/>
              <w:textAlignment w:val="baseline"/>
              <w:rPr>
                <w:sz w:val="20"/>
                <w:szCs w:val="20"/>
              </w:rPr>
            </w:pPr>
          </w:p>
        </w:tc>
        <w:tc>
          <w:tcPr>
            <w:tcW w:w="663" w:type="pct"/>
            <w:vMerge/>
            <w:tcBorders>
              <w:top w:val="single" w:sz="4" w:space="0" w:color="auto"/>
              <w:bottom w:val="single" w:sz="12" w:space="0" w:color="auto"/>
            </w:tcBorders>
            <w:shd w:val="clear" w:color="auto" w:fill="EEECE1"/>
            <w:vAlign w:val="center"/>
          </w:tcPr>
          <w:p w14:paraId="417F8DB7" w14:textId="77777777" w:rsidR="00B560E0" w:rsidRPr="00C45091" w:rsidRDefault="00B560E0" w:rsidP="00B560E0">
            <w:pPr>
              <w:overflowPunct w:val="0"/>
              <w:autoSpaceDE w:val="0"/>
              <w:autoSpaceDN w:val="0"/>
              <w:adjustRightInd w:val="0"/>
              <w:spacing w:after="0" w:line="240" w:lineRule="auto"/>
              <w:jc w:val="center"/>
              <w:textAlignment w:val="baseline"/>
              <w:rPr>
                <w:sz w:val="20"/>
                <w:szCs w:val="20"/>
              </w:rPr>
            </w:pPr>
          </w:p>
        </w:tc>
      </w:tr>
      <w:tr w:rsidR="00B560E0" w:rsidRPr="00C45091" w14:paraId="323BE218" w14:textId="77777777" w:rsidTr="00F31E28">
        <w:trPr>
          <w:trHeight w:val="265"/>
          <w:jc w:val="center"/>
        </w:trPr>
        <w:tc>
          <w:tcPr>
            <w:tcW w:w="5000" w:type="pct"/>
            <w:gridSpan w:val="8"/>
            <w:vAlign w:val="center"/>
          </w:tcPr>
          <w:p w14:paraId="3BEA9AA8" w14:textId="77777777" w:rsidR="00B560E0" w:rsidRPr="00C45091" w:rsidRDefault="00B560E0" w:rsidP="00B560E0">
            <w:pPr>
              <w:overflowPunct w:val="0"/>
              <w:autoSpaceDE w:val="0"/>
              <w:autoSpaceDN w:val="0"/>
              <w:adjustRightInd w:val="0"/>
              <w:spacing w:after="0" w:line="240" w:lineRule="auto"/>
              <w:jc w:val="center"/>
              <w:textAlignment w:val="baseline"/>
              <w:rPr>
                <w:sz w:val="20"/>
                <w:szCs w:val="20"/>
              </w:rPr>
            </w:pPr>
            <w:r w:rsidRPr="00C45091">
              <w:rPr>
                <w:b/>
                <w:sz w:val="20"/>
                <w:szCs w:val="20"/>
              </w:rPr>
              <w:t xml:space="preserve">DRUMURI  EXISTENTE </w:t>
            </w:r>
          </w:p>
        </w:tc>
      </w:tr>
      <w:tr w:rsidR="00B560E0" w:rsidRPr="00C45091" w14:paraId="236AD834" w14:textId="77777777" w:rsidTr="00F31E28">
        <w:trPr>
          <w:trHeight w:val="229"/>
          <w:jc w:val="center"/>
        </w:trPr>
        <w:tc>
          <w:tcPr>
            <w:tcW w:w="5000" w:type="pct"/>
            <w:gridSpan w:val="8"/>
            <w:vAlign w:val="center"/>
          </w:tcPr>
          <w:p w14:paraId="3E5D7C00" w14:textId="77777777" w:rsidR="00B560E0" w:rsidRPr="00C45091" w:rsidRDefault="00B560E0" w:rsidP="00B560E0">
            <w:pPr>
              <w:overflowPunct w:val="0"/>
              <w:autoSpaceDE w:val="0"/>
              <w:autoSpaceDN w:val="0"/>
              <w:adjustRightInd w:val="0"/>
              <w:spacing w:after="0" w:line="240" w:lineRule="auto"/>
              <w:jc w:val="center"/>
              <w:textAlignment w:val="baseline"/>
              <w:rPr>
                <w:sz w:val="20"/>
                <w:szCs w:val="20"/>
              </w:rPr>
            </w:pPr>
            <w:r w:rsidRPr="00C45091">
              <w:rPr>
                <w:sz w:val="20"/>
                <w:szCs w:val="20"/>
              </w:rPr>
              <w:t>DRUMURI  FORESTIERE</w:t>
            </w:r>
          </w:p>
        </w:tc>
      </w:tr>
      <w:tr w:rsidR="00B560E0" w:rsidRPr="00C45091" w14:paraId="02484207" w14:textId="77777777" w:rsidTr="00F31E28">
        <w:trPr>
          <w:trHeight w:val="211"/>
          <w:jc w:val="center"/>
        </w:trPr>
        <w:tc>
          <w:tcPr>
            <w:tcW w:w="289" w:type="pct"/>
            <w:vAlign w:val="center"/>
          </w:tcPr>
          <w:p w14:paraId="54F51250"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iCs/>
                <w:sz w:val="20"/>
                <w:szCs w:val="20"/>
              </w:rPr>
              <w:t>1</w:t>
            </w:r>
          </w:p>
        </w:tc>
        <w:tc>
          <w:tcPr>
            <w:tcW w:w="631" w:type="pct"/>
            <w:vAlign w:val="center"/>
          </w:tcPr>
          <w:p w14:paraId="58CC7595"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FE001</w:t>
            </w:r>
          </w:p>
        </w:tc>
        <w:tc>
          <w:tcPr>
            <w:tcW w:w="1057" w:type="pct"/>
            <w:vAlign w:val="center"/>
          </w:tcPr>
          <w:p w14:paraId="36C7ABE6"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Valea Telejenel</w:t>
            </w:r>
          </w:p>
        </w:tc>
        <w:tc>
          <w:tcPr>
            <w:tcW w:w="564" w:type="pct"/>
            <w:vAlign w:val="center"/>
          </w:tcPr>
          <w:p w14:paraId="251A5712"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2,2</w:t>
            </w:r>
          </w:p>
        </w:tc>
        <w:tc>
          <w:tcPr>
            <w:tcW w:w="630" w:type="pct"/>
            <w:vAlign w:val="center"/>
          </w:tcPr>
          <w:p w14:paraId="7E8B1012"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0,2</w:t>
            </w:r>
          </w:p>
        </w:tc>
        <w:tc>
          <w:tcPr>
            <w:tcW w:w="630" w:type="pct"/>
            <w:vAlign w:val="center"/>
          </w:tcPr>
          <w:p w14:paraId="37F48E22"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2,4</w:t>
            </w:r>
          </w:p>
        </w:tc>
        <w:tc>
          <w:tcPr>
            <w:tcW w:w="536" w:type="pct"/>
            <w:vAlign w:val="center"/>
          </w:tcPr>
          <w:p w14:paraId="3BFD711D"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iCs/>
                <w:sz w:val="20"/>
                <w:szCs w:val="20"/>
              </w:rPr>
              <w:t>169,33</w:t>
            </w:r>
          </w:p>
        </w:tc>
        <w:tc>
          <w:tcPr>
            <w:tcW w:w="663" w:type="pct"/>
            <w:vAlign w:val="center"/>
          </w:tcPr>
          <w:p w14:paraId="04E9394F"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iCs/>
                <w:sz w:val="20"/>
                <w:szCs w:val="20"/>
              </w:rPr>
              <w:t>1097</w:t>
            </w:r>
          </w:p>
        </w:tc>
      </w:tr>
      <w:tr w:rsidR="00B560E0" w:rsidRPr="00C45091" w14:paraId="3B19BD85" w14:textId="77777777" w:rsidTr="00F31E28">
        <w:trPr>
          <w:trHeight w:val="211"/>
          <w:jc w:val="center"/>
        </w:trPr>
        <w:tc>
          <w:tcPr>
            <w:tcW w:w="289" w:type="pct"/>
            <w:vAlign w:val="center"/>
          </w:tcPr>
          <w:p w14:paraId="2919AE1B"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iCs/>
                <w:sz w:val="20"/>
                <w:szCs w:val="20"/>
              </w:rPr>
              <w:t>2</w:t>
            </w:r>
          </w:p>
        </w:tc>
        <w:tc>
          <w:tcPr>
            <w:tcW w:w="631" w:type="pct"/>
            <w:vAlign w:val="center"/>
          </w:tcPr>
          <w:p w14:paraId="5939180D"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FE002</w:t>
            </w:r>
          </w:p>
        </w:tc>
        <w:tc>
          <w:tcPr>
            <w:tcW w:w="1057" w:type="pct"/>
            <w:vAlign w:val="center"/>
          </w:tcPr>
          <w:p w14:paraId="7E5C9E2F"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Valea Boncuța 1</w:t>
            </w:r>
          </w:p>
        </w:tc>
        <w:tc>
          <w:tcPr>
            <w:tcW w:w="564" w:type="pct"/>
            <w:vAlign w:val="center"/>
          </w:tcPr>
          <w:p w14:paraId="422D6DC1"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0,8</w:t>
            </w:r>
          </w:p>
        </w:tc>
        <w:tc>
          <w:tcPr>
            <w:tcW w:w="630" w:type="pct"/>
            <w:vAlign w:val="center"/>
          </w:tcPr>
          <w:p w14:paraId="63D8688B"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0,2</w:t>
            </w:r>
          </w:p>
        </w:tc>
        <w:tc>
          <w:tcPr>
            <w:tcW w:w="630" w:type="pct"/>
            <w:vAlign w:val="center"/>
          </w:tcPr>
          <w:p w14:paraId="002F77C3"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1,0</w:t>
            </w:r>
          </w:p>
        </w:tc>
        <w:tc>
          <w:tcPr>
            <w:tcW w:w="536" w:type="pct"/>
            <w:vAlign w:val="center"/>
          </w:tcPr>
          <w:p w14:paraId="38123075"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iCs/>
                <w:sz w:val="20"/>
                <w:szCs w:val="20"/>
              </w:rPr>
              <w:t>13,59</w:t>
            </w:r>
          </w:p>
        </w:tc>
        <w:tc>
          <w:tcPr>
            <w:tcW w:w="663" w:type="pct"/>
            <w:vAlign w:val="center"/>
          </w:tcPr>
          <w:p w14:paraId="2CD9D053"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iCs/>
                <w:sz w:val="20"/>
                <w:szCs w:val="20"/>
              </w:rPr>
              <w:t>229</w:t>
            </w:r>
          </w:p>
        </w:tc>
      </w:tr>
      <w:tr w:rsidR="00B560E0" w:rsidRPr="00C45091" w14:paraId="19EBB187" w14:textId="77777777" w:rsidTr="00F31E28">
        <w:trPr>
          <w:trHeight w:val="211"/>
          <w:jc w:val="center"/>
        </w:trPr>
        <w:tc>
          <w:tcPr>
            <w:tcW w:w="289" w:type="pct"/>
            <w:vAlign w:val="center"/>
          </w:tcPr>
          <w:p w14:paraId="65886816"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iCs/>
                <w:sz w:val="20"/>
                <w:szCs w:val="20"/>
              </w:rPr>
              <w:t>3</w:t>
            </w:r>
          </w:p>
        </w:tc>
        <w:tc>
          <w:tcPr>
            <w:tcW w:w="631" w:type="pct"/>
            <w:vAlign w:val="center"/>
          </w:tcPr>
          <w:p w14:paraId="3D0E0CDA"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FE003</w:t>
            </w:r>
          </w:p>
        </w:tc>
        <w:tc>
          <w:tcPr>
            <w:tcW w:w="1057" w:type="pct"/>
            <w:vAlign w:val="center"/>
          </w:tcPr>
          <w:p w14:paraId="5F0FE082"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Valea Boncuța 2</w:t>
            </w:r>
          </w:p>
        </w:tc>
        <w:tc>
          <w:tcPr>
            <w:tcW w:w="564" w:type="pct"/>
            <w:vAlign w:val="center"/>
          </w:tcPr>
          <w:p w14:paraId="7F24C8D8"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1,9</w:t>
            </w:r>
          </w:p>
        </w:tc>
        <w:tc>
          <w:tcPr>
            <w:tcW w:w="630" w:type="pct"/>
            <w:vAlign w:val="center"/>
          </w:tcPr>
          <w:p w14:paraId="4139FCB5"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0,1</w:t>
            </w:r>
          </w:p>
        </w:tc>
        <w:tc>
          <w:tcPr>
            <w:tcW w:w="630" w:type="pct"/>
            <w:vAlign w:val="center"/>
          </w:tcPr>
          <w:p w14:paraId="68A07781"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sz w:val="20"/>
                <w:szCs w:val="20"/>
              </w:rPr>
              <w:t>2,0</w:t>
            </w:r>
          </w:p>
        </w:tc>
        <w:tc>
          <w:tcPr>
            <w:tcW w:w="536" w:type="pct"/>
            <w:vAlign w:val="center"/>
          </w:tcPr>
          <w:p w14:paraId="6F158234"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iCs/>
                <w:sz w:val="20"/>
                <w:szCs w:val="20"/>
              </w:rPr>
              <w:t>151,61</w:t>
            </w:r>
          </w:p>
        </w:tc>
        <w:tc>
          <w:tcPr>
            <w:tcW w:w="663" w:type="pct"/>
            <w:vAlign w:val="center"/>
          </w:tcPr>
          <w:p w14:paraId="2730E5C6" w14:textId="77777777" w:rsidR="00B560E0" w:rsidRPr="00C45091" w:rsidRDefault="00B560E0" w:rsidP="00B560E0">
            <w:pPr>
              <w:overflowPunct w:val="0"/>
              <w:autoSpaceDE w:val="0"/>
              <w:autoSpaceDN w:val="0"/>
              <w:adjustRightInd w:val="0"/>
              <w:spacing w:after="0" w:line="240" w:lineRule="auto"/>
              <w:jc w:val="center"/>
              <w:textAlignment w:val="baseline"/>
              <w:rPr>
                <w:iCs/>
                <w:sz w:val="20"/>
                <w:szCs w:val="20"/>
              </w:rPr>
            </w:pPr>
            <w:r w:rsidRPr="00C45091">
              <w:rPr>
                <w:iCs/>
                <w:sz w:val="20"/>
                <w:szCs w:val="20"/>
              </w:rPr>
              <w:t>18785</w:t>
            </w:r>
          </w:p>
        </w:tc>
      </w:tr>
      <w:tr w:rsidR="00B560E0" w:rsidRPr="00C45091" w14:paraId="1567DC5A" w14:textId="77777777" w:rsidTr="00F31E28">
        <w:trPr>
          <w:trHeight w:val="211"/>
          <w:jc w:val="center"/>
        </w:trPr>
        <w:tc>
          <w:tcPr>
            <w:tcW w:w="1977" w:type="pct"/>
            <w:gridSpan w:val="3"/>
            <w:vAlign w:val="center"/>
          </w:tcPr>
          <w:p w14:paraId="02063E4C" w14:textId="77777777" w:rsidR="00B560E0" w:rsidRPr="00C45091" w:rsidRDefault="00B560E0" w:rsidP="00B560E0">
            <w:pPr>
              <w:overflowPunct w:val="0"/>
              <w:autoSpaceDE w:val="0"/>
              <w:autoSpaceDN w:val="0"/>
              <w:adjustRightInd w:val="0"/>
              <w:spacing w:after="0" w:line="240" w:lineRule="auto"/>
              <w:jc w:val="center"/>
              <w:textAlignment w:val="baseline"/>
              <w:rPr>
                <w:b/>
                <w:iCs/>
                <w:sz w:val="20"/>
                <w:szCs w:val="20"/>
              </w:rPr>
            </w:pPr>
            <w:r w:rsidRPr="00C45091">
              <w:rPr>
                <w:b/>
                <w:iCs/>
                <w:sz w:val="20"/>
                <w:szCs w:val="20"/>
              </w:rPr>
              <w:t>Total drumuri forestiere</w:t>
            </w:r>
          </w:p>
        </w:tc>
        <w:tc>
          <w:tcPr>
            <w:tcW w:w="564" w:type="pct"/>
            <w:vAlign w:val="bottom"/>
          </w:tcPr>
          <w:p w14:paraId="44908A34" w14:textId="77777777" w:rsidR="00B560E0" w:rsidRPr="00C45091" w:rsidRDefault="00B560E0" w:rsidP="00B560E0">
            <w:pPr>
              <w:overflowPunct w:val="0"/>
              <w:autoSpaceDE w:val="0"/>
              <w:autoSpaceDN w:val="0"/>
              <w:adjustRightInd w:val="0"/>
              <w:spacing w:after="0" w:line="240" w:lineRule="auto"/>
              <w:jc w:val="center"/>
              <w:textAlignment w:val="baseline"/>
              <w:rPr>
                <w:b/>
                <w:iCs/>
                <w:sz w:val="20"/>
                <w:szCs w:val="20"/>
              </w:rPr>
            </w:pPr>
            <w:r w:rsidRPr="00C45091">
              <w:rPr>
                <w:color w:val="000000"/>
                <w:sz w:val="20"/>
                <w:szCs w:val="20"/>
              </w:rPr>
              <w:t>4,9</w:t>
            </w:r>
          </w:p>
        </w:tc>
        <w:tc>
          <w:tcPr>
            <w:tcW w:w="630" w:type="pct"/>
            <w:vAlign w:val="bottom"/>
          </w:tcPr>
          <w:p w14:paraId="7812C741" w14:textId="77777777" w:rsidR="00B560E0" w:rsidRPr="00C45091" w:rsidRDefault="00B560E0" w:rsidP="00B560E0">
            <w:pPr>
              <w:overflowPunct w:val="0"/>
              <w:autoSpaceDE w:val="0"/>
              <w:autoSpaceDN w:val="0"/>
              <w:adjustRightInd w:val="0"/>
              <w:spacing w:after="0" w:line="240" w:lineRule="auto"/>
              <w:jc w:val="center"/>
              <w:textAlignment w:val="baseline"/>
              <w:rPr>
                <w:b/>
                <w:iCs/>
                <w:sz w:val="20"/>
                <w:szCs w:val="20"/>
              </w:rPr>
            </w:pPr>
            <w:r w:rsidRPr="00C45091">
              <w:rPr>
                <w:color w:val="000000"/>
                <w:sz w:val="20"/>
                <w:szCs w:val="20"/>
              </w:rPr>
              <w:t>0,5</w:t>
            </w:r>
          </w:p>
        </w:tc>
        <w:tc>
          <w:tcPr>
            <w:tcW w:w="630" w:type="pct"/>
            <w:vAlign w:val="bottom"/>
          </w:tcPr>
          <w:p w14:paraId="0372FBB5" w14:textId="77777777" w:rsidR="00B560E0" w:rsidRPr="00C45091" w:rsidRDefault="00B560E0" w:rsidP="00B560E0">
            <w:pPr>
              <w:overflowPunct w:val="0"/>
              <w:autoSpaceDE w:val="0"/>
              <w:autoSpaceDN w:val="0"/>
              <w:adjustRightInd w:val="0"/>
              <w:spacing w:after="0" w:line="240" w:lineRule="auto"/>
              <w:jc w:val="center"/>
              <w:textAlignment w:val="baseline"/>
              <w:rPr>
                <w:b/>
                <w:iCs/>
                <w:sz w:val="20"/>
                <w:szCs w:val="20"/>
              </w:rPr>
            </w:pPr>
            <w:r w:rsidRPr="00C45091">
              <w:rPr>
                <w:color w:val="000000"/>
                <w:sz w:val="20"/>
                <w:szCs w:val="20"/>
              </w:rPr>
              <w:t>5,4</w:t>
            </w:r>
          </w:p>
        </w:tc>
        <w:tc>
          <w:tcPr>
            <w:tcW w:w="536" w:type="pct"/>
            <w:vAlign w:val="bottom"/>
          </w:tcPr>
          <w:p w14:paraId="6D2F023A" w14:textId="77777777" w:rsidR="00B560E0" w:rsidRPr="00C45091" w:rsidRDefault="00B560E0" w:rsidP="00B560E0">
            <w:pPr>
              <w:overflowPunct w:val="0"/>
              <w:autoSpaceDE w:val="0"/>
              <w:autoSpaceDN w:val="0"/>
              <w:adjustRightInd w:val="0"/>
              <w:spacing w:after="0" w:line="240" w:lineRule="auto"/>
              <w:jc w:val="center"/>
              <w:textAlignment w:val="baseline"/>
              <w:rPr>
                <w:b/>
                <w:iCs/>
                <w:sz w:val="20"/>
                <w:szCs w:val="20"/>
              </w:rPr>
            </w:pPr>
            <w:r w:rsidRPr="00C45091">
              <w:rPr>
                <w:b/>
                <w:iCs/>
                <w:sz w:val="20"/>
                <w:szCs w:val="20"/>
              </w:rPr>
              <w:t>334,53</w:t>
            </w:r>
          </w:p>
        </w:tc>
        <w:tc>
          <w:tcPr>
            <w:tcW w:w="663" w:type="pct"/>
            <w:vAlign w:val="bottom"/>
          </w:tcPr>
          <w:p w14:paraId="3F75631B" w14:textId="77777777" w:rsidR="00B560E0" w:rsidRPr="00C45091" w:rsidRDefault="00B560E0" w:rsidP="00B560E0">
            <w:pPr>
              <w:overflowPunct w:val="0"/>
              <w:autoSpaceDE w:val="0"/>
              <w:autoSpaceDN w:val="0"/>
              <w:adjustRightInd w:val="0"/>
              <w:spacing w:after="0" w:line="240" w:lineRule="auto"/>
              <w:jc w:val="center"/>
              <w:textAlignment w:val="baseline"/>
              <w:rPr>
                <w:b/>
                <w:iCs/>
                <w:sz w:val="20"/>
                <w:szCs w:val="20"/>
              </w:rPr>
            </w:pPr>
            <w:r w:rsidRPr="00C45091">
              <w:rPr>
                <w:b/>
                <w:iCs/>
                <w:sz w:val="20"/>
                <w:szCs w:val="20"/>
              </w:rPr>
              <w:t>20111</w:t>
            </w:r>
          </w:p>
        </w:tc>
      </w:tr>
      <w:tr w:rsidR="00B560E0" w:rsidRPr="00C45091" w14:paraId="5394375F" w14:textId="77777777" w:rsidTr="00F31E28">
        <w:trPr>
          <w:jc w:val="center"/>
        </w:trPr>
        <w:tc>
          <w:tcPr>
            <w:tcW w:w="1977" w:type="pct"/>
            <w:gridSpan w:val="3"/>
            <w:shd w:val="clear" w:color="auto" w:fill="FDE9D9" w:themeFill="accent6" w:themeFillTint="33"/>
            <w:vAlign w:val="center"/>
          </w:tcPr>
          <w:p w14:paraId="4C7D1E7E"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Total</w:t>
            </w:r>
          </w:p>
        </w:tc>
        <w:tc>
          <w:tcPr>
            <w:tcW w:w="564" w:type="pct"/>
            <w:shd w:val="clear" w:color="auto" w:fill="FDE9D9" w:themeFill="accent6" w:themeFillTint="33"/>
            <w:vAlign w:val="bottom"/>
          </w:tcPr>
          <w:p w14:paraId="7707B1A5" w14:textId="77777777" w:rsidR="00B560E0" w:rsidRPr="00C45091" w:rsidRDefault="00B560E0" w:rsidP="00B560E0">
            <w:pPr>
              <w:overflowPunct w:val="0"/>
              <w:autoSpaceDE w:val="0"/>
              <w:autoSpaceDN w:val="0"/>
              <w:adjustRightInd w:val="0"/>
              <w:spacing w:after="0" w:line="240" w:lineRule="auto"/>
              <w:jc w:val="center"/>
              <w:textAlignment w:val="baseline"/>
              <w:rPr>
                <w:b/>
                <w:bCs/>
                <w:iCs/>
                <w:sz w:val="20"/>
                <w:szCs w:val="20"/>
              </w:rPr>
            </w:pPr>
            <w:r w:rsidRPr="00C45091">
              <w:rPr>
                <w:b/>
                <w:bCs/>
                <w:color w:val="000000"/>
                <w:sz w:val="20"/>
                <w:szCs w:val="20"/>
              </w:rPr>
              <w:t>4,9</w:t>
            </w:r>
          </w:p>
        </w:tc>
        <w:tc>
          <w:tcPr>
            <w:tcW w:w="630" w:type="pct"/>
            <w:shd w:val="clear" w:color="auto" w:fill="FDE9D9" w:themeFill="accent6" w:themeFillTint="33"/>
            <w:vAlign w:val="bottom"/>
          </w:tcPr>
          <w:p w14:paraId="7D36FA07" w14:textId="77777777" w:rsidR="00B560E0" w:rsidRPr="00C45091" w:rsidRDefault="00B560E0" w:rsidP="00B560E0">
            <w:pPr>
              <w:overflowPunct w:val="0"/>
              <w:autoSpaceDE w:val="0"/>
              <w:autoSpaceDN w:val="0"/>
              <w:adjustRightInd w:val="0"/>
              <w:spacing w:after="0" w:line="240" w:lineRule="auto"/>
              <w:jc w:val="center"/>
              <w:textAlignment w:val="baseline"/>
              <w:rPr>
                <w:b/>
                <w:bCs/>
                <w:iCs/>
                <w:sz w:val="20"/>
                <w:szCs w:val="20"/>
              </w:rPr>
            </w:pPr>
            <w:r w:rsidRPr="00C45091">
              <w:rPr>
                <w:b/>
                <w:bCs/>
                <w:color w:val="000000"/>
                <w:sz w:val="20"/>
                <w:szCs w:val="20"/>
              </w:rPr>
              <w:t>0,5</w:t>
            </w:r>
          </w:p>
        </w:tc>
        <w:tc>
          <w:tcPr>
            <w:tcW w:w="630" w:type="pct"/>
            <w:shd w:val="clear" w:color="auto" w:fill="FDE9D9" w:themeFill="accent6" w:themeFillTint="33"/>
            <w:vAlign w:val="bottom"/>
          </w:tcPr>
          <w:p w14:paraId="4122DEBF" w14:textId="77777777" w:rsidR="00B560E0" w:rsidRPr="00C45091" w:rsidRDefault="00B560E0" w:rsidP="00B560E0">
            <w:pPr>
              <w:overflowPunct w:val="0"/>
              <w:autoSpaceDE w:val="0"/>
              <w:autoSpaceDN w:val="0"/>
              <w:adjustRightInd w:val="0"/>
              <w:spacing w:after="0" w:line="240" w:lineRule="auto"/>
              <w:jc w:val="center"/>
              <w:textAlignment w:val="baseline"/>
              <w:rPr>
                <w:b/>
                <w:bCs/>
                <w:iCs/>
                <w:sz w:val="20"/>
                <w:szCs w:val="20"/>
              </w:rPr>
            </w:pPr>
            <w:r w:rsidRPr="00C45091">
              <w:rPr>
                <w:b/>
                <w:bCs/>
                <w:color w:val="000000"/>
                <w:sz w:val="20"/>
                <w:szCs w:val="20"/>
              </w:rPr>
              <w:t>5,4</w:t>
            </w:r>
          </w:p>
        </w:tc>
        <w:tc>
          <w:tcPr>
            <w:tcW w:w="536" w:type="pct"/>
            <w:shd w:val="clear" w:color="auto" w:fill="FDE9D9" w:themeFill="accent6" w:themeFillTint="33"/>
            <w:vAlign w:val="bottom"/>
          </w:tcPr>
          <w:p w14:paraId="71C81721" w14:textId="77777777" w:rsidR="00B560E0" w:rsidRPr="00C45091" w:rsidRDefault="00B560E0" w:rsidP="00B560E0">
            <w:pPr>
              <w:overflowPunct w:val="0"/>
              <w:autoSpaceDE w:val="0"/>
              <w:autoSpaceDN w:val="0"/>
              <w:adjustRightInd w:val="0"/>
              <w:spacing w:after="0" w:line="240" w:lineRule="auto"/>
              <w:jc w:val="center"/>
              <w:textAlignment w:val="baseline"/>
              <w:rPr>
                <w:b/>
                <w:sz w:val="20"/>
                <w:szCs w:val="20"/>
              </w:rPr>
            </w:pPr>
            <w:r w:rsidRPr="00C45091">
              <w:rPr>
                <w:b/>
                <w:sz w:val="20"/>
                <w:szCs w:val="20"/>
              </w:rPr>
              <w:t>334,53</w:t>
            </w:r>
          </w:p>
        </w:tc>
        <w:tc>
          <w:tcPr>
            <w:tcW w:w="663" w:type="pct"/>
            <w:shd w:val="clear" w:color="auto" w:fill="FDE9D9" w:themeFill="accent6" w:themeFillTint="33"/>
            <w:vAlign w:val="bottom"/>
          </w:tcPr>
          <w:p w14:paraId="242C53B6" w14:textId="77777777" w:rsidR="00B560E0" w:rsidRPr="00C45091" w:rsidRDefault="00B560E0" w:rsidP="00B560E0">
            <w:pPr>
              <w:overflowPunct w:val="0"/>
              <w:autoSpaceDE w:val="0"/>
              <w:autoSpaceDN w:val="0"/>
              <w:adjustRightInd w:val="0"/>
              <w:spacing w:after="0" w:line="240" w:lineRule="auto"/>
              <w:jc w:val="center"/>
              <w:textAlignment w:val="baseline"/>
              <w:rPr>
                <w:b/>
                <w:iCs/>
                <w:sz w:val="20"/>
                <w:szCs w:val="20"/>
              </w:rPr>
            </w:pPr>
            <w:r w:rsidRPr="00C45091">
              <w:rPr>
                <w:b/>
                <w:iCs/>
                <w:sz w:val="20"/>
                <w:szCs w:val="20"/>
              </w:rPr>
              <w:t>20111</w:t>
            </w:r>
          </w:p>
        </w:tc>
      </w:tr>
    </w:tbl>
    <w:p w14:paraId="0035334B" w14:textId="77777777" w:rsidR="00B560E0" w:rsidRDefault="00B560E0" w:rsidP="0020285D">
      <w:pPr>
        <w:spacing w:after="0" w:line="240" w:lineRule="auto"/>
        <w:rPr>
          <w:rFonts w:cs="Arial"/>
          <w:i/>
          <w:iCs/>
          <w:color w:val="EE0000"/>
        </w:rPr>
      </w:pPr>
    </w:p>
    <w:p w14:paraId="7DC0C21B" w14:textId="511F1129" w:rsidR="00B560E0" w:rsidRDefault="00B560E0" w:rsidP="00B560E0">
      <w:pPr>
        <w:overflowPunct w:val="0"/>
        <w:autoSpaceDE w:val="0"/>
        <w:autoSpaceDN w:val="0"/>
        <w:adjustRightInd w:val="0"/>
        <w:spacing w:after="0" w:line="240" w:lineRule="auto"/>
        <w:ind w:firstLine="709"/>
        <w:textAlignment w:val="baseline"/>
      </w:pPr>
      <w:r w:rsidRPr="00B560E0">
        <w:t xml:space="preserve">Drumurile forestiere existente sunt în stare foarte bună dar nu aparțin proprietarului fondului forestier UP I Strâmtoare, </w:t>
      </w:r>
    </w:p>
    <w:p w14:paraId="15A5BB17" w14:textId="77777777" w:rsidR="00081D68" w:rsidRDefault="00081D68" w:rsidP="00B560E0">
      <w:pPr>
        <w:overflowPunct w:val="0"/>
        <w:autoSpaceDE w:val="0"/>
        <w:autoSpaceDN w:val="0"/>
        <w:adjustRightInd w:val="0"/>
        <w:spacing w:after="0" w:line="240" w:lineRule="auto"/>
        <w:ind w:firstLine="709"/>
        <w:textAlignment w:val="baseline"/>
      </w:pPr>
    </w:p>
    <w:p w14:paraId="33D10B66" w14:textId="77777777" w:rsidR="00081D68" w:rsidRDefault="00081D68" w:rsidP="00B560E0">
      <w:pPr>
        <w:overflowPunct w:val="0"/>
        <w:autoSpaceDE w:val="0"/>
        <w:autoSpaceDN w:val="0"/>
        <w:adjustRightInd w:val="0"/>
        <w:spacing w:after="0" w:line="240" w:lineRule="auto"/>
        <w:ind w:firstLine="709"/>
        <w:textAlignment w:val="baseline"/>
      </w:pPr>
    </w:p>
    <w:p w14:paraId="584CFB8A" w14:textId="77777777" w:rsidR="00081D68" w:rsidRPr="00B560E0" w:rsidRDefault="00081D68" w:rsidP="00B560E0">
      <w:pPr>
        <w:overflowPunct w:val="0"/>
        <w:autoSpaceDE w:val="0"/>
        <w:autoSpaceDN w:val="0"/>
        <w:adjustRightInd w:val="0"/>
        <w:spacing w:after="0" w:line="240" w:lineRule="auto"/>
        <w:ind w:firstLine="709"/>
        <w:textAlignment w:val="baseline"/>
      </w:pPr>
    </w:p>
    <w:p w14:paraId="66E37513" w14:textId="77777777" w:rsidR="00B560E0" w:rsidRPr="00B560E0" w:rsidRDefault="00B560E0" w:rsidP="00B560E0">
      <w:pPr>
        <w:overflowPunct w:val="0"/>
        <w:autoSpaceDE w:val="0"/>
        <w:autoSpaceDN w:val="0"/>
        <w:adjustRightInd w:val="0"/>
        <w:spacing w:after="0" w:line="240" w:lineRule="auto"/>
        <w:ind w:firstLine="709"/>
        <w:textAlignment w:val="baseline"/>
      </w:pPr>
      <w:r w:rsidRPr="00B560E0">
        <w:t>Indicele de densitate a drumurilor forestiere existente raportat la suprafaţa U.P.  I Strâmtoare este de 16,1 m/ha. Acestea asigură într-un procent de 82%  accesibilitatea fondului forestier din U.P.</w:t>
      </w:r>
    </w:p>
    <w:p w14:paraId="5DB9E37F" w14:textId="21AD1364" w:rsidR="00B560E0" w:rsidRPr="00B560E0" w:rsidRDefault="00B560E0" w:rsidP="00B560E0">
      <w:pPr>
        <w:tabs>
          <w:tab w:val="left" w:pos="851"/>
        </w:tabs>
        <w:spacing w:after="0" w:line="240" w:lineRule="auto"/>
        <w:jc w:val="both"/>
      </w:pPr>
      <w:r>
        <w:tab/>
      </w:r>
      <w:r w:rsidRPr="00B560E0">
        <w:t xml:space="preserve"> Pentru determinarea accesibilităţii s-a luat în considerare distanţa de colectare în raport cu centrul de greutate al unităţii amenajistice. În acest fel s-au considerat accesibile numai arboretele care s-au situat la o distanţã de până la 1,2 km pe direcţia de scurgere a masei lemnoase, până la drumul existent cel mai apropiat</w:t>
      </w:r>
    </w:p>
    <w:p w14:paraId="79E793BB" w14:textId="31CB4243" w:rsidR="0020285D" w:rsidRPr="00B560E0" w:rsidRDefault="0020285D" w:rsidP="00B560E0">
      <w:pPr>
        <w:shd w:val="clear" w:color="auto" w:fill="EAF1DD" w:themeFill="accent3" w:themeFillTint="33"/>
        <w:tabs>
          <w:tab w:val="left" w:pos="851"/>
        </w:tabs>
        <w:spacing w:after="0" w:line="240" w:lineRule="auto"/>
        <w:jc w:val="both"/>
        <w:rPr>
          <w:rFonts w:cs="Arial"/>
          <w:b/>
          <w:bCs/>
          <w:i/>
          <w:iCs/>
        </w:rPr>
      </w:pPr>
      <w:r w:rsidRPr="00B560E0">
        <w:rPr>
          <w:rFonts w:cs="Arial"/>
          <w:b/>
          <w:bCs/>
          <w:i/>
          <w:iCs/>
        </w:rPr>
        <w:tab/>
      </w:r>
      <w:bookmarkStart w:id="71" w:name="_Hlk211245055"/>
      <w:r w:rsidRPr="00B560E0">
        <w:rPr>
          <w:rFonts w:cs="Arial"/>
          <w:b/>
          <w:bCs/>
          <w:i/>
          <w:iCs/>
        </w:rPr>
        <w:t>Prin amenajamentul silvic nu se implementeaza viitoare proiecte asa cum sunt ele definite conform anexe</w:t>
      </w:r>
      <w:r w:rsidR="00CD5F4E" w:rsidRPr="00B560E0">
        <w:rPr>
          <w:rFonts w:cs="Arial"/>
          <w:b/>
          <w:bCs/>
          <w:i/>
          <w:iCs/>
        </w:rPr>
        <w:t>lor 1 si 2 ale Directivei EIA (L</w:t>
      </w:r>
      <w:r w:rsidRPr="00B560E0">
        <w:rPr>
          <w:rFonts w:cs="Arial"/>
          <w:b/>
          <w:bCs/>
          <w:i/>
          <w:iCs/>
        </w:rPr>
        <w:t>egea nr</w:t>
      </w:r>
      <w:r w:rsidR="00CD5F4E" w:rsidRPr="00B560E0">
        <w:rPr>
          <w:rFonts w:cs="Arial"/>
          <w:b/>
          <w:bCs/>
          <w:i/>
          <w:iCs/>
        </w:rPr>
        <w:t>.</w:t>
      </w:r>
      <w:r w:rsidRPr="00B560E0">
        <w:rPr>
          <w:rFonts w:cs="Arial"/>
          <w:b/>
          <w:bCs/>
          <w:i/>
          <w:iCs/>
        </w:rPr>
        <w:t xml:space="preserve"> 292/2018)</w:t>
      </w:r>
      <w:r w:rsidR="00096059" w:rsidRPr="00B560E0">
        <w:rPr>
          <w:rFonts w:cs="Arial"/>
          <w:b/>
          <w:bCs/>
          <w:i/>
          <w:iCs/>
        </w:rPr>
        <w:t>.</w:t>
      </w:r>
      <w:r w:rsidR="0022176E" w:rsidRPr="00B560E0">
        <w:rPr>
          <w:rFonts w:cs="Arial"/>
          <w:b/>
          <w:bCs/>
          <w:i/>
          <w:iCs/>
        </w:rPr>
        <w:t xml:space="preserve">     </w:t>
      </w:r>
    </w:p>
    <w:bookmarkEnd w:id="71"/>
    <w:p w14:paraId="08A34054" w14:textId="77777777" w:rsidR="0020285D" w:rsidRPr="00B560E0" w:rsidRDefault="0020285D" w:rsidP="00781391">
      <w:pPr>
        <w:spacing w:after="0" w:line="240" w:lineRule="auto"/>
        <w:ind w:firstLine="570"/>
        <w:jc w:val="both"/>
        <w:rPr>
          <w:rFonts w:cs="Arial"/>
          <w:lang w:val="hu-HU" w:eastAsia="ro-RO"/>
        </w:rPr>
      </w:pPr>
    </w:p>
    <w:p w14:paraId="259A7D35" w14:textId="77777777" w:rsidR="00394B72" w:rsidRPr="00A81FA4" w:rsidRDefault="00394B72" w:rsidP="00781391">
      <w:pPr>
        <w:spacing w:after="0" w:line="240" w:lineRule="auto"/>
        <w:ind w:firstLine="570"/>
        <w:jc w:val="both"/>
        <w:rPr>
          <w:rFonts w:cs="Arial"/>
          <w:color w:val="EE0000"/>
          <w:lang w:val="hu-HU" w:eastAsia="ro-RO"/>
        </w:rPr>
      </w:pPr>
    </w:p>
    <w:p w14:paraId="5738C28E" w14:textId="4CABDE23" w:rsidR="00DF165B" w:rsidRPr="00B560E0" w:rsidRDefault="00DF165B" w:rsidP="00394B72">
      <w:pPr>
        <w:tabs>
          <w:tab w:val="left" w:pos="810"/>
        </w:tabs>
        <w:spacing w:after="0" w:line="240" w:lineRule="auto"/>
        <w:jc w:val="both"/>
        <w:rPr>
          <w:rFonts w:cs="Arial"/>
          <w:b/>
          <w:lang w:val="hu-HU"/>
        </w:rPr>
      </w:pPr>
      <w:r w:rsidRPr="00B560E0">
        <w:rPr>
          <w:rFonts w:cs="Arial"/>
          <w:b/>
          <w:lang w:val="hu-HU"/>
        </w:rPr>
        <w:t>Activităţi</w:t>
      </w:r>
      <w:r w:rsidRPr="00B560E0">
        <w:rPr>
          <w:rFonts w:cs="Arial"/>
          <w:b/>
          <w:spacing w:val="-4"/>
          <w:lang w:val="hu-HU"/>
        </w:rPr>
        <w:t xml:space="preserve"> </w:t>
      </w:r>
      <w:r w:rsidRPr="00B560E0">
        <w:rPr>
          <w:rFonts w:cs="Arial"/>
          <w:b/>
          <w:lang w:val="hu-HU"/>
        </w:rPr>
        <w:t>care vor</w:t>
      </w:r>
      <w:r w:rsidRPr="00B560E0">
        <w:rPr>
          <w:rFonts w:cs="Arial"/>
          <w:b/>
          <w:spacing w:val="-4"/>
          <w:lang w:val="hu-HU"/>
        </w:rPr>
        <w:t xml:space="preserve"> </w:t>
      </w:r>
      <w:r w:rsidRPr="00B560E0">
        <w:rPr>
          <w:rFonts w:cs="Arial"/>
          <w:b/>
          <w:lang w:val="hu-HU"/>
        </w:rPr>
        <w:t>fi</w:t>
      </w:r>
      <w:r w:rsidRPr="00B560E0">
        <w:rPr>
          <w:rFonts w:cs="Arial"/>
          <w:b/>
          <w:spacing w:val="-3"/>
          <w:lang w:val="hu-HU"/>
        </w:rPr>
        <w:t xml:space="preserve"> </w:t>
      </w:r>
      <w:r w:rsidRPr="00B560E0">
        <w:rPr>
          <w:rFonts w:cs="Arial"/>
          <w:b/>
          <w:lang w:val="hu-HU"/>
        </w:rPr>
        <w:t>generate</w:t>
      </w:r>
      <w:r w:rsidRPr="00B560E0">
        <w:rPr>
          <w:rFonts w:cs="Arial"/>
          <w:b/>
          <w:spacing w:val="-4"/>
          <w:lang w:val="hu-HU"/>
        </w:rPr>
        <w:t xml:space="preserve"> </w:t>
      </w:r>
      <w:r w:rsidRPr="00B560E0">
        <w:rPr>
          <w:rFonts w:cs="Arial"/>
          <w:b/>
          <w:lang w:val="hu-HU"/>
        </w:rPr>
        <w:t>ca</w:t>
      </w:r>
      <w:r w:rsidRPr="00B560E0">
        <w:rPr>
          <w:rFonts w:cs="Arial"/>
          <w:b/>
          <w:spacing w:val="-2"/>
          <w:lang w:val="hu-HU"/>
        </w:rPr>
        <w:t xml:space="preserve"> </w:t>
      </w:r>
      <w:r w:rsidRPr="00B560E0">
        <w:rPr>
          <w:rFonts w:cs="Arial"/>
          <w:b/>
          <w:lang w:val="hu-HU"/>
        </w:rPr>
        <w:t>rezultat</w:t>
      </w:r>
      <w:r w:rsidRPr="00B560E0">
        <w:rPr>
          <w:rFonts w:cs="Arial"/>
          <w:b/>
          <w:spacing w:val="-4"/>
          <w:lang w:val="hu-HU"/>
        </w:rPr>
        <w:t xml:space="preserve"> </w:t>
      </w:r>
      <w:r w:rsidRPr="00B560E0">
        <w:rPr>
          <w:rFonts w:cs="Arial"/>
          <w:b/>
          <w:lang w:val="hu-HU"/>
        </w:rPr>
        <w:t>al</w:t>
      </w:r>
      <w:r w:rsidRPr="00B560E0">
        <w:rPr>
          <w:rFonts w:cs="Arial"/>
          <w:b/>
          <w:spacing w:val="-3"/>
          <w:lang w:val="hu-HU"/>
        </w:rPr>
        <w:t xml:space="preserve"> </w:t>
      </w:r>
      <w:r w:rsidRPr="00B560E0">
        <w:rPr>
          <w:rFonts w:cs="Arial"/>
          <w:b/>
          <w:lang w:val="hu-HU"/>
        </w:rPr>
        <w:t>implementării</w:t>
      </w:r>
      <w:r w:rsidRPr="00B560E0">
        <w:rPr>
          <w:rFonts w:cs="Arial"/>
          <w:b/>
          <w:spacing w:val="-4"/>
          <w:lang w:val="hu-HU"/>
        </w:rPr>
        <w:t xml:space="preserve"> </w:t>
      </w:r>
      <w:r w:rsidRPr="00B560E0">
        <w:rPr>
          <w:rFonts w:cs="Arial"/>
          <w:b/>
          <w:lang w:val="hu-HU"/>
        </w:rPr>
        <w:t>planului</w:t>
      </w:r>
    </w:p>
    <w:p w14:paraId="7875B928" w14:textId="77777777" w:rsidR="00CD5F4E" w:rsidRPr="00B560E0" w:rsidRDefault="00CD5F4E" w:rsidP="00394B72">
      <w:pPr>
        <w:pStyle w:val="ListParagraph"/>
        <w:tabs>
          <w:tab w:val="left" w:pos="810"/>
        </w:tabs>
        <w:ind w:left="1349" w:firstLine="0"/>
        <w:jc w:val="both"/>
        <w:rPr>
          <w:rFonts w:ascii="Arial" w:hAnsi="Arial" w:cs="Arial"/>
          <w:b/>
          <w:lang w:val="hu-HU"/>
        </w:rPr>
      </w:pPr>
    </w:p>
    <w:p w14:paraId="28AC30D7" w14:textId="4550DE6F" w:rsidR="00DF165B" w:rsidRPr="00B560E0" w:rsidRDefault="00DF165B" w:rsidP="00394B72">
      <w:pPr>
        <w:spacing w:after="0" w:line="240" w:lineRule="auto"/>
        <w:ind w:firstLine="630"/>
        <w:jc w:val="both"/>
        <w:rPr>
          <w:rFonts w:cs="Arial"/>
        </w:rPr>
      </w:pPr>
      <w:r w:rsidRPr="00B560E0">
        <w:rPr>
          <w:rFonts w:cs="Arial"/>
        </w:rPr>
        <w:t xml:space="preserve">Urmare a implementării planului în fondul forestier </w:t>
      </w:r>
      <w:r w:rsidR="00B560E0" w:rsidRPr="00B560E0">
        <w:t>U.P.  I Strâmtoare</w:t>
      </w:r>
      <w:r w:rsidRPr="00B560E0">
        <w:rPr>
          <w:rFonts w:cs="Arial"/>
        </w:rPr>
        <w:t>:</w:t>
      </w:r>
    </w:p>
    <w:p w14:paraId="70DA6DDC" w14:textId="77777777" w:rsidR="00DF165B" w:rsidRPr="00B560E0" w:rsidRDefault="00DF165B" w:rsidP="00394B72">
      <w:pPr>
        <w:spacing w:after="0" w:line="240" w:lineRule="auto"/>
        <w:ind w:firstLine="630"/>
        <w:rPr>
          <w:rFonts w:cs="Arial"/>
        </w:rPr>
      </w:pPr>
      <w:r w:rsidRPr="00B560E0">
        <w:rPr>
          <w:rFonts w:cs="Arial"/>
        </w:rPr>
        <w:t xml:space="preserve">1. Activități de intreținere a drumurilor forestiere; </w:t>
      </w:r>
    </w:p>
    <w:p w14:paraId="06B59540" w14:textId="391C4E86" w:rsidR="00DF165B" w:rsidRPr="00B560E0" w:rsidRDefault="00DF165B" w:rsidP="00394B72">
      <w:pPr>
        <w:spacing w:after="0" w:line="240" w:lineRule="auto"/>
        <w:ind w:firstLine="630"/>
        <w:rPr>
          <w:rFonts w:cs="Arial"/>
        </w:rPr>
      </w:pPr>
      <w:r w:rsidRPr="00B560E0">
        <w:rPr>
          <w:rFonts w:cs="Arial"/>
        </w:rPr>
        <w:t xml:space="preserve">2. Activități de recoltare a posibilității de produse principale (tăieri progresive); </w:t>
      </w:r>
    </w:p>
    <w:p w14:paraId="7F2B6355" w14:textId="38250C8E" w:rsidR="00DF165B" w:rsidRPr="00B560E0" w:rsidRDefault="00DF165B" w:rsidP="00CD5F4E">
      <w:pPr>
        <w:spacing w:after="0" w:line="240" w:lineRule="auto"/>
        <w:ind w:firstLine="630"/>
        <w:rPr>
          <w:rFonts w:cs="Arial"/>
        </w:rPr>
      </w:pPr>
      <w:r w:rsidRPr="00B560E0">
        <w:rPr>
          <w:rFonts w:cs="Arial"/>
        </w:rPr>
        <w:t>3. Activități de îngrijire și conducere a arboretelor (rărituri, tăieri de igienă);</w:t>
      </w:r>
    </w:p>
    <w:p w14:paraId="3E8E9EBA" w14:textId="77777777" w:rsidR="00DF165B" w:rsidRPr="00B560E0" w:rsidRDefault="00DF165B" w:rsidP="00CD5F4E">
      <w:pPr>
        <w:spacing w:after="0" w:line="240" w:lineRule="auto"/>
        <w:ind w:firstLine="630"/>
        <w:rPr>
          <w:rFonts w:cs="Arial"/>
        </w:rPr>
      </w:pPr>
      <w:r w:rsidRPr="00B560E0">
        <w:rPr>
          <w:rFonts w:cs="Arial"/>
        </w:rPr>
        <w:t xml:space="preserve">4. Activități de ajutorare a regenerărilor naturale și de împădurire; </w:t>
      </w:r>
    </w:p>
    <w:p w14:paraId="006C2050" w14:textId="77777777" w:rsidR="00DF165B" w:rsidRPr="00B560E0" w:rsidRDefault="00DF165B" w:rsidP="00CD5F4E">
      <w:pPr>
        <w:spacing w:after="0" w:line="240" w:lineRule="auto"/>
        <w:ind w:firstLine="630"/>
        <w:rPr>
          <w:rFonts w:cs="Arial"/>
        </w:rPr>
      </w:pPr>
      <w:r w:rsidRPr="00B560E0">
        <w:rPr>
          <w:rFonts w:cs="Arial"/>
        </w:rPr>
        <w:t>5. Activități de valorificare a altor produse ale fondului forestier;</w:t>
      </w:r>
    </w:p>
    <w:p w14:paraId="4F204F44" w14:textId="77777777" w:rsidR="00DF165B" w:rsidRPr="00B560E0" w:rsidRDefault="00DF165B" w:rsidP="00CD5F4E">
      <w:pPr>
        <w:spacing w:after="0" w:line="240" w:lineRule="auto"/>
        <w:ind w:firstLine="630"/>
        <w:rPr>
          <w:rFonts w:cs="Arial"/>
        </w:rPr>
      </w:pPr>
      <w:r w:rsidRPr="00B560E0">
        <w:rPr>
          <w:rFonts w:cs="Arial"/>
        </w:rPr>
        <w:t xml:space="preserve">6. Activitați de prevenire și stingere a incendiilor; </w:t>
      </w:r>
    </w:p>
    <w:p w14:paraId="258DB202" w14:textId="7935A671" w:rsidR="00DF165B" w:rsidRDefault="00CD5F4E" w:rsidP="00DF165B">
      <w:pPr>
        <w:tabs>
          <w:tab w:val="left" w:pos="709"/>
        </w:tabs>
        <w:rPr>
          <w:rFonts w:cs="Arial"/>
        </w:rPr>
      </w:pPr>
      <w:r w:rsidRPr="00B560E0">
        <w:rPr>
          <w:rFonts w:cs="Arial"/>
        </w:rPr>
        <w:tab/>
      </w:r>
      <w:r w:rsidR="00DF165B" w:rsidRPr="00B560E0">
        <w:rPr>
          <w:rFonts w:cs="Arial"/>
        </w:rPr>
        <w:t>7. Activități de pază a fondului forestier</w:t>
      </w:r>
    </w:p>
    <w:p w14:paraId="09A99B03" w14:textId="77777777" w:rsidR="00286128" w:rsidRDefault="00286128" w:rsidP="00DF165B">
      <w:pPr>
        <w:tabs>
          <w:tab w:val="left" w:pos="709"/>
        </w:tabs>
        <w:rPr>
          <w:rFonts w:cs="Arial"/>
        </w:rPr>
      </w:pPr>
    </w:p>
    <w:p w14:paraId="53FC1ACC" w14:textId="77777777" w:rsidR="00286128" w:rsidRDefault="00286128" w:rsidP="00DF165B">
      <w:pPr>
        <w:tabs>
          <w:tab w:val="left" w:pos="709"/>
        </w:tabs>
        <w:rPr>
          <w:rFonts w:cs="Arial"/>
        </w:rPr>
      </w:pPr>
    </w:p>
    <w:p w14:paraId="0BEA0483" w14:textId="0674FE88" w:rsidR="00DF165B" w:rsidRPr="00B560E0" w:rsidRDefault="00DF165B" w:rsidP="00A368AA">
      <w:pPr>
        <w:widowControl w:val="0"/>
        <w:autoSpaceDE w:val="0"/>
        <w:autoSpaceDN w:val="0"/>
        <w:spacing w:after="0" w:line="240" w:lineRule="auto"/>
        <w:rPr>
          <w:rFonts w:cs="Arial"/>
          <w:b/>
        </w:rPr>
      </w:pPr>
      <w:r w:rsidRPr="00B560E0">
        <w:rPr>
          <w:rFonts w:cs="Arial"/>
          <w:b/>
        </w:rPr>
        <w:lastRenderedPageBreak/>
        <w:t>Descrierea</w:t>
      </w:r>
      <w:r w:rsidRPr="00B560E0">
        <w:rPr>
          <w:rFonts w:cs="Arial"/>
          <w:b/>
          <w:spacing w:val="-1"/>
        </w:rPr>
        <w:t xml:space="preserve"> </w:t>
      </w:r>
      <w:r w:rsidRPr="00B560E0">
        <w:rPr>
          <w:rFonts w:cs="Arial"/>
          <w:b/>
        </w:rPr>
        <w:t>proceselor</w:t>
      </w:r>
      <w:r w:rsidRPr="00B560E0">
        <w:rPr>
          <w:rFonts w:cs="Arial"/>
          <w:b/>
          <w:spacing w:val="-2"/>
        </w:rPr>
        <w:t xml:space="preserve"> </w:t>
      </w:r>
      <w:r w:rsidRPr="00B560E0">
        <w:rPr>
          <w:rFonts w:cs="Arial"/>
          <w:b/>
        </w:rPr>
        <w:t>tehnologice</w:t>
      </w:r>
      <w:r w:rsidRPr="00B560E0">
        <w:rPr>
          <w:rFonts w:cs="Arial"/>
          <w:b/>
          <w:spacing w:val="-2"/>
        </w:rPr>
        <w:t xml:space="preserve"> </w:t>
      </w:r>
      <w:r w:rsidRPr="00B560E0">
        <w:rPr>
          <w:rFonts w:cs="Arial"/>
          <w:b/>
        </w:rPr>
        <w:t>ale</w:t>
      </w:r>
      <w:r w:rsidRPr="00B560E0">
        <w:rPr>
          <w:rFonts w:cs="Arial"/>
          <w:b/>
          <w:spacing w:val="-3"/>
        </w:rPr>
        <w:t xml:space="preserve"> </w:t>
      </w:r>
      <w:r w:rsidRPr="00B560E0">
        <w:rPr>
          <w:rFonts w:cs="Arial"/>
          <w:b/>
        </w:rPr>
        <w:t>planului</w:t>
      </w:r>
    </w:p>
    <w:p w14:paraId="5765101C" w14:textId="77777777" w:rsidR="00F84D64" w:rsidRPr="00B560E0" w:rsidRDefault="00F84D64" w:rsidP="00DF165B">
      <w:pPr>
        <w:widowControl w:val="0"/>
        <w:autoSpaceDE w:val="0"/>
        <w:autoSpaceDN w:val="0"/>
        <w:spacing w:after="0" w:line="240" w:lineRule="auto"/>
        <w:ind w:left="1325"/>
        <w:rPr>
          <w:rFonts w:cs="Arial"/>
          <w:b/>
        </w:rPr>
      </w:pPr>
    </w:p>
    <w:p w14:paraId="3B20D6F2" w14:textId="37D13063" w:rsidR="00DF165B" w:rsidRPr="00B560E0" w:rsidRDefault="00DF165B" w:rsidP="00DA2D4B">
      <w:pPr>
        <w:spacing w:after="0" w:line="240" w:lineRule="auto"/>
        <w:ind w:firstLine="708"/>
        <w:jc w:val="both"/>
        <w:rPr>
          <w:rFonts w:cs="Arial"/>
        </w:rPr>
      </w:pPr>
      <w:r w:rsidRPr="00B560E0">
        <w:rPr>
          <w:rFonts w:cs="Arial"/>
        </w:rPr>
        <w:t>Recoltarea</w:t>
      </w:r>
      <w:r w:rsidRPr="00B560E0">
        <w:rPr>
          <w:rFonts w:cs="Arial"/>
          <w:spacing w:val="17"/>
        </w:rPr>
        <w:t xml:space="preserve"> </w:t>
      </w:r>
      <w:r w:rsidRPr="00B560E0">
        <w:rPr>
          <w:rFonts w:cs="Arial"/>
        </w:rPr>
        <w:t>şi</w:t>
      </w:r>
      <w:r w:rsidRPr="00B560E0">
        <w:rPr>
          <w:rFonts w:cs="Arial"/>
          <w:spacing w:val="16"/>
        </w:rPr>
        <w:t xml:space="preserve"> </w:t>
      </w:r>
      <w:r w:rsidRPr="00B560E0">
        <w:rPr>
          <w:rFonts w:cs="Arial"/>
        </w:rPr>
        <w:t>colectarea</w:t>
      </w:r>
      <w:r w:rsidRPr="00B560E0">
        <w:rPr>
          <w:rFonts w:cs="Arial"/>
          <w:spacing w:val="18"/>
        </w:rPr>
        <w:t xml:space="preserve"> </w:t>
      </w:r>
      <w:r w:rsidRPr="00B560E0">
        <w:rPr>
          <w:rFonts w:cs="Arial"/>
        </w:rPr>
        <w:t>masei</w:t>
      </w:r>
      <w:r w:rsidRPr="00B560E0">
        <w:rPr>
          <w:rFonts w:cs="Arial"/>
          <w:spacing w:val="16"/>
        </w:rPr>
        <w:t xml:space="preserve"> </w:t>
      </w:r>
      <w:r w:rsidRPr="00B560E0">
        <w:rPr>
          <w:rFonts w:cs="Arial"/>
        </w:rPr>
        <w:t>lemnoase</w:t>
      </w:r>
      <w:r w:rsidRPr="00B560E0">
        <w:rPr>
          <w:rFonts w:cs="Arial"/>
          <w:spacing w:val="17"/>
        </w:rPr>
        <w:t xml:space="preserve"> </w:t>
      </w:r>
      <w:r w:rsidRPr="00B560E0">
        <w:rPr>
          <w:rFonts w:cs="Arial"/>
        </w:rPr>
        <w:t>din</w:t>
      </w:r>
      <w:r w:rsidRPr="00B560E0">
        <w:rPr>
          <w:rFonts w:cs="Arial"/>
          <w:spacing w:val="18"/>
        </w:rPr>
        <w:t xml:space="preserve"> </w:t>
      </w:r>
      <w:r w:rsidRPr="00B560E0">
        <w:rPr>
          <w:rFonts w:cs="Arial"/>
        </w:rPr>
        <w:t>parchete</w:t>
      </w:r>
      <w:r w:rsidRPr="00B560E0">
        <w:rPr>
          <w:rFonts w:cs="Arial"/>
          <w:spacing w:val="18"/>
        </w:rPr>
        <w:t xml:space="preserve"> </w:t>
      </w:r>
      <w:r w:rsidRPr="00B560E0">
        <w:rPr>
          <w:rFonts w:cs="Arial"/>
        </w:rPr>
        <w:t>reprezintă</w:t>
      </w:r>
      <w:r w:rsidRPr="00B560E0">
        <w:rPr>
          <w:rFonts w:cs="Arial"/>
          <w:spacing w:val="15"/>
        </w:rPr>
        <w:t xml:space="preserve"> </w:t>
      </w:r>
      <w:r w:rsidRPr="00B560E0">
        <w:rPr>
          <w:rFonts w:cs="Arial"/>
        </w:rPr>
        <w:t>principala</w:t>
      </w:r>
      <w:r w:rsidRPr="00B560E0">
        <w:rPr>
          <w:rFonts w:cs="Arial"/>
          <w:spacing w:val="16"/>
        </w:rPr>
        <w:t xml:space="preserve"> </w:t>
      </w:r>
      <w:r w:rsidRPr="00B560E0">
        <w:rPr>
          <w:rFonts w:cs="Arial"/>
        </w:rPr>
        <w:t>activitate</w:t>
      </w:r>
      <w:r w:rsidRPr="00B560E0">
        <w:rPr>
          <w:rFonts w:cs="Arial"/>
          <w:spacing w:val="-60"/>
        </w:rPr>
        <w:t xml:space="preserve"> </w:t>
      </w:r>
      <w:r w:rsidRPr="00B560E0">
        <w:rPr>
          <w:rFonts w:cs="Arial"/>
        </w:rPr>
        <w:t>generată</w:t>
      </w:r>
      <w:r w:rsidRPr="00B560E0">
        <w:rPr>
          <w:rFonts w:cs="Arial"/>
          <w:spacing w:val="-1"/>
        </w:rPr>
        <w:t xml:space="preserve"> </w:t>
      </w:r>
      <w:r w:rsidRPr="00B560E0">
        <w:rPr>
          <w:rFonts w:cs="Arial"/>
        </w:rPr>
        <w:t>de</w:t>
      </w:r>
      <w:r w:rsidRPr="00B560E0">
        <w:rPr>
          <w:rFonts w:cs="Arial"/>
          <w:spacing w:val="1"/>
        </w:rPr>
        <w:t xml:space="preserve"> </w:t>
      </w:r>
      <w:r w:rsidRPr="00B560E0">
        <w:rPr>
          <w:rFonts w:cs="Arial"/>
        </w:rPr>
        <w:t>implementarea</w:t>
      </w:r>
      <w:r w:rsidRPr="00B560E0">
        <w:rPr>
          <w:rFonts w:cs="Arial"/>
          <w:spacing w:val="2"/>
        </w:rPr>
        <w:t xml:space="preserve"> </w:t>
      </w:r>
      <w:r w:rsidRPr="00B560E0">
        <w:rPr>
          <w:rFonts w:cs="Arial"/>
        </w:rPr>
        <w:t>planului.</w:t>
      </w:r>
      <w:r w:rsidRPr="00B560E0">
        <w:rPr>
          <w:rFonts w:cs="Arial"/>
          <w:spacing w:val="1"/>
        </w:rPr>
        <w:t xml:space="preserve"> </w:t>
      </w:r>
      <w:r w:rsidRPr="00B560E0">
        <w:rPr>
          <w:rFonts w:cs="Arial"/>
        </w:rPr>
        <w:t>Ca</w:t>
      </w:r>
      <w:r w:rsidRPr="00B560E0">
        <w:rPr>
          <w:rFonts w:cs="Arial"/>
          <w:spacing w:val="-1"/>
        </w:rPr>
        <w:t xml:space="preserve"> </w:t>
      </w:r>
      <w:r w:rsidRPr="00B560E0">
        <w:rPr>
          <w:rFonts w:cs="Arial"/>
        </w:rPr>
        <w:t>urmare,</w:t>
      </w:r>
      <w:r w:rsidRPr="00B560E0">
        <w:rPr>
          <w:rFonts w:cs="Arial"/>
          <w:spacing w:val="1"/>
        </w:rPr>
        <w:t xml:space="preserve"> </w:t>
      </w:r>
      <w:r w:rsidRPr="00B560E0">
        <w:rPr>
          <w:rFonts w:cs="Arial"/>
        </w:rPr>
        <w:t>pentru</w:t>
      </w:r>
      <w:r w:rsidRPr="00B560E0">
        <w:rPr>
          <w:rFonts w:cs="Arial"/>
          <w:spacing w:val="-1"/>
        </w:rPr>
        <w:t xml:space="preserve"> </w:t>
      </w:r>
      <w:r w:rsidRPr="00B560E0">
        <w:rPr>
          <w:rFonts w:cs="Arial"/>
        </w:rPr>
        <w:t>reducerea pe cât</w:t>
      </w:r>
      <w:r w:rsidRPr="00B560E0">
        <w:rPr>
          <w:rFonts w:cs="Arial"/>
          <w:spacing w:val="1"/>
        </w:rPr>
        <w:t xml:space="preserve"> </w:t>
      </w:r>
      <w:r w:rsidRPr="00B560E0">
        <w:rPr>
          <w:rFonts w:cs="Arial"/>
        </w:rPr>
        <w:t>posibil a</w:t>
      </w:r>
      <w:r w:rsidRPr="00B560E0">
        <w:rPr>
          <w:rFonts w:cs="Arial"/>
          <w:spacing w:val="2"/>
        </w:rPr>
        <w:t xml:space="preserve"> </w:t>
      </w:r>
      <w:r w:rsidRPr="00B560E0">
        <w:rPr>
          <w:rFonts w:cs="Arial"/>
        </w:rPr>
        <w:t>efectelor</w:t>
      </w:r>
      <w:r w:rsidRPr="00B560E0">
        <w:rPr>
          <w:rFonts w:cs="Arial"/>
          <w:spacing w:val="1"/>
        </w:rPr>
        <w:t xml:space="preserve"> </w:t>
      </w:r>
      <w:r w:rsidRPr="00B560E0">
        <w:rPr>
          <w:rFonts w:cs="Arial"/>
        </w:rPr>
        <w:t>negative</w:t>
      </w:r>
      <w:r w:rsidRPr="00B560E0">
        <w:rPr>
          <w:rFonts w:cs="Arial"/>
          <w:spacing w:val="36"/>
        </w:rPr>
        <w:t xml:space="preserve"> </w:t>
      </w:r>
      <w:r w:rsidRPr="00B560E0">
        <w:rPr>
          <w:rFonts w:cs="Arial"/>
        </w:rPr>
        <w:t>a</w:t>
      </w:r>
      <w:r w:rsidRPr="00B560E0">
        <w:rPr>
          <w:rFonts w:cs="Arial"/>
          <w:spacing w:val="36"/>
        </w:rPr>
        <w:t xml:space="preserve"> </w:t>
      </w:r>
      <w:r w:rsidRPr="00B560E0">
        <w:rPr>
          <w:rFonts w:cs="Arial"/>
        </w:rPr>
        <w:t>acestei</w:t>
      </w:r>
      <w:r w:rsidRPr="00B560E0">
        <w:rPr>
          <w:rFonts w:cs="Arial"/>
          <w:spacing w:val="32"/>
        </w:rPr>
        <w:t xml:space="preserve"> </w:t>
      </w:r>
      <w:r w:rsidRPr="00B560E0">
        <w:rPr>
          <w:rFonts w:cs="Arial"/>
        </w:rPr>
        <w:t>activităţi</w:t>
      </w:r>
      <w:r w:rsidRPr="00B560E0">
        <w:rPr>
          <w:rFonts w:cs="Arial"/>
          <w:spacing w:val="35"/>
        </w:rPr>
        <w:t xml:space="preserve"> </w:t>
      </w:r>
      <w:r w:rsidRPr="00B560E0">
        <w:rPr>
          <w:rFonts w:cs="Arial"/>
        </w:rPr>
        <w:t>asupra</w:t>
      </w:r>
      <w:r w:rsidRPr="00B560E0">
        <w:rPr>
          <w:rFonts w:cs="Arial"/>
          <w:spacing w:val="33"/>
        </w:rPr>
        <w:t xml:space="preserve"> </w:t>
      </w:r>
      <w:r w:rsidRPr="00B560E0">
        <w:rPr>
          <w:rFonts w:cs="Arial"/>
        </w:rPr>
        <w:t>pădurii</w:t>
      </w:r>
      <w:r w:rsidRPr="00B560E0">
        <w:rPr>
          <w:rFonts w:cs="Arial"/>
          <w:spacing w:val="34"/>
        </w:rPr>
        <w:t xml:space="preserve"> </w:t>
      </w:r>
      <w:r w:rsidRPr="00B560E0">
        <w:rPr>
          <w:rFonts w:cs="Arial"/>
        </w:rPr>
        <w:t>trebuie</w:t>
      </w:r>
      <w:r w:rsidRPr="00B560E0">
        <w:rPr>
          <w:rFonts w:cs="Arial"/>
          <w:spacing w:val="33"/>
        </w:rPr>
        <w:t xml:space="preserve"> </w:t>
      </w:r>
      <w:r w:rsidRPr="00B560E0">
        <w:rPr>
          <w:rFonts w:cs="Arial"/>
        </w:rPr>
        <w:t>să</w:t>
      </w:r>
      <w:r w:rsidRPr="00B560E0">
        <w:rPr>
          <w:rFonts w:cs="Arial"/>
          <w:spacing w:val="36"/>
        </w:rPr>
        <w:t xml:space="preserve"> </w:t>
      </w:r>
      <w:r w:rsidRPr="00B560E0">
        <w:rPr>
          <w:rFonts w:cs="Arial"/>
        </w:rPr>
        <w:t>se</w:t>
      </w:r>
      <w:r w:rsidRPr="00B560E0">
        <w:rPr>
          <w:rFonts w:cs="Arial"/>
          <w:spacing w:val="33"/>
        </w:rPr>
        <w:t xml:space="preserve"> </w:t>
      </w:r>
      <w:r w:rsidRPr="00B560E0">
        <w:rPr>
          <w:rFonts w:cs="Arial"/>
        </w:rPr>
        <w:t>aplice tehnologiile de</w:t>
      </w:r>
      <w:r w:rsidRPr="00B560E0">
        <w:rPr>
          <w:rFonts w:cs="Arial"/>
          <w:spacing w:val="1"/>
        </w:rPr>
        <w:t xml:space="preserve"> </w:t>
      </w:r>
      <w:r w:rsidRPr="00B560E0">
        <w:rPr>
          <w:rFonts w:cs="Arial"/>
        </w:rPr>
        <w:t>exploatare</w:t>
      </w:r>
      <w:r w:rsidRPr="00B560E0">
        <w:rPr>
          <w:rFonts w:cs="Arial"/>
          <w:spacing w:val="-61"/>
        </w:rPr>
        <w:t xml:space="preserve">  </w:t>
      </w:r>
      <w:r w:rsidRPr="00B560E0">
        <w:rPr>
          <w:rFonts w:cs="Arial"/>
        </w:rPr>
        <w:t>prin</w:t>
      </w:r>
      <w:r w:rsidRPr="00B560E0">
        <w:rPr>
          <w:rFonts w:cs="Arial"/>
          <w:spacing w:val="6"/>
        </w:rPr>
        <w:t xml:space="preserve"> </w:t>
      </w:r>
      <w:r w:rsidRPr="00B560E0">
        <w:rPr>
          <w:rFonts w:cs="Arial"/>
        </w:rPr>
        <w:t>care</w:t>
      </w:r>
      <w:r w:rsidRPr="00B560E0">
        <w:rPr>
          <w:rFonts w:cs="Arial"/>
          <w:spacing w:val="6"/>
        </w:rPr>
        <w:t xml:space="preserve"> </w:t>
      </w:r>
      <w:r w:rsidRPr="00B560E0">
        <w:rPr>
          <w:rFonts w:cs="Arial"/>
        </w:rPr>
        <w:t>să</w:t>
      </w:r>
      <w:r w:rsidRPr="00B560E0">
        <w:rPr>
          <w:rFonts w:cs="Arial"/>
          <w:spacing w:val="7"/>
        </w:rPr>
        <w:t xml:space="preserve"> </w:t>
      </w:r>
      <w:r w:rsidRPr="00B560E0">
        <w:rPr>
          <w:rFonts w:cs="Arial"/>
        </w:rPr>
        <w:t>se</w:t>
      </w:r>
      <w:r w:rsidRPr="00B560E0">
        <w:rPr>
          <w:rFonts w:cs="Arial"/>
          <w:spacing w:val="6"/>
        </w:rPr>
        <w:t xml:space="preserve"> </w:t>
      </w:r>
      <w:r w:rsidRPr="00B560E0">
        <w:rPr>
          <w:rFonts w:cs="Arial"/>
        </w:rPr>
        <w:t>evite</w:t>
      </w:r>
      <w:r w:rsidRPr="00B560E0">
        <w:rPr>
          <w:rFonts w:cs="Arial"/>
          <w:spacing w:val="6"/>
        </w:rPr>
        <w:t xml:space="preserve"> </w:t>
      </w:r>
      <w:r w:rsidRPr="00B560E0">
        <w:rPr>
          <w:rFonts w:cs="Arial"/>
        </w:rPr>
        <w:t>dezgolirea</w:t>
      </w:r>
      <w:r w:rsidRPr="00B560E0">
        <w:rPr>
          <w:rFonts w:cs="Arial"/>
          <w:spacing w:val="14"/>
        </w:rPr>
        <w:t xml:space="preserve"> </w:t>
      </w:r>
      <w:r w:rsidRPr="00B560E0">
        <w:rPr>
          <w:rFonts w:cs="Arial"/>
        </w:rPr>
        <w:t>şi</w:t>
      </w:r>
      <w:r w:rsidRPr="00B560E0">
        <w:rPr>
          <w:rFonts w:cs="Arial"/>
          <w:spacing w:val="8"/>
        </w:rPr>
        <w:t xml:space="preserve"> </w:t>
      </w:r>
      <w:r w:rsidRPr="00B560E0">
        <w:rPr>
          <w:rFonts w:cs="Arial"/>
        </w:rPr>
        <w:t>degradarea</w:t>
      </w:r>
      <w:r w:rsidRPr="00B560E0">
        <w:rPr>
          <w:rFonts w:cs="Arial"/>
          <w:spacing w:val="6"/>
        </w:rPr>
        <w:t xml:space="preserve"> </w:t>
      </w:r>
      <w:r w:rsidRPr="00B560E0">
        <w:rPr>
          <w:rFonts w:cs="Arial"/>
        </w:rPr>
        <w:t>solului</w:t>
      </w:r>
      <w:r w:rsidRPr="00B560E0">
        <w:rPr>
          <w:rFonts w:cs="Arial"/>
          <w:spacing w:val="6"/>
        </w:rPr>
        <w:t xml:space="preserve"> </w:t>
      </w:r>
      <w:r w:rsidRPr="00B560E0">
        <w:rPr>
          <w:rFonts w:cs="Arial"/>
        </w:rPr>
        <w:t>şi</w:t>
      </w:r>
      <w:r w:rsidRPr="00B560E0">
        <w:rPr>
          <w:rFonts w:cs="Arial"/>
          <w:spacing w:val="5"/>
        </w:rPr>
        <w:t xml:space="preserve"> </w:t>
      </w:r>
      <w:r w:rsidRPr="00B560E0">
        <w:rPr>
          <w:rFonts w:cs="Arial"/>
        </w:rPr>
        <w:t>care</w:t>
      </w:r>
      <w:r w:rsidRPr="00B560E0">
        <w:rPr>
          <w:rFonts w:cs="Arial"/>
          <w:spacing w:val="6"/>
        </w:rPr>
        <w:t xml:space="preserve"> </w:t>
      </w:r>
      <w:r w:rsidRPr="00B560E0">
        <w:rPr>
          <w:rFonts w:cs="Arial"/>
        </w:rPr>
        <w:t>să</w:t>
      </w:r>
      <w:r w:rsidRPr="00B560E0">
        <w:rPr>
          <w:rFonts w:cs="Arial"/>
          <w:spacing w:val="7"/>
        </w:rPr>
        <w:t xml:space="preserve"> </w:t>
      </w:r>
      <w:r w:rsidRPr="00B560E0">
        <w:rPr>
          <w:rFonts w:cs="Arial"/>
        </w:rPr>
        <w:t>asigure</w:t>
      </w:r>
      <w:r w:rsidRPr="00B560E0">
        <w:rPr>
          <w:rFonts w:cs="Arial"/>
          <w:spacing w:val="13"/>
        </w:rPr>
        <w:t xml:space="preserve"> </w:t>
      </w:r>
      <w:r w:rsidRPr="00B560E0">
        <w:rPr>
          <w:rFonts w:cs="Arial"/>
        </w:rPr>
        <w:t>o</w:t>
      </w:r>
      <w:r w:rsidRPr="00B560E0">
        <w:rPr>
          <w:rFonts w:cs="Arial"/>
          <w:spacing w:val="6"/>
        </w:rPr>
        <w:t xml:space="preserve"> </w:t>
      </w:r>
      <w:r w:rsidRPr="00B560E0">
        <w:rPr>
          <w:rFonts w:cs="Arial"/>
        </w:rPr>
        <w:t>stare</w:t>
      </w:r>
      <w:r w:rsidRPr="00B560E0">
        <w:rPr>
          <w:rFonts w:cs="Arial"/>
          <w:spacing w:val="6"/>
        </w:rPr>
        <w:t xml:space="preserve"> </w:t>
      </w:r>
      <w:r w:rsidRPr="00B560E0">
        <w:rPr>
          <w:rFonts w:cs="Arial"/>
        </w:rPr>
        <w:t>de</w:t>
      </w:r>
      <w:r w:rsidRPr="00B560E0">
        <w:rPr>
          <w:rFonts w:cs="Arial"/>
          <w:spacing w:val="7"/>
        </w:rPr>
        <w:t xml:space="preserve"> </w:t>
      </w:r>
      <w:r w:rsidRPr="00B560E0">
        <w:rPr>
          <w:rFonts w:cs="Arial"/>
        </w:rPr>
        <w:t>sănătate</w:t>
      </w:r>
      <w:r w:rsidRPr="00B560E0">
        <w:rPr>
          <w:rFonts w:cs="Arial"/>
          <w:spacing w:val="-61"/>
        </w:rPr>
        <w:t xml:space="preserve"> </w:t>
      </w:r>
      <w:r w:rsidRPr="00B560E0">
        <w:rPr>
          <w:rFonts w:cs="Arial"/>
        </w:rPr>
        <w:t>corespunzătoare</w:t>
      </w:r>
      <w:r w:rsidRPr="00B560E0">
        <w:rPr>
          <w:rFonts w:cs="Arial"/>
          <w:spacing w:val="-1"/>
        </w:rPr>
        <w:t xml:space="preserve"> </w:t>
      </w:r>
      <w:r w:rsidRPr="00B560E0">
        <w:rPr>
          <w:rFonts w:cs="Arial"/>
        </w:rPr>
        <w:t>arboretelor, precum</w:t>
      </w:r>
      <w:r w:rsidRPr="00B560E0">
        <w:rPr>
          <w:rFonts w:cs="Arial"/>
          <w:spacing w:val="3"/>
        </w:rPr>
        <w:t xml:space="preserve"> </w:t>
      </w:r>
      <w:r w:rsidRPr="00B560E0">
        <w:rPr>
          <w:rFonts w:cs="Arial"/>
        </w:rPr>
        <w:t>şi</w:t>
      </w:r>
      <w:r w:rsidRPr="00B560E0">
        <w:rPr>
          <w:rFonts w:cs="Arial"/>
          <w:spacing w:val="1"/>
        </w:rPr>
        <w:t xml:space="preserve"> </w:t>
      </w:r>
      <w:r w:rsidRPr="00B560E0">
        <w:rPr>
          <w:rFonts w:cs="Arial"/>
        </w:rPr>
        <w:t>regenerarea</w:t>
      </w:r>
      <w:r w:rsidRPr="00B560E0">
        <w:rPr>
          <w:rFonts w:cs="Arial"/>
          <w:spacing w:val="4"/>
        </w:rPr>
        <w:t xml:space="preserve"> </w:t>
      </w:r>
      <w:r w:rsidRPr="00B560E0">
        <w:rPr>
          <w:rFonts w:cs="Arial"/>
        </w:rPr>
        <w:t>acestora</w:t>
      </w:r>
      <w:r w:rsidRPr="00B560E0">
        <w:rPr>
          <w:rFonts w:cs="Arial"/>
          <w:spacing w:val="2"/>
        </w:rPr>
        <w:t xml:space="preserve"> </w:t>
      </w:r>
      <w:r w:rsidRPr="00B560E0">
        <w:rPr>
          <w:rFonts w:cs="Arial"/>
        </w:rPr>
        <w:t>în</w:t>
      </w:r>
      <w:r w:rsidRPr="00B560E0">
        <w:rPr>
          <w:rFonts w:cs="Arial"/>
          <w:spacing w:val="2"/>
        </w:rPr>
        <w:t xml:space="preserve"> </w:t>
      </w:r>
      <w:r w:rsidRPr="00B560E0">
        <w:rPr>
          <w:rFonts w:cs="Arial"/>
        </w:rPr>
        <w:t>cele mai</w:t>
      </w:r>
      <w:r w:rsidRPr="00B560E0">
        <w:rPr>
          <w:rFonts w:cs="Arial"/>
          <w:spacing w:val="-1"/>
        </w:rPr>
        <w:t xml:space="preserve"> </w:t>
      </w:r>
      <w:r w:rsidRPr="00B560E0">
        <w:rPr>
          <w:rFonts w:cs="Arial"/>
        </w:rPr>
        <w:t>bune</w:t>
      </w:r>
      <w:r w:rsidRPr="00B560E0">
        <w:rPr>
          <w:rFonts w:cs="Arial"/>
          <w:spacing w:val="1"/>
        </w:rPr>
        <w:t xml:space="preserve"> </w:t>
      </w:r>
      <w:r w:rsidRPr="00B560E0">
        <w:rPr>
          <w:rFonts w:cs="Arial"/>
        </w:rPr>
        <w:t>condiţii</w:t>
      </w:r>
      <w:r w:rsidR="00F84D64" w:rsidRPr="00B560E0">
        <w:rPr>
          <w:rFonts w:cs="Arial"/>
        </w:rPr>
        <w:t>.</w:t>
      </w:r>
    </w:p>
    <w:p w14:paraId="00B67D44" w14:textId="118B79A3" w:rsidR="00DA2D4B" w:rsidRPr="00C75FD1" w:rsidRDefault="00DA2D4B" w:rsidP="00DA2D4B">
      <w:pPr>
        <w:tabs>
          <w:tab w:val="left" w:pos="0"/>
        </w:tabs>
        <w:spacing w:line="240" w:lineRule="auto"/>
        <w:ind w:firstLine="720"/>
        <w:jc w:val="both"/>
        <w:rPr>
          <w:rFonts w:cs="Arial"/>
          <w:lang w:eastAsia="ro-RO"/>
        </w:rPr>
      </w:pPr>
      <w:bookmarkStart w:id="72" w:name="_Hlk235700122"/>
      <w:bookmarkStart w:id="73" w:name="_Hlk226346934"/>
      <w:r w:rsidRPr="00C75FD1">
        <w:rPr>
          <w:rFonts w:cs="Arial"/>
          <w:b/>
          <w:u w:val="single"/>
          <w:lang w:eastAsia="ro-RO"/>
        </w:rPr>
        <w:t>Tăierile progresive</w:t>
      </w:r>
      <w:r w:rsidRPr="00C75FD1">
        <w:rPr>
          <w:rFonts w:cs="Arial"/>
          <w:lang w:eastAsia="ro-RO"/>
        </w:rPr>
        <w:t xml:space="preserve"> se vor executa pe o suprafaţă de </w:t>
      </w:r>
      <w:r w:rsidR="00C75FD1" w:rsidRPr="00C75FD1">
        <w:rPr>
          <w:rFonts w:cs="Arial"/>
          <w:lang w:eastAsia="ro-RO"/>
        </w:rPr>
        <w:t>53.43</w:t>
      </w:r>
      <w:r w:rsidRPr="00C75FD1">
        <w:rPr>
          <w:rFonts w:cs="Arial"/>
          <w:lang w:eastAsia="ro-RO"/>
        </w:rPr>
        <w:t xml:space="preserve"> ha, din care în acest deceniu se vor extrage </w:t>
      </w:r>
      <w:r w:rsidR="00C75FD1" w:rsidRPr="00C75FD1">
        <w:rPr>
          <w:rFonts w:cs="Arial"/>
          <w:lang w:eastAsia="ro-RO"/>
        </w:rPr>
        <w:t>17756</w:t>
      </w:r>
      <w:r w:rsidRPr="00C75FD1">
        <w:rPr>
          <w:rFonts w:cs="Arial"/>
          <w:lang w:eastAsia="ro-RO"/>
        </w:rPr>
        <w:t xml:space="preserve"> mc. În cadrul acestui tratament tăierile se localizează de la început într-un număr mai mare sau mai mic de ochiuri de regenerare, amplasate pe întreaga suprafaţă a arboretului. La amplasarea ochiurilor de regenerare se va ţine seama de seminţişul utilizabil existent, în care se urmăreşte punerea lui în lumină concomitent cu deschiderea de noi ochiuri de regenerare. În cazul arboretelor în care s-au deschis deja ochiuri de regenerare, seminţişurile instalate în ochiurile respective sunt puse în lumină, prin una sau mai multe intervenţii. Pe măsură ce ochiurile se lărgesc treptat, marginile lor se apropie, atingându-se unele cu altele, după care se execută tăierea de racordare, prin care se înlătură restul arboretului bătrân. Tăierea de racordare se va executa numai atunci când seminţişul natural utilizabil va ocupa cel puţin 70% din suprafaţă. În cazul în care arboretele nu au fost pregătite în suficientă măsură prin lucrări de îngrijire sau igienă anterioare, se va urmări să se asigure o îmbunătăţire a stării lor fitosanitare, prin extragerea cu prioritate, la prima intervenţie, a exemplarelor uscate sau în curs de uscare, rupte, doborâte, bolnave, etc. Totodată, se vor extrage şi exemplarele cu defecte tehnologice, cele din specii sau ecotipuri necorespunzătoare, cu valoare economică redusă, care nu sunt indicate să fie promovate în noul arboret, precum şi speciile moi ajunse la exploatabilitate</w:t>
      </w:r>
      <w:bookmarkEnd w:id="72"/>
      <w:r w:rsidRPr="00C75FD1">
        <w:rPr>
          <w:rFonts w:cs="Arial"/>
          <w:lang w:eastAsia="ro-RO"/>
        </w:rPr>
        <w:t>.</w:t>
      </w:r>
    </w:p>
    <w:bookmarkEnd w:id="73"/>
    <w:p w14:paraId="19669860" w14:textId="77777777" w:rsidR="00CD5F4E" w:rsidRPr="00B32F9F" w:rsidRDefault="00CD5F4E" w:rsidP="00CD5F4E">
      <w:pPr>
        <w:spacing w:after="0" w:line="257" w:lineRule="auto"/>
        <w:ind w:firstLine="720"/>
        <w:jc w:val="both"/>
        <w:rPr>
          <w:rFonts w:cs="Arial"/>
          <w:lang w:eastAsia="en-GB"/>
        </w:rPr>
      </w:pPr>
      <w:r w:rsidRPr="00B32F9F">
        <w:rPr>
          <w:rFonts w:cs="Arial"/>
          <w:lang w:eastAsia="en-GB"/>
        </w:rPr>
        <w:t>Anual, la masa lemnoasă recoltată prin tăieri de produse principale, se va precompta volumul ce rezultă din tăieri de produse accidentale l.</w:t>
      </w:r>
    </w:p>
    <w:p w14:paraId="0FF0515A" w14:textId="77777777" w:rsidR="00CD5F4E" w:rsidRPr="00B32F9F" w:rsidRDefault="00CD5F4E" w:rsidP="00CD5F4E">
      <w:pPr>
        <w:spacing w:after="0" w:line="257" w:lineRule="auto"/>
        <w:ind w:firstLine="720"/>
        <w:jc w:val="both"/>
        <w:rPr>
          <w:rFonts w:cs="Arial"/>
          <w:lang w:eastAsia="en-GB"/>
        </w:rPr>
      </w:pPr>
      <w:r w:rsidRPr="00B32F9F">
        <w:rPr>
          <w:rFonts w:cs="Arial"/>
          <w:lang w:eastAsia="en-GB"/>
        </w:rPr>
        <w:t xml:space="preserve">Tehnica de aplicare a tratamentelor, precum și perioadele optime sunt specificate în instrucțiunile și normele tehnice aflate în vigoare. </w:t>
      </w:r>
    </w:p>
    <w:p w14:paraId="56C65862" w14:textId="77777777" w:rsidR="00CD5F4E" w:rsidRPr="00A81FA4" w:rsidRDefault="00CD5F4E" w:rsidP="0022176E">
      <w:pPr>
        <w:spacing w:after="0" w:line="240" w:lineRule="auto"/>
        <w:ind w:firstLine="570"/>
        <w:jc w:val="both"/>
        <w:rPr>
          <w:rFonts w:cs="Arial"/>
          <w:color w:val="EE0000"/>
        </w:rPr>
      </w:pPr>
    </w:p>
    <w:p w14:paraId="0969B7F0" w14:textId="77777777" w:rsidR="0022176E" w:rsidRPr="00414375" w:rsidRDefault="0022176E" w:rsidP="0022176E">
      <w:pPr>
        <w:spacing w:after="0" w:line="240" w:lineRule="auto"/>
        <w:ind w:firstLine="567"/>
        <w:rPr>
          <w:rFonts w:cs="Arial"/>
          <w:b/>
          <w:bCs/>
        </w:rPr>
      </w:pPr>
      <w:r w:rsidRPr="00414375">
        <w:rPr>
          <w:rFonts w:cs="Arial"/>
          <w:b/>
          <w:bCs/>
        </w:rPr>
        <w:t>Masa lemnoasă de extras prin lucrări de conservare (tăieri de conservare)</w:t>
      </w:r>
    </w:p>
    <w:p w14:paraId="63AE1A4D" w14:textId="77777777" w:rsidR="0022176E" w:rsidRPr="00414375" w:rsidRDefault="0022176E" w:rsidP="0022176E">
      <w:pPr>
        <w:spacing w:after="0" w:line="240" w:lineRule="auto"/>
        <w:ind w:firstLine="567"/>
        <w:rPr>
          <w:rFonts w:cs="Arial"/>
          <w:b/>
          <w:bCs/>
        </w:rPr>
      </w:pPr>
    </w:p>
    <w:p w14:paraId="15C90470" w14:textId="77777777" w:rsidR="00B32F9F" w:rsidRPr="005D0864" w:rsidRDefault="00B32F9F" w:rsidP="00B32F9F">
      <w:pPr>
        <w:overflowPunct w:val="0"/>
        <w:autoSpaceDE w:val="0"/>
        <w:autoSpaceDN w:val="0"/>
        <w:adjustRightInd w:val="0"/>
        <w:ind w:firstLine="720"/>
        <w:textAlignment w:val="baseline"/>
      </w:pPr>
      <w:r w:rsidRPr="005D0864">
        <w:t xml:space="preserve">În cadrul U.P. I </w:t>
      </w:r>
      <w:r>
        <w:t>Strâmtoare</w:t>
      </w:r>
      <w:r w:rsidRPr="005D0864">
        <w:t xml:space="preserve">, arboretele cu funcţii speciale de protecţie ocupă o suprafaţă de </w:t>
      </w:r>
      <w:r>
        <w:t xml:space="preserve">8,13 </w:t>
      </w:r>
      <w:r w:rsidRPr="005D0864">
        <w:t>ha. Pentru aceste arborete nu se reglementează procesul de producţie.</w:t>
      </w:r>
    </w:p>
    <w:p w14:paraId="5BBBE73F" w14:textId="77777777" w:rsidR="00B32F9F" w:rsidRPr="00730037" w:rsidRDefault="00B32F9F" w:rsidP="00B32F9F">
      <w:pPr>
        <w:overflowPunct w:val="0"/>
        <w:autoSpaceDE w:val="0"/>
        <w:autoSpaceDN w:val="0"/>
        <w:adjustRightInd w:val="0"/>
        <w:ind w:firstLine="720"/>
        <w:textAlignment w:val="baseline"/>
      </w:pPr>
      <w:r w:rsidRPr="00730037">
        <w:t xml:space="preserve">Aceste arborete au rolul de protectie terenurilor cu pantă mare, a golurilor alpine </w:t>
      </w:r>
      <w:r w:rsidRPr="00730037">
        <w:rPr>
          <w:rFonts w:ascii="Cambria" w:hAnsi="Cambria" w:cs="Cambria"/>
        </w:rPr>
        <w:t>ș</w:t>
      </w:r>
      <w:r w:rsidRPr="00730037">
        <w:t>i de protec</w:t>
      </w:r>
      <w:r w:rsidRPr="00730037">
        <w:rPr>
          <w:rFonts w:ascii="Cambria" w:hAnsi="Cambria" w:cs="Cambria"/>
        </w:rPr>
        <w:t>ț</w:t>
      </w:r>
      <w:r w:rsidRPr="00730037">
        <w:t>ie a terenurilor cu înmlăștinare: 1 - 2A, 1-2C și 1-2I.</w:t>
      </w:r>
    </w:p>
    <w:p w14:paraId="52A33C52" w14:textId="77777777" w:rsidR="00B32F9F" w:rsidRPr="005D0864" w:rsidRDefault="00B32F9F" w:rsidP="00B32F9F">
      <w:pPr>
        <w:overflowPunct w:val="0"/>
        <w:autoSpaceDE w:val="0"/>
        <w:autoSpaceDN w:val="0"/>
        <w:adjustRightInd w:val="0"/>
        <w:ind w:firstLine="720"/>
        <w:textAlignment w:val="baseline"/>
      </w:pPr>
      <w:r w:rsidRPr="005D0864">
        <w:t>Arboretele din S.U.P. M fiind excluse de la reglementarea procesului de producţie, vor fi parcurse numai cu lucrări speciale de conservare, urmărindu-se prin aceasta asigurarea permanenţei arboretelor, inclusiv regenerarea lor prin metode adecvate. Pentru aceste arborete s-a întocmit planul lucrărilor de conservare.</w:t>
      </w:r>
    </w:p>
    <w:p w14:paraId="5B4DE6DC" w14:textId="77777777" w:rsidR="00B32F9F" w:rsidRPr="005D0864" w:rsidRDefault="00B32F9F" w:rsidP="00B32F9F">
      <w:pPr>
        <w:overflowPunct w:val="0"/>
        <w:autoSpaceDE w:val="0"/>
        <w:autoSpaceDN w:val="0"/>
        <w:adjustRightInd w:val="0"/>
        <w:ind w:firstLine="720"/>
        <w:textAlignment w:val="baseline"/>
      </w:pPr>
      <w:r w:rsidRPr="005D0864">
        <w:t xml:space="preserve">Tăieri de conservare au fost </w:t>
      </w:r>
      <w:r w:rsidRPr="00730037">
        <w:t>adoptate în amestecuri de fag cu molid urmărindu</w:t>
      </w:r>
      <w:r w:rsidRPr="005D0864">
        <w:t xml:space="preserve">-se prin aceasta regenerarea lor treptată (u.a. </w:t>
      </w:r>
      <w:r>
        <w:t>36 A, 36 C</w:t>
      </w:r>
      <w:r w:rsidRPr="005D0864">
        <w:t xml:space="preserve">) cu suprafaţa totală de </w:t>
      </w:r>
      <w:r>
        <w:t xml:space="preserve">6,06 </w:t>
      </w:r>
      <w:r w:rsidRPr="005D0864">
        <w:t>ha.</w:t>
      </w:r>
    </w:p>
    <w:p w14:paraId="569E744A" w14:textId="77777777" w:rsidR="00B32F9F" w:rsidRPr="005D0864" w:rsidRDefault="00B32F9F" w:rsidP="00B32F9F">
      <w:pPr>
        <w:overflowPunct w:val="0"/>
        <w:autoSpaceDE w:val="0"/>
        <w:autoSpaceDN w:val="0"/>
        <w:adjustRightInd w:val="0"/>
        <w:ind w:firstLine="720"/>
        <w:textAlignment w:val="baseline"/>
      </w:pPr>
      <w:r w:rsidRPr="005D0864">
        <w:t>Procentul de extras este de variabil în funcţie de consistenţa arboretelor şi de suprafaţa ocupată de seminţiş.</w:t>
      </w:r>
    </w:p>
    <w:p w14:paraId="17E02A14" w14:textId="77777777" w:rsidR="00B32F9F" w:rsidRPr="005D0864" w:rsidRDefault="00B32F9F" w:rsidP="00B32F9F">
      <w:pPr>
        <w:overflowPunct w:val="0"/>
        <w:autoSpaceDE w:val="0"/>
        <w:autoSpaceDN w:val="0"/>
        <w:adjustRightInd w:val="0"/>
        <w:ind w:firstLine="720"/>
        <w:textAlignment w:val="baseline"/>
      </w:pPr>
      <w:r w:rsidRPr="005D0864">
        <w:t xml:space="preserve">Volumul de extras în deceniu prin tăieri de conservare este de </w:t>
      </w:r>
      <w:r>
        <w:t>263</w:t>
      </w:r>
      <w:r w:rsidRPr="005D0864">
        <w:t xml:space="preserve"> m</w:t>
      </w:r>
      <w:r w:rsidRPr="005D0864">
        <w:rPr>
          <w:vertAlign w:val="superscript"/>
        </w:rPr>
        <w:t>3</w:t>
      </w:r>
      <w:r w:rsidRPr="005D0864">
        <w:t>.</w:t>
      </w:r>
    </w:p>
    <w:p w14:paraId="0DBB0A06" w14:textId="77777777" w:rsidR="00B32F9F" w:rsidRPr="005D0864" w:rsidRDefault="00B32F9F" w:rsidP="00B32F9F">
      <w:pPr>
        <w:overflowPunct w:val="0"/>
        <w:autoSpaceDE w:val="0"/>
        <w:autoSpaceDN w:val="0"/>
        <w:adjustRightInd w:val="0"/>
        <w:ind w:firstLine="720"/>
        <w:textAlignment w:val="baseline"/>
      </w:pPr>
      <w:r w:rsidRPr="005D0864">
        <w:t>Lucrările de îngrijire şi conducere s-au adoptat pentru arboretele aflate în stadiile de dezvoltare corespunzătoare conform normelor tehnice în vigoare.</w:t>
      </w:r>
    </w:p>
    <w:p w14:paraId="5B7C49F7" w14:textId="77777777" w:rsidR="00B32F9F" w:rsidRPr="005D0864" w:rsidRDefault="00B32F9F" w:rsidP="00B32F9F">
      <w:pPr>
        <w:overflowPunct w:val="0"/>
        <w:autoSpaceDE w:val="0"/>
        <w:autoSpaceDN w:val="0"/>
        <w:adjustRightInd w:val="0"/>
        <w:ind w:firstLine="720"/>
        <w:textAlignment w:val="baseline"/>
      </w:pPr>
      <w:r w:rsidRPr="005D0864">
        <w:t>În arboretele în care nu au fost prevăzute lucrări de conservare, s-au propus tăieri de igienă. S-au avut în vedere indici de recoltare medii de 0,7 m</w:t>
      </w:r>
      <w:r w:rsidRPr="005D0864">
        <w:rPr>
          <w:vertAlign w:val="superscript"/>
        </w:rPr>
        <w:t>3</w:t>
      </w:r>
      <w:r w:rsidRPr="005D0864">
        <w:t>/an/ha.</w:t>
      </w:r>
    </w:p>
    <w:p w14:paraId="4A2E7500" w14:textId="77777777" w:rsidR="00B32F9F" w:rsidRPr="005D0864" w:rsidRDefault="00B32F9F" w:rsidP="00B32F9F">
      <w:pPr>
        <w:overflowPunct w:val="0"/>
        <w:autoSpaceDE w:val="0"/>
        <w:autoSpaceDN w:val="0"/>
        <w:adjustRightInd w:val="0"/>
        <w:ind w:firstLine="720"/>
        <w:textAlignment w:val="baseline"/>
      </w:pPr>
      <w:r w:rsidRPr="005D0864">
        <w:lastRenderedPageBreak/>
        <w:t>În ansamblul lor, lucrările speciale de conservare nu urmăresc recoltarea masei lemnoase ca scop în sine, rolul lor fiind acela de a asigura permanenţa pădurii şi a funcţiilor atribuite acesteia. De aceea, volumul ce se va recolta prin tăieri de conservare nu poate fi considerat posibilitate de produse principale sau secundare, el având un caracter probabilistic, evidenţiindu-se aparte.</w:t>
      </w:r>
    </w:p>
    <w:p w14:paraId="734B6CE5" w14:textId="77777777" w:rsidR="00B32F9F" w:rsidRPr="005D0864" w:rsidRDefault="00B32F9F" w:rsidP="00B32F9F">
      <w:pPr>
        <w:overflowPunct w:val="0"/>
        <w:autoSpaceDE w:val="0"/>
        <w:autoSpaceDN w:val="0"/>
        <w:adjustRightInd w:val="0"/>
        <w:ind w:firstLine="720"/>
        <w:textAlignment w:val="baseline"/>
      </w:pPr>
      <w:r w:rsidRPr="005D0864">
        <w:t>Orientativ, în această unitate prin tăieri de conservare se prevede a se recolta un volum anual de 436 m</w:t>
      </w:r>
      <w:r w:rsidRPr="005D0864">
        <w:rPr>
          <w:vertAlign w:val="superscript"/>
        </w:rPr>
        <w:t>3</w:t>
      </w:r>
      <w:r w:rsidRPr="005D0864">
        <w:t>.</w:t>
      </w:r>
    </w:p>
    <w:p w14:paraId="2F9D7C9C" w14:textId="77777777" w:rsidR="00B32F9F" w:rsidRPr="005D0864" w:rsidRDefault="00B32F9F" w:rsidP="00B32F9F">
      <w:pPr>
        <w:overflowPunct w:val="0"/>
        <w:autoSpaceDE w:val="0"/>
        <w:autoSpaceDN w:val="0"/>
        <w:adjustRightInd w:val="0"/>
        <w:ind w:firstLine="720"/>
        <w:textAlignment w:val="baseline"/>
      </w:pPr>
      <w:r w:rsidRPr="005D0864">
        <w:t xml:space="preserve">Defalcarea volumului de recoltat prin lucrări speciale de conservare pe specii este prezentată grafic şi tabelar  în continuare: </w:t>
      </w:r>
    </w:p>
    <w:tbl>
      <w:tblPr>
        <w:tblStyle w:val="TableGrid"/>
        <w:tblW w:w="0" w:type="auto"/>
        <w:tblLook w:val="04A0" w:firstRow="1" w:lastRow="0" w:firstColumn="1" w:lastColumn="0" w:noHBand="0" w:noVBand="1"/>
      </w:tblPr>
      <w:tblGrid>
        <w:gridCol w:w="9759"/>
      </w:tblGrid>
      <w:tr w:rsidR="00B32F9F" w14:paraId="2C77230C" w14:textId="77777777" w:rsidTr="00F31E28">
        <w:tc>
          <w:tcPr>
            <w:tcW w:w="9926" w:type="dxa"/>
            <w:tcBorders>
              <w:top w:val="nil"/>
              <w:left w:val="nil"/>
              <w:bottom w:val="nil"/>
              <w:right w:val="nil"/>
            </w:tcBorders>
          </w:tcPr>
          <w:p w14:paraId="47C24A68" w14:textId="77777777" w:rsidR="00B32F9F" w:rsidRDefault="00B32F9F" w:rsidP="00F31E28">
            <w:pPr>
              <w:keepNext/>
              <w:jc w:val="center"/>
            </w:pPr>
            <w:r>
              <w:rPr>
                <w:noProof/>
              </w:rPr>
              <w:drawing>
                <wp:inline distT="0" distB="0" distL="0" distR="0" wp14:anchorId="40A6671E" wp14:editId="4ACED0ED">
                  <wp:extent cx="3458679" cy="2361817"/>
                  <wp:effectExtent l="0" t="0" r="8890" b="635"/>
                  <wp:docPr id="11459598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9569" cy="2369254"/>
                          </a:xfrm>
                          <a:prstGeom prst="rect">
                            <a:avLst/>
                          </a:prstGeom>
                          <a:noFill/>
                        </pic:spPr>
                      </pic:pic>
                    </a:graphicData>
                  </a:graphic>
                </wp:inline>
              </w:drawing>
            </w:r>
          </w:p>
          <w:p w14:paraId="03AD5A8A" w14:textId="19EC12C5" w:rsidR="00B32F9F" w:rsidRDefault="00B32F9F" w:rsidP="00F31E28">
            <w:pPr>
              <w:pStyle w:val="Caption"/>
            </w:pPr>
            <w:r>
              <w:t xml:space="preserve">Figura </w:t>
            </w:r>
            <w:fldSimple w:instr=" SEQ Figura \* ARABIC ">
              <w:r w:rsidR="00F31E28">
                <w:rPr>
                  <w:noProof/>
                </w:rPr>
                <w:t>2</w:t>
              </w:r>
            </w:fldSimple>
            <w:r>
              <w:t xml:space="preserve"> Volumul recoltat prin lucrări de conservare pe specii</w:t>
            </w:r>
          </w:p>
        </w:tc>
      </w:tr>
    </w:tbl>
    <w:p w14:paraId="71883EB3" w14:textId="77777777" w:rsidR="00B32F9F" w:rsidRDefault="00B32F9F" w:rsidP="00B32F9F"/>
    <w:p w14:paraId="12DA53D7" w14:textId="77777777" w:rsidR="00B32F9F" w:rsidRPr="005D0864" w:rsidRDefault="00B32F9F" w:rsidP="00B32F9F">
      <w:r w:rsidRPr="005D0864">
        <w:t>Tabelul 6.2.2.1.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94"/>
        <w:gridCol w:w="816"/>
        <w:gridCol w:w="694"/>
        <w:gridCol w:w="772"/>
        <w:gridCol w:w="694"/>
        <w:gridCol w:w="1155"/>
        <w:gridCol w:w="2401"/>
        <w:gridCol w:w="2403"/>
      </w:tblGrid>
      <w:tr w:rsidR="00B32F9F" w:rsidRPr="005D0864" w14:paraId="75DCE6CA" w14:textId="77777777" w:rsidTr="00F31E28">
        <w:trPr>
          <w:trHeight w:val="371"/>
          <w:jc w:val="center"/>
        </w:trPr>
        <w:tc>
          <w:tcPr>
            <w:tcW w:w="381" w:type="pct"/>
            <w:vMerge w:val="restart"/>
            <w:shd w:val="clear" w:color="auto" w:fill="FDE9D9" w:themeFill="accent6" w:themeFillTint="33"/>
            <w:vAlign w:val="center"/>
          </w:tcPr>
          <w:p w14:paraId="5CCF077E"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bookmarkStart w:id="74" w:name="_Hlk201749808"/>
            <w:r w:rsidRPr="005D0864">
              <w:rPr>
                <w:b/>
                <w:sz w:val="20"/>
              </w:rPr>
              <w:t>S.U.P.</w:t>
            </w:r>
          </w:p>
        </w:tc>
        <w:tc>
          <w:tcPr>
            <w:tcW w:w="390" w:type="pct"/>
            <w:vMerge w:val="restart"/>
            <w:shd w:val="clear" w:color="auto" w:fill="FDE9D9" w:themeFill="accent6" w:themeFillTint="33"/>
            <w:vAlign w:val="center"/>
          </w:tcPr>
          <w:p w14:paraId="0D5F42F2"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r w:rsidRPr="005D0864">
              <w:rPr>
                <w:b/>
                <w:sz w:val="20"/>
              </w:rPr>
              <w:t>Gr. Funct.</w:t>
            </w:r>
          </w:p>
        </w:tc>
        <w:tc>
          <w:tcPr>
            <w:tcW w:w="735" w:type="pct"/>
            <w:gridSpan w:val="2"/>
            <w:shd w:val="clear" w:color="auto" w:fill="FDE9D9" w:themeFill="accent6" w:themeFillTint="33"/>
            <w:vAlign w:val="center"/>
          </w:tcPr>
          <w:p w14:paraId="1A97ED0C"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r w:rsidRPr="005D0864">
              <w:rPr>
                <w:b/>
                <w:sz w:val="20"/>
              </w:rPr>
              <w:t>Suprafaţa - ha</w:t>
            </w:r>
          </w:p>
        </w:tc>
        <w:tc>
          <w:tcPr>
            <w:tcW w:w="991" w:type="pct"/>
            <w:gridSpan w:val="2"/>
            <w:shd w:val="clear" w:color="auto" w:fill="FDE9D9" w:themeFill="accent6" w:themeFillTint="33"/>
            <w:vAlign w:val="center"/>
          </w:tcPr>
          <w:p w14:paraId="516DA280" w14:textId="77777777" w:rsidR="00B32F9F" w:rsidRPr="005D0864" w:rsidRDefault="00B32F9F" w:rsidP="00B32F9F">
            <w:pPr>
              <w:overflowPunct w:val="0"/>
              <w:autoSpaceDE w:val="0"/>
              <w:autoSpaceDN w:val="0"/>
              <w:adjustRightInd w:val="0"/>
              <w:spacing w:after="0" w:line="240" w:lineRule="auto"/>
              <w:ind w:left="-126" w:right="-92"/>
              <w:jc w:val="center"/>
              <w:textAlignment w:val="baseline"/>
              <w:rPr>
                <w:b/>
                <w:sz w:val="20"/>
              </w:rPr>
            </w:pPr>
            <w:r w:rsidRPr="005D0864">
              <w:rPr>
                <w:b/>
                <w:sz w:val="20"/>
              </w:rPr>
              <w:t>Volum de extras -  m</w:t>
            </w:r>
            <w:r w:rsidRPr="005D0864">
              <w:rPr>
                <w:b/>
                <w:sz w:val="20"/>
                <w:vertAlign w:val="superscript"/>
              </w:rPr>
              <w:t>3</w:t>
            </w:r>
          </w:p>
        </w:tc>
        <w:tc>
          <w:tcPr>
            <w:tcW w:w="2503" w:type="pct"/>
            <w:gridSpan w:val="2"/>
            <w:shd w:val="clear" w:color="auto" w:fill="FDE9D9" w:themeFill="accent6" w:themeFillTint="33"/>
            <w:vAlign w:val="center"/>
          </w:tcPr>
          <w:p w14:paraId="75FFEABA"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r w:rsidRPr="005D0864">
              <w:rPr>
                <w:b/>
                <w:sz w:val="20"/>
              </w:rPr>
              <w:t>Volum de recoltat anual pe specii (m</w:t>
            </w:r>
            <w:r w:rsidRPr="005D0864">
              <w:rPr>
                <w:b/>
                <w:sz w:val="20"/>
                <w:vertAlign w:val="superscript"/>
              </w:rPr>
              <w:t>3</w:t>
            </w:r>
            <w:r w:rsidRPr="005D0864">
              <w:rPr>
                <w:b/>
                <w:sz w:val="20"/>
              </w:rPr>
              <w:t>/an)</w:t>
            </w:r>
          </w:p>
        </w:tc>
      </w:tr>
      <w:tr w:rsidR="00B32F9F" w:rsidRPr="005D0864" w14:paraId="4B9E889E" w14:textId="77777777" w:rsidTr="00F31E28">
        <w:trPr>
          <w:trHeight w:val="169"/>
          <w:jc w:val="center"/>
        </w:trPr>
        <w:tc>
          <w:tcPr>
            <w:tcW w:w="381" w:type="pct"/>
            <w:vMerge/>
            <w:tcBorders>
              <w:bottom w:val="single" w:sz="12" w:space="0" w:color="auto"/>
            </w:tcBorders>
            <w:shd w:val="clear" w:color="auto" w:fill="FDE9D9" w:themeFill="accent6" w:themeFillTint="33"/>
            <w:vAlign w:val="center"/>
          </w:tcPr>
          <w:p w14:paraId="368ED216"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p>
        </w:tc>
        <w:tc>
          <w:tcPr>
            <w:tcW w:w="390" w:type="pct"/>
            <w:vMerge/>
            <w:tcBorders>
              <w:bottom w:val="single" w:sz="12" w:space="0" w:color="auto"/>
            </w:tcBorders>
            <w:shd w:val="clear" w:color="auto" w:fill="FDE9D9" w:themeFill="accent6" w:themeFillTint="33"/>
            <w:vAlign w:val="center"/>
          </w:tcPr>
          <w:p w14:paraId="201E75D4"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p>
        </w:tc>
        <w:tc>
          <w:tcPr>
            <w:tcW w:w="367" w:type="pct"/>
            <w:tcBorders>
              <w:bottom w:val="single" w:sz="12" w:space="0" w:color="auto"/>
            </w:tcBorders>
            <w:shd w:val="clear" w:color="auto" w:fill="FDE9D9" w:themeFill="accent6" w:themeFillTint="33"/>
            <w:vAlign w:val="center"/>
          </w:tcPr>
          <w:p w14:paraId="4B9B05B4"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r w:rsidRPr="005D0864">
              <w:rPr>
                <w:b/>
                <w:sz w:val="20"/>
              </w:rPr>
              <w:t>Total</w:t>
            </w:r>
          </w:p>
        </w:tc>
        <w:tc>
          <w:tcPr>
            <w:tcW w:w="368" w:type="pct"/>
            <w:tcBorders>
              <w:bottom w:val="single" w:sz="12" w:space="0" w:color="auto"/>
            </w:tcBorders>
            <w:shd w:val="clear" w:color="auto" w:fill="FDE9D9" w:themeFill="accent6" w:themeFillTint="33"/>
            <w:vAlign w:val="center"/>
          </w:tcPr>
          <w:p w14:paraId="1536B35E"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r w:rsidRPr="005D0864">
              <w:rPr>
                <w:b/>
                <w:sz w:val="20"/>
              </w:rPr>
              <w:t>Anual</w:t>
            </w:r>
          </w:p>
        </w:tc>
        <w:tc>
          <w:tcPr>
            <w:tcW w:w="364" w:type="pct"/>
            <w:tcBorders>
              <w:bottom w:val="single" w:sz="12" w:space="0" w:color="auto"/>
            </w:tcBorders>
            <w:shd w:val="clear" w:color="auto" w:fill="FDE9D9" w:themeFill="accent6" w:themeFillTint="33"/>
            <w:vAlign w:val="center"/>
          </w:tcPr>
          <w:p w14:paraId="6E8BE2FB"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r w:rsidRPr="005D0864">
              <w:rPr>
                <w:b/>
                <w:sz w:val="20"/>
              </w:rPr>
              <w:t>Total</w:t>
            </w:r>
          </w:p>
        </w:tc>
        <w:tc>
          <w:tcPr>
            <w:tcW w:w="627" w:type="pct"/>
            <w:tcBorders>
              <w:bottom w:val="single" w:sz="12" w:space="0" w:color="auto"/>
            </w:tcBorders>
            <w:shd w:val="clear" w:color="auto" w:fill="FDE9D9" w:themeFill="accent6" w:themeFillTint="33"/>
            <w:vAlign w:val="center"/>
          </w:tcPr>
          <w:p w14:paraId="078F9C1E"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r w:rsidRPr="005D0864">
              <w:rPr>
                <w:b/>
                <w:sz w:val="20"/>
              </w:rPr>
              <w:t>Anual</w:t>
            </w:r>
          </w:p>
        </w:tc>
        <w:tc>
          <w:tcPr>
            <w:tcW w:w="1251" w:type="pct"/>
            <w:tcBorders>
              <w:bottom w:val="single" w:sz="12" w:space="0" w:color="auto"/>
            </w:tcBorders>
            <w:shd w:val="clear" w:color="auto" w:fill="FDE9D9" w:themeFill="accent6" w:themeFillTint="33"/>
            <w:vAlign w:val="center"/>
          </w:tcPr>
          <w:p w14:paraId="2B64D1CA"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r>
              <w:rPr>
                <w:b/>
                <w:sz w:val="20"/>
              </w:rPr>
              <w:t>FA</w:t>
            </w:r>
          </w:p>
        </w:tc>
        <w:tc>
          <w:tcPr>
            <w:tcW w:w="1252" w:type="pct"/>
            <w:tcBorders>
              <w:bottom w:val="single" w:sz="12" w:space="0" w:color="auto"/>
            </w:tcBorders>
            <w:shd w:val="clear" w:color="auto" w:fill="FDE9D9" w:themeFill="accent6" w:themeFillTint="33"/>
            <w:vAlign w:val="center"/>
          </w:tcPr>
          <w:p w14:paraId="55D0F046" w14:textId="77777777" w:rsidR="00B32F9F" w:rsidRPr="005D0864" w:rsidRDefault="00B32F9F" w:rsidP="00B32F9F">
            <w:pPr>
              <w:overflowPunct w:val="0"/>
              <w:autoSpaceDE w:val="0"/>
              <w:autoSpaceDN w:val="0"/>
              <w:adjustRightInd w:val="0"/>
              <w:spacing w:after="0" w:line="240" w:lineRule="auto"/>
              <w:jc w:val="center"/>
              <w:textAlignment w:val="baseline"/>
              <w:rPr>
                <w:b/>
                <w:sz w:val="20"/>
              </w:rPr>
            </w:pPr>
            <w:r>
              <w:rPr>
                <w:b/>
                <w:sz w:val="20"/>
              </w:rPr>
              <w:t>MO</w:t>
            </w:r>
          </w:p>
        </w:tc>
      </w:tr>
      <w:tr w:rsidR="00B32F9F" w:rsidRPr="005D0864" w14:paraId="6102B9FF" w14:textId="77777777" w:rsidTr="00F31E28">
        <w:trPr>
          <w:trHeight w:val="153"/>
          <w:jc w:val="center"/>
        </w:trPr>
        <w:tc>
          <w:tcPr>
            <w:tcW w:w="381" w:type="pct"/>
            <w:tcBorders>
              <w:top w:val="single" w:sz="12" w:space="0" w:color="auto"/>
              <w:bottom w:val="single" w:sz="12" w:space="0" w:color="auto"/>
            </w:tcBorders>
            <w:vAlign w:val="center"/>
          </w:tcPr>
          <w:p w14:paraId="1BEBF16A" w14:textId="77777777" w:rsidR="00B32F9F" w:rsidRPr="005D0864" w:rsidRDefault="00B32F9F" w:rsidP="00B32F9F">
            <w:pPr>
              <w:overflowPunct w:val="0"/>
              <w:autoSpaceDE w:val="0"/>
              <w:autoSpaceDN w:val="0"/>
              <w:adjustRightInd w:val="0"/>
              <w:spacing w:after="0" w:line="240" w:lineRule="auto"/>
              <w:jc w:val="center"/>
              <w:textAlignment w:val="baseline"/>
              <w:rPr>
                <w:sz w:val="20"/>
              </w:rPr>
            </w:pPr>
            <w:r>
              <w:rPr>
                <w:sz w:val="20"/>
              </w:rPr>
              <w:t>M</w:t>
            </w:r>
          </w:p>
        </w:tc>
        <w:tc>
          <w:tcPr>
            <w:tcW w:w="390" w:type="pct"/>
            <w:tcBorders>
              <w:top w:val="single" w:sz="12" w:space="0" w:color="auto"/>
              <w:bottom w:val="single" w:sz="12" w:space="0" w:color="auto"/>
            </w:tcBorders>
            <w:vAlign w:val="center"/>
          </w:tcPr>
          <w:p w14:paraId="45992515" w14:textId="77777777" w:rsidR="00B32F9F" w:rsidRPr="005D0864" w:rsidRDefault="00B32F9F" w:rsidP="00B32F9F">
            <w:pPr>
              <w:overflowPunct w:val="0"/>
              <w:autoSpaceDE w:val="0"/>
              <w:autoSpaceDN w:val="0"/>
              <w:adjustRightInd w:val="0"/>
              <w:spacing w:after="0" w:line="240" w:lineRule="auto"/>
              <w:jc w:val="center"/>
              <w:textAlignment w:val="baseline"/>
              <w:rPr>
                <w:sz w:val="20"/>
              </w:rPr>
            </w:pPr>
            <w:r>
              <w:rPr>
                <w:sz w:val="20"/>
              </w:rPr>
              <w:t>1</w:t>
            </w:r>
          </w:p>
        </w:tc>
        <w:tc>
          <w:tcPr>
            <w:tcW w:w="367" w:type="pct"/>
            <w:tcBorders>
              <w:top w:val="single" w:sz="12" w:space="0" w:color="auto"/>
              <w:bottom w:val="single" w:sz="12" w:space="0" w:color="auto"/>
            </w:tcBorders>
            <w:vAlign w:val="center"/>
          </w:tcPr>
          <w:p w14:paraId="1F306B9A" w14:textId="77777777" w:rsidR="00B32F9F" w:rsidRPr="005D0864" w:rsidRDefault="00B32F9F" w:rsidP="00B32F9F">
            <w:pPr>
              <w:spacing w:after="0" w:line="240" w:lineRule="auto"/>
              <w:jc w:val="center"/>
              <w:rPr>
                <w:sz w:val="20"/>
              </w:rPr>
            </w:pPr>
            <w:r>
              <w:rPr>
                <w:sz w:val="20"/>
              </w:rPr>
              <w:t>6,06</w:t>
            </w:r>
          </w:p>
        </w:tc>
        <w:tc>
          <w:tcPr>
            <w:tcW w:w="368" w:type="pct"/>
            <w:tcBorders>
              <w:top w:val="single" w:sz="12" w:space="0" w:color="auto"/>
              <w:bottom w:val="single" w:sz="12" w:space="0" w:color="auto"/>
            </w:tcBorders>
            <w:vAlign w:val="center"/>
          </w:tcPr>
          <w:p w14:paraId="1F9CA5AD" w14:textId="77777777" w:rsidR="00B32F9F" w:rsidRPr="005D0864" w:rsidRDefault="00B32F9F" w:rsidP="00B32F9F">
            <w:pPr>
              <w:spacing w:after="0" w:line="240" w:lineRule="auto"/>
              <w:jc w:val="center"/>
              <w:rPr>
                <w:sz w:val="20"/>
              </w:rPr>
            </w:pPr>
            <w:r>
              <w:rPr>
                <w:sz w:val="20"/>
              </w:rPr>
              <w:t>0,60</w:t>
            </w:r>
          </w:p>
        </w:tc>
        <w:tc>
          <w:tcPr>
            <w:tcW w:w="364" w:type="pct"/>
            <w:tcBorders>
              <w:top w:val="single" w:sz="12" w:space="0" w:color="auto"/>
              <w:bottom w:val="single" w:sz="12" w:space="0" w:color="auto"/>
            </w:tcBorders>
            <w:vAlign w:val="center"/>
          </w:tcPr>
          <w:p w14:paraId="578C9033" w14:textId="77777777" w:rsidR="00B32F9F" w:rsidRPr="005D0864" w:rsidRDefault="00B32F9F" w:rsidP="00B32F9F">
            <w:pPr>
              <w:spacing w:after="0" w:line="240" w:lineRule="auto"/>
              <w:jc w:val="center"/>
              <w:rPr>
                <w:sz w:val="20"/>
              </w:rPr>
            </w:pPr>
            <w:r>
              <w:rPr>
                <w:sz w:val="20"/>
              </w:rPr>
              <w:t>263</w:t>
            </w:r>
          </w:p>
        </w:tc>
        <w:tc>
          <w:tcPr>
            <w:tcW w:w="627" w:type="pct"/>
            <w:tcBorders>
              <w:top w:val="single" w:sz="12" w:space="0" w:color="auto"/>
              <w:bottom w:val="single" w:sz="12" w:space="0" w:color="auto"/>
            </w:tcBorders>
            <w:vAlign w:val="center"/>
          </w:tcPr>
          <w:p w14:paraId="4684D0C4" w14:textId="77777777" w:rsidR="00B32F9F" w:rsidRPr="005D0864" w:rsidRDefault="00B32F9F" w:rsidP="00B32F9F">
            <w:pPr>
              <w:spacing w:after="0" w:line="240" w:lineRule="auto"/>
              <w:jc w:val="center"/>
              <w:rPr>
                <w:sz w:val="20"/>
              </w:rPr>
            </w:pPr>
            <w:r>
              <w:rPr>
                <w:sz w:val="20"/>
              </w:rPr>
              <w:t>26</w:t>
            </w:r>
          </w:p>
        </w:tc>
        <w:tc>
          <w:tcPr>
            <w:tcW w:w="1251" w:type="pct"/>
            <w:tcBorders>
              <w:top w:val="single" w:sz="12" w:space="0" w:color="auto"/>
              <w:bottom w:val="single" w:sz="12" w:space="0" w:color="auto"/>
            </w:tcBorders>
            <w:vAlign w:val="center"/>
          </w:tcPr>
          <w:p w14:paraId="7049B9AE" w14:textId="77777777" w:rsidR="00B32F9F" w:rsidRPr="005D0864" w:rsidRDefault="00B32F9F" w:rsidP="00B32F9F">
            <w:pPr>
              <w:spacing w:after="0" w:line="240" w:lineRule="auto"/>
              <w:jc w:val="center"/>
              <w:rPr>
                <w:sz w:val="20"/>
              </w:rPr>
            </w:pPr>
            <w:r>
              <w:rPr>
                <w:sz w:val="20"/>
              </w:rPr>
              <w:t>4</w:t>
            </w:r>
          </w:p>
        </w:tc>
        <w:tc>
          <w:tcPr>
            <w:tcW w:w="1252" w:type="pct"/>
            <w:tcBorders>
              <w:top w:val="single" w:sz="12" w:space="0" w:color="auto"/>
              <w:bottom w:val="single" w:sz="12" w:space="0" w:color="auto"/>
            </w:tcBorders>
            <w:vAlign w:val="center"/>
          </w:tcPr>
          <w:p w14:paraId="5765372E" w14:textId="77777777" w:rsidR="00B32F9F" w:rsidRPr="005D0864" w:rsidRDefault="00B32F9F" w:rsidP="00B32F9F">
            <w:pPr>
              <w:overflowPunct w:val="0"/>
              <w:autoSpaceDE w:val="0"/>
              <w:autoSpaceDN w:val="0"/>
              <w:adjustRightInd w:val="0"/>
              <w:spacing w:after="0" w:line="240" w:lineRule="auto"/>
              <w:jc w:val="center"/>
              <w:textAlignment w:val="baseline"/>
              <w:rPr>
                <w:sz w:val="20"/>
              </w:rPr>
            </w:pPr>
            <w:r>
              <w:rPr>
                <w:sz w:val="20"/>
              </w:rPr>
              <w:t>22</w:t>
            </w:r>
          </w:p>
        </w:tc>
      </w:tr>
      <w:bookmarkEnd w:id="74"/>
    </w:tbl>
    <w:p w14:paraId="0E2C1E5B" w14:textId="77777777" w:rsidR="00904656" w:rsidRPr="00A81FA4" w:rsidRDefault="00904656" w:rsidP="00DA2D4B">
      <w:pPr>
        <w:spacing w:after="0" w:line="240" w:lineRule="auto"/>
        <w:ind w:firstLine="708"/>
        <w:jc w:val="both"/>
        <w:rPr>
          <w:rFonts w:cs="Arial"/>
          <w:b/>
          <w:i/>
          <w:color w:val="EE0000"/>
          <w:lang w:val="pt-BR"/>
        </w:rPr>
      </w:pPr>
    </w:p>
    <w:p w14:paraId="7C799F28" w14:textId="4E575FDF" w:rsidR="00DA2D4B" w:rsidRPr="00414375" w:rsidRDefault="00DA2D4B" w:rsidP="00DA2D4B">
      <w:pPr>
        <w:spacing w:after="0" w:line="240" w:lineRule="auto"/>
        <w:ind w:firstLine="720"/>
        <w:jc w:val="both"/>
        <w:rPr>
          <w:rFonts w:cs="Arial"/>
        </w:rPr>
      </w:pPr>
      <w:bookmarkStart w:id="75" w:name="_Hlk226345133"/>
      <w:bookmarkStart w:id="76" w:name="_Hlk226346888"/>
      <w:bookmarkStart w:id="77" w:name="_Hlk235627582"/>
      <w:r w:rsidRPr="00414375">
        <w:rPr>
          <w:rFonts w:cs="Arial"/>
          <w:b/>
          <w:u w:val="single"/>
        </w:rPr>
        <w:t>Rărituri</w:t>
      </w:r>
      <w:r w:rsidRPr="00414375">
        <w:rPr>
          <w:rFonts w:cs="Arial"/>
        </w:rPr>
        <w:t xml:space="preserve">: </w:t>
      </w:r>
      <w:bookmarkStart w:id="78" w:name="_Hlk226380269"/>
      <w:bookmarkStart w:id="79" w:name="_Hlk235699982"/>
      <w:r w:rsidRPr="00414375">
        <w:rPr>
          <w:rFonts w:cs="Arial"/>
        </w:rPr>
        <w:t>au fost propuse în arboretele cu consistenţa 0,9 și 1.0 şi vârsta cuprinsă între 2</w:t>
      </w:r>
      <w:r w:rsidR="00414375" w:rsidRPr="00414375">
        <w:rPr>
          <w:rFonts w:cs="Arial"/>
        </w:rPr>
        <w:t>0</w:t>
      </w:r>
      <w:r w:rsidRPr="00414375">
        <w:rPr>
          <w:rFonts w:cs="Arial"/>
        </w:rPr>
        <w:t xml:space="preserve"> şi </w:t>
      </w:r>
      <w:r w:rsidR="00414375" w:rsidRPr="00414375">
        <w:rPr>
          <w:rFonts w:cs="Arial"/>
        </w:rPr>
        <w:t>45</w:t>
      </w:r>
      <w:r w:rsidRPr="00414375">
        <w:rPr>
          <w:rFonts w:cs="Arial"/>
        </w:rPr>
        <w:t xml:space="preserve"> ani pe o suprafaţă de </w:t>
      </w:r>
      <w:r w:rsidR="00414375" w:rsidRPr="00414375">
        <w:rPr>
          <w:rFonts w:cs="Arial"/>
        </w:rPr>
        <w:t>22.89</w:t>
      </w:r>
      <w:r w:rsidRPr="00414375">
        <w:rPr>
          <w:rFonts w:cs="Arial"/>
        </w:rPr>
        <w:t xml:space="preserve"> ha</w:t>
      </w:r>
      <w:bookmarkEnd w:id="78"/>
      <w:r w:rsidRPr="00414375">
        <w:rPr>
          <w:rFonts w:cs="Arial"/>
        </w:rPr>
        <w:t xml:space="preserve">. </w:t>
      </w:r>
    </w:p>
    <w:bookmarkEnd w:id="79"/>
    <w:p w14:paraId="60DBBD16" w14:textId="77777777" w:rsidR="00DA2D4B" w:rsidRPr="0025064C" w:rsidRDefault="00DA2D4B" w:rsidP="00DA2D4B">
      <w:pPr>
        <w:spacing w:after="0" w:line="240" w:lineRule="auto"/>
        <w:ind w:firstLine="720"/>
        <w:jc w:val="both"/>
        <w:rPr>
          <w:rFonts w:cs="Arial"/>
        </w:rPr>
      </w:pPr>
      <w:r w:rsidRPr="0025064C">
        <w:rPr>
          <w:rFonts w:cs="Arial"/>
        </w:rPr>
        <w:t>Lucrări de îngrijire cu caracter de selecție pozitivă și individuală a arborilor de valoare, cărora li se vor asigura condiții optime de creștere prin îndepărtarea din arboret a exemplarelor care i-ar putea stânjeni. Această categorie de lucrări se va executa în stadiile de dezvoltare de păriș, codrișor și codru mijlociu (marea perioadă de creștere curentă în volum). Prin rărituri se va reduce numărul exemplarelor la unitatea de suprafață, micșorându-se temporar consistența, în scopul ameliorării structurii, creșterii și calității arboretelor și, în final, a eficacității funcționale a acestora. Concomitent cu aceste lucrări se vor extrage și eventualii preexistenți nefolositori, fără însă a crea goluri în arboret.</w:t>
      </w:r>
    </w:p>
    <w:p w14:paraId="68F1E30F" w14:textId="77777777" w:rsidR="00DA2D4B" w:rsidRPr="0025064C" w:rsidRDefault="00DA2D4B" w:rsidP="00DA2D4B">
      <w:pPr>
        <w:spacing w:after="0" w:line="240" w:lineRule="auto"/>
        <w:ind w:firstLine="720"/>
        <w:jc w:val="both"/>
        <w:rPr>
          <w:rFonts w:cs="Arial"/>
        </w:rPr>
      </w:pPr>
      <w:r w:rsidRPr="0025064C">
        <w:rPr>
          <w:rFonts w:cs="Arial"/>
        </w:rPr>
        <w:t>În molidişuri şi amestecuri de fag cu răşinoase, se execută rărituri selective şi combinaţii ale metodei de sus cu cea de jos, intervenind atât în plafonul superior, cât şi în cel inferior.</w:t>
      </w:r>
    </w:p>
    <w:p w14:paraId="22A0B023" w14:textId="77777777" w:rsidR="00DA2D4B" w:rsidRPr="0025064C" w:rsidRDefault="00DA2D4B" w:rsidP="00DA2D4B">
      <w:pPr>
        <w:spacing w:after="0" w:line="240" w:lineRule="auto"/>
        <w:ind w:firstLine="720"/>
        <w:jc w:val="both"/>
        <w:rPr>
          <w:rFonts w:cs="Arial"/>
        </w:rPr>
      </w:pPr>
      <w:r w:rsidRPr="0025064C">
        <w:rPr>
          <w:rFonts w:cs="Arial"/>
        </w:rPr>
        <w:t xml:space="preserve">Specificul amestecurilor de fag cu răşinoase impune ca alegerea arborilor de viitor şi a celor de extras să se realizeze pe </w:t>
      </w:r>
      <w:r w:rsidRPr="0025064C">
        <w:rPr>
          <w:rFonts w:cs="Arial"/>
          <w:i/>
        </w:rPr>
        <w:t>biogrupe,</w:t>
      </w:r>
      <w:r w:rsidRPr="0025064C">
        <w:rPr>
          <w:rFonts w:cs="Arial"/>
        </w:rPr>
        <w:t xml:space="preserve"> în vederea proporţionării corespunzătoare a compoziţiei şi formării de arborete cu structuri verticale diversificate.</w:t>
      </w:r>
    </w:p>
    <w:p w14:paraId="0991E198" w14:textId="77777777" w:rsidR="00DA2D4B" w:rsidRPr="0025064C" w:rsidRDefault="00DA2D4B" w:rsidP="00DA2D4B">
      <w:pPr>
        <w:spacing w:after="0" w:line="240" w:lineRule="auto"/>
        <w:ind w:firstLine="720"/>
        <w:jc w:val="both"/>
        <w:rPr>
          <w:rFonts w:cs="Arial"/>
        </w:rPr>
      </w:pPr>
      <w:r w:rsidRPr="0025064C">
        <w:rPr>
          <w:rFonts w:cs="Arial"/>
        </w:rPr>
        <w:t>În molidişuri, răriturile se execută în stadiile de păriş, codrişor şi codru mijlociu. De regulă, răriturile încep la 20 – 25 ani, respectiv atunci cand arboretul realizează diametrul mediu de peste 10 cm. Se va acţiona selectiv, atât în plafonul superior, cât şi în cel inferior al coronamentului, iar ulterior, în stadiu de codrişor, se va interveni cu precădere în plafonul inferior. Speciile de amestec (fag, brad, paltin, larice, ş.a.) vor fi protejate, ca şi unele exemplare de mesteacăn.</w:t>
      </w:r>
    </w:p>
    <w:p w14:paraId="3C884482" w14:textId="77777777" w:rsidR="00DA2D4B" w:rsidRPr="0025064C" w:rsidRDefault="00DA2D4B" w:rsidP="00DA2D4B">
      <w:pPr>
        <w:spacing w:after="0" w:line="240" w:lineRule="auto"/>
        <w:ind w:firstLine="720"/>
        <w:jc w:val="both"/>
        <w:rPr>
          <w:rFonts w:cs="Arial"/>
        </w:rPr>
      </w:pPr>
      <w:r w:rsidRPr="0025064C">
        <w:rPr>
          <w:rFonts w:cs="Arial"/>
        </w:rPr>
        <w:lastRenderedPageBreak/>
        <w:t>Pe lângă arborii bolnavi, defectuoşi, răniţi la exploatare, rezinaţi, cu zdreliri produse de vânat ş.a., prin rărituri vor fi extraşi treptat şi arbori codominanţi, care împiedică dezvoltarea arborilor de viitor. Intervenţiile vor fi moderate (sub 15% din suprafaţa de bază, la o intervenţie), intensitatea lor scăzând treptat. Deschiderea prea puternică a coronamentului, după vârsta de 40 – 45 ani, prin rărituri forte, în staţiuni expuse la vânt, măreşte riscul doborâturilor, iar golurile produse în coronament nu se mai închid.</w:t>
      </w:r>
    </w:p>
    <w:p w14:paraId="52B90338" w14:textId="77777777" w:rsidR="00DA2D4B" w:rsidRPr="0025064C" w:rsidRDefault="00DA2D4B" w:rsidP="00DA2D4B">
      <w:pPr>
        <w:spacing w:after="0" w:line="240" w:lineRule="auto"/>
        <w:ind w:firstLine="720"/>
        <w:jc w:val="both"/>
        <w:rPr>
          <w:rFonts w:cs="Arial"/>
        </w:rPr>
      </w:pPr>
      <w:r w:rsidRPr="0025064C">
        <w:rPr>
          <w:rFonts w:cs="Arial"/>
        </w:rPr>
        <w:t>În permanenţă, se va urmări conservarea şi ameliorarea biodiversităţii, în vederea pregătirii arboretelor pentru realizarea unor arborete cu structuri cât mai diversificate, rezistente şi polifuncţionale.</w:t>
      </w:r>
    </w:p>
    <w:p w14:paraId="1EBD6CF0" w14:textId="77777777" w:rsidR="00DA2D4B" w:rsidRPr="0025064C" w:rsidRDefault="00DA2D4B" w:rsidP="00DA2D4B">
      <w:pPr>
        <w:spacing w:after="0" w:line="240" w:lineRule="auto"/>
        <w:ind w:firstLine="720"/>
        <w:jc w:val="both"/>
        <w:rPr>
          <w:rFonts w:cs="Arial"/>
        </w:rPr>
      </w:pPr>
      <w:r w:rsidRPr="0025064C">
        <w:rPr>
          <w:rFonts w:cs="Arial"/>
        </w:rPr>
        <w:t>În raport cu caracteristicile, starea arboretelor şi ţelul de gospodărire, se va aplica combinaţia dintre metoda „de sus” şi metoda „de jos”, care constă în selecţionarea şi promovarea arborilor valoroşi, intervenind după nevoie, atât în plafonul superior, cât şi în cel inferior. Aceasta nu exclude folosirea, acolo unde este cazul, doar a uneia din cele două metode menționate.</w:t>
      </w:r>
    </w:p>
    <w:p w14:paraId="6408F4BF" w14:textId="5C53069F" w:rsidR="00DA2D4B" w:rsidRDefault="00DA2D4B" w:rsidP="00DA2D4B">
      <w:pPr>
        <w:spacing w:after="0" w:line="240" w:lineRule="auto"/>
        <w:ind w:firstLine="720"/>
        <w:jc w:val="both"/>
        <w:rPr>
          <w:rFonts w:cs="Arial"/>
        </w:rPr>
      </w:pPr>
      <w:r w:rsidRPr="00414375">
        <w:rPr>
          <w:rFonts w:cs="Arial"/>
        </w:rPr>
        <w:t>Se va extrage în deceniu circa 1</w:t>
      </w:r>
      <w:r w:rsidR="00414375" w:rsidRPr="00414375">
        <w:rPr>
          <w:rFonts w:cs="Arial"/>
        </w:rPr>
        <w:t>7</w:t>
      </w:r>
      <w:r w:rsidRPr="00414375">
        <w:rPr>
          <w:rFonts w:cs="Arial"/>
        </w:rPr>
        <w:t>% (</w:t>
      </w:r>
      <w:r w:rsidR="00414375" w:rsidRPr="00414375">
        <w:rPr>
          <w:rFonts w:cs="Arial"/>
        </w:rPr>
        <w:t>601</w:t>
      </w:r>
      <w:r w:rsidRPr="00414375">
        <w:rPr>
          <w:rFonts w:cs="Arial"/>
        </w:rPr>
        <w:t xml:space="preserve"> m</w:t>
      </w:r>
      <w:r w:rsidRPr="00414375">
        <w:rPr>
          <w:rFonts w:cs="Arial"/>
          <w:vertAlign w:val="superscript"/>
        </w:rPr>
        <w:t>3</w:t>
      </w:r>
      <w:r w:rsidRPr="00414375">
        <w:rPr>
          <w:rFonts w:cs="Arial"/>
        </w:rPr>
        <w:t>) din volumul total al arboretelor de parcurs cu rărituri</w:t>
      </w:r>
      <w:r w:rsidR="00414375" w:rsidRPr="00414375">
        <w:rPr>
          <w:rFonts w:cs="Arial"/>
        </w:rPr>
        <w:t>.</w:t>
      </w:r>
      <w:r w:rsidRPr="00414375">
        <w:rPr>
          <w:rFonts w:cs="Arial"/>
        </w:rPr>
        <w:t xml:space="preserve"> În ceea ce priveşte periodicitatea lucrării în unitățile amenajistice s-a prevăzut o singură intervenţie în deceniu.</w:t>
      </w:r>
    </w:p>
    <w:p w14:paraId="2B387AD4" w14:textId="77777777" w:rsidR="00414375" w:rsidRPr="00414375" w:rsidRDefault="00414375" w:rsidP="00DA2D4B">
      <w:pPr>
        <w:spacing w:after="0" w:line="240" w:lineRule="auto"/>
        <w:ind w:firstLine="720"/>
        <w:jc w:val="both"/>
        <w:rPr>
          <w:rFonts w:cs="Arial"/>
        </w:rPr>
      </w:pPr>
    </w:p>
    <w:p w14:paraId="46A2411E" w14:textId="04D6B5AE" w:rsidR="00DA2D4B" w:rsidRPr="0025064C" w:rsidRDefault="00DA2D4B" w:rsidP="00DA2D4B">
      <w:pPr>
        <w:spacing w:after="0" w:line="240" w:lineRule="auto"/>
        <w:ind w:firstLine="720"/>
        <w:jc w:val="both"/>
        <w:rPr>
          <w:rFonts w:cs="Arial"/>
        </w:rPr>
      </w:pPr>
      <w:r w:rsidRPr="00414375">
        <w:rPr>
          <w:rFonts w:cs="Arial"/>
          <w:b/>
          <w:bCs/>
          <w:u w:val="single"/>
        </w:rPr>
        <w:t>Curăţiri</w:t>
      </w:r>
      <w:r w:rsidRPr="00414375">
        <w:rPr>
          <w:rFonts w:cs="Arial"/>
          <w:b/>
          <w:bCs/>
        </w:rPr>
        <w:t>:</w:t>
      </w:r>
      <w:r w:rsidRPr="00414375">
        <w:rPr>
          <w:rFonts w:cs="Arial"/>
        </w:rPr>
        <w:t xml:space="preserve"> </w:t>
      </w:r>
      <w:bookmarkStart w:id="80" w:name="_Hlk235699940"/>
      <w:bookmarkStart w:id="81" w:name="_Hlk226380242"/>
      <w:r w:rsidRPr="00414375">
        <w:rPr>
          <w:rFonts w:cs="Arial"/>
        </w:rPr>
        <w:t xml:space="preserve">se vor executa pe o suprafaţă de </w:t>
      </w:r>
      <w:r w:rsidR="00414375" w:rsidRPr="00414375">
        <w:rPr>
          <w:rFonts w:cs="Arial"/>
        </w:rPr>
        <w:t>0.86</w:t>
      </w:r>
      <w:r w:rsidRPr="00414375">
        <w:rPr>
          <w:rFonts w:cs="Arial"/>
        </w:rPr>
        <w:t xml:space="preserve"> ha, vârsta medie </w:t>
      </w:r>
      <w:r w:rsidR="00414375" w:rsidRPr="00414375">
        <w:rPr>
          <w:rFonts w:cs="Arial"/>
        </w:rPr>
        <w:t>15</w:t>
      </w:r>
      <w:r w:rsidRPr="00414375">
        <w:rPr>
          <w:rFonts w:cs="Arial"/>
        </w:rPr>
        <w:t xml:space="preserve"> ani şi consistenţa medie 0,9. Se va extrage un volum de </w:t>
      </w:r>
      <w:r w:rsidR="00414375" w:rsidRPr="00414375">
        <w:rPr>
          <w:rFonts w:cs="Arial"/>
        </w:rPr>
        <w:t>8</w:t>
      </w:r>
      <w:r w:rsidRPr="00414375">
        <w:rPr>
          <w:rFonts w:cs="Arial"/>
        </w:rPr>
        <w:t xml:space="preserve"> m</w:t>
      </w:r>
      <w:r w:rsidRPr="00414375">
        <w:rPr>
          <w:rFonts w:cs="Arial"/>
          <w:vertAlign w:val="superscript"/>
        </w:rPr>
        <w:t>3</w:t>
      </w:r>
      <w:r w:rsidRPr="00414375">
        <w:rPr>
          <w:rFonts w:cs="Arial"/>
        </w:rPr>
        <w:t>, cu o intensitatea de 9,</w:t>
      </w:r>
      <w:r w:rsidR="00414375" w:rsidRPr="00414375">
        <w:rPr>
          <w:rFonts w:cs="Arial"/>
        </w:rPr>
        <w:t>3</w:t>
      </w:r>
      <w:r w:rsidRPr="00414375">
        <w:rPr>
          <w:rFonts w:cs="Arial"/>
        </w:rPr>
        <w:t xml:space="preserve"> m</w:t>
      </w:r>
      <w:r w:rsidRPr="00414375">
        <w:rPr>
          <w:rFonts w:cs="Arial"/>
          <w:vertAlign w:val="superscript"/>
        </w:rPr>
        <w:t>3</w:t>
      </w:r>
      <w:r w:rsidRPr="00414375">
        <w:rPr>
          <w:rFonts w:cs="Arial"/>
        </w:rPr>
        <w:t>/ha</w:t>
      </w:r>
      <w:bookmarkEnd w:id="80"/>
      <w:r w:rsidRPr="00414375">
        <w:rPr>
          <w:rFonts w:cs="Arial"/>
        </w:rPr>
        <w:t xml:space="preserve">. </w:t>
      </w:r>
      <w:bookmarkEnd w:id="81"/>
      <w:r w:rsidRPr="00414375">
        <w:rPr>
          <w:rFonts w:cs="Arial"/>
        </w:rPr>
        <w:t xml:space="preserve">Aceste lucrări se efectuează începând cu stadiul de nuieliş, când arboretele realizează înălţimea superioară de 8 – 10 m, respectiv cu vârsta de 10 – 20 ani, în funcţie de clasa de producţie. Se extrag în primul rând </w:t>
      </w:r>
      <w:r w:rsidRPr="0025064C">
        <w:rPr>
          <w:rFonts w:cs="Arial"/>
        </w:rPr>
        <w:t>exemplarele rănite prin exploatări şi rămase nerecepate, cele cu vârful rupt, apoi cele cu trunchiuri strâmbe, crăcoase şi înfurcite, cele provenite din lăstari şi cele care nu se încadrează în ritmul normal de creştere a majorităţii arborilor şi au tendinţa să devină predominante, lărgindu-şi coroana, în dauna creşterii celor din jur. Consistenţa nu se va reduce însă sub 0,80. În consecinţă, lucrările vor fi de intensitate moderată, pentru a favoriza formarea de fusuri calitativ superioare.</w:t>
      </w:r>
    </w:p>
    <w:p w14:paraId="59A8EDCB" w14:textId="77777777" w:rsidR="00DA2D4B" w:rsidRPr="0025064C" w:rsidRDefault="00DA2D4B" w:rsidP="00DA2D4B">
      <w:pPr>
        <w:spacing w:after="0" w:line="240" w:lineRule="auto"/>
        <w:ind w:firstLine="720"/>
        <w:jc w:val="both"/>
        <w:rPr>
          <w:rFonts w:cs="Arial"/>
        </w:rPr>
      </w:pPr>
      <w:r w:rsidRPr="0025064C">
        <w:rPr>
          <w:rFonts w:cs="Arial"/>
        </w:rPr>
        <w:t>Când în arboret se găsesc şi specii de amestec, ca brad, paltin, eventual scoruș, aceste specii care în general dau lemn de valoare, vor fi îngrijite cu cea mai mare atenţie, extrăgându-se exemplarele de fag care le jenează în creştere. Se va acorda o atenţie deosebită formelor genetice de fag, cu însuşiri superioare (fag cu ramuri subţiri, inserate orizontal, cu scoarţa netedă, fără “mustăţi chinezeşti”, cu înmugurire târzie, etc), eliminându-se cu prioritate şi treptat, exemplarele cu coroana sub formă de “mătură”, bifurcate, etc.</w:t>
      </w:r>
    </w:p>
    <w:p w14:paraId="40B7730A" w14:textId="77777777" w:rsidR="00DA2D4B" w:rsidRPr="0025064C" w:rsidRDefault="00DA2D4B" w:rsidP="00DA2D4B">
      <w:pPr>
        <w:spacing w:after="0" w:line="240" w:lineRule="auto"/>
        <w:ind w:firstLine="720"/>
        <w:jc w:val="both"/>
        <w:rPr>
          <w:rFonts w:cs="Arial"/>
        </w:rPr>
      </w:pPr>
      <w:r w:rsidRPr="0025064C">
        <w:rPr>
          <w:rFonts w:cs="Arial"/>
        </w:rPr>
        <w:t xml:space="preserve">În vederea măririi stabilităţii arboretelor vor fi protejate speciile de foioase (fag, paltin, scoruș), precum şi exemplarele de brad şi larice. Se va acorda atenţia cuvenită selecţiei celor mai valoroase forme genetice, pentru fiecare staţiune. De exemplu, la zăpadă rezistă mai bine forma </w:t>
      </w:r>
      <w:r w:rsidRPr="0025064C">
        <w:rPr>
          <w:rFonts w:cs="Arial"/>
          <w:i/>
        </w:rPr>
        <w:t xml:space="preserve">pieptăne, </w:t>
      </w:r>
      <w:r w:rsidRPr="0025064C">
        <w:rPr>
          <w:rFonts w:cs="Arial"/>
        </w:rPr>
        <w:t>întâlnită la molid.</w:t>
      </w:r>
    </w:p>
    <w:p w14:paraId="58C52EDB" w14:textId="77777777" w:rsidR="00DA2D4B" w:rsidRPr="0025064C" w:rsidRDefault="00DA2D4B" w:rsidP="00DA2D4B">
      <w:pPr>
        <w:spacing w:after="0" w:line="240" w:lineRule="auto"/>
        <w:ind w:firstLine="720"/>
        <w:jc w:val="both"/>
        <w:rPr>
          <w:rFonts w:cs="Arial"/>
        </w:rPr>
      </w:pPr>
      <w:r w:rsidRPr="0025064C">
        <w:rPr>
          <w:rFonts w:cs="Arial"/>
        </w:rPr>
        <w:t>În ceea ce priveşte periodicitatea lucrării în toate cazurile s-a prevăzut o singură intervenţie în deceniu.</w:t>
      </w:r>
    </w:p>
    <w:p w14:paraId="05960756" w14:textId="77777777" w:rsidR="00DA2D4B" w:rsidRPr="0025064C" w:rsidRDefault="00DA2D4B" w:rsidP="00DA2D4B">
      <w:pPr>
        <w:spacing w:after="0" w:line="240" w:lineRule="auto"/>
        <w:ind w:firstLine="567"/>
        <w:jc w:val="both"/>
        <w:rPr>
          <w:rFonts w:cs="Arial"/>
        </w:rPr>
      </w:pPr>
      <w:r w:rsidRPr="0025064C">
        <w:rPr>
          <w:rFonts w:cs="Arial"/>
          <w:b/>
          <w:u w:val="single"/>
        </w:rPr>
        <w:t>Tăieri de igienă</w:t>
      </w:r>
      <w:r w:rsidRPr="0025064C">
        <w:rPr>
          <w:rFonts w:cs="Arial"/>
        </w:rPr>
        <w:t>: lucrările prin care se urmărește asigurarea unei stări fitosanitare corespunzătoare a arboretelor, se vor efectua ori de câte ori este nevoie, în toate arboretele care le reclamă, indiferent de vârstă, consistență și clasa de producție, în scopul îmbunătățirii stării sanitare a pădurii, prin extragerea arborilor bolnavi sau pe cale de a se îmbolnăvi, care pot prezenta pericol pentru restul pădurii, constituind focare de infecție. Prin aplicarea tăierilor de igienă se va avea grijă, pe cât posibil, să nu scadă consistența sub 0,7. Tăierile de igienă pot fi executate tot timpul anului fără restricții, ori de câte ori considerente de ordin fitosanitar o impun. Tăieri de igienă au fost prevăzute în toate arboretele, cu excepția celor incluse în planul decenal de recoltare a produselor principale, precum și a celor în care s-au prevăzut lucrări de îngrijire. Dacă în suprafețele în curs de regenerare vor exista situații care impun extragerea arborilor uscați sau vătămați, ocolul silvic va proceda le extragerea lor, urmând ca volumul acestora să fie precomptat pe seama produselor principale.</w:t>
      </w:r>
    </w:p>
    <w:p w14:paraId="67A40F22" w14:textId="094DCE43" w:rsidR="00DA2D4B" w:rsidRPr="00414375" w:rsidRDefault="00DA2D4B" w:rsidP="00DA2D4B">
      <w:pPr>
        <w:pStyle w:val="BodyTextIndent"/>
        <w:spacing w:after="0"/>
        <w:ind w:left="0" w:firstLine="720"/>
        <w:jc w:val="both"/>
        <w:rPr>
          <w:rFonts w:ascii="Arial" w:hAnsi="Arial" w:cs="Arial"/>
          <w:sz w:val="22"/>
          <w:szCs w:val="22"/>
          <w:lang w:val="ro-RO"/>
        </w:rPr>
      </w:pPr>
      <w:bookmarkStart w:id="82" w:name="_Hlk226380306"/>
      <w:bookmarkStart w:id="83" w:name="_Hlk235700038"/>
      <w:r w:rsidRPr="00414375">
        <w:rPr>
          <w:rFonts w:ascii="Arial" w:hAnsi="Arial" w:cs="Arial"/>
          <w:sz w:val="22"/>
          <w:szCs w:val="22"/>
          <w:lang w:val="ro-RO"/>
        </w:rPr>
        <w:t xml:space="preserve">Prin tăieri de igienă se prevăd a se extrage </w:t>
      </w:r>
      <w:r w:rsidR="00414375" w:rsidRPr="00414375">
        <w:rPr>
          <w:rFonts w:ascii="Arial" w:hAnsi="Arial" w:cs="Arial"/>
          <w:sz w:val="22"/>
          <w:szCs w:val="22"/>
          <w:lang w:val="ro-RO"/>
        </w:rPr>
        <w:t>148</w:t>
      </w:r>
      <w:r w:rsidRPr="00414375">
        <w:rPr>
          <w:rFonts w:ascii="Arial" w:hAnsi="Arial" w:cs="Arial"/>
          <w:sz w:val="22"/>
          <w:szCs w:val="22"/>
          <w:lang w:val="ro-RO"/>
        </w:rPr>
        <w:t xml:space="preserve"> m</w:t>
      </w:r>
      <w:r w:rsidRPr="00414375">
        <w:rPr>
          <w:rFonts w:ascii="Arial" w:hAnsi="Arial" w:cs="Arial"/>
          <w:sz w:val="22"/>
          <w:szCs w:val="22"/>
          <w:vertAlign w:val="superscript"/>
          <w:lang w:val="ro-RO"/>
        </w:rPr>
        <w:t>3</w:t>
      </w:r>
      <w:r w:rsidRPr="00414375">
        <w:rPr>
          <w:rFonts w:ascii="Arial" w:hAnsi="Arial" w:cs="Arial"/>
          <w:sz w:val="22"/>
          <w:szCs w:val="22"/>
          <w:lang w:val="ro-RO"/>
        </w:rPr>
        <w:t>/an, ceea ce înseamnă o intensitate de 0,8</w:t>
      </w:r>
      <w:r w:rsidR="00414375" w:rsidRPr="00414375">
        <w:rPr>
          <w:rFonts w:ascii="Arial" w:hAnsi="Arial" w:cs="Arial"/>
          <w:sz w:val="22"/>
          <w:szCs w:val="22"/>
          <w:lang w:val="ro-RO"/>
        </w:rPr>
        <w:t>9</w:t>
      </w:r>
      <w:r w:rsidRPr="00414375">
        <w:rPr>
          <w:rFonts w:ascii="Arial" w:hAnsi="Arial" w:cs="Arial"/>
          <w:sz w:val="22"/>
          <w:szCs w:val="22"/>
          <w:lang w:val="ro-RO"/>
        </w:rPr>
        <w:t>m</w:t>
      </w:r>
      <w:r w:rsidRPr="00414375">
        <w:rPr>
          <w:rFonts w:ascii="Arial" w:hAnsi="Arial" w:cs="Arial"/>
          <w:sz w:val="22"/>
          <w:szCs w:val="22"/>
          <w:vertAlign w:val="superscript"/>
          <w:lang w:val="ro-RO"/>
        </w:rPr>
        <w:t>3</w:t>
      </w:r>
      <w:r w:rsidRPr="00414375">
        <w:rPr>
          <w:rFonts w:ascii="Arial" w:hAnsi="Arial" w:cs="Arial"/>
          <w:sz w:val="22"/>
          <w:szCs w:val="22"/>
          <w:lang w:val="ro-RO"/>
        </w:rPr>
        <w:t>/an/ha</w:t>
      </w:r>
      <w:bookmarkEnd w:id="82"/>
      <w:r w:rsidRPr="00414375">
        <w:rPr>
          <w:rFonts w:ascii="Arial" w:hAnsi="Arial" w:cs="Arial"/>
          <w:sz w:val="22"/>
          <w:szCs w:val="22"/>
          <w:lang w:val="ro-RO"/>
        </w:rPr>
        <w:t>.</w:t>
      </w:r>
    </w:p>
    <w:bookmarkEnd w:id="83"/>
    <w:p w14:paraId="1BE58197" w14:textId="77777777" w:rsidR="00DA2D4B" w:rsidRPr="0025064C" w:rsidRDefault="00DA2D4B" w:rsidP="00DA2D4B">
      <w:pPr>
        <w:spacing w:after="0" w:line="240" w:lineRule="auto"/>
        <w:ind w:firstLine="720"/>
        <w:jc w:val="both"/>
        <w:rPr>
          <w:rFonts w:cs="Arial"/>
        </w:rPr>
      </w:pPr>
      <w:r w:rsidRPr="00414375">
        <w:rPr>
          <w:rFonts w:cs="Arial"/>
        </w:rPr>
        <w:t xml:space="preserve">Planul lucrărilor </w:t>
      </w:r>
      <w:r w:rsidRPr="0025064C">
        <w:rPr>
          <w:rFonts w:cs="Arial"/>
        </w:rPr>
        <w:t xml:space="preserve">de îngrijire și conducere a arboretelor cuprinde arboretele care la data descrierii parcelare îndeplineau condițiile (consistență, diametru) de a fi parcurse cu astfel de lucrări. În plan nu au fost incluse arboretele care se vor crea în acest deceniu, respectiv semințișurile rezultate în urma tăierilor progresive și tăierilor cvasigrădinărite. </w:t>
      </w:r>
    </w:p>
    <w:p w14:paraId="4EA94975" w14:textId="77777777" w:rsidR="00DA2D4B" w:rsidRPr="0025064C" w:rsidRDefault="00DA2D4B" w:rsidP="00DA2D4B">
      <w:pPr>
        <w:spacing w:after="0" w:line="240" w:lineRule="auto"/>
        <w:ind w:firstLine="720"/>
        <w:jc w:val="both"/>
        <w:rPr>
          <w:rFonts w:cs="Arial"/>
        </w:rPr>
      </w:pPr>
      <w:r w:rsidRPr="0025064C">
        <w:rPr>
          <w:rFonts w:cs="Arial"/>
        </w:rPr>
        <w:lastRenderedPageBreak/>
        <w:t xml:space="preserve">Se recomandă ca ocolul să efectueze lucrări de îngrijire și în arboretele neprevăzute în plan, dar care, în cursul deceniului, realizează condiții pentru aplicarea lor. </w:t>
      </w:r>
    </w:p>
    <w:p w14:paraId="4F73F1E8" w14:textId="77777777" w:rsidR="00DA2D4B" w:rsidRPr="0025064C" w:rsidRDefault="00DA2D4B" w:rsidP="00DA2D4B">
      <w:pPr>
        <w:spacing w:after="0" w:line="240" w:lineRule="auto"/>
        <w:ind w:firstLine="720"/>
        <w:jc w:val="both"/>
        <w:rPr>
          <w:rFonts w:cs="Arial"/>
        </w:rPr>
      </w:pPr>
      <w:r w:rsidRPr="0025064C">
        <w:rPr>
          <w:rFonts w:cs="Arial"/>
        </w:rPr>
        <w:t>În legătură cu aplicarea lucrărilor de îngrijire, se fac următoarele precizări:</w:t>
      </w:r>
    </w:p>
    <w:p w14:paraId="2E143A68" w14:textId="77777777" w:rsidR="00DA2D4B" w:rsidRPr="0025064C" w:rsidRDefault="00DA2D4B" w:rsidP="00DA2D4B">
      <w:pPr>
        <w:spacing w:after="0" w:line="240" w:lineRule="auto"/>
        <w:ind w:firstLine="567"/>
        <w:jc w:val="both"/>
        <w:rPr>
          <w:rFonts w:cs="Arial"/>
        </w:rPr>
      </w:pPr>
      <w:r w:rsidRPr="0025064C">
        <w:rPr>
          <w:rFonts w:cs="Arial"/>
        </w:rPr>
        <w:t xml:space="preserve"> - lucrările de îngrijire prevăzute prin amenajament sunt cele corespunzătoare la data efectuării descrierii parcelare. Anual, organele de aplicare vor urmări, în teren, evoluția arboretelor și, în măsura în care acestea îndeplinesc (chiar și pe porțiuni din suprafața unității amenajistice) condițiile prin care pot fi parcurse cu astfel de lucrări, acestea se vor executa, chiar dacă nu au fost prevăzute în planul lucrărilor de îngrijire;</w:t>
      </w:r>
    </w:p>
    <w:p w14:paraId="59117B8D" w14:textId="77777777" w:rsidR="00DA2D4B" w:rsidRPr="0025064C" w:rsidRDefault="00DA2D4B" w:rsidP="00DA2D4B">
      <w:pPr>
        <w:spacing w:after="0" w:line="240" w:lineRule="auto"/>
        <w:ind w:firstLine="567"/>
        <w:jc w:val="both"/>
        <w:rPr>
          <w:rFonts w:cs="Arial"/>
        </w:rPr>
      </w:pPr>
      <w:r w:rsidRPr="0025064C">
        <w:rPr>
          <w:rFonts w:cs="Arial"/>
        </w:rPr>
        <w:t xml:space="preserve"> - în situația în care arboretul nu este omogen, lucrarea de îngrijire va fi efectuată, în raport de caracteristicile arboretului, doar pe porțiunile de u.a. care necesită intervenția respectivă;</w:t>
      </w:r>
    </w:p>
    <w:p w14:paraId="0EBDACEA" w14:textId="77777777" w:rsidR="00DA2D4B" w:rsidRPr="0025064C" w:rsidRDefault="00DA2D4B" w:rsidP="00DA2D4B">
      <w:pPr>
        <w:spacing w:after="0" w:line="240" w:lineRule="auto"/>
        <w:ind w:firstLine="567"/>
        <w:jc w:val="both"/>
        <w:rPr>
          <w:rFonts w:cs="Arial"/>
        </w:rPr>
      </w:pPr>
      <w:r w:rsidRPr="0025064C">
        <w:rPr>
          <w:rFonts w:cs="Arial"/>
        </w:rPr>
        <w:t xml:space="preserve"> - </w:t>
      </w:r>
      <w:r w:rsidRPr="0025064C">
        <w:rPr>
          <w:rFonts w:cs="Arial"/>
          <w:b/>
          <w:i/>
        </w:rPr>
        <w:t>suprafața din plan de parcurs cu o anumită lucrare de îngrijire este obligatorie</w:t>
      </w:r>
      <w:r w:rsidRPr="0025064C">
        <w:rPr>
          <w:rFonts w:cs="Arial"/>
        </w:rPr>
        <w:t xml:space="preserve"> și trebuie considerată ca fiind minimală (ocolul trebuind să efectueze lucrări de îngrijire și în arboretele neprevăzute în plan, dar care, în cursul deceniului, realizează condiții pentru aplicarea lor);</w:t>
      </w:r>
    </w:p>
    <w:p w14:paraId="1D9F3493" w14:textId="77777777" w:rsidR="00DA2D4B" w:rsidRPr="0025064C" w:rsidRDefault="00DA2D4B" w:rsidP="00DA2D4B">
      <w:pPr>
        <w:spacing w:after="0" w:line="240" w:lineRule="auto"/>
        <w:ind w:firstLine="567"/>
        <w:jc w:val="both"/>
        <w:rPr>
          <w:rFonts w:cs="Arial"/>
        </w:rPr>
      </w:pPr>
      <w:r w:rsidRPr="0025064C">
        <w:rPr>
          <w:rFonts w:cs="Arial"/>
        </w:rPr>
        <w:t xml:space="preserve"> - </w:t>
      </w:r>
      <w:r w:rsidRPr="0025064C">
        <w:rPr>
          <w:rFonts w:cs="Arial"/>
          <w:b/>
          <w:i/>
        </w:rPr>
        <w:t>volumul de extras prin lucrări de îngrijire este orientativ</w:t>
      </w:r>
      <w:r w:rsidRPr="0025064C">
        <w:rPr>
          <w:rFonts w:cs="Arial"/>
        </w:rPr>
        <w:t xml:space="preserve"> - intensitatea cu care se vor executa aceste lucrări rămâne în atenția organului executor, fiind specificată în instrucțiunile în vigoare și, nu în ultimul rând, determinată de starea de moment a arboretului. Ca atare, </w:t>
      </w:r>
      <w:r w:rsidRPr="0025064C">
        <w:rPr>
          <w:rFonts w:cs="Arial"/>
          <w:b/>
          <w:i/>
        </w:rPr>
        <w:t>la executarea lucrărilor de îngrijire nu se va urmări, în mod special, recoltarea masei lemnoase prevăzute în amenajament, ci parcurgerea suprafețelor prevăzute și realizarea obiectivelor de ordin cultural</w:t>
      </w:r>
      <w:r w:rsidRPr="0025064C">
        <w:rPr>
          <w:rFonts w:cs="Arial"/>
        </w:rPr>
        <w:t xml:space="preserve">; </w:t>
      </w:r>
    </w:p>
    <w:p w14:paraId="7FB09B47" w14:textId="77777777" w:rsidR="00DA2D4B" w:rsidRPr="0025064C" w:rsidRDefault="00DA2D4B" w:rsidP="00DA2D4B">
      <w:pPr>
        <w:spacing w:after="0" w:line="240" w:lineRule="auto"/>
        <w:ind w:firstLine="567"/>
        <w:jc w:val="both"/>
        <w:rPr>
          <w:rFonts w:cs="Arial"/>
        </w:rPr>
      </w:pPr>
      <w:r w:rsidRPr="0025064C">
        <w:rPr>
          <w:rFonts w:cs="Arial"/>
        </w:rPr>
        <w:t xml:space="preserve"> - având în vedere importanța lucrărilor de îngrijire în ceea ce privește îmbunătățirea stării fitosanitare, ameliorarea compoziției și creșterea productivității arboretelor, se recomandă ca aceste lucrări să se execute la timp, de bună calitate și ori de câte ori este cazul. </w:t>
      </w:r>
    </w:p>
    <w:p w14:paraId="3541F59E" w14:textId="77777777" w:rsidR="00DA2D4B" w:rsidRPr="0025064C" w:rsidRDefault="00DA2D4B" w:rsidP="00DA2D4B">
      <w:pPr>
        <w:spacing w:after="0" w:line="240" w:lineRule="auto"/>
        <w:ind w:firstLine="720"/>
        <w:jc w:val="both"/>
        <w:rPr>
          <w:rFonts w:cs="Arial"/>
        </w:rPr>
      </w:pPr>
      <w:r w:rsidRPr="0025064C">
        <w:rPr>
          <w:rFonts w:cs="Arial"/>
        </w:rPr>
        <w:t>Epoca și tehnica de execuție, ca și periodicitățile acestor lucrări sunt cele prevăzute în „Norme tehnice pentru îngrijirea și conducerea arboretelor” – aprobate cu OM 2534/2022, și urmăresc ameliorarea compoziției și calității arboretelor, creșterea rezistenței lor la acțiunile factorilor destabilizatori, stimularea creșterilor curente și mărirea potențialului de stabilitate ecologică a pădurii în ansamblul ei.</w:t>
      </w:r>
    </w:p>
    <w:p w14:paraId="3E788DEF" w14:textId="77777777" w:rsidR="00DA2D4B" w:rsidRPr="0025064C" w:rsidRDefault="00DA2D4B" w:rsidP="00DA2D4B">
      <w:pPr>
        <w:spacing w:after="0" w:line="240" w:lineRule="auto"/>
        <w:ind w:firstLine="720"/>
        <w:jc w:val="both"/>
        <w:rPr>
          <w:rFonts w:cs="Arial"/>
        </w:rPr>
      </w:pPr>
      <w:r w:rsidRPr="0025064C">
        <w:rPr>
          <w:rFonts w:cs="Arial"/>
        </w:rPr>
        <w:t xml:space="preserve">Referitor la toate categoriile de lucrări de îngrijire, se face precizarea că </w:t>
      </w:r>
      <w:r w:rsidRPr="0025064C">
        <w:rPr>
          <w:rFonts w:cs="Arial"/>
          <w:b/>
          <w:i/>
        </w:rPr>
        <w:t>personalul de teren al ocolului are obligația de a urmări realizarea integrală a prevederilor amenajamentelor referitoare la suprafețele de parcurs</w:t>
      </w:r>
      <w:r w:rsidRPr="0025064C">
        <w:rPr>
          <w:rFonts w:cs="Arial"/>
        </w:rPr>
        <w:t xml:space="preserve">, cunoscut fiind faptul că suprafețele de parcurs cu o anumită lucrare (atunci când sunt bine stabilite) au caracter obligatoriu – ele vor fi privite ca valori minimale ce trebuie realizate, pe când volumele de extras prin rărituri și curățiri au doar un caracter orientativ. </w:t>
      </w:r>
    </w:p>
    <w:p w14:paraId="31E9D401" w14:textId="77777777" w:rsidR="00DA2D4B" w:rsidRPr="0025064C" w:rsidRDefault="00DA2D4B" w:rsidP="00DA2D4B">
      <w:pPr>
        <w:spacing w:after="0" w:line="240" w:lineRule="auto"/>
        <w:ind w:firstLine="720"/>
        <w:jc w:val="both"/>
        <w:rPr>
          <w:rFonts w:cs="Arial"/>
        </w:rPr>
      </w:pPr>
      <w:r w:rsidRPr="0025064C">
        <w:rPr>
          <w:rFonts w:cs="Arial"/>
          <w:b/>
          <w:i/>
        </w:rPr>
        <w:t xml:space="preserve">Ocolul trebuie să urmărească și să analizeze modificările survenite ca urmare a evoluției arboretelor și, în funcție de noile situații ivite </w:t>
      </w:r>
      <w:r w:rsidRPr="0025064C">
        <w:rPr>
          <w:rFonts w:cs="Arial"/>
        </w:rPr>
        <w:t xml:space="preserve">(stadii noi de dezvoltare, consistențe peste cele normale etc.), </w:t>
      </w:r>
      <w:r w:rsidRPr="0025064C">
        <w:rPr>
          <w:rFonts w:cs="Arial"/>
          <w:b/>
          <w:i/>
        </w:rPr>
        <w:t>să actualizeze planurile anuale ale lucrărilor de îngrijire</w:t>
      </w:r>
      <w:r w:rsidRPr="0025064C">
        <w:rPr>
          <w:rFonts w:cs="Arial"/>
        </w:rPr>
        <w:t xml:space="preserve"> (pe categorii de lucrări), </w:t>
      </w:r>
      <w:r w:rsidRPr="0025064C">
        <w:rPr>
          <w:rFonts w:cs="Arial"/>
          <w:b/>
          <w:i/>
        </w:rPr>
        <w:t>incluzând în acestea</w:t>
      </w:r>
      <w:r w:rsidRPr="0025064C">
        <w:rPr>
          <w:rFonts w:cs="Arial"/>
        </w:rPr>
        <w:t xml:space="preserve"> - îndeosebi la degajări și curățiri – </w:t>
      </w:r>
      <w:r w:rsidRPr="0025064C">
        <w:rPr>
          <w:rFonts w:cs="Arial"/>
          <w:b/>
          <w:i/>
        </w:rPr>
        <w:t>și alte arborete în care n-au fost prevăzute astfel de lucrări</w:t>
      </w:r>
      <w:r w:rsidRPr="0025064C">
        <w:rPr>
          <w:rFonts w:cs="Arial"/>
        </w:rPr>
        <w:t>.</w:t>
      </w:r>
    </w:p>
    <w:p w14:paraId="204FB85C" w14:textId="7566D248" w:rsidR="00D52D2C" w:rsidRPr="00414375" w:rsidRDefault="00DA2D4B" w:rsidP="00DA2D4B">
      <w:pPr>
        <w:spacing w:after="0" w:line="240" w:lineRule="auto"/>
        <w:ind w:firstLine="720"/>
        <w:jc w:val="both"/>
        <w:rPr>
          <w:rFonts w:cs="Arial"/>
        </w:rPr>
      </w:pPr>
      <w:bookmarkStart w:id="84" w:name="_Hlk226380345"/>
      <w:r w:rsidRPr="00414375">
        <w:rPr>
          <w:rFonts w:cs="Arial"/>
        </w:rPr>
        <w:t xml:space="preserve">Posibilitatea de produse secundare este de </w:t>
      </w:r>
      <w:r w:rsidR="00414375" w:rsidRPr="00414375">
        <w:rPr>
          <w:rFonts w:cs="Arial"/>
        </w:rPr>
        <w:t>61</w:t>
      </w:r>
      <w:r w:rsidRPr="00414375">
        <w:rPr>
          <w:rFonts w:cs="Arial"/>
        </w:rPr>
        <w:t xml:space="preserve"> m</w:t>
      </w:r>
      <w:r w:rsidRPr="00414375">
        <w:rPr>
          <w:rFonts w:cs="Arial"/>
          <w:vertAlign w:val="superscript"/>
        </w:rPr>
        <w:t>3</w:t>
      </w:r>
      <w:r w:rsidRPr="00414375">
        <w:rPr>
          <w:rFonts w:cs="Arial"/>
        </w:rPr>
        <w:t>/an</w:t>
      </w:r>
      <w:bookmarkEnd w:id="84"/>
      <w:r w:rsidRPr="00414375">
        <w:rPr>
          <w:rFonts w:cs="Arial"/>
        </w:rPr>
        <w:t>.</w:t>
      </w:r>
    </w:p>
    <w:p w14:paraId="7276FD75" w14:textId="345AF402" w:rsidR="00DA2D4B" w:rsidRPr="0025064C" w:rsidRDefault="00DA2D4B" w:rsidP="00DA2D4B">
      <w:pPr>
        <w:spacing w:after="0" w:line="240" w:lineRule="auto"/>
        <w:ind w:firstLine="720"/>
        <w:jc w:val="both"/>
        <w:rPr>
          <w:rFonts w:cs="Arial"/>
        </w:rPr>
      </w:pPr>
      <w:r w:rsidRPr="00A81FA4">
        <w:rPr>
          <w:rFonts w:cs="Arial"/>
          <w:color w:val="EE0000"/>
        </w:rPr>
        <w:t xml:space="preserve"> </w:t>
      </w:r>
      <w:r w:rsidRPr="0025064C">
        <w:rPr>
          <w:rFonts w:cs="Arial"/>
          <w:b/>
        </w:rPr>
        <w:t>De subliniat că posibilitatea de produse secundare obligatorie este cea pe suprafaţă, volumul de extras fiind orientativ.</w:t>
      </w:r>
      <w:r w:rsidRPr="0025064C">
        <w:rPr>
          <w:rFonts w:cs="Arial"/>
        </w:rPr>
        <w:t xml:space="preserve"> În funcţie de starea fiecărui arboret, organele de execuţie vor analiza toate modificările survenite ca urmare a evoluţiei normale a acestora, iar pe baza acestei analize se va stabili volumul de extras, dar şi eventualitatea parcurgerii cu lucrări de îngrijire şi a altor arborete decât cele înscrise în „Planul lucrărilor de îngrijire</w:t>
      </w:r>
      <w:bookmarkEnd w:id="75"/>
      <w:r w:rsidRPr="0025064C">
        <w:rPr>
          <w:rFonts w:cs="Arial"/>
        </w:rPr>
        <w:t>”.</w:t>
      </w:r>
    </w:p>
    <w:p w14:paraId="3A39193A" w14:textId="77777777" w:rsidR="00D4693E" w:rsidRPr="00A81FA4" w:rsidRDefault="00D4693E" w:rsidP="00161A88">
      <w:pPr>
        <w:pStyle w:val="Default"/>
        <w:jc w:val="both"/>
        <w:rPr>
          <w:rFonts w:ascii="Arial" w:hAnsi="Arial" w:cs="Arial"/>
          <w:b/>
          <w:bCs/>
          <w:color w:val="EE0000"/>
          <w:sz w:val="22"/>
          <w:szCs w:val="22"/>
          <w:lang w:val="pt-BR"/>
        </w:rPr>
      </w:pPr>
    </w:p>
    <w:bookmarkEnd w:id="76"/>
    <w:p w14:paraId="60B47D49" w14:textId="77777777" w:rsidR="000F5EEC" w:rsidRPr="0025064C" w:rsidRDefault="00394B72" w:rsidP="00CD5F4E">
      <w:pPr>
        <w:spacing w:after="0" w:line="240" w:lineRule="auto"/>
        <w:jc w:val="both"/>
        <w:rPr>
          <w:rFonts w:cs="Arial"/>
          <w:i/>
          <w:iCs/>
          <w:szCs w:val="20"/>
          <w:lang w:eastAsia="ro-RO"/>
        </w:rPr>
      </w:pPr>
      <w:r w:rsidRPr="0025064C">
        <w:rPr>
          <w:rFonts w:cs="Arial"/>
          <w:bCs/>
          <w:i/>
          <w:iCs/>
          <w:szCs w:val="20"/>
          <w:lang w:eastAsia="ro-RO"/>
        </w:rPr>
        <w:t xml:space="preserve">Tabelul A.1.15.4.  </w:t>
      </w:r>
      <w:r w:rsidR="00A368AA" w:rsidRPr="0025064C">
        <w:rPr>
          <w:rFonts w:cs="Arial"/>
          <w:i/>
          <w:iCs/>
          <w:szCs w:val="20"/>
          <w:lang w:eastAsia="ro-RO"/>
        </w:rPr>
        <w:t xml:space="preserve"> </w:t>
      </w:r>
      <w:r w:rsidR="00CD5F4E" w:rsidRPr="0025064C">
        <w:rPr>
          <w:rFonts w:cs="Arial"/>
          <w:i/>
          <w:iCs/>
          <w:szCs w:val="20"/>
          <w:lang w:eastAsia="ro-RO"/>
        </w:rPr>
        <w:t xml:space="preserve">Lucrări de îngrijire și conducere a arboretelor  </w:t>
      </w:r>
    </w:p>
    <w:tbl>
      <w:tblPr>
        <w:tblW w:w="5000" w:type="pct"/>
        <w:tblLook w:val="04A0" w:firstRow="1" w:lastRow="0" w:firstColumn="1" w:lastColumn="0" w:noHBand="0" w:noVBand="1"/>
      </w:tblPr>
      <w:tblGrid>
        <w:gridCol w:w="1026"/>
        <w:gridCol w:w="981"/>
        <w:gridCol w:w="706"/>
        <w:gridCol w:w="750"/>
        <w:gridCol w:w="599"/>
        <w:gridCol w:w="661"/>
        <w:gridCol w:w="541"/>
        <w:gridCol w:w="556"/>
        <w:gridCol w:w="557"/>
        <w:gridCol w:w="557"/>
        <w:gridCol w:w="572"/>
        <w:gridCol w:w="542"/>
        <w:gridCol w:w="557"/>
        <w:gridCol w:w="557"/>
        <w:gridCol w:w="567"/>
      </w:tblGrid>
      <w:tr w:rsidR="0025064C" w:rsidRPr="00216354" w14:paraId="587F8248" w14:textId="77777777" w:rsidTr="00F31E28">
        <w:trPr>
          <w:trHeight w:val="345"/>
        </w:trPr>
        <w:tc>
          <w:tcPr>
            <w:tcW w:w="463" w:type="pct"/>
            <w:vMerge w:val="restart"/>
            <w:tcBorders>
              <w:top w:val="single" w:sz="12" w:space="0" w:color="auto"/>
              <w:left w:val="single" w:sz="12" w:space="0" w:color="auto"/>
              <w:bottom w:val="single" w:sz="12" w:space="0" w:color="000000"/>
              <w:right w:val="single" w:sz="8" w:space="0" w:color="auto"/>
            </w:tcBorders>
            <w:shd w:val="clear" w:color="000000" w:fill="D9F2D0"/>
            <w:vAlign w:val="center"/>
            <w:hideMark/>
          </w:tcPr>
          <w:p w14:paraId="39B2F16E" w14:textId="77777777" w:rsidR="0025064C" w:rsidRPr="00216354" w:rsidRDefault="0025064C" w:rsidP="0025064C">
            <w:pPr>
              <w:spacing w:after="0" w:line="240" w:lineRule="auto"/>
              <w:jc w:val="center"/>
              <w:rPr>
                <w:rFonts w:cs="EB Garamond"/>
                <w:b/>
                <w:bCs/>
                <w:color w:val="000000"/>
                <w:sz w:val="16"/>
                <w:szCs w:val="16"/>
                <w:lang w:val="en-US"/>
              </w:rPr>
            </w:pPr>
            <w:bookmarkStart w:id="85" w:name="_Hlk235700075"/>
            <w:r w:rsidRPr="00216354">
              <w:rPr>
                <w:rFonts w:cs="Calibri"/>
                <w:b/>
                <w:bCs/>
                <w:color w:val="000000"/>
                <w:sz w:val="16"/>
                <w:szCs w:val="16"/>
              </w:rPr>
              <w:t>Specificări</w:t>
            </w:r>
          </w:p>
        </w:tc>
        <w:tc>
          <w:tcPr>
            <w:tcW w:w="460" w:type="pct"/>
            <w:vMerge w:val="restart"/>
            <w:tcBorders>
              <w:top w:val="single" w:sz="12" w:space="0" w:color="auto"/>
              <w:left w:val="single" w:sz="8" w:space="0" w:color="auto"/>
              <w:bottom w:val="single" w:sz="12" w:space="0" w:color="000000"/>
              <w:right w:val="single" w:sz="8" w:space="0" w:color="auto"/>
            </w:tcBorders>
            <w:shd w:val="clear" w:color="000000" w:fill="D9F2D0"/>
            <w:vAlign w:val="center"/>
            <w:hideMark/>
          </w:tcPr>
          <w:p w14:paraId="20E4D83D"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Tipul funcţional</w:t>
            </w:r>
          </w:p>
        </w:tc>
        <w:tc>
          <w:tcPr>
            <w:tcW w:w="694" w:type="pct"/>
            <w:gridSpan w:val="2"/>
            <w:tcBorders>
              <w:top w:val="single" w:sz="12" w:space="0" w:color="auto"/>
              <w:left w:val="nil"/>
              <w:bottom w:val="single" w:sz="8" w:space="0" w:color="auto"/>
              <w:right w:val="single" w:sz="8" w:space="0" w:color="000000"/>
            </w:tcBorders>
            <w:shd w:val="clear" w:color="000000" w:fill="D9F2D0"/>
            <w:vAlign w:val="center"/>
            <w:hideMark/>
          </w:tcPr>
          <w:p w14:paraId="06486D63"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Suprafaţa (ha)</w:t>
            </w:r>
          </w:p>
        </w:tc>
        <w:tc>
          <w:tcPr>
            <w:tcW w:w="623" w:type="pct"/>
            <w:gridSpan w:val="2"/>
            <w:tcBorders>
              <w:top w:val="single" w:sz="12" w:space="0" w:color="auto"/>
              <w:left w:val="nil"/>
              <w:bottom w:val="single" w:sz="8" w:space="0" w:color="auto"/>
              <w:right w:val="single" w:sz="8" w:space="0" w:color="000000"/>
            </w:tcBorders>
            <w:shd w:val="clear" w:color="000000" w:fill="D9F2D0"/>
            <w:vAlign w:val="center"/>
            <w:hideMark/>
          </w:tcPr>
          <w:p w14:paraId="23991E8C"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Volum (m</w:t>
            </w:r>
            <w:r w:rsidRPr="00216354">
              <w:rPr>
                <w:rFonts w:cs="EB Garamond"/>
                <w:b/>
                <w:bCs/>
                <w:color w:val="000000"/>
                <w:sz w:val="16"/>
                <w:szCs w:val="16"/>
                <w:vertAlign w:val="superscript"/>
              </w:rPr>
              <w:t>3</w:t>
            </w:r>
            <w:r w:rsidRPr="00216354">
              <w:rPr>
                <w:rFonts w:cs="EB Garamond"/>
                <w:b/>
                <w:bCs/>
                <w:color w:val="000000"/>
                <w:sz w:val="16"/>
                <w:szCs w:val="16"/>
              </w:rPr>
              <w:t>) </w:t>
            </w:r>
          </w:p>
        </w:tc>
        <w:tc>
          <w:tcPr>
            <w:tcW w:w="2760" w:type="pct"/>
            <w:gridSpan w:val="9"/>
            <w:tcBorders>
              <w:top w:val="single" w:sz="12" w:space="0" w:color="auto"/>
              <w:left w:val="nil"/>
              <w:bottom w:val="single" w:sz="8" w:space="0" w:color="auto"/>
              <w:right w:val="single" w:sz="12" w:space="0" w:color="auto"/>
            </w:tcBorders>
            <w:shd w:val="clear" w:color="000000" w:fill="D9F2D0"/>
            <w:vAlign w:val="center"/>
            <w:hideMark/>
          </w:tcPr>
          <w:p w14:paraId="4435A173"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Posibilitatea anuală pe specii (m</w:t>
            </w:r>
            <w:r w:rsidRPr="00216354">
              <w:rPr>
                <w:rFonts w:cs="EB Garamond"/>
                <w:b/>
                <w:bCs/>
                <w:color w:val="000000"/>
                <w:sz w:val="16"/>
                <w:szCs w:val="16"/>
                <w:vertAlign w:val="superscript"/>
              </w:rPr>
              <w:t>3</w:t>
            </w:r>
            <w:r w:rsidRPr="00216354">
              <w:rPr>
                <w:rFonts w:cs="EB Garamond"/>
                <w:b/>
                <w:bCs/>
                <w:color w:val="000000"/>
                <w:sz w:val="16"/>
                <w:szCs w:val="16"/>
              </w:rPr>
              <w:t>/an)</w:t>
            </w:r>
          </w:p>
        </w:tc>
      </w:tr>
      <w:tr w:rsidR="0025064C" w:rsidRPr="00216354" w14:paraId="44919C87" w14:textId="77777777" w:rsidTr="00F31E28">
        <w:trPr>
          <w:trHeight w:val="283"/>
        </w:trPr>
        <w:tc>
          <w:tcPr>
            <w:tcW w:w="463" w:type="pct"/>
            <w:vMerge/>
            <w:tcBorders>
              <w:top w:val="single" w:sz="12" w:space="0" w:color="auto"/>
              <w:left w:val="single" w:sz="12" w:space="0" w:color="auto"/>
              <w:bottom w:val="single" w:sz="12" w:space="0" w:color="000000"/>
              <w:right w:val="single" w:sz="8" w:space="0" w:color="auto"/>
            </w:tcBorders>
            <w:vAlign w:val="center"/>
            <w:hideMark/>
          </w:tcPr>
          <w:p w14:paraId="2EB5E544" w14:textId="77777777" w:rsidR="0025064C" w:rsidRPr="00216354" w:rsidRDefault="0025064C" w:rsidP="0025064C">
            <w:pPr>
              <w:spacing w:after="0" w:line="240" w:lineRule="auto"/>
              <w:rPr>
                <w:rFonts w:cs="EB Garamond"/>
                <w:b/>
                <w:bCs/>
                <w:color w:val="000000"/>
                <w:sz w:val="16"/>
                <w:szCs w:val="16"/>
                <w:lang w:val="en-US"/>
              </w:rPr>
            </w:pPr>
          </w:p>
        </w:tc>
        <w:tc>
          <w:tcPr>
            <w:tcW w:w="460" w:type="pct"/>
            <w:vMerge/>
            <w:tcBorders>
              <w:top w:val="single" w:sz="12" w:space="0" w:color="auto"/>
              <w:left w:val="single" w:sz="8" w:space="0" w:color="auto"/>
              <w:bottom w:val="single" w:sz="12" w:space="0" w:color="000000"/>
              <w:right w:val="single" w:sz="8" w:space="0" w:color="auto"/>
            </w:tcBorders>
            <w:vAlign w:val="center"/>
            <w:hideMark/>
          </w:tcPr>
          <w:p w14:paraId="132924C4" w14:textId="77777777" w:rsidR="0025064C" w:rsidRPr="00216354" w:rsidRDefault="0025064C" w:rsidP="0025064C">
            <w:pPr>
              <w:spacing w:after="0" w:line="240" w:lineRule="auto"/>
              <w:rPr>
                <w:rFonts w:cs="EB Garamond"/>
                <w:b/>
                <w:bCs/>
                <w:color w:val="000000"/>
                <w:sz w:val="16"/>
                <w:szCs w:val="16"/>
                <w:lang w:val="en-US"/>
              </w:rPr>
            </w:pPr>
          </w:p>
        </w:tc>
        <w:tc>
          <w:tcPr>
            <w:tcW w:w="343" w:type="pct"/>
            <w:tcBorders>
              <w:top w:val="nil"/>
              <w:left w:val="nil"/>
              <w:bottom w:val="single" w:sz="12" w:space="0" w:color="auto"/>
              <w:right w:val="single" w:sz="8" w:space="0" w:color="auto"/>
            </w:tcBorders>
            <w:shd w:val="clear" w:color="000000" w:fill="D9F2D0"/>
            <w:vAlign w:val="center"/>
            <w:hideMark/>
          </w:tcPr>
          <w:p w14:paraId="2C743C7C"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Totală</w:t>
            </w:r>
          </w:p>
        </w:tc>
        <w:tc>
          <w:tcPr>
            <w:tcW w:w="351" w:type="pct"/>
            <w:tcBorders>
              <w:top w:val="nil"/>
              <w:left w:val="nil"/>
              <w:bottom w:val="single" w:sz="12" w:space="0" w:color="auto"/>
              <w:right w:val="single" w:sz="8" w:space="0" w:color="auto"/>
            </w:tcBorders>
            <w:shd w:val="clear" w:color="000000" w:fill="D9F2D0"/>
            <w:vAlign w:val="center"/>
            <w:hideMark/>
          </w:tcPr>
          <w:p w14:paraId="02412D41"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Anuală</w:t>
            </w:r>
          </w:p>
        </w:tc>
        <w:tc>
          <w:tcPr>
            <w:tcW w:w="307" w:type="pct"/>
            <w:tcBorders>
              <w:top w:val="nil"/>
              <w:left w:val="nil"/>
              <w:bottom w:val="single" w:sz="12" w:space="0" w:color="auto"/>
              <w:right w:val="single" w:sz="8" w:space="0" w:color="auto"/>
            </w:tcBorders>
            <w:shd w:val="clear" w:color="000000" w:fill="D9F2D0"/>
            <w:vAlign w:val="center"/>
            <w:hideMark/>
          </w:tcPr>
          <w:p w14:paraId="1971BFAD"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16" w:type="pct"/>
            <w:tcBorders>
              <w:top w:val="nil"/>
              <w:left w:val="nil"/>
              <w:bottom w:val="single" w:sz="12" w:space="0" w:color="auto"/>
              <w:right w:val="single" w:sz="8" w:space="0" w:color="auto"/>
            </w:tcBorders>
            <w:shd w:val="clear" w:color="000000" w:fill="D9F2D0"/>
            <w:vAlign w:val="center"/>
            <w:hideMark/>
          </w:tcPr>
          <w:p w14:paraId="3BD31802"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Anual</w:t>
            </w:r>
          </w:p>
        </w:tc>
        <w:tc>
          <w:tcPr>
            <w:tcW w:w="299" w:type="pct"/>
            <w:tcBorders>
              <w:top w:val="nil"/>
              <w:left w:val="nil"/>
              <w:bottom w:val="single" w:sz="12" w:space="0" w:color="auto"/>
              <w:right w:val="single" w:sz="8" w:space="0" w:color="auto"/>
            </w:tcBorders>
            <w:shd w:val="clear" w:color="000000" w:fill="D9F2D0"/>
            <w:vAlign w:val="center"/>
            <w:hideMark/>
          </w:tcPr>
          <w:p w14:paraId="2C4CCC22"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FA</w:t>
            </w:r>
          </w:p>
        </w:tc>
        <w:tc>
          <w:tcPr>
            <w:tcW w:w="307" w:type="pct"/>
            <w:tcBorders>
              <w:top w:val="nil"/>
              <w:left w:val="nil"/>
              <w:bottom w:val="single" w:sz="12" w:space="0" w:color="auto"/>
              <w:right w:val="single" w:sz="8" w:space="0" w:color="auto"/>
            </w:tcBorders>
            <w:shd w:val="clear" w:color="000000" w:fill="D9F2D0"/>
            <w:vAlign w:val="center"/>
            <w:hideMark/>
          </w:tcPr>
          <w:p w14:paraId="1940122A"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MO</w:t>
            </w:r>
          </w:p>
        </w:tc>
        <w:tc>
          <w:tcPr>
            <w:tcW w:w="307" w:type="pct"/>
            <w:tcBorders>
              <w:top w:val="nil"/>
              <w:left w:val="nil"/>
              <w:bottom w:val="single" w:sz="12" w:space="0" w:color="auto"/>
              <w:right w:val="single" w:sz="8" w:space="0" w:color="auto"/>
            </w:tcBorders>
            <w:shd w:val="clear" w:color="000000" w:fill="D9F2D0"/>
            <w:vAlign w:val="center"/>
            <w:hideMark/>
          </w:tcPr>
          <w:p w14:paraId="4A05989E"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AN</w:t>
            </w:r>
          </w:p>
        </w:tc>
        <w:tc>
          <w:tcPr>
            <w:tcW w:w="307" w:type="pct"/>
            <w:tcBorders>
              <w:top w:val="nil"/>
              <w:left w:val="nil"/>
              <w:bottom w:val="single" w:sz="12" w:space="0" w:color="auto"/>
              <w:right w:val="single" w:sz="8" w:space="0" w:color="auto"/>
            </w:tcBorders>
            <w:shd w:val="clear" w:color="000000" w:fill="D9F2D0"/>
            <w:vAlign w:val="center"/>
            <w:hideMark/>
          </w:tcPr>
          <w:p w14:paraId="53BCCA8D"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LA</w:t>
            </w:r>
          </w:p>
        </w:tc>
        <w:tc>
          <w:tcPr>
            <w:tcW w:w="307" w:type="pct"/>
            <w:tcBorders>
              <w:top w:val="nil"/>
              <w:left w:val="nil"/>
              <w:bottom w:val="single" w:sz="12" w:space="0" w:color="auto"/>
              <w:right w:val="single" w:sz="8" w:space="0" w:color="auto"/>
            </w:tcBorders>
            <w:shd w:val="clear" w:color="000000" w:fill="D9F2D0"/>
            <w:vAlign w:val="center"/>
            <w:hideMark/>
          </w:tcPr>
          <w:p w14:paraId="0CB3654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PAM</w:t>
            </w:r>
          </w:p>
        </w:tc>
        <w:tc>
          <w:tcPr>
            <w:tcW w:w="307" w:type="pct"/>
            <w:tcBorders>
              <w:top w:val="nil"/>
              <w:left w:val="nil"/>
              <w:bottom w:val="single" w:sz="12" w:space="0" w:color="auto"/>
              <w:right w:val="single" w:sz="8" w:space="0" w:color="auto"/>
            </w:tcBorders>
            <w:shd w:val="clear" w:color="000000" w:fill="D9F2D0"/>
            <w:vAlign w:val="center"/>
            <w:hideMark/>
          </w:tcPr>
          <w:p w14:paraId="59423242"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DT</w:t>
            </w:r>
          </w:p>
        </w:tc>
        <w:tc>
          <w:tcPr>
            <w:tcW w:w="307" w:type="pct"/>
            <w:tcBorders>
              <w:top w:val="nil"/>
              <w:left w:val="nil"/>
              <w:bottom w:val="single" w:sz="12" w:space="0" w:color="auto"/>
              <w:right w:val="single" w:sz="8" w:space="0" w:color="auto"/>
            </w:tcBorders>
            <w:shd w:val="clear" w:color="000000" w:fill="D9F2D0"/>
            <w:vAlign w:val="center"/>
            <w:hideMark/>
          </w:tcPr>
          <w:p w14:paraId="5B8EEE68"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BR</w:t>
            </w:r>
          </w:p>
        </w:tc>
        <w:tc>
          <w:tcPr>
            <w:tcW w:w="307" w:type="pct"/>
            <w:tcBorders>
              <w:top w:val="nil"/>
              <w:left w:val="nil"/>
              <w:bottom w:val="single" w:sz="12" w:space="0" w:color="auto"/>
              <w:right w:val="single" w:sz="8" w:space="0" w:color="auto"/>
            </w:tcBorders>
            <w:shd w:val="clear" w:color="000000" w:fill="D9F2D0"/>
            <w:vAlign w:val="center"/>
            <w:hideMark/>
          </w:tcPr>
          <w:p w14:paraId="155D0338"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SAC</w:t>
            </w:r>
          </w:p>
        </w:tc>
        <w:tc>
          <w:tcPr>
            <w:tcW w:w="309" w:type="pct"/>
            <w:tcBorders>
              <w:top w:val="nil"/>
              <w:left w:val="nil"/>
              <w:bottom w:val="single" w:sz="12" w:space="0" w:color="auto"/>
              <w:right w:val="single" w:sz="12" w:space="0" w:color="auto"/>
            </w:tcBorders>
            <w:shd w:val="clear" w:color="000000" w:fill="D9F2D0"/>
            <w:vAlign w:val="center"/>
            <w:hideMark/>
          </w:tcPr>
          <w:p w14:paraId="2C51435A"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DM</w:t>
            </w:r>
          </w:p>
        </w:tc>
      </w:tr>
      <w:tr w:rsidR="0025064C" w:rsidRPr="00216354" w14:paraId="7F1DF1C8" w14:textId="77777777" w:rsidTr="00F31E28">
        <w:trPr>
          <w:trHeight w:val="340"/>
        </w:trPr>
        <w:tc>
          <w:tcPr>
            <w:tcW w:w="463" w:type="pct"/>
            <w:vMerge w:val="restart"/>
            <w:tcBorders>
              <w:top w:val="nil"/>
              <w:left w:val="single" w:sz="12" w:space="0" w:color="auto"/>
              <w:bottom w:val="single" w:sz="8" w:space="0" w:color="000000"/>
              <w:right w:val="single" w:sz="8" w:space="0" w:color="auto"/>
            </w:tcBorders>
            <w:vAlign w:val="center"/>
            <w:hideMark/>
          </w:tcPr>
          <w:p w14:paraId="212EAFCD"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Curăţiri</w:t>
            </w:r>
          </w:p>
        </w:tc>
        <w:tc>
          <w:tcPr>
            <w:tcW w:w="460" w:type="pct"/>
            <w:tcBorders>
              <w:top w:val="nil"/>
              <w:left w:val="nil"/>
              <w:bottom w:val="single" w:sz="8" w:space="0" w:color="auto"/>
              <w:right w:val="single" w:sz="8" w:space="0" w:color="auto"/>
            </w:tcBorders>
            <w:shd w:val="clear" w:color="000000" w:fill="FFFFFF"/>
            <w:vAlign w:val="center"/>
            <w:hideMark/>
          </w:tcPr>
          <w:p w14:paraId="171B0D43"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vAlign w:val="center"/>
            <w:hideMark/>
          </w:tcPr>
          <w:p w14:paraId="03D8894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vAlign w:val="center"/>
            <w:hideMark/>
          </w:tcPr>
          <w:p w14:paraId="251621C9"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D1AE513"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vAlign w:val="center"/>
            <w:hideMark/>
          </w:tcPr>
          <w:p w14:paraId="6BD2E78F"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vAlign w:val="center"/>
            <w:hideMark/>
          </w:tcPr>
          <w:p w14:paraId="150A5B1A"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955BB8D"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7908F885"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8330086"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07A7F86A"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1F1A4EB"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3E509DDE"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35C526F7"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677498F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7D5BB374" w14:textId="77777777" w:rsidTr="00F31E28">
        <w:trPr>
          <w:trHeight w:val="345"/>
        </w:trPr>
        <w:tc>
          <w:tcPr>
            <w:tcW w:w="463" w:type="pct"/>
            <w:vMerge/>
            <w:tcBorders>
              <w:top w:val="nil"/>
              <w:left w:val="single" w:sz="12" w:space="0" w:color="auto"/>
              <w:bottom w:val="single" w:sz="8" w:space="0" w:color="000000"/>
              <w:right w:val="single" w:sz="8" w:space="0" w:color="auto"/>
            </w:tcBorders>
            <w:vAlign w:val="center"/>
            <w:hideMark/>
          </w:tcPr>
          <w:p w14:paraId="3AD1779F" w14:textId="77777777" w:rsidR="0025064C" w:rsidRPr="00216354" w:rsidRDefault="0025064C" w:rsidP="0025064C">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10E6F33E"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vAlign w:val="center"/>
            <w:hideMark/>
          </w:tcPr>
          <w:p w14:paraId="070E5B42"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0,86</w:t>
            </w:r>
          </w:p>
        </w:tc>
        <w:tc>
          <w:tcPr>
            <w:tcW w:w="351" w:type="pct"/>
            <w:tcBorders>
              <w:top w:val="nil"/>
              <w:left w:val="nil"/>
              <w:bottom w:val="single" w:sz="8" w:space="0" w:color="auto"/>
              <w:right w:val="single" w:sz="8" w:space="0" w:color="auto"/>
            </w:tcBorders>
            <w:vAlign w:val="center"/>
            <w:hideMark/>
          </w:tcPr>
          <w:p w14:paraId="4CCF9C43"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0,09</w:t>
            </w:r>
          </w:p>
        </w:tc>
        <w:tc>
          <w:tcPr>
            <w:tcW w:w="307" w:type="pct"/>
            <w:tcBorders>
              <w:top w:val="nil"/>
              <w:left w:val="nil"/>
              <w:bottom w:val="single" w:sz="8" w:space="0" w:color="auto"/>
              <w:right w:val="single" w:sz="8" w:space="0" w:color="auto"/>
            </w:tcBorders>
            <w:vAlign w:val="center"/>
            <w:hideMark/>
          </w:tcPr>
          <w:p w14:paraId="53AA9366"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8</w:t>
            </w:r>
          </w:p>
        </w:tc>
        <w:tc>
          <w:tcPr>
            <w:tcW w:w="316" w:type="pct"/>
            <w:tcBorders>
              <w:top w:val="nil"/>
              <w:left w:val="nil"/>
              <w:bottom w:val="single" w:sz="8" w:space="0" w:color="auto"/>
              <w:right w:val="single" w:sz="8" w:space="0" w:color="auto"/>
            </w:tcBorders>
            <w:vAlign w:val="center"/>
            <w:hideMark/>
          </w:tcPr>
          <w:p w14:paraId="51E5A0D2"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299" w:type="pct"/>
            <w:tcBorders>
              <w:top w:val="nil"/>
              <w:left w:val="nil"/>
              <w:bottom w:val="single" w:sz="8" w:space="0" w:color="auto"/>
              <w:right w:val="single" w:sz="8" w:space="0" w:color="auto"/>
            </w:tcBorders>
            <w:vAlign w:val="center"/>
            <w:hideMark/>
          </w:tcPr>
          <w:p w14:paraId="71578049"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4E17538"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185AB332"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6A99547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7492D46"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D5A8F13"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462FB208"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ECDA69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227BAAFF"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0C3BB688" w14:textId="77777777" w:rsidTr="00F31E28">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42005989" w14:textId="77777777" w:rsidR="0025064C" w:rsidRPr="00216354" w:rsidRDefault="0025064C" w:rsidP="0025064C">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2277A1EE"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628BF409"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0,86</w:t>
            </w:r>
          </w:p>
        </w:tc>
        <w:tc>
          <w:tcPr>
            <w:tcW w:w="351" w:type="pct"/>
            <w:tcBorders>
              <w:top w:val="nil"/>
              <w:left w:val="nil"/>
              <w:bottom w:val="single" w:sz="8" w:space="0" w:color="auto"/>
              <w:right w:val="single" w:sz="8" w:space="0" w:color="auto"/>
            </w:tcBorders>
            <w:shd w:val="clear" w:color="000000" w:fill="FFFFFF"/>
            <w:vAlign w:val="center"/>
            <w:hideMark/>
          </w:tcPr>
          <w:p w14:paraId="2E1DEF89"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0,09</w:t>
            </w:r>
          </w:p>
        </w:tc>
        <w:tc>
          <w:tcPr>
            <w:tcW w:w="307" w:type="pct"/>
            <w:tcBorders>
              <w:top w:val="nil"/>
              <w:left w:val="nil"/>
              <w:bottom w:val="single" w:sz="8" w:space="0" w:color="auto"/>
              <w:right w:val="single" w:sz="8" w:space="0" w:color="auto"/>
            </w:tcBorders>
            <w:shd w:val="clear" w:color="000000" w:fill="FFFFFF"/>
            <w:vAlign w:val="center"/>
            <w:hideMark/>
          </w:tcPr>
          <w:p w14:paraId="4D7B34A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8</w:t>
            </w:r>
          </w:p>
        </w:tc>
        <w:tc>
          <w:tcPr>
            <w:tcW w:w="316" w:type="pct"/>
            <w:tcBorders>
              <w:top w:val="nil"/>
              <w:left w:val="nil"/>
              <w:bottom w:val="single" w:sz="8" w:space="0" w:color="auto"/>
              <w:right w:val="single" w:sz="8" w:space="0" w:color="auto"/>
            </w:tcBorders>
            <w:shd w:val="clear" w:color="000000" w:fill="FFFFFF"/>
            <w:vAlign w:val="center"/>
            <w:hideMark/>
          </w:tcPr>
          <w:p w14:paraId="0AA0F638"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299" w:type="pct"/>
            <w:tcBorders>
              <w:top w:val="nil"/>
              <w:left w:val="nil"/>
              <w:bottom w:val="single" w:sz="8" w:space="0" w:color="auto"/>
              <w:right w:val="single" w:sz="8" w:space="0" w:color="auto"/>
            </w:tcBorders>
            <w:shd w:val="clear" w:color="000000" w:fill="FFFFFF"/>
            <w:vAlign w:val="center"/>
            <w:hideMark/>
          </w:tcPr>
          <w:p w14:paraId="5C12713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A8F72D9"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7C35DD6C"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397C7C55"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7BAABB5"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4F5A2EF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51C9CA5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vAlign w:val="center"/>
            <w:hideMark/>
          </w:tcPr>
          <w:p w14:paraId="45658144"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621CF6FA"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r>
      <w:tr w:rsidR="0025064C" w:rsidRPr="00216354" w14:paraId="3D740B5E" w14:textId="77777777" w:rsidTr="00F31E28">
        <w:trPr>
          <w:trHeight w:val="330"/>
        </w:trPr>
        <w:tc>
          <w:tcPr>
            <w:tcW w:w="463" w:type="pct"/>
            <w:vMerge w:val="restart"/>
            <w:tcBorders>
              <w:top w:val="nil"/>
              <w:left w:val="single" w:sz="12" w:space="0" w:color="auto"/>
              <w:bottom w:val="single" w:sz="8" w:space="0" w:color="000000"/>
              <w:right w:val="single" w:sz="8" w:space="0" w:color="auto"/>
            </w:tcBorders>
            <w:vAlign w:val="center"/>
            <w:hideMark/>
          </w:tcPr>
          <w:p w14:paraId="69D62D7C"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Rărituri</w:t>
            </w:r>
          </w:p>
        </w:tc>
        <w:tc>
          <w:tcPr>
            <w:tcW w:w="460" w:type="pct"/>
            <w:tcBorders>
              <w:top w:val="nil"/>
              <w:left w:val="nil"/>
              <w:bottom w:val="single" w:sz="8" w:space="0" w:color="auto"/>
              <w:right w:val="single" w:sz="8" w:space="0" w:color="auto"/>
            </w:tcBorders>
            <w:shd w:val="clear" w:color="000000" w:fill="FFFFFF"/>
            <w:vAlign w:val="center"/>
            <w:hideMark/>
          </w:tcPr>
          <w:p w14:paraId="589BE315"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6F63923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59EC3B6A"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6B034A3"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40E036F8"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74A99531"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28CD757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6D20D31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F4FDACD"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5589A73D"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CE1B4EA"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19E6421D"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vAlign w:val="center"/>
            <w:hideMark/>
          </w:tcPr>
          <w:p w14:paraId="3183027E"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vAlign w:val="center"/>
            <w:hideMark/>
          </w:tcPr>
          <w:p w14:paraId="0A0358D8"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3261DFE9" w14:textId="77777777" w:rsidTr="00F31E28">
        <w:trPr>
          <w:trHeight w:val="330"/>
        </w:trPr>
        <w:tc>
          <w:tcPr>
            <w:tcW w:w="463" w:type="pct"/>
            <w:vMerge/>
            <w:tcBorders>
              <w:top w:val="nil"/>
              <w:left w:val="single" w:sz="12" w:space="0" w:color="auto"/>
              <w:bottom w:val="single" w:sz="8" w:space="0" w:color="000000"/>
              <w:right w:val="single" w:sz="8" w:space="0" w:color="auto"/>
            </w:tcBorders>
            <w:vAlign w:val="center"/>
            <w:hideMark/>
          </w:tcPr>
          <w:p w14:paraId="27E4F821" w14:textId="77777777" w:rsidR="0025064C" w:rsidRPr="00216354" w:rsidRDefault="0025064C" w:rsidP="0025064C">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160FE1C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7A56712D"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6140C747"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0D29D96B"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1986A38F"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5D3D5594"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1508E43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1126BB9D"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5F83607"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6E3D62A9"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43FEEF78"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2635B506"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756E6644" w14:textId="77777777" w:rsidR="0025064C" w:rsidRPr="00216354" w:rsidRDefault="0025064C" w:rsidP="0025064C">
            <w:pPr>
              <w:spacing w:after="0" w:line="240" w:lineRule="auto"/>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27563CA9"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5105554C"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6FD7B02E" w14:textId="77777777" w:rsidR="0025064C" w:rsidRPr="00216354" w:rsidRDefault="0025064C" w:rsidP="0025064C">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408EB9F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3E80155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22,89</w:t>
            </w:r>
          </w:p>
        </w:tc>
        <w:tc>
          <w:tcPr>
            <w:tcW w:w="351" w:type="pct"/>
            <w:tcBorders>
              <w:top w:val="nil"/>
              <w:left w:val="nil"/>
              <w:bottom w:val="single" w:sz="8" w:space="0" w:color="auto"/>
              <w:right w:val="single" w:sz="8" w:space="0" w:color="auto"/>
            </w:tcBorders>
            <w:shd w:val="clear" w:color="000000" w:fill="FFFFFF"/>
            <w:vAlign w:val="center"/>
            <w:hideMark/>
          </w:tcPr>
          <w:p w14:paraId="52BE71D5"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2,29</w:t>
            </w:r>
          </w:p>
        </w:tc>
        <w:tc>
          <w:tcPr>
            <w:tcW w:w="307" w:type="pct"/>
            <w:tcBorders>
              <w:top w:val="nil"/>
              <w:left w:val="nil"/>
              <w:bottom w:val="single" w:sz="8" w:space="0" w:color="auto"/>
              <w:right w:val="single" w:sz="8" w:space="0" w:color="auto"/>
            </w:tcBorders>
            <w:shd w:val="clear" w:color="000000" w:fill="FFFFFF"/>
            <w:vAlign w:val="center"/>
            <w:hideMark/>
          </w:tcPr>
          <w:p w14:paraId="6F21D51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601</w:t>
            </w:r>
          </w:p>
        </w:tc>
        <w:tc>
          <w:tcPr>
            <w:tcW w:w="316" w:type="pct"/>
            <w:tcBorders>
              <w:top w:val="nil"/>
              <w:left w:val="nil"/>
              <w:bottom w:val="single" w:sz="8" w:space="0" w:color="auto"/>
              <w:right w:val="single" w:sz="8" w:space="0" w:color="auto"/>
            </w:tcBorders>
            <w:shd w:val="clear" w:color="000000" w:fill="FFFFFF"/>
            <w:vAlign w:val="center"/>
            <w:hideMark/>
          </w:tcPr>
          <w:p w14:paraId="7FF7BB19"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60</w:t>
            </w:r>
          </w:p>
        </w:tc>
        <w:tc>
          <w:tcPr>
            <w:tcW w:w="299" w:type="pct"/>
            <w:tcBorders>
              <w:top w:val="nil"/>
              <w:left w:val="nil"/>
              <w:bottom w:val="single" w:sz="8" w:space="0" w:color="auto"/>
              <w:right w:val="single" w:sz="8" w:space="0" w:color="auto"/>
            </w:tcBorders>
            <w:shd w:val="clear" w:color="000000" w:fill="FFFFFF"/>
            <w:vAlign w:val="center"/>
            <w:hideMark/>
          </w:tcPr>
          <w:p w14:paraId="5DD1AAB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4F8DFE79"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49</w:t>
            </w:r>
          </w:p>
        </w:tc>
        <w:tc>
          <w:tcPr>
            <w:tcW w:w="307" w:type="pct"/>
            <w:tcBorders>
              <w:top w:val="nil"/>
              <w:left w:val="nil"/>
              <w:bottom w:val="single" w:sz="8" w:space="0" w:color="auto"/>
              <w:right w:val="single" w:sz="8" w:space="0" w:color="auto"/>
            </w:tcBorders>
            <w:shd w:val="clear" w:color="000000" w:fill="FFFFFF"/>
            <w:vAlign w:val="center"/>
            <w:hideMark/>
          </w:tcPr>
          <w:p w14:paraId="15684E5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D910B2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2066E5CA"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268A3673"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1F5798D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7E90543C" w14:textId="77777777" w:rsidR="0025064C" w:rsidRPr="00216354" w:rsidRDefault="0025064C" w:rsidP="0025064C">
            <w:pPr>
              <w:spacing w:after="0" w:line="240" w:lineRule="auto"/>
              <w:jc w:val="center"/>
              <w:rPr>
                <w:rFonts w:cs="EB Garamond"/>
                <w:b/>
                <w:bCs/>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01FC8EF7"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r>
      <w:tr w:rsidR="0025064C" w:rsidRPr="00216354" w14:paraId="2C343ADD" w14:textId="77777777" w:rsidTr="00F31E28">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54A62DF6"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lastRenderedPageBreak/>
              <w:t>Produse secundare</w:t>
            </w:r>
          </w:p>
        </w:tc>
        <w:tc>
          <w:tcPr>
            <w:tcW w:w="460" w:type="pct"/>
            <w:tcBorders>
              <w:top w:val="nil"/>
              <w:left w:val="nil"/>
              <w:bottom w:val="single" w:sz="8" w:space="0" w:color="auto"/>
              <w:right w:val="single" w:sz="8" w:space="0" w:color="auto"/>
            </w:tcBorders>
            <w:shd w:val="clear" w:color="000000" w:fill="FFFFFF"/>
            <w:vAlign w:val="center"/>
            <w:hideMark/>
          </w:tcPr>
          <w:p w14:paraId="063E0FB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15EC73D5"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51" w:type="pct"/>
            <w:tcBorders>
              <w:top w:val="nil"/>
              <w:left w:val="nil"/>
              <w:bottom w:val="single" w:sz="8" w:space="0" w:color="auto"/>
              <w:right w:val="single" w:sz="8" w:space="0" w:color="auto"/>
            </w:tcBorders>
            <w:shd w:val="clear" w:color="000000" w:fill="FFFFFF"/>
            <w:vAlign w:val="center"/>
            <w:hideMark/>
          </w:tcPr>
          <w:p w14:paraId="2B248241"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2A5C338"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16" w:type="pct"/>
            <w:tcBorders>
              <w:top w:val="nil"/>
              <w:left w:val="nil"/>
              <w:bottom w:val="single" w:sz="8" w:space="0" w:color="auto"/>
              <w:right w:val="single" w:sz="8" w:space="0" w:color="auto"/>
            </w:tcBorders>
            <w:shd w:val="clear" w:color="000000" w:fill="FFFFFF"/>
            <w:vAlign w:val="center"/>
            <w:hideMark/>
          </w:tcPr>
          <w:p w14:paraId="1C3EF963"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299" w:type="pct"/>
            <w:tcBorders>
              <w:top w:val="nil"/>
              <w:left w:val="nil"/>
              <w:bottom w:val="single" w:sz="8" w:space="0" w:color="auto"/>
              <w:right w:val="single" w:sz="8" w:space="0" w:color="auto"/>
            </w:tcBorders>
            <w:shd w:val="clear" w:color="000000" w:fill="FFFFFF"/>
            <w:vAlign w:val="center"/>
            <w:hideMark/>
          </w:tcPr>
          <w:p w14:paraId="36F20DBA"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F056C56"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E1A224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BA2654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012FF19"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3D13A6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CBB20FD"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hideMark/>
          </w:tcPr>
          <w:p w14:paraId="31ED8F5C" w14:textId="77777777" w:rsidR="0025064C" w:rsidRPr="00216354" w:rsidRDefault="0025064C" w:rsidP="0025064C">
            <w:pPr>
              <w:spacing w:after="0" w:line="240" w:lineRule="auto"/>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01A1833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5DE18AE1"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6AC2EE40" w14:textId="77777777" w:rsidR="0025064C" w:rsidRPr="00216354" w:rsidRDefault="0025064C" w:rsidP="0025064C">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533AFAE8"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18B87CC9"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7897F113"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78085FB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744D969F"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5F983E2E"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6E96649E"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1A9EEF8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5E5881EF"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047D90E2"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602BE685"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0F3773E8"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5D663ADC" w14:textId="77777777" w:rsidR="0025064C" w:rsidRPr="00216354" w:rsidRDefault="0025064C" w:rsidP="0025064C">
            <w:pPr>
              <w:spacing w:after="0" w:line="240" w:lineRule="auto"/>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35ECF0E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345272A0"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3099BAD9" w14:textId="77777777" w:rsidR="0025064C" w:rsidRPr="00216354" w:rsidRDefault="0025064C" w:rsidP="0025064C">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14A1D9E5"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2030EF79"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23,75</w:t>
            </w:r>
          </w:p>
        </w:tc>
        <w:tc>
          <w:tcPr>
            <w:tcW w:w="351" w:type="pct"/>
            <w:tcBorders>
              <w:top w:val="nil"/>
              <w:left w:val="nil"/>
              <w:bottom w:val="single" w:sz="8" w:space="0" w:color="auto"/>
              <w:right w:val="single" w:sz="8" w:space="0" w:color="auto"/>
            </w:tcBorders>
            <w:shd w:val="clear" w:color="000000" w:fill="FFFFFF"/>
            <w:vAlign w:val="center"/>
            <w:hideMark/>
          </w:tcPr>
          <w:p w14:paraId="105FC12A"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2,38</w:t>
            </w:r>
          </w:p>
        </w:tc>
        <w:tc>
          <w:tcPr>
            <w:tcW w:w="307" w:type="pct"/>
            <w:tcBorders>
              <w:top w:val="nil"/>
              <w:left w:val="nil"/>
              <w:bottom w:val="single" w:sz="8" w:space="0" w:color="auto"/>
              <w:right w:val="single" w:sz="8" w:space="0" w:color="auto"/>
            </w:tcBorders>
            <w:shd w:val="clear" w:color="000000" w:fill="FFFFFF"/>
            <w:vAlign w:val="center"/>
            <w:hideMark/>
          </w:tcPr>
          <w:p w14:paraId="44821152"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609</w:t>
            </w:r>
          </w:p>
        </w:tc>
        <w:tc>
          <w:tcPr>
            <w:tcW w:w="316" w:type="pct"/>
            <w:tcBorders>
              <w:top w:val="nil"/>
              <w:left w:val="nil"/>
              <w:bottom w:val="single" w:sz="8" w:space="0" w:color="auto"/>
              <w:right w:val="single" w:sz="8" w:space="0" w:color="auto"/>
            </w:tcBorders>
            <w:shd w:val="clear" w:color="000000" w:fill="FFFFFF"/>
            <w:vAlign w:val="center"/>
            <w:hideMark/>
          </w:tcPr>
          <w:p w14:paraId="4CDF3EF2"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61</w:t>
            </w:r>
          </w:p>
        </w:tc>
        <w:tc>
          <w:tcPr>
            <w:tcW w:w="299" w:type="pct"/>
            <w:tcBorders>
              <w:top w:val="nil"/>
              <w:left w:val="nil"/>
              <w:bottom w:val="single" w:sz="8" w:space="0" w:color="auto"/>
              <w:right w:val="single" w:sz="8" w:space="0" w:color="auto"/>
            </w:tcBorders>
            <w:shd w:val="clear" w:color="000000" w:fill="FFFFFF"/>
            <w:vAlign w:val="center"/>
            <w:hideMark/>
          </w:tcPr>
          <w:p w14:paraId="2B7EA0A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33E71A17"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50</w:t>
            </w:r>
          </w:p>
        </w:tc>
        <w:tc>
          <w:tcPr>
            <w:tcW w:w="307" w:type="pct"/>
            <w:tcBorders>
              <w:top w:val="nil"/>
              <w:left w:val="nil"/>
              <w:bottom w:val="single" w:sz="8" w:space="0" w:color="auto"/>
              <w:right w:val="single" w:sz="8" w:space="0" w:color="auto"/>
            </w:tcBorders>
            <w:shd w:val="clear" w:color="000000" w:fill="FFFFFF"/>
            <w:vAlign w:val="center"/>
            <w:hideMark/>
          </w:tcPr>
          <w:p w14:paraId="43E0A6E4"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1C6F5E0F"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5</w:t>
            </w:r>
          </w:p>
        </w:tc>
        <w:tc>
          <w:tcPr>
            <w:tcW w:w="307" w:type="pct"/>
            <w:tcBorders>
              <w:top w:val="nil"/>
              <w:left w:val="nil"/>
              <w:bottom w:val="single" w:sz="8" w:space="0" w:color="auto"/>
              <w:right w:val="single" w:sz="8" w:space="0" w:color="auto"/>
            </w:tcBorders>
            <w:shd w:val="clear" w:color="000000" w:fill="FFFFFF"/>
            <w:vAlign w:val="center"/>
            <w:hideMark/>
          </w:tcPr>
          <w:p w14:paraId="77782822"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307" w:type="pct"/>
            <w:tcBorders>
              <w:top w:val="nil"/>
              <w:left w:val="nil"/>
              <w:bottom w:val="single" w:sz="8" w:space="0" w:color="auto"/>
              <w:right w:val="single" w:sz="8" w:space="0" w:color="auto"/>
            </w:tcBorders>
            <w:shd w:val="clear" w:color="000000" w:fill="FFFFFF"/>
            <w:vAlign w:val="center"/>
            <w:hideMark/>
          </w:tcPr>
          <w:p w14:paraId="57A89384"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79300FD5"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hideMark/>
          </w:tcPr>
          <w:p w14:paraId="43DC5943" w14:textId="77777777" w:rsidR="0025064C" w:rsidRPr="00216354" w:rsidRDefault="0025064C" w:rsidP="0025064C">
            <w:pPr>
              <w:spacing w:after="0" w:line="240" w:lineRule="auto"/>
              <w:jc w:val="center"/>
              <w:rPr>
                <w:rFonts w:cs="EB Garamond"/>
                <w:color w:val="000000"/>
                <w:sz w:val="16"/>
                <w:szCs w:val="16"/>
                <w:lang w:val="en-US"/>
              </w:rPr>
            </w:pPr>
            <w:r w:rsidRPr="00866D82">
              <w:t>-</w:t>
            </w:r>
          </w:p>
        </w:tc>
        <w:tc>
          <w:tcPr>
            <w:tcW w:w="309" w:type="pct"/>
            <w:tcBorders>
              <w:top w:val="nil"/>
              <w:left w:val="nil"/>
              <w:bottom w:val="single" w:sz="8" w:space="0" w:color="auto"/>
              <w:right w:val="single" w:sz="12" w:space="0" w:color="auto"/>
            </w:tcBorders>
            <w:shd w:val="clear" w:color="000000" w:fill="FFFFFF"/>
            <w:vAlign w:val="center"/>
            <w:hideMark/>
          </w:tcPr>
          <w:p w14:paraId="775934FB"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6EE28E57" w14:textId="77777777" w:rsidTr="00F31E28">
        <w:trPr>
          <w:trHeight w:val="315"/>
        </w:trPr>
        <w:tc>
          <w:tcPr>
            <w:tcW w:w="463" w:type="pct"/>
            <w:vMerge w:val="restart"/>
            <w:tcBorders>
              <w:top w:val="nil"/>
              <w:left w:val="single" w:sz="12" w:space="0" w:color="auto"/>
              <w:bottom w:val="single" w:sz="8" w:space="0" w:color="000000"/>
              <w:right w:val="single" w:sz="8" w:space="0" w:color="auto"/>
            </w:tcBorders>
            <w:vAlign w:val="center"/>
            <w:hideMark/>
          </w:tcPr>
          <w:p w14:paraId="5A043E43"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Tăieri de igienă</w:t>
            </w:r>
          </w:p>
        </w:tc>
        <w:tc>
          <w:tcPr>
            <w:tcW w:w="460" w:type="pct"/>
            <w:tcBorders>
              <w:top w:val="nil"/>
              <w:left w:val="nil"/>
              <w:bottom w:val="single" w:sz="8" w:space="0" w:color="auto"/>
              <w:right w:val="single" w:sz="8" w:space="0" w:color="auto"/>
            </w:tcBorders>
            <w:shd w:val="clear" w:color="000000" w:fill="FFFFFF"/>
            <w:vAlign w:val="center"/>
            <w:hideMark/>
          </w:tcPr>
          <w:p w14:paraId="6FD57DE2"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II</w:t>
            </w:r>
          </w:p>
        </w:tc>
        <w:tc>
          <w:tcPr>
            <w:tcW w:w="343" w:type="pct"/>
            <w:tcBorders>
              <w:top w:val="nil"/>
              <w:left w:val="nil"/>
              <w:bottom w:val="single" w:sz="8" w:space="0" w:color="auto"/>
              <w:right w:val="single" w:sz="8" w:space="0" w:color="auto"/>
            </w:tcBorders>
            <w:shd w:val="clear" w:color="000000" w:fill="FFFFFF"/>
            <w:vAlign w:val="center"/>
            <w:hideMark/>
          </w:tcPr>
          <w:p w14:paraId="6C4B365E"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2,07</w:t>
            </w:r>
          </w:p>
        </w:tc>
        <w:tc>
          <w:tcPr>
            <w:tcW w:w="351" w:type="pct"/>
            <w:tcBorders>
              <w:top w:val="nil"/>
              <w:left w:val="nil"/>
              <w:bottom w:val="single" w:sz="8" w:space="0" w:color="auto"/>
              <w:right w:val="single" w:sz="8" w:space="0" w:color="auto"/>
            </w:tcBorders>
            <w:shd w:val="clear" w:color="000000" w:fill="FFFFFF"/>
            <w:vAlign w:val="center"/>
            <w:hideMark/>
          </w:tcPr>
          <w:p w14:paraId="1C71AA5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2,07</w:t>
            </w:r>
          </w:p>
        </w:tc>
        <w:tc>
          <w:tcPr>
            <w:tcW w:w="307" w:type="pct"/>
            <w:tcBorders>
              <w:top w:val="nil"/>
              <w:left w:val="nil"/>
              <w:bottom w:val="single" w:sz="8" w:space="0" w:color="auto"/>
              <w:right w:val="single" w:sz="8" w:space="0" w:color="auto"/>
            </w:tcBorders>
            <w:shd w:val="clear" w:color="000000" w:fill="FFFFFF"/>
            <w:vAlign w:val="center"/>
            <w:hideMark/>
          </w:tcPr>
          <w:p w14:paraId="4F9F83C5"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15</w:t>
            </w:r>
          </w:p>
        </w:tc>
        <w:tc>
          <w:tcPr>
            <w:tcW w:w="316" w:type="pct"/>
            <w:tcBorders>
              <w:top w:val="nil"/>
              <w:left w:val="nil"/>
              <w:bottom w:val="single" w:sz="8" w:space="0" w:color="auto"/>
              <w:right w:val="single" w:sz="8" w:space="0" w:color="auto"/>
            </w:tcBorders>
            <w:shd w:val="clear" w:color="000000" w:fill="FFFFFF"/>
            <w:vAlign w:val="center"/>
            <w:hideMark/>
          </w:tcPr>
          <w:p w14:paraId="358F0C1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2</w:t>
            </w:r>
          </w:p>
        </w:tc>
        <w:tc>
          <w:tcPr>
            <w:tcW w:w="299" w:type="pct"/>
            <w:tcBorders>
              <w:top w:val="nil"/>
              <w:left w:val="nil"/>
              <w:bottom w:val="single" w:sz="8" w:space="0" w:color="auto"/>
              <w:right w:val="single" w:sz="8" w:space="0" w:color="auto"/>
            </w:tcBorders>
            <w:shd w:val="clear" w:color="000000" w:fill="FFFFFF"/>
            <w:vAlign w:val="center"/>
            <w:hideMark/>
          </w:tcPr>
          <w:p w14:paraId="4BCE8014"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vAlign w:val="center"/>
            <w:hideMark/>
          </w:tcPr>
          <w:p w14:paraId="4C1456EE"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vAlign w:val="center"/>
            <w:hideMark/>
          </w:tcPr>
          <w:p w14:paraId="4357D63B"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1BC2733F"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DCBFB4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6572850A"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566B2B6"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7FE2E766"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3ED43ADA"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4C4B73A6"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047B94F2" w14:textId="77777777" w:rsidR="0025064C" w:rsidRPr="00216354" w:rsidRDefault="0025064C" w:rsidP="0025064C">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vAlign w:val="center"/>
            <w:hideMark/>
          </w:tcPr>
          <w:p w14:paraId="140DCCC7"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III-VI</w:t>
            </w:r>
          </w:p>
        </w:tc>
        <w:tc>
          <w:tcPr>
            <w:tcW w:w="343" w:type="pct"/>
            <w:tcBorders>
              <w:top w:val="nil"/>
              <w:left w:val="nil"/>
              <w:bottom w:val="single" w:sz="8" w:space="0" w:color="auto"/>
              <w:right w:val="single" w:sz="8" w:space="0" w:color="auto"/>
            </w:tcBorders>
            <w:shd w:val="clear" w:color="000000" w:fill="FFFFFF"/>
            <w:vAlign w:val="center"/>
            <w:hideMark/>
          </w:tcPr>
          <w:p w14:paraId="70759EFE"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163,77</w:t>
            </w:r>
          </w:p>
        </w:tc>
        <w:tc>
          <w:tcPr>
            <w:tcW w:w="351" w:type="pct"/>
            <w:tcBorders>
              <w:top w:val="nil"/>
              <w:left w:val="nil"/>
              <w:bottom w:val="single" w:sz="8" w:space="0" w:color="auto"/>
              <w:right w:val="single" w:sz="8" w:space="0" w:color="auto"/>
            </w:tcBorders>
            <w:shd w:val="clear" w:color="000000" w:fill="FFFFFF"/>
            <w:vAlign w:val="center"/>
            <w:hideMark/>
          </w:tcPr>
          <w:p w14:paraId="6B617905"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163,77</w:t>
            </w:r>
          </w:p>
        </w:tc>
        <w:tc>
          <w:tcPr>
            <w:tcW w:w="307" w:type="pct"/>
            <w:tcBorders>
              <w:top w:val="nil"/>
              <w:left w:val="nil"/>
              <w:bottom w:val="single" w:sz="8" w:space="0" w:color="auto"/>
              <w:right w:val="single" w:sz="8" w:space="0" w:color="auto"/>
            </w:tcBorders>
            <w:shd w:val="clear" w:color="000000" w:fill="FFFFFF"/>
            <w:vAlign w:val="center"/>
            <w:hideMark/>
          </w:tcPr>
          <w:p w14:paraId="156CB3A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1468</w:t>
            </w:r>
          </w:p>
        </w:tc>
        <w:tc>
          <w:tcPr>
            <w:tcW w:w="316" w:type="pct"/>
            <w:tcBorders>
              <w:top w:val="nil"/>
              <w:left w:val="nil"/>
              <w:bottom w:val="single" w:sz="8" w:space="0" w:color="auto"/>
              <w:right w:val="single" w:sz="8" w:space="0" w:color="auto"/>
            </w:tcBorders>
            <w:shd w:val="clear" w:color="000000" w:fill="FFFFFF"/>
            <w:vAlign w:val="center"/>
            <w:hideMark/>
          </w:tcPr>
          <w:p w14:paraId="063594E5"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146</w:t>
            </w:r>
          </w:p>
        </w:tc>
        <w:tc>
          <w:tcPr>
            <w:tcW w:w="299" w:type="pct"/>
            <w:tcBorders>
              <w:top w:val="nil"/>
              <w:left w:val="nil"/>
              <w:bottom w:val="single" w:sz="8" w:space="0" w:color="auto"/>
              <w:right w:val="single" w:sz="8" w:space="0" w:color="auto"/>
            </w:tcBorders>
            <w:shd w:val="clear" w:color="000000" w:fill="FFFFFF"/>
            <w:vAlign w:val="center"/>
            <w:hideMark/>
          </w:tcPr>
          <w:p w14:paraId="509DCCA3"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50C072F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38</w:t>
            </w:r>
          </w:p>
        </w:tc>
        <w:tc>
          <w:tcPr>
            <w:tcW w:w="307" w:type="pct"/>
            <w:tcBorders>
              <w:top w:val="nil"/>
              <w:left w:val="nil"/>
              <w:bottom w:val="single" w:sz="8" w:space="0" w:color="auto"/>
              <w:right w:val="single" w:sz="8" w:space="0" w:color="auto"/>
            </w:tcBorders>
            <w:shd w:val="clear" w:color="000000" w:fill="FFFFFF"/>
            <w:vAlign w:val="center"/>
            <w:hideMark/>
          </w:tcPr>
          <w:p w14:paraId="02064658"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 </w:t>
            </w:r>
          </w:p>
        </w:tc>
        <w:tc>
          <w:tcPr>
            <w:tcW w:w="307" w:type="pct"/>
            <w:tcBorders>
              <w:top w:val="nil"/>
              <w:left w:val="nil"/>
              <w:bottom w:val="single" w:sz="8" w:space="0" w:color="auto"/>
              <w:right w:val="single" w:sz="8" w:space="0" w:color="auto"/>
            </w:tcBorders>
            <w:shd w:val="clear" w:color="000000" w:fill="FFFFFF"/>
            <w:vAlign w:val="center"/>
            <w:hideMark/>
          </w:tcPr>
          <w:p w14:paraId="45C559B0"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3F0E85DD"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B32405C"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1DBD16E"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28FE31CB"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3AC90181"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642921CC" w14:textId="77777777" w:rsidTr="00F31E28">
        <w:trPr>
          <w:trHeight w:val="315"/>
        </w:trPr>
        <w:tc>
          <w:tcPr>
            <w:tcW w:w="463" w:type="pct"/>
            <w:vMerge/>
            <w:tcBorders>
              <w:top w:val="nil"/>
              <w:left w:val="single" w:sz="12" w:space="0" w:color="auto"/>
              <w:bottom w:val="single" w:sz="8" w:space="0" w:color="000000"/>
              <w:right w:val="single" w:sz="8" w:space="0" w:color="auto"/>
            </w:tcBorders>
            <w:vAlign w:val="center"/>
            <w:hideMark/>
          </w:tcPr>
          <w:p w14:paraId="05A09394" w14:textId="77777777" w:rsidR="0025064C" w:rsidRPr="00216354" w:rsidRDefault="0025064C" w:rsidP="0025064C">
            <w:pPr>
              <w:spacing w:after="0" w:line="240" w:lineRule="auto"/>
              <w:rPr>
                <w:rFonts w:cs="EB Garamond"/>
                <w:b/>
                <w:bCs/>
                <w:color w:val="000000"/>
                <w:sz w:val="16"/>
                <w:szCs w:val="16"/>
                <w:lang w:val="en-US"/>
              </w:rPr>
            </w:pPr>
          </w:p>
        </w:tc>
        <w:tc>
          <w:tcPr>
            <w:tcW w:w="460" w:type="pct"/>
            <w:tcBorders>
              <w:top w:val="nil"/>
              <w:left w:val="nil"/>
              <w:bottom w:val="single" w:sz="8" w:space="0" w:color="auto"/>
              <w:right w:val="single" w:sz="8" w:space="0" w:color="auto"/>
            </w:tcBorders>
            <w:shd w:val="clear" w:color="000000" w:fill="FFFFFF"/>
            <w:vAlign w:val="center"/>
            <w:hideMark/>
          </w:tcPr>
          <w:p w14:paraId="7C4A5A4C"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8" w:space="0" w:color="auto"/>
              <w:right w:val="single" w:sz="8" w:space="0" w:color="auto"/>
            </w:tcBorders>
            <w:shd w:val="clear" w:color="000000" w:fill="FFFFFF"/>
            <w:vAlign w:val="center"/>
            <w:hideMark/>
          </w:tcPr>
          <w:p w14:paraId="4B770507"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165,84</w:t>
            </w:r>
          </w:p>
        </w:tc>
        <w:tc>
          <w:tcPr>
            <w:tcW w:w="351" w:type="pct"/>
            <w:tcBorders>
              <w:top w:val="nil"/>
              <w:left w:val="nil"/>
              <w:bottom w:val="single" w:sz="8" w:space="0" w:color="auto"/>
              <w:right w:val="single" w:sz="8" w:space="0" w:color="auto"/>
            </w:tcBorders>
            <w:shd w:val="clear" w:color="000000" w:fill="FFFFFF"/>
            <w:vAlign w:val="center"/>
            <w:hideMark/>
          </w:tcPr>
          <w:p w14:paraId="3008BB48"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165,84</w:t>
            </w:r>
          </w:p>
        </w:tc>
        <w:tc>
          <w:tcPr>
            <w:tcW w:w="307" w:type="pct"/>
            <w:tcBorders>
              <w:top w:val="nil"/>
              <w:left w:val="nil"/>
              <w:bottom w:val="single" w:sz="8" w:space="0" w:color="auto"/>
              <w:right w:val="single" w:sz="8" w:space="0" w:color="auto"/>
            </w:tcBorders>
            <w:shd w:val="clear" w:color="000000" w:fill="FFFFFF"/>
            <w:vAlign w:val="center"/>
            <w:hideMark/>
          </w:tcPr>
          <w:p w14:paraId="5A05758C"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1483</w:t>
            </w:r>
          </w:p>
        </w:tc>
        <w:tc>
          <w:tcPr>
            <w:tcW w:w="316" w:type="pct"/>
            <w:tcBorders>
              <w:top w:val="nil"/>
              <w:left w:val="nil"/>
              <w:bottom w:val="single" w:sz="8" w:space="0" w:color="auto"/>
              <w:right w:val="single" w:sz="8" w:space="0" w:color="auto"/>
            </w:tcBorders>
            <w:shd w:val="clear" w:color="000000" w:fill="FFFFFF"/>
            <w:vAlign w:val="center"/>
            <w:hideMark/>
          </w:tcPr>
          <w:p w14:paraId="1E7B6523"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148</w:t>
            </w:r>
          </w:p>
        </w:tc>
        <w:tc>
          <w:tcPr>
            <w:tcW w:w="299" w:type="pct"/>
            <w:tcBorders>
              <w:top w:val="nil"/>
              <w:left w:val="nil"/>
              <w:bottom w:val="single" w:sz="8" w:space="0" w:color="auto"/>
              <w:right w:val="single" w:sz="8" w:space="0" w:color="auto"/>
            </w:tcBorders>
            <w:shd w:val="clear" w:color="000000" w:fill="FFFFFF"/>
            <w:vAlign w:val="center"/>
            <w:hideMark/>
          </w:tcPr>
          <w:p w14:paraId="7EE3AB0E"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108</w:t>
            </w:r>
          </w:p>
        </w:tc>
        <w:tc>
          <w:tcPr>
            <w:tcW w:w="307" w:type="pct"/>
            <w:tcBorders>
              <w:top w:val="nil"/>
              <w:left w:val="nil"/>
              <w:bottom w:val="single" w:sz="8" w:space="0" w:color="auto"/>
              <w:right w:val="single" w:sz="8" w:space="0" w:color="auto"/>
            </w:tcBorders>
            <w:shd w:val="clear" w:color="000000" w:fill="FFFFFF"/>
            <w:vAlign w:val="center"/>
            <w:hideMark/>
          </w:tcPr>
          <w:p w14:paraId="7F2632E4"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39</w:t>
            </w:r>
          </w:p>
        </w:tc>
        <w:tc>
          <w:tcPr>
            <w:tcW w:w="307" w:type="pct"/>
            <w:tcBorders>
              <w:top w:val="nil"/>
              <w:left w:val="nil"/>
              <w:bottom w:val="single" w:sz="8" w:space="0" w:color="auto"/>
              <w:right w:val="single" w:sz="8" w:space="0" w:color="auto"/>
            </w:tcBorders>
            <w:shd w:val="clear" w:color="000000" w:fill="FFFFFF"/>
            <w:vAlign w:val="center"/>
            <w:hideMark/>
          </w:tcPr>
          <w:p w14:paraId="777B49F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8" w:space="0" w:color="auto"/>
              <w:right w:val="single" w:sz="8" w:space="0" w:color="auto"/>
            </w:tcBorders>
            <w:shd w:val="clear" w:color="000000" w:fill="FFFFFF"/>
            <w:vAlign w:val="center"/>
            <w:hideMark/>
          </w:tcPr>
          <w:p w14:paraId="4FD078CB"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BB6E049"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1C71083"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4CD129B6"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7" w:type="pct"/>
            <w:tcBorders>
              <w:top w:val="nil"/>
              <w:left w:val="nil"/>
              <w:bottom w:val="single" w:sz="8" w:space="0" w:color="auto"/>
              <w:right w:val="single" w:sz="8" w:space="0" w:color="auto"/>
            </w:tcBorders>
            <w:shd w:val="clear" w:color="000000" w:fill="FFFFFF"/>
            <w:vAlign w:val="center"/>
            <w:hideMark/>
          </w:tcPr>
          <w:p w14:paraId="0F3A06D6"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c>
          <w:tcPr>
            <w:tcW w:w="309" w:type="pct"/>
            <w:tcBorders>
              <w:top w:val="nil"/>
              <w:left w:val="nil"/>
              <w:bottom w:val="single" w:sz="8" w:space="0" w:color="auto"/>
              <w:right w:val="single" w:sz="12" w:space="0" w:color="auto"/>
            </w:tcBorders>
            <w:shd w:val="clear" w:color="000000" w:fill="FFFFFF"/>
            <w:vAlign w:val="center"/>
            <w:hideMark/>
          </w:tcPr>
          <w:p w14:paraId="4024F072" w14:textId="77777777" w:rsidR="0025064C" w:rsidRPr="00216354" w:rsidRDefault="0025064C" w:rsidP="0025064C">
            <w:pPr>
              <w:spacing w:after="0" w:line="240" w:lineRule="auto"/>
              <w:jc w:val="center"/>
              <w:rPr>
                <w:rFonts w:cs="EB Garamond"/>
                <w:color w:val="000000"/>
                <w:sz w:val="16"/>
                <w:szCs w:val="16"/>
                <w:lang w:val="en-US"/>
              </w:rPr>
            </w:pPr>
            <w:r w:rsidRPr="00216354">
              <w:rPr>
                <w:rFonts w:cs="Calibri"/>
                <w:color w:val="000000"/>
                <w:sz w:val="16"/>
                <w:szCs w:val="16"/>
              </w:rPr>
              <w:t>-</w:t>
            </w:r>
          </w:p>
        </w:tc>
      </w:tr>
      <w:tr w:rsidR="0025064C" w:rsidRPr="00216354" w14:paraId="59229983" w14:textId="77777777" w:rsidTr="00F31E28">
        <w:trPr>
          <w:trHeight w:val="315"/>
        </w:trPr>
        <w:tc>
          <w:tcPr>
            <w:tcW w:w="923" w:type="pct"/>
            <w:gridSpan w:val="2"/>
            <w:tcBorders>
              <w:top w:val="single" w:sz="8" w:space="0" w:color="auto"/>
              <w:left w:val="single" w:sz="12" w:space="0" w:color="auto"/>
              <w:bottom w:val="single" w:sz="12" w:space="0" w:color="auto"/>
              <w:right w:val="single" w:sz="8" w:space="0" w:color="000000"/>
            </w:tcBorders>
            <w:shd w:val="clear" w:color="000000" w:fill="D9F2D0"/>
            <w:vAlign w:val="center"/>
            <w:hideMark/>
          </w:tcPr>
          <w:p w14:paraId="19028DE4"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TOTAL</w:t>
            </w:r>
          </w:p>
        </w:tc>
        <w:tc>
          <w:tcPr>
            <w:tcW w:w="343" w:type="pct"/>
            <w:tcBorders>
              <w:top w:val="nil"/>
              <w:left w:val="nil"/>
              <w:bottom w:val="single" w:sz="12" w:space="0" w:color="auto"/>
              <w:right w:val="single" w:sz="8" w:space="0" w:color="auto"/>
            </w:tcBorders>
            <w:shd w:val="clear" w:color="000000" w:fill="D9F2D0"/>
            <w:vAlign w:val="center"/>
            <w:hideMark/>
          </w:tcPr>
          <w:p w14:paraId="120A2432"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189,59</w:t>
            </w:r>
          </w:p>
        </w:tc>
        <w:tc>
          <w:tcPr>
            <w:tcW w:w="351" w:type="pct"/>
            <w:tcBorders>
              <w:top w:val="nil"/>
              <w:left w:val="nil"/>
              <w:bottom w:val="single" w:sz="12" w:space="0" w:color="auto"/>
              <w:right w:val="single" w:sz="8" w:space="0" w:color="auto"/>
            </w:tcBorders>
            <w:shd w:val="clear" w:color="000000" w:fill="D9F2D0"/>
            <w:vAlign w:val="center"/>
            <w:hideMark/>
          </w:tcPr>
          <w:p w14:paraId="2A1B46C4"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168,22</w:t>
            </w:r>
          </w:p>
        </w:tc>
        <w:tc>
          <w:tcPr>
            <w:tcW w:w="307" w:type="pct"/>
            <w:tcBorders>
              <w:top w:val="nil"/>
              <w:left w:val="nil"/>
              <w:bottom w:val="single" w:sz="12" w:space="0" w:color="auto"/>
              <w:right w:val="single" w:sz="8" w:space="0" w:color="auto"/>
            </w:tcBorders>
            <w:shd w:val="clear" w:color="000000" w:fill="D9F2D0"/>
            <w:vAlign w:val="center"/>
            <w:hideMark/>
          </w:tcPr>
          <w:p w14:paraId="7376944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2092</w:t>
            </w:r>
          </w:p>
        </w:tc>
        <w:tc>
          <w:tcPr>
            <w:tcW w:w="316" w:type="pct"/>
            <w:tcBorders>
              <w:top w:val="nil"/>
              <w:left w:val="nil"/>
              <w:bottom w:val="single" w:sz="12" w:space="0" w:color="auto"/>
              <w:right w:val="single" w:sz="8" w:space="0" w:color="auto"/>
            </w:tcBorders>
            <w:shd w:val="clear" w:color="000000" w:fill="D9F2D0"/>
            <w:vAlign w:val="center"/>
            <w:hideMark/>
          </w:tcPr>
          <w:p w14:paraId="2724830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209</w:t>
            </w:r>
          </w:p>
        </w:tc>
        <w:tc>
          <w:tcPr>
            <w:tcW w:w="299" w:type="pct"/>
            <w:tcBorders>
              <w:top w:val="nil"/>
              <w:left w:val="nil"/>
              <w:bottom w:val="single" w:sz="12" w:space="0" w:color="auto"/>
              <w:right w:val="single" w:sz="8" w:space="0" w:color="auto"/>
            </w:tcBorders>
            <w:shd w:val="clear" w:color="000000" w:fill="D9F2D0"/>
            <w:vAlign w:val="center"/>
            <w:hideMark/>
          </w:tcPr>
          <w:p w14:paraId="3EC26AD8"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110</w:t>
            </w:r>
          </w:p>
        </w:tc>
        <w:tc>
          <w:tcPr>
            <w:tcW w:w="307" w:type="pct"/>
            <w:tcBorders>
              <w:top w:val="nil"/>
              <w:left w:val="nil"/>
              <w:bottom w:val="single" w:sz="12" w:space="0" w:color="auto"/>
              <w:right w:val="single" w:sz="8" w:space="0" w:color="auto"/>
            </w:tcBorders>
            <w:shd w:val="clear" w:color="000000" w:fill="D9F2D0"/>
            <w:vAlign w:val="center"/>
            <w:hideMark/>
          </w:tcPr>
          <w:p w14:paraId="4389C42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89</w:t>
            </w:r>
          </w:p>
        </w:tc>
        <w:tc>
          <w:tcPr>
            <w:tcW w:w="307" w:type="pct"/>
            <w:tcBorders>
              <w:top w:val="nil"/>
              <w:left w:val="nil"/>
              <w:bottom w:val="single" w:sz="12" w:space="0" w:color="auto"/>
              <w:right w:val="single" w:sz="8" w:space="0" w:color="auto"/>
            </w:tcBorders>
            <w:shd w:val="clear" w:color="000000" w:fill="D9F2D0"/>
            <w:vAlign w:val="center"/>
            <w:hideMark/>
          </w:tcPr>
          <w:p w14:paraId="1735C96F"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c>
          <w:tcPr>
            <w:tcW w:w="307" w:type="pct"/>
            <w:tcBorders>
              <w:top w:val="nil"/>
              <w:left w:val="nil"/>
              <w:bottom w:val="single" w:sz="12" w:space="0" w:color="auto"/>
              <w:right w:val="single" w:sz="8" w:space="0" w:color="auto"/>
            </w:tcBorders>
            <w:shd w:val="clear" w:color="000000" w:fill="D9F2D0"/>
            <w:vAlign w:val="center"/>
            <w:hideMark/>
          </w:tcPr>
          <w:p w14:paraId="057D5795"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5</w:t>
            </w:r>
          </w:p>
        </w:tc>
        <w:tc>
          <w:tcPr>
            <w:tcW w:w="307" w:type="pct"/>
            <w:tcBorders>
              <w:top w:val="nil"/>
              <w:left w:val="nil"/>
              <w:bottom w:val="single" w:sz="12" w:space="0" w:color="auto"/>
              <w:right w:val="single" w:sz="8" w:space="0" w:color="auto"/>
            </w:tcBorders>
            <w:shd w:val="clear" w:color="000000" w:fill="D9F2D0"/>
            <w:vAlign w:val="center"/>
            <w:hideMark/>
          </w:tcPr>
          <w:p w14:paraId="3495A1B5"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2</w:t>
            </w:r>
          </w:p>
        </w:tc>
        <w:tc>
          <w:tcPr>
            <w:tcW w:w="307" w:type="pct"/>
            <w:tcBorders>
              <w:top w:val="nil"/>
              <w:left w:val="nil"/>
              <w:bottom w:val="single" w:sz="12" w:space="0" w:color="auto"/>
              <w:right w:val="single" w:sz="8" w:space="0" w:color="auto"/>
            </w:tcBorders>
            <w:shd w:val="clear" w:color="000000" w:fill="D9F2D0"/>
            <w:vAlign w:val="center"/>
            <w:hideMark/>
          </w:tcPr>
          <w:p w14:paraId="6B696788"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45B5B0E3"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1</w:t>
            </w:r>
          </w:p>
        </w:tc>
        <w:tc>
          <w:tcPr>
            <w:tcW w:w="307" w:type="pct"/>
            <w:tcBorders>
              <w:top w:val="nil"/>
              <w:left w:val="nil"/>
              <w:bottom w:val="single" w:sz="12" w:space="0" w:color="auto"/>
              <w:right w:val="single" w:sz="8" w:space="0" w:color="auto"/>
            </w:tcBorders>
            <w:shd w:val="clear" w:color="000000" w:fill="D9F2D0"/>
            <w:vAlign w:val="center"/>
            <w:hideMark/>
          </w:tcPr>
          <w:p w14:paraId="664FBE44" w14:textId="77777777" w:rsidR="0025064C" w:rsidRPr="00216354" w:rsidRDefault="0025064C" w:rsidP="0025064C">
            <w:pPr>
              <w:spacing w:after="0" w:line="240" w:lineRule="auto"/>
              <w:jc w:val="center"/>
              <w:rPr>
                <w:rFonts w:cs="EB Garamond"/>
                <w:b/>
                <w:bCs/>
                <w:color w:val="000000"/>
                <w:sz w:val="16"/>
                <w:szCs w:val="16"/>
                <w:lang w:val="en-US"/>
              </w:rPr>
            </w:pPr>
            <w:r>
              <w:rPr>
                <w:rFonts w:cs="Calibri"/>
                <w:b/>
                <w:bCs/>
                <w:color w:val="000000"/>
                <w:sz w:val="16"/>
                <w:szCs w:val="16"/>
              </w:rPr>
              <w:t>-</w:t>
            </w:r>
          </w:p>
        </w:tc>
        <w:tc>
          <w:tcPr>
            <w:tcW w:w="309" w:type="pct"/>
            <w:tcBorders>
              <w:top w:val="nil"/>
              <w:left w:val="nil"/>
              <w:bottom w:val="single" w:sz="12" w:space="0" w:color="auto"/>
              <w:right w:val="single" w:sz="12" w:space="0" w:color="auto"/>
            </w:tcBorders>
            <w:shd w:val="clear" w:color="000000" w:fill="D9F2D0"/>
            <w:vAlign w:val="center"/>
            <w:hideMark/>
          </w:tcPr>
          <w:p w14:paraId="1C4333B0" w14:textId="77777777" w:rsidR="0025064C" w:rsidRPr="00216354" w:rsidRDefault="0025064C" w:rsidP="0025064C">
            <w:pPr>
              <w:spacing w:after="0" w:line="240" w:lineRule="auto"/>
              <w:jc w:val="center"/>
              <w:rPr>
                <w:rFonts w:cs="EB Garamond"/>
                <w:b/>
                <w:bCs/>
                <w:color w:val="000000"/>
                <w:sz w:val="16"/>
                <w:szCs w:val="16"/>
                <w:lang w:val="en-US"/>
              </w:rPr>
            </w:pPr>
            <w:r w:rsidRPr="00216354">
              <w:rPr>
                <w:rFonts w:cs="Calibri"/>
                <w:b/>
                <w:bCs/>
                <w:color w:val="000000"/>
                <w:sz w:val="16"/>
                <w:szCs w:val="16"/>
              </w:rPr>
              <w:t>-</w:t>
            </w:r>
          </w:p>
        </w:tc>
      </w:tr>
      <w:bookmarkEnd w:id="85"/>
    </w:tbl>
    <w:p w14:paraId="676AEB63" w14:textId="77777777" w:rsidR="0025064C" w:rsidRDefault="0025064C" w:rsidP="00CD5F4E">
      <w:pPr>
        <w:spacing w:after="0" w:line="240" w:lineRule="auto"/>
        <w:jc w:val="both"/>
        <w:rPr>
          <w:rFonts w:cs="Arial"/>
          <w:i/>
          <w:iCs/>
          <w:color w:val="EE0000"/>
          <w:szCs w:val="20"/>
          <w:lang w:eastAsia="ro-RO"/>
        </w:rPr>
      </w:pPr>
    </w:p>
    <w:bookmarkEnd w:id="77"/>
    <w:p w14:paraId="7CF36215" w14:textId="77777777" w:rsidR="00CD5F4E" w:rsidRPr="00A81FA4" w:rsidRDefault="00CD5F4E" w:rsidP="00CD5F4E">
      <w:pPr>
        <w:spacing w:after="0" w:line="240" w:lineRule="auto"/>
        <w:jc w:val="center"/>
        <w:rPr>
          <w:rFonts w:cs="Arial"/>
          <w:b/>
          <w:i/>
          <w:color w:val="EE0000"/>
          <w:sz w:val="24"/>
          <w:szCs w:val="24"/>
          <w:highlight w:val="yellow"/>
          <w:u w:val="single"/>
          <w:lang w:eastAsia="en-GB"/>
        </w:rPr>
      </w:pPr>
    </w:p>
    <w:p w14:paraId="5DE334D1" w14:textId="6E105728" w:rsidR="001C7BCF" w:rsidRPr="00D52D2C" w:rsidRDefault="001C7BCF" w:rsidP="00161A88">
      <w:pPr>
        <w:spacing w:after="0" w:line="240" w:lineRule="auto"/>
        <w:ind w:firstLine="708"/>
        <w:jc w:val="both"/>
        <w:rPr>
          <w:rFonts w:cs="Arial"/>
        </w:rPr>
      </w:pPr>
      <w:r w:rsidRPr="00D52D2C">
        <w:rPr>
          <w:rFonts w:cs="Arial"/>
        </w:rPr>
        <w:t>Prin</w:t>
      </w:r>
      <w:r w:rsidRPr="00D52D2C">
        <w:rPr>
          <w:rFonts w:cs="Arial"/>
          <w:spacing w:val="1"/>
        </w:rPr>
        <w:t xml:space="preserve"> </w:t>
      </w:r>
      <w:r w:rsidRPr="00D52D2C">
        <w:rPr>
          <w:rFonts w:cs="Arial"/>
        </w:rPr>
        <w:t>aplicarea</w:t>
      </w:r>
      <w:r w:rsidRPr="00D52D2C">
        <w:rPr>
          <w:rFonts w:cs="Arial"/>
          <w:spacing w:val="2"/>
        </w:rPr>
        <w:t xml:space="preserve"> </w:t>
      </w:r>
      <w:r w:rsidRPr="00D52D2C">
        <w:rPr>
          <w:rFonts w:cs="Arial"/>
        </w:rPr>
        <w:t>celor mai</w:t>
      </w:r>
      <w:r w:rsidRPr="00D52D2C">
        <w:rPr>
          <w:rFonts w:cs="Arial"/>
          <w:spacing w:val="1"/>
        </w:rPr>
        <w:t xml:space="preserve"> </w:t>
      </w:r>
      <w:r w:rsidRPr="00D52D2C">
        <w:rPr>
          <w:rFonts w:cs="Arial"/>
        </w:rPr>
        <w:t>indicate</w:t>
      </w:r>
      <w:r w:rsidRPr="00D52D2C">
        <w:rPr>
          <w:rFonts w:cs="Arial"/>
          <w:spacing w:val="2"/>
        </w:rPr>
        <w:t xml:space="preserve"> </w:t>
      </w:r>
      <w:r w:rsidRPr="00D52D2C">
        <w:rPr>
          <w:rFonts w:cs="Arial"/>
        </w:rPr>
        <w:t>tehnologii de</w:t>
      </w:r>
      <w:r w:rsidRPr="00D52D2C">
        <w:rPr>
          <w:rFonts w:cs="Arial"/>
          <w:spacing w:val="2"/>
        </w:rPr>
        <w:t xml:space="preserve"> </w:t>
      </w:r>
      <w:r w:rsidRPr="00D52D2C">
        <w:rPr>
          <w:rFonts w:cs="Arial"/>
        </w:rPr>
        <w:t>exploatare,</w:t>
      </w:r>
      <w:r w:rsidRPr="00D52D2C">
        <w:rPr>
          <w:rFonts w:cs="Arial"/>
          <w:spacing w:val="2"/>
        </w:rPr>
        <w:t xml:space="preserve"> </w:t>
      </w:r>
      <w:r w:rsidRPr="00D52D2C">
        <w:rPr>
          <w:rFonts w:cs="Arial"/>
        </w:rPr>
        <w:t>în</w:t>
      </w:r>
      <w:r w:rsidRPr="00D52D2C">
        <w:rPr>
          <w:rFonts w:cs="Arial"/>
          <w:spacing w:val="2"/>
        </w:rPr>
        <w:t xml:space="preserve"> </w:t>
      </w:r>
      <w:r w:rsidRPr="00D52D2C">
        <w:rPr>
          <w:rFonts w:cs="Arial"/>
        </w:rPr>
        <w:t>cadrul</w:t>
      </w:r>
      <w:r w:rsidRPr="00D52D2C">
        <w:rPr>
          <w:rFonts w:cs="Arial"/>
          <w:spacing w:val="-2"/>
        </w:rPr>
        <w:t xml:space="preserve"> </w:t>
      </w:r>
      <w:r w:rsidR="00D52D2C" w:rsidRPr="00D52D2C">
        <w:rPr>
          <w:rFonts w:cs="Arial"/>
          <w:b/>
        </w:rPr>
        <w:t>U.P. I STRÂMTOARE</w:t>
      </w:r>
      <w:r w:rsidRPr="00D52D2C">
        <w:rPr>
          <w:rFonts w:cs="Arial"/>
        </w:rPr>
        <w:t>,</w:t>
      </w:r>
      <w:r w:rsidRPr="00D52D2C">
        <w:rPr>
          <w:rFonts w:cs="Arial"/>
          <w:spacing w:val="3"/>
        </w:rPr>
        <w:t xml:space="preserve"> </w:t>
      </w:r>
      <w:r w:rsidRPr="00D52D2C">
        <w:rPr>
          <w:rFonts w:cs="Arial"/>
        </w:rPr>
        <w:t>se</w:t>
      </w:r>
      <w:r w:rsidRPr="00D52D2C">
        <w:rPr>
          <w:rFonts w:cs="Arial"/>
          <w:spacing w:val="1"/>
        </w:rPr>
        <w:t xml:space="preserve"> </w:t>
      </w:r>
      <w:r w:rsidRPr="00D52D2C">
        <w:rPr>
          <w:rFonts w:cs="Arial"/>
        </w:rPr>
        <w:t>are</w:t>
      </w:r>
      <w:r w:rsidRPr="00D52D2C">
        <w:rPr>
          <w:rFonts w:cs="Arial"/>
          <w:spacing w:val="2"/>
        </w:rPr>
        <w:t xml:space="preserve"> </w:t>
      </w:r>
      <w:r w:rsidRPr="00D52D2C">
        <w:rPr>
          <w:rFonts w:cs="Arial"/>
        </w:rPr>
        <w:t>în</w:t>
      </w:r>
      <w:r w:rsidRPr="00D52D2C">
        <w:rPr>
          <w:rFonts w:cs="Arial"/>
          <w:spacing w:val="3"/>
        </w:rPr>
        <w:t xml:space="preserve"> </w:t>
      </w:r>
      <w:r w:rsidRPr="00D52D2C">
        <w:rPr>
          <w:rFonts w:cs="Arial"/>
        </w:rPr>
        <w:t xml:space="preserve">vedere: </w:t>
      </w:r>
    </w:p>
    <w:p w14:paraId="5CB776AF" w14:textId="77777777" w:rsidR="001C7BCF" w:rsidRPr="00D52D2C" w:rsidRDefault="001C7BCF" w:rsidP="00161A88">
      <w:pPr>
        <w:spacing w:after="0" w:line="240" w:lineRule="auto"/>
        <w:ind w:firstLine="708"/>
        <w:jc w:val="both"/>
        <w:rPr>
          <w:rFonts w:cs="Arial"/>
        </w:rPr>
      </w:pPr>
      <w:r w:rsidRPr="00D52D2C">
        <w:rPr>
          <w:rFonts w:cs="Arial"/>
        </w:rPr>
        <w:t>- protejarea</w:t>
      </w:r>
      <w:r w:rsidRPr="00D52D2C">
        <w:rPr>
          <w:rFonts w:cs="Arial"/>
          <w:spacing w:val="-4"/>
        </w:rPr>
        <w:t xml:space="preserve"> </w:t>
      </w:r>
      <w:r w:rsidRPr="00D52D2C">
        <w:rPr>
          <w:rFonts w:cs="Arial"/>
        </w:rPr>
        <w:t>solului;</w:t>
      </w:r>
    </w:p>
    <w:p w14:paraId="4CD8EB34" w14:textId="4E02CE76" w:rsidR="001C7BCF" w:rsidRPr="00D52D2C" w:rsidRDefault="001C7BCF" w:rsidP="00161A88">
      <w:pPr>
        <w:spacing w:after="0" w:line="240" w:lineRule="auto"/>
        <w:ind w:firstLine="708"/>
        <w:jc w:val="both"/>
        <w:rPr>
          <w:rFonts w:cs="Arial"/>
        </w:rPr>
      </w:pPr>
      <w:r w:rsidRPr="00D52D2C">
        <w:rPr>
          <w:rFonts w:cs="Arial"/>
        </w:rPr>
        <w:t>- protejarea</w:t>
      </w:r>
      <w:r w:rsidRPr="00D52D2C">
        <w:rPr>
          <w:rFonts w:cs="Arial"/>
          <w:spacing w:val="1"/>
        </w:rPr>
        <w:t xml:space="preserve"> </w:t>
      </w:r>
      <w:r w:rsidRPr="00D52D2C">
        <w:rPr>
          <w:rFonts w:cs="Arial"/>
        </w:rPr>
        <w:t>arborilor</w:t>
      </w:r>
      <w:r w:rsidRPr="00D52D2C">
        <w:rPr>
          <w:rFonts w:cs="Arial"/>
          <w:spacing w:val="1"/>
        </w:rPr>
        <w:t xml:space="preserve"> </w:t>
      </w:r>
      <w:r w:rsidRPr="00D52D2C">
        <w:rPr>
          <w:rFonts w:cs="Arial"/>
        </w:rPr>
        <w:t>care</w:t>
      </w:r>
      <w:r w:rsidRPr="00D52D2C">
        <w:rPr>
          <w:rFonts w:cs="Arial"/>
          <w:spacing w:val="1"/>
        </w:rPr>
        <w:t xml:space="preserve"> </w:t>
      </w:r>
      <w:r w:rsidRPr="00D52D2C">
        <w:rPr>
          <w:rFonts w:cs="Arial"/>
        </w:rPr>
        <w:t>rămân</w:t>
      </w:r>
      <w:r w:rsidRPr="00D52D2C">
        <w:rPr>
          <w:rFonts w:cs="Arial"/>
          <w:spacing w:val="2"/>
        </w:rPr>
        <w:t xml:space="preserve"> </w:t>
      </w:r>
      <w:r w:rsidRPr="00D52D2C">
        <w:rPr>
          <w:rFonts w:cs="Arial"/>
        </w:rPr>
        <w:t>în arboret.</w:t>
      </w:r>
    </w:p>
    <w:p w14:paraId="38C3FB57" w14:textId="77777777" w:rsidR="001C7BCF" w:rsidRPr="00D52D2C" w:rsidRDefault="001C7BCF" w:rsidP="00161A88">
      <w:pPr>
        <w:spacing w:after="0" w:line="240" w:lineRule="auto"/>
        <w:jc w:val="both"/>
        <w:rPr>
          <w:rFonts w:cs="Arial"/>
        </w:rPr>
      </w:pPr>
      <w:r w:rsidRPr="00D52D2C">
        <w:rPr>
          <w:rFonts w:cs="Arial"/>
        </w:rPr>
        <w:tab/>
      </w:r>
    </w:p>
    <w:p w14:paraId="518DFD17" w14:textId="77777777" w:rsidR="001C7BCF" w:rsidRPr="00D52D2C" w:rsidRDefault="001C7BCF" w:rsidP="00161A88">
      <w:pPr>
        <w:spacing w:after="0" w:line="240" w:lineRule="auto"/>
        <w:ind w:firstLine="708"/>
        <w:jc w:val="both"/>
        <w:rPr>
          <w:rFonts w:cs="Arial"/>
          <w:lang w:val="pt-BR"/>
        </w:rPr>
      </w:pPr>
      <w:r w:rsidRPr="00D52D2C">
        <w:rPr>
          <w:rFonts w:cs="Arial"/>
          <w:lang w:val="pt-BR"/>
        </w:rPr>
        <w:t>În acest sens, personalul ocolului silvic are sarcina de a materializa pe teren limitele</w:t>
      </w:r>
      <w:r w:rsidRPr="00D52D2C">
        <w:rPr>
          <w:rFonts w:cs="Arial"/>
          <w:spacing w:val="1"/>
          <w:lang w:val="pt-BR"/>
        </w:rPr>
        <w:t xml:space="preserve"> </w:t>
      </w:r>
      <w:r w:rsidRPr="00D52D2C">
        <w:rPr>
          <w:rFonts w:cs="Arial"/>
          <w:lang w:val="pt-BR"/>
        </w:rPr>
        <w:t>parchetelor, a punctelor de regenerare, a căilor de acces pentru scos-apropiat şi a zonelor de</w:t>
      </w:r>
      <w:r w:rsidRPr="00D52D2C">
        <w:rPr>
          <w:rFonts w:cs="Arial"/>
          <w:spacing w:val="-61"/>
          <w:lang w:val="pt-BR"/>
        </w:rPr>
        <w:t xml:space="preserve"> </w:t>
      </w:r>
      <w:r w:rsidRPr="00D52D2C">
        <w:rPr>
          <w:rFonts w:cs="Arial"/>
          <w:lang w:val="pt-BR"/>
        </w:rPr>
        <w:t>protecţie a</w:t>
      </w:r>
      <w:r w:rsidRPr="00D52D2C">
        <w:rPr>
          <w:rFonts w:cs="Arial"/>
          <w:spacing w:val="2"/>
          <w:lang w:val="pt-BR"/>
        </w:rPr>
        <w:t xml:space="preserve"> </w:t>
      </w:r>
      <w:r w:rsidRPr="00D52D2C">
        <w:rPr>
          <w:rFonts w:cs="Arial"/>
          <w:lang w:val="pt-BR"/>
        </w:rPr>
        <w:t>arborilor.</w:t>
      </w:r>
    </w:p>
    <w:p w14:paraId="4F3335F1" w14:textId="77777777" w:rsidR="001C7BCF" w:rsidRPr="00D52D2C" w:rsidRDefault="001C7BCF" w:rsidP="00161A88">
      <w:pPr>
        <w:spacing w:after="0" w:line="240" w:lineRule="auto"/>
        <w:jc w:val="both"/>
        <w:rPr>
          <w:rFonts w:cs="Arial"/>
          <w:lang w:val="pt-BR"/>
        </w:rPr>
      </w:pPr>
      <w:r w:rsidRPr="00D52D2C">
        <w:rPr>
          <w:rFonts w:cs="Arial"/>
          <w:lang w:val="pt-BR"/>
        </w:rPr>
        <w:tab/>
        <w:t>În</w:t>
      </w:r>
      <w:r w:rsidRPr="00D52D2C">
        <w:rPr>
          <w:rFonts w:cs="Arial"/>
          <w:spacing w:val="1"/>
          <w:lang w:val="pt-BR"/>
        </w:rPr>
        <w:t xml:space="preserve"> </w:t>
      </w:r>
      <w:r w:rsidRPr="00D52D2C">
        <w:rPr>
          <w:rFonts w:cs="Arial"/>
          <w:lang w:val="pt-BR"/>
        </w:rPr>
        <w:t>perioada procesului</w:t>
      </w:r>
      <w:r w:rsidRPr="00D52D2C">
        <w:rPr>
          <w:rFonts w:cs="Arial"/>
          <w:spacing w:val="1"/>
          <w:lang w:val="pt-BR"/>
        </w:rPr>
        <w:t xml:space="preserve"> </w:t>
      </w:r>
      <w:r w:rsidRPr="00D52D2C">
        <w:rPr>
          <w:rFonts w:cs="Arial"/>
          <w:lang w:val="pt-BR"/>
        </w:rPr>
        <w:t>de</w:t>
      </w:r>
      <w:r w:rsidRPr="00D52D2C">
        <w:rPr>
          <w:rFonts w:cs="Arial"/>
          <w:spacing w:val="1"/>
          <w:lang w:val="pt-BR"/>
        </w:rPr>
        <w:t xml:space="preserve"> </w:t>
      </w:r>
      <w:r w:rsidRPr="00D52D2C">
        <w:rPr>
          <w:rFonts w:cs="Arial"/>
          <w:lang w:val="pt-BR"/>
        </w:rPr>
        <w:t>exploatare</w:t>
      </w:r>
      <w:r w:rsidRPr="00D52D2C">
        <w:rPr>
          <w:rFonts w:cs="Arial"/>
          <w:spacing w:val="1"/>
          <w:lang w:val="pt-BR"/>
        </w:rPr>
        <w:t xml:space="preserve"> </w:t>
      </w:r>
      <w:r w:rsidRPr="00D52D2C">
        <w:rPr>
          <w:rFonts w:cs="Arial"/>
          <w:lang w:val="pt-BR"/>
        </w:rPr>
        <w:t>se</w:t>
      </w:r>
      <w:r w:rsidRPr="00D52D2C">
        <w:rPr>
          <w:rFonts w:cs="Arial"/>
          <w:spacing w:val="1"/>
          <w:lang w:val="pt-BR"/>
        </w:rPr>
        <w:t xml:space="preserve"> </w:t>
      </w:r>
      <w:r w:rsidRPr="00D52D2C">
        <w:rPr>
          <w:rFonts w:cs="Arial"/>
          <w:lang w:val="pt-BR"/>
        </w:rPr>
        <w:t>vor</w:t>
      </w:r>
      <w:r w:rsidRPr="00D52D2C">
        <w:rPr>
          <w:rFonts w:cs="Arial"/>
          <w:spacing w:val="1"/>
          <w:lang w:val="pt-BR"/>
        </w:rPr>
        <w:t xml:space="preserve"> </w:t>
      </w:r>
      <w:r w:rsidRPr="00D52D2C">
        <w:rPr>
          <w:rFonts w:cs="Arial"/>
          <w:lang w:val="pt-BR"/>
        </w:rPr>
        <w:t>efectua</w:t>
      </w:r>
      <w:r w:rsidRPr="00D52D2C">
        <w:rPr>
          <w:rFonts w:cs="Arial"/>
          <w:spacing w:val="1"/>
          <w:lang w:val="pt-BR"/>
        </w:rPr>
        <w:t xml:space="preserve"> </w:t>
      </w:r>
      <w:r w:rsidRPr="00D52D2C">
        <w:rPr>
          <w:rFonts w:cs="Arial"/>
          <w:lang w:val="pt-BR"/>
        </w:rPr>
        <w:t>controale de</w:t>
      </w:r>
      <w:r w:rsidRPr="00D52D2C">
        <w:rPr>
          <w:rFonts w:cs="Arial"/>
          <w:spacing w:val="63"/>
          <w:lang w:val="pt-BR"/>
        </w:rPr>
        <w:t xml:space="preserve"> </w:t>
      </w:r>
      <w:r w:rsidRPr="00D52D2C">
        <w:rPr>
          <w:rFonts w:cs="Arial"/>
          <w:lang w:val="pt-BR"/>
        </w:rPr>
        <w:t>către personalul</w:t>
      </w:r>
      <w:r w:rsidRPr="00D52D2C">
        <w:rPr>
          <w:rFonts w:cs="Arial"/>
          <w:spacing w:val="1"/>
          <w:lang w:val="pt-BR"/>
        </w:rPr>
        <w:t xml:space="preserve"> </w:t>
      </w:r>
      <w:r w:rsidRPr="00D52D2C">
        <w:rPr>
          <w:rFonts w:cs="Arial"/>
          <w:lang w:val="pt-BR"/>
        </w:rPr>
        <w:t>silvic, pentru a</w:t>
      </w:r>
      <w:r w:rsidRPr="00D52D2C">
        <w:rPr>
          <w:rFonts w:cs="Arial"/>
          <w:spacing w:val="1"/>
          <w:lang w:val="pt-BR"/>
        </w:rPr>
        <w:t xml:space="preserve"> </w:t>
      </w:r>
      <w:r w:rsidRPr="00D52D2C">
        <w:rPr>
          <w:rFonts w:cs="Arial"/>
          <w:lang w:val="pt-BR"/>
        </w:rPr>
        <w:t>se</w:t>
      </w:r>
      <w:r w:rsidRPr="00D52D2C">
        <w:rPr>
          <w:rFonts w:cs="Arial"/>
          <w:spacing w:val="1"/>
          <w:lang w:val="pt-BR"/>
        </w:rPr>
        <w:t xml:space="preserve"> </w:t>
      </w:r>
      <w:r w:rsidRPr="00D52D2C">
        <w:rPr>
          <w:rFonts w:cs="Arial"/>
          <w:lang w:val="pt-BR"/>
        </w:rPr>
        <w:t>asigura respectarea</w:t>
      </w:r>
      <w:r w:rsidRPr="00D52D2C">
        <w:rPr>
          <w:rFonts w:cs="Arial"/>
          <w:spacing w:val="2"/>
          <w:lang w:val="pt-BR"/>
        </w:rPr>
        <w:t xml:space="preserve"> </w:t>
      </w:r>
      <w:r w:rsidRPr="00D52D2C">
        <w:rPr>
          <w:rFonts w:cs="Arial"/>
          <w:lang w:val="pt-BR"/>
        </w:rPr>
        <w:t>regulilor</w:t>
      </w:r>
      <w:r w:rsidRPr="00D52D2C">
        <w:rPr>
          <w:rFonts w:cs="Arial"/>
          <w:spacing w:val="1"/>
          <w:lang w:val="pt-BR"/>
        </w:rPr>
        <w:t xml:space="preserve"> </w:t>
      </w:r>
      <w:r w:rsidRPr="00D52D2C">
        <w:rPr>
          <w:rFonts w:cs="Arial"/>
          <w:lang w:val="pt-BR"/>
        </w:rPr>
        <w:t>silvice</w:t>
      </w:r>
      <w:r w:rsidRPr="00D52D2C">
        <w:rPr>
          <w:rFonts w:cs="Arial"/>
          <w:spacing w:val="1"/>
          <w:lang w:val="pt-BR"/>
        </w:rPr>
        <w:t xml:space="preserve"> </w:t>
      </w:r>
      <w:r w:rsidRPr="00D52D2C">
        <w:rPr>
          <w:rFonts w:cs="Arial"/>
          <w:lang w:val="pt-BR"/>
        </w:rPr>
        <w:t>la</w:t>
      </w:r>
      <w:r w:rsidRPr="00D52D2C">
        <w:rPr>
          <w:rFonts w:cs="Arial"/>
          <w:spacing w:val="2"/>
          <w:lang w:val="pt-BR"/>
        </w:rPr>
        <w:t xml:space="preserve"> </w:t>
      </w:r>
      <w:r w:rsidRPr="00D52D2C">
        <w:rPr>
          <w:rFonts w:cs="Arial"/>
          <w:lang w:val="pt-BR"/>
        </w:rPr>
        <w:t>exploatarea</w:t>
      </w:r>
      <w:r w:rsidRPr="00D52D2C">
        <w:rPr>
          <w:rFonts w:cs="Arial"/>
          <w:spacing w:val="1"/>
          <w:lang w:val="pt-BR"/>
        </w:rPr>
        <w:t xml:space="preserve"> </w:t>
      </w:r>
      <w:r w:rsidRPr="00D52D2C">
        <w:rPr>
          <w:rFonts w:cs="Arial"/>
          <w:lang w:val="pt-BR"/>
        </w:rPr>
        <w:t>pădurilor.</w:t>
      </w:r>
    </w:p>
    <w:p w14:paraId="7AA94F8A" w14:textId="499C2E4C" w:rsidR="001C7BCF" w:rsidRPr="00D52D2C" w:rsidRDefault="001C7BCF" w:rsidP="00161A88">
      <w:pPr>
        <w:spacing w:after="0" w:line="240" w:lineRule="auto"/>
        <w:jc w:val="both"/>
        <w:rPr>
          <w:rFonts w:cs="Arial"/>
          <w:lang w:val="pt-BR"/>
        </w:rPr>
      </w:pPr>
      <w:r w:rsidRPr="00D52D2C">
        <w:rPr>
          <w:rFonts w:cs="Arial"/>
          <w:lang w:val="pt-BR"/>
        </w:rPr>
        <w:tab/>
        <w:t>Reprimirea</w:t>
      </w:r>
      <w:r w:rsidRPr="00D52D2C">
        <w:rPr>
          <w:rFonts w:cs="Arial"/>
          <w:spacing w:val="-6"/>
          <w:lang w:val="pt-BR"/>
        </w:rPr>
        <w:t xml:space="preserve"> </w:t>
      </w:r>
      <w:r w:rsidRPr="00D52D2C">
        <w:rPr>
          <w:rFonts w:cs="Arial"/>
          <w:lang w:val="pt-BR"/>
        </w:rPr>
        <w:t>parchetelor</w:t>
      </w:r>
      <w:r w:rsidRPr="00D52D2C">
        <w:rPr>
          <w:rFonts w:cs="Arial"/>
          <w:spacing w:val="-7"/>
          <w:lang w:val="pt-BR"/>
        </w:rPr>
        <w:t xml:space="preserve"> </w:t>
      </w:r>
      <w:r w:rsidRPr="00D52D2C">
        <w:rPr>
          <w:rFonts w:cs="Arial"/>
          <w:lang w:val="pt-BR"/>
        </w:rPr>
        <w:t>se</w:t>
      </w:r>
      <w:r w:rsidRPr="00D52D2C">
        <w:rPr>
          <w:rFonts w:cs="Arial"/>
          <w:spacing w:val="-4"/>
          <w:lang w:val="pt-BR"/>
        </w:rPr>
        <w:t xml:space="preserve"> </w:t>
      </w:r>
      <w:r w:rsidRPr="00D52D2C">
        <w:rPr>
          <w:rFonts w:cs="Arial"/>
          <w:lang w:val="pt-BR"/>
        </w:rPr>
        <w:t>va</w:t>
      </w:r>
      <w:r w:rsidRPr="00D52D2C">
        <w:rPr>
          <w:rFonts w:cs="Arial"/>
          <w:spacing w:val="-5"/>
          <w:lang w:val="pt-BR"/>
        </w:rPr>
        <w:t xml:space="preserve"> </w:t>
      </w:r>
      <w:r w:rsidRPr="00D52D2C">
        <w:rPr>
          <w:rFonts w:cs="Arial"/>
          <w:lang w:val="pt-BR"/>
        </w:rPr>
        <w:t>face</w:t>
      </w:r>
      <w:r w:rsidRPr="00D52D2C">
        <w:rPr>
          <w:rFonts w:cs="Arial"/>
          <w:spacing w:val="-4"/>
          <w:lang w:val="pt-BR"/>
        </w:rPr>
        <w:t xml:space="preserve"> </w:t>
      </w:r>
      <w:r w:rsidRPr="00D52D2C">
        <w:rPr>
          <w:rFonts w:cs="Arial"/>
          <w:lang w:val="pt-BR"/>
        </w:rPr>
        <w:t>la</w:t>
      </w:r>
      <w:r w:rsidRPr="00D52D2C">
        <w:rPr>
          <w:rFonts w:cs="Arial"/>
          <w:spacing w:val="-4"/>
          <w:lang w:val="pt-BR"/>
        </w:rPr>
        <w:t xml:space="preserve"> </w:t>
      </w:r>
      <w:r w:rsidRPr="00D52D2C">
        <w:rPr>
          <w:rFonts w:cs="Arial"/>
          <w:lang w:val="pt-BR"/>
        </w:rPr>
        <w:t>termen</w:t>
      </w:r>
      <w:r w:rsidRPr="00D52D2C">
        <w:rPr>
          <w:rFonts w:cs="Arial"/>
          <w:spacing w:val="-4"/>
          <w:lang w:val="pt-BR"/>
        </w:rPr>
        <w:t xml:space="preserve"> </w:t>
      </w:r>
      <w:r w:rsidRPr="00D52D2C">
        <w:rPr>
          <w:rFonts w:cs="Arial"/>
          <w:lang w:val="pt-BR"/>
        </w:rPr>
        <w:t>şi</w:t>
      </w:r>
      <w:r w:rsidRPr="00D52D2C">
        <w:rPr>
          <w:rFonts w:cs="Arial"/>
          <w:spacing w:val="-5"/>
          <w:lang w:val="pt-BR"/>
        </w:rPr>
        <w:t xml:space="preserve"> </w:t>
      </w:r>
      <w:r w:rsidRPr="00D52D2C">
        <w:rPr>
          <w:rFonts w:cs="Arial"/>
          <w:lang w:val="pt-BR"/>
        </w:rPr>
        <w:t>în</w:t>
      </w:r>
      <w:r w:rsidRPr="00D52D2C">
        <w:rPr>
          <w:rFonts w:cs="Arial"/>
          <w:spacing w:val="-3"/>
          <w:lang w:val="pt-BR"/>
        </w:rPr>
        <w:t xml:space="preserve"> </w:t>
      </w:r>
      <w:r w:rsidRPr="00D52D2C">
        <w:rPr>
          <w:rFonts w:cs="Arial"/>
          <w:lang w:val="pt-BR"/>
        </w:rPr>
        <w:t>condiţiile</w:t>
      </w:r>
      <w:r w:rsidRPr="00D52D2C">
        <w:rPr>
          <w:rFonts w:cs="Arial"/>
          <w:spacing w:val="-4"/>
          <w:lang w:val="pt-BR"/>
        </w:rPr>
        <w:t xml:space="preserve"> </w:t>
      </w:r>
      <w:r w:rsidRPr="00D52D2C">
        <w:rPr>
          <w:rFonts w:cs="Arial"/>
          <w:lang w:val="pt-BR"/>
        </w:rPr>
        <w:t>prevăzute</w:t>
      </w:r>
      <w:r w:rsidRPr="00D52D2C">
        <w:rPr>
          <w:rFonts w:cs="Arial"/>
          <w:spacing w:val="-6"/>
          <w:lang w:val="pt-BR"/>
        </w:rPr>
        <w:t xml:space="preserve"> </w:t>
      </w:r>
      <w:r w:rsidRPr="00D52D2C">
        <w:rPr>
          <w:rFonts w:cs="Arial"/>
          <w:lang w:val="pt-BR"/>
        </w:rPr>
        <w:t>prin</w:t>
      </w:r>
      <w:r w:rsidRPr="00D52D2C">
        <w:rPr>
          <w:rFonts w:cs="Arial"/>
          <w:spacing w:val="-5"/>
          <w:lang w:val="pt-BR"/>
        </w:rPr>
        <w:t xml:space="preserve"> </w:t>
      </w:r>
      <w:r w:rsidRPr="00D52D2C">
        <w:rPr>
          <w:rFonts w:cs="Arial"/>
          <w:lang w:val="pt-BR"/>
        </w:rPr>
        <w:t>autorizaţia</w:t>
      </w:r>
      <w:r w:rsidRPr="00D52D2C">
        <w:rPr>
          <w:rFonts w:cs="Arial"/>
          <w:spacing w:val="-4"/>
          <w:lang w:val="pt-BR"/>
        </w:rPr>
        <w:t xml:space="preserve"> </w:t>
      </w:r>
      <w:r w:rsidRPr="00D52D2C">
        <w:rPr>
          <w:rFonts w:cs="Arial"/>
          <w:lang w:val="pt-BR"/>
        </w:rPr>
        <w:t>de</w:t>
      </w:r>
      <w:r w:rsidRPr="00D52D2C">
        <w:rPr>
          <w:rFonts w:cs="Arial"/>
          <w:spacing w:val="-61"/>
          <w:lang w:val="pt-BR"/>
        </w:rPr>
        <w:t xml:space="preserve"> </w:t>
      </w:r>
      <w:r w:rsidRPr="00D52D2C">
        <w:rPr>
          <w:rFonts w:cs="Arial"/>
          <w:spacing w:val="-2"/>
          <w:lang w:val="pt-BR"/>
        </w:rPr>
        <w:t>exploatare,</w:t>
      </w:r>
      <w:r w:rsidR="00D4693E" w:rsidRPr="00D52D2C">
        <w:rPr>
          <w:rFonts w:cs="Arial"/>
          <w:spacing w:val="-12"/>
          <w:lang w:val="pt-BR"/>
        </w:rPr>
        <w:t xml:space="preserve"> </w:t>
      </w:r>
      <w:r w:rsidRPr="00D52D2C">
        <w:rPr>
          <w:rFonts w:cs="Arial"/>
          <w:spacing w:val="-2"/>
          <w:lang w:val="pt-BR"/>
        </w:rPr>
        <w:t>numai</w:t>
      </w:r>
      <w:r w:rsidRPr="00D52D2C">
        <w:rPr>
          <w:rFonts w:cs="Arial"/>
          <w:spacing w:val="-13"/>
          <w:lang w:val="pt-BR"/>
        </w:rPr>
        <w:t xml:space="preserve"> </w:t>
      </w:r>
      <w:r w:rsidRPr="00D52D2C">
        <w:rPr>
          <w:rFonts w:cs="Arial"/>
          <w:spacing w:val="-2"/>
          <w:lang w:val="pt-BR"/>
        </w:rPr>
        <w:t>după</w:t>
      </w:r>
      <w:r w:rsidRPr="00D52D2C">
        <w:rPr>
          <w:rFonts w:cs="Arial"/>
          <w:spacing w:val="-12"/>
          <w:lang w:val="pt-BR"/>
        </w:rPr>
        <w:t xml:space="preserve"> </w:t>
      </w:r>
      <w:r w:rsidRPr="00D52D2C">
        <w:rPr>
          <w:rFonts w:cs="Arial"/>
          <w:spacing w:val="-2"/>
          <w:lang w:val="pt-BR"/>
        </w:rPr>
        <w:t>evacuarea</w:t>
      </w:r>
      <w:r w:rsidRPr="00D52D2C">
        <w:rPr>
          <w:rFonts w:cs="Arial"/>
          <w:spacing w:val="-12"/>
          <w:lang w:val="pt-BR"/>
        </w:rPr>
        <w:t xml:space="preserve"> </w:t>
      </w:r>
      <w:r w:rsidRPr="00D52D2C">
        <w:rPr>
          <w:rFonts w:cs="Arial"/>
          <w:spacing w:val="-2"/>
          <w:lang w:val="pt-BR"/>
        </w:rPr>
        <w:t>completă</w:t>
      </w:r>
      <w:r w:rsidRPr="00D52D2C">
        <w:rPr>
          <w:rFonts w:cs="Arial"/>
          <w:spacing w:val="-10"/>
          <w:lang w:val="pt-BR"/>
        </w:rPr>
        <w:t xml:space="preserve"> </w:t>
      </w:r>
      <w:r w:rsidRPr="00D52D2C">
        <w:rPr>
          <w:rFonts w:cs="Arial"/>
          <w:spacing w:val="-2"/>
          <w:lang w:val="pt-BR"/>
        </w:rPr>
        <w:t>a</w:t>
      </w:r>
      <w:r w:rsidRPr="00D52D2C">
        <w:rPr>
          <w:rFonts w:cs="Arial"/>
          <w:spacing w:val="-14"/>
          <w:lang w:val="pt-BR"/>
        </w:rPr>
        <w:t xml:space="preserve"> </w:t>
      </w:r>
      <w:r w:rsidRPr="00D52D2C">
        <w:rPr>
          <w:rFonts w:cs="Arial"/>
          <w:spacing w:val="-2"/>
          <w:lang w:val="pt-BR"/>
        </w:rPr>
        <w:t>materialului</w:t>
      </w:r>
      <w:r w:rsidRPr="00D52D2C">
        <w:rPr>
          <w:rFonts w:cs="Arial"/>
          <w:spacing w:val="-11"/>
          <w:lang w:val="pt-BR"/>
        </w:rPr>
        <w:t xml:space="preserve"> </w:t>
      </w:r>
      <w:r w:rsidRPr="00D52D2C">
        <w:rPr>
          <w:rFonts w:cs="Arial"/>
          <w:spacing w:val="-2"/>
          <w:lang w:val="pt-BR"/>
        </w:rPr>
        <w:t>lemnos</w:t>
      </w:r>
      <w:r w:rsidRPr="00D52D2C">
        <w:rPr>
          <w:rFonts w:cs="Arial"/>
          <w:spacing w:val="-11"/>
          <w:lang w:val="pt-BR"/>
        </w:rPr>
        <w:t xml:space="preserve"> </w:t>
      </w:r>
      <w:r w:rsidRPr="00D52D2C">
        <w:rPr>
          <w:rFonts w:cs="Arial"/>
          <w:spacing w:val="-1"/>
          <w:lang w:val="pt-BR"/>
        </w:rPr>
        <w:t>şi</w:t>
      </w:r>
      <w:r w:rsidRPr="00D52D2C">
        <w:rPr>
          <w:rFonts w:cs="Arial"/>
          <w:spacing w:val="-13"/>
          <w:lang w:val="pt-BR"/>
        </w:rPr>
        <w:t xml:space="preserve"> </w:t>
      </w:r>
      <w:r w:rsidRPr="00D52D2C">
        <w:rPr>
          <w:rFonts w:cs="Arial"/>
          <w:spacing w:val="-1"/>
          <w:lang w:val="pt-BR"/>
        </w:rPr>
        <w:t>curăţirea</w:t>
      </w:r>
      <w:r w:rsidRPr="00D52D2C">
        <w:rPr>
          <w:rFonts w:cs="Arial"/>
          <w:spacing w:val="-10"/>
          <w:lang w:val="pt-BR"/>
        </w:rPr>
        <w:t xml:space="preserve"> </w:t>
      </w:r>
      <w:r w:rsidRPr="00D52D2C">
        <w:rPr>
          <w:rFonts w:cs="Arial"/>
          <w:spacing w:val="-1"/>
          <w:lang w:val="pt-BR"/>
        </w:rPr>
        <w:t>corespunzătoare</w:t>
      </w:r>
      <w:r w:rsidRPr="00D52D2C">
        <w:rPr>
          <w:rFonts w:cs="Arial"/>
          <w:spacing w:val="-61"/>
          <w:lang w:val="pt-BR"/>
        </w:rPr>
        <w:t xml:space="preserve"> </w:t>
      </w:r>
      <w:r w:rsidRPr="00D52D2C">
        <w:rPr>
          <w:rFonts w:cs="Arial"/>
          <w:lang w:val="pt-BR"/>
        </w:rPr>
        <w:t>a</w:t>
      </w:r>
      <w:r w:rsidRPr="00D52D2C">
        <w:rPr>
          <w:rFonts w:cs="Arial"/>
          <w:spacing w:val="-4"/>
          <w:lang w:val="pt-BR"/>
        </w:rPr>
        <w:t xml:space="preserve"> </w:t>
      </w:r>
      <w:r w:rsidRPr="00D52D2C">
        <w:rPr>
          <w:rFonts w:cs="Arial"/>
          <w:lang w:val="pt-BR"/>
        </w:rPr>
        <w:t>acestora.</w:t>
      </w:r>
    </w:p>
    <w:p w14:paraId="4C5D5E0A" w14:textId="77777777" w:rsidR="001C7BCF" w:rsidRPr="00D52D2C" w:rsidRDefault="001C7BCF" w:rsidP="00161A88">
      <w:pPr>
        <w:spacing w:after="0" w:line="240" w:lineRule="auto"/>
        <w:jc w:val="both"/>
        <w:rPr>
          <w:rFonts w:cs="Arial"/>
          <w:lang w:val="pt-BR"/>
        </w:rPr>
      </w:pPr>
    </w:p>
    <w:p w14:paraId="34ED77AE" w14:textId="77777777" w:rsidR="001C7BCF" w:rsidRPr="00D52D2C" w:rsidRDefault="001C7BCF" w:rsidP="00161A88">
      <w:pPr>
        <w:spacing w:after="0" w:line="240" w:lineRule="auto"/>
        <w:ind w:firstLine="567"/>
        <w:jc w:val="both"/>
        <w:rPr>
          <w:rFonts w:cs="Arial"/>
        </w:rPr>
      </w:pPr>
      <w:r w:rsidRPr="00D52D2C">
        <w:rPr>
          <w:rFonts w:cs="Arial"/>
        </w:rPr>
        <w:t>În vederea asigurării protecţiei ecologice a pădurilor şi a mediului înconjurător tehnologia de exploatare a masei lemnoase va consta în următoarele:</w:t>
      </w:r>
    </w:p>
    <w:p w14:paraId="15152415" w14:textId="77777777" w:rsidR="001C7BCF" w:rsidRPr="00D52D2C" w:rsidRDefault="001C7BCF" w:rsidP="00161A88">
      <w:pPr>
        <w:spacing w:after="0" w:line="240" w:lineRule="auto"/>
        <w:ind w:firstLine="567"/>
        <w:jc w:val="both"/>
        <w:rPr>
          <w:rFonts w:cs="Arial"/>
        </w:rPr>
      </w:pPr>
      <w:r w:rsidRPr="00D52D2C">
        <w:rPr>
          <w:rFonts w:cs="Arial"/>
        </w:rPr>
        <w:t xml:space="preserve"> a.) pregătirea unităţilor amenajistice pentru exploatare </w:t>
      </w:r>
    </w:p>
    <w:p w14:paraId="6715F33F" w14:textId="77777777" w:rsidR="001C7BCF" w:rsidRPr="00D52D2C" w:rsidRDefault="001C7BCF" w:rsidP="00161A88">
      <w:pPr>
        <w:spacing w:after="0" w:line="240" w:lineRule="auto"/>
        <w:ind w:firstLine="567"/>
        <w:jc w:val="both"/>
        <w:rPr>
          <w:rFonts w:cs="Arial"/>
        </w:rPr>
      </w:pPr>
      <w:r w:rsidRPr="00D52D2C">
        <w:rPr>
          <w:rFonts w:cs="Arial"/>
        </w:rPr>
        <w:t>- materializarea (delimitarea) parchetelor cu respectarea normelor în vigoare privind amplasarea şi delimitarea acestora;</w:t>
      </w:r>
    </w:p>
    <w:p w14:paraId="5021ABE0" w14:textId="77777777" w:rsidR="001C7BCF" w:rsidRPr="00D52D2C" w:rsidRDefault="001C7BCF" w:rsidP="00161A88">
      <w:pPr>
        <w:spacing w:after="0" w:line="240" w:lineRule="auto"/>
        <w:ind w:firstLine="567"/>
        <w:jc w:val="both"/>
        <w:rPr>
          <w:rFonts w:cs="Arial"/>
        </w:rPr>
      </w:pPr>
      <w:r w:rsidRPr="00D52D2C">
        <w:rPr>
          <w:rFonts w:cs="Arial"/>
        </w:rPr>
        <w:t xml:space="preserve"> - drumurile de scos apropiat se pot aproba și se pot realiza pe versanți cu pantă de până la 30 de grade, în situația în care substratul litologic este constituit din fliș – facies marnos, marno – argilos și argilos, nisipuri, pietrișuri și loess, sau de până la 35 de grade pe alte substraturi litologice, și pot avea o declivitate maximă de 25%; peste aceste limite scos-apropiatul lemnului se realizează cu funiculare/alte instalații;</w:t>
      </w:r>
    </w:p>
    <w:p w14:paraId="36CB911C" w14:textId="77777777" w:rsidR="001C7BCF" w:rsidRPr="00D52D2C" w:rsidRDefault="001C7BCF" w:rsidP="00161A88">
      <w:pPr>
        <w:spacing w:after="0" w:line="240" w:lineRule="auto"/>
        <w:ind w:firstLine="567"/>
        <w:jc w:val="both"/>
        <w:rPr>
          <w:rFonts w:cs="Arial"/>
        </w:rPr>
      </w:pPr>
      <w:r w:rsidRPr="00D52D2C">
        <w:rPr>
          <w:rFonts w:cs="Arial"/>
        </w:rPr>
        <w:t xml:space="preserve"> - drumurile de tractor folosite la scos - apropiatul masei lemnoase vor avea o lățime de maximum 4 m, luându-se măsuri de consolidare și de stabilizare a taluzurilor; de asemenea, la amplasarea acestora se va evita afectarea zonelor cu semințiș utilizabil; </w:t>
      </w:r>
    </w:p>
    <w:p w14:paraId="3A8AA5C1" w14:textId="77777777" w:rsidR="001C7BCF" w:rsidRPr="00D52D2C" w:rsidRDefault="001C7BCF" w:rsidP="00161A88">
      <w:pPr>
        <w:spacing w:after="0" w:line="240" w:lineRule="auto"/>
        <w:ind w:firstLine="567"/>
        <w:jc w:val="both"/>
        <w:rPr>
          <w:rFonts w:cs="Arial"/>
        </w:rPr>
      </w:pPr>
      <w:r w:rsidRPr="00D52D2C">
        <w:rPr>
          <w:rFonts w:cs="Arial"/>
        </w:rPr>
        <w:t xml:space="preserve">- este indicat ca desimea admisă a căilor amenajate pentru tractarea lemnului tăiat (incluzând şi traseele existente) să fie de cât mai redusă, maximum 100m/ha pentru un bazinet sau pentru instalaţiile cu cablu de 85 m/ha, suprafaţa ocupată încadrându-se în 5% din suprafaţa parchetului; </w:t>
      </w:r>
    </w:p>
    <w:p w14:paraId="7405BAFF" w14:textId="77777777" w:rsidR="001C7BCF" w:rsidRPr="00D52D2C" w:rsidRDefault="001C7BCF" w:rsidP="00161A88">
      <w:pPr>
        <w:spacing w:after="0" w:line="240" w:lineRule="auto"/>
        <w:ind w:firstLine="567"/>
        <w:jc w:val="both"/>
        <w:rPr>
          <w:rFonts w:cs="Arial"/>
        </w:rPr>
      </w:pPr>
      <w:r w:rsidRPr="00D52D2C">
        <w:rPr>
          <w:rFonts w:cs="Arial"/>
        </w:rPr>
        <w:t xml:space="preserve">- instalaţii cu cablu (funicularele) vor avea lăţimea maximă a culoarului, la nivelul sarcinii, de 4 m, la funicularele cu două cărucioare și 6 m la cele cu un singur cărucior; punctele de încărcare și descărcare a sarcinii se vor amplasa în afara ochiurilor cu semințiș; </w:t>
      </w:r>
    </w:p>
    <w:p w14:paraId="1AE3B955" w14:textId="77777777" w:rsidR="001C7BCF" w:rsidRPr="00D52D2C" w:rsidRDefault="001C7BCF" w:rsidP="00161A88">
      <w:pPr>
        <w:spacing w:after="0" w:line="240" w:lineRule="auto"/>
        <w:ind w:firstLine="567"/>
        <w:jc w:val="both"/>
        <w:rPr>
          <w:rFonts w:cs="Arial"/>
        </w:rPr>
      </w:pPr>
      <w:r w:rsidRPr="00D52D2C">
        <w:rPr>
          <w:rFonts w:cs="Arial"/>
        </w:rPr>
        <w:t xml:space="preserve">- la joncţiunea cu calea de transport (drum auto) a căilor pentru tractoare sau a liniilor pentru funiculare se vor materializa spaţii de lucru, de regulă în afara regenerării şi pe cât posibil fără mişcări mari de pământ. </w:t>
      </w:r>
    </w:p>
    <w:p w14:paraId="2D49AC8D" w14:textId="77777777" w:rsidR="001C7BCF" w:rsidRPr="00D52D2C" w:rsidRDefault="001C7BCF" w:rsidP="00161A88">
      <w:pPr>
        <w:spacing w:after="0" w:line="240" w:lineRule="auto"/>
        <w:ind w:firstLine="567"/>
        <w:jc w:val="both"/>
        <w:rPr>
          <w:rFonts w:cs="Arial"/>
        </w:rPr>
      </w:pPr>
    </w:p>
    <w:p w14:paraId="7E6D5950" w14:textId="77777777" w:rsidR="001C7BCF" w:rsidRPr="00D52D2C" w:rsidRDefault="001C7BCF" w:rsidP="00161A88">
      <w:pPr>
        <w:spacing w:after="0" w:line="240" w:lineRule="auto"/>
        <w:ind w:firstLine="567"/>
        <w:jc w:val="both"/>
        <w:rPr>
          <w:rFonts w:cs="Arial"/>
        </w:rPr>
      </w:pPr>
      <w:r w:rsidRPr="00D52D2C">
        <w:rPr>
          <w:rFonts w:cs="Arial"/>
        </w:rPr>
        <w:t xml:space="preserve">b.) doborârea arborilor </w:t>
      </w:r>
    </w:p>
    <w:p w14:paraId="440845D4" w14:textId="77777777" w:rsidR="001C7BCF" w:rsidRPr="00D52D2C" w:rsidRDefault="001C7BCF" w:rsidP="00161A88">
      <w:pPr>
        <w:spacing w:after="0" w:line="240" w:lineRule="auto"/>
        <w:ind w:firstLine="567"/>
        <w:jc w:val="both"/>
        <w:rPr>
          <w:rFonts w:cs="Arial"/>
        </w:rPr>
      </w:pPr>
      <w:r w:rsidRPr="00D52D2C">
        <w:rPr>
          <w:rFonts w:cs="Arial"/>
        </w:rPr>
        <w:t xml:space="preserve">- doborârea arborilor aninați, uscați și a iescarilor se efectuează cu prioritate, în cadrul lucrărilor de pregătire a parchetului; </w:t>
      </w:r>
    </w:p>
    <w:p w14:paraId="0C6BA1EC" w14:textId="77777777" w:rsidR="001C7BCF" w:rsidRPr="00D52D2C" w:rsidRDefault="001C7BCF" w:rsidP="00161A88">
      <w:pPr>
        <w:spacing w:after="0" w:line="240" w:lineRule="auto"/>
        <w:ind w:firstLine="567"/>
        <w:jc w:val="both"/>
        <w:rPr>
          <w:rFonts w:cs="Arial"/>
        </w:rPr>
      </w:pPr>
      <w:r w:rsidRPr="00D52D2C">
        <w:rPr>
          <w:rFonts w:cs="Arial"/>
        </w:rPr>
        <w:t xml:space="preserve">- tăierea arborilor se face cât mai de jos, fără ca înălțimea cioatei, măsurată în partea din amonte, să depășească 1/3 din diametrul secțiunii acesteia; </w:t>
      </w:r>
    </w:p>
    <w:p w14:paraId="182F8E4A" w14:textId="77777777" w:rsidR="001C7BCF" w:rsidRPr="00D52D2C" w:rsidRDefault="001C7BCF" w:rsidP="00161A88">
      <w:pPr>
        <w:spacing w:after="0" w:line="240" w:lineRule="auto"/>
        <w:ind w:firstLine="567"/>
        <w:jc w:val="both"/>
        <w:rPr>
          <w:rFonts w:cs="Arial"/>
        </w:rPr>
      </w:pPr>
      <w:r w:rsidRPr="00D52D2C">
        <w:rPr>
          <w:rFonts w:cs="Arial"/>
        </w:rPr>
        <w:lastRenderedPageBreak/>
        <w:t xml:space="preserve">- se va evita direcţia de doborâre spre aval; de asemenea, este interzisă doborârea spre ochiurile cu seminţiş. Este obligatorie folosirea penelor hidraulice sau mecanice la direcţionarea căderii; </w:t>
      </w:r>
    </w:p>
    <w:p w14:paraId="73725F28" w14:textId="77777777" w:rsidR="001C7BCF" w:rsidRPr="00D52D2C" w:rsidRDefault="001C7BCF" w:rsidP="00161A88">
      <w:pPr>
        <w:spacing w:after="0" w:line="240" w:lineRule="auto"/>
        <w:ind w:firstLine="567"/>
        <w:jc w:val="both"/>
        <w:rPr>
          <w:rFonts w:cs="Arial"/>
        </w:rPr>
      </w:pPr>
      <w:r w:rsidRPr="00D52D2C">
        <w:rPr>
          <w:rFonts w:cs="Arial"/>
        </w:rPr>
        <w:t>- arborii doborâţi se curăţă de crăci la locul de doborâre şi se secţionează în lungimi maxime corespunzătoare tehnologiei de exploatare aprobate.</w:t>
      </w:r>
    </w:p>
    <w:p w14:paraId="05B97D2B" w14:textId="77777777" w:rsidR="001C7BCF" w:rsidRPr="00D52D2C" w:rsidRDefault="001C7BCF" w:rsidP="00161A88">
      <w:pPr>
        <w:spacing w:after="0" w:line="240" w:lineRule="auto"/>
        <w:ind w:firstLine="567"/>
        <w:jc w:val="both"/>
        <w:rPr>
          <w:rFonts w:cs="Arial"/>
        </w:rPr>
      </w:pPr>
    </w:p>
    <w:p w14:paraId="38038302" w14:textId="77777777" w:rsidR="001C7BCF" w:rsidRPr="00D52D2C" w:rsidRDefault="001C7BCF" w:rsidP="00161A88">
      <w:pPr>
        <w:spacing w:after="0" w:line="240" w:lineRule="auto"/>
        <w:ind w:firstLine="567"/>
        <w:jc w:val="both"/>
        <w:rPr>
          <w:rFonts w:cs="Arial"/>
        </w:rPr>
      </w:pPr>
      <w:r w:rsidRPr="00D52D2C">
        <w:rPr>
          <w:rFonts w:cs="Arial"/>
        </w:rPr>
        <w:t xml:space="preserve"> c.) colectarea lemnului </w:t>
      </w:r>
    </w:p>
    <w:p w14:paraId="79C5B9E4" w14:textId="77777777" w:rsidR="001C7BCF" w:rsidRPr="00D52D2C" w:rsidRDefault="001C7BCF" w:rsidP="00161A88">
      <w:pPr>
        <w:spacing w:after="0" w:line="240" w:lineRule="auto"/>
        <w:ind w:firstLine="567"/>
        <w:jc w:val="both"/>
        <w:rPr>
          <w:rFonts w:cs="Arial"/>
        </w:rPr>
      </w:pPr>
      <w:r w:rsidRPr="00D52D2C">
        <w:rPr>
          <w:rFonts w:cs="Arial"/>
        </w:rPr>
        <w:t xml:space="preserve">- trunchiurile rezultate din secţionare se olăresc înainte de mişcarea lor dacă nu se utilizează scuturi sau conuri metalice sau din material plastic; </w:t>
      </w:r>
    </w:p>
    <w:p w14:paraId="31795BB0" w14:textId="77777777" w:rsidR="001C7BCF" w:rsidRPr="00D52D2C" w:rsidRDefault="001C7BCF" w:rsidP="00161A88">
      <w:pPr>
        <w:spacing w:after="0" w:line="240" w:lineRule="auto"/>
        <w:ind w:firstLine="567"/>
        <w:jc w:val="both"/>
        <w:rPr>
          <w:rFonts w:cs="Arial"/>
        </w:rPr>
      </w:pPr>
      <w:r w:rsidRPr="00D52D2C">
        <w:rPr>
          <w:rFonts w:cs="Arial"/>
        </w:rPr>
        <w:t xml:space="preserve">- este necesară utilizarea rolelor de ghidare dacă lemnul se apropie cu cablul tractorului sau funicularului la un unghi mai mare de 10 grade; </w:t>
      </w:r>
    </w:p>
    <w:p w14:paraId="17BF2C28" w14:textId="77777777" w:rsidR="001C7BCF" w:rsidRPr="00D52D2C" w:rsidRDefault="001C7BCF" w:rsidP="00161A88">
      <w:pPr>
        <w:spacing w:after="0" w:line="240" w:lineRule="auto"/>
        <w:ind w:firstLine="567"/>
        <w:jc w:val="both"/>
        <w:rPr>
          <w:rFonts w:cs="Arial"/>
        </w:rPr>
      </w:pPr>
      <w:r w:rsidRPr="00D52D2C">
        <w:rPr>
          <w:rFonts w:cs="Arial"/>
        </w:rPr>
        <w:t>- corhănitul se admite numai atunci când alte tehnologii nu sunt posibile, luându-se toate măsurile necesare pentru evitarea degradării solului, regenerărilor și arborilor care rămân pe picior și numai atunci când solul este acoperit cu zăpadă sau este înghețat;</w:t>
      </w:r>
    </w:p>
    <w:p w14:paraId="1C0DBD5F" w14:textId="77777777" w:rsidR="001C7BCF" w:rsidRPr="00D52D2C" w:rsidRDefault="001C7BCF" w:rsidP="00161A88">
      <w:pPr>
        <w:spacing w:after="0" w:line="240" w:lineRule="auto"/>
        <w:ind w:firstLine="567"/>
        <w:jc w:val="both"/>
        <w:rPr>
          <w:rFonts w:cs="Arial"/>
        </w:rPr>
      </w:pPr>
      <w:r w:rsidRPr="00D52D2C">
        <w:rPr>
          <w:rFonts w:cs="Arial"/>
        </w:rPr>
        <w:t xml:space="preserve"> - la exploatarea masei lemnoase se va evita degradarea solului; </w:t>
      </w:r>
    </w:p>
    <w:p w14:paraId="562699E3" w14:textId="77777777" w:rsidR="001C7BCF" w:rsidRPr="00D52D2C" w:rsidRDefault="001C7BCF" w:rsidP="00161A88">
      <w:pPr>
        <w:spacing w:after="0" w:line="240" w:lineRule="auto"/>
        <w:ind w:firstLine="567"/>
        <w:jc w:val="both"/>
        <w:rPr>
          <w:rFonts w:cs="Arial"/>
        </w:rPr>
      </w:pPr>
      <w:r w:rsidRPr="00D52D2C">
        <w:rPr>
          <w:rFonts w:cs="Arial"/>
        </w:rPr>
        <w:t>- arborii care rămân pe picior de pe marginea căilor de scos apropiat vor fi protejați obligatoriu împotriva vătămărilor, prin montarea de lungoane, țăruși și manșoane;</w:t>
      </w:r>
    </w:p>
    <w:p w14:paraId="21EA7208" w14:textId="77777777" w:rsidR="001C7BCF" w:rsidRPr="00D52D2C" w:rsidRDefault="001C7BCF" w:rsidP="00161A88">
      <w:pPr>
        <w:spacing w:after="0" w:line="240" w:lineRule="auto"/>
        <w:ind w:firstLine="567"/>
        <w:jc w:val="both"/>
        <w:rPr>
          <w:rFonts w:cs="Arial"/>
        </w:rPr>
      </w:pPr>
      <w:r w:rsidRPr="00D52D2C">
        <w:rPr>
          <w:rFonts w:cs="Arial"/>
        </w:rPr>
        <w:t xml:space="preserve"> - colectarea materialului lemnos se va face numai pe traseele aprobate și materializate pe teren;</w:t>
      </w:r>
    </w:p>
    <w:p w14:paraId="488EA2F9" w14:textId="77777777" w:rsidR="001C7BCF" w:rsidRPr="00D52D2C" w:rsidRDefault="001C7BCF" w:rsidP="00161A88">
      <w:pPr>
        <w:spacing w:after="0" w:line="240" w:lineRule="auto"/>
        <w:ind w:firstLine="567"/>
        <w:jc w:val="both"/>
        <w:rPr>
          <w:rFonts w:cs="Arial"/>
        </w:rPr>
      </w:pPr>
      <w:r w:rsidRPr="00D52D2C">
        <w:rPr>
          <w:rFonts w:cs="Arial"/>
        </w:rPr>
        <w:t xml:space="preserve"> - traversarea cursurilor de apă se va face pe podețe sau, în perioada de iarnă, pe pod de gheață; </w:t>
      </w:r>
    </w:p>
    <w:p w14:paraId="230F18AE" w14:textId="77777777" w:rsidR="001C7BCF" w:rsidRPr="00D52D2C" w:rsidRDefault="001C7BCF" w:rsidP="00161A88">
      <w:pPr>
        <w:spacing w:after="0" w:line="240" w:lineRule="auto"/>
        <w:ind w:firstLine="567"/>
        <w:jc w:val="both"/>
        <w:rPr>
          <w:rFonts w:cs="Arial"/>
        </w:rPr>
      </w:pPr>
      <w:r w:rsidRPr="00D52D2C">
        <w:rPr>
          <w:rFonts w:cs="Arial"/>
        </w:rPr>
        <w:t xml:space="preserve">- depozitarea de materiale lemnoase, crăci sau resturi de exploatare în albiile pâraielor și văilor ori în locuri expuse viiturilor este interzisă; </w:t>
      </w:r>
    </w:p>
    <w:p w14:paraId="1532861C" w14:textId="1AB1C0D4" w:rsidR="001C7BCF" w:rsidRPr="00D52D2C" w:rsidRDefault="001C7BCF" w:rsidP="00161A88">
      <w:pPr>
        <w:spacing w:after="0" w:line="240" w:lineRule="auto"/>
        <w:ind w:firstLine="567"/>
        <w:jc w:val="both"/>
        <w:rPr>
          <w:rFonts w:cs="Arial"/>
        </w:rPr>
      </w:pPr>
      <w:r w:rsidRPr="00D52D2C">
        <w:rPr>
          <w:rFonts w:cs="Arial"/>
        </w:rPr>
        <w:t>- târârea sau semitârârea lemnului rotund pe drumurile forestiere este interzisă</w:t>
      </w:r>
      <w:r w:rsidR="00781391" w:rsidRPr="00D52D2C">
        <w:rPr>
          <w:rFonts w:cs="Arial"/>
        </w:rPr>
        <w:t>.</w:t>
      </w:r>
    </w:p>
    <w:p w14:paraId="092F500A" w14:textId="77777777" w:rsidR="00726117" w:rsidRPr="00D52D2C" w:rsidRDefault="00726117" w:rsidP="00161A88">
      <w:pPr>
        <w:spacing w:after="0" w:line="240" w:lineRule="auto"/>
        <w:ind w:firstLine="567"/>
        <w:jc w:val="both"/>
        <w:rPr>
          <w:rFonts w:cs="Arial"/>
          <w:lang w:val="pt-BR"/>
        </w:rPr>
      </w:pPr>
    </w:p>
    <w:p w14:paraId="00A7895A" w14:textId="6844C7D9" w:rsidR="001C7BCF" w:rsidRPr="00D52D2C" w:rsidRDefault="00A368AA" w:rsidP="00394B72">
      <w:pPr>
        <w:pStyle w:val="Heading3"/>
        <w:jc w:val="both"/>
        <w:rPr>
          <w:lang w:val="pt-BR"/>
        </w:rPr>
      </w:pPr>
      <w:bookmarkStart w:id="86" w:name="_Toc222569402"/>
      <w:r w:rsidRPr="00D52D2C">
        <w:t xml:space="preserve">A.1.16. </w:t>
      </w:r>
      <w:r w:rsidR="001C7BCF" w:rsidRPr="00D52D2C">
        <w:rPr>
          <w:lang w:val="pt-BR"/>
        </w:rPr>
        <w:t>Caracteristicile proiectelor existente, propuse sau aprobate,</w:t>
      </w:r>
      <w:r w:rsidR="001C7BCF" w:rsidRPr="00D52D2C">
        <w:rPr>
          <w:spacing w:val="-70"/>
          <w:lang w:val="pt-BR"/>
        </w:rPr>
        <w:t xml:space="preserve"> </w:t>
      </w:r>
      <w:r w:rsidR="001C7BCF" w:rsidRPr="00D52D2C">
        <w:rPr>
          <w:lang w:val="pt-BR"/>
        </w:rPr>
        <w:t>ce</w:t>
      </w:r>
      <w:r w:rsidR="001C7BCF" w:rsidRPr="00D52D2C">
        <w:rPr>
          <w:spacing w:val="-14"/>
          <w:lang w:val="pt-BR"/>
        </w:rPr>
        <w:t xml:space="preserve"> </w:t>
      </w:r>
      <w:r w:rsidR="001C7BCF" w:rsidRPr="00D52D2C">
        <w:rPr>
          <w:lang w:val="pt-BR"/>
        </w:rPr>
        <w:t>pot</w:t>
      </w:r>
      <w:r w:rsidR="001C7BCF" w:rsidRPr="00D52D2C">
        <w:rPr>
          <w:spacing w:val="-12"/>
          <w:lang w:val="pt-BR"/>
        </w:rPr>
        <w:t xml:space="preserve"> </w:t>
      </w:r>
      <w:r w:rsidR="001C7BCF" w:rsidRPr="00D52D2C">
        <w:rPr>
          <w:lang w:val="pt-BR"/>
        </w:rPr>
        <w:t>genera</w:t>
      </w:r>
      <w:r w:rsidR="001C7BCF" w:rsidRPr="00D52D2C">
        <w:rPr>
          <w:spacing w:val="-13"/>
          <w:lang w:val="pt-BR"/>
        </w:rPr>
        <w:t xml:space="preserve"> </w:t>
      </w:r>
      <w:r w:rsidR="001C7BCF" w:rsidRPr="00D52D2C">
        <w:rPr>
          <w:lang w:val="pt-BR"/>
        </w:rPr>
        <w:t>impact</w:t>
      </w:r>
      <w:r w:rsidR="001C7BCF" w:rsidRPr="00D52D2C">
        <w:rPr>
          <w:spacing w:val="-12"/>
          <w:lang w:val="pt-BR"/>
        </w:rPr>
        <w:t xml:space="preserve"> </w:t>
      </w:r>
      <w:r w:rsidR="001C7BCF" w:rsidRPr="00D52D2C">
        <w:rPr>
          <w:spacing w:val="-1"/>
          <w:lang w:val="pt-BR"/>
        </w:rPr>
        <w:t>cumulativ</w:t>
      </w:r>
      <w:r w:rsidR="001C7BCF" w:rsidRPr="00D52D2C">
        <w:rPr>
          <w:spacing w:val="-17"/>
          <w:lang w:val="pt-BR"/>
        </w:rPr>
        <w:t xml:space="preserve"> </w:t>
      </w:r>
      <w:r w:rsidR="001C7BCF" w:rsidRPr="00D52D2C">
        <w:rPr>
          <w:spacing w:val="-1"/>
          <w:lang w:val="pt-BR"/>
        </w:rPr>
        <w:t>cu</w:t>
      </w:r>
      <w:r w:rsidR="001C7BCF" w:rsidRPr="00D52D2C">
        <w:rPr>
          <w:spacing w:val="-12"/>
          <w:lang w:val="pt-BR"/>
        </w:rPr>
        <w:t xml:space="preserve"> </w:t>
      </w:r>
      <w:r w:rsidR="001C7BCF" w:rsidRPr="00D52D2C">
        <w:rPr>
          <w:spacing w:val="-1"/>
          <w:lang w:val="pt-BR"/>
        </w:rPr>
        <w:t>planul</w:t>
      </w:r>
      <w:r w:rsidR="001C7BCF" w:rsidRPr="00D52D2C">
        <w:rPr>
          <w:spacing w:val="-12"/>
          <w:lang w:val="pt-BR"/>
        </w:rPr>
        <w:t xml:space="preserve"> </w:t>
      </w:r>
      <w:r w:rsidR="001C7BCF" w:rsidRPr="00D52D2C">
        <w:rPr>
          <w:spacing w:val="-1"/>
          <w:lang w:val="pt-BR"/>
        </w:rPr>
        <w:t>care</w:t>
      </w:r>
      <w:r w:rsidR="001C7BCF" w:rsidRPr="00D52D2C">
        <w:rPr>
          <w:spacing w:val="-13"/>
          <w:lang w:val="pt-BR"/>
        </w:rPr>
        <w:t xml:space="preserve"> </w:t>
      </w:r>
      <w:r w:rsidR="001C7BCF" w:rsidRPr="00D52D2C">
        <w:rPr>
          <w:spacing w:val="-1"/>
          <w:lang w:val="pt-BR"/>
        </w:rPr>
        <w:t>este</w:t>
      </w:r>
      <w:r w:rsidR="001C7BCF" w:rsidRPr="00D52D2C">
        <w:rPr>
          <w:spacing w:val="-14"/>
          <w:lang w:val="pt-BR"/>
        </w:rPr>
        <w:t xml:space="preserve"> </w:t>
      </w:r>
      <w:r w:rsidR="001C7BCF" w:rsidRPr="00D52D2C">
        <w:rPr>
          <w:spacing w:val="-1"/>
          <w:lang w:val="pt-BR"/>
        </w:rPr>
        <w:t>în</w:t>
      </w:r>
      <w:r w:rsidR="001C7BCF" w:rsidRPr="00D52D2C">
        <w:rPr>
          <w:spacing w:val="-12"/>
          <w:lang w:val="pt-BR"/>
        </w:rPr>
        <w:t xml:space="preserve"> </w:t>
      </w:r>
      <w:r w:rsidR="001C7BCF" w:rsidRPr="00D52D2C">
        <w:rPr>
          <w:spacing w:val="-1"/>
          <w:lang w:val="pt-BR"/>
        </w:rPr>
        <w:t>procedura</w:t>
      </w:r>
      <w:r w:rsidR="001C7BCF" w:rsidRPr="00D52D2C">
        <w:rPr>
          <w:spacing w:val="-13"/>
          <w:lang w:val="pt-BR"/>
        </w:rPr>
        <w:t xml:space="preserve"> </w:t>
      </w:r>
      <w:r w:rsidR="001C7BCF" w:rsidRPr="00D52D2C">
        <w:rPr>
          <w:spacing w:val="-1"/>
          <w:lang w:val="pt-BR"/>
        </w:rPr>
        <w:t>de</w:t>
      </w:r>
      <w:r w:rsidR="00D4693E" w:rsidRPr="00D52D2C">
        <w:rPr>
          <w:spacing w:val="-1"/>
          <w:lang w:val="pt-BR"/>
        </w:rPr>
        <w:t xml:space="preserve"> </w:t>
      </w:r>
      <w:r w:rsidR="001C7BCF" w:rsidRPr="00D52D2C">
        <w:rPr>
          <w:lang w:val="pt-BR"/>
        </w:rPr>
        <w:t>evaluare</w:t>
      </w:r>
      <w:r w:rsidR="001C7BCF" w:rsidRPr="00D52D2C">
        <w:rPr>
          <w:spacing w:val="-16"/>
          <w:lang w:val="pt-BR"/>
        </w:rPr>
        <w:t xml:space="preserve"> </w:t>
      </w:r>
      <w:r w:rsidR="001C7BCF" w:rsidRPr="00D52D2C">
        <w:rPr>
          <w:lang w:val="pt-BR"/>
        </w:rPr>
        <w:t>şi</w:t>
      </w:r>
      <w:r w:rsidR="001C7BCF" w:rsidRPr="00D52D2C">
        <w:rPr>
          <w:spacing w:val="-14"/>
          <w:lang w:val="pt-BR"/>
        </w:rPr>
        <w:t xml:space="preserve"> </w:t>
      </w:r>
      <w:r w:rsidR="001C7BCF" w:rsidRPr="00D52D2C">
        <w:rPr>
          <w:lang w:val="pt-BR"/>
        </w:rPr>
        <w:t>care</w:t>
      </w:r>
      <w:r w:rsidR="001C7BCF" w:rsidRPr="00D52D2C">
        <w:rPr>
          <w:spacing w:val="-15"/>
          <w:lang w:val="pt-BR"/>
        </w:rPr>
        <w:t xml:space="preserve"> </w:t>
      </w:r>
      <w:r w:rsidR="001C7BCF" w:rsidRPr="00D52D2C">
        <w:rPr>
          <w:lang w:val="pt-BR"/>
        </w:rPr>
        <w:t>poate</w:t>
      </w:r>
      <w:r w:rsidR="001C7BCF" w:rsidRPr="00D52D2C">
        <w:rPr>
          <w:spacing w:val="-16"/>
          <w:lang w:val="pt-BR"/>
        </w:rPr>
        <w:t xml:space="preserve"> </w:t>
      </w:r>
      <w:r w:rsidR="001C7BCF" w:rsidRPr="00D52D2C">
        <w:rPr>
          <w:lang w:val="pt-BR"/>
        </w:rPr>
        <w:t>afecta</w:t>
      </w:r>
      <w:r w:rsidR="001C7BCF" w:rsidRPr="00D52D2C">
        <w:rPr>
          <w:spacing w:val="-15"/>
          <w:lang w:val="pt-BR"/>
        </w:rPr>
        <w:t xml:space="preserve"> </w:t>
      </w:r>
      <w:r w:rsidR="001C7BCF" w:rsidRPr="00D52D2C">
        <w:rPr>
          <w:spacing w:val="-1"/>
          <w:lang w:val="pt-BR"/>
        </w:rPr>
        <w:t>aria</w:t>
      </w:r>
      <w:r w:rsidR="001C7BCF" w:rsidRPr="00D52D2C">
        <w:rPr>
          <w:spacing w:val="-15"/>
          <w:lang w:val="pt-BR"/>
        </w:rPr>
        <w:t xml:space="preserve"> </w:t>
      </w:r>
      <w:r w:rsidR="001C7BCF" w:rsidRPr="00D52D2C">
        <w:rPr>
          <w:spacing w:val="-1"/>
          <w:lang w:val="pt-BR"/>
        </w:rPr>
        <w:t>naturală</w:t>
      </w:r>
      <w:r w:rsidR="001C7BCF" w:rsidRPr="00D52D2C">
        <w:rPr>
          <w:spacing w:val="-15"/>
          <w:lang w:val="pt-BR"/>
        </w:rPr>
        <w:t xml:space="preserve"> </w:t>
      </w:r>
      <w:r w:rsidR="001C7BCF" w:rsidRPr="00D52D2C">
        <w:rPr>
          <w:spacing w:val="-1"/>
          <w:lang w:val="pt-BR"/>
        </w:rPr>
        <w:t>protejată</w:t>
      </w:r>
      <w:r w:rsidR="001C7BCF" w:rsidRPr="00D52D2C">
        <w:rPr>
          <w:spacing w:val="-16"/>
          <w:lang w:val="pt-BR"/>
        </w:rPr>
        <w:t xml:space="preserve"> </w:t>
      </w:r>
      <w:r w:rsidR="001C7BCF" w:rsidRPr="00D52D2C">
        <w:rPr>
          <w:spacing w:val="-1"/>
          <w:lang w:val="pt-BR"/>
        </w:rPr>
        <w:t>de</w:t>
      </w:r>
      <w:r w:rsidR="001C7BCF" w:rsidRPr="00D52D2C">
        <w:rPr>
          <w:spacing w:val="-17"/>
          <w:lang w:val="pt-BR"/>
        </w:rPr>
        <w:t xml:space="preserve"> </w:t>
      </w:r>
      <w:r w:rsidR="001C7BCF" w:rsidRPr="00D52D2C">
        <w:rPr>
          <w:spacing w:val="-1"/>
          <w:lang w:val="pt-BR"/>
        </w:rPr>
        <w:t>interes</w:t>
      </w:r>
      <w:r w:rsidR="001C7BCF" w:rsidRPr="00D52D2C">
        <w:rPr>
          <w:spacing w:val="-15"/>
          <w:lang w:val="pt-BR"/>
        </w:rPr>
        <w:t xml:space="preserve"> </w:t>
      </w:r>
      <w:r w:rsidR="001C7BCF" w:rsidRPr="00D52D2C">
        <w:rPr>
          <w:spacing w:val="-1"/>
          <w:lang w:val="pt-BR"/>
        </w:rPr>
        <w:t>comunitar</w:t>
      </w:r>
      <w:bookmarkEnd w:id="86"/>
    </w:p>
    <w:p w14:paraId="0121A8D9" w14:textId="77777777" w:rsidR="004E1334" w:rsidRPr="00D52D2C" w:rsidRDefault="004E1334" w:rsidP="00161A88">
      <w:pPr>
        <w:spacing w:after="0" w:line="240" w:lineRule="auto"/>
        <w:ind w:firstLine="708"/>
        <w:jc w:val="both"/>
        <w:rPr>
          <w:rFonts w:cs="Arial"/>
          <w:i/>
          <w:iCs/>
        </w:rPr>
      </w:pPr>
    </w:p>
    <w:p w14:paraId="5B8269FA" w14:textId="77777777" w:rsidR="001C7BCF" w:rsidRPr="00D52D2C" w:rsidRDefault="001C7BCF" w:rsidP="00161A88">
      <w:pPr>
        <w:spacing w:after="0" w:line="240" w:lineRule="auto"/>
        <w:ind w:firstLine="706"/>
        <w:jc w:val="both"/>
        <w:rPr>
          <w:rFonts w:cs="Arial"/>
        </w:rPr>
      </w:pPr>
      <w:r w:rsidRPr="00D52D2C">
        <w:rPr>
          <w:rFonts w:cs="Arial"/>
        </w:rPr>
        <w:t>Alte amenajamente silvice</w:t>
      </w:r>
      <w:r w:rsidRPr="00D52D2C">
        <w:rPr>
          <w:rFonts w:cs="Arial"/>
          <w:spacing w:val="1"/>
        </w:rPr>
        <w:t xml:space="preserve"> </w:t>
      </w:r>
      <w:r w:rsidRPr="00D52D2C">
        <w:rPr>
          <w:rFonts w:cs="Arial"/>
        </w:rPr>
        <w:t>ale pădurilor din zonă</w:t>
      </w:r>
      <w:r w:rsidRPr="00D52D2C">
        <w:rPr>
          <w:rFonts w:cs="Arial"/>
          <w:spacing w:val="1"/>
        </w:rPr>
        <w:t xml:space="preserve"> </w:t>
      </w:r>
      <w:r w:rsidRPr="00D52D2C">
        <w:rPr>
          <w:rFonts w:cs="Arial"/>
        </w:rPr>
        <w:t>nu</w:t>
      </w:r>
      <w:r w:rsidRPr="00D52D2C">
        <w:rPr>
          <w:rFonts w:cs="Arial"/>
          <w:spacing w:val="1"/>
        </w:rPr>
        <w:t xml:space="preserve"> </w:t>
      </w:r>
      <w:r w:rsidRPr="00D52D2C">
        <w:rPr>
          <w:rFonts w:cs="Arial"/>
        </w:rPr>
        <w:t>generează</w:t>
      </w:r>
      <w:r w:rsidRPr="00D52D2C">
        <w:rPr>
          <w:rFonts w:cs="Arial"/>
          <w:spacing w:val="2"/>
        </w:rPr>
        <w:t xml:space="preserve"> </w:t>
      </w:r>
      <w:r w:rsidRPr="00D52D2C">
        <w:rPr>
          <w:rFonts w:cs="Arial"/>
        </w:rPr>
        <w:t>impact</w:t>
      </w:r>
      <w:r w:rsidRPr="00D52D2C">
        <w:rPr>
          <w:rFonts w:cs="Arial"/>
          <w:spacing w:val="3"/>
        </w:rPr>
        <w:t xml:space="preserve"> </w:t>
      </w:r>
      <w:r w:rsidRPr="00D52D2C">
        <w:rPr>
          <w:rFonts w:cs="Arial"/>
        </w:rPr>
        <w:t>cumulativ</w:t>
      </w:r>
      <w:r w:rsidRPr="00D52D2C">
        <w:rPr>
          <w:rFonts w:cs="Arial"/>
          <w:spacing w:val="-1"/>
        </w:rPr>
        <w:t xml:space="preserve"> </w:t>
      </w:r>
      <w:r w:rsidRPr="00D52D2C">
        <w:rPr>
          <w:rFonts w:cs="Arial"/>
        </w:rPr>
        <w:t>cu</w:t>
      </w:r>
      <w:r w:rsidRPr="00D52D2C">
        <w:rPr>
          <w:rFonts w:cs="Arial"/>
          <w:spacing w:val="4"/>
        </w:rPr>
        <w:t xml:space="preserve"> </w:t>
      </w:r>
      <w:r w:rsidRPr="00D52D2C">
        <w:rPr>
          <w:rFonts w:cs="Arial"/>
        </w:rPr>
        <w:t>amenajamentul</w:t>
      </w:r>
      <w:r w:rsidRPr="00D52D2C">
        <w:rPr>
          <w:rFonts w:cs="Arial"/>
          <w:spacing w:val="1"/>
        </w:rPr>
        <w:t xml:space="preserve"> </w:t>
      </w:r>
      <w:r w:rsidRPr="00D52D2C">
        <w:rPr>
          <w:rFonts w:cs="Arial"/>
        </w:rPr>
        <w:t>studiat.</w:t>
      </w:r>
    </w:p>
    <w:p w14:paraId="35288CD0" w14:textId="77777777" w:rsidR="001C7BCF" w:rsidRPr="00D52D2C" w:rsidRDefault="001C7BCF" w:rsidP="00161A88">
      <w:pPr>
        <w:spacing w:after="0" w:line="240" w:lineRule="auto"/>
        <w:jc w:val="both"/>
        <w:rPr>
          <w:rFonts w:cs="Arial"/>
        </w:rPr>
      </w:pPr>
    </w:p>
    <w:p w14:paraId="6FAEDE1A" w14:textId="77777777" w:rsidR="001C7BCF" w:rsidRPr="00D52D2C" w:rsidRDefault="001C7BCF" w:rsidP="00161A88">
      <w:pPr>
        <w:pStyle w:val="BodyText"/>
        <w:tabs>
          <w:tab w:val="left" w:pos="1134"/>
        </w:tabs>
        <w:ind w:right="7" w:firstLine="706"/>
        <w:jc w:val="both"/>
        <w:rPr>
          <w:rFonts w:ascii="Arial" w:hAnsi="Arial" w:cs="Arial"/>
          <w:sz w:val="22"/>
          <w:szCs w:val="22"/>
        </w:rPr>
      </w:pPr>
      <w:r w:rsidRPr="00D52D2C">
        <w:rPr>
          <w:rFonts w:ascii="Arial" w:hAnsi="Arial" w:cs="Arial"/>
          <w:sz w:val="22"/>
          <w:szCs w:val="22"/>
        </w:rPr>
        <w:t>Pentru</w:t>
      </w:r>
      <w:r w:rsidRPr="00D52D2C">
        <w:rPr>
          <w:rFonts w:ascii="Arial" w:hAnsi="Arial" w:cs="Arial"/>
          <w:spacing w:val="1"/>
          <w:sz w:val="22"/>
          <w:szCs w:val="22"/>
        </w:rPr>
        <w:t xml:space="preserve"> </w:t>
      </w:r>
      <w:r w:rsidRPr="00D52D2C">
        <w:rPr>
          <w:rFonts w:ascii="Arial" w:hAnsi="Arial" w:cs="Arial"/>
          <w:sz w:val="22"/>
          <w:szCs w:val="22"/>
        </w:rPr>
        <w:t>identificarea</w:t>
      </w:r>
      <w:r w:rsidRPr="00D52D2C">
        <w:rPr>
          <w:rFonts w:ascii="Arial" w:hAnsi="Arial" w:cs="Arial"/>
          <w:spacing w:val="1"/>
          <w:sz w:val="22"/>
          <w:szCs w:val="22"/>
        </w:rPr>
        <w:t xml:space="preserve"> </w:t>
      </w:r>
      <w:r w:rsidRPr="00D52D2C">
        <w:rPr>
          <w:rFonts w:ascii="Arial" w:hAnsi="Arial" w:cs="Arial"/>
          <w:sz w:val="22"/>
          <w:szCs w:val="22"/>
        </w:rPr>
        <w:t>caracteristicilor</w:t>
      </w:r>
      <w:r w:rsidRPr="00D52D2C">
        <w:rPr>
          <w:rFonts w:ascii="Arial" w:hAnsi="Arial" w:cs="Arial"/>
          <w:spacing w:val="1"/>
          <w:sz w:val="22"/>
          <w:szCs w:val="22"/>
        </w:rPr>
        <w:t xml:space="preserve"> </w:t>
      </w:r>
      <w:r w:rsidRPr="00D52D2C">
        <w:rPr>
          <w:rFonts w:ascii="Arial" w:hAnsi="Arial" w:cs="Arial"/>
          <w:sz w:val="22"/>
          <w:szCs w:val="22"/>
        </w:rPr>
        <w:t>pe</w:t>
      </w:r>
      <w:r w:rsidRPr="00D52D2C">
        <w:rPr>
          <w:rFonts w:ascii="Arial" w:hAnsi="Arial" w:cs="Arial"/>
          <w:spacing w:val="1"/>
          <w:sz w:val="22"/>
          <w:szCs w:val="22"/>
        </w:rPr>
        <w:t xml:space="preserve"> </w:t>
      </w:r>
      <w:r w:rsidRPr="00D52D2C">
        <w:rPr>
          <w:rFonts w:ascii="Arial" w:hAnsi="Arial" w:cs="Arial"/>
          <w:sz w:val="22"/>
          <w:szCs w:val="22"/>
        </w:rPr>
        <w:t>care</w:t>
      </w:r>
      <w:r w:rsidRPr="00D52D2C">
        <w:rPr>
          <w:rFonts w:ascii="Arial" w:hAnsi="Arial" w:cs="Arial"/>
          <w:spacing w:val="1"/>
          <w:sz w:val="22"/>
          <w:szCs w:val="22"/>
        </w:rPr>
        <w:t xml:space="preserve"> </w:t>
      </w:r>
      <w:r w:rsidRPr="00D52D2C">
        <w:rPr>
          <w:rFonts w:ascii="Arial" w:hAnsi="Arial" w:cs="Arial"/>
          <w:sz w:val="22"/>
          <w:szCs w:val="22"/>
        </w:rPr>
        <w:t>un proiect</w:t>
      </w:r>
      <w:r w:rsidRPr="00D52D2C">
        <w:rPr>
          <w:rFonts w:ascii="Arial" w:hAnsi="Arial" w:cs="Arial"/>
          <w:spacing w:val="1"/>
          <w:sz w:val="22"/>
          <w:szCs w:val="22"/>
        </w:rPr>
        <w:t xml:space="preserve"> </w:t>
      </w:r>
      <w:r w:rsidRPr="00D52D2C">
        <w:rPr>
          <w:rFonts w:ascii="Arial" w:hAnsi="Arial" w:cs="Arial"/>
          <w:sz w:val="22"/>
          <w:szCs w:val="22"/>
        </w:rPr>
        <w:t>îl</w:t>
      </w:r>
      <w:r w:rsidRPr="00D52D2C">
        <w:rPr>
          <w:rFonts w:ascii="Arial" w:hAnsi="Arial" w:cs="Arial"/>
          <w:spacing w:val="1"/>
          <w:sz w:val="22"/>
          <w:szCs w:val="22"/>
        </w:rPr>
        <w:t xml:space="preserve"> </w:t>
      </w:r>
      <w:r w:rsidRPr="00D52D2C">
        <w:rPr>
          <w:rFonts w:ascii="Arial" w:hAnsi="Arial" w:cs="Arial"/>
          <w:sz w:val="22"/>
          <w:szCs w:val="22"/>
        </w:rPr>
        <w:t>poate</w:t>
      </w:r>
      <w:r w:rsidRPr="00D52D2C">
        <w:rPr>
          <w:rFonts w:ascii="Arial" w:hAnsi="Arial" w:cs="Arial"/>
          <w:spacing w:val="1"/>
          <w:sz w:val="22"/>
          <w:szCs w:val="22"/>
        </w:rPr>
        <w:t xml:space="preserve"> </w:t>
      </w:r>
      <w:r w:rsidRPr="00D52D2C">
        <w:rPr>
          <w:rFonts w:ascii="Arial" w:hAnsi="Arial" w:cs="Arial"/>
          <w:sz w:val="22"/>
          <w:szCs w:val="22"/>
        </w:rPr>
        <w:t>avea</w:t>
      </w:r>
      <w:r w:rsidRPr="00D52D2C">
        <w:rPr>
          <w:rFonts w:ascii="Arial" w:hAnsi="Arial" w:cs="Arial"/>
          <w:spacing w:val="1"/>
          <w:sz w:val="22"/>
          <w:szCs w:val="22"/>
        </w:rPr>
        <w:t xml:space="preserve"> </w:t>
      </w:r>
      <w:r w:rsidRPr="00D52D2C">
        <w:rPr>
          <w:rFonts w:ascii="Arial" w:hAnsi="Arial" w:cs="Arial"/>
          <w:sz w:val="22"/>
          <w:szCs w:val="22"/>
        </w:rPr>
        <w:t>asupra</w:t>
      </w:r>
      <w:r w:rsidRPr="00D52D2C">
        <w:rPr>
          <w:rFonts w:ascii="Arial" w:hAnsi="Arial" w:cs="Arial"/>
          <w:spacing w:val="1"/>
          <w:sz w:val="22"/>
          <w:szCs w:val="22"/>
        </w:rPr>
        <w:t xml:space="preserve"> </w:t>
      </w:r>
      <w:r w:rsidRPr="00D52D2C">
        <w:rPr>
          <w:rFonts w:ascii="Arial" w:hAnsi="Arial" w:cs="Arial"/>
          <w:sz w:val="22"/>
          <w:szCs w:val="22"/>
        </w:rPr>
        <w:t>ariei</w:t>
      </w:r>
      <w:r w:rsidRPr="00D52D2C">
        <w:rPr>
          <w:rFonts w:ascii="Arial" w:hAnsi="Arial" w:cs="Arial"/>
          <w:spacing w:val="1"/>
          <w:sz w:val="22"/>
          <w:szCs w:val="22"/>
        </w:rPr>
        <w:t xml:space="preserve"> </w:t>
      </w:r>
      <w:r w:rsidRPr="00D52D2C">
        <w:rPr>
          <w:rFonts w:ascii="Arial" w:hAnsi="Arial" w:cs="Arial"/>
          <w:sz w:val="22"/>
          <w:szCs w:val="22"/>
        </w:rPr>
        <w:t>protejate de interes comunitar este necesară o analiză comparată a activităților propuse de</w:t>
      </w:r>
      <w:r w:rsidRPr="00D52D2C">
        <w:rPr>
          <w:rFonts w:ascii="Arial" w:hAnsi="Arial" w:cs="Arial"/>
          <w:spacing w:val="1"/>
          <w:sz w:val="22"/>
          <w:szCs w:val="22"/>
        </w:rPr>
        <w:t xml:space="preserve"> </w:t>
      </w:r>
      <w:r w:rsidRPr="00D52D2C">
        <w:rPr>
          <w:rFonts w:ascii="Arial" w:hAnsi="Arial" w:cs="Arial"/>
          <w:sz w:val="22"/>
          <w:szCs w:val="22"/>
        </w:rPr>
        <w:t>proiect cu activitățile propuse de alte proiecte similare în zonă și a presiunilor și amenințărilor</w:t>
      </w:r>
      <w:r w:rsidRPr="00D52D2C">
        <w:rPr>
          <w:rFonts w:ascii="Arial" w:hAnsi="Arial" w:cs="Arial"/>
          <w:spacing w:val="-57"/>
          <w:sz w:val="22"/>
          <w:szCs w:val="22"/>
        </w:rPr>
        <w:t xml:space="preserve"> </w:t>
      </w:r>
      <w:r w:rsidRPr="00D52D2C">
        <w:rPr>
          <w:rFonts w:ascii="Arial" w:hAnsi="Arial" w:cs="Arial"/>
          <w:sz w:val="22"/>
          <w:szCs w:val="22"/>
        </w:rPr>
        <w:t>la adresa ariei protejate. În prealabil este importantă definirea cât mai exactă a limitelor în</w:t>
      </w:r>
      <w:r w:rsidRPr="00D52D2C">
        <w:rPr>
          <w:rFonts w:ascii="Arial" w:hAnsi="Arial" w:cs="Arial"/>
          <w:spacing w:val="1"/>
          <w:sz w:val="22"/>
          <w:szCs w:val="22"/>
        </w:rPr>
        <w:t xml:space="preserve"> </w:t>
      </w:r>
      <w:r w:rsidRPr="00D52D2C">
        <w:rPr>
          <w:rFonts w:ascii="Arial" w:hAnsi="Arial" w:cs="Arial"/>
          <w:sz w:val="22"/>
          <w:szCs w:val="22"/>
        </w:rPr>
        <w:t>interiorul</w:t>
      </w:r>
      <w:r w:rsidRPr="00D52D2C">
        <w:rPr>
          <w:rFonts w:ascii="Arial" w:hAnsi="Arial" w:cs="Arial"/>
          <w:spacing w:val="18"/>
          <w:sz w:val="22"/>
          <w:szCs w:val="22"/>
        </w:rPr>
        <w:t xml:space="preserve"> </w:t>
      </w:r>
      <w:r w:rsidRPr="00D52D2C">
        <w:rPr>
          <w:rFonts w:ascii="Arial" w:hAnsi="Arial" w:cs="Arial"/>
          <w:sz w:val="22"/>
          <w:szCs w:val="22"/>
        </w:rPr>
        <w:t>cărora</w:t>
      </w:r>
      <w:r w:rsidRPr="00D52D2C">
        <w:rPr>
          <w:rFonts w:ascii="Arial" w:hAnsi="Arial" w:cs="Arial"/>
          <w:spacing w:val="18"/>
          <w:sz w:val="22"/>
          <w:szCs w:val="22"/>
        </w:rPr>
        <w:t xml:space="preserve"> </w:t>
      </w:r>
      <w:r w:rsidRPr="00D52D2C">
        <w:rPr>
          <w:rFonts w:ascii="Arial" w:hAnsi="Arial" w:cs="Arial"/>
          <w:sz w:val="22"/>
          <w:szCs w:val="22"/>
        </w:rPr>
        <w:t>se</w:t>
      </w:r>
      <w:r w:rsidRPr="00D52D2C">
        <w:rPr>
          <w:rFonts w:ascii="Arial" w:hAnsi="Arial" w:cs="Arial"/>
          <w:spacing w:val="22"/>
          <w:sz w:val="22"/>
          <w:szCs w:val="22"/>
        </w:rPr>
        <w:t xml:space="preserve"> </w:t>
      </w:r>
      <w:r w:rsidRPr="00D52D2C">
        <w:rPr>
          <w:rFonts w:ascii="Arial" w:hAnsi="Arial" w:cs="Arial"/>
          <w:sz w:val="22"/>
          <w:szCs w:val="22"/>
        </w:rPr>
        <w:t>va</w:t>
      </w:r>
      <w:r w:rsidRPr="00D52D2C">
        <w:rPr>
          <w:rFonts w:ascii="Arial" w:hAnsi="Arial" w:cs="Arial"/>
          <w:spacing w:val="18"/>
          <w:sz w:val="22"/>
          <w:szCs w:val="22"/>
        </w:rPr>
        <w:t xml:space="preserve"> </w:t>
      </w:r>
      <w:r w:rsidRPr="00D52D2C">
        <w:rPr>
          <w:rFonts w:ascii="Arial" w:hAnsi="Arial" w:cs="Arial"/>
          <w:sz w:val="22"/>
          <w:szCs w:val="22"/>
        </w:rPr>
        <w:t>face</w:t>
      </w:r>
      <w:r w:rsidRPr="00D52D2C">
        <w:rPr>
          <w:rFonts w:ascii="Arial" w:hAnsi="Arial" w:cs="Arial"/>
          <w:spacing w:val="23"/>
          <w:sz w:val="22"/>
          <w:szCs w:val="22"/>
        </w:rPr>
        <w:t xml:space="preserve"> </w:t>
      </w:r>
      <w:r w:rsidRPr="00D52D2C">
        <w:rPr>
          <w:rFonts w:ascii="Arial" w:hAnsi="Arial" w:cs="Arial"/>
          <w:sz w:val="22"/>
          <w:szCs w:val="22"/>
        </w:rPr>
        <w:t>analiza</w:t>
      </w:r>
      <w:r w:rsidRPr="00D52D2C">
        <w:rPr>
          <w:rFonts w:ascii="Arial" w:hAnsi="Arial" w:cs="Arial"/>
          <w:spacing w:val="22"/>
          <w:sz w:val="22"/>
          <w:szCs w:val="22"/>
        </w:rPr>
        <w:t xml:space="preserve"> </w:t>
      </w:r>
      <w:r w:rsidRPr="00D52D2C">
        <w:rPr>
          <w:rFonts w:ascii="Arial" w:hAnsi="Arial" w:cs="Arial"/>
          <w:sz w:val="22"/>
          <w:szCs w:val="22"/>
        </w:rPr>
        <w:t>efectelor</w:t>
      </w:r>
      <w:r w:rsidRPr="00D52D2C">
        <w:rPr>
          <w:rFonts w:ascii="Arial" w:hAnsi="Arial" w:cs="Arial"/>
          <w:spacing w:val="25"/>
          <w:sz w:val="22"/>
          <w:szCs w:val="22"/>
        </w:rPr>
        <w:t xml:space="preserve"> </w:t>
      </w:r>
      <w:r w:rsidRPr="00D52D2C">
        <w:rPr>
          <w:rFonts w:ascii="Arial" w:hAnsi="Arial" w:cs="Arial"/>
          <w:sz w:val="22"/>
          <w:szCs w:val="22"/>
        </w:rPr>
        <w:t>cumulative,</w:t>
      </w:r>
      <w:r w:rsidRPr="00D52D2C">
        <w:rPr>
          <w:rFonts w:ascii="Arial" w:hAnsi="Arial" w:cs="Arial"/>
          <w:spacing w:val="24"/>
          <w:sz w:val="22"/>
          <w:szCs w:val="22"/>
        </w:rPr>
        <w:t xml:space="preserve"> </w:t>
      </w:r>
      <w:r w:rsidRPr="00D52D2C">
        <w:rPr>
          <w:rFonts w:ascii="Arial" w:hAnsi="Arial" w:cs="Arial"/>
          <w:sz w:val="22"/>
          <w:szCs w:val="22"/>
        </w:rPr>
        <w:t>a</w:t>
      </w:r>
      <w:r w:rsidRPr="00D52D2C">
        <w:rPr>
          <w:rFonts w:ascii="Arial" w:hAnsi="Arial" w:cs="Arial"/>
          <w:spacing w:val="18"/>
          <w:sz w:val="22"/>
          <w:szCs w:val="22"/>
        </w:rPr>
        <w:t xml:space="preserve"> </w:t>
      </w:r>
      <w:r w:rsidRPr="00D52D2C">
        <w:rPr>
          <w:rFonts w:ascii="Arial" w:hAnsi="Arial" w:cs="Arial"/>
          <w:sz w:val="22"/>
          <w:szCs w:val="22"/>
        </w:rPr>
        <w:t>scării</w:t>
      </w:r>
      <w:r w:rsidRPr="00D52D2C">
        <w:rPr>
          <w:rFonts w:ascii="Arial" w:hAnsi="Arial" w:cs="Arial"/>
          <w:spacing w:val="23"/>
          <w:sz w:val="22"/>
          <w:szCs w:val="22"/>
        </w:rPr>
        <w:t xml:space="preserve"> </w:t>
      </w:r>
      <w:r w:rsidRPr="00D52D2C">
        <w:rPr>
          <w:rFonts w:ascii="Arial" w:hAnsi="Arial" w:cs="Arial"/>
          <w:sz w:val="22"/>
          <w:szCs w:val="22"/>
        </w:rPr>
        <w:t>de</w:t>
      </w:r>
      <w:r w:rsidRPr="00D52D2C">
        <w:rPr>
          <w:rFonts w:ascii="Arial" w:hAnsi="Arial" w:cs="Arial"/>
          <w:spacing w:val="18"/>
          <w:sz w:val="22"/>
          <w:szCs w:val="22"/>
        </w:rPr>
        <w:t xml:space="preserve"> </w:t>
      </w:r>
      <w:r w:rsidRPr="00D52D2C">
        <w:rPr>
          <w:rFonts w:ascii="Arial" w:hAnsi="Arial" w:cs="Arial"/>
          <w:sz w:val="22"/>
          <w:szCs w:val="22"/>
        </w:rPr>
        <w:t>timp</w:t>
      </w:r>
      <w:r w:rsidRPr="00D52D2C">
        <w:rPr>
          <w:rFonts w:ascii="Arial" w:hAnsi="Arial" w:cs="Arial"/>
          <w:spacing w:val="20"/>
          <w:sz w:val="22"/>
          <w:szCs w:val="22"/>
        </w:rPr>
        <w:t xml:space="preserve"> </w:t>
      </w:r>
      <w:r w:rsidRPr="00D52D2C">
        <w:rPr>
          <w:rFonts w:ascii="Arial" w:hAnsi="Arial" w:cs="Arial"/>
          <w:sz w:val="22"/>
          <w:szCs w:val="22"/>
        </w:rPr>
        <w:t>pentru</w:t>
      </w:r>
      <w:r w:rsidRPr="00D52D2C">
        <w:rPr>
          <w:rFonts w:ascii="Arial" w:hAnsi="Arial" w:cs="Arial"/>
          <w:spacing w:val="23"/>
          <w:sz w:val="22"/>
          <w:szCs w:val="22"/>
        </w:rPr>
        <w:t xml:space="preserve"> </w:t>
      </w:r>
      <w:r w:rsidRPr="00D52D2C">
        <w:rPr>
          <w:rFonts w:ascii="Arial" w:hAnsi="Arial" w:cs="Arial"/>
          <w:sz w:val="22"/>
          <w:szCs w:val="22"/>
        </w:rPr>
        <w:t>care</w:t>
      </w:r>
      <w:r w:rsidRPr="00D52D2C">
        <w:rPr>
          <w:rFonts w:ascii="Arial" w:hAnsi="Arial" w:cs="Arial"/>
          <w:spacing w:val="18"/>
          <w:sz w:val="22"/>
          <w:szCs w:val="22"/>
        </w:rPr>
        <w:t xml:space="preserve"> </w:t>
      </w:r>
      <w:r w:rsidRPr="00D52D2C">
        <w:rPr>
          <w:rFonts w:ascii="Arial" w:hAnsi="Arial" w:cs="Arial"/>
          <w:sz w:val="22"/>
          <w:szCs w:val="22"/>
        </w:rPr>
        <w:t>se</w:t>
      </w:r>
      <w:r w:rsidRPr="00D52D2C">
        <w:rPr>
          <w:rFonts w:ascii="Arial" w:hAnsi="Arial" w:cs="Arial"/>
          <w:spacing w:val="23"/>
          <w:sz w:val="22"/>
          <w:szCs w:val="22"/>
        </w:rPr>
        <w:t xml:space="preserve"> </w:t>
      </w:r>
      <w:r w:rsidRPr="00D52D2C">
        <w:rPr>
          <w:rFonts w:ascii="Arial" w:hAnsi="Arial" w:cs="Arial"/>
          <w:sz w:val="22"/>
          <w:szCs w:val="22"/>
        </w:rPr>
        <w:t>vor</w:t>
      </w:r>
      <w:r w:rsidRPr="00D52D2C">
        <w:rPr>
          <w:rFonts w:ascii="Arial" w:hAnsi="Arial" w:cs="Arial"/>
          <w:spacing w:val="-58"/>
          <w:sz w:val="22"/>
          <w:szCs w:val="22"/>
        </w:rPr>
        <w:t xml:space="preserve"> </w:t>
      </w:r>
      <w:r w:rsidRPr="00D52D2C">
        <w:rPr>
          <w:rFonts w:ascii="Arial" w:hAnsi="Arial" w:cs="Arial"/>
          <w:sz w:val="22"/>
          <w:szCs w:val="22"/>
        </w:rPr>
        <w:t>lua</w:t>
      </w:r>
      <w:r w:rsidRPr="00D52D2C">
        <w:rPr>
          <w:rFonts w:ascii="Arial" w:hAnsi="Arial" w:cs="Arial"/>
          <w:spacing w:val="-1"/>
          <w:sz w:val="22"/>
          <w:szCs w:val="22"/>
        </w:rPr>
        <w:t xml:space="preserve"> </w:t>
      </w:r>
      <w:r w:rsidRPr="00D52D2C">
        <w:rPr>
          <w:rFonts w:ascii="Arial" w:hAnsi="Arial" w:cs="Arial"/>
          <w:sz w:val="22"/>
          <w:szCs w:val="22"/>
        </w:rPr>
        <w:t>în</w:t>
      </w:r>
      <w:r w:rsidRPr="00D52D2C">
        <w:rPr>
          <w:rFonts w:ascii="Arial" w:hAnsi="Arial" w:cs="Arial"/>
          <w:spacing w:val="1"/>
          <w:sz w:val="22"/>
          <w:szCs w:val="22"/>
        </w:rPr>
        <w:t xml:space="preserve"> </w:t>
      </w:r>
      <w:r w:rsidRPr="00D52D2C">
        <w:rPr>
          <w:rFonts w:ascii="Arial" w:hAnsi="Arial" w:cs="Arial"/>
          <w:sz w:val="22"/>
          <w:szCs w:val="22"/>
        </w:rPr>
        <w:t>considerare efectele cumulative</w:t>
      </w:r>
      <w:r w:rsidRPr="00D52D2C">
        <w:rPr>
          <w:rFonts w:ascii="Arial" w:hAnsi="Arial" w:cs="Arial"/>
          <w:spacing w:val="-5"/>
          <w:sz w:val="22"/>
          <w:szCs w:val="22"/>
        </w:rPr>
        <w:t xml:space="preserve"> </w:t>
      </w:r>
      <w:r w:rsidRPr="00D52D2C">
        <w:rPr>
          <w:rFonts w:ascii="Arial" w:hAnsi="Arial" w:cs="Arial"/>
          <w:sz w:val="22"/>
          <w:szCs w:val="22"/>
        </w:rPr>
        <w:t>și</w:t>
      </w:r>
      <w:r w:rsidRPr="00D52D2C">
        <w:rPr>
          <w:rFonts w:ascii="Arial" w:hAnsi="Arial" w:cs="Arial"/>
          <w:spacing w:val="1"/>
          <w:sz w:val="22"/>
          <w:szCs w:val="22"/>
        </w:rPr>
        <w:t xml:space="preserve"> </w:t>
      </w:r>
      <w:r w:rsidRPr="00D52D2C">
        <w:rPr>
          <w:rFonts w:ascii="Arial" w:hAnsi="Arial" w:cs="Arial"/>
          <w:sz w:val="22"/>
          <w:szCs w:val="22"/>
        </w:rPr>
        <w:t>a</w:t>
      </w:r>
      <w:r w:rsidRPr="00D52D2C">
        <w:rPr>
          <w:rFonts w:ascii="Arial" w:hAnsi="Arial" w:cs="Arial"/>
          <w:spacing w:val="4"/>
          <w:sz w:val="22"/>
          <w:szCs w:val="22"/>
        </w:rPr>
        <w:t xml:space="preserve"> </w:t>
      </w:r>
      <w:r w:rsidRPr="00D52D2C">
        <w:rPr>
          <w:rFonts w:ascii="Arial" w:hAnsi="Arial" w:cs="Arial"/>
          <w:sz w:val="22"/>
          <w:szCs w:val="22"/>
        </w:rPr>
        <w:t>căilor</w:t>
      </w:r>
      <w:r w:rsidRPr="00D52D2C">
        <w:rPr>
          <w:rFonts w:ascii="Arial" w:hAnsi="Arial" w:cs="Arial"/>
          <w:spacing w:val="-2"/>
          <w:sz w:val="22"/>
          <w:szCs w:val="22"/>
        </w:rPr>
        <w:t xml:space="preserve"> </w:t>
      </w:r>
      <w:r w:rsidRPr="00D52D2C">
        <w:rPr>
          <w:rFonts w:ascii="Arial" w:hAnsi="Arial" w:cs="Arial"/>
          <w:sz w:val="22"/>
          <w:szCs w:val="22"/>
        </w:rPr>
        <w:t>posibile de cumulare a impacturilor.</w:t>
      </w:r>
    </w:p>
    <w:p w14:paraId="228B83C8" w14:textId="77777777" w:rsidR="001C7BCF" w:rsidRPr="00D52D2C" w:rsidRDefault="001C7BCF" w:rsidP="00161A88">
      <w:pPr>
        <w:tabs>
          <w:tab w:val="left" w:pos="1134"/>
        </w:tabs>
        <w:spacing w:after="0" w:line="240" w:lineRule="auto"/>
        <w:ind w:right="7" w:firstLine="706"/>
        <w:jc w:val="both"/>
        <w:rPr>
          <w:rFonts w:cs="Arial"/>
        </w:rPr>
      </w:pPr>
      <w:r w:rsidRPr="00D52D2C">
        <w:rPr>
          <w:rFonts w:cs="Arial"/>
          <w:u w:val="single"/>
        </w:rPr>
        <w:t>Limitele în interiorul cărora se va face analiza efectelor cumulative</w:t>
      </w:r>
      <w:r w:rsidRPr="00D52D2C">
        <w:rPr>
          <w:rFonts w:cs="Arial"/>
        </w:rPr>
        <w:t xml:space="preserve"> se definește ca</w:t>
      </w:r>
      <w:r w:rsidRPr="00D52D2C">
        <w:rPr>
          <w:rFonts w:cs="Arial"/>
          <w:spacing w:val="1"/>
        </w:rPr>
        <w:t xml:space="preserve"> </w:t>
      </w:r>
      <w:r w:rsidRPr="00D52D2C">
        <w:rPr>
          <w:rFonts w:cs="Arial"/>
        </w:rPr>
        <w:t>fiind limitele fondurilor forestiere învecinate.</w:t>
      </w:r>
    </w:p>
    <w:p w14:paraId="5D4B5EB4" w14:textId="77777777" w:rsidR="001C7BCF" w:rsidRPr="00D52D2C" w:rsidRDefault="001C7BCF" w:rsidP="00161A88">
      <w:pPr>
        <w:pStyle w:val="BodyText"/>
        <w:tabs>
          <w:tab w:val="left" w:pos="1134"/>
        </w:tabs>
        <w:ind w:right="7" w:firstLine="706"/>
        <w:jc w:val="both"/>
        <w:rPr>
          <w:rFonts w:ascii="Arial" w:hAnsi="Arial" w:cs="Arial"/>
          <w:sz w:val="22"/>
          <w:szCs w:val="22"/>
        </w:rPr>
      </w:pPr>
      <w:r w:rsidRPr="00D52D2C">
        <w:rPr>
          <w:rFonts w:ascii="Arial" w:hAnsi="Arial" w:cs="Arial"/>
          <w:sz w:val="22"/>
          <w:szCs w:val="22"/>
          <w:u w:val="single"/>
        </w:rPr>
        <w:t>Scara</w:t>
      </w:r>
      <w:r w:rsidRPr="00D52D2C">
        <w:rPr>
          <w:rFonts w:ascii="Arial" w:hAnsi="Arial" w:cs="Arial"/>
          <w:spacing w:val="32"/>
          <w:sz w:val="22"/>
          <w:szCs w:val="22"/>
          <w:u w:val="single"/>
        </w:rPr>
        <w:t xml:space="preserve"> </w:t>
      </w:r>
      <w:r w:rsidRPr="00D52D2C">
        <w:rPr>
          <w:rFonts w:ascii="Arial" w:hAnsi="Arial" w:cs="Arial"/>
          <w:sz w:val="22"/>
          <w:szCs w:val="22"/>
          <w:u w:val="single"/>
        </w:rPr>
        <w:t>de</w:t>
      </w:r>
      <w:r w:rsidRPr="00D52D2C">
        <w:rPr>
          <w:rFonts w:ascii="Arial" w:hAnsi="Arial" w:cs="Arial"/>
          <w:spacing w:val="33"/>
          <w:sz w:val="22"/>
          <w:szCs w:val="22"/>
          <w:u w:val="single"/>
        </w:rPr>
        <w:t xml:space="preserve"> </w:t>
      </w:r>
      <w:r w:rsidRPr="00D52D2C">
        <w:rPr>
          <w:rFonts w:ascii="Arial" w:hAnsi="Arial" w:cs="Arial"/>
          <w:sz w:val="22"/>
          <w:szCs w:val="22"/>
          <w:u w:val="single"/>
        </w:rPr>
        <w:t>timp</w:t>
      </w:r>
      <w:r w:rsidRPr="00D52D2C">
        <w:rPr>
          <w:rFonts w:ascii="Arial" w:hAnsi="Arial" w:cs="Arial"/>
          <w:spacing w:val="35"/>
          <w:sz w:val="22"/>
          <w:szCs w:val="22"/>
          <w:u w:val="single"/>
        </w:rPr>
        <w:t xml:space="preserve"> </w:t>
      </w:r>
      <w:r w:rsidRPr="00D52D2C">
        <w:rPr>
          <w:rFonts w:ascii="Arial" w:hAnsi="Arial" w:cs="Arial"/>
          <w:sz w:val="22"/>
          <w:szCs w:val="22"/>
          <w:u w:val="single"/>
        </w:rPr>
        <w:t>pentru</w:t>
      </w:r>
      <w:r w:rsidRPr="00D52D2C">
        <w:rPr>
          <w:rFonts w:ascii="Arial" w:hAnsi="Arial" w:cs="Arial"/>
          <w:spacing w:val="29"/>
          <w:sz w:val="22"/>
          <w:szCs w:val="22"/>
          <w:u w:val="single"/>
        </w:rPr>
        <w:t xml:space="preserve"> </w:t>
      </w:r>
      <w:r w:rsidRPr="00D52D2C">
        <w:rPr>
          <w:rFonts w:ascii="Arial" w:hAnsi="Arial" w:cs="Arial"/>
          <w:sz w:val="22"/>
          <w:szCs w:val="22"/>
          <w:u w:val="single"/>
        </w:rPr>
        <w:t>care</w:t>
      </w:r>
      <w:r w:rsidRPr="00D52D2C">
        <w:rPr>
          <w:rFonts w:ascii="Arial" w:hAnsi="Arial" w:cs="Arial"/>
          <w:spacing w:val="33"/>
          <w:sz w:val="22"/>
          <w:szCs w:val="22"/>
          <w:u w:val="single"/>
        </w:rPr>
        <w:t xml:space="preserve"> </w:t>
      </w:r>
      <w:r w:rsidRPr="00D52D2C">
        <w:rPr>
          <w:rFonts w:ascii="Arial" w:hAnsi="Arial" w:cs="Arial"/>
          <w:sz w:val="22"/>
          <w:szCs w:val="22"/>
          <w:u w:val="single"/>
        </w:rPr>
        <w:t>au</w:t>
      </w:r>
      <w:r w:rsidRPr="00D52D2C">
        <w:rPr>
          <w:rFonts w:ascii="Arial" w:hAnsi="Arial" w:cs="Arial"/>
          <w:spacing w:val="33"/>
          <w:sz w:val="22"/>
          <w:szCs w:val="22"/>
          <w:u w:val="single"/>
        </w:rPr>
        <w:t xml:space="preserve"> </w:t>
      </w:r>
      <w:r w:rsidRPr="00D52D2C">
        <w:rPr>
          <w:rFonts w:ascii="Arial" w:hAnsi="Arial" w:cs="Arial"/>
          <w:sz w:val="22"/>
          <w:szCs w:val="22"/>
          <w:u w:val="single"/>
        </w:rPr>
        <w:t>fost</w:t>
      </w:r>
      <w:r w:rsidRPr="00D52D2C">
        <w:rPr>
          <w:rFonts w:ascii="Arial" w:hAnsi="Arial" w:cs="Arial"/>
          <w:spacing w:val="35"/>
          <w:sz w:val="22"/>
          <w:szCs w:val="22"/>
          <w:u w:val="single"/>
        </w:rPr>
        <w:t xml:space="preserve"> </w:t>
      </w:r>
      <w:r w:rsidRPr="00D52D2C">
        <w:rPr>
          <w:rFonts w:ascii="Arial" w:hAnsi="Arial" w:cs="Arial"/>
          <w:sz w:val="22"/>
          <w:szCs w:val="22"/>
          <w:u w:val="single"/>
        </w:rPr>
        <w:t>luate</w:t>
      </w:r>
      <w:r w:rsidRPr="00D52D2C">
        <w:rPr>
          <w:rFonts w:ascii="Arial" w:hAnsi="Arial" w:cs="Arial"/>
          <w:spacing w:val="29"/>
          <w:sz w:val="22"/>
          <w:szCs w:val="22"/>
          <w:u w:val="single"/>
        </w:rPr>
        <w:t xml:space="preserve"> </w:t>
      </w:r>
      <w:r w:rsidRPr="00D52D2C">
        <w:rPr>
          <w:rFonts w:ascii="Arial" w:hAnsi="Arial" w:cs="Arial"/>
          <w:sz w:val="22"/>
          <w:szCs w:val="22"/>
          <w:u w:val="single"/>
        </w:rPr>
        <w:t>în</w:t>
      </w:r>
      <w:r w:rsidRPr="00D52D2C">
        <w:rPr>
          <w:rFonts w:ascii="Arial" w:hAnsi="Arial" w:cs="Arial"/>
          <w:spacing w:val="35"/>
          <w:sz w:val="22"/>
          <w:szCs w:val="22"/>
          <w:u w:val="single"/>
        </w:rPr>
        <w:t xml:space="preserve"> </w:t>
      </w:r>
      <w:r w:rsidRPr="00D52D2C">
        <w:rPr>
          <w:rFonts w:ascii="Arial" w:hAnsi="Arial" w:cs="Arial"/>
          <w:sz w:val="22"/>
          <w:szCs w:val="22"/>
          <w:u w:val="single"/>
        </w:rPr>
        <w:t>considerare</w:t>
      </w:r>
      <w:r w:rsidRPr="00D52D2C">
        <w:rPr>
          <w:rFonts w:ascii="Arial" w:hAnsi="Arial" w:cs="Arial"/>
          <w:spacing w:val="33"/>
          <w:sz w:val="22"/>
          <w:szCs w:val="22"/>
          <w:u w:val="single"/>
        </w:rPr>
        <w:t xml:space="preserve"> </w:t>
      </w:r>
      <w:r w:rsidRPr="00D52D2C">
        <w:rPr>
          <w:rFonts w:ascii="Arial" w:hAnsi="Arial" w:cs="Arial"/>
          <w:sz w:val="22"/>
          <w:szCs w:val="22"/>
          <w:u w:val="single"/>
        </w:rPr>
        <w:t>efectele</w:t>
      </w:r>
      <w:r w:rsidRPr="00D52D2C">
        <w:rPr>
          <w:rFonts w:ascii="Arial" w:hAnsi="Arial" w:cs="Arial"/>
          <w:spacing w:val="32"/>
          <w:sz w:val="22"/>
          <w:szCs w:val="22"/>
          <w:u w:val="single"/>
        </w:rPr>
        <w:t xml:space="preserve"> </w:t>
      </w:r>
      <w:r w:rsidRPr="00D52D2C">
        <w:rPr>
          <w:rFonts w:ascii="Arial" w:hAnsi="Arial" w:cs="Arial"/>
          <w:sz w:val="22"/>
          <w:szCs w:val="22"/>
          <w:u w:val="single"/>
        </w:rPr>
        <w:t>cumulative</w:t>
      </w:r>
      <w:r w:rsidRPr="00D52D2C">
        <w:rPr>
          <w:rFonts w:ascii="Arial" w:hAnsi="Arial" w:cs="Arial"/>
          <w:spacing w:val="42"/>
          <w:sz w:val="22"/>
          <w:szCs w:val="22"/>
        </w:rPr>
        <w:t xml:space="preserve"> </w:t>
      </w:r>
      <w:r w:rsidRPr="00D52D2C">
        <w:rPr>
          <w:rFonts w:ascii="Arial" w:hAnsi="Arial" w:cs="Arial"/>
          <w:sz w:val="22"/>
          <w:szCs w:val="22"/>
        </w:rPr>
        <w:t>se</w:t>
      </w:r>
      <w:r w:rsidRPr="00D52D2C">
        <w:rPr>
          <w:rFonts w:ascii="Arial" w:hAnsi="Arial" w:cs="Arial"/>
          <w:spacing w:val="33"/>
          <w:sz w:val="22"/>
          <w:szCs w:val="22"/>
        </w:rPr>
        <w:t xml:space="preserve"> </w:t>
      </w:r>
      <w:r w:rsidRPr="00D52D2C">
        <w:rPr>
          <w:rFonts w:ascii="Arial" w:hAnsi="Arial" w:cs="Arial"/>
          <w:sz w:val="22"/>
          <w:szCs w:val="22"/>
        </w:rPr>
        <w:t xml:space="preserve">poate </w:t>
      </w:r>
      <w:r w:rsidRPr="00D52D2C">
        <w:rPr>
          <w:rFonts w:ascii="Arial" w:hAnsi="Arial" w:cs="Arial"/>
          <w:spacing w:val="-57"/>
          <w:sz w:val="22"/>
          <w:szCs w:val="22"/>
        </w:rPr>
        <w:t xml:space="preserve"> </w:t>
      </w:r>
      <w:r w:rsidRPr="00D52D2C">
        <w:rPr>
          <w:rFonts w:ascii="Arial" w:hAnsi="Arial" w:cs="Arial"/>
          <w:sz w:val="22"/>
          <w:szCs w:val="22"/>
        </w:rPr>
        <w:t>aprecia ca</w:t>
      </w:r>
      <w:r w:rsidRPr="00D52D2C">
        <w:rPr>
          <w:rFonts w:ascii="Arial" w:hAnsi="Arial" w:cs="Arial"/>
          <w:spacing w:val="1"/>
          <w:sz w:val="22"/>
          <w:szCs w:val="22"/>
        </w:rPr>
        <w:t xml:space="preserve"> </w:t>
      </w:r>
      <w:r w:rsidRPr="00D52D2C">
        <w:rPr>
          <w:rFonts w:ascii="Arial" w:hAnsi="Arial" w:cs="Arial"/>
          <w:sz w:val="22"/>
          <w:szCs w:val="22"/>
        </w:rPr>
        <w:t>fiind:</w:t>
      </w:r>
    </w:p>
    <w:p w14:paraId="2F7D116F" w14:textId="005A5F6C" w:rsidR="001C7BCF" w:rsidRPr="00D52D2C" w:rsidRDefault="001C7BCF">
      <w:pPr>
        <w:pStyle w:val="ListParagraph"/>
        <w:numPr>
          <w:ilvl w:val="0"/>
          <w:numId w:val="15"/>
        </w:numPr>
        <w:tabs>
          <w:tab w:val="left" w:pos="1134"/>
          <w:tab w:val="left" w:pos="3044"/>
        </w:tabs>
        <w:ind w:left="0" w:right="7" w:firstLine="706"/>
        <w:jc w:val="both"/>
        <w:rPr>
          <w:rFonts w:ascii="Arial" w:hAnsi="Arial" w:cs="Arial"/>
        </w:rPr>
      </w:pPr>
      <w:r w:rsidRPr="00D52D2C">
        <w:rPr>
          <w:rFonts w:ascii="Arial" w:hAnsi="Arial" w:cs="Arial"/>
        </w:rPr>
        <w:t>scurtă</w:t>
      </w:r>
      <w:r w:rsidRPr="00D52D2C">
        <w:rPr>
          <w:rFonts w:ascii="Arial" w:hAnsi="Arial" w:cs="Arial"/>
          <w:spacing w:val="28"/>
        </w:rPr>
        <w:t xml:space="preserve"> </w:t>
      </w:r>
      <w:r w:rsidRPr="00D52D2C">
        <w:rPr>
          <w:rFonts w:ascii="Arial" w:hAnsi="Arial" w:cs="Arial"/>
        </w:rPr>
        <w:t>1</w:t>
      </w:r>
      <w:r w:rsidRPr="00D52D2C">
        <w:rPr>
          <w:rFonts w:ascii="Arial" w:hAnsi="Arial" w:cs="Arial"/>
          <w:spacing w:val="30"/>
        </w:rPr>
        <w:t xml:space="preserve"> </w:t>
      </w:r>
      <w:r w:rsidRPr="00D52D2C">
        <w:rPr>
          <w:rFonts w:ascii="Arial" w:hAnsi="Arial" w:cs="Arial"/>
        </w:rPr>
        <w:t>-</w:t>
      </w:r>
      <w:r w:rsidRPr="00D52D2C">
        <w:rPr>
          <w:rFonts w:ascii="Arial" w:hAnsi="Arial" w:cs="Arial"/>
          <w:spacing w:val="26"/>
        </w:rPr>
        <w:t xml:space="preserve"> </w:t>
      </w:r>
      <w:r w:rsidRPr="00D52D2C">
        <w:rPr>
          <w:rFonts w:ascii="Arial" w:hAnsi="Arial" w:cs="Arial"/>
        </w:rPr>
        <w:t>4</w:t>
      </w:r>
      <w:r w:rsidRPr="00D52D2C">
        <w:rPr>
          <w:rFonts w:ascii="Arial" w:hAnsi="Arial" w:cs="Arial"/>
          <w:spacing w:val="25"/>
        </w:rPr>
        <w:t xml:space="preserve"> </w:t>
      </w:r>
      <w:r w:rsidRPr="00D52D2C">
        <w:rPr>
          <w:rFonts w:ascii="Arial" w:hAnsi="Arial" w:cs="Arial"/>
        </w:rPr>
        <w:t>ani</w:t>
      </w:r>
      <w:r w:rsidRPr="00D52D2C">
        <w:rPr>
          <w:rFonts w:ascii="Arial" w:hAnsi="Arial" w:cs="Arial"/>
          <w:spacing w:val="26"/>
        </w:rPr>
        <w:t xml:space="preserve"> </w:t>
      </w:r>
      <w:r w:rsidRPr="00D52D2C">
        <w:rPr>
          <w:rFonts w:ascii="Arial" w:hAnsi="Arial" w:cs="Arial"/>
        </w:rPr>
        <w:t>–</w:t>
      </w:r>
      <w:r w:rsidRPr="00D52D2C">
        <w:rPr>
          <w:rFonts w:ascii="Arial" w:hAnsi="Arial" w:cs="Arial"/>
          <w:spacing w:val="24"/>
        </w:rPr>
        <w:t xml:space="preserve"> </w:t>
      </w:r>
      <w:r w:rsidRPr="00D52D2C">
        <w:rPr>
          <w:rFonts w:ascii="Arial" w:hAnsi="Arial" w:cs="Arial"/>
        </w:rPr>
        <w:t>cu</w:t>
      </w:r>
      <w:r w:rsidRPr="00D52D2C">
        <w:rPr>
          <w:rFonts w:ascii="Arial" w:hAnsi="Arial" w:cs="Arial"/>
          <w:spacing w:val="29"/>
        </w:rPr>
        <w:t xml:space="preserve"> </w:t>
      </w:r>
      <w:r w:rsidRPr="00D52D2C">
        <w:rPr>
          <w:rFonts w:ascii="Arial" w:hAnsi="Arial" w:cs="Arial"/>
        </w:rPr>
        <w:t>perioada</w:t>
      </w:r>
      <w:r w:rsidRPr="00D52D2C">
        <w:rPr>
          <w:rFonts w:ascii="Arial" w:hAnsi="Arial" w:cs="Arial"/>
          <w:spacing w:val="28"/>
        </w:rPr>
        <w:t xml:space="preserve"> </w:t>
      </w:r>
      <w:r w:rsidRPr="00D52D2C">
        <w:rPr>
          <w:rFonts w:ascii="Arial" w:hAnsi="Arial" w:cs="Arial"/>
        </w:rPr>
        <w:t>mai</w:t>
      </w:r>
      <w:r w:rsidRPr="00D52D2C">
        <w:rPr>
          <w:rFonts w:ascii="Arial" w:hAnsi="Arial" w:cs="Arial"/>
          <w:spacing w:val="24"/>
        </w:rPr>
        <w:t xml:space="preserve"> </w:t>
      </w:r>
      <w:r w:rsidRPr="00D52D2C">
        <w:rPr>
          <w:rFonts w:ascii="Arial" w:hAnsi="Arial" w:cs="Arial"/>
        </w:rPr>
        <w:t>mica</w:t>
      </w:r>
      <w:r w:rsidRPr="00D52D2C">
        <w:rPr>
          <w:rFonts w:ascii="Arial" w:hAnsi="Arial" w:cs="Arial"/>
          <w:spacing w:val="24"/>
        </w:rPr>
        <w:t xml:space="preserve"> </w:t>
      </w:r>
      <w:r w:rsidRPr="00D52D2C">
        <w:rPr>
          <w:rFonts w:ascii="Arial" w:hAnsi="Arial" w:cs="Arial"/>
        </w:rPr>
        <w:t>decât</w:t>
      </w:r>
      <w:r w:rsidRPr="00D52D2C">
        <w:rPr>
          <w:rFonts w:ascii="Arial" w:hAnsi="Arial" w:cs="Arial"/>
          <w:spacing w:val="30"/>
        </w:rPr>
        <w:t xml:space="preserve"> </w:t>
      </w:r>
      <w:r w:rsidRPr="00D52D2C">
        <w:rPr>
          <w:rFonts w:ascii="Arial" w:hAnsi="Arial" w:cs="Arial"/>
        </w:rPr>
        <w:t>durata</w:t>
      </w:r>
      <w:r w:rsidRPr="00D52D2C">
        <w:rPr>
          <w:rFonts w:ascii="Arial" w:hAnsi="Arial" w:cs="Arial"/>
          <w:spacing w:val="28"/>
        </w:rPr>
        <w:t xml:space="preserve"> </w:t>
      </w:r>
      <w:r w:rsidRPr="00D52D2C">
        <w:rPr>
          <w:rFonts w:ascii="Arial" w:hAnsi="Arial" w:cs="Arial"/>
        </w:rPr>
        <w:t>de</w:t>
      </w:r>
      <w:r w:rsidRPr="00D52D2C">
        <w:rPr>
          <w:rFonts w:ascii="Arial" w:hAnsi="Arial" w:cs="Arial"/>
          <w:spacing w:val="24"/>
        </w:rPr>
        <w:t xml:space="preserve"> </w:t>
      </w:r>
      <w:r w:rsidRPr="00D52D2C">
        <w:rPr>
          <w:rFonts w:ascii="Arial" w:hAnsi="Arial" w:cs="Arial"/>
        </w:rPr>
        <w:t>implementare</w:t>
      </w:r>
      <w:r w:rsidRPr="00D52D2C">
        <w:rPr>
          <w:rFonts w:ascii="Arial" w:hAnsi="Arial" w:cs="Arial"/>
          <w:spacing w:val="29"/>
        </w:rPr>
        <w:t xml:space="preserve"> </w:t>
      </w:r>
      <w:r w:rsidRPr="00D52D2C">
        <w:rPr>
          <w:rFonts w:ascii="Arial" w:hAnsi="Arial" w:cs="Arial"/>
        </w:rPr>
        <w:t>a planului</w:t>
      </w:r>
      <w:r w:rsidR="00366671" w:rsidRPr="00D52D2C">
        <w:rPr>
          <w:rFonts w:ascii="Arial" w:hAnsi="Arial" w:cs="Arial"/>
        </w:rPr>
        <w:t>;</w:t>
      </w:r>
    </w:p>
    <w:p w14:paraId="1FD165E2" w14:textId="260B67CF" w:rsidR="001C7BCF" w:rsidRPr="00D52D2C" w:rsidRDefault="001C7BCF">
      <w:pPr>
        <w:pStyle w:val="ListParagraph"/>
        <w:numPr>
          <w:ilvl w:val="0"/>
          <w:numId w:val="15"/>
        </w:numPr>
        <w:tabs>
          <w:tab w:val="left" w:pos="284"/>
          <w:tab w:val="left" w:pos="1134"/>
          <w:tab w:val="left" w:pos="3044"/>
        </w:tabs>
        <w:ind w:left="0" w:right="-20" w:firstLine="709"/>
        <w:rPr>
          <w:rFonts w:ascii="Arial" w:hAnsi="Arial" w:cs="Arial"/>
        </w:rPr>
      </w:pPr>
      <w:r w:rsidRPr="00D52D2C">
        <w:rPr>
          <w:rFonts w:ascii="Arial" w:hAnsi="Arial" w:cs="Arial"/>
        </w:rPr>
        <w:t>medie</w:t>
      </w:r>
      <w:r w:rsidRPr="00D52D2C">
        <w:rPr>
          <w:rFonts w:ascii="Arial" w:hAnsi="Arial" w:cs="Arial"/>
          <w:spacing w:val="3"/>
        </w:rPr>
        <w:t xml:space="preserve"> </w:t>
      </w:r>
      <w:r w:rsidRPr="00D52D2C">
        <w:rPr>
          <w:rFonts w:ascii="Arial" w:hAnsi="Arial" w:cs="Arial"/>
        </w:rPr>
        <w:t>8</w:t>
      </w:r>
      <w:r w:rsidRPr="00D52D2C">
        <w:rPr>
          <w:rFonts w:ascii="Arial" w:hAnsi="Arial" w:cs="Arial"/>
          <w:spacing w:val="58"/>
        </w:rPr>
        <w:t xml:space="preserve"> </w:t>
      </w:r>
      <w:r w:rsidRPr="00D52D2C">
        <w:rPr>
          <w:rFonts w:ascii="Arial" w:hAnsi="Arial" w:cs="Arial"/>
        </w:rPr>
        <w:t>-10</w:t>
      </w:r>
      <w:r w:rsidRPr="00D52D2C">
        <w:rPr>
          <w:rFonts w:ascii="Arial" w:hAnsi="Arial" w:cs="Arial"/>
          <w:spacing w:val="62"/>
        </w:rPr>
        <w:t xml:space="preserve"> </w:t>
      </w:r>
      <w:r w:rsidRPr="00D52D2C">
        <w:rPr>
          <w:rFonts w:ascii="Arial" w:hAnsi="Arial" w:cs="Arial"/>
        </w:rPr>
        <w:t>ani</w:t>
      </w:r>
      <w:r w:rsidRPr="00D52D2C">
        <w:rPr>
          <w:rFonts w:ascii="Arial" w:hAnsi="Arial" w:cs="Arial"/>
          <w:spacing w:val="59"/>
        </w:rPr>
        <w:t xml:space="preserve"> </w:t>
      </w:r>
      <w:r w:rsidRPr="00D52D2C">
        <w:rPr>
          <w:rFonts w:ascii="Arial" w:hAnsi="Arial" w:cs="Arial"/>
        </w:rPr>
        <w:t>–</w:t>
      </w:r>
      <w:r w:rsidRPr="00D52D2C">
        <w:rPr>
          <w:rFonts w:ascii="Arial" w:hAnsi="Arial" w:cs="Arial"/>
          <w:spacing w:val="62"/>
        </w:rPr>
        <w:t xml:space="preserve"> </w:t>
      </w:r>
      <w:r w:rsidRPr="00D52D2C">
        <w:rPr>
          <w:rFonts w:ascii="Arial" w:hAnsi="Arial" w:cs="Arial"/>
        </w:rPr>
        <w:t>cu</w:t>
      </w:r>
      <w:r w:rsidRPr="00D52D2C">
        <w:rPr>
          <w:rFonts w:ascii="Arial" w:hAnsi="Arial" w:cs="Arial"/>
          <w:spacing w:val="57"/>
        </w:rPr>
        <w:t xml:space="preserve"> </w:t>
      </w:r>
      <w:r w:rsidRPr="00D52D2C">
        <w:rPr>
          <w:rFonts w:ascii="Arial" w:hAnsi="Arial" w:cs="Arial"/>
        </w:rPr>
        <w:t>perioada</w:t>
      </w:r>
      <w:r w:rsidRPr="00D52D2C">
        <w:rPr>
          <w:rFonts w:ascii="Arial" w:hAnsi="Arial" w:cs="Arial"/>
          <w:spacing w:val="57"/>
        </w:rPr>
        <w:t xml:space="preserve"> </w:t>
      </w:r>
      <w:r w:rsidRPr="00D52D2C">
        <w:rPr>
          <w:rFonts w:ascii="Arial" w:hAnsi="Arial" w:cs="Arial"/>
        </w:rPr>
        <w:t>egala</w:t>
      </w:r>
      <w:r w:rsidRPr="00D52D2C">
        <w:rPr>
          <w:rFonts w:ascii="Arial" w:hAnsi="Arial" w:cs="Arial"/>
          <w:spacing w:val="62"/>
        </w:rPr>
        <w:t xml:space="preserve"> </w:t>
      </w:r>
      <w:r w:rsidRPr="00D52D2C">
        <w:rPr>
          <w:rFonts w:ascii="Arial" w:hAnsi="Arial" w:cs="Arial"/>
        </w:rPr>
        <w:t>aproximativ</w:t>
      </w:r>
      <w:r w:rsidRPr="00D52D2C">
        <w:rPr>
          <w:rFonts w:ascii="Arial" w:hAnsi="Arial" w:cs="Arial"/>
          <w:spacing w:val="63"/>
        </w:rPr>
        <w:t xml:space="preserve"> </w:t>
      </w:r>
      <w:r w:rsidRPr="00D52D2C">
        <w:rPr>
          <w:rFonts w:ascii="Arial" w:hAnsi="Arial" w:cs="Arial"/>
        </w:rPr>
        <w:t>egală</w:t>
      </w:r>
      <w:r w:rsidRPr="00D52D2C">
        <w:rPr>
          <w:rFonts w:ascii="Arial" w:hAnsi="Arial" w:cs="Arial"/>
          <w:spacing w:val="63"/>
        </w:rPr>
        <w:t xml:space="preserve"> </w:t>
      </w:r>
      <w:r w:rsidRPr="00D52D2C">
        <w:rPr>
          <w:rFonts w:ascii="Arial" w:hAnsi="Arial" w:cs="Arial"/>
        </w:rPr>
        <w:t>cu</w:t>
      </w:r>
      <w:r w:rsidRPr="00D52D2C">
        <w:rPr>
          <w:rFonts w:ascii="Arial" w:hAnsi="Arial" w:cs="Arial"/>
          <w:spacing w:val="57"/>
        </w:rPr>
        <w:t xml:space="preserve"> </w:t>
      </w:r>
      <w:r w:rsidRPr="00D52D2C">
        <w:rPr>
          <w:rFonts w:ascii="Arial" w:hAnsi="Arial" w:cs="Arial"/>
        </w:rPr>
        <w:t>durata</w:t>
      </w:r>
      <w:r w:rsidRPr="00D52D2C">
        <w:rPr>
          <w:rFonts w:ascii="Arial" w:hAnsi="Arial" w:cs="Arial"/>
          <w:spacing w:val="57"/>
        </w:rPr>
        <w:t xml:space="preserve"> </w:t>
      </w:r>
      <w:r w:rsidRPr="00D52D2C">
        <w:rPr>
          <w:rFonts w:ascii="Arial" w:hAnsi="Arial" w:cs="Arial"/>
        </w:rPr>
        <w:t>de</w:t>
      </w:r>
      <w:r w:rsidR="00B61260" w:rsidRPr="00D52D2C">
        <w:rPr>
          <w:rFonts w:ascii="Arial" w:hAnsi="Arial" w:cs="Arial"/>
        </w:rPr>
        <w:t xml:space="preserve"> </w:t>
      </w:r>
      <w:r w:rsidRPr="00D52D2C">
        <w:rPr>
          <w:rFonts w:ascii="Arial" w:hAnsi="Arial" w:cs="Arial"/>
        </w:rPr>
        <w:t>implementare a proiectului</w:t>
      </w:r>
      <w:r w:rsidR="00366671" w:rsidRPr="00D52D2C">
        <w:rPr>
          <w:rFonts w:ascii="Arial" w:hAnsi="Arial" w:cs="Arial"/>
        </w:rPr>
        <w:t>;</w:t>
      </w:r>
    </w:p>
    <w:p w14:paraId="5772410D" w14:textId="1E9A452C" w:rsidR="001C7BCF" w:rsidRPr="00D52D2C" w:rsidRDefault="001C7BCF">
      <w:pPr>
        <w:pStyle w:val="ListParagraph"/>
        <w:numPr>
          <w:ilvl w:val="0"/>
          <w:numId w:val="15"/>
        </w:numPr>
        <w:tabs>
          <w:tab w:val="left" w:pos="284"/>
          <w:tab w:val="left" w:pos="1134"/>
          <w:tab w:val="left" w:pos="3044"/>
        </w:tabs>
        <w:ind w:left="0" w:right="-20" w:firstLine="709"/>
        <w:jc w:val="both"/>
        <w:rPr>
          <w:rFonts w:ascii="Arial" w:hAnsi="Arial" w:cs="Arial"/>
        </w:rPr>
      </w:pPr>
      <w:r w:rsidRPr="00D52D2C">
        <w:rPr>
          <w:rFonts w:ascii="Arial" w:hAnsi="Arial" w:cs="Arial"/>
        </w:rPr>
        <w:t>lungă</w:t>
      </w:r>
      <w:r w:rsidRPr="00D52D2C">
        <w:rPr>
          <w:rFonts w:ascii="Arial" w:hAnsi="Arial" w:cs="Arial"/>
          <w:spacing w:val="58"/>
        </w:rPr>
        <w:t xml:space="preserve"> </w:t>
      </w:r>
      <w:r w:rsidRPr="00D52D2C">
        <w:rPr>
          <w:rFonts w:ascii="Arial" w:hAnsi="Arial" w:cs="Arial"/>
        </w:rPr>
        <w:t>20</w:t>
      </w:r>
      <w:r w:rsidRPr="00D52D2C">
        <w:rPr>
          <w:rFonts w:ascii="Arial" w:hAnsi="Arial" w:cs="Arial"/>
          <w:spacing w:val="59"/>
        </w:rPr>
        <w:t xml:space="preserve"> </w:t>
      </w:r>
      <w:r w:rsidRPr="00D52D2C">
        <w:rPr>
          <w:rFonts w:ascii="Arial" w:hAnsi="Arial" w:cs="Arial"/>
        </w:rPr>
        <w:t>-</w:t>
      </w:r>
      <w:r w:rsidRPr="00D52D2C">
        <w:rPr>
          <w:rFonts w:ascii="Arial" w:hAnsi="Arial" w:cs="Arial"/>
          <w:spacing w:val="55"/>
        </w:rPr>
        <w:t xml:space="preserve"> </w:t>
      </w:r>
      <w:r w:rsidRPr="00D52D2C">
        <w:rPr>
          <w:rFonts w:ascii="Arial" w:hAnsi="Arial" w:cs="Arial"/>
        </w:rPr>
        <w:t>30</w:t>
      </w:r>
      <w:r w:rsidRPr="00D52D2C">
        <w:rPr>
          <w:rFonts w:ascii="Arial" w:hAnsi="Arial" w:cs="Arial"/>
          <w:spacing w:val="58"/>
        </w:rPr>
        <w:t xml:space="preserve"> </w:t>
      </w:r>
      <w:r w:rsidRPr="00D52D2C">
        <w:rPr>
          <w:rFonts w:ascii="Arial" w:hAnsi="Arial" w:cs="Arial"/>
        </w:rPr>
        <w:t>ani</w:t>
      </w:r>
      <w:r w:rsidRPr="00D52D2C">
        <w:rPr>
          <w:rFonts w:ascii="Arial" w:hAnsi="Arial" w:cs="Arial"/>
          <w:spacing w:val="54"/>
        </w:rPr>
        <w:t xml:space="preserve"> </w:t>
      </w:r>
      <w:r w:rsidRPr="00D52D2C">
        <w:rPr>
          <w:rFonts w:ascii="Arial" w:hAnsi="Arial" w:cs="Arial"/>
        </w:rPr>
        <w:t>–</w:t>
      </w:r>
      <w:r w:rsidRPr="00D52D2C">
        <w:rPr>
          <w:rFonts w:ascii="Arial" w:hAnsi="Arial" w:cs="Arial"/>
          <w:spacing w:val="59"/>
        </w:rPr>
        <w:t xml:space="preserve"> </w:t>
      </w:r>
      <w:r w:rsidRPr="00D52D2C">
        <w:rPr>
          <w:rFonts w:ascii="Arial" w:hAnsi="Arial" w:cs="Arial"/>
        </w:rPr>
        <w:t>efecte</w:t>
      </w:r>
      <w:r w:rsidRPr="00D52D2C">
        <w:rPr>
          <w:rFonts w:ascii="Arial" w:hAnsi="Arial" w:cs="Arial"/>
          <w:spacing w:val="58"/>
        </w:rPr>
        <w:t xml:space="preserve"> </w:t>
      </w:r>
      <w:r w:rsidRPr="00D52D2C">
        <w:rPr>
          <w:rFonts w:ascii="Arial" w:hAnsi="Arial" w:cs="Arial"/>
        </w:rPr>
        <w:t>care</w:t>
      </w:r>
      <w:r w:rsidRPr="00D52D2C">
        <w:rPr>
          <w:rFonts w:ascii="Arial" w:hAnsi="Arial" w:cs="Arial"/>
          <w:spacing w:val="53"/>
        </w:rPr>
        <w:t xml:space="preserve"> </w:t>
      </w:r>
      <w:r w:rsidRPr="00D52D2C">
        <w:rPr>
          <w:rFonts w:ascii="Arial" w:hAnsi="Arial" w:cs="Arial"/>
        </w:rPr>
        <w:t>se</w:t>
      </w:r>
      <w:r w:rsidRPr="00D52D2C">
        <w:rPr>
          <w:rFonts w:ascii="Arial" w:hAnsi="Arial" w:cs="Arial"/>
          <w:spacing w:val="58"/>
        </w:rPr>
        <w:t xml:space="preserve"> </w:t>
      </w:r>
      <w:r w:rsidRPr="00D52D2C">
        <w:rPr>
          <w:rFonts w:ascii="Arial" w:hAnsi="Arial" w:cs="Arial"/>
        </w:rPr>
        <w:t>extind</w:t>
      </w:r>
      <w:r w:rsidRPr="00D52D2C">
        <w:rPr>
          <w:rFonts w:ascii="Arial" w:hAnsi="Arial" w:cs="Arial"/>
          <w:spacing w:val="58"/>
        </w:rPr>
        <w:t xml:space="preserve"> </w:t>
      </w:r>
      <w:r w:rsidRPr="00D52D2C">
        <w:rPr>
          <w:rFonts w:ascii="Arial" w:hAnsi="Arial" w:cs="Arial"/>
        </w:rPr>
        <w:t>1-2</w:t>
      </w:r>
      <w:r w:rsidRPr="00D52D2C">
        <w:rPr>
          <w:rFonts w:ascii="Arial" w:hAnsi="Arial" w:cs="Arial"/>
          <w:spacing w:val="53"/>
        </w:rPr>
        <w:t xml:space="preserve"> </w:t>
      </w:r>
      <w:r w:rsidRPr="00D52D2C">
        <w:rPr>
          <w:rFonts w:ascii="Arial" w:hAnsi="Arial" w:cs="Arial"/>
        </w:rPr>
        <w:t>decade</w:t>
      </w:r>
      <w:r w:rsidRPr="00D52D2C">
        <w:rPr>
          <w:rFonts w:ascii="Arial" w:hAnsi="Arial" w:cs="Arial"/>
          <w:spacing w:val="57"/>
        </w:rPr>
        <w:t xml:space="preserve"> </w:t>
      </w:r>
      <w:r w:rsidRPr="00D52D2C">
        <w:rPr>
          <w:rFonts w:ascii="Arial" w:hAnsi="Arial" w:cs="Arial"/>
        </w:rPr>
        <w:t>după</w:t>
      </w:r>
      <w:r w:rsidRPr="00D52D2C">
        <w:rPr>
          <w:rFonts w:ascii="Arial" w:hAnsi="Arial" w:cs="Arial"/>
          <w:spacing w:val="57"/>
        </w:rPr>
        <w:t xml:space="preserve"> </w:t>
      </w:r>
      <w:r w:rsidRPr="00D52D2C">
        <w:rPr>
          <w:rFonts w:ascii="Arial" w:hAnsi="Arial" w:cs="Arial"/>
        </w:rPr>
        <w:t>finalizare</w:t>
      </w:r>
      <w:r w:rsidR="00B61260" w:rsidRPr="00D52D2C">
        <w:rPr>
          <w:rFonts w:ascii="Arial" w:hAnsi="Arial" w:cs="Arial"/>
        </w:rPr>
        <w:t xml:space="preserve"> </w:t>
      </w:r>
      <w:r w:rsidRPr="00D52D2C">
        <w:rPr>
          <w:rFonts w:ascii="Arial" w:hAnsi="Arial" w:cs="Arial"/>
        </w:rPr>
        <w:t>implementării actualului plan de amenajament</w:t>
      </w:r>
      <w:r w:rsidRPr="00D52D2C">
        <w:rPr>
          <w:rFonts w:ascii="Arial" w:hAnsi="Arial" w:cs="Arial"/>
          <w:spacing w:val="-57"/>
        </w:rPr>
        <w:t xml:space="preserve"> </w:t>
      </w:r>
      <w:r w:rsidR="00366671" w:rsidRPr="00D52D2C">
        <w:rPr>
          <w:rFonts w:ascii="Arial" w:hAnsi="Arial" w:cs="Arial"/>
          <w:spacing w:val="-57"/>
        </w:rPr>
        <w:t>.</w:t>
      </w:r>
    </w:p>
    <w:p w14:paraId="55366F68" w14:textId="77777777" w:rsidR="001C7BCF" w:rsidRPr="00D52D2C" w:rsidRDefault="001C7BCF" w:rsidP="00161A88">
      <w:pPr>
        <w:pStyle w:val="BodyText"/>
        <w:tabs>
          <w:tab w:val="left" w:pos="284"/>
          <w:tab w:val="left" w:pos="1134"/>
        </w:tabs>
        <w:ind w:right="7" w:firstLine="709"/>
        <w:jc w:val="both"/>
        <w:rPr>
          <w:rFonts w:ascii="Arial" w:hAnsi="Arial" w:cs="Arial"/>
          <w:spacing w:val="-57"/>
          <w:sz w:val="22"/>
          <w:szCs w:val="22"/>
        </w:rPr>
      </w:pPr>
    </w:p>
    <w:p w14:paraId="245CC0E6" w14:textId="77777777" w:rsidR="001C7BCF" w:rsidRPr="00D52D2C" w:rsidRDefault="001C7BCF" w:rsidP="00161A88">
      <w:pPr>
        <w:pStyle w:val="BodyText"/>
        <w:tabs>
          <w:tab w:val="left" w:pos="1134"/>
        </w:tabs>
        <w:ind w:right="7" w:firstLine="706"/>
        <w:jc w:val="both"/>
        <w:rPr>
          <w:rFonts w:ascii="Arial" w:hAnsi="Arial" w:cs="Arial"/>
          <w:sz w:val="22"/>
          <w:szCs w:val="22"/>
        </w:rPr>
      </w:pPr>
      <w:r w:rsidRPr="00D52D2C">
        <w:rPr>
          <w:rFonts w:ascii="Arial" w:hAnsi="Arial" w:cs="Arial"/>
          <w:sz w:val="22"/>
          <w:szCs w:val="22"/>
          <w:u w:val="single"/>
        </w:rPr>
        <w:t>Căile posibile de</w:t>
      </w:r>
      <w:r w:rsidRPr="00D52D2C">
        <w:rPr>
          <w:rFonts w:ascii="Arial" w:hAnsi="Arial" w:cs="Arial"/>
          <w:spacing w:val="1"/>
          <w:sz w:val="22"/>
          <w:szCs w:val="22"/>
          <w:u w:val="single"/>
        </w:rPr>
        <w:t xml:space="preserve"> </w:t>
      </w:r>
      <w:r w:rsidRPr="00D52D2C">
        <w:rPr>
          <w:rFonts w:ascii="Arial" w:hAnsi="Arial" w:cs="Arial"/>
          <w:sz w:val="22"/>
          <w:szCs w:val="22"/>
          <w:u w:val="single"/>
        </w:rPr>
        <w:t>cumulare a impacturilor</w:t>
      </w:r>
      <w:r w:rsidRPr="00D52D2C">
        <w:rPr>
          <w:rFonts w:ascii="Arial" w:hAnsi="Arial" w:cs="Arial"/>
          <w:spacing w:val="3"/>
          <w:sz w:val="22"/>
          <w:szCs w:val="22"/>
        </w:rPr>
        <w:t xml:space="preserve"> </w:t>
      </w:r>
      <w:r w:rsidRPr="00D52D2C">
        <w:rPr>
          <w:rFonts w:ascii="Arial" w:hAnsi="Arial" w:cs="Arial"/>
          <w:sz w:val="22"/>
          <w:szCs w:val="22"/>
        </w:rPr>
        <w:t>sunt:</w:t>
      </w:r>
    </w:p>
    <w:p w14:paraId="15610269" w14:textId="77777777" w:rsidR="001C7BCF" w:rsidRPr="00D52D2C" w:rsidRDefault="001C7BCF">
      <w:pPr>
        <w:pStyle w:val="ListParagraph"/>
        <w:numPr>
          <w:ilvl w:val="0"/>
          <w:numId w:val="15"/>
        </w:numPr>
        <w:tabs>
          <w:tab w:val="left" w:pos="1134"/>
          <w:tab w:val="left" w:pos="3044"/>
        </w:tabs>
        <w:ind w:left="0" w:right="7" w:firstLine="706"/>
        <w:jc w:val="both"/>
        <w:rPr>
          <w:rFonts w:ascii="Arial" w:hAnsi="Arial" w:cs="Arial"/>
        </w:rPr>
      </w:pPr>
      <w:r w:rsidRPr="00D52D2C">
        <w:rPr>
          <w:rFonts w:ascii="Arial" w:hAnsi="Arial" w:cs="Arial"/>
        </w:rPr>
        <w:t>apa</w:t>
      </w:r>
      <w:r w:rsidRPr="00D52D2C">
        <w:rPr>
          <w:rFonts w:ascii="Arial" w:hAnsi="Arial" w:cs="Arial"/>
          <w:spacing w:val="3"/>
        </w:rPr>
        <w:t xml:space="preserve"> </w:t>
      </w:r>
      <w:r w:rsidRPr="00D52D2C">
        <w:rPr>
          <w:rFonts w:ascii="Arial" w:hAnsi="Arial" w:cs="Arial"/>
        </w:rPr>
        <w:t>–</w:t>
      </w:r>
      <w:r w:rsidRPr="00D52D2C">
        <w:rPr>
          <w:rFonts w:ascii="Arial" w:hAnsi="Arial" w:cs="Arial"/>
          <w:spacing w:val="5"/>
        </w:rPr>
        <w:t xml:space="preserve"> </w:t>
      </w:r>
      <w:r w:rsidRPr="00D52D2C">
        <w:rPr>
          <w:rFonts w:ascii="Arial" w:hAnsi="Arial" w:cs="Arial"/>
        </w:rPr>
        <w:t>prin</w:t>
      </w:r>
      <w:r w:rsidRPr="00D52D2C">
        <w:rPr>
          <w:rFonts w:ascii="Arial" w:hAnsi="Arial" w:cs="Arial"/>
          <w:spacing w:val="-1"/>
        </w:rPr>
        <w:t xml:space="preserve"> </w:t>
      </w:r>
      <w:r w:rsidRPr="00D52D2C">
        <w:rPr>
          <w:rFonts w:ascii="Arial" w:hAnsi="Arial" w:cs="Arial"/>
        </w:rPr>
        <w:t>rețeaua</w:t>
      </w:r>
      <w:r w:rsidRPr="00D52D2C">
        <w:rPr>
          <w:rFonts w:ascii="Arial" w:hAnsi="Arial" w:cs="Arial"/>
          <w:spacing w:val="4"/>
        </w:rPr>
        <w:t xml:space="preserve"> </w:t>
      </w:r>
      <w:r w:rsidRPr="00D52D2C">
        <w:rPr>
          <w:rFonts w:ascii="Arial" w:hAnsi="Arial" w:cs="Arial"/>
        </w:rPr>
        <w:t>hidrografică</w:t>
      </w:r>
      <w:r w:rsidRPr="00D52D2C">
        <w:rPr>
          <w:rFonts w:ascii="Arial" w:hAnsi="Arial" w:cs="Arial"/>
          <w:spacing w:val="-2"/>
        </w:rPr>
        <w:t xml:space="preserve"> </w:t>
      </w:r>
      <w:r w:rsidRPr="00D52D2C">
        <w:rPr>
          <w:rFonts w:ascii="Arial" w:hAnsi="Arial" w:cs="Arial"/>
        </w:rPr>
        <w:t>se</w:t>
      </w:r>
      <w:r w:rsidRPr="00D52D2C">
        <w:rPr>
          <w:rFonts w:ascii="Arial" w:hAnsi="Arial" w:cs="Arial"/>
          <w:spacing w:val="4"/>
        </w:rPr>
        <w:t xml:space="preserve"> </w:t>
      </w:r>
      <w:r w:rsidRPr="00D52D2C">
        <w:rPr>
          <w:rFonts w:ascii="Arial" w:hAnsi="Arial" w:cs="Arial"/>
        </w:rPr>
        <w:t>pot</w:t>
      </w:r>
      <w:r w:rsidRPr="00D52D2C">
        <w:rPr>
          <w:rFonts w:ascii="Arial" w:hAnsi="Arial" w:cs="Arial"/>
          <w:spacing w:val="-1"/>
        </w:rPr>
        <w:t xml:space="preserve"> </w:t>
      </w:r>
      <w:r w:rsidRPr="00D52D2C">
        <w:rPr>
          <w:rFonts w:ascii="Arial" w:hAnsi="Arial" w:cs="Arial"/>
        </w:rPr>
        <w:t>transmite</w:t>
      </w:r>
      <w:r w:rsidRPr="00D52D2C">
        <w:rPr>
          <w:rFonts w:ascii="Arial" w:hAnsi="Arial" w:cs="Arial"/>
          <w:spacing w:val="-1"/>
        </w:rPr>
        <w:t xml:space="preserve"> </w:t>
      </w:r>
      <w:r w:rsidRPr="00D52D2C">
        <w:rPr>
          <w:rFonts w:ascii="Arial" w:hAnsi="Arial" w:cs="Arial"/>
        </w:rPr>
        <w:t>în sensul</w:t>
      </w:r>
      <w:r w:rsidRPr="00D52D2C">
        <w:rPr>
          <w:rFonts w:ascii="Arial" w:hAnsi="Arial" w:cs="Arial"/>
          <w:spacing w:val="4"/>
        </w:rPr>
        <w:t xml:space="preserve"> </w:t>
      </w:r>
      <w:r w:rsidRPr="00D52D2C">
        <w:rPr>
          <w:rFonts w:ascii="Arial" w:hAnsi="Arial" w:cs="Arial"/>
        </w:rPr>
        <w:t>de</w:t>
      </w:r>
      <w:r w:rsidRPr="00D52D2C">
        <w:rPr>
          <w:rFonts w:ascii="Arial" w:hAnsi="Arial" w:cs="Arial"/>
          <w:spacing w:val="4"/>
        </w:rPr>
        <w:t xml:space="preserve"> </w:t>
      </w:r>
      <w:r w:rsidRPr="00D52D2C">
        <w:rPr>
          <w:rFonts w:ascii="Arial" w:hAnsi="Arial" w:cs="Arial"/>
        </w:rPr>
        <w:t>curgere</w:t>
      </w:r>
      <w:r w:rsidRPr="00D52D2C">
        <w:rPr>
          <w:rFonts w:ascii="Arial" w:hAnsi="Arial" w:cs="Arial"/>
          <w:spacing w:val="4"/>
        </w:rPr>
        <w:t xml:space="preserve"> </w:t>
      </w:r>
      <w:r w:rsidRPr="00D52D2C">
        <w:rPr>
          <w:rFonts w:ascii="Arial" w:hAnsi="Arial" w:cs="Arial"/>
        </w:rPr>
        <w:t>a</w:t>
      </w:r>
      <w:r w:rsidRPr="00D52D2C">
        <w:rPr>
          <w:rFonts w:ascii="Arial" w:hAnsi="Arial" w:cs="Arial"/>
          <w:spacing w:val="-2"/>
        </w:rPr>
        <w:t xml:space="preserve"> </w:t>
      </w:r>
      <w:r w:rsidRPr="00D52D2C">
        <w:rPr>
          <w:rFonts w:ascii="Arial" w:hAnsi="Arial" w:cs="Arial"/>
        </w:rPr>
        <w:t>apei</w:t>
      </w:r>
      <w:r w:rsidRPr="00D52D2C">
        <w:rPr>
          <w:rFonts w:ascii="Arial" w:hAnsi="Arial" w:cs="Arial"/>
          <w:spacing w:val="-57"/>
        </w:rPr>
        <w:t xml:space="preserve"> </w:t>
      </w:r>
      <w:r w:rsidRPr="00D52D2C">
        <w:rPr>
          <w:rFonts w:ascii="Arial" w:hAnsi="Arial" w:cs="Arial"/>
        </w:rPr>
        <w:t>efecte negative cum</w:t>
      </w:r>
      <w:r w:rsidRPr="00D52D2C">
        <w:rPr>
          <w:rFonts w:ascii="Arial" w:hAnsi="Arial" w:cs="Arial"/>
          <w:spacing w:val="1"/>
        </w:rPr>
        <w:t xml:space="preserve"> </w:t>
      </w:r>
      <w:r w:rsidRPr="00D52D2C">
        <w:rPr>
          <w:rFonts w:ascii="Arial" w:hAnsi="Arial" w:cs="Arial"/>
        </w:rPr>
        <w:t>ar</w:t>
      </w:r>
      <w:r w:rsidRPr="00D52D2C">
        <w:rPr>
          <w:rFonts w:ascii="Arial" w:hAnsi="Arial" w:cs="Arial"/>
          <w:spacing w:val="-1"/>
        </w:rPr>
        <w:t xml:space="preserve"> </w:t>
      </w:r>
      <w:r w:rsidRPr="00D52D2C">
        <w:rPr>
          <w:rFonts w:ascii="Arial" w:hAnsi="Arial" w:cs="Arial"/>
        </w:rPr>
        <w:t>fi</w:t>
      </w:r>
      <w:r w:rsidRPr="00D52D2C">
        <w:rPr>
          <w:rFonts w:ascii="Arial" w:hAnsi="Arial" w:cs="Arial"/>
          <w:spacing w:val="1"/>
        </w:rPr>
        <w:t xml:space="preserve"> </w:t>
      </w:r>
      <w:r w:rsidRPr="00D52D2C">
        <w:rPr>
          <w:rFonts w:ascii="Arial" w:hAnsi="Arial" w:cs="Arial"/>
        </w:rPr>
        <w:t>poluarea,</w:t>
      </w:r>
      <w:r w:rsidRPr="00D52D2C">
        <w:rPr>
          <w:rFonts w:ascii="Arial" w:hAnsi="Arial" w:cs="Arial"/>
          <w:spacing w:val="3"/>
        </w:rPr>
        <w:t xml:space="preserve"> </w:t>
      </w:r>
      <w:r w:rsidRPr="00D52D2C">
        <w:rPr>
          <w:rFonts w:ascii="Arial" w:hAnsi="Arial" w:cs="Arial"/>
        </w:rPr>
        <w:t>creșterea</w:t>
      </w:r>
      <w:r w:rsidRPr="00D52D2C">
        <w:rPr>
          <w:rFonts w:ascii="Arial" w:hAnsi="Arial" w:cs="Arial"/>
          <w:spacing w:val="1"/>
        </w:rPr>
        <w:t xml:space="preserve"> </w:t>
      </w:r>
      <w:r w:rsidRPr="00D52D2C">
        <w:rPr>
          <w:rFonts w:ascii="Arial" w:hAnsi="Arial" w:cs="Arial"/>
        </w:rPr>
        <w:t>turbidității</w:t>
      </w:r>
    </w:p>
    <w:p w14:paraId="45A63B3A" w14:textId="77777777" w:rsidR="001C7BCF" w:rsidRPr="00D52D2C" w:rsidRDefault="001C7BCF">
      <w:pPr>
        <w:pStyle w:val="ListParagraph"/>
        <w:numPr>
          <w:ilvl w:val="0"/>
          <w:numId w:val="15"/>
        </w:numPr>
        <w:tabs>
          <w:tab w:val="left" w:pos="1134"/>
          <w:tab w:val="left" w:pos="3261"/>
        </w:tabs>
        <w:ind w:left="0" w:right="830" w:firstLine="706"/>
        <w:jc w:val="both"/>
        <w:rPr>
          <w:rFonts w:ascii="Arial" w:hAnsi="Arial" w:cs="Arial"/>
        </w:rPr>
      </w:pPr>
      <w:r w:rsidRPr="00D52D2C">
        <w:rPr>
          <w:rFonts w:ascii="Arial" w:hAnsi="Arial" w:cs="Arial"/>
        </w:rPr>
        <w:t>ter</w:t>
      </w:r>
      <w:r w:rsidRPr="00D52D2C">
        <w:rPr>
          <w:rFonts w:ascii="Arial" w:hAnsi="Arial" w:cs="Arial"/>
          <w:spacing w:val="-1"/>
        </w:rPr>
        <w:t>e</w:t>
      </w:r>
      <w:r w:rsidRPr="00D52D2C">
        <w:rPr>
          <w:rFonts w:ascii="Arial" w:hAnsi="Arial" w:cs="Arial"/>
          <w:spacing w:val="-3"/>
        </w:rPr>
        <w:t>s</w:t>
      </w:r>
      <w:r w:rsidRPr="00D52D2C">
        <w:rPr>
          <w:rFonts w:ascii="Arial" w:hAnsi="Arial" w:cs="Arial"/>
        </w:rPr>
        <w:t>t</w:t>
      </w:r>
      <w:r w:rsidRPr="00D52D2C">
        <w:rPr>
          <w:rFonts w:ascii="Arial" w:hAnsi="Arial" w:cs="Arial"/>
          <w:spacing w:val="1"/>
        </w:rPr>
        <w:t>r</w:t>
      </w:r>
      <w:r w:rsidRPr="00D52D2C">
        <w:rPr>
          <w:rFonts w:ascii="Arial" w:hAnsi="Arial" w:cs="Arial"/>
        </w:rPr>
        <w:t>e</w:t>
      </w:r>
      <w:r w:rsidRPr="00D52D2C">
        <w:rPr>
          <w:rFonts w:ascii="Arial" w:hAnsi="Arial" w:cs="Arial"/>
          <w:spacing w:val="16"/>
        </w:rPr>
        <w:t xml:space="preserve"> </w:t>
      </w:r>
      <w:r w:rsidRPr="00D52D2C">
        <w:rPr>
          <w:rFonts w:ascii="Arial" w:hAnsi="Arial" w:cs="Arial"/>
        </w:rPr>
        <w:t>–</w:t>
      </w:r>
      <w:r w:rsidRPr="00D52D2C">
        <w:rPr>
          <w:rFonts w:ascii="Arial" w:hAnsi="Arial" w:cs="Arial"/>
          <w:spacing w:val="12"/>
        </w:rPr>
        <w:t xml:space="preserve"> </w:t>
      </w:r>
      <w:r w:rsidRPr="00D52D2C">
        <w:rPr>
          <w:rFonts w:ascii="Arial" w:hAnsi="Arial" w:cs="Arial"/>
          <w:spacing w:val="1"/>
        </w:rPr>
        <w:t>r</w:t>
      </w:r>
      <w:r w:rsidRPr="00D52D2C">
        <w:rPr>
          <w:rFonts w:ascii="Arial" w:hAnsi="Arial" w:cs="Arial"/>
          <w:spacing w:val="-1"/>
        </w:rPr>
        <w:t>e</w:t>
      </w:r>
      <w:r w:rsidRPr="00D52D2C">
        <w:rPr>
          <w:rFonts w:ascii="Arial" w:hAnsi="Arial" w:cs="Arial"/>
        </w:rPr>
        <w:t>țe</w:t>
      </w:r>
      <w:r w:rsidRPr="00D52D2C">
        <w:rPr>
          <w:rFonts w:ascii="Arial" w:hAnsi="Arial" w:cs="Arial"/>
          <w:spacing w:val="-2"/>
        </w:rPr>
        <w:t>a</w:t>
      </w:r>
      <w:r w:rsidRPr="00D52D2C">
        <w:rPr>
          <w:rFonts w:ascii="Arial" w:hAnsi="Arial" w:cs="Arial"/>
        </w:rPr>
        <w:t>ua</w:t>
      </w:r>
      <w:r w:rsidRPr="00D52D2C">
        <w:rPr>
          <w:rFonts w:ascii="Arial" w:hAnsi="Arial" w:cs="Arial"/>
          <w:spacing w:val="15"/>
        </w:rPr>
        <w:t xml:space="preserve"> </w:t>
      </w:r>
      <w:r w:rsidRPr="00D52D2C">
        <w:rPr>
          <w:rFonts w:ascii="Arial" w:hAnsi="Arial" w:cs="Arial"/>
        </w:rPr>
        <w:t>de</w:t>
      </w:r>
      <w:r w:rsidRPr="00D52D2C">
        <w:rPr>
          <w:rFonts w:ascii="Arial" w:hAnsi="Arial" w:cs="Arial"/>
          <w:spacing w:val="15"/>
        </w:rPr>
        <w:t xml:space="preserve"> </w:t>
      </w:r>
      <w:r w:rsidRPr="00D52D2C">
        <w:rPr>
          <w:rFonts w:ascii="Arial" w:hAnsi="Arial" w:cs="Arial"/>
          <w:spacing w:val="-1"/>
        </w:rPr>
        <w:t>că</w:t>
      </w:r>
      <w:r w:rsidRPr="00D52D2C">
        <w:rPr>
          <w:rFonts w:ascii="Arial" w:hAnsi="Arial" w:cs="Arial"/>
        </w:rPr>
        <w:t>i</w:t>
      </w:r>
      <w:r w:rsidRPr="00D52D2C">
        <w:rPr>
          <w:rFonts w:ascii="Arial" w:hAnsi="Arial" w:cs="Arial"/>
          <w:spacing w:val="12"/>
        </w:rPr>
        <w:t xml:space="preserve"> de acces util</w:t>
      </w:r>
      <w:r w:rsidRPr="00D52D2C">
        <w:rPr>
          <w:rFonts w:ascii="Arial" w:hAnsi="Arial" w:cs="Arial"/>
        </w:rPr>
        <w:t>i</w:t>
      </w:r>
      <w:r w:rsidRPr="00D52D2C">
        <w:rPr>
          <w:rFonts w:ascii="Arial" w:hAnsi="Arial" w:cs="Arial"/>
          <w:spacing w:val="-1"/>
        </w:rPr>
        <w:t>za</w:t>
      </w:r>
      <w:r w:rsidRPr="00D52D2C">
        <w:rPr>
          <w:rFonts w:ascii="Arial" w:hAnsi="Arial" w:cs="Arial"/>
        </w:rPr>
        <w:t>tă</w:t>
      </w:r>
      <w:r w:rsidRPr="00D52D2C">
        <w:rPr>
          <w:rFonts w:ascii="Arial" w:hAnsi="Arial" w:cs="Arial"/>
          <w:spacing w:val="16"/>
        </w:rPr>
        <w:t xml:space="preserve"> </w:t>
      </w:r>
      <w:r w:rsidRPr="00D52D2C">
        <w:rPr>
          <w:rFonts w:ascii="Arial" w:hAnsi="Arial" w:cs="Arial"/>
        </w:rPr>
        <w:t>p</w:t>
      </w:r>
      <w:r w:rsidRPr="00D52D2C">
        <w:rPr>
          <w:rFonts w:ascii="Arial" w:hAnsi="Arial" w:cs="Arial"/>
          <w:spacing w:val="-1"/>
        </w:rPr>
        <w:t>e</w:t>
      </w:r>
      <w:r w:rsidRPr="00D52D2C">
        <w:rPr>
          <w:rFonts w:ascii="Arial" w:hAnsi="Arial" w:cs="Arial"/>
        </w:rPr>
        <w:t>nt</w:t>
      </w:r>
      <w:r w:rsidRPr="00D52D2C">
        <w:rPr>
          <w:rFonts w:ascii="Arial" w:hAnsi="Arial" w:cs="Arial"/>
          <w:spacing w:val="1"/>
        </w:rPr>
        <w:t>r</w:t>
      </w:r>
      <w:r w:rsidRPr="00D52D2C">
        <w:rPr>
          <w:rFonts w:ascii="Arial" w:hAnsi="Arial" w:cs="Arial"/>
        </w:rPr>
        <w:t>u</w:t>
      </w:r>
      <w:r w:rsidRPr="00D52D2C">
        <w:rPr>
          <w:rFonts w:ascii="Arial" w:hAnsi="Arial" w:cs="Arial"/>
          <w:spacing w:val="6"/>
        </w:rPr>
        <w:t xml:space="preserve"> </w:t>
      </w:r>
      <w:r w:rsidRPr="00D52D2C">
        <w:rPr>
          <w:rFonts w:ascii="Arial" w:hAnsi="Arial" w:cs="Arial"/>
          <w:spacing w:val="-1"/>
        </w:rPr>
        <w:t>e</w:t>
      </w:r>
      <w:r w:rsidRPr="00D52D2C">
        <w:rPr>
          <w:rFonts w:ascii="Arial" w:hAnsi="Arial" w:cs="Arial"/>
        </w:rPr>
        <w:t>xt</w:t>
      </w:r>
      <w:r w:rsidRPr="00D52D2C">
        <w:rPr>
          <w:rFonts w:ascii="Arial" w:hAnsi="Arial" w:cs="Arial"/>
          <w:spacing w:val="1"/>
        </w:rPr>
        <w:t>r</w:t>
      </w:r>
      <w:r w:rsidRPr="00D52D2C">
        <w:rPr>
          <w:rFonts w:ascii="Arial" w:hAnsi="Arial" w:cs="Arial"/>
          <w:spacing w:val="-1"/>
        </w:rPr>
        <w:t>a</w:t>
      </w:r>
      <w:r w:rsidRPr="00D52D2C">
        <w:rPr>
          <w:rFonts w:ascii="Arial" w:hAnsi="Arial" w:cs="Arial"/>
        </w:rPr>
        <w:t>g</w:t>
      </w:r>
      <w:r w:rsidRPr="00D52D2C">
        <w:rPr>
          <w:rFonts w:ascii="Arial" w:hAnsi="Arial" w:cs="Arial"/>
          <w:spacing w:val="-1"/>
        </w:rPr>
        <w:t>e</w:t>
      </w:r>
      <w:r w:rsidRPr="00D52D2C">
        <w:rPr>
          <w:rFonts w:ascii="Arial" w:hAnsi="Arial" w:cs="Arial"/>
          <w:spacing w:val="1"/>
        </w:rPr>
        <w:t>r</w:t>
      </w:r>
      <w:r w:rsidRPr="00D52D2C">
        <w:rPr>
          <w:rFonts w:ascii="Arial" w:hAnsi="Arial" w:cs="Arial"/>
          <w:spacing w:val="-1"/>
        </w:rPr>
        <w:t>e</w:t>
      </w:r>
      <w:r w:rsidRPr="00D52D2C">
        <w:rPr>
          <w:rFonts w:ascii="Arial" w:hAnsi="Arial" w:cs="Arial"/>
        </w:rPr>
        <w:t>a</w:t>
      </w:r>
      <w:r w:rsidRPr="00D52D2C">
        <w:rPr>
          <w:rFonts w:ascii="Arial" w:hAnsi="Arial" w:cs="Arial"/>
          <w:spacing w:val="15"/>
        </w:rPr>
        <w:t xml:space="preserve"> </w:t>
      </w:r>
      <w:r w:rsidRPr="00D52D2C">
        <w:rPr>
          <w:rFonts w:ascii="Arial" w:hAnsi="Arial" w:cs="Arial"/>
          <w:spacing w:val="-3"/>
        </w:rPr>
        <w:t>ș</w:t>
      </w:r>
      <w:r w:rsidRPr="00D52D2C">
        <w:rPr>
          <w:rFonts w:ascii="Arial" w:hAnsi="Arial" w:cs="Arial"/>
        </w:rPr>
        <w:t>i</w:t>
      </w:r>
      <w:r w:rsidRPr="00D52D2C">
        <w:rPr>
          <w:rFonts w:ascii="Arial" w:hAnsi="Arial" w:cs="Arial"/>
          <w:spacing w:val="17"/>
        </w:rPr>
        <w:t xml:space="preserve"> </w:t>
      </w:r>
      <w:r w:rsidRPr="00D52D2C">
        <w:rPr>
          <w:rFonts w:ascii="Arial" w:hAnsi="Arial" w:cs="Arial"/>
        </w:rPr>
        <w:t>t</w:t>
      </w:r>
      <w:r w:rsidRPr="00D52D2C">
        <w:rPr>
          <w:rFonts w:ascii="Arial" w:hAnsi="Arial" w:cs="Arial"/>
          <w:spacing w:val="1"/>
        </w:rPr>
        <w:t>r</w:t>
      </w:r>
      <w:r w:rsidRPr="00D52D2C">
        <w:rPr>
          <w:rFonts w:ascii="Arial" w:hAnsi="Arial" w:cs="Arial"/>
          <w:spacing w:val="-1"/>
        </w:rPr>
        <w:t>a</w:t>
      </w:r>
      <w:r w:rsidRPr="00D52D2C">
        <w:rPr>
          <w:rFonts w:ascii="Arial" w:hAnsi="Arial" w:cs="Arial"/>
        </w:rPr>
        <w:t>n</w:t>
      </w:r>
      <w:r w:rsidRPr="00D52D2C">
        <w:rPr>
          <w:rFonts w:ascii="Arial" w:hAnsi="Arial" w:cs="Arial"/>
          <w:spacing w:val="-3"/>
        </w:rPr>
        <w:t>s</w:t>
      </w:r>
      <w:r w:rsidRPr="00D52D2C">
        <w:rPr>
          <w:rFonts w:ascii="Arial" w:hAnsi="Arial" w:cs="Arial"/>
        </w:rPr>
        <w:t>po</w:t>
      </w:r>
      <w:r w:rsidRPr="00D52D2C">
        <w:rPr>
          <w:rFonts w:ascii="Arial" w:hAnsi="Arial" w:cs="Arial"/>
          <w:spacing w:val="1"/>
        </w:rPr>
        <w:t>r</w:t>
      </w:r>
      <w:r w:rsidRPr="00D52D2C">
        <w:rPr>
          <w:rFonts w:ascii="Arial" w:hAnsi="Arial" w:cs="Arial"/>
        </w:rPr>
        <w:t>tul materialului</w:t>
      </w:r>
      <w:r w:rsidRPr="00D52D2C">
        <w:rPr>
          <w:rFonts w:ascii="Arial" w:hAnsi="Arial" w:cs="Arial"/>
          <w:spacing w:val="1"/>
        </w:rPr>
        <w:t xml:space="preserve"> </w:t>
      </w:r>
      <w:r w:rsidRPr="00D52D2C">
        <w:rPr>
          <w:rFonts w:ascii="Arial" w:hAnsi="Arial" w:cs="Arial"/>
        </w:rPr>
        <w:t>lemnos</w:t>
      </w:r>
      <w:r w:rsidRPr="00D52D2C">
        <w:rPr>
          <w:rFonts w:ascii="Arial" w:hAnsi="Arial" w:cs="Arial"/>
          <w:spacing w:val="1"/>
        </w:rPr>
        <w:t xml:space="preserve"> </w:t>
      </w:r>
      <w:r w:rsidRPr="00D52D2C">
        <w:rPr>
          <w:rFonts w:ascii="Arial" w:hAnsi="Arial" w:cs="Arial"/>
        </w:rPr>
        <w:t>poate</w:t>
      </w:r>
      <w:r w:rsidRPr="00D52D2C">
        <w:rPr>
          <w:rFonts w:ascii="Arial" w:hAnsi="Arial" w:cs="Arial"/>
          <w:spacing w:val="1"/>
        </w:rPr>
        <w:t xml:space="preserve"> </w:t>
      </w:r>
      <w:r w:rsidRPr="00D52D2C">
        <w:rPr>
          <w:rFonts w:ascii="Arial" w:hAnsi="Arial" w:cs="Arial"/>
        </w:rPr>
        <w:t>avea</w:t>
      </w:r>
      <w:r w:rsidRPr="00D52D2C">
        <w:rPr>
          <w:rFonts w:ascii="Arial" w:hAnsi="Arial" w:cs="Arial"/>
          <w:spacing w:val="1"/>
        </w:rPr>
        <w:t xml:space="preserve"> </w:t>
      </w:r>
      <w:r w:rsidRPr="00D52D2C">
        <w:rPr>
          <w:rFonts w:ascii="Arial" w:hAnsi="Arial" w:cs="Arial"/>
        </w:rPr>
        <w:t>efecte</w:t>
      </w:r>
      <w:r w:rsidRPr="00D52D2C">
        <w:rPr>
          <w:rFonts w:ascii="Arial" w:hAnsi="Arial" w:cs="Arial"/>
          <w:spacing w:val="1"/>
        </w:rPr>
        <w:t xml:space="preserve"> </w:t>
      </w:r>
      <w:r w:rsidRPr="00D52D2C">
        <w:rPr>
          <w:rFonts w:ascii="Arial" w:hAnsi="Arial" w:cs="Arial"/>
        </w:rPr>
        <w:t>negative</w:t>
      </w:r>
      <w:r w:rsidRPr="00D52D2C">
        <w:rPr>
          <w:rFonts w:ascii="Arial" w:hAnsi="Arial" w:cs="Arial"/>
          <w:spacing w:val="1"/>
        </w:rPr>
        <w:t xml:space="preserve"> </w:t>
      </w:r>
      <w:r w:rsidRPr="00D52D2C">
        <w:rPr>
          <w:rFonts w:ascii="Arial" w:hAnsi="Arial" w:cs="Arial"/>
        </w:rPr>
        <w:t>în</w:t>
      </w:r>
      <w:r w:rsidRPr="00D52D2C">
        <w:rPr>
          <w:rFonts w:ascii="Arial" w:hAnsi="Arial" w:cs="Arial"/>
          <w:spacing w:val="1"/>
        </w:rPr>
        <w:t xml:space="preserve"> </w:t>
      </w:r>
      <w:r w:rsidRPr="00D52D2C">
        <w:rPr>
          <w:rFonts w:ascii="Arial" w:hAnsi="Arial" w:cs="Arial"/>
        </w:rPr>
        <w:t>ceea</w:t>
      </w:r>
      <w:r w:rsidRPr="00D52D2C">
        <w:rPr>
          <w:rFonts w:ascii="Arial" w:hAnsi="Arial" w:cs="Arial"/>
          <w:spacing w:val="1"/>
        </w:rPr>
        <w:t xml:space="preserve"> </w:t>
      </w:r>
      <w:r w:rsidRPr="00D52D2C">
        <w:rPr>
          <w:rFonts w:ascii="Arial" w:hAnsi="Arial" w:cs="Arial"/>
        </w:rPr>
        <w:t>ce</w:t>
      </w:r>
      <w:r w:rsidRPr="00D52D2C">
        <w:rPr>
          <w:rFonts w:ascii="Arial" w:hAnsi="Arial" w:cs="Arial"/>
          <w:spacing w:val="1"/>
        </w:rPr>
        <w:t xml:space="preserve"> </w:t>
      </w:r>
      <w:r w:rsidRPr="00D52D2C">
        <w:rPr>
          <w:rFonts w:ascii="Arial" w:hAnsi="Arial" w:cs="Arial"/>
        </w:rPr>
        <w:t>privește</w:t>
      </w:r>
      <w:r w:rsidRPr="00D52D2C">
        <w:rPr>
          <w:rFonts w:ascii="Arial" w:hAnsi="Arial" w:cs="Arial"/>
          <w:spacing w:val="1"/>
        </w:rPr>
        <w:t xml:space="preserve"> </w:t>
      </w:r>
      <w:r w:rsidRPr="00D52D2C">
        <w:rPr>
          <w:rFonts w:ascii="Arial" w:hAnsi="Arial" w:cs="Arial"/>
        </w:rPr>
        <w:t>disturbarea faunei.</w:t>
      </w:r>
    </w:p>
    <w:p w14:paraId="153B0C0B" w14:textId="77777777" w:rsidR="001C7BCF" w:rsidRPr="00D52D2C" w:rsidRDefault="001C7BCF">
      <w:pPr>
        <w:pStyle w:val="ListParagraph"/>
        <w:numPr>
          <w:ilvl w:val="0"/>
          <w:numId w:val="15"/>
        </w:numPr>
        <w:tabs>
          <w:tab w:val="left" w:pos="1134"/>
          <w:tab w:val="left" w:pos="3261"/>
        </w:tabs>
        <w:ind w:left="0" w:right="70" w:firstLine="706"/>
        <w:jc w:val="both"/>
        <w:rPr>
          <w:rFonts w:ascii="Arial" w:hAnsi="Arial" w:cs="Arial"/>
        </w:rPr>
      </w:pPr>
      <w:r w:rsidRPr="00D52D2C">
        <w:rPr>
          <w:rFonts w:ascii="Arial" w:hAnsi="Arial" w:cs="Arial"/>
        </w:rPr>
        <w:t>habitatele forestiere în calitate de mediu suport pentru speciile care le</w:t>
      </w:r>
      <w:r w:rsidRPr="00D52D2C">
        <w:rPr>
          <w:rFonts w:ascii="Arial" w:hAnsi="Arial" w:cs="Arial"/>
          <w:spacing w:val="1"/>
        </w:rPr>
        <w:t xml:space="preserve"> </w:t>
      </w:r>
      <w:r w:rsidRPr="00D52D2C">
        <w:rPr>
          <w:rFonts w:ascii="Arial" w:hAnsi="Arial" w:cs="Arial"/>
        </w:rPr>
        <w:t>populează necesită o analiză holistică. Presiunile, disturbarea indivizilor</w:t>
      </w:r>
      <w:r w:rsidRPr="00D52D2C">
        <w:rPr>
          <w:rFonts w:ascii="Arial" w:hAnsi="Arial" w:cs="Arial"/>
          <w:spacing w:val="1"/>
        </w:rPr>
        <w:t xml:space="preserve"> </w:t>
      </w:r>
      <w:r w:rsidRPr="00D52D2C">
        <w:rPr>
          <w:rFonts w:ascii="Arial" w:hAnsi="Arial" w:cs="Arial"/>
        </w:rPr>
        <w:t xml:space="preserve">dintr-o locație poate duce la supraaglomerarea </w:t>
      </w:r>
      <w:r w:rsidRPr="00D52D2C">
        <w:rPr>
          <w:rFonts w:ascii="Arial" w:hAnsi="Arial" w:cs="Arial"/>
        </w:rPr>
        <w:lastRenderedPageBreak/>
        <w:t>indiviziilor unei specii în</w:t>
      </w:r>
      <w:r w:rsidRPr="00D52D2C">
        <w:rPr>
          <w:rFonts w:ascii="Arial" w:hAnsi="Arial" w:cs="Arial"/>
          <w:spacing w:val="1"/>
        </w:rPr>
        <w:t xml:space="preserve"> </w:t>
      </w:r>
      <w:r w:rsidRPr="00D52D2C">
        <w:rPr>
          <w:rFonts w:ascii="Arial" w:hAnsi="Arial" w:cs="Arial"/>
        </w:rPr>
        <w:t>zonele de liniște și crearea unor dezechilibre in ecosisteme. Totodată, prin</w:t>
      </w:r>
      <w:r w:rsidRPr="00D52D2C">
        <w:rPr>
          <w:rFonts w:ascii="Arial" w:hAnsi="Arial" w:cs="Arial"/>
          <w:spacing w:val="1"/>
        </w:rPr>
        <w:t xml:space="preserve"> </w:t>
      </w:r>
      <w:r w:rsidRPr="00D52D2C">
        <w:rPr>
          <w:rFonts w:ascii="Arial" w:hAnsi="Arial" w:cs="Arial"/>
        </w:rPr>
        <w:t>alăturarea a două sau mai multe zone cu prezența antropică ridicată și grad</w:t>
      </w:r>
      <w:r w:rsidRPr="00D52D2C">
        <w:rPr>
          <w:rFonts w:ascii="Arial" w:hAnsi="Arial" w:cs="Arial"/>
          <w:spacing w:val="-57"/>
        </w:rPr>
        <w:t xml:space="preserve"> </w:t>
      </w:r>
      <w:r w:rsidRPr="00D52D2C">
        <w:rPr>
          <w:rFonts w:ascii="Arial" w:hAnsi="Arial" w:cs="Arial"/>
        </w:rPr>
        <w:t>de disturbare mare se pot crea bariere pentru anumite specii și se poate</w:t>
      </w:r>
      <w:r w:rsidRPr="00D52D2C">
        <w:rPr>
          <w:rFonts w:ascii="Arial" w:hAnsi="Arial" w:cs="Arial"/>
          <w:spacing w:val="1"/>
        </w:rPr>
        <w:t xml:space="preserve"> </w:t>
      </w:r>
      <w:r w:rsidRPr="00D52D2C">
        <w:rPr>
          <w:rFonts w:ascii="Arial" w:hAnsi="Arial" w:cs="Arial"/>
        </w:rPr>
        <w:t>ajunge la</w:t>
      </w:r>
      <w:r w:rsidRPr="00D52D2C">
        <w:rPr>
          <w:rFonts w:ascii="Arial" w:hAnsi="Arial" w:cs="Arial"/>
          <w:spacing w:val="1"/>
        </w:rPr>
        <w:t xml:space="preserve"> </w:t>
      </w:r>
      <w:r w:rsidRPr="00D52D2C">
        <w:rPr>
          <w:rFonts w:ascii="Arial" w:hAnsi="Arial" w:cs="Arial"/>
        </w:rPr>
        <w:t>fragmentarea</w:t>
      </w:r>
      <w:r w:rsidRPr="00D52D2C">
        <w:rPr>
          <w:rFonts w:ascii="Arial" w:hAnsi="Arial" w:cs="Arial"/>
          <w:spacing w:val="-4"/>
        </w:rPr>
        <w:t xml:space="preserve"> </w:t>
      </w:r>
      <w:r w:rsidRPr="00D52D2C">
        <w:rPr>
          <w:rFonts w:ascii="Arial" w:hAnsi="Arial" w:cs="Arial"/>
        </w:rPr>
        <w:t>habitatului</w:t>
      </w:r>
      <w:r w:rsidRPr="00D52D2C">
        <w:rPr>
          <w:rFonts w:ascii="Arial" w:hAnsi="Arial" w:cs="Arial"/>
          <w:spacing w:val="2"/>
        </w:rPr>
        <w:t xml:space="preserve"> </w:t>
      </w:r>
      <w:r w:rsidRPr="00D52D2C">
        <w:rPr>
          <w:rFonts w:ascii="Arial" w:hAnsi="Arial" w:cs="Arial"/>
        </w:rPr>
        <w:t>acestora.</w:t>
      </w:r>
    </w:p>
    <w:p w14:paraId="1549D206" w14:textId="77777777" w:rsidR="001C7BCF" w:rsidRPr="00D52D2C" w:rsidRDefault="001C7BCF" w:rsidP="00161A88">
      <w:pPr>
        <w:pStyle w:val="BodyText"/>
        <w:tabs>
          <w:tab w:val="left" w:pos="1134"/>
          <w:tab w:val="left" w:pos="3261"/>
        </w:tabs>
        <w:ind w:right="-20" w:firstLine="706"/>
        <w:jc w:val="both"/>
        <w:rPr>
          <w:rFonts w:ascii="Arial" w:hAnsi="Arial" w:cs="Arial"/>
          <w:sz w:val="22"/>
          <w:szCs w:val="22"/>
        </w:rPr>
      </w:pPr>
      <w:r w:rsidRPr="00D52D2C">
        <w:rPr>
          <w:rFonts w:ascii="Arial" w:hAnsi="Arial" w:cs="Arial"/>
          <w:sz w:val="22"/>
          <w:szCs w:val="22"/>
        </w:rPr>
        <w:t>Activitățile socio-economice care se desfășoară în arealul luat în considerare</w:t>
      </w:r>
      <w:r w:rsidRPr="00D52D2C">
        <w:rPr>
          <w:rFonts w:ascii="Arial" w:hAnsi="Arial" w:cs="Arial"/>
          <w:spacing w:val="1"/>
          <w:sz w:val="22"/>
          <w:szCs w:val="22"/>
        </w:rPr>
        <w:t xml:space="preserve"> </w:t>
      </w:r>
      <w:r w:rsidRPr="00D52D2C">
        <w:rPr>
          <w:rFonts w:ascii="Arial" w:hAnsi="Arial" w:cs="Arial"/>
          <w:sz w:val="22"/>
          <w:szCs w:val="22"/>
        </w:rPr>
        <w:t>pentru</w:t>
      </w:r>
      <w:r w:rsidRPr="00D52D2C">
        <w:rPr>
          <w:rFonts w:ascii="Arial" w:hAnsi="Arial" w:cs="Arial"/>
          <w:spacing w:val="1"/>
          <w:sz w:val="22"/>
          <w:szCs w:val="22"/>
        </w:rPr>
        <w:t xml:space="preserve"> </w:t>
      </w:r>
      <w:r w:rsidRPr="00D52D2C">
        <w:rPr>
          <w:rFonts w:ascii="Arial" w:hAnsi="Arial" w:cs="Arial"/>
          <w:sz w:val="22"/>
          <w:szCs w:val="22"/>
        </w:rPr>
        <w:t>analiză</w:t>
      </w:r>
      <w:r w:rsidRPr="00D52D2C">
        <w:rPr>
          <w:rFonts w:ascii="Arial" w:hAnsi="Arial" w:cs="Arial"/>
          <w:spacing w:val="1"/>
          <w:sz w:val="22"/>
          <w:szCs w:val="22"/>
        </w:rPr>
        <w:t xml:space="preserve"> </w:t>
      </w:r>
      <w:r w:rsidRPr="00D52D2C">
        <w:rPr>
          <w:rFonts w:ascii="Arial" w:hAnsi="Arial" w:cs="Arial"/>
          <w:sz w:val="22"/>
          <w:szCs w:val="22"/>
        </w:rPr>
        <w:t>pot</w:t>
      </w:r>
      <w:r w:rsidRPr="00D52D2C">
        <w:rPr>
          <w:rFonts w:ascii="Arial" w:hAnsi="Arial" w:cs="Arial"/>
          <w:spacing w:val="-2"/>
          <w:sz w:val="22"/>
          <w:szCs w:val="22"/>
        </w:rPr>
        <w:t xml:space="preserve"> </w:t>
      </w:r>
      <w:r w:rsidRPr="00D52D2C">
        <w:rPr>
          <w:rFonts w:ascii="Arial" w:hAnsi="Arial" w:cs="Arial"/>
          <w:sz w:val="22"/>
          <w:szCs w:val="22"/>
        </w:rPr>
        <w:t>fi</w:t>
      </w:r>
      <w:r w:rsidRPr="00D52D2C">
        <w:rPr>
          <w:rFonts w:ascii="Arial" w:hAnsi="Arial" w:cs="Arial"/>
          <w:spacing w:val="2"/>
          <w:sz w:val="22"/>
          <w:szCs w:val="22"/>
        </w:rPr>
        <w:t xml:space="preserve"> </w:t>
      </w:r>
      <w:r w:rsidRPr="00D52D2C">
        <w:rPr>
          <w:rFonts w:ascii="Arial" w:hAnsi="Arial" w:cs="Arial"/>
          <w:sz w:val="22"/>
          <w:szCs w:val="22"/>
        </w:rPr>
        <w:t>împărțite</w:t>
      </w:r>
      <w:r w:rsidRPr="00D52D2C">
        <w:rPr>
          <w:rFonts w:ascii="Arial" w:hAnsi="Arial" w:cs="Arial"/>
          <w:spacing w:val="1"/>
          <w:sz w:val="22"/>
          <w:szCs w:val="22"/>
        </w:rPr>
        <w:t xml:space="preserve"> </w:t>
      </w:r>
      <w:r w:rsidRPr="00D52D2C">
        <w:rPr>
          <w:rFonts w:ascii="Arial" w:hAnsi="Arial" w:cs="Arial"/>
          <w:sz w:val="22"/>
          <w:szCs w:val="22"/>
        </w:rPr>
        <w:t>în</w:t>
      </w:r>
      <w:r w:rsidRPr="00D52D2C">
        <w:rPr>
          <w:rFonts w:ascii="Arial" w:hAnsi="Arial" w:cs="Arial"/>
          <w:spacing w:val="-3"/>
          <w:sz w:val="22"/>
          <w:szCs w:val="22"/>
        </w:rPr>
        <w:t xml:space="preserve"> </w:t>
      </w:r>
      <w:r w:rsidRPr="00D52D2C">
        <w:rPr>
          <w:rFonts w:ascii="Arial" w:hAnsi="Arial" w:cs="Arial"/>
          <w:sz w:val="22"/>
          <w:szCs w:val="22"/>
        </w:rPr>
        <w:t>următoarele</w:t>
      </w:r>
      <w:r w:rsidRPr="00D52D2C">
        <w:rPr>
          <w:rFonts w:ascii="Arial" w:hAnsi="Arial" w:cs="Arial"/>
          <w:spacing w:val="1"/>
          <w:sz w:val="22"/>
          <w:szCs w:val="22"/>
        </w:rPr>
        <w:t xml:space="preserve"> </w:t>
      </w:r>
      <w:r w:rsidRPr="00D52D2C">
        <w:rPr>
          <w:rFonts w:ascii="Arial" w:hAnsi="Arial" w:cs="Arial"/>
          <w:sz w:val="22"/>
          <w:szCs w:val="22"/>
        </w:rPr>
        <w:t>categorii:</w:t>
      </w:r>
    </w:p>
    <w:p w14:paraId="4C0AE35B" w14:textId="42ECAB5B" w:rsidR="001C7BCF" w:rsidRPr="00D52D2C" w:rsidRDefault="001C7BCF">
      <w:pPr>
        <w:pStyle w:val="ListParagraph"/>
        <w:numPr>
          <w:ilvl w:val="1"/>
          <w:numId w:val="16"/>
        </w:numPr>
        <w:tabs>
          <w:tab w:val="left" w:pos="1134"/>
          <w:tab w:val="left" w:pos="2622"/>
          <w:tab w:val="left" w:pos="3261"/>
        </w:tabs>
        <w:ind w:left="0" w:firstLine="706"/>
        <w:jc w:val="both"/>
        <w:rPr>
          <w:rFonts w:ascii="Arial" w:hAnsi="Arial" w:cs="Arial"/>
        </w:rPr>
      </w:pPr>
      <w:r w:rsidRPr="00D52D2C">
        <w:rPr>
          <w:rFonts w:ascii="Arial" w:hAnsi="Arial" w:cs="Arial"/>
        </w:rPr>
        <w:t>administrarea</w:t>
      </w:r>
      <w:r w:rsidRPr="00D52D2C">
        <w:rPr>
          <w:rFonts w:ascii="Arial" w:hAnsi="Arial" w:cs="Arial"/>
          <w:spacing w:val="-2"/>
        </w:rPr>
        <w:t xml:space="preserve"> </w:t>
      </w:r>
      <w:r w:rsidRPr="00D52D2C">
        <w:rPr>
          <w:rFonts w:ascii="Arial" w:hAnsi="Arial" w:cs="Arial"/>
        </w:rPr>
        <w:t>fondului</w:t>
      </w:r>
      <w:r w:rsidRPr="00D52D2C">
        <w:rPr>
          <w:rFonts w:ascii="Arial" w:hAnsi="Arial" w:cs="Arial"/>
          <w:spacing w:val="-4"/>
        </w:rPr>
        <w:t xml:space="preserve"> </w:t>
      </w:r>
      <w:r w:rsidRPr="00D52D2C">
        <w:rPr>
          <w:rFonts w:ascii="Arial" w:hAnsi="Arial" w:cs="Arial"/>
        </w:rPr>
        <w:t>forestier și</w:t>
      </w:r>
      <w:r w:rsidRPr="00D52D2C">
        <w:rPr>
          <w:rFonts w:ascii="Arial" w:hAnsi="Arial" w:cs="Arial"/>
          <w:spacing w:val="-5"/>
        </w:rPr>
        <w:t xml:space="preserve"> </w:t>
      </w:r>
      <w:r w:rsidRPr="00D52D2C">
        <w:rPr>
          <w:rFonts w:ascii="Arial" w:hAnsi="Arial" w:cs="Arial"/>
        </w:rPr>
        <w:t>exploatarea</w:t>
      </w:r>
      <w:r w:rsidRPr="00D52D2C">
        <w:rPr>
          <w:rFonts w:ascii="Arial" w:hAnsi="Arial" w:cs="Arial"/>
          <w:spacing w:val="-2"/>
        </w:rPr>
        <w:t xml:space="preserve"> </w:t>
      </w:r>
      <w:r w:rsidRPr="00D52D2C">
        <w:rPr>
          <w:rFonts w:ascii="Arial" w:hAnsi="Arial" w:cs="Arial"/>
        </w:rPr>
        <w:t>masei lemnoase</w:t>
      </w:r>
      <w:r w:rsidR="008F0228" w:rsidRPr="00D52D2C">
        <w:rPr>
          <w:rFonts w:ascii="Arial" w:hAnsi="Arial" w:cs="Arial"/>
        </w:rPr>
        <w:t>;</w:t>
      </w:r>
    </w:p>
    <w:p w14:paraId="58C0F638" w14:textId="05138296" w:rsidR="001C7BCF" w:rsidRPr="00D52D2C" w:rsidRDefault="001C7BCF">
      <w:pPr>
        <w:pStyle w:val="ListParagraph"/>
        <w:numPr>
          <w:ilvl w:val="1"/>
          <w:numId w:val="16"/>
        </w:numPr>
        <w:tabs>
          <w:tab w:val="left" w:pos="1134"/>
          <w:tab w:val="left" w:pos="2622"/>
          <w:tab w:val="left" w:pos="3261"/>
        </w:tabs>
        <w:ind w:left="0" w:right="-20" w:firstLine="706"/>
        <w:jc w:val="both"/>
        <w:rPr>
          <w:rFonts w:ascii="Arial" w:hAnsi="Arial" w:cs="Arial"/>
        </w:rPr>
      </w:pPr>
      <w:r w:rsidRPr="00D52D2C">
        <w:rPr>
          <w:rFonts w:ascii="Arial" w:hAnsi="Arial" w:cs="Arial"/>
        </w:rPr>
        <w:t>activități de exploatare a produselor forestiere nelemnoase (faună de interes</w:t>
      </w:r>
      <w:r w:rsidRPr="00D52D2C">
        <w:rPr>
          <w:rFonts w:ascii="Arial" w:hAnsi="Arial" w:cs="Arial"/>
          <w:spacing w:val="1"/>
        </w:rPr>
        <w:t xml:space="preserve"> </w:t>
      </w:r>
      <w:r w:rsidRPr="00D52D2C">
        <w:rPr>
          <w:rFonts w:ascii="Arial" w:hAnsi="Arial" w:cs="Arial"/>
        </w:rPr>
        <w:t>cinegetic, pește din ape de munte, fructe de pădure, ciuperci, plante medicinale</w:t>
      </w:r>
      <w:r w:rsidR="008F0228" w:rsidRPr="00D52D2C">
        <w:rPr>
          <w:rFonts w:ascii="Arial" w:hAnsi="Arial" w:cs="Arial"/>
        </w:rPr>
        <w:t xml:space="preserve">, </w:t>
      </w:r>
      <w:r w:rsidRPr="00D52D2C">
        <w:rPr>
          <w:rFonts w:ascii="Arial" w:hAnsi="Arial" w:cs="Arial"/>
          <w:spacing w:val="-57"/>
        </w:rPr>
        <w:t xml:space="preserve"> </w:t>
      </w:r>
      <w:r w:rsidR="008F0228" w:rsidRPr="00D52D2C">
        <w:rPr>
          <w:rFonts w:ascii="Arial" w:hAnsi="Arial" w:cs="Arial"/>
        </w:rPr>
        <w:t>etc.</w:t>
      </w:r>
      <w:r w:rsidRPr="00D52D2C">
        <w:rPr>
          <w:rFonts w:ascii="Arial" w:hAnsi="Arial" w:cs="Arial"/>
        </w:rPr>
        <w:t>)</w:t>
      </w:r>
      <w:r w:rsidR="008F0228" w:rsidRPr="00D52D2C">
        <w:rPr>
          <w:rFonts w:ascii="Arial" w:hAnsi="Arial" w:cs="Arial"/>
        </w:rPr>
        <w:t>;</w:t>
      </w:r>
    </w:p>
    <w:p w14:paraId="7DB2AC37" w14:textId="3640987A" w:rsidR="001C7BCF" w:rsidRPr="00D52D2C" w:rsidRDefault="001C7BCF">
      <w:pPr>
        <w:pStyle w:val="ListParagraph"/>
        <w:numPr>
          <w:ilvl w:val="1"/>
          <w:numId w:val="16"/>
        </w:numPr>
        <w:tabs>
          <w:tab w:val="left" w:pos="1134"/>
          <w:tab w:val="left" w:pos="2622"/>
          <w:tab w:val="left" w:pos="3261"/>
        </w:tabs>
        <w:ind w:left="0" w:firstLine="706"/>
        <w:jc w:val="both"/>
        <w:rPr>
          <w:rFonts w:ascii="Arial" w:hAnsi="Arial" w:cs="Arial"/>
        </w:rPr>
      </w:pPr>
      <w:r w:rsidRPr="00D52D2C">
        <w:rPr>
          <w:rFonts w:ascii="Arial" w:hAnsi="Arial" w:cs="Arial"/>
        </w:rPr>
        <w:t>pășunat</w:t>
      </w:r>
      <w:r w:rsidR="008F0228" w:rsidRPr="00D52D2C">
        <w:rPr>
          <w:rFonts w:ascii="Arial" w:hAnsi="Arial" w:cs="Arial"/>
        </w:rPr>
        <w:t>;</w:t>
      </w:r>
    </w:p>
    <w:p w14:paraId="4A85AD12" w14:textId="238CD433" w:rsidR="001C7BCF" w:rsidRPr="00D52D2C" w:rsidRDefault="001C7BCF">
      <w:pPr>
        <w:pStyle w:val="ListParagraph"/>
        <w:numPr>
          <w:ilvl w:val="1"/>
          <w:numId w:val="16"/>
        </w:numPr>
        <w:tabs>
          <w:tab w:val="left" w:pos="1134"/>
          <w:tab w:val="left" w:pos="2622"/>
          <w:tab w:val="left" w:pos="3261"/>
        </w:tabs>
        <w:ind w:left="0" w:firstLine="706"/>
        <w:jc w:val="both"/>
        <w:rPr>
          <w:rFonts w:ascii="Arial" w:hAnsi="Arial" w:cs="Arial"/>
        </w:rPr>
      </w:pPr>
      <w:r w:rsidRPr="00D52D2C">
        <w:rPr>
          <w:rFonts w:ascii="Arial" w:hAnsi="Arial" w:cs="Arial"/>
        </w:rPr>
        <w:t>activități</w:t>
      </w:r>
      <w:r w:rsidRPr="00D52D2C">
        <w:rPr>
          <w:rFonts w:ascii="Arial" w:hAnsi="Arial" w:cs="Arial"/>
          <w:spacing w:val="-1"/>
        </w:rPr>
        <w:t xml:space="preserve"> </w:t>
      </w:r>
      <w:r w:rsidRPr="00D52D2C">
        <w:rPr>
          <w:rFonts w:ascii="Arial" w:hAnsi="Arial" w:cs="Arial"/>
        </w:rPr>
        <w:t>turistice</w:t>
      </w:r>
      <w:r w:rsidR="00366671" w:rsidRPr="00D52D2C">
        <w:rPr>
          <w:rFonts w:ascii="Arial" w:hAnsi="Arial" w:cs="Arial"/>
        </w:rPr>
        <w:t>;</w:t>
      </w:r>
    </w:p>
    <w:p w14:paraId="5F96D41E" w14:textId="7C2DF67C" w:rsidR="00726117" w:rsidRPr="00D52D2C" w:rsidRDefault="008F0228" w:rsidP="00161A88">
      <w:pPr>
        <w:tabs>
          <w:tab w:val="left" w:pos="709"/>
        </w:tabs>
        <w:spacing w:after="0" w:line="240" w:lineRule="auto"/>
        <w:jc w:val="both"/>
        <w:rPr>
          <w:rFonts w:cs="Arial"/>
        </w:rPr>
      </w:pPr>
      <w:r w:rsidRPr="00D52D2C">
        <w:rPr>
          <w:rFonts w:cs="Arial"/>
        </w:rPr>
        <w:tab/>
      </w:r>
      <w:r w:rsidR="001C7BCF" w:rsidRPr="00D52D2C">
        <w:rPr>
          <w:rFonts w:cs="Arial"/>
        </w:rPr>
        <w:t>Având în vedere proporția scăzută a celorlalte activități comparat cu activitățile de</w:t>
      </w:r>
      <w:r w:rsidR="001C7BCF" w:rsidRPr="00D52D2C">
        <w:rPr>
          <w:rFonts w:cs="Arial"/>
          <w:spacing w:val="1"/>
        </w:rPr>
        <w:t xml:space="preserve"> </w:t>
      </w:r>
      <w:r w:rsidR="001C7BCF" w:rsidRPr="00D52D2C">
        <w:rPr>
          <w:rFonts w:cs="Arial"/>
        </w:rPr>
        <w:t>administrare a fondului forestier și exploatarea masei lemnoase, planurile și proiectele cu</w:t>
      </w:r>
      <w:r w:rsidR="001C7BCF" w:rsidRPr="00D52D2C">
        <w:rPr>
          <w:rFonts w:cs="Arial"/>
          <w:spacing w:val="1"/>
        </w:rPr>
        <w:t xml:space="preserve"> </w:t>
      </w:r>
      <w:r w:rsidR="001C7BCF" w:rsidRPr="00D52D2C">
        <w:rPr>
          <w:rFonts w:cs="Arial"/>
        </w:rPr>
        <w:t>potențialul</w:t>
      </w:r>
      <w:r w:rsidR="001C7BCF" w:rsidRPr="00D52D2C">
        <w:rPr>
          <w:rFonts w:cs="Arial"/>
          <w:spacing w:val="1"/>
        </w:rPr>
        <w:t xml:space="preserve"> </w:t>
      </w:r>
      <w:r w:rsidR="001C7BCF" w:rsidRPr="00D52D2C">
        <w:rPr>
          <w:rFonts w:cs="Arial"/>
        </w:rPr>
        <w:t>cel mai ridicat de e genera efecte cumulative</w:t>
      </w:r>
      <w:r w:rsidR="001C7BCF" w:rsidRPr="00D52D2C">
        <w:rPr>
          <w:rFonts w:cs="Arial"/>
          <w:spacing w:val="60"/>
        </w:rPr>
        <w:t xml:space="preserve"> </w:t>
      </w:r>
      <w:r w:rsidR="001C7BCF" w:rsidRPr="00D52D2C">
        <w:rPr>
          <w:rFonts w:cs="Arial"/>
        </w:rPr>
        <w:t>sunt amenajamentele forestiere</w:t>
      </w:r>
      <w:r w:rsidR="001C7BCF" w:rsidRPr="00D52D2C">
        <w:rPr>
          <w:rFonts w:cs="Arial"/>
          <w:spacing w:val="1"/>
        </w:rPr>
        <w:t xml:space="preserve"> </w:t>
      </w:r>
      <w:r w:rsidR="001C7BCF" w:rsidRPr="00D52D2C">
        <w:rPr>
          <w:rFonts w:cs="Arial"/>
        </w:rPr>
        <w:t>pentru</w:t>
      </w:r>
      <w:r w:rsidR="001C7BCF" w:rsidRPr="00D52D2C">
        <w:rPr>
          <w:rFonts w:cs="Arial"/>
          <w:spacing w:val="1"/>
        </w:rPr>
        <w:t xml:space="preserve"> </w:t>
      </w:r>
      <w:r w:rsidR="001C7BCF" w:rsidRPr="00D52D2C">
        <w:rPr>
          <w:rFonts w:cs="Arial"/>
        </w:rPr>
        <w:t>suprafețele</w:t>
      </w:r>
      <w:r w:rsidR="001C7BCF" w:rsidRPr="00D52D2C">
        <w:rPr>
          <w:rFonts w:cs="Arial"/>
          <w:spacing w:val="1"/>
        </w:rPr>
        <w:t xml:space="preserve"> </w:t>
      </w:r>
      <w:r w:rsidR="001C7BCF" w:rsidRPr="00D52D2C">
        <w:rPr>
          <w:rFonts w:cs="Arial"/>
        </w:rPr>
        <w:t>de</w:t>
      </w:r>
      <w:r w:rsidR="001C7BCF" w:rsidRPr="00D52D2C">
        <w:rPr>
          <w:rFonts w:cs="Arial"/>
          <w:spacing w:val="1"/>
        </w:rPr>
        <w:t xml:space="preserve"> </w:t>
      </w:r>
      <w:r w:rsidR="001C7BCF" w:rsidRPr="00D52D2C">
        <w:rPr>
          <w:rFonts w:cs="Arial"/>
        </w:rPr>
        <w:t>pădure</w:t>
      </w:r>
      <w:r w:rsidR="001C7BCF" w:rsidRPr="00D52D2C">
        <w:rPr>
          <w:rFonts w:cs="Arial"/>
          <w:spacing w:val="1"/>
        </w:rPr>
        <w:t xml:space="preserve"> </w:t>
      </w:r>
      <w:r w:rsidR="001C7BCF" w:rsidRPr="00D52D2C">
        <w:rPr>
          <w:rFonts w:cs="Arial"/>
        </w:rPr>
        <w:t>vecine.</w:t>
      </w:r>
    </w:p>
    <w:p w14:paraId="66A84259" w14:textId="77777777" w:rsidR="000F5EEC" w:rsidRPr="00D52D2C" w:rsidRDefault="000F5EEC" w:rsidP="00161A88">
      <w:pPr>
        <w:tabs>
          <w:tab w:val="left" w:pos="709"/>
        </w:tabs>
        <w:spacing w:after="0" w:line="240" w:lineRule="auto"/>
        <w:jc w:val="both"/>
        <w:rPr>
          <w:rFonts w:cs="Arial"/>
        </w:rPr>
      </w:pPr>
    </w:p>
    <w:p w14:paraId="77353039" w14:textId="77777777" w:rsidR="000F5EEC" w:rsidRPr="00D52D2C" w:rsidRDefault="000F5EEC" w:rsidP="00161A88">
      <w:pPr>
        <w:tabs>
          <w:tab w:val="left" w:pos="709"/>
        </w:tabs>
        <w:spacing w:after="0" w:line="240" w:lineRule="auto"/>
        <w:jc w:val="both"/>
        <w:rPr>
          <w:rFonts w:cs="Arial"/>
        </w:rPr>
      </w:pPr>
    </w:p>
    <w:p w14:paraId="51BD0DE0" w14:textId="77777777" w:rsidR="000F5EEC" w:rsidRPr="00D52D2C" w:rsidRDefault="000F5EEC" w:rsidP="00161A88">
      <w:pPr>
        <w:tabs>
          <w:tab w:val="left" w:pos="709"/>
        </w:tabs>
        <w:spacing w:after="0" w:line="240" w:lineRule="auto"/>
        <w:jc w:val="both"/>
        <w:rPr>
          <w:rFonts w:cs="Arial"/>
        </w:rPr>
      </w:pPr>
    </w:p>
    <w:p w14:paraId="0A55FDAB" w14:textId="169CEEC0" w:rsidR="00CD5F4E" w:rsidRPr="00D52D2C" w:rsidRDefault="00CD5F4E" w:rsidP="00161A88">
      <w:pPr>
        <w:tabs>
          <w:tab w:val="left" w:pos="709"/>
        </w:tabs>
        <w:spacing w:after="0" w:line="240" w:lineRule="auto"/>
        <w:jc w:val="both"/>
        <w:rPr>
          <w:rFonts w:cs="Arial"/>
        </w:rPr>
      </w:pPr>
    </w:p>
    <w:p w14:paraId="77B6D075" w14:textId="027E5458" w:rsidR="00813346" w:rsidRPr="00D52D2C" w:rsidRDefault="00A368AA" w:rsidP="00394B72">
      <w:pPr>
        <w:pStyle w:val="Heading3"/>
        <w:jc w:val="both"/>
      </w:pPr>
      <w:bookmarkStart w:id="87" w:name="_Toc222569403"/>
      <w:r w:rsidRPr="00D52D2C">
        <w:rPr>
          <w:spacing w:val="-3"/>
        </w:rPr>
        <w:t xml:space="preserve">A.1.17. </w:t>
      </w:r>
      <w:bookmarkStart w:id="88" w:name="_Hlk239357247"/>
      <w:r w:rsidR="00813346" w:rsidRPr="00D52D2C">
        <w:rPr>
          <w:spacing w:val="-3"/>
        </w:rPr>
        <w:t>Alte</w:t>
      </w:r>
      <w:r w:rsidR="00813346" w:rsidRPr="00D52D2C">
        <w:rPr>
          <w:spacing w:val="-14"/>
        </w:rPr>
        <w:t xml:space="preserve"> </w:t>
      </w:r>
      <w:r w:rsidR="00813346" w:rsidRPr="00D52D2C">
        <w:t>informaţii</w:t>
      </w:r>
      <w:r w:rsidR="00813346" w:rsidRPr="00D52D2C">
        <w:rPr>
          <w:spacing w:val="-14"/>
        </w:rPr>
        <w:t xml:space="preserve"> </w:t>
      </w:r>
      <w:r w:rsidR="00813346" w:rsidRPr="00D52D2C">
        <w:t>solicitate</w:t>
      </w:r>
      <w:r w:rsidR="00813346" w:rsidRPr="00D52D2C">
        <w:rPr>
          <w:spacing w:val="-13"/>
        </w:rPr>
        <w:t xml:space="preserve"> </w:t>
      </w:r>
      <w:r w:rsidR="00813346" w:rsidRPr="00D52D2C">
        <w:t>de</w:t>
      </w:r>
      <w:r w:rsidR="00813346" w:rsidRPr="00D52D2C">
        <w:rPr>
          <w:spacing w:val="-14"/>
        </w:rPr>
        <w:t xml:space="preserve"> </w:t>
      </w:r>
      <w:r w:rsidR="00813346" w:rsidRPr="00D52D2C">
        <w:t>către</w:t>
      </w:r>
      <w:r w:rsidR="00813346" w:rsidRPr="00D52D2C">
        <w:rPr>
          <w:spacing w:val="-16"/>
        </w:rPr>
        <w:t xml:space="preserve"> </w:t>
      </w:r>
      <w:r w:rsidR="00813346" w:rsidRPr="00D52D2C">
        <w:t>autoritatea</w:t>
      </w:r>
      <w:r w:rsidR="00813346" w:rsidRPr="00D52D2C">
        <w:rPr>
          <w:spacing w:val="-14"/>
        </w:rPr>
        <w:t xml:space="preserve"> </w:t>
      </w:r>
      <w:r w:rsidR="00813346" w:rsidRPr="00D52D2C">
        <w:t>competentă</w:t>
      </w:r>
      <w:r w:rsidR="00D4693E" w:rsidRPr="00D52D2C">
        <w:t xml:space="preserve"> </w:t>
      </w:r>
      <w:r w:rsidR="00813346" w:rsidRPr="00D52D2C">
        <w:t>pentru</w:t>
      </w:r>
      <w:r w:rsidR="00813346" w:rsidRPr="00D52D2C">
        <w:rPr>
          <w:spacing w:val="-15"/>
        </w:rPr>
        <w:t xml:space="preserve"> </w:t>
      </w:r>
      <w:r w:rsidR="00813346" w:rsidRPr="00D52D2C">
        <w:t>protecţia</w:t>
      </w:r>
      <w:r w:rsidR="00813346" w:rsidRPr="00D52D2C">
        <w:rPr>
          <w:spacing w:val="-14"/>
        </w:rPr>
        <w:t xml:space="preserve"> </w:t>
      </w:r>
      <w:r w:rsidR="00813346" w:rsidRPr="00D52D2C">
        <w:t>mediului</w:t>
      </w:r>
      <w:bookmarkEnd w:id="87"/>
    </w:p>
    <w:p w14:paraId="3B68109D" w14:textId="77777777" w:rsidR="00813346" w:rsidRPr="00D52D2C" w:rsidRDefault="00813346" w:rsidP="00161A88">
      <w:pPr>
        <w:spacing w:after="0" w:line="240" w:lineRule="auto"/>
        <w:jc w:val="center"/>
        <w:rPr>
          <w:rFonts w:cs="Arial"/>
        </w:rPr>
      </w:pPr>
    </w:p>
    <w:p w14:paraId="22523778" w14:textId="77777777" w:rsidR="00813346" w:rsidRPr="00D52D2C" w:rsidRDefault="00813346" w:rsidP="00161A88">
      <w:pPr>
        <w:spacing w:after="0" w:line="240" w:lineRule="auto"/>
        <w:ind w:firstLine="567"/>
        <w:jc w:val="both"/>
        <w:rPr>
          <w:rFonts w:cs="Arial"/>
        </w:rPr>
      </w:pPr>
      <w:r w:rsidRPr="00D52D2C">
        <w:rPr>
          <w:rFonts w:cs="Arial"/>
        </w:rPr>
        <w:t xml:space="preserve">La încadrarea arboretelor în planurile de lucrări, proiectantul a analizat şi aplicat prevederile Ordinului 3397/2012 privind stabilirea criteriilor şi indicatorilor de identificare a pădurilor virgine şi cvasivirgine în România, lucru consemnat și în procesul verbal al Conferinței a a II-a de amenajare. </w:t>
      </w:r>
    </w:p>
    <w:p w14:paraId="7866E2DA" w14:textId="62DA8D38" w:rsidR="00692E00" w:rsidRPr="00692E00" w:rsidRDefault="00692E00" w:rsidP="00692E00">
      <w:pPr>
        <w:shd w:val="clear" w:color="auto" w:fill="F2F2F2" w:themeFill="background1" w:themeFillShade="F2"/>
        <w:ind w:firstLine="567"/>
        <w:rPr>
          <w:b/>
          <w:bCs/>
          <w:i/>
          <w:iCs/>
        </w:rPr>
      </w:pPr>
      <w:bookmarkStart w:id="89" w:name="_Hlk174127146"/>
      <w:r w:rsidRPr="00692E00">
        <w:rPr>
          <w:b/>
          <w:bCs/>
          <w:i/>
          <w:iCs/>
        </w:rPr>
        <w:t>În S.U.P. E au fost încadrate pădurile cvasivirgine, identificate conform Ordinului nr. 3397 din 10.09.2012. Suprafața arboretelor încadrate în categoria funcțională 1-5O este de 70,18 ha(ua 36 D,37,</w:t>
      </w:r>
      <w:r w:rsidRPr="00692E00">
        <w:rPr>
          <w:b/>
          <w:bCs/>
          <w:i/>
          <w:iCs/>
        </w:rPr>
        <w:tab/>
        <w:t xml:space="preserve">38). </w:t>
      </w:r>
    </w:p>
    <w:bookmarkEnd w:id="88"/>
    <w:p w14:paraId="1A00E307" w14:textId="77777777" w:rsidR="00161A88" w:rsidRPr="00D52D2C" w:rsidRDefault="00161A88" w:rsidP="00161A88">
      <w:pPr>
        <w:spacing w:after="0" w:line="240" w:lineRule="auto"/>
        <w:ind w:firstLine="567"/>
        <w:jc w:val="both"/>
        <w:rPr>
          <w:rFonts w:cs="Arial"/>
        </w:rPr>
      </w:pPr>
    </w:p>
    <w:bookmarkEnd w:id="89"/>
    <w:p w14:paraId="2EFC290C" w14:textId="698566D9" w:rsidR="00813346" w:rsidRPr="00D52D2C" w:rsidRDefault="00CD5F4E" w:rsidP="00F83430">
      <w:pPr>
        <w:pStyle w:val="Heading3"/>
        <w:rPr>
          <w:sz w:val="22"/>
          <w:szCs w:val="22"/>
        </w:rPr>
      </w:pPr>
      <w:r w:rsidRPr="00D52D2C">
        <w:tab/>
      </w:r>
      <w:bookmarkStart w:id="90" w:name="_Toc222569404"/>
      <w:r w:rsidR="00A368AA" w:rsidRPr="00D52D2C">
        <w:rPr>
          <w:sz w:val="22"/>
          <w:szCs w:val="22"/>
        </w:rPr>
        <w:t xml:space="preserve">A.1.18. </w:t>
      </w:r>
      <w:r w:rsidR="00813346" w:rsidRPr="00D52D2C">
        <w:rPr>
          <w:sz w:val="22"/>
          <w:szCs w:val="22"/>
        </w:rPr>
        <w:t>Sumarul</w:t>
      </w:r>
      <w:r w:rsidR="00813346" w:rsidRPr="00D52D2C">
        <w:rPr>
          <w:spacing w:val="-1"/>
          <w:sz w:val="22"/>
          <w:szCs w:val="22"/>
        </w:rPr>
        <w:t xml:space="preserve"> </w:t>
      </w:r>
      <w:r w:rsidR="00813346" w:rsidRPr="00D52D2C">
        <w:rPr>
          <w:sz w:val="22"/>
          <w:szCs w:val="22"/>
        </w:rPr>
        <w:t>efectelor</w:t>
      </w:r>
      <w:r w:rsidR="00813346" w:rsidRPr="00D52D2C">
        <w:rPr>
          <w:spacing w:val="-3"/>
          <w:sz w:val="22"/>
          <w:szCs w:val="22"/>
        </w:rPr>
        <w:t xml:space="preserve"> </w:t>
      </w:r>
      <w:r w:rsidR="00813346" w:rsidRPr="00D52D2C">
        <w:rPr>
          <w:sz w:val="22"/>
          <w:szCs w:val="22"/>
        </w:rPr>
        <w:t>generate</w:t>
      </w:r>
      <w:r w:rsidR="00813346" w:rsidRPr="00D52D2C">
        <w:rPr>
          <w:spacing w:val="-3"/>
          <w:sz w:val="22"/>
          <w:szCs w:val="22"/>
        </w:rPr>
        <w:t xml:space="preserve"> </w:t>
      </w:r>
      <w:r w:rsidR="00813346" w:rsidRPr="00D52D2C">
        <w:rPr>
          <w:sz w:val="22"/>
          <w:szCs w:val="22"/>
        </w:rPr>
        <w:t>de</w:t>
      </w:r>
      <w:r w:rsidR="00813346" w:rsidRPr="00D52D2C">
        <w:rPr>
          <w:spacing w:val="-6"/>
          <w:sz w:val="22"/>
          <w:szCs w:val="22"/>
        </w:rPr>
        <w:t xml:space="preserve"> </w:t>
      </w:r>
      <w:r w:rsidR="00813346" w:rsidRPr="00D52D2C">
        <w:rPr>
          <w:sz w:val="22"/>
          <w:szCs w:val="22"/>
        </w:rPr>
        <w:t>implementarea</w:t>
      </w:r>
      <w:r w:rsidR="00813346" w:rsidRPr="00D52D2C">
        <w:rPr>
          <w:spacing w:val="-3"/>
          <w:sz w:val="22"/>
          <w:szCs w:val="22"/>
        </w:rPr>
        <w:t xml:space="preserve"> </w:t>
      </w:r>
      <w:r w:rsidR="00813346" w:rsidRPr="00D52D2C">
        <w:rPr>
          <w:sz w:val="22"/>
          <w:szCs w:val="22"/>
        </w:rPr>
        <w:t>PP</w:t>
      </w:r>
      <w:bookmarkEnd w:id="90"/>
    </w:p>
    <w:p w14:paraId="7AC7E099" w14:textId="77777777" w:rsidR="00161A88" w:rsidRPr="00D52D2C" w:rsidRDefault="00161A88" w:rsidP="00161A88">
      <w:pPr>
        <w:tabs>
          <w:tab w:val="left" w:pos="709"/>
        </w:tabs>
        <w:spacing w:after="0" w:line="240" w:lineRule="auto"/>
        <w:jc w:val="center"/>
        <w:rPr>
          <w:rFonts w:cs="Arial"/>
          <w:b/>
          <w:bCs/>
        </w:rPr>
      </w:pPr>
    </w:p>
    <w:p w14:paraId="1ABF6CB5" w14:textId="2FEAA1AB" w:rsidR="00813346" w:rsidRPr="00D52D2C" w:rsidRDefault="00813346" w:rsidP="00161A88">
      <w:pPr>
        <w:spacing w:after="0" w:line="240" w:lineRule="auto"/>
        <w:ind w:firstLine="567"/>
        <w:jc w:val="both"/>
        <w:rPr>
          <w:rFonts w:cs="Arial"/>
        </w:rPr>
      </w:pPr>
      <w:r w:rsidRPr="00D52D2C">
        <w:rPr>
          <w:rFonts w:cs="Arial"/>
        </w:rPr>
        <w:t>Implementarea prevederilor Amenajamentului va genera o serie de efecte, marea majoritate pozitive, sub aspectul conserv</w:t>
      </w:r>
      <w:r w:rsidR="00366671" w:rsidRPr="00D52D2C">
        <w:rPr>
          <w:rFonts w:cs="Arial"/>
        </w:rPr>
        <w:t>ă</w:t>
      </w:r>
      <w:r w:rsidRPr="00D52D2C">
        <w:rPr>
          <w:rFonts w:cs="Arial"/>
        </w:rPr>
        <w:t xml:space="preserve">rii </w:t>
      </w:r>
      <w:r w:rsidR="00366671" w:rsidRPr="00D52D2C">
        <w:rPr>
          <w:rFonts w:cs="Arial"/>
        </w:rPr>
        <w:t>ș</w:t>
      </w:r>
      <w:r w:rsidRPr="00D52D2C">
        <w:rPr>
          <w:rFonts w:cs="Arial"/>
        </w:rPr>
        <w:t>i dezvolt</w:t>
      </w:r>
      <w:r w:rsidR="00366671" w:rsidRPr="00D52D2C">
        <w:rPr>
          <w:rFonts w:cs="Arial"/>
        </w:rPr>
        <w:t>ă</w:t>
      </w:r>
      <w:r w:rsidRPr="00D52D2C">
        <w:rPr>
          <w:rFonts w:cs="Arial"/>
        </w:rPr>
        <w:t>rii biodiversit</w:t>
      </w:r>
      <w:r w:rsidR="00366671" w:rsidRPr="00D52D2C">
        <w:rPr>
          <w:rFonts w:cs="Arial"/>
        </w:rPr>
        <w:t>ăț</w:t>
      </w:r>
      <w:r w:rsidRPr="00D52D2C">
        <w:rPr>
          <w:rFonts w:cs="Arial"/>
        </w:rPr>
        <w:t xml:space="preserve">ii. </w:t>
      </w:r>
    </w:p>
    <w:p w14:paraId="3CBA09D6" w14:textId="77777777" w:rsidR="00813346" w:rsidRPr="00D52D2C" w:rsidRDefault="00813346" w:rsidP="00161A88">
      <w:pPr>
        <w:spacing w:after="0" w:line="240" w:lineRule="auto"/>
        <w:ind w:firstLine="567"/>
        <w:jc w:val="both"/>
        <w:rPr>
          <w:rFonts w:cs="Arial"/>
        </w:rPr>
      </w:pPr>
      <w:r w:rsidRPr="00D52D2C">
        <w:rPr>
          <w:rFonts w:cs="Arial"/>
        </w:rPr>
        <w:t xml:space="preserve">Lucrarile propuse prin amenajament au ca scop atingerea structurilor optime pentru indeplinirea obiectivelor fixate. In acest sens, executarea lucrarilor poate genera unele efecte negative cum ar fi: </w:t>
      </w:r>
    </w:p>
    <w:p w14:paraId="4818256B" w14:textId="3A0D78BC" w:rsidR="00813346" w:rsidRPr="00D52D2C" w:rsidRDefault="00813346" w:rsidP="00161A88">
      <w:pPr>
        <w:spacing w:after="0" w:line="240" w:lineRule="auto"/>
        <w:ind w:firstLine="567"/>
        <w:jc w:val="both"/>
        <w:rPr>
          <w:rFonts w:cs="Arial"/>
        </w:rPr>
      </w:pPr>
      <w:r w:rsidRPr="00D52D2C">
        <w:rPr>
          <w:rFonts w:cs="Arial"/>
        </w:rPr>
        <w:t>- generarea de noxe, prin gazele de e</w:t>
      </w:r>
      <w:r w:rsidR="00366671" w:rsidRPr="00D52D2C">
        <w:rPr>
          <w:rFonts w:cs="Arial"/>
        </w:rPr>
        <w:t>ș</w:t>
      </w:r>
      <w:r w:rsidRPr="00D52D2C">
        <w:rPr>
          <w:rFonts w:cs="Arial"/>
        </w:rPr>
        <w:t xml:space="preserve">apament ale utilajelor </w:t>
      </w:r>
      <w:r w:rsidR="00366671" w:rsidRPr="00D52D2C">
        <w:rPr>
          <w:rFonts w:cs="Arial"/>
        </w:rPr>
        <w:t>ș</w:t>
      </w:r>
      <w:r w:rsidRPr="00D52D2C">
        <w:rPr>
          <w:rFonts w:cs="Arial"/>
        </w:rPr>
        <w:t xml:space="preserve">i mijloacelor de transport folosite; </w:t>
      </w:r>
    </w:p>
    <w:p w14:paraId="61604912" w14:textId="3A3D0980" w:rsidR="00813346" w:rsidRPr="00D52D2C" w:rsidRDefault="00813346" w:rsidP="00161A88">
      <w:pPr>
        <w:spacing w:after="0" w:line="240" w:lineRule="auto"/>
        <w:ind w:firstLine="567"/>
        <w:jc w:val="both"/>
        <w:rPr>
          <w:rFonts w:cs="Arial"/>
        </w:rPr>
      </w:pPr>
      <w:r w:rsidRPr="00D52D2C">
        <w:rPr>
          <w:rFonts w:cs="Arial"/>
        </w:rPr>
        <w:t>- generarea de zgomot, pe timpul execut</w:t>
      </w:r>
      <w:r w:rsidR="00366671" w:rsidRPr="00D52D2C">
        <w:rPr>
          <w:rFonts w:cs="Arial"/>
        </w:rPr>
        <w:t>ă</w:t>
      </w:r>
      <w:r w:rsidRPr="00D52D2C">
        <w:rPr>
          <w:rFonts w:cs="Arial"/>
        </w:rPr>
        <w:t>rii lucr</w:t>
      </w:r>
      <w:r w:rsidR="00366671" w:rsidRPr="00D52D2C">
        <w:rPr>
          <w:rFonts w:cs="Arial"/>
        </w:rPr>
        <w:t>ă</w:t>
      </w:r>
      <w:r w:rsidRPr="00D52D2C">
        <w:rPr>
          <w:rFonts w:cs="Arial"/>
        </w:rPr>
        <w:t xml:space="preserve">rilor. </w:t>
      </w:r>
    </w:p>
    <w:p w14:paraId="45E01127" w14:textId="27660C1F" w:rsidR="00813346" w:rsidRPr="00D52D2C" w:rsidRDefault="00813346" w:rsidP="00161A88">
      <w:pPr>
        <w:spacing w:after="0" w:line="240" w:lineRule="auto"/>
        <w:ind w:firstLine="567"/>
        <w:jc w:val="both"/>
        <w:rPr>
          <w:rFonts w:cs="Arial"/>
        </w:rPr>
      </w:pPr>
      <w:r w:rsidRPr="00D52D2C">
        <w:rPr>
          <w:rFonts w:cs="Arial"/>
        </w:rPr>
        <w:t>Aceste efecte sunt pe termen scurt (</w:t>
      </w:r>
      <w:r w:rsidR="00366671" w:rsidRPr="00D52D2C">
        <w:rPr>
          <w:rFonts w:cs="Arial"/>
        </w:rPr>
        <w:t>î</w:t>
      </w:r>
      <w:r w:rsidRPr="00D52D2C">
        <w:rPr>
          <w:rFonts w:cs="Arial"/>
        </w:rPr>
        <w:t>ntre c</w:t>
      </w:r>
      <w:r w:rsidR="00366671" w:rsidRPr="00D52D2C">
        <w:rPr>
          <w:rFonts w:cs="Arial"/>
        </w:rPr>
        <w:t>â</w:t>
      </w:r>
      <w:r w:rsidRPr="00D52D2C">
        <w:rPr>
          <w:rFonts w:cs="Arial"/>
        </w:rPr>
        <w:t xml:space="preserve">teva zile </w:t>
      </w:r>
      <w:r w:rsidR="00366671" w:rsidRPr="00D52D2C">
        <w:rPr>
          <w:rFonts w:cs="Arial"/>
        </w:rPr>
        <w:t>ș</w:t>
      </w:r>
      <w:r w:rsidRPr="00D52D2C">
        <w:rPr>
          <w:rFonts w:cs="Arial"/>
        </w:rPr>
        <w:t>i maxim 2-3 luni) o singur</w:t>
      </w:r>
      <w:r w:rsidR="00366671" w:rsidRPr="00D52D2C">
        <w:rPr>
          <w:rFonts w:cs="Arial"/>
        </w:rPr>
        <w:t>ă</w:t>
      </w:r>
      <w:r w:rsidRPr="00D52D2C">
        <w:rPr>
          <w:rFonts w:cs="Arial"/>
        </w:rPr>
        <w:t xml:space="preserve"> data pe o perioada de 10 ani. Suprafetele de parcurs sunt mici si dispersate. Cantitatile de noxe sunt nesemnificative iar zgomotul se produce pe o perioada de maxim 8h/zi in perioada de executie a lucrarilor pe o distanta de max. 100-200m, in jurul motofierastrului.</w:t>
      </w:r>
    </w:p>
    <w:p w14:paraId="3FFEE84C" w14:textId="4C20BD6D" w:rsidR="00813346" w:rsidRPr="00D52D2C" w:rsidRDefault="00813346" w:rsidP="00161A88">
      <w:pPr>
        <w:spacing w:after="0" w:line="240" w:lineRule="auto"/>
        <w:ind w:firstLine="567"/>
        <w:jc w:val="both"/>
        <w:rPr>
          <w:rFonts w:cs="Arial"/>
        </w:rPr>
      </w:pPr>
      <w:r w:rsidRPr="00D52D2C">
        <w:rPr>
          <w:rFonts w:cs="Arial"/>
        </w:rPr>
        <w:t>Un alt efect potential negativ consta in modificari ale compozitiei speciilor de interes forestier si a densitatii plantelor. Tehnica de executie a lucrarilor de ingrijire si conducere consta insa in a anticipa evolutia naturala a ecosistemelor forestiere, astfel incat, prin lucrarile executate, se vor extrage cu precadere exemplarele ce vor fi oricum eliminate natural in urmatorii 10 ani. Astfel, lucrarile contribuie la cresterea stabilitatii arboretelor si dozarea armonioasa a amestecurilor. In acest mod, dupa 1-2 ani de la executarea lucrarilor, arboretele isi refac densitatea iar exemplarele ramase sunt mai viguroase si rezistente la actiunea negativa a factorilor climatici. De asemenea, coronamentul este mai bine conformat si dezvoltat astfel incat se creaza conditii bune de cuibarit si hrana pentru pasari.</w:t>
      </w:r>
    </w:p>
    <w:p w14:paraId="39C60B56" w14:textId="77777777" w:rsidR="00B37578" w:rsidRDefault="00B37578" w:rsidP="00161A88">
      <w:pPr>
        <w:spacing w:after="0" w:line="240" w:lineRule="auto"/>
        <w:ind w:firstLine="567"/>
        <w:jc w:val="both"/>
        <w:rPr>
          <w:rFonts w:cs="Arial"/>
          <w:color w:val="EE0000"/>
        </w:rPr>
      </w:pPr>
    </w:p>
    <w:p w14:paraId="78E69B3D" w14:textId="77777777" w:rsidR="00D52D2C" w:rsidRDefault="00D52D2C" w:rsidP="00161A88">
      <w:pPr>
        <w:spacing w:after="0" w:line="240" w:lineRule="auto"/>
        <w:ind w:firstLine="567"/>
        <w:jc w:val="both"/>
        <w:rPr>
          <w:rFonts w:cs="Arial"/>
          <w:color w:val="EE0000"/>
        </w:rPr>
      </w:pPr>
    </w:p>
    <w:p w14:paraId="62E73A58" w14:textId="77777777" w:rsidR="00286128" w:rsidRDefault="00286128" w:rsidP="00161A88">
      <w:pPr>
        <w:spacing w:after="0" w:line="240" w:lineRule="auto"/>
        <w:ind w:firstLine="567"/>
        <w:jc w:val="both"/>
        <w:rPr>
          <w:rFonts w:cs="Arial"/>
          <w:color w:val="EE0000"/>
        </w:rPr>
      </w:pPr>
    </w:p>
    <w:p w14:paraId="755E19F8" w14:textId="77777777" w:rsidR="00286128" w:rsidRDefault="00286128" w:rsidP="00161A88">
      <w:pPr>
        <w:spacing w:after="0" w:line="240" w:lineRule="auto"/>
        <w:ind w:firstLine="567"/>
        <w:jc w:val="both"/>
        <w:rPr>
          <w:rFonts w:cs="Arial"/>
          <w:color w:val="EE0000"/>
        </w:rPr>
      </w:pPr>
    </w:p>
    <w:p w14:paraId="357F5160" w14:textId="77777777" w:rsidR="00286128" w:rsidRDefault="00286128" w:rsidP="00161A88">
      <w:pPr>
        <w:spacing w:after="0" w:line="240" w:lineRule="auto"/>
        <w:ind w:firstLine="567"/>
        <w:jc w:val="both"/>
        <w:rPr>
          <w:rFonts w:cs="Arial"/>
          <w:color w:val="EE0000"/>
        </w:rPr>
      </w:pPr>
    </w:p>
    <w:p w14:paraId="6A182CEC" w14:textId="77777777" w:rsidR="00286128" w:rsidRDefault="00286128" w:rsidP="00161A88">
      <w:pPr>
        <w:spacing w:after="0" w:line="240" w:lineRule="auto"/>
        <w:ind w:firstLine="567"/>
        <w:jc w:val="both"/>
        <w:rPr>
          <w:rFonts w:cs="Arial"/>
          <w:color w:val="EE0000"/>
        </w:rPr>
      </w:pPr>
    </w:p>
    <w:p w14:paraId="0AC66D86" w14:textId="77777777" w:rsidR="00D52D2C" w:rsidRPr="00A81FA4" w:rsidRDefault="00D52D2C" w:rsidP="00161A88">
      <w:pPr>
        <w:spacing w:after="0" w:line="240" w:lineRule="auto"/>
        <w:ind w:firstLine="567"/>
        <w:jc w:val="both"/>
        <w:rPr>
          <w:rFonts w:cs="Arial"/>
          <w:color w:val="EE0000"/>
        </w:rPr>
      </w:pPr>
    </w:p>
    <w:p w14:paraId="41A2B781" w14:textId="3B78B9CC" w:rsidR="00813346" w:rsidRPr="006F1154" w:rsidRDefault="00813346" w:rsidP="00813346">
      <w:pPr>
        <w:ind w:firstLine="708"/>
        <w:jc w:val="both"/>
        <w:rPr>
          <w:rFonts w:cs="Arial"/>
          <w:b/>
          <w:bCs/>
          <w:i/>
          <w:iCs/>
        </w:rPr>
      </w:pPr>
      <w:r w:rsidRPr="006F1154">
        <w:rPr>
          <w:rFonts w:cs="Arial"/>
          <w:b/>
          <w:bCs/>
          <w:i/>
          <w:iCs/>
        </w:rPr>
        <w:lastRenderedPageBreak/>
        <w:t>Hărţi de sinteză a tuturor intervenţiilor ce au potenţialul de a afecta ANPIC</w:t>
      </w:r>
    </w:p>
    <w:p w14:paraId="2E8BB81B" w14:textId="29870959" w:rsidR="00A368AA" w:rsidRPr="00A81FA4" w:rsidRDefault="006F1154" w:rsidP="00394B72">
      <w:pPr>
        <w:jc w:val="center"/>
        <w:rPr>
          <w:color w:val="EE0000"/>
        </w:rPr>
      </w:pPr>
      <w:r w:rsidRPr="006F1154">
        <w:rPr>
          <w:rFonts w:cs="Arial"/>
          <w:b/>
          <w:bCs/>
          <w:noProof/>
          <w:color w:val="EE0000"/>
        </w:rPr>
        <w:drawing>
          <wp:inline distT="0" distB="0" distL="0" distR="0" wp14:anchorId="3C7E65D0" wp14:editId="25F44F53">
            <wp:extent cx="5390857" cy="4715435"/>
            <wp:effectExtent l="0" t="0" r="635" b="9525"/>
            <wp:docPr id="116261864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618646" name=""/>
                    <pic:cNvPicPr/>
                  </pic:nvPicPr>
                  <pic:blipFill>
                    <a:blip r:embed="rId15"/>
                    <a:stretch>
                      <a:fillRect/>
                    </a:stretch>
                  </pic:blipFill>
                  <pic:spPr>
                    <a:xfrm>
                      <a:off x="0" y="0"/>
                      <a:ext cx="5395427" cy="4719432"/>
                    </a:xfrm>
                    <a:prstGeom prst="rect">
                      <a:avLst/>
                    </a:prstGeom>
                  </pic:spPr>
                </pic:pic>
              </a:graphicData>
            </a:graphic>
          </wp:inline>
        </w:drawing>
      </w:r>
      <w:r w:rsidR="00FC6D1E" w:rsidRPr="00A81FA4">
        <w:rPr>
          <w:rFonts w:cs="Arial"/>
          <w:b/>
          <w:bCs/>
          <w:color w:val="EE0000"/>
        </w:rPr>
        <w:t xml:space="preserve">           </w:t>
      </w:r>
    </w:p>
    <w:p w14:paraId="7C5AB28F" w14:textId="36060391" w:rsidR="00813346" w:rsidRPr="00D52D2C" w:rsidRDefault="000F3911" w:rsidP="00FC6D1E">
      <w:pPr>
        <w:tabs>
          <w:tab w:val="num" w:pos="1843"/>
        </w:tabs>
        <w:contextualSpacing/>
        <w:jc w:val="both"/>
        <w:rPr>
          <w:rFonts w:cs="Arial"/>
          <w:b/>
          <w:bCs/>
        </w:rPr>
      </w:pPr>
      <w:bookmarkStart w:id="91" w:name="_Hlk226459219"/>
      <w:r w:rsidRPr="00D52D2C">
        <w:rPr>
          <w:rFonts w:cs="Arial"/>
          <w:b/>
          <w:bCs/>
        </w:rPr>
        <w:t xml:space="preserve">A.1.19. </w:t>
      </w:r>
      <w:r w:rsidR="00813346" w:rsidRPr="00D52D2C">
        <w:rPr>
          <w:rFonts w:cs="Arial"/>
          <w:b/>
          <w:bCs/>
        </w:rPr>
        <w:t xml:space="preserve">Identificarea și evaluarea impactului implementării planului asupra patrimoniului mondial UNESCO </w:t>
      </w:r>
    </w:p>
    <w:bookmarkEnd w:id="91"/>
    <w:p w14:paraId="3E811AC6" w14:textId="77777777" w:rsidR="00813346" w:rsidRPr="00D52D2C" w:rsidRDefault="00813346" w:rsidP="0020285D">
      <w:pPr>
        <w:tabs>
          <w:tab w:val="num" w:pos="2411"/>
        </w:tabs>
        <w:spacing w:after="0" w:line="240" w:lineRule="auto"/>
        <w:ind w:left="2160"/>
        <w:contextualSpacing/>
        <w:jc w:val="center"/>
        <w:rPr>
          <w:rFonts w:cs="Arial"/>
        </w:rPr>
      </w:pPr>
    </w:p>
    <w:p w14:paraId="79ECFD76" w14:textId="77777777" w:rsidR="00813346" w:rsidRPr="00D52D2C" w:rsidRDefault="00813346" w:rsidP="0020285D">
      <w:pPr>
        <w:tabs>
          <w:tab w:val="num" w:pos="2411"/>
        </w:tabs>
        <w:spacing w:after="0" w:line="240" w:lineRule="auto"/>
        <w:ind w:firstLine="567"/>
        <w:contextualSpacing/>
        <w:jc w:val="both"/>
        <w:rPr>
          <w:rFonts w:cs="Arial"/>
        </w:rPr>
      </w:pPr>
      <w:r w:rsidRPr="00D52D2C">
        <w:rPr>
          <w:rFonts w:cs="Arial"/>
        </w:rPr>
        <w:t>Conform prevederilor art. 14, alin. 6 din HG nr. 236/2023 pentru aprobarea metodologiei de derulare a procedurii de evaluare de mediu pentru amenajamentele silvice, ”pentru amenajamentele silvice propuse în aria de protecţie a siturilor UNESCO (se suprapun cu situl UNESCO sau cu zona-tampon a acestuia), raportul de mediu va include un capitol special dedicat siturilor UNESCO, elaborat cu respectarea cerinţelor Uniunii Internaţionale pentru Conservarea Naturii, denumită în continuare IUCN, din Ghidul privind aplicarea categoriilor de management al ariilor naturale protejate şi din Nota de consultare privind patrimoniul mondial.”</w:t>
      </w:r>
    </w:p>
    <w:p w14:paraId="13C4886A" w14:textId="77777777" w:rsidR="00813346" w:rsidRPr="00D52D2C" w:rsidRDefault="00813346" w:rsidP="0020285D">
      <w:pPr>
        <w:tabs>
          <w:tab w:val="num" w:pos="2411"/>
        </w:tabs>
        <w:spacing w:after="0" w:line="240" w:lineRule="auto"/>
        <w:ind w:firstLine="567"/>
        <w:contextualSpacing/>
        <w:jc w:val="both"/>
        <w:rPr>
          <w:rFonts w:cs="Arial"/>
        </w:rPr>
      </w:pPr>
    </w:p>
    <w:p w14:paraId="75B1F763" w14:textId="55169D5E" w:rsidR="00813346" w:rsidRPr="00D52D2C" w:rsidRDefault="00813346" w:rsidP="0020285D">
      <w:pPr>
        <w:tabs>
          <w:tab w:val="num" w:pos="2411"/>
        </w:tabs>
        <w:spacing w:after="0" w:line="240" w:lineRule="auto"/>
        <w:ind w:firstLine="567"/>
        <w:contextualSpacing/>
        <w:jc w:val="both"/>
        <w:rPr>
          <w:rFonts w:cs="Arial"/>
        </w:rPr>
      </w:pPr>
      <w:bookmarkStart w:id="92" w:name="_Hlk174127159"/>
      <w:r w:rsidRPr="00D52D2C">
        <w:rPr>
          <w:rFonts w:cs="Arial"/>
        </w:rPr>
        <w:t xml:space="preserve"> În urma analizei în GIS a limitelor Sitului patrimoniul mondial UNESCO ”Păduri seculare și primare de fag din Carpați și alte regiuni ale Europei”, postate pe site-ul Ministerului Mediului, Apelor și Pădurilor la data de 13.05.2021, se constată faptul că fondul forestier amenajat în cadrul </w:t>
      </w:r>
      <w:r w:rsidR="00D52D2C" w:rsidRPr="00D52D2C">
        <w:rPr>
          <w:rFonts w:cs="Arial"/>
          <w:b/>
        </w:rPr>
        <w:t>U.P. I STRÂMTOARE</w:t>
      </w:r>
      <w:r w:rsidR="00D52D2C" w:rsidRPr="00D52D2C">
        <w:rPr>
          <w:rFonts w:cs="Arial"/>
        </w:rPr>
        <w:t xml:space="preserve"> </w:t>
      </w:r>
      <w:r w:rsidRPr="00D52D2C">
        <w:rPr>
          <w:rFonts w:cs="Arial"/>
        </w:rPr>
        <w:t>nu este localizat în interiorul sau vecinatatea unor suprafețe incluse în patrimoniul mondial UNESCO.</w:t>
      </w:r>
    </w:p>
    <w:p w14:paraId="104136C1" w14:textId="77777777" w:rsidR="0020285D" w:rsidRPr="00A81FA4" w:rsidRDefault="0020285D" w:rsidP="0020285D">
      <w:pPr>
        <w:tabs>
          <w:tab w:val="num" w:pos="2411"/>
        </w:tabs>
        <w:spacing w:after="0" w:line="240" w:lineRule="auto"/>
        <w:ind w:firstLine="567"/>
        <w:contextualSpacing/>
        <w:jc w:val="both"/>
        <w:rPr>
          <w:rFonts w:cs="Arial"/>
          <w:color w:val="EE0000"/>
        </w:rPr>
      </w:pPr>
    </w:p>
    <w:p w14:paraId="18B63123" w14:textId="77777777" w:rsidR="00394B72" w:rsidRDefault="00394B72" w:rsidP="0020285D">
      <w:pPr>
        <w:tabs>
          <w:tab w:val="num" w:pos="2411"/>
        </w:tabs>
        <w:spacing w:after="0" w:line="240" w:lineRule="auto"/>
        <w:ind w:firstLine="567"/>
        <w:contextualSpacing/>
        <w:jc w:val="both"/>
        <w:rPr>
          <w:rFonts w:cs="Arial"/>
          <w:color w:val="EE0000"/>
        </w:rPr>
      </w:pPr>
    </w:p>
    <w:p w14:paraId="4C1B4D0E" w14:textId="77777777" w:rsidR="00D52D2C" w:rsidRDefault="00D52D2C" w:rsidP="0020285D">
      <w:pPr>
        <w:tabs>
          <w:tab w:val="num" w:pos="2411"/>
        </w:tabs>
        <w:spacing w:after="0" w:line="240" w:lineRule="auto"/>
        <w:ind w:firstLine="567"/>
        <w:contextualSpacing/>
        <w:jc w:val="both"/>
        <w:rPr>
          <w:rFonts w:cs="Arial"/>
          <w:color w:val="EE0000"/>
        </w:rPr>
      </w:pPr>
    </w:p>
    <w:p w14:paraId="213B328E" w14:textId="77777777" w:rsidR="00286128" w:rsidRDefault="00286128" w:rsidP="0020285D">
      <w:pPr>
        <w:tabs>
          <w:tab w:val="num" w:pos="2411"/>
        </w:tabs>
        <w:spacing w:after="0" w:line="240" w:lineRule="auto"/>
        <w:ind w:firstLine="567"/>
        <w:contextualSpacing/>
        <w:jc w:val="both"/>
        <w:rPr>
          <w:rFonts w:cs="Arial"/>
          <w:color w:val="EE0000"/>
        </w:rPr>
      </w:pPr>
    </w:p>
    <w:p w14:paraId="1C105CD9" w14:textId="77777777" w:rsidR="00286128" w:rsidRDefault="00286128" w:rsidP="0020285D">
      <w:pPr>
        <w:tabs>
          <w:tab w:val="num" w:pos="2411"/>
        </w:tabs>
        <w:spacing w:after="0" w:line="240" w:lineRule="auto"/>
        <w:ind w:firstLine="567"/>
        <w:contextualSpacing/>
        <w:jc w:val="both"/>
        <w:rPr>
          <w:rFonts w:cs="Arial"/>
          <w:color w:val="EE0000"/>
        </w:rPr>
      </w:pPr>
    </w:p>
    <w:p w14:paraId="7371A729" w14:textId="77777777" w:rsidR="00286128" w:rsidRDefault="00286128" w:rsidP="0020285D">
      <w:pPr>
        <w:tabs>
          <w:tab w:val="num" w:pos="2411"/>
        </w:tabs>
        <w:spacing w:after="0" w:line="240" w:lineRule="auto"/>
        <w:ind w:firstLine="567"/>
        <w:contextualSpacing/>
        <w:jc w:val="both"/>
        <w:rPr>
          <w:rFonts w:cs="Arial"/>
          <w:color w:val="EE0000"/>
        </w:rPr>
      </w:pPr>
    </w:p>
    <w:p w14:paraId="45DA59E1" w14:textId="77777777" w:rsidR="00D52D2C" w:rsidRPr="00A81FA4" w:rsidRDefault="00D52D2C" w:rsidP="0020285D">
      <w:pPr>
        <w:tabs>
          <w:tab w:val="num" w:pos="2411"/>
        </w:tabs>
        <w:spacing w:after="0" w:line="240" w:lineRule="auto"/>
        <w:ind w:firstLine="567"/>
        <w:contextualSpacing/>
        <w:jc w:val="both"/>
        <w:rPr>
          <w:rFonts w:cs="Arial"/>
          <w:color w:val="EE0000"/>
        </w:rPr>
      </w:pPr>
    </w:p>
    <w:p w14:paraId="439E6A59" w14:textId="387E37F2" w:rsidR="0020285D" w:rsidRPr="00D52D2C" w:rsidRDefault="000F3911" w:rsidP="00A368AA">
      <w:pPr>
        <w:tabs>
          <w:tab w:val="left" w:pos="1356"/>
          <w:tab w:val="left" w:pos="1357"/>
          <w:tab w:val="left" w:pos="2791"/>
          <w:tab w:val="left" w:pos="4645"/>
          <w:tab w:val="left" w:pos="5245"/>
          <w:tab w:val="left" w:pos="7299"/>
          <w:tab w:val="left" w:pos="8013"/>
          <w:tab w:val="left" w:pos="9319"/>
        </w:tabs>
        <w:ind w:right="-35"/>
        <w:rPr>
          <w:rFonts w:cs="Arial"/>
          <w:b/>
        </w:rPr>
      </w:pPr>
      <w:bookmarkStart w:id="93" w:name="_Hlk226459256"/>
      <w:r w:rsidRPr="00D52D2C">
        <w:rPr>
          <w:rFonts w:cs="Arial"/>
          <w:b/>
        </w:rPr>
        <w:lastRenderedPageBreak/>
        <w:t xml:space="preserve">A.1.20. </w:t>
      </w:r>
      <w:r w:rsidR="0020285D" w:rsidRPr="00D52D2C">
        <w:rPr>
          <w:rFonts w:cs="Arial"/>
          <w:b/>
        </w:rPr>
        <w:t>Analiza măsurilor de</w:t>
      </w:r>
      <w:r w:rsidR="0020285D" w:rsidRPr="00D52D2C">
        <w:rPr>
          <w:rFonts w:cs="Arial"/>
        </w:rPr>
        <w:t xml:space="preserve"> </w:t>
      </w:r>
      <w:r w:rsidR="0020285D" w:rsidRPr="00D52D2C">
        <w:rPr>
          <w:rFonts w:cs="Arial"/>
          <w:b/>
        </w:rPr>
        <w:t>conservare</w:t>
      </w:r>
      <w:r w:rsidR="0020285D" w:rsidRPr="00D52D2C">
        <w:rPr>
          <w:rFonts w:cs="Arial"/>
        </w:rPr>
        <w:t xml:space="preserve"> </w:t>
      </w:r>
      <w:r w:rsidR="0020285D" w:rsidRPr="00D52D2C">
        <w:rPr>
          <w:rFonts w:cs="Arial"/>
          <w:b/>
        </w:rPr>
        <w:t xml:space="preserve">din planul </w:t>
      </w:r>
      <w:r w:rsidR="0020285D" w:rsidRPr="00D52D2C">
        <w:rPr>
          <w:rFonts w:cs="Arial"/>
          <w:b/>
          <w:spacing w:val="-1"/>
        </w:rPr>
        <w:t xml:space="preserve">de </w:t>
      </w:r>
      <w:r w:rsidR="0020285D" w:rsidRPr="00D52D2C">
        <w:rPr>
          <w:rFonts w:cs="Arial"/>
          <w:b/>
          <w:spacing w:val="-62"/>
        </w:rPr>
        <w:t xml:space="preserve"> </w:t>
      </w:r>
      <w:r w:rsidR="0020285D" w:rsidRPr="00D52D2C">
        <w:rPr>
          <w:rFonts w:cs="Arial"/>
          <w:b/>
        </w:rPr>
        <w:t>management</w:t>
      </w:r>
    </w:p>
    <w:bookmarkEnd w:id="93"/>
    <w:p w14:paraId="74C7661D" w14:textId="77777777" w:rsidR="0020285D" w:rsidRPr="00D52D2C" w:rsidRDefault="0020285D" w:rsidP="0020285D">
      <w:pPr>
        <w:spacing w:after="0" w:line="240" w:lineRule="auto"/>
        <w:ind w:right="-35" w:firstLine="706"/>
        <w:jc w:val="both"/>
        <w:rPr>
          <w:rFonts w:cs="Arial"/>
        </w:rPr>
      </w:pPr>
    </w:p>
    <w:p w14:paraId="2F62BD7D" w14:textId="61898BDC" w:rsidR="0020285D" w:rsidRPr="00D52D2C" w:rsidRDefault="0020285D" w:rsidP="0020285D">
      <w:pPr>
        <w:spacing w:after="0" w:line="240" w:lineRule="auto"/>
        <w:ind w:right="-35" w:firstLine="706"/>
        <w:jc w:val="both"/>
        <w:rPr>
          <w:rFonts w:cs="Arial"/>
        </w:rPr>
      </w:pPr>
      <w:r w:rsidRPr="00D52D2C">
        <w:rPr>
          <w:rFonts w:cs="Arial"/>
        </w:rPr>
        <w:t>Analiza</w:t>
      </w:r>
      <w:r w:rsidRPr="00D52D2C">
        <w:rPr>
          <w:rFonts w:cs="Arial"/>
          <w:spacing w:val="-6"/>
        </w:rPr>
        <w:t xml:space="preserve"> </w:t>
      </w:r>
      <w:r w:rsidRPr="00D52D2C">
        <w:rPr>
          <w:rFonts w:cs="Arial"/>
        </w:rPr>
        <w:t>măsurilor</w:t>
      </w:r>
      <w:r w:rsidRPr="00D52D2C">
        <w:rPr>
          <w:rFonts w:cs="Arial"/>
          <w:spacing w:val="-2"/>
        </w:rPr>
        <w:t xml:space="preserve"> </w:t>
      </w:r>
      <w:r w:rsidRPr="00D52D2C">
        <w:rPr>
          <w:rFonts w:cs="Arial"/>
        </w:rPr>
        <w:t>de</w:t>
      </w:r>
      <w:r w:rsidRPr="00D52D2C">
        <w:rPr>
          <w:rFonts w:cs="Arial"/>
          <w:spacing w:val="-5"/>
        </w:rPr>
        <w:t xml:space="preserve"> </w:t>
      </w:r>
      <w:r w:rsidRPr="00D52D2C">
        <w:rPr>
          <w:rFonts w:cs="Arial"/>
        </w:rPr>
        <w:t>conservare</w:t>
      </w:r>
      <w:r w:rsidRPr="00D52D2C">
        <w:rPr>
          <w:rFonts w:cs="Arial"/>
          <w:spacing w:val="-5"/>
        </w:rPr>
        <w:t xml:space="preserve"> </w:t>
      </w:r>
      <w:r w:rsidRPr="00D52D2C">
        <w:rPr>
          <w:rFonts w:cs="Arial"/>
        </w:rPr>
        <w:t>din</w:t>
      </w:r>
      <w:r w:rsidRPr="00D52D2C">
        <w:rPr>
          <w:rFonts w:cs="Arial"/>
          <w:spacing w:val="-3"/>
        </w:rPr>
        <w:t xml:space="preserve"> </w:t>
      </w:r>
      <w:r w:rsidRPr="00D52D2C">
        <w:rPr>
          <w:rFonts w:cs="Arial"/>
        </w:rPr>
        <w:t>planul</w:t>
      </w:r>
      <w:r w:rsidRPr="00D52D2C">
        <w:rPr>
          <w:rFonts w:cs="Arial"/>
          <w:spacing w:val="-4"/>
        </w:rPr>
        <w:t xml:space="preserve"> </w:t>
      </w:r>
      <w:r w:rsidRPr="00D52D2C">
        <w:rPr>
          <w:rFonts w:cs="Arial"/>
        </w:rPr>
        <w:t>de</w:t>
      </w:r>
      <w:r w:rsidRPr="00D52D2C">
        <w:rPr>
          <w:rFonts w:cs="Arial"/>
          <w:spacing w:val="-5"/>
        </w:rPr>
        <w:t xml:space="preserve"> </w:t>
      </w:r>
      <w:r w:rsidRPr="00D52D2C">
        <w:rPr>
          <w:rFonts w:cs="Arial"/>
        </w:rPr>
        <w:t>management/</w:t>
      </w:r>
      <w:r w:rsidRPr="00D52D2C">
        <w:rPr>
          <w:rFonts w:cs="Arial"/>
          <w:spacing w:val="-4"/>
        </w:rPr>
        <w:t xml:space="preserve"> </w:t>
      </w:r>
      <w:r w:rsidRPr="00D52D2C">
        <w:rPr>
          <w:rFonts w:cs="Arial"/>
        </w:rPr>
        <w:t>regulamentul</w:t>
      </w:r>
      <w:r w:rsidRPr="00D52D2C">
        <w:rPr>
          <w:rFonts w:cs="Arial"/>
          <w:spacing w:val="-3"/>
        </w:rPr>
        <w:t xml:space="preserve"> </w:t>
      </w:r>
      <w:r w:rsidRPr="00D52D2C">
        <w:rPr>
          <w:rFonts w:cs="Arial"/>
        </w:rPr>
        <w:t>ANPIC</w:t>
      </w:r>
      <w:r w:rsidRPr="00D52D2C">
        <w:rPr>
          <w:rFonts w:cs="Arial"/>
          <w:spacing w:val="-6"/>
        </w:rPr>
        <w:t xml:space="preserve"> </w:t>
      </w:r>
      <w:r w:rsidRPr="00D52D2C">
        <w:rPr>
          <w:rFonts w:cs="Arial"/>
        </w:rPr>
        <w:t>care</w:t>
      </w:r>
      <w:r w:rsidRPr="00D52D2C">
        <w:rPr>
          <w:rFonts w:cs="Arial"/>
          <w:spacing w:val="-57"/>
        </w:rPr>
        <w:t xml:space="preserve"> </w:t>
      </w:r>
      <w:r w:rsidRPr="00D52D2C">
        <w:rPr>
          <w:rFonts w:cs="Arial"/>
        </w:rPr>
        <w:t>pot limita/ influența intervențiile și activitățile propuse de planul de Amenajament se efectuează</w:t>
      </w:r>
      <w:r w:rsidRPr="00D52D2C">
        <w:rPr>
          <w:rFonts w:cs="Arial"/>
          <w:spacing w:val="1"/>
        </w:rPr>
        <w:t xml:space="preserve"> </w:t>
      </w:r>
      <w:r w:rsidRPr="00D52D2C">
        <w:rPr>
          <w:rFonts w:cs="Arial"/>
        </w:rPr>
        <w:t>pentru a ne asigura că planul respectă măsurile prevăzute în planurile de management ale</w:t>
      </w:r>
      <w:r w:rsidRPr="00D52D2C">
        <w:rPr>
          <w:rFonts w:cs="Arial"/>
          <w:spacing w:val="1"/>
        </w:rPr>
        <w:t xml:space="preserve"> </w:t>
      </w:r>
      <w:r w:rsidRPr="00D52D2C">
        <w:rPr>
          <w:rFonts w:cs="Arial"/>
        </w:rPr>
        <w:t>ANPIC</w:t>
      </w:r>
      <w:r w:rsidRPr="00D52D2C">
        <w:rPr>
          <w:rFonts w:cs="Arial"/>
          <w:spacing w:val="1"/>
        </w:rPr>
        <w:t xml:space="preserve"> </w:t>
      </w:r>
      <w:r w:rsidRPr="00D52D2C">
        <w:rPr>
          <w:rFonts w:cs="Arial"/>
        </w:rPr>
        <w:t>și/sau</w:t>
      </w:r>
      <w:r w:rsidRPr="00D52D2C">
        <w:rPr>
          <w:rFonts w:cs="Arial"/>
          <w:spacing w:val="1"/>
        </w:rPr>
        <w:t xml:space="preserve"> </w:t>
      </w:r>
      <w:r w:rsidRPr="00D52D2C">
        <w:rPr>
          <w:rFonts w:cs="Arial"/>
        </w:rPr>
        <w:t>în</w:t>
      </w:r>
      <w:r w:rsidRPr="00D52D2C">
        <w:rPr>
          <w:rFonts w:cs="Arial"/>
          <w:spacing w:val="1"/>
        </w:rPr>
        <w:t xml:space="preserve"> </w:t>
      </w:r>
      <w:r w:rsidRPr="00D52D2C">
        <w:rPr>
          <w:rFonts w:cs="Arial"/>
        </w:rPr>
        <w:t>regulamentele</w:t>
      </w:r>
      <w:r w:rsidRPr="00D52D2C">
        <w:rPr>
          <w:rFonts w:cs="Arial"/>
          <w:spacing w:val="1"/>
        </w:rPr>
        <w:t xml:space="preserve"> </w:t>
      </w:r>
      <w:r w:rsidRPr="00D52D2C">
        <w:rPr>
          <w:rFonts w:cs="Arial"/>
        </w:rPr>
        <w:t>acestora.</w:t>
      </w:r>
      <w:r w:rsidRPr="00D52D2C">
        <w:rPr>
          <w:rFonts w:cs="Arial"/>
          <w:spacing w:val="1"/>
        </w:rPr>
        <w:t xml:space="preserve"> </w:t>
      </w:r>
      <w:r w:rsidRPr="00D52D2C">
        <w:rPr>
          <w:rFonts w:cs="Arial"/>
        </w:rPr>
        <w:t>Din</w:t>
      </w:r>
      <w:r w:rsidRPr="00D52D2C">
        <w:rPr>
          <w:rFonts w:cs="Arial"/>
          <w:spacing w:val="1"/>
        </w:rPr>
        <w:t xml:space="preserve"> </w:t>
      </w:r>
      <w:r w:rsidRPr="00D52D2C">
        <w:rPr>
          <w:rFonts w:cs="Arial"/>
        </w:rPr>
        <w:t>punct</w:t>
      </w:r>
      <w:r w:rsidRPr="00D52D2C">
        <w:rPr>
          <w:rFonts w:cs="Arial"/>
          <w:spacing w:val="1"/>
        </w:rPr>
        <w:t xml:space="preserve"> </w:t>
      </w:r>
      <w:r w:rsidRPr="00D52D2C">
        <w:rPr>
          <w:rFonts w:cs="Arial"/>
        </w:rPr>
        <w:t>de</w:t>
      </w:r>
      <w:r w:rsidRPr="00D52D2C">
        <w:rPr>
          <w:rFonts w:cs="Arial"/>
          <w:spacing w:val="1"/>
        </w:rPr>
        <w:t xml:space="preserve"> </w:t>
      </w:r>
      <w:r w:rsidRPr="00D52D2C">
        <w:rPr>
          <w:rFonts w:cs="Arial"/>
        </w:rPr>
        <w:t>vedere</w:t>
      </w:r>
      <w:r w:rsidRPr="00D52D2C">
        <w:rPr>
          <w:rFonts w:cs="Arial"/>
          <w:spacing w:val="1"/>
        </w:rPr>
        <w:t xml:space="preserve"> </w:t>
      </w:r>
      <w:r w:rsidRPr="00D52D2C">
        <w:rPr>
          <w:rFonts w:cs="Arial"/>
        </w:rPr>
        <w:t>legislativ,</w:t>
      </w:r>
      <w:r w:rsidRPr="00D52D2C">
        <w:rPr>
          <w:rFonts w:cs="Arial"/>
          <w:spacing w:val="1"/>
        </w:rPr>
        <w:t xml:space="preserve"> </w:t>
      </w:r>
      <w:r w:rsidRPr="00D52D2C">
        <w:rPr>
          <w:rFonts w:cs="Arial"/>
        </w:rPr>
        <w:t>adoptarea</w:t>
      </w:r>
      <w:r w:rsidRPr="00D52D2C">
        <w:rPr>
          <w:rFonts w:cs="Arial"/>
          <w:spacing w:val="1"/>
        </w:rPr>
        <w:t xml:space="preserve"> </w:t>
      </w:r>
      <w:r w:rsidRPr="00D52D2C">
        <w:rPr>
          <w:rFonts w:cs="Arial"/>
        </w:rPr>
        <w:t>și</w:t>
      </w:r>
      <w:r w:rsidRPr="00D52D2C">
        <w:rPr>
          <w:rFonts w:cs="Arial"/>
          <w:spacing w:val="1"/>
        </w:rPr>
        <w:t xml:space="preserve"> </w:t>
      </w:r>
      <w:r w:rsidRPr="00D52D2C">
        <w:rPr>
          <w:rFonts w:cs="Arial"/>
        </w:rPr>
        <w:t>implementarea unui plan de management răspunde reglementărilor în vigoare conform cărora</w:t>
      </w:r>
      <w:r w:rsidRPr="00D52D2C">
        <w:rPr>
          <w:rFonts w:cs="Arial"/>
          <w:spacing w:val="1"/>
        </w:rPr>
        <w:t xml:space="preserve"> </w:t>
      </w:r>
      <w:r w:rsidRPr="00D52D2C">
        <w:rPr>
          <w:rFonts w:cs="Arial"/>
        </w:rPr>
        <w:t>respectivul</w:t>
      </w:r>
      <w:r w:rsidRPr="00D52D2C">
        <w:rPr>
          <w:rFonts w:cs="Arial"/>
          <w:spacing w:val="-4"/>
        </w:rPr>
        <w:t xml:space="preserve"> </w:t>
      </w:r>
      <w:r w:rsidRPr="00D52D2C">
        <w:rPr>
          <w:rFonts w:cs="Arial"/>
        </w:rPr>
        <w:t>sit</w:t>
      </w:r>
      <w:r w:rsidRPr="00D52D2C">
        <w:rPr>
          <w:rFonts w:cs="Arial"/>
          <w:spacing w:val="-3"/>
        </w:rPr>
        <w:t xml:space="preserve"> </w:t>
      </w:r>
      <w:r w:rsidRPr="00D52D2C">
        <w:rPr>
          <w:rFonts w:cs="Arial"/>
        </w:rPr>
        <w:t>a</w:t>
      </w:r>
      <w:r w:rsidRPr="00D52D2C">
        <w:rPr>
          <w:rFonts w:cs="Arial"/>
          <w:spacing w:val="-4"/>
        </w:rPr>
        <w:t xml:space="preserve"> </w:t>
      </w:r>
      <w:r w:rsidRPr="00D52D2C">
        <w:rPr>
          <w:rFonts w:cs="Arial"/>
        </w:rPr>
        <w:t>fost</w:t>
      </w:r>
      <w:r w:rsidRPr="00D52D2C">
        <w:rPr>
          <w:rFonts w:cs="Arial"/>
          <w:spacing w:val="-3"/>
        </w:rPr>
        <w:t xml:space="preserve"> </w:t>
      </w:r>
      <w:r w:rsidRPr="00D52D2C">
        <w:rPr>
          <w:rFonts w:cs="Arial"/>
        </w:rPr>
        <w:t>declarat</w:t>
      </w:r>
      <w:r w:rsidRPr="00D52D2C">
        <w:rPr>
          <w:rFonts w:cs="Arial"/>
          <w:spacing w:val="-3"/>
        </w:rPr>
        <w:t xml:space="preserve"> </w:t>
      </w:r>
      <w:r w:rsidRPr="00D52D2C">
        <w:rPr>
          <w:rFonts w:cs="Arial"/>
        </w:rPr>
        <w:t>și</w:t>
      </w:r>
      <w:r w:rsidRPr="00D52D2C">
        <w:rPr>
          <w:rFonts w:cs="Arial"/>
          <w:spacing w:val="-3"/>
        </w:rPr>
        <w:t xml:space="preserve"> </w:t>
      </w:r>
      <w:r w:rsidRPr="00D52D2C">
        <w:rPr>
          <w:rFonts w:cs="Arial"/>
        </w:rPr>
        <w:t>se</w:t>
      </w:r>
      <w:r w:rsidRPr="00D52D2C">
        <w:rPr>
          <w:rFonts w:cs="Arial"/>
          <w:spacing w:val="-3"/>
        </w:rPr>
        <w:t xml:space="preserve"> </w:t>
      </w:r>
      <w:r w:rsidRPr="00D52D2C">
        <w:rPr>
          <w:rFonts w:cs="Arial"/>
        </w:rPr>
        <w:t>aplică</w:t>
      </w:r>
      <w:r w:rsidRPr="00D52D2C">
        <w:rPr>
          <w:rFonts w:cs="Arial"/>
          <w:spacing w:val="-4"/>
        </w:rPr>
        <w:t xml:space="preserve"> </w:t>
      </w:r>
      <w:r w:rsidRPr="00D52D2C">
        <w:rPr>
          <w:rFonts w:cs="Arial"/>
        </w:rPr>
        <w:t>acel</w:t>
      </w:r>
      <w:r w:rsidRPr="00D52D2C">
        <w:rPr>
          <w:rFonts w:cs="Arial"/>
          <w:spacing w:val="-3"/>
        </w:rPr>
        <w:t xml:space="preserve"> </w:t>
      </w:r>
      <w:r w:rsidRPr="00D52D2C">
        <w:rPr>
          <w:rFonts w:cs="Arial"/>
        </w:rPr>
        <w:t>principiu</w:t>
      </w:r>
      <w:r w:rsidRPr="00D52D2C">
        <w:rPr>
          <w:rFonts w:cs="Arial"/>
          <w:spacing w:val="-3"/>
        </w:rPr>
        <w:t xml:space="preserve"> </w:t>
      </w:r>
      <w:r w:rsidRPr="00D52D2C">
        <w:rPr>
          <w:rFonts w:cs="Arial"/>
        </w:rPr>
        <w:t>prin</w:t>
      </w:r>
      <w:r w:rsidRPr="00D52D2C">
        <w:rPr>
          <w:rFonts w:cs="Arial"/>
          <w:spacing w:val="-1"/>
        </w:rPr>
        <w:t xml:space="preserve"> </w:t>
      </w:r>
      <w:r w:rsidRPr="00D52D2C">
        <w:rPr>
          <w:rFonts w:cs="Arial"/>
        </w:rPr>
        <w:t>care</w:t>
      </w:r>
      <w:r w:rsidRPr="00D52D2C">
        <w:rPr>
          <w:rFonts w:cs="Arial"/>
          <w:spacing w:val="-4"/>
        </w:rPr>
        <w:t xml:space="preserve"> </w:t>
      </w:r>
      <w:r w:rsidRPr="00D52D2C">
        <w:rPr>
          <w:rFonts w:cs="Arial"/>
        </w:rPr>
        <w:t>va</w:t>
      </w:r>
      <w:r w:rsidRPr="00D52D2C">
        <w:rPr>
          <w:rFonts w:cs="Arial"/>
          <w:spacing w:val="-3"/>
        </w:rPr>
        <w:t xml:space="preserve"> </w:t>
      </w:r>
      <w:r w:rsidRPr="00D52D2C">
        <w:rPr>
          <w:rFonts w:cs="Arial"/>
        </w:rPr>
        <w:t>predomina</w:t>
      </w:r>
      <w:r w:rsidRPr="00D52D2C">
        <w:rPr>
          <w:rFonts w:cs="Arial"/>
          <w:spacing w:val="-3"/>
        </w:rPr>
        <w:t xml:space="preserve"> </w:t>
      </w:r>
      <w:r w:rsidRPr="00D52D2C">
        <w:rPr>
          <w:rFonts w:cs="Arial"/>
        </w:rPr>
        <w:t>actul</w:t>
      </w:r>
      <w:r w:rsidRPr="00D52D2C">
        <w:rPr>
          <w:rFonts w:cs="Arial"/>
          <w:spacing w:val="-4"/>
        </w:rPr>
        <w:t xml:space="preserve"> </w:t>
      </w:r>
      <w:r w:rsidRPr="00D52D2C">
        <w:rPr>
          <w:rFonts w:cs="Arial"/>
        </w:rPr>
        <w:t>legislativ</w:t>
      </w:r>
      <w:r w:rsidRPr="00D52D2C">
        <w:rPr>
          <w:rFonts w:cs="Arial"/>
          <w:spacing w:val="-1"/>
        </w:rPr>
        <w:t xml:space="preserve"> </w:t>
      </w:r>
      <w:r w:rsidRPr="00D52D2C">
        <w:rPr>
          <w:rFonts w:cs="Arial"/>
        </w:rPr>
        <w:t>care</w:t>
      </w:r>
      <w:r w:rsidRPr="00D52D2C">
        <w:rPr>
          <w:rFonts w:cs="Arial"/>
          <w:spacing w:val="-55"/>
        </w:rPr>
        <w:t xml:space="preserve"> </w:t>
      </w:r>
      <w:r w:rsidRPr="00D52D2C">
        <w:rPr>
          <w:rFonts w:cs="Arial"/>
        </w:rPr>
        <w:t>impune măsuri mai restrictive pentru asigurarea menținerii pe termen lung a stării favorabile de</w:t>
      </w:r>
      <w:r w:rsidRPr="00D52D2C">
        <w:rPr>
          <w:rFonts w:cs="Arial"/>
          <w:spacing w:val="1"/>
        </w:rPr>
        <w:t xml:space="preserve"> </w:t>
      </w:r>
      <w:r w:rsidRPr="00D52D2C">
        <w:rPr>
          <w:rFonts w:cs="Arial"/>
        </w:rPr>
        <w:t>conservare</w:t>
      </w:r>
      <w:r w:rsidRPr="00D52D2C">
        <w:rPr>
          <w:rFonts w:cs="Arial"/>
          <w:spacing w:val="-3"/>
        </w:rPr>
        <w:t xml:space="preserve"> </w:t>
      </w:r>
      <w:r w:rsidRPr="00D52D2C">
        <w:rPr>
          <w:rFonts w:cs="Arial"/>
        </w:rPr>
        <w:t>a</w:t>
      </w:r>
      <w:r w:rsidRPr="00D52D2C">
        <w:rPr>
          <w:rFonts w:cs="Arial"/>
          <w:spacing w:val="-2"/>
        </w:rPr>
        <w:t xml:space="preserve"> </w:t>
      </w:r>
      <w:r w:rsidRPr="00D52D2C">
        <w:rPr>
          <w:rFonts w:cs="Arial"/>
        </w:rPr>
        <w:t>speciilor</w:t>
      </w:r>
      <w:r w:rsidRPr="00D52D2C">
        <w:rPr>
          <w:rFonts w:cs="Arial"/>
          <w:spacing w:val="1"/>
        </w:rPr>
        <w:t xml:space="preserve"> </w:t>
      </w:r>
      <w:r w:rsidRPr="00D52D2C">
        <w:rPr>
          <w:rFonts w:cs="Arial"/>
        </w:rPr>
        <w:t>și</w:t>
      </w:r>
      <w:r w:rsidRPr="00D52D2C">
        <w:rPr>
          <w:rFonts w:cs="Arial"/>
          <w:spacing w:val="-2"/>
        </w:rPr>
        <w:t xml:space="preserve"> </w:t>
      </w:r>
      <w:r w:rsidRPr="00D52D2C">
        <w:rPr>
          <w:rFonts w:cs="Arial"/>
        </w:rPr>
        <w:t>habitatelor.</w:t>
      </w:r>
    </w:p>
    <w:p w14:paraId="7A0C2020" w14:textId="3174EC27" w:rsidR="0020285D" w:rsidRPr="00D52D2C" w:rsidRDefault="0020285D" w:rsidP="0020285D">
      <w:pPr>
        <w:spacing w:after="0" w:line="240" w:lineRule="auto"/>
        <w:ind w:right="-35" w:firstLine="706"/>
        <w:jc w:val="both"/>
        <w:rPr>
          <w:rFonts w:cs="Arial"/>
        </w:rPr>
      </w:pPr>
      <w:r w:rsidRPr="00D52D2C">
        <w:rPr>
          <w:rFonts w:cs="Arial"/>
        </w:rPr>
        <w:t>Astfel,</w:t>
      </w:r>
      <w:r w:rsidRPr="00D52D2C">
        <w:rPr>
          <w:rFonts w:cs="Arial"/>
          <w:spacing w:val="1"/>
        </w:rPr>
        <w:t xml:space="preserve"> </w:t>
      </w:r>
      <w:r w:rsidRPr="00D52D2C">
        <w:rPr>
          <w:rFonts w:cs="Arial"/>
        </w:rPr>
        <w:t>Planul de Management al ariilor</w:t>
      </w:r>
      <w:r w:rsidRPr="00D52D2C">
        <w:rPr>
          <w:rFonts w:cs="Arial"/>
          <w:spacing w:val="1"/>
        </w:rPr>
        <w:t xml:space="preserve"> </w:t>
      </w:r>
      <w:r w:rsidRPr="00D52D2C">
        <w:rPr>
          <w:rFonts w:cs="Arial"/>
        </w:rPr>
        <w:t>naturale</w:t>
      </w:r>
      <w:r w:rsidRPr="00D52D2C">
        <w:rPr>
          <w:rFonts w:cs="Arial"/>
          <w:spacing w:val="1"/>
        </w:rPr>
        <w:t xml:space="preserve"> </w:t>
      </w:r>
      <w:r w:rsidRPr="00D52D2C">
        <w:rPr>
          <w:rFonts w:cs="Arial"/>
        </w:rPr>
        <w:t xml:space="preserve">protejate </w:t>
      </w:r>
      <w:r w:rsidR="00D52D2C" w:rsidRPr="00D52D2C">
        <w:rPr>
          <w:rFonts w:cs="Arial"/>
          <w:b/>
          <w:bCs/>
        </w:rPr>
        <w:t>ROSCI0038 Ciucaş</w:t>
      </w:r>
      <w:r w:rsidRPr="00D52D2C">
        <w:rPr>
          <w:rFonts w:cs="Arial"/>
          <w:b/>
          <w:bCs/>
          <w:i/>
          <w:iCs/>
          <w:lang w:val="hu-HU"/>
        </w:rPr>
        <w:t xml:space="preserve">, </w:t>
      </w:r>
      <w:r w:rsidRPr="00D52D2C">
        <w:rPr>
          <w:rFonts w:cs="Arial"/>
        </w:rPr>
        <w:t>propune,</w:t>
      </w:r>
      <w:r w:rsidRPr="00D52D2C">
        <w:rPr>
          <w:rFonts w:cs="Arial"/>
          <w:spacing w:val="-6"/>
        </w:rPr>
        <w:t xml:space="preserve"> </w:t>
      </w:r>
      <w:r w:rsidRPr="00D52D2C">
        <w:rPr>
          <w:rFonts w:cs="Arial"/>
        </w:rPr>
        <w:t>în</w:t>
      </w:r>
      <w:r w:rsidRPr="00D52D2C">
        <w:rPr>
          <w:rFonts w:cs="Arial"/>
          <w:spacing w:val="-6"/>
        </w:rPr>
        <w:t xml:space="preserve"> </w:t>
      </w:r>
      <w:r w:rsidRPr="00D52D2C">
        <w:rPr>
          <w:rFonts w:cs="Arial"/>
        </w:rPr>
        <w:t>funcție</w:t>
      </w:r>
      <w:r w:rsidRPr="00D52D2C">
        <w:rPr>
          <w:rFonts w:cs="Arial"/>
          <w:spacing w:val="-8"/>
        </w:rPr>
        <w:t xml:space="preserve"> </w:t>
      </w:r>
      <w:r w:rsidRPr="00D52D2C">
        <w:rPr>
          <w:rFonts w:cs="Arial"/>
        </w:rPr>
        <w:t>de</w:t>
      </w:r>
      <w:r w:rsidRPr="00D52D2C">
        <w:rPr>
          <w:rFonts w:cs="Arial"/>
          <w:spacing w:val="-9"/>
        </w:rPr>
        <w:t xml:space="preserve"> </w:t>
      </w:r>
      <w:r w:rsidRPr="00D52D2C">
        <w:rPr>
          <w:rFonts w:cs="Arial"/>
        </w:rPr>
        <w:t>domeniul</w:t>
      </w:r>
      <w:r w:rsidRPr="00D52D2C">
        <w:rPr>
          <w:rFonts w:cs="Arial"/>
          <w:spacing w:val="-8"/>
        </w:rPr>
        <w:t xml:space="preserve"> </w:t>
      </w:r>
      <w:r w:rsidRPr="00D52D2C">
        <w:rPr>
          <w:rFonts w:cs="Arial"/>
        </w:rPr>
        <w:t>de</w:t>
      </w:r>
      <w:r w:rsidRPr="00D52D2C">
        <w:rPr>
          <w:rFonts w:cs="Arial"/>
          <w:spacing w:val="-8"/>
        </w:rPr>
        <w:t xml:space="preserve"> </w:t>
      </w:r>
      <w:r w:rsidRPr="00D52D2C">
        <w:rPr>
          <w:rFonts w:cs="Arial"/>
        </w:rPr>
        <w:t>aplicabilitate</w:t>
      </w:r>
      <w:r w:rsidRPr="00D52D2C">
        <w:rPr>
          <w:rFonts w:cs="Arial"/>
          <w:spacing w:val="-8"/>
        </w:rPr>
        <w:t xml:space="preserve"> </w:t>
      </w:r>
      <w:r w:rsidRPr="00D52D2C">
        <w:rPr>
          <w:rFonts w:cs="Arial"/>
        </w:rPr>
        <w:t>a</w:t>
      </w:r>
      <w:r w:rsidRPr="00D52D2C">
        <w:rPr>
          <w:rFonts w:cs="Arial"/>
          <w:spacing w:val="-3"/>
        </w:rPr>
        <w:t xml:space="preserve"> </w:t>
      </w:r>
      <w:r w:rsidRPr="00D52D2C">
        <w:rPr>
          <w:rFonts w:cs="Arial"/>
        </w:rPr>
        <w:t>acestora,</w:t>
      </w:r>
      <w:r w:rsidRPr="00D52D2C">
        <w:rPr>
          <w:rFonts w:cs="Arial"/>
          <w:spacing w:val="-7"/>
        </w:rPr>
        <w:t xml:space="preserve"> </w:t>
      </w:r>
      <w:r w:rsidRPr="00D52D2C">
        <w:rPr>
          <w:rFonts w:cs="Arial"/>
        </w:rPr>
        <w:t>măsuri</w:t>
      </w:r>
      <w:r w:rsidRPr="00D52D2C">
        <w:rPr>
          <w:rFonts w:cs="Arial"/>
          <w:spacing w:val="-8"/>
        </w:rPr>
        <w:t xml:space="preserve"> </w:t>
      </w:r>
      <w:r w:rsidRPr="00D52D2C">
        <w:rPr>
          <w:rFonts w:cs="Arial"/>
        </w:rPr>
        <w:t>care</w:t>
      </w:r>
      <w:r w:rsidRPr="00D52D2C">
        <w:rPr>
          <w:rFonts w:cs="Arial"/>
          <w:spacing w:val="-8"/>
        </w:rPr>
        <w:t xml:space="preserve"> </w:t>
      </w:r>
      <w:r w:rsidRPr="00D52D2C">
        <w:rPr>
          <w:rFonts w:cs="Arial"/>
        </w:rPr>
        <w:t xml:space="preserve">să </w:t>
      </w:r>
      <w:r w:rsidRPr="00D52D2C">
        <w:rPr>
          <w:rFonts w:cs="Arial"/>
          <w:spacing w:val="-55"/>
        </w:rPr>
        <w:t xml:space="preserve"> </w:t>
      </w:r>
      <w:r w:rsidRPr="00D52D2C">
        <w:rPr>
          <w:rFonts w:cs="Arial"/>
        </w:rPr>
        <w:t>asigure menținerea sau îmbunătățirea stării de conservare ale speciilor și habitatelor de interes</w:t>
      </w:r>
      <w:r w:rsidRPr="00D52D2C">
        <w:rPr>
          <w:rFonts w:cs="Arial"/>
          <w:spacing w:val="1"/>
        </w:rPr>
        <w:t xml:space="preserve"> </w:t>
      </w:r>
      <w:r w:rsidRPr="00D52D2C">
        <w:rPr>
          <w:rFonts w:cs="Arial"/>
        </w:rPr>
        <w:t>conservativ. Aceste măsuri au fost luate în considerare în elaborarea măsurilor de evitare și</w:t>
      </w:r>
      <w:r w:rsidRPr="00D52D2C">
        <w:rPr>
          <w:rFonts w:cs="Arial"/>
          <w:spacing w:val="1"/>
        </w:rPr>
        <w:t xml:space="preserve"> </w:t>
      </w:r>
      <w:r w:rsidRPr="00D52D2C">
        <w:rPr>
          <w:rFonts w:cs="Arial"/>
        </w:rPr>
        <w:t>reducere</w:t>
      </w:r>
      <w:r w:rsidRPr="00D52D2C">
        <w:rPr>
          <w:rFonts w:cs="Arial"/>
          <w:spacing w:val="-3"/>
        </w:rPr>
        <w:t xml:space="preserve"> </w:t>
      </w:r>
      <w:r w:rsidRPr="00D52D2C">
        <w:rPr>
          <w:rFonts w:cs="Arial"/>
        </w:rPr>
        <w:t>a</w:t>
      </w:r>
      <w:r w:rsidRPr="00D52D2C">
        <w:rPr>
          <w:rFonts w:cs="Arial"/>
          <w:spacing w:val="-2"/>
        </w:rPr>
        <w:t xml:space="preserve"> </w:t>
      </w:r>
      <w:r w:rsidRPr="00D52D2C">
        <w:rPr>
          <w:rFonts w:cs="Arial"/>
        </w:rPr>
        <w:t>impactului</w:t>
      </w:r>
      <w:r w:rsidRPr="00D52D2C">
        <w:rPr>
          <w:rFonts w:cs="Arial"/>
          <w:spacing w:val="-2"/>
        </w:rPr>
        <w:t xml:space="preserve"> </w:t>
      </w:r>
      <w:r w:rsidRPr="00D52D2C">
        <w:rPr>
          <w:rFonts w:cs="Arial"/>
        </w:rPr>
        <w:t>asupra</w:t>
      </w:r>
      <w:r w:rsidRPr="00D52D2C">
        <w:rPr>
          <w:rFonts w:cs="Arial"/>
          <w:spacing w:val="-2"/>
        </w:rPr>
        <w:t xml:space="preserve"> </w:t>
      </w:r>
      <w:r w:rsidRPr="00D52D2C">
        <w:rPr>
          <w:rFonts w:cs="Arial"/>
        </w:rPr>
        <w:t>ariilor naturale</w:t>
      </w:r>
      <w:r w:rsidRPr="00D52D2C">
        <w:rPr>
          <w:rFonts w:cs="Arial"/>
          <w:spacing w:val="-3"/>
        </w:rPr>
        <w:t xml:space="preserve"> </w:t>
      </w:r>
      <w:r w:rsidRPr="00D52D2C">
        <w:rPr>
          <w:rFonts w:cs="Arial"/>
        </w:rPr>
        <w:t>protejate</w:t>
      </w:r>
      <w:r w:rsidRPr="00D52D2C">
        <w:rPr>
          <w:rFonts w:cs="Arial"/>
          <w:spacing w:val="-2"/>
        </w:rPr>
        <w:t xml:space="preserve"> </w:t>
      </w:r>
      <w:r w:rsidRPr="00D52D2C">
        <w:rPr>
          <w:rFonts w:cs="Arial"/>
        </w:rPr>
        <w:t>pe</w:t>
      </w:r>
      <w:r w:rsidRPr="00D52D2C">
        <w:rPr>
          <w:rFonts w:cs="Arial"/>
          <w:spacing w:val="-2"/>
        </w:rPr>
        <w:t xml:space="preserve"> </w:t>
      </w:r>
      <w:r w:rsidRPr="00D52D2C">
        <w:rPr>
          <w:rFonts w:cs="Arial"/>
        </w:rPr>
        <w:t>care</w:t>
      </w:r>
      <w:r w:rsidRPr="00D52D2C">
        <w:rPr>
          <w:rFonts w:cs="Arial"/>
          <w:spacing w:val="-1"/>
        </w:rPr>
        <w:t xml:space="preserve"> </w:t>
      </w:r>
      <w:r w:rsidRPr="00D52D2C">
        <w:rPr>
          <w:rFonts w:cs="Arial"/>
        </w:rPr>
        <w:t>planul</w:t>
      </w:r>
      <w:r w:rsidRPr="00D52D2C">
        <w:rPr>
          <w:rFonts w:cs="Arial"/>
          <w:spacing w:val="-2"/>
        </w:rPr>
        <w:t xml:space="preserve"> </w:t>
      </w:r>
      <w:r w:rsidRPr="00D52D2C">
        <w:rPr>
          <w:rFonts w:cs="Arial"/>
        </w:rPr>
        <w:t>propus</w:t>
      </w:r>
      <w:r w:rsidRPr="00D52D2C">
        <w:rPr>
          <w:rFonts w:cs="Arial"/>
          <w:spacing w:val="1"/>
        </w:rPr>
        <w:t xml:space="preserve"> </w:t>
      </w:r>
      <w:r w:rsidRPr="00D52D2C">
        <w:rPr>
          <w:rFonts w:cs="Arial"/>
        </w:rPr>
        <w:t>poate</w:t>
      </w:r>
      <w:r w:rsidRPr="00D52D2C">
        <w:rPr>
          <w:rFonts w:cs="Arial"/>
          <w:spacing w:val="-3"/>
        </w:rPr>
        <w:t xml:space="preserve"> </w:t>
      </w:r>
      <w:r w:rsidRPr="00D52D2C">
        <w:rPr>
          <w:rFonts w:cs="Arial"/>
        </w:rPr>
        <w:t>să îl</w:t>
      </w:r>
      <w:r w:rsidRPr="00D52D2C">
        <w:rPr>
          <w:rFonts w:cs="Arial"/>
          <w:spacing w:val="-2"/>
        </w:rPr>
        <w:t xml:space="preserve"> </w:t>
      </w:r>
      <w:r w:rsidRPr="00D52D2C">
        <w:rPr>
          <w:rFonts w:cs="Arial"/>
        </w:rPr>
        <w:t>aibă.</w:t>
      </w:r>
    </w:p>
    <w:p w14:paraId="3E3962E9" w14:textId="77777777" w:rsidR="0020285D" w:rsidRPr="00D52D2C" w:rsidRDefault="0020285D" w:rsidP="0020285D">
      <w:pPr>
        <w:spacing w:after="0" w:line="240" w:lineRule="auto"/>
        <w:ind w:right="-35" w:firstLine="709"/>
        <w:jc w:val="both"/>
        <w:rPr>
          <w:rFonts w:cs="Arial"/>
        </w:rPr>
      </w:pPr>
    </w:p>
    <w:p w14:paraId="3A946514" w14:textId="552D2693" w:rsidR="0020285D" w:rsidRPr="00D52D2C" w:rsidRDefault="000F3911" w:rsidP="00A368AA">
      <w:pPr>
        <w:spacing w:after="0" w:line="240" w:lineRule="auto"/>
        <w:ind w:right="-35"/>
        <w:rPr>
          <w:rFonts w:cs="Arial"/>
          <w:b/>
          <w:bCs/>
        </w:rPr>
      </w:pPr>
      <w:bookmarkStart w:id="94" w:name="_Hlk226459279"/>
      <w:r w:rsidRPr="00D52D2C">
        <w:rPr>
          <w:rFonts w:cs="Arial"/>
          <w:b/>
          <w:bCs/>
        </w:rPr>
        <w:t xml:space="preserve">A.1.21. </w:t>
      </w:r>
      <w:r w:rsidR="0020285D" w:rsidRPr="00D52D2C">
        <w:rPr>
          <w:rFonts w:cs="Arial"/>
          <w:b/>
          <w:bCs/>
        </w:rPr>
        <w:t>Durata de proiectare, aplicabilitate, revizuire a PP</w:t>
      </w:r>
    </w:p>
    <w:bookmarkEnd w:id="94"/>
    <w:p w14:paraId="69F68156" w14:textId="77777777" w:rsidR="0020285D" w:rsidRPr="00D52D2C" w:rsidRDefault="0020285D" w:rsidP="0020285D">
      <w:pPr>
        <w:spacing w:after="0" w:line="240" w:lineRule="auto"/>
        <w:ind w:right="-35"/>
        <w:rPr>
          <w:rFonts w:cs="Arial"/>
        </w:rPr>
      </w:pPr>
    </w:p>
    <w:p w14:paraId="30CCAE9D" w14:textId="77777777" w:rsidR="0020285D" w:rsidRPr="00D52D2C" w:rsidRDefault="0020285D" w:rsidP="00FC6D1E">
      <w:pPr>
        <w:spacing w:after="0" w:line="240" w:lineRule="auto"/>
        <w:ind w:right="-35" w:firstLine="706"/>
        <w:rPr>
          <w:rFonts w:cs="Arial"/>
          <w:b/>
          <w:bCs/>
          <w:i/>
          <w:iCs/>
        </w:rPr>
      </w:pPr>
      <w:r w:rsidRPr="00D52D2C">
        <w:rPr>
          <w:rFonts w:cs="Arial"/>
          <w:b/>
          <w:bCs/>
          <w:i/>
          <w:iCs/>
        </w:rPr>
        <w:t>Durata de proiectare</w:t>
      </w:r>
    </w:p>
    <w:p w14:paraId="4ED56F59" w14:textId="77777777" w:rsidR="000B0D2A" w:rsidRPr="00A81FA4" w:rsidRDefault="000B0D2A" w:rsidP="000B0D2A">
      <w:pPr>
        <w:spacing w:after="0" w:line="240" w:lineRule="auto"/>
        <w:ind w:right="-35"/>
        <w:jc w:val="both"/>
        <w:rPr>
          <w:rFonts w:cs="Arial"/>
          <w:color w:val="EE0000"/>
        </w:rPr>
      </w:pPr>
    </w:p>
    <w:p w14:paraId="1A435E68" w14:textId="30E517FF" w:rsidR="0020285D" w:rsidRPr="00414375" w:rsidRDefault="0020285D" w:rsidP="000B0D2A">
      <w:pPr>
        <w:spacing w:after="0" w:line="240" w:lineRule="auto"/>
        <w:ind w:right="-35" w:firstLine="567"/>
        <w:jc w:val="both"/>
        <w:rPr>
          <w:rFonts w:cs="Arial"/>
        </w:rPr>
      </w:pPr>
      <w:r w:rsidRPr="00414375">
        <w:rPr>
          <w:rFonts w:cs="Arial"/>
        </w:rPr>
        <w:t xml:space="preserve"> Faza de proiectare a Amenajamentului Silvic </w:t>
      </w:r>
      <w:r w:rsidR="00D52D2C" w:rsidRPr="00414375">
        <w:rPr>
          <w:rFonts w:cs="Arial"/>
          <w:b/>
        </w:rPr>
        <w:t>U.P. I STRÂMTOARE</w:t>
      </w:r>
      <w:r w:rsidR="00D52D2C" w:rsidRPr="00414375">
        <w:rPr>
          <w:rFonts w:cs="Arial"/>
        </w:rPr>
        <w:t xml:space="preserve"> </w:t>
      </w:r>
      <w:r w:rsidRPr="00414375">
        <w:rPr>
          <w:rFonts w:cs="Arial"/>
        </w:rPr>
        <w:t>a început odata cu semnarea conferintei a I-a de amenajare a padurilor.</w:t>
      </w:r>
    </w:p>
    <w:p w14:paraId="25897D92" w14:textId="77777777" w:rsidR="0020285D" w:rsidRPr="00A81FA4" w:rsidRDefault="0020285D" w:rsidP="0020285D">
      <w:pPr>
        <w:spacing w:after="0" w:line="240" w:lineRule="auto"/>
        <w:ind w:right="-35"/>
        <w:rPr>
          <w:rFonts w:cs="Arial"/>
          <w:color w:val="EE0000"/>
        </w:rPr>
      </w:pPr>
    </w:p>
    <w:p w14:paraId="26A30FF3" w14:textId="77777777" w:rsidR="0020285D" w:rsidRPr="00D52D2C" w:rsidRDefault="0020285D" w:rsidP="00FC6D1E">
      <w:pPr>
        <w:spacing w:after="0" w:line="240" w:lineRule="auto"/>
        <w:ind w:right="-35" w:firstLine="567"/>
        <w:rPr>
          <w:rFonts w:cs="Arial"/>
          <w:b/>
          <w:bCs/>
        </w:rPr>
      </w:pPr>
      <w:r w:rsidRPr="00D52D2C">
        <w:rPr>
          <w:rFonts w:cs="Arial"/>
          <w:b/>
          <w:bCs/>
        </w:rPr>
        <w:t>Durata de aplicabilitate</w:t>
      </w:r>
    </w:p>
    <w:p w14:paraId="58A7A2CF" w14:textId="77777777" w:rsidR="0020285D" w:rsidRPr="00D52D2C" w:rsidRDefault="0020285D" w:rsidP="0020285D">
      <w:pPr>
        <w:spacing w:after="0" w:line="240" w:lineRule="auto"/>
        <w:ind w:right="-35"/>
        <w:rPr>
          <w:rFonts w:cs="Arial"/>
        </w:rPr>
      </w:pPr>
    </w:p>
    <w:p w14:paraId="321DCE9E" w14:textId="1E65ABFF" w:rsidR="0020285D" w:rsidRPr="00D52D2C" w:rsidRDefault="0020285D" w:rsidP="0020285D">
      <w:pPr>
        <w:spacing w:after="0" w:line="240" w:lineRule="auto"/>
        <w:ind w:right="-35" w:firstLine="567"/>
        <w:jc w:val="both"/>
        <w:rPr>
          <w:rFonts w:cs="Arial"/>
        </w:rPr>
      </w:pPr>
      <w:r w:rsidRPr="00D52D2C">
        <w:rPr>
          <w:rFonts w:cs="Arial"/>
        </w:rPr>
        <w:t xml:space="preserve">Amenajament Silvic </w:t>
      </w:r>
      <w:r w:rsidR="00D52D2C" w:rsidRPr="00D52D2C">
        <w:rPr>
          <w:rFonts w:cs="Arial"/>
          <w:b/>
        </w:rPr>
        <w:t>U.P. I STRÂMTOARE</w:t>
      </w:r>
      <w:r w:rsidR="00D52D2C" w:rsidRPr="00D52D2C">
        <w:rPr>
          <w:rFonts w:cs="Arial"/>
        </w:rPr>
        <w:t xml:space="preserve"> </w:t>
      </w:r>
      <w:r w:rsidRPr="00D52D2C">
        <w:rPr>
          <w:rFonts w:cs="Arial"/>
        </w:rPr>
        <w:t>intră în vigoare la data aprobării acestuia și are o valabilitate de 10 ani. Pe durata de aplicabilitate Ocolul Silvic avand obligatia de a inregistra, in formularele speciale existente in Amenajamentul Silvic, pe baza realizarilor din anul respectiv, elemente referitoare la:</w:t>
      </w:r>
    </w:p>
    <w:p w14:paraId="33D32468" w14:textId="77777777" w:rsidR="00232CF5" w:rsidRPr="00D52D2C" w:rsidRDefault="0020285D" w:rsidP="0020285D">
      <w:pPr>
        <w:spacing w:after="0" w:line="240" w:lineRule="auto"/>
        <w:ind w:right="-35"/>
        <w:jc w:val="both"/>
        <w:rPr>
          <w:rFonts w:cs="Arial"/>
        </w:rPr>
      </w:pPr>
      <w:r w:rsidRPr="00D52D2C">
        <w:rPr>
          <w:rFonts w:cs="Arial"/>
        </w:rPr>
        <w:t xml:space="preserve"> - miscarile de suprafata din fondul forestier, cu indicarea suprafetei si unitatilor amenajistice in cauza; </w:t>
      </w:r>
    </w:p>
    <w:p w14:paraId="7074583C" w14:textId="1793E75F" w:rsidR="0020285D" w:rsidRPr="00D52D2C" w:rsidRDefault="0020285D" w:rsidP="0020285D">
      <w:pPr>
        <w:spacing w:after="0" w:line="240" w:lineRule="auto"/>
        <w:ind w:right="-35"/>
        <w:jc w:val="both"/>
        <w:rPr>
          <w:rFonts w:cs="Arial"/>
        </w:rPr>
      </w:pPr>
      <w:r w:rsidRPr="00D52D2C">
        <w:rPr>
          <w:rFonts w:cs="Arial"/>
        </w:rPr>
        <w:t>-</w:t>
      </w:r>
      <w:r w:rsidR="00232CF5" w:rsidRPr="00D52D2C">
        <w:rPr>
          <w:rFonts w:cs="Arial"/>
        </w:rPr>
        <w:t xml:space="preserve"> </w:t>
      </w:r>
      <w:r w:rsidRPr="00D52D2C">
        <w:rPr>
          <w:rFonts w:cs="Arial"/>
        </w:rPr>
        <w:t xml:space="preserve"> suprafetele arboretelor parcurse cu taieri de regenerare, pe unitati amenajistice; </w:t>
      </w:r>
    </w:p>
    <w:p w14:paraId="3A69E331" w14:textId="77777777" w:rsidR="0020285D" w:rsidRPr="00D52D2C" w:rsidRDefault="0020285D" w:rsidP="0020285D">
      <w:pPr>
        <w:spacing w:after="0" w:line="240" w:lineRule="auto"/>
        <w:ind w:right="-35"/>
        <w:jc w:val="both"/>
        <w:rPr>
          <w:rFonts w:cs="Arial"/>
        </w:rPr>
      </w:pPr>
      <w:r w:rsidRPr="00D52D2C">
        <w:rPr>
          <w:rFonts w:cs="Arial"/>
        </w:rPr>
        <w:t xml:space="preserve">- volumele rezultate din aplicarea taierilor de regenerare pe unitatii amenajistice, specii si sortimente primare; </w:t>
      </w:r>
    </w:p>
    <w:p w14:paraId="0B3DB023" w14:textId="77777777" w:rsidR="0020285D" w:rsidRPr="00D52D2C" w:rsidRDefault="0020285D" w:rsidP="0020285D">
      <w:pPr>
        <w:spacing w:after="0" w:line="240" w:lineRule="auto"/>
        <w:ind w:right="-35"/>
        <w:jc w:val="both"/>
        <w:rPr>
          <w:rFonts w:cs="Arial"/>
        </w:rPr>
      </w:pPr>
      <w:r w:rsidRPr="00D52D2C">
        <w:rPr>
          <w:rFonts w:cs="Arial"/>
        </w:rPr>
        <w:t xml:space="preserve">- suprafetele arboretelor parcurse cu lucrari de ingrijire; </w:t>
      </w:r>
    </w:p>
    <w:p w14:paraId="589AE051" w14:textId="77777777" w:rsidR="0020285D" w:rsidRPr="00D52D2C" w:rsidRDefault="0020285D" w:rsidP="0020285D">
      <w:pPr>
        <w:spacing w:after="0" w:line="240" w:lineRule="auto"/>
        <w:ind w:right="-35"/>
        <w:jc w:val="both"/>
        <w:rPr>
          <w:rFonts w:cs="Arial"/>
        </w:rPr>
      </w:pPr>
      <w:r w:rsidRPr="00D52D2C">
        <w:rPr>
          <w:rFonts w:cs="Arial"/>
        </w:rPr>
        <w:t xml:space="preserve">- volumele rezultate din aplicarea lucrarilor de ingrijire, pe unitati amenajistice, specii si sortimente primare; </w:t>
      </w:r>
    </w:p>
    <w:p w14:paraId="489C66B5" w14:textId="77777777" w:rsidR="0020285D" w:rsidRPr="00D52D2C" w:rsidRDefault="0020285D" w:rsidP="0020285D">
      <w:pPr>
        <w:spacing w:after="0" w:line="240" w:lineRule="auto"/>
        <w:ind w:right="-35"/>
        <w:jc w:val="both"/>
        <w:rPr>
          <w:rFonts w:cs="Arial"/>
        </w:rPr>
      </w:pPr>
      <w:r w:rsidRPr="00D52D2C">
        <w:rPr>
          <w:rFonts w:cs="Arial"/>
        </w:rPr>
        <w:t xml:space="preserve">- stadiul regenerarii naturale in arboretele prevazute si parcurse cu taieri de regenerare in cursul deceniului; </w:t>
      </w:r>
    </w:p>
    <w:p w14:paraId="331CFB15" w14:textId="77777777" w:rsidR="0020285D" w:rsidRPr="00D52D2C" w:rsidRDefault="0020285D" w:rsidP="0020285D">
      <w:pPr>
        <w:spacing w:after="0" w:line="240" w:lineRule="auto"/>
        <w:ind w:right="-35"/>
        <w:jc w:val="both"/>
        <w:rPr>
          <w:rFonts w:cs="Arial"/>
        </w:rPr>
      </w:pPr>
      <w:r w:rsidRPr="00D52D2C">
        <w:rPr>
          <w:rFonts w:cs="Arial"/>
        </w:rPr>
        <w:t xml:space="preserve">- realizari in dotarea cu drumuri forestiere; </w:t>
      </w:r>
    </w:p>
    <w:p w14:paraId="79D9197C" w14:textId="77777777" w:rsidR="0020285D" w:rsidRPr="00D52D2C" w:rsidRDefault="0020285D" w:rsidP="0020285D">
      <w:pPr>
        <w:spacing w:after="0" w:line="240" w:lineRule="auto"/>
        <w:ind w:right="-35"/>
        <w:jc w:val="both"/>
        <w:rPr>
          <w:rFonts w:cs="Arial"/>
        </w:rPr>
      </w:pPr>
      <w:r w:rsidRPr="00D52D2C">
        <w:rPr>
          <w:rFonts w:cs="Arial"/>
        </w:rPr>
        <w:t xml:space="preserve">- realizari in dotarea cu constructii silvice; </w:t>
      </w:r>
    </w:p>
    <w:p w14:paraId="18B3A77B" w14:textId="77777777" w:rsidR="0020285D" w:rsidRPr="00D52D2C" w:rsidRDefault="0020285D" w:rsidP="0020285D">
      <w:pPr>
        <w:spacing w:after="0" w:line="240" w:lineRule="auto"/>
        <w:ind w:right="-35"/>
        <w:jc w:val="both"/>
        <w:rPr>
          <w:rFonts w:cs="Arial"/>
        </w:rPr>
      </w:pPr>
      <w:r w:rsidRPr="00D52D2C">
        <w:rPr>
          <w:rFonts w:cs="Arial"/>
        </w:rPr>
        <w:t xml:space="preserve">- mentionarea unitatilor amenajistice in care au avut loc fenomene deosebite cauzate de factori destabilizatori si limitativi. </w:t>
      </w:r>
    </w:p>
    <w:p w14:paraId="3F2CCFDB" w14:textId="201FF404" w:rsidR="0020285D" w:rsidRPr="00D52D2C" w:rsidRDefault="0020285D" w:rsidP="00232CF5">
      <w:pPr>
        <w:spacing w:after="0" w:line="240" w:lineRule="auto"/>
        <w:ind w:right="-35" w:firstLine="708"/>
        <w:jc w:val="both"/>
        <w:rPr>
          <w:rFonts w:cs="Arial"/>
        </w:rPr>
      </w:pPr>
      <w:r w:rsidRPr="00D52D2C">
        <w:rPr>
          <w:rFonts w:cs="Arial"/>
        </w:rPr>
        <w:t>La finele fiecarui an de aplicare se face totalizarea pe unitate de protectie si productie a elementelor cumulabile inregistrate in evidenta anuala a aplicarii amenajamentului</w:t>
      </w:r>
      <w:r w:rsidR="00232CF5" w:rsidRPr="00D52D2C">
        <w:rPr>
          <w:rFonts w:cs="Arial"/>
        </w:rPr>
        <w:t>.</w:t>
      </w:r>
    </w:p>
    <w:p w14:paraId="352EEAE9" w14:textId="77777777" w:rsidR="0020285D" w:rsidRPr="00D52D2C" w:rsidRDefault="0020285D" w:rsidP="0020285D">
      <w:pPr>
        <w:spacing w:after="0" w:line="240" w:lineRule="auto"/>
        <w:ind w:right="-35"/>
        <w:rPr>
          <w:rFonts w:cs="Arial"/>
        </w:rPr>
      </w:pPr>
    </w:p>
    <w:p w14:paraId="63F6CB21" w14:textId="3D498D0E" w:rsidR="0020285D" w:rsidRPr="00D52D2C" w:rsidRDefault="0020285D" w:rsidP="000B0D2A">
      <w:pPr>
        <w:spacing w:after="0" w:line="240" w:lineRule="auto"/>
        <w:ind w:right="-35" w:firstLine="426"/>
        <w:rPr>
          <w:rFonts w:cs="Arial"/>
          <w:b/>
          <w:bCs/>
        </w:rPr>
      </w:pPr>
      <w:r w:rsidRPr="00D52D2C">
        <w:rPr>
          <w:rFonts w:cs="Arial"/>
          <w:b/>
          <w:bCs/>
        </w:rPr>
        <w:t>Controlul și revizuirea planului</w:t>
      </w:r>
    </w:p>
    <w:p w14:paraId="0DDB8CB4" w14:textId="77777777" w:rsidR="0020285D" w:rsidRPr="00D52D2C" w:rsidRDefault="0020285D" w:rsidP="0020285D">
      <w:pPr>
        <w:spacing w:after="0" w:line="240" w:lineRule="auto"/>
        <w:ind w:right="-35"/>
        <w:rPr>
          <w:rFonts w:cs="Arial"/>
        </w:rPr>
      </w:pPr>
    </w:p>
    <w:p w14:paraId="3AB19574" w14:textId="77777777" w:rsidR="0020285D" w:rsidRPr="00D52D2C" w:rsidRDefault="0020285D" w:rsidP="0020285D">
      <w:pPr>
        <w:spacing w:after="0" w:line="240" w:lineRule="auto"/>
        <w:ind w:right="-35" w:firstLine="426"/>
        <w:jc w:val="both"/>
        <w:rPr>
          <w:rFonts w:cs="Arial"/>
        </w:rPr>
      </w:pPr>
      <w:r w:rsidRPr="00D52D2C">
        <w:rPr>
          <w:rFonts w:cs="Arial"/>
        </w:rPr>
        <w:t>In conceptia actuala, din necesitati reale, padurea si amenajamentul sunt intelese ca subsisteme ale gospodariei silvice, in cadrul careia amenajarii padurilor ii revine rolul de a organiza si conduce padurea spre starea de maxima eficacitate in raport cu obiectivele ecologice, economice si sociale, respectiv cu functiile atribuite. Cum aceasta stare nu este in totalitate cunoscuta, ea poate fi realizata numai prin incercari succesive, respectiv pe etape, cu obligatia de a analiza de fiecare data rezultatele obtinute. Astfel, revizuirile se incheie de fiecare data cu intocmirea unui nou amenajament.</w:t>
      </w:r>
    </w:p>
    <w:p w14:paraId="49BF6898" w14:textId="77777777" w:rsidR="0020285D" w:rsidRPr="00D52D2C" w:rsidRDefault="0020285D" w:rsidP="0020285D">
      <w:pPr>
        <w:spacing w:after="0" w:line="240" w:lineRule="auto"/>
        <w:ind w:right="-35" w:firstLine="426"/>
        <w:jc w:val="both"/>
        <w:rPr>
          <w:rFonts w:cs="Arial"/>
        </w:rPr>
      </w:pPr>
      <w:r w:rsidRPr="00D52D2C">
        <w:rPr>
          <w:rFonts w:cs="Arial"/>
        </w:rPr>
        <w:t xml:space="preserve"> Amenajarea succesiva dobandeste un caracter de experiment, prin care atat padurea, cat si amenajamentul insusi, sunt supuse unui control continuu. Controlul se refera atat la amenajamentul silvic in sine, cat si la activitatea desfasurata in procesul aplicarii lui. Acest control se realizeaza in </w:t>
      </w:r>
      <w:r w:rsidRPr="00D52D2C">
        <w:rPr>
          <w:rFonts w:cs="Arial"/>
        </w:rPr>
        <w:lastRenderedPageBreak/>
        <w:t>principal la sfarsitul fiecarei perioade de amenajament, in scopul optimizarii deciziilor de luat pentru urmatoarea perioada, odata cu intocmirea unui nou amenajament. In acest scop, controlul se extinde pe o perioada anterioara mai indelungata.</w:t>
      </w:r>
    </w:p>
    <w:p w14:paraId="4F1C66CF" w14:textId="77777777" w:rsidR="0020285D" w:rsidRPr="00D52D2C" w:rsidRDefault="0020285D" w:rsidP="0020285D">
      <w:pPr>
        <w:spacing w:after="0" w:line="240" w:lineRule="auto"/>
        <w:ind w:right="-35" w:firstLine="426"/>
        <w:jc w:val="both"/>
        <w:rPr>
          <w:rFonts w:cs="Arial"/>
        </w:rPr>
      </w:pPr>
      <w:r w:rsidRPr="00D52D2C">
        <w:rPr>
          <w:rFonts w:cs="Arial"/>
        </w:rPr>
        <w:t xml:space="preserve"> In baza unor analize multilaterale se va stabili: in ce masura bazele de amenajare au fost corect stabilite in raport cu cerintele ecologice, economice si sociale, cu nivelul cunostintelor stiintifice din domeniul amenajarii padurilor, in special, si al silviculturii, in general; care sunt invatamintele dobandite din analiza amenajamentului expirat si a rezultatelor obtinute in urma aplicarii lui, pentru indrumarea padurii spre starea ei de maxima eficacitate, invataminte ce trebuie avute in vedere la intocmirea noului amenajament.</w:t>
      </w:r>
    </w:p>
    <w:p w14:paraId="0FA0FA01" w14:textId="77777777" w:rsidR="0020285D" w:rsidRPr="00D52D2C" w:rsidRDefault="0020285D" w:rsidP="0020285D">
      <w:pPr>
        <w:spacing w:after="0" w:line="240" w:lineRule="auto"/>
        <w:ind w:right="-35" w:firstLine="426"/>
        <w:jc w:val="both"/>
        <w:rPr>
          <w:rFonts w:cs="Arial"/>
        </w:rPr>
      </w:pPr>
      <w:r w:rsidRPr="00D52D2C">
        <w:rPr>
          <w:rFonts w:cs="Arial"/>
        </w:rPr>
        <w:t xml:space="preserve"> Pentru ca acest control sa se poata realiza in conditii corespunzatoare, sunt necesare:</w:t>
      </w:r>
    </w:p>
    <w:p w14:paraId="2DA3B3EF" w14:textId="77777777" w:rsidR="0020285D" w:rsidRPr="00D52D2C" w:rsidRDefault="0020285D" w:rsidP="0020285D">
      <w:pPr>
        <w:spacing w:after="0" w:line="240" w:lineRule="auto"/>
        <w:ind w:right="-35" w:firstLine="426"/>
        <w:jc w:val="both"/>
        <w:rPr>
          <w:rFonts w:cs="Arial"/>
        </w:rPr>
      </w:pPr>
      <w:r w:rsidRPr="00D52D2C">
        <w:rPr>
          <w:rFonts w:cs="Arial"/>
        </w:rPr>
        <w:t xml:space="preserve">- organizarea si tinerea corecta a evidentelor amenajistice; </w:t>
      </w:r>
    </w:p>
    <w:p w14:paraId="7C3A9ACF" w14:textId="77777777" w:rsidR="0020285D" w:rsidRPr="00D52D2C" w:rsidRDefault="0020285D" w:rsidP="0020285D">
      <w:pPr>
        <w:spacing w:after="0" w:line="240" w:lineRule="auto"/>
        <w:ind w:right="-35" w:firstLine="426"/>
        <w:jc w:val="both"/>
        <w:rPr>
          <w:rFonts w:cs="Arial"/>
        </w:rPr>
      </w:pPr>
      <w:r w:rsidRPr="00D52D2C">
        <w:rPr>
          <w:rFonts w:cs="Arial"/>
        </w:rPr>
        <w:t>-actualizarea si corectarea pe parcurs a unor planuri de amenajament, in raport cu modificari importante intervenite in sistemul conditiilor stationale sau in ansamblul obiectivelor ecologice, economice si sociale.</w:t>
      </w:r>
    </w:p>
    <w:p w14:paraId="6F51DFDF" w14:textId="77777777" w:rsidR="0020285D" w:rsidRPr="00D52D2C" w:rsidRDefault="0020285D" w:rsidP="0020285D">
      <w:pPr>
        <w:spacing w:after="0" w:line="240" w:lineRule="auto"/>
        <w:ind w:right="-35" w:firstLine="426"/>
        <w:jc w:val="both"/>
        <w:rPr>
          <w:rFonts w:cs="Arial"/>
        </w:rPr>
      </w:pPr>
      <w:r w:rsidRPr="00D52D2C">
        <w:rPr>
          <w:rFonts w:cs="Arial"/>
        </w:rPr>
        <w:t xml:space="preserve"> In asemenea situatii se va proceda chiar si la unele revizuiri intermediare. Pentru obiectivizarea controlului pe ansamblul padurii, va trebui ca acesta sa fie corelat cu actiunea de monitorizare a parametrilor de stare ai padurii, valorificand informatiile oferite de reteaua suprafetelor de proba incluse in sistemul general de supraveghere a calitatii factorilor de mediu. Asadar, prin control trebuie sa se stabileasca daca amenajamentul anterior a fost corespunzator, daca principiile si masurile preconizate prin ultimul amenajament au fost aplicate si daca mai sunt actuale in raport cu politica forestiera in vigoare, cu obiectivele ecologice, economice si sociale date, cu prevederile prezentelor norme tehnice pentru amenajarea padurilor si ale altor norme tehnice din silvicultura in vigoare.</w:t>
      </w:r>
    </w:p>
    <w:p w14:paraId="330664C6" w14:textId="77777777" w:rsidR="0020285D" w:rsidRPr="00D52D2C" w:rsidRDefault="0020285D" w:rsidP="0020285D">
      <w:pPr>
        <w:spacing w:after="0" w:line="240" w:lineRule="auto"/>
        <w:ind w:right="-35" w:firstLine="426"/>
        <w:jc w:val="both"/>
        <w:rPr>
          <w:rFonts w:cs="Arial"/>
        </w:rPr>
      </w:pPr>
      <w:r w:rsidRPr="00D52D2C">
        <w:rPr>
          <w:rFonts w:cs="Arial"/>
        </w:rPr>
        <w:t xml:space="preserve"> Se va evidentia efectul masurilor gospodaresti aplicate de la data elaborarii ultimului amenajament asupra productivitatii padurilor, folosind metodologii adecvate, bazate pe inlaturarea efectului inaintarii in varsta a arboretelor. </w:t>
      </w:r>
    </w:p>
    <w:p w14:paraId="1754D606" w14:textId="77777777" w:rsidR="0020285D" w:rsidRPr="00D52D2C" w:rsidRDefault="0020285D" w:rsidP="0020285D">
      <w:pPr>
        <w:spacing w:after="0" w:line="240" w:lineRule="auto"/>
        <w:ind w:right="-35" w:firstLine="426"/>
        <w:jc w:val="both"/>
        <w:rPr>
          <w:rFonts w:cs="Arial"/>
        </w:rPr>
      </w:pPr>
      <w:r w:rsidRPr="00D52D2C">
        <w:rPr>
          <w:rFonts w:cs="Arial"/>
        </w:rPr>
        <w:t xml:space="preserve">De asemenea, se va evidentia efectul unor eventuale calamitati survenite de la ultima amenajare (doboraturi si rupturi produse de vant si zapada, poluare, fenomene de uscare, pasunat, vanat, rezinaj). </w:t>
      </w:r>
    </w:p>
    <w:p w14:paraId="2CA372B5" w14:textId="77777777" w:rsidR="0020285D" w:rsidRPr="00D52D2C" w:rsidRDefault="0020285D" w:rsidP="0020285D">
      <w:pPr>
        <w:spacing w:after="0" w:line="240" w:lineRule="auto"/>
        <w:ind w:right="-35" w:firstLine="426"/>
        <w:jc w:val="both"/>
        <w:rPr>
          <w:rFonts w:cs="Arial"/>
        </w:rPr>
      </w:pPr>
      <w:r w:rsidRPr="00D52D2C">
        <w:rPr>
          <w:rFonts w:cs="Arial"/>
        </w:rPr>
        <w:t xml:space="preserve">In baza constatarilor desprinse din aceasta analiza, se vor stabili schimbarile, adaptarile si perfectionarile ce trebuie sa se aduca in amenajament, in concordanta cu prevederile prezentelor norme tehnice. </w:t>
      </w:r>
    </w:p>
    <w:p w14:paraId="15744B05" w14:textId="77777777" w:rsidR="0020285D" w:rsidRPr="00D52D2C" w:rsidRDefault="0020285D" w:rsidP="0020285D">
      <w:pPr>
        <w:spacing w:after="0" w:line="240" w:lineRule="auto"/>
        <w:ind w:right="-35" w:firstLine="426"/>
        <w:jc w:val="both"/>
        <w:rPr>
          <w:rFonts w:cs="Arial"/>
        </w:rPr>
      </w:pPr>
      <w:r w:rsidRPr="00D52D2C">
        <w:rPr>
          <w:rFonts w:cs="Arial"/>
        </w:rPr>
        <w:t xml:space="preserve">In cazuri justificate prin rezultatele bune obtinute pe o perioada indelungata de aplicare a prevederilor cuprinse in amenajamentele anterioare, se vor putea face abateri si completari fata de normele tehnice mentionate. Necesitatea unor asemenea adaptari si decizii deriva din insusi conceptul de control. Controlul situatiei consta dintr-o analiza amanuntita a tuturor elementelor amenajamentului, incepand cu organizarea teritoriului si continuand cu obiectivele ecologice, economice si sociale, zonarea functionala, telurile de gospodarire, tratamentele posibilitatea, planurile de amenajament, precum si cu alte aspecte ale amenajamentului expirat. </w:t>
      </w:r>
    </w:p>
    <w:p w14:paraId="296EBA50" w14:textId="77777777" w:rsidR="0020285D" w:rsidRPr="00D52D2C" w:rsidRDefault="0020285D" w:rsidP="0020285D">
      <w:pPr>
        <w:spacing w:after="0" w:line="240" w:lineRule="auto"/>
        <w:ind w:right="-35" w:firstLine="426"/>
        <w:jc w:val="both"/>
        <w:rPr>
          <w:rFonts w:cs="Arial"/>
        </w:rPr>
      </w:pPr>
      <w:r w:rsidRPr="00D52D2C">
        <w:rPr>
          <w:rFonts w:cs="Arial"/>
        </w:rPr>
        <w:t xml:space="preserve">Analiza se face cu luarea in considerare si a prevederilor amenajamentelor elaborate in deceniile anterioare, pe o perioada cat mai lunga pentru care se dispune de informatiile necesare (amenajamente vechi, rezultate ale aplicarii lor, informatii din “cronica ocolului”, lucrari publicate sau aflate in manuscris referitoare la padurile respective etc.). </w:t>
      </w:r>
    </w:p>
    <w:p w14:paraId="17EE4B15" w14:textId="77777777" w:rsidR="0020285D" w:rsidRPr="00D52D2C" w:rsidRDefault="0020285D" w:rsidP="0020285D">
      <w:pPr>
        <w:spacing w:after="0" w:line="240" w:lineRule="auto"/>
        <w:ind w:right="-35" w:firstLine="426"/>
        <w:jc w:val="both"/>
        <w:rPr>
          <w:rFonts w:cs="Arial"/>
        </w:rPr>
      </w:pPr>
      <w:r w:rsidRPr="00D52D2C">
        <w:rPr>
          <w:rFonts w:cs="Arial"/>
        </w:rPr>
        <w:t xml:space="preserve">Analiza atenta a modului de organizare a teritoriului, a imbunatatirilor aduse zonarii functionale, a respectarii posibilitatii de produse principale si secundare, precum si a bazelor de amenajare, va furniza elementele necesare pentru compararea solutiilor adoptate in noul amenajament cu solutiile din amenajamentul expirat si cu rezultatele obtinute prin aplicarea lor. Amenajamentele se revizuiesc de regula din 10 in 10 ani, iar in cazuri exceptionale (calamitati, depasiri mari ale posibilitatii etc.) si mai devreme. </w:t>
      </w:r>
    </w:p>
    <w:p w14:paraId="5BEA3920" w14:textId="77777777" w:rsidR="0020285D" w:rsidRDefault="0020285D" w:rsidP="0020285D">
      <w:pPr>
        <w:tabs>
          <w:tab w:val="num" w:pos="2411"/>
        </w:tabs>
        <w:spacing w:after="0" w:line="240" w:lineRule="auto"/>
        <w:ind w:firstLine="567"/>
        <w:contextualSpacing/>
        <w:jc w:val="both"/>
        <w:rPr>
          <w:rFonts w:cs="Arial"/>
        </w:rPr>
      </w:pPr>
    </w:p>
    <w:p w14:paraId="1049CD96" w14:textId="77777777" w:rsidR="00D52D2C" w:rsidRDefault="00D52D2C" w:rsidP="0020285D">
      <w:pPr>
        <w:tabs>
          <w:tab w:val="num" w:pos="2411"/>
        </w:tabs>
        <w:spacing w:after="0" w:line="240" w:lineRule="auto"/>
        <w:ind w:firstLine="567"/>
        <w:contextualSpacing/>
        <w:jc w:val="both"/>
        <w:rPr>
          <w:rFonts w:cs="Arial"/>
        </w:rPr>
      </w:pPr>
    </w:p>
    <w:p w14:paraId="6A6C8A78" w14:textId="77777777" w:rsidR="00286128" w:rsidRDefault="00286128" w:rsidP="0020285D">
      <w:pPr>
        <w:tabs>
          <w:tab w:val="num" w:pos="2411"/>
        </w:tabs>
        <w:spacing w:after="0" w:line="240" w:lineRule="auto"/>
        <w:ind w:firstLine="567"/>
        <w:contextualSpacing/>
        <w:jc w:val="both"/>
        <w:rPr>
          <w:rFonts w:cs="Arial"/>
        </w:rPr>
      </w:pPr>
    </w:p>
    <w:p w14:paraId="34675CB0" w14:textId="77777777" w:rsidR="00286128" w:rsidRDefault="00286128" w:rsidP="0020285D">
      <w:pPr>
        <w:tabs>
          <w:tab w:val="num" w:pos="2411"/>
        </w:tabs>
        <w:spacing w:after="0" w:line="240" w:lineRule="auto"/>
        <w:ind w:firstLine="567"/>
        <w:contextualSpacing/>
        <w:jc w:val="both"/>
        <w:rPr>
          <w:rFonts w:cs="Arial"/>
        </w:rPr>
      </w:pPr>
    </w:p>
    <w:p w14:paraId="641BA7A4" w14:textId="77777777" w:rsidR="00286128" w:rsidRDefault="00286128" w:rsidP="0020285D">
      <w:pPr>
        <w:tabs>
          <w:tab w:val="num" w:pos="2411"/>
        </w:tabs>
        <w:spacing w:after="0" w:line="240" w:lineRule="auto"/>
        <w:ind w:firstLine="567"/>
        <w:contextualSpacing/>
        <w:jc w:val="both"/>
        <w:rPr>
          <w:rFonts w:cs="Arial"/>
        </w:rPr>
      </w:pPr>
    </w:p>
    <w:p w14:paraId="2837153F" w14:textId="77777777" w:rsidR="00286128" w:rsidRDefault="00286128" w:rsidP="0020285D">
      <w:pPr>
        <w:tabs>
          <w:tab w:val="num" w:pos="2411"/>
        </w:tabs>
        <w:spacing w:after="0" w:line="240" w:lineRule="auto"/>
        <w:ind w:firstLine="567"/>
        <w:contextualSpacing/>
        <w:jc w:val="both"/>
        <w:rPr>
          <w:rFonts w:cs="Arial"/>
        </w:rPr>
      </w:pPr>
    </w:p>
    <w:p w14:paraId="694885E2" w14:textId="77777777" w:rsidR="00D52D2C" w:rsidRPr="00D52D2C" w:rsidRDefault="00D52D2C" w:rsidP="0020285D">
      <w:pPr>
        <w:tabs>
          <w:tab w:val="num" w:pos="2411"/>
        </w:tabs>
        <w:spacing w:after="0" w:line="240" w:lineRule="auto"/>
        <w:ind w:firstLine="567"/>
        <w:contextualSpacing/>
        <w:jc w:val="both"/>
        <w:rPr>
          <w:rFonts w:cs="Arial"/>
        </w:rPr>
      </w:pPr>
    </w:p>
    <w:p w14:paraId="13113A51" w14:textId="77777777" w:rsidR="00B37578" w:rsidRPr="00A81FA4" w:rsidRDefault="00B37578" w:rsidP="0020285D">
      <w:pPr>
        <w:tabs>
          <w:tab w:val="num" w:pos="2411"/>
        </w:tabs>
        <w:spacing w:after="0" w:line="240" w:lineRule="auto"/>
        <w:ind w:firstLine="567"/>
        <w:contextualSpacing/>
        <w:jc w:val="both"/>
        <w:rPr>
          <w:rFonts w:cs="Arial"/>
          <w:color w:val="EE0000"/>
        </w:rPr>
      </w:pPr>
    </w:p>
    <w:p w14:paraId="7D83FEDB" w14:textId="77777777" w:rsidR="00A368AA" w:rsidRPr="00D52D2C" w:rsidRDefault="00A368AA" w:rsidP="00A368AA">
      <w:pPr>
        <w:pStyle w:val="Heading2"/>
        <w:ind w:firstLine="709"/>
        <w:jc w:val="center"/>
      </w:pPr>
      <w:bookmarkStart w:id="95" w:name="_Toc158637544"/>
      <w:bookmarkStart w:id="96" w:name="_Toc174533494"/>
      <w:bookmarkStart w:id="97" w:name="_Toc178675198"/>
      <w:bookmarkStart w:id="98" w:name="_Toc181705022"/>
      <w:bookmarkStart w:id="99" w:name="_Toc192065494"/>
      <w:bookmarkStart w:id="100" w:name="_Toc221619040"/>
      <w:bookmarkStart w:id="101" w:name="_Toc222316172"/>
      <w:bookmarkStart w:id="102" w:name="_Toc222569405"/>
      <w:bookmarkEnd w:id="92"/>
      <w:r w:rsidRPr="00D52D2C">
        <w:lastRenderedPageBreak/>
        <w:t>A.2. Efecte generate de intervențiile planului</w:t>
      </w:r>
      <w:bookmarkEnd w:id="95"/>
      <w:bookmarkEnd w:id="96"/>
      <w:bookmarkEnd w:id="97"/>
      <w:bookmarkEnd w:id="98"/>
      <w:bookmarkEnd w:id="99"/>
      <w:bookmarkEnd w:id="100"/>
      <w:bookmarkEnd w:id="101"/>
      <w:bookmarkEnd w:id="102"/>
    </w:p>
    <w:p w14:paraId="43B14B40" w14:textId="03A0A7C7" w:rsidR="00813346" w:rsidRPr="00D52D2C" w:rsidRDefault="00813346" w:rsidP="00161A88">
      <w:pPr>
        <w:spacing w:after="0" w:line="240" w:lineRule="auto"/>
        <w:ind w:left="720"/>
        <w:jc w:val="both"/>
        <w:rPr>
          <w:rFonts w:cs="Arial"/>
        </w:rPr>
      </w:pPr>
    </w:p>
    <w:p w14:paraId="1A99862B" w14:textId="5DDBA486" w:rsidR="0020285D" w:rsidRPr="00D52D2C" w:rsidRDefault="0020285D" w:rsidP="00161A88">
      <w:pPr>
        <w:spacing w:after="0" w:line="240" w:lineRule="auto"/>
        <w:ind w:firstLine="709"/>
        <w:jc w:val="both"/>
        <w:rPr>
          <w:rFonts w:cs="Arial"/>
        </w:rPr>
      </w:pPr>
      <w:r w:rsidRPr="00D52D2C">
        <w:rPr>
          <w:rFonts w:cs="Arial"/>
        </w:rPr>
        <w:t xml:space="preserve">Analiza privind efectele generate de implementarea soluțiilor tehnice propuse prin planul amenajamentului silvic al </w:t>
      </w:r>
      <w:r w:rsidR="00D52D2C" w:rsidRPr="00D52D2C">
        <w:rPr>
          <w:rFonts w:cs="Arial"/>
          <w:b/>
        </w:rPr>
        <w:t>U.P. I STRÂMTOARE</w:t>
      </w:r>
      <w:r w:rsidR="00D52D2C" w:rsidRPr="00D52D2C">
        <w:rPr>
          <w:rFonts w:cs="Arial"/>
        </w:rPr>
        <w:t xml:space="preserve"> </w:t>
      </w:r>
      <w:r w:rsidRPr="00D52D2C">
        <w:rPr>
          <w:rFonts w:cs="Arial"/>
        </w:rPr>
        <w:t>s-a făcut cu premisa că modul de aplicare a lucrărilor silvice se va face cu un impact minim prin respectarea reglementărilor legale în vigoare. În procesul de evaluare a impactului s-a urmărit efectele generate de soluţiile tehnice asupra criteriilor ce definesc starea favorabilă de conservare a habitatelor şi speciilor prezentate în suprafaţa studiată.</w:t>
      </w:r>
    </w:p>
    <w:p w14:paraId="0EBCEC47" w14:textId="77777777" w:rsidR="0020285D" w:rsidRPr="00D52D2C" w:rsidRDefault="0020285D" w:rsidP="00161A88">
      <w:pPr>
        <w:spacing w:after="0" w:line="240" w:lineRule="auto"/>
        <w:ind w:firstLine="709"/>
        <w:jc w:val="both"/>
        <w:rPr>
          <w:rFonts w:cs="Arial"/>
          <w:lang w:val="it-IT"/>
        </w:rPr>
      </w:pPr>
      <w:r w:rsidRPr="00D52D2C">
        <w:rPr>
          <w:rFonts w:cs="Arial"/>
        </w:rPr>
        <w:t xml:space="preserve">În cazul unui habitat forestier, starea de conservare este dată de totalitatea factorilor ce acţionează asupra sa şi asupra speciilor tipice şi care îi poate afecta pe termen lung răspândirea, structura şi funcţiile, precum şi supravieţuirea speciilor tipice. </w:t>
      </w:r>
      <w:r w:rsidRPr="00D52D2C">
        <w:rPr>
          <w:rFonts w:cs="Arial"/>
          <w:lang w:val="it-IT"/>
        </w:rPr>
        <w:t>Această stare se consideră „favorabilă“ când sunt îndeplinite condiţiile (Directiva 92/43/CEE, Comisia Europeană 1992):</w:t>
      </w:r>
    </w:p>
    <w:p w14:paraId="00C11AAC" w14:textId="77777777" w:rsidR="0020285D" w:rsidRPr="00D52D2C" w:rsidRDefault="0020285D" w:rsidP="00161A88">
      <w:pPr>
        <w:spacing w:after="0" w:line="240" w:lineRule="auto"/>
        <w:ind w:firstLine="709"/>
        <w:jc w:val="both"/>
        <w:rPr>
          <w:rFonts w:cs="Arial"/>
          <w:lang w:val="it-IT"/>
        </w:rPr>
      </w:pPr>
      <w:r w:rsidRPr="00D52D2C">
        <w:rPr>
          <w:rFonts w:cs="Arial"/>
          <w:lang w:val="it-IT"/>
        </w:rPr>
        <w:t>- arealul natural al habitatului şi suprafeţele pe care le acoperă în cadrul acestui areal sunt stabile sau în creştere;</w:t>
      </w:r>
    </w:p>
    <w:p w14:paraId="0B28EAF9" w14:textId="77777777" w:rsidR="0020285D" w:rsidRPr="00D52D2C" w:rsidRDefault="0020285D" w:rsidP="00161A88">
      <w:pPr>
        <w:spacing w:after="0" w:line="240" w:lineRule="auto"/>
        <w:ind w:firstLine="709"/>
        <w:jc w:val="both"/>
        <w:rPr>
          <w:rFonts w:cs="Arial"/>
          <w:lang w:val="it-IT"/>
        </w:rPr>
      </w:pPr>
      <w:r w:rsidRPr="00D52D2C">
        <w:rPr>
          <w:rFonts w:cs="Arial"/>
          <w:lang w:val="it-IT"/>
        </w:rPr>
        <w:t>- habitatul are structura şi funcţiile specifice necesare pentru conservarea sa pe termen lung, iar probalitatea menţinerii acestora în viitorul previzibil este mare;</w:t>
      </w:r>
    </w:p>
    <w:p w14:paraId="3BCAF7C1" w14:textId="77777777" w:rsidR="0020285D" w:rsidRPr="00D52D2C" w:rsidRDefault="0020285D" w:rsidP="0020285D">
      <w:pPr>
        <w:spacing w:after="0" w:line="240" w:lineRule="auto"/>
        <w:ind w:firstLine="709"/>
        <w:jc w:val="both"/>
        <w:rPr>
          <w:rFonts w:cs="Arial"/>
          <w:lang w:val="it-IT"/>
        </w:rPr>
      </w:pPr>
      <w:r w:rsidRPr="00D52D2C">
        <w:rPr>
          <w:rFonts w:cs="Arial"/>
          <w:lang w:val="it-IT"/>
        </w:rPr>
        <w:t>- speciile care îi sunt caracteristice se află într-o stare de conservare favorabilă.</w:t>
      </w:r>
    </w:p>
    <w:p w14:paraId="748F7F78" w14:textId="14007FCB" w:rsidR="0020285D" w:rsidRPr="00D52D2C" w:rsidRDefault="0020285D" w:rsidP="0020285D">
      <w:pPr>
        <w:spacing w:after="0" w:line="240" w:lineRule="auto"/>
        <w:ind w:firstLine="709"/>
        <w:jc w:val="both"/>
        <w:rPr>
          <w:rFonts w:cs="Arial"/>
          <w:lang w:val="it-IT"/>
        </w:rPr>
      </w:pPr>
      <w:r w:rsidRPr="00D52D2C">
        <w:rPr>
          <w:rFonts w:cs="Arial"/>
          <w:lang w:val="it-IT"/>
        </w:rPr>
        <w:t xml:space="preserve">Referitor la cuantificarea efectelor celorlalte planuri de amenajare a suprafețelor de pădure din zonă putem spune că și aceste planuri implementează aceleași soluții tehnice ce au un impact minim asupra speciilor și habitatelor prezente. De asemenea se poate afirma că implementarea planului Amenajamentului silvic al </w:t>
      </w:r>
      <w:r w:rsidR="00D52D2C" w:rsidRPr="00D52D2C">
        <w:rPr>
          <w:rFonts w:cs="Arial"/>
          <w:b/>
        </w:rPr>
        <w:t>U.P. I STRÂMTOARE</w:t>
      </w:r>
      <w:r w:rsidR="00D52D2C" w:rsidRPr="00D52D2C">
        <w:rPr>
          <w:rFonts w:cs="Arial"/>
        </w:rPr>
        <w:t xml:space="preserve"> </w:t>
      </w:r>
      <w:r w:rsidRPr="00D52D2C">
        <w:rPr>
          <w:rFonts w:cs="Arial"/>
          <w:lang w:val="it-IT"/>
        </w:rPr>
        <w:t>nu va genera debite masive de poluanți emiși, concentrații de poluanți în aer, apă și sol sau suprafețe afectate.</w:t>
      </w:r>
    </w:p>
    <w:p w14:paraId="00F69E5F" w14:textId="77777777" w:rsidR="0020285D" w:rsidRPr="00A81FA4" w:rsidRDefault="0020285D" w:rsidP="0020285D">
      <w:pPr>
        <w:spacing w:after="0" w:line="240" w:lineRule="auto"/>
        <w:ind w:firstLine="709"/>
        <w:jc w:val="both"/>
        <w:rPr>
          <w:rFonts w:cs="Arial"/>
          <w:color w:val="EE0000"/>
          <w:lang w:val="it-IT"/>
        </w:rPr>
      </w:pPr>
    </w:p>
    <w:p w14:paraId="708C4231" w14:textId="77777777" w:rsidR="000F5EEC" w:rsidRPr="00D52D2C" w:rsidRDefault="000F5EEC" w:rsidP="000F5EEC">
      <w:pPr>
        <w:spacing w:after="0" w:line="240" w:lineRule="auto"/>
        <w:jc w:val="both"/>
        <w:rPr>
          <w:rFonts w:cs="Arial"/>
          <w:i/>
          <w:lang w:val="en-GB"/>
        </w:rPr>
      </w:pPr>
      <w:proofErr w:type="spellStart"/>
      <w:r w:rsidRPr="00D52D2C">
        <w:rPr>
          <w:rFonts w:cs="Arial"/>
          <w:i/>
          <w:lang w:val="en-GB"/>
        </w:rPr>
        <w:t>Tabelul</w:t>
      </w:r>
      <w:proofErr w:type="spellEnd"/>
      <w:r w:rsidRPr="00D52D2C">
        <w:rPr>
          <w:rFonts w:cs="Arial"/>
          <w:i/>
          <w:lang w:val="en-GB"/>
        </w:rPr>
        <w:t xml:space="preserve"> 2.1. </w:t>
      </w:r>
      <w:proofErr w:type="spellStart"/>
      <w:r w:rsidRPr="00D52D2C">
        <w:rPr>
          <w:rFonts w:cs="Arial"/>
          <w:i/>
          <w:lang w:val="en-GB"/>
        </w:rPr>
        <w:t>Prezentarea</w:t>
      </w:r>
      <w:proofErr w:type="spellEnd"/>
      <w:r w:rsidRPr="00D52D2C">
        <w:rPr>
          <w:rFonts w:cs="Arial"/>
          <w:i/>
          <w:lang w:val="en-GB"/>
        </w:rPr>
        <w:t xml:space="preserve"> </w:t>
      </w:r>
      <w:proofErr w:type="spellStart"/>
      <w:r w:rsidRPr="00D52D2C">
        <w:rPr>
          <w:rFonts w:cs="Arial"/>
          <w:i/>
          <w:lang w:val="en-GB"/>
        </w:rPr>
        <w:t>tabelara</w:t>
      </w:r>
      <w:proofErr w:type="spellEnd"/>
      <w:r w:rsidRPr="00D52D2C">
        <w:rPr>
          <w:rFonts w:cs="Arial"/>
          <w:i/>
          <w:lang w:val="en-GB"/>
        </w:rPr>
        <w:t xml:space="preserve"> a </w:t>
      </w:r>
      <w:proofErr w:type="spellStart"/>
      <w:proofErr w:type="gramStart"/>
      <w:r w:rsidRPr="00D52D2C">
        <w:rPr>
          <w:rFonts w:cs="Arial"/>
          <w:i/>
          <w:lang w:val="en-GB"/>
        </w:rPr>
        <w:t>intervențiilor</w:t>
      </w:r>
      <w:proofErr w:type="spellEnd"/>
      <w:r w:rsidRPr="00D52D2C">
        <w:rPr>
          <w:rFonts w:cs="Arial"/>
          <w:i/>
          <w:lang w:val="en-GB"/>
        </w:rPr>
        <w:t xml:space="preserve">  </w:t>
      </w:r>
      <w:proofErr w:type="spellStart"/>
      <w:r w:rsidRPr="00D52D2C">
        <w:rPr>
          <w:rFonts w:cs="Arial"/>
          <w:i/>
          <w:lang w:val="en-GB"/>
        </w:rPr>
        <w:t>propuse</w:t>
      </w:r>
      <w:proofErr w:type="spellEnd"/>
      <w:proofErr w:type="gramEnd"/>
      <w:r w:rsidRPr="00D52D2C">
        <w:rPr>
          <w:rFonts w:cs="Arial"/>
          <w:i/>
          <w:lang w:val="en-GB"/>
        </w:rPr>
        <w:t xml:space="preserve"> </w:t>
      </w:r>
      <w:proofErr w:type="spellStart"/>
      <w:r w:rsidRPr="00D52D2C">
        <w:rPr>
          <w:rFonts w:cs="Arial"/>
          <w:i/>
          <w:lang w:val="en-GB"/>
        </w:rPr>
        <w:t>prin</w:t>
      </w:r>
      <w:proofErr w:type="spellEnd"/>
      <w:r w:rsidRPr="00D52D2C">
        <w:rPr>
          <w:rFonts w:cs="Arial"/>
          <w:i/>
          <w:lang w:val="en-GB"/>
        </w:rPr>
        <w:t xml:space="preserve"> </w:t>
      </w:r>
      <w:proofErr w:type="spellStart"/>
      <w:r w:rsidRPr="00D52D2C">
        <w:rPr>
          <w:rFonts w:cs="Arial"/>
          <w:i/>
          <w:lang w:val="en-GB"/>
        </w:rPr>
        <w:t>amenajament</w:t>
      </w:r>
      <w:proofErr w:type="spellEnd"/>
      <w:r w:rsidRPr="00D52D2C">
        <w:rPr>
          <w:rFonts w:cs="Arial"/>
          <w:i/>
          <w:lang w:val="en-GB"/>
        </w:rPr>
        <w:t xml:space="preserve">: </w:t>
      </w:r>
      <w:r w:rsidRPr="00D52D2C">
        <w:rPr>
          <w:rFonts w:cs="Arial"/>
          <w:i/>
          <w:lang w:val="en-GB"/>
        </w:rPr>
        <w:br/>
        <w:t>(</w:t>
      </w:r>
      <w:proofErr w:type="spellStart"/>
      <w:r w:rsidRPr="00D52D2C">
        <w:rPr>
          <w:rFonts w:cs="Arial"/>
          <w:i/>
          <w:lang w:val="en-GB"/>
        </w:rPr>
        <w:t>tabel</w:t>
      </w:r>
      <w:proofErr w:type="spellEnd"/>
      <w:r w:rsidRPr="00D52D2C">
        <w:rPr>
          <w:rFonts w:cs="Arial"/>
          <w:i/>
          <w:lang w:val="en-GB"/>
        </w:rPr>
        <w:t xml:space="preserve"> nr 10 OMMAP 1682/2023)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
        <w:gridCol w:w="977"/>
        <w:gridCol w:w="3252"/>
        <w:gridCol w:w="1183"/>
        <w:gridCol w:w="1331"/>
        <w:gridCol w:w="2046"/>
      </w:tblGrid>
      <w:tr w:rsidR="00D52D2C" w:rsidRPr="00D52D2C" w14:paraId="0C8B7F7E" w14:textId="77777777" w:rsidTr="000F5EEC">
        <w:trPr>
          <w:trHeight w:val="20"/>
          <w:tblHeader/>
        </w:trPr>
        <w:tc>
          <w:tcPr>
            <w:tcW w:w="476" w:type="pct"/>
            <w:tcBorders>
              <w:top w:val="single" w:sz="18" w:space="0" w:color="auto"/>
              <w:left w:val="single" w:sz="18" w:space="0" w:color="auto"/>
              <w:bottom w:val="single" w:sz="12" w:space="0" w:color="auto"/>
            </w:tcBorders>
            <w:vAlign w:val="center"/>
          </w:tcPr>
          <w:p w14:paraId="4FD43BAC" w14:textId="77777777" w:rsidR="000F5EEC" w:rsidRPr="00D52D2C" w:rsidRDefault="000F5EEC" w:rsidP="00F31E28">
            <w:pPr>
              <w:pStyle w:val="TableParagraph"/>
              <w:ind w:left="11" w:right="3"/>
              <w:rPr>
                <w:rFonts w:ascii="Arial" w:hAnsi="Arial" w:cs="Arial"/>
                <w:b/>
                <w:bCs/>
                <w:sz w:val="14"/>
                <w:szCs w:val="14"/>
              </w:rPr>
            </w:pPr>
            <w:r w:rsidRPr="00D52D2C">
              <w:rPr>
                <w:rFonts w:ascii="Arial" w:hAnsi="Arial" w:cs="Arial"/>
                <w:b/>
                <w:bCs/>
                <w:spacing w:val="-2"/>
                <w:sz w:val="14"/>
                <w:szCs w:val="14"/>
              </w:rPr>
              <w:t>Etapă</w:t>
            </w:r>
          </w:p>
        </w:tc>
        <w:tc>
          <w:tcPr>
            <w:tcW w:w="503" w:type="pct"/>
            <w:tcBorders>
              <w:top w:val="single" w:sz="18" w:space="0" w:color="auto"/>
              <w:bottom w:val="single" w:sz="12" w:space="0" w:color="auto"/>
            </w:tcBorders>
            <w:vAlign w:val="center"/>
          </w:tcPr>
          <w:p w14:paraId="1C0228A7" w14:textId="77777777" w:rsidR="000F5EEC" w:rsidRPr="00D52D2C" w:rsidRDefault="000F5EEC" w:rsidP="00F31E28">
            <w:pPr>
              <w:pStyle w:val="TableParagraph"/>
              <w:ind w:left="6" w:right="2"/>
              <w:rPr>
                <w:rFonts w:ascii="Arial" w:hAnsi="Arial" w:cs="Arial"/>
                <w:b/>
                <w:bCs/>
                <w:sz w:val="14"/>
                <w:szCs w:val="14"/>
              </w:rPr>
            </w:pPr>
            <w:r w:rsidRPr="00D52D2C">
              <w:rPr>
                <w:rFonts w:ascii="Arial" w:hAnsi="Arial" w:cs="Arial"/>
                <w:b/>
                <w:bCs/>
                <w:sz w:val="14"/>
                <w:szCs w:val="14"/>
              </w:rPr>
              <w:t>Tip</w:t>
            </w:r>
            <w:r w:rsidRPr="00D52D2C">
              <w:rPr>
                <w:rFonts w:ascii="Arial" w:hAnsi="Arial" w:cs="Arial"/>
                <w:b/>
                <w:bCs/>
                <w:spacing w:val="-2"/>
                <w:sz w:val="14"/>
                <w:szCs w:val="14"/>
              </w:rPr>
              <w:t xml:space="preserve"> </w:t>
            </w:r>
            <w:r w:rsidRPr="00D52D2C">
              <w:rPr>
                <w:rFonts w:ascii="Arial" w:hAnsi="Arial" w:cs="Arial"/>
                <w:b/>
                <w:bCs/>
                <w:spacing w:val="-5"/>
                <w:sz w:val="14"/>
                <w:szCs w:val="14"/>
              </w:rPr>
              <w:t>de</w:t>
            </w:r>
          </w:p>
          <w:p w14:paraId="19DE491D" w14:textId="77777777" w:rsidR="000F5EEC" w:rsidRPr="00D52D2C" w:rsidRDefault="000F5EEC" w:rsidP="00F31E28">
            <w:pPr>
              <w:pStyle w:val="TableParagraph"/>
              <w:ind w:left="6"/>
              <w:rPr>
                <w:rFonts w:ascii="Arial" w:hAnsi="Arial" w:cs="Arial"/>
                <w:b/>
                <w:bCs/>
                <w:sz w:val="14"/>
                <w:szCs w:val="14"/>
              </w:rPr>
            </w:pPr>
            <w:r w:rsidRPr="00D52D2C">
              <w:rPr>
                <w:rFonts w:ascii="Arial" w:hAnsi="Arial" w:cs="Arial"/>
                <w:b/>
                <w:bCs/>
                <w:spacing w:val="-2"/>
                <w:sz w:val="14"/>
                <w:szCs w:val="14"/>
              </w:rPr>
              <w:t>intervenție</w:t>
            </w:r>
          </w:p>
        </w:tc>
        <w:tc>
          <w:tcPr>
            <w:tcW w:w="1674" w:type="pct"/>
            <w:tcBorders>
              <w:top w:val="single" w:sz="18" w:space="0" w:color="auto"/>
              <w:bottom w:val="single" w:sz="12" w:space="0" w:color="auto"/>
            </w:tcBorders>
            <w:vAlign w:val="center"/>
          </w:tcPr>
          <w:p w14:paraId="7FA7AB15" w14:textId="77777777" w:rsidR="000F5EEC" w:rsidRPr="00D52D2C" w:rsidRDefault="000F5EEC" w:rsidP="00F31E28">
            <w:pPr>
              <w:pStyle w:val="TableParagraph"/>
              <w:ind w:left="6"/>
              <w:rPr>
                <w:rFonts w:ascii="Arial" w:hAnsi="Arial" w:cs="Arial"/>
                <w:b/>
                <w:bCs/>
                <w:sz w:val="14"/>
                <w:szCs w:val="14"/>
              </w:rPr>
            </w:pPr>
            <w:r w:rsidRPr="00D52D2C">
              <w:rPr>
                <w:rFonts w:ascii="Arial" w:hAnsi="Arial" w:cs="Arial"/>
                <w:b/>
                <w:bCs/>
                <w:spacing w:val="-2"/>
                <w:sz w:val="14"/>
                <w:szCs w:val="14"/>
              </w:rPr>
              <w:t>Componenta</w:t>
            </w:r>
          </w:p>
        </w:tc>
        <w:tc>
          <w:tcPr>
            <w:tcW w:w="609" w:type="pct"/>
            <w:tcBorders>
              <w:top w:val="single" w:sz="18" w:space="0" w:color="auto"/>
              <w:bottom w:val="single" w:sz="12" w:space="0" w:color="auto"/>
            </w:tcBorders>
            <w:vAlign w:val="center"/>
          </w:tcPr>
          <w:p w14:paraId="5E5B44C1" w14:textId="77777777" w:rsidR="000F5EEC" w:rsidRPr="00D52D2C" w:rsidRDefault="000F5EEC" w:rsidP="00F31E28">
            <w:pPr>
              <w:pStyle w:val="TableParagraph"/>
              <w:ind w:left="2"/>
              <w:rPr>
                <w:rFonts w:ascii="Arial" w:hAnsi="Arial" w:cs="Arial"/>
                <w:b/>
                <w:bCs/>
                <w:sz w:val="14"/>
                <w:szCs w:val="14"/>
              </w:rPr>
            </w:pPr>
            <w:r w:rsidRPr="00D52D2C">
              <w:rPr>
                <w:rFonts w:ascii="Arial" w:hAnsi="Arial" w:cs="Arial"/>
                <w:b/>
                <w:bCs/>
                <w:spacing w:val="-2"/>
                <w:sz w:val="14"/>
                <w:szCs w:val="14"/>
              </w:rPr>
              <w:t>Localizare</w:t>
            </w:r>
          </w:p>
        </w:tc>
        <w:tc>
          <w:tcPr>
            <w:tcW w:w="685" w:type="pct"/>
            <w:tcBorders>
              <w:top w:val="single" w:sz="18" w:space="0" w:color="auto"/>
              <w:bottom w:val="single" w:sz="12" w:space="0" w:color="auto"/>
            </w:tcBorders>
            <w:vAlign w:val="center"/>
          </w:tcPr>
          <w:p w14:paraId="6E699154" w14:textId="77777777" w:rsidR="000F5EEC" w:rsidRPr="00D52D2C" w:rsidRDefault="000F5EEC" w:rsidP="00F31E28">
            <w:pPr>
              <w:pStyle w:val="TableParagraph"/>
              <w:ind w:left="109" w:right="103"/>
              <w:rPr>
                <w:rFonts w:ascii="Arial" w:hAnsi="Arial" w:cs="Arial"/>
                <w:b/>
                <w:bCs/>
                <w:sz w:val="14"/>
                <w:szCs w:val="14"/>
              </w:rPr>
            </w:pPr>
            <w:r w:rsidRPr="00D52D2C">
              <w:rPr>
                <w:rFonts w:ascii="Arial" w:hAnsi="Arial" w:cs="Arial"/>
                <w:b/>
                <w:bCs/>
                <w:sz w:val="14"/>
                <w:szCs w:val="14"/>
              </w:rPr>
              <w:t>Distanța</w:t>
            </w:r>
            <w:r w:rsidRPr="00D52D2C">
              <w:rPr>
                <w:rFonts w:ascii="Arial" w:hAnsi="Arial" w:cs="Arial"/>
                <w:b/>
                <w:bCs/>
                <w:spacing w:val="-13"/>
                <w:sz w:val="14"/>
                <w:szCs w:val="14"/>
              </w:rPr>
              <w:t xml:space="preserve"> </w:t>
            </w:r>
            <w:r w:rsidRPr="00D52D2C">
              <w:rPr>
                <w:rFonts w:ascii="Arial" w:hAnsi="Arial" w:cs="Arial"/>
                <w:b/>
                <w:bCs/>
                <w:sz w:val="14"/>
                <w:szCs w:val="14"/>
              </w:rPr>
              <w:t>față</w:t>
            </w:r>
            <w:r w:rsidRPr="00D52D2C">
              <w:rPr>
                <w:rFonts w:ascii="Arial" w:hAnsi="Arial" w:cs="Arial"/>
                <w:b/>
                <w:bCs/>
                <w:spacing w:val="-12"/>
                <w:sz w:val="14"/>
                <w:szCs w:val="14"/>
              </w:rPr>
              <w:t xml:space="preserve"> </w:t>
            </w:r>
            <w:r w:rsidRPr="00D52D2C">
              <w:rPr>
                <w:rFonts w:ascii="Arial" w:hAnsi="Arial" w:cs="Arial"/>
                <w:b/>
                <w:bCs/>
                <w:sz w:val="14"/>
                <w:szCs w:val="14"/>
              </w:rPr>
              <w:t xml:space="preserve">de cea mai </w:t>
            </w:r>
            <w:r w:rsidRPr="00D52D2C">
              <w:rPr>
                <w:rFonts w:ascii="Arial" w:hAnsi="Arial" w:cs="Arial"/>
                <w:b/>
                <w:bCs/>
                <w:spacing w:val="-2"/>
                <w:sz w:val="14"/>
                <w:szCs w:val="14"/>
              </w:rPr>
              <w:t>apropiată ANPIC</w:t>
            </w:r>
          </w:p>
        </w:tc>
        <w:tc>
          <w:tcPr>
            <w:tcW w:w="1053" w:type="pct"/>
            <w:tcBorders>
              <w:top w:val="single" w:sz="18" w:space="0" w:color="auto"/>
              <w:bottom w:val="single" w:sz="12" w:space="0" w:color="auto"/>
              <w:right w:val="single" w:sz="18" w:space="0" w:color="auto"/>
            </w:tcBorders>
            <w:vAlign w:val="center"/>
          </w:tcPr>
          <w:p w14:paraId="62F92EF6" w14:textId="77777777" w:rsidR="000F5EEC" w:rsidRPr="00D52D2C" w:rsidRDefault="000F5EEC" w:rsidP="00F31E28">
            <w:pPr>
              <w:pStyle w:val="TableParagraph"/>
              <w:ind w:left="110" w:right="104" w:hanging="3"/>
              <w:rPr>
                <w:rFonts w:ascii="Arial" w:hAnsi="Arial" w:cs="Arial"/>
                <w:b/>
                <w:bCs/>
                <w:sz w:val="14"/>
                <w:szCs w:val="14"/>
              </w:rPr>
            </w:pPr>
            <w:r w:rsidRPr="00D52D2C">
              <w:rPr>
                <w:rFonts w:ascii="Arial" w:hAnsi="Arial" w:cs="Arial"/>
                <w:b/>
                <w:bCs/>
                <w:spacing w:val="-4"/>
                <w:sz w:val="14"/>
                <w:szCs w:val="14"/>
              </w:rPr>
              <w:t xml:space="preserve">Alte </w:t>
            </w:r>
            <w:r w:rsidRPr="00D52D2C">
              <w:rPr>
                <w:rFonts w:ascii="Arial" w:hAnsi="Arial" w:cs="Arial"/>
                <w:b/>
                <w:bCs/>
                <w:spacing w:val="-2"/>
                <w:sz w:val="14"/>
                <w:szCs w:val="14"/>
              </w:rPr>
              <w:t>informații suplimentare</w:t>
            </w:r>
          </w:p>
        </w:tc>
      </w:tr>
      <w:tr w:rsidR="00B32704" w:rsidRPr="00A81FA4" w14:paraId="12906D9E" w14:textId="77777777" w:rsidTr="000F5EEC">
        <w:trPr>
          <w:trHeight w:val="20"/>
        </w:trPr>
        <w:tc>
          <w:tcPr>
            <w:tcW w:w="476" w:type="pct"/>
            <w:tcBorders>
              <w:top w:val="single" w:sz="12" w:space="0" w:color="auto"/>
              <w:left w:val="single" w:sz="18" w:space="0" w:color="auto"/>
              <w:bottom w:val="single" w:sz="4" w:space="0" w:color="000000"/>
            </w:tcBorders>
            <w:vAlign w:val="center"/>
          </w:tcPr>
          <w:p w14:paraId="5EA6BC5E" w14:textId="77777777" w:rsidR="00F13907" w:rsidRPr="00D52D2C" w:rsidRDefault="00F13907" w:rsidP="00F13907">
            <w:pPr>
              <w:pStyle w:val="TableParagraph"/>
              <w:rPr>
                <w:rFonts w:ascii="Arial" w:hAnsi="Arial" w:cs="Arial"/>
                <w:sz w:val="16"/>
                <w:szCs w:val="16"/>
              </w:rPr>
            </w:pPr>
            <w:r w:rsidRPr="00D52D2C">
              <w:rPr>
                <w:rFonts w:ascii="Arial" w:hAnsi="Arial" w:cs="Arial"/>
                <w:spacing w:val="-2"/>
                <w:sz w:val="16"/>
                <w:szCs w:val="16"/>
              </w:rPr>
              <w:t>Operare</w:t>
            </w:r>
          </w:p>
        </w:tc>
        <w:tc>
          <w:tcPr>
            <w:tcW w:w="503" w:type="pct"/>
            <w:tcBorders>
              <w:top w:val="single" w:sz="12" w:space="0" w:color="auto"/>
              <w:bottom w:val="single" w:sz="4" w:space="0" w:color="000000"/>
            </w:tcBorders>
            <w:vAlign w:val="center"/>
          </w:tcPr>
          <w:p w14:paraId="3D9559CF" w14:textId="3D59BD86" w:rsidR="00F13907" w:rsidRPr="00D52D2C" w:rsidRDefault="00F13907" w:rsidP="00F13907">
            <w:pPr>
              <w:pStyle w:val="TableParagraph"/>
              <w:tabs>
                <w:tab w:val="left" w:pos="1179"/>
              </w:tabs>
              <w:ind w:left="107" w:right="96"/>
              <w:rPr>
                <w:rFonts w:ascii="Arial" w:hAnsi="Arial" w:cs="Arial"/>
                <w:sz w:val="16"/>
                <w:szCs w:val="16"/>
              </w:rPr>
            </w:pPr>
            <w:r w:rsidRPr="00D52D2C">
              <w:rPr>
                <w:rFonts w:ascii="Arial" w:hAnsi="Arial" w:cs="Arial"/>
                <w:spacing w:val="-2"/>
                <w:sz w:val="16"/>
                <w:szCs w:val="16"/>
              </w:rPr>
              <w:t>Tăieri progresive</w:t>
            </w:r>
          </w:p>
        </w:tc>
        <w:tc>
          <w:tcPr>
            <w:tcW w:w="1674" w:type="pct"/>
            <w:tcBorders>
              <w:top w:val="single" w:sz="12" w:space="0" w:color="auto"/>
              <w:bottom w:val="single" w:sz="4" w:space="0" w:color="000000"/>
            </w:tcBorders>
          </w:tcPr>
          <w:p w14:paraId="25A3371D" w14:textId="77777777" w:rsidR="00F13907" w:rsidRPr="00D52D2C" w:rsidRDefault="00F13907" w:rsidP="00D52D2C">
            <w:pPr>
              <w:pStyle w:val="TableParagraph"/>
              <w:rPr>
                <w:rFonts w:ascii="Arial" w:hAnsi="Arial" w:cs="Arial"/>
                <w:kern w:val="2"/>
                <w:sz w:val="16"/>
                <w:szCs w:val="16"/>
                <w:lang w:val="en-US"/>
                <w14:ligatures w14:val="standardContextual"/>
              </w:rPr>
            </w:pPr>
            <w:proofErr w:type="spellStart"/>
            <w:r w:rsidRPr="00D52D2C">
              <w:rPr>
                <w:rFonts w:ascii="Arial" w:hAnsi="Arial" w:cs="Arial"/>
                <w:kern w:val="2"/>
                <w:sz w:val="16"/>
                <w:szCs w:val="16"/>
                <w:lang w:val="en-US"/>
                <w14:ligatures w14:val="standardContextual"/>
              </w:rPr>
              <w:t>Tratamentul</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tăierilor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progresive</w:t>
            </w:r>
            <w:proofErr w:type="spellEnd"/>
            <w:r w:rsidRPr="00D52D2C">
              <w:rPr>
                <w:rFonts w:ascii="Arial" w:hAnsi="Arial" w:cs="Arial"/>
                <w:kern w:val="2"/>
                <w:sz w:val="16"/>
                <w:szCs w:val="16"/>
                <w:lang w:val="en-US"/>
                <w14:ligatures w14:val="standardContextual"/>
              </w:rPr>
              <w:t xml:space="preserve"> - </w:t>
            </w:r>
            <w:proofErr w:type="spellStart"/>
            <w:r w:rsidRPr="00D52D2C">
              <w:rPr>
                <w:rFonts w:ascii="Arial" w:hAnsi="Arial" w:cs="Arial"/>
                <w:kern w:val="2"/>
                <w:sz w:val="16"/>
                <w:szCs w:val="16"/>
                <w:lang w:val="en-US"/>
                <w14:ligatures w14:val="standardContextual"/>
              </w:rPr>
              <w:t>tăieri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ochiuri</w:t>
            </w:r>
            <w:proofErr w:type="spellEnd"/>
            <w:r w:rsidRPr="00D52D2C">
              <w:rPr>
                <w:rFonts w:ascii="Arial" w:hAnsi="Arial" w:cs="Arial"/>
                <w:kern w:val="2"/>
                <w:sz w:val="16"/>
                <w:szCs w:val="16"/>
                <w:lang w:val="en-US"/>
                <w14:ligatures w14:val="standardContextual"/>
              </w:rPr>
              <w:t xml:space="preserve"> face </w:t>
            </w:r>
            <w:proofErr w:type="spellStart"/>
            <w:r w:rsidRPr="00D52D2C">
              <w:rPr>
                <w:rFonts w:ascii="Arial" w:hAnsi="Arial" w:cs="Arial"/>
                <w:kern w:val="2"/>
                <w:sz w:val="16"/>
                <w:szCs w:val="16"/>
                <w:lang w:val="en-US"/>
                <w14:ligatures w14:val="standardContextual"/>
              </w:rPr>
              <w:t>parte</w:t>
            </w:r>
            <w:proofErr w:type="spellEnd"/>
            <w:r w:rsidRPr="00D52D2C">
              <w:rPr>
                <w:rFonts w:ascii="Arial" w:hAnsi="Arial" w:cs="Arial"/>
                <w:kern w:val="2"/>
                <w:sz w:val="16"/>
                <w:szCs w:val="16"/>
                <w:lang w:val="en-US"/>
                <w14:ligatures w14:val="standardContextual"/>
              </w:rPr>
              <w:t xml:space="preserve"> din </w:t>
            </w:r>
            <w:proofErr w:type="spellStart"/>
            <w:r w:rsidRPr="00D52D2C">
              <w:rPr>
                <w:rFonts w:ascii="Arial" w:hAnsi="Arial" w:cs="Arial"/>
                <w:kern w:val="2"/>
                <w:sz w:val="16"/>
                <w:szCs w:val="16"/>
                <w:lang w:val="en-US"/>
                <w14:ligatures w14:val="standardContextual"/>
              </w:rPr>
              <w:t>grupa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tratamentelor</w:t>
            </w:r>
            <w:proofErr w:type="spellEnd"/>
            <w:r w:rsidRPr="00D52D2C">
              <w:rPr>
                <w:rFonts w:ascii="Arial" w:hAnsi="Arial" w:cs="Arial"/>
                <w:kern w:val="2"/>
                <w:sz w:val="16"/>
                <w:szCs w:val="16"/>
                <w:lang w:val="en-US"/>
                <w14:ligatures w14:val="standardContextual"/>
              </w:rPr>
              <w:t xml:space="preserve"> cu </w:t>
            </w:r>
            <w:proofErr w:type="spellStart"/>
            <w:r w:rsidRPr="00D52D2C">
              <w:rPr>
                <w:rFonts w:ascii="Arial" w:hAnsi="Arial" w:cs="Arial"/>
                <w:kern w:val="2"/>
                <w:sz w:val="16"/>
                <w:szCs w:val="16"/>
                <w:lang w:val="en-US"/>
                <w14:ligatures w14:val="standardContextual"/>
              </w:rPr>
              <w:t>tăieri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repetate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localizate</w:t>
            </w:r>
            <w:proofErr w:type="spellEnd"/>
            <w:r w:rsidRPr="00D52D2C">
              <w:rPr>
                <w:rFonts w:ascii="Arial" w:hAnsi="Arial" w:cs="Arial"/>
                <w:kern w:val="2"/>
                <w:sz w:val="16"/>
                <w:szCs w:val="16"/>
                <w:lang w:val="en-US"/>
                <w14:ligatures w14:val="standardContextual"/>
              </w:rPr>
              <w:t xml:space="preserve">, la care </w:t>
            </w:r>
            <w:proofErr w:type="spellStart"/>
            <w:r w:rsidRPr="00D52D2C">
              <w:rPr>
                <w:rFonts w:ascii="Arial" w:hAnsi="Arial" w:cs="Arial"/>
                <w:kern w:val="2"/>
                <w:sz w:val="16"/>
                <w:szCs w:val="16"/>
                <w:lang w:val="en-US"/>
                <w14:ligatures w14:val="standardContextual"/>
              </w:rPr>
              <w:t>regenerarea</w:t>
            </w:r>
            <w:proofErr w:type="spellEnd"/>
            <w:r w:rsidRPr="00D52D2C">
              <w:rPr>
                <w:rFonts w:ascii="Arial" w:hAnsi="Arial" w:cs="Arial"/>
                <w:kern w:val="2"/>
                <w:sz w:val="16"/>
                <w:szCs w:val="16"/>
                <w:lang w:val="en-US"/>
                <w14:ligatures w14:val="standardContextual"/>
              </w:rPr>
              <w:t xml:space="preserve"> se </w:t>
            </w:r>
            <w:proofErr w:type="spellStart"/>
            <w:r w:rsidRPr="00D52D2C">
              <w:rPr>
                <w:rFonts w:ascii="Arial" w:hAnsi="Arial" w:cs="Arial"/>
                <w:kern w:val="2"/>
                <w:sz w:val="16"/>
                <w:szCs w:val="16"/>
                <w:lang w:val="en-US"/>
                <w14:ligatures w14:val="standardContextual"/>
              </w:rPr>
              <w:t>realizează</w:t>
            </w:r>
            <w:proofErr w:type="spellEnd"/>
            <w:r w:rsidRPr="00D52D2C">
              <w:rPr>
                <w:rFonts w:ascii="Arial" w:hAnsi="Arial" w:cs="Arial"/>
                <w:kern w:val="2"/>
                <w:sz w:val="16"/>
                <w:szCs w:val="16"/>
                <w:lang w:val="en-US"/>
                <w14:ligatures w14:val="standardContextual"/>
              </w:rPr>
              <w:t xml:space="preserve"> sub </w:t>
            </w:r>
            <w:proofErr w:type="spellStart"/>
            <w:r w:rsidRPr="00D52D2C">
              <w:rPr>
                <w:rFonts w:ascii="Arial" w:hAnsi="Arial" w:cs="Arial"/>
                <w:kern w:val="2"/>
                <w:sz w:val="16"/>
                <w:szCs w:val="16"/>
                <w:lang w:val="en-US"/>
                <w14:ligatures w14:val="standardContextual"/>
              </w:rPr>
              <w:t>masiv</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cadrul</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tratamentului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tăierilor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progresive</w:t>
            </w:r>
            <w:proofErr w:type="spellEnd"/>
            <w:r w:rsidRPr="00D52D2C">
              <w:rPr>
                <w:rFonts w:ascii="Arial" w:hAnsi="Arial" w:cs="Arial"/>
                <w:kern w:val="2"/>
                <w:sz w:val="16"/>
                <w:szCs w:val="16"/>
                <w:lang w:val="en-US"/>
                <w14:ligatures w14:val="standardContextual"/>
              </w:rPr>
              <w:t xml:space="preserve"> sunt </w:t>
            </w:r>
            <w:proofErr w:type="spellStart"/>
            <w:r w:rsidRPr="00D52D2C">
              <w:rPr>
                <w:rFonts w:ascii="Arial" w:hAnsi="Arial" w:cs="Arial"/>
                <w:kern w:val="2"/>
                <w:sz w:val="16"/>
                <w:szCs w:val="16"/>
                <w:lang w:val="en-US"/>
                <w14:ligatures w14:val="standardContextual"/>
              </w:rPr>
              <w:t>diferențiate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trei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genuri</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tăieri</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regenerare</w:t>
            </w:r>
            <w:proofErr w:type="spellEnd"/>
            <w:r w:rsidRPr="00D52D2C">
              <w:rPr>
                <w:rFonts w:ascii="Arial" w:hAnsi="Arial" w:cs="Arial"/>
                <w:kern w:val="2"/>
                <w:sz w:val="16"/>
                <w:szCs w:val="16"/>
                <w:lang w:val="en-US"/>
                <w14:ligatures w14:val="standardContextual"/>
              </w:rPr>
              <w:t xml:space="preserve">: a) de </w:t>
            </w:r>
            <w:proofErr w:type="spellStart"/>
            <w:r w:rsidRPr="00D52D2C">
              <w:rPr>
                <w:rFonts w:ascii="Arial" w:hAnsi="Arial" w:cs="Arial"/>
                <w:kern w:val="2"/>
                <w:sz w:val="16"/>
                <w:szCs w:val="16"/>
                <w:lang w:val="en-US"/>
                <w14:ligatures w14:val="standardContextual"/>
              </w:rPr>
              <w:t>deschidere</w:t>
            </w:r>
            <w:proofErr w:type="spellEnd"/>
            <w:r w:rsidRPr="00D52D2C">
              <w:rPr>
                <w:rFonts w:ascii="Arial" w:hAnsi="Arial" w:cs="Arial"/>
                <w:kern w:val="2"/>
                <w:sz w:val="16"/>
                <w:szCs w:val="16"/>
                <w:lang w:val="en-US"/>
                <w14:ligatures w14:val="standardContextual"/>
              </w:rPr>
              <w:t xml:space="preserve"> </w:t>
            </w:r>
            <w:proofErr w:type="gramStart"/>
            <w:r w:rsidRPr="00D52D2C">
              <w:rPr>
                <w:rFonts w:ascii="Arial" w:hAnsi="Arial" w:cs="Arial"/>
                <w:kern w:val="2"/>
                <w:sz w:val="16"/>
                <w:szCs w:val="16"/>
                <w:lang w:val="en-US"/>
                <w14:ligatures w14:val="standardContextual"/>
              </w:rPr>
              <w:t>a</w:t>
            </w:r>
            <w:proofErr w:type="gram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ochiurilor</w:t>
            </w:r>
            <w:proofErr w:type="spellEnd"/>
            <w:r w:rsidRPr="00D52D2C">
              <w:rPr>
                <w:rFonts w:ascii="Arial" w:hAnsi="Arial" w:cs="Arial"/>
                <w:kern w:val="2"/>
                <w:sz w:val="16"/>
                <w:szCs w:val="16"/>
                <w:lang w:val="en-US"/>
                <w14:ligatures w14:val="standardContextual"/>
              </w:rPr>
              <w:t xml:space="preserve">; b) de </w:t>
            </w:r>
            <w:proofErr w:type="spellStart"/>
            <w:r w:rsidRPr="00D52D2C">
              <w:rPr>
                <w:rFonts w:ascii="Arial" w:hAnsi="Arial" w:cs="Arial"/>
                <w:kern w:val="2"/>
                <w:sz w:val="16"/>
                <w:szCs w:val="16"/>
                <w:lang w:val="en-US"/>
                <w14:ligatures w14:val="standardContextual"/>
              </w:rPr>
              <w:t>lărgire</w:t>
            </w:r>
            <w:proofErr w:type="spellEnd"/>
            <w:r w:rsidRPr="00D52D2C">
              <w:rPr>
                <w:rFonts w:ascii="Arial" w:hAnsi="Arial" w:cs="Arial"/>
                <w:kern w:val="2"/>
                <w:sz w:val="16"/>
                <w:szCs w:val="16"/>
                <w:lang w:val="en-US"/>
                <w14:ligatures w14:val="standardContextual"/>
              </w:rPr>
              <w:t xml:space="preserve"> a </w:t>
            </w:r>
            <w:proofErr w:type="spellStart"/>
            <w:r w:rsidRPr="00D52D2C">
              <w:rPr>
                <w:rFonts w:ascii="Arial" w:hAnsi="Arial" w:cs="Arial"/>
                <w:kern w:val="2"/>
                <w:sz w:val="16"/>
                <w:szCs w:val="16"/>
                <w:lang w:val="en-US"/>
                <w14:ligatures w14:val="standardContextual"/>
              </w:rPr>
              <w:t>ochiurilor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şi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luminare</w:t>
            </w:r>
            <w:proofErr w:type="spellEnd"/>
            <w:r w:rsidRPr="00D52D2C">
              <w:rPr>
                <w:rFonts w:ascii="Arial" w:hAnsi="Arial" w:cs="Arial"/>
                <w:kern w:val="2"/>
                <w:sz w:val="16"/>
                <w:szCs w:val="16"/>
                <w:lang w:val="en-US"/>
                <w14:ligatures w14:val="standardContextual"/>
              </w:rPr>
              <w:t xml:space="preserve"> a </w:t>
            </w:r>
            <w:proofErr w:type="spellStart"/>
            <w:r w:rsidRPr="00D52D2C">
              <w:rPr>
                <w:rFonts w:ascii="Arial" w:hAnsi="Arial" w:cs="Arial"/>
                <w:kern w:val="2"/>
                <w:sz w:val="16"/>
                <w:szCs w:val="16"/>
                <w:lang w:val="en-US"/>
                <w14:ligatures w14:val="standardContextual"/>
              </w:rPr>
              <w:t>semințișurilor</w:t>
            </w:r>
            <w:proofErr w:type="spellEnd"/>
            <w:r w:rsidRPr="00D52D2C">
              <w:rPr>
                <w:rFonts w:ascii="Arial" w:hAnsi="Arial" w:cs="Arial"/>
                <w:kern w:val="2"/>
                <w:sz w:val="16"/>
                <w:szCs w:val="16"/>
                <w:lang w:val="en-US"/>
                <w14:ligatures w14:val="standardContextual"/>
              </w:rPr>
              <w:t xml:space="preserve">; c) de </w:t>
            </w:r>
            <w:proofErr w:type="spellStart"/>
            <w:r w:rsidRPr="00D52D2C">
              <w:rPr>
                <w:rFonts w:ascii="Arial" w:hAnsi="Arial" w:cs="Arial"/>
                <w:kern w:val="2"/>
                <w:sz w:val="16"/>
                <w:szCs w:val="16"/>
                <w:lang w:val="en-US"/>
                <w14:ligatures w14:val="standardContextual"/>
              </w:rPr>
              <w:t>racordare</w:t>
            </w:r>
            <w:proofErr w:type="spellEnd"/>
            <w:r w:rsidRPr="00D52D2C">
              <w:rPr>
                <w:rFonts w:ascii="Arial" w:hAnsi="Arial" w:cs="Arial"/>
                <w:kern w:val="2"/>
                <w:sz w:val="16"/>
                <w:szCs w:val="16"/>
                <w:lang w:val="en-US"/>
                <w14:ligatures w14:val="standardContextual"/>
              </w:rPr>
              <w:t xml:space="preserve"> a </w:t>
            </w:r>
            <w:proofErr w:type="spellStart"/>
            <w:r w:rsidRPr="00D52D2C">
              <w:rPr>
                <w:rFonts w:ascii="Arial" w:hAnsi="Arial" w:cs="Arial"/>
                <w:kern w:val="2"/>
                <w:sz w:val="16"/>
                <w:szCs w:val="16"/>
                <w:lang w:val="en-US"/>
                <w14:ligatures w14:val="standardContextual"/>
              </w:rPr>
              <w:t>ochiurilor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arboretele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exploatabile</w:t>
            </w:r>
            <w:proofErr w:type="spellEnd"/>
            <w:r w:rsidRPr="00D52D2C">
              <w:rPr>
                <w:rFonts w:ascii="Arial" w:hAnsi="Arial" w:cs="Arial"/>
                <w:kern w:val="2"/>
                <w:sz w:val="16"/>
                <w:szCs w:val="16"/>
                <w:lang w:val="en-US"/>
                <w14:ligatures w14:val="standardContextual"/>
              </w:rPr>
              <w:t xml:space="preserve"> care nu au </w:t>
            </w:r>
            <w:proofErr w:type="spellStart"/>
            <w:r w:rsidRPr="00D52D2C">
              <w:rPr>
                <w:rFonts w:ascii="Arial" w:hAnsi="Arial" w:cs="Arial"/>
                <w:kern w:val="2"/>
                <w:sz w:val="16"/>
                <w:szCs w:val="16"/>
                <w:lang w:val="en-US"/>
                <w14:ligatures w14:val="standardContextual"/>
              </w:rPr>
              <w:t>fost</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suficient</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rărite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trebuie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executate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înainte</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începerea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aplicării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tăierilor</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regenerare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așa-numitele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tăieri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preparatorii</w:t>
            </w:r>
            <w:proofErr w:type="spellEnd"/>
            <w:r w:rsidRPr="00D52D2C">
              <w:rPr>
                <w:rFonts w:ascii="Arial" w:hAnsi="Arial" w:cs="Arial"/>
                <w:kern w:val="2"/>
                <w:sz w:val="16"/>
                <w:szCs w:val="16"/>
                <w:lang w:val="en-US"/>
                <w14:ligatures w14:val="standardContextual"/>
              </w:rPr>
              <w:t xml:space="preserve">, care au </w:t>
            </w:r>
            <w:proofErr w:type="spellStart"/>
            <w:r w:rsidRPr="00D52D2C">
              <w:rPr>
                <w:rFonts w:ascii="Arial" w:hAnsi="Arial" w:cs="Arial"/>
                <w:kern w:val="2"/>
                <w:sz w:val="16"/>
                <w:szCs w:val="16"/>
                <w:lang w:val="en-US"/>
                <w14:ligatures w14:val="standardContextual"/>
              </w:rPr>
              <w:t>scopul</w:t>
            </w:r>
            <w:proofErr w:type="spellEnd"/>
            <w:r w:rsidRPr="00D52D2C">
              <w:rPr>
                <w:rFonts w:ascii="Arial" w:hAnsi="Arial" w:cs="Arial"/>
                <w:kern w:val="2"/>
                <w:sz w:val="16"/>
                <w:szCs w:val="16"/>
                <w:lang w:val="en-US"/>
                <w14:ligatures w14:val="standardContextual"/>
              </w:rPr>
              <w:t xml:space="preserve"> principal de a </w:t>
            </w:r>
            <w:proofErr w:type="spellStart"/>
            <w:r w:rsidRPr="00D52D2C">
              <w:rPr>
                <w:rFonts w:ascii="Arial" w:hAnsi="Arial" w:cs="Arial"/>
                <w:kern w:val="2"/>
                <w:sz w:val="16"/>
                <w:szCs w:val="16"/>
                <w:lang w:val="en-US"/>
                <w14:ligatures w14:val="standardContextual"/>
              </w:rPr>
              <w:t>pune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lumină</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coroanele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arborilor</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valoare</w:t>
            </w:r>
            <w:proofErr w:type="spellEnd"/>
            <w:r w:rsidRPr="00D52D2C">
              <w:rPr>
                <w:rFonts w:ascii="Arial" w:hAnsi="Arial" w:cs="Arial"/>
                <w:kern w:val="2"/>
                <w:sz w:val="16"/>
                <w:szCs w:val="16"/>
                <w:lang w:val="en-US"/>
                <w14:ligatures w14:val="standardContextual"/>
              </w:rPr>
              <w:t xml:space="preserve">, cu </w:t>
            </w:r>
            <w:proofErr w:type="spellStart"/>
            <w:r w:rsidRPr="00D52D2C">
              <w:rPr>
                <w:rFonts w:ascii="Arial" w:hAnsi="Arial" w:cs="Arial"/>
                <w:kern w:val="2"/>
                <w:sz w:val="16"/>
                <w:szCs w:val="16"/>
                <w:lang w:val="en-US"/>
                <w14:ligatures w14:val="standardContextual"/>
              </w:rPr>
              <w:t>rol</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seminceri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pentru</w:t>
            </w:r>
            <w:proofErr w:type="spellEnd"/>
            <w:r w:rsidRPr="00D52D2C">
              <w:rPr>
                <w:rFonts w:ascii="Arial" w:hAnsi="Arial" w:cs="Arial"/>
                <w:kern w:val="2"/>
                <w:sz w:val="16"/>
                <w:szCs w:val="16"/>
                <w:lang w:val="en-US"/>
                <w14:ligatures w14:val="standardContextual"/>
              </w:rPr>
              <w:t xml:space="preserve"> a </w:t>
            </w:r>
            <w:proofErr w:type="spellStart"/>
            <w:r w:rsidRPr="00D52D2C">
              <w:rPr>
                <w:rFonts w:ascii="Arial" w:hAnsi="Arial" w:cs="Arial"/>
                <w:kern w:val="2"/>
                <w:sz w:val="16"/>
                <w:szCs w:val="16"/>
                <w:lang w:val="en-US"/>
                <w14:ligatures w14:val="standardContextual"/>
              </w:rPr>
              <w:t>fructifica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cât</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mai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abundent</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Caracteristica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principală</w:t>
            </w:r>
            <w:proofErr w:type="spellEnd"/>
            <w:r w:rsidRPr="00D52D2C">
              <w:rPr>
                <w:rFonts w:ascii="Arial" w:hAnsi="Arial" w:cs="Arial"/>
                <w:kern w:val="2"/>
                <w:sz w:val="16"/>
                <w:szCs w:val="16"/>
                <w:lang w:val="en-US"/>
                <w14:ligatures w14:val="standardContextual"/>
              </w:rPr>
              <w:t xml:space="preserve"> a </w:t>
            </w:r>
            <w:proofErr w:type="spellStart"/>
            <w:r w:rsidRPr="00D52D2C">
              <w:rPr>
                <w:rFonts w:ascii="Arial" w:hAnsi="Arial" w:cs="Arial"/>
                <w:kern w:val="2"/>
                <w:sz w:val="16"/>
                <w:szCs w:val="16"/>
                <w:lang w:val="en-US"/>
                <w14:ligatures w14:val="standardContextual"/>
              </w:rPr>
              <w:t>tratamentului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tăierilor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progresive</w:t>
            </w:r>
            <w:proofErr w:type="spellEnd"/>
            <w:r w:rsidRPr="00D52D2C">
              <w:rPr>
                <w:rFonts w:ascii="Arial" w:hAnsi="Arial" w:cs="Arial"/>
                <w:kern w:val="2"/>
                <w:sz w:val="16"/>
                <w:szCs w:val="16"/>
                <w:lang w:val="en-US"/>
                <w14:ligatures w14:val="standardContextual"/>
              </w:rPr>
              <w:t xml:space="preserve"> o </w:t>
            </w:r>
            <w:proofErr w:type="spellStart"/>
            <w:r w:rsidRPr="00D52D2C">
              <w:rPr>
                <w:rFonts w:ascii="Arial" w:hAnsi="Arial" w:cs="Arial"/>
                <w:kern w:val="2"/>
                <w:sz w:val="16"/>
                <w:szCs w:val="16"/>
                <w:lang w:val="en-US"/>
                <w14:ligatures w14:val="standardContextual"/>
              </w:rPr>
              <w:t>constituie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declanşarea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procesului</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regenerare</w:t>
            </w:r>
            <w:proofErr w:type="spellEnd"/>
            <w:r w:rsidRPr="00D52D2C">
              <w:rPr>
                <w:rFonts w:ascii="Arial" w:hAnsi="Arial" w:cs="Arial"/>
                <w:kern w:val="2"/>
                <w:sz w:val="16"/>
                <w:szCs w:val="16"/>
                <w:lang w:val="en-US"/>
                <w14:ligatures w14:val="standardContextual"/>
              </w:rPr>
              <w:t xml:space="preserve">, cu </w:t>
            </w:r>
            <w:proofErr w:type="spellStart"/>
            <w:r w:rsidRPr="00D52D2C">
              <w:rPr>
                <w:rFonts w:ascii="Arial" w:hAnsi="Arial" w:cs="Arial"/>
                <w:kern w:val="2"/>
                <w:sz w:val="16"/>
                <w:szCs w:val="16"/>
                <w:lang w:val="en-US"/>
                <w14:ligatures w14:val="standardContextual"/>
              </w:rPr>
              <w:t>ocazia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primelor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tăieri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într</w:t>
            </w:r>
            <w:proofErr w:type="spellEnd"/>
            <w:r w:rsidRPr="00D52D2C">
              <w:rPr>
                <w:rFonts w:ascii="Arial" w:hAnsi="Arial" w:cs="Arial"/>
                <w:kern w:val="2"/>
                <w:sz w:val="16"/>
                <w:szCs w:val="16"/>
                <w:lang w:val="en-US"/>
                <w14:ligatures w14:val="standardContextual"/>
              </w:rPr>
              <w:t xml:space="preserve">-un </w:t>
            </w:r>
            <w:proofErr w:type="spellStart"/>
            <w:r w:rsidRPr="00D52D2C">
              <w:rPr>
                <w:rFonts w:ascii="Arial" w:hAnsi="Arial" w:cs="Arial"/>
                <w:kern w:val="2"/>
                <w:sz w:val="16"/>
                <w:szCs w:val="16"/>
                <w:lang w:val="en-US"/>
                <w14:ligatures w14:val="standardContextual"/>
              </w:rPr>
              <w:t>număr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variabil</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puncte</w:t>
            </w:r>
            <w:proofErr w:type="spellEnd"/>
            <w:r w:rsidRPr="00D52D2C">
              <w:rPr>
                <w:rFonts w:ascii="Arial" w:hAnsi="Arial" w:cs="Arial"/>
                <w:kern w:val="2"/>
                <w:sz w:val="16"/>
                <w:szCs w:val="16"/>
                <w:lang w:val="en-US"/>
                <w14:ligatures w14:val="standardContextual"/>
              </w:rPr>
              <w:t xml:space="preserve"> de pe </w:t>
            </w:r>
            <w:proofErr w:type="spellStart"/>
            <w:r w:rsidRPr="00D52D2C">
              <w:rPr>
                <w:rFonts w:ascii="Arial" w:hAnsi="Arial" w:cs="Arial"/>
                <w:kern w:val="2"/>
                <w:sz w:val="16"/>
                <w:szCs w:val="16"/>
                <w:lang w:val="en-US"/>
                <w14:ligatures w14:val="standardContextual"/>
              </w:rPr>
              <w:t>suprafaţa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arboretului</w:t>
            </w:r>
            <w:proofErr w:type="spellEnd"/>
            <w:r w:rsidRPr="00D52D2C">
              <w:rPr>
                <w:rFonts w:ascii="Arial" w:hAnsi="Arial" w:cs="Arial"/>
                <w:kern w:val="2"/>
                <w:sz w:val="16"/>
                <w:szCs w:val="16"/>
                <w:lang w:val="en-US"/>
                <w14:ligatures w14:val="standardContextual"/>
              </w:rPr>
              <w:t xml:space="preserve">, care </w:t>
            </w:r>
            <w:proofErr w:type="spellStart"/>
            <w:r w:rsidRPr="00D52D2C">
              <w:rPr>
                <w:rFonts w:ascii="Arial" w:hAnsi="Arial" w:cs="Arial"/>
                <w:kern w:val="2"/>
                <w:sz w:val="16"/>
                <w:szCs w:val="16"/>
                <w:lang w:val="en-US"/>
                <w14:ligatures w14:val="standardContextual"/>
              </w:rPr>
              <w:t>constituie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aşa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numitele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ochiuri</w:t>
            </w:r>
            <w:proofErr w:type="spellEnd"/>
            <w:r w:rsidRPr="00D52D2C">
              <w:rPr>
                <w:rFonts w:ascii="Arial" w:hAnsi="Arial" w:cs="Arial"/>
                <w:kern w:val="2"/>
                <w:sz w:val="16"/>
                <w:szCs w:val="16"/>
                <w:lang w:val="en-US"/>
                <w14:ligatures w14:val="standardContextual"/>
              </w:rPr>
              <w:t xml:space="preserve"> de </w:t>
            </w:r>
            <w:proofErr w:type="spellStart"/>
            <w:proofErr w:type="gramStart"/>
            <w:r w:rsidRPr="00D52D2C">
              <w:rPr>
                <w:rFonts w:ascii="Arial" w:hAnsi="Arial" w:cs="Arial"/>
                <w:kern w:val="2"/>
                <w:sz w:val="16"/>
                <w:szCs w:val="16"/>
                <w:lang w:val="en-US"/>
                <w14:ligatures w14:val="standardContextual"/>
              </w:rPr>
              <w:t>regenerare</w:t>
            </w:r>
            <w:proofErr w:type="spellEnd"/>
            <w:r w:rsidRPr="00D52D2C">
              <w:rPr>
                <w:rFonts w:ascii="Arial" w:hAnsi="Arial" w:cs="Arial"/>
                <w:kern w:val="2"/>
                <w:sz w:val="16"/>
                <w:szCs w:val="16"/>
                <w:lang w:val="en-US"/>
                <w14:ligatures w14:val="standardContextual"/>
              </w:rPr>
              <w:t>“</w:t>
            </w:r>
            <w:proofErr w:type="gram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Numărul</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ochiurilor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mărimea</w:t>
            </w:r>
            <w:proofErr w:type="spellEnd"/>
            <w:r w:rsidRPr="00D52D2C">
              <w:rPr>
                <w:rFonts w:ascii="Arial" w:hAnsi="Arial" w:cs="Arial"/>
                <w:kern w:val="2"/>
                <w:sz w:val="16"/>
                <w:szCs w:val="16"/>
                <w:lang w:val="en-US"/>
                <w14:ligatures w14:val="standardContextual"/>
              </w:rPr>
              <w:t xml:space="preserve">, forma </w:t>
            </w:r>
            <w:proofErr w:type="spellStart"/>
            <w:r w:rsidRPr="00D52D2C">
              <w:rPr>
                <w:rFonts w:ascii="Arial" w:hAnsi="Arial" w:cs="Arial"/>
                <w:kern w:val="2"/>
                <w:sz w:val="16"/>
                <w:szCs w:val="16"/>
                <w:lang w:val="en-US"/>
                <w14:ligatures w14:val="standardContextual"/>
              </w:rPr>
              <w:t>şi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repartizarea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acestora</w:t>
            </w:r>
            <w:proofErr w:type="spellEnd"/>
            <w:r w:rsidRPr="00D52D2C">
              <w:rPr>
                <w:rFonts w:ascii="Arial" w:hAnsi="Arial" w:cs="Arial"/>
                <w:kern w:val="2"/>
                <w:sz w:val="16"/>
                <w:szCs w:val="16"/>
                <w:lang w:val="en-US"/>
                <w14:ligatures w14:val="standardContextual"/>
              </w:rPr>
              <w:t xml:space="preserve"> se </w:t>
            </w:r>
            <w:proofErr w:type="spellStart"/>
            <w:r w:rsidRPr="00D52D2C">
              <w:rPr>
                <w:rFonts w:ascii="Arial" w:hAnsi="Arial" w:cs="Arial"/>
                <w:kern w:val="2"/>
                <w:sz w:val="16"/>
                <w:szCs w:val="16"/>
                <w:lang w:val="en-US"/>
                <w14:ligatures w14:val="standardContextual"/>
              </w:rPr>
              <w:t>stabilesc</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raport</w:t>
            </w:r>
            <w:proofErr w:type="spellEnd"/>
            <w:r w:rsidRPr="00D52D2C">
              <w:rPr>
                <w:rFonts w:ascii="Arial" w:hAnsi="Arial" w:cs="Arial"/>
                <w:kern w:val="2"/>
                <w:sz w:val="16"/>
                <w:szCs w:val="16"/>
                <w:lang w:val="en-US"/>
                <w14:ligatures w14:val="standardContextual"/>
              </w:rPr>
              <w:t xml:space="preserve"> cu </w:t>
            </w:r>
            <w:proofErr w:type="spellStart"/>
            <w:r w:rsidRPr="00D52D2C">
              <w:rPr>
                <w:rFonts w:ascii="Arial" w:hAnsi="Arial" w:cs="Arial"/>
                <w:kern w:val="2"/>
                <w:sz w:val="16"/>
                <w:szCs w:val="16"/>
                <w:lang w:val="en-US"/>
                <w14:ligatures w14:val="standardContextual"/>
              </w:rPr>
              <w:t>ritmul</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tăierilor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şi</w:t>
            </w:r>
            <w:proofErr w:type="spellEnd"/>
            <w:r w:rsidRPr="00D52D2C">
              <w:rPr>
                <w:rFonts w:ascii="Arial" w:hAnsi="Arial" w:cs="Arial"/>
                <w:kern w:val="2"/>
                <w:sz w:val="16"/>
                <w:szCs w:val="16"/>
                <w:lang w:val="en-US"/>
                <w14:ligatures w14:val="standardContextual"/>
              </w:rPr>
              <w:t xml:space="preserve"> cu </w:t>
            </w:r>
            <w:proofErr w:type="spellStart"/>
            <w:r w:rsidRPr="00D52D2C">
              <w:rPr>
                <w:rFonts w:ascii="Arial" w:hAnsi="Arial" w:cs="Arial"/>
                <w:kern w:val="2"/>
                <w:sz w:val="16"/>
                <w:szCs w:val="16"/>
                <w:lang w:val="en-US"/>
                <w14:ligatures w14:val="standardContextual"/>
              </w:rPr>
              <w:t>evoluţia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procesului</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regenerare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Tratamentul</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tăierilor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progresive</w:t>
            </w:r>
            <w:proofErr w:type="spellEnd"/>
            <w:r w:rsidRPr="00D52D2C">
              <w:rPr>
                <w:rFonts w:ascii="Arial" w:hAnsi="Arial" w:cs="Arial"/>
                <w:kern w:val="2"/>
                <w:sz w:val="16"/>
                <w:szCs w:val="16"/>
                <w:lang w:val="en-US"/>
                <w14:ligatures w14:val="standardContextual"/>
              </w:rPr>
              <w:t xml:space="preserve"> se </w:t>
            </w:r>
            <w:proofErr w:type="spellStart"/>
            <w:r w:rsidRPr="00D52D2C">
              <w:rPr>
                <w:rFonts w:ascii="Arial" w:hAnsi="Arial" w:cs="Arial"/>
                <w:kern w:val="2"/>
                <w:sz w:val="16"/>
                <w:szCs w:val="16"/>
                <w:lang w:val="en-US"/>
                <w14:ligatures w14:val="standardContextual"/>
              </w:rPr>
              <w:t>recomandă</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pentru</w:t>
            </w:r>
            <w:proofErr w:type="spellEnd"/>
            <w:r w:rsidRPr="00D52D2C">
              <w:rPr>
                <w:rFonts w:ascii="Arial" w:hAnsi="Arial" w:cs="Arial"/>
                <w:kern w:val="2"/>
                <w:sz w:val="16"/>
                <w:szCs w:val="16"/>
                <w:lang w:val="en-US"/>
                <w14:ligatures w14:val="standardContextual"/>
              </w:rPr>
              <w:t xml:space="preserve"> o </w:t>
            </w:r>
            <w:proofErr w:type="spellStart"/>
            <w:r w:rsidRPr="00D52D2C">
              <w:rPr>
                <w:rFonts w:ascii="Arial" w:hAnsi="Arial" w:cs="Arial"/>
                <w:kern w:val="2"/>
                <w:sz w:val="16"/>
                <w:szCs w:val="16"/>
                <w:lang w:val="en-US"/>
                <w14:ligatures w14:val="standardContextual"/>
              </w:rPr>
              <w:t>gamă</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largă</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arborete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constituite</w:t>
            </w:r>
            <w:proofErr w:type="spellEnd"/>
            <w:r w:rsidRPr="00D52D2C">
              <w:rPr>
                <w:rFonts w:ascii="Arial" w:hAnsi="Arial" w:cs="Arial"/>
                <w:kern w:val="2"/>
                <w:sz w:val="16"/>
                <w:szCs w:val="16"/>
                <w:lang w:val="en-US"/>
                <w14:ligatures w14:val="standardContextual"/>
              </w:rPr>
              <w:t xml:space="preserve"> din </w:t>
            </w:r>
            <w:proofErr w:type="spellStart"/>
            <w:r w:rsidRPr="00D52D2C">
              <w:rPr>
                <w:rFonts w:ascii="Arial" w:hAnsi="Arial" w:cs="Arial"/>
                <w:kern w:val="2"/>
                <w:sz w:val="16"/>
                <w:szCs w:val="16"/>
                <w:lang w:val="en-US"/>
                <w14:ligatures w14:val="standardContextual"/>
              </w:rPr>
              <w:t>specii</w:t>
            </w:r>
            <w:proofErr w:type="spellEnd"/>
            <w:r w:rsidRPr="00D52D2C">
              <w:rPr>
                <w:rFonts w:ascii="Arial" w:hAnsi="Arial" w:cs="Arial"/>
                <w:kern w:val="2"/>
                <w:sz w:val="16"/>
                <w:szCs w:val="16"/>
                <w:lang w:val="en-US"/>
                <w14:ligatures w14:val="standardContextual"/>
              </w:rPr>
              <w:t xml:space="preserve"> cu </w:t>
            </w:r>
            <w:proofErr w:type="spellStart"/>
            <w:r w:rsidRPr="00D52D2C">
              <w:rPr>
                <w:rFonts w:ascii="Arial" w:hAnsi="Arial" w:cs="Arial"/>
                <w:kern w:val="2"/>
                <w:sz w:val="16"/>
                <w:szCs w:val="16"/>
                <w:lang w:val="en-US"/>
                <w14:ligatures w14:val="standardContextual"/>
              </w:rPr>
              <w:t>temperamente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diferite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condiţiile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ţării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noastre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este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indicat</w:t>
            </w:r>
            <w:proofErr w:type="spellEnd"/>
            <w:r w:rsidRPr="00D52D2C">
              <w:rPr>
                <w:rFonts w:ascii="Arial" w:hAnsi="Arial" w:cs="Arial"/>
                <w:kern w:val="2"/>
                <w:sz w:val="16"/>
                <w:szCs w:val="16"/>
                <w:lang w:val="en-US"/>
                <w14:ligatures w14:val="standardContextual"/>
              </w:rPr>
              <w:t xml:space="preserve"> a se </w:t>
            </w:r>
            <w:proofErr w:type="spellStart"/>
            <w:r w:rsidRPr="00D52D2C">
              <w:rPr>
                <w:rFonts w:ascii="Arial" w:hAnsi="Arial" w:cs="Arial"/>
                <w:kern w:val="2"/>
                <w:sz w:val="16"/>
                <w:szCs w:val="16"/>
                <w:lang w:val="en-US"/>
                <w14:ligatures w14:val="standardContextual"/>
              </w:rPr>
              <w:t>aplica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păduri</w:t>
            </w:r>
            <w:proofErr w:type="spellEnd"/>
            <w:r w:rsidRPr="00D52D2C">
              <w:rPr>
                <w:rFonts w:ascii="Arial" w:hAnsi="Arial" w:cs="Arial"/>
                <w:kern w:val="2"/>
                <w:sz w:val="16"/>
                <w:szCs w:val="16"/>
                <w:lang w:val="en-US"/>
                <w14:ligatures w14:val="standardContextual"/>
              </w:rPr>
              <w:t xml:space="preserve"> din </w:t>
            </w:r>
            <w:proofErr w:type="spellStart"/>
            <w:r w:rsidRPr="00D52D2C">
              <w:rPr>
                <w:rFonts w:ascii="Arial" w:hAnsi="Arial" w:cs="Arial"/>
                <w:kern w:val="2"/>
                <w:sz w:val="16"/>
                <w:szCs w:val="16"/>
                <w:lang w:val="en-US"/>
                <w14:ligatures w14:val="standardContextual"/>
              </w:rPr>
              <w:t>grupa</w:t>
            </w:r>
            <w:proofErr w:type="spellEnd"/>
            <w:r w:rsidRPr="00D52D2C">
              <w:rPr>
                <w:rFonts w:ascii="Arial" w:hAnsi="Arial" w:cs="Arial"/>
                <w:kern w:val="2"/>
                <w:sz w:val="16"/>
                <w:szCs w:val="16"/>
                <w:lang w:val="en-US"/>
                <w14:ligatures w14:val="standardContextual"/>
              </w:rPr>
              <w:t xml:space="preserve"> a II-a (cu </w:t>
            </w:r>
            <w:proofErr w:type="spellStart"/>
            <w:r w:rsidRPr="00D52D2C">
              <w:rPr>
                <w:rFonts w:ascii="Arial" w:hAnsi="Arial" w:cs="Arial"/>
                <w:kern w:val="2"/>
                <w:sz w:val="16"/>
                <w:szCs w:val="16"/>
                <w:lang w:val="en-US"/>
                <w14:ligatures w14:val="standardContextual"/>
              </w:rPr>
              <w:t>funcţii</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producţie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şi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protecţie</w:t>
            </w:r>
            <w:proofErr w:type="spellEnd"/>
            <w:r w:rsidRPr="00D52D2C">
              <w:rPr>
                <w:rFonts w:ascii="Arial" w:hAnsi="Arial" w:cs="Arial"/>
                <w:kern w:val="2"/>
                <w:sz w:val="16"/>
                <w:szCs w:val="16"/>
                <w:lang w:val="en-US"/>
                <w14:ligatures w14:val="standardContextual"/>
              </w:rPr>
              <w:t xml:space="preserve">), precum </w:t>
            </w:r>
            <w:proofErr w:type="spellStart"/>
            <w:r w:rsidRPr="00D52D2C">
              <w:rPr>
                <w:rFonts w:ascii="Arial" w:hAnsi="Arial" w:cs="Arial"/>
                <w:kern w:val="2"/>
                <w:sz w:val="16"/>
                <w:szCs w:val="16"/>
                <w:lang w:val="en-US"/>
                <w14:ligatures w14:val="standardContextual"/>
              </w:rPr>
              <w:t>şi</w:t>
            </w:r>
            <w:proofErr w:type="spellEnd"/>
            <w:r w:rsidRPr="00D52D2C">
              <w:rPr>
                <w:rFonts w:ascii="Arial" w:hAnsi="Arial" w:cs="Arial"/>
                <w:kern w:val="2"/>
                <w:sz w:val="16"/>
                <w:szCs w:val="16"/>
                <w:lang w:val="en-US"/>
                <w14:ligatures w14:val="standardContextual"/>
              </w:rPr>
              <w:t xml:space="preserve"> la </w:t>
            </w:r>
            <w:proofErr w:type="spellStart"/>
            <w:r w:rsidRPr="00D52D2C">
              <w:rPr>
                <w:rFonts w:ascii="Arial" w:hAnsi="Arial" w:cs="Arial"/>
                <w:kern w:val="2"/>
                <w:sz w:val="16"/>
                <w:szCs w:val="16"/>
                <w:lang w:val="en-US"/>
                <w14:ligatures w14:val="standardContextual"/>
              </w:rPr>
              <w:t>unele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păduri</w:t>
            </w:r>
            <w:proofErr w:type="spellEnd"/>
            <w:r w:rsidRPr="00D52D2C">
              <w:rPr>
                <w:rFonts w:ascii="Arial" w:hAnsi="Arial" w:cs="Arial"/>
                <w:kern w:val="2"/>
                <w:sz w:val="16"/>
                <w:szCs w:val="16"/>
                <w:lang w:val="en-US"/>
                <w14:ligatures w14:val="standardContextual"/>
              </w:rPr>
              <w:t xml:space="preserve"> din </w:t>
            </w:r>
            <w:proofErr w:type="spellStart"/>
            <w:r w:rsidRPr="00D52D2C">
              <w:rPr>
                <w:rFonts w:ascii="Arial" w:hAnsi="Arial" w:cs="Arial"/>
                <w:kern w:val="2"/>
                <w:sz w:val="16"/>
                <w:szCs w:val="16"/>
                <w:lang w:val="en-US"/>
                <w14:ligatures w14:val="standardContextual"/>
              </w:rPr>
              <w:t>grupa</w:t>
            </w:r>
            <w:proofErr w:type="spellEnd"/>
            <w:r w:rsidRPr="00D52D2C">
              <w:rPr>
                <w:rFonts w:ascii="Arial" w:hAnsi="Arial" w:cs="Arial"/>
                <w:kern w:val="2"/>
                <w:sz w:val="16"/>
                <w:szCs w:val="16"/>
                <w:lang w:val="en-US"/>
                <w14:ligatures w14:val="standardContextual"/>
              </w:rPr>
              <w:t xml:space="preserve"> I (cu </w:t>
            </w:r>
            <w:proofErr w:type="spellStart"/>
            <w:r w:rsidRPr="00D52D2C">
              <w:rPr>
                <w:rFonts w:ascii="Arial" w:hAnsi="Arial" w:cs="Arial"/>
                <w:kern w:val="2"/>
                <w:sz w:val="16"/>
                <w:szCs w:val="16"/>
                <w:lang w:val="en-US"/>
                <w14:ligatures w14:val="standardContextual"/>
              </w:rPr>
              <w:t>funcţii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speciale</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protecţie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pentru</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regenerarea</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arboretelor</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stejar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pedunculat</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stejar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brumăriu</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stejar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pufos</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gârniţă</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cer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gorun</w:t>
            </w:r>
            <w:proofErr w:type="spellEnd"/>
            <w:r w:rsidRPr="00D52D2C">
              <w:rPr>
                <w:rFonts w:ascii="Arial" w:hAnsi="Arial" w:cs="Arial"/>
                <w:kern w:val="2"/>
                <w:sz w:val="16"/>
                <w:szCs w:val="16"/>
                <w:lang w:val="en-US"/>
                <w14:ligatures w14:val="standardContextual"/>
              </w:rPr>
              <w:t xml:space="preserve">, precum </w:t>
            </w:r>
            <w:proofErr w:type="spellStart"/>
            <w:r w:rsidRPr="00D52D2C">
              <w:rPr>
                <w:rFonts w:ascii="Arial" w:hAnsi="Arial" w:cs="Arial"/>
                <w:kern w:val="2"/>
                <w:sz w:val="16"/>
                <w:szCs w:val="16"/>
                <w:lang w:val="en-US"/>
                <w14:ligatures w14:val="standardContextual"/>
              </w:rPr>
              <w:t>şi</w:t>
            </w:r>
            <w:proofErr w:type="spellEnd"/>
            <w:r w:rsidRPr="00D52D2C">
              <w:rPr>
                <w:rFonts w:ascii="Arial" w:hAnsi="Arial" w:cs="Arial"/>
                <w:kern w:val="2"/>
                <w:sz w:val="16"/>
                <w:szCs w:val="16"/>
                <w:lang w:val="en-US"/>
                <w14:ligatures w14:val="standardContextual"/>
              </w:rPr>
              <w:t xml:space="preserve"> a </w:t>
            </w:r>
            <w:proofErr w:type="spellStart"/>
            <w:r w:rsidRPr="00D52D2C">
              <w:rPr>
                <w:rFonts w:ascii="Arial" w:hAnsi="Arial" w:cs="Arial"/>
                <w:kern w:val="2"/>
                <w:sz w:val="16"/>
                <w:szCs w:val="16"/>
                <w:lang w:val="en-US"/>
                <w14:ligatures w14:val="standardContextual"/>
              </w:rPr>
              <w:t>şleaurilor</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câmpie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luncă</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şi</w:t>
            </w:r>
            <w:proofErr w:type="spellEnd"/>
            <w:r w:rsidRPr="00D52D2C">
              <w:rPr>
                <w:rFonts w:ascii="Arial" w:hAnsi="Arial" w:cs="Arial"/>
                <w:kern w:val="2"/>
                <w:sz w:val="16"/>
                <w:szCs w:val="16"/>
                <w:lang w:val="en-US"/>
                <w14:ligatures w14:val="standardContextual"/>
              </w:rPr>
              <w:t xml:space="preserve"> deal, a </w:t>
            </w:r>
            <w:proofErr w:type="spellStart"/>
            <w:r w:rsidRPr="00D52D2C">
              <w:rPr>
                <w:rFonts w:ascii="Arial" w:hAnsi="Arial" w:cs="Arial"/>
                <w:kern w:val="2"/>
                <w:sz w:val="16"/>
                <w:szCs w:val="16"/>
                <w:lang w:val="en-US"/>
                <w14:ligatures w14:val="standardContextual"/>
              </w:rPr>
              <w:t>goruneto-făgetelor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făgetelor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amestecurilor</w:t>
            </w:r>
            <w:proofErr w:type="spellEnd"/>
            <w:r w:rsidRPr="00D52D2C">
              <w:rPr>
                <w:rFonts w:ascii="Arial" w:hAnsi="Arial" w:cs="Arial"/>
                <w:kern w:val="2"/>
                <w:sz w:val="16"/>
                <w:szCs w:val="16"/>
                <w:lang w:val="en-US"/>
                <w14:ligatures w14:val="standardContextual"/>
              </w:rPr>
              <w:t xml:space="preserve"> de fag cu </w:t>
            </w:r>
            <w:proofErr w:type="spellStart"/>
            <w:r w:rsidRPr="00D52D2C">
              <w:rPr>
                <w:rFonts w:ascii="Arial" w:hAnsi="Arial" w:cs="Arial"/>
                <w:kern w:val="2"/>
                <w:sz w:val="16"/>
                <w:szCs w:val="16"/>
                <w:lang w:val="en-US"/>
                <w14:ligatures w14:val="standardContextual"/>
              </w:rPr>
              <w:t>răşinoase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lastRenderedPageBreak/>
              <w:t>brădetelor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amestecurilor</w:t>
            </w:r>
            <w:proofErr w:type="spellEnd"/>
            <w:r w:rsidRPr="00D52D2C">
              <w:rPr>
                <w:rFonts w:ascii="Arial" w:hAnsi="Arial" w:cs="Arial"/>
                <w:kern w:val="2"/>
                <w:sz w:val="16"/>
                <w:szCs w:val="16"/>
                <w:lang w:val="en-US"/>
                <w14:ligatures w14:val="standardContextual"/>
              </w:rPr>
              <w:t xml:space="preserve"> de brad cu </w:t>
            </w:r>
            <w:proofErr w:type="spellStart"/>
            <w:r w:rsidRPr="00D52D2C">
              <w:rPr>
                <w:rFonts w:ascii="Arial" w:hAnsi="Arial" w:cs="Arial"/>
                <w:kern w:val="2"/>
                <w:sz w:val="16"/>
                <w:szCs w:val="16"/>
                <w:lang w:val="en-US"/>
                <w14:ligatures w14:val="standardContextual"/>
              </w:rPr>
              <w:t>molid</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Tratamentul</w:t>
            </w:r>
            <w:proofErr w:type="spellEnd"/>
            <w:r w:rsidRPr="00D52D2C">
              <w:rPr>
                <w:rFonts w:ascii="Arial" w:hAnsi="Arial" w:cs="Arial"/>
                <w:kern w:val="2"/>
                <w:sz w:val="16"/>
                <w:szCs w:val="16"/>
                <w:lang w:val="en-US"/>
                <w14:ligatures w14:val="standardContextual"/>
              </w:rPr>
              <w:t xml:space="preserve"> se </w:t>
            </w:r>
            <w:proofErr w:type="spellStart"/>
            <w:r w:rsidRPr="00D52D2C">
              <w:rPr>
                <w:rFonts w:ascii="Arial" w:hAnsi="Arial" w:cs="Arial"/>
                <w:kern w:val="2"/>
                <w:sz w:val="16"/>
                <w:szCs w:val="16"/>
                <w:lang w:val="en-US"/>
                <w14:ligatures w14:val="standardContextual"/>
              </w:rPr>
              <w:t>poate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aplica</w:t>
            </w:r>
            <w:proofErr w:type="spellEnd"/>
            <w:r w:rsidRPr="00D52D2C">
              <w:rPr>
                <w:rFonts w:ascii="Arial" w:hAnsi="Arial" w:cs="Arial"/>
                <w:kern w:val="2"/>
                <w:sz w:val="16"/>
                <w:szCs w:val="16"/>
                <w:lang w:val="en-US"/>
                <w14:ligatures w14:val="standardContextual"/>
              </w:rPr>
              <w:t xml:space="preserve">, cu </w:t>
            </w:r>
            <w:proofErr w:type="spellStart"/>
            <w:r w:rsidRPr="00D52D2C">
              <w:rPr>
                <w:rFonts w:ascii="Arial" w:hAnsi="Arial" w:cs="Arial"/>
                <w:kern w:val="2"/>
                <w:sz w:val="16"/>
                <w:szCs w:val="16"/>
                <w:lang w:val="en-US"/>
                <w14:ligatures w14:val="standardContextual"/>
              </w:rPr>
              <w:t>adaptări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corespunzătoare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şi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molidişuri</w:t>
            </w:r>
            <w:proofErr w:type="spellEnd"/>
            <w:r w:rsidRPr="00D52D2C">
              <w:rPr>
                <w:rFonts w:ascii="Arial" w:hAnsi="Arial" w:cs="Arial"/>
                <w:kern w:val="2"/>
                <w:sz w:val="16"/>
                <w:szCs w:val="16"/>
                <w:lang w:val="en-US"/>
                <w14:ligatures w14:val="standardContextual"/>
              </w:rPr>
              <w:t xml:space="preserve"> situate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staţiuni</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în</w:t>
            </w:r>
            <w:proofErr w:type="spellEnd"/>
            <w:r w:rsidRPr="00D52D2C">
              <w:rPr>
                <w:rFonts w:ascii="Arial" w:hAnsi="Arial" w:cs="Arial"/>
                <w:kern w:val="2"/>
                <w:sz w:val="16"/>
                <w:szCs w:val="16"/>
                <w:lang w:val="en-US"/>
                <w14:ligatures w14:val="standardContextual"/>
              </w:rPr>
              <w:t xml:space="preserve"> care </w:t>
            </w:r>
            <w:proofErr w:type="spellStart"/>
            <w:r w:rsidRPr="00D52D2C">
              <w:rPr>
                <w:rFonts w:ascii="Arial" w:hAnsi="Arial" w:cs="Arial"/>
                <w:kern w:val="2"/>
                <w:sz w:val="16"/>
                <w:szCs w:val="16"/>
                <w:lang w:val="en-US"/>
                <w14:ligatures w14:val="standardContextual"/>
              </w:rPr>
              <w:t>pericolul</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doborâturilor</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produse</w:t>
            </w:r>
            <w:proofErr w:type="spellEnd"/>
            <w:r w:rsidRPr="00D52D2C">
              <w:rPr>
                <w:rFonts w:ascii="Arial" w:hAnsi="Arial" w:cs="Arial"/>
                <w:kern w:val="2"/>
                <w:sz w:val="16"/>
                <w:szCs w:val="16"/>
                <w:lang w:val="en-US"/>
                <w14:ligatures w14:val="standardContextual"/>
              </w:rPr>
              <w:t xml:space="preserve"> de </w:t>
            </w:r>
            <w:proofErr w:type="spellStart"/>
            <w:r w:rsidRPr="00D52D2C">
              <w:rPr>
                <w:rFonts w:ascii="Arial" w:hAnsi="Arial" w:cs="Arial"/>
                <w:kern w:val="2"/>
                <w:sz w:val="16"/>
                <w:szCs w:val="16"/>
                <w:lang w:val="en-US"/>
                <w14:ligatures w14:val="standardContextual"/>
              </w:rPr>
              <w:t>vânt</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este</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relativ</w:t>
            </w:r>
            <w:proofErr w:type="spellEnd"/>
            <w:r w:rsidRPr="00D52D2C">
              <w:rPr>
                <w:rFonts w:ascii="Arial" w:hAnsi="Arial" w:cs="Arial"/>
                <w:kern w:val="2"/>
                <w:sz w:val="16"/>
                <w:szCs w:val="16"/>
                <w:lang w:val="en-US"/>
                <w14:ligatures w14:val="standardContextual"/>
              </w:rPr>
              <w:t xml:space="preserve"> </w:t>
            </w:r>
            <w:proofErr w:type="spellStart"/>
            <w:r w:rsidRPr="00D52D2C">
              <w:rPr>
                <w:rFonts w:ascii="Arial" w:hAnsi="Arial" w:cs="Arial"/>
                <w:kern w:val="2"/>
                <w:sz w:val="16"/>
                <w:szCs w:val="16"/>
                <w:lang w:val="en-US"/>
                <w14:ligatures w14:val="standardContextual"/>
              </w:rPr>
              <w:t>redus</w:t>
            </w:r>
            <w:proofErr w:type="spellEnd"/>
          </w:p>
          <w:p w14:paraId="01861002" w14:textId="77777777" w:rsidR="00F13907" w:rsidRPr="00D52D2C" w:rsidRDefault="00F13907" w:rsidP="00D52D2C">
            <w:pPr>
              <w:pStyle w:val="TableParagraph"/>
              <w:rPr>
                <w:rFonts w:ascii="Arial" w:hAnsi="Arial" w:cs="Arial"/>
                <w:sz w:val="16"/>
                <w:szCs w:val="16"/>
              </w:rPr>
            </w:pPr>
          </w:p>
        </w:tc>
        <w:tc>
          <w:tcPr>
            <w:tcW w:w="609" w:type="pct"/>
            <w:tcBorders>
              <w:top w:val="single" w:sz="12" w:space="0" w:color="auto"/>
              <w:bottom w:val="single" w:sz="4" w:space="0" w:color="000000"/>
            </w:tcBorders>
            <w:vAlign w:val="center"/>
          </w:tcPr>
          <w:p w14:paraId="0F20C03F" w14:textId="059CD3BC" w:rsidR="00F13907" w:rsidRPr="00D52D2C" w:rsidRDefault="00F13907" w:rsidP="00F13907">
            <w:pPr>
              <w:pStyle w:val="TableParagraph"/>
              <w:tabs>
                <w:tab w:val="left" w:pos="944"/>
                <w:tab w:val="left" w:pos="1654"/>
                <w:tab w:val="left" w:pos="2484"/>
              </w:tabs>
              <w:ind w:left="106"/>
              <w:rPr>
                <w:rFonts w:ascii="Arial" w:hAnsi="Arial" w:cs="Arial"/>
                <w:sz w:val="16"/>
                <w:szCs w:val="16"/>
              </w:rPr>
            </w:pPr>
            <w:r w:rsidRPr="00D52D2C">
              <w:rPr>
                <w:sz w:val="16"/>
                <w:szCs w:val="16"/>
              </w:rPr>
              <w:lastRenderedPageBreak/>
              <w:t xml:space="preserve">Ua </w:t>
            </w:r>
            <w:r w:rsidR="00D52D2C" w:rsidRPr="00D52D2C">
              <w:rPr>
                <w:rFonts w:ascii="Arial" w:hAnsi="Arial" w:cs="Arial"/>
                <w:sz w:val="16"/>
                <w:szCs w:val="16"/>
              </w:rPr>
              <w:t>42A,43A, 44B,  45B, 46B, 47</w:t>
            </w:r>
          </w:p>
        </w:tc>
        <w:tc>
          <w:tcPr>
            <w:tcW w:w="685" w:type="pct"/>
            <w:tcBorders>
              <w:top w:val="single" w:sz="12" w:space="0" w:color="auto"/>
              <w:bottom w:val="single" w:sz="4" w:space="0" w:color="000000"/>
            </w:tcBorders>
            <w:vAlign w:val="center"/>
          </w:tcPr>
          <w:p w14:paraId="767BE81B" w14:textId="0A9386D4" w:rsidR="00F13907" w:rsidRPr="00D52D2C" w:rsidRDefault="00F13907" w:rsidP="00F13907">
            <w:pPr>
              <w:spacing w:after="0" w:line="240" w:lineRule="auto"/>
              <w:jc w:val="center"/>
              <w:rPr>
                <w:rFonts w:cs="Arial"/>
                <w:sz w:val="16"/>
                <w:szCs w:val="16"/>
              </w:rPr>
            </w:pPr>
            <w:r w:rsidRPr="00D52D2C">
              <w:rPr>
                <w:rFonts w:cs="Arial"/>
                <w:bCs/>
                <w:iCs/>
                <w:noProof/>
                <w:sz w:val="16"/>
                <w:szCs w:val="16"/>
              </w:rPr>
              <w:t>In limitel</w:t>
            </w:r>
            <w:r w:rsidR="00D52D2C" w:rsidRPr="00D52D2C">
              <w:rPr>
                <w:rFonts w:cs="Arial"/>
                <w:bCs/>
                <w:iCs/>
                <w:noProof/>
                <w:sz w:val="16"/>
                <w:szCs w:val="16"/>
              </w:rPr>
              <w:t>e</w:t>
            </w:r>
            <w:r w:rsidRPr="00D52D2C">
              <w:rPr>
                <w:rFonts w:cs="Arial"/>
                <w:b/>
                <w:sz w:val="16"/>
                <w:szCs w:val="16"/>
              </w:rPr>
              <w:t xml:space="preserve"> </w:t>
            </w:r>
            <w:r w:rsidR="00D52D2C" w:rsidRPr="00D52D2C">
              <w:rPr>
                <w:rFonts w:cs="Arial"/>
                <w:b/>
                <w:bCs/>
                <w:sz w:val="16"/>
                <w:szCs w:val="16"/>
              </w:rPr>
              <w:t>ROSCI0038 Ciucaş</w:t>
            </w:r>
          </w:p>
        </w:tc>
        <w:tc>
          <w:tcPr>
            <w:tcW w:w="1053" w:type="pct"/>
            <w:tcBorders>
              <w:top w:val="single" w:sz="12" w:space="0" w:color="auto"/>
              <w:bottom w:val="single" w:sz="4" w:space="0" w:color="000000"/>
              <w:right w:val="single" w:sz="18" w:space="0" w:color="auto"/>
            </w:tcBorders>
            <w:vAlign w:val="center"/>
          </w:tcPr>
          <w:p w14:paraId="0A845A7F" w14:textId="55CE2FB4" w:rsidR="00F13907" w:rsidRPr="00D52D2C" w:rsidRDefault="00F13907" w:rsidP="00F13907">
            <w:pPr>
              <w:pStyle w:val="TableParagraph"/>
              <w:ind w:left="105"/>
              <w:rPr>
                <w:rFonts w:ascii="Arial" w:hAnsi="Arial" w:cs="Arial"/>
                <w:sz w:val="16"/>
                <w:szCs w:val="16"/>
              </w:rPr>
            </w:pPr>
            <w:r w:rsidRPr="00D52D2C">
              <w:rPr>
                <w:rFonts w:ascii="Arial" w:hAnsi="Arial" w:cs="Arial"/>
                <w:sz w:val="16"/>
                <w:szCs w:val="16"/>
              </w:rPr>
              <w:t>-</w:t>
            </w:r>
          </w:p>
        </w:tc>
      </w:tr>
      <w:tr w:rsidR="00B32704" w:rsidRPr="00A81FA4" w14:paraId="15F40C09" w14:textId="77777777" w:rsidTr="00D52D2C">
        <w:trPr>
          <w:trHeight w:val="144"/>
        </w:trPr>
        <w:tc>
          <w:tcPr>
            <w:tcW w:w="476" w:type="pct"/>
            <w:tcBorders>
              <w:left w:val="single" w:sz="18" w:space="0" w:color="auto"/>
            </w:tcBorders>
            <w:vAlign w:val="center"/>
          </w:tcPr>
          <w:p w14:paraId="49C9F1B5" w14:textId="77777777" w:rsidR="00F13907" w:rsidRPr="00D52D2C" w:rsidRDefault="00F13907" w:rsidP="00F13907">
            <w:pPr>
              <w:pStyle w:val="TableParagraph"/>
              <w:rPr>
                <w:rFonts w:ascii="Arial" w:hAnsi="Arial" w:cs="Arial"/>
                <w:sz w:val="14"/>
                <w:szCs w:val="14"/>
              </w:rPr>
            </w:pPr>
            <w:r w:rsidRPr="00D52D2C">
              <w:rPr>
                <w:rFonts w:ascii="Arial" w:hAnsi="Arial" w:cs="Arial"/>
                <w:spacing w:val="-2"/>
                <w:sz w:val="14"/>
                <w:szCs w:val="14"/>
              </w:rPr>
              <w:t>Operare</w:t>
            </w:r>
          </w:p>
        </w:tc>
        <w:tc>
          <w:tcPr>
            <w:tcW w:w="503" w:type="pct"/>
          </w:tcPr>
          <w:p w14:paraId="634A8624" w14:textId="77777777" w:rsidR="00F13907" w:rsidRPr="00D52D2C" w:rsidRDefault="00F13907" w:rsidP="00F13907">
            <w:pPr>
              <w:pStyle w:val="TableParagraph"/>
              <w:tabs>
                <w:tab w:val="left" w:pos="1179"/>
              </w:tabs>
              <w:ind w:left="107" w:right="96"/>
              <w:rPr>
                <w:rFonts w:ascii="Arial" w:hAnsi="Arial" w:cs="Arial"/>
                <w:spacing w:val="-2"/>
                <w:sz w:val="14"/>
                <w:szCs w:val="14"/>
              </w:rPr>
            </w:pPr>
            <w:r w:rsidRPr="00D52D2C">
              <w:rPr>
                <w:rFonts w:ascii="Arial" w:hAnsi="Arial" w:cs="Arial"/>
                <w:spacing w:val="-2"/>
                <w:sz w:val="14"/>
                <w:szCs w:val="14"/>
              </w:rPr>
              <w:t>Rarituri</w:t>
            </w:r>
          </w:p>
        </w:tc>
        <w:tc>
          <w:tcPr>
            <w:tcW w:w="1674" w:type="pct"/>
          </w:tcPr>
          <w:p w14:paraId="3D0907AB" w14:textId="77777777" w:rsidR="00F13907" w:rsidRPr="00D52D2C" w:rsidRDefault="00F13907" w:rsidP="00F13907">
            <w:pPr>
              <w:pStyle w:val="TableParagraph"/>
              <w:spacing w:line="276" w:lineRule="auto"/>
              <w:rPr>
                <w:rFonts w:ascii="Arial" w:hAnsi="Arial" w:cs="Arial"/>
                <w:kern w:val="2"/>
                <w:sz w:val="14"/>
                <w:szCs w:val="14"/>
                <w:lang w:val="en-US"/>
                <w14:ligatures w14:val="standardContextual"/>
              </w:rPr>
            </w:pPr>
            <w:proofErr w:type="spellStart"/>
            <w:r w:rsidRPr="00D52D2C">
              <w:rPr>
                <w:rFonts w:ascii="Arial" w:hAnsi="Arial" w:cs="Arial"/>
                <w:kern w:val="2"/>
                <w:sz w:val="14"/>
                <w:szCs w:val="14"/>
                <w:lang w:val="en-US"/>
                <w14:ligatures w14:val="standardContextual"/>
              </w:rPr>
              <w:t>Răriturile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reprezintă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lucrările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îngrijire</w:t>
            </w:r>
            <w:proofErr w:type="spellEnd"/>
            <w:r w:rsidRPr="00D52D2C">
              <w:rPr>
                <w:rFonts w:ascii="Arial" w:hAnsi="Arial" w:cs="Arial"/>
                <w:kern w:val="2"/>
                <w:sz w:val="14"/>
                <w:szCs w:val="14"/>
                <w:lang w:val="en-US"/>
                <w14:ligatures w14:val="standardContextual"/>
              </w:rPr>
              <w:t xml:space="preserve"> care se </w:t>
            </w:r>
            <w:proofErr w:type="spellStart"/>
            <w:r w:rsidRPr="00D52D2C">
              <w:rPr>
                <w:rFonts w:ascii="Arial" w:hAnsi="Arial" w:cs="Arial"/>
                <w:kern w:val="2"/>
                <w:sz w:val="14"/>
                <w:szCs w:val="14"/>
                <w:lang w:val="en-US"/>
                <w14:ligatures w14:val="standardContextual"/>
              </w:rPr>
              <w:t>efectuează</w:t>
            </w:r>
            <w:proofErr w:type="spellEnd"/>
            <w:r w:rsidRPr="00D52D2C">
              <w:rPr>
                <w:rFonts w:ascii="Arial" w:hAnsi="Arial" w:cs="Arial"/>
                <w:kern w:val="2"/>
                <w:sz w:val="14"/>
                <w:szCs w:val="14"/>
                <w:lang w:val="en-US"/>
                <w14:ligatures w14:val="standardContextual"/>
              </w:rPr>
              <w:t xml:space="preserve"> periodic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arborete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după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acestea</w:t>
            </w:r>
            <w:proofErr w:type="spellEnd"/>
            <w:r w:rsidRPr="00D52D2C">
              <w:rPr>
                <w:rFonts w:ascii="Arial" w:hAnsi="Arial" w:cs="Arial"/>
                <w:kern w:val="2"/>
                <w:sz w:val="14"/>
                <w:szCs w:val="14"/>
                <w:lang w:val="en-US"/>
                <w14:ligatures w14:val="standardContextual"/>
              </w:rPr>
              <w:t xml:space="preserve"> au </w:t>
            </w:r>
            <w:proofErr w:type="spellStart"/>
            <w:r w:rsidRPr="00D52D2C">
              <w:rPr>
                <w:rFonts w:ascii="Arial" w:hAnsi="Arial" w:cs="Arial"/>
                <w:kern w:val="2"/>
                <w:sz w:val="14"/>
                <w:szCs w:val="14"/>
                <w:lang w:val="en-US"/>
                <w14:ligatures w14:val="standardContextual"/>
              </w:rPr>
              <w:t>realizat</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stadiul</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păriș</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apoi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stadiile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codrișor</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codru</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mijlociu</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prin</w:t>
            </w:r>
            <w:proofErr w:type="spellEnd"/>
            <w:r w:rsidRPr="00D52D2C">
              <w:rPr>
                <w:rFonts w:ascii="Arial" w:hAnsi="Arial" w:cs="Arial"/>
                <w:kern w:val="2"/>
                <w:sz w:val="14"/>
                <w:szCs w:val="14"/>
                <w:lang w:val="en-US"/>
                <w14:ligatures w14:val="standardContextual"/>
              </w:rPr>
              <w:t xml:space="preserve"> care se reduce, </w:t>
            </w:r>
            <w:proofErr w:type="spellStart"/>
            <w:r w:rsidRPr="00D52D2C">
              <w:rPr>
                <w:rFonts w:ascii="Arial" w:hAnsi="Arial" w:cs="Arial"/>
                <w:kern w:val="2"/>
                <w:sz w:val="14"/>
                <w:szCs w:val="14"/>
                <w:lang w:val="en-US"/>
                <w14:ligatures w14:val="standardContextual"/>
              </w:rPr>
              <w:t>prin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selecție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pozi-vă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numărul</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exemplare</w:t>
            </w:r>
            <w:proofErr w:type="spellEnd"/>
            <w:r w:rsidRPr="00D52D2C">
              <w:rPr>
                <w:rFonts w:ascii="Arial" w:hAnsi="Arial" w:cs="Arial"/>
                <w:kern w:val="2"/>
                <w:sz w:val="14"/>
                <w:szCs w:val="14"/>
                <w:lang w:val="en-US"/>
                <w14:ligatures w14:val="standardContextual"/>
              </w:rPr>
              <w:t xml:space="preserve"> la </w:t>
            </w:r>
            <w:proofErr w:type="spellStart"/>
            <w:r w:rsidRPr="00D52D2C">
              <w:rPr>
                <w:rFonts w:ascii="Arial" w:hAnsi="Arial" w:cs="Arial"/>
                <w:kern w:val="2"/>
                <w:sz w:val="14"/>
                <w:szCs w:val="14"/>
                <w:lang w:val="en-US"/>
                <w14:ligatures w14:val="standardContextual"/>
              </w:rPr>
              <w:t>unitatea</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suprafață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micșorându</w:t>
            </w:r>
            <w:proofErr w:type="spellEnd"/>
            <w:r w:rsidRPr="00D52D2C">
              <w:rPr>
                <w:rFonts w:ascii="Arial" w:hAnsi="Arial" w:cs="Arial"/>
                <w:kern w:val="2"/>
                <w:sz w:val="14"/>
                <w:szCs w:val="14"/>
                <w:lang w:val="en-US"/>
                <w14:ligatures w14:val="standardContextual"/>
              </w:rPr>
              <w:t xml:space="preserve"> se </w:t>
            </w:r>
            <w:proofErr w:type="spellStart"/>
            <w:r w:rsidRPr="00D52D2C">
              <w:rPr>
                <w:rFonts w:ascii="Arial" w:hAnsi="Arial" w:cs="Arial"/>
                <w:kern w:val="2"/>
                <w:sz w:val="14"/>
                <w:szCs w:val="14"/>
                <w:lang w:val="en-US"/>
                <w14:ligatures w14:val="standardContextual"/>
              </w:rPr>
              <w:t>temporar</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consistența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exprimată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prin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indicele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densitate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scopul</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ameliorării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structurii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creșterii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calității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arboretelor</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final a </w:t>
            </w:r>
            <w:proofErr w:type="spellStart"/>
            <w:r w:rsidRPr="00D52D2C">
              <w:rPr>
                <w:rFonts w:ascii="Arial" w:hAnsi="Arial" w:cs="Arial"/>
                <w:kern w:val="2"/>
                <w:sz w:val="14"/>
                <w:szCs w:val="14"/>
                <w:lang w:val="en-US"/>
                <w14:ligatures w14:val="standardContextual"/>
              </w:rPr>
              <w:t>creșterii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eficacității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funcționale</w:t>
            </w:r>
            <w:proofErr w:type="spellEnd"/>
            <w:r w:rsidRPr="00D52D2C">
              <w:rPr>
                <w:rFonts w:ascii="Arial" w:hAnsi="Arial" w:cs="Arial"/>
                <w:kern w:val="2"/>
                <w:sz w:val="14"/>
                <w:szCs w:val="14"/>
                <w:lang w:val="en-US"/>
                <w14:ligatures w14:val="standardContextual"/>
              </w:rPr>
              <w:t xml:space="preserve"> </w:t>
            </w:r>
            <w:proofErr w:type="gramStart"/>
            <w:r w:rsidRPr="00D52D2C">
              <w:rPr>
                <w:rFonts w:ascii="Arial" w:hAnsi="Arial" w:cs="Arial"/>
                <w:kern w:val="2"/>
                <w:sz w:val="14"/>
                <w:szCs w:val="14"/>
                <w:lang w:val="en-US"/>
                <w14:ligatures w14:val="standardContextual"/>
              </w:rPr>
              <w:t>a</w:t>
            </w:r>
            <w:proofErr w:type="gram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acestora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Răriturile</w:t>
            </w:r>
            <w:proofErr w:type="spellEnd"/>
            <w:r w:rsidRPr="00D52D2C">
              <w:rPr>
                <w:rFonts w:ascii="Arial" w:hAnsi="Arial" w:cs="Arial"/>
                <w:kern w:val="2"/>
                <w:sz w:val="14"/>
                <w:szCs w:val="14"/>
                <w:lang w:val="en-US"/>
                <w14:ligatures w14:val="standardContextual"/>
              </w:rPr>
              <w:t xml:space="preserve"> un </w:t>
            </w:r>
            <w:proofErr w:type="spellStart"/>
            <w:r w:rsidRPr="00D52D2C">
              <w:rPr>
                <w:rFonts w:ascii="Arial" w:hAnsi="Arial" w:cs="Arial"/>
                <w:kern w:val="2"/>
                <w:sz w:val="14"/>
                <w:szCs w:val="14"/>
                <w:lang w:val="en-US"/>
                <w14:ligatures w14:val="standardContextual"/>
              </w:rPr>
              <w:t>pronunțat</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caracter</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îngrijire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individuală</w:t>
            </w:r>
            <w:proofErr w:type="spellEnd"/>
            <w:r w:rsidRPr="00D52D2C">
              <w:rPr>
                <w:rFonts w:ascii="Arial" w:hAnsi="Arial" w:cs="Arial"/>
                <w:kern w:val="2"/>
                <w:sz w:val="14"/>
                <w:szCs w:val="14"/>
                <w:lang w:val="en-US"/>
                <w14:ligatures w14:val="standardContextual"/>
              </w:rPr>
              <w:t xml:space="preserve"> </w:t>
            </w:r>
            <w:proofErr w:type="gramStart"/>
            <w:r w:rsidRPr="00D52D2C">
              <w:rPr>
                <w:rFonts w:ascii="Arial" w:hAnsi="Arial" w:cs="Arial"/>
                <w:kern w:val="2"/>
                <w:sz w:val="14"/>
                <w:szCs w:val="14"/>
                <w:lang w:val="en-US"/>
                <w14:ligatures w14:val="standardContextual"/>
              </w:rPr>
              <w:t>a</w:t>
            </w:r>
            <w:proofErr w:type="gram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arborilor</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dirijare</w:t>
            </w:r>
            <w:proofErr w:type="spellEnd"/>
            <w:r w:rsidRPr="00D52D2C">
              <w:rPr>
                <w:rFonts w:ascii="Arial" w:hAnsi="Arial" w:cs="Arial"/>
                <w:kern w:val="2"/>
                <w:sz w:val="14"/>
                <w:szCs w:val="14"/>
                <w:lang w:val="en-US"/>
                <w14:ligatures w14:val="standardContextual"/>
              </w:rPr>
              <w:t xml:space="preserve"> a </w:t>
            </w:r>
            <w:proofErr w:type="spellStart"/>
            <w:r w:rsidRPr="00D52D2C">
              <w:rPr>
                <w:rFonts w:ascii="Arial" w:hAnsi="Arial" w:cs="Arial"/>
                <w:kern w:val="2"/>
                <w:sz w:val="14"/>
                <w:szCs w:val="14"/>
                <w:lang w:val="en-US"/>
                <w14:ligatures w14:val="standardContextual"/>
              </w:rPr>
              <w:t>proporției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actuale</w:t>
            </w:r>
            <w:proofErr w:type="spellEnd"/>
            <w:r w:rsidRPr="00D52D2C">
              <w:rPr>
                <w:rFonts w:ascii="Arial" w:hAnsi="Arial" w:cs="Arial"/>
                <w:kern w:val="2"/>
                <w:sz w:val="14"/>
                <w:szCs w:val="14"/>
                <w:lang w:val="en-US"/>
                <w14:ligatures w14:val="standardContextual"/>
              </w:rPr>
              <w:t xml:space="preserve"> a </w:t>
            </w:r>
            <w:proofErr w:type="spellStart"/>
            <w:r w:rsidRPr="00D52D2C">
              <w:rPr>
                <w:rFonts w:ascii="Arial" w:hAnsi="Arial" w:cs="Arial"/>
                <w:kern w:val="2"/>
                <w:sz w:val="14"/>
                <w:szCs w:val="14"/>
                <w:lang w:val="en-US"/>
                <w14:ligatures w14:val="standardContextual"/>
              </w:rPr>
              <w:t>speciilor</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spre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compozițiile-țel</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realizare</w:t>
            </w:r>
            <w:proofErr w:type="spellEnd"/>
            <w:r w:rsidRPr="00D52D2C">
              <w:rPr>
                <w:rFonts w:ascii="Arial" w:hAnsi="Arial" w:cs="Arial"/>
                <w:kern w:val="2"/>
                <w:sz w:val="14"/>
                <w:szCs w:val="14"/>
                <w:lang w:val="en-US"/>
                <w14:ligatures w14:val="standardContextual"/>
              </w:rPr>
              <w:t xml:space="preserve"> a </w:t>
            </w:r>
            <w:proofErr w:type="spellStart"/>
            <w:r w:rsidRPr="00D52D2C">
              <w:rPr>
                <w:rFonts w:ascii="Arial" w:hAnsi="Arial" w:cs="Arial"/>
                <w:kern w:val="2"/>
                <w:sz w:val="14"/>
                <w:szCs w:val="14"/>
                <w:lang w:val="en-US"/>
                <w14:ligatures w14:val="standardContextual"/>
              </w:rPr>
              <w:t>unei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structuri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opme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raport</w:t>
            </w:r>
            <w:proofErr w:type="spellEnd"/>
            <w:r w:rsidRPr="00D52D2C">
              <w:rPr>
                <w:rFonts w:ascii="Arial" w:hAnsi="Arial" w:cs="Arial"/>
                <w:kern w:val="2"/>
                <w:sz w:val="14"/>
                <w:szCs w:val="14"/>
                <w:lang w:val="en-US"/>
                <w14:ligatures w14:val="standardContextual"/>
              </w:rPr>
              <w:t xml:space="preserve"> cu </w:t>
            </w:r>
            <w:proofErr w:type="spellStart"/>
            <w:r w:rsidRPr="00D52D2C">
              <w:rPr>
                <w:rFonts w:ascii="Arial" w:hAnsi="Arial" w:cs="Arial"/>
                <w:kern w:val="2"/>
                <w:sz w:val="14"/>
                <w:szCs w:val="14"/>
                <w:lang w:val="en-US"/>
                <w14:ligatures w14:val="standardContextual"/>
              </w:rPr>
              <w:t>țelul</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gospodărire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stabilit</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Lucrările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rărituri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raport</w:t>
            </w:r>
            <w:proofErr w:type="spellEnd"/>
            <w:r w:rsidRPr="00D52D2C">
              <w:rPr>
                <w:rFonts w:ascii="Arial" w:hAnsi="Arial" w:cs="Arial"/>
                <w:kern w:val="2"/>
                <w:sz w:val="14"/>
                <w:szCs w:val="14"/>
                <w:lang w:val="en-US"/>
                <w14:ligatures w14:val="standardContextual"/>
              </w:rPr>
              <w:t xml:space="preserve"> cu </w:t>
            </w:r>
            <w:proofErr w:type="spellStart"/>
            <w:r w:rsidRPr="00D52D2C">
              <w:rPr>
                <w:rFonts w:ascii="Arial" w:hAnsi="Arial" w:cs="Arial"/>
                <w:kern w:val="2"/>
                <w:sz w:val="14"/>
                <w:szCs w:val="14"/>
                <w:lang w:val="en-US"/>
                <w14:ligatures w14:val="standardContextual"/>
              </w:rPr>
              <w:t>pul</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pădure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starea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arboretelor</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țelul</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gospodărire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stabilit</w:t>
            </w:r>
            <w:proofErr w:type="spellEnd"/>
            <w:r w:rsidRPr="00D52D2C">
              <w:rPr>
                <w:rFonts w:ascii="Arial" w:hAnsi="Arial" w:cs="Arial"/>
                <w:kern w:val="2"/>
                <w:sz w:val="14"/>
                <w:szCs w:val="14"/>
                <w:lang w:val="en-US"/>
                <w14:ligatures w14:val="standardContextual"/>
              </w:rPr>
              <w:t xml:space="preserve">, sunt de </w:t>
            </w:r>
            <w:proofErr w:type="spellStart"/>
            <w:r w:rsidRPr="00D52D2C">
              <w:rPr>
                <w:rFonts w:ascii="Arial" w:hAnsi="Arial" w:cs="Arial"/>
                <w:kern w:val="2"/>
                <w:sz w:val="14"/>
                <w:szCs w:val="14"/>
                <w:lang w:val="en-US"/>
                <w14:ligatures w14:val="standardContextual"/>
              </w:rPr>
              <w:t>urmăroarele</w:t>
            </w:r>
            <w:proofErr w:type="spellEnd"/>
            <w:r w:rsidRPr="00D52D2C">
              <w:rPr>
                <w:rFonts w:ascii="Arial" w:hAnsi="Arial" w:cs="Arial"/>
                <w:kern w:val="2"/>
                <w:sz w:val="14"/>
                <w:szCs w:val="14"/>
                <w:lang w:val="en-US"/>
                <w14:ligatures w14:val="standardContextual"/>
              </w:rPr>
              <w:t xml:space="preserve"> puri: </w:t>
            </w:r>
            <w:proofErr w:type="spellStart"/>
            <w:r w:rsidRPr="00D52D2C">
              <w:rPr>
                <w:rFonts w:ascii="Arial" w:hAnsi="Arial" w:cs="Arial"/>
                <w:kern w:val="2"/>
                <w:sz w:val="14"/>
                <w:szCs w:val="14"/>
                <w:lang w:val="en-US"/>
                <w14:ligatures w14:val="standardContextual"/>
              </w:rPr>
              <w:t>răritura</w:t>
            </w:r>
            <w:proofErr w:type="spellEnd"/>
            <w:r w:rsidRPr="00D52D2C">
              <w:rPr>
                <w:rFonts w:ascii="Arial" w:hAnsi="Arial" w:cs="Arial"/>
                <w:kern w:val="2"/>
                <w:sz w:val="14"/>
                <w:szCs w:val="14"/>
                <w:lang w:val="en-US"/>
                <w14:ligatures w14:val="standardContextual"/>
              </w:rPr>
              <w:t xml:space="preserve"> de sus (din </w:t>
            </w:r>
            <w:proofErr w:type="spellStart"/>
            <w:r w:rsidRPr="00D52D2C">
              <w:rPr>
                <w:rFonts w:ascii="Arial" w:hAnsi="Arial" w:cs="Arial"/>
                <w:kern w:val="2"/>
                <w:sz w:val="14"/>
                <w:szCs w:val="14"/>
                <w:lang w:val="en-US"/>
                <w14:ligatures w14:val="standardContextual"/>
              </w:rPr>
              <w:t>plafonul</w:t>
            </w:r>
            <w:proofErr w:type="spellEnd"/>
            <w:r w:rsidRPr="00D52D2C">
              <w:rPr>
                <w:rFonts w:ascii="Arial" w:hAnsi="Arial" w:cs="Arial"/>
                <w:kern w:val="2"/>
                <w:sz w:val="14"/>
                <w:szCs w:val="14"/>
                <w:lang w:val="en-US"/>
                <w14:ligatures w14:val="standardContextual"/>
              </w:rPr>
              <w:t xml:space="preserve"> superior), </w:t>
            </w:r>
            <w:proofErr w:type="spellStart"/>
            <w:r w:rsidRPr="00D52D2C">
              <w:rPr>
                <w:rFonts w:ascii="Arial" w:hAnsi="Arial" w:cs="Arial"/>
                <w:kern w:val="2"/>
                <w:sz w:val="14"/>
                <w:szCs w:val="14"/>
                <w:lang w:val="en-US"/>
                <w14:ligatures w14:val="standardContextual"/>
              </w:rPr>
              <w:t>răritura</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jos</w:t>
            </w:r>
            <w:proofErr w:type="spellEnd"/>
            <w:r w:rsidRPr="00D52D2C">
              <w:rPr>
                <w:rFonts w:ascii="Arial" w:hAnsi="Arial" w:cs="Arial"/>
                <w:kern w:val="2"/>
                <w:sz w:val="14"/>
                <w:szCs w:val="14"/>
                <w:lang w:val="en-US"/>
                <w14:ligatures w14:val="standardContextual"/>
              </w:rPr>
              <w:t xml:space="preserve"> (din </w:t>
            </w:r>
            <w:proofErr w:type="spellStart"/>
            <w:r w:rsidRPr="00D52D2C">
              <w:rPr>
                <w:rFonts w:ascii="Arial" w:hAnsi="Arial" w:cs="Arial"/>
                <w:kern w:val="2"/>
                <w:sz w:val="14"/>
                <w:szCs w:val="14"/>
                <w:lang w:val="en-US"/>
                <w14:ligatures w14:val="standardContextual"/>
              </w:rPr>
              <w:t>plafonul</w:t>
            </w:r>
            <w:proofErr w:type="spellEnd"/>
            <w:r w:rsidRPr="00D52D2C">
              <w:rPr>
                <w:rFonts w:ascii="Arial" w:hAnsi="Arial" w:cs="Arial"/>
                <w:kern w:val="2"/>
                <w:sz w:val="14"/>
                <w:szCs w:val="14"/>
                <w:lang w:val="en-US"/>
                <w14:ligatures w14:val="standardContextual"/>
              </w:rPr>
              <w:t xml:space="preserve"> inferior)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răritura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combinată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Intervalul</w:t>
            </w:r>
            <w:proofErr w:type="spellEnd"/>
            <w:r w:rsidRPr="00D52D2C">
              <w:rPr>
                <w:rFonts w:ascii="Arial" w:hAnsi="Arial" w:cs="Arial"/>
                <w:kern w:val="2"/>
                <w:sz w:val="14"/>
                <w:szCs w:val="14"/>
                <w:lang w:val="en-US"/>
                <w14:ligatures w14:val="standardContextual"/>
              </w:rPr>
              <w:t xml:space="preserve"> normal de </w:t>
            </w:r>
            <w:proofErr w:type="spellStart"/>
            <w:r w:rsidRPr="00D52D2C">
              <w:rPr>
                <w:rFonts w:ascii="Arial" w:hAnsi="Arial" w:cs="Arial"/>
                <w:kern w:val="2"/>
                <w:sz w:val="14"/>
                <w:szCs w:val="14"/>
                <w:lang w:val="en-US"/>
                <w14:ligatures w14:val="standardContextual"/>
              </w:rPr>
              <w:t>executare</w:t>
            </w:r>
            <w:proofErr w:type="spellEnd"/>
            <w:r w:rsidRPr="00D52D2C">
              <w:rPr>
                <w:rFonts w:ascii="Arial" w:hAnsi="Arial" w:cs="Arial"/>
                <w:kern w:val="2"/>
                <w:sz w:val="14"/>
                <w:szCs w:val="14"/>
                <w:lang w:val="en-US"/>
                <w14:ligatures w14:val="standardContextual"/>
              </w:rPr>
              <w:t xml:space="preserve"> a </w:t>
            </w:r>
            <w:proofErr w:type="spellStart"/>
            <w:r w:rsidRPr="00D52D2C">
              <w:rPr>
                <w:rFonts w:ascii="Arial" w:hAnsi="Arial" w:cs="Arial"/>
                <w:kern w:val="2"/>
                <w:sz w:val="14"/>
                <w:szCs w:val="14"/>
                <w:lang w:val="en-US"/>
                <w14:ligatures w14:val="standardContextual"/>
              </w:rPr>
              <w:t>răriturilor</w:t>
            </w:r>
            <w:proofErr w:type="spellEnd"/>
            <w:r w:rsidRPr="00D52D2C">
              <w:rPr>
                <w:rFonts w:ascii="Arial" w:hAnsi="Arial" w:cs="Arial"/>
                <w:kern w:val="2"/>
                <w:sz w:val="14"/>
                <w:szCs w:val="14"/>
                <w:lang w:val="en-US"/>
                <w14:ligatures w14:val="standardContextual"/>
              </w:rPr>
              <w:t xml:space="preserve"> se </w:t>
            </w:r>
            <w:proofErr w:type="spellStart"/>
            <w:r w:rsidRPr="00D52D2C">
              <w:rPr>
                <w:rFonts w:ascii="Arial" w:hAnsi="Arial" w:cs="Arial"/>
                <w:kern w:val="2"/>
                <w:sz w:val="14"/>
                <w:szCs w:val="14"/>
                <w:lang w:val="en-US"/>
                <w14:ligatures w14:val="standardContextual"/>
              </w:rPr>
              <w:t>suprapune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peste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marea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perioadă</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creștere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curentă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volum</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respec</w:t>
            </w:r>
            <w:proofErr w:type="spellEnd"/>
            <w:r w:rsidRPr="00D52D2C">
              <w:rPr>
                <w:rFonts w:ascii="Arial" w:hAnsi="Arial" w:cs="Arial"/>
                <w:kern w:val="2"/>
                <w:sz w:val="14"/>
                <w:szCs w:val="14"/>
                <w:lang w:val="en-US"/>
                <w14:ligatures w14:val="standardContextual"/>
              </w:rPr>
              <w:t xml:space="preserve"> v </w:t>
            </w:r>
            <w:proofErr w:type="spellStart"/>
            <w:r w:rsidRPr="00D52D2C">
              <w:rPr>
                <w:rFonts w:ascii="Arial" w:hAnsi="Arial" w:cs="Arial"/>
                <w:kern w:val="2"/>
                <w:sz w:val="14"/>
                <w:szCs w:val="14"/>
                <w:lang w:val="en-US"/>
                <w14:ligatures w14:val="standardContextual"/>
              </w:rPr>
              <w:t>peste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stadiile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păriș</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codrișor</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Intensitatea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răriturilor</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va</w:t>
            </w:r>
            <w:proofErr w:type="spellEnd"/>
            <w:r w:rsidRPr="00D52D2C">
              <w:rPr>
                <w:rFonts w:ascii="Arial" w:hAnsi="Arial" w:cs="Arial"/>
                <w:kern w:val="2"/>
                <w:sz w:val="14"/>
                <w:szCs w:val="14"/>
                <w:lang w:val="en-US"/>
                <w14:ligatures w14:val="standardContextual"/>
              </w:rPr>
              <w:t xml:space="preserve"> fi </w:t>
            </w:r>
            <w:proofErr w:type="spellStart"/>
            <w:r w:rsidRPr="00D52D2C">
              <w:rPr>
                <w:rFonts w:ascii="Arial" w:hAnsi="Arial" w:cs="Arial"/>
                <w:kern w:val="2"/>
                <w:sz w:val="14"/>
                <w:szCs w:val="14"/>
                <w:lang w:val="en-US"/>
                <w14:ligatures w14:val="standardContextual"/>
              </w:rPr>
              <w:t>mai</w:t>
            </w:r>
            <w:proofErr w:type="spellEnd"/>
            <w:r w:rsidRPr="00D52D2C">
              <w:rPr>
                <w:rFonts w:ascii="Arial" w:hAnsi="Arial" w:cs="Arial"/>
                <w:kern w:val="2"/>
                <w:sz w:val="14"/>
                <w:szCs w:val="14"/>
                <w:lang w:val="en-US"/>
                <w14:ligatures w14:val="standardContextual"/>
              </w:rPr>
              <w:t xml:space="preserve"> mare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arboretele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formate</w:t>
            </w:r>
            <w:proofErr w:type="spellEnd"/>
            <w:r w:rsidRPr="00D52D2C">
              <w:rPr>
                <w:rFonts w:ascii="Arial" w:hAnsi="Arial" w:cs="Arial"/>
                <w:kern w:val="2"/>
                <w:sz w:val="14"/>
                <w:szCs w:val="14"/>
                <w:lang w:val="en-US"/>
                <w14:ligatures w14:val="standardContextual"/>
              </w:rPr>
              <w:t xml:space="preserve"> din </w:t>
            </w:r>
            <w:proofErr w:type="spellStart"/>
            <w:r w:rsidRPr="00D52D2C">
              <w:rPr>
                <w:rFonts w:ascii="Arial" w:hAnsi="Arial" w:cs="Arial"/>
                <w:kern w:val="2"/>
                <w:sz w:val="14"/>
                <w:szCs w:val="14"/>
                <w:lang w:val="en-US"/>
                <w14:ligatures w14:val="standardContextual"/>
              </w:rPr>
              <w:t>specii</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lumină</w:t>
            </w:r>
            <w:proofErr w:type="spellEnd"/>
            <w:r w:rsidRPr="00D52D2C">
              <w:rPr>
                <w:rFonts w:ascii="Arial" w:hAnsi="Arial" w:cs="Arial"/>
                <w:kern w:val="2"/>
                <w:sz w:val="14"/>
                <w:szCs w:val="14"/>
                <w:lang w:val="en-US"/>
                <w14:ligatures w14:val="standardContextual"/>
              </w:rPr>
              <w:t xml:space="preserve">, situate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condiții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staționale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favorabile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care se </w:t>
            </w:r>
            <w:proofErr w:type="spellStart"/>
            <w:r w:rsidRPr="00D52D2C">
              <w:rPr>
                <w:rFonts w:ascii="Arial" w:hAnsi="Arial" w:cs="Arial"/>
                <w:kern w:val="2"/>
                <w:sz w:val="14"/>
                <w:szCs w:val="14"/>
                <w:lang w:val="en-US"/>
                <w14:ligatures w14:val="standardContextual"/>
              </w:rPr>
              <w:t>urmărește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obținerea</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sormente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mari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dimensiuni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mai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scăzută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cele</w:t>
            </w:r>
            <w:proofErr w:type="spellEnd"/>
            <w:r w:rsidRPr="00D52D2C">
              <w:rPr>
                <w:rFonts w:ascii="Arial" w:hAnsi="Arial" w:cs="Arial"/>
                <w:kern w:val="2"/>
                <w:sz w:val="14"/>
                <w:szCs w:val="14"/>
                <w:lang w:val="en-US"/>
                <w14:ligatures w14:val="standardContextual"/>
              </w:rPr>
              <w:t xml:space="preserve"> din </w:t>
            </w:r>
            <w:proofErr w:type="spellStart"/>
            <w:r w:rsidRPr="00D52D2C">
              <w:rPr>
                <w:rFonts w:ascii="Arial" w:hAnsi="Arial" w:cs="Arial"/>
                <w:kern w:val="2"/>
                <w:sz w:val="14"/>
                <w:szCs w:val="14"/>
                <w:lang w:val="en-US"/>
                <w14:ligatures w14:val="standardContextual"/>
              </w:rPr>
              <w:t>specii</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umbră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Orienta</w:t>
            </w:r>
            <w:proofErr w:type="spellEnd"/>
            <w:r w:rsidRPr="00D52D2C">
              <w:rPr>
                <w:rFonts w:ascii="Arial" w:hAnsi="Arial" w:cs="Arial"/>
                <w:kern w:val="2"/>
                <w:sz w:val="14"/>
                <w:szCs w:val="14"/>
                <w:lang w:val="en-US"/>
                <w14:ligatures w14:val="standardContextual"/>
              </w:rPr>
              <w:t xml:space="preserve"> v, </w:t>
            </w:r>
            <w:proofErr w:type="spellStart"/>
            <w:r w:rsidRPr="00D52D2C">
              <w:rPr>
                <w:rFonts w:ascii="Arial" w:hAnsi="Arial" w:cs="Arial"/>
                <w:kern w:val="2"/>
                <w:sz w:val="14"/>
                <w:szCs w:val="14"/>
                <w:lang w:val="en-US"/>
                <w14:ligatures w14:val="standardContextual"/>
              </w:rPr>
              <w:t>intensitatea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răriturilor</w:t>
            </w:r>
            <w:proofErr w:type="spellEnd"/>
            <w:r w:rsidRPr="00D52D2C">
              <w:rPr>
                <w:rFonts w:ascii="Arial" w:hAnsi="Arial" w:cs="Arial"/>
                <w:kern w:val="2"/>
                <w:sz w:val="14"/>
                <w:szCs w:val="14"/>
                <w:lang w:val="en-US"/>
                <w14:ligatures w14:val="standardContextual"/>
              </w:rPr>
              <w:t xml:space="preserve"> se </w:t>
            </w:r>
            <w:proofErr w:type="spellStart"/>
            <w:r w:rsidRPr="00D52D2C">
              <w:rPr>
                <w:rFonts w:ascii="Arial" w:hAnsi="Arial" w:cs="Arial"/>
                <w:kern w:val="2"/>
                <w:sz w:val="14"/>
                <w:szCs w:val="14"/>
                <w:lang w:val="en-US"/>
                <w14:ligatures w14:val="standardContextual"/>
              </w:rPr>
              <w:t>stabilește</w:t>
            </w:r>
            <w:proofErr w:type="spellEnd"/>
            <w:r w:rsidRPr="00D52D2C">
              <w:rPr>
                <w:rFonts w:ascii="Arial" w:hAnsi="Arial" w:cs="Arial"/>
                <w:kern w:val="2"/>
                <w:sz w:val="14"/>
                <w:szCs w:val="14"/>
                <w:lang w:val="en-US"/>
                <w14:ligatures w14:val="standardContextual"/>
              </w:rPr>
              <w:t xml:space="preserve"> pe </w:t>
            </w:r>
            <w:proofErr w:type="spellStart"/>
            <w:r w:rsidRPr="00D52D2C">
              <w:rPr>
                <w:rFonts w:ascii="Arial" w:hAnsi="Arial" w:cs="Arial"/>
                <w:kern w:val="2"/>
                <w:sz w:val="14"/>
                <w:szCs w:val="14"/>
                <w:lang w:val="en-US"/>
                <w14:ligatures w14:val="standardContextual"/>
              </w:rPr>
              <w:t>baza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indicilor</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recoltare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evidențiați</w:t>
            </w:r>
            <w:proofErr w:type="spellEnd"/>
            <w:r w:rsidRPr="00D52D2C">
              <w:rPr>
                <w:rFonts w:ascii="Arial" w:hAnsi="Arial" w:cs="Arial"/>
                <w:kern w:val="2"/>
                <w:sz w:val="14"/>
                <w:szCs w:val="14"/>
                <w:lang w:val="en-US"/>
                <w14:ligatures w14:val="standardContextual"/>
              </w:rPr>
              <w:t xml:space="preserve"> pe </w:t>
            </w:r>
            <w:proofErr w:type="spellStart"/>
            <w:r w:rsidRPr="00D52D2C">
              <w:rPr>
                <w:rFonts w:ascii="Arial" w:hAnsi="Arial" w:cs="Arial"/>
                <w:kern w:val="2"/>
                <w:sz w:val="14"/>
                <w:szCs w:val="14"/>
                <w:lang w:val="en-US"/>
                <w14:ligatures w14:val="standardContextual"/>
              </w:rPr>
              <w:t>formații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grupe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formații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fores</w:t>
            </w:r>
            <w:proofErr w:type="spellEnd"/>
            <w:r w:rsidRPr="00D52D2C">
              <w:rPr>
                <w:rFonts w:ascii="Arial" w:hAnsi="Arial" w:cs="Arial"/>
                <w:kern w:val="2"/>
                <w:sz w:val="14"/>
                <w:szCs w:val="14"/>
                <w:lang w:val="en-US"/>
                <w14:ligatures w14:val="standardContextual"/>
              </w:rPr>
              <w:t xml:space="preserve"> ere, </w:t>
            </w:r>
            <w:proofErr w:type="spellStart"/>
            <w:r w:rsidRPr="00D52D2C">
              <w:rPr>
                <w:rFonts w:ascii="Arial" w:hAnsi="Arial" w:cs="Arial"/>
                <w:kern w:val="2"/>
                <w:sz w:val="14"/>
                <w:szCs w:val="14"/>
                <w:lang w:val="en-US"/>
                <w14:ligatures w14:val="standardContextual"/>
              </w:rPr>
              <w:t>pentru</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arborete</w:t>
            </w:r>
            <w:proofErr w:type="spellEnd"/>
            <w:r w:rsidRPr="00D52D2C">
              <w:rPr>
                <w:rFonts w:ascii="Arial" w:hAnsi="Arial" w:cs="Arial"/>
                <w:kern w:val="2"/>
                <w:sz w:val="14"/>
                <w:szCs w:val="14"/>
                <w:lang w:val="en-US"/>
                <w14:ligatures w14:val="standardContextual"/>
              </w:rPr>
              <w:t xml:space="preserve"> cu </w:t>
            </w:r>
            <w:proofErr w:type="spellStart"/>
            <w:r w:rsidRPr="00D52D2C">
              <w:rPr>
                <w:rFonts w:ascii="Arial" w:hAnsi="Arial" w:cs="Arial"/>
                <w:kern w:val="2"/>
                <w:sz w:val="14"/>
                <w:szCs w:val="14"/>
                <w:lang w:val="en-US"/>
                <w14:ligatures w14:val="standardContextual"/>
              </w:rPr>
              <w:t>indici</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densitate</w:t>
            </w:r>
            <w:proofErr w:type="spellEnd"/>
            <w:r w:rsidRPr="00D52D2C">
              <w:rPr>
                <w:rFonts w:ascii="Arial" w:hAnsi="Arial" w:cs="Arial"/>
                <w:kern w:val="2"/>
                <w:sz w:val="14"/>
                <w:szCs w:val="14"/>
                <w:lang w:val="en-US"/>
                <w14:ligatures w14:val="standardContextual"/>
              </w:rPr>
              <w:t xml:space="preserve"> 0,9 - 1,0, </w:t>
            </w:r>
            <w:proofErr w:type="spellStart"/>
            <w:r w:rsidRPr="00D52D2C">
              <w:rPr>
                <w:rFonts w:ascii="Arial" w:hAnsi="Arial" w:cs="Arial"/>
                <w:kern w:val="2"/>
                <w:sz w:val="14"/>
                <w:szCs w:val="14"/>
                <w:lang w:val="en-US"/>
                <w14:ligatures w14:val="standardContextual"/>
              </w:rPr>
              <w:t>parcurse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sistema</w:t>
            </w:r>
            <w:proofErr w:type="spellEnd"/>
            <w:r w:rsidRPr="00D52D2C">
              <w:rPr>
                <w:rFonts w:ascii="Arial" w:hAnsi="Arial" w:cs="Arial"/>
                <w:kern w:val="2"/>
                <w:sz w:val="14"/>
                <w:szCs w:val="14"/>
                <w:lang w:val="en-US"/>
                <w14:ligatures w14:val="standardContextual"/>
              </w:rPr>
              <w:t xml:space="preserve"> c cu </w:t>
            </w:r>
            <w:proofErr w:type="spellStart"/>
            <w:r w:rsidRPr="00D52D2C">
              <w:rPr>
                <w:rFonts w:ascii="Arial" w:hAnsi="Arial" w:cs="Arial"/>
                <w:kern w:val="2"/>
                <w:sz w:val="14"/>
                <w:szCs w:val="14"/>
                <w:lang w:val="en-US"/>
                <w14:ligatures w14:val="standardContextual"/>
              </w:rPr>
              <w:t>lucrări</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îngrijire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conducere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După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efectuarea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intervenției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indicele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densitate</w:t>
            </w:r>
            <w:proofErr w:type="spellEnd"/>
            <w:r w:rsidRPr="00D52D2C">
              <w:rPr>
                <w:rFonts w:ascii="Arial" w:hAnsi="Arial" w:cs="Arial"/>
                <w:kern w:val="2"/>
                <w:sz w:val="14"/>
                <w:szCs w:val="14"/>
                <w:lang w:val="en-US"/>
                <w14:ligatures w14:val="standardContextual"/>
              </w:rPr>
              <w:t xml:space="preserve"> real nu </w:t>
            </w:r>
            <w:proofErr w:type="spellStart"/>
            <w:r w:rsidRPr="00D52D2C">
              <w:rPr>
                <w:rFonts w:ascii="Arial" w:hAnsi="Arial" w:cs="Arial"/>
                <w:kern w:val="2"/>
                <w:sz w:val="14"/>
                <w:szCs w:val="14"/>
                <w:lang w:val="en-US"/>
                <w14:ligatures w14:val="standardContextual"/>
              </w:rPr>
              <w:t>trebuie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scadă</w:t>
            </w:r>
            <w:proofErr w:type="spellEnd"/>
            <w:r w:rsidRPr="00D52D2C">
              <w:rPr>
                <w:rFonts w:ascii="Arial" w:hAnsi="Arial" w:cs="Arial"/>
                <w:kern w:val="2"/>
                <w:sz w:val="14"/>
                <w:szCs w:val="14"/>
                <w:lang w:val="en-US"/>
                <w14:ligatures w14:val="standardContextual"/>
              </w:rPr>
              <w:t xml:space="preserve"> sub </w:t>
            </w:r>
            <w:proofErr w:type="spellStart"/>
            <w:r w:rsidRPr="00D52D2C">
              <w:rPr>
                <w:rFonts w:ascii="Arial" w:hAnsi="Arial" w:cs="Arial"/>
                <w:kern w:val="2"/>
                <w:sz w:val="14"/>
                <w:szCs w:val="14"/>
                <w:lang w:val="en-US"/>
                <w14:ligatures w14:val="standardContextual"/>
              </w:rPr>
              <w:t>valoarea</w:t>
            </w:r>
            <w:proofErr w:type="spellEnd"/>
            <w:r w:rsidRPr="00D52D2C">
              <w:rPr>
                <w:rFonts w:ascii="Arial" w:hAnsi="Arial" w:cs="Arial"/>
                <w:kern w:val="2"/>
                <w:sz w:val="14"/>
                <w:szCs w:val="14"/>
                <w:lang w:val="en-US"/>
                <w14:ligatures w14:val="standardContextual"/>
              </w:rPr>
              <w:t xml:space="preserve"> de 0,80. Pe </w:t>
            </w:r>
            <w:proofErr w:type="spellStart"/>
            <w:r w:rsidRPr="00D52D2C">
              <w:rPr>
                <w:rFonts w:ascii="Arial" w:hAnsi="Arial" w:cs="Arial"/>
                <w:kern w:val="2"/>
                <w:sz w:val="14"/>
                <w:szCs w:val="14"/>
                <w:lang w:val="en-US"/>
                <w14:ligatures w14:val="standardContextual"/>
              </w:rPr>
              <w:t>lângă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bolnavi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defectuoși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răniți</w:t>
            </w:r>
            <w:proofErr w:type="spellEnd"/>
            <w:r w:rsidRPr="00D52D2C">
              <w:rPr>
                <w:rFonts w:ascii="Arial" w:hAnsi="Arial" w:cs="Arial"/>
                <w:kern w:val="2"/>
                <w:sz w:val="14"/>
                <w:szCs w:val="14"/>
                <w:lang w:val="en-US"/>
                <w14:ligatures w14:val="standardContextual"/>
              </w:rPr>
              <w:t xml:space="preserve"> la </w:t>
            </w:r>
            <w:proofErr w:type="spellStart"/>
            <w:r w:rsidRPr="00D52D2C">
              <w:rPr>
                <w:rFonts w:ascii="Arial" w:hAnsi="Arial" w:cs="Arial"/>
                <w:kern w:val="2"/>
                <w:sz w:val="14"/>
                <w:szCs w:val="14"/>
                <w:lang w:val="en-US"/>
                <w14:ligatures w14:val="standardContextual"/>
              </w:rPr>
              <w:t>exploatare</w:t>
            </w:r>
            <w:proofErr w:type="spellEnd"/>
            <w:r w:rsidRPr="00D52D2C">
              <w:rPr>
                <w:rFonts w:ascii="Arial" w:hAnsi="Arial" w:cs="Arial"/>
                <w:kern w:val="2"/>
                <w:sz w:val="14"/>
                <w:szCs w:val="14"/>
                <w:lang w:val="en-US"/>
                <w14:ligatures w14:val="standardContextual"/>
              </w:rPr>
              <w:t xml:space="preserve">, cu </w:t>
            </w:r>
            <w:proofErr w:type="spellStart"/>
            <w:r w:rsidRPr="00D52D2C">
              <w:rPr>
                <w:rFonts w:ascii="Arial" w:hAnsi="Arial" w:cs="Arial"/>
                <w:kern w:val="2"/>
                <w:sz w:val="14"/>
                <w:szCs w:val="14"/>
                <w:lang w:val="en-US"/>
                <w14:ligatures w14:val="standardContextual"/>
              </w:rPr>
              <w:t>zdreliri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produse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vânat</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prin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rărituri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vor</w:t>
            </w:r>
            <w:proofErr w:type="spellEnd"/>
            <w:r w:rsidRPr="00D52D2C">
              <w:rPr>
                <w:rFonts w:ascii="Arial" w:hAnsi="Arial" w:cs="Arial"/>
                <w:kern w:val="2"/>
                <w:sz w:val="14"/>
                <w:szCs w:val="14"/>
                <w:lang w:val="en-US"/>
                <w14:ligatures w14:val="standardContextual"/>
              </w:rPr>
              <w:t xml:space="preserve"> fi </w:t>
            </w:r>
            <w:proofErr w:type="spellStart"/>
            <w:r w:rsidRPr="00D52D2C">
              <w:rPr>
                <w:rFonts w:ascii="Arial" w:hAnsi="Arial" w:cs="Arial"/>
                <w:kern w:val="2"/>
                <w:sz w:val="14"/>
                <w:szCs w:val="14"/>
                <w:lang w:val="en-US"/>
                <w14:ligatures w14:val="standardContextual"/>
              </w:rPr>
              <w:t>extrași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treptat</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codominanți</w:t>
            </w:r>
            <w:proofErr w:type="spellEnd"/>
            <w:r w:rsidRPr="00D52D2C">
              <w:rPr>
                <w:rFonts w:ascii="Arial" w:hAnsi="Arial" w:cs="Arial"/>
                <w:kern w:val="2"/>
                <w:sz w:val="14"/>
                <w:szCs w:val="14"/>
                <w:lang w:val="en-US"/>
                <w14:ligatures w14:val="standardContextual"/>
              </w:rPr>
              <w:t xml:space="preserve"> care </w:t>
            </w:r>
            <w:proofErr w:type="spellStart"/>
            <w:r w:rsidRPr="00D52D2C">
              <w:rPr>
                <w:rFonts w:ascii="Arial" w:hAnsi="Arial" w:cs="Arial"/>
                <w:kern w:val="2"/>
                <w:sz w:val="14"/>
                <w:szCs w:val="14"/>
                <w:lang w:val="en-US"/>
                <w14:ligatures w14:val="standardContextual"/>
              </w:rPr>
              <w:t>împiedică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dezvoltarea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arborilor</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valoare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pădurile</w:t>
            </w:r>
            <w:proofErr w:type="spellEnd"/>
            <w:r w:rsidRPr="00D52D2C">
              <w:rPr>
                <w:rFonts w:ascii="Arial" w:hAnsi="Arial" w:cs="Arial"/>
                <w:kern w:val="2"/>
                <w:sz w:val="14"/>
                <w:szCs w:val="14"/>
                <w:lang w:val="en-US"/>
                <w14:ligatures w14:val="standardContextual"/>
              </w:rPr>
              <w:t xml:space="preserve"> cu </w:t>
            </w:r>
            <w:proofErr w:type="spellStart"/>
            <w:r w:rsidRPr="00D52D2C">
              <w:rPr>
                <w:rFonts w:ascii="Arial" w:hAnsi="Arial" w:cs="Arial"/>
                <w:kern w:val="2"/>
                <w:sz w:val="14"/>
                <w:szCs w:val="14"/>
                <w:lang w:val="en-US"/>
                <w14:ligatures w14:val="standardContextual"/>
              </w:rPr>
              <w:t>funcții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speciale</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protecție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intensitatea</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rărire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este</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dictată</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crearea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unei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asemenea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structuri</w:t>
            </w:r>
            <w:proofErr w:type="spellEnd"/>
            <w:r w:rsidRPr="00D52D2C">
              <w:rPr>
                <w:rFonts w:ascii="Arial" w:hAnsi="Arial" w:cs="Arial"/>
                <w:kern w:val="2"/>
                <w:sz w:val="14"/>
                <w:szCs w:val="14"/>
                <w:lang w:val="en-US"/>
                <w14:ligatures w14:val="standardContextual"/>
              </w:rPr>
              <w:t xml:space="preserve"> </w:t>
            </w:r>
            <w:proofErr w:type="gramStart"/>
            <w:r w:rsidRPr="00D52D2C">
              <w:rPr>
                <w:rFonts w:ascii="Arial" w:hAnsi="Arial" w:cs="Arial"/>
                <w:kern w:val="2"/>
                <w:sz w:val="14"/>
                <w:szCs w:val="14"/>
                <w:lang w:val="en-US"/>
                <w14:ligatures w14:val="standardContextual"/>
              </w:rPr>
              <w:t>a</w:t>
            </w:r>
            <w:proofErr w:type="gram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arboretelor</w:t>
            </w:r>
            <w:proofErr w:type="spellEnd"/>
            <w:r w:rsidRPr="00D52D2C">
              <w:rPr>
                <w:rFonts w:ascii="Arial" w:hAnsi="Arial" w:cs="Arial"/>
                <w:kern w:val="2"/>
                <w:sz w:val="14"/>
                <w:szCs w:val="14"/>
                <w:lang w:val="en-US"/>
                <w14:ligatures w14:val="standardContextual"/>
              </w:rPr>
              <w:t xml:space="preserve">, as </w:t>
            </w:r>
            <w:proofErr w:type="spellStart"/>
            <w:r w:rsidRPr="00D52D2C">
              <w:rPr>
                <w:rFonts w:ascii="Arial" w:hAnsi="Arial" w:cs="Arial"/>
                <w:kern w:val="2"/>
                <w:sz w:val="14"/>
                <w:szCs w:val="14"/>
                <w:lang w:val="en-US"/>
                <w14:ligatures w14:val="standardContextual"/>
              </w:rPr>
              <w:t>el</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încât</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acestea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să-și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îmbunătățească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funcția</w:t>
            </w:r>
            <w:proofErr w:type="spellEnd"/>
            <w:r w:rsidRPr="00D52D2C">
              <w:rPr>
                <w:rFonts w:ascii="Arial" w:hAnsi="Arial" w:cs="Arial"/>
                <w:kern w:val="2"/>
                <w:sz w:val="14"/>
                <w:szCs w:val="14"/>
                <w:lang w:val="en-US"/>
                <w14:ligatures w14:val="standardContextual"/>
              </w:rPr>
              <w:t xml:space="preserve"> de </w:t>
            </w:r>
            <w:proofErr w:type="spellStart"/>
            <w:r w:rsidRPr="00D52D2C">
              <w:rPr>
                <w:rFonts w:ascii="Arial" w:hAnsi="Arial" w:cs="Arial"/>
                <w:kern w:val="2"/>
                <w:sz w:val="14"/>
                <w:szCs w:val="14"/>
                <w:lang w:val="en-US"/>
                <w14:ligatures w14:val="standardContextual"/>
              </w:rPr>
              <w:t>protecție</w:t>
            </w:r>
            <w:proofErr w:type="spellEnd"/>
            <w:r w:rsidRPr="00D52D2C">
              <w:rPr>
                <w:rFonts w:ascii="Arial" w:hAnsi="Arial" w:cs="Arial"/>
                <w:kern w:val="2"/>
                <w:sz w:val="14"/>
                <w:szCs w:val="14"/>
                <w:lang w:val="en-US"/>
                <w14:ligatures w14:val="standardContextual"/>
              </w:rPr>
              <w:t xml:space="preserve"> pe care o </w:t>
            </w:r>
            <w:proofErr w:type="spellStart"/>
            <w:r w:rsidRPr="00D52D2C">
              <w:rPr>
                <w:rFonts w:ascii="Arial" w:hAnsi="Arial" w:cs="Arial"/>
                <w:kern w:val="2"/>
                <w:sz w:val="14"/>
                <w:szCs w:val="14"/>
                <w:lang w:val="en-US"/>
                <w14:ligatures w14:val="standardContextual"/>
              </w:rPr>
              <w:t>îndeplinesc</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acest</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caz</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intensitatea</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va</w:t>
            </w:r>
            <w:proofErr w:type="spellEnd"/>
            <w:r w:rsidRPr="00D52D2C">
              <w:rPr>
                <w:rFonts w:ascii="Arial" w:hAnsi="Arial" w:cs="Arial"/>
                <w:kern w:val="2"/>
                <w:sz w:val="14"/>
                <w:szCs w:val="14"/>
                <w:lang w:val="en-US"/>
                <w14:ligatures w14:val="standardContextual"/>
              </w:rPr>
              <w:t xml:space="preserve"> fi, </w:t>
            </w:r>
            <w:proofErr w:type="spellStart"/>
            <w:r w:rsidRPr="00D52D2C">
              <w:rPr>
                <w:rFonts w:ascii="Arial" w:hAnsi="Arial" w:cs="Arial"/>
                <w:kern w:val="2"/>
                <w:sz w:val="14"/>
                <w:szCs w:val="14"/>
                <w:lang w:val="en-US"/>
                <w14:ligatures w14:val="standardContextual"/>
              </w:rPr>
              <w:t>în</w:t>
            </w:r>
            <w:proofErr w:type="spellEnd"/>
            <w:r w:rsidRPr="00D52D2C">
              <w:rPr>
                <w:rFonts w:ascii="Arial" w:hAnsi="Arial" w:cs="Arial"/>
                <w:kern w:val="2"/>
                <w:sz w:val="14"/>
                <w:szCs w:val="14"/>
                <w:lang w:val="en-US"/>
                <w14:ligatures w14:val="standardContextual"/>
              </w:rPr>
              <w:t xml:space="preserve"> general, </w:t>
            </w:r>
            <w:proofErr w:type="spellStart"/>
            <w:r w:rsidRPr="00D52D2C">
              <w:rPr>
                <w:rFonts w:ascii="Arial" w:hAnsi="Arial" w:cs="Arial"/>
                <w:kern w:val="2"/>
                <w:sz w:val="14"/>
                <w:szCs w:val="14"/>
                <w:lang w:val="en-US"/>
                <w14:ligatures w14:val="standardContextual"/>
              </w:rPr>
              <w:t>mai</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redusă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slabă</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și</w:t>
            </w:r>
            <w:proofErr w:type="spellEnd"/>
            <w:r w:rsidRPr="00D52D2C">
              <w:rPr>
                <w:rFonts w:ascii="Arial" w:hAnsi="Arial" w:cs="Arial"/>
                <w:kern w:val="2"/>
                <w:sz w:val="14"/>
                <w:szCs w:val="14"/>
                <w:lang w:val="en-US"/>
                <w14:ligatures w14:val="standardContextual"/>
              </w:rPr>
              <w:t>/</w:t>
            </w:r>
            <w:proofErr w:type="spellStart"/>
            <w:r w:rsidRPr="00D52D2C">
              <w:rPr>
                <w:rFonts w:ascii="Arial" w:hAnsi="Arial" w:cs="Arial"/>
                <w:kern w:val="2"/>
                <w:sz w:val="14"/>
                <w:szCs w:val="14"/>
                <w:lang w:val="en-US"/>
                <w14:ligatures w14:val="standardContextual"/>
              </w:rPr>
              <w:t>sau</w:t>
            </w:r>
            <w:proofErr w:type="spellEnd"/>
            <w:r w:rsidRPr="00D52D2C">
              <w:rPr>
                <w:rFonts w:ascii="Arial" w:hAnsi="Arial" w:cs="Arial"/>
                <w:kern w:val="2"/>
                <w:sz w:val="14"/>
                <w:szCs w:val="14"/>
                <w:lang w:val="en-US"/>
                <w14:ligatures w14:val="standardContextual"/>
              </w:rPr>
              <w:t xml:space="preserve"> </w:t>
            </w:r>
            <w:proofErr w:type="spellStart"/>
            <w:r w:rsidRPr="00D52D2C">
              <w:rPr>
                <w:rFonts w:ascii="Arial" w:hAnsi="Arial" w:cs="Arial"/>
                <w:kern w:val="2"/>
                <w:sz w:val="14"/>
                <w:szCs w:val="14"/>
                <w:lang w:val="en-US"/>
                <w14:ligatures w14:val="standardContextual"/>
              </w:rPr>
              <w:t>moderată</w:t>
            </w:r>
            <w:proofErr w:type="spellEnd"/>
            <w:r w:rsidRPr="00D52D2C">
              <w:rPr>
                <w:rFonts w:ascii="Arial" w:hAnsi="Arial" w:cs="Arial"/>
                <w:kern w:val="2"/>
                <w:sz w:val="14"/>
                <w:szCs w:val="14"/>
                <w:lang w:val="en-US"/>
                <w14:ligatures w14:val="standardContextual"/>
              </w:rPr>
              <w:t>)</w:t>
            </w:r>
          </w:p>
          <w:p w14:paraId="1E77F6E0" w14:textId="77777777" w:rsidR="00F13907" w:rsidRPr="00D52D2C" w:rsidRDefault="00F13907" w:rsidP="00F13907">
            <w:pPr>
              <w:pStyle w:val="TableParagraph"/>
              <w:rPr>
                <w:rFonts w:ascii="Arial" w:hAnsi="Arial" w:cs="Arial"/>
                <w:sz w:val="14"/>
                <w:szCs w:val="14"/>
              </w:rPr>
            </w:pPr>
          </w:p>
        </w:tc>
        <w:tc>
          <w:tcPr>
            <w:tcW w:w="609" w:type="pct"/>
            <w:tcBorders>
              <w:bottom w:val="single" w:sz="4" w:space="0" w:color="auto"/>
            </w:tcBorders>
            <w:vAlign w:val="center"/>
          </w:tcPr>
          <w:p w14:paraId="7B46BB59" w14:textId="75B55490" w:rsidR="00F13907" w:rsidRPr="00D52D2C" w:rsidRDefault="00D52D2C" w:rsidP="00F13907">
            <w:pPr>
              <w:pStyle w:val="TableParagraph"/>
              <w:tabs>
                <w:tab w:val="left" w:pos="944"/>
                <w:tab w:val="left" w:pos="1654"/>
                <w:tab w:val="left" w:pos="2484"/>
              </w:tabs>
              <w:ind w:left="106"/>
              <w:rPr>
                <w:rFonts w:ascii="Arial" w:hAnsi="Arial" w:cs="Arial"/>
                <w:sz w:val="14"/>
                <w:szCs w:val="14"/>
                <w:lang w:val="en-GB" w:eastAsia="en-GB"/>
              </w:rPr>
            </w:pPr>
            <w:bookmarkStart w:id="103" w:name="_Hlk235028774"/>
            <w:r w:rsidRPr="00D52D2C">
              <w:rPr>
                <w:rFonts w:ascii="Arial" w:hAnsi="Arial" w:cs="Arial"/>
                <w:sz w:val="16"/>
                <w:szCs w:val="16"/>
              </w:rPr>
              <w:t>42C,43C, 44A, 45A, 446A, 42D, 43E</w:t>
            </w:r>
            <w:bookmarkEnd w:id="103"/>
          </w:p>
        </w:tc>
        <w:tc>
          <w:tcPr>
            <w:tcW w:w="685" w:type="pct"/>
            <w:tcBorders>
              <w:bottom w:val="single" w:sz="4" w:space="0" w:color="auto"/>
            </w:tcBorders>
            <w:vAlign w:val="center"/>
          </w:tcPr>
          <w:p w14:paraId="638E4C93" w14:textId="61BE1BF6" w:rsidR="00F13907" w:rsidRPr="00D52D2C" w:rsidRDefault="00F13907" w:rsidP="00F13907">
            <w:pPr>
              <w:spacing w:after="0" w:line="240" w:lineRule="auto"/>
              <w:jc w:val="center"/>
              <w:rPr>
                <w:rFonts w:cs="Arial"/>
                <w:sz w:val="14"/>
                <w:szCs w:val="14"/>
                <w:lang w:val="en-GB" w:eastAsia="en-GB"/>
              </w:rPr>
            </w:pPr>
            <w:r w:rsidRPr="00D52D2C">
              <w:rPr>
                <w:rFonts w:cs="Arial"/>
                <w:bCs/>
                <w:sz w:val="16"/>
                <w:szCs w:val="16"/>
              </w:rPr>
              <w:t xml:space="preserve">In limitele </w:t>
            </w:r>
            <w:r w:rsidR="00D52D2C" w:rsidRPr="00D52D2C">
              <w:rPr>
                <w:rFonts w:cs="Arial"/>
                <w:b/>
                <w:bCs/>
                <w:sz w:val="16"/>
                <w:szCs w:val="16"/>
              </w:rPr>
              <w:t>ROSCI0038 Ciucaş</w:t>
            </w:r>
          </w:p>
        </w:tc>
        <w:tc>
          <w:tcPr>
            <w:tcW w:w="1053" w:type="pct"/>
            <w:tcBorders>
              <w:bottom w:val="single" w:sz="4" w:space="0" w:color="auto"/>
              <w:right w:val="single" w:sz="18" w:space="0" w:color="auto"/>
            </w:tcBorders>
            <w:vAlign w:val="center"/>
          </w:tcPr>
          <w:p w14:paraId="651C9E5C" w14:textId="0AF3B16B" w:rsidR="00F13907" w:rsidRPr="00D52D2C" w:rsidRDefault="00F13907" w:rsidP="00F13907">
            <w:pPr>
              <w:pStyle w:val="TableParagraph"/>
              <w:ind w:left="105"/>
              <w:rPr>
                <w:rFonts w:ascii="Arial" w:hAnsi="Arial" w:cs="Arial"/>
                <w:spacing w:val="-10"/>
                <w:sz w:val="14"/>
                <w:szCs w:val="14"/>
              </w:rPr>
            </w:pPr>
            <w:r w:rsidRPr="00D52D2C">
              <w:rPr>
                <w:rFonts w:ascii="Arial" w:hAnsi="Arial" w:cs="Arial"/>
                <w:sz w:val="14"/>
                <w:szCs w:val="14"/>
              </w:rPr>
              <w:t>-</w:t>
            </w:r>
          </w:p>
        </w:tc>
      </w:tr>
      <w:tr w:rsidR="00B32704" w:rsidRPr="00A81FA4" w14:paraId="2B949B0F" w14:textId="77777777" w:rsidTr="00F31E28">
        <w:trPr>
          <w:trHeight w:val="459"/>
        </w:trPr>
        <w:tc>
          <w:tcPr>
            <w:tcW w:w="476" w:type="pct"/>
            <w:tcBorders>
              <w:top w:val="single" w:sz="2" w:space="0" w:color="auto"/>
              <w:left w:val="single" w:sz="18" w:space="0" w:color="auto"/>
            </w:tcBorders>
            <w:vAlign w:val="center"/>
          </w:tcPr>
          <w:p w14:paraId="4E7E7C3A" w14:textId="77777777" w:rsidR="00F13907" w:rsidRPr="00414375" w:rsidRDefault="00F13907" w:rsidP="00F13907">
            <w:pPr>
              <w:pStyle w:val="TableParagraph"/>
              <w:rPr>
                <w:rFonts w:ascii="Arial" w:hAnsi="Arial" w:cs="Arial"/>
                <w:sz w:val="14"/>
                <w:szCs w:val="14"/>
              </w:rPr>
            </w:pPr>
            <w:r w:rsidRPr="00414375">
              <w:rPr>
                <w:rFonts w:ascii="Arial" w:hAnsi="Arial" w:cs="Arial"/>
                <w:spacing w:val="-2"/>
                <w:sz w:val="14"/>
                <w:szCs w:val="14"/>
              </w:rPr>
              <w:t>Operare</w:t>
            </w:r>
          </w:p>
        </w:tc>
        <w:tc>
          <w:tcPr>
            <w:tcW w:w="503" w:type="pct"/>
            <w:tcBorders>
              <w:top w:val="single" w:sz="2" w:space="0" w:color="auto"/>
            </w:tcBorders>
          </w:tcPr>
          <w:p w14:paraId="6570976F" w14:textId="77777777" w:rsidR="00F13907" w:rsidRPr="00414375" w:rsidRDefault="00F13907" w:rsidP="00F13907">
            <w:pPr>
              <w:pStyle w:val="TableParagraph"/>
              <w:tabs>
                <w:tab w:val="left" w:pos="1179"/>
              </w:tabs>
              <w:ind w:left="107" w:right="96"/>
              <w:rPr>
                <w:rFonts w:ascii="Arial" w:hAnsi="Arial" w:cs="Arial"/>
                <w:spacing w:val="-2"/>
                <w:sz w:val="14"/>
                <w:szCs w:val="14"/>
              </w:rPr>
            </w:pPr>
            <w:r w:rsidRPr="00414375">
              <w:rPr>
                <w:rFonts w:ascii="Arial" w:hAnsi="Arial" w:cs="Arial"/>
                <w:spacing w:val="-2"/>
                <w:sz w:val="14"/>
                <w:szCs w:val="14"/>
              </w:rPr>
              <w:t>Curățiri</w:t>
            </w:r>
          </w:p>
        </w:tc>
        <w:tc>
          <w:tcPr>
            <w:tcW w:w="1674" w:type="pct"/>
            <w:tcBorders>
              <w:top w:val="single" w:sz="2" w:space="0" w:color="auto"/>
            </w:tcBorders>
          </w:tcPr>
          <w:p w14:paraId="2B6E596A" w14:textId="77777777" w:rsidR="00F13907" w:rsidRPr="00414375" w:rsidRDefault="00F13907" w:rsidP="00F13907">
            <w:pPr>
              <w:pStyle w:val="TableParagraph"/>
              <w:rPr>
                <w:rFonts w:ascii="Arial" w:hAnsi="Arial" w:cs="Arial"/>
                <w:sz w:val="14"/>
                <w:szCs w:val="14"/>
              </w:rPr>
            </w:pPr>
            <w:r w:rsidRPr="00414375">
              <w:rPr>
                <w:rFonts w:ascii="Arial" w:hAnsi="Arial" w:cs="Arial"/>
                <w:sz w:val="14"/>
                <w:szCs w:val="14"/>
              </w:rPr>
              <w:t>îngrijire cu caracter de selecție nega vă, în masă, care se aplică arboretelor aflate în stadiile de nuieliș și prăjiniș, în scopul îmbunătățirii calității, creșterii și compoziției arboretului, prin extragerea arborilor răuconformați, accidentați, bolnavi, deperisanți sau uscați, înghesuiți și copleșiți sau aparținând unor specii sau forme gene ce mai puțin valoroase și care nu corespund țelului de gospodărire și exigențelor ecologice. Curățirile se execută la 2-4 ani de la ul ma degajare. Intensitatea curățirilor va fi, după caz, moderată, forte și foarte puternică, fără a se întrerupe însă starea de masiv și fără a se reduce consistența sub 0,8.</w:t>
            </w:r>
          </w:p>
        </w:tc>
        <w:tc>
          <w:tcPr>
            <w:tcW w:w="609" w:type="pct"/>
            <w:tcBorders>
              <w:top w:val="single" w:sz="2" w:space="0" w:color="auto"/>
              <w:bottom w:val="single" w:sz="4" w:space="0" w:color="auto"/>
            </w:tcBorders>
            <w:vAlign w:val="center"/>
          </w:tcPr>
          <w:p w14:paraId="4368F40D" w14:textId="7EA9259D" w:rsidR="00F13907" w:rsidRPr="00414375" w:rsidRDefault="00414375" w:rsidP="00F13907">
            <w:pPr>
              <w:spacing w:after="0" w:line="240" w:lineRule="auto"/>
              <w:jc w:val="center"/>
              <w:rPr>
                <w:rFonts w:cs="Arial"/>
                <w:bCs/>
                <w:sz w:val="14"/>
                <w:szCs w:val="14"/>
                <w:lang w:eastAsia="en-GB"/>
              </w:rPr>
            </w:pPr>
            <w:r w:rsidRPr="00414375">
              <w:rPr>
                <w:rFonts w:cs="Arial"/>
                <w:sz w:val="16"/>
                <w:szCs w:val="16"/>
              </w:rPr>
              <w:t>46D</w:t>
            </w:r>
          </w:p>
        </w:tc>
        <w:tc>
          <w:tcPr>
            <w:tcW w:w="685" w:type="pct"/>
            <w:tcBorders>
              <w:top w:val="single" w:sz="2" w:space="0" w:color="auto"/>
              <w:bottom w:val="single" w:sz="4" w:space="0" w:color="auto"/>
            </w:tcBorders>
            <w:vAlign w:val="center"/>
          </w:tcPr>
          <w:p w14:paraId="2C676792" w14:textId="4E5C5252" w:rsidR="00F13907" w:rsidRPr="00414375" w:rsidRDefault="00414375" w:rsidP="00F13907">
            <w:pPr>
              <w:spacing w:after="0" w:line="240" w:lineRule="auto"/>
              <w:jc w:val="center"/>
              <w:rPr>
                <w:rFonts w:cs="Arial"/>
                <w:sz w:val="14"/>
                <w:szCs w:val="14"/>
                <w:lang w:val="en-GB" w:eastAsia="en-GB"/>
              </w:rPr>
            </w:pPr>
            <w:r w:rsidRPr="00414375">
              <w:rPr>
                <w:rFonts w:cs="Arial"/>
                <w:bCs/>
                <w:sz w:val="16"/>
                <w:szCs w:val="16"/>
              </w:rPr>
              <w:t xml:space="preserve">In limitele </w:t>
            </w:r>
            <w:r w:rsidRPr="00414375">
              <w:rPr>
                <w:rFonts w:cs="Arial"/>
                <w:b/>
                <w:bCs/>
                <w:sz w:val="16"/>
                <w:szCs w:val="16"/>
              </w:rPr>
              <w:t>ROSCI0038 Ciucaş</w:t>
            </w:r>
          </w:p>
        </w:tc>
        <w:tc>
          <w:tcPr>
            <w:tcW w:w="1053" w:type="pct"/>
            <w:tcBorders>
              <w:top w:val="single" w:sz="2" w:space="0" w:color="auto"/>
              <w:bottom w:val="single" w:sz="4" w:space="0" w:color="auto"/>
              <w:right w:val="single" w:sz="18" w:space="0" w:color="auto"/>
            </w:tcBorders>
            <w:vAlign w:val="center"/>
          </w:tcPr>
          <w:p w14:paraId="15FD2582" w14:textId="597C28B5" w:rsidR="00F13907" w:rsidRPr="00414375" w:rsidRDefault="00F13907" w:rsidP="00F13907">
            <w:pPr>
              <w:pStyle w:val="TableParagraph"/>
              <w:ind w:left="105"/>
              <w:rPr>
                <w:rFonts w:ascii="Arial" w:hAnsi="Arial" w:cs="Arial"/>
                <w:spacing w:val="-10"/>
                <w:sz w:val="14"/>
                <w:szCs w:val="14"/>
              </w:rPr>
            </w:pPr>
            <w:r w:rsidRPr="00414375">
              <w:rPr>
                <w:rFonts w:ascii="Arial" w:hAnsi="Arial" w:cs="Arial"/>
                <w:sz w:val="14"/>
                <w:szCs w:val="14"/>
              </w:rPr>
              <w:t>-</w:t>
            </w:r>
          </w:p>
        </w:tc>
      </w:tr>
      <w:tr w:rsidR="00B32704" w:rsidRPr="00A81FA4" w14:paraId="06EFB0A2" w14:textId="77777777" w:rsidTr="00F31E28">
        <w:trPr>
          <w:trHeight w:val="468"/>
        </w:trPr>
        <w:tc>
          <w:tcPr>
            <w:tcW w:w="476" w:type="pct"/>
            <w:tcBorders>
              <w:top w:val="single" w:sz="4" w:space="0" w:color="auto"/>
              <w:left w:val="single" w:sz="18" w:space="0" w:color="auto"/>
            </w:tcBorders>
            <w:vAlign w:val="center"/>
          </w:tcPr>
          <w:p w14:paraId="54502BA9" w14:textId="77777777" w:rsidR="00F13907" w:rsidRPr="00414375" w:rsidRDefault="00F13907" w:rsidP="00F13907">
            <w:pPr>
              <w:pStyle w:val="TableParagraph"/>
              <w:rPr>
                <w:rFonts w:ascii="Arial" w:hAnsi="Arial" w:cs="Arial"/>
                <w:sz w:val="14"/>
                <w:szCs w:val="14"/>
              </w:rPr>
            </w:pPr>
            <w:r w:rsidRPr="00414375">
              <w:rPr>
                <w:rFonts w:ascii="Arial" w:hAnsi="Arial" w:cs="Arial"/>
                <w:spacing w:val="-2"/>
                <w:sz w:val="14"/>
                <w:szCs w:val="14"/>
              </w:rPr>
              <w:t>Operare</w:t>
            </w:r>
          </w:p>
        </w:tc>
        <w:tc>
          <w:tcPr>
            <w:tcW w:w="503" w:type="pct"/>
            <w:tcBorders>
              <w:top w:val="single" w:sz="4" w:space="0" w:color="auto"/>
            </w:tcBorders>
            <w:vAlign w:val="center"/>
          </w:tcPr>
          <w:p w14:paraId="22A7E6AF" w14:textId="77777777" w:rsidR="00F13907" w:rsidRPr="00414375" w:rsidRDefault="00F13907" w:rsidP="00F13907">
            <w:pPr>
              <w:pStyle w:val="TableParagraph"/>
              <w:ind w:left="107"/>
              <w:rPr>
                <w:rFonts w:ascii="Arial" w:hAnsi="Arial" w:cs="Arial"/>
                <w:sz w:val="14"/>
                <w:szCs w:val="14"/>
              </w:rPr>
            </w:pPr>
            <w:r w:rsidRPr="00414375">
              <w:rPr>
                <w:rFonts w:ascii="Arial" w:hAnsi="Arial" w:cs="Arial"/>
                <w:sz w:val="14"/>
                <w:szCs w:val="14"/>
              </w:rPr>
              <w:t>Tăieri</w:t>
            </w:r>
            <w:r w:rsidRPr="00414375">
              <w:rPr>
                <w:rFonts w:ascii="Arial" w:hAnsi="Arial" w:cs="Arial"/>
                <w:spacing w:val="-4"/>
                <w:sz w:val="14"/>
                <w:szCs w:val="14"/>
              </w:rPr>
              <w:t xml:space="preserve"> </w:t>
            </w:r>
            <w:r w:rsidRPr="00414375">
              <w:rPr>
                <w:rFonts w:ascii="Arial" w:hAnsi="Arial" w:cs="Arial"/>
                <w:sz w:val="14"/>
                <w:szCs w:val="14"/>
              </w:rPr>
              <w:t>de</w:t>
            </w:r>
            <w:r w:rsidRPr="00414375">
              <w:rPr>
                <w:rFonts w:ascii="Arial" w:hAnsi="Arial" w:cs="Arial"/>
                <w:spacing w:val="-2"/>
                <w:sz w:val="14"/>
                <w:szCs w:val="14"/>
              </w:rPr>
              <w:t xml:space="preserve"> igienă</w:t>
            </w:r>
          </w:p>
        </w:tc>
        <w:tc>
          <w:tcPr>
            <w:tcW w:w="1674" w:type="pct"/>
            <w:tcBorders>
              <w:top w:val="single" w:sz="4" w:space="0" w:color="auto"/>
            </w:tcBorders>
          </w:tcPr>
          <w:p w14:paraId="1E499DD2" w14:textId="77777777" w:rsidR="00F13907" w:rsidRPr="00414375" w:rsidRDefault="00F13907" w:rsidP="00F13907">
            <w:pPr>
              <w:pStyle w:val="TableParagraph"/>
              <w:spacing w:line="276" w:lineRule="auto"/>
              <w:rPr>
                <w:rFonts w:ascii="Arial" w:hAnsi="Arial" w:cs="Arial"/>
                <w:kern w:val="2"/>
                <w:sz w:val="14"/>
                <w:szCs w:val="14"/>
                <w:lang w:val="en-US"/>
                <w14:ligatures w14:val="standardContextual"/>
              </w:rPr>
            </w:pPr>
            <w:proofErr w:type="spellStart"/>
            <w:r w:rsidRPr="00414375">
              <w:rPr>
                <w:rFonts w:ascii="Arial" w:hAnsi="Arial" w:cs="Arial"/>
                <w:kern w:val="2"/>
                <w:sz w:val="14"/>
                <w:szCs w:val="14"/>
                <w:lang w:val="en-US"/>
                <w14:ligatures w14:val="standardContextual"/>
              </w:rPr>
              <w:t>Tăierile</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igienă</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urmăresc</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extragerea</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arborilor</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uscați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sau</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în</w:t>
            </w:r>
            <w:proofErr w:type="spellEnd"/>
            <w:r w:rsidRPr="00414375">
              <w:rPr>
                <w:rFonts w:ascii="Arial" w:hAnsi="Arial" w:cs="Arial"/>
                <w:kern w:val="2"/>
                <w:sz w:val="14"/>
                <w:szCs w:val="14"/>
                <w:lang w:val="en-US"/>
                <w14:ligatures w14:val="standardContextual"/>
              </w:rPr>
              <w:t xml:space="preserve"> curs de </w:t>
            </w:r>
            <w:proofErr w:type="spellStart"/>
            <w:r w:rsidRPr="00414375">
              <w:rPr>
                <w:rFonts w:ascii="Arial" w:hAnsi="Arial" w:cs="Arial"/>
                <w:kern w:val="2"/>
                <w:sz w:val="14"/>
                <w:szCs w:val="14"/>
                <w:lang w:val="en-US"/>
                <w14:ligatures w14:val="standardContextual"/>
              </w:rPr>
              <w:t>uscare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vătămați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rupți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sau</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doborâți</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vânt</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și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zăpadă</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și</w:t>
            </w:r>
            <w:proofErr w:type="spellEnd"/>
            <w:r w:rsidRPr="00414375">
              <w:rPr>
                <w:rFonts w:ascii="Arial" w:hAnsi="Arial" w:cs="Arial"/>
                <w:kern w:val="2"/>
                <w:sz w:val="14"/>
                <w:szCs w:val="14"/>
                <w:lang w:val="en-US"/>
                <w14:ligatures w14:val="standardContextual"/>
              </w:rPr>
              <w:t xml:space="preserve"> care – </w:t>
            </w:r>
            <w:proofErr w:type="spellStart"/>
            <w:r w:rsidRPr="00414375">
              <w:rPr>
                <w:rFonts w:ascii="Arial" w:hAnsi="Arial" w:cs="Arial"/>
                <w:kern w:val="2"/>
                <w:sz w:val="14"/>
                <w:szCs w:val="14"/>
                <w:lang w:val="en-US"/>
                <w14:ligatures w14:val="standardContextual"/>
              </w:rPr>
              <w:t>prin</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păstrarea</w:t>
            </w:r>
            <w:proofErr w:type="spellEnd"/>
            <w:r w:rsidRPr="00414375">
              <w:rPr>
                <w:rFonts w:ascii="Arial" w:hAnsi="Arial" w:cs="Arial"/>
                <w:kern w:val="2"/>
                <w:sz w:val="14"/>
                <w:szCs w:val="14"/>
                <w:lang w:val="en-US"/>
                <w14:ligatures w14:val="standardContextual"/>
              </w:rPr>
              <w:t xml:space="preserve"> lor </w:t>
            </w:r>
            <w:proofErr w:type="spellStart"/>
            <w:r w:rsidRPr="00414375">
              <w:rPr>
                <w:rFonts w:ascii="Arial" w:hAnsi="Arial" w:cs="Arial"/>
                <w:kern w:val="2"/>
                <w:sz w:val="14"/>
                <w:szCs w:val="14"/>
                <w:lang w:val="en-US"/>
                <w14:ligatures w14:val="standardContextual"/>
              </w:rPr>
              <w:t>în</w:t>
            </w:r>
            <w:proofErr w:type="spellEnd"/>
            <w:r w:rsidRPr="00414375">
              <w:rPr>
                <w:rFonts w:ascii="Arial" w:hAnsi="Arial" w:cs="Arial"/>
                <w:kern w:val="2"/>
                <w:sz w:val="14"/>
                <w:szCs w:val="14"/>
                <w:lang w:val="en-US"/>
                <w14:ligatures w14:val="standardContextual"/>
              </w:rPr>
              <w:t xml:space="preserve"> arboret – </w:t>
            </w:r>
            <w:proofErr w:type="spellStart"/>
            <w:r w:rsidRPr="00414375">
              <w:rPr>
                <w:rFonts w:ascii="Arial" w:hAnsi="Arial" w:cs="Arial"/>
                <w:kern w:val="2"/>
                <w:sz w:val="14"/>
                <w:szCs w:val="14"/>
                <w:lang w:val="en-US"/>
                <w14:ligatures w14:val="standardContextual"/>
              </w:rPr>
              <w:t>ar</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putea</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deveni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focare</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infestare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sau</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izbucnire</w:t>
            </w:r>
            <w:proofErr w:type="spellEnd"/>
            <w:r w:rsidRPr="00414375">
              <w:rPr>
                <w:rFonts w:ascii="Arial" w:hAnsi="Arial" w:cs="Arial"/>
                <w:kern w:val="2"/>
                <w:sz w:val="14"/>
                <w:szCs w:val="14"/>
                <w:lang w:val="en-US"/>
                <w14:ligatures w14:val="standardContextual"/>
              </w:rPr>
              <w:t xml:space="preserve"> a </w:t>
            </w:r>
            <w:proofErr w:type="spellStart"/>
            <w:r w:rsidRPr="00414375">
              <w:rPr>
                <w:rFonts w:ascii="Arial" w:hAnsi="Arial" w:cs="Arial"/>
                <w:kern w:val="2"/>
                <w:sz w:val="14"/>
                <w:szCs w:val="14"/>
                <w:lang w:val="en-US"/>
                <w14:ligatures w14:val="standardContextual"/>
              </w:rPr>
              <w:t>unor</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incendii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fără</w:t>
            </w:r>
            <w:proofErr w:type="spellEnd"/>
            <w:r w:rsidRPr="00414375">
              <w:rPr>
                <w:rFonts w:ascii="Arial" w:hAnsi="Arial" w:cs="Arial"/>
                <w:kern w:val="2"/>
                <w:sz w:val="14"/>
                <w:szCs w:val="14"/>
                <w:lang w:val="en-US"/>
                <w14:ligatures w14:val="standardContextual"/>
              </w:rPr>
              <w:t xml:space="preserve"> ca </w:t>
            </w:r>
            <w:proofErr w:type="spellStart"/>
            <w:r w:rsidRPr="00414375">
              <w:rPr>
                <w:rFonts w:ascii="Arial" w:hAnsi="Arial" w:cs="Arial"/>
                <w:kern w:val="2"/>
                <w:sz w:val="14"/>
                <w:szCs w:val="14"/>
                <w:lang w:val="en-US"/>
                <w14:ligatures w14:val="standardContextual"/>
              </w:rPr>
              <w:t>prin</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aceste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lucrări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să</w:t>
            </w:r>
            <w:proofErr w:type="spellEnd"/>
            <w:r w:rsidRPr="00414375">
              <w:rPr>
                <w:rFonts w:ascii="Arial" w:hAnsi="Arial" w:cs="Arial"/>
                <w:kern w:val="2"/>
                <w:sz w:val="14"/>
                <w:szCs w:val="14"/>
                <w:lang w:val="en-US"/>
                <w14:ligatures w14:val="standardContextual"/>
              </w:rPr>
              <w:t xml:space="preserve"> se </w:t>
            </w:r>
            <w:proofErr w:type="spellStart"/>
            <w:r w:rsidRPr="00414375">
              <w:rPr>
                <w:rFonts w:ascii="Arial" w:hAnsi="Arial" w:cs="Arial"/>
                <w:kern w:val="2"/>
                <w:sz w:val="14"/>
                <w:szCs w:val="14"/>
                <w:lang w:val="en-US"/>
                <w14:ligatures w14:val="standardContextual"/>
              </w:rPr>
              <w:t>restrângă</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biodiversitatea</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pădurilor</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Lucrări</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igienă</w:t>
            </w:r>
            <w:proofErr w:type="spellEnd"/>
            <w:r w:rsidRPr="00414375">
              <w:rPr>
                <w:rFonts w:ascii="Arial" w:hAnsi="Arial" w:cs="Arial"/>
                <w:kern w:val="2"/>
                <w:sz w:val="14"/>
                <w:szCs w:val="14"/>
                <w:lang w:val="en-US"/>
                <w14:ligatures w14:val="standardContextual"/>
              </w:rPr>
              <w:t xml:space="preserve"> se fac </w:t>
            </w:r>
            <w:proofErr w:type="spellStart"/>
            <w:r w:rsidRPr="00414375">
              <w:rPr>
                <w:rFonts w:ascii="Arial" w:hAnsi="Arial" w:cs="Arial"/>
                <w:kern w:val="2"/>
                <w:sz w:val="14"/>
                <w:szCs w:val="14"/>
                <w:lang w:val="en-US"/>
                <w14:ligatures w14:val="standardContextual"/>
              </w:rPr>
              <w:t>doar</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când</w:t>
            </w:r>
            <w:proofErr w:type="spellEnd"/>
            <w:r w:rsidRPr="00414375">
              <w:rPr>
                <w:rFonts w:ascii="Arial" w:hAnsi="Arial" w:cs="Arial"/>
                <w:kern w:val="2"/>
                <w:sz w:val="14"/>
                <w:szCs w:val="14"/>
                <w:lang w:val="en-US"/>
                <w14:ligatures w14:val="standardContextual"/>
              </w:rPr>
              <w:t xml:space="preserve"> sunt </w:t>
            </w:r>
            <w:proofErr w:type="spellStart"/>
            <w:r w:rsidRPr="00414375">
              <w:rPr>
                <w:rFonts w:ascii="Arial" w:hAnsi="Arial" w:cs="Arial"/>
                <w:kern w:val="2"/>
                <w:sz w:val="14"/>
                <w:szCs w:val="14"/>
                <w:lang w:val="en-US"/>
                <w14:ligatures w14:val="standardContextual"/>
              </w:rPr>
              <w:t>necesare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Volumul</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esmat</w:t>
            </w:r>
            <w:proofErr w:type="spellEnd"/>
            <w:r w:rsidRPr="00414375">
              <w:rPr>
                <w:rFonts w:ascii="Arial" w:hAnsi="Arial" w:cs="Arial"/>
                <w:kern w:val="2"/>
                <w:sz w:val="14"/>
                <w:szCs w:val="14"/>
                <w:lang w:val="en-US"/>
                <w14:ligatures w14:val="standardContextual"/>
              </w:rPr>
              <w:t xml:space="preserve"> a se </w:t>
            </w:r>
            <w:proofErr w:type="spellStart"/>
            <w:r w:rsidRPr="00414375">
              <w:rPr>
                <w:rFonts w:ascii="Arial" w:hAnsi="Arial" w:cs="Arial"/>
                <w:kern w:val="2"/>
                <w:sz w:val="14"/>
                <w:szCs w:val="14"/>
                <w:lang w:val="en-US"/>
                <w14:ligatures w14:val="standardContextual"/>
              </w:rPr>
              <w:lastRenderedPageBreak/>
              <w:t>recolta</w:t>
            </w:r>
            <w:proofErr w:type="spellEnd"/>
            <w:r w:rsidRPr="00414375">
              <w:rPr>
                <w:rFonts w:ascii="Arial" w:hAnsi="Arial" w:cs="Arial"/>
                <w:kern w:val="2"/>
                <w:sz w:val="14"/>
                <w:szCs w:val="14"/>
                <w:lang w:val="en-US"/>
                <w14:ligatures w14:val="standardContextual"/>
              </w:rPr>
              <w:t xml:space="preserve"> la o </w:t>
            </w:r>
            <w:proofErr w:type="spellStart"/>
            <w:r w:rsidRPr="00414375">
              <w:rPr>
                <w:rFonts w:ascii="Arial" w:hAnsi="Arial" w:cs="Arial"/>
                <w:kern w:val="2"/>
                <w:sz w:val="14"/>
                <w:szCs w:val="14"/>
                <w:lang w:val="en-US"/>
                <w14:ligatures w14:val="standardContextual"/>
              </w:rPr>
              <w:t>intervenție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este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în</w:t>
            </w:r>
            <w:proofErr w:type="spellEnd"/>
            <w:r w:rsidRPr="00414375">
              <w:rPr>
                <w:rFonts w:ascii="Arial" w:hAnsi="Arial" w:cs="Arial"/>
                <w:kern w:val="2"/>
                <w:sz w:val="14"/>
                <w:szCs w:val="14"/>
                <w:lang w:val="en-US"/>
                <w14:ligatures w14:val="standardContextual"/>
              </w:rPr>
              <w:t xml:space="preserve"> general de sub 1,0 m3/an/ha, </w:t>
            </w:r>
            <w:proofErr w:type="spellStart"/>
            <w:r w:rsidRPr="00414375">
              <w:rPr>
                <w:rFonts w:ascii="Arial" w:hAnsi="Arial" w:cs="Arial"/>
                <w:kern w:val="2"/>
                <w:sz w:val="14"/>
                <w:szCs w:val="14"/>
                <w:lang w:val="en-US"/>
                <w14:ligatures w14:val="standardContextual"/>
              </w:rPr>
              <w:t>această</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valoare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având</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însă</w:t>
            </w:r>
            <w:proofErr w:type="spellEnd"/>
            <w:r w:rsidRPr="00414375">
              <w:rPr>
                <w:rFonts w:ascii="Arial" w:hAnsi="Arial" w:cs="Arial"/>
                <w:kern w:val="2"/>
                <w:sz w:val="14"/>
                <w:szCs w:val="14"/>
                <w:lang w:val="en-US"/>
                <w14:ligatures w14:val="standardContextual"/>
              </w:rPr>
              <w:t xml:space="preserve"> un </w:t>
            </w:r>
            <w:proofErr w:type="spellStart"/>
            <w:r w:rsidRPr="00414375">
              <w:rPr>
                <w:rFonts w:ascii="Arial" w:hAnsi="Arial" w:cs="Arial"/>
                <w:kern w:val="2"/>
                <w:sz w:val="14"/>
                <w:szCs w:val="14"/>
                <w:lang w:val="en-US"/>
                <w14:ligatures w14:val="standardContextual"/>
              </w:rPr>
              <w:t>caracter</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orienta</w:t>
            </w:r>
            <w:proofErr w:type="spellEnd"/>
            <w:r w:rsidRPr="00414375">
              <w:rPr>
                <w:rFonts w:ascii="Arial" w:hAnsi="Arial" w:cs="Arial"/>
                <w:kern w:val="2"/>
                <w:sz w:val="14"/>
                <w:szCs w:val="14"/>
                <w:lang w:val="en-US"/>
                <w14:ligatures w14:val="standardContextual"/>
              </w:rPr>
              <w:t xml:space="preserve"> v, </w:t>
            </w:r>
            <w:proofErr w:type="spellStart"/>
            <w:r w:rsidRPr="00414375">
              <w:rPr>
                <w:rFonts w:ascii="Arial" w:hAnsi="Arial" w:cs="Arial"/>
                <w:kern w:val="2"/>
                <w:sz w:val="14"/>
                <w:szCs w:val="14"/>
                <w:lang w:val="en-US"/>
                <w14:ligatures w14:val="standardContextual"/>
              </w:rPr>
              <w:t>volumul</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efec</w:t>
            </w:r>
            <w:proofErr w:type="spellEnd"/>
            <w:r w:rsidRPr="00414375">
              <w:rPr>
                <w:rFonts w:ascii="Arial" w:hAnsi="Arial" w:cs="Arial"/>
                <w:kern w:val="2"/>
                <w:sz w:val="14"/>
                <w:szCs w:val="14"/>
                <w:lang w:val="en-US"/>
                <w14:ligatures w14:val="standardContextual"/>
              </w:rPr>
              <w:t xml:space="preserve"> v </w:t>
            </w:r>
            <w:proofErr w:type="spellStart"/>
            <w:r w:rsidRPr="00414375">
              <w:rPr>
                <w:rFonts w:ascii="Arial" w:hAnsi="Arial" w:cs="Arial"/>
                <w:kern w:val="2"/>
                <w:sz w:val="14"/>
                <w:szCs w:val="14"/>
                <w:lang w:val="en-US"/>
                <w14:ligatures w14:val="standardContextual"/>
              </w:rPr>
              <w:t>ce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va</w:t>
            </w:r>
            <w:proofErr w:type="spellEnd"/>
            <w:r w:rsidRPr="00414375">
              <w:rPr>
                <w:rFonts w:ascii="Arial" w:hAnsi="Arial" w:cs="Arial"/>
                <w:kern w:val="2"/>
                <w:sz w:val="14"/>
                <w:szCs w:val="14"/>
                <w:lang w:val="en-US"/>
                <w14:ligatures w14:val="standardContextual"/>
              </w:rPr>
              <w:t xml:space="preserve"> fi extras </w:t>
            </w:r>
            <w:proofErr w:type="spellStart"/>
            <w:r w:rsidRPr="00414375">
              <w:rPr>
                <w:rFonts w:ascii="Arial" w:hAnsi="Arial" w:cs="Arial"/>
                <w:kern w:val="2"/>
                <w:sz w:val="14"/>
                <w:szCs w:val="14"/>
                <w:lang w:val="en-US"/>
                <w14:ligatures w14:val="standardContextual"/>
              </w:rPr>
              <w:t>prin</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aceste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lucrări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fiind</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determinat</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starea</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fapt</w:t>
            </w:r>
            <w:proofErr w:type="spellEnd"/>
            <w:r w:rsidRPr="00414375">
              <w:rPr>
                <w:rFonts w:ascii="Arial" w:hAnsi="Arial" w:cs="Arial"/>
                <w:kern w:val="2"/>
                <w:sz w:val="14"/>
                <w:szCs w:val="14"/>
                <w:lang w:val="en-US"/>
                <w14:ligatures w14:val="standardContextual"/>
              </w:rPr>
              <w:t xml:space="preserve"> a </w:t>
            </w:r>
            <w:proofErr w:type="spellStart"/>
            <w:r w:rsidRPr="00414375">
              <w:rPr>
                <w:rFonts w:ascii="Arial" w:hAnsi="Arial" w:cs="Arial"/>
                <w:kern w:val="2"/>
                <w:sz w:val="14"/>
                <w:szCs w:val="14"/>
                <w:lang w:val="en-US"/>
                <w14:ligatures w14:val="standardContextual"/>
              </w:rPr>
              <w:t>fiecărui</w:t>
            </w:r>
            <w:proofErr w:type="spellEnd"/>
            <w:r w:rsidRPr="00414375">
              <w:rPr>
                <w:rFonts w:ascii="Arial" w:hAnsi="Arial" w:cs="Arial"/>
                <w:kern w:val="2"/>
                <w:sz w:val="14"/>
                <w:szCs w:val="14"/>
                <w:lang w:val="en-US"/>
                <w14:ligatures w14:val="standardContextual"/>
              </w:rPr>
              <w:t xml:space="preserve"> arboret </w:t>
            </w:r>
            <w:proofErr w:type="spellStart"/>
            <w:r w:rsidRPr="00414375">
              <w:rPr>
                <w:rFonts w:ascii="Arial" w:hAnsi="Arial" w:cs="Arial"/>
                <w:kern w:val="2"/>
                <w:sz w:val="14"/>
                <w:szCs w:val="14"/>
                <w:lang w:val="en-US"/>
                <w14:ligatures w14:val="standardContextual"/>
              </w:rPr>
              <w:t>în</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perioada</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aplicare</w:t>
            </w:r>
            <w:proofErr w:type="spellEnd"/>
            <w:r w:rsidRPr="00414375">
              <w:rPr>
                <w:rFonts w:ascii="Arial" w:hAnsi="Arial" w:cs="Arial"/>
                <w:kern w:val="2"/>
                <w:sz w:val="14"/>
                <w:szCs w:val="14"/>
                <w:lang w:val="en-US"/>
                <w14:ligatures w14:val="standardContextual"/>
              </w:rPr>
              <w:t xml:space="preserve"> </w:t>
            </w:r>
            <w:proofErr w:type="gramStart"/>
            <w:r w:rsidRPr="00414375">
              <w:rPr>
                <w:rFonts w:ascii="Arial" w:hAnsi="Arial" w:cs="Arial"/>
                <w:kern w:val="2"/>
                <w:sz w:val="14"/>
                <w:szCs w:val="14"/>
                <w:lang w:val="en-US"/>
                <w14:ligatures w14:val="standardContextual"/>
              </w:rPr>
              <w:t>a</w:t>
            </w:r>
            <w:proofErr w:type="gram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amenajamentului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Menționăm</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că</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tăieri</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igienă</w:t>
            </w:r>
            <w:proofErr w:type="spellEnd"/>
            <w:r w:rsidRPr="00414375">
              <w:rPr>
                <w:rFonts w:ascii="Arial" w:hAnsi="Arial" w:cs="Arial"/>
                <w:kern w:val="2"/>
                <w:sz w:val="14"/>
                <w:szCs w:val="14"/>
                <w:lang w:val="en-US"/>
                <w14:ligatures w14:val="standardContextual"/>
              </w:rPr>
              <w:t xml:space="preserve"> sunt </w:t>
            </w:r>
            <w:proofErr w:type="spellStart"/>
            <w:r w:rsidRPr="00414375">
              <w:rPr>
                <w:rFonts w:ascii="Arial" w:hAnsi="Arial" w:cs="Arial"/>
                <w:kern w:val="2"/>
                <w:sz w:val="14"/>
                <w:szCs w:val="14"/>
                <w:lang w:val="en-US"/>
                <w14:ligatures w14:val="standardContextual"/>
              </w:rPr>
              <w:t>prevăzute</w:t>
            </w:r>
            <w:proofErr w:type="spellEnd"/>
            <w:r w:rsidRPr="00414375">
              <w:rPr>
                <w:rFonts w:ascii="Arial" w:hAnsi="Arial" w:cs="Arial"/>
                <w:kern w:val="2"/>
                <w:sz w:val="14"/>
                <w:szCs w:val="14"/>
                <w:lang w:val="en-US"/>
                <w14:ligatures w14:val="standardContextual"/>
              </w:rPr>
              <w:t xml:space="preserve"> pe circa </w:t>
            </w:r>
            <w:proofErr w:type="spellStart"/>
            <w:r w:rsidRPr="00414375">
              <w:rPr>
                <w:rFonts w:ascii="Arial" w:hAnsi="Arial" w:cs="Arial"/>
                <w:kern w:val="2"/>
                <w:sz w:val="14"/>
                <w:szCs w:val="14"/>
                <w:lang w:val="en-US"/>
                <w14:ligatures w14:val="standardContextual"/>
              </w:rPr>
              <w:t>două</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treimi</w:t>
            </w:r>
            <w:proofErr w:type="spellEnd"/>
            <w:r w:rsidRPr="00414375">
              <w:rPr>
                <w:rFonts w:ascii="Arial" w:hAnsi="Arial" w:cs="Arial"/>
                <w:kern w:val="2"/>
                <w:sz w:val="14"/>
                <w:szCs w:val="14"/>
                <w:lang w:val="en-US"/>
                <w14:ligatures w14:val="standardContextual"/>
              </w:rPr>
              <w:t xml:space="preserve"> din </w:t>
            </w:r>
            <w:proofErr w:type="spellStart"/>
            <w:r w:rsidRPr="00414375">
              <w:rPr>
                <w:rFonts w:ascii="Arial" w:hAnsi="Arial" w:cs="Arial"/>
                <w:kern w:val="2"/>
                <w:sz w:val="14"/>
                <w:szCs w:val="14"/>
                <w:lang w:val="en-US"/>
                <w14:ligatures w14:val="standardContextual"/>
              </w:rPr>
              <w:t>suprafața</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totală</w:t>
            </w:r>
            <w:proofErr w:type="spellEnd"/>
            <w:r w:rsidRPr="00414375">
              <w:rPr>
                <w:rFonts w:ascii="Arial" w:hAnsi="Arial" w:cs="Arial"/>
                <w:kern w:val="2"/>
                <w:sz w:val="14"/>
                <w:szCs w:val="14"/>
                <w:lang w:val="en-US"/>
                <w14:ligatures w14:val="standardContextual"/>
              </w:rPr>
              <w:t xml:space="preserve"> cu </w:t>
            </w:r>
            <w:proofErr w:type="spellStart"/>
            <w:r w:rsidRPr="00414375">
              <w:rPr>
                <w:rFonts w:ascii="Arial" w:hAnsi="Arial" w:cs="Arial"/>
                <w:kern w:val="2"/>
                <w:sz w:val="14"/>
                <w:szCs w:val="14"/>
                <w:lang w:val="en-US"/>
                <w14:ligatures w14:val="standardContextual"/>
              </w:rPr>
              <w:t>lucrări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rămase</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executat</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Tăierile</w:t>
            </w:r>
            <w:proofErr w:type="spellEnd"/>
            <w:r w:rsidRPr="00414375">
              <w:rPr>
                <w:rFonts w:ascii="Arial" w:hAnsi="Arial" w:cs="Arial"/>
                <w:kern w:val="2"/>
                <w:sz w:val="14"/>
                <w:szCs w:val="14"/>
                <w:lang w:val="en-US"/>
                <w14:ligatures w14:val="standardContextual"/>
              </w:rPr>
              <w:t xml:space="preserve"> de </w:t>
            </w:r>
            <w:proofErr w:type="spellStart"/>
            <w:r w:rsidRPr="00414375">
              <w:rPr>
                <w:rFonts w:ascii="Arial" w:hAnsi="Arial" w:cs="Arial"/>
                <w:kern w:val="2"/>
                <w:sz w:val="14"/>
                <w:szCs w:val="14"/>
                <w:lang w:val="en-US"/>
                <w14:ligatures w14:val="standardContextual"/>
              </w:rPr>
              <w:t>igienă</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vizează</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toate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unitățile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amenajis</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ce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în</w:t>
            </w:r>
            <w:proofErr w:type="spellEnd"/>
            <w:r w:rsidRPr="00414375">
              <w:rPr>
                <w:rFonts w:ascii="Arial" w:hAnsi="Arial" w:cs="Arial"/>
                <w:kern w:val="2"/>
                <w:sz w:val="14"/>
                <w:szCs w:val="14"/>
                <w:lang w:val="en-US"/>
                <w14:ligatures w14:val="standardContextual"/>
              </w:rPr>
              <w:t xml:space="preserve"> care s-au </w:t>
            </w:r>
            <w:proofErr w:type="spellStart"/>
            <w:r w:rsidRPr="00414375">
              <w:rPr>
                <w:rFonts w:ascii="Arial" w:hAnsi="Arial" w:cs="Arial"/>
                <w:kern w:val="2"/>
                <w:sz w:val="14"/>
                <w:szCs w:val="14"/>
                <w:lang w:val="en-US"/>
                <w14:ligatures w14:val="standardContextual"/>
              </w:rPr>
              <w:t>prevăzut</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aceste</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lucrări</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prin</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amenajamentul</w:t>
            </w:r>
            <w:proofErr w:type="spellEnd"/>
            <w:r w:rsidRPr="00414375">
              <w:rPr>
                <w:rFonts w:ascii="Arial" w:hAnsi="Arial" w:cs="Arial"/>
                <w:kern w:val="2"/>
                <w:sz w:val="14"/>
                <w:szCs w:val="14"/>
                <w:lang w:val="en-US"/>
                <w14:ligatures w14:val="standardContextual"/>
              </w:rPr>
              <w:t xml:space="preserve"> silvic, </w:t>
            </w:r>
            <w:proofErr w:type="spellStart"/>
            <w:r w:rsidRPr="00414375">
              <w:rPr>
                <w:rFonts w:ascii="Arial" w:hAnsi="Arial" w:cs="Arial"/>
                <w:kern w:val="2"/>
                <w:sz w:val="14"/>
                <w:szCs w:val="14"/>
                <w:lang w:val="en-US"/>
                <w14:ligatures w14:val="standardContextual"/>
              </w:rPr>
              <w:t>dar</w:t>
            </w:r>
            <w:proofErr w:type="spellEnd"/>
            <w:r w:rsidRPr="00414375">
              <w:rPr>
                <w:rFonts w:ascii="Arial" w:hAnsi="Arial" w:cs="Arial"/>
                <w:kern w:val="2"/>
                <w:sz w:val="14"/>
                <w:szCs w:val="14"/>
                <w:lang w:val="en-US"/>
                <w14:ligatures w14:val="standardContextual"/>
              </w:rPr>
              <w:t xml:space="preserve"> nu au </w:t>
            </w:r>
            <w:proofErr w:type="spellStart"/>
            <w:r w:rsidRPr="00414375">
              <w:rPr>
                <w:rFonts w:ascii="Arial" w:hAnsi="Arial" w:cs="Arial"/>
                <w:kern w:val="2"/>
                <w:sz w:val="14"/>
                <w:szCs w:val="14"/>
                <w:lang w:val="en-US"/>
                <w14:ligatures w14:val="standardContextual"/>
              </w:rPr>
              <w:t>caracter</w:t>
            </w:r>
            <w:proofErr w:type="spellEnd"/>
            <w:r w:rsidRPr="00414375">
              <w:rPr>
                <w:rFonts w:ascii="Arial" w:hAnsi="Arial" w:cs="Arial"/>
                <w:kern w:val="2"/>
                <w:sz w:val="14"/>
                <w:szCs w:val="14"/>
                <w:lang w:val="en-US"/>
                <w14:ligatures w14:val="standardContextual"/>
              </w:rPr>
              <w:t xml:space="preserve"> </w:t>
            </w:r>
            <w:proofErr w:type="spellStart"/>
            <w:r w:rsidRPr="00414375">
              <w:rPr>
                <w:rFonts w:ascii="Arial" w:hAnsi="Arial" w:cs="Arial"/>
                <w:kern w:val="2"/>
                <w:sz w:val="14"/>
                <w:szCs w:val="14"/>
                <w:lang w:val="en-US"/>
                <w14:ligatures w14:val="standardContextual"/>
              </w:rPr>
              <w:t>obligatori</w:t>
            </w:r>
            <w:proofErr w:type="spellEnd"/>
          </w:p>
          <w:p w14:paraId="09383764" w14:textId="77777777" w:rsidR="00F13907" w:rsidRPr="00414375" w:rsidRDefault="00F13907" w:rsidP="00F13907">
            <w:pPr>
              <w:pStyle w:val="TableParagraph"/>
              <w:rPr>
                <w:rFonts w:ascii="Arial" w:hAnsi="Arial" w:cs="Arial"/>
                <w:sz w:val="14"/>
                <w:szCs w:val="14"/>
              </w:rPr>
            </w:pPr>
          </w:p>
        </w:tc>
        <w:tc>
          <w:tcPr>
            <w:tcW w:w="609" w:type="pct"/>
            <w:tcBorders>
              <w:bottom w:val="single" w:sz="4" w:space="0" w:color="auto"/>
            </w:tcBorders>
            <w:vAlign w:val="center"/>
          </w:tcPr>
          <w:p w14:paraId="4CB1B059" w14:textId="0FC5BF7A" w:rsidR="00F13907" w:rsidRPr="00414375" w:rsidRDefault="00414375" w:rsidP="00F13907">
            <w:pPr>
              <w:pStyle w:val="TableParagraph"/>
              <w:ind w:left="106"/>
              <w:rPr>
                <w:rFonts w:ascii="Arial" w:hAnsi="Arial" w:cs="Arial"/>
                <w:sz w:val="14"/>
                <w:szCs w:val="14"/>
              </w:rPr>
            </w:pPr>
            <w:r w:rsidRPr="00414375">
              <w:rPr>
                <w:rFonts w:ascii="Arial" w:hAnsi="Arial" w:cs="Arial"/>
                <w:sz w:val="16"/>
                <w:szCs w:val="16"/>
              </w:rPr>
              <w:lastRenderedPageBreak/>
              <w:t>36B, 40A, 41A, 41B, 42B,42E, 43B, 43D, 43G, 44C, 45C, 46C, 47B, 47C, 47D</w:t>
            </w:r>
            <w:r w:rsidR="00F13907" w:rsidRPr="00414375">
              <w:rPr>
                <w:rFonts w:ascii="Arial" w:hAnsi="Arial" w:cs="Arial"/>
                <w:sz w:val="16"/>
                <w:szCs w:val="16"/>
              </w:rPr>
              <w:t xml:space="preserve"> </w:t>
            </w:r>
          </w:p>
        </w:tc>
        <w:tc>
          <w:tcPr>
            <w:tcW w:w="685" w:type="pct"/>
            <w:tcBorders>
              <w:bottom w:val="single" w:sz="4" w:space="0" w:color="auto"/>
            </w:tcBorders>
            <w:vAlign w:val="center"/>
          </w:tcPr>
          <w:p w14:paraId="57C728F0" w14:textId="0E958799" w:rsidR="00F13907" w:rsidRPr="00414375" w:rsidRDefault="00414375" w:rsidP="00F13907">
            <w:pPr>
              <w:spacing w:after="0" w:line="240" w:lineRule="auto"/>
              <w:jc w:val="center"/>
              <w:rPr>
                <w:rFonts w:cs="Arial"/>
                <w:sz w:val="14"/>
                <w:szCs w:val="14"/>
              </w:rPr>
            </w:pPr>
            <w:r w:rsidRPr="00414375">
              <w:rPr>
                <w:rFonts w:cs="Arial"/>
                <w:bCs/>
                <w:sz w:val="16"/>
                <w:szCs w:val="16"/>
              </w:rPr>
              <w:t xml:space="preserve">In limitele </w:t>
            </w:r>
            <w:r w:rsidRPr="00414375">
              <w:rPr>
                <w:rFonts w:cs="Arial"/>
                <w:b/>
                <w:bCs/>
                <w:sz w:val="16"/>
                <w:szCs w:val="16"/>
              </w:rPr>
              <w:t>ROSCI0038 Ciucaş</w:t>
            </w:r>
          </w:p>
        </w:tc>
        <w:tc>
          <w:tcPr>
            <w:tcW w:w="1053" w:type="pct"/>
            <w:tcBorders>
              <w:bottom w:val="single" w:sz="4" w:space="0" w:color="auto"/>
              <w:right w:val="single" w:sz="18" w:space="0" w:color="auto"/>
            </w:tcBorders>
            <w:vAlign w:val="center"/>
          </w:tcPr>
          <w:p w14:paraId="0E7A5A87" w14:textId="5CDEE922" w:rsidR="00F13907" w:rsidRPr="00414375" w:rsidRDefault="00F13907" w:rsidP="00F13907">
            <w:pPr>
              <w:pStyle w:val="TableParagraph"/>
              <w:ind w:left="105"/>
              <w:rPr>
                <w:rFonts w:ascii="Arial" w:hAnsi="Arial" w:cs="Arial"/>
                <w:sz w:val="14"/>
                <w:szCs w:val="14"/>
              </w:rPr>
            </w:pPr>
            <w:r w:rsidRPr="00414375">
              <w:rPr>
                <w:rFonts w:ascii="Arial" w:hAnsi="Arial" w:cs="Arial"/>
                <w:sz w:val="14"/>
                <w:szCs w:val="14"/>
              </w:rPr>
              <w:t>-</w:t>
            </w:r>
          </w:p>
        </w:tc>
      </w:tr>
      <w:tr w:rsidR="00B32704" w:rsidRPr="00A81FA4" w14:paraId="545871B7" w14:textId="77777777" w:rsidTr="00662775">
        <w:trPr>
          <w:trHeight w:val="1188"/>
        </w:trPr>
        <w:tc>
          <w:tcPr>
            <w:tcW w:w="476" w:type="pct"/>
            <w:tcBorders>
              <w:top w:val="single" w:sz="4" w:space="0" w:color="auto"/>
              <w:left w:val="single" w:sz="18" w:space="0" w:color="auto"/>
            </w:tcBorders>
            <w:vAlign w:val="center"/>
          </w:tcPr>
          <w:p w14:paraId="3457E42F" w14:textId="77777777" w:rsidR="00F13907" w:rsidRPr="00662775" w:rsidRDefault="00F13907" w:rsidP="00F13907">
            <w:pPr>
              <w:pStyle w:val="TableParagraph"/>
              <w:rPr>
                <w:rFonts w:ascii="Arial" w:hAnsi="Arial" w:cs="Arial"/>
                <w:sz w:val="14"/>
                <w:szCs w:val="14"/>
              </w:rPr>
            </w:pPr>
            <w:r w:rsidRPr="00662775">
              <w:rPr>
                <w:rFonts w:ascii="Arial" w:hAnsi="Arial" w:cs="Arial"/>
                <w:spacing w:val="-2"/>
                <w:sz w:val="14"/>
                <w:szCs w:val="14"/>
              </w:rPr>
              <w:t>Operare</w:t>
            </w:r>
          </w:p>
        </w:tc>
        <w:tc>
          <w:tcPr>
            <w:tcW w:w="503" w:type="pct"/>
            <w:tcBorders>
              <w:top w:val="single" w:sz="4" w:space="0" w:color="auto"/>
            </w:tcBorders>
            <w:vAlign w:val="center"/>
          </w:tcPr>
          <w:p w14:paraId="2AD9B4CB" w14:textId="77777777" w:rsidR="00F13907" w:rsidRPr="00662775" w:rsidRDefault="00F13907" w:rsidP="00F13907">
            <w:pPr>
              <w:pStyle w:val="TableParagraph"/>
              <w:rPr>
                <w:rFonts w:ascii="Arial" w:hAnsi="Arial" w:cs="Arial"/>
                <w:sz w:val="14"/>
                <w:szCs w:val="14"/>
              </w:rPr>
            </w:pPr>
            <w:r w:rsidRPr="00662775">
              <w:rPr>
                <w:rFonts w:ascii="Arial" w:hAnsi="Arial" w:cs="Arial"/>
                <w:sz w:val="14"/>
                <w:szCs w:val="14"/>
              </w:rPr>
              <w:t>Tăieri de conservare</w:t>
            </w:r>
          </w:p>
        </w:tc>
        <w:tc>
          <w:tcPr>
            <w:tcW w:w="1674" w:type="pct"/>
            <w:tcBorders>
              <w:top w:val="single" w:sz="4" w:space="0" w:color="auto"/>
            </w:tcBorders>
          </w:tcPr>
          <w:p w14:paraId="7CF9A1CA" w14:textId="77777777" w:rsidR="00F13907" w:rsidRPr="00662775" w:rsidRDefault="00F13907" w:rsidP="00F13907">
            <w:pPr>
              <w:pStyle w:val="TableParagraph"/>
              <w:rPr>
                <w:rFonts w:ascii="Arial" w:hAnsi="Arial" w:cs="Arial"/>
                <w:sz w:val="14"/>
                <w:szCs w:val="14"/>
              </w:rPr>
            </w:pPr>
            <w:proofErr w:type="spellStart"/>
            <w:r w:rsidRPr="00662775">
              <w:rPr>
                <w:rFonts w:ascii="Arial" w:hAnsi="Arial" w:cs="Arial"/>
                <w:kern w:val="2"/>
                <w:sz w:val="14"/>
                <w:szCs w:val="14"/>
                <w:lang w:val="en-US"/>
                <w14:ligatures w14:val="standardContextual"/>
              </w:rPr>
              <w:t>Lucrări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speciale</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conservare</w:t>
            </w:r>
            <w:proofErr w:type="spellEnd"/>
            <w:r w:rsidRPr="00662775">
              <w:rPr>
                <w:rFonts w:ascii="Arial" w:hAnsi="Arial" w:cs="Arial"/>
                <w:kern w:val="2"/>
                <w:sz w:val="14"/>
                <w:szCs w:val="14"/>
                <w:lang w:val="en-US"/>
                <w14:ligatures w14:val="standardContextual"/>
              </w:rPr>
              <w:t xml:space="preserve"> - se </w:t>
            </w:r>
            <w:proofErr w:type="spellStart"/>
            <w:r w:rsidRPr="00662775">
              <w:rPr>
                <w:rFonts w:ascii="Arial" w:hAnsi="Arial" w:cs="Arial"/>
                <w:kern w:val="2"/>
                <w:sz w:val="14"/>
                <w:szCs w:val="14"/>
                <w:lang w:val="en-US"/>
                <w14:ligatures w14:val="standardContextual"/>
              </w:rPr>
              <w:t>aplică</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unora</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dintre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arboretele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supuse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regimului</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conservare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deosebită</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majoritatea</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îndeplinind</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funcții</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protecție</w:t>
            </w:r>
            <w:proofErr w:type="spellEnd"/>
            <w:r w:rsidRPr="00662775">
              <w:rPr>
                <w:rFonts w:ascii="Arial" w:hAnsi="Arial" w:cs="Arial"/>
                <w:kern w:val="2"/>
                <w:sz w:val="14"/>
                <w:szCs w:val="14"/>
                <w:lang w:val="en-US"/>
                <w14:ligatures w14:val="standardContextual"/>
              </w:rPr>
              <w:t xml:space="preserve"> a </w:t>
            </w:r>
            <w:proofErr w:type="spellStart"/>
            <w:r w:rsidRPr="00662775">
              <w:rPr>
                <w:rFonts w:ascii="Arial" w:hAnsi="Arial" w:cs="Arial"/>
                <w:kern w:val="2"/>
                <w:sz w:val="14"/>
                <w:szCs w:val="14"/>
                <w:lang w:val="en-US"/>
                <w14:ligatures w14:val="standardContextual"/>
              </w:rPr>
              <w:t>terenurilor</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și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solurilor</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Lucrările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speciale</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conservare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reprezintă</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ansamblul</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lucrări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silviculturale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ce</w:t>
            </w:r>
            <w:proofErr w:type="spellEnd"/>
            <w:r w:rsidRPr="00662775">
              <w:rPr>
                <w:rFonts w:ascii="Arial" w:hAnsi="Arial" w:cs="Arial"/>
                <w:kern w:val="2"/>
                <w:sz w:val="14"/>
                <w:szCs w:val="14"/>
                <w:lang w:val="en-US"/>
                <w14:ligatures w14:val="standardContextual"/>
              </w:rPr>
              <w:t xml:space="preserve"> au </w:t>
            </w:r>
            <w:proofErr w:type="spellStart"/>
            <w:r w:rsidRPr="00662775">
              <w:rPr>
                <w:rFonts w:ascii="Arial" w:hAnsi="Arial" w:cs="Arial"/>
                <w:kern w:val="2"/>
                <w:sz w:val="14"/>
                <w:szCs w:val="14"/>
                <w:lang w:val="en-US"/>
                <w14:ligatures w14:val="standardContextual"/>
              </w:rPr>
              <w:t>drept</w:t>
            </w:r>
            <w:proofErr w:type="spellEnd"/>
            <w:r w:rsidRPr="00662775">
              <w:rPr>
                <w:rFonts w:ascii="Arial" w:hAnsi="Arial" w:cs="Arial"/>
                <w:kern w:val="2"/>
                <w:sz w:val="14"/>
                <w:szCs w:val="14"/>
                <w:lang w:val="en-US"/>
                <w14:ligatures w14:val="standardContextual"/>
              </w:rPr>
              <w:t xml:space="preserve"> scop </w:t>
            </w:r>
            <w:proofErr w:type="spellStart"/>
            <w:r w:rsidRPr="00662775">
              <w:rPr>
                <w:rFonts w:ascii="Arial" w:hAnsi="Arial" w:cs="Arial"/>
                <w:kern w:val="2"/>
                <w:sz w:val="14"/>
                <w:szCs w:val="14"/>
                <w:lang w:val="en-US"/>
                <w14:ligatures w14:val="standardContextual"/>
              </w:rPr>
              <w:t>asigurarea</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permanenței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pădurii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și</w:t>
            </w:r>
            <w:proofErr w:type="spellEnd"/>
            <w:r w:rsidRPr="00662775">
              <w:rPr>
                <w:rFonts w:ascii="Arial" w:hAnsi="Arial" w:cs="Arial"/>
                <w:kern w:val="2"/>
                <w:sz w:val="14"/>
                <w:szCs w:val="14"/>
                <w:lang w:val="en-US"/>
                <w14:ligatures w14:val="standardContextual"/>
              </w:rPr>
              <w:t xml:space="preserve"> a </w:t>
            </w:r>
            <w:proofErr w:type="spellStart"/>
            <w:r w:rsidRPr="00662775">
              <w:rPr>
                <w:rFonts w:ascii="Arial" w:hAnsi="Arial" w:cs="Arial"/>
                <w:kern w:val="2"/>
                <w:sz w:val="14"/>
                <w:szCs w:val="14"/>
                <w:lang w:val="en-US"/>
                <w14:ligatures w14:val="standardContextual"/>
              </w:rPr>
              <w:t>funcțiilor</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mul</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ple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atribuite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acestea</w:t>
            </w:r>
            <w:proofErr w:type="spellEnd"/>
            <w:r w:rsidRPr="00662775">
              <w:rPr>
                <w:rFonts w:ascii="Arial" w:hAnsi="Arial" w:cs="Arial"/>
                <w:kern w:val="2"/>
                <w:sz w:val="14"/>
                <w:szCs w:val="14"/>
                <w:lang w:val="en-US"/>
                <w14:ligatures w14:val="standardContextual"/>
              </w:rPr>
              <w:t xml:space="preserve"> se </w:t>
            </w:r>
            <w:proofErr w:type="spellStart"/>
            <w:r w:rsidRPr="00662775">
              <w:rPr>
                <w:rFonts w:ascii="Arial" w:hAnsi="Arial" w:cs="Arial"/>
                <w:kern w:val="2"/>
                <w:sz w:val="14"/>
                <w:szCs w:val="14"/>
                <w:lang w:val="en-US"/>
                <w14:ligatures w14:val="standardContextual"/>
              </w:rPr>
              <w:t>aplică</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în</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arborete</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vârste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înaintate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exceptate</w:t>
            </w:r>
            <w:proofErr w:type="spellEnd"/>
            <w:r w:rsidRPr="00662775">
              <w:rPr>
                <w:rFonts w:ascii="Arial" w:hAnsi="Arial" w:cs="Arial"/>
                <w:kern w:val="2"/>
                <w:sz w:val="14"/>
                <w:szCs w:val="14"/>
                <w:lang w:val="en-US"/>
                <w14:ligatures w14:val="standardContextual"/>
              </w:rPr>
              <w:t xml:space="preserve"> de la </w:t>
            </w:r>
            <w:proofErr w:type="spellStart"/>
            <w:r w:rsidRPr="00662775">
              <w:rPr>
                <w:rFonts w:ascii="Arial" w:hAnsi="Arial" w:cs="Arial"/>
                <w:kern w:val="2"/>
                <w:sz w:val="14"/>
                <w:szCs w:val="14"/>
                <w:lang w:val="en-US"/>
                <w14:ligatures w14:val="standardContextual"/>
              </w:rPr>
              <w:t>tăieri</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produse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principale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în</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scopul</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menținerii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sau</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îmbunătățirii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stării</w:t>
            </w:r>
            <w:proofErr w:type="spellEnd"/>
            <w:r w:rsidRPr="00662775">
              <w:rPr>
                <w:rFonts w:ascii="Arial" w:hAnsi="Arial" w:cs="Arial"/>
                <w:kern w:val="2"/>
                <w:sz w:val="14"/>
                <w:szCs w:val="14"/>
                <w:lang w:val="en-US"/>
                <w14:ligatures w14:val="standardContextual"/>
              </w:rPr>
              <w:t xml:space="preserve"> lor </w:t>
            </w:r>
            <w:proofErr w:type="spellStart"/>
            <w:r w:rsidRPr="00662775">
              <w:rPr>
                <w:rFonts w:ascii="Arial" w:hAnsi="Arial" w:cs="Arial"/>
                <w:kern w:val="2"/>
                <w:sz w:val="14"/>
                <w:szCs w:val="14"/>
                <w:lang w:val="en-US"/>
                <w14:ligatures w14:val="standardContextual"/>
              </w:rPr>
              <w:t>fitosanitare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asigurării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permanenței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pădurii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și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îmbunătățirii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exercitării</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către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arboretele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respec</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ve</w:t>
            </w:r>
            <w:proofErr w:type="spellEnd"/>
            <w:r w:rsidRPr="00662775">
              <w:rPr>
                <w:rFonts w:ascii="Arial" w:hAnsi="Arial" w:cs="Arial"/>
                <w:kern w:val="2"/>
                <w:sz w:val="14"/>
                <w:szCs w:val="14"/>
                <w:lang w:val="en-US"/>
                <w14:ligatures w14:val="standardContextual"/>
              </w:rPr>
              <w:t xml:space="preserve"> a </w:t>
            </w:r>
            <w:proofErr w:type="spellStart"/>
            <w:r w:rsidRPr="00662775">
              <w:rPr>
                <w:rFonts w:ascii="Arial" w:hAnsi="Arial" w:cs="Arial"/>
                <w:kern w:val="2"/>
                <w:sz w:val="14"/>
                <w:szCs w:val="14"/>
                <w:lang w:val="en-US"/>
                <w14:ligatures w14:val="standardContextual"/>
              </w:rPr>
              <w:t>funcțiilor</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protecție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ce</w:t>
            </w:r>
            <w:proofErr w:type="spellEnd"/>
            <w:r w:rsidRPr="00662775">
              <w:rPr>
                <w:rFonts w:ascii="Arial" w:hAnsi="Arial" w:cs="Arial"/>
                <w:kern w:val="2"/>
                <w:sz w:val="14"/>
                <w:szCs w:val="14"/>
                <w:lang w:val="en-US"/>
                <w14:ligatures w14:val="standardContextual"/>
              </w:rPr>
              <w:t xml:space="preserve"> li se </w:t>
            </w:r>
            <w:proofErr w:type="spellStart"/>
            <w:r w:rsidRPr="00662775">
              <w:rPr>
                <w:rFonts w:ascii="Arial" w:hAnsi="Arial" w:cs="Arial"/>
                <w:kern w:val="2"/>
                <w:sz w:val="14"/>
                <w:szCs w:val="14"/>
                <w:lang w:val="en-US"/>
                <w14:ligatures w14:val="standardContextual"/>
              </w:rPr>
              <w:t>atribuie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prin</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efectuarea</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lucrărilor</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igienă</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extragerea</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arborilor</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accidentați</w:t>
            </w:r>
            <w:proofErr w:type="spellEnd"/>
            <w:r w:rsidRPr="00662775">
              <w:rPr>
                <w:rFonts w:ascii="Arial" w:hAnsi="Arial" w:cs="Arial"/>
                <w:kern w:val="2"/>
                <w:sz w:val="14"/>
                <w:szCs w:val="14"/>
                <w:lang w:val="en-US"/>
                <w14:ligatures w14:val="standardContextual"/>
              </w:rPr>
              <w:t xml:space="preserve">, a </w:t>
            </w:r>
            <w:proofErr w:type="spellStart"/>
            <w:r w:rsidRPr="00662775">
              <w:rPr>
                <w:rFonts w:ascii="Arial" w:hAnsi="Arial" w:cs="Arial"/>
                <w:kern w:val="2"/>
                <w:sz w:val="14"/>
                <w:szCs w:val="14"/>
                <w:lang w:val="en-US"/>
                <w14:ligatures w14:val="standardContextual"/>
              </w:rPr>
              <w:t>celor</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rău</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conformați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sau</w:t>
            </w:r>
            <w:proofErr w:type="spellEnd"/>
            <w:r w:rsidRPr="00662775">
              <w:rPr>
                <w:rFonts w:ascii="Arial" w:hAnsi="Arial" w:cs="Arial"/>
                <w:kern w:val="2"/>
                <w:sz w:val="14"/>
                <w:szCs w:val="14"/>
                <w:lang w:val="en-US"/>
                <w14:ligatures w14:val="standardContextual"/>
              </w:rPr>
              <w:t xml:space="preserve"> cu </w:t>
            </w:r>
            <w:proofErr w:type="spellStart"/>
            <w:r w:rsidRPr="00662775">
              <w:rPr>
                <w:rFonts w:ascii="Arial" w:hAnsi="Arial" w:cs="Arial"/>
                <w:kern w:val="2"/>
                <w:sz w:val="14"/>
                <w:szCs w:val="14"/>
                <w:lang w:val="en-US"/>
                <w14:ligatures w14:val="standardContextual"/>
              </w:rPr>
              <w:t>defecte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tehnologice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evidente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crearea</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condițiilor</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dezvoltare</w:t>
            </w:r>
            <w:proofErr w:type="spellEnd"/>
            <w:r w:rsidRPr="00662775">
              <w:rPr>
                <w:rFonts w:ascii="Arial" w:hAnsi="Arial" w:cs="Arial"/>
                <w:kern w:val="2"/>
                <w:sz w:val="14"/>
                <w:szCs w:val="14"/>
                <w:lang w:val="en-US"/>
                <w14:ligatures w14:val="standardContextual"/>
              </w:rPr>
              <w:t xml:space="preserve"> a </w:t>
            </w:r>
            <w:proofErr w:type="spellStart"/>
            <w:r w:rsidRPr="00662775">
              <w:rPr>
                <w:rFonts w:ascii="Arial" w:hAnsi="Arial" w:cs="Arial"/>
                <w:kern w:val="2"/>
                <w:sz w:val="14"/>
                <w:szCs w:val="14"/>
                <w:lang w:val="en-US"/>
                <w14:ligatures w14:val="standardContextual"/>
              </w:rPr>
              <w:t>semințișurilor</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existente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sau</w:t>
            </w:r>
            <w:proofErr w:type="spellEnd"/>
            <w:r w:rsidRPr="00662775">
              <w:rPr>
                <w:rFonts w:ascii="Arial" w:hAnsi="Arial" w:cs="Arial"/>
                <w:kern w:val="2"/>
                <w:sz w:val="14"/>
                <w:szCs w:val="14"/>
                <w:lang w:val="en-US"/>
                <w14:ligatures w14:val="standardContextual"/>
              </w:rPr>
              <w:t xml:space="preserve"> care se </w:t>
            </w:r>
            <w:proofErr w:type="spellStart"/>
            <w:r w:rsidRPr="00662775">
              <w:rPr>
                <w:rFonts w:ascii="Arial" w:hAnsi="Arial" w:cs="Arial"/>
                <w:kern w:val="2"/>
                <w:sz w:val="14"/>
                <w:szCs w:val="14"/>
                <w:lang w:val="en-US"/>
                <w14:ligatures w14:val="standardContextual"/>
              </w:rPr>
              <w:t>vor</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instala</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în</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diferite</w:t>
            </w:r>
            <w:proofErr w:type="spellEnd"/>
            <w:r w:rsidRPr="00662775">
              <w:rPr>
                <w:rFonts w:ascii="Arial" w:hAnsi="Arial" w:cs="Arial"/>
                <w:kern w:val="2"/>
                <w:sz w:val="14"/>
                <w:szCs w:val="14"/>
                <w:lang w:val="en-US"/>
                <w14:ligatures w14:val="standardContextual"/>
              </w:rPr>
              <w:t xml:space="preserve"> zone de </w:t>
            </w:r>
            <w:proofErr w:type="spellStart"/>
            <w:r w:rsidRPr="00662775">
              <w:rPr>
                <w:rFonts w:ascii="Arial" w:hAnsi="Arial" w:cs="Arial"/>
                <w:kern w:val="2"/>
                <w:sz w:val="14"/>
                <w:szCs w:val="14"/>
                <w:lang w:val="en-US"/>
                <w14:ligatures w14:val="standardContextual"/>
              </w:rPr>
              <w:t>intervenție</w:t>
            </w:r>
            <w:proofErr w:type="spellEnd"/>
            <w:r w:rsidRPr="00662775">
              <w:rPr>
                <w:rFonts w:ascii="Arial" w:hAnsi="Arial" w:cs="Arial"/>
                <w:kern w:val="2"/>
                <w:sz w:val="14"/>
                <w:szCs w:val="14"/>
                <w:lang w:val="en-US"/>
                <w14:ligatures w14:val="standardContextual"/>
              </w:rPr>
              <w:t xml:space="preserve">, precum </w:t>
            </w:r>
            <w:proofErr w:type="spellStart"/>
            <w:r w:rsidRPr="00662775">
              <w:rPr>
                <w:rFonts w:ascii="Arial" w:hAnsi="Arial" w:cs="Arial"/>
                <w:kern w:val="2"/>
                <w:sz w:val="14"/>
                <w:szCs w:val="14"/>
                <w:lang w:val="en-US"/>
                <w14:ligatures w14:val="standardContextual"/>
              </w:rPr>
              <w:t>și</w:t>
            </w:r>
            <w:proofErr w:type="spellEnd"/>
            <w:r w:rsidRPr="00662775">
              <w:rPr>
                <w:rFonts w:ascii="Arial" w:hAnsi="Arial" w:cs="Arial"/>
                <w:kern w:val="2"/>
                <w:sz w:val="14"/>
                <w:szCs w:val="14"/>
                <w:lang w:val="en-US"/>
                <w14:ligatures w14:val="standardContextual"/>
              </w:rPr>
              <w:t xml:space="preserve"> a </w:t>
            </w:r>
            <w:proofErr w:type="spellStart"/>
            <w:r w:rsidRPr="00662775">
              <w:rPr>
                <w:rFonts w:ascii="Arial" w:hAnsi="Arial" w:cs="Arial"/>
                <w:kern w:val="2"/>
                <w:sz w:val="14"/>
                <w:szCs w:val="14"/>
                <w:lang w:val="en-US"/>
                <w14:ligatures w14:val="standardContextual"/>
              </w:rPr>
              <w:t>grupelor</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arbori</w:t>
            </w:r>
            <w:proofErr w:type="spellEnd"/>
            <w:r w:rsidRPr="00662775">
              <w:rPr>
                <w:rFonts w:ascii="Arial" w:hAnsi="Arial" w:cs="Arial"/>
                <w:kern w:val="2"/>
                <w:sz w:val="14"/>
                <w:szCs w:val="14"/>
                <w:lang w:val="en-US"/>
                <w14:ligatures w14:val="standardContextual"/>
              </w:rPr>
              <w:t xml:space="preserve"> din arboret, </w:t>
            </w:r>
            <w:proofErr w:type="spellStart"/>
            <w:r w:rsidRPr="00662775">
              <w:rPr>
                <w:rFonts w:ascii="Arial" w:hAnsi="Arial" w:cs="Arial"/>
                <w:kern w:val="2"/>
                <w:sz w:val="14"/>
                <w:szCs w:val="14"/>
                <w:lang w:val="en-US"/>
                <w14:ligatures w14:val="standardContextual"/>
              </w:rPr>
              <w:t>aflate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în</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diferite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stadii</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dezvoltare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Prin</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lucrările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propuse</w:t>
            </w:r>
            <w:proofErr w:type="spellEnd"/>
            <w:r w:rsidRPr="00662775">
              <w:rPr>
                <w:rFonts w:ascii="Arial" w:hAnsi="Arial" w:cs="Arial"/>
                <w:kern w:val="2"/>
                <w:sz w:val="14"/>
                <w:szCs w:val="14"/>
                <w:lang w:val="en-US"/>
                <w14:ligatures w14:val="standardContextual"/>
              </w:rPr>
              <w:t xml:space="preserve"> se </w:t>
            </w:r>
            <w:proofErr w:type="spellStart"/>
            <w:r w:rsidRPr="00662775">
              <w:rPr>
                <w:rFonts w:ascii="Arial" w:hAnsi="Arial" w:cs="Arial"/>
                <w:kern w:val="2"/>
                <w:sz w:val="14"/>
                <w:szCs w:val="14"/>
                <w:lang w:val="en-US"/>
                <w14:ligatures w14:val="standardContextual"/>
              </w:rPr>
              <w:t>va</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urmări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obținerea</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unor</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structuri</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opm</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diversificate</w:t>
            </w:r>
            <w:proofErr w:type="spellEnd"/>
            <w:r w:rsidRPr="00662775">
              <w:rPr>
                <w:rFonts w:ascii="Arial" w:hAnsi="Arial" w:cs="Arial"/>
                <w:kern w:val="2"/>
                <w:sz w:val="14"/>
                <w:szCs w:val="14"/>
                <w:lang w:val="en-US"/>
                <w14:ligatures w14:val="standardContextual"/>
              </w:rPr>
              <w:t xml:space="preserve">, de </w:t>
            </w:r>
            <w:proofErr w:type="spellStart"/>
            <w:r w:rsidRPr="00662775">
              <w:rPr>
                <w:rFonts w:ascii="Arial" w:hAnsi="Arial" w:cs="Arial"/>
                <w:kern w:val="2"/>
                <w:sz w:val="14"/>
                <w:szCs w:val="14"/>
                <w:lang w:val="en-US"/>
                <w14:ligatures w14:val="standardContextual"/>
              </w:rPr>
              <w:t>înaltă</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stabilitate</w:t>
            </w:r>
            <w:proofErr w:type="spellEnd"/>
            <w:r w:rsidRPr="00662775">
              <w:rPr>
                <w:rFonts w:ascii="Arial" w:hAnsi="Arial" w:cs="Arial"/>
                <w:kern w:val="2"/>
                <w:sz w:val="14"/>
                <w:szCs w:val="14"/>
                <w:lang w:val="en-US"/>
                <w14:ligatures w14:val="standardContextual"/>
              </w:rPr>
              <w:t xml:space="preserve"> </w:t>
            </w:r>
            <w:proofErr w:type="spellStart"/>
            <w:r w:rsidRPr="00662775">
              <w:rPr>
                <w:rFonts w:ascii="Arial" w:hAnsi="Arial" w:cs="Arial"/>
                <w:kern w:val="2"/>
                <w:sz w:val="14"/>
                <w:szCs w:val="14"/>
                <w:lang w:val="en-US"/>
                <w14:ligatures w14:val="standardContextual"/>
              </w:rPr>
              <w:t>ecologică</w:t>
            </w:r>
            <w:proofErr w:type="spellEnd"/>
            <w:r w:rsidRPr="00662775">
              <w:rPr>
                <w:rFonts w:ascii="Arial" w:hAnsi="Arial" w:cs="Arial"/>
                <w:kern w:val="2"/>
                <w:sz w:val="14"/>
                <w:szCs w:val="14"/>
                <w:lang w:val="en-US"/>
                <w14:ligatures w14:val="standardContextual"/>
              </w:rPr>
              <w:t>.</w:t>
            </w:r>
          </w:p>
        </w:tc>
        <w:tc>
          <w:tcPr>
            <w:tcW w:w="609" w:type="pct"/>
            <w:tcBorders>
              <w:top w:val="single" w:sz="4" w:space="0" w:color="auto"/>
              <w:bottom w:val="single" w:sz="4" w:space="0" w:color="auto"/>
            </w:tcBorders>
            <w:vAlign w:val="center"/>
          </w:tcPr>
          <w:p w14:paraId="0FC0BE9E" w14:textId="7855B6A1" w:rsidR="00F13907" w:rsidRPr="00662775" w:rsidRDefault="00662775" w:rsidP="00F13907">
            <w:pPr>
              <w:pStyle w:val="TableParagraph"/>
              <w:ind w:left="106"/>
              <w:rPr>
                <w:rFonts w:ascii="Arial" w:hAnsi="Arial" w:cs="Arial"/>
                <w:sz w:val="14"/>
                <w:szCs w:val="14"/>
              </w:rPr>
            </w:pPr>
            <w:r w:rsidRPr="00662775">
              <w:rPr>
                <w:rFonts w:ascii="Arial" w:hAnsi="Arial" w:cs="Arial"/>
                <w:sz w:val="16"/>
                <w:szCs w:val="16"/>
              </w:rPr>
              <w:t>36A,36C</w:t>
            </w:r>
          </w:p>
        </w:tc>
        <w:tc>
          <w:tcPr>
            <w:tcW w:w="685" w:type="pct"/>
            <w:tcBorders>
              <w:top w:val="single" w:sz="4" w:space="0" w:color="auto"/>
              <w:bottom w:val="single" w:sz="4" w:space="0" w:color="auto"/>
            </w:tcBorders>
            <w:vAlign w:val="center"/>
          </w:tcPr>
          <w:p w14:paraId="705D6D2A" w14:textId="0DD86516" w:rsidR="00F13907" w:rsidRPr="00662775" w:rsidRDefault="00662775" w:rsidP="00F13907">
            <w:pPr>
              <w:spacing w:after="0" w:line="240" w:lineRule="auto"/>
              <w:jc w:val="center"/>
              <w:rPr>
                <w:rFonts w:cs="Arial"/>
                <w:sz w:val="14"/>
                <w:szCs w:val="14"/>
              </w:rPr>
            </w:pPr>
            <w:r w:rsidRPr="00662775">
              <w:rPr>
                <w:rFonts w:cs="Arial"/>
                <w:bCs/>
                <w:sz w:val="16"/>
                <w:szCs w:val="16"/>
              </w:rPr>
              <w:t xml:space="preserve">In limitele </w:t>
            </w:r>
            <w:r w:rsidRPr="00662775">
              <w:rPr>
                <w:rFonts w:cs="Arial"/>
                <w:b/>
                <w:bCs/>
                <w:sz w:val="16"/>
                <w:szCs w:val="16"/>
              </w:rPr>
              <w:t>ROSCI0038 Ciucaş</w:t>
            </w:r>
          </w:p>
        </w:tc>
        <w:tc>
          <w:tcPr>
            <w:tcW w:w="1053" w:type="pct"/>
            <w:tcBorders>
              <w:top w:val="single" w:sz="4" w:space="0" w:color="auto"/>
              <w:bottom w:val="single" w:sz="4" w:space="0" w:color="auto"/>
              <w:right w:val="single" w:sz="18" w:space="0" w:color="auto"/>
            </w:tcBorders>
            <w:vAlign w:val="center"/>
          </w:tcPr>
          <w:p w14:paraId="4B31E62F" w14:textId="270C3C55" w:rsidR="00F13907" w:rsidRPr="00662775" w:rsidRDefault="00F13907" w:rsidP="00F13907">
            <w:pPr>
              <w:pStyle w:val="TableParagraph"/>
              <w:rPr>
                <w:rFonts w:ascii="Arial" w:hAnsi="Arial" w:cs="Arial"/>
                <w:sz w:val="14"/>
                <w:szCs w:val="14"/>
              </w:rPr>
            </w:pPr>
            <w:r w:rsidRPr="00662775">
              <w:rPr>
                <w:rFonts w:ascii="Arial" w:hAnsi="Arial" w:cs="Arial"/>
                <w:sz w:val="14"/>
                <w:szCs w:val="14"/>
              </w:rPr>
              <w:t>-</w:t>
            </w:r>
          </w:p>
        </w:tc>
      </w:tr>
    </w:tbl>
    <w:p w14:paraId="39005355" w14:textId="77777777" w:rsidR="009A2A9F" w:rsidRPr="00A81FA4" w:rsidRDefault="009A2A9F" w:rsidP="00522FC2">
      <w:pPr>
        <w:spacing w:after="0" w:line="240" w:lineRule="auto"/>
        <w:ind w:firstLine="709"/>
        <w:jc w:val="both"/>
        <w:rPr>
          <w:rFonts w:cs="Arial"/>
          <w:color w:val="EE0000"/>
        </w:rPr>
      </w:pPr>
    </w:p>
    <w:p w14:paraId="2CFAB99A" w14:textId="77777777" w:rsidR="009A2A9F" w:rsidRPr="00A81FA4" w:rsidRDefault="009A2A9F" w:rsidP="00522FC2">
      <w:pPr>
        <w:spacing w:after="0" w:line="240" w:lineRule="auto"/>
        <w:ind w:firstLine="709"/>
        <w:jc w:val="both"/>
        <w:rPr>
          <w:rFonts w:cs="Arial"/>
          <w:color w:val="EE0000"/>
        </w:rPr>
      </w:pPr>
    </w:p>
    <w:p w14:paraId="43877000" w14:textId="5C89C941" w:rsidR="00522FC2" w:rsidRPr="00662775" w:rsidRDefault="00522FC2" w:rsidP="00522FC2">
      <w:pPr>
        <w:spacing w:after="0" w:line="240" w:lineRule="auto"/>
        <w:ind w:firstLine="709"/>
        <w:jc w:val="both"/>
        <w:rPr>
          <w:rFonts w:cs="Arial"/>
        </w:rPr>
      </w:pPr>
      <w:r w:rsidRPr="00662775">
        <w:rPr>
          <w:rFonts w:cs="Arial"/>
        </w:rPr>
        <w:t xml:space="preserve">Asa cum s-a prezentat </w:t>
      </w:r>
      <w:r w:rsidR="00EF0412" w:rsidRPr="00662775">
        <w:rPr>
          <w:rFonts w:cs="Arial"/>
        </w:rPr>
        <w:t>î</w:t>
      </w:r>
      <w:r w:rsidRPr="00662775">
        <w:rPr>
          <w:rFonts w:cs="Arial"/>
        </w:rPr>
        <w:t>n subcapitolul anterior, efectele potential negative sunt de durat</w:t>
      </w:r>
      <w:r w:rsidR="00EF0412" w:rsidRPr="00662775">
        <w:rPr>
          <w:rFonts w:cs="Arial"/>
        </w:rPr>
        <w:t>ă</w:t>
      </w:r>
      <w:r w:rsidRPr="00662775">
        <w:rPr>
          <w:rFonts w:cs="Arial"/>
        </w:rPr>
        <w:t xml:space="preserve"> scurt</w:t>
      </w:r>
      <w:r w:rsidR="00EF0412" w:rsidRPr="00662775">
        <w:rPr>
          <w:rFonts w:cs="Arial"/>
        </w:rPr>
        <w:t>ă</w:t>
      </w:r>
      <w:r w:rsidRPr="00662775">
        <w:rPr>
          <w:rFonts w:cs="Arial"/>
        </w:rPr>
        <w:t xml:space="preserve">, dispersate </w:t>
      </w:r>
      <w:r w:rsidR="00EF0412" w:rsidRPr="00662775">
        <w:rPr>
          <w:rFonts w:cs="Arial"/>
        </w:rPr>
        <w:t>î</w:t>
      </w:r>
      <w:r w:rsidRPr="00662775">
        <w:rPr>
          <w:rFonts w:cs="Arial"/>
        </w:rPr>
        <w:t xml:space="preserve">n timp </w:t>
      </w:r>
      <w:r w:rsidR="00EF0412" w:rsidRPr="00662775">
        <w:rPr>
          <w:rFonts w:cs="Arial"/>
        </w:rPr>
        <w:t>ș</w:t>
      </w:r>
      <w:r w:rsidRPr="00662775">
        <w:rPr>
          <w:rFonts w:cs="Arial"/>
        </w:rPr>
        <w:t xml:space="preserve">i spatiu, iar </w:t>
      </w:r>
      <w:r w:rsidR="00EF0412" w:rsidRPr="00662775">
        <w:rPr>
          <w:rFonts w:cs="Arial"/>
        </w:rPr>
        <w:t>î</w:t>
      </w:r>
      <w:r w:rsidRPr="00662775">
        <w:rPr>
          <w:rFonts w:cs="Arial"/>
        </w:rPr>
        <w:t>n timp genereaza efecte pozitive mult mai mari cum ar fi:</w:t>
      </w:r>
    </w:p>
    <w:p w14:paraId="3DE07FB9" w14:textId="77777777" w:rsidR="00522FC2" w:rsidRPr="00662775" w:rsidRDefault="00522FC2" w:rsidP="00522FC2">
      <w:pPr>
        <w:spacing w:after="0" w:line="240" w:lineRule="auto"/>
        <w:ind w:firstLine="709"/>
        <w:jc w:val="both"/>
        <w:rPr>
          <w:rFonts w:cs="Arial"/>
        </w:rPr>
      </w:pPr>
      <w:r w:rsidRPr="00662775">
        <w:rPr>
          <w:rFonts w:cs="Arial"/>
        </w:rPr>
        <w:t xml:space="preserve"> - cresterea rezilientei habitatelor la efectul schimbarilor climatice prin cresterea rezistentei la doboraturile produse de vant;</w:t>
      </w:r>
    </w:p>
    <w:p w14:paraId="6890C03C" w14:textId="77777777" w:rsidR="00522FC2" w:rsidRPr="00662775" w:rsidRDefault="00522FC2" w:rsidP="00522FC2">
      <w:pPr>
        <w:spacing w:after="0" w:line="240" w:lineRule="auto"/>
        <w:ind w:firstLine="709"/>
        <w:jc w:val="both"/>
        <w:rPr>
          <w:rFonts w:cs="Arial"/>
        </w:rPr>
      </w:pPr>
      <w:r w:rsidRPr="00662775">
        <w:rPr>
          <w:rFonts w:cs="Arial"/>
        </w:rPr>
        <w:t xml:space="preserve"> - cresterea volumului coroanelor arborilor prin spatierea armonioasa a arboretelor; </w:t>
      </w:r>
    </w:p>
    <w:p w14:paraId="142BAA72" w14:textId="77777777" w:rsidR="00522FC2" w:rsidRPr="00662775" w:rsidRDefault="00522FC2" w:rsidP="00522FC2">
      <w:pPr>
        <w:spacing w:after="0" w:line="240" w:lineRule="auto"/>
        <w:ind w:firstLine="709"/>
        <w:jc w:val="both"/>
        <w:rPr>
          <w:rFonts w:cs="Arial"/>
        </w:rPr>
      </w:pPr>
      <w:r w:rsidRPr="00662775">
        <w:rPr>
          <w:rFonts w:cs="Arial"/>
        </w:rPr>
        <w:t xml:space="preserve">- dozarea amestecurilor in sensul promovarii tuturor speciilor native specifice habitatelor naturale; </w:t>
      </w:r>
    </w:p>
    <w:p w14:paraId="6A36996C" w14:textId="34E2DF5E" w:rsidR="00522FC2" w:rsidRPr="00F71625" w:rsidRDefault="00522FC2" w:rsidP="00522FC2">
      <w:pPr>
        <w:spacing w:after="0" w:line="240" w:lineRule="auto"/>
        <w:ind w:firstLine="709"/>
        <w:jc w:val="both"/>
        <w:rPr>
          <w:rFonts w:cs="Arial"/>
        </w:rPr>
      </w:pPr>
      <w:r w:rsidRPr="00F71625">
        <w:rPr>
          <w:rFonts w:cs="Arial"/>
        </w:rPr>
        <w:t xml:space="preserve">- </w:t>
      </w:r>
      <w:r w:rsidR="00E401F4" w:rsidRPr="00F71625">
        <w:rPr>
          <w:rFonts w:cs="Arial"/>
        </w:rPr>
        <w:t>î</w:t>
      </w:r>
      <w:r w:rsidRPr="00F71625">
        <w:rPr>
          <w:rFonts w:cs="Arial"/>
        </w:rPr>
        <w:t>mbunatatirea starii de sanatate prin extragerea arborilor afectati de boli sau daunatori.</w:t>
      </w:r>
    </w:p>
    <w:p w14:paraId="4C8F37CF" w14:textId="77777777" w:rsidR="00ED5E62" w:rsidRPr="00F71625" w:rsidRDefault="00ED5E62" w:rsidP="00522FC2">
      <w:pPr>
        <w:spacing w:after="0" w:line="240" w:lineRule="auto"/>
        <w:ind w:firstLine="709"/>
        <w:jc w:val="both"/>
        <w:rPr>
          <w:rFonts w:cs="Arial"/>
          <w:bCs/>
          <w:i/>
          <w:iCs/>
        </w:rPr>
      </w:pPr>
    </w:p>
    <w:p w14:paraId="79283332" w14:textId="77777777" w:rsidR="00A368AA" w:rsidRPr="00F71625" w:rsidRDefault="00A368AA" w:rsidP="0043776E">
      <w:pPr>
        <w:pStyle w:val="Heading2"/>
        <w:ind w:left="709"/>
        <w:jc w:val="both"/>
        <w:rPr>
          <w:sz w:val="24"/>
          <w:szCs w:val="24"/>
        </w:rPr>
      </w:pPr>
      <w:bookmarkStart w:id="104" w:name="_Toc146632797"/>
      <w:bookmarkStart w:id="105" w:name="_Toc158637545"/>
      <w:bookmarkStart w:id="106" w:name="_Toc174533495"/>
      <w:bookmarkStart w:id="107" w:name="_Toc178675199"/>
      <w:bookmarkStart w:id="108" w:name="_Toc181705023"/>
      <w:bookmarkStart w:id="109" w:name="_Toc192065495"/>
      <w:bookmarkStart w:id="110" w:name="_Toc221619041"/>
      <w:bookmarkStart w:id="111" w:name="_Toc222316173"/>
      <w:bookmarkStart w:id="112" w:name="_Toc222569406"/>
      <w:r w:rsidRPr="00F71625">
        <w:rPr>
          <w:sz w:val="24"/>
          <w:szCs w:val="24"/>
        </w:rPr>
        <w:t>A.3. Alte planuri cu care planul Amenajamentului Silvic poate genera impact cumulat</w:t>
      </w:r>
      <w:bookmarkEnd w:id="104"/>
      <w:bookmarkEnd w:id="105"/>
      <w:bookmarkEnd w:id="106"/>
      <w:bookmarkEnd w:id="107"/>
      <w:bookmarkEnd w:id="108"/>
      <w:bookmarkEnd w:id="109"/>
      <w:bookmarkEnd w:id="110"/>
      <w:bookmarkEnd w:id="111"/>
      <w:bookmarkEnd w:id="112"/>
    </w:p>
    <w:p w14:paraId="5A4393B3" w14:textId="77777777" w:rsidR="004A4CBD" w:rsidRPr="00F71625" w:rsidRDefault="004A4CBD" w:rsidP="004A4CBD">
      <w:pPr>
        <w:spacing w:after="0" w:line="240" w:lineRule="auto"/>
        <w:ind w:firstLine="709"/>
        <w:jc w:val="both"/>
        <w:rPr>
          <w:rFonts w:cs="Arial"/>
        </w:rPr>
      </w:pPr>
    </w:p>
    <w:p w14:paraId="611D8B0F" w14:textId="77777777" w:rsidR="00F71625" w:rsidRPr="005D0864" w:rsidRDefault="00F71625" w:rsidP="00F71625">
      <w:pPr>
        <w:ind w:firstLine="360"/>
      </w:pPr>
      <w:r w:rsidRPr="00F71625">
        <w:t xml:space="preserve">Obiectul prezentului studiu îl constituie amenajarea fondului forestier proprietate privată </w:t>
      </w:r>
      <w:r w:rsidRPr="005D0864">
        <w:t xml:space="preserve">aparținând S.C. Bavaria Forest Invest S.R.L., județul Sibiu. </w:t>
      </w:r>
    </w:p>
    <w:p w14:paraId="456C9823" w14:textId="77777777" w:rsidR="00F71625" w:rsidRPr="005D0864" w:rsidRDefault="00F71625" w:rsidP="00F71625">
      <w:pPr>
        <w:ind w:firstLine="360"/>
      </w:pPr>
      <w:r w:rsidRPr="005D0864">
        <w:t xml:space="preserve">Din punct de vedere fizico-geografic, unitatea de </w:t>
      </w:r>
      <w:r w:rsidRPr="009066F5">
        <w:rPr>
          <w:rFonts w:cs="EB Garamond"/>
        </w:rPr>
        <w:t>producţie este încadrată în</w:t>
      </w:r>
      <w:r w:rsidRPr="005D0864">
        <w:t xml:space="preserve"> Unitatea Carpatico-Transilvană, Carpații de Curbură, Munții Teleajenului, mai exact în Munții Ciucaș. </w:t>
      </w:r>
    </w:p>
    <w:p w14:paraId="721560D0" w14:textId="77777777" w:rsidR="00F71625" w:rsidRPr="005D0864" w:rsidRDefault="00F71625" w:rsidP="00F71625">
      <w:pPr>
        <w:ind w:firstLine="360"/>
      </w:pPr>
      <w:r w:rsidRPr="005D0864">
        <w:t xml:space="preserve">Administrativ, U.P. I Strâmtoare este situat în întregime în judeţul Prahova, pe raza localității Măneciu. </w:t>
      </w:r>
    </w:p>
    <w:p w14:paraId="392FED32" w14:textId="77777777" w:rsidR="00F71625" w:rsidRPr="005D0864" w:rsidRDefault="00F71625" w:rsidP="00F71625">
      <w:pPr>
        <w:ind w:firstLine="360"/>
      </w:pPr>
      <w:r w:rsidRPr="005D0864">
        <w:t xml:space="preserve">Accesul în unitatea de protecție și producție este asigurat de o serie de trei drumuri forestiere, din bazinetele pâraielor Boncuța și Telejenel. </w:t>
      </w:r>
    </w:p>
    <w:p w14:paraId="68574990" w14:textId="13A19124" w:rsidR="00522FC2" w:rsidRPr="00F71625" w:rsidRDefault="00522FC2" w:rsidP="00F13907">
      <w:pPr>
        <w:spacing w:after="0" w:line="240" w:lineRule="auto"/>
        <w:jc w:val="both"/>
        <w:rPr>
          <w:rFonts w:cs="Arial"/>
          <w:b/>
          <w:lang w:val="hu-HU"/>
        </w:rPr>
      </w:pPr>
      <w:r w:rsidRPr="00F71625">
        <w:rPr>
          <w:rFonts w:cs="Arial"/>
        </w:rPr>
        <w:tab/>
        <w:t>Aria de evaluare a impactului cumulativ a fost stabilită ca fiind suprafața situ</w:t>
      </w:r>
      <w:r w:rsidR="00F71625" w:rsidRPr="00F71625">
        <w:rPr>
          <w:rFonts w:cs="Arial"/>
        </w:rPr>
        <w:t>L</w:t>
      </w:r>
      <w:r w:rsidRPr="00F71625">
        <w:rPr>
          <w:rFonts w:cs="Arial"/>
        </w:rPr>
        <w:t xml:space="preserve"> </w:t>
      </w:r>
      <w:r w:rsidR="00F71625" w:rsidRPr="00F71625">
        <w:rPr>
          <w:rFonts w:cs="Arial"/>
          <w:b/>
          <w:bCs/>
        </w:rPr>
        <w:t>ROSCI0038 Ciucaş</w:t>
      </w:r>
      <w:r w:rsidRPr="00F71625">
        <w:rPr>
          <w:rFonts w:cs="Arial"/>
          <w:lang w:val="hu-HU"/>
        </w:rPr>
        <w:t>.</w:t>
      </w:r>
    </w:p>
    <w:p w14:paraId="0357884E" w14:textId="77777777" w:rsidR="00F71625" w:rsidRPr="00F71625" w:rsidRDefault="00522FC2" w:rsidP="00C75256">
      <w:pPr>
        <w:spacing w:after="0" w:line="240" w:lineRule="auto"/>
        <w:jc w:val="both"/>
        <w:rPr>
          <w:rFonts w:cs="Arial"/>
        </w:rPr>
      </w:pPr>
      <w:r w:rsidRPr="00F71625">
        <w:rPr>
          <w:rFonts w:cs="Arial"/>
        </w:rPr>
        <w:tab/>
        <w:t>Amenajamentul Silvic ce face obiectul memoriului tehnic se suprapune cu situ</w:t>
      </w:r>
      <w:r w:rsidR="00F71625" w:rsidRPr="00F71625">
        <w:rPr>
          <w:rFonts w:cs="Arial"/>
        </w:rPr>
        <w:t>L</w:t>
      </w:r>
      <w:r w:rsidR="00F13907" w:rsidRPr="00F71625">
        <w:rPr>
          <w:rFonts w:cs="Arial"/>
        </w:rPr>
        <w:t>:</w:t>
      </w:r>
      <w:r w:rsidRPr="00F71625">
        <w:rPr>
          <w:rFonts w:cs="Arial"/>
        </w:rPr>
        <w:t xml:space="preserve"> </w:t>
      </w:r>
      <w:r w:rsidR="00F71625" w:rsidRPr="00F71625">
        <w:rPr>
          <w:rFonts w:cs="Arial"/>
          <w:b/>
          <w:bCs/>
        </w:rPr>
        <w:t>ROSCI0038 Ciucaş</w:t>
      </w:r>
      <w:r w:rsidRPr="00F71625">
        <w:rPr>
          <w:rFonts w:cs="Arial"/>
        </w:rPr>
        <w:tab/>
        <w:t xml:space="preserve"> </w:t>
      </w:r>
    </w:p>
    <w:p w14:paraId="697AF823" w14:textId="703566A6" w:rsidR="00522FC2" w:rsidRPr="00F71625" w:rsidRDefault="00522FC2" w:rsidP="00F71625">
      <w:pPr>
        <w:spacing w:after="0" w:line="240" w:lineRule="auto"/>
        <w:ind w:firstLine="708"/>
        <w:jc w:val="both"/>
        <w:rPr>
          <w:rFonts w:cs="Arial"/>
          <w:b/>
        </w:rPr>
      </w:pPr>
      <w:r w:rsidRPr="00F71625">
        <w:rPr>
          <w:rFonts w:cs="Arial"/>
        </w:rPr>
        <w:lastRenderedPageBreak/>
        <w:t xml:space="preserve">Zona studiată pentru stabiliea impactului cumulativ este alcatuită în proporţie de </w:t>
      </w:r>
      <w:r w:rsidR="00F71625" w:rsidRPr="00F71625">
        <w:rPr>
          <w:rFonts w:cs="Arial"/>
        </w:rPr>
        <w:t>100</w:t>
      </w:r>
      <w:r w:rsidRPr="00F71625">
        <w:rPr>
          <w:rFonts w:cs="Arial"/>
        </w:rPr>
        <w:t>% din păduri, gestionate în baza unui amenajament silvic.</w:t>
      </w:r>
    </w:p>
    <w:p w14:paraId="2D8E42B0" w14:textId="77777777" w:rsidR="00522FC2" w:rsidRPr="00F71625" w:rsidRDefault="00522FC2" w:rsidP="00C75256">
      <w:pPr>
        <w:spacing w:after="0" w:line="240" w:lineRule="auto"/>
        <w:jc w:val="both"/>
        <w:rPr>
          <w:rFonts w:cs="Arial"/>
          <w:b/>
        </w:rPr>
      </w:pPr>
      <w:r w:rsidRPr="00F71625">
        <w:rPr>
          <w:rFonts w:cs="Arial"/>
        </w:rPr>
        <w:tab/>
        <w:t xml:space="preserve"> Conform legislaţiei din România, toate amenajamentele silvice se realizează în baza unor norme silvice de amenajare a pădurilor ce stabilesc cadrul în care se stabilesc funcţiile pădurii, respectiv obiectivele de protecţie sau producţie. Normele silvice stabilesc de asemenea şi cadrul tehnic în care soluţiile tehnice pot fi stabilite. </w:t>
      </w:r>
    </w:p>
    <w:p w14:paraId="45A129F6" w14:textId="336430C1" w:rsidR="00522FC2" w:rsidRPr="00F71625" w:rsidRDefault="00522FC2" w:rsidP="00C75256">
      <w:pPr>
        <w:spacing w:after="0" w:line="240" w:lineRule="auto"/>
        <w:jc w:val="both"/>
        <w:rPr>
          <w:rFonts w:cs="Arial"/>
        </w:rPr>
      </w:pPr>
      <w:r w:rsidRPr="00F71625">
        <w:rPr>
          <w:rFonts w:cs="Arial"/>
        </w:rPr>
        <w:tab/>
        <w:t xml:space="preserve">În condiţiile în care amenajamentele vecine au fost realizate în conformitate cu normele tehnice şi ţinând cont de realităţiile existente în teren, putem estima că impactul cumulat al acestor amenajamente asupra integrităţii </w:t>
      </w:r>
      <w:r w:rsidR="00F71625" w:rsidRPr="00F71625">
        <w:rPr>
          <w:rFonts w:cs="Arial"/>
          <w:b/>
          <w:bCs/>
        </w:rPr>
        <w:t>ROSCI0038 Ciucaş</w:t>
      </w:r>
      <w:r w:rsidR="00F13907" w:rsidRPr="00F71625">
        <w:rPr>
          <w:rFonts w:cs="Arial"/>
        </w:rPr>
        <w:t xml:space="preserve"> </w:t>
      </w:r>
      <w:r w:rsidRPr="00F71625">
        <w:rPr>
          <w:rFonts w:cs="Arial"/>
        </w:rPr>
        <w:t>este de asemenea nesemnificativ.</w:t>
      </w:r>
    </w:p>
    <w:p w14:paraId="6A8F7E38" w14:textId="77777777" w:rsidR="00E401F4" w:rsidRPr="00A81FA4" w:rsidRDefault="00E401F4" w:rsidP="00C75256">
      <w:pPr>
        <w:spacing w:after="0" w:line="240" w:lineRule="auto"/>
        <w:jc w:val="both"/>
        <w:rPr>
          <w:rFonts w:cs="Arial"/>
          <w:color w:val="EE0000"/>
        </w:rPr>
      </w:pPr>
    </w:p>
    <w:p w14:paraId="7D75A6CF" w14:textId="1F390259" w:rsidR="004A4CBD" w:rsidRPr="00F71625" w:rsidRDefault="004A4CBD" w:rsidP="00E401F4">
      <w:pPr>
        <w:pStyle w:val="BodyText"/>
        <w:ind w:right="-24" w:firstLine="708"/>
        <w:jc w:val="both"/>
        <w:rPr>
          <w:rFonts w:ascii="Arial" w:hAnsi="Arial" w:cs="Arial"/>
          <w:sz w:val="22"/>
          <w:szCs w:val="22"/>
        </w:rPr>
      </w:pPr>
      <w:r w:rsidRPr="00F71625">
        <w:rPr>
          <w:rFonts w:ascii="Arial" w:hAnsi="Arial" w:cs="Arial"/>
          <w:sz w:val="22"/>
          <w:szCs w:val="22"/>
        </w:rPr>
        <w:t>Caracteristicile</w:t>
      </w:r>
      <w:r w:rsidRPr="00F71625">
        <w:rPr>
          <w:rFonts w:ascii="Arial" w:hAnsi="Arial" w:cs="Arial"/>
          <w:spacing w:val="-7"/>
          <w:sz w:val="22"/>
          <w:szCs w:val="22"/>
        </w:rPr>
        <w:t xml:space="preserve"> </w:t>
      </w:r>
      <w:r w:rsidRPr="00F71625">
        <w:rPr>
          <w:rFonts w:ascii="Arial" w:hAnsi="Arial" w:cs="Arial"/>
          <w:sz w:val="22"/>
          <w:szCs w:val="22"/>
        </w:rPr>
        <w:t>altor</w:t>
      </w:r>
      <w:r w:rsidRPr="00F71625">
        <w:rPr>
          <w:rFonts w:ascii="Arial" w:hAnsi="Arial" w:cs="Arial"/>
          <w:spacing w:val="-8"/>
          <w:sz w:val="22"/>
          <w:szCs w:val="22"/>
        </w:rPr>
        <w:t xml:space="preserve"> </w:t>
      </w:r>
      <w:r w:rsidRPr="00F71625">
        <w:rPr>
          <w:rFonts w:ascii="Arial" w:hAnsi="Arial" w:cs="Arial"/>
          <w:sz w:val="22"/>
          <w:szCs w:val="22"/>
        </w:rPr>
        <w:t>PP-uri</w:t>
      </w:r>
      <w:r w:rsidRPr="00F71625">
        <w:rPr>
          <w:rFonts w:ascii="Arial" w:hAnsi="Arial" w:cs="Arial"/>
          <w:spacing w:val="-10"/>
          <w:sz w:val="22"/>
          <w:szCs w:val="22"/>
        </w:rPr>
        <w:t xml:space="preserve"> </w:t>
      </w:r>
      <w:r w:rsidRPr="00F71625">
        <w:rPr>
          <w:rFonts w:ascii="Arial" w:hAnsi="Arial" w:cs="Arial"/>
          <w:sz w:val="22"/>
          <w:szCs w:val="22"/>
        </w:rPr>
        <w:t>care</w:t>
      </w:r>
      <w:r w:rsidRPr="00F71625">
        <w:rPr>
          <w:rFonts w:ascii="Arial" w:hAnsi="Arial" w:cs="Arial"/>
          <w:spacing w:val="-6"/>
          <w:sz w:val="22"/>
          <w:szCs w:val="22"/>
        </w:rPr>
        <w:t xml:space="preserve"> </w:t>
      </w:r>
      <w:r w:rsidRPr="00F71625">
        <w:rPr>
          <w:rFonts w:ascii="Arial" w:hAnsi="Arial" w:cs="Arial"/>
          <w:sz w:val="22"/>
          <w:szCs w:val="22"/>
        </w:rPr>
        <w:t>pot</w:t>
      </w:r>
      <w:r w:rsidRPr="00F71625">
        <w:rPr>
          <w:rFonts w:ascii="Arial" w:hAnsi="Arial" w:cs="Arial"/>
          <w:spacing w:val="-10"/>
          <w:sz w:val="22"/>
          <w:szCs w:val="22"/>
        </w:rPr>
        <w:t xml:space="preserve"> </w:t>
      </w:r>
      <w:r w:rsidRPr="00F71625">
        <w:rPr>
          <w:rFonts w:ascii="Arial" w:hAnsi="Arial" w:cs="Arial"/>
          <w:sz w:val="22"/>
          <w:szCs w:val="22"/>
        </w:rPr>
        <w:t>avea</w:t>
      </w:r>
      <w:r w:rsidRPr="00F71625">
        <w:rPr>
          <w:rFonts w:ascii="Arial" w:hAnsi="Arial" w:cs="Arial"/>
          <w:spacing w:val="-7"/>
          <w:sz w:val="22"/>
          <w:szCs w:val="22"/>
        </w:rPr>
        <w:t xml:space="preserve"> </w:t>
      </w:r>
      <w:r w:rsidRPr="00F71625">
        <w:rPr>
          <w:rFonts w:ascii="Arial" w:hAnsi="Arial" w:cs="Arial"/>
          <w:sz w:val="22"/>
          <w:szCs w:val="22"/>
        </w:rPr>
        <w:t>impact</w:t>
      </w:r>
      <w:r w:rsidRPr="00F71625">
        <w:rPr>
          <w:rFonts w:ascii="Arial" w:hAnsi="Arial" w:cs="Arial"/>
          <w:spacing w:val="-9"/>
          <w:sz w:val="22"/>
          <w:szCs w:val="22"/>
        </w:rPr>
        <w:t xml:space="preserve"> </w:t>
      </w:r>
      <w:r w:rsidRPr="00F71625">
        <w:rPr>
          <w:rFonts w:ascii="Arial" w:hAnsi="Arial" w:cs="Arial"/>
          <w:sz w:val="22"/>
          <w:szCs w:val="22"/>
        </w:rPr>
        <w:t>cumulativ</w:t>
      </w:r>
      <w:r w:rsidRPr="00F71625">
        <w:rPr>
          <w:rFonts w:ascii="Arial" w:hAnsi="Arial" w:cs="Arial"/>
          <w:spacing w:val="-11"/>
          <w:sz w:val="22"/>
          <w:szCs w:val="22"/>
        </w:rPr>
        <w:t xml:space="preserve"> </w:t>
      </w:r>
      <w:r w:rsidRPr="00F71625">
        <w:rPr>
          <w:rFonts w:ascii="Arial" w:hAnsi="Arial" w:cs="Arial"/>
          <w:sz w:val="22"/>
          <w:szCs w:val="22"/>
        </w:rPr>
        <w:t>cu</w:t>
      </w:r>
      <w:r w:rsidRPr="00F71625">
        <w:rPr>
          <w:rFonts w:ascii="Arial" w:hAnsi="Arial" w:cs="Arial"/>
          <w:spacing w:val="-10"/>
          <w:sz w:val="22"/>
          <w:szCs w:val="22"/>
        </w:rPr>
        <w:t xml:space="preserve"> </w:t>
      </w:r>
      <w:r w:rsidRPr="00F71625">
        <w:rPr>
          <w:rFonts w:ascii="Arial" w:hAnsi="Arial" w:cs="Arial"/>
          <w:sz w:val="22"/>
          <w:szCs w:val="22"/>
        </w:rPr>
        <w:t>PP-ul</w:t>
      </w:r>
      <w:r w:rsidRPr="00F71625">
        <w:rPr>
          <w:rFonts w:ascii="Arial" w:hAnsi="Arial" w:cs="Arial"/>
          <w:spacing w:val="-5"/>
          <w:sz w:val="22"/>
          <w:szCs w:val="22"/>
        </w:rPr>
        <w:t xml:space="preserve"> </w:t>
      </w:r>
      <w:r w:rsidRPr="00F71625">
        <w:rPr>
          <w:rFonts w:ascii="Arial" w:hAnsi="Arial" w:cs="Arial"/>
          <w:sz w:val="22"/>
          <w:szCs w:val="22"/>
        </w:rPr>
        <w:t>evaluat</w:t>
      </w:r>
      <w:r w:rsidRPr="00F71625">
        <w:rPr>
          <w:rFonts w:ascii="Arial" w:hAnsi="Arial" w:cs="Arial"/>
          <w:spacing w:val="-58"/>
          <w:sz w:val="22"/>
          <w:szCs w:val="22"/>
        </w:rPr>
        <w:t xml:space="preserve">    </w:t>
      </w:r>
      <w:r w:rsidR="003C0C1B" w:rsidRPr="00F71625">
        <w:rPr>
          <w:rFonts w:ascii="Arial" w:hAnsi="Arial" w:cs="Arial"/>
          <w:spacing w:val="-58"/>
          <w:sz w:val="22"/>
          <w:szCs w:val="22"/>
        </w:rPr>
        <w:t xml:space="preserve">      </w:t>
      </w:r>
      <w:r w:rsidRPr="00F71625">
        <w:rPr>
          <w:rFonts w:ascii="Arial" w:hAnsi="Arial" w:cs="Arial"/>
          <w:sz w:val="22"/>
          <w:szCs w:val="22"/>
        </w:rPr>
        <w:t>asupra ANPIC</w:t>
      </w:r>
    </w:p>
    <w:p w14:paraId="258D4684" w14:textId="77777777" w:rsidR="004A4CBD" w:rsidRPr="00F71625" w:rsidRDefault="004A4CBD" w:rsidP="004A4CBD">
      <w:pPr>
        <w:pStyle w:val="BodyText"/>
        <w:spacing w:before="9" w:after="1"/>
        <w:rPr>
          <w:sz w:val="13"/>
        </w:rPr>
      </w:pPr>
    </w:p>
    <w:tbl>
      <w:tblPr>
        <w:tblStyle w:val="TableNormal3"/>
        <w:tblW w:w="5000" w:type="pct"/>
        <w:jc w:val="center"/>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ook w:val="01E0" w:firstRow="1" w:lastRow="1" w:firstColumn="1" w:lastColumn="1" w:noHBand="0" w:noVBand="0"/>
      </w:tblPr>
      <w:tblGrid>
        <w:gridCol w:w="771"/>
        <w:gridCol w:w="2139"/>
        <w:gridCol w:w="3073"/>
        <w:gridCol w:w="1789"/>
        <w:gridCol w:w="1941"/>
      </w:tblGrid>
      <w:tr w:rsidR="00F71625" w:rsidRPr="00F71625" w14:paraId="1D05D1CB" w14:textId="77777777" w:rsidTr="000B0D2A">
        <w:trPr>
          <w:trHeight w:val="20"/>
          <w:jc w:val="center"/>
        </w:trPr>
        <w:tc>
          <w:tcPr>
            <w:tcW w:w="397" w:type="pct"/>
            <w:tcBorders>
              <w:bottom w:val="single" w:sz="12" w:space="0" w:color="auto"/>
            </w:tcBorders>
            <w:vAlign w:val="center"/>
          </w:tcPr>
          <w:p w14:paraId="37D6FE69" w14:textId="77777777" w:rsidR="004A4CBD" w:rsidRPr="00F71625" w:rsidRDefault="004A4CBD" w:rsidP="008F0228">
            <w:pPr>
              <w:jc w:val="center"/>
              <w:rPr>
                <w:rFonts w:cs="Arial"/>
                <w:b/>
                <w:bCs/>
                <w:sz w:val="16"/>
                <w:szCs w:val="16"/>
              </w:rPr>
            </w:pPr>
            <w:r w:rsidRPr="00F71625">
              <w:rPr>
                <w:rFonts w:cs="Arial"/>
                <w:b/>
                <w:bCs/>
                <w:sz w:val="16"/>
                <w:szCs w:val="16"/>
              </w:rPr>
              <w:t>Nr.</w:t>
            </w:r>
          </w:p>
          <w:p w14:paraId="4DEACE6C" w14:textId="77777777" w:rsidR="004A4CBD" w:rsidRPr="00F71625" w:rsidRDefault="004A4CBD" w:rsidP="008F0228">
            <w:pPr>
              <w:jc w:val="center"/>
              <w:rPr>
                <w:rFonts w:cs="Arial"/>
                <w:b/>
                <w:bCs/>
                <w:sz w:val="16"/>
                <w:szCs w:val="16"/>
              </w:rPr>
            </w:pPr>
            <w:proofErr w:type="spellStart"/>
            <w:r w:rsidRPr="00F71625">
              <w:rPr>
                <w:rFonts w:cs="Arial"/>
                <w:b/>
                <w:bCs/>
                <w:sz w:val="16"/>
                <w:szCs w:val="16"/>
              </w:rPr>
              <w:t>crt</w:t>
            </w:r>
            <w:proofErr w:type="spellEnd"/>
            <w:r w:rsidRPr="00F71625">
              <w:rPr>
                <w:rFonts w:cs="Arial"/>
                <w:b/>
                <w:bCs/>
                <w:sz w:val="16"/>
                <w:szCs w:val="16"/>
              </w:rPr>
              <w:t>.</w:t>
            </w:r>
          </w:p>
        </w:tc>
        <w:tc>
          <w:tcPr>
            <w:tcW w:w="1101" w:type="pct"/>
            <w:tcBorders>
              <w:bottom w:val="single" w:sz="12" w:space="0" w:color="auto"/>
            </w:tcBorders>
            <w:vAlign w:val="center"/>
          </w:tcPr>
          <w:p w14:paraId="43FDDBA0" w14:textId="77777777" w:rsidR="004A4CBD" w:rsidRPr="00F71625" w:rsidRDefault="004A4CBD" w:rsidP="008F0228">
            <w:pPr>
              <w:jc w:val="center"/>
              <w:rPr>
                <w:rFonts w:cs="Arial"/>
                <w:b/>
                <w:bCs/>
                <w:sz w:val="16"/>
                <w:szCs w:val="16"/>
              </w:rPr>
            </w:pPr>
            <w:proofErr w:type="spellStart"/>
            <w:r w:rsidRPr="00F71625">
              <w:rPr>
                <w:rFonts w:cs="Arial"/>
                <w:b/>
                <w:bCs/>
                <w:sz w:val="16"/>
                <w:szCs w:val="16"/>
              </w:rPr>
              <w:t>Nume</w:t>
            </w:r>
            <w:proofErr w:type="spellEnd"/>
            <w:r w:rsidRPr="00F71625">
              <w:rPr>
                <w:rFonts w:cs="Arial"/>
                <w:b/>
                <w:bCs/>
                <w:spacing w:val="1"/>
                <w:sz w:val="16"/>
                <w:szCs w:val="16"/>
              </w:rPr>
              <w:t xml:space="preserve"> </w:t>
            </w:r>
            <w:r w:rsidRPr="00F71625">
              <w:rPr>
                <w:rFonts w:cs="Arial"/>
                <w:b/>
                <w:bCs/>
                <w:sz w:val="16"/>
                <w:szCs w:val="16"/>
              </w:rPr>
              <w:t>PP</w:t>
            </w:r>
          </w:p>
        </w:tc>
        <w:tc>
          <w:tcPr>
            <w:tcW w:w="1582" w:type="pct"/>
            <w:tcBorders>
              <w:bottom w:val="single" w:sz="12" w:space="0" w:color="auto"/>
            </w:tcBorders>
            <w:vAlign w:val="center"/>
          </w:tcPr>
          <w:p w14:paraId="7CDF7385" w14:textId="77777777" w:rsidR="004A4CBD" w:rsidRPr="00F71625" w:rsidRDefault="004A4CBD" w:rsidP="008F0228">
            <w:pPr>
              <w:jc w:val="center"/>
              <w:rPr>
                <w:rFonts w:cs="Arial"/>
                <w:b/>
                <w:bCs/>
                <w:sz w:val="16"/>
                <w:szCs w:val="16"/>
              </w:rPr>
            </w:pPr>
            <w:proofErr w:type="spellStart"/>
            <w:r w:rsidRPr="00F71625">
              <w:rPr>
                <w:rFonts w:cs="Arial"/>
                <w:b/>
                <w:bCs/>
                <w:sz w:val="16"/>
                <w:szCs w:val="16"/>
              </w:rPr>
              <w:t>Localizarea</w:t>
            </w:r>
            <w:proofErr w:type="spellEnd"/>
            <w:r w:rsidRPr="00F71625">
              <w:rPr>
                <w:rFonts w:cs="Arial"/>
                <w:b/>
                <w:bCs/>
                <w:spacing w:val="44"/>
                <w:sz w:val="16"/>
                <w:szCs w:val="16"/>
              </w:rPr>
              <w:t xml:space="preserve"> </w:t>
            </w:r>
            <w:proofErr w:type="spellStart"/>
            <w:r w:rsidRPr="00F71625">
              <w:rPr>
                <w:rFonts w:cs="Arial"/>
                <w:b/>
                <w:bCs/>
                <w:sz w:val="16"/>
                <w:szCs w:val="16"/>
              </w:rPr>
              <w:t>față</w:t>
            </w:r>
            <w:proofErr w:type="spellEnd"/>
          </w:p>
          <w:p w14:paraId="235FB2D3" w14:textId="77777777" w:rsidR="004A4CBD" w:rsidRPr="00F71625" w:rsidRDefault="004A4CBD" w:rsidP="008F0228">
            <w:pPr>
              <w:jc w:val="center"/>
              <w:rPr>
                <w:rFonts w:cs="Arial"/>
                <w:b/>
                <w:bCs/>
                <w:sz w:val="16"/>
                <w:szCs w:val="16"/>
              </w:rPr>
            </w:pPr>
            <w:r w:rsidRPr="00F71625">
              <w:rPr>
                <w:rFonts w:cs="Arial"/>
                <w:b/>
                <w:bCs/>
                <w:sz w:val="16"/>
                <w:szCs w:val="16"/>
              </w:rPr>
              <w:t>de ANPIC</w:t>
            </w:r>
          </w:p>
        </w:tc>
        <w:tc>
          <w:tcPr>
            <w:tcW w:w="921" w:type="pct"/>
            <w:tcBorders>
              <w:bottom w:val="single" w:sz="12" w:space="0" w:color="auto"/>
            </w:tcBorders>
            <w:vAlign w:val="center"/>
          </w:tcPr>
          <w:p w14:paraId="295C05B8" w14:textId="77777777" w:rsidR="004A4CBD" w:rsidRPr="00F71625" w:rsidRDefault="004A4CBD" w:rsidP="008F0228">
            <w:pPr>
              <w:jc w:val="center"/>
              <w:rPr>
                <w:rFonts w:cs="Arial"/>
                <w:b/>
                <w:bCs/>
                <w:sz w:val="16"/>
                <w:szCs w:val="16"/>
              </w:rPr>
            </w:pPr>
            <w:proofErr w:type="spellStart"/>
            <w:r w:rsidRPr="00F71625">
              <w:rPr>
                <w:rFonts w:cs="Arial"/>
                <w:b/>
                <w:bCs/>
                <w:sz w:val="16"/>
                <w:szCs w:val="16"/>
              </w:rPr>
              <w:t>Efecte</w:t>
            </w:r>
            <w:proofErr w:type="spellEnd"/>
            <w:r w:rsidRPr="00F71625">
              <w:rPr>
                <w:rFonts w:cs="Arial"/>
                <w:b/>
                <w:bCs/>
                <w:sz w:val="16"/>
                <w:szCs w:val="16"/>
              </w:rPr>
              <w:t xml:space="preserve"> generate</w:t>
            </w:r>
          </w:p>
        </w:tc>
        <w:tc>
          <w:tcPr>
            <w:tcW w:w="999" w:type="pct"/>
            <w:tcBorders>
              <w:bottom w:val="single" w:sz="12" w:space="0" w:color="auto"/>
            </w:tcBorders>
            <w:vAlign w:val="center"/>
          </w:tcPr>
          <w:p w14:paraId="4A543F1B" w14:textId="77777777" w:rsidR="004A4CBD" w:rsidRPr="00F71625" w:rsidRDefault="004A4CBD" w:rsidP="008F0228">
            <w:pPr>
              <w:jc w:val="center"/>
              <w:rPr>
                <w:rFonts w:cs="Arial"/>
                <w:b/>
                <w:bCs/>
                <w:sz w:val="16"/>
                <w:szCs w:val="16"/>
              </w:rPr>
            </w:pPr>
            <w:proofErr w:type="spellStart"/>
            <w:r w:rsidRPr="00F71625">
              <w:rPr>
                <w:rFonts w:cs="Arial"/>
                <w:b/>
                <w:bCs/>
                <w:sz w:val="16"/>
                <w:szCs w:val="16"/>
              </w:rPr>
              <w:t>Impacturi</w:t>
            </w:r>
            <w:proofErr w:type="spellEnd"/>
          </w:p>
        </w:tc>
      </w:tr>
      <w:tr w:rsidR="00F71625" w:rsidRPr="00F71625" w14:paraId="275173E5" w14:textId="77777777" w:rsidTr="000B0D2A">
        <w:trPr>
          <w:trHeight w:val="20"/>
          <w:jc w:val="center"/>
        </w:trPr>
        <w:tc>
          <w:tcPr>
            <w:tcW w:w="397" w:type="pct"/>
            <w:tcBorders>
              <w:top w:val="single" w:sz="12" w:space="0" w:color="auto"/>
              <w:bottom w:val="single" w:sz="2" w:space="0" w:color="auto"/>
            </w:tcBorders>
            <w:shd w:val="clear" w:color="auto" w:fill="FFFFFF" w:themeFill="background1"/>
            <w:vAlign w:val="center"/>
          </w:tcPr>
          <w:p w14:paraId="034E0A34" w14:textId="77777777" w:rsidR="004A4CBD" w:rsidRPr="00F71625" w:rsidRDefault="004A4CBD" w:rsidP="008F0228">
            <w:pPr>
              <w:jc w:val="center"/>
              <w:rPr>
                <w:rFonts w:cs="Arial"/>
                <w:sz w:val="16"/>
                <w:szCs w:val="16"/>
              </w:rPr>
            </w:pPr>
            <w:r w:rsidRPr="00F71625">
              <w:rPr>
                <w:rFonts w:cs="Arial"/>
                <w:sz w:val="16"/>
                <w:szCs w:val="16"/>
              </w:rPr>
              <w:t>1</w:t>
            </w:r>
          </w:p>
        </w:tc>
        <w:tc>
          <w:tcPr>
            <w:tcW w:w="1101" w:type="pct"/>
            <w:tcBorders>
              <w:top w:val="single" w:sz="12" w:space="0" w:color="auto"/>
              <w:bottom w:val="single" w:sz="2" w:space="0" w:color="auto"/>
            </w:tcBorders>
            <w:shd w:val="clear" w:color="auto" w:fill="FFFFFF" w:themeFill="background1"/>
            <w:vAlign w:val="center"/>
          </w:tcPr>
          <w:p w14:paraId="63EA1BDE" w14:textId="77777777" w:rsidR="004A4CBD" w:rsidRPr="00F71625" w:rsidRDefault="004A4CBD" w:rsidP="008F0228">
            <w:pPr>
              <w:jc w:val="center"/>
              <w:rPr>
                <w:rFonts w:cs="Arial"/>
                <w:sz w:val="16"/>
                <w:szCs w:val="16"/>
              </w:rPr>
            </w:pPr>
            <w:r w:rsidRPr="00F71625">
              <w:rPr>
                <w:rFonts w:cs="Arial"/>
                <w:sz w:val="16"/>
                <w:szCs w:val="16"/>
              </w:rPr>
              <w:t xml:space="preserve">Alte </w:t>
            </w:r>
            <w:proofErr w:type="spellStart"/>
            <w:r w:rsidRPr="00F71625">
              <w:rPr>
                <w:rFonts w:cs="Arial"/>
                <w:sz w:val="16"/>
                <w:szCs w:val="16"/>
              </w:rPr>
              <w:t>amenajamente</w:t>
            </w:r>
            <w:proofErr w:type="spellEnd"/>
            <w:r w:rsidRPr="00F71625">
              <w:rPr>
                <w:rFonts w:cs="Arial"/>
                <w:sz w:val="16"/>
                <w:szCs w:val="16"/>
              </w:rPr>
              <w:t xml:space="preserve"> </w:t>
            </w:r>
            <w:proofErr w:type="spellStart"/>
            <w:r w:rsidRPr="00F71625">
              <w:rPr>
                <w:rFonts w:cs="Arial"/>
                <w:sz w:val="16"/>
                <w:szCs w:val="16"/>
              </w:rPr>
              <w:t>silvice</w:t>
            </w:r>
            <w:proofErr w:type="spellEnd"/>
          </w:p>
        </w:tc>
        <w:tc>
          <w:tcPr>
            <w:tcW w:w="1582" w:type="pct"/>
            <w:tcBorders>
              <w:top w:val="single" w:sz="12" w:space="0" w:color="auto"/>
              <w:bottom w:val="single" w:sz="2" w:space="0" w:color="auto"/>
            </w:tcBorders>
            <w:shd w:val="clear" w:color="auto" w:fill="FFFFFF" w:themeFill="background1"/>
            <w:vAlign w:val="center"/>
          </w:tcPr>
          <w:p w14:paraId="273C0F96" w14:textId="4C27CDAD" w:rsidR="004A4CBD" w:rsidRPr="00F71625" w:rsidRDefault="004A4CBD" w:rsidP="00DE571A">
            <w:pPr>
              <w:jc w:val="center"/>
              <w:rPr>
                <w:rFonts w:cs="Arial"/>
                <w:i/>
                <w:sz w:val="16"/>
                <w:szCs w:val="16"/>
                <w:lang w:eastAsia="en-GB"/>
              </w:rPr>
            </w:pPr>
            <w:proofErr w:type="spellStart"/>
            <w:r w:rsidRPr="00F71625">
              <w:rPr>
                <w:rFonts w:cs="Arial"/>
                <w:bCs/>
                <w:sz w:val="16"/>
                <w:szCs w:val="16"/>
              </w:rPr>
              <w:t>Suprafa</w:t>
            </w:r>
            <w:r w:rsidR="00EF0412" w:rsidRPr="00F71625">
              <w:rPr>
                <w:rFonts w:cs="Arial"/>
                <w:bCs/>
                <w:sz w:val="16"/>
                <w:szCs w:val="16"/>
              </w:rPr>
              <w:t>ț</w:t>
            </w:r>
            <w:r w:rsidRPr="00F71625">
              <w:rPr>
                <w:rFonts w:cs="Arial"/>
                <w:bCs/>
                <w:sz w:val="16"/>
                <w:szCs w:val="16"/>
              </w:rPr>
              <w:t>a</w:t>
            </w:r>
            <w:proofErr w:type="spellEnd"/>
            <w:r w:rsidRPr="00F71625">
              <w:rPr>
                <w:rFonts w:cs="Arial"/>
                <w:bCs/>
                <w:sz w:val="16"/>
                <w:szCs w:val="16"/>
              </w:rPr>
              <w:t xml:space="preserve"> se </w:t>
            </w:r>
            <w:proofErr w:type="spellStart"/>
            <w:r w:rsidRPr="00F71625">
              <w:rPr>
                <w:rFonts w:cs="Arial"/>
                <w:bCs/>
                <w:sz w:val="16"/>
                <w:szCs w:val="16"/>
              </w:rPr>
              <w:t>suprapune</w:t>
            </w:r>
            <w:proofErr w:type="spellEnd"/>
            <w:r w:rsidRPr="00F71625">
              <w:rPr>
                <w:rFonts w:cs="Arial"/>
                <w:bCs/>
                <w:sz w:val="16"/>
                <w:szCs w:val="16"/>
              </w:rPr>
              <w:t xml:space="preserve"> cu </w:t>
            </w:r>
            <w:r w:rsidR="00F71625" w:rsidRPr="00F71625">
              <w:rPr>
                <w:rFonts w:cs="Arial"/>
                <w:b/>
                <w:bCs/>
                <w:sz w:val="16"/>
                <w:szCs w:val="16"/>
              </w:rPr>
              <w:t xml:space="preserve">ROSCI0038 </w:t>
            </w:r>
            <w:proofErr w:type="spellStart"/>
            <w:r w:rsidR="00F71625" w:rsidRPr="00F71625">
              <w:rPr>
                <w:rFonts w:cs="Arial"/>
                <w:b/>
                <w:bCs/>
                <w:sz w:val="16"/>
                <w:szCs w:val="16"/>
              </w:rPr>
              <w:t>Ciucaş</w:t>
            </w:r>
            <w:proofErr w:type="spellEnd"/>
          </w:p>
        </w:tc>
        <w:tc>
          <w:tcPr>
            <w:tcW w:w="921" w:type="pct"/>
            <w:tcBorders>
              <w:top w:val="single" w:sz="12" w:space="0" w:color="auto"/>
              <w:bottom w:val="single" w:sz="2" w:space="0" w:color="auto"/>
            </w:tcBorders>
            <w:shd w:val="clear" w:color="auto" w:fill="FFFFFF" w:themeFill="background1"/>
            <w:vAlign w:val="center"/>
          </w:tcPr>
          <w:p w14:paraId="462EA23E" w14:textId="77777777" w:rsidR="004A4CBD" w:rsidRPr="00F71625" w:rsidRDefault="004A4CBD" w:rsidP="008F0228">
            <w:pPr>
              <w:jc w:val="center"/>
              <w:rPr>
                <w:rFonts w:cs="Arial"/>
                <w:sz w:val="16"/>
                <w:szCs w:val="16"/>
              </w:rPr>
            </w:pPr>
            <w:proofErr w:type="spellStart"/>
            <w:r w:rsidRPr="00F71625">
              <w:rPr>
                <w:rFonts w:cs="Arial"/>
                <w:sz w:val="16"/>
                <w:szCs w:val="16"/>
              </w:rPr>
              <w:t>Zgomot</w:t>
            </w:r>
            <w:proofErr w:type="spellEnd"/>
            <w:r w:rsidRPr="00F71625">
              <w:rPr>
                <w:rFonts w:cs="Arial"/>
                <w:sz w:val="16"/>
                <w:szCs w:val="16"/>
              </w:rPr>
              <w:t>,</w:t>
            </w:r>
            <w:r w:rsidRPr="00F71625">
              <w:rPr>
                <w:rFonts w:cs="Arial"/>
                <w:spacing w:val="1"/>
                <w:sz w:val="16"/>
                <w:szCs w:val="16"/>
              </w:rPr>
              <w:t xml:space="preserve"> </w:t>
            </w:r>
            <w:proofErr w:type="spellStart"/>
            <w:r w:rsidRPr="00F71625">
              <w:rPr>
                <w:rFonts w:cs="Arial"/>
                <w:sz w:val="16"/>
                <w:szCs w:val="16"/>
              </w:rPr>
              <w:t>emisii</w:t>
            </w:r>
            <w:proofErr w:type="spellEnd"/>
            <w:r w:rsidRPr="00F71625">
              <w:rPr>
                <w:rFonts w:cs="Arial"/>
                <w:spacing w:val="-58"/>
                <w:sz w:val="16"/>
                <w:szCs w:val="16"/>
              </w:rPr>
              <w:t xml:space="preserve"> </w:t>
            </w:r>
            <w:proofErr w:type="spellStart"/>
            <w:r w:rsidRPr="00F71625">
              <w:rPr>
                <w:rFonts w:cs="Arial"/>
                <w:sz w:val="16"/>
                <w:szCs w:val="16"/>
              </w:rPr>
              <w:t>atmosferice</w:t>
            </w:r>
            <w:proofErr w:type="spellEnd"/>
          </w:p>
        </w:tc>
        <w:tc>
          <w:tcPr>
            <w:tcW w:w="999" w:type="pct"/>
            <w:tcBorders>
              <w:top w:val="single" w:sz="12" w:space="0" w:color="auto"/>
              <w:bottom w:val="single" w:sz="2" w:space="0" w:color="auto"/>
            </w:tcBorders>
            <w:shd w:val="clear" w:color="auto" w:fill="FFFFFF" w:themeFill="background1"/>
            <w:vAlign w:val="center"/>
          </w:tcPr>
          <w:p w14:paraId="0612F992" w14:textId="77777777" w:rsidR="004A4CBD" w:rsidRPr="00F71625" w:rsidRDefault="004A4CBD" w:rsidP="008F0228">
            <w:pPr>
              <w:jc w:val="center"/>
              <w:rPr>
                <w:rFonts w:cs="Arial"/>
                <w:sz w:val="16"/>
                <w:szCs w:val="16"/>
                <w:lang w:val="it-IT"/>
              </w:rPr>
            </w:pPr>
            <w:r w:rsidRPr="00F71625">
              <w:rPr>
                <w:rFonts w:cs="Arial"/>
                <w:sz w:val="16"/>
                <w:szCs w:val="16"/>
                <w:lang w:val="it-IT"/>
              </w:rPr>
              <w:t>Perturbare,</w:t>
            </w:r>
            <w:r w:rsidRPr="00F71625">
              <w:rPr>
                <w:rFonts w:cs="Arial"/>
                <w:spacing w:val="1"/>
                <w:sz w:val="16"/>
                <w:szCs w:val="16"/>
                <w:lang w:val="it-IT"/>
              </w:rPr>
              <w:t xml:space="preserve"> </w:t>
            </w:r>
            <w:r w:rsidRPr="00F71625">
              <w:rPr>
                <w:rFonts w:cs="Arial"/>
                <w:sz w:val="16"/>
                <w:szCs w:val="16"/>
                <w:lang w:val="it-IT"/>
              </w:rPr>
              <w:t>poluarea</w:t>
            </w:r>
            <w:r w:rsidRPr="00F71625">
              <w:rPr>
                <w:rFonts w:cs="Arial"/>
                <w:spacing w:val="1"/>
                <w:sz w:val="16"/>
                <w:szCs w:val="16"/>
                <w:lang w:val="it-IT"/>
              </w:rPr>
              <w:t xml:space="preserve"> </w:t>
            </w:r>
            <w:r w:rsidRPr="00F71625">
              <w:rPr>
                <w:rFonts w:cs="Arial"/>
                <w:sz w:val="16"/>
                <w:szCs w:val="16"/>
                <w:lang w:val="it-IT"/>
              </w:rPr>
              <w:t>aerului,</w:t>
            </w:r>
            <w:r w:rsidRPr="00F71625">
              <w:rPr>
                <w:rFonts w:cs="Arial"/>
                <w:spacing w:val="26"/>
                <w:sz w:val="16"/>
                <w:szCs w:val="16"/>
                <w:lang w:val="it-IT"/>
              </w:rPr>
              <w:t xml:space="preserve"> </w:t>
            </w:r>
            <w:r w:rsidRPr="00F71625">
              <w:rPr>
                <w:rFonts w:cs="Arial"/>
                <w:sz w:val="16"/>
                <w:szCs w:val="16"/>
                <w:lang w:val="it-IT"/>
              </w:rPr>
              <w:t>apei</w:t>
            </w:r>
            <w:r w:rsidRPr="00F71625">
              <w:rPr>
                <w:rFonts w:cs="Arial"/>
                <w:spacing w:val="20"/>
                <w:sz w:val="16"/>
                <w:szCs w:val="16"/>
                <w:lang w:val="it-IT"/>
              </w:rPr>
              <w:t xml:space="preserve"> </w:t>
            </w:r>
            <w:r w:rsidRPr="00F71625">
              <w:rPr>
                <w:rFonts w:cs="Arial"/>
                <w:sz w:val="16"/>
                <w:szCs w:val="16"/>
                <w:lang w:val="it-IT"/>
              </w:rPr>
              <w:t>și</w:t>
            </w:r>
          </w:p>
          <w:p w14:paraId="20FD0FBC" w14:textId="77777777" w:rsidR="004A4CBD" w:rsidRPr="00F71625" w:rsidRDefault="004A4CBD" w:rsidP="008F0228">
            <w:pPr>
              <w:jc w:val="center"/>
              <w:rPr>
                <w:rFonts w:cs="Arial"/>
                <w:sz w:val="16"/>
                <w:szCs w:val="16"/>
                <w:lang w:val="it-IT"/>
              </w:rPr>
            </w:pPr>
            <w:r w:rsidRPr="00F71625">
              <w:rPr>
                <w:rFonts w:cs="Arial"/>
                <w:sz w:val="16"/>
                <w:szCs w:val="16"/>
                <w:lang w:val="it-IT"/>
              </w:rPr>
              <w:t>solului</w:t>
            </w:r>
          </w:p>
        </w:tc>
      </w:tr>
      <w:tr w:rsidR="00F13907" w:rsidRPr="00F71625" w14:paraId="5FA7E87E" w14:textId="77777777" w:rsidTr="000B0D2A">
        <w:trPr>
          <w:trHeight w:val="20"/>
          <w:jc w:val="center"/>
        </w:trPr>
        <w:tc>
          <w:tcPr>
            <w:tcW w:w="397" w:type="pct"/>
            <w:tcBorders>
              <w:top w:val="single" w:sz="2" w:space="0" w:color="auto"/>
            </w:tcBorders>
            <w:shd w:val="clear" w:color="auto" w:fill="FFFFFF" w:themeFill="background1"/>
            <w:vAlign w:val="center"/>
          </w:tcPr>
          <w:p w14:paraId="7AD7CE70" w14:textId="77777777" w:rsidR="004A4CBD" w:rsidRPr="00F71625" w:rsidRDefault="004A4CBD" w:rsidP="008F0228">
            <w:pPr>
              <w:jc w:val="center"/>
              <w:rPr>
                <w:rFonts w:cs="Arial"/>
                <w:sz w:val="16"/>
                <w:szCs w:val="16"/>
              </w:rPr>
            </w:pPr>
            <w:r w:rsidRPr="00F71625">
              <w:rPr>
                <w:rFonts w:cs="Arial"/>
                <w:sz w:val="16"/>
                <w:szCs w:val="16"/>
              </w:rPr>
              <w:t>2</w:t>
            </w:r>
          </w:p>
        </w:tc>
        <w:tc>
          <w:tcPr>
            <w:tcW w:w="1101" w:type="pct"/>
            <w:tcBorders>
              <w:top w:val="single" w:sz="2" w:space="0" w:color="auto"/>
            </w:tcBorders>
            <w:shd w:val="clear" w:color="auto" w:fill="FFFFFF" w:themeFill="background1"/>
            <w:vAlign w:val="center"/>
          </w:tcPr>
          <w:p w14:paraId="44178C02" w14:textId="77777777" w:rsidR="004A4CBD" w:rsidRPr="00F71625" w:rsidRDefault="004A4CBD" w:rsidP="008F0228">
            <w:pPr>
              <w:jc w:val="center"/>
              <w:rPr>
                <w:rFonts w:cs="Arial"/>
                <w:sz w:val="16"/>
                <w:szCs w:val="16"/>
              </w:rPr>
            </w:pPr>
            <w:r w:rsidRPr="00F71625">
              <w:rPr>
                <w:rFonts w:cs="Arial"/>
                <w:sz w:val="16"/>
                <w:szCs w:val="16"/>
              </w:rPr>
              <w:t xml:space="preserve">Alte </w:t>
            </w:r>
            <w:proofErr w:type="spellStart"/>
            <w:r w:rsidRPr="00F71625">
              <w:rPr>
                <w:rFonts w:cs="Arial"/>
                <w:sz w:val="16"/>
                <w:szCs w:val="16"/>
              </w:rPr>
              <w:t>amenajamente</w:t>
            </w:r>
            <w:proofErr w:type="spellEnd"/>
            <w:r w:rsidRPr="00F71625">
              <w:rPr>
                <w:rFonts w:cs="Arial"/>
                <w:sz w:val="16"/>
                <w:szCs w:val="16"/>
              </w:rPr>
              <w:t xml:space="preserve"> </w:t>
            </w:r>
            <w:proofErr w:type="spellStart"/>
            <w:r w:rsidRPr="00F71625">
              <w:rPr>
                <w:rFonts w:cs="Arial"/>
                <w:sz w:val="16"/>
                <w:szCs w:val="16"/>
              </w:rPr>
              <w:t>silvice</w:t>
            </w:r>
            <w:proofErr w:type="spellEnd"/>
          </w:p>
        </w:tc>
        <w:tc>
          <w:tcPr>
            <w:tcW w:w="1582" w:type="pct"/>
            <w:tcBorders>
              <w:top w:val="single" w:sz="2" w:space="0" w:color="auto"/>
            </w:tcBorders>
            <w:shd w:val="clear" w:color="auto" w:fill="FFFFFF" w:themeFill="background1"/>
            <w:vAlign w:val="center"/>
          </w:tcPr>
          <w:p w14:paraId="2F7D4550" w14:textId="5A5C930E" w:rsidR="004A4CBD" w:rsidRPr="00F71625" w:rsidRDefault="004A4CBD" w:rsidP="00DE571A">
            <w:pPr>
              <w:jc w:val="center"/>
              <w:rPr>
                <w:rFonts w:cs="Arial"/>
                <w:i/>
                <w:sz w:val="16"/>
                <w:szCs w:val="16"/>
              </w:rPr>
            </w:pPr>
            <w:proofErr w:type="spellStart"/>
            <w:r w:rsidRPr="00F71625">
              <w:rPr>
                <w:rFonts w:cs="Arial"/>
                <w:sz w:val="16"/>
                <w:szCs w:val="16"/>
              </w:rPr>
              <w:t>Limitrofe</w:t>
            </w:r>
            <w:proofErr w:type="spellEnd"/>
            <w:r w:rsidRPr="00F71625">
              <w:rPr>
                <w:rFonts w:cs="Arial"/>
                <w:sz w:val="16"/>
                <w:szCs w:val="16"/>
              </w:rPr>
              <w:t xml:space="preserve"> </w:t>
            </w:r>
            <w:r w:rsidR="003C0C1B" w:rsidRPr="00F71625">
              <w:rPr>
                <w:rFonts w:cs="Arial"/>
                <w:sz w:val="16"/>
                <w:szCs w:val="16"/>
              </w:rPr>
              <w:t>c</w:t>
            </w:r>
            <w:r w:rsidRPr="00F71625">
              <w:rPr>
                <w:rFonts w:cs="Arial"/>
                <w:sz w:val="16"/>
                <w:szCs w:val="16"/>
              </w:rPr>
              <w:t>u</w:t>
            </w:r>
            <w:r w:rsidRPr="00F71625">
              <w:rPr>
                <w:rFonts w:cs="Arial"/>
                <w:b/>
                <w:bCs/>
                <w:sz w:val="16"/>
                <w:szCs w:val="16"/>
              </w:rPr>
              <w:t xml:space="preserve"> </w:t>
            </w:r>
            <w:r w:rsidR="00F71625" w:rsidRPr="00F71625">
              <w:rPr>
                <w:rFonts w:cs="Arial"/>
                <w:b/>
                <w:bCs/>
                <w:sz w:val="16"/>
                <w:szCs w:val="16"/>
              </w:rPr>
              <w:t xml:space="preserve">ROSCI0038 </w:t>
            </w:r>
            <w:proofErr w:type="spellStart"/>
            <w:r w:rsidR="00F71625" w:rsidRPr="00F71625">
              <w:rPr>
                <w:rFonts w:cs="Arial"/>
                <w:b/>
                <w:bCs/>
                <w:sz w:val="16"/>
                <w:szCs w:val="16"/>
              </w:rPr>
              <w:t>Ciucaş</w:t>
            </w:r>
            <w:proofErr w:type="spellEnd"/>
          </w:p>
        </w:tc>
        <w:tc>
          <w:tcPr>
            <w:tcW w:w="921" w:type="pct"/>
            <w:tcBorders>
              <w:top w:val="single" w:sz="2" w:space="0" w:color="auto"/>
            </w:tcBorders>
            <w:shd w:val="clear" w:color="auto" w:fill="FFFFFF" w:themeFill="background1"/>
            <w:vAlign w:val="center"/>
          </w:tcPr>
          <w:p w14:paraId="73D8ECD8" w14:textId="77777777" w:rsidR="004A4CBD" w:rsidRPr="00F71625" w:rsidRDefault="004A4CBD" w:rsidP="008F0228">
            <w:pPr>
              <w:jc w:val="center"/>
              <w:rPr>
                <w:rFonts w:cs="Arial"/>
                <w:sz w:val="16"/>
                <w:szCs w:val="16"/>
              </w:rPr>
            </w:pPr>
            <w:proofErr w:type="spellStart"/>
            <w:r w:rsidRPr="00F71625">
              <w:rPr>
                <w:rFonts w:cs="Arial"/>
                <w:sz w:val="16"/>
                <w:szCs w:val="16"/>
              </w:rPr>
              <w:t>Zgomot</w:t>
            </w:r>
            <w:proofErr w:type="spellEnd"/>
            <w:r w:rsidRPr="00F71625">
              <w:rPr>
                <w:rFonts w:cs="Arial"/>
                <w:sz w:val="16"/>
                <w:szCs w:val="16"/>
              </w:rPr>
              <w:t>,</w:t>
            </w:r>
            <w:r w:rsidRPr="00F71625">
              <w:rPr>
                <w:rFonts w:cs="Arial"/>
                <w:spacing w:val="1"/>
                <w:sz w:val="16"/>
                <w:szCs w:val="16"/>
              </w:rPr>
              <w:t xml:space="preserve"> </w:t>
            </w:r>
            <w:proofErr w:type="spellStart"/>
            <w:r w:rsidRPr="00F71625">
              <w:rPr>
                <w:rFonts w:cs="Arial"/>
                <w:sz w:val="16"/>
                <w:szCs w:val="16"/>
              </w:rPr>
              <w:t>emisii</w:t>
            </w:r>
            <w:proofErr w:type="spellEnd"/>
            <w:r w:rsidRPr="00F71625">
              <w:rPr>
                <w:rFonts w:cs="Arial"/>
                <w:spacing w:val="-58"/>
                <w:sz w:val="16"/>
                <w:szCs w:val="16"/>
              </w:rPr>
              <w:t xml:space="preserve"> </w:t>
            </w:r>
            <w:proofErr w:type="spellStart"/>
            <w:r w:rsidRPr="00F71625">
              <w:rPr>
                <w:rFonts w:cs="Arial"/>
                <w:sz w:val="16"/>
                <w:szCs w:val="16"/>
              </w:rPr>
              <w:t>atmosferice</w:t>
            </w:r>
            <w:proofErr w:type="spellEnd"/>
          </w:p>
        </w:tc>
        <w:tc>
          <w:tcPr>
            <w:tcW w:w="999" w:type="pct"/>
            <w:tcBorders>
              <w:top w:val="single" w:sz="2" w:space="0" w:color="auto"/>
            </w:tcBorders>
            <w:shd w:val="clear" w:color="auto" w:fill="FFFFFF" w:themeFill="background1"/>
            <w:vAlign w:val="center"/>
          </w:tcPr>
          <w:p w14:paraId="6403120D" w14:textId="77777777" w:rsidR="004A4CBD" w:rsidRPr="00F71625" w:rsidRDefault="004A4CBD" w:rsidP="008F0228">
            <w:pPr>
              <w:jc w:val="center"/>
              <w:rPr>
                <w:rFonts w:cs="Arial"/>
                <w:sz w:val="16"/>
                <w:szCs w:val="16"/>
                <w:lang w:val="it-IT"/>
              </w:rPr>
            </w:pPr>
            <w:r w:rsidRPr="00F71625">
              <w:rPr>
                <w:rFonts w:cs="Arial"/>
                <w:sz w:val="16"/>
                <w:szCs w:val="16"/>
                <w:lang w:val="it-IT"/>
              </w:rPr>
              <w:t>Perturbare,</w:t>
            </w:r>
            <w:r w:rsidRPr="00F71625">
              <w:rPr>
                <w:rFonts w:cs="Arial"/>
                <w:spacing w:val="1"/>
                <w:sz w:val="16"/>
                <w:szCs w:val="16"/>
                <w:lang w:val="it-IT"/>
              </w:rPr>
              <w:t xml:space="preserve"> </w:t>
            </w:r>
            <w:r w:rsidRPr="00F71625">
              <w:rPr>
                <w:rFonts w:cs="Arial"/>
                <w:sz w:val="16"/>
                <w:szCs w:val="16"/>
                <w:lang w:val="it-IT"/>
              </w:rPr>
              <w:t>poluarea</w:t>
            </w:r>
            <w:r w:rsidRPr="00F71625">
              <w:rPr>
                <w:rFonts w:cs="Arial"/>
                <w:spacing w:val="1"/>
                <w:sz w:val="16"/>
                <w:szCs w:val="16"/>
                <w:lang w:val="it-IT"/>
              </w:rPr>
              <w:t xml:space="preserve"> </w:t>
            </w:r>
            <w:r w:rsidRPr="00F71625">
              <w:rPr>
                <w:rFonts w:cs="Arial"/>
                <w:sz w:val="16"/>
                <w:szCs w:val="16"/>
                <w:lang w:val="it-IT"/>
              </w:rPr>
              <w:t>aerului,</w:t>
            </w:r>
            <w:r w:rsidRPr="00F71625">
              <w:rPr>
                <w:rFonts w:cs="Arial"/>
                <w:spacing w:val="27"/>
                <w:sz w:val="16"/>
                <w:szCs w:val="16"/>
                <w:lang w:val="it-IT"/>
              </w:rPr>
              <w:t xml:space="preserve"> </w:t>
            </w:r>
            <w:r w:rsidRPr="00F71625">
              <w:rPr>
                <w:rFonts w:cs="Arial"/>
                <w:sz w:val="16"/>
                <w:szCs w:val="16"/>
                <w:lang w:val="it-IT"/>
              </w:rPr>
              <w:t>apei</w:t>
            </w:r>
            <w:r w:rsidRPr="00F71625">
              <w:rPr>
                <w:rFonts w:cs="Arial"/>
                <w:spacing w:val="21"/>
                <w:sz w:val="16"/>
                <w:szCs w:val="16"/>
                <w:lang w:val="it-IT"/>
              </w:rPr>
              <w:t xml:space="preserve"> </w:t>
            </w:r>
            <w:r w:rsidRPr="00F71625">
              <w:rPr>
                <w:rFonts w:cs="Arial"/>
                <w:sz w:val="16"/>
                <w:szCs w:val="16"/>
                <w:lang w:val="it-IT"/>
              </w:rPr>
              <w:t>și</w:t>
            </w:r>
          </w:p>
          <w:p w14:paraId="64D87907" w14:textId="77777777" w:rsidR="004A4CBD" w:rsidRPr="00F71625" w:rsidRDefault="004A4CBD" w:rsidP="008F0228">
            <w:pPr>
              <w:jc w:val="center"/>
              <w:rPr>
                <w:rFonts w:cs="Arial"/>
                <w:sz w:val="16"/>
                <w:szCs w:val="16"/>
                <w:lang w:val="it-IT"/>
              </w:rPr>
            </w:pPr>
            <w:r w:rsidRPr="00F71625">
              <w:rPr>
                <w:rFonts w:cs="Arial"/>
                <w:sz w:val="16"/>
                <w:szCs w:val="16"/>
                <w:lang w:val="it-IT"/>
              </w:rPr>
              <w:t>solului</w:t>
            </w:r>
          </w:p>
        </w:tc>
      </w:tr>
      <w:bookmarkEnd w:id="64"/>
    </w:tbl>
    <w:p w14:paraId="2137878A" w14:textId="6F4E7687" w:rsidR="00ED5E62" w:rsidRPr="00F71625" w:rsidRDefault="00ED5E62" w:rsidP="00045088"/>
    <w:p w14:paraId="55E99C40" w14:textId="77777777" w:rsidR="000F3911" w:rsidRPr="00A81FA4" w:rsidRDefault="000F3911" w:rsidP="00045088">
      <w:pPr>
        <w:rPr>
          <w:color w:val="EE0000"/>
        </w:rPr>
      </w:pPr>
    </w:p>
    <w:p w14:paraId="1827666F" w14:textId="77777777" w:rsidR="000F3911" w:rsidRDefault="000F3911" w:rsidP="00045088">
      <w:pPr>
        <w:rPr>
          <w:color w:val="EE0000"/>
        </w:rPr>
      </w:pPr>
    </w:p>
    <w:p w14:paraId="24A5CDCE" w14:textId="77777777" w:rsidR="00286128" w:rsidRDefault="00286128" w:rsidP="00045088">
      <w:pPr>
        <w:rPr>
          <w:color w:val="EE0000"/>
        </w:rPr>
      </w:pPr>
    </w:p>
    <w:p w14:paraId="13D205B8" w14:textId="77777777" w:rsidR="00286128" w:rsidRDefault="00286128" w:rsidP="00045088">
      <w:pPr>
        <w:rPr>
          <w:color w:val="EE0000"/>
        </w:rPr>
      </w:pPr>
    </w:p>
    <w:p w14:paraId="4D9860BC" w14:textId="77777777" w:rsidR="00286128" w:rsidRDefault="00286128" w:rsidP="00045088">
      <w:pPr>
        <w:rPr>
          <w:color w:val="EE0000"/>
        </w:rPr>
      </w:pPr>
    </w:p>
    <w:p w14:paraId="1B102203" w14:textId="77777777" w:rsidR="00286128" w:rsidRDefault="00286128" w:rsidP="00045088">
      <w:pPr>
        <w:rPr>
          <w:color w:val="EE0000"/>
        </w:rPr>
      </w:pPr>
    </w:p>
    <w:p w14:paraId="694C4C9B" w14:textId="77777777" w:rsidR="00286128" w:rsidRDefault="00286128" w:rsidP="00045088">
      <w:pPr>
        <w:rPr>
          <w:color w:val="EE0000"/>
        </w:rPr>
      </w:pPr>
    </w:p>
    <w:p w14:paraId="08546608" w14:textId="77777777" w:rsidR="00286128" w:rsidRDefault="00286128" w:rsidP="00045088">
      <w:pPr>
        <w:rPr>
          <w:color w:val="EE0000"/>
        </w:rPr>
      </w:pPr>
    </w:p>
    <w:p w14:paraId="71CFF16D" w14:textId="77777777" w:rsidR="00286128" w:rsidRDefault="00286128" w:rsidP="00045088">
      <w:pPr>
        <w:rPr>
          <w:color w:val="EE0000"/>
        </w:rPr>
      </w:pPr>
    </w:p>
    <w:p w14:paraId="00211E89" w14:textId="77777777" w:rsidR="00286128" w:rsidRDefault="00286128" w:rsidP="00045088">
      <w:pPr>
        <w:rPr>
          <w:color w:val="EE0000"/>
        </w:rPr>
      </w:pPr>
    </w:p>
    <w:p w14:paraId="50DE046B" w14:textId="77777777" w:rsidR="00286128" w:rsidRDefault="00286128" w:rsidP="00045088">
      <w:pPr>
        <w:rPr>
          <w:color w:val="EE0000"/>
        </w:rPr>
      </w:pPr>
    </w:p>
    <w:p w14:paraId="2156FF44" w14:textId="77777777" w:rsidR="00286128" w:rsidRDefault="00286128" w:rsidP="00045088">
      <w:pPr>
        <w:rPr>
          <w:color w:val="EE0000"/>
        </w:rPr>
      </w:pPr>
    </w:p>
    <w:p w14:paraId="0232315A" w14:textId="77777777" w:rsidR="00286128" w:rsidRDefault="00286128" w:rsidP="00045088">
      <w:pPr>
        <w:rPr>
          <w:color w:val="EE0000"/>
        </w:rPr>
      </w:pPr>
    </w:p>
    <w:p w14:paraId="2B63A8A5" w14:textId="77777777" w:rsidR="00286128" w:rsidRDefault="00286128" w:rsidP="00045088">
      <w:pPr>
        <w:rPr>
          <w:color w:val="EE0000"/>
        </w:rPr>
      </w:pPr>
    </w:p>
    <w:p w14:paraId="070CC34A" w14:textId="77777777" w:rsidR="00286128" w:rsidRDefault="00286128" w:rsidP="00045088">
      <w:pPr>
        <w:rPr>
          <w:color w:val="EE0000"/>
        </w:rPr>
      </w:pPr>
    </w:p>
    <w:p w14:paraId="6E3566E4" w14:textId="77777777" w:rsidR="00286128" w:rsidRDefault="00286128" w:rsidP="00045088">
      <w:pPr>
        <w:rPr>
          <w:color w:val="EE0000"/>
        </w:rPr>
      </w:pPr>
    </w:p>
    <w:p w14:paraId="0815ED85" w14:textId="77777777" w:rsidR="00286128" w:rsidRPr="00A81FA4" w:rsidRDefault="00286128" w:rsidP="00045088">
      <w:pPr>
        <w:rPr>
          <w:color w:val="EE0000"/>
        </w:rPr>
      </w:pPr>
    </w:p>
    <w:p w14:paraId="1D21C1A6" w14:textId="77777777" w:rsidR="000F3911" w:rsidRPr="00A81FA4" w:rsidRDefault="000F3911" w:rsidP="00045088">
      <w:pPr>
        <w:rPr>
          <w:color w:val="EE0000"/>
        </w:rPr>
      </w:pPr>
    </w:p>
    <w:p w14:paraId="5706A848" w14:textId="77777777" w:rsidR="000F3911" w:rsidRPr="00A81FA4" w:rsidRDefault="000F3911" w:rsidP="00045088">
      <w:pPr>
        <w:rPr>
          <w:color w:val="EE0000"/>
        </w:rPr>
      </w:pPr>
    </w:p>
    <w:p w14:paraId="05E43184" w14:textId="2893EB16" w:rsidR="00BB544D" w:rsidRPr="00F71625" w:rsidRDefault="00BB544D">
      <w:pPr>
        <w:pStyle w:val="Heading1"/>
        <w:numPr>
          <w:ilvl w:val="0"/>
          <w:numId w:val="32"/>
        </w:numPr>
        <w:tabs>
          <w:tab w:val="left" w:pos="540"/>
          <w:tab w:val="num" w:pos="1440"/>
          <w:tab w:val="left" w:pos="1603"/>
          <w:tab w:val="left" w:pos="8640"/>
        </w:tabs>
        <w:ind w:left="1276" w:right="-70"/>
        <w:jc w:val="center"/>
        <w:rPr>
          <w:sz w:val="22"/>
          <w:szCs w:val="22"/>
        </w:rPr>
      </w:pPr>
      <w:bookmarkStart w:id="113" w:name="_Toc222316174"/>
      <w:bookmarkStart w:id="114" w:name="_Toc222569407"/>
      <w:r w:rsidRPr="00F71625">
        <w:rPr>
          <w:spacing w:val="-2"/>
          <w:sz w:val="22"/>
          <w:szCs w:val="22"/>
        </w:rPr>
        <w:lastRenderedPageBreak/>
        <w:t>INFORMAŢII</w:t>
      </w:r>
      <w:r w:rsidRPr="00F71625">
        <w:rPr>
          <w:spacing w:val="-17"/>
          <w:sz w:val="22"/>
          <w:szCs w:val="22"/>
        </w:rPr>
        <w:t xml:space="preserve"> </w:t>
      </w:r>
      <w:r w:rsidRPr="00F71625">
        <w:rPr>
          <w:spacing w:val="-2"/>
          <w:sz w:val="22"/>
          <w:szCs w:val="22"/>
        </w:rPr>
        <w:t>PRIVIND</w:t>
      </w:r>
      <w:r w:rsidRPr="00F71625">
        <w:rPr>
          <w:spacing w:val="-16"/>
          <w:sz w:val="22"/>
          <w:szCs w:val="22"/>
        </w:rPr>
        <w:t xml:space="preserve"> </w:t>
      </w:r>
      <w:r w:rsidRPr="00F71625">
        <w:rPr>
          <w:spacing w:val="-2"/>
          <w:sz w:val="22"/>
          <w:szCs w:val="22"/>
        </w:rPr>
        <w:t>ARIILE</w:t>
      </w:r>
      <w:r w:rsidRPr="00F71625">
        <w:rPr>
          <w:spacing w:val="-17"/>
          <w:sz w:val="22"/>
          <w:szCs w:val="22"/>
        </w:rPr>
        <w:t xml:space="preserve"> </w:t>
      </w:r>
      <w:r w:rsidRPr="00F71625">
        <w:rPr>
          <w:spacing w:val="-2"/>
          <w:sz w:val="22"/>
          <w:szCs w:val="22"/>
        </w:rPr>
        <w:t>NATURALE</w:t>
      </w:r>
      <w:r w:rsidRPr="00F71625">
        <w:rPr>
          <w:spacing w:val="-16"/>
          <w:sz w:val="22"/>
          <w:szCs w:val="22"/>
        </w:rPr>
        <w:t xml:space="preserve"> </w:t>
      </w:r>
      <w:r w:rsidRPr="00F71625">
        <w:rPr>
          <w:spacing w:val="-1"/>
          <w:sz w:val="22"/>
          <w:szCs w:val="22"/>
        </w:rPr>
        <w:t>PROTEJATE</w:t>
      </w:r>
      <w:r w:rsidRPr="00F71625">
        <w:rPr>
          <w:spacing w:val="-14"/>
          <w:sz w:val="22"/>
          <w:szCs w:val="22"/>
        </w:rPr>
        <w:t xml:space="preserve"> </w:t>
      </w:r>
      <w:r w:rsidRPr="00F71625">
        <w:rPr>
          <w:spacing w:val="-1"/>
          <w:sz w:val="22"/>
          <w:szCs w:val="22"/>
        </w:rPr>
        <w:t>DE</w:t>
      </w:r>
      <w:r w:rsidR="008F0228" w:rsidRPr="00F71625">
        <w:rPr>
          <w:spacing w:val="-75"/>
          <w:sz w:val="22"/>
          <w:szCs w:val="22"/>
        </w:rPr>
        <w:t xml:space="preserve">                                 </w:t>
      </w:r>
      <w:r w:rsidR="008F0228" w:rsidRPr="00F71625">
        <w:rPr>
          <w:sz w:val="22"/>
          <w:szCs w:val="22"/>
        </w:rPr>
        <w:t xml:space="preserve"> </w:t>
      </w:r>
      <w:r w:rsidRPr="00F71625">
        <w:rPr>
          <w:spacing w:val="-1"/>
          <w:sz w:val="22"/>
          <w:szCs w:val="22"/>
        </w:rPr>
        <w:t>INTERES</w:t>
      </w:r>
      <w:r w:rsidRPr="00F71625">
        <w:rPr>
          <w:spacing w:val="-19"/>
          <w:sz w:val="22"/>
          <w:szCs w:val="22"/>
        </w:rPr>
        <w:t xml:space="preserve"> </w:t>
      </w:r>
      <w:r w:rsidRPr="00F71625">
        <w:rPr>
          <w:spacing w:val="-1"/>
          <w:sz w:val="22"/>
          <w:szCs w:val="22"/>
        </w:rPr>
        <w:t>COMUNITAR</w:t>
      </w:r>
      <w:r w:rsidRPr="00F71625">
        <w:rPr>
          <w:spacing w:val="-16"/>
          <w:sz w:val="22"/>
          <w:szCs w:val="22"/>
        </w:rPr>
        <w:t xml:space="preserve"> </w:t>
      </w:r>
      <w:r w:rsidRPr="00F71625">
        <w:rPr>
          <w:spacing w:val="-1"/>
          <w:sz w:val="22"/>
          <w:szCs w:val="22"/>
        </w:rPr>
        <w:t>AFECTATE</w:t>
      </w:r>
      <w:r w:rsidRPr="00F71625">
        <w:rPr>
          <w:spacing w:val="-17"/>
          <w:sz w:val="22"/>
          <w:szCs w:val="22"/>
        </w:rPr>
        <w:t xml:space="preserve"> </w:t>
      </w:r>
      <w:r w:rsidRPr="00F71625">
        <w:rPr>
          <w:sz w:val="22"/>
          <w:szCs w:val="22"/>
        </w:rPr>
        <w:t>DE</w:t>
      </w:r>
      <w:r w:rsidRPr="00F71625">
        <w:rPr>
          <w:spacing w:val="-18"/>
          <w:sz w:val="22"/>
          <w:szCs w:val="22"/>
        </w:rPr>
        <w:t xml:space="preserve"> </w:t>
      </w:r>
      <w:r w:rsidRPr="00F71625">
        <w:rPr>
          <w:sz w:val="22"/>
          <w:szCs w:val="22"/>
        </w:rPr>
        <w:t>IMPLEMENTAREA</w:t>
      </w:r>
      <w:r w:rsidR="004A4CBD" w:rsidRPr="00F71625">
        <w:rPr>
          <w:sz w:val="22"/>
          <w:szCs w:val="22"/>
        </w:rPr>
        <w:t xml:space="preserve"> </w:t>
      </w:r>
      <w:r w:rsidRPr="00F71625">
        <w:rPr>
          <w:spacing w:val="-2"/>
          <w:sz w:val="22"/>
          <w:szCs w:val="22"/>
        </w:rPr>
        <w:t>AMENAJAMENTULUI</w:t>
      </w:r>
      <w:r w:rsidRPr="00F71625">
        <w:rPr>
          <w:spacing w:val="-18"/>
          <w:sz w:val="22"/>
          <w:szCs w:val="22"/>
        </w:rPr>
        <w:t xml:space="preserve"> </w:t>
      </w:r>
      <w:r w:rsidRPr="00F71625">
        <w:rPr>
          <w:spacing w:val="-1"/>
          <w:sz w:val="22"/>
          <w:szCs w:val="22"/>
        </w:rPr>
        <w:t>SILVIC</w:t>
      </w:r>
      <w:bookmarkEnd w:id="113"/>
      <w:bookmarkEnd w:id="114"/>
    </w:p>
    <w:p w14:paraId="06FE18F3" w14:textId="77777777" w:rsidR="004A4CBD" w:rsidRPr="00F71625" w:rsidRDefault="004A4CBD" w:rsidP="00F423ED"/>
    <w:p w14:paraId="6F8C153E" w14:textId="23941007" w:rsidR="00BB544D" w:rsidRPr="00F71625" w:rsidRDefault="00EB0EB5" w:rsidP="00EB0EB5">
      <w:pPr>
        <w:pStyle w:val="Heading2"/>
        <w:tabs>
          <w:tab w:val="left" w:pos="180"/>
          <w:tab w:val="left" w:pos="360"/>
          <w:tab w:val="left" w:pos="1860"/>
        </w:tabs>
        <w:ind w:left="360" w:right="-70" w:firstLine="0"/>
        <w:jc w:val="center"/>
        <w:rPr>
          <w:sz w:val="22"/>
          <w:szCs w:val="22"/>
        </w:rPr>
      </w:pPr>
      <w:bookmarkStart w:id="115" w:name="_Toc222316175"/>
      <w:bookmarkStart w:id="116" w:name="_Toc222569408"/>
      <w:r w:rsidRPr="00F71625">
        <w:rPr>
          <w:sz w:val="22"/>
          <w:szCs w:val="22"/>
        </w:rPr>
        <w:t xml:space="preserve">B.1. </w:t>
      </w:r>
      <w:r w:rsidR="00BB544D" w:rsidRPr="00F71625">
        <w:rPr>
          <w:sz w:val="22"/>
          <w:szCs w:val="22"/>
        </w:rPr>
        <w:t>Date privind</w:t>
      </w:r>
      <w:r w:rsidR="00BB544D" w:rsidRPr="00F71625">
        <w:rPr>
          <w:spacing w:val="1"/>
          <w:sz w:val="22"/>
          <w:szCs w:val="22"/>
        </w:rPr>
        <w:t xml:space="preserve"> </w:t>
      </w:r>
      <w:r w:rsidR="00BB544D" w:rsidRPr="00F71625">
        <w:rPr>
          <w:sz w:val="22"/>
          <w:szCs w:val="22"/>
        </w:rPr>
        <w:t>ariile naturale protejate de interes comunitar:</w:t>
      </w:r>
      <w:r w:rsidR="00BB544D" w:rsidRPr="00F71625">
        <w:rPr>
          <w:spacing w:val="-70"/>
          <w:sz w:val="22"/>
          <w:szCs w:val="22"/>
        </w:rPr>
        <w:t xml:space="preserve"> </w:t>
      </w:r>
      <w:r w:rsidR="008F0228" w:rsidRPr="00F71625">
        <w:rPr>
          <w:spacing w:val="-70"/>
          <w:sz w:val="22"/>
          <w:szCs w:val="22"/>
        </w:rPr>
        <w:t xml:space="preserve">           </w:t>
      </w:r>
      <w:r w:rsidR="008F0228" w:rsidRPr="00F71625">
        <w:rPr>
          <w:sz w:val="22"/>
          <w:szCs w:val="22"/>
        </w:rPr>
        <w:t xml:space="preserve"> </w:t>
      </w:r>
      <w:r w:rsidR="00BB544D" w:rsidRPr="00F71625">
        <w:rPr>
          <w:sz w:val="22"/>
          <w:szCs w:val="22"/>
        </w:rPr>
        <w:t>suprafaţa,</w:t>
      </w:r>
      <w:r w:rsidR="00BB544D" w:rsidRPr="00F71625">
        <w:rPr>
          <w:spacing w:val="-5"/>
          <w:sz w:val="22"/>
          <w:szCs w:val="22"/>
        </w:rPr>
        <w:t xml:space="preserve"> </w:t>
      </w:r>
      <w:r w:rsidR="00BB544D" w:rsidRPr="00F71625">
        <w:rPr>
          <w:sz w:val="22"/>
          <w:szCs w:val="22"/>
        </w:rPr>
        <w:t>tipuri</w:t>
      </w:r>
      <w:r w:rsidR="00BB544D" w:rsidRPr="00F71625">
        <w:rPr>
          <w:spacing w:val="-4"/>
          <w:sz w:val="22"/>
          <w:szCs w:val="22"/>
        </w:rPr>
        <w:t xml:space="preserve"> </w:t>
      </w:r>
      <w:r w:rsidR="00BB544D" w:rsidRPr="00F71625">
        <w:rPr>
          <w:sz w:val="22"/>
          <w:szCs w:val="22"/>
        </w:rPr>
        <w:t>de</w:t>
      </w:r>
      <w:r w:rsidR="00BB544D" w:rsidRPr="00F71625">
        <w:rPr>
          <w:spacing w:val="-2"/>
          <w:sz w:val="22"/>
          <w:szCs w:val="22"/>
        </w:rPr>
        <w:t xml:space="preserve"> </w:t>
      </w:r>
      <w:r w:rsidR="00BB544D" w:rsidRPr="00F71625">
        <w:rPr>
          <w:sz w:val="22"/>
          <w:szCs w:val="22"/>
        </w:rPr>
        <w:t>ecosisteme,</w:t>
      </w:r>
      <w:r w:rsidR="00BB544D" w:rsidRPr="00F71625">
        <w:rPr>
          <w:spacing w:val="-2"/>
          <w:sz w:val="22"/>
          <w:szCs w:val="22"/>
        </w:rPr>
        <w:t xml:space="preserve"> </w:t>
      </w:r>
      <w:r w:rsidR="00BB544D" w:rsidRPr="00F71625">
        <w:rPr>
          <w:sz w:val="22"/>
          <w:szCs w:val="22"/>
        </w:rPr>
        <w:t>tipuri</w:t>
      </w:r>
      <w:r w:rsidR="00BB544D" w:rsidRPr="00F71625">
        <w:rPr>
          <w:spacing w:val="-2"/>
          <w:sz w:val="22"/>
          <w:szCs w:val="22"/>
        </w:rPr>
        <w:t xml:space="preserve"> </w:t>
      </w:r>
      <w:r w:rsidR="00BB544D" w:rsidRPr="00F71625">
        <w:rPr>
          <w:sz w:val="22"/>
          <w:szCs w:val="22"/>
        </w:rPr>
        <w:t>de</w:t>
      </w:r>
      <w:r w:rsidR="00BB544D" w:rsidRPr="00F71625">
        <w:rPr>
          <w:spacing w:val="-4"/>
          <w:sz w:val="22"/>
          <w:szCs w:val="22"/>
        </w:rPr>
        <w:t xml:space="preserve"> </w:t>
      </w:r>
      <w:r w:rsidR="00BB544D" w:rsidRPr="00F71625">
        <w:rPr>
          <w:sz w:val="22"/>
          <w:szCs w:val="22"/>
        </w:rPr>
        <w:t>habitate</w:t>
      </w:r>
      <w:r w:rsidR="00BB544D" w:rsidRPr="00F71625">
        <w:rPr>
          <w:spacing w:val="-4"/>
          <w:sz w:val="22"/>
          <w:szCs w:val="22"/>
        </w:rPr>
        <w:t xml:space="preserve"> </w:t>
      </w:r>
      <w:r w:rsidR="00BB544D" w:rsidRPr="00F71625">
        <w:rPr>
          <w:sz w:val="22"/>
          <w:szCs w:val="22"/>
        </w:rPr>
        <w:t>şi</w:t>
      </w:r>
      <w:r w:rsidR="00BB544D" w:rsidRPr="00F71625">
        <w:rPr>
          <w:spacing w:val="-2"/>
          <w:sz w:val="22"/>
          <w:szCs w:val="22"/>
        </w:rPr>
        <w:t xml:space="preserve"> </w:t>
      </w:r>
      <w:r w:rsidR="00BB544D" w:rsidRPr="00F71625">
        <w:rPr>
          <w:sz w:val="22"/>
          <w:szCs w:val="22"/>
        </w:rPr>
        <w:t>speciile care</w:t>
      </w:r>
      <w:r w:rsidR="00BB544D" w:rsidRPr="00F71625">
        <w:rPr>
          <w:spacing w:val="-7"/>
          <w:sz w:val="22"/>
          <w:szCs w:val="22"/>
        </w:rPr>
        <w:t xml:space="preserve"> </w:t>
      </w:r>
      <w:r w:rsidR="00BB544D" w:rsidRPr="00F71625">
        <w:rPr>
          <w:sz w:val="22"/>
          <w:szCs w:val="22"/>
        </w:rPr>
        <w:t>pot</w:t>
      </w:r>
      <w:r w:rsidR="00BB544D" w:rsidRPr="00F71625">
        <w:rPr>
          <w:spacing w:val="-4"/>
          <w:sz w:val="22"/>
          <w:szCs w:val="22"/>
        </w:rPr>
        <w:t xml:space="preserve"> </w:t>
      </w:r>
      <w:r w:rsidR="00BB544D" w:rsidRPr="00F71625">
        <w:rPr>
          <w:sz w:val="22"/>
          <w:szCs w:val="22"/>
        </w:rPr>
        <w:t>fi</w:t>
      </w:r>
      <w:r w:rsidR="00BB544D" w:rsidRPr="00F71625">
        <w:rPr>
          <w:spacing w:val="-6"/>
          <w:sz w:val="22"/>
          <w:szCs w:val="22"/>
        </w:rPr>
        <w:t xml:space="preserve"> </w:t>
      </w:r>
      <w:r w:rsidR="00BB544D" w:rsidRPr="00F71625">
        <w:rPr>
          <w:sz w:val="22"/>
          <w:szCs w:val="22"/>
        </w:rPr>
        <w:t>afectate</w:t>
      </w:r>
      <w:r w:rsidR="00BB544D" w:rsidRPr="00F71625">
        <w:rPr>
          <w:spacing w:val="-4"/>
          <w:sz w:val="22"/>
          <w:szCs w:val="22"/>
        </w:rPr>
        <w:t xml:space="preserve"> </w:t>
      </w:r>
      <w:r w:rsidR="00BB544D" w:rsidRPr="00F71625">
        <w:rPr>
          <w:sz w:val="22"/>
          <w:szCs w:val="22"/>
        </w:rPr>
        <w:t>prin</w:t>
      </w:r>
      <w:r w:rsidR="00BB544D" w:rsidRPr="00F71625">
        <w:rPr>
          <w:spacing w:val="-6"/>
          <w:sz w:val="22"/>
          <w:szCs w:val="22"/>
        </w:rPr>
        <w:t xml:space="preserve"> </w:t>
      </w:r>
      <w:r w:rsidR="00BB544D" w:rsidRPr="00F71625">
        <w:rPr>
          <w:sz w:val="22"/>
          <w:szCs w:val="22"/>
        </w:rPr>
        <w:t>implementarea</w:t>
      </w:r>
      <w:r w:rsidR="00BB544D" w:rsidRPr="00F71625">
        <w:rPr>
          <w:spacing w:val="-5"/>
          <w:sz w:val="22"/>
          <w:szCs w:val="22"/>
        </w:rPr>
        <w:t xml:space="preserve"> </w:t>
      </w:r>
      <w:r w:rsidR="00BB544D" w:rsidRPr="00F71625">
        <w:rPr>
          <w:sz w:val="22"/>
          <w:szCs w:val="22"/>
        </w:rPr>
        <w:t>planului</w:t>
      </w:r>
      <w:bookmarkEnd w:id="115"/>
      <w:bookmarkEnd w:id="116"/>
    </w:p>
    <w:p w14:paraId="6C17DEE9" w14:textId="77777777" w:rsidR="00BB544D" w:rsidRPr="00F71625" w:rsidRDefault="00BB544D" w:rsidP="00F423ED">
      <w:pPr>
        <w:spacing w:after="0" w:line="240" w:lineRule="auto"/>
        <w:jc w:val="center"/>
      </w:pPr>
    </w:p>
    <w:p w14:paraId="290D97ED" w14:textId="4FFF82A5" w:rsidR="008B697E" w:rsidRPr="00F71625" w:rsidRDefault="00BB544D" w:rsidP="00F71625">
      <w:pPr>
        <w:ind w:firstLine="567"/>
        <w:rPr>
          <w:rFonts w:cs="Arial"/>
          <w:b/>
          <w:bCs/>
          <w:i/>
          <w:iCs/>
        </w:rPr>
      </w:pPr>
      <w:r w:rsidRPr="00F71625">
        <w:rPr>
          <w:rFonts w:cs="Arial"/>
        </w:rPr>
        <w:t>Ari</w:t>
      </w:r>
      <w:r w:rsidR="006B0F8F" w:rsidRPr="00F71625">
        <w:rPr>
          <w:rFonts w:cs="Arial"/>
        </w:rPr>
        <w:t>ile</w:t>
      </w:r>
      <w:r w:rsidRPr="00F71625">
        <w:rPr>
          <w:rFonts w:cs="Arial"/>
          <w:spacing w:val="1"/>
        </w:rPr>
        <w:t xml:space="preserve"> </w:t>
      </w:r>
      <w:r w:rsidRPr="00F71625">
        <w:rPr>
          <w:rFonts w:cs="Arial"/>
        </w:rPr>
        <w:t>natural</w:t>
      </w:r>
      <w:r w:rsidRPr="00F71625">
        <w:rPr>
          <w:rFonts w:cs="Arial"/>
          <w:spacing w:val="1"/>
        </w:rPr>
        <w:t xml:space="preserve"> </w:t>
      </w:r>
      <w:r w:rsidRPr="00F71625">
        <w:rPr>
          <w:rFonts w:cs="Arial"/>
        </w:rPr>
        <w:t>protejat</w:t>
      </w:r>
      <w:r w:rsidR="006B0F8F" w:rsidRPr="00F71625">
        <w:rPr>
          <w:rFonts w:cs="Arial"/>
        </w:rPr>
        <w:t>e</w:t>
      </w:r>
      <w:r w:rsidRPr="00F71625">
        <w:rPr>
          <w:rFonts w:cs="Arial"/>
          <w:spacing w:val="1"/>
        </w:rPr>
        <w:t xml:space="preserve"> </w:t>
      </w:r>
      <w:r w:rsidRPr="00F71625">
        <w:rPr>
          <w:rFonts w:cs="Arial"/>
        </w:rPr>
        <w:t>care</w:t>
      </w:r>
      <w:r w:rsidRPr="00F71625">
        <w:rPr>
          <w:rFonts w:cs="Arial"/>
          <w:spacing w:val="1"/>
        </w:rPr>
        <w:t xml:space="preserve"> </w:t>
      </w:r>
      <w:r w:rsidRPr="00F71625">
        <w:rPr>
          <w:rFonts w:cs="Arial"/>
        </w:rPr>
        <w:t>fac</w:t>
      </w:r>
      <w:r w:rsidRPr="00F71625">
        <w:rPr>
          <w:rFonts w:cs="Arial"/>
          <w:spacing w:val="1"/>
        </w:rPr>
        <w:t xml:space="preserve"> </w:t>
      </w:r>
      <w:r w:rsidRPr="00F71625">
        <w:rPr>
          <w:rFonts w:cs="Arial"/>
        </w:rPr>
        <w:t>parte</w:t>
      </w:r>
      <w:r w:rsidRPr="00F71625">
        <w:rPr>
          <w:rFonts w:cs="Arial"/>
          <w:spacing w:val="1"/>
        </w:rPr>
        <w:t xml:space="preserve"> </w:t>
      </w:r>
      <w:r w:rsidRPr="00F71625">
        <w:rPr>
          <w:rFonts w:cs="Arial"/>
        </w:rPr>
        <w:t>din</w:t>
      </w:r>
      <w:r w:rsidRPr="00F71625">
        <w:rPr>
          <w:rFonts w:cs="Arial"/>
          <w:spacing w:val="1"/>
        </w:rPr>
        <w:t xml:space="preserve"> </w:t>
      </w:r>
      <w:r w:rsidRPr="00F71625">
        <w:rPr>
          <w:rFonts w:cs="Arial"/>
        </w:rPr>
        <w:t>suprafaţa</w:t>
      </w:r>
      <w:r w:rsidRPr="00F71625">
        <w:rPr>
          <w:rFonts w:cs="Arial"/>
          <w:spacing w:val="1"/>
        </w:rPr>
        <w:t xml:space="preserve"> </w:t>
      </w:r>
      <w:r w:rsidRPr="00F71625">
        <w:rPr>
          <w:rFonts w:cs="Arial"/>
        </w:rPr>
        <w:t>fondului</w:t>
      </w:r>
      <w:r w:rsidRPr="00F71625">
        <w:rPr>
          <w:rFonts w:cs="Arial"/>
          <w:spacing w:val="1"/>
        </w:rPr>
        <w:t xml:space="preserve"> </w:t>
      </w:r>
      <w:r w:rsidRPr="00F71625">
        <w:rPr>
          <w:rFonts w:cs="Arial"/>
        </w:rPr>
        <w:t>forestier</w:t>
      </w:r>
      <w:r w:rsidRPr="00F71625">
        <w:rPr>
          <w:rFonts w:cs="Arial"/>
          <w:spacing w:val="1"/>
        </w:rPr>
        <w:t xml:space="preserve"> </w:t>
      </w:r>
      <w:r w:rsidR="00F71625" w:rsidRPr="00F71625">
        <w:rPr>
          <w:rFonts w:cs="Arial"/>
          <w:b/>
          <w:bCs/>
          <w:i/>
          <w:iCs/>
        </w:rPr>
        <w:t xml:space="preserve">U.P. I STRÂMTOARE </w:t>
      </w:r>
      <w:r w:rsidRPr="00F71625">
        <w:rPr>
          <w:rFonts w:cs="Arial"/>
        </w:rPr>
        <w:t>administrat</w:t>
      </w:r>
      <w:r w:rsidRPr="00F71625">
        <w:rPr>
          <w:rFonts w:cs="Arial"/>
          <w:spacing w:val="1"/>
        </w:rPr>
        <w:t xml:space="preserve"> </w:t>
      </w:r>
      <w:r w:rsidRPr="00F71625">
        <w:rPr>
          <w:rFonts w:cs="Arial"/>
        </w:rPr>
        <w:t>de</w:t>
      </w:r>
      <w:r w:rsidRPr="00F71625">
        <w:rPr>
          <w:rFonts w:cs="Arial"/>
          <w:spacing w:val="1"/>
        </w:rPr>
        <w:t xml:space="preserve"> </w:t>
      </w:r>
      <w:r w:rsidR="00F71625" w:rsidRPr="00F71625">
        <w:t>Ocolul Silvic Pădurea Albastră, jud. Sibiu</w:t>
      </w:r>
      <w:r w:rsidR="00F13907" w:rsidRPr="00F71625">
        <w:rPr>
          <w:rFonts w:cs="Arial"/>
        </w:rPr>
        <w:t xml:space="preserve"> </w:t>
      </w:r>
      <w:r w:rsidR="006B0F8F" w:rsidRPr="00F71625">
        <w:rPr>
          <w:rFonts w:cs="Arial"/>
        </w:rPr>
        <w:t>sunt</w:t>
      </w:r>
      <w:r w:rsidRPr="00F71625">
        <w:rPr>
          <w:rFonts w:cs="Arial"/>
        </w:rPr>
        <w:t xml:space="preserve"> reprezentat</w:t>
      </w:r>
      <w:r w:rsidR="00F13907" w:rsidRPr="00F71625">
        <w:rPr>
          <w:rFonts w:cs="Arial"/>
        </w:rPr>
        <w:t>e</w:t>
      </w:r>
      <w:r w:rsidRPr="00F71625">
        <w:rPr>
          <w:rFonts w:cs="Arial"/>
          <w:spacing w:val="1"/>
        </w:rPr>
        <w:t xml:space="preserve"> </w:t>
      </w:r>
      <w:r w:rsidRPr="00F71625">
        <w:rPr>
          <w:rFonts w:cs="Arial"/>
        </w:rPr>
        <w:t>de</w:t>
      </w:r>
      <w:r w:rsidRPr="00F71625">
        <w:rPr>
          <w:rFonts w:cs="Arial"/>
          <w:spacing w:val="63"/>
        </w:rPr>
        <w:t xml:space="preserve"> </w:t>
      </w:r>
      <w:r w:rsidR="00F71625" w:rsidRPr="00F71625">
        <w:rPr>
          <w:rFonts w:cs="Arial"/>
          <w:b/>
          <w:bCs/>
        </w:rPr>
        <w:t>ROSCI0038 Ciucaş</w:t>
      </w:r>
      <w:r w:rsidR="006B0F8F" w:rsidRPr="00F71625">
        <w:rPr>
          <w:rFonts w:cs="Arial"/>
          <w:b/>
          <w:bCs/>
        </w:rPr>
        <w:t>.</w:t>
      </w:r>
    </w:p>
    <w:p w14:paraId="56FAF500" w14:textId="3F533C52" w:rsidR="00F71625" w:rsidRPr="00F71625" w:rsidRDefault="00BB544D" w:rsidP="00F71625">
      <w:pPr>
        <w:ind w:firstLine="567"/>
        <w:rPr>
          <w:rFonts w:cs="Arial"/>
          <w:b/>
          <w:bCs/>
          <w:i/>
          <w:iCs/>
        </w:rPr>
      </w:pPr>
      <w:r w:rsidRPr="00F71625">
        <w:rPr>
          <w:rFonts w:cs="Arial"/>
        </w:rPr>
        <w:tab/>
      </w:r>
      <w:bookmarkStart w:id="117" w:name="_Hlk174127179"/>
      <w:r w:rsidRPr="00F71625">
        <w:rPr>
          <w:rFonts w:cs="Arial"/>
        </w:rPr>
        <w:t>Suprafaţa luată în studiu (</w:t>
      </w:r>
      <w:r w:rsidR="00F71625" w:rsidRPr="00F71625">
        <w:rPr>
          <w:lang w:eastAsia="ro-RO"/>
        </w:rPr>
        <w:t>334,53</w:t>
      </w:r>
      <w:r w:rsidRPr="00F71625">
        <w:rPr>
          <w:rFonts w:cs="Arial"/>
        </w:rPr>
        <w:t xml:space="preserve">ha), </w:t>
      </w:r>
      <w:r w:rsidRPr="00F71625">
        <w:rPr>
          <w:rFonts w:cs="Arial"/>
          <w:spacing w:val="-61"/>
        </w:rPr>
        <w:t xml:space="preserve"> </w:t>
      </w:r>
      <w:r w:rsidR="00F423ED" w:rsidRPr="00F71625">
        <w:rPr>
          <w:rFonts w:cs="Arial"/>
          <w:bCs/>
          <w:iCs/>
          <w:lang w:eastAsia="ro-RO"/>
        </w:rPr>
        <w:t xml:space="preserve">se suprapune </w:t>
      </w:r>
      <w:r w:rsidR="00F71625" w:rsidRPr="00F71625">
        <w:rPr>
          <w:rFonts w:cs="Arial"/>
          <w:b/>
          <w:iCs/>
          <w:lang w:eastAsia="ro-RO"/>
        </w:rPr>
        <w:t>integral c</w:t>
      </w:r>
      <w:r w:rsidR="00F423ED" w:rsidRPr="00F71625">
        <w:rPr>
          <w:rFonts w:cs="Arial"/>
          <w:bCs/>
          <w:iCs/>
          <w:lang w:eastAsia="ro-RO"/>
        </w:rPr>
        <w:t xml:space="preserve">u siturile Natura 2000 </w:t>
      </w:r>
      <w:r w:rsidR="00F71625" w:rsidRPr="00F71625">
        <w:rPr>
          <w:rFonts w:cs="Arial"/>
          <w:b/>
          <w:bCs/>
        </w:rPr>
        <w:t>ROSCI0038 Ciucaş.</w:t>
      </w:r>
    </w:p>
    <w:p w14:paraId="36940E88" w14:textId="7DAA165D" w:rsidR="00875766" w:rsidRPr="007B75D5" w:rsidRDefault="00875766" w:rsidP="004A4CBD">
      <w:pPr>
        <w:spacing w:after="0"/>
        <w:ind w:right="-70"/>
        <w:jc w:val="both"/>
        <w:rPr>
          <w:rFonts w:cs="Arial"/>
          <w:b/>
          <w:bCs/>
          <w:i/>
        </w:rPr>
      </w:pPr>
    </w:p>
    <w:p w14:paraId="0128F9AE" w14:textId="503C4547" w:rsidR="000B0D2A" w:rsidRPr="007B75D5" w:rsidRDefault="000B0D2A" w:rsidP="000B0D2A">
      <w:pPr>
        <w:spacing w:after="0" w:line="240" w:lineRule="auto"/>
        <w:ind w:right="-72"/>
        <w:jc w:val="both"/>
        <w:rPr>
          <w:rFonts w:cs="Arial"/>
          <w:b/>
          <w:bCs/>
          <w:i/>
        </w:rPr>
      </w:pPr>
      <w:r w:rsidRPr="007B75D5">
        <w:rPr>
          <w:rFonts w:cs="Arial"/>
        </w:rPr>
        <w:t>Date privind ariile naturale protejate:</w:t>
      </w:r>
    </w:p>
    <w:bookmarkEnd w:id="117"/>
    <w:p w14:paraId="0ED57246" w14:textId="77777777" w:rsidR="00691F4B" w:rsidRPr="007B75D5" w:rsidRDefault="00691F4B" w:rsidP="004A4CBD">
      <w:pPr>
        <w:spacing w:after="0"/>
        <w:ind w:right="-70"/>
        <w:jc w:val="both"/>
        <w:rPr>
          <w:rFonts w:cs="Arial"/>
          <w:b/>
          <w:bCs/>
          <w:i/>
          <w:sz w:val="6"/>
          <w:szCs w:val="6"/>
        </w:rPr>
      </w:pPr>
    </w:p>
    <w:tbl>
      <w:tblPr>
        <w:tblStyle w:val="TableNormal34"/>
        <w:tblW w:w="514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68"/>
        <w:gridCol w:w="615"/>
        <w:gridCol w:w="1214"/>
        <w:gridCol w:w="1282"/>
        <w:gridCol w:w="971"/>
        <w:gridCol w:w="969"/>
        <w:gridCol w:w="1021"/>
        <w:gridCol w:w="1059"/>
        <w:gridCol w:w="979"/>
        <w:gridCol w:w="809"/>
      </w:tblGrid>
      <w:tr w:rsidR="007B75D5" w:rsidRPr="007B75D5" w14:paraId="1290D808" w14:textId="77777777" w:rsidTr="00B55E01">
        <w:trPr>
          <w:trHeight w:val="20"/>
        </w:trPr>
        <w:tc>
          <w:tcPr>
            <w:tcW w:w="535" w:type="pct"/>
            <w:tcBorders>
              <w:top w:val="single" w:sz="18" w:space="0" w:color="auto"/>
              <w:left w:val="single" w:sz="18" w:space="0" w:color="auto"/>
              <w:bottom w:val="single" w:sz="12" w:space="0" w:color="auto"/>
            </w:tcBorders>
            <w:vAlign w:val="center"/>
          </w:tcPr>
          <w:p w14:paraId="4EEABA17" w14:textId="77777777" w:rsidR="00AC05FC" w:rsidRPr="007B75D5" w:rsidRDefault="00AC05FC" w:rsidP="003C0C1B">
            <w:pPr>
              <w:jc w:val="center"/>
              <w:rPr>
                <w:rFonts w:cs="Arial"/>
                <w:b/>
                <w:bCs/>
                <w:spacing w:val="-47"/>
                <w:sz w:val="18"/>
                <w:szCs w:val="18"/>
              </w:rPr>
            </w:pPr>
            <w:proofErr w:type="spellStart"/>
            <w:r w:rsidRPr="007B75D5">
              <w:rPr>
                <w:rFonts w:cs="Arial"/>
                <w:b/>
                <w:bCs/>
                <w:sz w:val="18"/>
                <w:szCs w:val="18"/>
              </w:rPr>
              <w:t>Nume</w:t>
            </w:r>
            <w:proofErr w:type="spellEnd"/>
            <w:r w:rsidRPr="007B75D5">
              <w:rPr>
                <w:rFonts w:cs="Arial"/>
                <w:b/>
                <w:bCs/>
                <w:sz w:val="18"/>
                <w:szCs w:val="18"/>
              </w:rPr>
              <w:t xml:space="preserve"> </w:t>
            </w:r>
            <w:proofErr w:type="spellStart"/>
            <w:r w:rsidRPr="007B75D5">
              <w:rPr>
                <w:rFonts w:cs="Arial"/>
                <w:b/>
                <w:bCs/>
                <w:sz w:val="18"/>
                <w:szCs w:val="18"/>
              </w:rPr>
              <w:t>și</w:t>
            </w:r>
            <w:proofErr w:type="spellEnd"/>
          </w:p>
          <w:p w14:paraId="09552423" w14:textId="1DF1D222" w:rsidR="00AC05FC" w:rsidRPr="007B75D5" w:rsidRDefault="00AC05FC" w:rsidP="003C0C1B">
            <w:pPr>
              <w:jc w:val="center"/>
              <w:rPr>
                <w:rFonts w:cs="Arial"/>
                <w:b/>
                <w:bCs/>
                <w:sz w:val="18"/>
                <w:szCs w:val="18"/>
                <w:lang w:val="en-GB" w:eastAsia="en-GB"/>
              </w:rPr>
            </w:pPr>
            <w:r w:rsidRPr="007B75D5">
              <w:rPr>
                <w:rFonts w:cs="Arial"/>
                <w:b/>
                <w:bCs/>
                <w:sz w:val="18"/>
                <w:szCs w:val="18"/>
              </w:rPr>
              <w:t>cod</w:t>
            </w:r>
            <w:r w:rsidRPr="007B75D5">
              <w:rPr>
                <w:rFonts w:cs="Arial"/>
                <w:b/>
                <w:bCs/>
                <w:spacing w:val="1"/>
                <w:sz w:val="18"/>
                <w:szCs w:val="18"/>
              </w:rPr>
              <w:t xml:space="preserve"> </w:t>
            </w:r>
            <w:r w:rsidRPr="007B75D5">
              <w:rPr>
                <w:rFonts w:cs="Arial"/>
                <w:b/>
                <w:bCs/>
                <w:sz w:val="18"/>
                <w:szCs w:val="18"/>
              </w:rPr>
              <w:t>ANPIC</w:t>
            </w:r>
          </w:p>
        </w:tc>
        <w:tc>
          <w:tcPr>
            <w:tcW w:w="308" w:type="pct"/>
            <w:tcBorders>
              <w:top w:val="single" w:sz="18" w:space="0" w:color="auto"/>
              <w:bottom w:val="single" w:sz="12" w:space="0" w:color="auto"/>
            </w:tcBorders>
            <w:vAlign w:val="center"/>
          </w:tcPr>
          <w:p w14:paraId="50CC53BC" w14:textId="06BAA65A" w:rsidR="00AC05FC" w:rsidRPr="007B75D5" w:rsidRDefault="00AC05FC" w:rsidP="003C0C1B">
            <w:pPr>
              <w:jc w:val="center"/>
              <w:rPr>
                <w:rFonts w:cs="Arial"/>
                <w:b/>
                <w:bCs/>
                <w:sz w:val="18"/>
                <w:szCs w:val="18"/>
              </w:rPr>
            </w:pPr>
            <w:r w:rsidRPr="007B75D5">
              <w:rPr>
                <w:rFonts w:cs="Arial"/>
                <w:b/>
                <w:bCs/>
                <w:sz w:val="18"/>
                <w:szCs w:val="18"/>
              </w:rPr>
              <w:t>Supra</w:t>
            </w:r>
            <w:r w:rsidR="00662095" w:rsidRPr="007B75D5">
              <w:rPr>
                <w:rFonts w:cs="Arial"/>
                <w:b/>
                <w:bCs/>
                <w:sz w:val="18"/>
                <w:szCs w:val="18"/>
              </w:rPr>
              <w:t>-</w:t>
            </w:r>
            <w:proofErr w:type="spellStart"/>
            <w:r w:rsidR="00662095" w:rsidRPr="007B75D5">
              <w:rPr>
                <w:rFonts w:cs="Arial"/>
                <w:b/>
                <w:bCs/>
                <w:sz w:val="18"/>
                <w:szCs w:val="18"/>
              </w:rPr>
              <w:t>față</w:t>
            </w:r>
            <w:proofErr w:type="spellEnd"/>
          </w:p>
          <w:p w14:paraId="288779BB" w14:textId="49B531EE" w:rsidR="00AC05FC" w:rsidRPr="007B75D5" w:rsidRDefault="00AC05FC" w:rsidP="003C0C1B">
            <w:pPr>
              <w:jc w:val="center"/>
              <w:rPr>
                <w:rFonts w:cs="Arial"/>
                <w:b/>
                <w:bCs/>
                <w:sz w:val="18"/>
                <w:szCs w:val="18"/>
                <w:lang w:val="en-GB" w:eastAsia="en-GB"/>
              </w:rPr>
            </w:pPr>
            <w:r w:rsidRPr="007B75D5">
              <w:rPr>
                <w:rFonts w:cs="Arial"/>
                <w:b/>
                <w:bCs/>
                <w:sz w:val="18"/>
                <w:szCs w:val="18"/>
              </w:rPr>
              <w:t>(ha)</w:t>
            </w:r>
          </w:p>
        </w:tc>
        <w:tc>
          <w:tcPr>
            <w:tcW w:w="608" w:type="pct"/>
            <w:tcBorders>
              <w:top w:val="single" w:sz="18" w:space="0" w:color="auto"/>
              <w:bottom w:val="single" w:sz="12" w:space="0" w:color="auto"/>
            </w:tcBorders>
            <w:vAlign w:val="center"/>
          </w:tcPr>
          <w:p w14:paraId="7055B932" w14:textId="651F4D5B" w:rsidR="00AC05FC" w:rsidRPr="007B75D5" w:rsidRDefault="00AC05FC" w:rsidP="003C0C1B">
            <w:pPr>
              <w:jc w:val="center"/>
              <w:rPr>
                <w:rFonts w:cs="Arial"/>
                <w:b/>
                <w:bCs/>
                <w:sz w:val="18"/>
                <w:szCs w:val="18"/>
                <w:lang w:val="en-GB" w:eastAsia="en-GB"/>
              </w:rPr>
            </w:pPr>
            <w:proofErr w:type="spellStart"/>
            <w:r w:rsidRPr="007B75D5">
              <w:rPr>
                <w:rFonts w:cs="Arial"/>
                <w:b/>
                <w:bCs/>
                <w:sz w:val="18"/>
                <w:szCs w:val="18"/>
              </w:rPr>
              <w:t>Importanță</w:t>
            </w:r>
            <w:proofErr w:type="spellEnd"/>
            <w:r w:rsidRPr="007B75D5">
              <w:rPr>
                <w:rFonts w:cs="Arial"/>
                <w:b/>
                <w:bCs/>
                <w:sz w:val="18"/>
                <w:szCs w:val="18"/>
              </w:rPr>
              <w:t>/</w:t>
            </w:r>
            <w:r w:rsidRPr="007B75D5">
              <w:rPr>
                <w:rFonts w:cs="Arial"/>
                <w:b/>
                <w:bCs/>
                <w:spacing w:val="2"/>
                <w:sz w:val="18"/>
                <w:szCs w:val="18"/>
              </w:rPr>
              <w:t xml:space="preserve"> </w:t>
            </w:r>
            <w:r w:rsidRPr="007B75D5">
              <w:rPr>
                <w:rFonts w:cs="Arial"/>
                <w:b/>
                <w:bCs/>
                <w:sz w:val="18"/>
                <w:szCs w:val="18"/>
              </w:rPr>
              <w:t>Rol</w:t>
            </w:r>
          </w:p>
        </w:tc>
        <w:tc>
          <w:tcPr>
            <w:tcW w:w="642" w:type="pct"/>
            <w:tcBorders>
              <w:top w:val="single" w:sz="18" w:space="0" w:color="auto"/>
              <w:bottom w:val="single" w:sz="12" w:space="0" w:color="auto"/>
            </w:tcBorders>
            <w:vAlign w:val="center"/>
          </w:tcPr>
          <w:p w14:paraId="23AEB132" w14:textId="587D14E3" w:rsidR="00AC05FC" w:rsidRPr="007B75D5" w:rsidRDefault="00AC05FC" w:rsidP="003C0C1B">
            <w:pPr>
              <w:jc w:val="center"/>
              <w:rPr>
                <w:rFonts w:cs="Arial"/>
                <w:b/>
                <w:bCs/>
                <w:sz w:val="18"/>
                <w:szCs w:val="18"/>
                <w:lang w:val="en-GB" w:eastAsia="en-GB"/>
              </w:rPr>
            </w:pPr>
            <w:r w:rsidRPr="007B75D5">
              <w:rPr>
                <w:rFonts w:cs="Arial"/>
                <w:b/>
                <w:bCs/>
                <w:sz w:val="18"/>
                <w:szCs w:val="18"/>
              </w:rPr>
              <w:t>Plan de</w:t>
            </w:r>
            <w:r w:rsidRPr="007B75D5">
              <w:rPr>
                <w:rFonts w:cs="Arial"/>
                <w:b/>
                <w:bCs/>
                <w:spacing w:val="1"/>
                <w:sz w:val="18"/>
                <w:szCs w:val="18"/>
              </w:rPr>
              <w:t xml:space="preserve"> </w:t>
            </w:r>
            <w:r w:rsidRPr="007B75D5">
              <w:rPr>
                <w:rFonts w:cs="Arial"/>
                <w:b/>
                <w:bCs/>
                <w:sz w:val="18"/>
                <w:szCs w:val="18"/>
              </w:rPr>
              <w:t xml:space="preserve">management </w:t>
            </w:r>
            <w:proofErr w:type="spellStart"/>
            <w:r w:rsidRPr="007B75D5">
              <w:rPr>
                <w:rFonts w:cs="Arial"/>
                <w:b/>
                <w:bCs/>
                <w:sz w:val="18"/>
                <w:szCs w:val="18"/>
              </w:rPr>
              <w:t>și</w:t>
            </w:r>
            <w:proofErr w:type="spellEnd"/>
            <w:r w:rsidRPr="007B75D5">
              <w:rPr>
                <w:rFonts w:cs="Arial"/>
                <w:b/>
                <w:bCs/>
                <w:spacing w:val="1"/>
                <w:sz w:val="18"/>
                <w:szCs w:val="18"/>
              </w:rPr>
              <w:t xml:space="preserve"> </w:t>
            </w:r>
            <w:r w:rsidRPr="007B75D5">
              <w:rPr>
                <w:rFonts w:cs="Arial"/>
                <w:b/>
                <w:bCs/>
                <w:sz w:val="18"/>
                <w:szCs w:val="18"/>
              </w:rPr>
              <w:t xml:space="preserve">nr. OM </w:t>
            </w:r>
            <w:proofErr w:type="spellStart"/>
            <w:r w:rsidRPr="007B75D5">
              <w:rPr>
                <w:rFonts w:cs="Arial"/>
                <w:b/>
                <w:bCs/>
                <w:sz w:val="18"/>
                <w:szCs w:val="18"/>
              </w:rPr>
              <w:t>prin</w:t>
            </w:r>
            <w:proofErr w:type="spellEnd"/>
            <w:r w:rsidRPr="007B75D5">
              <w:rPr>
                <w:rFonts w:cs="Arial"/>
                <w:b/>
                <w:bCs/>
                <w:sz w:val="18"/>
                <w:szCs w:val="18"/>
              </w:rPr>
              <w:t xml:space="preserve"> care</w:t>
            </w:r>
            <w:r w:rsidRPr="007B75D5">
              <w:rPr>
                <w:rFonts w:cs="Arial"/>
                <w:b/>
                <w:bCs/>
                <w:spacing w:val="-47"/>
                <w:sz w:val="18"/>
                <w:szCs w:val="18"/>
              </w:rPr>
              <w:t xml:space="preserve"> </w:t>
            </w:r>
            <w:r w:rsidRPr="007B75D5">
              <w:rPr>
                <w:rFonts w:cs="Arial"/>
                <w:b/>
                <w:bCs/>
                <w:sz w:val="18"/>
                <w:szCs w:val="18"/>
              </w:rPr>
              <w:t>a</w:t>
            </w:r>
            <w:r w:rsidRPr="007B75D5">
              <w:rPr>
                <w:rFonts w:cs="Arial"/>
                <w:b/>
                <w:bCs/>
                <w:spacing w:val="3"/>
                <w:sz w:val="18"/>
                <w:szCs w:val="18"/>
              </w:rPr>
              <w:t xml:space="preserve"> </w:t>
            </w:r>
            <w:proofErr w:type="spellStart"/>
            <w:r w:rsidRPr="007B75D5">
              <w:rPr>
                <w:rFonts w:cs="Arial"/>
                <w:b/>
                <w:bCs/>
                <w:sz w:val="18"/>
                <w:szCs w:val="18"/>
              </w:rPr>
              <w:t>fost</w:t>
            </w:r>
            <w:proofErr w:type="spellEnd"/>
            <w:r w:rsidRPr="007B75D5">
              <w:rPr>
                <w:rFonts w:cs="Arial"/>
                <w:b/>
                <w:bCs/>
                <w:sz w:val="18"/>
                <w:szCs w:val="18"/>
              </w:rPr>
              <w:t xml:space="preserve"> </w:t>
            </w:r>
            <w:proofErr w:type="spellStart"/>
            <w:r w:rsidRPr="007B75D5">
              <w:rPr>
                <w:rFonts w:cs="Arial"/>
                <w:b/>
                <w:bCs/>
                <w:sz w:val="18"/>
                <w:szCs w:val="18"/>
              </w:rPr>
              <w:t>aprobat</w:t>
            </w:r>
            <w:proofErr w:type="spellEnd"/>
          </w:p>
        </w:tc>
        <w:tc>
          <w:tcPr>
            <w:tcW w:w="486" w:type="pct"/>
            <w:tcBorders>
              <w:top w:val="single" w:sz="18" w:space="0" w:color="auto"/>
              <w:bottom w:val="single" w:sz="12" w:space="0" w:color="auto"/>
            </w:tcBorders>
            <w:vAlign w:val="center"/>
          </w:tcPr>
          <w:p w14:paraId="2F92CA6C" w14:textId="77777777" w:rsidR="00AC05FC" w:rsidRPr="007B75D5" w:rsidRDefault="00AC05FC" w:rsidP="003C0C1B">
            <w:pPr>
              <w:jc w:val="center"/>
              <w:rPr>
                <w:rFonts w:cs="Arial"/>
                <w:b/>
                <w:bCs/>
                <w:spacing w:val="-1"/>
                <w:sz w:val="18"/>
                <w:szCs w:val="18"/>
                <w:lang w:val="it-IT"/>
              </w:rPr>
            </w:pPr>
            <w:r w:rsidRPr="007B75D5">
              <w:rPr>
                <w:rFonts w:cs="Arial"/>
                <w:b/>
                <w:bCs/>
                <w:spacing w:val="-1"/>
                <w:sz w:val="18"/>
                <w:szCs w:val="18"/>
                <w:lang w:val="it-IT"/>
              </w:rPr>
              <w:t>Decizia/</w:t>
            </w:r>
          </w:p>
          <w:p w14:paraId="7FD092B8" w14:textId="2D4F792C" w:rsidR="00AC05FC" w:rsidRPr="007B75D5" w:rsidRDefault="00AC05FC" w:rsidP="003C0C1B">
            <w:pPr>
              <w:jc w:val="center"/>
              <w:rPr>
                <w:rFonts w:cs="Arial"/>
                <w:b/>
                <w:bCs/>
                <w:sz w:val="18"/>
                <w:szCs w:val="18"/>
                <w:lang w:val="it-IT" w:eastAsia="en-GB"/>
              </w:rPr>
            </w:pPr>
            <w:r w:rsidRPr="007B75D5">
              <w:rPr>
                <w:rFonts w:cs="Arial"/>
                <w:b/>
                <w:bCs/>
                <w:spacing w:val="-1"/>
                <w:sz w:val="18"/>
                <w:szCs w:val="18"/>
                <w:lang w:val="it-IT"/>
              </w:rPr>
              <w:t xml:space="preserve">Nota </w:t>
            </w:r>
            <w:r w:rsidRPr="007B75D5">
              <w:rPr>
                <w:rFonts w:cs="Arial"/>
                <w:b/>
                <w:bCs/>
                <w:sz w:val="18"/>
                <w:szCs w:val="18"/>
                <w:lang w:val="it-IT"/>
              </w:rPr>
              <w:t>de</w:t>
            </w:r>
            <w:r w:rsidR="001A702B" w:rsidRPr="007B75D5">
              <w:rPr>
                <w:rFonts w:cs="Arial"/>
                <w:b/>
                <w:bCs/>
                <w:sz w:val="18"/>
                <w:szCs w:val="18"/>
                <w:lang w:val="it-IT"/>
              </w:rPr>
              <w:t xml:space="preserve"> </w:t>
            </w:r>
            <w:r w:rsidRPr="007B75D5">
              <w:rPr>
                <w:rFonts w:cs="Arial"/>
                <w:b/>
                <w:bCs/>
                <w:spacing w:val="-47"/>
                <w:sz w:val="18"/>
                <w:szCs w:val="18"/>
                <w:lang w:val="it-IT"/>
              </w:rPr>
              <w:t xml:space="preserve"> </w:t>
            </w:r>
            <w:r w:rsidRPr="007B75D5">
              <w:rPr>
                <w:rFonts w:cs="Arial"/>
                <w:b/>
                <w:bCs/>
                <w:sz w:val="18"/>
                <w:szCs w:val="18"/>
                <w:lang w:val="it-IT"/>
              </w:rPr>
              <w:t>aprobare a</w:t>
            </w:r>
            <w:r w:rsidRPr="007B75D5">
              <w:rPr>
                <w:rFonts w:cs="Arial"/>
                <w:b/>
                <w:bCs/>
                <w:spacing w:val="1"/>
                <w:sz w:val="18"/>
                <w:szCs w:val="18"/>
                <w:lang w:val="it-IT"/>
              </w:rPr>
              <w:t xml:space="preserve"> </w:t>
            </w:r>
            <w:r w:rsidRPr="007B75D5">
              <w:rPr>
                <w:rFonts w:cs="Arial"/>
                <w:b/>
                <w:bCs/>
                <w:sz w:val="18"/>
                <w:szCs w:val="18"/>
                <w:lang w:val="it-IT"/>
              </w:rPr>
              <w:t>obiectivelor de</w:t>
            </w:r>
            <w:r w:rsidRPr="007B75D5">
              <w:rPr>
                <w:rFonts w:cs="Arial"/>
                <w:b/>
                <w:bCs/>
                <w:spacing w:val="1"/>
                <w:sz w:val="18"/>
                <w:szCs w:val="18"/>
                <w:lang w:val="it-IT"/>
              </w:rPr>
              <w:t xml:space="preserve"> </w:t>
            </w:r>
            <w:r w:rsidRPr="007B75D5">
              <w:rPr>
                <w:rFonts w:cs="Arial"/>
                <w:b/>
                <w:bCs/>
                <w:sz w:val="18"/>
                <w:szCs w:val="18"/>
                <w:lang w:val="it-IT"/>
              </w:rPr>
              <w:t>conservare ale</w:t>
            </w:r>
            <w:r w:rsidRPr="007B75D5">
              <w:rPr>
                <w:rFonts w:cs="Arial"/>
                <w:b/>
                <w:bCs/>
                <w:spacing w:val="1"/>
                <w:sz w:val="18"/>
                <w:szCs w:val="18"/>
                <w:lang w:val="it-IT"/>
              </w:rPr>
              <w:t xml:space="preserve"> </w:t>
            </w:r>
            <w:r w:rsidRPr="007B75D5">
              <w:rPr>
                <w:rFonts w:cs="Arial"/>
                <w:b/>
                <w:bCs/>
                <w:sz w:val="18"/>
                <w:szCs w:val="18"/>
                <w:lang w:val="it-IT"/>
              </w:rPr>
              <w:t>ANPIC</w:t>
            </w:r>
          </w:p>
        </w:tc>
        <w:tc>
          <w:tcPr>
            <w:tcW w:w="485" w:type="pct"/>
            <w:tcBorders>
              <w:top w:val="single" w:sz="18" w:space="0" w:color="auto"/>
              <w:bottom w:val="single" w:sz="12" w:space="0" w:color="auto"/>
            </w:tcBorders>
            <w:vAlign w:val="center"/>
          </w:tcPr>
          <w:p w14:paraId="49010A3C" w14:textId="77777777" w:rsidR="006572F0" w:rsidRPr="007B75D5" w:rsidRDefault="00AC05FC" w:rsidP="003C0C1B">
            <w:pPr>
              <w:jc w:val="center"/>
              <w:rPr>
                <w:rFonts w:cs="Arial"/>
                <w:b/>
                <w:bCs/>
                <w:sz w:val="18"/>
                <w:szCs w:val="18"/>
                <w:lang w:val="it-IT"/>
              </w:rPr>
            </w:pPr>
            <w:r w:rsidRPr="007B75D5">
              <w:rPr>
                <w:rFonts w:cs="Arial"/>
                <w:b/>
                <w:bCs/>
                <w:sz w:val="18"/>
                <w:szCs w:val="18"/>
                <w:lang w:val="it-IT"/>
              </w:rPr>
              <w:t>Regiunea/</w:t>
            </w:r>
          </w:p>
          <w:p w14:paraId="51B71C8F" w14:textId="47F28C5E" w:rsidR="00AC05FC" w:rsidRPr="007B75D5" w:rsidRDefault="00AC05FC" w:rsidP="003C0C1B">
            <w:pPr>
              <w:jc w:val="center"/>
              <w:rPr>
                <w:rFonts w:cs="Arial"/>
                <w:b/>
                <w:bCs/>
                <w:sz w:val="18"/>
                <w:szCs w:val="18"/>
                <w:lang w:val="it-IT"/>
              </w:rPr>
            </w:pPr>
            <w:r w:rsidRPr="007B75D5">
              <w:rPr>
                <w:rFonts w:cs="Arial"/>
                <w:b/>
                <w:bCs/>
                <w:sz w:val="18"/>
                <w:szCs w:val="18"/>
                <w:lang w:val="it-IT"/>
              </w:rPr>
              <w:t>regiunile</w:t>
            </w:r>
            <w:r w:rsidRPr="007B75D5">
              <w:rPr>
                <w:rFonts w:cs="Arial"/>
                <w:b/>
                <w:bCs/>
                <w:spacing w:val="1"/>
                <w:sz w:val="18"/>
                <w:szCs w:val="18"/>
                <w:lang w:val="it-IT"/>
              </w:rPr>
              <w:t xml:space="preserve"> </w:t>
            </w:r>
            <w:r w:rsidRPr="007B75D5">
              <w:rPr>
                <w:rFonts w:cs="Arial"/>
                <w:b/>
                <w:bCs/>
                <w:sz w:val="18"/>
                <w:szCs w:val="18"/>
                <w:lang w:val="it-IT"/>
              </w:rPr>
              <w:t>biogeografic</w:t>
            </w:r>
            <w:r w:rsidRPr="007B75D5">
              <w:rPr>
                <w:rFonts w:cs="Arial"/>
                <w:b/>
                <w:bCs/>
                <w:spacing w:val="-47"/>
                <w:sz w:val="18"/>
                <w:szCs w:val="18"/>
                <w:lang w:val="it-IT"/>
              </w:rPr>
              <w:t xml:space="preserve"> </w:t>
            </w:r>
            <w:r w:rsidRPr="007B75D5">
              <w:rPr>
                <w:rFonts w:cs="Arial"/>
                <w:b/>
                <w:bCs/>
                <w:sz w:val="18"/>
                <w:szCs w:val="18"/>
                <w:lang w:val="it-IT"/>
              </w:rPr>
              <w:t>e în care</w:t>
            </w:r>
            <w:r w:rsidRPr="007B75D5">
              <w:rPr>
                <w:rFonts w:cs="Arial"/>
                <w:b/>
                <w:bCs/>
                <w:spacing w:val="1"/>
                <w:sz w:val="18"/>
                <w:szCs w:val="18"/>
                <w:lang w:val="it-IT"/>
              </w:rPr>
              <w:t xml:space="preserve"> </w:t>
            </w:r>
            <w:r w:rsidRPr="007B75D5">
              <w:rPr>
                <w:rFonts w:cs="Arial"/>
                <w:b/>
                <w:bCs/>
                <w:sz w:val="18"/>
                <w:szCs w:val="18"/>
                <w:lang w:val="it-IT"/>
              </w:rPr>
              <w:t>ANPIC este</w:t>
            </w:r>
          </w:p>
          <w:p w14:paraId="4019EA7D" w14:textId="78CF8A7D" w:rsidR="00AC05FC" w:rsidRPr="007B75D5" w:rsidRDefault="00AC05FC" w:rsidP="003C0C1B">
            <w:pPr>
              <w:jc w:val="center"/>
              <w:rPr>
                <w:rFonts w:cs="Arial"/>
                <w:b/>
                <w:bCs/>
                <w:sz w:val="18"/>
                <w:szCs w:val="18"/>
                <w:lang w:val="en-GB" w:eastAsia="en-GB"/>
              </w:rPr>
            </w:pPr>
            <w:proofErr w:type="spellStart"/>
            <w:r w:rsidRPr="007B75D5">
              <w:rPr>
                <w:rFonts w:cs="Arial"/>
                <w:b/>
                <w:bCs/>
                <w:sz w:val="18"/>
                <w:szCs w:val="18"/>
              </w:rPr>
              <w:t>localizată</w:t>
            </w:r>
            <w:proofErr w:type="spellEnd"/>
          </w:p>
        </w:tc>
        <w:tc>
          <w:tcPr>
            <w:tcW w:w="511" w:type="pct"/>
            <w:tcBorders>
              <w:top w:val="single" w:sz="18" w:space="0" w:color="auto"/>
              <w:bottom w:val="single" w:sz="12" w:space="0" w:color="auto"/>
            </w:tcBorders>
            <w:vAlign w:val="center"/>
          </w:tcPr>
          <w:p w14:paraId="7529EE40" w14:textId="77777777" w:rsidR="006572F0" w:rsidRPr="007B75D5" w:rsidRDefault="00AC05FC" w:rsidP="003C0C1B">
            <w:pPr>
              <w:jc w:val="center"/>
              <w:rPr>
                <w:rFonts w:cs="Arial"/>
                <w:b/>
                <w:bCs/>
                <w:spacing w:val="-48"/>
                <w:sz w:val="18"/>
                <w:szCs w:val="18"/>
              </w:rPr>
            </w:pPr>
            <w:proofErr w:type="spellStart"/>
            <w:r w:rsidRPr="007B75D5">
              <w:rPr>
                <w:rFonts w:cs="Arial"/>
                <w:b/>
                <w:bCs/>
                <w:sz w:val="18"/>
                <w:szCs w:val="18"/>
              </w:rPr>
              <w:t>Tipuri</w:t>
            </w:r>
            <w:proofErr w:type="spellEnd"/>
            <w:r w:rsidRPr="007B75D5">
              <w:rPr>
                <w:rFonts w:cs="Arial"/>
                <w:b/>
                <w:bCs/>
                <w:spacing w:val="-48"/>
                <w:sz w:val="18"/>
                <w:szCs w:val="18"/>
              </w:rPr>
              <w:t xml:space="preserve"> </w:t>
            </w:r>
          </w:p>
          <w:p w14:paraId="3D458AF6" w14:textId="5A25BF54" w:rsidR="00AC05FC" w:rsidRPr="007B75D5" w:rsidRDefault="00AC05FC" w:rsidP="003C0C1B">
            <w:pPr>
              <w:jc w:val="center"/>
              <w:rPr>
                <w:rFonts w:cs="Arial"/>
                <w:b/>
                <w:bCs/>
                <w:sz w:val="18"/>
                <w:szCs w:val="18"/>
                <w:lang w:val="en-GB" w:eastAsia="en-GB"/>
              </w:rPr>
            </w:pPr>
            <w:proofErr w:type="spellStart"/>
            <w:r w:rsidRPr="007B75D5">
              <w:rPr>
                <w:rFonts w:cs="Arial"/>
                <w:b/>
                <w:bCs/>
                <w:sz w:val="18"/>
                <w:szCs w:val="18"/>
              </w:rPr>
              <w:t>ecosist</w:t>
            </w:r>
            <w:proofErr w:type="spellEnd"/>
            <w:r w:rsidRPr="007B75D5">
              <w:rPr>
                <w:rFonts w:cs="Arial"/>
                <w:b/>
                <w:bCs/>
                <w:spacing w:val="-48"/>
                <w:sz w:val="18"/>
                <w:szCs w:val="18"/>
              </w:rPr>
              <w:t xml:space="preserve"> </w:t>
            </w:r>
            <w:proofErr w:type="spellStart"/>
            <w:r w:rsidRPr="007B75D5">
              <w:rPr>
                <w:rFonts w:cs="Arial"/>
                <w:b/>
                <w:bCs/>
                <w:sz w:val="18"/>
                <w:szCs w:val="18"/>
              </w:rPr>
              <w:t>eme</w:t>
            </w:r>
            <w:proofErr w:type="spellEnd"/>
          </w:p>
        </w:tc>
        <w:tc>
          <w:tcPr>
            <w:tcW w:w="530" w:type="pct"/>
            <w:tcBorders>
              <w:top w:val="single" w:sz="18" w:space="0" w:color="auto"/>
              <w:bottom w:val="single" w:sz="12" w:space="0" w:color="auto"/>
            </w:tcBorders>
            <w:vAlign w:val="center"/>
          </w:tcPr>
          <w:p w14:paraId="4E2D6F4F" w14:textId="77777777" w:rsidR="00AC05FC" w:rsidRPr="007B75D5" w:rsidRDefault="00AC05FC" w:rsidP="003C0C1B">
            <w:pPr>
              <w:jc w:val="center"/>
              <w:rPr>
                <w:rFonts w:cs="Arial"/>
                <w:b/>
                <w:bCs/>
                <w:sz w:val="18"/>
                <w:szCs w:val="18"/>
              </w:rPr>
            </w:pPr>
            <w:proofErr w:type="spellStart"/>
            <w:r w:rsidRPr="007B75D5">
              <w:rPr>
                <w:rFonts w:cs="Arial"/>
                <w:b/>
                <w:bCs/>
                <w:sz w:val="18"/>
                <w:szCs w:val="18"/>
              </w:rPr>
              <w:t>Suprapu</w:t>
            </w:r>
            <w:proofErr w:type="spellEnd"/>
            <w:r w:rsidRPr="007B75D5">
              <w:rPr>
                <w:rFonts w:cs="Arial"/>
                <w:b/>
                <w:bCs/>
                <w:sz w:val="18"/>
                <w:szCs w:val="18"/>
              </w:rPr>
              <w:t>-</w:t>
            </w:r>
          </w:p>
          <w:p w14:paraId="4013FFDE" w14:textId="77777777" w:rsidR="00AC05FC" w:rsidRPr="007B75D5" w:rsidRDefault="00AC05FC" w:rsidP="003C0C1B">
            <w:pPr>
              <w:jc w:val="center"/>
              <w:rPr>
                <w:rFonts w:cs="Arial"/>
                <w:b/>
                <w:bCs/>
                <w:sz w:val="18"/>
                <w:szCs w:val="18"/>
              </w:rPr>
            </w:pPr>
            <w:r w:rsidRPr="007B75D5">
              <w:rPr>
                <w:rFonts w:cs="Arial"/>
                <w:b/>
                <w:bCs/>
                <w:sz w:val="18"/>
                <w:szCs w:val="18"/>
              </w:rPr>
              <w:t>n</w:t>
            </w:r>
            <w:r w:rsidRPr="007B75D5">
              <w:rPr>
                <w:rFonts w:cs="Arial"/>
                <w:b/>
                <w:bCs/>
                <w:spacing w:val="-47"/>
                <w:sz w:val="18"/>
                <w:szCs w:val="18"/>
              </w:rPr>
              <w:t xml:space="preserve"> </w:t>
            </w:r>
            <w:proofErr w:type="spellStart"/>
            <w:r w:rsidRPr="007B75D5">
              <w:rPr>
                <w:rFonts w:cs="Arial"/>
                <w:b/>
                <w:bCs/>
                <w:sz w:val="18"/>
                <w:szCs w:val="18"/>
              </w:rPr>
              <w:t>erea</w:t>
            </w:r>
            <w:proofErr w:type="spellEnd"/>
            <w:r w:rsidRPr="007B75D5">
              <w:rPr>
                <w:rFonts w:cs="Arial"/>
                <w:b/>
                <w:bCs/>
                <w:sz w:val="18"/>
                <w:szCs w:val="18"/>
              </w:rPr>
              <w:t xml:space="preserve"> cu</w:t>
            </w:r>
            <w:r w:rsidRPr="007B75D5">
              <w:rPr>
                <w:rFonts w:cs="Arial"/>
                <w:b/>
                <w:bCs/>
                <w:spacing w:val="1"/>
                <w:sz w:val="18"/>
                <w:szCs w:val="18"/>
              </w:rPr>
              <w:t xml:space="preserve"> </w:t>
            </w:r>
            <w:proofErr w:type="spellStart"/>
            <w:r w:rsidRPr="007B75D5">
              <w:rPr>
                <w:rFonts w:cs="Arial"/>
                <w:b/>
                <w:bCs/>
                <w:sz w:val="18"/>
                <w:szCs w:val="18"/>
              </w:rPr>
              <w:t>alte</w:t>
            </w:r>
            <w:proofErr w:type="spellEnd"/>
            <w:r w:rsidRPr="007B75D5">
              <w:rPr>
                <w:rFonts w:cs="Arial"/>
                <w:b/>
                <w:bCs/>
                <w:spacing w:val="1"/>
                <w:sz w:val="18"/>
                <w:szCs w:val="18"/>
              </w:rPr>
              <w:t xml:space="preserve"> </w:t>
            </w:r>
            <w:r w:rsidRPr="007B75D5">
              <w:rPr>
                <w:rFonts w:cs="Arial"/>
                <w:b/>
                <w:bCs/>
                <w:sz w:val="18"/>
                <w:szCs w:val="18"/>
              </w:rPr>
              <w:t>ANPIC</w:t>
            </w:r>
          </w:p>
          <w:p w14:paraId="45C6B80E" w14:textId="5A4BBD24" w:rsidR="00AC05FC" w:rsidRPr="007B75D5" w:rsidRDefault="00AC05FC" w:rsidP="003C0C1B">
            <w:pPr>
              <w:jc w:val="center"/>
              <w:rPr>
                <w:rFonts w:cs="Arial"/>
                <w:b/>
                <w:bCs/>
                <w:sz w:val="18"/>
                <w:szCs w:val="18"/>
                <w:lang w:val="en-GB" w:eastAsia="en-GB"/>
              </w:rPr>
            </w:pPr>
            <w:proofErr w:type="spellStart"/>
            <w:r w:rsidRPr="007B75D5">
              <w:rPr>
                <w:rFonts w:cs="Arial"/>
                <w:b/>
                <w:bCs/>
                <w:sz w:val="18"/>
                <w:szCs w:val="18"/>
              </w:rPr>
              <w:t>sau</w:t>
            </w:r>
            <w:proofErr w:type="spellEnd"/>
            <w:r w:rsidRPr="007B75D5">
              <w:rPr>
                <w:rFonts w:cs="Arial"/>
                <w:b/>
                <w:bCs/>
                <w:spacing w:val="3"/>
                <w:sz w:val="18"/>
                <w:szCs w:val="18"/>
              </w:rPr>
              <w:t xml:space="preserve"> </w:t>
            </w:r>
            <w:r w:rsidRPr="007B75D5">
              <w:rPr>
                <w:rFonts w:cs="Arial"/>
                <w:b/>
                <w:bCs/>
                <w:sz w:val="18"/>
                <w:szCs w:val="18"/>
              </w:rPr>
              <w:t>AP</w:t>
            </w:r>
          </w:p>
        </w:tc>
        <w:tc>
          <w:tcPr>
            <w:tcW w:w="490" w:type="pct"/>
            <w:tcBorders>
              <w:top w:val="single" w:sz="18" w:space="0" w:color="auto"/>
              <w:bottom w:val="single" w:sz="12" w:space="0" w:color="auto"/>
            </w:tcBorders>
            <w:vAlign w:val="center"/>
          </w:tcPr>
          <w:p w14:paraId="7A77C35B" w14:textId="77777777" w:rsidR="00AC05FC" w:rsidRPr="007B75D5" w:rsidRDefault="00AC05FC" w:rsidP="003C0C1B">
            <w:pPr>
              <w:jc w:val="center"/>
              <w:rPr>
                <w:rFonts w:cs="Arial"/>
                <w:b/>
                <w:bCs/>
                <w:sz w:val="18"/>
                <w:szCs w:val="18"/>
              </w:rPr>
            </w:pPr>
            <w:proofErr w:type="spellStart"/>
            <w:r w:rsidRPr="007B75D5">
              <w:rPr>
                <w:rFonts w:cs="Arial"/>
                <w:b/>
                <w:bCs/>
                <w:sz w:val="18"/>
                <w:szCs w:val="18"/>
              </w:rPr>
              <w:t>Relațiile</w:t>
            </w:r>
            <w:proofErr w:type="spellEnd"/>
          </w:p>
          <w:p w14:paraId="5F8E7F48" w14:textId="77777777" w:rsidR="00AC05FC" w:rsidRPr="007B75D5" w:rsidRDefault="00AC05FC" w:rsidP="003C0C1B">
            <w:pPr>
              <w:jc w:val="center"/>
              <w:rPr>
                <w:rFonts w:cs="Arial"/>
                <w:b/>
                <w:bCs/>
                <w:sz w:val="18"/>
                <w:szCs w:val="18"/>
              </w:rPr>
            </w:pPr>
            <w:r w:rsidRPr="007B75D5">
              <w:rPr>
                <w:rFonts w:cs="Arial"/>
                <w:b/>
                <w:bCs/>
                <w:sz w:val="18"/>
                <w:szCs w:val="18"/>
              </w:rPr>
              <w:t>ANPIC</w:t>
            </w:r>
            <w:r w:rsidRPr="007B75D5">
              <w:rPr>
                <w:rFonts w:cs="Arial"/>
                <w:b/>
                <w:bCs/>
                <w:spacing w:val="2"/>
                <w:sz w:val="18"/>
                <w:szCs w:val="18"/>
              </w:rPr>
              <w:t xml:space="preserve"> </w:t>
            </w:r>
            <w:r w:rsidRPr="007B75D5">
              <w:rPr>
                <w:rFonts w:cs="Arial"/>
                <w:b/>
                <w:bCs/>
                <w:sz w:val="18"/>
                <w:szCs w:val="18"/>
              </w:rPr>
              <w:t>cu</w:t>
            </w:r>
          </w:p>
          <w:p w14:paraId="5DD91EAC" w14:textId="65894FD1" w:rsidR="00AC05FC" w:rsidRPr="007B75D5" w:rsidRDefault="003C0C1B" w:rsidP="003C0C1B">
            <w:pPr>
              <w:jc w:val="center"/>
              <w:rPr>
                <w:rFonts w:cs="Arial"/>
                <w:b/>
                <w:bCs/>
                <w:sz w:val="18"/>
                <w:szCs w:val="18"/>
                <w:lang w:val="en-GB" w:eastAsia="en-GB"/>
              </w:rPr>
            </w:pPr>
            <w:proofErr w:type="spellStart"/>
            <w:r w:rsidRPr="007B75D5">
              <w:rPr>
                <w:rFonts w:cs="Arial"/>
                <w:b/>
                <w:bCs/>
                <w:sz w:val="18"/>
                <w:szCs w:val="18"/>
              </w:rPr>
              <w:t>a</w:t>
            </w:r>
            <w:r w:rsidR="00AC05FC" w:rsidRPr="007B75D5">
              <w:rPr>
                <w:rFonts w:cs="Arial"/>
                <w:b/>
                <w:bCs/>
                <w:sz w:val="18"/>
                <w:szCs w:val="18"/>
              </w:rPr>
              <w:t>lte</w:t>
            </w:r>
            <w:proofErr w:type="spellEnd"/>
            <w:r w:rsidRPr="007B75D5">
              <w:rPr>
                <w:rFonts w:cs="Arial"/>
                <w:b/>
                <w:bCs/>
                <w:sz w:val="18"/>
                <w:szCs w:val="18"/>
              </w:rPr>
              <w:t xml:space="preserve"> </w:t>
            </w:r>
            <w:r w:rsidR="00AC05FC" w:rsidRPr="007B75D5">
              <w:rPr>
                <w:rFonts w:cs="Arial"/>
                <w:b/>
                <w:bCs/>
                <w:sz w:val="18"/>
                <w:szCs w:val="18"/>
              </w:rPr>
              <w:t>ANPI</w:t>
            </w:r>
            <w:r w:rsidR="00AC05FC" w:rsidRPr="007B75D5">
              <w:rPr>
                <w:rFonts w:cs="Arial"/>
                <w:b/>
                <w:bCs/>
                <w:spacing w:val="-47"/>
                <w:sz w:val="18"/>
                <w:szCs w:val="18"/>
              </w:rPr>
              <w:t xml:space="preserve"> </w:t>
            </w:r>
            <w:r w:rsidR="00AC05FC" w:rsidRPr="007B75D5">
              <w:rPr>
                <w:rFonts w:cs="Arial"/>
                <w:b/>
                <w:bCs/>
                <w:sz w:val="18"/>
                <w:szCs w:val="18"/>
              </w:rPr>
              <w:t>C</w:t>
            </w:r>
          </w:p>
        </w:tc>
        <w:tc>
          <w:tcPr>
            <w:tcW w:w="405" w:type="pct"/>
            <w:tcBorders>
              <w:top w:val="single" w:sz="18" w:space="0" w:color="auto"/>
              <w:bottom w:val="single" w:sz="12" w:space="0" w:color="auto"/>
              <w:right w:val="single" w:sz="18" w:space="0" w:color="auto"/>
            </w:tcBorders>
            <w:vAlign w:val="center"/>
          </w:tcPr>
          <w:p w14:paraId="6D7A941C" w14:textId="2638C86D" w:rsidR="00AC05FC" w:rsidRPr="007B75D5" w:rsidRDefault="00AC05FC" w:rsidP="003C0C1B">
            <w:pPr>
              <w:jc w:val="center"/>
              <w:rPr>
                <w:rFonts w:cs="Arial"/>
                <w:b/>
                <w:bCs/>
                <w:sz w:val="18"/>
                <w:szCs w:val="18"/>
                <w:lang w:val="en-GB" w:eastAsia="en-GB"/>
              </w:rPr>
            </w:pPr>
            <w:r w:rsidRPr="007B75D5">
              <w:rPr>
                <w:rFonts w:cs="Arial"/>
                <w:b/>
                <w:bCs/>
                <w:sz w:val="18"/>
                <w:szCs w:val="18"/>
              </w:rPr>
              <w:t>Alte</w:t>
            </w:r>
            <w:r w:rsidRPr="007B75D5">
              <w:rPr>
                <w:rFonts w:cs="Arial"/>
                <w:b/>
                <w:bCs/>
                <w:spacing w:val="1"/>
                <w:sz w:val="18"/>
                <w:szCs w:val="18"/>
              </w:rPr>
              <w:t xml:space="preserve"> </w:t>
            </w:r>
            <w:proofErr w:type="spellStart"/>
            <w:r w:rsidRPr="007B75D5">
              <w:rPr>
                <w:rFonts w:cs="Arial"/>
                <w:b/>
                <w:bCs/>
                <w:sz w:val="18"/>
                <w:szCs w:val="18"/>
              </w:rPr>
              <w:t>particula</w:t>
            </w:r>
            <w:proofErr w:type="spellEnd"/>
            <w:r w:rsidRPr="007B75D5">
              <w:rPr>
                <w:rFonts w:cs="Arial"/>
                <w:b/>
                <w:bCs/>
                <w:spacing w:val="-47"/>
                <w:sz w:val="18"/>
                <w:szCs w:val="18"/>
              </w:rPr>
              <w:t xml:space="preserve"> </w:t>
            </w:r>
            <w:proofErr w:type="spellStart"/>
            <w:r w:rsidRPr="007B75D5">
              <w:rPr>
                <w:rFonts w:cs="Arial"/>
                <w:b/>
                <w:bCs/>
                <w:sz w:val="18"/>
                <w:szCs w:val="18"/>
              </w:rPr>
              <w:t>rități</w:t>
            </w:r>
            <w:proofErr w:type="spellEnd"/>
          </w:p>
        </w:tc>
      </w:tr>
      <w:tr w:rsidR="007B75D5" w:rsidRPr="007B75D5" w14:paraId="24B83906" w14:textId="77777777" w:rsidTr="00B55E01">
        <w:trPr>
          <w:trHeight w:val="336"/>
        </w:trPr>
        <w:tc>
          <w:tcPr>
            <w:tcW w:w="535" w:type="pct"/>
            <w:tcBorders>
              <w:left w:val="single" w:sz="18" w:space="0" w:color="auto"/>
              <w:bottom w:val="single" w:sz="4" w:space="0" w:color="auto"/>
            </w:tcBorders>
          </w:tcPr>
          <w:p w14:paraId="51A53F78" w14:textId="288B84C4" w:rsidR="00CE1702" w:rsidRPr="007B75D5" w:rsidRDefault="00B55E01" w:rsidP="00CE1702">
            <w:pPr>
              <w:jc w:val="center"/>
              <w:rPr>
                <w:rFonts w:cs="Arial"/>
                <w:i/>
                <w:sz w:val="18"/>
                <w:szCs w:val="18"/>
                <w:lang w:eastAsia="en-GB"/>
              </w:rPr>
            </w:pPr>
            <w:r w:rsidRPr="007B75D5">
              <w:rPr>
                <w:rFonts w:cs="Arial"/>
                <w:b/>
                <w:bCs/>
              </w:rPr>
              <w:t xml:space="preserve">ROSCI0038 </w:t>
            </w:r>
            <w:proofErr w:type="spellStart"/>
            <w:r w:rsidRPr="007B75D5">
              <w:rPr>
                <w:rFonts w:cs="Arial"/>
                <w:b/>
                <w:bCs/>
              </w:rPr>
              <w:t>Ciucaş</w:t>
            </w:r>
            <w:proofErr w:type="spellEnd"/>
          </w:p>
        </w:tc>
        <w:tc>
          <w:tcPr>
            <w:tcW w:w="308" w:type="pct"/>
            <w:tcBorders>
              <w:bottom w:val="single" w:sz="4" w:space="0" w:color="auto"/>
            </w:tcBorders>
          </w:tcPr>
          <w:p w14:paraId="4B80BC8E" w14:textId="4E73EA97" w:rsidR="00CE1702" w:rsidRPr="007B75D5" w:rsidRDefault="007B75D5" w:rsidP="00CE1702">
            <w:pPr>
              <w:jc w:val="center"/>
              <w:rPr>
                <w:rFonts w:cs="Arial"/>
                <w:sz w:val="18"/>
                <w:szCs w:val="18"/>
                <w:lang w:val="en-GB" w:eastAsia="en-GB"/>
              </w:rPr>
            </w:pPr>
            <w:r w:rsidRPr="007B75D5">
              <w:rPr>
                <w:rFonts w:cs="Arial"/>
                <w:sz w:val="18"/>
                <w:szCs w:val="18"/>
              </w:rPr>
              <w:t>21950</w:t>
            </w:r>
          </w:p>
        </w:tc>
        <w:tc>
          <w:tcPr>
            <w:tcW w:w="608" w:type="pct"/>
            <w:tcBorders>
              <w:bottom w:val="single" w:sz="4" w:space="0" w:color="auto"/>
            </w:tcBorders>
          </w:tcPr>
          <w:p w14:paraId="24CE64E3" w14:textId="73D0C648" w:rsidR="00CE1702" w:rsidRPr="007B75D5" w:rsidRDefault="00CE1702" w:rsidP="00CE1702">
            <w:pPr>
              <w:jc w:val="center"/>
              <w:rPr>
                <w:rFonts w:cs="Arial"/>
                <w:sz w:val="18"/>
                <w:szCs w:val="18"/>
                <w:lang w:val="it-IT" w:eastAsia="en-GB"/>
              </w:rPr>
            </w:pPr>
            <w:r w:rsidRPr="007B75D5">
              <w:rPr>
                <w:rFonts w:cs="Arial"/>
                <w:sz w:val="18"/>
                <w:szCs w:val="18"/>
              </w:rPr>
              <w:t xml:space="preserve">sit de </w:t>
            </w:r>
            <w:proofErr w:type="spellStart"/>
            <w:r w:rsidRPr="007B75D5">
              <w:rPr>
                <w:rFonts w:cs="Arial"/>
                <w:sz w:val="18"/>
                <w:szCs w:val="18"/>
              </w:rPr>
              <w:t>importanță</w:t>
            </w:r>
            <w:proofErr w:type="spellEnd"/>
            <w:r w:rsidRPr="007B75D5">
              <w:rPr>
                <w:rFonts w:cs="Arial"/>
                <w:sz w:val="18"/>
                <w:szCs w:val="18"/>
              </w:rPr>
              <w:t xml:space="preserve"> </w:t>
            </w:r>
            <w:proofErr w:type="spellStart"/>
            <w:r w:rsidRPr="007B75D5">
              <w:rPr>
                <w:rFonts w:cs="Arial"/>
                <w:sz w:val="18"/>
                <w:szCs w:val="18"/>
              </w:rPr>
              <w:t>comunitară</w:t>
            </w:r>
            <w:proofErr w:type="spellEnd"/>
            <w:r w:rsidRPr="007B75D5">
              <w:rPr>
                <w:rFonts w:cs="Arial"/>
                <w:sz w:val="18"/>
                <w:szCs w:val="18"/>
              </w:rPr>
              <w:t xml:space="preserve"> </w:t>
            </w:r>
            <w:proofErr w:type="spellStart"/>
            <w:r w:rsidRPr="007B75D5">
              <w:rPr>
                <w:rFonts w:cs="Arial"/>
                <w:sz w:val="18"/>
                <w:szCs w:val="18"/>
              </w:rPr>
              <w:t>pentru</w:t>
            </w:r>
            <w:proofErr w:type="spellEnd"/>
            <w:r w:rsidRPr="007B75D5">
              <w:rPr>
                <w:rFonts w:cs="Arial"/>
                <w:sz w:val="18"/>
                <w:szCs w:val="18"/>
              </w:rPr>
              <w:t xml:space="preserve"> </w:t>
            </w:r>
            <w:proofErr w:type="spellStart"/>
            <w:r w:rsidRPr="007B75D5">
              <w:rPr>
                <w:rFonts w:cs="Arial"/>
                <w:sz w:val="18"/>
                <w:szCs w:val="18"/>
              </w:rPr>
              <w:t>conservarea</w:t>
            </w:r>
            <w:proofErr w:type="spellEnd"/>
            <w:r w:rsidRPr="007B75D5">
              <w:rPr>
                <w:rFonts w:cs="Arial"/>
                <w:sz w:val="18"/>
                <w:szCs w:val="18"/>
              </w:rPr>
              <w:t xml:space="preserve"> </w:t>
            </w:r>
            <w:proofErr w:type="spellStart"/>
            <w:r w:rsidRPr="007B75D5">
              <w:rPr>
                <w:rFonts w:cs="Arial"/>
                <w:sz w:val="18"/>
                <w:szCs w:val="18"/>
              </w:rPr>
              <w:t>speciilor</w:t>
            </w:r>
            <w:proofErr w:type="spellEnd"/>
            <w:r w:rsidRPr="007B75D5">
              <w:rPr>
                <w:rFonts w:cs="Arial"/>
                <w:sz w:val="18"/>
                <w:szCs w:val="18"/>
              </w:rPr>
              <w:t xml:space="preserve"> </w:t>
            </w:r>
            <w:proofErr w:type="spellStart"/>
            <w:r w:rsidRPr="007B75D5">
              <w:rPr>
                <w:rFonts w:cs="Arial"/>
                <w:sz w:val="18"/>
                <w:szCs w:val="18"/>
              </w:rPr>
              <w:t>și</w:t>
            </w:r>
            <w:proofErr w:type="spellEnd"/>
            <w:r w:rsidRPr="007B75D5">
              <w:rPr>
                <w:rFonts w:cs="Arial"/>
                <w:sz w:val="18"/>
                <w:szCs w:val="18"/>
              </w:rPr>
              <w:t xml:space="preserve"> </w:t>
            </w:r>
            <w:proofErr w:type="spellStart"/>
            <w:r w:rsidRPr="007B75D5">
              <w:rPr>
                <w:rFonts w:cs="Arial"/>
                <w:sz w:val="18"/>
                <w:szCs w:val="18"/>
              </w:rPr>
              <w:t>habitatelor</w:t>
            </w:r>
            <w:proofErr w:type="spellEnd"/>
            <w:r w:rsidRPr="007B75D5">
              <w:rPr>
                <w:rFonts w:cs="Arial"/>
                <w:sz w:val="18"/>
                <w:szCs w:val="18"/>
              </w:rPr>
              <w:t xml:space="preserve"> de </w:t>
            </w:r>
            <w:proofErr w:type="spellStart"/>
            <w:r w:rsidRPr="007B75D5">
              <w:rPr>
                <w:rFonts w:cs="Arial"/>
                <w:sz w:val="18"/>
                <w:szCs w:val="18"/>
              </w:rPr>
              <w:t>interes</w:t>
            </w:r>
            <w:proofErr w:type="spellEnd"/>
            <w:r w:rsidRPr="007B75D5">
              <w:rPr>
                <w:rFonts w:cs="Arial"/>
                <w:sz w:val="18"/>
                <w:szCs w:val="18"/>
              </w:rPr>
              <w:t xml:space="preserve"> </w:t>
            </w:r>
            <w:proofErr w:type="spellStart"/>
            <w:r w:rsidRPr="007B75D5">
              <w:rPr>
                <w:rFonts w:cs="Arial"/>
                <w:sz w:val="18"/>
                <w:szCs w:val="18"/>
              </w:rPr>
              <w:t>comunitar</w:t>
            </w:r>
            <w:proofErr w:type="spellEnd"/>
          </w:p>
        </w:tc>
        <w:tc>
          <w:tcPr>
            <w:tcW w:w="642" w:type="pct"/>
            <w:tcBorders>
              <w:bottom w:val="single" w:sz="4" w:space="0" w:color="auto"/>
            </w:tcBorders>
          </w:tcPr>
          <w:p w14:paraId="1D010F04" w14:textId="03AAF71D" w:rsidR="00CE1702" w:rsidRPr="007B75D5" w:rsidRDefault="007B75D5" w:rsidP="00CE1702">
            <w:pPr>
              <w:jc w:val="center"/>
              <w:rPr>
                <w:rFonts w:cs="Arial"/>
                <w:sz w:val="18"/>
                <w:szCs w:val="18"/>
                <w:lang w:val="fr-FR" w:eastAsia="en-GB"/>
              </w:rPr>
            </w:pPr>
            <w:r w:rsidRPr="007B75D5">
              <w:rPr>
                <w:rFonts w:cs="Arial"/>
                <w:sz w:val="18"/>
                <w:szCs w:val="18"/>
                <w:lang w:val="ro-RO"/>
              </w:rPr>
              <w:t>nu</w:t>
            </w:r>
          </w:p>
        </w:tc>
        <w:tc>
          <w:tcPr>
            <w:tcW w:w="486" w:type="pct"/>
            <w:tcBorders>
              <w:bottom w:val="single" w:sz="4" w:space="0" w:color="auto"/>
            </w:tcBorders>
            <w:vAlign w:val="center"/>
          </w:tcPr>
          <w:p w14:paraId="2278BFC3" w14:textId="1D691FA9" w:rsidR="00CE1702" w:rsidRPr="007B75D5" w:rsidRDefault="00CE1702" w:rsidP="00CE1702">
            <w:pPr>
              <w:pStyle w:val="TableParagraph"/>
              <w:tabs>
                <w:tab w:val="left" w:pos="1247"/>
              </w:tabs>
              <w:jc w:val="left"/>
              <w:rPr>
                <w:rFonts w:ascii="Arial" w:hAnsi="Arial" w:cs="Arial"/>
                <w:sz w:val="18"/>
                <w:szCs w:val="18"/>
              </w:rPr>
            </w:pPr>
            <w:proofErr w:type="spellStart"/>
            <w:r w:rsidRPr="007B75D5">
              <w:rPr>
                <w:rFonts w:ascii="Arial" w:hAnsi="Arial" w:cs="Arial"/>
                <w:sz w:val="18"/>
                <w:szCs w:val="18"/>
              </w:rPr>
              <w:t>Decizia</w:t>
            </w:r>
            <w:proofErr w:type="spellEnd"/>
            <w:r w:rsidRPr="007B75D5">
              <w:rPr>
                <w:rFonts w:ascii="Arial" w:hAnsi="Arial" w:cs="Arial"/>
                <w:sz w:val="18"/>
                <w:szCs w:val="18"/>
              </w:rPr>
              <w:t xml:space="preserve"> nr.</w:t>
            </w:r>
          </w:p>
          <w:p w14:paraId="4CA9C8EB" w14:textId="3CFCD468" w:rsidR="00CE1702" w:rsidRPr="007B75D5" w:rsidRDefault="007B75D5" w:rsidP="00CE1702">
            <w:pPr>
              <w:jc w:val="center"/>
              <w:rPr>
                <w:rFonts w:cs="Arial"/>
                <w:sz w:val="18"/>
                <w:szCs w:val="18"/>
                <w:lang w:val="en-GB" w:eastAsia="en-GB"/>
              </w:rPr>
            </w:pPr>
            <w:r w:rsidRPr="007B75D5">
              <w:rPr>
                <w:rFonts w:cs="Arial"/>
                <w:sz w:val="18"/>
                <w:szCs w:val="18"/>
                <w:lang w:val="en-GB" w:eastAsia="en-GB"/>
              </w:rPr>
              <w:t>16971/CA/21,10,2020</w:t>
            </w:r>
          </w:p>
        </w:tc>
        <w:tc>
          <w:tcPr>
            <w:tcW w:w="485" w:type="pct"/>
            <w:tcBorders>
              <w:bottom w:val="single" w:sz="4" w:space="0" w:color="auto"/>
            </w:tcBorders>
          </w:tcPr>
          <w:p w14:paraId="288DCF9E" w14:textId="3D4E653B" w:rsidR="00CE1702" w:rsidRPr="007B75D5" w:rsidRDefault="00CE1702" w:rsidP="00CE1702">
            <w:pPr>
              <w:jc w:val="center"/>
              <w:rPr>
                <w:rFonts w:cs="Arial"/>
                <w:sz w:val="18"/>
                <w:szCs w:val="18"/>
                <w:lang w:val="en-GB" w:eastAsia="en-GB"/>
              </w:rPr>
            </w:pPr>
            <w:proofErr w:type="spellStart"/>
            <w:r w:rsidRPr="007B75D5">
              <w:rPr>
                <w:rFonts w:cs="Arial"/>
                <w:sz w:val="18"/>
                <w:szCs w:val="18"/>
              </w:rPr>
              <w:t>montana</w:t>
            </w:r>
            <w:proofErr w:type="spellEnd"/>
          </w:p>
        </w:tc>
        <w:tc>
          <w:tcPr>
            <w:tcW w:w="511" w:type="pct"/>
            <w:tcBorders>
              <w:bottom w:val="single" w:sz="4" w:space="0" w:color="auto"/>
            </w:tcBorders>
          </w:tcPr>
          <w:p w14:paraId="6362979E" w14:textId="4CA6A430" w:rsidR="00CE1702" w:rsidRPr="007B75D5" w:rsidRDefault="00CE1702" w:rsidP="00CE1702">
            <w:pPr>
              <w:tabs>
                <w:tab w:val="left" w:pos="0"/>
                <w:tab w:val="left" w:pos="998"/>
              </w:tabs>
              <w:ind w:right="-101"/>
              <w:jc w:val="center"/>
              <w:rPr>
                <w:rFonts w:cs="Arial"/>
                <w:sz w:val="18"/>
                <w:szCs w:val="18"/>
                <w:lang w:val="it-IT" w:eastAsia="en-GB"/>
              </w:rPr>
            </w:pPr>
            <w:proofErr w:type="spellStart"/>
            <w:r w:rsidRPr="007B75D5">
              <w:rPr>
                <w:rFonts w:cs="Arial"/>
                <w:sz w:val="18"/>
                <w:szCs w:val="18"/>
              </w:rPr>
              <w:t>Forestiere</w:t>
            </w:r>
            <w:proofErr w:type="spellEnd"/>
            <w:r w:rsidRPr="007B75D5">
              <w:rPr>
                <w:rFonts w:cs="Arial"/>
                <w:sz w:val="18"/>
                <w:szCs w:val="18"/>
              </w:rPr>
              <w:t xml:space="preserve">, </w:t>
            </w:r>
            <w:proofErr w:type="spellStart"/>
            <w:r w:rsidRPr="007B75D5">
              <w:rPr>
                <w:rFonts w:cs="Arial"/>
                <w:sz w:val="18"/>
                <w:szCs w:val="18"/>
              </w:rPr>
              <w:t>mamifere</w:t>
            </w:r>
            <w:proofErr w:type="spellEnd"/>
            <w:r w:rsidRPr="007B75D5">
              <w:rPr>
                <w:rFonts w:cs="Arial"/>
                <w:sz w:val="18"/>
                <w:szCs w:val="18"/>
              </w:rPr>
              <w:t xml:space="preserve">, </w:t>
            </w:r>
            <w:proofErr w:type="spellStart"/>
            <w:proofErr w:type="gramStart"/>
            <w:r w:rsidRPr="007B75D5">
              <w:rPr>
                <w:rFonts w:cs="Arial"/>
                <w:sz w:val="18"/>
                <w:szCs w:val="18"/>
              </w:rPr>
              <w:t>nevartebrate,plante</w:t>
            </w:r>
            <w:proofErr w:type="spellEnd"/>
            <w:proofErr w:type="gramEnd"/>
          </w:p>
        </w:tc>
        <w:tc>
          <w:tcPr>
            <w:tcW w:w="530" w:type="pct"/>
            <w:tcBorders>
              <w:bottom w:val="single" w:sz="4" w:space="0" w:color="auto"/>
            </w:tcBorders>
          </w:tcPr>
          <w:p w14:paraId="585F8394" w14:textId="38A11D5E" w:rsidR="00CE1702" w:rsidRPr="007B75D5" w:rsidRDefault="007B75D5" w:rsidP="007B75D5">
            <w:pPr>
              <w:pStyle w:val="Heading3"/>
              <w:tabs>
                <w:tab w:val="left" w:pos="709"/>
              </w:tabs>
              <w:ind w:left="0"/>
              <w:rPr>
                <w:sz w:val="18"/>
                <w:szCs w:val="18"/>
                <w:lang w:val="it-IT" w:eastAsia="en-GB"/>
              </w:rPr>
            </w:pPr>
            <w:r w:rsidRPr="007B75D5">
              <w:rPr>
                <w:b w:val="0"/>
                <w:bCs w:val="0"/>
                <w:sz w:val="18"/>
                <w:szCs w:val="18"/>
                <w:lang w:eastAsia="en-GB"/>
              </w:rPr>
              <w:t>NU</w:t>
            </w:r>
          </w:p>
        </w:tc>
        <w:tc>
          <w:tcPr>
            <w:tcW w:w="490" w:type="pct"/>
            <w:tcBorders>
              <w:bottom w:val="single" w:sz="4" w:space="0" w:color="auto"/>
            </w:tcBorders>
          </w:tcPr>
          <w:p w14:paraId="6347B648" w14:textId="7FB76F92" w:rsidR="00CE1702" w:rsidRPr="007B75D5" w:rsidRDefault="007B75D5" w:rsidP="00CE1702">
            <w:pPr>
              <w:jc w:val="center"/>
              <w:rPr>
                <w:rFonts w:cs="Arial"/>
                <w:sz w:val="18"/>
                <w:szCs w:val="18"/>
                <w:lang w:val="it-IT" w:eastAsia="en-GB"/>
              </w:rPr>
            </w:pPr>
            <w:r w:rsidRPr="007B75D5">
              <w:rPr>
                <w:rFonts w:cs="Arial"/>
                <w:sz w:val="18"/>
                <w:szCs w:val="18"/>
                <w:lang w:val="it-IT" w:eastAsia="en-GB"/>
              </w:rPr>
              <w:t>NU</w:t>
            </w:r>
          </w:p>
        </w:tc>
        <w:tc>
          <w:tcPr>
            <w:tcW w:w="405" w:type="pct"/>
            <w:tcBorders>
              <w:bottom w:val="single" w:sz="4" w:space="0" w:color="auto"/>
              <w:right w:val="single" w:sz="18" w:space="0" w:color="auto"/>
            </w:tcBorders>
          </w:tcPr>
          <w:p w14:paraId="5128C91D" w14:textId="2729F6D4" w:rsidR="00CE1702" w:rsidRPr="007B75D5" w:rsidRDefault="007B75D5" w:rsidP="00CE1702">
            <w:pPr>
              <w:jc w:val="center"/>
              <w:rPr>
                <w:rFonts w:cs="Arial"/>
                <w:sz w:val="18"/>
                <w:szCs w:val="18"/>
                <w:lang w:val="en-GB" w:eastAsia="en-GB"/>
              </w:rPr>
            </w:pPr>
            <w:r w:rsidRPr="007B75D5">
              <w:rPr>
                <w:rFonts w:cs="Arial"/>
                <w:sz w:val="18"/>
                <w:szCs w:val="18"/>
                <w:lang w:val="en-GB" w:eastAsia="en-GB"/>
              </w:rPr>
              <w:t>NU</w:t>
            </w:r>
          </w:p>
        </w:tc>
      </w:tr>
    </w:tbl>
    <w:p w14:paraId="2E9DF185" w14:textId="30883F1D" w:rsidR="00D14437" w:rsidRPr="00A81FA4" w:rsidRDefault="00D14437" w:rsidP="0056756B">
      <w:pPr>
        <w:spacing w:after="0"/>
        <w:ind w:right="-70"/>
        <w:rPr>
          <w:rFonts w:cs="Arial"/>
          <w:b/>
          <w:color w:val="EE0000"/>
        </w:rPr>
      </w:pPr>
    </w:p>
    <w:p w14:paraId="699576C0" w14:textId="77777777" w:rsidR="0098157D" w:rsidRPr="00A81FA4" w:rsidRDefault="0098157D" w:rsidP="0056756B">
      <w:pPr>
        <w:spacing w:after="0"/>
        <w:ind w:right="-70"/>
        <w:rPr>
          <w:rFonts w:cs="Arial"/>
          <w:b/>
          <w:color w:val="EE0000"/>
        </w:rPr>
      </w:pPr>
    </w:p>
    <w:p w14:paraId="1B90DDD4" w14:textId="0FBA3218" w:rsidR="00E96C08" w:rsidRPr="00B55E01" w:rsidRDefault="00F83430" w:rsidP="00E96C08">
      <w:pPr>
        <w:pStyle w:val="Heading3"/>
        <w:rPr>
          <w:sz w:val="22"/>
          <w:szCs w:val="22"/>
        </w:rPr>
      </w:pPr>
      <w:bookmarkStart w:id="118" w:name="_Toc222569409"/>
      <w:bookmarkStart w:id="119" w:name="_Hlk144454589"/>
      <w:r w:rsidRPr="00B55E01">
        <w:rPr>
          <w:sz w:val="22"/>
          <w:szCs w:val="22"/>
        </w:rPr>
        <w:t xml:space="preserve">B.1.1. </w:t>
      </w:r>
      <w:bookmarkStart w:id="120" w:name="_Hlk226347072"/>
      <w:bookmarkStart w:id="121" w:name="_Hlk156218660"/>
      <w:bookmarkEnd w:id="118"/>
      <w:bookmarkEnd w:id="119"/>
      <w:r w:rsidR="00E96C08" w:rsidRPr="00B55E01">
        <w:rPr>
          <w:sz w:val="22"/>
          <w:szCs w:val="22"/>
        </w:rPr>
        <w:t>Aria</w:t>
      </w:r>
      <w:r w:rsidR="00E96C08" w:rsidRPr="00B55E01">
        <w:rPr>
          <w:spacing w:val="56"/>
          <w:sz w:val="22"/>
          <w:szCs w:val="22"/>
        </w:rPr>
        <w:t xml:space="preserve"> </w:t>
      </w:r>
      <w:r w:rsidR="00E96C08" w:rsidRPr="00B55E01">
        <w:rPr>
          <w:sz w:val="22"/>
          <w:szCs w:val="22"/>
        </w:rPr>
        <w:t>de</w:t>
      </w:r>
      <w:r w:rsidR="00E96C08" w:rsidRPr="00B55E01">
        <w:rPr>
          <w:spacing w:val="56"/>
          <w:sz w:val="22"/>
          <w:szCs w:val="22"/>
        </w:rPr>
        <w:t xml:space="preserve"> </w:t>
      </w:r>
      <w:r w:rsidR="00E96C08" w:rsidRPr="00B55E01">
        <w:rPr>
          <w:sz w:val="22"/>
          <w:szCs w:val="22"/>
        </w:rPr>
        <w:t>importanta comunitara</w:t>
      </w:r>
      <w:r w:rsidR="00E96C08" w:rsidRPr="00B55E01">
        <w:rPr>
          <w:spacing w:val="61"/>
          <w:sz w:val="22"/>
          <w:szCs w:val="22"/>
        </w:rPr>
        <w:t xml:space="preserve"> </w:t>
      </w:r>
      <w:bookmarkEnd w:id="120"/>
      <w:r w:rsidR="00B55E01" w:rsidRPr="00B55E01">
        <w:rPr>
          <w:sz w:val="22"/>
          <w:szCs w:val="22"/>
        </w:rPr>
        <w:t>ROSCI0038 Ciucaş</w:t>
      </w:r>
    </w:p>
    <w:p w14:paraId="1F9AD6F6" w14:textId="77777777" w:rsidR="00E96C08" w:rsidRPr="00B55E01" w:rsidRDefault="00E96C08">
      <w:pPr>
        <w:pStyle w:val="Heading3"/>
        <w:numPr>
          <w:ilvl w:val="2"/>
          <w:numId w:val="58"/>
        </w:numPr>
        <w:tabs>
          <w:tab w:val="clear" w:pos="3600"/>
          <w:tab w:val="left" w:pos="180"/>
          <w:tab w:val="left" w:pos="360"/>
          <w:tab w:val="left" w:pos="540"/>
          <w:tab w:val="left" w:pos="900"/>
          <w:tab w:val="left" w:pos="1854"/>
        </w:tabs>
        <w:spacing w:before="93" w:line="360" w:lineRule="auto"/>
        <w:ind w:left="0" w:right="281" w:firstLine="0"/>
        <w:jc w:val="center"/>
        <w:rPr>
          <w:sz w:val="22"/>
          <w:szCs w:val="22"/>
        </w:rPr>
      </w:pPr>
      <w:r w:rsidRPr="00B55E01">
        <w:rPr>
          <w:spacing w:val="-2"/>
          <w:sz w:val="22"/>
          <w:szCs w:val="22"/>
        </w:rPr>
        <w:t>Suprafaţa</w:t>
      </w:r>
      <w:r w:rsidRPr="00B55E01">
        <w:rPr>
          <w:spacing w:val="-14"/>
          <w:sz w:val="22"/>
          <w:szCs w:val="22"/>
        </w:rPr>
        <w:t xml:space="preserve"> </w:t>
      </w:r>
      <w:r w:rsidRPr="00B55E01">
        <w:rPr>
          <w:spacing w:val="-1"/>
          <w:sz w:val="22"/>
          <w:szCs w:val="22"/>
        </w:rPr>
        <w:t>ariei</w:t>
      </w:r>
    </w:p>
    <w:p w14:paraId="12355B66" w14:textId="77777777" w:rsidR="00E96C08" w:rsidRPr="00A81FA4" w:rsidRDefault="00E96C08" w:rsidP="00E96C08">
      <w:pPr>
        <w:pStyle w:val="ListParagraph"/>
        <w:tabs>
          <w:tab w:val="left" w:pos="900"/>
          <w:tab w:val="left" w:pos="1854"/>
        </w:tabs>
        <w:jc w:val="center"/>
        <w:rPr>
          <w:rFonts w:ascii="Arial" w:hAnsi="Arial"/>
          <w:b/>
          <w:color w:val="EE0000"/>
          <w:spacing w:val="-1"/>
        </w:rPr>
      </w:pPr>
    </w:p>
    <w:p w14:paraId="35F3CF36" w14:textId="77777777" w:rsidR="002425FA" w:rsidRPr="000B76B6" w:rsidRDefault="002425FA" w:rsidP="00E96C08">
      <w:pPr>
        <w:widowControl w:val="0"/>
        <w:spacing w:after="0" w:line="240" w:lineRule="auto"/>
        <w:ind w:firstLine="708"/>
        <w:jc w:val="both"/>
        <w:rPr>
          <w:rFonts w:cs="Arial"/>
        </w:rPr>
      </w:pPr>
      <w:bookmarkStart w:id="122" w:name="_Hlk226347084"/>
      <w:r w:rsidRPr="000B76B6">
        <w:rPr>
          <w:rFonts w:cs="Arial"/>
        </w:rPr>
        <w:t>Situl „Ciucaş”, se localizează în sectorul sudic al Carpaţilor Orientali, în grupul montan al Carpaţiilor de Curbură, pe ambii versanţi ai acestora</w:t>
      </w:r>
    </w:p>
    <w:p w14:paraId="5B89A51F" w14:textId="77777777" w:rsidR="002425FA" w:rsidRPr="000B76B6" w:rsidRDefault="002425FA" w:rsidP="00E96C08">
      <w:pPr>
        <w:widowControl w:val="0"/>
        <w:spacing w:after="0" w:line="240" w:lineRule="auto"/>
        <w:ind w:firstLine="708"/>
        <w:jc w:val="both"/>
        <w:rPr>
          <w:rFonts w:cs="Arial"/>
        </w:rPr>
      </w:pPr>
    </w:p>
    <w:p w14:paraId="24DB4815" w14:textId="115561A2" w:rsidR="002425FA" w:rsidRPr="000B76B6" w:rsidRDefault="000B76B6" w:rsidP="00E96C08">
      <w:pPr>
        <w:widowControl w:val="0"/>
        <w:spacing w:after="0" w:line="240" w:lineRule="auto"/>
        <w:ind w:firstLine="708"/>
        <w:jc w:val="both"/>
        <w:rPr>
          <w:rFonts w:cs="Arial"/>
        </w:rPr>
      </w:pPr>
      <w:r w:rsidRPr="000B76B6">
        <w:rPr>
          <w:rFonts w:cs="Arial"/>
        </w:rPr>
        <w:t>Suprafața sitului este de 21.950 ha. Altitudinea:-maxima 1944 m;-medie 1215 m;-minima 795 m; Regiunea biogoegrafica: alpină.(Formular standard Natura 2000 pentru situl Ciucaș, 2008)</w:t>
      </w:r>
    </w:p>
    <w:p w14:paraId="7EAA3DFD" w14:textId="7D233D89" w:rsidR="000B76B6" w:rsidRPr="000B76B6" w:rsidRDefault="000B76B6" w:rsidP="00E96C08">
      <w:pPr>
        <w:widowControl w:val="0"/>
        <w:spacing w:after="0" w:line="240" w:lineRule="auto"/>
        <w:ind w:firstLine="708"/>
        <w:jc w:val="both"/>
        <w:rPr>
          <w:rFonts w:cs="Arial"/>
        </w:rPr>
      </w:pPr>
      <w:r w:rsidRPr="000B76B6">
        <w:rPr>
          <w:rFonts w:cs="Arial"/>
        </w:rPr>
        <w:t>Din punct de vedere adminstrativ-teritorial, suprafața situl Ciucaș, de divide astfel:-60% în jud. Brașov;-40% în jud. Prahova; întinzandu-se pe raza următoarelor patru localităţi: Oraşul Săcele (O.S. Săcele, UP V Tesla) Comuna Tărlungeni (O.S. Săcele, UP IV Zizin), Comuna Vama Buzăului (O.S.Teliu, UP IV Izvoarele Buzăului şi UP V Dălghiu), din jud. Braşov şi Comuna Măneciu (UP V Cheia, UP VI Bratocea, UP VII Zăganu şi UP IX Valea Stânii), din jud. Prahova.</w:t>
      </w:r>
    </w:p>
    <w:p w14:paraId="1863526B" w14:textId="118C84A7" w:rsidR="000B76B6" w:rsidRPr="000B76B6" w:rsidRDefault="000B76B6" w:rsidP="00E96C08">
      <w:pPr>
        <w:widowControl w:val="0"/>
        <w:spacing w:after="0" w:line="240" w:lineRule="auto"/>
        <w:ind w:firstLine="708"/>
        <w:jc w:val="both"/>
        <w:rPr>
          <w:rFonts w:cs="Arial"/>
        </w:rPr>
      </w:pPr>
      <w:r w:rsidRPr="000B76B6">
        <w:rPr>
          <w:rFonts w:cs="Arial"/>
        </w:rPr>
        <w:t>Din totalul suprafeței sitului, fondul forestier ocupa 15.720 ha (69 %), din care peste 3.400 ha sunt păduri virgine și cvasivirgine ( 22 % din fondul forestier). (Taraş D., 1994; Simion D., 1999; Lazăr G., 2004; Anonimus, 2005)</w:t>
      </w:r>
    </w:p>
    <w:p w14:paraId="7939DC9C" w14:textId="056D0F8A" w:rsidR="000B76B6" w:rsidRPr="000B76B6" w:rsidRDefault="000B76B6" w:rsidP="00E96C08">
      <w:pPr>
        <w:widowControl w:val="0"/>
        <w:spacing w:after="0" w:line="240" w:lineRule="auto"/>
        <w:ind w:firstLine="708"/>
        <w:jc w:val="both"/>
        <w:rPr>
          <w:rFonts w:cs="Arial"/>
        </w:rPr>
      </w:pPr>
      <w:r w:rsidRPr="000B76B6">
        <w:rPr>
          <w:rFonts w:cs="Arial"/>
        </w:rPr>
        <w:t xml:space="preserve">Sub raport geomorfologic, Masivul Ciucaş, aidoma unei citadele de piatră, este dezvoltat de-a lungul unei axe frânte, cu altitudinea peste 1.700 m, formată din două ramuri Prima, Bratocea, cu vârfurile Bratocea (1.827 m) şi Ciucaş (1.954 m), orientată sud-vest– nord-est, a doua, Zăganu, cu vârfirile Gropşoare (1.883 m) şi Zăganu (1.817 m), orientată nord-vest– sud-est. Din această catenă principală se desprind culmi secundare mai joase cum sunt Culmea Tigăile Mari şi Tigăile Mici, cu vârfurile omonime (1.844 m şi 1.717 m), din prima catenă şi Culmile Muntele Roşu, cu vârful omonim (1.765 m), Şipoatele, Piatra Laptelui, Valea Stânii, Stâncoasă, Şuviţele, din cea de a doua catenă. In partea de vest se disting mameloane bine individualizate, precum vârfurile Tesla (1.613 m) şi Dungu </w:t>
      </w:r>
      <w:r w:rsidRPr="000B76B6">
        <w:rPr>
          <w:rFonts w:cs="Arial"/>
        </w:rPr>
        <w:lastRenderedPageBreak/>
        <w:t>(1.502 m). Caracteristic pentru peisajul geografic al Ciucaşului este ampla dezvoltare a reliefului ruiniform din regiunea înaltă. Acesta, ca şi în Ceahlău şi Bucegi, este rezultatul proceselor naturale de modelare crionivală a straturilor groase de conglomerate soldate cu formarea reliefului rezidual. O atracţie deosebită este suscitată de „Colţii Bratocei, Tigăile, Colţii Zăganului, Colţii Nitrii, Stânca Vulturilor, Mâna Dracului, Babele la sfat, Ciuperca, Sfinxul Bratocea, Turnul Goliat” etc. Aceste elemente, ce măresc valoarea peisajului, au nu numai forme ci şi înălţimi diferite, de la abia 4-5 m, cum sunt stâncile fungiforme dintre”Tigăile Mari” şi „Babele la sfat” , la 40-50 m precum „Mâna Dracului” şi până la 80-90 m , în cazul „Colţii Bratocei” (Gh. Niculescu, 1982). O caracteristică a Masivului Ciucaş este lipsa formelor de relief glaciare şi prezenţa celor periglaciare reprezentate mai ales prin trena de grohotişuri de la baza coastelor (I. Băncilă, 1958)</w:t>
      </w:r>
    </w:p>
    <w:p w14:paraId="63CEB54A" w14:textId="77777777" w:rsidR="00E96C08" w:rsidRPr="007B75D5" w:rsidRDefault="00E96C08" w:rsidP="00E96C08">
      <w:pPr>
        <w:widowControl w:val="0"/>
        <w:spacing w:line="240" w:lineRule="auto"/>
        <w:ind w:firstLine="567"/>
        <w:rPr>
          <w:rFonts w:cs="Arial"/>
          <w:sz w:val="24"/>
          <w:szCs w:val="24"/>
        </w:rPr>
      </w:pPr>
    </w:p>
    <w:bookmarkEnd w:id="122"/>
    <w:p w14:paraId="0C0DB253" w14:textId="77777777" w:rsidR="00E96C08" w:rsidRPr="007B75D5" w:rsidRDefault="00E96C08">
      <w:pPr>
        <w:pStyle w:val="Heading3"/>
        <w:numPr>
          <w:ilvl w:val="2"/>
          <w:numId w:val="63"/>
        </w:numPr>
        <w:tabs>
          <w:tab w:val="clear" w:pos="3600"/>
          <w:tab w:val="left" w:pos="1854"/>
        </w:tabs>
        <w:spacing w:before="141"/>
        <w:ind w:left="1472" w:hanging="141"/>
        <w:rPr>
          <w:sz w:val="22"/>
          <w:szCs w:val="22"/>
        </w:rPr>
      </w:pPr>
      <w:r w:rsidRPr="007B75D5">
        <w:rPr>
          <w:spacing w:val="-2"/>
          <w:sz w:val="22"/>
          <w:szCs w:val="22"/>
        </w:rPr>
        <w:t xml:space="preserve">Tipuri de habitate prezente in sit </w:t>
      </w:r>
    </w:p>
    <w:p w14:paraId="047ED6D9" w14:textId="77777777" w:rsidR="00E96C08" w:rsidRPr="007B75D5" w:rsidRDefault="00E96C08" w:rsidP="00E96C08">
      <w:pPr>
        <w:widowControl w:val="0"/>
        <w:spacing w:line="240" w:lineRule="auto"/>
        <w:ind w:firstLine="567"/>
        <w:rPr>
          <w:rFonts w:cs="Arial"/>
        </w:rPr>
      </w:pPr>
    </w:p>
    <w:p w14:paraId="5699446E" w14:textId="3BEFFC8B" w:rsidR="00E96C08" w:rsidRDefault="000B76B6" w:rsidP="00E96C08">
      <w:pPr>
        <w:widowControl w:val="0"/>
        <w:ind w:firstLine="567"/>
        <w:jc w:val="both"/>
        <w:rPr>
          <w:rFonts w:cs="Arial"/>
          <w:bCs/>
          <w:vertAlign w:val="superscript"/>
          <w:lang w:eastAsia="sk-SK"/>
        </w:rPr>
      </w:pPr>
      <w:r w:rsidRPr="007B75D5">
        <w:rPr>
          <w:rFonts w:cs="Arial"/>
          <w:bCs/>
          <w:lang w:eastAsia="sk-SK"/>
        </w:rPr>
        <w:t>În arealul sitului au fost identificate 22 de tipuri de </w:t>
      </w:r>
      <w:hyperlink r:id="rId16" w:tooltip="Habitat" w:history="1">
        <w:r w:rsidRPr="007B75D5">
          <w:rPr>
            <w:rStyle w:val="Hyperlink"/>
            <w:rFonts w:cs="Arial"/>
            <w:bCs/>
            <w:color w:val="auto"/>
            <w:u w:val="none"/>
            <w:lang w:eastAsia="sk-SK"/>
          </w:rPr>
          <w:t>habitate</w:t>
        </w:r>
      </w:hyperlink>
      <w:r w:rsidRPr="007B75D5">
        <w:rPr>
          <w:rFonts w:cs="Arial"/>
          <w:bCs/>
          <w:lang w:eastAsia="sk-SK"/>
        </w:rPr>
        <w:t> de interes comunitar; astfel: Păduri de fag de tip </w:t>
      </w:r>
      <w:r w:rsidRPr="007B75D5">
        <w:rPr>
          <w:rFonts w:cs="Arial"/>
          <w:bCs/>
          <w:i/>
          <w:iCs/>
          <w:lang w:eastAsia="sk-SK"/>
        </w:rPr>
        <w:t>Luzulo-Fagetum</w:t>
      </w:r>
      <w:r w:rsidRPr="007B75D5">
        <w:rPr>
          <w:rFonts w:cs="Arial"/>
          <w:bCs/>
          <w:lang w:eastAsia="sk-SK"/>
        </w:rPr>
        <w:t>; Păduri de fag de tip </w:t>
      </w:r>
      <w:r w:rsidRPr="007B75D5">
        <w:rPr>
          <w:rFonts w:cs="Arial"/>
          <w:bCs/>
          <w:i/>
          <w:iCs/>
          <w:lang w:eastAsia="sk-SK"/>
        </w:rPr>
        <w:t>Asperulo-Fagetum</w:t>
      </w:r>
      <w:r w:rsidRPr="007B75D5">
        <w:rPr>
          <w:rFonts w:cs="Arial"/>
          <w:bCs/>
          <w:lang w:eastAsia="sk-SK"/>
        </w:rPr>
        <w:t>; Păduri medio-europene de fag din </w:t>
      </w:r>
      <w:r w:rsidRPr="007B75D5">
        <w:rPr>
          <w:rFonts w:cs="Arial"/>
          <w:bCs/>
          <w:i/>
          <w:iCs/>
          <w:lang w:eastAsia="sk-SK"/>
        </w:rPr>
        <w:t>Cephalanthero-Fagion</w:t>
      </w:r>
      <w:r w:rsidRPr="007B75D5">
        <w:rPr>
          <w:rFonts w:cs="Arial"/>
          <w:bCs/>
          <w:lang w:eastAsia="sk-SK"/>
        </w:rPr>
        <w:t>; Păduri aluviale cu </w:t>
      </w:r>
      <w:r w:rsidRPr="007B75D5">
        <w:rPr>
          <w:rFonts w:cs="Arial"/>
          <w:bCs/>
          <w:i/>
          <w:iCs/>
          <w:lang w:eastAsia="sk-SK"/>
        </w:rPr>
        <w:t>Alnus glutinosa</w:t>
      </w:r>
      <w:r w:rsidRPr="007B75D5">
        <w:rPr>
          <w:rFonts w:cs="Arial"/>
          <w:bCs/>
          <w:lang w:eastAsia="sk-SK"/>
        </w:rPr>
        <w:t> și </w:t>
      </w:r>
      <w:r w:rsidRPr="007B75D5">
        <w:rPr>
          <w:rFonts w:cs="Arial"/>
          <w:bCs/>
          <w:i/>
          <w:iCs/>
          <w:lang w:eastAsia="sk-SK"/>
        </w:rPr>
        <w:t>Fraxinus excelsior</w:t>
      </w:r>
      <w:r w:rsidRPr="007B75D5">
        <w:rPr>
          <w:rFonts w:cs="Arial"/>
          <w:bCs/>
          <w:lang w:eastAsia="sk-SK"/>
        </w:rPr>
        <w:t> (</w:t>
      </w:r>
      <w:r w:rsidRPr="007B75D5">
        <w:rPr>
          <w:rFonts w:cs="Arial"/>
          <w:bCs/>
          <w:i/>
          <w:iCs/>
          <w:lang w:eastAsia="sk-SK"/>
        </w:rPr>
        <w:t>Alno-Padion, Alnion incanae, Salicion albae</w:t>
      </w:r>
      <w:r w:rsidRPr="007B75D5">
        <w:rPr>
          <w:rFonts w:cs="Arial"/>
          <w:bCs/>
          <w:lang w:eastAsia="sk-SK"/>
        </w:rPr>
        <w:t>); Păduri dacice de fag (</w:t>
      </w:r>
      <w:r w:rsidRPr="007B75D5">
        <w:rPr>
          <w:rFonts w:cs="Arial"/>
          <w:bCs/>
          <w:i/>
          <w:iCs/>
          <w:lang w:eastAsia="sk-SK"/>
        </w:rPr>
        <w:t>Symphyto-Fagion</w:t>
      </w:r>
      <w:r w:rsidRPr="007B75D5">
        <w:rPr>
          <w:rFonts w:cs="Arial"/>
          <w:bCs/>
          <w:lang w:eastAsia="sk-SK"/>
        </w:rPr>
        <w:t>); Păduri acidofile de </w:t>
      </w:r>
      <w:r w:rsidRPr="007B75D5">
        <w:rPr>
          <w:rFonts w:cs="Arial"/>
          <w:bCs/>
          <w:i/>
          <w:iCs/>
          <w:lang w:eastAsia="sk-SK"/>
        </w:rPr>
        <w:t>Picea abies</w:t>
      </w:r>
      <w:r w:rsidRPr="007B75D5">
        <w:rPr>
          <w:rFonts w:cs="Arial"/>
          <w:bCs/>
          <w:lang w:eastAsia="sk-SK"/>
        </w:rPr>
        <w:t> din regiunea montană (</w:t>
      </w:r>
      <w:r w:rsidRPr="007B75D5">
        <w:rPr>
          <w:rFonts w:cs="Arial"/>
          <w:bCs/>
          <w:i/>
          <w:iCs/>
          <w:lang w:eastAsia="sk-SK"/>
        </w:rPr>
        <w:t>Vaccinio-Piceetea</w:t>
      </w:r>
      <w:r w:rsidRPr="007B75D5">
        <w:rPr>
          <w:rFonts w:cs="Arial"/>
          <w:bCs/>
          <w:lang w:eastAsia="sk-SK"/>
        </w:rPr>
        <w:t>); Păduri de </w:t>
      </w:r>
      <w:r w:rsidRPr="007B75D5">
        <w:rPr>
          <w:rFonts w:cs="Arial"/>
          <w:bCs/>
          <w:i/>
          <w:iCs/>
          <w:lang w:eastAsia="sk-SK"/>
        </w:rPr>
        <w:t>Larix decidua</w:t>
      </w:r>
      <w:r w:rsidRPr="007B75D5">
        <w:rPr>
          <w:rFonts w:cs="Arial"/>
          <w:bCs/>
          <w:lang w:eastAsia="sk-SK"/>
        </w:rPr>
        <w:t> și/sau </w:t>
      </w:r>
      <w:r w:rsidRPr="007B75D5">
        <w:rPr>
          <w:rFonts w:cs="Arial"/>
          <w:bCs/>
          <w:i/>
          <w:iCs/>
          <w:lang w:eastAsia="sk-SK"/>
        </w:rPr>
        <w:t>Pinus cembra</w:t>
      </w:r>
      <w:r w:rsidRPr="007B75D5">
        <w:rPr>
          <w:rFonts w:cs="Arial"/>
          <w:bCs/>
          <w:lang w:eastAsia="sk-SK"/>
        </w:rPr>
        <w:t> din regiunea montană; Păduri din </w:t>
      </w:r>
      <w:r w:rsidRPr="007B75D5">
        <w:rPr>
          <w:rFonts w:cs="Arial"/>
          <w:bCs/>
          <w:i/>
          <w:iCs/>
          <w:lang w:eastAsia="sk-SK"/>
        </w:rPr>
        <w:t>Tilio-Acerion</w:t>
      </w:r>
      <w:r w:rsidRPr="007B75D5">
        <w:rPr>
          <w:rFonts w:cs="Arial"/>
          <w:bCs/>
          <w:lang w:eastAsia="sk-SK"/>
        </w:rPr>
        <w:t> pe versanți abrupți, grohotișuri și ravene; Păduri relictare de </w:t>
      </w:r>
      <w:r w:rsidRPr="007B75D5">
        <w:rPr>
          <w:rFonts w:cs="Arial"/>
          <w:bCs/>
          <w:i/>
          <w:iCs/>
          <w:lang w:eastAsia="sk-SK"/>
        </w:rPr>
        <w:t>Pinus sylvestris</w:t>
      </w:r>
      <w:r w:rsidRPr="007B75D5">
        <w:rPr>
          <w:rFonts w:cs="Arial"/>
          <w:bCs/>
          <w:lang w:eastAsia="sk-SK"/>
        </w:rPr>
        <w:t> pe substrat calcaros; Tufărișuri alpine și boreale; Tufărișuri cu </w:t>
      </w:r>
      <w:r w:rsidRPr="007B75D5">
        <w:rPr>
          <w:rFonts w:cs="Arial"/>
          <w:bCs/>
          <w:i/>
          <w:iCs/>
          <w:lang w:eastAsia="sk-SK"/>
        </w:rPr>
        <w:t>Pinus mugo</w:t>
      </w:r>
      <w:r w:rsidRPr="007B75D5">
        <w:rPr>
          <w:rFonts w:cs="Arial"/>
          <w:bCs/>
          <w:lang w:eastAsia="sk-SK"/>
        </w:rPr>
        <w:t> și </w:t>
      </w:r>
      <w:r w:rsidRPr="007B75D5">
        <w:rPr>
          <w:rFonts w:cs="Arial"/>
          <w:bCs/>
          <w:i/>
          <w:iCs/>
          <w:lang w:eastAsia="sk-SK"/>
        </w:rPr>
        <w:t>Rhododendron myrtifolium</w:t>
      </w:r>
      <w:r w:rsidRPr="007B75D5">
        <w:rPr>
          <w:rFonts w:cs="Arial"/>
          <w:bCs/>
          <w:lang w:eastAsia="sk-SK"/>
        </w:rPr>
        <w:t>; Fânețe montane; Izvoare petrifiante cu formare de travertin (</w:t>
      </w:r>
      <w:r w:rsidRPr="007B75D5">
        <w:rPr>
          <w:rFonts w:cs="Arial"/>
          <w:bCs/>
          <w:i/>
          <w:iCs/>
          <w:lang w:eastAsia="sk-SK"/>
        </w:rPr>
        <w:t>Cratoneurion</w:t>
      </w:r>
      <w:r w:rsidRPr="007B75D5">
        <w:rPr>
          <w:rFonts w:cs="Arial"/>
          <w:bCs/>
          <w:lang w:eastAsia="sk-SK"/>
        </w:rPr>
        <w:t>); Comunități de lizieră cu ierburi înalte higrofile de la nivelul câmpiilor, până la cel montan și alpin; Grohotișuri calcaroase și de șisturi calcaroase din etajul montan până în cel alpin (</w:t>
      </w:r>
      <w:r w:rsidRPr="007B75D5">
        <w:rPr>
          <w:rFonts w:cs="Arial"/>
          <w:bCs/>
          <w:i/>
          <w:iCs/>
          <w:lang w:eastAsia="sk-SK"/>
        </w:rPr>
        <w:t>Thlaspietea rotundifolii</w:t>
      </w:r>
      <w:r w:rsidRPr="007B75D5">
        <w:rPr>
          <w:rFonts w:cs="Arial"/>
          <w:bCs/>
          <w:lang w:eastAsia="sk-SK"/>
        </w:rPr>
        <w:t>); Pajiști calcifile alpine și subalpine; Pajiști montane de </w:t>
      </w:r>
      <w:r w:rsidRPr="007B75D5">
        <w:rPr>
          <w:rFonts w:cs="Arial"/>
          <w:bCs/>
          <w:i/>
          <w:iCs/>
          <w:lang w:eastAsia="sk-SK"/>
        </w:rPr>
        <w:t>Nardus</w:t>
      </w:r>
      <w:r w:rsidRPr="007B75D5">
        <w:rPr>
          <w:rFonts w:cs="Arial"/>
          <w:bCs/>
          <w:lang w:eastAsia="sk-SK"/>
        </w:rPr>
        <w:t> bogate în specii pe substraturi silicioase; Grohotișuri silicioase din etajul montan până în cel alpin (</w:t>
      </w:r>
      <w:r w:rsidRPr="007B75D5">
        <w:rPr>
          <w:rFonts w:cs="Arial"/>
          <w:bCs/>
          <w:i/>
          <w:iCs/>
          <w:lang w:eastAsia="sk-SK"/>
        </w:rPr>
        <w:t>Androsacetalia alpinae</w:t>
      </w:r>
      <w:r w:rsidRPr="007B75D5">
        <w:rPr>
          <w:rFonts w:cs="Arial"/>
          <w:bCs/>
          <w:lang w:eastAsia="sk-SK"/>
        </w:rPr>
        <w:t> și </w:t>
      </w:r>
      <w:r w:rsidRPr="007B75D5">
        <w:rPr>
          <w:rFonts w:cs="Arial"/>
          <w:bCs/>
          <w:i/>
          <w:iCs/>
          <w:lang w:eastAsia="sk-SK"/>
        </w:rPr>
        <w:t>Galeopsietalia ladani</w:t>
      </w:r>
      <w:r w:rsidRPr="007B75D5">
        <w:rPr>
          <w:rFonts w:cs="Arial"/>
          <w:bCs/>
          <w:lang w:eastAsia="sk-SK"/>
        </w:rPr>
        <w:t>); Vegetație lemnoasă cu </w:t>
      </w:r>
      <w:r w:rsidRPr="007B75D5">
        <w:rPr>
          <w:rFonts w:cs="Arial"/>
          <w:bCs/>
          <w:i/>
          <w:iCs/>
          <w:lang w:eastAsia="sk-SK"/>
        </w:rPr>
        <w:t>Myricaria germanica</w:t>
      </w:r>
      <w:r w:rsidRPr="007B75D5">
        <w:rPr>
          <w:rFonts w:cs="Arial"/>
          <w:bCs/>
          <w:lang w:eastAsia="sk-SK"/>
        </w:rPr>
        <w:t> de-a lungul râurilor montane; Vegetație herbacee de pe malurile râurilor montane; Vegetație lemnoasă cu </w:t>
      </w:r>
      <w:r w:rsidRPr="007B75D5">
        <w:rPr>
          <w:rFonts w:cs="Arial"/>
          <w:bCs/>
          <w:i/>
          <w:iCs/>
          <w:lang w:eastAsia="sk-SK"/>
        </w:rPr>
        <w:t>Salix eleagnos</w:t>
      </w:r>
      <w:r w:rsidRPr="007B75D5">
        <w:rPr>
          <w:rFonts w:cs="Arial"/>
          <w:bCs/>
          <w:lang w:eastAsia="sk-SK"/>
        </w:rPr>
        <w:t> de-a lungul râurilor montane și Versanți stâncoși cu vegetație chasmofitică pe roci calcaroase</w:t>
      </w:r>
    </w:p>
    <w:p w14:paraId="3E241B80" w14:textId="7385CD9E" w:rsidR="001B3F0E" w:rsidRDefault="001B3F0E" w:rsidP="00E96C08">
      <w:pPr>
        <w:widowControl w:val="0"/>
        <w:ind w:firstLine="567"/>
        <w:jc w:val="both"/>
        <w:rPr>
          <w:rFonts w:cs="Arial"/>
          <w:bCs/>
          <w:vertAlign w:val="superscript"/>
          <w:lang w:eastAsia="sk-SK"/>
        </w:rPr>
      </w:pPr>
      <w:r w:rsidRPr="001B3F0E">
        <w:rPr>
          <w:rFonts w:cs="Arial"/>
          <w:bCs/>
          <w:noProof/>
          <w:vertAlign w:val="superscript"/>
          <w:lang w:eastAsia="sk-SK"/>
        </w:rPr>
        <w:lastRenderedPageBreak/>
        <w:drawing>
          <wp:inline distT="0" distB="0" distL="0" distR="0" wp14:anchorId="6F2E25D9" wp14:editId="25A74D22">
            <wp:extent cx="5379720" cy="4497296"/>
            <wp:effectExtent l="0" t="0" r="0" b="0"/>
            <wp:docPr id="12710250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25006" name=""/>
                    <pic:cNvPicPr/>
                  </pic:nvPicPr>
                  <pic:blipFill>
                    <a:blip r:embed="rId17"/>
                    <a:stretch>
                      <a:fillRect/>
                    </a:stretch>
                  </pic:blipFill>
                  <pic:spPr>
                    <a:xfrm>
                      <a:off x="0" y="0"/>
                      <a:ext cx="5385862" cy="4502430"/>
                    </a:xfrm>
                    <a:prstGeom prst="rect">
                      <a:avLst/>
                    </a:prstGeom>
                  </pic:spPr>
                </pic:pic>
              </a:graphicData>
            </a:graphic>
          </wp:inline>
        </w:drawing>
      </w:r>
    </w:p>
    <w:p w14:paraId="02811FDF" w14:textId="77777777" w:rsidR="001B3F0E" w:rsidRDefault="001B3F0E" w:rsidP="00E96C08">
      <w:pPr>
        <w:widowControl w:val="0"/>
        <w:ind w:firstLine="567"/>
        <w:jc w:val="both"/>
        <w:rPr>
          <w:rFonts w:cs="Arial"/>
          <w:bCs/>
          <w:vertAlign w:val="superscript"/>
          <w:lang w:eastAsia="sk-SK"/>
        </w:rPr>
      </w:pPr>
    </w:p>
    <w:p w14:paraId="12BAE4CF" w14:textId="615A16AC" w:rsidR="001B3F0E" w:rsidRDefault="001B3F0E" w:rsidP="00E96C08">
      <w:pPr>
        <w:widowControl w:val="0"/>
        <w:ind w:firstLine="567"/>
        <w:jc w:val="both"/>
        <w:rPr>
          <w:rFonts w:cs="Arial"/>
          <w:bCs/>
          <w:vertAlign w:val="superscript"/>
          <w:lang w:eastAsia="sk-SK"/>
        </w:rPr>
      </w:pPr>
      <w:r w:rsidRPr="001B3F0E">
        <w:rPr>
          <w:rFonts w:cs="Arial"/>
          <w:bCs/>
          <w:noProof/>
          <w:vertAlign w:val="superscript"/>
          <w:lang w:eastAsia="sk-SK"/>
        </w:rPr>
        <w:drawing>
          <wp:inline distT="0" distB="0" distL="0" distR="0" wp14:anchorId="58249FBF" wp14:editId="6A887E87">
            <wp:extent cx="6015990" cy="3865880"/>
            <wp:effectExtent l="0" t="0" r="3810" b="1270"/>
            <wp:docPr id="87782976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29768" name=""/>
                    <pic:cNvPicPr/>
                  </pic:nvPicPr>
                  <pic:blipFill>
                    <a:blip r:embed="rId18"/>
                    <a:stretch>
                      <a:fillRect/>
                    </a:stretch>
                  </pic:blipFill>
                  <pic:spPr>
                    <a:xfrm>
                      <a:off x="0" y="0"/>
                      <a:ext cx="6015990" cy="3865880"/>
                    </a:xfrm>
                    <a:prstGeom prst="rect">
                      <a:avLst/>
                    </a:prstGeom>
                  </pic:spPr>
                </pic:pic>
              </a:graphicData>
            </a:graphic>
          </wp:inline>
        </w:drawing>
      </w:r>
    </w:p>
    <w:p w14:paraId="1FFBFC85" w14:textId="77777777" w:rsidR="001B3F0E" w:rsidRDefault="001B3F0E" w:rsidP="00E96C08">
      <w:pPr>
        <w:widowControl w:val="0"/>
        <w:ind w:firstLine="567"/>
        <w:jc w:val="both"/>
        <w:rPr>
          <w:rFonts w:cs="Arial"/>
          <w:bCs/>
          <w:vertAlign w:val="superscript"/>
          <w:lang w:eastAsia="sk-SK"/>
        </w:rPr>
      </w:pPr>
    </w:p>
    <w:p w14:paraId="7B7C8C20" w14:textId="4C334F8A" w:rsidR="001B3F0E" w:rsidRDefault="001B3F0E" w:rsidP="00E96C08">
      <w:pPr>
        <w:widowControl w:val="0"/>
        <w:ind w:firstLine="567"/>
        <w:jc w:val="both"/>
        <w:rPr>
          <w:rFonts w:cs="Arial"/>
          <w:bCs/>
          <w:vertAlign w:val="superscript"/>
          <w:lang w:eastAsia="sk-SK"/>
        </w:rPr>
      </w:pPr>
      <w:r w:rsidRPr="001B3F0E">
        <w:rPr>
          <w:rFonts w:cs="Arial"/>
          <w:bCs/>
          <w:noProof/>
          <w:vertAlign w:val="superscript"/>
          <w:lang w:eastAsia="sk-SK"/>
        </w:rPr>
        <w:drawing>
          <wp:inline distT="0" distB="0" distL="0" distR="0" wp14:anchorId="677F2CE2" wp14:editId="4099471D">
            <wp:extent cx="6015990" cy="3752850"/>
            <wp:effectExtent l="0" t="0" r="3810" b="0"/>
            <wp:docPr id="13901175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117506" name=""/>
                    <pic:cNvPicPr/>
                  </pic:nvPicPr>
                  <pic:blipFill>
                    <a:blip r:embed="rId19"/>
                    <a:stretch>
                      <a:fillRect/>
                    </a:stretch>
                  </pic:blipFill>
                  <pic:spPr>
                    <a:xfrm>
                      <a:off x="0" y="0"/>
                      <a:ext cx="6015990" cy="3752850"/>
                    </a:xfrm>
                    <a:prstGeom prst="rect">
                      <a:avLst/>
                    </a:prstGeom>
                  </pic:spPr>
                </pic:pic>
              </a:graphicData>
            </a:graphic>
          </wp:inline>
        </w:drawing>
      </w:r>
    </w:p>
    <w:p w14:paraId="57E3089E" w14:textId="77777777" w:rsidR="00344E36" w:rsidRDefault="00344E36" w:rsidP="00E96C08">
      <w:pPr>
        <w:widowControl w:val="0"/>
        <w:ind w:firstLine="567"/>
        <w:jc w:val="both"/>
        <w:rPr>
          <w:rFonts w:cs="Arial"/>
          <w:bCs/>
          <w:vertAlign w:val="superscript"/>
          <w:lang w:eastAsia="sk-SK"/>
        </w:rPr>
      </w:pPr>
    </w:p>
    <w:p w14:paraId="796EAA40" w14:textId="6CA93000" w:rsidR="00344E36" w:rsidRDefault="00344E36" w:rsidP="00E96C08">
      <w:pPr>
        <w:widowControl w:val="0"/>
        <w:ind w:firstLine="567"/>
        <w:jc w:val="both"/>
        <w:rPr>
          <w:rFonts w:cs="Arial"/>
          <w:bCs/>
          <w:vertAlign w:val="superscript"/>
          <w:lang w:eastAsia="sk-SK"/>
        </w:rPr>
      </w:pPr>
      <w:r w:rsidRPr="00344E36">
        <w:rPr>
          <w:rFonts w:cs="Arial"/>
          <w:bCs/>
          <w:noProof/>
          <w:vertAlign w:val="superscript"/>
          <w:lang w:eastAsia="sk-SK"/>
        </w:rPr>
        <w:lastRenderedPageBreak/>
        <w:drawing>
          <wp:inline distT="0" distB="0" distL="0" distR="0" wp14:anchorId="31A36E2E" wp14:editId="2C9FF6AC">
            <wp:extent cx="6015990" cy="7609205"/>
            <wp:effectExtent l="0" t="0" r="3810" b="0"/>
            <wp:docPr id="2360292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2925" name=""/>
                    <pic:cNvPicPr/>
                  </pic:nvPicPr>
                  <pic:blipFill>
                    <a:blip r:embed="rId20"/>
                    <a:stretch>
                      <a:fillRect/>
                    </a:stretch>
                  </pic:blipFill>
                  <pic:spPr>
                    <a:xfrm>
                      <a:off x="0" y="0"/>
                      <a:ext cx="6015990" cy="7609205"/>
                    </a:xfrm>
                    <a:prstGeom prst="rect">
                      <a:avLst/>
                    </a:prstGeom>
                  </pic:spPr>
                </pic:pic>
              </a:graphicData>
            </a:graphic>
          </wp:inline>
        </w:drawing>
      </w:r>
    </w:p>
    <w:p w14:paraId="5F5130BF" w14:textId="77777777" w:rsidR="00344E36" w:rsidRDefault="00344E36" w:rsidP="00E96C08">
      <w:pPr>
        <w:widowControl w:val="0"/>
        <w:ind w:firstLine="567"/>
        <w:jc w:val="both"/>
        <w:rPr>
          <w:rFonts w:cs="Arial"/>
          <w:bCs/>
          <w:vertAlign w:val="superscript"/>
          <w:lang w:eastAsia="sk-SK"/>
        </w:rPr>
      </w:pPr>
    </w:p>
    <w:p w14:paraId="3A986D3B" w14:textId="54331F41" w:rsidR="00344E36" w:rsidRDefault="00344E36" w:rsidP="00E96C08">
      <w:pPr>
        <w:widowControl w:val="0"/>
        <w:ind w:firstLine="567"/>
        <w:jc w:val="both"/>
        <w:rPr>
          <w:rFonts w:cs="Arial"/>
          <w:bCs/>
          <w:vertAlign w:val="superscript"/>
          <w:lang w:eastAsia="sk-SK"/>
        </w:rPr>
      </w:pPr>
      <w:r w:rsidRPr="00344E36">
        <w:rPr>
          <w:rFonts w:cs="Arial"/>
          <w:bCs/>
          <w:noProof/>
          <w:vertAlign w:val="superscript"/>
          <w:lang w:eastAsia="sk-SK"/>
        </w:rPr>
        <w:lastRenderedPageBreak/>
        <w:drawing>
          <wp:inline distT="0" distB="0" distL="0" distR="0" wp14:anchorId="4842D7C1" wp14:editId="1C23F9C4">
            <wp:extent cx="6015990" cy="7552055"/>
            <wp:effectExtent l="0" t="0" r="3810" b="0"/>
            <wp:docPr id="120729343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93430" name=""/>
                    <pic:cNvPicPr/>
                  </pic:nvPicPr>
                  <pic:blipFill>
                    <a:blip r:embed="rId21"/>
                    <a:stretch>
                      <a:fillRect/>
                    </a:stretch>
                  </pic:blipFill>
                  <pic:spPr>
                    <a:xfrm>
                      <a:off x="0" y="0"/>
                      <a:ext cx="6015990" cy="7552055"/>
                    </a:xfrm>
                    <a:prstGeom prst="rect">
                      <a:avLst/>
                    </a:prstGeom>
                  </pic:spPr>
                </pic:pic>
              </a:graphicData>
            </a:graphic>
          </wp:inline>
        </w:drawing>
      </w:r>
    </w:p>
    <w:p w14:paraId="2A5C3FC6" w14:textId="77777777" w:rsidR="00344E36" w:rsidRDefault="00344E36" w:rsidP="00E96C08">
      <w:pPr>
        <w:widowControl w:val="0"/>
        <w:ind w:firstLine="567"/>
        <w:jc w:val="both"/>
        <w:rPr>
          <w:rFonts w:cs="Arial"/>
          <w:bCs/>
          <w:vertAlign w:val="superscript"/>
          <w:lang w:eastAsia="sk-SK"/>
        </w:rPr>
      </w:pPr>
    </w:p>
    <w:p w14:paraId="27735D6E" w14:textId="48337100" w:rsidR="00344E36" w:rsidRDefault="00344E36" w:rsidP="00E96C08">
      <w:pPr>
        <w:widowControl w:val="0"/>
        <w:ind w:firstLine="567"/>
        <w:jc w:val="both"/>
        <w:rPr>
          <w:rFonts w:cs="Arial"/>
          <w:bCs/>
          <w:vertAlign w:val="superscript"/>
          <w:lang w:eastAsia="sk-SK"/>
        </w:rPr>
      </w:pPr>
      <w:r w:rsidRPr="00344E36">
        <w:rPr>
          <w:rFonts w:cs="Arial"/>
          <w:bCs/>
          <w:noProof/>
          <w:vertAlign w:val="superscript"/>
          <w:lang w:eastAsia="sk-SK"/>
        </w:rPr>
        <w:lastRenderedPageBreak/>
        <w:drawing>
          <wp:inline distT="0" distB="0" distL="0" distR="0" wp14:anchorId="7882F080" wp14:editId="0C079542">
            <wp:extent cx="6015990" cy="7534910"/>
            <wp:effectExtent l="0" t="0" r="3810" b="8890"/>
            <wp:docPr id="203643804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438044" name=""/>
                    <pic:cNvPicPr/>
                  </pic:nvPicPr>
                  <pic:blipFill>
                    <a:blip r:embed="rId22"/>
                    <a:stretch>
                      <a:fillRect/>
                    </a:stretch>
                  </pic:blipFill>
                  <pic:spPr>
                    <a:xfrm>
                      <a:off x="0" y="0"/>
                      <a:ext cx="6015990" cy="7534910"/>
                    </a:xfrm>
                    <a:prstGeom prst="rect">
                      <a:avLst/>
                    </a:prstGeom>
                  </pic:spPr>
                </pic:pic>
              </a:graphicData>
            </a:graphic>
          </wp:inline>
        </w:drawing>
      </w:r>
    </w:p>
    <w:p w14:paraId="05FC45ED" w14:textId="77777777" w:rsidR="00344E36" w:rsidRDefault="00344E36" w:rsidP="00E96C08">
      <w:pPr>
        <w:widowControl w:val="0"/>
        <w:ind w:firstLine="567"/>
        <w:jc w:val="both"/>
        <w:rPr>
          <w:rFonts w:cs="Arial"/>
          <w:bCs/>
          <w:vertAlign w:val="superscript"/>
          <w:lang w:eastAsia="sk-SK"/>
        </w:rPr>
      </w:pPr>
    </w:p>
    <w:p w14:paraId="0E084148" w14:textId="7254985D" w:rsidR="00344E36" w:rsidRDefault="00344E36" w:rsidP="00E96C08">
      <w:pPr>
        <w:widowControl w:val="0"/>
        <w:ind w:firstLine="567"/>
        <w:jc w:val="both"/>
        <w:rPr>
          <w:rFonts w:cs="Arial"/>
          <w:bCs/>
          <w:vertAlign w:val="superscript"/>
          <w:lang w:eastAsia="sk-SK"/>
        </w:rPr>
      </w:pPr>
      <w:r w:rsidRPr="00344E36">
        <w:rPr>
          <w:rFonts w:cs="Arial"/>
          <w:bCs/>
          <w:noProof/>
          <w:vertAlign w:val="superscript"/>
          <w:lang w:eastAsia="sk-SK"/>
        </w:rPr>
        <w:lastRenderedPageBreak/>
        <w:drawing>
          <wp:inline distT="0" distB="0" distL="0" distR="0" wp14:anchorId="32660D64" wp14:editId="101C747F">
            <wp:extent cx="5887272" cy="2572109"/>
            <wp:effectExtent l="0" t="0" r="0" b="0"/>
            <wp:docPr id="82987165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71655" name=""/>
                    <pic:cNvPicPr/>
                  </pic:nvPicPr>
                  <pic:blipFill>
                    <a:blip r:embed="rId23"/>
                    <a:stretch>
                      <a:fillRect/>
                    </a:stretch>
                  </pic:blipFill>
                  <pic:spPr>
                    <a:xfrm>
                      <a:off x="0" y="0"/>
                      <a:ext cx="5887272" cy="2572109"/>
                    </a:xfrm>
                    <a:prstGeom prst="rect">
                      <a:avLst/>
                    </a:prstGeom>
                  </pic:spPr>
                </pic:pic>
              </a:graphicData>
            </a:graphic>
          </wp:inline>
        </w:drawing>
      </w:r>
    </w:p>
    <w:p w14:paraId="5AC90AA3" w14:textId="0C91EF8D" w:rsidR="0028336D" w:rsidRPr="006F1154" w:rsidRDefault="006F1154" w:rsidP="0028336D">
      <w:pPr>
        <w:widowControl w:val="0"/>
        <w:autoSpaceDE w:val="0"/>
        <w:autoSpaceDN w:val="0"/>
        <w:spacing w:after="0" w:line="240" w:lineRule="auto"/>
        <w:ind w:firstLine="567"/>
        <w:jc w:val="center"/>
        <w:rPr>
          <w:rFonts w:cs="Arial"/>
        </w:rPr>
      </w:pPr>
      <w:r w:rsidRPr="006F1154">
        <w:rPr>
          <w:rFonts w:cs="Arial"/>
          <w:noProof/>
          <w:color w:val="EE0000"/>
        </w:rPr>
        <w:drawing>
          <wp:inline distT="0" distB="0" distL="0" distR="0" wp14:anchorId="319C3E4A" wp14:editId="520E6051">
            <wp:extent cx="6015990" cy="5427345"/>
            <wp:effectExtent l="0" t="0" r="3810" b="1905"/>
            <wp:docPr id="14677323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32379" name=""/>
                    <pic:cNvPicPr/>
                  </pic:nvPicPr>
                  <pic:blipFill>
                    <a:blip r:embed="rId24"/>
                    <a:stretch>
                      <a:fillRect/>
                    </a:stretch>
                  </pic:blipFill>
                  <pic:spPr>
                    <a:xfrm>
                      <a:off x="0" y="0"/>
                      <a:ext cx="6015990" cy="5427345"/>
                    </a:xfrm>
                    <a:prstGeom prst="rect">
                      <a:avLst/>
                    </a:prstGeom>
                  </pic:spPr>
                </pic:pic>
              </a:graphicData>
            </a:graphic>
          </wp:inline>
        </w:drawing>
      </w:r>
      <w:r w:rsidRPr="006F1154">
        <w:rPr>
          <w:rFonts w:cs="Arial"/>
          <w:color w:val="EE0000"/>
        </w:rPr>
        <w:t xml:space="preserve"> </w:t>
      </w:r>
      <w:r w:rsidR="0028336D" w:rsidRPr="006F1154">
        <w:rPr>
          <w:rFonts w:cs="Arial"/>
        </w:rPr>
        <w:t>Foto.1 –</w:t>
      </w:r>
      <w:r w:rsidR="00CA268D" w:rsidRPr="006F1154">
        <w:rPr>
          <w:rFonts w:cs="Arial"/>
        </w:rPr>
        <w:t xml:space="preserve"> </w:t>
      </w:r>
      <w:r w:rsidR="0028336D" w:rsidRPr="006F1154">
        <w:rPr>
          <w:rFonts w:cs="Arial"/>
        </w:rPr>
        <w:t>Relatia fondului forestier cu situl de importanta comunitara</w:t>
      </w:r>
    </w:p>
    <w:p w14:paraId="045245E9" w14:textId="7EFACDD6" w:rsidR="00B37578" w:rsidRPr="006F1154" w:rsidRDefault="00B37578" w:rsidP="0028336D">
      <w:pPr>
        <w:widowControl w:val="0"/>
        <w:autoSpaceDE w:val="0"/>
        <w:autoSpaceDN w:val="0"/>
        <w:spacing w:after="0" w:line="240" w:lineRule="auto"/>
        <w:ind w:firstLine="567"/>
        <w:jc w:val="center"/>
        <w:rPr>
          <w:rFonts w:cs="Arial"/>
        </w:rPr>
      </w:pPr>
    </w:p>
    <w:p w14:paraId="18B0A073" w14:textId="77777777" w:rsidR="00CC2573" w:rsidRPr="00A81FA4" w:rsidRDefault="00CC2573" w:rsidP="0028336D">
      <w:pPr>
        <w:widowControl w:val="0"/>
        <w:autoSpaceDE w:val="0"/>
        <w:autoSpaceDN w:val="0"/>
        <w:spacing w:after="0" w:line="240" w:lineRule="auto"/>
        <w:ind w:firstLine="567"/>
        <w:jc w:val="center"/>
        <w:rPr>
          <w:rFonts w:cs="Arial"/>
          <w:color w:val="EE0000"/>
        </w:rPr>
      </w:pPr>
    </w:p>
    <w:p w14:paraId="261D4BBE" w14:textId="77777777" w:rsidR="00882B2A" w:rsidRPr="00A81FA4" w:rsidRDefault="00882B2A" w:rsidP="003D489C">
      <w:pPr>
        <w:widowControl w:val="0"/>
        <w:autoSpaceDE w:val="0"/>
        <w:autoSpaceDN w:val="0"/>
        <w:spacing w:after="0" w:line="240" w:lineRule="auto"/>
        <w:rPr>
          <w:rFonts w:ascii="Times New Roman" w:hAnsi="Times New Roman"/>
          <w:color w:val="EE0000"/>
        </w:rPr>
        <w:sectPr w:rsidR="00882B2A" w:rsidRPr="00A81FA4" w:rsidSect="00C07E90">
          <w:headerReference w:type="default" r:id="rId25"/>
          <w:footerReference w:type="default" r:id="rId26"/>
          <w:headerReference w:type="first" r:id="rId27"/>
          <w:type w:val="continuous"/>
          <w:pgSz w:w="11906" w:h="16838" w:code="9"/>
          <w:pgMar w:top="1361" w:right="849" w:bottom="278" w:left="1298" w:header="567" w:footer="227" w:gutter="0"/>
          <w:cols w:space="708"/>
          <w:titlePg/>
          <w:docGrid w:linePitch="360"/>
        </w:sectPr>
      </w:pPr>
    </w:p>
    <w:p w14:paraId="67FBC9CB" w14:textId="42897200" w:rsidR="00BB544D" w:rsidRPr="00362A98" w:rsidRDefault="00EB0EB5" w:rsidP="005E4B1C">
      <w:pPr>
        <w:pStyle w:val="Heading2"/>
        <w:ind w:left="720" w:firstLine="0"/>
        <w:jc w:val="both"/>
      </w:pPr>
      <w:bookmarkStart w:id="123" w:name="_Toc222316176"/>
      <w:bookmarkStart w:id="124" w:name="_Toc222569411"/>
      <w:bookmarkEnd w:id="121"/>
      <w:r w:rsidRPr="00362A98">
        <w:lastRenderedPageBreak/>
        <w:t>B.</w:t>
      </w:r>
      <w:r w:rsidR="00A368AA" w:rsidRPr="00362A98">
        <w:t xml:space="preserve">2. </w:t>
      </w:r>
      <w:r w:rsidR="00BB544D" w:rsidRPr="00362A98">
        <w:t>Date despre prezenţa, localizarea, populaţia şi ecologia speciilor şi/sau habitatelor</w:t>
      </w:r>
      <w:r w:rsidR="00ED09FE" w:rsidRPr="00362A98">
        <w:t xml:space="preserve"> </w:t>
      </w:r>
      <w:r w:rsidR="00BB544D" w:rsidRPr="00362A98">
        <w:rPr>
          <w:spacing w:val="-64"/>
        </w:rPr>
        <w:t xml:space="preserve"> </w:t>
      </w:r>
      <w:r w:rsidR="00BB544D" w:rsidRPr="00362A98">
        <w:t>de</w:t>
      </w:r>
      <w:r w:rsidR="00BB544D" w:rsidRPr="00362A98">
        <w:rPr>
          <w:spacing w:val="-1"/>
        </w:rPr>
        <w:t xml:space="preserve"> </w:t>
      </w:r>
      <w:r w:rsidR="00BB544D" w:rsidRPr="00362A98">
        <w:t>interes</w:t>
      </w:r>
      <w:r w:rsidR="00BB544D" w:rsidRPr="00362A98">
        <w:rPr>
          <w:spacing w:val="-1"/>
        </w:rPr>
        <w:t xml:space="preserve"> </w:t>
      </w:r>
      <w:r w:rsidR="00BB544D" w:rsidRPr="00362A98">
        <w:t>comunitar</w:t>
      </w:r>
      <w:r w:rsidR="00BB544D" w:rsidRPr="00362A98">
        <w:rPr>
          <w:spacing w:val="-6"/>
        </w:rPr>
        <w:t xml:space="preserve"> </w:t>
      </w:r>
      <w:r w:rsidR="00BB544D" w:rsidRPr="00362A98">
        <w:t>prezente</w:t>
      </w:r>
      <w:r w:rsidR="00BB544D" w:rsidRPr="00362A98">
        <w:rPr>
          <w:spacing w:val="-1"/>
        </w:rPr>
        <w:t xml:space="preserve"> </w:t>
      </w:r>
      <w:r w:rsidR="00BB544D" w:rsidRPr="00362A98">
        <w:t>pe</w:t>
      </w:r>
      <w:r w:rsidR="00BB544D" w:rsidRPr="00362A98">
        <w:rPr>
          <w:spacing w:val="-3"/>
        </w:rPr>
        <w:t xml:space="preserve"> </w:t>
      </w:r>
      <w:r w:rsidR="00BB544D" w:rsidRPr="00362A98">
        <w:t>suprafaţa</w:t>
      </w:r>
      <w:r w:rsidR="00BB544D" w:rsidRPr="00362A98">
        <w:rPr>
          <w:spacing w:val="-1"/>
        </w:rPr>
        <w:t xml:space="preserve"> </w:t>
      </w:r>
      <w:r w:rsidR="00BB544D" w:rsidRPr="00362A98">
        <w:t>planului,</w:t>
      </w:r>
      <w:r w:rsidR="00BB544D" w:rsidRPr="00362A98">
        <w:rPr>
          <w:spacing w:val="-4"/>
        </w:rPr>
        <w:t xml:space="preserve"> </w:t>
      </w:r>
      <w:r w:rsidR="00BB544D" w:rsidRPr="00362A98">
        <w:t>menţionate</w:t>
      </w:r>
      <w:r w:rsidR="00BB544D" w:rsidRPr="00362A98">
        <w:rPr>
          <w:spacing w:val="-1"/>
        </w:rPr>
        <w:t xml:space="preserve"> </w:t>
      </w:r>
      <w:r w:rsidR="00BB544D" w:rsidRPr="00362A98">
        <w:t>în</w:t>
      </w:r>
      <w:r w:rsidR="00BB544D" w:rsidRPr="00362A98">
        <w:rPr>
          <w:spacing w:val="-1"/>
        </w:rPr>
        <w:t xml:space="preserve"> </w:t>
      </w:r>
      <w:r w:rsidR="00BB544D" w:rsidRPr="00362A98">
        <w:t>formularul</w:t>
      </w:r>
      <w:r w:rsidR="00BB544D" w:rsidRPr="00362A98">
        <w:rPr>
          <w:spacing w:val="-4"/>
        </w:rPr>
        <w:t xml:space="preserve"> </w:t>
      </w:r>
      <w:r w:rsidR="00BB544D" w:rsidRPr="00362A98">
        <w:t>standard al</w:t>
      </w:r>
      <w:r w:rsidR="00BB544D" w:rsidRPr="00362A98">
        <w:rPr>
          <w:spacing w:val="-2"/>
        </w:rPr>
        <w:t xml:space="preserve"> </w:t>
      </w:r>
      <w:r w:rsidR="00BB544D" w:rsidRPr="00362A98">
        <w:t>ariei</w:t>
      </w:r>
      <w:r w:rsidR="00BB544D" w:rsidRPr="00362A98">
        <w:rPr>
          <w:spacing w:val="-1"/>
        </w:rPr>
        <w:t xml:space="preserve"> </w:t>
      </w:r>
      <w:r w:rsidR="00BB544D" w:rsidRPr="00362A98">
        <w:t>naturale</w:t>
      </w:r>
      <w:r w:rsidR="00BB544D" w:rsidRPr="00362A98">
        <w:rPr>
          <w:spacing w:val="-1"/>
        </w:rPr>
        <w:t xml:space="preserve"> </w:t>
      </w:r>
      <w:r w:rsidR="00BB544D" w:rsidRPr="00362A98">
        <w:t>de</w:t>
      </w:r>
      <w:r w:rsidR="00BB544D" w:rsidRPr="00362A98">
        <w:rPr>
          <w:spacing w:val="-1"/>
        </w:rPr>
        <w:t xml:space="preserve"> </w:t>
      </w:r>
      <w:r w:rsidR="00BB544D" w:rsidRPr="00362A98">
        <w:t>interes</w:t>
      </w:r>
      <w:r w:rsidR="00BB544D" w:rsidRPr="00362A98">
        <w:rPr>
          <w:spacing w:val="-3"/>
        </w:rPr>
        <w:t xml:space="preserve"> </w:t>
      </w:r>
      <w:r w:rsidR="00BB544D" w:rsidRPr="00362A98">
        <w:t>comunitar</w:t>
      </w:r>
      <w:bookmarkEnd w:id="123"/>
      <w:bookmarkEnd w:id="124"/>
    </w:p>
    <w:p w14:paraId="3AA2628F" w14:textId="77777777" w:rsidR="00A972C3" w:rsidRPr="00362A98" w:rsidRDefault="00A972C3" w:rsidP="008F6CAE">
      <w:pPr>
        <w:pStyle w:val="Default"/>
        <w:rPr>
          <w:rFonts w:ascii="Arial" w:hAnsi="Arial" w:cs="Arial"/>
          <w:color w:val="auto"/>
          <w:sz w:val="22"/>
          <w:szCs w:val="22"/>
          <w:lang w:val="ro-RO"/>
        </w:rPr>
      </w:pPr>
    </w:p>
    <w:p w14:paraId="6A735182" w14:textId="05BE095F" w:rsidR="008F6CAE" w:rsidRPr="00362A98" w:rsidRDefault="008F6CAE" w:rsidP="008F0228">
      <w:pPr>
        <w:pStyle w:val="Default"/>
        <w:ind w:firstLine="360"/>
        <w:jc w:val="both"/>
        <w:rPr>
          <w:rFonts w:ascii="Arial" w:hAnsi="Arial" w:cs="Arial"/>
          <w:color w:val="auto"/>
          <w:sz w:val="22"/>
          <w:szCs w:val="22"/>
          <w:lang w:val="ro-RO"/>
        </w:rPr>
      </w:pPr>
      <w:r w:rsidRPr="00362A98">
        <w:rPr>
          <w:rFonts w:ascii="Arial" w:hAnsi="Arial" w:cs="Arial"/>
          <w:color w:val="auto"/>
          <w:sz w:val="22"/>
          <w:szCs w:val="22"/>
          <w:lang w:val="ro-RO"/>
        </w:rPr>
        <w:t xml:space="preserve">În cadrul tabelului de mai jos este evaluată corespondenta dintre fiecare unitate amenajistică în parte si suprapunerea cu speciile Natura 2000. </w:t>
      </w:r>
    </w:p>
    <w:p w14:paraId="667A3E5A" w14:textId="30564916" w:rsidR="00FE525D" w:rsidRPr="00362A98" w:rsidRDefault="00FE525D" w:rsidP="008F0228">
      <w:pPr>
        <w:pStyle w:val="Default"/>
        <w:ind w:firstLine="360"/>
        <w:jc w:val="both"/>
        <w:rPr>
          <w:rFonts w:ascii="Arial" w:hAnsi="Arial" w:cs="Arial"/>
          <w:color w:val="auto"/>
          <w:sz w:val="21"/>
          <w:szCs w:val="21"/>
          <w:lang w:val="ro-RO"/>
        </w:rPr>
      </w:pPr>
    </w:p>
    <w:tbl>
      <w:tblPr>
        <w:tblW w:w="15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727"/>
        <w:gridCol w:w="557"/>
        <w:gridCol w:w="1097"/>
        <w:gridCol w:w="566"/>
        <w:gridCol w:w="767"/>
        <w:gridCol w:w="769"/>
        <w:gridCol w:w="2482"/>
        <w:gridCol w:w="1345"/>
        <w:gridCol w:w="910"/>
        <w:gridCol w:w="1017"/>
        <w:gridCol w:w="906"/>
        <w:gridCol w:w="1187"/>
        <w:gridCol w:w="769"/>
        <w:gridCol w:w="1137"/>
      </w:tblGrid>
      <w:tr w:rsidR="003466A0" w:rsidRPr="00362A98" w14:paraId="013CA896" w14:textId="77777777" w:rsidTr="003466A0">
        <w:trPr>
          <w:trHeight w:val="510"/>
          <w:tblHeader/>
          <w:jc w:val="center"/>
        </w:trPr>
        <w:tc>
          <w:tcPr>
            <w:tcW w:w="947" w:type="dxa"/>
            <w:tcBorders>
              <w:top w:val="single" w:sz="18" w:space="0" w:color="auto"/>
              <w:left w:val="single" w:sz="18" w:space="0" w:color="auto"/>
              <w:bottom w:val="single" w:sz="12" w:space="0" w:color="auto"/>
            </w:tcBorders>
            <w:vAlign w:val="center"/>
            <w:hideMark/>
          </w:tcPr>
          <w:p w14:paraId="0436C35D"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bookmarkStart w:id="125" w:name="_Hlk222827178"/>
            <w:r w:rsidRPr="00362A98">
              <w:rPr>
                <w:rFonts w:cs="Arial"/>
                <w:b/>
                <w:bCs/>
                <w:sz w:val="18"/>
                <w:szCs w:val="18"/>
                <w:lang w:eastAsia="ro-RO"/>
              </w:rPr>
              <w:t>Unitatea  amenaji-</w:t>
            </w:r>
          </w:p>
          <w:p w14:paraId="43F17AA3"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tica</w:t>
            </w:r>
          </w:p>
        </w:tc>
        <w:tc>
          <w:tcPr>
            <w:tcW w:w="727" w:type="dxa"/>
            <w:tcBorders>
              <w:top w:val="single" w:sz="18" w:space="0" w:color="auto"/>
              <w:bottom w:val="single" w:sz="12" w:space="0" w:color="auto"/>
            </w:tcBorders>
            <w:vAlign w:val="center"/>
            <w:hideMark/>
          </w:tcPr>
          <w:p w14:paraId="21FA8D5E"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Supra fata (ha)</w:t>
            </w:r>
          </w:p>
        </w:tc>
        <w:tc>
          <w:tcPr>
            <w:tcW w:w="557" w:type="dxa"/>
            <w:tcBorders>
              <w:top w:val="single" w:sz="18" w:space="0" w:color="auto"/>
              <w:bottom w:val="single" w:sz="12" w:space="0" w:color="auto"/>
            </w:tcBorders>
            <w:vAlign w:val="center"/>
            <w:hideMark/>
          </w:tcPr>
          <w:p w14:paraId="240E13EF"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Sup</w:t>
            </w:r>
          </w:p>
        </w:tc>
        <w:tc>
          <w:tcPr>
            <w:tcW w:w="1097" w:type="dxa"/>
            <w:tcBorders>
              <w:top w:val="single" w:sz="18" w:space="0" w:color="auto"/>
              <w:bottom w:val="single" w:sz="12" w:space="0" w:color="auto"/>
            </w:tcBorders>
            <w:vAlign w:val="center"/>
            <w:hideMark/>
          </w:tcPr>
          <w:p w14:paraId="4B1F87EC"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Gr  funct.</w:t>
            </w:r>
          </w:p>
        </w:tc>
        <w:tc>
          <w:tcPr>
            <w:tcW w:w="566" w:type="dxa"/>
            <w:tcBorders>
              <w:top w:val="single" w:sz="18" w:space="0" w:color="auto"/>
              <w:bottom w:val="single" w:sz="12" w:space="0" w:color="auto"/>
            </w:tcBorders>
            <w:vAlign w:val="center"/>
            <w:hideMark/>
          </w:tcPr>
          <w:p w14:paraId="13AE493F"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Con sist</w:t>
            </w:r>
          </w:p>
        </w:tc>
        <w:tc>
          <w:tcPr>
            <w:tcW w:w="767" w:type="dxa"/>
            <w:tcBorders>
              <w:top w:val="single" w:sz="18" w:space="0" w:color="auto"/>
              <w:bottom w:val="single" w:sz="12" w:space="0" w:color="auto"/>
            </w:tcBorders>
            <w:vAlign w:val="center"/>
            <w:hideMark/>
          </w:tcPr>
          <w:p w14:paraId="203CA791"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Varsta   act.</w:t>
            </w:r>
          </w:p>
        </w:tc>
        <w:tc>
          <w:tcPr>
            <w:tcW w:w="769" w:type="dxa"/>
            <w:tcBorders>
              <w:top w:val="single" w:sz="18" w:space="0" w:color="auto"/>
              <w:bottom w:val="single" w:sz="12" w:space="0" w:color="auto"/>
            </w:tcBorders>
            <w:vAlign w:val="center"/>
          </w:tcPr>
          <w:p w14:paraId="51F5298F"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Volum</w:t>
            </w:r>
          </w:p>
          <w:p w14:paraId="45484284"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total</w:t>
            </w:r>
          </w:p>
        </w:tc>
        <w:tc>
          <w:tcPr>
            <w:tcW w:w="2482" w:type="dxa"/>
            <w:tcBorders>
              <w:top w:val="single" w:sz="18" w:space="0" w:color="auto"/>
              <w:bottom w:val="single" w:sz="12" w:space="0" w:color="auto"/>
            </w:tcBorders>
            <w:vAlign w:val="center"/>
            <w:hideMark/>
          </w:tcPr>
          <w:p w14:paraId="002CAD8E"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Lucrari  propuse</w:t>
            </w:r>
          </w:p>
        </w:tc>
        <w:tc>
          <w:tcPr>
            <w:tcW w:w="1345" w:type="dxa"/>
            <w:tcBorders>
              <w:top w:val="single" w:sz="18" w:space="0" w:color="auto"/>
              <w:bottom w:val="single" w:sz="12" w:space="0" w:color="auto"/>
            </w:tcBorders>
            <w:vAlign w:val="center"/>
            <w:hideMark/>
          </w:tcPr>
          <w:p w14:paraId="4D0ACDC4"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Compozitia  actuala</w:t>
            </w:r>
          </w:p>
        </w:tc>
        <w:tc>
          <w:tcPr>
            <w:tcW w:w="910" w:type="dxa"/>
            <w:tcBorders>
              <w:top w:val="single" w:sz="18" w:space="0" w:color="auto"/>
              <w:bottom w:val="single" w:sz="12" w:space="0" w:color="auto"/>
            </w:tcBorders>
            <w:vAlign w:val="center"/>
            <w:hideMark/>
          </w:tcPr>
          <w:p w14:paraId="3284C65A"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Crt</w:t>
            </w:r>
          </w:p>
        </w:tc>
        <w:tc>
          <w:tcPr>
            <w:tcW w:w="1017" w:type="dxa"/>
            <w:tcBorders>
              <w:top w:val="single" w:sz="18" w:space="0" w:color="auto"/>
              <w:bottom w:val="single" w:sz="12" w:space="0" w:color="auto"/>
            </w:tcBorders>
            <w:vAlign w:val="center"/>
          </w:tcPr>
          <w:p w14:paraId="13CBC677" w14:textId="722C1505"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Structura</w:t>
            </w:r>
          </w:p>
        </w:tc>
        <w:tc>
          <w:tcPr>
            <w:tcW w:w="906" w:type="dxa"/>
            <w:tcBorders>
              <w:top w:val="single" w:sz="18" w:space="0" w:color="auto"/>
              <w:bottom w:val="single" w:sz="12" w:space="0" w:color="auto"/>
            </w:tcBorders>
            <w:vAlign w:val="center"/>
            <w:hideMark/>
          </w:tcPr>
          <w:p w14:paraId="435D760D" w14:textId="7777777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Tipuri  de pădure</w:t>
            </w:r>
          </w:p>
        </w:tc>
        <w:tc>
          <w:tcPr>
            <w:tcW w:w="1187" w:type="dxa"/>
            <w:tcBorders>
              <w:top w:val="single" w:sz="18" w:space="0" w:color="auto"/>
              <w:bottom w:val="single" w:sz="12" w:space="0" w:color="auto"/>
            </w:tcBorders>
          </w:tcPr>
          <w:p w14:paraId="5A14A58D" w14:textId="006399E7"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Habitat forestier Natura2000</w:t>
            </w:r>
          </w:p>
        </w:tc>
        <w:tc>
          <w:tcPr>
            <w:tcW w:w="769" w:type="dxa"/>
            <w:tcBorders>
              <w:top w:val="single" w:sz="18" w:space="0" w:color="auto"/>
              <w:bottom w:val="single" w:sz="12" w:space="0" w:color="auto"/>
            </w:tcBorders>
            <w:vAlign w:val="center"/>
          </w:tcPr>
          <w:p w14:paraId="0EAC3A9C" w14:textId="0D42E33F" w:rsidR="003466A0" w:rsidRPr="00362A98" w:rsidRDefault="003466A0" w:rsidP="003466A0">
            <w:pPr>
              <w:widowControl w:val="0"/>
              <w:autoSpaceDE w:val="0"/>
              <w:autoSpaceDN w:val="0"/>
              <w:spacing w:after="0" w:line="240" w:lineRule="auto"/>
              <w:jc w:val="center"/>
              <w:rPr>
                <w:rFonts w:cs="Arial"/>
                <w:b/>
                <w:bCs/>
                <w:sz w:val="18"/>
                <w:szCs w:val="18"/>
                <w:lang w:eastAsia="ro-RO"/>
              </w:rPr>
            </w:pPr>
            <w:r w:rsidRPr="00362A98">
              <w:rPr>
                <w:rFonts w:cs="Arial"/>
                <w:b/>
                <w:bCs/>
                <w:sz w:val="18"/>
                <w:szCs w:val="18"/>
                <w:lang w:eastAsia="ro-RO"/>
              </w:rPr>
              <w:t>Volum de extras</w:t>
            </w:r>
          </w:p>
        </w:tc>
        <w:tc>
          <w:tcPr>
            <w:tcW w:w="1137" w:type="dxa"/>
            <w:tcBorders>
              <w:top w:val="single" w:sz="18" w:space="0" w:color="auto"/>
              <w:bottom w:val="single" w:sz="12" w:space="0" w:color="auto"/>
              <w:right w:val="single" w:sz="18" w:space="0" w:color="auto"/>
            </w:tcBorders>
            <w:vAlign w:val="center"/>
            <w:hideMark/>
          </w:tcPr>
          <w:p w14:paraId="46D7B2F5" w14:textId="77777777" w:rsidR="003466A0" w:rsidRPr="00B54115" w:rsidRDefault="003466A0" w:rsidP="003466A0">
            <w:pPr>
              <w:widowControl w:val="0"/>
              <w:autoSpaceDE w:val="0"/>
              <w:autoSpaceDN w:val="0"/>
              <w:spacing w:after="0" w:line="240" w:lineRule="auto"/>
              <w:jc w:val="center"/>
              <w:rPr>
                <w:rFonts w:cs="Arial"/>
                <w:b/>
                <w:bCs/>
                <w:sz w:val="18"/>
                <w:szCs w:val="18"/>
                <w:lang w:eastAsia="ro-RO"/>
              </w:rPr>
            </w:pPr>
            <w:r w:rsidRPr="00B54115">
              <w:rPr>
                <w:rFonts w:cs="Arial"/>
                <w:b/>
                <w:bCs/>
                <w:sz w:val="18"/>
                <w:szCs w:val="18"/>
                <w:lang w:eastAsia="ro-RO"/>
              </w:rPr>
              <w:t>Existenta habitatelor si speciilor</w:t>
            </w:r>
          </w:p>
        </w:tc>
      </w:tr>
      <w:tr w:rsidR="003466A0" w:rsidRPr="00A81FA4" w14:paraId="53085C6F" w14:textId="77777777" w:rsidTr="003466A0">
        <w:trPr>
          <w:trHeight w:val="510"/>
          <w:jc w:val="center"/>
        </w:trPr>
        <w:tc>
          <w:tcPr>
            <w:tcW w:w="947" w:type="dxa"/>
            <w:tcBorders>
              <w:top w:val="single" w:sz="12" w:space="0" w:color="auto"/>
              <w:left w:val="single" w:sz="18" w:space="0" w:color="auto"/>
            </w:tcBorders>
            <w:noWrap/>
            <w:vAlign w:val="center"/>
          </w:tcPr>
          <w:p w14:paraId="0F1C2FFA" w14:textId="0D50E8E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36 A</w:t>
            </w:r>
          </w:p>
        </w:tc>
        <w:tc>
          <w:tcPr>
            <w:tcW w:w="727" w:type="dxa"/>
            <w:tcBorders>
              <w:top w:val="single" w:sz="12" w:space="0" w:color="auto"/>
            </w:tcBorders>
            <w:noWrap/>
            <w:vAlign w:val="bottom"/>
          </w:tcPr>
          <w:p w14:paraId="4769471D" w14:textId="1F14F296"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1,19</w:t>
            </w:r>
          </w:p>
        </w:tc>
        <w:tc>
          <w:tcPr>
            <w:tcW w:w="557" w:type="dxa"/>
            <w:tcBorders>
              <w:top w:val="single" w:sz="12" w:space="0" w:color="auto"/>
            </w:tcBorders>
            <w:noWrap/>
            <w:vAlign w:val="bottom"/>
          </w:tcPr>
          <w:p w14:paraId="2CD9F8D8" w14:textId="47753BE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M</w:t>
            </w:r>
          </w:p>
        </w:tc>
        <w:tc>
          <w:tcPr>
            <w:tcW w:w="1097" w:type="dxa"/>
            <w:tcBorders>
              <w:top w:val="single" w:sz="12" w:space="0" w:color="auto"/>
            </w:tcBorders>
            <w:noWrap/>
            <w:vAlign w:val="bottom"/>
          </w:tcPr>
          <w:p w14:paraId="412C3569" w14:textId="7226EBC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1-2A5Q1C</w:t>
            </w:r>
          </w:p>
        </w:tc>
        <w:tc>
          <w:tcPr>
            <w:tcW w:w="566" w:type="dxa"/>
            <w:tcBorders>
              <w:top w:val="single" w:sz="12" w:space="0" w:color="auto"/>
            </w:tcBorders>
            <w:noWrap/>
            <w:vAlign w:val="bottom"/>
          </w:tcPr>
          <w:p w14:paraId="5809C6CC" w14:textId="18A8541D"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0,7</w:t>
            </w:r>
          </w:p>
        </w:tc>
        <w:tc>
          <w:tcPr>
            <w:tcW w:w="767" w:type="dxa"/>
            <w:tcBorders>
              <w:top w:val="single" w:sz="12" w:space="0" w:color="auto"/>
            </w:tcBorders>
            <w:noWrap/>
            <w:vAlign w:val="bottom"/>
          </w:tcPr>
          <w:p w14:paraId="0A1C6F28" w14:textId="3F9E6D3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160</w:t>
            </w:r>
          </w:p>
        </w:tc>
        <w:tc>
          <w:tcPr>
            <w:tcW w:w="769" w:type="dxa"/>
            <w:tcBorders>
              <w:top w:val="single" w:sz="12" w:space="0" w:color="auto"/>
            </w:tcBorders>
            <w:vAlign w:val="center"/>
          </w:tcPr>
          <w:p w14:paraId="7FE10C59" w14:textId="35A4A888"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481</w:t>
            </w:r>
          </w:p>
        </w:tc>
        <w:tc>
          <w:tcPr>
            <w:tcW w:w="2482" w:type="dxa"/>
            <w:tcBorders>
              <w:top w:val="single" w:sz="12" w:space="0" w:color="auto"/>
            </w:tcBorders>
            <w:noWrap/>
            <w:vAlign w:val="bottom"/>
          </w:tcPr>
          <w:p w14:paraId="77A3A2B9" w14:textId="382E113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Pr>
                <w:rFonts w:ascii="Calibri" w:hAnsi="Calibri" w:cs="Calibri"/>
                <w:color w:val="000000"/>
                <w:sz w:val="18"/>
                <w:szCs w:val="18"/>
              </w:rPr>
              <w:t>TAIERI DE CONSERVARE</w:t>
            </w:r>
          </w:p>
        </w:tc>
        <w:tc>
          <w:tcPr>
            <w:tcW w:w="1345" w:type="dxa"/>
            <w:tcBorders>
              <w:top w:val="single" w:sz="12" w:space="0" w:color="auto"/>
            </w:tcBorders>
            <w:vAlign w:val="center"/>
          </w:tcPr>
          <w:p w14:paraId="5BA67EBA" w14:textId="2AFCDEE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6 FA 4 MO</w:t>
            </w:r>
          </w:p>
        </w:tc>
        <w:tc>
          <w:tcPr>
            <w:tcW w:w="910" w:type="dxa"/>
            <w:tcBorders>
              <w:top w:val="single" w:sz="12" w:space="0" w:color="auto"/>
            </w:tcBorders>
            <w:noWrap/>
            <w:vAlign w:val="bottom"/>
          </w:tcPr>
          <w:p w14:paraId="1D589896" w14:textId="23F19CA5"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Pr>
                <w:rFonts w:ascii="Calibri" w:hAnsi="Calibri" w:cs="Calibri"/>
                <w:color w:val="000000"/>
                <w:sz w:val="18"/>
                <w:szCs w:val="18"/>
              </w:rPr>
              <w:t>natural</w:t>
            </w:r>
          </w:p>
        </w:tc>
        <w:tc>
          <w:tcPr>
            <w:tcW w:w="1017" w:type="dxa"/>
            <w:tcBorders>
              <w:top w:val="single" w:sz="12" w:space="0" w:color="auto"/>
            </w:tcBorders>
            <w:vAlign w:val="bottom"/>
          </w:tcPr>
          <w:p w14:paraId="342E68D5" w14:textId="202F6824"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tcBorders>
              <w:top w:val="single" w:sz="12" w:space="0" w:color="auto"/>
            </w:tcBorders>
            <w:noWrap/>
            <w:vAlign w:val="bottom"/>
          </w:tcPr>
          <w:p w14:paraId="0F231695" w14:textId="0C102A9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1421</w:t>
            </w:r>
          </w:p>
        </w:tc>
        <w:tc>
          <w:tcPr>
            <w:tcW w:w="1187" w:type="dxa"/>
            <w:tcBorders>
              <w:top w:val="single" w:sz="12" w:space="0" w:color="auto"/>
            </w:tcBorders>
            <w:vAlign w:val="bottom"/>
          </w:tcPr>
          <w:p w14:paraId="17817307" w14:textId="1C270E0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9410</w:t>
            </w:r>
          </w:p>
        </w:tc>
        <w:tc>
          <w:tcPr>
            <w:tcW w:w="769" w:type="dxa"/>
            <w:tcBorders>
              <w:top w:val="single" w:sz="12" w:space="0" w:color="auto"/>
            </w:tcBorders>
            <w:vAlign w:val="bottom"/>
          </w:tcPr>
          <w:p w14:paraId="5D951E46" w14:textId="3BFABF4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48</w:t>
            </w:r>
          </w:p>
        </w:tc>
        <w:tc>
          <w:tcPr>
            <w:tcW w:w="1137" w:type="dxa"/>
            <w:tcBorders>
              <w:top w:val="single" w:sz="12" w:space="0" w:color="auto"/>
              <w:right w:val="single" w:sz="18" w:space="0" w:color="auto"/>
            </w:tcBorders>
            <w:vAlign w:val="center"/>
          </w:tcPr>
          <w:p w14:paraId="5D124D99"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0FC3F27F" w14:textId="77777777" w:rsidTr="003466A0">
        <w:trPr>
          <w:trHeight w:val="510"/>
          <w:jc w:val="center"/>
        </w:trPr>
        <w:tc>
          <w:tcPr>
            <w:tcW w:w="947" w:type="dxa"/>
            <w:tcBorders>
              <w:left w:val="single" w:sz="18" w:space="0" w:color="auto"/>
            </w:tcBorders>
            <w:noWrap/>
            <w:vAlign w:val="center"/>
          </w:tcPr>
          <w:p w14:paraId="02CF02D7" w14:textId="3304A80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36 B</w:t>
            </w:r>
          </w:p>
        </w:tc>
        <w:tc>
          <w:tcPr>
            <w:tcW w:w="727" w:type="dxa"/>
            <w:noWrap/>
            <w:vAlign w:val="bottom"/>
          </w:tcPr>
          <w:p w14:paraId="5AACB6E3" w14:textId="1C1992E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0,53</w:t>
            </w:r>
          </w:p>
        </w:tc>
        <w:tc>
          <w:tcPr>
            <w:tcW w:w="557" w:type="dxa"/>
            <w:noWrap/>
            <w:vAlign w:val="bottom"/>
          </w:tcPr>
          <w:p w14:paraId="2EF118EE" w14:textId="1C90BC4E"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256339B" w14:textId="5A30F1F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006B6A5" w14:textId="45A1FB5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C99C32A" w14:textId="6AE105A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75</w:t>
            </w:r>
          </w:p>
        </w:tc>
        <w:tc>
          <w:tcPr>
            <w:tcW w:w="769" w:type="dxa"/>
            <w:vAlign w:val="center"/>
          </w:tcPr>
          <w:p w14:paraId="41E0F966" w14:textId="69C7CA3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265</w:t>
            </w:r>
          </w:p>
        </w:tc>
        <w:tc>
          <w:tcPr>
            <w:tcW w:w="2482" w:type="dxa"/>
            <w:noWrap/>
            <w:vAlign w:val="bottom"/>
          </w:tcPr>
          <w:p w14:paraId="6ECCA168" w14:textId="042298D5"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3B590D71" w14:textId="1D65006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 MO</w:t>
            </w:r>
          </w:p>
        </w:tc>
        <w:tc>
          <w:tcPr>
            <w:tcW w:w="910" w:type="dxa"/>
            <w:noWrap/>
            <w:vAlign w:val="bottom"/>
          </w:tcPr>
          <w:p w14:paraId="626568DD" w14:textId="22A20AC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6FFCEF79" w14:textId="55BAE25A"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05AAB569" w14:textId="5E14FEA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1153</w:t>
            </w:r>
          </w:p>
        </w:tc>
        <w:tc>
          <w:tcPr>
            <w:tcW w:w="1187" w:type="dxa"/>
            <w:vAlign w:val="bottom"/>
          </w:tcPr>
          <w:p w14:paraId="4D3BFACE" w14:textId="77A44BE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9410</w:t>
            </w:r>
          </w:p>
        </w:tc>
        <w:tc>
          <w:tcPr>
            <w:tcW w:w="769" w:type="dxa"/>
            <w:vAlign w:val="bottom"/>
          </w:tcPr>
          <w:p w14:paraId="351D1898" w14:textId="0ACA1ED1"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5</w:t>
            </w:r>
          </w:p>
        </w:tc>
        <w:tc>
          <w:tcPr>
            <w:tcW w:w="1137" w:type="dxa"/>
            <w:tcBorders>
              <w:right w:val="single" w:sz="18" w:space="0" w:color="auto"/>
            </w:tcBorders>
            <w:vAlign w:val="center"/>
          </w:tcPr>
          <w:p w14:paraId="57A74F6C"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5423DD3E" w14:textId="77777777" w:rsidTr="00F31E28">
        <w:trPr>
          <w:trHeight w:val="510"/>
          <w:jc w:val="center"/>
        </w:trPr>
        <w:tc>
          <w:tcPr>
            <w:tcW w:w="947" w:type="dxa"/>
            <w:tcBorders>
              <w:left w:val="single" w:sz="18" w:space="0" w:color="auto"/>
            </w:tcBorders>
            <w:noWrap/>
            <w:vAlign w:val="center"/>
          </w:tcPr>
          <w:p w14:paraId="6B3AA649" w14:textId="3663233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36 C</w:t>
            </w:r>
          </w:p>
        </w:tc>
        <w:tc>
          <w:tcPr>
            <w:tcW w:w="727" w:type="dxa"/>
            <w:noWrap/>
            <w:vAlign w:val="bottom"/>
          </w:tcPr>
          <w:p w14:paraId="440A288B" w14:textId="4D97F08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4,87</w:t>
            </w:r>
          </w:p>
        </w:tc>
        <w:tc>
          <w:tcPr>
            <w:tcW w:w="557" w:type="dxa"/>
            <w:noWrap/>
            <w:vAlign w:val="bottom"/>
          </w:tcPr>
          <w:p w14:paraId="54C2373C" w14:textId="1E858C1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39CDD15D" w14:textId="22C03A9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1-2C5Q1C</w:t>
            </w:r>
          </w:p>
        </w:tc>
        <w:tc>
          <w:tcPr>
            <w:tcW w:w="566" w:type="dxa"/>
            <w:noWrap/>
            <w:vAlign w:val="bottom"/>
          </w:tcPr>
          <w:p w14:paraId="27E5AB16" w14:textId="6C62695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0E13DB7" w14:textId="5725A32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125</w:t>
            </w:r>
          </w:p>
        </w:tc>
        <w:tc>
          <w:tcPr>
            <w:tcW w:w="769" w:type="dxa"/>
            <w:vAlign w:val="center"/>
          </w:tcPr>
          <w:p w14:paraId="4C095D56" w14:textId="7E9A59A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2150</w:t>
            </w:r>
          </w:p>
        </w:tc>
        <w:tc>
          <w:tcPr>
            <w:tcW w:w="2482" w:type="dxa"/>
            <w:noWrap/>
            <w:vAlign w:val="bottom"/>
          </w:tcPr>
          <w:p w14:paraId="1E4E8D80" w14:textId="73DAE46F"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TAIERI DE CONSERVARE</w:t>
            </w:r>
          </w:p>
        </w:tc>
        <w:tc>
          <w:tcPr>
            <w:tcW w:w="1345" w:type="dxa"/>
            <w:vAlign w:val="center"/>
          </w:tcPr>
          <w:p w14:paraId="4697387F" w14:textId="4B77C68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 MO 1 FA</w:t>
            </w:r>
          </w:p>
        </w:tc>
        <w:tc>
          <w:tcPr>
            <w:tcW w:w="910" w:type="dxa"/>
            <w:noWrap/>
          </w:tcPr>
          <w:p w14:paraId="325F478A" w14:textId="2D2C84D1" w:rsidR="003466A0" w:rsidRPr="00B55E01" w:rsidRDefault="003466A0" w:rsidP="003466A0">
            <w:pPr>
              <w:widowControl w:val="0"/>
              <w:autoSpaceDE w:val="0"/>
              <w:autoSpaceDN w:val="0"/>
              <w:spacing w:after="0" w:line="240" w:lineRule="auto"/>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0F33FAC0" w14:textId="7D8A7627"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4BB5825F" w14:textId="71DD17A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1153</w:t>
            </w:r>
          </w:p>
        </w:tc>
        <w:tc>
          <w:tcPr>
            <w:tcW w:w="1187" w:type="dxa"/>
            <w:vAlign w:val="bottom"/>
          </w:tcPr>
          <w:p w14:paraId="6C68D955" w14:textId="49F12D18"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9410</w:t>
            </w:r>
          </w:p>
        </w:tc>
        <w:tc>
          <w:tcPr>
            <w:tcW w:w="769" w:type="dxa"/>
            <w:vAlign w:val="bottom"/>
          </w:tcPr>
          <w:p w14:paraId="00518785" w14:textId="15C3BF3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215</w:t>
            </w:r>
          </w:p>
        </w:tc>
        <w:tc>
          <w:tcPr>
            <w:tcW w:w="1137" w:type="dxa"/>
            <w:tcBorders>
              <w:right w:val="single" w:sz="18" w:space="0" w:color="auto"/>
            </w:tcBorders>
            <w:vAlign w:val="center"/>
          </w:tcPr>
          <w:p w14:paraId="77BC37DD"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22D7AD2E" w14:textId="77777777" w:rsidTr="00F31E28">
        <w:trPr>
          <w:trHeight w:val="510"/>
          <w:jc w:val="center"/>
        </w:trPr>
        <w:tc>
          <w:tcPr>
            <w:tcW w:w="947" w:type="dxa"/>
            <w:tcBorders>
              <w:left w:val="single" w:sz="18" w:space="0" w:color="auto"/>
            </w:tcBorders>
            <w:noWrap/>
            <w:vAlign w:val="center"/>
          </w:tcPr>
          <w:p w14:paraId="7EEB70BB" w14:textId="79C0D8E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36 D</w:t>
            </w:r>
          </w:p>
        </w:tc>
        <w:tc>
          <w:tcPr>
            <w:tcW w:w="727" w:type="dxa"/>
            <w:noWrap/>
            <w:vAlign w:val="bottom"/>
          </w:tcPr>
          <w:p w14:paraId="2950B4A4" w14:textId="0B58193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15,26</w:t>
            </w:r>
          </w:p>
        </w:tc>
        <w:tc>
          <w:tcPr>
            <w:tcW w:w="557" w:type="dxa"/>
            <w:noWrap/>
            <w:vAlign w:val="bottom"/>
          </w:tcPr>
          <w:p w14:paraId="182EB10D" w14:textId="676EF0E4"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524AFF69" w14:textId="4393CDB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1-5O2A5Q</w:t>
            </w:r>
          </w:p>
        </w:tc>
        <w:tc>
          <w:tcPr>
            <w:tcW w:w="566" w:type="dxa"/>
            <w:noWrap/>
            <w:vAlign w:val="bottom"/>
          </w:tcPr>
          <w:p w14:paraId="2235481F" w14:textId="4254078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711C9318" w14:textId="26BB5A4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7043E4A5" w14:textId="7880C38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6082</w:t>
            </w:r>
          </w:p>
        </w:tc>
        <w:tc>
          <w:tcPr>
            <w:tcW w:w="2482" w:type="dxa"/>
            <w:noWrap/>
            <w:vAlign w:val="bottom"/>
          </w:tcPr>
          <w:p w14:paraId="77A7818D" w14:textId="3C4F638E"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345" w:type="dxa"/>
            <w:vAlign w:val="center"/>
          </w:tcPr>
          <w:p w14:paraId="702208EA" w14:textId="6364673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6 FA 4 MO</w:t>
            </w:r>
          </w:p>
        </w:tc>
        <w:tc>
          <w:tcPr>
            <w:tcW w:w="910" w:type="dxa"/>
            <w:noWrap/>
          </w:tcPr>
          <w:p w14:paraId="64BCDB3D" w14:textId="599AD866" w:rsidR="003466A0" w:rsidRPr="00B55E01" w:rsidRDefault="003466A0" w:rsidP="003466A0">
            <w:pPr>
              <w:widowControl w:val="0"/>
              <w:autoSpaceDE w:val="0"/>
              <w:autoSpaceDN w:val="0"/>
              <w:spacing w:after="0" w:line="240" w:lineRule="auto"/>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750AF26C" w14:textId="43E39FBE"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217881E1" w14:textId="0BB04CE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4116</w:t>
            </w:r>
          </w:p>
        </w:tc>
        <w:tc>
          <w:tcPr>
            <w:tcW w:w="1187" w:type="dxa"/>
            <w:vAlign w:val="bottom"/>
          </w:tcPr>
          <w:p w14:paraId="2FC6066B" w14:textId="116BF55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9130</w:t>
            </w:r>
          </w:p>
        </w:tc>
        <w:tc>
          <w:tcPr>
            <w:tcW w:w="769" w:type="dxa"/>
            <w:vAlign w:val="bottom"/>
          </w:tcPr>
          <w:p w14:paraId="609C4A63" w14:textId="02517E0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05CB43A5"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32517059" w14:textId="77777777" w:rsidTr="00F31E28">
        <w:trPr>
          <w:trHeight w:val="510"/>
          <w:jc w:val="center"/>
        </w:trPr>
        <w:tc>
          <w:tcPr>
            <w:tcW w:w="947" w:type="dxa"/>
            <w:tcBorders>
              <w:left w:val="single" w:sz="18" w:space="0" w:color="auto"/>
            </w:tcBorders>
            <w:noWrap/>
            <w:vAlign w:val="center"/>
          </w:tcPr>
          <w:p w14:paraId="471B7BAD" w14:textId="4EE72B1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37</w:t>
            </w:r>
          </w:p>
        </w:tc>
        <w:tc>
          <w:tcPr>
            <w:tcW w:w="727" w:type="dxa"/>
            <w:noWrap/>
            <w:vAlign w:val="bottom"/>
          </w:tcPr>
          <w:p w14:paraId="04647E02" w14:textId="3C1736B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23,15</w:t>
            </w:r>
          </w:p>
        </w:tc>
        <w:tc>
          <w:tcPr>
            <w:tcW w:w="557" w:type="dxa"/>
            <w:noWrap/>
            <w:vAlign w:val="bottom"/>
          </w:tcPr>
          <w:p w14:paraId="1E42C442" w14:textId="25E075F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026FCDEE" w14:textId="184743F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1-5O2A5Q</w:t>
            </w:r>
          </w:p>
        </w:tc>
        <w:tc>
          <w:tcPr>
            <w:tcW w:w="566" w:type="dxa"/>
            <w:noWrap/>
            <w:vAlign w:val="bottom"/>
          </w:tcPr>
          <w:p w14:paraId="163BCE8C" w14:textId="0BBB31A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0F6F9559" w14:textId="3C3AACA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46C1428F" w14:textId="2766EA5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8163</w:t>
            </w:r>
          </w:p>
        </w:tc>
        <w:tc>
          <w:tcPr>
            <w:tcW w:w="2482" w:type="dxa"/>
            <w:noWrap/>
            <w:vAlign w:val="bottom"/>
          </w:tcPr>
          <w:p w14:paraId="7F234FDF" w14:textId="4CAB0FCF"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345" w:type="dxa"/>
            <w:vAlign w:val="center"/>
          </w:tcPr>
          <w:p w14:paraId="08BC1BBF" w14:textId="335133B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 FA 1 MO</w:t>
            </w:r>
          </w:p>
        </w:tc>
        <w:tc>
          <w:tcPr>
            <w:tcW w:w="910" w:type="dxa"/>
            <w:noWrap/>
          </w:tcPr>
          <w:p w14:paraId="33811A12" w14:textId="79CC0354" w:rsidR="003466A0" w:rsidRPr="00B55E01" w:rsidRDefault="003466A0" w:rsidP="003466A0">
            <w:pPr>
              <w:widowControl w:val="0"/>
              <w:autoSpaceDE w:val="0"/>
              <w:autoSpaceDN w:val="0"/>
              <w:spacing w:after="0" w:line="240" w:lineRule="auto"/>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51109993" w14:textId="0E741351"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648047C3" w14:textId="219CA73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4116</w:t>
            </w:r>
          </w:p>
        </w:tc>
        <w:tc>
          <w:tcPr>
            <w:tcW w:w="1187" w:type="dxa"/>
            <w:vAlign w:val="bottom"/>
          </w:tcPr>
          <w:p w14:paraId="6C0F93D0" w14:textId="4B537BFE"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9130</w:t>
            </w:r>
          </w:p>
        </w:tc>
        <w:tc>
          <w:tcPr>
            <w:tcW w:w="769" w:type="dxa"/>
            <w:vAlign w:val="bottom"/>
          </w:tcPr>
          <w:p w14:paraId="522C409E" w14:textId="02FF5BB6"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55A226F7"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2F99AC9F" w14:textId="77777777" w:rsidTr="00F31E28">
        <w:trPr>
          <w:trHeight w:val="510"/>
          <w:jc w:val="center"/>
        </w:trPr>
        <w:tc>
          <w:tcPr>
            <w:tcW w:w="947" w:type="dxa"/>
            <w:tcBorders>
              <w:left w:val="single" w:sz="18" w:space="0" w:color="auto"/>
            </w:tcBorders>
            <w:noWrap/>
            <w:vAlign w:val="center"/>
          </w:tcPr>
          <w:p w14:paraId="794FC44B" w14:textId="02D4759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38</w:t>
            </w:r>
          </w:p>
        </w:tc>
        <w:tc>
          <w:tcPr>
            <w:tcW w:w="727" w:type="dxa"/>
            <w:noWrap/>
            <w:vAlign w:val="bottom"/>
          </w:tcPr>
          <w:p w14:paraId="042A79C5" w14:textId="1C30AE7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15,57</w:t>
            </w:r>
          </w:p>
        </w:tc>
        <w:tc>
          <w:tcPr>
            <w:tcW w:w="557" w:type="dxa"/>
            <w:noWrap/>
            <w:vAlign w:val="bottom"/>
          </w:tcPr>
          <w:p w14:paraId="6C8E2C3E" w14:textId="3625ECD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254430C6" w14:textId="0108135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1-5O2A5Q</w:t>
            </w:r>
          </w:p>
        </w:tc>
        <w:tc>
          <w:tcPr>
            <w:tcW w:w="566" w:type="dxa"/>
            <w:noWrap/>
            <w:vAlign w:val="bottom"/>
          </w:tcPr>
          <w:p w14:paraId="440FE549" w14:textId="24F7CC2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0DBF4B1" w14:textId="2E7F289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0146F59C" w14:textId="5EB57E0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5688</w:t>
            </w:r>
          </w:p>
        </w:tc>
        <w:tc>
          <w:tcPr>
            <w:tcW w:w="2482" w:type="dxa"/>
            <w:noWrap/>
            <w:vAlign w:val="bottom"/>
          </w:tcPr>
          <w:p w14:paraId="1A4903D8" w14:textId="598A4E24"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345" w:type="dxa"/>
            <w:vAlign w:val="center"/>
          </w:tcPr>
          <w:p w14:paraId="7E252259" w14:textId="3BC068E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 FA 1 MO</w:t>
            </w:r>
          </w:p>
        </w:tc>
        <w:tc>
          <w:tcPr>
            <w:tcW w:w="910" w:type="dxa"/>
            <w:noWrap/>
          </w:tcPr>
          <w:p w14:paraId="71A3B477" w14:textId="3B3A27BC" w:rsidR="003466A0" w:rsidRPr="00B55E01" w:rsidRDefault="003466A0" w:rsidP="003466A0">
            <w:pPr>
              <w:widowControl w:val="0"/>
              <w:autoSpaceDE w:val="0"/>
              <w:autoSpaceDN w:val="0"/>
              <w:spacing w:after="0" w:line="240" w:lineRule="auto"/>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34DF7AC5" w14:textId="1615D55B"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695874B5" w14:textId="3EB0D19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4116</w:t>
            </w:r>
          </w:p>
        </w:tc>
        <w:tc>
          <w:tcPr>
            <w:tcW w:w="1187" w:type="dxa"/>
            <w:vAlign w:val="bottom"/>
          </w:tcPr>
          <w:p w14:paraId="0D399C4D" w14:textId="16C93DA8"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9130</w:t>
            </w:r>
          </w:p>
        </w:tc>
        <w:tc>
          <w:tcPr>
            <w:tcW w:w="769" w:type="dxa"/>
            <w:vAlign w:val="bottom"/>
          </w:tcPr>
          <w:p w14:paraId="7C874A68" w14:textId="2E041CA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10010219"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081996E3" w14:textId="77777777" w:rsidTr="00F31E28">
        <w:trPr>
          <w:trHeight w:val="510"/>
          <w:jc w:val="center"/>
        </w:trPr>
        <w:tc>
          <w:tcPr>
            <w:tcW w:w="947" w:type="dxa"/>
            <w:tcBorders>
              <w:left w:val="single" w:sz="18" w:space="0" w:color="auto"/>
            </w:tcBorders>
            <w:noWrap/>
            <w:vAlign w:val="center"/>
          </w:tcPr>
          <w:p w14:paraId="35801778" w14:textId="1EA4704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39</w:t>
            </w:r>
          </w:p>
        </w:tc>
        <w:tc>
          <w:tcPr>
            <w:tcW w:w="727" w:type="dxa"/>
            <w:noWrap/>
            <w:vAlign w:val="bottom"/>
          </w:tcPr>
          <w:p w14:paraId="0E1129EB" w14:textId="524BCDA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16,2</w:t>
            </w:r>
          </w:p>
        </w:tc>
        <w:tc>
          <w:tcPr>
            <w:tcW w:w="557" w:type="dxa"/>
            <w:noWrap/>
            <w:vAlign w:val="bottom"/>
          </w:tcPr>
          <w:p w14:paraId="4381CF3F" w14:textId="25A4964D"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E</w:t>
            </w:r>
          </w:p>
        </w:tc>
        <w:tc>
          <w:tcPr>
            <w:tcW w:w="1097" w:type="dxa"/>
            <w:noWrap/>
            <w:vAlign w:val="bottom"/>
          </w:tcPr>
          <w:p w14:paraId="65F88A89" w14:textId="2DDA763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1-5O5Q1C</w:t>
            </w:r>
          </w:p>
        </w:tc>
        <w:tc>
          <w:tcPr>
            <w:tcW w:w="566" w:type="dxa"/>
            <w:noWrap/>
            <w:vAlign w:val="bottom"/>
          </w:tcPr>
          <w:p w14:paraId="0AE7A422" w14:textId="7DA126A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73905137" w14:textId="1FBD521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90</w:t>
            </w:r>
          </w:p>
        </w:tc>
        <w:tc>
          <w:tcPr>
            <w:tcW w:w="769" w:type="dxa"/>
            <w:vAlign w:val="center"/>
          </w:tcPr>
          <w:p w14:paraId="028892E9" w14:textId="7218FCB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6648</w:t>
            </w:r>
          </w:p>
        </w:tc>
        <w:tc>
          <w:tcPr>
            <w:tcW w:w="2482" w:type="dxa"/>
            <w:noWrap/>
            <w:vAlign w:val="bottom"/>
          </w:tcPr>
          <w:p w14:paraId="36034AB7" w14:textId="29E4A208"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345" w:type="dxa"/>
            <w:vAlign w:val="center"/>
          </w:tcPr>
          <w:p w14:paraId="37562E04" w14:textId="0A32CE2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 FA 2 MO</w:t>
            </w:r>
          </w:p>
        </w:tc>
        <w:tc>
          <w:tcPr>
            <w:tcW w:w="910" w:type="dxa"/>
            <w:noWrap/>
          </w:tcPr>
          <w:p w14:paraId="003019A3" w14:textId="154BA02E" w:rsidR="003466A0" w:rsidRPr="00B55E01" w:rsidRDefault="003466A0" w:rsidP="003466A0">
            <w:pPr>
              <w:widowControl w:val="0"/>
              <w:autoSpaceDE w:val="0"/>
              <w:autoSpaceDN w:val="0"/>
              <w:spacing w:after="0" w:line="240" w:lineRule="auto"/>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497A1C15" w14:textId="5EA6D01C"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4899E49D" w14:textId="5F41AAD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4116</w:t>
            </w:r>
          </w:p>
        </w:tc>
        <w:tc>
          <w:tcPr>
            <w:tcW w:w="1187" w:type="dxa"/>
            <w:vAlign w:val="bottom"/>
          </w:tcPr>
          <w:p w14:paraId="5B5BC732" w14:textId="1431A39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9130</w:t>
            </w:r>
          </w:p>
        </w:tc>
        <w:tc>
          <w:tcPr>
            <w:tcW w:w="769" w:type="dxa"/>
            <w:vAlign w:val="bottom"/>
          </w:tcPr>
          <w:p w14:paraId="17FB44FB" w14:textId="076EC5D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07564739"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691EE856" w14:textId="77777777" w:rsidTr="00F31E28">
        <w:trPr>
          <w:trHeight w:val="510"/>
          <w:jc w:val="center"/>
        </w:trPr>
        <w:tc>
          <w:tcPr>
            <w:tcW w:w="947" w:type="dxa"/>
            <w:tcBorders>
              <w:left w:val="single" w:sz="18" w:space="0" w:color="auto"/>
            </w:tcBorders>
            <w:noWrap/>
            <w:vAlign w:val="center"/>
          </w:tcPr>
          <w:p w14:paraId="58BE3497" w14:textId="111C8E1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40 A</w:t>
            </w:r>
          </w:p>
        </w:tc>
        <w:tc>
          <w:tcPr>
            <w:tcW w:w="727" w:type="dxa"/>
            <w:noWrap/>
            <w:vAlign w:val="bottom"/>
          </w:tcPr>
          <w:p w14:paraId="13F4728E" w14:textId="147CEF7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25,46</w:t>
            </w:r>
          </w:p>
        </w:tc>
        <w:tc>
          <w:tcPr>
            <w:tcW w:w="557" w:type="dxa"/>
            <w:noWrap/>
            <w:vAlign w:val="bottom"/>
          </w:tcPr>
          <w:p w14:paraId="23DB6211" w14:textId="08116F85"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24DEDA9" w14:textId="30F65A7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2A32ACF" w14:textId="381ABAD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78AE2CCD" w14:textId="1E31537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100</w:t>
            </w:r>
          </w:p>
        </w:tc>
        <w:tc>
          <w:tcPr>
            <w:tcW w:w="769" w:type="dxa"/>
            <w:vAlign w:val="center"/>
          </w:tcPr>
          <w:p w14:paraId="4CF99A00" w14:textId="5B867B9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11775</w:t>
            </w:r>
          </w:p>
        </w:tc>
        <w:tc>
          <w:tcPr>
            <w:tcW w:w="2482" w:type="dxa"/>
            <w:noWrap/>
            <w:vAlign w:val="bottom"/>
          </w:tcPr>
          <w:p w14:paraId="1E95D0A3" w14:textId="0FC67CAA"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7471C07F" w14:textId="7F45F6B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 FA 2 MO</w:t>
            </w:r>
          </w:p>
        </w:tc>
        <w:tc>
          <w:tcPr>
            <w:tcW w:w="910" w:type="dxa"/>
            <w:noWrap/>
          </w:tcPr>
          <w:p w14:paraId="4AF2CCAF" w14:textId="469942BD" w:rsidR="003466A0" w:rsidRPr="00B55E01" w:rsidRDefault="003466A0" w:rsidP="003466A0">
            <w:pPr>
              <w:widowControl w:val="0"/>
              <w:autoSpaceDE w:val="0"/>
              <w:autoSpaceDN w:val="0"/>
              <w:spacing w:after="0" w:line="240" w:lineRule="auto"/>
              <w:jc w:val="center"/>
              <w:rPr>
                <w:rFonts w:cs="Arial"/>
                <w:color w:val="EE0000"/>
                <w:sz w:val="18"/>
                <w:szCs w:val="18"/>
              </w:rPr>
            </w:pPr>
            <w:r w:rsidRPr="00E4361D">
              <w:rPr>
                <w:rFonts w:ascii="Calibri" w:hAnsi="Calibri" w:cs="Calibri"/>
                <w:color w:val="000000"/>
                <w:sz w:val="18"/>
                <w:szCs w:val="18"/>
              </w:rPr>
              <w:t>natural</w:t>
            </w:r>
          </w:p>
        </w:tc>
        <w:tc>
          <w:tcPr>
            <w:tcW w:w="1017" w:type="dxa"/>
            <w:vAlign w:val="bottom"/>
          </w:tcPr>
          <w:p w14:paraId="0D37568B" w14:textId="408AAA06"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143BF1B7" w14:textId="698E04D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02FC45B" w14:textId="670423B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6141FA54" w14:textId="560C99F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229</w:t>
            </w:r>
          </w:p>
        </w:tc>
        <w:tc>
          <w:tcPr>
            <w:tcW w:w="1137" w:type="dxa"/>
            <w:tcBorders>
              <w:right w:val="single" w:sz="18" w:space="0" w:color="auto"/>
            </w:tcBorders>
            <w:vAlign w:val="center"/>
          </w:tcPr>
          <w:p w14:paraId="549C149B"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6A3FC50B" w14:textId="77777777" w:rsidTr="003466A0">
        <w:trPr>
          <w:trHeight w:val="510"/>
          <w:jc w:val="center"/>
        </w:trPr>
        <w:tc>
          <w:tcPr>
            <w:tcW w:w="947" w:type="dxa"/>
            <w:tcBorders>
              <w:left w:val="single" w:sz="18" w:space="0" w:color="auto"/>
            </w:tcBorders>
            <w:noWrap/>
            <w:vAlign w:val="center"/>
          </w:tcPr>
          <w:p w14:paraId="61C40887" w14:textId="422A3AE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40V</w:t>
            </w:r>
          </w:p>
        </w:tc>
        <w:tc>
          <w:tcPr>
            <w:tcW w:w="727" w:type="dxa"/>
            <w:noWrap/>
            <w:vAlign w:val="bottom"/>
          </w:tcPr>
          <w:p w14:paraId="3888195B" w14:textId="7E562F6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0,62</w:t>
            </w:r>
          </w:p>
        </w:tc>
        <w:tc>
          <w:tcPr>
            <w:tcW w:w="557" w:type="dxa"/>
            <w:noWrap/>
            <w:vAlign w:val="bottom"/>
          </w:tcPr>
          <w:p w14:paraId="58418AA1" w14:textId="1FEFFE3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p>
        </w:tc>
        <w:tc>
          <w:tcPr>
            <w:tcW w:w="1097" w:type="dxa"/>
            <w:noWrap/>
            <w:vAlign w:val="bottom"/>
          </w:tcPr>
          <w:p w14:paraId="657022C5" w14:textId="0ABBFB4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566" w:type="dxa"/>
            <w:noWrap/>
            <w:vAlign w:val="bottom"/>
          </w:tcPr>
          <w:p w14:paraId="19F2C911" w14:textId="3E2FB55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767" w:type="dxa"/>
            <w:noWrap/>
            <w:vAlign w:val="bottom"/>
          </w:tcPr>
          <w:p w14:paraId="1218616D" w14:textId="232CDC0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769" w:type="dxa"/>
            <w:vAlign w:val="center"/>
          </w:tcPr>
          <w:p w14:paraId="4C5E5AAE" w14:textId="5085146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5AC99502" w14:textId="3ED78FAD"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345" w:type="dxa"/>
            <w:vAlign w:val="center"/>
          </w:tcPr>
          <w:p w14:paraId="026658BA" w14:textId="3A161CDA"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910" w:type="dxa"/>
            <w:noWrap/>
            <w:vAlign w:val="bottom"/>
          </w:tcPr>
          <w:p w14:paraId="2B6699BC" w14:textId="37167E0F"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017" w:type="dxa"/>
            <w:vAlign w:val="bottom"/>
          </w:tcPr>
          <w:p w14:paraId="550A36C0" w14:textId="22A97894"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sidRPr="00B55E01">
              <w:rPr>
                <w:rFonts w:ascii="Calibri" w:hAnsi="Calibri" w:cs="Calibri"/>
                <w:color w:val="000000"/>
                <w:sz w:val="18"/>
                <w:szCs w:val="18"/>
              </w:rPr>
              <w:t>0</w:t>
            </w:r>
          </w:p>
        </w:tc>
        <w:tc>
          <w:tcPr>
            <w:tcW w:w="906" w:type="dxa"/>
            <w:noWrap/>
            <w:vAlign w:val="bottom"/>
          </w:tcPr>
          <w:p w14:paraId="05DCBEDF" w14:textId="45761E8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1187" w:type="dxa"/>
            <w:vAlign w:val="bottom"/>
          </w:tcPr>
          <w:p w14:paraId="7A84959B" w14:textId="24DB8DEF"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p>
        </w:tc>
        <w:tc>
          <w:tcPr>
            <w:tcW w:w="769" w:type="dxa"/>
            <w:vAlign w:val="bottom"/>
          </w:tcPr>
          <w:p w14:paraId="2A138841" w14:textId="41B1094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35D1CC7A"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7FFC5810" w14:textId="77777777" w:rsidTr="00F31E28">
        <w:trPr>
          <w:trHeight w:val="510"/>
          <w:jc w:val="center"/>
        </w:trPr>
        <w:tc>
          <w:tcPr>
            <w:tcW w:w="947" w:type="dxa"/>
            <w:tcBorders>
              <w:left w:val="single" w:sz="18" w:space="0" w:color="auto"/>
            </w:tcBorders>
            <w:noWrap/>
            <w:vAlign w:val="center"/>
          </w:tcPr>
          <w:p w14:paraId="2B77284A" w14:textId="5094D0F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 A</w:t>
            </w:r>
          </w:p>
        </w:tc>
        <w:tc>
          <w:tcPr>
            <w:tcW w:w="727" w:type="dxa"/>
            <w:noWrap/>
            <w:vAlign w:val="bottom"/>
          </w:tcPr>
          <w:p w14:paraId="15516AF0" w14:textId="0147EC9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45,8</w:t>
            </w:r>
          </w:p>
        </w:tc>
        <w:tc>
          <w:tcPr>
            <w:tcW w:w="557" w:type="dxa"/>
            <w:noWrap/>
            <w:vAlign w:val="bottom"/>
          </w:tcPr>
          <w:p w14:paraId="6F803AAC" w14:textId="7212BD7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557CF3F" w14:textId="75F8C8C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4B679FB" w14:textId="057E25C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577260B5" w14:textId="47AA22E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100</w:t>
            </w:r>
          </w:p>
        </w:tc>
        <w:tc>
          <w:tcPr>
            <w:tcW w:w="769" w:type="dxa"/>
            <w:vAlign w:val="center"/>
          </w:tcPr>
          <w:p w14:paraId="59F4E761" w14:textId="108A141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18570</w:t>
            </w:r>
          </w:p>
        </w:tc>
        <w:tc>
          <w:tcPr>
            <w:tcW w:w="2482" w:type="dxa"/>
            <w:noWrap/>
            <w:vAlign w:val="bottom"/>
          </w:tcPr>
          <w:p w14:paraId="235D5619" w14:textId="114DB842"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4EBCB919" w14:textId="0AD120D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 FA 2 MO</w:t>
            </w:r>
          </w:p>
        </w:tc>
        <w:tc>
          <w:tcPr>
            <w:tcW w:w="910" w:type="dxa"/>
            <w:noWrap/>
          </w:tcPr>
          <w:p w14:paraId="3915E0E1" w14:textId="13E304AB" w:rsidR="003466A0" w:rsidRPr="00B55E01" w:rsidRDefault="003466A0" w:rsidP="003466A0">
            <w:pPr>
              <w:widowControl w:val="0"/>
              <w:autoSpaceDE w:val="0"/>
              <w:autoSpaceDN w:val="0"/>
              <w:spacing w:after="0" w:line="240" w:lineRule="auto"/>
              <w:jc w:val="center"/>
              <w:rPr>
                <w:rFonts w:cs="Arial"/>
                <w:color w:val="EE0000"/>
                <w:sz w:val="18"/>
                <w:szCs w:val="18"/>
              </w:rPr>
            </w:pPr>
            <w:r w:rsidRPr="00951E79">
              <w:rPr>
                <w:rFonts w:ascii="Calibri" w:hAnsi="Calibri" w:cs="Calibri"/>
                <w:color w:val="000000"/>
                <w:sz w:val="18"/>
                <w:szCs w:val="18"/>
              </w:rPr>
              <w:t>natural</w:t>
            </w:r>
          </w:p>
        </w:tc>
        <w:tc>
          <w:tcPr>
            <w:tcW w:w="1017" w:type="dxa"/>
            <w:vAlign w:val="bottom"/>
          </w:tcPr>
          <w:p w14:paraId="3FB8DBC9" w14:textId="5A839BC8"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7BA51D81" w14:textId="7413404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144221E5" w14:textId="6BD34D3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617038CC" w14:textId="0A88487D"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411</w:t>
            </w:r>
          </w:p>
        </w:tc>
        <w:tc>
          <w:tcPr>
            <w:tcW w:w="1137" w:type="dxa"/>
            <w:tcBorders>
              <w:right w:val="single" w:sz="18" w:space="0" w:color="auto"/>
            </w:tcBorders>
            <w:vAlign w:val="center"/>
          </w:tcPr>
          <w:p w14:paraId="13A83544"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0E6957BB" w14:textId="77777777" w:rsidTr="00F31E28">
        <w:trPr>
          <w:trHeight w:val="510"/>
          <w:jc w:val="center"/>
        </w:trPr>
        <w:tc>
          <w:tcPr>
            <w:tcW w:w="947" w:type="dxa"/>
            <w:tcBorders>
              <w:left w:val="single" w:sz="18" w:space="0" w:color="auto"/>
            </w:tcBorders>
            <w:noWrap/>
            <w:vAlign w:val="center"/>
          </w:tcPr>
          <w:p w14:paraId="0ECB5819" w14:textId="59B14A6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 B</w:t>
            </w:r>
          </w:p>
        </w:tc>
        <w:tc>
          <w:tcPr>
            <w:tcW w:w="727" w:type="dxa"/>
            <w:noWrap/>
            <w:vAlign w:val="bottom"/>
          </w:tcPr>
          <w:p w14:paraId="29FF7B58" w14:textId="7A1A813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7,84</w:t>
            </w:r>
          </w:p>
        </w:tc>
        <w:tc>
          <w:tcPr>
            <w:tcW w:w="557" w:type="dxa"/>
            <w:noWrap/>
            <w:vAlign w:val="bottom"/>
          </w:tcPr>
          <w:p w14:paraId="492BA4A7" w14:textId="08C2D61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A5871A9" w14:textId="643B581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E0D35D1" w14:textId="5D595D4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0,5</w:t>
            </w:r>
          </w:p>
        </w:tc>
        <w:tc>
          <w:tcPr>
            <w:tcW w:w="767" w:type="dxa"/>
            <w:noWrap/>
            <w:vAlign w:val="bottom"/>
          </w:tcPr>
          <w:p w14:paraId="7BD64918" w14:textId="1DDB912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w:t>
            </w:r>
          </w:p>
        </w:tc>
        <w:tc>
          <w:tcPr>
            <w:tcW w:w="769" w:type="dxa"/>
            <w:vAlign w:val="center"/>
          </w:tcPr>
          <w:p w14:paraId="66BF2A6F" w14:textId="0E1779B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359</w:t>
            </w:r>
          </w:p>
        </w:tc>
        <w:tc>
          <w:tcPr>
            <w:tcW w:w="2482" w:type="dxa"/>
            <w:noWrap/>
            <w:vAlign w:val="bottom"/>
          </w:tcPr>
          <w:p w14:paraId="7A031AA6" w14:textId="34EEED8D"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Pr>
                <w:rFonts w:ascii="Calibri" w:hAnsi="Calibri" w:cs="Calibri"/>
                <w:color w:val="000000"/>
                <w:sz w:val="18"/>
                <w:szCs w:val="18"/>
              </w:rPr>
              <w:t>Completari</w:t>
            </w:r>
          </w:p>
        </w:tc>
        <w:tc>
          <w:tcPr>
            <w:tcW w:w="1345" w:type="dxa"/>
            <w:vAlign w:val="center"/>
          </w:tcPr>
          <w:p w14:paraId="642256DA" w14:textId="3F8E787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 MO 4 FA 1 PAM 1 BR</w:t>
            </w:r>
          </w:p>
        </w:tc>
        <w:tc>
          <w:tcPr>
            <w:tcW w:w="910" w:type="dxa"/>
            <w:noWrap/>
          </w:tcPr>
          <w:p w14:paraId="146ACF7A" w14:textId="5D48F698" w:rsidR="003466A0" w:rsidRPr="00B55E01" w:rsidRDefault="003466A0" w:rsidP="003466A0">
            <w:pPr>
              <w:widowControl w:val="0"/>
              <w:autoSpaceDE w:val="0"/>
              <w:autoSpaceDN w:val="0"/>
              <w:spacing w:after="0" w:line="240" w:lineRule="auto"/>
              <w:jc w:val="center"/>
              <w:rPr>
                <w:rFonts w:cs="Arial"/>
                <w:color w:val="EE0000"/>
                <w:sz w:val="18"/>
                <w:szCs w:val="18"/>
              </w:rPr>
            </w:pPr>
            <w:r w:rsidRPr="00951E79">
              <w:rPr>
                <w:rFonts w:ascii="Calibri" w:hAnsi="Calibri" w:cs="Calibri"/>
                <w:color w:val="000000"/>
                <w:sz w:val="18"/>
                <w:szCs w:val="18"/>
              </w:rPr>
              <w:t>natural</w:t>
            </w:r>
          </w:p>
        </w:tc>
        <w:tc>
          <w:tcPr>
            <w:tcW w:w="1017" w:type="dxa"/>
            <w:vAlign w:val="bottom"/>
          </w:tcPr>
          <w:p w14:paraId="4297C725" w14:textId="05FC3594"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6204FDCA" w14:textId="665F4BC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514C5593" w14:textId="4EE0CAF4"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49E1CF4C" w14:textId="39361E3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37DBDDA3"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472377A1" w14:textId="77777777" w:rsidTr="003466A0">
        <w:trPr>
          <w:trHeight w:val="510"/>
          <w:jc w:val="center"/>
        </w:trPr>
        <w:tc>
          <w:tcPr>
            <w:tcW w:w="947" w:type="dxa"/>
            <w:tcBorders>
              <w:left w:val="single" w:sz="18" w:space="0" w:color="auto"/>
            </w:tcBorders>
            <w:noWrap/>
            <w:vAlign w:val="center"/>
          </w:tcPr>
          <w:p w14:paraId="7A57565B" w14:textId="06BE4DA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42 A</w:t>
            </w:r>
          </w:p>
        </w:tc>
        <w:tc>
          <w:tcPr>
            <w:tcW w:w="727" w:type="dxa"/>
            <w:noWrap/>
            <w:vAlign w:val="bottom"/>
          </w:tcPr>
          <w:p w14:paraId="0398CE75" w14:textId="302C7EC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0,85</w:t>
            </w:r>
          </w:p>
        </w:tc>
        <w:tc>
          <w:tcPr>
            <w:tcW w:w="557" w:type="dxa"/>
            <w:noWrap/>
            <w:vAlign w:val="bottom"/>
          </w:tcPr>
          <w:p w14:paraId="1835197A" w14:textId="23614751"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81F0EEC" w14:textId="53AE574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A8C5703" w14:textId="3376FF5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4F301C8" w14:textId="5586A60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19981A85" w14:textId="476797B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531</w:t>
            </w:r>
          </w:p>
        </w:tc>
        <w:tc>
          <w:tcPr>
            <w:tcW w:w="2482" w:type="dxa"/>
            <w:noWrap/>
            <w:vAlign w:val="bottom"/>
          </w:tcPr>
          <w:p w14:paraId="3976A862" w14:textId="64436BEB"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T.PROGRESIVE (INSAMANTARE)</w:t>
            </w:r>
          </w:p>
        </w:tc>
        <w:tc>
          <w:tcPr>
            <w:tcW w:w="1345" w:type="dxa"/>
            <w:vAlign w:val="center"/>
          </w:tcPr>
          <w:p w14:paraId="18267EF0" w14:textId="0097805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 MO 3 FA</w:t>
            </w:r>
          </w:p>
        </w:tc>
        <w:tc>
          <w:tcPr>
            <w:tcW w:w="910" w:type="dxa"/>
            <w:noWrap/>
            <w:vAlign w:val="bottom"/>
          </w:tcPr>
          <w:p w14:paraId="17E06DAB" w14:textId="432CADE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7ACC57FB" w14:textId="37A03426"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6E0FF8B9" w14:textId="0871FFA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3F13F37B" w14:textId="6D9FE32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D0308BA" w14:textId="627F1637"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176</w:t>
            </w:r>
          </w:p>
        </w:tc>
        <w:tc>
          <w:tcPr>
            <w:tcW w:w="1137" w:type="dxa"/>
            <w:tcBorders>
              <w:right w:val="single" w:sz="18" w:space="0" w:color="auto"/>
            </w:tcBorders>
            <w:vAlign w:val="center"/>
          </w:tcPr>
          <w:p w14:paraId="215F028B"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00A3CDF3" w14:textId="77777777" w:rsidTr="003466A0">
        <w:trPr>
          <w:trHeight w:val="510"/>
          <w:jc w:val="center"/>
        </w:trPr>
        <w:tc>
          <w:tcPr>
            <w:tcW w:w="947" w:type="dxa"/>
            <w:tcBorders>
              <w:left w:val="single" w:sz="18" w:space="0" w:color="auto"/>
            </w:tcBorders>
            <w:noWrap/>
            <w:vAlign w:val="center"/>
          </w:tcPr>
          <w:p w14:paraId="36B12C09" w14:textId="505B5BF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lastRenderedPageBreak/>
              <w:t>42 B</w:t>
            </w:r>
          </w:p>
        </w:tc>
        <w:tc>
          <w:tcPr>
            <w:tcW w:w="727" w:type="dxa"/>
            <w:noWrap/>
            <w:vAlign w:val="bottom"/>
          </w:tcPr>
          <w:p w14:paraId="45F33939" w14:textId="6EF7D65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6,65</w:t>
            </w:r>
          </w:p>
        </w:tc>
        <w:tc>
          <w:tcPr>
            <w:tcW w:w="557" w:type="dxa"/>
            <w:noWrap/>
            <w:vAlign w:val="bottom"/>
          </w:tcPr>
          <w:p w14:paraId="1EE72563" w14:textId="350CC95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4920D1A" w14:textId="6256DCC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20D5286" w14:textId="3EDFCDC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4239B60" w14:textId="49A049B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050C6A4D" w14:textId="342C1FF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2727</w:t>
            </w:r>
          </w:p>
        </w:tc>
        <w:tc>
          <w:tcPr>
            <w:tcW w:w="2482" w:type="dxa"/>
            <w:noWrap/>
            <w:vAlign w:val="bottom"/>
          </w:tcPr>
          <w:p w14:paraId="397433BE" w14:textId="0E0A4AC1"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39F1C987" w14:textId="6B348C4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 FA 1 MO</w:t>
            </w:r>
          </w:p>
        </w:tc>
        <w:tc>
          <w:tcPr>
            <w:tcW w:w="910" w:type="dxa"/>
            <w:noWrap/>
            <w:vAlign w:val="bottom"/>
          </w:tcPr>
          <w:p w14:paraId="0BCD2127" w14:textId="6A994868"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2FF67A06" w14:textId="17FD774A"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0845D8B8" w14:textId="7772986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6B7EAF1" w14:textId="1AA1698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2861F900" w14:textId="2ADAB63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60</w:t>
            </w:r>
          </w:p>
        </w:tc>
        <w:tc>
          <w:tcPr>
            <w:tcW w:w="1137" w:type="dxa"/>
            <w:tcBorders>
              <w:right w:val="single" w:sz="18" w:space="0" w:color="auto"/>
            </w:tcBorders>
            <w:vAlign w:val="center"/>
          </w:tcPr>
          <w:p w14:paraId="2528FE4D"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0E83FA14" w14:textId="77777777" w:rsidTr="003466A0">
        <w:trPr>
          <w:trHeight w:val="510"/>
          <w:jc w:val="center"/>
        </w:trPr>
        <w:tc>
          <w:tcPr>
            <w:tcW w:w="947" w:type="dxa"/>
            <w:tcBorders>
              <w:left w:val="single" w:sz="18" w:space="0" w:color="auto"/>
            </w:tcBorders>
            <w:noWrap/>
            <w:vAlign w:val="center"/>
          </w:tcPr>
          <w:p w14:paraId="2720A225" w14:textId="46B4506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42 C</w:t>
            </w:r>
          </w:p>
        </w:tc>
        <w:tc>
          <w:tcPr>
            <w:tcW w:w="727" w:type="dxa"/>
            <w:noWrap/>
            <w:vAlign w:val="bottom"/>
          </w:tcPr>
          <w:p w14:paraId="29F92821" w14:textId="7C6AD7F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2,13</w:t>
            </w:r>
          </w:p>
        </w:tc>
        <w:tc>
          <w:tcPr>
            <w:tcW w:w="557" w:type="dxa"/>
            <w:noWrap/>
            <w:vAlign w:val="bottom"/>
          </w:tcPr>
          <w:p w14:paraId="5685524A" w14:textId="7262B22E"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3B2D056" w14:textId="396017D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DEF6789" w14:textId="456B4A0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w:t>
            </w:r>
          </w:p>
        </w:tc>
        <w:tc>
          <w:tcPr>
            <w:tcW w:w="767" w:type="dxa"/>
            <w:noWrap/>
            <w:vAlign w:val="bottom"/>
          </w:tcPr>
          <w:p w14:paraId="3463A2A6" w14:textId="725D62B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30</w:t>
            </w:r>
          </w:p>
        </w:tc>
        <w:tc>
          <w:tcPr>
            <w:tcW w:w="769" w:type="dxa"/>
            <w:vAlign w:val="center"/>
          </w:tcPr>
          <w:p w14:paraId="6D6396C4" w14:textId="2C48312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525</w:t>
            </w:r>
          </w:p>
        </w:tc>
        <w:tc>
          <w:tcPr>
            <w:tcW w:w="2482" w:type="dxa"/>
            <w:noWrap/>
            <w:vAlign w:val="bottom"/>
          </w:tcPr>
          <w:p w14:paraId="0ECCDF4B" w14:textId="756BD1D7"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649EFFB5" w14:textId="3DA4DE0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 MO 1 DT 1 DM</w:t>
            </w:r>
          </w:p>
        </w:tc>
        <w:tc>
          <w:tcPr>
            <w:tcW w:w="910" w:type="dxa"/>
            <w:noWrap/>
            <w:vAlign w:val="bottom"/>
          </w:tcPr>
          <w:p w14:paraId="42C4BD30" w14:textId="5D37F45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1CF0E059" w14:textId="71D6116B"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18DDA6A9" w14:textId="5F7BEC8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026DDD63" w14:textId="5EE08DA1"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2027444F" w14:textId="5F838B6E"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72</w:t>
            </w:r>
          </w:p>
        </w:tc>
        <w:tc>
          <w:tcPr>
            <w:tcW w:w="1137" w:type="dxa"/>
            <w:tcBorders>
              <w:right w:val="single" w:sz="18" w:space="0" w:color="auto"/>
            </w:tcBorders>
            <w:vAlign w:val="center"/>
          </w:tcPr>
          <w:p w14:paraId="0F7C5648"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19B6313B" w14:textId="77777777" w:rsidTr="003466A0">
        <w:trPr>
          <w:trHeight w:val="510"/>
          <w:jc w:val="center"/>
        </w:trPr>
        <w:tc>
          <w:tcPr>
            <w:tcW w:w="947" w:type="dxa"/>
            <w:tcBorders>
              <w:left w:val="single" w:sz="18" w:space="0" w:color="auto"/>
            </w:tcBorders>
            <w:noWrap/>
            <w:vAlign w:val="center"/>
          </w:tcPr>
          <w:p w14:paraId="781D7DB2" w14:textId="1ACAAF1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42 D</w:t>
            </w:r>
          </w:p>
        </w:tc>
        <w:tc>
          <w:tcPr>
            <w:tcW w:w="727" w:type="dxa"/>
            <w:noWrap/>
            <w:vAlign w:val="bottom"/>
          </w:tcPr>
          <w:p w14:paraId="1E6C0ADB" w14:textId="3B556AD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1,66</w:t>
            </w:r>
          </w:p>
        </w:tc>
        <w:tc>
          <w:tcPr>
            <w:tcW w:w="557" w:type="dxa"/>
            <w:noWrap/>
            <w:vAlign w:val="bottom"/>
          </w:tcPr>
          <w:p w14:paraId="31E92A55" w14:textId="5C5B0485"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909D040" w14:textId="367FFF6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8870B21" w14:textId="5DD18E8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1FC2CFB3" w14:textId="292421A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0FA6D049" w14:textId="3C1578D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289</w:t>
            </w:r>
          </w:p>
        </w:tc>
        <w:tc>
          <w:tcPr>
            <w:tcW w:w="2482" w:type="dxa"/>
            <w:noWrap/>
            <w:vAlign w:val="bottom"/>
          </w:tcPr>
          <w:p w14:paraId="414DE0C3" w14:textId="6C14AAA5"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63B46830" w14:textId="60BB802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 MO 1 FA 1 LA 1 PAM</w:t>
            </w:r>
          </w:p>
        </w:tc>
        <w:tc>
          <w:tcPr>
            <w:tcW w:w="910" w:type="dxa"/>
            <w:noWrap/>
            <w:vAlign w:val="bottom"/>
          </w:tcPr>
          <w:p w14:paraId="1B0DE0FE" w14:textId="61B57A1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02EF33EA" w14:textId="3C673746"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1F98C9D" w14:textId="4C593D5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15610EE" w14:textId="7219A08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7F95131" w14:textId="2161024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37</w:t>
            </w:r>
          </w:p>
        </w:tc>
        <w:tc>
          <w:tcPr>
            <w:tcW w:w="1137" w:type="dxa"/>
            <w:tcBorders>
              <w:right w:val="single" w:sz="18" w:space="0" w:color="auto"/>
            </w:tcBorders>
            <w:vAlign w:val="center"/>
          </w:tcPr>
          <w:p w14:paraId="5F94762F"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4A1B57A9" w14:textId="77777777" w:rsidTr="003466A0">
        <w:trPr>
          <w:trHeight w:val="510"/>
          <w:jc w:val="center"/>
        </w:trPr>
        <w:tc>
          <w:tcPr>
            <w:tcW w:w="947" w:type="dxa"/>
            <w:tcBorders>
              <w:left w:val="single" w:sz="18" w:space="0" w:color="auto"/>
            </w:tcBorders>
            <w:noWrap/>
            <w:vAlign w:val="center"/>
          </w:tcPr>
          <w:p w14:paraId="7D8B53DC" w14:textId="05AD0D0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42 E</w:t>
            </w:r>
          </w:p>
        </w:tc>
        <w:tc>
          <w:tcPr>
            <w:tcW w:w="727" w:type="dxa"/>
            <w:noWrap/>
            <w:vAlign w:val="bottom"/>
          </w:tcPr>
          <w:p w14:paraId="651D1E4C" w14:textId="56CFD03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2,03</w:t>
            </w:r>
          </w:p>
        </w:tc>
        <w:tc>
          <w:tcPr>
            <w:tcW w:w="557" w:type="dxa"/>
            <w:noWrap/>
            <w:vAlign w:val="bottom"/>
          </w:tcPr>
          <w:p w14:paraId="292041B9" w14:textId="0768A17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5861033" w14:textId="6776F4C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32864FF" w14:textId="549A526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0,7</w:t>
            </w:r>
          </w:p>
        </w:tc>
        <w:tc>
          <w:tcPr>
            <w:tcW w:w="767" w:type="dxa"/>
            <w:noWrap/>
            <w:vAlign w:val="bottom"/>
          </w:tcPr>
          <w:p w14:paraId="0FB756C4" w14:textId="346F814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30</w:t>
            </w:r>
          </w:p>
        </w:tc>
        <w:tc>
          <w:tcPr>
            <w:tcW w:w="769" w:type="dxa"/>
            <w:vAlign w:val="center"/>
          </w:tcPr>
          <w:p w14:paraId="078865AA" w14:textId="1516DE6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284</w:t>
            </w:r>
          </w:p>
        </w:tc>
        <w:tc>
          <w:tcPr>
            <w:tcW w:w="2482" w:type="dxa"/>
            <w:noWrap/>
            <w:vAlign w:val="bottom"/>
          </w:tcPr>
          <w:p w14:paraId="3DC077C6" w14:textId="4D96E5F1"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1BBFBE13" w14:textId="14A2AEF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 MO 4 AN 2 DT</w:t>
            </w:r>
          </w:p>
        </w:tc>
        <w:tc>
          <w:tcPr>
            <w:tcW w:w="910" w:type="dxa"/>
            <w:noWrap/>
            <w:vAlign w:val="bottom"/>
          </w:tcPr>
          <w:p w14:paraId="25EB9BE5" w14:textId="78D2ACF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04D9D34E" w14:textId="5EC04694"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5729A026" w14:textId="0B46CC7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9FA0E5F" w14:textId="195EF598"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BF6AEC1" w14:textId="137D5E4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12</w:t>
            </w:r>
          </w:p>
        </w:tc>
        <w:tc>
          <w:tcPr>
            <w:tcW w:w="1137" w:type="dxa"/>
            <w:tcBorders>
              <w:right w:val="single" w:sz="18" w:space="0" w:color="auto"/>
            </w:tcBorders>
            <w:vAlign w:val="center"/>
          </w:tcPr>
          <w:p w14:paraId="2E793714" w14:textId="777777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30134A52" w14:textId="77777777" w:rsidTr="00F31E28">
        <w:trPr>
          <w:trHeight w:val="510"/>
          <w:jc w:val="center"/>
        </w:trPr>
        <w:tc>
          <w:tcPr>
            <w:tcW w:w="947" w:type="dxa"/>
            <w:tcBorders>
              <w:left w:val="single" w:sz="18" w:space="0" w:color="auto"/>
            </w:tcBorders>
            <w:noWrap/>
            <w:vAlign w:val="center"/>
          </w:tcPr>
          <w:p w14:paraId="7E1DF19F" w14:textId="4E3C016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42 F</w:t>
            </w:r>
          </w:p>
        </w:tc>
        <w:tc>
          <w:tcPr>
            <w:tcW w:w="727" w:type="dxa"/>
            <w:noWrap/>
            <w:vAlign w:val="bottom"/>
          </w:tcPr>
          <w:p w14:paraId="5DCB6AC7" w14:textId="5FDC05A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1,15</w:t>
            </w:r>
          </w:p>
        </w:tc>
        <w:tc>
          <w:tcPr>
            <w:tcW w:w="557" w:type="dxa"/>
            <w:noWrap/>
            <w:vAlign w:val="bottom"/>
          </w:tcPr>
          <w:p w14:paraId="5FCC449C" w14:textId="02C7825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A70F93A" w14:textId="5998692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1B15F6C5" w14:textId="0E1E6D4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0,5</w:t>
            </w:r>
          </w:p>
        </w:tc>
        <w:tc>
          <w:tcPr>
            <w:tcW w:w="767" w:type="dxa"/>
            <w:noWrap/>
            <w:vAlign w:val="bottom"/>
          </w:tcPr>
          <w:p w14:paraId="34A8AF18" w14:textId="168FA1A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w:t>
            </w:r>
          </w:p>
        </w:tc>
        <w:tc>
          <w:tcPr>
            <w:tcW w:w="769" w:type="dxa"/>
            <w:vAlign w:val="center"/>
          </w:tcPr>
          <w:p w14:paraId="46520927" w14:textId="15B7AB2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w:t>
            </w:r>
          </w:p>
        </w:tc>
        <w:tc>
          <w:tcPr>
            <w:tcW w:w="2482" w:type="dxa"/>
            <w:noWrap/>
            <w:vAlign w:val="bottom"/>
          </w:tcPr>
          <w:p w14:paraId="54360A6A" w14:textId="4518AB14"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383A57E7" w14:textId="5B00693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6 FA 3 MO 1 DT</w:t>
            </w:r>
          </w:p>
        </w:tc>
        <w:tc>
          <w:tcPr>
            <w:tcW w:w="910" w:type="dxa"/>
            <w:noWrap/>
          </w:tcPr>
          <w:p w14:paraId="314B1921" w14:textId="6C0B9CB7" w:rsidR="003466A0" w:rsidRPr="00B55E01" w:rsidRDefault="003466A0" w:rsidP="003466A0">
            <w:pPr>
              <w:widowControl w:val="0"/>
              <w:autoSpaceDE w:val="0"/>
              <w:autoSpaceDN w:val="0"/>
              <w:spacing w:after="0" w:line="240" w:lineRule="auto"/>
              <w:jc w:val="center"/>
              <w:rPr>
                <w:rFonts w:cs="Arial"/>
                <w:color w:val="EE0000"/>
                <w:sz w:val="18"/>
                <w:szCs w:val="18"/>
              </w:rPr>
            </w:pPr>
            <w:r w:rsidRPr="00E510AC">
              <w:rPr>
                <w:rFonts w:ascii="Calibri" w:hAnsi="Calibri" w:cs="Calibri"/>
                <w:color w:val="000000"/>
                <w:sz w:val="18"/>
                <w:szCs w:val="18"/>
              </w:rPr>
              <w:t>natural</w:t>
            </w:r>
          </w:p>
        </w:tc>
        <w:tc>
          <w:tcPr>
            <w:tcW w:w="1017" w:type="dxa"/>
            <w:vAlign w:val="bottom"/>
          </w:tcPr>
          <w:p w14:paraId="1DC42808" w14:textId="116086EB"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5CBEA9E6" w14:textId="5308A9C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D39665B" w14:textId="0BC456C8"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2FD22F72" w14:textId="51658E2E"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2D7301A8" w14:textId="33C9792A"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119A1E11" w14:textId="77777777" w:rsidTr="00F31E28">
        <w:trPr>
          <w:trHeight w:val="510"/>
          <w:jc w:val="center"/>
        </w:trPr>
        <w:tc>
          <w:tcPr>
            <w:tcW w:w="947" w:type="dxa"/>
            <w:tcBorders>
              <w:left w:val="single" w:sz="18" w:space="0" w:color="auto"/>
            </w:tcBorders>
            <w:noWrap/>
            <w:vAlign w:val="center"/>
          </w:tcPr>
          <w:p w14:paraId="6F16FFC8" w14:textId="7FC7B75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42 G</w:t>
            </w:r>
          </w:p>
        </w:tc>
        <w:tc>
          <w:tcPr>
            <w:tcW w:w="727" w:type="dxa"/>
            <w:noWrap/>
            <w:vAlign w:val="bottom"/>
          </w:tcPr>
          <w:p w14:paraId="605F8D3F" w14:textId="34607ED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0,37</w:t>
            </w:r>
          </w:p>
        </w:tc>
        <w:tc>
          <w:tcPr>
            <w:tcW w:w="557" w:type="dxa"/>
            <w:noWrap/>
            <w:vAlign w:val="bottom"/>
          </w:tcPr>
          <w:p w14:paraId="4CBA91D0" w14:textId="57B61FA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C78AFEE" w14:textId="4705E8B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2D020F5C" w14:textId="6FD497B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0,5</w:t>
            </w:r>
          </w:p>
        </w:tc>
        <w:tc>
          <w:tcPr>
            <w:tcW w:w="767" w:type="dxa"/>
            <w:noWrap/>
            <w:vAlign w:val="bottom"/>
          </w:tcPr>
          <w:p w14:paraId="4314045A" w14:textId="0993DD4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w:t>
            </w:r>
          </w:p>
        </w:tc>
        <w:tc>
          <w:tcPr>
            <w:tcW w:w="769" w:type="dxa"/>
            <w:vAlign w:val="center"/>
          </w:tcPr>
          <w:p w14:paraId="71F7D8EB" w14:textId="6AB3A7B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4C49A29C" w14:textId="52E2D54B"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3FF02299" w14:textId="2B05D6B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 MO 6 FA</w:t>
            </w:r>
          </w:p>
        </w:tc>
        <w:tc>
          <w:tcPr>
            <w:tcW w:w="910" w:type="dxa"/>
            <w:noWrap/>
          </w:tcPr>
          <w:p w14:paraId="7A6C1EF2" w14:textId="4150841E" w:rsidR="003466A0" w:rsidRPr="00B55E01" w:rsidRDefault="003466A0" w:rsidP="003466A0">
            <w:pPr>
              <w:widowControl w:val="0"/>
              <w:autoSpaceDE w:val="0"/>
              <w:autoSpaceDN w:val="0"/>
              <w:spacing w:after="0" w:line="240" w:lineRule="auto"/>
              <w:jc w:val="center"/>
              <w:rPr>
                <w:rFonts w:cs="Arial"/>
                <w:color w:val="EE0000"/>
                <w:sz w:val="18"/>
                <w:szCs w:val="18"/>
              </w:rPr>
            </w:pPr>
            <w:r w:rsidRPr="00E510AC">
              <w:rPr>
                <w:rFonts w:ascii="Calibri" w:hAnsi="Calibri" w:cs="Calibri"/>
                <w:color w:val="000000"/>
                <w:sz w:val="18"/>
                <w:szCs w:val="18"/>
              </w:rPr>
              <w:t>natural</w:t>
            </w:r>
          </w:p>
        </w:tc>
        <w:tc>
          <w:tcPr>
            <w:tcW w:w="1017" w:type="dxa"/>
            <w:vAlign w:val="bottom"/>
          </w:tcPr>
          <w:p w14:paraId="0986A3E1" w14:textId="3F248F1B"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1DE7E05B" w14:textId="546DE68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3260FF97" w14:textId="28C8B726"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2B18B296" w14:textId="37F70A26"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6D87E647" w14:textId="533A0B7C"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77FFFD43" w14:textId="77777777" w:rsidTr="003466A0">
        <w:trPr>
          <w:trHeight w:val="510"/>
          <w:jc w:val="center"/>
        </w:trPr>
        <w:tc>
          <w:tcPr>
            <w:tcW w:w="947" w:type="dxa"/>
            <w:tcBorders>
              <w:left w:val="single" w:sz="18" w:space="0" w:color="auto"/>
            </w:tcBorders>
            <w:noWrap/>
            <w:vAlign w:val="center"/>
          </w:tcPr>
          <w:p w14:paraId="608037C8" w14:textId="0D03A43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43 A</w:t>
            </w:r>
          </w:p>
        </w:tc>
        <w:tc>
          <w:tcPr>
            <w:tcW w:w="727" w:type="dxa"/>
            <w:noWrap/>
            <w:vAlign w:val="bottom"/>
          </w:tcPr>
          <w:p w14:paraId="31E8EA0B" w14:textId="3393104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w:t>
            </w:r>
          </w:p>
        </w:tc>
        <w:tc>
          <w:tcPr>
            <w:tcW w:w="557" w:type="dxa"/>
            <w:noWrap/>
            <w:vAlign w:val="bottom"/>
          </w:tcPr>
          <w:p w14:paraId="4F678189" w14:textId="2721C011"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0E140EE" w14:textId="48BE54A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C84D455" w14:textId="6360950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ED2B3F8" w14:textId="01D062C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344F0AEF" w14:textId="162A2FD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5518</w:t>
            </w:r>
          </w:p>
        </w:tc>
        <w:tc>
          <w:tcPr>
            <w:tcW w:w="2482" w:type="dxa"/>
            <w:noWrap/>
            <w:vAlign w:val="bottom"/>
          </w:tcPr>
          <w:p w14:paraId="5763447F" w14:textId="320D50B6"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16479587" w14:textId="54139A7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 MO 2 FA</w:t>
            </w:r>
          </w:p>
        </w:tc>
        <w:tc>
          <w:tcPr>
            <w:tcW w:w="910" w:type="dxa"/>
            <w:noWrap/>
            <w:vAlign w:val="bottom"/>
          </w:tcPr>
          <w:p w14:paraId="53402A44" w14:textId="48B73BF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5C28F1EE" w14:textId="7892DF50"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74029843" w14:textId="66314A8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5C5F085" w14:textId="6AC46CD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474BD416" w14:textId="79D4708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2759</w:t>
            </w:r>
          </w:p>
        </w:tc>
        <w:tc>
          <w:tcPr>
            <w:tcW w:w="1137" w:type="dxa"/>
            <w:tcBorders>
              <w:right w:val="single" w:sz="18" w:space="0" w:color="auto"/>
            </w:tcBorders>
            <w:vAlign w:val="center"/>
          </w:tcPr>
          <w:p w14:paraId="43142C9B" w14:textId="74D77BF8"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02721F70" w14:textId="77777777" w:rsidTr="003466A0">
        <w:trPr>
          <w:trHeight w:val="510"/>
          <w:jc w:val="center"/>
        </w:trPr>
        <w:tc>
          <w:tcPr>
            <w:tcW w:w="947" w:type="dxa"/>
            <w:tcBorders>
              <w:left w:val="single" w:sz="18" w:space="0" w:color="auto"/>
            </w:tcBorders>
            <w:noWrap/>
            <w:vAlign w:val="center"/>
          </w:tcPr>
          <w:p w14:paraId="32A3F411" w14:textId="551BA0E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43 B</w:t>
            </w:r>
          </w:p>
        </w:tc>
        <w:tc>
          <w:tcPr>
            <w:tcW w:w="727" w:type="dxa"/>
            <w:noWrap/>
            <w:vAlign w:val="bottom"/>
          </w:tcPr>
          <w:p w14:paraId="56D70C69" w14:textId="6526146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13,23</w:t>
            </w:r>
          </w:p>
        </w:tc>
        <w:tc>
          <w:tcPr>
            <w:tcW w:w="557" w:type="dxa"/>
            <w:noWrap/>
            <w:vAlign w:val="bottom"/>
          </w:tcPr>
          <w:p w14:paraId="130408FD" w14:textId="1D0F045F"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CD99A85" w14:textId="48C27B2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309942A" w14:textId="7FAEE5E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018603C7" w14:textId="2B96C2A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0D4B87B8" w14:textId="6B6950A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6251</w:t>
            </w:r>
          </w:p>
        </w:tc>
        <w:tc>
          <w:tcPr>
            <w:tcW w:w="2482" w:type="dxa"/>
            <w:noWrap/>
            <w:vAlign w:val="bottom"/>
          </w:tcPr>
          <w:p w14:paraId="25A24795" w14:textId="79BAE4BC"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5DA0E4C6" w14:textId="0311E9F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 FA 3 MO</w:t>
            </w:r>
          </w:p>
        </w:tc>
        <w:tc>
          <w:tcPr>
            <w:tcW w:w="910" w:type="dxa"/>
            <w:noWrap/>
            <w:vAlign w:val="bottom"/>
          </w:tcPr>
          <w:p w14:paraId="007566A0" w14:textId="367CFF80"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139951B3" w14:textId="358DFE78"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0866D9BD" w14:textId="55E218C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C0EA1AF" w14:textId="0314349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7E80878F" w14:textId="55EA353E"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119</w:t>
            </w:r>
          </w:p>
        </w:tc>
        <w:tc>
          <w:tcPr>
            <w:tcW w:w="1137" w:type="dxa"/>
            <w:tcBorders>
              <w:right w:val="single" w:sz="18" w:space="0" w:color="auto"/>
            </w:tcBorders>
            <w:vAlign w:val="center"/>
          </w:tcPr>
          <w:p w14:paraId="23DD78DB" w14:textId="09BBD6D4"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2A81F60E" w14:textId="77777777" w:rsidTr="003466A0">
        <w:trPr>
          <w:trHeight w:val="510"/>
          <w:jc w:val="center"/>
        </w:trPr>
        <w:tc>
          <w:tcPr>
            <w:tcW w:w="947" w:type="dxa"/>
            <w:tcBorders>
              <w:left w:val="single" w:sz="18" w:space="0" w:color="auto"/>
            </w:tcBorders>
            <w:noWrap/>
            <w:vAlign w:val="center"/>
          </w:tcPr>
          <w:p w14:paraId="6F2CAFCD" w14:textId="0717B13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43 C</w:t>
            </w:r>
          </w:p>
        </w:tc>
        <w:tc>
          <w:tcPr>
            <w:tcW w:w="727" w:type="dxa"/>
            <w:noWrap/>
            <w:vAlign w:val="bottom"/>
          </w:tcPr>
          <w:p w14:paraId="20613A72" w14:textId="1922429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1,67</w:t>
            </w:r>
          </w:p>
        </w:tc>
        <w:tc>
          <w:tcPr>
            <w:tcW w:w="557" w:type="dxa"/>
            <w:noWrap/>
            <w:vAlign w:val="bottom"/>
          </w:tcPr>
          <w:p w14:paraId="4D0BF244" w14:textId="5716C85D"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E5A0626" w14:textId="67FAB9D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EAACBC7" w14:textId="739D4A9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39586151" w14:textId="5382DD9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45</w:t>
            </w:r>
          </w:p>
        </w:tc>
        <w:tc>
          <w:tcPr>
            <w:tcW w:w="769" w:type="dxa"/>
            <w:vAlign w:val="center"/>
          </w:tcPr>
          <w:p w14:paraId="0E9A39F8" w14:textId="6479A58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723</w:t>
            </w:r>
          </w:p>
        </w:tc>
        <w:tc>
          <w:tcPr>
            <w:tcW w:w="2482" w:type="dxa"/>
            <w:noWrap/>
            <w:vAlign w:val="bottom"/>
          </w:tcPr>
          <w:p w14:paraId="4DAE94E4" w14:textId="051B8965"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3D92D8B4" w14:textId="7280EB1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 MO</w:t>
            </w:r>
          </w:p>
        </w:tc>
        <w:tc>
          <w:tcPr>
            <w:tcW w:w="910" w:type="dxa"/>
            <w:noWrap/>
            <w:vAlign w:val="bottom"/>
          </w:tcPr>
          <w:p w14:paraId="45903E1E" w14:textId="0E45352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5C78CBE9" w14:textId="2368058E"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618CCA55" w14:textId="2F2426C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43979C70" w14:textId="6E9B32B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7E533D4A" w14:textId="2600C14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90</w:t>
            </w:r>
          </w:p>
        </w:tc>
        <w:tc>
          <w:tcPr>
            <w:tcW w:w="1137" w:type="dxa"/>
            <w:tcBorders>
              <w:right w:val="single" w:sz="18" w:space="0" w:color="auto"/>
            </w:tcBorders>
            <w:vAlign w:val="center"/>
          </w:tcPr>
          <w:p w14:paraId="5A6331FF" w14:textId="062D2EB4"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7AC6F426" w14:textId="77777777" w:rsidTr="003466A0">
        <w:trPr>
          <w:trHeight w:val="510"/>
          <w:jc w:val="center"/>
        </w:trPr>
        <w:tc>
          <w:tcPr>
            <w:tcW w:w="947" w:type="dxa"/>
            <w:tcBorders>
              <w:left w:val="single" w:sz="18" w:space="0" w:color="auto"/>
            </w:tcBorders>
            <w:noWrap/>
            <w:vAlign w:val="center"/>
          </w:tcPr>
          <w:p w14:paraId="56C93892" w14:textId="0CD1E4B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43 D</w:t>
            </w:r>
          </w:p>
        </w:tc>
        <w:tc>
          <w:tcPr>
            <w:tcW w:w="727" w:type="dxa"/>
            <w:noWrap/>
            <w:vAlign w:val="bottom"/>
          </w:tcPr>
          <w:p w14:paraId="008C2FCE" w14:textId="5A965A2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1,08</w:t>
            </w:r>
          </w:p>
        </w:tc>
        <w:tc>
          <w:tcPr>
            <w:tcW w:w="557" w:type="dxa"/>
            <w:noWrap/>
            <w:vAlign w:val="bottom"/>
          </w:tcPr>
          <w:p w14:paraId="1D12A17E" w14:textId="5B23978F"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6ECA2654" w14:textId="1076BC4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1-2I5Q1C</w:t>
            </w:r>
          </w:p>
        </w:tc>
        <w:tc>
          <w:tcPr>
            <w:tcW w:w="566" w:type="dxa"/>
            <w:noWrap/>
            <w:vAlign w:val="bottom"/>
          </w:tcPr>
          <w:p w14:paraId="5C2D5BC3" w14:textId="65A744D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0,7</w:t>
            </w:r>
          </w:p>
        </w:tc>
        <w:tc>
          <w:tcPr>
            <w:tcW w:w="767" w:type="dxa"/>
            <w:noWrap/>
            <w:vAlign w:val="bottom"/>
          </w:tcPr>
          <w:p w14:paraId="53263802" w14:textId="28633BB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40</w:t>
            </w:r>
          </w:p>
        </w:tc>
        <w:tc>
          <w:tcPr>
            <w:tcW w:w="769" w:type="dxa"/>
            <w:vAlign w:val="center"/>
          </w:tcPr>
          <w:p w14:paraId="7C3F7B57" w14:textId="4C6AB11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255</w:t>
            </w:r>
          </w:p>
        </w:tc>
        <w:tc>
          <w:tcPr>
            <w:tcW w:w="2482" w:type="dxa"/>
            <w:noWrap/>
            <w:vAlign w:val="bottom"/>
          </w:tcPr>
          <w:p w14:paraId="2A6BB7E9" w14:textId="6FF4A0A9"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017B3081" w14:textId="4E3764A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 AN 2 MO</w:t>
            </w:r>
          </w:p>
        </w:tc>
        <w:tc>
          <w:tcPr>
            <w:tcW w:w="910" w:type="dxa"/>
            <w:noWrap/>
            <w:vAlign w:val="bottom"/>
          </w:tcPr>
          <w:p w14:paraId="6E006395" w14:textId="079EE26E"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50A3F994" w14:textId="68A9E8C2"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36C3BC15" w14:textId="72E83A6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9821</w:t>
            </w:r>
          </w:p>
        </w:tc>
        <w:tc>
          <w:tcPr>
            <w:tcW w:w="1187" w:type="dxa"/>
            <w:vAlign w:val="bottom"/>
          </w:tcPr>
          <w:p w14:paraId="3D859578" w14:textId="1884762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9,10E+01</w:t>
            </w:r>
          </w:p>
        </w:tc>
        <w:tc>
          <w:tcPr>
            <w:tcW w:w="769" w:type="dxa"/>
            <w:vAlign w:val="bottom"/>
          </w:tcPr>
          <w:p w14:paraId="161AA292" w14:textId="34D9896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6</w:t>
            </w:r>
          </w:p>
        </w:tc>
        <w:tc>
          <w:tcPr>
            <w:tcW w:w="1137" w:type="dxa"/>
            <w:tcBorders>
              <w:right w:val="single" w:sz="18" w:space="0" w:color="auto"/>
            </w:tcBorders>
            <w:vAlign w:val="center"/>
          </w:tcPr>
          <w:p w14:paraId="16DB6BE5" w14:textId="0E655EE6"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7DDA5EA1" w14:textId="77777777" w:rsidTr="003466A0">
        <w:trPr>
          <w:trHeight w:val="510"/>
          <w:jc w:val="center"/>
        </w:trPr>
        <w:tc>
          <w:tcPr>
            <w:tcW w:w="947" w:type="dxa"/>
            <w:tcBorders>
              <w:left w:val="single" w:sz="18" w:space="0" w:color="auto"/>
            </w:tcBorders>
            <w:noWrap/>
            <w:vAlign w:val="center"/>
          </w:tcPr>
          <w:p w14:paraId="3D914C57" w14:textId="275B1CD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43 E</w:t>
            </w:r>
          </w:p>
        </w:tc>
        <w:tc>
          <w:tcPr>
            <w:tcW w:w="727" w:type="dxa"/>
            <w:noWrap/>
            <w:vAlign w:val="bottom"/>
          </w:tcPr>
          <w:p w14:paraId="0A2A8D3C" w14:textId="0FDF01C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5,44</w:t>
            </w:r>
          </w:p>
        </w:tc>
        <w:tc>
          <w:tcPr>
            <w:tcW w:w="557" w:type="dxa"/>
            <w:noWrap/>
            <w:vAlign w:val="bottom"/>
          </w:tcPr>
          <w:p w14:paraId="1D78F24B" w14:textId="0DC5F7D7"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3F3E344" w14:textId="3621672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E626E22" w14:textId="6679686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w:t>
            </w:r>
          </w:p>
        </w:tc>
        <w:tc>
          <w:tcPr>
            <w:tcW w:w="767" w:type="dxa"/>
            <w:noWrap/>
            <w:vAlign w:val="bottom"/>
          </w:tcPr>
          <w:p w14:paraId="212804AA" w14:textId="6F99E7D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25</w:t>
            </w:r>
          </w:p>
        </w:tc>
        <w:tc>
          <w:tcPr>
            <w:tcW w:w="769" w:type="dxa"/>
            <w:vAlign w:val="center"/>
          </w:tcPr>
          <w:p w14:paraId="1747C068" w14:textId="3D9A997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1407</w:t>
            </w:r>
          </w:p>
        </w:tc>
        <w:tc>
          <w:tcPr>
            <w:tcW w:w="2482" w:type="dxa"/>
            <w:noWrap/>
            <w:vAlign w:val="bottom"/>
          </w:tcPr>
          <w:p w14:paraId="36AD16AC" w14:textId="265DF3C6"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294B8380" w14:textId="0BC5DA0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 MO 1 DT</w:t>
            </w:r>
          </w:p>
        </w:tc>
        <w:tc>
          <w:tcPr>
            <w:tcW w:w="910" w:type="dxa"/>
            <w:noWrap/>
            <w:vAlign w:val="bottom"/>
          </w:tcPr>
          <w:p w14:paraId="5100961F" w14:textId="2AFF749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53A5B382" w14:textId="595341F4"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7E0902A1" w14:textId="1E20424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1E50CED7" w14:textId="2FD49747"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110AEB6B" w14:textId="5CD5DAA8"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181</w:t>
            </w:r>
          </w:p>
        </w:tc>
        <w:tc>
          <w:tcPr>
            <w:tcW w:w="1137" w:type="dxa"/>
            <w:tcBorders>
              <w:right w:val="single" w:sz="18" w:space="0" w:color="auto"/>
            </w:tcBorders>
            <w:vAlign w:val="center"/>
          </w:tcPr>
          <w:p w14:paraId="6AF616EC" w14:textId="61F6572C"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542C60BC" w14:textId="77777777" w:rsidTr="003466A0">
        <w:trPr>
          <w:trHeight w:val="510"/>
          <w:jc w:val="center"/>
        </w:trPr>
        <w:tc>
          <w:tcPr>
            <w:tcW w:w="947" w:type="dxa"/>
            <w:tcBorders>
              <w:left w:val="single" w:sz="18" w:space="0" w:color="auto"/>
            </w:tcBorders>
            <w:noWrap/>
            <w:vAlign w:val="center"/>
          </w:tcPr>
          <w:p w14:paraId="3D6D5347" w14:textId="546C062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43 F</w:t>
            </w:r>
          </w:p>
        </w:tc>
        <w:tc>
          <w:tcPr>
            <w:tcW w:w="727" w:type="dxa"/>
            <w:noWrap/>
            <w:vAlign w:val="bottom"/>
          </w:tcPr>
          <w:p w14:paraId="2620B053" w14:textId="430D16B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3,42</w:t>
            </w:r>
          </w:p>
        </w:tc>
        <w:tc>
          <w:tcPr>
            <w:tcW w:w="557" w:type="dxa"/>
            <w:noWrap/>
            <w:vAlign w:val="bottom"/>
          </w:tcPr>
          <w:p w14:paraId="4F191859" w14:textId="665FB0F4"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0C7F104" w14:textId="3A80077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175E265" w14:textId="34032D9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0,6</w:t>
            </w:r>
          </w:p>
        </w:tc>
        <w:tc>
          <w:tcPr>
            <w:tcW w:w="767" w:type="dxa"/>
            <w:noWrap/>
            <w:vAlign w:val="bottom"/>
          </w:tcPr>
          <w:p w14:paraId="027B2286" w14:textId="46015B5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48E81C63" w14:textId="4088663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357</w:t>
            </w:r>
          </w:p>
        </w:tc>
        <w:tc>
          <w:tcPr>
            <w:tcW w:w="2482" w:type="dxa"/>
            <w:noWrap/>
            <w:vAlign w:val="bottom"/>
          </w:tcPr>
          <w:p w14:paraId="0B95D42B" w14:textId="7EF61A3E"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0DF923B5" w14:textId="13DEBC7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 MO 1 AN 1 DT</w:t>
            </w:r>
          </w:p>
        </w:tc>
        <w:tc>
          <w:tcPr>
            <w:tcW w:w="910" w:type="dxa"/>
            <w:noWrap/>
            <w:vAlign w:val="bottom"/>
          </w:tcPr>
          <w:p w14:paraId="29DB7F11" w14:textId="168CEC6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55AC1BCE" w14:textId="6A16018F"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624B027D" w14:textId="7CC9060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4C8AE68D" w14:textId="14CFE80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2708BE3" w14:textId="0CA207D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22B350B8" w14:textId="427B26F9"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7813B61C" w14:textId="77777777" w:rsidTr="003466A0">
        <w:trPr>
          <w:trHeight w:val="510"/>
          <w:jc w:val="center"/>
        </w:trPr>
        <w:tc>
          <w:tcPr>
            <w:tcW w:w="947" w:type="dxa"/>
            <w:tcBorders>
              <w:left w:val="single" w:sz="18" w:space="0" w:color="auto"/>
            </w:tcBorders>
            <w:noWrap/>
            <w:vAlign w:val="center"/>
          </w:tcPr>
          <w:p w14:paraId="4587E77C" w14:textId="206A2AF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43 G</w:t>
            </w:r>
          </w:p>
        </w:tc>
        <w:tc>
          <w:tcPr>
            <w:tcW w:w="727" w:type="dxa"/>
            <w:noWrap/>
            <w:vAlign w:val="bottom"/>
          </w:tcPr>
          <w:p w14:paraId="09C85C10" w14:textId="17E572D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0,99</w:t>
            </w:r>
          </w:p>
        </w:tc>
        <w:tc>
          <w:tcPr>
            <w:tcW w:w="557" w:type="dxa"/>
            <w:noWrap/>
            <w:vAlign w:val="bottom"/>
          </w:tcPr>
          <w:p w14:paraId="66808762" w14:textId="2B77C8F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M</w:t>
            </w:r>
          </w:p>
        </w:tc>
        <w:tc>
          <w:tcPr>
            <w:tcW w:w="1097" w:type="dxa"/>
            <w:noWrap/>
            <w:vAlign w:val="bottom"/>
          </w:tcPr>
          <w:p w14:paraId="6BD6B5EE" w14:textId="5CAAF2B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1-2I5Q1C</w:t>
            </w:r>
          </w:p>
        </w:tc>
        <w:tc>
          <w:tcPr>
            <w:tcW w:w="566" w:type="dxa"/>
            <w:noWrap/>
            <w:vAlign w:val="bottom"/>
          </w:tcPr>
          <w:p w14:paraId="270E6AEA" w14:textId="19ED56A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0,7</w:t>
            </w:r>
          </w:p>
        </w:tc>
        <w:tc>
          <w:tcPr>
            <w:tcW w:w="767" w:type="dxa"/>
            <w:noWrap/>
            <w:vAlign w:val="bottom"/>
          </w:tcPr>
          <w:p w14:paraId="6F286BCC" w14:textId="46F2E67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70</w:t>
            </w:r>
          </w:p>
        </w:tc>
        <w:tc>
          <w:tcPr>
            <w:tcW w:w="769" w:type="dxa"/>
            <w:vAlign w:val="center"/>
          </w:tcPr>
          <w:p w14:paraId="7CBC5450" w14:textId="33E9AB3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252</w:t>
            </w:r>
          </w:p>
        </w:tc>
        <w:tc>
          <w:tcPr>
            <w:tcW w:w="2482" w:type="dxa"/>
            <w:noWrap/>
            <w:vAlign w:val="bottom"/>
          </w:tcPr>
          <w:p w14:paraId="5FFB6DC8" w14:textId="0557D72A"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4BAF8113" w14:textId="6A6B385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 AN 2 MO 1 FA</w:t>
            </w:r>
          </w:p>
        </w:tc>
        <w:tc>
          <w:tcPr>
            <w:tcW w:w="910" w:type="dxa"/>
            <w:noWrap/>
            <w:vAlign w:val="bottom"/>
          </w:tcPr>
          <w:p w14:paraId="26F79391" w14:textId="2EE6AF66"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74B2D81D" w14:textId="6946B592"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01CC77B" w14:textId="36F5168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9821</w:t>
            </w:r>
          </w:p>
        </w:tc>
        <w:tc>
          <w:tcPr>
            <w:tcW w:w="1187" w:type="dxa"/>
            <w:vAlign w:val="bottom"/>
          </w:tcPr>
          <w:p w14:paraId="411E55A1" w14:textId="4ABD1FC7"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9,10E+01</w:t>
            </w:r>
          </w:p>
        </w:tc>
        <w:tc>
          <w:tcPr>
            <w:tcW w:w="769" w:type="dxa"/>
            <w:vAlign w:val="bottom"/>
          </w:tcPr>
          <w:p w14:paraId="041119A4" w14:textId="3ED44651"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w:t>
            </w:r>
          </w:p>
        </w:tc>
        <w:tc>
          <w:tcPr>
            <w:tcW w:w="1137" w:type="dxa"/>
            <w:tcBorders>
              <w:right w:val="single" w:sz="18" w:space="0" w:color="auto"/>
            </w:tcBorders>
            <w:vAlign w:val="center"/>
          </w:tcPr>
          <w:p w14:paraId="1F115C6E" w14:textId="0992FF31"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322D48E4" w14:textId="77777777" w:rsidTr="003466A0">
        <w:trPr>
          <w:trHeight w:val="510"/>
          <w:jc w:val="center"/>
        </w:trPr>
        <w:tc>
          <w:tcPr>
            <w:tcW w:w="947" w:type="dxa"/>
            <w:tcBorders>
              <w:left w:val="single" w:sz="18" w:space="0" w:color="auto"/>
            </w:tcBorders>
            <w:noWrap/>
            <w:vAlign w:val="center"/>
          </w:tcPr>
          <w:p w14:paraId="273E3B52" w14:textId="7A15146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44 A</w:t>
            </w:r>
          </w:p>
        </w:tc>
        <w:tc>
          <w:tcPr>
            <w:tcW w:w="727" w:type="dxa"/>
            <w:noWrap/>
            <w:vAlign w:val="bottom"/>
          </w:tcPr>
          <w:p w14:paraId="1976890A" w14:textId="3DF6DCB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2,94</w:t>
            </w:r>
          </w:p>
        </w:tc>
        <w:tc>
          <w:tcPr>
            <w:tcW w:w="557" w:type="dxa"/>
            <w:noWrap/>
            <w:vAlign w:val="bottom"/>
          </w:tcPr>
          <w:p w14:paraId="73740CB6" w14:textId="34086687"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46189847" w14:textId="252F115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896C6DE" w14:textId="43A2FA9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0B57FBC8" w14:textId="18EC806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4962E5EC" w14:textId="55A97FD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390</w:t>
            </w:r>
          </w:p>
        </w:tc>
        <w:tc>
          <w:tcPr>
            <w:tcW w:w="2482" w:type="dxa"/>
            <w:noWrap/>
            <w:vAlign w:val="bottom"/>
          </w:tcPr>
          <w:p w14:paraId="721B6666" w14:textId="106ECB4C"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203444D4" w14:textId="7DCF5E6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 MO 2 FA 2 PAM 1 BR</w:t>
            </w:r>
          </w:p>
        </w:tc>
        <w:tc>
          <w:tcPr>
            <w:tcW w:w="910" w:type="dxa"/>
            <w:noWrap/>
            <w:vAlign w:val="bottom"/>
          </w:tcPr>
          <w:p w14:paraId="1041308A" w14:textId="60E43CE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5524B783" w14:textId="58B08E16"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1B5D7E7" w14:textId="6CF4CE3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66E803A8" w14:textId="3E8EDC1E"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231DC17E" w14:textId="6DCD0FF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50</w:t>
            </w:r>
          </w:p>
        </w:tc>
        <w:tc>
          <w:tcPr>
            <w:tcW w:w="1137" w:type="dxa"/>
            <w:tcBorders>
              <w:right w:val="single" w:sz="18" w:space="0" w:color="auto"/>
            </w:tcBorders>
            <w:vAlign w:val="center"/>
          </w:tcPr>
          <w:p w14:paraId="4794CA9A" w14:textId="6754C162"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3AC20834" w14:textId="77777777" w:rsidTr="003466A0">
        <w:trPr>
          <w:trHeight w:val="510"/>
          <w:jc w:val="center"/>
        </w:trPr>
        <w:tc>
          <w:tcPr>
            <w:tcW w:w="947" w:type="dxa"/>
            <w:tcBorders>
              <w:left w:val="single" w:sz="18" w:space="0" w:color="auto"/>
            </w:tcBorders>
            <w:noWrap/>
            <w:vAlign w:val="center"/>
          </w:tcPr>
          <w:p w14:paraId="0E522F98" w14:textId="08D56C5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44 B</w:t>
            </w:r>
          </w:p>
        </w:tc>
        <w:tc>
          <w:tcPr>
            <w:tcW w:w="727" w:type="dxa"/>
            <w:noWrap/>
            <w:vAlign w:val="bottom"/>
          </w:tcPr>
          <w:p w14:paraId="01F888C1" w14:textId="20ECF76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5,45</w:t>
            </w:r>
          </w:p>
        </w:tc>
        <w:tc>
          <w:tcPr>
            <w:tcW w:w="557" w:type="dxa"/>
            <w:noWrap/>
            <w:vAlign w:val="bottom"/>
          </w:tcPr>
          <w:p w14:paraId="36A2FFDF" w14:textId="0322F70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63EEADA" w14:textId="19B8A71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6C479B2" w14:textId="1C8FAB1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A7D8CF6" w14:textId="37FDF63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4D959767" w14:textId="36C466E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4325</w:t>
            </w:r>
          </w:p>
        </w:tc>
        <w:tc>
          <w:tcPr>
            <w:tcW w:w="2482" w:type="dxa"/>
            <w:noWrap/>
            <w:vAlign w:val="bottom"/>
          </w:tcPr>
          <w:p w14:paraId="7EDE22AE" w14:textId="3E445747"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2AE56C5E" w14:textId="28AF313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 MO 2 FA</w:t>
            </w:r>
          </w:p>
        </w:tc>
        <w:tc>
          <w:tcPr>
            <w:tcW w:w="910" w:type="dxa"/>
            <w:noWrap/>
            <w:vAlign w:val="bottom"/>
          </w:tcPr>
          <w:p w14:paraId="3E7B0F11" w14:textId="699DBBE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44A7DC51" w14:textId="0847B8FD"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509B35B9" w14:textId="250314B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4AD72DB" w14:textId="3F78A8AF"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693146D0" w14:textId="515DECF6"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2163</w:t>
            </w:r>
          </w:p>
        </w:tc>
        <w:tc>
          <w:tcPr>
            <w:tcW w:w="1137" w:type="dxa"/>
            <w:tcBorders>
              <w:right w:val="single" w:sz="18" w:space="0" w:color="auto"/>
            </w:tcBorders>
            <w:vAlign w:val="center"/>
          </w:tcPr>
          <w:p w14:paraId="2276986B" w14:textId="398BAA7D"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3178606E" w14:textId="77777777" w:rsidTr="00F31E28">
        <w:trPr>
          <w:trHeight w:val="510"/>
          <w:jc w:val="center"/>
        </w:trPr>
        <w:tc>
          <w:tcPr>
            <w:tcW w:w="947" w:type="dxa"/>
            <w:tcBorders>
              <w:left w:val="single" w:sz="18" w:space="0" w:color="auto"/>
            </w:tcBorders>
            <w:noWrap/>
            <w:vAlign w:val="center"/>
          </w:tcPr>
          <w:p w14:paraId="40C189BC" w14:textId="015FC42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lastRenderedPageBreak/>
              <w:t>44 C</w:t>
            </w:r>
          </w:p>
        </w:tc>
        <w:tc>
          <w:tcPr>
            <w:tcW w:w="727" w:type="dxa"/>
            <w:noWrap/>
            <w:vAlign w:val="bottom"/>
          </w:tcPr>
          <w:p w14:paraId="5BCDB8C7" w14:textId="3316975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22,15</w:t>
            </w:r>
          </w:p>
        </w:tc>
        <w:tc>
          <w:tcPr>
            <w:tcW w:w="557" w:type="dxa"/>
            <w:noWrap/>
            <w:vAlign w:val="bottom"/>
          </w:tcPr>
          <w:p w14:paraId="7E368F11" w14:textId="1DF8D30D"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E1B8B25" w14:textId="5BEF2CE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1B5C99B" w14:textId="4DF223D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6041DDE" w14:textId="01944B2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26FAB055" w14:textId="33715BE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10702</w:t>
            </w:r>
          </w:p>
        </w:tc>
        <w:tc>
          <w:tcPr>
            <w:tcW w:w="2482" w:type="dxa"/>
            <w:noWrap/>
            <w:vAlign w:val="bottom"/>
          </w:tcPr>
          <w:p w14:paraId="7A4B68D1" w14:textId="3D695A5F"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3A01261E" w14:textId="5BA66E7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 FA 3 MO</w:t>
            </w:r>
          </w:p>
        </w:tc>
        <w:tc>
          <w:tcPr>
            <w:tcW w:w="910" w:type="dxa"/>
            <w:noWrap/>
          </w:tcPr>
          <w:p w14:paraId="5920210B" w14:textId="453DA492" w:rsidR="003466A0" w:rsidRPr="00B55E01" w:rsidRDefault="003466A0" w:rsidP="003466A0">
            <w:pPr>
              <w:widowControl w:val="0"/>
              <w:autoSpaceDE w:val="0"/>
              <w:autoSpaceDN w:val="0"/>
              <w:spacing w:after="0" w:line="240" w:lineRule="auto"/>
              <w:jc w:val="center"/>
              <w:rPr>
                <w:rFonts w:cs="Arial"/>
                <w:color w:val="EE0000"/>
                <w:sz w:val="18"/>
                <w:szCs w:val="18"/>
              </w:rPr>
            </w:pPr>
            <w:r w:rsidRPr="004A25B1">
              <w:rPr>
                <w:rFonts w:ascii="Calibri" w:hAnsi="Calibri" w:cs="Calibri"/>
                <w:color w:val="000000"/>
                <w:sz w:val="18"/>
                <w:szCs w:val="18"/>
              </w:rPr>
              <w:t>natural</w:t>
            </w:r>
          </w:p>
        </w:tc>
        <w:tc>
          <w:tcPr>
            <w:tcW w:w="1017" w:type="dxa"/>
            <w:vAlign w:val="bottom"/>
          </w:tcPr>
          <w:p w14:paraId="21107177" w14:textId="429070F7"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67C81093" w14:textId="6054225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DE00896" w14:textId="06D623D5"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498A09F4" w14:textId="2BC1447F"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200</w:t>
            </w:r>
          </w:p>
        </w:tc>
        <w:tc>
          <w:tcPr>
            <w:tcW w:w="1137" w:type="dxa"/>
            <w:tcBorders>
              <w:right w:val="single" w:sz="18" w:space="0" w:color="auto"/>
            </w:tcBorders>
            <w:vAlign w:val="center"/>
          </w:tcPr>
          <w:p w14:paraId="4FACC117" w14:textId="6719D386"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0EE82F65" w14:textId="77777777" w:rsidTr="00F31E28">
        <w:trPr>
          <w:trHeight w:val="510"/>
          <w:jc w:val="center"/>
        </w:trPr>
        <w:tc>
          <w:tcPr>
            <w:tcW w:w="947" w:type="dxa"/>
            <w:tcBorders>
              <w:left w:val="single" w:sz="18" w:space="0" w:color="auto"/>
            </w:tcBorders>
            <w:noWrap/>
            <w:vAlign w:val="center"/>
          </w:tcPr>
          <w:p w14:paraId="721823F7" w14:textId="52CE5C0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44 D</w:t>
            </w:r>
          </w:p>
        </w:tc>
        <w:tc>
          <w:tcPr>
            <w:tcW w:w="727" w:type="dxa"/>
            <w:noWrap/>
            <w:vAlign w:val="bottom"/>
          </w:tcPr>
          <w:p w14:paraId="2328A9ED" w14:textId="1C6934F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0,74</w:t>
            </w:r>
          </w:p>
        </w:tc>
        <w:tc>
          <w:tcPr>
            <w:tcW w:w="557" w:type="dxa"/>
            <w:noWrap/>
            <w:vAlign w:val="bottom"/>
          </w:tcPr>
          <w:p w14:paraId="6A0BB1DA" w14:textId="47461725"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DB2E058" w14:textId="019B0E1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2557C3E" w14:textId="159BDAC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0,3</w:t>
            </w:r>
          </w:p>
        </w:tc>
        <w:tc>
          <w:tcPr>
            <w:tcW w:w="767" w:type="dxa"/>
            <w:noWrap/>
            <w:vAlign w:val="bottom"/>
          </w:tcPr>
          <w:p w14:paraId="148C1C0F" w14:textId="519F0B6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w:t>
            </w:r>
          </w:p>
        </w:tc>
        <w:tc>
          <w:tcPr>
            <w:tcW w:w="769" w:type="dxa"/>
            <w:vAlign w:val="center"/>
          </w:tcPr>
          <w:p w14:paraId="5E1D3481" w14:textId="60BFBD0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12</w:t>
            </w:r>
          </w:p>
        </w:tc>
        <w:tc>
          <w:tcPr>
            <w:tcW w:w="2482" w:type="dxa"/>
            <w:noWrap/>
            <w:vAlign w:val="bottom"/>
          </w:tcPr>
          <w:p w14:paraId="21741687" w14:textId="08E62F18"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7D90EE77" w14:textId="101F1EE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 MO</w:t>
            </w:r>
          </w:p>
        </w:tc>
        <w:tc>
          <w:tcPr>
            <w:tcW w:w="910" w:type="dxa"/>
            <w:noWrap/>
          </w:tcPr>
          <w:p w14:paraId="3C1938A0" w14:textId="57527CE5" w:rsidR="003466A0" w:rsidRPr="00B55E01" w:rsidRDefault="003466A0" w:rsidP="003466A0">
            <w:pPr>
              <w:widowControl w:val="0"/>
              <w:autoSpaceDE w:val="0"/>
              <w:autoSpaceDN w:val="0"/>
              <w:spacing w:after="0" w:line="240" w:lineRule="auto"/>
              <w:jc w:val="center"/>
              <w:rPr>
                <w:rFonts w:cs="Arial"/>
                <w:color w:val="EE0000"/>
                <w:sz w:val="18"/>
                <w:szCs w:val="18"/>
              </w:rPr>
            </w:pPr>
            <w:r w:rsidRPr="004A25B1">
              <w:rPr>
                <w:rFonts w:ascii="Calibri" w:hAnsi="Calibri" w:cs="Calibri"/>
                <w:color w:val="000000"/>
                <w:sz w:val="18"/>
                <w:szCs w:val="18"/>
              </w:rPr>
              <w:t>natural</w:t>
            </w:r>
          </w:p>
        </w:tc>
        <w:tc>
          <w:tcPr>
            <w:tcW w:w="1017" w:type="dxa"/>
            <w:vAlign w:val="bottom"/>
          </w:tcPr>
          <w:p w14:paraId="67E17A1C" w14:textId="3A4A9045"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0628E779" w14:textId="1AE4814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6BD5D0ED" w14:textId="2A1503A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6C0163B3" w14:textId="741D0C26"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vAlign w:val="center"/>
          </w:tcPr>
          <w:p w14:paraId="0C5AB541" w14:textId="64D49884"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21ED3CEA" w14:textId="77777777" w:rsidTr="003466A0">
        <w:trPr>
          <w:trHeight w:val="510"/>
          <w:jc w:val="center"/>
        </w:trPr>
        <w:tc>
          <w:tcPr>
            <w:tcW w:w="947" w:type="dxa"/>
            <w:tcBorders>
              <w:left w:val="single" w:sz="18" w:space="0" w:color="auto"/>
            </w:tcBorders>
            <w:noWrap/>
            <w:vAlign w:val="center"/>
          </w:tcPr>
          <w:p w14:paraId="7C6EF2AE" w14:textId="12D0E0E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45 A</w:t>
            </w:r>
          </w:p>
        </w:tc>
        <w:tc>
          <w:tcPr>
            <w:tcW w:w="727" w:type="dxa"/>
            <w:noWrap/>
            <w:vAlign w:val="bottom"/>
          </w:tcPr>
          <w:p w14:paraId="4760F7DE" w14:textId="094ABD7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2,69</w:t>
            </w:r>
          </w:p>
        </w:tc>
        <w:tc>
          <w:tcPr>
            <w:tcW w:w="557" w:type="dxa"/>
            <w:noWrap/>
            <w:vAlign w:val="bottom"/>
          </w:tcPr>
          <w:p w14:paraId="6E11E6D2" w14:textId="09D2DB5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3FD10B10" w14:textId="347920B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1A2398E" w14:textId="1B512C1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5786E722" w14:textId="4DEB1DA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20</w:t>
            </w:r>
          </w:p>
        </w:tc>
        <w:tc>
          <w:tcPr>
            <w:tcW w:w="769" w:type="dxa"/>
            <w:vAlign w:val="center"/>
          </w:tcPr>
          <w:p w14:paraId="6D5DE86D" w14:textId="1541546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323</w:t>
            </w:r>
          </w:p>
        </w:tc>
        <w:tc>
          <w:tcPr>
            <w:tcW w:w="2482" w:type="dxa"/>
            <w:noWrap/>
            <w:vAlign w:val="bottom"/>
          </w:tcPr>
          <w:p w14:paraId="46AA9F13" w14:textId="2DE8DDBC"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1AA570F3" w14:textId="2CC6442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 MO 2 LA 2 FA 1 PAM</w:t>
            </w:r>
          </w:p>
        </w:tc>
        <w:tc>
          <w:tcPr>
            <w:tcW w:w="910" w:type="dxa"/>
            <w:noWrap/>
            <w:vAlign w:val="bottom"/>
          </w:tcPr>
          <w:p w14:paraId="57EAD3F9" w14:textId="79C52BD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09B07642" w14:textId="598D670E"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3FEAEB56" w14:textId="5949FB8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62C3D6AF" w14:textId="681FDF9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694C3E4" w14:textId="46A68337"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40</w:t>
            </w:r>
          </w:p>
        </w:tc>
        <w:tc>
          <w:tcPr>
            <w:tcW w:w="1137" w:type="dxa"/>
            <w:tcBorders>
              <w:right w:val="single" w:sz="18" w:space="0" w:color="auto"/>
            </w:tcBorders>
            <w:vAlign w:val="center"/>
          </w:tcPr>
          <w:p w14:paraId="042BDDEB" w14:textId="4AEBDBD1"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44151783" w14:textId="77777777" w:rsidTr="003466A0">
        <w:trPr>
          <w:trHeight w:val="510"/>
          <w:jc w:val="center"/>
        </w:trPr>
        <w:tc>
          <w:tcPr>
            <w:tcW w:w="947" w:type="dxa"/>
            <w:tcBorders>
              <w:left w:val="single" w:sz="18" w:space="0" w:color="auto"/>
            </w:tcBorders>
            <w:noWrap/>
            <w:vAlign w:val="center"/>
          </w:tcPr>
          <w:p w14:paraId="2546ADDB" w14:textId="7F38B4D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45 B</w:t>
            </w:r>
          </w:p>
        </w:tc>
        <w:tc>
          <w:tcPr>
            <w:tcW w:w="727" w:type="dxa"/>
            <w:noWrap/>
            <w:vAlign w:val="bottom"/>
          </w:tcPr>
          <w:p w14:paraId="23888406" w14:textId="6160160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1,8</w:t>
            </w:r>
          </w:p>
        </w:tc>
        <w:tc>
          <w:tcPr>
            <w:tcW w:w="557" w:type="dxa"/>
            <w:noWrap/>
            <w:vAlign w:val="bottom"/>
          </w:tcPr>
          <w:p w14:paraId="473DAF5F" w14:textId="67AC7DD1"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47DBD82" w14:textId="25E9C0F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6DBF095" w14:textId="39D4504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3EA93B20" w14:textId="60B42DF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7D4E20E6" w14:textId="623CD32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1166</w:t>
            </w:r>
          </w:p>
        </w:tc>
        <w:tc>
          <w:tcPr>
            <w:tcW w:w="2482" w:type="dxa"/>
            <w:noWrap/>
            <w:vAlign w:val="bottom"/>
          </w:tcPr>
          <w:p w14:paraId="3951156F" w14:textId="320D3A48"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76B02328" w14:textId="55F5B89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 MO 1 FA</w:t>
            </w:r>
          </w:p>
        </w:tc>
        <w:tc>
          <w:tcPr>
            <w:tcW w:w="910" w:type="dxa"/>
            <w:noWrap/>
            <w:vAlign w:val="bottom"/>
          </w:tcPr>
          <w:p w14:paraId="5E419B95" w14:textId="731E9AF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3B8F9BFC" w14:textId="20B76293"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47E36D62" w14:textId="3EBAA9E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11FB2900" w14:textId="7B75D97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6EB55CF" w14:textId="3A17C46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583</w:t>
            </w:r>
          </w:p>
        </w:tc>
        <w:tc>
          <w:tcPr>
            <w:tcW w:w="1137" w:type="dxa"/>
            <w:tcBorders>
              <w:right w:val="single" w:sz="18" w:space="0" w:color="auto"/>
            </w:tcBorders>
            <w:vAlign w:val="center"/>
          </w:tcPr>
          <w:p w14:paraId="7D47BC70" w14:textId="555CAEED"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1ADF2869" w14:textId="77777777" w:rsidTr="00F31E28">
        <w:trPr>
          <w:trHeight w:val="510"/>
          <w:jc w:val="center"/>
        </w:trPr>
        <w:tc>
          <w:tcPr>
            <w:tcW w:w="947" w:type="dxa"/>
            <w:tcBorders>
              <w:left w:val="single" w:sz="18" w:space="0" w:color="auto"/>
            </w:tcBorders>
            <w:noWrap/>
            <w:vAlign w:val="center"/>
          </w:tcPr>
          <w:p w14:paraId="1138974F" w14:textId="3D17164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45 C</w:t>
            </w:r>
          </w:p>
        </w:tc>
        <w:tc>
          <w:tcPr>
            <w:tcW w:w="727" w:type="dxa"/>
            <w:noWrap/>
            <w:vAlign w:val="bottom"/>
          </w:tcPr>
          <w:p w14:paraId="431173DC" w14:textId="4F5445C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15,28</w:t>
            </w:r>
          </w:p>
        </w:tc>
        <w:tc>
          <w:tcPr>
            <w:tcW w:w="557" w:type="dxa"/>
            <w:noWrap/>
            <w:vAlign w:val="bottom"/>
          </w:tcPr>
          <w:p w14:paraId="0F96A7AD" w14:textId="0BD5E34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21AB48C7" w14:textId="139C7B9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313C539" w14:textId="4609D10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6881E7C2" w14:textId="71862B9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5AA4E553" w14:textId="120AB31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7947</w:t>
            </w:r>
          </w:p>
        </w:tc>
        <w:tc>
          <w:tcPr>
            <w:tcW w:w="2482" w:type="dxa"/>
            <w:noWrap/>
            <w:vAlign w:val="bottom"/>
          </w:tcPr>
          <w:p w14:paraId="02FE97EB" w14:textId="1D9E5F09"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7C16C206" w14:textId="737A7A4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 MO 6 FA</w:t>
            </w:r>
          </w:p>
        </w:tc>
        <w:tc>
          <w:tcPr>
            <w:tcW w:w="910" w:type="dxa"/>
            <w:noWrap/>
          </w:tcPr>
          <w:p w14:paraId="101E4E1B" w14:textId="6B135CDC" w:rsidR="003466A0" w:rsidRPr="00B55E01" w:rsidRDefault="003466A0" w:rsidP="003466A0">
            <w:pPr>
              <w:widowControl w:val="0"/>
              <w:autoSpaceDE w:val="0"/>
              <w:autoSpaceDN w:val="0"/>
              <w:spacing w:after="0" w:line="240" w:lineRule="auto"/>
              <w:jc w:val="center"/>
              <w:rPr>
                <w:rFonts w:cs="Arial"/>
                <w:color w:val="EE0000"/>
                <w:sz w:val="18"/>
                <w:szCs w:val="18"/>
              </w:rPr>
            </w:pPr>
            <w:r w:rsidRPr="00D13646">
              <w:rPr>
                <w:rFonts w:ascii="Calibri" w:hAnsi="Calibri" w:cs="Calibri"/>
                <w:color w:val="000000"/>
                <w:sz w:val="18"/>
                <w:szCs w:val="18"/>
              </w:rPr>
              <w:t>natural</w:t>
            </w:r>
          </w:p>
        </w:tc>
        <w:tc>
          <w:tcPr>
            <w:tcW w:w="1017" w:type="dxa"/>
            <w:vAlign w:val="bottom"/>
          </w:tcPr>
          <w:p w14:paraId="6A534DCB" w14:textId="364D56C1"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264A1ECC" w14:textId="2D37D23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333B896" w14:textId="73256D65"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125F54EC" w14:textId="1D7050C4"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138</w:t>
            </w:r>
          </w:p>
        </w:tc>
        <w:tc>
          <w:tcPr>
            <w:tcW w:w="1137" w:type="dxa"/>
            <w:tcBorders>
              <w:right w:val="single" w:sz="18" w:space="0" w:color="auto"/>
            </w:tcBorders>
          </w:tcPr>
          <w:p w14:paraId="6E49A8D7" w14:textId="65605D35"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673760CF" w14:textId="77777777" w:rsidTr="00F31E28">
        <w:trPr>
          <w:trHeight w:val="510"/>
          <w:jc w:val="center"/>
        </w:trPr>
        <w:tc>
          <w:tcPr>
            <w:tcW w:w="947" w:type="dxa"/>
            <w:tcBorders>
              <w:left w:val="single" w:sz="18" w:space="0" w:color="auto"/>
            </w:tcBorders>
            <w:noWrap/>
            <w:vAlign w:val="center"/>
          </w:tcPr>
          <w:p w14:paraId="614E19A8" w14:textId="3CFB083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45 D</w:t>
            </w:r>
          </w:p>
        </w:tc>
        <w:tc>
          <w:tcPr>
            <w:tcW w:w="727" w:type="dxa"/>
            <w:noWrap/>
            <w:vAlign w:val="bottom"/>
          </w:tcPr>
          <w:p w14:paraId="0C3B1F52" w14:textId="2846D9D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0,77</w:t>
            </w:r>
          </w:p>
        </w:tc>
        <w:tc>
          <w:tcPr>
            <w:tcW w:w="557" w:type="dxa"/>
            <w:noWrap/>
            <w:vAlign w:val="bottom"/>
          </w:tcPr>
          <w:p w14:paraId="532D45BC" w14:textId="0D6EDF0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AD918F0" w14:textId="753E265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459E6848" w14:textId="0C05D09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0,4</w:t>
            </w:r>
          </w:p>
        </w:tc>
        <w:tc>
          <w:tcPr>
            <w:tcW w:w="767" w:type="dxa"/>
            <w:noWrap/>
            <w:vAlign w:val="bottom"/>
          </w:tcPr>
          <w:p w14:paraId="69137BBA" w14:textId="6EE75B1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w:t>
            </w:r>
          </w:p>
        </w:tc>
        <w:tc>
          <w:tcPr>
            <w:tcW w:w="769" w:type="dxa"/>
            <w:vAlign w:val="center"/>
          </w:tcPr>
          <w:p w14:paraId="2B7E8C27" w14:textId="7BE9136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w:t>
            </w:r>
          </w:p>
        </w:tc>
        <w:tc>
          <w:tcPr>
            <w:tcW w:w="2482" w:type="dxa"/>
            <w:noWrap/>
            <w:vAlign w:val="bottom"/>
          </w:tcPr>
          <w:p w14:paraId="30D37821" w14:textId="5BBE1B6D"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Completari</w:t>
            </w:r>
          </w:p>
        </w:tc>
        <w:tc>
          <w:tcPr>
            <w:tcW w:w="1345" w:type="dxa"/>
            <w:vAlign w:val="center"/>
          </w:tcPr>
          <w:p w14:paraId="3BB45A2A" w14:textId="0FC185A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 FA 5 MO</w:t>
            </w:r>
          </w:p>
        </w:tc>
        <w:tc>
          <w:tcPr>
            <w:tcW w:w="910" w:type="dxa"/>
            <w:noWrap/>
          </w:tcPr>
          <w:p w14:paraId="10F3BE60" w14:textId="4ED66FD2" w:rsidR="003466A0" w:rsidRPr="00B55E01" w:rsidRDefault="003466A0" w:rsidP="003466A0">
            <w:pPr>
              <w:widowControl w:val="0"/>
              <w:autoSpaceDE w:val="0"/>
              <w:autoSpaceDN w:val="0"/>
              <w:spacing w:after="0" w:line="240" w:lineRule="auto"/>
              <w:jc w:val="center"/>
              <w:rPr>
                <w:rFonts w:cs="Arial"/>
                <w:color w:val="EE0000"/>
                <w:sz w:val="18"/>
                <w:szCs w:val="18"/>
              </w:rPr>
            </w:pPr>
            <w:r w:rsidRPr="00D13646">
              <w:rPr>
                <w:rFonts w:ascii="Calibri" w:hAnsi="Calibri" w:cs="Calibri"/>
                <w:color w:val="000000"/>
                <w:sz w:val="18"/>
                <w:szCs w:val="18"/>
              </w:rPr>
              <w:t>natural</w:t>
            </w:r>
          </w:p>
        </w:tc>
        <w:tc>
          <w:tcPr>
            <w:tcW w:w="1017" w:type="dxa"/>
            <w:vAlign w:val="bottom"/>
          </w:tcPr>
          <w:p w14:paraId="5A250F6E" w14:textId="5005EA2D"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7CF86495" w14:textId="7C2E182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28C6B97" w14:textId="7AF6787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4F3F3949" w14:textId="703200B1"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tcPr>
          <w:p w14:paraId="47857DC9" w14:textId="2D5091FF"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60F54E41" w14:textId="77777777" w:rsidTr="003466A0">
        <w:trPr>
          <w:trHeight w:val="510"/>
          <w:jc w:val="center"/>
        </w:trPr>
        <w:tc>
          <w:tcPr>
            <w:tcW w:w="947" w:type="dxa"/>
            <w:tcBorders>
              <w:left w:val="single" w:sz="18" w:space="0" w:color="auto"/>
            </w:tcBorders>
            <w:noWrap/>
            <w:vAlign w:val="center"/>
          </w:tcPr>
          <w:p w14:paraId="5289C867" w14:textId="2417DCD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46 A</w:t>
            </w:r>
          </w:p>
        </w:tc>
        <w:tc>
          <w:tcPr>
            <w:tcW w:w="727" w:type="dxa"/>
            <w:noWrap/>
            <w:vAlign w:val="bottom"/>
          </w:tcPr>
          <w:p w14:paraId="0ADA0424" w14:textId="0937B88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6,36</w:t>
            </w:r>
          </w:p>
        </w:tc>
        <w:tc>
          <w:tcPr>
            <w:tcW w:w="557" w:type="dxa"/>
            <w:noWrap/>
            <w:vAlign w:val="bottom"/>
          </w:tcPr>
          <w:p w14:paraId="68DDA20E" w14:textId="255829B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99EF025" w14:textId="6C52791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016F74FE" w14:textId="10CF231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2BE7D492" w14:textId="22487D0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25</w:t>
            </w:r>
          </w:p>
        </w:tc>
        <w:tc>
          <w:tcPr>
            <w:tcW w:w="769" w:type="dxa"/>
            <w:vAlign w:val="center"/>
          </w:tcPr>
          <w:p w14:paraId="77D2A387" w14:textId="2EAAC33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1025</w:t>
            </w:r>
          </w:p>
        </w:tc>
        <w:tc>
          <w:tcPr>
            <w:tcW w:w="2482" w:type="dxa"/>
            <w:noWrap/>
            <w:vAlign w:val="bottom"/>
          </w:tcPr>
          <w:p w14:paraId="66D86A1D" w14:textId="682C96C9"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rarituri</w:t>
            </w:r>
          </w:p>
        </w:tc>
        <w:tc>
          <w:tcPr>
            <w:tcW w:w="1345" w:type="dxa"/>
            <w:vAlign w:val="center"/>
          </w:tcPr>
          <w:p w14:paraId="176BCAB5" w14:textId="70BAA52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 MO 3 LA 1 FA 1 SAC 1 PAM</w:t>
            </w:r>
          </w:p>
        </w:tc>
        <w:tc>
          <w:tcPr>
            <w:tcW w:w="910" w:type="dxa"/>
            <w:noWrap/>
            <w:vAlign w:val="bottom"/>
          </w:tcPr>
          <w:p w14:paraId="1D4C3203" w14:textId="0631914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26D34D29" w14:textId="0DF5A5CE"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72281DE6" w14:textId="1C429E2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57E21BD0" w14:textId="5C78C134"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64D25412" w14:textId="54B6763C"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131</w:t>
            </w:r>
          </w:p>
        </w:tc>
        <w:tc>
          <w:tcPr>
            <w:tcW w:w="1137" w:type="dxa"/>
            <w:tcBorders>
              <w:right w:val="single" w:sz="18" w:space="0" w:color="auto"/>
            </w:tcBorders>
          </w:tcPr>
          <w:p w14:paraId="73F03384" w14:textId="06FDB6A9"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2C8B7072" w14:textId="77777777" w:rsidTr="003466A0">
        <w:trPr>
          <w:trHeight w:val="510"/>
          <w:jc w:val="center"/>
        </w:trPr>
        <w:tc>
          <w:tcPr>
            <w:tcW w:w="947" w:type="dxa"/>
            <w:tcBorders>
              <w:left w:val="single" w:sz="18" w:space="0" w:color="auto"/>
            </w:tcBorders>
            <w:noWrap/>
            <w:vAlign w:val="center"/>
          </w:tcPr>
          <w:p w14:paraId="3DC804D5" w14:textId="2648AC1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46 B</w:t>
            </w:r>
          </w:p>
        </w:tc>
        <w:tc>
          <w:tcPr>
            <w:tcW w:w="727" w:type="dxa"/>
            <w:noWrap/>
            <w:vAlign w:val="bottom"/>
          </w:tcPr>
          <w:p w14:paraId="3D6E2477" w14:textId="6483363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5,29</w:t>
            </w:r>
          </w:p>
        </w:tc>
        <w:tc>
          <w:tcPr>
            <w:tcW w:w="557" w:type="dxa"/>
            <w:noWrap/>
            <w:vAlign w:val="bottom"/>
          </w:tcPr>
          <w:p w14:paraId="4579AED7" w14:textId="0E5D7AC5"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68353E20" w14:textId="32FC4B8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5D9D5187" w14:textId="331E8BA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774D8434" w14:textId="4CBF9A6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73D5A8C3" w14:textId="3E98B88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3546</w:t>
            </w:r>
          </w:p>
        </w:tc>
        <w:tc>
          <w:tcPr>
            <w:tcW w:w="2482" w:type="dxa"/>
            <w:noWrap/>
            <w:vAlign w:val="bottom"/>
          </w:tcPr>
          <w:p w14:paraId="66B83401" w14:textId="486129A4"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43AFEB3F" w14:textId="419AB99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 MO 1 FA</w:t>
            </w:r>
          </w:p>
        </w:tc>
        <w:tc>
          <w:tcPr>
            <w:tcW w:w="910" w:type="dxa"/>
            <w:noWrap/>
            <w:vAlign w:val="bottom"/>
          </w:tcPr>
          <w:p w14:paraId="4EE0A468" w14:textId="1B0CA02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2D4AE999" w14:textId="23E68111"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4FC6C3AD" w14:textId="1E11C27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19D20A40" w14:textId="1F98BC7D"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17ACFA5A" w14:textId="72F1994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1774</w:t>
            </w:r>
          </w:p>
        </w:tc>
        <w:tc>
          <w:tcPr>
            <w:tcW w:w="1137" w:type="dxa"/>
            <w:tcBorders>
              <w:right w:val="single" w:sz="18" w:space="0" w:color="auto"/>
            </w:tcBorders>
          </w:tcPr>
          <w:p w14:paraId="620D1FD7" w14:textId="4E552EC3"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1CEBCDAD" w14:textId="77777777" w:rsidTr="003466A0">
        <w:trPr>
          <w:trHeight w:val="510"/>
          <w:jc w:val="center"/>
        </w:trPr>
        <w:tc>
          <w:tcPr>
            <w:tcW w:w="947" w:type="dxa"/>
            <w:tcBorders>
              <w:left w:val="single" w:sz="18" w:space="0" w:color="auto"/>
            </w:tcBorders>
            <w:noWrap/>
            <w:vAlign w:val="center"/>
          </w:tcPr>
          <w:p w14:paraId="7C658A1F" w14:textId="0DBC466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46 C</w:t>
            </w:r>
          </w:p>
        </w:tc>
        <w:tc>
          <w:tcPr>
            <w:tcW w:w="727" w:type="dxa"/>
            <w:noWrap/>
            <w:vAlign w:val="bottom"/>
          </w:tcPr>
          <w:p w14:paraId="5E70B6C1" w14:textId="2ABAE19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16,31</w:t>
            </w:r>
          </w:p>
        </w:tc>
        <w:tc>
          <w:tcPr>
            <w:tcW w:w="557" w:type="dxa"/>
            <w:noWrap/>
            <w:vAlign w:val="bottom"/>
          </w:tcPr>
          <w:p w14:paraId="251FEEBE" w14:textId="10DB997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516C6B0" w14:textId="13EA9B1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5D13BB5" w14:textId="13E6B99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26EC6C91" w14:textId="402AB4A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570DBA09" w14:textId="2CF45AC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7379</w:t>
            </w:r>
          </w:p>
        </w:tc>
        <w:tc>
          <w:tcPr>
            <w:tcW w:w="2482" w:type="dxa"/>
            <w:noWrap/>
            <w:vAlign w:val="bottom"/>
          </w:tcPr>
          <w:p w14:paraId="44A6D06C" w14:textId="149877C7"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4E96A151" w14:textId="5F8A1E2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 FA 3 MO</w:t>
            </w:r>
          </w:p>
        </w:tc>
        <w:tc>
          <w:tcPr>
            <w:tcW w:w="910" w:type="dxa"/>
            <w:noWrap/>
            <w:vAlign w:val="bottom"/>
          </w:tcPr>
          <w:p w14:paraId="03B7715A" w14:textId="75F220DF"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natural</w:t>
            </w:r>
          </w:p>
        </w:tc>
        <w:tc>
          <w:tcPr>
            <w:tcW w:w="1017" w:type="dxa"/>
            <w:vAlign w:val="bottom"/>
          </w:tcPr>
          <w:p w14:paraId="77EA2607" w14:textId="5CF2299D"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00288748" w14:textId="561B5F2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10F9312E" w14:textId="4183BDA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10C5F4E" w14:textId="4811FA12"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146</w:t>
            </w:r>
          </w:p>
        </w:tc>
        <w:tc>
          <w:tcPr>
            <w:tcW w:w="1137" w:type="dxa"/>
            <w:tcBorders>
              <w:right w:val="single" w:sz="18" w:space="0" w:color="auto"/>
            </w:tcBorders>
          </w:tcPr>
          <w:p w14:paraId="42B10A7A" w14:textId="34EFBF9D"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1A726D4E" w14:textId="77777777" w:rsidTr="003466A0">
        <w:trPr>
          <w:trHeight w:val="510"/>
          <w:jc w:val="center"/>
        </w:trPr>
        <w:tc>
          <w:tcPr>
            <w:tcW w:w="947" w:type="dxa"/>
            <w:tcBorders>
              <w:left w:val="single" w:sz="18" w:space="0" w:color="auto"/>
            </w:tcBorders>
            <w:noWrap/>
            <w:vAlign w:val="center"/>
          </w:tcPr>
          <w:p w14:paraId="1D3E3A25" w14:textId="1A9FBE5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46 D</w:t>
            </w:r>
          </w:p>
        </w:tc>
        <w:tc>
          <w:tcPr>
            <w:tcW w:w="727" w:type="dxa"/>
            <w:noWrap/>
            <w:vAlign w:val="bottom"/>
          </w:tcPr>
          <w:p w14:paraId="77495E2D" w14:textId="0B86199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0,86</w:t>
            </w:r>
          </w:p>
        </w:tc>
        <w:tc>
          <w:tcPr>
            <w:tcW w:w="557" w:type="dxa"/>
            <w:noWrap/>
            <w:vAlign w:val="bottom"/>
          </w:tcPr>
          <w:p w14:paraId="54AEE227" w14:textId="626758A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426CB1B" w14:textId="2A4B9BE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6F4ABBF3" w14:textId="37D4DD7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0,9</w:t>
            </w:r>
          </w:p>
        </w:tc>
        <w:tc>
          <w:tcPr>
            <w:tcW w:w="767" w:type="dxa"/>
            <w:noWrap/>
            <w:vAlign w:val="bottom"/>
          </w:tcPr>
          <w:p w14:paraId="21193DC2" w14:textId="2829988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w:t>
            </w:r>
          </w:p>
        </w:tc>
        <w:tc>
          <w:tcPr>
            <w:tcW w:w="769" w:type="dxa"/>
            <w:vAlign w:val="center"/>
          </w:tcPr>
          <w:p w14:paraId="60630547" w14:textId="52993E82"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88</w:t>
            </w:r>
          </w:p>
        </w:tc>
        <w:tc>
          <w:tcPr>
            <w:tcW w:w="2482" w:type="dxa"/>
            <w:noWrap/>
            <w:vAlign w:val="bottom"/>
          </w:tcPr>
          <w:p w14:paraId="51CE71C6" w14:textId="158D5F79"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curatiri</w:t>
            </w:r>
          </w:p>
        </w:tc>
        <w:tc>
          <w:tcPr>
            <w:tcW w:w="1345" w:type="dxa"/>
            <w:vAlign w:val="center"/>
          </w:tcPr>
          <w:p w14:paraId="77EF91DE" w14:textId="263FEE1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8 MO 2 FA</w:t>
            </w:r>
          </w:p>
        </w:tc>
        <w:tc>
          <w:tcPr>
            <w:tcW w:w="910" w:type="dxa"/>
            <w:noWrap/>
            <w:vAlign w:val="bottom"/>
          </w:tcPr>
          <w:p w14:paraId="3CBBE2CA" w14:textId="4A8D894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64CC194E" w14:textId="51334DF7"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6555FEC1" w14:textId="7B34AC7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397C273C" w14:textId="760FC35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3EA2FEEA" w14:textId="205DDF3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8</w:t>
            </w:r>
          </w:p>
        </w:tc>
        <w:tc>
          <w:tcPr>
            <w:tcW w:w="1137" w:type="dxa"/>
            <w:tcBorders>
              <w:right w:val="single" w:sz="18" w:space="0" w:color="auto"/>
            </w:tcBorders>
          </w:tcPr>
          <w:p w14:paraId="0E1A1A5F" w14:textId="6C96BC8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6D125488" w14:textId="77777777" w:rsidTr="003466A0">
        <w:trPr>
          <w:trHeight w:val="510"/>
          <w:jc w:val="center"/>
        </w:trPr>
        <w:tc>
          <w:tcPr>
            <w:tcW w:w="947" w:type="dxa"/>
            <w:tcBorders>
              <w:left w:val="single" w:sz="18" w:space="0" w:color="auto"/>
            </w:tcBorders>
            <w:noWrap/>
            <w:vAlign w:val="center"/>
          </w:tcPr>
          <w:p w14:paraId="32D8050E" w14:textId="59E29F9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46V</w:t>
            </w:r>
          </w:p>
        </w:tc>
        <w:tc>
          <w:tcPr>
            <w:tcW w:w="727" w:type="dxa"/>
            <w:noWrap/>
            <w:vAlign w:val="bottom"/>
          </w:tcPr>
          <w:p w14:paraId="2446BB03" w14:textId="6AA1227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0,12</w:t>
            </w:r>
          </w:p>
        </w:tc>
        <w:tc>
          <w:tcPr>
            <w:tcW w:w="557" w:type="dxa"/>
            <w:noWrap/>
            <w:vAlign w:val="bottom"/>
          </w:tcPr>
          <w:p w14:paraId="48811C29" w14:textId="31C06113"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p>
        </w:tc>
        <w:tc>
          <w:tcPr>
            <w:tcW w:w="1097" w:type="dxa"/>
            <w:noWrap/>
            <w:vAlign w:val="bottom"/>
          </w:tcPr>
          <w:p w14:paraId="1C2221F8" w14:textId="7449D53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566" w:type="dxa"/>
            <w:noWrap/>
            <w:vAlign w:val="bottom"/>
          </w:tcPr>
          <w:p w14:paraId="647DEF19" w14:textId="0C36470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767" w:type="dxa"/>
            <w:noWrap/>
            <w:vAlign w:val="bottom"/>
          </w:tcPr>
          <w:p w14:paraId="4E4A8146" w14:textId="0E23A30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769" w:type="dxa"/>
            <w:vAlign w:val="center"/>
          </w:tcPr>
          <w:p w14:paraId="1B4E498D" w14:textId="7FFFDE4E"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25686803" w14:textId="07297C9D"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345" w:type="dxa"/>
            <w:vAlign w:val="center"/>
          </w:tcPr>
          <w:p w14:paraId="316B0100" w14:textId="7D9D1914"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910" w:type="dxa"/>
            <w:noWrap/>
            <w:vAlign w:val="bottom"/>
          </w:tcPr>
          <w:p w14:paraId="71122288" w14:textId="01FA0506"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017" w:type="dxa"/>
            <w:vAlign w:val="bottom"/>
          </w:tcPr>
          <w:p w14:paraId="1139D281" w14:textId="3842E615"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sidRPr="00B55E01">
              <w:rPr>
                <w:rFonts w:ascii="Calibri" w:hAnsi="Calibri" w:cs="Calibri"/>
                <w:color w:val="000000"/>
                <w:sz w:val="18"/>
                <w:szCs w:val="18"/>
              </w:rPr>
              <w:t>0</w:t>
            </w:r>
          </w:p>
        </w:tc>
        <w:tc>
          <w:tcPr>
            <w:tcW w:w="906" w:type="dxa"/>
            <w:noWrap/>
            <w:vAlign w:val="bottom"/>
          </w:tcPr>
          <w:p w14:paraId="707D3E63" w14:textId="7B09AF4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1187" w:type="dxa"/>
            <w:vAlign w:val="bottom"/>
          </w:tcPr>
          <w:p w14:paraId="129D6BE7" w14:textId="77777777"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p>
        </w:tc>
        <w:tc>
          <w:tcPr>
            <w:tcW w:w="769" w:type="dxa"/>
            <w:vAlign w:val="bottom"/>
          </w:tcPr>
          <w:p w14:paraId="1CA60245" w14:textId="403FCE0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0</w:t>
            </w:r>
          </w:p>
        </w:tc>
        <w:tc>
          <w:tcPr>
            <w:tcW w:w="1137" w:type="dxa"/>
            <w:tcBorders>
              <w:right w:val="single" w:sz="18" w:space="0" w:color="auto"/>
            </w:tcBorders>
          </w:tcPr>
          <w:p w14:paraId="27B1DA59" w14:textId="6DCB86B8"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0DBB4235" w14:textId="77777777" w:rsidTr="003466A0">
        <w:trPr>
          <w:trHeight w:val="510"/>
          <w:jc w:val="center"/>
        </w:trPr>
        <w:tc>
          <w:tcPr>
            <w:tcW w:w="947" w:type="dxa"/>
            <w:tcBorders>
              <w:left w:val="single" w:sz="18" w:space="0" w:color="auto"/>
            </w:tcBorders>
            <w:noWrap/>
            <w:vAlign w:val="center"/>
          </w:tcPr>
          <w:p w14:paraId="7341DB31" w14:textId="2700F5A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47 A</w:t>
            </w:r>
          </w:p>
        </w:tc>
        <w:tc>
          <w:tcPr>
            <w:tcW w:w="727" w:type="dxa"/>
            <w:noWrap/>
            <w:vAlign w:val="bottom"/>
          </w:tcPr>
          <w:p w14:paraId="4082D552" w14:textId="25B20D0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32,04</w:t>
            </w:r>
          </w:p>
        </w:tc>
        <w:tc>
          <w:tcPr>
            <w:tcW w:w="557" w:type="dxa"/>
            <w:noWrap/>
            <w:vAlign w:val="bottom"/>
          </w:tcPr>
          <w:p w14:paraId="763E81A1" w14:textId="36A52F3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56FFEB55" w14:textId="31A9377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2F400CF" w14:textId="119C8355"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55CFD260" w14:textId="79FC104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20C68A2A" w14:textId="23167FB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20600</w:t>
            </w:r>
          </w:p>
        </w:tc>
        <w:tc>
          <w:tcPr>
            <w:tcW w:w="2482" w:type="dxa"/>
            <w:noWrap/>
            <w:vAlign w:val="bottom"/>
          </w:tcPr>
          <w:p w14:paraId="7BAF2633" w14:textId="2B8BAEE4"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T.PROGRESIVE MARGINE DE MASIV</w:t>
            </w:r>
          </w:p>
        </w:tc>
        <w:tc>
          <w:tcPr>
            <w:tcW w:w="1345" w:type="dxa"/>
            <w:vAlign w:val="center"/>
          </w:tcPr>
          <w:p w14:paraId="09597488" w14:textId="11935CF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 MO 1 FA</w:t>
            </w:r>
          </w:p>
        </w:tc>
        <w:tc>
          <w:tcPr>
            <w:tcW w:w="910" w:type="dxa"/>
            <w:noWrap/>
            <w:vAlign w:val="bottom"/>
          </w:tcPr>
          <w:p w14:paraId="47D83E94" w14:textId="787863C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1E92C04B" w14:textId="798175F0"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781D8002" w14:textId="5DB37E5A"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2AA872D9" w14:textId="55C62E0F"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7BBD9D3F" w14:textId="182546C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10301</w:t>
            </w:r>
          </w:p>
        </w:tc>
        <w:tc>
          <w:tcPr>
            <w:tcW w:w="1137" w:type="dxa"/>
            <w:tcBorders>
              <w:right w:val="single" w:sz="18" w:space="0" w:color="auto"/>
            </w:tcBorders>
          </w:tcPr>
          <w:p w14:paraId="3446731F" w14:textId="33FC2E7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1BC8F60F" w14:textId="77777777" w:rsidTr="00F31E28">
        <w:trPr>
          <w:trHeight w:val="510"/>
          <w:jc w:val="center"/>
        </w:trPr>
        <w:tc>
          <w:tcPr>
            <w:tcW w:w="947" w:type="dxa"/>
            <w:tcBorders>
              <w:left w:val="single" w:sz="18" w:space="0" w:color="auto"/>
            </w:tcBorders>
            <w:noWrap/>
            <w:vAlign w:val="center"/>
          </w:tcPr>
          <w:p w14:paraId="63E7ABD7" w14:textId="1165B84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47 B</w:t>
            </w:r>
          </w:p>
        </w:tc>
        <w:tc>
          <w:tcPr>
            <w:tcW w:w="727" w:type="dxa"/>
            <w:noWrap/>
            <w:vAlign w:val="bottom"/>
          </w:tcPr>
          <w:p w14:paraId="49B846F9" w14:textId="3BE8645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15,76</w:t>
            </w:r>
          </w:p>
        </w:tc>
        <w:tc>
          <w:tcPr>
            <w:tcW w:w="557" w:type="dxa"/>
            <w:noWrap/>
            <w:vAlign w:val="bottom"/>
          </w:tcPr>
          <w:p w14:paraId="3D879F91" w14:textId="11A45CA8"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170140BD" w14:textId="43C10FA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261D5BF1" w14:textId="59BFA6A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F5CF8C1" w14:textId="1D0DCC8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3CBFD38A" w14:textId="5347CB2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7288</w:t>
            </w:r>
          </w:p>
        </w:tc>
        <w:tc>
          <w:tcPr>
            <w:tcW w:w="2482" w:type="dxa"/>
            <w:noWrap/>
            <w:vAlign w:val="bottom"/>
          </w:tcPr>
          <w:p w14:paraId="26231D4A" w14:textId="4CAC0598"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2C2776A7" w14:textId="34BD999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7 FA 3 MO</w:t>
            </w:r>
          </w:p>
        </w:tc>
        <w:tc>
          <w:tcPr>
            <w:tcW w:w="910" w:type="dxa"/>
            <w:noWrap/>
          </w:tcPr>
          <w:p w14:paraId="00FFA52F" w14:textId="79925844" w:rsidR="003466A0" w:rsidRPr="00B55E01" w:rsidRDefault="003466A0" w:rsidP="003466A0">
            <w:pPr>
              <w:widowControl w:val="0"/>
              <w:autoSpaceDE w:val="0"/>
              <w:autoSpaceDN w:val="0"/>
              <w:spacing w:after="0" w:line="240" w:lineRule="auto"/>
              <w:jc w:val="center"/>
              <w:rPr>
                <w:rFonts w:cs="Arial"/>
                <w:color w:val="EE0000"/>
                <w:sz w:val="18"/>
                <w:szCs w:val="18"/>
              </w:rPr>
            </w:pPr>
            <w:r w:rsidRPr="0039450D">
              <w:rPr>
                <w:rFonts w:ascii="Calibri" w:hAnsi="Calibri" w:cs="Calibri"/>
                <w:color w:val="000000"/>
                <w:sz w:val="18"/>
                <w:szCs w:val="18"/>
              </w:rPr>
              <w:t>natural</w:t>
            </w:r>
          </w:p>
        </w:tc>
        <w:tc>
          <w:tcPr>
            <w:tcW w:w="1017" w:type="dxa"/>
            <w:vAlign w:val="bottom"/>
          </w:tcPr>
          <w:p w14:paraId="1AFA694B" w14:textId="76966EDF"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024D4BE8" w14:textId="78ABF46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1F1DFEDE" w14:textId="2EE1D1B0"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59609653" w14:textId="1878E546"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142</w:t>
            </w:r>
          </w:p>
        </w:tc>
        <w:tc>
          <w:tcPr>
            <w:tcW w:w="1137" w:type="dxa"/>
            <w:tcBorders>
              <w:right w:val="single" w:sz="18" w:space="0" w:color="auto"/>
            </w:tcBorders>
          </w:tcPr>
          <w:p w14:paraId="6973D540" w14:textId="6C8F5B2D"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1A1E55C6" w14:textId="77777777" w:rsidTr="00F31E28">
        <w:trPr>
          <w:trHeight w:val="510"/>
          <w:jc w:val="center"/>
        </w:trPr>
        <w:tc>
          <w:tcPr>
            <w:tcW w:w="947" w:type="dxa"/>
            <w:tcBorders>
              <w:left w:val="single" w:sz="18" w:space="0" w:color="auto"/>
            </w:tcBorders>
            <w:noWrap/>
            <w:vAlign w:val="center"/>
          </w:tcPr>
          <w:p w14:paraId="07944FF4" w14:textId="12C4501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47 C</w:t>
            </w:r>
          </w:p>
        </w:tc>
        <w:tc>
          <w:tcPr>
            <w:tcW w:w="727" w:type="dxa"/>
            <w:noWrap/>
            <w:vAlign w:val="bottom"/>
          </w:tcPr>
          <w:p w14:paraId="5FCC0773" w14:textId="0BDF363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0,35</w:t>
            </w:r>
          </w:p>
        </w:tc>
        <w:tc>
          <w:tcPr>
            <w:tcW w:w="557" w:type="dxa"/>
            <w:noWrap/>
            <w:vAlign w:val="bottom"/>
          </w:tcPr>
          <w:p w14:paraId="3146AF61" w14:textId="6BEA369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7FC2E597" w14:textId="6081F0C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72EECB63" w14:textId="55C53FB7"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4DFD86C8" w14:textId="0C60C78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95</w:t>
            </w:r>
          </w:p>
        </w:tc>
        <w:tc>
          <w:tcPr>
            <w:tcW w:w="769" w:type="dxa"/>
            <w:vAlign w:val="center"/>
          </w:tcPr>
          <w:p w14:paraId="12287D34" w14:textId="1404E2E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118</w:t>
            </w:r>
          </w:p>
        </w:tc>
        <w:tc>
          <w:tcPr>
            <w:tcW w:w="2482" w:type="dxa"/>
            <w:noWrap/>
            <w:vAlign w:val="bottom"/>
          </w:tcPr>
          <w:p w14:paraId="3657DF80" w14:textId="2E2620F1"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T.IGIENA (T.PROGRES. DEC II)</w:t>
            </w:r>
          </w:p>
        </w:tc>
        <w:tc>
          <w:tcPr>
            <w:tcW w:w="1345" w:type="dxa"/>
            <w:vAlign w:val="center"/>
          </w:tcPr>
          <w:p w14:paraId="64260066" w14:textId="3EAC59E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10 FA</w:t>
            </w:r>
          </w:p>
        </w:tc>
        <w:tc>
          <w:tcPr>
            <w:tcW w:w="910" w:type="dxa"/>
            <w:noWrap/>
          </w:tcPr>
          <w:p w14:paraId="20EA2D29" w14:textId="08003C09" w:rsidR="003466A0" w:rsidRPr="00B55E01" w:rsidRDefault="003466A0" w:rsidP="003466A0">
            <w:pPr>
              <w:widowControl w:val="0"/>
              <w:autoSpaceDE w:val="0"/>
              <w:autoSpaceDN w:val="0"/>
              <w:spacing w:after="0" w:line="240" w:lineRule="auto"/>
              <w:jc w:val="center"/>
              <w:rPr>
                <w:rFonts w:cs="Arial"/>
                <w:color w:val="EE0000"/>
                <w:sz w:val="18"/>
                <w:szCs w:val="18"/>
              </w:rPr>
            </w:pPr>
            <w:r w:rsidRPr="0039450D">
              <w:rPr>
                <w:rFonts w:ascii="Calibri" w:hAnsi="Calibri" w:cs="Calibri"/>
                <w:color w:val="000000"/>
                <w:sz w:val="18"/>
                <w:szCs w:val="18"/>
              </w:rPr>
              <w:t>natural</w:t>
            </w:r>
          </w:p>
        </w:tc>
        <w:tc>
          <w:tcPr>
            <w:tcW w:w="1017" w:type="dxa"/>
            <w:vAlign w:val="bottom"/>
          </w:tcPr>
          <w:p w14:paraId="67CF9287" w14:textId="0428566E"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plurien</w:t>
            </w:r>
          </w:p>
        </w:tc>
        <w:tc>
          <w:tcPr>
            <w:tcW w:w="906" w:type="dxa"/>
            <w:noWrap/>
            <w:vAlign w:val="bottom"/>
          </w:tcPr>
          <w:p w14:paraId="0EF6AEB3" w14:textId="096D8F2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6228A8FC" w14:textId="2836176B"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06B83036" w14:textId="36E11125"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4</w:t>
            </w:r>
          </w:p>
        </w:tc>
        <w:tc>
          <w:tcPr>
            <w:tcW w:w="1137" w:type="dxa"/>
            <w:tcBorders>
              <w:right w:val="single" w:sz="18" w:space="0" w:color="auto"/>
            </w:tcBorders>
          </w:tcPr>
          <w:p w14:paraId="631E3D30" w14:textId="52A9C648"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0264AC44" w14:textId="77777777" w:rsidTr="003466A0">
        <w:trPr>
          <w:trHeight w:val="510"/>
          <w:jc w:val="center"/>
        </w:trPr>
        <w:tc>
          <w:tcPr>
            <w:tcW w:w="947" w:type="dxa"/>
            <w:tcBorders>
              <w:left w:val="single" w:sz="18" w:space="0" w:color="auto"/>
            </w:tcBorders>
            <w:noWrap/>
            <w:vAlign w:val="center"/>
          </w:tcPr>
          <w:p w14:paraId="18CD3FA9" w14:textId="1F030A2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47 D</w:t>
            </w:r>
          </w:p>
        </w:tc>
        <w:tc>
          <w:tcPr>
            <w:tcW w:w="727" w:type="dxa"/>
            <w:noWrap/>
            <w:vAlign w:val="bottom"/>
          </w:tcPr>
          <w:p w14:paraId="150FE8C0" w14:textId="0DE8A9F0"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0,22</w:t>
            </w:r>
          </w:p>
        </w:tc>
        <w:tc>
          <w:tcPr>
            <w:tcW w:w="557" w:type="dxa"/>
            <w:noWrap/>
            <w:vAlign w:val="bottom"/>
          </w:tcPr>
          <w:p w14:paraId="1E60C3A0" w14:textId="431014B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A</w:t>
            </w:r>
          </w:p>
        </w:tc>
        <w:tc>
          <w:tcPr>
            <w:tcW w:w="1097" w:type="dxa"/>
            <w:noWrap/>
            <w:vAlign w:val="bottom"/>
          </w:tcPr>
          <w:p w14:paraId="013D9B9C" w14:textId="73FDDE5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1-5Q1C</w:t>
            </w:r>
          </w:p>
        </w:tc>
        <w:tc>
          <w:tcPr>
            <w:tcW w:w="566" w:type="dxa"/>
            <w:noWrap/>
            <w:vAlign w:val="bottom"/>
          </w:tcPr>
          <w:p w14:paraId="338751EA" w14:textId="6A7D4C19"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0,8</w:t>
            </w:r>
          </w:p>
        </w:tc>
        <w:tc>
          <w:tcPr>
            <w:tcW w:w="767" w:type="dxa"/>
            <w:noWrap/>
            <w:vAlign w:val="bottom"/>
          </w:tcPr>
          <w:p w14:paraId="695E5838" w14:textId="234EDF7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35</w:t>
            </w:r>
          </w:p>
        </w:tc>
        <w:tc>
          <w:tcPr>
            <w:tcW w:w="769" w:type="dxa"/>
            <w:vAlign w:val="center"/>
          </w:tcPr>
          <w:p w14:paraId="636B5C5B" w14:textId="10DA101C"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39</w:t>
            </w:r>
          </w:p>
        </w:tc>
        <w:tc>
          <w:tcPr>
            <w:tcW w:w="2482" w:type="dxa"/>
            <w:noWrap/>
            <w:vAlign w:val="bottom"/>
          </w:tcPr>
          <w:p w14:paraId="28C308E5" w14:textId="3698BCED" w:rsidR="003466A0" w:rsidRPr="00B55E01" w:rsidRDefault="003466A0" w:rsidP="003466A0">
            <w:pPr>
              <w:widowControl w:val="0"/>
              <w:autoSpaceDE w:val="0"/>
              <w:autoSpaceDN w:val="0"/>
              <w:spacing w:after="0" w:line="240" w:lineRule="auto"/>
              <w:jc w:val="center"/>
              <w:rPr>
                <w:rFonts w:cs="Arial"/>
                <w:color w:val="EE0000"/>
                <w:sz w:val="18"/>
                <w:szCs w:val="18"/>
              </w:rPr>
            </w:pPr>
            <w:r>
              <w:rPr>
                <w:rFonts w:ascii="Calibri" w:hAnsi="Calibri" w:cs="Calibri"/>
                <w:color w:val="000000"/>
                <w:sz w:val="18"/>
                <w:szCs w:val="18"/>
              </w:rPr>
              <w:t>igiena</w:t>
            </w:r>
          </w:p>
        </w:tc>
        <w:tc>
          <w:tcPr>
            <w:tcW w:w="1345" w:type="dxa"/>
            <w:vAlign w:val="center"/>
          </w:tcPr>
          <w:p w14:paraId="5D38FA01" w14:textId="4B8CD85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 MO 4 AN 2 FA</w:t>
            </w:r>
          </w:p>
        </w:tc>
        <w:tc>
          <w:tcPr>
            <w:tcW w:w="910" w:type="dxa"/>
            <w:noWrap/>
            <w:vAlign w:val="bottom"/>
          </w:tcPr>
          <w:p w14:paraId="6DDBD6C5" w14:textId="53AFE5E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A</w:t>
            </w:r>
            <w:r>
              <w:rPr>
                <w:rFonts w:ascii="Calibri" w:hAnsi="Calibri" w:cs="Calibri"/>
                <w:color w:val="000000"/>
                <w:sz w:val="18"/>
                <w:szCs w:val="18"/>
              </w:rPr>
              <w:t>rtificial</w:t>
            </w:r>
          </w:p>
        </w:tc>
        <w:tc>
          <w:tcPr>
            <w:tcW w:w="1017" w:type="dxa"/>
            <w:vAlign w:val="bottom"/>
          </w:tcPr>
          <w:p w14:paraId="134C97F5" w14:textId="1A885F5A"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Pr>
                <w:rFonts w:ascii="Calibri" w:hAnsi="Calibri" w:cs="Calibri"/>
                <w:color w:val="000000"/>
                <w:sz w:val="18"/>
                <w:szCs w:val="18"/>
              </w:rPr>
              <w:t>relativ - echien</w:t>
            </w:r>
          </w:p>
        </w:tc>
        <w:tc>
          <w:tcPr>
            <w:tcW w:w="906" w:type="dxa"/>
            <w:noWrap/>
            <w:vAlign w:val="bottom"/>
          </w:tcPr>
          <w:p w14:paraId="0130371D" w14:textId="08B7E941"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4114</w:t>
            </w:r>
          </w:p>
        </w:tc>
        <w:tc>
          <w:tcPr>
            <w:tcW w:w="1187" w:type="dxa"/>
            <w:vAlign w:val="bottom"/>
          </w:tcPr>
          <w:p w14:paraId="71DCA94D" w14:textId="3E2D2C7A"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91v0</w:t>
            </w:r>
          </w:p>
        </w:tc>
        <w:tc>
          <w:tcPr>
            <w:tcW w:w="769" w:type="dxa"/>
            <w:vAlign w:val="bottom"/>
          </w:tcPr>
          <w:p w14:paraId="0577928E" w14:textId="1810C7F9"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r w:rsidRPr="00B55E01">
              <w:rPr>
                <w:rFonts w:ascii="Calibri" w:hAnsi="Calibri" w:cs="Calibri"/>
                <w:color w:val="000000"/>
                <w:sz w:val="18"/>
                <w:szCs w:val="18"/>
              </w:rPr>
              <w:t>2</w:t>
            </w:r>
          </w:p>
        </w:tc>
        <w:tc>
          <w:tcPr>
            <w:tcW w:w="1137" w:type="dxa"/>
            <w:tcBorders>
              <w:right w:val="single" w:sz="18" w:space="0" w:color="auto"/>
            </w:tcBorders>
          </w:tcPr>
          <w:p w14:paraId="573E0C24" w14:textId="56289897"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tr w:rsidR="003466A0" w:rsidRPr="00A81FA4" w14:paraId="4353DCFA" w14:textId="77777777" w:rsidTr="003466A0">
        <w:trPr>
          <w:trHeight w:val="510"/>
          <w:jc w:val="center"/>
        </w:trPr>
        <w:tc>
          <w:tcPr>
            <w:tcW w:w="947" w:type="dxa"/>
            <w:tcBorders>
              <w:left w:val="single" w:sz="18" w:space="0" w:color="auto"/>
            </w:tcBorders>
            <w:noWrap/>
            <w:vAlign w:val="center"/>
          </w:tcPr>
          <w:p w14:paraId="1AC9DD4B" w14:textId="32AC586C" w:rsidR="003466A0" w:rsidRPr="00B55E01" w:rsidRDefault="003466A0" w:rsidP="003466A0">
            <w:pPr>
              <w:jc w:val="center"/>
              <w:rPr>
                <w:rFonts w:ascii="Calibri" w:hAnsi="Calibri" w:cs="Calibri"/>
                <w:color w:val="000000"/>
                <w:sz w:val="18"/>
                <w:szCs w:val="18"/>
              </w:rPr>
            </w:pPr>
            <w:r w:rsidRPr="00B55E01">
              <w:rPr>
                <w:rFonts w:ascii="Calibri" w:hAnsi="Calibri" w:cs="Calibri"/>
                <w:color w:val="000000"/>
                <w:sz w:val="18"/>
                <w:szCs w:val="18"/>
              </w:rPr>
              <w:lastRenderedPageBreak/>
              <w:t>47V</w:t>
            </w:r>
          </w:p>
        </w:tc>
        <w:tc>
          <w:tcPr>
            <w:tcW w:w="727" w:type="dxa"/>
            <w:noWrap/>
            <w:vAlign w:val="bottom"/>
          </w:tcPr>
          <w:p w14:paraId="4D3B3A2C" w14:textId="31CC1283"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0,24</w:t>
            </w:r>
          </w:p>
        </w:tc>
        <w:tc>
          <w:tcPr>
            <w:tcW w:w="557" w:type="dxa"/>
            <w:noWrap/>
            <w:vAlign w:val="bottom"/>
          </w:tcPr>
          <w:p w14:paraId="74337F1A" w14:textId="77777777"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097" w:type="dxa"/>
            <w:noWrap/>
            <w:vAlign w:val="bottom"/>
          </w:tcPr>
          <w:p w14:paraId="769FEF78" w14:textId="1DFF9C96"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566" w:type="dxa"/>
            <w:noWrap/>
            <w:vAlign w:val="bottom"/>
          </w:tcPr>
          <w:p w14:paraId="70B2C581" w14:textId="63DD4E18"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767" w:type="dxa"/>
            <w:noWrap/>
            <w:vAlign w:val="bottom"/>
          </w:tcPr>
          <w:p w14:paraId="154FC9E5" w14:textId="23E03B7D"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769" w:type="dxa"/>
            <w:vAlign w:val="center"/>
          </w:tcPr>
          <w:p w14:paraId="31011C8D" w14:textId="18A8B1D4"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2482" w:type="dxa"/>
            <w:noWrap/>
            <w:vAlign w:val="bottom"/>
          </w:tcPr>
          <w:p w14:paraId="12B11635" w14:textId="77777777"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345" w:type="dxa"/>
            <w:vAlign w:val="center"/>
          </w:tcPr>
          <w:p w14:paraId="2EAD9F96" w14:textId="77777777"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910" w:type="dxa"/>
            <w:noWrap/>
            <w:vAlign w:val="bottom"/>
          </w:tcPr>
          <w:p w14:paraId="55CFF709" w14:textId="77777777" w:rsidR="003466A0" w:rsidRPr="00B55E01" w:rsidRDefault="003466A0" w:rsidP="003466A0">
            <w:pPr>
              <w:widowControl w:val="0"/>
              <w:autoSpaceDE w:val="0"/>
              <w:autoSpaceDN w:val="0"/>
              <w:spacing w:after="0" w:line="240" w:lineRule="auto"/>
              <w:jc w:val="center"/>
              <w:rPr>
                <w:rFonts w:cs="Arial"/>
                <w:color w:val="EE0000"/>
                <w:sz w:val="18"/>
                <w:szCs w:val="18"/>
              </w:rPr>
            </w:pPr>
          </w:p>
        </w:tc>
        <w:tc>
          <w:tcPr>
            <w:tcW w:w="1017" w:type="dxa"/>
            <w:vAlign w:val="bottom"/>
          </w:tcPr>
          <w:p w14:paraId="311B26F0" w14:textId="7CBECBAB" w:rsidR="003466A0" w:rsidRPr="00B55E01" w:rsidRDefault="003466A0" w:rsidP="003466A0">
            <w:pPr>
              <w:widowControl w:val="0"/>
              <w:autoSpaceDE w:val="0"/>
              <w:autoSpaceDN w:val="0"/>
              <w:spacing w:after="0" w:line="240" w:lineRule="auto"/>
              <w:jc w:val="center"/>
              <w:rPr>
                <w:rFonts w:ascii="Calibri" w:hAnsi="Calibri" w:cs="Calibri"/>
                <w:color w:val="000000"/>
                <w:sz w:val="18"/>
                <w:szCs w:val="18"/>
              </w:rPr>
            </w:pPr>
            <w:r w:rsidRPr="00B55E01">
              <w:rPr>
                <w:rFonts w:ascii="Calibri" w:hAnsi="Calibri" w:cs="Calibri"/>
                <w:color w:val="000000"/>
                <w:sz w:val="18"/>
                <w:szCs w:val="18"/>
              </w:rPr>
              <w:t>0</w:t>
            </w:r>
          </w:p>
        </w:tc>
        <w:tc>
          <w:tcPr>
            <w:tcW w:w="906" w:type="dxa"/>
            <w:noWrap/>
            <w:vAlign w:val="bottom"/>
          </w:tcPr>
          <w:p w14:paraId="404F58BD" w14:textId="127C060F"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1187" w:type="dxa"/>
            <w:vAlign w:val="bottom"/>
          </w:tcPr>
          <w:p w14:paraId="3F0C10DE" w14:textId="77777777" w:rsidR="003466A0" w:rsidRPr="00B55E01" w:rsidRDefault="003466A0" w:rsidP="003466A0">
            <w:pPr>
              <w:widowControl w:val="0"/>
              <w:autoSpaceDE w:val="0"/>
              <w:autoSpaceDN w:val="0"/>
              <w:spacing w:after="0" w:line="240" w:lineRule="auto"/>
              <w:jc w:val="center"/>
              <w:rPr>
                <w:rFonts w:cs="Arial"/>
                <w:color w:val="EE0000"/>
                <w:sz w:val="18"/>
                <w:szCs w:val="18"/>
                <w:lang w:eastAsia="ro-RO"/>
              </w:rPr>
            </w:pPr>
          </w:p>
        </w:tc>
        <w:tc>
          <w:tcPr>
            <w:tcW w:w="769" w:type="dxa"/>
            <w:vAlign w:val="bottom"/>
          </w:tcPr>
          <w:p w14:paraId="4CEFF60E" w14:textId="56D45C6B" w:rsidR="003466A0" w:rsidRPr="00B55E01" w:rsidRDefault="003466A0" w:rsidP="003466A0">
            <w:pPr>
              <w:widowControl w:val="0"/>
              <w:autoSpaceDE w:val="0"/>
              <w:autoSpaceDN w:val="0"/>
              <w:spacing w:after="0" w:line="240" w:lineRule="auto"/>
              <w:jc w:val="center"/>
              <w:rPr>
                <w:rFonts w:cs="Arial"/>
                <w:color w:val="EE0000"/>
                <w:sz w:val="18"/>
                <w:szCs w:val="18"/>
              </w:rPr>
            </w:pPr>
            <w:r w:rsidRPr="00B55E01">
              <w:rPr>
                <w:rFonts w:ascii="Calibri" w:hAnsi="Calibri" w:cs="Calibri"/>
                <w:color w:val="000000"/>
                <w:sz w:val="18"/>
                <w:szCs w:val="18"/>
              </w:rPr>
              <w:t>0</w:t>
            </w:r>
          </w:p>
        </w:tc>
        <w:tc>
          <w:tcPr>
            <w:tcW w:w="1137" w:type="dxa"/>
            <w:tcBorders>
              <w:right w:val="single" w:sz="18" w:space="0" w:color="auto"/>
            </w:tcBorders>
          </w:tcPr>
          <w:p w14:paraId="2CBF5606" w14:textId="6E72A9ED" w:rsidR="003466A0" w:rsidRPr="00B54115" w:rsidRDefault="003466A0" w:rsidP="003466A0">
            <w:pPr>
              <w:widowControl w:val="0"/>
              <w:autoSpaceDE w:val="0"/>
              <w:autoSpaceDN w:val="0"/>
              <w:spacing w:after="0" w:line="240" w:lineRule="auto"/>
              <w:jc w:val="center"/>
              <w:rPr>
                <w:rFonts w:cs="Arial"/>
                <w:sz w:val="18"/>
                <w:szCs w:val="18"/>
                <w:lang w:eastAsia="ro-RO"/>
              </w:rPr>
            </w:pPr>
            <w:r w:rsidRPr="00B54115">
              <w:rPr>
                <w:rFonts w:cs="Arial"/>
                <w:sz w:val="18"/>
                <w:szCs w:val="18"/>
                <w:lang w:eastAsia="ro-RO"/>
              </w:rPr>
              <w:t>da</w:t>
            </w:r>
          </w:p>
        </w:tc>
      </w:tr>
      <w:bookmarkEnd w:id="125"/>
    </w:tbl>
    <w:p w14:paraId="793EA2F6" w14:textId="788A457F" w:rsidR="00FE525D" w:rsidRPr="00A81FA4" w:rsidRDefault="00FE525D" w:rsidP="008F0228">
      <w:pPr>
        <w:pStyle w:val="Default"/>
        <w:ind w:firstLine="360"/>
        <w:jc w:val="both"/>
        <w:rPr>
          <w:rFonts w:ascii="Arial" w:hAnsi="Arial" w:cs="Arial"/>
          <w:color w:val="EE0000"/>
          <w:sz w:val="21"/>
          <w:szCs w:val="21"/>
          <w:lang w:val="ro-RO"/>
        </w:rPr>
      </w:pPr>
    </w:p>
    <w:p w14:paraId="6B99210E" w14:textId="2F4B1DB3" w:rsidR="00FE525D" w:rsidRPr="00A81FA4" w:rsidRDefault="00FE525D" w:rsidP="008F0228">
      <w:pPr>
        <w:pStyle w:val="Default"/>
        <w:ind w:firstLine="360"/>
        <w:jc w:val="both"/>
        <w:rPr>
          <w:rFonts w:ascii="Arial" w:hAnsi="Arial" w:cs="Arial"/>
          <w:color w:val="EE0000"/>
          <w:sz w:val="21"/>
          <w:szCs w:val="21"/>
          <w:lang w:val="ro-RO"/>
        </w:rPr>
      </w:pPr>
    </w:p>
    <w:p w14:paraId="6FBF248E" w14:textId="77777777" w:rsidR="00FE525D" w:rsidRPr="00A81FA4" w:rsidRDefault="00FE525D" w:rsidP="008F0228">
      <w:pPr>
        <w:pStyle w:val="Default"/>
        <w:ind w:firstLine="360"/>
        <w:jc w:val="both"/>
        <w:rPr>
          <w:rFonts w:ascii="Arial" w:hAnsi="Arial" w:cs="Arial"/>
          <w:color w:val="EE0000"/>
          <w:sz w:val="21"/>
          <w:szCs w:val="21"/>
          <w:lang w:val="ro-RO"/>
        </w:rPr>
      </w:pPr>
    </w:p>
    <w:p w14:paraId="056B824E" w14:textId="070459A0" w:rsidR="003A1E08" w:rsidRPr="00A81FA4" w:rsidRDefault="003A1E08" w:rsidP="00756F68">
      <w:pPr>
        <w:pStyle w:val="BodyText"/>
        <w:spacing w:line="244" w:lineRule="auto"/>
        <w:ind w:right="1080"/>
        <w:jc w:val="both"/>
        <w:rPr>
          <w:rFonts w:ascii="Arial" w:hAnsi="Arial" w:cs="Arial"/>
          <w:color w:val="EE0000"/>
          <w:sz w:val="24"/>
          <w:szCs w:val="24"/>
        </w:rPr>
        <w:sectPr w:rsidR="003A1E08" w:rsidRPr="00A81FA4" w:rsidSect="00515DC1">
          <w:headerReference w:type="default" r:id="rId28"/>
          <w:footerReference w:type="default" r:id="rId29"/>
          <w:headerReference w:type="first" r:id="rId30"/>
          <w:footerReference w:type="first" r:id="rId31"/>
          <w:pgSz w:w="16838" w:h="11906" w:orient="landscape"/>
          <w:pgMar w:top="1418" w:right="1418" w:bottom="1418" w:left="1418" w:header="709" w:footer="709" w:gutter="0"/>
          <w:cols w:space="708"/>
          <w:titlePg/>
          <w:docGrid w:linePitch="360"/>
        </w:sectPr>
      </w:pPr>
    </w:p>
    <w:p w14:paraId="5F07B260" w14:textId="77777777" w:rsidR="00C81502" w:rsidRPr="00B54115" w:rsidRDefault="00C81502" w:rsidP="00C81502">
      <w:pPr>
        <w:tabs>
          <w:tab w:val="left" w:pos="1503"/>
        </w:tabs>
        <w:spacing w:before="5"/>
        <w:ind w:left="354" w:right="-2"/>
        <w:jc w:val="both"/>
        <w:rPr>
          <w:rFonts w:cs="Arial"/>
          <w:b/>
          <w:bCs/>
          <w:sz w:val="2"/>
          <w:szCs w:val="2"/>
        </w:rPr>
      </w:pPr>
      <w:bookmarkStart w:id="126" w:name="_Hlk174127218"/>
      <w:bookmarkStart w:id="127" w:name="_TOC_250019"/>
      <w:bookmarkStart w:id="128" w:name="_Hlk144455290"/>
    </w:p>
    <w:p w14:paraId="01D43950" w14:textId="4E18ED88" w:rsidR="00C81502" w:rsidRPr="00B54115" w:rsidRDefault="00F83430" w:rsidP="00DE5940">
      <w:pPr>
        <w:pStyle w:val="Heading3"/>
      </w:pPr>
      <w:bookmarkStart w:id="129" w:name="_Toc222569412"/>
      <w:bookmarkStart w:id="130" w:name="_Hlk222563708"/>
      <w:r w:rsidRPr="00B54115">
        <w:t>B.2.</w:t>
      </w:r>
      <w:r w:rsidR="00C81502" w:rsidRPr="00B54115">
        <w:t>1. Habitate de interes comunitar în zona de</w:t>
      </w:r>
      <w:r w:rsidR="00C81502" w:rsidRPr="00B54115">
        <w:rPr>
          <w:spacing w:val="-57"/>
        </w:rPr>
        <w:t xml:space="preserve">   </w:t>
      </w:r>
      <w:r w:rsidR="00C81502" w:rsidRPr="00B54115">
        <w:t>implementare a</w:t>
      </w:r>
      <w:r w:rsidR="00C81502" w:rsidRPr="00B54115">
        <w:rPr>
          <w:spacing w:val="1"/>
        </w:rPr>
        <w:t xml:space="preserve"> </w:t>
      </w:r>
      <w:r w:rsidR="00C81502" w:rsidRPr="00B54115">
        <w:t>proiectului</w:t>
      </w:r>
      <w:bookmarkEnd w:id="129"/>
    </w:p>
    <w:p w14:paraId="1994BB62" w14:textId="77777777" w:rsidR="000F6C4D" w:rsidRPr="00B54115" w:rsidRDefault="000F6C4D" w:rsidP="00C81502">
      <w:pPr>
        <w:pStyle w:val="BodyText"/>
        <w:ind w:right="-2" w:firstLine="706"/>
        <w:jc w:val="both"/>
        <w:rPr>
          <w:rFonts w:ascii="Arial" w:hAnsi="Arial" w:cs="Arial"/>
          <w:sz w:val="22"/>
          <w:szCs w:val="24"/>
        </w:rPr>
      </w:pPr>
      <w:bookmarkStart w:id="131" w:name="_Hlk211245176"/>
      <w:bookmarkEnd w:id="130"/>
    </w:p>
    <w:p w14:paraId="11CF997A" w14:textId="2B9857AC" w:rsidR="003D489C" w:rsidRPr="00B54115" w:rsidRDefault="00C81502" w:rsidP="00C81502">
      <w:pPr>
        <w:widowControl w:val="0"/>
        <w:tabs>
          <w:tab w:val="left" w:pos="1411"/>
        </w:tabs>
        <w:autoSpaceDE w:val="0"/>
        <w:autoSpaceDN w:val="0"/>
        <w:adjustRightInd w:val="0"/>
        <w:spacing w:after="0" w:line="240" w:lineRule="auto"/>
        <w:ind w:right="122"/>
        <w:rPr>
          <w:rFonts w:cs="Arial"/>
          <w:bCs/>
          <w:i/>
          <w:szCs w:val="24"/>
          <w:lang w:eastAsia="ro-RO"/>
        </w:rPr>
      </w:pPr>
      <w:proofErr w:type="spellStart"/>
      <w:r w:rsidRPr="00B54115">
        <w:rPr>
          <w:rFonts w:cs="Arial"/>
          <w:bCs/>
          <w:i/>
          <w:szCs w:val="24"/>
          <w:lang w:val="en-GB" w:eastAsia="ro-RO"/>
        </w:rPr>
        <w:t>Tabe</w:t>
      </w:r>
      <w:r w:rsidR="00DA50E6" w:rsidRPr="00B54115">
        <w:rPr>
          <w:rFonts w:cs="Arial"/>
          <w:bCs/>
          <w:i/>
          <w:szCs w:val="24"/>
          <w:lang w:val="en-GB" w:eastAsia="ro-RO"/>
        </w:rPr>
        <w:t>l</w:t>
      </w:r>
      <w:r w:rsidR="000F6C4D" w:rsidRPr="00B54115">
        <w:rPr>
          <w:rFonts w:cs="Arial"/>
          <w:bCs/>
          <w:i/>
          <w:szCs w:val="24"/>
          <w:lang w:val="en-GB" w:eastAsia="ro-RO"/>
        </w:rPr>
        <w:t>ul</w:t>
      </w:r>
      <w:proofErr w:type="spellEnd"/>
      <w:r w:rsidR="000F6C4D" w:rsidRPr="00B54115">
        <w:rPr>
          <w:rFonts w:cs="Arial"/>
          <w:bCs/>
          <w:i/>
          <w:szCs w:val="24"/>
          <w:lang w:val="en-GB" w:eastAsia="ro-RO"/>
        </w:rPr>
        <w:t xml:space="preserve"> B.2.1.1. </w:t>
      </w:r>
      <w:r w:rsidR="00DA50E6" w:rsidRPr="00B54115">
        <w:rPr>
          <w:rFonts w:cs="Arial"/>
          <w:bCs/>
          <w:i/>
          <w:szCs w:val="24"/>
          <w:lang w:val="en-GB" w:eastAsia="ro-RO"/>
        </w:rPr>
        <w:t xml:space="preserve"> </w:t>
      </w:r>
      <w:r w:rsidR="003D489C" w:rsidRPr="00B54115">
        <w:rPr>
          <w:rFonts w:cs="Arial"/>
          <w:bCs/>
          <w:i/>
          <w:szCs w:val="24"/>
          <w:lang w:eastAsia="ro-RO"/>
        </w:rPr>
        <w:t>Evidenţa habitatelor forestiere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0"/>
        <w:gridCol w:w="1281"/>
        <w:gridCol w:w="1295"/>
        <w:gridCol w:w="584"/>
        <w:gridCol w:w="7"/>
        <w:gridCol w:w="4007"/>
        <w:gridCol w:w="945"/>
        <w:gridCol w:w="945"/>
      </w:tblGrid>
      <w:tr w:rsidR="00B54115" w:rsidRPr="00B54115" w14:paraId="219C8D97" w14:textId="77777777" w:rsidTr="00F31E28">
        <w:trPr>
          <w:cantSplit/>
        </w:trPr>
        <w:tc>
          <w:tcPr>
            <w:tcW w:w="200" w:type="pct"/>
            <w:vMerge w:val="restart"/>
            <w:tcBorders>
              <w:top w:val="single" w:sz="12" w:space="0" w:color="auto"/>
              <w:left w:val="single" w:sz="12" w:space="0" w:color="auto"/>
            </w:tcBorders>
            <w:vAlign w:val="center"/>
          </w:tcPr>
          <w:p w14:paraId="3C7623E6" w14:textId="77777777" w:rsidR="00B54115" w:rsidRPr="00B54115" w:rsidRDefault="00B54115" w:rsidP="00F31E28">
            <w:pPr>
              <w:pStyle w:val="Footer"/>
              <w:jc w:val="center"/>
              <w:rPr>
                <w:rFonts w:cs="Arial"/>
                <w:sz w:val="18"/>
                <w:szCs w:val="18"/>
              </w:rPr>
            </w:pPr>
            <w:r w:rsidRPr="00B54115">
              <w:rPr>
                <w:rFonts w:cs="Arial"/>
                <w:sz w:val="18"/>
                <w:szCs w:val="18"/>
              </w:rPr>
              <w:t>Nr. crt.</w:t>
            </w:r>
          </w:p>
        </w:tc>
        <w:tc>
          <w:tcPr>
            <w:tcW w:w="656" w:type="pct"/>
            <w:vMerge w:val="restart"/>
            <w:tcBorders>
              <w:top w:val="single" w:sz="12" w:space="0" w:color="auto"/>
            </w:tcBorders>
            <w:vAlign w:val="center"/>
          </w:tcPr>
          <w:p w14:paraId="1B4C115A" w14:textId="77777777" w:rsidR="00B54115" w:rsidRPr="00B54115" w:rsidRDefault="00B54115" w:rsidP="00F31E28">
            <w:pPr>
              <w:pStyle w:val="Footer"/>
              <w:jc w:val="center"/>
              <w:rPr>
                <w:rFonts w:cs="Arial"/>
                <w:sz w:val="18"/>
                <w:szCs w:val="18"/>
              </w:rPr>
            </w:pPr>
            <w:r w:rsidRPr="00B54115">
              <w:rPr>
                <w:rFonts w:cs="Arial"/>
                <w:sz w:val="18"/>
                <w:szCs w:val="18"/>
              </w:rPr>
              <w:t>HABITAT NATURA2000</w:t>
            </w:r>
          </w:p>
        </w:tc>
        <w:tc>
          <w:tcPr>
            <w:tcW w:w="693" w:type="pct"/>
            <w:vMerge w:val="restart"/>
            <w:tcBorders>
              <w:top w:val="single" w:sz="12" w:space="0" w:color="auto"/>
            </w:tcBorders>
          </w:tcPr>
          <w:p w14:paraId="50425CF2" w14:textId="77777777" w:rsidR="00B54115" w:rsidRPr="00B54115" w:rsidRDefault="00B54115" w:rsidP="00F31E28">
            <w:pPr>
              <w:pStyle w:val="Footer"/>
              <w:jc w:val="center"/>
              <w:rPr>
                <w:rFonts w:cs="Arial"/>
                <w:sz w:val="18"/>
                <w:szCs w:val="18"/>
              </w:rPr>
            </w:pPr>
            <w:r w:rsidRPr="00B54115">
              <w:rPr>
                <w:rFonts w:cs="Arial"/>
                <w:sz w:val="18"/>
                <w:szCs w:val="18"/>
              </w:rPr>
              <w:t>HABITAT</w:t>
            </w:r>
          </w:p>
          <w:p w14:paraId="1CF4930C" w14:textId="77777777" w:rsidR="00B54115" w:rsidRPr="00B54115" w:rsidRDefault="00B54115" w:rsidP="00F31E28">
            <w:pPr>
              <w:pStyle w:val="Footer"/>
              <w:jc w:val="center"/>
              <w:rPr>
                <w:rFonts w:cs="Arial"/>
                <w:sz w:val="18"/>
                <w:szCs w:val="18"/>
              </w:rPr>
            </w:pPr>
            <w:r w:rsidRPr="00B54115">
              <w:rPr>
                <w:rFonts w:cs="Arial"/>
                <w:sz w:val="18"/>
                <w:szCs w:val="18"/>
              </w:rPr>
              <w:t>ROMANIA</w:t>
            </w:r>
          </w:p>
        </w:tc>
        <w:tc>
          <w:tcPr>
            <w:tcW w:w="2437" w:type="pct"/>
            <w:gridSpan w:val="3"/>
            <w:tcBorders>
              <w:top w:val="single" w:sz="12" w:space="0" w:color="auto"/>
            </w:tcBorders>
            <w:vAlign w:val="center"/>
          </w:tcPr>
          <w:p w14:paraId="6DB9F2BF" w14:textId="77777777" w:rsidR="00B54115" w:rsidRPr="00B54115" w:rsidRDefault="00B54115" w:rsidP="00F31E28">
            <w:pPr>
              <w:pStyle w:val="Footer"/>
              <w:jc w:val="center"/>
              <w:rPr>
                <w:rFonts w:cs="Arial"/>
                <w:sz w:val="18"/>
                <w:szCs w:val="18"/>
              </w:rPr>
            </w:pPr>
            <w:r w:rsidRPr="00B54115">
              <w:rPr>
                <w:rFonts w:cs="Arial"/>
                <w:sz w:val="18"/>
                <w:szCs w:val="18"/>
              </w:rPr>
              <w:t>Tip de pădure</w:t>
            </w:r>
          </w:p>
        </w:tc>
        <w:tc>
          <w:tcPr>
            <w:tcW w:w="1015" w:type="pct"/>
            <w:gridSpan w:val="2"/>
            <w:tcBorders>
              <w:top w:val="single" w:sz="12" w:space="0" w:color="auto"/>
            </w:tcBorders>
            <w:vAlign w:val="center"/>
          </w:tcPr>
          <w:p w14:paraId="11A27CDB" w14:textId="77777777" w:rsidR="00B54115" w:rsidRPr="00B54115" w:rsidRDefault="00B54115" w:rsidP="00F31E28">
            <w:pPr>
              <w:pStyle w:val="Footer"/>
              <w:jc w:val="center"/>
              <w:rPr>
                <w:rFonts w:cs="Arial"/>
                <w:sz w:val="18"/>
                <w:szCs w:val="18"/>
              </w:rPr>
            </w:pPr>
            <w:r w:rsidRPr="00B54115">
              <w:rPr>
                <w:rFonts w:cs="Arial"/>
                <w:sz w:val="18"/>
                <w:szCs w:val="18"/>
              </w:rPr>
              <w:t>Suprafaţa</w:t>
            </w:r>
          </w:p>
        </w:tc>
      </w:tr>
      <w:tr w:rsidR="00B54115" w:rsidRPr="00B54115" w14:paraId="4E514862" w14:textId="77777777" w:rsidTr="00F31E28">
        <w:trPr>
          <w:cantSplit/>
        </w:trPr>
        <w:tc>
          <w:tcPr>
            <w:tcW w:w="200" w:type="pct"/>
            <w:vMerge/>
            <w:tcBorders>
              <w:left w:val="single" w:sz="12" w:space="0" w:color="auto"/>
              <w:bottom w:val="single" w:sz="12" w:space="0" w:color="auto"/>
            </w:tcBorders>
            <w:vAlign w:val="center"/>
          </w:tcPr>
          <w:p w14:paraId="0DF09DE5" w14:textId="77777777" w:rsidR="00B54115" w:rsidRPr="00B54115" w:rsidRDefault="00B54115" w:rsidP="00F31E28">
            <w:pPr>
              <w:pStyle w:val="Footer"/>
              <w:jc w:val="center"/>
              <w:rPr>
                <w:rFonts w:cs="Arial"/>
                <w:sz w:val="18"/>
                <w:szCs w:val="18"/>
              </w:rPr>
            </w:pPr>
          </w:p>
        </w:tc>
        <w:tc>
          <w:tcPr>
            <w:tcW w:w="656" w:type="pct"/>
            <w:vMerge/>
            <w:tcBorders>
              <w:bottom w:val="single" w:sz="12" w:space="0" w:color="auto"/>
            </w:tcBorders>
            <w:vAlign w:val="center"/>
          </w:tcPr>
          <w:p w14:paraId="62E60AF8" w14:textId="77777777" w:rsidR="00B54115" w:rsidRPr="00B54115" w:rsidRDefault="00B54115" w:rsidP="00F31E28">
            <w:pPr>
              <w:pStyle w:val="Footer"/>
              <w:jc w:val="center"/>
              <w:rPr>
                <w:rFonts w:cs="Arial"/>
                <w:sz w:val="18"/>
                <w:szCs w:val="18"/>
              </w:rPr>
            </w:pPr>
          </w:p>
        </w:tc>
        <w:tc>
          <w:tcPr>
            <w:tcW w:w="693" w:type="pct"/>
            <w:vMerge/>
            <w:tcBorders>
              <w:bottom w:val="single" w:sz="12" w:space="0" w:color="auto"/>
            </w:tcBorders>
          </w:tcPr>
          <w:p w14:paraId="2E3FAF73" w14:textId="77777777" w:rsidR="00B54115" w:rsidRPr="00B54115" w:rsidRDefault="00B54115" w:rsidP="00F31E28">
            <w:pPr>
              <w:pStyle w:val="Footer"/>
              <w:jc w:val="center"/>
              <w:rPr>
                <w:rFonts w:cs="Arial"/>
                <w:sz w:val="18"/>
                <w:szCs w:val="18"/>
              </w:rPr>
            </w:pPr>
          </w:p>
        </w:tc>
        <w:tc>
          <w:tcPr>
            <w:tcW w:w="303" w:type="pct"/>
            <w:gridSpan w:val="2"/>
            <w:tcBorders>
              <w:bottom w:val="single" w:sz="12" w:space="0" w:color="auto"/>
            </w:tcBorders>
            <w:vAlign w:val="center"/>
          </w:tcPr>
          <w:p w14:paraId="5C3AA312" w14:textId="77777777" w:rsidR="00B54115" w:rsidRPr="00B54115" w:rsidRDefault="00B54115" w:rsidP="00F31E28">
            <w:pPr>
              <w:pStyle w:val="Footer"/>
              <w:jc w:val="center"/>
              <w:rPr>
                <w:rFonts w:cs="Arial"/>
                <w:sz w:val="18"/>
                <w:szCs w:val="18"/>
              </w:rPr>
            </w:pPr>
            <w:r w:rsidRPr="00B54115">
              <w:rPr>
                <w:rFonts w:cs="Arial"/>
                <w:sz w:val="18"/>
                <w:szCs w:val="18"/>
              </w:rPr>
              <w:t>Cod</w:t>
            </w:r>
          </w:p>
        </w:tc>
        <w:tc>
          <w:tcPr>
            <w:tcW w:w="2133" w:type="pct"/>
            <w:tcBorders>
              <w:bottom w:val="single" w:sz="12" w:space="0" w:color="auto"/>
            </w:tcBorders>
            <w:vAlign w:val="center"/>
          </w:tcPr>
          <w:p w14:paraId="508ED0A4" w14:textId="77777777" w:rsidR="00B54115" w:rsidRPr="00B54115" w:rsidRDefault="00B54115" w:rsidP="00F31E28">
            <w:pPr>
              <w:pStyle w:val="Footer"/>
              <w:jc w:val="center"/>
              <w:rPr>
                <w:rFonts w:cs="Arial"/>
                <w:sz w:val="18"/>
                <w:szCs w:val="18"/>
              </w:rPr>
            </w:pPr>
            <w:r w:rsidRPr="00B54115">
              <w:rPr>
                <w:rFonts w:cs="Arial"/>
                <w:sz w:val="18"/>
                <w:szCs w:val="18"/>
              </w:rPr>
              <w:t>Denumire</w:t>
            </w:r>
          </w:p>
        </w:tc>
        <w:tc>
          <w:tcPr>
            <w:tcW w:w="507" w:type="pct"/>
            <w:tcBorders>
              <w:bottom w:val="single" w:sz="12" w:space="0" w:color="auto"/>
            </w:tcBorders>
            <w:vAlign w:val="center"/>
          </w:tcPr>
          <w:p w14:paraId="11E6FB06" w14:textId="77777777" w:rsidR="00B54115" w:rsidRPr="00B54115" w:rsidRDefault="00B54115" w:rsidP="00F31E28">
            <w:pPr>
              <w:pStyle w:val="Footer"/>
              <w:jc w:val="center"/>
              <w:rPr>
                <w:rFonts w:cs="Arial"/>
                <w:sz w:val="18"/>
                <w:szCs w:val="18"/>
              </w:rPr>
            </w:pPr>
            <w:r w:rsidRPr="00B54115">
              <w:rPr>
                <w:rFonts w:cs="Arial"/>
                <w:sz w:val="18"/>
                <w:szCs w:val="18"/>
              </w:rPr>
              <w:t>ha</w:t>
            </w:r>
          </w:p>
        </w:tc>
        <w:tc>
          <w:tcPr>
            <w:tcW w:w="508" w:type="pct"/>
            <w:tcBorders>
              <w:bottom w:val="single" w:sz="12" w:space="0" w:color="auto"/>
            </w:tcBorders>
            <w:vAlign w:val="center"/>
          </w:tcPr>
          <w:p w14:paraId="6538C7AE" w14:textId="77777777" w:rsidR="00B54115" w:rsidRPr="00B54115" w:rsidRDefault="00B54115" w:rsidP="00F31E28">
            <w:pPr>
              <w:pStyle w:val="Footer"/>
              <w:jc w:val="center"/>
              <w:rPr>
                <w:rFonts w:cs="Arial"/>
                <w:sz w:val="18"/>
                <w:szCs w:val="18"/>
              </w:rPr>
            </w:pPr>
            <w:r w:rsidRPr="00B54115">
              <w:rPr>
                <w:rFonts w:cs="Arial"/>
                <w:sz w:val="18"/>
                <w:szCs w:val="18"/>
              </w:rPr>
              <w:t>%</w:t>
            </w:r>
          </w:p>
        </w:tc>
      </w:tr>
      <w:tr w:rsidR="00B54115" w:rsidRPr="00B54115" w14:paraId="0856FCBC" w14:textId="77777777" w:rsidTr="00F31E28">
        <w:trPr>
          <w:cantSplit/>
          <w:trHeight w:val="463"/>
        </w:trPr>
        <w:tc>
          <w:tcPr>
            <w:tcW w:w="200" w:type="pct"/>
            <w:tcBorders>
              <w:top w:val="single" w:sz="12" w:space="0" w:color="auto"/>
              <w:left w:val="single" w:sz="12" w:space="0" w:color="auto"/>
              <w:bottom w:val="single" w:sz="4" w:space="0" w:color="auto"/>
              <w:right w:val="single" w:sz="4" w:space="0" w:color="auto"/>
            </w:tcBorders>
            <w:vAlign w:val="center"/>
          </w:tcPr>
          <w:p w14:paraId="1F52C034" w14:textId="77777777" w:rsidR="00B54115" w:rsidRPr="00B54115" w:rsidRDefault="00B54115" w:rsidP="00F31E28">
            <w:pPr>
              <w:pStyle w:val="Footer"/>
              <w:jc w:val="center"/>
              <w:rPr>
                <w:rFonts w:cs="Arial"/>
                <w:sz w:val="18"/>
                <w:szCs w:val="18"/>
              </w:rPr>
            </w:pPr>
            <w:r w:rsidRPr="00B54115">
              <w:rPr>
                <w:rFonts w:cs="Arial"/>
                <w:sz w:val="18"/>
                <w:szCs w:val="18"/>
              </w:rPr>
              <w:t>1</w:t>
            </w:r>
          </w:p>
        </w:tc>
        <w:tc>
          <w:tcPr>
            <w:tcW w:w="656" w:type="pct"/>
            <w:vMerge w:val="restart"/>
            <w:tcBorders>
              <w:top w:val="single" w:sz="12" w:space="0" w:color="auto"/>
              <w:left w:val="single" w:sz="4" w:space="0" w:color="auto"/>
              <w:right w:val="single" w:sz="4" w:space="0" w:color="auto"/>
            </w:tcBorders>
            <w:vAlign w:val="center"/>
          </w:tcPr>
          <w:p w14:paraId="44A4543F" w14:textId="77777777" w:rsidR="00B54115" w:rsidRPr="00B54115" w:rsidRDefault="00B54115" w:rsidP="00F31E28">
            <w:pPr>
              <w:pStyle w:val="Footer"/>
              <w:jc w:val="center"/>
              <w:rPr>
                <w:rFonts w:cs="Arial"/>
                <w:sz w:val="18"/>
                <w:szCs w:val="18"/>
              </w:rPr>
            </w:pPr>
            <w:r w:rsidRPr="00B54115">
              <w:rPr>
                <w:rFonts w:cs="Arial"/>
                <w:sz w:val="18"/>
                <w:szCs w:val="18"/>
              </w:rPr>
              <w:t>9410</w:t>
            </w:r>
          </w:p>
        </w:tc>
        <w:tc>
          <w:tcPr>
            <w:tcW w:w="693" w:type="pct"/>
            <w:tcBorders>
              <w:top w:val="single" w:sz="12" w:space="0" w:color="auto"/>
              <w:left w:val="single" w:sz="4" w:space="0" w:color="auto"/>
              <w:right w:val="single" w:sz="4" w:space="0" w:color="auto"/>
            </w:tcBorders>
          </w:tcPr>
          <w:p w14:paraId="6F40C80E" w14:textId="77777777" w:rsidR="00B54115" w:rsidRPr="00B54115" w:rsidRDefault="00B54115" w:rsidP="00F31E28">
            <w:pPr>
              <w:pStyle w:val="Footer"/>
              <w:jc w:val="center"/>
              <w:rPr>
                <w:rFonts w:cs="Arial"/>
                <w:sz w:val="18"/>
                <w:szCs w:val="18"/>
              </w:rPr>
            </w:pPr>
            <w:r w:rsidRPr="00B54115">
              <w:rPr>
                <w:rFonts w:cs="Arial"/>
                <w:sz w:val="18"/>
                <w:szCs w:val="18"/>
              </w:rPr>
              <w:t>R4206</w:t>
            </w:r>
          </w:p>
        </w:tc>
        <w:tc>
          <w:tcPr>
            <w:tcW w:w="303" w:type="pct"/>
            <w:gridSpan w:val="2"/>
            <w:tcBorders>
              <w:top w:val="single" w:sz="12" w:space="0" w:color="auto"/>
              <w:left w:val="single" w:sz="4" w:space="0" w:color="auto"/>
              <w:bottom w:val="single" w:sz="4" w:space="0" w:color="auto"/>
              <w:right w:val="single" w:sz="4" w:space="0" w:color="auto"/>
            </w:tcBorders>
            <w:vAlign w:val="center"/>
          </w:tcPr>
          <w:p w14:paraId="2347B2C1" w14:textId="77777777" w:rsidR="00B54115" w:rsidRPr="00B54115" w:rsidRDefault="00B54115" w:rsidP="00F31E28">
            <w:pPr>
              <w:pStyle w:val="Footer"/>
              <w:jc w:val="center"/>
              <w:rPr>
                <w:rFonts w:cs="Arial"/>
                <w:sz w:val="18"/>
                <w:szCs w:val="18"/>
              </w:rPr>
            </w:pPr>
            <w:r w:rsidRPr="00B54115">
              <w:rPr>
                <w:rFonts w:cs="Arial"/>
                <w:sz w:val="18"/>
                <w:szCs w:val="18"/>
              </w:rPr>
              <w:t>1153</w:t>
            </w:r>
          </w:p>
        </w:tc>
        <w:tc>
          <w:tcPr>
            <w:tcW w:w="2133" w:type="pct"/>
            <w:tcBorders>
              <w:top w:val="single" w:sz="12" w:space="0" w:color="auto"/>
              <w:left w:val="single" w:sz="4" w:space="0" w:color="auto"/>
              <w:bottom w:val="single" w:sz="4" w:space="0" w:color="auto"/>
              <w:right w:val="single" w:sz="4" w:space="0" w:color="auto"/>
            </w:tcBorders>
            <w:vAlign w:val="center"/>
          </w:tcPr>
          <w:p w14:paraId="10A15EB9" w14:textId="77777777" w:rsidR="00B54115" w:rsidRPr="00B54115" w:rsidRDefault="00B54115" w:rsidP="00F31E28">
            <w:pPr>
              <w:pStyle w:val="Footer"/>
              <w:jc w:val="both"/>
              <w:rPr>
                <w:rFonts w:cs="Arial"/>
                <w:sz w:val="18"/>
                <w:szCs w:val="18"/>
              </w:rPr>
            </w:pPr>
            <w:r w:rsidRPr="00B54115">
              <w:rPr>
                <w:rFonts w:cs="Arial"/>
                <w:sz w:val="18"/>
                <w:szCs w:val="18"/>
              </w:rPr>
              <w:t>Molidiş</w:t>
            </w:r>
            <w:r w:rsidRPr="00B54115">
              <w:rPr>
                <w:rFonts w:cs="Arial"/>
                <w:spacing w:val="-1"/>
                <w:sz w:val="18"/>
                <w:szCs w:val="18"/>
              </w:rPr>
              <w:t xml:space="preserve"> </w:t>
            </w:r>
            <w:r w:rsidRPr="00B54115">
              <w:rPr>
                <w:rFonts w:cs="Arial"/>
                <w:sz w:val="18"/>
                <w:szCs w:val="18"/>
              </w:rPr>
              <w:t>cu</w:t>
            </w:r>
            <w:r w:rsidRPr="00B54115">
              <w:rPr>
                <w:rFonts w:cs="Arial"/>
                <w:spacing w:val="-2"/>
                <w:sz w:val="18"/>
                <w:szCs w:val="18"/>
              </w:rPr>
              <w:t xml:space="preserve"> </w:t>
            </w:r>
            <w:r w:rsidRPr="00B54115">
              <w:rPr>
                <w:rFonts w:cs="Arial"/>
                <w:sz w:val="18"/>
                <w:szCs w:val="18"/>
              </w:rPr>
              <w:t>Vaccinium</w:t>
            </w:r>
            <w:r w:rsidRPr="00B54115">
              <w:rPr>
                <w:rFonts w:cs="Arial"/>
                <w:spacing w:val="-3"/>
                <w:sz w:val="18"/>
                <w:szCs w:val="18"/>
              </w:rPr>
              <w:t xml:space="preserve"> </w:t>
            </w:r>
            <w:r w:rsidRPr="00B54115">
              <w:rPr>
                <w:rFonts w:cs="Arial"/>
                <w:sz w:val="18"/>
                <w:szCs w:val="18"/>
              </w:rPr>
              <w:t>myrtillus</w:t>
            </w:r>
            <w:r w:rsidRPr="00B54115">
              <w:rPr>
                <w:rFonts w:cs="Arial"/>
                <w:spacing w:val="-4"/>
                <w:sz w:val="18"/>
                <w:szCs w:val="18"/>
              </w:rPr>
              <w:t xml:space="preserve"> </w:t>
            </w:r>
            <w:r w:rsidRPr="00B54115">
              <w:rPr>
                <w:rFonts w:cs="Arial"/>
                <w:sz w:val="18"/>
                <w:szCs w:val="18"/>
              </w:rPr>
              <w:t>(i)</w:t>
            </w:r>
          </w:p>
        </w:tc>
        <w:tc>
          <w:tcPr>
            <w:tcW w:w="507" w:type="pct"/>
            <w:tcBorders>
              <w:top w:val="single" w:sz="12" w:space="0" w:color="auto"/>
              <w:left w:val="single" w:sz="4" w:space="0" w:color="auto"/>
              <w:bottom w:val="single" w:sz="4" w:space="0" w:color="auto"/>
              <w:right w:val="single" w:sz="4" w:space="0" w:color="auto"/>
            </w:tcBorders>
          </w:tcPr>
          <w:p w14:paraId="19BB930F" w14:textId="77777777" w:rsidR="00B54115" w:rsidRPr="00B54115" w:rsidRDefault="00B54115" w:rsidP="00F31E28">
            <w:pPr>
              <w:pStyle w:val="Footer"/>
              <w:jc w:val="center"/>
              <w:rPr>
                <w:rFonts w:cs="Arial"/>
                <w:sz w:val="18"/>
                <w:szCs w:val="18"/>
              </w:rPr>
            </w:pPr>
            <w:r w:rsidRPr="00B54115">
              <w:rPr>
                <w:rFonts w:cs="Arial"/>
                <w:sz w:val="18"/>
                <w:szCs w:val="18"/>
              </w:rPr>
              <w:t>5,40</w:t>
            </w:r>
          </w:p>
        </w:tc>
        <w:tc>
          <w:tcPr>
            <w:tcW w:w="508" w:type="pct"/>
            <w:tcBorders>
              <w:top w:val="single" w:sz="12" w:space="0" w:color="auto"/>
              <w:left w:val="single" w:sz="4" w:space="0" w:color="auto"/>
              <w:bottom w:val="single" w:sz="4" w:space="0" w:color="auto"/>
              <w:right w:val="single" w:sz="4" w:space="0" w:color="auto"/>
            </w:tcBorders>
            <w:vAlign w:val="center"/>
          </w:tcPr>
          <w:p w14:paraId="4C057499" w14:textId="77777777" w:rsidR="00B54115" w:rsidRPr="00B54115" w:rsidRDefault="00B54115" w:rsidP="00F31E28">
            <w:pPr>
              <w:pStyle w:val="Footer"/>
              <w:jc w:val="center"/>
              <w:rPr>
                <w:rFonts w:cs="Arial"/>
                <w:sz w:val="18"/>
                <w:szCs w:val="18"/>
              </w:rPr>
            </w:pPr>
            <w:r w:rsidRPr="00B54115">
              <w:rPr>
                <w:rFonts w:cs="Arial"/>
                <w:sz w:val="18"/>
                <w:szCs w:val="18"/>
              </w:rPr>
              <w:t>1,4</w:t>
            </w:r>
          </w:p>
        </w:tc>
      </w:tr>
      <w:tr w:rsidR="00B54115" w:rsidRPr="001125E6" w14:paraId="724FEF0C" w14:textId="77777777" w:rsidTr="00F31E28">
        <w:trPr>
          <w:trHeight w:val="131"/>
        </w:trPr>
        <w:tc>
          <w:tcPr>
            <w:tcW w:w="200" w:type="pct"/>
            <w:tcBorders>
              <w:top w:val="single" w:sz="4" w:space="0" w:color="auto"/>
              <w:left w:val="single" w:sz="12" w:space="0" w:color="auto"/>
              <w:bottom w:val="single" w:sz="4" w:space="0" w:color="auto"/>
              <w:right w:val="single" w:sz="4" w:space="0" w:color="auto"/>
            </w:tcBorders>
            <w:vAlign w:val="center"/>
          </w:tcPr>
          <w:p w14:paraId="0C2A6209" w14:textId="77777777" w:rsidR="00B54115" w:rsidRPr="001125E6" w:rsidRDefault="00B54115" w:rsidP="00F31E28">
            <w:pPr>
              <w:pStyle w:val="Footer"/>
              <w:jc w:val="center"/>
              <w:rPr>
                <w:rFonts w:cs="Arial"/>
                <w:sz w:val="18"/>
                <w:szCs w:val="18"/>
              </w:rPr>
            </w:pPr>
            <w:r w:rsidRPr="001125E6">
              <w:rPr>
                <w:rFonts w:cs="Arial"/>
                <w:sz w:val="18"/>
                <w:szCs w:val="18"/>
              </w:rPr>
              <w:t>2</w:t>
            </w:r>
          </w:p>
        </w:tc>
        <w:tc>
          <w:tcPr>
            <w:tcW w:w="656" w:type="pct"/>
            <w:vMerge/>
            <w:tcBorders>
              <w:left w:val="single" w:sz="4" w:space="0" w:color="auto"/>
              <w:right w:val="single" w:sz="4" w:space="0" w:color="auto"/>
            </w:tcBorders>
            <w:vAlign w:val="center"/>
          </w:tcPr>
          <w:p w14:paraId="50FFAD6A" w14:textId="77777777" w:rsidR="00B54115" w:rsidRPr="001125E6" w:rsidRDefault="00B54115" w:rsidP="00F31E28">
            <w:pPr>
              <w:pStyle w:val="Footer"/>
              <w:jc w:val="center"/>
              <w:rPr>
                <w:rFonts w:cs="Arial"/>
                <w:sz w:val="18"/>
                <w:szCs w:val="18"/>
              </w:rPr>
            </w:pPr>
          </w:p>
        </w:tc>
        <w:tc>
          <w:tcPr>
            <w:tcW w:w="693" w:type="pct"/>
            <w:tcBorders>
              <w:top w:val="single" w:sz="4" w:space="0" w:color="auto"/>
              <w:left w:val="single" w:sz="4" w:space="0" w:color="auto"/>
              <w:right w:val="single" w:sz="4" w:space="0" w:color="auto"/>
            </w:tcBorders>
          </w:tcPr>
          <w:p w14:paraId="7BAC938C" w14:textId="77777777" w:rsidR="00B54115" w:rsidRPr="001125E6" w:rsidRDefault="00B54115" w:rsidP="00F31E28">
            <w:pPr>
              <w:pStyle w:val="Footer"/>
              <w:jc w:val="center"/>
              <w:rPr>
                <w:rFonts w:cs="Arial"/>
                <w:sz w:val="18"/>
                <w:szCs w:val="18"/>
              </w:rPr>
            </w:pPr>
            <w:r w:rsidRPr="001125E6">
              <w:rPr>
                <w:rFonts w:cs="Arial"/>
                <w:sz w:val="18"/>
                <w:szCs w:val="18"/>
              </w:rPr>
              <w:t>R4214</w:t>
            </w:r>
          </w:p>
        </w:tc>
        <w:tc>
          <w:tcPr>
            <w:tcW w:w="303" w:type="pct"/>
            <w:gridSpan w:val="2"/>
            <w:tcBorders>
              <w:top w:val="single" w:sz="4" w:space="0" w:color="auto"/>
              <w:left w:val="single" w:sz="4" w:space="0" w:color="auto"/>
              <w:bottom w:val="single" w:sz="4" w:space="0" w:color="auto"/>
              <w:right w:val="single" w:sz="4" w:space="0" w:color="auto"/>
            </w:tcBorders>
            <w:vAlign w:val="center"/>
          </w:tcPr>
          <w:p w14:paraId="26A54C1C" w14:textId="77777777" w:rsidR="00B54115" w:rsidRPr="001125E6" w:rsidRDefault="00B54115" w:rsidP="00F31E28">
            <w:pPr>
              <w:pStyle w:val="Footer"/>
              <w:jc w:val="center"/>
              <w:rPr>
                <w:rFonts w:cs="Arial"/>
                <w:sz w:val="18"/>
                <w:szCs w:val="18"/>
              </w:rPr>
            </w:pPr>
            <w:r w:rsidRPr="001125E6">
              <w:rPr>
                <w:rFonts w:cs="Arial"/>
                <w:sz w:val="18"/>
                <w:szCs w:val="18"/>
              </w:rPr>
              <w:t>1421</w:t>
            </w:r>
          </w:p>
        </w:tc>
        <w:tc>
          <w:tcPr>
            <w:tcW w:w="2133" w:type="pct"/>
            <w:tcBorders>
              <w:top w:val="single" w:sz="4" w:space="0" w:color="auto"/>
              <w:left w:val="single" w:sz="4" w:space="0" w:color="auto"/>
              <w:bottom w:val="single" w:sz="4" w:space="0" w:color="auto"/>
              <w:right w:val="single" w:sz="4" w:space="0" w:color="auto"/>
            </w:tcBorders>
            <w:vAlign w:val="center"/>
          </w:tcPr>
          <w:p w14:paraId="2E659787" w14:textId="77777777" w:rsidR="00B54115" w:rsidRPr="001125E6" w:rsidRDefault="00B54115" w:rsidP="00F31E28">
            <w:pPr>
              <w:pStyle w:val="Footer"/>
              <w:jc w:val="both"/>
              <w:rPr>
                <w:rFonts w:cs="Arial"/>
                <w:sz w:val="18"/>
                <w:szCs w:val="18"/>
              </w:rPr>
            </w:pPr>
            <w:r w:rsidRPr="001125E6">
              <w:rPr>
                <w:rFonts w:cs="Arial"/>
                <w:sz w:val="18"/>
                <w:szCs w:val="18"/>
              </w:rPr>
              <w:t>Molideto-făget de limită cu Vaccinium myrtllus şi Oxalis</w:t>
            </w:r>
            <w:r w:rsidRPr="001125E6">
              <w:rPr>
                <w:rFonts w:cs="Arial"/>
                <w:spacing w:val="-47"/>
                <w:sz w:val="18"/>
                <w:szCs w:val="18"/>
              </w:rPr>
              <w:t xml:space="preserve"> </w:t>
            </w:r>
            <w:r w:rsidRPr="001125E6">
              <w:rPr>
                <w:rFonts w:cs="Arial"/>
                <w:sz w:val="18"/>
                <w:szCs w:val="18"/>
              </w:rPr>
              <w:t>acetosella (i)</w:t>
            </w:r>
          </w:p>
        </w:tc>
        <w:tc>
          <w:tcPr>
            <w:tcW w:w="507" w:type="pct"/>
            <w:tcBorders>
              <w:top w:val="single" w:sz="4" w:space="0" w:color="auto"/>
              <w:left w:val="single" w:sz="4" w:space="0" w:color="auto"/>
              <w:bottom w:val="single" w:sz="4" w:space="0" w:color="auto"/>
              <w:right w:val="single" w:sz="4" w:space="0" w:color="auto"/>
            </w:tcBorders>
          </w:tcPr>
          <w:p w14:paraId="0A72E938" w14:textId="77777777" w:rsidR="00B54115" w:rsidRPr="001125E6" w:rsidRDefault="00B54115" w:rsidP="00F31E28">
            <w:pPr>
              <w:pStyle w:val="Footer"/>
              <w:jc w:val="center"/>
              <w:rPr>
                <w:rFonts w:cs="Arial"/>
                <w:sz w:val="18"/>
                <w:szCs w:val="18"/>
              </w:rPr>
            </w:pPr>
            <w:r w:rsidRPr="001125E6">
              <w:rPr>
                <w:rFonts w:cs="Arial"/>
                <w:sz w:val="18"/>
                <w:szCs w:val="18"/>
              </w:rPr>
              <w:t>1,19</w:t>
            </w:r>
          </w:p>
        </w:tc>
        <w:tc>
          <w:tcPr>
            <w:tcW w:w="508" w:type="pct"/>
            <w:tcBorders>
              <w:top w:val="single" w:sz="4" w:space="0" w:color="auto"/>
              <w:left w:val="single" w:sz="4" w:space="0" w:color="auto"/>
              <w:bottom w:val="single" w:sz="4" w:space="0" w:color="auto"/>
              <w:right w:val="single" w:sz="4" w:space="0" w:color="auto"/>
            </w:tcBorders>
            <w:vAlign w:val="center"/>
          </w:tcPr>
          <w:p w14:paraId="7569AE48" w14:textId="77777777" w:rsidR="00B54115" w:rsidRPr="001125E6" w:rsidRDefault="00B54115" w:rsidP="00F31E28">
            <w:pPr>
              <w:pStyle w:val="Footer"/>
              <w:jc w:val="center"/>
              <w:rPr>
                <w:rFonts w:cs="Arial"/>
                <w:sz w:val="18"/>
                <w:szCs w:val="18"/>
              </w:rPr>
            </w:pPr>
            <w:r w:rsidRPr="001125E6">
              <w:rPr>
                <w:rFonts w:cs="Arial"/>
                <w:sz w:val="18"/>
                <w:szCs w:val="18"/>
              </w:rPr>
              <w:t>0,4</w:t>
            </w:r>
          </w:p>
        </w:tc>
      </w:tr>
      <w:tr w:rsidR="00B54115" w:rsidRPr="001125E6" w14:paraId="4C92AFF0" w14:textId="77777777" w:rsidTr="00F31E28">
        <w:trPr>
          <w:trHeight w:val="131"/>
        </w:trPr>
        <w:tc>
          <w:tcPr>
            <w:tcW w:w="200" w:type="pct"/>
            <w:tcBorders>
              <w:top w:val="single" w:sz="4" w:space="0" w:color="auto"/>
              <w:left w:val="single" w:sz="12" w:space="0" w:color="auto"/>
              <w:bottom w:val="single" w:sz="4" w:space="0" w:color="auto"/>
              <w:right w:val="single" w:sz="4" w:space="0" w:color="auto"/>
            </w:tcBorders>
            <w:vAlign w:val="center"/>
          </w:tcPr>
          <w:p w14:paraId="7F9298F7" w14:textId="77777777" w:rsidR="00B54115" w:rsidRPr="001125E6" w:rsidRDefault="00B54115" w:rsidP="00F31E28">
            <w:pPr>
              <w:pStyle w:val="Footer"/>
              <w:jc w:val="center"/>
              <w:rPr>
                <w:rFonts w:cs="Arial"/>
                <w:sz w:val="18"/>
                <w:szCs w:val="18"/>
              </w:rPr>
            </w:pPr>
            <w:r w:rsidRPr="001125E6">
              <w:rPr>
                <w:rFonts w:cs="Arial"/>
                <w:sz w:val="18"/>
                <w:szCs w:val="18"/>
              </w:rPr>
              <w:t>3</w:t>
            </w:r>
          </w:p>
        </w:tc>
        <w:tc>
          <w:tcPr>
            <w:tcW w:w="656" w:type="pct"/>
            <w:tcBorders>
              <w:left w:val="single" w:sz="4" w:space="0" w:color="auto"/>
              <w:right w:val="single" w:sz="4" w:space="0" w:color="auto"/>
            </w:tcBorders>
            <w:vAlign w:val="center"/>
          </w:tcPr>
          <w:p w14:paraId="36033471" w14:textId="77777777" w:rsidR="00B54115" w:rsidRPr="001125E6" w:rsidRDefault="00B54115" w:rsidP="00F31E28">
            <w:pPr>
              <w:pStyle w:val="Footer"/>
              <w:jc w:val="center"/>
              <w:rPr>
                <w:rFonts w:cs="Arial"/>
                <w:sz w:val="18"/>
                <w:szCs w:val="18"/>
              </w:rPr>
            </w:pPr>
            <w:r w:rsidRPr="001125E6">
              <w:rPr>
                <w:rFonts w:cs="Arial"/>
                <w:sz w:val="18"/>
                <w:szCs w:val="18"/>
              </w:rPr>
              <w:t>9130</w:t>
            </w:r>
          </w:p>
        </w:tc>
        <w:tc>
          <w:tcPr>
            <w:tcW w:w="693" w:type="pct"/>
            <w:tcBorders>
              <w:top w:val="single" w:sz="4" w:space="0" w:color="auto"/>
              <w:left w:val="single" w:sz="4" w:space="0" w:color="auto"/>
              <w:right w:val="single" w:sz="4" w:space="0" w:color="auto"/>
            </w:tcBorders>
          </w:tcPr>
          <w:p w14:paraId="33FF9E81" w14:textId="77777777" w:rsidR="00B54115" w:rsidRPr="001125E6" w:rsidRDefault="00B54115" w:rsidP="00F31E28">
            <w:pPr>
              <w:pStyle w:val="Footer"/>
              <w:jc w:val="center"/>
              <w:rPr>
                <w:rFonts w:cs="Arial"/>
                <w:sz w:val="18"/>
                <w:szCs w:val="18"/>
              </w:rPr>
            </w:pPr>
            <w:r w:rsidRPr="001125E6">
              <w:rPr>
                <w:rFonts w:cs="Arial"/>
                <w:sz w:val="18"/>
                <w:szCs w:val="18"/>
              </w:rPr>
              <w:t>R4118</w:t>
            </w:r>
          </w:p>
        </w:tc>
        <w:tc>
          <w:tcPr>
            <w:tcW w:w="303" w:type="pct"/>
            <w:gridSpan w:val="2"/>
            <w:tcBorders>
              <w:top w:val="single" w:sz="4" w:space="0" w:color="auto"/>
              <w:left w:val="single" w:sz="4" w:space="0" w:color="auto"/>
              <w:bottom w:val="single" w:sz="4" w:space="0" w:color="auto"/>
              <w:right w:val="single" w:sz="4" w:space="0" w:color="auto"/>
            </w:tcBorders>
            <w:vAlign w:val="center"/>
          </w:tcPr>
          <w:p w14:paraId="70709154" w14:textId="77777777" w:rsidR="00B54115" w:rsidRPr="001125E6" w:rsidRDefault="00B54115" w:rsidP="00F31E28">
            <w:pPr>
              <w:pStyle w:val="Footer"/>
              <w:jc w:val="center"/>
              <w:rPr>
                <w:rFonts w:cs="Arial"/>
                <w:sz w:val="18"/>
                <w:szCs w:val="18"/>
              </w:rPr>
            </w:pPr>
            <w:r w:rsidRPr="001125E6">
              <w:rPr>
                <w:rFonts w:cs="Arial"/>
                <w:sz w:val="18"/>
                <w:szCs w:val="18"/>
              </w:rPr>
              <w:t>4116</w:t>
            </w:r>
          </w:p>
        </w:tc>
        <w:tc>
          <w:tcPr>
            <w:tcW w:w="2133" w:type="pct"/>
            <w:tcBorders>
              <w:top w:val="single" w:sz="4" w:space="0" w:color="auto"/>
              <w:left w:val="single" w:sz="4" w:space="0" w:color="auto"/>
              <w:bottom w:val="single" w:sz="4" w:space="0" w:color="auto"/>
              <w:right w:val="single" w:sz="4" w:space="0" w:color="auto"/>
            </w:tcBorders>
            <w:vAlign w:val="center"/>
          </w:tcPr>
          <w:p w14:paraId="298434E2" w14:textId="77777777" w:rsidR="00B54115" w:rsidRPr="001125E6" w:rsidRDefault="00B54115" w:rsidP="00F31E28">
            <w:pPr>
              <w:pStyle w:val="Footer"/>
              <w:jc w:val="both"/>
              <w:rPr>
                <w:rFonts w:cs="Arial"/>
                <w:sz w:val="18"/>
                <w:szCs w:val="18"/>
              </w:rPr>
            </w:pPr>
            <w:r w:rsidRPr="001125E6">
              <w:rPr>
                <w:rFonts w:cs="Arial"/>
                <w:sz w:val="18"/>
                <w:szCs w:val="18"/>
              </w:rPr>
              <w:t>Făget de limită cu floră acidofilă -Pi</w:t>
            </w:r>
          </w:p>
        </w:tc>
        <w:tc>
          <w:tcPr>
            <w:tcW w:w="507" w:type="pct"/>
            <w:tcBorders>
              <w:top w:val="single" w:sz="4" w:space="0" w:color="auto"/>
              <w:left w:val="single" w:sz="4" w:space="0" w:color="auto"/>
              <w:bottom w:val="single" w:sz="4" w:space="0" w:color="auto"/>
              <w:right w:val="single" w:sz="4" w:space="0" w:color="auto"/>
            </w:tcBorders>
          </w:tcPr>
          <w:p w14:paraId="4FED9532" w14:textId="77777777" w:rsidR="00B54115" w:rsidRPr="001125E6" w:rsidRDefault="00B54115" w:rsidP="00F31E28">
            <w:pPr>
              <w:pStyle w:val="Footer"/>
              <w:jc w:val="center"/>
              <w:rPr>
                <w:rFonts w:cs="Arial"/>
                <w:sz w:val="18"/>
                <w:szCs w:val="18"/>
              </w:rPr>
            </w:pPr>
            <w:r w:rsidRPr="001125E6">
              <w:rPr>
                <w:rFonts w:cs="Arial"/>
                <w:sz w:val="18"/>
                <w:szCs w:val="18"/>
              </w:rPr>
              <w:t>70,18</w:t>
            </w:r>
          </w:p>
        </w:tc>
        <w:tc>
          <w:tcPr>
            <w:tcW w:w="508" w:type="pct"/>
            <w:tcBorders>
              <w:top w:val="single" w:sz="4" w:space="0" w:color="auto"/>
              <w:left w:val="single" w:sz="4" w:space="0" w:color="auto"/>
              <w:bottom w:val="single" w:sz="4" w:space="0" w:color="auto"/>
              <w:right w:val="single" w:sz="4" w:space="0" w:color="auto"/>
            </w:tcBorders>
            <w:vAlign w:val="center"/>
          </w:tcPr>
          <w:p w14:paraId="688189DC" w14:textId="77777777" w:rsidR="00B54115" w:rsidRPr="001125E6" w:rsidRDefault="00B54115" w:rsidP="00F31E28">
            <w:pPr>
              <w:pStyle w:val="Footer"/>
              <w:jc w:val="center"/>
              <w:rPr>
                <w:rFonts w:cs="Arial"/>
                <w:sz w:val="18"/>
                <w:szCs w:val="18"/>
              </w:rPr>
            </w:pPr>
            <w:r w:rsidRPr="001125E6">
              <w:rPr>
                <w:rFonts w:cs="Arial"/>
                <w:sz w:val="18"/>
                <w:szCs w:val="18"/>
              </w:rPr>
              <w:t>21,0</w:t>
            </w:r>
          </w:p>
        </w:tc>
      </w:tr>
      <w:tr w:rsidR="00B54115" w:rsidRPr="001125E6" w14:paraId="4628B922" w14:textId="77777777" w:rsidTr="00F31E28">
        <w:trPr>
          <w:cantSplit/>
          <w:trHeight w:val="464"/>
        </w:trPr>
        <w:tc>
          <w:tcPr>
            <w:tcW w:w="200" w:type="pct"/>
            <w:tcBorders>
              <w:top w:val="single" w:sz="4" w:space="0" w:color="auto"/>
              <w:left w:val="single" w:sz="12" w:space="0" w:color="auto"/>
              <w:bottom w:val="single" w:sz="4" w:space="0" w:color="auto"/>
              <w:right w:val="single" w:sz="4" w:space="0" w:color="auto"/>
            </w:tcBorders>
            <w:vAlign w:val="center"/>
          </w:tcPr>
          <w:p w14:paraId="32745D0F" w14:textId="77777777" w:rsidR="00B54115" w:rsidRPr="001125E6" w:rsidRDefault="00B54115" w:rsidP="00F31E28">
            <w:pPr>
              <w:pStyle w:val="Footer"/>
              <w:jc w:val="center"/>
              <w:rPr>
                <w:rFonts w:cs="Arial"/>
                <w:sz w:val="18"/>
                <w:szCs w:val="18"/>
              </w:rPr>
            </w:pPr>
            <w:r w:rsidRPr="001125E6">
              <w:rPr>
                <w:rFonts w:cs="Arial"/>
                <w:sz w:val="18"/>
                <w:szCs w:val="18"/>
              </w:rPr>
              <w:t>4</w:t>
            </w:r>
          </w:p>
        </w:tc>
        <w:tc>
          <w:tcPr>
            <w:tcW w:w="656" w:type="pct"/>
            <w:tcBorders>
              <w:top w:val="single" w:sz="4" w:space="0" w:color="auto"/>
              <w:left w:val="single" w:sz="4" w:space="0" w:color="auto"/>
              <w:right w:val="single" w:sz="4" w:space="0" w:color="auto"/>
            </w:tcBorders>
            <w:vAlign w:val="center"/>
          </w:tcPr>
          <w:p w14:paraId="3522DE3E" w14:textId="77777777" w:rsidR="00B54115" w:rsidRPr="001125E6" w:rsidRDefault="00B54115" w:rsidP="00F31E28">
            <w:pPr>
              <w:pStyle w:val="Footer"/>
              <w:jc w:val="center"/>
              <w:rPr>
                <w:rFonts w:cs="Arial"/>
                <w:sz w:val="18"/>
                <w:szCs w:val="18"/>
              </w:rPr>
            </w:pPr>
            <w:r w:rsidRPr="001125E6">
              <w:rPr>
                <w:rFonts w:cs="Arial"/>
                <w:sz w:val="18"/>
                <w:szCs w:val="18"/>
              </w:rPr>
              <w:t>91V0</w:t>
            </w:r>
          </w:p>
        </w:tc>
        <w:tc>
          <w:tcPr>
            <w:tcW w:w="693" w:type="pct"/>
            <w:tcBorders>
              <w:top w:val="single" w:sz="4" w:space="0" w:color="auto"/>
              <w:left w:val="single" w:sz="4" w:space="0" w:color="auto"/>
              <w:bottom w:val="single" w:sz="4" w:space="0" w:color="auto"/>
              <w:right w:val="single" w:sz="4" w:space="0" w:color="auto"/>
            </w:tcBorders>
          </w:tcPr>
          <w:p w14:paraId="15B4C98B" w14:textId="77777777" w:rsidR="00B54115" w:rsidRPr="001125E6" w:rsidRDefault="00B54115" w:rsidP="00F31E28">
            <w:pPr>
              <w:pStyle w:val="Footer"/>
              <w:jc w:val="center"/>
              <w:rPr>
                <w:rFonts w:cs="Arial"/>
                <w:sz w:val="18"/>
                <w:szCs w:val="18"/>
              </w:rPr>
            </w:pPr>
            <w:r w:rsidRPr="001125E6">
              <w:rPr>
                <w:rFonts w:cs="Arial"/>
                <w:sz w:val="18"/>
                <w:szCs w:val="18"/>
              </w:rPr>
              <w:t>R4109</w:t>
            </w:r>
          </w:p>
        </w:tc>
        <w:tc>
          <w:tcPr>
            <w:tcW w:w="303" w:type="pct"/>
            <w:gridSpan w:val="2"/>
            <w:tcBorders>
              <w:top w:val="single" w:sz="4" w:space="0" w:color="auto"/>
              <w:left w:val="single" w:sz="4" w:space="0" w:color="auto"/>
              <w:bottom w:val="single" w:sz="4" w:space="0" w:color="auto"/>
              <w:right w:val="single" w:sz="4" w:space="0" w:color="auto"/>
            </w:tcBorders>
            <w:vAlign w:val="center"/>
          </w:tcPr>
          <w:p w14:paraId="53A484E1" w14:textId="77777777" w:rsidR="00B54115" w:rsidRPr="001125E6" w:rsidRDefault="00B54115" w:rsidP="00F31E28">
            <w:pPr>
              <w:pStyle w:val="Footer"/>
              <w:jc w:val="center"/>
              <w:rPr>
                <w:rFonts w:cs="Arial"/>
                <w:sz w:val="18"/>
                <w:szCs w:val="18"/>
              </w:rPr>
            </w:pPr>
            <w:r w:rsidRPr="001125E6">
              <w:rPr>
                <w:rFonts w:cs="Arial"/>
                <w:sz w:val="18"/>
                <w:szCs w:val="18"/>
              </w:rPr>
              <w:t>411.4</w:t>
            </w:r>
          </w:p>
        </w:tc>
        <w:tc>
          <w:tcPr>
            <w:tcW w:w="2133" w:type="pct"/>
            <w:tcBorders>
              <w:top w:val="single" w:sz="4" w:space="0" w:color="auto"/>
              <w:left w:val="single" w:sz="4" w:space="0" w:color="auto"/>
              <w:bottom w:val="single" w:sz="4" w:space="0" w:color="auto"/>
              <w:right w:val="single" w:sz="4" w:space="0" w:color="auto"/>
            </w:tcBorders>
            <w:vAlign w:val="center"/>
          </w:tcPr>
          <w:p w14:paraId="698A8C18" w14:textId="77777777" w:rsidR="00B54115" w:rsidRPr="001125E6" w:rsidRDefault="00B54115" w:rsidP="00F31E28">
            <w:pPr>
              <w:pStyle w:val="Footer"/>
              <w:jc w:val="both"/>
              <w:rPr>
                <w:rFonts w:cs="Arial"/>
                <w:sz w:val="18"/>
                <w:szCs w:val="18"/>
              </w:rPr>
            </w:pPr>
            <w:r w:rsidRPr="001125E6">
              <w:rPr>
                <w:rFonts w:cs="Arial"/>
                <w:sz w:val="18"/>
                <w:szCs w:val="18"/>
              </w:rPr>
              <w:t>Făget montan de soluri schelete cu floră de mull (m)</w:t>
            </w:r>
          </w:p>
        </w:tc>
        <w:tc>
          <w:tcPr>
            <w:tcW w:w="507" w:type="pct"/>
            <w:tcBorders>
              <w:top w:val="single" w:sz="4" w:space="0" w:color="auto"/>
              <w:left w:val="single" w:sz="4" w:space="0" w:color="auto"/>
              <w:bottom w:val="single" w:sz="4" w:space="0" w:color="auto"/>
              <w:right w:val="single" w:sz="4" w:space="0" w:color="auto"/>
            </w:tcBorders>
          </w:tcPr>
          <w:p w14:paraId="032D6531" w14:textId="77777777" w:rsidR="00B54115" w:rsidRPr="001125E6" w:rsidRDefault="00B54115" w:rsidP="00F31E28">
            <w:pPr>
              <w:pStyle w:val="Footer"/>
              <w:jc w:val="center"/>
              <w:rPr>
                <w:rFonts w:cs="Arial"/>
                <w:sz w:val="18"/>
                <w:szCs w:val="18"/>
              </w:rPr>
            </w:pPr>
            <w:r w:rsidRPr="001125E6">
              <w:rPr>
                <w:rFonts w:cs="Arial"/>
                <w:sz w:val="18"/>
                <w:szCs w:val="18"/>
              </w:rPr>
              <w:t>254.71</w:t>
            </w:r>
          </w:p>
        </w:tc>
        <w:tc>
          <w:tcPr>
            <w:tcW w:w="508" w:type="pct"/>
            <w:tcBorders>
              <w:top w:val="single" w:sz="4" w:space="0" w:color="auto"/>
              <w:left w:val="single" w:sz="4" w:space="0" w:color="auto"/>
              <w:bottom w:val="single" w:sz="4" w:space="0" w:color="auto"/>
              <w:right w:val="single" w:sz="4" w:space="0" w:color="auto"/>
            </w:tcBorders>
            <w:vAlign w:val="center"/>
          </w:tcPr>
          <w:p w14:paraId="7F8FAE90" w14:textId="77777777" w:rsidR="00B54115" w:rsidRPr="001125E6" w:rsidRDefault="00B54115" w:rsidP="00F31E28">
            <w:pPr>
              <w:pStyle w:val="Footer"/>
              <w:jc w:val="center"/>
              <w:rPr>
                <w:rFonts w:cs="Arial"/>
                <w:sz w:val="18"/>
                <w:szCs w:val="18"/>
              </w:rPr>
            </w:pPr>
            <w:r w:rsidRPr="001125E6">
              <w:rPr>
                <w:rFonts w:cs="Arial"/>
                <w:sz w:val="18"/>
                <w:szCs w:val="18"/>
              </w:rPr>
              <w:t>76,1</w:t>
            </w:r>
          </w:p>
        </w:tc>
      </w:tr>
      <w:tr w:rsidR="00B54115" w:rsidRPr="001125E6" w14:paraId="52AA4024" w14:textId="77777777" w:rsidTr="00F31E28">
        <w:trPr>
          <w:trHeight w:val="171"/>
        </w:trPr>
        <w:tc>
          <w:tcPr>
            <w:tcW w:w="200" w:type="pct"/>
            <w:tcBorders>
              <w:top w:val="single" w:sz="4" w:space="0" w:color="auto"/>
              <w:left w:val="single" w:sz="12" w:space="0" w:color="auto"/>
              <w:bottom w:val="single" w:sz="8" w:space="0" w:color="auto"/>
              <w:right w:val="single" w:sz="4" w:space="0" w:color="auto"/>
            </w:tcBorders>
            <w:vAlign w:val="center"/>
          </w:tcPr>
          <w:p w14:paraId="235330A2" w14:textId="77777777" w:rsidR="00B54115" w:rsidRPr="001125E6" w:rsidRDefault="00B54115" w:rsidP="00F31E28">
            <w:pPr>
              <w:pStyle w:val="Footer"/>
              <w:jc w:val="center"/>
              <w:rPr>
                <w:rFonts w:cs="Arial"/>
                <w:sz w:val="18"/>
                <w:szCs w:val="18"/>
              </w:rPr>
            </w:pPr>
            <w:r w:rsidRPr="001125E6">
              <w:rPr>
                <w:rFonts w:cs="Arial"/>
                <w:sz w:val="18"/>
                <w:szCs w:val="18"/>
              </w:rPr>
              <w:t>5</w:t>
            </w:r>
          </w:p>
        </w:tc>
        <w:tc>
          <w:tcPr>
            <w:tcW w:w="656" w:type="pct"/>
            <w:tcBorders>
              <w:top w:val="single" w:sz="4" w:space="0" w:color="auto"/>
              <w:left w:val="single" w:sz="4" w:space="0" w:color="auto"/>
              <w:bottom w:val="single" w:sz="8" w:space="0" w:color="auto"/>
              <w:right w:val="single" w:sz="4" w:space="0" w:color="auto"/>
            </w:tcBorders>
            <w:vAlign w:val="center"/>
          </w:tcPr>
          <w:p w14:paraId="497D842D" w14:textId="77777777" w:rsidR="00B54115" w:rsidRPr="001125E6" w:rsidRDefault="00B54115" w:rsidP="00F31E28">
            <w:pPr>
              <w:pStyle w:val="Footer"/>
              <w:jc w:val="center"/>
              <w:rPr>
                <w:rFonts w:cs="Arial"/>
                <w:sz w:val="18"/>
                <w:szCs w:val="18"/>
              </w:rPr>
            </w:pPr>
            <w:r w:rsidRPr="001125E6">
              <w:rPr>
                <w:rFonts w:cs="Arial"/>
                <w:sz w:val="18"/>
                <w:szCs w:val="18"/>
              </w:rPr>
              <w:t>91E0</w:t>
            </w:r>
          </w:p>
        </w:tc>
        <w:tc>
          <w:tcPr>
            <w:tcW w:w="693" w:type="pct"/>
            <w:tcBorders>
              <w:top w:val="single" w:sz="4" w:space="0" w:color="auto"/>
              <w:left w:val="single" w:sz="4" w:space="0" w:color="auto"/>
              <w:bottom w:val="single" w:sz="8" w:space="0" w:color="auto"/>
              <w:right w:val="single" w:sz="4" w:space="0" w:color="auto"/>
            </w:tcBorders>
          </w:tcPr>
          <w:p w14:paraId="6F449D91" w14:textId="77777777" w:rsidR="00B54115" w:rsidRPr="001125E6" w:rsidRDefault="00B54115" w:rsidP="00F31E28">
            <w:pPr>
              <w:pStyle w:val="Footer"/>
              <w:jc w:val="center"/>
              <w:rPr>
                <w:rFonts w:cs="Arial"/>
                <w:sz w:val="18"/>
                <w:szCs w:val="18"/>
              </w:rPr>
            </w:pPr>
            <w:r w:rsidRPr="001125E6">
              <w:rPr>
                <w:rFonts w:cs="Arial"/>
                <w:sz w:val="18"/>
                <w:szCs w:val="18"/>
              </w:rPr>
              <w:t>R4401</w:t>
            </w:r>
          </w:p>
        </w:tc>
        <w:tc>
          <w:tcPr>
            <w:tcW w:w="303" w:type="pct"/>
            <w:gridSpan w:val="2"/>
            <w:tcBorders>
              <w:top w:val="single" w:sz="4" w:space="0" w:color="auto"/>
              <w:left w:val="single" w:sz="4" w:space="0" w:color="auto"/>
              <w:bottom w:val="single" w:sz="8" w:space="0" w:color="auto"/>
              <w:right w:val="single" w:sz="4" w:space="0" w:color="auto"/>
            </w:tcBorders>
            <w:vAlign w:val="center"/>
          </w:tcPr>
          <w:p w14:paraId="365DC11B" w14:textId="77777777" w:rsidR="00B54115" w:rsidRPr="001125E6" w:rsidRDefault="00B54115" w:rsidP="00F31E28">
            <w:pPr>
              <w:pStyle w:val="Footer"/>
              <w:jc w:val="center"/>
              <w:rPr>
                <w:rFonts w:cs="Arial"/>
                <w:sz w:val="18"/>
                <w:szCs w:val="18"/>
              </w:rPr>
            </w:pPr>
            <w:r w:rsidRPr="001125E6">
              <w:rPr>
                <w:rFonts w:cs="Arial"/>
                <w:sz w:val="18"/>
                <w:szCs w:val="18"/>
              </w:rPr>
              <w:t>9821</w:t>
            </w:r>
          </w:p>
        </w:tc>
        <w:tc>
          <w:tcPr>
            <w:tcW w:w="2133" w:type="pct"/>
            <w:tcBorders>
              <w:top w:val="single" w:sz="4" w:space="0" w:color="auto"/>
              <w:left w:val="single" w:sz="4" w:space="0" w:color="auto"/>
              <w:bottom w:val="single" w:sz="8" w:space="0" w:color="auto"/>
              <w:right w:val="single" w:sz="4" w:space="0" w:color="auto"/>
            </w:tcBorders>
          </w:tcPr>
          <w:p w14:paraId="45C60558" w14:textId="77777777" w:rsidR="00B54115" w:rsidRPr="001125E6" w:rsidRDefault="00B54115" w:rsidP="00F31E28">
            <w:pPr>
              <w:pStyle w:val="Footer"/>
              <w:jc w:val="both"/>
              <w:rPr>
                <w:rFonts w:cs="Arial"/>
                <w:sz w:val="18"/>
                <w:szCs w:val="18"/>
              </w:rPr>
            </w:pPr>
            <w:r w:rsidRPr="001125E6">
              <w:rPr>
                <w:rFonts w:cs="Arial"/>
                <w:sz w:val="18"/>
                <w:szCs w:val="18"/>
              </w:rPr>
              <w:t>Anin</w:t>
            </w:r>
            <w:r w:rsidRPr="001125E6">
              <w:rPr>
                <w:rFonts w:cs="Arial"/>
                <w:spacing w:val="-2"/>
                <w:sz w:val="18"/>
                <w:szCs w:val="18"/>
              </w:rPr>
              <w:t xml:space="preserve"> </w:t>
            </w:r>
            <w:r w:rsidRPr="001125E6">
              <w:rPr>
                <w:rFonts w:cs="Arial"/>
                <w:sz w:val="18"/>
                <w:szCs w:val="18"/>
              </w:rPr>
              <w:t>alb</w:t>
            </w:r>
            <w:r w:rsidRPr="001125E6">
              <w:rPr>
                <w:rFonts w:cs="Arial"/>
                <w:spacing w:val="-2"/>
                <w:sz w:val="18"/>
                <w:szCs w:val="18"/>
              </w:rPr>
              <w:t xml:space="preserve"> </w:t>
            </w:r>
            <w:r w:rsidRPr="001125E6">
              <w:rPr>
                <w:rFonts w:cs="Arial"/>
                <w:sz w:val="18"/>
                <w:szCs w:val="18"/>
              </w:rPr>
              <w:t>pe</w:t>
            </w:r>
            <w:r w:rsidRPr="001125E6">
              <w:rPr>
                <w:rFonts w:cs="Arial"/>
                <w:spacing w:val="-1"/>
                <w:sz w:val="18"/>
                <w:szCs w:val="18"/>
              </w:rPr>
              <w:t xml:space="preserve"> </w:t>
            </w:r>
            <w:r w:rsidRPr="001125E6">
              <w:rPr>
                <w:rFonts w:cs="Arial"/>
                <w:sz w:val="18"/>
                <w:szCs w:val="18"/>
              </w:rPr>
              <w:t>aluviuni</w:t>
            </w:r>
            <w:r w:rsidRPr="001125E6">
              <w:rPr>
                <w:rFonts w:cs="Arial"/>
                <w:spacing w:val="-5"/>
                <w:sz w:val="18"/>
                <w:szCs w:val="18"/>
              </w:rPr>
              <w:t xml:space="preserve"> </w:t>
            </w:r>
            <w:r w:rsidRPr="001125E6">
              <w:rPr>
                <w:rFonts w:cs="Arial"/>
                <w:sz w:val="18"/>
                <w:szCs w:val="18"/>
              </w:rPr>
              <w:t>nisipoase</w:t>
            </w:r>
            <w:r w:rsidRPr="001125E6">
              <w:rPr>
                <w:rFonts w:cs="Arial"/>
                <w:spacing w:val="-4"/>
                <w:sz w:val="18"/>
                <w:szCs w:val="18"/>
              </w:rPr>
              <w:t xml:space="preserve"> </w:t>
            </w:r>
            <w:r w:rsidRPr="001125E6">
              <w:rPr>
                <w:rFonts w:cs="Arial"/>
                <w:sz w:val="18"/>
                <w:szCs w:val="18"/>
              </w:rPr>
              <w:t>şi</w:t>
            </w:r>
            <w:r w:rsidRPr="001125E6">
              <w:rPr>
                <w:rFonts w:cs="Arial"/>
                <w:spacing w:val="-2"/>
                <w:sz w:val="18"/>
                <w:szCs w:val="18"/>
              </w:rPr>
              <w:t xml:space="preserve"> </w:t>
            </w:r>
            <w:r w:rsidRPr="001125E6">
              <w:rPr>
                <w:rFonts w:cs="Arial"/>
                <w:sz w:val="18"/>
                <w:szCs w:val="18"/>
              </w:rPr>
              <w:t>prundişuri</w:t>
            </w:r>
            <w:r w:rsidRPr="001125E6">
              <w:rPr>
                <w:rFonts w:cs="Arial"/>
                <w:spacing w:val="-1"/>
                <w:sz w:val="18"/>
                <w:szCs w:val="18"/>
              </w:rPr>
              <w:t xml:space="preserve"> </w:t>
            </w:r>
            <w:r w:rsidRPr="001125E6">
              <w:rPr>
                <w:rFonts w:cs="Arial"/>
                <w:sz w:val="18"/>
                <w:szCs w:val="18"/>
              </w:rPr>
              <w:t>(m)</w:t>
            </w:r>
          </w:p>
        </w:tc>
        <w:tc>
          <w:tcPr>
            <w:tcW w:w="507" w:type="pct"/>
            <w:tcBorders>
              <w:top w:val="single" w:sz="4" w:space="0" w:color="auto"/>
              <w:left w:val="single" w:sz="4" w:space="0" w:color="auto"/>
              <w:bottom w:val="single" w:sz="8" w:space="0" w:color="auto"/>
              <w:right w:val="single" w:sz="4" w:space="0" w:color="auto"/>
            </w:tcBorders>
          </w:tcPr>
          <w:p w14:paraId="58C7E752" w14:textId="77777777" w:rsidR="00B54115" w:rsidRPr="001125E6" w:rsidRDefault="00B54115" w:rsidP="00F31E28">
            <w:pPr>
              <w:pStyle w:val="Footer"/>
              <w:jc w:val="center"/>
              <w:rPr>
                <w:rFonts w:cs="Arial"/>
                <w:sz w:val="18"/>
                <w:szCs w:val="18"/>
              </w:rPr>
            </w:pPr>
            <w:r w:rsidRPr="001125E6">
              <w:rPr>
                <w:rFonts w:cs="Arial"/>
                <w:sz w:val="18"/>
                <w:szCs w:val="18"/>
              </w:rPr>
              <w:t>2.07</w:t>
            </w:r>
          </w:p>
        </w:tc>
        <w:tc>
          <w:tcPr>
            <w:tcW w:w="508" w:type="pct"/>
            <w:tcBorders>
              <w:top w:val="single" w:sz="4" w:space="0" w:color="auto"/>
              <w:left w:val="single" w:sz="4" w:space="0" w:color="auto"/>
              <w:bottom w:val="single" w:sz="8" w:space="0" w:color="auto"/>
              <w:right w:val="single" w:sz="4" w:space="0" w:color="auto"/>
            </w:tcBorders>
            <w:vAlign w:val="center"/>
          </w:tcPr>
          <w:p w14:paraId="08021347" w14:textId="77777777" w:rsidR="00B54115" w:rsidRPr="001125E6" w:rsidRDefault="00B54115" w:rsidP="00F31E28">
            <w:pPr>
              <w:pStyle w:val="Footer"/>
              <w:jc w:val="center"/>
              <w:rPr>
                <w:rFonts w:cs="Arial"/>
                <w:sz w:val="18"/>
                <w:szCs w:val="18"/>
              </w:rPr>
            </w:pPr>
            <w:r w:rsidRPr="001125E6">
              <w:rPr>
                <w:rFonts w:cs="Arial"/>
                <w:sz w:val="18"/>
                <w:szCs w:val="18"/>
              </w:rPr>
              <w:t>0,6</w:t>
            </w:r>
          </w:p>
        </w:tc>
      </w:tr>
      <w:tr w:rsidR="00B54115" w:rsidRPr="001125E6" w14:paraId="2533F042" w14:textId="77777777" w:rsidTr="00F31E28">
        <w:trPr>
          <w:trHeight w:val="171"/>
        </w:trPr>
        <w:tc>
          <w:tcPr>
            <w:tcW w:w="3985" w:type="pct"/>
            <w:gridSpan w:val="6"/>
            <w:tcBorders>
              <w:top w:val="single" w:sz="4" w:space="0" w:color="auto"/>
              <w:left w:val="single" w:sz="12" w:space="0" w:color="auto"/>
              <w:bottom w:val="single" w:sz="8" w:space="0" w:color="auto"/>
              <w:right w:val="single" w:sz="4" w:space="0" w:color="auto"/>
            </w:tcBorders>
            <w:vAlign w:val="center"/>
          </w:tcPr>
          <w:p w14:paraId="686B8B81" w14:textId="77777777" w:rsidR="00B54115" w:rsidRPr="001125E6" w:rsidRDefault="00B54115" w:rsidP="00F31E28">
            <w:pPr>
              <w:pStyle w:val="Footer"/>
              <w:jc w:val="right"/>
              <w:rPr>
                <w:rFonts w:cs="Arial"/>
                <w:sz w:val="18"/>
                <w:szCs w:val="18"/>
              </w:rPr>
            </w:pPr>
            <w:r w:rsidRPr="001125E6">
              <w:rPr>
                <w:rFonts w:cs="Arial"/>
                <w:sz w:val="18"/>
                <w:szCs w:val="18"/>
              </w:rPr>
              <w:t>Alte terenuri</w:t>
            </w:r>
          </w:p>
        </w:tc>
        <w:tc>
          <w:tcPr>
            <w:tcW w:w="507" w:type="pct"/>
            <w:tcBorders>
              <w:top w:val="single" w:sz="4" w:space="0" w:color="auto"/>
              <w:left w:val="single" w:sz="4" w:space="0" w:color="auto"/>
              <w:bottom w:val="single" w:sz="8" w:space="0" w:color="auto"/>
              <w:right w:val="single" w:sz="4" w:space="0" w:color="auto"/>
            </w:tcBorders>
          </w:tcPr>
          <w:p w14:paraId="00D3B952" w14:textId="77777777" w:rsidR="00B54115" w:rsidRPr="001125E6" w:rsidRDefault="00B54115" w:rsidP="00F31E28">
            <w:pPr>
              <w:pStyle w:val="Footer"/>
              <w:jc w:val="center"/>
              <w:rPr>
                <w:rFonts w:cs="Arial"/>
                <w:sz w:val="18"/>
                <w:szCs w:val="18"/>
              </w:rPr>
            </w:pPr>
            <w:r w:rsidRPr="001125E6">
              <w:rPr>
                <w:rFonts w:cs="Arial"/>
                <w:sz w:val="18"/>
                <w:szCs w:val="18"/>
              </w:rPr>
              <w:t>0,98</w:t>
            </w:r>
          </w:p>
        </w:tc>
        <w:tc>
          <w:tcPr>
            <w:tcW w:w="508" w:type="pct"/>
            <w:tcBorders>
              <w:top w:val="single" w:sz="4" w:space="0" w:color="auto"/>
              <w:left w:val="single" w:sz="4" w:space="0" w:color="auto"/>
              <w:bottom w:val="single" w:sz="8" w:space="0" w:color="auto"/>
              <w:right w:val="single" w:sz="4" w:space="0" w:color="auto"/>
            </w:tcBorders>
            <w:vAlign w:val="center"/>
          </w:tcPr>
          <w:p w14:paraId="55793004" w14:textId="77777777" w:rsidR="00B54115" w:rsidRPr="001125E6" w:rsidRDefault="00B54115" w:rsidP="00F31E28">
            <w:pPr>
              <w:pStyle w:val="Footer"/>
              <w:jc w:val="center"/>
              <w:rPr>
                <w:rFonts w:cs="Arial"/>
                <w:sz w:val="18"/>
                <w:szCs w:val="18"/>
              </w:rPr>
            </w:pPr>
            <w:r w:rsidRPr="001125E6">
              <w:rPr>
                <w:rFonts w:cs="Arial"/>
                <w:sz w:val="18"/>
                <w:szCs w:val="18"/>
              </w:rPr>
              <w:t>0,3</w:t>
            </w:r>
          </w:p>
        </w:tc>
      </w:tr>
      <w:tr w:rsidR="00B54115" w:rsidRPr="001125E6" w14:paraId="1F38D5C3" w14:textId="77777777" w:rsidTr="00F31E28">
        <w:trPr>
          <w:cantSplit/>
        </w:trPr>
        <w:tc>
          <w:tcPr>
            <w:tcW w:w="200" w:type="pct"/>
            <w:tcBorders>
              <w:top w:val="single" w:sz="8" w:space="0" w:color="auto"/>
              <w:left w:val="single" w:sz="12" w:space="0" w:color="auto"/>
              <w:bottom w:val="single" w:sz="12" w:space="0" w:color="auto"/>
              <w:right w:val="single" w:sz="4" w:space="0" w:color="auto"/>
            </w:tcBorders>
          </w:tcPr>
          <w:p w14:paraId="5494DB02" w14:textId="77777777" w:rsidR="00B54115" w:rsidRPr="001125E6" w:rsidRDefault="00B54115" w:rsidP="00F31E28">
            <w:pPr>
              <w:pStyle w:val="Footer"/>
              <w:jc w:val="center"/>
              <w:rPr>
                <w:rFonts w:cs="Arial"/>
                <w:b/>
                <w:sz w:val="18"/>
                <w:szCs w:val="18"/>
              </w:rPr>
            </w:pPr>
          </w:p>
        </w:tc>
        <w:tc>
          <w:tcPr>
            <w:tcW w:w="1648" w:type="pct"/>
            <w:gridSpan w:val="3"/>
            <w:tcBorders>
              <w:top w:val="single" w:sz="8" w:space="0" w:color="auto"/>
              <w:left w:val="single" w:sz="4" w:space="0" w:color="auto"/>
              <w:bottom w:val="single" w:sz="12" w:space="0" w:color="auto"/>
            </w:tcBorders>
          </w:tcPr>
          <w:p w14:paraId="6DA2BD0E" w14:textId="77777777" w:rsidR="00B54115" w:rsidRPr="001125E6" w:rsidRDefault="00B54115" w:rsidP="00F31E28">
            <w:pPr>
              <w:pStyle w:val="Footer"/>
              <w:jc w:val="center"/>
              <w:rPr>
                <w:rFonts w:cs="Arial"/>
                <w:b/>
                <w:sz w:val="18"/>
                <w:szCs w:val="18"/>
              </w:rPr>
            </w:pPr>
          </w:p>
        </w:tc>
        <w:tc>
          <w:tcPr>
            <w:tcW w:w="2137" w:type="pct"/>
            <w:gridSpan w:val="2"/>
            <w:tcBorders>
              <w:top w:val="single" w:sz="8" w:space="0" w:color="auto"/>
              <w:left w:val="single" w:sz="12" w:space="0" w:color="auto"/>
              <w:bottom w:val="single" w:sz="12" w:space="0" w:color="auto"/>
            </w:tcBorders>
            <w:vAlign w:val="center"/>
          </w:tcPr>
          <w:p w14:paraId="173BC06B" w14:textId="77777777" w:rsidR="00B54115" w:rsidRPr="001125E6" w:rsidRDefault="00B54115" w:rsidP="00F31E28">
            <w:pPr>
              <w:pStyle w:val="Footer"/>
              <w:jc w:val="center"/>
              <w:rPr>
                <w:rFonts w:cs="Arial"/>
                <w:b/>
                <w:sz w:val="18"/>
                <w:szCs w:val="18"/>
              </w:rPr>
            </w:pPr>
            <w:r w:rsidRPr="001125E6">
              <w:rPr>
                <w:rFonts w:cs="Arial"/>
                <w:b/>
                <w:sz w:val="18"/>
                <w:szCs w:val="18"/>
              </w:rPr>
              <w:t>Total</w:t>
            </w:r>
          </w:p>
        </w:tc>
        <w:tc>
          <w:tcPr>
            <w:tcW w:w="507" w:type="pct"/>
            <w:tcBorders>
              <w:top w:val="single" w:sz="8" w:space="0" w:color="auto"/>
              <w:bottom w:val="single" w:sz="12" w:space="0" w:color="auto"/>
            </w:tcBorders>
            <w:vAlign w:val="center"/>
          </w:tcPr>
          <w:p w14:paraId="6A5185EF" w14:textId="77777777" w:rsidR="00B54115" w:rsidRPr="001125E6" w:rsidRDefault="00B54115" w:rsidP="00F31E28">
            <w:pPr>
              <w:pStyle w:val="Footer"/>
              <w:jc w:val="center"/>
              <w:rPr>
                <w:rFonts w:cs="Arial"/>
                <w:b/>
                <w:sz w:val="18"/>
                <w:szCs w:val="18"/>
              </w:rPr>
            </w:pPr>
            <w:r w:rsidRPr="001125E6">
              <w:rPr>
                <w:rFonts w:cs="Arial"/>
                <w:b/>
                <w:sz w:val="18"/>
                <w:szCs w:val="18"/>
              </w:rPr>
              <w:t>334,53</w:t>
            </w:r>
          </w:p>
        </w:tc>
        <w:tc>
          <w:tcPr>
            <w:tcW w:w="508" w:type="pct"/>
            <w:tcBorders>
              <w:top w:val="single" w:sz="8" w:space="0" w:color="auto"/>
              <w:bottom w:val="single" w:sz="12" w:space="0" w:color="auto"/>
            </w:tcBorders>
            <w:vAlign w:val="center"/>
          </w:tcPr>
          <w:p w14:paraId="548C2373" w14:textId="77777777" w:rsidR="00B54115" w:rsidRPr="001125E6" w:rsidRDefault="00B54115" w:rsidP="00F31E28">
            <w:pPr>
              <w:pStyle w:val="Footer"/>
              <w:jc w:val="center"/>
              <w:rPr>
                <w:rFonts w:cs="Arial"/>
                <w:b/>
                <w:sz w:val="18"/>
                <w:szCs w:val="18"/>
              </w:rPr>
            </w:pPr>
            <w:r w:rsidRPr="001125E6">
              <w:rPr>
                <w:rFonts w:cs="Arial"/>
                <w:b/>
                <w:sz w:val="18"/>
                <w:szCs w:val="18"/>
              </w:rPr>
              <w:t>100</w:t>
            </w:r>
          </w:p>
        </w:tc>
      </w:tr>
    </w:tbl>
    <w:p w14:paraId="5E78C71D" w14:textId="77777777" w:rsidR="00B54115" w:rsidRDefault="00B54115" w:rsidP="00C81502">
      <w:pPr>
        <w:widowControl w:val="0"/>
        <w:tabs>
          <w:tab w:val="left" w:pos="1411"/>
        </w:tabs>
        <w:autoSpaceDE w:val="0"/>
        <w:autoSpaceDN w:val="0"/>
        <w:adjustRightInd w:val="0"/>
        <w:spacing w:after="0" w:line="240" w:lineRule="auto"/>
        <w:ind w:right="122"/>
        <w:rPr>
          <w:rFonts w:cs="Arial"/>
          <w:bCs/>
          <w:i/>
          <w:color w:val="EE0000"/>
          <w:szCs w:val="24"/>
          <w:lang w:eastAsia="ro-RO"/>
        </w:rPr>
      </w:pPr>
    </w:p>
    <w:bookmarkEnd w:id="126"/>
    <w:bookmarkEnd w:id="131"/>
    <w:p w14:paraId="0282A3CC" w14:textId="77777777" w:rsidR="00AE1602" w:rsidRPr="00D4284B" w:rsidRDefault="00AE1602" w:rsidP="00405BEA">
      <w:pPr>
        <w:spacing w:after="0" w:line="240" w:lineRule="auto"/>
        <w:jc w:val="both"/>
        <w:rPr>
          <w:rFonts w:cs="Arial"/>
          <w:bCs/>
          <w:i/>
          <w:iCs/>
          <w:lang w:val="en-GB"/>
        </w:rPr>
      </w:pPr>
    </w:p>
    <w:p w14:paraId="77BCB441" w14:textId="0E59525E" w:rsidR="002C1E38" w:rsidRPr="00D4284B" w:rsidRDefault="000F6C4D" w:rsidP="00405BEA">
      <w:pPr>
        <w:spacing w:after="0" w:line="240" w:lineRule="auto"/>
        <w:jc w:val="both"/>
        <w:rPr>
          <w:rFonts w:cs="Arial"/>
          <w:i/>
          <w:iCs/>
        </w:rPr>
      </w:pPr>
      <w:proofErr w:type="spellStart"/>
      <w:r w:rsidRPr="00D4284B">
        <w:rPr>
          <w:rFonts w:cs="Arial"/>
          <w:bCs/>
          <w:i/>
          <w:iCs/>
          <w:lang w:val="en-GB"/>
        </w:rPr>
        <w:t>Tabelul</w:t>
      </w:r>
      <w:proofErr w:type="spellEnd"/>
      <w:r w:rsidRPr="00D4284B">
        <w:rPr>
          <w:rFonts w:cs="Arial"/>
          <w:bCs/>
          <w:i/>
          <w:iCs/>
          <w:lang w:val="en-GB"/>
        </w:rPr>
        <w:t xml:space="preserve"> B.2.1.</w:t>
      </w:r>
      <w:r w:rsidR="00AE1602" w:rsidRPr="00D4284B">
        <w:rPr>
          <w:rFonts w:cs="Arial"/>
          <w:bCs/>
          <w:i/>
          <w:iCs/>
          <w:lang w:val="en-GB"/>
        </w:rPr>
        <w:t>2</w:t>
      </w:r>
      <w:r w:rsidRPr="00D4284B">
        <w:rPr>
          <w:rFonts w:cs="Arial"/>
          <w:bCs/>
          <w:i/>
          <w:iCs/>
          <w:lang w:val="en-GB"/>
        </w:rPr>
        <w:t xml:space="preserve">. </w:t>
      </w:r>
      <w:r w:rsidR="002C1E38" w:rsidRPr="00D4284B">
        <w:rPr>
          <w:rFonts w:cs="Arial"/>
          <w:i/>
          <w:iCs/>
        </w:rPr>
        <w:t xml:space="preserve">Date privind prezența habitatelor de interes comunitar la nivelul </w:t>
      </w:r>
      <w:r w:rsidR="00B54115" w:rsidRPr="00D4284B">
        <w:rPr>
          <w:rFonts w:cs="Arial"/>
          <w:b/>
        </w:rPr>
        <w:t>ROSCI0038 Ciucaş</w:t>
      </w:r>
      <w:r w:rsidR="00B54115" w:rsidRPr="00D4284B">
        <w:rPr>
          <w:rFonts w:cs="Arial"/>
        </w:rPr>
        <w:t xml:space="preserve"> </w:t>
      </w:r>
      <w:r w:rsidR="002C1E38" w:rsidRPr="00D4284B">
        <w:rPr>
          <w:rFonts w:cs="Arial"/>
          <w:i/>
          <w:iCs/>
        </w:rPr>
        <w:t>în</w:t>
      </w:r>
      <w:r w:rsidR="002C1E38" w:rsidRPr="00D4284B">
        <w:rPr>
          <w:rFonts w:cs="Arial"/>
          <w:i/>
          <w:iCs/>
          <w:spacing w:val="3"/>
        </w:rPr>
        <w:t xml:space="preserve"> </w:t>
      </w:r>
      <w:r w:rsidR="002C1E38" w:rsidRPr="00D4284B">
        <w:rPr>
          <w:rFonts w:cs="Arial"/>
          <w:i/>
          <w:iCs/>
        </w:rPr>
        <w:t>zona</w:t>
      </w:r>
      <w:r w:rsidR="002C1E38" w:rsidRPr="00D4284B">
        <w:rPr>
          <w:rFonts w:cs="Arial"/>
          <w:i/>
          <w:iCs/>
          <w:spacing w:val="2"/>
        </w:rPr>
        <w:t xml:space="preserve"> </w:t>
      </w:r>
      <w:r w:rsidR="002C1E38" w:rsidRPr="00D4284B">
        <w:rPr>
          <w:rFonts w:cs="Arial"/>
          <w:i/>
          <w:iCs/>
        </w:rPr>
        <w:t>de</w:t>
      </w:r>
      <w:r w:rsidR="002C1E38" w:rsidRPr="00D4284B">
        <w:rPr>
          <w:rFonts w:cs="Arial"/>
          <w:i/>
          <w:iCs/>
          <w:spacing w:val="1"/>
        </w:rPr>
        <w:t xml:space="preserve"> </w:t>
      </w:r>
      <w:r w:rsidR="002C1E38" w:rsidRPr="00D4284B">
        <w:rPr>
          <w:rFonts w:cs="Arial"/>
          <w:i/>
          <w:iCs/>
        </w:rPr>
        <w:t>implementare a</w:t>
      </w:r>
      <w:r w:rsidR="002C1E38" w:rsidRPr="00D4284B">
        <w:rPr>
          <w:rFonts w:cs="Arial"/>
          <w:i/>
          <w:iCs/>
          <w:spacing w:val="-3"/>
        </w:rPr>
        <w:t xml:space="preserve"> </w:t>
      </w:r>
      <w:r w:rsidR="002C1E38" w:rsidRPr="00D4284B">
        <w:rPr>
          <w:rFonts w:cs="Arial"/>
          <w:i/>
          <w:iCs/>
        </w:rPr>
        <w:t>proiectului</w:t>
      </w:r>
    </w:p>
    <w:tbl>
      <w:tblPr>
        <w:tblW w:w="5294"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871"/>
        <w:gridCol w:w="1072"/>
        <w:gridCol w:w="765"/>
        <w:gridCol w:w="1148"/>
        <w:gridCol w:w="765"/>
        <w:gridCol w:w="811"/>
        <w:gridCol w:w="851"/>
        <w:gridCol w:w="687"/>
        <w:gridCol w:w="1030"/>
        <w:gridCol w:w="1092"/>
        <w:gridCol w:w="890"/>
      </w:tblGrid>
      <w:tr w:rsidR="00D4284B" w:rsidRPr="00D4284B" w14:paraId="1C15081E" w14:textId="77777777" w:rsidTr="00B54115">
        <w:trPr>
          <w:trHeight w:val="756"/>
          <w:tblHeader/>
        </w:trPr>
        <w:tc>
          <w:tcPr>
            <w:tcW w:w="436" w:type="pct"/>
            <w:tcBorders>
              <w:top w:val="single" w:sz="18" w:space="0" w:color="auto"/>
              <w:bottom w:val="single" w:sz="12" w:space="0" w:color="auto"/>
            </w:tcBorders>
            <w:vAlign w:val="center"/>
            <w:hideMark/>
          </w:tcPr>
          <w:p w14:paraId="0183BC06" w14:textId="77777777" w:rsidR="003D2879" w:rsidRPr="00D4284B" w:rsidRDefault="003D2879" w:rsidP="00F31E28">
            <w:pPr>
              <w:spacing w:after="0" w:line="240" w:lineRule="auto"/>
              <w:ind w:left="-113" w:right="-113"/>
              <w:jc w:val="center"/>
              <w:rPr>
                <w:rFonts w:cs="Arial"/>
                <w:b/>
                <w:bCs/>
                <w:sz w:val="14"/>
                <w:szCs w:val="14"/>
                <w:lang w:eastAsia="ro-RO"/>
              </w:rPr>
            </w:pPr>
            <w:bookmarkStart w:id="132" w:name="_Hlk215132847"/>
          </w:p>
          <w:p w14:paraId="43187461" w14:textId="69417E18" w:rsidR="00FA4E9B" w:rsidRPr="00D4284B" w:rsidRDefault="00FA4E9B" w:rsidP="00F31E28">
            <w:pPr>
              <w:spacing w:after="0" w:line="240" w:lineRule="auto"/>
              <w:ind w:left="-113" w:right="-113"/>
              <w:jc w:val="center"/>
              <w:rPr>
                <w:rFonts w:cs="Arial"/>
                <w:b/>
                <w:bCs/>
                <w:sz w:val="14"/>
                <w:szCs w:val="14"/>
                <w:lang w:eastAsia="ro-RO"/>
              </w:rPr>
            </w:pPr>
            <w:r w:rsidRPr="00D4284B">
              <w:rPr>
                <w:rFonts w:cs="Arial"/>
                <w:b/>
                <w:bCs/>
                <w:sz w:val="15"/>
                <w:szCs w:val="15"/>
                <w:lang w:eastAsia="ro-RO"/>
              </w:rPr>
              <w:t>Habitat N2000</w:t>
            </w:r>
          </w:p>
        </w:tc>
        <w:tc>
          <w:tcPr>
            <w:tcW w:w="537" w:type="pct"/>
            <w:tcBorders>
              <w:top w:val="single" w:sz="18" w:space="0" w:color="auto"/>
              <w:bottom w:val="single" w:sz="12" w:space="0" w:color="auto"/>
            </w:tcBorders>
            <w:vAlign w:val="center"/>
            <w:hideMark/>
          </w:tcPr>
          <w:p w14:paraId="1C358A87"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Localizare</w:t>
            </w:r>
          </w:p>
        </w:tc>
        <w:tc>
          <w:tcPr>
            <w:tcW w:w="383" w:type="pct"/>
            <w:tcBorders>
              <w:top w:val="single" w:sz="18" w:space="0" w:color="auto"/>
              <w:bottom w:val="single" w:sz="12" w:space="0" w:color="auto"/>
            </w:tcBorders>
            <w:vAlign w:val="center"/>
            <w:hideMark/>
          </w:tcPr>
          <w:p w14:paraId="4D1015FD"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Mărimea populației (la nivel</w:t>
            </w:r>
          </w:p>
          <w:p w14:paraId="7D28668B"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 xml:space="preserve"> de sit)</w:t>
            </w:r>
          </w:p>
        </w:tc>
        <w:tc>
          <w:tcPr>
            <w:tcW w:w="575" w:type="pct"/>
            <w:tcBorders>
              <w:top w:val="single" w:sz="18" w:space="0" w:color="auto"/>
              <w:bottom w:val="single" w:sz="12" w:space="0" w:color="auto"/>
            </w:tcBorders>
            <w:vAlign w:val="center"/>
            <w:hideMark/>
          </w:tcPr>
          <w:p w14:paraId="11F2E852"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Informații cuantificate privind habitatul (pe suprafața planului)</w:t>
            </w:r>
          </w:p>
        </w:tc>
        <w:tc>
          <w:tcPr>
            <w:tcW w:w="383" w:type="pct"/>
            <w:tcBorders>
              <w:top w:val="single" w:sz="18" w:space="0" w:color="auto"/>
              <w:bottom w:val="single" w:sz="12" w:space="0" w:color="auto"/>
            </w:tcBorders>
            <w:vAlign w:val="center"/>
            <w:hideMark/>
          </w:tcPr>
          <w:p w14:paraId="2EC75527"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Dinamica populației</w:t>
            </w:r>
          </w:p>
        </w:tc>
        <w:tc>
          <w:tcPr>
            <w:tcW w:w="406" w:type="pct"/>
            <w:tcBorders>
              <w:top w:val="single" w:sz="18" w:space="0" w:color="auto"/>
              <w:bottom w:val="single" w:sz="12" w:space="0" w:color="auto"/>
            </w:tcBorders>
            <w:vAlign w:val="center"/>
            <w:hideMark/>
          </w:tcPr>
          <w:p w14:paraId="301A77F6"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Suprafața habitatului (la nivel de sit)</w:t>
            </w:r>
          </w:p>
        </w:tc>
        <w:tc>
          <w:tcPr>
            <w:tcW w:w="426" w:type="pct"/>
            <w:tcBorders>
              <w:top w:val="single" w:sz="18" w:space="0" w:color="auto"/>
              <w:bottom w:val="single" w:sz="12" w:space="0" w:color="auto"/>
            </w:tcBorders>
            <w:vAlign w:val="center"/>
            <w:hideMark/>
          </w:tcPr>
          <w:p w14:paraId="0278D417"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Starea de conservare</w:t>
            </w:r>
          </w:p>
        </w:tc>
        <w:tc>
          <w:tcPr>
            <w:tcW w:w="344" w:type="pct"/>
            <w:tcBorders>
              <w:top w:val="single" w:sz="18" w:space="0" w:color="auto"/>
              <w:bottom w:val="single" w:sz="12" w:space="0" w:color="auto"/>
            </w:tcBorders>
            <w:vAlign w:val="center"/>
            <w:hideMark/>
          </w:tcPr>
          <w:p w14:paraId="706D20EA"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Tendințe</w:t>
            </w:r>
          </w:p>
        </w:tc>
        <w:tc>
          <w:tcPr>
            <w:tcW w:w="516" w:type="pct"/>
            <w:tcBorders>
              <w:top w:val="single" w:sz="18" w:space="0" w:color="auto"/>
              <w:bottom w:val="single" w:sz="12" w:space="0" w:color="auto"/>
            </w:tcBorders>
            <w:vAlign w:val="center"/>
            <w:hideMark/>
          </w:tcPr>
          <w:p w14:paraId="25949172"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Ecologia speciei</w:t>
            </w:r>
          </w:p>
        </w:tc>
        <w:tc>
          <w:tcPr>
            <w:tcW w:w="547" w:type="pct"/>
            <w:tcBorders>
              <w:top w:val="single" w:sz="18" w:space="0" w:color="auto"/>
              <w:bottom w:val="single" w:sz="12" w:space="0" w:color="auto"/>
            </w:tcBorders>
            <w:vAlign w:val="center"/>
            <w:hideMark/>
          </w:tcPr>
          <w:p w14:paraId="4F9C8420"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Sensibilitatea față de efectele generate de plan</w:t>
            </w:r>
          </w:p>
        </w:tc>
        <w:tc>
          <w:tcPr>
            <w:tcW w:w="446" w:type="pct"/>
            <w:tcBorders>
              <w:top w:val="single" w:sz="18" w:space="0" w:color="auto"/>
              <w:bottom w:val="single" w:sz="12" w:space="0" w:color="auto"/>
            </w:tcBorders>
            <w:vAlign w:val="center"/>
            <w:hideMark/>
          </w:tcPr>
          <w:p w14:paraId="4285A4EE" w14:textId="77777777" w:rsidR="003D2879" w:rsidRPr="00D4284B" w:rsidRDefault="003D2879" w:rsidP="00F31E28">
            <w:pPr>
              <w:spacing w:after="0" w:line="240" w:lineRule="auto"/>
              <w:ind w:left="-113" w:right="-113"/>
              <w:jc w:val="center"/>
              <w:rPr>
                <w:rFonts w:cs="Arial"/>
                <w:b/>
                <w:bCs/>
                <w:sz w:val="14"/>
                <w:szCs w:val="14"/>
                <w:lang w:eastAsia="ro-RO"/>
              </w:rPr>
            </w:pPr>
            <w:r w:rsidRPr="00D4284B">
              <w:rPr>
                <w:rFonts w:cs="Arial"/>
                <w:b/>
                <w:bCs/>
                <w:sz w:val="14"/>
                <w:szCs w:val="14"/>
                <w:lang w:eastAsia="ro-RO"/>
              </w:rPr>
              <w:t>Perspective schimbări climatice</w:t>
            </w:r>
          </w:p>
        </w:tc>
      </w:tr>
      <w:tr w:rsidR="00B54115" w:rsidRPr="00A81FA4" w14:paraId="1FA1A37F" w14:textId="77777777" w:rsidTr="00F31E28">
        <w:trPr>
          <w:trHeight w:val="1356"/>
        </w:trPr>
        <w:tc>
          <w:tcPr>
            <w:tcW w:w="436" w:type="pct"/>
            <w:tcBorders>
              <w:top w:val="single" w:sz="12" w:space="0" w:color="auto"/>
              <w:bottom w:val="single" w:sz="2" w:space="0" w:color="auto"/>
            </w:tcBorders>
            <w:shd w:val="clear" w:color="auto" w:fill="FFFFFF" w:themeFill="background1"/>
          </w:tcPr>
          <w:p w14:paraId="38A63162" w14:textId="13CD4314" w:rsidR="00B54115" w:rsidRPr="00B54115" w:rsidRDefault="00B54115" w:rsidP="00B54115">
            <w:pPr>
              <w:spacing w:after="0" w:line="240" w:lineRule="auto"/>
              <w:ind w:left="-57" w:right="-57"/>
              <w:jc w:val="center"/>
              <w:rPr>
                <w:rFonts w:cs="Arial"/>
                <w:b/>
                <w:bCs/>
                <w:sz w:val="14"/>
                <w:szCs w:val="14"/>
                <w:lang w:eastAsia="ro-RO"/>
              </w:rPr>
            </w:pPr>
            <w:r w:rsidRPr="00B54115">
              <w:rPr>
                <w:rFonts w:cs="Arial"/>
                <w:bCs/>
                <w:sz w:val="16"/>
                <w:szCs w:val="16"/>
              </w:rPr>
              <w:t>9130-paduri de de fag de tip Asperulo-Fagetum</w:t>
            </w:r>
          </w:p>
        </w:tc>
        <w:tc>
          <w:tcPr>
            <w:tcW w:w="537" w:type="pct"/>
            <w:tcBorders>
              <w:top w:val="single" w:sz="12" w:space="0" w:color="auto"/>
              <w:bottom w:val="single" w:sz="2" w:space="0" w:color="auto"/>
            </w:tcBorders>
            <w:shd w:val="clear" w:color="auto" w:fill="FFFFFF" w:themeFill="background1"/>
            <w:vAlign w:val="center"/>
          </w:tcPr>
          <w:p w14:paraId="5AC148BA" w14:textId="6BD39C70" w:rsidR="00B54115" w:rsidRPr="00B54115" w:rsidRDefault="00B54115" w:rsidP="00B54115">
            <w:pPr>
              <w:spacing w:after="0" w:line="240" w:lineRule="auto"/>
              <w:ind w:left="-57" w:right="-57"/>
              <w:jc w:val="center"/>
              <w:rPr>
                <w:rFonts w:cs="Arial"/>
                <w:b/>
                <w:bCs/>
                <w:sz w:val="14"/>
                <w:szCs w:val="14"/>
                <w:lang w:eastAsia="ro-RO"/>
              </w:rPr>
            </w:pPr>
            <w:r w:rsidRPr="00B54115">
              <w:rPr>
                <w:rFonts w:cs="Arial"/>
                <w:bCs/>
                <w:spacing w:val="-4"/>
                <w:sz w:val="16"/>
                <w:szCs w:val="16"/>
              </w:rPr>
              <w:t>In ua 36D,37,38,39</w:t>
            </w:r>
          </w:p>
        </w:tc>
        <w:tc>
          <w:tcPr>
            <w:tcW w:w="383" w:type="pct"/>
            <w:tcBorders>
              <w:top w:val="single" w:sz="12" w:space="0" w:color="auto"/>
              <w:bottom w:val="single" w:sz="2" w:space="0" w:color="auto"/>
            </w:tcBorders>
            <w:shd w:val="clear" w:color="auto" w:fill="FFFFFF" w:themeFill="background1"/>
            <w:vAlign w:val="center"/>
          </w:tcPr>
          <w:p w14:paraId="440FF664" w14:textId="3C3FCA47" w:rsidR="00B54115" w:rsidRPr="00B54115" w:rsidRDefault="00B54115" w:rsidP="00B54115">
            <w:pPr>
              <w:spacing w:after="0" w:line="240" w:lineRule="auto"/>
              <w:ind w:left="-57" w:right="-57"/>
              <w:jc w:val="center"/>
              <w:rPr>
                <w:rFonts w:cs="Arial"/>
                <w:b/>
                <w:bCs/>
                <w:sz w:val="14"/>
                <w:szCs w:val="14"/>
                <w:lang w:eastAsia="ro-RO"/>
              </w:rPr>
            </w:pPr>
            <w:r w:rsidRPr="00B54115">
              <w:rPr>
                <w:rFonts w:cs="Arial"/>
                <w:sz w:val="14"/>
                <w:szCs w:val="14"/>
              </w:rPr>
              <w:t>-</w:t>
            </w:r>
          </w:p>
        </w:tc>
        <w:tc>
          <w:tcPr>
            <w:tcW w:w="575" w:type="pct"/>
            <w:tcBorders>
              <w:top w:val="single" w:sz="12" w:space="0" w:color="auto"/>
              <w:bottom w:val="single" w:sz="2" w:space="0" w:color="auto"/>
            </w:tcBorders>
            <w:shd w:val="clear" w:color="auto" w:fill="FFFFFF" w:themeFill="background1"/>
            <w:vAlign w:val="center"/>
          </w:tcPr>
          <w:p w14:paraId="336C269B" w14:textId="2EDF5D84" w:rsidR="00B54115" w:rsidRPr="00B54115" w:rsidRDefault="00B54115" w:rsidP="00B54115">
            <w:pPr>
              <w:spacing w:after="0" w:line="240" w:lineRule="auto"/>
              <w:ind w:left="-57" w:right="-57"/>
              <w:jc w:val="center"/>
              <w:rPr>
                <w:rFonts w:cs="Arial"/>
                <w:b/>
                <w:bCs/>
                <w:sz w:val="14"/>
                <w:szCs w:val="14"/>
                <w:lang w:eastAsia="ro-RO"/>
              </w:rPr>
            </w:pPr>
            <w:r w:rsidRPr="00B54115">
              <w:rPr>
                <w:rFonts w:cs="Arial"/>
                <w:sz w:val="14"/>
                <w:szCs w:val="14"/>
                <w:lang w:eastAsia="ro-RO"/>
              </w:rPr>
              <w:t xml:space="preserve">Pe suprafața planului Amenajamentu-lui Silvic acest habitat reprezintă </w:t>
            </w:r>
            <w:r w:rsidRPr="00B54115">
              <w:rPr>
                <w:rFonts w:cs="Arial"/>
                <w:bCs/>
                <w:spacing w:val="-4"/>
                <w:sz w:val="16"/>
                <w:szCs w:val="16"/>
              </w:rPr>
              <w:t xml:space="preserve">70,18Ha  </w:t>
            </w:r>
          </w:p>
        </w:tc>
        <w:tc>
          <w:tcPr>
            <w:tcW w:w="383" w:type="pct"/>
            <w:tcBorders>
              <w:top w:val="single" w:sz="12" w:space="0" w:color="auto"/>
              <w:bottom w:val="single" w:sz="2" w:space="0" w:color="auto"/>
            </w:tcBorders>
            <w:shd w:val="clear" w:color="auto" w:fill="FFFFFF" w:themeFill="background1"/>
            <w:vAlign w:val="center"/>
          </w:tcPr>
          <w:p w14:paraId="5711DEB3" w14:textId="526F472E" w:rsidR="00B54115" w:rsidRPr="00B54115" w:rsidRDefault="00B54115" w:rsidP="00B54115">
            <w:pPr>
              <w:spacing w:after="0" w:line="240" w:lineRule="auto"/>
              <w:ind w:left="-57" w:right="-57"/>
              <w:jc w:val="center"/>
              <w:rPr>
                <w:rFonts w:cs="Arial"/>
                <w:b/>
                <w:bCs/>
                <w:sz w:val="14"/>
                <w:szCs w:val="14"/>
                <w:lang w:eastAsia="ro-RO"/>
              </w:rPr>
            </w:pPr>
            <w:r w:rsidRPr="00B54115">
              <w:rPr>
                <w:rFonts w:cs="Arial"/>
                <w:sz w:val="14"/>
                <w:szCs w:val="14"/>
              </w:rPr>
              <w:t>-</w:t>
            </w:r>
          </w:p>
        </w:tc>
        <w:tc>
          <w:tcPr>
            <w:tcW w:w="406" w:type="pct"/>
            <w:tcBorders>
              <w:top w:val="single" w:sz="12" w:space="0" w:color="auto"/>
              <w:bottom w:val="single" w:sz="2" w:space="0" w:color="auto"/>
            </w:tcBorders>
            <w:shd w:val="clear" w:color="auto" w:fill="FFFFFF" w:themeFill="background1"/>
          </w:tcPr>
          <w:p w14:paraId="0E8823BE" w14:textId="6CDB44AF" w:rsidR="00B54115" w:rsidRPr="00B54115" w:rsidRDefault="00B54115" w:rsidP="00B54115">
            <w:pPr>
              <w:spacing w:after="0" w:line="240" w:lineRule="auto"/>
              <w:ind w:left="-57" w:right="-57"/>
              <w:jc w:val="center"/>
              <w:rPr>
                <w:rFonts w:cs="Arial"/>
                <w:b/>
                <w:bCs/>
                <w:sz w:val="14"/>
                <w:szCs w:val="14"/>
                <w:lang w:eastAsia="ro-RO"/>
              </w:rPr>
            </w:pPr>
            <w:r w:rsidRPr="00B54115">
              <w:rPr>
                <w:rFonts w:cs="Arial"/>
                <w:bCs/>
                <w:sz w:val="16"/>
                <w:szCs w:val="16"/>
              </w:rPr>
              <w:t>219</w:t>
            </w:r>
          </w:p>
        </w:tc>
        <w:tc>
          <w:tcPr>
            <w:tcW w:w="426" w:type="pct"/>
            <w:tcBorders>
              <w:top w:val="single" w:sz="12" w:space="0" w:color="auto"/>
              <w:bottom w:val="single" w:sz="2" w:space="0" w:color="auto"/>
            </w:tcBorders>
            <w:shd w:val="clear" w:color="auto" w:fill="FFFFFF" w:themeFill="background1"/>
          </w:tcPr>
          <w:p w14:paraId="17CFED05" w14:textId="6459D89F" w:rsidR="00B54115" w:rsidRPr="00B54115" w:rsidRDefault="00B54115" w:rsidP="00B54115">
            <w:pPr>
              <w:spacing w:after="0" w:line="240" w:lineRule="auto"/>
              <w:ind w:left="-113" w:right="-113"/>
              <w:jc w:val="center"/>
              <w:rPr>
                <w:rFonts w:cs="Arial"/>
                <w:b/>
                <w:bCs/>
                <w:sz w:val="14"/>
                <w:szCs w:val="14"/>
                <w:lang w:eastAsia="ro-RO"/>
              </w:rPr>
            </w:pPr>
            <w:r w:rsidRPr="00B54115">
              <w:rPr>
                <w:rFonts w:cs="Arial"/>
                <w:bCs/>
                <w:i/>
                <w:sz w:val="16"/>
                <w:szCs w:val="16"/>
              </w:rPr>
              <w:t>buna</w:t>
            </w:r>
          </w:p>
        </w:tc>
        <w:tc>
          <w:tcPr>
            <w:tcW w:w="344" w:type="pct"/>
            <w:tcBorders>
              <w:top w:val="single" w:sz="12" w:space="0" w:color="auto"/>
              <w:bottom w:val="single" w:sz="2" w:space="0" w:color="auto"/>
            </w:tcBorders>
            <w:shd w:val="clear" w:color="auto" w:fill="FFFFFF" w:themeFill="background1"/>
            <w:vAlign w:val="center"/>
          </w:tcPr>
          <w:p w14:paraId="1EC486C0" w14:textId="77777777" w:rsidR="00B54115" w:rsidRPr="00B54115" w:rsidRDefault="00B54115" w:rsidP="00B54115">
            <w:pPr>
              <w:spacing w:after="0" w:line="240" w:lineRule="auto"/>
              <w:ind w:left="-113" w:right="-113"/>
              <w:jc w:val="center"/>
              <w:rPr>
                <w:rFonts w:cs="Arial"/>
                <w:b/>
                <w:bCs/>
                <w:sz w:val="14"/>
                <w:szCs w:val="14"/>
                <w:lang w:eastAsia="ro-RO"/>
              </w:rPr>
            </w:pPr>
            <w:r w:rsidRPr="00B54115">
              <w:rPr>
                <w:rFonts w:cs="Arial"/>
                <w:sz w:val="14"/>
                <w:szCs w:val="14"/>
              </w:rPr>
              <w:t>FV</w:t>
            </w:r>
          </w:p>
        </w:tc>
        <w:tc>
          <w:tcPr>
            <w:tcW w:w="516" w:type="pct"/>
            <w:tcBorders>
              <w:top w:val="single" w:sz="12" w:space="0" w:color="auto"/>
              <w:bottom w:val="single" w:sz="2" w:space="0" w:color="auto"/>
            </w:tcBorders>
            <w:shd w:val="clear" w:color="auto" w:fill="FFFFFF" w:themeFill="background1"/>
          </w:tcPr>
          <w:p w14:paraId="7472347C" w14:textId="2E38E53C" w:rsidR="00B54115" w:rsidRPr="00B54115" w:rsidRDefault="00B54115" w:rsidP="00B54115">
            <w:pPr>
              <w:spacing w:after="0" w:line="240" w:lineRule="auto"/>
              <w:ind w:left="-113" w:right="-113"/>
              <w:jc w:val="center"/>
              <w:rPr>
                <w:rFonts w:cs="Arial"/>
                <w:b/>
                <w:bCs/>
                <w:sz w:val="14"/>
                <w:szCs w:val="14"/>
                <w:lang w:eastAsia="ro-RO"/>
              </w:rPr>
            </w:pPr>
            <w:r w:rsidRPr="00B54115">
              <w:rPr>
                <w:rFonts w:cs="Arial"/>
                <w:bCs/>
                <w:sz w:val="16"/>
                <w:szCs w:val="16"/>
              </w:rPr>
              <w:t>paduri de de fag de tip Asperulo-Fagetum</w:t>
            </w:r>
          </w:p>
        </w:tc>
        <w:tc>
          <w:tcPr>
            <w:tcW w:w="547" w:type="pct"/>
            <w:tcBorders>
              <w:top w:val="single" w:sz="12" w:space="0" w:color="auto"/>
              <w:bottom w:val="single" w:sz="2" w:space="0" w:color="auto"/>
            </w:tcBorders>
            <w:shd w:val="clear" w:color="auto" w:fill="FFFFFF" w:themeFill="background1"/>
            <w:vAlign w:val="center"/>
          </w:tcPr>
          <w:p w14:paraId="5C5476DA" w14:textId="77777777" w:rsidR="00B54115" w:rsidRPr="00B54115" w:rsidRDefault="00B54115" w:rsidP="00B54115">
            <w:pPr>
              <w:spacing w:after="0" w:line="240" w:lineRule="auto"/>
              <w:ind w:left="-113" w:right="-113"/>
              <w:jc w:val="center"/>
              <w:rPr>
                <w:rFonts w:cs="Arial"/>
                <w:b/>
                <w:bCs/>
                <w:sz w:val="14"/>
                <w:szCs w:val="14"/>
                <w:lang w:eastAsia="ro-RO"/>
              </w:rPr>
            </w:pPr>
            <w:r w:rsidRPr="00B54115">
              <w:rPr>
                <w:rFonts w:cs="Arial"/>
                <w:sz w:val="14"/>
                <w:szCs w:val="14"/>
                <w:lang w:eastAsia="ro-RO"/>
              </w:rPr>
              <w:t>Nesemnificativă</w:t>
            </w:r>
          </w:p>
        </w:tc>
        <w:tc>
          <w:tcPr>
            <w:tcW w:w="446" w:type="pct"/>
            <w:tcBorders>
              <w:top w:val="single" w:sz="12" w:space="0" w:color="auto"/>
              <w:bottom w:val="single" w:sz="2" w:space="0" w:color="auto"/>
            </w:tcBorders>
            <w:shd w:val="clear" w:color="auto" w:fill="FFFFFF" w:themeFill="background1"/>
            <w:vAlign w:val="center"/>
          </w:tcPr>
          <w:p w14:paraId="2F606223" w14:textId="77777777" w:rsidR="00B54115" w:rsidRPr="00B54115" w:rsidRDefault="00B54115" w:rsidP="00B54115">
            <w:pPr>
              <w:spacing w:after="0" w:line="240" w:lineRule="auto"/>
              <w:ind w:left="-113" w:right="-113"/>
              <w:jc w:val="center"/>
              <w:rPr>
                <w:rFonts w:cs="Arial"/>
                <w:b/>
                <w:bCs/>
                <w:sz w:val="14"/>
                <w:szCs w:val="14"/>
                <w:lang w:eastAsia="ro-RO"/>
              </w:rPr>
            </w:pPr>
            <w:r w:rsidRPr="00B54115">
              <w:rPr>
                <w:rFonts w:cs="Arial"/>
                <w:sz w:val="14"/>
                <w:szCs w:val="14"/>
                <w:lang w:eastAsia="ro-RO"/>
              </w:rPr>
              <w:t>Stabile</w:t>
            </w:r>
          </w:p>
        </w:tc>
      </w:tr>
      <w:tr w:rsidR="00B54115" w:rsidRPr="00A81FA4" w14:paraId="6FD791BC" w14:textId="77777777" w:rsidTr="00F31E28">
        <w:trPr>
          <w:trHeight w:val="1356"/>
        </w:trPr>
        <w:tc>
          <w:tcPr>
            <w:tcW w:w="436" w:type="pct"/>
            <w:tcBorders>
              <w:top w:val="single" w:sz="2" w:space="0" w:color="auto"/>
            </w:tcBorders>
            <w:shd w:val="clear" w:color="auto" w:fill="FFFFFF" w:themeFill="background1"/>
          </w:tcPr>
          <w:p w14:paraId="1709FD41" w14:textId="1B716A4C" w:rsidR="00B54115" w:rsidRPr="00B54115" w:rsidRDefault="00B54115" w:rsidP="00B54115">
            <w:pPr>
              <w:spacing w:after="0" w:line="240" w:lineRule="auto"/>
              <w:ind w:left="-57" w:right="-57"/>
              <w:jc w:val="center"/>
              <w:rPr>
                <w:rFonts w:cs="Arial"/>
                <w:sz w:val="14"/>
                <w:szCs w:val="14"/>
              </w:rPr>
            </w:pPr>
            <w:r w:rsidRPr="00B54115">
              <w:rPr>
                <w:rFonts w:cs="Arial"/>
                <w:bCs/>
                <w:sz w:val="16"/>
                <w:szCs w:val="16"/>
              </w:rPr>
              <w:t>91E0*-paduri aluviale de alnus glutinosa si Fraxinus excelsior</w:t>
            </w:r>
          </w:p>
        </w:tc>
        <w:tc>
          <w:tcPr>
            <w:tcW w:w="537" w:type="pct"/>
            <w:tcBorders>
              <w:top w:val="single" w:sz="2" w:space="0" w:color="auto"/>
            </w:tcBorders>
            <w:shd w:val="clear" w:color="auto" w:fill="FFFFFF" w:themeFill="background1"/>
            <w:vAlign w:val="center"/>
          </w:tcPr>
          <w:p w14:paraId="75457057" w14:textId="72455675" w:rsidR="00B54115" w:rsidRPr="00B54115" w:rsidRDefault="00B54115" w:rsidP="00B54115">
            <w:pPr>
              <w:spacing w:after="0" w:line="240" w:lineRule="auto"/>
              <w:ind w:left="-57" w:right="-57"/>
              <w:jc w:val="center"/>
              <w:rPr>
                <w:rFonts w:cs="Arial"/>
                <w:sz w:val="14"/>
                <w:szCs w:val="14"/>
              </w:rPr>
            </w:pPr>
            <w:r w:rsidRPr="00B54115">
              <w:rPr>
                <w:rFonts w:cs="Arial"/>
                <w:bCs/>
                <w:spacing w:val="-4"/>
                <w:sz w:val="16"/>
                <w:szCs w:val="16"/>
              </w:rPr>
              <w:t>IN ua 43D,43G</w:t>
            </w:r>
          </w:p>
        </w:tc>
        <w:tc>
          <w:tcPr>
            <w:tcW w:w="383" w:type="pct"/>
            <w:tcBorders>
              <w:top w:val="single" w:sz="2" w:space="0" w:color="auto"/>
            </w:tcBorders>
            <w:shd w:val="clear" w:color="auto" w:fill="FFFFFF" w:themeFill="background1"/>
            <w:vAlign w:val="center"/>
          </w:tcPr>
          <w:p w14:paraId="03F3AF9F" w14:textId="09035797" w:rsidR="00B54115" w:rsidRPr="00B54115" w:rsidRDefault="00B54115" w:rsidP="00B54115">
            <w:pPr>
              <w:spacing w:after="0" w:line="240" w:lineRule="auto"/>
              <w:ind w:left="-57" w:right="-57"/>
              <w:jc w:val="center"/>
              <w:rPr>
                <w:rFonts w:cs="Arial"/>
                <w:sz w:val="14"/>
                <w:szCs w:val="14"/>
              </w:rPr>
            </w:pPr>
            <w:r w:rsidRPr="00B54115">
              <w:rPr>
                <w:rFonts w:cs="Arial"/>
                <w:sz w:val="14"/>
                <w:szCs w:val="14"/>
              </w:rPr>
              <w:t>-</w:t>
            </w:r>
          </w:p>
        </w:tc>
        <w:tc>
          <w:tcPr>
            <w:tcW w:w="575" w:type="pct"/>
            <w:tcBorders>
              <w:top w:val="single" w:sz="2" w:space="0" w:color="auto"/>
            </w:tcBorders>
            <w:shd w:val="clear" w:color="auto" w:fill="FFFFFF" w:themeFill="background1"/>
            <w:vAlign w:val="center"/>
          </w:tcPr>
          <w:p w14:paraId="36A51D89" w14:textId="38845EA2" w:rsidR="00B54115" w:rsidRPr="00B54115" w:rsidRDefault="00B54115" w:rsidP="00B54115">
            <w:pPr>
              <w:spacing w:after="0" w:line="240" w:lineRule="auto"/>
              <w:ind w:left="-57" w:right="-57"/>
              <w:jc w:val="center"/>
              <w:rPr>
                <w:rFonts w:cs="Arial"/>
                <w:sz w:val="14"/>
                <w:szCs w:val="14"/>
                <w:lang w:eastAsia="ro-RO"/>
              </w:rPr>
            </w:pPr>
            <w:r w:rsidRPr="00B54115">
              <w:rPr>
                <w:rFonts w:cs="Arial"/>
                <w:sz w:val="14"/>
                <w:szCs w:val="14"/>
                <w:lang w:eastAsia="ro-RO"/>
              </w:rPr>
              <w:t xml:space="preserve">Pe suprafața planului Amenajamentu-lui Silvic acest habitat reprezintă </w:t>
            </w:r>
            <w:r w:rsidRPr="00B54115">
              <w:rPr>
                <w:rFonts w:cs="Arial"/>
                <w:bCs/>
                <w:spacing w:val="-4"/>
                <w:sz w:val="16"/>
                <w:szCs w:val="16"/>
              </w:rPr>
              <w:t>2.07 ha</w:t>
            </w:r>
          </w:p>
        </w:tc>
        <w:tc>
          <w:tcPr>
            <w:tcW w:w="383" w:type="pct"/>
            <w:tcBorders>
              <w:top w:val="single" w:sz="2" w:space="0" w:color="auto"/>
              <w:bottom w:val="single" w:sz="4" w:space="0" w:color="auto"/>
            </w:tcBorders>
            <w:shd w:val="clear" w:color="auto" w:fill="FFFFFF" w:themeFill="background1"/>
            <w:vAlign w:val="center"/>
          </w:tcPr>
          <w:p w14:paraId="776AE223" w14:textId="37A52AE8" w:rsidR="00B54115" w:rsidRPr="00B54115" w:rsidRDefault="00B54115" w:rsidP="00B54115">
            <w:pPr>
              <w:spacing w:after="0" w:line="240" w:lineRule="auto"/>
              <w:ind w:left="-57" w:right="-57"/>
              <w:jc w:val="center"/>
              <w:rPr>
                <w:rFonts w:cs="Arial"/>
                <w:sz w:val="14"/>
                <w:szCs w:val="14"/>
              </w:rPr>
            </w:pPr>
            <w:r w:rsidRPr="00B54115">
              <w:rPr>
                <w:rFonts w:cs="Arial"/>
                <w:sz w:val="14"/>
                <w:szCs w:val="14"/>
              </w:rPr>
              <w:t>-</w:t>
            </w:r>
          </w:p>
        </w:tc>
        <w:tc>
          <w:tcPr>
            <w:tcW w:w="406" w:type="pct"/>
            <w:tcBorders>
              <w:top w:val="single" w:sz="2" w:space="0" w:color="auto"/>
              <w:bottom w:val="single" w:sz="4" w:space="0" w:color="auto"/>
            </w:tcBorders>
            <w:shd w:val="clear" w:color="auto" w:fill="FFFFFF" w:themeFill="background1"/>
          </w:tcPr>
          <w:p w14:paraId="714B2FC9" w14:textId="5F19969F" w:rsidR="00B54115" w:rsidRPr="00B54115" w:rsidRDefault="00B54115" w:rsidP="00B54115">
            <w:pPr>
              <w:spacing w:after="0" w:line="240" w:lineRule="auto"/>
              <w:ind w:left="-57" w:right="-57"/>
              <w:jc w:val="center"/>
              <w:rPr>
                <w:rFonts w:cs="Arial"/>
                <w:sz w:val="14"/>
                <w:szCs w:val="14"/>
              </w:rPr>
            </w:pPr>
            <w:r w:rsidRPr="00B54115">
              <w:rPr>
                <w:rFonts w:cs="Arial"/>
                <w:bCs/>
                <w:sz w:val="16"/>
                <w:szCs w:val="16"/>
              </w:rPr>
              <w:t>219</w:t>
            </w:r>
          </w:p>
        </w:tc>
        <w:tc>
          <w:tcPr>
            <w:tcW w:w="426" w:type="pct"/>
            <w:tcBorders>
              <w:top w:val="single" w:sz="2" w:space="0" w:color="auto"/>
              <w:bottom w:val="single" w:sz="4" w:space="0" w:color="auto"/>
            </w:tcBorders>
            <w:shd w:val="clear" w:color="auto" w:fill="FFFFFF" w:themeFill="background1"/>
          </w:tcPr>
          <w:p w14:paraId="6C75299A" w14:textId="310A6C67" w:rsidR="00B54115" w:rsidRPr="00B54115" w:rsidRDefault="00B54115" w:rsidP="00B54115">
            <w:pPr>
              <w:spacing w:after="0" w:line="240" w:lineRule="auto"/>
              <w:ind w:left="-113" w:right="-113"/>
              <w:jc w:val="center"/>
              <w:rPr>
                <w:rFonts w:cs="Arial"/>
                <w:sz w:val="14"/>
                <w:szCs w:val="14"/>
              </w:rPr>
            </w:pPr>
            <w:r w:rsidRPr="00B54115">
              <w:rPr>
                <w:rFonts w:cs="Arial"/>
                <w:bCs/>
                <w:i/>
                <w:sz w:val="16"/>
                <w:szCs w:val="16"/>
              </w:rPr>
              <w:t>buna</w:t>
            </w:r>
          </w:p>
        </w:tc>
        <w:tc>
          <w:tcPr>
            <w:tcW w:w="344" w:type="pct"/>
            <w:tcBorders>
              <w:top w:val="single" w:sz="2" w:space="0" w:color="auto"/>
              <w:bottom w:val="single" w:sz="4" w:space="0" w:color="auto"/>
            </w:tcBorders>
            <w:shd w:val="clear" w:color="auto" w:fill="FFFFFF" w:themeFill="background1"/>
            <w:vAlign w:val="center"/>
          </w:tcPr>
          <w:p w14:paraId="65C9F540" w14:textId="77777777" w:rsidR="00B54115" w:rsidRPr="00B54115" w:rsidRDefault="00B54115" w:rsidP="00B54115">
            <w:pPr>
              <w:spacing w:after="0" w:line="240" w:lineRule="auto"/>
              <w:ind w:left="-113" w:right="-113"/>
              <w:jc w:val="center"/>
              <w:rPr>
                <w:rFonts w:cs="Arial"/>
                <w:sz w:val="14"/>
                <w:szCs w:val="14"/>
              </w:rPr>
            </w:pPr>
            <w:r w:rsidRPr="00B54115">
              <w:rPr>
                <w:rFonts w:cs="Arial"/>
                <w:sz w:val="14"/>
                <w:szCs w:val="14"/>
              </w:rPr>
              <w:t>FV</w:t>
            </w:r>
          </w:p>
        </w:tc>
        <w:tc>
          <w:tcPr>
            <w:tcW w:w="516" w:type="pct"/>
            <w:tcBorders>
              <w:top w:val="single" w:sz="2" w:space="0" w:color="auto"/>
              <w:bottom w:val="single" w:sz="4" w:space="0" w:color="auto"/>
            </w:tcBorders>
            <w:shd w:val="clear" w:color="auto" w:fill="FFFFFF" w:themeFill="background1"/>
          </w:tcPr>
          <w:p w14:paraId="0FD27F48" w14:textId="7BCDBEB5" w:rsidR="00B54115" w:rsidRPr="00B54115" w:rsidRDefault="00B54115" w:rsidP="00B54115">
            <w:pPr>
              <w:spacing w:after="0" w:line="240" w:lineRule="auto"/>
              <w:ind w:left="-113" w:right="-113"/>
              <w:jc w:val="center"/>
              <w:rPr>
                <w:rFonts w:cs="Arial"/>
                <w:sz w:val="14"/>
                <w:szCs w:val="14"/>
              </w:rPr>
            </w:pPr>
            <w:r w:rsidRPr="00B54115">
              <w:rPr>
                <w:rFonts w:cs="Arial"/>
                <w:bCs/>
                <w:sz w:val="16"/>
                <w:szCs w:val="16"/>
              </w:rPr>
              <w:t>paduri aluviale de alnus glutinosa si Fraxinus excelsior</w:t>
            </w:r>
          </w:p>
        </w:tc>
        <w:tc>
          <w:tcPr>
            <w:tcW w:w="547" w:type="pct"/>
            <w:tcBorders>
              <w:top w:val="single" w:sz="2" w:space="0" w:color="auto"/>
            </w:tcBorders>
            <w:shd w:val="clear" w:color="auto" w:fill="FFFFFF" w:themeFill="background1"/>
            <w:vAlign w:val="center"/>
          </w:tcPr>
          <w:p w14:paraId="19699745" w14:textId="11A30245" w:rsidR="00B54115" w:rsidRPr="00B54115" w:rsidRDefault="00B54115" w:rsidP="00B54115">
            <w:pPr>
              <w:spacing w:after="0" w:line="240" w:lineRule="auto"/>
              <w:ind w:left="-113" w:right="-113"/>
              <w:jc w:val="center"/>
              <w:rPr>
                <w:rFonts w:cs="Arial"/>
                <w:sz w:val="14"/>
                <w:szCs w:val="14"/>
                <w:lang w:eastAsia="ro-RO"/>
              </w:rPr>
            </w:pPr>
            <w:r w:rsidRPr="00B54115">
              <w:rPr>
                <w:rFonts w:cs="Arial"/>
                <w:sz w:val="14"/>
                <w:szCs w:val="14"/>
                <w:lang w:eastAsia="ro-RO"/>
              </w:rPr>
              <w:t>Nesemnificativă</w:t>
            </w:r>
          </w:p>
        </w:tc>
        <w:tc>
          <w:tcPr>
            <w:tcW w:w="446" w:type="pct"/>
            <w:tcBorders>
              <w:top w:val="single" w:sz="2" w:space="0" w:color="auto"/>
            </w:tcBorders>
            <w:shd w:val="clear" w:color="auto" w:fill="FFFFFF" w:themeFill="background1"/>
            <w:vAlign w:val="center"/>
          </w:tcPr>
          <w:p w14:paraId="02DCE8B1" w14:textId="359AD780" w:rsidR="00B54115" w:rsidRPr="00B54115" w:rsidRDefault="00B54115" w:rsidP="00B54115">
            <w:pPr>
              <w:spacing w:after="0" w:line="240" w:lineRule="auto"/>
              <w:ind w:left="-113" w:right="-113"/>
              <w:jc w:val="center"/>
              <w:rPr>
                <w:rFonts w:cs="Arial"/>
                <w:sz w:val="14"/>
                <w:szCs w:val="14"/>
                <w:lang w:eastAsia="ro-RO"/>
              </w:rPr>
            </w:pPr>
            <w:r w:rsidRPr="00B54115">
              <w:rPr>
                <w:rFonts w:cs="Arial"/>
                <w:sz w:val="14"/>
                <w:szCs w:val="14"/>
                <w:lang w:eastAsia="ro-RO"/>
              </w:rPr>
              <w:t>Stabile</w:t>
            </w:r>
          </w:p>
        </w:tc>
      </w:tr>
      <w:tr w:rsidR="00B54115" w:rsidRPr="00A81FA4" w14:paraId="645C65BD" w14:textId="77777777" w:rsidTr="00F31E28">
        <w:trPr>
          <w:trHeight w:val="1356"/>
        </w:trPr>
        <w:tc>
          <w:tcPr>
            <w:tcW w:w="436" w:type="pct"/>
            <w:tcBorders>
              <w:top w:val="single" w:sz="2" w:space="0" w:color="auto"/>
              <w:bottom w:val="single" w:sz="2" w:space="0" w:color="auto"/>
            </w:tcBorders>
            <w:shd w:val="clear" w:color="auto" w:fill="FFFFFF" w:themeFill="background1"/>
          </w:tcPr>
          <w:p w14:paraId="35B4BB48" w14:textId="12C0AC89" w:rsidR="00B54115" w:rsidRPr="00B54115" w:rsidRDefault="00B54115" w:rsidP="00B54115">
            <w:pPr>
              <w:spacing w:after="0" w:line="240" w:lineRule="auto"/>
              <w:ind w:left="-57" w:right="-57"/>
              <w:jc w:val="center"/>
              <w:rPr>
                <w:sz w:val="14"/>
                <w:szCs w:val="14"/>
              </w:rPr>
            </w:pPr>
            <w:r w:rsidRPr="00B54115">
              <w:rPr>
                <w:rFonts w:cs="Arial"/>
                <w:bCs/>
                <w:sz w:val="16"/>
                <w:szCs w:val="16"/>
              </w:rPr>
              <w:t>91V0- Paduri dacice de fag Symphyto fagion</w:t>
            </w:r>
          </w:p>
        </w:tc>
        <w:tc>
          <w:tcPr>
            <w:tcW w:w="537" w:type="pct"/>
            <w:tcBorders>
              <w:top w:val="single" w:sz="2" w:space="0" w:color="auto"/>
              <w:bottom w:val="single" w:sz="2" w:space="0" w:color="auto"/>
            </w:tcBorders>
            <w:shd w:val="clear" w:color="auto" w:fill="FFFFFF" w:themeFill="background1"/>
          </w:tcPr>
          <w:p w14:paraId="71818189" w14:textId="17B7107E" w:rsidR="00B54115" w:rsidRPr="00B54115" w:rsidRDefault="00B54115" w:rsidP="00B54115">
            <w:pPr>
              <w:spacing w:after="0" w:line="240" w:lineRule="auto"/>
              <w:ind w:left="-57" w:right="-57"/>
              <w:jc w:val="center"/>
              <w:rPr>
                <w:rFonts w:cs="Arial"/>
                <w:sz w:val="14"/>
                <w:szCs w:val="14"/>
                <w:lang w:val="en-US"/>
              </w:rPr>
            </w:pPr>
            <w:r w:rsidRPr="00B54115">
              <w:rPr>
                <w:rFonts w:cs="Arial"/>
                <w:bCs/>
                <w:spacing w:val="-4"/>
                <w:sz w:val="16"/>
                <w:szCs w:val="16"/>
              </w:rPr>
              <w:t>In ua 40A, 41A, 41B, 42A, 42B, 42C, 42D, 42E, 42F, 42G, 43A, 43B, 43C, 43E, 43F, 44A, 44B, 44C, 44D, 45A, 45B, 45C, 45D, 46A, 46B, 46C, 46D, 47A, 47B, 47C, 47D</w:t>
            </w:r>
          </w:p>
        </w:tc>
        <w:tc>
          <w:tcPr>
            <w:tcW w:w="383" w:type="pct"/>
            <w:tcBorders>
              <w:top w:val="single" w:sz="2" w:space="0" w:color="auto"/>
              <w:bottom w:val="single" w:sz="2" w:space="0" w:color="auto"/>
            </w:tcBorders>
            <w:shd w:val="clear" w:color="auto" w:fill="FFFFFF" w:themeFill="background1"/>
            <w:vAlign w:val="center"/>
          </w:tcPr>
          <w:p w14:paraId="10535072" w14:textId="6043FADE" w:rsidR="00B54115" w:rsidRPr="00B54115" w:rsidRDefault="00B54115" w:rsidP="00B54115">
            <w:pPr>
              <w:spacing w:after="0" w:line="240" w:lineRule="auto"/>
              <w:ind w:left="-57" w:right="-57"/>
              <w:jc w:val="center"/>
              <w:rPr>
                <w:rFonts w:cs="Arial"/>
                <w:sz w:val="14"/>
                <w:szCs w:val="14"/>
              </w:rPr>
            </w:pPr>
            <w:r w:rsidRPr="00B54115">
              <w:rPr>
                <w:rFonts w:cs="Arial"/>
                <w:sz w:val="14"/>
                <w:szCs w:val="14"/>
              </w:rPr>
              <w:t>-</w:t>
            </w:r>
          </w:p>
        </w:tc>
        <w:tc>
          <w:tcPr>
            <w:tcW w:w="575" w:type="pct"/>
            <w:tcBorders>
              <w:top w:val="single" w:sz="2" w:space="0" w:color="auto"/>
              <w:bottom w:val="single" w:sz="2" w:space="0" w:color="auto"/>
            </w:tcBorders>
            <w:shd w:val="clear" w:color="auto" w:fill="FFFFFF" w:themeFill="background1"/>
            <w:vAlign w:val="center"/>
          </w:tcPr>
          <w:p w14:paraId="6741D9A3" w14:textId="2B96867B" w:rsidR="00B54115" w:rsidRPr="00B54115" w:rsidRDefault="00B54115" w:rsidP="00B54115">
            <w:pPr>
              <w:spacing w:after="0" w:line="240" w:lineRule="auto"/>
              <w:ind w:left="-57" w:right="-57"/>
              <w:jc w:val="center"/>
              <w:rPr>
                <w:rFonts w:cs="Arial"/>
                <w:sz w:val="14"/>
                <w:szCs w:val="14"/>
                <w:lang w:eastAsia="ro-RO"/>
              </w:rPr>
            </w:pPr>
            <w:r w:rsidRPr="00B54115">
              <w:rPr>
                <w:rFonts w:cs="Arial"/>
                <w:sz w:val="14"/>
                <w:szCs w:val="14"/>
                <w:lang w:eastAsia="ro-RO"/>
              </w:rPr>
              <w:t xml:space="preserve">Pe suprafața planului Amenajamentu-lui Silvic acest habitat reprezintă </w:t>
            </w:r>
            <w:r w:rsidRPr="00B54115">
              <w:rPr>
                <w:rFonts w:cs="Arial"/>
                <w:bCs/>
                <w:spacing w:val="-4"/>
                <w:sz w:val="16"/>
                <w:szCs w:val="16"/>
              </w:rPr>
              <w:t xml:space="preserve">254,71 ha  </w:t>
            </w:r>
          </w:p>
        </w:tc>
        <w:tc>
          <w:tcPr>
            <w:tcW w:w="383" w:type="pct"/>
            <w:tcBorders>
              <w:top w:val="single" w:sz="2" w:space="0" w:color="auto"/>
              <w:bottom w:val="single" w:sz="2" w:space="0" w:color="auto"/>
            </w:tcBorders>
            <w:shd w:val="clear" w:color="auto" w:fill="FFFFFF" w:themeFill="background1"/>
            <w:vAlign w:val="center"/>
          </w:tcPr>
          <w:p w14:paraId="64473334" w14:textId="566BD7A7" w:rsidR="00B54115" w:rsidRPr="00B54115" w:rsidRDefault="00B54115" w:rsidP="00B54115">
            <w:pPr>
              <w:spacing w:after="0" w:line="240" w:lineRule="auto"/>
              <w:ind w:left="-57" w:right="-57"/>
              <w:jc w:val="center"/>
              <w:rPr>
                <w:rFonts w:cs="Arial"/>
                <w:sz w:val="14"/>
                <w:szCs w:val="14"/>
              </w:rPr>
            </w:pPr>
            <w:r w:rsidRPr="00B54115">
              <w:rPr>
                <w:rFonts w:cs="Arial"/>
                <w:sz w:val="14"/>
                <w:szCs w:val="14"/>
              </w:rPr>
              <w:t>-</w:t>
            </w:r>
          </w:p>
        </w:tc>
        <w:tc>
          <w:tcPr>
            <w:tcW w:w="406" w:type="pct"/>
            <w:tcBorders>
              <w:top w:val="single" w:sz="2" w:space="0" w:color="auto"/>
              <w:bottom w:val="single" w:sz="2" w:space="0" w:color="auto"/>
            </w:tcBorders>
            <w:shd w:val="clear" w:color="auto" w:fill="FFFFFF" w:themeFill="background1"/>
          </w:tcPr>
          <w:p w14:paraId="13E3FE50" w14:textId="77777777" w:rsidR="00B54115" w:rsidRPr="00B54115" w:rsidRDefault="00B54115" w:rsidP="00B54115">
            <w:pPr>
              <w:pStyle w:val="TableParagraph"/>
              <w:rPr>
                <w:sz w:val="14"/>
                <w:szCs w:val="14"/>
              </w:rPr>
            </w:pPr>
          </w:p>
          <w:p w14:paraId="1A844ECC" w14:textId="69D670C5" w:rsidR="00B54115" w:rsidRPr="00B54115" w:rsidRDefault="00B54115" w:rsidP="00B54115">
            <w:pPr>
              <w:spacing w:after="0" w:line="240" w:lineRule="auto"/>
              <w:ind w:left="-57" w:right="-57"/>
              <w:jc w:val="center"/>
              <w:rPr>
                <w:rFonts w:cs="Arial"/>
                <w:sz w:val="14"/>
                <w:szCs w:val="14"/>
              </w:rPr>
            </w:pPr>
            <w:r w:rsidRPr="00B54115">
              <w:rPr>
                <w:rFonts w:cs="Arial"/>
                <w:bCs/>
                <w:sz w:val="16"/>
                <w:szCs w:val="16"/>
              </w:rPr>
              <w:t>10984</w:t>
            </w:r>
          </w:p>
        </w:tc>
        <w:tc>
          <w:tcPr>
            <w:tcW w:w="426" w:type="pct"/>
            <w:tcBorders>
              <w:top w:val="single" w:sz="2" w:space="0" w:color="auto"/>
              <w:bottom w:val="single" w:sz="2" w:space="0" w:color="auto"/>
            </w:tcBorders>
            <w:shd w:val="clear" w:color="auto" w:fill="FFFFFF" w:themeFill="background1"/>
          </w:tcPr>
          <w:p w14:paraId="60CFBA14" w14:textId="6B4107A0" w:rsidR="00B54115" w:rsidRPr="00B54115" w:rsidRDefault="00B54115" w:rsidP="00B54115">
            <w:pPr>
              <w:spacing w:after="0" w:line="240" w:lineRule="auto"/>
              <w:ind w:left="-113" w:right="-113"/>
              <w:jc w:val="center"/>
              <w:rPr>
                <w:rFonts w:cs="Arial"/>
                <w:sz w:val="14"/>
                <w:szCs w:val="14"/>
              </w:rPr>
            </w:pPr>
            <w:r w:rsidRPr="00B54115">
              <w:rPr>
                <w:rFonts w:cs="Arial"/>
                <w:bCs/>
                <w:i/>
                <w:sz w:val="16"/>
                <w:szCs w:val="16"/>
              </w:rPr>
              <w:t>buna</w:t>
            </w:r>
          </w:p>
        </w:tc>
        <w:tc>
          <w:tcPr>
            <w:tcW w:w="344" w:type="pct"/>
            <w:tcBorders>
              <w:top w:val="single" w:sz="2" w:space="0" w:color="auto"/>
              <w:bottom w:val="single" w:sz="2" w:space="0" w:color="auto"/>
            </w:tcBorders>
            <w:shd w:val="clear" w:color="auto" w:fill="FFFFFF" w:themeFill="background1"/>
            <w:vAlign w:val="center"/>
          </w:tcPr>
          <w:p w14:paraId="1C228688" w14:textId="2A2F1E6B" w:rsidR="00B54115" w:rsidRPr="00B54115" w:rsidRDefault="00B54115" w:rsidP="00B54115">
            <w:pPr>
              <w:spacing w:after="0" w:line="240" w:lineRule="auto"/>
              <w:ind w:left="-113" w:right="-113"/>
              <w:jc w:val="center"/>
              <w:rPr>
                <w:rFonts w:cs="Arial"/>
                <w:sz w:val="14"/>
                <w:szCs w:val="14"/>
              </w:rPr>
            </w:pPr>
            <w:r w:rsidRPr="00B54115">
              <w:rPr>
                <w:rFonts w:cs="Arial"/>
                <w:sz w:val="14"/>
                <w:szCs w:val="14"/>
              </w:rPr>
              <w:t>FV</w:t>
            </w:r>
          </w:p>
        </w:tc>
        <w:tc>
          <w:tcPr>
            <w:tcW w:w="516" w:type="pct"/>
            <w:tcBorders>
              <w:top w:val="single" w:sz="2" w:space="0" w:color="auto"/>
              <w:bottom w:val="single" w:sz="2" w:space="0" w:color="auto"/>
            </w:tcBorders>
            <w:shd w:val="clear" w:color="auto" w:fill="FFFFFF" w:themeFill="background1"/>
          </w:tcPr>
          <w:p w14:paraId="738FCD25" w14:textId="33B325F8" w:rsidR="00B54115" w:rsidRPr="00B54115" w:rsidRDefault="00B54115" w:rsidP="00B54115">
            <w:pPr>
              <w:spacing w:after="0" w:line="240" w:lineRule="auto"/>
              <w:ind w:left="-113" w:right="-113"/>
              <w:jc w:val="center"/>
              <w:rPr>
                <w:rFonts w:cs="Arial"/>
                <w:sz w:val="14"/>
                <w:szCs w:val="14"/>
              </w:rPr>
            </w:pPr>
            <w:r w:rsidRPr="00B54115">
              <w:rPr>
                <w:rFonts w:cs="Arial"/>
                <w:bCs/>
                <w:sz w:val="16"/>
                <w:szCs w:val="16"/>
              </w:rPr>
              <w:t>Paduri dacice de fag Symphyto fagion</w:t>
            </w:r>
            <w:r w:rsidRPr="00B54115">
              <w:rPr>
                <w:sz w:val="14"/>
                <w:szCs w:val="14"/>
              </w:rPr>
              <w:t>)</w:t>
            </w:r>
          </w:p>
        </w:tc>
        <w:tc>
          <w:tcPr>
            <w:tcW w:w="547" w:type="pct"/>
            <w:tcBorders>
              <w:top w:val="single" w:sz="2" w:space="0" w:color="auto"/>
              <w:bottom w:val="single" w:sz="2" w:space="0" w:color="auto"/>
            </w:tcBorders>
            <w:shd w:val="clear" w:color="auto" w:fill="FFFFFF" w:themeFill="background1"/>
            <w:vAlign w:val="center"/>
          </w:tcPr>
          <w:p w14:paraId="6EBDF80E" w14:textId="104A1974" w:rsidR="00B54115" w:rsidRPr="00B54115" w:rsidRDefault="00B54115" w:rsidP="00B54115">
            <w:pPr>
              <w:spacing w:after="0" w:line="240" w:lineRule="auto"/>
              <w:ind w:left="-113" w:right="-113"/>
              <w:jc w:val="center"/>
              <w:rPr>
                <w:rFonts w:cs="Arial"/>
                <w:sz w:val="14"/>
                <w:szCs w:val="14"/>
                <w:lang w:eastAsia="ro-RO"/>
              </w:rPr>
            </w:pPr>
            <w:r w:rsidRPr="00B54115">
              <w:rPr>
                <w:rFonts w:cs="Arial"/>
                <w:sz w:val="14"/>
                <w:szCs w:val="14"/>
                <w:lang w:eastAsia="ro-RO"/>
              </w:rPr>
              <w:t>Nesemnificativă</w:t>
            </w:r>
          </w:p>
        </w:tc>
        <w:tc>
          <w:tcPr>
            <w:tcW w:w="446" w:type="pct"/>
            <w:tcBorders>
              <w:top w:val="single" w:sz="2" w:space="0" w:color="auto"/>
              <w:bottom w:val="single" w:sz="2" w:space="0" w:color="auto"/>
            </w:tcBorders>
            <w:shd w:val="clear" w:color="auto" w:fill="FFFFFF" w:themeFill="background1"/>
            <w:vAlign w:val="center"/>
          </w:tcPr>
          <w:p w14:paraId="08E2156B" w14:textId="05BF235A" w:rsidR="00B54115" w:rsidRPr="00B54115" w:rsidRDefault="00B54115" w:rsidP="00B54115">
            <w:pPr>
              <w:spacing w:after="0" w:line="240" w:lineRule="auto"/>
              <w:ind w:left="-113" w:right="-113"/>
              <w:jc w:val="center"/>
              <w:rPr>
                <w:rFonts w:cs="Arial"/>
                <w:sz w:val="14"/>
                <w:szCs w:val="14"/>
                <w:lang w:eastAsia="ro-RO"/>
              </w:rPr>
            </w:pPr>
            <w:r w:rsidRPr="00B54115">
              <w:rPr>
                <w:rFonts w:cs="Arial"/>
                <w:sz w:val="14"/>
                <w:szCs w:val="14"/>
                <w:lang w:eastAsia="ro-RO"/>
              </w:rPr>
              <w:t>Stabile</w:t>
            </w:r>
          </w:p>
        </w:tc>
      </w:tr>
      <w:tr w:rsidR="00B54115" w:rsidRPr="00A81FA4" w14:paraId="7B4FE5F9" w14:textId="77777777" w:rsidTr="00F31E28">
        <w:trPr>
          <w:trHeight w:val="1356"/>
        </w:trPr>
        <w:tc>
          <w:tcPr>
            <w:tcW w:w="436" w:type="pct"/>
            <w:tcBorders>
              <w:top w:val="single" w:sz="2" w:space="0" w:color="auto"/>
              <w:bottom w:val="single" w:sz="2" w:space="0" w:color="auto"/>
            </w:tcBorders>
            <w:shd w:val="clear" w:color="auto" w:fill="FFFFFF" w:themeFill="background1"/>
          </w:tcPr>
          <w:p w14:paraId="02EA7EEC" w14:textId="73DDEC84" w:rsidR="00B54115" w:rsidRPr="00B54115" w:rsidRDefault="00B54115" w:rsidP="00B54115">
            <w:pPr>
              <w:spacing w:after="0" w:line="240" w:lineRule="auto"/>
              <w:ind w:left="-57" w:right="-57"/>
              <w:jc w:val="center"/>
              <w:rPr>
                <w:rFonts w:cs="Arial"/>
                <w:bCs/>
                <w:sz w:val="16"/>
                <w:szCs w:val="16"/>
              </w:rPr>
            </w:pPr>
            <w:r w:rsidRPr="00B54115">
              <w:rPr>
                <w:rFonts w:cs="Arial"/>
                <w:bCs/>
                <w:sz w:val="16"/>
                <w:szCs w:val="16"/>
              </w:rPr>
              <w:t>9410- Paduri acidofile de Picea abies din regiunea montana</w:t>
            </w:r>
          </w:p>
        </w:tc>
        <w:tc>
          <w:tcPr>
            <w:tcW w:w="537" w:type="pct"/>
            <w:tcBorders>
              <w:top w:val="single" w:sz="2" w:space="0" w:color="auto"/>
              <w:bottom w:val="single" w:sz="2" w:space="0" w:color="auto"/>
            </w:tcBorders>
            <w:shd w:val="clear" w:color="auto" w:fill="FFFFFF" w:themeFill="background1"/>
            <w:vAlign w:val="center"/>
          </w:tcPr>
          <w:p w14:paraId="7913DA5B" w14:textId="003754E4" w:rsidR="00B54115" w:rsidRPr="00B54115" w:rsidRDefault="00B54115" w:rsidP="00B54115">
            <w:pPr>
              <w:spacing w:after="0" w:line="240" w:lineRule="auto"/>
              <w:ind w:left="-57" w:right="-57"/>
              <w:jc w:val="center"/>
              <w:rPr>
                <w:sz w:val="14"/>
                <w:szCs w:val="14"/>
              </w:rPr>
            </w:pPr>
            <w:r w:rsidRPr="00B54115">
              <w:rPr>
                <w:rFonts w:cs="Arial"/>
                <w:bCs/>
                <w:spacing w:val="-4"/>
                <w:sz w:val="16"/>
                <w:szCs w:val="16"/>
              </w:rPr>
              <w:t>In ua 36A, 36B, 36C</w:t>
            </w:r>
          </w:p>
        </w:tc>
        <w:tc>
          <w:tcPr>
            <w:tcW w:w="383" w:type="pct"/>
            <w:tcBorders>
              <w:top w:val="single" w:sz="2" w:space="0" w:color="auto"/>
              <w:bottom w:val="single" w:sz="2" w:space="0" w:color="auto"/>
            </w:tcBorders>
            <w:shd w:val="clear" w:color="auto" w:fill="FFFFFF" w:themeFill="background1"/>
            <w:vAlign w:val="center"/>
          </w:tcPr>
          <w:p w14:paraId="09ACBEDD" w14:textId="06262118" w:rsidR="00B54115" w:rsidRPr="00B54115" w:rsidRDefault="00B54115" w:rsidP="00B54115">
            <w:pPr>
              <w:spacing w:after="0" w:line="240" w:lineRule="auto"/>
              <w:ind w:left="-57" w:right="-57"/>
              <w:jc w:val="center"/>
              <w:rPr>
                <w:rFonts w:cs="Arial"/>
                <w:sz w:val="14"/>
                <w:szCs w:val="14"/>
              </w:rPr>
            </w:pPr>
            <w:r w:rsidRPr="00B54115">
              <w:rPr>
                <w:rFonts w:cs="Arial"/>
                <w:sz w:val="14"/>
                <w:szCs w:val="14"/>
              </w:rPr>
              <w:t>-</w:t>
            </w:r>
          </w:p>
        </w:tc>
        <w:tc>
          <w:tcPr>
            <w:tcW w:w="575" w:type="pct"/>
            <w:tcBorders>
              <w:top w:val="single" w:sz="2" w:space="0" w:color="auto"/>
              <w:bottom w:val="single" w:sz="2" w:space="0" w:color="auto"/>
            </w:tcBorders>
            <w:shd w:val="clear" w:color="auto" w:fill="FFFFFF" w:themeFill="background1"/>
            <w:vAlign w:val="center"/>
          </w:tcPr>
          <w:p w14:paraId="4322DAC2" w14:textId="199CB0AA" w:rsidR="00B54115" w:rsidRPr="00B54115" w:rsidRDefault="00B54115" w:rsidP="00B54115">
            <w:pPr>
              <w:spacing w:after="0" w:line="240" w:lineRule="auto"/>
              <w:ind w:left="-57" w:right="-57"/>
              <w:jc w:val="center"/>
              <w:rPr>
                <w:rFonts w:cs="Arial"/>
                <w:sz w:val="14"/>
                <w:szCs w:val="14"/>
                <w:lang w:eastAsia="ro-RO"/>
              </w:rPr>
            </w:pPr>
            <w:r w:rsidRPr="00B54115">
              <w:rPr>
                <w:rFonts w:cs="Arial"/>
                <w:sz w:val="14"/>
                <w:szCs w:val="14"/>
                <w:lang w:eastAsia="ro-RO"/>
              </w:rPr>
              <w:t xml:space="preserve">Pe suprafața planului Amenajamentu-lui Silvic acest habitat reprezintă </w:t>
            </w:r>
            <w:r w:rsidRPr="00B54115">
              <w:rPr>
                <w:rFonts w:cs="Arial"/>
                <w:bCs/>
                <w:spacing w:val="-4"/>
                <w:sz w:val="16"/>
                <w:szCs w:val="16"/>
              </w:rPr>
              <w:t xml:space="preserve">6,59 ha  </w:t>
            </w:r>
          </w:p>
        </w:tc>
        <w:tc>
          <w:tcPr>
            <w:tcW w:w="383" w:type="pct"/>
            <w:tcBorders>
              <w:top w:val="single" w:sz="2" w:space="0" w:color="auto"/>
              <w:bottom w:val="single" w:sz="2" w:space="0" w:color="auto"/>
            </w:tcBorders>
            <w:shd w:val="clear" w:color="auto" w:fill="FFFFFF" w:themeFill="background1"/>
            <w:vAlign w:val="center"/>
          </w:tcPr>
          <w:p w14:paraId="2B2F2057" w14:textId="77777777" w:rsidR="00B54115" w:rsidRPr="00B54115" w:rsidRDefault="00B54115" w:rsidP="00B54115">
            <w:pPr>
              <w:spacing w:after="0" w:line="240" w:lineRule="auto"/>
              <w:ind w:left="-57" w:right="-57"/>
              <w:jc w:val="center"/>
              <w:rPr>
                <w:rFonts w:cs="Arial"/>
                <w:sz w:val="14"/>
                <w:szCs w:val="14"/>
              </w:rPr>
            </w:pPr>
          </w:p>
        </w:tc>
        <w:tc>
          <w:tcPr>
            <w:tcW w:w="406" w:type="pct"/>
            <w:tcBorders>
              <w:top w:val="single" w:sz="2" w:space="0" w:color="auto"/>
              <w:bottom w:val="single" w:sz="2" w:space="0" w:color="auto"/>
            </w:tcBorders>
            <w:shd w:val="clear" w:color="auto" w:fill="FFFFFF" w:themeFill="background1"/>
          </w:tcPr>
          <w:p w14:paraId="49F8779B" w14:textId="0C6C0E2C" w:rsidR="00B54115" w:rsidRPr="00B54115" w:rsidRDefault="00B54115" w:rsidP="00B54115">
            <w:pPr>
              <w:pStyle w:val="TableParagraph"/>
              <w:rPr>
                <w:sz w:val="14"/>
                <w:szCs w:val="14"/>
              </w:rPr>
            </w:pPr>
            <w:r w:rsidRPr="00B54115">
              <w:rPr>
                <w:rFonts w:ascii="Arial" w:hAnsi="Arial" w:cs="Arial"/>
                <w:bCs/>
                <w:sz w:val="16"/>
                <w:szCs w:val="16"/>
              </w:rPr>
              <w:t>659</w:t>
            </w:r>
          </w:p>
        </w:tc>
        <w:tc>
          <w:tcPr>
            <w:tcW w:w="426" w:type="pct"/>
            <w:tcBorders>
              <w:top w:val="single" w:sz="2" w:space="0" w:color="auto"/>
              <w:bottom w:val="single" w:sz="2" w:space="0" w:color="auto"/>
            </w:tcBorders>
            <w:shd w:val="clear" w:color="auto" w:fill="FFFFFF" w:themeFill="background1"/>
          </w:tcPr>
          <w:p w14:paraId="5C115285" w14:textId="38CE6DA7" w:rsidR="00B54115" w:rsidRPr="00B54115" w:rsidRDefault="00B54115" w:rsidP="00B54115">
            <w:pPr>
              <w:spacing w:after="0" w:line="240" w:lineRule="auto"/>
              <w:ind w:left="-113" w:right="-113"/>
              <w:jc w:val="center"/>
              <w:rPr>
                <w:rFonts w:cs="Arial"/>
                <w:sz w:val="14"/>
                <w:szCs w:val="14"/>
              </w:rPr>
            </w:pPr>
            <w:r w:rsidRPr="00B54115">
              <w:rPr>
                <w:rFonts w:cs="Arial"/>
                <w:bCs/>
                <w:i/>
                <w:sz w:val="16"/>
                <w:szCs w:val="16"/>
              </w:rPr>
              <w:t>buna</w:t>
            </w:r>
          </w:p>
        </w:tc>
        <w:tc>
          <w:tcPr>
            <w:tcW w:w="344" w:type="pct"/>
            <w:tcBorders>
              <w:top w:val="single" w:sz="2" w:space="0" w:color="auto"/>
              <w:bottom w:val="single" w:sz="2" w:space="0" w:color="auto"/>
            </w:tcBorders>
            <w:shd w:val="clear" w:color="auto" w:fill="FFFFFF" w:themeFill="background1"/>
            <w:vAlign w:val="center"/>
          </w:tcPr>
          <w:p w14:paraId="1F9790A9" w14:textId="672E6A3F" w:rsidR="00B54115" w:rsidRPr="00B54115" w:rsidRDefault="00B54115" w:rsidP="00B54115">
            <w:pPr>
              <w:spacing w:after="0" w:line="240" w:lineRule="auto"/>
              <w:ind w:left="-113" w:right="-113"/>
              <w:jc w:val="center"/>
              <w:rPr>
                <w:rFonts w:cs="Arial"/>
                <w:sz w:val="14"/>
                <w:szCs w:val="14"/>
              </w:rPr>
            </w:pPr>
            <w:r w:rsidRPr="00B54115">
              <w:rPr>
                <w:rFonts w:cs="Arial"/>
                <w:sz w:val="14"/>
                <w:szCs w:val="14"/>
              </w:rPr>
              <w:t>FV</w:t>
            </w:r>
          </w:p>
        </w:tc>
        <w:tc>
          <w:tcPr>
            <w:tcW w:w="516" w:type="pct"/>
            <w:tcBorders>
              <w:top w:val="single" w:sz="2" w:space="0" w:color="auto"/>
              <w:bottom w:val="single" w:sz="2" w:space="0" w:color="auto"/>
            </w:tcBorders>
            <w:shd w:val="clear" w:color="auto" w:fill="FFFFFF" w:themeFill="background1"/>
          </w:tcPr>
          <w:p w14:paraId="14955CCB" w14:textId="39FCF3BC" w:rsidR="00B54115" w:rsidRPr="00B54115" w:rsidRDefault="00B54115" w:rsidP="00B54115">
            <w:pPr>
              <w:pStyle w:val="TableParagraph"/>
              <w:ind w:left="108"/>
              <w:rPr>
                <w:sz w:val="14"/>
                <w:szCs w:val="14"/>
              </w:rPr>
            </w:pPr>
            <w:r w:rsidRPr="00B54115">
              <w:rPr>
                <w:rFonts w:ascii="Arial" w:hAnsi="Arial" w:cs="Arial"/>
                <w:bCs/>
                <w:sz w:val="16"/>
                <w:szCs w:val="16"/>
              </w:rPr>
              <w:t>Paduri acidofile de Picea abies din regiunea montana</w:t>
            </w:r>
          </w:p>
        </w:tc>
        <w:tc>
          <w:tcPr>
            <w:tcW w:w="547" w:type="pct"/>
            <w:tcBorders>
              <w:top w:val="single" w:sz="2" w:space="0" w:color="auto"/>
              <w:bottom w:val="single" w:sz="2" w:space="0" w:color="auto"/>
            </w:tcBorders>
            <w:shd w:val="clear" w:color="auto" w:fill="FFFFFF" w:themeFill="background1"/>
            <w:vAlign w:val="center"/>
          </w:tcPr>
          <w:p w14:paraId="41159078" w14:textId="496D9D41" w:rsidR="00B54115" w:rsidRPr="00B54115" w:rsidRDefault="00B54115" w:rsidP="00B54115">
            <w:pPr>
              <w:spacing w:after="0" w:line="240" w:lineRule="auto"/>
              <w:ind w:left="-113" w:right="-113"/>
              <w:jc w:val="center"/>
              <w:rPr>
                <w:rFonts w:cs="Arial"/>
                <w:sz w:val="14"/>
                <w:szCs w:val="14"/>
                <w:lang w:eastAsia="ro-RO"/>
              </w:rPr>
            </w:pPr>
            <w:r w:rsidRPr="00B54115">
              <w:rPr>
                <w:rFonts w:cs="Arial"/>
                <w:sz w:val="14"/>
                <w:szCs w:val="14"/>
                <w:lang w:eastAsia="ro-RO"/>
              </w:rPr>
              <w:t>Nesemnificativă</w:t>
            </w:r>
          </w:p>
        </w:tc>
        <w:tc>
          <w:tcPr>
            <w:tcW w:w="446" w:type="pct"/>
            <w:tcBorders>
              <w:top w:val="single" w:sz="2" w:space="0" w:color="auto"/>
              <w:bottom w:val="single" w:sz="2" w:space="0" w:color="auto"/>
            </w:tcBorders>
            <w:shd w:val="clear" w:color="auto" w:fill="FFFFFF" w:themeFill="background1"/>
            <w:vAlign w:val="center"/>
          </w:tcPr>
          <w:p w14:paraId="73541253" w14:textId="0D36AAB9" w:rsidR="00B54115" w:rsidRPr="00B54115" w:rsidRDefault="00B54115" w:rsidP="00B54115">
            <w:pPr>
              <w:spacing w:after="0" w:line="240" w:lineRule="auto"/>
              <w:ind w:left="-113" w:right="-113"/>
              <w:jc w:val="center"/>
              <w:rPr>
                <w:rFonts w:cs="Arial"/>
                <w:sz w:val="14"/>
                <w:szCs w:val="14"/>
                <w:lang w:eastAsia="ro-RO"/>
              </w:rPr>
            </w:pPr>
            <w:r w:rsidRPr="00B54115">
              <w:rPr>
                <w:rFonts w:cs="Arial"/>
                <w:sz w:val="14"/>
                <w:szCs w:val="14"/>
                <w:lang w:eastAsia="ro-RO"/>
              </w:rPr>
              <w:t>Stabile</w:t>
            </w:r>
          </w:p>
        </w:tc>
      </w:tr>
      <w:bookmarkEnd w:id="132"/>
    </w:tbl>
    <w:p w14:paraId="0903B42F" w14:textId="77777777" w:rsidR="003D2879" w:rsidRPr="00B54115" w:rsidRDefault="003D2879" w:rsidP="00405BEA">
      <w:pPr>
        <w:spacing w:after="0" w:line="240" w:lineRule="auto"/>
        <w:jc w:val="both"/>
        <w:rPr>
          <w:rFonts w:cs="Arial"/>
          <w:i/>
          <w:iCs/>
        </w:rPr>
      </w:pPr>
    </w:p>
    <w:p w14:paraId="096A4043" w14:textId="1C729DA5" w:rsidR="002C1E38" w:rsidRPr="00B54115" w:rsidRDefault="002C1E38" w:rsidP="00E87633">
      <w:pPr>
        <w:pStyle w:val="BodyText"/>
        <w:spacing w:before="90"/>
        <w:ind w:left="142"/>
        <w:rPr>
          <w:rFonts w:ascii="Arial" w:hAnsi="Arial" w:cs="Arial"/>
          <w:i/>
          <w:sz w:val="22"/>
          <w:szCs w:val="22"/>
        </w:rPr>
      </w:pPr>
      <w:r w:rsidRPr="00B54115">
        <w:rPr>
          <w:rFonts w:ascii="Arial" w:hAnsi="Arial" w:cs="Arial"/>
          <w:i/>
          <w:sz w:val="22"/>
          <w:szCs w:val="22"/>
        </w:rPr>
        <w:t>X</w:t>
      </w:r>
      <w:r w:rsidRPr="00B54115">
        <w:rPr>
          <w:rFonts w:ascii="Arial" w:hAnsi="Arial" w:cs="Arial"/>
          <w:i/>
          <w:spacing w:val="33"/>
          <w:sz w:val="22"/>
          <w:szCs w:val="22"/>
        </w:rPr>
        <w:t xml:space="preserve"> </w:t>
      </w:r>
      <w:r w:rsidRPr="00B54115">
        <w:rPr>
          <w:rFonts w:ascii="Arial" w:hAnsi="Arial" w:cs="Arial"/>
          <w:i/>
          <w:sz w:val="22"/>
          <w:szCs w:val="22"/>
        </w:rPr>
        <w:t>–</w:t>
      </w:r>
      <w:r w:rsidRPr="00B54115">
        <w:rPr>
          <w:rFonts w:ascii="Arial" w:hAnsi="Arial" w:cs="Arial"/>
          <w:i/>
          <w:spacing w:val="34"/>
          <w:sz w:val="22"/>
          <w:szCs w:val="22"/>
        </w:rPr>
        <w:t xml:space="preserve"> </w:t>
      </w:r>
      <w:r w:rsidRPr="00B54115">
        <w:rPr>
          <w:rFonts w:ascii="Arial" w:hAnsi="Arial" w:cs="Arial"/>
          <w:i/>
          <w:sz w:val="22"/>
          <w:szCs w:val="22"/>
        </w:rPr>
        <w:t>necunoscut,</w:t>
      </w:r>
      <w:r w:rsidRPr="00B54115">
        <w:rPr>
          <w:rFonts w:ascii="Arial" w:hAnsi="Arial" w:cs="Arial"/>
          <w:i/>
          <w:spacing w:val="36"/>
          <w:sz w:val="22"/>
          <w:szCs w:val="22"/>
        </w:rPr>
        <w:t xml:space="preserve"> </w:t>
      </w:r>
      <w:r w:rsidRPr="00B54115">
        <w:rPr>
          <w:rFonts w:ascii="Arial" w:hAnsi="Arial" w:cs="Arial"/>
          <w:i/>
          <w:sz w:val="22"/>
          <w:szCs w:val="22"/>
        </w:rPr>
        <w:t>U2</w:t>
      </w:r>
      <w:r w:rsidRPr="00B54115">
        <w:rPr>
          <w:rFonts w:ascii="Arial" w:hAnsi="Arial" w:cs="Arial"/>
          <w:i/>
          <w:spacing w:val="34"/>
          <w:sz w:val="22"/>
          <w:szCs w:val="22"/>
        </w:rPr>
        <w:t xml:space="preserve"> </w:t>
      </w:r>
      <w:r w:rsidRPr="00B54115">
        <w:rPr>
          <w:rFonts w:ascii="Arial" w:hAnsi="Arial" w:cs="Arial"/>
          <w:i/>
          <w:sz w:val="22"/>
          <w:szCs w:val="22"/>
        </w:rPr>
        <w:t>–</w:t>
      </w:r>
      <w:r w:rsidRPr="00B54115">
        <w:rPr>
          <w:rFonts w:ascii="Arial" w:hAnsi="Arial" w:cs="Arial"/>
          <w:i/>
          <w:spacing w:val="34"/>
          <w:sz w:val="22"/>
          <w:szCs w:val="22"/>
        </w:rPr>
        <w:t xml:space="preserve"> </w:t>
      </w:r>
      <w:r w:rsidRPr="00B54115">
        <w:rPr>
          <w:rFonts w:ascii="Arial" w:hAnsi="Arial" w:cs="Arial"/>
          <w:i/>
          <w:sz w:val="22"/>
          <w:szCs w:val="22"/>
        </w:rPr>
        <w:t>nefavorabil</w:t>
      </w:r>
      <w:r w:rsidRPr="00B54115">
        <w:rPr>
          <w:rFonts w:ascii="Arial" w:hAnsi="Arial" w:cs="Arial"/>
          <w:i/>
          <w:spacing w:val="35"/>
          <w:sz w:val="22"/>
          <w:szCs w:val="22"/>
        </w:rPr>
        <w:t xml:space="preserve"> </w:t>
      </w:r>
      <w:r w:rsidRPr="00B54115">
        <w:rPr>
          <w:rFonts w:ascii="Arial" w:hAnsi="Arial" w:cs="Arial"/>
          <w:i/>
          <w:sz w:val="22"/>
          <w:szCs w:val="22"/>
        </w:rPr>
        <w:t>rău,</w:t>
      </w:r>
      <w:r w:rsidRPr="00B54115">
        <w:rPr>
          <w:rFonts w:ascii="Arial" w:hAnsi="Arial" w:cs="Arial"/>
          <w:i/>
          <w:spacing w:val="35"/>
          <w:sz w:val="22"/>
          <w:szCs w:val="22"/>
        </w:rPr>
        <w:t xml:space="preserve"> </w:t>
      </w:r>
      <w:r w:rsidRPr="00B54115">
        <w:rPr>
          <w:rFonts w:ascii="Arial" w:hAnsi="Arial" w:cs="Arial"/>
          <w:i/>
          <w:sz w:val="22"/>
          <w:szCs w:val="22"/>
        </w:rPr>
        <w:t>U1</w:t>
      </w:r>
      <w:r w:rsidRPr="00B54115">
        <w:rPr>
          <w:rFonts w:ascii="Arial" w:hAnsi="Arial" w:cs="Arial"/>
          <w:i/>
          <w:spacing w:val="36"/>
          <w:sz w:val="22"/>
          <w:szCs w:val="22"/>
        </w:rPr>
        <w:t xml:space="preserve"> </w:t>
      </w:r>
      <w:r w:rsidRPr="00B54115">
        <w:rPr>
          <w:rFonts w:ascii="Arial" w:hAnsi="Arial" w:cs="Arial"/>
          <w:i/>
          <w:sz w:val="22"/>
          <w:szCs w:val="22"/>
        </w:rPr>
        <w:t>–</w:t>
      </w:r>
      <w:r w:rsidRPr="00B54115">
        <w:rPr>
          <w:rFonts w:ascii="Arial" w:hAnsi="Arial" w:cs="Arial"/>
          <w:i/>
          <w:spacing w:val="34"/>
          <w:sz w:val="22"/>
          <w:szCs w:val="22"/>
        </w:rPr>
        <w:t xml:space="preserve"> </w:t>
      </w:r>
      <w:r w:rsidRPr="00B54115">
        <w:rPr>
          <w:rFonts w:ascii="Arial" w:hAnsi="Arial" w:cs="Arial"/>
          <w:i/>
          <w:sz w:val="22"/>
          <w:szCs w:val="22"/>
        </w:rPr>
        <w:t>nefavorabil</w:t>
      </w:r>
      <w:r w:rsidRPr="00B54115">
        <w:rPr>
          <w:rFonts w:ascii="Arial" w:hAnsi="Arial" w:cs="Arial"/>
          <w:i/>
          <w:spacing w:val="34"/>
          <w:sz w:val="22"/>
          <w:szCs w:val="22"/>
        </w:rPr>
        <w:t xml:space="preserve"> </w:t>
      </w:r>
      <w:r w:rsidRPr="00B54115">
        <w:rPr>
          <w:rFonts w:ascii="Arial" w:hAnsi="Arial" w:cs="Arial"/>
          <w:i/>
          <w:sz w:val="22"/>
          <w:szCs w:val="22"/>
        </w:rPr>
        <w:t>inadecvat,</w:t>
      </w:r>
      <w:r w:rsidRPr="00B54115">
        <w:rPr>
          <w:rFonts w:ascii="Arial" w:hAnsi="Arial" w:cs="Arial"/>
          <w:i/>
          <w:spacing w:val="36"/>
          <w:sz w:val="22"/>
          <w:szCs w:val="22"/>
        </w:rPr>
        <w:t xml:space="preserve"> </w:t>
      </w:r>
      <w:r w:rsidRPr="00B54115">
        <w:rPr>
          <w:rFonts w:ascii="Arial" w:hAnsi="Arial" w:cs="Arial"/>
          <w:i/>
          <w:sz w:val="22"/>
          <w:szCs w:val="22"/>
        </w:rPr>
        <w:t>FV</w:t>
      </w:r>
      <w:r w:rsidRPr="00B54115">
        <w:rPr>
          <w:rFonts w:ascii="Arial" w:hAnsi="Arial" w:cs="Arial"/>
          <w:i/>
          <w:spacing w:val="37"/>
          <w:sz w:val="22"/>
          <w:szCs w:val="22"/>
        </w:rPr>
        <w:t xml:space="preserve"> </w:t>
      </w:r>
      <w:r w:rsidRPr="00B54115">
        <w:rPr>
          <w:rFonts w:ascii="Arial" w:hAnsi="Arial" w:cs="Arial"/>
          <w:i/>
          <w:sz w:val="22"/>
          <w:szCs w:val="22"/>
        </w:rPr>
        <w:t>–</w:t>
      </w:r>
      <w:r w:rsidRPr="00B54115">
        <w:rPr>
          <w:rFonts w:ascii="Arial" w:hAnsi="Arial" w:cs="Arial"/>
          <w:i/>
          <w:spacing w:val="34"/>
          <w:sz w:val="22"/>
          <w:szCs w:val="22"/>
        </w:rPr>
        <w:t xml:space="preserve"> </w:t>
      </w:r>
      <w:r w:rsidRPr="00B54115">
        <w:rPr>
          <w:rFonts w:ascii="Arial" w:hAnsi="Arial" w:cs="Arial"/>
          <w:i/>
          <w:sz w:val="22"/>
          <w:szCs w:val="22"/>
        </w:rPr>
        <w:t>favorabil;</w:t>
      </w:r>
      <w:r w:rsidRPr="00B54115">
        <w:rPr>
          <w:rFonts w:ascii="Arial" w:hAnsi="Arial" w:cs="Arial"/>
          <w:i/>
          <w:spacing w:val="34"/>
          <w:sz w:val="22"/>
          <w:szCs w:val="22"/>
        </w:rPr>
        <w:t xml:space="preserve"> </w:t>
      </w:r>
      <w:r w:rsidRPr="00B54115">
        <w:rPr>
          <w:rFonts w:ascii="Arial" w:hAnsi="Arial" w:cs="Arial"/>
          <w:i/>
          <w:sz w:val="22"/>
          <w:szCs w:val="22"/>
        </w:rPr>
        <w:t>Sursa</w:t>
      </w:r>
      <w:r w:rsidR="00E87633" w:rsidRPr="00B54115">
        <w:rPr>
          <w:rFonts w:ascii="Arial" w:hAnsi="Arial" w:cs="Arial"/>
          <w:i/>
          <w:sz w:val="22"/>
          <w:szCs w:val="22"/>
        </w:rPr>
        <w:t xml:space="preserve"> </w:t>
      </w:r>
      <w:r w:rsidRPr="00B54115">
        <w:rPr>
          <w:rFonts w:ascii="Arial" w:hAnsi="Arial" w:cs="Arial"/>
          <w:i/>
          <w:sz w:val="22"/>
          <w:szCs w:val="22"/>
        </w:rPr>
        <w:t>informațiilor:</w:t>
      </w:r>
      <w:r w:rsidRPr="00B54115">
        <w:rPr>
          <w:rFonts w:ascii="Arial" w:hAnsi="Arial" w:cs="Arial"/>
          <w:i/>
          <w:spacing w:val="-1"/>
          <w:sz w:val="22"/>
          <w:szCs w:val="22"/>
        </w:rPr>
        <w:t xml:space="preserve"> </w:t>
      </w:r>
      <w:r w:rsidRPr="00B54115">
        <w:rPr>
          <w:rFonts w:ascii="Arial" w:hAnsi="Arial" w:cs="Arial"/>
          <w:i/>
          <w:sz w:val="22"/>
          <w:szCs w:val="22"/>
        </w:rPr>
        <w:t>Formularul</w:t>
      </w:r>
      <w:r w:rsidRPr="00B54115">
        <w:rPr>
          <w:rFonts w:ascii="Arial" w:hAnsi="Arial" w:cs="Arial"/>
          <w:i/>
          <w:spacing w:val="-6"/>
          <w:sz w:val="22"/>
          <w:szCs w:val="22"/>
        </w:rPr>
        <w:t xml:space="preserve"> </w:t>
      </w:r>
      <w:r w:rsidRPr="00B54115">
        <w:rPr>
          <w:rFonts w:ascii="Arial" w:hAnsi="Arial" w:cs="Arial"/>
          <w:i/>
          <w:sz w:val="22"/>
          <w:szCs w:val="22"/>
        </w:rPr>
        <w:t>standard,</w:t>
      </w:r>
      <w:r w:rsidRPr="00B54115">
        <w:rPr>
          <w:rFonts w:ascii="Arial" w:hAnsi="Arial" w:cs="Arial"/>
          <w:i/>
          <w:spacing w:val="-4"/>
          <w:sz w:val="22"/>
          <w:szCs w:val="22"/>
        </w:rPr>
        <w:t xml:space="preserve"> </w:t>
      </w:r>
      <w:r w:rsidRPr="00B54115">
        <w:rPr>
          <w:rFonts w:ascii="Arial" w:hAnsi="Arial" w:cs="Arial"/>
          <w:i/>
          <w:sz w:val="22"/>
          <w:szCs w:val="22"/>
        </w:rPr>
        <w:t>respectiv Planul</w:t>
      </w:r>
      <w:r w:rsidRPr="00B54115">
        <w:rPr>
          <w:rFonts w:ascii="Arial" w:hAnsi="Arial" w:cs="Arial"/>
          <w:i/>
          <w:spacing w:val="-1"/>
          <w:sz w:val="22"/>
          <w:szCs w:val="22"/>
        </w:rPr>
        <w:t xml:space="preserve"> </w:t>
      </w:r>
      <w:r w:rsidRPr="00B54115">
        <w:rPr>
          <w:rFonts w:ascii="Arial" w:hAnsi="Arial" w:cs="Arial"/>
          <w:i/>
          <w:sz w:val="22"/>
          <w:szCs w:val="22"/>
        </w:rPr>
        <w:t>de</w:t>
      </w:r>
      <w:r w:rsidRPr="00B54115">
        <w:rPr>
          <w:rFonts w:ascii="Arial" w:hAnsi="Arial" w:cs="Arial"/>
          <w:i/>
          <w:spacing w:val="-2"/>
          <w:sz w:val="22"/>
          <w:szCs w:val="22"/>
        </w:rPr>
        <w:t xml:space="preserve"> </w:t>
      </w:r>
      <w:r w:rsidRPr="00B54115">
        <w:rPr>
          <w:rFonts w:ascii="Arial" w:hAnsi="Arial" w:cs="Arial"/>
          <w:i/>
          <w:sz w:val="22"/>
          <w:szCs w:val="22"/>
        </w:rPr>
        <w:t>management</w:t>
      </w:r>
      <w:r w:rsidRPr="00B54115">
        <w:rPr>
          <w:rFonts w:ascii="Arial" w:hAnsi="Arial" w:cs="Arial"/>
          <w:i/>
          <w:spacing w:val="-1"/>
          <w:sz w:val="22"/>
          <w:szCs w:val="22"/>
        </w:rPr>
        <w:t xml:space="preserve"> </w:t>
      </w:r>
      <w:r w:rsidRPr="00B54115">
        <w:rPr>
          <w:rFonts w:ascii="Arial" w:hAnsi="Arial" w:cs="Arial"/>
          <w:i/>
          <w:sz w:val="22"/>
          <w:szCs w:val="22"/>
        </w:rPr>
        <w:t>al</w:t>
      </w:r>
      <w:r w:rsidRPr="00B54115">
        <w:rPr>
          <w:rFonts w:ascii="Arial" w:hAnsi="Arial" w:cs="Arial"/>
          <w:i/>
          <w:spacing w:val="-1"/>
          <w:sz w:val="22"/>
          <w:szCs w:val="22"/>
        </w:rPr>
        <w:t xml:space="preserve"> </w:t>
      </w:r>
      <w:r w:rsidRPr="00B54115">
        <w:rPr>
          <w:rFonts w:ascii="Arial" w:hAnsi="Arial" w:cs="Arial"/>
          <w:i/>
          <w:sz w:val="22"/>
          <w:szCs w:val="22"/>
        </w:rPr>
        <w:t>ariei naturale</w:t>
      </w:r>
      <w:r w:rsidRPr="00B54115">
        <w:rPr>
          <w:rFonts w:ascii="Arial" w:hAnsi="Arial" w:cs="Arial"/>
          <w:i/>
          <w:spacing w:val="-7"/>
          <w:sz w:val="22"/>
          <w:szCs w:val="22"/>
        </w:rPr>
        <w:t xml:space="preserve"> </w:t>
      </w:r>
      <w:r w:rsidRPr="00B54115">
        <w:rPr>
          <w:rFonts w:ascii="Arial" w:hAnsi="Arial" w:cs="Arial"/>
          <w:i/>
          <w:sz w:val="22"/>
          <w:szCs w:val="22"/>
        </w:rPr>
        <w:t>protejate</w:t>
      </w:r>
    </w:p>
    <w:p w14:paraId="3E19B312" w14:textId="77777777" w:rsidR="00B77912" w:rsidRPr="00B54115" w:rsidRDefault="00B77912" w:rsidP="00915C39">
      <w:pPr>
        <w:spacing w:after="0" w:line="240" w:lineRule="auto"/>
        <w:jc w:val="both"/>
        <w:rPr>
          <w:rFonts w:cs="Arial"/>
          <w:b/>
          <w:sz w:val="24"/>
          <w:szCs w:val="24"/>
        </w:rPr>
        <w:sectPr w:rsidR="00B77912" w:rsidRPr="00B54115" w:rsidSect="00ED2144">
          <w:pgSz w:w="11906" w:h="16838" w:code="9"/>
          <w:pgMar w:top="1361" w:right="1134" w:bottom="295" w:left="1298" w:header="709" w:footer="709" w:gutter="0"/>
          <w:cols w:space="708"/>
          <w:titlePg/>
          <w:docGrid w:linePitch="360"/>
        </w:sectPr>
      </w:pPr>
    </w:p>
    <w:p w14:paraId="7A68FA35" w14:textId="41BD3C89" w:rsidR="00DA50E6" w:rsidRPr="00B54115" w:rsidRDefault="00ED09FE" w:rsidP="00DE5940">
      <w:pPr>
        <w:pStyle w:val="Heading3"/>
      </w:pPr>
      <w:bookmarkStart w:id="133" w:name="_Toc222569413"/>
      <w:r w:rsidRPr="00B54115">
        <w:lastRenderedPageBreak/>
        <w:t>B.</w:t>
      </w:r>
      <w:r w:rsidR="00DA50E6" w:rsidRPr="00B54115">
        <w:t>2.2. Specii de interes comunitar în zona de</w:t>
      </w:r>
      <w:r w:rsidR="00DA50E6" w:rsidRPr="00B54115">
        <w:rPr>
          <w:spacing w:val="-57"/>
        </w:rPr>
        <w:t xml:space="preserve">   </w:t>
      </w:r>
      <w:r w:rsidR="00DA50E6" w:rsidRPr="00B54115">
        <w:t>implementare a</w:t>
      </w:r>
      <w:r w:rsidR="00DA50E6" w:rsidRPr="00B54115">
        <w:rPr>
          <w:spacing w:val="1"/>
        </w:rPr>
        <w:t xml:space="preserve"> </w:t>
      </w:r>
      <w:r w:rsidR="00DA50E6" w:rsidRPr="00B54115">
        <w:t>proiectului</w:t>
      </w:r>
      <w:bookmarkEnd w:id="133"/>
    </w:p>
    <w:p w14:paraId="748ADCF2" w14:textId="77777777" w:rsidR="00DA50E6" w:rsidRPr="00B54115" w:rsidRDefault="00DA50E6" w:rsidP="00405BEA">
      <w:pPr>
        <w:spacing w:after="0" w:line="240" w:lineRule="auto"/>
        <w:jc w:val="both"/>
        <w:rPr>
          <w:rFonts w:cs="Arial"/>
          <w:sz w:val="24"/>
          <w:szCs w:val="24"/>
        </w:rPr>
      </w:pPr>
    </w:p>
    <w:p w14:paraId="73A7760E" w14:textId="77777777" w:rsidR="00DA50E6" w:rsidRPr="00B54115" w:rsidRDefault="00DA50E6" w:rsidP="00405BEA">
      <w:pPr>
        <w:spacing w:after="0" w:line="240" w:lineRule="auto"/>
        <w:jc w:val="both"/>
        <w:rPr>
          <w:rFonts w:cs="Arial"/>
          <w:sz w:val="24"/>
          <w:szCs w:val="24"/>
        </w:rPr>
      </w:pPr>
    </w:p>
    <w:p w14:paraId="7DA119D1" w14:textId="4261DC13" w:rsidR="008B0E79" w:rsidRPr="00B54115" w:rsidRDefault="000F6C4D" w:rsidP="00EB09EA">
      <w:pPr>
        <w:spacing w:after="0" w:line="240" w:lineRule="auto"/>
        <w:jc w:val="both"/>
        <w:rPr>
          <w:rFonts w:cs="Arial"/>
        </w:rPr>
      </w:pPr>
      <w:proofErr w:type="spellStart"/>
      <w:r w:rsidRPr="00B54115">
        <w:rPr>
          <w:rFonts w:cs="Arial"/>
          <w:bCs/>
          <w:i/>
          <w:iCs/>
          <w:lang w:val="en-GB"/>
        </w:rPr>
        <w:t>Tabelul</w:t>
      </w:r>
      <w:proofErr w:type="spellEnd"/>
      <w:r w:rsidRPr="00B54115">
        <w:rPr>
          <w:rFonts w:cs="Arial"/>
          <w:bCs/>
          <w:i/>
          <w:iCs/>
          <w:lang w:val="en-GB"/>
        </w:rPr>
        <w:t xml:space="preserve"> B.2.2.1.</w:t>
      </w:r>
      <w:r w:rsidR="00CB31FF" w:rsidRPr="00B54115">
        <w:rPr>
          <w:rFonts w:cs="Arial"/>
          <w:bCs/>
          <w:i/>
          <w:iCs/>
          <w:lang w:val="en-GB"/>
        </w:rPr>
        <w:t xml:space="preserve"> </w:t>
      </w:r>
      <w:r w:rsidR="008B0E79" w:rsidRPr="00B54115">
        <w:rPr>
          <w:rFonts w:cs="Arial"/>
        </w:rPr>
        <w:t xml:space="preserve">Date privind prezența speciilor de interes comunitar la nivelul </w:t>
      </w:r>
      <w:r w:rsidR="00B54115" w:rsidRPr="00B54115">
        <w:rPr>
          <w:rFonts w:cs="Arial"/>
          <w:b/>
        </w:rPr>
        <w:t>ROSCI0038 Ciucaş</w:t>
      </w:r>
      <w:r w:rsidR="00FA4E9B" w:rsidRPr="00B54115">
        <w:rPr>
          <w:rFonts w:cs="Arial"/>
          <w:i/>
          <w:iCs/>
        </w:rPr>
        <w:t xml:space="preserve"> </w:t>
      </w:r>
      <w:r w:rsidR="008B0E79" w:rsidRPr="00B54115">
        <w:rPr>
          <w:rFonts w:cs="Arial"/>
        </w:rPr>
        <w:t>în</w:t>
      </w:r>
      <w:r w:rsidR="008B0E79" w:rsidRPr="00B54115">
        <w:rPr>
          <w:rFonts w:cs="Arial"/>
          <w:spacing w:val="3"/>
        </w:rPr>
        <w:t xml:space="preserve"> </w:t>
      </w:r>
      <w:r w:rsidR="008B0E79" w:rsidRPr="00B54115">
        <w:rPr>
          <w:rFonts w:cs="Arial"/>
        </w:rPr>
        <w:t>zona</w:t>
      </w:r>
      <w:r w:rsidR="008B0E79" w:rsidRPr="00B54115">
        <w:rPr>
          <w:rFonts w:cs="Arial"/>
          <w:spacing w:val="2"/>
        </w:rPr>
        <w:t xml:space="preserve"> </w:t>
      </w:r>
      <w:r w:rsidR="008B0E79" w:rsidRPr="00B54115">
        <w:rPr>
          <w:rFonts w:cs="Arial"/>
        </w:rPr>
        <w:t>de</w:t>
      </w:r>
      <w:r w:rsidR="008B0E79" w:rsidRPr="00B54115">
        <w:rPr>
          <w:rFonts w:cs="Arial"/>
          <w:spacing w:val="1"/>
        </w:rPr>
        <w:t xml:space="preserve"> </w:t>
      </w:r>
      <w:r w:rsidR="008B0E79" w:rsidRPr="00B54115">
        <w:rPr>
          <w:rFonts w:cs="Arial"/>
        </w:rPr>
        <w:t>implementare a</w:t>
      </w:r>
      <w:r w:rsidR="008B0E79" w:rsidRPr="00B54115">
        <w:rPr>
          <w:rFonts w:cs="Arial"/>
          <w:spacing w:val="-3"/>
        </w:rPr>
        <w:t xml:space="preserve"> </w:t>
      </w:r>
      <w:r w:rsidR="008B0E79" w:rsidRPr="00B54115">
        <w:rPr>
          <w:rFonts w:cs="Arial"/>
        </w:rPr>
        <w:t>proiectului</w:t>
      </w:r>
    </w:p>
    <w:p w14:paraId="70FA9726" w14:textId="77777777" w:rsidR="008B0E79" w:rsidRPr="00A81FA4" w:rsidRDefault="008B0E79" w:rsidP="00B77912">
      <w:pPr>
        <w:pStyle w:val="BodyText"/>
        <w:rPr>
          <w:color w:val="EE0000"/>
          <w:sz w:val="26"/>
        </w:rPr>
      </w:pP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095"/>
        <w:gridCol w:w="1119"/>
        <w:gridCol w:w="1077"/>
        <w:gridCol w:w="1834"/>
        <w:gridCol w:w="985"/>
        <w:gridCol w:w="1186"/>
        <w:gridCol w:w="916"/>
        <w:gridCol w:w="642"/>
        <w:gridCol w:w="2554"/>
        <w:gridCol w:w="1457"/>
        <w:gridCol w:w="1091"/>
      </w:tblGrid>
      <w:tr w:rsidR="00B32704" w:rsidRPr="00A81FA4" w14:paraId="01A6727A" w14:textId="77777777" w:rsidTr="00F31E28">
        <w:trPr>
          <w:trHeight w:val="283"/>
          <w:tblHeader/>
        </w:trPr>
        <w:tc>
          <w:tcPr>
            <w:tcW w:w="392" w:type="pct"/>
            <w:tcBorders>
              <w:bottom w:val="single" w:sz="12" w:space="0" w:color="auto"/>
            </w:tcBorders>
            <w:vAlign w:val="center"/>
            <w:hideMark/>
          </w:tcPr>
          <w:p w14:paraId="6BC443E6"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Specie</w:t>
            </w:r>
          </w:p>
        </w:tc>
        <w:tc>
          <w:tcPr>
            <w:tcW w:w="401" w:type="pct"/>
            <w:tcBorders>
              <w:bottom w:val="single" w:sz="12" w:space="0" w:color="auto"/>
            </w:tcBorders>
            <w:vAlign w:val="center"/>
            <w:hideMark/>
          </w:tcPr>
          <w:p w14:paraId="636DD02E"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Localizare</w:t>
            </w:r>
          </w:p>
        </w:tc>
        <w:tc>
          <w:tcPr>
            <w:tcW w:w="386" w:type="pct"/>
            <w:tcBorders>
              <w:bottom w:val="single" w:sz="12" w:space="0" w:color="auto"/>
            </w:tcBorders>
            <w:vAlign w:val="center"/>
            <w:hideMark/>
          </w:tcPr>
          <w:p w14:paraId="06D857D8"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Mărimea populației (la nivel de sit)</w:t>
            </w:r>
          </w:p>
        </w:tc>
        <w:tc>
          <w:tcPr>
            <w:tcW w:w="657" w:type="pct"/>
            <w:tcBorders>
              <w:bottom w:val="single" w:sz="12" w:space="0" w:color="auto"/>
            </w:tcBorders>
            <w:vAlign w:val="center"/>
            <w:hideMark/>
          </w:tcPr>
          <w:p w14:paraId="34AEB8DC"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Informații cuantificate privind prezenţa indivizilor (pe suprafața planului)</w:t>
            </w:r>
          </w:p>
        </w:tc>
        <w:tc>
          <w:tcPr>
            <w:tcW w:w="353" w:type="pct"/>
            <w:tcBorders>
              <w:bottom w:val="single" w:sz="12" w:space="0" w:color="auto"/>
            </w:tcBorders>
            <w:vAlign w:val="center"/>
            <w:hideMark/>
          </w:tcPr>
          <w:p w14:paraId="2DF69D06"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Dinamica populației</w:t>
            </w:r>
          </w:p>
        </w:tc>
        <w:tc>
          <w:tcPr>
            <w:tcW w:w="425" w:type="pct"/>
            <w:tcBorders>
              <w:bottom w:val="single" w:sz="12" w:space="0" w:color="auto"/>
            </w:tcBorders>
            <w:vAlign w:val="center"/>
            <w:hideMark/>
          </w:tcPr>
          <w:p w14:paraId="68F2C57F"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Suprafața habitatului (la nivel de sit)</w:t>
            </w:r>
          </w:p>
        </w:tc>
        <w:tc>
          <w:tcPr>
            <w:tcW w:w="328" w:type="pct"/>
            <w:tcBorders>
              <w:bottom w:val="single" w:sz="12" w:space="0" w:color="auto"/>
            </w:tcBorders>
            <w:vAlign w:val="center"/>
            <w:hideMark/>
          </w:tcPr>
          <w:p w14:paraId="448F7C91"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Starea de conservare</w:t>
            </w:r>
          </w:p>
        </w:tc>
        <w:tc>
          <w:tcPr>
            <w:tcW w:w="230" w:type="pct"/>
            <w:tcBorders>
              <w:bottom w:val="single" w:sz="12" w:space="0" w:color="auto"/>
            </w:tcBorders>
            <w:vAlign w:val="center"/>
            <w:hideMark/>
          </w:tcPr>
          <w:p w14:paraId="4FAAA1F0"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Tendințe</w:t>
            </w:r>
          </w:p>
        </w:tc>
        <w:tc>
          <w:tcPr>
            <w:tcW w:w="915" w:type="pct"/>
            <w:tcBorders>
              <w:bottom w:val="single" w:sz="12" w:space="0" w:color="auto"/>
            </w:tcBorders>
            <w:vAlign w:val="center"/>
            <w:hideMark/>
          </w:tcPr>
          <w:p w14:paraId="6013572B"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Ecologia speciei</w:t>
            </w:r>
          </w:p>
        </w:tc>
        <w:tc>
          <w:tcPr>
            <w:tcW w:w="522" w:type="pct"/>
            <w:tcBorders>
              <w:bottom w:val="single" w:sz="12" w:space="0" w:color="auto"/>
            </w:tcBorders>
            <w:vAlign w:val="center"/>
            <w:hideMark/>
          </w:tcPr>
          <w:p w14:paraId="6103E46F"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Sensibilitatea față de efectele generate de plan</w:t>
            </w:r>
          </w:p>
        </w:tc>
        <w:tc>
          <w:tcPr>
            <w:tcW w:w="391" w:type="pct"/>
            <w:tcBorders>
              <w:bottom w:val="single" w:sz="12" w:space="0" w:color="auto"/>
            </w:tcBorders>
            <w:vAlign w:val="center"/>
            <w:hideMark/>
          </w:tcPr>
          <w:p w14:paraId="6D5F7207" w14:textId="77777777" w:rsidR="00FA4E9B" w:rsidRPr="000F04FE" w:rsidRDefault="00FA4E9B" w:rsidP="00F31E28">
            <w:pPr>
              <w:spacing w:after="0" w:line="240" w:lineRule="auto"/>
              <w:ind w:left="-57" w:right="-57"/>
              <w:jc w:val="center"/>
              <w:rPr>
                <w:rFonts w:cs="Arial"/>
                <w:b/>
                <w:bCs/>
                <w:sz w:val="16"/>
                <w:szCs w:val="16"/>
                <w:lang w:eastAsia="ro-RO"/>
              </w:rPr>
            </w:pPr>
            <w:r w:rsidRPr="000F04FE">
              <w:rPr>
                <w:rFonts w:cs="Arial"/>
                <w:b/>
                <w:bCs/>
                <w:sz w:val="16"/>
                <w:szCs w:val="16"/>
                <w:lang w:eastAsia="ro-RO"/>
              </w:rPr>
              <w:t>Perspective schimbări climatice</w:t>
            </w:r>
          </w:p>
        </w:tc>
      </w:tr>
      <w:tr w:rsidR="00B32704" w:rsidRPr="00A81FA4" w14:paraId="099500E9" w14:textId="77777777" w:rsidTr="00F31E28">
        <w:trPr>
          <w:trHeight w:val="283"/>
        </w:trPr>
        <w:tc>
          <w:tcPr>
            <w:tcW w:w="392" w:type="pct"/>
            <w:tcBorders>
              <w:top w:val="single" w:sz="12" w:space="0" w:color="auto"/>
            </w:tcBorders>
          </w:tcPr>
          <w:p w14:paraId="576A7AC5" w14:textId="38150FFB" w:rsidR="009C3D82" w:rsidRPr="00B54115" w:rsidRDefault="009C3D82" w:rsidP="009C3D82">
            <w:pPr>
              <w:spacing w:after="0" w:line="240" w:lineRule="auto"/>
              <w:ind w:left="-57" w:right="-57"/>
              <w:jc w:val="center"/>
              <w:rPr>
                <w:rFonts w:cs="Arial"/>
                <w:b/>
                <w:bCs/>
                <w:sz w:val="16"/>
                <w:szCs w:val="16"/>
                <w:lang w:eastAsia="ro-RO"/>
              </w:rPr>
            </w:pPr>
            <w:r w:rsidRPr="00B54115">
              <w:rPr>
                <w:rFonts w:cs="Arial"/>
                <w:sz w:val="16"/>
                <w:szCs w:val="16"/>
              </w:rPr>
              <w:t>1193 Bombina variegata</w:t>
            </w:r>
          </w:p>
        </w:tc>
        <w:tc>
          <w:tcPr>
            <w:tcW w:w="401" w:type="pct"/>
            <w:tcBorders>
              <w:top w:val="single" w:sz="12" w:space="0" w:color="auto"/>
            </w:tcBorders>
          </w:tcPr>
          <w:p w14:paraId="1B12DB90" w14:textId="77777777" w:rsidR="009C3D82" w:rsidRPr="00B54115" w:rsidRDefault="009C3D82" w:rsidP="009C3D82">
            <w:pPr>
              <w:pStyle w:val="TableParagraph"/>
              <w:spacing w:before="1"/>
              <w:ind w:left="111" w:right="98"/>
              <w:rPr>
                <w:rFonts w:ascii="Arial" w:hAnsi="Arial" w:cs="Arial"/>
                <w:spacing w:val="40"/>
                <w:sz w:val="16"/>
                <w:szCs w:val="16"/>
              </w:rPr>
            </w:pPr>
            <w:r w:rsidRPr="00B54115">
              <w:rPr>
                <w:rFonts w:ascii="Arial" w:hAnsi="Arial" w:cs="Arial"/>
                <w:spacing w:val="-2"/>
                <w:sz w:val="16"/>
                <w:szCs w:val="16"/>
              </w:rPr>
              <w:t>Posibil in zonele</w:t>
            </w:r>
            <w:r w:rsidRPr="00B54115">
              <w:rPr>
                <w:rFonts w:ascii="Arial" w:hAnsi="Arial" w:cs="Arial"/>
                <w:spacing w:val="40"/>
                <w:sz w:val="16"/>
                <w:szCs w:val="16"/>
              </w:rPr>
              <w:t xml:space="preserve"> </w:t>
            </w:r>
            <w:r w:rsidRPr="00B54115">
              <w:rPr>
                <w:rFonts w:ascii="Arial" w:hAnsi="Arial" w:cs="Arial"/>
                <w:spacing w:val="-2"/>
                <w:sz w:val="16"/>
                <w:szCs w:val="16"/>
              </w:rPr>
              <w:t>umede</w:t>
            </w:r>
            <w:r w:rsidRPr="00B54115">
              <w:rPr>
                <w:rFonts w:ascii="Arial" w:hAnsi="Arial" w:cs="Arial"/>
                <w:spacing w:val="40"/>
                <w:sz w:val="16"/>
                <w:szCs w:val="16"/>
              </w:rPr>
              <w:t xml:space="preserve"> </w:t>
            </w:r>
            <w:r w:rsidRPr="00B54115">
              <w:rPr>
                <w:rFonts w:ascii="Arial" w:hAnsi="Arial" w:cs="Arial"/>
                <w:sz w:val="16"/>
                <w:szCs w:val="16"/>
              </w:rPr>
              <w:t>de</w:t>
            </w:r>
            <w:r w:rsidRPr="00B54115">
              <w:rPr>
                <w:rFonts w:ascii="Arial" w:hAnsi="Arial" w:cs="Arial"/>
                <w:spacing w:val="-5"/>
                <w:sz w:val="16"/>
                <w:szCs w:val="16"/>
              </w:rPr>
              <w:t xml:space="preserve"> </w:t>
            </w:r>
            <w:r w:rsidRPr="00B54115">
              <w:rPr>
                <w:rFonts w:ascii="Arial" w:hAnsi="Arial" w:cs="Arial"/>
                <w:sz w:val="16"/>
                <w:szCs w:val="16"/>
              </w:rPr>
              <w:t>pe</w:t>
            </w:r>
            <w:r w:rsidRPr="00B54115">
              <w:rPr>
                <w:rFonts w:ascii="Arial" w:hAnsi="Arial" w:cs="Arial"/>
                <w:spacing w:val="40"/>
                <w:sz w:val="16"/>
                <w:szCs w:val="16"/>
              </w:rPr>
              <w:t xml:space="preserve"> </w:t>
            </w:r>
            <w:r w:rsidRPr="00B54115">
              <w:rPr>
                <w:rFonts w:ascii="Arial" w:hAnsi="Arial" w:cs="Arial"/>
                <w:spacing w:val="-2"/>
                <w:sz w:val="16"/>
                <w:szCs w:val="16"/>
              </w:rPr>
              <w:t>supraf</w:t>
            </w:r>
            <w:r w:rsidRPr="00B54115">
              <w:rPr>
                <w:rFonts w:ascii="Arial" w:hAnsi="Arial" w:cs="Arial"/>
                <w:spacing w:val="-4"/>
                <w:sz w:val="16"/>
                <w:szCs w:val="16"/>
              </w:rPr>
              <w:t>ața</w:t>
            </w:r>
            <w:r w:rsidRPr="00B54115">
              <w:rPr>
                <w:rFonts w:ascii="Arial" w:hAnsi="Arial" w:cs="Arial"/>
                <w:spacing w:val="40"/>
                <w:sz w:val="16"/>
                <w:szCs w:val="16"/>
              </w:rPr>
              <w:t xml:space="preserve"> </w:t>
            </w:r>
          </w:p>
          <w:p w14:paraId="3D7DF2D0" w14:textId="77777777" w:rsidR="009C3D82" w:rsidRPr="00B54115" w:rsidRDefault="009C3D82" w:rsidP="009C3D82">
            <w:pPr>
              <w:pStyle w:val="TableParagraph"/>
              <w:spacing w:before="1"/>
              <w:ind w:left="111" w:right="98"/>
              <w:rPr>
                <w:rFonts w:ascii="Arial" w:hAnsi="Arial" w:cs="Arial"/>
                <w:sz w:val="16"/>
                <w:szCs w:val="16"/>
              </w:rPr>
            </w:pPr>
            <w:r w:rsidRPr="00B54115">
              <w:rPr>
                <w:rFonts w:ascii="Arial" w:hAnsi="Arial" w:cs="Arial"/>
                <w:spacing w:val="-2"/>
                <w:sz w:val="16"/>
                <w:szCs w:val="16"/>
              </w:rPr>
              <w:t>planul</w:t>
            </w:r>
            <w:r w:rsidRPr="00B54115">
              <w:rPr>
                <w:rFonts w:ascii="Arial" w:hAnsi="Arial" w:cs="Arial"/>
                <w:sz w:val="16"/>
                <w:szCs w:val="16"/>
              </w:rPr>
              <w:t xml:space="preserve">ui </w:t>
            </w:r>
          </w:p>
          <w:p w14:paraId="2AF4CB7B" w14:textId="7527EB46" w:rsidR="009C3D82" w:rsidRPr="00B54115" w:rsidRDefault="009C3D82" w:rsidP="009C3D82">
            <w:pPr>
              <w:spacing w:after="0" w:line="240" w:lineRule="auto"/>
              <w:ind w:left="-57" w:right="-57"/>
              <w:jc w:val="center"/>
              <w:rPr>
                <w:rFonts w:cs="Arial"/>
                <w:sz w:val="16"/>
                <w:szCs w:val="16"/>
                <w:lang w:eastAsia="ro-RO"/>
              </w:rPr>
            </w:pPr>
          </w:p>
        </w:tc>
        <w:tc>
          <w:tcPr>
            <w:tcW w:w="386" w:type="pct"/>
            <w:tcBorders>
              <w:top w:val="single" w:sz="12" w:space="0" w:color="auto"/>
            </w:tcBorders>
            <w:noWrap/>
            <w:vAlign w:val="center"/>
          </w:tcPr>
          <w:p w14:paraId="1C64D903" w14:textId="77777777" w:rsidR="009C3D82" w:rsidRPr="00B54115" w:rsidRDefault="009C3D82" w:rsidP="009C3D82">
            <w:pPr>
              <w:pStyle w:val="TableParagraph"/>
              <w:rPr>
                <w:rFonts w:ascii="Arial" w:hAnsi="Arial" w:cs="Arial"/>
                <w:sz w:val="16"/>
                <w:szCs w:val="16"/>
              </w:rPr>
            </w:pPr>
            <w:r w:rsidRPr="00B54115">
              <w:rPr>
                <w:rFonts w:ascii="Arial" w:hAnsi="Arial" w:cs="Arial"/>
                <w:sz w:val="16"/>
                <w:szCs w:val="16"/>
              </w:rPr>
              <w:t>Trebuie</w:t>
            </w:r>
          </w:p>
          <w:p w14:paraId="0C2F0774" w14:textId="63E60814" w:rsidR="009C3D82" w:rsidRPr="00B54115" w:rsidRDefault="009C3D82" w:rsidP="009C3D82">
            <w:pPr>
              <w:spacing w:after="0" w:line="240" w:lineRule="auto"/>
              <w:ind w:left="-57" w:right="-57"/>
              <w:jc w:val="center"/>
              <w:rPr>
                <w:rFonts w:cs="Arial"/>
                <w:sz w:val="16"/>
                <w:szCs w:val="16"/>
                <w:lang w:eastAsia="ro-RO"/>
              </w:rPr>
            </w:pPr>
            <w:r w:rsidRPr="00B54115">
              <w:rPr>
                <w:rFonts w:cs="Arial"/>
                <w:sz w:val="16"/>
                <w:szCs w:val="16"/>
              </w:rPr>
              <w:t>definit</w:t>
            </w:r>
          </w:p>
        </w:tc>
        <w:tc>
          <w:tcPr>
            <w:tcW w:w="657" w:type="pct"/>
            <w:tcBorders>
              <w:top w:val="single" w:sz="12" w:space="0" w:color="auto"/>
            </w:tcBorders>
            <w:vAlign w:val="center"/>
          </w:tcPr>
          <w:p w14:paraId="033D917C" w14:textId="21414786" w:rsidR="009C3D82" w:rsidRPr="00B54115" w:rsidRDefault="009C3D82" w:rsidP="009C3D82">
            <w:pPr>
              <w:pStyle w:val="TableParagraph"/>
              <w:spacing w:before="1"/>
              <w:ind w:left="111" w:right="98"/>
              <w:rPr>
                <w:rFonts w:ascii="Arial" w:hAnsi="Arial" w:cs="Arial"/>
                <w:sz w:val="16"/>
                <w:szCs w:val="16"/>
                <w:lang w:eastAsia="ro-RO"/>
              </w:rPr>
            </w:pPr>
            <w:r w:rsidRPr="00B54115">
              <w:rPr>
                <w:rFonts w:ascii="Arial" w:hAnsi="Arial" w:cs="Arial"/>
                <w:sz w:val="16"/>
                <w:szCs w:val="16"/>
                <w:lang w:eastAsia="ro-RO"/>
              </w:rPr>
              <w:t xml:space="preserve">Se poate estima o populație de aprox </w:t>
            </w:r>
            <w:r w:rsidR="00B54115" w:rsidRPr="00B54115">
              <w:rPr>
                <w:rFonts w:ascii="Arial" w:hAnsi="Arial" w:cs="Arial"/>
                <w:sz w:val="16"/>
                <w:szCs w:val="16"/>
                <w:lang w:eastAsia="ro-RO"/>
              </w:rPr>
              <w:t>5</w:t>
            </w:r>
            <w:r w:rsidRPr="00B54115">
              <w:rPr>
                <w:rFonts w:ascii="Arial" w:hAnsi="Arial" w:cs="Arial"/>
                <w:sz w:val="16"/>
                <w:szCs w:val="16"/>
                <w:lang w:eastAsia="ro-RO"/>
              </w:rPr>
              <w:t xml:space="preserve"> indivizi</w:t>
            </w:r>
          </w:p>
        </w:tc>
        <w:tc>
          <w:tcPr>
            <w:tcW w:w="353" w:type="pct"/>
            <w:tcBorders>
              <w:top w:val="single" w:sz="12" w:space="0" w:color="auto"/>
            </w:tcBorders>
            <w:noWrap/>
            <w:vAlign w:val="center"/>
          </w:tcPr>
          <w:p w14:paraId="6C02F931" w14:textId="1824B504" w:rsidR="009C3D82" w:rsidRPr="00B54115" w:rsidRDefault="009C3D82" w:rsidP="009C3D82">
            <w:pPr>
              <w:spacing w:after="0" w:line="240" w:lineRule="auto"/>
              <w:ind w:left="-57" w:right="-57"/>
              <w:jc w:val="center"/>
              <w:rPr>
                <w:rFonts w:cs="Arial"/>
                <w:sz w:val="16"/>
                <w:szCs w:val="16"/>
                <w:lang w:eastAsia="ro-RO"/>
              </w:rPr>
            </w:pPr>
            <w:r w:rsidRPr="00B54115">
              <w:rPr>
                <w:rFonts w:cs="Arial"/>
                <w:sz w:val="16"/>
                <w:szCs w:val="16"/>
                <w:lang w:eastAsia="ro-RO"/>
              </w:rPr>
              <w:t>Stabilă</w:t>
            </w:r>
          </w:p>
        </w:tc>
        <w:tc>
          <w:tcPr>
            <w:tcW w:w="425" w:type="pct"/>
            <w:tcBorders>
              <w:top w:val="single" w:sz="12" w:space="0" w:color="auto"/>
            </w:tcBorders>
            <w:noWrap/>
            <w:vAlign w:val="center"/>
          </w:tcPr>
          <w:p w14:paraId="761264A6" w14:textId="77777777" w:rsidR="009C3D82" w:rsidRPr="00B54115" w:rsidRDefault="009C3D82" w:rsidP="009C3D82">
            <w:pPr>
              <w:pStyle w:val="TableParagraph"/>
              <w:rPr>
                <w:rFonts w:ascii="Arial" w:hAnsi="Arial" w:cs="Arial"/>
                <w:sz w:val="16"/>
                <w:szCs w:val="16"/>
              </w:rPr>
            </w:pPr>
            <w:r w:rsidRPr="00B54115">
              <w:rPr>
                <w:rFonts w:ascii="Arial" w:hAnsi="Arial" w:cs="Arial"/>
                <w:sz w:val="16"/>
                <w:szCs w:val="16"/>
              </w:rPr>
              <w:t>Trebuie</w:t>
            </w:r>
          </w:p>
          <w:p w14:paraId="491EC104" w14:textId="3AAC322F" w:rsidR="009C3D82" w:rsidRPr="00B54115" w:rsidRDefault="009C3D82" w:rsidP="009C3D82">
            <w:pPr>
              <w:spacing w:after="0" w:line="240" w:lineRule="auto"/>
              <w:ind w:left="-57" w:right="-57"/>
              <w:jc w:val="center"/>
              <w:rPr>
                <w:rFonts w:cs="Arial"/>
                <w:sz w:val="16"/>
                <w:szCs w:val="16"/>
                <w:lang w:eastAsia="ro-RO"/>
              </w:rPr>
            </w:pPr>
            <w:r w:rsidRPr="00B54115">
              <w:rPr>
                <w:rFonts w:cs="Arial"/>
                <w:sz w:val="16"/>
                <w:szCs w:val="16"/>
              </w:rPr>
              <w:t>definit</w:t>
            </w:r>
          </w:p>
        </w:tc>
        <w:tc>
          <w:tcPr>
            <w:tcW w:w="328" w:type="pct"/>
            <w:tcBorders>
              <w:top w:val="single" w:sz="12" w:space="0" w:color="auto"/>
            </w:tcBorders>
            <w:noWrap/>
            <w:vAlign w:val="center"/>
          </w:tcPr>
          <w:p w14:paraId="3BDF9CBB" w14:textId="06DA1CC1" w:rsidR="009C3D82" w:rsidRPr="00B54115" w:rsidRDefault="00B54115" w:rsidP="009C3D82">
            <w:pPr>
              <w:spacing w:after="0" w:line="240" w:lineRule="auto"/>
              <w:ind w:left="-57" w:right="-57"/>
              <w:jc w:val="center"/>
              <w:rPr>
                <w:rFonts w:cs="Arial"/>
                <w:sz w:val="16"/>
                <w:szCs w:val="16"/>
                <w:lang w:eastAsia="ro-RO"/>
              </w:rPr>
            </w:pPr>
            <w:r w:rsidRPr="00B54115">
              <w:rPr>
                <w:rFonts w:cs="Arial"/>
                <w:sz w:val="16"/>
                <w:szCs w:val="16"/>
              </w:rPr>
              <w:t>buna</w:t>
            </w:r>
          </w:p>
        </w:tc>
        <w:tc>
          <w:tcPr>
            <w:tcW w:w="230" w:type="pct"/>
            <w:tcBorders>
              <w:top w:val="single" w:sz="12" w:space="0" w:color="auto"/>
            </w:tcBorders>
            <w:noWrap/>
            <w:vAlign w:val="center"/>
          </w:tcPr>
          <w:p w14:paraId="0C8C8974" w14:textId="350F8F3B" w:rsidR="009C3D82" w:rsidRPr="00B54115" w:rsidRDefault="009C3D82" w:rsidP="009C3D82">
            <w:pPr>
              <w:spacing w:after="0" w:line="240" w:lineRule="auto"/>
              <w:ind w:left="-57" w:right="-57"/>
              <w:jc w:val="center"/>
              <w:rPr>
                <w:rFonts w:cs="Arial"/>
                <w:sz w:val="16"/>
                <w:szCs w:val="16"/>
                <w:lang w:eastAsia="ro-RO"/>
              </w:rPr>
            </w:pPr>
            <w:r w:rsidRPr="00B54115">
              <w:rPr>
                <w:rFonts w:cs="Arial"/>
                <w:sz w:val="16"/>
                <w:szCs w:val="16"/>
                <w:lang w:eastAsia="ro-RO"/>
              </w:rPr>
              <w:t>Stabile</w:t>
            </w:r>
          </w:p>
        </w:tc>
        <w:tc>
          <w:tcPr>
            <w:tcW w:w="915" w:type="pct"/>
            <w:tcBorders>
              <w:top w:val="single" w:sz="12" w:space="0" w:color="auto"/>
            </w:tcBorders>
            <w:vAlign w:val="center"/>
          </w:tcPr>
          <w:p w14:paraId="0681E09D" w14:textId="6A811697" w:rsidR="009C3D82" w:rsidRPr="00B54115" w:rsidRDefault="009C3D82" w:rsidP="009C3D82">
            <w:pPr>
              <w:spacing w:after="0" w:line="240" w:lineRule="auto"/>
              <w:ind w:left="-57" w:right="-57"/>
              <w:jc w:val="center"/>
              <w:rPr>
                <w:rFonts w:cs="Arial"/>
                <w:sz w:val="16"/>
                <w:szCs w:val="16"/>
                <w:lang w:eastAsia="ro-RO"/>
              </w:rPr>
            </w:pPr>
            <w:r w:rsidRPr="00B54115">
              <w:rPr>
                <w:rFonts w:cs="Arial"/>
                <w:sz w:val="16"/>
                <w:szCs w:val="16"/>
              </w:rPr>
              <w:t xml:space="preserve">Specia este caracteristică mai ales zonelor deluroase şi celor montane aflate la altitudini cuprinse între 150 şi 2.000 m, însă deseori ajunge până în golul alpin. Trăieşte în zone deschise şi forestiere. Este strâns legată de corpurile de apă ocupate. Foloseşte toate tipurile de ape stagnante, temporare sau permanente, cu sau fără vegetaţie, preferând însă pe cele puţin adânci. Apare şi cursuri de apă lin curgătoare. Este în general diurnă, deseori activă şi noaptea, mai ales în perioada de reproducere. Este uşor de reperat după cântecul masculilor. Când apele folosite seacă, se retrage în habitatele adiacente, ierboase sau forestiere, şi începe o viaţă crepuscular-nocturnă. Ziua se refugiază în crăpăturile solului, sub diferite obiecte, dar devine activă în perioadele ploioase.  </w:t>
            </w:r>
          </w:p>
        </w:tc>
        <w:tc>
          <w:tcPr>
            <w:tcW w:w="522" w:type="pct"/>
            <w:tcBorders>
              <w:top w:val="single" w:sz="12" w:space="0" w:color="auto"/>
            </w:tcBorders>
            <w:noWrap/>
            <w:vAlign w:val="center"/>
          </w:tcPr>
          <w:p w14:paraId="3F92A6B9" w14:textId="0E3C4A8B" w:rsidR="009C3D82" w:rsidRPr="00B54115" w:rsidRDefault="009C3D82" w:rsidP="009C3D82">
            <w:pPr>
              <w:spacing w:after="0" w:line="240" w:lineRule="auto"/>
              <w:ind w:left="-57" w:right="-57"/>
              <w:jc w:val="center"/>
              <w:rPr>
                <w:rFonts w:cs="Arial"/>
                <w:sz w:val="16"/>
                <w:szCs w:val="16"/>
                <w:lang w:eastAsia="ro-RO"/>
              </w:rPr>
            </w:pPr>
            <w:r w:rsidRPr="00B54115">
              <w:rPr>
                <w:rFonts w:cs="Arial"/>
                <w:sz w:val="16"/>
                <w:szCs w:val="16"/>
                <w:lang w:eastAsia="ro-RO"/>
              </w:rPr>
              <w:t>Nesemnificative</w:t>
            </w:r>
          </w:p>
        </w:tc>
        <w:tc>
          <w:tcPr>
            <w:tcW w:w="391" w:type="pct"/>
            <w:tcBorders>
              <w:top w:val="single" w:sz="12" w:space="0" w:color="auto"/>
            </w:tcBorders>
            <w:noWrap/>
            <w:vAlign w:val="center"/>
          </w:tcPr>
          <w:p w14:paraId="7812F02E" w14:textId="3A0476C9" w:rsidR="009C3D82" w:rsidRPr="00B54115" w:rsidRDefault="009C3D82" w:rsidP="009C3D82">
            <w:pPr>
              <w:spacing w:after="0" w:line="240" w:lineRule="auto"/>
              <w:ind w:left="-57" w:right="-57"/>
              <w:jc w:val="center"/>
              <w:rPr>
                <w:rFonts w:cs="Arial"/>
                <w:sz w:val="16"/>
                <w:szCs w:val="16"/>
                <w:lang w:eastAsia="ro-RO"/>
              </w:rPr>
            </w:pPr>
            <w:r w:rsidRPr="00B54115">
              <w:rPr>
                <w:rFonts w:cs="Arial"/>
                <w:sz w:val="16"/>
                <w:szCs w:val="16"/>
                <w:lang w:eastAsia="ro-RO"/>
              </w:rPr>
              <w:t>Stabile</w:t>
            </w:r>
          </w:p>
        </w:tc>
      </w:tr>
      <w:tr w:rsidR="000F04FE" w:rsidRPr="00A81FA4" w14:paraId="66C9815D" w14:textId="77777777" w:rsidTr="00F31E28">
        <w:trPr>
          <w:trHeight w:val="283"/>
        </w:trPr>
        <w:tc>
          <w:tcPr>
            <w:tcW w:w="392" w:type="pct"/>
            <w:tcBorders>
              <w:top w:val="single" w:sz="12" w:space="0" w:color="auto"/>
            </w:tcBorders>
          </w:tcPr>
          <w:p w14:paraId="2CD34721" w14:textId="77777777" w:rsidR="000F04FE" w:rsidRPr="00724E3F" w:rsidRDefault="000F04FE" w:rsidP="000F04FE">
            <w:pPr>
              <w:pStyle w:val="TableParagraph"/>
              <w:ind w:left="95" w:right="66"/>
              <w:rPr>
                <w:rFonts w:ascii="Arial" w:hAnsi="Arial" w:cs="Arial"/>
                <w:bCs/>
                <w:sz w:val="16"/>
                <w:szCs w:val="16"/>
              </w:rPr>
            </w:pPr>
            <w:r w:rsidRPr="00724E3F">
              <w:rPr>
                <w:rFonts w:ascii="Arial" w:hAnsi="Arial" w:cs="Arial"/>
                <w:bCs/>
                <w:sz w:val="16"/>
                <w:szCs w:val="16"/>
              </w:rPr>
              <w:t>1087*</w:t>
            </w:r>
          </w:p>
          <w:p w14:paraId="45B5F31A" w14:textId="405C94CE" w:rsidR="000F04FE" w:rsidRPr="00B54115" w:rsidRDefault="000F04FE" w:rsidP="000F04FE">
            <w:pPr>
              <w:spacing w:after="0" w:line="240" w:lineRule="auto"/>
              <w:ind w:left="-57" w:right="-57"/>
              <w:jc w:val="center"/>
              <w:rPr>
                <w:rFonts w:cs="Arial"/>
                <w:sz w:val="16"/>
                <w:szCs w:val="16"/>
              </w:rPr>
            </w:pPr>
            <w:r w:rsidRPr="00724E3F">
              <w:rPr>
                <w:rFonts w:cs="Arial"/>
                <w:bCs/>
                <w:sz w:val="16"/>
                <w:szCs w:val="16"/>
              </w:rPr>
              <w:t>Rosalia</w:t>
            </w:r>
            <w:r w:rsidRPr="00724E3F">
              <w:rPr>
                <w:rFonts w:cs="Arial"/>
                <w:bCs/>
                <w:spacing w:val="8"/>
                <w:sz w:val="16"/>
                <w:szCs w:val="16"/>
              </w:rPr>
              <w:t xml:space="preserve"> </w:t>
            </w:r>
            <w:r w:rsidRPr="00724E3F">
              <w:rPr>
                <w:rFonts w:cs="Arial"/>
                <w:bCs/>
                <w:sz w:val="16"/>
                <w:szCs w:val="16"/>
              </w:rPr>
              <w:t>alpina</w:t>
            </w:r>
          </w:p>
        </w:tc>
        <w:tc>
          <w:tcPr>
            <w:tcW w:w="401" w:type="pct"/>
            <w:tcBorders>
              <w:top w:val="single" w:sz="12" w:space="0" w:color="auto"/>
            </w:tcBorders>
          </w:tcPr>
          <w:p w14:paraId="703C0A7A" w14:textId="7A6A9251" w:rsidR="000F04FE" w:rsidRPr="00B54115" w:rsidRDefault="000F04FE" w:rsidP="000F04FE">
            <w:pPr>
              <w:pStyle w:val="TableParagraph"/>
              <w:spacing w:before="1"/>
              <w:ind w:left="111" w:right="98"/>
              <w:rPr>
                <w:rFonts w:ascii="Arial" w:hAnsi="Arial" w:cs="Arial"/>
                <w:spacing w:val="-2"/>
                <w:sz w:val="16"/>
                <w:szCs w:val="16"/>
              </w:rPr>
            </w:pPr>
            <w:r w:rsidRPr="00724E3F">
              <w:rPr>
                <w:rFonts w:ascii="Arial" w:hAnsi="Arial" w:cs="Arial"/>
                <w:bCs/>
                <w:spacing w:val="-4"/>
                <w:sz w:val="16"/>
                <w:szCs w:val="16"/>
              </w:rPr>
              <w:t>Prezenta posibila</w:t>
            </w:r>
          </w:p>
        </w:tc>
        <w:tc>
          <w:tcPr>
            <w:tcW w:w="386" w:type="pct"/>
            <w:tcBorders>
              <w:top w:val="single" w:sz="12" w:space="0" w:color="auto"/>
            </w:tcBorders>
            <w:noWrap/>
            <w:vAlign w:val="center"/>
          </w:tcPr>
          <w:p w14:paraId="0429823F" w14:textId="77777777" w:rsidR="000F04FE" w:rsidRPr="00B54115" w:rsidRDefault="000F04FE" w:rsidP="000F04FE">
            <w:pPr>
              <w:pStyle w:val="TableParagraph"/>
              <w:rPr>
                <w:rFonts w:ascii="Arial" w:hAnsi="Arial" w:cs="Arial"/>
                <w:sz w:val="16"/>
                <w:szCs w:val="16"/>
              </w:rPr>
            </w:pPr>
            <w:r w:rsidRPr="00B54115">
              <w:rPr>
                <w:rFonts w:ascii="Arial" w:hAnsi="Arial" w:cs="Arial"/>
                <w:sz w:val="16"/>
                <w:szCs w:val="16"/>
              </w:rPr>
              <w:t>Trebuie</w:t>
            </w:r>
          </w:p>
          <w:p w14:paraId="4A6AE8F3" w14:textId="477655D2" w:rsidR="000F04FE" w:rsidRPr="00B54115" w:rsidRDefault="000F04FE" w:rsidP="000F04FE">
            <w:pPr>
              <w:pStyle w:val="TableParagraph"/>
              <w:rPr>
                <w:rFonts w:ascii="Arial" w:hAnsi="Arial" w:cs="Arial"/>
                <w:sz w:val="16"/>
                <w:szCs w:val="16"/>
              </w:rPr>
            </w:pPr>
            <w:r w:rsidRPr="00B54115">
              <w:rPr>
                <w:rFonts w:cs="Arial"/>
                <w:sz w:val="16"/>
                <w:szCs w:val="16"/>
              </w:rPr>
              <w:t>definit</w:t>
            </w:r>
          </w:p>
        </w:tc>
        <w:tc>
          <w:tcPr>
            <w:tcW w:w="657" w:type="pct"/>
            <w:tcBorders>
              <w:top w:val="single" w:sz="12" w:space="0" w:color="auto"/>
            </w:tcBorders>
            <w:vAlign w:val="center"/>
          </w:tcPr>
          <w:p w14:paraId="02778B39" w14:textId="02AE1181" w:rsidR="000F04FE" w:rsidRPr="00B54115" w:rsidRDefault="000F04FE" w:rsidP="000F04FE">
            <w:pPr>
              <w:pStyle w:val="TableParagraph"/>
              <w:spacing w:before="1"/>
              <w:ind w:left="111" w:right="98"/>
              <w:rPr>
                <w:rFonts w:ascii="Arial" w:hAnsi="Arial" w:cs="Arial"/>
                <w:sz w:val="16"/>
                <w:szCs w:val="16"/>
                <w:lang w:eastAsia="ro-RO"/>
              </w:rPr>
            </w:pPr>
            <w:r w:rsidRPr="00B54115">
              <w:rPr>
                <w:rFonts w:ascii="Arial" w:hAnsi="Arial" w:cs="Arial"/>
                <w:sz w:val="16"/>
                <w:szCs w:val="16"/>
                <w:lang w:eastAsia="ro-RO"/>
              </w:rPr>
              <w:t xml:space="preserve">Se poate estima o populație de aprox </w:t>
            </w:r>
            <w:r>
              <w:rPr>
                <w:rFonts w:ascii="Arial" w:hAnsi="Arial" w:cs="Arial"/>
                <w:sz w:val="16"/>
                <w:szCs w:val="16"/>
                <w:lang w:eastAsia="ro-RO"/>
              </w:rPr>
              <w:t>10</w:t>
            </w:r>
            <w:r w:rsidRPr="00B54115">
              <w:rPr>
                <w:rFonts w:ascii="Arial" w:hAnsi="Arial" w:cs="Arial"/>
                <w:sz w:val="16"/>
                <w:szCs w:val="16"/>
                <w:lang w:eastAsia="ro-RO"/>
              </w:rPr>
              <w:t xml:space="preserve"> indivizi</w:t>
            </w:r>
          </w:p>
        </w:tc>
        <w:tc>
          <w:tcPr>
            <w:tcW w:w="353" w:type="pct"/>
            <w:tcBorders>
              <w:top w:val="single" w:sz="12" w:space="0" w:color="auto"/>
            </w:tcBorders>
            <w:noWrap/>
            <w:vAlign w:val="center"/>
          </w:tcPr>
          <w:p w14:paraId="3F24AE1F" w14:textId="6531DA6A"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Stabilă</w:t>
            </w:r>
          </w:p>
        </w:tc>
        <w:tc>
          <w:tcPr>
            <w:tcW w:w="425" w:type="pct"/>
            <w:tcBorders>
              <w:top w:val="single" w:sz="12" w:space="0" w:color="auto"/>
            </w:tcBorders>
            <w:noWrap/>
            <w:vAlign w:val="center"/>
          </w:tcPr>
          <w:p w14:paraId="5075BCAC" w14:textId="77777777" w:rsidR="000F04FE" w:rsidRPr="00B54115" w:rsidRDefault="000F04FE" w:rsidP="000F04FE">
            <w:pPr>
              <w:pStyle w:val="TableParagraph"/>
              <w:rPr>
                <w:rFonts w:ascii="Arial" w:hAnsi="Arial" w:cs="Arial"/>
                <w:sz w:val="16"/>
                <w:szCs w:val="16"/>
              </w:rPr>
            </w:pPr>
            <w:r w:rsidRPr="00B54115">
              <w:rPr>
                <w:rFonts w:ascii="Arial" w:hAnsi="Arial" w:cs="Arial"/>
                <w:sz w:val="16"/>
                <w:szCs w:val="16"/>
              </w:rPr>
              <w:t>Trebuie</w:t>
            </w:r>
          </w:p>
          <w:p w14:paraId="7D38BFBD" w14:textId="4FD3FD7C" w:rsidR="000F04FE" w:rsidRPr="00B54115" w:rsidRDefault="000F04FE" w:rsidP="000F04FE">
            <w:pPr>
              <w:pStyle w:val="TableParagraph"/>
              <w:rPr>
                <w:rFonts w:ascii="Arial" w:hAnsi="Arial" w:cs="Arial"/>
                <w:sz w:val="16"/>
                <w:szCs w:val="16"/>
              </w:rPr>
            </w:pPr>
            <w:r w:rsidRPr="00B54115">
              <w:rPr>
                <w:rFonts w:cs="Arial"/>
                <w:sz w:val="16"/>
                <w:szCs w:val="16"/>
              </w:rPr>
              <w:t>definit</w:t>
            </w:r>
          </w:p>
        </w:tc>
        <w:tc>
          <w:tcPr>
            <w:tcW w:w="328" w:type="pct"/>
            <w:tcBorders>
              <w:top w:val="single" w:sz="12" w:space="0" w:color="auto"/>
            </w:tcBorders>
            <w:noWrap/>
            <w:vAlign w:val="center"/>
          </w:tcPr>
          <w:p w14:paraId="0520BCC3" w14:textId="12B05737" w:rsidR="000F04FE" w:rsidRPr="00B54115" w:rsidRDefault="000F04FE" w:rsidP="000F04FE">
            <w:pPr>
              <w:spacing w:after="0" w:line="240" w:lineRule="auto"/>
              <w:ind w:left="-57" w:right="-57"/>
              <w:jc w:val="center"/>
              <w:rPr>
                <w:rFonts w:cs="Arial"/>
                <w:sz w:val="16"/>
                <w:szCs w:val="16"/>
              </w:rPr>
            </w:pPr>
            <w:r w:rsidRPr="00B54115">
              <w:rPr>
                <w:rFonts w:cs="Arial"/>
                <w:sz w:val="16"/>
                <w:szCs w:val="16"/>
              </w:rPr>
              <w:t>buna</w:t>
            </w:r>
          </w:p>
        </w:tc>
        <w:tc>
          <w:tcPr>
            <w:tcW w:w="230" w:type="pct"/>
            <w:tcBorders>
              <w:top w:val="single" w:sz="12" w:space="0" w:color="auto"/>
            </w:tcBorders>
            <w:noWrap/>
            <w:vAlign w:val="center"/>
          </w:tcPr>
          <w:p w14:paraId="53F62522" w14:textId="120E924E"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Stabile</w:t>
            </w:r>
          </w:p>
        </w:tc>
        <w:tc>
          <w:tcPr>
            <w:tcW w:w="915" w:type="pct"/>
            <w:tcBorders>
              <w:top w:val="single" w:sz="12" w:space="0" w:color="auto"/>
            </w:tcBorders>
            <w:vAlign w:val="center"/>
          </w:tcPr>
          <w:p w14:paraId="24FB6E35" w14:textId="648B7DF6" w:rsidR="000F04FE" w:rsidRPr="00B54115" w:rsidRDefault="000F04FE" w:rsidP="000F04FE">
            <w:pPr>
              <w:spacing w:after="0" w:line="240" w:lineRule="auto"/>
              <w:ind w:left="-57" w:right="-57"/>
              <w:jc w:val="center"/>
              <w:rPr>
                <w:rFonts w:cs="Arial"/>
                <w:sz w:val="16"/>
                <w:szCs w:val="16"/>
              </w:rPr>
            </w:pPr>
            <w:r w:rsidRPr="000F04FE">
              <w:rPr>
                <w:rFonts w:cs="Arial"/>
                <w:sz w:val="16"/>
                <w:szCs w:val="16"/>
              </w:rPr>
              <w:t>Croitorul fagului este dependent de lemn cu putregai pentru reproducere. Adulții și larvele trăiesc în special pe fag, ocazional și pe alte specii de foioase (paltin, ulm, carpen, tei). Pentru reproducere preferă arborii cu putregai maturi, relativ izolați (însoriți, în luminișuri) și fără tufărișuri înalte în jurul lor.</w:t>
            </w:r>
          </w:p>
        </w:tc>
        <w:tc>
          <w:tcPr>
            <w:tcW w:w="522" w:type="pct"/>
            <w:tcBorders>
              <w:top w:val="single" w:sz="12" w:space="0" w:color="auto"/>
            </w:tcBorders>
            <w:noWrap/>
            <w:vAlign w:val="center"/>
          </w:tcPr>
          <w:p w14:paraId="5CBFAD76" w14:textId="04E9BC60"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Nesemnificative</w:t>
            </w:r>
          </w:p>
        </w:tc>
        <w:tc>
          <w:tcPr>
            <w:tcW w:w="391" w:type="pct"/>
            <w:tcBorders>
              <w:top w:val="single" w:sz="12" w:space="0" w:color="auto"/>
            </w:tcBorders>
            <w:noWrap/>
            <w:vAlign w:val="center"/>
          </w:tcPr>
          <w:p w14:paraId="406E6946" w14:textId="15EC6B58"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Stabile</w:t>
            </w:r>
          </w:p>
        </w:tc>
      </w:tr>
      <w:tr w:rsidR="000F04FE" w:rsidRPr="00A81FA4" w14:paraId="123DB971" w14:textId="77777777" w:rsidTr="00F31E28">
        <w:trPr>
          <w:trHeight w:val="283"/>
        </w:trPr>
        <w:tc>
          <w:tcPr>
            <w:tcW w:w="392" w:type="pct"/>
            <w:tcBorders>
              <w:top w:val="single" w:sz="12" w:space="0" w:color="auto"/>
            </w:tcBorders>
          </w:tcPr>
          <w:p w14:paraId="744DCEE1" w14:textId="649B677C" w:rsidR="000F04FE" w:rsidRPr="00B54115" w:rsidRDefault="000F04FE" w:rsidP="000F04FE">
            <w:pPr>
              <w:spacing w:after="0" w:line="240" w:lineRule="auto"/>
              <w:ind w:left="-57" w:right="-57"/>
              <w:jc w:val="center"/>
              <w:rPr>
                <w:rFonts w:cs="Arial"/>
                <w:sz w:val="16"/>
                <w:szCs w:val="16"/>
              </w:rPr>
            </w:pPr>
            <w:r w:rsidRPr="00B54115">
              <w:rPr>
                <w:rFonts w:cs="Arial"/>
                <w:sz w:val="16"/>
                <w:szCs w:val="16"/>
              </w:rPr>
              <w:lastRenderedPageBreak/>
              <w:t>1352 Canis lupus</w:t>
            </w:r>
          </w:p>
        </w:tc>
        <w:tc>
          <w:tcPr>
            <w:tcW w:w="401" w:type="pct"/>
            <w:tcBorders>
              <w:top w:val="single" w:sz="12" w:space="0" w:color="auto"/>
            </w:tcBorders>
          </w:tcPr>
          <w:p w14:paraId="68067CEE" w14:textId="43C33F20" w:rsidR="000F04FE" w:rsidRPr="00B54115" w:rsidRDefault="000F04FE" w:rsidP="000F04FE">
            <w:pPr>
              <w:spacing w:after="0" w:line="240" w:lineRule="auto"/>
              <w:ind w:left="-57" w:right="-57"/>
              <w:jc w:val="center"/>
              <w:rPr>
                <w:rFonts w:cs="Arial"/>
                <w:sz w:val="16"/>
                <w:szCs w:val="16"/>
              </w:rPr>
            </w:pPr>
            <w:r w:rsidRPr="00B54115">
              <w:rPr>
                <w:rFonts w:cs="Arial"/>
                <w:sz w:val="16"/>
                <w:szCs w:val="16"/>
                <w:lang w:eastAsia="ro-RO"/>
              </w:rPr>
              <w:t xml:space="preserve">Toată suprafața planului AS suprapusa </w:t>
            </w:r>
          </w:p>
        </w:tc>
        <w:tc>
          <w:tcPr>
            <w:tcW w:w="386" w:type="pct"/>
            <w:tcBorders>
              <w:top w:val="single" w:sz="12" w:space="0" w:color="auto"/>
            </w:tcBorders>
            <w:noWrap/>
            <w:vAlign w:val="center"/>
          </w:tcPr>
          <w:p w14:paraId="5FE85B7F" w14:textId="77777777" w:rsidR="00970717" w:rsidRPr="00B54115" w:rsidRDefault="00970717" w:rsidP="00970717">
            <w:pPr>
              <w:pStyle w:val="TableParagraph"/>
              <w:rPr>
                <w:rFonts w:ascii="Arial" w:hAnsi="Arial" w:cs="Arial"/>
                <w:sz w:val="16"/>
                <w:szCs w:val="16"/>
              </w:rPr>
            </w:pPr>
            <w:r w:rsidRPr="00B54115">
              <w:rPr>
                <w:rFonts w:ascii="Arial" w:hAnsi="Arial" w:cs="Arial"/>
                <w:sz w:val="16"/>
                <w:szCs w:val="16"/>
              </w:rPr>
              <w:t>Trebuie</w:t>
            </w:r>
          </w:p>
          <w:p w14:paraId="5BF3A594" w14:textId="700B0FC5" w:rsidR="000F04FE" w:rsidRPr="00A81FA4" w:rsidRDefault="00970717" w:rsidP="00970717">
            <w:pPr>
              <w:pStyle w:val="TableParagraph"/>
              <w:rPr>
                <w:rFonts w:ascii="Arial" w:hAnsi="Arial" w:cs="Arial"/>
                <w:color w:val="EE0000"/>
                <w:sz w:val="16"/>
                <w:szCs w:val="16"/>
              </w:rPr>
            </w:pPr>
            <w:r w:rsidRPr="00B54115">
              <w:rPr>
                <w:rFonts w:cs="Arial"/>
                <w:sz w:val="16"/>
                <w:szCs w:val="16"/>
              </w:rPr>
              <w:t>definit</w:t>
            </w:r>
          </w:p>
        </w:tc>
        <w:tc>
          <w:tcPr>
            <w:tcW w:w="657" w:type="pct"/>
            <w:tcBorders>
              <w:top w:val="single" w:sz="12" w:space="0" w:color="auto"/>
            </w:tcBorders>
            <w:vAlign w:val="center"/>
          </w:tcPr>
          <w:p w14:paraId="2D2406EB" w14:textId="36858B4A"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Se poate estima o populație de aprox 1 individ</w:t>
            </w:r>
          </w:p>
        </w:tc>
        <w:tc>
          <w:tcPr>
            <w:tcW w:w="353" w:type="pct"/>
            <w:tcBorders>
              <w:top w:val="single" w:sz="12" w:space="0" w:color="auto"/>
            </w:tcBorders>
            <w:noWrap/>
            <w:vAlign w:val="center"/>
          </w:tcPr>
          <w:p w14:paraId="5A2A2B47" w14:textId="7E185A92"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Stabilă</w:t>
            </w:r>
          </w:p>
        </w:tc>
        <w:tc>
          <w:tcPr>
            <w:tcW w:w="425" w:type="pct"/>
            <w:tcBorders>
              <w:top w:val="single" w:sz="12" w:space="0" w:color="auto"/>
            </w:tcBorders>
            <w:noWrap/>
            <w:vAlign w:val="center"/>
          </w:tcPr>
          <w:p w14:paraId="1ECB2EB1" w14:textId="08B50E40" w:rsidR="000F04FE" w:rsidRPr="00B54115" w:rsidRDefault="000F04FE" w:rsidP="000F04FE">
            <w:pPr>
              <w:spacing w:after="0" w:line="240" w:lineRule="auto"/>
              <w:ind w:left="-57" w:right="-57"/>
              <w:jc w:val="center"/>
              <w:rPr>
                <w:rFonts w:cs="Arial"/>
                <w:sz w:val="16"/>
                <w:szCs w:val="16"/>
                <w:lang w:eastAsia="ro-RO"/>
              </w:rPr>
            </w:pPr>
            <w:r w:rsidRPr="00B54115">
              <w:rPr>
                <w:rFonts w:cs="Arial"/>
                <w:bCs/>
                <w:sz w:val="16"/>
                <w:szCs w:val="16"/>
              </w:rPr>
              <w:t>18291ha</w:t>
            </w:r>
          </w:p>
        </w:tc>
        <w:tc>
          <w:tcPr>
            <w:tcW w:w="328" w:type="pct"/>
            <w:tcBorders>
              <w:top w:val="single" w:sz="12" w:space="0" w:color="auto"/>
            </w:tcBorders>
            <w:noWrap/>
            <w:vAlign w:val="center"/>
          </w:tcPr>
          <w:p w14:paraId="73CB055A" w14:textId="7FD11900" w:rsidR="000F04FE" w:rsidRPr="00B54115" w:rsidRDefault="000F04FE" w:rsidP="000F04FE">
            <w:pPr>
              <w:spacing w:after="0" w:line="240" w:lineRule="auto"/>
              <w:ind w:left="-57" w:right="-57"/>
              <w:jc w:val="center"/>
              <w:rPr>
                <w:rFonts w:cs="Arial"/>
                <w:sz w:val="16"/>
                <w:szCs w:val="16"/>
              </w:rPr>
            </w:pPr>
            <w:r w:rsidRPr="00B54115">
              <w:rPr>
                <w:rFonts w:cs="Arial"/>
                <w:sz w:val="16"/>
                <w:szCs w:val="16"/>
              </w:rPr>
              <w:t>buna</w:t>
            </w:r>
          </w:p>
        </w:tc>
        <w:tc>
          <w:tcPr>
            <w:tcW w:w="230" w:type="pct"/>
            <w:tcBorders>
              <w:top w:val="single" w:sz="12" w:space="0" w:color="auto"/>
            </w:tcBorders>
            <w:noWrap/>
            <w:vAlign w:val="center"/>
          </w:tcPr>
          <w:p w14:paraId="4E9951B8" w14:textId="1C9C041F"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Stabile</w:t>
            </w:r>
          </w:p>
        </w:tc>
        <w:tc>
          <w:tcPr>
            <w:tcW w:w="915" w:type="pct"/>
            <w:tcBorders>
              <w:top w:val="single" w:sz="12" w:space="0" w:color="auto"/>
            </w:tcBorders>
            <w:vAlign w:val="center"/>
          </w:tcPr>
          <w:p w14:paraId="6AE0DBC7" w14:textId="55712605"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Este un animal care trăieşte în păduri relativ întinse, în zonele de deal şi munte, neavând cerinţe specifice pentru anumite habitate forestiere.</w:t>
            </w:r>
          </w:p>
        </w:tc>
        <w:tc>
          <w:tcPr>
            <w:tcW w:w="522" w:type="pct"/>
            <w:tcBorders>
              <w:top w:val="single" w:sz="12" w:space="0" w:color="auto"/>
            </w:tcBorders>
            <w:noWrap/>
            <w:vAlign w:val="center"/>
          </w:tcPr>
          <w:p w14:paraId="4F5C5CA0" w14:textId="6EF567AC"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Nesemnificative</w:t>
            </w:r>
          </w:p>
        </w:tc>
        <w:tc>
          <w:tcPr>
            <w:tcW w:w="391" w:type="pct"/>
            <w:tcBorders>
              <w:top w:val="single" w:sz="12" w:space="0" w:color="auto"/>
            </w:tcBorders>
            <w:noWrap/>
            <w:vAlign w:val="center"/>
          </w:tcPr>
          <w:p w14:paraId="255A3F5E" w14:textId="57971E94" w:rsidR="000F04FE" w:rsidRPr="00B54115" w:rsidRDefault="000F04FE" w:rsidP="000F04FE">
            <w:pPr>
              <w:spacing w:after="0" w:line="240" w:lineRule="auto"/>
              <w:ind w:left="-57" w:right="-57"/>
              <w:jc w:val="center"/>
              <w:rPr>
                <w:rFonts w:cs="Arial"/>
                <w:sz w:val="16"/>
                <w:szCs w:val="16"/>
                <w:lang w:eastAsia="ro-RO"/>
              </w:rPr>
            </w:pPr>
            <w:r w:rsidRPr="00B54115">
              <w:rPr>
                <w:rFonts w:cs="Arial"/>
                <w:sz w:val="16"/>
                <w:szCs w:val="16"/>
                <w:lang w:eastAsia="ro-RO"/>
              </w:rPr>
              <w:t>Stabile</w:t>
            </w:r>
          </w:p>
        </w:tc>
      </w:tr>
      <w:tr w:rsidR="000F04FE" w:rsidRPr="00A81FA4" w14:paraId="585D5ADF" w14:textId="77777777" w:rsidTr="00F31E28">
        <w:trPr>
          <w:trHeight w:val="283"/>
        </w:trPr>
        <w:tc>
          <w:tcPr>
            <w:tcW w:w="392" w:type="pct"/>
            <w:tcBorders>
              <w:top w:val="single" w:sz="12" w:space="0" w:color="auto"/>
            </w:tcBorders>
            <w:vAlign w:val="center"/>
            <w:hideMark/>
          </w:tcPr>
          <w:p w14:paraId="5F2EC904" w14:textId="77777777" w:rsidR="000F04FE" w:rsidRPr="000F04FE" w:rsidRDefault="000F04FE" w:rsidP="000F04FE">
            <w:pPr>
              <w:spacing w:after="0" w:line="240" w:lineRule="auto"/>
              <w:ind w:left="-57" w:right="-57"/>
              <w:jc w:val="center"/>
              <w:rPr>
                <w:rFonts w:cs="Arial"/>
                <w:b/>
                <w:bCs/>
                <w:sz w:val="16"/>
                <w:szCs w:val="16"/>
                <w:lang w:eastAsia="ro-RO"/>
              </w:rPr>
            </w:pPr>
            <w:r w:rsidRPr="000F04FE">
              <w:rPr>
                <w:rFonts w:cs="Arial"/>
                <w:b/>
                <w:bCs/>
                <w:sz w:val="16"/>
                <w:szCs w:val="16"/>
                <w:lang w:eastAsia="ro-RO"/>
              </w:rPr>
              <w:t xml:space="preserve">1354* </w:t>
            </w:r>
            <w:r w:rsidRPr="000F04FE">
              <w:rPr>
                <w:rFonts w:cs="Arial"/>
                <w:b/>
                <w:bCs/>
                <w:i/>
                <w:iCs/>
                <w:sz w:val="16"/>
                <w:szCs w:val="16"/>
                <w:lang w:eastAsia="ro-RO"/>
              </w:rPr>
              <w:t>Ursus arctos</w:t>
            </w:r>
          </w:p>
        </w:tc>
        <w:tc>
          <w:tcPr>
            <w:tcW w:w="401" w:type="pct"/>
            <w:tcBorders>
              <w:top w:val="single" w:sz="12" w:space="0" w:color="auto"/>
            </w:tcBorders>
            <w:hideMark/>
          </w:tcPr>
          <w:p w14:paraId="20E29238" w14:textId="2E299467"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 xml:space="preserve">Toată suprafața planului AS suprapusa </w:t>
            </w:r>
          </w:p>
        </w:tc>
        <w:tc>
          <w:tcPr>
            <w:tcW w:w="386" w:type="pct"/>
            <w:tcBorders>
              <w:top w:val="single" w:sz="12" w:space="0" w:color="auto"/>
            </w:tcBorders>
            <w:noWrap/>
            <w:vAlign w:val="center"/>
            <w:hideMark/>
          </w:tcPr>
          <w:p w14:paraId="50286F50" w14:textId="77777777" w:rsidR="000F04FE" w:rsidRPr="00B54115" w:rsidRDefault="000F04FE" w:rsidP="000F04FE">
            <w:pPr>
              <w:pStyle w:val="TableParagraph"/>
              <w:rPr>
                <w:rFonts w:ascii="Arial" w:hAnsi="Arial" w:cs="Arial"/>
                <w:sz w:val="16"/>
                <w:szCs w:val="16"/>
              </w:rPr>
            </w:pPr>
            <w:r w:rsidRPr="00B54115">
              <w:rPr>
                <w:rFonts w:ascii="Arial" w:hAnsi="Arial" w:cs="Arial"/>
                <w:sz w:val="16"/>
                <w:szCs w:val="16"/>
              </w:rPr>
              <w:t>Trebuie</w:t>
            </w:r>
          </w:p>
          <w:p w14:paraId="2F103A2C" w14:textId="3A432CD3" w:rsidR="000F04FE" w:rsidRPr="00A81FA4" w:rsidRDefault="000F04FE" w:rsidP="000F04FE">
            <w:pPr>
              <w:spacing w:after="0" w:line="240" w:lineRule="auto"/>
              <w:ind w:left="-57" w:right="-57"/>
              <w:jc w:val="center"/>
              <w:rPr>
                <w:rFonts w:cs="Arial"/>
                <w:color w:val="EE0000"/>
                <w:sz w:val="16"/>
                <w:szCs w:val="16"/>
                <w:lang w:eastAsia="ro-RO"/>
              </w:rPr>
            </w:pPr>
            <w:r w:rsidRPr="00B54115">
              <w:rPr>
                <w:rFonts w:cs="Arial"/>
                <w:sz w:val="16"/>
                <w:szCs w:val="16"/>
              </w:rPr>
              <w:t>definit</w:t>
            </w:r>
          </w:p>
        </w:tc>
        <w:tc>
          <w:tcPr>
            <w:tcW w:w="657" w:type="pct"/>
            <w:tcBorders>
              <w:top w:val="single" w:sz="12" w:space="0" w:color="auto"/>
            </w:tcBorders>
            <w:vAlign w:val="center"/>
            <w:hideMark/>
          </w:tcPr>
          <w:p w14:paraId="1C947CEF" w14:textId="503A7F77" w:rsidR="000F04FE" w:rsidRPr="00A81FA4" w:rsidRDefault="000F04FE" w:rsidP="000F04FE">
            <w:pPr>
              <w:spacing w:after="0" w:line="240" w:lineRule="auto"/>
              <w:ind w:left="-57" w:right="-57"/>
              <w:jc w:val="center"/>
              <w:rPr>
                <w:rFonts w:cs="Arial"/>
                <w:color w:val="EE0000"/>
                <w:sz w:val="16"/>
                <w:szCs w:val="16"/>
                <w:lang w:eastAsia="ro-RO"/>
              </w:rPr>
            </w:pPr>
            <w:r w:rsidRPr="00970717">
              <w:rPr>
                <w:rFonts w:cs="Arial"/>
                <w:sz w:val="16"/>
                <w:szCs w:val="16"/>
                <w:lang w:eastAsia="ro-RO"/>
              </w:rPr>
              <w:t>Se poate estima o populație de aprox 1 individ</w:t>
            </w:r>
          </w:p>
        </w:tc>
        <w:tc>
          <w:tcPr>
            <w:tcW w:w="353" w:type="pct"/>
            <w:tcBorders>
              <w:top w:val="single" w:sz="12" w:space="0" w:color="auto"/>
            </w:tcBorders>
            <w:noWrap/>
            <w:vAlign w:val="center"/>
            <w:hideMark/>
          </w:tcPr>
          <w:p w14:paraId="0789933A" w14:textId="77777777"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Stabilă</w:t>
            </w:r>
          </w:p>
        </w:tc>
        <w:tc>
          <w:tcPr>
            <w:tcW w:w="425" w:type="pct"/>
            <w:tcBorders>
              <w:top w:val="single" w:sz="12" w:space="0" w:color="auto"/>
            </w:tcBorders>
            <w:noWrap/>
            <w:vAlign w:val="center"/>
            <w:hideMark/>
          </w:tcPr>
          <w:p w14:paraId="43E1C69A" w14:textId="3B178C18" w:rsidR="000F04FE" w:rsidRPr="000F04FE" w:rsidRDefault="000F04FE" w:rsidP="000F04FE">
            <w:pPr>
              <w:spacing w:after="0" w:line="240" w:lineRule="auto"/>
              <w:ind w:left="-57" w:right="-57"/>
              <w:jc w:val="center"/>
              <w:rPr>
                <w:rFonts w:cs="Arial"/>
                <w:sz w:val="16"/>
                <w:szCs w:val="16"/>
                <w:lang w:eastAsia="ro-RO"/>
              </w:rPr>
            </w:pPr>
            <w:r w:rsidRPr="000F04FE">
              <w:rPr>
                <w:rFonts w:cs="Arial"/>
                <w:bCs/>
                <w:sz w:val="16"/>
                <w:szCs w:val="16"/>
              </w:rPr>
              <w:t>18291ha</w:t>
            </w:r>
          </w:p>
        </w:tc>
        <w:tc>
          <w:tcPr>
            <w:tcW w:w="328" w:type="pct"/>
            <w:tcBorders>
              <w:top w:val="single" w:sz="12" w:space="0" w:color="auto"/>
            </w:tcBorders>
            <w:noWrap/>
            <w:vAlign w:val="center"/>
            <w:hideMark/>
          </w:tcPr>
          <w:p w14:paraId="478CD411" w14:textId="1C569BD5"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rPr>
              <w:t>buna</w:t>
            </w:r>
          </w:p>
        </w:tc>
        <w:tc>
          <w:tcPr>
            <w:tcW w:w="230" w:type="pct"/>
            <w:tcBorders>
              <w:top w:val="single" w:sz="12" w:space="0" w:color="auto"/>
            </w:tcBorders>
            <w:noWrap/>
            <w:vAlign w:val="center"/>
            <w:hideMark/>
          </w:tcPr>
          <w:p w14:paraId="00B06D04" w14:textId="77777777"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Stabile</w:t>
            </w:r>
          </w:p>
        </w:tc>
        <w:tc>
          <w:tcPr>
            <w:tcW w:w="915" w:type="pct"/>
            <w:tcBorders>
              <w:top w:val="single" w:sz="12" w:space="0" w:color="auto"/>
            </w:tcBorders>
            <w:vAlign w:val="center"/>
            <w:hideMark/>
          </w:tcPr>
          <w:p w14:paraId="0B52E7F5" w14:textId="77777777"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Ursul este un animal tipic al pădurilor montane întinse şi liniştite din cuprinsul arcului carpatic, preferând amestecurile de răşinoase şi foioase, bogate în specii arbustive şi vegetaţie erbacee.</w:t>
            </w:r>
          </w:p>
        </w:tc>
        <w:tc>
          <w:tcPr>
            <w:tcW w:w="522" w:type="pct"/>
            <w:tcBorders>
              <w:top w:val="single" w:sz="12" w:space="0" w:color="auto"/>
            </w:tcBorders>
            <w:noWrap/>
            <w:vAlign w:val="center"/>
            <w:hideMark/>
          </w:tcPr>
          <w:p w14:paraId="069949A5" w14:textId="77777777"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Nesemnificative</w:t>
            </w:r>
          </w:p>
        </w:tc>
        <w:tc>
          <w:tcPr>
            <w:tcW w:w="391" w:type="pct"/>
            <w:tcBorders>
              <w:top w:val="single" w:sz="12" w:space="0" w:color="auto"/>
            </w:tcBorders>
            <w:noWrap/>
            <w:vAlign w:val="center"/>
            <w:hideMark/>
          </w:tcPr>
          <w:p w14:paraId="41AB014A" w14:textId="77777777"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Stabile</w:t>
            </w:r>
          </w:p>
        </w:tc>
      </w:tr>
      <w:tr w:rsidR="000F04FE" w:rsidRPr="00A81FA4" w14:paraId="4A2EAF5D" w14:textId="77777777" w:rsidTr="00F31E28">
        <w:trPr>
          <w:trHeight w:val="283"/>
        </w:trPr>
        <w:tc>
          <w:tcPr>
            <w:tcW w:w="392" w:type="pct"/>
            <w:tcBorders>
              <w:top w:val="single" w:sz="12" w:space="0" w:color="auto"/>
            </w:tcBorders>
          </w:tcPr>
          <w:p w14:paraId="3BA8050A" w14:textId="34F69A8E" w:rsidR="000F04FE" w:rsidRPr="000F04FE" w:rsidRDefault="000F04FE" w:rsidP="000F04FE">
            <w:pPr>
              <w:spacing w:after="0" w:line="240" w:lineRule="auto"/>
              <w:ind w:left="-57" w:right="-57"/>
              <w:jc w:val="center"/>
              <w:rPr>
                <w:rFonts w:cs="Arial"/>
                <w:b/>
                <w:bCs/>
                <w:sz w:val="16"/>
                <w:szCs w:val="16"/>
                <w:lang w:eastAsia="ro-RO"/>
              </w:rPr>
            </w:pPr>
            <w:r w:rsidRPr="000F04FE">
              <w:rPr>
                <w:rFonts w:cs="Arial"/>
                <w:sz w:val="16"/>
                <w:szCs w:val="16"/>
              </w:rPr>
              <w:t>1361 Lynx lynx</w:t>
            </w:r>
          </w:p>
        </w:tc>
        <w:tc>
          <w:tcPr>
            <w:tcW w:w="401" w:type="pct"/>
            <w:tcBorders>
              <w:top w:val="single" w:sz="12" w:space="0" w:color="auto"/>
            </w:tcBorders>
          </w:tcPr>
          <w:p w14:paraId="37D62035" w14:textId="41A4F366"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 xml:space="preserve">Toată suprafața planului AS suprapusa </w:t>
            </w:r>
          </w:p>
        </w:tc>
        <w:tc>
          <w:tcPr>
            <w:tcW w:w="386" w:type="pct"/>
            <w:tcBorders>
              <w:top w:val="single" w:sz="12" w:space="0" w:color="auto"/>
            </w:tcBorders>
            <w:noWrap/>
            <w:vAlign w:val="center"/>
          </w:tcPr>
          <w:p w14:paraId="0ECF57B7" w14:textId="77777777" w:rsidR="00970717" w:rsidRPr="00B54115" w:rsidRDefault="00970717" w:rsidP="00970717">
            <w:pPr>
              <w:pStyle w:val="TableParagraph"/>
              <w:rPr>
                <w:rFonts w:ascii="Arial" w:hAnsi="Arial" w:cs="Arial"/>
                <w:sz w:val="16"/>
                <w:szCs w:val="16"/>
              </w:rPr>
            </w:pPr>
            <w:r w:rsidRPr="00B54115">
              <w:rPr>
                <w:rFonts w:ascii="Arial" w:hAnsi="Arial" w:cs="Arial"/>
                <w:sz w:val="16"/>
                <w:szCs w:val="16"/>
              </w:rPr>
              <w:t>Trebuie</w:t>
            </w:r>
          </w:p>
          <w:p w14:paraId="2C9E6759" w14:textId="4364D196" w:rsidR="000F04FE" w:rsidRPr="00A81FA4" w:rsidRDefault="00970717" w:rsidP="00970717">
            <w:pPr>
              <w:spacing w:after="0" w:line="240" w:lineRule="auto"/>
              <w:ind w:left="-57" w:right="-57"/>
              <w:jc w:val="center"/>
              <w:rPr>
                <w:rFonts w:cs="Arial"/>
                <w:color w:val="EE0000"/>
                <w:sz w:val="16"/>
                <w:szCs w:val="16"/>
              </w:rPr>
            </w:pPr>
            <w:r w:rsidRPr="00B54115">
              <w:rPr>
                <w:rFonts w:cs="Arial"/>
                <w:sz w:val="16"/>
                <w:szCs w:val="16"/>
              </w:rPr>
              <w:t>definit</w:t>
            </w:r>
          </w:p>
        </w:tc>
        <w:tc>
          <w:tcPr>
            <w:tcW w:w="657" w:type="pct"/>
            <w:tcBorders>
              <w:top w:val="single" w:sz="12" w:space="0" w:color="auto"/>
            </w:tcBorders>
            <w:vAlign w:val="center"/>
          </w:tcPr>
          <w:p w14:paraId="53EF8FDB" w14:textId="6F38D42A"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Se poate estima o populație de aprox 1 individ</w:t>
            </w:r>
          </w:p>
        </w:tc>
        <w:tc>
          <w:tcPr>
            <w:tcW w:w="353" w:type="pct"/>
            <w:tcBorders>
              <w:top w:val="single" w:sz="12" w:space="0" w:color="auto"/>
            </w:tcBorders>
            <w:noWrap/>
            <w:vAlign w:val="center"/>
          </w:tcPr>
          <w:p w14:paraId="286EAC30" w14:textId="075797BE"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Stabilă</w:t>
            </w:r>
          </w:p>
        </w:tc>
        <w:tc>
          <w:tcPr>
            <w:tcW w:w="425" w:type="pct"/>
            <w:tcBorders>
              <w:top w:val="single" w:sz="12" w:space="0" w:color="auto"/>
            </w:tcBorders>
            <w:noWrap/>
            <w:vAlign w:val="center"/>
          </w:tcPr>
          <w:p w14:paraId="38D068EE" w14:textId="3DFF220A" w:rsidR="000F04FE" w:rsidRPr="000F04FE" w:rsidRDefault="000F04FE" w:rsidP="000F04FE">
            <w:pPr>
              <w:spacing w:after="0" w:line="240" w:lineRule="auto"/>
              <w:ind w:left="-57" w:right="-57"/>
              <w:jc w:val="center"/>
              <w:rPr>
                <w:rFonts w:cs="Arial"/>
                <w:sz w:val="16"/>
                <w:szCs w:val="16"/>
                <w:lang w:eastAsia="ro-RO"/>
              </w:rPr>
            </w:pPr>
            <w:r w:rsidRPr="000F04FE">
              <w:rPr>
                <w:rFonts w:cs="Arial"/>
                <w:bCs/>
                <w:sz w:val="16"/>
                <w:szCs w:val="16"/>
              </w:rPr>
              <w:t>18291ha</w:t>
            </w:r>
          </w:p>
        </w:tc>
        <w:tc>
          <w:tcPr>
            <w:tcW w:w="328" w:type="pct"/>
            <w:tcBorders>
              <w:top w:val="single" w:sz="12" w:space="0" w:color="auto"/>
            </w:tcBorders>
            <w:noWrap/>
            <w:vAlign w:val="center"/>
          </w:tcPr>
          <w:p w14:paraId="2E5654D8" w14:textId="76E3070B" w:rsidR="000F04FE" w:rsidRPr="000F04FE" w:rsidRDefault="000F04FE" w:rsidP="000F04FE">
            <w:pPr>
              <w:spacing w:after="0" w:line="240" w:lineRule="auto"/>
              <w:ind w:left="-57" w:right="-57"/>
              <w:jc w:val="center"/>
              <w:rPr>
                <w:rFonts w:cs="Arial"/>
                <w:sz w:val="16"/>
                <w:szCs w:val="16"/>
              </w:rPr>
            </w:pPr>
            <w:r w:rsidRPr="000F04FE">
              <w:rPr>
                <w:rFonts w:cs="Arial"/>
                <w:sz w:val="16"/>
                <w:szCs w:val="16"/>
              </w:rPr>
              <w:t>buna</w:t>
            </w:r>
          </w:p>
        </w:tc>
        <w:tc>
          <w:tcPr>
            <w:tcW w:w="230" w:type="pct"/>
            <w:tcBorders>
              <w:top w:val="single" w:sz="12" w:space="0" w:color="auto"/>
            </w:tcBorders>
            <w:noWrap/>
            <w:vAlign w:val="center"/>
          </w:tcPr>
          <w:p w14:paraId="4101A8E7" w14:textId="3754C518"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Stabile</w:t>
            </w:r>
          </w:p>
        </w:tc>
        <w:tc>
          <w:tcPr>
            <w:tcW w:w="915" w:type="pct"/>
            <w:tcBorders>
              <w:top w:val="single" w:sz="12" w:space="0" w:color="auto"/>
            </w:tcBorders>
            <w:vAlign w:val="center"/>
          </w:tcPr>
          <w:p w14:paraId="77B975DD" w14:textId="323D6896"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rPr>
              <w:t xml:space="preserve">    Râsul este un prădător de pădure, având preferinţe pentru zonele cu arbori bătrâni, bine împădurite, cuprinzând arbuşti, dar prezenţa sa într-un anumit areal este determinată în mod special de prezenţa speciilor pradă. Deşi este considerată o specie de habitat forestier, râsul preferă habitatele forestiere în alternanţă cu păşuni sau zone cu arbuşti. Această alternanţă a habitatelor este mai mult prezentă în zonele de deal şi dealuri înalte şi mult mai puţin caracteristică zonelor montane şi etajului molidişurilor. De asemenea, pe timpul iernii specia urmăreşte prada în zonele de refugiu din văile largi, cu enclave forestiere sau păşuni de suprafeţe mari. Pentru perioada de fătare şi creştere a puilor, femelele aleg zone de pe versanţi împăduriţi cu pante mari, cu stâncării sau grohotişuri şi la distanţe reduse faţă de o sursă de apă.  </w:t>
            </w:r>
          </w:p>
        </w:tc>
        <w:tc>
          <w:tcPr>
            <w:tcW w:w="522" w:type="pct"/>
            <w:tcBorders>
              <w:top w:val="single" w:sz="12" w:space="0" w:color="auto"/>
            </w:tcBorders>
            <w:noWrap/>
            <w:vAlign w:val="center"/>
          </w:tcPr>
          <w:p w14:paraId="20EB9839" w14:textId="1A5DBAAA"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Nesemnificative</w:t>
            </w:r>
          </w:p>
        </w:tc>
        <w:tc>
          <w:tcPr>
            <w:tcW w:w="391" w:type="pct"/>
            <w:tcBorders>
              <w:top w:val="single" w:sz="12" w:space="0" w:color="auto"/>
            </w:tcBorders>
            <w:noWrap/>
            <w:vAlign w:val="center"/>
          </w:tcPr>
          <w:p w14:paraId="093B7CC8" w14:textId="18CECAB3" w:rsidR="000F04FE" w:rsidRPr="000F04FE" w:rsidRDefault="000F04FE" w:rsidP="000F04FE">
            <w:pPr>
              <w:spacing w:after="0" w:line="240" w:lineRule="auto"/>
              <w:ind w:left="-57" w:right="-57"/>
              <w:jc w:val="center"/>
              <w:rPr>
                <w:rFonts w:cs="Arial"/>
                <w:sz w:val="16"/>
                <w:szCs w:val="16"/>
                <w:lang w:eastAsia="ro-RO"/>
              </w:rPr>
            </w:pPr>
            <w:r w:rsidRPr="000F04FE">
              <w:rPr>
                <w:rFonts w:cs="Arial"/>
                <w:sz w:val="16"/>
                <w:szCs w:val="16"/>
                <w:lang w:eastAsia="ro-RO"/>
              </w:rPr>
              <w:t>Stabile</w:t>
            </w:r>
          </w:p>
        </w:tc>
      </w:tr>
    </w:tbl>
    <w:p w14:paraId="076630BB" w14:textId="77777777" w:rsidR="00FA4E9B" w:rsidRPr="00A81FA4" w:rsidRDefault="00FA4E9B" w:rsidP="00B77912">
      <w:pPr>
        <w:pStyle w:val="BodyText"/>
        <w:rPr>
          <w:color w:val="EE0000"/>
          <w:sz w:val="26"/>
        </w:rPr>
      </w:pPr>
    </w:p>
    <w:p w14:paraId="796C224B" w14:textId="77777777" w:rsidR="00B77912" w:rsidRPr="00A81FA4" w:rsidRDefault="00B77912" w:rsidP="00915C39">
      <w:pPr>
        <w:spacing w:after="0" w:line="240" w:lineRule="auto"/>
        <w:jc w:val="both"/>
        <w:rPr>
          <w:rFonts w:cs="Arial"/>
          <w:b/>
          <w:color w:val="EE0000"/>
          <w:sz w:val="24"/>
          <w:szCs w:val="24"/>
        </w:rPr>
      </w:pPr>
    </w:p>
    <w:p w14:paraId="14964CFB" w14:textId="77777777" w:rsidR="00B77912" w:rsidRPr="00A81FA4" w:rsidRDefault="00B77912" w:rsidP="00915C39">
      <w:pPr>
        <w:spacing w:after="0" w:line="240" w:lineRule="auto"/>
        <w:jc w:val="both"/>
        <w:rPr>
          <w:rFonts w:cs="Arial"/>
          <w:b/>
          <w:color w:val="EE0000"/>
          <w:sz w:val="24"/>
          <w:szCs w:val="24"/>
        </w:rPr>
      </w:pPr>
    </w:p>
    <w:p w14:paraId="5566A0D3" w14:textId="77777777" w:rsidR="00B77912" w:rsidRPr="00A81FA4" w:rsidRDefault="00B77912" w:rsidP="00915C39">
      <w:pPr>
        <w:spacing w:after="0" w:line="240" w:lineRule="auto"/>
        <w:jc w:val="both"/>
        <w:rPr>
          <w:rFonts w:cs="Arial"/>
          <w:b/>
          <w:color w:val="EE0000"/>
          <w:sz w:val="24"/>
          <w:szCs w:val="24"/>
        </w:rPr>
        <w:sectPr w:rsidR="00B77912" w:rsidRPr="00A81FA4" w:rsidSect="00515DC1">
          <w:pgSz w:w="16838" w:h="11906" w:orient="landscape"/>
          <w:pgMar w:top="1418" w:right="1418" w:bottom="1418" w:left="1418" w:header="709" w:footer="709" w:gutter="0"/>
          <w:cols w:space="708"/>
          <w:titlePg/>
          <w:docGrid w:linePitch="360"/>
        </w:sectPr>
      </w:pPr>
    </w:p>
    <w:p w14:paraId="0EFA3E74" w14:textId="7E5A867B" w:rsidR="00F77521" w:rsidRPr="00706B9C" w:rsidRDefault="00F77521" w:rsidP="00EB09EA">
      <w:pPr>
        <w:spacing w:after="0" w:line="240" w:lineRule="auto"/>
        <w:ind w:firstLine="708"/>
        <w:jc w:val="both"/>
        <w:rPr>
          <w:rFonts w:cs="Arial"/>
          <w:b/>
        </w:rPr>
      </w:pPr>
      <w:bookmarkStart w:id="134" w:name="_Hlk156393331"/>
      <w:r w:rsidRPr="00706B9C">
        <w:rPr>
          <w:rFonts w:cs="Arial"/>
          <w:b/>
        </w:rPr>
        <w:lastRenderedPageBreak/>
        <w:t xml:space="preserve">Descrierea habitatelor de interes comunitar </w:t>
      </w:r>
    </w:p>
    <w:p w14:paraId="20128629" w14:textId="4BB6B672" w:rsidR="008C2BEB" w:rsidRPr="00706B9C" w:rsidRDefault="008C2BEB" w:rsidP="008C2BEB">
      <w:pPr>
        <w:spacing w:after="0" w:line="240" w:lineRule="auto"/>
        <w:ind w:firstLine="708"/>
        <w:rPr>
          <w:rFonts w:eastAsia="Arial" w:cs="Arial"/>
          <w:b/>
          <w:bCs/>
        </w:rPr>
      </w:pPr>
      <w:r w:rsidRPr="00706B9C">
        <w:rPr>
          <w:rFonts w:eastAsia="Arial" w:cs="Arial"/>
          <w:b/>
          <w:bCs/>
        </w:rPr>
        <w:t xml:space="preserve">Habitatul 9130 – </w:t>
      </w:r>
      <w:r w:rsidRPr="00706B9C">
        <w:rPr>
          <w:rFonts w:cs="Arial"/>
          <w:b/>
          <w:bCs/>
        </w:rPr>
        <w:t>paduri de de fag de tip Asperulo-Fagetum</w:t>
      </w:r>
    </w:p>
    <w:p w14:paraId="01B196DC" w14:textId="77777777" w:rsidR="008C2BEB" w:rsidRPr="008C2BEB" w:rsidRDefault="008C2BEB" w:rsidP="008C2BEB">
      <w:pPr>
        <w:spacing w:after="0" w:line="240" w:lineRule="auto"/>
        <w:ind w:firstLine="708"/>
        <w:rPr>
          <w:rFonts w:eastAsia="Arial" w:cs="Arial"/>
          <w:b/>
          <w:bCs/>
        </w:rPr>
      </w:pPr>
      <w:r w:rsidRPr="008C2BEB">
        <w:rPr>
          <w:rFonts w:eastAsia="Arial" w:cs="Arial"/>
          <w:b/>
          <w:bCs/>
        </w:rPr>
        <w:t>Descrierea</w:t>
      </w:r>
      <w:r w:rsidRPr="008C2BEB">
        <w:rPr>
          <w:rFonts w:eastAsia="Arial" w:cs="Arial"/>
          <w:b/>
          <w:bCs/>
          <w:spacing w:val="-2"/>
        </w:rPr>
        <w:t xml:space="preserve"> </w:t>
      </w:r>
      <w:r w:rsidRPr="008C2BEB">
        <w:rPr>
          <w:rFonts w:eastAsia="Arial" w:cs="Arial"/>
          <w:b/>
          <w:bCs/>
        </w:rPr>
        <w:t>habitatului</w:t>
      </w:r>
    </w:p>
    <w:p w14:paraId="2370AF9C" w14:textId="78BCAF46" w:rsidR="00405BEA" w:rsidRDefault="008C2BEB" w:rsidP="00405BEA">
      <w:pPr>
        <w:spacing w:after="0" w:line="240" w:lineRule="auto"/>
        <w:ind w:firstLine="708"/>
        <w:rPr>
          <w:rFonts w:eastAsia="Arial" w:cs="Arial"/>
        </w:rPr>
      </w:pPr>
      <w:r w:rsidRPr="008C2BEB">
        <w:rPr>
          <w:rFonts w:eastAsia="Arial" w:cs="Arial"/>
        </w:rPr>
        <w:t>Pădurile de fag de soluri neutre din Europa Centrală sunt destul de rare în Carpaţii româneşti şi dealurile înalte adiacente, fiind înlocuite pe scară largă de către făgetele carpatice (habitatul 91V0). Totuşi, există situaţii, mai ales în cazul arealelor cu precipitaţii aflate la limita inferioară pentru făgete, în care speciile central-europene sunt dominante iar cele endemice Carpaţilor lipsesc. Făgetele central-europene sunt destul de bogate în specii, deşi de cele mai multe ori acestea nu reprezintă rarităţi. În amestec cu fagul apare des carpenul, iar la altitudini mai joase şi gorunul. Cele mai bine conservate făgete din arealele de munte au în compoziţia lor mult brad şi chiar tisă, alături de mesteacăn, plop tremurător, cireş sălbatic, tei pucios, paltin de munte, paltin de câmp, ulm de munte, sorb, scoruş. Arbuştii sunt denşi în cazul în care pădurea nu este intens gospodărită, mai frecvenţi fiind caprifoiul negru, caprifoiul roşu, salba răioasă, salba moale, socul roşu, socul negru, lemnul câinesc. Covorul ierbaceu este foarte bogat în specii central-europene şi eurosiberiene, numeroase dar fără niciun colorit regional: urzica moartă galbenă, sânziana lui Schultes, vinariţa, dentariţa cu bulbi, meişorul uniflor, păştiţa albă, feriga comună, feriga austriacă, lintea de primăvară (ginuşele) etc. Făgetele neutrofile central-europene sunt întâlnite insular pe calcare, şisturi marnoase, gresii calcaroase, roci cristaline bazice (numite amfibolite), roci vulcanice bazice (bazalte), pe care apare un strat destul de subţire şi lesne erodabil de cambisol eutric (sol brun bazic) sau luvisol.</w:t>
      </w:r>
    </w:p>
    <w:p w14:paraId="0C27D0A3" w14:textId="77777777" w:rsidR="002425FA" w:rsidRDefault="002425FA" w:rsidP="00405BEA">
      <w:pPr>
        <w:spacing w:after="0" w:line="240" w:lineRule="auto"/>
        <w:ind w:firstLine="708"/>
        <w:rPr>
          <w:rFonts w:eastAsia="Arial" w:cs="Arial"/>
          <w:b/>
          <w:bCs/>
          <w:i/>
          <w:iCs/>
        </w:rPr>
      </w:pPr>
    </w:p>
    <w:p w14:paraId="32913001" w14:textId="5F5CF4CA" w:rsidR="002425FA" w:rsidRDefault="002425FA" w:rsidP="00405BEA">
      <w:pPr>
        <w:spacing w:after="0" w:line="240" w:lineRule="auto"/>
        <w:ind w:firstLine="708"/>
        <w:rPr>
          <w:rFonts w:eastAsia="Arial" w:cs="Arial"/>
        </w:rPr>
      </w:pPr>
      <w:r w:rsidRPr="002425FA">
        <w:rPr>
          <w:rFonts w:eastAsia="Arial" w:cs="Arial"/>
          <w:b/>
          <w:bCs/>
          <w:i/>
          <w:iCs/>
        </w:rPr>
        <w:t>Măsuri minime de conservare</w:t>
      </w:r>
      <w:r w:rsidRPr="002425FA">
        <w:rPr>
          <w:rFonts w:eastAsia="Arial" w:cs="Arial"/>
        </w:rPr>
        <w:t xml:space="preserve"> </w:t>
      </w:r>
      <w:r>
        <w:rPr>
          <w:rFonts w:eastAsia="Arial" w:cs="Arial"/>
        </w:rPr>
        <w:t>:</w:t>
      </w:r>
    </w:p>
    <w:p w14:paraId="758E40E5" w14:textId="1D326D20" w:rsidR="002425FA" w:rsidRDefault="002425FA" w:rsidP="00405BEA">
      <w:pPr>
        <w:spacing w:after="0" w:line="240" w:lineRule="auto"/>
        <w:ind w:firstLine="708"/>
        <w:rPr>
          <w:rFonts w:eastAsia="Arial" w:cs="Arial"/>
        </w:rPr>
      </w:pPr>
      <w:r>
        <w:rPr>
          <w:rFonts w:eastAsia="Arial" w:cs="Arial"/>
        </w:rPr>
        <w:t>-</w:t>
      </w:r>
      <w:r w:rsidRPr="002425FA">
        <w:rPr>
          <w:rFonts w:eastAsia="Arial" w:cs="Arial"/>
        </w:rPr>
        <w:t xml:space="preserve">controlul strict al activităţilor turistice (campări, crearea de noi poteci); </w:t>
      </w:r>
    </w:p>
    <w:p w14:paraId="0F90EC11" w14:textId="6EB0E70D" w:rsidR="002425FA" w:rsidRDefault="002425FA" w:rsidP="00405BEA">
      <w:pPr>
        <w:spacing w:after="0" w:line="240" w:lineRule="auto"/>
        <w:ind w:firstLine="708"/>
        <w:rPr>
          <w:rFonts w:eastAsia="Arial" w:cs="Arial"/>
        </w:rPr>
      </w:pPr>
      <w:r>
        <w:rPr>
          <w:rFonts w:eastAsia="Arial" w:cs="Arial"/>
        </w:rPr>
        <w:t>-</w:t>
      </w:r>
      <w:r w:rsidRPr="002425FA">
        <w:rPr>
          <w:rFonts w:eastAsia="Arial" w:cs="Arial"/>
        </w:rPr>
        <w:t xml:space="preserve"> respectarea normelor silvice; </w:t>
      </w:r>
    </w:p>
    <w:p w14:paraId="39F0715A" w14:textId="7F3D956B" w:rsidR="002425FA" w:rsidRDefault="002425FA" w:rsidP="00405BEA">
      <w:pPr>
        <w:spacing w:after="0" w:line="240" w:lineRule="auto"/>
        <w:ind w:firstLine="708"/>
        <w:rPr>
          <w:rFonts w:eastAsia="Arial" w:cs="Arial"/>
        </w:rPr>
      </w:pPr>
      <w:r>
        <w:rPr>
          <w:rFonts w:eastAsia="Arial" w:cs="Arial"/>
        </w:rPr>
        <w:t>-</w:t>
      </w:r>
      <w:r w:rsidRPr="002425FA">
        <w:rPr>
          <w:rFonts w:eastAsia="Arial" w:cs="Arial"/>
        </w:rPr>
        <w:t xml:space="preserve"> interzicerea păşunatului</w:t>
      </w:r>
    </w:p>
    <w:p w14:paraId="2A61EAD3" w14:textId="77777777" w:rsidR="002425FA" w:rsidRDefault="002425FA" w:rsidP="00405BEA">
      <w:pPr>
        <w:spacing w:after="0" w:line="240" w:lineRule="auto"/>
        <w:ind w:firstLine="708"/>
        <w:rPr>
          <w:rFonts w:eastAsia="Arial" w:cs="Arial"/>
        </w:rPr>
      </w:pPr>
    </w:p>
    <w:tbl>
      <w:tblPr>
        <w:tblW w:w="4632" w:type="pct"/>
        <w:jc w:val="center"/>
        <w:tblBorders>
          <w:top w:val="single" w:sz="18" w:space="0" w:color="auto"/>
          <w:left w:val="single" w:sz="18" w:space="0" w:color="auto"/>
          <w:bottom w:val="single" w:sz="18" w:space="0" w:color="auto"/>
          <w:right w:val="single" w:sz="18" w:space="0" w:color="auto"/>
          <w:insideH w:val="single" w:sz="12" w:space="0" w:color="auto"/>
          <w:insideV w:val="single" w:sz="4" w:space="0" w:color="auto"/>
        </w:tblBorders>
        <w:tblLayout w:type="fixed"/>
        <w:tblLook w:val="04A0" w:firstRow="1" w:lastRow="0" w:firstColumn="1" w:lastColumn="0" w:noHBand="0" w:noVBand="1"/>
      </w:tblPr>
      <w:tblGrid>
        <w:gridCol w:w="2205"/>
        <w:gridCol w:w="1743"/>
        <w:gridCol w:w="3684"/>
        <w:gridCol w:w="1102"/>
      </w:tblGrid>
      <w:tr w:rsidR="008C2BEB" w:rsidRPr="008C2BEB" w14:paraId="23A53AE8" w14:textId="77777777" w:rsidTr="00F31E28">
        <w:trPr>
          <w:trHeight w:val="20"/>
          <w:tblHeader/>
          <w:jc w:val="center"/>
        </w:trPr>
        <w:tc>
          <w:tcPr>
            <w:tcW w:w="1262" w:type="pct"/>
            <w:vAlign w:val="center"/>
          </w:tcPr>
          <w:p w14:paraId="0D83681E" w14:textId="77777777" w:rsidR="008C2BEB" w:rsidRPr="008C2BEB" w:rsidRDefault="008C2BEB" w:rsidP="00F31E28">
            <w:pPr>
              <w:spacing w:after="0" w:line="240" w:lineRule="auto"/>
              <w:jc w:val="center"/>
              <w:rPr>
                <w:rFonts w:cs="Arial"/>
                <w:b/>
                <w:sz w:val="18"/>
                <w:szCs w:val="16"/>
                <w:lang w:val="en-US"/>
              </w:rPr>
            </w:pPr>
            <w:r w:rsidRPr="008C2BEB">
              <w:rPr>
                <w:rFonts w:cs="Arial"/>
                <w:b/>
                <w:sz w:val="18"/>
                <w:szCs w:val="16"/>
                <w:lang w:val="en-US"/>
              </w:rPr>
              <w:t>Tip habitat</w:t>
            </w:r>
          </w:p>
        </w:tc>
        <w:tc>
          <w:tcPr>
            <w:tcW w:w="998" w:type="pct"/>
            <w:noWrap/>
            <w:vAlign w:val="center"/>
            <w:hideMark/>
          </w:tcPr>
          <w:p w14:paraId="053DFFA0" w14:textId="77777777" w:rsidR="008C2BEB" w:rsidRPr="008C2BEB" w:rsidRDefault="008C2BEB" w:rsidP="00F31E28">
            <w:pPr>
              <w:spacing w:after="0" w:line="240" w:lineRule="auto"/>
              <w:jc w:val="center"/>
              <w:rPr>
                <w:rFonts w:cs="Arial"/>
                <w:b/>
                <w:sz w:val="18"/>
                <w:szCs w:val="16"/>
                <w:lang w:val="en-US"/>
              </w:rPr>
            </w:pPr>
            <w:r w:rsidRPr="008C2BEB">
              <w:rPr>
                <w:rFonts w:cs="Arial"/>
                <w:b/>
                <w:sz w:val="18"/>
                <w:szCs w:val="18"/>
                <w:lang w:val="en-US"/>
              </w:rPr>
              <w:t>Sit Natura2000</w:t>
            </w:r>
          </w:p>
        </w:tc>
        <w:tc>
          <w:tcPr>
            <w:tcW w:w="2109" w:type="pct"/>
            <w:vAlign w:val="center"/>
          </w:tcPr>
          <w:p w14:paraId="36843D7F" w14:textId="77777777" w:rsidR="008C2BEB" w:rsidRPr="008C2BEB" w:rsidRDefault="008C2BEB" w:rsidP="00F31E28">
            <w:pPr>
              <w:spacing w:after="0" w:line="240" w:lineRule="auto"/>
              <w:jc w:val="center"/>
              <w:rPr>
                <w:rFonts w:cs="Arial"/>
                <w:b/>
                <w:sz w:val="18"/>
                <w:szCs w:val="16"/>
                <w:lang w:val="en-US"/>
              </w:rPr>
            </w:pPr>
            <w:proofErr w:type="spellStart"/>
            <w:r w:rsidRPr="008C2BEB">
              <w:rPr>
                <w:rFonts w:cs="Arial"/>
                <w:b/>
                <w:sz w:val="18"/>
                <w:szCs w:val="16"/>
                <w:lang w:val="en-US"/>
              </w:rPr>
              <w:t>u.a.</w:t>
            </w:r>
            <w:proofErr w:type="spellEnd"/>
          </w:p>
        </w:tc>
        <w:tc>
          <w:tcPr>
            <w:tcW w:w="631" w:type="pct"/>
            <w:noWrap/>
            <w:vAlign w:val="center"/>
            <w:hideMark/>
          </w:tcPr>
          <w:p w14:paraId="0A37F699" w14:textId="77777777" w:rsidR="008C2BEB" w:rsidRPr="008C2BEB" w:rsidRDefault="008C2BEB" w:rsidP="00F31E28">
            <w:pPr>
              <w:spacing w:after="0" w:line="240" w:lineRule="auto"/>
              <w:jc w:val="center"/>
              <w:rPr>
                <w:rFonts w:cs="Arial"/>
                <w:b/>
                <w:sz w:val="18"/>
                <w:szCs w:val="16"/>
                <w:lang w:val="en-US"/>
              </w:rPr>
            </w:pPr>
            <w:proofErr w:type="spellStart"/>
            <w:r w:rsidRPr="008C2BEB">
              <w:rPr>
                <w:rFonts w:cs="Arial"/>
                <w:b/>
                <w:sz w:val="18"/>
                <w:szCs w:val="16"/>
                <w:lang w:val="en-US"/>
              </w:rPr>
              <w:t>Suprafață</w:t>
            </w:r>
            <w:proofErr w:type="spellEnd"/>
          </w:p>
          <w:p w14:paraId="1FFC0DAC" w14:textId="77777777" w:rsidR="008C2BEB" w:rsidRPr="008C2BEB" w:rsidRDefault="008C2BEB" w:rsidP="00F31E28">
            <w:pPr>
              <w:spacing w:after="0" w:line="240" w:lineRule="auto"/>
              <w:jc w:val="center"/>
              <w:rPr>
                <w:rFonts w:cs="Arial"/>
                <w:b/>
                <w:sz w:val="18"/>
                <w:szCs w:val="16"/>
                <w:lang w:val="en-US"/>
              </w:rPr>
            </w:pPr>
            <w:r w:rsidRPr="008C2BEB">
              <w:rPr>
                <w:rFonts w:cs="Arial"/>
                <w:b/>
                <w:sz w:val="18"/>
                <w:szCs w:val="16"/>
                <w:lang w:val="en-US"/>
              </w:rPr>
              <w:t>–ha-</w:t>
            </w:r>
          </w:p>
        </w:tc>
      </w:tr>
      <w:tr w:rsidR="008C2BEB" w:rsidRPr="008C2BEB" w14:paraId="42447EE8" w14:textId="77777777" w:rsidTr="00F31E28">
        <w:trPr>
          <w:trHeight w:val="454"/>
          <w:tblHeader/>
          <w:jc w:val="center"/>
        </w:trPr>
        <w:tc>
          <w:tcPr>
            <w:tcW w:w="1262" w:type="pct"/>
            <w:vAlign w:val="center"/>
          </w:tcPr>
          <w:p w14:paraId="14D18B55" w14:textId="5738D7E8" w:rsidR="008C2BEB" w:rsidRPr="008C2BEB" w:rsidRDefault="008C2BEB" w:rsidP="00F31E28">
            <w:pPr>
              <w:spacing w:after="0" w:line="240" w:lineRule="auto"/>
              <w:jc w:val="center"/>
              <w:rPr>
                <w:rFonts w:cs="Arial"/>
                <w:bCs/>
                <w:sz w:val="18"/>
                <w:szCs w:val="16"/>
              </w:rPr>
            </w:pPr>
            <w:r w:rsidRPr="00B54115">
              <w:rPr>
                <w:rFonts w:cs="Arial"/>
                <w:bCs/>
                <w:sz w:val="16"/>
                <w:szCs w:val="16"/>
              </w:rPr>
              <w:t>9130-paduri de de fag de tip Asperulo-Fagetum</w:t>
            </w:r>
          </w:p>
        </w:tc>
        <w:tc>
          <w:tcPr>
            <w:tcW w:w="998" w:type="pct"/>
            <w:noWrap/>
            <w:vAlign w:val="center"/>
          </w:tcPr>
          <w:p w14:paraId="45DB066F" w14:textId="77777777" w:rsidR="008C2BEB" w:rsidRPr="008C2BEB" w:rsidRDefault="008C2BEB" w:rsidP="00F31E28">
            <w:pPr>
              <w:spacing w:after="0" w:line="240" w:lineRule="auto"/>
              <w:jc w:val="center"/>
              <w:rPr>
                <w:rFonts w:cs="Arial"/>
                <w:bCs/>
                <w:sz w:val="18"/>
                <w:szCs w:val="18"/>
                <w:lang w:val="en-US"/>
              </w:rPr>
            </w:pPr>
            <w:r w:rsidRPr="008C2BEB">
              <w:rPr>
                <w:rFonts w:cs="Arial"/>
                <w:bCs/>
                <w:sz w:val="18"/>
                <w:szCs w:val="18"/>
              </w:rPr>
              <w:t>ROSCI0038 Ciucaş</w:t>
            </w:r>
          </w:p>
        </w:tc>
        <w:tc>
          <w:tcPr>
            <w:tcW w:w="2109" w:type="pct"/>
            <w:vAlign w:val="center"/>
          </w:tcPr>
          <w:p w14:paraId="7E929FE5" w14:textId="41B6C6B0" w:rsidR="008C2BEB" w:rsidRPr="008C2BEB" w:rsidRDefault="008C2BEB" w:rsidP="00F31E28">
            <w:pPr>
              <w:spacing w:after="0" w:line="240" w:lineRule="auto"/>
              <w:jc w:val="center"/>
              <w:rPr>
                <w:rFonts w:cs="Arial"/>
                <w:sz w:val="18"/>
                <w:szCs w:val="16"/>
                <w:lang w:val="en-US"/>
              </w:rPr>
            </w:pPr>
            <w:r w:rsidRPr="00B54115">
              <w:rPr>
                <w:rFonts w:cs="Arial"/>
                <w:bCs/>
                <w:spacing w:val="-4"/>
                <w:sz w:val="16"/>
                <w:szCs w:val="16"/>
              </w:rPr>
              <w:t>36D,37,38,39</w:t>
            </w:r>
          </w:p>
        </w:tc>
        <w:tc>
          <w:tcPr>
            <w:tcW w:w="631" w:type="pct"/>
            <w:noWrap/>
            <w:vAlign w:val="center"/>
          </w:tcPr>
          <w:p w14:paraId="5A0D10A5" w14:textId="113E9BBC" w:rsidR="008C2BEB" w:rsidRPr="008C2BEB" w:rsidRDefault="008C2BEB" w:rsidP="00F31E28">
            <w:pPr>
              <w:spacing w:after="0" w:line="240" w:lineRule="auto"/>
              <w:jc w:val="center"/>
              <w:rPr>
                <w:rFonts w:cs="Arial"/>
                <w:sz w:val="18"/>
                <w:szCs w:val="16"/>
                <w:lang w:val="en-US"/>
              </w:rPr>
            </w:pPr>
            <w:r w:rsidRPr="00B54115">
              <w:rPr>
                <w:rFonts w:cs="Arial"/>
                <w:bCs/>
                <w:spacing w:val="-4"/>
                <w:sz w:val="16"/>
                <w:szCs w:val="16"/>
              </w:rPr>
              <w:t xml:space="preserve">70,18Ha  </w:t>
            </w:r>
          </w:p>
        </w:tc>
      </w:tr>
    </w:tbl>
    <w:p w14:paraId="5429F686" w14:textId="77777777" w:rsidR="008C2BEB" w:rsidRDefault="008C2BEB" w:rsidP="00405BEA">
      <w:pPr>
        <w:spacing w:after="0" w:line="240" w:lineRule="auto"/>
        <w:ind w:firstLine="708"/>
        <w:rPr>
          <w:rFonts w:eastAsia="Arial" w:cs="Arial"/>
        </w:rPr>
      </w:pPr>
    </w:p>
    <w:p w14:paraId="74B72CFE" w14:textId="77777777" w:rsidR="008C2BEB" w:rsidRPr="008C2BEB" w:rsidRDefault="008C2BEB" w:rsidP="00405BEA">
      <w:pPr>
        <w:spacing w:after="0" w:line="240" w:lineRule="auto"/>
        <w:ind w:firstLine="708"/>
        <w:rPr>
          <w:rFonts w:eastAsia="Arial" w:cs="Arial"/>
        </w:rPr>
      </w:pPr>
    </w:p>
    <w:p w14:paraId="5B45F1E9" w14:textId="54A33848" w:rsidR="008C2BEB" w:rsidRPr="008C2BEB" w:rsidRDefault="008C2BEB" w:rsidP="008C2BEB">
      <w:pPr>
        <w:spacing w:after="0" w:line="240" w:lineRule="auto"/>
        <w:ind w:firstLine="708"/>
        <w:jc w:val="both"/>
        <w:rPr>
          <w:rFonts w:cs="Arial"/>
          <w:b/>
          <w:bCs/>
        </w:rPr>
      </w:pPr>
      <w:bookmarkStart w:id="135" w:name="_Hlk226348031"/>
      <w:r w:rsidRPr="008C2BEB">
        <w:rPr>
          <w:rFonts w:eastAsia="Arial" w:cs="Arial"/>
          <w:b/>
          <w:bCs/>
        </w:rPr>
        <w:t xml:space="preserve">Habitatul </w:t>
      </w:r>
      <w:r w:rsidRPr="008C2BEB">
        <w:rPr>
          <w:rFonts w:cs="Arial"/>
          <w:b/>
          <w:bCs/>
        </w:rPr>
        <w:t>91E0* – Păduri aluviale cu </w:t>
      </w:r>
      <w:r w:rsidRPr="008C2BEB">
        <w:rPr>
          <w:rFonts w:cs="Arial"/>
          <w:b/>
          <w:bCs/>
          <w:i/>
          <w:iCs/>
        </w:rPr>
        <w:t>Alnus glutinosa </w:t>
      </w:r>
      <w:r w:rsidRPr="008C2BEB">
        <w:rPr>
          <w:rFonts w:cs="Arial"/>
          <w:b/>
          <w:bCs/>
        </w:rPr>
        <w:t>şi </w:t>
      </w:r>
      <w:r w:rsidRPr="008C2BEB">
        <w:rPr>
          <w:rFonts w:cs="Arial"/>
          <w:b/>
          <w:bCs/>
          <w:i/>
          <w:iCs/>
        </w:rPr>
        <w:t>Fraxinus excelsior </w:t>
      </w:r>
      <w:r w:rsidRPr="008C2BEB">
        <w:rPr>
          <w:rFonts w:cs="Arial"/>
          <w:b/>
          <w:bCs/>
        </w:rPr>
        <w:t>(</w:t>
      </w:r>
      <w:r w:rsidRPr="008C2BEB">
        <w:rPr>
          <w:rFonts w:cs="Arial"/>
          <w:b/>
          <w:bCs/>
          <w:i/>
          <w:iCs/>
        </w:rPr>
        <w:t>Alno-Padion</w:t>
      </w:r>
      <w:r w:rsidRPr="008C2BEB">
        <w:rPr>
          <w:rFonts w:cs="Arial"/>
          <w:b/>
          <w:bCs/>
        </w:rPr>
        <w:t>, </w:t>
      </w:r>
      <w:r w:rsidRPr="008C2BEB">
        <w:rPr>
          <w:rFonts w:cs="Arial"/>
          <w:b/>
          <w:bCs/>
          <w:i/>
          <w:iCs/>
        </w:rPr>
        <w:t>Alnion incanae</w:t>
      </w:r>
      <w:r w:rsidRPr="008C2BEB">
        <w:rPr>
          <w:rFonts w:cs="Arial"/>
          <w:b/>
          <w:bCs/>
        </w:rPr>
        <w:t>, </w:t>
      </w:r>
      <w:r w:rsidRPr="008C2BEB">
        <w:rPr>
          <w:rFonts w:cs="Arial"/>
          <w:b/>
          <w:bCs/>
          <w:i/>
          <w:iCs/>
        </w:rPr>
        <w:t>Salicion albae</w:t>
      </w:r>
      <w:r w:rsidRPr="008C2BEB">
        <w:rPr>
          <w:rFonts w:cs="Arial"/>
          <w:b/>
          <w:bCs/>
        </w:rPr>
        <w:t>)</w:t>
      </w:r>
    </w:p>
    <w:p w14:paraId="6046F6C1" w14:textId="77777777" w:rsidR="008C2BEB" w:rsidRPr="008C2BEB" w:rsidRDefault="008C2BEB" w:rsidP="008C2BEB">
      <w:pPr>
        <w:spacing w:after="0" w:line="240" w:lineRule="auto"/>
        <w:ind w:firstLine="708"/>
        <w:rPr>
          <w:rFonts w:eastAsia="Arial" w:cs="Arial"/>
          <w:b/>
          <w:bCs/>
        </w:rPr>
      </w:pPr>
      <w:r w:rsidRPr="008C2BEB">
        <w:rPr>
          <w:rFonts w:eastAsia="Arial" w:cs="Arial"/>
          <w:b/>
          <w:bCs/>
        </w:rPr>
        <w:t>Descrierea</w:t>
      </w:r>
      <w:r w:rsidRPr="008C2BEB">
        <w:rPr>
          <w:rFonts w:eastAsia="Arial" w:cs="Arial"/>
          <w:b/>
          <w:bCs/>
          <w:spacing w:val="-2"/>
        </w:rPr>
        <w:t xml:space="preserve"> </w:t>
      </w:r>
      <w:r w:rsidRPr="008C2BEB">
        <w:rPr>
          <w:rFonts w:eastAsia="Arial" w:cs="Arial"/>
          <w:b/>
          <w:bCs/>
        </w:rPr>
        <w:t>habitatului</w:t>
      </w:r>
    </w:p>
    <w:p w14:paraId="34AE79C2" w14:textId="77777777" w:rsidR="008C2BEB" w:rsidRDefault="008C2BEB" w:rsidP="008C2BEB">
      <w:pPr>
        <w:spacing w:after="0" w:line="240" w:lineRule="auto"/>
        <w:jc w:val="both"/>
        <w:rPr>
          <w:rFonts w:cs="Arial"/>
          <w:b/>
        </w:rPr>
      </w:pPr>
    </w:p>
    <w:p w14:paraId="255E6292" w14:textId="1D75363D" w:rsidR="008C2BEB" w:rsidRDefault="008C2BEB" w:rsidP="008C2BEB">
      <w:pPr>
        <w:spacing w:after="0" w:line="240" w:lineRule="auto"/>
        <w:jc w:val="both"/>
        <w:rPr>
          <w:rFonts w:cs="Arial"/>
          <w:bCs/>
        </w:rPr>
      </w:pPr>
      <w:r w:rsidRPr="008C2BEB">
        <w:rPr>
          <w:rFonts w:cs="Arial"/>
          <w:bCs/>
        </w:rPr>
        <w:t>Habitatul Include pădurile galerii de luncă din lungul râurilor, de la câmpie până în etajul montan superior. Este lesne de înţeles că în cadrul acestui ecart altitudinal foarte larg există diferenţieri ecologice considerabile, oglindite în subtipuri distincte clar diferenţiate. Natura prioritară a acestui habitat nu a fost stabilită datorită speciilor de plante rare ci datorită faptului că acestea, crescând în lungul cursurilor de apă, consituie o resursă ecologică inestimabilă, fiind în primul rând culoare ecologice pentru mamiferele mari (şi singurele, mai ales la deal şi la câmpie), adăpost foarte preţios pentru numeroase specii de nevertebrate, loc de cuibărit şi de hrănire pentru un număr foarte mare de specii de păsări. Solurile pe care apar aceste păduri sunt cele aluviale (fluvi- solurile), adesea gleizate. Subtipul de altitudine mai înaltă al habitatului este dat de pădurile de luncă din etajul montan superior până în cel al dealurilor înalte, dominate de arinul alb. Urmează pădurile galerii de luncă din arealele deluroase, dominate de arin negru şi/sau frasin, înlocuite pe scară largă de zăvoaie de salcie albă şi comună, mai rar de plop negru şi plop alb, care continuă acest tip de habitat până la ţărmul mării şi în Delta Dunării. Din păcate, în multe locuri arinul negru şi frasinul au fost tăiaţi şi eliminaţi aproape complet ca specii în secolele trecute, primul din cauza lemnului folosit pentru obţinerea unei vopsele negre iar al doilea din cauza lemnului deosebit de trainic. O problemă majoră a pădurilor galerii de luncă o reprezintă uşurinţa excesivă cu care sunt invadate de către specii exotice scăpate din cultură. Este cel mai sensibil tip de habitat din acest punct de vedere din întreaga ţară. Speciile de talie înaltă şi căţărătoare autohotone caracteristice acestui tip de habitat şi care dau un aspect luxuriant, precum pălămida galbenă uleioasă, telekia, captalanul, angelica, urzica, viţa de vie sălbatică, curpenul, trestioara lânoasă sunt înlocuite de specii invadante precum napul porcesc, rudbeckia, reynoutria, polygonum-ul de Sahalin etc.</w:t>
      </w:r>
    </w:p>
    <w:p w14:paraId="0A6D3649" w14:textId="77777777" w:rsidR="002425FA" w:rsidRDefault="002425FA" w:rsidP="008C2BEB">
      <w:pPr>
        <w:spacing w:after="0" w:line="240" w:lineRule="auto"/>
        <w:jc w:val="both"/>
        <w:rPr>
          <w:rFonts w:cs="Arial"/>
          <w:bCs/>
        </w:rPr>
      </w:pPr>
    </w:p>
    <w:p w14:paraId="57E7B151" w14:textId="77777777" w:rsidR="002425FA" w:rsidRDefault="002425FA" w:rsidP="002425FA">
      <w:pPr>
        <w:spacing w:after="0" w:line="240" w:lineRule="auto"/>
        <w:ind w:firstLine="708"/>
        <w:rPr>
          <w:rFonts w:eastAsia="Arial" w:cs="Arial"/>
        </w:rPr>
      </w:pPr>
      <w:r w:rsidRPr="002425FA">
        <w:rPr>
          <w:rFonts w:eastAsia="Arial" w:cs="Arial"/>
          <w:b/>
          <w:bCs/>
          <w:i/>
          <w:iCs/>
        </w:rPr>
        <w:lastRenderedPageBreak/>
        <w:t>Măsuri minime de conservare</w:t>
      </w:r>
      <w:r w:rsidRPr="002425FA">
        <w:rPr>
          <w:rFonts w:eastAsia="Arial" w:cs="Arial"/>
        </w:rPr>
        <w:t xml:space="preserve"> </w:t>
      </w:r>
      <w:r>
        <w:rPr>
          <w:rFonts w:eastAsia="Arial" w:cs="Arial"/>
        </w:rPr>
        <w:t>:</w:t>
      </w:r>
    </w:p>
    <w:p w14:paraId="62578AC8" w14:textId="77777777" w:rsidR="002425FA" w:rsidRDefault="002425FA" w:rsidP="002425FA">
      <w:pPr>
        <w:spacing w:after="0" w:line="240" w:lineRule="auto"/>
        <w:ind w:firstLine="708"/>
        <w:jc w:val="both"/>
        <w:rPr>
          <w:rFonts w:cs="Arial"/>
          <w:bCs/>
        </w:rPr>
      </w:pPr>
      <w:r>
        <w:rPr>
          <w:rFonts w:cs="Arial"/>
          <w:bCs/>
        </w:rPr>
        <w:t>-</w:t>
      </w:r>
      <w:r w:rsidRPr="002425FA">
        <w:rPr>
          <w:rFonts w:cs="Arial"/>
          <w:bCs/>
        </w:rPr>
        <w:t xml:space="preserve">menţinerea regimului hidrologicnatural; </w:t>
      </w:r>
    </w:p>
    <w:p w14:paraId="7AE81ED7" w14:textId="77777777" w:rsidR="002425FA" w:rsidRDefault="002425FA" w:rsidP="002425FA">
      <w:pPr>
        <w:spacing w:after="0" w:line="240" w:lineRule="auto"/>
        <w:ind w:firstLine="708"/>
        <w:jc w:val="both"/>
        <w:rPr>
          <w:rFonts w:cs="Arial"/>
          <w:bCs/>
        </w:rPr>
      </w:pPr>
      <w:r>
        <w:rPr>
          <w:rFonts w:cs="Arial"/>
          <w:bCs/>
        </w:rPr>
        <w:t>-</w:t>
      </w:r>
      <w:r w:rsidRPr="002425FA">
        <w:rPr>
          <w:rFonts w:cs="Arial"/>
          <w:bCs/>
        </w:rPr>
        <w:t xml:space="preserve">respectarea normelor silvice; </w:t>
      </w:r>
    </w:p>
    <w:p w14:paraId="57A8703E" w14:textId="77777777" w:rsidR="002425FA" w:rsidRDefault="002425FA" w:rsidP="002425FA">
      <w:pPr>
        <w:spacing w:after="0" w:line="240" w:lineRule="auto"/>
        <w:ind w:firstLine="708"/>
        <w:jc w:val="both"/>
        <w:rPr>
          <w:rFonts w:cs="Arial"/>
          <w:bCs/>
        </w:rPr>
      </w:pPr>
      <w:r>
        <w:rPr>
          <w:rFonts w:cs="Arial"/>
          <w:bCs/>
        </w:rPr>
        <w:t>-</w:t>
      </w:r>
      <w:r w:rsidRPr="002425FA">
        <w:rPr>
          <w:rFonts w:cs="Arial"/>
          <w:bCs/>
        </w:rPr>
        <w:t xml:space="preserve">evitarea regenerării din cioate îmbătrânite; </w:t>
      </w:r>
    </w:p>
    <w:p w14:paraId="5F5FC558" w14:textId="77777777" w:rsidR="002425FA" w:rsidRDefault="002425FA" w:rsidP="002425FA">
      <w:pPr>
        <w:spacing w:after="0" w:line="240" w:lineRule="auto"/>
        <w:ind w:firstLine="708"/>
        <w:jc w:val="both"/>
        <w:rPr>
          <w:rFonts w:cs="Arial"/>
          <w:bCs/>
        </w:rPr>
      </w:pPr>
      <w:r>
        <w:rPr>
          <w:rFonts w:cs="Arial"/>
          <w:bCs/>
        </w:rPr>
        <w:t>-</w:t>
      </w:r>
      <w:r w:rsidRPr="002425FA">
        <w:rPr>
          <w:rFonts w:cs="Arial"/>
          <w:bCs/>
        </w:rPr>
        <w:t>promovarea</w:t>
      </w:r>
      <w:r>
        <w:rPr>
          <w:rFonts w:cs="Arial"/>
          <w:bCs/>
        </w:rPr>
        <w:t xml:space="preserve"> </w:t>
      </w:r>
      <w:r w:rsidRPr="002425FA">
        <w:rPr>
          <w:rFonts w:cs="Arial"/>
          <w:bCs/>
        </w:rPr>
        <w:t xml:space="preserve">regenerării naturale mixte a aninilor; </w:t>
      </w:r>
    </w:p>
    <w:p w14:paraId="1272C477" w14:textId="782297CF" w:rsidR="002425FA" w:rsidRDefault="002425FA" w:rsidP="002425FA">
      <w:pPr>
        <w:spacing w:after="0" w:line="240" w:lineRule="auto"/>
        <w:ind w:firstLine="708"/>
        <w:jc w:val="both"/>
        <w:rPr>
          <w:rFonts w:cs="Arial"/>
          <w:bCs/>
        </w:rPr>
      </w:pPr>
      <w:r>
        <w:rPr>
          <w:rFonts w:cs="Arial"/>
          <w:bCs/>
        </w:rPr>
        <w:t>-</w:t>
      </w:r>
      <w:r w:rsidRPr="002425FA">
        <w:rPr>
          <w:rFonts w:cs="Arial"/>
          <w:bCs/>
        </w:rPr>
        <w:t>prin lucrări de îngrijire se vor promova cu precădere exemplarele provenite din sămânţă;</w:t>
      </w:r>
    </w:p>
    <w:p w14:paraId="7564C14B" w14:textId="77777777" w:rsidR="008C2BEB" w:rsidRDefault="008C2BEB" w:rsidP="008C2BEB">
      <w:pPr>
        <w:spacing w:after="0" w:line="240" w:lineRule="auto"/>
        <w:jc w:val="both"/>
        <w:rPr>
          <w:rFonts w:cs="Arial"/>
          <w:bCs/>
        </w:rPr>
      </w:pPr>
    </w:p>
    <w:tbl>
      <w:tblPr>
        <w:tblW w:w="4632" w:type="pct"/>
        <w:jc w:val="center"/>
        <w:tblBorders>
          <w:top w:val="single" w:sz="18" w:space="0" w:color="auto"/>
          <w:left w:val="single" w:sz="18" w:space="0" w:color="auto"/>
          <w:bottom w:val="single" w:sz="18" w:space="0" w:color="auto"/>
          <w:right w:val="single" w:sz="18" w:space="0" w:color="auto"/>
          <w:insideH w:val="single" w:sz="12" w:space="0" w:color="auto"/>
          <w:insideV w:val="single" w:sz="4" w:space="0" w:color="auto"/>
        </w:tblBorders>
        <w:tblLayout w:type="fixed"/>
        <w:tblLook w:val="04A0" w:firstRow="1" w:lastRow="0" w:firstColumn="1" w:lastColumn="0" w:noHBand="0" w:noVBand="1"/>
      </w:tblPr>
      <w:tblGrid>
        <w:gridCol w:w="2205"/>
        <w:gridCol w:w="1743"/>
        <w:gridCol w:w="3684"/>
        <w:gridCol w:w="1102"/>
      </w:tblGrid>
      <w:tr w:rsidR="008C2BEB" w:rsidRPr="008C2BEB" w14:paraId="1F586634" w14:textId="77777777" w:rsidTr="00F31E28">
        <w:trPr>
          <w:trHeight w:val="20"/>
          <w:tblHeader/>
          <w:jc w:val="center"/>
        </w:trPr>
        <w:tc>
          <w:tcPr>
            <w:tcW w:w="1262" w:type="pct"/>
            <w:vAlign w:val="center"/>
          </w:tcPr>
          <w:p w14:paraId="7A655CAA" w14:textId="77777777" w:rsidR="008C2BEB" w:rsidRPr="008C2BEB" w:rsidRDefault="008C2BEB" w:rsidP="00F31E28">
            <w:pPr>
              <w:spacing w:after="0" w:line="240" w:lineRule="auto"/>
              <w:jc w:val="center"/>
              <w:rPr>
                <w:rFonts w:cs="Arial"/>
                <w:b/>
                <w:sz w:val="18"/>
                <w:szCs w:val="16"/>
                <w:lang w:val="en-US"/>
              </w:rPr>
            </w:pPr>
            <w:r w:rsidRPr="008C2BEB">
              <w:rPr>
                <w:rFonts w:cs="Arial"/>
                <w:b/>
                <w:sz w:val="18"/>
                <w:szCs w:val="16"/>
                <w:lang w:val="en-US"/>
              </w:rPr>
              <w:t>Tip habitat</w:t>
            </w:r>
          </w:p>
        </w:tc>
        <w:tc>
          <w:tcPr>
            <w:tcW w:w="998" w:type="pct"/>
            <w:noWrap/>
            <w:vAlign w:val="center"/>
            <w:hideMark/>
          </w:tcPr>
          <w:p w14:paraId="1DA0D6D4" w14:textId="77777777" w:rsidR="008C2BEB" w:rsidRPr="008C2BEB" w:rsidRDefault="008C2BEB" w:rsidP="00F31E28">
            <w:pPr>
              <w:spacing w:after="0" w:line="240" w:lineRule="auto"/>
              <w:jc w:val="center"/>
              <w:rPr>
                <w:rFonts w:cs="Arial"/>
                <w:b/>
                <w:sz w:val="18"/>
                <w:szCs w:val="16"/>
                <w:lang w:val="en-US"/>
              </w:rPr>
            </w:pPr>
            <w:r w:rsidRPr="008C2BEB">
              <w:rPr>
                <w:rFonts w:cs="Arial"/>
                <w:b/>
                <w:sz w:val="18"/>
                <w:szCs w:val="18"/>
                <w:lang w:val="en-US"/>
              </w:rPr>
              <w:t>Sit Natura2000</w:t>
            </w:r>
          </w:p>
        </w:tc>
        <w:tc>
          <w:tcPr>
            <w:tcW w:w="2109" w:type="pct"/>
            <w:vAlign w:val="center"/>
          </w:tcPr>
          <w:p w14:paraId="3E5E3A3D" w14:textId="77777777" w:rsidR="008C2BEB" w:rsidRPr="008C2BEB" w:rsidRDefault="008C2BEB" w:rsidP="00F31E28">
            <w:pPr>
              <w:spacing w:after="0" w:line="240" w:lineRule="auto"/>
              <w:jc w:val="center"/>
              <w:rPr>
                <w:rFonts w:cs="Arial"/>
                <w:b/>
                <w:sz w:val="18"/>
                <w:szCs w:val="16"/>
                <w:lang w:val="en-US"/>
              </w:rPr>
            </w:pPr>
            <w:proofErr w:type="spellStart"/>
            <w:r w:rsidRPr="008C2BEB">
              <w:rPr>
                <w:rFonts w:cs="Arial"/>
                <w:b/>
                <w:sz w:val="18"/>
                <w:szCs w:val="16"/>
                <w:lang w:val="en-US"/>
              </w:rPr>
              <w:t>u.a.</w:t>
            </w:r>
            <w:proofErr w:type="spellEnd"/>
          </w:p>
        </w:tc>
        <w:tc>
          <w:tcPr>
            <w:tcW w:w="631" w:type="pct"/>
            <w:noWrap/>
            <w:vAlign w:val="center"/>
            <w:hideMark/>
          </w:tcPr>
          <w:p w14:paraId="3FED0AFB" w14:textId="77777777" w:rsidR="008C2BEB" w:rsidRPr="008C2BEB" w:rsidRDefault="008C2BEB" w:rsidP="00F31E28">
            <w:pPr>
              <w:spacing w:after="0" w:line="240" w:lineRule="auto"/>
              <w:jc w:val="center"/>
              <w:rPr>
                <w:rFonts w:cs="Arial"/>
                <w:b/>
                <w:sz w:val="18"/>
                <w:szCs w:val="16"/>
                <w:lang w:val="en-US"/>
              </w:rPr>
            </w:pPr>
            <w:proofErr w:type="spellStart"/>
            <w:r w:rsidRPr="008C2BEB">
              <w:rPr>
                <w:rFonts w:cs="Arial"/>
                <w:b/>
                <w:sz w:val="18"/>
                <w:szCs w:val="16"/>
                <w:lang w:val="en-US"/>
              </w:rPr>
              <w:t>Suprafață</w:t>
            </w:r>
            <w:proofErr w:type="spellEnd"/>
          </w:p>
          <w:p w14:paraId="03CB0A57" w14:textId="77777777" w:rsidR="008C2BEB" w:rsidRPr="008C2BEB" w:rsidRDefault="008C2BEB" w:rsidP="00F31E28">
            <w:pPr>
              <w:spacing w:after="0" w:line="240" w:lineRule="auto"/>
              <w:jc w:val="center"/>
              <w:rPr>
                <w:rFonts w:cs="Arial"/>
                <w:b/>
                <w:sz w:val="18"/>
                <w:szCs w:val="16"/>
                <w:lang w:val="en-US"/>
              </w:rPr>
            </w:pPr>
            <w:r w:rsidRPr="008C2BEB">
              <w:rPr>
                <w:rFonts w:cs="Arial"/>
                <w:b/>
                <w:sz w:val="18"/>
                <w:szCs w:val="16"/>
                <w:lang w:val="en-US"/>
              </w:rPr>
              <w:t>–ha-</w:t>
            </w:r>
          </w:p>
        </w:tc>
      </w:tr>
      <w:tr w:rsidR="008C2BEB" w:rsidRPr="008C2BEB" w14:paraId="1B3B1B6E" w14:textId="77777777" w:rsidTr="00F31E28">
        <w:trPr>
          <w:trHeight w:val="454"/>
          <w:tblHeader/>
          <w:jc w:val="center"/>
        </w:trPr>
        <w:tc>
          <w:tcPr>
            <w:tcW w:w="1262" w:type="pct"/>
          </w:tcPr>
          <w:p w14:paraId="1D558E04" w14:textId="2921A7E2" w:rsidR="008C2BEB" w:rsidRPr="008C2BEB" w:rsidRDefault="008C2BEB" w:rsidP="008C2BEB">
            <w:pPr>
              <w:spacing w:after="0" w:line="240" w:lineRule="auto"/>
              <w:jc w:val="center"/>
              <w:rPr>
                <w:rFonts w:cs="Arial"/>
                <w:bCs/>
                <w:sz w:val="18"/>
                <w:szCs w:val="16"/>
              </w:rPr>
            </w:pPr>
            <w:r w:rsidRPr="00B54115">
              <w:rPr>
                <w:rFonts w:cs="Arial"/>
                <w:bCs/>
                <w:sz w:val="16"/>
                <w:szCs w:val="16"/>
              </w:rPr>
              <w:t>91E0*-paduri aluviale de alnus glutinosa si Fraxinus excelsior</w:t>
            </w:r>
          </w:p>
        </w:tc>
        <w:tc>
          <w:tcPr>
            <w:tcW w:w="998" w:type="pct"/>
            <w:noWrap/>
            <w:vAlign w:val="center"/>
          </w:tcPr>
          <w:p w14:paraId="763600F9" w14:textId="77777777" w:rsidR="008C2BEB" w:rsidRPr="008C2BEB" w:rsidRDefault="008C2BEB" w:rsidP="008C2BEB">
            <w:pPr>
              <w:spacing w:after="0" w:line="240" w:lineRule="auto"/>
              <w:jc w:val="center"/>
              <w:rPr>
                <w:rFonts w:cs="Arial"/>
                <w:bCs/>
                <w:sz w:val="18"/>
                <w:szCs w:val="18"/>
                <w:lang w:val="en-US"/>
              </w:rPr>
            </w:pPr>
            <w:r w:rsidRPr="008C2BEB">
              <w:rPr>
                <w:rFonts w:cs="Arial"/>
                <w:bCs/>
                <w:sz w:val="18"/>
                <w:szCs w:val="18"/>
              </w:rPr>
              <w:t>ROSCI0038 Ciucaş</w:t>
            </w:r>
          </w:p>
        </w:tc>
        <w:tc>
          <w:tcPr>
            <w:tcW w:w="2109" w:type="pct"/>
            <w:vAlign w:val="center"/>
          </w:tcPr>
          <w:p w14:paraId="10D04247" w14:textId="783BE356" w:rsidR="008C2BEB" w:rsidRPr="008C2BEB" w:rsidRDefault="008C2BEB" w:rsidP="008C2BEB">
            <w:pPr>
              <w:spacing w:after="0" w:line="240" w:lineRule="auto"/>
              <w:jc w:val="center"/>
              <w:rPr>
                <w:rFonts w:cs="Arial"/>
                <w:sz w:val="18"/>
                <w:szCs w:val="16"/>
                <w:lang w:val="en-US"/>
              </w:rPr>
            </w:pPr>
            <w:r w:rsidRPr="00B54115">
              <w:rPr>
                <w:rFonts w:cs="Arial"/>
                <w:bCs/>
                <w:spacing w:val="-4"/>
                <w:sz w:val="16"/>
                <w:szCs w:val="16"/>
              </w:rPr>
              <w:t>43D,43G</w:t>
            </w:r>
          </w:p>
        </w:tc>
        <w:tc>
          <w:tcPr>
            <w:tcW w:w="631" w:type="pct"/>
            <w:noWrap/>
            <w:vAlign w:val="center"/>
          </w:tcPr>
          <w:p w14:paraId="208B4DF9" w14:textId="5EBBFBA9" w:rsidR="008C2BEB" w:rsidRPr="008C2BEB" w:rsidRDefault="008C2BEB" w:rsidP="008C2BEB">
            <w:pPr>
              <w:spacing w:after="0" w:line="240" w:lineRule="auto"/>
              <w:jc w:val="center"/>
              <w:rPr>
                <w:rFonts w:cs="Arial"/>
                <w:sz w:val="18"/>
                <w:szCs w:val="16"/>
                <w:lang w:val="en-US"/>
              </w:rPr>
            </w:pPr>
            <w:r w:rsidRPr="00B54115">
              <w:rPr>
                <w:rFonts w:cs="Arial"/>
                <w:bCs/>
                <w:spacing w:val="-4"/>
                <w:sz w:val="16"/>
                <w:szCs w:val="16"/>
              </w:rPr>
              <w:t>2.07 ha</w:t>
            </w:r>
          </w:p>
        </w:tc>
      </w:tr>
    </w:tbl>
    <w:p w14:paraId="1ABDB214" w14:textId="77777777" w:rsidR="008C2BEB" w:rsidRPr="008C2BEB" w:rsidRDefault="008C2BEB" w:rsidP="008C2BEB">
      <w:pPr>
        <w:spacing w:after="0" w:line="240" w:lineRule="auto"/>
        <w:jc w:val="both"/>
        <w:rPr>
          <w:rFonts w:cs="Arial"/>
          <w:bCs/>
        </w:rPr>
      </w:pPr>
    </w:p>
    <w:p w14:paraId="116D1D40" w14:textId="77777777" w:rsidR="00E42A13" w:rsidRPr="008C2BEB" w:rsidRDefault="00E42A13" w:rsidP="00E42A13">
      <w:pPr>
        <w:spacing w:after="0" w:line="240" w:lineRule="auto"/>
        <w:jc w:val="both"/>
        <w:rPr>
          <w:rFonts w:cs="Arial"/>
          <w:b/>
        </w:rPr>
      </w:pPr>
    </w:p>
    <w:p w14:paraId="562FCFD9" w14:textId="77777777" w:rsidR="00776143" w:rsidRPr="008C2BEB" w:rsidRDefault="00776143" w:rsidP="00E42A13">
      <w:pPr>
        <w:spacing w:after="0" w:line="240" w:lineRule="auto"/>
        <w:ind w:firstLine="708"/>
        <w:rPr>
          <w:rFonts w:eastAsia="Arial" w:cs="Arial"/>
          <w:b/>
          <w:bCs/>
        </w:rPr>
      </w:pPr>
      <w:r w:rsidRPr="008C2BEB">
        <w:rPr>
          <w:rFonts w:eastAsia="Arial" w:cs="Arial"/>
          <w:b/>
          <w:bCs/>
        </w:rPr>
        <w:t xml:space="preserve">Habitatul 91V0 – </w:t>
      </w:r>
      <w:proofErr w:type="spellStart"/>
      <w:r w:rsidRPr="008C2BEB">
        <w:rPr>
          <w:rFonts w:cs="Arial"/>
          <w:b/>
          <w:bCs/>
          <w:lang w:val="en-GB"/>
        </w:rPr>
        <w:t>Păduri</w:t>
      </w:r>
      <w:proofErr w:type="spellEnd"/>
      <w:r w:rsidRPr="008C2BEB">
        <w:rPr>
          <w:rFonts w:cs="Arial"/>
          <w:b/>
          <w:bCs/>
          <w:lang w:val="en-GB"/>
        </w:rPr>
        <w:t xml:space="preserve"> </w:t>
      </w:r>
      <w:proofErr w:type="spellStart"/>
      <w:r w:rsidRPr="008C2BEB">
        <w:rPr>
          <w:rFonts w:cs="Arial"/>
          <w:b/>
          <w:bCs/>
          <w:lang w:val="en-GB"/>
        </w:rPr>
        <w:t>dacice</w:t>
      </w:r>
      <w:proofErr w:type="spellEnd"/>
      <w:r w:rsidRPr="008C2BEB">
        <w:rPr>
          <w:rFonts w:cs="Arial"/>
          <w:b/>
          <w:bCs/>
          <w:lang w:val="en-GB"/>
        </w:rPr>
        <w:t xml:space="preserve"> de fag, </w:t>
      </w:r>
      <w:proofErr w:type="spellStart"/>
      <w:r w:rsidRPr="008C2BEB">
        <w:rPr>
          <w:rFonts w:cs="Arial"/>
          <w:b/>
          <w:bCs/>
          <w:i/>
          <w:iCs/>
          <w:lang w:val="en-GB"/>
        </w:rPr>
        <w:t>Symphyto-Fagion</w:t>
      </w:r>
      <w:proofErr w:type="spellEnd"/>
    </w:p>
    <w:p w14:paraId="0345AA8D" w14:textId="77777777" w:rsidR="00776143" w:rsidRPr="008C2BEB" w:rsidRDefault="00776143" w:rsidP="00E42A13">
      <w:pPr>
        <w:spacing w:after="0" w:line="240" w:lineRule="auto"/>
        <w:ind w:firstLine="708"/>
        <w:rPr>
          <w:rFonts w:eastAsia="Arial" w:cs="Arial"/>
          <w:b/>
          <w:bCs/>
        </w:rPr>
      </w:pPr>
      <w:r w:rsidRPr="008C2BEB">
        <w:rPr>
          <w:rFonts w:eastAsia="Arial" w:cs="Arial"/>
          <w:b/>
          <w:bCs/>
        </w:rPr>
        <w:t>Descrierea</w:t>
      </w:r>
      <w:r w:rsidRPr="008C2BEB">
        <w:rPr>
          <w:rFonts w:eastAsia="Arial" w:cs="Arial"/>
          <w:b/>
          <w:bCs/>
          <w:spacing w:val="-2"/>
        </w:rPr>
        <w:t xml:space="preserve"> </w:t>
      </w:r>
      <w:r w:rsidRPr="008C2BEB">
        <w:rPr>
          <w:rFonts w:eastAsia="Arial" w:cs="Arial"/>
          <w:b/>
          <w:bCs/>
        </w:rPr>
        <w:t>habitatului</w:t>
      </w:r>
    </w:p>
    <w:p w14:paraId="22AC9A39" w14:textId="77777777" w:rsidR="00776143" w:rsidRPr="008C2BEB" w:rsidRDefault="00776143" w:rsidP="00776143">
      <w:pPr>
        <w:spacing w:after="0" w:line="240" w:lineRule="auto"/>
        <w:jc w:val="both"/>
        <w:rPr>
          <w:rFonts w:cs="Arial"/>
          <w:b/>
        </w:rPr>
      </w:pPr>
    </w:p>
    <w:p w14:paraId="26287824" w14:textId="77777777" w:rsidR="00E42A13" w:rsidRPr="008C2BEB" w:rsidRDefault="00E42A13" w:rsidP="00E42A13">
      <w:pPr>
        <w:spacing w:after="0" w:line="240" w:lineRule="auto"/>
        <w:ind w:firstLine="708"/>
        <w:jc w:val="both"/>
        <w:rPr>
          <w:rFonts w:cs="Arial"/>
        </w:rPr>
      </w:pPr>
      <w:r w:rsidRPr="008C2BEB">
        <w:rPr>
          <w:rFonts w:cs="Arial"/>
        </w:rPr>
        <w:t>Acest tip de habitat se găsește în etajul gorunetelor, făgetelor și goruneto-făgetelor, situat pe versanţi inferiori şi mijlocii, uşor înclinaţi, cu expoziţie umbrită şi semiumbrită, locuri aşezate. Solul este luvisol tipic, cu pseudogleizare slabă sau moderată, cu moder/mull-moder, slab-mijlociu humifer. Acest tip de habitat este constituit din fitocenoze de făgete pure şi amestecuri de fag, gorun, molid şi brad cu floră de mull caracterizate de prezenţa unor endemite carpatice (Pulmonaria rubra, Dentaria glanduligera, Ranunculus carpaticus, etc). Porporţia fagului în compoziţia arboretului este de peste 20-30%. Bonitatea este mijlocie pentru fag.</w:t>
      </w:r>
    </w:p>
    <w:p w14:paraId="7995B319" w14:textId="5298D6FE" w:rsidR="00E42A13" w:rsidRPr="008C2BEB" w:rsidRDefault="00E42A13" w:rsidP="00E42A13">
      <w:pPr>
        <w:spacing w:after="0" w:line="240" w:lineRule="auto"/>
        <w:ind w:firstLine="708"/>
        <w:jc w:val="both"/>
        <w:rPr>
          <w:rFonts w:cs="Arial"/>
        </w:rPr>
      </w:pPr>
      <w:r w:rsidRPr="008C2BEB">
        <w:rPr>
          <w:rFonts w:cs="Arial"/>
        </w:rPr>
        <w:t xml:space="preserve"> În perimetrul ariilor naturale protejate habitatul ocupă </w:t>
      </w:r>
      <w:r w:rsidR="008C2BEB" w:rsidRPr="008C2BEB">
        <w:rPr>
          <w:rFonts w:cs="Arial"/>
          <w:bCs/>
          <w:spacing w:val="-4"/>
        </w:rPr>
        <w:t xml:space="preserve">254,71 ha  </w:t>
      </w:r>
    </w:p>
    <w:p w14:paraId="7F04C4DB" w14:textId="77777777" w:rsidR="00E42A13" w:rsidRDefault="00E42A13" w:rsidP="00E42A13">
      <w:pPr>
        <w:spacing w:after="0" w:line="240" w:lineRule="auto"/>
        <w:ind w:firstLine="708"/>
        <w:jc w:val="both"/>
        <w:rPr>
          <w:rFonts w:cs="Arial"/>
        </w:rPr>
      </w:pPr>
      <w:r w:rsidRPr="008C2BEB">
        <w:rPr>
          <w:rFonts w:cs="Arial"/>
        </w:rPr>
        <w:t>Starea de conservare globală a habitatului în cadrul ariilor naturale protejate este evaluată ca fiind favorabilă.</w:t>
      </w:r>
    </w:p>
    <w:p w14:paraId="1DA927B8" w14:textId="77777777" w:rsidR="002425FA" w:rsidRDefault="002425FA" w:rsidP="00E42A13">
      <w:pPr>
        <w:spacing w:after="0" w:line="240" w:lineRule="auto"/>
        <w:ind w:firstLine="708"/>
        <w:jc w:val="both"/>
        <w:rPr>
          <w:rFonts w:cs="Arial"/>
        </w:rPr>
      </w:pPr>
    </w:p>
    <w:p w14:paraId="491F7E89" w14:textId="77777777" w:rsidR="002425FA" w:rsidRDefault="002425FA" w:rsidP="002425FA">
      <w:pPr>
        <w:spacing w:after="0" w:line="240" w:lineRule="auto"/>
        <w:ind w:firstLine="708"/>
        <w:rPr>
          <w:rFonts w:eastAsia="Arial" w:cs="Arial"/>
        </w:rPr>
      </w:pPr>
      <w:r w:rsidRPr="002425FA">
        <w:rPr>
          <w:rFonts w:eastAsia="Arial" w:cs="Arial"/>
          <w:b/>
          <w:bCs/>
          <w:i/>
          <w:iCs/>
        </w:rPr>
        <w:t>Măsuri minime de conservare</w:t>
      </w:r>
      <w:r w:rsidRPr="002425FA">
        <w:rPr>
          <w:rFonts w:eastAsia="Arial" w:cs="Arial"/>
        </w:rPr>
        <w:t xml:space="preserve"> </w:t>
      </w:r>
      <w:r>
        <w:rPr>
          <w:rFonts w:eastAsia="Arial" w:cs="Arial"/>
        </w:rPr>
        <w:t>:</w:t>
      </w:r>
    </w:p>
    <w:p w14:paraId="162FA710" w14:textId="77777777" w:rsidR="002425FA" w:rsidRDefault="002425FA" w:rsidP="00E42A13">
      <w:pPr>
        <w:spacing w:after="0" w:line="240" w:lineRule="auto"/>
        <w:ind w:firstLine="708"/>
        <w:jc w:val="both"/>
        <w:rPr>
          <w:rFonts w:cs="Arial"/>
        </w:rPr>
      </w:pPr>
      <w:r>
        <w:rPr>
          <w:rFonts w:cs="Arial"/>
        </w:rPr>
        <w:t>-</w:t>
      </w:r>
      <w:r w:rsidRPr="002425FA">
        <w:rPr>
          <w:rFonts w:cs="Arial"/>
        </w:rPr>
        <w:t xml:space="preserve">controlul activităţilor turistice (campări, crearea de noipoteci); </w:t>
      </w:r>
    </w:p>
    <w:p w14:paraId="026CEE1F" w14:textId="77777777" w:rsidR="002425FA" w:rsidRDefault="002425FA" w:rsidP="00E42A13">
      <w:pPr>
        <w:spacing w:after="0" w:line="240" w:lineRule="auto"/>
        <w:ind w:firstLine="708"/>
        <w:jc w:val="both"/>
        <w:rPr>
          <w:rFonts w:cs="Arial"/>
        </w:rPr>
      </w:pPr>
      <w:r>
        <w:rPr>
          <w:rFonts w:cs="Arial"/>
        </w:rPr>
        <w:t>-</w:t>
      </w:r>
      <w:r w:rsidRPr="002425FA">
        <w:rPr>
          <w:rFonts w:cs="Arial"/>
        </w:rPr>
        <w:t>respectarea normelor silvice de exploatare;</w:t>
      </w:r>
    </w:p>
    <w:p w14:paraId="64543033" w14:textId="77777777" w:rsidR="002425FA" w:rsidRDefault="002425FA" w:rsidP="00E42A13">
      <w:pPr>
        <w:spacing w:after="0" w:line="240" w:lineRule="auto"/>
        <w:ind w:firstLine="708"/>
        <w:jc w:val="both"/>
        <w:rPr>
          <w:rFonts w:cs="Arial"/>
        </w:rPr>
      </w:pPr>
      <w:r>
        <w:rPr>
          <w:rFonts w:cs="Arial"/>
        </w:rPr>
        <w:t>-</w:t>
      </w:r>
      <w:r w:rsidRPr="002425FA">
        <w:rPr>
          <w:rFonts w:cs="Arial"/>
        </w:rPr>
        <w:t>promovarea managementului conservativ (regenerări naturale);</w:t>
      </w:r>
    </w:p>
    <w:p w14:paraId="388B0A86" w14:textId="0CC9F75C" w:rsidR="002425FA" w:rsidRPr="008C2BEB" w:rsidRDefault="002425FA" w:rsidP="00E42A13">
      <w:pPr>
        <w:spacing w:after="0" w:line="240" w:lineRule="auto"/>
        <w:ind w:firstLine="708"/>
        <w:jc w:val="both"/>
        <w:rPr>
          <w:rFonts w:cs="Arial"/>
        </w:rPr>
      </w:pPr>
      <w:r>
        <w:rPr>
          <w:rFonts w:cs="Arial"/>
        </w:rPr>
        <w:t>-</w:t>
      </w:r>
      <w:r w:rsidRPr="002425FA">
        <w:rPr>
          <w:rFonts w:cs="Arial"/>
        </w:rPr>
        <w:t xml:space="preserve"> interzicerea păşunatului.</w:t>
      </w:r>
    </w:p>
    <w:p w14:paraId="6626387E" w14:textId="1A309BC3" w:rsidR="00405BEA" w:rsidRPr="008C2BEB" w:rsidRDefault="00405BEA" w:rsidP="00776143">
      <w:pPr>
        <w:spacing w:after="0" w:line="240" w:lineRule="auto"/>
        <w:ind w:firstLine="708"/>
        <w:jc w:val="both"/>
        <w:rPr>
          <w:rFonts w:cs="Arial"/>
        </w:rPr>
      </w:pPr>
    </w:p>
    <w:tbl>
      <w:tblPr>
        <w:tblW w:w="4632" w:type="pct"/>
        <w:jc w:val="center"/>
        <w:tblBorders>
          <w:top w:val="single" w:sz="18" w:space="0" w:color="auto"/>
          <w:left w:val="single" w:sz="18" w:space="0" w:color="auto"/>
          <w:bottom w:val="single" w:sz="18" w:space="0" w:color="auto"/>
          <w:right w:val="single" w:sz="18" w:space="0" w:color="auto"/>
          <w:insideH w:val="single" w:sz="12" w:space="0" w:color="auto"/>
          <w:insideV w:val="single" w:sz="4" w:space="0" w:color="auto"/>
        </w:tblBorders>
        <w:tblLayout w:type="fixed"/>
        <w:tblLook w:val="04A0" w:firstRow="1" w:lastRow="0" w:firstColumn="1" w:lastColumn="0" w:noHBand="0" w:noVBand="1"/>
      </w:tblPr>
      <w:tblGrid>
        <w:gridCol w:w="2205"/>
        <w:gridCol w:w="1743"/>
        <w:gridCol w:w="3684"/>
        <w:gridCol w:w="1102"/>
      </w:tblGrid>
      <w:tr w:rsidR="008C2BEB" w:rsidRPr="008C2BEB" w14:paraId="16919E9E" w14:textId="77777777" w:rsidTr="00485379">
        <w:trPr>
          <w:trHeight w:val="20"/>
          <w:tblHeader/>
          <w:jc w:val="center"/>
        </w:trPr>
        <w:tc>
          <w:tcPr>
            <w:tcW w:w="1262" w:type="pct"/>
            <w:vAlign w:val="center"/>
          </w:tcPr>
          <w:p w14:paraId="6BD1F9DA" w14:textId="77777777" w:rsidR="00485379" w:rsidRPr="008C2BEB" w:rsidRDefault="00485379" w:rsidP="00485379">
            <w:pPr>
              <w:spacing w:after="0" w:line="240" w:lineRule="auto"/>
              <w:jc w:val="center"/>
              <w:rPr>
                <w:rFonts w:cs="Arial"/>
                <w:b/>
                <w:sz w:val="18"/>
                <w:szCs w:val="16"/>
                <w:lang w:val="en-US"/>
              </w:rPr>
            </w:pPr>
            <w:r w:rsidRPr="008C2BEB">
              <w:rPr>
                <w:rFonts w:cs="Arial"/>
                <w:b/>
                <w:sz w:val="18"/>
                <w:szCs w:val="16"/>
                <w:lang w:val="en-US"/>
              </w:rPr>
              <w:t>Tip habitat</w:t>
            </w:r>
          </w:p>
        </w:tc>
        <w:tc>
          <w:tcPr>
            <w:tcW w:w="998" w:type="pct"/>
            <w:noWrap/>
            <w:vAlign w:val="center"/>
            <w:hideMark/>
          </w:tcPr>
          <w:p w14:paraId="716B1741" w14:textId="08878642" w:rsidR="00485379" w:rsidRPr="008C2BEB" w:rsidRDefault="00485379" w:rsidP="00485379">
            <w:pPr>
              <w:spacing w:after="0" w:line="240" w:lineRule="auto"/>
              <w:jc w:val="center"/>
              <w:rPr>
                <w:rFonts w:cs="Arial"/>
                <w:b/>
                <w:sz w:val="18"/>
                <w:szCs w:val="16"/>
                <w:lang w:val="en-US"/>
              </w:rPr>
            </w:pPr>
            <w:r w:rsidRPr="008C2BEB">
              <w:rPr>
                <w:rFonts w:cs="Arial"/>
                <w:b/>
                <w:sz w:val="18"/>
                <w:szCs w:val="18"/>
                <w:lang w:val="en-US"/>
              </w:rPr>
              <w:t>Sit Natura2000</w:t>
            </w:r>
          </w:p>
        </w:tc>
        <w:tc>
          <w:tcPr>
            <w:tcW w:w="2109" w:type="pct"/>
            <w:vAlign w:val="center"/>
          </w:tcPr>
          <w:p w14:paraId="0BA0E9D8" w14:textId="77777777" w:rsidR="00485379" w:rsidRPr="008C2BEB" w:rsidRDefault="00485379" w:rsidP="00485379">
            <w:pPr>
              <w:spacing w:after="0" w:line="240" w:lineRule="auto"/>
              <w:jc w:val="center"/>
              <w:rPr>
                <w:rFonts w:cs="Arial"/>
                <w:b/>
                <w:sz w:val="18"/>
                <w:szCs w:val="16"/>
                <w:lang w:val="en-US"/>
              </w:rPr>
            </w:pPr>
            <w:proofErr w:type="spellStart"/>
            <w:r w:rsidRPr="008C2BEB">
              <w:rPr>
                <w:rFonts w:cs="Arial"/>
                <w:b/>
                <w:sz w:val="18"/>
                <w:szCs w:val="16"/>
                <w:lang w:val="en-US"/>
              </w:rPr>
              <w:t>u.a.</w:t>
            </w:r>
            <w:proofErr w:type="spellEnd"/>
          </w:p>
        </w:tc>
        <w:tc>
          <w:tcPr>
            <w:tcW w:w="631" w:type="pct"/>
            <w:noWrap/>
            <w:vAlign w:val="center"/>
            <w:hideMark/>
          </w:tcPr>
          <w:p w14:paraId="34680A95" w14:textId="7C420403" w:rsidR="00485379" w:rsidRPr="008C2BEB" w:rsidRDefault="00485379" w:rsidP="00485379">
            <w:pPr>
              <w:spacing w:after="0" w:line="240" w:lineRule="auto"/>
              <w:jc w:val="center"/>
              <w:rPr>
                <w:rFonts w:cs="Arial"/>
                <w:b/>
                <w:sz w:val="18"/>
                <w:szCs w:val="16"/>
                <w:lang w:val="en-US"/>
              </w:rPr>
            </w:pPr>
            <w:proofErr w:type="spellStart"/>
            <w:r w:rsidRPr="008C2BEB">
              <w:rPr>
                <w:rFonts w:cs="Arial"/>
                <w:b/>
                <w:sz w:val="18"/>
                <w:szCs w:val="16"/>
                <w:lang w:val="en-US"/>
              </w:rPr>
              <w:t>Suprafață</w:t>
            </w:r>
            <w:proofErr w:type="spellEnd"/>
          </w:p>
          <w:p w14:paraId="166AB43F" w14:textId="77777777" w:rsidR="00485379" w:rsidRPr="008C2BEB" w:rsidRDefault="00485379" w:rsidP="00485379">
            <w:pPr>
              <w:spacing w:after="0" w:line="240" w:lineRule="auto"/>
              <w:jc w:val="center"/>
              <w:rPr>
                <w:rFonts w:cs="Arial"/>
                <w:b/>
                <w:sz w:val="18"/>
                <w:szCs w:val="16"/>
                <w:lang w:val="en-US"/>
              </w:rPr>
            </w:pPr>
            <w:r w:rsidRPr="008C2BEB">
              <w:rPr>
                <w:rFonts w:cs="Arial"/>
                <w:b/>
                <w:sz w:val="18"/>
                <w:szCs w:val="16"/>
                <w:lang w:val="en-US"/>
              </w:rPr>
              <w:t>–ha-</w:t>
            </w:r>
          </w:p>
        </w:tc>
      </w:tr>
      <w:tr w:rsidR="008C2BEB" w:rsidRPr="008C2BEB" w14:paraId="3DC1AA08" w14:textId="77777777" w:rsidTr="00485379">
        <w:trPr>
          <w:trHeight w:val="454"/>
          <w:tblHeader/>
          <w:jc w:val="center"/>
        </w:trPr>
        <w:tc>
          <w:tcPr>
            <w:tcW w:w="1262" w:type="pct"/>
            <w:vAlign w:val="center"/>
          </w:tcPr>
          <w:p w14:paraId="6B7EE30B" w14:textId="77777777" w:rsidR="00485379" w:rsidRPr="008C2BEB" w:rsidRDefault="00485379" w:rsidP="00485379">
            <w:pPr>
              <w:spacing w:after="0" w:line="240" w:lineRule="auto"/>
              <w:jc w:val="center"/>
              <w:rPr>
                <w:rFonts w:cs="Arial"/>
                <w:bCs/>
                <w:sz w:val="18"/>
                <w:szCs w:val="16"/>
              </w:rPr>
            </w:pPr>
            <w:r w:rsidRPr="008C2BEB">
              <w:rPr>
                <w:rFonts w:cs="Arial"/>
                <w:bCs/>
                <w:sz w:val="18"/>
                <w:szCs w:val="16"/>
              </w:rPr>
              <w:t xml:space="preserve">Habitatul 91V0 – Păduri dacice de fag, </w:t>
            </w:r>
            <w:r w:rsidRPr="008C2BEB">
              <w:rPr>
                <w:rFonts w:cs="Arial"/>
                <w:bCs/>
                <w:i/>
                <w:iCs/>
                <w:sz w:val="18"/>
                <w:szCs w:val="16"/>
              </w:rPr>
              <w:t>Symphyto-Fagion</w:t>
            </w:r>
          </w:p>
        </w:tc>
        <w:tc>
          <w:tcPr>
            <w:tcW w:w="998" w:type="pct"/>
            <w:noWrap/>
            <w:vAlign w:val="center"/>
          </w:tcPr>
          <w:p w14:paraId="7DD9206B" w14:textId="4DEB8F73" w:rsidR="00485379" w:rsidRPr="008C2BEB" w:rsidRDefault="008C2BEB" w:rsidP="00485379">
            <w:pPr>
              <w:spacing w:after="0" w:line="240" w:lineRule="auto"/>
              <w:jc w:val="center"/>
              <w:rPr>
                <w:rFonts w:cs="Arial"/>
                <w:bCs/>
                <w:sz w:val="18"/>
                <w:szCs w:val="18"/>
                <w:lang w:val="en-US"/>
              </w:rPr>
            </w:pPr>
            <w:r w:rsidRPr="008C2BEB">
              <w:rPr>
                <w:rFonts w:cs="Arial"/>
                <w:bCs/>
                <w:sz w:val="18"/>
                <w:szCs w:val="18"/>
              </w:rPr>
              <w:t>ROSCI0038 Ciucaş</w:t>
            </w:r>
          </w:p>
        </w:tc>
        <w:tc>
          <w:tcPr>
            <w:tcW w:w="2109" w:type="pct"/>
            <w:vAlign w:val="center"/>
          </w:tcPr>
          <w:p w14:paraId="52B9C86A" w14:textId="66BCA190" w:rsidR="00485379" w:rsidRPr="008C2BEB" w:rsidRDefault="008C2BEB" w:rsidP="00485379">
            <w:pPr>
              <w:spacing w:after="0" w:line="240" w:lineRule="auto"/>
              <w:jc w:val="center"/>
              <w:rPr>
                <w:rFonts w:cs="Arial"/>
                <w:sz w:val="18"/>
                <w:szCs w:val="16"/>
                <w:lang w:val="en-US"/>
              </w:rPr>
            </w:pPr>
            <w:r w:rsidRPr="008C2BEB">
              <w:rPr>
                <w:rFonts w:cs="Arial"/>
                <w:bCs/>
                <w:spacing w:val="-4"/>
                <w:sz w:val="16"/>
                <w:szCs w:val="16"/>
              </w:rPr>
              <w:t>40A, 41A, 41B, 42A, 42B, 42C, 42D, 42E, 42F, 42G, 43A, 43B, 43C, 43E, 43F, 44A, 44B, 44C, 44D, 45A, 45B, 45C, 45D, 46A, 46B, 46C, 46D, 47A, 47B, 47C, 47D</w:t>
            </w:r>
          </w:p>
        </w:tc>
        <w:tc>
          <w:tcPr>
            <w:tcW w:w="631" w:type="pct"/>
            <w:noWrap/>
            <w:vAlign w:val="center"/>
          </w:tcPr>
          <w:p w14:paraId="0DBD99CB" w14:textId="3EAB3CC5" w:rsidR="00485379" w:rsidRPr="008C2BEB" w:rsidRDefault="008C2BEB" w:rsidP="00485379">
            <w:pPr>
              <w:spacing w:after="0" w:line="240" w:lineRule="auto"/>
              <w:jc w:val="center"/>
              <w:rPr>
                <w:rFonts w:cs="Arial"/>
                <w:sz w:val="18"/>
                <w:szCs w:val="16"/>
                <w:lang w:val="en-US"/>
              </w:rPr>
            </w:pPr>
            <w:r w:rsidRPr="008C2BEB">
              <w:rPr>
                <w:rFonts w:cs="Arial"/>
                <w:bCs/>
                <w:spacing w:val="-4"/>
                <w:sz w:val="16"/>
                <w:szCs w:val="16"/>
              </w:rPr>
              <w:t xml:space="preserve">254,71 ha  </w:t>
            </w:r>
          </w:p>
        </w:tc>
      </w:tr>
    </w:tbl>
    <w:p w14:paraId="502E53EF" w14:textId="77777777" w:rsidR="00ED2144" w:rsidRPr="00A81FA4" w:rsidRDefault="00ED2144" w:rsidP="00776143">
      <w:pPr>
        <w:spacing w:after="0" w:line="240" w:lineRule="auto"/>
        <w:ind w:firstLine="708"/>
        <w:jc w:val="both"/>
        <w:rPr>
          <w:rFonts w:cs="Arial"/>
          <w:color w:val="EE0000"/>
        </w:rPr>
      </w:pPr>
    </w:p>
    <w:p w14:paraId="7D5B30E6" w14:textId="77777777" w:rsidR="00485379" w:rsidRPr="008C2BEB" w:rsidRDefault="00485379" w:rsidP="00485379">
      <w:pPr>
        <w:spacing w:after="0" w:line="240" w:lineRule="auto"/>
        <w:ind w:firstLine="708"/>
        <w:jc w:val="both"/>
        <w:rPr>
          <w:rFonts w:cs="Arial"/>
          <w:b/>
          <w:bCs/>
        </w:rPr>
      </w:pPr>
      <w:r w:rsidRPr="008C2BEB">
        <w:rPr>
          <w:rFonts w:cs="Arial"/>
          <w:b/>
          <w:bCs/>
        </w:rPr>
        <w:t>9410 – Păduri acidofile de </w:t>
      </w:r>
      <w:r w:rsidRPr="008C2BEB">
        <w:rPr>
          <w:rFonts w:cs="Arial"/>
          <w:b/>
          <w:bCs/>
          <w:i/>
          <w:iCs/>
        </w:rPr>
        <w:t>Picea abies</w:t>
      </w:r>
      <w:r w:rsidRPr="008C2BEB">
        <w:rPr>
          <w:rFonts w:cs="Arial"/>
          <w:b/>
          <w:bCs/>
        </w:rPr>
        <w:t> din regiunea montana (</w:t>
      </w:r>
      <w:r w:rsidRPr="008C2BEB">
        <w:rPr>
          <w:rFonts w:cs="Arial"/>
          <w:b/>
          <w:bCs/>
          <w:i/>
          <w:iCs/>
        </w:rPr>
        <w:t>Vaccinio-Piceetea</w:t>
      </w:r>
      <w:r w:rsidRPr="008C2BEB">
        <w:rPr>
          <w:rFonts w:cs="Arial"/>
          <w:b/>
          <w:bCs/>
        </w:rPr>
        <w:t>)</w:t>
      </w:r>
    </w:p>
    <w:p w14:paraId="2E6FD660" w14:textId="77777777" w:rsidR="00485379" w:rsidRPr="008C2BEB" w:rsidRDefault="00485379" w:rsidP="00485379">
      <w:pPr>
        <w:spacing w:after="0" w:line="240" w:lineRule="auto"/>
        <w:ind w:firstLine="708"/>
        <w:jc w:val="both"/>
        <w:rPr>
          <w:rFonts w:cs="Arial"/>
        </w:rPr>
      </w:pPr>
      <w:r w:rsidRPr="008C2BEB">
        <w:rPr>
          <w:rFonts w:cs="Arial"/>
        </w:rPr>
        <w:t>În acest tip de habitat sunt incluse toate pădurile de molid (din etajul boreal de taiga montană) din munţii înalţi ai Europei Centrale, inclusiv din Carpaţii româneşti. Acestea se află în mod natural la noi în ţară între 1200-1800 m, pe soluri acide cu o coloraţie roşcată numite podzoluri cambice. Cele mai vaste suprafeţe cu acest tip de habitat se află în Carpaţii Orientali, apoi în cei Meridionali. Munţii Apuseni au doar în jumătatea nordică prezente pe suprafeţe mari pădurile de molid iar în Munţii Banatului lipsesc. Molidul este specia dominantă absolută, adeseori fiind prezentă în stare pură sau alături de fag şi brad alb (numai la altitudini mai mici), scoruş, plop tremurător, paltin de munte. Stratul arbuştilor este de obicei slab dezvoltat, multe specii fiind de talie mică, precum afinul, merişorul, iarba neagră, socul roşu. Stratul ierbos este compus din multe specii acidofile cum sunt deşampsia flexibilă, măcrişul iepuresc, omagul vulpesc, pufuliţa, feriga femeiască, splinuţa aurie, iarba ciutei austriacă, feriga lată, parisul, cruciuliţa de pădure, stelaria de pădure, şopârlaiţa urzică, valeriana cu trei frunze etc. Deşi, ca şi în cazul făgetelor carpatine, există şi pentru molidişurile noastre un cortegiu întreg de plante ierboase endemice la nivelul Carpaţilor care le-ar putea diferenţia de cele din restul Europei Centrale, această separare nu a fost făcută. Menţionăm dintre acestea margareta lui Waldstein, clopoţelul carpatin, omagul toxic, clopoţelul de brădet, brusturele negru, degetărelul carpatin, vulturica transilvană, bruckenthalia etc</w:t>
      </w:r>
    </w:p>
    <w:p w14:paraId="1C52318A" w14:textId="4E51CD1F" w:rsidR="00485379" w:rsidRPr="008C2BEB" w:rsidRDefault="00485379" w:rsidP="00485379">
      <w:pPr>
        <w:spacing w:after="0" w:line="240" w:lineRule="auto"/>
        <w:ind w:firstLine="708"/>
        <w:jc w:val="both"/>
        <w:rPr>
          <w:rFonts w:cs="Arial"/>
        </w:rPr>
      </w:pPr>
      <w:r w:rsidRPr="008C2BEB">
        <w:rPr>
          <w:rFonts w:cs="Arial"/>
        </w:rPr>
        <w:t xml:space="preserve">În perimetrul ariilor naturale protejate habitatul ocupă </w:t>
      </w:r>
      <w:r w:rsidR="008C2BEB" w:rsidRPr="008C2BEB">
        <w:rPr>
          <w:rFonts w:cs="Arial"/>
        </w:rPr>
        <w:t>6,59</w:t>
      </w:r>
      <w:r w:rsidRPr="008C2BEB">
        <w:rPr>
          <w:rFonts w:cs="Arial"/>
        </w:rPr>
        <w:t xml:space="preserve"> ha.</w:t>
      </w:r>
    </w:p>
    <w:p w14:paraId="76A468B7" w14:textId="184334C1" w:rsidR="00485379" w:rsidRPr="008C2BEB" w:rsidRDefault="00485379" w:rsidP="00485379">
      <w:pPr>
        <w:spacing w:after="0" w:line="240" w:lineRule="auto"/>
        <w:ind w:firstLine="708"/>
        <w:jc w:val="both"/>
        <w:rPr>
          <w:rFonts w:cs="Arial"/>
        </w:rPr>
      </w:pPr>
      <w:r w:rsidRPr="008C2BEB">
        <w:rPr>
          <w:rFonts w:cs="Arial"/>
        </w:rPr>
        <w:lastRenderedPageBreak/>
        <w:t>Starea de conservare globală a habitatului în cadrul ariilor naturale protejate este evaluată ca fiind favorabilă</w:t>
      </w:r>
    </w:p>
    <w:p w14:paraId="20EF3C65" w14:textId="77777777" w:rsidR="00485379" w:rsidRDefault="00485379" w:rsidP="00485379">
      <w:pPr>
        <w:spacing w:after="0" w:line="240" w:lineRule="auto"/>
        <w:ind w:firstLine="708"/>
        <w:jc w:val="both"/>
        <w:rPr>
          <w:rFonts w:cs="Arial"/>
        </w:rPr>
      </w:pPr>
    </w:p>
    <w:p w14:paraId="363CAFB8" w14:textId="0662B549" w:rsidR="002425FA" w:rsidRDefault="002425FA" w:rsidP="00485379">
      <w:pPr>
        <w:spacing w:after="0" w:line="240" w:lineRule="auto"/>
        <w:ind w:firstLine="708"/>
        <w:jc w:val="both"/>
        <w:rPr>
          <w:rFonts w:eastAsia="Arial" w:cs="Arial"/>
          <w:b/>
          <w:bCs/>
          <w:i/>
          <w:iCs/>
        </w:rPr>
      </w:pPr>
      <w:r w:rsidRPr="002425FA">
        <w:rPr>
          <w:rFonts w:eastAsia="Arial" w:cs="Arial"/>
          <w:b/>
          <w:bCs/>
          <w:i/>
          <w:iCs/>
        </w:rPr>
        <w:t>Măsuri minime de conservare</w:t>
      </w:r>
      <w:r>
        <w:rPr>
          <w:rFonts w:eastAsia="Arial" w:cs="Arial"/>
          <w:b/>
          <w:bCs/>
          <w:i/>
          <w:iCs/>
        </w:rPr>
        <w:t>:</w:t>
      </w:r>
    </w:p>
    <w:p w14:paraId="2DCFACC1" w14:textId="6B39419E" w:rsidR="002425FA" w:rsidRDefault="002425FA" w:rsidP="00485379">
      <w:pPr>
        <w:spacing w:after="0" w:line="240" w:lineRule="auto"/>
        <w:ind w:firstLine="708"/>
        <w:jc w:val="both"/>
        <w:rPr>
          <w:rFonts w:cs="Arial"/>
        </w:rPr>
      </w:pPr>
      <w:r>
        <w:rPr>
          <w:rFonts w:cs="Arial"/>
        </w:rPr>
        <w:t>-promovarea managementului conservativ (regenerare naturala)</w:t>
      </w:r>
    </w:p>
    <w:p w14:paraId="388A1635" w14:textId="43479FF1" w:rsidR="002425FA" w:rsidRDefault="002425FA" w:rsidP="00485379">
      <w:pPr>
        <w:spacing w:after="0" w:line="240" w:lineRule="auto"/>
        <w:ind w:firstLine="708"/>
        <w:jc w:val="both"/>
        <w:rPr>
          <w:rFonts w:cs="Arial"/>
        </w:rPr>
      </w:pPr>
      <w:r>
        <w:rPr>
          <w:rFonts w:cs="Arial"/>
        </w:rPr>
        <w:t>-</w:t>
      </w:r>
      <w:r w:rsidRPr="002425FA">
        <w:rPr>
          <w:rFonts w:cs="Arial"/>
        </w:rPr>
        <w:t xml:space="preserve">respectarea normelor silvice; </w:t>
      </w:r>
    </w:p>
    <w:p w14:paraId="629B0220" w14:textId="44A0BAF9" w:rsidR="002425FA" w:rsidRDefault="002425FA" w:rsidP="00485379">
      <w:pPr>
        <w:spacing w:after="0" w:line="240" w:lineRule="auto"/>
        <w:ind w:firstLine="708"/>
        <w:jc w:val="both"/>
        <w:rPr>
          <w:rFonts w:cs="Arial"/>
        </w:rPr>
      </w:pPr>
      <w:r>
        <w:rPr>
          <w:rFonts w:cs="Arial"/>
        </w:rPr>
        <w:t>-</w:t>
      </w:r>
      <w:r w:rsidRPr="002425FA">
        <w:rPr>
          <w:rFonts w:cs="Arial"/>
        </w:rPr>
        <w:t xml:space="preserve"> aplicarea de lucrări de îngrijire şi regenerare orientată spre protecţia împotriva doborâturilor de vânt;</w:t>
      </w:r>
    </w:p>
    <w:p w14:paraId="6DC7C1F5" w14:textId="77777777" w:rsidR="002425FA" w:rsidRPr="008C2BEB" w:rsidRDefault="002425FA" w:rsidP="00485379">
      <w:pPr>
        <w:spacing w:after="0" w:line="240" w:lineRule="auto"/>
        <w:ind w:firstLine="708"/>
        <w:jc w:val="both"/>
        <w:rPr>
          <w:rFonts w:cs="Arial"/>
        </w:rPr>
      </w:pPr>
    </w:p>
    <w:tbl>
      <w:tblPr>
        <w:tblW w:w="4632" w:type="pct"/>
        <w:jc w:val="center"/>
        <w:tblBorders>
          <w:top w:val="single" w:sz="18" w:space="0" w:color="auto"/>
          <w:left w:val="single" w:sz="18" w:space="0" w:color="auto"/>
          <w:bottom w:val="single" w:sz="18" w:space="0" w:color="auto"/>
          <w:right w:val="single" w:sz="18" w:space="0" w:color="auto"/>
          <w:insideH w:val="single" w:sz="12" w:space="0" w:color="auto"/>
          <w:insideV w:val="single" w:sz="4" w:space="0" w:color="auto"/>
        </w:tblBorders>
        <w:tblLayout w:type="fixed"/>
        <w:tblLook w:val="04A0" w:firstRow="1" w:lastRow="0" w:firstColumn="1" w:lastColumn="0" w:noHBand="0" w:noVBand="1"/>
      </w:tblPr>
      <w:tblGrid>
        <w:gridCol w:w="2205"/>
        <w:gridCol w:w="1743"/>
        <w:gridCol w:w="3684"/>
        <w:gridCol w:w="1102"/>
      </w:tblGrid>
      <w:tr w:rsidR="008C2BEB" w:rsidRPr="008C2BEB" w14:paraId="1DD497C3" w14:textId="77777777" w:rsidTr="00F31E28">
        <w:trPr>
          <w:trHeight w:val="20"/>
          <w:tblHeader/>
          <w:jc w:val="center"/>
        </w:trPr>
        <w:tc>
          <w:tcPr>
            <w:tcW w:w="1262" w:type="pct"/>
            <w:vAlign w:val="center"/>
          </w:tcPr>
          <w:p w14:paraId="02E3D314" w14:textId="77777777" w:rsidR="00485379" w:rsidRPr="008C2BEB" w:rsidRDefault="00485379" w:rsidP="00F31E28">
            <w:pPr>
              <w:spacing w:after="0" w:line="240" w:lineRule="auto"/>
              <w:jc w:val="center"/>
              <w:rPr>
                <w:rFonts w:cs="Arial"/>
                <w:b/>
                <w:sz w:val="18"/>
                <w:szCs w:val="16"/>
                <w:lang w:val="en-US"/>
              </w:rPr>
            </w:pPr>
            <w:r w:rsidRPr="008C2BEB">
              <w:rPr>
                <w:rFonts w:cs="Arial"/>
                <w:b/>
                <w:sz w:val="18"/>
                <w:szCs w:val="16"/>
                <w:lang w:val="en-US"/>
              </w:rPr>
              <w:t>Tip habitat</w:t>
            </w:r>
          </w:p>
        </w:tc>
        <w:tc>
          <w:tcPr>
            <w:tcW w:w="998" w:type="pct"/>
            <w:noWrap/>
            <w:vAlign w:val="center"/>
            <w:hideMark/>
          </w:tcPr>
          <w:p w14:paraId="7925583D" w14:textId="77777777" w:rsidR="00485379" w:rsidRPr="008C2BEB" w:rsidRDefault="00485379" w:rsidP="00F31E28">
            <w:pPr>
              <w:spacing w:after="0" w:line="240" w:lineRule="auto"/>
              <w:jc w:val="center"/>
              <w:rPr>
                <w:rFonts w:cs="Arial"/>
                <w:b/>
                <w:sz w:val="18"/>
                <w:szCs w:val="16"/>
                <w:lang w:val="en-US"/>
              </w:rPr>
            </w:pPr>
            <w:r w:rsidRPr="008C2BEB">
              <w:rPr>
                <w:rFonts w:cs="Arial"/>
                <w:b/>
                <w:sz w:val="18"/>
                <w:szCs w:val="18"/>
                <w:lang w:val="en-US"/>
              </w:rPr>
              <w:t>Sit Natura2000</w:t>
            </w:r>
          </w:p>
        </w:tc>
        <w:tc>
          <w:tcPr>
            <w:tcW w:w="2109" w:type="pct"/>
            <w:vAlign w:val="center"/>
          </w:tcPr>
          <w:p w14:paraId="28B72249" w14:textId="77777777" w:rsidR="00485379" w:rsidRPr="008C2BEB" w:rsidRDefault="00485379" w:rsidP="00F31E28">
            <w:pPr>
              <w:spacing w:after="0" w:line="240" w:lineRule="auto"/>
              <w:jc w:val="center"/>
              <w:rPr>
                <w:rFonts w:cs="Arial"/>
                <w:b/>
                <w:sz w:val="18"/>
                <w:szCs w:val="16"/>
                <w:lang w:val="en-US"/>
              </w:rPr>
            </w:pPr>
            <w:proofErr w:type="spellStart"/>
            <w:r w:rsidRPr="008C2BEB">
              <w:rPr>
                <w:rFonts w:cs="Arial"/>
                <w:b/>
                <w:sz w:val="18"/>
                <w:szCs w:val="16"/>
                <w:lang w:val="en-US"/>
              </w:rPr>
              <w:t>u.a.</w:t>
            </w:r>
            <w:proofErr w:type="spellEnd"/>
          </w:p>
        </w:tc>
        <w:tc>
          <w:tcPr>
            <w:tcW w:w="631" w:type="pct"/>
            <w:noWrap/>
            <w:vAlign w:val="center"/>
            <w:hideMark/>
          </w:tcPr>
          <w:p w14:paraId="14AB1A52" w14:textId="77777777" w:rsidR="00485379" w:rsidRPr="008C2BEB" w:rsidRDefault="00485379" w:rsidP="00F31E28">
            <w:pPr>
              <w:spacing w:after="0" w:line="240" w:lineRule="auto"/>
              <w:jc w:val="center"/>
              <w:rPr>
                <w:rFonts w:cs="Arial"/>
                <w:b/>
                <w:sz w:val="18"/>
                <w:szCs w:val="16"/>
                <w:lang w:val="en-US"/>
              </w:rPr>
            </w:pPr>
            <w:proofErr w:type="spellStart"/>
            <w:r w:rsidRPr="008C2BEB">
              <w:rPr>
                <w:rFonts w:cs="Arial"/>
                <w:b/>
                <w:sz w:val="18"/>
                <w:szCs w:val="16"/>
                <w:lang w:val="en-US"/>
              </w:rPr>
              <w:t>Suprafață</w:t>
            </w:r>
            <w:proofErr w:type="spellEnd"/>
          </w:p>
          <w:p w14:paraId="031D806D" w14:textId="77777777" w:rsidR="00485379" w:rsidRPr="008C2BEB" w:rsidRDefault="00485379" w:rsidP="00F31E28">
            <w:pPr>
              <w:spacing w:after="0" w:line="240" w:lineRule="auto"/>
              <w:jc w:val="center"/>
              <w:rPr>
                <w:rFonts w:cs="Arial"/>
                <w:b/>
                <w:sz w:val="18"/>
                <w:szCs w:val="16"/>
                <w:lang w:val="en-US"/>
              </w:rPr>
            </w:pPr>
            <w:r w:rsidRPr="008C2BEB">
              <w:rPr>
                <w:rFonts w:cs="Arial"/>
                <w:b/>
                <w:sz w:val="18"/>
                <w:szCs w:val="16"/>
                <w:lang w:val="en-US"/>
              </w:rPr>
              <w:t>–ha-</w:t>
            </w:r>
          </w:p>
        </w:tc>
      </w:tr>
      <w:tr w:rsidR="008C2BEB" w:rsidRPr="008C2BEB" w14:paraId="70823781" w14:textId="77777777" w:rsidTr="00F31E28">
        <w:trPr>
          <w:trHeight w:val="454"/>
          <w:tblHeader/>
          <w:jc w:val="center"/>
        </w:trPr>
        <w:tc>
          <w:tcPr>
            <w:tcW w:w="1262" w:type="pct"/>
            <w:vAlign w:val="center"/>
          </w:tcPr>
          <w:p w14:paraId="7FCED63A" w14:textId="680A5643" w:rsidR="00485379" w:rsidRPr="008C2BEB" w:rsidRDefault="00485379" w:rsidP="00485379">
            <w:pPr>
              <w:pStyle w:val="TableParagraph"/>
              <w:ind w:left="108"/>
              <w:rPr>
                <w:rFonts w:cs="Arial"/>
                <w:bCs/>
                <w:sz w:val="18"/>
                <w:szCs w:val="16"/>
              </w:rPr>
            </w:pPr>
            <w:r w:rsidRPr="008C2BEB">
              <w:rPr>
                <w:sz w:val="16"/>
                <w:szCs w:val="16"/>
              </w:rPr>
              <w:t>Păduri</w:t>
            </w:r>
            <w:r w:rsidRPr="008C2BEB">
              <w:rPr>
                <w:spacing w:val="-3"/>
                <w:sz w:val="16"/>
                <w:szCs w:val="16"/>
              </w:rPr>
              <w:t xml:space="preserve"> </w:t>
            </w:r>
            <w:r w:rsidRPr="008C2BEB">
              <w:rPr>
                <w:sz w:val="16"/>
                <w:szCs w:val="16"/>
              </w:rPr>
              <w:t>acidofile</w:t>
            </w:r>
            <w:r w:rsidRPr="008C2BEB">
              <w:rPr>
                <w:spacing w:val="-2"/>
                <w:sz w:val="16"/>
                <w:szCs w:val="16"/>
              </w:rPr>
              <w:t xml:space="preserve"> </w:t>
            </w:r>
            <w:r w:rsidRPr="008C2BEB">
              <w:rPr>
                <w:sz w:val="16"/>
                <w:szCs w:val="16"/>
              </w:rPr>
              <w:t xml:space="preserve">de </w:t>
            </w:r>
            <w:r w:rsidRPr="008C2BEB">
              <w:rPr>
                <w:i/>
                <w:sz w:val="16"/>
                <w:szCs w:val="16"/>
              </w:rPr>
              <w:t>Picea</w:t>
            </w:r>
            <w:r w:rsidRPr="008C2BEB">
              <w:rPr>
                <w:i/>
                <w:spacing w:val="-2"/>
                <w:sz w:val="16"/>
                <w:szCs w:val="16"/>
              </w:rPr>
              <w:t xml:space="preserve"> </w:t>
            </w:r>
            <w:r w:rsidRPr="008C2BEB">
              <w:rPr>
                <w:i/>
                <w:sz w:val="16"/>
                <w:szCs w:val="16"/>
              </w:rPr>
              <w:t xml:space="preserve">abies </w:t>
            </w:r>
            <w:r w:rsidRPr="008C2BEB">
              <w:rPr>
                <w:sz w:val="16"/>
                <w:szCs w:val="16"/>
              </w:rPr>
              <w:t>din</w:t>
            </w:r>
            <w:r w:rsidRPr="008C2BEB">
              <w:rPr>
                <w:spacing w:val="-5"/>
                <w:sz w:val="16"/>
                <w:szCs w:val="16"/>
              </w:rPr>
              <w:t xml:space="preserve"> </w:t>
            </w:r>
            <w:r w:rsidRPr="008C2BEB">
              <w:rPr>
                <w:sz w:val="16"/>
                <w:szCs w:val="16"/>
              </w:rPr>
              <w:t>regiunea</w:t>
            </w:r>
            <w:r w:rsidRPr="008C2BEB">
              <w:rPr>
                <w:spacing w:val="-3"/>
                <w:sz w:val="16"/>
                <w:szCs w:val="16"/>
              </w:rPr>
              <w:t xml:space="preserve"> </w:t>
            </w:r>
            <w:r w:rsidRPr="008C2BEB">
              <w:rPr>
                <w:sz w:val="16"/>
                <w:szCs w:val="16"/>
              </w:rPr>
              <w:t>montana</w:t>
            </w:r>
            <w:r w:rsidRPr="008C2BEB">
              <w:rPr>
                <w:spacing w:val="-3"/>
                <w:sz w:val="16"/>
                <w:szCs w:val="16"/>
              </w:rPr>
              <w:t xml:space="preserve"> </w:t>
            </w:r>
            <w:r w:rsidRPr="008C2BEB">
              <w:rPr>
                <w:sz w:val="16"/>
                <w:szCs w:val="16"/>
              </w:rPr>
              <w:t>(Vaccinio–</w:t>
            </w:r>
            <w:r w:rsidRPr="008C2BEB">
              <w:rPr>
                <w:spacing w:val="-1"/>
                <w:sz w:val="16"/>
                <w:szCs w:val="16"/>
              </w:rPr>
              <w:t xml:space="preserve"> </w:t>
            </w:r>
            <w:r w:rsidRPr="008C2BEB">
              <w:rPr>
                <w:sz w:val="16"/>
                <w:szCs w:val="16"/>
              </w:rPr>
              <w:t>Piceetea)</w:t>
            </w:r>
          </w:p>
        </w:tc>
        <w:tc>
          <w:tcPr>
            <w:tcW w:w="998" w:type="pct"/>
            <w:noWrap/>
            <w:vAlign w:val="center"/>
          </w:tcPr>
          <w:p w14:paraId="3CFD5D5E" w14:textId="65A0C21E" w:rsidR="00485379" w:rsidRPr="008C2BEB" w:rsidRDefault="008C2BEB" w:rsidP="00F31E28">
            <w:pPr>
              <w:spacing w:after="0" w:line="240" w:lineRule="auto"/>
              <w:jc w:val="center"/>
              <w:rPr>
                <w:rFonts w:cs="Arial"/>
                <w:sz w:val="18"/>
                <w:szCs w:val="16"/>
                <w:lang w:val="en-US"/>
              </w:rPr>
            </w:pPr>
            <w:r w:rsidRPr="008C2BEB">
              <w:rPr>
                <w:rFonts w:cs="Arial"/>
                <w:bCs/>
                <w:sz w:val="18"/>
                <w:szCs w:val="18"/>
              </w:rPr>
              <w:t>ROSCI0038 Ciucaş</w:t>
            </w:r>
          </w:p>
        </w:tc>
        <w:tc>
          <w:tcPr>
            <w:tcW w:w="2109" w:type="pct"/>
            <w:vAlign w:val="center"/>
          </w:tcPr>
          <w:p w14:paraId="5EF3A102" w14:textId="31498853" w:rsidR="00485379" w:rsidRPr="008C2BEB" w:rsidRDefault="008C2BEB" w:rsidP="00F31E28">
            <w:pPr>
              <w:spacing w:after="0" w:line="240" w:lineRule="auto"/>
              <w:jc w:val="center"/>
              <w:rPr>
                <w:rFonts w:cs="Arial"/>
                <w:sz w:val="18"/>
                <w:szCs w:val="16"/>
                <w:lang w:val="en-US"/>
              </w:rPr>
            </w:pPr>
            <w:r w:rsidRPr="008C2BEB">
              <w:rPr>
                <w:rFonts w:cs="Arial"/>
                <w:bCs/>
                <w:spacing w:val="-4"/>
                <w:sz w:val="16"/>
                <w:szCs w:val="16"/>
              </w:rPr>
              <w:t>36A, 36B, 36C</w:t>
            </w:r>
          </w:p>
        </w:tc>
        <w:tc>
          <w:tcPr>
            <w:tcW w:w="631" w:type="pct"/>
            <w:noWrap/>
            <w:vAlign w:val="center"/>
          </w:tcPr>
          <w:p w14:paraId="4374BCF7" w14:textId="3A7B1F6E" w:rsidR="00485379" w:rsidRPr="008C2BEB" w:rsidRDefault="008C2BEB" w:rsidP="00F31E28">
            <w:pPr>
              <w:spacing w:after="0" w:line="240" w:lineRule="auto"/>
              <w:jc w:val="center"/>
              <w:rPr>
                <w:rFonts w:cs="Arial"/>
                <w:sz w:val="18"/>
                <w:szCs w:val="16"/>
                <w:lang w:val="en-US"/>
              </w:rPr>
            </w:pPr>
            <w:r w:rsidRPr="008C2BEB">
              <w:rPr>
                <w:sz w:val="18"/>
              </w:rPr>
              <w:t>6,59</w:t>
            </w:r>
            <w:r w:rsidR="00485379" w:rsidRPr="008C2BEB">
              <w:rPr>
                <w:sz w:val="18"/>
              </w:rPr>
              <w:t xml:space="preserve"> </w:t>
            </w:r>
          </w:p>
        </w:tc>
      </w:tr>
    </w:tbl>
    <w:p w14:paraId="57F31C50" w14:textId="77777777" w:rsidR="00485379" w:rsidRPr="00A81FA4" w:rsidRDefault="00485379" w:rsidP="00485379">
      <w:pPr>
        <w:spacing w:after="0" w:line="240" w:lineRule="auto"/>
        <w:ind w:firstLine="708"/>
        <w:jc w:val="both"/>
        <w:rPr>
          <w:rFonts w:cs="Arial"/>
          <w:color w:val="EE0000"/>
        </w:rPr>
      </w:pPr>
    </w:p>
    <w:p w14:paraId="559047AB" w14:textId="77777777" w:rsidR="00706B9C" w:rsidRPr="00706B9C" w:rsidRDefault="00706B9C" w:rsidP="00776143">
      <w:pPr>
        <w:spacing w:after="0" w:line="240" w:lineRule="auto"/>
        <w:ind w:firstLine="708"/>
        <w:jc w:val="both"/>
        <w:rPr>
          <w:rFonts w:cs="Arial"/>
          <w:sz w:val="24"/>
          <w:szCs w:val="24"/>
        </w:rPr>
      </w:pPr>
    </w:p>
    <w:bookmarkEnd w:id="134"/>
    <w:p w14:paraId="6611F216" w14:textId="0A79D2E0" w:rsidR="00F77521" w:rsidRPr="00706B9C" w:rsidRDefault="00CB31FF" w:rsidP="00042711">
      <w:pPr>
        <w:spacing w:after="0" w:line="240" w:lineRule="auto"/>
        <w:jc w:val="both"/>
        <w:rPr>
          <w:rFonts w:cs="Arial"/>
          <w:bCs/>
          <w:i/>
          <w:iCs/>
          <w:sz w:val="18"/>
          <w:szCs w:val="18"/>
          <w:lang w:eastAsia="en-GB"/>
        </w:rPr>
      </w:pPr>
      <w:proofErr w:type="spellStart"/>
      <w:r w:rsidRPr="00706B9C">
        <w:rPr>
          <w:rFonts w:cs="Arial"/>
          <w:bCs/>
          <w:i/>
          <w:iCs/>
          <w:sz w:val="18"/>
          <w:szCs w:val="18"/>
          <w:lang w:val="en-GB"/>
        </w:rPr>
        <w:t>Tabelul</w:t>
      </w:r>
      <w:proofErr w:type="spellEnd"/>
      <w:r w:rsidRPr="00706B9C">
        <w:rPr>
          <w:rFonts w:cs="Arial"/>
          <w:bCs/>
          <w:i/>
          <w:iCs/>
          <w:sz w:val="18"/>
          <w:szCs w:val="18"/>
          <w:lang w:val="en-GB"/>
        </w:rPr>
        <w:t xml:space="preserve"> B.2.2.2. </w:t>
      </w:r>
      <w:r w:rsidR="00F77521" w:rsidRPr="00706B9C">
        <w:rPr>
          <w:rFonts w:cs="Arial"/>
          <w:bCs/>
          <w:i/>
          <w:iCs/>
          <w:sz w:val="18"/>
          <w:szCs w:val="18"/>
        </w:rPr>
        <w:t xml:space="preserve">Starea de conservare a habitatelor forestiere de interes comunitar din </w:t>
      </w:r>
      <w:r w:rsidR="008C2BEB" w:rsidRPr="00706B9C">
        <w:rPr>
          <w:rFonts w:cs="Arial"/>
          <w:bCs/>
          <w:sz w:val="18"/>
          <w:szCs w:val="18"/>
        </w:rPr>
        <w:t>ROSCI0038 Ciucaş</w:t>
      </w:r>
    </w:p>
    <w:tbl>
      <w:tblPr>
        <w:tblW w:w="5000" w:type="pct"/>
        <w:tblLook w:val="01E0" w:firstRow="1" w:lastRow="1" w:firstColumn="1" w:lastColumn="1" w:noHBand="0" w:noVBand="0"/>
      </w:tblPr>
      <w:tblGrid>
        <w:gridCol w:w="1349"/>
        <w:gridCol w:w="839"/>
        <w:gridCol w:w="556"/>
        <w:gridCol w:w="683"/>
        <w:gridCol w:w="558"/>
        <w:gridCol w:w="1212"/>
        <w:gridCol w:w="4231"/>
      </w:tblGrid>
      <w:tr w:rsidR="00706B9C" w:rsidRPr="00706B9C" w14:paraId="35C99920" w14:textId="77777777" w:rsidTr="00CB31FF">
        <w:trPr>
          <w:trHeight w:val="312"/>
          <w:tblHeader/>
        </w:trPr>
        <w:tc>
          <w:tcPr>
            <w:tcW w:w="715" w:type="pct"/>
            <w:vMerge w:val="restart"/>
            <w:tcBorders>
              <w:top w:val="single" w:sz="18" w:space="0" w:color="auto"/>
              <w:left w:val="single" w:sz="18" w:space="0" w:color="auto"/>
              <w:bottom w:val="single" w:sz="4" w:space="0" w:color="auto"/>
              <w:right w:val="single" w:sz="4" w:space="0" w:color="auto"/>
            </w:tcBorders>
            <w:vAlign w:val="center"/>
          </w:tcPr>
          <w:p w14:paraId="598127CF" w14:textId="1D9583DC" w:rsidR="00F77521" w:rsidRPr="00706B9C" w:rsidRDefault="007D10B4" w:rsidP="00CB31FF">
            <w:pPr>
              <w:spacing w:after="0" w:line="240" w:lineRule="auto"/>
              <w:jc w:val="center"/>
              <w:rPr>
                <w:rFonts w:cs="Arial"/>
                <w:b/>
                <w:bCs/>
                <w:sz w:val="16"/>
                <w:szCs w:val="16"/>
              </w:rPr>
            </w:pPr>
            <w:r w:rsidRPr="00706B9C">
              <w:rPr>
                <w:rFonts w:ascii="Times New Roman" w:hAnsi="Times New Roman"/>
                <w:b/>
                <w:bCs/>
              </w:rPr>
              <w:t>Tip habitat Natura 2000</w:t>
            </w:r>
          </w:p>
        </w:tc>
        <w:tc>
          <w:tcPr>
            <w:tcW w:w="4285" w:type="pct"/>
            <w:gridSpan w:val="6"/>
            <w:tcBorders>
              <w:top w:val="single" w:sz="18" w:space="0" w:color="auto"/>
              <w:left w:val="single" w:sz="4" w:space="0" w:color="auto"/>
              <w:bottom w:val="single" w:sz="4" w:space="0" w:color="auto"/>
              <w:right w:val="single" w:sz="18" w:space="0" w:color="auto"/>
            </w:tcBorders>
            <w:vAlign w:val="center"/>
          </w:tcPr>
          <w:p w14:paraId="4AE106AB" w14:textId="77777777" w:rsidR="00F77521" w:rsidRPr="00706B9C" w:rsidRDefault="00F77521" w:rsidP="00CB31FF">
            <w:pPr>
              <w:spacing w:after="0" w:line="240" w:lineRule="auto"/>
              <w:jc w:val="center"/>
              <w:rPr>
                <w:rFonts w:cs="Arial"/>
                <w:b/>
                <w:bCs/>
                <w:sz w:val="16"/>
                <w:szCs w:val="16"/>
              </w:rPr>
            </w:pPr>
            <w:r w:rsidRPr="00706B9C">
              <w:rPr>
                <w:rFonts w:cs="Arial"/>
                <w:b/>
                <w:bCs/>
                <w:sz w:val="16"/>
                <w:szCs w:val="16"/>
              </w:rPr>
              <w:t>Stare de conservare:</w:t>
            </w:r>
          </w:p>
        </w:tc>
      </w:tr>
      <w:tr w:rsidR="00706B9C" w:rsidRPr="00706B9C" w14:paraId="15E3D57A" w14:textId="77777777" w:rsidTr="007D10B4">
        <w:trPr>
          <w:trHeight w:val="312"/>
          <w:tblHeader/>
        </w:trPr>
        <w:tc>
          <w:tcPr>
            <w:tcW w:w="715" w:type="pct"/>
            <w:vMerge/>
            <w:tcBorders>
              <w:top w:val="single" w:sz="4" w:space="0" w:color="auto"/>
              <w:left w:val="single" w:sz="18" w:space="0" w:color="auto"/>
              <w:bottom w:val="single" w:sz="4" w:space="0" w:color="auto"/>
              <w:right w:val="single" w:sz="4" w:space="0" w:color="auto"/>
            </w:tcBorders>
            <w:vAlign w:val="center"/>
          </w:tcPr>
          <w:p w14:paraId="120433A6" w14:textId="77777777" w:rsidR="00F77521" w:rsidRPr="00706B9C" w:rsidRDefault="00F77521" w:rsidP="00CB31FF">
            <w:pPr>
              <w:spacing w:after="0" w:line="240" w:lineRule="auto"/>
              <w:jc w:val="center"/>
              <w:rPr>
                <w:rFonts w:cs="Arial"/>
                <w:b/>
                <w:bCs/>
                <w:sz w:val="16"/>
                <w:szCs w:val="16"/>
              </w:rPr>
            </w:pPr>
          </w:p>
        </w:tc>
        <w:tc>
          <w:tcPr>
            <w:tcW w:w="740" w:type="pct"/>
            <w:gridSpan w:val="2"/>
            <w:tcBorders>
              <w:top w:val="single" w:sz="4" w:space="0" w:color="auto"/>
              <w:left w:val="single" w:sz="4" w:space="0" w:color="auto"/>
              <w:bottom w:val="single" w:sz="4" w:space="0" w:color="auto"/>
              <w:right w:val="single" w:sz="4" w:space="0" w:color="auto"/>
            </w:tcBorders>
            <w:vAlign w:val="center"/>
          </w:tcPr>
          <w:p w14:paraId="463E24AC" w14:textId="77777777" w:rsidR="00F77521" w:rsidRPr="00706B9C" w:rsidRDefault="00F77521" w:rsidP="00CB31FF">
            <w:pPr>
              <w:spacing w:after="0" w:line="240" w:lineRule="auto"/>
              <w:jc w:val="center"/>
              <w:rPr>
                <w:rFonts w:cs="Arial"/>
                <w:b/>
                <w:bCs/>
                <w:sz w:val="16"/>
                <w:szCs w:val="16"/>
              </w:rPr>
            </w:pPr>
            <w:r w:rsidRPr="00706B9C">
              <w:rPr>
                <w:rFonts w:cs="Arial"/>
                <w:b/>
                <w:bCs/>
                <w:sz w:val="16"/>
                <w:szCs w:val="16"/>
              </w:rPr>
              <w:t>Favorabilă:</w:t>
            </w:r>
          </w:p>
        </w:tc>
        <w:tc>
          <w:tcPr>
            <w:tcW w:w="3545" w:type="pct"/>
            <w:gridSpan w:val="4"/>
            <w:tcBorders>
              <w:top w:val="single" w:sz="4" w:space="0" w:color="auto"/>
              <w:left w:val="single" w:sz="4" w:space="0" w:color="auto"/>
              <w:bottom w:val="single" w:sz="4" w:space="0" w:color="auto"/>
              <w:right w:val="single" w:sz="18" w:space="0" w:color="auto"/>
            </w:tcBorders>
            <w:vAlign w:val="center"/>
          </w:tcPr>
          <w:p w14:paraId="5911AB42" w14:textId="77777777" w:rsidR="00F77521" w:rsidRPr="00706B9C" w:rsidRDefault="00F77521" w:rsidP="00CB31FF">
            <w:pPr>
              <w:spacing w:after="0" w:line="240" w:lineRule="auto"/>
              <w:jc w:val="center"/>
              <w:rPr>
                <w:rFonts w:cs="Arial"/>
                <w:b/>
                <w:bCs/>
                <w:sz w:val="16"/>
                <w:szCs w:val="16"/>
              </w:rPr>
            </w:pPr>
            <w:r w:rsidRPr="00706B9C">
              <w:rPr>
                <w:rFonts w:cs="Arial"/>
                <w:b/>
                <w:bCs/>
                <w:sz w:val="16"/>
                <w:szCs w:val="16"/>
              </w:rPr>
              <w:t>Nefavorabilă:</w:t>
            </w:r>
          </w:p>
        </w:tc>
      </w:tr>
      <w:tr w:rsidR="00706B9C" w:rsidRPr="00706B9C" w14:paraId="34C203AE" w14:textId="77777777" w:rsidTr="00CB31FF">
        <w:trPr>
          <w:trHeight w:val="312"/>
          <w:tblHeader/>
        </w:trPr>
        <w:tc>
          <w:tcPr>
            <w:tcW w:w="715" w:type="pct"/>
            <w:vMerge/>
            <w:tcBorders>
              <w:top w:val="single" w:sz="4" w:space="0" w:color="auto"/>
              <w:left w:val="single" w:sz="18" w:space="0" w:color="auto"/>
              <w:bottom w:val="single" w:sz="12" w:space="0" w:color="auto"/>
              <w:right w:val="single" w:sz="4" w:space="0" w:color="auto"/>
            </w:tcBorders>
            <w:vAlign w:val="center"/>
          </w:tcPr>
          <w:p w14:paraId="60815C45" w14:textId="77777777" w:rsidR="00F77521" w:rsidRPr="00706B9C" w:rsidRDefault="00F77521" w:rsidP="00CB31FF">
            <w:pPr>
              <w:spacing w:after="0" w:line="240" w:lineRule="auto"/>
              <w:jc w:val="center"/>
              <w:rPr>
                <w:rFonts w:cs="Arial"/>
                <w:b/>
                <w:bCs/>
                <w:sz w:val="16"/>
                <w:szCs w:val="16"/>
              </w:rPr>
            </w:pPr>
          </w:p>
        </w:tc>
        <w:tc>
          <w:tcPr>
            <w:tcW w:w="445" w:type="pct"/>
            <w:tcBorders>
              <w:top w:val="single" w:sz="4" w:space="0" w:color="auto"/>
              <w:left w:val="single" w:sz="4" w:space="0" w:color="auto"/>
              <w:bottom w:val="single" w:sz="12" w:space="0" w:color="auto"/>
              <w:right w:val="single" w:sz="4" w:space="0" w:color="auto"/>
            </w:tcBorders>
            <w:vAlign w:val="center"/>
          </w:tcPr>
          <w:p w14:paraId="5DBDB0AF" w14:textId="77777777" w:rsidR="00F77521" w:rsidRPr="00706B9C" w:rsidRDefault="00F77521" w:rsidP="00CB31FF">
            <w:pPr>
              <w:spacing w:after="0" w:line="240" w:lineRule="auto"/>
              <w:jc w:val="center"/>
              <w:rPr>
                <w:rFonts w:cs="Arial"/>
                <w:b/>
                <w:bCs/>
                <w:sz w:val="16"/>
                <w:szCs w:val="16"/>
              </w:rPr>
            </w:pPr>
            <w:r w:rsidRPr="00706B9C">
              <w:rPr>
                <w:rFonts w:cs="Arial"/>
                <w:b/>
                <w:bCs/>
                <w:sz w:val="16"/>
                <w:szCs w:val="16"/>
              </w:rPr>
              <w:t>ha</w:t>
            </w:r>
          </w:p>
        </w:tc>
        <w:tc>
          <w:tcPr>
            <w:tcW w:w="295" w:type="pct"/>
            <w:tcBorders>
              <w:top w:val="single" w:sz="4" w:space="0" w:color="auto"/>
              <w:left w:val="single" w:sz="4" w:space="0" w:color="auto"/>
              <w:bottom w:val="single" w:sz="12" w:space="0" w:color="auto"/>
              <w:right w:val="single" w:sz="4" w:space="0" w:color="auto"/>
            </w:tcBorders>
            <w:vAlign w:val="center"/>
          </w:tcPr>
          <w:p w14:paraId="51301FCF" w14:textId="77777777" w:rsidR="00F77521" w:rsidRPr="00706B9C" w:rsidRDefault="00F77521" w:rsidP="00CB31FF">
            <w:pPr>
              <w:spacing w:after="0" w:line="240" w:lineRule="auto"/>
              <w:jc w:val="center"/>
              <w:rPr>
                <w:rFonts w:cs="Arial"/>
                <w:b/>
                <w:bCs/>
                <w:sz w:val="16"/>
                <w:szCs w:val="16"/>
              </w:rPr>
            </w:pPr>
            <w:r w:rsidRPr="00706B9C">
              <w:rPr>
                <w:rFonts w:cs="Arial"/>
                <w:b/>
                <w:bCs/>
                <w:sz w:val="16"/>
                <w:szCs w:val="16"/>
              </w:rPr>
              <w:t>%</w:t>
            </w:r>
          </w:p>
        </w:tc>
        <w:tc>
          <w:tcPr>
            <w:tcW w:w="362" w:type="pct"/>
            <w:tcBorders>
              <w:top w:val="single" w:sz="4" w:space="0" w:color="auto"/>
              <w:left w:val="single" w:sz="4" w:space="0" w:color="auto"/>
              <w:bottom w:val="single" w:sz="12" w:space="0" w:color="auto"/>
              <w:right w:val="single" w:sz="4" w:space="0" w:color="auto"/>
            </w:tcBorders>
            <w:vAlign w:val="center"/>
          </w:tcPr>
          <w:p w14:paraId="3E413A2A" w14:textId="77777777" w:rsidR="00F77521" w:rsidRPr="00706B9C" w:rsidRDefault="00F77521" w:rsidP="00CB31FF">
            <w:pPr>
              <w:spacing w:after="0" w:line="240" w:lineRule="auto"/>
              <w:jc w:val="center"/>
              <w:rPr>
                <w:rFonts w:cs="Arial"/>
                <w:b/>
                <w:bCs/>
                <w:sz w:val="16"/>
                <w:szCs w:val="16"/>
              </w:rPr>
            </w:pPr>
            <w:r w:rsidRPr="00706B9C">
              <w:rPr>
                <w:rFonts w:cs="Arial"/>
                <w:b/>
                <w:bCs/>
                <w:sz w:val="16"/>
                <w:szCs w:val="16"/>
              </w:rPr>
              <w:t>ha</w:t>
            </w:r>
          </w:p>
        </w:tc>
        <w:tc>
          <w:tcPr>
            <w:tcW w:w="296" w:type="pct"/>
            <w:tcBorders>
              <w:top w:val="single" w:sz="4" w:space="0" w:color="auto"/>
              <w:left w:val="single" w:sz="4" w:space="0" w:color="auto"/>
              <w:bottom w:val="single" w:sz="12" w:space="0" w:color="auto"/>
              <w:right w:val="single" w:sz="4" w:space="0" w:color="auto"/>
            </w:tcBorders>
            <w:vAlign w:val="center"/>
          </w:tcPr>
          <w:p w14:paraId="676141A9" w14:textId="77777777" w:rsidR="00F77521" w:rsidRPr="00706B9C" w:rsidRDefault="00F77521" w:rsidP="00CB31FF">
            <w:pPr>
              <w:spacing w:after="0" w:line="240" w:lineRule="auto"/>
              <w:jc w:val="center"/>
              <w:rPr>
                <w:rFonts w:cs="Arial"/>
                <w:b/>
                <w:bCs/>
                <w:sz w:val="16"/>
                <w:szCs w:val="16"/>
              </w:rPr>
            </w:pPr>
            <w:r w:rsidRPr="00706B9C">
              <w:rPr>
                <w:rFonts w:cs="Arial"/>
                <w:b/>
                <w:bCs/>
                <w:sz w:val="16"/>
                <w:szCs w:val="16"/>
              </w:rPr>
              <w:t>%</w:t>
            </w:r>
          </w:p>
        </w:tc>
        <w:tc>
          <w:tcPr>
            <w:tcW w:w="643" w:type="pct"/>
            <w:tcBorders>
              <w:top w:val="single" w:sz="4" w:space="0" w:color="auto"/>
              <w:left w:val="single" w:sz="4" w:space="0" w:color="auto"/>
              <w:bottom w:val="single" w:sz="12" w:space="0" w:color="auto"/>
              <w:right w:val="single" w:sz="4" w:space="0" w:color="auto"/>
            </w:tcBorders>
            <w:vAlign w:val="center"/>
          </w:tcPr>
          <w:p w14:paraId="1920D986" w14:textId="77777777" w:rsidR="00F77521" w:rsidRPr="00706B9C" w:rsidRDefault="00F77521" w:rsidP="00CB31FF">
            <w:pPr>
              <w:spacing w:after="0" w:line="240" w:lineRule="auto"/>
              <w:jc w:val="center"/>
              <w:rPr>
                <w:rFonts w:cs="Arial"/>
                <w:b/>
                <w:bCs/>
                <w:sz w:val="16"/>
                <w:szCs w:val="16"/>
              </w:rPr>
            </w:pPr>
            <w:r w:rsidRPr="00706B9C">
              <w:rPr>
                <w:rFonts w:cs="Arial"/>
                <w:b/>
                <w:bCs/>
                <w:sz w:val="16"/>
                <w:szCs w:val="16"/>
              </w:rPr>
              <w:t>Motivul</w:t>
            </w:r>
          </w:p>
        </w:tc>
        <w:tc>
          <w:tcPr>
            <w:tcW w:w="2244" w:type="pct"/>
            <w:tcBorders>
              <w:top w:val="single" w:sz="4" w:space="0" w:color="auto"/>
              <w:left w:val="single" w:sz="4" w:space="0" w:color="auto"/>
              <w:bottom w:val="single" w:sz="12" w:space="0" w:color="auto"/>
              <w:right w:val="single" w:sz="18" w:space="0" w:color="auto"/>
            </w:tcBorders>
            <w:vAlign w:val="center"/>
          </w:tcPr>
          <w:p w14:paraId="1C459717" w14:textId="77777777" w:rsidR="00F77521" w:rsidRPr="00706B9C" w:rsidRDefault="00F77521" w:rsidP="00CB31FF">
            <w:pPr>
              <w:spacing w:after="0" w:line="240" w:lineRule="auto"/>
              <w:jc w:val="center"/>
              <w:rPr>
                <w:rFonts w:cs="Arial"/>
                <w:b/>
                <w:bCs/>
                <w:sz w:val="16"/>
                <w:szCs w:val="16"/>
              </w:rPr>
            </w:pPr>
            <w:r w:rsidRPr="00706B9C">
              <w:rPr>
                <w:rFonts w:cs="Arial"/>
                <w:b/>
                <w:bCs/>
                <w:sz w:val="16"/>
                <w:szCs w:val="16"/>
              </w:rPr>
              <w:t>Măsuri propuse pentru reabilitare</w:t>
            </w:r>
          </w:p>
        </w:tc>
      </w:tr>
      <w:tr w:rsidR="00706B9C" w:rsidRPr="00706B9C" w14:paraId="7F981EB2" w14:textId="77777777" w:rsidTr="00F31E28">
        <w:trPr>
          <w:trHeight w:val="312"/>
        </w:trPr>
        <w:tc>
          <w:tcPr>
            <w:tcW w:w="715" w:type="pct"/>
            <w:tcBorders>
              <w:top w:val="single" w:sz="4" w:space="0" w:color="auto"/>
              <w:left w:val="single" w:sz="18" w:space="0" w:color="auto"/>
              <w:right w:val="single" w:sz="4" w:space="0" w:color="auto"/>
            </w:tcBorders>
          </w:tcPr>
          <w:p w14:paraId="1213F824" w14:textId="3C35C418" w:rsidR="00706B9C" w:rsidRPr="00706B9C" w:rsidRDefault="00706B9C" w:rsidP="00706B9C">
            <w:pPr>
              <w:spacing w:after="0" w:line="240" w:lineRule="auto"/>
              <w:jc w:val="center"/>
              <w:rPr>
                <w:rFonts w:cs="Arial"/>
                <w:sz w:val="16"/>
                <w:szCs w:val="16"/>
                <w:lang w:eastAsia="en-GB"/>
              </w:rPr>
            </w:pPr>
            <w:r w:rsidRPr="00706B9C">
              <w:rPr>
                <w:rFonts w:cs="Arial"/>
                <w:bCs/>
                <w:sz w:val="16"/>
                <w:szCs w:val="16"/>
              </w:rPr>
              <w:t>9130-paduri de de fag de tip Asperulo-Fagetum</w:t>
            </w:r>
          </w:p>
        </w:tc>
        <w:tc>
          <w:tcPr>
            <w:tcW w:w="445" w:type="pct"/>
            <w:tcBorders>
              <w:top w:val="single" w:sz="4" w:space="0" w:color="auto"/>
              <w:left w:val="single" w:sz="4" w:space="0" w:color="auto"/>
              <w:right w:val="single" w:sz="4" w:space="0" w:color="auto"/>
            </w:tcBorders>
            <w:vAlign w:val="center"/>
          </w:tcPr>
          <w:p w14:paraId="23232CF6" w14:textId="3AA1B984" w:rsidR="00706B9C" w:rsidRPr="00706B9C" w:rsidRDefault="00706B9C" w:rsidP="00706B9C">
            <w:pPr>
              <w:spacing w:after="0" w:line="240" w:lineRule="auto"/>
              <w:jc w:val="center"/>
              <w:rPr>
                <w:rFonts w:cs="Arial"/>
                <w:sz w:val="16"/>
                <w:szCs w:val="16"/>
              </w:rPr>
            </w:pPr>
            <w:r w:rsidRPr="00706B9C">
              <w:rPr>
                <w:rFonts w:cs="Arial"/>
                <w:bCs/>
                <w:spacing w:val="-4"/>
                <w:sz w:val="16"/>
                <w:szCs w:val="16"/>
              </w:rPr>
              <w:t xml:space="preserve">70,18Ha  </w:t>
            </w:r>
          </w:p>
        </w:tc>
        <w:tc>
          <w:tcPr>
            <w:tcW w:w="295" w:type="pct"/>
            <w:tcBorders>
              <w:top w:val="single" w:sz="4" w:space="0" w:color="auto"/>
              <w:left w:val="single" w:sz="4" w:space="0" w:color="auto"/>
              <w:right w:val="single" w:sz="4" w:space="0" w:color="auto"/>
            </w:tcBorders>
            <w:vAlign w:val="center"/>
          </w:tcPr>
          <w:p w14:paraId="17808F78" w14:textId="20D642C4" w:rsidR="00706B9C" w:rsidRPr="00706B9C" w:rsidRDefault="00706B9C" w:rsidP="00706B9C">
            <w:pPr>
              <w:spacing w:after="0" w:line="240" w:lineRule="auto"/>
              <w:jc w:val="center"/>
              <w:rPr>
                <w:rFonts w:cs="Arial"/>
                <w:sz w:val="16"/>
                <w:szCs w:val="16"/>
              </w:rPr>
            </w:pPr>
            <w:r w:rsidRPr="00706B9C">
              <w:rPr>
                <w:rFonts w:cs="Arial"/>
                <w:sz w:val="16"/>
                <w:szCs w:val="16"/>
              </w:rPr>
              <w:t>21</w:t>
            </w:r>
          </w:p>
        </w:tc>
        <w:tc>
          <w:tcPr>
            <w:tcW w:w="362" w:type="pct"/>
            <w:tcBorders>
              <w:top w:val="single" w:sz="4" w:space="0" w:color="auto"/>
              <w:left w:val="single" w:sz="4" w:space="0" w:color="auto"/>
              <w:bottom w:val="single" w:sz="4" w:space="0" w:color="auto"/>
              <w:right w:val="single" w:sz="4" w:space="0" w:color="auto"/>
            </w:tcBorders>
            <w:vAlign w:val="center"/>
          </w:tcPr>
          <w:p w14:paraId="3A0CA79D" w14:textId="77777777" w:rsidR="00706B9C" w:rsidRPr="00706B9C" w:rsidRDefault="00706B9C" w:rsidP="00706B9C">
            <w:pPr>
              <w:spacing w:after="0" w:line="240" w:lineRule="auto"/>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vAlign w:val="center"/>
          </w:tcPr>
          <w:p w14:paraId="128714A5" w14:textId="77777777" w:rsidR="00706B9C" w:rsidRPr="00706B9C" w:rsidRDefault="00706B9C" w:rsidP="00706B9C">
            <w:pPr>
              <w:spacing w:after="0" w:line="240" w:lineRule="auto"/>
              <w:jc w:val="center"/>
              <w:rPr>
                <w:rFonts w:cs="Arial"/>
                <w:sz w:val="16"/>
                <w:szCs w:val="16"/>
              </w:rPr>
            </w:pPr>
          </w:p>
        </w:tc>
        <w:tc>
          <w:tcPr>
            <w:tcW w:w="643" w:type="pct"/>
            <w:tcBorders>
              <w:top w:val="single" w:sz="4" w:space="0" w:color="auto"/>
              <w:left w:val="single" w:sz="4" w:space="0" w:color="auto"/>
              <w:bottom w:val="single" w:sz="4" w:space="0" w:color="auto"/>
              <w:right w:val="single" w:sz="4" w:space="0" w:color="auto"/>
            </w:tcBorders>
            <w:vAlign w:val="center"/>
          </w:tcPr>
          <w:p w14:paraId="632FB2EA" w14:textId="77777777" w:rsidR="00706B9C" w:rsidRPr="00706B9C" w:rsidRDefault="00706B9C" w:rsidP="00706B9C">
            <w:pPr>
              <w:spacing w:after="0" w:line="240" w:lineRule="auto"/>
              <w:jc w:val="center"/>
              <w:rPr>
                <w:rFonts w:cs="Arial"/>
                <w:sz w:val="16"/>
                <w:szCs w:val="16"/>
              </w:rPr>
            </w:pPr>
          </w:p>
        </w:tc>
        <w:tc>
          <w:tcPr>
            <w:tcW w:w="2244" w:type="pct"/>
            <w:tcBorders>
              <w:top w:val="single" w:sz="4" w:space="0" w:color="auto"/>
              <w:left w:val="single" w:sz="4" w:space="0" w:color="auto"/>
              <w:bottom w:val="single" w:sz="4" w:space="0" w:color="auto"/>
              <w:right w:val="single" w:sz="18" w:space="0" w:color="auto"/>
            </w:tcBorders>
            <w:vAlign w:val="center"/>
          </w:tcPr>
          <w:p w14:paraId="37EFA4F5" w14:textId="77777777" w:rsidR="00706B9C" w:rsidRPr="00706B9C" w:rsidRDefault="00706B9C" w:rsidP="00706B9C">
            <w:pPr>
              <w:spacing w:after="0" w:line="240" w:lineRule="auto"/>
              <w:jc w:val="center"/>
              <w:rPr>
                <w:rFonts w:cs="Arial"/>
                <w:sz w:val="16"/>
                <w:szCs w:val="16"/>
                <w:lang w:val="fr-FR"/>
              </w:rPr>
            </w:pPr>
          </w:p>
        </w:tc>
      </w:tr>
      <w:tr w:rsidR="00706B9C" w:rsidRPr="00706B9C" w14:paraId="23A997E1" w14:textId="77777777" w:rsidTr="00F31E28">
        <w:trPr>
          <w:trHeight w:val="312"/>
        </w:trPr>
        <w:tc>
          <w:tcPr>
            <w:tcW w:w="715" w:type="pct"/>
            <w:tcBorders>
              <w:top w:val="single" w:sz="4" w:space="0" w:color="auto"/>
              <w:left w:val="single" w:sz="18" w:space="0" w:color="auto"/>
              <w:right w:val="single" w:sz="4" w:space="0" w:color="auto"/>
            </w:tcBorders>
          </w:tcPr>
          <w:p w14:paraId="04F017ED" w14:textId="16BE78EF" w:rsidR="00706B9C" w:rsidRPr="00706B9C" w:rsidRDefault="00706B9C" w:rsidP="00706B9C">
            <w:pPr>
              <w:spacing w:after="0" w:line="240" w:lineRule="auto"/>
              <w:jc w:val="center"/>
              <w:rPr>
                <w:rFonts w:cs="Arial"/>
                <w:sz w:val="16"/>
                <w:szCs w:val="16"/>
                <w:lang w:eastAsia="en-GB"/>
              </w:rPr>
            </w:pPr>
            <w:r w:rsidRPr="00706B9C">
              <w:rPr>
                <w:rFonts w:cs="Arial"/>
                <w:bCs/>
                <w:sz w:val="16"/>
                <w:szCs w:val="16"/>
              </w:rPr>
              <w:t>91E0*-paduri aluviale de alnus glutinosa si Fraxinus excelsior</w:t>
            </w:r>
          </w:p>
        </w:tc>
        <w:tc>
          <w:tcPr>
            <w:tcW w:w="445" w:type="pct"/>
            <w:tcBorders>
              <w:top w:val="single" w:sz="4" w:space="0" w:color="auto"/>
              <w:left w:val="single" w:sz="4" w:space="0" w:color="auto"/>
              <w:right w:val="single" w:sz="4" w:space="0" w:color="auto"/>
            </w:tcBorders>
            <w:vAlign w:val="center"/>
          </w:tcPr>
          <w:p w14:paraId="09D29221" w14:textId="6956E2B4" w:rsidR="00706B9C" w:rsidRPr="00706B9C" w:rsidRDefault="00706B9C" w:rsidP="00706B9C">
            <w:pPr>
              <w:spacing w:after="0" w:line="240" w:lineRule="auto"/>
              <w:jc w:val="center"/>
              <w:rPr>
                <w:rFonts w:cs="Arial"/>
                <w:sz w:val="16"/>
                <w:szCs w:val="16"/>
              </w:rPr>
            </w:pPr>
            <w:r w:rsidRPr="00706B9C">
              <w:rPr>
                <w:rFonts w:cs="Arial"/>
                <w:bCs/>
                <w:spacing w:val="-4"/>
                <w:sz w:val="16"/>
                <w:szCs w:val="16"/>
              </w:rPr>
              <w:t>2.07 ha</w:t>
            </w:r>
          </w:p>
        </w:tc>
        <w:tc>
          <w:tcPr>
            <w:tcW w:w="295" w:type="pct"/>
            <w:tcBorders>
              <w:top w:val="single" w:sz="4" w:space="0" w:color="auto"/>
              <w:left w:val="single" w:sz="4" w:space="0" w:color="auto"/>
              <w:right w:val="single" w:sz="4" w:space="0" w:color="auto"/>
            </w:tcBorders>
            <w:vAlign w:val="center"/>
          </w:tcPr>
          <w:p w14:paraId="6E3CA3D9" w14:textId="6CA4E5AA" w:rsidR="00706B9C" w:rsidRPr="00706B9C" w:rsidRDefault="00706B9C" w:rsidP="00706B9C">
            <w:pPr>
              <w:spacing w:after="0" w:line="240" w:lineRule="auto"/>
              <w:jc w:val="center"/>
              <w:rPr>
                <w:rFonts w:cs="Arial"/>
                <w:sz w:val="16"/>
                <w:szCs w:val="16"/>
              </w:rPr>
            </w:pPr>
            <w:r w:rsidRPr="00706B9C">
              <w:rPr>
                <w:rFonts w:cs="Arial"/>
                <w:sz w:val="16"/>
                <w:szCs w:val="16"/>
              </w:rPr>
              <w:t>1</w:t>
            </w:r>
          </w:p>
        </w:tc>
        <w:tc>
          <w:tcPr>
            <w:tcW w:w="362" w:type="pct"/>
            <w:tcBorders>
              <w:top w:val="single" w:sz="4" w:space="0" w:color="auto"/>
              <w:left w:val="single" w:sz="4" w:space="0" w:color="auto"/>
              <w:bottom w:val="single" w:sz="4" w:space="0" w:color="auto"/>
              <w:right w:val="single" w:sz="4" w:space="0" w:color="auto"/>
            </w:tcBorders>
            <w:vAlign w:val="center"/>
          </w:tcPr>
          <w:p w14:paraId="2766ADF3" w14:textId="77777777" w:rsidR="00706B9C" w:rsidRPr="00706B9C" w:rsidRDefault="00706B9C" w:rsidP="00706B9C">
            <w:pPr>
              <w:spacing w:after="0" w:line="240" w:lineRule="auto"/>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vAlign w:val="center"/>
          </w:tcPr>
          <w:p w14:paraId="292C0F55" w14:textId="77777777" w:rsidR="00706B9C" w:rsidRPr="00706B9C" w:rsidRDefault="00706B9C" w:rsidP="00706B9C">
            <w:pPr>
              <w:spacing w:after="0" w:line="240" w:lineRule="auto"/>
              <w:jc w:val="center"/>
              <w:rPr>
                <w:rFonts w:cs="Arial"/>
                <w:sz w:val="16"/>
                <w:szCs w:val="16"/>
              </w:rPr>
            </w:pPr>
          </w:p>
        </w:tc>
        <w:tc>
          <w:tcPr>
            <w:tcW w:w="643" w:type="pct"/>
            <w:tcBorders>
              <w:top w:val="single" w:sz="4" w:space="0" w:color="auto"/>
              <w:left w:val="single" w:sz="4" w:space="0" w:color="auto"/>
              <w:bottom w:val="single" w:sz="4" w:space="0" w:color="auto"/>
              <w:right w:val="single" w:sz="4" w:space="0" w:color="auto"/>
            </w:tcBorders>
            <w:vAlign w:val="center"/>
          </w:tcPr>
          <w:p w14:paraId="1A54F15E" w14:textId="77777777" w:rsidR="00706B9C" w:rsidRPr="00706B9C" w:rsidRDefault="00706B9C" w:rsidP="00706B9C">
            <w:pPr>
              <w:spacing w:after="0" w:line="240" w:lineRule="auto"/>
              <w:jc w:val="center"/>
              <w:rPr>
                <w:rFonts w:cs="Arial"/>
                <w:sz w:val="16"/>
                <w:szCs w:val="16"/>
              </w:rPr>
            </w:pPr>
          </w:p>
        </w:tc>
        <w:tc>
          <w:tcPr>
            <w:tcW w:w="2244" w:type="pct"/>
            <w:tcBorders>
              <w:top w:val="single" w:sz="4" w:space="0" w:color="auto"/>
              <w:left w:val="single" w:sz="4" w:space="0" w:color="auto"/>
              <w:bottom w:val="single" w:sz="4" w:space="0" w:color="auto"/>
              <w:right w:val="single" w:sz="18" w:space="0" w:color="auto"/>
            </w:tcBorders>
            <w:vAlign w:val="center"/>
          </w:tcPr>
          <w:p w14:paraId="47BC738C" w14:textId="77777777" w:rsidR="00706B9C" w:rsidRPr="00706B9C" w:rsidRDefault="00706B9C" w:rsidP="00706B9C">
            <w:pPr>
              <w:spacing w:after="0" w:line="240" w:lineRule="auto"/>
              <w:jc w:val="center"/>
              <w:rPr>
                <w:rFonts w:cs="Arial"/>
                <w:sz w:val="16"/>
                <w:szCs w:val="16"/>
                <w:lang w:val="fr-FR"/>
              </w:rPr>
            </w:pPr>
          </w:p>
        </w:tc>
      </w:tr>
      <w:tr w:rsidR="00706B9C" w:rsidRPr="00706B9C" w14:paraId="5343A36C" w14:textId="77777777" w:rsidTr="00F31E28">
        <w:trPr>
          <w:trHeight w:val="312"/>
        </w:trPr>
        <w:tc>
          <w:tcPr>
            <w:tcW w:w="715" w:type="pct"/>
            <w:tcBorders>
              <w:top w:val="single" w:sz="4" w:space="0" w:color="auto"/>
              <w:left w:val="single" w:sz="18" w:space="0" w:color="auto"/>
              <w:right w:val="single" w:sz="4" w:space="0" w:color="auto"/>
            </w:tcBorders>
          </w:tcPr>
          <w:p w14:paraId="6ACDF062" w14:textId="30551494" w:rsidR="00706B9C" w:rsidRPr="00706B9C" w:rsidRDefault="00706B9C" w:rsidP="00706B9C">
            <w:pPr>
              <w:spacing w:after="0" w:line="240" w:lineRule="auto"/>
              <w:jc w:val="center"/>
              <w:rPr>
                <w:rFonts w:cs="Arial"/>
                <w:sz w:val="16"/>
                <w:szCs w:val="16"/>
                <w:lang w:eastAsia="en-GB"/>
              </w:rPr>
            </w:pPr>
            <w:r w:rsidRPr="00706B9C">
              <w:rPr>
                <w:rFonts w:cs="Arial"/>
                <w:bCs/>
                <w:sz w:val="16"/>
                <w:szCs w:val="16"/>
              </w:rPr>
              <w:t>91V0- Paduri dacice de fag Symphyto fagion</w:t>
            </w:r>
          </w:p>
        </w:tc>
        <w:tc>
          <w:tcPr>
            <w:tcW w:w="445" w:type="pct"/>
            <w:tcBorders>
              <w:top w:val="single" w:sz="4" w:space="0" w:color="auto"/>
              <w:left w:val="single" w:sz="4" w:space="0" w:color="auto"/>
              <w:right w:val="single" w:sz="4" w:space="0" w:color="auto"/>
            </w:tcBorders>
            <w:vAlign w:val="center"/>
          </w:tcPr>
          <w:p w14:paraId="798BC6B3" w14:textId="454406DB" w:rsidR="00706B9C" w:rsidRPr="00706B9C" w:rsidRDefault="00706B9C" w:rsidP="00706B9C">
            <w:pPr>
              <w:spacing w:after="0" w:line="240" w:lineRule="auto"/>
              <w:jc w:val="center"/>
              <w:rPr>
                <w:rFonts w:cs="Arial"/>
                <w:sz w:val="16"/>
                <w:szCs w:val="16"/>
              </w:rPr>
            </w:pPr>
            <w:r w:rsidRPr="00706B9C">
              <w:rPr>
                <w:rFonts w:cs="Arial"/>
                <w:bCs/>
                <w:spacing w:val="-4"/>
                <w:sz w:val="16"/>
                <w:szCs w:val="16"/>
              </w:rPr>
              <w:t xml:space="preserve">254,71 ha  </w:t>
            </w:r>
          </w:p>
        </w:tc>
        <w:tc>
          <w:tcPr>
            <w:tcW w:w="295" w:type="pct"/>
            <w:tcBorders>
              <w:top w:val="single" w:sz="4" w:space="0" w:color="auto"/>
              <w:left w:val="single" w:sz="4" w:space="0" w:color="auto"/>
              <w:right w:val="single" w:sz="4" w:space="0" w:color="auto"/>
            </w:tcBorders>
            <w:vAlign w:val="center"/>
          </w:tcPr>
          <w:p w14:paraId="0252BED6" w14:textId="5D858A19" w:rsidR="00706B9C" w:rsidRPr="00706B9C" w:rsidRDefault="00706B9C" w:rsidP="00706B9C">
            <w:pPr>
              <w:spacing w:after="0" w:line="240" w:lineRule="auto"/>
              <w:jc w:val="center"/>
              <w:rPr>
                <w:rFonts w:cs="Arial"/>
                <w:sz w:val="16"/>
                <w:szCs w:val="16"/>
              </w:rPr>
            </w:pPr>
            <w:r w:rsidRPr="00706B9C">
              <w:rPr>
                <w:rFonts w:cs="Arial"/>
                <w:sz w:val="16"/>
                <w:szCs w:val="16"/>
              </w:rPr>
              <w:t>76</w:t>
            </w:r>
          </w:p>
        </w:tc>
        <w:tc>
          <w:tcPr>
            <w:tcW w:w="362" w:type="pct"/>
            <w:tcBorders>
              <w:top w:val="single" w:sz="4" w:space="0" w:color="auto"/>
              <w:left w:val="single" w:sz="4" w:space="0" w:color="auto"/>
              <w:bottom w:val="single" w:sz="4" w:space="0" w:color="auto"/>
              <w:right w:val="single" w:sz="4" w:space="0" w:color="auto"/>
            </w:tcBorders>
            <w:vAlign w:val="center"/>
          </w:tcPr>
          <w:p w14:paraId="3B6FCA52" w14:textId="77777777" w:rsidR="00706B9C" w:rsidRPr="00706B9C" w:rsidRDefault="00706B9C" w:rsidP="00706B9C">
            <w:pPr>
              <w:spacing w:after="0" w:line="240" w:lineRule="auto"/>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vAlign w:val="center"/>
          </w:tcPr>
          <w:p w14:paraId="4AB17692" w14:textId="77777777" w:rsidR="00706B9C" w:rsidRPr="00706B9C" w:rsidRDefault="00706B9C" w:rsidP="00706B9C">
            <w:pPr>
              <w:spacing w:after="0" w:line="240" w:lineRule="auto"/>
              <w:jc w:val="center"/>
              <w:rPr>
                <w:rFonts w:cs="Arial"/>
                <w:sz w:val="16"/>
                <w:szCs w:val="16"/>
              </w:rPr>
            </w:pPr>
          </w:p>
        </w:tc>
        <w:tc>
          <w:tcPr>
            <w:tcW w:w="643" w:type="pct"/>
            <w:tcBorders>
              <w:top w:val="single" w:sz="4" w:space="0" w:color="auto"/>
              <w:left w:val="single" w:sz="4" w:space="0" w:color="auto"/>
              <w:bottom w:val="single" w:sz="4" w:space="0" w:color="auto"/>
              <w:right w:val="single" w:sz="4" w:space="0" w:color="auto"/>
            </w:tcBorders>
            <w:vAlign w:val="center"/>
          </w:tcPr>
          <w:p w14:paraId="151E9429" w14:textId="77777777" w:rsidR="00706B9C" w:rsidRPr="00706B9C" w:rsidRDefault="00706B9C" w:rsidP="00706B9C">
            <w:pPr>
              <w:spacing w:after="0" w:line="240" w:lineRule="auto"/>
              <w:jc w:val="center"/>
              <w:rPr>
                <w:rFonts w:cs="Arial"/>
                <w:sz w:val="16"/>
                <w:szCs w:val="16"/>
              </w:rPr>
            </w:pPr>
          </w:p>
        </w:tc>
        <w:tc>
          <w:tcPr>
            <w:tcW w:w="2244" w:type="pct"/>
            <w:tcBorders>
              <w:top w:val="single" w:sz="4" w:space="0" w:color="auto"/>
              <w:left w:val="single" w:sz="4" w:space="0" w:color="auto"/>
              <w:bottom w:val="single" w:sz="4" w:space="0" w:color="auto"/>
              <w:right w:val="single" w:sz="18" w:space="0" w:color="auto"/>
            </w:tcBorders>
            <w:vAlign w:val="center"/>
          </w:tcPr>
          <w:p w14:paraId="5126A98F" w14:textId="77777777" w:rsidR="00706B9C" w:rsidRPr="00706B9C" w:rsidRDefault="00706B9C" w:rsidP="00706B9C">
            <w:pPr>
              <w:spacing w:after="0" w:line="240" w:lineRule="auto"/>
              <w:jc w:val="center"/>
              <w:rPr>
                <w:rFonts w:cs="Arial"/>
                <w:sz w:val="16"/>
                <w:szCs w:val="16"/>
                <w:lang w:val="fr-FR"/>
              </w:rPr>
            </w:pPr>
          </w:p>
        </w:tc>
      </w:tr>
      <w:tr w:rsidR="00706B9C" w:rsidRPr="00706B9C" w14:paraId="352694D9" w14:textId="77777777" w:rsidTr="00706B9C">
        <w:trPr>
          <w:trHeight w:val="312"/>
        </w:trPr>
        <w:tc>
          <w:tcPr>
            <w:tcW w:w="715" w:type="pct"/>
            <w:tcBorders>
              <w:top w:val="single" w:sz="12" w:space="0" w:color="auto"/>
              <w:left w:val="single" w:sz="18" w:space="0" w:color="auto"/>
              <w:bottom w:val="single" w:sz="12" w:space="0" w:color="auto"/>
              <w:right w:val="single" w:sz="4" w:space="0" w:color="auto"/>
            </w:tcBorders>
          </w:tcPr>
          <w:p w14:paraId="09DE8EC0" w14:textId="56EB9CD4" w:rsidR="00706B9C" w:rsidRPr="00706B9C" w:rsidRDefault="00706B9C" w:rsidP="00706B9C">
            <w:pPr>
              <w:spacing w:after="0" w:line="240" w:lineRule="auto"/>
              <w:jc w:val="center"/>
              <w:rPr>
                <w:rFonts w:cs="Arial"/>
                <w:b/>
                <w:bCs/>
                <w:sz w:val="16"/>
                <w:szCs w:val="16"/>
              </w:rPr>
            </w:pPr>
            <w:r w:rsidRPr="00706B9C">
              <w:rPr>
                <w:rFonts w:cs="Arial"/>
                <w:bCs/>
                <w:sz w:val="16"/>
                <w:szCs w:val="16"/>
              </w:rPr>
              <w:t>9410- Paduri acidofile de Picea abies din regiunea montana</w:t>
            </w:r>
          </w:p>
        </w:tc>
        <w:tc>
          <w:tcPr>
            <w:tcW w:w="445" w:type="pct"/>
            <w:tcBorders>
              <w:top w:val="single" w:sz="12" w:space="0" w:color="auto"/>
              <w:left w:val="single" w:sz="4" w:space="0" w:color="auto"/>
              <w:bottom w:val="single" w:sz="12" w:space="0" w:color="auto"/>
              <w:right w:val="single" w:sz="4" w:space="0" w:color="auto"/>
            </w:tcBorders>
            <w:vAlign w:val="center"/>
          </w:tcPr>
          <w:p w14:paraId="3A17076F" w14:textId="5664D5CE" w:rsidR="00706B9C" w:rsidRPr="00706B9C" w:rsidRDefault="00706B9C" w:rsidP="00706B9C">
            <w:pPr>
              <w:spacing w:after="0" w:line="240" w:lineRule="auto"/>
              <w:jc w:val="center"/>
              <w:rPr>
                <w:rFonts w:cs="Arial"/>
                <w:b/>
                <w:bCs/>
                <w:sz w:val="16"/>
                <w:szCs w:val="16"/>
              </w:rPr>
            </w:pPr>
            <w:r w:rsidRPr="00706B9C">
              <w:rPr>
                <w:rFonts w:cs="Arial"/>
                <w:bCs/>
                <w:spacing w:val="-4"/>
                <w:sz w:val="16"/>
                <w:szCs w:val="16"/>
              </w:rPr>
              <w:t xml:space="preserve">6,59 ha  </w:t>
            </w:r>
          </w:p>
        </w:tc>
        <w:tc>
          <w:tcPr>
            <w:tcW w:w="295" w:type="pct"/>
            <w:tcBorders>
              <w:top w:val="single" w:sz="12" w:space="0" w:color="auto"/>
              <w:left w:val="single" w:sz="4" w:space="0" w:color="auto"/>
              <w:bottom w:val="single" w:sz="12" w:space="0" w:color="auto"/>
              <w:right w:val="single" w:sz="4" w:space="0" w:color="auto"/>
            </w:tcBorders>
            <w:vAlign w:val="center"/>
          </w:tcPr>
          <w:p w14:paraId="20850332" w14:textId="670FCE8D" w:rsidR="00706B9C" w:rsidRPr="00706B9C" w:rsidRDefault="00706B9C" w:rsidP="00706B9C">
            <w:pPr>
              <w:spacing w:after="0" w:line="240" w:lineRule="auto"/>
              <w:jc w:val="center"/>
              <w:rPr>
                <w:rFonts w:cs="Arial"/>
                <w:b/>
                <w:bCs/>
                <w:sz w:val="16"/>
                <w:szCs w:val="16"/>
              </w:rPr>
            </w:pPr>
            <w:r w:rsidRPr="00706B9C">
              <w:rPr>
                <w:rFonts w:cs="Arial"/>
                <w:b/>
                <w:bCs/>
                <w:sz w:val="16"/>
                <w:szCs w:val="16"/>
              </w:rPr>
              <w:t>2</w:t>
            </w:r>
          </w:p>
        </w:tc>
        <w:tc>
          <w:tcPr>
            <w:tcW w:w="362" w:type="pct"/>
            <w:tcBorders>
              <w:top w:val="single" w:sz="12" w:space="0" w:color="auto"/>
              <w:left w:val="single" w:sz="4" w:space="0" w:color="auto"/>
              <w:bottom w:val="single" w:sz="12" w:space="0" w:color="auto"/>
              <w:right w:val="single" w:sz="4" w:space="0" w:color="auto"/>
            </w:tcBorders>
            <w:vAlign w:val="center"/>
          </w:tcPr>
          <w:p w14:paraId="29D84EC9" w14:textId="77777777" w:rsidR="00706B9C" w:rsidRPr="00706B9C" w:rsidRDefault="00706B9C" w:rsidP="00706B9C">
            <w:pPr>
              <w:spacing w:after="0" w:line="240" w:lineRule="auto"/>
              <w:jc w:val="center"/>
              <w:rPr>
                <w:rFonts w:cs="Arial"/>
                <w:b/>
                <w:bCs/>
                <w:sz w:val="16"/>
                <w:szCs w:val="16"/>
              </w:rPr>
            </w:pPr>
          </w:p>
        </w:tc>
        <w:tc>
          <w:tcPr>
            <w:tcW w:w="296" w:type="pct"/>
            <w:tcBorders>
              <w:top w:val="single" w:sz="12" w:space="0" w:color="auto"/>
              <w:left w:val="single" w:sz="4" w:space="0" w:color="auto"/>
              <w:bottom w:val="single" w:sz="12" w:space="0" w:color="auto"/>
              <w:right w:val="single" w:sz="4" w:space="0" w:color="auto"/>
            </w:tcBorders>
            <w:vAlign w:val="center"/>
          </w:tcPr>
          <w:p w14:paraId="6A5342A5" w14:textId="77777777" w:rsidR="00706B9C" w:rsidRPr="00706B9C" w:rsidRDefault="00706B9C" w:rsidP="00706B9C">
            <w:pPr>
              <w:spacing w:after="0" w:line="240" w:lineRule="auto"/>
              <w:jc w:val="center"/>
              <w:rPr>
                <w:rFonts w:cs="Arial"/>
                <w:b/>
                <w:bCs/>
                <w:sz w:val="16"/>
                <w:szCs w:val="16"/>
              </w:rPr>
            </w:pPr>
          </w:p>
        </w:tc>
        <w:tc>
          <w:tcPr>
            <w:tcW w:w="643" w:type="pct"/>
            <w:tcBorders>
              <w:top w:val="single" w:sz="12" w:space="0" w:color="auto"/>
              <w:left w:val="single" w:sz="4" w:space="0" w:color="auto"/>
              <w:bottom w:val="single" w:sz="12" w:space="0" w:color="auto"/>
              <w:right w:val="single" w:sz="4" w:space="0" w:color="auto"/>
            </w:tcBorders>
            <w:vAlign w:val="center"/>
          </w:tcPr>
          <w:p w14:paraId="173094AD" w14:textId="77777777" w:rsidR="00706B9C" w:rsidRPr="00706B9C" w:rsidRDefault="00706B9C" w:rsidP="00706B9C">
            <w:pPr>
              <w:spacing w:after="0" w:line="240" w:lineRule="auto"/>
              <w:jc w:val="center"/>
              <w:rPr>
                <w:rFonts w:cs="Arial"/>
                <w:b/>
                <w:bCs/>
                <w:sz w:val="16"/>
                <w:szCs w:val="16"/>
              </w:rPr>
            </w:pPr>
          </w:p>
        </w:tc>
        <w:tc>
          <w:tcPr>
            <w:tcW w:w="2244" w:type="pct"/>
            <w:tcBorders>
              <w:top w:val="single" w:sz="12" w:space="0" w:color="auto"/>
              <w:left w:val="single" w:sz="4" w:space="0" w:color="auto"/>
              <w:bottom w:val="single" w:sz="12" w:space="0" w:color="auto"/>
              <w:right w:val="single" w:sz="18" w:space="0" w:color="auto"/>
            </w:tcBorders>
            <w:vAlign w:val="center"/>
          </w:tcPr>
          <w:p w14:paraId="3DC4776E" w14:textId="77777777" w:rsidR="00706B9C" w:rsidRPr="00706B9C" w:rsidRDefault="00706B9C" w:rsidP="00706B9C">
            <w:pPr>
              <w:spacing w:after="0" w:line="240" w:lineRule="auto"/>
              <w:jc w:val="center"/>
              <w:rPr>
                <w:rFonts w:cs="Arial"/>
                <w:b/>
                <w:bCs/>
                <w:sz w:val="16"/>
                <w:szCs w:val="16"/>
              </w:rPr>
            </w:pPr>
          </w:p>
        </w:tc>
      </w:tr>
      <w:tr w:rsidR="00706B9C" w:rsidRPr="00706B9C" w14:paraId="5A2D1E45" w14:textId="77777777" w:rsidTr="00F31E28">
        <w:trPr>
          <w:trHeight w:val="312"/>
        </w:trPr>
        <w:tc>
          <w:tcPr>
            <w:tcW w:w="715" w:type="pct"/>
            <w:tcBorders>
              <w:top w:val="single" w:sz="12" w:space="0" w:color="auto"/>
              <w:left w:val="single" w:sz="18" w:space="0" w:color="auto"/>
              <w:bottom w:val="single" w:sz="18" w:space="0" w:color="auto"/>
              <w:right w:val="single" w:sz="4" w:space="0" w:color="auto"/>
            </w:tcBorders>
          </w:tcPr>
          <w:p w14:paraId="6EB5C41D" w14:textId="77777777" w:rsidR="00706B9C" w:rsidRPr="00706B9C" w:rsidRDefault="00706B9C" w:rsidP="00706B9C">
            <w:pPr>
              <w:spacing w:after="0" w:line="240" w:lineRule="auto"/>
              <w:jc w:val="center"/>
              <w:rPr>
                <w:rFonts w:cs="Arial"/>
                <w:bCs/>
                <w:sz w:val="16"/>
                <w:szCs w:val="16"/>
              </w:rPr>
            </w:pPr>
          </w:p>
        </w:tc>
        <w:tc>
          <w:tcPr>
            <w:tcW w:w="445" w:type="pct"/>
            <w:tcBorders>
              <w:top w:val="single" w:sz="12" w:space="0" w:color="auto"/>
              <w:left w:val="single" w:sz="4" w:space="0" w:color="auto"/>
              <w:bottom w:val="single" w:sz="18" w:space="0" w:color="auto"/>
              <w:right w:val="single" w:sz="4" w:space="0" w:color="auto"/>
            </w:tcBorders>
            <w:vAlign w:val="center"/>
          </w:tcPr>
          <w:p w14:paraId="4E319069" w14:textId="681C3202" w:rsidR="00706B9C" w:rsidRPr="00706B9C" w:rsidRDefault="00706B9C" w:rsidP="00706B9C">
            <w:pPr>
              <w:spacing w:after="0" w:line="240" w:lineRule="auto"/>
              <w:jc w:val="center"/>
              <w:rPr>
                <w:rFonts w:cs="Arial"/>
                <w:bCs/>
                <w:spacing w:val="-4"/>
                <w:sz w:val="16"/>
                <w:szCs w:val="16"/>
              </w:rPr>
            </w:pPr>
            <w:r w:rsidRPr="00706B9C">
              <w:rPr>
                <w:rFonts w:cs="Arial"/>
                <w:bCs/>
                <w:spacing w:val="-4"/>
                <w:sz w:val="16"/>
                <w:szCs w:val="16"/>
              </w:rPr>
              <w:t>333,55</w:t>
            </w:r>
          </w:p>
        </w:tc>
        <w:tc>
          <w:tcPr>
            <w:tcW w:w="295" w:type="pct"/>
            <w:tcBorders>
              <w:top w:val="single" w:sz="12" w:space="0" w:color="auto"/>
              <w:left w:val="single" w:sz="4" w:space="0" w:color="auto"/>
              <w:bottom w:val="single" w:sz="18" w:space="0" w:color="auto"/>
              <w:right w:val="single" w:sz="4" w:space="0" w:color="auto"/>
            </w:tcBorders>
            <w:vAlign w:val="center"/>
          </w:tcPr>
          <w:p w14:paraId="5E7DD9FE" w14:textId="0D7939E4" w:rsidR="00706B9C" w:rsidRPr="00706B9C" w:rsidRDefault="00706B9C" w:rsidP="00706B9C">
            <w:pPr>
              <w:spacing w:after="0" w:line="240" w:lineRule="auto"/>
              <w:jc w:val="center"/>
              <w:rPr>
                <w:rFonts w:cs="Arial"/>
                <w:b/>
                <w:bCs/>
                <w:sz w:val="16"/>
                <w:szCs w:val="16"/>
              </w:rPr>
            </w:pPr>
            <w:r w:rsidRPr="00706B9C">
              <w:rPr>
                <w:rFonts w:cs="Arial"/>
                <w:b/>
                <w:bCs/>
                <w:sz w:val="16"/>
                <w:szCs w:val="16"/>
              </w:rPr>
              <w:t>100</w:t>
            </w:r>
          </w:p>
        </w:tc>
        <w:tc>
          <w:tcPr>
            <w:tcW w:w="362" w:type="pct"/>
            <w:tcBorders>
              <w:top w:val="single" w:sz="12" w:space="0" w:color="auto"/>
              <w:left w:val="single" w:sz="4" w:space="0" w:color="auto"/>
              <w:bottom w:val="single" w:sz="18" w:space="0" w:color="auto"/>
              <w:right w:val="single" w:sz="4" w:space="0" w:color="auto"/>
            </w:tcBorders>
            <w:vAlign w:val="center"/>
          </w:tcPr>
          <w:p w14:paraId="1D20DAEA" w14:textId="77777777" w:rsidR="00706B9C" w:rsidRPr="00706B9C" w:rsidRDefault="00706B9C" w:rsidP="00706B9C">
            <w:pPr>
              <w:spacing w:after="0" w:line="240" w:lineRule="auto"/>
              <w:jc w:val="center"/>
              <w:rPr>
                <w:rFonts w:cs="Arial"/>
                <w:b/>
                <w:bCs/>
                <w:sz w:val="16"/>
                <w:szCs w:val="16"/>
              </w:rPr>
            </w:pPr>
          </w:p>
        </w:tc>
        <w:tc>
          <w:tcPr>
            <w:tcW w:w="296" w:type="pct"/>
            <w:tcBorders>
              <w:top w:val="single" w:sz="12" w:space="0" w:color="auto"/>
              <w:left w:val="single" w:sz="4" w:space="0" w:color="auto"/>
              <w:bottom w:val="single" w:sz="18" w:space="0" w:color="auto"/>
              <w:right w:val="single" w:sz="4" w:space="0" w:color="auto"/>
            </w:tcBorders>
            <w:vAlign w:val="center"/>
          </w:tcPr>
          <w:p w14:paraId="107AFD3B" w14:textId="77777777" w:rsidR="00706B9C" w:rsidRPr="00706B9C" w:rsidRDefault="00706B9C" w:rsidP="00706B9C">
            <w:pPr>
              <w:spacing w:after="0" w:line="240" w:lineRule="auto"/>
              <w:jc w:val="center"/>
              <w:rPr>
                <w:rFonts w:cs="Arial"/>
                <w:b/>
                <w:bCs/>
                <w:sz w:val="16"/>
                <w:szCs w:val="16"/>
              </w:rPr>
            </w:pPr>
          </w:p>
        </w:tc>
        <w:tc>
          <w:tcPr>
            <w:tcW w:w="643" w:type="pct"/>
            <w:tcBorders>
              <w:top w:val="single" w:sz="12" w:space="0" w:color="auto"/>
              <w:left w:val="single" w:sz="4" w:space="0" w:color="auto"/>
              <w:bottom w:val="single" w:sz="18" w:space="0" w:color="auto"/>
              <w:right w:val="single" w:sz="4" w:space="0" w:color="auto"/>
            </w:tcBorders>
            <w:vAlign w:val="center"/>
          </w:tcPr>
          <w:p w14:paraId="59517914" w14:textId="77777777" w:rsidR="00706B9C" w:rsidRPr="00706B9C" w:rsidRDefault="00706B9C" w:rsidP="00706B9C">
            <w:pPr>
              <w:spacing w:after="0" w:line="240" w:lineRule="auto"/>
              <w:jc w:val="center"/>
              <w:rPr>
                <w:rFonts w:cs="Arial"/>
                <w:b/>
                <w:bCs/>
                <w:sz w:val="16"/>
                <w:szCs w:val="16"/>
              </w:rPr>
            </w:pPr>
          </w:p>
        </w:tc>
        <w:tc>
          <w:tcPr>
            <w:tcW w:w="2244" w:type="pct"/>
            <w:tcBorders>
              <w:top w:val="single" w:sz="12" w:space="0" w:color="auto"/>
              <w:left w:val="single" w:sz="4" w:space="0" w:color="auto"/>
              <w:bottom w:val="single" w:sz="18" w:space="0" w:color="auto"/>
              <w:right w:val="single" w:sz="18" w:space="0" w:color="auto"/>
            </w:tcBorders>
            <w:vAlign w:val="center"/>
          </w:tcPr>
          <w:p w14:paraId="259EDA65" w14:textId="77777777" w:rsidR="00706B9C" w:rsidRPr="00706B9C" w:rsidRDefault="00706B9C" w:rsidP="00706B9C">
            <w:pPr>
              <w:spacing w:after="0" w:line="240" w:lineRule="auto"/>
              <w:jc w:val="center"/>
              <w:rPr>
                <w:rFonts w:cs="Arial"/>
                <w:b/>
                <w:bCs/>
                <w:sz w:val="16"/>
                <w:szCs w:val="16"/>
              </w:rPr>
            </w:pPr>
          </w:p>
        </w:tc>
      </w:tr>
    </w:tbl>
    <w:p w14:paraId="57F18BF7" w14:textId="77777777" w:rsidR="00E42A13" w:rsidRPr="00A81FA4" w:rsidRDefault="00E42A13" w:rsidP="00E42A13">
      <w:pPr>
        <w:spacing w:after="0" w:line="240" w:lineRule="auto"/>
        <w:rPr>
          <w:rFonts w:cs="Arial"/>
          <w:color w:val="EE0000"/>
        </w:rPr>
      </w:pPr>
    </w:p>
    <w:p w14:paraId="037F03A1" w14:textId="77777777" w:rsidR="007D10B4" w:rsidRPr="00A81FA4" w:rsidRDefault="007D10B4" w:rsidP="00E42A13">
      <w:pPr>
        <w:spacing w:after="0" w:line="240" w:lineRule="auto"/>
        <w:rPr>
          <w:rFonts w:cs="Arial"/>
          <w:color w:val="EE0000"/>
        </w:rPr>
      </w:pPr>
    </w:p>
    <w:bookmarkEnd w:id="127"/>
    <w:bookmarkEnd w:id="135"/>
    <w:p w14:paraId="73CAC4C3" w14:textId="61E17BDC" w:rsidR="00117359" w:rsidRPr="00706B9C" w:rsidRDefault="00F77521" w:rsidP="00E42A13">
      <w:pPr>
        <w:spacing w:after="0" w:line="240" w:lineRule="auto"/>
        <w:jc w:val="both"/>
        <w:rPr>
          <w:rFonts w:cs="Arial"/>
          <w:b/>
          <w:bCs/>
        </w:rPr>
      </w:pPr>
      <w:r w:rsidRPr="00706B9C">
        <w:rPr>
          <w:rFonts w:cs="Arial"/>
          <w:b/>
          <w:bCs/>
          <w:lang w:val="fr-FR"/>
        </w:rPr>
        <w:t xml:space="preserve"> </w:t>
      </w:r>
      <w:bookmarkStart w:id="136" w:name="_Hlk226348127"/>
      <w:proofErr w:type="spellStart"/>
      <w:r w:rsidRPr="00706B9C">
        <w:rPr>
          <w:rFonts w:cs="Arial"/>
          <w:b/>
          <w:bCs/>
          <w:lang w:val="fr-FR"/>
        </w:rPr>
        <w:t>Speciile</w:t>
      </w:r>
      <w:proofErr w:type="spellEnd"/>
      <w:r w:rsidRPr="00706B9C">
        <w:rPr>
          <w:rFonts w:cs="Arial"/>
          <w:b/>
          <w:bCs/>
          <w:lang w:val="fr-FR"/>
        </w:rPr>
        <w:t xml:space="preserve"> de </w:t>
      </w:r>
      <w:proofErr w:type="spellStart"/>
      <w:r w:rsidRPr="00706B9C">
        <w:rPr>
          <w:rFonts w:cs="Arial"/>
          <w:b/>
          <w:bCs/>
          <w:lang w:val="fr-FR"/>
        </w:rPr>
        <w:t>interes</w:t>
      </w:r>
      <w:proofErr w:type="spellEnd"/>
      <w:r w:rsidRPr="00706B9C">
        <w:rPr>
          <w:rFonts w:cs="Arial"/>
          <w:b/>
          <w:bCs/>
          <w:lang w:val="fr-FR"/>
        </w:rPr>
        <w:t xml:space="preserve"> </w:t>
      </w:r>
      <w:proofErr w:type="spellStart"/>
      <w:r w:rsidRPr="00706B9C">
        <w:rPr>
          <w:rFonts w:cs="Arial"/>
          <w:b/>
          <w:bCs/>
          <w:lang w:val="fr-FR"/>
        </w:rPr>
        <w:t>conservativ</w:t>
      </w:r>
      <w:proofErr w:type="spellEnd"/>
      <w:r w:rsidRPr="00706B9C">
        <w:rPr>
          <w:rFonts w:cs="Arial"/>
          <w:b/>
          <w:bCs/>
          <w:lang w:val="fr-FR"/>
        </w:rPr>
        <w:t xml:space="preserve"> </w:t>
      </w:r>
      <w:proofErr w:type="spellStart"/>
      <w:r w:rsidRPr="00706B9C">
        <w:rPr>
          <w:rFonts w:cs="Arial"/>
          <w:b/>
          <w:bCs/>
          <w:lang w:val="fr-FR"/>
        </w:rPr>
        <w:t>din</w:t>
      </w:r>
      <w:proofErr w:type="spellEnd"/>
      <w:r w:rsidRPr="00706B9C">
        <w:rPr>
          <w:rFonts w:cs="Arial"/>
          <w:b/>
          <w:bCs/>
          <w:lang w:val="fr-FR"/>
        </w:rPr>
        <w:t xml:space="preserve"> zona </w:t>
      </w:r>
      <w:proofErr w:type="spellStart"/>
      <w:r w:rsidRPr="00706B9C">
        <w:rPr>
          <w:rFonts w:cs="Arial"/>
          <w:b/>
          <w:bCs/>
          <w:lang w:val="fr-FR"/>
        </w:rPr>
        <w:t>proiectului</w:t>
      </w:r>
      <w:proofErr w:type="spellEnd"/>
      <w:r w:rsidRPr="00706B9C">
        <w:rPr>
          <w:rFonts w:cs="Arial"/>
          <w:b/>
          <w:bCs/>
          <w:lang w:val="fr-FR"/>
        </w:rPr>
        <w:t xml:space="preserve">, </w:t>
      </w:r>
      <w:proofErr w:type="spellStart"/>
      <w:r w:rsidRPr="00706B9C">
        <w:rPr>
          <w:rFonts w:cs="Arial"/>
          <w:b/>
          <w:bCs/>
          <w:lang w:val="fr-FR"/>
        </w:rPr>
        <w:t>pentru</w:t>
      </w:r>
      <w:proofErr w:type="spellEnd"/>
      <w:r w:rsidRPr="00706B9C">
        <w:rPr>
          <w:rFonts w:cs="Arial"/>
          <w:b/>
          <w:bCs/>
          <w:lang w:val="fr-FR"/>
        </w:rPr>
        <w:t xml:space="preserve"> care a </w:t>
      </w:r>
      <w:proofErr w:type="spellStart"/>
      <w:r w:rsidRPr="00706B9C">
        <w:rPr>
          <w:rFonts w:cs="Arial"/>
          <w:b/>
          <w:bCs/>
          <w:lang w:val="fr-FR"/>
        </w:rPr>
        <w:t>fost</w:t>
      </w:r>
      <w:proofErr w:type="spellEnd"/>
      <w:r w:rsidRPr="00706B9C">
        <w:rPr>
          <w:rFonts w:cs="Arial"/>
          <w:b/>
          <w:bCs/>
          <w:lang w:val="fr-FR"/>
        </w:rPr>
        <w:t xml:space="preserve"> </w:t>
      </w:r>
      <w:proofErr w:type="spellStart"/>
      <w:r w:rsidRPr="00706B9C">
        <w:rPr>
          <w:rFonts w:cs="Arial"/>
          <w:b/>
          <w:bCs/>
          <w:lang w:val="fr-FR"/>
        </w:rPr>
        <w:t>desemnat</w:t>
      </w:r>
      <w:proofErr w:type="spellEnd"/>
      <w:r w:rsidRPr="00706B9C">
        <w:rPr>
          <w:rFonts w:cs="Arial"/>
          <w:b/>
          <w:bCs/>
          <w:lang w:val="fr-FR"/>
        </w:rPr>
        <w:t xml:space="preserve"> </w:t>
      </w:r>
      <w:proofErr w:type="spellStart"/>
      <w:r w:rsidRPr="00706B9C">
        <w:rPr>
          <w:rFonts w:cs="Arial"/>
          <w:b/>
          <w:bCs/>
          <w:lang w:val="fr-FR"/>
        </w:rPr>
        <w:t>situl</w:t>
      </w:r>
      <w:proofErr w:type="spellEnd"/>
      <w:r w:rsidRPr="00706B9C">
        <w:rPr>
          <w:rFonts w:cs="Arial"/>
          <w:b/>
          <w:bCs/>
          <w:lang w:val="fr-FR"/>
        </w:rPr>
        <w:t xml:space="preserve"> de </w:t>
      </w:r>
      <w:proofErr w:type="spellStart"/>
      <w:r w:rsidRPr="00706B9C">
        <w:rPr>
          <w:rFonts w:cs="Arial"/>
          <w:b/>
          <w:bCs/>
          <w:lang w:val="fr-FR"/>
        </w:rPr>
        <w:t>importanță</w:t>
      </w:r>
      <w:proofErr w:type="spellEnd"/>
      <w:r w:rsidRPr="00706B9C">
        <w:rPr>
          <w:rFonts w:cs="Arial"/>
          <w:b/>
          <w:bCs/>
          <w:lang w:val="fr-FR"/>
        </w:rPr>
        <w:t xml:space="preserve"> </w:t>
      </w:r>
      <w:r w:rsidR="00706B9C" w:rsidRPr="00706B9C">
        <w:rPr>
          <w:rFonts w:cs="Arial"/>
          <w:b/>
          <w:bCs/>
        </w:rPr>
        <w:t>ROSCI0038 Ciucaş</w:t>
      </w:r>
    </w:p>
    <w:p w14:paraId="1C19590E" w14:textId="77777777" w:rsidR="00E42A13" w:rsidRPr="00A81FA4" w:rsidRDefault="00E42A13" w:rsidP="00E42A13">
      <w:pPr>
        <w:spacing w:after="0" w:line="240" w:lineRule="auto"/>
        <w:ind w:firstLine="709"/>
        <w:jc w:val="both"/>
        <w:rPr>
          <w:rFonts w:cs="Arial"/>
          <w:bCs/>
          <w:color w:val="EE0000"/>
          <w:lang w:eastAsia="ro-RO"/>
        </w:rPr>
      </w:pPr>
    </w:p>
    <w:p w14:paraId="28B7EAE6" w14:textId="74CAD65E" w:rsidR="00F77521" w:rsidRPr="00706B9C" w:rsidRDefault="00F77521" w:rsidP="00E42A13">
      <w:pPr>
        <w:spacing w:after="0" w:line="240" w:lineRule="auto"/>
        <w:ind w:firstLine="708"/>
        <w:jc w:val="both"/>
        <w:rPr>
          <w:rFonts w:cs="Arial"/>
          <w:bCs/>
        </w:rPr>
      </w:pPr>
      <w:bookmarkStart w:id="137" w:name="_Hlk226348187"/>
      <w:bookmarkEnd w:id="136"/>
      <w:r w:rsidRPr="00706B9C">
        <w:rPr>
          <w:rFonts w:cs="Arial"/>
          <w:bCs/>
          <w:lang w:eastAsia="ro-RO"/>
        </w:rPr>
        <w:t xml:space="preserve">Cu ocazia parcurgerii lucrărilor amenajare (faza teren), pe suprafața U.P. </w:t>
      </w:r>
      <w:r w:rsidR="00EA68A1" w:rsidRPr="00706B9C">
        <w:rPr>
          <w:rFonts w:cs="Arial"/>
          <w:bCs/>
          <w:lang w:eastAsia="ro-RO"/>
        </w:rPr>
        <w:t xml:space="preserve">I </w:t>
      </w:r>
      <w:r w:rsidR="00706B9C" w:rsidRPr="00706B9C">
        <w:rPr>
          <w:rFonts w:cs="Arial"/>
          <w:bCs/>
          <w:lang w:eastAsia="ro-RO"/>
        </w:rPr>
        <w:t>Stramtoare</w:t>
      </w:r>
      <w:r w:rsidR="007D10B4" w:rsidRPr="00706B9C">
        <w:rPr>
          <w:rFonts w:cs="Arial"/>
          <w:bCs/>
          <w:lang w:eastAsia="ro-RO"/>
        </w:rPr>
        <w:t xml:space="preserve"> </w:t>
      </w:r>
      <w:r w:rsidR="00E42A13" w:rsidRPr="00706B9C">
        <w:rPr>
          <w:rFonts w:cs="Arial"/>
          <w:bCs/>
          <w:lang w:eastAsia="ro-RO"/>
        </w:rPr>
        <w:t>s</w:t>
      </w:r>
      <w:r w:rsidRPr="00706B9C">
        <w:rPr>
          <w:rFonts w:cs="Arial"/>
          <w:bCs/>
          <w:lang w:eastAsia="ro-RO"/>
        </w:rPr>
        <w:t>-au g</w:t>
      </w:r>
      <w:r w:rsidR="00E42A13" w:rsidRPr="00706B9C">
        <w:rPr>
          <w:rFonts w:cs="Arial"/>
          <w:bCs/>
          <w:lang w:eastAsia="ro-RO"/>
        </w:rPr>
        <w:t>ă</w:t>
      </w:r>
      <w:r w:rsidRPr="00706B9C">
        <w:rPr>
          <w:rFonts w:cs="Arial"/>
          <w:bCs/>
          <w:lang w:eastAsia="ro-RO"/>
        </w:rPr>
        <w:t>sit:</w:t>
      </w:r>
      <w:r w:rsidRPr="00706B9C">
        <w:rPr>
          <w:rFonts w:cs="Arial"/>
          <w:bCs/>
        </w:rPr>
        <w:t xml:space="preserve"> </w:t>
      </w:r>
    </w:p>
    <w:p w14:paraId="24919B95" w14:textId="77777777" w:rsidR="007D10B4" w:rsidRPr="00706B9C" w:rsidRDefault="007D10B4" w:rsidP="007D10B4">
      <w:pPr>
        <w:spacing w:before="65" w:after="3"/>
        <w:jc w:val="center"/>
        <w:rPr>
          <w:rFonts w:cs="Arial"/>
          <w:b/>
          <w:sz w:val="24"/>
          <w:szCs w:val="24"/>
        </w:rPr>
      </w:pPr>
      <w:bookmarkStart w:id="138" w:name="_Hlk211433063"/>
      <w:bookmarkStart w:id="139" w:name="_Hlk222829015"/>
      <w:r w:rsidRPr="00706B9C">
        <w:rPr>
          <w:rFonts w:cs="Arial"/>
          <w:b/>
          <w:i/>
          <w:sz w:val="24"/>
          <w:szCs w:val="24"/>
          <w:u w:val="thick"/>
        </w:rPr>
        <w:t>Canis</w:t>
      </w:r>
      <w:r w:rsidRPr="00706B9C">
        <w:rPr>
          <w:rFonts w:cs="Arial"/>
          <w:b/>
          <w:i/>
          <w:spacing w:val="-5"/>
          <w:sz w:val="24"/>
          <w:szCs w:val="24"/>
          <w:u w:val="thick"/>
        </w:rPr>
        <w:t xml:space="preserve"> </w:t>
      </w:r>
      <w:r w:rsidRPr="00706B9C">
        <w:rPr>
          <w:rFonts w:cs="Arial"/>
          <w:b/>
          <w:i/>
          <w:sz w:val="24"/>
          <w:szCs w:val="24"/>
          <w:u w:val="thick"/>
        </w:rPr>
        <w:t>lupus</w:t>
      </w:r>
      <w:r w:rsidRPr="00706B9C">
        <w:rPr>
          <w:rFonts w:cs="Arial"/>
          <w:b/>
          <w:i/>
          <w:spacing w:val="1"/>
          <w:sz w:val="24"/>
          <w:szCs w:val="24"/>
          <w:u w:val="thick"/>
        </w:rPr>
        <w:t xml:space="preserve"> </w:t>
      </w:r>
      <w:r w:rsidRPr="00706B9C">
        <w:rPr>
          <w:rFonts w:cs="Arial"/>
          <w:b/>
          <w:sz w:val="24"/>
          <w:szCs w:val="24"/>
          <w:u w:val="thick"/>
        </w:rPr>
        <w:t>(Lup</w:t>
      </w:r>
      <w:r w:rsidRPr="00706B9C">
        <w:rPr>
          <w:rFonts w:cs="Arial"/>
          <w:b/>
          <w:spacing w:val="-3"/>
          <w:sz w:val="24"/>
          <w:szCs w:val="24"/>
          <w:u w:val="thick"/>
        </w:rPr>
        <w:t xml:space="preserve"> </w:t>
      </w:r>
      <w:r w:rsidRPr="00706B9C">
        <w:rPr>
          <w:rFonts w:cs="Arial"/>
          <w:b/>
          <w:sz w:val="24"/>
          <w:szCs w:val="24"/>
          <w:u w:val="thick"/>
        </w:rPr>
        <w:t>cenusiu)</w:t>
      </w:r>
    </w:p>
    <w:p w14:paraId="010A58B5" w14:textId="188F1D09" w:rsidR="007D10B4" w:rsidRPr="00706B9C" w:rsidRDefault="007D10B4" w:rsidP="007D10B4">
      <w:pPr>
        <w:pStyle w:val="BodyText"/>
        <w:rPr>
          <w:rFonts w:ascii="Arial" w:hAnsi="Arial" w:cs="Arial"/>
          <w:sz w:val="24"/>
          <w:szCs w:val="24"/>
        </w:rPr>
      </w:pPr>
    </w:p>
    <w:p w14:paraId="04F9C65D" w14:textId="77777777" w:rsidR="007D10B4" w:rsidRPr="00706B9C" w:rsidRDefault="007D10B4" w:rsidP="007D10B4">
      <w:pPr>
        <w:pStyle w:val="BodyText"/>
        <w:spacing w:before="11"/>
        <w:ind w:firstLine="708"/>
        <w:jc w:val="both"/>
        <w:rPr>
          <w:rFonts w:ascii="Arial" w:hAnsi="Arial" w:cs="Arial"/>
          <w:sz w:val="22"/>
          <w:szCs w:val="22"/>
        </w:rPr>
      </w:pPr>
      <w:r w:rsidRPr="00706B9C">
        <w:rPr>
          <w:rFonts w:ascii="Arial" w:hAnsi="Arial" w:cs="Arial"/>
          <w:b/>
          <w:sz w:val="22"/>
          <w:szCs w:val="22"/>
        </w:rPr>
        <w:t xml:space="preserve">Descriere si identificare: </w:t>
      </w:r>
      <w:r w:rsidRPr="00706B9C">
        <w:rPr>
          <w:rFonts w:ascii="Arial" w:hAnsi="Arial" w:cs="Arial"/>
          <w:sz w:val="22"/>
          <w:szCs w:val="22"/>
        </w:rPr>
        <w:t>Este un vanator foarte talentat, insa modul lui de trai are</w:t>
      </w:r>
      <w:r w:rsidRPr="00706B9C">
        <w:rPr>
          <w:rFonts w:ascii="Arial" w:hAnsi="Arial" w:cs="Arial"/>
          <w:spacing w:val="1"/>
          <w:sz w:val="22"/>
          <w:szCs w:val="22"/>
        </w:rPr>
        <w:t xml:space="preserve"> </w:t>
      </w:r>
      <w:r w:rsidRPr="00706B9C">
        <w:rPr>
          <w:rFonts w:ascii="Arial" w:hAnsi="Arial" w:cs="Arial"/>
          <w:sz w:val="22"/>
          <w:szCs w:val="22"/>
        </w:rPr>
        <w:t>un impediment major: este concurentul direct al omului, si pe majoritatea zonei lui de</w:t>
      </w:r>
      <w:r w:rsidRPr="00706B9C">
        <w:rPr>
          <w:rFonts w:ascii="Arial" w:hAnsi="Arial" w:cs="Arial"/>
          <w:spacing w:val="1"/>
          <w:sz w:val="22"/>
          <w:szCs w:val="22"/>
        </w:rPr>
        <w:t xml:space="preserve"> </w:t>
      </w:r>
      <w:r w:rsidRPr="00706B9C">
        <w:rPr>
          <w:rFonts w:ascii="Arial" w:hAnsi="Arial" w:cs="Arial"/>
          <w:sz w:val="22"/>
          <w:szCs w:val="22"/>
        </w:rPr>
        <w:t>raspandire</w:t>
      </w:r>
      <w:r w:rsidRPr="00706B9C">
        <w:rPr>
          <w:rFonts w:ascii="Arial" w:hAnsi="Arial" w:cs="Arial"/>
          <w:spacing w:val="10"/>
          <w:sz w:val="22"/>
          <w:szCs w:val="22"/>
        </w:rPr>
        <w:t xml:space="preserve"> </w:t>
      </w:r>
      <w:r w:rsidRPr="00706B9C">
        <w:rPr>
          <w:rFonts w:ascii="Arial" w:hAnsi="Arial" w:cs="Arial"/>
          <w:sz w:val="22"/>
          <w:szCs w:val="22"/>
        </w:rPr>
        <w:t>a</w:t>
      </w:r>
      <w:r w:rsidRPr="00706B9C">
        <w:rPr>
          <w:rFonts w:ascii="Arial" w:hAnsi="Arial" w:cs="Arial"/>
          <w:spacing w:val="12"/>
          <w:sz w:val="22"/>
          <w:szCs w:val="22"/>
        </w:rPr>
        <w:t xml:space="preserve"> </w:t>
      </w:r>
      <w:r w:rsidRPr="00706B9C">
        <w:rPr>
          <w:rFonts w:ascii="Arial" w:hAnsi="Arial" w:cs="Arial"/>
          <w:sz w:val="22"/>
          <w:szCs w:val="22"/>
        </w:rPr>
        <w:t>pierdut</w:t>
      </w:r>
      <w:r w:rsidRPr="00706B9C">
        <w:rPr>
          <w:rFonts w:ascii="Arial" w:hAnsi="Arial" w:cs="Arial"/>
          <w:spacing w:val="11"/>
          <w:sz w:val="22"/>
          <w:szCs w:val="22"/>
        </w:rPr>
        <w:t xml:space="preserve"> </w:t>
      </w:r>
      <w:r w:rsidRPr="00706B9C">
        <w:rPr>
          <w:rFonts w:ascii="Arial" w:hAnsi="Arial" w:cs="Arial"/>
          <w:sz w:val="22"/>
          <w:szCs w:val="22"/>
        </w:rPr>
        <w:t>in</w:t>
      </w:r>
      <w:r w:rsidRPr="00706B9C">
        <w:rPr>
          <w:rFonts w:ascii="Arial" w:hAnsi="Arial" w:cs="Arial"/>
          <w:spacing w:val="15"/>
          <w:sz w:val="22"/>
          <w:szCs w:val="22"/>
        </w:rPr>
        <w:t xml:space="preserve"> </w:t>
      </w:r>
      <w:r w:rsidRPr="00706B9C">
        <w:rPr>
          <w:rFonts w:ascii="Arial" w:hAnsi="Arial" w:cs="Arial"/>
          <w:sz w:val="22"/>
          <w:szCs w:val="22"/>
        </w:rPr>
        <w:t>aceasta</w:t>
      </w:r>
      <w:r w:rsidRPr="00706B9C">
        <w:rPr>
          <w:rFonts w:ascii="Arial" w:hAnsi="Arial" w:cs="Arial"/>
          <w:spacing w:val="10"/>
          <w:sz w:val="22"/>
          <w:szCs w:val="22"/>
        </w:rPr>
        <w:t xml:space="preserve"> </w:t>
      </w:r>
      <w:r w:rsidRPr="00706B9C">
        <w:rPr>
          <w:rFonts w:ascii="Arial" w:hAnsi="Arial" w:cs="Arial"/>
          <w:sz w:val="22"/>
          <w:szCs w:val="22"/>
        </w:rPr>
        <w:t>lupta</w:t>
      </w:r>
      <w:r w:rsidRPr="00706B9C">
        <w:rPr>
          <w:rFonts w:ascii="Arial" w:hAnsi="Arial" w:cs="Arial"/>
          <w:spacing w:val="12"/>
          <w:sz w:val="22"/>
          <w:szCs w:val="22"/>
        </w:rPr>
        <w:t xml:space="preserve"> </w:t>
      </w:r>
      <w:r w:rsidRPr="00706B9C">
        <w:rPr>
          <w:rFonts w:ascii="Arial" w:hAnsi="Arial" w:cs="Arial"/>
          <w:sz w:val="22"/>
          <w:szCs w:val="22"/>
        </w:rPr>
        <w:t>inegala.</w:t>
      </w:r>
      <w:r w:rsidRPr="00706B9C">
        <w:rPr>
          <w:rFonts w:ascii="Arial" w:hAnsi="Arial" w:cs="Arial"/>
          <w:spacing w:val="18"/>
          <w:sz w:val="22"/>
          <w:szCs w:val="22"/>
        </w:rPr>
        <w:t xml:space="preserve"> </w:t>
      </w:r>
      <w:r w:rsidRPr="00706B9C">
        <w:rPr>
          <w:rFonts w:ascii="Arial" w:hAnsi="Arial" w:cs="Arial"/>
          <w:sz w:val="22"/>
          <w:szCs w:val="22"/>
        </w:rPr>
        <w:t>Este</w:t>
      </w:r>
      <w:r w:rsidRPr="00706B9C">
        <w:rPr>
          <w:rFonts w:ascii="Arial" w:hAnsi="Arial" w:cs="Arial"/>
          <w:spacing w:val="12"/>
          <w:sz w:val="22"/>
          <w:szCs w:val="22"/>
        </w:rPr>
        <w:t xml:space="preserve"> </w:t>
      </w:r>
      <w:r w:rsidRPr="00706B9C">
        <w:rPr>
          <w:rFonts w:ascii="Arial" w:hAnsi="Arial" w:cs="Arial"/>
          <w:sz w:val="22"/>
          <w:szCs w:val="22"/>
        </w:rPr>
        <w:t>un</w:t>
      </w:r>
      <w:r w:rsidRPr="00706B9C">
        <w:rPr>
          <w:rFonts w:ascii="Arial" w:hAnsi="Arial" w:cs="Arial"/>
          <w:spacing w:val="12"/>
          <w:sz w:val="22"/>
          <w:szCs w:val="22"/>
        </w:rPr>
        <w:t xml:space="preserve"> </w:t>
      </w:r>
      <w:r w:rsidRPr="00706B9C">
        <w:rPr>
          <w:rFonts w:ascii="Arial" w:hAnsi="Arial" w:cs="Arial"/>
          <w:sz w:val="22"/>
          <w:szCs w:val="22"/>
        </w:rPr>
        <w:t>animal</w:t>
      </w:r>
      <w:r w:rsidRPr="00706B9C">
        <w:rPr>
          <w:rFonts w:ascii="Arial" w:hAnsi="Arial" w:cs="Arial"/>
          <w:spacing w:val="15"/>
          <w:sz w:val="22"/>
          <w:szCs w:val="22"/>
        </w:rPr>
        <w:t xml:space="preserve"> </w:t>
      </w:r>
      <w:r w:rsidRPr="00706B9C">
        <w:rPr>
          <w:rFonts w:ascii="Arial" w:hAnsi="Arial" w:cs="Arial"/>
          <w:sz w:val="22"/>
          <w:szCs w:val="22"/>
        </w:rPr>
        <w:t>robust</w:t>
      </w:r>
      <w:r w:rsidRPr="00706B9C">
        <w:rPr>
          <w:rFonts w:ascii="Arial" w:hAnsi="Arial" w:cs="Arial"/>
          <w:spacing w:val="11"/>
          <w:sz w:val="22"/>
          <w:szCs w:val="22"/>
        </w:rPr>
        <w:t xml:space="preserve"> </w:t>
      </w:r>
      <w:r w:rsidRPr="00706B9C">
        <w:rPr>
          <w:rFonts w:ascii="Arial" w:hAnsi="Arial" w:cs="Arial"/>
          <w:sz w:val="22"/>
          <w:szCs w:val="22"/>
        </w:rPr>
        <w:t>si</w:t>
      </w:r>
      <w:r w:rsidRPr="00706B9C">
        <w:rPr>
          <w:rFonts w:ascii="Arial" w:hAnsi="Arial" w:cs="Arial"/>
          <w:spacing w:val="10"/>
          <w:sz w:val="22"/>
          <w:szCs w:val="22"/>
        </w:rPr>
        <w:t xml:space="preserve"> </w:t>
      </w:r>
      <w:r w:rsidRPr="00706B9C">
        <w:rPr>
          <w:rFonts w:ascii="Arial" w:hAnsi="Arial" w:cs="Arial"/>
          <w:sz w:val="22"/>
          <w:szCs w:val="22"/>
        </w:rPr>
        <w:t>suplu,</w:t>
      </w:r>
      <w:r w:rsidRPr="00706B9C">
        <w:rPr>
          <w:rFonts w:ascii="Arial" w:hAnsi="Arial" w:cs="Arial"/>
          <w:spacing w:val="10"/>
          <w:sz w:val="22"/>
          <w:szCs w:val="22"/>
        </w:rPr>
        <w:t xml:space="preserve"> </w:t>
      </w:r>
      <w:r w:rsidRPr="00706B9C">
        <w:rPr>
          <w:rFonts w:ascii="Arial" w:hAnsi="Arial" w:cs="Arial"/>
          <w:sz w:val="22"/>
          <w:szCs w:val="22"/>
        </w:rPr>
        <w:t>lung</w:t>
      </w:r>
      <w:r w:rsidRPr="00706B9C">
        <w:rPr>
          <w:rFonts w:ascii="Arial" w:hAnsi="Arial" w:cs="Arial"/>
          <w:spacing w:val="12"/>
          <w:sz w:val="22"/>
          <w:szCs w:val="22"/>
        </w:rPr>
        <w:t xml:space="preserve"> </w:t>
      </w:r>
      <w:r w:rsidRPr="00706B9C">
        <w:rPr>
          <w:rFonts w:ascii="Arial" w:hAnsi="Arial" w:cs="Arial"/>
          <w:sz w:val="22"/>
          <w:szCs w:val="22"/>
        </w:rPr>
        <w:t>de</w:t>
      </w:r>
      <w:r w:rsidRPr="00706B9C">
        <w:rPr>
          <w:rFonts w:ascii="Arial" w:hAnsi="Arial" w:cs="Arial"/>
          <w:spacing w:val="9"/>
          <w:sz w:val="22"/>
          <w:szCs w:val="22"/>
        </w:rPr>
        <w:t xml:space="preserve"> </w:t>
      </w:r>
      <w:r w:rsidRPr="00706B9C">
        <w:rPr>
          <w:rFonts w:ascii="Arial" w:hAnsi="Arial" w:cs="Arial"/>
          <w:sz w:val="22"/>
          <w:szCs w:val="22"/>
        </w:rPr>
        <w:t>pana</w:t>
      </w:r>
      <w:r w:rsidRPr="00706B9C">
        <w:rPr>
          <w:rFonts w:ascii="Arial" w:hAnsi="Arial" w:cs="Arial"/>
          <w:spacing w:val="-68"/>
          <w:sz w:val="22"/>
          <w:szCs w:val="22"/>
        </w:rPr>
        <w:t xml:space="preserve"> </w:t>
      </w:r>
      <w:r w:rsidRPr="00706B9C">
        <w:rPr>
          <w:rFonts w:ascii="Arial" w:hAnsi="Arial" w:cs="Arial"/>
          <w:sz w:val="22"/>
          <w:szCs w:val="22"/>
        </w:rPr>
        <w:t>la aprox. 1,5 m, la care se adauga o coada de pana la cca 0,8 m. Masa este variabila, de</w:t>
      </w:r>
      <w:r w:rsidRPr="00706B9C">
        <w:rPr>
          <w:rFonts w:ascii="Arial" w:hAnsi="Arial" w:cs="Arial"/>
          <w:spacing w:val="1"/>
          <w:sz w:val="22"/>
          <w:szCs w:val="22"/>
        </w:rPr>
        <w:t xml:space="preserve"> </w:t>
      </w:r>
      <w:r w:rsidRPr="00706B9C">
        <w:rPr>
          <w:rFonts w:ascii="Arial" w:hAnsi="Arial" w:cs="Arial"/>
          <w:sz w:val="22"/>
          <w:szCs w:val="22"/>
        </w:rPr>
        <w:t>obicei intre 30 si 50 kg, dar depasind in unele cazuri 70 kg. Blana este de o culoare brun-</w:t>
      </w:r>
      <w:r w:rsidRPr="00706B9C">
        <w:rPr>
          <w:rFonts w:ascii="Arial" w:hAnsi="Arial" w:cs="Arial"/>
          <w:spacing w:val="1"/>
          <w:sz w:val="22"/>
          <w:szCs w:val="22"/>
        </w:rPr>
        <w:t xml:space="preserve"> </w:t>
      </w:r>
      <w:r w:rsidRPr="00706B9C">
        <w:rPr>
          <w:rFonts w:ascii="Arial" w:hAnsi="Arial" w:cs="Arial"/>
          <w:sz w:val="22"/>
          <w:szCs w:val="22"/>
        </w:rPr>
        <w:t>cenusie cu variatii multiple. Ea se compune, de fapt, din doua randuri de peri: unul foarte</w:t>
      </w:r>
      <w:r w:rsidRPr="00706B9C">
        <w:rPr>
          <w:rFonts w:ascii="Arial" w:hAnsi="Arial" w:cs="Arial"/>
          <w:spacing w:val="1"/>
          <w:sz w:val="22"/>
          <w:szCs w:val="22"/>
        </w:rPr>
        <w:t xml:space="preserve"> </w:t>
      </w:r>
      <w:r w:rsidRPr="00706B9C">
        <w:rPr>
          <w:rFonts w:ascii="Arial" w:hAnsi="Arial" w:cs="Arial"/>
          <w:sz w:val="22"/>
          <w:szCs w:val="22"/>
        </w:rPr>
        <w:t xml:space="preserve">des, lanos, langa piele, de culoare galbui-cenusie si un al doilea, mai lung, numit </w:t>
      </w:r>
      <w:r w:rsidR="00F31E28">
        <w:fldChar w:fldCharType="begin"/>
      </w:r>
      <w:r w:rsidR="00F31E28">
        <w:instrText>HYPERLINK "https://ro.wikipedia.org/wiki/Spic" \h</w:instrText>
      </w:r>
      <w:r w:rsidR="00F31E28">
        <w:fldChar w:fldCharType="separate"/>
      </w:r>
      <w:r w:rsidRPr="00706B9C">
        <w:rPr>
          <w:rFonts w:ascii="Arial" w:hAnsi="Arial" w:cs="Arial"/>
          <w:sz w:val="22"/>
          <w:szCs w:val="22"/>
          <w:u w:val="single"/>
        </w:rPr>
        <w:t>spic</w:t>
      </w:r>
      <w:r w:rsidR="00F31E28">
        <w:rPr>
          <w:rFonts w:ascii="Arial" w:hAnsi="Arial" w:cs="Arial"/>
          <w:sz w:val="22"/>
          <w:szCs w:val="22"/>
          <w:u w:val="single"/>
        </w:rPr>
        <w:fldChar w:fldCharType="end"/>
      </w:r>
      <w:r w:rsidRPr="00706B9C">
        <w:rPr>
          <w:rFonts w:ascii="Arial" w:hAnsi="Arial" w:cs="Arial"/>
          <w:sz w:val="22"/>
          <w:szCs w:val="22"/>
        </w:rPr>
        <w:t>,</w:t>
      </w:r>
      <w:r w:rsidRPr="00706B9C">
        <w:rPr>
          <w:rFonts w:ascii="Arial" w:hAnsi="Arial" w:cs="Arial"/>
          <w:spacing w:val="1"/>
          <w:sz w:val="22"/>
          <w:szCs w:val="22"/>
        </w:rPr>
        <w:t xml:space="preserve"> </w:t>
      </w:r>
      <w:r w:rsidRPr="00706B9C">
        <w:rPr>
          <w:rFonts w:ascii="Arial" w:hAnsi="Arial" w:cs="Arial"/>
          <w:sz w:val="22"/>
          <w:szCs w:val="22"/>
        </w:rPr>
        <w:t>avand varful negru. Naparlind in general toamna in zonele temperate, lupul are o „haina”</w:t>
      </w:r>
      <w:r w:rsidRPr="00706B9C">
        <w:rPr>
          <w:rFonts w:ascii="Arial" w:hAnsi="Arial" w:cs="Arial"/>
          <w:spacing w:val="1"/>
          <w:sz w:val="22"/>
          <w:szCs w:val="22"/>
        </w:rPr>
        <w:t xml:space="preserve"> </w:t>
      </w:r>
      <w:r w:rsidRPr="00706B9C">
        <w:rPr>
          <w:rFonts w:ascii="Arial" w:hAnsi="Arial" w:cs="Arial"/>
          <w:sz w:val="22"/>
          <w:szCs w:val="22"/>
        </w:rPr>
        <w:t>de vara, mai inchisa la culoare, si alta de iarna, mai deschisa, pentru a se putea camufla,</w:t>
      </w:r>
      <w:r w:rsidRPr="00706B9C">
        <w:rPr>
          <w:rFonts w:ascii="Arial" w:hAnsi="Arial" w:cs="Arial"/>
          <w:spacing w:val="1"/>
          <w:sz w:val="22"/>
          <w:szCs w:val="22"/>
        </w:rPr>
        <w:t xml:space="preserve"> </w:t>
      </w:r>
      <w:r w:rsidRPr="00706B9C">
        <w:rPr>
          <w:rFonts w:ascii="Arial" w:hAnsi="Arial" w:cs="Arial"/>
          <w:sz w:val="22"/>
          <w:szCs w:val="22"/>
        </w:rPr>
        <w:t>fiind</w:t>
      </w:r>
      <w:r w:rsidRPr="00706B9C">
        <w:rPr>
          <w:rFonts w:ascii="Arial" w:hAnsi="Arial" w:cs="Arial"/>
          <w:spacing w:val="1"/>
          <w:sz w:val="22"/>
          <w:szCs w:val="22"/>
        </w:rPr>
        <w:t xml:space="preserve"> </w:t>
      </w:r>
      <w:r w:rsidRPr="00706B9C">
        <w:rPr>
          <w:rFonts w:ascii="Arial" w:hAnsi="Arial" w:cs="Arial"/>
          <w:sz w:val="22"/>
          <w:szCs w:val="22"/>
        </w:rPr>
        <w:t>astfel</w:t>
      </w:r>
      <w:r w:rsidRPr="00706B9C">
        <w:rPr>
          <w:rFonts w:ascii="Arial" w:hAnsi="Arial" w:cs="Arial"/>
          <w:spacing w:val="1"/>
          <w:sz w:val="22"/>
          <w:szCs w:val="22"/>
        </w:rPr>
        <w:t xml:space="preserve"> </w:t>
      </w:r>
      <w:r w:rsidRPr="00706B9C">
        <w:rPr>
          <w:rFonts w:ascii="Arial" w:hAnsi="Arial" w:cs="Arial"/>
          <w:sz w:val="22"/>
          <w:szCs w:val="22"/>
        </w:rPr>
        <w:t>mai</w:t>
      </w:r>
      <w:r w:rsidRPr="00706B9C">
        <w:rPr>
          <w:rFonts w:ascii="Arial" w:hAnsi="Arial" w:cs="Arial"/>
          <w:spacing w:val="1"/>
          <w:sz w:val="22"/>
          <w:szCs w:val="22"/>
        </w:rPr>
        <w:t xml:space="preserve"> </w:t>
      </w:r>
      <w:r w:rsidRPr="00706B9C">
        <w:rPr>
          <w:rFonts w:ascii="Arial" w:hAnsi="Arial" w:cs="Arial"/>
          <w:sz w:val="22"/>
          <w:szCs w:val="22"/>
        </w:rPr>
        <w:t>greu</w:t>
      </w:r>
      <w:r w:rsidRPr="00706B9C">
        <w:rPr>
          <w:rFonts w:ascii="Arial" w:hAnsi="Arial" w:cs="Arial"/>
          <w:spacing w:val="1"/>
          <w:sz w:val="22"/>
          <w:szCs w:val="22"/>
        </w:rPr>
        <w:t xml:space="preserve"> </w:t>
      </w:r>
      <w:r w:rsidRPr="00706B9C">
        <w:rPr>
          <w:rFonts w:ascii="Arial" w:hAnsi="Arial" w:cs="Arial"/>
          <w:sz w:val="22"/>
          <w:szCs w:val="22"/>
        </w:rPr>
        <w:t>zarit</w:t>
      </w:r>
      <w:r w:rsidRPr="00706B9C">
        <w:rPr>
          <w:rFonts w:ascii="Arial" w:hAnsi="Arial" w:cs="Arial"/>
          <w:spacing w:val="1"/>
          <w:sz w:val="22"/>
          <w:szCs w:val="22"/>
        </w:rPr>
        <w:t xml:space="preserve"> </w:t>
      </w:r>
      <w:r w:rsidRPr="00706B9C">
        <w:rPr>
          <w:rFonts w:ascii="Arial" w:hAnsi="Arial" w:cs="Arial"/>
          <w:sz w:val="22"/>
          <w:szCs w:val="22"/>
        </w:rPr>
        <w:t>de prada si</w:t>
      </w:r>
      <w:r w:rsidRPr="00706B9C">
        <w:rPr>
          <w:rFonts w:ascii="Arial" w:hAnsi="Arial" w:cs="Arial"/>
          <w:spacing w:val="1"/>
          <w:sz w:val="22"/>
          <w:szCs w:val="22"/>
        </w:rPr>
        <w:t xml:space="preserve"> </w:t>
      </w:r>
      <w:r w:rsidRPr="00706B9C">
        <w:rPr>
          <w:rFonts w:ascii="Arial" w:hAnsi="Arial" w:cs="Arial"/>
          <w:sz w:val="22"/>
          <w:szCs w:val="22"/>
        </w:rPr>
        <w:t>putand</w:t>
      </w:r>
      <w:r w:rsidRPr="00706B9C">
        <w:rPr>
          <w:rFonts w:ascii="Arial" w:hAnsi="Arial" w:cs="Arial"/>
          <w:spacing w:val="1"/>
          <w:sz w:val="22"/>
          <w:szCs w:val="22"/>
        </w:rPr>
        <w:t xml:space="preserve"> </w:t>
      </w:r>
      <w:r w:rsidRPr="00706B9C">
        <w:rPr>
          <w:rFonts w:ascii="Arial" w:hAnsi="Arial" w:cs="Arial"/>
          <w:sz w:val="22"/>
          <w:szCs w:val="22"/>
        </w:rPr>
        <w:t>deci</w:t>
      </w:r>
      <w:r w:rsidRPr="00706B9C">
        <w:rPr>
          <w:rFonts w:ascii="Arial" w:hAnsi="Arial" w:cs="Arial"/>
          <w:spacing w:val="1"/>
          <w:sz w:val="22"/>
          <w:szCs w:val="22"/>
        </w:rPr>
        <w:t xml:space="preserve"> </w:t>
      </w:r>
      <w:r w:rsidRPr="00706B9C">
        <w:rPr>
          <w:rFonts w:ascii="Arial" w:hAnsi="Arial" w:cs="Arial"/>
          <w:sz w:val="22"/>
          <w:szCs w:val="22"/>
        </w:rPr>
        <w:t>sa vaneze</w:t>
      </w:r>
      <w:r w:rsidRPr="00706B9C">
        <w:rPr>
          <w:rFonts w:ascii="Arial" w:hAnsi="Arial" w:cs="Arial"/>
          <w:spacing w:val="1"/>
          <w:sz w:val="22"/>
          <w:szCs w:val="22"/>
        </w:rPr>
        <w:t xml:space="preserve"> </w:t>
      </w:r>
      <w:r w:rsidRPr="00706B9C">
        <w:rPr>
          <w:rFonts w:ascii="Arial" w:hAnsi="Arial" w:cs="Arial"/>
          <w:sz w:val="22"/>
          <w:szCs w:val="22"/>
        </w:rPr>
        <w:t>mai</w:t>
      </w:r>
      <w:r w:rsidRPr="00706B9C">
        <w:rPr>
          <w:rFonts w:ascii="Arial" w:hAnsi="Arial" w:cs="Arial"/>
          <w:spacing w:val="1"/>
          <w:sz w:val="22"/>
          <w:szCs w:val="22"/>
        </w:rPr>
        <w:t xml:space="preserve"> </w:t>
      </w:r>
      <w:r w:rsidRPr="00706B9C">
        <w:rPr>
          <w:rFonts w:ascii="Arial" w:hAnsi="Arial" w:cs="Arial"/>
          <w:sz w:val="22"/>
          <w:szCs w:val="22"/>
        </w:rPr>
        <w:t>usor.</w:t>
      </w:r>
      <w:r w:rsidRPr="00706B9C">
        <w:rPr>
          <w:rFonts w:ascii="Arial" w:hAnsi="Arial" w:cs="Arial"/>
          <w:spacing w:val="70"/>
          <w:sz w:val="22"/>
          <w:szCs w:val="22"/>
        </w:rPr>
        <w:t xml:space="preserve"> </w:t>
      </w:r>
      <w:r w:rsidRPr="00706B9C">
        <w:rPr>
          <w:rFonts w:ascii="Arial" w:hAnsi="Arial" w:cs="Arial"/>
          <w:sz w:val="22"/>
          <w:szCs w:val="22"/>
        </w:rPr>
        <w:t>Lupul</w:t>
      </w:r>
      <w:r w:rsidRPr="00706B9C">
        <w:rPr>
          <w:rFonts w:ascii="Arial" w:hAnsi="Arial" w:cs="Arial"/>
          <w:spacing w:val="70"/>
          <w:sz w:val="22"/>
          <w:szCs w:val="22"/>
        </w:rPr>
        <w:t xml:space="preserve"> </w:t>
      </w:r>
      <w:r w:rsidRPr="00706B9C">
        <w:rPr>
          <w:rFonts w:ascii="Arial" w:hAnsi="Arial" w:cs="Arial"/>
          <w:sz w:val="22"/>
          <w:szCs w:val="22"/>
        </w:rPr>
        <w:t>este un</w:t>
      </w:r>
      <w:r w:rsidRPr="00706B9C">
        <w:rPr>
          <w:rFonts w:ascii="Arial" w:hAnsi="Arial" w:cs="Arial"/>
          <w:spacing w:val="-67"/>
          <w:sz w:val="22"/>
          <w:szCs w:val="22"/>
        </w:rPr>
        <w:t xml:space="preserve"> </w:t>
      </w:r>
      <w:r w:rsidRPr="00706B9C">
        <w:rPr>
          <w:rFonts w:ascii="Arial" w:hAnsi="Arial" w:cs="Arial"/>
          <w:sz w:val="22"/>
          <w:szCs w:val="22"/>
        </w:rPr>
        <w:t xml:space="preserve">animal </w:t>
      </w:r>
      <w:hyperlink r:id="rId32">
        <w:r w:rsidRPr="00706B9C">
          <w:rPr>
            <w:rFonts w:ascii="Arial" w:hAnsi="Arial" w:cs="Arial"/>
            <w:sz w:val="22"/>
            <w:szCs w:val="22"/>
            <w:u w:val="single"/>
          </w:rPr>
          <w:t>digitigrad</w:t>
        </w:r>
      </w:hyperlink>
      <w:r w:rsidRPr="00706B9C">
        <w:rPr>
          <w:rFonts w:ascii="Arial" w:hAnsi="Arial" w:cs="Arial"/>
          <w:sz w:val="22"/>
          <w:szCs w:val="22"/>
        </w:rPr>
        <w:t>,</w:t>
      </w:r>
      <w:r w:rsidRPr="00706B9C">
        <w:rPr>
          <w:rFonts w:ascii="Arial" w:hAnsi="Arial" w:cs="Arial"/>
          <w:spacing w:val="1"/>
          <w:sz w:val="22"/>
          <w:szCs w:val="22"/>
        </w:rPr>
        <w:t xml:space="preserve"> </w:t>
      </w:r>
      <w:r w:rsidRPr="00706B9C">
        <w:rPr>
          <w:rFonts w:ascii="Arial" w:hAnsi="Arial" w:cs="Arial"/>
          <w:sz w:val="22"/>
          <w:szCs w:val="22"/>
        </w:rPr>
        <w:t>calcand</w:t>
      </w:r>
      <w:r w:rsidRPr="00706B9C">
        <w:rPr>
          <w:rFonts w:ascii="Arial" w:hAnsi="Arial" w:cs="Arial"/>
          <w:spacing w:val="1"/>
          <w:sz w:val="22"/>
          <w:szCs w:val="22"/>
        </w:rPr>
        <w:t xml:space="preserve"> </w:t>
      </w:r>
      <w:r w:rsidRPr="00706B9C">
        <w:rPr>
          <w:rFonts w:ascii="Arial" w:hAnsi="Arial" w:cs="Arial"/>
          <w:sz w:val="22"/>
          <w:szCs w:val="22"/>
        </w:rPr>
        <w:t>pe</w:t>
      </w:r>
      <w:r w:rsidRPr="00706B9C">
        <w:rPr>
          <w:rFonts w:ascii="Arial" w:hAnsi="Arial" w:cs="Arial"/>
          <w:spacing w:val="1"/>
          <w:sz w:val="22"/>
          <w:szCs w:val="22"/>
        </w:rPr>
        <w:t xml:space="preserve"> </w:t>
      </w:r>
      <w:r w:rsidRPr="00706B9C">
        <w:rPr>
          <w:rFonts w:ascii="Arial" w:hAnsi="Arial" w:cs="Arial"/>
          <w:sz w:val="22"/>
          <w:szCs w:val="22"/>
        </w:rPr>
        <w:t>perinitele</w:t>
      </w:r>
      <w:r w:rsidRPr="00706B9C">
        <w:rPr>
          <w:rFonts w:ascii="Arial" w:hAnsi="Arial" w:cs="Arial"/>
          <w:spacing w:val="1"/>
          <w:sz w:val="22"/>
          <w:szCs w:val="22"/>
        </w:rPr>
        <w:t xml:space="preserve"> </w:t>
      </w:r>
      <w:r w:rsidRPr="00706B9C">
        <w:rPr>
          <w:rFonts w:ascii="Arial" w:hAnsi="Arial" w:cs="Arial"/>
          <w:sz w:val="22"/>
          <w:szCs w:val="22"/>
        </w:rPr>
        <w:t>degetelor</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avand</w:t>
      </w:r>
      <w:r w:rsidRPr="00706B9C">
        <w:rPr>
          <w:rFonts w:ascii="Arial" w:hAnsi="Arial" w:cs="Arial"/>
          <w:spacing w:val="1"/>
          <w:sz w:val="22"/>
          <w:szCs w:val="22"/>
        </w:rPr>
        <w:t xml:space="preserve"> </w:t>
      </w:r>
      <w:r w:rsidRPr="00706B9C">
        <w:rPr>
          <w:rFonts w:ascii="Arial" w:hAnsi="Arial" w:cs="Arial"/>
          <w:sz w:val="22"/>
          <w:szCs w:val="22"/>
        </w:rPr>
        <w:t xml:space="preserve">unghii </w:t>
      </w:r>
      <w:r w:rsidR="00F31E28">
        <w:fldChar w:fldCharType="begin"/>
      </w:r>
      <w:r w:rsidR="00F31E28">
        <w:instrText>HYPERLINK "https://ro.wikipedia.org/w/index.php?title=Neretractil&amp;action=edit&amp;redlink=1" \h</w:instrText>
      </w:r>
      <w:r w:rsidR="00F31E28">
        <w:fldChar w:fldCharType="separate"/>
      </w:r>
      <w:r w:rsidRPr="00706B9C">
        <w:rPr>
          <w:rFonts w:ascii="Arial" w:hAnsi="Arial" w:cs="Arial"/>
          <w:sz w:val="22"/>
          <w:szCs w:val="22"/>
          <w:u w:val="single"/>
        </w:rPr>
        <w:t>neretractile</w:t>
      </w:r>
      <w:r w:rsidRPr="00706B9C">
        <w:rPr>
          <w:rFonts w:ascii="Arial" w:hAnsi="Arial" w:cs="Arial"/>
          <w:sz w:val="22"/>
          <w:szCs w:val="22"/>
        </w:rPr>
        <w:t xml:space="preserve"> </w:t>
      </w:r>
      <w:r w:rsidR="00F31E28">
        <w:rPr>
          <w:rFonts w:ascii="Arial" w:hAnsi="Arial" w:cs="Arial"/>
          <w:sz w:val="22"/>
          <w:szCs w:val="22"/>
        </w:rPr>
        <w:fldChar w:fldCharType="end"/>
      </w:r>
      <w:r w:rsidRPr="00706B9C">
        <w:rPr>
          <w:rFonts w:ascii="Arial" w:hAnsi="Arial" w:cs="Arial"/>
          <w:sz w:val="22"/>
          <w:szCs w:val="22"/>
        </w:rPr>
        <w:t>-</w:t>
      </w:r>
      <w:r w:rsidRPr="00706B9C">
        <w:rPr>
          <w:rFonts w:ascii="Arial" w:hAnsi="Arial" w:cs="Arial"/>
          <w:spacing w:val="1"/>
          <w:sz w:val="22"/>
          <w:szCs w:val="22"/>
        </w:rPr>
        <w:t xml:space="preserve"> </w:t>
      </w:r>
      <w:r w:rsidRPr="00706B9C">
        <w:rPr>
          <w:rFonts w:ascii="Arial" w:hAnsi="Arial" w:cs="Arial"/>
          <w:sz w:val="22"/>
          <w:szCs w:val="22"/>
        </w:rPr>
        <w:t>spre</w:t>
      </w:r>
      <w:r w:rsidRPr="00706B9C">
        <w:rPr>
          <w:rFonts w:ascii="Arial" w:hAnsi="Arial" w:cs="Arial"/>
          <w:spacing w:val="1"/>
          <w:sz w:val="22"/>
          <w:szCs w:val="22"/>
        </w:rPr>
        <w:t xml:space="preserve"> </w:t>
      </w:r>
      <w:r w:rsidRPr="00706B9C">
        <w:rPr>
          <w:rFonts w:ascii="Arial" w:hAnsi="Arial" w:cs="Arial"/>
          <w:sz w:val="22"/>
          <w:szCs w:val="22"/>
        </w:rPr>
        <w:t xml:space="preserve">deosebire de </w:t>
      </w:r>
      <w:hyperlink r:id="rId33">
        <w:r w:rsidRPr="00706B9C">
          <w:rPr>
            <w:rFonts w:ascii="Arial" w:hAnsi="Arial" w:cs="Arial"/>
            <w:sz w:val="22"/>
            <w:szCs w:val="22"/>
            <w:u w:val="single"/>
          </w:rPr>
          <w:t>ras</w:t>
        </w:r>
        <w:r w:rsidRPr="00706B9C">
          <w:rPr>
            <w:rFonts w:ascii="Arial" w:hAnsi="Arial" w:cs="Arial"/>
            <w:sz w:val="22"/>
            <w:szCs w:val="22"/>
          </w:rPr>
          <w:t xml:space="preserve"> </w:t>
        </w:r>
      </w:hyperlink>
      <w:r w:rsidRPr="00706B9C">
        <w:rPr>
          <w:rFonts w:ascii="Arial" w:hAnsi="Arial" w:cs="Arial"/>
          <w:sz w:val="22"/>
          <w:szCs w:val="22"/>
        </w:rPr>
        <w:t>- astfel incat acestea se vad clar in urmele lasate pe pamant moale sau pe</w:t>
      </w:r>
      <w:r w:rsidRPr="00706B9C">
        <w:rPr>
          <w:rFonts w:ascii="Arial" w:hAnsi="Arial" w:cs="Arial"/>
          <w:spacing w:val="1"/>
          <w:sz w:val="22"/>
          <w:szCs w:val="22"/>
        </w:rPr>
        <w:t xml:space="preserve"> </w:t>
      </w:r>
      <w:r w:rsidRPr="00706B9C">
        <w:rPr>
          <w:rFonts w:ascii="Arial" w:hAnsi="Arial" w:cs="Arial"/>
          <w:sz w:val="22"/>
          <w:szCs w:val="22"/>
        </w:rPr>
        <w:t>zapada.</w:t>
      </w:r>
    </w:p>
    <w:p w14:paraId="7D3B9082" w14:textId="77777777" w:rsidR="007D10B4" w:rsidRPr="00706B9C" w:rsidRDefault="007D10B4" w:rsidP="007D10B4">
      <w:pPr>
        <w:pStyle w:val="BodyText"/>
        <w:spacing w:before="1"/>
        <w:ind w:firstLine="708"/>
        <w:jc w:val="both"/>
        <w:rPr>
          <w:rFonts w:ascii="Arial" w:hAnsi="Arial" w:cs="Arial"/>
          <w:sz w:val="22"/>
          <w:szCs w:val="22"/>
        </w:rPr>
      </w:pPr>
      <w:r w:rsidRPr="00706B9C">
        <w:rPr>
          <w:rFonts w:ascii="Arial" w:hAnsi="Arial" w:cs="Arial"/>
          <w:b/>
          <w:sz w:val="22"/>
          <w:szCs w:val="22"/>
        </w:rPr>
        <w:lastRenderedPageBreak/>
        <w:t>Habitat:</w:t>
      </w:r>
      <w:r w:rsidRPr="00706B9C">
        <w:rPr>
          <w:rFonts w:ascii="Arial" w:hAnsi="Arial" w:cs="Arial"/>
          <w:b/>
          <w:spacing w:val="1"/>
          <w:sz w:val="22"/>
          <w:szCs w:val="22"/>
        </w:rPr>
        <w:t xml:space="preserve"> </w:t>
      </w:r>
      <w:r w:rsidRPr="00706B9C">
        <w:rPr>
          <w:rFonts w:ascii="Arial" w:hAnsi="Arial" w:cs="Arial"/>
          <w:sz w:val="22"/>
          <w:szCs w:val="22"/>
        </w:rPr>
        <w:t>Lupul</w:t>
      </w:r>
      <w:r w:rsidRPr="00706B9C">
        <w:rPr>
          <w:rFonts w:ascii="Arial" w:hAnsi="Arial" w:cs="Arial"/>
          <w:spacing w:val="1"/>
          <w:sz w:val="22"/>
          <w:szCs w:val="22"/>
        </w:rPr>
        <w:t xml:space="preserve"> </w:t>
      </w:r>
      <w:r w:rsidRPr="00706B9C">
        <w:rPr>
          <w:rFonts w:ascii="Arial" w:hAnsi="Arial" w:cs="Arial"/>
          <w:sz w:val="22"/>
          <w:szCs w:val="22"/>
        </w:rPr>
        <w:t>este</w:t>
      </w:r>
      <w:r w:rsidRPr="00706B9C">
        <w:rPr>
          <w:rFonts w:ascii="Arial" w:hAnsi="Arial" w:cs="Arial"/>
          <w:spacing w:val="1"/>
          <w:sz w:val="22"/>
          <w:szCs w:val="22"/>
        </w:rPr>
        <w:t xml:space="preserve"> </w:t>
      </w:r>
      <w:r w:rsidRPr="00706B9C">
        <w:rPr>
          <w:rFonts w:ascii="Arial" w:hAnsi="Arial" w:cs="Arial"/>
          <w:sz w:val="22"/>
          <w:szCs w:val="22"/>
        </w:rPr>
        <w:t>raspandit</w:t>
      </w:r>
      <w:r w:rsidRPr="00706B9C">
        <w:rPr>
          <w:rFonts w:ascii="Arial" w:hAnsi="Arial" w:cs="Arial"/>
          <w:spacing w:val="1"/>
          <w:sz w:val="22"/>
          <w:szCs w:val="22"/>
        </w:rPr>
        <w:t xml:space="preserve"> </w:t>
      </w:r>
      <w:r w:rsidRPr="00706B9C">
        <w:rPr>
          <w:rFonts w:ascii="Arial" w:hAnsi="Arial" w:cs="Arial"/>
          <w:sz w:val="22"/>
          <w:szCs w:val="22"/>
        </w:rPr>
        <w:t xml:space="preserve">in: </w:t>
      </w:r>
      <w:r w:rsidR="00F31E28">
        <w:fldChar w:fldCharType="begin"/>
      </w:r>
      <w:r w:rsidR="00F31E28">
        <w:instrText>HYPERLINK "https://ro.wikipedia.org/wiki/Canada" \h</w:instrText>
      </w:r>
      <w:r w:rsidR="00F31E28">
        <w:fldChar w:fldCharType="separate"/>
      </w:r>
      <w:r w:rsidRPr="00706B9C">
        <w:rPr>
          <w:rFonts w:ascii="Arial" w:hAnsi="Arial" w:cs="Arial"/>
          <w:sz w:val="22"/>
          <w:szCs w:val="22"/>
        </w:rPr>
        <w:t>Canada</w:t>
      </w:r>
      <w:r w:rsidR="00F31E28">
        <w:rPr>
          <w:rFonts w:ascii="Arial" w:hAnsi="Arial" w:cs="Arial"/>
          <w:sz w:val="22"/>
          <w:szCs w:val="22"/>
        </w:rPr>
        <w:fldChar w:fldCharType="end"/>
      </w:r>
      <w:r w:rsidRPr="00706B9C">
        <w:rPr>
          <w:rFonts w:ascii="Arial" w:hAnsi="Arial" w:cs="Arial"/>
          <w:sz w:val="22"/>
          <w:szCs w:val="22"/>
        </w:rPr>
        <w:t xml:space="preserve">, </w:t>
      </w:r>
      <w:hyperlink r:id="rId34">
        <w:r w:rsidRPr="00706B9C">
          <w:rPr>
            <w:rFonts w:ascii="Arial" w:hAnsi="Arial" w:cs="Arial"/>
            <w:sz w:val="22"/>
            <w:szCs w:val="22"/>
          </w:rPr>
          <w:t>Alaska</w:t>
        </w:r>
      </w:hyperlink>
      <w:r w:rsidRPr="00706B9C">
        <w:rPr>
          <w:rFonts w:ascii="Arial" w:hAnsi="Arial" w:cs="Arial"/>
          <w:sz w:val="22"/>
          <w:szCs w:val="22"/>
        </w:rPr>
        <w:t xml:space="preserve">, </w:t>
      </w:r>
      <w:hyperlink r:id="rId35">
        <w:r w:rsidRPr="00706B9C">
          <w:rPr>
            <w:rFonts w:ascii="Arial" w:hAnsi="Arial" w:cs="Arial"/>
            <w:sz w:val="22"/>
            <w:szCs w:val="22"/>
          </w:rPr>
          <w:t>Europa</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Est</w:t>
        </w:r>
      </w:hyperlink>
      <w:r w:rsidRPr="00706B9C">
        <w:rPr>
          <w:rFonts w:ascii="Arial" w:hAnsi="Arial" w:cs="Arial"/>
          <w:sz w:val="22"/>
          <w:szCs w:val="22"/>
        </w:rPr>
        <w:t xml:space="preserve">, </w:t>
      </w:r>
      <w:hyperlink r:id="rId36">
        <w:r w:rsidRPr="00706B9C">
          <w:rPr>
            <w:rFonts w:ascii="Arial" w:hAnsi="Arial" w:cs="Arial"/>
            <w:sz w:val="22"/>
            <w:szCs w:val="22"/>
          </w:rPr>
          <w:t>Peninsula</w:t>
        </w:r>
      </w:hyperlink>
      <w:r w:rsidRPr="00706B9C">
        <w:rPr>
          <w:rFonts w:ascii="Arial" w:hAnsi="Arial" w:cs="Arial"/>
          <w:spacing w:val="1"/>
          <w:sz w:val="22"/>
          <w:szCs w:val="22"/>
        </w:rPr>
        <w:t xml:space="preserve"> </w:t>
      </w:r>
      <w:hyperlink r:id="rId37">
        <w:r w:rsidRPr="00706B9C">
          <w:rPr>
            <w:rFonts w:ascii="Arial" w:hAnsi="Arial" w:cs="Arial"/>
            <w:sz w:val="22"/>
            <w:szCs w:val="22"/>
          </w:rPr>
          <w:t>Scandinava</w:t>
        </w:r>
      </w:hyperlink>
      <w:r w:rsidRPr="00706B9C">
        <w:rPr>
          <w:rFonts w:ascii="Arial" w:hAnsi="Arial" w:cs="Arial"/>
          <w:sz w:val="22"/>
          <w:szCs w:val="22"/>
        </w:rPr>
        <w:t xml:space="preserve">, </w:t>
      </w:r>
      <w:hyperlink r:id="rId38">
        <w:r w:rsidRPr="00706B9C">
          <w:rPr>
            <w:rFonts w:ascii="Arial" w:hAnsi="Arial" w:cs="Arial"/>
            <w:sz w:val="22"/>
            <w:szCs w:val="22"/>
          </w:rPr>
          <w:t>Rusia</w:t>
        </w:r>
      </w:hyperlink>
      <w:r w:rsidRPr="00706B9C">
        <w:rPr>
          <w:rFonts w:ascii="Arial" w:hAnsi="Arial" w:cs="Arial"/>
          <w:sz w:val="22"/>
          <w:szCs w:val="22"/>
        </w:rPr>
        <w:t xml:space="preserve">, </w:t>
      </w:r>
      <w:hyperlink r:id="rId39">
        <w:r w:rsidRPr="00706B9C">
          <w:rPr>
            <w:rFonts w:ascii="Arial" w:hAnsi="Arial" w:cs="Arial"/>
            <w:sz w:val="22"/>
            <w:szCs w:val="22"/>
          </w:rPr>
          <w:t>Orientul Apropiat</w:t>
        </w:r>
      </w:hyperlink>
      <w:r w:rsidRPr="00706B9C">
        <w:rPr>
          <w:rFonts w:ascii="Arial" w:hAnsi="Arial" w:cs="Arial"/>
          <w:sz w:val="22"/>
          <w:szCs w:val="22"/>
        </w:rPr>
        <w:t xml:space="preserve">, </w:t>
      </w:r>
      <w:hyperlink r:id="rId40">
        <w:r w:rsidRPr="00706B9C">
          <w:rPr>
            <w:rFonts w:ascii="Arial" w:hAnsi="Arial" w:cs="Arial"/>
            <w:sz w:val="22"/>
            <w:szCs w:val="22"/>
          </w:rPr>
          <w:t xml:space="preserve">Asia Centrala </w:t>
        </w:r>
      </w:hyperlink>
      <w:r w:rsidRPr="00706B9C">
        <w:rPr>
          <w:rFonts w:ascii="Arial" w:hAnsi="Arial" w:cs="Arial"/>
          <w:sz w:val="22"/>
          <w:szCs w:val="22"/>
        </w:rPr>
        <w:t xml:space="preserve">si </w:t>
      </w:r>
      <w:hyperlink r:id="rId41">
        <w:r w:rsidRPr="00706B9C">
          <w:rPr>
            <w:rFonts w:ascii="Arial" w:hAnsi="Arial" w:cs="Arial"/>
            <w:sz w:val="22"/>
            <w:szCs w:val="22"/>
          </w:rPr>
          <w:t>Siberia</w:t>
        </w:r>
      </w:hyperlink>
      <w:r w:rsidRPr="00706B9C">
        <w:rPr>
          <w:rFonts w:ascii="Arial" w:hAnsi="Arial" w:cs="Arial"/>
          <w:sz w:val="22"/>
          <w:szCs w:val="22"/>
        </w:rPr>
        <w:t>, dar densitatea lor este in</w:t>
      </w:r>
      <w:r w:rsidRPr="00706B9C">
        <w:rPr>
          <w:rFonts w:ascii="Arial" w:hAnsi="Arial" w:cs="Arial"/>
          <w:spacing w:val="1"/>
          <w:sz w:val="22"/>
          <w:szCs w:val="22"/>
        </w:rPr>
        <w:t xml:space="preserve"> </w:t>
      </w:r>
      <w:r w:rsidRPr="00706B9C">
        <w:rPr>
          <w:rFonts w:ascii="Arial" w:hAnsi="Arial" w:cs="Arial"/>
          <w:sz w:val="22"/>
          <w:szCs w:val="22"/>
        </w:rPr>
        <w:t>general</w:t>
      </w:r>
      <w:r w:rsidRPr="00706B9C">
        <w:rPr>
          <w:rFonts w:ascii="Arial" w:hAnsi="Arial" w:cs="Arial"/>
          <w:spacing w:val="1"/>
          <w:sz w:val="22"/>
          <w:szCs w:val="22"/>
        </w:rPr>
        <w:t xml:space="preserve"> </w:t>
      </w:r>
      <w:r w:rsidRPr="00706B9C">
        <w:rPr>
          <w:rFonts w:ascii="Arial" w:hAnsi="Arial" w:cs="Arial"/>
          <w:sz w:val="22"/>
          <w:szCs w:val="22"/>
        </w:rPr>
        <w:t>redusa</w:t>
      </w:r>
      <w:r w:rsidRPr="00706B9C">
        <w:rPr>
          <w:rFonts w:ascii="Arial" w:hAnsi="Arial" w:cs="Arial"/>
          <w:spacing w:val="1"/>
          <w:sz w:val="22"/>
          <w:szCs w:val="22"/>
        </w:rPr>
        <w:t xml:space="preserve"> </w:t>
      </w:r>
      <w:r w:rsidRPr="00706B9C">
        <w:rPr>
          <w:rFonts w:ascii="Arial" w:hAnsi="Arial" w:cs="Arial"/>
          <w:sz w:val="22"/>
          <w:szCs w:val="22"/>
        </w:rPr>
        <w:t>pe</w:t>
      </w:r>
      <w:r w:rsidRPr="00706B9C">
        <w:rPr>
          <w:rFonts w:ascii="Arial" w:hAnsi="Arial" w:cs="Arial"/>
          <w:spacing w:val="1"/>
          <w:sz w:val="22"/>
          <w:szCs w:val="22"/>
        </w:rPr>
        <w:t xml:space="preserve"> </w:t>
      </w:r>
      <w:r w:rsidRPr="00706B9C">
        <w:rPr>
          <w:rFonts w:ascii="Arial" w:hAnsi="Arial" w:cs="Arial"/>
          <w:sz w:val="22"/>
          <w:szCs w:val="22"/>
        </w:rPr>
        <w:t>aceste</w:t>
      </w:r>
      <w:r w:rsidRPr="00706B9C">
        <w:rPr>
          <w:rFonts w:ascii="Arial" w:hAnsi="Arial" w:cs="Arial"/>
          <w:spacing w:val="1"/>
          <w:sz w:val="22"/>
          <w:szCs w:val="22"/>
        </w:rPr>
        <w:t xml:space="preserve"> </w:t>
      </w:r>
      <w:r w:rsidRPr="00706B9C">
        <w:rPr>
          <w:rFonts w:ascii="Arial" w:hAnsi="Arial" w:cs="Arial"/>
          <w:sz w:val="22"/>
          <w:szCs w:val="22"/>
        </w:rPr>
        <w:t>arii.</w:t>
      </w:r>
      <w:r w:rsidRPr="00706B9C">
        <w:rPr>
          <w:rFonts w:ascii="Arial" w:hAnsi="Arial" w:cs="Arial"/>
          <w:spacing w:val="1"/>
          <w:sz w:val="22"/>
          <w:szCs w:val="22"/>
        </w:rPr>
        <w:t xml:space="preserve"> </w:t>
      </w:r>
      <w:r w:rsidRPr="00706B9C">
        <w:rPr>
          <w:rFonts w:ascii="Arial" w:hAnsi="Arial" w:cs="Arial"/>
          <w:sz w:val="22"/>
          <w:szCs w:val="22"/>
        </w:rPr>
        <w:t>Lupul</w:t>
      </w:r>
      <w:r w:rsidRPr="00706B9C">
        <w:rPr>
          <w:rFonts w:ascii="Arial" w:hAnsi="Arial" w:cs="Arial"/>
          <w:spacing w:val="1"/>
          <w:sz w:val="22"/>
          <w:szCs w:val="22"/>
        </w:rPr>
        <w:t xml:space="preserve"> </w:t>
      </w:r>
      <w:r w:rsidRPr="00706B9C">
        <w:rPr>
          <w:rFonts w:ascii="Arial" w:hAnsi="Arial" w:cs="Arial"/>
          <w:sz w:val="22"/>
          <w:szCs w:val="22"/>
        </w:rPr>
        <w:t>are</w:t>
      </w:r>
      <w:r w:rsidRPr="00706B9C">
        <w:rPr>
          <w:rFonts w:ascii="Arial" w:hAnsi="Arial" w:cs="Arial"/>
          <w:spacing w:val="1"/>
          <w:sz w:val="22"/>
          <w:szCs w:val="22"/>
        </w:rPr>
        <w:t xml:space="preserve"> </w:t>
      </w:r>
      <w:r w:rsidRPr="00706B9C">
        <w:rPr>
          <w:rFonts w:ascii="Arial" w:hAnsi="Arial" w:cs="Arial"/>
          <w:sz w:val="22"/>
          <w:szCs w:val="22"/>
        </w:rPr>
        <w:t>mai</w:t>
      </w:r>
      <w:r w:rsidRPr="00706B9C">
        <w:rPr>
          <w:rFonts w:ascii="Arial" w:hAnsi="Arial" w:cs="Arial"/>
          <w:spacing w:val="1"/>
          <w:sz w:val="22"/>
          <w:szCs w:val="22"/>
        </w:rPr>
        <w:t xml:space="preserve"> </w:t>
      </w:r>
      <w:r w:rsidRPr="00706B9C">
        <w:rPr>
          <w:rFonts w:ascii="Arial" w:hAnsi="Arial" w:cs="Arial"/>
          <w:sz w:val="22"/>
          <w:szCs w:val="22"/>
        </w:rPr>
        <w:t xml:space="preserve">multe </w:t>
      </w:r>
      <w:hyperlink r:id="rId42">
        <w:r w:rsidRPr="00706B9C">
          <w:rPr>
            <w:rFonts w:ascii="Arial" w:hAnsi="Arial" w:cs="Arial"/>
            <w:sz w:val="22"/>
            <w:szCs w:val="22"/>
          </w:rPr>
          <w:t xml:space="preserve">subspecii </w:t>
        </w:r>
      </w:hyperlink>
      <w:r w:rsidRPr="00706B9C">
        <w:rPr>
          <w:rFonts w:ascii="Arial" w:hAnsi="Arial" w:cs="Arial"/>
          <w:sz w:val="22"/>
          <w:szCs w:val="22"/>
        </w:rPr>
        <w:t>distincte,</w:t>
      </w:r>
      <w:r w:rsidRPr="00706B9C">
        <w:rPr>
          <w:rFonts w:ascii="Arial" w:hAnsi="Arial" w:cs="Arial"/>
          <w:spacing w:val="70"/>
          <w:sz w:val="22"/>
          <w:szCs w:val="22"/>
        </w:rPr>
        <w:t xml:space="preserve"> </w:t>
      </w:r>
      <w:r w:rsidRPr="00706B9C">
        <w:rPr>
          <w:rFonts w:ascii="Arial" w:hAnsi="Arial" w:cs="Arial"/>
          <w:sz w:val="22"/>
          <w:szCs w:val="22"/>
        </w:rPr>
        <w:t xml:space="preserve">cum este </w:t>
      </w:r>
      <w:hyperlink r:id="rId43">
        <w:r w:rsidRPr="00706B9C">
          <w:rPr>
            <w:rFonts w:ascii="Arial" w:hAnsi="Arial" w:cs="Arial"/>
            <w:sz w:val="22"/>
            <w:szCs w:val="22"/>
          </w:rPr>
          <w:t>lupul</w:t>
        </w:r>
      </w:hyperlink>
      <w:r w:rsidRPr="00706B9C">
        <w:rPr>
          <w:rFonts w:ascii="Arial" w:hAnsi="Arial" w:cs="Arial"/>
          <w:spacing w:val="1"/>
          <w:sz w:val="22"/>
          <w:szCs w:val="22"/>
        </w:rPr>
        <w:t xml:space="preserve"> </w:t>
      </w:r>
      <w:hyperlink r:id="rId44">
        <w:r w:rsidRPr="00706B9C">
          <w:rPr>
            <w:rFonts w:ascii="Arial" w:hAnsi="Arial" w:cs="Arial"/>
            <w:sz w:val="22"/>
            <w:szCs w:val="22"/>
          </w:rPr>
          <w:t>arctic</w:t>
        </w:r>
      </w:hyperlink>
      <w:r w:rsidRPr="00706B9C">
        <w:rPr>
          <w:rFonts w:ascii="Arial" w:hAnsi="Arial" w:cs="Arial"/>
          <w:sz w:val="22"/>
          <w:szCs w:val="22"/>
        </w:rPr>
        <w:t xml:space="preserve">, </w:t>
      </w:r>
      <w:hyperlink r:id="rId45">
        <w:r w:rsidRPr="00706B9C">
          <w:rPr>
            <w:rFonts w:ascii="Arial" w:hAnsi="Arial" w:cs="Arial"/>
            <w:sz w:val="22"/>
            <w:szCs w:val="22"/>
          </w:rPr>
          <w:t>lupul de padure nord-american</w:t>
        </w:r>
      </w:hyperlink>
      <w:r w:rsidRPr="00706B9C">
        <w:rPr>
          <w:rFonts w:ascii="Arial" w:hAnsi="Arial" w:cs="Arial"/>
          <w:sz w:val="22"/>
          <w:szCs w:val="22"/>
        </w:rPr>
        <w:t xml:space="preserve">, lupul de stepa din </w:t>
      </w:r>
      <w:r w:rsidR="00F31E28">
        <w:fldChar w:fldCharType="begin"/>
      </w:r>
      <w:r w:rsidR="00F31E28">
        <w:instrText>HYPERLINK "https://ro.wikipedia.org/w/index.php?title=De%C8%99ertul_Asiei_Centrale&amp;action=edit&amp;redlink=1" \h</w:instrText>
      </w:r>
      <w:r w:rsidR="00F31E28">
        <w:fldChar w:fldCharType="separate"/>
      </w:r>
      <w:r w:rsidRPr="00706B9C">
        <w:rPr>
          <w:rFonts w:ascii="Arial" w:hAnsi="Arial" w:cs="Arial"/>
          <w:sz w:val="22"/>
          <w:szCs w:val="22"/>
        </w:rPr>
        <w:t xml:space="preserve">deserturile Asiei Centrale </w:t>
      </w:r>
      <w:r w:rsidR="00F31E28">
        <w:rPr>
          <w:rFonts w:ascii="Arial" w:hAnsi="Arial" w:cs="Arial"/>
          <w:sz w:val="22"/>
          <w:szCs w:val="22"/>
        </w:rPr>
        <w:fldChar w:fldCharType="end"/>
      </w:r>
      <w:r w:rsidRPr="00706B9C">
        <w:rPr>
          <w:rFonts w:ascii="Arial" w:hAnsi="Arial" w:cs="Arial"/>
          <w:sz w:val="22"/>
          <w:szCs w:val="22"/>
        </w:rPr>
        <w:t>si lupul</w:t>
      </w:r>
      <w:r w:rsidRPr="00706B9C">
        <w:rPr>
          <w:rFonts w:ascii="Arial" w:hAnsi="Arial" w:cs="Arial"/>
          <w:spacing w:val="-67"/>
          <w:sz w:val="22"/>
          <w:szCs w:val="22"/>
        </w:rPr>
        <w:t xml:space="preserve"> </w:t>
      </w:r>
      <w:r w:rsidRPr="00706B9C">
        <w:rPr>
          <w:rFonts w:ascii="Arial" w:hAnsi="Arial" w:cs="Arial"/>
          <w:sz w:val="22"/>
          <w:szCs w:val="22"/>
        </w:rPr>
        <w:t xml:space="preserve">comun, care traieste si astazi in </w:t>
      </w:r>
      <w:r w:rsidR="00F31E28">
        <w:fldChar w:fldCharType="begin"/>
      </w:r>
      <w:r w:rsidR="00F31E28">
        <w:instrText>HYPERLINK "https://ro.wikipedia.org/wiki/P%C4%83dure" \h</w:instrText>
      </w:r>
      <w:r w:rsidR="00F31E28">
        <w:fldChar w:fldCharType="separate"/>
      </w:r>
      <w:r w:rsidRPr="00706B9C">
        <w:rPr>
          <w:rFonts w:ascii="Arial" w:hAnsi="Arial" w:cs="Arial"/>
          <w:sz w:val="22"/>
          <w:szCs w:val="22"/>
        </w:rPr>
        <w:t xml:space="preserve">padurile </w:t>
      </w:r>
      <w:r w:rsidR="00F31E28">
        <w:rPr>
          <w:rFonts w:ascii="Arial" w:hAnsi="Arial" w:cs="Arial"/>
          <w:sz w:val="22"/>
          <w:szCs w:val="22"/>
        </w:rPr>
        <w:fldChar w:fldCharType="end"/>
      </w:r>
      <w:r w:rsidRPr="00706B9C">
        <w:rPr>
          <w:rFonts w:ascii="Arial" w:hAnsi="Arial" w:cs="Arial"/>
          <w:sz w:val="22"/>
          <w:szCs w:val="22"/>
        </w:rPr>
        <w:t xml:space="preserve">est-europene si ale Peninsulei Scandinave. </w:t>
      </w:r>
      <w:r w:rsidR="00F31E28">
        <w:fldChar w:fldCharType="begin"/>
      </w:r>
      <w:r w:rsidR="00F31E28">
        <w:instrText>HYPERLINK "https://ro.wikipedia.org/w/index.php?title=Lupul_de_pustiu&amp;action=edit&amp;redlink=1" \h</w:instrText>
      </w:r>
      <w:r w:rsidR="00F31E28">
        <w:fldChar w:fldCharType="separate"/>
      </w:r>
      <w:r w:rsidRPr="00706B9C">
        <w:rPr>
          <w:rFonts w:ascii="Arial" w:hAnsi="Arial" w:cs="Arial"/>
          <w:sz w:val="22"/>
          <w:szCs w:val="22"/>
        </w:rPr>
        <w:t>Lupul</w:t>
      </w:r>
      <w:r w:rsidR="00F31E28">
        <w:rPr>
          <w:rFonts w:ascii="Arial" w:hAnsi="Arial" w:cs="Arial"/>
          <w:sz w:val="22"/>
          <w:szCs w:val="22"/>
        </w:rPr>
        <w:fldChar w:fldCharType="end"/>
      </w:r>
      <w:r w:rsidRPr="00706B9C">
        <w:rPr>
          <w:rFonts w:ascii="Arial" w:hAnsi="Arial" w:cs="Arial"/>
          <w:spacing w:val="1"/>
          <w:sz w:val="22"/>
          <w:szCs w:val="22"/>
        </w:rPr>
        <w:t xml:space="preserve"> </w:t>
      </w:r>
      <w:hyperlink r:id="rId46">
        <w:r w:rsidRPr="00706B9C">
          <w:rPr>
            <w:rFonts w:ascii="Arial" w:hAnsi="Arial" w:cs="Arial"/>
            <w:sz w:val="22"/>
            <w:szCs w:val="22"/>
          </w:rPr>
          <w:t>de</w:t>
        </w:r>
        <w:r w:rsidRPr="00706B9C">
          <w:rPr>
            <w:rFonts w:ascii="Arial" w:hAnsi="Arial" w:cs="Arial"/>
            <w:spacing w:val="25"/>
            <w:sz w:val="22"/>
            <w:szCs w:val="22"/>
          </w:rPr>
          <w:t xml:space="preserve"> </w:t>
        </w:r>
        <w:r w:rsidRPr="00706B9C">
          <w:rPr>
            <w:rFonts w:ascii="Arial" w:hAnsi="Arial" w:cs="Arial"/>
            <w:sz w:val="22"/>
            <w:szCs w:val="22"/>
          </w:rPr>
          <w:t>pustiu</w:t>
        </w:r>
        <w:r w:rsidRPr="00706B9C">
          <w:rPr>
            <w:rFonts w:ascii="Arial" w:hAnsi="Arial" w:cs="Arial"/>
            <w:spacing w:val="1"/>
            <w:sz w:val="22"/>
            <w:szCs w:val="22"/>
          </w:rPr>
          <w:t xml:space="preserve"> </w:t>
        </w:r>
      </w:hyperlink>
      <w:r w:rsidRPr="00706B9C">
        <w:rPr>
          <w:rFonts w:ascii="Arial" w:hAnsi="Arial" w:cs="Arial"/>
          <w:sz w:val="22"/>
          <w:szCs w:val="22"/>
        </w:rPr>
        <w:t>este</w:t>
      </w:r>
      <w:r w:rsidRPr="00706B9C">
        <w:rPr>
          <w:rFonts w:ascii="Arial" w:hAnsi="Arial" w:cs="Arial"/>
          <w:spacing w:val="27"/>
          <w:sz w:val="22"/>
          <w:szCs w:val="22"/>
        </w:rPr>
        <w:t xml:space="preserve"> </w:t>
      </w:r>
      <w:r w:rsidRPr="00706B9C">
        <w:rPr>
          <w:rFonts w:ascii="Arial" w:hAnsi="Arial" w:cs="Arial"/>
          <w:sz w:val="22"/>
          <w:szCs w:val="22"/>
        </w:rPr>
        <w:t>mai</w:t>
      </w:r>
      <w:r w:rsidRPr="00706B9C">
        <w:rPr>
          <w:rFonts w:ascii="Arial" w:hAnsi="Arial" w:cs="Arial"/>
          <w:spacing w:val="29"/>
          <w:sz w:val="22"/>
          <w:szCs w:val="22"/>
        </w:rPr>
        <w:t xml:space="preserve"> </w:t>
      </w:r>
      <w:r w:rsidRPr="00706B9C">
        <w:rPr>
          <w:rFonts w:ascii="Arial" w:hAnsi="Arial" w:cs="Arial"/>
          <w:sz w:val="22"/>
          <w:szCs w:val="22"/>
        </w:rPr>
        <w:t>zvelt</w:t>
      </w:r>
      <w:r w:rsidRPr="00706B9C">
        <w:rPr>
          <w:rFonts w:ascii="Arial" w:hAnsi="Arial" w:cs="Arial"/>
          <w:spacing w:val="26"/>
          <w:sz w:val="22"/>
          <w:szCs w:val="22"/>
        </w:rPr>
        <w:t xml:space="preserve"> </w:t>
      </w:r>
      <w:r w:rsidRPr="00706B9C">
        <w:rPr>
          <w:rFonts w:ascii="Arial" w:hAnsi="Arial" w:cs="Arial"/>
          <w:sz w:val="22"/>
          <w:szCs w:val="22"/>
        </w:rPr>
        <w:t>si</w:t>
      </w:r>
      <w:r w:rsidRPr="00706B9C">
        <w:rPr>
          <w:rFonts w:ascii="Arial" w:hAnsi="Arial" w:cs="Arial"/>
          <w:spacing w:val="29"/>
          <w:sz w:val="22"/>
          <w:szCs w:val="22"/>
        </w:rPr>
        <w:t xml:space="preserve"> </w:t>
      </w:r>
      <w:r w:rsidRPr="00706B9C">
        <w:rPr>
          <w:rFonts w:ascii="Arial" w:hAnsi="Arial" w:cs="Arial"/>
          <w:sz w:val="22"/>
          <w:szCs w:val="22"/>
        </w:rPr>
        <w:t>mai</w:t>
      </w:r>
      <w:r w:rsidRPr="00706B9C">
        <w:rPr>
          <w:rFonts w:ascii="Arial" w:hAnsi="Arial" w:cs="Arial"/>
          <w:spacing w:val="28"/>
          <w:sz w:val="22"/>
          <w:szCs w:val="22"/>
        </w:rPr>
        <w:t xml:space="preserve"> </w:t>
      </w:r>
      <w:r w:rsidRPr="00706B9C">
        <w:rPr>
          <w:rFonts w:ascii="Arial" w:hAnsi="Arial" w:cs="Arial"/>
          <w:sz w:val="22"/>
          <w:szCs w:val="22"/>
        </w:rPr>
        <w:t>deschis</w:t>
      </w:r>
      <w:r w:rsidRPr="00706B9C">
        <w:rPr>
          <w:rFonts w:ascii="Arial" w:hAnsi="Arial" w:cs="Arial"/>
          <w:spacing w:val="26"/>
          <w:sz w:val="22"/>
          <w:szCs w:val="22"/>
        </w:rPr>
        <w:t xml:space="preserve"> </w:t>
      </w:r>
      <w:r w:rsidRPr="00706B9C">
        <w:rPr>
          <w:rFonts w:ascii="Arial" w:hAnsi="Arial" w:cs="Arial"/>
          <w:sz w:val="22"/>
          <w:szCs w:val="22"/>
        </w:rPr>
        <w:t>la</w:t>
      </w:r>
      <w:r w:rsidRPr="00706B9C">
        <w:rPr>
          <w:rFonts w:ascii="Arial" w:hAnsi="Arial" w:cs="Arial"/>
          <w:spacing w:val="26"/>
          <w:sz w:val="22"/>
          <w:szCs w:val="22"/>
        </w:rPr>
        <w:t xml:space="preserve"> </w:t>
      </w:r>
      <w:r w:rsidRPr="00706B9C">
        <w:rPr>
          <w:rFonts w:ascii="Arial" w:hAnsi="Arial" w:cs="Arial"/>
          <w:sz w:val="22"/>
          <w:szCs w:val="22"/>
        </w:rPr>
        <w:t>culoare</w:t>
      </w:r>
      <w:r w:rsidRPr="00706B9C">
        <w:rPr>
          <w:rFonts w:ascii="Arial" w:hAnsi="Arial" w:cs="Arial"/>
          <w:spacing w:val="28"/>
          <w:sz w:val="22"/>
          <w:szCs w:val="22"/>
        </w:rPr>
        <w:t xml:space="preserve"> </w:t>
      </w:r>
      <w:r w:rsidRPr="00706B9C">
        <w:rPr>
          <w:rFonts w:ascii="Arial" w:hAnsi="Arial" w:cs="Arial"/>
          <w:sz w:val="22"/>
          <w:szCs w:val="22"/>
        </w:rPr>
        <w:t>decat</w:t>
      </w:r>
      <w:r w:rsidRPr="00706B9C">
        <w:rPr>
          <w:rFonts w:ascii="Arial" w:hAnsi="Arial" w:cs="Arial"/>
          <w:spacing w:val="6"/>
          <w:sz w:val="22"/>
          <w:szCs w:val="22"/>
        </w:rPr>
        <w:t xml:space="preserve"> </w:t>
      </w:r>
      <w:hyperlink r:id="rId47">
        <w:r w:rsidRPr="00706B9C">
          <w:rPr>
            <w:rFonts w:ascii="Arial" w:hAnsi="Arial" w:cs="Arial"/>
            <w:sz w:val="22"/>
            <w:szCs w:val="22"/>
          </w:rPr>
          <w:t>lupul</w:t>
        </w:r>
        <w:r w:rsidRPr="00706B9C">
          <w:rPr>
            <w:rFonts w:ascii="Arial" w:hAnsi="Arial" w:cs="Arial"/>
            <w:spacing w:val="28"/>
            <w:sz w:val="22"/>
            <w:szCs w:val="22"/>
          </w:rPr>
          <w:t xml:space="preserve"> </w:t>
        </w:r>
        <w:r w:rsidRPr="00706B9C">
          <w:rPr>
            <w:rFonts w:ascii="Arial" w:hAnsi="Arial" w:cs="Arial"/>
            <w:sz w:val="22"/>
            <w:szCs w:val="22"/>
          </w:rPr>
          <w:t>european</w:t>
        </w:r>
        <w:r w:rsidRPr="00706B9C">
          <w:rPr>
            <w:rFonts w:ascii="Arial" w:hAnsi="Arial" w:cs="Arial"/>
            <w:spacing w:val="-1"/>
            <w:sz w:val="22"/>
            <w:szCs w:val="22"/>
          </w:rPr>
          <w:t xml:space="preserve"> </w:t>
        </w:r>
      </w:hyperlink>
      <w:r w:rsidRPr="00706B9C">
        <w:rPr>
          <w:rFonts w:ascii="Arial" w:hAnsi="Arial" w:cs="Arial"/>
          <w:sz w:val="22"/>
          <w:szCs w:val="22"/>
        </w:rPr>
        <w:t>si</w:t>
      </w:r>
      <w:r w:rsidRPr="00706B9C">
        <w:rPr>
          <w:rFonts w:ascii="Arial" w:hAnsi="Arial" w:cs="Arial"/>
          <w:spacing w:val="26"/>
          <w:sz w:val="22"/>
          <w:szCs w:val="22"/>
        </w:rPr>
        <w:t xml:space="preserve"> </w:t>
      </w:r>
      <w:r w:rsidRPr="00706B9C">
        <w:rPr>
          <w:rFonts w:ascii="Arial" w:hAnsi="Arial" w:cs="Arial"/>
          <w:sz w:val="22"/>
          <w:szCs w:val="22"/>
        </w:rPr>
        <w:t>nord-american,</w:t>
      </w:r>
      <w:r w:rsidRPr="00706B9C">
        <w:rPr>
          <w:rFonts w:ascii="Arial" w:hAnsi="Arial" w:cs="Arial"/>
          <w:spacing w:val="-68"/>
          <w:sz w:val="22"/>
          <w:szCs w:val="22"/>
        </w:rPr>
        <w:t xml:space="preserve"> </w:t>
      </w:r>
      <w:r w:rsidRPr="00706B9C">
        <w:rPr>
          <w:rFonts w:ascii="Arial" w:hAnsi="Arial" w:cs="Arial"/>
          <w:sz w:val="22"/>
          <w:szCs w:val="22"/>
        </w:rPr>
        <w:t xml:space="preserve">iar lupii polari din </w:t>
      </w:r>
      <w:hyperlink r:id="rId48">
        <w:r w:rsidRPr="00706B9C">
          <w:rPr>
            <w:rFonts w:ascii="Arial" w:hAnsi="Arial" w:cs="Arial"/>
            <w:sz w:val="22"/>
            <w:szCs w:val="22"/>
          </w:rPr>
          <w:t xml:space="preserve">tundrele </w:t>
        </w:r>
      </w:hyperlink>
      <w:r w:rsidRPr="00706B9C">
        <w:rPr>
          <w:rFonts w:ascii="Arial" w:hAnsi="Arial" w:cs="Arial"/>
          <w:sz w:val="22"/>
          <w:szCs w:val="22"/>
        </w:rPr>
        <w:t xml:space="preserve">nordice sunt mai mari, avand </w:t>
      </w:r>
      <w:r w:rsidR="00F31E28">
        <w:fldChar w:fldCharType="begin"/>
      </w:r>
      <w:r w:rsidR="00F31E28">
        <w:instrText>HYPERLINK "https://ro.wikipedia.org/wiki/Blan%C4%83" \h</w:instrText>
      </w:r>
      <w:r w:rsidR="00F31E28">
        <w:fldChar w:fldCharType="separate"/>
      </w:r>
      <w:r w:rsidRPr="00706B9C">
        <w:rPr>
          <w:rFonts w:ascii="Arial" w:hAnsi="Arial" w:cs="Arial"/>
          <w:sz w:val="22"/>
          <w:szCs w:val="22"/>
        </w:rPr>
        <w:t xml:space="preserve">blana </w:t>
      </w:r>
      <w:r w:rsidR="00F31E28">
        <w:rPr>
          <w:rFonts w:ascii="Arial" w:hAnsi="Arial" w:cs="Arial"/>
          <w:sz w:val="22"/>
          <w:szCs w:val="22"/>
        </w:rPr>
        <w:fldChar w:fldCharType="end"/>
      </w:r>
      <w:r w:rsidRPr="00706B9C">
        <w:rPr>
          <w:rFonts w:ascii="Arial" w:hAnsi="Arial" w:cs="Arial"/>
          <w:sz w:val="22"/>
          <w:szCs w:val="22"/>
        </w:rPr>
        <w:t>alba, mai groasa si traieste</w:t>
      </w:r>
      <w:r w:rsidRPr="00706B9C">
        <w:rPr>
          <w:rFonts w:ascii="Arial" w:hAnsi="Arial" w:cs="Arial"/>
          <w:spacing w:val="1"/>
          <w:sz w:val="22"/>
          <w:szCs w:val="22"/>
        </w:rPr>
        <w:t xml:space="preserve"> </w:t>
      </w:r>
      <w:r w:rsidRPr="00706B9C">
        <w:rPr>
          <w:rFonts w:ascii="Arial" w:hAnsi="Arial" w:cs="Arial"/>
          <w:sz w:val="22"/>
          <w:szCs w:val="22"/>
        </w:rPr>
        <w:t xml:space="preserve">atat de aproape de </w:t>
      </w:r>
      <w:r w:rsidR="00F31E28">
        <w:fldChar w:fldCharType="begin"/>
      </w:r>
      <w:r w:rsidR="00F31E28">
        <w:instrText>HYPERLINK "https://ro.wikipedia.org/wiki/Pol" \h</w:instrText>
      </w:r>
      <w:r w:rsidR="00F31E28">
        <w:fldChar w:fldCharType="separate"/>
      </w:r>
      <w:r w:rsidRPr="00706B9C">
        <w:rPr>
          <w:rFonts w:ascii="Arial" w:hAnsi="Arial" w:cs="Arial"/>
          <w:sz w:val="22"/>
          <w:szCs w:val="22"/>
        </w:rPr>
        <w:t xml:space="preserve">pol </w:t>
      </w:r>
      <w:r w:rsidR="00F31E28">
        <w:rPr>
          <w:rFonts w:ascii="Arial" w:hAnsi="Arial" w:cs="Arial"/>
          <w:sz w:val="22"/>
          <w:szCs w:val="22"/>
        </w:rPr>
        <w:fldChar w:fldCharType="end"/>
      </w:r>
      <w:r w:rsidRPr="00706B9C">
        <w:rPr>
          <w:rFonts w:ascii="Arial" w:hAnsi="Arial" w:cs="Arial"/>
          <w:sz w:val="22"/>
          <w:szCs w:val="22"/>
        </w:rPr>
        <w:t>incat este nevoit sa vaneze permanent in intuneric, insa este in</w:t>
      </w:r>
      <w:r w:rsidRPr="00706B9C">
        <w:rPr>
          <w:rFonts w:ascii="Arial" w:hAnsi="Arial" w:cs="Arial"/>
          <w:spacing w:val="1"/>
          <w:sz w:val="22"/>
          <w:szCs w:val="22"/>
        </w:rPr>
        <w:t xml:space="preserve"> </w:t>
      </w:r>
      <w:r w:rsidRPr="00706B9C">
        <w:rPr>
          <w:rFonts w:ascii="Arial" w:hAnsi="Arial" w:cs="Arial"/>
          <w:sz w:val="22"/>
          <w:szCs w:val="22"/>
        </w:rPr>
        <w:t xml:space="preserve">siguranta fata de inamicul principal, </w:t>
      </w:r>
      <w:hyperlink r:id="rId49">
        <w:r w:rsidRPr="00706B9C">
          <w:rPr>
            <w:rFonts w:ascii="Arial" w:hAnsi="Arial" w:cs="Arial"/>
            <w:sz w:val="22"/>
            <w:szCs w:val="22"/>
          </w:rPr>
          <w:t>omul</w:t>
        </w:r>
      </w:hyperlink>
      <w:r w:rsidRPr="00706B9C">
        <w:rPr>
          <w:rFonts w:ascii="Arial" w:hAnsi="Arial" w:cs="Arial"/>
          <w:sz w:val="22"/>
          <w:szCs w:val="22"/>
        </w:rPr>
        <w:t xml:space="preserve">. </w:t>
      </w:r>
      <w:hyperlink r:id="rId50">
        <w:r w:rsidRPr="00706B9C">
          <w:rPr>
            <w:rFonts w:ascii="Arial" w:hAnsi="Arial" w:cs="Arial"/>
            <w:sz w:val="22"/>
            <w:szCs w:val="22"/>
          </w:rPr>
          <w:t>Lupul rosu</w:t>
        </w:r>
      </w:hyperlink>
      <w:r w:rsidRPr="00706B9C">
        <w:rPr>
          <w:rFonts w:ascii="Arial" w:hAnsi="Arial" w:cs="Arial"/>
          <w:sz w:val="22"/>
          <w:szCs w:val="22"/>
        </w:rPr>
        <w:t>, care pe vremuri popula regiunea</w:t>
      </w:r>
      <w:r w:rsidRPr="00706B9C">
        <w:rPr>
          <w:rFonts w:ascii="Arial" w:hAnsi="Arial" w:cs="Arial"/>
          <w:spacing w:val="1"/>
          <w:sz w:val="22"/>
          <w:szCs w:val="22"/>
        </w:rPr>
        <w:t xml:space="preserve"> </w:t>
      </w:r>
      <w:r w:rsidRPr="00706B9C">
        <w:rPr>
          <w:rFonts w:ascii="Arial" w:hAnsi="Arial" w:cs="Arial"/>
          <w:sz w:val="22"/>
          <w:szCs w:val="22"/>
        </w:rPr>
        <w:t xml:space="preserve">sud-estica a </w:t>
      </w:r>
      <w:hyperlink r:id="rId51">
        <w:r w:rsidRPr="00706B9C">
          <w:rPr>
            <w:rFonts w:ascii="Arial" w:hAnsi="Arial" w:cs="Arial"/>
            <w:sz w:val="22"/>
            <w:szCs w:val="22"/>
          </w:rPr>
          <w:t>Statelor Unite</w:t>
        </w:r>
      </w:hyperlink>
      <w:r w:rsidRPr="00706B9C">
        <w:rPr>
          <w:rFonts w:ascii="Arial" w:hAnsi="Arial" w:cs="Arial"/>
          <w:sz w:val="22"/>
          <w:szCs w:val="22"/>
        </w:rPr>
        <w:t>, azi este foarte rar, exemplarele care traiau in salbaticie poate</w:t>
      </w:r>
      <w:r w:rsidRPr="00706B9C">
        <w:rPr>
          <w:rFonts w:ascii="Arial" w:hAnsi="Arial" w:cs="Arial"/>
          <w:spacing w:val="1"/>
          <w:sz w:val="22"/>
          <w:szCs w:val="22"/>
        </w:rPr>
        <w:t xml:space="preserve"> </w:t>
      </w:r>
      <w:r w:rsidRPr="00706B9C">
        <w:rPr>
          <w:rFonts w:ascii="Arial" w:hAnsi="Arial" w:cs="Arial"/>
          <w:sz w:val="22"/>
          <w:szCs w:val="22"/>
        </w:rPr>
        <w:t>chiar</w:t>
      </w:r>
      <w:r w:rsidRPr="00706B9C">
        <w:rPr>
          <w:rFonts w:ascii="Arial" w:hAnsi="Arial" w:cs="Arial"/>
          <w:spacing w:val="-1"/>
          <w:sz w:val="22"/>
          <w:szCs w:val="22"/>
        </w:rPr>
        <w:t xml:space="preserve"> </w:t>
      </w:r>
      <w:r w:rsidRPr="00706B9C">
        <w:rPr>
          <w:rFonts w:ascii="Arial" w:hAnsi="Arial" w:cs="Arial"/>
          <w:sz w:val="22"/>
          <w:szCs w:val="22"/>
        </w:rPr>
        <w:t>au</w:t>
      </w:r>
      <w:r w:rsidRPr="00706B9C">
        <w:rPr>
          <w:rFonts w:ascii="Arial" w:hAnsi="Arial" w:cs="Arial"/>
          <w:spacing w:val="1"/>
          <w:sz w:val="22"/>
          <w:szCs w:val="22"/>
        </w:rPr>
        <w:t xml:space="preserve"> </w:t>
      </w:r>
      <w:r w:rsidRPr="00706B9C">
        <w:rPr>
          <w:rFonts w:ascii="Arial" w:hAnsi="Arial" w:cs="Arial"/>
          <w:sz w:val="22"/>
          <w:szCs w:val="22"/>
        </w:rPr>
        <w:t>disparut</w:t>
      </w:r>
      <w:r w:rsidRPr="00706B9C">
        <w:rPr>
          <w:rFonts w:ascii="Arial" w:hAnsi="Arial" w:cs="Arial"/>
          <w:spacing w:val="-3"/>
          <w:sz w:val="22"/>
          <w:szCs w:val="22"/>
        </w:rPr>
        <w:t xml:space="preserve"> </w:t>
      </w:r>
      <w:r w:rsidRPr="00706B9C">
        <w:rPr>
          <w:rFonts w:ascii="Arial" w:hAnsi="Arial" w:cs="Arial"/>
          <w:sz w:val="22"/>
          <w:szCs w:val="22"/>
        </w:rPr>
        <w:t>complet.</w:t>
      </w:r>
    </w:p>
    <w:p w14:paraId="7123D5CD" w14:textId="77777777" w:rsidR="007D10B4" w:rsidRPr="00706B9C" w:rsidRDefault="007D10B4" w:rsidP="007D10B4">
      <w:pPr>
        <w:pStyle w:val="BodyText"/>
        <w:spacing w:before="1"/>
        <w:ind w:firstLine="708"/>
        <w:jc w:val="both"/>
        <w:rPr>
          <w:rFonts w:ascii="Arial" w:hAnsi="Arial" w:cs="Arial"/>
          <w:sz w:val="22"/>
          <w:szCs w:val="22"/>
        </w:rPr>
      </w:pPr>
      <w:r w:rsidRPr="00706B9C">
        <w:rPr>
          <w:rFonts w:ascii="Arial" w:hAnsi="Arial" w:cs="Arial"/>
          <w:sz w:val="22"/>
          <w:szCs w:val="22"/>
        </w:rPr>
        <w:t>Specia ocupa o varietate mare de tipuri de habitate, de la tundra artica, la paduri,</w:t>
      </w:r>
      <w:r w:rsidRPr="00706B9C">
        <w:rPr>
          <w:rFonts w:ascii="Arial" w:hAnsi="Arial" w:cs="Arial"/>
          <w:spacing w:val="1"/>
          <w:sz w:val="22"/>
          <w:szCs w:val="22"/>
        </w:rPr>
        <w:t xml:space="preserve"> </w:t>
      </w:r>
      <w:r w:rsidRPr="00706B9C">
        <w:rPr>
          <w:rFonts w:ascii="Arial" w:hAnsi="Arial" w:cs="Arial"/>
          <w:sz w:val="22"/>
          <w:szCs w:val="22"/>
        </w:rPr>
        <w:t>preerie si zone aride. In tara noastra, specia este prezenta in mod principal in padurile de</w:t>
      </w:r>
      <w:r w:rsidRPr="00706B9C">
        <w:rPr>
          <w:rFonts w:ascii="Arial" w:hAnsi="Arial" w:cs="Arial"/>
          <w:spacing w:val="1"/>
          <w:sz w:val="22"/>
          <w:szCs w:val="22"/>
        </w:rPr>
        <w:t xml:space="preserve"> </w:t>
      </w:r>
      <w:r w:rsidRPr="00706B9C">
        <w:rPr>
          <w:rFonts w:ascii="Arial" w:hAnsi="Arial" w:cs="Arial"/>
          <w:sz w:val="22"/>
          <w:szCs w:val="22"/>
        </w:rPr>
        <w:t>amestec</w:t>
      </w:r>
      <w:r w:rsidRPr="00706B9C">
        <w:rPr>
          <w:rFonts w:ascii="Arial" w:hAnsi="Arial" w:cs="Arial"/>
          <w:spacing w:val="-4"/>
          <w:sz w:val="22"/>
          <w:szCs w:val="22"/>
        </w:rPr>
        <w:t xml:space="preserve"> </w:t>
      </w:r>
      <w:r w:rsidRPr="00706B9C">
        <w:rPr>
          <w:rFonts w:ascii="Arial" w:hAnsi="Arial" w:cs="Arial"/>
          <w:sz w:val="22"/>
          <w:szCs w:val="22"/>
        </w:rPr>
        <w:t>din zona</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4"/>
          <w:sz w:val="22"/>
          <w:szCs w:val="22"/>
        </w:rPr>
        <w:t xml:space="preserve"> </w:t>
      </w:r>
      <w:r w:rsidRPr="00706B9C">
        <w:rPr>
          <w:rFonts w:ascii="Arial" w:hAnsi="Arial" w:cs="Arial"/>
          <w:sz w:val="22"/>
          <w:szCs w:val="22"/>
        </w:rPr>
        <w:t>deal</w:t>
      </w:r>
      <w:r w:rsidRPr="00706B9C">
        <w:rPr>
          <w:rFonts w:ascii="Arial" w:hAnsi="Arial" w:cs="Arial"/>
          <w:spacing w:val="1"/>
          <w:sz w:val="22"/>
          <w:szCs w:val="22"/>
        </w:rPr>
        <w:t xml:space="preserve"> </w:t>
      </w:r>
      <w:r w:rsidRPr="00706B9C">
        <w:rPr>
          <w:rFonts w:ascii="Arial" w:hAnsi="Arial" w:cs="Arial"/>
          <w:sz w:val="22"/>
          <w:szCs w:val="22"/>
        </w:rPr>
        <w:t>si de</w:t>
      </w:r>
      <w:r w:rsidRPr="00706B9C">
        <w:rPr>
          <w:rFonts w:ascii="Arial" w:hAnsi="Arial" w:cs="Arial"/>
          <w:spacing w:val="-1"/>
          <w:sz w:val="22"/>
          <w:szCs w:val="22"/>
        </w:rPr>
        <w:t xml:space="preserve"> </w:t>
      </w:r>
      <w:r w:rsidRPr="00706B9C">
        <w:rPr>
          <w:rFonts w:ascii="Arial" w:hAnsi="Arial" w:cs="Arial"/>
          <w:sz w:val="22"/>
          <w:szCs w:val="22"/>
        </w:rPr>
        <w:t>munte,</w:t>
      </w:r>
      <w:r w:rsidRPr="00706B9C">
        <w:rPr>
          <w:rFonts w:ascii="Arial" w:hAnsi="Arial" w:cs="Arial"/>
          <w:spacing w:val="-2"/>
          <w:sz w:val="22"/>
          <w:szCs w:val="22"/>
        </w:rPr>
        <w:t xml:space="preserve"> </w:t>
      </w:r>
      <w:r w:rsidRPr="00706B9C">
        <w:rPr>
          <w:rFonts w:ascii="Arial" w:hAnsi="Arial" w:cs="Arial"/>
          <w:sz w:val="22"/>
          <w:szCs w:val="22"/>
        </w:rPr>
        <w:t>la</w:t>
      </w:r>
      <w:r w:rsidRPr="00706B9C">
        <w:rPr>
          <w:rFonts w:ascii="Arial" w:hAnsi="Arial" w:cs="Arial"/>
          <w:spacing w:val="-1"/>
          <w:sz w:val="22"/>
          <w:szCs w:val="22"/>
        </w:rPr>
        <w:t xml:space="preserve"> </w:t>
      </w:r>
      <w:r w:rsidRPr="00706B9C">
        <w:rPr>
          <w:rFonts w:ascii="Arial" w:hAnsi="Arial" w:cs="Arial"/>
          <w:sz w:val="22"/>
          <w:szCs w:val="22"/>
        </w:rPr>
        <w:t>altitudini</w:t>
      </w:r>
      <w:r w:rsidRPr="00706B9C">
        <w:rPr>
          <w:rFonts w:ascii="Arial" w:hAnsi="Arial" w:cs="Arial"/>
          <w:spacing w:val="1"/>
          <w:sz w:val="22"/>
          <w:szCs w:val="22"/>
        </w:rPr>
        <w:t xml:space="preserve"> </w:t>
      </w:r>
      <w:r w:rsidRPr="00706B9C">
        <w:rPr>
          <w:rFonts w:ascii="Arial" w:hAnsi="Arial" w:cs="Arial"/>
          <w:sz w:val="22"/>
          <w:szCs w:val="22"/>
        </w:rPr>
        <w:t>cuprinse</w:t>
      </w:r>
      <w:r w:rsidRPr="00706B9C">
        <w:rPr>
          <w:rFonts w:ascii="Arial" w:hAnsi="Arial" w:cs="Arial"/>
          <w:spacing w:val="-4"/>
          <w:sz w:val="22"/>
          <w:szCs w:val="22"/>
        </w:rPr>
        <w:t xml:space="preserve"> </w:t>
      </w:r>
      <w:r w:rsidRPr="00706B9C">
        <w:rPr>
          <w:rFonts w:ascii="Arial" w:hAnsi="Arial" w:cs="Arial"/>
          <w:sz w:val="22"/>
          <w:szCs w:val="22"/>
        </w:rPr>
        <w:t>intre</w:t>
      </w:r>
      <w:r w:rsidRPr="00706B9C">
        <w:rPr>
          <w:rFonts w:ascii="Arial" w:hAnsi="Arial" w:cs="Arial"/>
          <w:spacing w:val="-4"/>
          <w:sz w:val="22"/>
          <w:szCs w:val="22"/>
        </w:rPr>
        <w:t xml:space="preserve"> </w:t>
      </w:r>
      <w:r w:rsidRPr="00706B9C">
        <w:rPr>
          <w:rFonts w:ascii="Arial" w:hAnsi="Arial" w:cs="Arial"/>
          <w:sz w:val="22"/>
          <w:szCs w:val="22"/>
        </w:rPr>
        <w:t>600</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2300 m.</w:t>
      </w:r>
    </w:p>
    <w:p w14:paraId="06CDFCC2" w14:textId="77777777" w:rsidR="007D10B4" w:rsidRPr="00706B9C" w:rsidRDefault="007D10B4" w:rsidP="007D10B4">
      <w:pPr>
        <w:pStyle w:val="BodyText"/>
        <w:ind w:firstLine="708"/>
        <w:jc w:val="both"/>
        <w:rPr>
          <w:rFonts w:ascii="Arial" w:hAnsi="Arial" w:cs="Arial"/>
          <w:sz w:val="22"/>
          <w:szCs w:val="22"/>
        </w:rPr>
      </w:pPr>
      <w:r w:rsidRPr="00706B9C">
        <w:rPr>
          <w:rFonts w:ascii="Arial" w:hAnsi="Arial" w:cs="Arial"/>
          <w:sz w:val="22"/>
          <w:szCs w:val="22"/>
        </w:rPr>
        <w:t>Lupii sunt animale teritoriale. Au nevoie de teritorii vaste, in Europa aceste teritorii</w:t>
      </w:r>
      <w:r w:rsidRPr="00706B9C">
        <w:rPr>
          <w:rFonts w:ascii="Arial" w:hAnsi="Arial" w:cs="Arial"/>
          <w:spacing w:val="1"/>
          <w:sz w:val="22"/>
          <w:szCs w:val="22"/>
        </w:rPr>
        <w:t xml:space="preserve"> </w:t>
      </w:r>
      <w:r w:rsidRPr="00706B9C">
        <w:rPr>
          <w:rFonts w:ascii="Arial" w:hAnsi="Arial" w:cs="Arial"/>
          <w:sz w:val="22"/>
          <w:szCs w:val="22"/>
        </w:rPr>
        <w:t>fiind cuprinse intre 10.000 si 50.000 ha pentru un haitic. Lupii solitari nu au un teritoriu</w:t>
      </w:r>
      <w:r w:rsidRPr="00706B9C">
        <w:rPr>
          <w:rFonts w:ascii="Arial" w:hAnsi="Arial" w:cs="Arial"/>
          <w:spacing w:val="1"/>
          <w:sz w:val="22"/>
          <w:szCs w:val="22"/>
        </w:rPr>
        <w:t xml:space="preserve"> </w:t>
      </w:r>
      <w:r w:rsidRPr="00706B9C">
        <w:rPr>
          <w:rFonts w:ascii="Arial" w:hAnsi="Arial" w:cs="Arial"/>
          <w:sz w:val="22"/>
          <w:szCs w:val="22"/>
        </w:rPr>
        <w:t>definit</w:t>
      </w:r>
      <w:r w:rsidRPr="00706B9C">
        <w:rPr>
          <w:rFonts w:ascii="Arial" w:hAnsi="Arial" w:cs="Arial"/>
          <w:spacing w:val="-4"/>
          <w:sz w:val="22"/>
          <w:szCs w:val="22"/>
        </w:rPr>
        <w:t xml:space="preserve"> </w:t>
      </w:r>
      <w:r w:rsidRPr="00706B9C">
        <w:rPr>
          <w:rFonts w:ascii="Arial" w:hAnsi="Arial" w:cs="Arial"/>
          <w:sz w:val="22"/>
          <w:szCs w:val="22"/>
        </w:rPr>
        <w:t>si</w:t>
      </w:r>
      <w:r w:rsidRPr="00706B9C">
        <w:rPr>
          <w:rFonts w:ascii="Arial" w:hAnsi="Arial" w:cs="Arial"/>
          <w:spacing w:val="-4"/>
          <w:sz w:val="22"/>
          <w:szCs w:val="22"/>
        </w:rPr>
        <w:t xml:space="preserve"> </w:t>
      </w:r>
      <w:r w:rsidRPr="00706B9C">
        <w:rPr>
          <w:rFonts w:ascii="Arial" w:hAnsi="Arial" w:cs="Arial"/>
          <w:sz w:val="22"/>
          <w:szCs w:val="22"/>
        </w:rPr>
        <w:t>strabat</w:t>
      </w:r>
      <w:r w:rsidRPr="00706B9C">
        <w:rPr>
          <w:rFonts w:ascii="Arial" w:hAnsi="Arial" w:cs="Arial"/>
          <w:spacing w:val="-4"/>
          <w:sz w:val="22"/>
          <w:szCs w:val="22"/>
        </w:rPr>
        <w:t xml:space="preserve"> </w:t>
      </w:r>
      <w:r w:rsidRPr="00706B9C">
        <w:rPr>
          <w:rFonts w:ascii="Arial" w:hAnsi="Arial" w:cs="Arial"/>
          <w:sz w:val="22"/>
          <w:szCs w:val="22"/>
        </w:rPr>
        <w:t>distante</w:t>
      </w:r>
      <w:r w:rsidRPr="00706B9C">
        <w:rPr>
          <w:rFonts w:ascii="Arial" w:hAnsi="Arial" w:cs="Arial"/>
          <w:spacing w:val="-4"/>
          <w:sz w:val="22"/>
          <w:szCs w:val="22"/>
        </w:rPr>
        <w:t xml:space="preserve"> </w:t>
      </w:r>
      <w:r w:rsidRPr="00706B9C">
        <w:rPr>
          <w:rFonts w:ascii="Arial" w:hAnsi="Arial" w:cs="Arial"/>
          <w:sz w:val="22"/>
          <w:szCs w:val="22"/>
        </w:rPr>
        <w:t>impresionante</w:t>
      </w:r>
      <w:r w:rsidRPr="00706B9C">
        <w:rPr>
          <w:rFonts w:ascii="Arial" w:hAnsi="Arial" w:cs="Arial"/>
          <w:spacing w:val="-4"/>
          <w:sz w:val="22"/>
          <w:szCs w:val="22"/>
        </w:rPr>
        <w:t xml:space="preserve"> </w:t>
      </w:r>
      <w:r w:rsidRPr="00706B9C">
        <w:rPr>
          <w:rFonts w:ascii="Arial" w:hAnsi="Arial" w:cs="Arial"/>
          <w:sz w:val="22"/>
          <w:szCs w:val="22"/>
        </w:rPr>
        <w:t>pentru</w:t>
      </w:r>
      <w:r w:rsidRPr="00706B9C">
        <w:rPr>
          <w:rFonts w:ascii="Arial" w:hAnsi="Arial" w:cs="Arial"/>
          <w:spacing w:val="7"/>
          <w:sz w:val="22"/>
          <w:szCs w:val="22"/>
        </w:rPr>
        <w:t xml:space="preserve"> </w:t>
      </w:r>
      <w:r w:rsidRPr="00706B9C">
        <w:rPr>
          <w:rFonts w:ascii="Arial" w:hAnsi="Arial" w:cs="Arial"/>
          <w:sz w:val="22"/>
          <w:szCs w:val="22"/>
        </w:rPr>
        <w:t>a-si</w:t>
      </w:r>
      <w:r w:rsidRPr="00706B9C">
        <w:rPr>
          <w:rFonts w:ascii="Arial" w:hAnsi="Arial" w:cs="Arial"/>
          <w:spacing w:val="-4"/>
          <w:sz w:val="22"/>
          <w:szCs w:val="22"/>
        </w:rPr>
        <w:t xml:space="preserve"> </w:t>
      </w:r>
      <w:r w:rsidRPr="00706B9C">
        <w:rPr>
          <w:rFonts w:ascii="Arial" w:hAnsi="Arial" w:cs="Arial"/>
          <w:sz w:val="22"/>
          <w:szCs w:val="22"/>
        </w:rPr>
        <w:t>gasi</w:t>
      </w:r>
      <w:r w:rsidRPr="00706B9C">
        <w:rPr>
          <w:rFonts w:ascii="Arial" w:hAnsi="Arial" w:cs="Arial"/>
          <w:spacing w:val="-4"/>
          <w:sz w:val="22"/>
          <w:szCs w:val="22"/>
        </w:rPr>
        <w:t xml:space="preserve"> </w:t>
      </w:r>
      <w:r w:rsidRPr="00706B9C">
        <w:rPr>
          <w:rFonts w:ascii="Arial" w:hAnsi="Arial" w:cs="Arial"/>
          <w:sz w:val="22"/>
          <w:szCs w:val="22"/>
        </w:rPr>
        <w:t>perechea</w:t>
      </w:r>
      <w:r w:rsidRPr="00706B9C">
        <w:rPr>
          <w:rFonts w:ascii="Arial" w:hAnsi="Arial" w:cs="Arial"/>
          <w:spacing w:val="-1"/>
          <w:sz w:val="22"/>
          <w:szCs w:val="22"/>
        </w:rPr>
        <w:t xml:space="preserve"> </w:t>
      </w:r>
      <w:r w:rsidRPr="00706B9C">
        <w:rPr>
          <w:rFonts w:ascii="Arial" w:hAnsi="Arial" w:cs="Arial"/>
          <w:sz w:val="22"/>
          <w:szCs w:val="22"/>
        </w:rPr>
        <w:t>si a</w:t>
      </w:r>
      <w:r w:rsidRPr="00706B9C">
        <w:rPr>
          <w:rFonts w:ascii="Arial" w:hAnsi="Arial" w:cs="Arial"/>
          <w:spacing w:val="-5"/>
          <w:sz w:val="22"/>
          <w:szCs w:val="22"/>
        </w:rPr>
        <w:t xml:space="preserve"> </w:t>
      </w:r>
      <w:r w:rsidRPr="00706B9C">
        <w:rPr>
          <w:rFonts w:ascii="Arial" w:hAnsi="Arial" w:cs="Arial"/>
          <w:sz w:val="22"/>
          <w:szCs w:val="22"/>
        </w:rPr>
        <w:t>se</w:t>
      </w:r>
      <w:r w:rsidRPr="00706B9C">
        <w:rPr>
          <w:rFonts w:ascii="Arial" w:hAnsi="Arial" w:cs="Arial"/>
          <w:spacing w:val="-1"/>
          <w:sz w:val="22"/>
          <w:szCs w:val="22"/>
        </w:rPr>
        <w:t xml:space="preserve"> </w:t>
      </w:r>
      <w:r w:rsidRPr="00706B9C">
        <w:rPr>
          <w:rFonts w:ascii="Arial" w:hAnsi="Arial" w:cs="Arial"/>
          <w:sz w:val="22"/>
          <w:szCs w:val="22"/>
        </w:rPr>
        <w:t>reproduce.</w:t>
      </w:r>
    </w:p>
    <w:p w14:paraId="27664584" w14:textId="77777777" w:rsidR="007D10B4" w:rsidRPr="00706B9C" w:rsidRDefault="007D10B4" w:rsidP="007D10B4">
      <w:pPr>
        <w:pStyle w:val="BodyText"/>
        <w:ind w:firstLine="708"/>
        <w:jc w:val="both"/>
        <w:rPr>
          <w:rFonts w:ascii="Arial" w:hAnsi="Arial" w:cs="Arial"/>
          <w:sz w:val="22"/>
          <w:szCs w:val="22"/>
        </w:rPr>
      </w:pPr>
      <w:r w:rsidRPr="00706B9C">
        <w:rPr>
          <w:rFonts w:ascii="Arial" w:hAnsi="Arial" w:cs="Arial"/>
          <w:b/>
          <w:sz w:val="22"/>
          <w:szCs w:val="22"/>
        </w:rPr>
        <w:t>Populatie:</w:t>
      </w:r>
      <w:r w:rsidRPr="00706B9C">
        <w:rPr>
          <w:rFonts w:ascii="Arial" w:hAnsi="Arial" w:cs="Arial"/>
          <w:b/>
          <w:spacing w:val="1"/>
          <w:sz w:val="22"/>
          <w:szCs w:val="22"/>
        </w:rPr>
        <w:t xml:space="preserve"> </w:t>
      </w:r>
      <w:r w:rsidRPr="00706B9C">
        <w:rPr>
          <w:rFonts w:ascii="Arial" w:hAnsi="Arial" w:cs="Arial"/>
          <w:sz w:val="22"/>
          <w:szCs w:val="22"/>
        </w:rPr>
        <w:t>Populatia</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lup</w:t>
      </w:r>
      <w:r w:rsidRPr="00706B9C">
        <w:rPr>
          <w:rFonts w:ascii="Arial" w:hAnsi="Arial" w:cs="Arial"/>
          <w:spacing w:val="1"/>
          <w:sz w:val="22"/>
          <w:szCs w:val="22"/>
        </w:rPr>
        <w:t xml:space="preserve"> </w:t>
      </w:r>
      <w:r w:rsidRPr="00706B9C">
        <w:rPr>
          <w:rFonts w:ascii="Arial" w:hAnsi="Arial" w:cs="Arial"/>
          <w:sz w:val="22"/>
          <w:szCs w:val="22"/>
        </w:rPr>
        <w:t>din</w:t>
      </w:r>
      <w:r w:rsidRPr="00706B9C">
        <w:rPr>
          <w:rFonts w:ascii="Arial" w:hAnsi="Arial" w:cs="Arial"/>
          <w:spacing w:val="1"/>
          <w:sz w:val="22"/>
          <w:szCs w:val="22"/>
        </w:rPr>
        <w:t xml:space="preserve"> </w:t>
      </w:r>
      <w:r w:rsidRPr="00706B9C">
        <w:rPr>
          <w:rFonts w:ascii="Arial" w:hAnsi="Arial" w:cs="Arial"/>
          <w:sz w:val="22"/>
          <w:szCs w:val="22"/>
        </w:rPr>
        <w:t>Europa</w:t>
      </w:r>
      <w:r w:rsidRPr="00706B9C">
        <w:rPr>
          <w:rFonts w:ascii="Arial" w:hAnsi="Arial" w:cs="Arial"/>
          <w:spacing w:val="1"/>
          <w:sz w:val="22"/>
          <w:szCs w:val="22"/>
        </w:rPr>
        <w:t xml:space="preserve"> </w:t>
      </w:r>
      <w:r w:rsidRPr="00706B9C">
        <w:rPr>
          <w:rFonts w:ascii="Arial" w:hAnsi="Arial" w:cs="Arial"/>
          <w:sz w:val="22"/>
          <w:szCs w:val="22"/>
        </w:rPr>
        <w:t>se</w:t>
      </w:r>
      <w:r w:rsidRPr="00706B9C">
        <w:rPr>
          <w:rFonts w:ascii="Arial" w:hAnsi="Arial" w:cs="Arial"/>
          <w:spacing w:val="1"/>
          <w:sz w:val="22"/>
          <w:szCs w:val="22"/>
        </w:rPr>
        <w:t xml:space="preserve"> </w:t>
      </w:r>
      <w:r w:rsidRPr="00706B9C">
        <w:rPr>
          <w:rFonts w:ascii="Arial" w:hAnsi="Arial" w:cs="Arial"/>
          <w:sz w:val="22"/>
          <w:szCs w:val="22"/>
        </w:rPr>
        <w:t>estimeaza</w:t>
      </w:r>
      <w:r w:rsidRPr="00706B9C">
        <w:rPr>
          <w:rFonts w:ascii="Arial" w:hAnsi="Arial" w:cs="Arial"/>
          <w:spacing w:val="1"/>
          <w:sz w:val="22"/>
          <w:szCs w:val="22"/>
        </w:rPr>
        <w:t xml:space="preserve"> </w:t>
      </w:r>
      <w:r w:rsidRPr="00706B9C">
        <w:rPr>
          <w:rFonts w:ascii="Arial" w:hAnsi="Arial" w:cs="Arial"/>
          <w:sz w:val="22"/>
          <w:szCs w:val="22"/>
        </w:rPr>
        <w:t>ca</w:t>
      </w:r>
      <w:r w:rsidRPr="00706B9C">
        <w:rPr>
          <w:rFonts w:ascii="Arial" w:hAnsi="Arial" w:cs="Arial"/>
          <w:spacing w:val="1"/>
          <w:sz w:val="22"/>
          <w:szCs w:val="22"/>
        </w:rPr>
        <w:t xml:space="preserve"> </w:t>
      </w:r>
      <w:r w:rsidRPr="00706B9C">
        <w:rPr>
          <w:rFonts w:ascii="Arial" w:hAnsi="Arial" w:cs="Arial"/>
          <w:sz w:val="22"/>
          <w:szCs w:val="22"/>
        </w:rPr>
        <w:t>depaseste</w:t>
      </w:r>
      <w:r w:rsidRPr="00706B9C">
        <w:rPr>
          <w:rFonts w:ascii="Arial" w:hAnsi="Arial" w:cs="Arial"/>
          <w:spacing w:val="1"/>
          <w:sz w:val="22"/>
          <w:szCs w:val="22"/>
        </w:rPr>
        <w:t xml:space="preserve"> </w:t>
      </w:r>
      <w:r w:rsidRPr="00706B9C">
        <w:rPr>
          <w:rFonts w:ascii="Arial" w:hAnsi="Arial" w:cs="Arial"/>
          <w:sz w:val="22"/>
          <w:szCs w:val="22"/>
        </w:rPr>
        <w:t>10000</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exemplare. Marimea populatiei la nivel national este estimata la peste 3000 de exemplare,</w:t>
      </w:r>
      <w:r w:rsidRPr="00706B9C">
        <w:rPr>
          <w:rFonts w:ascii="Arial" w:hAnsi="Arial" w:cs="Arial"/>
          <w:spacing w:val="1"/>
          <w:sz w:val="22"/>
          <w:szCs w:val="22"/>
        </w:rPr>
        <w:t xml:space="preserve"> </w:t>
      </w:r>
      <w:r w:rsidRPr="00706B9C">
        <w:rPr>
          <w:rFonts w:ascii="Arial" w:hAnsi="Arial" w:cs="Arial"/>
          <w:sz w:val="22"/>
          <w:szCs w:val="22"/>
        </w:rPr>
        <w:t>tendinta fiind stabila. Dupa estimarile oficiale, cea mai mare densitate se inregistreaza in</w:t>
      </w:r>
      <w:r w:rsidRPr="00706B9C">
        <w:rPr>
          <w:rFonts w:ascii="Arial" w:hAnsi="Arial" w:cs="Arial"/>
          <w:spacing w:val="1"/>
          <w:sz w:val="22"/>
          <w:szCs w:val="22"/>
        </w:rPr>
        <w:t xml:space="preserve"> </w:t>
      </w:r>
      <w:r w:rsidRPr="00706B9C">
        <w:rPr>
          <w:rFonts w:ascii="Arial" w:hAnsi="Arial" w:cs="Arial"/>
          <w:sz w:val="22"/>
          <w:szCs w:val="22"/>
        </w:rPr>
        <w:t>partea</w:t>
      </w:r>
      <w:r w:rsidRPr="00706B9C">
        <w:rPr>
          <w:rFonts w:ascii="Arial" w:hAnsi="Arial" w:cs="Arial"/>
          <w:spacing w:val="-1"/>
          <w:sz w:val="22"/>
          <w:szCs w:val="22"/>
        </w:rPr>
        <w:t xml:space="preserve"> </w:t>
      </w:r>
      <w:r w:rsidRPr="00706B9C">
        <w:rPr>
          <w:rFonts w:ascii="Arial" w:hAnsi="Arial" w:cs="Arial"/>
          <w:sz w:val="22"/>
          <w:szCs w:val="22"/>
        </w:rPr>
        <w:t>centrala</w:t>
      </w:r>
      <w:r w:rsidRPr="00706B9C">
        <w:rPr>
          <w:rFonts w:ascii="Arial" w:hAnsi="Arial" w:cs="Arial"/>
          <w:spacing w:val="-1"/>
          <w:sz w:val="22"/>
          <w:szCs w:val="22"/>
        </w:rPr>
        <w:t xml:space="preserve"> </w:t>
      </w:r>
      <w:r w:rsidRPr="00706B9C">
        <w:rPr>
          <w:rFonts w:ascii="Arial" w:hAnsi="Arial" w:cs="Arial"/>
          <w:sz w:val="22"/>
          <w:szCs w:val="22"/>
        </w:rPr>
        <w:t>si nordica</w:t>
      </w:r>
      <w:r w:rsidRPr="00706B9C">
        <w:rPr>
          <w:rFonts w:ascii="Arial" w:hAnsi="Arial" w:cs="Arial"/>
          <w:spacing w:val="-1"/>
          <w:sz w:val="22"/>
          <w:szCs w:val="22"/>
        </w:rPr>
        <w:t xml:space="preserve"> </w:t>
      </w:r>
      <w:r w:rsidRPr="00706B9C">
        <w:rPr>
          <w:rFonts w:ascii="Arial" w:hAnsi="Arial" w:cs="Arial"/>
          <w:sz w:val="22"/>
          <w:szCs w:val="22"/>
        </w:rPr>
        <w:t>a</w:t>
      </w:r>
      <w:r w:rsidRPr="00706B9C">
        <w:rPr>
          <w:rFonts w:ascii="Arial" w:hAnsi="Arial" w:cs="Arial"/>
          <w:spacing w:val="-1"/>
          <w:sz w:val="22"/>
          <w:szCs w:val="22"/>
        </w:rPr>
        <w:t xml:space="preserve"> </w:t>
      </w:r>
      <w:r w:rsidRPr="00706B9C">
        <w:rPr>
          <w:rFonts w:ascii="Arial" w:hAnsi="Arial" w:cs="Arial"/>
          <w:sz w:val="22"/>
          <w:szCs w:val="22"/>
        </w:rPr>
        <w:t>distributiei lor</w:t>
      </w:r>
      <w:r w:rsidRPr="00706B9C">
        <w:rPr>
          <w:rFonts w:ascii="Arial" w:hAnsi="Arial" w:cs="Arial"/>
          <w:spacing w:val="-4"/>
          <w:sz w:val="22"/>
          <w:szCs w:val="22"/>
        </w:rPr>
        <w:t xml:space="preserve"> </w:t>
      </w:r>
      <w:r w:rsidRPr="00706B9C">
        <w:rPr>
          <w:rFonts w:ascii="Arial" w:hAnsi="Arial" w:cs="Arial"/>
          <w:sz w:val="22"/>
          <w:szCs w:val="22"/>
        </w:rPr>
        <w:t>in Romania (Ionescu,</w:t>
      </w:r>
      <w:r w:rsidRPr="00706B9C">
        <w:rPr>
          <w:rFonts w:ascii="Arial" w:hAnsi="Arial" w:cs="Arial"/>
          <w:spacing w:val="-4"/>
          <w:sz w:val="22"/>
          <w:szCs w:val="22"/>
        </w:rPr>
        <w:t xml:space="preserve"> </w:t>
      </w:r>
      <w:r w:rsidRPr="00706B9C">
        <w:rPr>
          <w:rFonts w:ascii="Arial" w:hAnsi="Arial" w:cs="Arial"/>
          <w:sz w:val="22"/>
          <w:szCs w:val="22"/>
        </w:rPr>
        <w:t>2013).</w:t>
      </w:r>
    </w:p>
    <w:p w14:paraId="1985A4C9" w14:textId="77777777" w:rsidR="007D10B4" w:rsidRPr="00706B9C" w:rsidRDefault="007D10B4" w:rsidP="007D10B4">
      <w:pPr>
        <w:pStyle w:val="BodyText"/>
        <w:spacing w:before="61"/>
        <w:jc w:val="both"/>
        <w:rPr>
          <w:rFonts w:ascii="Arial" w:hAnsi="Arial" w:cs="Arial"/>
          <w:sz w:val="22"/>
          <w:szCs w:val="22"/>
        </w:rPr>
      </w:pPr>
      <w:r w:rsidRPr="00706B9C">
        <w:rPr>
          <w:rFonts w:ascii="Arial" w:hAnsi="Arial" w:cs="Arial"/>
          <w:sz w:val="22"/>
          <w:szCs w:val="22"/>
        </w:rPr>
        <w:t>Tinand cont de etologia speciei si de locatiile de prezenta identificate in zonele forestiere,</w:t>
      </w:r>
      <w:r w:rsidRPr="00706B9C">
        <w:rPr>
          <w:rFonts w:ascii="Arial" w:hAnsi="Arial" w:cs="Arial"/>
          <w:spacing w:val="1"/>
          <w:sz w:val="22"/>
          <w:szCs w:val="22"/>
        </w:rPr>
        <w:t xml:space="preserve"> </w:t>
      </w:r>
      <w:r w:rsidRPr="00706B9C">
        <w:rPr>
          <w:rFonts w:ascii="Arial" w:hAnsi="Arial" w:cs="Arial"/>
          <w:sz w:val="22"/>
          <w:szCs w:val="22"/>
        </w:rPr>
        <w:t>se considera ca specia utilizeaza aceasta zona, mai ales in perioada cand sunt stanele la</w:t>
      </w:r>
      <w:r w:rsidRPr="00706B9C">
        <w:rPr>
          <w:rFonts w:ascii="Arial" w:hAnsi="Arial" w:cs="Arial"/>
          <w:spacing w:val="1"/>
          <w:sz w:val="22"/>
          <w:szCs w:val="22"/>
        </w:rPr>
        <w:t xml:space="preserve"> </w:t>
      </w:r>
      <w:r w:rsidRPr="00706B9C">
        <w:rPr>
          <w:rFonts w:ascii="Arial" w:hAnsi="Arial" w:cs="Arial"/>
          <w:sz w:val="22"/>
          <w:szCs w:val="22"/>
        </w:rPr>
        <w:t>munte</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3"/>
          <w:sz w:val="22"/>
          <w:szCs w:val="22"/>
        </w:rPr>
        <w:t xml:space="preserve"> </w:t>
      </w:r>
      <w:r w:rsidRPr="00706B9C">
        <w:rPr>
          <w:rFonts w:ascii="Arial" w:hAnsi="Arial" w:cs="Arial"/>
          <w:sz w:val="22"/>
          <w:szCs w:val="22"/>
        </w:rPr>
        <w:t>in</w:t>
      </w:r>
      <w:r w:rsidRPr="00706B9C">
        <w:rPr>
          <w:rFonts w:ascii="Arial" w:hAnsi="Arial" w:cs="Arial"/>
          <w:spacing w:val="-4"/>
          <w:sz w:val="22"/>
          <w:szCs w:val="22"/>
        </w:rPr>
        <w:t xml:space="preserve"> </w:t>
      </w:r>
      <w:r w:rsidRPr="00706B9C">
        <w:rPr>
          <w:rFonts w:ascii="Arial" w:hAnsi="Arial" w:cs="Arial"/>
          <w:sz w:val="22"/>
          <w:szCs w:val="22"/>
        </w:rPr>
        <w:t>timpul trecerii dintr-un</w:t>
      </w:r>
      <w:r w:rsidRPr="00706B9C">
        <w:rPr>
          <w:rFonts w:ascii="Arial" w:hAnsi="Arial" w:cs="Arial"/>
          <w:spacing w:val="1"/>
          <w:sz w:val="22"/>
          <w:szCs w:val="22"/>
        </w:rPr>
        <w:t xml:space="preserve"> </w:t>
      </w:r>
      <w:r w:rsidRPr="00706B9C">
        <w:rPr>
          <w:rFonts w:ascii="Arial" w:hAnsi="Arial" w:cs="Arial"/>
          <w:sz w:val="22"/>
          <w:szCs w:val="22"/>
        </w:rPr>
        <w:t>bazinet in altul,</w:t>
      </w:r>
      <w:r w:rsidRPr="00706B9C">
        <w:rPr>
          <w:rFonts w:ascii="Arial" w:hAnsi="Arial" w:cs="Arial"/>
          <w:spacing w:val="-2"/>
          <w:sz w:val="22"/>
          <w:szCs w:val="22"/>
        </w:rPr>
        <w:t xml:space="preserve"> </w:t>
      </w:r>
      <w:r w:rsidRPr="00706B9C">
        <w:rPr>
          <w:rFonts w:ascii="Arial" w:hAnsi="Arial" w:cs="Arial"/>
          <w:sz w:val="22"/>
          <w:szCs w:val="22"/>
        </w:rPr>
        <w:t>cand</w:t>
      </w:r>
      <w:r w:rsidRPr="00706B9C">
        <w:rPr>
          <w:rFonts w:ascii="Arial" w:hAnsi="Arial" w:cs="Arial"/>
          <w:spacing w:val="-4"/>
          <w:sz w:val="22"/>
          <w:szCs w:val="22"/>
        </w:rPr>
        <w:t xml:space="preserve"> </w:t>
      </w:r>
      <w:r w:rsidRPr="00706B9C">
        <w:rPr>
          <w:rFonts w:ascii="Arial" w:hAnsi="Arial" w:cs="Arial"/>
          <w:sz w:val="22"/>
          <w:szCs w:val="22"/>
        </w:rPr>
        <w:t>isi verifica teritoriul.</w:t>
      </w:r>
    </w:p>
    <w:p w14:paraId="370F5F9A" w14:textId="77777777" w:rsidR="007D10B4" w:rsidRPr="00706B9C" w:rsidRDefault="007D10B4" w:rsidP="007D10B4">
      <w:pPr>
        <w:pStyle w:val="BodyText"/>
        <w:spacing w:before="1"/>
        <w:ind w:firstLine="708"/>
        <w:jc w:val="both"/>
        <w:rPr>
          <w:rFonts w:ascii="Arial" w:hAnsi="Arial" w:cs="Arial"/>
          <w:sz w:val="22"/>
          <w:szCs w:val="22"/>
        </w:rPr>
      </w:pPr>
      <w:r w:rsidRPr="00706B9C">
        <w:rPr>
          <w:rFonts w:ascii="Arial" w:hAnsi="Arial" w:cs="Arial"/>
          <w:b/>
          <w:sz w:val="22"/>
          <w:szCs w:val="22"/>
        </w:rPr>
        <w:t xml:space="preserve">Ecologie: </w:t>
      </w:r>
      <w:r w:rsidRPr="00706B9C">
        <w:rPr>
          <w:rFonts w:ascii="Arial" w:hAnsi="Arial" w:cs="Arial"/>
          <w:sz w:val="22"/>
          <w:szCs w:val="22"/>
        </w:rPr>
        <w:t>Este monogam, se reproduce o data pe an (in general o singura pereche de</w:t>
      </w:r>
      <w:r w:rsidRPr="00706B9C">
        <w:rPr>
          <w:rFonts w:ascii="Arial" w:hAnsi="Arial" w:cs="Arial"/>
          <w:spacing w:val="-67"/>
          <w:sz w:val="22"/>
          <w:szCs w:val="22"/>
        </w:rPr>
        <w:t xml:space="preserve"> </w:t>
      </w:r>
      <w:r w:rsidRPr="00706B9C">
        <w:rPr>
          <w:rFonts w:ascii="Arial" w:hAnsi="Arial" w:cs="Arial"/>
          <w:sz w:val="22"/>
          <w:szCs w:val="22"/>
        </w:rPr>
        <w:t>adulti,</w:t>
      </w:r>
      <w:r w:rsidRPr="00706B9C">
        <w:rPr>
          <w:rFonts w:ascii="Arial" w:hAnsi="Arial" w:cs="Arial"/>
          <w:spacing w:val="1"/>
          <w:sz w:val="22"/>
          <w:szCs w:val="22"/>
        </w:rPr>
        <w:t xml:space="preserve"> </w:t>
      </w:r>
      <w:r w:rsidRPr="00706B9C">
        <w:rPr>
          <w:rFonts w:ascii="Arial" w:hAnsi="Arial" w:cs="Arial"/>
          <w:sz w:val="22"/>
          <w:szCs w:val="22"/>
        </w:rPr>
        <w:t>perechea</w:t>
      </w:r>
      <w:r w:rsidRPr="00706B9C">
        <w:rPr>
          <w:rFonts w:ascii="Arial" w:hAnsi="Arial" w:cs="Arial"/>
          <w:spacing w:val="1"/>
          <w:sz w:val="22"/>
          <w:szCs w:val="22"/>
        </w:rPr>
        <w:t xml:space="preserve"> </w:t>
      </w:r>
      <w:r w:rsidRPr="00706B9C">
        <w:rPr>
          <w:rFonts w:ascii="Arial" w:hAnsi="Arial" w:cs="Arial"/>
          <w:sz w:val="22"/>
          <w:szCs w:val="22"/>
        </w:rPr>
        <w:t>alfa/haitic).</w:t>
      </w:r>
      <w:r w:rsidRPr="00706B9C">
        <w:rPr>
          <w:rFonts w:ascii="Arial" w:hAnsi="Arial" w:cs="Arial"/>
          <w:spacing w:val="1"/>
          <w:sz w:val="22"/>
          <w:szCs w:val="22"/>
        </w:rPr>
        <w:t xml:space="preserve"> </w:t>
      </w:r>
      <w:r w:rsidRPr="00706B9C">
        <w:rPr>
          <w:rFonts w:ascii="Arial" w:hAnsi="Arial" w:cs="Arial"/>
          <w:sz w:val="22"/>
          <w:szCs w:val="22"/>
        </w:rPr>
        <w:t>Perechile</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lupi</w:t>
      </w:r>
      <w:r w:rsidRPr="00706B9C">
        <w:rPr>
          <w:rFonts w:ascii="Arial" w:hAnsi="Arial" w:cs="Arial"/>
          <w:spacing w:val="1"/>
          <w:sz w:val="22"/>
          <w:szCs w:val="22"/>
        </w:rPr>
        <w:t xml:space="preserve"> </w:t>
      </w:r>
      <w:r w:rsidRPr="00706B9C">
        <w:rPr>
          <w:rFonts w:ascii="Arial" w:hAnsi="Arial" w:cs="Arial"/>
          <w:sz w:val="22"/>
          <w:szCs w:val="22"/>
        </w:rPr>
        <w:t>se</w:t>
      </w:r>
      <w:r w:rsidRPr="00706B9C">
        <w:rPr>
          <w:rFonts w:ascii="Arial" w:hAnsi="Arial" w:cs="Arial"/>
          <w:spacing w:val="1"/>
          <w:sz w:val="22"/>
          <w:szCs w:val="22"/>
        </w:rPr>
        <w:t xml:space="preserve"> </w:t>
      </w:r>
      <w:r w:rsidRPr="00706B9C">
        <w:rPr>
          <w:rFonts w:ascii="Arial" w:hAnsi="Arial" w:cs="Arial"/>
          <w:sz w:val="22"/>
          <w:szCs w:val="22"/>
        </w:rPr>
        <w:t>formeaza</w:t>
      </w:r>
      <w:r w:rsidRPr="00706B9C">
        <w:rPr>
          <w:rFonts w:ascii="Arial" w:hAnsi="Arial" w:cs="Arial"/>
          <w:spacing w:val="1"/>
          <w:sz w:val="22"/>
          <w:szCs w:val="22"/>
        </w:rPr>
        <w:t xml:space="preserve"> </w:t>
      </w:r>
      <w:r w:rsidRPr="00706B9C">
        <w:rPr>
          <w:rFonts w:ascii="Arial" w:hAnsi="Arial" w:cs="Arial"/>
          <w:sz w:val="22"/>
          <w:szCs w:val="22"/>
        </w:rPr>
        <w:t>in</w:t>
      </w:r>
      <w:r w:rsidRPr="00706B9C">
        <w:rPr>
          <w:rFonts w:ascii="Arial" w:hAnsi="Arial" w:cs="Arial"/>
          <w:spacing w:val="1"/>
          <w:sz w:val="22"/>
          <w:szCs w:val="22"/>
        </w:rPr>
        <w:t xml:space="preserve"> </w:t>
      </w:r>
      <w:r w:rsidRPr="00706B9C">
        <w:rPr>
          <w:rFonts w:ascii="Arial" w:hAnsi="Arial" w:cs="Arial"/>
          <w:sz w:val="22"/>
          <w:szCs w:val="22"/>
        </w:rPr>
        <w:t>perioada</w:t>
      </w:r>
      <w:r w:rsidRPr="00706B9C">
        <w:rPr>
          <w:rFonts w:ascii="Arial" w:hAnsi="Arial" w:cs="Arial"/>
          <w:spacing w:val="1"/>
          <w:sz w:val="22"/>
          <w:szCs w:val="22"/>
        </w:rPr>
        <w:t xml:space="preserve"> </w:t>
      </w:r>
      <w:r w:rsidRPr="00706B9C">
        <w:rPr>
          <w:rFonts w:ascii="Arial" w:hAnsi="Arial" w:cs="Arial"/>
          <w:sz w:val="22"/>
          <w:szCs w:val="22"/>
        </w:rPr>
        <w:t>decembrie-</w:t>
      </w:r>
      <w:r w:rsidRPr="00706B9C">
        <w:rPr>
          <w:rFonts w:ascii="Arial" w:hAnsi="Arial" w:cs="Arial"/>
          <w:spacing w:val="1"/>
          <w:sz w:val="22"/>
          <w:szCs w:val="22"/>
        </w:rPr>
        <w:t xml:space="preserve"> </w:t>
      </w:r>
      <w:r w:rsidRPr="00706B9C">
        <w:rPr>
          <w:rFonts w:ascii="Arial" w:hAnsi="Arial" w:cs="Arial"/>
          <w:sz w:val="22"/>
          <w:szCs w:val="22"/>
        </w:rPr>
        <w:t>februarie, perechea conducatoare se pastreaza mai multi ani, daca nici unul dintre parteneri</w:t>
      </w:r>
      <w:r w:rsidRPr="00706B9C">
        <w:rPr>
          <w:rFonts w:ascii="Arial" w:hAnsi="Arial" w:cs="Arial"/>
          <w:spacing w:val="-67"/>
          <w:sz w:val="22"/>
          <w:szCs w:val="22"/>
        </w:rPr>
        <w:t xml:space="preserve"> </w:t>
      </w:r>
      <w:r w:rsidRPr="00706B9C">
        <w:rPr>
          <w:rFonts w:ascii="Arial" w:hAnsi="Arial" w:cs="Arial"/>
          <w:sz w:val="22"/>
          <w:szCs w:val="22"/>
        </w:rPr>
        <w:t>nu dispare. Imperecherea are loc in luna februarie. Perioada de gestatie este de 9 saptamani</w:t>
      </w:r>
      <w:r w:rsidRPr="00706B9C">
        <w:rPr>
          <w:rFonts w:ascii="Arial" w:hAnsi="Arial" w:cs="Arial"/>
          <w:spacing w:val="-67"/>
          <w:sz w:val="22"/>
          <w:szCs w:val="22"/>
        </w:rPr>
        <w:t xml:space="preserve"> </w:t>
      </w:r>
      <w:r w:rsidRPr="00706B9C">
        <w:rPr>
          <w:rFonts w:ascii="Arial" w:hAnsi="Arial" w:cs="Arial"/>
          <w:sz w:val="22"/>
          <w:szCs w:val="22"/>
        </w:rPr>
        <w:t>(62-64 de zile), dupa care femela fata 3- 8 pui, orbi in primele 10-14 zile (Ionescu, 2013).</w:t>
      </w:r>
      <w:r w:rsidRPr="00706B9C">
        <w:rPr>
          <w:rFonts w:ascii="Arial" w:hAnsi="Arial" w:cs="Arial"/>
          <w:spacing w:val="1"/>
          <w:sz w:val="22"/>
          <w:szCs w:val="22"/>
        </w:rPr>
        <w:t xml:space="preserve"> </w:t>
      </w:r>
      <w:r w:rsidRPr="00706B9C">
        <w:rPr>
          <w:rFonts w:ascii="Arial" w:hAnsi="Arial" w:cs="Arial"/>
          <w:sz w:val="22"/>
          <w:szCs w:val="22"/>
        </w:rPr>
        <w:t>Mortalitatea este ridicata in primul an de viata. In mediul natural pot trai 7-8 ani sau chiar</w:t>
      </w:r>
      <w:r w:rsidRPr="00706B9C">
        <w:rPr>
          <w:rFonts w:ascii="Arial" w:hAnsi="Arial" w:cs="Arial"/>
          <w:spacing w:val="1"/>
          <w:sz w:val="22"/>
          <w:szCs w:val="22"/>
        </w:rPr>
        <w:t xml:space="preserve"> </w:t>
      </w:r>
      <w:r w:rsidRPr="00706B9C">
        <w:rPr>
          <w:rFonts w:ascii="Arial" w:hAnsi="Arial" w:cs="Arial"/>
          <w:sz w:val="22"/>
          <w:szCs w:val="22"/>
        </w:rPr>
        <w:t>10 ani.</w:t>
      </w:r>
      <w:r w:rsidRPr="00706B9C">
        <w:rPr>
          <w:rFonts w:ascii="Arial" w:hAnsi="Arial" w:cs="Arial"/>
          <w:spacing w:val="-1"/>
          <w:sz w:val="22"/>
          <w:szCs w:val="22"/>
        </w:rPr>
        <w:t xml:space="preserve"> </w:t>
      </w:r>
      <w:r w:rsidRPr="00706B9C">
        <w:rPr>
          <w:rFonts w:ascii="Arial" w:hAnsi="Arial" w:cs="Arial"/>
          <w:sz w:val="22"/>
          <w:szCs w:val="22"/>
        </w:rPr>
        <w:t>In</w:t>
      </w:r>
      <w:r w:rsidRPr="00706B9C">
        <w:rPr>
          <w:rFonts w:ascii="Arial" w:hAnsi="Arial" w:cs="Arial"/>
          <w:spacing w:val="1"/>
          <w:sz w:val="22"/>
          <w:szCs w:val="22"/>
        </w:rPr>
        <w:t xml:space="preserve"> </w:t>
      </w:r>
      <w:r w:rsidRPr="00706B9C">
        <w:rPr>
          <w:rFonts w:ascii="Arial" w:hAnsi="Arial" w:cs="Arial"/>
          <w:sz w:val="22"/>
          <w:szCs w:val="22"/>
        </w:rPr>
        <w:t>captivitate</w:t>
      </w:r>
      <w:r w:rsidRPr="00706B9C">
        <w:rPr>
          <w:rFonts w:ascii="Arial" w:hAnsi="Arial" w:cs="Arial"/>
          <w:spacing w:val="-3"/>
          <w:sz w:val="22"/>
          <w:szCs w:val="22"/>
        </w:rPr>
        <w:t xml:space="preserve"> </w:t>
      </w:r>
      <w:r w:rsidRPr="00706B9C">
        <w:rPr>
          <w:rFonts w:ascii="Arial" w:hAnsi="Arial" w:cs="Arial"/>
          <w:sz w:val="22"/>
          <w:szCs w:val="22"/>
        </w:rPr>
        <w:t>pot trai</w:t>
      </w:r>
      <w:r w:rsidRPr="00706B9C">
        <w:rPr>
          <w:rFonts w:ascii="Arial" w:hAnsi="Arial" w:cs="Arial"/>
          <w:spacing w:val="-3"/>
          <w:sz w:val="22"/>
          <w:szCs w:val="22"/>
        </w:rPr>
        <w:t xml:space="preserve"> </w:t>
      </w:r>
      <w:r w:rsidRPr="00706B9C">
        <w:rPr>
          <w:rFonts w:ascii="Arial" w:hAnsi="Arial" w:cs="Arial"/>
          <w:sz w:val="22"/>
          <w:szCs w:val="22"/>
        </w:rPr>
        <w:t>pana la</w:t>
      </w:r>
      <w:r w:rsidRPr="00706B9C">
        <w:rPr>
          <w:rFonts w:ascii="Arial" w:hAnsi="Arial" w:cs="Arial"/>
          <w:spacing w:val="-2"/>
          <w:sz w:val="22"/>
          <w:szCs w:val="22"/>
        </w:rPr>
        <w:t xml:space="preserve"> </w:t>
      </w:r>
      <w:r w:rsidRPr="00706B9C">
        <w:rPr>
          <w:rFonts w:ascii="Arial" w:hAnsi="Arial" w:cs="Arial"/>
          <w:sz w:val="22"/>
          <w:szCs w:val="22"/>
        </w:rPr>
        <w:t>15</w:t>
      </w:r>
      <w:r w:rsidRPr="00706B9C">
        <w:rPr>
          <w:rFonts w:ascii="Arial" w:hAnsi="Arial" w:cs="Arial"/>
          <w:spacing w:val="1"/>
          <w:sz w:val="22"/>
          <w:szCs w:val="22"/>
        </w:rPr>
        <w:t xml:space="preserve"> </w:t>
      </w:r>
      <w:r w:rsidRPr="00706B9C">
        <w:rPr>
          <w:rFonts w:ascii="Arial" w:hAnsi="Arial" w:cs="Arial"/>
          <w:sz w:val="22"/>
          <w:szCs w:val="22"/>
        </w:rPr>
        <w:t>ani.</w:t>
      </w:r>
    </w:p>
    <w:p w14:paraId="63D373B4" w14:textId="77777777" w:rsidR="007D10B4" w:rsidRPr="00706B9C" w:rsidRDefault="007D10B4" w:rsidP="007D10B4">
      <w:pPr>
        <w:pStyle w:val="BodyText"/>
        <w:ind w:firstLine="708"/>
        <w:jc w:val="both"/>
        <w:rPr>
          <w:rFonts w:ascii="Arial" w:hAnsi="Arial" w:cs="Arial"/>
          <w:sz w:val="22"/>
          <w:szCs w:val="22"/>
        </w:rPr>
      </w:pPr>
      <w:r w:rsidRPr="00706B9C">
        <w:rPr>
          <w:rFonts w:ascii="Arial" w:hAnsi="Arial" w:cs="Arial"/>
          <w:b/>
          <w:sz w:val="22"/>
          <w:szCs w:val="22"/>
        </w:rPr>
        <w:t xml:space="preserve">Masuri de management la nivel national: </w:t>
      </w:r>
      <w:r w:rsidRPr="00706B9C">
        <w:rPr>
          <w:rFonts w:ascii="Arial" w:hAnsi="Arial" w:cs="Arial"/>
          <w:sz w:val="22"/>
          <w:szCs w:val="22"/>
        </w:rPr>
        <w:t>In perimetrul ariei naturale protejate</w:t>
      </w:r>
      <w:r w:rsidRPr="00706B9C">
        <w:rPr>
          <w:rFonts w:ascii="Arial" w:hAnsi="Arial" w:cs="Arial"/>
          <w:spacing w:val="1"/>
          <w:sz w:val="22"/>
          <w:szCs w:val="22"/>
        </w:rPr>
        <w:t xml:space="preserve"> </w:t>
      </w:r>
      <w:r w:rsidRPr="00706B9C">
        <w:rPr>
          <w:rFonts w:ascii="Arial" w:hAnsi="Arial" w:cs="Arial"/>
          <w:sz w:val="22"/>
          <w:szCs w:val="22"/>
        </w:rPr>
        <w:t>specia este comuna si prezinta o distributie larg raspandita. Starea de conservare globala a</w:t>
      </w:r>
      <w:r w:rsidRPr="00706B9C">
        <w:rPr>
          <w:rFonts w:ascii="Arial" w:hAnsi="Arial" w:cs="Arial"/>
          <w:spacing w:val="1"/>
          <w:sz w:val="22"/>
          <w:szCs w:val="22"/>
        </w:rPr>
        <w:t xml:space="preserve"> </w:t>
      </w:r>
      <w:r w:rsidRPr="00706B9C">
        <w:rPr>
          <w:rFonts w:ascii="Arial" w:hAnsi="Arial" w:cs="Arial"/>
          <w:sz w:val="22"/>
          <w:szCs w:val="22"/>
        </w:rPr>
        <w:t>speciei in cadrul ariei</w:t>
      </w:r>
      <w:r w:rsidRPr="00706B9C">
        <w:rPr>
          <w:rFonts w:ascii="Arial" w:hAnsi="Arial" w:cs="Arial"/>
          <w:spacing w:val="-2"/>
          <w:sz w:val="22"/>
          <w:szCs w:val="22"/>
        </w:rPr>
        <w:t xml:space="preserve"> </w:t>
      </w:r>
      <w:r w:rsidRPr="00706B9C">
        <w:rPr>
          <w:rFonts w:ascii="Arial" w:hAnsi="Arial" w:cs="Arial"/>
          <w:sz w:val="22"/>
          <w:szCs w:val="22"/>
        </w:rPr>
        <w:t>naturale</w:t>
      </w:r>
      <w:r w:rsidRPr="00706B9C">
        <w:rPr>
          <w:rFonts w:ascii="Arial" w:hAnsi="Arial" w:cs="Arial"/>
          <w:spacing w:val="-4"/>
          <w:sz w:val="22"/>
          <w:szCs w:val="22"/>
        </w:rPr>
        <w:t xml:space="preserve"> </w:t>
      </w:r>
      <w:r w:rsidRPr="00706B9C">
        <w:rPr>
          <w:rFonts w:ascii="Arial" w:hAnsi="Arial" w:cs="Arial"/>
          <w:sz w:val="22"/>
          <w:szCs w:val="22"/>
        </w:rPr>
        <w:t>protejate</w:t>
      </w:r>
      <w:r w:rsidRPr="00706B9C">
        <w:rPr>
          <w:rFonts w:ascii="Arial" w:hAnsi="Arial" w:cs="Arial"/>
          <w:spacing w:val="-1"/>
          <w:sz w:val="22"/>
          <w:szCs w:val="22"/>
        </w:rPr>
        <w:t xml:space="preserve"> </w:t>
      </w:r>
      <w:r w:rsidRPr="00706B9C">
        <w:rPr>
          <w:rFonts w:ascii="Arial" w:hAnsi="Arial" w:cs="Arial"/>
          <w:sz w:val="22"/>
          <w:szCs w:val="22"/>
        </w:rPr>
        <w:t>este evaluata</w:t>
      </w:r>
      <w:r w:rsidRPr="00706B9C">
        <w:rPr>
          <w:rFonts w:ascii="Arial" w:hAnsi="Arial" w:cs="Arial"/>
          <w:spacing w:val="-1"/>
          <w:sz w:val="22"/>
          <w:szCs w:val="22"/>
        </w:rPr>
        <w:t xml:space="preserve"> </w:t>
      </w:r>
      <w:r w:rsidRPr="00706B9C">
        <w:rPr>
          <w:rFonts w:ascii="Arial" w:hAnsi="Arial" w:cs="Arial"/>
          <w:sz w:val="22"/>
          <w:szCs w:val="22"/>
        </w:rPr>
        <w:t>ca</w:t>
      </w:r>
      <w:r w:rsidRPr="00706B9C">
        <w:rPr>
          <w:rFonts w:ascii="Arial" w:hAnsi="Arial" w:cs="Arial"/>
          <w:spacing w:val="-1"/>
          <w:sz w:val="22"/>
          <w:szCs w:val="22"/>
        </w:rPr>
        <w:t xml:space="preserve"> </w:t>
      </w:r>
      <w:r w:rsidRPr="00706B9C">
        <w:rPr>
          <w:rFonts w:ascii="Arial" w:hAnsi="Arial" w:cs="Arial"/>
          <w:sz w:val="22"/>
          <w:szCs w:val="22"/>
        </w:rPr>
        <w:t>fiind favorabila.</w:t>
      </w:r>
    </w:p>
    <w:p w14:paraId="402C29E3" w14:textId="77777777" w:rsidR="002425FA" w:rsidRDefault="002425FA" w:rsidP="002425FA">
      <w:pPr>
        <w:spacing w:after="0" w:line="240" w:lineRule="auto"/>
        <w:ind w:firstLine="708"/>
        <w:jc w:val="both"/>
        <w:rPr>
          <w:rFonts w:eastAsia="Arial" w:cs="Arial"/>
          <w:b/>
          <w:bCs/>
          <w:i/>
          <w:iCs/>
        </w:rPr>
      </w:pPr>
    </w:p>
    <w:p w14:paraId="302F2AC5" w14:textId="797A07B2" w:rsidR="002425FA" w:rsidRDefault="002425FA" w:rsidP="002425FA">
      <w:pPr>
        <w:spacing w:after="0" w:line="240" w:lineRule="auto"/>
        <w:ind w:firstLine="708"/>
        <w:jc w:val="both"/>
        <w:rPr>
          <w:rFonts w:eastAsia="Arial" w:cs="Arial"/>
          <w:b/>
          <w:bCs/>
          <w:i/>
          <w:iCs/>
        </w:rPr>
      </w:pPr>
      <w:r w:rsidRPr="002425FA">
        <w:rPr>
          <w:rFonts w:eastAsia="Arial" w:cs="Arial"/>
          <w:b/>
          <w:bCs/>
          <w:i/>
          <w:iCs/>
        </w:rPr>
        <w:t>Măsuri minime de conservare</w:t>
      </w:r>
      <w:r>
        <w:rPr>
          <w:rFonts w:eastAsia="Arial" w:cs="Arial"/>
          <w:b/>
          <w:bCs/>
          <w:i/>
          <w:iCs/>
        </w:rPr>
        <w:t xml:space="preserve"> la nivel de sit:</w:t>
      </w:r>
    </w:p>
    <w:p w14:paraId="419C0931" w14:textId="77777777" w:rsidR="002425FA" w:rsidRPr="002425FA" w:rsidRDefault="002425FA" w:rsidP="002425FA">
      <w:pPr>
        <w:spacing w:after="0" w:line="240" w:lineRule="auto"/>
        <w:ind w:firstLine="708"/>
        <w:jc w:val="both"/>
        <w:rPr>
          <w:rFonts w:eastAsia="Arial" w:cs="Arial"/>
        </w:rPr>
      </w:pPr>
      <w:r w:rsidRPr="002425FA">
        <w:rPr>
          <w:rFonts w:eastAsia="Arial" w:cs="Arial"/>
        </w:rPr>
        <w:t>-conştientizarea opiniei publice privind rolul speciei în ecosistem şi importanţa conservării acesteia;</w:t>
      </w:r>
    </w:p>
    <w:p w14:paraId="5C5C9518" w14:textId="77777777" w:rsidR="002425FA" w:rsidRPr="002425FA" w:rsidRDefault="002425FA" w:rsidP="002425FA">
      <w:pPr>
        <w:spacing w:after="0" w:line="240" w:lineRule="auto"/>
        <w:ind w:firstLine="708"/>
        <w:jc w:val="both"/>
        <w:rPr>
          <w:rFonts w:eastAsia="Arial" w:cs="Arial"/>
        </w:rPr>
      </w:pPr>
      <w:r w:rsidRPr="002425FA">
        <w:rPr>
          <w:rFonts w:eastAsia="Arial" w:cs="Arial"/>
        </w:rPr>
        <w:t>-asigurarea de hrană pentru speciile pradă în perioadele cu hrană deficitară;</w:t>
      </w:r>
    </w:p>
    <w:p w14:paraId="21A60DAB" w14:textId="77777777" w:rsidR="002425FA" w:rsidRPr="002425FA" w:rsidRDefault="002425FA" w:rsidP="002425FA">
      <w:pPr>
        <w:spacing w:after="0" w:line="240" w:lineRule="auto"/>
        <w:ind w:firstLine="708"/>
        <w:jc w:val="both"/>
        <w:rPr>
          <w:rFonts w:eastAsia="Arial" w:cs="Arial"/>
        </w:rPr>
      </w:pPr>
      <w:r w:rsidRPr="002425FA">
        <w:rPr>
          <w:rFonts w:eastAsia="Arial" w:cs="Arial"/>
        </w:rPr>
        <w:t>-interzicerea folosirii momeliilor otrăvite și a braconajului;</w:t>
      </w:r>
    </w:p>
    <w:p w14:paraId="0BEC3F0E" w14:textId="6F6570D2" w:rsidR="002425FA" w:rsidRPr="002425FA" w:rsidRDefault="002425FA" w:rsidP="002425FA">
      <w:pPr>
        <w:spacing w:after="0" w:line="240" w:lineRule="auto"/>
        <w:ind w:firstLine="708"/>
        <w:jc w:val="both"/>
        <w:rPr>
          <w:rFonts w:eastAsia="Arial" w:cs="Arial"/>
        </w:rPr>
      </w:pPr>
      <w:r w:rsidRPr="002425FA">
        <w:rPr>
          <w:rFonts w:eastAsia="Arial" w:cs="Arial"/>
        </w:rPr>
        <w:t>-înlăturarea suprapășunatului, și limitarea câinilor la stână, la 3 exemplare, tratați contra bolilor;</w:t>
      </w:r>
    </w:p>
    <w:p w14:paraId="33389C6F" w14:textId="77777777" w:rsidR="009C0629" w:rsidRPr="00A81FA4" w:rsidRDefault="009C0629" w:rsidP="007D10B4">
      <w:pPr>
        <w:jc w:val="center"/>
        <w:rPr>
          <w:rFonts w:cs="Arial"/>
          <w:b/>
          <w:i/>
          <w:color w:val="EE0000"/>
          <w:sz w:val="24"/>
          <w:szCs w:val="24"/>
          <w:u w:val="thick"/>
        </w:rPr>
      </w:pPr>
    </w:p>
    <w:p w14:paraId="6DAB46D8" w14:textId="77777777" w:rsidR="007D10B4" w:rsidRPr="00706B9C" w:rsidRDefault="007D10B4" w:rsidP="007D10B4">
      <w:pPr>
        <w:jc w:val="center"/>
        <w:rPr>
          <w:rFonts w:cs="Arial"/>
          <w:b/>
        </w:rPr>
      </w:pPr>
      <w:r w:rsidRPr="00706B9C">
        <w:rPr>
          <w:rFonts w:cs="Arial"/>
          <w:b/>
          <w:i/>
          <w:u w:val="thick"/>
        </w:rPr>
        <w:t>Ursus</w:t>
      </w:r>
      <w:r w:rsidRPr="00706B9C">
        <w:rPr>
          <w:rFonts w:cs="Arial"/>
          <w:b/>
          <w:i/>
          <w:spacing w:val="-2"/>
          <w:u w:val="thick"/>
        </w:rPr>
        <w:t xml:space="preserve"> </w:t>
      </w:r>
      <w:r w:rsidRPr="00706B9C">
        <w:rPr>
          <w:rFonts w:cs="Arial"/>
          <w:b/>
          <w:i/>
          <w:u w:val="thick"/>
        </w:rPr>
        <w:t>arctos</w:t>
      </w:r>
      <w:r w:rsidRPr="00706B9C">
        <w:rPr>
          <w:rFonts w:cs="Arial"/>
          <w:b/>
          <w:i/>
          <w:spacing w:val="-1"/>
          <w:u w:val="thick"/>
        </w:rPr>
        <w:t xml:space="preserve"> </w:t>
      </w:r>
      <w:r w:rsidRPr="00706B9C">
        <w:rPr>
          <w:rFonts w:cs="Arial"/>
          <w:b/>
          <w:u w:val="thick"/>
        </w:rPr>
        <w:t>(Urs</w:t>
      </w:r>
      <w:r w:rsidRPr="00706B9C">
        <w:rPr>
          <w:rFonts w:cs="Arial"/>
          <w:b/>
          <w:spacing w:val="-1"/>
          <w:u w:val="thick"/>
        </w:rPr>
        <w:t xml:space="preserve"> </w:t>
      </w:r>
      <w:r w:rsidRPr="00706B9C">
        <w:rPr>
          <w:rFonts w:cs="Arial"/>
          <w:b/>
          <w:u w:val="thick"/>
        </w:rPr>
        <w:t>brun)</w:t>
      </w:r>
    </w:p>
    <w:p w14:paraId="7EC653EA" w14:textId="77777777" w:rsidR="007D10B4" w:rsidRPr="00706B9C" w:rsidRDefault="007D10B4" w:rsidP="007D10B4">
      <w:pPr>
        <w:pStyle w:val="BodyText"/>
        <w:spacing w:before="153"/>
        <w:ind w:firstLine="708"/>
        <w:jc w:val="both"/>
        <w:rPr>
          <w:rFonts w:ascii="Arial" w:hAnsi="Arial" w:cs="Arial"/>
          <w:sz w:val="22"/>
          <w:szCs w:val="22"/>
        </w:rPr>
      </w:pPr>
      <w:r w:rsidRPr="00706B9C">
        <w:rPr>
          <w:rFonts w:ascii="Arial" w:hAnsi="Arial" w:cs="Arial"/>
          <w:b/>
          <w:sz w:val="22"/>
          <w:szCs w:val="22"/>
        </w:rPr>
        <w:t xml:space="preserve">Descriere si identificare: </w:t>
      </w:r>
      <w:r w:rsidRPr="00706B9C">
        <w:rPr>
          <w:rFonts w:ascii="Arial" w:hAnsi="Arial" w:cs="Arial"/>
          <w:sz w:val="22"/>
          <w:szCs w:val="22"/>
        </w:rPr>
        <w:t>Ursul brun (</w:t>
      </w:r>
      <w:r w:rsidRPr="00706B9C">
        <w:rPr>
          <w:rFonts w:ascii="Arial" w:hAnsi="Arial" w:cs="Arial"/>
          <w:i/>
          <w:sz w:val="22"/>
          <w:szCs w:val="22"/>
        </w:rPr>
        <w:t>Ursus arctos</w:t>
      </w:r>
      <w:r w:rsidRPr="00706B9C">
        <w:rPr>
          <w:rFonts w:ascii="Arial" w:hAnsi="Arial" w:cs="Arial"/>
          <w:sz w:val="22"/>
          <w:szCs w:val="22"/>
        </w:rPr>
        <w:t>) este un simbol al rezistentei,</w:t>
      </w:r>
      <w:r w:rsidRPr="00706B9C">
        <w:rPr>
          <w:rFonts w:ascii="Arial" w:hAnsi="Arial" w:cs="Arial"/>
          <w:spacing w:val="1"/>
          <w:sz w:val="22"/>
          <w:szCs w:val="22"/>
        </w:rPr>
        <w:t xml:space="preserve"> </w:t>
      </w:r>
      <w:r w:rsidRPr="00706B9C">
        <w:rPr>
          <w:rFonts w:ascii="Arial" w:hAnsi="Arial" w:cs="Arial"/>
          <w:sz w:val="22"/>
          <w:szCs w:val="22"/>
        </w:rPr>
        <w:t>puterii si vitalitatii, un animal ale carui inteligenta si capacitate de adaptare i-au asigurat</w:t>
      </w:r>
      <w:r w:rsidRPr="00706B9C">
        <w:rPr>
          <w:rFonts w:ascii="Arial" w:hAnsi="Arial" w:cs="Arial"/>
          <w:spacing w:val="1"/>
          <w:sz w:val="22"/>
          <w:szCs w:val="22"/>
        </w:rPr>
        <w:t xml:space="preserve"> </w:t>
      </w:r>
      <w:r w:rsidRPr="00706B9C">
        <w:rPr>
          <w:rFonts w:ascii="Arial" w:hAnsi="Arial" w:cs="Arial"/>
          <w:sz w:val="22"/>
          <w:szCs w:val="22"/>
        </w:rPr>
        <w:t>supravietuirea in salbaticie pana in ziua de azi. Codrii desi ai Carpatilor romanesti au fost</w:t>
      </w:r>
      <w:r w:rsidRPr="00706B9C">
        <w:rPr>
          <w:rFonts w:ascii="Arial" w:hAnsi="Arial" w:cs="Arial"/>
          <w:spacing w:val="1"/>
          <w:sz w:val="22"/>
          <w:szCs w:val="22"/>
        </w:rPr>
        <w:t xml:space="preserve"> </w:t>
      </w:r>
      <w:r w:rsidRPr="00706B9C">
        <w:rPr>
          <w:rFonts w:ascii="Arial" w:hAnsi="Arial" w:cs="Arial"/>
          <w:sz w:val="22"/>
          <w:szCs w:val="22"/>
        </w:rPr>
        <w:t>secole la randul casa primitoare pentru acest animal impresionant. Astazi, o mare parte din</w:t>
      </w:r>
      <w:r w:rsidRPr="00706B9C">
        <w:rPr>
          <w:rFonts w:ascii="Arial" w:hAnsi="Arial" w:cs="Arial"/>
          <w:spacing w:val="-67"/>
          <w:sz w:val="22"/>
          <w:szCs w:val="22"/>
        </w:rPr>
        <w:t xml:space="preserve"> </w:t>
      </w:r>
      <w:r w:rsidRPr="00706B9C">
        <w:rPr>
          <w:rFonts w:ascii="Arial" w:hAnsi="Arial" w:cs="Arial"/>
          <w:sz w:val="22"/>
          <w:szCs w:val="22"/>
        </w:rPr>
        <w:t>ursii bruni a Europei – circa 6000 de exemplare – traiesc pe teritoriul Romaniei.Este cel</w:t>
      </w:r>
      <w:r w:rsidRPr="00706B9C">
        <w:rPr>
          <w:rFonts w:ascii="Arial" w:hAnsi="Arial" w:cs="Arial"/>
          <w:spacing w:val="1"/>
          <w:sz w:val="22"/>
          <w:szCs w:val="22"/>
        </w:rPr>
        <w:t xml:space="preserve"> </w:t>
      </w:r>
      <w:r w:rsidRPr="00706B9C">
        <w:rPr>
          <w:rFonts w:ascii="Arial" w:hAnsi="Arial" w:cs="Arial"/>
          <w:sz w:val="22"/>
          <w:szCs w:val="22"/>
        </w:rPr>
        <w:t>mai mare pradator din fauna Romaniei si a Europei, cu lungimea cap + trunchi = 1,5 - 2,5</w:t>
      </w:r>
      <w:r w:rsidRPr="00706B9C">
        <w:rPr>
          <w:rFonts w:ascii="Arial" w:hAnsi="Arial" w:cs="Arial"/>
          <w:spacing w:val="1"/>
          <w:sz w:val="22"/>
          <w:szCs w:val="22"/>
        </w:rPr>
        <w:t xml:space="preserve"> </w:t>
      </w:r>
      <w:r w:rsidRPr="00706B9C">
        <w:rPr>
          <w:rFonts w:ascii="Arial" w:hAnsi="Arial" w:cs="Arial"/>
          <w:sz w:val="22"/>
          <w:szCs w:val="22"/>
        </w:rPr>
        <w:t>m si inaltimea la greaban = 1,5 m. Corpul are o constitutie robusta, membrele si coada sunt</w:t>
      </w:r>
      <w:r w:rsidRPr="00706B9C">
        <w:rPr>
          <w:rFonts w:ascii="Arial" w:hAnsi="Arial" w:cs="Arial"/>
          <w:spacing w:val="-67"/>
          <w:sz w:val="22"/>
          <w:szCs w:val="22"/>
        </w:rPr>
        <w:t xml:space="preserve"> </w:t>
      </w:r>
      <w:r w:rsidRPr="00706B9C">
        <w:rPr>
          <w:rFonts w:ascii="Arial" w:hAnsi="Arial" w:cs="Arial"/>
          <w:sz w:val="22"/>
          <w:szCs w:val="22"/>
        </w:rPr>
        <w:t>scurte.</w:t>
      </w:r>
      <w:r w:rsidRPr="00706B9C">
        <w:rPr>
          <w:rFonts w:ascii="Arial" w:hAnsi="Arial" w:cs="Arial"/>
          <w:spacing w:val="1"/>
          <w:sz w:val="22"/>
          <w:szCs w:val="22"/>
        </w:rPr>
        <w:t xml:space="preserve"> </w:t>
      </w:r>
      <w:r w:rsidRPr="00706B9C">
        <w:rPr>
          <w:rFonts w:ascii="Arial" w:hAnsi="Arial" w:cs="Arial"/>
          <w:sz w:val="22"/>
          <w:szCs w:val="22"/>
        </w:rPr>
        <w:t>Ochii</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urechile</w:t>
      </w:r>
      <w:r w:rsidRPr="00706B9C">
        <w:rPr>
          <w:rFonts w:ascii="Arial" w:hAnsi="Arial" w:cs="Arial"/>
          <w:spacing w:val="1"/>
          <w:sz w:val="22"/>
          <w:szCs w:val="22"/>
        </w:rPr>
        <w:t xml:space="preserve"> </w:t>
      </w:r>
      <w:r w:rsidRPr="00706B9C">
        <w:rPr>
          <w:rFonts w:ascii="Arial" w:hAnsi="Arial" w:cs="Arial"/>
          <w:sz w:val="22"/>
          <w:szCs w:val="22"/>
        </w:rPr>
        <w:t>sunt</w:t>
      </w:r>
      <w:r w:rsidRPr="00706B9C">
        <w:rPr>
          <w:rFonts w:ascii="Arial" w:hAnsi="Arial" w:cs="Arial"/>
          <w:spacing w:val="1"/>
          <w:sz w:val="22"/>
          <w:szCs w:val="22"/>
        </w:rPr>
        <w:t xml:space="preserve"> </w:t>
      </w:r>
      <w:r w:rsidRPr="00706B9C">
        <w:rPr>
          <w:rFonts w:ascii="Arial" w:hAnsi="Arial" w:cs="Arial"/>
          <w:sz w:val="22"/>
          <w:szCs w:val="22"/>
        </w:rPr>
        <w:t>mici.</w:t>
      </w:r>
      <w:r w:rsidRPr="00706B9C">
        <w:rPr>
          <w:rFonts w:ascii="Arial" w:hAnsi="Arial" w:cs="Arial"/>
          <w:spacing w:val="1"/>
          <w:sz w:val="22"/>
          <w:szCs w:val="22"/>
        </w:rPr>
        <w:t xml:space="preserve"> </w:t>
      </w:r>
      <w:r w:rsidRPr="00706B9C">
        <w:rPr>
          <w:rFonts w:ascii="Arial" w:hAnsi="Arial" w:cs="Arial"/>
          <w:sz w:val="22"/>
          <w:szCs w:val="22"/>
        </w:rPr>
        <w:t>Blana</w:t>
      </w:r>
      <w:r w:rsidRPr="00706B9C">
        <w:rPr>
          <w:rFonts w:ascii="Arial" w:hAnsi="Arial" w:cs="Arial"/>
          <w:spacing w:val="1"/>
          <w:sz w:val="22"/>
          <w:szCs w:val="22"/>
        </w:rPr>
        <w:t xml:space="preserve"> </w:t>
      </w:r>
      <w:r w:rsidRPr="00706B9C">
        <w:rPr>
          <w:rFonts w:ascii="Arial" w:hAnsi="Arial" w:cs="Arial"/>
          <w:sz w:val="22"/>
          <w:szCs w:val="22"/>
        </w:rPr>
        <w:t>este</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culoare</w:t>
      </w:r>
      <w:r w:rsidRPr="00706B9C">
        <w:rPr>
          <w:rFonts w:ascii="Arial" w:hAnsi="Arial" w:cs="Arial"/>
          <w:spacing w:val="1"/>
          <w:sz w:val="22"/>
          <w:szCs w:val="22"/>
        </w:rPr>
        <w:t xml:space="preserve"> </w:t>
      </w:r>
      <w:r w:rsidRPr="00706B9C">
        <w:rPr>
          <w:rFonts w:ascii="Arial" w:hAnsi="Arial" w:cs="Arial"/>
          <w:sz w:val="22"/>
          <w:szCs w:val="22"/>
        </w:rPr>
        <w:t>cafeniu</w:t>
      </w:r>
      <w:r w:rsidRPr="00706B9C">
        <w:rPr>
          <w:rFonts w:ascii="Arial" w:hAnsi="Arial" w:cs="Arial"/>
          <w:spacing w:val="1"/>
          <w:sz w:val="22"/>
          <w:szCs w:val="22"/>
        </w:rPr>
        <w:t xml:space="preserve"> </w:t>
      </w:r>
      <w:r w:rsidRPr="00706B9C">
        <w:rPr>
          <w:rFonts w:ascii="Arial" w:hAnsi="Arial" w:cs="Arial"/>
          <w:sz w:val="22"/>
          <w:szCs w:val="22"/>
        </w:rPr>
        <w:t>inchisa,</w:t>
      </w:r>
      <w:r w:rsidRPr="00706B9C">
        <w:rPr>
          <w:rFonts w:ascii="Arial" w:hAnsi="Arial" w:cs="Arial"/>
          <w:spacing w:val="1"/>
          <w:sz w:val="22"/>
          <w:szCs w:val="22"/>
        </w:rPr>
        <w:t xml:space="preserve"> </w:t>
      </w:r>
      <w:r w:rsidRPr="00706B9C">
        <w:rPr>
          <w:rFonts w:ascii="Arial" w:hAnsi="Arial" w:cs="Arial"/>
          <w:sz w:val="22"/>
          <w:szCs w:val="22"/>
        </w:rPr>
        <w:t>pana</w:t>
      </w:r>
      <w:r w:rsidRPr="00706B9C">
        <w:rPr>
          <w:rFonts w:ascii="Arial" w:hAnsi="Arial" w:cs="Arial"/>
          <w:spacing w:val="1"/>
          <w:sz w:val="22"/>
          <w:szCs w:val="22"/>
        </w:rPr>
        <w:t xml:space="preserve"> </w:t>
      </w:r>
      <w:r w:rsidRPr="00706B9C">
        <w:rPr>
          <w:rFonts w:ascii="Arial" w:hAnsi="Arial" w:cs="Arial"/>
          <w:sz w:val="22"/>
          <w:szCs w:val="22"/>
        </w:rPr>
        <w:t>la</w:t>
      </w:r>
      <w:r w:rsidRPr="00706B9C">
        <w:rPr>
          <w:rFonts w:ascii="Arial" w:hAnsi="Arial" w:cs="Arial"/>
          <w:spacing w:val="1"/>
          <w:sz w:val="22"/>
          <w:szCs w:val="22"/>
        </w:rPr>
        <w:t xml:space="preserve"> </w:t>
      </w:r>
      <w:r w:rsidRPr="00706B9C">
        <w:rPr>
          <w:rFonts w:ascii="Arial" w:hAnsi="Arial" w:cs="Arial"/>
          <w:sz w:val="22"/>
          <w:szCs w:val="22"/>
        </w:rPr>
        <w:t>negricioasa pe spate si galbuie pe abdomen. Hrana este constituita din ierburi, radacini,</w:t>
      </w:r>
      <w:r w:rsidRPr="00706B9C">
        <w:rPr>
          <w:rFonts w:ascii="Arial" w:hAnsi="Arial" w:cs="Arial"/>
          <w:spacing w:val="1"/>
          <w:sz w:val="22"/>
          <w:szCs w:val="22"/>
        </w:rPr>
        <w:t xml:space="preserve"> </w:t>
      </w:r>
      <w:r w:rsidRPr="00706B9C">
        <w:rPr>
          <w:rFonts w:ascii="Arial" w:hAnsi="Arial" w:cs="Arial"/>
          <w:sz w:val="22"/>
          <w:szCs w:val="22"/>
        </w:rPr>
        <w:t>muschi</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pamant,</w:t>
      </w:r>
      <w:r w:rsidRPr="00706B9C">
        <w:rPr>
          <w:rFonts w:ascii="Arial" w:hAnsi="Arial" w:cs="Arial"/>
          <w:spacing w:val="1"/>
          <w:sz w:val="22"/>
          <w:szCs w:val="22"/>
        </w:rPr>
        <w:t xml:space="preserve"> </w:t>
      </w:r>
      <w:r w:rsidRPr="00706B9C">
        <w:rPr>
          <w:rFonts w:ascii="Arial" w:hAnsi="Arial" w:cs="Arial"/>
          <w:sz w:val="22"/>
          <w:szCs w:val="22"/>
        </w:rPr>
        <w:t>ciuperci,</w:t>
      </w:r>
      <w:r w:rsidRPr="00706B9C">
        <w:rPr>
          <w:rFonts w:ascii="Arial" w:hAnsi="Arial" w:cs="Arial"/>
          <w:spacing w:val="1"/>
          <w:sz w:val="22"/>
          <w:szCs w:val="22"/>
        </w:rPr>
        <w:t xml:space="preserve"> </w:t>
      </w:r>
      <w:r w:rsidRPr="00706B9C">
        <w:rPr>
          <w:rFonts w:ascii="Arial" w:hAnsi="Arial" w:cs="Arial"/>
          <w:sz w:val="22"/>
          <w:szCs w:val="22"/>
        </w:rPr>
        <w:t>fructe,</w:t>
      </w:r>
      <w:r w:rsidRPr="00706B9C">
        <w:rPr>
          <w:rFonts w:ascii="Arial" w:hAnsi="Arial" w:cs="Arial"/>
          <w:spacing w:val="1"/>
          <w:sz w:val="22"/>
          <w:szCs w:val="22"/>
        </w:rPr>
        <w:t xml:space="preserve"> </w:t>
      </w:r>
      <w:r w:rsidRPr="00706B9C">
        <w:rPr>
          <w:rFonts w:ascii="Arial" w:hAnsi="Arial" w:cs="Arial"/>
          <w:sz w:val="22"/>
          <w:szCs w:val="22"/>
        </w:rPr>
        <w:t>furnici,</w:t>
      </w:r>
      <w:r w:rsidRPr="00706B9C">
        <w:rPr>
          <w:rFonts w:ascii="Arial" w:hAnsi="Arial" w:cs="Arial"/>
          <w:spacing w:val="1"/>
          <w:sz w:val="22"/>
          <w:szCs w:val="22"/>
        </w:rPr>
        <w:t xml:space="preserve"> </w:t>
      </w:r>
      <w:r w:rsidRPr="00706B9C">
        <w:rPr>
          <w:rFonts w:ascii="Arial" w:hAnsi="Arial" w:cs="Arial"/>
          <w:sz w:val="22"/>
          <w:szCs w:val="22"/>
        </w:rPr>
        <w:t>soareci,</w:t>
      </w:r>
      <w:r w:rsidRPr="00706B9C">
        <w:rPr>
          <w:rFonts w:ascii="Arial" w:hAnsi="Arial" w:cs="Arial"/>
          <w:spacing w:val="1"/>
          <w:sz w:val="22"/>
          <w:szCs w:val="22"/>
        </w:rPr>
        <w:t xml:space="preserve"> </w:t>
      </w:r>
      <w:r w:rsidRPr="00706B9C">
        <w:rPr>
          <w:rFonts w:ascii="Arial" w:hAnsi="Arial" w:cs="Arial"/>
          <w:sz w:val="22"/>
          <w:szCs w:val="22"/>
        </w:rPr>
        <w:t>pasari.</w:t>
      </w:r>
      <w:r w:rsidRPr="00706B9C">
        <w:rPr>
          <w:rFonts w:ascii="Arial" w:hAnsi="Arial" w:cs="Arial"/>
          <w:spacing w:val="1"/>
          <w:sz w:val="22"/>
          <w:szCs w:val="22"/>
        </w:rPr>
        <w:t xml:space="preserve"> </w:t>
      </w:r>
      <w:r w:rsidRPr="00706B9C">
        <w:rPr>
          <w:rFonts w:ascii="Arial" w:hAnsi="Arial" w:cs="Arial"/>
          <w:sz w:val="22"/>
          <w:szCs w:val="22"/>
        </w:rPr>
        <w:t>Mai</w:t>
      </w:r>
      <w:r w:rsidRPr="00706B9C">
        <w:rPr>
          <w:rFonts w:ascii="Arial" w:hAnsi="Arial" w:cs="Arial"/>
          <w:spacing w:val="1"/>
          <w:sz w:val="22"/>
          <w:szCs w:val="22"/>
        </w:rPr>
        <w:t xml:space="preserve"> </w:t>
      </w:r>
      <w:r w:rsidRPr="00706B9C">
        <w:rPr>
          <w:rFonts w:ascii="Arial" w:hAnsi="Arial" w:cs="Arial"/>
          <w:sz w:val="22"/>
          <w:szCs w:val="22"/>
        </w:rPr>
        <w:t>putin</w:t>
      </w:r>
      <w:r w:rsidRPr="00706B9C">
        <w:rPr>
          <w:rFonts w:ascii="Arial" w:hAnsi="Arial" w:cs="Arial"/>
          <w:spacing w:val="1"/>
          <w:sz w:val="22"/>
          <w:szCs w:val="22"/>
        </w:rPr>
        <w:t xml:space="preserve"> </w:t>
      </w:r>
      <w:r w:rsidRPr="00706B9C">
        <w:rPr>
          <w:rFonts w:ascii="Arial" w:hAnsi="Arial" w:cs="Arial"/>
          <w:sz w:val="22"/>
          <w:szCs w:val="22"/>
        </w:rPr>
        <w:t>are</w:t>
      </w:r>
      <w:r w:rsidRPr="00706B9C">
        <w:rPr>
          <w:rFonts w:ascii="Arial" w:hAnsi="Arial" w:cs="Arial"/>
          <w:spacing w:val="1"/>
          <w:sz w:val="22"/>
          <w:szCs w:val="22"/>
        </w:rPr>
        <w:t xml:space="preserve"> </w:t>
      </w:r>
      <w:r w:rsidRPr="00706B9C">
        <w:rPr>
          <w:rFonts w:ascii="Arial" w:hAnsi="Arial" w:cs="Arial"/>
          <w:sz w:val="22"/>
          <w:szCs w:val="22"/>
        </w:rPr>
        <w:t>succes</w:t>
      </w:r>
      <w:r w:rsidRPr="00706B9C">
        <w:rPr>
          <w:rFonts w:ascii="Arial" w:hAnsi="Arial" w:cs="Arial"/>
          <w:spacing w:val="1"/>
          <w:sz w:val="22"/>
          <w:szCs w:val="22"/>
        </w:rPr>
        <w:t xml:space="preserve"> </w:t>
      </w:r>
      <w:r w:rsidRPr="00706B9C">
        <w:rPr>
          <w:rFonts w:ascii="Arial" w:hAnsi="Arial" w:cs="Arial"/>
          <w:sz w:val="22"/>
          <w:szCs w:val="22"/>
        </w:rPr>
        <w:t>la</w:t>
      </w:r>
      <w:r w:rsidRPr="00706B9C">
        <w:rPr>
          <w:rFonts w:ascii="Arial" w:hAnsi="Arial" w:cs="Arial"/>
          <w:spacing w:val="1"/>
          <w:sz w:val="22"/>
          <w:szCs w:val="22"/>
        </w:rPr>
        <w:t xml:space="preserve"> </w:t>
      </w:r>
      <w:r w:rsidRPr="00706B9C">
        <w:rPr>
          <w:rFonts w:ascii="Arial" w:hAnsi="Arial" w:cs="Arial"/>
          <w:sz w:val="22"/>
          <w:szCs w:val="22"/>
        </w:rPr>
        <w:t>prinderea artiodactilelor - ciute, caprioare, capre negre, bune alergatoare. Ocazional, ursul</w:t>
      </w:r>
      <w:r w:rsidRPr="00706B9C">
        <w:rPr>
          <w:rFonts w:ascii="Arial" w:hAnsi="Arial" w:cs="Arial"/>
          <w:spacing w:val="1"/>
          <w:sz w:val="22"/>
          <w:szCs w:val="22"/>
        </w:rPr>
        <w:t xml:space="preserve"> </w:t>
      </w:r>
      <w:r w:rsidRPr="00706B9C">
        <w:rPr>
          <w:rFonts w:ascii="Arial" w:hAnsi="Arial" w:cs="Arial"/>
          <w:sz w:val="22"/>
          <w:szCs w:val="22"/>
        </w:rPr>
        <w:t>ataca</w:t>
      </w:r>
      <w:r w:rsidRPr="00706B9C">
        <w:rPr>
          <w:rFonts w:ascii="Arial" w:hAnsi="Arial" w:cs="Arial"/>
          <w:spacing w:val="-4"/>
          <w:sz w:val="22"/>
          <w:szCs w:val="22"/>
        </w:rPr>
        <w:t xml:space="preserve"> </w:t>
      </w:r>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mananca animale domestice.</w:t>
      </w:r>
    </w:p>
    <w:p w14:paraId="198E3956" w14:textId="77777777" w:rsidR="007D10B4" w:rsidRPr="00706B9C" w:rsidRDefault="007D10B4" w:rsidP="007D10B4">
      <w:pPr>
        <w:pStyle w:val="BodyText"/>
        <w:ind w:firstLine="708"/>
        <w:jc w:val="both"/>
        <w:rPr>
          <w:rFonts w:ascii="Arial" w:hAnsi="Arial" w:cs="Arial"/>
          <w:sz w:val="22"/>
          <w:szCs w:val="22"/>
        </w:rPr>
      </w:pPr>
      <w:r w:rsidRPr="00706B9C">
        <w:rPr>
          <w:rFonts w:ascii="Arial" w:hAnsi="Arial" w:cs="Arial"/>
          <w:b/>
          <w:sz w:val="22"/>
          <w:szCs w:val="22"/>
        </w:rPr>
        <w:t xml:space="preserve">Habitat: </w:t>
      </w:r>
      <w:r w:rsidRPr="00706B9C">
        <w:rPr>
          <w:rFonts w:ascii="Arial" w:hAnsi="Arial" w:cs="Arial"/>
          <w:sz w:val="22"/>
          <w:szCs w:val="22"/>
        </w:rPr>
        <w:t>Habitatele favorabile ale speciei sunt reprezentate de padurile de amestec</w:t>
      </w:r>
      <w:r w:rsidRPr="00706B9C">
        <w:rPr>
          <w:rFonts w:ascii="Arial" w:hAnsi="Arial" w:cs="Arial"/>
          <w:spacing w:val="1"/>
          <w:sz w:val="22"/>
          <w:szCs w:val="22"/>
        </w:rPr>
        <w:t xml:space="preserve"> </w:t>
      </w:r>
      <w:r w:rsidRPr="00706B9C">
        <w:rPr>
          <w:rFonts w:ascii="Arial" w:hAnsi="Arial" w:cs="Arial"/>
          <w:sz w:val="22"/>
          <w:szCs w:val="22"/>
        </w:rPr>
        <w:t xml:space="preserve">din </w:t>
      </w:r>
      <w:r w:rsidRPr="00706B9C">
        <w:rPr>
          <w:rFonts w:ascii="Arial" w:hAnsi="Arial" w:cs="Arial"/>
          <w:sz w:val="22"/>
          <w:szCs w:val="22"/>
        </w:rPr>
        <w:lastRenderedPageBreak/>
        <w:t>zona de deal si de munte, de intindere mare, putin deranjate de activitatea antropica,</w:t>
      </w:r>
      <w:r w:rsidRPr="00706B9C">
        <w:rPr>
          <w:rFonts w:ascii="Arial" w:hAnsi="Arial" w:cs="Arial"/>
          <w:spacing w:val="1"/>
          <w:sz w:val="22"/>
          <w:szCs w:val="22"/>
        </w:rPr>
        <w:t xml:space="preserve"> </w:t>
      </w:r>
      <w:r w:rsidRPr="00706B9C">
        <w:rPr>
          <w:rFonts w:ascii="Arial" w:hAnsi="Arial" w:cs="Arial"/>
          <w:sz w:val="22"/>
          <w:szCs w:val="22"/>
        </w:rPr>
        <w:t>care</w:t>
      </w:r>
      <w:r w:rsidRPr="00706B9C">
        <w:rPr>
          <w:rFonts w:ascii="Arial" w:hAnsi="Arial" w:cs="Arial"/>
          <w:spacing w:val="1"/>
          <w:sz w:val="22"/>
          <w:szCs w:val="22"/>
        </w:rPr>
        <w:t xml:space="preserve"> </w:t>
      </w:r>
      <w:r w:rsidRPr="00706B9C">
        <w:rPr>
          <w:rFonts w:ascii="Arial" w:hAnsi="Arial" w:cs="Arial"/>
          <w:sz w:val="22"/>
          <w:szCs w:val="22"/>
        </w:rPr>
        <w:t>ofera</w:t>
      </w:r>
      <w:r w:rsidRPr="00706B9C">
        <w:rPr>
          <w:rFonts w:ascii="Arial" w:hAnsi="Arial" w:cs="Arial"/>
          <w:spacing w:val="1"/>
          <w:sz w:val="22"/>
          <w:szCs w:val="22"/>
        </w:rPr>
        <w:t xml:space="preserve"> </w:t>
      </w:r>
      <w:r w:rsidRPr="00706B9C">
        <w:rPr>
          <w:rFonts w:ascii="Arial" w:hAnsi="Arial" w:cs="Arial"/>
          <w:sz w:val="22"/>
          <w:szCs w:val="22"/>
        </w:rPr>
        <w:t>conditii</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adapost,</w:t>
      </w:r>
      <w:r w:rsidRPr="00706B9C">
        <w:rPr>
          <w:rFonts w:ascii="Arial" w:hAnsi="Arial" w:cs="Arial"/>
          <w:spacing w:val="1"/>
          <w:sz w:val="22"/>
          <w:szCs w:val="22"/>
        </w:rPr>
        <w:t xml:space="preserve"> </w:t>
      </w:r>
      <w:r w:rsidRPr="00706B9C">
        <w:rPr>
          <w:rFonts w:ascii="Arial" w:hAnsi="Arial" w:cs="Arial"/>
          <w:sz w:val="22"/>
          <w:szCs w:val="22"/>
        </w:rPr>
        <w:t>liniste</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hrana,</w:t>
      </w:r>
      <w:r w:rsidRPr="00706B9C">
        <w:rPr>
          <w:rFonts w:ascii="Arial" w:hAnsi="Arial" w:cs="Arial"/>
          <w:spacing w:val="1"/>
          <w:sz w:val="22"/>
          <w:szCs w:val="22"/>
        </w:rPr>
        <w:t xml:space="preserve"> </w:t>
      </w:r>
      <w:r w:rsidRPr="00706B9C">
        <w:rPr>
          <w:rFonts w:ascii="Arial" w:hAnsi="Arial" w:cs="Arial"/>
          <w:sz w:val="22"/>
          <w:szCs w:val="22"/>
        </w:rPr>
        <w:t>acestea</w:t>
      </w:r>
      <w:r w:rsidRPr="00706B9C">
        <w:rPr>
          <w:rFonts w:ascii="Arial" w:hAnsi="Arial" w:cs="Arial"/>
          <w:spacing w:val="1"/>
          <w:sz w:val="22"/>
          <w:szCs w:val="22"/>
        </w:rPr>
        <w:t xml:space="preserve"> </w:t>
      </w:r>
      <w:r w:rsidRPr="00706B9C">
        <w:rPr>
          <w:rFonts w:ascii="Arial" w:hAnsi="Arial" w:cs="Arial"/>
          <w:sz w:val="22"/>
          <w:szCs w:val="22"/>
        </w:rPr>
        <w:t>fiind</w:t>
      </w:r>
      <w:r w:rsidRPr="00706B9C">
        <w:rPr>
          <w:rFonts w:ascii="Arial" w:hAnsi="Arial" w:cs="Arial"/>
          <w:spacing w:val="1"/>
          <w:sz w:val="22"/>
          <w:szCs w:val="22"/>
        </w:rPr>
        <w:t xml:space="preserve"> </w:t>
      </w:r>
      <w:r w:rsidRPr="00706B9C">
        <w:rPr>
          <w:rFonts w:ascii="Arial" w:hAnsi="Arial" w:cs="Arial"/>
          <w:sz w:val="22"/>
          <w:szCs w:val="22"/>
        </w:rPr>
        <w:t>indispensabile</w:t>
      </w:r>
      <w:r w:rsidRPr="00706B9C">
        <w:rPr>
          <w:rFonts w:ascii="Arial" w:hAnsi="Arial" w:cs="Arial"/>
          <w:spacing w:val="1"/>
          <w:sz w:val="22"/>
          <w:szCs w:val="22"/>
        </w:rPr>
        <w:t xml:space="preserve"> </w:t>
      </w:r>
      <w:r w:rsidRPr="00706B9C">
        <w:rPr>
          <w:rFonts w:ascii="Arial" w:hAnsi="Arial" w:cs="Arial"/>
          <w:sz w:val="22"/>
          <w:szCs w:val="22"/>
        </w:rPr>
        <w:t>pentru</w:t>
      </w:r>
      <w:r w:rsidRPr="00706B9C">
        <w:rPr>
          <w:rFonts w:ascii="Arial" w:hAnsi="Arial" w:cs="Arial"/>
          <w:spacing w:val="1"/>
          <w:sz w:val="22"/>
          <w:szCs w:val="22"/>
        </w:rPr>
        <w:t xml:space="preserve"> </w:t>
      </w:r>
      <w:r w:rsidRPr="00706B9C">
        <w:rPr>
          <w:rFonts w:ascii="Arial" w:hAnsi="Arial" w:cs="Arial"/>
          <w:sz w:val="22"/>
          <w:szCs w:val="22"/>
        </w:rPr>
        <w:t>supravietuirea speciei. Deplasarile sezoniere ale exemplarelor de urs sunt influentate de</w:t>
      </w:r>
      <w:r w:rsidRPr="00706B9C">
        <w:rPr>
          <w:rFonts w:ascii="Arial" w:hAnsi="Arial" w:cs="Arial"/>
          <w:spacing w:val="1"/>
          <w:sz w:val="22"/>
          <w:szCs w:val="22"/>
        </w:rPr>
        <w:t xml:space="preserve"> </w:t>
      </w:r>
      <w:r w:rsidRPr="00706B9C">
        <w:rPr>
          <w:rFonts w:ascii="Arial" w:hAnsi="Arial" w:cs="Arial"/>
          <w:sz w:val="22"/>
          <w:szCs w:val="22"/>
        </w:rPr>
        <w:t>resursa trofica existenta, uneori deplasandu-se sute de kilometri in cautarea unei resurse</w:t>
      </w:r>
      <w:r w:rsidRPr="00706B9C">
        <w:rPr>
          <w:rFonts w:ascii="Arial" w:hAnsi="Arial" w:cs="Arial"/>
          <w:spacing w:val="1"/>
          <w:sz w:val="22"/>
          <w:szCs w:val="22"/>
        </w:rPr>
        <w:t xml:space="preserve"> </w:t>
      </w:r>
      <w:r w:rsidRPr="00706B9C">
        <w:rPr>
          <w:rFonts w:ascii="Arial" w:hAnsi="Arial" w:cs="Arial"/>
          <w:sz w:val="22"/>
          <w:szCs w:val="22"/>
        </w:rPr>
        <w:t>bogate</w:t>
      </w:r>
      <w:r w:rsidRPr="00706B9C">
        <w:rPr>
          <w:rFonts w:ascii="Arial" w:hAnsi="Arial" w:cs="Arial"/>
          <w:spacing w:val="-1"/>
          <w:sz w:val="22"/>
          <w:szCs w:val="22"/>
        </w:rPr>
        <w:t xml:space="preserve"> </w:t>
      </w:r>
      <w:r w:rsidRPr="00706B9C">
        <w:rPr>
          <w:rFonts w:ascii="Arial" w:hAnsi="Arial" w:cs="Arial"/>
          <w:sz w:val="22"/>
          <w:szCs w:val="22"/>
        </w:rPr>
        <w:t>de hrana.</w:t>
      </w:r>
    </w:p>
    <w:p w14:paraId="003A5F81" w14:textId="77777777" w:rsidR="007D10B4" w:rsidRPr="00706B9C" w:rsidRDefault="007D10B4" w:rsidP="007D10B4">
      <w:pPr>
        <w:pStyle w:val="BodyText"/>
        <w:spacing w:before="61"/>
        <w:jc w:val="both"/>
        <w:rPr>
          <w:rFonts w:ascii="Arial" w:hAnsi="Arial" w:cs="Arial"/>
          <w:sz w:val="22"/>
          <w:szCs w:val="22"/>
        </w:rPr>
      </w:pPr>
      <w:r w:rsidRPr="00706B9C">
        <w:rPr>
          <w:rFonts w:ascii="Arial" w:hAnsi="Arial" w:cs="Arial"/>
          <w:sz w:val="22"/>
          <w:szCs w:val="22"/>
        </w:rPr>
        <w:t>Pentru a corespunde cerintelor, un habitat trebuie sa includa diferite tipuri de padure, rolul</w:t>
      </w:r>
      <w:r w:rsidRPr="00706B9C">
        <w:rPr>
          <w:rFonts w:ascii="Arial" w:hAnsi="Arial" w:cs="Arial"/>
          <w:spacing w:val="1"/>
          <w:sz w:val="22"/>
          <w:szCs w:val="22"/>
        </w:rPr>
        <w:t xml:space="preserve"> </w:t>
      </w:r>
      <w:r w:rsidRPr="00706B9C">
        <w:rPr>
          <w:rFonts w:ascii="Arial" w:hAnsi="Arial" w:cs="Arial"/>
          <w:sz w:val="22"/>
          <w:szCs w:val="22"/>
        </w:rPr>
        <w:t>esential revenind foioaselor care produc seminte mari, cum sunt fagul si stejarul. Prezenta</w:t>
      </w:r>
      <w:r w:rsidRPr="00706B9C">
        <w:rPr>
          <w:rFonts w:ascii="Arial" w:hAnsi="Arial" w:cs="Arial"/>
          <w:spacing w:val="1"/>
          <w:sz w:val="22"/>
          <w:szCs w:val="22"/>
        </w:rPr>
        <w:t xml:space="preserve"> </w:t>
      </w:r>
      <w:r w:rsidRPr="00706B9C">
        <w:rPr>
          <w:rFonts w:ascii="Arial" w:hAnsi="Arial" w:cs="Arial"/>
          <w:sz w:val="22"/>
          <w:szCs w:val="22"/>
        </w:rPr>
        <w:t>desisurilor</w:t>
      </w:r>
      <w:r w:rsidRPr="00706B9C">
        <w:rPr>
          <w:rFonts w:ascii="Arial" w:hAnsi="Arial" w:cs="Arial"/>
          <w:spacing w:val="1"/>
          <w:sz w:val="22"/>
          <w:szCs w:val="22"/>
        </w:rPr>
        <w:t xml:space="preserve"> </w:t>
      </w:r>
      <w:r w:rsidRPr="00706B9C">
        <w:rPr>
          <w:rFonts w:ascii="Arial" w:hAnsi="Arial" w:cs="Arial"/>
          <w:sz w:val="22"/>
          <w:szCs w:val="22"/>
        </w:rPr>
        <w:t>este</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asemenea</w:t>
      </w:r>
      <w:r w:rsidRPr="00706B9C">
        <w:rPr>
          <w:rFonts w:ascii="Arial" w:hAnsi="Arial" w:cs="Arial"/>
          <w:spacing w:val="1"/>
          <w:sz w:val="22"/>
          <w:szCs w:val="22"/>
        </w:rPr>
        <w:t xml:space="preserve"> </w:t>
      </w:r>
      <w:r w:rsidRPr="00706B9C">
        <w:rPr>
          <w:rFonts w:ascii="Arial" w:hAnsi="Arial" w:cs="Arial"/>
          <w:sz w:val="22"/>
          <w:szCs w:val="22"/>
        </w:rPr>
        <w:t>importanta</w:t>
      </w:r>
      <w:r w:rsidRPr="00706B9C">
        <w:rPr>
          <w:rFonts w:ascii="Arial" w:hAnsi="Arial" w:cs="Arial"/>
          <w:spacing w:val="1"/>
          <w:sz w:val="22"/>
          <w:szCs w:val="22"/>
        </w:rPr>
        <w:t xml:space="preserve"> </w:t>
      </w:r>
      <w:r w:rsidRPr="00706B9C">
        <w:rPr>
          <w:rFonts w:ascii="Arial" w:hAnsi="Arial" w:cs="Arial"/>
          <w:sz w:val="22"/>
          <w:szCs w:val="22"/>
        </w:rPr>
        <w:t>pentru</w:t>
      </w:r>
      <w:r w:rsidRPr="00706B9C">
        <w:rPr>
          <w:rFonts w:ascii="Arial" w:hAnsi="Arial" w:cs="Arial"/>
          <w:spacing w:val="1"/>
          <w:sz w:val="22"/>
          <w:szCs w:val="22"/>
        </w:rPr>
        <w:t xml:space="preserve"> </w:t>
      </w:r>
      <w:r w:rsidRPr="00706B9C">
        <w:rPr>
          <w:rFonts w:ascii="Arial" w:hAnsi="Arial" w:cs="Arial"/>
          <w:sz w:val="22"/>
          <w:szCs w:val="22"/>
        </w:rPr>
        <w:t>adapost</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hranire.</w:t>
      </w:r>
      <w:r w:rsidRPr="00706B9C">
        <w:rPr>
          <w:rFonts w:ascii="Arial" w:hAnsi="Arial" w:cs="Arial"/>
          <w:spacing w:val="1"/>
          <w:sz w:val="22"/>
          <w:szCs w:val="22"/>
        </w:rPr>
        <w:t xml:space="preserve"> </w:t>
      </w:r>
      <w:r w:rsidRPr="00706B9C">
        <w:rPr>
          <w:rFonts w:ascii="Arial" w:hAnsi="Arial" w:cs="Arial"/>
          <w:sz w:val="22"/>
          <w:szCs w:val="22"/>
        </w:rPr>
        <w:t>Este</w:t>
      </w:r>
      <w:r w:rsidRPr="00706B9C">
        <w:rPr>
          <w:rFonts w:ascii="Arial" w:hAnsi="Arial" w:cs="Arial"/>
          <w:spacing w:val="1"/>
          <w:sz w:val="22"/>
          <w:szCs w:val="22"/>
        </w:rPr>
        <w:t xml:space="preserve"> </w:t>
      </w:r>
      <w:r w:rsidRPr="00706B9C">
        <w:rPr>
          <w:rFonts w:ascii="Arial" w:hAnsi="Arial" w:cs="Arial"/>
          <w:sz w:val="22"/>
          <w:szCs w:val="22"/>
        </w:rPr>
        <w:t>extrem</w:t>
      </w:r>
      <w:r w:rsidRPr="00706B9C">
        <w:rPr>
          <w:rFonts w:ascii="Arial" w:hAnsi="Arial" w:cs="Arial"/>
          <w:spacing w:val="70"/>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important ca ursul sa aiba posibilitatea sa se deplaseze in toate directiile, inclusiv in zone</w:t>
      </w:r>
      <w:r w:rsidRPr="00706B9C">
        <w:rPr>
          <w:rFonts w:ascii="Arial" w:hAnsi="Arial" w:cs="Arial"/>
          <w:spacing w:val="1"/>
          <w:sz w:val="22"/>
          <w:szCs w:val="22"/>
        </w:rPr>
        <w:t xml:space="preserve"> </w:t>
      </w:r>
      <w:r w:rsidRPr="00706B9C">
        <w:rPr>
          <w:rFonts w:ascii="Arial" w:hAnsi="Arial" w:cs="Arial"/>
          <w:sz w:val="22"/>
          <w:szCs w:val="22"/>
        </w:rPr>
        <w:t>cu altitudine diferita. Linistea si adapostul in habitat sunt extrem de importante pentru puii</w:t>
      </w:r>
      <w:r w:rsidRPr="00706B9C">
        <w:rPr>
          <w:rFonts w:ascii="Arial" w:hAnsi="Arial" w:cs="Arial"/>
          <w:spacing w:val="1"/>
          <w:sz w:val="22"/>
          <w:szCs w:val="22"/>
        </w:rPr>
        <w:t xml:space="preserve"> </w:t>
      </w:r>
      <w:r w:rsidRPr="00706B9C">
        <w:rPr>
          <w:rFonts w:ascii="Arial" w:hAnsi="Arial" w:cs="Arial"/>
          <w:sz w:val="22"/>
          <w:szCs w:val="22"/>
        </w:rPr>
        <w:t>nou-nascuti pe timpul iernii in barlog. Barlogul este amenajat in cavitati naturale, arbori</w:t>
      </w:r>
      <w:r w:rsidRPr="00706B9C">
        <w:rPr>
          <w:rFonts w:ascii="Arial" w:hAnsi="Arial" w:cs="Arial"/>
          <w:spacing w:val="1"/>
          <w:sz w:val="22"/>
          <w:szCs w:val="22"/>
        </w:rPr>
        <w:t xml:space="preserve"> </w:t>
      </w:r>
      <w:r w:rsidRPr="00706B9C">
        <w:rPr>
          <w:rFonts w:ascii="Arial" w:hAnsi="Arial" w:cs="Arial"/>
          <w:sz w:val="22"/>
          <w:szCs w:val="22"/>
        </w:rPr>
        <w:t>doborati sau sub stanci, in zone izolate. Localizarea barloagelor este adesea asociata cu</w:t>
      </w:r>
      <w:r w:rsidRPr="00706B9C">
        <w:rPr>
          <w:rFonts w:ascii="Arial" w:hAnsi="Arial" w:cs="Arial"/>
          <w:spacing w:val="1"/>
          <w:sz w:val="22"/>
          <w:szCs w:val="22"/>
        </w:rPr>
        <w:t xml:space="preserve"> </w:t>
      </w:r>
      <w:r w:rsidRPr="00706B9C">
        <w:rPr>
          <w:rFonts w:ascii="Arial" w:hAnsi="Arial" w:cs="Arial"/>
          <w:sz w:val="22"/>
          <w:szCs w:val="22"/>
        </w:rPr>
        <w:t>zone</w:t>
      </w:r>
      <w:r w:rsidRPr="00706B9C">
        <w:rPr>
          <w:rFonts w:ascii="Arial" w:hAnsi="Arial" w:cs="Arial"/>
          <w:spacing w:val="3"/>
          <w:sz w:val="22"/>
          <w:szCs w:val="22"/>
        </w:rPr>
        <w:t xml:space="preserve"> </w:t>
      </w:r>
      <w:r w:rsidRPr="00706B9C">
        <w:rPr>
          <w:rFonts w:ascii="Arial" w:hAnsi="Arial" w:cs="Arial"/>
          <w:sz w:val="22"/>
          <w:szCs w:val="22"/>
        </w:rPr>
        <w:t>izolate</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2"/>
          <w:sz w:val="22"/>
          <w:szCs w:val="22"/>
        </w:rPr>
        <w:t xml:space="preserve"> </w:t>
      </w:r>
      <w:r w:rsidRPr="00706B9C">
        <w:rPr>
          <w:rFonts w:ascii="Arial" w:hAnsi="Arial" w:cs="Arial"/>
          <w:sz w:val="22"/>
          <w:szCs w:val="22"/>
        </w:rPr>
        <w:t>neperturbate</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4"/>
          <w:sz w:val="22"/>
          <w:szCs w:val="22"/>
        </w:rPr>
        <w:t xml:space="preserve"> </w:t>
      </w:r>
      <w:r w:rsidRPr="00706B9C">
        <w:rPr>
          <w:rFonts w:ascii="Arial" w:hAnsi="Arial" w:cs="Arial"/>
          <w:sz w:val="22"/>
          <w:szCs w:val="22"/>
        </w:rPr>
        <w:t>oameni.</w:t>
      </w:r>
      <w:r w:rsidRPr="00706B9C">
        <w:rPr>
          <w:rFonts w:ascii="Arial" w:hAnsi="Arial" w:cs="Arial"/>
          <w:spacing w:val="3"/>
          <w:sz w:val="22"/>
          <w:szCs w:val="22"/>
        </w:rPr>
        <w:t xml:space="preserve"> </w:t>
      </w:r>
      <w:r w:rsidRPr="00706B9C">
        <w:rPr>
          <w:rFonts w:ascii="Arial" w:hAnsi="Arial" w:cs="Arial"/>
          <w:sz w:val="22"/>
          <w:szCs w:val="22"/>
        </w:rPr>
        <w:t>Orice</w:t>
      </w:r>
      <w:r w:rsidRPr="00706B9C">
        <w:rPr>
          <w:rFonts w:ascii="Arial" w:hAnsi="Arial" w:cs="Arial"/>
          <w:spacing w:val="4"/>
          <w:sz w:val="22"/>
          <w:szCs w:val="22"/>
        </w:rPr>
        <w:t xml:space="preserve"> </w:t>
      </w:r>
      <w:r w:rsidRPr="00706B9C">
        <w:rPr>
          <w:rFonts w:ascii="Arial" w:hAnsi="Arial" w:cs="Arial"/>
          <w:sz w:val="22"/>
          <w:szCs w:val="22"/>
        </w:rPr>
        <w:t>perturbare</w:t>
      </w:r>
      <w:r w:rsidRPr="00706B9C">
        <w:rPr>
          <w:rFonts w:ascii="Arial" w:hAnsi="Arial" w:cs="Arial"/>
          <w:spacing w:val="2"/>
          <w:sz w:val="22"/>
          <w:szCs w:val="22"/>
        </w:rPr>
        <w:t xml:space="preserve"> </w:t>
      </w:r>
      <w:r w:rsidRPr="00706B9C">
        <w:rPr>
          <w:rFonts w:ascii="Arial" w:hAnsi="Arial" w:cs="Arial"/>
          <w:sz w:val="22"/>
          <w:szCs w:val="22"/>
        </w:rPr>
        <w:t>in</w:t>
      </w:r>
      <w:r w:rsidRPr="00706B9C">
        <w:rPr>
          <w:rFonts w:ascii="Arial" w:hAnsi="Arial" w:cs="Arial"/>
          <w:spacing w:val="2"/>
          <w:sz w:val="22"/>
          <w:szCs w:val="22"/>
        </w:rPr>
        <w:t xml:space="preserve"> </w:t>
      </w:r>
      <w:r w:rsidRPr="00706B9C">
        <w:rPr>
          <w:rFonts w:ascii="Arial" w:hAnsi="Arial" w:cs="Arial"/>
          <w:sz w:val="22"/>
          <w:szCs w:val="22"/>
        </w:rPr>
        <w:t>perioada</w:t>
      </w:r>
      <w:r w:rsidRPr="00706B9C">
        <w:rPr>
          <w:rFonts w:ascii="Arial" w:hAnsi="Arial" w:cs="Arial"/>
          <w:spacing w:val="4"/>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hibernare</w:t>
      </w:r>
      <w:r w:rsidRPr="00706B9C">
        <w:rPr>
          <w:rFonts w:ascii="Arial" w:hAnsi="Arial" w:cs="Arial"/>
          <w:spacing w:val="2"/>
          <w:sz w:val="22"/>
          <w:szCs w:val="22"/>
        </w:rPr>
        <w:t xml:space="preserve"> </w:t>
      </w:r>
      <w:r w:rsidRPr="00706B9C">
        <w:rPr>
          <w:rFonts w:ascii="Arial" w:hAnsi="Arial" w:cs="Arial"/>
          <w:sz w:val="22"/>
          <w:szCs w:val="22"/>
        </w:rPr>
        <w:t>poate</w:t>
      </w:r>
      <w:r w:rsidRPr="00706B9C">
        <w:rPr>
          <w:rFonts w:ascii="Arial" w:hAnsi="Arial" w:cs="Arial"/>
          <w:spacing w:val="4"/>
          <w:sz w:val="22"/>
          <w:szCs w:val="22"/>
        </w:rPr>
        <w:t xml:space="preserve"> </w:t>
      </w:r>
      <w:r w:rsidRPr="00706B9C">
        <w:rPr>
          <w:rFonts w:ascii="Arial" w:hAnsi="Arial" w:cs="Arial"/>
          <w:sz w:val="22"/>
          <w:szCs w:val="22"/>
        </w:rPr>
        <w:t>sa-</w:t>
      </w:r>
      <w:r w:rsidRPr="00706B9C">
        <w:rPr>
          <w:rFonts w:ascii="Arial" w:hAnsi="Arial" w:cs="Arial"/>
          <w:spacing w:val="-68"/>
          <w:sz w:val="22"/>
          <w:szCs w:val="22"/>
        </w:rPr>
        <w:t xml:space="preserve"> </w:t>
      </w:r>
      <w:r w:rsidRPr="00706B9C">
        <w:rPr>
          <w:rFonts w:ascii="Arial" w:hAnsi="Arial" w:cs="Arial"/>
          <w:sz w:val="22"/>
          <w:szCs w:val="22"/>
        </w:rPr>
        <w:t>i determine pe ursi</w:t>
      </w:r>
      <w:r w:rsidRPr="00706B9C">
        <w:rPr>
          <w:rFonts w:ascii="Arial" w:hAnsi="Arial" w:cs="Arial"/>
          <w:spacing w:val="-4"/>
          <w:sz w:val="22"/>
          <w:szCs w:val="22"/>
        </w:rPr>
        <w:t xml:space="preserve"> </w:t>
      </w:r>
      <w:r w:rsidRPr="00706B9C">
        <w:rPr>
          <w:rFonts w:ascii="Arial" w:hAnsi="Arial" w:cs="Arial"/>
          <w:sz w:val="22"/>
          <w:szCs w:val="22"/>
        </w:rPr>
        <w:t>sa-si</w:t>
      </w:r>
      <w:r w:rsidRPr="00706B9C">
        <w:rPr>
          <w:rFonts w:ascii="Arial" w:hAnsi="Arial" w:cs="Arial"/>
          <w:spacing w:val="1"/>
          <w:sz w:val="22"/>
          <w:szCs w:val="22"/>
        </w:rPr>
        <w:t xml:space="preserve"> </w:t>
      </w:r>
      <w:r w:rsidRPr="00706B9C">
        <w:rPr>
          <w:rFonts w:ascii="Arial" w:hAnsi="Arial" w:cs="Arial"/>
          <w:sz w:val="22"/>
          <w:szCs w:val="22"/>
        </w:rPr>
        <w:t>abandoneze barloagele.</w:t>
      </w:r>
    </w:p>
    <w:p w14:paraId="5A6E815F" w14:textId="77777777" w:rsidR="007D10B4" w:rsidRPr="00706B9C" w:rsidRDefault="007D10B4" w:rsidP="007D10B4">
      <w:pPr>
        <w:pStyle w:val="BodyText"/>
        <w:spacing w:before="2"/>
        <w:ind w:firstLine="708"/>
        <w:jc w:val="both"/>
        <w:rPr>
          <w:rFonts w:ascii="Arial" w:hAnsi="Arial" w:cs="Arial"/>
          <w:sz w:val="22"/>
          <w:szCs w:val="22"/>
        </w:rPr>
      </w:pPr>
      <w:r w:rsidRPr="00706B9C">
        <w:rPr>
          <w:rFonts w:ascii="Arial" w:hAnsi="Arial" w:cs="Arial"/>
          <w:b/>
          <w:sz w:val="22"/>
          <w:szCs w:val="22"/>
        </w:rPr>
        <w:t xml:space="preserve">Populatie:   </w:t>
      </w:r>
      <w:r w:rsidRPr="00706B9C">
        <w:rPr>
          <w:rFonts w:ascii="Arial" w:hAnsi="Arial" w:cs="Arial"/>
          <w:sz w:val="22"/>
          <w:szCs w:val="22"/>
        </w:rPr>
        <w:t xml:space="preserve">In </w:t>
      </w:r>
      <w:r w:rsidR="00F31E28">
        <w:fldChar w:fldCharType="begin"/>
      </w:r>
      <w:r w:rsidR="00F31E28">
        <w:instrText>HYPERLINK "https://ro.wikipedia.org/wiki/Europa" \h</w:instrText>
      </w:r>
      <w:r w:rsidR="00F31E28">
        <w:fldChar w:fldCharType="separate"/>
      </w:r>
      <w:r w:rsidRPr="00706B9C">
        <w:rPr>
          <w:rFonts w:ascii="Arial" w:hAnsi="Arial" w:cs="Arial"/>
          <w:sz w:val="22"/>
          <w:szCs w:val="22"/>
        </w:rPr>
        <w:t xml:space="preserve">Europa </w:t>
      </w:r>
      <w:r w:rsidR="00F31E28">
        <w:rPr>
          <w:rFonts w:ascii="Arial" w:hAnsi="Arial" w:cs="Arial"/>
          <w:sz w:val="22"/>
          <w:szCs w:val="22"/>
        </w:rPr>
        <w:fldChar w:fldCharType="end"/>
      </w:r>
      <w:r w:rsidRPr="00706B9C">
        <w:rPr>
          <w:rFonts w:ascii="Arial" w:hAnsi="Arial" w:cs="Arial"/>
          <w:sz w:val="22"/>
          <w:szCs w:val="22"/>
        </w:rPr>
        <w:t xml:space="preserve">(exceptand </w:t>
      </w:r>
      <w:r w:rsidR="00F31E28">
        <w:fldChar w:fldCharType="begin"/>
      </w:r>
      <w:r w:rsidR="00F31E28">
        <w:instrText>HYPERLINK "https://ro.wikipedia.org/wiki/Rusia" \h</w:instrText>
      </w:r>
      <w:r w:rsidR="00F31E28">
        <w:fldChar w:fldCharType="separate"/>
      </w:r>
      <w:r w:rsidRPr="00706B9C">
        <w:rPr>
          <w:rFonts w:ascii="Arial" w:hAnsi="Arial" w:cs="Arial"/>
          <w:sz w:val="22"/>
          <w:szCs w:val="22"/>
        </w:rPr>
        <w:t>Rusia</w:t>
      </w:r>
      <w:r w:rsidR="00F31E28">
        <w:rPr>
          <w:rFonts w:ascii="Arial" w:hAnsi="Arial" w:cs="Arial"/>
          <w:sz w:val="22"/>
          <w:szCs w:val="22"/>
        </w:rPr>
        <w:fldChar w:fldCharType="end"/>
      </w:r>
      <w:r w:rsidRPr="00706B9C">
        <w:rPr>
          <w:rFonts w:ascii="Arial" w:hAnsi="Arial" w:cs="Arial"/>
          <w:sz w:val="22"/>
          <w:szCs w:val="22"/>
        </w:rPr>
        <w:t>) exista cca. 14.000 de ursi bruni in zece</w:t>
      </w:r>
      <w:r w:rsidRPr="00706B9C">
        <w:rPr>
          <w:rFonts w:ascii="Arial" w:hAnsi="Arial" w:cs="Arial"/>
          <w:spacing w:val="1"/>
          <w:sz w:val="22"/>
          <w:szCs w:val="22"/>
        </w:rPr>
        <w:t xml:space="preserve"> </w:t>
      </w:r>
      <w:r w:rsidRPr="00706B9C">
        <w:rPr>
          <w:rFonts w:ascii="Arial" w:hAnsi="Arial" w:cs="Arial"/>
          <w:sz w:val="22"/>
          <w:szCs w:val="22"/>
        </w:rPr>
        <w:t xml:space="preserve">tari. Se estimeaza ca au mai ramas doar 20-25 de animale in </w:t>
      </w:r>
      <w:r w:rsidR="00F31E28">
        <w:fldChar w:fldCharType="begin"/>
      </w:r>
      <w:r w:rsidR="00F31E28">
        <w:instrText>HYPERLINK "https://ro.wikipedia.org/wiki/Mun%C8%9Bii_Pirinei" \h</w:instrText>
      </w:r>
      <w:r w:rsidR="00F31E28">
        <w:fldChar w:fldCharType="separate"/>
      </w:r>
      <w:r w:rsidRPr="00706B9C">
        <w:rPr>
          <w:rFonts w:ascii="Arial" w:hAnsi="Arial" w:cs="Arial"/>
          <w:sz w:val="22"/>
          <w:szCs w:val="22"/>
        </w:rPr>
        <w:t>Muntii Pirinei</w:t>
      </w:r>
      <w:r w:rsidR="00F31E28">
        <w:rPr>
          <w:rFonts w:ascii="Arial" w:hAnsi="Arial" w:cs="Arial"/>
          <w:sz w:val="22"/>
          <w:szCs w:val="22"/>
        </w:rPr>
        <w:fldChar w:fldCharType="end"/>
      </w:r>
      <w:r w:rsidRPr="00706B9C">
        <w:rPr>
          <w:rFonts w:ascii="Arial" w:hAnsi="Arial" w:cs="Arial"/>
          <w:sz w:val="22"/>
          <w:szCs w:val="22"/>
        </w:rPr>
        <w:t>, pe o portiune</w:t>
      </w:r>
      <w:r w:rsidRPr="00706B9C">
        <w:rPr>
          <w:rFonts w:ascii="Arial" w:hAnsi="Arial" w:cs="Arial"/>
          <w:spacing w:val="1"/>
          <w:sz w:val="22"/>
          <w:szCs w:val="22"/>
        </w:rPr>
        <w:t xml:space="preserve"> </w:t>
      </w:r>
      <w:r w:rsidRPr="00706B9C">
        <w:rPr>
          <w:rFonts w:ascii="Arial" w:hAnsi="Arial" w:cs="Arial"/>
          <w:sz w:val="22"/>
          <w:szCs w:val="22"/>
        </w:rPr>
        <w:t xml:space="preserve">cuprinsa     intre </w:t>
      </w:r>
      <w:r w:rsidR="00F31E28">
        <w:fldChar w:fldCharType="begin"/>
      </w:r>
      <w:r w:rsidR="00F31E28">
        <w:instrText>HYPERLINK "https://ro.wikipedia.org/wiki/Fran%C8%9Ba" \h</w:instrText>
      </w:r>
      <w:r w:rsidR="00F31E28">
        <w:fldChar w:fldCharType="separate"/>
      </w:r>
      <w:r w:rsidRPr="00706B9C">
        <w:rPr>
          <w:rFonts w:ascii="Arial" w:hAnsi="Arial" w:cs="Arial"/>
          <w:sz w:val="22"/>
          <w:szCs w:val="22"/>
        </w:rPr>
        <w:t>Franta</w:t>
      </w:r>
      <w:r w:rsidR="00F31E28">
        <w:rPr>
          <w:rFonts w:ascii="Arial" w:hAnsi="Arial" w:cs="Arial"/>
          <w:sz w:val="22"/>
          <w:szCs w:val="22"/>
        </w:rPr>
        <w:fldChar w:fldCharType="end"/>
      </w:r>
      <w:r w:rsidRPr="00706B9C">
        <w:rPr>
          <w:rFonts w:ascii="Arial" w:hAnsi="Arial" w:cs="Arial"/>
          <w:sz w:val="22"/>
          <w:szCs w:val="22"/>
        </w:rPr>
        <w:t xml:space="preserve">, </w:t>
      </w:r>
      <w:hyperlink r:id="rId52">
        <w:r w:rsidRPr="00706B9C">
          <w:rPr>
            <w:rFonts w:ascii="Arial" w:hAnsi="Arial" w:cs="Arial"/>
            <w:sz w:val="22"/>
            <w:szCs w:val="22"/>
          </w:rPr>
          <w:t xml:space="preserve">Spania </w:t>
        </w:r>
      </w:hyperlink>
      <w:r w:rsidRPr="00706B9C">
        <w:rPr>
          <w:rFonts w:ascii="Arial" w:hAnsi="Arial" w:cs="Arial"/>
          <w:sz w:val="22"/>
          <w:szCs w:val="22"/>
        </w:rPr>
        <w:t xml:space="preserve">si </w:t>
      </w:r>
      <w:hyperlink r:id="rId53">
        <w:r w:rsidRPr="00706B9C">
          <w:rPr>
            <w:rFonts w:ascii="Arial" w:hAnsi="Arial" w:cs="Arial"/>
            <w:sz w:val="22"/>
            <w:szCs w:val="22"/>
          </w:rPr>
          <w:t>Andorra</w:t>
        </w:r>
      </w:hyperlink>
      <w:r w:rsidRPr="00706B9C">
        <w:rPr>
          <w:rFonts w:ascii="Arial" w:hAnsi="Arial" w:cs="Arial"/>
          <w:sz w:val="22"/>
          <w:szCs w:val="22"/>
        </w:rPr>
        <w:t>,     si     in     jur     de     85-90     de     animale</w:t>
      </w:r>
      <w:r w:rsidRPr="00706B9C">
        <w:rPr>
          <w:rFonts w:ascii="Arial" w:hAnsi="Arial" w:cs="Arial"/>
          <w:spacing w:val="1"/>
          <w:sz w:val="22"/>
          <w:szCs w:val="22"/>
        </w:rPr>
        <w:t xml:space="preserve"> </w:t>
      </w:r>
      <w:r w:rsidRPr="00706B9C">
        <w:rPr>
          <w:rFonts w:ascii="Arial" w:hAnsi="Arial" w:cs="Arial"/>
          <w:sz w:val="22"/>
          <w:szCs w:val="22"/>
        </w:rPr>
        <w:t xml:space="preserve">in </w:t>
      </w:r>
      <w:hyperlink r:id="rId54">
        <w:r w:rsidRPr="00706B9C">
          <w:rPr>
            <w:rFonts w:ascii="Arial" w:hAnsi="Arial" w:cs="Arial"/>
            <w:sz w:val="22"/>
            <w:szCs w:val="22"/>
          </w:rPr>
          <w:t>Asturia</w:t>
        </w:r>
      </w:hyperlink>
      <w:r w:rsidRPr="00706B9C">
        <w:rPr>
          <w:rFonts w:ascii="Arial" w:hAnsi="Arial" w:cs="Arial"/>
          <w:sz w:val="22"/>
          <w:szCs w:val="22"/>
        </w:rPr>
        <w:t xml:space="preserve">, </w:t>
      </w:r>
      <w:hyperlink r:id="rId55">
        <w:r w:rsidRPr="00706B9C">
          <w:rPr>
            <w:rFonts w:ascii="Arial" w:hAnsi="Arial" w:cs="Arial"/>
            <w:sz w:val="22"/>
            <w:szCs w:val="22"/>
          </w:rPr>
          <w:t>Cantabria</w:t>
        </w:r>
      </w:hyperlink>
      <w:r w:rsidRPr="00706B9C">
        <w:rPr>
          <w:rFonts w:ascii="Arial" w:hAnsi="Arial" w:cs="Arial"/>
          <w:sz w:val="22"/>
          <w:szCs w:val="22"/>
        </w:rPr>
        <w:t xml:space="preserve">, </w:t>
      </w:r>
      <w:hyperlink r:id="rId56">
        <w:r w:rsidRPr="00706B9C">
          <w:rPr>
            <w:rFonts w:ascii="Arial" w:hAnsi="Arial" w:cs="Arial"/>
            <w:sz w:val="22"/>
            <w:szCs w:val="22"/>
          </w:rPr>
          <w:t xml:space="preserve">Galicia </w:t>
        </w:r>
      </w:hyperlink>
      <w:r w:rsidRPr="00706B9C">
        <w:rPr>
          <w:rFonts w:ascii="Arial" w:hAnsi="Arial" w:cs="Arial"/>
          <w:sz w:val="22"/>
          <w:szCs w:val="22"/>
        </w:rPr>
        <w:t xml:space="preserve">si </w:t>
      </w:r>
      <w:hyperlink r:id="rId57">
        <w:r w:rsidRPr="00706B9C">
          <w:rPr>
            <w:rFonts w:ascii="Arial" w:hAnsi="Arial" w:cs="Arial"/>
            <w:sz w:val="22"/>
            <w:szCs w:val="22"/>
          </w:rPr>
          <w:t>Leon</w:t>
        </w:r>
      </w:hyperlink>
      <w:r w:rsidRPr="00706B9C">
        <w:rPr>
          <w:rFonts w:ascii="Arial" w:hAnsi="Arial" w:cs="Arial"/>
          <w:sz w:val="22"/>
          <w:szCs w:val="22"/>
        </w:rPr>
        <w:t xml:space="preserve">. In </w:t>
      </w:r>
      <w:hyperlink r:id="rId58">
        <w:r w:rsidRPr="00706B9C">
          <w:rPr>
            <w:rFonts w:ascii="Arial" w:hAnsi="Arial" w:cs="Arial"/>
            <w:sz w:val="22"/>
            <w:szCs w:val="22"/>
          </w:rPr>
          <w:t xml:space="preserve">Belarus </w:t>
        </w:r>
      </w:hyperlink>
      <w:r w:rsidRPr="00706B9C">
        <w:rPr>
          <w:rFonts w:ascii="Arial" w:hAnsi="Arial" w:cs="Arial"/>
          <w:sz w:val="22"/>
          <w:szCs w:val="22"/>
        </w:rPr>
        <w:t>este atestata o populatie de cca. 120 de</w:t>
      </w:r>
      <w:r w:rsidRPr="00706B9C">
        <w:rPr>
          <w:rFonts w:ascii="Arial" w:hAnsi="Arial" w:cs="Arial"/>
          <w:spacing w:val="1"/>
          <w:sz w:val="22"/>
          <w:szCs w:val="22"/>
        </w:rPr>
        <w:t xml:space="preserve"> </w:t>
      </w:r>
      <w:r w:rsidRPr="00706B9C">
        <w:rPr>
          <w:rFonts w:ascii="Arial" w:hAnsi="Arial" w:cs="Arial"/>
          <w:sz w:val="22"/>
          <w:szCs w:val="22"/>
        </w:rPr>
        <w:t xml:space="preserve">exemplare.  </w:t>
      </w:r>
      <w:r w:rsidRPr="00706B9C">
        <w:rPr>
          <w:rFonts w:ascii="Arial" w:hAnsi="Arial" w:cs="Arial"/>
          <w:spacing w:val="1"/>
          <w:sz w:val="22"/>
          <w:szCs w:val="22"/>
        </w:rPr>
        <w:t xml:space="preserve"> </w:t>
      </w:r>
      <w:r w:rsidRPr="00706B9C">
        <w:rPr>
          <w:rFonts w:ascii="Arial" w:hAnsi="Arial" w:cs="Arial"/>
          <w:sz w:val="22"/>
          <w:szCs w:val="22"/>
        </w:rPr>
        <w:t xml:space="preserve">In </w:t>
      </w:r>
      <w:hyperlink r:id="rId59">
        <w:r w:rsidRPr="00706B9C">
          <w:rPr>
            <w:rFonts w:ascii="Arial" w:hAnsi="Arial" w:cs="Arial"/>
            <w:sz w:val="22"/>
            <w:szCs w:val="22"/>
          </w:rPr>
          <w:t xml:space="preserve">Grecia </w:t>
        </w:r>
      </w:hyperlink>
      <w:r w:rsidRPr="00706B9C">
        <w:rPr>
          <w:rFonts w:ascii="Arial" w:hAnsi="Arial" w:cs="Arial"/>
          <w:sz w:val="22"/>
          <w:szCs w:val="22"/>
        </w:rPr>
        <w:t xml:space="preserve">si </w:t>
      </w:r>
      <w:hyperlink r:id="rId60">
        <w:r w:rsidRPr="00706B9C">
          <w:rPr>
            <w:rFonts w:ascii="Arial" w:hAnsi="Arial" w:cs="Arial"/>
            <w:sz w:val="22"/>
            <w:szCs w:val="22"/>
          </w:rPr>
          <w:t xml:space="preserve">Ucraina </w:t>
        </w:r>
      </w:hyperlink>
      <w:r w:rsidRPr="00706B9C">
        <w:rPr>
          <w:rFonts w:ascii="Arial" w:hAnsi="Arial" w:cs="Arial"/>
          <w:sz w:val="22"/>
          <w:szCs w:val="22"/>
        </w:rPr>
        <w:t xml:space="preserve">au  </w:t>
      </w:r>
      <w:r w:rsidRPr="00706B9C">
        <w:rPr>
          <w:rFonts w:ascii="Arial" w:hAnsi="Arial" w:cs="Arial"/>
          <w:spacing w:val="1"/>
          <w:sz w:val="22"/>
          <w:szCs w:val="22"/>
        </w:rPr>
        <w:t xml:space="preserve"> </w:t>
      </w:r>
      <w:r w:rsidRPr="00706B9C">
        <w:rPr>
          <w:rFonts w:ascii="Arial" w:hAnsi="Arial" w:cs="Arial"/>
          <w:sz w:val="22"/>
          <w:szCs w:val="22"/>
        </w:rPr>
        <w:t>mai    ramas    cate    aproximativ    200    de    ursi,</w:t>
      </w:r>
      <w:r w:rsidRPr="00706B9C">
        <w:rPr>
          <w:rFonts w:ascii="Arial" w:hAnsi="Arial" w:cs="Arial"/>
          <w:spacing w:val="1"/>
          <w:sz w:val="22"/>
          <w:szCs w:val="22"/>
        </w:rPr>
        <w:t xml:space="preserve"> </w:t>
      </w:r>
      <w:r w:rsidRPr="00706B9C">
        <w:rPr>
          <w:rFonts w:ascii="Arial" w:hAnsi="Arial" w:cs="Arial"/>
          <w:sz w:val="22"/>
          <w:szCs w:val="22"/>
        </w:rPr>
        <w:t xml:space="preserve">in </w:t>
      </w:r>
      <w:hyperlink r:id="rId61">
        <w:r w:rsidRPr="00706B9C">
          <w:rPr>
            <w:rFonts w:ascii="Arial" w:hAnsi="Arial" w:cs="Arial"/>
            <w:sz w:val="22"/>
            <w:szCs w:val="22"/>
          </w:rPr>
          <w:t xml:space="preserve">Slovenia </w:t>
        </w:r>
      </w:hyperlink>
      <w:r w:rsidRPr="00706B9C">
        <w:rPr>
          <w:rFonts w:ascii="Arial" w:hAnsi="Arial" w:cs="Arial"/>
          <w:sz w:val="22"/>
          <w:szCs w:val="22"/>
        </w:rPr>
        <w:t xml:space="preserve">sunt in jur de 500-700, in </w:t>
      </w:r>
      <w:r w:rsidR="00F31E28">
        <w:fldChar w:fldCharType="begin"/>
      </w:r>
      <w:r w:rsidR="00F31E28">
        <w:instrText>HYPERLINK "https://ro.wikipedia.org/wiki/Slovacia" \h</w:instrText>
      </w:r>
      <w:r w:rsidR="00F31E28">
        <w:fldChar w:fldCharType="separate"/>
      </w:r>
      <w:r w:rsidRPr="00706B9C">
        <w:rPr>
          <w:rFonts w:ascii="Arial" w:hAnsi="Arial" w:cs="Arial"/>
          <w:sz w:val="22"/>
          <w:szCs w:val="22"/>
        </w:rPr>
        <w:t xml:space="preserve">Slovacia </w:t>
      </w:r>
      <w:r w:rsidR="00F31E28">
        <w:rPr>
          <w:rFonts w:ascii="Arial" w:hAnsi="Arial" w:cs="Arial"/>
          <w:sz w:val="22"/>
          <w:szCs w:val="22"/>
        </w:rPr>
        <w:fldChar w:fldCharType="end"/>
      </w:r>
      <w:r w:rsidRPr="00706B9C">
        <w:rPr>
          <w:rFonts w:ascii="Arial" w:hAnsi="Arial" w:cs="Arial"/>
          <w:sz w:val="22"/>
          <w:szCs w:val="22"/>
        </w:rPr>
        <w:t>numarul ursilor este estimat la 600-800 de</w:t>
      </w:r>
      <w:r w:rsidRPr="00706B9C">
        <w:rPr>
          <w:rFonts w:ascii="Arial" w:hAnsi="Arial" w:cs="Arial"/>
          <w:spacing w:val="1"/>
          <w:sz w:val="22"/>
          <w:szCs w:val="22"/>
        </w:rPr>
        <w:t xml:space="preserve"> </w:t>
      </w:r>
      <w:r w:rsidRPr="00706B9C">
        <w:rPr>
          <w:rFonts w:ascii="Arial" w:hAnsi="Arial" w:cs="Arial"/>
          <w:sz w:val="22"/>
          <w:szCs w:val="22"/>
        </w:rPr>
        <w:t xml:space="preserve">animale, in </w:t>
      </w:r>
      <w:hyperlink r:id="rId62">
        <w:r w:rsidRPr="00706B9C">
          <w:rPr>
            <w:rFonts w:ascii="Arial" w:hAnsi="Arial" w:cs="Arial"/>
            <w:sz w:val="22"/>
            <w:szCs w:val="22"/>
          </w:rPr>
          <w:t xml:space="preserve">Bulgaria </w:t>
        </w:r>
      </w:hyperlink>
      <w:r w:rsidRPr="00706B9C">
        <w:rPr>
          <w:rFonts w:ascii="Arial" w:hAnsi="Arial" w:cs="Arial"/>
          <w:sz w:val="22"/>
          <w:szCs w:val="22"/>
        </w:rPr>
        <w:t xml:space="preserve">exista o populatie de 900-1.200 de exemplare. </w:t>
      </w:r>
      <w:r w:rsidR="00F31E28">
        <w:fldChar w:fldCharType="begin"/>
      </w:r>
      <w:r w:rsidR="00F31E28">
        <w:instrText>HYPERLINK "https://ro.wikipedia.org/wiki/Scandinavia" \h</w:instrText>
      </w:r>
      <w:r w:rsidR="00F31E28">
        <w:fldChar w:fldCharType="separate"/>
      </w:r>
      <w:r w:rsidRPr="00706B9C">
        <w:rPr>
          <w:rFonts w:ascii="Arial" w:hAnsi="Arial" w:cs="Arial"/>
          <w:sz w:val="22"/>
          <w:szCs w:val="22"/>
        </w:rPr>
        <w:t xml:space="preserve">Nordul Europei </w:t>
      </w:r>
      <w:r w:rsidR="00F31E28">
        <w:rPr>
          <w:rFonts w:ascii="Arial" w:hAnsi="Arial" w:cs="Arial"/>
          <w:sz w:val="22"/>
          <w:szCs w:val="22"/>
        </w:rPr>
        <w:fldChar w:fldCharType="end"/>
      </w:r>
      <w:r w:rsidRPr="00706B9C">
        <w:rPr>
          <w:rFonts w:ascii="Arial" w:hAnsi="Arial" w:cs="Arial"/>
          <w:sz w:val="22"/>
          <w:szCs w:val="22"/>
        </w:rPr>
        <w:t>este</w:t>
      </w:r>
      <w:r w:rsidRPr="00706B9C">
        <w:rPr>
          <w:rFonts w:ascii="Arial" w:hAnsi="Arial" w:cs="Arial"/>
          <w:spacing w:val="1"/>
          <w:sz w:val="22"/>
          <w:szCs w:val="22"/>
        </w:rPr>
        <w:t xml:space="preserve"> </w:t>
      </w:r>
      <w:r w:rsidRPr="00706B9C">
        <w:rPr>
          <w:rFonts w:ascii="Arial" w:hAnsi="Arial" w:cs="Arial"/>
          <w:sz w:val="22"/>
          <w:szCs w:val="22"/>
        </w:rPr>
        <w:t xml:space="preserve">habitatul unei populatii insemnate de ursi – 4.500-5.000 de ursi (cu 70 de ursi in </w:t>
      </w:r>
      <w:r w:rsidR="00F31E28">
        <w:fldChar w:fldCharType="begin"/>
      </w:r>
      <w:r w:rsidR="00F31E28">
        <w:instrText>HYPERLINK "https://ro.wikipedia.org/wiki/Norvegia" \h</w:instrText>
      </w:r>
      <w:r w:rsidR="00F31E28">
        <w:fldChar w:fldCharType="separate"/>
      </w:r>
      <w:r w:rsidRPr="00706B9C">
        <w:rPr>
          <w:rFonts w:ascii="Arial" w:hAnsi="Arial" w:cs="Arial"/>
          <w:sz w:val="22"/>
          <w:szCs w:val="22"/>
        </w:rPr>
        <w:t>Norvegia</w:t>
      </w:r>
      <w:r w:rsidR="00F31E28">
        <w:rPr>
          <w:rFonts w:ascii="Arial" w:hAnsi="Arial" w:cs="Arial"/>
          <w:sz w:val="22"/>
          <w:szCs w:val="22"/>
        </w:rPr>
        <w:fldChar w:fldCharType="end"/>
      </w:r>
      <w:r w:rsidRPr="00706B9C">
        <w:rPr>
          <w:rFonts w:ascii="Arial" w:hAnsi="Arial" w:cs="Arial"/>
          <w:sz w:val="22"/>
          <w:szCs w:val="22"/>
        </w:rPr>
        <w:t>,</w:t>
      </w:r>
      <w:r w:rsidRPr="00706B9C">
        <w:rPr>
          <w:rFonts w:ascii="Arial" w:hAnsi="Arial" w:cs="Arial"/>
          <w:spacing w:val="-67"/>
          <w:sz w:val="22"/>
          <w:szCs w:val="22"/>
        </w:rPr>
        <w:t xml:space="preserve"> </w:t>
      </w:r>
      <w:r w:rsidRPr="00706B9C">
        <w:rPr>
          <w:rFonts w:ascii="Arial" w:hAnsi="Arial" w:cs="Arial"/>
          <w:sz w:val="22"/>
          <w:szCs w:val="22"/>
        </w:rPr>
        <w:t xml:space="preserve">cca. 700 in </w:t>
      </w:r>
      <w:hyperlink r:id="rId63">
        <w:r w:rsidRPr="00706B9C">
          <w:rPr>
            <w:rFonts w:ascii="Arial" w:hAnsi="Arial" w:cs="Arial"/>
            <w:sz w:val="22"/>
            <w:szCs w:val="22"/>
          </w:rPr>
          <w:t>Estonia</w:t>
        </w:r>
      </w:hyperlink>
      <w:r w:rsidRPr="00706B9C">
        <w:rPr>
          <w:rFonts w:ascii="Arial" w:hAnsi="Arial" w:cs="Arial"/>
          <w:sz w:val="22"/>
          <w:szCs w:val="22"/>
        </w:rPr>
        <w:t xml:space="preserve">, in jur de 1.600 in </w:t>
      </w:r>
      <w:hyperlink r:id="rId64">
        <w:r w:rsidRPr="00706B9C">
          <w:rPr>
            <w:rFonts w:ascii="Arial" w:hAnsi="Arial" w:cs="Arial"/>
            <w:sz w:val="22"/>
            <w:szCs w:val="22"/>
          </w:rPr>
          <w:t xml:space="preserve">Finlanda </w:t>
        </w:r>
      </w:hyperlink>
      <w:r w:rsidRPr="00706B9C">
        <w:rPr>
          <w:rFonts w:ascii="Arial" w:hAnsi="Arial" w:cs="Arial"/>
          <w:sz w:val="22"/>
          <w:szCs w:val="22"/>
        </w:rPr>
        <w:t xml:space="preserve">si 2.500 de animale in </w:t>
      </w:r>
      <w:hyperlink r:id="rId65">
        <w:r w:rsidRPr="00706B9C">
          <w:rPr>
            <w:rFonts w:ascii="Arial" w:hAnsi="Arial" w:cs="Arial"/>
            <w:sz w:val="22"/>
            <w:szCs w:val="22"/>
          </w:rPr>
          <w:t>Suedia</w:t>
        </w:r>
      </w:hyperlink>
      <w:r w:rsidRPr="00706B9C">
        <w:rPr>
          <w:rFonts w:ascii="Arial" w:hAnsi="Arial" w:cs="Arial"/>
          <w:sz w:val="22"/>
          <w:szCs w:val="22"/>
        </w:rPr>
        <w:t>). Cea mai</w:t>
      </w:r>
      <w:r w:rsidRPr="00706B9C">
        <w:rPr>
          <w:rFonts w:ascii="Arial" w:hAnsi="Arial" w:cs="Arial"/>
          <w:spacing w:val="1"/>
          <w:sz w:val="22"/>
          <w:szCs w:val="22"/>
        </w:rPr>
        <w:t xml:space="preserve"> </w:t>
      </w:r>
      <w:r w:rsidRPr="00706B9C">
        <w:rPr>
          <w:rFonts w:ascii="Arial" w:hAnsi="Arial" w:cs="Arial"/>
          <w:sz w:val="22"/>
          <w:szCs w:val="22"/>
        </w:rPr>
        <w:t xml:space="preserve">numeroasa populatie este atestata in </w:t>
      </w:r>
      <w:r w:rsidR="00F31E28">
        <w:fldChar w:fldCharType="begin"/>
      </w:r>
      <w:r w:rsidR="00F31E28">
        <w:instrText>HYPERLINK "https://ro.wikipedia.org/wiki/Rom%C3%A2nia" \h</w:instrText>
      </w:r>
      <w:r w:rsidR="00F31E28">
        <w:fldChar w:fldCharType="separate"/>
      </w:r>
      <w:r w:rsidRPr="00706B9C">
        <w:rPr>
          <w:rFonts w:ascii="Arial" w:hAnsi="Arial" w:cs="Arial"/>
          <w:sz w:val="22"/>
          <w:szCs w:val="22"/>
        </w:rPr>
        <w:t xml:space="preserve">Romania </w:t>
      </w:r>
      <w:r w:rsidR="00F31E28">
        <w:rPr>
          <w:rFonts w:ascii="Arial" w:hAnsi="Arial" w:cs="Arial"/>
          <w:sz w:val="22"/>
          <w:szCs w:val="22"/>
        </w:rPr>
        <w:fldChar w:fldCharType="end"/>
      </w:r>
      <w:r w:rsidRPr="00706B9C">
        <w:rPr>
          <w:rFonts w:ascii="Arial" w:hAnsi="Arial" w:cs="Arial"/>
          <w:sz w:val="22"/>
          <w:szCs w:val="22"/>
        </w:rPr>
        <w:t>– 6.000-6.300 de ursi bruni, conform datelor</w:t>
      </w:r>
      <w:r w:rsidRPr="00706B9C">
        <w:rPr>
          <w:rFonts w:ascii="Arial" w:hAnsi="Arial" w:cs="Arial"/>
          <w:spacing w:val="-67"/>
          <w:sz w:val="22"/>
          <w:szCs w:val="22"/>
        </w:rPr>
        <w:t xml:space="preserve"> </w:t>
      </w:r>
      <w:r w:rsidRPr="00706B9C">
        <w:rPr>
          <w:rFonts w:ascii="Arial" w:hAnsi="Arial" w:cs="Arial"/>
          <w:sz w:val="22"/>
          <w:szCs w:val="22"/>
        </w:rPr>
        <w:t>din</w:t>
      </w:r>
      <w:r w:rsidRPr="00706B9C">
        <w:rPr>
          <w:rFonts w:ascii="Arial" w:hAnsi="Arial" w:cs="Arial"/>
          <w:spacing w:val="132"/>
          <w:sz w:val="22"/>
          <w:szCs w:val="22"/>
        </w:rPr>
        <w:t xml:space="preserve"> </w:t>
      </w:r>
      <w:r w:rsidRPr="00706B9C">
        <w:rPr>
          <w:rFonts w:ascii="Arial" w:hAnsi="Arial" w:cs="Arial"/>
          <w:sz w:val="22"/>
          <w:szCs w:val="22"/>
        </w:rPr>
        <w:t>2014.</w:t>
      </w:r>
      <w:r w:rsidRPr="00706B9C">
        <w:rPr>
          <w:rFonts w:ascii="Arial" w:hAnsi="Arial" w:cs="Arial"/>
          <w:spacing w:val="128"/>
          <w:sz w:val="22"/>
          <w:szCs w:val="22"/>
        </w:rPr>
        <w:t xml:space="preserve"> </w:t>
      </w:r>
      <w:r w:rsidRPr="00706B9C">
        <w:rPr>
          <w:rFonts w:ascii="Arial" w:hAnsi="Arial" w:cs="Arial"/>
          <w:sz w:val="22"/>
          <w:szCs w:val="22"/>
        </w:rPr>
        <w:t xml:space="preserve">In  </w:t>
      </w:r>
      <w:r w:rsidRPr="00706B9C">
        <w:rPr>
          <w:rFonts w:ascii="Arial" w:hAnsi="Arial" w:cs="Arial"/>
          <w:spacing w:val="58"/>
          <w:sz w:val="22"/>
          <w:szCs w:val="22"/>
        </w:rPr>
        <w:t xml:space="preserve"> </w:t>
      </w:r>
      <w:r w:rsidRPr="00706B9C">
        <w:rPr>
          <w:rFonts w:ascii="Arial" w:hAnsi="Arial" w:cs="Arial"/>
          <w:sz w:val="22"/>
          <w:szCs w:val="22"/>
        </w:rPr>
        <w:t xml:space="preserve">afara  </w:t>
      </w:r>
      <w:r w:rsidRPr="00706B9C">
        <w:rPr>
          <w:rFonts w:ascii="Arial" w:hAnsi="Arial" w:cs="Arial"/>
          <w:spacing w:val="59"/>
          <w:sz w:val="22"/>
          <w:szCs w:val="22"/>
        </w:rPr>
        <w:t xml:space="preserve"> </w:t>
      </w:r>
      <w:r w:rsidRPr="00706B9C">
        <w:rPr>
          <w:rFonts w:ascii="Arial" w:hAnsi="Arial" w:cs="Arial"/>
          <w:sz w:val="22"/>
          <w:szCs w:val="22"/>
        </w:rPr>
        <w:t xml:space="preserve">statelor  </w:t>
      </w:r>
      <w:r w:rsidRPr="00706B9C">
        <w:rPr>
          <w:rFonts w:ascii="Arial" w:hAnsi="Arial" w:cs="Arial"/>
          <w:spacing w:val="57"/>
          <w:sz w:val="22"/>
          <w:szCs w:val="22"/>
        </w:rPr>
        <w:t xml:space="preserve"> </w:t>
      </w:r>
      <w:r w:rsidRPr="00706B9C">
        <w:rPr>
          <w:rFonts w:ascii="Arial" w:hAnsi="Arial" w:cs="Arial"/>
          <w:sz w:val="22"/>
          <w:szCs w:val="22"/>
        </w:rPr>
        <w:t xml:space="preserve">mentionate,  </w:t>
      </w:r>
      <w:r w:rsidRPr="00706B9C">
        <w:rPr>
          <w:rFonts w:ascii="Arial" w:hAnsi="Arial" w:cs="Arial"/>
          <w:spacing w:val="58"/>
          <w:sz w:val="22"/>
          <w:szCs w:val="22"/>
        </w:rPr>
        <w:t xml:space="preserve"> </w:t>
      </w:r>
      <w:r w:rsidRPr="00706B9C">
        <w:rPr>
          <w:rFonts w:ascii="Arial" w:hAnsi="Arial" w:cs="Arial"/>
          <w:sz w:val="22"/>
          <w:szCs w:val="22"/>
        </w:rPr>
        <w:t xml:space="preserve">in  </w:t>
      </w:r>
      <w:r w:rsidRPr="00706B9C">
        <w:rPr>
          <w:rFonts w:ascii="Arial" w:hAnsi="Arial" w:cs="Arial"/>
          <w:spacing w:val="59"/>
          <w:sz w:val="22"/>
          <w:szCs w:val="22"/>
        </w:rPr>
        <w:t xml:space="preserve"> </w:t>
      </w:r>
      <w:r w:rsidRPr="00706B9C">
        <w:rPr>
          <w:rFonts w:ascii="Arial" w:hAnsi="Arial" w:cs="Arial"/>
          <w:sz w:val="22"/>
          <w:szCs w:val="22"/>
        </w:rPr>
        <w:t xml:space="preserve">Europa  </w:t>
      </w:r>
      <w:r w:rsidRPr="00706B9C">
        <w:rPr>
          <w:rFonts w:ascii="Arial" w:hAnsi="Arial" w:cs="Arial"/>
          <w:spacing w:val="55"/>
          <w:sz w:val="22"/>
          <w:szCs w:val="22"/>
        </w:rPr>
        <w:t xml:space="preserve"> </w:t>
      </w:r>
      <w:r w:rsidRPr="00706B9C">
        <w:rPr>
          <w:rFonts w:ascii="Arial" w:hAnsi="Arial" w:cs="Arial"/>
          <w:sz w:val="22"/>
          <w:szCs w:val="22"/>
        </w:rPr>
        <w:t xml:space="preserve">se  </w:t>
      </w:r>
      <w:r w:rsidRPr="00706B9C">
        <w:rPr>
          <w:rFonts w:ascii="Arial" w:hAnsi="Arial" w:cs="Arial"/>
          <w:spacing w:val="59"/>
          <w:sz w:val="22"/>
          <w:szCs w:val="22"/>
        </w:rPr>
        <w:t xml:space="preserve"> </w:t>
      </w:r>
      <w:r w:rsidRPr="00706B9C">
        <w:rPr>
          <w:rFonts w:ascii="Arial" w:hAnsi="Arial" w:cs="Arial"/>
          <w:sz w:val="22"/>
          <w:szCs w:val="22"/>
        </w:rPr>
        <w:t xml:space="preserve">mai  </w:t>
      </w:r>
      <w:r w:rsidRPr="00706B9C">
        <w:rPr>
          <w:rFonts w:ascii="Arial" w:hAnsi="Arial" w:cs="Arial"/>
          <w:spacing w:val="59"/>
          <w:sz w:val="22"/>
          <w:szCs w:val="22"/>
        </w:rPr>
        <w:t xml:space="preserve"> </w:t>
      </w:r>
      <w:r w:rsidRPr="00706B9C">
        <w:rPr>
          <w:rFonts w:ascii="Arial" w:hAnsi="Arial" w:cs="Arial"/>
          <w:sz w:val="22"/>
          <w:szCs w:val="22"/>
        </w:rPr>
        <w:t xml:space="preserve">gasesc  </w:t>
      </w:r>
      <w:r w:rsidRPr="00706B9C">
        <w:rPr>
          <w:rFonts w:ascii="Arial" w:hAnsi="Arial" w:cs="Arial"/>
          <w:spacing w:val="58"/>
          <w:sz w:val="22"/>
          <w:szCs w:val="22"/>
        </w:rPr>
        <w:t xml:space="preserve"> </w:t>
      </w:r>
      <w:r w:rsidRPr="00706B9C">
        <w:rPr>
          <w:rFonts w:ascii="Arial" w:hAnsi="Arial" w:cs="Arial"/>
          <w:sz w:val="22"/>
          <w:szCs w:val="22"/>
        </w:rPr>
        <w:t>efective</w:t>
      </w:r>
      <w:r w:rsidRPr="00706B9C">
        <w:rPr>
          <w:rFonts w:ascii="Arial" w:hAnsi="Arial" w:cs="Arial"/>
          <w:spacing w:val="-68"/>
          <w:sz w:val="22"/>
          <w:szCs w:val="22"/>
        </w:rPr>
        <w:t xml:space="preserve"> </w:t>
      </w:r>
      <w:r w:rsidRPr="00706B9C">
        <w:rPr>
          <w:rFonts w:ascii="Arial" w:hAnsi="Arial" w:cs="Arial"/>
          <w:sz w:val="22"/>
          <w:szCs w:val="22"/>
        </w:rPr>
        <w:t xml:space="preserve">in </w:t>
      </w:r>
      <w:r w:rsidR="00F31E28">
        <w:fldChar w:fldCharType="begin"/>
      </w:r>
      <w:r w:rsidR="00F31E28">
        <w:instrText>HYPERLINK "https://ro.wikipedia.org/wiki/Polonia" \h</w:instrText>
      </w:r>
      <w:r w:rsidR="00F31E28">
        <w:fldChar w:fldCharType="separate"/>
      </w:r>
      <w:r w:rsidRPr="00706B9C">
        <w:rPr>
          <w:rFonts w:ascii="Arial" w:hAnsi="Arial" w:cs="Arial"/>
          <w:sz w:val="22"/>
          <w:szCs w:val="22"/>
        </w:rPr>
        <w:t>Polonia</w:t>
      </w:r>
      <w:r w:rsidR="00F31E28">
        <w:rPr>
          <w:rFonts w:ascii="Arial" w:hAnsi="Arial" w:cs="Arial"/>
          <w:sz w:val="22"/>
          <w:szCs w:val="22"/>
        </w:rPr>
        <w:fldChar w:fldCharType="end"/>
      </w:r>
      <w:r w:rsidRPr="00706B9C">
        <w:rPr>
          <w:rFonts w:ascii="Arial" w:hAnsi="Arial" w:cs="Arial"/>
          <w:sz w:val="22"/>
          <w:szCs w:val="22"/>
        </w:rPr>
        <w:t xml:space="preserve">, </w:t>
      </w:r>
      <w:hyperlink r:id="rId66">
        <w:r w:rsidRPr="00706B9C">
          <w:rPr>
            <w:rFonts w:ascii="Arial" w:hAnsi="Arial" w:cs="Arial"/>
            <w:sz w:val="22"/>
            <w:szCs w:val="22"/>
          </w:rPr>
          <w:t>Cehia</w:t>
        </w:r>
      </w:hyperlink>
      <w:r w:rsidRPr="00706B9C">
        <w:rPr>
          <w:rFonts w:ascii="Arial" w:hAnsi="Arial" w:cs="Arial"/>
          <w:sz w:val="22"/>
          <w:szCs w:val="22"/>
        </w:rPr>
        <w:t xml:space="preserve">, </w:t>
      </w:r>
      <w:hyperlink r:id="rId67">
        <w:r w:rsidRPr="00706B9C">
          <w:rPr>
            <w:rFonts w:ascii="Arial" w:hAnsi="Arial" w:cs="Arial"/>
            <w:sz w:val="22"/>
            <w:szCs w:val="22"/>
          </w:rPr>
          <w:t xml:space="preserve">Balcanii </w:t>
        </w:r>
      </w:hyperlink>
      <w:r w:rsidRPr="00706B9C">
        <w:rPr>
          <w:rFonts w:ascii="Arial" w:hAnsi="Arial" w:cs="Arial"/>
          <w:sz w:val="22"/>
          <w:szCs w:val="22"/>
        </w:rPr>
        <w:t xml:space="preserve">de sud-vest, cat si partea centrala a </w:t>
      </w:r>
      <w:hyperlink r:id="rId68">
        <w:r w:rsidRPr="00706B9C">
          <w:rPr>
            <w:rFonts w:ascii="Arial" w:hAnsi="Arial" w:cs="Arial"/>
            <w:sz w:val="22"/>
            <w:szCs w:val="22"/>
          </w:rPr>
          <w:t>Italiei</w:t>
        </w:r>
      </w:hyperlink>
      <w:r w:rsidRPr="00706B9C">
        <w:rPr>
          <w:rFonts w:ascii="Arial" w:hAnsi="Arial" w:cs="Arial"/>
          <w:sz w:val="22"/>
          <w:szCs w:val="22"/>
        </w:rPr>
        <w:t>. Aici numarul de ursi</w:t>
      </w:r>
      <w:r w:rsidRPr="00706B9C">
        <w:rPr>
          <w:rFonts w:ascii="Arial" w:hAnsi="Arial" w:cs="Arial"/>
          <w:spacing w:val="-67"/>
          <w:sz w:val="22"/>
          <w:szCs w:val="22"/>
        </w:rPr>
        <w:t xml:space="preserve"> </w:t>
      </w:r>
      <w:r w:rsidRPr="00706B9C">
        <w:rPr>
          <w:rFonts w:ascii="Arial" w:hAnsi="Arial" w:cs="Arial"/>
          <w:sz w:val="22"/>
          <w:szCs w:val="22"/>
        </w:rPr>
        <w:t xml:space="preserve">bruni este foarte redus – doar cateva zeci de exemplare. In </w:t>
      </w:r>
      <w:r w:rsidR="00F31E28">
        <w:fldChar w:fldCharType="begin"/>
      </w:r>
      <w:r w:rsidR="00F31E28">
        <w:instrText>HYPERLINK "https://ro.wikipedia.org/wiki/Insulele_Britanice" \h</w:instrText>
      </w:r>
      <w:r w:rsidR="00F31E28">
        <w:fldChar w:fldCharType="separate"/>
      </w:r>
      <w:r w:rsidRPr="00706B9C">
        <w:rPr>
          <w:rFonts w:ascii="Arial" w:hAnsi="Arial" w:cs="Arial"/>
          <w:sz w:val="22"/>
          <w:szCs w:val="22"/>
        </w:rPr>
        <w:t xml:space="preserve">Insulele Britanice </w:t>
      </w:r>
      <w:r w:rsidR="00F31E28">
        <w:rPr>
          <w:rFonts w:ascii="Arial" w:hAnsi="Arial" w:cs="Arial"/>
          <w:sz w:val="22"/>
          <w:szCs w:val="22"/>
        </w:rPr>
        <w:fldChar w:fldCharType="end"/>
      </w:r>
      <w:r w:rsidRPr="00706B9C">
        <w:rPr>
          <w:rFonts w:ascii="Arial" w:hAnsi="Arial" w:cs="Arial"/>
          <w:sz w:val="22"/>
          <w:szCs w:val="22"/>
        </w:rPr>
        <w:t>a disparut.</w:t>
      </w:r>
      <w:r w:rsidRPr="00706B9C">
        <w:rPr>
          <w:rFonts w:ascii="Arial" w:hAnsi="Arial" w:cs="Arial"/>
          <w:spacing w:val="1"/>
          <w:sz w:val="22"/>
          <w:szCs w:val="22"/>
        </w:rPr>
        <w:t xml:space="preserve"> </w:t>
      </w:r>
      <w:r w:rsidRPr="00706B9C">
        <w:rPr>
          <w:rFonts w:ascii="Arial" w:hAnsi="Arial" w:cs="Arial"/>
          <w:sz w:val="22"/>
          <w:szCs w:val="22"/>
        </w:rPr>
        <w:t xml:space="preserve">Ursul brun este raspandit intr-o mare masura si in </w:t>
      </w:r>
      <w:r w:rsidR="00F31E28">
        <w:fldChar w:fldCharType="begin"/>
      </w:r>
      <w:r w:rsidR="00F31E28">
        <w:instrText>HYPERLINK "https://ro.wikipedia.org/wiki/America_de_Nord" \h</w:instrText>
      </w:r>
      <w:r w:rsidR="00F31E28">
        <w:fldChar w:fldCharType="separate"/>
      </w:r>
      <w:r w:rsidRPr="00706B9C">
        <w:rPr>
          <w:rFonts w:ascii="Arial" w:hAnsi="Arial" w:cs="Arial"/>
          <w:sz w:val="22"/>
          <w:szCs w:val="22"/>
        </w:rPr>
        <w:t xml:space="preserve">America de Nord </w:t>
      </w:r>
      <w:r w:rsidR="00F31E28">
        <w:rPr>
          <w:rFonts w:ascii="Arial" w:hAnsi="Arial" w:cs="Arial"/>
          <w:sz w:val="22"/>
          <w:szCs w:val="22"/>
        </w:rPr>
        <w:fldChar w:fldCharType="end"/>
      </w:r>
      <w:r w:rsidRPr="00706B9C">
        <w:rPr>
          <w:rFonts w:ascii="Arial" w:hAnsi="Arial" w:cs="Arial"/>
          <w:sz w:val="22"/>
          <w:szCs w:val="22"/>
        </w:rPr>
        <w:t>(</w:t>
      </w:r>
      <w:hyperlink r:id="rId69">
        <w:r w:rsidRPr="00706B9C">
          <w:rPr>
            <w:rFonts w:ascii="Arial" w:hAnsi="Arial" w:cs="Arial"/>
            <w:sz w:val="22"/>
            <w:szCs w:val="22"/>
          </w:rPr>
          <w:t>Alaska</w:t>
        </w:r>
      </w:hyperlink>
      <w:r w:rsidRPr="00706B9C">
        <w:rPr>
          <w:rFonts w:ascii="Arial" w:hAnsi="Arial" w:cs="Arial"/>
          <w:sz w:val="22"/>
          <w:szCs w:val="22"/>
        </w:rPr>
        <w:t xml:space="preserve">, </w:t>
      </w:r>
      <w:hyperlink r:id="rId70">
        <w:r w:rsidRPr="00706B9C">
          <w:rPr>
            <w:rFonts w:ascii="Arial" w:hAnsi="Arial" w:cs="Arial"/>
            <w:sz w:val="22"/>
            <w:szCs w:val="22"/>
          </w:rPr>
          <w:t>Canada</w:t>
        </w:r>
      </w:hyperlink>
      <w:r w:rsidRPr="00706B9C">
        <w:rPr>
          <w:rFonts w:ascii="Arial" w:hAnsi="Arial" w:cs="Arial"/>
          <w:sz w:val="22"/>
          <w:szCs w:val="22"/>
        </w:rPr>
        <w:t>), cat</w:t>
      </w:r>
      <w:r w:rsidRPr="00706B9C">
        <w:rPr>
          <w:rFonts w:ascii="Arial" w:hAnsi="Arial" w:cs="Arial"/>
          <w:spacing w:val="1"/>
          <w:sz w:val="22"/>
          <w:szCs w:val="22"/>
        </w:rPr>
        <w:t xml:space="preserve"> </w:t>
      </w:r>
      <w:r w:rsidRPr="00706B9C">
        <w:rPr>
          <w:rFonts w:ascii="Arial" w:hAnsi="Arial" w:cs="Arial"/>
          <w:sz w:val="22"/>
          <w:szCs w:val="22"/>
        </w:rPr>
        <w:t xml:space="preserve">si in </w:t>
      </w:r>
      <w:hyperlink r:id="rId71">
        <w:r w:rsidRPr="00706B9C">
          <w:rPr>
            <w:rFonts w:ascii="Arial" w:hAnsi="Arial" w:cs="Arial"/>
            <w:sz w:val="22"/>
            <w:szCs w:val="22"/>
          </w:rPr>
          <w:t>Rusia</w:t>
        </w:r>
      </w:hyperlink>
      <w:r w:rsidRPr="00706B9C">
        <w:rPr>
          <w:rFonts w:ascii="Arial" w:hAnsi="Arial" w:cs="Arial"/>
          <w:sz w:val="22"/>
          <w:szCs w:val="22"/>
        </w:rPr>
        <w:t>,</w:t>
      </w:r>
      <w:r w:rsidRPr="00706B9C">
        <w:rPr>
          <w:rFonts w:ascii="Arial" w:hAnsi="Arial" w:cs="Arial"/>
          <w:spacing w:val="1"/>
          <w:sz w:val="22"/>
          <w:szCs w:val="22"/>
        </w:rPr>
        <w:t xml:space="preserve"> </w:t>
      </w:r>
      <w:r w:rsidRPr="00706B9C">
        <w:rPr>
          <w:rFonts w:ascii="Arial" w:hAnsi="Arial" w:cs="Arial"/>
          <w:sz w:val="22"/>
          <w:szCs w:val="22"/>
        </w:rPr>
        <w:t>unde</w:t>
      </w:r>
      <w:r w:rsidRPr="00706B9C">
        <w:rPr>
          <w:rFonts w:ascii="Arial" w:hAnsi="Arial" w:cs="Arial"/>
          <w:spacing w:val="1"/>
          <w:sz w:val="22"/>
          <w:szCs w:val="22"/>
        </w:rPr>
        <w:t xml:space="preserve"> </w:t>
      </w:r>
      <w:r w:rsidRPr="00706B9C">
        <w:rPr>
          <w:rFonts w:ascii="Arial" w:hAnsi="Arial" w:cs="Arial"/>
          <w:sz w:val="22"/>
          <w:szCs w:val="22"/>
        </w:rPr>
        <w:t>exista</w:t>
      </w:r>
      <w:r w:rsidRPr="00706B9C">
        <w:rPr>
          <w:rFonts w:ascii="Arial" w:hAnsi="Arial" w:cs="Arial"/>
          <w:spacing w:val="1"/>
          <w:sz w:val="22"/>
          <w:szCs w:val="22"/>
        </w:rPr>
        <w:t xml:space="preserve"> </w:t>
      </w:r>
      <w:r w:rsidRPr="00706B9C">
        <w:rPr>
          <w:rFonts w:ascii="Arial" w:hAnsi="Arial" w:cs="Arial"/>
          <w:sz w:val="22"/>
          <w:szCs w:val="22"/>
        </w:rPr>
        <w:t>cea</w:t>
      </w:r>
      <w:r w:rsidRPr="00706B9C">
        <w:rPr>
          <w:rFonts w:ascii="Arial" w:hAnsi="Arial" w:cs="Arial"/>
          <w:spacing w:val="1"/>
          <w:sz w:val="22"/>
          <w:szCs w:val="22"/>
        </w:rPr>
        <w:t xml:space="preserve"> </w:t>
      </w:r>
      <w:r w:rsidRPr="00706B9C">
        <w:rPr>
          <w:rFonts w:ascii="Arial" w:hAnsi="Arial" w:cs="Arial"/>
          <w:sz w:val="22"/>
          <w:szCs w:val="22"/>
        </w:rPr>
        <w:t>mai</w:t>
      </w:r>
      <w:r w:rsidRPr="00706B9C">
        <w:rPr>
          <w:rFonts w:ascii="Arial" w:hAnsi="Arial" w:cs="Arial"/>
          <w:spacing w:val="1"/>
          <w:sz w:val="22"/>
          <w:szCs w:val="22"/>
        </w:rPr>
        <w:t xml:space="preserve"> </w:t>
      </w:r>
      <w:r w:rsidRPr="00706B9C">
        <w:rPr>
          <w:rFonts w:ascii="Arial" w:hAnsi="Arial" w:cs="Arial"/>
          <w:sz w:val="22"/>
          <w:szCs w:val="22"/>
        </w:rPr>
        <w:t>mare</w:t>
      </w:r>
      <w:r w:rsidRPr="00706B9C">
        <w:rPr>
          <w:rFonts w:ascii="Arial" w:hAnsi="Arial" w:cs="Arial"/>
          <w:spacing w:val="1"/>
          <w:sz w:val="22"/>
          <w:szCs w:val="22"/>
        </w:rPr>
        <w:t xml:space="preserve"> </w:t>
      </w:r>
      <w:r w:rsidRPr="00706B9C">
        <w:rPr>
          <w:rFonts w:ascii="Arial" w:hAnsi="Arial" w:cs="Arial"/>
          <w:sz w:val="22"/>
          <w:szCs w:val="22"/>
        </w:rPr>
        <w:t>populatie</w:t>
      </w:r>
      <w:r w:rsidRPr="00706B9C">
        <w:rPr>
          <w:rFonts w:ascii="Arial" w:hAnsi="Arial" w:cs="Arial"/>
          <w:spacing w:val="1"/>
          <w:sz w:val="22"/>
          <w:szCs w:val="22"/>
        </w:rPr>
        <w:t xml:space="preserve"> </w:t>
      </w:r>
      <w:r w:rsidRPr="00706B9C">
        <w:rPr>
          <w:rFonts w:ascii="Arial" w:hAnsi="Arial" w:cs="Arial"/>
          <w:sz w:val="22"/>
          <w:szCs w:val="22"/>
        </w:rPr>
        <w:t>(120.000). Alte subspcii</w:t>
      </w:r>
      <w:r w:rsidRPr="00706B9C">
        <w:rPr>
          <w:rFonts w:ascii="Arial" w:hAnsi="Arial" w:cs="Arial"/>
          <w:spacing w:val="1"/>
          <w:sz w:val="22"/>
          <w:szCs w:val="22"/>
        </w:rPr>
        <w:t xml:space="preserve"> </w:t>
      </w:r>
      <w:r w:rsidRPr="00706B9C">
        <w:rPr>
          <w:rFonts w:ascii="Arial" w:hAnsi="Arial" w:cs="Arial"/>
          <w:sz w:val="22"/>
          <w:szCs w:val="22"/>
        </w:rPr>
        <w:t>se</w:t>
      </w:r>
      <w:r w:rsidRPr="00706B9C">
        <w:rPr>
          <w:rFonts w:ascii="Arial" w:hAnsi="Arial" w:cs="Arial"/>
          <w:spacing w:val="70"/>
          <w:sz w:val="22"/>
          <w:szCs w:val="22"/>
        </w:rPr>
        <w:t xml:space="preserve"> </w:t>
      </w:r>
      <w:r w:rsidRPr="00706B9C">
        <w:rPr>
          <w:rFonts w:ascii="Arial" w:hAnsi="Arial" w:cs="Arial"/>
          <w:sz w:val="22"/>
          <w:szCs w:val="22"/>
        </w:rPr>
        <w:t>gasesc in</w:t>
      </w:r>
      <w:r w:rsidRPr="00706B9C">
        <w:rPr>
          <w:rFonts w:ascii="Arial" w:hAnsi="Arial" w:cs="Arial"/>
          <w:spacing w:val="1"/>
          <w:sz w:val="22"/>
          <w:szCs w:val="22"/>
        </w:rPr>
        <w:t xml:space="preserve"> </w:t>
      </w:r>
      <w:r w:rsidRPr="00706B9C">
        <w:rPr>
          <w:rFonts w:ascii="Arial" w:hAnsi="Arial" w:cs="Arial"/>
          <w:sz w:val="22"/>
          <w:szCs w:val="22"/>
        </w:rPr>
        <w:t>China,</w:t>
      </w:r>
      <w:r w:rsidRPr="00706B9C">
        <w:rPr>
          <w:rFonts w:ascii="Arial" w:hAnsi="Arial" w:cs="Arial"/>
          <w:spacing w:val="1"/>
          <w:sz w:val="22"/>
          <w:szCs w:val="22"/>
        </w:rPr>
        <w:t xml:space="preserve"> </w:t>
      </w:r>
      <w:r w:rsidRPr="00706B9C">
        <w:rPr>
          <w:rFonts w:ascii="Arial" w:hAnsi="Arial" w:cs="Arial"/>
          <w:sz w:val="22"/>
          <w:szCs w:val="22"/>
        </w:rPr>
        <w:t xml:space="preserve">Mongolia, </w:t>
      </w:r>
      <w:hyperlink r:id="rId72">
        <w:r w:rsidRPr="00706B9C">
          <w:rPr>
            <w:rFonts w:ascii="Arial" w:hAnsi="Arial" w:cs="Arial"/>
            <w:sz w:val="22"/>
            <w:szCs w:val="22"/>
          </w:rPr>
          <w:t xml:space="preserve">Transcaucazia </w:t>
        </w:r>
      </w:hyperlink>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Iran.</w:t>
      </w:r>
      <w:r w:rsidRPr="00706B9C">
        <w:rPr>
          <w:rFonts w:ascii="Arial" w:hAnsi="Arial" w:cs="Arial"/>
          <w:spacing w:val="1"/>
          <w:sz w:val="22"/>
          <w:szCs w:val="22"/>
        </w:rPr>
        <w:t xml:space="preserve"> </w:t>
      </w:r>
      <w:r w:rsidRPr="00706B9C">
        <w:rPr>
          <w:rFonts w:ascii="Arial" w:hAnsi="Arial" w:cs="Arial"/>
          <w:sz w:val="22"/>
          <w:szCs w:val="22"/>
        </w:rPr>
        <w:t>Intreaga</w:t>
      </w:r>
      <w:r w:rsidRPr="00706B9C">
        <w:rPr>
          <w:rFonts w:ascii="Arial" w:hAnsi="Arial" w:cs="Arial"/>
          <w:spacing w:val="1"/>
          <w:sz w:val="22"/>
          <w:szCs w:val="22"/>
        </w:rPr>
        <w:t xml:space="preserve"> </w:t>
      </w:r>
      <w:r w:rsidRPr="00706B9C">
        <w:rPr>
          <w:rFonts w:ascii="Arial" w:hAnsi="Arial" w:cs="Arial"/>
          <w:sz w:val="22"/>
          <w:szCs w:val="22"/>
        </w:rPr>
        <w:t>suprafata</w:t>
      </w:r>
      <w:r w:rsidRPr="00706B9C">
        <w:rPr>
          <w:rFonts w:ascii="Arial" w:hAnsi="Arial" w:cs="Arial"/>
          <w:spacing w:val="1"/>
          <w:sz w:val="22"/>
          <w:szCs w:val="22"/>
        </w:rPr>
        <w:t xml:space="preserve"> </w:t>
      </w:r>
      <w:r w:rsidRPr="00706B9C">
        <w:rPr>
          <w:rFonts w:ascii="Arial" w:hAnsi="Arial" w:cs="Arial"/>
          <w:sz w:val="22"/>
          <w:szCs w:val="22"/>
        </w:rPr>
        <w:t>a</w:t>
      </w:r>
      <w:r w:rsidRPr="00706B9C">
        <w:rPr>
          <w:rFonts w:ascii="Arial" w:hAnsi="Arial" w:cs="Arial"/>
          <w:spacing w:val="1"/>
          <w:sz w:val="22"/>
          <w:szCs w:val="22"/>
        </w:rPr>
        <w:t xml:space="preserve"> </w:t>
      </w:r>
      <w:r w:rsidRPr="00706B9C">
        <w:rPr>
          <w:rFonts w:ascii="Arial" w:hAnsi="Arial" w:cs="Arial"/>
          <w:sz w:val="22"/>
          <w:szCs w:val="22"/>
        </w:rPr>
        <w:t>ariei</w:t>
      </w:r>
      <w:r w:rsidRPr="00706B9C">
        <w:rPr>
          <w:rFonts w:ascii="Arial" w:hAnsi="Arial" w:cs="Arial"/>
          <w:spacing w:val="1"/>
          <w:sz w:val="22"/>
          <w:szCs w:val="22"/>
        </w:rPr>
        <w:t xml:space="preserve"> </w:t>
      </w:r>
      <w:r w:rsidRPr="00706B9C">
        <w:rPr>
          <w:rFonts w:ascii="Arial" w:hAnsi="Arial" w:cs="Arial"/>
          <w:sz w:val="22"/>
          <w:szCs w:val="22"/>
        </w:rPr>
        <w:t>protejate</w:t>
      </w:r>
      <w:r w:rsidRPr="00706B9C">
        <w:rPr>
          <w:rFonts w:ascii="Arial" w:hAnsi="Arial" w:cs="Arial"/>
          <w:spacing w:val="1"/>
          <w:sz w:val="22"/>
          <w:szCs w:val="22"/>
        </w:rPr>
        <w:t xml:space="preserve"> </w:t>
      </w:r>
      <w:r w:rsidRPr="00706B9C">
        <w:rPr>
          <w:rFonts w:ascii="Arial" w:hAnsi="Arial" w:cs="Arial"/>
          <w:sz w:val="22"/>
          <w:szCs w:val="22"/>
        </w:rPr>
        <w:t>poate</w:t>
      </w:r>
      <w:r w:rsidRPr="00706B9C">
        <w:rPr>
          <w:rFonts w:ascii="Arial" w:hAnsi="Arial" w:cs="Arial"/>
          <w:spacing w:val="70"/>
          <w:sz w:val="22"/>
          <w:szCs w:val="22"/>
        </w:rPr>
        <w:t xml:space="preserve"> </w:t>
      </w:r>
      <w:r w:rsidRPr="00706B9C">
        <w:rPr>
          <w:rFonts w:ascii="Arial" w:hAnsi="Arial" w:cs="Arial"/>
          <w:sz w:val="22"/>
          <w:szCs w:val="22"/>
        </w:rPr>
        <w:t>fi</w:t>
      </w:r>
      <w:r w:rsidRPr="00706B9C">
        <w:rPr>
          <w:rFonts w:ascii="Arial" w:hAnsi="Arial" w:cs="Arial"/>
          <w:spacing w:val="1"/>
          <w:sz w:val="22"/>
          <w:szCs w:val="22"/>
        </w:rPr>
        <w:t xml:space="preserve"> </w:t>
      </w:r>
      <w:r w:rsidRPr="00706B9C">
        <w:rPr>
          <w:rFonts w:ascii="Arial" w:hAnsi="Arial" w:cs="Arial"/>
          <w:sz w:val="22"/>
          <w:szCs w:val="22"/>
        </w:rPr>
        <w:t>utilizata de</w:t>
      </w:r>
      <w:r w:rsidRPr="00706B9C">
        <w:rPr>
          <w:rFonts w:ascii="Arial" w:hAnsi="Arial" w:cs="Arial"/>
          <w:spacing w:val="1"/>
          <w:sz w:val="22"/>
          <w:szCs w:val="22"/>
        </w:rPr>
        <w:t xml:space="preserve"> </w:t>
      </w:r>
      <w:r w:rsidRPr="00706B9C">
        <w:rPr>
          <w:rFonts w:ascii="Arial" w:hAnsi="Arial" w:cs="Arial"/>
          <w:sz w:val="22"/>
          <w:szCs w:val="22"/>
        </w:rPr>
        <w:t>specie. Habitatele</w:t>
      </w:r>
      <w:r w:rsidRPr="00706B9C">
        <w:rPr>
          <w:rFonts w:ascii="Arial" w:hAnsi="Arial" w:cs="Arial"/>
          <w:spacing w:val="1"/>
          <w:sz w:val="22"/>
          <w:szCs w:val="22"/>
        </w:rPr>
        <w:t xml:space="preserve"> </w:t>
      </w:r>
      <w:r w:rsidRPr="00706B9C">
        <w:rPr>
          <w:rFonts w:ascii="Arial" w:hAnsi="Arial" w:cs="Arial"/>
          <w:sz w:val="22"/>
          <w:szCs w:val="22"/>
        </w:rPr>
        <w:t>forestiere situate in</w:t>
      </w:r>
      <w:r w:rsidRPr="00706B9C">
        <w:rPr>
          <w:rFonts w:ascii="Arial" w:hAnsi="Arial" w:cs="Arial"/>
          <w:spacing w:val="1"/>
          <w:sz w:val="22"/>
          <w:szCs w:val="22"/>
        </w:rPr>
        <w:t xml:space="preserve"> </w:t>
      </w:r>
      <w:r w:rsidRPr="00706B9C">
        <w:rPr>
          <w:rFonts w:ascii="Arial" w:hAnsi="Arial" w:cs="Arial"/>
          <w:sz w:val="22"/>
          <w:szCs w:val="22"/>
        </w:rPr>
        <w:t>sectoarele marginale</w:t>
      </w:r>
      <w:r w:rsidRPr="00706B9C">
        <w:rPr>
          <w:rFonts w:ascii="Arial" w:hAnsi="Arial" w:cs="Arial"/>
          <w:spacing w:val="1"/>
          <w:sz w:val="22"/>
          <w:szCs w:val="22"/>
        </w:rPr>
        <w:t xml:space="preserve"> </w:t>
      </w:r>
      <w:r w:rsidRPr="00706B9C">
        <w:rPr>
          <w:rFonts w:ascii="Arial" w:hAnsi="Arial" w:cs="Arial"/>
          <w:sz w:val="22"/>
          <w:szCs w:val="22"/>
        </w:rPr>
        <w:t>ale sitului</w:t>
      </w:r>
      <w:r w:rsidRPr="00706B9C">
        <w:rPr>
          <w:rFonts w:ascii="Arial" w:hAnsi="Arial" w:cs="Arial"/>
          <w:spacing w:val="1"/>
          <w:sz w:val="22"/>
          <w:szCs w:val="22"/>
        </w:rPr>
        <w:t xml:space="preserve"> </w:t>
      </w:r>
      <w:r w:rsidRPr="00706B9C">
        <w:rPr>
          <w:rFonts w:ascii="Arial" w:hAnsi="Arial" w:cs="Arial"/>
          <w:sz w:val="22"/>
          <w:szCs w:val="22"/>
        </w:rPr>
        <w:t>au</w:t>
      </w:r>
      <w:r w:rsidRPr="00706B9C">
        <w:rPr>
          <w:rFonts w:ascii="Arial" w:hAnsi="Arial" w:cs="Arial"/>
          <w:spacing w:val="70"/>
          <w:sz w:val="22"/>
          <w:szCs w:val="22"/>
        </w:rPr>
        <w:t xml:space="preserve"> </w:t>
      </w:r>
      <w:r w:rsidRPr="00706B9C">
        <w:rPr>
          <w:rFonts w:ascii="Arial" w:hAnsi="Arial" w:cs="Arial"/>
          <w:sz w:val="22"/>
          <w:szCs w:val="22"/>
        </w:rPr>
        <w:t>o</w:t>
      </w:r>
      <w:r w:rsidRPr="00706B9C">
        <w:rPr>
          <w:rFonts w:ascii="Arial" w:hAnsi="Arial" w:cs="Arial"/>
          <w:spacing w:val="1"/>
          <w:sz w:val="22"/>
          <w:szCs w:val="22"/>
        </w:rPr>
        <w:t xml:space="preserve"> </w:t>
      </w:r>
      <w:r w:rsidRPr="00706B9C">
        <w:rPr>
          <w:rFonts w:ascii="Arial" w:hAnsi="Arial" w:cs="Arial"/>
          <w:sz w:val="22"/>
          <w:szCs w:val="22"/>
        </w:rPr>
        <w:t>mare</w:t>
      </w:r>
      <w:r w:rsidRPr="00706B9C">
        <w:rPr>
          <w:rFonts w:ascii="Arial" w:hAnsi="Arial" w:cs="Arial"/>
          <w:spacing w:val="-1"/>
          <w:sz w:val="22"/>
          <w:szCs w:val="22"/>
        </w:rPr>
        <w:t xml:space="preserve"> </w:t>
      </w:r>
      <w:r w:rsidRPr="00706B9C">
        <w:rPr>
          <w:rFonts w:ascii="Arial" w:hAnsi="Arial" w:cs="Arial"/>
          <w:sz w:val="22"/>
          <w:szCs w:val="22"/>
        </w:rPr>
        <w:t>importanta</w:t>
      </w:r>
      <w:r w:rsidRPr="00706B9C">
        <w:rPr>
          <w:rFonts w:ascii="Arial" w:hAnsi="Arial" w:cs="Arial"/>
          <w:spacing w:val="-3"/>
          <w:sz w:val="22"/>
          <w:szCs w:val="22"/>
        </w:rPr>
        <w:t xml:space="preserve"> </w:t>
      </w:r>
      <w:r w:rsidRPr="00706B9C">
        <w:rPr>
          <w:rFonts w:ascii="Arial" w:hAnsi="Arial" w:cs="Arial"/>
          <w:sz w:val="22"/>
          <w:szCs w:val="22"/>
        </w:rPr>
        <w:t>pentru</w:t>
      </w:r>
      <w:r w:rsidRPr="00706B9C">
        <w:rPr>
          <w:rFonts w:ascii="Arial" w:hAnsi="Arial" w:cs="Arial"/>
          <w:spacing w:val="1"/>
          <w:sz w:val="22"/>
          <w:szCs w:val="22"/>
        </w:rPr>
        <w:t xml:space="preserve"> </w:t>
      </w:r>
      <w:r w:rsidRPr="00706B9C">
        <w:rPr>
          <w:rFonts w:ascii="Arial" w:hAnsi="Arial" w:cs="Arial"/>
          <w:sz w:val="22"/>
          <w:szCs w:val="22"/>
        </w:rPr>
        <w:t>urs</w:t>
      </w:r>
    </w:p>
    <w:p w14:paraId="5C660B7A" w14:textId="77777777" w:rsidR="007D10B4" w:rsidRPr="00706B9C" w:rsidRDefault="007D10B4" w:rsidP="007D10B4">
      <w:pPr>
        <w:pStyle w:val="BodyText"/>
        <w:jc w:val="both"/>
        <w:rPr>
          <w:rFonts w:ascii="Arial" w:hAnsi="Arial" w:cs="Arial"/>
          <w:sz w:val="22"/>
          <w:szCs w:val="22"/>
        </w:rPr>
      </w:pPr>
      <w:r w:rsidRPr="00706B9C">
        <w:rPr>
          <w:rFonts w:ascii="Arial" w:hAnsi="Arial" w:cs="Arial"/>
          <w:sz w:val="22"/>
          <w:szCs w:val="22"/>
        </w:rPr>
        <w:t>Ecologie: Ursul este un animal cu o capacitate deosebita de adaptare la mediu, ajutat de</w:t>
      </w:r>
      <w:r w:rsidRPr="00706B9C">
        <w:rPr>
          <w:rFonts w:ascii="Arial" w:hAnsi="Arial" w:cs="Arial"/>
          <w:spacing w:val="1"/>
          <w:sz w:val="22"/>
          <w:szCs w:val="22"/>
        </w:rPr>
        <w:t xml:space="preserve"> </w:t>
      </w:r>
      <w:r w:rsidRPr="00706B9C">
        <w:rPr>
          <w:rFonts w:ascii="Arial" w:hAnsi="Arial" w:cs="Arial"/>
          <w:sz w:val="22"/>
          <w:szCs w:val="22"/>
        </w:rPr>
        <w:t>doua supersimturi – cel al auzului si cel olfactiv. E capabil sa detecteze sunete foarte fine,</w:t>
      </w:r>
      <w:r w:rsidRPr="00706B9C">
        <w:rPr>
          <w:rFonts w:ascii="Arial" w:hAnsi="Arial" w:cs="Arial"/>
          <w:spacing w:val="1"/>
          <w:sz w:val="22"/>
          <w:szCs w:val="22"/>
        </w:rPr>
        <w:t xml:space="preserve"> </w:t>
      </w:r>
      <w:r w:rsidRPr="00706B9C">
        <w:rPr>
          <w:rFonts w:ascii="Arial" w:hAnsi="Arial" w:cs="Arial"/>
          <w:sz w:val="22"/>
          <w:szCs w:val="22"/>
        </w:rPr>
        <w:t>intre 16 si 20 de hertzi, si ne poate auzi chiar si de la 300 de metri. Mirosul este arma de</w:t>
      </w:r>
      <w:r w:rsidRPr="00706B9C">
        <w:rPr>
          <w:rFonts w:ascii="Arial" w:hAnsi="Arial" w:cs="Arial"/>
          <w:spacing w:val="1"/>
          <w:sz w:val="22"/>
          <w:szCs w:val="22"/>
        </w:rPr>
        <w:t xml:space="preserve"> </w:t>
      </w:r>
      <w:r w:rsidRPr="00706B9C">
        <w:rPr>
          <w:rFonts w:ascii="Arial" w:hAnsi="Arial" w:cs="Arial"/>
          <w:sz w:val="22"/>
          <w:szCs w:val="22"/>
        </w:rPr>
        <w:t>baza a ursului. Nici un alt animal nu se poate lauda cu un nas atat de fin. Il ajuta sa-si</w:t>
      </w:r>
      <w:r w:rsidRPr="00706B9C">
        <w:rPr>
          <w:rFonts w:ascii="Arial" w:hAnsi="Arial" w:cs="Arial"/>
          <w:spacing w:val="1"/>
          <w:sz w:val="22"/>
          <w:szCs w:val="22"/>
        </w:rPr>
        <w:t xml:space="preserve"> </w:t>
      </w:r>
      <w:r w:rsidRPr="00706B9C">
        <w:rPr>
          <w:rFonts w:ascii="Arial" w:hAnsi="Arial" w:cs="Arial"/>
          <w:sz w:val="22"/>
          <w:szCs w:val="22"/>
        </w:rPr>
        <w:t>gaseasca partener, sa evite oamenii sau alti ursi, sa gaseasca mancare sau sa-si caute puii.</w:t>
      </w:r>
      <w:r w:rsidRPr="00706B9C">
        <w:rPr>
          <w:rFonts w:ascii="Arial" w:hAnsi="Arial" w:cs="Arial"/>
          <w:spacing w:val="1"/>
          <w:sz w:val="22"/>
          <w:szCs w:val="22"/>
        </w:rPr>
        <w:t xml:space="preserve"> </w:t>
      </w:r>
      <w:r w:rsidRPr="00706B9C">
        <w:rPr>
          <w:rFonts w:ascii="Arial" w:hAnsi="Arial" w:cs="Arial"/>
          <w:sz w:val="22"/>
          <w:szCs w:val="22"/>
        </w:rPr>
        <w:t>Mirosul ursului</w:t>
      </w:r>
      <w:r w:rsidRPr="00706B9C">
        <w:rPr>
          <w:rFonts w:ascii="Arial" w:hAnsi="Arial" w:cs="Arial"/>
          <w:spacing w:val="1"/>
          <w:sz w:val="22"/>
          <w:szCs w:val="22"/>
        </w:rPr>
        <w:t xml:space="preserve"> </w:t>
      </w:r>
      <w:r w:rsidRPr="00706B9C">
        <w:rPr>
          <w:rFonts w:ascii="Arial" w:hAnsi="Arial" w:cs="Arial"/>
          <w:sz w:val="22"/>
          <w:szCs w:val="22"/>
        </w:rPr>
        <w:t>este de 2000 de ori</w:t>
      </w:r>
      <w:r w:rsidRPr="00706B9C">
        <w:rPr>
          <w:rFonts w:ascii="Arial" w:hAnsi="Arial" w:cs="Arial"/>
          <w:spacing w:val="1"/>
          <w:sz w:val="22"/>
          <w:szCs w:val="22"/>
        </w:rPr>
        <w:t xml:space="preserve"> </w:t>
      </w:r>
      <w:r w:rsidRPr="00706B9C">
        <w:rPr>
          <w:rFonts w:ascii="Arial" w:hAnsi="Arial" w:cs="Arial"/>
          <w:sz w:val="22"/>
          <w:szCs w:val="22"/>
        </w:rPr>
        <w:t>mai</w:t>
      </w:r>
      <w:r w:rsidRPr="00706B9C">
        <w:rPr>
          <w:rFonts w:ascii="Arial" w:hAnsi="Arial" w:cs="Arial"/>
          <w:spacing w:val="1"/>
          <w:sz w:val="22"/>
          <w:szCs w:val="22"/>
        </w:rPr>
        <w:t xml:space="preserve"> </w:t>
      </w:r>
      <w:r w:rsidRPr="00706B9C">
        <w:rPr>
          <w:rFonts w:ascii="Arial" w:hAnsi="Arial" w:cs="Arial"/>
          <w:sz w:val="22"/>
          <w:szCs w:val="22"/>
        </w:rPr>
        <w:t>fin decat al omului, ajutandu-l</w:t>
      </w:r>
      <w:r w:rsidRPr="00706B9C">
        <w:rPr>
          <w:rFonts w:ascii="Arial" w:hAnsi="Arial" w:cs="Arial"/>
          <w:spacing w:val="1"/>
          <w:sz w:val="22"/>
          <w:szCs w:val="22"/>
        </w:rPr>
        <w:t xml:space="preserve"> </w:t>
      </w:r>
      <w:r w:rsidRPr="00706B9C">
        <w:rPr>
          <w:rFonts w:ascii="Arial" w:hAnsi="Arial" w:cs="Arial"/>
          <w:sz w:val="22"/>
          <w:szCs w:val="22"/>
        </w:rPr>
        <w:t>sa detecteze</w:t>
      </w:r>
      <w:r w:rsidRPr="00706B9C">
        <w:rPr>
          <w:rFonts w:ascii="Arial" w:hAnsi="Arial" w:cs="Arial"/>
          <w:spacing w:val="1"/>
          <w:sz w:val="22"/>
          <w:szCs w:val="22"/>
        </w:rPr>
        <w:t xml:space="preserve"> </w:t>
      </w:r>
      <w:r w:rsidRPr="00706B9C">
        <w:rPr>
          <w:rFonts w:ascii="Arial" w:hAnsi="Arial" w:cs="Arial"/>
          <w:sz w:val="22"/>
          <w:szCs w:val="22"/>
        </w:rPr>
        <w:t>prezenta oricarui animal chiar si la 14 ore dupa trecerea printr-o zona. In ciuda aspectului</w:t>
      </w:r>
      <w:r w:rsidRPr="00706B9C">
        <w:rPr>
          <w:rFonts w:ascii="Arial" w:hAnsi="Arial" w:cs="Arial"/>
          <w:spacing w:val="1"/>
          <w:sz w:val="22"/>
          <w:szCs w:val="22"/>
        </w:rPr>
        <w:t xml:space="preserve"> </w:t>
      </w:r>
      <w:r w:rsidRPr="00706B9C">
        <w:rPr>
          <w:rFonts w:ascii="Arial" w:hAnsi="Arial" w:cs="Arial"/>
          <w:sz w:val="22"/>
          <w:szCs w:val="22"/>
        </w:rPr>
        <w:t>sau, de neindemanatic, ursul are o viteza de reactie surprinzatoare</w:t>
      </w:r>
      <w:r w:rsidRPr="00706B9C">
        <w:rPr>
          <w:rFonts w:ascii="Arial" w:hAnsi="Arial" w:cs="Arial"/>
          <w:spacing w:val="70"/>
          <w:sz w:val="22"/>
          <w:szCs w:val="22"/>
        </w:rPr>
        <w:t xml:space="preserve"> </w:t>
      </w:r>
      <w:r w:rsidRPr="00706B9C">
        <w:rPr>
          <w:rFonts w:ascii="Arial" w:hAnsi="Arial" w:cs="Arial"/>
          <w:sz w:val="22"/>
          <w:szCs w:val="22"/>
        </w:rPr>
        <w:t>si poate atinge pana la</w:t>
      </w:r>
      <w:r w:rsidRPr="00706B9C">
        <w:rPr>
          <w:rFonts w:ascii="Arial" w:hAnsi="Arial" w:cs="Arial"/>
          <w:spacing w:val="1"/>
          <w:sz w:val="22"/>
          <w:szCs w:val="22"/>
        </w:rPr>
        <w:t xml:space="preserve"> </w:t>
      </w:r>
      <w:r w:rsidRPr="00706B9C">
        <w:rPr>
          <w:rFonts w:ascii="Arial" w:hAnsi="Arial" w:cs="Arial"/>
          <w:sz w:val="22"/>
          <w:szCs w:val="22"/>
        </w:rPr>
        <w:t>50 kilometri pe ora. Corpul sau mare si musculos ii da posibilitatea sa strabata zeci de</w:t>
      </w:r>
      <w:r w:rsidRPr="00706B9C">
        <w:rPr>
          <w:rFonts w:ascii="Arial" w:hAnsi="Arial" w:cs="Arial"/>
          <w:spacing w:val="1"/>
          <w:sz w:val="22"/>
          <w:szCs w:val="22"/>
        </w:rPr>
        <w:t xml:space="preserve"> </w:t>
      </w:r>
      <w:r w:rsidRPr="00706B9C">
        <w:rPr>
          <w:rFonts w:ascii="Arial" w:hAnsi="Arial" w:cs="Arial"/>
          <w:sz w:val="22"/>
          <w:szCs w:val="22"/>
        </w:rPr>
        <w:t>kilometri pe zi la nevoie. Cu labele sale masive, ursul isi poate sapa barlogul in pamantul</w:t>
      </w:r>
      <w:r w:rsidRPr="00706B9C">
        <w:rPr>
          <w:rFonts w:ascii="Arial" w:hAnsi="Arial" w:cs="Arial"/>
          <w:spacing w:val="1"/>
          <w:sz w:val="22"/>
          <w:szCs w:val="22"/>
        </w:rPr>
        <w:t xml:space="preserve"> </w:t>
      </w:r>
      <w:r w:rsidRPr="00706B9C">
        <w:rPr>
          <w:rFonts w:ascii="Arial" w:hAnsi="Arial" w:cs="Arial"/>
          <w:sz w:val="22"/>
          <w:szCs w:val="22"/>
        </w:rPr>
        <w:t>tare</w:t>
      </w:r>
      <w:r w:rsidRPr="00706B9C">
        <w:rPr>
          <w:rFonts w:ascii="Arial" w:hAnsi="Arial" w:cs="Arial"/>
          <w:spacing w:val="-4"/>
          <w:sz w:val="22"/>
          <w:szCs w:val="22"/>
        </w:rPr>
        <w:t xml:space="preserve"> </w:t>
      </w:r>
      <w:r w:rsidRPr="00706B9C">
        <w:rPr>
          <w:rFonts w:ascii="Arial" w:hAnsi="Arial" w:cs="Arial"/>
          <w:sz w:val="22"/>
          <w:szCs w:val="22"/>
        </w:rPr>
        <w:t>sau</w:t>
      </w:r>
      <w:r w:rsidRPr="00706B9C">
        <w:rPr>
          <w:rFonts w:ascii="Arial" w:hAnsi="Arial" w:cs="Arial"/>
          <w:spacing w:val="-2"/>
          <w:sz w:val="22"/>
          <w:szCs w:val="22"/>
        </w:rPr>
        <w:t xml:space="preserve"> </w:t>
      </w:r>
      <w:r w:rsidRPr="00706B9C">
        <w:rPr>
          <w:rFonts w:ascii="Arial" w:hAnsi="Arial" w:cs="Arial"/>
          <w:sz w:val="22"/>
          <w:szCs w:val="22"/>
        </w:rPr>
        <w:t>inghetat</w:t>
      </w:r>
      <w:r w:rsidRPr="00706B9C">
        <w:rPr>
          <w:rFonts w:ascii="Arial" w:hAnsi="Arial" w:cs="Arial"/>
          <w:spacing w:val="-4"/>
          <w:sz w:val="22"/>
          <w:szCs w:val="22"/>
        </w:rPr>
        <w:t xml:space="preserve"> </w:t>
      </w:r>
      <w:r w:rsidRPr="00706B9C">
        <w:rPr>
          <w:rFonts w:ascii="Arial" w:hAnsi="Arial" w:cs="Arial"/>
          <w:sz w:val="22"/>
          <w:szCs w:val="22"/>
        </w:rPr>
        <w:t>sau</w:t>
      </w:r>
      <w:r w:rsidRPr="00706B9C">
        <w:rPr>
          <w:rFonts w:ascii="Arial" w:hAnsi="Arial" w:cs="Arial"/>
          <w:spacing w:val="-3"/>
          <w:sz w:val="22"/>
          <w:szCs w:val="22"/>
        </w:rPr>
        <w:t xml:space="preserve"> </w:t>
      </w:r>
      <w:r w:rsidRPr="00706B9C">
        <w:rPr>
          <w:rFonts w:ascii="Arial" w:hAnsi="Arial" w:cs="Arial"/>
          <w:sz w:val="22"/>
          <w:szCs w:val="22"/>
        </w:rPr>
        <w:t>poate</w:t>
      </w:r>
      <w:r w:rsidRPr="00706B9C">
        <w:rPr>
          <w:rFonts w:ascii="Arial" w:hAnsi="Arial" w:cs="Arial"/>
          <w:spacing w:val="-3"/>
          <w:sz w:val="22"/>
          <w:szCs w:val="22"/>
        </w:rPr>
        <w:t xml:space="preserve"> </w:t>
      </w:r>
      <w:r w:rsidRPr="00706B9C">
        <w:rPr>
          <w:rFonts w:ascii="Arial" w:hAnsi="Arial" w:cs="Arial"/>
          <w:sz w:val="22"/>
          <w:szCs w:val="22"/>
        </w:rPr>
        <w:t>sa</w:t>
      </w:r>
      <w:r w:rsidRPr="00706B9C">
        <w:rPr>
          <w:rFonts w:ascii="Arial" w:hAnsi="Arial" w:cs="Arial"/>
          <w:spacing w:val="-1"/>
          <w:sz w:val="22"/>
          <w:szCs w:val="22"/>
        </w:rPr>
        <w:t xml:space="preserve"> </w:t>
      </w:r>
      <w:r w:rsidRPr="00706B9C">
        <w:rPr>
          <w:rFonts w:ascii="Arial" w:hAnsi="Arial" w:cs="Arial"/>
          <w:sz w:val="22"/>
          <w:szCs w:val="22"/>
        </w:rPr>
        <w:t>doboare</w:t>
      </w:r>
      <w:r w:rsidRPr="00706B9C">
        <w:rPr>
          <w:rFonts w:ascii="Arial" w:hAnsi="Arial" w:cs="Arial"/>
          <w:spacing w:val="-3"/>
          <w:sz w:val="22"/>
          <w:szCs w:val="22"/>
        </w:rPr>
        <w:t xml:space="preserve"> </w:t>
      </w:r>
      <w:r w:rsidRPr="00706B9C">
        <w:rPr>
          <w:rFonts w:ascii="Arial" w:hAnsi="Arial" w:cs="Arial"/>
          <w:sz w:val="22"/>
          <w:szCs w:val="22"/>
        </w:rPr>
        <w:t>dintr-o</w:t>
      </w:r>
      <w:r w:rsidRPr="00706B9C">
        <w:rPr>
          <w:rFonts w:ascii="Arial" w:hAnsi="Arial" w:cs="Arial"/>
          <w:spacing w:val="1"/>
          <w:sz w:val="22"/>
          <w:szCs w:val="22"/>
        </w:rPr>
        <w:t xml:space="preserve"> </w:t>
      </w:r>
      <w:r w:rsidRPr="00706B9C">
        <w:rPr>
          <w:rFonts w:ascii="Arial" w:hAnsi="Arial" w:cs="Arial"/>
          <w:sz w:val="22"/>
          <w:szCs w:val="22"/>
        </w:rPr>
        <w:t>lovitura</w:t>
      </w:r>
      <w:r w:rsidRPr="00706B9C">
        <w:rPr>
          <w:rFonts w:ascii="Arial" w:hAnsi="Arial" w:cs="Arial"/>
          <w:spacing w:val="-1"/>
          <w:sz w:val="22"/>
          <w:szCs w:val="22"/>
        </w:rPr>
        <w:t xml:space="preserve"> </w:t>
      </w:r>
      <w:r w:rsidRPr="00706B9C">
        <w:rPr>
          <w:rFonts w:ascii="Arial" w:hAnsi="Arial" w:cs="Arial"/>
          <w:sz w:val="22"/>
          <w:szCs w:val="22"/>
        </w:rPr>
        <w:t>mamifere</w:t>
      </w:r>
      <w:r w:rsidRPr="00706B9C">
        <w:rPr>
          <w:rFonts w:ascii="Arial" w:hAnsi="Arial" w:cs="Arial"/>
          <w:spacing w:val="2"/>
          <w:sz w:val="22"/>
          <w:szCs w:val="22"/>
        </w:rPr>
        <w:t xml:space="preserve"> </w:t>
      </w:r>
      <w:r w:rsidRPr="00706B9C">
        <w:rPr>
          <w:rFonts w:ascii="Arial" w:hAnsi="Arial" w:cs="Arial"/>
          <w:sz w:val="22"/>
          <w:szCs w:val="22"/>
        </w:rPr>
        <w:t>mari.</w:t>
      </w:r>
    </w:p>
    <w:p w14:paraId="51D33A1C" w14:textId="77777777" w:rsidR="007D10B4" w:rsidRPr="00706B9C" w:rsidRDefault="007D10B4" w:rsidP="007D10B4">
      <w:pPr>
        <w:pStyle w:val="BodyText"/>
        <w:ind w:firstLine="708"/>
        <w:jc w:val="both"/>
        <w:rPr>
          <w:rFonts w:ascii="Arial" w:hAnsi="Arial" w:cs="Arial"/>
          <w:sz w:val="22"/>
          <w:szCs w:val="22"/>
        </w:rPr>
      </w:pPr>
      <w:r w:rsidRPr="00706B9C">
        <w:rPr>
          <w:rFonts w:ascii="Arial" w:hAnsi="Arial" w:cs="Arial"/>
          <w:b/>
          <w:sz w:val="22"/>
          <w:szCs w:val="22"/>
        </w:rPr>
        <w:t xml:space="preserve">Masuri de management la nivel national: </w:t>
      </w:r>
      <w:r w:rsidRPr="00706B9C">
        <w:rPr>
          <w:rFonts w:ascii="Arial" w:hAnsi="Arial" w:cs="Arial"/>
          <w:sz w:val="22"/>
          <w:szCs w:val="22"/>
        </w:rPr>
        <w:t>Daca populatia de urs, specie care se</w:t>
      </w:r>
      <w:r w:rsidRPr="00706B9C">
        <w:rPr>
          <w:rFonts w:ascii="Arial" w:hAnsi="Arial" w:cs="Arial"/>
          <w:spacing w:val="1"/>
          <w:sz w:val="22"/>
          <w:szCs w:val="22"/>
        </w:rPr>
        <w:t xml:space="preserve"> </w:t>
      </w:r>
      <w:r w:rsidRPr="00706B9C">
        <w:rPr>
          <w:rFonts w:ascii="Arial" w:hAnsi="Arial" w:cs="Arial"/>
          <w:sz w:val="22"/>
          <w:szCs w:val="22"/>
        </w:rPr>
        <w:t>afla</w:t>
      </w:r>
      <w:r w:rsidRPr="00706B9C">
        <w:rPr>
          <w:rFonts w:ascii="Arial" w:hAnsi="Arial" w:cs="Arial"/>
          <w:spacing w:val="14"/>
          <w:sz w:val="22"/>
          <w:szCs w:val="22"/>
        </w:rPr>
        <w:t xml:space="preserve"> </w:t>
      </w:r>
      <w:r w:rsidRPr="00706B9C">
        <w:rPr>
          <w:rFonts w:ascii="Arial" w:hAnsi="Arial" w:cs="Arial"/>
          <w:sz w:val="22"/>
          <w:szCs w:val="22"/>
        </w:rPr>
        <w:t>in</w:t>
      </w:r>
      <w:r w:rsidRPr="00706B9C">
        <w:rPr>
          <w:rFonts w:ascii="Arial" w:hAnsi="Arial" w:cs="Arial"/>
          <w:spacing w:val="15"/>
          <w:sz w:val="22"/>
          <w:szCs w:val="22"/>
        </w:rPr>
        <w:t xml:space="preserve"> </w:t>
      </w:r>
      <w:r w:rsidRPr="00706B9C">
        <w:rPr>
          <w:rFonts w:ascii="Arial" w:hAnsi="Arial" w:cs="Arial"/>
          <w:sz w:val="22"/>
          <w:szCs w:val="22"/>
        </w:rPr>
        <w:t>varful</w:t>
      </w:r>
      <w:r w:rsidRPr="00706B9C">
        <w:rPr>
          <w:rFonts w:ascii="Arial" w:hAnsi="Arial" w:cs="Arial"/>
          <w:spacing w:val="15"/>
          <w:sz w:val="22"/>
          <w:szCs w:val="22"/>
        </w:rPr>
        <w:t xml:space="preserve"> </w:t>
      </w:r>
      <w:r w:rsidRPr="00706B9C">
        <w:rPr>
          <w:rFonts w:ascii="Arial" w:hAnsi="Arial" w:cs="Arial"/>
          <w:sz w:val="22"/>
          <w:szCs w:val="22"/>
        </w:rPr>
        <w:t>piramidei</w:t>
      </w:r>
      <w:r w:rsidRPr="00706B9C">
        <w:rPr>
          <w:rFonts w:ascii="Arial" w:hAnsi="Arial" w:cs="Arial"/>
          <w:spacing w:val="17"/>
          <w:sz w:val="22"/>
          <w:szCs w:val="22"/>
        </w:rPr>
        <w:t xml:space="preserve"> </w:t>
      </w:r>
      <w:r w:rsidRPr="00706B9C">
        <w:rPr>
          <w:rFonts w:ascii="Arial" w:hAnsi="Arial" w:cs="Arial"/>
          <w:sz w:val="22"/>
          <w:szCs w:val="22"/>
        </w:rPr>
        <w:t>trofice,</w:t>
      </w:r>
      <w:r w:rsidRPr="00706B9C">
        <w:rPr>
          <w:rFonts w:ascii="Arial" w:hAnsi="Arial" w:cs="Arial"/>
          <w:spacing w:val="16"/>
          <w:sz w:val="22"/>
          <w:szCs w:val="22"/>
        </w:rPr>
        <w:t xml:space="preserve"> </w:t>
      </w:r>
      <w:r w:rsidRPr="00706B9C">
        <w:rPr>
          <w:rFonts w:ascii="Arial" w:hAnsi="Arial" w:cs="Arial"/>
          <w:sz w:val="22"/>
          <w:szCs w:val="22"/>
        </w:rPr>
        <w:t>se</w:t>
      </w:r>
      <w:r w:rsidRPr="00706B9C">
        <w:rPr>
          <w:rFonts w:ascii="Arial" w:hAnsi="Arial" w:cs="Arial"/>
          <w:spacing w:val="16"/>
          <w:sz w:val="22"/>
          <w:szCs w:val="22"/>
        </w:rPr>
        <w:t xml:space="preserve"> </w:t>
      </w:r>
      <w:r w:rsidRPr="00706B9C">
        <w:rPr>
          <w:rFonts w:ascii="Arial" w:hAnsi="Arial" w:cs="Arial"/>
          <w:sz w:val="22"/>
          <w:szCs w:val="22"/>
        </w:rPr>
        <w:t>mentine</w:t>
      </w:r>
      <w:r w:rsidRPr="00706B9C">
        <w:rPr>
          <w:rFonts w:ascii="Arial" w:hAnsi="Arial" w:cs="Arial"/>
          <w:spacing w:val="14"/>
          <w:sz w:val="22"/>
          <w:szCs w:val="22"/>
        </w:rPr>
        <w:t xml:space="preserve"> </w:t>
      </w:r>
      <w:r w:rsidRPr="00706B9C">
        <w:rPr>
          <w:rFonts w:ascii="Arial" w:hAnsi="Arial" w:cs="Arial"/>
          <w:sz w:val="22"/>
          <w:szCs w:val="22"/>
        </w:rPr>
        <w:t>in</w:t>
      </w:r>
      <w:r w:rsidRPr="00706B9C">
        <w:rPr>
          <w:rFonts w:ascii="Arial" w:hAnsi="Arial" w:cs="Arial"/>
          <w:spacing w:val="15"/>
          <w:sz w:val="22"/>
          <w:szCs w:val="22"/>
        </w:rPr>
        <w:t xml:space="preserve"> </w:t>
      </w:r>
      <w:r w:rsidRPr="00706B9C">
        <w:rPr>
          <w:rFonts w:ascii="Arial" w:hAnsi="Arial" w:cs="Arial"/>
          <w:sz w:val="22"/>
          <w:szCs w:val="22"/>
        </w:rPr>
        <w:t>numar</w:t>
      </w:r>
      <w:r w:rsidRPr="00706B9C">
        <w:rPr>
          <w:rFonts w:ascii="Arial" w:hAnsi="Arial" w:cs="Arial"/>
          <w:spacing w:val="19"/>
          <w:sz w:val="22"/>
          <w:szCs w:val="22"/>
        </w:rPr>
        <w:t xml:space="preserve"> </w:t>
      </w:r>
      <w:r w:rsidRPr="00706B9C">
        <w:rPr>
          <w:rFonts w:ascii="Arial" w:hAnsi="Arial" w:cs="Arial"/>
          <w:sz w:val="22"/>
          <w:szCs w:val="22"/>
        </w:rPr>
        <w:t>mare,</w:t>
      </w:r>
      <w:r w:rsidRPr="00706B9C">
        <w:rPr>
          <w:rFonts w:ascii="Arial" w:hAnsi="Arial" w:cs="Arial"/>
          <w:spacing w:val="16"/>
          <w:sz w:val="22"/>
          <w:szCs w:val="22"/>
        </w:rPr>
        <w:t xml:space="preserve"> </w:t>
      </w:r>
      <w:r w:rsidRPr="00706B9C">
        <w:rPr>
          <w:rFonts w:ascii="Arial" w:hAnsi="Arial" w:cs="Arial"/>
          <w:sz w:val="22"/>
          <w:szCs w:val="22"/>
        </w:rPr>
        <w:t>inseamna</w:t>
      </w:r>
      <w:r w:rsidRPr="00706B9C">
        <w:rPr>
          <w:rFonts w:ascii="Arial" w:hAnsi="Arial" w:cs="Arial"/>
          <w:spacing w:val="16"/>
          <w:sz w:val="22"/>
          <w:szCs w:val="22"/>
        </w:rPr>
        <w:t xml:space="preserve"> </w:t>
      </w:r>
      <w:r w:rsidRPr="00706B9C">
        <w:rPr>
          <w:rFonts w:ascii="Arial" w:hAnsi="Arial" w:cs="Arial"/>
          <w:sz w:val="22"/>
          <w:szCs w:val="22"/>
        </w:rPr>
        <w:t>ca</w:t>
      </w:r>
      <w:r w:rsidRPr="00706B9C">
        <w:rPr>
          <w:rFonts w:ascii="Arial" w:hAnsi="Arial" w:cs="Arial"/>
          <w:spacing w:val="16"/>
          <w:sz w:val="22"/>
          <w:szCs w:val="22"/>
        </w:rPr>
        <w:t xml:space="preserve"> </w:t>
      </w:r>
      <w:r w:rsidRPr="00706B9C">
        <w:rPr>
          <w:rFonts w:ascii="Arial" w:hAnsi="Arial" w:cs="Arial"/>
          <w:sz w:val="22"/>
          <w:szCs w:val="22"/>
        </w:rPr>
        <w:t>si</w:t>
      </w:r>
      <w:r w:rsidRPr="00706B9C">
        <w:rPr>
          <w:rFonts w:ascii="Arial" w:hAnsi="Arial" w:cs="Arial"/>
          <w:spacing w:val="17"/>
          <w:sz w:val="22"/>
          <w:szCs w:val="22"/>
        </w:rPr>
        <w:t xml:space="preserve"> </w:t>
      </w:r>
      <w:r w:rsidRPr="00706B9C">
        <w:rPr>
          <w:rFonts w:ascii="Arial" w:hAnsi="Arial" w:cs="Arial"/>
          <w:sz w:val="22"/>
          <w:szCs w:val="22"/>
        </w:rPr>
        <w:t>celelalte</w:t>
      </w:r>
      <w:r w:rsidRPr="00706B9C">
        <w:rPr>
          <w:rFonts w:ascii="Arial" w:hAnsi="Arial" w:cs="Arial"/>
          <w:spacing w:val="16"/>
          <w:sz w:val="22"/>
          <w:szCs w:val="22"/>
        </w:rPr>
        <w:t xml:space="preserve"> </w:t>
      </w:r>
      <w:r w:rsidRPr="00706B9C">
        <w:rPr>
          <w:rFonts w:ascii="Arial" w:hAnsi="Arial" w:cs="Arial"/>
          <w:sz w:val="22"/>
          <w:szCs w:val="22"/>
        </w:rPr>
        <w:t>specii</w:t>
      </w:r>
      <w:r w:rsidRPr="00706B9C">
        <w:rPr>
          <w:rFonts w:ascii="Arial" w:hAnsi="Arial" w:cs="Arial"/>
          <w:spacing w:val="-67"/>
          <w:sz w:val="22"/>
          <w:szCs w:val="22"/>
        </w:rPr>
        <w:t xml:space="preserve"> </w:t>
      </w:r>
      <w:r w:rsidRPr="00706B9C">
        <w:rPr>
          <w:rFonts w:ascii="Arial" w:hAnsi="Arial" w:cs="Arial"/>
          <w:sz w:val="22"/>
          <w:szCs w:val="22"/>
        </w:rPr>
        <w:t>de animale din habitatele ursului se afla intr-o stare buna de conservare. Tocmai de aceea,</w:t>
      </w:r>
      <w:r w:rsidRPr="00706B9C">
        <w:rPr>
          <w:rFonts w:ascii="Arial" w:hAnsi="Arial" w:cs="Arial"/>
          <w:spacing w:val="1"/>
          <w:sz w:val="22"/>
          <w:szCs w:val="22"/>
        </w:rPr>
        <w:t xml:space="preserve"> </w:t>
      </w:r>
      <w:r w:rsidRPr="00706B9C">
        <w:rPr>
          <w:rFonts w:ascii="Arial" w:hAnsi="Arial" w:cs="Arial"/>
          <w:sz w:val="22"/>
          <w:szCs w:val="22"/>
        </w:rPr>
        <w:t>WWF aloca efort si resurse importante pentru protejarea acestei specii, deruland proiecte</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3"/>
          <w:sz w:val="22"/>
          <w:szCs w:val="22"/>
        </w:rPr>
        <w:t xml:space="preserve"> </w:t>
      </w:r>
      <w:r w:rsidRPr="00706B9C">
        <w:rPr>
          <w:rFonts w:ascii="Arial" w:hAnsi="Arial" w:cs="Arial"/>
          <w:sz w:val="22"/>
          <w:szCs w:val="22"/>
        </w:rPr>
        <w:t>conservare.</w:t>
      </w:r>
      <w:r w:rsidRPr="00706B9C">
        <w:rPr>
          <w:rFonts w:ascii="Arial" w:hAnsi="Arial" w:cs="Arial"/>
          <w:spacing w:val="13"/>
          <w:sz w:val="22"/>
          <w:szCs w:val="22"/>
        </w:rPr>
        <w:t xml:space="preserve"> </w:t>
      </w:r>
      <w:r w:rsidRPr="00706B9C">
        <w:rPr>
          <w:rFonts w:ascii="Arial" w:hAnsi="Arial" w:cs="Arial"/>
          <w:sz w:val="22"/>
          <w:szCs w:val="22"/>
        </w:rPr>
        <w:t>Desi</w:t>
      </w:r>
      <w:r w:rsidRPr="00706B9C">
        <w:rPr>
          <w:rFonts w:ascii="Arial" w:hAnsi="Arial" w:cs="Arial"/>
          <w:spacing w:val="12"/>
          <w:sz w:val="22"/>
          <w:szCs w:val="22"/>
        </w:rPr>
        <w:t xml:space="preserve"> </w:t>
      </w:r>
      <w:r w:rsidRPr="00706B9C">
        <w:rPr>
          <w:rFonts w:ascii="Arial" w:hAnsi="Arial" w:cs="Arial"/>
          <w:sz w:val="22"/>
          <w:szCs w:val="22"/>
        </w:rPr>
        <w:t>la</w:t>
      </w:r>
      <w:r w:rsidRPr="00706B9C">
        <w:rPr>
          <w:rFonts w:ascii="Arial" w:hAnsi="Arial" w:cs="Arial"/>
          <w:spacing w:val="11"/>
          <w:sz w:val="22"/>
          <w:szCs w:val="22"/>
        </w:rPr>
        <w:t xml:space="preserve"> </w:t>
      </w:r>
      <w:r w:rsidRPr="00706B9C">
        <w:rPr>
          <w:rFonts w:ascii="Arial" w:hAnsi="Arial" w:cs="Arial"/>
          <w:sz w:val="22"/>
          <w:szCs w:val="22"/>
        </w:rPr>
        <w:t>nivel</w:t>
      </w:r>
      <w:r w:rsidRPr="00706B9C">
        <w:rPr>
          <w:rFonts w:ascii="Arial" w:hAnsi="Arial" w:cs="Arial"/>
          <w:spacing w:val="12"/>
          <w:sz w:val="22"/>
          <w:szCs w:val="22"/>
        </w:rPr>
        <w:t xml:space="preserve"> </w:t>
      </w:r>
      <w:r w:rsidRPr="00706B9C">
        <w:rPr>
          <w:rFonts w:ascii="Arial" w:hAnsi="Arial" w:cs="Arial"/>
          <w:sz w:val="22"/>
          <w:szCs w:val="22"/>
        </w:rPr>
        <w:t>de</w:t>
      </w:r>
      <w:r w:rsidRPr="00706B9C">
        <w:rPr>
          <w:rFonts w:ascii="Arial" w:hAnsi="Arial" w:cs="Arial"/>
          <w:spacing w:val="11"/>
          <w:sz w:val="22"/>
          <w:szCs w:val="22"/>
        </w:rPr>
        <w:t xml:space="preserve"> </w:t>
      </w:r>
      <w:r w:rsidRPr="00706B9C">
        <w:rPr>
          <w:rFonts w:ascii="Arial" w:hAnsi="Arial" w:cs="Arial"/>
          <w:sz w:val="22"/>
          <w:szCs w:val="22"/>
        </w:rPr>
        <w:t>populatie</w:t>
      </w:r>
      <w:r w:rsidRPr="00706B9C">
        <w:rPr>
          <w:rFonts w:ascii="Arial" w:hAnsi="Arial" w:cs="Arial"/>
          <w:spacing w:val="11"/>
          <w:sz w:val="22"/>
          <w:szCs w:val="22"/>
        </w:rPr>
        <w:t xml:space="preserve"> </w:t>
      </w:r>
      <w:r w:rsidRPr="00706B9C">
        <w:rPr>
          <w:rFonts w:ascii="Arial" w:hAnsi="Arial" w:cs="Arial"/>
          <w:sz w:val="22"/>
          <w:szCs w:val="22"/>
        </w:rPr>
        <w:t>ursul</w:t>
      </w:r>
      <w:r w:rsidRPr="00706B9C">
        <w:rPr>
          <w:rFonts w:ascii="Arial" w:hAnsi="Arial" w:cs="Arial"/>
          <w:spacing w:val="12"/>
          <w:sz w:val="22"/>
          <w:szCs w:val="22"/>
        </w:rPr>
        <w:t xml:space="preserve"> </w:t>
      </w:r>
      <w:r w:rsidRPr="00706B9C">
        <w:rPr>
          <w:rFonts w:ascii="Arial" w:hAnsi="Arial" w:cs="Arial"/>
          <w:sz w:val="22"/>
          <w:szCs w:val="22"/>
        </w:rPr>
        <w:t>brun</w:t>
      </w:r>
      <w:r w:rsidRPr="00706B9C">
        <w:rPr>
          <w:rFonts w:ascii="Arial" w:hAnsi="Arial" w:cs="Arial"/>
          <w:spacing w:val="14"/>
          <w:sz w:val="22"/>
          <w:szCs w:val="22"/>
        </w:rPr>
        <w:t xml:space="preserve"> </w:t>
      </w:r>
      <w:r w:rsidRPr="00706B9C">
        <w:rPr>
          <w:rFonts w:ascii="Arial" w:hAnsi="Arial" w:cs="Arial"/>
          <w:sz w:val="22"/>
          <w:szCs w:val="22"/>
        </w:rPr>
        <w:t>este</w:t>
      </w:r>
      <w:r w:rsidRPr="00706B9C">
        <w:rPr>
          <w:rFonts w:ascii="Arial" w:hAnsi="Arial" w:cs="Arial"/>
          <w:spacing w:val="11"/>
          <w:sz w:val="22"/>
          <w:szCs w:val="22"/>
        </w:rPr>
        <w:t xml:space="preserve"> </w:t>
      </w:r>
      <w:r w:rsidRPr="00706B9C">
        <w:rPr>
          <w:rFonts w:ascii="Arial" w:hAnsi="Arial" w:cs="Arial"/>
          <w:sz w:val="22"/>
          <w:szCs w:val="22"/>
        </w:rPr>
        <w:t>intr-o</w:t>
      </w:r>
      <w:r w:rsidRPr="00706B9C">
        <w:rPr>
          <w:rFonts w:ascii="Arial" w:hAnsi="Arial" w:cs="Arial"/>
          <w:spacing w:val="12"/>
          <w:sz w:val="22"/>
          <w:szCs w:val="22"/>
        </w:rPr>
        <w:t xml:space="preserve"> </w:t>
      </w:r>
      <w:r w:rsidRPr="00706B9C">
        <w:rPr>
          <w:rFonts w:ascii="Arial" w:hAnsi="Arial" w:cs="Arial"/>
          <w:sz w:val="22"/>
          <w:szCs w:val="22"/>
        </w:rPr>
        <w:t>stare</w:t>
      </w:r>
      <w:r w:rsidRPr="00706B9C">
        <w:rPr>
          <w:rFonts w:ascii="Arial" w:hAnsi="Arial" w:cs="Arial"/>
          <w:spacing w:val="13"/>
          <w:sz w:val="22"/>
          <w:szCs w:val="22"/>
        </w:rPr>
        <w:t xml:space="preserve"> </w:t>
      </w:r>
      <w:r w:rsidRPr="00706B9C">
        <w:rPr>
          <w:rFonts w:ascii="Arial" w:hAnsi="Arial" w:cs="Arial"/>
          <w:sz w:val="22"/>
          <w:szCs w:val="22"/>
        </w:rPr>
        <w:t>favorabila</w:t>
      </w:r>
      <w:r w:rsidRPr="00706B9C">
        <w:rPr>
          <w:rFonts w:ascii="Arial" w:hAnsi="Arial" w:cs="Arial"/>
          <w:spacing w:val="11"/>
          <w:sz w:val="22"/>
          <w:szCs w:val="22"/>
        </w:rPr>
        <w:t xml:space="preserve"> </w:t>
      </w:r>
      <w:r w:rsidRPr="00706B9C">
        <w:rPr>
          <w:rFonts w:ascii="Arial" w:hAnsi="Arial" w:cs="Arial"/>
          <w:sz w:val="22"/>
          <w:szCs w:val="22"/>
        </w:rPr>
        <w:t>de</w:t>
      </w:r>
    </w:p>
    <w:p w14:paraId="2F692881" w14:textId="77777777" w:rsidR="007D10B4" w:rsidRPr="00706B9C" w:rsidRDefault="007D10B4" w:rsidP="007D10B4">
      <w:pPr>
        <w:pStyle w:val="BodyText"/>
        <w:spacing w:before="61"/>
        <w:jc w:val="both"/>
        <w:rPr>
          <w:rFonts w:ascii="Arial" w:hAnsi="Arial" w:cs="Arial"/>
          <w:sz w:val="22"/>
          <w:szCs w:val="22"/>
        </w:rPr>
      </w:pPr>
      <w:r w:rsidRPr="00706B9C">
        <w:rPr>
          <w:rFonts w:ascii="Arial" w:hAnsi="Arial" w:cs="Arial"/>
          <w:sz w:val="22"/>
          <w:szCs w:val="22"/>
        </w:rPr>
        <w:t>conservare,</w:t>
      </w:r>
      <w:r w:rsidRPr="00706B9C">
        <w:rPr>
          <w:rFonts w:ascii="Arial" w:hAnsi="Arial" w:cs="Arial"/>
          <w:spacing w:val="1"/>
          <w:sz w:val="22"/>
          <w:szCs w:val="22"/>
        </w:rPr>
        <w:t xml:space="preserve"> </w:t>
      </w:r>
      <w:r w:rsidRPr="00706B9C">
        <w:rPr>
          <w:rFonts w:ascii="Arial" w:hAnsi="Arial" w:cs="Arial"/>
          <w:sz w:val="22"/>
          <w:szCs w:val="22"/>
        </w:rPr>
        <w:t>presiunile</w:t>
      </w:r>
      <w:r w:rsidRPr="00706B9C">
        <w:rPr>
          <w:rFonts w:ascii="Arial" w:hAnsi="Arial" w:cs="Arial"/>
          <w:spacing w:val="1"/>
          <w:sz w:val="22"/>
          <w:szCs w:val="22"/>
        </w:rPr>
        <w:t xml:space="preserve"> </w:t>
      </w:r>
      <w:r w:rsidRPr="00706B9C">
        <w:rPr>
          <w:rFonts w:ascii="Arial" w:hAnsi="Arial" w:cs="Arial"/>
          <w:sz w:val="22"/>
          <w:szCs w:val="22"/>
        </w:rPr>
        <w:t>crescande</w:t>
      </w:r>
      <w:r w:rsidRPr="00706B9C">
        <w:rPr>
          <w:rFonts w:ascii="Arial" w:hAnsi="Arial" w:cs="Arial"/>
          <w:spacing w:val="1"/>
          <w:sz w:val="22"/>
          <w:szCs w:val="22"/>
        </w:rPr>
        <w:t xml:space="preserve"> </w:t>
      </w:r>
      <w:r w:rsidRPr="00706B9C">
        <w:rPr>
          <w:rFonts w:ascii="Arial" w:hAnsi="Arial" w:cs="Arial"/>
          <w:sz w:val="22"/>
          <w:szCs w:val="22"/>
        </w:rPr>
        <w:t>asupra</w:t>
      </w:r>
      <w:r w:rsidRPr="00706B9C">
        <w:rPr>
          <w:rFonts w:ascii="Arial" w:hAnsi="Arial" w:cs="Arial"/>
          <w:spacing w:val="1"/>
          <w:sz w:val="22"/>
          <w:szCs w:val="22"/>
        </w:rPr>
        <w:t xml:space="preserve"> </w:t>
      </w:r>
      <w:r w:rsidRPr="00706B9C">
        <w:rPr>
          <w:rFonts w:ascii="Arial" w:hAnsi="Arial" w:cs="Arial"/>
          <w:sz w:val="22"/>
          <w:szCs w:val="22"/>
        </w:rPr>
        <w:t>padurilor</w:t>
      </w:r>
      <w:r w:rsidRPr="00706B9C">
        <w:rPr>
          <w:rFonts w:ascii="Arial" w:hAnsi="Arial" w:cs="Arial"/>
          <w:spacing w:val="1"/>
          <w:sz w:val="22"/>
          <w:szCs w:val="22"/>
        </w:rPr>
        <w:t xml:space="preserve"> </w:t>
      </w:r>
      <w:r w:rsidRPr="00706B9C">
        <w:rPr>
          <w:rFonts w:ascii="Arial" w:hAnsi="Arial" w:cs="Arial"/>
          <w:sz w:val="22"/>
          <w:szCs w:val="22"/>
        </w:rPr>
        <w:t>-</w:t>
      </w:r>
      <w:r w:rsidRPr="00706B9C">
        <w:rPr>
          <w:rFonts w:ascii="Arial" w:hAnsi="Arial" w:cs="Arial"/>
          <w:spacing w:val="1"/>
          <w:sz w:val="22"/>
          <w:szCs w:val="22"/>
        </w:rPr>
        <w:t xml:space="preserve"> </w:t>
      </w:r>
      <w:r w:rsidRPr="00706B9C">
        <w:rPr>
          <w:rFonts w:ascii="Arial" w:hAnsi="Arial" w:cs="Arial"/>
          <w:sz w:val="22"/>
          <w:szCs w:val="22"/>
        </w:rPr>
        <w:t>habitatul</w:t>
      </w:r>
      <w:r w:rsidRPr="00706B9C">
        <w:rPr>
          <w:rFonts w:ascii="Arial" w:hAnsi="Arial" w:cs="Arial"/>
          <w:spacing w:val="1"/>
          <w:sz w:val="22"/>
          <w:szCs w:val="22"/>
        </w:rPr>
        <w:t xml:space="preserve"> </w:t>
      </w:r>
      <w:r w:rsidRPr="00706B9C">
        <w:rPr>
          <w:rFonts w:ascii="Arial" w:hAnsi="Arial" w:cs="Arial"/>
          <w:sz w:val="22"/>
          <w:szCs w:val="22"/>
        </w:rPr>
        <w:t>sau</w:t>
      </w:r>
      <w:r w:rsidRPr="00706B9C">
        <w:rPr>
          <w:rFonts w:ascii="Arial" w:hAnsi="Arial" w:cs="Arial"/>
          <w:spacing w:val="1"/>
          <w:sz w:val="22"/>
          <w:szCs w:val="22"/>
        </w:rPr>
        <w:t xml:space="preserve"> </w:t>
      </w:r>
      <w:r w:rsidRPr="00706B9C">
        <w:rPr>
          <w:rFonts w:ascii="Arial" w:hAnsi="Arial" w:cs="Arial"/>
          <w:sz w:val="22"/>
          <w:szCs w:val="22"/>
        </w:rPr>
        <w:t>principal</w:t>
      </w:r>
      <w:r w:rsidRPr="00706B9C">
        <w:rPr>
          <w:rFonts w:ascii="Arial" w:hAnsi="Arial" w:cs="Arial"/>
          <w:spacing w:val="1"/>
          <w:sz w:val="22"/>
          <w:szCs w:val="22"/>
        </w:rPr>
        <w:t xml:space="preserve"> </w:t>
      </w:r>
      <w:r w:rsidRPr="00706B9C">
        <w:rPr>
          <w:rFonts w:ascii="Arial" w:hAnsi="Arial" w:cs="Arial"/>
          <w:sz w:val="22"/>
          <w:szCs w:val="22"/>
        </w:rPr>
        <w:t>-</w:t>
      </w:r>
      <w:r w:rsidRPr="00706B9C">
        <w:rPr>
          <w:rFonts w:ascii="Arial" w:hAnsi="Arial" w:cs="Arial"/>
          <w:spacing w:val="1"/>
          <w:sz w:val="22"/>
          <w:szCs w:val="22"/>
        </w:rPr>
        <w:t xml:space="preserve"> </w:t>
      </w:r>
      <w:r w:rsidRPr="00706B9C">
        <w:rPr>
          <w:rFonts w:ascii="Arial" w:hAnsi="Arial" w:cs="Arial"/>
          <w:sz w:val="22"/>
          <w:szCs w:val="22"/>
        </w:rPr>
        <w:t>sunt</w:t>
      </w:r>
      <w:r w:rsidRPr="00706B9C">
        <w:rPr>
          <w:rFonts w:ascii="Arial" w:hAnsi="Arial" w:cs="Arial"/>
          <w:spacing w:val="1"/>
          <w:sz w:val="22"/>
          <w:szCs w:val="22"/>
        </w:rPr>
        <w:t xml:space="preserve"> </w:t>
      </w:r>
      <w:r w:rsidRPr="00706B9C">
        <w:rPr>
          <w:rFonts w:ascii="Arial" w:hAnsi="Arial" w:cs="Arial"/>
          <w:sz w:val="22"/>
          <w:szCs w:val="22"/>
        </w:rPr>
        <w:t>o</w:t>
      </w:r>
      <w:r w:rsidRPr="00706B9C">
        <w:rPr>
          <w:rFonts w:ascii="Arial" w:hAnsi="Arial" w:cs="Arial"/>
          <w:spacing w:val="1"/>
          <w:sz w:val="22"/>
          <w:szCs w:val="22"/>
        </w:rPr>
        <w:t xml:space="preserve"> </w:t>
      </w:r>
      <w:r w:rsidRPr="00706B9C">
        <w:rPr>
          <w:rFonts w:ascii="Arial" w:hAnsi="Arial" w:cs="Arial"/>
          <w:sz w:val="22"/>
          <w:szCs w:val="22"/>
        </w:rPr>
        <w:t>amenintare</w:t>
      </w:r>
      <w:r w:rsidRPr="00706B9C">
        <w:rPr>
          <w:rFonts w:ascii="Arial" w:hAnsi="Arial" w:cs="Arial"/>
          <w:spacing w:val="-1"/>
          <w:sz w:val="22"/>
          <w:szCs w:val="22"/>
        </w:rPr>
        <w:t xml:space="preserve"> </w:t>
      </w:r>
      <w:r w:rsidRPr="00706B9C">
        <w:rPr>
          <w:rFonts w:ascii="Arial" w:hAnsi="Arial" w:cs="Arial"/>
          <w:sz w:val="22"/>
          <w:szCs w:val="22"/>
        </w:rPr>
        <w:t>la adresa</w:t>
      </w:r>
      <w:r w:rsidRPr="00706B9C">
        <w:rPr>
          <w:rFonts w:ascii="Arial" w:hAnsi="Arial" w:cs="Arial"/>
          <w:spacing w:val="-3"/>
          <w:sz w:val="22"/>
          <w:szCs w:val="22"/>
        </w:rPr>
        <w:t xml:space="preserve"> </w:t>
      </w:r>
      <w:r w:rsidRPr="00706B9C">
        <w:rPr>
          <w:rFonts w:ascii="Arial" w:hAnsi="Arial" w:cs="Arial"/>
          <w:sz w:val="22"/>
          <w:szCs w:val="22"/>
        </w:rPr>
        <w:t>speciei si</w:t>
      </w:r>
      <w:r w:rsidRPr="00706B9C">
        <w:rPr>
          <w:rFonts w:ascii="Arial" w:hAnsi="Arial" w:cs="Arial"/>
          <w:spacing w:val="1"/>
          <w:sz w:val="22"/>
          <w:szCs w:val="22"/>
        </w:rPr>
        <w:t xml:space="preserve"> </w:t>
      </w:r>
      <w:r w:rsidRPr="00706B9C">
        <w:rPr>
          <w:rFonts w:ascii="Arial" w:hAnsi="Arial" w:cs="Arial"/>
          <w:sz w:val="22"/>
          <w:szCs w:val="22"/>
        </w:rPr>
        <w:t>in</w:t>
      </w:r>
      <w:r w:rsidRPr="00706B9C">
        <w:rPr>
          <w:rFonts w:ascii="Arial" w:hAnsi="Arial" w:cs="Arial"/>
          <w:spacing w:val="1"/>
          <w:sz w:val="22"/>
          <w:szCs w:val="22"/>
        </w:rPr>
        <w:t xml:space="preserve"> </w:t>
      </w:r>
      <w:r w:rsidRPr="00706B9C">
        <w:rPr>
          <w:rFonts w:ascii="Arial" w:hAnsi="Arial" w:cs="Arial"/>
          <w:sz w:val="22"/>
          <w:szCs w:val="22"/>
        </w:rPr>
        <w:t>Romania.</w:t>
      </w:r>
    </w:p>
    <w:p w14:paraId="704398A7" w14:textId="77777777" w:rsidR="007D10B4" w:rsidRPr="00706B9C" w:rsidRDefault="007D10B4" w:rsidP="007D10B4">
      <w:pPr>
        <w:pStyle w:val="BodyText"/>
        <w:spacing w:before="1"/>
        <w:ind w:firstLine="708"/>
        <w:jc w:val="both"/>
        <w:rPr>
          <w:rFonts w:ascii="Arial" w:hAnsi="Arial" w:cs="Arial"/>
          <w:sz w:val="22"/>
          <w:szCs w:val="22"/>
        </w:rPr>
      </w:pPr>
      <w:r w:rsidRPr="00706B9C">
        <w:rPr>
          <w:rFonts w:ascii="Arial" w:hAnsi="Arial" w:cs="Arial"/>
          <w:sz w:val="22"/>
          <w:szCs w:val="22"/>
        </w:rPr>
        <w:t>Pierderea</w:t>
      </w:r>
      <w:r w:rsidRPr="00706B9C">
        <w:rPr>
          <w:rFonts w:ascii="Arial" w:hAnsi="Arial" w:cs="Arial"/>
          <w:spacing w:val="1"/>
          <w:sz w:val="22"/>
          <w:szCs w:val="22"/>
        </w:rPr>
        <w:t xml:space="preserve"> </w:t>
      </w:r>
      <w:r w:rsidRPr="00706B9C">
        <w:rPr>
          <w:rFonts w:ascii="Arial" w:hAnsi="Arial" w:cs="Arial"/>
          <w:sz w:val="22"/>
          <w:szCs w:val="22"/>
        </w:rPr>
        <w:t>sau</w:t>
      </w:r>
      <w:r w:rsidRPr="00706B9C">
        <w:rPr>
          <w:rFonts w:ascii="Arial" w:hAnsi="Arial" w:cs="Arial"/>
          <w:spacing w:val="1"/>
          <w:sz w:val="22"/>
          <w:szCs w:val="22"/>
        </w:rPr>
        <w:t xml:space="preserve"> </w:t>
      </w:r>
      <w:r w:rsidRPr="00706B9C">
        <w:rPr>
          <w:rFonts w:ascii="Arial" w:hAnsi="Arial" w:cs="Arial"/>
          <w:sz w:val="22"/>
          <w:szCs w:val="22"/>
        </w:rPr>
        <w:t>fragmentarea</w:t>
      </w:r>
      <w:r w:rsidRPr="00706B9C">
        <w:rPr>
          <w:rFonts w:ascii="Arial" w:hAnsi="Arial" w:cs="Arial"/>
          <w:spacing w:val="1"/>
          <w:sz w:val="22"/>
          <w:szCs w:val="22"/>
        </w:rPr>
        <w:t xml:space="preserve"> </w:t>
      </w:r>
      <w:r w:rsidRPr="00706B9C">
        <w:rPr>
          <w:rFonts w:ascii="Arial" w:hAnsi="Arial" w:cs="Arial"/>
          <w:sz w:val="22"/>
          <w:szCs w:val="22"/>
        </w:rPr>
        <w:t>habitatelor,</w:t>
      </w:r>
      <w:r w:rsidRPr="00706B9C">
        <w:rPr>
          <w:rFonts w:ascii="Arial" w:hAnsi="Arial" w:cs="Arial"/>
          <w:spacing w:val="1"/>
          <w:sz w:val="22"/>
          <w:szCs w:val="22"/>
        </w:rPr>
        <w:t xml:space="preserve"> </w:t>
      </w:r>
      <w:r w:rsidRPr="00706B9C">
        <w:rPr>
          <w:rFonts w:ascii="Arial" w:hAnsi="Arial" w:cs="Arial"/>
          <w:sz w:val="22"/>
          <w:szCs w:val="22"/>
        </w:rPr>
        <w:t>din</w:t>
      </w:r>
      <w:r w:rsidRPr="00706B9C">
        <w:rPr>
          <w:rFonts w:ascii="Arial" w:hAnsi="Arial" w:cs="Arial"/>
          <w:spacing w:val="1"/>
          <w:sz w:val="22"/>
          <w:szCs w:val="22"/>
        </w:rPr>
        <w:t xml:space="preserve"> </w:t>
      </w:r>
      <w:r w:rsidRPr="00706B9C">
        <w:rPr>
          <w:rFonts w:ascii="Arial" w:hAnsi="Arial" w:cs="Arial"/>
          <w:sz w:val="22"/>
          <w:szCs w:val="22"/>
        </w:rPr>
        <w:t>cauza</w:t>
      </w:r>
      <w:r w:rsidRPr="00706B9C">
        <w:rPr>
          <w:rFonts w:ascii="Arial" w:hAnsi="Arial" w:cs="Arial"/>
          <w:spacing w:val="1"/>
          <w:sz w:val="22"/>
          <w:szCs w:val="22"/>
        </w:rPr>
        <w:t xml:space="preserve"> </w:t>
      </w:r>
      <w:r w:rsidRPr="00706B9C">
        <w:rPr>
          <w:rFonts w:ascii="Arial" w:hAnsi="Arial" w:cs="Arial"/>
          <w:sz w:val="22"/>
          <w:szCs w:val="22"/>
        </w:rPr>
        <w:t>dezvoltarii</w:t>
      </w:r>
      <w:r w:rsidRPr="00706B9C">
        <w:rPr>
          <w:rFonts w:ascii="Arial" w:hAnsi="Arial" w:cs="Arial"/>
          <w:spacing w:val="1"/>
          <w:sz w:val="22"/>
          <w:szCs w:val="22"/>
        </w:rPr>
        <w:t xml:space="preserve"> </w:t>
      </w:r>
      <w:r w:rsidRPr="00706B9C">
        <w:rPr>
          <w:rFonts w:ascii="Arial" w:hAnsi="Arial" w:cs="Arial"/>
          <w:sz w:val="22"/>
          <w:szCs w:val="22"/>
        </w:rPr>
        <w:t>infrastructurii</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transport, dar si a celei urbane sau rurale (cum ar fi partii de schi, extinderea intravilanelor</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a</w:t>
      </w:r>
      <w:r w:rsidRPr="00706B9C">
        <w:rPr>
          <w:rFonts w:ascii="Arial" w:hAnsi="Arial" w:cs="Arial"/>
          <w:spacing w:val="1"/>
          <w:sz w:val="22"/>
          <w:szCs w:val="22"/>
        </w:rPr>
        <w:t xml:space="preserve"> </w:t>
      </w:r>
      <w:r w:rsidRPr="00706B9C">
        <w:rPr>
          <w:rFonts w:ascii="Arial" w:hAnsi="Arial" w:cs="Arial"/>
          <w:sz w:val="22"/>
          <w:szCs w:val="22"/>
        </w:rPr>
        <w:t>constructiilor</w:t>
      </w:r>
      <w:r w:rsidRPr="00706B9C">
        <w:rPr>
          <w:rFonts w:ascii="Arial" w:hAnsi="Arial" w:cs="Arial"/>
          <w:spacing w:val="1"/>
          <w:sz w:val="22"/>
          <w:szCs w:val="22"/>
        </w:rPr>
        <w:t xml:space="preserve"> </w:t>
      </w:r>
      <w:r w:rsidRPr="00706B9C">
        <w:rPr>
          <w:rFonts w:ascii="Arial" w:hAnsi="Arial" w:cs="Arial"/>
          <w:sz w:val="22"/>
          <w:szCs w:val="22"/>
        </w:rPr>
        <w:t>implicit,</w:t>
      </w:r>
      <w:r w:rsidRPr="00706B9C">
        <w:rPr>
          <w:rFonts w:ascii="Arial" w:hAnsi="Arial" w:cs="Arial"/>
          <w:spacing w:val="1"/>
          <w:sz w:val="22"/>
          <w:szCs w:val="22"/>
        </w:rPr>
        <w:t xml:space="preserve"> </w:t>
      </w:r>
      <w:r w:rsidRPr="00706B9C">
        <w:rPr>
          <w:rFonts w:ascii="Arial" w:hAnsi="Arial" w:cs="Arial"/>
          <w:sz w:val="22"/>
          <w:szCs w:val="22"/>
        </w:rPr>
        <w:t>fara</w:t>
      </w:r>
      <w:r w:rsidRPr="00706B9C">
        <w:rPr>
          <w:rFonts w:ascii="Arial" w:hAnsi="Arial" w:cs="Arial"/>
          <w:spacing w:val="1"/>
          <w:sz w:val="22"/>
          <w:szCs w:val="22"/>
        </w:rPr>
        <w:t xml:space="preserve"> </w:t>
      </w:r>
      <w:r w:rsidRPr="00706B9C">
        <w:rPr>
          <w:rFonts w:ascii="Arial" w:hAnsi="Arial" w:cs="Arial"/>
          <w:sz w:val="22"/>
          <w:szCs w:val="22"/>
        </w:rPr>
        <w:t>a</w:t>
      </w:r>
      <w:r w:rsidRPr="00706B9C">
        <w:rPr>
          <w:rFonts w:ascii="Arial" w:hAnsi="Arial" w:cs="Arial"/>
          <w:spacing w:val="1"/>
          <w:sz w:val="22"/>
          <w:szCs w:val="22"/>
        </w:rPr>
        <w:t xml:space="preserve"> </w:t>
      </w:r>
      <w:r w:rsidRPr="00706B9C">
        <w:rPr>
          <w:rFonts w:ascii="Arial" w:hAnsi="Arial" w:cs="Arial"/>
          <w:sz w:val="22"/>
          <w:szCs w:val="22"/>
        </w:rPr>
        <w:t>se</w:t>
      </w:r>
      <w:r w:rsidRPr="00706B9C">
        <w:rPr>
          <w:rFonts w:ascii="Arial" w:hAnsi="Arial" w:cs="Arial"/>
          <w:spacing w:val="1"/>
          <w:sz w:val="22"/>
          <w:szCs w:val="22"/>
        </w:rPr>
        <w:t xml:space="preserve"> </w:t>
      </w:r>
      <w:r w:rsidRPr="00706B9C">
        <w:rPr>
          <w:rFonts w:ascii="Arial" w:hAnsi="Arial" w:cs="Arial"/>
          <w:sz w:val="22"/>
          <w:szCs w:val="22"/>
        </w:rPr>
        <w:t>lua</w:t>
      </w:r>
      <w:r w:rsidRPr="00706B9C">
        <w:rPr>
          <w:rFonts w:ascii="Arial" w:hAnsi="Arial" w:cs="Arial"/>
          <w:spacing w:val="1"/>
          <w:sz w:val="22"/>
          <w:szCs w:val="22"/>
        </w:rPr>
        <w:t xml:space="preserve"> </w:t>
      </w:r>
      <w:r w:rsidRPr="00706B9C">
        <w:rPr>
          <w:rFonts w:ascii="Arial" w:hAnsi="Arial" w:cs="Arial"/>
          <w:sz w:val="22"/>
          <w:szCs w:val="22"/>
        </w:rPr>
        <w:t>in</w:t>
      </w:r>
      <w:r w:rsidRPr="00706B9C">
        <w:rPr>
          <w:rFonts w:ascii="Arial" w:hAnsi="Arial" w:cs="Arial"/>
          <w:spacing w:val="1"/>
          <w:sz w:val="22"/>
          <w:szCs w:val="22"/>
        </w:rPr>
        <w:t xml:space="preserve"> </w:t>
      </w:r>
      <w:r w:rsidRPr="00706B9C">
        <w:rPr>
          <w:rFonts w:ascii="Arial" w:hAnsi="Arial" w:cs="Arial"/>
          <w:sz w:val="22"/>
          <w:szCs w:val="22"/>
        </w:rPr>
        <w:t>calcul</w:t>
      </w:r>
      <w:r w:rsidRPr="00706B9C">
        <w:rPr>
          <w:rFonts w:ascii="Arial" w:hAnsi="Arial" w:cs="Arial"/>
          <w:spacing w:val="1"/>
          <w:sz w:val="22"/>
          <w:szCs w:val="22"/>
        </w:rPr>
        <w:t xml:space="preserve"> </w:t>
      </w:r>
      <w:r w:rsidRPr="00706B9C">
        <w:rPr>
          <w:rFonts w:ascii="Arial" w:hAnsi="Arial" w:cs="Arial"/>
          <w:sz w:val="22"/>
          <w:szCs w:val="22"/>
        </w:rPr>
        <w:t>costurile</w:t>
      </w:r>
      <w:r w:rsidRPr="00706B9C">
        <w:rPr>
          <w:rFonts w:ascii="Arial" w:hAnsi="Arial" w:cs="Arial"/>
          <w:spacing w:val="1"/>
          <w:sz w:val="22"/>
          <w:szCs w:val="22"/>
        </w:rPr>
        <w:t xml:space="preserve"> </w:t>
      </w:r>
      <w:r w:rsidRPr="00706B9C">
        <w:rPr>
          <w:rFonts w:ascii="Arial" w:hAnsi="Arial" w:cs="Arial"/>
          <w:sz w:val="22"/>
          <w:szCs w:val="22"/>
        </w:rPr>
        <w:t>din</w:t>
      </w:r>
      <w:r w:rsidRPr="00706B9C">
        <w:rPr>
          <w:rFonts w:ascii="Arial" w:hAnsi="Arial" w:cs="Arial"/>
          <w:spacing w:val="1"/>
          <w:sz w:val="22"/>
          <w:szCs w:val="22"/>
        </w:rPr>
        <w:t xml:space="preserve"> </w:t>
      </w:r>
      <w:r w:rsidRPr="00706B9C">
        <w:rPr>
          <w:rFonts w:ascii="Arial" w:hAnsi="Arial" w:cs="Arial"/>
          <w:sz w:val="22"/>
          <w:szCs w:val="22"/>
        </w:rPr>
        <w:t>perspectiva</w:t>
      </w:r>
      <w:r w:rsidRPr="00706B9C">
        <w:rPr>
          <w:rFonts w:ascii="Arial" w:hAnsi="Arial" w:cs="Arial"/>
          <w:spacing w:val="1"/>
          <w:sz w:val="22"/>
          <w:szCs w:val="22"/>
        </w:rPr>
        <w:t xml:space="preserve"> </w:t>
      </w:r>
      <w:r w:rsidRPr="00706B9C">
        <w:rPr>
          <w:rFonts w:ascii="Arial" w:hAnsi="Arial" w:cs="Arial"/>
          <w:sz w:val="22"/>
          <w:szCs w:val="22"/>
        </w:rPr>
        <w:t>pierderii</w:t>
      </w:r>
      <w:r w:rsidRPr="00706B9C">
        <w:rPr>
          <w:rFonts w:ascii="Arial" w:hAnsi="Arial" w:cs="Arial"/>
          <w:spacing w:val="1"/>
          <w:sz w:val="22"/>
          <w:szCs w:val="22"/>
        </w:rPr>
        <w:t xml:space="preserve"> </w:t>
      </w:r>
      <w:r w:rsidRPr="00706B9C">
        <w:rPr>
          <w:rFonts w:ascii="Arial" w:hAnsi="Arial" w:cs="Arial"/>
          <w:sz w:val="22"/>
          <w:szCs w:val="22"/>
        </w:rPr>
        <w:t>biodiversitatii) sunt principala amenintare la adresa speciei.</w:t>
      </w:r>
      <w:r w:rsidRPr="00706B9C">
        <w:rPr>
          <w:rFonts w:ascii="Arial" w:hAnsi="Arial" w:cs="Arial"/>
          <w:spacing w:val="70"/>
          <w:sz w:val="22"/>
          <w:szCs w:val="22"/>
        </w:rPr>
        <w:t xml:space="preserve"> </w:t>
      </w:r>
      <w:r w:rsidRPr="00706B9C">
        <w:rPr>
          <w:rFonts w:ascii="Arial" w:hAnsi="Arial" w:cs="Arial"/>
          <w:sz w:val="22"/>
          <w:szCs w:val="22"/>
        </w:rPr>
        <w:t>Fiind omnivori, ursii bruni</w:t>
      </w:r>
      <w:r w:rsidRPr="00706B9C">
        <w:rPr>
          <w:rFonts w:ascii="Arial" w:hAnsi="Arial" w:cs="Arial"/>
          <w:spacing w:val="1"/>
          <w:sz w:val="22"/>
          <w:szCs w:val="22"/>
        </w:rPr>
        <w:t xml:space="preserve"> </w:t>
      </w:r>
      <w:r w:rsidRPr="00706B9C">
        <w:rPr>
          <w:rFonts w:ascii="Arial" w:hAnsi="Arial" w:cs="Arial"/>
          <w:sz w:val="22"/>
          <w:szCs w:val="22"/>
        </w:rPr>
        <w:t>sunt atrasi de zonele cu acces facil la surse de hrana din zonele populate de oameni, in</w:t>
      </w:r>
      <w:r w:rsidRPr="00706B9C">
        <w:rPr>
          <w:rFonts w:ascii="Arial" w:hAnsi="Arial" w:cs="Arial"/>
          <w:spacing w:val="1"/>
          <w:sz w:val="22"/>
          <w:szCs w:val="22"/>
        </w:rPr>
        <w:t xml:space="preserve"> </w:t>
      </w:r>
      <w:r w:rsidRPr="00706B9C">
        <w:rPr>
          <w:rFonts w:ascii="Arial" w:hAnsi="Arial" w:cs="Arial"/>
          <w:sz w:val="22"/>
          <w:szCs w:val="22"/>
        </w:rPr>
        <w:t>special</w:t>
      </w:r>
      <w:r w:rsidRPr="00706B9C">
        <w:rPr>
          <w:rFonts w:ascii="Arial" w:hAnsi="Arial" w:cs="Arial"/>
          <w:spacing w:val="64"/>
          <w:sz w:val="22"/>
          <w:szCs w:val="22"/>
        </w:rPr>
        <w:t xml:space="preserve"> </w:t>
      </w:r>
      <w:r w:rsidRPr="00706B9C">
        <w:rPr>
          <w:rFonts w:ascii="Arial" w:hAnsi="Arial" w:cs="Arial"/>
          <w:sz w:val="22"/>
          <w:szCs w:val="22"/>
        </w:rPr>
        <w:t>acolo</w:t>
      </w:r>
      <w:r w:rsidRPr="00706B9C">
        <w:rPr>
          <w:rFonts w:ascii="Arial" w:hAnsi="Arial" w:cs="Arial"/>
          <w:spacing w:val="64"/>
          <w:sz w:val="22"/>
          <w:szCs w:val="22"/>
        </w:rPr>
        <w:t xml:space="preserve"> </w:t>
      </w:r>
      <w:r w:rsidRPr="00706B9C">
        <w:rPr>
          <w:rFonts w:ascii="Arial" w:hAnsi="Arial" w:cs="Arial"/>
          <w:sz w:val="22"/>
          <w:szCs w:val="22"/>
        </w:rPr>
        <w:t>unde</w:t>
      </w:r>
      <w:r w:rsidRPr="00706B9C">
        <w:rPr>
          <w:rFonts w:ascii="Arial" w:hAnsi="Arial" w:cs="Arial"/>
          <w:spacing w:val="61"/>
          <w:sz w:val="22"/>
          <w:szCs w:val="22"/>
        </w:rPr>
        <w:t xml:space="preserve"> </w:t>
      </w:r>
      <w:r w:rsidRPr="00706B9C">
        <w:rPr>
          <w:rFonts w:ascii="Arial" w:hAnsi="Arial" w:cs="Arial"/>
          <w:sz w:val="22"/>
          <w:szCs w:val="22"/>
        </w:rPr>
        <w:t>exista</w:t>
      </w:r>
      <w:r w:rsidRPr="00706B9C">
        <w:rPr>
          <w:rFonts w:ascii="Arial" w:hAnsi="Arial" w:cs="Arial"/>
          <w:spacing w:val="64"/>
          <w:sz w:val="22"/>
          <w:szCs w:val="22"/>
        </w:rPr>
        <w:t xml:space="preserve"> </w:t>
      </w:r>
      <w:r w:rsidRPr="00706B9C">
        <w:rPr>
          <w:rFonts w:ascii="Arial" w:hAnsi="Arial" w:cs="Arial"/>
          <w:sz w:val="22"/>
          <w:szCs w:val="22"/>
        </w:rPr>
        <w:t>un</w:t>
      </w:r>
      <w:r w:rsidRPr="00706B9C">
        <w:rPr>
          <w:rFonts w:ascii="Arial" w:hAnsi="Arial" w:cs="Arial"/>
          <w:spacing w:val="64"/>
          <w:sz w:val="22"/>
          <w:szCs w:val="22"/>
        </w:rPr>
        <w:t xml:space="preserve"> </w:t>
      </w:r>
      <w:r w:rsidRPr="00706B9C">
        <w:rPr>
          <w:rFonts w:ascii="Arial" w:hAnsi="Arial" w:cs="Arial"/>
          <w:sz w:val="22"/>
          <w:szCs w:val="22"/>
        </w:rPr>
        <w:t>management</w:t>
      </w:r>
      <w:r w:rsidRPr="00706B9C">
        <w:rPr>
          <w:rFonts w:ascii="Arial" w:hAnsi="Arial" w:cs="Arial"/>
          <w:spacing w:val="62"/>
          <w:sz w:val="22"/>
          <w:szCs w:val="22"/>
        </w:rPr>
        <w:t xml:space="preserve"> </w:t>
      </w:r>
      <w:r w:rsidRPr="00706B9C">
        <w:rPr>
          <w:rFonts w:ascii="Arial" w:hAnsi="Arial" w:cs="Arial"/>
          <w:sz w:val="22"/>
          <w:szCs w:val="22"/>
        </w:rPr>
        <w:t>defectuos</w:t>
      </w:r>
      <w:r w:rsidRPr="00706B9C">
        <w:rPr>
          <w:rFonts w:ascii="Arial" w:hAnsi="Arial" w:cs="Arial"/>
          <w:spacing w:val="64"/>
          <w:sz w:val="22"/>
          <w:szCs w:val="22"/>
        </w:rPr>
        <w:t xml:space="preserve"> </w:t>
      </w:r>
      <w:r w:rsidRPr="00706B9C">
        <w:rPr>
          <w:rFonts w:ascii="Arial" w:hAnsi="Arial" w:cs="Arial"/>
          <w:sz w:val="22"/>
          <w:szCs w:val="22"/>
        </w:rPr>
        <w:t>al</w:t>
      </w:r>
      <w:r w:rsidRPr="00706B9C">
        <w:rPr>
          <w:rFonts w:ascii="Arial" w:hAnsi="Arial" w:cs="Arial"/>
          <w:spacing w:val="63"/>
          <w:sz w:val="22"/>
          <w:szCs w:val="22"/>
        </w:rPr>
        <w:t xml:space="preserve"> </w:t>
      </w:r>
      <w:r w:rsidRPr="00706B9C">
        <w:rPr>
          <w:rFonts w:ascii="Arial" w:hAnsi="Arial" w:cs="Arial"/>
          <w:sz w:val="22"/>
          <w:szCs w:val="22"/>
        </w:rPr>
        <w:t>deseurilor</w:t>
      </w:r>
      <w:r w:rsidRPr="00706B9C">
        <w:rPr>
          <w:rFonts w:ascii="Arial" w:hAnsi="Arial" w:cs="Arial"/>
          <w:spacing w:val="63"/>
          <w:sz w:val="22"/>
          <w:szCs w:val="22"/>
        </w:rPr>
        <w:t xml:space="preserve"> </w:t>
      </w:r>
      <w:r w:rsidRPr="00706B9C">
        <w:rPr>
          <w:rFonts w:ascii="Arial" w:hAnsi="Arial" w:cs="Arial"/>
          <w:sz w:val="22"/>
          <w:szCs w:val="22"/>
        </w:rPr>
        <w:t>sau</w:t>
      </w:r>
      <w:r w:rsidRPr="00706B9C">
        <w:rPr>
          <w:rFonts w:ascii="Arial" w:hAnsi="Arial" w:cs="Arial"/>
          <w:spacing w:val="64"/>
          <w:sz w:val="22"/>
          <w:szCs w:val="22"/>
        </w:rPr>
        <w:t xml:space="preserve"> </w:t>
      </w:r>
      <w:r w:rsidRPr="00706B9C">
        <w:rPr>
          <w:rFonts w:ascii="Arial" w:hAnsi="Arial" w:cs="Arial"/>
          <w:sz w:val="22"/>
          <w:szCs w:val="22"/>
        </w:rPr>
        <w:t>unde</w:t>
      </w:r>
      <w:r w:rsidRPr="00706B9C">
        <w:rPr>
          <w:rFonts w:ascii="Arial" w:hAnsi="Arial" w:cs="Arial"/>
          <w:spacing w:val="63"/>
          <w:sz w:val="22"/>
          <w:szCs w:val="22"/>
        </w:rPr>
        <w:t xml:space="preserve"> </w:t>
      </w:r>
      <w:r w:rsidRPr="00706B9C">
        <w:rPr>
          <w:rFonts w:ascii="Arial" w:hAnsi="Arial" w:cs="Arial"/>
          <w:sz w:val="22"/>
          <w:szCs w:val="22"/>
        </w:rPr>
        <w:t>animalele</w:t>
      </w:r>
      <w:r w:rsidRPr="00706B9C">
        <w:rPr>
          <w:rFonts w:ascii="Arial" w:hAnsi="Arial" w:cs="Arial"/>
          <w:spacing w:val="-67"/>
          <w:sz w:val="22"/>
          <w:szCs w:val="22"/>
        </w:rPr>
        <w:t xml:space="preserve"> </w:t>
      </w:r>
      <w:r w:rsidRPr="00706B9C">
        <w:rPr>
          <w:rFonts w:ascii="Arial" w:hAnsi="Arial" w:cs="Arial"/>
          <w:sz w:val="22"/>
          <w:szCs w:val="22"/>
        </w:rPr>
        <w:t>raman fara hrana din cauza supraexploatarii intensive a resurselor naturale (ciuperci sau</w:t>
      </w:r>
      <w:r w:rsidRPr="00706B9C">
        <w:rPr>
          <w:rFonts w:ascii="Arial" w:hAnsi="Arial" w:cs="Arial"/>
          <w:spacing w:val="1"/>
          <w:sz w:val="22"/>
          <w:szCs w:val="22"/>
        </w:rPr>
        <w:t xml:space="preserve"> </w:t>
      </w:r>
      <w:r w:rsidRPr="00706B9C">
        <w:rPr>
          <w:rFonts w:ascii="Arial" w:hAnsi="Arial" w:cs="Arial"/>
          <w:sz w:val="22"/>
          <w:szCs w:val="22"/>
        </w:rPr>
        <w:t>fructe</w:t>
      </w:r>
      <w:r w:rsidRPr="00706B9C">
        <w:rPr>
          <w:rFonts w:ascii="Arial" w:hAnsi="Arial" w:cs="Arial"/>
          <w:spacing w:val="-1"/>
          <w:sz w:val="22"/>
          <w:szCs w:val="22"/>
        </w:rPr>
        <w:t xml:space="preserve"> </w:t>
      </w:r>
      <w:r w:rsidRPr="00706B9C">
        <w:rPr>
          <w:rFonts w:ascii="Arial" w:hAnsi="Arial" w:cs="Arial"/>
          <w:sz w:val="22"/>
          <w:szCs w:val="22"/>
        </w:rPr>
        <w:t>de padure).</w:t>
      </w:r>
    </w:p>
    <w:p w14:paraId="552F4084" w14:textId="77777777" w:rsidR="002425FA" w:rsidRDefault="002425FA" w:rsidP="002425FA">
      <w:pPr>
        <w:spacing w:after="0" w:line="240" w:lineRule="auto"/>
        <w:ind w:firstLine="708"/>
        <w:jc w:val="both"/>
        <w:rPr>
          <w:rFonts w:eastAsia="Arial" w:cs="Arial"/>
          <w:b/>
          <w:bCs/>
          <w:i/>
          <w:iCs/>
        </w:rPr>
      </w:pPr>
    </w:p>
    <w:p w14:paraId="6776B75C" w14:textId="506531AB" w:rsidR="002425FA" w:rsidRDefault="002425FA" w:rsidP="002425FA">
      <w:pPr>
        <w:spacing w:after="0" w:line="240" w:lineRule="auto"/>
        <w:ind w:firstLine="708"/>
        <w:jc w:val="both"/>
        <w:rPr>
          <w:rFonts w:eastAsia="Arial" w:cs="Arial"/>
          <w:b/>
          <w:bCs/>
          <w:i/>
          <w:iCs/>
        </w:rPr>
      </w:pPr>
      <w:r w:rsidRPr="002425FA">
        <w:rPr>
          <w:rFonts w:eastAsia="Arial" w:cs="Arial"/>
          <w:b/>
          <w:bCs/>
          <w:i/>
          <w:iCs/>
        </w:rPr>
        <w:t>Măsuri minime de conservare</w:t>
      </w:r>
      <w:r>
        <w:rPr>
          <w:rFonts w:eastAsia="Arial" w:cs="Arial"/>
          <w:b/>
          <w:bCs/>
          <w:i/>
          <w:iCs/>
        </w:rPr>
        <w:t xml:space="preserve"> la nivel de sit:</w:t>
      </w:r>
    </w:p>
    <w:p w14:paraId="6C443CEB" w14:textId="77777777" w:rsidR="007D10B4" w:rsidRPr="002425FA" w:rsidRDefault="007D10B4" w:rsidP="007D10B4">
      <w:pPr>
        <w:pStyle w:val="BodyText"/>
        <w:spacing w:before="4"/>
        <w:rPr>
          <w:rFonts w:ascii="Arial" w:hAnsi="Arial" w:cs="Arial"/>
          <w:sz w:val="22"/>
          <w:szCs w:val="22"/>
        </w:rPr>
      </w:pPr>
    </w:p>
    <w:p w14:paraId="0A216577" w14:textId="77777777" w:rsidR="002425FA" w:rsidRPr="002425FA" w:rsidRDefault="002425FA" w:rsidP="007D10B4">
      <w:pPr>
        <w:pStyle w:val="BodyText"/>
        <w:spacing w:before="4"/>
        <w:rPr>
          <w:rFonts w:ascii="Arial" w:hAnsi="Arial" w:cs="Arial"/>
          <w:sz w:val="22"/>
          <w:szCs w:val="22"/>
        </w:rPr>
      </w:pPr>
      <w:r w:rsidRPr="002425FA">
        <w:rPr>
          <w:rFonts w:ascii="Arial" w:hAnsi="Arial" w:cs="Arial"/>
          <w:sz w:val="22"/>
          <w:szCs w:val="22"/>
        </w:rPr>
        <w:t>-orientarea activităţiilor de vânătoare spre reducerea conflictelor;</w:t>
      </w:r>
    </w:p>
    <w:p w14:paraId="4A414AF8" w14:textId="77777777" w:rsidR="002425FA" w:rsidRPr="002425FA" w:rsidRDefault="002425FA" w:rsidP="007D10B4">
      <w:pPr>
        <w:pStyle w:val="BodyText"/>
        <w:spacing w:before="4"/>
        <w:rPr>
          <w:rFonts w:ascii="Arial" w:hAnsi="Arial" w:cs="Arial"/>
          <w:sz w:val="22"/>
          <w:szCs w:val="22"/>
        </w:rPr>
      </w:pPr>
      <w:r w:rsidRPr="002425FA">
        <w:rPr>
          <w:rFonts w:ascii="Arial" w:hAnsi="Arial" w:cs="Arial"/>
          <w:sz w:val="22"/>
          <w:szCs w:val="22"/>
        </w:rPr>
        <w:t>-asigurarea protecţie bârloagelor;</w:t>
      </w:r>
    </w:p>
    <w:p w14:paraId="1F9BD488" w14:textId="77777777" w:rsidR="002425FA" w:rsidRPr="002425FA" w:rsidRDefault="002425FA" w:rsidP="007D10B4">
      <w:pPr>
        <w:pStyle w:val="BodyText"/>
        <w:spacing w:before="4"/>
        <w:rPr>
          <w:rFonts w:ascii="Arial" w:hAnsi="Arial" w:cs="Arial"/>
          <w:sz w:val="22"/>
          <w:szCs w:val="22"/>
        </w:rPr>
      </w:pPr>
      <w:r w:rsidRPr="002425FA">
        <w:rPr>
          <w:rFonts w:ascii="Arial" w:hAnsi="Arial" w:cs="Arial"/>
          <w:sz w:val="22"/>
          <w:szCs w:val="22"/>
        </w:rPr>
        <w:lastRenderedPageBreak/>
        <w:t>-identificarea zonelor de concentare sezonieră şi aplicarea de măsuri de prevenţie a pagubelor;</w:t>
      </w:r>
    </w:p>
    <w:p w14:paraId="53394F6D" w14:textId="45E5E555" w:rsidR="002425FA" w:rsidRPr="002425FA" w:rsidRDefault="002425FA" w:rsidP="007D10B4">
      <w:pPr>
        <w:pStyle w:val="BodyText"/>
        <w:spacing w:before="4"/>
        <w:rPr>
          <w:rFonts w:ascii="Arial" w:hAnsi="Arial" w:cs="Arial"/>
          <w:sz w:val="22"/>
          <w:szCs w:val="22"/>
        </w:rPr>
      </w:pPr>
      <w:r w:rsidRPr="002425FA">
        <w:rPr>
          <w:rFonts w:ascii="Arial" w:hAnsi="Arial" w:cs="Arial"/>
          <w:sz w:val="22"/>
          <w:szCs w:val="22"/>
        </w:rPr>
        <w:t>-protejarea zonelor cu arboriși arbuști fructiferi</w:t>
      </w:r>
    </w:p>
    <w:p w14:paraId="6CE7EFA5" w14:textId="77777777" w:rsidR="002425FA" w:rsidRPr="00A81FA4" w:rsidRDefault="002425FA" w:rsidP="007D10B4">
      <w:pPr>
        <w:pStyle w:val="BodyText"/>
        <w:spacing w:before="4"/>
        <w:rPr>
          <w:rFonts w:ascii="Arial" w:hAnsi="Arial" w:cs="Arial"/>
          <w:color w:val="EE0000"/>
          <w:sz w:val="22"/>
          <w:szCs w:val="22"/>
        </w:rPr>
      </w:pPr>
    </w:p>
    <w:p w14:paraId="0B573617" w14:textId="77777777" w:rsidR="007D10B4" w:rsidRPr="00706B9C" w:rsidRDefault="007D10B4" w:rsidP="007D10B4">
      <w:pPr>
        <w:spacing w:before="1"/>
        <w:jc w:val="center"/>
        <w:rPr>
          <w:rFonts w:cs="Arial"/>
          <w:b/>
          <w:sz w:val="24"/>
          <w:szCs w:val="24"/>
        </w:rPr>
      </w:pPr>
      <w:r w:rsidRPr="00706B9C">
        <w:rPr>
          <w:rFonts w:cs="Arial"/>
          <w:b/>
          <w:i/>
          <w:sz w:val="24"/>
          <w:szCs w:val="24"/>
          <w:u w:val="thick"/>
        </w:rPr>
        <w:t xml:space="preserve">Lynx lynx </w:t>
      </w:r>
      <w:r w:rsidRPr="00706B9C">
        <w:rPr>
          <w:rFonts w:cs="Arial"/>
          <w:b/>
          <w:sz w:val="24"/>
          <w:szCs w:val="24"/>
          <w:u w:val="thick"/>
        </w:rPr>
        <w:t>(Ras)</w:t>
      </w:r>
    </w:p>
    <w:p w14:paraId="6A3E6FC8" w14:textId="77777777" w:rsidR="007D10B4" w:rsidRPr="00706B9C" w:rsidRDefault="007D10B4" w:rsidP="007D10B4">
      <w:pPr>
        <w:pStyle w:val="BodyText"/>
        <w:spacing w:before="174"/>
        <w:ind w:firstLine="708"/>
        <w:jc w:val="both"/>
        <w:rPr>
          <w:rFonts w:ascii="Arial" w:hAnsi="Arial" w:cs="Arial"/>
          <w:sz w:val="22"/>
          <w:szCs w:val="22"/>
        </w:rPr>
      </w:pPr>
      <w:r w:rsidRPr="00706B9C">
        <w:rPr>
          <w:rFonts w:ascii="Arial" w:hAnsi="Arial" w:cs="Arial"/>
          <w:b/>
          <w:sz w:val="22"/>
          <w:szCs w:val="22"/>
        </w:rPr>
        <w:t>Descriere</w:t>
      </w:r>
      <w:r w:rsidRPr="00706B9C">
        <w:rPr>
          <w:rFonts w:ascii="Arial" w:hAnsi="Arial" w:cs="Arial"/>
          <w:b/>
          <w:spacing w:val="1"/>
          <w:sz w:val="22"/>
          <w:szCs w:val="22"/>
        </w:rPr>
        <w:t xml:space="preserve"> </w:t>
      </w:r>
      <w:r w:rsidRPr="00706B9C">
        <w:rPr>
          <w:rFonts w:ascii="Arial" w:hAnsi="Arial" w:cs="Arial"/>
          <w:b/>
          <w:sz w:val="22"/>
          <w:szCs w:val="22"/>
        </w:rPr>
        <w:t>si</w:t>
      </w:r>
      <w:r w:rsidRPr="00706B9C">
        <w:rPr>
          <w:rFonts w:ascii="Arial" w:hAnsi="Arial" w:cs="Arial"/>
          <w:b/>
          <w:spacing w:val="1"/>
          <w:sz w:val="22"/>
          <w:szCs w:val="22"/>
        </w:rPr>
        <w:t xml:space="preserve"> </w:t>
      </w:r>
      <w:r w:rsidRPr="00706B9C">
        <w:rPr>
          <w:rFonts w:ascii="Arial" w:hAnsi="Arial" w:cs="Arial"/>
          <w:b/>
          <w:sz w:val="22"/>
          <w:szCs w:val="22"/>
        </w:rPr>
        <w:t>identificare:</w:t>
      </w:r>
      <w:r w:rsidRPr="00706B9C">
        <w:rPr>
          <w:rFonts w:ascii="Arial" w:hAnsi="Arial" w:cs="Arial"/>
          <w:b/>
          <w:spacing w:val="1"/>
          <w:sz w:val="22"/>
          <w:szCs w:val="22"/>
        </w:rPr>
        <w:t xml:space="preserve"> </w:t>
      </w:r>
      <w:r w:rsidRPr="00706B9C">
        <w:rPr>
          <w:rFonts w:ascii="Arial" w:hAnsi="Arial" w:cs="Arial"/>
          <w:sz w:val="22"/>
          <w:szCs w:val="22"/>
        </w:rPr>
        <w:t>Rasul</w:t>
      </w:r>
      <w:r w:rsidRPr="00706B9C">
        <w:rPr>
          <w:rFonts w:ascii="Arial" w:hAnsi="Arial" w:cs="Arial"/>
          <w:spacing w:val="1"/>
          <w:sz w:val="22"/>
          <w:szCs w:val="22"/>
        </w:rPr>
        <w:t xml:space="preserve"> </w:t>
      </w:r>
      <w:r w:rsidRPr="00706B9C">
        <w:rPr>
          <w:rFonts w:ascii="Arial" w:hAnsi="Arial" w:cs="Arial"/>
          <w:sz w:val="22"/>
          <w:szCs w:val="22"/>
        </w:rPr>
        <w:t>este</w:t>
      </w:r>
      <w:r w:rsidRPr="00706B9C">
        <w:rPr>
          <w:rFonts w:ascii="Arial" w:hAnsi="Arial" w:cs="Arial"/>
          <w:spacing w:val="1"/>
          <w:sz w:val="22"/>
          <w:szCs w:val="22"/>
        </w:rPr>
        <w:t xml:space="preserve"> </w:t>
      </w:r>
      <w:r w:rsidRPr="00706B9C">
        <w:rPr>
          <w:rFonts w:ascii="Arial" w:hAnsi="Arial" w:cs="Arial"/>
          <w:sz w:val="22"/>
          <w:szCs w:val="22"/>
        </w:rPr>
        <w:t>cea</w:t>
      </w:r>
      <w:r w:rsidRPr="00706B9C">
        <w:rPr>
          <w:rFonts w:ascii="Arial" w:hAnsi="Arial" w:cs="Arial"/>
          <w:spacing w:val="1"/>
          <w:sz w:val="22"/>
          <w:szCs w:val="22"/>
        </w:rPr>
        <w:t xml:space="preserve"> </w:t>
      </w:r>
      <w:r w:rsidRPr="00706B9C">
        <w:rPr>
          <w:rFonts w:ascii="Arial" w:hAnsi="Arial" w:cs="Arial"/>
          <w:sz w:val="22"/>
          <w:szCs w:val="22"/>
        </w:rPr>
        <w:t>mai</w:t>
      </w:r>
      <w:r w:rsidRPr="00706B9C">
        <w:rPr>
          <w:rFonts w:ascii="Arial" w:hAnsi="Arial" w:cs="Arial"/>
          <w:spacing w:val="1"/>
          <w:sz w:val="22"/>
          <w:szCs w:val="22"/>
        </w:rPr>
        <w:t xml:space="preserve"> </w:t>
      </w:r>
      <w:r w:rsidRPr="00706B9C">
        <w:rPr>
          <w:rFonts w:ascii="Arial" w:hAnsi="Arial" w:cs="Arial"/>
          <w:sz w:val="22"/>
          <w:szCs w:val="22"/>
        </w:rPr>
        <w:t>mare</w:t>
      </w:r>
      <w:r w:rsidRPr="00706B9C">
        <w:rPr>
          <w:rFonts w:ascii="Arial" w:hAnsi="Arial" w:cs="Arial"/>
          <w:spacing w:val="1"/>
          <w:sz w:val="22"/>
          <w:szCs w:val="22"/>
        </w:rPr>
        <w:t xml:space="preserve"> </w:t>
      </w:r>
      <w:r w:rsidRPr="00706B9C">
        <w:rPr>
          <w:rFonts w:ascii="Arial" w:hAnsi="Arial" w:cs="Arial"/>
          <w:sz w:val="22"/>
          <w:szCs w:val="22"/>
        </w:rPr>
        <w:t>pisica</w:t>
      </w:r>
      <w:r w:rsidRPr="00706B9C">
        <w:rPr>
          <w:rFonts w:ascii="Arial" w:hAnsi="Arial" w:cs="Arial"/>
          <w:spacing w:val="1"/>
          <w:sz w:val="22"/>
          <w:szCs w:val="22"/>
        </w:rPr>
        <w:t xml:space="preserve"> </w:t>
      </w:r>
      <w:r w:rsidRPr="00706B9C">
        <w:rPr>
          <w:rFonts w:ascii="Arial" w:hAnsi="Arial" w:cs="Arial"/>
          <w:sz w:val="22"/>
          <w:szCs w:val="22"/>
        </w:rPr>
        <w:t>din</w:t>
      </w:r>
      <w:r w:rsidRPr="00706B9C">
        <w:rPr>
          <w:rFonts w:ascii="Arial" w:hAnsi="Arial" w:cs="Arial"/>
          <w:spacing w:val="1"/>
          <w:sz w:val="22"/>
          <w:szCs w:val="22"/>
        </w:rPr>
        <w:t xml:space="preserve"> </w:t>
      </w:r>
      <w:r w:rsidRPr="00706B9C">
        <w:rPr>
          <w:rFonts w:ascii="Arial" w:hAnsi="Arial" w:cs="Arial"/>
          <w:sz w:val="22"/>
          <w:szCs w:val="22"/>
        </w:rPr>
        <w:t>Europa.</w:t>
      </w:r>
      <w:r w:rsidRPr="00706B9C">
        <w:rPr>
          <w:rFonts w:ascii="Arial" w:hAnsi="Arial" w:cs="Arial"/>
          <w:spacing w:val="1"/>
          <w:sz w:val="22"/>
          <w:szCs w:val="22"/>
        </w:rPr>
        <w:t xml:space="preserve"> </w:t>
      </w:r>
      <w:r w:rsidRPr="00706B9C">
        <w:rPr>
          <w:rFonts w:ascii="Arial" w:hAnsi="Arial" w:cs="Arial"/>
          <w:sz w:val="22"/>
          <w:szCs w:val="22"/>
        </w:rPr>
        <w:t>Animal</w:t>
      </w:r>
      <w:r w:rsidRPr="00706B9C">
        <w:rPr>
          <w:rFonts w:ascii="Arial" w:hAnsi="Arial" w:cs="Arial"/>
          <w:spacing w:val="-67"/>
          <w:sz w:val="22"/>
          <w:szCs w:val="22"/>
        </w:rPr>
        <w:t xml:space="preserve"> </w:t>
      </w:r>
      <w:r w:rsidRPr="00706B9C">
        <w:rPr>
          <w:rFonts w:ascii="Arial" w:hAnsi="Arial" w:cs="Arial"/>
          <w:sz w:val="22"/>
          <w:szCs w:val="22"/>
        </w:rPr>
        <w:t>nocturn, traieste solitar si rareori poate fi vazut de om. Are corpul zvelt si puternic, o</w:t>
      </w:r>
      <w:r w:rsidRPr="00706B9C">
        <w:rPr>
          <w:rFonts w:ascii="Arial" w:hAnsi="Arial" w:cs="Arial"/>
          <w:spacing w:val="1"/>
          <w:sz w:val="22"/>
          <w:szCs w:val="22"/>
        </w:rPr>
        <w:t xml:space="preserve"> </w:t>
      </w:r>
      <w:r w:rsidRPr="00706B9C">
        <w:rPr>
          <w:rFonts w:ascii="Arial" w:hAnsi="Arial" w:cs="Arial"/>
          <w:sz w:val="22"/>
          <w:szCs w:val="22"/>
        </w:rPr>
        <w:t>inaltime de 60-75 cm si o greutate de 30 kg, iar urechile se prelungesc cu cate un smoc de</w:t>
      </w:r>
      <w:r w:rsidRPr="00706B9C">
        <w:rPr>
          <w:rFonts w:ascii="Arial" w:hAnsi="Arial" w:cs="Arial"/>
          <w:spacing w:val="1"/>
          <w:sz w:val="22"/>
          <w:szCs w:val="22"/>
        </w:rPr>
        <w:t xml:space="preserve"> </w:t>
      </w:r>
      <w:r w:rsidRPr="00706B9C">
        <w:rPr>
          <w:rFonts w:ascii="Arial" w:hAnsi="Arial" w:cs="Arial"/>
          <w:sz w:val="22"/>
          <w:szCs w:val="22"/>
        </w:rPr>
        <w:t>peri negri. Culoarea blanii este galbui-bruna, iar majoritatea rasilor au pete rosii si chiar</w:t>
      </w:r>
      <w:r w:rsidRPr="00706B9C">
        <w:rPr>
          <w:rFonts w:ascii="Arial" w:hAnsi="Arial" w:cs="Arial"/>
          <w:spacing w:val="1"/>
          <w:sz w:val="22"/>
          <w:szCs w:val="22"/>
        </w:rPr>
        <w:t xml:space="preserve"> </w:t>
      </w:r>
      <w:r w:rsidRPr="00706B9C">
        <w:rPr>
          <w:rFonts w:ascii="Arial" w:hAnsi="Arial" w:cs="Arial"/>
          <w:sz w:val="22"/>
          <w:szCs w:val="22"/>
        </w:rPr>
        <w:t>negre pe spate, pe partile laterale si mai ales pe picioare. Rasul are picioarele relativ lungi</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puternice,</w:t>
      </w:r>
      <w:r w:rsidRPr="00706B9C">
        <w:rPr>
          <w:rFonts w:ascii="Arial" w:hAnsi="Arial" w:cs="Arial"/>
          <w:spacing w:val="1"/>
          <w:sz w:val="22"/>
          <w:szCs w:val="22"/>
        </w:rPr>
        <w:t xml:space="preserve"> </w:t>
      </w:r>
      <w:r w:rsidRPr="00706B9C">
        <w:rPr>
          <w:rFonts w:ascii="Arial" w:hAnsi="Arial" w:cs="Arial"/>
          <w:sz w:val="22"/>
          <w:szCs w:val="22"/>
        </w:rPr>
        <w:t>terminate</w:t>
      </w:r>
      <w:r w:rsidRPr="00706B9C">
        <w:rPr>
          <w:rFonts w:ascii="Arial" w:hAnsi="Arial" w:cs="Arial"/>
          <w:spacing w:val="1"/>
          <w:sz w:val="22"/>
          <w:szCs w:val="22"/>
        </w:rPr>
        <w:t xml:space="preserve"> </w:t>
      </w:r>
      <w:r w:rsidRPr="00706B9C">
        <w:rPr>
          <w:rFonts w:ascii="Arial" w:hAnsi="Arial" w:cs="Arial"/>
          <w:sz w:val="22"/>
          <w:szCs w:val="22"/>
        </w:rPr>
        <w:t>cu</w:t>
      </w:r>
      <w:r w:rsidRPr="00706B9C">
        <w:rPr>
          <w:rFonts w:ascii="Arial" w:hAnsi="Arial" w:cs="Arial"/>
          <w:spacing w:val="1"/>
          <w:sz w:val="22"/>
          <w:szCs w:val="22"/>
        </w:rPr>
        <w:t xml:space="preserve"> </w:t>
      </w:r>
      <w:r w:rsidRPr="00706B9C">
        <w:rPr>
          <w:rFonts w:ascii="Arial" w:hAnsi="Arial" w:cs="Arial"/>
          <w:sz w:val="22"/>
          <w:szCs w:val="22"/>
        </w:rPr>
        <w:t>gheare</w:t>
      </w:r>
      <w:r w:rsidRPr="00706B9C">
        <w:rPr>
          <w:rFonts w:ascii="Arial" w:hAnsi="Arial" w:cs="Arial"/>
          <w:spacing w:val="1"/>
          <w:sz w:val="22"/>
          <w:szCs w:val="22"/>
        </w:rPr>
        <w:t xml:space="preserve"> </w:t>
      </w:r>
      <w:r w:rsidRPr="00706B9C">
        <w:rPr>
          <w:rFonts w:ascii="Arial" w:hAnsi="Arial" w:cs="Arial"/>
          <w:sz w:val="22"/>
          <w:szCs w:val="22"/>
        </w:rPr>
        <w:t>retractile.</w:t>
      </w:r>
      <w:r w:rsidRPr="00706B9C">
        <w:rPr>
          <w:rFonts w:ascii="Arial" w:hAnsi="Arial" w:cs="Arial"/>
          <w:spacing w:val="1"/>
          <w:sz w:val="22"/>
          <w:szCs w:val="22"/>
        </w:rPr>
        <w:t xml:space="preserve"> </w:t>
      </w:r>
      <w:r w:rsidRPr="00706B9C">
        <w:rPr>
          <w:rFonts w:ascii="Arial" w:hAnsi="Arial" w:cs="Arial"/>
          <w:sz w:val="22"/>
          <w:szCs w:val="22"/>
        </w:rPr>
        <w:t>Urma</w:t>
      </w:r>
      <w:r w:rsidRPr="00706B9C">
        <w:rPr>
          <w:rFonts w:ascii="Arial" w:hAnsi="Arial" w:cs="Arial"/>
          <w:spacing w:val="1"/>
          <w:sz w:val="22"/>
          <w:szCs w:val="22"/>
        </w:rPr>
        <w:t xml:space="preserve"> </w:t>
      </w:r>
      <w:r w:rsidRPr="00706B9C">
        <w:rPr>
          <w:rFonts w:ascii="Arial" w:hAnsi="Arial" w:cs="Arial"/>
          <w:sz w:val="22"/>
          <w:szCs w:val="22"/>
        </w:rPr>
        <w:t>sa</w:t>
      </w:r>
      <w:r w:rsidRPr="00706B9C">
        <w:rPr>
          <w:rFonts w:ascii="Arial" w:hAnsi="Arial" w:cs="Arial"/>
          <w:spacing w:val="1"/>
          <w:sz w:val="22"/>
          <w:szCs w:val="22"/>
        </w:rPr>
        <w:t xml:space="preserve"> </w:t>
      </w:r>
      <w:r w:rsidRPr="00706B9C">
        <w:rPr>
          <w:rFonts w:ascii="Arial" w:hAnsi="Arial" w:cs="Arial"/>
          <w:sz w:val="22"/>
          <w:szCs w:val="22"/>
        </w:rPr>
        <w:t>lasata</w:t>
      </w:r>
      <w:r w:rsidRPr="00706B9C">
        <w:rPr>
          <w:rFonts w:ascii="Arial" w:hAnsi="Arial" w:cs="Arial"/>
          <w:spacing w:val="1"/>
          <w:sz w:val="22"/>
          <w:szCs w:val="22"/>
        </w:rPr>
        <w:t xml:space="preserve"> </w:t>
      </w:r>
      <w:r w:rsidRPr="00706B9C">
        <w:rPr>
          <w:rFonts w:ascii="Arial" w:hAnsi="Arial" w:cs="Arial"/>
          <w:sz w:val="22"/>
          <w:szCs w:val="22"/>
        </w:rPr>
        <w:t>in</w:t>
      </w:r>
      <w:r w:rsidRPr="00706B9C">
        <w:rPr>
          <w:rFonts w:ascii="Arial" w:hAnsi="Arial" w:cs="Arial"/>
          <w:spacing w:val="1"/>
          <w:sz w:val="22"/>
          <w:szCs w:val="22"/>
        </w:rPr>
        <w:t xml:space="preserve"> </w:t>
      </w:r>
      <w:r w:rsidRPr="00706B9C">
        <w:rPr>
          <w:rFonts w:ascii="Arial" w:hAnsi="Arial" w:cs="Arial"/>
          <w:sz w:val="22"/>
          <w:szCs w:val="22"/>
        </w:rPr>
        <w:t>noroi</w:t>
      </w:r>
      <w:r w:rsidRPr="00706B9C">
        <w:rPr>
          <w:rFonts w:ascii="Arial" w:hAnsi="Arial" w:cs="Arial"/>
          <w:spacing w:val="1"/>
          <w:sz w:val="22"/>
          <w:szCs w:val="22"/>
        </w:rPr>
        <w:t xml:space="preserve"> </w:t>
      </w:r>
      <w:r w:rsidRPr="00706B9C">
        <w:rPr>
          <w:rFonts w:ascii="Arial" w:hAnsi="Arial" w:cs="Arial"/>
          <w:sz w:val="22"/>
          <w:szCs w:val="22"/>
        </w:rPr>
        <w:t>sau</w:t>
      </w:r>
      <w:r w:rsidRPr="00706B9C">
        <w:rPr>
          <w:rFonts w:ascii="Arial" w:hAnsi="Arial" w:cs="Arial"/>
          <w:spacing w:val="1"/>
          <w:sz w:val="22"/>
          <w:szCs w:val="22"/>
        </w:rPr>
        <w:t xml:space="preserve"> </w:t>
      </w:r>
      <w:r w:rsidRPr="00706B9C">
        <w:rPr>
          <w:rFonts w:ascii="Arial" w:hAnsi="Arial" w:cs="Arial"/>
          <w:sz w:val="22"/>
          <w:szCs w:val="22"/>
        </w:rPr>
        <w:t>zapada</w:t>
      </w:r>
      <w:r w:rsidRPr="00706B9C">
        <w:rPr>
          <w:rFonts w:ascii="Arial" w:hAnsi="Arial" w:cs="Arial"/>
          <w:spacing w:val="1"/>
          <w:sz w:val="22"/>
          <w:szCs w:val="22"/>
        </w:rPr>
        <w:t xml:space="preserve"> </w:t>
      </w:r>
      <w:r w:rsidRPr="00706B9C">
        <w:rPr>
          <w:rFonts w:ascii="Arial" w:hAnsi="Arial" w:cs="Arial"/>
          <w:sz w:val="22"/>
          <w:szCs w:val="22"/>
        </w:rPr>
        <w:t>este</w:t>
      </w:r>
      <w:r w:rsidRPr="00706B9C">
        <w:rPr>
          <w:rFonts w:ascii="Arial" w:hAnsi="Arial" w:cs="Arial"/>
          <w:spacing w:val="-67"/>
          <w:sz w:val="22"/>
          <w:szCs w:val="22"/>
        </w:rPr>
        <w:t xml:space="preserve"> </w:t>
      </w:r>
      <w:r w:rsidRPr="00706B9C">
        <w:rPr>
          <w:rFonts w:ascii="Arial" w:hAnsi="Arial" w:cs="Arial"/>
          <w:sz w:val="22"/>
          <w:szCs w:val="22"/>
        </w:rPr>
        <w:t>inconfundabila: cele 4 degete si calcaiul formeaza un desen rotund, cu un semn mic,</w:t>
      </w:r>
      <w:r w:rsidRPr="00706B9C">
        <w:rPr>
          <w:rFonts w:ascii="Arial" w:hAnsi="Arial" w:cs="Arial"/>
          <w:spacing w:val="1"/>
          <w:sz w:val="22"/>
          <w:szCs w:val="22"/>
        </w:rPr>
        <w:t xml:space="preserve"> </w:t>
      </w:r>
      <w:r w:rsidRPr="00706B9C">
        <w:rPr>
          <w:rFonts w:ascii="Arial" w:hAnsi="Arial" w:cs="Arial"/>
          <w:sz w:val="22"/>
          <w:szCs w:val="22"/>
        </w:rPr>
        <w:t>suplimentar,</w:t>
      </w:r>
      <w:r w:rsidRPr="00706B9C">
        <w:rPr>
          <w:rFonts w:ascii="Arial" w:hAnsi="Arial" w:cs="Arial"/>
          <w:spacing w:val="-2"/>
          <w:sz w:val="22"/>
          <w:szCs w:val="22"/>
        </w:rPr>
        <w:t xml:space="preserve"> </w:t>
      </w:r>
      <w:r w:rsidRPr="00706B9C">
        <w:rPr>
          <w:rFonts w:ascii="Arial" w:hAnsi="Arial" w:cs="Arial"/>
          <w:sz w:val="22"/>
          <w:szCs w:val="22"/>
        </w:rPr>
        <w:t>in spate.</w:t>
      </w:r>
      <w:r w:rsidRPr="00706B9C">
        <w:rPr>
          <w:rFonts w:ascii="Arial" w:hAnsi="Arial" w:cs="Arial"/>
          <w:spacing w:val="-4"/>
          <w:sz w:val="22"/>
          <w:szCs w:val="22"/>
        </w:rPr>
        <w:t xml:space="preserve"> </w:t>
      </w:r>
      <w:r w:rsidRPr="00706B9C">
        <w:rPr>
          <w:rFonts w:ascii="Arial" w:hAnsi="Arial" w:cs="Arial"/>
          <w:sz w:val="22"/>
          <w:szCs w:val="22"/>
        </w:rPr>
        <w:t>Auzul</w:t>
      </w:r>
      <w:r w:rsidRPr="00706B9C">
        <w:rPr>
          <w:rFonts w:ascii="Arial" w:hAnsi="Arial" w:cs="Arial"/>
          <w:spacing w:val="1"/>
          <w:sz w:val="22"/>
          <w:szCs w:val="22"/>
        </w:rPr>
        <w:t xml:space="preserve"> </w:t>
      </w:r>
      <w:r w:rsidRPr="00706B9C">
        <w:rPr>
          <w:rFonts w:ascii="Arial" w:hAnsi="Arial" w:cs="Arial"/>
          <w:sz w:val="22"/>
          <w:szCs w:val="22"/>
        </w:rPr>
        <w:t>si vazul sunt</w:t>
      </w:r>
      <w:r w:rsidRPr="00706B9C">
        <w:rPr>
          <w:rFonts w:ascii="Arial" w:hAnsi="Arial" w:cs="Arial"/>
          <w:spacing w:val="-3"/>
          <w:sz w:val="22"/>
          <w:szCs w:val="22"/>
        </w:rPr>
        <w:t xml:space="preserve"> </w:t>
      </w:r>
      <w:r w:rsidRPr="00706B9C">
        <w:rPr>
          <w:rFonts w:ascii="Arial" w:hAnsi="Arial" w:cs="Arial"/>
          <w:sz w:val="22"/>
          <w:szCs w:val="22"/>
        </w:rPr>
        <w:t>simturile</w:t>
      </w:r>
      <w:r w:rsidRPr="00706B9C">
        <w:rPr>
          <w:rFonts w:ascii="Arial" w:hAnsi="Arial" w:cs="Arial"/>
          <w:spacing w:val="-1"/>
          <w:sz w:val="22"/>
          <w:szCs w:val="22"/>
        </w:rPr>
        <w:t xml:space="preserve"> </w:t>
      </w:r>
      <w:r w:rsidRPr="00706B9C">
        <w:rPr>
          <w:rFonts w:ascii="Arial" w:hAnsi="Arial" w:cs="Arial"/>
          <w:sz w:val="22"/>
          <w:szCs w:val="22"/>
        </w:rPr>
        <w:t>sale</w:t>
      </w:r>
      <w:r w:rsidRPr="00706B9C">
        <w:rPr>
          <w:rFonts w:ascii="Arial" w:hAnsi="Arial" w:cs="Arial"/>
          <w:spacing w:val="-1"/>
          <w:sz w:val="22"/>
          <w:szCs w:val="22"/>
        </w:rPr>
        <w:t xml:space="preserve"> </w:t>
      </w:r>
      <w:r w:rsidRPr="00706B9C">
        <w:rPr>
          <w:rFonts w:ascii="Arial" w:hAnsi="Arial" w:cs="Arial"/>
          <w:sz w:val="22"/>
          <w:szCs w:val="22"/>
        </w:rPr>
        <w:t>cele mai acute.</w:t>
      </w:r>
    </w:p>
    <w:p w14:paraId="78533680" w14:textId="77777777" w:rsidR="007D10B4" w:rsidRPr="00706B9C" w:rsidRDefault="007D10B4" w:rsidP="007D10B4">
      <w:pPr>
        <w:pStyle w:val="BodyText"/>
        <w:ind w:firstLine="708"/>
        <w:jc w:val="both"/>
        <w:rPr>
          <w:rFonts w:ascii="Arial" w:hAnsi="Arial" w:cs="Arial"/>
          <w:sz w:val="22"/>
          <w:szCs w:val="22"/>
        </w:rPr>
      </w:pPr>
      <w:r w:rsidRPr="00706B9C">
        <w:rPr>
          <w:rFonts w:ascii="Arial" w:hAnsi="Arial" w:cs="Arial"/>
          <w:b/>
          <w:sz w:val="22"/>
          <w:szCs w:val="22"/>
        </w:rPr>
        <w:t>Habitat:</w:t>
      </w:r>
      <w:r w:rsidRPr="00706B9C">
        <w:rPr>
          <w:rFonts w:ascii="Arial" w:hAnsi="Arial" w:cs="Arial"/>
          <w:b/>
          <w:spacing w:val="1"/>
          <w:sz w:val="22"/>
          <w:szCs w:val="22"/>
        </w:rPr>
        <w:t xml:space="preserve"> </w:t>
      </w:r>
      <w:r w:rsidRPr="00706B9C">
        <w:rPr>
          <w:rFonts w:ascii="Arial" w:hAnsi="Arial" w:cs="Arial"/>
          <w:sz w:val="22"/>
          <w:szCs w:val="22"/>
        </w:rPr>
        <w:t>Rasul</w:t>
      </w:r>
      <w:r w:rsidRPr="00706B9C">
        <w:rPr>
          <w:rFonts w:ascii="Arial" w:hAnsi="Arial" w:cs="Arial"/>
          <w:spacing w:val="1"/>
          <w:sz w:val="22"/>
          <w:szCs w:val="22"/>
        </w:rPr>
        <w:t xml:space="preserve"> </w:t>
      </w:r>
      <w:r w:rsidRPr="00706B9C">
        <w:rPr>
          <w:rFonts w:ascii="Arial" w:hAnsi="Arial" w:cs="Arial"/>
          <w:sz w:val="22"/>
          <w:szCs w:val="22"/>
        </w:rPr>
        <w:t>este</w:t>
      </w:r>
      <w:r w:rsidRPr="00706B9C">
        <w:rPr>
          <w:rFonts w:ascii="Arial" w:hAnsi="Arial" w:cs="Arial"/>
          <w:spacing w:val="1"/>
          <w:sz w:val="22"/>
          <w:szCs w:val="22"/>
        </w:rPr>
        <w:t xml:space="preserve"> </w:t>
      </w:r>
      <w:r w:rsidRPr="00706B9C">
        <w:rPr>
          <w:rFonts w:ascii="Arial" w:hAnsi="Arial" w:cs="Arial"/>
          <w:sz w:val="22"/>
          <w:szCs w:val="22"/>
        </w:rPr>
        <w:t>simbolul</w:t>
      </w:r>
      <w:r w:rsidRPr="00706B9C">
        <w:rPr>
          <w:rFonts w:ascii="Arial" w:hAnsi="Arial" w:cs="Arial"/>
          <w:spacing w:val="1"/>
          <w:sz w:val="22"/>
          <w:szCs w:val="22"/>
        </w:rPr>
        <w:t xml:space="preserve"> </w:t>
      </w:r>
      <w:r w:rsidRPr="00706B9C">
        <w:rPr>
          <w:rFonts w:ascii="Arial" w:hAnsi="Arial" w:cs="Arial"/>
          <w:sz w:val="22"/>
          <w:szCs w:val="22"/>
        </w:rPr>
        <w:t>pradatorului</w:t>
      </w:r>
      <w:r w:rsidRPr="00706B9C">
        <w:rPr>
          <w:rFonts w:ascii="Arial" w:hAnsi="Arial" w:cs="Arial"/>
          <w:spacing w:val="1"/>
          <w:sz w:val="22"/>
          <w:szCs w:val="22"/>
        </w:rPr>
        <w:t xml:space="preserve"> </w:t>
      </w:r>
      <w:r w:rsidRPr="00706B9C">
        <w:rPr>
          <w:rFonts w:ascii="Arial" w:hAnsi="Arial" w:cs="Arial"/>
          <w:sz w:val="22"/>
          <w:szCs w:val="22"/>
        </w:rPr>
        <w:t>prin</w:t>
      </w:r>
      <w:r w:rsidRPr="00706B9C">
        <w:rPr>
          <w:rFonts w:ascii="Arial" w:hAnsi="Arial" w:cs="Arial"/>
          <w:spacing w:val="1"/>
          <w:sz w:val="22"/>
          <w:szCs w:val="22"/>
        </w:rPr>
        <w:t xml:space="preserve"> </w:t>
      </w:r>
      <w:r w:rsidRPr="00706B9C">
        <w:rPr>
          <w:rFonts w:ascii="Arial" w:hAnsi="Arial" w:cs="Arial"/>
          <w:sz w:val="22"/>
          <w:szCs w:val="22"/>
        </w:rPr>
        <w:t>excelenta.</w:t>
      </w:r>
      <w:r w:rsidRPr="00706B9C">
        <w:rPr>
          <w:rFonts w:ascii="Arial" w:hAnsi="Arial" w:cs="Arial"/>
          <w:spacing w:val="1"/>
          <w:sz w:val="22"/>
          <w:szCs w:val="22"/>
        </w:rPr>
        <w:t xml:space="preserve"> </w:t>
      </w:r>
      <w:r w:rsidRPr="00706B9C">
        <w:rPr>
          <w:rFonts w:ascii="Arial" w:hAnsi="Arial" w:cs="Arial"/>
          <w:sz w:val="22"/>
          <w:szCs w:val="22"/>
        </w:rPr>
        <w:t>Prefera</w:t>
      </w:r>
      <w:r w:rsidRPr="00706B9C">
        <w:rPr>
          <w:rFonts w:ascii="Arial" w:hAnsi="Arial" w:cs="Arial"/>
          <w:spacing w:val="1"/>
          <w:sz w:val="22"/>
          <w:szCs w:val="22"/>
        </w:rPr>
        <w:t xml:space="preserve"> </w:t>
      </w:r>
      <w:r w:rsidRPr="00706B9C">
        <w:rPr>
          <w:rFonts w:ascii="Arial" w:hAnsi="Arial" w:cs="Arial"/>
          <w:sz w:val="22"/>
          <w:szCs w:val="22"/>
        </w:rPr>
        <w:t>padurile</w:t>
      </w:r>
      <w:r w:rsidRPr="00706B9C">
        <w:rPr>
          <w:rFonts w:ascii="Arial" w:hAnsi="Arial" w:cs="Arial"/>
          <w:spacing w:val="1"/>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conifere, cu suprafete mari si cat mai departe de asezarile omenesti. Isi face culcusul in</w:t>
      </w:r>
      <w:r w:rsidRPr="00706B9C">
        <w:rPr>
          <w:rFonts w:ascii="Arial" w:hAnsi="Arial" w:cs="Arial"/>
          <w:spacing w:val="1"/>
          <w:sz w:val="22"/>
          <w:szCs w:val="22"/>
        </w:rPr>
        <w:t xml:space="preserve"> </w:t>
      </w:r>
      <w:r w:rsidRPr="00706B9C">
        <w:rPr>
          <w:rFonts w:ascii="Arial" w:hAnsi="Arial" w:cs="Arial"/>
          <w:sz w:val="22"/>
          <w:szCs w:val="22"/>
        </w:rPr>
        <w:t>scorburile copacilor batrani, in crapaturile stancilor sau foloseste galeriile bursucilor. In</w:t>
      </w:r>
      <w:r w:rsidRPr="00706B9C">
        <w:rPr>
          <w:rFonts w:ascii="Arial" w:hAnsi="Arial" w:cs="Arial"/>
          <w:spacing w:val="1"/>
          <w:sz w:val="22"/>
          <w:szCs w:val="22"/>
        </w:rPr>
        <w:t xml:space="preserve"> </w:t>
      </w:r>
      <w:r w:rsidRPr="00706B9C">
        <w:rPr>
          <w:rFonts w:ascii="Arial" w:hAnsi="Arial" w:cs="Arial"/>
          <w:sz w:val="22"/>
          <w:szCs w:val="22"/>
        </w:rPr>
        <w:t>general,</w:t>
      </w:r>
      <w:r w:rsidRPr="00706B9C">
        <w:rPr>
          <w:rFonts w:ascii="Arial" w:hAnsi="Arial" w:cs="Arial"/>
          <w:spacing w:val="1"/>
          <w:sz w:val="22"/>
          <w:szCs w:val="22"/>
        </w:rPr>
        <w:t xml:space="preserve"> </w:t>
      </w:r>
      <w:r w:rsidRPr="00706B9C">
        <w:rPr>
          <w:rFonts w:ascii="Arial" w:hAnsi="Arial" w:cs="Arial"/>
          <w:sz w:val="22"/>
          <w:szCs w:val="22"/>
        </w:rPr>
        <w:t>pradatorii</w:t>
      </w:r>
      <w:r w:rsidRPr="00706B9C">
        <w:rPr>
          <w:rFonts w:ascii="Arial" w:hAnsi="Arial" w:cs="Arial"/>
          <w:spacing w:val="1"/>
          <w:sz w:val="22"/>
          <w:szCs w:val="22"/>
        </w:rPr>
        <w:t xml:space="preserve"> </w:t>
      </w:r>
      <w:r w:rsidRPr="00706B9C">
        <w:rPr>
          <w:rFonts w:ascii="Arial" w:hAnsi="Arial" w:cs="Arial"/>
          <w:sz w:val="22"/>
          <w:szCs w:val="22"/>
        </w:rPr>
        <w:t>mentin</w:t>
      </w:r>
      <w:r w:rsidRPr="00706B9C">
        <w:rPr>
          <w:rFonts w:ascii="Arial" w:hAnsi="Arial" w:cs="Arial"/>
          <w:spacing w:val="1"/>
          <w:sz w:val="22"/>
          <w:szCs w:val="22"/>
        </w:rPr>
        <w:t xml:space="preserve"> </w:t>
      </w:r>
      <w:r w:rsidRPr="00706B9C">
        <w:rPr>
          <w:rFonts w:ascii="Arial" w:hAnsi="Arial" w:cs="Arial"/>
          <w:sz w:val="22"/>
          <w:szCs w:val="22"/>
        </w:rPr>
        <w:t>vigoarea</w:t>
      </w:r>
      <w:r w:rsidRPr="00706B9C">
        <w:rPr>
          <w:rFonts w:ascii="Arial" w:hAnsi="Arial" w:cs="Arial"/>
          <w:spacing w:val="1"/>
          <w:sz w:val="22"/>
          <w:szCs w:val="22"/>
        </w:rPr>
        <w:t xml:space="preserve"> </w:t>
      </w:r>
      <w:r w:rsidRPr="00706B9C">
        <w:rPr>
          <w:rFonts w:ascii="Arial" w:hAnsi="Arial" w:cs="Arial"/>
          <w:sz w:val="22"/>
          <w:szCs w:val="22"/>
        </w:rPr>
        <w:t>speciilor</w:t>
      </w:r>
      <w:r w:rsidRPr="00706B9C">
        <w:rPr>
          <w:rFonts w:ascii="Arial" w:hAnsi="Arial" w:cs="Arial"/>
          <w:spacing w:val="1"/>
          <w:sz w:val="22"/>
          <w:szCs w:val="22"/>
        </w:rPr>
        <w:t xml:space="preserve"> </w:t>
      </w:r>
      <w:r w:rsidRPr="00706B9C">
        <w:rPr>
          <w:rFonts w:ascii="Arial" w:hAnsi="Arial" w:cs="Arial"/>
          <w:sz w:val="22"/>
          <w:szCs w:val="22"/>
        </w:rPr>
        <w:t>din</w:t>
      </w:r>
      <w:r w:rsidRPr="00706B9C">
        <w:rPr>
          <w:rFonts w:ascii="Arial" w:hAnsi="Arial" w:cs="Arial"/>
          <w:spacing w:val="1"/>
          <w:sz w:val="22"/>
          <w:szCs w:val="22"/>
        </w:rPr>
        <w:t xml:space="preserve"> </w:t>
      </w:r>
      <w:r w:rsidRPr="00706B9C">
        <w:rPr>
          <w:rFonts w:ascii="Arial" w:hAnsi="Arial" w:cs="Arial"/>
          <w:sz w:val="22"/>
          <w:szCs w:val="22"/>
        </w:rPr>
        <w:t>padure</w:t>
      </w:r>
      <w:r w:rsidRPr="00706B9C">
        <w:rPr>
          <w:rFonts w:ascii="Arial" w:hAnsi="Arial" w:cs="Arial"/>
          <w:spacing w:val="1"/>
          <w:sz w:val="22"/>
          <w:szCs w:val="22"/>
        </w:rPr>
        <w:t xml:space="preserve"> </w:t>
      </w:r>
      <w:r w:rsidRPr="00706B9C">
        <w:rPr>
          <w:rFonts w:ascii="Arial" w:hAnsi="Arial" w:cs="Arial"/>
          <w:sz w:val="22"/>
          <w:szCs w:val="22"/>
        </w:rPr>
        <w:t>prin</w:t>
      </w:r>
      <w:r w:rsidRPr="00706B9C">
        <w:rPr>
          <w:rFonts w:ascii="Arial" w:hAnsi="Arial" w:cs="Arial"/>
          <w:spacing w:val="1"/>
          <w:sz w:val="22"/>
          <w:szCs w:val="22"/>
        </w:rPr>
        <w:t xml:space="preserve"> </w:t>
      </w:r>
      <w:r w:rsidRPr="00706B9C">
        <w:rPr>
          <w:rFonts w:ascii="Arial" w:hAnsi="Arial" w:cs="Arial"/>
          <w:sz w:val="22"/>
          <w:szCs w:val="22"/>
        </w:rPr>
        <w:t>eliminarea,</w:t>
      </w:r>
      <w:r w:rsidRPr="00706B9C">
        <w:rPr>
          <w:rFonts w:ascii="Arial" w:hAnsi="Arial" w:cs="Arial"/>
          <w:spacing w:val="1"/>
          <w:sz w:val="22"/>
          <w:szCs w:val="22"/>
        </w:rPr>
        <w:t xml:space="preserve"> </w:t>
      </w:r>
      <w:r w:rsidRPr="00706B9C">
        <w:rPr>
          <w:rFonts w:ascii="Arial" w:hAnsi="Arial" w:cs="Arial"/>
          <w:sz w:val="22"/>
          <w:szCs w:val="22"/>
        </w:rPr>
        <w:t>mai</w:t>
      </w:r>
      <w:r w:rsidRPr="00706B9C">
        <w:rPr>
          <w:rFonts w:ascii="Arial" w:hAnsi="Arial" w:cs="Arial"/>
          <w:spacing w:val="1"/>
          <w:sz w:val="22"/>
          <w:szCs w:val="22"/>
        </w:rPr>
        <w:t xml:space="preserve"> </w:t>
      </w:r>
      <w:r w:rsidRPr="00706B9C">
        <w:rPr>
          <w:rFonts w:ascii="Arial" w:hAnsi="Arial" w:cs="Arial"/>
          <w:sz w:val="22"/>
          <w:szCs w:val="22"/>
        </w:rPr>
        <w:t>ales,</w:t>
      </w:r>
      <w:r w:rsidRPr="00706B9C">
        <w:rPr>
          <w:rFonts w:ascii="Arial" w:hAnsi="Arial" w:cs="Arial"/>
          <w:spacing w:val="1"/>
          <w:sz w:val="22"/>
          <w:szCs w:val="22"/>
        </w:rPr>
        <w:t xml:space="preserve"> </w:t>
      </w:r>
      <w:r w:rsidRPr="00706B9C">
        <w:rPr>
          <w:rFonts w:ascii="Arial" w:hAnsi="Arial" w:cs="Arial"/>
          <w:sz w:val="22"/>
          <w:szCs w:val="22"/>
        </w:rPr>
        <w:t>a</w:t>
      </w:r>
      <w:r w:rsidRPr="00706B9C">
        <w:rPr>
          <w:rFonts w:ascii="Arial" w:hAnsi="Arial" w:cs="Arial"/>
          <w:spacing w:val="1"/>
          <w:sz w:val="22"/>
          <w:szCs w:val="22"/>
        </w:rPr>
        <w:t xml:space="preserve"> </w:t>
      </w:r>
      <w:r w:rsidRPr="00706B9C">
        <w:rPr>
          <w:rFonts w:ascii="Arial" w:hAnsi="Arial" w:cs="Arial"/>
          <w:sz w:val="22"/>
          <w:szCs w:val="22"/>
        </w:rPr>
        <w:t>animalelor slabe, bolnave sau batrane, dar rasul ataca fara exceptie. Felul prazii sale</w:t>
      </w:r>
      <w:r w:rsidRPr="00706B9C">
        <w:rPr>
          <w:rFonts w:ascii="Arial" w:hAnsi="Arial" w:cs="Arial"/>
          <w:spacing w:val="1"/>
          <w:sz w:val="22"/>
          <w:szCs w:val="22"/>
        </w:rPr>
        <w:t xml:space="preserve"> </w:t>
      </w:r>
      <w:r w:rsidRPr="00706B9C">
        <w:rPr>
          <w:rFonts w:ascii="Arial" w:hAnsi="Arial" w:cs="Arial"/>
          <w:sz w:val="22"/>
          <w:szCs w:val="22"/>
        </w:rPr>
        <w:t>depinde</w:t>
      </w:r>
      <w:r w:rsidRPr="00706B9C">
        <w:rPr>
          <w:rFonts w:ascii="Arial" w:hAnsi="Arial" w:cs="Arial"/>
          <w:spacing w:val="-1"/>
          <w:sz w:val="22"/>
          <w:szCs w:val="22"/>
        </w:rPr>
        <w:t xml:space="preserve"> </w:t>
      </w:r>
      <w:r w:rsidRPr="00706B9C">
        <w:rPr>
          <w:rFonts w:ascii="Arial" w:hAnsi="Arial" w:cs="Arial"/>
          <w:sz w:val="22"/>
          <w:szCs w:val="22"/>
        </w:rPr>
        <w:t>de zona geografica unde</w:t>
      </w:r>
      <w:r w:rsidRPr="00706B9C">
        <w:rPr>
          <w:rFonts w:ascii="Arial" w:hAnsi="Arial" w:cs="Arial"/>
          <w:spacing w:val="-1"/>
          <w:sz w:val="22"/>
          <w:szCs w:val="22"/>
        </w:rPr>
        <w:t xml:space="preserve"> </w:t>
      </w:r>
      <w:r w:rsidRPr="00706B9C">
        <w:rPr>
          <w:rFonts w:ascii="Arial" w:hAnsi="Arial" w:cs="Arial"/>
          <w:sz w:val="22"/>
          <w:szCs w:val="22"/>
        </w:rPr>
        <w:t>traieste.</w:t>
      </w:r>
    </w:p>
    <w:p w14:paraId="2B5ECD74" w14:textId="77777777" w:rsidR="007D10B4" w:rsidRPr="00706B9C" w:rsidRDefault="007D10B4" w:rsidP="007D10B4">
      <w:pPr>
        <w:pStyle w:val="BodyText"/>
        <w:spacing w:before="1"/>
        <w:ind w:firstLine="708"/>
        <w:jc w:val="both"/>
        <w:rPr>
          <w:rFonts w:ascii="Arial" w:hAnsi="Arial" w:cs="Arial"/>
          <w:sz w:val="22"/>
          <w:szCs w:val="22"/>
        </w:rPr>
      </w:pPr>
      <w:r w:rsidRPr="00706B9C">
        <w:rPr>
          <w:rFonts w:ascii="Arial" w:hAnsi="Arial" w:cs="Arial"/>
          <w:b/>
          <w:sz w:val="22"/>
          <w:szCs w:val="22"/>
        </w:rPr>
        <w:t>Populatie:</w:t>
      </w:r>
      <w:r w:rsidRPr="00706B9C">
        <w:rPr>
          <w:rFonts w:ascii="Arial" w:hAnsi="Arial" w:cs="Arial"/>
          <w:b/>
          <w:spacing w:val="31"/>
          <w:sz w:val="22"/>
          <w:szCs w:val="22"/>
        </w:rPr>
        <w:t xml:space="preserve"> </w:t>
      </w:r>
      <w:r w:rsidRPr="00706B9C">
        <w:rPr>
          <w:rFonts w:ascii="Arial" w:hAnsi="Arial" w:cs="Arial"/>
          <w:sz w:val="22"/>
          <w:szCs w:val="22"/>
        </w:rPr>
        <w:t>Rasul</w:t>
      </w:r>
      <w:r w:rsidRPr="00706B9C">
        <w:rPr>
          <w:rFonts w:ascii="Arial" w:hAnsi="Arial" w:cs="Arial"/>
          <w:spacing w:val="31"/>
          <w:sz w:val="22"/>
          <w:szCs w:val="22"/>
        </w:rPr>
        <w:t xml:space="preserve"> </w:t>
      </w:r>
      <w:r w:rsidRPr="00706B9C">
        <w:rPr>
          <w:rFonts w:ascii="Arial" w:hAnsi="Arial" w:cs="Arial"/>
          <w:sz w:val="22"/>
          <w:szCs w:val="22"/>
        </w:rPr>
        <w:t>este</w:t>
      </w:r>
      <w:r w:rsidRPr="00706B9C">
        <w:rPr>
          <w:rFonts w:ascii="Arial" w:hAnsi="Arial" w:cs="Arial"/>
          <w:spacing w:val="31"/>
          <w:sz w:val="22"/>
          <w:szCs w:val="22"/>
        </w:rPr>
        <w:t xml:space="preserve"> </w:t>
      </w:r>
      <w:r w:rsidRPr="00706B9C">
        <w:rPr>
          <w:rFonts w:ascii="Arial" w:hAnsi="Arial" w:cs="Arial"/>
          <w:sz w:val="22"/>
          <w:szCs w:val="22"/>
        </w:rPr>
        <w:t>raspandit</w:t>
      </w:r>
      <w:r w:rsidRPr="00706B9C">
        <w:rPr>
          <w:rFonts w:ascii="Arial" w:hAnsi="Arial" w:cs="Arial"/>
          <w:spacing w:val="31"/>
          <w:sz w:val="22"/>
          <w:szCs w:val="22"/>
        </w:rPr>
        <w:t xml:space="preserve"> </w:t>
      </w:r>
      <w:r w:rsidRPr="00706B9C">
        <w:rPr>
          <w:rFonts w:ascii="Arial" w:hAnsi="Arial" w:cs="Arial"/>
          <w:sz w:val="22"/>
          <w:szCs w:val="22"/>
        </w:rPr>
        <w:t>in</w:t>
      </w:r>
      <w:r w:rsidRPr="00706B9C">
        <w:rPr>
          <w:rFonts w:ascii="Arial" w:hAnsi="Arial" w:cs="Arial"/>
          <w:spacing w:val="31"/>
          <w:sz w:val="22"/>
          <w:szCs w:val="22"/>
        </w:rPr>
        <w:t xml:space="preserve"> </w:t>
      </w:r>
      <w:r w:rsidRPr="00706B9C">
        <w:rPr>
          <w:rFonts w:ascii="Arial" w:hAnsi="Arial" w:cs="Arial"/>
          <w:sz w:val="22"/>
          <w:szCs w:val="22"/>
        </w:rPr>
        <w:t>Scandinavia,</w:t>
      </w:r>
      <w:r w:rsidRPr="00706B9C">
        <w:rPr>
          <w:rFonts w:ascii="Arial" w:hAnsi="Arial" w:cs="Arial"/>
          <w:spacing w:val="30"/>
          <w:sz w:val="22"/>
          <w:szCs w:val="22"/>
        </w:rPr>
        <w:t xml:space="preserve"> </w:t>
      </w:r>
      <w:r w:rsidRPr="00706B9C">
        <w:rPr>
          <w:rFonts w:ascii="Arial" w:hAnsi="Arial" w:cs="Arial"/>
          <w:sz w:val="22"/>
          <w:szCs w:val="22"/>
        </w:rPr>
        <w:t>Europa</w:t>
      </w:r>
      <w:r w:rsidRPr="00706B9C">
        <w:rPr>
          <w:rFonts w:ascii="Arial" w:hAnsi="Arial" w:cs="Arial"/>
          <w:spacing w:val="31"/>
          <w:sz w:val="22"/>
          <w:szCs w:val="22"/>
        </w:rPr>
        <w:t xml:space="preserve"> </w:t>
      </w:r>
      <w:r w:rsidRPr="00706B9C">
        <w:rPr>
          <w:rFonts w:ascii="Arial" w:hAnsi="Arial" w:cs="Arial"/>
          <w:sz w:val="22"/>
          <w:szCs w:val="22"/>
        </w:rPr>
        <w:t>Centrala</w:t>
      </w:r>
      <w:r w:rsidRPr="00706B9C">
        <w:rPr>
          <w:rFonts w:ascii="Arial" w:hAnsi="Arial" w:cs="Arial"/>
          <w:spacing w:val="31"/>
          <w:sz w:val="22"/>
          <w:szCs w:val="22"/>
        </w:rPr>
        <w:t xml:space="preserve"> </w:t>
      </w:r>
      <w:r w:rsidRPr="00706B9C">
        <w:rPr>
          <w:rFonts w:ascii="Arial" w:hAnsi="Arial" w:cs="Arial"/>
          <w:sz w:val="22"/>
          <w:szCs w:val="22"/>
        </w:rPr>
        <w:t>si</w:t>
      </w:r>
      <w:r w:rsidRPr="00706B9C">
        <w:rPr>
          <w:rFonts w:ascii="Arial" w:hAnsi="Arial" w:cs="Arial"/>
          <w:spacing w:val="31"/>
          <w:sz w:val="22"/>
          <w:szCs w:val="22"/>
        </w:rPr>
        <w:t xml:space="preserve"> </w:t>
      </w:r>
      <w:r w:rsidRPr="00706B9C">
        <w:rPr>
          <w:rFonts w:ascii="Arial" w:hAnsi="Arial" w:cs="Arial"/>
          <w:sz w:val="22"/>
          <w:szCs w:val="22"/>
        </w:rPr>
        <w:t>de</w:t>
      </w:r>
      <w:r w:rsidRPr="00706B9C">
        <w:rPr>
          <w:rFonts w:ascii="Arial" w:hAnsi="Arial" w:cs="Arial"/>
          <w:spacing w:val="31"/>
          <w:sz w:val="22"/>
          <w:szCs w:val="22"/>
        </w:rPr>
        <w:t xml:space="preserve"> </w:t>
      </w:r>
      <w:r w:rsidRPr="00706B9C">
        <w:rPr>
          <w:rFonts w:ascii="Arial" w:hAnsi="Arial" w:cs="Arial"/>
          <w:sz w:val="22"/>
          <w:szCs w:val="22"/>
        </w:rPr>
        <w:t>Est</w:t>
      </w:r>
      <w:r w:rsidRPr="00706B9C">
        <w:rPr>
          <w:rFonts w:ascii="Arial" w:hAnsi="Arial" w:cs="Arial"/>
          <w:spacing w:val="29"/>
          <w:sz w:val="22"/>
          <w:szCs w:val="22"/>
        </w:rPr>
        <w:t xml:space="preserve"> </w:t>
      </w:r>
      <w:r w:rsidRPr="00706B9C">
        <w:rPr>
          <w:rFonts w:ascii="Arial" w:hAnsi="Arial" w:cs="Arial"/>
          <w:sz w:val="22"/>
          <w:szCs w:val="22"/>
        </w:rPr>
        <w:t>si</w:t>
      </w:r>
      <w:r w:rsidRPr="00706B9C">
        <w:rPr>
          <w:rFonts w:ascii="Arial" w:hAnsi="Arial" w:cs="Arial"/>
          <w:spacing w:val="31"/>
          <w:sz w:val="22"/>
          <w:szCs w:val="22"/>
        </w:rPr>
        <w:t xml:space="preserve"> </w:t>
      </w:r>
      <w:r w:rsidRPr="00706B9C">
        <w:rPr>
          <w:rFonts w:ascii="Arial" w:hAnsi="Arial" w:cs="Arial"/>
          <w:sz w:val="22"/>
          <w:szCs w:val="22"/>
        </w:rPr>
        <w:t>pe</w:t>
      </w:r>
      <w:r w:rsidRPr="00706B9C">
        <w:rPr>
          <w:rFonts w:ascii="Arial" w:hAnsi="Arial" w:cs="Arial"/>
          <w:spacing w:val="31"/>
          <w:sz w:val="22"/>
          <w:szCs w:val="22"/>
        </w:rPr>
        <w:t xml:space="preserve"> </w:t>
      </w:r>
      <w:r w:rsidRPr="00706B9C">
        <w:rPr>
          <w:rFonts w:ascii="Arial" w:hAnsi="Arial" w:cs="Arial"/>
          <w:sz w:val="22"/>
          <w:szCs w:val="22"/>
        </w:rPr>
        <w:t>o</w:t>
      </w:r>
      <w:r w:rsidRPr="00706B9C">
        <w:rPr>
          <w:rFonts w:ascii="Arial" w:hAnsi="Arial" w:cs="Arial"/>
          <w:spacing w:val="-67"/>
          <w:sz w:val="22"/>
          <w:szCs w:val="22"/>
        </w:rPr>
        <w:t xml:space="preserve"> </w:t>
      </w:r>
      <w:r w:rsidRPr="00706B9C">
        <w:rPr>
          <w:rFonts w:ascii="Arial" w:hAnsi="Arial" w:cs="Arial"/>
          <w:sz w:val="22"/>
          <w:szCs w:val="22"/>
        </w:rPr>
        <w:t>arie imensa in Asia (padurile Siberiei si Asia Centrala). La noi in tara este raspandit mai</w:t>
      </w:r>
      <w:r w:rsidRPr="00706B9C">
        <w:rPr>
          <w:rFonts w:ascii="Arial" w:hAnsi="Arial" w:cs="Arial"/>
          <w:spacing w:val="1"/>
          <w:sz w:val="22"/>
          <w:szCs w:val="22"/>
        </w:rPr>
        <w:t xml:space="preserve"> </w:t>
      </w:r>
      <w:r w:rsidRPr="00706B9C">
        <w:rPr>
          <w:rFonts w:ascii="Arial" w:hAnsi="Arial" w:cs="Arial"/>
          <w:sz w:val="22"/>
          <w:szCs w:val="22"/>
        </w:rPr>
        <w:t>ales in padurile Carpatilor Orientali, dar si in Muntii Apuseni. In baza observatiilor directe</w:t>
      </w:r>
      <w:r w:rsidRPr="00706B9C">
        <w:rPr>
          <w:rFonts w:ascii="Arial" w:hAnsi="Arial" w:cs="Arial"/>
          <w:spacing w:val="1"/>
          <w:sz w:val="22"/>
          <w:szCs w:val="22"/>
        </w:rPr>
        <w:t xml:space="preserve"> </w:t>
      </w:r>
      <w:r w:rsidRPr="00706B9C">
        <w:rPr>
          <w:rFonts w:ascii="Arial" w:hAnsi="Arial" w:cs="Arial"/>
          <w:sz w:val="22"/>
          <w:szCs w:val="22"/>
        </w:rPr>
        <w:t>si a accidentelor pe sosele, s-a observat ca rasul a coborat si in zonele de deal, chiar si la</w:t>
      </w:r>
      <w:r w:rsidRPr="00706B9C">
        <w:rPr>
          <w:rFonts w:ascii="Arial" w:hAnsi="Arial" w:cs="Arial"/>
          <w:spacing w:val="1"/>
          <w:sz w:val="22"/>
          <w:szCs w:val="22"/>
        </w:rPr>
        <w:t xml:space="preserve"> </w:t>
      </w:r>
      <w:r w:rsidRPr="00706B9C">
        <w:rPr>
          <w:rFonts w:ascii="Arial" w:hAnsi="Arial" w:cs="Arial"/>
          <w:sz w:val="22"/>
          <w:szCs w:val="22"/>
        </w:rPr>
        <w:t>campie, precum si in apropierea asezarilor omenesti. La noi in tara traiesc cam 2.000 de</w:t>
      </w:r>
      <w:r w:rsidRPr="00706B9C">
        <w:rPr>
          <w:rFonts w:ascii="Arial" w:hAnsi="Arial" w:cs="Arial"/>
          <w:spacing w:val="1"/>
          <w:sz w:val="22"/>
          <w:szCs w:val="22"/>
        </w:rPr>
        <w:t xml:space="preserve"> </w:t>
      </w:r>
      <w:r w:rsidRPr="00706B9C">
        <w:rPr>
          <w:rFonts w:ascii="Arial" w:hAnsi="Arial" w:cs="Arial"/>
          <w:sz w:val="22"/>
          <w:szCs w:val="22"/>
        </w:rPr>
        <w:t>rasi, dar estimarile sunt dificil de facut din cauza vietii lor retrase. Este posibil ca numarul</w:t>
      </w:r>
      <w:r w:rsidRPr="00706B9C">
        <w:rPr>
          <w:rFonts w:ascii="Arial" w:hAnsi="Arial" w:cs="Arial"/>
          <w:spacing w:val="1"/>
          <w:sz w:val="22"/>
          <w:szCs w:val="22"/>
        </w:rPr>
        <w:t xml:space="preserve"> </w:t>
      </w:r>
      <w:r w:rsidRPr="00706B9C">
        <w:rPr>
          <w:rFonts w:ascii="Arial" w:hAnsi="Arial" w:cs="Arial"/>
          <w:sz w:val="22"/>
          <w:szCs w:val="22"/>
        </w:rPr>
        <w:t>lor</w:t>
      </w:r>
      <w:r w:rsidRPr="00706B9C">
        <w:rPr>
          <w:rFonts w:ascii="Arial" w:hAnsi="Arial" w:cs="Arial"/>
          <w:spacing w:val="-4"/>
          <w:sz w:val="22"/>
          <w:szCs w:val="22"/>
        </w:rPr>
        <w:t xml:space="preserve"> </w:t>
      </w:r>
      <w:r w:rsidRPr="00706B9C">
        <w:rPr>
          <w:rFonts w:ascii="Arial" w:hAnsi="Arial" w:cs="Arial"/>
          <w:sz w:val="22"/>
          <w:szCs w:val="22"/>
        </w:rPr>
        <w:t>sa fie mai</w:t>
      </w:r>
      <w:r w:rsidRPr="00706B9C">
        <w:rPr>
          <w:rFonts w:ascii="Arial" w:hAnsi="Arial" w:cs="Arial"/>
          <w:spacing w:val="2"/>
          <w:sz w:val="22"/>
          <w:szCs w:val="22"/>
        </w:rPr>
        <w:t xml:space="preserve"> </w:t>
      </w:r>
      <w:r w:rsidRPr="00706B9C">
        <w:rPr>
          <w:rFonts w:ascii="Arial" w:hAnsi="Arial" w:cs="Arial"/>
          <w:sz w:val="22"/>
          <w:szCs w:val="22"/>
        </w:rPr>
        <w:t>mare.</w:t>
      </w:r>
    </w:p>
    <w:p w14:paraId="6EFCA5D7" w14:textId="77777777" w:rsidR="007D10B4" w:rsidRPr="00706B9C" w:rsidRDefault="007D10B4" w:rsidP="007D10B4">
      <w:pPr>
        <w:pStyle w:val="BodyText"/>
        <w:spacing w:line="242" w:lineRule="auto"/>
        <w:ind w:firstLine="708"/>
        <w:jc w:val="both"/>
        <w:rPr>
          <w:rFonts w:ascii="Arial" w:hAnsi="Arial" w:cs="Arial"/>
          <w:sz w:val="22"/>
          <w:szCs w:val="22"/>
        </w:rPr>
      </w:pPr>
      <w:r w:rsidRPr="00706B9C">
        <w:rPr>
          <w:rFonts w:ascii="Arial" w:hAnsi="Arial" w:cs="Arial"/>
          <w:b/>
          <w:sz w:val="22"/>
          <w:szCs w:val="22"/>
        </w:rPr>
        <w:t xml:space="preserve">Ecologie: </w:t>
      </w:r>
      <w:r w:rsidRPr="00706B9C">
        <w:rPr>
          <w:rFonts w:ascii="Arial" w:hAnsi="Arial" w:cs="Arial"/>
          <w:sz w:val="22"/>
          <w:szCs w:val="22"/>
        </w:rPr>
        <w:t>La noi rasul prinde caprioare (jumatate din hrana), iepuri, capre negre,</w:t>
      </w:r>
      <w:r w:rsidRPr="00706B9C">
        <w:rPr>
          <w:rFonts w:ascii="Arial" w:hAnsi="Arial" w:cs="Arial"/>
          <w:spacing w:val="1"/>
          <w:sz w:val="22"/>
          <w:szCs w:val="22"/>
        </w:rPr>
        <w:t xml:space="preserve"> </w:t>
      </w:r>
      <w:r w:rsidRPr="00706B9C">
        <w:rPr>
          <w:rFonts w:ascii="Arial" w:hAnsi="Arial" w:cs="Arial"/>
          <w:sz w:val="22"/>
          <w:szCs w:val="22"/>
        </w:rPr>
        <w:t>cerbi,</w:t>
      </w:r>
      <w:r w:rsidRPr="00706B9C">
        <w:rPr>
          <w:rFonts w:ascii="Arial" w:hAnsi="Arial" w:cs="Arial"/>
          <w:spacing w:val="8"/>
          <w:sz w:val="22"/>
          <w:szCs w:val="22"/>
        </w:rPr>
        <w:t xml:space="preserve"> </w:t>
      </w:r>
      <w:r w:rsidRPr="00706B9C">
        <w:rPr>
          <w:rFonts w:ascii="Arial" w:hAnsi="Arial" w:cs="Arial"/>
          <w:sz w:val="22"/>
          <w:szCs w:val="22"/>
        </w:rPr>
        <w:t>mistreti,</w:t>
      </w:r>
      <w:r w:rsidRPr="00706B9C">
        <w:rPr>
          <w:rFonts w:ascii="Arial" w:hAnsi="Arial" w:cs="Arial"/>
          <w:spacing w:val="8"/>
          <w:sz w:val="22"/>
          <w:szCs w:val="22"/>
        </w:rPr>
        <w:t xml:space="preserve"> </w:t>
      </w:r>
      <w:r w:rsidRPr="00706B9C">
        <w:rPr>
          <w:rFonts w:ascii="Arial" w:hAnsi="Arial" w:cs="Arial"/>
          <w:sz w:val="22"/>
          <w:szCs w:val="22"/>
        </w:rPr>
        <w:t>jderi,</w:t>
      </w:r>
      <w:r w:rsidRPr="00706B9C">
        <w:rPr>
          <w:rFonts w:ascii="Arial" w:hAnsi="Arial" w:cs="Arial"/>
          <w:spacing w:val="6"/>
          <w:sz w:val="22"/>
          <w:szCs w:val="22"/>
        </w:rPr>
        <w:t xml:space="preserve"> </w:t>
      </w:r>
      <w:r w:rsidRPr="00706B9C">
        <w:rPr>
          <w:rFonts w:ascii="Arial" w:hAnsi="Arial" w:cs="Arial"/>
          <w:sz w:val="22"/>
          <w:szCs w:val="22"/>
        </w:rPr>
        <w:t>parsi</w:t>
      </w:r>
      <w:r w:rsidRPr="00706B9C">
        <w:rPr>
          <w:rFonts w:ascii="Arial" w:hAnsi="Arial" w:cs="Arial"/>
          <w:spacing w:val="7"/>
          <w:sz w:val="22"/>
          <w:szCs w:val="22"/>
        </w:rPr>
        <w:t xml:space="preserve"> </w:t>
      </w:r>
      <w:r w:rsidRPr="00706B9C">
        <w:rPr>
          <w:rFonts w:ascii="Arial" w:hAnsi="Arial" w:cs="Arial"/>
          <w:sz w:val="22"/>
          <w:szCs w:val="22"/>
        </w:rPr>
        <w:t>si</w:t>
      </w:r>
      <w:r w:rsidRPr="00706B9C">
        <w:rPr>
          <w:rFonts w:ascii="Arial" w:hAnsi="Arial" w:cs="Arial"/>
          <w:spacing w:val="8"/>
          <w:sz w:val="22"/>
          <w:szCs w:val="22"/>
        </w:rPr>
        <w:t xml:space="preserve"> </w:t>
      </w:r>
      <w:r w:rsidRPr="00706B9C">
        <w:rPr>
          <w:rFonts w:ascii="Arial" w:hAnsi="Arial" w:cs="Arial"/>
          <w:sz w:val="22"/>
          <w:szCs w:val="22"/>
        </w:rPr>
        <w:t>alte</w:t>
      </w:r>
      <w:r w:rsidRPr="00706B9C">
        <w:rPr>
          <w:rFonts w:ascii="Arial" w:hAnsi="Arial" w:cs="Arial"/>
          <w:spacing w:val="9"/>
          <w:sz w:val="22"/>
          <w:szCs w:val="22"/>
        </w:rPr>
        <w:t xml:space="preserve"> </w:t>
      </w:r>
      <w:r w:rsidRPr="00706B9C">
        <w:rPr>
          <w:rFonts w:ascii="Arial" w:hAnsi="Arial" w:cs="Arial"/>
          <w:sz w:val="22"/>
          <w:szCs w:val="22"/>
        </w:rPr>
        <w:t>rozatoare</w:t>
      </w:r>
      <w:r w:rsidRPr="00706B9C">
        <w:rPr>
          <w:rFonts w:ascii="Arial" w:hAnsi="Arial" w:cs="Arial"/>
          <w:spacing w:val="7"/>
          <w:sz w:val="22"/>
          <w:szCs w:val="22"/>
        </w:rPr>
        <w:t xml:space="preserve"> </w:t>
      </w:r>
      <w:r w:rsidRPr="00706B9C">
        <w:rPr>
          <w:rFonts w:ascii="Arial" w:hAnsi="Arial" w:cs="Arial"/>
          <w:sz w:val="22"/>
          <w:szCs w:val="22"/>
        </w:rPr>
        <w:t>sau</w:t>
      </w:r>
      <w:r w:rsidRPr="00706B9C">
        <w:rPr>
          <w:rFonts w:ascii="Arial" w:hAnsi="Arial" w:cs="Arial"/>
          <w:spacing w:val="10"/>
          <w:sz w:val="22"/>
          <w:szCs w:val="22"/>
        </w:rPr>
        <w:t xml:space="preserve"> </w:t>
      </w:r>
      <w:r w:rsidRPr="00706B9C">
        <w:rPr>
          <w:rFonts w:ascii="Arial" w:hAnsi="Arial" w:cs="Arial"/>
          <w:sz w:val="22"/>
          <w:szCs w:val="22"/>
        </w:rPr>
        <w:t>pasari</w:t>
      </w:r>
      <w:r w:rsidRPr="00706B9C">
        <w:rPr>
          <w:rFonts w:ascii="Arial" w:hAnsi="Arial" w:cs="Arial"/>
          <w:spacing w:val="8"/>
          <w:sz w:val="22"/>
          <w:szCs w:val="22"/>
        </w:rPr>
        <w:t xml:space="preserve"> </w:t>
      </w:r>
      <w:r w:rsidRPr="00706B9C">
        <w:rPr>
          <w:rFonts w:ascii="Arial" w:hAnsi="Arial" w:cs="Arial"/>
          <w:sz w:val="22"/>
          <w:szCs w:val="22"/>
        </w:rPr>
        <w:t>precum</w:t>
      </w:r>
      <w:r w:rsidRPr="00706B9C">
        <w:rPr>
          <w:rFonts w:ascii="Arial" w:hAnsi="Arial" w:cs="Arial"/>
          <w:spacing w:val="4"/>
          <w:sz w:val="22"/>
          <w:szCs w:val="22"/>
        </w:rPr>
        <w:t xml:space="preserve"> </w:t>
      </w:r>
      <w:r w:rsidRPr="00706B9C">
        <w:rPr>
          <w:rFonts w:ascii="Arial" w:hAnsi="Arial" w:cs="Arial"/>
          <w:sz w:val="22"/>
          <w:szCs w:val="22"/>
        </w:rPr>
        <w:t>cocosul</w:t>
      </w:r>
      <w:r w:rsidRPr="00706B9C">
        <w:rPr>
          <w:rFonts w:ascii="Arial" w:hAnsi="Arial" w:cs="Arial"/>
          <w:spacing w:val="7"/>
          <w:sz w:val="22"/>
          <w:szCs w:val="22"/>
        </w:rPr>
        <w:t xml:space="preserve"> </w:t>
      </w:r>
      <w:r w:rsidRPr="00706B9C">
        <w:rPr>
          <w:rFonts w:ascii="Arial" w:hAnsi="Arial" w:cs="Arial"/>
          <w:sz w:val="22"/>
          <w:szCs w:val="22"/>
        </w:rPr>
        <w:t>de</w:t>
      </w:r>
      <w:r w:rsidRPr="00706B9C">
        <w:rPr>
          <w:rFonts w:ascii="Arial" w:hAnsi="Arial" w:cs="Arial"/>
          <w:spacing w:val="9"/>
          <w:sz w:val="22"/>
          <w:szCs w:val="22"/>
        </w:rPr>
        <w:t xml:space="preserve"> </w:t>
      </w:r>
      <w:r w:rsidRPr="00706B9C">
        <w:rPr>
          <w:rFonts w:ascii="Arial" w:hAnsi="Arial" w:cs="Arial"/>
          <w:sz w:val="22"/>
          <w:szCs w:val="22"/>
        </w:rPr>
        <w:t>munte</w:t>
      </w:r>
      <w:r w:rsidRPr="00706B9C">
        <w:rPr>
          <w:rFonts w:ascii="Arial" w:hAnsi="Arial" w:cs="Arial"/>
          <w:spacing w:val="9"/>
          <w:sz w:val="22"/>
          <w:szCs w:val="22"/>
        </w:rPr>
        <w:t xml:space="preserve"> </w:t>
      </w:r>
      <w:r w:rsidRPr="00706B9C">
        <w:rPr>
          <w:rFonts w:ascii="Arial" w:hAnsi="Arial" w:cs="Arial"/>
          <w:sz w:val="22"/>
          <w:szCs w:val="22"/>
        </w:rPr>
        <w:t>si</w:t>
      </w:r>
      <w:r w:rsidRPr="00706B9C">
        <w:rPr>
          <w:rFonts w:ascii="Arial" w:hAnsi="Arial" w:cs="Arial"/>
          <w:spacing w:val="7"/>
          <w:sz w:val="22"/>
          <w:szCs w:val="22"/>
        </w:rPr>
        <w:t xml:space="preserve"> </w:t>
      </w:r>
      <w:r w:rsidRPr="00706B9C">
        <w:rPr>
          <w:rFonts w:ascii="Arial" w:hAnsi="Arial" w:cs="Arial"/>
          <w:sz w:val="22"/>
          <w:szCs w:val="22"/>
        </w:rPr>
        <w:t>bufnita.</w:t>
      </w:r>
    </w:p>
    <w:p w14:paraId="6D732CFA" w14:textId="77777777" w:rsidR="007D10B4" w:rsidRPr="00706B9C" w:rsidRDefault="007D10B4" w:rsidP="007D10B4">
      <w:pPr>
        <w:pStyle w:val="BodyText"/>
        <w:spacing w:before="61"/>
        <w:jc w:val="both"/>
        <w:rPr>
          <w:rFonts w:ascii="Arial" w:hAnsi="Arial" w:cs="Arial"/>
          <w:sz w:val="22"/>
          <w:szCs w:val="22"/>
        </w:rPr>
      </w:pPr>
      <w:bookmarkStart w:id="140" w:name="_Hlk121488380"/>
      <w:r w:rsidRPr="00706B9C">
        <w:rPr>
          <w:rFonts w:ascii="Arial" w:hAnsi="Arial" w:cs="Arial"/>
          <w:sz w:val="22"/>
          <w:szCs w:val="22"/>
        </w:rPr>
        <w:t>Rasul</w:t>
      </w:r>
      <w:r w:rsidRPr="00706B9C">
        <w:rPr>
          <w:rFonts w:ascii="Arial" w:hAnsi="Arial" w:cs="Arial"/>
          <w:spacing w:val="57"/>
          <w:sz w:val="22"/>
          <w:szCs w:val="22"/>
        </w:rPr>
        <w:t xml:space="preserve"> </w:t>
      </w:r>
      <w:r w:rsidRPr="00706B9C">
        <w:rPr>
          <w:rFonts w:ascii="Arial" w:hAnsi="Arial" w:cs="Arial"/>
          <w:sz w:val="22"/>
          <w:szCs w:val="22"/>
        </w:rPr>
        <w:t>practica</w:t>
      </w:r>
      <w:r w:rsidRPr="00706B9C">
        <w:rPr>
          <w:rFonts w:ascii="Arial" w:hAnsi="Arial" w:cs="Arial"/>
          <w:spacing w:val="57"/>
          <w:sz w:val="22"/>
          <w:szCs w:val="22"/>
        </w:rPr>
        <w:t xml:space="preserve"> </w:t>
      </w:r>
      <w:r w:rsidRPr="00706B9C">
        <w:rPr>
          <w:rFonts w:ascii="Arial" w:hAnsi="Arial" w:cs="Arial"/>
          <w:sz w:val="22"/>
          <w:szCs w:val="22"/>
        </w:rPr>
        <w:t>vanatoarea</w:t>
      </w:r>
      <w:r w:rsidRPr="00706B9C">
        <w:rPr>
          <w:rFonts w:ascii="Arial" w:hAnsi="Arial" w:cs="Arial"/>
          <w:spacing w:val="57"/>
          <w:sz w:val="22"/>
          <w:szCs w:val="22"/>
        </w:rPr>
        <w:t xml:space="preserve"> </w:t>
      </w:r>
      <w:r w:rsidRPr="00706B9C">
        <w:rPr>
          <w:rFonts w:ascii="Arial" w:hAnsi="Arial" w:cs="Arial"/>
          <w:sz w:val="22"/>
          <w:szCs w:val="22"/>
        </w:rPr>
        <w:t>pasiva,</w:t>
      </w:r>
      <w:r w:rsidRPr="00706B9C">
        <w:rPr>
          <w:rFonts w:ascii="Arial" w:hAnsi="Arial" w:cs="Arial"/>
          <w:spacing w:val="58"/>
          <w:sz w:val="22"/>
          <w:szCs w:val="22"/>
        </w:rPr>
        <w:t xml:space="preserve"> </w:t>
      </w:r>
      <w:r w:rsidRPr="00706B9C">
        <w:rPr>
          <w:rFonts w:ascii="Arial" w:hAnsi="Arial" w:cs="Arial"/>
          <w:sz w:val="22"/>
          <w:szCs w:val="22"/>
        </w:rPr>
        <w:t>adica</w:t>
      </w:r>
      <w:r w:rsidRPr="00706B9C">
        <w:rPr>
          <w:rFonts w:ascii="Arial" w:hAnsi="Arial" w:cs="Arial"/>
          <w:spacing w:val="57"/>
          <w:sz w:val="22"/>
          <w:szCs w:val="22"/>
        </w:rPr>
        <w:t xml:space="preserve"> </w:t>
      </w:r>
      <w:r w:rsidRPr="00706B9C">
        <w:rPr>
          <w:rFonts w:ascii="Arial" w:hAnsi="Arial" w:cs="Arial"/>
          <w:sz w:val="22"/>
          <w:szCs w:val="22"/>
        </w:rPr>
        <w:t>asteapta</w:t>
      </w:r>
      <w:r w:rsidRPr="00706B9C">
        <w:rPr>
          <w:rFonts w:ascii="Arial" w:hAnsi="Arial" w:cs="Arial"/>
          <w:spacing w:val="57"/>
          <w:sz w:val="22"/>
          <w:szCs w:val="22"/>
        </w:rPr>
        <w:t xml:space="preserve"> </w:t>
      </w:r>
      <w:r w:rsidRPr="00706B9C">
        <w:rPr>
          <w:rFonts w:ascii="Arial" w:hAnsi="Arial" w:cs="Arial"/>
          <w:sz w:val="22"/>
          <w:szCs w:val="22"/>
        </w:rPr>
        <w:t>vanatul</w:t>
      </w:r>
      <w:r w:rsidRPr="00706B9C">
        <w:rPr>
          <w:rFonts w:ascii="Arial" w:hAnsi="Arial" w:cs="Arial"/>
          <w:spacing w:val="57"/>
          <w:sz w:val="22"/>
          <w:szCs w:val="22"/>
        </w:rPr>
        <w:t xml:space="preserve"> </w:t>
      </w:r>
      <w:r w:rsidRPr="00706B9C">
        <w:rPr>
          <w:rFonts w:ascii="Arial" w:hAnsi="Arial" w:cs="Arial"/>
          <w:sz w:val="22"/>
          <w:szCs w:val="22"/>
        </w:rPr>
        <w:t>pe</w:t>
      </w:r>
      <w:r w:rsidRPr="00706B9C">
        <w:rPr>
          <w:rFonts w:ascii="Arial" w:hAnsi="Arial" w:cs="Arial"/>
          <w:spacing w:val="57"/>
          <w:sz w:val="22"/>
          <w:szCs w:val="22"/>
        </w:rPr>
        <w:t xml:space="preserve"> </w:t>
      </w:r>
      <w:r w:rsidRPr="00706B9C">
        <w:rPr>
          <w:rFonts w:ascii="Arial" w:hAnsi="Arial" w:cs="Arial"/>
          <w:sz w:val="22"/>
          <w:szCs w:val="22"/>
        </w:rPr>
        <w:t>stanci</w:t>
      </w:r>
      <w:r w:rsidRPr="00706B9C">
        <w:rPr>
          <w:rFonts w:ascii="Arial" w:hAnsi="Arial" w:cs="Arial"/>
          <w:spacing w:val="58"/>
          <w:sz w:val="22"/>
          <w:szCs w:val="22"/>
        </w:rPr>
        <w:t xml:space="preserve"> </w:t>
      </w:r>
      <w:r w:rsidRPr="00706B9C">
        <w:rPr>
          <w:rFonts w:ascii="Arial" w:hAnsi="Arial" w:cs="Arial"/>
          <w:sz w:val="22"/>
          <w:szCs w:val="22"/>
        </w:rPr>
        <w:t>sau</w:t>
      </w:r>
      <w:r w:rsidRPr="00706B9C">
        <w:rPr>
          <w:rFonts w:ascii="Arial" w:hAnsi="Arial" w:cs="Arial"/>
          <w:spacing w:val="59"/>
          <w:sz w:val="22"/>
          <w:szCs w:val="22"/>
        </w:rPr>
        <w:t xml:space="preserve"> </w:t>
      </w:r>
      <w:r w:rsidRPr="00706B9C">
        <w:rPr>
          <w:rFonts w:ascii="Arial" w:hAnsi="Arial" w:cs="Arial"/>
          <w:sz w:val="22"/>
          <w:szCs w:val="22"/>
        </w:rPr>
        <w:t>in</w:t>
      </w:r>
      <w:r w:rsidRPr="00706B9C">
        <w:rPr>
          <w:rFonts w:ascii="Arial" w:hAnsi="Arial" w:cs="Arial"/>
          <w:spacing w:val="58"/>
          <w:sz w:val="22"/>
          <w:szCs w:val="22"/>
        </w:rPr>
        <w:t xml:space="preserve"> </w:t>
      </w:r>
      <w:r w:rsidRPr="00706B9C">
        <w:rPr>
          <w:rFonts w:ascii="Arial" w:hAnsi="Arial" w:cs="Arial"/>
          <w:sz w:val="22"/>
          <w:szCs w:val="22"/>
        </w:rPr>
        <w:t>copaci</w:t>
      </w:r>
      <w:r w:rsidRPr="00706B9C">
        <w:rPr>
          <w:rFonts w:ascii="Arial" w:hAnsi="Arial" w:cs="Arial"/>
          <w:spacing w:val="58"/>
          <w:sz w:val="22"/>
          <w:szCs w:val="22"/>
        </w:rPr>
        <w:t xml:space="preserve"> </w:t>
      </w:r>
      <w:r w:rsidRPr="00706B9C">
        <w:rPr>
          <w:rFonts w:ascii="Arial" w:hAnsi="Arial" w:cs="Arial"/>
          <w:sz w:val="22"/>
          <w:szCs w:val="22"/>
        </w:rPr>
        <w:t>si</w:t>
      </w:r>
      <w:r w:rsidRPr="00706B9C">
        <w:rPr>
          <w:rFonts w:ascii="Arial" w:hAnsi="Arial" w:cs="Arial"/>
          <w:spacing w:val="58"/>
          <w:sz w:val="22"/>
          <w:szCs w:val="22"/>
        </w:rPr>
        <w:t xml:space="preserve"> </w:t>
      </w:r>
      <w:r w:rsidRPr="00706B9C">
        <w:rPr>
          <w:rFonts w:ascii="Arial" w:hAnsi="Arial" w:cs="Arial"/>
          <w:sz w:val="22"/>
          <w:szCs w:val="22"/>
        </w:rPr>
        <w:t>se</w:t>
      </w:r>
      <w:r w:rsidRPr="00706B9C">
        <w:rPr>
          <w:rFonts w:ascii="Arial" w:hAnsi="Arial" w:cs="Arial"/>
          <w:spacing w:val="-68"/>
          <w:sz w:val="22"/>
          <w:szCs w:val="22"/>
        </w:rPr>
        <w:t xml:space="preserve"> </w:t>
      </w:r>
      <w:r w:rsidRPr="00706B9C">
        <w:rPr>
          <w:rFonts w:ascii="Arial" w:hAnsi="Arial" w:cs="Arial"/>
          <w:sz w:val="22"/>
          <w:szCs w:val="22"/>
        </w:rPr>
        <w:t>arunca asupra lui. Uneori foloseste si urmarirea discreta. Foarte rar mananca animale</w:t>
      </w:r>
      <w:r w:rsidRPr="00706B9C">
        <w:rPr>
          <w:rFonts w:ascii="Arial" w:hAnsi="Arial" w:cs="Arial"/>
          <w:spacing w:val="1"/>
          <w:sz w:val="22"/>
          <w:szCs w:val="22"/>
        </w:rPr>
        <w:t xml:space="preserve"> </w:t>
      </w:r>
      <w:r w:rsidRPr="00706B9C">
        <w:rPr>
          <w:rFonts w:ascii="Arial" w:hAnsi="Arial" w:cs="Arial"/>
          <w:sz w:val="22"/>
          <w:szCs w:val="22"/>
        </w:rPr>
        <w:t>moarte sau domestice (precum oile). Prada este tarata cateva sute de metri de la locul</w:t>
      </w:r>
      <w:r w:rsidRPr="00706B9C">
        <w:rPr>
          <w:rFonts w:ascii="Arial" w:hAnsi="Arial" w:cs="Arial"/>
          <w:spacing w:val="1"/>
          <w:sz w:val="22"/>
          <w:szCs w:val="22"/>
        </w:rPr>
        <w:t xml:space="preserve"> </w:t>
      </w:r>
      <w:r w:rsidRPr="00706B9C">
        <w:rPr>
          <w:rFonts w:ascii="Arial" w:hAnsi="Arial" w:cs="Arial"/>
          <w:sz w:val="22"/>
          <w:szCs w:val="22"/>
        </w:rPr>
        <w:t>uciderii</w:t>
      </w:r>
      <w:r w:rsidRPr="00706B9C">
        <w:rPr>
          <w:rFonts w:ascii="Arial" w:hAnsi="Arial" w:cs="Arial"/>
          <w:spacing w:val="1"/>
          <w:sz w:val="22"/>
          <w:szCs w:val="22"/>
        </w:rPr>
        <w:t xml:space="preserve"> </w:t>
      </w:r>
      <w:r w:rsidRPr="00706B9C">
        <w:rPr>
          <w:rFonts w:ascii="Arial" w:hAnsi="Arial" w:cs="Arial"/>
          <w:sz w:val="22"/>
          <w:szCs w:val="22"/>
        </w:rPr>
        <w:t>si</w:t>
      </w:r>
      <w:r w:rsidRPr="00706B9C">
        <w:rPr>
          <w:rFonts w:ascii="Arial" w:hAnsi="Arial" w:cs="Arial"/>
          <w:spacing w:val="1"/>
          <w:sz w:val="22"/>
          <w:szCs w:val="22"/>
        </w:rPr>
        <w:t xml:space="preserve"> </w:t>
      </w:r>
      <w:r w:rsidRPr="00706B9C">
        <w:rPr>
          <w:rFonts w:ascii="Arial" w:hAnsi="Arial" w:cs="Arial"/>
          <w:sz w:val="22"/>
          <w:szCs w:val="22"/>
        </w:rPr>
        <w:t>consumata</w:t>
      </w:r>
      <w:r w:rsidRPr="00706B9C">
        <w:rPr>
          <w:rFonts w:ascii="Arial" w:hAnsi="Arial" w:cs="Arial"/>
          <w:spacing w:val="1"/>
          <w:sz w:val="22"/>
          <w:szCs w:val="22"/>
        </w:rPr>
        <w:t xml:space="preserve"> </w:t>
      </w:r>
      <w:r w:rsidRPr="00706B9C">
        <w:rPr>
          <w:rFonts w:ascii="Arial" w:hAnsi="Arial" w:cs="Arial"/>
          <w:sz w:val="22"/>
          <w:szCs w:val="22"/>
        </w:rPr>
        <w:t>sau</w:t>
      </w:r>
      <w:r w:rsidRPr="00706B9C">
        <w:rPr>
          <w:rFonts w:ascii="Arial" w:hAnsi="Arial" w:cs="Arial"/>
          <w:spacing w:val="1"/>
          <w:sz w:val="22"/>
          <w:szCs w:val="22"/>
        </w:rPr>
        <w:t xml:space="preserve"> </w:t>
      </w:r>
      <w:r w:rsidRPr="00706B9C">
        <w:rPr>
          <w:rFonts w:ascii="Arial" w:hAnsi="Arial" w:cs="Arial"/>
          <w:sz w:val="22"/>
          <w:szCs w:val="22"/>
        </w:rPr>
        <w:t>ingropata</w:t>
      </w:r>
      <w:r w:rsidRPr="00706B9C">
        <w:rPr>
          <w:rFonts w:ascii="Arial" w:hAnsi="Arial" w:cs="Arial"/>
          <w:spacing w:val="1"/>
          <w:sz w:val="22"/>
          <w:szCs w:val="22"/>
        </w:rPr>
        <w:t xml:space="preserve"> </w:t>
      </w:r>
      <w:r w:rsidRPr="00706B9C">
        <w:rPr>
          <w:rFonts w:ascii="Arial" w:hAnsi="Arial" w:cs="Arial"/>
          <w:sz w:val="22"/>
          <w:szCs w:val="22"/>
        </w:rPr>
        <w:t>in</w:t>
      </w:r>
      <w:r w:rsidRPr="00706B9C">
        <w:rPr>
          <w:rFonts w:ascii="Arial" w:hAnsi="Arial" w:cs="Arial"/>
          <w:spacing w:val="1"/>
          <w:sz w:val="22"/>
          <w:szCs w:val="22"/>
        </w:rPr>
        <w:t xml:space="preserve"> </w:t>
      </w:r>
      <w:r w:rsidRPr="00706B9C">
        <w:rPr>
          <w:rFonts w:ascii="Arial" w:hAnsi="Arial" w:cs="Arial"/>
          <w:sz w:val="22"/>
          <w:szCs w:val="22"/>
        </w:rPr>
        <w:t>zapada.</w:t>
      </w:r>
      <w:r w:rsidRPr="00706B9C">
        <w:rPr>
          <w:rFonts w:ascii="Arial" w:hAnsi="Arial" w:cs="Arial"/>
          <w:spacing w:val="1"/>
          <w:sz w:val="22"/>
          <w:szCs w:val="22"/>
        </w:rPr>
        <w:t xml:space="preserve"> </w:t>
      </w:r>
      <w:r w:rsidRPr="00706B9C">
        <w:rPr>
          <w:rFonts w:ascii="Arial" w:hAnsi="Arial" w:cs="Arial"/>
          <w:sz w:val="22"/>
          <w:szCs w:val="22"/>
        </w:rPr>
        <w:t>Teritoriul de actiune</w:t>
      </w:r>
      <w:r w:rsidRPr="00706B9C">
        <w:rPr>
          <w:rFonts w:ascii="Arial" w:hAnsi="Arial" w:cs="Arial"/>
          <w:spacing w:val="1"/>
          <w:sz w:val="22"/>
          <w:szCs w:val="22"/>
        </w:rPr>
        <w:t xml:space="preserve"> </w:t>
      </w:r>
      <w:r w:rsidRPr="00706B9C">
        <w:rPr>
          <w:rFonts w:ascii="Arial" w:hAnsi="Arial" w:cs="Arial"/>
          <w:sz w:val="22"/>
          <w:szCs w:val="22"/>
        </w:rPr>
        <w:t>al</w:t>
      </w:r>
      <w:r w:rsidRPr="00706B9C">
        <w:rPr>
          <w:rFonts w:ascii="Arial" w:hAnsi="Arial" w:cs="Arial"/>
          <w:spacing w:val="1"/>
          <w:sz w:val="22"/>
          <w:szCs w:val="22"/>
        </w:rPr>
        <w:t xml:space="preserve"> </w:t>
      </w:r>
      <w:r w:rsidRPr="00706B9C">
        <w:rPr>
          <w:rFonts w:ascii="Arial" w:hAnsi="Arial" w:cs="Arial"/>
          <w:sz w:val="22"/>
          <w:szCs w:val="22"/>
        </w:rPr>
        <w:t>unui</w:t>
      </w:r>
      <w:r w:rsidRPr="00706B9C">
        <w:rPr>
          <w:rFonts w:ascii="Arial" w:hAnsi="Arial" w:cs="Arial"/>
          <w:spacing w:val="70"/>
          <w:sz w:val="22"/>
          <w:szCs w:val="22"/>
        </w:rPr>
        <w:t xml:space="preserve"> </w:t>
      </w:r>
      <w:r w:rsidRPr="00706B9C">
        <w:rPr>
          <w:rFonts w:ascii="Arial" w:hAnsi="Arial" w:cs="Arial"/>
          <w:sz w:val="22"/>
          <w:szCs w:val="22"/>
        </w:rPr>
        <w:t>ras poate</w:t>
      </w:r>
      <w:r w:rsidRPr="00706B9C">
        <w:rPr>
          <w:rFonts w:ascii="Arial" w:hAnsi="Arial" w:cs="Arial"/>
          <w:spacing w:val="1"/>
          <w:sz w:val="22"/>
          <w:szCs w:val="22"/>
        </w:rPr>
        <w:t xml:space="preserve"> </w:t>
      </w:r>
      <w:r w:rsidRPr="00706B9C">
        <w:rPr>
          <w:rFonts w:ascii="Arial" w:hAnsi="Arial" w:cs="Arial"/>
          <w:sz w:val="22"/>
          <w:szCs w:val="22"/>
        </w:rPr>
        <w:t>ajunge pana la 500 km².Imperecherea are loc intre lunile ianuarie-martie si femela fata o</w:t>
      </w:r>
      <w:r w:rsidRPr="00706B9C">
        <w:rPr>
          <w:rFonts w:ascii="Arial" w:hAnsi="Arial" w:cs="Arial"/>
          <w:spacing w:val="1"/>
          <w:sz w:val="22"/>
          <w:szCs w:val="22"/>
        </w:rPr>
        <w:t xml:space="preserve"> </w:t>
      </w:r>
      <w:r w:rsidRPr="00706B9C">
        <w:rPr>
          <w:rFonts w:ascii="Arial" w:hAnsi="Arial" w:cs="Arial"/>
          <w:sz w:val="22"/>
          <w:szCs w:val="22"/>
        </w:rPr>
        <w:t>singura</w:t>
      </w:r>
      <w:r w:rsidRPr="00706B9C">
        <w:rPr>
          <w:rFonts w:ascii="Arial" w:hAnsi="Arial" w:cs="Arial"/>
          <w:spacing w:val="10"/>
          <w:sz w:val="22"/>
          <w:szCs w:val="22"/>
        </w:rPr>
        <w:t xml:space="preserve"> </w:t>
      </w:r>
      <w:r w:rsidRPr="00706B9C">
        <w:rPr>
          <w:rFonts w:ascii="Arial" w:hAnsi="Arial" w:cs="Arial"/>
          <w:sz w:val="22"/>
          <w:szCs w:val="22"/>
        </w:rPr>
        <w:t>data</w:t>
      </w:r>
      <w:r w:rsidRPr="00706B9C">
        <w:rPr>
          <w:rFonts w:ascii="Arial" w:hAnsi="Arial" w:cs="Arial"/>
          <w:spacing w:val="8"/>
          <w:sz w:val="22"/>
          <w:szCs w:val="22"/>
        </w:rPr>
        <w:t xml:space="preserve"> </w:t>
      </w:r>
      <w:r w:rsidRPr="00706B9C">
        <w:rPr>
          <w:rFonts w:ascii="Arial" w:hAnsi="Arial" w:cs="Arial"/>
          <w:sz w:val="22"/>
          <w:szCs w:val="22"/>
        </w:rPr>
        <w:t>pe</w:t>
      </w:r>
      <w:r w:rsidRPr="00706B9C">
        <w:rPr>
          <w:rFonts w:ascii="Arial" w:hAnsi="Arial" w:cs="Arial"/>
          <w:spacing w:val="8"/>
          <w:sz w:val="22"/>
          <w:szCs w:val="22"/>
        </w:rPr>
        <w:t xml:space="preserve"> </w:t>
      </w:r>
      <w:r w:rsidRPr="00706B9C">
        <w:rPr>
          <w:rFonts w:ascii="Arial" w:hAnsi="Arial" w:cs="Arial"/>
          <w:sz w:val="22"/>
          <w:szCs w:val="22"/>
        </w:rPr>
        <w:t>an,</w:t>
      </w:r>
      <w:r w:rsidRPr="00706B9C">
        <w:rPr>
          <w:rFonts w:ascii="Arial" w:hAnsi="Arial" w:cs="Arial"/>
          <w:spacing w:val="7"/>
          <w:sz w:val="22"/>
          <w:szCs w:val="22"/>
        </w:rPr>
        <w:t xml:space="preserve"> </w:t>
      </w:r>
      <w:r w:rsidRPr="00706B9C">
        <w:rPr>
          <w:rFonts w:ascii="Arial" w:hAnsi="Arial" w:cs="Arial"/>
          <w:sz w:val="22"/>
          <w:szCs w:val="22"/>
        </w:rPr>
        <w:t>de</w:t>
      </w:r>
      <w:r w:rsidRPr="00706B9C">
        <w:rPr>
          <w:rFonts w:ascii="Arial" w:hAnsi="Arial" w:cs="Arial"/>
          <w:spacing w:val="10"/>
          <w:sz w:val="22"/>
          <w:szCs w:val="22"/>
        </w:rPr>
        <w:t xml:space="preserve"> </w:t>
      </w:r>
      <w:r w:rsidRPr="00706B9C">
        <w:rPr>
          <w:rFonts w:ascii="Arial" w:hAnsi="Arial" w:cs="Arial"/>
          <w:sz w:val="22"/>
          <w:szCs w:val="22"/>
        </w:rPr>
        <w:t>obicei</w:t>
      </w:r>
      <w:r w:rsidRPr="00706B9C">
        <w:rPr>
          <w:rFonts w:ascii="Arial" w:hAnsi="Arial" w:cs="Arial"/>
          <w:spacing w:val="8"/>
          <w:sz w:val="22"/>
          <w:szCs w:val="22"/>
        </w:rPr>
        <w:t xml:space="preserve"> </w:t>
      </w:r>
      <w:r w:rsidRPr="00706B9C">
        <w:rPr>
          <w:rFonts w:ascii="Arial" w:hAnsi="Arial" w:cs="Arial"/>
          <w:sz w:val="22"/>
          <w:szCs w:val="22"/>
        </w:rPr>
        <w:t>2-3</w:t>
      </w:r>
      <w:r w:rsidRPr="00706B9C">
        <w:rPr>
          <w:rFonts w:ascii="Arial" w:hAnsi="Arial" w:cs="Arial"/>
          <w:spacing w:val="8"/>
          <w:sz w:val="22"/>
          <w:szCs w:val="22"/>
        </w:rPr>
        <w:t xml:space="preserve"> </w:t>
      </w:r>
      <w:r w:rsidRPr="00706B9C">
        <w:rPr>
          <w:rFonts w:ascii="Arial" w:hAnsi="Arial" w:cs="Arial"/>
          <w:sz w:val="22"/>
          <w:szCs w:val="22"/>
        </w:rPr>
        <w:t>pui,</w:t>
      </w:r>
      <w:r w:rsidRPr="00706B9C">
        <w:rPr>
          <w:rFonts w:ascii="Arial" w:hAnsi="Arial" w:cs="Arial"/>
          <w:spacing w:val="7"/>
          <w:sz w:val="22"/>
          <w:szCs w:val="22"/>
        </w:rPr>
        <w:t xml:space="preserve"> </w:t>
      </w:r>
      <w:r w:rsidRPr="00706B9C">
        <w:rPr>
          <w:rFonts w:ascii="Arial" w:hAnsi="Arial" w:cs="Arial"/>
          <w:sz w:val="22"/>
          <w:szCs w:val="22"/>
        </w:rPr>
        <w:t>in</w:t>
      </w:r>
      <w:r w:rsidRPr="00706B9C">
        <w:rPr>
          <w:rFonts w:ascii="Arial" w:hAnsi="Arial" w:cs="Arial"/>
          <w:spacing w:val="8"/>
          <w:sz w:val="22"/>
          <w:szCs w:val="22"/>
        </w:rPr>
        <w:t xml:space="preserve"> </w:t>
      </w:r>
      <w:r w:rsidRPr="00706B9C">
        <w:rPr>
          <w:rFonts w:ascii="Arial" w:hAnsi="Arial" w:cs="Arial"/>
          <w:sz w:val="22"/>
          <w:szCs w:val="22"/>
        </w:rPr>
        <w:t>perioada</w:t>
      </w:r>
      <w:r w:rsidRPr="00706B9C">
        <w:rPr>
          <w:rFonts w:ascii="Arial" w:hAnsi="Arial" w:cs="Arial"/>
          <w:spacing w:val="10"/>
          <w:sz w:val="22"/>
          <w:szCs w:val="22"/>
        </w:rPr>
        <w:t xml:space="preserve"> </w:t>
      </w:r>
      <w:r w:rsidRPr="00706B9C">
        <w:rPr>
          <w:rFonts w:ascii="Arial" w:hAnsi="Arial" w:cs="Arial"/>
          <w:sz w:val="22"/>
          <w:szCs w:val="22"/>
        </w:rPr>
        <w:t>mai-iunie.</w:t>
      </w:r>
      <w:r w:rsidRPr="00706B9C">
        <w:rPr>
          <w:rFonts w:ascii="Arial" w:hAnsi="Arial" w:cs="Arial"/>
          <w:spacing w:val="10"/>
          <w:sz w:val="22"/>
          <w:szCs w:val="22"/>
        </w:rPr>
        <w:t xml:space="preserve"> </w:t>
      </w:r>
      <w:r w:rsidRPr="00706B9C">
        <w:rPr>
          <w:rFonts w:ascii="Arial" w:hAnsi="Arial" w:cs="Arial"/>
          <w:sz w:val="22"/>
          <w:szCs w:val="22"/>
        </w:rPr>
        <w:t>Puii</w:t>
      </w:r>
      <w:r w:rsidRPr="00706B9C">
        <w:rPr>
          <w:rFonts w:ascii="Arial" w:hAnsi="Arial" w:cs="Arial"/>
          <w:spacing w:val="8"/>
          <w:sz w:val="22"/>
          <w:szCs w:val="22"/>
        </w:rPr>
        <w:t xml:space="preserve"> </w:t>
      </w:r>
      <w:r w:rsidRPr="00706B9C">
        <w:rPr>
          <w:rFonts w:ascii="Arial" w:hAnsi="Arial" w:cs="Arial"/>
          <w:sz w:val="22"/>
          <w:szCs w:val="22"/>
        </w:rPr>
        <w:t>se</w:t>
      </w:r>
      <w:r w:rsidRPr="00706B9C">
        <w:rPr>
          <w:rFonts w:ascii="Arial" w:hAnsi="Arial" w:cs="Arial"/>
          <w:spacing w:val="7"/>
          <w:sz w:val="22"/>
          <w:szCs w:val="22"/>
        </w:rPr>
        <w:t xml:space="preserve"> </w:t>
      </w:r>
      <w:r w:rsidRPr="00706B9C">
        <w:rPr>
          <w:rFonts w:ascii="Arial" w:hAnsi="Arial" w:cs="Arial"/>
          <w:sz w:val="22"/>
          <w:szCs w:val="22"/>
        </w:rPr>
        <w:t>nasc</w:t>
      </w:r>
      <w:r w:rsidRPr="00706B9C">
        <w:rPr>
          <w:rFonts w:ascii="Arial" w:hAnsi="Arial" w:cs="Arial"/>
          <w:spacing w:val="7"/>
          <w:sz w:val="22"/>
          <w:szCs w:val="22"/>
        </w:rPr>
        <w:t xml:space="preserve"> </w:t>
      </w:r>
      <w:r w:rsidRPr="00706B9C">
        <w:rPr>
          <w:rFonts w:ascii="Arial" w:hAnsi="Arial" w:cs="Arial"/>
          <w:sz w:val="22"/>
          <w:szCs w:val="22"/>
        </w:rPr>
        <w:t>orbi</w:t>
      </w:r>
      <w:r w:rsidRPr="00706B9C">
        <w:rPr>
          <w:rFonts w:ascii="Arial" w:hAnsi="Arial" w:cs="Arial"/>
          <w:spacing w:val="8"/>
          <w:sz w:val="22"/>
          <w:szCs w:val="22"/>
        </w:rPr>
        <w:t xml:space="preserve"> </w:t>
      </w:r>
      <w:r w:rsidRPr="00706B9C">
        <w:rPr>
          <w:rFonts w:ascii="Arial" w:hAnsi="Arial" w:cs="Arial"/>
          <w:sz w:val="22"/>
          <w:szCs w:val="22"/>
        </w:rPr>
        <w:t>si</w:t>
      </w:r>
      <w:r w:rsidRPr="00706B9C">
        <w:rPr>
          <w:rFonts w:ascii="Arial" w:hAnsi="Arial" w:cs="Arial"/>
          <w:spacing w:val="11"/>
          <w:sz w:val="22"/>
          <w:szCs w:val="22"/>
        </w:rPr>
        <w:t xml:space="preserve"> </w:t>
      </w:r>
      <w:r w:rsidRPr="00706B9C">
        <w:rPr>
          <w:rFonts w:ascii="Arial" w:hAnsi="Arial" w:cs="Arial"/>
          <w:sz w:val="22"/>
          <w:szCs w:val="22"/>
        </w:rPr>
        <w:t>fara</w:t>
      </w:r>
      <w:r w:rsidRPr="00706B9C">
        <w:rPr>
          <w:rFonts w:ascii="Arial" w:hAnsi="Arial" w:cs="Arial"/>
          <w:spacing w:val="5"/>
          <w:sz w:val="22"/>
          <w:szCs w:val="22"/>
        </w:rPr>
        <w:t xml:space="preserve"> </w:t>
      </w:r>
      <w:r w:rsidRPr="00706B9C">
        <w:rPr>
          <w:rFonts w:ascii="Arial" w:hAnsi="Arial" w:cs="Arial"/>
          <w:sz w:val="22"/>
          <w:szCs w:val="22"/>
        </w:rPr>
        <w:t>blana</w:t>
      </w:r>
      <w:r w:rsidRPr="00706B9C">
        <w:rPr>
          <w:rFonts w:ascii="Arial" w:hAnsi="Arial" w:cs="Arial"/>
          <w:spacing w:val="-67"/>
          <w:sz w:val="22"/>
          <w:szCs w:val="22"/>
        </w:rPr>
        <w:t xml:space="preserve"> </w:t>
      </w:r>
      <w:r w:rsidRPr="00706B9C">
        <w:rPr>
          <w:rFonts w:ascii="Arial" w:hAnsi="Arial" w:cs="Arial"/>
          <w:sz w:val="22"/>
          <w:szCs w:val="22"/>
        </w:rPr>
        <w:t>si sunt alaptati aproape jumatate de an. Chiar daca este solitar, masculul aduce hrana</w:t>
      </w:r>
      <w:r w:rsidRPr="00706B9C">
        <w:rPr>
          <w:rFonts w:ascii="Arial" w:hAnsi="Arial" w:cs="Arial"/>
          <w:spacing w:val="1"/>
          <w:sz w:val="22"/>
          <w:szCs w:val="22"/>
        </w:rPr>
        <w:t xml:space="preserve"> </w:t>
      </w:r>
      <w:r w:rsidRPr="00706B9C">
        <w:rPr>
          <w:rFonts w:ascii="Arial" w:hAnsi="Arial" w:cs="Arial"/>
          <w:sz w:val="22"/>
          <w:szCs w:val="22"/>
        </w:rPr>
        <w:t>mamei si puilor</w:t>
      </w:r>
      <w:r w:rsidRPr="00706B9C">
        <w:rPr>
          <w:rFonts w:ascii="Arial" w:hAnsi="Arial" w:cs="Arial"/>
          <w:spacing w:val="-1"/>
          <w:sz w:val="22"/>
          <w:szCs w:val="22"/>
        </w:rPr>
        <w:t xml:space="preserve"> </w:t>
      </w:r>
      <w:r w:rsidRPr="00706B9C">
        <w:rPr>
          <w:rFonts w:ascii="Arial" w:hAnsi="Arial" w:cs="Arial"/>
          <w:sz w:val="22"/>
          <w:szCs w:val="22"/>
        </w:rPr>
        <w:t>in primele luni de</w:t>
      </w:r>
      <w:r w:rsidRPr="00706B9C">
        <w:rPr>
          <w:rFonts w:ascii="Arial" w:hAnsi="Arial" w:cs="Arial"/>
          <w:spacing w:val="-4"/>
          <w:sz w:val="22"/>
          <w:szCs w:val="22"/>
        </w:rPr>
        <w:t xml:space="preserve"> </w:t>
      </w:r>
      <w:r w:rsidRPr="00706B9C">
        <w:rPr>
          <w:rFonts w:ascii="Arial" w:hAnsi="Arial" w:cs="Arial"/>
          <w:sz w:val="22"/>
          <w:szCs w:val="22"/>
        </w:rPr>
        <w:t>la</w:t>
      </w:r>
      <w:r w:rsidRPr="00706B9C">
        <w:rPr>
          <w:rFonts w:ascii="Arial" w:hAnsi="Arial" w:cs="Arial"/>
          <w:spacing w:val="-1"/>
          <w:sz w:val="22"/>
          <w:szCs w:val="22"/>
        </w:rPr>
        <w:t xml:space="preserve"> </w:t>
      </w:r>
      <w:r w:rsidRPr="00706B9C">
        <w:rPr>
          <w:rFonts w:ascii="Arial" w:hAnsi="Arial" w:cs="Arial"/>
          <w:sz w:val="22"/>
          <w:szCs w:val="22"/>
        </w:rPr>
        <w:t>nasterea</w:t>
      </w:r>
      <w:r w:rsidRPr="00706B9C">
        <w:rPr>
          <w:rFonts w:ascii="Arial" w:hAnsi="Arial" w:cs="Arial"/>
          <w:spacing w:val="-1"/>
          <w:sz w:val="22"/>
          <w:szCs w:val="22"/>
        </w:rPr>
        <w:t xml:space="preserve"> </w:t>
      </w:r>
      <w:r w:rsidRPr="00706B9C">
        <w:rPr>
          <w:rFonts w:ascii="Arial" w:hAnsi="Arial" w:cs="Arial"/>
          <w:sz w:val="22"/>
          <w:szCs w:val="22"/>
        </w:rPr>
        <w:t>lor.</w:t>
      </w:r>
      <w:r w:rsidRPr="00706B9C">
        <w:rPr>
          <w:rFonts w:ascii="Arial" w:hAnsi="Arial" w:cs="Arial"/>
          <w:spacing w:val="-1"/>
          <w:sz w:val="22"/>
          <w:szCs w:val="22"/>
        </w:rPr>
        <w:t xml:space="preserve"> </w:t>
      </w:r>
      <w:r w:rsidRPr="00706B9C">
        <w:rPr>
          <w:rFonts w:ascii="Arial" w:hAnsi="Arial" w:cs="Arial"/>
          <w:sz w:val="22"/>
          <w:szCs w:val="22"/>
        </w:rPr>
        <w:t>Un</w:t>
      </w:r>
      <w:r w:rsidRPr="00706B9C">
        <w:rPr>
          <w:rFonts w:ascii="Arial" w:hAnsi="Arial" w:cs="Arial"/>
          <w:spacing w:val="4"/>
          <w:sz w:val="22"/>
          <w:szCs w:val="22"/>
        </w:rPr>
        <w:t xml:space="preserve"> </w:t>
      </w:r>
      <w:r w:rsidRPr="00706B9C">
        <w:rPr>
          <w:rFonts w:ascii="Arial" w:hAnsi="Arial" w:cs="Arial"/>
          <w:sz w:val="22"/>
          <w:szCs w:val="22"/>
        </w:rPr>
        <w:t>ras traieste</w:t>
      </w:r>
      <w:r w:rsidRPr="00706B9C">
        <w:rPr>
          <w:rFonts w:ascii="Arial" w:hAnsi="Arial" w:cs="Arial"/>
          <w:spacing w:val="-4"/>
          <w:sz w:val="22"/>
          <w:szCs w:val="22"/>
        </w:rPr>
        <w:t xml:space="preserve"> </w:t>
      </w:r>
      <w:r w:rsidRPr="00706B9C">
        <w:rPr>
          <w:rFonts w:ascii="Arial" w:hAnsi="Arial" w:cs="Arial"/>
          <w:sz w:val="22"/>
          <w:szCs w:val="22"/>
        </w:rPr>
        <w:t>in jur</w:t>
      </w:r>
      <w:r w:rsidRPr="00706B9C">
        <w:rPr>
          <w:rFonts w:ascii="Arial" w:hAnsi="Arial" w:cs="Arial"/>
          <w:spacing w:val="-3"/>
          <w:sz w:val="22"/>
          <w:szCs w:val="22"/>
        </w:rPr>
        <w:t xml:space="preserve"> </w:t>
      </w:r>
      <w:r w:rsidRPr="00706B9C">
        <w:rPr>
          <w:rFonts w:ascii="Arial" w:hAnsi="Arial" w:cs="Arial"/>
          <w:sz w:val="22"/>
          <w:szCs w:val="22"/>
        </w:rPr>
        <w:t>de</w:t>
      </w:r>
      <w:r w:rsidRPr="00706B9C">
        <w:rPr>
          <w:rFonts w:ascii="Arial" w:hAnsi="Arial" w:cs="Arial"/>
          <w:spacing w:val="-1"/>
          <w:sz w:val="22"/>
          <w:szCs w:val="22"/>
        </w:rPr>
        <w:t xml:space="preserve"> </w:t>
      </w:r>
      <w:r w:rsidRPr="00706B9C">
        <w:rPr>
          <w:rFonts w:ascii="Arial" w:hAnsi="Arial" w:cs="Arial"/>
          <w:sz w:val="22"/>
          <w:szCs w:val="22"/>
        </w:rPr>
        <w:t>15 ani.</w:t>
      </w:r>
    </w:p>
    <w:p w14:paraId="76916708" w14:textId="77777777" w:rsidR="007D10B4" w:rsidRPr="00706B9C" w:rsidRDefault="007D10B4" w:rsidP="007D10B4">
      <w:pPr>
        <w:pStyle w:val="BodyText"/>
        <w:ind w:firstLine="708"/>
        <w:jc w:val="both"/>
        <w:rPr>
          <w:rFonts w:ascii="Arial" w:hAnsi="Arial" w:cs="Arial"/>
          <w:sz w:val="22"/>
          <w:szCs w:val="22"/>
        </w:rPr>
      </w:pPr>
      <w:r w:rsidRPr="00706B9C">
        <w:rPr>
          <w:rFonts w:ascii="Arial" w:hAnsi="Arial" w:cs="Arial"/>
          <w:b/>
          <w:sz w:val="22"/>
          <w:szCs w:val="22"/>
        </w:rPr>
        <w:t xml:space="preserve">Masuri de management la nivel national: </w:t>
      </w:r>
      <w:r w:rsidRPr="00706B9C">
        <w:rPr>
          <w:rFonts w:ascii="Arial" w:hAnsi="Arial" w:cs="Arial"/>
          <w:sz w:val="22"/>
          <w:szCs w:val="22"/>
        </w:rPr>
        <w:t>In perimetrul ariei naturale protejate</w:t>
      </w:r>
      <w:r w:rsidRPr="00706B9C">
        <w:rPr>
          <w:rFonts w:ascii="Arial" w:hAnsi="Arial" w:cs="Arial"/>
          <w:spacing w:val="1"/>
          <w:sz w:val="22"/>
          <w:szCs w:val="22"/>
        </w:rPr>
        <w:t xml:space="preserve"> </w:t>
      </w:r>
      <w:r w:rsidRPr="00706B9C">
        <w:rPr>
          <w:rFonts w:ascii="Arial" w:hAnsi="Arial" w:cs="Arial"/>
          <w:sz w:val="22"/>
          <w:szCs w:val="22"/>
        </w:rPr>
        <w:t>specia este comuna si prezinta o distributie larg raspandita. Starea de conservare globala a</w:t>
      </w:r>
      <w:r w:rsidRPr="00706B9C">
        <w:rPr>
          <w:rFonts w:ascii="Arial" w:hAnsi="Arial" w:cs="Arial"/>
          <w:spacing w:val="1"/>
          <w:sz w:val="22"/>
          <w:szCs w:val="22"/>
        </w:rPr>
        <w:t xml:space="preserve"> </w:t>
      </w:r>
      <w:r w:rsidRPr="00706B9C">
        <w:rPr>
          <w:rFonts w:ascii="Arial" w:hAnsi="Arial" w:cs="Arial"/>
          <w:sz w:val="22"/>
          <w:szCs w:val="22"/>
        </w:rPr>
        <w:t>speciei in cadrul ariei</w:t>
      </w:r>
      <w:r w:rsidRPr="00706B9C">
        <w:rPr>
          <w:rFonts w:ascii="Arial" w:hAnsi="Arial" w:cs="Arial"/>
          <w:spacing w:val="-1"/>
          <w:sz w:val="22"/>
          <w:szCs w:val="22"/>
        </w:rPr>
        <w:t xml:space="preserve"> </w:t>
      </w:r>
      <w:r w:rsidRPr="00706B9C">
        <w:rPr>
          <w:rFonts w:ascii="Arial" w:hAnsi="Arial" w:cs="Arial"/>
          <w:sz w:val="22"/>
          <w:szCs w:val="22"/>
        </w:rPr>
        <w:t>naturale</w:t>
      </w:r>
      <w:r w:rsidRPr="00706B9C">
        <w:rPr>
          <w:rFonts w:ascii="Arial" w:hAnsi="Arial" w:cs="Arial"/>
          <w:spacing w:val="-4"/>
          <w:sz w:val="22"/>
          <w:szCs w:val="22"/>
        </w:rPr>
        <w:t xml:space="preserve"> </w:t>
      </w:r>
      <w:r w:rsidRPr="00706B9C">
        <w:rPr>
          <w:rFonts w:ascii="Arial" w:hAnsi="Arial" w:cs="Arial"/>
          <w:sz w:val="22"/>
          <w:szCs w:val="22"/>
        </w:rPr>
        <w:t>protejate este</w:t>
      </w:r>
      <w:r w:rsidRPr="00706B9C">
        <w:rPr>
          <w:rFonts w:ascii="Arial" w:hAnsi="Arial" w:cs="Arial"/>
          <w:spacing w:val="-1"/>
          <w:sz w:val="22"/>
          <w:szCs w:val="22"/>
        </w:rPr>
        <w:t xml:space="preserve"> </w:t>
      </w:r>
      <w:r w:rsidRPr="00706B9C">
        <w:rPr>
          <w:rFonts w:ascii="Arial" w:hAnsi="Arial" w:cs="Arial"/>
          <w:sz w:val="22"/>
          <w:szCs w:val="22"/>
        </w:rPr>
        <w:t>evaluata</w:t>
      </w:r>
      <w:r w:rsidRPr="00706B9C">
        <w:rPr>
          <w:rFonts w:ascii="Arial" w:hAnsi="Arial" w:cs="Arial"/>
          <w:spacing w:val="-1"/>
          <w:sz w:val="22"/>
          <w:szCs w:val="22"/>
        </w:rPr>
        <w:t xml:space="preserve"> </w:t>
      </w:r>
      <w:r w:rsidRPr="00706B9C">
        <w:rPr>
          <w:rFonts w:ascii="Arial" w:hAnsi="Arial" w:cs="Arial"/>
          <w:sz w:val="22"/>
          <w:szCs w:val="22"/>
        </w:rPr>
        <w:t>ca</w:t>
      </w:r>
      <w:r w:rsidRPr="00706B9C">
        <w:rPr>
          <w:rFonts w:ascii="Arial" w:hAnsi="Arial" w:cs="Arial"/>
          <w:spacing w:val="-1"/>
          <w:sz w:val="22"/>
          <w:szCs w:val="22"/>
        </w:rPr>
        <w:t xml:space="preserve"> </w:t>
      </w:r>
      <w:r w:rsidRPr="00706B9C">
        <w:rPr>
          <w:rFonts w:ascii="Arial" w:hAnsi="Arial" w:cs="Arial"/>
          <w:sz w:val="22"/>
          <w:szCs w:val="22"/>
        </w:rPr>
        <w:t>fiind</w:t>
      </w:r>
      <w:r w:rsidRPr="00706B9C">
        <w:rPr>
          <w:rFonts w:ascii="Arial" w:hAnsi="Arial" w:cs="Arial"/>
          <w:spacing w:val="1"/>
          <w:sz w:val="22"/>
          <w:szCs w:val="22"/>
        </w:rPr>
        <w:t xml:space="preserve"> </w:t>
      </w:r>
      <w:r w:rsidRPr="00706B9C">
        <w:rPr>
          <w:rFonts w:ascii="Arial" w:hAnsi="Arial" w:cs="Arial"/>
          <w:sz w:val="22"/>
          <w:szCs w:val="22"/>
        </w:rPr>
        <w:t>favorabila.</w:t>
      </w:r>
    </w:p>
    <w:bookmarkEnd w:id="140"/>
    <w:p w14:paraId="2EE3F1CC" w14:textId="77777777" w:rsidR="002425FA" w:rsidRDefault="002425FA" w:rsidP="002425FA">
      <w:pPr>
        <w:spacing w:after="0" w:line="240" w:lineRule="auto"/>
        <w:ind w:firstLine="708"/>
        <w:jc w:val="both"/>
        <w:rPr>
          <w:rFonts w:eastAsia="Arial" w:cs="Arial"/>
          <w:b/>
          <w:bCs/>
          <w:i/>
          <w:iCs/>
        </w:rPr>
      </w:pPr>
    </w:p>
    <w:p w14:paraId="5C09CD84" w14:textId="432CF5F1" w:rsidR="002425FA" w:rsidRDefault="002425FA" w:rsidP="002425FA">
      <w:pPr>
        <w:spacing w:after="0" w:line="240" w:lineRule="auto"/>
        <w:ind w:firstLine="708"/>
        <w:jc w:val="both"/>
        <w:rPr>
          <w:rFonts w:eastAsia="Arial" w:cs="Arial"/>
          <w:b/>
          <w:bCs/>
          <w:i/>
          <w:iCs/>
        </w:rPr>
      </w:pPr>
      <w:r w:rsidRPr="002425FA">
        <w:rPr>
          <w:rFonts w:eastAsia="Arial" w:cs="Arial"/>
          <w:b/>
          <w:bCs/>
          <w:i/>
          <w:iCs/>
        </w:rPr>
        <w:t>Măsuri minime de conservare</w:t>
      </w:r>
      <w:r>
        <w:rPr>
          <w:rFonts w:eastAsia="Arial" w:cs="Arial"/>
          <w:b/>
          <w:bCs/>
          <w:i/>
          <w:iCs/>
        </w:rPr>
        <w:t xml:space="preserve"> la nivel de sit:</w:t>
      </w:r>
    </w:p>
    <w:p w14:paraId="6B36435B" w14:textId="77777777" w:rsidR="002425FA" w:rsidRDefault="002425FA" w:rsidP="002425FA">
      <w:pPr>
        <w:pStyle w:val="BodyText"/>
        <w:spacing w:before="4"/>
        <w:rPr>
          <w:rFonts w:ascii="Arial" w:hAnsi="Arial" w:cs="Arial"/>
          <w:sz w:val="22"/>
          <w:szCs w:val="22"/>
        </w:rPr>
      </w:pPr>
      <w:r w:rsidRPr="002425FA">
        <w:rPr>
          <w:rFonts w:ascii="Arial" w:hAnsi="Arial" w:cs="Arial"/>
          <w:sz w:val="22"/>
          <w:szCs w:val="22"/>
        </w:rPr>
        <w:t>-conştientizarea opiniei publice privind rolul speciei în ecosistem şi importanţa conservării acesteia;</w:t>
      </w:r>
    </w:p>
    <w:p w14:paraId="7F1E298D" w14:textId="45586562" w:rsidR="002425FA" w:rsidRDefault="002425FA" w:rsidP="002425FA">
      <w:pPr>
        <w:pStyle w:val="BodyText"/>
        <w:spacing w:before="4"/>
        <w:rPr>
          <w:rFonts w:ascii="Arial" w:hAnsi="Arial" w:cs="Arial"/>
          <w:sz w:val="22"/>
          <w:szCs w:val="22"/>
        </w:rPr>
      </w:pPr>
      <w:r w:rsidRPr="002425FA">
        <w:rPr>
          <w:rFonts w:ascii="Arial" w:hAnsi="Arial" w:cs="Arial"/>
          <w:sz w:val="22"/>
          <w:szCs w:val="22"/>
        </w:rPr>
        <w:t>-asigurarea de hrană pentru speciile pradă în perioadele cu hrană deficitară</w:t>
      </w:r>
    </w:p>
    <w:p w14:paraId="621F0B33" w14:textId="77777777" w:rsidR="002425FA" w:rsidRDefault="002425FA" w:rsidP="002425FA">
      <w:pPr>
        <w:pStyle w:val="BodyText"/>
        <w:spacing w:before="4"/>
        <w:rPr>
          <w:rFonts w:ascii="Arial" w:hAnsi="Arial" w:cs="Arial"/>
          <w:sz w:val="22"/>
          <w:szCs w:val="22"/>
        </w:rPr>
      </w:pPr>
      <w:r w:rsidRPr="002425FA">
        <w:rPr>
          <w:rFonts w:ascii="Arial" w:hAnsi="Arial" w:cs="Arial"/>
          <w:sz w:val="22"/>
          <w:szCs w:val="22"/>
        </w:rPr>
        <w:t>-interzicerea folosirii momeliilor otrăviteși a braconajului;</w:t>
      </w:r>
    </w:p>
    <w:p w14:paraId="1E9815AA" w14:textId="4CB54B85" w:rsidR="002425FA" w:rsidRPr="002425FA" w:rsidRDefault="002425FA" w:rsidP="002425FA">
      <w:pPr>
        <w:pStyle w:val="BodyText"/>
        <w:spacing w:before="4"/>
        <w:rPr>
          <w:rFonts w:ascii="Arial" w:hAnsi="Arial" w:cs="Arial"/>
          <w:sz w:val="22"/>
          <w:szCs w:val="22"/>
        </w:rPr>
      </w:pPr>
      <w:r w:rsidRPr="002425FA">
        <w:rPr>
          <w:rFonts w:ascii="Arial" w:hAnsi="Arial" w:cs="Arial"/>
          <w:sz w:val="22"/>
          <w:szCs w:val="22"/>
        </w:rPr>
        <w:t>-înlăturarea suprapășunatului, și limitarea câinilor la stână, la 3 exemplare, tratați contra bolilor;</w:t>
      </w:r>
    </w:p>
    <w:p w14:paraId="1DFD4282" w14:textId="77777777" w:rsidR="003863A2" w:rsidRPr="00011E13" w:rsidRDefault="003863A2" w:rsidP="007D10B4">
      <w:pPr>
        <w:ind w:left="200"/>
        <w:rPr>
          <w:rFonts w:cs="Arial"/>
          <w:b/>
          <w:sz w:val="24"/>
          <w:szCs w:val="24"/>
        </w:rPr>
      </w:pPr>
    </w:p>
    <w:p w14:paraId="7D22C842" w14:textId="77777777" w:rsidR="007D10B4" w:rsidRPr="00011E13" w:rsidRDefault="007D10B4" w:rsidP="006F1154">
      <w:pPr>
        <w:ind w:left="200"/>
        <w:jc w:val="center"/>
        <w:rPr>
          <w:rFonts w:cs="Arial"/>
        </w:rPr>
      </w:pPr>
      <w:r w:rsidRPr="00011E13">
        <w:rPr>
          <w:rFonts w:cs="Arial"/>
          <w:b/>
        </w:rPr>
        <w:t>1193</w:t>
      </w:r>
      <w:r w:rsidRPr="00011E13">
        <w:rPr>
          <w:rFonts w:cs="Arial"/>
          <w:b/>
          <w:spacing w:val="-2"/>
        </w:rPr>
        <w:t xml:space="preserve"> </w:t>
      </w:r>
      <w:r w:rsidRPr="00011E13">
        <w:rPr>
          <w:rFonts w:cs="Arial"/>
          <w:b/>
          <w:i/>
        </w:rPr>
        <w:t>Bombina</w:t>
      </w:r>
      <w:r w:rsidRPr="00011E13">
        <w:rPr>
          <w:rFonts w:cs="Arial"/>
          <w:b/>
          <w:i/>
          <w:spacing w:val="-2"/>
        </w:rPr>
        <w:t xml:space="preserve"> </w:t>
      </w:r>
      <w:r w:rsidRPr="00011E13">
        <w:rPr>
          <w:rFonts w:cs="Arial"/>
          <w:b/>
          <w:i/>
        </w:rPr>
        <w:t xml:space="preserve">variegata </w:t>
      </w:r>
      <w:r w:rsidRPr="00011E13">
        <w:rPr>
          <w:rFonts w:cs="Arial"/>
        </w:rPr>
        <w:t>(buhai</w:t>
      </w:r>
      <w:r w:rsidRPr="00011E13">
        <w:rPr>
          <w:rFonts w:cs="Arial"/>
          <w:spacing w:val="-1"/>
        </w:rPr>
        <w:t xml:space="preserve"> </w:t>
      </w:r>
      <w:r w:rsidRPr="00011E13">
        <w:rPr>
          <w:rFonts w:cs="Arial"/>
        </w:rPr>
        <w:t>de</w:t>
      </w:r>
      <w:r w:rsidRPr="00011E13">
        <w:rPr>
          <w:rFonts w:cs="Arial"/>
          <w:spacing w:val="-2"/>
        </w:rPr>
        <w:t xml:space="preserve"> </w:t>
      </w:r>
      <w:r w:rsidRPr="00011E13">
        <w:rPr>
          <w:rFonts w:cs="Arial"/>
        </w:rPr>
        <w:t>baltă</w:t>
      </w:r>
      <w:r w:rsidRPr="00011E13">
        <w:rPr>
          <w:rFonts w:cs="Arial"/>
          <w:spacing w:val="-2"/>
        </w:rPr>
        <w:t xml:space="preserve"> </w:t>
      </w:r>
      <w:r w:rsidRPr="00011E13">
        <w:rPr>
          <w:rFonts w:cs="Arial"/>
        </w:rPr>
        <w:t>cu</w:t>
      </w:r>
      <w:r w:rsidRPr="00011E13">
        <w:rPr>
          <w:rFonts w:cs="Arial"/>
          <w:spacing w:val="-2"/>
        </w:rPr>
        <w:t xml:space="preserve"> </w:t>
      </w:r>
      <w:r w:rsidRPr="00011E13">
        <w:rPr>
          <w:rFonts w:cs="Arial"/>
        </w:rPr>
        <w:t>burtă</w:t>
      </w:r>
      <w:r w:rsidRPr="00011E13">
        <w:rPr>
          <w:rFonts w:cs="Arial"/>
          <w:spacing w:val="-2"/>
        </w:rPr>
        <w:t xml:space="preserve"> </w:t>
      </w:r>
      <w:r w:rsidRPr="00011E13">
        <w:rPr>
          <w:rFonts w:cs="Arial"/>
        </w:rPr>
        <w:t>galbenă)</w:t>
      </w:r>
    </w:p>
    <w:p w14:paraId="7D6D3B74" w14:textId="02060C07" w:rsidR="007D10B4" w:rsidRPr="00011E13" w:rsidRDefault="007D10B4" w:rsidP="007D10B4">
      <w:pPr>
        <w:pStyle w:val="BodyText"/>
        <w:spacing w:before="1" w:line="276" w:lineRule="auto"/>
        <w:ind w:left="200" w:right="356"/>
        <w:jc w:val="both"/>
        <w:rPr>
          <w:rFonts w:ascii="Arial" w:hAnsi="Arial" w:cs="Arial"/>
          <w:sz w:val="22"/>
          <w:szCs w:val="22"/>
        </w:rPr>
      </w:pPr>
      <w:r w:rsidRPr="00011E13">
        <w:rPr>
          <w:rFonts w:ascii="Arial" w:hAnsi="Arial" w:cs="Arial"/>
          <w:sz w:val="22"/>
          <w:szCs w:val="22"/>
          <w:u w:val="single"/>
        </w:rPr>
        <w:t>Aspecte privind ecologia și etologia speciei</w:t>
      </w:r>
      <w:r w:rsidRPr="00011E13">
        <w:rPr>
          <w:rFonts w:ascii="Arial" w:hAnsi="Arial" w:cs="Arial"/>
          <w:sz w:val="22"/>
          <w:szCs w:val="22"/>
        </w:rPr>
        <w:t>: buhaiul de baltă cu burtă galbenă ocupă</w:t>
      </w:r>
      <w:r w:rsidRPr="00011E13">
        <w:rPr>
          <w:rFonts w:ascii="Arial" w:hAnsi="Arial" w:cs="Arial"/>
          <w:spacing w:val="1"/>
          <w:sz w:val="22"/>
          <w:szCs w:val="22"/>
        </w:rPr>
        <w:t xml:space="preserve"> </w:t>
      </w:r>
      <w:r w:rsidRPr="00011E13">
        <w:rPr>
          <w:rFonts w:ascii="Arial" w:hAnsi="Arial" w:cs="Arial"/>
          <w:sz w:val="22"/>
          <w:szCs w:val="22"/>
        </w:rPr>
        <w:t>orice ochi de apă, preponderent bălţi temporare, putându-se reproduce inclusiv în</w:t>
      </w:r>
      <w:r w:rsidRPr="00011E13">
        <w:rPr>
          <w:rFonts w:ascii="Arial" w:hAnsi="Arial" w:cs="Arial"/>
          <w:spacing w:val="1"/>
          <w:sz w:val="22"/>
          <w:szCs w:val="22"/>
        </w:rPr>
        <w:t xml:space="preserve"> </w:t>
      </w:r>
      <w:r w:rsidRPr="00011E13">
        <w:rPr>
          <w:rFonts w:ascii="Arial" w:hAnsi="Arial" w:cs="Arial"/>
          <w:sz w:val="22"/>
          <w:szCs w:val="22"/>
        </w:rPr>
        <w:t xml:space="preserve">denivelări ale solului ce conţin sub un litru de apă, spre deosebire de specia </w:t>
      </w:r>
      <w:r w:rsidRPr="00011E13">
        <w:rPr>
          <w:rFonts w:ascii="Arial" w:hAnsi="Arial" w:cs="Arial"/>
          <w:i/>
          <w:sz w:val="22"/>
          <w:szCs w:val="22"/>
        </w:rPr>
        <w:t>Bombina</w:t>
      </w:r>
      <w:r w:rsidRPr="00011E13">
        <w:rPr>
          <w:rFonts w:ascii="Arial" w:hAnsi="Arial" w:cs="Arial"/>
          <w:i/>
          <w:spacing w:val="1"/>
          <w:sz w:val="22"/>
          <w:szCs w:val="22"/>
        </w:rPr>
        <w:t xml:space="preserve"> </w:t>
      </w:r>
      <w:r w:rsidRPr="00011E13">
        <w:rPr>
          <w:rFonts w:ascii="Arial" w:hAnsi="Arial" w:cs="Arial"/>
          <w:i/>
          <w:sz w:val="22"/>
          <w:szCs w:val="22"/>
        </w:rPr>
        <w:t>bombina</w:t>
      </w:r>
      <w:r w:rsidRPr="00011E13">
        <w:rPr>
          <w:rFonts w:ascii="Arial" w:hAnsi="Arial" w:cs="Arial"/>
          <w:sz w:val="22"/>
          <w:szCs w:val="22"/>
        </w:rPr>
        <w:t>,</w:t>
      </w:r>
      <w:r w:rsidRPr="00011E13">
        <w:rPr>
          <w:rFonts w:ascii="Arial" w:hAnsi="Arial" w:cs="Arial"/>
          <w:spacing w:val="-13"/>
          <w:sz w:val="22"/>
          <w:szCs w:val="22"/>
        </w:rPr>
        <w:t xml:space="preserve"> </w:t>
      </w:r>
      <w:r w:rsidRPr="00011E13">
        <w:rPr>
          <w:rFonts w:ascii="Arial" w:hAnsi="Arial" w:cs="Arial"/>
          <w:sz w:val="22"/>
          <w:szCs w:val="22"/>
        </w:rPr>
        <w:t>care</w:t>
      </w:r>
      <w:r w:rsidRPr="00011E13">
        <w:rPr>
          <w:rFonts w:ascii="Arial" w:hAnsi="Arial" w:cs="Arial"/>
          <w:spacing w:val="-12"/>
          <w:sz w:val="22"/>
          <w:szCs w:val="22"/>
        </w:rPr>
        <w:t xml:space="preserve"> </w:t>
      </w:r>
      <w:r w:rsidRPr="00011E13">
        <w:rPr>
          <w:rFonts w:ascii="Arial" w:hAnsi="Arial" w:cs="Arial"/>
          <w:sz w:val="22"/>
          <w:szCs w:val="22"/>
        </w:rPr>
        <w:t>preferă</w:t>
      </w:r>
      <w:r w:rsidRPr="00011E13">
        <w:rPr>
          <w:rFonts w:ascii="Arial" w:hAnsi="Arial" w:cs="Arial"/>
          <w:spacing w:val="-12"/>
          <w:sz w:val="22"/>
          <w:szCs w:val="22"/>
        </w:rPr>
        <w:t xml:space="preserve"> </w:t>
      </w:r>
      <w:r w:rsidRPr="00011E13">
        <w:rPr>
          <w:rFonts w:ascii="Arial" w:hAnsi="Arial" w:cs="Arial"/>
          <w:sz w:val="22"/>
          <w:szCs w:val="22"/>
        </w:rPr>
        <w:t>bălţile</w:t>
      </w:r>
      <w:r w:rsidRPr="00011E13">
        <w:rPr>
          <w:rFonts w:ascii="Arial" w:hAnsi="Arial" w:cs="Arial"/>
          <w:spacing w:val="-14"/>
          <w:sz w:val="22"/>
          <w:szCs w:val="22"/>
        </w:rPr>
        <w:t xml:space="preserve"> </w:t>
      </w:r>
      <w:r w:rsidRPr="00011E13">
        <w:rPr>
          <w:rFonts w:ascii="Arial" w:hAnsi="Arial" w:cs="Arial"/>
          <w:sz w:val="22"/>
          <w:szCs w:val="22"/>
        </w:rPr>
        <w:t>mai</w:t>
      </w:r>
      <w:r w:rsidRPr="00011E13">
        <w:rPr>
          <w:rFonts w:ascii="Arial" w:hAnsi="Arial" w:cs="Arial"/>
          <w:spacing w:val="-13"/>
          <w:sz w:val="22"/>
          <w:szCs w:val="22"/>
        </w:rPr>
        <w:t xml:space="preserve"> </w:t>
      </w:r>
      <w:r w:rsidRPr="00011E13">
        <w:rPr>
          <w:rFonts w:ascii="Arial" w:hAnsi="Arial" w:cs="Arial"/>
          <w:sz w:val="22"/>
          <w:szCs w:val="22"/>
        </w:rPr>
        <w:t>mari</w:t>
      </w:r>
      <w:r w:rsidRPr="00011E13">
        <w:rPr>
          <w:rFonts w:ascii="Arial" w:hAnsi="Arial" w:cs="Arial"/>
          <w:spacing w:val="-13"/>
          <w:sz w:val="22"/>
          <w:szCs w:val="22"/>
        </w:rPr>
        <w:t xml:space="preserve"> </w:t>
      </w:r>
      <w:r w:rsidRPr="00011E13">
        <w:rPr>
          <w:rFonts w:ascii="Arial" w:hAnsi="Arial" w:cs="Arial"/>
          <w:sz w:val="22"/>
          <w:szCs w:val="22"/>
        </w:rPr>
        <w:t>din</w:t>
      </w:r>
      <w:r w:rsidRPr="00011E13">
        <w:rPr>
          <w:rFonts w:ascii="Arial" w:hAnsi="Arial" w:cs="Arial"/>
          <w:spacing w:val="-14"/>
          <w:sz w:val="22"/>
          <w:szCs w:val="22"/>
        </w:rPr>
        <w:t xml:space="preserve"> </w:t>
      </w:r>
      <w:r w:rsidRPr="00011E13">
        <w:rPr>
          <w:rFonts w:ascii="Arial" w:hAnsi="Arial" w:cs="Arial"/>
          <w:sz w:val="22"/>
          <w:szCs w:val="22"/>
        </w:rPr>
        <w:t>lunca</w:t>
      </w:r>
      <w:r w:rsidRPr="00011E13">
        <w:rPr>
          <w:rFonts w:ascii="Arial" w:hAnsi="Arial" w:cs="Arial"/>
          <w:spacing w:val="-12"/>
          <w:sz w:val="22"/>
          <w:szCs w:val="22"/>
        </w:rPr>
        <w:t xml:space="preserve"> </w:t>
      </w:r>
      <w:r w:rsidRPr="00011E13">
        <w:rPr>
          <w:rFonts w:ascii="Arial" w:hAnsi="Arial" w:cs="Arial"/>
          <w:sz w:val="22"/>
          <w:szCs w:val="22"/>
        </w:rPr>
        <w:t>sau</w:t>
      </w:r>
      <w:r w:rsidRPr="00011E13">
        <w:rPr>
          <w:rFonts w:ascii="Arial" w:hAnsi="Arial" w:cs="Arial"/>
          <w:spacing w:val="-13"/>
          <w:sz w:val="22"/>
          <w:szCs w:val="22"/>
        </w:rPr>
        <w:t xml:space="preserve"> </w:t>
      </w:r>
      <w:r w:rsidRPr="00011E13">
        <w:rPr>
          <w:rFonts w:ascii="Arial" w:hAnsi="Arial" w:cs="Arial"/>
          <w:sz w:val="22"/>
          <w:szCs w:val="22"/>
        </w:rPr>
        <w:t>valea</w:t>
      </w:r>
      <w:r w:rsidRPr="00011E13">
        <w:rPr>
          <w:rFonts w:ascii="Arial" w:hAnsi="Arial" w:cs="Arial"/>
          <w:spacing w:val="-12"/>
          <w:sz w:val="22"/>
          <w:szCs w:val="22"/>
        </w:rPr>
        <w:t xml:space="preserve"> </w:t>
      </w:r>
      <w:r w:rsidRPr="00011E13">
        <w:rPr>
          <w:rFonts w:ascii="Arial" w:hAnsi="Arial" w:cs="Arial"/>
          <w:sz w:val="22"/>
          <w:szCs w:val="22"/>
        </w:rPr>
        <w:t>apelor</w:t>
      </w:r>
      <w:r w:rsidRPr="00011E13">
        <w:rPr>
          <w:rFonts w:ascii="Arial" w:hAnsi="Arial" w:cs="Arial"/>
          <w:spacing w:val="-13"/>
          <w:sz w:val="22"/>
          <w:szCs w:val="22"/>
        </w:rPr>
        <w:t xml:space="preserve"> </w:t>
      </w:r>
      <w:r w:rsidRPr="00011E13">
        <w:rPr>
          <w:rFonts w:ascii="Arial" w:hAnsi="Arial" w:cs="Arial"/>
          <w:sz w:val="22"/>
          <w:szCs w:val="22"/>
        </w:rPr>
        <w:t>curgătoare.</w:t>
      </w:r>
      <w:r w:rsidRPr="00011E13">
        <w:rPr>
          <w:rFonts w:ascii="Arial" w:hAnsi="Arial" w:cs="Arial"/>
          <w:spacing w:val="-12"/>
          <w:sz w:val="22"/>
          <w:szCs w:val="22"/>
        </w:rPr>
        <w:t xml:space="preserve"> </w:t>
      </w:r>
      <w:r w:rsidRPr="00011E13">
        <w:rPr>
          <w:rFonts w:ascii="Arial" w:hAnsi="Arial" w:cs="Arial"/>
          <w:sz w:val="22"/>
          <w:szCs w:val="22"/>
        </w:rPr>
        <w:t>Este</w:t>
      </w:r>
      <w:r w:rsidRPr="00011E13">
        <w:rPr>
          <w:rFonts w:ascii="Arial" w:hAnsi="Arial" w:cs="Arial"/>
          <w:spacing w:val="-12"/>
          <w:sz w:val="22"/>
          <w:szCs w:val="22"/>
        </w:rPr>
        <w:t xml:space="preserve"> </w:t>
      </w:r>
      <w:r w:rsidRPr="00011E13">
        <w:rPr>
          <w:rFonts w:ascii="Arial" w:hAnsi="Arial" w:cs="Arial"/>
          <w:sz w:val="22"/>
          <w:szCs w:val="22"/>
        </w:rPr>
        <w:t>puţin</w:t>
      </w:r>
      <w:r w:rsidRPr="00011E13">
        <w:rPr>
          <w:rFonts w:ascii="Arial" w:hAnsi="Arial" w:cs="Arial"/>
          <w:spacing w:val="-58"/>
          <w:sz w:val="22"/>
          <w:szCs w:val="22"/>
        </w:rPr>
        <w:t xml:space="preserve"> </w:t>
      </w:r>
      <w:r w:rsidRPr="00011E13">
        <w:rPr>
          <w:rFonts w:ascii="Arial" w:hAnsi="Arial" w:cs="Arial"/>
          <w:sz w:val="22"/>
          <w:szCs w:val="22"/>
        </w:rPr>
        <w:t>pretenţioasă în alegerea habitatului, fiind găsită în bălţi temporare sau permanente,</w:t>
      </w:r>
      <w:r w:rsidRPr="00011E13">
        <w:rPr>
          <w:rFonts w:ascii="Arial" w:hAnsi="Arial" w:cs="Arial"/>
          <w:spacing w:val="1"/>
          <w:sz w:val="22"/>
          <w:szCs w:val="22"/>
        </w:rPr>
        <w:t xml:space="preserve"> </w:t>
      </w:r>
      <w:r w:rsidRPr="00011E13">
        <w:rPr>
          <w:rFonts w:ascii="Arial" w:hAnsi="Arial" w:cs="Arial"/>
          <w:sz w:val="22"/>
          <w:szCs w:val="22"/>
        </w:rPr>
        <w:t>curate</w:t>
      </w:r>
      <w:r w:rsidRPr="00011E13">
        <w:rPr>
          <w:rFonts w:ascii="Arial" w:hAnsi="Arial" w:cs="Arial"/>
          <w:spacing w:val="-12"/>
          <w:sz w:val="22"/>
          <w:szCs w:val="22"/>
        </w:rPr>
        <w:t xml:space="preserve"> </w:t>
      </w:r>
      <w:r w:rsidRPr="00011E13">
        <w:rPr>
          <w:rFonts w:ascii="Arial" w:hAnsi="Arial" w:cs="Arial"/>
          <w:sz w:val="22"/>
          <w:szCs w:val="22"/>
        </w:rPr>
        <w:t>sau</w:t>
      </w:r>
      <w:r w:rsidRPr="00011E13">
        <w:rPr>
          <w:rFonts w:ascii="Arial" w:hAnsi="Arial" w:cs="Arial"/>
          <w:spacing w:val="-12"/>
          <w:sz w:val="22"/>
          <w:szCs w:val="22"/>
        </w:rPr>
        <w:t xml:space="preserve"> </w:t>
      </w:r>
      <w:r w:rsidRPr="00011E13">
        <w:rPr>
          <w:rFonts w:ascii="Arial" w:hAnsi="Arial" w:cs="Arial"/>
          <w:sz w:val="22"/>
          <w:szCs w:val="22"/>
        </w:rPr>
        <w:t>poluate,</w:t>
      </w:r>
      <w:r w:rsidRPr="00011E13">
        <w:rPr>
          <w:rFonts w:ascii="Arial" w:hAnsi="Arial" w:cs="Arial"/>
          <w:spacing w:val="-11"/>
          <w:sz w:val="22"/>
          <w:szCs w:val="22"/>
        </w:rPr>
        <w:t xml:space="preserve"> </w:t>
      </w:r>
      <w:r w:rsidRPr="00011E13">
        <w:rPr>
          <w:rFonts w:ascii="Arial" w:hAnsi="Arial" w:cs="Arial"/>
          <w:sz w:val="22"/>
          <w:szCs w:val="22"/>
        </w:rPr>
        <w:t>cu</w:t>
      </w:r>
      <w:r w:rsidRPr="00011E13">
        <w:rPr>
          <w:rFonts w:ascii="Arial" w:hAnsi="Arial" w:cs="Arial"/>
          <w:spacing w:val="-12"/>
          <w:sz w:val="22"/>
          <w:szCs w:val="22"/>
        </w:rPr>
        <w:t xml:space="preserve"> </w:t>
      </w:r>
      <w:r w:rsidRPr="00011E13">
        <w:rPr>
          <w:rFonts w:ascii="Arial" w:hAnsi="Arial" w:cs="Arial"/>
          <w:sz w:val="22"/>
          <w:szCs w:val="22"/>
        </w:rPr>
        <w:t>sau</w:t>
      </w:r>
      <w:r w:rsidRPr="00011E13">
        <w:rPr>
          <w:rFonts w:ascii="Arial" w:hAnsi="Arial" w:cs="Arial"/>
          <w:spacing w:val="-12"/>
          <w:sz w:val="22"/>
          <w:szCs w:val="22"/>
        </w:rPr>
        <w:t xml:space="preserve"> </w:t>
      </w:r>
      <w:r w:rsidRPr="00011E13">
        <w:rPr>
          <w:rFonts w:ascii="Arial" w:hAnsi="Arial" w:cs="Arial"/>
          <w:sz w:val="22"/>
          <w:szCs w:val="22"/>
        </w:rPr>
        <w:t>fără</w:t>
      </w:r>
      <w:r w:rsidRPr="00011E13">
        <w:rPr>
          <w:rFonts w:ascii="Arial" w:hAnsi="Arial" w:cs="Arial"/>
          <w:spacing w:val="-11"/>
          <w:sz w:val="22"/>
          <w:szCs w:val="22"/>
        </w:rPr>
        <w:t xml:space="preserve"> </w:t>
      </w:r>
      <w:r w:rsidRPr="00011E13">
        <w:rPr>
          <w:rFonts w:ascii="Arial" w:hAnsi="Arial" w:cs="Arial"/>
          <w:sz w:val="22"/>
          <w:szCs w:val="22"/>
        </w:rPr>
        <w:t>vegetaţie,</w:t>
      </w:r>
      <w:r w:rsidRPr="00011E13">
        <w:rPr>
          <w:rFonts w:ascii="Arial" w:hAnsi="Arial" w:cs="Arial"/>
          <w:spacing w:val="-11"/>
          <w:sz w:val="22"/>
          <w:szCs w:val="22"/>
        </w:rPr>
        <w:t xml:space="preserve"> </w:t>
      </w:r>
      <w:r w:rsidRPr="00011E13">
        <w:rPr>
          <w:rFonts w:ascii="Arial" w:hAnsi="Arial" w:cs="Arial"/>
          <w:sz w:val="22"/>
          <w:szCs w:val="22"/>
        </w:rPr>
        <w:t>mlaştini,</w:t>
      </w:r>
      <w:r w:rsidRPr="00011E13">
        <w:rPr>
          <w:rFonts w:ascii="Arial" w:hAnsi="Arial" w:cs="Arial"/>
          <w:spacing w:val="-11"/>
          <w:sz w:val="22"/>
          <w:szCs w:val="22"/>
        </w:rPr>
        <w:t xml:space="preserve"> </w:t>
      </w:r>
      <w:r w:rsidRPr="00011E13">
        <w:rPr>
          <w:rFonts w:ascii="Arial" w:hAnsi="Arial" w:cs="Arial"/>
          <w:sz w:val="22"/>
          <w:szCs w:val="22"/>
        </w:rPr>
        <w:t>pâraie</w:t>
      </w:r>
      <w:r w:rsidRPr="00011E13">
        <w:rPr>
          <w:rFonts w:ascii="Arial" w:hAnsi="Arial" w:cs="Arial"/>
          <w:spacing w:val="-11"/>
          <w:sz w:val="22"/>
          <w:szCs w:val="22"/>
        </w:rPr>
        <w:t xml:space="preserve"> </w:t>
      </w:r>
      <w:r w:rsidRPr="00011E13">
        <w:rPr>
          <w:rFonts w:ascii="Arial" w:hAnsi="Arial" w:cs="Arial"/>
          <w:sz w:val="22"/>
          <w:szCs w:val="22"/>
        </w:rPr>
        <w:t>cu</w:t>
      </w:r>
      <w:r w:rsidRPr="00011E13">
        <w:rPr>
          <w:rFonts w:ascii="Arial" w:hAnsi="Arial" w:cs="Arial"/>
          <w:spacing w:val="-12"/>
          <w:sz w:val="22"/>
          <w:szCs w:val="22"/>
        </w:rPr>
        <w:t xml:space="preserve"> </w:t>
      </w:r>
      <w:r w:rsidRPr="00011E13">
        <w:rPr>
          <w:rFonts w:ascii="Arial" w:hAnsi="Arial" w:cs="Arial"/>
          <w:sz w:val="22"/>
          <w:szCs w:val="22"/>
        </w:rPr>
        <w:t>curs</w:t>
      </w:r>
      <w:r w:rsidRPr="00011E13">
        <w:rPr>
          <w:rFonts w:ascii="Arial" w:hAnsi="Arial" w:cs="Arial"/>
          <w:spacing w:val="-12"/>
          <w:sz w:val="22"/>
          <w:szCs w:val="22"/>
        </w:rPr>
        <w:t xml:space="preserve"> </w:t>
      </w:r>
      <w:r w:rsidRPr="00011E13">
        <w:rPr>
          <w:rFonts w:ascii="Arial" w:hAnsi="Arial" w:cs="Arial"/>
          <w:sz w:val="22"/>
          <w:szCs w:val="22"/>
        </w:rPr>
        <w:t>mai</w:t>
      </w:r>
      <w:r w:rsidRPr="00011E13">
        <w:rPr>
          <w:rFonts w:ascii="Arial" w:hAnsi="Arial" w:cs="Arial"/>
          <w:spacing w:val="-11"/>
          <w:sz w:val="22"/>
          <w:szCs w:val="22"/>
        </w:rPr>
        <w:t xml:space="preserve"> </w:t>
      </w:r>
      <w:r w:rsidRPr="00011E13">
        <w:rPr>
          <w:rFonts w:ascii="Arial" w:hAnsi="Arial" w:cs="Arial"/>
          <w:sz w:val="22"/>
          <w:szCs w:val="22"/>
        </w:rPr>
        <w:t>lin,</w:t>
      </w:r>
      <w:r w:rsidRPr="00011E13">
        <w:rPr>
          <w:rFonts w:ascii="Arial" w:hAnsi="Arial" w:cs="Arial"/>
          <w:spacing w:val="-11"/>
          <w:sz w:val="22"/>
          <w:szCs w:val="22"/>
        </w:rPr>
        <w:t xml:space="preserve"> </w:t>
      </w:r>
      <w:r w:rsidRPr="00011E13">
        <w:rPr>
          <w:rFonts w:ascii="Arial" w:hAnsi="Arial" w:cs="Arial"/>
          <w:sz w:val="22"/>
          <w:szCs w:val="22"/>
        </w:rPr>
        <w:t>izvoare,</w:t>
      </w:r>
      <w:r w:rsidRPr="00011E13">
        <w:rPr>
          <w:rFonts w:ascii="Arial" w:hAnsi="Arial" w:cs="Arial"/>
          <w:spacing w:val="-11"/>
          <w:sz w:val="22"/>
          <w:szCs w:val="22"/>
        </w:rPr>
        <w:t xml:space="preserve"> </w:t>
      </w:r>
      <w:r w:rsidRPr="00011E13">
        <w:rPr>
          <w:rFonts w:ascii="Arial" w:hAnsi="Arial" w:cs="Arial"/>
          <w:sz w:val="22"/>
          <w:szCs w:val="22"/>
        </w:rPr>
        <w:t>zone</w:t>
      </w:r>
      <w:r w:rsidRPr="00011E13">
        <w:rPr>
          <w:rFonts w:ascii="Arial" w:hAnsi="Arial" w:cs="Arial"/>
          <w:spacing w:val="-57"/>
          <w:sz w:val="22"/>
          <w:szCs w:val="22"/>
        </w:rPr>
        <w:t xml:space="preserve"> </w:t>
      </w:r>
      <w:r w:rsidRPr="00011E13">
        <w:rPr>
          <w:rFonts w:ascii="Arial" w:hAnsi="Arial" w:cs="Arial"/>
          <w:sz w:val="22"/>
          <w:szCs w:val="22"/>
        </w:rPr>
        <w:t>mlăştinoase</w:t>
      </w:r>
      <w:r w:rsidRPr="00011E13">
        <w:rPr>
          <w:rFonts w:ascii="Arial" w:hAnsi="Arial" w:cs="Arial"/>
          <w:spacing w:val="-14"/>
          <w:sz w:val="22"/>
          <w:szCs w:val="22"/>
        </w:rPr>
        <w:t xml:space="preserve"> </w:t>
      </w:r>
      <w:r w:rsidRPr="00011E13">
        <w:rPr>
          <w:rFonts w:ascii="Arial" w:hAnsi="Arial" w:cs="Arial"/>
          <w:sz w:val="22"/>
          <w:szCs w:val="22"/>
        </w:rPr>
        <w:t>cu</w:t>
      </w:r>
      <w:r w:rsidRPr="00011E13">
        <w:rPr>
          <w:rFonts w:ascii="Arial" w:hAnsi="Arial" w:cs="Arial"/>
          <w:spacing w:val="-15"/>
          <w:sz w:val="22"/>
          <w:szCs w:val="22"/>
        </w:rPr>
        <w:t xml:space="preserve"> </w:t>
      </w:r>
      <w:r w:rsidRPr="00011E13">
        <w:rPr>
          <w:rFonts w:ascii="Arial" w:hAnsi="Arial" w:cs="Arial"/>
          <w:sz w:val="22"/>
          <w:szCs w:val="22"/>
        </w:rPr>
        <w:t>ochiuri</w:t>
      </w:r>
      <w:r w:rsidRPr="00011E13">
        <w:rPr>
          <w:rFonts w:ascii="Arial" w:hAnsi="Arial" w:cs="Arial"/>
          <w:spacing w:val="-14"/>
          <w:sz w:val="22"/>
          <w:szCs w:val="22"/>
        </w:rPr>
        <w:t xml:space="preserve"> </w:t>
      </w:r>
      <w:r w:rsidRPr="00011E13">
        <w:rPr>
          <w:rFonts w:ascii="Arial" w:hAnsi="Arial" w:cs="Arial"/>
          <w:sz w:val="22"/>
          <w:szCs w:val="22"/>
        </w:rPr>
        <w:t>mici</w:t>
      </w:r>
      <w:r w:rsidRPr="00011E13">
        <w:rPr>
          <w:rFonts w:ascii="Arial" w:hAnsi="Arial" w:cs="Arial"/>
          <w:spacing w:val="-14"/>
          <w:sz w:val="22"/>
          <w:szCs w:val="22"/>
        </w:rPr>
        <w:t xml:space="preserve"> </w:t>
      </w:r>
      <w:r w:rsidRPr="00011E13">
        <w:rPr>
          <w:rFonts w:ascii="Arial" w:hAnsi="Arial" w:cs="Arial"/>
          <w:sz w:val="22"/>
          <w:szCs w:val="22"/>
        </w:rPr>
        <w:t>de</w:t>
      </w:r>
      <w:r w:rsidRPr="00011E13">
        <w:rPr>
          <w:rFonts w:ascii="Arial" w:hAnsi="Arial" w:cs="Arial"/>
          <w:spacing w:val="-14"/>
          <w:sz w:val="22"/>
          <w:szCs w:val="22"/>
        </w:rPr>
        <w:t xml:space="preserve"> </w:t>
      </w:r>
      <w:r w:rsidRPr="00011E13">
        <w:rPr>
          <w:rFonts w:ascii="Arial" w:hAnsi="Arial" w:cs="Arial"/>
          <w:sz w:val="22"/>
          <w:szCs w:val="22"/>
        </w:rPr>
        <w:t>apă.</w:t>
      </w:r>
      <w:r w:rsidRPr="00011E13">
        <w:rPr>
          <w:rFonts w:ascii="Arial" w:hAnsi="Arial" w:cs="Arial"/>
          <w:spacing w:val="-13"/>
          <w:sz w:val="22"/>
          <w:szCs w:val="22"/>
        </w:rPr>
        <w:t xml:space="preserve"> </w:t>
      </w:r>
      <w:r w:rsidRPr="00011E13">
        <w:rPr>
          <w:rFonts w:ascii="Arial" w:hAnsi="Arial" w:cs="Arial"/>
          <w:sz w:val="22"/>
          <w:szCs w:val="22"/>
        </w:rPr>
        <w:t>Pe</w:t>
      </w:r>
      <w:r w:rsidRPr="00011E13">
        <w:rPr>
          <w:rFonts w:ascii="Arial" w:hAnsi="Arial" w:cs="Arial"/>
          <w:spacing w:val="-13"/>
          <w:sz w:val="22"/>
          <w:szCs w:val="22"/>
        </w:rPr>
        <w:t xml:space="preserve"> </w:t>
      </w:r>
      <w:r w:rsidRPr="00011E13">
        <w:rPr>
          <w:rFonts w:ascii="Arial" w:hAnsi="Arial" w:cs="Arial"/>
          <w:sz w:val="22"/>
          <w:szCs w:val="22"/>
        </w:rPr>
        <w:t>perioadele</w:t>
      </w:r>
      <w:r w:rsidRPr="00011E13">
        <w:rPr>
          <w:rFonts w:ascii="Arial" w:hAnsi="Arial" w:cs="Arial"/>
          <w:spacing w:val="-14"/>
          <w:sz w:val="22"/>
          <w:szCs w:val="22"/>
        </w:rPr>
        <w:t xml:space="preserve"> </w:t>
      </w:r>
      <w:r w:rsidRPr="00011E13">
        <w:rPr>
          <w:rFonts w:ascii="Arial" w:hAnsi="Arial" w:cs="Arial"/>
          <w:sz w:val="22"/>
          <w:szCs w:val="22"/>
        </w:rPr>
        <w:t>de</w:t>
      </w:r>
      <w:r w:rsidRPr="00011E13">
        <w:rPr>
          <w:rFonts w:ascii="Arial" w:hAnsi="Arial" w:cs="Arial"/>
          <w:spacing w:val="-14"/>
          <w:sz w:val="22"/>
          <w:szCs w:val="22"/>
        </w:rPr>
        <w:t xml:space="preserve"> </w:t>
      </w:r>
      <w:r w:rsidRPr="00011E13">
        <w:rPr>
          <w:rFonts w:ascii="Arial" w:hAnsi="Arial" w:cs="Arial"/>
          <w:sz w:val="22"/>
          <w:szCs w:val="22"/>
        </w:rPr>
        <w:t>secetă</w:t>
      </w:r>
      <w:r w:rsidRPr="00011E13">
        <w:rPr>
          <w:rFonts w:ascii="Arial" w:hAnsi="Arial" w:cs="Arial"/>
          <w:spacing w:val="-14"/>
          <w:sz w:val="22"/>
          <w:szCs w:val="22"/>
        </w:rPr>
        <w:t xml:space="preserve"> </w:t>
      </w:r>
      <w:r w:rsidRPr="00011E13">
        <w:rPr>
          <w:rFonts w:ascii="Arial" w:hAnsi="Arial" w:cs="Arial"/>
          <w:sz w:val="22"/>
          <w:szCs w:val="22"/>
        </w:rPr>
        <w:t>se</w:t>
      </w:r>
      <w:r w:rsidRPr="00011E13">
        <w:rPr>
          <w:rFonts w:ascii="Arial" w:hAnsi="Arial" w:cs="Arial"/>
          <w:spacing w:val="-13"/>
          <w:sz w:val="22"/>
          <w:szCs w:val="22"/>
        </w:rPr>
        <w:t xml:space="preserve"> </w:t>
      </w:r>
      <w:r w:rsidRPr="00011E13">
        <w:rPr>
          <w:rFonts w:ascii="Arial" w:hAnsi="Arial" w:cs="Arial"/>
          <w:sz w:val="22"/>
          <w:szCs w:val="22"/>
        </w:rPr>
        <w:t>ascunde</w:t>
      </w:r>
      <w:r w:rsidRPr="00011E13">
        <w:rPr>
          <w:rFonts w:ascii="Arial" w:hAnsi="Arial" w:cs="Arial"/>
          <w:spacing w:val="-14"/>
          <w:sz w:val="22"/>
          <w:szCs w:val="22"/>
        </w:rPr>
        <w:t xml:space="preserve"> </w:t>
      </w:r>
      <w:r w:rsidRPr="00011E13">
        <w:rPr>
          <w:rFonts w:ascii="Arial" w:hAnsi="Arial" w:cs="Arial"/>
          <w:sz w:val="22"/>
          <w:szCs w:val="22"/>
        </w:rPr>
        <w:t>în</w:t>
      </w:r>
      <w:r w:rsidRPr="00011E13">
        <w:rPr>
          <w:rFonts w:ascii="Arial" w:hAnsi="Arial" w:cs="Arial"/>
          <w:spacing w:val="-15"/>
          <w:sz w:val="22"/>
          <w:szCs w:val="22"/>
        </w:rPr>
        <w:t xml:space="preserve"> </w:t>
      </w:r>
      <w:r w:rsidRPr="00011E13">
        <w:rPr>
          <w:rFonts w:ascii="Arial" w:hAnsi="Arial" w:cs="Arial"/>
          <w:sz w:val="22"/>
          <w:szCs w:val="22"/>
        </w:rPr>
        <w:t>locuri</w:t>
      </w:r>
      <w:r w:rsidRPr="00011E13">
        <w:rPr>
          <w:rFonts w:ascii="Arial" w:hAnsi="Arial" w:cs="Arial"/>
          <w:spacing w:val="-13"/>
          <w:sz w:val="22"/>
          <w:szCs w:val="22"/>
        </w:rPr>
        <w:t xml:space="preserve"> </w:t>
      </w:r>
      <w:r w:rsidRPr="00011E13">
        <w:rPr>
          <w:rFonts w:ascii="Arial" w:hAnsi="Arial" w:cs="Arial"/>
          <w:sz w:val="22"/>
          <w:szCs w:val="22"/>
        </w:rPr>
        <w:t>umede</w:t>
      </w:r>
      <w:r w:rsidRPr="00011E13">
        <w:rPr>
          <w:rFonts w:ascii="Arial" w:hAnsi="Arial" w:cs="Arial"/>
          <w:spacing w:val="-58"/>
          <w:sz w:val="22"/>
          <w:szCs w:val="22"/>
        </w:rPr>
        <w:t xml:space="preserve"> </w:t>
      </w:r>
      <w:r w:rsidRPr="00011E13">
        <w:rPr>
          <w:rFonts w:ascii="Arial" w:hAnsi="Arial" w:cs="Arial"/>
          <w:sz w:val="22"/>
          <w:szCs w:val="22"/>
        </w:rPr>
        <w:t>până la primele ploi. Specia poate fi întâlnită aproape pretutindeni unde găseşte un</w:t>
      </w:r>
      <w:r w:rsidRPr="00011E13">
        <w:rPr>
          <w:rFonts w:ascii="Arial" w:hAnsi="Arial" w:cs="Arial"/>
          <w:spacing w:val="1"/>
          <w:sz w:val="22"/>
          <w:szCs w:val="22"/>
        </w:rPr>
        <w:t xml:space="preserve"> </w:t>
      </w:r>
      <w:r w:rsidRPr="00011E13">
        <w:rPr>
          <w:rFonts w:ascii="Arial" w:hAnsi="Arial" w:cs="Arial"/>
          <w:sz w:val="22"/>
          <w:szCs w:val="22"/>
        </w:rPr>
        <w:t>minim</w:t>
      </w:r>
      <w:r w:rsidRPr="00011E13">
        <w:rPr>
          <w:rFonts w:ascii="Arial" w:hAnsi="Arial" w:cs="Arial"/>
          <w:spacing w:val="-2"/>
          <w:sz w:val="22"/>
          <w:szCs w:val="22"/>
        </w:rPr>
        <w:t xml:space="preserve"> </w:t>
      </w:r>
      <w:r w:rsidRPr="00011E13">
        <w:rPr>
          <w:rFonts w:ascii="Arial" w:hAnsi="Arial" w:cs="Arial"/>
          <w:sz w:val="22"/>
          <w:szCs w:val="22"/>
        </w:rPr>
        <w:t>de umiditate, de la</w:t>
      </w:r>
      <w:r w:rsidRPr="00011E13">
        <w:rPr>
          <w:rFonts w:ascii="Arial" w:hAnsi="Arial" w:cs="Arial"/>
          <w:spacing w:val="-1"/>
          <w:sz w:val="22"/>
          <w:szCs w:val="22"/>
        </w:rPr>
        <w:t xml:space="preserve"> </w:t>
      </w:r>
      <w:r w:rsidRPr="00011E13">
        <w:rPr>
          <w:rFonts w:ascii="Arial" w:hAnsi="Arial" w:cs="Arial"/>
          <w:sz w:val="22"/>
          <w:szCs w:val="22"/>
        </w:rPr>
        <w:t>150 m</w:t>
      </w:r>
      <w:r w:rsidRPr="00011E13">
        <w:rPr>
          <w:rFonts w:ascii="Arial" w:hAnsi="Arial" w:cs="Arial"/>
          <w:spacing w:val="-1"/>
          <w:sz w:val="22"/>
          <w:szCs w:val="22"/>
        </w:rPr>
        <w:t xml:space="preserve"> </w:t>
      </w:r>
      <w:r w:rsidRPr="00011E13">
        <w:rPr>
          <w:rFonts w:ascii="Arial" w:hAnsi="Arial" w:cs="Arial"/>
          <w:sz w:val="22"/>
          <w:szCs w:val="22"/>
        </w:rPr>
        <w:t>până la aproape</w:t>
      </w:r>
      <w:r w:rsidRPr="00011E13">
        <w:rPr>
          <w:rFonts w:ascii="Arial" w:hAnsi="Arial" w:cs="Arial"/>
          <w:spacing w:val="-1"/>
          <w:sz w:val="22"/>
          <w:szCs w:val="22"/>
        </w:rPr>
        <w:t xml:space="preserve"> </w:t>
      </w:r>
      <w:r w:rsidRPr="00011E13">
        <w:rPr>
          <w:rFonts w:ascii="Arial" w:hAnsi="Arial" w:cs="Arial"/>
          <w:sz w:val="22"/>
          <w:szCs w:val="22"/>
        </w:rPr>
        <w:lastRenderedPageBreak/>
        <w:t>2.000 m altitudine.</w:t>
      </w:r>
    </w:p>
    <w:p w14:paraId="628EC846" w14:textId="7DF87096" w:rsidR="007D10B4" w:rsidRPr="00011E13" w:rsidRDefault="007D10B4" w:rsidP="007D10B4">
      <w:pPr>
        <w:pStyle w:val="BodyText"/>
        <w:spacing w:line="276" w:lineRule="auto"/>
        <w:ind w:left="200" w:right="355"/>
        <w:jc w:val="both"/>
        <w:rPr>
          <w:rFonts w:ascii="Arial" w:hAnsi="Arial" w:cs="Arial"/>
          <w:sz w:val="22"/>
          <w:szCs w:val="22"/>
        </w:rPr>
      </w:pPr>
      <w:r w:rsidRPr="00011E13">
        <w:rPr>
          <w:rFonts w:ascii="Arial" w:hAnsi="Arial" w:cs="Arial"/>
          <w:sz w:val="22"/>
          <w:szCs w:val="22"/>
        </w:rPr>
        <w:t>Este o specie cu activitate atât diurnă cât şi nocturnă, preponderent acvatică, extrem</w:t>
      </w:r>
      <w:r w:rsidRPr="00011E13">
        <w:rPr>
          <w:rFonts w:ascii="Arial" w:hAnsi="Arial" w:cs="Arial"/>
          <w:spacing w:val="1"/>
          <w:sz w:val="22"/>
          <w:szCs w:val="22"/>
        </w:rPr>
        <w:t xml:space="preserve"> </w:t>
      </w:r>
      <w:r w:rsidRPr="00011E13">
        <w:rPr>
          <w:rFonts w:ascii="Arial" w:hAnsi="Arial" w:cs="Arial"/>
          <w:sz w:val="22"/>
          <w:szCs w:val="22"/>
        </w:rPr>
        <w:t>de</w:t>
      </w:r>
      <w:r w:rsidRPr="00011E13">
        <w:rPr>
          <w:rFonts w:ascii="Arial" w:hAnsi="Arial" w:cs="Arial"/>
          <w:spacing w:val="-7"/>
          <w:sz w:val="22"/>
          <w:szCs w:val="22"/>
        </w:rPr>
        <w:t xml:space="preserve"> </w:t>
      </w:r>
      <w:r w:rsidRPr="00011E13">
        <w:rPr>
          <w:rFonts w:ascii="Arial" w:hAnsi="Arial" w:cs="Arial"/>
          <w:sz w:val="22"/>
          <w:szCs w:val="22"/>
        </w:rPr>
        <w:t>tolerantă</w:t>
      </w:r>
      <w:r w:rsidRPr="00011E13">
        <w:rPr>
          <w:rFonts w:ascii="Arial" w:hAnsi="Arial" w:cs="Arial"/>
          <w:spacing w:val="-6"/>
          <w:sz w:val="22"/>
          <w:szCs w:val="22"/>
        </w:rPr>
        <w:t xml:space="preserve"> </w:t>
      </w:r>
      <w:r w:rsidRPr="00011E13">
        <w:rPr>
          <w:rFonts w:ascii="Arial" w:hAnsi="Arial" w:cs="Arial"/>
          <w:sz w:val="22"/>
          <w:szCs w:val="22"/>
        </w:rPr>
        <w:t>şi</w:t>
      </w:r>
      <w:r w:rsidRPr="00011E13">
        <w:rPr>
          <w:rFonts w:ascii="Arial" w:hAnsi="Arial" w:cs="Arial"/>
          <w:spacing w:val="-7"/>
          <w:sz w:val="22"/>
          <w:szCs w:val="22"/>
        </w:rPr>
        <w:t xml:space="preserve"> </w:t>
      </w:r>
      <w:r w:rsidRPr="00011E13">
        <w:rPr>
          <w:rFonts w:ascii="Arial" w:hAnsi="Arial" w:cs="Arial"/>
          <w:sz w:val="22"/>
          <w:szCs w:val="22"/>
        </w:rPr>
        <w:t>rezistentă.</w:t>
      </w:r>
      <w:r w:rsidRPr="00011E13">
        <w:rPr>
          <w:rFonts w:ascii="Arial" w:hAnsi="Arial" w:cs="Arial"/>
          <w:spacing w:val="-7"/>
          <w:sz w:val="22"/>
          <w:szCs w:val="22"/>
        </w:rPr>
        <w:t xml:space="preserve"> </w:t>
      </w:r>
      <w:r w:rsidRPr="00011E13">
        <w:rPr>
          <w:rFonts w:ascii="Arial" w:hAnsi="Arial" w:cs="Arial"/>
          <w:sz w:val="22"/>
          <w:szCs w:val="22"/>
        </w:rPr>
        <w:t>Este</w:t>
      </w:r>
      <w:r w:rsidRPr="00011E13">
        <w:rPr>
          <w:rFonts w:ascii="Arial" w:hAnsi="Arial" w:cs="Arial"/>
          <w:spacing w:val="-6"/>
          <w:sz w:val="22"/>
          <w:szCs w:val="22"/>
        </w:rPr>
        <w:t xml:space="preserve"> </w:t>
      </w:r>
      <w:r w:rsidRPr="00011E13">
        <w:rPr>
          <w:rFonts w:ascii="Arial" w:hAnsi="Arial" w:cs="Arial"/>
          <w:sz w:val="22"/>
          <w:szCs w:val="22"/>
        </w:rPr>
        <w:t>sociabilă,</w:t>
      </w:r>
      <w:r w:rsidRPr="00011E13">
        <w:rPr>
          <w:rFonts w:ascii="Arial" w:hAnsi="Arial" w:cs="Arial"/>
          <w:spacing w:val="-7"/>
          <w:sz w:val="22"/>
          <w:szCs w:val="22"/>
        </w:rPr>
        <w:t xml:space="preserve"> </w:t>
      </w:r>
      <w:r w:rsidRPr="00011E13">
        <w:rPr>
          <w:rFonts w:ascii="Arial" w:hAnsi="Arial" w:cs="Arial"/>
          <w:sz w:val="22"/>
          <w:szCs w:val="22"/>
        </w:rPr>
        <w:t>foarte</w:t>
      </w:r>
      <w:r w:rsidRPr="00011E13">
        <w:rPr>
          <w:rFonts w:ascii="Arial" w:hAnsi="Arial" w:cs="Arial"/>
          <w:spacing w:val="-6"/>
          <w:sz w:val="22"/>
          <w:szCs w:val="22"/>
        </w:rPr>
        <w:t xml:space="preserve"> </w:t>
      </w:r>
      <w:r w:rsidRPr="00011E13">
        <w:rPr>
          <w:rFonts w:ascii="Arial" w:hAnsi="Arial" w:cs="Arial"/>
          <w:sz w:val="22"/>
          <w:szCs w:val="22"/>
        </w:rPr>
        <w:t>mulţi</w:t>
      </w:r>
      <w:r w:rsidRPr="00011E13">
        <w:rPr>
          <w:rFonts w:ascii="Arial" w:hAnsi="Arial" w:cs="Arial"/>
          <w:spacing w:val="-8"/>
          <w:sz w:val="22"/>
          <w:szCs w:val="22"/>
        </w:rPr>
        <w:t xml:space="preserve"> </w:t>
      </w:r>
      <w:r w:rsidRPr="00011E13">
        <w:rPr>
          <w:rFonts w:ascii="Arial" w:hAnsi="Arial" w:cs="Arial"/>
          <w:sz w:val="22"/>
          <w:szCs w:val="22"/>
        </w:rPr>
        <w:t>indivizi</w:t>
      </w:r>
      <w:r w:rsidRPr="00011E13">
        <w:rPr>
          <w:rFonts w:ascii="Arial" w:hAnsi="Arial" w:cs="Arial"/>
          <w:spacing w:val="-7"/>
          <w:sz w:val="22"/>
          <w:szCs w:val="22"/>
        </w:rPr>
        <w:t xml:space="preserve"> </w:t>
      </w:r>
      <w:r w:rsidRPr="00011E13">
        <w:rPr>
          <w:rFonts w:ascii="Arial" w:hAnsi="Arial" w:cs="Arial"/>
          <w:sz w:val="22"/>
          <w:szCs w:val="22"/>
        </w:rPr>
        <w:t>de</w:t>
      </w:r>
      <w:r w:rsidRPr="00011E13">
        <w:rPr>
          <w:rFonts w:ascii="Arial" w:hAnsi="Arial" w:cs="Arial"/>
          <w:spacing w:val="-6"/>
          <w:sz w:val="22"/>
          <w:szCs w:val="22"/>
        </w:rPr>
        <w:t xml:space="preserve"> </w:t>
      </w:r>
      <w:r w:rsidRPr="00011E13">
        <w:rPr>
          <w:rFonts w:ascii="Arial" w:hAnsi="Arial" w:cs="Arial"/>
          <w:sz w:val="22"/>
          <w:szCs w:val="22"/>
        </w:rPr>
        <w:t>vârste</w:t>
      </w:r>
      <w:r w:rsidRPr="00011E13">
        <w:rPr>
          <w:rFonts w:ascii="Arial" w:hAnsi="Arial" w:cs="Arial"/>
          <w:spacing w:val="-6"/>
          <w:sz w:val="22"/>
          <w:szCs w:val="22"/>
        </w:rPr>
        <w:t xml:space="preserve"> </w:t>
      </w:r>
      <w:r w:rsidRPr="00011E13">
        <w:rPr>
          <w:rFonts w:ascii="Arial" w:hAnsi="Arial" w:cs="Arial"/>
          <w:sz w:val="22"/>
          <w:szCs w:val="22"/>
        </w:rPr>
        <w:t>diferite</w:t>
      </w:r>
      <w:r w:rsidRPr="00011E13">
        <w:rPr>
          <w:rFonts w:ascii="Arial" w:hAnsi="Arial" w:cs="Arial"/>
          <w:spacing w:val="-7"/>
          <w:sz w:val="22"/>
          <w:szCs w:val="22"/>
        </w:rPr>
        <w:t xml:space="preserve"> </w:t>
      </w:r>
      <w:r w:rsidRPr="00011E13">
        <w:rPr>
          <w:rFonts w:ascii="Arial" w:hAnsi="Arial" w:cs="Arial"/>
          <w:sz w:val="22"/>
          <w:szCs w:val="22"/>
        </w:rPr>
        <w:t>putând</w:t>
      </w:r>
      <w:r w:rsidRPr="00011E13">
        <w:rPr>
          <w:rFonts w:ascii="Arial" w:hAnsi="Arial" w:cs="Arial"/>
          <w:spacing w:val="-57"/>
          <w:sz w:val="22"/>
          <w:szCs w:val="22"/>
        </w:rPr>
        <w:t xml:space="preserve">           </w:t>
      </w:r>
      <w:r w:rsidRPr="00011E13">
        <w:rPr>
          <w:rFonts w:ascii="Arial" w:hAnsi="Arial" w:cs="Arial"/>
          <w:sz w:val="22"/>
          <w:szCs w:val="22"/>
        </w:rPr>
        <w:t>convieţui în bălţi mici. Se reproduce de mai multe ori în cursul verii. Ouăle se depun</w:t>
      </w:r>
      <w:r w:rsidRPr="00011E13">
        <w:rPr>
          <w:rFonts w:ascii="Arial" w:hAnsi="Arial" w:cs="Arial"/>
          <w:spacing w:val="1"/>
          <w:sz w:val="22"/>
          <w:szCs w:val="22"/>
        </w:rPr>
        <w:t xml:space="preserve"> </w:t>
      </w:r>
      <w:r w:rsidRPr="00011E13">
        <w:rPr>
          <w:rFonts w:ascii="Arial" w:hAnsi="Arial" w:cs="Arial"/>
          <w:sz w:val="22"/>
          <w:szCs w:val="22"/>
        </w:rPr>
        <w:t>în</w:t>
      </w:r>
      <w:r w:rsidRPr="00011E13">
        <w:rPr>
          <w:rFonts w:ascii="Arial" w:hAnsi="Arial" w:cs="Arial"/>
          <w:spacing w:val="-8"/>
          <w:sz w:val="22"/>
          <w:szCs w:val="22"/>
        </w:rPr>
        <w:t xml:space="preserve"> </w:t>
      </w:r>
      <w:r w:rsidRPr="00011E13">
        <w:rPr>
          <w:rFonts w:ascii="Arial" w:hAnsi="Arial" w:cs="Arial"/>
          <w:sz w:val="22"/>
          <w:szCs w:val="22"/>
        </w:rPr>
        <w:t>grămezi</w:t>
      </w:r>
      <w:r w:rsidRPr="00011E13">
        <w:rPr>
          <w:rFonts w:ascii="Arial" w:hAnsi="Arial" w:cs="Arial"/>
          <w:spacing w:val="-6"/>
          <w:sz w:val="22"/>
          <w:szCs w:val="22"/>
        </w:rPr>
        <w:t xml:space="preserve"> </w:t>
      </w:r>
      <w:r w:rsidRPr="00011E13">
        <w:rPr>
          <w:rFonts w:ascii="Arial" w:hAnsi="Arial" w:cs="Arial"/>
          <w:sz w:val="22"/>
          <w:szCs w:val="22"/>
        </w:rPr>
        <w:t>mici</w:t>
      </w:r>
      <w:r w:rsidRPr="00011E13">
        <w:rPr>
          <w:rFonts w:ascii="Arial" w:hAnsi="Arial" w:cs="Arial"/>
          <w:spacing w:val="-7"/>
          <w:sz w:val="22"/>
          <w:szCs w:val="22"/>
        </w:rPr>
        <w:t xml:space="preserve"> </w:t>
      </w:r>
      <w:r w:rsidRPr="00011E13">
        <w:rPr>
          <w:rFonts w:ascii="Arial" w:hAnsi="Arial" w:cs="Arial"/>
          <w:sz w:val="22"/>
          <w:szCs w:val="22"/>
        </w:rPr>
        <w:t>sau</w:t>
      </w:r>
      <w:r w:rsidRPr="00011E13">
        <w:rPr>
          <w:rFonts w:ascii="Arial" w:hAnsi="Arial" w:cs="Arial"/>
          <w:spacing w:val="-7"/>
          <w:sz w:val="22"/>
          <w:szCs w:val="22"/>
        </w:rPr>
        <w:t xml:space="preserve"> </w:t>
      </w:r>
      <w:r w:rsidRPr="00011E13">
        <w:rPr>
          <w:rFonts w:ascii="Arial" w:hAnsi="Arial" w:cs="Arial"/>
          <w:sz w:val="22"/>
          <w:szCs w:val="22"/>
        </w:rPr>
        <w:t>izolat,</w:t>
      </w:r>
      <w:r w:rsidRPr="00011E13">
        <w:rPr>
          <w:rFonts w:ascii="Arial" w:hAnsi="Arial" w:cs="Arial"/>
          <w:spacing w:val="-6"/>
          <w:sz w:val="22"/>
          <w:szCs w:val="22"/>
        </w:rPr>
        <w:t xml:space="preserve"> </w:t>
      </w:r>
      <w:r w:rsidRPr="00011E13">
        <w:rPr>
          <w:rFonts w:ascii="Arial" w:hAnsi="Arial" w:cs="Arial"/>
          <w:sz w:val="22"/>
          <w:szCs w:val="22"/>
        </w:rPr>
        <w:t>fixate</w:t>
      </w:r>
      <w:r w:rsidRPr="00011E13">
        <w:rPr>
          <w:rFonts w:ascii="Arial" w:hAnsi="Arial" w:cs="Arial"/>
          <w:spacing w:val="-6"/>
          <w:sz w:val="22"/>
          <w:szCs w:val="22"/>
        </w:rPr>
        <w:t xml:space="preserve"> </w:t>
      </w:r>
      <w:r w:rsidRPr="00011E13">
        <w:rPr>
          <w:rFonts w:ascii="Arial" w:hAnsi="Arial" w:cs="Arial"/>
          <w:sz w:val="22"/>
          <w:szCs w:val="22"/>
        </w:rPr>
        <w:t>de</w:t>
      </w:r>
      <w:r w:rsidRPr="00011E13">
        <w:rPr>
          <w:rFonts w:ascii="Arial" w:hAnsi="Arial" w:cs="Arial"/>
          <w:spacing w:val="-6"/>
          <w:sz w:val="22"/>
          <w:szCs w:val="22"/>
        </w:rPr>
        <w:t xml:space="preserve"> </w:t>
      </w:r>
      <w:r w:rsidRPr="00011E13">
        <w:rPr>
          <w:rFonts w:ascii="Arial" w:hAnsi="Arial" w:cs="Arial"/>
          <w:sz w:val="22"/>
          <w:szCs w:val="22"/>
        </w:rPr>
        <w:t>plante</w:t>
      </w:r>
      <w:r w:rsidRPr="00011E13">
        <w:rPr>
          <w:rFonts w:ascii="Arial" w:hAnsi="Arial" w:cs="Arial"/>
          <w:spacing w:val="-6"/>
          <w:sz w:val="22"/>
          <w:szCs w:val="22"/>
        </w:rPr>
        <w:t xml:space="preserve"> </w:t>
      </w:r>
      <w:r w:rsidRPr="00011E13">
        <w:rPr>
          <w:rFonts w:ascii="Arial" w:hAnsi="Arial" w:cs="Arial"/>
          <w:sz w:val="22"/>
          <w:szCs w:val="22"/>
        </w:rPr>
        <w:t>sau</w:t>
      </w:r>
      <w:r w:rsidRPr="00011E13">
        <w:rPr>
          <w:rFonts w:ascii="Arial" w:hAnsi="Arial" w:cs="Arial"/>
          <w:spacing w:val="-7"/>
          <w:sz w:val="22"/>
          <w:szCs w:val="22"/>
        </w:rPr>
        <w:t xml:space="preserve"> </w:t>
      </w:r>
      <w:r w:rsidRPr="00011E13">
        <w:rPr>
          <w:rFonts w:ascii="Arial" w:hAnsi="Arial" w:cs="Arial"/>
          <w:sz w:val="22"/>
          <w:szCs w:val="22"/>
        </w:rPr>
        <w:t>direct</w:t>
      </w:r>
      <w:r w:rsidRPr="00011E13">
        <w:rPr>
          <w:rFonts w:ascii="Arial" w:hAnsi="Arial" w:cs="Arial"/>
          <w:spacing w:val="-6"/>
          <w:sz w:val="22"/>
          <w:szCs w:val="22"/>
        </w:rPr>
        <w:t xml:space="preserve"> </w:t>
      </w:r>
      <w:r w:rsidRPr="00011E13">
        <w:rPr>
          <w:rFonts w:ascii="Arial" w:hAnsi="Arial" w:cs="Arial"/>
          <w:sz w:val="22"/>
          <w:szCs w:val="22"/>
        </w:rPr>
        <w:t>pe</w:t>
      </w:r>
      <w:r w:rsidRPr="00011E13">
        <w:rPr>
          <w:rFonts w:ascii="Arial" w:hAnsi="Arial" w:cs="Arial"/>
          <w:spacing w:val="-6"/>
          <w:sz w:val="22"/>
          <w:szCs w:val="22"/>
        </w:rPr>
        <w:t xml:space="preserve"> </w:t>
      </w:r>
      <w:r w:rsidRPr="00011E13">
        <w:rPr>
          <w:rFonts w:ascii="Arial" w:hAnsi="Arial" w:cs="Arial"/>
          <w:sz w:val="22"/>
          <w:szCs w:val="22"/>
        </w:rPr>
        <w:t>fundul</w:t>
      </w:r>
      <w:r w:rsidRPr="00011E13">
        <w:rPr>
          <w:rFonts w:ascii="Arial" w:hAnsi="Arial" w:cs="Arial"/>
          <w:spacing w:val="-7"/>
          <w:sz w:val="22"/>
          <w:szCs w:val="22"/>
        </w:rPr>
        <w:t xml:space="preserve"> </w:t>
      </w:r>
      <w:r w:rsidRPr="00011E13">
        <w:rPr>
          <w:rFonts w:ascii="Arial" w:hAnsi="Arial" w:cs="Arial"/>
          <w:sz w:val="22"/>
          <w:szCs w:val="22"/>
        </w:rPr>
        <w:t>apei.</w:t>
      </w:r>
      <w:r w:rsidRPr="00011E13">
        <w:rPr>
          <w:rFonts w:ascii="Arial" w:hAnsi="Arial" w:cs="Arial"/>
          <w:spacing w:val="-4"/>
          <w:sz w:val="22"/>
          <w:szCs w:val="22"/>
        </w:rPr>
        <w:t xml:space="preserve"> </w:t>
      </w:r>
      <w:r w:rsidRPr="00011E13">
        <w:rPr>
          <w:rFonts w:ascii="Arial" w:hAnsi="Arial" w:cs="Arial"/>
          <w:sz w:val="22"/>
          <w:szCs w:val="22"/>
        </w:rPr>
        <w:t>Este</w:t>
      </w:r>
      <w:r w:rsidRPr="00011E13">
        <w:rPr>
          <w:rFonts w:ascii="Arial" w:hAnsi="Arial" w:cs="Arial"/>
          <w:spacing w:val="-6"/>
          <w:sz w:val="22"/>
          <w:szCs w:val="22"/>
        </w:rPr>
        <w:t xml:space="preserve"> </w:t>
      </w:r>
      <w:r w:rsidRPr="00011E13">
        <w:rPr>
          <w:rFonts w:ascii="Arial" w:hAnsi="Arial" w:cs="Arial"/>
          <w:sz w:val="22"/>
          <w:szCs w:val="22"/>
        </w:rPr>
        <w:t>rezistentă</w:t>
      </w:r>
      <w:r w:rsidRPr="00011E13">
        <w:rPr>
          <w:rFonts w:ascii="Arial" w:hAnsi="Arial" w:cs="Arial"/>
          <w:spacing w:val="-6"/>
          <w:sz w:val="22"/>
          <w:szCs w:val="22"/>
        </w:rPr>
        <w:t xml:space="preserve"> </w:t>
      </w:r>
      <w:r w:rsidRPr="00011E13">
        <w:rPr>
          <w:rFonts w:ascii="Arial" w:hAnsi="Arial" w:cs="Arial"/>
          <w:sz w:val="22"/>
          <w:szCs w:val="22"/>
        </w:rPr>
        <w:t>la</w:t>
      </w:r>
      <w:r w:rsidRPr="00011E13">
        <w:rPr>
          <w:rFonts w:ascii="Arial" w:hAnsi="Arial" w:cs="Arial"/>
          <w:spacing w:val="-58"/>
          <w:sz w:val="22"/>
          <w:szCs w:val="22"/>
        </w:rPr>
        <w:t xml:space="preserve"> </w:t>
      </w:r>
      <w:r w:rsidRPr="00011E13">
        <w:rPr>
          <w:rFonts w:ascii="Arial" w:hAnsi="Arial" w:cs="Arial"/>
          <w:sz w:val="22"/>
          <w:szCs w:val="22"/>
        </w:rPr>
        <w:t>condiţii</w:t>
      </w:r>
      <w:r w:rsidRPr="00011E13">
        <w:rPr>
          <w:rFonts w:ascii="Arial" w:hAnsi="Arial" w:cs="Arial"/>
          <w:spacing w:val="1"/>
          <w:sz w:val="22"/>
          <w:szCs w:val="22"/>
        </w:rPr>
        <w:t xml:space="preserve"> </w:t>
      </w:r>
      <w:r w:rsidRPr="00011E13">
        <w:rPr>
          <w:rFonts w:ascii="Arial" w:hAnsi="Arial" w:cs="Arial"/>
          <w:sz w:val="22"/>
          <w:szCs w:val="22"/>
        </w:rPr>
        <w:t>dificile</w:t>
      </w:r>
      <w:r w:rsidRPr="00011E13">
        <w:rPr>
          <w:rFonts w:ascii="Arial" w:hAnsi="Arial" w:cs="Arial"/>
          <w:spacing w:val="1"/>
          <w:sz w:val="22"/>
          <w:szCs w:val="22"/>
        </w:rPr>
        <w:t xml:space="preserve"> </w:t>
      </w:r>
      <w:r w:rsidRPr="00011E13">
        <w:rPr>
          <w:rFonts w:ascii="Arial" w:hAnsi="Arial" w:cs="Arial"/>
          <w:sz w:val="22"/>
          <w:szCs w:val="22"/>
        </w:rPr>
        <w:t>de</w:t>
      </w:r>
      <w:r w:rsidRPr="00011E13">
        <w:rPr>
          <w:rFonts w:ascii="Arial" w:hAnsi="Arial" w:cs="Arial"/>
          <w:spacing w:val="1"/>
          <w:sz w:val="22"/>
          <w:szCs w:val="22"/>
        </w:rPr>
        <w:t xml:space="preserve"> </w:t>
      </w:r>
      <w:r w:rsidRPr="00011E13">
        <w:rPr>
          <w:rFonts w:ascii="Arial" w:hAnsi="Arial" w:cs="Arial"/>
          <w:sz w:val="22"/>
          <w:szCs w:val="22"/>
        </w:rPr>
        <w:t>mediu</w:t>
      </w:r>
      <w:r w:rsidRPr="00011E13">
        <w:rPr>
          <w:rFonts w:ascii="Arial" w:hAnsi="Arial" w:cs="Arial"/>
          <w:spacing w:val="1"/>
          <w:sz w:val="22"/>
          <w:szCs w:val="22"/>
        </w:rPr>
        <w:t xml:space="preserve"> </w:t>
      </w:r>
      <w:r w:rsidRPr="00011E13">
        <w:rPr>
          <w:rFonts w:ascii="Arial" w:hAnsi="Arial" w:cs="Arial"/>
          <w:sz w:val="22"/>
          <w:szCs w:val="22"/>
        </w:rPr>
        <w:t>şi</w:t>
      </w:r>
      <w:r w:rsidRPr="00011E13">
        <w:rPr>
          <w:rFonts w:ascii="Arial" w:hAnsi="Arial" w:cs="Arial"/>
          <w:spacing w:val="1"/>
          <w:sz w:val="22"/>
          <w:szCs w:val="22"/>
        </w:rPr>
        <w:t xml:space="preserve"> </w:t>
      </w:r>
      <w:r w:rsidRPr="00011E13">
        <w:rPr>
          <w:rFonts w:ascii="Arial" w:hAnsi="Arial" w:cs="Arial"/>
          <w:sz w:val="22"/>
          <w:szCs w:val="22"/>
        </w:rPr>
        <w:t>longevivă,</w:t>
      </w:r>
      <w:r w:rsidRPr="00011E13">
        <w:rPr>
          <w:rFonts w:ascii="Arial" w:hAnsi="Arial" w:cs="Arial"/>
          <w:spacing w:val="1"/>
          <w:sz w:val="22"/>
          <w:szCs w:val="22"/>
        </w:rPr>
        <w:t xml:space="preserve"> </w:t>
      </w:r>
      <w:r w:rsidRPr="00011E13">
        <w:rPr>
          <w:rFonts w:ascii="Arial" w:hAnsi="Arial" w:cs="Arial"/>
          <w:sz w:val="22"/>
          <w:szCs w:val="22"/>
        </w:rPr>
        <w:t>iar</w:t>
      </w:r>
      <w:r w:rsidRPr="00011E13">
        <w:rPr>
          <w:rFonts w:ascii="Arial" w:hAnsi="Arial" w:cs="Arial"/>
          <w:spacing w:val="1"/>
          <w:sz w:val="22"/>
          <w:szCs w:val="22"/>
        </w:rPr>
        <w:t xml:space="preserve"> </w:t>
      </w:r>
      <w:r w:rsidRPr="00011E13">
        <w:rPr>
          <w:rFonts w:ascii="Arial" w:hAnsi="Arial" w:cs="Arial"/>
          <w:sz w:val="22"/>
          <w:szCs w:val="22"/>
        </w:rPr>
        <w:t>secreţia</w:t>
      </w:r>
      <w:r w:rsidRPr="00011E13">
        <w:rPr>
          <w:rFonts w:ascii="Arial" w:hAnsi="Arial" w:cs="Arial"/>
          <w:spacing w:val="1"/>
          <w:sz w:val="22"/>
          <w:szCs w:val="22"/>
        </w:rPr>
        <w:t xml:space="preserve"> </w:t>
      </w:r>
      <w:r w:rsidRPr="00011E13">
        <w:rPr>
          <w:rFonts w:ascii="Arial" w:hAnsi="Arial" w:cs="Arial"/>
          <w:sz w:val="22"/>
          <w:szCs w:val="22"/>
        </w:rPr>
        <w:t>toxică</w:t>
      </w:r>
      <w:r w:rsidRPr="00011E13">
        <w:rPr>
          <w:rFonts w:ascii="Arial" w:hAnsi="Arial" w:cs="Arial"/>
          <w:spacing w:val="1"/>
          <w:sz w:val="22"/>
          <w:szCs w:val="22"/>
        </w:rPr>
        <w:t xml:space="preserve"> </w:t>
      </w:r>
      <w:r w:rsidRPr="00011E13">
        <w:rPr>
          <w:rFonts w:ascii="Arial" w:hAnsi="Arial" w:cs="Arial"/>
          <w:sz w:val="22"/>
          <w:szCs w:val="22"/>
        </w:rPr>
        <w:t>a</w:t>
      </w:r>
      <w:r w:rsidRPr="00011E13">
        <w:rPr>
          <w:rFonts w:ascii="Arial" w:hAnsi="Arial" w:cs="Arial"/>
          <w:spacing w:val="1"/>
          <w:sz w:val="22"/>
          <w:szCs w:val="22"/>
        </w:rPr>
        <w:t xml:space="preserve"> </w:t>
      </w:r>
      <w:r w:rsidRPr="00011E13">
        <w:rPr>
          <w:rFonts w:ascii="Arial" w:hAnsi="Arial" w:cs="Arial"/>
          <w:sz w:val="22"/>
          <w:szCs w:val="22"/>
        </w:rPr>
        <w:t>glandelor</w:t>
      </w:r>
      <w:r w:rsidRPr="00011E13">
        <w:rPr>
          <w:rFonts w:ascii="Arial" w:hAnsi="Arial" w:cs="Arial"/>
          <w:spacing w:val="1"/>
          <w:sz w:val="22"/>
          <w:szCs w:val="22"/>
        </w:rPr>
        <w:t xml:space="preserve"> </w:t>
      </w:r>
      <w:r w:rsidRPr="00011E13">
        <w:rPr>
          <w:rFonts w:ascii="Arial" w:hAnsi="Arial" w:cs="Arial"/>
          <w:sz w:val="22"/>
          <w:szCs w:val="22"/>
        </w:rPr>
        <w:t>dorsale</w:t>
      </w:r>
      <w:r w:rsidRPr="00011E13">
        <w:rPr>
          <w:rFonts w:ascii="Arial" w:hAnsi="Arial" w:cs="Arial"/>
          <w:spacing w:val="1"/>
          <w:sz w:val="22"/>
          <w:szCs w:val="22"/>
        </w:rPr>
        <w:t xml:space="preserve"> </w:t>
      </w:r>
      <w:r w:rsidRPr="00011E13">
        <w:rPr>
          <w:rFonts w:ascii="Arial" w:hAnsi="Arial" w:cs="Arial"/>
          <w:sz w:val="22"/>
          <w:szCs w:val="22"/>
        </w:rPr>
        <w:t>o</w:t>
      </w:r>
      <w:r w:rsidRPr="00011E13">
        <w:rPr>
          <w:rFonts w:ascii="Arial" w:hAnsi="Arial" w:cs="Arial"/>
          <w:spacing w:val="-57"/>
          <w:sz w:val="22"/>
          <w:szCs w:val="22"/>
        </w:rPr>
        <w:t xml:space="preserve"> </w:t>
      </w:r>
      <w:r w:rsidRPr="00011E13">
        <w:rPr>
          <w:rFonts w:ascii="Arial" w:hAnsi="Arial" w:cs="Arial"/>
          <w:sz w:val="22"/>
          <w:szCs w:val="22"/>
        </w:rPr>
        <w:t>protejează</w:t>
      </w:r>
      <w:r w:rsidRPr="00011E13">
        <w:rPr>
          <w:rFonts w:ascii="Arial" w:hAnsi="Arial" w:cs="Arial"/>
          <w:spacing w:val="-4"/>
          <w:sz w:val="22"/>
          <w:szCs w:val="22"/>
        </w:rPr>
        <w:t xml:space="preserve"> </w:t>
      </w:r>
      <w:r w:rsidRPr="00011E13">
        <w:rPr>
          <w:rFonts w:ascii="Arial" w:hAnsi="Arial" w:cs="Arial"/>
          <w:sz w:val="22"/>
          <w:szCs w:val="22"/>
        </w:rPr>
        <w:t>foarte</w:t>
      </w:r>
      <w:r w:rsidRPr="00011E13">
        <w:rPr>
          <w:rFonts w:ascii="Arial" w:hAnsi="Arial" w:cs="Arial"/>
          <w:spacing w:val="-4"/>
          <w:sz w:val="22"/>
          <w:szCs w:val="22"/>
        </w:rPr>
        <w:t xml:space="preserve"> </w:t>
      </w:r>
      <w:r w:rsidRPr="00011E13">
        <w:rPr>
          <w:rFonts w:ascii="Arial" w:hAnsi="Arial" w:cs="Arial"/>
          <w:sz w:val="22"/>
          <w:szCs w:val="22"/>
        </w:rPr>
        <w:t>bine</w:t>
      </w:r>
      <w:r w:rsidRPr="00011E13">
        <w:rPr>
          <w:rFonts w:ascii="Arial" w:hAnsi="Arial" w:cs="Arial"/>
          <w:spacing w:val="-2"/>
          <w:sz w:val="22"/>
          <w:szCs w:val="22"/>
        </w:rPr>
        <w:t xml:space="preserve"> </w:t>
      </w:r>
      <w:r w:rsidRPr="00011E13">
        <w:rPr>
          <w:rFonts w:ascii="Arial" w:hAnsi="Arial" w:cs="Arial"/>
          <w:sz w:val="22"/>
          <w:szCs w:val="22"/>
        </w:rPr>
        <w:t>de</w:t>
      </w:r>
      <w:r w:rsidRPr="00011E13">
        <w:rPr>
          <w:rFonts w:ascii="Arial" w:hAnsi="Arial" w:cs="Arial"/>
          <w:spacing w:val="-4"/>
          <w:sz w:val="22"/>
          <w:szCs w:val="22"/>
        </w:rPr>
        <w:t xml:space="preserve"> </w:t>
      </w:r>
      <w:r w:rsidRPr="00011E13">
        <w:rPr>
          <w:rFonts w:ascii="Arial" w:hAnsi="Arial" w:cs="Arial"/>
          <w:sz w:val="22"/>
          <w:szCs w:val="22"/>
        </w:rPr>
        <w:t>eventualii</w:t>
      </w:r>
      <w:r w:rsidRPr="00011E13">
        <w:rPr>
          <w:rFonts w:ascii="Arial" w:hAnsi="Arial" w:cs="Arial"/>
          <w:spacing w:val="-4"/>
          <w:sz w:val="22"/>
          <w:szCs w:val="22"/>
        </w:rPr>
        <w:t xml:space="preserve"> </w:t>
      </w:r>
      <w:r w:rsidRPr="00011E13">
        <w:rPr>
          <w:rFonts w:ascii="Arial" w:hAnsi="Arial" w:cs="Arial"/>
          <w:sz w:val="22"/>
          <w:szCs w:val="22"/>
        </w:rPr>
        <w:t>prădători.</w:t>
      </w:r>
      <w:r w:rsidRPr="00011E13">
        <w:rPr>
          <w:rFonts w:ascii="Arial" w:hAnsi="Arial" w:cs="Arial"/>
          <w:spacing w:val="-4"/>
          <w:sz w:val="22"/>
          <w:szCs w:val="22"/>
        </w:rPr>
        <w:t xml:space="preserve"> </w:t>
      </w:r>
      <w:r w:rsidRPr="00011E13">
        <w:rPr>
          <w:rFonts w:ascii="Arial" w:hAnsi="Arial" w:cs="Arial"/>
          <w:sz w:val="22"/>
          <w:szCs w:val="22"/>
        </w:rPr>
        <w:t>De</w:t>
      </w:r>
      <w:r w:rsidRPr="00011E13">
        <w:rPr>
          <w:rFonts w:ascii="Arial" w:hAnsi="Arial" w:cs="Arial"/>
          <w:spacing w:val="-4"/>
          <w:sz w:val="22"/>
          <w:szCs w:val="22"/>
        </w:rPr>
        <w:t xml:space="preserve"> </w:t>
      </w:r>
      <w:r w:rsidRPr="00011E13">
        <w:rPr>
          <w:rFonts w:ascii="Arial" w:hAnsi="Arial" w:cs="Arial"/>
          <w:sz w:val="22"/>
          <w:szCs w:val="22"/>
        </w:rPr>
        <w:t>aceea</w:t>
      </w:r>
      <w:r w:rsidRPr="00011E13">
        <w:rPr>
          <w:rFonts w:ascii="Arial" w:hAnsi="Arial" w:cs="Arial"/>
          <w:spacing w:val="-3"/>
          <w:sz w:val="22"/>
          <w:szCs w:val="22"/>
        </w:rPr>
        <w:t xml:space="preserve"> </w:t>
      </w:r>
      <w:r w:rsidRPr="00011E13">
        <w:rPr>
          <w:rFonts w:ascii="Arial" w:hAnsi="Arial" w:cs="Arial"/>
          <w:sz w:val="22"/>
          <w:szCs w:val="22"/>
        </w:rPr>
        <w:t>aproape</w:t>
      </w:r>
      <w:r w:rsidRPr="00011E13">
        <w:rPr>
          <w:rFonts w:ascii="Arial" w:hAnsi="Arial" w:cs="Arial"/>
          <w:spacing w:val="-4"/>
          <w:sz w:val="22"/>
          <w:szCs w:val="22"/>
        </w:rPr>
        <w:t xml:space="preserve"> </w:t>
      </w:r>
      <w:r w:rsidRPr="00011E13">
        <w:rPr>
          <w:rFonts w:ascii="Arial" w:hAnsi="Arial" w:cs="Arial"/>
          <w:sz w:val="22"/>
          <w:szCs w:val="22"/>
        </w:rPr>
        <w:t>orice</w:t>
      </w:r>
      <w:r w:rsidRPr="00011E13">
        <w:rPr>
          <w:rFonts w:ascii="Arial" w:hAnsi="Arial" w:cs="Arial"/>
          <w:spacing w:val="-4"/>
          <w:sz w:val="22"/>
          <w:szCs w:val="22"/>
        </w:rPr>
        <w:t xml:space="preserve"> </w:t>
      </w:r>
      <w:r w:rsidRPr="00011E13">
        <w:rPr>
          <w:rFonts w:ascii="Arial" w:hAnsi="Arial" w:cs="Arial"/>
          <w:sz w:val="22"/>
          <w:szCs w:val="22"/>
        </w:rPr>
        <w:t>ochi</w:t>
      </w:r>
      <w:r w:rsidRPr="00011E13">
        <w:rPr>
          <w:rFonts w:ascii="Arial" w:hAnsi="Arial" w:cs="Arial"/>
          <w:spacing w:val="-5"/>
          <w:sz w:val="22"/>
          <w:szCs w:val="22"/>
        </w:rPr>
        <w:t xml:space="preserve"> </w:t>
      </w:r>
      <w:r w:rsidRPr="00011E13">
        <w:rPr>
          <w:rFonts w:ascii="Arial" w:hAnsi="Arial" w:cs="Arial"/>
          <w:sz w:val="22"/>
          <w:szCs w:val="22"/>
        </w:rPr>
        <w:t>de</w:t>
      </w:r>
      <w:r w:rsidRPr="00011E13">
        <w:rPr>
          <w:rFonts w:ascii="Arial" w:hAnsi="Arial" w:cs="Arial"/>
          <w:spacing w:val="-2"/>
          <w:sz w:val="22"/>
          <w:szCs w:val="22"/>
        </w:rPr>
        <w:t xml:space="preserve"> </w:t>
      </w:r>
      <w:r w:rsidRPr="00011E13">
        <w:rPr>
          <w:rFonts w:ascii="Arial" w:hAnsi="Arial" w:cs="Arial"/>
          <w:sz w:val="22"/>
          <w:szCs w:val="22"/>
        </w:rPr>
        <w:t>apă</w:t>
      </w:r>
      <w:r w:rsidRPr="00011E13">
        <w:rPr>
          <w:rFonts w:ascii="Arial" w:hAnsi="Arial" w:cs="Arial"/>
          <w:spacing w:val="-4"/>
          <w:sz w:val="22"/>
          <w:szCs w:val="22"/>
        </w:rPr>
        <w:t xml:space="preserve"> </w:t>
      </w:r>
      <w:r w:rsidRPr="00011E13">
        <w:rPr>
          <w:rFonts w:ascii="Arial" w:hAnsi="Arial" w:cs="Arial"/>
          <w:sz w:val="22"/>
          <w:szCs w:val="22"/>
        </w:rPr>
        <w:t>din</w:t>
      </w:r>
      <w:r w:rsidRPr="00011E13">
        <w:rPr>
          <w:rFonts w:ascii="Arial" w:hAnsi="Arial" w:cs="Arial"/>
          <w:spacing w:val="-57"/>
          <w:sz w:val="22"/>
          <w:szCs w:val="22"/>
        </w:rPr>
        <w:t xml:space="preserve"> </w:t>
      </w:r>
      <w:r w:rsidRPr="00011E13">
        <w:rPr>
          <w:rFonts w:ascii="Arial" w:hAnsi="Arial" w:cs="Arial"/>
          <w:sz w:val="22"/>
          <w:szCs w:val="22"/>
        </w:rPr>
        <w:t>cadrul</w:t>
      </w:r>
      <w:r w:rsidRPr="00011E13">
        <w:rPr>
          <w:rFonts w:ascii="Arial" w:hAnsi="Arial" w:cs="Arial"/>
          <w:spacing w:val="1"/>
          <w:sz w:val="22"/>
          <w:szCs w:val="22"/>
        </w:rPr>
        <w:t xml:space="preserve"> </w:t>
      </w:r>
      <w:r w:rsidRPr="00011E13">
        <w:rPr>
          <w:rFonts w:ascii="Arial" w:hAnsi="Arial" w:cs="Arial"/>
          <w:sz w:val="22"/>
          <w:szCs w:val="22"/>
        </w:rPr>
        <w:t>arealului</w:t>
      </w:r>
      <w:r w:rsidRPr="00011E13">
        <w:rPr>
          <w:rFonts w:ascii="Arial" w:hAnsi="Arial" w:cs="Arial"/>
          <w:spacing w:val="1"/>
          <w:sz w:val="22"/>
          <w:szCs w:val="22"/>
        </w:rPr>
        <w:t xml:space="preserve"> </w:t>
      </w:r>
      <w:r w:rsidRPr="00011E13">
        <w:rPr>
          <w:rFonts w:ascii="Arial" w:hAnsi="Arial" w:cs="Arial"/>
          <w:sz w:val="22"/>
          <w:szCs w:val="22"/>
        </w:rPr>
        <w:t>este</w:t>
      </w:r>
      <w:r w:rsidRPr="00011E13">
        <w:rPr>
          <w:rFonts w:ascii="Arial" w:hAnsi="Arial" w:cs="Arial"/>
          <w:spacing w:val="1"/>
          <w:sz w:val="22"/>
          <w:szCs w:val="22"/>
        </w:rPr>
        <w:t xml:space="preserve"> </w:t>
      </w:r>
      <w:r w:rsidRPr="00011E13">
        <w:rPr>
          <w:rFonts w:ascii="Arial" w:hAnsi="Arial" w:cs="Arial"/>
          <w:sz w:val="22"/>
          <w:szCs w:val="22"/>
        </w:rPr>
        <w:t>populat</w:t>
      </w:r>
      <w:r w:rsidRPr="00011E13">
        <w:rPr>
          <w:rFonts w:ascii="Arial" w:hAnsi="Arial" w:cs="Arial"/>
          <w:spacing w:val="1"/>
          <w:sz w:val="22"/>
          <w:szCs w:val="22"/>
        </w:rPr>
        <w:t xml:space="preserve"> </w:t>
      </w:r>
      <w:r w:rsidRPr="00011E13">
        <w:rPr>
          <w:rFonts w:ascii="Arial" w:hAnsi="Arial" w:cs="Arial"/>
          <w:sz w:val="22"/>
          <w:szCs w:val="22"/>
        </w:rPr>
        <w:t>de</w:t>
      </w:r>
      <w:r w:rsidRPr="00011E13">
        <w:rPr>
          <w:rFonts w:ascii="Arial" w:hAnsi="Arial" w:cs="Arial"/>
          <w:spacing w:val="1"/>
          <w:sz w:val="22"/>
          <w:szCs w:val="22"/>
        </w:rPr>
        <w:t xml:space="preserve"> </w:t>
      </w:r>
      <w:r w:rsidRPr="00011E13">
        <w:rPr>
          <w:rFonts w:ascii="Arial" w:hAnsi="Arial" w:cs="Arial"/>
          <w:sz w:val="22"/>
          <w:szCs w:val="22"/>
        </w:rPr>
        <w:t>această</w:t>
      </w:r>
      <w:r w:rsidRPr="00011E13">
        <w:rPr>
          <w:rFonts w:ascii="Arial" w:hAnsi="Arial" w:cs="Arial"/>
          <w:spacing w:val="1"/>
          <w:sz w:val="22"/>
          <w:szCs w:val="22"/>
        </w:rPr>
        <w:t xml:space="preserve"> </w:t>
      </w:r>
      <w:r w:rsidRPr="00011E13">
        <w:rPr>
          <w:rFonts w:ascii="Arial" w:hAnsi="Arial" w:cs="Arial"/>
          <w:sz w:val="22"/>
          <w:szCs w:val="22"/>
        </w:rPr>
        <w:t>specie</w:t>
      </w:r>
      <w:r w:rsidRPr="00011E13">
        <w:rPr>
          <w:rFonts w:ascii="Arial" w:hAnsi="Arial" w:cs="Arial"/>
          <w:spacing w:val="1"/>
          <w:sz w:val="22"/>
          <w:szCs w:val="22"/>
        </w:rPr>
        <w:t xml:space="preserve"> </w:t>
      </w:r>
      <w:r w:rsidRPr="00011E13">
        <w:rPr>
          <w:rFonts w:ascii="Arial" w:hAnsi="Arial" w:cs="Arial"/>
          <w:sz w:val="22"/>
          <w:szCs w:val="22"/>
        </w:rPr>
        <w:t>care</w:t>
      </w:r>
      <w:r w:rsidRPr="00011E13">
        <w:rPr>
          <w:rFonts w:ascii="Arial" w:hAnsi="Arial" w:cs="Arial"/>
          <w:spacing w:val="1"/>
          <w:sz w:val="22"/>
          <w:szCs w:val="22"/>
        </w:rPr>
        <w:t xml:space="preserve"> </w:t>
      </w:r>
      <w:r w:rsidRPr="00011E13">
        <w:rPr>
          <w:rFonts w:ascii="Arial" w:hAnsi="Arial" w:cs="Arial"/>
          <w:sz w:val="22"/>
          <w:szCs w:val="22"/>
        </w:rPr>
        <w:t>poate</w:t>
      </w:r>
      <w:r w:rsidRPr="00011E13">
        <w:rPr>
          <w:rFonts w:ascii="Arial" w:hAnsi="Arial" w:cs="Arial"/>
          <w:spacing w:val="1"/>
          <w:sz w:val="22"/>
          <w:szCs w:val="22"/>
        </w:rPr>
        <w:t xml:space="preserve"> </w:t>
      </w:r>
      <w:r w:rsidRPr="00011E13">
        <w:rPr>
          <w:rFonts w:ascii="Arial" w:hAnsi="Arial" w:cs="Arial"/>
          <w:sz w:val="22"/>
          <w:szCs w:val="22"/>
        </w:rPr>
        <w:t>realiza</w:t>
      </w:r>
      <w:r w:rsidRPr="00011E13">
        <w:rPr>
          <w:rFonts w:ascii="Arial" w:hAnsi="Arial" w:cs="Arial"/>
          <w:spacing w:val="1"/>
          <w:sz w:val="22"/>
          <w:szCs w:val="22"/>
        </w:rPr>
        <w:t xml:space="preserve"> </w:t>
      </w:r>
      <w:r w:rsidRPr="00011E13">
        <w:rPr>
          <w:rFonts w:ascii="Arial" w:hAnsi="Arial" w:cs="Arial"/>
          <w:sz w:val="22"/>
          <w:szCs w:val="22"/>
        </w:rPr>
        <w:t>aglomerări</w:t>
      </w:r>
      <w:r w:rsidRPr="00011E13">
        <w:rPr>
          <w:rFonts w:ascii="Arial" w:hAnsi="Arial" w:cs="Arial"/>
          <w:spacing w:val="1"/>
          <w:sz w:val="22"/>
          <w:szCs w:val="22"/>
        </w:rPr>
        <w:t xml:space="preserve"> </w:t>
      </w:r>
      <w:r w:rsidRPr="00011E13">
        <w:rPr>
          <w:rFonts w:ascii="Arial" w:hAnsi="Arial" w:cs="Arial"/>
          <w:sz w:val="22"/>
          <w:szCs w:val="22"/>
        </w:rPr>
        <w:t>impresionante</w:t>
      </w:r>
      <w:r w:rsidRPr="00011E13">
        <w:rPr>
          <w:rFonts w:ascii="Arial" w:hAnsi="Arial" w:cs="Arial"/>
          <w:spacing w:val="-9"/>
          <w:sz w:val="22"/>
          <w:szCs w:val="22"/>
        </w:rPr>
        <w:t xml:space="preserve"> </w:t>
      </w:r>
      <w:r w:rsidRPr="00011E13">
        <w:rPr>
          <w:rFonts w:ascii="Arial" w:hAnsi="Arial" w:cs="Arial"/>
          <w:sz w:val="22"/>
          <w:szCs w:val="22"/>
        </w:rPr>
        <w:t>de</w:t>
      </w:r>
      <w:r w:rsidRPr="00011E13">
        <w:rPr>
          <w:rFonts w:ascii="Arial" w:hAnsi="Arial" w:cs="Arial"/>
          <w:spacing w:val="-9"/>
          <w:sz w:val="22"/>
          <w:szCs w:val="22"/>
        </w:rPr>
        <w:t xml:space="preserve"> </w:t>
      </w:r>
      <w:r w:rsidRPr="00011E13">
        <w:rPr>
          <w:rFonts w:ascii="Arial" w:hAnsi="Arial" w:cs="Arial"/>
          <w:sz w:val="22"/>
          <w:szCs w:val="22"/>
        </w:rPr>
        <w:t>indivizi</w:t>
      </w:r>
      <w:r w:rsidRPr="00011E13">
        <w:rPr>
          <w:rFonts w:ascii="Arial" w:hAnsi="Arial" w:cs="Arial"/>
          <w:spacing w:val="-10"/>
          <w:sz w:val="22"/>
          <w:szCs w:val="22"/>
        </w:rPr>
        <w:t xml:space="preserve"> </w:t>
      </w:r>
      <w:r w:rsidRPr="00011E13">
        <w:rPr>
          <w:rFonts w:ascii="Arial" w:hAnsi="Arial" w:cs="Arial"/>
          <w:sz w:val="22"/>
          <w:szCs w:val="22"/>
        </w:rPr>
        <w:t>în</w:t>
      </w:r>
      <w:r w:rsidRPr="00011E13">
        <w:rPr>
          <w:rFonts w:ascii="Arial" w:hAnsi="Arial" w:cs="Arial"/>
          <w:spacing w:val="-9"/>
          <w:sz w:val="22"/>
          <w:szCs w:val="22"/>
        </w:rPr>
        <w:t xml:space="preserve"> </w:t>
      </w:r>
      <w:r w:rsidRPr="00011E13">
        <w:rPr>
          <w:rFonts w:ascii="Arial" w:hAnsi="Arial" w:cs="Arial"/>
          <w:sz w:val="22"/>
          <w:szCs w:val="22"/>
        </w:rPr>
        <w:t>bălţi</w:t>
      </w:r>
      <w:r w:rsidRPr="00011E13">
        <w:rPr>
          <w:rFonts w:ascii="Arial" w:hAnsi="Arial" w:cs="Arial"/>
          <w:spacing w:val="-10"/>
          <w:sz w:val="22"/>
          <w:szCs w:val="22"/>
        </w:rPr>
        <w:t xml:space="preserve"> </w:t>
      </w:r>
      <w:r w:rsidRPr="00011E13">
        <w:rPr>
          <w:rFonts w:ascii="Arial" w:hAnsi="Arial" w:cs="Arial"/>
          <w:sz w:val="22"/>
          <w:szCs w:val="22"/>
        </w:rPr>
        <w:t>mici.</w:t>
      </w:r>
      <w:r w:rsidRPr="00011E13">
        <w:rPr>
          <w:rFonts w:ascii="Arial" w:hAnsi="Arial" w:cs="Arial"/>
          <w:spacing w:val="-9"/>
          <w:sz w:val="22"/>
          <w:szCs w:val="22"/>
        </w:rPr>
        <w:t xml:space="preserve"> </w:t>
      </w:r>
      <w:r w:rsidRPr="00011E13">
        <w:rPr>
          <w:rFonts w:ascii="Arial" w:hAnsi="Arial" w:cs="Arial"/>
          <w:sz w:val="22"/>
          <w:szCs w:val="22"/>
        </w:rPr>
        <w:t>Poate</w:t>
      </w:r>
      <w:r w:rsidRPr="00011E13">
        <w:rPr>
          <w:rFonts w:ascii="Arial" w:hAnsi="Arial" w:cs="Arial"/>
          <w:spacing w:val="-12"/>
          <w:sz w:val="22"/>
          <w:szCs w:val="22"/>
        </w:rPr>
        <w:t xml:space="preserve"> </w:t>
      </w:r>
      <w:r w:rsidRPr="00011E13">
        <w:rPr>
          <w:rFonts w:ascii="Arial" w:hAnsi="Arial" w:cs="Arial"/>
          <w:sz w:val="22"/>
          <w:szCs w:val="22"/>
        </w:rPr>
        <w:t>rezista</w:t>
      </w:r>
      <w:r w:rsidRPr="00011E13">
        <w:rPr>
          <w:rFonts w:ascii="Arial" w:hAnsi="Arial" w:cs="Arial"/>
          <w:spacing w:val="-9"/>
          <w:sz w:val="22"/>
          <w:szCs w:val="22"/>
        </w:rPr>
        <w:t xml:space="preserve"> </w:t>
      </w:r>
      <w:r w:rsidRPr="00011E13">
        <w:rPr>
          <w:rFonts w:ascii="Arial" w:hAnsi="Arial" w:cs="Arial"/>
          <w:sz w:val="22"/>
          <w:szCs w:val="22"/>
        </w:rPr>
        <w:t>şi</w:t>
      </w:r>
      <w:r w:rsidRPr="00011E13">
        <w:rPr>
          <w:rFonts w:ascii="Arial" w:hAnsi="Arial" w:cs="Arial"/>
          <w:spacing w:val="-10"/>
          <w:sz w:val="22"/>
          <w:szCs w:val="22"/>
        </w:rPr>
        <w:t xml:space="preserve"> </w:t>
      </w:r>
      <w:r w:rsidRPr="00011E13">
        <w:rPr>
          <w:rFonts w:ascii="Arial" w:hAnsi="Arial" w:cs="Arial"/>
          <w:sz w:val="22"/>
          <w:szCs w:val="22"/>
        </w:rPr>
        <w:t>în</w:t>
      </w:r>
      <w:r w:rsidRPr="00011E13">
        <w:rPr>
          <w:rFonts w:ascii="Arial" w:hAnsi="Arial" w:cs="Arial"/>
          <w:spacing w:val="-9"/>
          <w:sz w:val="22"/>
          <w:szCs w:val="22"/>
        </w:rPr>
        <w:t xml:space="preserve"> </w:t>
      </w:r>
      <w:r w:rsidRPr="00011E13">
        <w:rPr>
          <w:rFonts w:ascii="Arial" w:hAnsi="Arial" w:cs="Arial"/>
          <w:sz w:val="22"/>
          <w:szCs w:val="22"/>
        </w:rPr>
        <w:t>ecosisteme</w:t>
      </w:r>
      <w:r w:rsidRPr="00011E13">
        <w:rPr>
          <w:rFonts w:ascii="Arial" w:hAnsi="Arial" w:cs="Arial"/>
          <w:spacing w:val="-12"/>
          <w:sz w:val="22"/>
          <w:szCs w:val="22"/>
        </w:rPr>
        <w:t xml:space="preserve"> </w:t>
      </w:r>
      <w:r w:rsidRPr="00011E13">
        <w:rPr>
          <w:rFonts w:ascii="Arial" w:hAnsi="Arial" w:cs="Arial"/>
          <w:sz w:val="22"/>
          <w:szCs w:val="22"/>
        </w:rPr>
        <w:t>foarte</w:t>
      </w:r>
      <w:r w:rsidRPr="00011E13">
        <w:rPr>
          <w:rFonts w:ascii="Arial" w:hAnsi="Arial" w:cs="Arial"/>
          <w:spacing w:val="-8"/>
          <w:sz w:val="22"/>
          <w:szCs w:val="22"/>
        </w:rPr>
        <w:t xml:space="preserve"> </w:t>
      </w:r>
      <w:r w:rsidRPr="00011E13">
        <w:rPr>
          <w:rFonts w:ascii="Arial" w:hAnsi="Arial" w:cs="Arial"/>
          <w:sz w:val="22"/>
          <w:szCs w:val="22"/>
        </w:rPr>
        <w:t>poluate.</w:t>
      </w:r>
      <w:r w:rsidRPr="00011E13">
        <w:rPr>
          <w:rFonts w:ascii="Arial" w:hAnsi="Arial" w:cs="Arial"/>
          <w:spacing w:val="-12"/>
          <w:sz w:val="22"/>
          <w:szCs w:val="22"/>
        </w:rPr>
        <w:t xml:space="preserve"> </w:t>
      </w:r>
      <w:r w:rsidRPr="00011E13">
        <w:rPr>
          <w:rFonts w:ascii="Arial" w:hAnsi="Arial" w:cs="Arial"/>
          <w:sz w:val="22"/>
          <w:szCs w:val="22"/>
        </w:rPr>
        <w:t>Se deplasează bine pe</w:t>
      </w:r>
      <w:r w:rsidRPr="00011E13">
        <w:rPr>
          <w:rFonts w:ascii="Arial" w:hAnsi="Arial" w:cs="Arial"/>
          <w:spacing w:val="1"/>
          <w:sz w:val="22"/>
          <w:szCs w:val="22"/>
        </w:rPr>
        <w:t xml:space="preserve"> </w:t>
      </w:r>
      <w:r w:rsidRPr="00011E13">
        <w:rPr>
          <w:rFonts w:ascii="Arial" w:hAnsi="Arial" w:cs="Arial"/>
          <w:sz w:val="22"/>
          <w:szCs w:val="22"/>
        </w:rPr>
        <w:t>uscat putând coloniza</w:t>
      </w:r>
      <w:r w:rsidRPr="00011E13">
        <w:rPr>
          <w:rFonts w:ascii="Arial" w:hAnsi="Arial" w:cs="Arial"/>
          <w:spacing w:val="1"/>
          <w:sz w:val="22"/>
          <w:szCs w:val="22"/>
        </w:rPr>
        <w:t xml:space="preserve"> </w:t>
      </w:r>
      <w:r w:rsidRPr="00011E13">
        <w:rPr>
          <w:rFonts w:ascii="Arial" w:hAnsi="Arial" w:cs="Arial"/>
          <w:sz w:val="22"/>
          <w:szCs w:val="22"/>
        </w:rPr>
        <w:t>rapid noile bălţi apărute. Este printre</w:t>
      </w:r>
      <w:r w:rsidRPr="00011E13">
        <w:rPr>
          <w:rFonts w:ascii="Arial" w:hAnsi="Arial" w:cs="Arial"/>
          <w:spacing w:val="1"/>
          <w:sz w:val="22"/>
          <w:szCs w:val="22"/>
        </w:rPr>
        <w:t xml:space="preserve"> </w:t>
      </w:r>
      <w:r w:rsidRPr="00011E13">
        <w:rPr>
          <w:rFonts w:ascii="Arial" w:hAnsi="Arial" w:cs="Arial"/>
          <w:sz w:val="22"/>
          <w:szCs w:val="22"/>
        </w:rPr>
        <w:t>primele specii de amfibieni ce ocupă zonele deteriorate în urma activităţilor umane</w:t>
      </w:r>
      <w:r w:rsidRPr="00011E13">
        <w:rPr>
          <w:rFonts w:ascii="Arial" w:hAnsi="Arial" w:cs="Arial"/>
          <w:spacing w:val="1"/>
          <w:sz w:val="22"/>
          <w:szCs w:val="22"/>
        </w:rPr>
        <w:t xml:space="preserve"> </w:t>
      </w:r>
      <w:r w:rsidRPr="00011E13">
        <w:rPr>
          <w:rFonts w:ascii="Arial" w:hAnsi="Arial" w:cs="Arial"/>
          <w:sz w:val="22"/>
          <w:szCs w:val="22"/>
        </w:rPr>
        <w:t>(defrişări,</w:t>
      </w:r>
      <w:r w:rsidRPr="00011E13">
        <w:rPr>
          <w:rFonts w:ascii="Arial" w:hAnsi="Arial" w:cs="Arial"/>
          <w:spacing w:val="-1"/>
          <w:sz w:val="22"/>
          <w:szCs w:val="22"/>
        </w:rPr>
        <w:t xml:space="preserve"> </w:t>
      </w:r>
      <w:r w:rsidRPr="00011E13">
        <w:rPr>
          <w:rFonts w:ascii="Arial" w:hAnsi="Arial" w:cs="Arial"/>
          <w:sz w:val="22"/>
          <w:szCs w:val="22"/>
        </w:rPr>
        <w:t>construcţii</w:t>
      </w:r>
      <w:r w:rsidRPr="00011E13">
        <w:rPr>
          <w:rFonts w:ascii="Arial" w:hAnsi="Arial" w:cs="Arial"/>
          <w:spacing w:val="-1"/>
          <w:sz w:val="22"/>
          <w:szCs w:val="22"/>
        </w:rPr>
        <w:t xml:space="preserve"> </w:t>
      </w:r>
      <w:r w:rsidRPr="00011E13">
        <w:rPr>
          <w:rFonts w:ascii="Arial" w:hAnsi="Arial" w:cs="Arial"/>
          <w:sz w:val="22"/>
          <w:szCs w:val="22"/>
        </w:rPr>
        <w:t>de drumuri</w:t>
      </w:r>
      <w:r w:rsidRPr="00011E13">
        <w:rPr>
          <w:rFonts w:ascii="Arial" w:hAnsi="Arial" w:cs="Arial"/>
          <w:spacing w:val="-2"/>
          <w:sz w:val="22"/>
          <w:szCs w:val="22"/>
        </w:rPr>
        <w:t xml:space="preserve"> </w:t>
      </w:r>
      <w:r w:rsidRPr="00011E13">
        <w:rPr>
          <w:rFonts w:ascii="Arial" w:hAnsi="Arial" w:cs="Arial"/>
          <w:sz w:val="22"/>
          <w:szCs w:val="22"/>
        </w:rPr>
        <w:t>eT.conservare.) unde</w:t>
      </w:r>
      <w:r w:rsidRPr="00011E13">
        <w:rPr>
          <w:rFonts w:ascii="Arial" w:hAnsi="Arial" w:cs="Arial"/>
          <w:spacing w:val="-1"/>
          <w:sz w:val="22"/>
          <w:szCs w:val="22"/>
        </w:rPr>
        <w:t xml:space="preserve"> </w:t>
      </w:r>
      <w:r w:rsidRPr="00011E13">
        <w:rPr>
          <w:rFonts w:ascii="Arial" w:hAnsi="Arial" w:cs="Arial"/>
          <w:sz w:val="22"/>
          <w:szCs w:val="22"/>
        </w:rPr>
        <w:t>se</w:t>
      </w:r>
      <w:r w:rsidRPr="00011E13">
        <w:rPr>
          <w:rFonts w:ascii="Arial" w:hAnsi="Arial" w:cs="Arial"/>
          <w:spacing w:val="-1"/>
          <w:sz w:val="22"/>
          <w:szCs w:val="22"/>
        </w:rPr>
        <w:t xml:space="preserve"> </w:t>
      </w:r>
      <w:r w:rsidRPr="00011E13">
        <w:rPr>
          <w:rFonts w:ascii="Arial" w:hAnsi="Arial" w:cs="Arial"/>
          <w:sz w:val="22"/>
          <w:szCs w:val="22"/>
        </w:rPr>
        <w:t>formează bălţi</w:t>
      </w:r>
      <w:r w:rsidRPr="00011E13">
        <w:rPr>
          <w:rFonts w:ascii="Arial" w:hAnsi="Arial" w:cs="Arial"/>
          <w:spacing w:val="-1"/>
          <w:sz w:val="22"/>
          <w:szCs w:val="22"/>
        </w:rPr>
        <w:t xml:space="preserve"> </w:t>
      </w:r>
      <w:r w:rsidRPr="00011E13">
        <w:rPr>
          <w:rFonts w:ascii="Arial" w:hAnsi="Arial" w:cs="Arial"/>
          <w:sz w:val="22"/>
          <w:szCs w:val="22"/>
        </w:rPr>
        <w:t>temporare.</w:t>
      </w:r>
    </w:p>
    <w:p w14:paraId="1AA61E71" w14:textId="5517491F" w:rsidR="007D10B4" w:rsidRPr="00011E13" w:rsidRDefault="007D10B4" w:rsidP="007D10B4">
      <w:pPr>
        <w:pStyle w:val="BodyText"/>
        <w:spacing w:line="276" w:lineRule="auto"/>
        <w:ind w:left="200" w:right="359"/>
        <w:jc w:val="both"/>
        <w:rPr>
          <w:rFonts w:ascii="Arial" w:hAnsi="Arial" w:cs="Arial"/>
          <w:sz w:val="22"/>
          <w:szCs w:val="22"/>
        </w:rPr>
      </w:pPr>
      <w:r w:rsidRPr="00011E13">
        <w:rPr>
          <w:rFonts w:ascii="Arial" w:hAnsi="Arial" w:cs="Arial"/>
          <w:sz w:val="22"/>
          <w:szCs w:val="22"/>
          <w:u w:val="single"/>
        </w:rPr>
        <w:t>Distribuţie</w:t>
      </w:r>
      <w:r w:rsidRPr="00011E13">
        <w:rPr>
          <w:rFonts w:ascii="Arial" w:hAnsi="Arial" w:cs="Arial"/>
          <w:sz w:val="22"/>
          <w:szCs w:val="22"/>
        </w:rPr>
        <w:t>: specia este răspândită în vestul şi centrul Europei cu excepţia peninsulei</w:t>
      </w:r>
      <w:r w:rsidRPr="00011E13">
        <w:rPr>
          <w:rFonts w:ascii="Arial" w:hAnsi="Arial" w:cs="Arial"/>
          <w:spacing w:val="1"/>
          <w:sz w:val="22"/>
          <w:szCs w:val="22"/>
        </w:rPr>
        <w:t xml:space="preserve"> </w:t>
      </w:r>
      <w:r w:rsidRPr="00011E13">
        <w:rPr>
          <w:rFonts w:ascii="Arial" w:hAnsi="Arial" w:cs="Arial"/>
          <w:sz w:val="22"/>
          <w:szCs w:val="22"/>
        </w:rPr>
        <w:t>Iberice, Marii Britanii şi Scandinaviei. Limita estică a arealului este reprezentată de</w:t>
      </w:r>
      <w:r w:rsidRPr="00011E13">
        <w:rPr>
          <w:rFonts w:ascii="Arial" w:hAnsi="Arial" w:cs="Arial"/>
          <w:spacing w:val="1"/>
          <w:sz w:val="22"/>
          <w:szCs w:val="22"/>
        </w:rPr>
        <w:t xml:space="preserve"> </w:t>
      </w:r>
      <w:r w:rsidRPr="00011E13">
        <w:rPr>
          <w:rFonts w:ascii="Arial" w:hAnsi="Arial" w:cs="Arial"/>
          <w:sz w:val="22"/>
          <w:szCs w:val="22"/>
        </w:rPr>
        <w:t>Polonia,</w:t>
      </w:r>
      <w:r w:rsidRPr="00011E13">
        <w:rPr>
          <w:rFonts w:ascii="Arial" w:hAnsi="Arial" w:cs="Arial"/>
          <w:spacing w:val="-1"/>
          <w:sz w:val="22"/>
          <w:szCs w:val="22"/>
        </w:rPr>
        <w:t xml:space="preserve"> </w:t>
      </w:r>
      <w:r w:rsidRPr="00011E13">
        <w:rPr>
          <w:rFonts w:ascii="Arial" w:hAnsi="Arial" w:cs="Arial"/>
          <w:sz w:val="22"/>
          <w:szCs w:val="22"/>
        </w:rPr>
        <w:t>vestul</w:t>
      </w:r>
      <w:r w:rsidRPr="00011E13">
        <w:rPr>
          <w:rFonts w:ascii="Arial" w:hAnsi="Arial" w:cs="Arial"/>
          <w:spacing w:val="-1"/>
          <w:sz w:val="22"/>
          <w:szCs w:val="22"/>
        </w:rPr>
        <w:t xml:space="preserve"> </w:t>
      </w:r>
      <w:r w:rsidRPr="00011E13">
        <w:rPr>
          <w:rFonts w:ascii="Arial" w:hAnsi="Arial" w:cs="Arial"/>
          <w:sz w:val="22"/>
          <w:szCs w:val="22"/>
        </w:rPr>
        <w:t>Ucrainei, România, Bulgaria şi Grecia.</w:t>
      </w:r>
    </w:p>
    <w:p w14:paraId="71EA95F0" w14:textId="4B1B2C9E" w:rsidR="007D10B4" w:rsidRPr="00011E13" w:rsidRDefault="007D10B4" w:rsidP="007D10B4">
      <w:pPr>
        <w:pStyle w:val="BodyText"/>
        <w:spacing w:line="276" w:lineRule="auto"/>
        <w:ind w:left="200" w:right="361"/>
        <w:jc w:val="both"/>
        <w:rPr>
          <w:rFonts w:ascii="Arial" w:hAnsi="Arial" w:cs="Arial"/>
          <w:sz w:val="22"/>
          <w:szCs w:val="22"/>
        </w:rPr>
      </w:pPr>
      <w:r w:rsidRPr="00011E13">
        <w:rPr>
          <w:rFonts w:ascii="Arial" w:hAnsi="Arial" w:cs="Arial"/>
          <w:sz w:val="22"/>
          <w:szCs w:val="22"/>
        </w:rPr>
        <w:t>În</w:t>
      </w:r>
      <w:r w:rsidRPr="00011E13">
        <w:rPr>
          <w:rFonts w:ascii="Arial" w:hAnsi="Arial" w:cs="Arial"/>
          <w:spacing w:val="-8"/>
          <w:sz w:val="22"/>
          <w:szCs w:val="22"/>
        </w:rPr>
        <w:t xml:space="preserve"> </w:t>
      </w:r>
      <w:r w:rsidRPr="00011E13">
        <w:rPr>
          <w:rFonts w:ascii="Arial" w:hAnsi="Arial" w:cs="Arial"/>
          <w:sz w:val="22"/>
          <w:szCs w:val="22"/>
        </w:rPr>
        <w:t>România</w:t>
      </w:r>
      <w:r w:rsidRPr="00011E13">
        <w:rPr>
          <w:rFonts w:ascii="Arial" w:hAnsi="Arial" w:cs="Arial"/>
          <w:spacing w:val="-9"/>
          <w:sz w:val="22"/>
          <w:szCs w:val="22"/>
        </w:rPr>
        <w:t xml:space="preserve"> </w:t>
      </w:r>
      <w:r w:rsidRPr="00011E13">
        <w:rPr>
          <w:rFonts w:ascii="Arial" w:hAnsi="Arial" w:cs="Arial"/>
          <w:sz w:val="22"/>
          <w:szCs w:val="22"/>
        </w:rPr>
        <w:t>este</w:t>
      </w:r>
      <w:r w:rsidRPr="00011E13">
        <w:rPr>
          <w:rFonts w:ascii="Arial" w:hAnsi="Arial" w:cs="Arial"/>
          <w:spacing w:val="-7"/>
          <w:sz w:val="22"/>
          <w:szCs w:val="22"/>
        </w:rPr>
        <w:t xml:space="preserve"> </w:t>
      </w:r>
      <w:r w:rsidRPr="00011E13">
        <w:rPr>
          <w:rFonts w:ascii="Arial" w:hAnsi="Arial" w:cs="Arial"/>
          <w:sz w:val="22"/>
          <w:szCs w:val="22"/>
        </w:rPr>
        <w:t>prezentă</w:t>
      </w:r>
      <w:r w:rsidRPr="00011E13">
        <w:rPr>
          <w:rFonts w:ascii="Arial" w:hAnsi="Arial" w:cs="Arial"/>
          <w:spacing w:val="-8"/>
          <w:sz w:val="22"/>
          <w:szCs w:val="22"/>
        </w:rPr>
        <w:t xml:space="preserve"> </w:t>
      </w:r>
      <w:r w:rsidRPr="00011E13">
        <w:rPr>
          <w:rFonts w:ascii="Arial" w:hAnsi="Arial" w:cs="Arial"/>
          <w:sz w:val="22"/>
          <w:szCs w:val="22"/>
        </w:rPr>
        <w:t>pretutindeni</w:t>
      </w:r>
      <w:r w:rsidRPr="00011E13">
        <w:rPr>
          <w:rFonts w:ascii="Arial" w:hAnsi="Arial" w:cs="Arial"/>
          <w:spacing w:val="-9"/>
          <w:sz w:val="22"/>
          <w:szCs w:val="22"/>
        </w:rPr>
        <w:t xml:space="preserve"> </w:t>
      </w:r>
      <w:r w:rsidRPr="00011E13">
        <w:rPr>
          <w:rFonts w:ascii="Arial" w:hAnsi="Arial" w:cs="Arial"/>
          <w:sz w:val="22"/>
          <w:szCs w:val="22"/>
        </w:rPr>
        <w:t>în</w:t>
      </w:r>
      <w:r w:rsidRPr="00011E13">
        <w:rPr>
          <w:rFonts w:ascii="Arial" w:hAnsi="Arial" w:cs="Arial"/>
          <w:spacing w:val="-8"/>
          <w:sz w:val="22"/>
          <w:szCs w:val="22"/>
        </w:rPr>
        <w:t xml:space="preserve"> </w:t>
      </w:r>
      <w:r w:rsidRPr="00011E13">
        <w:rPr>
          <w:rFonts w:ascii="Arial" w:hAnsi="Arial" w:cs="Arial"/>
          <w:sz w:val="22"/>
          <w:szCs w:val="22"/>
        </w:rPr>
        <w:t>zonele</w:t>
      </w:r>
      <w:r w:rsidRPr="00011E13">
        <w:rPr>
          <w:rFonts w:ascii="Arial" w:hAnsi="Arial" w:cs="Arial"/>
          <w:spacing w:val="-8"/>
          <w:sz w:val="22"/>
          <w:szCs w:val="22"/>
        </w:rPr>
        <w:t xml:space="preserve"> </w:t>
      </w:r>
      <w:r w:rsidRPr="00011E13">
        <w:rPr>
          <w:rFonts w:ascii="Arial" w:hAnsi="Arial" w:cs="Arial"/>
          <w:sz w:val="22"/>
          <w:szCs w:val="22"/>
        </w:rPr>
        <w:t>de</w:t>
      </w:r>
      <w:r w:rsidRPr="00011E13">
        <w:rPr>
          <w:rFonts w:ascii="Arial" w:hAnsi="Arial" w:cs="Arial"/>
          <w:spacing w:val="-8"/>
          <w:sz w:val="22"/>
          <w:szCs w:val="22"/>
        </w:rPr>
        <w:t xml:space="preserve"> </w:t>
      </w:r>
      <w:r w:rsidRPr="00011E13">
        <w:rPr>
          <w:rFonts w:ascii="Arial" w:hAnsi="Arial" w:cs="Arial"/>
          <w:sz w:val="22"/>
          <w:szCs w:val="22"/>
        </w:rPr>
        <w:t>deal</w:t>
      </w:r>
      <w:r w:rsidRPr="00011E13">
        <w:rPr>
          <w:rFonts w:ascii="Arial" w:hAnsi="Arial" w:cs="Arial"/>
          <w:spacing w:val="-6"/>
          <w:sz w:val="22"/>
          <w:szCs w:val="22"/>
        </w:rPr>
        <w:t xml:space="preserve"> </w:t>
      </w:r>
      <w:r w:rsidRPr="00011E13">
        <w:rPr>
          <w:rFonts w:ascii="Arial" w:hAnsi="Arial" w:cs="Arial"/>
          <w:sz w:val="22"/>
          <w:szCs w:val="22"/>
        </w:rPr>
        <w:t>şi</w:t>
      </w:r>
      <w:r w:rsidRPr="00011E13">
        <w:rPr>
          <w:rFonts w:ascii="Arial" w:hAnsi="Arial" w:cs="Arial"/>
          <w:spacing w:val="-7"/>
          <w:sz w:val="22"/>
          <w:szCs w:val="22"/>
        </w:rPr>
        <w:t xml:space="preserve"> </w:t>
      </w:r>
      <w:r w:rsidRPr="00011E13">
        <w:rPr>
          <w:rFonts w:ascii="Arial" w:hAnsi="Arial" w:cs="Arial"/>
          <w:sz w:val="22"/>
          <w:szCs w:val="22"/>
        </w:rPr>
        <w:t>munte.</w:t>
      </w:r>
      <w:r w:rsidRPr="00011E13">
        <w:rPr>
          <w:rFonts w:ascii="Arial" w:hAnsi="Arial" w:cs="Arial"/>
          <w:spacing w:val="-7"/>
          <w:sz w:val="22"/>
          <w:szCs w:val="22"/>
        </w:rPr>
        <w:t xml:space="preserve"> </w:t>
      </w:r>
      <w:r w:rsidRPr="00011E13">
        <w:rPr>
          <w:rFonts w:ascii="Arial" w:hAnsi="Arial" w:cs="Arial"/>
          <w:sz w:val="22"/>
          <w:szCs w:val="22"/>
        </w:rPr>
        <w:t>Nu</w:t>
      </w:r>
      <w:r w:rsidRPr="00011E13">
        <w:rPr>
          <w:rFonts w:ascii="Arial" w:hAnsi="Arial" w:cs="Arial"/>
          <w:spacing w:val="-9"/>
          <w:sz w:val="22"/>
          <w:szCs w:val="22"/>
        </w:rPr>
        <w:t xml:space="preserve"> </w:t>
      </w:r>
      <w:r w:rsidRPr="00011E13">
        <w:rPr>
          <w:rFonts w:ascii="Arial" w:hAnsi="Arial" w:cs="Arial"/>
          <w:sz w:val="22"/>
          <w:szCs w:val="22"/>
        </w:rPr>
        <w:t>este</w:t>
      </w:r>
      <w:r w:rsidRPr="00011E13">
        <w:rPr>
          <w:rFonts w:ascii="Arial" w:hAnsi="Arial" w:cs="Arial"/>
          <w:spacing w:val="-8"/>
          <w:sz w:val="22"/>
          <w:szCs w:val="22"/>
        </w:rPr>
        <w:t xml:space="preserve"> </w:t>
      </w:r>
      <w:r w:rsidRPr="00011E13">
        <w:rPr>
          <w:rFonts w:ascii="Arial" w:hAnsi="Arial" w:cs="Arial"/>
          <w:sz w:val="22"/>
          <w:szCs w:val="22"/>
        </w:rPr>
        <w:t>prezentă</w:t>
      </w:r>
      <w:r w:rsidRPr="00011E13">
        <w:rPr>
          <w:rFonts w:ascii="Arial" w:hAnsi="Arial" w:cs="Arial"/>
          <w:spacing w:val="-8"/>
          <w:sz w:val="22"/>
          <w:szCs w:val="22"/>
        </w:rPr>
        <w:t xml:space="preserve"> </w:t>
      </w:r>
      <w:r w:rsidRPr="00011E13">
        <w:rPr>
          <w:rFonts w:ascii="Arial" w:hAnsi="Arial" w:cs="Arial"/>
          <w:sz w:val="22"/>
          <w:szCs w:val="22"/>
        </w:rPr>
        <w:t>în</w:t>
      </w:r>
      <w:r w:rsidRPr="00011E13">
        <w:rPr>
          <w:rFonts w:ascii="Arial" w:hAnsi="Arial" w:cs="Arial"/>
          <w:spacing w:val="-58"/>
          <w:sz w:val="22"/>
          <w:szCs w:val="22"/>
        </w:rPr>
        <w:t xml:space="preserve"> </w:t>
      </w:r>
      <w:r w:rsidRPr="00011E13">
        <w:rPr>
          <w:rFonts w:ascii="Arial" w:hAnsi="Arial" w:cs="Arial"/>
          <w:sz w:val="22"/>
          <w:szCs w:val="22"/>
        </w:rPr>
        <w:t>Dobrogea,</w:t>
      </w:r>
      <w:r w:rsidRPr="00011E13">
        <w:rPr>
          <w:rFonts w:ascii="Arial" w:hAnsi="Arial" w:cs="Arial"/>
          <w:spacing w:val="-1"/>
          <w:sz w:val="22"/>
          <w:szCs w:val="22"/>
        </w:rPr>
        <w:t xml:space="preserve"> </w:t>
      </w:r>
      <w:r w:rsidRPr="00011E13">
        <w:rPr>
          <w:rFonts w:ascii="Arial" w:hAnsi="Arial" w:cs="Arial"/>
          <w:sz w:val="22"/>
          <w:szCs w:val="22"/>
        </w:rPr>
        <w:t>Bărăgan, sudul</w:t>
      </w:r>
      <w:r w:rsidRPr="00011E13">
        <w:rPr>
          <w:rFonts w:ascii="Arial" w:hAnsi="Arial" w:cs="Arial"/>
          <w:spacing w:val="-1"/>
          <w:sz w:val="22"/>
          <w:szCs w:val="22"/>
        </w:rPr>
        <w:t xml:space="preserve"> </w:t>
      </w:r>
      <w:r w:rsidRPr="00011E13">
        <w:rPr>
          <w:rFonts w:ascii="Arial" w:hAnsi="Arial" w:cs="Arial"/>
          <w:sz w:val="22"/>
          <w:szCs w:val="22"/>
        </w:rPr>
        <w:t>Moldovei, Olteniei</w:t>
      </w:r>
      <w:r w:rsidRPr="00011E13">
        <w:rPr>
          <w:rFonts w:ascii="Arial" w:hAnsi="Arial" w:cs="Arial"/>
          <w:spacing w:val="-1"/>
          <w:sz w:val="22"/>
          <w:szCs w:val="22"/>
        </w:rPr>
        <w:t xml:space="preserve"> </w:t>
      </w:r>
      <w:r w:rsidRPr="00011E13">
        <w:rPr>
          <w:rFonts w:ascii="Arial" w:hAnsi="Arial" w:cs="Arial"/>
          <w:sz w:val="22"/>
          <w:szCs w:val="22"/>
        </w:rPr>
        <w:t>și Munteniei.</w:t>
      </w:r>
    </w:p>
    <w:p w14:paraId="4F86FD91" w14:textId="4239067A" w:rsidR="007D10B4" w:rsidRPr="00011E13" w:rsidRDefault="007D10B4" w:rsidP="007D10B4">
      <w:pPr>
        <w:pStyle w:val="BodyText"/>
        <w:spacing w:line="276" w:lineRule="auto"/>
        <w:ind w:left="200" w:right="358"/>
        <w:jc w:val="both"/>
        <w:rPr>
          <w:rFonts w:ascii="Arial" w:hAnsi="Arial" w:cs="Arial"/>
          <w:sz w:val="22"/>
          <w:szCs w:val="22"/>
        </w:rPr>
      </w:pPr>
      <w:r w:rsidRPr="00011E13">
        <w:rPr>
          <w:rFonts w:ascii="Arial" w:hAnsi="Arial" w:cs="Arial"/>
          <w:sz w:val="22"/>
          <w:szCs w:val="22"/>
          <w:u w:val="single"/>
        </w:rPr>
        <w:t>Efective</w:t>
      </w:r>
      <w:r w:rsidRPr="00011E13">
        <w:rPr>
          <w:rFonts w:ascii="Arial" w:hAnsi="Arial" w:cs="Arial"/>
          <w:spacing w:val="-3"/>
          <w:sz w:val="22"/>
          <w:szCs w:val="22"/>
          <w:u w:val="single"/>
        </w:rPr>
        <w:t xml:space="preserve"> </w:t>
      </w:r>
      <w:r w:rsidRPr="00011E13">
        <w:rPr>
          <w:rFonts w:ascii="Arial" w:hAnsi="Arial" w:cs="Arial"/>
          <w:sz w:val="22"/>
          <w:szCs w:val="22"/>
          <w:u w:val="single"/>
        </w:rPr>
        <w:t>populaţionale</w:t>
      </w:r>
      <w:r w:rsidRPr="00011E13">
        <w:rPr>
          <w:rFonts w:ascii="Arial" w:hAnsi="Arial" w:cs="Arial"/>
          <w:sz w:val="22"/>
          <w:szCs w:val="22"/>
        </w:rPr>
        <w:t>:</w:t>
      </w:r>
      <w:r w:rsidRPr="00011E13">
        <w:rPr>
          <w:rFonts w:ascii="Arial" w:hAnsi="Arial" w:cs="Arial"/>
          <w:spacing w:val="-5"/>
          <w:sz w:val="22"/>
          <w:szCs w:val="22"/>
        </w:rPr>
        <w:t xml:space="preserve"> </w:t>
      </w:r>
      <w:r w:rsidRPr="00011E13">
        <w:rPr>
          <w:rFonts w:ascii="Arial" w:hAnsi="Arial" w:cs="Arial"/>
          <w:sz w:val="22"/>
          <w:szCs w:val="22"/>
        </w:rPr>
        <w:t>este</w:t>
      </w:r>
      <w:r w:rsidRPr="00011E13">
        <w:rPr>
          <w:rFonts w:ascii="Arial" w:hAnsi="Arial" w:cs="Arial"/>
          <w:spacing w:val="-2"/>
          <w:sz w:val="22"/>
          <w:szCs w:val="22"/>
        </w:rPr>
        <w:t xml:space="preserve"> </w:t>
      </w:r>
      <w:r w:rsidRPr="00011E13">
        <w:rPr>
          <w:rFonts w:ascii="Arial" w:hAnsi="Arial" w:cs="Arial"/>
          <w:sz w:val="22"/>
          <w:szCs w:val="22"/>
        </w:rPr>
        <w:t>una</w:t>
      </w:r>
      <w:r w:rsidRPr="00011E13">
        <w:rPr>
          <w:rFonts w:ascii="Arial" w:hAnsi="Arial" w:cs="Arial"/>
          <w:spacing w:val="-2"/>
          <w:sz w:val="22"/>
          <w:szCs w:val="22"/>
        </w:rPr>
        <w:t xml:space="preserve"> </w:t>
      </w:r>
      <w:r w:rsidRPr="00011E13">
        <w:rPr>
          <w:rFonts w:ascii="Arial" w:hAnsi="Arial" w:cs="Arial"/>
          <w:sz w:val="22"/>
          <w:szCs w:val="22"/>
        </w:rPr>
        <w:t>din</w:t>
      </w:r>
      <w:r w:rsidRPr="00011E13">
        <w:rPr>
          <w:rFonts w:ascii="Arial" w:hAnsi="Arial" w:cs="Arial"/>
          <w:spacing w:val="-3"/>
          <w:sz w:val="22"/>
          <w:szCs w:val="22"/>
        </w:rPr>
        <w:t xml:space="preserve"> </w:t>
      </w:r>
      <w:r w:rsidRPr="00011E13">
        <w:rPr>
          <w:rFonts w:ascii="Arial" w:hAnsi="Arial" w:cs="Arial"/>
          <w:sz w:val="22"/>
          <w:szCs w:val="22"/>
        </w:rPr>
        <w:t>cele</w:t>
      </w:r>
      <w:r w:rsidRPr="00011E13">
        <w:rPr>
          <w:rFonts w:ascii="Arial" w:hAnsi="Arial" w:cs="Arial"/>
          <w:spacing w:val="-3"/>
          <w:sz w:val="22"/>
          <w:szCs w:val="22"/>
        </w:rPr>
        <w:t xml:space="preserve"> </w:t>
      </w:r>
      <w:r w:rsidRPr="00011E13">
        <w:rPr>
          <w:rFonts w:ascii="Arial" w:hAnsi="Arial" w:cs="Arial"/>
          <w:sz w:val="22"/>
          <w:szCs w:val="22"/>
        </w:rPr>
        <w:t>mai</w:t>
      </w:r>
      <w:r w:rsidRPr="00011E13">
        <w:rPr>
          <w:rFonts w:ascii="Arial" w:hAnsi="Arial" w:cs="Arial"/>
          <w:spacing w:val="-3"/>
          <w:sz w:val="22"/>
          <w:szCs w:val="22"/>
        </w:rPr>
        <w:t xml:space="preserve"> </w:t>
      </w:r>
      <w:r w:rsidRPr="00011E13">
        <w:rPr>
          <w:rFonts w:ascii="Arial" w:hAnsi="Arial" w:cs="Arial"/>
          <w:sz w:val="22"/>
          <w:szCs w:val="22"/>
        </w:rPr>
        <w:t>abundente</w:t>
      </w:r>
      <w:r w:rsidRPr="00011E13">
        <w:rPr>
          <w:rFonts w:ascii="Arial" w:hAnsi="Arial" w:cs="Arial"/>
          <w:spacing w:val="-2"/>
          <w:sz w:val="22"/>
          <w:szCs w:val="22"/>
        </w:rPr>
        <w:t xml:space="preserve"> </w:t>
      </w:r>
      <w:r w:rsidRPr="00011E13">
        <w:rPr>
          <w:rFonts w:ascii="Arial" w:hAnsi="Arial" w:cs="Arial"/>
          <w:sz w:val="22"/>
          <w:szCs w:val="22"/>
        </w:rPr>
        <w:t>specii</w:t>
      </w:r>
      <w:r w:rsidRPr="00011E13">
        <w:rPr>
          <w:rFonts w:ascii="Arial" w:hAnsi="Arial" w:cs="Arial"/>
          <w:spacing w:val="-2"/>
          <w:sz w:val="22"/>
          <w:szCs w:val="22"/>
        </w:rPr>
        <w:t xml:space="preserve"> </w:t>
      </w:r>
      <w:r w:rsidRPr="00011E13">
        <w:rPr>
          <w:rFonts w:ascii="Arial" w:hAnsi="Arial" w:cs="Arial"/>
          <w:sz w:val="22"/>
          <w:szCs w:val="22"/>
        </w:rPr>
        <w:t>de</w:t>
      </w:r>
      <w:r w:rsidRPr="00011E13">
        <w:rPr>
          <w:rFonts w:ascii="Arial" w:hAnsi="Arial" w:cs="Arial"/>
          <w:spacing w:val="-2"/>
          <w:sz w:val="22"/>
          <w:szCs w:val="22"/>
        </w:rPr>
        <w:t xml:space="preserve"> </w:t>
      </w:r>
      <w:r w:rsidRPr="00011E13">
        <w:rPr>
          <w:rFonts w:ascii="Arial" w:hAnsi="Arial" w:cs="Arial"/>
          <w:sz w:val="22"/>
          <w:szCs w:val="22"/>
        </w:rPr>
        <w:t>amfibieni,</w:t>
      </w:r>
      <w:r w:rsidRPr="00011E13">
        <w:rPr>
          <w:rFonts w:ascii="Arial" w:hAnsi="Arial" w:cs="Arial"/>
          <w:spacing w:val="-3"/>
          <w:sz w:val="22"/>
          <w:szCs w:val="22"/>
        </w:rPr>
        <w:t xml:space="preserve"> </w:t>
      </w:r>
      <w:r w:rsidRPr="00011E13">
        <w:rPr>
          <w:rFonts w:ascii="Arial" w:hAnsi="Arial" w:cs="Arial"/>
          <w:sz w:val="22"/>
          <w:szCs w:val="22"/>
        </w:rPr>
        <w:t>deoarece</w:t>
      </w:r>
      <w:r w:rsidRPr="00011E13">
        <w:rPr>
          <w:rFonts w:ascii="Arial" w:hAnsi="Arial" w:cs="Arial"/>
          <w:spacing w:val="-57"/>
          <w:sz w:val="22"/>
          <w:szCs w:val="22"/>
        </w:rPr>
        <w:t xml:space="preserve"> </w:t>
      </w:r>
      <w:r w:rsidRPr="00011E13">
        <w:rPr>
          <w:rFonts w:ascii="Arial" w:hAnsi="Arial" w:cs="Arial"/>
          <w:sz w:val="22"/>
          <w:szCs w:val="22"/>
        </w:rPr>
        <w:t>beneficiază</w:t>
      </w:r>
      <w:r w:rsidRPr="00011E13">
        <w:rPr>
          <w:rFonts w:ascii="Arial" w:hAnsi="Arial" w:cs="Arial"/>
          <w:spacing w:val="1"/>
          <w:sz w:val="22"/>
          <w:szCs w:val="22"/>
        </w:rPr>
        <w:t xml:space="preserve"> </w:t>
      </w:r>
      <w:r w:rsidRPr="00011E13">
        <w:rPr>
          <w:rFonts w:ascii="Arial" w:hAnsi="Arial" w:cs="Arial"/>
          <w:sz w:val="22"/>
          <w:szCs w:val="22"/>
        </w:rPr>
        <w:t>de</w:t>
      </w:r>
      <w:r w:rsidRPr="00011E13">
        <w:rPr>
          <w:rFonts w:ascii="Arial" w:hAnsi="Arial" w:cs="Arial"/>
          <w:spacing w:val="1"/>
          <w:sz w:val="22"/>
          <w:szCs w:val="22"/>
        </w:rPr>
        <w:t xml:space="preserve"> </w:t>
      </w:r>
      <w:r w:rsidRPr="00011E13">
        <w:rPr>
          <w:rFonts w:ascii="Arial" w:hAnsi="Arial" w:cs="Arial"/>
          <w:sz w:val="22"/>
          <w:szCs w:val="22"/>
        </w:rPr>
        <w:t>orice</w:t>
      </w:r>
      <w:r w:rsidRPr="00011E13">
        <w:rPr>
          <w:rFonts w:ascii="Arial" w:hAnsi="Arial" w:cs="Arial"/>
          <w:spacing w:val="1"/>
          <w:sz w:val="22"/>
          <w:szCs w:val="22"/>
        </w:rPr>
        <w:t xml:space="preserve"> </w:t>
      </w:r>
      <w:r w:rsidRPr="00011E13">
        <w:rPr>
          <w:rFonts w:ascii="Arial" w:hAnsi="Arial" w:cs="Arial"/>
          <w:sz w:val="22"/>
          <w:szCs w:val="22"/>
        </w:rPr>
        <w:t>ochi</w:t>
      </w:r>
      <w:r w:rsidRPr="00011E13">
        <w:rPr>
          <w:rFonts w:ascii="Arial" w:hAnsi="Arial" w:cs="Arial"/>
          <w:spacing w:val="1"/>
          <w:sz w:val="22"/>
          <w:szCs w:val="22"/>
        </w:rPr>
        <w:t xml:space="preserve"> </w:t>
      </w:r>
      <w:r w:rsidRPr="00011E13">
        <w:rPr>
          <w:rFonts w:ascii="Arial" w:hAnsi="Arial" w:cs="Arial"/>
          <w:sz w:val="22"/>
          <w:szCs w:val="22"/>
        </w:rPr>
        <w:t>de</w:t>
      </w:r>
      <w:r w:rsidRPr="00011E13">
        <w:rPr>
          <w:rFonts w:ascii="Arial" w:hAnsi="Arial" w:cs="Arial"/>
          <w:spacing w:val="1"/>
          <w:sz w:val="22"/>
          <w:szCs w:val="22"/>
        </w:rPr>
        <w:t xml:space="preserve"> </w:t>
      </w:r>
      <w:r w:rsidRPr="00011E13">
        <w:rPr>
          <w:rFonts w:ascii="Arial" w:hAnsi="Arial" w:cs="Arial"/>
          <w:sz w:val="22"/>
          <w:szCs w:val="22"/>
        </w:rPr>
        <w:t>apă</w:t>
      </w:r>
      <w:r w:rsidRPr="00011E13">
        <w:rPr>
          <w:rFonts w:ascii="Arial" w:hAnsi="Arial" w:cs="Arial"/>
          <w:spacing w:val="1"/>
          <w:sz w:val="22"/>
          <w:szCs w:val="22"/>
        </w:rPr>
        <w:t xml:space="preserve"> </w:t>
      </w:r>
      <w:r w:rsidRPr="00011E13">
        <w:rPr>
          <w:rFonts w:ascii="Arial" w:hAnsi="Arial" w:cs="Arial"/>
          <w:sz w:val="22"/>
          <w:szCs w:val="22"/>
        </w:rPr>
        <w:t>disponibil</w:t>
      </w:r>
      <w:r w:rsidRPr="00011E13">
        <w:rPr>
          <w:rFonts w:ascii="Arial" w:hAnsi="Arial" w:cs="Arial"/>
          <w:spacing w:val="1"/>
          <w:sz w:val="22"/>
          <w:szCs w:val="22"/>
        </w:rPr>
        <w:t xml:space="preserve"> </w:t>
      </w:r>
      <w:r w:rsidRPr="00011E13">
        <w:rPr>
          <w:rFonts w:ascii="Arial" w:hAnsi="Arial" w:cs="Arial"/>
          <w:sz w:val="22"/>
          <w:szCs w:val="22"/>
        </w:rPr>
        <w:t>pentru</w:t>
      </w:r>
      <w:r w:rsidRPr="00011E13">
        <w:rPr>
          <w:rFonts w:ascii="Arial" w:hAnsi="Arial" w:cs="Arial"/>
          <w:spacing w:val="1"/>
          <w:sz w:val="22"/>
          <w:szCs w:val="22"/>
        </w:rPr>
        <w:t xml:space="preserve"> </w:t>
      </w:r>
      <w:r w:rsidRPr="00011E13">
        <w:rPr>
          <w:rFonts w:ascii="Arial" w:hAnsi="Arial" w:cs="Arial"/>
          <w:sz w:val="22"/>
          <w:szCs w:val="22"/>
        </w:rPr>
        <w:t>reproducere.</w:t>
      </w:r>
      <w:r w:rsidRPr="00011E13">
        <w:rPr>
          <w:rFonts w:ascii="Arial" w:hAnsi="Arial" w:cs="Arial"/>
          <w:spacing w:val="1"/>
          <w:sz w:val="22"/>
          <w:szCs w:val="22"/>
        </w:rPr>
        <w:t xml:space="preserve"> </w:t>
      </w:r>
      <w:r w:rsidRPr="00011E13">
        <w:rPr>
          <w:rFonts w:ascii="Arial" w:hAnsi="Arial" w:cs="Arial"/>
          <w:sz w:val="22"/>
          <w:szCs w:val="22"/>
        </w:rPr>
        <w:t>Indivizii</w:t>
      </w:r>
      <w:r w:rsidRPr="00011E13">
        <w:rPr>
          <w:rFonts w:ascii="Arial" w:hAnsi="Arial" w:cs="Arial"/>
          <w:spacing w:val="1"/>
          <w:sz w:val="22"/>
          <w:szCs w:val="22"/>
        </w:rPr>
        <w:t xml:space="preserve"> </w:t>
      </w:r>
      <w:r w:rsidRPr="00011E13">
        <w:rPr>
          <w:rFonts w:ascii="Arial" w:hAnsi="Arial" w:cs="Arial"/>
          <w:sz w:val="22"/>
          <w:szCs w:val="22"/>
        </w:rPr>
        <w:t>se</w:t>
      </w:r>
      <w:r w:rsidRPr="00011E13">
        <w:rPr>
          <w:rFonts w:ascii="Arial" w:hAnsi="Arial" w:cs="Arial"/>
          <w:spacing w:val="1"/>
          <w:sz w:val="22"/>
          <w:szCs w:val="22"/>
        </w:rPr>
        <w:t xml:space="preserve"> </w:t>
      </w:r>
      <w:r w:rsidRPr="00011E13">
        <w:rPr>
          <w:rFonts w:ascii="Arial" w:hAnsi="Arial" w:cs="Arial"/>
          <w:sz w:val="22"/>
          <w:szCs w:val="22"/>
        </w:rPr>
        <w:t>caracterizează printr-o longevitate ridicată şi toleranţă sporită la o varietate mare de</w:t>
      </w:r>
      <w:r w:rsidRPr="00011E13">
        <w:rPr>
          <w:rFonts w:ascii="Arial" w:hAnsi="Arial" w:cs="Arial"/>
          <w:spacing w:val="1"/>
          <w:sz w:val="22"/>
          <w:szCs w:val="22"/>
        </w:rPr>
        <w:t xml:space="preserve"> </w:t>
      </w:r>
      <w:r w:rsidRPr="00011E13">
        <w:rPr>
          <w:rFonts w:ascii="Arial" w:hAnsi="Arial" w:cs="Arial"/>
          <w:sz w:val="22"/>
          <w:szCs w:val="22"/>
        </w:rPr>
        <w:t>impacte</w:t>
      </w:r>
      <w:r w:rsidRPr="00011E13">
        <w:rPr>
          <w:rFonts w:ascii="Arial" w:hAnsi="Arial" w:cs="Arial"/>
          <w:spacing w:val="-1"/>
          <w:sz w:val="22"/>
          <w:szCs w:val="22"/>
        </w:rPr>
        <w:t xml:space="preserve"> </w:t>
      </w:r>
      <w:r w:rsidRPr="00011E13">
        <w:rPr>
          <w:rFonts w:ascii="Arial" w:hAnsi="Arial" w:cs="Arial"/>
          <w:sz w:val="22"/>
          <w:szCs w:val="22"/>
        </w:rPr>
        <w:t>antropice.</w:t>
      </w:r>
    </w:p>
    <w:p w14:paraId="27719F84" w14:textId="3FB37903" w:rsidR="007D10B4" w:rsidRDefault="007D10B4" w:rsidP="007D10B4">
      <w:pPr>
        <w:pStyle w:val="BodyText"/>
        <w:spacing w:before="1" w:line="276" w:lineRule="auto"/>
        <w:ind w:left="200" w:right="360"/>
        <w:jc w:val="both"/>
        <w:rPr>
          <w:rFonts w:ascii="Arial" w:hAnsi="Arial" w:cs="Arial"/>
          <w:sz w:val="22"/>
          <w:szCs w:val="22"/>
        </w:rPr>
      </w:pPr>
      <w:r w:rsidRPr="00011E13">
        <w:rPr>
          <w:rFonts w:ascii="Arial" w:hAnsi="Arial" w:cs="Arial"/>
          <w:sz w:val="22"/>
          <w:szCs w:val="22"/>
          <w:u w:val="single"/>
        </w:rPr>
        <w:t>Efectul implementării planului asupra speciei</w:t>
      </w:r>
      <w:r w:rsidRPr="00011E13">
        <w:rPr>
          <w:rFonts w:ascii="Arial" w:hAnsi="Arial" w:cs="Arial"/>
          <w:sz w:val="22"/>
          <w:szCs w:val="22"/>
        </w:rPr>
        <w:t>: minor și nesemnificativ în condițiile</w:t>
      </w:r>
      <w:r w:rsidRPr="00011E13">
        <w:rPr>
          <w:rFonts w:ascii="Arial" w:hAnsi="Arial" w:cs="Arial"/>
          <w:spacing w:val="1"/>
          <w:sz w:val="22"/>
          <w:szCs w:val="22"/>
        </w:rPr>
        <w:t xml:space="preserve"> </w:t>
      </w:r>
      <w:r w:rsidRPr="00011E13">
        <w:rPr>
          <w:rFonts w:ascii="Arial" w:hAnsi="Arial" w:cs="Arial"/>
          <w:sz w:val="22"/>
          <w:szCs w:val="22"/>
        </w:rPr>
        <w:t>respectării</w:t>
      </w:r>
      <w:r w:rsidRPr="00011E13">
        <w:rPr>
          <w:rFonts w:ascii="Arial" w:hAnsi="Arial" w:cs="Arial"/>
          <w:spacing w:val="1"/>
          <w:sz w:val="22"/>
          <w:szCs w:val="22"/>
        </w:rPr>
        <w:t xml:space="preserve"> </w:t>
      </w:r>
      <w:r w:rsidRPr="00011E13">
        <w:rPr>
          <w:rFonts w:ascii="Arial" w:hAnsi="Arial" w:cs="Arial"/>
          <w:sz w:val="22"/>
          <w:szCs w:val="22"/>
        </w:rPr>
        <w:t>măsurilor</w:t>
      </w:r>
      <w:r w:rsidRPr="00011E13">
        <w:rPr>
          <w:rFonts w:ascii="Arial" w:hAnsi="Arial" w:cs="Arial"/>
          <w:spacing w:val="1"/>
          <w:sz w:val="22"/>
          <w:szCs w:val="22"/>
        </w:rPr>
        <w:t xml:space="preserve"> </w:t>
      </w:r>
      <w:r w:rsidRPr="00011E13">
        <w:rPr>
          <w:rFonts w:ascii="Arial" w:hAnsi="Arial" w:cs="Arial"/>
          <w:sz w:val="22"/>
          <w:szCs w:val="22"/>
        </w:rPr>
        <w:t>de</w:t>
      </w:r>
      <w:r w:rsidRPr="00011E13">
        <w:rPr>
          <w:rFonts w:ascii="Arial" w:hAnsi="Arial" w:cs="Arial"/>
          <w:spacing w:val="1"/>
          <w:sz w:val="22"/>
          <w:szCs w:val="22"/>
        </w:rPr>
        <w:t xml:space="preserve"> </w:t>
      </w:r>
      <w:r w:rsidRPr="00011E13">
        <w:rPr>
          <w:rFonts w:ascii="Arial" w:hAnsi="Arial" w:cs="Arial"/>
          <w:sz w:val="22"/>
          <w:szCs w:val="22"/>
        </w:rPr>
        <w:t>diminuare</w:t>
      </w:r>
      <w:r w:rsidRPr="00011E13">
        <w:rPr>
          <w:rFonts w:ascii="Arial" w:hAnsi="Arial" w:cs="Arial"/>
          <w:spacing w:val="1"/>
          <w:sz w:val="22"/>
          <w:szCs w:val="22"/>
        </w:rPr>
        <w:t xml:space="preserve"> </w:t>
      </w:r>
      <w:r w:rsidRPr="00011E13">
        <w:rPr>
          <w:rFonts w:ascii="Arial" w:hAnsi="Arial" w:cs="Arial"/>
          <w:sz w:val="22"/>
          <w:szCs w:val="22"/>
        </w:rPr>
        <w:t>a</w:t>
      </w:r>
      <w:r w:rsidRPr="00011E13">
        <w:rPr>
          <w:rFonts w:ascii="Arial" w:hAnsi="Arial" w:cs="Arial"/>
          <w:spacing w:val="1"/>
          <w:sz w:val="22"/>
          <w:szCs w:val="22"/>
        </w:rPr>
        <w:t xml:space="preserve"> </w:t>
      </w:r>
      <w:r w:rsidRPr="00011E13">
        <w:rPr>
          <w:rFonts w:ascii="Arial" w:hAnsi="Arial" w:cs="Arial"/>
          <w:sz w:val="22"/>
          <w:szCs w:val="22"/>
        </w:rPr>
        <w:t>impactului</w:t>
      </w:r>
      <w:r w:rsidRPr="00011E13">
        <w:rPr>
          <w:rFonts w:ascii="Arial" w:hAnsi="Arial" w:cs="Arial"/>
          <w:spacing w:val="1"/>
          <w:sz w:val="22"/>
          <w:szCs w:val="22"/>
        </w:rPr>
        <w:t xml:space="preserve"> </w:t>
      </w:r>
      <w:r w:rsidRPr="00011E13">
        <w:rPr>
          <w:rFonts w:ascii="Arial" w:hAnsi="Arial" w:cs="Arial"/>
          <w:sz w:val="22"/>
          <w:szCs w:val="22"/>
        </w:rPr>
        <w:t>propuse</w:t>
      </w:r>
      <w:r w:rsidRPr="00011E13">
        <w:rPr>
          <w:rFonts w:ascii="Arial" w:hAnsi="Arial" w:cs="Arial"/>
          <w:spacing w:val="1"/>
          <w:sz w:val="22"/>
          <w:szCs w:val="22"/>
        </w:rPr>
        <w:t xml:space="preserve"> </w:t>
      </w:r>
      <w:r w:rsidRPr="00011E13">
        <w:rPr>
          <w:rFonts w:ascii="Arial" w:hAnsi="Arial" w:cs="Arial"/>
          <w:sz w:val="22"/>
          <w:szCs w:val="22"/>
        </w:rPr>
        <w:t>în</w:t>
      </w:r>
      <w:r w:rsidRPr="00011E13">
        <w:rPr>
          <w:rFonts w:ascii="Arial" w:hAnsi="Arial" w:cs="Arial"/>
          <w:spacing w:val="1"/>
          <w:sz w:val="22"/>
          <w:szCs w:val="22"/>
        </w:rPr>
        <w:t xml:space="preserve"> </w:t>
      </w:r>
      <w:r w:rsidRPr="00011E13">
        <w:rPr>
          <w:rFonts w:ascii="Arial" w:hAnsi="Arial" w:cs="Arial"/>
          <w:sz w:val="22"/>
          <w:szCs w:val="22"/>
        </w:rPr>
        <w:t>studiul</w:t>
      </w:r>
      <w:r w:rsidRPr="00011E13">
        <w:rPr>
          <w:rFonts w:ascii="Arial" w:hAnsi="Arial" w:cs="Arial"/>
          <w:spacing w:val="1"/>
          <w:sz w:val="22"/>
          <w:szCs w:val="22"/>
        </w:rPr>
        <w:t xml:space="preserve"> </w:t>
      </w:r>
      <w:r w:rsidRPr="00011E13">
        <w:rPr>
          <w:rFonts w:ascii="Arial" w:hAnsi="Arial" w:cs="Arial"/>
          <w:sz w:val="22"/>
          <w:szCs w:val="22"/>
        </w:rPr>
        <w:t>de</w:t>
      </w:r>
      <w:r w:rsidRPr="00011E13">
        <w:rPr>
          <w:rFonts w:ascii="Arial" w:hAnsi="Arial" w:cs="Arial"/>
          <w:spacing w:val="1"/>
          <w:sz w:val="22"/>
          <w:szCs w:val="22"/>
        </w:rPr>
        <w:t xml:space="preserve"> </w:t>
      </w:r>
      <w:r w:rsidRPr="00011E13">
        <w:rPr>
          <w:rFonts w:ascii="Arial" w:hAnsi="Arial" w:cs="Arial"/>
          <w:sz w:val="22"/>
          <w:szCs w:val="22"/>
        </w:rPr>
        <w:t>evaluare</w:t>
      </w:r>
      <w:r w:rsidRPr="00011E13">
        <w:rPr>
          <w:rFonts w:ascii="Arial" w:hAnsi="Arial" w:cs="Arial"/>
          <w:spacing w:val="-57"/>
          <w:sz w:val="22"/>
          <w:szCs w:val="22"/>
        </w:rPr>
        <w:t xml:space="preserve"> </w:t>
      </w:r>
      <w:r w:rsidRPr="00011E13">
        <w:rPr>
          <w:rFonts w:ascii="Arial" w:hAnsi="Arial" w:cs="Arial"/>
          <w:sz w:val="22"/>
          <w:szCs w:val="22"/>
        </w:rPr>
        <w:t>adecvată.</w:t>
      </w:r>
    </w:p>
    <w:p w14:paraId="2A2C0961" w14:textId="77777777" w:rsidR="002425FA" w:rsidRDefault="002425FA" w:rsidP="007D10B4">
      <w:pPr>
        <w:pStyle w:val="BodyText"/>
        <w:spacing w:before="1" w:line="276" w:lineRule="auto"/>
        <w:ind w:left="200" w:right="360"/>
        <w:jc w:val="both"/>
        <w:rPr>
          <w:rFonts w:ascii="Arial" w:hAnsi="Arial" w:cs="Arial"/>
          <w:sz w:val="22"/>
          <w:szCs w:val="22"/>
        </w:rPr>
      </w:pPr>
    </w:p>
    <w:p w14:paraId="3197669B" w14:textId="77777777" w:rsidR="002425FA" w:rsidRDefault="002425FA" w:rsidP="002425FA">
      <w:pPr>
        <w:spacing w:after="0" w:line="240" w:lineRule="auto"/>
        <w:ind w:firstLine="708"/>
        <w:jc w:val="both"/>
        <w:rPr>
          <w:rFonts w:eastAsia="Arial" w:cs="Arial"/>
          <w:b/>
          <w:bCs/>
          <w:i/>
          <w:iCs/>
        </w:rPr>
      </w:pPr>
      <w:r w:rsidRPr="002425FA">
        <w:rPr>
          <w:rFonts w:eastAsia="Arial" w:cs="Arial"/>
          <w:b/>
          <w:bCs/>
          <w:i/>
          <w:iCs/>
        </w:rPr>
        <w:t>Măsuri minime de conservare</w:t>
      </w:r>
      <w:r>
        <w:rPr>
          <w:rFonts w:eastAsia="Arial" w:cs="Arial"/>
          <w:b/>
          <w:bCs/>
          <w:i/>
          <w:iCs/>
        </w:rPr>
        <w:t xml:space="preserve"> la nivel de sit:</w:t>
      </w:r>
    </w:p>
    <w:p w14:paraId="04D6A35E" w14:textId="18482406" w:rsidR="002425FA" w:rsidRPr="00011E13" w:rsidRDefault="002425FA" w:rsidP="007D10B4">
      <w:pPr>
        <w:pStyle w:val="BodyText"/>
        <w:spacing w:before="1" w:line="276" w:lineRule="auto"/>
        <w:ind w:left="200" w:right="360"/>
        <w:jc w:val="both"/>
        <w:rPr>
          <w:rFonts w:ascii="Arial" w:hAnsi="Arial" w:cs="Arial"/>
          <w:sz w:val="22"/>
          <w:szCs w:val="22"/>
        </w:rPr>
      </w:pPr>
      <w:r>
        <w:rPr>
          <w:rFonts w:ascii="Arial" w:hAnsi="Arial" w:cs="Arial"/>
          <w:sz w:val="22"/>
          <w:szCs w:val="22"/>
        </w:rPr>
        <w:t>-</w:t>
      </w:r>
      <w:r w:rsidRPr="002425FA">
        <w:rPr>
          <w:rFonts w:ascii="Arial" w:hAnsi="Arial" w:cs="Arial"/>
          <w:sz w:val="22"/>
          <w:szCs w:val="22"/>
        </w:rPr>
        <w:t>evitarea deteriorării şi distrugerii habitatelor specifice;</w:t>
      </w:r>
    </w:p>
    <w:p w14:paraId="24E7C1FA" w14:textId="25846EE0" w:rsidR="002425FA" w:rsidRDefault="002425FA" w:rsidP="00011E13">
      <w:pPr>
        <w:ind w:left="200"/>
        <w:jc w:val="center"/>
        <w:rPr>
          <w:rFonts w:eastAsia="Calibri" w:cs="Arial"/>
          <w:b/>
          <w:lang w:val="en-US" w:eastAsia="sk-SK"/>
        </w:rPr>
      </w:pPr>
    </w:p>
    <w:p w14:paraId="34960BB8" w14:textId="066AA6E1" w:rsidR="00A57D98" w:rsidRPr="00011E13" w:rsidRDefault="00011E13" w:rsidP="00011E13">
      <w:pPr>
        <w:ind w:left="200"/>
        <w:jc w:val="center"/>
        <w:rPr>
          <w:rFonts w:eastAsia="Calibri" w:cs="Arial"/>
          <w:b/>
          <w:lang w:val="en-US" w:eastAsia="sk-SK"/>
        </w:rPr>
      </w:pPr>
      <w:r w:rsidRPr="00011E13">
        <w:rPr>
          <w:rFonts w:eastAsia="Calibri" w:cs="Arial"/>
          <w:b/>
          <w:lang w:val="en-US" w:eastAsia="sk-SK"/>
        </w:rPr>
        <w:t xml:space="preserve">Rosalia </w:t>
      </w:r>
      <w:proofErr w:type="spellStart"/>
      <w:r w:rsidRPr="00011E13">
        <w:rPr>
          <w:rFonts w:eastAsia="Calibri" w:cs="Arial"/>
          <w:b/>
          <w:lang w:val="en-US" w:eastAsia="sk-SK"/>
        </w:rPr>
        <w:t>alpina</w:t>
      </w:r>
      <w:proofErr w:type="spellEnd"/>
    </w:p>
    <w:p w14:paraId="306002B2" w14:textId="6C8B8F86" w:rsidR="00011E13" w:rsidRPr="00011E13" w:rsidRDefault="002425FA" w:rsidP="00011E13">
      <w:pPr>
        <w:spacing w:after="0" w:line="240" w:lineRule="auto"/>
        <w:ind w:left="200"/>
      </w:pPr>
      <w:r w:rsidRPr="00011E13">
        <w:rPr>
          <w:noProof/>
        </w:rPr>
        <w:drawing>
          <wp:anchor distT="0" distB="0" distL="114300" distR="114300" simplePos="0" relativeHeight="251718144" behindDoc="0" locked="0" layoutInCell="1" allowOverlap="1" wp14:anchorId="751A7369" wp14:editId="7A626697">
            <wp:simplePos x="0" y="0"/>
            <wp:positionH relativeFrom="column">
              <wp:posOffset>166370</wp:posOffset>
            </wp:positionH>
            <wp:positionV relativeFrom="paragraph">
              <wp:posOffset>168275</wp:posOffset>
            </wp:positionV>
            <wp:extent cx="1744980" cy="1463040"/>
            <wp:effectExtent l="0" t="0" r="7620" b="3810"/>
            <wp:wrapSquare wrapText="bothSides"/>
            <wp:docPr id="574118545"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44980" cy="1463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1E13" w:rsidRPr="00011E13">
        <w:t>Croitorul fagului sau croitorul alpin este un coleopter din familia Cerambycidae de dimensiuni mari, ce poate fi ușor recunoscut datorită coloritului albastru-catifea sau gri-albăstrui. Exemplarele adulte au lungimi cuprinse între 14 – 40 mm, la care se adaugă antenele lungi cât corpul la femele și de două ori mai lungi decât corpul la masculi.</w:t>
      </w:r>
    </w:p>
    <w:p w14:paraId="05F10A56" w14:textId="6001E17C" w:rsidR="00011E13" w:rsidRPr="00011E13" w:rsidRDefault="00011E13" w:rsidP="00011E13">
      <w:pPr>
        <w:spacing w:after="0" w:line="240" w:lineRule="auto"/>
        <w:ind w:left="200"/>
      </w:pPr>
      <w:r w:rsidRPr="00011E13">
        <w:t>Croitorul fagului este dependent de lemn cu putregai pentru reproducere. Adulții și larvele trăiesc în special pe fag, ocazional și pe alte specii de foioase (paltin, ulm, carpen, tei). Pentru reproducere preferă arborii cu putregai maturi, relativ izolați (însoriți, în luminișuri) și fără tufărișuri înalte în jurul lor.</w:t>
      </w:r>
    </w:p>
    <w:p w14:paraId="0BD5A001" w14:textId="15173A88" w:rsidR="00011E13" w:rsidRPr="00011E13" w:rsidRDefault="00011E13" w:rsidP="00011E13">
      <w:pPr>
        <w:spacing w:after="0" w:line="240" w:lineRule="auto"/>
        <w:ind w:left="200"/>
      </w:pPr>
      <w:r w:rsidRPr="00011E13">
        <w:t>Adulții încep să apară din luna mai până în luna septembrie, maximul densității fiind atins în iunie-august. Masculii încep zborul cu circa o săptămână mai devreme decât femelele. După emergență trăiesc circa 15-24 de zile, timp în care pot fi observați mai ales între orele 10-18. În general zboară pe distanțe foarte mici, câțiva metri, fiind însă înregistrate și deplasări mai lungi, de circa 1,5 km. De obicei nu se hrănesc în stadiul matur dar contribuie la polenizarea speciilor de plante pe care stau.</w:t>
      </w:r>
    </w:p>
    <w:p w14:paraId="33490DB7" w14:textId="26451FA5" w:rsidR="00011E13" w:rsidRPr="00011E13" w:rsidRDefault="00011E13" w:rsidP="00011E13">
      <w:pPr>
        <w:spacing w:after="0" w:line="240" w:lineRule="auto"/>
        <w:ind w:left="200"/>
      </w:pPr>
      <w:r w:rsidRPr="00011E13">
        <w:t>Faptul că sunt ușor de observat poate duce la concluzia că specia are abundențe mari, dar preferințele stricte de habitat fac ca în realitate numărul de exemplare care trăiesc într-o zonă să fie mic (densitate aparentă 40 exemplare mature per ha).</w:t>
      </w:r>
    </w:p>
    <w:bookmarkEnd w:id="137"/>
    <w:p w14:paraId="43E3786B" w14:textId="77777777" w:rsidR="002425FA" w:rsidRDefault="002425FA" w:rsidP="002425FA">
      <w:pPr>
        <w:spacing w:after="0" w:line="240" w:lineRule="auto"/>
        <w:ind w:firstLine="708"/>
        <w:jc w:val="both"/>
        <w:rPr>
          <w:rFonts w:eastAsia="Arial" w:cs="Arial"/>
          <w:b/>
          <w:bCs/>
          <w:i/>
          <w:iCs/>
        </w:rPr>
      </w:pPr>
    </w:p>
    <w:p w14:paraId="4FE176FC" w14:textId="2024EEA2" w:rsidR="002425FA" w:rsidRDefault="002425FA" w:rsidP="002425FA">
      <w:pPr>
        <w:spacing w:after="0" w:line="240" w:lineRule="auto"/>
        <w:ind w:firstLine="708"/>
        <w:jc w:val="both"/>
        <w:rPr>
          <w:rFonts w:eastAsia="Arial" w:cs="Arial"/>
          <w:b/>
          <w:bCs/>
          <w:i/>
          <w:iCs/>
        </w:rPr>
      </w:pPr>
      <w:r w:rsidRPr="002425FA">
        <w:rPr>
          <w:rFonts w:eastAsia="Arial" w:cs="Arial"/>
          <w:b/>
          <w:bCs/>
          <w:i/>
          <w:iCs/>
        </w:rPr>
        <w:t>Măsuri minime de conservare</w:t>
      </w:r>
      <w:r>
        <w:rPr>
          <w:rFonts w:eastAsia="Arial" w:cs="Arial"/>
          <w:b/>
          <w:bCs/>
          <w:i/>
          <w:iCs/>
        </w:rPr>
        <w:t xml:space="preserve"> la nivel de sit:</w:t>
      </w:r>
    </w:p>
    <w:p w14:paraId="5FD6E6F7" w14:textId="580AFA2E" w:rsidR="003863A2" w:rsidRPr="002425FA" w:rsidRDefault="002425FA" w:rsidP="003863A2">
      <w:pPr>
        <w:spacing w:line="240" w:lineRule="auto"/>
        <w:jc w:val="center"/>
        <w:rPr>
          <w:rFonts w:cs="Arial"/>
          <w:bCs/>
          <w:iCs/>
        </w:rPr>
      </w:pPr>
      <w:r w:rsidRPr="002425FA">
        <w:rPr>
          <w:rFonts w:cs="Arial"/>
          <w:bCs/>
          <w:iCs/>
        </w:rPr>
        <w:t>-</w:t>
      </w:r>
      <w:r w:rsidRPr="002425FA">
        <w:rPr>
          <w:bCs/>
          <w:iCs/>
        </w:rPr>
        <w:t xml:space="preserve"> </w:t>
      </w:r>
      <w:r w:rsidRPr="002425FA">
        <w:rPr>
          <w:rFonts w:cs="Arial"/>
          <w:bCs/>
          <w:iCs/>
        </w:rPr>
        <w:t>menţinerea unor arbori bătrâni, parţial uscaţi, în habitatele corespunzătoare speciei;</w:t>
      </w:r>
    </w:p>
    <w:bookmarkEnd w:id="138"/>
    <w:bookmarkEnd w:id="139"/>
    <w:p w14:paraId="719378BD" w14:textId="77777777" w:rsidR="00BE6128" w:rsidRDefault="00BE6128" w:rsidP="008741B3">
      <w:pPr>
        <w:spacing w:before="65" w:after="4"/>
        <w:ind w:right="-144" w:firstLine="709"/>
        <w:jc w:val="center"/>
        <w:rPr>
          <w:rFonts w:cs="Arial"/>
          <w:b/>
          <w:i/>
          <w:sz w:val="24"/>
          <w:szCs w:val="24"/>
          <w:highlight w:val="cyan"/>
        </w:rPr>
      </w:pPr>
    </w:p>
    <w:p w14:paraId="0D50F6A5" w14:textId="77777777" w:rsidR="003375B4" w:rsidRPr="00011E13" w:rsidRDefault="003375B4" w:rsidP="008741B3">
      <w:pPr>
        <w:spacing w:before="65" w:after="4"/>
        <w:ind w:right="-144" w:firstLine="709"/>
        <w:jc w:val="center"/>
        <w:rPr>
          <w:rFonts w:cs="Arial"/>
          <w:b/>
          <w:i/>
          <w:sz w:val="24"/>
          <w:szCs w:val="24"/>
          <w:highlight w:val="cyan"/>
        </w:rPr>
      </w:pPr>
    </w:p>
    <w:p w14:paraId="3600C88C" w14:textId="74BA0BF2" w:rsidR="00E42A13" w:rsidRPr="00011E13" w:rsidRDefault="001C16BD" w:rsidP="00792D4C">
      <w:pPr>
        <w:pStyle w:val="Heading3"/>
        <w:jc w:val="both"/>
        <w:rPr>
          <w:lang w:val="pt-BR" w:eastAsia="en-GB"/>
        </w:rPr>
      </w:pPr>
      <w:bookmarkStart w:id="141" w:name="_Toc222569414"/>
      <w:bookmarkEnd w:id="128"/>
      <w:r w:rsidRPr="00011E13">
        <w:rPr>
          <w:lang w:val="it-IT" w:eastAsia="en-GB"/>
        </w:rPr>
        <w:lastRenderedPageBreak/>
        <w:t xml:space="preserve">B.2.3. </w:t>
      </w:r>
      <w:r w:rsidR="00E42A13" w:rsidRPr="00011E13">
        <w:rPr>
          <w:lang w:val="it-IT" w:eastAsia="en-GB"/>
        </w:rPr>
        <w:t xml:space="preserve">Descrierea funcţiilor ecologice ale speciilor şi habitatelor de interes  </w:t>
      </w:r>
      <w:r w:rsidR="00E42A13" w:rsidRPr="00011E13">
        <w:rPr>
          <w:spacing w:val="-70"/>
          <w:lang w:val="it-IT" w:eastAsia="en-GB"/>
        </w:rPr>
        <w:t xml:space="preserve"> </w:t>
      </w:r>
      <w:r w:rsidR="00E42A13" w:rsidRPr="00011E13">
        <w:rPr>
          <w:lang w:val="it-IT" w:eastAsia="en-GB"/>
        </w:rPr>
        <w:t>comunitar</w:t>
      </w:r>
      <w:r w:rsidR="00E42A13" w:rsidRPr="00011E13">
        <w:rPr>
          <w:spacing w:val="-3"/>
          <w:lang w:val="it-IT" w:eastAsia="en-GB"/>
        </w:rPr>
        <w:t xml:space="preserve"> </w:t>
      </w:r>
      <w:r w:rsidR="00E42A13" w:rsidRPr="00011E13">
        <w:rPr>
          <w:lang w:val="it-IT" w:eastAsia="en-GB"/>
        </w:rPr>
        <w:t>afectate</w:t>
      </w:r>
      <w:r w:rsidR="00E42A13" w:rsidRPr="00011E13">
        <w:rPr>
          <w:spacing w:val="-1"/>
          <w:lang w:val="it-IT" w:eastAsia="en-GB"/>
        </w:rPr>
        <w:t xml:space="preserve"> </w:t>
      </w:r>
      <w:r w:rsidR="00E42A13" w:rsidRPr="00011E13">
        <w:rPr>
          <w:lang w:val="it-IT" w:eastAsia="en-GB"/>
        </w:rPr>
        <w:t>şi</w:t>
      </w:r>
      <w:r w:rsidR="00E42A13" w:rsidRPr="00011E13">
        <w:rPr>
          <w:spacing w:val="-3"/>
          <w:lang w:val="it-IT" w:eastAsia="en-GB"/>
        </w:rPr>
        <w:t xml:space="preserve"> </w:t>
      </w:r>
      <w:r w:rsidR="00E42A13" w:rsidRPr="00011E13">
        <w:rPr>
          <w:lang w:val="it-IT" w:eastAsia="en-GB"/>
        </w:rPr>
        <w:t>a</w:t>
      </w:r>
      <w:r w:rsidR="00E42A13" w:rsidRPr="00011E13">
        <w:rPr>
          <w:spacing w:val="-3"/>
          <w:lang w:val="it-IT" w:eastAsia="en-GB"/>
        </w:rPr>
        <w:t xml:space="preserve"> </w:t>
      </w:r>
      <w:r w:rsidR="00E42A13" w:rsidRPr="00011E13">
        <w:rPr>
          <w:lang w:val="it-IT" w:eastAsia="en-GB"/>
        </w:rPr>
        <w:t>relaţiei</w:t>
      </w:r>
      <w:r w:rsidR="00E42A13" w:rsidRPr="00011E13">
        <w:rPr>
          <w:spacing w:val="-3"/>
          <w:lang w:val="it-IT" w:eastAsia="en-GB"/>
        </w:rPr>
        <w:t xml:space="preserve"> </w:t>
      </w:r>
      <w:r w:rsidR="00E42A13" w:rsidRPr="00011E13">
        <w:rPr>
          <w:lang w:val="it-IT" w:eastAsia="en-GB"/>
        </w:rPr>
        <w:t>acestora</w:t>
      </w:r>
      <w:r w:rsidR="00E42A13" w:rsidRPr="00011E13">
        <w:rPr>
          <w:spacing w:val="-3"/>
          <w:lang w:val="it-IT" w:eastAsia="en-GB"/>
        </w:rPr>
        <w:t xml:space="preserve"> </w:t>
      </w:r>
      <w:r w:rsidR="00E42A13" w:rsidRPr="00011E13">
        <w:rPr>
          <w:lang w:val="it-IT" w:eastAsia="en-GB"/>
        </w:rPr>
        <w:t>cu</w:t>
      </w:r>
      <w:r w:rsidR="00E42A13" w:rsidRPr="00011E13">
        <w:rPr>
          <w:spacing w:val="-3"/>
          <w:lang w:val="it-IT" w:eastAsia="en-GB"/>
        </w:rPr>
        <w:t xml:space="preserve"> </w:t>
      </w:r>
      <w:r w:rsidR="00E42A13" w:rsidRPr="00011E13">
        <w:rPr>
          <w:lang w:val="it-IT" w:eastAsia="en-GB"/>
        </w:rPr>
        <w:t>ariile</w:t>
      </w:r>
      <w:r w:rsidR="00E42A13" w:rsidRPr="00011E13">
        <w:rPr>
          <w:spacing w:val="-3"/>
          <w:lang w:val="it-IT" w:eastAsia="en-GB"/>
        </w:rPr>
        <w:t xml:space="preserve"> </w:t>
      </w:r>
      <w:r w:rsidR="00E42A13" w:rsidRPr="00011E13">
        <w:rPr>
          <w:lang w:val="it-IT" w:eastAsia="en-GB"/>
        </w:rPr>
        <w:t>naturale</w:t>
      </w:r>
      <w:r w:rsidR="00E42A13" w:rsidRPr="00011E13">
        <w:rPr>
          <w:spacing w:val="1"/>
          <w:lang w:val="it-IT" w:eastAsia="en-GB"/>
        </w:rPr>
        <w:t xml:space="preserve"> </w:t>
      </w:r>
      <w:r w:rsidR="00E42A13" w:rsidRPr="00011E13">
        <w:rPr>
          <w:lang w:val="it-IT" w:eastAsia="en-GB"/>
        </w:rPr>
        <w:t>protejate</w:t>
      </w:r>
      <w:r w:rsidR="006D0904" w:rsidRPr="00011E13">
        <w:rPr>
          <w:lang w:val="it-IT" w:eastAsia="en-GB"/>
        </w:rPr>
        <w:t xml:space="preserve"> </w:t>
      </w:r>
      <w:r w:rsidR="00E42A13" w:rsidRPr="00011E13">
        <w:rPr>
          <w:lang w:val="pt-BR" w:eastAsia="en-GB"/>
        </w:rPr>
        <w:t>de</w:t>
      </w:r>
      <w:r w:rsidR="00E42A13" w:rsidRPr="00011E13">
        <w:rPr>
          <w:spacing w:val="-6"/>
          <w:lang w:val="pt-BR" w:eastAsia="en-GB"/>
        </w:rPr>
        <w:t xml:space="preserve"> </w:t>
      </w:r>
      <w:r w:rsidR="00E42A13" w:rsidRPr="00011E13">
        <w:rPr>
          <w:lang w:val="pt-BR" w:eastAsia="en-GB"/>
        </w:rPr>
        <w:t>interes</w:t>
      </w:r>
      <w:r w:rsidR="00E42A13" w:rsidRPr="00011E13">
        <w:rPr>
          <w:spacing w:val="-6"/>
          <w:lang w:val="pt-BR" w:eastAsia="en-GB"/>
        </w:rPr>
        <w:t xml:space="preserve"> </w:t>
      </w:r>
      <w:r w:rsidR="00E42A13" w:rsidRPr="00011E13">
        <w:rPr>
          <w:lang w:val="pt-BR" w:eastAsia="en-GB"/>
        </w:rPr>
        <w:t>comunitar</w:t>
      </w:r>
      <w:r w:rsidR="00E42A13" w:rsidRPr="00011E13">
        <w:rPr>
          <w:spacing w:val="-6"/>
          <w:lang w:val="pt-BR" w:eastAsia="en-GB"/>
        </w:rPr>
        <w:t xml:space="preserve"> </w:t>
      </w:r>
      <w:r w:rsidR="00E42A13" w:rsidRPr="00011E13">
        <w:rPr>
          <w:lang w:val="pt-BR" w:eastAsia="en-GB"/>
        </w:rPr>
        <w:t>învecinate</w:t>
      </w:r>
      <w:r w:rsidR="00E42A13" w:rsidRPr="00011E13">
        <w:rPr>
          <w:spacing w:val="-5"/>
          <w:lang w:val="pt-BR" w:eastAsia="en-GB"/>
        </w:rPr>
        <w:t xml:space="preserve"> </w:t>
      </w:r>
      <w:r w:rsidR="00E42A13" w:rsidRPr="00011E13">
        <w:rPr>
          <w:lang w:val="pt-BR" w:eastAsia="en-GB"/>
        </w:rPr>
        <w:t>şi</w:t>
      </w:r>
      <w:r w:rsidR="00E42A13" w:rsidRPr="00011E13">
        <w:rPr>
          <w:spacing w:val="-6"/>
          <w:lang w:val="pt-BR" w:eastAsia="en-GB"/>
        </w:rPr>
        <w:t xml:space="preserve"> </w:t>
      </w:r>
      <w:r w:rsidR="00E42A13" w:rsidRPr="00011E13">
        <w:rPr>
          <w:lang w:val="pt-BR" w:eastAsia="en-GB"/>
        </w:rPr>
        <w:t>distribuţia</w:t>
      </w:r>
      <w:r w:rsidR="00E42A13" w:rsidRPr="00011E13">
        <w:rPr>
          <w:spacing w:val="-6"/>
          <w:lang w:val="pt-BR" w:eastAsia="en-GB"/>
        </w:rPr>
        <w:t xml:space="preserve"> </w:t>
      </w:r>
      <w:r w:rsidR="00E42A13" w:rsidRPr="00011E13">
        <w:rPr>
          <w:lang w:val="pt-BR" w:eastAsia="en-GB"/>
        </w:rPr>
        <w:t>acestora</w:t>
      </w:r>
      <w:bookmarkEnd w:id="141"/>
    </w:p>
    <w:p w14:paraId="571A6B04" w14:textId="77777777" w:rsidR="00E42A13" w:rsidRPr="00011E13" w:rsidRDefault="00E42A13" w:rsidP="00E42A13">
      <w:pPr>
        <w:tabs>
          <w:tab w:val="left" w:pos="720"/>
          <w:tab w:val="left" w:pos="1080"/>
          <w:tab w:val="left" w:pos="1703"/>
        </w:tabs>
        <w:spacing w:after="0" w:line="240" w:lineRule="auto"/>
        <w:ind w:right="480"/>
        <w:rPr>
          <w:rFonts w:cs="Arial"/>
          <w:szCs w:val="24"/>
          <w:lang w:val="en-GB" w:eastAsia="en-GB"/>
        </w:rPr>
      </w:pPr>
    </w:p>
    <w:p w14:paraId="2B884F39" w14:textId="35228A5F" w:rsidR="00E42A13" w:rsidRPr="00011E13" w:rsidRDefault="00E42A13" w:rsidP="00E42A13">
      <w:pPr>
        <w:tabs>
          <w:tab w:val="left" w:pos="720"/>
          <w:tab w:val="left" w:pos="1080"/>
          <w:tab w:val="left" w:pos="1703"/>
        </w:tabs>
        <w:spacing w:after="0" w:line="240" w:lineRule="auto"/>
        <w:ind w:right="-2"/>
        <w:jc w:val="both"/>
        <w:rPr>
          <w:rFonts w:cs="Arial"/>
          <w:szCs w:val="24"/>
          <w:lang w:val="en-GB" w:eastAsia="en-GB"/>
        </w:rPr>
      </w:pPr>
      <w:r w:rsidRPr="00011E13">
        <w:rPr>
          <w:rFonts w:cs="Arial"/>
          <w:szCs w:val="24"/>
          <w:lang w:val="en-GB" w:eastAsia="en-GB"/>
        </w:rPr>
        <w:tab/>
      </w:r>
      <w:proofErr w:type="spellStart"/>
      <w:r w:rsidRPr="00011E13">
        <w:rPr>
          <w:rFonts w:cs="Arial"/>
          <w:szCs w:val="24"/>
          <w:lang w:val="en-GB" w:eastAsia="en-GB"/>
        </w:rPr>
        <w:t>Amenajamentul</w:t>
      </w:r>
      <w:proofErr w:type="spellEnd"/>
      <w:r w:rsidRPr="00011E13">
        <w:rPr>
          <w:rFonts w:cs="Arial"/>
          <w:szCs w:val="24"/>
          <w:lang w:val="en-GB" w:eastAsia="en-GB"/>
        </w:rPr>
        <w:t xml:space="preserve"> silvic al are la </w:t>
      </w:r>
      <w:proofErr w:type="spellStart"/>
      <w:r w:rsidRPr="00011E13">
        <w:rPr>
          <w:rFonts w:cs="Arial"/>
          <w:szCs w:val="24"/>
          <w:lang w:val="en-GB" w:eastAsia="en-GB"/>
        </w:rPr>
        <w:t>bază</w:t>
      </w:r>
      <w:proofErr w:type="spellEnd"/>
      <w:r w:rsidRPr="00011E13">
        <w:rPr>
          <w:rFonts w:cs="Arial"/>
          <w:szCs w:val="24"/>
          <w:lang w:val="en-GB" w:eastAsia="en-GB"/>
        </w:rPr>
        <w:t xml:space="preserve"> </w:t>
      </w:r>
      <w:proofErr w:type="spellStart"/>
      <w:r w:rsidRPr="00011E13">
        <w:rPr>
          <w:rFonts w:cs="Arial"/>
          <w:szCs w:val="24"/>
          <w:lang w:val="en-GB" w:eastAsia="en-GB"/>
        </w:rPr>
        <w:t>principiile</w:t>
      </w:r>
      <w:proofErr w:type="spellEnd"/>
      <w:r w:rsidRPr="00011E13">
        <w:rPr>
          <w:rFonts w:cs="Arial"/>
          <w:szCs w:val="24"/>
          <w:lang w:val="en-GB" w:eastAsia="en-GB"/>
        </w:rPr>
        <w:t xml:space="preserve"> </w:t>
      </w:r>
      <w:proofErr w:type="spellStart"/>
      <w:r w:rsidRPr="00011E13">
        <w:rPr>
          <w:rFonts w:cs="Arial"/>
          <w:szCs w:val="24"/>
          <w:lang w:val="en-GB" w:eastAsia="en-GB"/>
        </w:rPr>
        <w:t>ştiinţifice</w:t>
      </w:r>
      <w:proofErr w:type="spellEnd"/>
      <w:r w:rsidRPr="00011E13">
        <w:rPr>
          <w:rFonts w:cs="Arial"/>
          <w:szCs w:val="24"/>
          <w:lang w:val="en-GB" w:eastAsia="en-GB"/>
        </w:rPr>
        <w:t xml:space="preserve"> </w:t>
      </w:r>
      <w:proofErr w:type="spellStart"/>
      <w:r w:rsidRPr="00011E13">
        <w:rPr>
          <w:rFonts w:cs="Arial"/>
          <w:szCs w:val="24"/>
          <w:lang w:val="en-GB" w:eastAsia="en-GB"/>
        </w:rPr>
        <w:t>moderne</w:t>
      </w:r>
      <w:proofErr w:type="spellEnd"/>
      <w:r w:rsidRPr="00011E13">
        <w:rPr>
          <w:rFonts w:cs="Arial"/>
          <w:szCs w:val="24"/>
          <w:lang w:val="en-GB" w:eastAsia="en-GB"/>
        </w:rPr>
        <w:t xml:space="preserve"> ale </w:t>
      </w:r>
      <w:proofErr w:type="spellStart"/>
      <w:r w:rsidRPr="00011E13">
        <w:rPr>
          <w:rFonts w:cs="Arial"/>
          <w:szCs w:val="24"/>
          <w:lang w:val="en-GB" w:eastAsia="en-GB"/>
        </w:rPr>
        <w:t>gospodăririi</w:t>
      </w:r>
      <w:proofErr w:type="spellEnd"/>
      <w:r w:rsidRPr="00011E13">
        <w:rPr>
          <w:rFonts w:cs="Arial"/>
          <w:szCs w:val="24"/>
          <w:lang w:val="en-GB" w:eastAsia="en-GB"/>
        </w:rPr>
        <w:t xml:space="preserve"> </w:t>
      </w:r>
      <w:proofErr w:type="spellStart"/>
      <w:r w:rsidRPr="00011E13">
        <w:rPr>
          <w:rFonts w:cs="Arial"/>
          <w:szCs w:val="24"/>
          <w:lang w:val="en-GB" w:eastAsia="en-GB"/>
        </w:rPr>
        <w:t>şi</w:t>
      </w:r>
      <w:proofErr w:type="spellEnd"/>
      <w:r w:rsidRPr="00011E13">
        <w:rPr>
          <w:rFonts w:cs="Arial"/>
          <w:szCs w:val="24"/>
          <w:lang w:val="en-GB" w:eastAsia="en-GB"/>
        </w:rPr>
        <w:t xml:space="preserve"> </w:t>
      </w:r>
      <w:proofErr w:type="spellStart"/>
      <w:r w:rsidRPr="00011E13">
        <w:rPr>
          <w:rFonts w:cs="Arial"/>
          <w:szCs w:val="24"/>
          <w:lang w:val="en-GB" w:eastAsia="en-GB"/>
        </w:rPr>
        <w:t>dezvoltării</w:t>
      </w:r>
      <w:proofErr w:type="spellEnd"/>
      <w:r w:rsidRPr="00011E13">
        <w:rPr>
          <w:rFonts w:cs="Arial"/>
          <w:szCs w:val="24"/>
          <w:lang w:val="en-GB" w:eastAsia="en-GB"/>
        </w:rPr>
        <w:t xml:space="preserve"> </w:t>
      </w:r>
      <w:proofErr w:type="spellStart"/>
      <w:r w:rsidRPr="00011E13">
        <w:rPr>
          <w:rFonts w:cs="Arial"/>
          <w:szCs w:val="24"/>
          <w:lang w:val="en-GB" w:eastAsia="en-GB"/>
        </w:rPr>
        <w:t>durabile</w:t>
      </w:r>
      <w:proofErr w:type="spellEnd"/>
      <w:r w:rsidRPr="00011E13">
        <w:rPr>
          <w:rFonts w:cs="Arial"/>
          <w:szCs w:val="24"/>
          <w:lang w:val="en-GB" w:eastAsia="en-GB"/>
        </w:rPr>
        <w:t xml:space="preserve">, de </w:t>
      </w:r>
      <w:proofErr w:type="spellStart"/>
      <w:r w:rsidRPr="00011E13">
        <w:rPr>
          <w:rFonts w:cs="Arial"/>
          <w:szCs w:val="24"/>
          <w:lang w:val="en-GB" w:eastAsia="en-GB"/>
        </w:rPr>
        <w:t>aceea</w:t>
      </w:r>
      <w:proofErr w:type="spellEnd"/>
      <w:r w:rsidRPr="00011E13">
        <w:rPr>
          <w:rFonts w:cs="Arial"/>
          <w:szCs w:val="24"/>
          <w:lang w:val="en-GB" w:eastAsia="en-GB"/>
        </w:rPr>
        <w:t xml:space="preserve"> </w:t>
      </w:r>
      <w:proofErr w:type="spellStart"/>
      <w:r w:rsidRPr="00011E13">
        <w:rPr>
          <w:rFonts w:cs="Arial"/>
          <w:szCs w:val="24"/>
          <w:lang w:val="en-GB" w:eastAsia="en-GB"/>
        </w:rPr>
        <w:t>este</w:t>
      </w:r>
      <w:proofErr w:type="spellEnd"/>
      <w:r w:rsidRPr="00011E13">
        <w:rPr>
          <w:rFonts w:cs="Arial"/>
          <w:szCs w:val="24"/>
          <w:lang w:val="en-GB" w:eastAsia="en-GB"/>
        </w:rPr>
        <w:t xml:space="preserve"> </w:t>
      </w:r>
      <w:proofErr w:type="spellStart"/>
      <w:r w:rsidRPr="00011E13">
        <w:rPr>
          <w:rFonts w:cs="Arial"/>
          <w:szCs w:val="24"/>
          <w:lang w:val="en-GB" w:eastAsia="en-GB"/>
        </w:rPr>
        <w:t>imperios</w:t>
      </w:r>
      <w:proofErr w:type="spellEnd"/>
      <w:r w:rsidRPr="00011E13">
        <w:rPr>
          <w:rFonts w:cs="Arial"/>
          <w:szCs w:val="24"/>
          <w:lang w:val="en-GB" w:eastAsia="en-GB"/>
        </w:rPr>
        <w:t xml:space="preserve"> </w:t>
      </w:r>
      <w:proofErr w:type="spellStart"/>
      <w:r w:rsidRPr="00011E13">
        <w:rPr>
          <w:rFonts w:cs="Arial"/>
          <w:szCs w:val="24"/>
          <w:lang w:val="en-GB" w:eastAsia="en-GB"/>
        </w:rPr>
        <w:t>necesar</w:t>
      </w:r>
      <w:proofErr w:type="spellEnd"/>
      <w:r w:rsidRPr="00011E13">
        <w:rPr>
          <w:rFonts w:cs="Arial"/>
          <w:szCs w:val="24"/>
          <w:lang w:val="en-GB" w:eastAsia="en-GB"/>
        </w:rPr>
        <w:t xml:space="preserve"> ca </w:t>
      </w:r>
      <w:proofErr w:type="spellStart"/>
      <w:r w:rsidRPr="00011E13">
        <w:rPr>
          <w:rFonts w:cs="Arial"/>
          <w:szCs w:val="24"/>
          <w:lang w:val="en-GB" w:eastAsia="en-GB"/>
        </w:rPr>
        <w:t>amenajamentul</w:t>
      </w:r>
      <w:proofErr w:type="spellEnd"/>
      <w:r w:rsidRPr="00011E13">
        <w:rPr>
          <w:rFonts w:cs="Arial"/>
          <w:szCs w:val="24"/>
          <w:lang w:val="en-GB" w:eastAsia="en-GB"/>
        </w:rPr>
        <w:t xml:space="preserve"> </w:t>
      </w:r>
      <w:proofErr w:type="spellStart"/>
      <w:r w:rsidRPr="00011E13">
        <w:rPr>
          <w:rFonts w:cs="Arial"/>
          <w:szCs w:val="24"/>
          <w:lang w:val="en-GB" w:eastAsia="en-GB"/>
        </w:rPr>
        <w:t>să</w:t>
      </w:r>
      <w:proofErr w:type="spellEnd"/>
      <w:r w:rsidRPr="00011E13">
        <w:rPr>
          <w:rFonts w:cs="Arial"/>
          <w:szCs w:val="24"/>
          <w:lang w:val="en-GB" w:eastAsia="en-GB"/>
        </w:rPr>
        <w:t xml:space="preserve"> </w:t>
      </w:r>
      <w:proofErr w:type="spellStart"/>
      <w:r w:rsidRPr="00011E13">
        <w:rPr>
          <w:rFonts w:cs="Arial"/>
          <w:szCs w:val="24"/>
          <w:lang w:val="en-GB" w:eastAsia="en-GB"/>
        </w:rPr>
        <w:t>facă</w:t>
      </w:r>
      <w:proofErr w:type="spellEnd"/>
      <w:r w:rsidRPr="00011E13">
        <w:rPr>
          <w:rFonts w:cs="Arial"/>
          <w:szCs w:val="24"/>
          <w:lang w:val="en-GB" w:eastAsia="en-GB"/>
        </w:rPr>
        <w:t xml:space="preserve"> </w:t>
      </w:r>
      <w:proofErr w:type="spellStart"/>
      <w:r w:rsidRPr="00011E13">
        <w:rPr>
          <w:rFonts w:cs="Arial"/>
          <w:szCs w:val="24"/>
          <w:lang w:val="en-GB" w:eastAsia="en-GB"/>
        </w:rPr>
        <w:t>parte</w:t>
      </w:r>
      <w:proofErr w:type="spellEnd"/>
      <w:r w:rsidRPr="00011E13">
        <w:rPr>
          <w:rFonts w:cs="Arial"/>
          <w:szCs w:val="24"/>
          <w:lang w:val="en-GB" w:eastAsia="en-GB"/>
        </w:rPr>
        <w:t xml:space="preserve"> </w:t>
      </w:r>
      <w:proofErr w:type="spellStart"/>
      <w:r w:rsidRPr="00011E13">
        <w:rPr>
          <w:rFonts w:cs="Arial"/>
          <w:szCs w:val="24"/>
          <w:lang w:val="en-GB" w:eastAsia="en-GB"/>
        </w:rPr>
        <w:t>integrantă</w:t>
      </w:r>
      <w:proofErr w:type="spellEnd"/>
      <w:r w:rsidRPr="00011E13">
        <w:rPr>
          <w:rFonts w:cs="Arial"/>
          <w:szCs w:val="24"/>
          <w:lang w:val="en-GB" w:eastAsia="en-GB"/>
        </w:rPr>
        <w:t xml:space="preserve"> din </w:t>
      </w:r>
      <w:proofErr w:type="spellStart"/>
      <w:r w:rsidRPr="00011E13">
        <w:rPr>
          <w:rFonts w:cs="Arial"/>
          <w:szCs w:val="24"/>
          <w:lang w:val="en-GB" w:eastAsia="en-GB"/>
        </w:rPr>
        <w:t>planul</w:t>
      </w:r>
      <w:proofErr w:type="spellEnd"/>
      <w:r w:rsidRPr="00011E13">
        <w:rPr>
          <w:rFonts w:cs="Arial"/>
          <w:szCs w:val="24"/>
          <w:lang w:val="en-GB" w:eastAsia="en-GB"/>
        </w:rPr>
        <w:t xml:space="preserve"> de management al </w:t>
      </w:r>
      <w:proofErr w:type="spellStart"/>
      <w:r w:rsidRPr="00011E13">
        <w:rPr>
          <w:rFonts w:cs="Arial"/>
          <w:szCs w:val="24"/>
          <w:lang w:val="en-GB" w:eastAsia="en-GB"/>
        </w:rPr>
        <w:t>ariilor</w:t>
      </w:r>
      <w:proofErr w:type="spellEnd"/>
      <w:r w:rsidRPr="00011E13">
        <w:rPr>
          <w:rFonts w:cs="Arial"/>
          <w:szCs w:val="24"/>
          <w:lang w:val="en-GB" w:eastAsia="en-GB"/>
        </w:rPr>
        <w:t xml:space="preserve"> </w:t>
      </w:r>
      <w:proofErr w:type="spellStart"/>
      <w:r w:rsidRPr="00011E13">
        <w:rPr>
          <w:rFonts w:cs="Arial"/>
          <w:szCs w:val="24"/>
          <w:lang w:val="en-GB" w:eastAsia="en-GB"/>
        </w:rPr>
        <w:t>naturale</w:t>
      </w:r>
      <w:proofErr w:type="spellEnd"/>
      <w:r w:rsidRPr="00011E13">
        <w:rPr>
          <w:rFonts w:cs="Arial"/>
          <w:szCs w:val="24"/>
          <w:lang w:val="en-GB" w:eastAsia="en-GB"/>
        </w:rPr>
        <w:t xml:space="preserve"> </w:t>
      </w:r>
      <w:proofErr w:type="spellStart"/>
      <w:r w:rsidRPr="00011E13">
        <w:rPr>
          <w:rFonts w:cs="Arial"/>
          <w:szCs w:val="24"/>
          <w:lang w:val="en-GB" w:eastAsia="en-GB"/>
        </w:rPr>
        <w:t>protejate</w:t>
      </w:r>
      <w:proofErr w:type="spellEnd"/>
      <w:r w:rsidRPr="00011E13">
        <w:rPr>
          <w:rFonts w:cs="Arial"/>
          <w:szCs w:val="24"/>
          <w:lang w:val="en-GB" w:eastAsia="en-GB"/>
        </w:rPr>
        <w:t xml:space="preserve"> din </w:t>
      </w:r>
      <w:proofErr w:type="spellStart"/>
      <w:r w:rsidRPr="00011E13">
        <w:rPr>
          <w:rFonts w:cs="Arial"/>
          <w:szCs w:val="24"/>
          <w:lang w:val="en-GB" w:eastAsia="en-GB"/>
        </w:rPr>
        <w:t>zonă</w:t>
      </w:r>
      <w:proofErr w:type="spellEnd"/>
      <w:r w:rsidRPr="00011E13">
        <w:rPr>
          <w:rFonts w:cs="Arial"/>
          <w:szCs w:val="24"/>
          <w:lang w:val="en-GB" w:eastAsia="en-GB"/>
        </w:rPr>
        <w:t xml:space="preserve"> (conform </w:t>
      </w:r>
      <w:proofErr w:type="spellStart"/>
      <w:r w:rsidRPr="00011E13">
        <w:rPr>
          <w:rFonts w:cs="Arial"/>
          <w:szCs w:val="24"/>
          <w:lang w:val="en-GB" w:eastAsia="en-GB"/>
        </w:rPr>
        <w:t>prevederilor</w:t>
      </w:r>
      <w:proofErr w:type="spellEnd"/>
      <w:r w:rsidRPr="00011E13">
        <w:rPr>
          <w:rFonts w:cs="Arial"/>
          <w:szCs w:val="24"/>
          <w:lang w:val="en-GB" w:eastAsia="en-GB"/>
        </w:rPr>
        <w:t xml:space="preserve"> </w:t>
      </w:r>
      <w:proofErr w:type="spellStart"/>
      <w:r w:rsidRPr="00011E13">
        <w:rPr>
          <w:rFonts w:cs="Arial"/>
          <w:szCs w:val="24"/>
          <w:lang w:val="en-GB" w:eastAsia="en-GB"/>
        </w:rPr>
        <w:t>Legii</w:t>
      </w:r>
      <w:proofErr w:type="spellEnd"/>
      <w:r w:rsidRPr="00011E13">
        <w:rPr>
          <w:rFonts w:cs="Arial"/>
          <w:szCs w:val="24"/>
          <w:lang w:val="en-GB" w:eastAsia="en-GB"/>
        </w:rPr>
        <w:t xml:space="preserve"> </w:t>
      </w:r>
      <w:r w:rsidR="00BB7026" w:rsidRPr="00011E13">
        <w:rPr>
          <w:rFonts w:cs="Arial"/>
          <w:szCs w:val="24"/>
          <w:lang w:eastAsia="en-GB"/>
        </w:rPr>
        <w:t xml:space="preserve">331/2024 </w:t>
      </w:r>
      <w:r w:rsidRPr="00011E13">
        <w:rPr>
          <w:rFonts w:cs="Arial"/>
          <w:szCs w:val="24"/>
          <w:lang w:val="en-GB" w:eastAsia="en-GB"/>
        </w:rPr>
        <w:t xml:space="preserve">– </w:t>
      </w:r>
      <w:proofErr w:type="spellStart"/>
      <w:r w:rsidRPr="00011E13">
        <w:rPr>
          <w:rFonts w:cs="Arial"/>
          <w:szCs w:val="24"/>
          <w:lang w:val="en-GB" w:eastAsia="en-GB"/>
        </w:rPr>
        <w:t>Codul</w:t>
      </w:r>
      <w:proofErr w:type="spellEnd"/>
      <w:r w:rsidRPr="00011E13">
        <w:rPr>
          <w:rFonts w:cs="Arial"/>
          <w:szCs w:val="24"/>
          <w:lang w:val="en-GB" w:eastAsia="en-GB"/>
        </w:rPr>
        <w:t xml:space="preserve"> Silvic). </w:t>
      </w:r>
    </w:p>
    <w:p w14:paraId="2753FE39" w14:textId="77777777" w:rsidR="00E42A13" w:rsidRPr="00011E13" w:rsidRDefault="00E42A13" w:rsidP="00E42A13">
      <w:pPr>
        <w:tabs>
          <w:tab w:val="left" w:pos="720"/>
          <w:tab w:val="left" w:pos="1080"/>
          <w:tab w:val="left" w:pos="1703"/>
        </w:tabs>
        <w:spacing w:after="0" w:line="240" w:lineRule="auto"/>
        <w:ind w:right="-2"/>
        <w:jc w:val="both"/>
        <w:rPr>
          <w:rFonts w:ascii="Times New Roman" w:hAnsi="Times New Roman"/>
          <w:szCs w:val="24"/>
          <w:lang w:val="en-GB" w:eastAsia="en-GB"/>
        </w:rPr>
      </w:pPr>
      <w:r w:rsidRPr="00011E13">
        <w:rPr>
          <w:rFonts w:cs="Arial"/>
          <w:szCs w:val="24"/>
          <w:lang w:val="en-GB" w:eastAsia="en-GB"/>
        </w:rPr>
        <w:tab/>
      </w:r>
      <w:proofErr w:type="spellStart"/>
      <w:r w:rsidRPr="00011E13">
        <w:rPr>
          <w:rFonts w:cs="Arial"/>
          <w:szCs w:val="24"/>
          <w:lang w:val="en-GB" w:eastAsia="en-GB"/>
        </w:rPr>
        <w:t>Acesta</w:t>
      </w:r>
      <w:proofErr w:type="spellEnd"/>
      <w:r w:rsidRPr="00011E13">
        <w:rPr>
          <w:rFonts w:cs="Arial"/>
          <w:szCs w:val="24"/>
          <w:lang w:val="en-GB" w:eastAsia="en-GB"/>
        </w:rPr>
        <w:t xml:space="preserve"> </w:t>
      </w:r>
      <w:proofErr w:type="spellStart"/>
      <w:r w:rsidRPr="00011E13">
        <w:rPr>
          <w:rFonts w:cs="Arial"/>
          <w:szCs w:val="24"/>
          <w:lang w:val="en-GB" w:eastAsia="en-GB"/>
        </w:rPr>
        <w:t>şi</w:t>
      </w:r>
      <w:proofErr w:type="spellEnd"/>
      <w:r w:rsidRPr="00011E13">
        <w:rPr>
          <w:rFonts w:cs="Arial"/>
          <w:szCs w:val="24"/>
          <w:lang w:val="en-GB" w:eastAsia="en-GB"/>
        </w:rPr>
        <w:t xml:space="preserve"> </w:t>
      </w:r>
      <w:proofErr w:type="spellStart"/>
      <w:r w:rsidRPr="00011E13">
        <w:rPr>
          <w:rFonts w:cs="Arial"/>
          <w:szCs w:val="24"/>
          <w:lang w:val="en-GB" w:eastAsia="en-GB"/>
        </w:rPr>
        <w:t>pentru</w:t>
      </w:r>
      <w:proofErr w:type="spellEnd"/>
      <w:r w:rsidRPr="00011E13">
        <w:rPr>
          <w:rFonts w:cs="Arial"/>
          <w:szCs w:val="24"/>
          <w:lang w:val="en-GB" w:eastAsia="en-GB"/>
        </w:rPr>
        <w:t xml:space="preserve"> </w:t>
      </w:r>
      <w:proofErr w:type="spellStart"/>
      <w:r w:rsidRPr="00011E13">
        <w:rPr>
          <w:rFonts w:cs="Arial"/>
          <w:szCs w:val="24"/>
          <w:lang w:val="en-GB" w:eastAsia="en-GB"/>
        </w:rPr>
        <w:t>că</w:t>
      </w:r>
      <w:proofErr w:type="spellEnd"/>
      <w:r w:rsidRPr="00011E13">
        <w:rPr>
          <w:rFonts w:cs="Arial"/>
          <w:szCs w:val="24"/>
          <w:lang w:val="en-GB" w:eastAsia="en-GB"/>
        </w:rPr>
        <w:t xml:space="preserve"> </w:t>
      </w:r>
      <w:proofErr w:type="spellStart"/>
      <w:r w:rsidRPr="00011E13">
        <w:rPr>
          <w:rFonts w:cs="Arial"/>
          <w:szCs w:val="24"/>
          <w:lang w:val="en-GB" w:eastAsia="en-GB"/>
        </w:rPr>
        <w:t>amenajamentul</w:t>
      </w:r>
      <w:proofErr w:type="spellEnd"/>
      <w:r w:rsidRPr="00011E13">
        <w:rPr>
          <w:rFonts w:cs="Arial"/>
          <w:szCs w:val="24"/>
          <w:lang w:val="en-GB" w:eastAsia="en-GB"/>
        </w:rPr>
        <w:t xml:space="preserve"> </w:t>
      </w:r>
      <w:proofErr w:type="spellStart"/>
      <w:r w:rsidRPr="00011E13">
        <w:rPr>
          <w:rFonts w:cs="Arial"/>
          <w:szCs w:val="24"/>
          <w:lang w:val="en-GB" w:eastAsia="en-GB"/>
        </w:rPr>
        <w:t>pune</w:t>
      </w:r>
      <w:proofErr w:type="spellEnd"/>
      <w:r w:rsidRPr="00011E13">
        <w:rPr>
          <w:rFonts w:cs="Arial"/>
          <w:szCs w:val="24"/>
          <w:lang w:val="en-GB" w:eastAsia="en-GB"/>
        </w:rPr>
        <w:t xml:space="preserve"> accent pe </w:t>
      </w:r>
      <w:proofErr w:type="spellStart"/>
      <w:r w:rsidRPr="00011E13">
        <w:rPr>
          <w:rFonts w:cs="Arial"/>
          <w:szCs w:val="24"/>
          <w:lang w:val="en-GB" w:eastAsia="en-GB"/>
        </w:rPr>
        <w:t>rolul</w:t>
      </w:r>
      <w:proofErr w:type="spellEnd"/>
      <w:r w:rsidRPr="00011E13">
        <w:rPr>
          <w:rFonts w:cs="Arial"/>
          <w:szCs w:val="24"/>
          <w:lang w:val="en-GB" w:eastAsia="en-GB"/>
        </w:rPr>
        <w:t xml:space="preserve"> </w:t>
      </w:r>
      <w:proofErr w:type="spellStart"/>
      <w:r w:rsidRPr="00011E13">
        <w:rPr>
          <w:rFonts w:cs="Arial"/>
          <w:szCs w:val="24"/>
          <w:lang w:val="en-GB" w:eastAsia="en-GB"/>
        </w:rPr>
        <w:t>mediogen</w:t>
      </w:r>
      <w:proofErr w:type="spellEnd"/>
      <w:r w:rsidRPr="00011E13">
        <w:rPr>
          <w:rFonts w:cs="Arial"/>
          <w:szCs w:val="24"/>
          <w:lang w:val="en-GB" w:eastAsia="en-GB"/>
        </w:rPr>
        <w:t xml:space="preserve"> </w:t>
      </w:r>
      <w:proofErr w:type="spellStart"/>
      <w:r w:rsidRPr="00011E13">
        <w:rPr>
          <w:rFonts w:cs="Arial"/>
          <w:szCs w:val="24"/>
          <w:lang w:val="en-GB" w:eastAsia="en-GB"/>
        </w:rPr>
        <w:t>remarcabil</w:t>
      </w:r>
      <w:proofErr w:type="spellEnd"/>
      <w:r w:rsidRPr="00011E13">
        <w:rPr>
          <w:rFonts w:cs="Arial"/>
          <w:szCs w:val="24"/>
          <w:lang w:val="en-GB" w:eastAsia="en-GB"/>
        </w:rPr>
        <w:t xml:space="preserve"> pe care </w:t>
      </w:r>
      <w:proofErr w:type="spellStart"/>
      <w:r w:rsidRPr="00011E13">
        <w:rPr>
          <w:rFonts w:cs="Arial"/>
          <w:szCs w:val="24"/>
          <w:lang w:val="en-GB" w:eastAsia="en-GB"/>
        </w:rPr>
        <w:t>îl</w:t>
      </w:r>
      <w:proofErr w:type="spellEnd"/>
      <w:r w:rsidRPr="00011E13">
        <w:rPr>
          <w:rFonts w:cs="Arial"/>
          <w:szCs w:val="24"/>
          <w:lang w:val="en-GB" w:eastAsia="en-GB"/>
        </w:rPr>
        <w:t xml:space="preserve"> </w:t>
      </w:r>
      <w:proofErr w:type="spellStart"/>
      <w:r w:rsidRPr="00011E13">
        <w:rPr>
          <w:rFonts w:cs="Arial"/>
          <w:szCs w:val="24"/>
          <w:lang w:val="en-GB" w:eastAsia="en-GB"/>
        </w:rPr>
        <w:t>îndeplinesc</w:t>
      </w:r>
      <w:proofErr w:type="spellEnd"/>
      <w:r w:rsidRPr="00011E13">
        <w:rPr>
          <w:rFonts w:cs="Arial"/>
          <w:szCs w:val="24"/>
          <w:lang w:val="en-GB" w:eastAsia="en-GB"/>
        </w:rPr>
        <w:t xml:space="preserve"> </w:t>
      </w:r>
      <w:proofErr w:type="spellStart"/>
      <w:r w:rsidRPr="00011E13">
        <w:rPr>
          <w:rFonts w:cs="Arial"/>
          <w:szCs w:val="24"/>
          <w:lang w:val="en-GB" w:eastAsia="en-GB"/>
        </w:rPr>
        <w:t>pădurile</w:t>
      </w:r>
      <w:proofErr w:type="spellEnd"/>
      <w:r w:rsidRPr="00011E13">
        <w:rPr>
          <w:rFonts w:cs="Arial"/>
          <w:szCs w:val="24"/>
          <w:lang w:val="en-GB" w:eastAsia="en-GB"/>
        </w:rPr>
        <w:t xml:space="preserve"> </w:t>
      </w:r>
      <w:proofErr w:type="spellStart"/>
      <w:r w:rsidRPr="00011E13">
        <w:rPr>
          <w:rFonts w:cs="Arial"/>
          <w:szCs w:val="24"/>
          <w:lang w:val="en-GB" w:eastAsia="en-GB"/>
        </w:rPr>
        <w:t>în</w:t>
      </w:r>
      <w:proofErr w:type="spellEnd"/>
      <w:r w:rsidRPr="00011E13">
        <w:rPr>
          <w:rFonts w:cs="Arial"/>
          <w:szCs w:val="24"/>
          <w:lang w:val="en-GB" w:eastAsia="en-GB"/>
        </w:rPr>
        <w:t xml:space="preserve"> </w:t>
      </w:r>
      <w:proofErr w:type="spellStart"/>
      <w:r w:rsidRPr="00011E13">
        <w:rPr>
          <w:rFonts w:cs="Arial"/>
          <w:szCs w:val="24"/>
          <w:lang w:val="en-GB" w:eastAsia="en-GB"/>
        </w:rPr>
        <w:t>totalitate</w:t>
      </w:r>
      <w:proofErr w:type="spellEnd"/>
      <w:r w:rsidRPr="00011E13">
        <w:rPr>
          <w:rFonts w:cs="Arial"/>
          <w:szCs w:val="24"/>
          <w:lang w:val="en-GB" w:eastAsia="en-GB"/>
        </w:rPr>
        <w:t xml:space="preserve"> (fie </w:t>
      </w:r>
      <w:proofErr w:type="spellStart"/>
      <w:r w:rsidRPr="00011E13">
        <w:rPr>
          <w:rFonts w:cs="Arial"/>
          <w:szCs w:val="24"/>
          <w:lang w:val="en-GB" w:eastAsia="en-GB"/>
        </w:rPr>
        <w:t>că</w:t>
      </w:r>
      <w:proofErr w:type="spellEnd"/>
      <w:r w:rsidRPr="00011E13">
        <w:rPr>
          <w:rFonts w:cs="Arial"/>
          <w:szCs w:val="24"/>
          <w:lang w:val="en-GB" w:eastAsia="en-GB"/>
        </w:rPr>
        <w:t xml:space="preserve"> </w:t>
      </w:r>
      <w:proofErr w:type="spellStart"/>
      <w:r w:rsidRPr="00011E13">
        <w:rPr>
          <w:rFonts w:cs="Arial"/>
          <w:szCs w:val="24"/>
          <w:lang w:val="en-GB" w:eastAsia="en-GB"/>
        </w:rPr>
        <w:t>fac</w:t>
      </w:r>
      <w:proofErr w:type="spellEnd"/>
      <w:r w:rsidRPr="00011E13">
        <w:rPr>
          <w:rFonts w:cs="Arial"/>
          <w:szCs w:val="24"/>
          <w:lang w:val="en-GB" w:eastAsia="en-GB"/>
        </w:rPr>
        <w:t xml:space="preserve"> </w:t>
      </w:r>
      <w:proofErr w:type="spellStart"/>
      <w:r w:rsidRPr="00011E13">
        <w:rPr>
          <w:rFonts w:cs="Arial"/>
          <w:szCs w:val="24"/>
          <w:lang w:val="en-GB" w:eastAsia="en-GB"/>
        </w:rPr>
        <w:t>parte</w:t>
      </w:r>
      <w:proofErr w:type="spellEnd"/>
      <w:r w:rsidRPr="00011E13">
        <w:rPr>
          <w:rFonts w:cs="Arial"/>
          <w:szCs w:val="24"/>
          <w:lang w:val="en-GB" w:eastAsia="en-GB"/>
        </w:rPr>
        <w:t xml:space="preserve"> din </w:t>
      </w:r>
      <w:proofErr w:type="spellStart"/>
      <w:r w:rsidRPr="00011E13">
        <w:rPr>
          <w:rFonts w:cs="Arial"/>
          <w:szCs w:val="24"/>
          <w:lang w:val="en-GB" w:eastAsia="en-GB"/>
        </w:rPr>
        <w:t>arii</w:t>
      </w:r>
      <w:proofErr w:type="spellEnd"/>
      <w:r w:rsidRPr="00011E13">
        <w:rPr>
          <w:rFonts w:cs="Arial"/>
          <w:szCs w:val="24"/>
          <w:lang w:val="en-GB" w:eastAsia="en-GB"/>
        </w:rPr>
        <w:t xml:space="preserve"> </w:t>
      </w:r>
      <w:proofErr w:type="spellStart"/>
      <w:r w:rsidRPr="00011E13">
        <w:rPr>
          <w:rFonts w:cs="Arial"/>
          <w:szCs w:val="24"/>
          <w:lang w:val="en-GB" w:eastAsia="en-GB"/>
        </w:rPr>
        <w:t>naturale</w:t>
      </w:r>
      <w:proofErr w:type="spellEnd"/>
      <w:r w:rsidRPr="00011E13">
        <w:rPr>
          <w:rFonts w:cs="Arial"/>
          <w:szCs w:val="24"/>
          <w:lang w:val="en-GB" w:eastAsia="en-GB"/>
        </w:rPr>
        <w:t xml:space="preserve"> </w:t>
      </w:r>
      <w:proofErr w:type="spellStart"/>
      <w:r w:rsidRPr="00011E13">
        <w:rPr>
          <w:rFonts w:cs="Arial"/>
          <w:szCs w:val="24"/>
          <w:lang w:val="en-GB" w:eastAsia="en-GB"/>
        </w:rPr>
        <w:t>protejate</w:t>
      </w:r>
      <w:proofErr w:type="spellEnd"/>
      <w:r w:rsidRPr="00011E13">
        <w:rPr>
          <w:rFonts w:cs="Arial"/>
          <w:szCs w:val="24"/>
          <w:lang w:val="en-GB" w:eastAsia="en-GB"/>
        </w:rPr>
        <w:t xml:space="preserve">, fie </w:t>
      </w:r>
      <w:proofErr w:type="spellStart"/>
      <w:r w:rsidRPr="00011E13">
        <w:rPr>
          <w:rFonts w:cs="Arial"/>
          <w:szCs w:val="24"/>
          <w:lang w:val="en-GB" w:eastAsia="en-GB"/>
        </w:rPr>
        <w:t>că</w:t>
      </w:r>
      <w:proofErr w:type="spellEnd"/>
      <w:r w:rsidRPr="00011E13">
        <w:rPr>
          <w:rFonts w:cs="Arial"/>
          <w:szCs w:val="24"/>
          <w:lang w:val="en-GB" w:eastAsia="en-GB"/>
        </w:rPr>
        <w:t xml:space="preserve"> sunt </w:t>
      </w:r>
      <w:proofErr w:type="spellStart"/>
      <w:r w:rsidRPr="00011E13">
        <w:rPr>
          <w:rFonts w:cs="Arial"/>
          <w:szCs w:val="24"/>
          <w:lang w:val="en-GB" w:eastAsia="en-GB"/>
        </w:rPr>
        <w:t>limitrofe</w:t>
      </w:r>
      <w:proofErr w:type="spellEnd"/>
      <w:r w:rsidRPr="00011E13">
        <w:rPr>
          <w:rFonts w:cs="Arial"/>
          <w:szCs w:val="24"/>
          <w:lang w:val="en-GB" w:eastAsia="en-GB"/>
        </w:rPr>
        <w:t xml:space="preserve"> </w:t>
      </w:r>
      <w:proofErr w:type="spellStart"/>
      <w:r w:rsidRPr="00011E13">
        <w:rPr>
          <w:rFonts w:cs="Arial"/>
          <w:szCs w:val="24"/>
          <w:lang w:val="en-GB" w:eastAsia="en-GB"/>
        </w:rPr>
        <w:t>sau</w:t>
      </w:r>
      <w:proofErr w:type="spellEnd"/>
      <w:r w:rsidRPr="00011E13">
        <w:rPr>
          <w:rFonts w:cs="Arial"/>
          <w:szCs w:val="24"/>
          <w:lang w:val="en-GB" w:eastAsia="en-GB"/>
        </w:rPr>
        <w:t xml:space="preserve"> nu </w:t>
      </w:r>
      <w:proofErr w:type="spellStart"/>
      <w:r w:rsidRPr="00011E13">
        <w:rPr>
          <w:rFonts w:cs="Arial"/>
          <w:szCs w:val="24"/>
          <w:lang w:val="en-GB" w:eastAsia="en-GB"/>
        </w:rPr>
        <w:t>acestora</w:t>
      </w:r>
      <w:proofErr w:type="spellEnd"/>
      <w:r w:rsidRPr="00011E13">
        <w:rPr>
          <w:rFonts w:cs="Arial"/>
          <w:szCs w:val="24"/>
          <w:lang w:val="en-GB" w:eastAsia="en-GB"/>
        </w:rPr>
        <w:t xml:space="preserve">) </w:t>
      </w:r>
      <w:proofErr w:type="spellStart"/>
      <w:r w:rsidRPr="00011E13">
        <w:rPr>
          <w:rFonts w:cs="Arial"/>
          <w:szCs w:val="24"/>
          <w:lang w:val="en-GB" w:eastAsia="en-GB"/>
        </w:rPr>
        <w:t>şi</w:t>
      </w:r>
      <w:proofErr w:type="spellEnd"/>
      <w:r w:rsidRPr="00011E13">
        <w:rPr>
          <w:rFonts w:cs="Arial"/>
          <w:szCs w:val="24"/>
          <w:lang w:val="en-GB" w:eastAsia="en-GB"/>
        </w:rPr>
        <w:t xml:space="preserve"> </w:t>
      </w:r>
      <w:proofErr w:type="spellStart"/>
      <w:r w:rsidRPr="00011E13">
        <w:rPr>
          <w:rFonts w:cs="Arial"/>
          <w:szCs w:val="24"/>
          <w:lang w:val="en-GB" w:eastAsia="en-GB"/>
        </w:rPr>
        <w:t>totodată</w:t>
      </w:r>
      <w:proofErr w:type="spellEnd"/>
      <w:r w:rsidRPr="00011E13">
        <w:rPr>
          <w:rFonts w:cs="Arial"/>
          <w:szCs w:val="24"/>
          <w:lang w:val="en-GB" w:eastAsia="en-GB"/>
        </w:rPr>
        <w:t xml:space="preserve"> </w:t>
      </w:r>
      <w:proofErr w:type="spellStart"/>
      <w:r w:rsidRPr="00011E13">
        <w:rPr>
          <w:rFonts w:cs="Arial"/>
          <w:szCs w:val="24"/>
          <w:lang w:val="en-GB" w:eastAsia="en-GB"/>
        </w:rPr>
        <w:t>contribuie</w:t>
      </w:r>
      <w:proofErr w:type="spellEnd"/>
      <w:r w:rsidRPr="00011E13">
        <w:rPr>
          <w:rFonts w:cs="Arial"/>
          <w:szCs w:val="24"/>
          <w:lang w:val="en-GB" w:eastAsia="en-GB"/>
        </w:rPr>
        <w:t xml:space="preserve"> fundamental la </w:t>
      </w:r>
      <w:proofErr w:type="spellStart"/>
      <w:r w:rsidRPr="00011E13">
        <w:rPr>
          <w:rFonts w:cs="Arial"/>
          <w:szCs w:val="24"/>
          <w:lang w:val="en-GB" w:eastAsia="en-GB"/>
        </w:rPr>
        <w:t>menţinere</w:t>
      </w:r>
      <w:proofErr w:type="spellEnd"/>
      <w:r w:rsidRPr="00011E13">
        <w:rPr>
          <w:rFonts w:cs="Arial"/>
          <w:szCs w:val="24"/>
          <w:lang w:val="en-GB" w:eastAsia="en-GB"/>
        </w:rPr>
        <w:t xml:space="preserve"> </w:t>
      </w:r>
      <w:proofErr w:type="spellStart"/>
      <w:r w:rsidRPr="00011E13">
        <w:rPr>
          <w:rFonts w:cs="Arial"/>
          <w:szCs w:val="24"/>
          <w:lang w:val="en-GB" w:eastAsia="en-GB"/>
        </w:rPr>
        <w:t>şi</w:t>
      </w:r>
      <w:proofErr w:type="spellEnd"/>
      <w:r w:rsidRPr="00011E13">
        <w:rPr>
          <w:rFonts w:cs="Arial"/>
          <w:szCs w:val="24"/>
          <w:lang w:val="en-GB" w:eastAsia="en-GB"/>
        </w:rPr>
        <w:t xml:space="preserve"> </w:t>
      </w:r>
      <w:proofErr w:type="spellStart"/>
      <w:r w:rsidRPr="00011E13">
        <w:rPr>
          <w:rFonts w:cs="Arial"/>
          <w:szCs w:val="24"/>
          <w:lang w:val="en-GB" w:eastAsia="en-GB"/>
        </w:rPr>
        <w:t>îmbunătăţirea</w:t>
      </w:r>
      <w:proofErr w:type="spellEnd"/>
      <w:r w:rsidRPr="00011E13">
        <w:rPr>
          <w:rFonts w:cs="Arial"/>
          <w:szCs w:val="24"/>
          <w:lang w:val="en-GB" w:eastAsia="en-GB"/>
        </w:rPr>
        <w:t xml:space="preserve"> </w:t>
      </w:r>
      <w:proofErr w:type="spellStart"/>
      <w:r w:rsidRPr="00011E13">
        <w:rPr>
          <w:rFonts w:cs="Arial"/>
          <w:szCs w:val="24"/>
          <w:lang w:val="en-GB" w:eastAsia="en-GB"/>
        </w:rPr>
        <w:t>biodiversităţii</w:t>
      </w:r>
      <w:proofErr w:type="spellEnd"/>
      <w:r w:rsidRPr="00011E13">
        <w:rPr>
          <w:rFonts w:cs="Arial"/>
          <w:szCs w:val="24"/>
          <w:lang w:val="en-GB" w:eastAsia="en-GB"/>
        </w:rPr>
        <w:t xml:space="preserve"> </w:t>
      </w:r>
      <w:proofErr w:type="spellStart"/>
      <w:r w:rsidRPr="00011E13">
        <w:rPr>
          <w:rFonts w:cs="Arial"/>
          <w:szCs w:val="24"/>
          <w:lang w:val="en-GB" w:eastAsia="en-GB"/>
        </w:rPr>
        <w:t>şi</w:t>
      </w:r>
      <w:proofErr w:type="spellEnd"/>
      <w:r w:rsidRPr="00011E13">
        <w:rPr>
          <w:rFonts w:cs="Arial"/>
          <w:szCs w:val="24"/>
          <w:lang w:val="en-GB" w:eastAsia="en-GB"/>
        </w:rPr>
        <w:t xml:space="preserve"> </w:t>
      </w:r>
      <w:proofErr w:type="spellStart"/>
      <w:r w:rsidRPr="00011E13">
        <w:rPr>
          <w:rFonts w:cs="Arial"/>
          <w:szCs w:val="24"/>
          <w:lang w:val="en-GB" w:eastAsia="en-GB"/>
        </w:rPr>
        <w:t>stării</w:t>
      </w:r>
      <w:proofErr w:type="spellEnd"/>
      <w:r w:rsidRPr="00011E13">
        <w:rPr>
          <w:rFonts w:cs="Arial"/>
          <w:szCs w:val="24"/>
          <w:lang w:val="en-GB" w:eastAsia="en-GB"/>
        </w:rPr>
        <w:t xml:space="preserve"> de </w:t>
      </w:r>
      <w:proofErr w:type="spellStart"/>
      <w:r w:rsidRPr="00011E13">
        <w:rPr>
          <w:rFonts w:cs="Arial"/>
          <w:szCs w:val="24"/>
          <w:lang w:val="en-GB" w:eastAsia="en-GB"/>
        </w:rPr>
        <w:t>conservare</w:t>
      </w:r>
      <w:proofErr w:type="spellEnd"/>
      <w:r w:rsidRPr="00011E13">
        <w:rPr>
          <w:rFonts w:cs="Arial"/>
          <w:szCs w:val="24"/>
          <w:lang w:val="en-GB" w:eastAsia="en-GB"/>
        </w:rPr>
        <w:t xml:space="preserve"> a </w:t>
      </w:r>
      <w:proofErr w:type="spellStart"/>
      <w:r w:rsidRPr="00011E13">
        <w:rPr>
          <w:rFonts w:cs="Arial"/>
          <w:szCs w:val="24"/>
          <w:lang w:val="en-GB" w:eastAsia="en-GB"/>
        </w:rPr>
        <w:t>întregului</w:t>
      </w:r>
      <w:proofErr w:type="spellEnd"/>
      <w:r w:rsidRPr="00011E13">
        <w:rPr>
          <w:rFonts w:cs="Arial"/>
          <w:szCs w:val="24"/>
          <w:lang w:val="en-GB" w:eastAsia="en-GB"/>
        </w:rPr>
        <w:t xml:space="preserve"> fond </w:t>
      </w:r>
      <w:proofErr w:type="spellStart"/>
      <w:r w:rsidRPr="00011E13">
        <w:rPr>
          <w:rFonts w:cs="Arial"/>
          <w:szCs w:val="24"/>
          <w:lang w:val="en-GB" w:eastAsia="en-GB"/>
        </w:rPr>
        <w:t>forestier</w:t>
      </w:r>
      <w:proofErr w:type="spellEnd"/>
      <w:r w:rsidRPr="00011E13">
        <w:rPr>
          <w:rFonts w:cs="Arial"/>
          <w:szCs w:val="24"/>
          <w:lang w:val="en-GB" w:eastAsia="en-GB"/>
        </w:rPr>
        <w:t xml:space="preserve"> din </w:t>
      </w:r>
      <w:proofErr w:type="spellStart"/>
      <w:r w:rsidRPr="00011E13">
        <w:rPr>
          <w:rFonts w:cs="Arial"/>
          <w:szCs w:val="24"/>
          <w:lang w:val="en-GB" w:eastAsia="en-GB"/>
        </w:rPr>
        <w:t>zonă</w:t>
      </w:r>
      <w:proofErr w:type="spellEnd"/>
      <w:r w:rsidRPr="00011E13">
        <w:rPr>
          <w:rFonts w:cs="Arial"/>
          <w:szCs w:val="24"/>
          <w:lang w:val="en-GB" w:eastAsia="en-GB"/>
        </w:rPr>
        <w:t xml:space="preserve">. </w:t>
      </w:r>
      <w:r w:rsidRPr="00011E13">
        <w:rPr>
          <w:rFonts w:ascii="Times New Roman" w:hAnsi="Times New Roman"/>
          <w:szCs w:val="24"/>
          <w:lang w:val="en-GB" w:eastAsia="en-GB"/>
        </w:rPr>
        <w:tab/>
      </w:r>
    </w:p>
    <w:p w14:paraId="5C4C933E" w14:textId="77777777" w:rsidR="00E42A13" w:rsidRPr="00011E13" w:rsidRDefault="00E42A13" w:rsidP="00E42A13">
      <w:pPr>
        <w:tabs>
          <w:tab w:val="left" w:pos="720"/>
          <w:tab w:val="left" w:pos="1080"/>
          <w:tab w:val="left" w:pos="1703"/>
        </w:tabs>
        <w:spacing w:after="0" w:line="240" w:lineRule="auto"/>
        <w:ind w:right="-2"/>
        <w:jc w:val="both"/>
        <w:rPr>
          <w:rFonts w:cs="Arial"/>
          <w:szCs w:val="24"/>
          <w:lang w:val="en-GB" w:eastAsia="en-GB"/>
        </w:rPr>
      </w:pPr>
      <w:r w:rsidRPr="00011E13">
        <w:rPr>
          <w:rFonts w:ascii="Times New Roman" w:hAnsi="Times New Roman"/>
          <w:szCs w:val="24"/>
          <w:lang w:val="en-GB" w:eastAsia="en-GB"/>
        </w:rPr>
        <w:tab/>
      </w:r>
      <w:proofErr w:type="spellStart"/>
      <w:r w:rsidRPr="00011E13">
        <w:rPr>
          <w:rFonts w:cs="Arial"/>
          <w:szCs w:val="24"/>
          <w:lang w:val="en-GB" w:eastAsia="en-GB"/>
        </w:rPr>
        <w:t>Functiile</w:t>
      </w:r>
      <w:proofErr w:type="spellEnd"/>
      <w:r w:rsidRPr="00011E13">
        <w:rPr>
          <w:rFonts w:cs="Arial"/>
          <w:szCs w:val="24"/>
          <w:lang w:val="en-GB" w:eastAsia="en-GB"/>
        </w:rPr>
        <w:t xml:space="preserve"> </w:t>
      </w:r>
      <w:proofErr w:type="spellStart"/>
      <w:r w:rsidRPr="00011E13">
        <w:rPr>
          <w:rFonts w:cs="Arial"/>
          <w:szCs w:val="24"/>
          <w:lang w:val="en-GB" w:eastAsia="en-GB"/>
        </w:rPr>
        <w:t>ecologice</w:t>
      </w:r>
      <w:proofErr w:type="spellEnd"/>
      <w:r w:rsidRPr="00011E13">
        <w:rPr>
          <w:rFonts w:cs="Arial"/>
          <w:szCs w:val="24"/>
          <w:lang w:val="en-GB" w:eastAsia="en-GB"/>
        </w:rPr>
        <w:t xml:space="preserve"> se </w:t>
      </w:r>
      <w:proofErr w:type="spellStart"/>
      <w:r w:rsidRPr="00011E13">
        <w:rPr>
          <w:rFonts w:cs="Arial"/>
          <w:szCs w:val="24"/>
          <w:lang w:val="en-GB" w:eastAsia="en-GB"/>
        </w:rPr>
        <w:t>refera</w:t>
      </w:r>
      <w:proofErr w:type="spellEnd"/>
      <w:r w:rsidRPr="00011E13">
        <w:rPr>
          <w:rFonts w:cs="Arial"/>
          <w:szCs w:val="24"/>
          <w:lang w:val="en-GB" w:eastAsia="en-GB"/>
        </w:rPr>
        <w:t xml:space="preserve"> la </w:t>
      </w:r>
      <w:proofErr w:type="spellStart"/>
      <w:r w:rsidRPr="00011E13">
        <w:rPr>
          <w:rFonts w:cs="Arial"/>
          <w:szCs w:val="24"/>
          <w:lang w:val="en-GB" w:eastAsia="en-GB"/>
        </w:rPr>
        <w:t>relatiile</w:t>
      </w:r>
      <w:proofErr w:type="spellEnd"/>
      <w:r w:rsidRPr="00011E13">
        <w:rPr>
          <w:rFonts w:cs="Arial"/>
          <w:szCs w:val="24"/>
          <w:lang w:val="en-GB" w:eastAsia="en-GB"/>
        </w:rPr>
        <w:t xml:space="preserve"> </w:t>
      </w:r>
      <w:proofErr w:type="spellStart"/>
      <w:r w:rsidRPr="00011E13">
        <w:rPr>
          <w:rFonts w:cs="Arial"/>
          <w:szCs w:val="24"/>
          <w:lang w:val="en-GB" w:eastAsia="en-GB"/>
        </w:rPr>
        <w:t>dintre</w:t>
      </w:r>
      <w:proofErr w:type="spellEnd"/>
      <w:r w:rsidRPr="00011E13">
        <w:rPr>
          <w:rFonts w:cs="Arial"/>
          <w:szCs w:val="24"/>
          <w:lang w:val="en-GB" w:eastAsia="en-GB"/>
        </w:rPr>
        <w:t xml:space="preserve"> </w:t>
      </w:r>
      <w:proofErr w:type="spellStart"/>
      <w:r w:rsidRPr="00011E13">
        <w:rPr>
          <w:rFonts w:cs="Arial"/>
          <w:szCs w:val="24"/>
          <w:lang w:val="en-GB" w:eastAsia="en-GB"/>
        </w:rPr>
        <w:t>organisme</w:t>
      </w:r>
      <w:proofErr w:type="spellEnd"/>
      <w:r w:rsidRPr="00011E13">
        <w:rPr>
          <w:rFonts w:cs="Arial"/>
          <w:szCs w:val="24"/>
          <w:lang w:val="en-GB" w:eastAsia="en-GB"/>
        </w:rPr>
        <w:t xml:space="preserve"> </w:t>
      </w:r>
      <w:proofErr w:type="spellStart"/>
      <w:r w:rsidRPr="00011E13">
        <w:rPr>
          <w:rFonts w:cs="Arial"/>
          <w:szCs w:val="24"/>
          <w:lang w:val="en-GB" w:eastAsia="en-GB"/>
        </w:rPr>
        <w:t>si</w:t>
      </w:r>
      <w:proofErr w:type="spellEnd"/>
      <w:r w:rsidRPr="00011E13">
        <w:rPr>
          <w:rFonts w:cs="Arial"/>
          <w:szCs w:val="24"/>
          <w:lang w:val="en-GB" w:eastAsia="en-GB"/>
        </w:rPr>
        <w:t xml:space="preserve"> </w:t>
      </w:r>
      <w:proofErr w:type="spellStart"/>
      <w:r w:rsidRPr="00011E13">
        <w:rPr>
          <w:rFonts w:cs="Arial"/>
          <w:szCs w:val="24"/>
          <w:lang w:val="en-GB" w:eastAsia="en-GB"/>
        </w:rPr>
        <w:t>mediul</w:t>
      </w:r>
      <w:proofErr w:type="spellEnd"/>
      <w:r w:rsidRPr="00011E13">
        <w:rPr>
          <w:rFonts w:cs="Arial"/>
          <w:szCs w:val="24"/>
          <w:lang w:val="en-GB" w:eastAsia="en-GB"/>
        </w:rPr>
        <w:t xml:space="preserve"> lor de </w:t>
      </w:r>
      <w:proofErr w:type="spellStart"/>
      <w:r w:rsidRPr="00011E13">
        <w:rPr>
          <w:rFonts w:cs="Arial"/>
          <w:szCs w:val="24"/>
          <w:lang w:val="en-GB" w:eastAsia="en-GB"/>
        </w:rPr>
        <w:t>viata</w:t>
      </w:r>
      <w:proofErr w:type="spellEnd"/>
      <w:r w:rsidRPr="00011E13">
        <w:rPr>
          <w:rFonts w:cs="Arial"/>
          <w:szCs w:val="24"/>
          <w:lang w:val="en-GB" w:eastAsia="en-GB"/>
        </w:rPr>
        <w:t xml:space="preserve">, </w:t>
      </w:r>
      <w:proofErr w:type="spellStart"/>
      <w:r w:rsidRPr="00011E13">
        <w:rPr>
          <w:rFonts w:cs="Arial"/>
          <w:szCs w:val="24"/>
          <w:lang w:val="en-GB" w:eastAsia="en-GB"/>
        </w:rPr>
        <w:t>alcatuit</w:t>
      </w:r>
      <w:proofErr w:type="spellEnd"/>
      <w:r w:rsidRPr="00011E13">
        <w:rPr>
          <w:rFonts w:cs="Arial"/>
          <w:szCs w:val="24"/>
          <w:lang w:val="en-GB" w:eastAsia="en-GB"/>
        </w:rPr>
        <w:t xml:space="preserve"> din </w:t>
      </w:r>
      <w:proofErr w:type="spellStart"/>
      <w:r w:rsidRPr="00011E13">
        <w:rPr>
          <w:rFonts w:cs="Arial"/>
          <w:szCs w:val="24"/>
          <w:lang w:val="en-GB" w:eastAsia="en-GB"/>
        </w:rPr>
        <w:t>ansamblul</w:t>
      </w:r>
      <w:proofErr w:type="spellEnd"/>
      <w:r w:rsidRPr="00011E13">
        <w:rPr>
          <w:rFonts w:cs="Arial"/>
          <w:szCs w:val="24"/>
          <w:lang w:val="en-GB" w:eastAsia="en-GB"/>
        </w:rPr>
        <w:t xml:space="preserve"> </w:t>
      </w:r>
      <w:proofErr w:type="spellStart"/>
      <w:r w:rsidRPr="00011E13">
        <w:rPr>
          <w:rFonts w:cs="Arial"/>
          <w:szCs w:val="24"/>
          <w:lang w:val="en-GB" w:eastAsia="en-GB"/>
        </w:rPr>
        <w:t>factorilor</w:t>
      </w:r>
      <w:proofErr w:type="spellEnd"/>
      <w:r w:rsidRPr="00011E13">
        <w:rPr>
          <w:rFonts w:cs="Arial"/>
          <w:szCs w:val="24"/>
          <w:lang w:val="en-GB" w:eastAsia="en-GB"/>
        </w:rPr>
        <w:t xml:space="preserve"> de </w:t>
      </w:r>
      <w:proofErr w:type="spellStart"/>
      <w:r w:rsidRPr="00011E13">
        <w:rPr>
          <w:rFonts w:cs="Arial"/>
          <w:szCs w:val="24"/>
          <w:lang w:val="en-GB" w:eastAsia="en-GB"/>
        </w:rPr>
        <w:t>mediu</w:t>
      </w:r>
      <w:proofErr w:type="spellEnd"/>
      <w:r w:rsidRPr="00011E13">
        <w:rPr>
          <w:rFonts w:cs="Arial"/>
          <w:szCs w:val="24"/>
          <w:lang w:val="en-GB" w:eastAsia="en-GB"/>
        </w:rPr>
        <w:t xml:space="preserve"> (</w:t>
      </w:r>
      <w:proofErr w:type="spellStart"/>
      <w:r w:rsidRPr="00011E13">
        <w:rPr>
          <w:rFonts w:cs="Arial"/>
          <w:szCs w:val="24"/>
          <w:lang w:val="en-GB" w:eastAsia="en-GB"/>
        </w:rPr>
        <w:t>abiotici</w:t>
      </w:r>
      <w:proofErr w:type="spellEnd"/>
      <w:r w:rsidRPr="00011E13">
        <w:rPr>
          <w:rFonts w:cs="Arial"/>
          <w:szCs w:val="24"/>
          <w:lang w:val="en-GB" w:eastAsia="en-GB"/>
        </w:rPr>
        <w:t xml:space="preserve"> </w:t>
      </w:r>
      <w:proofErr w:type="spellStart"/>
      <w:r w:rsidRPr="00011E13">
        <w:rPr>
          <w:rFonts w:cs="Arial"/>
          <w:szCs w:val="24"/>
          <w:lang w:val="en-GB" w:eastAsia="en-GB"/>
        </w:rPr>
        <w:t>si</w:t>
      </w:r>
      <w:proofErr w:type="spellEnd"/>
      <w:r w:rsidRPr="00011E13">
        <w:rPr>
          <w:rFonts w:cs="Arial"/>
          <w:szCs w:val="24"/>
          <w:lang w:val="en-GB" w:eastAsia="en-GB"/>
        </w:rPr>
        <w:t xml:space="preserve"> </w:t>
      </w:r>
      <w:proofErr w:type="spellStart"/>
      <w:r w:rsidRPr="00011E13">
        <w:rPr>
          <w:rFonts w:cs="Arial"/>
          <w:szCs w:val="24"/>
          <w:lang w:val="en-GB" w:eastAsia="en-GB"/>
        </w:rPr>
        <w:t>biotici</w:t>
      </w:r>
      <w:proofErr w:type="spellEnd"/>
      <w:r w:rsidRPr="00011E13">
        <w:rPr>
          <w:rFonts w:cs="Arial"/>
          <w:szCs w:val="24"/>
          <w:lang w:val="en-GB" w:eastAsia="en-GB"/>
        </w:rPr>
        <w:t xml:space="preserve">), precum </w:t>
      </w:r>
      <w:proofErr w:type="spellStart"/>
      <w:r w:rsidRPr="00011E13">
        <w:rPr>
          <w:rFonts w:cs="Arial"/>
          <w:szCs w:val="24"/>
          <w:lang w:val="en-GB" w:eastAsia="en-GB"/>
        </w:rPr>
        <w:t>si</w:t>
      </w:r>
      <w:proofErr w:type="spellEnd"/>
      <w:r w:rsidRPr="00011E13">
        <w:rPr>
          <w:rFonts w:cs="Arial"/>
          <w:szCs w:val="24"/>
          <w:lang w:val="en-GB" w:eastAsia="en-GB"/>
        </w:rPr>
        <w:t xml:space="preserve"> </w:t>
      </w:r>
      <w:proofErr w:type="spellStart"/>
      <w:r w:rsidRPr="00011E13">
        <w:rPr>
          <w:rFonts w:cs="Arial"/>
          <w:szCs w:val="24"/>
          <w:lang w:val="en-GB" w:eastAsia="en-GB"/>
        </w:rPr>
        <w:t>structura</w:t>
      </w:r>
      <w:proofErr w:type="spellEnd"/>
      <w:r w:rsidRPr="00011E13">
        <w:rPr>
          <w:rFonts w:cs="Arial"/>
          <w:szCs w:val="24"/>
          <w:lang w:val="en-GB" w:eastAsia="en-GB"/>
        </w:rPr>
        <w:t xml:space="preserve">, </w:t>
      </w:r>
      <w:proofErr w:type="spellStart"/>
      <w:r w:rsidRPr="00011E13">
        <w:rPr>
          <w:rFonts w:cs="Arial"/>
          <w:szCs w:val="24"/>
          <w:lang w:val="en-GB" w:eastAsia="en-GB"/>
        </w:rPr>
        <w:t>functia</w:t>
      </w:r>
      <w:proofErr w:type="spellEnd"/>
      <w:r w:rsidRPr="00011E13">
        <w:rPr>
          <w:rFonts w:cs="Arial"/>
          <w:szCs w:val="24"/>
          <w:lang w:val="en-GB" w:eastAsia="en-GB"/>
        </w:rPr>
        <w:t xml:space="preserve"> </w:t>
      </w:r>
      <w:proofErr w:type="spellStart"/>
      <w:r w:rsidRPr="00011E13">
        <w:rPr>
          <w:rFonts w:cs="Arial"/>
          <w:szCs w:val="24"/>
          <w:lang w:val="en-GB" w:eastAsia="en-GB"/>
        </w:rPr>
        <w:t>si</w:t>
      </w:r>
      <w:proofErr w:type="spellEnd"/>
      <w:r w:rsidRPr="00011E13">
        <w:rPr>
          <w:rFonts w:cs="Arial"/>
          <w:szCs w:val="24"/>
          <w:lang w:val="en-GB" w:eastAsia="en-GB"/>
        </w:rPr>
        <w:t xml:space="preserve"> </w:t>
      </w:r>
      <w:proofErr w:type="spellStart"/>
      <w:r w:rsidRPr="00011E13">
        <w:rPr>
          <w:rFonts w:cs="Arial"/>
          <w:szCs w:val="24"/>
          <w:lang w:val="en-GB" w:eastAsia="en-GB"/>
        </w:rPr>
        <w:t>productivitatea</w:t>
      </w:r>
      <w:proofErr w:type="spellEnd"/>
      <w:r w:rsidRPr="00011E13">
        <w:rPr>
          <w:rFonts w:cs="Arial"/>
          <w:szCs w:val="24"/>
          <w:lang w:val="en-GB" w:eastAsia="en-GB"/>
        </w:rPr>
        <w:t xml:space="preserve"> </w:t>
      </w:r>
      <w:proofErr w:type="spellStart"/>
      <w:r w:rsidRPr="00011E13">
        <w:rPr>
          <w:rFonts w:cs="Arial"/>
          <w:szCs w:val="24"/>
          <w:lang w:val="en-GB" w:eastAsia="en-GB"/>
        </w:rPr>
        <w:t>sistemelor</w:t>
      </w:r>
      <w:proofErr w:type="spellEnd"/>
      <w:r w:rsidRPr="00011E13">
        <w:rPr>
          <w:rFonts w:cs="Arial"/>
          <w:szCs w:val="24"/>
          <w:lang w:val="en-GB" w:eastAsia="en-GB"/>
        </w:rPr>
        <w:t xml:space="preserve"> </w:t>
      </w:r>
      <w:proofErr w:type="spellStart"/>
      <w:r w:rsidRPr="00011E13">
        <w:rPr>
          <w:rFonts w:cs="Arial"/>
          <w:szCs w:val="24"/>
          <w:lang w:val="en-GB" w:eastAsia="en-GB"/>
        </w:rPr>
        <w:t>biologice</w:t>
      </w:r>
      <w:proofErr w:type="spellEnd"/>
      <w:r w:rsidRPr="00011E13">
        <w:rPr>
          <w:rFonts w:cs="Arial"/>
          <w:szCs w:val="24"/>
          <w:lang w:val="en-GB" w:eastAsia="en-GB"/>
        </w:rPr>
        <w:t xml:space="preserve"> </w:t>
      </w:r>
      <w:proofErr w:type="spellStart"/>
      <w:r w:rsidRPr="00011E13">
        <w:rPr>
          <w:rFonts w:cs="Arial"/>
          <w:szCs w:val="24"/>
          <w:lang w:val="en-GB" w:eastAsia="en-GB"/>
        </w:rPr>
        <w:t>supraindividuale</w:t>
      </w:r>
      <w:proofErr w:type="spellEnd"/>
      <w:r w:rsidRPr="00011E13">
        <w:rPr>
          <w:rFonts w:cs="Arial"/>
          <w:szCs w:val="24"/>
          <w:lang w:val="en-GB" w:eastAsia="en-GB"/>
        </w:rPr>
        <w:t xml:space="preserve"> (</w:t>
      </w:r>
      <w:proofErr w:type="spellStart"/>
      <w:r w:rsidRPr="00011E13">
        <w:rPr>
          <w:rFonts w:cs="Arial"/>
          <w:szCs w:val="24"/>
          <w:lang w:val="en-GB" w:eastAsia="en-GB"/>
        </w:rPr>
        <w:t>populatii</w:t>
      </w:r>
      <w:proofErr w:type="spellEnd"/>
      <w:r w:rsidRPr="00011E13">
        <w:rPr>
          <w:rFonts w:cs="Arial"/>
          <w:szCs w:val="24"/>
          <w:lang w:val="en-GB" w:eastAsia="en-GB"/>
        </w:rPr>
        <w:t xml:space="preserve">, </w:t>
      </w:r>
      <w:proofErr w:type="spellStart"/>
      <w:r w:rsidRPr="00011E13">
        <w:rPr>
          <w:rFonts w:cs="Arial"/>
          <w:szCs w:val="24"/>
          <w:lang w:val="en-GB" w:eastAsia="en-GB"/>
        </w:rPr>
        <w:t>biocenoze</w:t>
      </w:r>
      <w:proofErr w:type="spellEnd"/>
      <w:r w:rsidRPr="00011E13">
        <w:rPr>
          <w:rFonts w:cs="Arial"/>
          <w:szCs w:val="24"/>
          <w:lang w:val="en-GB" w:eastAsia="en-GB"/>
        </w:rPr>
        <w:t xml:space="preserve">) </w:t>
      </w:r>
      <w:proofErr w:type="spellStart"/>
      <w:r w:rsidRPr="00011E13">
        <w:rPr>
          <w:rFonts w:cs="Arial"/>
          <w:szCs w:val="24"/>
          <w:lang w:val="en-GB" w:eastAsia="en-GB"/>
        </w:rPr>
        <w:t>si</w:t>
      </w:r>
      <w:proofErr w:type="spellEnd"/>
      <w:r w:rsidRPr="00011E13">
        <w:rPr>
          <w:rFonts w:cs="Arial"/>
          <w:szCs w:val="24"/>
          <w:lang w:val="en-GB" w:eastAsia="en-GB"/>
        </w:rPr>
        <w:t xml:space="preserve"> a </w:t>
      </w:r>
      <w:proofErr w:type="spellStart"/>
      <w:r w:rsidRPr="00011E13">
        <w:rPr>
          <w:rFonts w:cs="Arial"/>
          <w:szCs w:val="24"/>
          <w:lang w:val="en-GB" w:eastAsia="en-GB"/>
        </w:rPr>
        <w:t>sistemelor</w:t>
      </w:r>
      <w:proofErr w:type="spellEnd"/>
      <w:r w:rsidRPr="00011E13">
        <w:rPr>
          <w:rFonts w:cs="Arial"/>
          <w:szCs w:val="24"/>
          <w:lang w:val="en-GB" w:eastAsia="en-GB"/>
        </w:rPr>
        <w:t xml:space="preserve"> </w:t>
      </w:r>
      <w:proofErr w:type="spellStart"/>
      <w:r w:rsidRPr="00011E13">
        <w:rPr>
          <w:rFonts w:cs="Arial"/>
          <w:szCs w:val="24"/>
          <w:lang w:val="en-GB" w:eastAsia="en-GB"/>
        </w:rPr>
        <w:t>mixte</w:t>
      </w:r>
      <w:proofErr w:type="spellEnd"/>
      <w:r w:rsidRPr="00011E13">
        <w:rPr>
          <w:rFonts w:cs="Arial"/>
          <w:szCs w:val="24"/>
          <w:lang w:val="en-GB" w:eastAsia="en-GB"/>
        </w:rPr>
        <w:t xml:space="preserve"> (</w:t>
      </w:r>
      <w:proofErr w:type="spellStart"/>
      <w:r w:rsidRPr="00011E13">
        <w:rPr>
          <w:rFonts w:cs="Arial"/>
          <w:szCs w:val="24"/>
          <w:lang w:val="en-GB" w:eastAsia="en-GB"/>
        </w:rPr>
        <w:t>ecosisteme</w:t>
      </w:r>
      <w:proofErr w:type="spellEnd"/>
      <w:r w:rsidRPr="00011E13">
        <w:rPr>
          <w:rFonts w:cs="Arial"/>
          <w:szCs w:val="24"/>
          <w:lang w:val="en-GB" w:eastAsia="en-GB"/>
        </w:rPr>
        <w:t>).</w:t>
      </w:r>
    </w:p>
    <w:p w14:paraId="00B996C1" w14:textId="6C2E3F93" w:rsidR="00E42A13" w:rsidRPr="00011E13" w:rsidRDefault="00BF746D" w:rsidP="00E42A13">
      <w:pPr>
        <w:tabs>
          <w:tab w:val="left" w:pos="720"/>
          <w:tab w:val="left" w:pos="1080"/>
          <w:tab w:val="left" w:pos="1703"/>
        </w:tabs>
        <w:spacing w:after="0" w:line="240" w:lineRule="auto"/>
        <w:ind w:right="-2"/>
        <w:jc w:val="both"/>
        <w:rPr>
          <w:rFonts w:cs="Arial"/>
          <w:szCs w:val="24"/>
          <w:lang w:val="en-GB" w:eastAsia="en-GB"/>
        </w:rPr>
      </w:pPr>
      <w:r w:rsidRPr="00011E13">
        <w:rPr>
          <w:rFonts w:cs="Arial"/>
          <w:szCs w:val="24"/>
          <w:lang w:val="en-GB" w:eastAsia="en-GB"/>
        </w:rPr>
        <w:tab/>
      </w:r>
      <w:r w:rsidR="00E42A13" w:rsidRPr="00011E13">
        <w:rPr>
          <w:rFonts w:cs="Arial"/>
          <w:szCs w:val="24"/>
          <w:lang w:val="en-GB" w:eastAsia="en-GB"/>
        </w:rPr>
        <w:t xml:space="preserve"> </w:t>
      </w:r>
      <w:proofErr w:type="spellStart"/>
      <w:r w:rsidR="00E42A13" w:rsidRPr="00011E13">
        <w:rPr>
          <w:rFonts w:cs="Arial"/>
          <w:szCs w:val="24"/>
          <w:lang w:val="en-GB" w:eastAsia="en-GB"/>
        </w:rPr>
        <w:t>Pentru</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definirea</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functiilor</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ecologice</w:t>
      </w:r>
      <w:proofErr w:type="spellEnd"/>
      <w:r w:rsidR="00E42A13" w:rsidRPr="00011E13">
        <w:rPr>
          <w:rFonts w:cs="Arial"/>
          <w:szCs w:val="24"/>
          <w:lang w:val="en-GB" w:eastAsia="en-GB"/>
        </w:rPr>
        <w:t xml:space="preserve"> se </w:t>
      </w:r>
      <w:proofErr w:type="spellStart"/>
      <w:r w:rsidR="00E42A13" w:rsidRPr="00011E13">
        <w:rPr>
          <w:rFonts w:cs="Arial"/>
          <w:szCs w:val="24"/>
          <w:lang w:val="en-GB" w:eastAsia="en-GB"/>
        </w:rPr>
        <w:t>studiaza</w:t>
      </w:r>
      <w:proofErr w:type="spellEnd"/>
      <w:r w:rsidR="00E42A13" w:rsidRPr="00011E13">
        <w:rPr>
          <w:rFonts w:cs="Arial"/>
          <w:szCs w:val="24"/>
          <w:lang w:val="en-GB" w:eastAsia="en-GB"/>
        </w:rPr>
        <w:t xml:space="preserve"> in </w:t>
      </w:r>
      <w:proofErr w:type="gramStart"/>
      <w:r w:rsidR="00E42A13" w:rsidRPr="00011E13">
        <w:rPr>
          <w:rFonts w:cs="Arial"/>
          <w:szCs w:val="24"/>
          <w:lang w:val="en-GB" w:eastAsia="en-GB"/>
        </w:rPr>
        <w:t>principal</w:t>
      </w:r>
      <w:proofErr w:type="gramEnd"/>
      <w:r w:rsidR="00E42A13" w:rsidRPr="00011E13">
        <w:rPr>
          <w:rFonts w:cs="Arial"/>
          <w:szCs w:val="24"/>
          <w:lang w:val="en-GB" w:eastAsia="en-GB"/>
        </w:rPr>
        <w:t xml:space="preserve">: </w:t>
      </w:r>
    </w:p>
    <w:p w14:paraId="6AD92CCC" w14:textId="50929B86" w:rsidR="00E42A13" w:rsidRPr="00011E13" w:rsidRDefault="00BF746D" w:rsidP="00E42A13">
      <w:pPr>
        <w:tabs>
          <w:tab w:val="left" w:pos="720"/>
          <w:tab w:val="left" w:pos="1080"/>
          <w:tab w:val="left" w:pos="1703"/>
        </w:tabs>
        <w:spacing w:after="0" w:line="240" w:lineRule="auto"/>
        <w:ind w:right="-2"/>
        <w:jc w:val="both"/>
        <w:rPr>
          <w:rFonts w:cs="Arial"/>
          <w:szCs w:val="24"/>
          <w:lang w:val="en-GB" w:eastAsia="en-GB"/>
        </w:rPr>
      </w:pPr>
      <w:r w:rsidRPr="00011E13">
        <w:rPr>
          <w:rFonts w:cs="Arial"/>
          <w:szCs w:val="24"/>
          <w:lang w:val="en-GB" w:eastAsia="en-GB"/>
        </w:rPr>
        <w:tab/>
      </w:r>
      <w:r w:rsidR="00E42A13" w:rsidRPr="00011E13">
        <w:rPr>
          <w:rFonts w:cs="Arial"/>
          <w:szCs w:val="24"/>
          <w:lang w:val="en-GB" w:eastAsia="en-GB"/>
        </w:rPr>
        <w:t xml:space="preserve">• </w:t>
      </w:r>
      <w:proofErr w:type="spellStart"/>
      <w:r w:rsidR="00E42A13" w:rsidRPr="00011E13">
        <w:rPr>
          <w:rFonts w:cs="Arial"/>
          <w:szCs w:val="24"/>
          <w:lang w:val="en-GB" w:eastAsia="en-GB"/>
        </w:rPr>
        <w:t>Relatiile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dintre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vietuitoare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plante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si</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animale</w:t>
      </w:r>
      <w:proofErr w:type="spellEnd"/>
      <w:r w:rsidR="00E42A13" w:rsidRPr="00011E13">
        <w:rPr>
          <w:rFonts w:cs="Arial"/>
          <w:szCs w:val="24"/>
          <w:lang w:val="en-GB" w:eastAsia="en-GB"/>
        </w:rPr>
        <w:t xml:space="preserve">) cu </w:t>
      </w:r>
      <w:proofErr w:type="spellStart"/>
      <w:r w:rsidR="00E42A13" w:rsidRPr="00011E13">
        <w:rPr>
          <w:rFonts w:cs="Arial"/>
          <w:szCs w:val="24"/>
          <w:lang w:val="en-GB" w:eastAsia="en-GB"/>
        </w:rPr>
        <w:t>mediul</w:t>
      </w:r>
      <w:proofErr w:type="spellEnd"/>
      <w:r w:rsidR="00E42A13" w:rsidRPr="00011E13">
        <w:rPr>
          <w:rFonts w:cs="Arial"/>
          <w:szCs w:val="24"/>
          <w:lang w:val="en-GB" w:eastAsia="en-GB"/>
        </w:rPr>
        <w:t xml:space="preserve"> lor </w:t>
      </w:r>
    </w:p>
    <w:p w14:paraId="28988147" w14:textId="676D008E" w:rsidR="00E42A13" w:rsidRPr="00011E13" w:rsidRDefault="00BF746D" w:rsidP="00E42A13">
      <w:pPr>
        <w:tabs>
          <w:tab w:val="left" w:pos="720"/>
          <w:tab w:val="left" w:pos="1080"/>
          <w:tab w:val="left" w:pos="1703"/>
        </w:tabs>
        <w:spacing w:after="0" w:line="240" w:lineRule="auto"/>
        <w:ind w:right="-2"/>
        <w:jc w:val="both"/>
        <w:rPr>
          <w:rFonts w:cs="Arial"/>
          <w:szCs w:val="24"/>
          <w:lang w:val="en-GB" w:eastAsia="en-GB"/>
        </w:rPr>
      </w:pPr>
      <w:r w:rsidRPr="00011E13">
        <w:rPr>
          <w:rFonts w:cs="Arial"/>
          <w:szCs w:val="24"/>
          <w:lang w:val="en-GB" w:eastAsia="en-GB"/>
        </w:rPr>
        <w:tab/>
      </w:r>
      <w:r w:rsidR="00E42A13" w:rsidRPr="00011E13">
        <w:rPr>
          <w:rFonts w:cs="Arial"/>
          <w:szCs w:val="24"/>
          <w:lang w:val="en-GB" w:eastAsia="en-GB"/>
        </w:rPr>
        <w:t xml:space="preserve">• </w:t>
      </w:r>
      <w:proofErr w:type="spellStart"/>
      <w:r w:rsidR="00E42A13" w:rsidRPr="00011E13">
        <w:rPr>
          <w:rFonts w:cs="Arial"/>
          <w:szCs w:val="24"/>
          <w:lang w:val="en-GB" w:eastAsia="en-GB"/>
        </w:rPr>
        <w:t>Raporturile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dintre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organisme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si</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mediul</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inconjurator</w:t>
      </w:r>
      <w:proofErr w:type="spellEnd"/>
    </w:p>
    <w:p w14:paraId="7DA446D9" w14:textId="0353A210" w:rsidR="00E42A13" w:rsidRPr="00011E13" w:rsidRDefault="00BF746D" w:rsidP="00E42A13">
      <w:pPr>
        <w:tabs>
          <w:tab w:val="left" w:pos="720"/>
          <w:tab w:val="left" w:pos="1080"/>
          <w:tab w:val="left" w:pos="1703"/>
        </w:tabs>
        <w:spacing w:after="0" w:line="240" w:lineRule="auto"/>
        <w:ind w:right="-2"/>
        <w:jc w:val="both"/>
        <w:rPr>
          <w:rFonts w:cs="Arial"/>
          <w:szCs w:val="24"/>
          <w:lang w:val="en-GB" w:eastAsia="en-GB"/>
        </w:rPr>
      </w:pPr>
      <w:r w:rsidRPr="00011E13">
        <w:rPr>
          <w:rFonts w:cs="Arial"/>
          <w:szCs w:val="24"/>
          <w:lang w:val="en-GB" w:eastAsia="en-GB"/>
        </w:rPr>
        <w:tab/>
      </w:r>
      <w:r w:rsidR="00E42A13" w:rsidRPr="00011E13">
        <w:rPr>
          <w:rFonts w:cs="Arial"/>
          <w:szCs w:val="24"/>
          <w:lang w:val="en-GB" w:eastAsia="en-GB"/>
        </w:rPr>
        <w:t xml:space="preserve">• </w:t>
      </w:r>
      <w:proofErr w:type="spellStart"/>
      <w:r w:rsidR="00E42A13" w:rsidRPr="00011E13">
        <w:rPr>
          <w:rFonts w:cs="Arial"/>
          <w:szCs w:val="24"/>
          <w:lang w:val="en-GB" w:eastAsia="en-GB"/>
        </w:rPr>
        <w:t>Relatiile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ce</w:t>
      </w:r>
      <w:proofErr w:type="spellEnd"/>
      <w:r w:rsidR="00E42A13" w:rsidRPr="00011E13">
        <w:rPr>
          <w:rFonts w:cs="Arial"/>
          <w:szCs w:val="24"/>
          <w:lang w:val="en-GB" w:eastAsia="en-GB"/>
        </w:rPr>
        <w:t xml:space="preserve"> se </w:t>
      </w:r>
      <w:proofErr w:type="spellStart"/>
      <w:r w:rsidR="00E42A13" w:rsidRPr="00011E13">
        <w:rPr>
          <w:rFonts w:cs="Arial"/>
          <w:szCs w:val="24"/>
          <w:lang w:val="en-GB" w:eastAsia="en-GB"/>
        </w:rPr>
        <w:t>stabilesc</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intre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organisme</w:t>
      </w:r>
      <w:proofErr w:type="spellEnd"/>
      <w:r w:rsidR="00E42A13" w:rsidRPr="00011E13">
        <w:rPr>
          <w:rFonts w:cs="Arial"/>
          <w:szCs w:val="24"/>
          <w:lang w:val="en-GB" w:eastAsia="en-GB"/>
        </w:rPr>
        <w:t xml:space="preserve"> </w:t>
      </w:r>
      <w:proofErr w:type="spellStart"/>
      <w:r w:rsidR="00E42A13" w:rsidRPr="00011E13">
        <w:rPr>
          <w:rFonts w:cs="Arial"/>
          <w:szCs w:val="24"/>
          <w:lang w:val="en-GB" w:eastAsia="en-GB"/>
        </w:rPr>
        <w:t>si</w:t>
      </w:r>
      <w:proofErr w:type="spellEnd"/>
      <w:r w:rsidR="00E42A13" w:rsidRPr="00011E13">
        <w:rPr>
          <w:rFonts w:cs="Arial"/>
          <w:szCs w:val="24"/>
          <w:lang w:val="en-GB" w:eastAsia="en-GB"/>
        </w:rPr>
        <w:t xml:space="preserve"> diverse </w:t>
      </w:r>
      <w:proofErr w:type="spellStart"/>
      <w:r w:rsidR="00E42A13" w:rsidRPr="00011E13">
        <w:rPr>
          <w:rFonts w:cs="Arial"/>
          <w:szCs w:val="24"/>
          <w:lang w:val="en-GB" w:eastAsia="en-GB"/>
        </w:rPr>
        <w:t>comunitat</w:t>
      </w:r>
      <w:proofErr w:type="spellEnd"/>
    </w:p>
    <w:p w14:paraId="223EECAB" w14:textId="77777777" w:rsidR="00E42A13" w:rsidRPr="00011E13" w:rsidRDefault="00E42A13" w:rsidP="00E42A13">
      <w:pPr>
        <w:tabs>
          <w:tab w:val="left" w:pos="720"/>
          <w:tab w:val="left" w:pos="1080"/>
          <w:tab w:val="left" w:pos="1703"/>
        </w:tabs>
        <w:spacing w:after="0" w:line="240" w:lineRule="auto"/>
        <w:ind w:right="-2"/>
        <w:jc w:val="both"/>
        <w:rPr>
          <w:rFonts w:cs="Arial"/>
          <w:sz w:val="24"/>
          <w:szCs w:val="24"/>
          <w:lang w:val="pt-BR" w:eastAsia="en-GB"/>
        </w:rPr>
      </w:pPr>
    </w:p>
    <w:p w14:paraId="630A1D15" w14:textId="77777777" w:rsidR="00E42A13" w:rsidRPr="00011E13" w:rsidRDefault="00E42A13" w:rsidP="00E42A13">
      <w:pPr>
        <w:spacing w:after="0" w:line="240" w:lineRule="auto"/>
        <w:ind w:right="-2" w:firstLine="705"/>
        <w:jc w:val="both"/>
        <w:rPr>
          <w:rFonts w:cs="Arial"/>
          <w:lang w:val="en-GB" w:eastAsia="en-GB"/>
        </w:rPr>
      </w:pPr>
      <w:r w:rsidRPr="00011E13">
        <w:rPr>
          <w:rFonts w:cs="Arial"/>
          <w:lang w:val="en-GB" w:eastAsia="en-GB"/>
        </w:rPr>
        <w:t xml:space="preserve">Asa cum s-a </w:t>
      </w:r>
      <w:proofErr w:type="spellStart"/>
      <w:r w:rsidRPr="00011E13">
        <w:rPr>
          <w:rFonts w:cs="Arial"/>
          <w:lang w:val="en-GB" w:eastAsia="en-GB"/>
        </w:rPr>
        <w:t>mentionat</w:t>
      </w:r>
      <w:proofErr w:type="spellEnd"/>
      <w:r w:rsidRPr="00011E13">
        <w:rPr>
          <w:rFonts w:cs="Arial"/>
          <w:lang w:val="en-GB" w:eastAsia="en-GB"/>
        </w:rPr>
        <w:t xml:space="preserve"> anterior, </w:t>
      </w:r>
      <w:proofErr w:type="spellStart"/>
      <w:r w:rsidRPr="00011E13">
        <w:rPr>
          <w:rFonts w:cs="Arial"/>
          <w:lang w:val="en-GB" w:eastAsia="en-GB"/>
        </w:rPr>
        <w:t>prevederile</w:t>
      </w:r>
      <w:proofErr w:type="spellEnd"/>
      <w:r w:rsidRPr="00011E13">
        <w:rPr>
          <w:rFonts w:cs="Arial"/>
          <w:lang w:val="en-GB" w:eastAsia="en-GB"/>
        </w:rPr>
        <w:t xml:space="preserve"> </w:t>
      </w:r>
      <w:proofErr w:type="spellStart"/>
      <w:r w:rsidRPr="00011E13">
        <w:rPr>
          <w:rFonts w:cs="Arial"/>
          <w:lang w:val="en-GB" w:eastAsia="en-GB"/>
        </w:rPr>
        <w:t>amenajamntului</w:t>
      </w:r>
      <w:proofErr w:type="spellEnd"/>
      <w:r w:rsidRPr="00011E13">
        <w:rPr>
          <w:rFonts w:cs="Arial"/>
          <w:lang w:val="en-GB" w:eastAsia="en-GB"/>
        </w:rPr>
        <w:t xml:space="preserve"> silvic nu </w:t>
      </w:r>
      <w:proofErr w:type="spellStart"/>
      <w:r w:rsidRPr="00011E13">
        <w:rPr>
          <w:rFonts w:cs="Arial"/>
          <w:lang w:val="en-GB" w:eastAsia="en-GB"/>
        </w:rPr>
        <w:t>va</w:t>
      </w:r>
      <w:proofErr w:type="spellEnd"/>
      <w:r w:rsidRPr="00011E13">
        <w:rPr>
          <w:rFonts w:cs="Arial"/>
          <w:lang w:val="en-GB" w:eastAsia="en-GB"/>
        </w:rPr>
        <w:t xml:space="preserve"> reduce </w:t>
      </w:r>
      <w:proofErr w:type="spellStart"/>
      <w:r w:rsidRPr="00011E13">
        <w:rPr>
          <w:rFonts w:cs="Arial"/>
          <w:lang w:val="en-GB" w:eastAsia="en-GB"/>
        </w:rPr>
        <w:t>suprafata</w:t>
      </w:r>
      <w:proofErr w:type="spellEnd"/>
      <w:r w:rsidRPr="00011E13">
        <w:rPr>
          <w:rFonts w:cs="Arial"/>
          <w:lang w:val="en-GB" w:eastAsia="en-GB"/>
        </w:rPr>
        <w:t xml:space="preserve"> </w:t>
      </w:r>
      <w:proofErr w:type="spellStart"/>
      <w:r w:rsidRPr="00011E13">
        <w:rPr>
          <w:rFonts w:cs="Arial"/>
          <w:lang w:val="en-GB" w:eastAsia="en-GB"/>
        </w:rPr>
        <w:t>habitatelor</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nici</w:t>
      </w:r>
      <w:proofErr w:type="spellEnd"/>
      <w:r w:rsidRPr="00011E13">
        <w:rPr>
          <w:rFonts w:cs="Arial"/>
          <w:lang w:val="en-GB" w:eastAsia="en-GB"/>
        </w:rPr>
        <w:t xml:space="preserve"> </w:t>
      </w:r>
      <w:proofErr w:type="spellStart"/>
      <w:r w:rsidRPr="00011E13">
        <w:rPr>
          <w:rFonts w:cs="Arial"/>
          <w:lang w:val="en-GB" w:eastAsia="en-GB"/>
        </w:rPr>
        <w:t>efectivele</w:t>
      </w:r>
      <w:proofErr w:type="spellEnd"/>
      <w:r w:rsidRPr="00011E13">
        <w:rPr>
          <w:rFonts w:cs="Arial"/>
          <w:lang w:val="en-GB" w:eastAsia="en-GB"/>
        </w:rPr>
        <w:t xml:space="preserve"> </w:t>
      </w:r>
      <w:proofErr w:type="spellStart"/>
      <w:r w:rsidRPr="00011E13">
        <w:rPr>
          <w:rFonts w:cs="Arial"/>
          <w:lang w:val="en-GB" w:eastAsia="en-GB"/>
        </w:rPr>
        <w:t>populatiilor</w:t>
      </w:r>
      <w:proofErr w:type="spellEnd"/>
      <w:r w:rsidRPr="00011E13">
        <w:rPr>
          <w:rFonts w:cs="Arial"/>
          <w:lang w:val="en-GB" w:eastAsia="en-GB"/>
        </w:rPr>
        <w:t xml:space="preserve"> </w:t>
      </w:r>
      <w:proofErr w:type="spellStart"/>
      <w:r w:rsidRPr="00011E13">
        <w:rPr>
          <w:rFonts w:cs="Arial"/>
          <w:lang w:val="en-GB" w:eastAsia="en-GB"/>
        </w:rPr>
        <w:t>speciilor</w:t>
      </w:r>
      <w:proofErr w:type="spellEnd"/>
      <w:r w:rsidRPr="00011E13">
        <w:rPr>
          <w:rFonts w:cs="Arial"/>
          <w:lang w:val="en-GB" w:eastAsia="en-GB"/>
        </w:rPr>
        <w:t xml:space="preserve"> de </w:t>
      </w:r>
      <w:proofErr w:type="spellStart"/>
      <w:r w:rsidRPr="00011E13">
        <w:rPr>
          <w:rFonts w:cs="Arial"/>
          <w:lang w:val="en-GB" w:eastAsia="en-GB"/>
        </w:rPr>
        <w:t>interes</w:t>
      </w:r>
      <w:proofErr w:type="spellEnd"/>
      <w:r w:rsidRPr="00011E13">
        <w:rPr>
          <w:rFonts w:cs="Arial"/>
          <w:lang w:val="en-GB" w:eastAsia="en-GB"/>
        </w:rPr>
        <w:t xml:space="preserve"> </w:t>
      </w:r>
      <w:proofErr w:type="spellStart"/>
      <w:r w:rsidRPr="00011E13">
        <w:rPr>
          <w:rFonts w:cs="Arial"/>
          <w:lang w:val="en-GB" w:eastAsia="en-GB"/>
        </w:rPr>
        <w:t>comunitar</w:t>
      </w:r>
      <w:proofErr w:type="spellEnd"/>
      <w:r w:rsidRPr="00011E13">
        <w:rPr>
          <w:rFonts w:cs="Arial"/>
          <w:lang w:val="en-GB" w:eastAsia="en-GB"/>
        </w:rPr>
        <w:t>.</w:t>
      </w:r>
    </w:p>
    <w:p w14:paraId="160A9AFA"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Primul</w:t>
      </w:r>
      <w:proofErr w:type="spellEnd"/>
      <w:r w:rsidRPr="00011E13">
        <w:rPr>
          <w:rFonts w:cs="Arial"/>
          <w:lang w:val="en-GB" w:eastAsia="en-GB"/>
        </w:rPr>
        <w:t xml:space="preserve"> factor care </w:t>
      </w:r>
      <w:proofErr w:type="spellStart"/>
      <w:r w:rsidRPr="00011E13">
        <w:rPr>
          <w:rFonts w:cs="Arial"/>
          <w:lang w:val="en-GB" w:eastAsia="en-GB"/>
        </w:rPr>
        <w:t>conditioneaza</w:t>
      </w:r>
      <w:proofErr w:type="spellEnd"/>
      <w:r w:rsidRPr="00011E13">
        <w:rPr>
          <w:rFonts w:cs="Arial"/>
          <w:lang w:val="en-GB" w:eastAsia="en-GB"/>
        </w:rPr>
        <w:t xml:space="preserve"> </w:t>
      </w:r>
      <w:proofErr w:type="spellStart"/>
      <w:r w:rsidRPr="00011E13">
        <w:rPr>
          <w:rFonts w:cs="Arial"/>
          <w:lang w:val="en-GB" w:eastAsia="en-GB"/>
        </w:rPr>
        <w:t>raspandirea</w:t>
      </w:r>
      <w:proofErr w:type="spellEnd"/>
      <w:r w:rsidRPr="00011E13">
        <w:rPr>
          <w:rFonts w:cs="Arial"/>
          <w:lang w:val="en-GB" w:eastAsia="en-GB"/>
        </w:rPr>
        <w:t xml:space="preserve"> </w:t>
      </w:r>
      <w:proofErr w:type="spellStart"/>
      <w:r w:rsidRPr="00011E13">
        <w:rPr>
          <w:rFonts w:cs="Arial"/>
          <w:lang w:val="en-GB" w:eastAsia="en-GB"/>
        </w:rPr>
        <w:t>padurii</w:t>
      </w:r>
      <w:proofErr w:type="spellEnd"/>
      <w:r w:rsidRPr="00011E13">
        <w:rPr>
          <w:rFonts w:cs="Arial"/>
          <w:lang w:val="en-GB" w:eastAsia="en-GB"/>
        </w:rPr>
        <w:t xml:space="preserve"> </w:t>
      </w:r>
      <w:proofErr w:type="spellStart"/>
      <w:r w:rsidRPr="00011E13">
        <w:rPr>
          <w:rFonts w:cs="Arial"/>
          <w:lang w:val="en-GB" w:eastAsia="en-GB"/>
        </w:rPr>
        <w:t>este</w:t>
      </w:r>
      <w:proofErr w:type="spellEnd"/>
      <w:r w:rsidRPr="00011E13">
        <w:rPr>
          <w:rFonts w:cs="Arial"/>
          <w:lang w:val="en-GB" w:eastAsia="en-GB"/>
        </w:rPr>
        <w:t xml:space="preserve"> </w:t>
      </w:r>
      <w:proofErr w:type="spellStart"/>
      <w:r w:rsidRPr="00011E13">
        <w:rPr>
          <w:rFonts w:cs="Arial"/>
          <w:lang w:val="en-GB" w:eastAsia="en-GB"/>
        </w:rPr>
        <w:t>temperatura</w:t>
      </w:r>
      <w:proofErr w:type="spellEnd"/>
      <w:r w:rsidRPr="00011E13">
        <w:rPr>
          <w:rFonts w:cs="Arial"/>
          <w:lang w:val="en-GB" w:eastAsia="en-GB"/>
        </w:rPr>
        <w:t xml:space="preserve">, </w:t>
      </w:r>
      <w:proofErr w:type="spellStart"/>
      <w:r w:rsidRPr="00011E13">
        <w:rPr>
          <w:rFonts w:cs="Arial"/>
          <w:lang w:val="en-GB" w:eastAsia="en-GB"/>
        </w:rPr>
        <w:t>iar</w:t>
      </w:r>
      <w:proofErr w:type="spellEnd"/>
      <w:r w:rsidRPr="00011E13">
        <w:rPr>
          <w:rFonts w:cs="Arial"/>
          <w:lang w:val="en-GB" w:eastAsia="en-GB"/>
        </w:rPr>
        <w:t xml:space="preserve"> </w:t>
      </w:r>
      <w:proofErr w:type="spellStart"/>
      <w:r w:rsidRPr="00011E13">
        <w:rPr>
          <w:rFonts w:cs="Arial"/>
          <w:lang w:val="en-GB" w:eastAsia="en-GB"/>
        </w:rPr>
        <w:t>apoi</w:t>
      </w:r>
      <w:proofErr w:type="spellEnd"/>
      <w:r w:rsidRPr="00011E13">
        <w:rPr>
          <w:rFonts w:cs="Arial"/>
          <w:lang w:val="en-GB" w:eastAsia="en-GB"/>
        </w:rPr>
        <w:t xml:space="preserve"> </w:t>
      </w:r>
      <w:proofErr w:type="spellStart"/>
      <w:r w:rsidRPr="00011E13">
        <w:rPr>
          <w:rFonts w:cs="Arial"/>
          <w:lang w:val="en-GB" w:eastAsia="en-GB"/>
        </w:rPr>
        <w:t>resursele</w:t>
      </w:r>
      <w:proofErr w:type="spellEnd"/>
      <w:r w:rsidRPr="00011E13">
        <w:rPr>
          <w:rFonts w:cs="Arial"/>
          <w:lang w:val="en-GB" w:eastAsia="en-GB"/>
        </w:rPr>
        <w:t xml:space="preserve"> de </w:t>
      </w:r>
      <w:proofErr w:type="spellStart"/>
      <w:r w:rsidRPr="00011E13">
        <w:rPr>
          <w:rFonts w:cs="Arial"/>
          <w:lang w:val="en-GB" w:eastAsia="en-GB"/>
        </w:rPr>
        <w:t>umiditate</w:t>
      </w:r>
      <w:proofErr w:type="spellEnd"/>
      <w:r w:rsidRPr="00011E13">
        <w:rPr>
          <w:rFonts w:cs="Arial"/>
          <w:lang w:val="en-GB" w:eastAsia="en-GB"/>
        </w:rPr>
        <w:t xml:space="preserve">. </w:t>
      </w:r>
      <w:proofErr w:type="spellStart"/>
      <w:r w:rsidRPr="00011E13">
        <w:rPr>
          <w:rFonts w:cs="Arial"/>
          <w:lang w:val="en-GB" w:eastAsia="en-GB"/>
        </w:rPr>
        <w:t>Astfel</w:t>
      </w:r>
      <w:proofErr w:type="spellEnd"/>
      <w:r w:rsidRPr="00011E13">
        <w:rPr>
          <w:rFonts w:cs="Arial"/>
          <w:lang w:val="en-GB" w:eastAsia="en-GB"/>
        </w:rPr>
        <w:t xml:space="preserve">, </w:t>
      </w:r>
      <w:proofErr w:type="spellStart"/>
      <w:r w:rsidRPr="00011E13">
        <w:rPr>
          <w:rFonts w:cs="Arial"/>
          <w:lang w:val="en-GB" w:eastAsia="en-GB"/>
        </w:rPr>
        <w:t>padurile</w:t>
      </w:r>
      <w:proofErr w:type="spellEnd"/>
      <w:r w:rsidRPr="00011E13">
        <w:rPr>
          <w:rFonts w:cs="Arial"/>
          <w:lang w:val="en-GB" w:eastAsia="en-GB"/>
        </w:rPr>
        <w:t xml:space="preserve"> se pot forma </w:t>
      </w:r>
      <w:proofErr w:type="spellStart"/>
      <w:r w:rsidRPr="00011E13">
        <w:rPr>
          <w:rFonts w:cs="Arial"/>
          <w:lang w:val="en-GB" w:eastAsia="en-GB"/>
        </w:rPr>
        <w:t>începand</w:t>
      </w:r>
      <w:proofErr w:type="spellEnd"/>
      <w:r w:rsidRPr="00011E13">
        <w:rPr>
          <w:rFonts w:cs="Arial"/>
          <w:lang w:val="en-GB" w:eastAsia="en-GB"/>
        </w:rPr>
        <w:t xml:space="preserve"> cu </w:t>
      </w:r>
      <w:proofErr w:type="spellStart"/>
      <w:r w:rsidRPr="00011E13">
        <w:rPr>
          <w:rFonts w:cs="Arial"/>
          <w:lang w:val="en-GB" w:eastAsia="en-GB"/>
        </w:rPr>
        <w:t>zonele</w:t>
      </w:r>
      <w:proofErr w:type="spellEnd"/>
      <w:r w:rsidRPr="00011E13">
        <w:rPr>
          <w:rFonts w:cs="Arial"/>
          <w:lang w:val="en-GB" w:eastAsia="en-GB"/>
        </w:rPr>
        <w:t xml:space="preserve"> </w:t>
      </w:r>
      <w:proofErr w:type="spellStart"/>
      <w:r w:rsidRPr="00011E13">
        <w:rPr>
          <w:rFonts w:cs="Arial"/>
          <w:lang w:val="en-GB" w:eastAsia="en-GB"/>
        </w:rPr>
        <w:t>unde</w:t>
      </w:r>
      <w:proofErr w:type="spellEnd"/>
      <w:r w:rsidRPr="00011E13">
        <w:rPr>
          <w:rFonts w:cs="Arial"/>
          <w:lang w:val="en-GB" w:eastAsia="en-GB"/>
        </w:rPr>
        <w:t xml:space="preserve"> se </w:t>
      </w:r>
      <w:proofErr w:type="spellStart"/>
      <w:r w:rsidRPr="00011E13">
        <w:rPr>
          <w:rFonts w:cs="Arial"/>
          <w:lang w:val="en-GB" w:eastAsia="en-GB"/>
        </w:rPr>
        <w:t>inregistreaza</w:t>
      </w:r>
      <w:proofErr w:type="spellEnd"/>
      <w:r w:rsidRPr="00011E13">
        <w:rPr>
          <w:rFonts w:cs="Arial"/>
          <w:lang w:val="en-GB" w:eastAsia="en-GB"/>
        </w:rPr>
        <w:t xml:space="preserve"> cel </w:t>
      </w:r>
      <w:proofErr w:type="spellStart"/>
      <w:r w:rsidRPr="00011E13">
        <w:rPr>
          <w:rFonts w:cs="Arial"/>
          <w:lang w:val="en-GB" w:eastAsia="en-GB"/>
        </w:rPr>
        <w:t>putin</w:t>
      </w:r>
      <w:proofErr w:type="spellEnd"/>
      <w:r w:rsidRPr="00011E13">
        <w:rPr>
          <w:rFonts w:cs="Arial"/>
          <w:lang w:val="en-GB" w:eastAsia="en-GB"/>
        </w:rPr>
        <w:t xml:space="preserve"> 60 de </w:t>
      </w:r>
      <w:proofErr w:type="spellStart"/>
      <w:r w:rsidRPr="00011E13">
        <w:rPr>
          <w:rFonts w:cs="Arial"/>
          <w:lang w:val="en-GB" w:eastAsia="en-GB"/>
        </w:rPr>
        <w:t>zile</w:t>
      </w:r>
      <w:proofErr w:type="spellEnd"/>
      <w:r w:rsidRPr="00011E13">
        <w:rPr>
          <w:rFonts w:cs="Arial"/>
          <w:lang w:val="en-GB" w:eastAsia="en-GB"/>
        </w:rPr>
        <w:t xml:space="preserve"> pe an cu </w:t>
      </w:r>
      <w:proofErr w:type="spellStart"/>
      <w:r w:rsidRPr="00011E13">
        <w:rPr>
          <w:rFonts w:cs="Arial"/>
          <w:lang w:val="en-GB" w:eastAsia="en-GB"/>
        </w:rPr>
        <w:t>temperaturi</w:t>
      </w:r>
      <w:proofErr w:type="spellEnd"/>
      <w:r w:rsidRPr="00011E13">
        <w:rPr>
          <w:rFonts w:cs="Arial"/>
          <w:lang w:val="en-GB" w:eastAsia="en-GB"/>
        </w:rPr>
        <w:t xml:space="preserve"> </w:t>
      </w:r>
      <w:proofErr w:type="spellStart"/>
      <w:r w:rsidRPr="00011E13">
        <w:rPr>
          <w:rFonts w:cs="Arial"/>
          <w:lang w:val="en-GB" w:eastAsia="en-GB"/>
        </w:rPr>
        <w:t>medii</w:t>
      </w:r>
      <w:proofErr w:type="spellEnd"/>
      <w:r w:rsidRPr="00011E13">
        <w:rPr>
          <w:rFonts w:cs="Arial"/>
          <w:lang w:val="en-GB" w:eastAsia="en-GB"/>
        </w:rPr>
        <w:t xml:space="preserve"> </w:t>
      </w:r>
      <w:proofErr w:type="spellStart"/>
      <w:r w:rsidRPr="00011E13">
        <w:rPr>
          <w:rFonts w:cs="Arial"/>
          <w:lang w:val="en-GB" w:eastAsia="en-GB"/>
        </w:rPr>
        <w:t>zilnice</w:t>
      </w:r>
      <w:proofErr w:type="spellEnd"/>
      <w:r w:rsidRPr="00011E13">
        <w:rPr>
          <w:rFonts w:cs="Arial"/>
          <w:lang w:val="en-GB" w:eastAsia="en-GB"/>
        </w:rPr>
        <w:t xml:space="preserve"> </w:t>
      </w:r>
      <w:proofErr w:type="spellStart"/>
      <w:r w:rsidRPr="00011E13">
        <w:rPr>
          <w:rFonts w:cs="Arial"/>
          <w:lang w:val="en-GB" w:eastAsia="en-GB"/>
        </w:rPr>
        <w:t>mai</w:t>
      </w:r>
      <w:proofErr w:type="spellEnd"/>
      <w:r w:rsidRPr="00011E13">
        <w:rPr>
          <w:rFonts w:cs="Arial"/>
          <w:lang w:val="en-GB" w:eastAsia="en-GB"/>
        </w:rPr>
        <w:t xml:space="preserve"> </w:t>
      </w:r>
      <w:proofErr w:type="spellStart"/>
      <w:r w:rsidRPr="00011E13">
        <w:rPr>
          <w:rFonts w:cs="Arial"/>
          <w:lang w:val="en-GB" w:eastAsia="en-GB"/>
        </w:rPr>
        <w:t>mari</w:t>
      </w:r>
      <w:proofErr w:type="spellEnd"/>
      <w:r w:rsidRPr="00011E13">
        <w:rPr>
          <w:rFonts w:cs="Arial"/>
          <w:lang w:val="en-GB" w:eastAsia="en-GB"/>
        </w:rPr>
        <w:t xml:space="preserve"> de 10°C. </w:t>
      </w:r>
      <w:proofErr w:type="spellStart"/>
      <w:r w:rsidRPr="00011E13">
        <w:rPr>
          <w:rFonts w:cs="Arial"/>
          <w:lang w:val="en-GB" w:eastAsia="en-GB"/>
        </w:rPr>
        <w:t>Intre</w:t>
      </w:r>
      <w:proofErr w:type="spellEnd"/>
      <w:r w:rsidRPr="00011E13">
        <w:rPr>
          <w:rFonts w:cs="Arial"/>
          <w:lang w:val="en-GB" w:eastAsia="en-GB"/>
        </w:rPr>
        <w:t xml:space="preserve"> </w:t>
      </w:r>
      <w:proofErr w:type="spellStart"/>
      <w:r w:rsidRPr="00011E13">
        <w:rPr>
          <w:rFonts w:cs="Arial"/>
          <w:lang w:val="en-GB" w:eastAsia="en-GB"/>
        </w:rPr>
        <w:t>aceste</w:t>
      </w:r>
      <w:proofErr w:type="spellEnd"/>
      <w:r w:rsidRPr="00011E13">
        <w:rPr>
          <w:rFonts w:cs="Arial"/>
          <w:lang w:val="en-GB" w:eastAsia="en-GB"/>
        </w:rPr>
        <w:t xml:space="preserve"> </w:t>
      </w:r>
      <w:proofErr w:type="spellStart"/>
      <w:r w:rsidRPr="00011E13">
        <w:rPr>
          <w:rFonts w:cs="Arial"/>
          <w:lang w:val="en-GB" w:eastAsia="en-GB"/>
        </w:rPr>
        <w:t>limite</w:t>
      </w:r>
      <w:proofErr w:type="spellEnd"/>
      <w:r w:rsidRPr="00011E13">
        <w:rPr>
          <w:rFonts w:cs="Arial"/>
          <w:lang w:val="en-GB" w:eastAsia="en-GB"/>
        </w:rPr>
        <w:t xml:space="preserve">, </w:t>
      </w:r>
      <w:proofErr w:type="spellStart"/>
      <w:r w:rsidRPr="00011E13">
        <w:rPr>
          <w:rFonts w:cs="Arial"/>
          <w:lang w:val="en-GB" w:eastAsia="en-GB"/>
        </w:rPr>
        <w:t>repartizarea</w:t>
      </w:r>
      <w:proofErr w:type="spellEnd"/>
      <w:r w:rsidRPr="00011E13">
        <w:rPr>
          <w:rFonts w:cs="Arial"/>
          <w:lang w:val="en-GB" w:eastAsia="en-GB"/>
        </w:rPr>
        <w:t xml:space="preserve"> </w:t>
      </w:r>
      <w:proofErr w:type="spellStart"/>
      <w:r w:rsidRPr="00011E13">
        <w:rPr>
          <w:rFonts w:cs="Arial"/>
          <w:lang w:val="en-GB" w:eastAsia="en-GB"/>
        </w:rPr>
        <w:t>padurilor</w:t>
      </w:r>
      <w:proofErr w:type="spellEnd"/>
      <w:r w:rsidRPr="00011E13">
        <w:rPr>
          <w:rFonts w:cs="Arial"/>
          <w:lang w:val="en-GB" w:eastAsia="en-GB"/>
        </w:rPr>
        <w:t xml:space="preserve"> </w:t>
      </w:r>
      <w:proofErr w:type="spellStart"/>
      <w:r w:rsidRPr="00011E13">
        <w:rPr>
          <w:rFonts w:cs="Arial"/>
          <w:lang w:val="en-GB" w:eastAsia="en-GB"/>
        </w:rPr>
        <w:t>depinde</w:t>
      </w:r>
      <w:proofErr w:type="spellEnd"/>
      <w:r w:rsidRPr="00011E13">
        <w:rPr>
          <w:rFonts w:cs="Arial"/>
          <w:lang w:val="en-GB" w:eastAsia="en-GB"/>
        </w:rPr>
        <w:t xml:space="preserve"> de </w:t>
      </w:r>
      <w:proofErr w:type="spellStart"/>
      <w:r w:rsidRPr="00011E13">
        <w:rPr>
          <w:rFonts w:cs="Arial"/>
          <w:lang w:val="en-GB" w:eastAsia="en-GB"/>
        </w:rPr>
        <w:t>bilantul</w:t>
      </w:r>
      <w:proofErr w:type="spellEnd"/>
      <w:r w:rsidRPr="00011E13">
        <w:rPr>
          <w:rFonts w:cs="Arial"/>
          <w:lang w:val="en-GB" w:eastAsia="en-GB"/>
        </w:rPr>
        <w:t xml:space="preserve"> </w:t>
      </w:r>
      <w:proofErr w:type="spellStart"/>
      <w:r w:rsidRPr="00011E13">
        <w:rPr>
          <w:rFonts w:cs="Arial"/>
          <w:lang w:val="en-GB" w:eastAsia="en-GB"/>
        </w:rPr>
        <w:t>hidric</w:t>
      </w:r>
      <w:proofErr w:type="spellEnd"/>
      <w:r w:rsidRPr="00011E13">
        <w:rPr>
          <w:rFonts w:cs="Arial"/>
          <w:lang w:val="en-GB" w:eastAsia="en-GB"/>
        </w:rPr>
        <w:t xml:space="preserve"> din sol, </w:t>
      </w:r>
      <w:proofErr w:type="spellStart"/>
      <w:r w:rsidRPr="00011E13">
        <w:rPr>
          <w:rFonts w:cs="Arial"/>
          <w:lang w:val="en-GB" w:eastAsia="en-GB"/>
        </w:rPr>
        <w:t>respectiv</w:t>
      </w:r>
      <w:proofErr w:type="spellEnd"/>
      <w:r w:rsidRPr="00011E13">
        <w:rPr>
          <w:rFonts w:cs="Arial"/>
          <w:lang w:val="en-GB" w:eastAsia="en-GB"/>
        </w:rPr>
        <w:t xml:space="preserve"> de </w:t>
      </w:r>
      <w:proofErr w:type="spellStart"/>
      <w:r w:rsidRPr="00011E13">
        <w:rPr>
          <w:rFonts w:cs="Arial"/>
          <w:lang w:val="en-GB" w:eastAsia="en-GB"/>
        </w:rPr>
        <w:t>repartizarea</w:t>
      </w:r>
      <w:proofErr w:type="spellEnd"/>
      <w:r w:rsidRPr="00011E13">
        <w:rPr>
          <w:rFonts w:cs="Arial"/>
          <w:lang w:val="en-GB" w:eastAsia="en-GB"/>
        </w:rPr>
        <w:t xml:space="preserve"> </w:t>
      </w:r>
      <w:proofErr w:type="spellStart"/>
      <w:r w:rsidRPr="00011E13">
        <w:rPr>
          <w:rFonts w:cs="Arial"/>
          <w:lang w:val="en-GB" w:eastAsia="en-GB"/>
        </w:rPr>
        <w:t>cantitatii</w:t>
      </w:r>
      <w:proofErr w:type="spellEnd"/>
      <w:r w:rsidRPr="00011E13">
        <w:rPr>
          <w:rFonts w:cs="Arial"/>
          <w:lang w:val="en-GB" w:eastAsia="en-GB"/>
        </w:rPr>
        <w:t xml:space="preserve"> </w:t>
      </w:r>
      <w:proofErr w:type="spellStart"/>
      <w:r w:rsidRPr="00011E13">
        <w:rPr>
          <w:rFonts w:cs="Arial"/>
          <w:lang w:val="en-GB" w:eastAsia="en-GB"/>
        </w:rPr>
        <w:t>anuale</w:t>
      </w:r>
      <w:proofErr w:type="spellEnd"/>
      <w:r w:rsidRPr="00011E13">
        <w:rPr>
          <w:rFonts w:cs="Arial"/>
          <w:lang w:val="en-GB" w:eastAsia="en-GB"/>
        </w:rPr>
        <w:t xml:space="preserve"> a </w:t>
      </w:r>
      <w:proofErr w:type="spellStart"/>
      <w:r w:rsidRPr="00011E13">
        <w:rPr>
          <w:rFonts w:cs="Arial"/>
          <w:lang w:val="en-GB" w:eastAsia="en-GB"/>
        </w:rPr>
        <w:t>precipitatiilor</w:t>
      </w:r>
      <w:proofErr w:type="spellEnd"/>
      <w:r w:rsidRPr="00011E13">
        <w:rPr>
          <w:rFonts w:cs="Arial"/>
          <w:lang w:val="en-GB" w:eastAsia="en-GB"/>
        </w:rPr>
        <w:t xml:space="preserve">. De </w:t>
      </w:r>
      <w:proofErr w:type="spellStart"/>
      <w:r w:rsidRPr="00011E13">
        <w:rPr>
          <w:rFonts w:cs="Arial"/>
          <w:lang w:val="en-GB" w:eastAsia="en-GB"/>
        </w:rPr>
        <w:t>exemplu</w:t>
      </w:r>
      <w:proofErr w:type="spellEnd"/>
      <w:r w:rsidRPr="00011E13">
        <w:rPr>
          <w:rFonts w:cs="Arial"/>
          <w:lang w:val="en-GB" w:eastAsia="en-GB"/>
        </w:rPr>
        <w:t xml:space="preserve">, in </w:t>
      </w:r>
      <w:proofErr w:type="spellStart"/>
      <w:r w:rsidRPr="00011E13">
        <w:rPr>
          <w:rFonts w:cs="Arial"/>
          <w:lang w:val="en-GB" w:eastAsia="en-GB"/>
        </w:rPr>
        <w:t>conditiile</w:t>
      </w:r>
      <w:proofErr w:type="spellEnd"/>
      <w:r w:rsidRPr="00011E13">
        <w:rPr>
          <w:rFonts w:cs="Arial"/>
          <w:lang w:val="en-GB" w:eastAsia="en-GB"/>
        </w:rPr>
        <w:t xml:space="preserve"> </w:t>
      </w:r>
      <w:proofErr w:type="spellStart"/>
      <w:r w:rsidRPr="00011E13">
        <w:rPr>
          <w:rFonts w:cs="Arial"/>
          <w:lang w:val="en-GB" w:eastAsia="en-GB"/>
        </w:rPr>
        <w:t>climatului</w:t>
      </w:r>
      <w:proofErr w:type="spellEnd"/>
      <w:r w:rsidRPr="00011E13">
        <w:rPr>
          <w:rFonts w:cs="Arial"/>
          <w:lang w:val="en-GB" w:eastAsia="en-GB"/>
        </w:rPr>
        <w:t xml:space="preserve"> </w:t>
      </w:r>
      <w:proofErr w:type="spellStart"/>
      <w:r w:rsidRPr="00011E13">
        <w:rPr>
          <w:rFonts w:cs="Arial"/>
          <w:lang w:val="en-GB" w:eastAsia="en-GB"/>
        </w:rPr>
        <w:t>temperat</w:t>
      </w:r>
      <w:proofErr w:type="spellEnd"/>
      <w:r w:rsidRPr="00011E13">
        <w:rPr>
          <w:rFonts w:cs="Arial"/>
          <w:lang w:val="en-GB" w:eastAsia="en-GB"/>
        </w:rPr>
        <w:t xml:space="preserve">-continental din Romania, </w:t>
      </w:r>
      <w:proofErr w:type="spellStart"/>
      <w:r w:rsidRPr="00011E13">
        <w:rPr>
          <w:rFonts w:cs="Arial"/>
          <w:lang w:val="en-GB" w:eastAsia="en-GB"/>
        </w:rPr>
        <w:t>raspandirea</w:t>
      </w:r>
      <w:proofErr w:type="spellEnd"/>
      <w:r w:rsidRPr="00011E13">
        <w:rPr>
          <w:rFonts w:cs="Arial"/>
          <w:lang w:val="en-GB" w:eastAsia="en-GB"/>
        </w:rPr>
        <w:t xml:space="preserve"> </w:t>
      </w:r>
      <w:proofErr w:type="spellStart"/>
      <w:r w:rsidRPr="00011E13">
        <w:rPr>
          <w:rFonts w:cs="Arial"/>
          <w:lang w:val="en-GB" w:eastAsia="en-GB"/>
        </w:rPr>
        <w:t>padurilor</w:t>
      </w:r>
      <w:proofErr w:type="spellEnd"/>
      <w:r w:rsidRPr="00011E13">
        <w:rPr>
          <w:rFonts w:cs="Arial"/>
          <w:lang w:val="en-GB" w:eastAsia="en-GB"/>
        </w:rPr>
        <w:t xml:space="preserve"> </w:t>
      </w:r>
      <w:proofErr w:type="spellStart"/>
      <w:r w:rsidRPr="00011E13">
        <w:rPr>
          <w:rFonts w:cs="Arial"/>
          <w:lang w:val="en-GB" w:eastAsia="en-GB"/>
        </w:rPr>
        <w:t>va</w:t>
      </w:r>
      <w:proofErr w:type="spellEnd"/>
      <w:r w:rsidRPr="00011E13">
        <w:rPr>
          <w:rFonts w:cs="Arial"/>
          <w:lang w:val="en-GB" w:eastAsia="en-GB"/>
        </w:rPr>
        <w:t xml:space="preserve"> </w:t>
      </w:r>
      <w:proofErr w:type="spellStart"/>
      <w:r w:rsidRPr="00011E13">
        <w:rPr>
          <w:rFonts w:cs="Arial"/>
          <w:lang w:val="en-GB" w:eastAsia="en-GB"/>
        </w:rPr>
        <w:t>urmari</w:t>
      </w:r>
      <w:proofErr w:type="spellEnd"/>
      <w:r w:rsidRPr="00011E13">
        <w:rPr>
          <w:rFonts w:cs="Arial"/>
          <w:lang w:val="en-GB" w:eastAsia="en-GB"/>
        </w:rPr>
        <w:t xml:space="preserve"> </w:t>
      </w:r>
      <w:proofErr w:type="spellStart"/>
      <w:r w:rsidRPr="00011E13">
        <w:rPr>
          <w:rFonts w:cs="Arial"/>
          <w:lang w:val="en-GB" w:eastAsia="en-GB"/>
        </w:rPr>
        <w:t>izohietele</w:t>
      </w:r>
      <w:proofErr w:type="spellEnd"/>
      <w:r w:rsidRPr="00011E13">
        <w:rPr>
          <w:rFonts w:cs="Arial"/>
          <w:lang w:val="en-GB" w:eastAsia="en-GB"/>
        </w:rPr>
        <w:t xml:space="preserve"> </w:t>
      </w:r>
      <w:proofErr w:type="spellStart"/>
      <w:r w:rsidRPr="00011E13">
        <w:rPr>
          <w:rFonts w:cs="Arial"/>
          <w:lang w:val="en-GB" w:eastAsia="en-GB"/>
        </w:rPr>
        <w:t>anuale</w:t>
      </w:r>
      <w:proofErr w:type="spellEnd"/>
      <w:r w:rsidRPr="00011E13">
        <w:rPr>
          <w:rFonts w:cs="Arial"/>
          <w:lang w:val="en-GB" w:eastAsia="en-GB"/>
        </w:rPr>
        <w:t xml:space="preserve"> de 500 mm. </w:t>
      </w:r>
      <w:proofErr w:type="gramStart"/>
      <w:r w:rsidRPr="00011E13">
        <w:rPr>
          <w:rFonts w:cs="Arial"/>
          <w:lang w:val="en-GB" w:eastAsia="en-GB"/>
        </w:rPr>
        <w:t>( Bran</w:t>
      </w:r>
      <w:proofErr w:type="gramEnd"/>
      <w:r w:rsidRPr="00011E13">
        <w:rPr>
          <w:rFonts w:cs="Arial"/>
          <w:lang w:val="en-GB" w:eastAsia="en-GB"/>
        </w:rPr>
        <w:t xml:space="preserve"> F. &amp; al., 2004).</w:t>
      </w:r>
    </w:p>
    <w:p w14:paraId="2FE83553" w14:textId="77777777" w:rsidR="00E42A13" w:rsidRPr="00011E13" w:rsidRDefault="00E42A13" w:rsidP="00E42A13">
      <w:pPr>
        <w:spacing w:after="0" w:line="240" w:lineRule="auto"/>
        <w:jc w:val="both"/>
        <w:rPr>
          <w:rFonts w:cs="Arial"/>
          <w:lang w:val="en-GB" w:eastAsia="en-GB"/>
        </w:rPr>
      </w:pPr>
    </w:p>
    <w:p w14:paraId="7A527615"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Ecosistemul</w:t>
      </w:r>
      <w:proofErr w:type="spellEnd"/>
      <w:r w:rsidRPr="00011E13">
        <w:rPr>
          <w:rFonts w:cs="Arial"/>
          <w:lang w:val="en-GB" w:eastAsia="en-GB"/>
        </w:rPr>
        <w:t xml:space="preserve"> </w:t>
      </w:r>
      <w:proofErr w:type="spellStart"/>
      <w:r w:rsidRPr="00011E13">
        <w:rPr>
          <w:rFonts w:cs="Arial"/>
          <w:lang w:val="en-GB" w:eastAsia="en-GB"/>
        </w:rPr>
        <w:t>forestier</w:t>
      </w:r>
      <w:proofErr w:type="spellEnd"/>
      <w:r w:rsidRPr="00011E13">
        <w:rPr>
          <w:rFonts w:cs="Arial"/>
          <w:lang w:val="en-GB" w:eastAsia="en-GB"/>
        </w:rPr>
        <w:t xml:space="preserve"> </w:t>
      </w:r>
      <w:proofErr w:type="spellStart"/>
      <w:r w:rsidRPr="00011E13">
        <w:rPr>
          <w:rFonts w:cs="Arial"/>
          <w:lang w:val="en-GB" w:eastAsia="en-GB"/>
        </w:rPr>
        <w:t>manifesta</w:t>
      </w:r>
      <w:proofErr w:type="spellEnd"/>
      <w:r w:rsidRPr="00011E13">
        <w:rPr>
          <w:rFonts w:cs="Arial"/>
          <w:lang w:val="en-GB" w:eastAsia="en-GB"/>
        </w:rPr>
        <w:t xml:space="preserve"> o </w:t>
      </w:r>
      <w:proofErr w:type="spellStart"/>
      <w:r w:rsidRPr="00011E13">
        <w:rPr>
          <w:rFonts w:cs="Arial"/>
          <w:lang w:val="en-GB" w:eastAsia="en-GB"/>
        </w:rPr>
        <w:t>tendinta</w:t>
      </w:r>
      <w:proofErr w:type="spellEnd"/>
      <w:r w:rsidRPr="00011E13">
        <w:rPr>
          <w:rFonts w:cs="Arial"/>
          <w:lang w:val="en-GB" w:eastAsia="en-GB"/>
        </w:rPr>
        <w:t xml:space="preserve"> de </w:t>
      </w:r>
      <w:proofErr w:type="spellStart"/>
      <w:r w:rsidRPr="00011E13">
        <w:rPr>
          <w:rFonts w:cs="Arial"/>
          <w:lang w:val="en-GB" w:eastAsia="en-GB"/>
        </w:rPr>
        <w:t>maximizare</w:t>
      </w:r>
      <w:proofErr w:type="spellEnd"/>
      <w:r w:rsidRPr="00011E13">
        <w:rPr>
          <w:rFonts w:cs="Arial"/>
          <w:lang w:val="en-GB" w:eastAsia="en-GB"/>
        </w:rPr>
        <w:t xml:space="preserve"> a </w:t>
      </w:r>
      <w:proofErr w:type="spellStart"/>
      <w:r w:rsidRPr="00011E13">
        <w:rPr>
          <w:rFonts w:cs="Arial"/>
          <w:lang w:val="en-GB" w:eastAsia="en-GB"/>
        </w:rPr>
        <w:t>stabilitatii</w:t>
      </w:r>
      <w:proofErr w:type="spellEnd"/>
      <w:r w:rsidRPr="00011E13">
        <w:rPr>
          <w:rFonts w:cs="Arial"/>
          <w:lang w:val="en-GB" w:eastAsia="en-GB"/>
        </w:rPr>
        <w:t xml:space="preserve"> </w:t>
      </w:r>
      <w:proofErr w:type="spellStart"/>
      <w:r w:rsidRPr="00011E13">
        <w:rPr>
          <w:rFonts w:cs="Arial"/>
          <w:lang w:val="en-GB" w:eastAsia="en-GB"/>
        </w:rPr>
        <w:t>prin</w:t>
      </w:r>
      <w:proofErr w:type="spellEnd"/>
      <w:r w:rsidRPr="00011E13">
        <w:rPr>
          <w:rFonts w:cs="Arial"/>
          <w:lang w:val="en-GB" w:eastAsia="en-GB"/>
        </w:rPr>
        <w:t xml:space="preserve"> </w:t>
      </w:r>
      <w:proofErr w:type="spellStart"/>
      <w:r w:rsidRPr="00011E13">
        <w:rPr>
          <w:rFonts w:cs="Arial"/>
          <w:lang w:val="en-GB" w:eastAsia="en-GB"/>
        </w:rPr>
        <w:t>optimizarea</w:t>
      </w:r>
      <w:proofErr w:type="spellEnd"/>
      <w:r w:rsidRPr="00011E13">
        <w:rPr>
          <w:rFonts w:cs="Arial"/>
          <w:lang w:val="en-GB" w:eastAsia="en-GB"/>
        </w:rPr>
        <w:t xml:space="preserve"> </w:t>
      </w:r>
      <w:proofErr w:type="spellStart"/>
      <w:r w:rsidRPr="00011E13">
        <w:rPr>
          <w:rFonts w:cs="Arial"/>
          <w:lang w:val="en-GB" w:eastAsia="en-GB"/>
        </w:rPr>
        <w:t>structurii</w:t>
      </w:r>
      <w:proofErr w:type="spellEnd"/>
      <w:r w:rsidRPr="00011E13">
        <w:rPr>
          <w:rFonts w:cs="Arial"/>
          <w:lang w:val="en-GB" w:eastAsia="en-GB"/>
        </w:rPr>
        <w:t xml:space="preserve"> </w:t>
      </w:r>
      <w:proofErr w:type="spellStart"/>
      <w:r w:rsidRPr="00011E13">
        <w:rPr>
          <w:rFonts w:cs="Arial"/>
          <w:lang w:val="en-GB" w:eastAsia="en-GB"/>
        </w:rPr>
        <w:t>biocenozei</w:t>
      </w:r>
      <w:proofErr w:type="spellEnd"/>
      <w:r w:rsidRPr="00011E13">
        <w:rPr>
          <w:rFonts w:cs="Arial"/>
          <w:lang w:val="en-GB" w:eastAsia="en-GB"/>
        </w:rPr>
        <w:t xml:space="preserve">, </w:t>
      </w:r>
      <w:proofErr w:type="spellStart"/>
      <w:r w:rsidRPr="00011E13">
        <w:rPr>
          <w:rFonts w:cs="Arial"/>
          <w:lang w:val="en-GB" w:eastAsia="en-GB"/>
        </w:rPr>
        <w:t>cresterea</w:t>
      </w:r>
      <w:proofErr w:type="spellEnd"/>
      <w:r w:rsidRPr="00011E13">
        <w:rPr>
          <w:rFonts w:cs="Arial"/>
          <w:lang w:val="en-GB" w:eastAsia="en-GB"/>
        </w:rPr>
        <w:t xml:space="preserve"> </w:t>
      </w:r>
      <w:proofErr w:type="spellStart"/>
      <w:r w:rsidRPr="00011E13">
        <w:rPr>
          <w:rFonts w:cs="Arial"/>
          <w:lang w:val="en-GB" w:eastAsia="en-GB"/>
        </w:rPr>
        <w:t>complexitatii</w:t>
      </w:r>
      <w:proofErr w:type="spellEnd"/>
      <w:r w:rsidRPr="00011E13">
        <w:rPr>
          <w:rFonts w:cs="Arial"/>
          <w:lang w:val="en-GB" w:eastAsia="en-GB"/>
        </w:rPr>
        <w:t xml:space="preserve"> </w:t>
      </w:r>
      <w:proofErr w:type="spellStart"/>
      <w:r w:rsidRPr="00011E13">
        <w:rPr>
          <w:rFonts w:cs="Arial"/>
          <w:lang w:val="en-GB" w:eastAsia="en-GB"/>
        </w:rPr>
        <w:t>relatiilor</w:t>
      </w:r>
      <w:proofErr w:type="spellEnd"/>
      <w:r w:rsidRPr="00011E13">
        <w:rPr>
          <w:rFonts w:cs="Arial"/>
          <w:lang w:val="en-GB" w:eastAsia="en-GB"/>
        </w:rPr>
        <w:t xml:space="preserve"> </w:t>
      </w:r>
      <w:proofErr w:type="spellStart"/>
      <w:r w:rsidRPr="00011E13">
        <w:rPr>
          <w:rFonts w:cs="Arial"/>
          <w:lang w:val="en-GB" w:eastAsia="en-GB"/>
        </w:rPr>
        <w:t>biocenotice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a </w:t>
      </w:r>
      <w:proofErr w:type="spellStart"/>
      <w:r w:rsidRPr="00011E13">
        <w:rPr>
          <w:rFonts w:cs="Arial"/>
          <w:lang w:val="en-GB" w:eastAsia="en-GB"/>
        </w:rPr>
        <w:t>diversitatii</w:t>
      </w:r>
      <w:proofErr w:type="spellEnd"/>
      <w:r w:rsidRPr="00011E13">
        <w:rPr>
          <w:rFonts w:cs="Arial"/>
          <w:lang w:val="en-GB" w:eastAsia="en-GB"/>
        </w:rPr>
        <w:t xml:space="preserve"> </w:t>
      </w:r>
      <w:proofErr w:type="spellStart"/>
      <w:r w:rsidRPr="00011E13">
        <w:rPr>
          <w:rFonts w:cs="Arial"/>
          <w:lang w:val="en-GB" w:eastAsia="en-GB"/>
        </w:rPr>
        <w:t>genetice</w:t>
      </w:r>
      <w:proofErr w:type="spellEnd"/>
      <w:r w:rsidRPr="00011E13">
        <w:rPr>
          <w:rFonts w:cs="Arial"/>
          <w:lang w:val="en-GB" w:eastAsia="en-GB"/>
        </w:rPr>
        <w:t xml:space="preserve"> a </w:t>
      </w:r>
      <w:proofErr w:type="spellStart"/>
      <w:r w:rsidRPr="00011E13">
        <w:rPr>
          <w:rFonts w:cs="Arial"/>
          <w:lang w:val="en-GB" w:eastAsia="en-GB"/>
        </w:rPr>
        <w:t>populatiilor</w:t>
      </w:r>
      <w:proofErr w:type="spellEnd"/>
      <w:r w:rsidRPr="00011E13">
        <w:rPr>
          <w:rFonts w:cs="Arial"/>
          <w:lang w:val="en-GB" w:eastAsia="en-GB"/>
        </w:rPr>
        <w:t xml:space="preserve"> din </w:t>
      </w:r>
      <w:proofErr w:type="spellStart"/>
      <w:r w:rsidRPr="00011E13">
        <w:rPr>
          <w:rFonts w:cs="Arial"/>
          <w:lang w:val="en-GB" w:eastAsia="en-GB"/>
        </w:rPr>
        <w:t>cadrul</w:t>
      </w:r>
      <w:proofErr w:type="spellEnd"/>
      <w:r w:rsidRPr="00011E13">
        <w:rPr>
          <w:rFonts w:cs="Arial"/>
          <w:lang w:val="en-GB" w:eastAsia="en-GB"/>
        </w:rPr>
        <w:t xml:space="preserve"> </w:t>
      </w:r>
      <w:proofErr w:type="spellStart"/>
      <w:r w:rsidRPr="00011E13">
        <w:rPr>
          <w:rFonts w:cs="Arial"/>
          <w:lang w:val="en-GB" w:eastAsia="en-GB"/>
        </w:rPr>
        <w:t>fiecarei</w:t>
      </w:r>
      <w:proofErr w:type="spellEnd"/>
      <w:r w:rsidRPr="00011E13">
        <w:rPr>
          <w:rFonts w:cs="Arial"/>
          <w:lang w:val="en-GB" w:eastAsia="en-GB"/>
        </w:rPr>
        <w:t xml:space="preserve"> </w:t>
      </w:r>
      <w:proofErr w:type="spellStart"/>
      <w:r w:rsidRPr="00011E13">
        <w:rPr>
          <w:rFonts w:cs="Arial"/>
          <w:lang w:val="en-GB" w:eastAsia="en-GB"/>
        </w:rPr>
        <w:t>comunitati</w:t>
      </w:r>
      <w:proofErr w:type="spellEnd"/>
      <w:r w:rsidRPr="00011E13">
        <w:rPr>
          <w:rFonts w:cs="Arial"/>
          <w:lang w:val="en-GB" w:eastAsia="en-GB"/>
        </w:rPr>
        <w:t xml:space="preserve"> de </w:t>
      </w:r>
      <w:proofErr w:type="spellStart"/>
      <w:r w:rsidRPr="00011E13">
        <w:rPr>
          <w:rFonts w:cs="Arial"/>
          <w:lang w:val="en-GB" w:eastAsia="en-GB"/>
        </w:rPr>
        <w:t>viata</w:t>
      </w:r>
      <w:proofErr w:type="spellEnd"/>
      <w:r w:rsidRPr="00011E13">
        <w:rPr>
          <w:rFonts w:cs="Arial"/>
          <w:lang w:val="en-GB" w:eastAsia="en-GB"/>
        </w:rPr>
        <w:t xml:space="preserve">, </w:t>
      </w:r>
      <w:proofErr w:type="spellStart"/>
      <w:r w:rsidRPr="00011E13">
        <w:rPr>
          <w:rFonts w:cs="Arial"/>
          <w:lang w:val="en-GB" w:eastAsia="en-GB"/>
        </w:rPr>
        <w:t>intarirea</w:t>
      </w:r>
      <w:proofErr w:type="spellEnd"/>
      <w:r w:rsidRPr="00011E13">
        <w:rPr>
          <w:rFonts w:cs="Arial"/>
          <w:lang w:val="en-GB" w:eastAsia="en-GB"/>
        </w:rPr>
        <w:t xml:space="preserve"> </w:t>
      </w:r>
      <w:proofErr w:type="spellStart"/>
      <w:r w:rsidRPr="00011E13">
        <w:rPr>
          <w:rFonts w:cs="Arial"/>
          <w:lang w:val="en-GB" w:eastAsia="en-GB"/>
        </w:rPr>
        <w:t>controlului</w:t>
      </w:r>
      <w:proofErr w:type="spellEnd"/>
      <w:r w:rsidRPr="00011E13">
        <w:rPr>
          <w:rFonts w:cs="Arial"/>
          <w:lang w:val="en-GB" w:eastAsia="en-GB"/>
        </w:rPr>
        <w:t xml:space="preserve"> </w:t>
      </w:r>
      <w:proofErr w:type="spellStart"/>
      <w:r w:rsidRPr="00011E13">
        <w:rPr>
          <w:rFonts w:cs="Arial"/>
          <w:lang w:val="en-GB" w:eastAsia="en-GB"/>
        </w:rPr>
        <w:t>exercitat</w:t>
      </w:r>
      <w:proofErr w:type="spellEnd"/>
      <w:r w:rsidRPr="00011E13">
        <w:rPr>
          <w:rFonts w:cs="Arial"/>
          <w:lang w:val="en-GB" w:eastAsia="en-GB"/>
        </w:rPr>
        <w:t xml:space="preserve"> de </w:t>
      </w:r>
      <w:proofErr w:type="spellStart"/>
      <w:r w:rsidRPr="00011E13">
        <w:rPr>
          <w:rFonts w:cs="Arial"/>
          <w:lang w:val="en-GB" w:eastAsia="en-GB"/>
        </w:rPr>
        <w:t>biocenoza</w:t>
      </w:r>
      <w:proofErr w:type="spellEnd"/>
      <w:r w:rsidRPr="00011E13">
        <w:rPr>
          <w:rFonts w:cs="Arial"/>
          <w:lang w:val="en-GB" w:eastAsia="en-GB"/>
        </w:rPr>
        <w:t xml:space="preserve"> </w:t>
      </w:r>
      <w:proofErr w:type="spellStart"/>
      <w:r w:rsidRPr="00011E13">
        <w:rPr>
          <w:rFonts w:cs="Arial"/>
          <w:lang w:val="en-GB" w:eastAsia="en-GB"/>
        </w:rPr>
        <w:t>asupra</w:t>
      </w:r>
      <w:proofErr w:type="spellEnd"/>
      <w:r w:rsidRPr="00011E13">
        <w:rPr>
          <w:rFonts w:cs="Arial"/>
          <w:lang w:val="en-GB" w:eastAsia="en-GB"/>
        </w:rPr>
        <w:t xml:space="preserve"> </w:t>
      </w:r>
      <w:proofErr w:type="spellStart"/>
      <w:r w:rsidRPr="00011E13">
        <w:rPr>
          <w:rFonts w:cs="Arial"/>
          <w:lang w:val="en-GB" w:eastAsia="en-GB"/>
        </w:rPr>
        <w:t>biotopului</w:t>
      </w:r>
      <w:proofErr w:type="spellEnd"/>
      <w:r w:rsidRPr="00011E13">
        <w:rPr>
          <w:rFonts w:cs="Arial"/>
          <w:lang w:val="en-GB" w:eastAsia="en-GB"/>
        </w:rPr>
        <w:t xml:space="preserve">, </w:t>
      </w:r>
      <w:proofErr w:type="spellStart"/>
      <w:r w:rsidRPr="00011E13">
        <w:rPr>
          <w:rFonts w:cs="Arial"/>
          <w:lang w:val="en-GB" w:eastAsia="en-GB"/>
        </w:rPr>
        <w:t>sporirea</w:t>
      </w:r>
      <w:proofErr w:type="spellEnd"/>
      <w:r w:rsidRPr="00011E13">
        <w:rPr>
          <w:rFonts w:cs="Arial"/>
          <w:lang w:val="en-GB" w:eastAsia="en-GB"/>
        </w:rPr>
        <w:t xml:space="preserve"> </w:t>
      </w:r>
      <w:proofErr w:type="spellStart"/>
      <w:r w:rsidRPr="00011E13">
        <w:rPr>
          <w:rFonts w:cs="Arial"/>
          <w:lang w:val="en-GB" w:eastAsia="en-GB"/>
        </w:rPr>
        <w:t>eficientei</w:t>
      </w:r>
      <w:proofErr w:type="spellEnd"/>
      <w:r w:rsidRPr="00011E13">
        <w:rPr>
          <w:rFonts w:cs="Arial"/>
          <w:lang w:val="en-GB" w:eastAsia="en-GB"/>
        </w:rPr>
        <w:t xml:space="preserve"> </w:t>
      </w:r>
      <w:proofErr w:type="spellStart"/>
      <w:r w:rsidRPr="00011E13">
        <w:rPr>
          <w:rFonts w:cs="Arial"/>
          <w:lang w:val="en-GB" w:eastAsia="en-GB"/>
        </w:rPr>
        <w:t>ecologice</w:t>
      </w:r>
      <w:proofErr w:type="spellEnd"/>
      <w:r w:rsidRPr="00011E13">
        <w:rPr>
          <w:rFonts w:cs="Arial"/>
          <w:lang w:val="en-GB" w:eastAsia="en-GB"/>
        </w:rPr>
        <w:t xml:space="preserve"> a </w:t>
      </w:r>
      <w:proofErr w:type="spellStart"/>
      <w:r w:rsidRPr="00011E13">
        <w:rPr>
          <w:rFonts w:cs="Arial"/>
          <w:lang w:val="en-GB" w:eastAsia="en-GB"/>
        </w:rPr>
        <w:t>sistemului</w:t>
      </w:r>
      <w:proofErr w:type="spellEnd"/>
      <w:r w:rsidRPr="00011E13">
        <w:rPr>
          <w:rFonts w:cs="Arial"/>
          <w:lang w:val="en-GB" w:eastAsia="en-GB"/>
        </w:rPr>
        <w:t xml:space="preserve"> (Giurgiu, V., 1989).</w:t>
      </w:r>
    </w:p>
    <w:p w14:paraId="48890807"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Legile</w:t>
      </w:r>
      <w:proofErr w:type="spellEnd"/>
      <w:r w:rsidRPr="00011E13">
        <w:rPr>
          <w:rFonts w:cs="Arial"/>
          <w:lang w:val="en-GB" w:eastAsia="en-GB"/>
        </w:rPr>
        <w:t xml:space="preserve"> generale de </w:t>
      </w:r>
      <w:proofErr w:type="spellStart"/>
      <w:r w:rsidRPr="00011E13">
        <w:rPr>
          <w:rFonts w:cs="Arial"/>
          <w:lang w:val="en-GB" w:eastAsia="en-GB"/>
        </w:rPr>
        <w:t>organizare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functionare</w:t>
      </w:r>
      <w:proofErr w:type="spellEnd"/>
      <w:r w:rsidRPr="00011E13">
        <w:rPr>
          <w:rFonts w:cs="Arial"/>
          <w:lang w:val="en-GB" w:eastAsia="en-GB"/>
        </w:rPr>
        <w:t xml:space="preserve"> a </w:t>
      </w:r>
      <w:proofErr w:type="spellStart"/>
      <w:r w:rsidRPr="00011E13">
        <w:rPr>
          <w:rFonts w:cs="Arial"/>
          <w:lang w:val="en-GB" w:eastAsia="en-GB"/>
        </w:rPr>
        <w:t>padurii</w:t>
      </w:r>
      <w:proofErr w:type="spellEnd"/>
      <w:r w:rsidRPr="00011E13">
        <w:rPr>
          <w:rFonts w:cs="Arial"/>
          <w:lang w:val="en-GB" w:eastAsia="en-GB"/>
        </w:rPr>
        <w:t xml:space="preserve"> sunt (</w:t>
      </w:r>
      <w:proofErr w:type="spellStart"/>
      <w:r w:rsidRPr="00011E13">
        <w:rPr>
          <w:rFonts w:cs="Arial"/>
          <w:lang w:val="en-GB" w:eastAsia="en-GB"/>
        </w:rPr>
        <w:t>dupa</w:t>
      </w:r>
      <w:proofErr w:type="spellEnd"/>
      <w:r w:rsidRPr="00011E13">
        <w:rPr>
          <w:rFonts w:cs="Arial"/>
          <w:lang w:val="en-GB" w:eastAsia="en-GB"/>
        </w:rPr>
        <w:t xml:space="preserve"> Stanescu V. &amp; al., 1982): </w:t>
      </w:r>
      <w:proofErr w:type="spellStart"/>
      <w:r w:rsidRPr="00011E13">
        <w:rPr>
          <w:rFonts w:cs="Arial"/>
          <w:lang w:val="en-GB" w:eastAsia="en-GB"/>
        </w:rPr>
        <w:t>existenta</w:t>
      </w:r>
      <w:proofErr w:type="spellEnd"/>
      <w:r w:rsidRPr="00011E13">
        <w:rPr>
          <w:rFonts w:cs="Arial"/>
          <w:lang w:val="en-GB" w:eastAsia="en-GB"/>
        </w:rPr>
        <w:t xml:space="preserve"> </w:t>
      </w:r>
      <w:proofErr w:type="spellStart"/>
      <w:r w:rsidRPr="00011E13">
        <w:rPr>
          <w:rFonts w:cs="Arial"/>
          <w:lang w:val="en-GB" w:eastAsia="en-GB"/>
        </w:rPr>
        <w:t>etajelor</w:t>
      </w:r>
      <w:proofErr w:type="spellEnd"/>
      <w:r w:rsidRPr="00011E13">
        <w:rPr>
          <w:rFonts w:cs="Arial"/>
          <w:lang w:val="en-GB" w:eastAsia="en-GB"/>
        </w:rPr>
        <w:t xml:space="preserve"> complex </w:t>
      </w:r>
      <w:proofErr w:type="spellStart"/>
      <w:r w:rsidRPr="00011E13">
        <w:rPr>
          <w:rFonts w:cs="Arial"/>
          <w:lang w:val="en-GB" w:eastAsia="en-GB"/>
        </w:rPr>
        <w:t>alcatuite</w:t>
      </w:r>
      <w:proofErr w:type="spellEnd"/>
      <w:r w:rsidRPr="00011E13">
        <w:rPr>
          <w:rFonts w:cs="Arial"/>
          <w:lang w:val="en-GB" w:eastAsia="en-GB"/>
        </w:rPr>
        <w:t xml:space="preserve">, in care se </w:t>
      </w:r>
      <w:proofErr w:type="spellStart"/>
      <w:r w:rsidRPr="00011E13">
        <w:rPr>
          <w:rFonts w:cs="Arial"/>
          <w:lang w:val="en-GB" w:eastAsia="en-GB"/>
        </w:rPr>
        <w:t>asociaza</w:t>
      </w:r>
      <w:proofErr w:type="spellEnd"/>
      <w:r w:rsidRPr="00011E13">
        <w:rPr>
          <w:rFonts w:cs="Arial"/>
          <w:lang w:val="en-GB" w:eastAsia="en-GB"/>
        </w:rPr>
        <w:t xml:space="preserve"> </w:t>
      </w:r>
      <w:proofErr w:type="spellStart"/>
      <w:r w:rsidRPr="00011E13">
        <w:rPr>
          <w:rFonts w:cs="Arial"/>
          <w:lang w:val="en-GB" w:eastAsia="en-GB"/>
        </w:rPr>
        <w:t>plante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animale</w:t>
      </w:r>
      <w:proofErr w:type="spellEnd"/>
      <w:r w:rsidRPr="00011E13">
        <w:rPr>
          <w:rFonts w:cs="Arial"/>
          <w:lang w:val="en-GB" w:eastAsia="en-GB"/>
        </w:rPr>
        <w:t xml:space="preserve"> care se </w:t>
      </w:r>
      <w:proofErr w:type="spellStart"/>
      <w:r w:rsidRPr="00011E13">
        <w:rPr>
          <w:rFonts w:cs="Arial"/>
          <w:lang w:val="en-GB" w:eastAsia="en-GB"/>
        </w:rPr>
        <w:t>dezvolta</w:t>
      </w:r>
      <w:proofErr w:type="spellEnd"/>
      <w:r w:rsidRPr="00011E13">
        <w:rPr>
          <w:rFonts w:cs="Arial"/>
          <w:lang w:val="en-GB" w:eastAsia="en-GB"/>
        </w:rPr>
        <w:t xml:space="preserve"> sub </w:t>
      </w:r>
      <w:proofErr w:type="spellStart"/>
      <w:r w:rsidRPr="00011E13">
        <w:rPr>
          <w:rFonts w:cs="Arial"/>
          <w:lang w:val="en-GB" w:eastAsia="en-GB"/>
        </w:rPr>
        <w:t>influenta</w:t>
      </w:r>
      <w:proofErr w:type="spellEnd"/>
      <w:r w:rsidRPr="00011E13">
        <w:rPr>
          <w:rFonts w:cs="Arial"/>
          <w:lang w:val="en-GB" w:eastAsia="en-GB"/>
        </w:rPr>
        <w:t xml:space="preserve"> a </w:t>
      </w:r>
      <w:proofErr w:type="spellStart"/>
      <w:r w:rsidRPr="00011E13">
        <w:rPr>
          <w:rFonts w:cs="Arial"/>
          <w:lang w:val="en-GB" w:eastAsia="en-GB"/>
        </w:rPr>
        <w:t>numerosi</w:t>
      </w:r>
      <w:proofErr w:type="spellEnd"/>
      <w:r w:rsidRPr="00011E13">
        <w:rPr>
          <w:rFonts w:cs="Arial"/>
          <w:lang w:val="en-GB" w:eastAsia="en-GB"/>
        </w:rPr>
        <w:t xml:space="preserve"> </w:t>
      </w:r>
      <w:proofErr w:type="spellStart"/>
      <w:r w:rsidRPr="00011E13">
        <w:rPr>
          <w:rFonts w:cs="Arial"/>
          <w:lang w:val="en-GB" w:eastAsia="en-GB"/>
        </w:rPr>
        <w:t>factori</w:t>
      </w:r>
      <w:proofErr w:type="spellEnd"/>
      <w:r w:rsidRPr="00011E13">
        <w:rPr>
          <w:rFonts w:cs="Arial"/>
          <w:lang w:val="en-GB" w:eastAsia="en-GB"/>
        </w:rPr>
        <w:t xml:space="preserve"> – </w:t>
      </w:r>
      <w:proofErr w:type="spellStart"/>
      <w:r w:rsidRPr="00011E13">
        <w:rPr>
          <w:rFonts w:cs="Arial"/>
          <w:lang w:val="en-GB" w:eastAsia="en-GB"/>
        </w:rPr>
        <w:t>climatici</w:t>
      </w:r>
      <w:proofErr w:type="spellEnd"/>
      <w:r w:rsidRPr="00011E13">
        <w:rPr>
          <w:rFonts w:cs="Arial"/>
          <w:lang w:val="en-GB" w:eastAsia="en-GB"/>
        </w:rPr>
        <w:t xml:space="preserve">, </w:t>
      </w:r>
      <w:proofErr w:type="spellStart"/>
      <w:r w:rsidRPr="00011E13">
        <w:rPr>
          <w:rFonts w:cs="Arial"/>
          <w:lang w:val="en-GB" w:eastAsia="en-GB"/>
        </w:rPr>
        <w:t>edafici</w:t>
      </w:r>
      <w:proofErr w:type="spellEnd"/>
      <w:r w:rsidRPr="00011E13">
        <w:rPr>
          <w:rFonts w:cs="Arial"/>
          <w:lang w:val="en-GB" w:eastAsia="en-GB"/>
        </w:rPr>
        <w:t xml:space="preserve">, </w:t>
      </w:r>
      <w:proofErr w:type="spellStart"/>
      <w:r w:rsidRPr="00011E13">
        <w:rPr>
          <w:rFonts w:cs="Arial"/>
          <w:lang w:val="en-GB" w:eastAsia="en-GB"/>
        </w:rPr>
        <w:t>geomorfologici</w:t>
      </w:r>
      <w:proofErr w:type="spellEnd"/>
      <w:r w:rsidRPr="00011E13">
        <w:rPr>
          <w:rFonts w:cs="Arial"/>
          <w:lang w:val="en-GB" w:eastAsia="en-GB"/>
        </w:rPr>
        <w:t xml:space="preserve">; </w:t>
      </w:r>
      <w:proofErr w:type="spellStart"/>
      <w:r w:rsidRPr="00011E13">
        <w:rPr>
          <w:rFonts w:cs="Arial"/>
          <w:lang w:val="en-GB" w:eastAsia="en-GB"/>
        </w:rPr>
        <w:t>rolul</w:t>
      </w:r>
      <w:proofErr w:type="spellEnd"/>
      <w:r w:rsidRPr="00011E13">
        <w:rPr>
          <w:rFonts w:cs="Arial"/>
          <w:lang w:val="en-GB" w:eastAsia="en-GB"/>
        </w:rPr>
        <w:t xml:space="preserve"> </w:t>
      </w:r>
      <w:proofErr w:type="spellStart"/>
      <w:r w:rsidRPr="00011E13">
        <w:rPr>
          <w:rFonts w:cs="Arial"/>
          <w:lang w:val="en-GB" w:eastAsia="en-GB"/>
        </w:rPr>
        <w:t>preponderent</w:t>
      </w:r>
      <w:proofErr w:type="spellEnd"/>
      <w:r w:rsidRPr="00011E13">
        <w:rPr>
          <w:rFonts w:cs="Arial"/>
          <w:lang w:val="en-GB" w:eastAsia="en-GB"/>
        </w:rPr>
        <w:t xml:space="preserve">, sub aspect </w:t>
      </w:r>
      <w:proofErr w:type="spellStart"/>
      <w:r w:rsidRPr="00011E13">
        <w:rPr>
          <w:rFonts w:cs="Arial"/>
          <w:lang w:val="en-GB" w:eastAsia="en-GB"/>
        </w:rPr>
        <w:t>fizionomic</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functional, al </w:t>
      </w:r>
      <w:proofErr w:type="spellStart"/>
      <w:r w:rsidRPr="00011E13">
        <w:rPr>
          <w:rFonts w:cs="Arial"/>
          <w:lang w:val="en-GB" w:eastAsia="en-GB"/>
        </w:rPr>
        <w:t>arborilor</w:t>
      </w:r>
      <w:proofErr w:type="spellEnd"/>
      <w:r w:rsidRPr="00011E13">
        <w:rPr>
          <w:rFonts w:cs="Arial"/>
          <w:lang w:val="en-GB" w:eastAsia="en-GB"/>
        </w:rPr>
        <w:t xml:space="preserve"> in </w:t>
      </w:r>
      <w:proofErr w:type="spellStart"/>
      <w:r w:rsidRPr="00011E13">
        <w:rPr>
          <w:rFonts w:cs="Arial"/>
          <w:lang w:val="en-GB" w:eastAsia="en-GB"/>
        </w:rPr>
        <w:t>viata</w:t>
      </w:r>
      <w:proofErr w:type="spellEnd"/>
      <w:r w:rsidRPr="00011E13">
        <w:rPr>
          <w:rFonts w:cs="Arial"/>
          <w:lang w:val="en-GB" w:eastAsia="en-GB"/>
        </w:rPr>
        <w:t xml:space="preserve"> </w:t>
      </w:r>
      <w:proofErr w:type="spellStart"/>
      <w:r w:rsidRPr="00011E13">
        <w:rPr>
          <w:rFonts w:cs="Arial"/>
          <w:lang w:val="en-GB" w:eastAsia="en-GB"/>
        </w:rPr>
        <w:t>padurii</w:t>
      </w:r>
      <w:proofErr w:type="spellEnd"/>
      <w:r w:rsidRPr="00011E13">
        <w:rPr>
          <w:rFonts w:cs="Arial"/>
          <w:lang w:val="en-GB" w:eastAsia="en-GB"/>
        </w:rPr>
        <w:t xml:space="preserve">; 116 </w:t>
      </w:r>
      <w:proofErr w:type="spellStart"/>
      <w:r w:rsidRPr="00011E13">
        <w:rPr>
          <w:rFonts w:cs="Arial"/>
          <w:lang w:val="en-GB" w:eastAsia="en-GB"/>
        </w:rPr>
        <w:t>existenta</w:t>
      </w:r>
      <w:proofErr w:type="spellEnd"/>
      <w:r w:rsidRPr="00011E13">
        <w:rPr>
          <w:rFonts w:cs="Arial"/>
          <w:lang w:val="en-GB" w:eastAsia="en-GB"/>
        </w:rPr>
        <w:t xml:space="preserve"> </w:t>
      </w:r>
      <w:proofErr w:type="spellStart"/>
      <w:r w:rsidRPr="00011E13">
        <w:rPr>
          <w:rFonts w:cs="Arial"/>
          <w:lang w:val="en-GB" w:eastAsia="en-GB"/>
        </w:rPr>
        <w:t>ansamblului</w:t>
      </w:r>
      <w:proofErr w:type="spellEnd"/>
      <w:r w:rsidRPr="00011E13">
        <w:rPr>
          <w:rFonts w:cs="Arial"/>
          <w:lang w:val="en-GB" w:eastAsia="en-GB"/>
        </w:rPr>
        <w:t xml:space="preserve"> </w:t>
      </w:r>
      <w:proofErr w:type="spellStart"/>
      <w:r w:rsidRPr="00011E13">
        <w:rPr>
          <w:rFonts w:cs="Arial"/>
          <w:lang w:val="en-GB" w:eastAsia="en-GB"/>
        </w:rPr>
        <w:t>integrat</w:t>
      </w:r>
      <w:proofErr w:type="spellEnd"/>
      <w:r w:rsidRPr="00011E13">
        <w:rPr>
          <w:rFonts w:cs="Arial"/>
          <w:lang w:val="en-GB" w:eastAsia="en-GB"/>
        </w:rPr>
        <w:t xml:space="preserve">, </w:t>
      </w:r>
      <w:proofErr w:type="spellStart"/>
      <w:r w:rsidRPr="00011E13">
        <w:rPr>
          <w:rFonts w:cs="Arial"/>
          <w:lang w:val="en-GB" w:eastAsia="en-GB"/>
        </w:rPr>
        <w:t>unitar</w:t>
      </w:r>
      <w:proofErr w:type="spellEnd"/>
      <w:r w:rsidRPr="00011E13">
        <w:rPr>
          <w:rFonts w:cs="Arial"/>
          <w:lang w:val="en-GB" w:eastAsia="en-GB"/>
        </w:rPr>
        <w:t xml:space="preserve"> al </w:t>
      </w:r>
      <w:proofErr w:type="spellStart"/>
      <w:r w:rsidRPr="00011E13">
        <w:rPr>
          <w:rFonts w:cs="Arial"/>
          <w:lang w:val="en-GB" w:eastAsia="en-GB"/>
        </w:rPr>
        <w:t>plantelor</w:t>
      </w:r>
      <w:proofErr w:type="spellEnd"/>
      <w:r w:rsidRPr="00011E13">
        <w:rPr>
          <w:rFonts w:cs="Arial"/>
          <w:lang w:val="en-GB" w:eastAsia="en-GB"/>
        </w:rPr>
        <w:t xml:space="preserve">, </w:t>
      </w:r>
      <w:proofErr w:type="spellStart"/>
      <w:r w:rsidRPr="00011E13">
        <w:rPr>
          <w:rFonts w:cs="Arial"/>
          <w:lang w:val="en-GB" w:eastAsia="en-GB"/>
        </w:rPr>
        <w:t>animalelor</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conditiilor</w:t>
      </w:r>
      <w:proofErr w:type="spellEnd"/>
      <w:r w:rsidRPr="00011E13">
        <w:rPr>
          <w:rFonts w:cs="Arial"/>
          <w:lang w:val="en-GB" w:eastAsia="en-GB"/>
        </w:rPr>
        <w:t xml:space="preserve"> de </w:t>
      </w:r>
      <w:proofErr w:type="spellStart"/>
      <w:r w:rsidRPr="00011E13">
        <w:rPr>
          <w:rFonts w:cs="Arial"/>
          <w:lang w:val="en-GB" w:eastAsia="en-GB"/>
        </w:rPr>
        <w:t>viata</w:t>
      </w:r>
      <w:proofErr w:type="spellEnd"/>
      <w:r w:rsidRPr="00011E13">
        <w:rPr>
          <w:rFonts w:cs="Arial"/>
          <w:lang w:val="en-GB" w:eastAsia="en-GB"/>
        </w:rPr>
        <w:t xml:space="preserve"> ale </w:t>
      </w:r>
      <w:proofErr w:type="spellStart"/>
      <w:r w:rsidRPr="00011E13">
        <w:rPr>
          <w:rFonts w:cs="Arial"/>
          <w:lang w:val="en-GB" w:eastAsia="en-GB"/>
        </w:rPr>
        <w:t>padurii</w:t>
      </w:r>
      <w:proofErr w:type="spellEnd"/>
      <w:r w:rsidRPr="00011E13">
        <w:rPr>
          <w:rFonts w:cs="Arial"/>
          <w:lang w:val="en-GB" w:eastAsia="en-GB"/>
        </w:rPr>
        <w:t xml:space="preserve">, in </w:t>
      </w:r>
      <w:proofErr w:type="spellStart"/>
      <w:r w:rsidRPr="00011E13">
        <w:rPr>
          <w:rFonts w:cs="Arial"/>
          <w:lang w:val="en-GB" w:eastAsia="en-GB"/>
        </w:rPr>
        <w:t>cadrul</w:t>
      </w:r>
      <w:proofErr w:type="spellEnd"/>
      <w:r w:rsidRPr="00011E13">
        <w:rPr>
          <w:rFonts w:cs="Arial"/>
          <w:lang w:val="en-GB" w:eastAsia="en-GB"/>
        </w:rPr>
        <w:t xml:space="preserve"> </w:t>
      </w:r>
      <w:proofErr w:type="spellStart"/>
      <w:r w:rsidRPr="00011E13">
        <w:rPr>
          <w:rFonts w:cs="Arial"/>
          <w:lang w:val="en-GB" w:eastAsia="en-GB"/>
        </w:rPr>
        <w:t>caruia</w:t>
      </w:r>
      <w:proofErr w:type="spellEnd"/>
      <w:r w:rsidRPr="00011E13">
        <w:rPr>
          <w:rFonts w:cs="Arial"/>
          <w:lang w:val="en-GB" w:eastAsia="en-GB"/>
        </w:rPr>
        <w:t xml:space="preserve"> au loc permanent </w:t>
      </w:r>
      <w:proofErr w:type="spellStart"/>
      <w:r w:rsidRPr="00011E13">
        <w:rPr>
          <w:rFonts w:cs="Arial"/>
          <w:lang w:val="en-GB" w:eastAsia="en-GB"/>
        </w:rPr>
        <w:t>interferente</w:t>
      </w:r>
      <w:proofErr w:type="spellEnd"/>
      <w:r w:rsidRPr="00011E13">
        <w:rPr>
          <w:rFonts w:cs="Arial"/>
          <w:lang w:val="en-GB" w:eastAsia="en-GB"/>
        </w:rPr>
        <w:t xml:space="preserve">, </w:t>
      </w:r>
      <w:proofErr w:type="spellStart"/>
      <w:r w:rsidRPr="00011E13">
        <w:rPr>
          <w:rFonts w:cs="Arial"/>
          <w:lang w:val="en-GB" w:eastAsia="en-GB"/>
        </w:rPr>
        <w:t>influente</w:t>
      </w:r>
      <w:proofErr w:type="spellEnd"/>
      <w:r w:rsidRPr="00011E13">
        <w:rPr>
          <w:rFonts w:cs="Arial"/>
          <w:lang w:val="en-GB" w:eastAsia="en-GB"/>
        </w:rPr>
        <w:t xml:space="preserve"> </w:t>
      </w:r>
      <w:proofErr w:type="spellStart"/>
      <w:r w:rsidRPr="00011E13">
        <w:rPr>
          <w:rFonts w:cs="Arial"/>
          <w:lang w:val="en-GB" w:eastAsia="en-GB"/>
        </w:rPr>
        <w:t>reciproce</w:t>
      </w:r>
      <w:proofErr w:type="spellEnd"/>
      <w:r w:rsidRPr="00011E13">
        <w:rPr>
          <w:rFonts w:cs="Arial"/>
          <w:lang w:val="en-GB" w:eastAsia="en-GB"/>
        </w:rPr>
        <w:t>.</w:t>
      </w:r>
    </w:p>
    <w:p w14:paraId="4C05CCE2" w14:textId="77777777" w:rsidR="00E42A13" w:rsidRPr="00011E13" w:rsidRDefault="00E42A13" w:rsidP="00E42A13">
      <w:pPr>
        <w:spacing w:after="0" w:line="240" w:lineRule="auto"/>
        <w:ind w:firstLine="705"/>
        <w:jc w:val="both"/>
        <w:rPr>
          <w:rFonts w:cs="Arial"/>
          <w:lang w:val="en-GB" w:eastAsia="en-GB"/>
        </w:rPr>
      </w:pPr>
    </w:p>
    <w:p w14:paraId="1591D9DD"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Etajele</w:t>
      </w:r>
      <w:proofErr w:type="spellEnd"/>
      <w:r w:rsidRPr="00011E13">
        <w:rPr>
          <w:rFonts w:cs="Arial"/>
          <w:lang w:val="en-GB" w:eastAsia="en-GB"/>
        </w:rPr>
        <w:t xml:space="preserve"> de </w:t>
      </w:r>
      <w:proofErr w:type="spellStart"/>
      <w:r w:rsidRPr="00011E13">
        <w:rPr>
          <w:rFonts w:cs="Arial"/>
          <w:lang w:val="en-GB" w:eastAsia="en-GB"/>
        </w:rPr>
        <w:t>vegetatie</w:t>
      </w:r>
      <w:proofErr w:type="spellEnd"/>
      <w:r w:rsidRPr="00011E13">
        <w:rPr>
          <w:rFonts w:cs="Arial"/>
          <w:lang w:val="en-GB" w:eastAsia="en-GB"/>
        </w:rPr>
        <w:t xml:space="preserve">, care </w:t>
      </w:r>
      <w:proofErr w:type="spellStart"/>
      <w:r w:rsidRPr="00011E13">
        <w:rPr>
          <w:rFonts w:cs="Arial"/>
          <w:lang w:val="en-GB" w:eastAsia="en-GB"/>
        </w:rPr>
        <w:t>formeaza</w:t>
      </w:r>
      <w:proofErr w:type="spellEnd"/>
      <w:r w:rsidRPr="00011E13">
        <w:rPr>
          <w:rFonts w:cs="Arial"/>
          <w:lang w:val="en-GB" w:eastAsia="en-GB"/>
        </w:rPr>
        <w:t xml:space="preserve"> </w:t>
      </w:r>
      <w:proofErr w:type="spellStart"/>
      <w:r w:rsidRPr="00011E13">
        <w:rPr>
          <w:rFonts w:cs="Arial"/>
          <w:lang w:val="en-GB" w:eastAsia="en-GB"/>
        </w:rPr>
        <w:t>adevarate</w:t>
      </w:r>
      <w:proofErr w:type="spellEnd"/>
      <w:r w:rsidRPr="00011E13">
        <w:rPr>
          <w:rFonts w:cs="Arial"/>
          <w:lang w:val="en-GB" w:eastAsia="en-GB"/>
        </w:rPr>
        <w:t xml:space="preserve"> </w:t>
      </w:r>
      <w:proofErr w:type="spellStart"/>
      <w:r w:rsidRPr="00011E13">
        <w:rPr>
          <w:rFonts w:cs="Arial"/>
          <w:lang w:val="en-GB" w:eastAsia="en-GB"/>
        </w:rPr>
        <w:t>subsisteme</w:t>
      </w:r>
      <w:proofErr w:type="spellEnd"/>
      <w:r w:rsidRPr="00011E13">
        <w:rPr>
          <w:rFonts w:cs="Arial"/>
          <w:lang w:val="en-GB" w:eastAsia="en-GB"/>
        </w:rPr>
        <w:t xml:space="preserve"> de </w:t>
      </w:r>
      <w:proofErr w:type="spellStart"/>
      <w:r w:rsidRPr="00011E13">
        <w:rPr>
          <w:rFonts w:cs="Arial"/>
          <w:lang w:val="en-GB" w:eastAsia="en-GB"/>
        </w:rPr>
        <w:t>viata</w:t>
      </w:r>
      <w:proofErr w:type="spellEnd"/>
      <w:r w:rsidRPr="00011E13">
        <w:rPr>
          <w:rFonts w:cs="Arial"/>
          <w:lang w:val="en-GB" w:eastAsia="en-GB"/>
        </w:rPr>
        <w:t xml:space="preserve"> </w:t>
      </w:r>
      <w:proofErr w:type="spellStart"/>
      <w:r w:rsidRPr="00011E13">
        <w:rPr>
          <w:rFonts w:cs="Arial"/>
          <w:lang w:val="en-GB" w:eastAsia="en-GB"/>
        </w:rPr>
        <w:t>interconditionate</w:t>
      </w:r>
      <w:proofErr w:type="spellEnd"/>
      <w:r w:rsidRPr="00011E13">
        <w:rPr>
          <w:rFonts w:cs="Arial"/>
          <w:lang w:val="en-GB" w:eastAsia="en-GB"/>
        </w:rPr>
        <w:t xml:space="preserve"> functional (</w:t>
      </w:r>
      <w:proofErr w:type="spellStart"/>
      <w:r w:rsidRPr="00011E13">
        <w:rPr>
          <w:rFonts w:cs="Arial"/>
          <w:lang w:val="en-GB" w:eastAsia="en-GB"/>
        </w:rPr>
        <w:t>straturi</w:t>
      </w:r>
      <w:proofErr w:type="spellEnd"/>
      <w:r w:rsidRPr="00011E13">
        <w:rPr>
          <w:rFonts w:cs="Arial"/>
          <w:lang w:val="en-GB" w:eastAsia="en-GB"/>
        </w:rPr>
        <w:t xml:space="preserve"> </w:t>
      </w:r>
      <w:proofErr w:type="spellStart"/>
      <w:r w:rsidRPr="00011E13">
        <w:rPr>
          <w:rFonts w:cs="Arial"/>
          <w:lang w:val="en-GB" w:eastAsia="en-GB"/>
        </w:rPr>
        <w:t>ecologice</w:t>
      </w:r>
      <w:proofErr w:type="spellEnd"/>
      <w:r w:rsidRPr="00011E13">
        <w:rPr>
          <w:rFonts w:cs="Arial"/>
          <w:lang w:val="en-GB" w:eastAsia="en-GB"/>
        </w:rPr>
        <w:t xml:space="preserve">), sunt </w:t>
      </w:r>
      <w:proofErr w:type="spellStart"/>
      <w:r w:rsidRPr="00011E13">
        <w:rPr>
          <w:rFonts w:cs="Arial"/>
          <w:lang w:val="en-GB" w:eastAsia="en-GB"/>
        </w:rPr>
        <w:t>reprezentate</w:t>
      </w:r>
      <w:proofErr w:type="spellEnd"/>
      <w:r w:rsidRPr="00011E13">
        <w:rPr>
          <w:rFonts w:cs="Arial"/>
          <w:lang w:val="en-GB" w:eastAsia="en-GB"/>
        </w:rPr>
        <w:t xml:space="preserve"> de: arboret (</w:t>
      </w:r>
      <w:proofErr w:type="spellStart"/>
      <w:r w:rsidRPr="00011E13">
        <w:rPr>
          <w:rFonts w:cs="Arial"/>
          <w:lang w:val="en-GB" w:eastAsia="en-GB"/>
        </w:rPr>
        <w:t>etajul</w:t>
      </w:r>
      <w:proofErr w:type="spellEnd"/>
      <w:r w:rsidRPr="00011E13">
        <w:rPr>
          <w:rFonts w:cs="Arial"/>
          <w:lang w:val="en-GB" w:eastAsia="en-GB"/>
        </w:rPr>
        <w:t xml:space="preserve"> </w:t>
      </w:r>
      <w:proofErr w:type="spellStart"/>
      <w:r w:rsidRPr="00011E13">
        <w:rPr>
          <w:rFonts w:cs="Arial"/>
          <w:lang w:val="en-GB" w:eastAsia="en-GB"/>
        </w:rPr>
        <w:t>arborilor</w:t>
      </w:r>
      <w:proofErr w:type="spellEnd"/>
      <w:r w:rsidRPr="00011E13">
        <w:rPr>
          <w:rFonts w:cs="Arial"/>
          <w:lang w:val="en-GB" w:eastAsia="en-GB"/>
        </w:rPr>
        <w:t xml:space="preserve">, al </w:t>
      </w:r>
      <w:proofErr w:type="spellStart"/>
      <w:r w:rsidRPr="00011E13">
        <w:rPr>
          <w:rFonts w:cs="Arial"/>
          <w:lang w:val="en-GB" w:eastAsia="en-GB"/>
        </w:rPr>
        <w:t>coronamentului</w:t>
      </w:r>
      <w:proofErr w:type="spellEnd"/>
      <w:r w:rsidRPr="00011E13">
        <w:rPr>
          <w:rFonts w:cs="Arial"/>
          <w:lang w:val="en-GB" w:eastAsia="en-GB"/>
        </w:rPr>
        <w:t xml:space="preserve">), cu </w:t>
      </w:r>
      <w:proofErr w:type="spellStart"/>
      <w:r w:rsidRPr="00011E13">
        <w:rPr>
          <w:rFonts w:cs="Arial"/>
          <w:lang w:val="en-GB" w:eastAsia="en-GB"/>
        </w:rPr>
        <w:t>rol</w:t>
      </w:r>
      <w:proofErr w:type="spellEnd"/>
      <w:r w:rsidRPr="00011E13">
        <w:rPr>
          <w:rFonts w:cs="Arial"/>
          <w:lang w:val="en-GB" w:eastAsia="en-GB"/>
        </w:rPr>
        <w:t xml:space="preserve"> fundamental in </w:t>
      </w:r>
      <w:proofErr w:type="spellStart"/>
      <w:r w:rsidRPr="00011E13">
        <w:rPr>
          <w:rFonts w:cs="Arial"/>
          <w:lang w:val="en-GB" w:eastAsia="en-GB"/>
        </w:rPr>
        <w:t>transferul</w:t>
      </w:r>
      <w:proofErr w:type="spellEnd"/>
      <w:r w:rsidRPr="00011E13">
        <w:rPr>
          <w:rFonts w:cs="Arial"/>
          <w:lang w:val="en-GB" w:eastAsia="en-GB"/>
        </w:rPr>
        <w:t xml:space="preserve"> de </w:t>
      </w:r>
      <w:proofErr w:type="spellStart"/>
      <w:r w:rsidRPr="00011E13">
        <w:rPr>
          <w:rFonts w:cs="Arial"/>
          <w:lang w:val="en-GB" w:eastAsia="en-GB"/>
        </w:rPr>
        <w:t>substanta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energie</w:t>
      </w:r>
      <w:proofErr w:type="spellEnd"/>
      <w:r w:rsidRPr="00011E13">
        <w:rPr>
          <w:rFonts w:cs="Arial"/>
          <w:lang w:val="en-GB" w:eastAsia="en-GB"/>
        </w:rPr>
        <w:t xml:space="preserve">, </w:t>
      </w:r>
      <w:proofErr w:type="spellStart"/>
      <w:r w:rsidRPr="00011E13">
        <w:rPr>
          <w:rFonts w:cs="Arial"/>
          <w:lang w:val="en-GB" w:eastAsia="en-GB"/>
        </w:rPr>
        <w:t>intrucat</w:t>
      </w:r>
      <w:proofErr w:type="spellEnd"/>
      <w:r w:rsidRPr="00011E13">
        <w:rPr>
          <w:rFonts w:cs="Arial"/>
          <w:lang w:val="en-GB" w:eastAsia="en-GB"/>
        </w:rPr>
        <w:t xml:space="preserve"> </w:t>
      </w:r>
      <w:proofErr w:type="spellStart"/>
      <w:r w:rsidRPr="00011E13">
        <w:rPr>
          <w:rFonts w:cs="Arial"/>
          <w:lang w:val="en-GB" w:eastAsia="en-GB"/>
        </w:rPr>
        <w:t>asigura</w:t>
      </w:r>
      <w:proofErr w:type="spellEnd"/>
      <w:r w:rsidRPr="00011E13">
        <w:rPr>
          <w:rFonts w:cs="Arial"/>
          <w:lang w:val="en-GB" w:eastAsia="en-GB"/>
        </w:rPr>
        <w:t xml:space="preserve"> </w:t>
      </w:r>
      <w:proofErr w:type="spellStart"/>
      <w:r w:rsidRPr="00011E13">
        <w:rPr>
          <w:rFonts w:cs="Arial"/>
          <w:lang w:val="en-GB" w:eastAsia="en-GB"/>
        </w:rPr>
        <w:t>intrarile</w:t>
      </w:r>
      <w:proofErr w:type="spellEnd"/>
      <w:r w:rsidRPr="00011E13">
        <w:rPr>
          <w:rFonts w:cs="Arial"/>
          <w:lang w:val="en-GB" w:eastAsia="en-GB"/>
        </w:rPr>
        <w:t xml:space="preserve"> </w:t>
      </w:r>
      <w:proofErr w:type="spellStart"/>
      <w:r w:rsidRPr="00011E13">
        <w:rPr>
          <w:rFonts w:cs="Arial"/>
          <w:lang w:val="en-GB" w:eastAsia="en-GB"/>
        </w:rPr>
        <w:t>energetice</w:t>
      </w:r>
      <w:proofErr w:type="spellEnd"/>
      <w:r w:rsidRPr="00011E13">
        <w:rPr>
          <w:rFonts w:cs="Arial"/>
          <w:lang w:val="en-GB" w:eastAsia="en-GB"/>
        </w:rPr>
        <w:t xml:space="preserve"> </w:t>
      </w:r>
      <w:proofErr w:type="spellStart"/>
      <w:r w:rsidRPr="00011E13">
        <w:rPr>
          <w:rFonts w:cs="Arial"/>
          <w:lang w:val="en-GB" w:eastAsia="en-GB"/>
        </w:rPr>
        <w:t>pentru</w:t>
      </w:r>
      <w:proofErr w:type="spellEnd"/>
      <w:r w:rsidRPr="00011E13">
        <w:rPr>
          <w:rFonts w:cs="Arial"/>
          <w:lang w:val="en-GB" w:eastAsia="en-GB"/>
        </w:rPr>
        <w:t xml:space="preserve"> </w:t>
      </w:r>
      <w:proofErr w:type="spellStart"/>
      <w:r w:rsidRPr="00011E13">
        <w:rPr>
          <w:rFonts w:cs="Arial"/>
          <w:lang w:val="en-GB" w:eastAsia="en-GB"/>
        </w:rPr>
        <w:t>intregului</w:t>
      </w:r>
      <w:proofErr w:type="spellEnd"/>
      <w:r w:rsidRPr="00011E13">
        <w:rPr>
          <w:rFonts w:cs="Arial"/>
          <w:lang w:val="en-GB" w:eastAsia="en-GB"/>
        </w:rPr>
        <w:t xml:space="preserve"> </w:t>
      </w:r>
      <w:proofErr w:type="spellStart"/>
      <w:r w:rsidRPr="00011E13">
        <w:rPr>
          <w:rFonts w:cs="Arial"/>
          <w:lang w:val="en-GB" w:eastAsia="en-GB"/>
        </w:rPr>
        <w:t>ecosistem</w:t>
      </w:r>
      <w:proofErr w:type="spellEnd"/>
      <w:r w:rsidRPr="00011E13">
        <w:rPr>
          <w:rFonts w:cs="Arial"/>
          <w:lang w:val="en-GB" w:eastAsia="en-GB"/>
        </w:rPr>
        <w:t xml:space="preserve">; </w:t>
      </w:r>
      <w:proofErr w:type="spellStart"/>
      <w:r w:rsidRPr="00011E13">
        <w:rPr>
          <w:rFonts w:cs="Arial"/>
          <w:lang w:val="en-GB" w:eastAsia="en-GB"/>
        </w:rPr>
        <w:t>subarboretul</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patura</w:t>
      </w:r>
      <w:proofErr w:type="spellEnd"/>
      <w:r w:rsidRPr="00011E13">
        <w:rPr>
          <w:rFonts w:cs="Arial"/>
          <w:lang w:val="en-GB" w:eastAsia="en-GB"/>
        </w:rPr>
        <w:t xml:space="preserve"> </w:t>
      </w:r>
      <w:proofErr w:type="spellStart"/>
      <w:r w:rsidRPr="00011E13">
        <w:rPr>
          <w:rFonts w:cs="Arial"/>
          <w:lang w:val="en-GB" w:eastAsia="en-GB"/>
        </w:rPr>
        <w:t>erbacee</w:t>
      </w:r>
      <w:proofErr w:type="spellEnd"/>
      <w:r w:rsidRPr="00011E13">
        <w:rPr>
          <w:rFonts w:cs="Arial"/>
          <w:lang w:val="en-GB" w:eastAsia="en-GB"/>
        </w:rPr>
        <w:t xml:space="preserve">. La </w:t>
      </w:r>
      <w:proofErr w:type="spellStart"/>
      <w:r w:rsidRPr="00011E13">
        <w:rPr>
          <w:rFonts w:cs="Arial"/>
          <w:lang w:val="en-GB" w:eastAsia="en-GB"/>
        </w:rPr>
        <w:t>acestea</w:t>
      </w:r>
      <w:proofErr w:type="spellEnd"/>
      <w:r w:rsidRPr="00011E13">
        <w:rPr>
          <w:rFonts w:cs="Arial"/>
          <w:lang w:val="en-GB" w:eastAsia="en-GB"/>
        </w:rPr>
        <w:t xml:space="preserve"> se </w:t>
      </w:r>
      <w:proofErr w:type="spellStart"/>
      <w:r w:rsidRPr="00011E13">
        <w:rPr>
          <w:rFonts w:cs="Arial"/>
          <w:lang w:val="en-GB" w:eastAsia="en-GB"/>
        </w:rPr>
        <w:t>adauga</w:t>
      </w:r>
      <w:proofErr w:type="spellEnd"/>
      <w:r w:rsidRPr="00011E13">
        <w:rPr>
          <w:rFonts w:cs="Arial"/>
          <w:lang w:val="en-GB" w:eastAsia="en-GB"/>
        </w:rPr>
        <w:t xml:space="preserve"> </w:t>
      </w:r>
      <w:proofErr w:type="spellStart"/>
      <w:r w:rsidRPr="00011E13">
        <w:rPr>
          <w:rFonts w:cs="Arial"/>
          <w:lang w:val="en-GB" w:eastAsia="en-GB"/>
        </w:rPr>
        <w:t>litiera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solul</w:t>
      </w:r>
      <w:proofErr w:type="spellEnd"/>
      <w:r w:rsidRPr="00011E13">
        <w:rPr>
          <w:rFonts w:cs="Arial"/>
          <w:lang w:val="en-GB" w:eastAsia="en-GB"/>
        </w:rPr>
        <w:t xml:space="preserve">, in care </w:t>
      </w:r>
      <w:proofErr w:type="spellStart"/>
      <w:r w:rsidRPr="00011E13">
        <w:rPr>
          <w:rFonts w:cs="Arial"/>
          <w:lang w:val="en-GB" w:eastAsia="en-GB"/>
        </w:rPr>
        <w:t>predomina</w:t>
      </w:r>
      <w:proofErr w:type="spellEnd"/>
      <w:r w:rsidRPr="00011E13">
        <w:rPr>
          <w:rFonts w:cs="Arial"/>
          <w:lang w:val="en-GB" w:eastAsia="en-GB"/>
        </w:rPr>
        <w:t xml:space="preserve"> </w:t>
      </w:r>
      <w:proofErr w:type="spellStart"/>
      <w:r w:rsidRPr="00011E13">
        <w:rPr>
          <w:rFonts w:cs="Arial"/>
          <w:lang w:val="en-GB" w:eastAsia="en-GB"/>
        </w:rPr>
        <w:t>componentele</w:t>
      </w:r>
      <w:proofErr w:type="spellEnd"/>
      <w:r w:rsidRPr="00011E13">
        <w:rPr>
          <w:rFonts w:cs="Arial"/>
          <w:lang w:val="en-GB" w:eastAsia="en-GB"/>
        </w:rPr>
        <w:t xml:space="preserve"> </w:t>
      </w:r>
      <w:proofErr w:type="spellStart"/>
      <w:r w:rsidRPr="00011E13">
        <w:rPr>
          <w:rFonts w:cs="Arial"/>
          <w:lang w:val="en-GB" w:eastAsia="en-GB"/>
        </w:rPr>
        <w:t>anorganice</w:t>
      </w:r>
      <w:proofErr w:type="spellEnd"/>
      <w:r w:rsidRPr="00011E13">
        <w:rPr>
          <w:rFonts w:cs="Arial"/>
          <w:lang w:val="en-GB" w:eastAsia="en-GB"/>
        </w:rPr>
        <w:t xml:space="preserve">. </w:t>
      </w:r>
      <w:proofErr w:type="spellStart"/>
      <w:r w:rsidRPr="00011E13">
        <w:rPr>
          <w:rFonts w:cs="Arial"/>
          <w:lang w:val="en-GB" w:eastAsia="en-GB"/>
        </w:rPr>
        <w:t>Totodata</w:t>
      </w:r>
      <w:proofErr w:type="spellEnd"/>
      <w:r w:rsidRPr="00011E13">
        <w:rPr>
          <w:rFonts w:cs="Arial"/>
          <w:lang w:val="en-GB" w:eastAsia="en-GB"/>
        </w:rPr>
        <w:t xml:space="preserve">, </w:t>
      </w:r>
      <w:proofErr w:type="spellStart"/>
      <w:r w:rsidRPr="00011E13">
        <w:rPr>
          <w:rFonts w:cs="Arial"/>
          <w:lang w:val="en-GB" w:eastAsia="en-GB"/>
        </w:rPr>
        <w:t>existenta</w:t>
      </w:r>
      <w:proofErr w:type="spellEnd"/>
      <w:r w:rsidRPr="00011E13">
        <w:rPr>
          <w:rFonts w:cs="Arial"/>
          <w:lang w:val="en-GB" w:eastAsia="en-GB"/>
        </w:rPr>
        <w:t xml:space="preserve"> </w:t>
      </w:r>
      <w:proofErr w:type="spellStart"/>
      <w:r w:rsidRPr="00011E13">
        <w:rPr>
          <w:rFonts w:cs="Arial"/>
          <w:lang w:val="en-GB" w:eastAsia="en-GB"/>
        </w:rPr>
        <w:t>unor</w:t>
      </w:r>
      <w:proofErr w:type="spellEnd"/>
      <w:r w:rsidRPr="00011E13">
        <w:rPr>
          <w:rFonts w:cs="Arial"/>
          <w:lang w:val="en-GB" w:eastAsia="en-GB"/>
        </w:rPr>
        <w:t xml:space="preserve"> </w:t>
      </w:r>
      <w:proofErr w:type="spellStart"/>
      <w:r w:rsidRPr="00011E13">
        <w:rPr>
          <w:rFonts w:cs="Arial"/>
          <w:lang w:val="en-GB" w:eastAsia="en-GB"/>
        </w:rPr>
        <w:t>conditii</w:t>
      </w:r>
      <w:proofErr w:type="spellEnd"/>
      <w:r w:rsidRPr="00011E13">
        <w:rPr>
          <w:rFonts w:cs="Arial"/>
          <w:lang w:val="en-GB" w:eastAsia="en-GB"/>
        </w:rPr>
        <w:t xml:space="preserve"> </w:t>
      </w:r>
      <w:proofErr w:type="spellStart"/>
      <w:r w:rsidRPr="00011E13">
        <w:rPr>
          <w:rFonts w:cs="Arial"/>
          <w:lang w:val="en-GB" w:eastAsia="en-GB"/>
        </w:rPr>
        <w:t>ecologice</w:t>
      </w:r>
      <w:proofErr w:type="spellEnd"/>
      <w:r w:rsidRPr="00011E13">
        <w:rPr>
          <w:rFonts w:cs="Arial"/>
          <w:lang w:val="en-GB" w:eastAsia="en-GB"/>
        </w:rPr>
        <w:t xml:space="preserve"> </w:t>
      </w:r>
      <w:proofErr w:type="spellStart"/>
      <w:r w:rsidRPr="00011E13">
        <w:rPr>
          <w:rFonts w:cs="Arial"/>
          <w:lang w:val="en-GB" w:eastAsia="en-GB"/>
        </w:rPr>
        <w:t>particulare</w:t>
      </w:r>
      <w:proofErr w:type="spellEnd"/>
      <w:r w:rsidRPr="00011E13">
        <w:rPr>
          <w:rFonts w:cs="Arial"/>
          <w:lang w:val="en-GB" w:eastAsia="en-GB"/>
        </w:rPr>
        <w:t xml:space="preserve"> </w:t>
      </w:r>
      <w:proofErr w:type="spellStart"/>
      <w:r w:rsidRPr="00011E13">
        <w:rPr>
          <w:rFonts w:cs="Arial"/>
          <w:lang w:val="en-GB" w:eastAsia="en-GB"/>
        </w:rPr>
        <w:t>determina</w:t>
      </w:r>
      <w:proofErr w:type="spellEnd"/>
      <w:r w:rsidRPr="00011E13">
        <w:rPr>
          <w:rFonts w:cs="Arial"/>
          <w:lang w:val="en-GB" w:eastAsia="en-GB"/>
        </w:rPr>
        <w:t xml:space="preserve"> </w:t>
      </w:r>
      <w:proofErr w:type="spellStart"/>
      <w:r w:rsidRPr="00011E13">
        <w:rPr>
          <w:rFonts w:cs="Arial"/>
          <w:lang w:val="en-GB" w:eastAsia="en-GB"/>
        </w:rPr>
        <w:t>formarea</w:t>
      </w:r>
      <w:proofErr w:type="spellEnd"/>
      <w:r w:rsidRPr="00011E13">
        <w:rPr>
          <w:rFonts w:cs="Arial"/>
          <w:lang w:val="en-GB" w:eastAsia="en-GB"/>
        </w:rPr>
        <w:t xml:space="preserve"> a </w:t>
      </w:r>
      <w:proofErr w:type="spellStart"/>
      <w:r w:rsidRPr="00011E13">
        <w:rPr>
          <w:rFonts w:cs="Arial"/>
          <w:lang w:val="en-GB" w:eastAsia="en-GB"/>
        </w:rPr>
        <w:t>numeroase</w:t>
      </w:r>
      <w:proofErr w:type="spellEnd"/>
      <w:r w:rsidRPr="00011E13">
        <w:rPr>
          <w:rFonts w:cs="Arial"/>
          <w:lang w:val="en-GB" w:eastAsia="en-GB"/>
        </w:rPr>
        <w:t xml:space="preserve"> </w:t>
      </w:r>
      <w:proofErr w:type="spellStart"/>
      <w:r w:rsidRPr="00011E13">
        <w:rPr>
          <w:rFonts w:cs="Arial"/>
          <w:lang w:val="en-GB" w:eastAsia="en-GB"/>
        </w:rPr>
        <w:t>microcenoze</w:t>
      </w:r>
      <w:proofErr w:type="spellEnd"/>
      <w:r w:rsidRPr="00011E13">
        <w:rPr>
          <w:rFonts w:cs="Arial"/>
          <w:lang w:val="en-GB" w:eastAsia="en-GB"/>
        </w:rPr>
        <w:t xml:space="preserve"> (</w:t>
      </w:r>
      <w:proofErr w:type="spellStart"/>
      <w:r w:rsidRPr="00011E13">
        <w:rPr>
          <w:rFonts w:cs="Arial"/>
          <w:lang w:val="en-GB" w:eastAsia="en-GB"/>
        </w:rPr>
        <w:t>consortii</w:t>
      </w:r>
      <w:proofErr w:type="spellEnd"/>
      <w:r w:rsidRPr="00011E13">
        <w:rPr>
          <w:rFonts w:cs="Arial"/>
          <w:lang w:val="en-GB" w:eastAsia="en-GB"/>
        </w:rPr>
        <w:t>) (Bran F., 2002).</w:t>
      </w:r>
    </w:p>
    <w:p w14:paraId="175FAC02" w14:textId="77777777" w:rsidR="00E42A13" w:rsidRPr="00011E13" w:rsidRDefault="00E42A13" w:rsidP="00E42A13">
      <w:pPr>
        <w:spacing w:after="0" w:line="240" w:lineRule="auto"/>
        <w:ind w:firstLine="705"/>
        <w:jc w:val="both"/>
        <w:rPr>
          <w:rFonts w:cs="Arial"/>
          <w:lang w:val="en-GB" w:eastAsia="en-GB"/>
        </w:rPr>
      </w:pPr>
    </w:p>
    <w:p w14:paraId="4C568F75"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Coronamentelel</w:t>
      </w:r>
      <w:proofErr w:type="spellEnd"/>
      <w:r w:rsidRPr="00011E13">
        <w:rPr>
          <w:rFonts w:cs="Arial"/>
          <w:lang w:val="en-GB" w:eastAsia="en-GB"/>
        </w:rPr>
        <w:t xml:space="preserve"> </w:t>
      </w:r>
      <w:proofErr w:type="spellStart"/>
      <w:r w:rsidRPr="00011E13">
        <w:rPr>
          <w:rFonts w:cs="Arial"/>
          <w:lang w:val="en-GB" w:eastAsia="en-GB"/>
        </w:rPr>
        <w:t>arborilor</w:t>
      </w:r>
      <w:proofErr w:type="spellEnd"/>
      <w:r w:rsidRPr="00011E13">
        <w:rPr>
          <w:rFonts w:cs="Arial"/>
          <w:lang w:val="en-GB" w:eastAsia="en-GB"/>
        </w:rPr>
        <w:t xml:space="preserve"> </w:t>
      </w:r>
      <w:proofErr w:type="spellStart"/>
      <w:r w:rsidRPr="00011E13">
        <w:rPr>
          <w:rFonts w:cs="Arial"/>
          <w:lang w:val="en-GB" w:eastAsia="en-GB"/>
        </w:rPr>
        <w:t>constituie</w:t>
      </w:r>
      <w:proofErr w:type="spellEnd"/>
      <w:r w:rsidRPr="00011E13">
        <w:rPr>
          <w:rFonts w:cs="Arial"/>
          <w:lang w:val="en-GB" w:eastAsia="en-GB"/>
        </w:rPr>
        <w:t xml:space="preserve"> o </w:t>
      </w:r>
      <w:proofErr w:type="spellStart"/>
      <w:r w:rsidRPr="00011E13">
        <w:rPr>
          <w:rFonts w:cs="Arial"/>
          <w:lang w:val="en-GB" w:eastAsia="en-GB"/>
        </w:rPr>
        <w:t>suprafata</w:t>
      </w:r>
      <w:proofErr w:type="spellEnd"/>
      <w:r w:rsidRPr="00011E13">
        <w:rPr>
          <w:rFonts w:cs="Arial"/>
          <w:lang w:val="en-GB" w:eastAsia="en-GB"/>
        </w:rPr>
        <w:t xml:space="preserve"> </w:t>
      </w:r>
      <w:proofErr w:type="spellStart"/>
      <w:r w:rsidRPr="00011E13">
        <w:rPr>
          <w:rFonts w:cs="Arial"/>
          <w:lang w:val="en-GB" w:eastAsia="en-GB"/>
        </w:rPr>
        <w:t>activa</w:t>
      </w:r>
      <w:proofErr w:type="spellEnd"/>
      <w:r w:rsidRPr="00011E13">
        <w:rPr>
          <w:rFonts w:cs="Arial"/>
          <w:lang w:val="en-GB" w:eastAsia="en-GB"/>
        </w:rPr>
        <w:t xml:space="preserve"> de </w:t>
      </w:r>
      <w:proofErr w:type="spellStart"/>
      <w:r w:rsidRPr="00011E13">
        <w:rPr>
          <w:rFonts w:cs="Arial"/>
          <w:lang w:val="en-GB" w:eastAsia="en-GB"/>
        </w:rPr>
        <w:t>reglare</w:t>
      </w:r>
      <w:proofErr w:type="spellEnd"/>
      <w:r w:rsidRPr="00011E13">
        <w:rPr>
          <w:rFonts w:cs="Arial"/>
          <w:lang w:val="en-GB" w:eastAsia="en-GB"/>
        </w:rPr>
        <w:t xml:space="preserve"> a </w:t>
      </w:r>
      <w:proofErr w:type="spellStart"/>
      <w:r w:rsidRPr="00011E13">
        <w:rPr>
          <w:rFonts w:cs="Arial"/>
          <w:lang w:val="en-GB" w:eastAsia="en-GB"/>
        </w:rPr>
        <w:t>unor</w:t>
      </w:r>
      <w:proofErr w:type="spellEnd"/>
      <w:r w:rsidRPr="00011E13">
        <w:rPr>
          <w:rFonts w:cs="Arial"/>
          <w:lang w:val="en-GB" w:eastAsia="en-GB"/>
        </w:rPr>
        <w:t xml:space="preserve"> </w:t>
      </w:r>
      <w:proofErr w:type="spellStart"/>
      <w:r w:rsidRPr="00011E13">
        <w:rPr>
          <w:rFonts w:cs="Arial"/>
          <w:lang w:val="en-GB" w:eastAsia="en-GB"/>
        </w:rPr>
        <w:t>factori</w:t>
      </w:r>
      <w:proofErr w:type="spellEnd"/>
      <w:r w:rsidRPr="00011E13">
        <w:rPr>
          <w:rFonts w:cs="Arial"/>
          <w:lang w:val="en-GB" w:eastAsia="en-GB"/>
        </w:rPr>
        <w:t xml:space="preserve"> de </w:t>
      </w:r>
      <w:proofErr w:type="spellStart"/>
      <w:r w:rsidRPr="00011E13">
        <w:rPr>
          <w:rFonts w:cs="Arial"/>
          <w:lang w:val="en-GB" w:eastAsia="en-GB"/>
        </w:rPr>
        <w:t>biotop</w:t>
      </w:r>
      <w:proofErr w:type="spellEnd"/>
      <w:r w:rsidRPr="00011E13">
        <w:rPr>
          <w:rFonts w:cs="Arial"/>
          <w:lang w:val="en-GB" w:eastAsia="en-GB"/>
        </w:rPr>
        <w:t xml:space="preserve"> – </w:t>
      </w:r>
      <w:proofErr w:type="spellStart"/>
      <w:r w:rsidRPr="00011E13">
        <w:rPr>
          <w:rFonts w:cs="Arial"/>
          <w:lang w:val="en-GB" w:eastAsia="en-GB"/>
        </w:rPr>
        <w:t>calitatea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intensitatea</w:t>
      </w:r>
      <w:proofErr w:type="spellEnd"/>
      <w:r w:rsidRPr="00011E13">
        <w:rPr>
          <w:rFonts w:cs="Arial"/>
          <w:lang w:val="en-GB" w:eastAsia="en-GB"/>
        </w:rPr>
        <w:t xml:space="preserve"> </w:t>
      </w:r>
      <w:proofErr w:type="spellStart"/>
      <w:r w:rsidRPr="00011E13">
        <w:rPr>
          <w:rFonts w:cs="Arial"/>
          <w:lang w:val="en-GB" w:eastAsia="en-GB"/>
        </w:rPr>
        <w:t>luminii</w:t>
      </w:r>
      <w:proofErr w:type="spellEnd"/>
      <w:r w:rsidRPr="00011E13">
        <w:rPr>
          <w:rFonts w:cs="Arial"/>
          <w:lang w:val="en-GB" w:eastAsia="en-GB"/>
        </w:rPr>
        <w:t xml:space="preserve">, </w:t>
      </w:r>
      <w:proofErr w:type="spellStart"/>
      <w:r w:rsidRPr="00011E13">
        <w:rPr>
          <w:rFonts w:cs="Arial"/>
          <w:lang w:val="en-GB" w:eastAsia="en-GB"/>
        </w:rPr>
        <w:t>cuantumul</w:t>
      </w:r>
      <w:proofErr w:type="spellEnd"/>
      <w:r w:rsidRPr="00011E13">
        <w:rPr>
          <w:rFonts w:cs="Arial"/>
          <w:lang w:val="en-GB" w:eastAsia="en-GB"/>
        </w:rPr>
        <w:t xml:space="preserve"> </w:t>
      </w:r>
      <w:proofErr w:type="spellStart"/>
      <w:r w:rsidRPr="00011E13">
        <w:rPr>
          <w:rFonts w:cs="Arial"/>
          <w:lang w:val="en-GB" w:eastAsia="en-GB"/>
        </w:rPr>
        <w:t>caldurii</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precipitatiilor</w:t>
      </w:r>
      <w:proofErr w:type="spellEnd"/>
      <w:r w:rsidRPr="00011E13">
        <w:rPr>
          <w:rFonts w:cs="Arial"/>
          <w:lang w:val="en-GB" w:eastAsia="en-GB"/>
        </w:rPr>
        <w:t xml:space="preserve">, </w:t>
      </w:r>
      <w:proofErr w:type="spellStart"/>
      <w:r w:rsidRPr="00011E13">
        <w:rPr>
          <w:rFonts w:cs="Arial"/>
          <w:lang w:val="en-GB" w:eastAsia="en-GB"/>
        </w:rPr>
        <w:t>viteza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intensitatea</w:t>
      </w:r>
      <w:proofErr w:type="spellEnd"/>
      <w:r w:rsidRPr="00011E13">
        <w:rPr>
          <w:rFonts w:cs="Arial"/>
          <w:lang w:val="en-GB" w:eastAsia="en-GB"/>
        </w:rPr>
        <w:t xml:space="preserve"> </w:t>
      </w:r>
      <w:proofErr w:type="spellStart"/>
      <w:r w:rsidRPr="00011E13">
        <w:rPr>
          <w:rFonts w:cs="Arial"/>
          <w:lang w:val="en-GB" w:eastAsia="en-GB"/>
        </w:rPr>
        <w:t>vantului</w:t>
      </w:r>
      <w:proofErr w:type="spellEnd"/>
      <w:r w:rsidRPr="00011E13">
        <w:rPr>
          <w:rFonts w:cs="Arial"/>
          <w:lang w:val="en-GB" w:eastAsia="en-GB"/>
        </w:rPr>
        <w:t xml:space="preserve"> etc</w:t>
      </w:r>
    </w:p>
    <w:p w14:paraId="2FCA6754" w14:textId="77777777" w:rsidR="00E42A13" w:rsidRPr="00011E13" w:rsidRDefault="00E42A13" w:rsidP="00E42A13">
      <w:pPr>
        <w:spacing w:after="0" w:line="240" w:lineRule="auto"/>
        <w:ind w:firstLine="705"/>
        <w:jc w:val="both"/>
        <w:rPr>
          <w:rFonts w:cs="Arial"/>
          <w:lang w:val="en-GB" w:eastAsia="en-GB"/>
        </w:rPr>
      </w:pPr>
      <w:r w:rsidRPr="00011E13">
        <w:rPr>
          <w:rFonts w:cs="Arial"/>
          <w:lang w:val="en-GB" w:eastAsia="en-GB"/>
        </w:rPr>
        <w:t xml:space="preserve">La </w:t>
      </w:r>
      <w:proofErr w:type="spellStart"/>
      <w:r w:rsidRPr="00011E13">
        <w:rPr>
          <w:rFonts w:cs="Arial"/>
          <w:lang w:val="en-GB" w:eastAsia="en-GB"/>
        </w:rPr>
        <w:t>nivelul</w:t>
      </w:r>
      <w:proofErr w:type="spellEnd"/>
      <w:r w:rsidRPr="00011E13">
        <w:rPr>
          <w:rFonts w:cs="Arial"/>
          <w:lang w:val="en-GB" w:eastAsia="en-GB"/>
        </w:rPr>
        <w:t xml:space="preserve"> </w:t>
      </w:r>
      <w:proofErr w:type="spellStart"/>
      <w:r w:rsidRPr="00011E13">
        <w:rPr>
          <w:rFonts w:cs="Arial"/>
          <w:lang w:val="en-GB" w:eastAsia="en-GB"/>
        </w:rPr>
        <w:t>solului</w:t>
      </w:r>
      <w:proofErr w:type="spellEnd"/>
      <w:r w:rsidRPr="00011E13">
        <w:rPr>
          <w:rFonts w:cs="Arial"/>
          <w:lang w:val="en-GB" w:eastAsia="en-GB"/>
        </w:rPr>
        <w:t xml:space="preserve">, </w:t>
      </w:r>
      <w:proofErr w:type="spellStart"/>
      <w:r w:rsidRPr="00011E13">
        <w:rPr>
          <w:rFonts w:cs="Arial"/>
          <w:lang w:val="en-GB" w:eastAsia="en-GB"/>
        </w:rPr>
        <w:t>intrepatrunderea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etajarea</w:t>
      </w:r>
      <w:proofErr w:type="spellEnd"/>
      <w:r w:rsidRPr="00011E13">
        <w:rPr>
          <w:rFonts w:cs="Arial"/>
          <w:lang w:val="en-GB" w:eastAsia="en-GB"/>
        </w:rPr>
        <w:t xml:space="preserve"> </w:t>
      </w:r>
      <w:proofErr w:type="spellStart"/>
      <w:r w:rsidRPr="00011E13">
        <w:rPr>
          <w:rFonts w:cs="Arial"/>
          <w:lang w:val="en-GB" w:eastAsia="en-GB"/>
        </w:rPr>
        <w:t>accentuata</w:t>
      </w:r>
      <w:proofErr w:type="spellEnd"/>
      <w:r w:rsidRPr="00011E13">
        <w:rPr>
          <w:rFonts w:cs="Arial"/>
          <w:lang w:val="en-GB" w:eastAsia="en-GB"/>
        </w:rPr>
        <w:t xml:space="preserve"> a </w:t>
      </w:r>
      <w:proofErr w:type="spellStart"/>
      <w:r w:rsidRPr="00011E13">
        <w:rPr>
          <w:rFonts w:cs="Arial"/>
          <w:lang w:val="en-GB" w:eastAsia="en-GB"/>
        </w:rPr>
        <w:t>sistemelor</w:t>
      </w:r>
      <w:proofErr w:type="spellEnd"/>
      <w:r w:rsidRPr="00011E13">
        <w:rPr>
          <w:rFonts w:cs="Arial"/>
          <w:lang w:val="en-GB" w:eastAsia="en-GB"/>
        </w:rPr>
        <w:t xml:space="preserve"> de </w:t>
      </w:r>
      <w:proofErr w:type="spellStart"/>
      <w:r w:rsidRPr="00011E13">
        <w:rPr>
          <w:rFonts w:cs="Arial"/>
          <w:lang w:val="en-GB" w:eastAsia="en-GB"/>
        </w:rPr>
        <w:t>inradacinare</w:t>
      </w:r>
      <w:proofErr w:type="spellEnd"/>
      <w:r w:rsidRPr="00011E13">
        <w:rPr>
          <w:rFonts w:cs="Arial"/>
          <w:lang w:val="en-GB" w:eastAsia="en-GB"/>
        </w:rPr>
        <w:t xml:space="preserve"> a </w:t>
      </w:r>
      <w:proofErr w:type="spellStart"/>
      <w:r w:rsidRPr="00011E13">
        <w:rPr>
          <w:rFonts w:cs="Arial"/>
          <w:lang w:val="en-GB" w:eastAsia="en-GB"/>
        </w:rPr>
        <w:t>vegetatiei</w:t>
      </w:r>
      <w:proofErr w:type="spellEnd"/>
      <w:r w:rsidRPr="00011E13">
        <w:rPr>
          <w:rFonts w:cs="Arial"/>
          <w:lang w:val="en-GB" w:eastAsia="en-GB"/>
        </w:rPr>
        <w:t xml:space="preserve"> </w:t>
      </w:r>
      <w:proofErr w:type="spellStart"/>
      <w:r w:rsidRPr="00011E13">
        <w:rPr>
          <w:rFonts w:cs="Arial"/>
          <w:lang w:val="en-GB" w:eastAsia="en-GB"/>
        </w:rPr>
        <w:t>influenteaza</w:t>
      </w:r>
      <w:proofErr w:type="spellEnd"/>
      <w:r w:rsidRPr="00011E13">
        <w:rPr>
          <w:rFonts w:cs="Arial"/>
          <w:lang w:val="en-GB" w:eastAsia="en-GB"/>
        </w:rPr>
        <w:t xml:space="preserve"> </w:t>
      </w:r>
      <w:proofErr w:type="spellStart"/>
      <w:r w:rsidRPr="00011E13">
        <w:rPr>
          <w:rFonts w:cs="Arial"/>
          <w:lang w:val="en-GB" w:eastAsia="en-GB"/>
        </w:rPr>
        <w:t>disponibilitatea</w:t>
      </w:r>
      <w:proofErr w:type="spellEnd"/>
      <w:r w:rsidRPr="00011E13">
        <w:rPr>
          <w:rFonts w:cs="Arial"/>
          <w:lang w:val="en-GB" w:eastAsia="en-GB"/>
        </w:rPr>
        <w:t xml:space="preserve"> </w:t>
      </w:r>
      <w:proofErr w:type="spellStart"/>
      <w:r w:rsidRPr="00011E13">
        <w:rPr>
          <w:rFonts w:cs="Arial"/>
          <w:lang w:val="en-GB" w:eastAsia="en-GB"/>
        </w:rPr>
        <w:t>substantelor</w:t>
      </w:r>
      <w:proofErr w:type="spellEnd"/>
      <w:r w:rsidRPr="00011E13">
        <w:rPr>
          <w:rFonts w:cs="Arial"/>
          <w:lang w:val="en-GB" w:eastAsia="en-GB"/>
        </w:rPr>
        <w:t xml:space="preserve"> </w:t>
      </w:r>
      <w:proofErr w:type="spellStart"/>
      <w:r w:rsidRPr="00011E13">
        <w:rPr>
          <w:rFonts w:cs="Arial"/>
          <w:lang w:val="en-GB" w:eastAsia="en-GB"/>
        </w:rPr>
        <w:t>minerale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gramStart"/>
      <w:r w:rsidRPr="00011E13">
        <w:rPr>
          <w:rFonts w:cs="Arial"/>
          <w:lang w:val="en-GB" w:eastAsia="en-GB"/>
        </w:rPr>
        <w:t>a</w:t>
      </w:r>
      <w:proofErr w:type="gramEnd"/>
      <w:r w:rsidRPr="00011E13">
        <w:rPr>
          <w:rFonts w:cs="Arial"/>
          <w:lang w:val="en-GB" w:eastAsia="en-GB"/>
        </w:rPr>
        <w:t xml:space="preserve"> </w:t>
      </w:r>
      <w:proofErr w:type="spellStart"/>
      <w:r w:rsidRPr="00011E13">
        <w:rPr>
          <w:rFonts w:cs="Arial"/>
          <w:lang w:val="en-GB" w:eastAsia="en-GB"/>
        </w:rPr>
        <w:t>apei</w:t>
      </w:r>
      <w:proofErr w:type="spellEnd"/>
      <w:r w:rsidRPr="00011E13">
        <w:rPr>
          <w:rFonts w:cs="Arial"/>
          <w:lang w:val="en-GB" w:eastAsia="en-GB"/>
        </w:rPr>
        <w:t xml:space="preserve">. </w:t>
      </w:r>
      <w:proofErr w:type="spellStart"/>
      <w:r w:rsidRPr="00011E13">
        <w:rPr>
          <w:rFonts w:cs="Arial"/>
          <w:lang w:val="en-GB" w:eastAsia="en-GB"/>
        </w:rPr>
        <w:t>Raportul</w:t>
      </w:r>
      <w:proofErr w:type="spellEnd"/>
      <w:r w:rsidRPr="00011E13">
        <w:rPr>
          <w:rFonts w:cs="Arial"/>
          <w:lang w:val="en-GB" w:eastAsia="en-GB"/>
        </w:rPr>
        <w:t xml:space="preserve"> </w:t>
      </w:r>
      <w:proofErr w:type="spellStart"/>
      <w:r w:rsidRPr="00011E13">
        <w:rPr>
          <w:rFonts w:cs="Arial"/>
          <w:lang w:val="en-GB" w:eastAsia="en-GB"/>
        </w:rPr>
        <w:t>intre</w:t>
      </w:r>
      <w:proofErr w:type="spellEnd"/>
      <w:r w:rsidRPr="00011E13">
        <w:rPr>
          <w:rFonts w:cs="Arial"/>
          <w:lang w:val="en-GB" w:eastAsia="en-GB"/>
        </w:rPr>
        <w:t xml:space="preserve"> </w:t>
      </w:r>
      <w:proofErr w:type="spellStart"/>
      <w:r w:rsidRPr="00011E13">
        <w:rPr>
          <w:rFonts w:cs="Arial"/>
          <w:lang w:val="en-GB" w:eastAsia="en-GB"/>
        </w:rPr>
        <w:t>productia</w:t>
      </w:r>
      <w:proofErr w:type="spellEnd"/>
      <w:r w:rsidRPr="00011E13">
        <w:rPr>
          <w:rFonts w:cs="Arial"/>
          <w:lang w:val="en-GB" w:eastAsia="en-GB"/>
        </w:rPr>
        <w:t xml:space="preserve"> de </w:t>
      </w:r>
      <w:proofErr w:type="spellStart"/>
      <w:r w:rsidRPr="00011E13">
        <w:rPr>
          <w:rFonts w:cs="Arial"/>
          <w:lang w:val="en-GB" w:eastAsia="en-GB"/>
        </w:rPr>
        <w:t>biomasa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consumul</w:t>
      </w:r>
      <w:proofErr w:type="spellEnd"/>
      <w:r w:rsidRPr="00011E13">
        <w:rPr>
          <w:rFonts w:cs="Arial"/>
          <w:lang w:val="en-GB" w:eastAsia="en-GB"/>
        </w:rPr>
        <w:t xml:space="preserve"> </w:t>
      </w:r>
      <w:proofErr w:type="spellStart"/>
      <w:r w:rsidRPr="00011E13">
        <w:rPr>
          <w:rFonts w:cs="Arial"/>
          <w:lang w:val="en-GB" w:eastAsia="en-GB"/>
        </w:rPr>
        <w:t>acesteia</w:t>
      </w:r>
      <w:proofErr w:type="spellEnd"/>
      <w:r w:rsidRPr="00011E13">
        <w:rPr>
          <w:rFonts w:cs="Arial"/>
          <w:lang w:val="en-GB" w:eastAsia="en-GB"/>
        </w:rPr>
        <w:t xml:space="preserve"> </w:t>
      </w:r>
      <w:proofErr w:type="spellStart"/>
      <w:r w:rsidRPr="00011E13">
        <w:rPr>
          <w:rFonts w:cs="Arial"/>
          <w:lang w:val="en-GB" w:eastAsia="en-GB"/>
        </w:rPr>
        <w:t>este</w:t>
      </w:r>
      <w:proofErr w:type="spellEnd"/>
      <w:r w:rsidRPr="00011E13">
        <w:rPr>
          <w:rFonts w:cs="Arial"/>
          <w:lang w:val="en-GB" w:eastAsia="en-GB"/>
        </w:rPr>
        <w:t xml:space="preserve"> </w:t>
      </w:r>
      <w:proofErr w:type="spellStart"/>
      <w:r w:rsidRPr="00011E13">
        <w:rPr>
          <w:rFonts w:cs="Arial"/>
          <w:lang w:val="en-GB" w:eastAsia="en-GB"/>
        </w:rPr>
        <w:t>unitar</w:t>
      </w:r>
      <w:proofErr w:type="spellEnd"/>
      <w:r w:rsidRPr="00011E13">
        <w:rPr>
          <w:rFonts w:cs="Arial"/>
          <w:lang w:val="en-GB" w:eastAsia="en-GB"/>
        </w:rPr>
        <w:t xml:space="preserve">, </w:t>
      </w:r>
      <w:proofErr w:type="spellStart"/>
      <w:r w:rsidRPr="00011E13">
        <w:rPr>
          <w:rFonts w:cs="Arial"/>
          <w:lang w:val="en-GB" w:eastAsia="en-GB"/>
        </w:rPr>
        <w:t>deoarece</w:t>
      </w:r>
      <w:proofErr w:type="spellEnd"/>
      <w:r w:rsidRPr="00011E13">
        <w:rPr>
          <w:rFonts w:cs="Arial"/>
          <w:lang w:val="en-GB" w:eastAsia="en-GB"/>
        </w:rPr>
        <w:t xml:space="preserve"> au loc in </w:t>
      </w:r>
      <w:proofErr w:type="spellStart"/>
      <w:r w:rsidRPr="00011E13">
        <w:rPr>
          <w:rFonts w:cs="Arial"/>
          <w:lang w:val="en-GB" w:eastAsia="en-GB"/>
        </w:rPr>
        <w:t>permanenta</w:t>
      </w:r>
      <w:proofErr w:type="spellEnd"/>
      <w:r w:rsidRPr="00011E13">
        <w:rPr>
          <w:rFonts w:cs="Arial"/>
          <w:lang w:val="en-GB" w:eastAsia="en-GB"/>
        </w:rPr>
        <w:t xml:space="preserve"> </w:t>
      </w:r>
      <w:proofErr w:type="spellStart"/>
      <w:r w:rsidRPr="00011E13">
        <w:rPr>
          <w:rFonts w:cs="Arial"/>
          <w:lang w:val="en-GB" w:eastAsia="en-GB"/>
        </w:rPr>
        <w:t>procese</w:t>
      </w:r>
      <w:proofErr w:type="spellEnd"/>
      <w:r w:rsidRPr="00011E13">
        <w:rPr>
          <w:rFonts w:cs="Arial"/>
          <w:lang w:val="en-GB" w:eastAsia="en-GB"/>
        </w:rPr>
        <w:t xml:space="preserve"> de </w:t>
      </w:r>
      <w:proofErr w:type="spellStart"/>
      <w:r w:rsidRPr="00011E13">
        <w:rPr>
          <w:rFonts w:cs="Arial"/>
          <w:lang w:val="en-GB" w:eastAsia="en-GB"/>
        </w:rPr>
        <w:t>crestere</w:t>
      </w:r>
      <w:proofErr w:type="spellEnd"/>
      <w:r w:rsidRPr="00011E13">
        <w:rPr>
          <w:rFonts w:cs="Arial"/>
          <w:lang w:val="en-GB" w:eastAsia="en-GB"/>
        </w:rPr>
        <w:t xml:space="preserve">, ca o </w:t>
      </w:r>
      <w:proofErr w:type="spellStart"/>
      <w:r w:rsidRPr="00011E13">
        <w:rPr>
          <w:rFonts w:cs="Arial"/>
          <w:lang w:val="en-GB" w:eastAsia="en-GB"/>
        </w:rPr>
        <w:t>rezultanta</w:t>
      </w:r>
      <w:proofErr w:type="spellEnd"/>
      <w:r w:rsidRPr="00011E13">
        <w:rPr>
          <w:rFonts w:cs="Arial"/>
          <w:lang w:val="en-GB" w:eastAsia="en-GB"/>
        </w:rPr>
        <w:t xml:space="preserve"> a </w:t>
      </w:r>
      <w:proofErr w:type="spellStart"/>
      <w:r w:rsidRPr="00011E13">
        <w:rPr>
          <w:rFonts w:cs="Arial"/>
          <w:lang w:val="en-GB" w:eastAsia="en-GB"/>
        </w:rPr>
        <w:t>sintezelor</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consumului</w:t>
      </w:r>
      <w:proofErr w:type="spellEnd"/>
      <w:r w:rsidRPr="00011E13">
        <w:rPr>
          <w:rFonts w:cs="Arial"/>
          <w:lang w:val="en-GB" w:eastAsia="en-GB"/>
        </w:rPr>
        <w:t xml:space="preserve"> metabolic, precum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procese</w:t>
      </w:r>
      <w:proofErr w:type="spellEnd"/>
      <w:r w:rsidRPr="00011E13">
        <w:rPr>
          <w:rFonts w:cs="Arial"/>
          <w:lang w:val="en-GB" w:eastAsia="en-GB"/>
        </w:rPr>
        <w:t xml:space="preserve"> de </w:t>
      </w:r>
      <w:proofErr w:type="spellStart"/>
      <w:r w:rsidRPr="00011E13">
        <w:rPr>
          <w:rFonts w:cs="Arial"/>
          <w:lang w:val="en-GB" w:eastAsia="en-GB"/>
        </w:rPr>
        <w:t>diminuare</w:t>
      </w:r>
      <w:proofErr w:type="spellEnd"/>
      <w:r w:rsidRPr="00011E13">
        <w:rPr>
          <w:rFonts w:cs="Arial"/>
          <w:lang w:val="en-GB" w:eastAsia="en-GB"/>
        </w:rPr>
        <w:t xml:space="preserve"> a </w:t>
      </w:r>
      <w:proofErr w:type="spellStart"/>
      <w:r w:rsidRPr="00011E13">
        <w:rPr>
          <w:rFonts w:cs="Arial"/>
          <w:lang w:val="en-GB" w:eastAsia="en-GB"/>
        </w:rPr>
        <w:t>masei</w:t>
      </w:r>
      <w:proofErr w:type="spellEnd"/>
      <w:r w:rsidRPr="00011E13">
        <w:rPr>
          <w:rFonts w:cs="Arial"/>
          <w:lang w:val="en-GB" w:eastAsia="en-GB"/>
        </w:rPr>
        <w:t xml:space="preserve"> </w:t>
      </w:r>
      <w:proofErr w:type="spellStart"/>
      <w:r w:rsidRPr="00011E13">
        <w:rPr>
          <w:rFonts w:cs="Arial"/>
          <w:lang w:val="en-GB" w:eastAsia="en-GB"/>
        </w:rPr>
        <w:t>vegetale</w:t>
      </w:r>
      <w:proofErr w:type="spellEnd"/>
      <w:r w:rsidRPr="00011E13">
        <w:rPr>
          <w:rFonts w:cs="Arial"/>
          <w:lang w:val="en-GB" w:eastAsia="en-GB"/>
        </w:rPr>
        <w:t xml:space="preserve"> active </w:t>
      </w:r>
      <w:proofErr w:type="spellStart"/>
      <w:r w:rsidRPr="00011E13">
        <w:rPr>
          <w:rFonts w:cs="Arial"/>
          <w:lang w:val="en-GB" w:eastAsia="en-GB"/>
        </w:rPr>
        <w:t>prin</w:t>
      </w:r>
      <w:proofErr w:type="spellEnd"/>
      <w:r w:rsidRPr="00011E13">
        <w:rPr>
          <w:rFonts w:cs="Arial"/>
          <w:lang w:val="en-GB" w:eastAsia="en-GB"/>
        </w:rPr>
        <w:t xml:space="preserve"> </w:t>
      </w:r>
      <w:proofErr w:type="spellStart"/>
      <w:r w:rsidRPr="00011E13">
        <w:rPr>
          <w:rFonts w:cs="Arial"/>
          <w:lang w:val="en-GB" w:eastAsia="en-GB"/>
        </w:rPr>
        <w:t>eliminarea</w:t>
      </w:r>
      <w:proofErr w:type="spellEnd"/>
      <w:r w:rsidRPr="00011E13">
        <w:rPr>
          <w:rFonts w:cs="Arial"/>
          <w:lang w:val="en-GB" w:eastAsia="en-GB"/>
        </w:rPr>
        <w:t xml:space="preserve"> </w:t>
      </w:r>
      <w:proofErr w:type="spellStart"/>
      <w:r w:rsidRPr="00011E13">
        <w:rPr>
          <w:rFonts w:cs="Arial"/>
          <w:lang w:val="en-GB" w:eastAsia="en-GB"/>
        </w:rPr>
        <w:t>naturala</w:t>
      </w:r>
      <w:proofErr w:type="spellEnd"/>
      <w:r w:rsidRPr="00011E13">
        <w:rPr>
          <w:rFonts w:cs="Arial"/>
          <w:lang w:val="en-GB" w:eastAsia="en-GB"/>
        </w:rPr>
        <w:t xml:space="preserve">, </w:t>
      </w:r>
      <w:proofErr w:type="spellStart"/>
      <w:r w:rsidRPr="00011E13">
        <w:rPr>
          <w:rFonts w:cs="Arial"/>
          <w:lang w:val="en-GB" w:eastAsia="en-GB"/>
        </w:rPr>
        <w:t>pierderi</w:t>
      </w:r>
      <w:proofErr w:type="spellEnd"/>
      <w:r w:rsidRPr="00011E13">
        <w:rPr>
          <w:rFonts w:cs="Arial"/>
          <w:lang w:val="en-GB" w:eastAsia="en-GB"/>
        </w:rPr>
        <w:t xml:space="preserve"> </w:t>
      </w:r>
      <w:proofErr w:type="spellStart"/>
      <w:r w:rsidRPr="00011E13">
        <w:rPr>
          <w:rFonts w:cs="Arial"/>
          <w:lang w:val="en-GB" w:eastAsia="en-GB"/>
        </w:rPr>
        <w:t>intamplatoare</w:t>
      </w:r>
      <w:proofErr w:type="spellEnd"/>
      <w:r w:rsidRPr="00011E13">
        <w:rPr>
          <w:rFonts w:cs="Arial"/>
          <w:lang w:val="en-GB" w:eastAsia="en-GB"/>
        </w:rPr>
        <w:t xml:space="preserve"> etc., pe </w:t>
      </w:r>
      <w:proofErr w:type="spellStart"/>
      <w:r w:rsidRPr="00011E13">
        <w:rPr>
          <w:rFonts w:cs="Arial"/>
          <w:lang w:val="en-GB" w:eastAsia="en-GB"/>
        </w:rPr>
        <w:t>baza</w:t>
      </w:r>
      <w:proofErr w:type="spellEnd"/>
      <w:r w:rsidRPr="00011E13">
        <w:rPr>
          <w:rFonts w:cs="Arial"/>
          <w:lang w:val="en-GB" w:eastAsia="en-GB"/>
        </w:rPr>
        <w:t xml:space="preserve"> </w:t>
      </w:r>
      <w:proofErr w:type="spellStart"/>
      <w:r w:rsidRPr="00011E13">
        <w:rPr>
          <w:rFonts w:cs="Arial"/>
          <w:lang w:val="en-GB" w:eastAsia="en-GB"/>
        </w:rPr>
        <w:t>legilor</w:t>
      </w:r>
      <w:proofErr w:type="spellEnd"/>
      <w:r w:rsidRPr="00011E13">
        <w:rPr>
          <w:rFonts w:cs="Arial"/>
          <w:lang w:val="en-GB" w:eastAsia="en-GB"/>
        </w:rPr>
        <w:t xml:space="preserve"> </w:t>
      </w:r>
      <w:proofErr w:type="spellStart"/>
      <w:r w:rsidRPr="00011E13">
        <w:rPr>
          <w:rFonts w:cs="Arial"/>
          <w:lang w:val="en-GB" w:eastAsia="en-GB"/>
        </w:rPr>
        <w:t>echilibrului</w:t>
      </w:r>
      <w:proofErr w:type="spellEnd"/>
      <w:r w:rsidRPr="00011E13">
        <w:rPr>
          <w:rFonts w:cs="Arial"/>
          <w:lang w:val="en-GB" w:eastAsia="en-GB"/>
        </w:rPr>
        <w:t xml:space="preserve"> </w:t>
      </w:r>
      <w:proofErr w:type="spellStart"/>
      <w:r w:rsidRPr="00011E13">
        <w:rPr>
          <w:rFonts w:cs="Arial"/>
          <w:lang w:val="en-GB" w:eastAsia="en-GB"/>
        </w:rPr>
        <w:t>dinamic</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ale </w:t>
      </w:r>
      <w:proofErr w:type="spellStart"/>
      <w:r w:rsidRPr="00011E13">
        <w:rPr>
          <w:rFonts w:cs="Arial"/>
          <w:lang w:val="en-GB" w:eastAsia="en-GB"/>
        </w:rPr>
        <w:t>mecanismelor</w:t>
      </w:r>
      <w:proofErr w:type="spellEnd"/>
      <w:r w:rsidRPr="00011E13">
        <w:rPr>
          <w:rFonts w:cs="Arial"/>
          <w:lang w:val="en-GB" w:eastAsia="en-GB"/>
        </w:rPr>
        <w:t xml:space="preserve"> de </w:t>
      </w:r>
      <w:proofErr w:type="spellStart"/>
      <w:r w:rsidRPr="00011E13">
        <w:rPr>
          <w:rFonts w:cs="Arial"/>
          <w:lang w:val="en-GB" w:eastAsia="en-GB"/>
        </w:rPr>
        <w:t>autoreglare</w:t>
      </w:r>
      <w:proofErr w:type="spellEnd"/>
      <w:r w:rsidRPr="00011E13">
        <w:rPr>
          <w:rFonts w:cs="Arial"/>
          <w:lang w:val="en-GB" w:eastAsia="en-GB"/>
        </w:rPr>
        <w:t xml:space="preserve">. </w:t>
      </w:r>
    </w:p>
    <w:p w14:paraId="02EAC39B"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lastRenderedPageBreak/>
        <w:t>Functionalitatea</w:t>
      </w:r>
      <w:proofErr w:type="spellEnd"/>
      <w:r w:rsidRPr="00011E13">
        <w:rPr>
          <w:rFonts w:cs="Arial"/>
          <w:lang w:val="en-GB" w:eastAsia="en-GB"/>
        </w:rPr>
        <w:t xml:space="preserve"> </w:t>
      </w:r>
      <w:proofErr w:type="spellStart"/>
      <w:r w:rsidRPr="00011E13">
        <w:rPr>
          <w:rFonts w:cs="Arial"/>
          <w:lang w:val="en-GB" w:eastAsia="en-GB"/>
        </w:rPr>
        <w:t>ecosistemului</w:t>
      </w:r>
      <w:proofErr w:type="spellEnd"/>
      <w:r w:rsidRPr="00011E13">
        <w:rPr>
          <w:rFonts w:cs="Arial"/>
          <w:lang w:val="en-GB" w:eastAsia="en-GB"/>
        </w:rPr>
        <w:t xml:space="preserve"> </w:t>
      </w:r>
      <w:proofErr w:type="spellStart"/>
      <w:r w:rsidRPr="00011E13">
        <w:rPr>
          <w:rFonts w:cs="Arial"/>
          <w:lang w:val="en-GB" w:eastAsia="en-GB"/>
        </w:rPr>
        <w:t>forestier</w:t>
      </w:r>
      <w:proofErr w:type="spellEnd"/>
      <w:r w:rsidRPr="00011E13">
        <w:rPr>
          <w:rFonts w:cs="Arial"/>
          <w:lang w:val="en-GB" w:eastAsia="en-GB"/>
        </w:rPr>
        <w:t xml:space="preserve"> </w:t>
      </w:r>
      <w:proofErr w:type="spellStart"/>
      <w:r w:rsidRPr="00011E13">
        <w:rPr>
          <w:rFonts w:cs="Arial"/>
          <w:lang w:val="en-GB" w:eastAsia="en-GB"/>
        </w:rPr>
        <w:t>este</w:t>
      </w:r>
      <w:proofErr w:type="spellEnd"/>
      <w:r w:rsidRPr="00011E13">
        <w:rPr>
          <w:rFonts w:cs="Arial"/>
          <w:lang w:val="en-GB" w:eastAsia="en-GB"/>
        </w:rPr>
        <w:t xml:space="preserve"> </w:t>
      </w:r>
      <w:proofErr w:type="spellStart"/>
      <w:r w:rsidRPr="00011E13">
        <w:rPr>
          <w:rFonts w:cs="Arial"/>
          <w:lang w:val="en-GB" w:eastAsia="en-GB"/>
        </w:rPr>
        <w:t>completata</w:t>
      </w:r>
      <w:proofErr w:type="spellEnd"/>
      <w:r w:rsidRPr="00011E13">
        <w:rPr>
          <w:rFonts w:cs="Arial"/>
          <w:lang w:val="en-GB" w:eastAsia="en-GB"/>
        </w:rPr>
        <w:t xml:space="preserve"> cu </w:t>
      </w:r>
      <w:proofErr w:type="spellStart"/>
      <w:r w:rsidRPr="00011E13">
        <w:rPr>
          <w:rFonts w:cs="Arial"/>
          <w:lang w:val="en-GB" w:eastAsia="en-GB"/>
        </w:rPr>
        <w:t>participarea</w:t>
      </w:r>
      <w:proofErr w:type="spellEnd"/>
      <w:r w:rsidRPr="00011E13">
        <w:rPr>
          <w:rFonts w:cs="Arial"/>
          <w:lang w:val="en-GB" w:eastAsia="en-GB"/>
        </w:rPr>
        <w:t xml:space="preserve"> </w:t>
      </w:r>
      <w:proofErr w:type="spellStart"/>
      <w:r w:rsidRPr="00011E13">
        <w:rPr>
          <w:rFonts w:cs="Arial"/>
          <w:lang w:val="en-GB" w:eastAsia="en-GB"/>
        </w:rPr>
        <w:t>directa</w:t>
      </w:r>
      <w:proofErr w:type="spellEnd"/>
      <w:r w:rsidRPr="00011E13">
        <w:rPr>
          <w:rFonts w:cs="Arial"/>
          <w:lang w:val="en-GB" w:eastAsia="en-GB"/>
        </w:rPr>
        <w:t xml:space="preserve"> a </w:t>
      </w:r>
      <w:proofErr w:type="spellStart"/>
      <w:r w:rsidRPr="00011E13">
        <w:rPr>
          <w:rFonts w:cs="Arial"/>
          <w:lang w:val="en-GB" w:eastAsia="en-GB"/>
        </w:rPr>
        <w:t>zoocenozei</w:t>
      </w:r>
      <w:proofErr w:type="spellEnd"/>
      <w:r w:rsidRPr="00011E13">
        <w:rPr>
          <w:rFonts w:cs="Arial"/>
          <w:lang w:val="en-GB" w:eastAsia="en-GB"/>
        </w:rPr>
        <w:t xml:space="preserve">, fauna </w:t>
      </w:r>
      <w:proofErr w:type="spellStart"/>
      <w:r w:rsidRPr="00011E13">
        <w:rPr>
          <w:rFonts w:cs="Arial"/>
          <w:lang w:val="en-GB" w:eastAsia="en-GB"/>
        </w:rPr>
        <w:t>inregistrand</w:t>
      </w:r>
      <w:proofErr w:type="spellEnd"/>
      <w:r w:rsidRPr="00011E13">
        <w:rPr>
          <w:rFonts w:cs="Arial"/>
          <w:lang w:val="en-GB" w:eastAsia="en-GB"/>
        </w:rPr>
        <w:t xml:space="preserve"> </w:t>
      </w:r>
      <w:proofErr w:type="spellStart"/>
      <w:r w:rsidRPr="00011E13">
        <w:rPr>
          <w:rFonts w:cs="Arial"/>
          <w:lang w:val="en-GB" w:eastAsia="en-GB"/>
        </w:rPr>
        <w:t>informatia</w:t>
      </w:r>
      <w:proofErr w:type="spellEnd"/>
      <w:r w:rsidRPr="00011E13">
        <w:rPr>
          <w:rFonts w:cs="Arial"/>
          <w:lang w:val="en-GB" w:eastAsia="en-GB"/>
        </w:rPr>
        <w:t xml:space="preserve"> </w:t>
      </w:r>
      <w:proofErr w:type="spellStart"/>
      <w:r w:rsidRPr="00011E13">
        <w:rPr>
          <w:rFonts w:cs="Arial"/>
          <w:lang w:val="en-GB" w:eastAsia="en-GB"/>
        </w:rPr>
        <w:t>habitatului</w:t>
      </w:r>
      <w:proofErr w:type="spellEnd"/>
      <w:r w:rsidRPr="00011E13">
        <w:rPr>
          <w:rFonts w:cs="Arial"/>
          <w:lang w:val="en-GB" w:eastAsia="en-GB"/>
        </w:rPr>
        <w:t xml:space="preserve"> pe cale </w:t>
      </w:r>
      <w:proofErr w:type="spellStart"/>
      <w:r w:rsidRPr="00011E13">
        <w:rPr>
          <w:rFonts w:cs="Arial"/>
          <w:lang w:val="en-GB" w:eastAsia="en-GB"/>
        </w:rPr>
        <w:t>trofica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contribuind</w:t>
      </w:r>
      <w:proofErr w:type="spellEnd"/>
      <w:r w:rsidRPr="00011E13">
        <w:rPr>
          <w:rFonts w:cs="Arial"/>
          <w:lang w:val="en-GB" w:eastAsia="en-GB"/>
        </w:rPr>
        <w:t xml:space="preserve">, </w:t>
      </w:r>
      <w:proofErr w:type="spellStart"/>
      <w:r w:rsidRPr="00011E13">
        <w:rPr>
          <w:rFonts w:cs="Arial"/>
          <w:lang w:val="en-GB" w:eastAsia="en-GB"/>
        </w:rPr>
        <w:t>prin</w:t>
      </w:r>
      <w:proofErr w:type="spellEnd"/>
      <w:r w:rsidRPr="00011E13">
        <w:rPr>
          <w:rFonts w:cs="Arial"/>
          <w:lang w:val="en-GB" w:eastAsia="en-GB"/>
        </w:rPr>
        <w:t xml:space="preserve"> </w:t>
      </w:r>
      <w:proofErr w:type="spellStart"/>
      <w:r w:rsidRPr="00011E13">
        <w:rPr>
          <w:rFonts w:cs="Arial"/>
          <w:lang w:val="en-GB" w:eastAsia="en-GB"/>
        </w:rPr>
        <w:t>influenta</w:t>
      </w:r>
      <w:proofErr w:type="spellEnd"/>
      <w:r w:rsidRPr="00011E13">
        <w:rPr>
          <w:rFonts w:cs="Arial"/>
          <w:lang w:val="en-GB" w:eastAsia="en-GB"/>
        </w:rPr>
        <w:t xml:space="preserve"> </w:t>
      </w:r>
      <w:proofErr w:type="spellStart"/>
      <w:r w:rsidRPr="00011E13">
        <w:rPr>
          <w:rFonts w:cs="Arial"/>
          <w:lang w:val="en-GB" w:eastAsia="en-GB"/>
        </w:rPr>
        <w:t>exercitata</w:t>
      </w:r>
      <w:proofErr w:type="spellEnd"/>
      <w:r w:rsidRPr="00011E13">
        <w:rPr>
          <w:rFonts w:cs="Arial"/>
          <w:lang w:val="en-GB" w:eastAsia="en-GB"/>
        </w:rPr>
        <w:t xml:space="preserve">, la </w:t>
      </w:r>
      <w:proofErr w:type="spellStart"/>
      <w:r w:rsidRPr="00011E13">
        <w:rPr>
          <w:rFonts w:cs="Arial"/>
          <w:lang w:val="en-GB" w:eastAsia="en-GB"/>
        </w:rPr>
        <w:t>mentinerea</w:t>
      </w:r>
      <w:proofErr w:type="spellEnd"/>
      <w:r w:rsidRPr="00011E13">
        <w:rPr>
          <w:rFonts w:cs="Arial"/>
          <w:lang w:val="en-GB" w:eastAsia="en-GB"/>
        </w:rPr>
        <w:t xml:space="preserve"> </w:t>
      </w:r>
      <w:proofErr w:type="spellStart"/>
      <w:r w:rsidRPr="00011E13">
        <w:rPr>
          <w:rFonts w:cs="Arial"/>
          <w:lang w:val="en-GB" w:eastAsia="en-GB"/>
        </w:rPr>
        <w:t>echilibrului</w:t>
      </w:r>
      <w:proofErr w:type="spellEnd"/>
      <w:r w:rsidRPr="00011E13">
        <w:rPr>
          <w:rFonts w:cs="Arial"/>
          <w:lang w:val="en-GB" w:eastAsia="en-GB"/>
        </w:rPr>
        <w:t xml:space="preserve"> ecologic (Bran F., 2002). </w:t>
      </w:r>
    </w:p>
    <w:p w14:paraId="035ECCBB" w14:textId="77777777" w:rsidR="00E42A13" w:rsidRPr="00011E13" w:rsidRDefault="00E42A13" w:rsidP="00E42A13">
      <w:pPr>
        <w:spacing w:after="0" w:line="240" w:lineRule="auto"/>
        <w:ind w:firstLine="705"/>
        <w:jc w:val="both"/>
        <w:rPr>
          <w:rFonts w:cs="Arial"/>
          <w:lang w:val="en-GB" w:eastAsia="en-GB"/>
        </w:rPr>
      </w:pPr>
      <w:r w:rsidRPr="00011E13">
        <w:rPr>
          <w:rFonts w:cs="Arial"/>
          <w:lang w:val="en-GB" w:eastAsia="en-GB"/>
        </w:rPr>
        <w:t xml:space="preserve">In </w:t>
      </w:r>
      <w:proofErr w:type="spellStart"/>
      <w:r w:rsidRPr="00011E13">
        <w:rPr>
          <w:rFonts w:cs="Arial"/>
          <w:lang w:val="en-GB" w:eastAsia="en-GB"/>
        </w:rPr>
        <w:t>raport</w:t>
      </w:r>
      <w:proofErr w:type="spellEnd"/>
      <w:r w:rsidRPr="00011E13">
        <w:rPr>
          <w:rFonts w:cs="Arial"/>
          <w:lang w:val="en-GB" w:eastAsia="en-GB"/>
        </w:rPr>
        <w:t xml:space="preserve"> de </w:t>
      </w:r>
      <w:proofErr w:type="spellStart"/>
      <w:r w:rsidRPr="00011E13">
        <w:rPr>
          <w:rFonts w:cs="Arial"/>
          <w:lang w:val="en-GB" w:eastAsia="en-GB"/>
        </w:rPr>
        <w:t>acest</w:t>
      </w:r>
      <w:proofErr w:type="spellEnd"/>
      <w:r w:rsidRPr="00011E13">
        <w:rPr>
          <w:rFonts w:cs="Arial"/>
          <w:lang w:val="en-GB" w:eastAsia="en-GB"/>
        </w:rPr>
        <w:t xml:space="preserve"> context local </w:t>
      </w:r>
      <w:proofErr w:type="spellStart"/>
      <w:r w:rsidRPr="00011E13">
        <w:rPr>
          <w:rFonts w:cs="Arial"/>
          <w:lang w:val="en-GB" w:eastAsia="en-GB"/>
        </w:rPr>
        <w:t>dar</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in </w:t>
      </w:r>
      <w:proofErr w:type="spellStart"/>
      <w:r w:rsidRPr="00011E13">
        <w:rPr>
          <w:rFonts w:cs="Arial"/>
          <w:lang w:val="en-GB" w:eastAsia="en-GB"/>
        </w:rPr>
        <w:t>functie</w:t>
      </w:r>
      <w:proofErr w:type="spellEnd"/>
      <w:r w:rsidRPr="00011E13">
        <w:rPr>
          <w:rFonts w:cs="Arial"/>
          <w:lang w:val="en-GB" w:eastAsia="en-GB"/>
        </w:rPr>
        <w:t xml:space="preserve"> de </w:t>
      </w:r>
      <w:proofErr w:type="spellStart"/>
      <w:r w:rsidRPr="00011E13">
        <w:rPr>
          <w:rFonts w:cs="Arial"/>
          <w:lang w:val="en-GB" w:eastAsia="en-GB"/>
        </w:rPr>
        <w:t>contextul</w:t>
      </w:r>
      <w:proofErr w:type="spellEnd"/>
      <w:r w:rsidRPr="00011E13">
        <w:rPr>
          <w:rFonts w:cs="Arial"/>
          <w:lang w:val="en-GB" w:eastAsia="en-GB"/>
        </w:rPr>
        <w:t xml:space="preserve"> national o </w:t>
      </w:r>
      <w:proofErr w:type="spellStart"/>
      <w:r w:rsidRPr="00011E13">
        <w:rPr>
          <w:rFonts w:cs="Arial"/>
          <w:lang w:val="en-GB" w:eastAsia="en-GB"/>
        </w:rPr>
        <w:t>padure</w:t>
      </w:r>
      <w:proofErr w:type="spellEnd"/>
      <w:r w:rsidRPr="00011E13">
        <w:rPr>
          <w:rFonts w:cs="Arial"/>
          <w:lang w:val="en-GB" w:eastAsia="en-GB"/>
        </w:rPr>
        <w:t xml:space="preserve"> </w:t>
      </w:r>
      <w:proofErr w:type="spellStart"/>
      <w:r w:rsidRPr="00011E13">
        <w:rPr>
          <w:rFonts w:cs="Arial"/>
          <w:lang w:val="en-GB" w:eastAsia="en-GB"/>
        </w:rPr>
        <w:t>poate</w:t>
      </w:r>
      <w:proofErr w:type="spellEnd"/>
      <w:r w:rsidRPr="00011E13">
        <w:rPr>
          <w:rFonts w:cs="Arial"/>
          <w:lang w:val="en-GB" w:eastAsia="en-GB"/>
        </w:rPr>
        <w:t xml:space="preserve"> </w:t>
      </w:r>
      <w:proofErr w:type="spellStart"/>
      <w:r w:rsidRPr="00011E13">
        <w:rPr>
          <w:rFonts w:cs="Arial"/>
          <w:lang w:val="en-GB" w:eastAsia="en-GB"/>
        </w:rPr>
        <w:t>avea</w:t>
      </w:r>
      <w:proofErr w:type="spellEnd"/>
      <w:r w:rsidRPr="00011E13">
        <w:rPr>
          <w:rFonts w:cs="Arial"/>
          <w:lang w:val="en-GB" w:eastAsia="en-GB"/>
        </w:rPr>
        <w:t xml:space="preserve"> </w:t>
      </w:r>
      <w:proofErr w:type="spellStart"/>
      <w:r w:rsidRPr="00011E13">
        <w:rPr>
          <w:rFonts w:cs="Arial"/>
          <w:lang w:val="en-GB" w:eastAsia="en-GB"/>
        </w:rPr>
        <w:t>fuctia</w:t>
      </w:r>
      <w:proofErr w:type="spellEnd"/>
      <w:r w:rsidRPr="00011E13">
        <w:rPr>
          <w:rFonts w:cs="Arial"/>
          <w:lang w:val="en-GB" w:eastAsia="en-GB"/>
        </w:rPr>
        <w:t xml:space="preserve"> de </w:t>
      </w:r>
      <w:proofErr w:type="spellStart"/>
      <w:r w:rsidRPr="00011E13">
        <w:rPr>
          <w:rFonts w:cs="Arial"/>
          <w:lang w:val="en-GB" w:eastAsia="en-GB"/>
        </w:rPr>
        <w:t>protectie</w:t>
      </w:r>
      <w:proofErr w:type="spellEnd"/>
      <w:r w:rsidRPr="00011E13">
        <w:rPr>
          <w:rFonts w:cs="Arial"/>
          <w:lang w:val="en-GB" w:eastAsia="en-GB"/>
        </w:rPr>
        <w:t xml:space="preserve">, de </w:t>
      </w:r>
      <w:proofErr w:type="spellStart"/>
      <w:r w:rsidRPr="00011E13">
        <w:rPr>
          <w:rFonts w:cs="Arial"/>
          <w:lang w:val="en-GB" w:eastAsia="en-GB"/>
        </w:rPr>
        <w:t>productie</w:t>
      </w:r>
      <w:proofErr w:type="spellEnd"/>
      <w:r w:rsidRPr="00011E13">
        <w:rPr>
          <w:rFonts w:cs="Arial"/>
          <w:lang w:val="en-GB" w:eastAsia="en-GB"/>
        </w:rPr>
        <w:t xml:space="preserve"> </w:t>
      </w:r>
      <w:proofErr w:type="spellStart"/>
      <w:r w:rsidRPr="00011E13">
        <w:rPr>
          <w:rFonts w:cs="Arial"/>
          <w:lang w:val="en-GB" w:eastAsia="en-GB"/>
        </w:rPr>
        <w:t>sau</w:t>
      </w:r>
      <w:proofErr w:type="spellEnd"/>
      <w:r w:rsidRPr="00011E13">
        <w:rPr>
          <w:rFonts w:cs="Arial"/>
          <w:lang w:val="en-GB" w:eastAsia="en-GB"/>
        </w:rPr>
        <w:t xml:space="preserve"> </w:t>
      </w:r>
      <w:proofErr w:type="spellStart"/>
      <w:r w:rsidRPr="00011E13">
        <w:rPr>
          <w:rFonts w:cs="Arial"/>
          <w:lang w:val="en-GB" w:eastAsia="en-GB"/>
        </w:rPr>
        <w:t>ambele</w:t>
      </w:r>
      <w:proofErr w:type="spellEnd"/>
      <w:r w:rsidRPr="00011E13">
        <w:rPr>
          <w:rFonts w:cs="Arial"/>
          <w:lang w:val="en-GB" w:eastAsia="en-GB"/>
        </w:rPr>
        <w:t>.</w:t>
      </w:r>
    </w:p>
    <w:p w14:paraId="66E0D6FC"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Functia</w:t>
      </w:r>
      <w:proofErr w:type="spellEnd"/>
      <w:r w:rsidRPr="00011E13">
        <w:rPr>
          <w:rFonts w:cs="Arial"/>
          <w:lang w:val="en-GB" w:eastAsia="en-GB"/>
        </w:rPr>
        <w:t xml:space="preserve"> de </w:t>
      </w:r>
      <w:proofErr w:type="spellStart"/>
      <w:r w:rsidRPr="00011E13">
        <w:rPr>
          <w:rFonts w:cs="Arial"/>
          <w:lang w:val="en-GB" w:eastAsia="en-GB"/>
        </w:rPr>
        <w:t>protectie</w:t>
      </w:r>
      <w:proofErr w:type="spellEnd"/>
      <w:r w:rsidRPr="00011E13">
        <w:rPr>
          <w:rFonts w:cs="Arial"/>
          <w:lang w:val="en-GB" w:eastAsia="en-GB"/>
        </w:rPr>
        <w:t xml:space="preserve"> </w:t>
      </w:r>
      <w:proofErr w:type="spellStart"/>
      <w:r w:rsidRPr="00011E13">
        <w:rPr>
          <w:rFonts w:cs="Arial"/>
          <w:lang w:val="en-GB" w:eastAsia="en-GB"/>
        </w:rPr>
        <w:t>devine</w:t>
      </w:r>
      <w:proofErr w:type="spellEnd"/>
      <w:r w:rsidRPr="00011E13">
        <w:rPr>
          <w:rFonts w:cs="Arial"/>
          <w:lang w:val="en-GB" w:eastAsia="en-GB"/>
        </w:rPr>
        <w:t xml:space="preserve"> </w:t>
      </w:r>
      <w:proofErr w:type="spellStart"/>
      <w:r w:rsidRPr="00011E13">
        <w:rPr>
          <w:rFonts w:cs="Arial"/>
          <w:lang w:val="en-GB" w:eastAsia="en-GB"/>
        </w:rPr>
        <w:t>prioritara</w:t>
      </w:r>
      <w:proofErr w:type="spellEnd"/>
      <w:r w:rsidRPr="00011E13">
        <w:rPr>
          <w:rFonts w:cs="Arial"/>
          <w:lang w:val="en-GB" w:eastAsia="en-GB"/>
        </w:rPr>
        <w:t xml:space="preserve"> cand </w:t>
      </w:r>
      <w:proofErr w:type="spellStart"/>
      <w:r w:rsidRPr="00011E13">
        <w:rPr>
          <w:rFonts w:cs="Arial"/>
          <w:lang w:val="en-GB" w:eastAsia="en-GB"/>
        </w:rPr>
        <w:t>echilibrul</w:t>
      </w:r>
      <w:proofErr w:type="spellEnd"/>
      <w:r w:rsidRPr="00011E13">
        <w:rPr>
          <w:rFonts w:cs="Arial"/>
          <w:lang w:val="en-GB" w:eastAsia="en-GB"/>
        </w:rPr>
        <w:t xml:space="preserve"> ecologic al </w:t>
      </w:r>
      <w:proofErr w:type="spellStart"/>
      <w:r w:rsidRPr="00011E13">
        <w:rPr>
          <w:rFonts w:cs="Arial"/>
          <w:lang w:val="en-GB" w:eastAsia="en-GB"/>
        </w:rPr>
        <w:t>unei</w:t>
      </w:r>
      <w:proofErr w:type="spellEnd"/>
      <w:r w:rsidRPr="00011E13">
        <w:rPr>
          <w:rFonts w:cs="Arial"/>
          <w:lang w:val="en-GB" w:eastAsia="en-GB"/>
        </w:rPr>
        <w:t xml:space="preserve"> zone </w:t>
      </w:r>
      <w:proofErr w:type="spellStart"/>
      <w:r w:rsidRPr="00011E13">
        <w:rPr>
          <w:rFonts w:cs="Arial"/>
          <w:lang w:val="en-GB" w:eastAsia="en-GB"/>
        </w:rPr>
        <w:t>este</w:t>
      </w:r>
      <w:proofErr w:type="spellEnd"/>
      <w:r w:rsidRPr="00011E13">
        <w:rPr>
          <w:rFonts w:cs="Arial"/>
          <w:lang w:val="en-GB" w:eastAsia="en-GB"/>
        </w:rPr>
        <w:t xml:space="preserve"> </w:t>
      </w:r>
      <w:proofErr w:type="spellStart"/>
      <w:r w:rsidRPr="00011E13">
        <w:rPr>
          <w:rFonts w:cs="Arial"/>
          <w:lang w:val="en-GB" w:eastAsia="en-GB"/>
        </w:rPr>
        <w:t>periclitat</w:t>
      </w:r>
      <w:proofErr w:type="spellEnd"/>
      <w:r w:rsidRPr="00011E13">
        <w:rPr>
          <w:rFonts w:cs="Arial"/>
          <w:lang w:val="en-GB" w:eastAsia="en-GB"/>
        </w:rPr>
        <w:t xml:space="preserve">. </w:t>
      </w:r>
      <w:proofErr w:type="spellStart"/>
      <w:r w:rsidRPr="00011E13">
        <w:rPr>
          <w:rFonts w:cs="Arial"/>
          <w:lang w:val="en-GB" w:eastAsia="en-GB"/>
        </w:rPr>
        <w:t>Functia</w:t>
      </w:r>
      <w:proofErr w:type="spellEnd"/>
      <w:r w:rsidRPr="00011E13">
        <w:rPr>
          <w:rFonts w:cs="Arial"/>
          <w:lang w:val="en-GB" w:eastAsia="en-GB"/>
        </w:rPr>
        <w:t xml:space="preserve"> de </w:t>
      </w:r>
      <w:proofErr w:type="spellStart"/>
      <w:r w:rsidRPr="00011E13">
        <w:rPr>
          <w:rFonts w:cs="Arial"/>
          <w:lang w:val="en-GB" w:eastAsia="en-GB"/>
        </w:rPr>
        <w:t>productie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protectie</w:t>
      </w:r>
      <w:proofErr w:type="spellEnd"/>
      <w:r w:rsidRPr="00011E13">
        <w:rPr>
          <w:rFonts w:cs="Arial"/>
          <w:lang w:val="en-GB" w:eastAsia="en-GB"/>
        </w:rPr>
        <w:t xml:space="preserve"> se </w:t>
      </w:r>
      <w:proofErr w:type="spellStart"/>
      <w:r w:rsidRPr="00011E13">
        <w:rPr>
          <w:rFonts w:cs="Arial"/>
          <w:lang w:val="en-GB" w:eastAsia="en-GB"/>
        </w:rPr>
        <w:t>realizeaza</w:t>
      </w:r>
      <w:proofErr w:type="spellEnd"/>
      <w:r w:rsidRPr="00011E13">
        <w:rPr>
          <w:rFonts w:cs="Arial"/>
          <w:lang w:val="en-GB" w:eastAsia="en-GB"/>
        </w:rPr>
        <w:t xml:space="preserve"> </w:t>
      </w:r>
      <w:proofErr w:type="spellStart"/>
      <w:r w:rsidRPr="00011E13">
        <w:rPr>
          <w:rFonts w:cs="Arial"/>
          <w:lang w:val="en-GB" w:eastAsia="en-GB"/>
        </w:rPr>
        <w:t>simultan</w:t>
      </w:r>
      <w:proofErr w:type="spellEnd"/>
      <w:r w:rsidRPr="00011E13">
        <w:rPr>
          <w:rFonts w:cs="Arial"/>
          <w:lang w:val="en-GB" w:eastAsia="en-GB"/>
        </w:rPr>
        <w:t xml:space="preserve"> in </w:t>
      </w:r>
      <w:proofErr w:type="spellStart"/>
      <w:r w:rsidRPr="00011E13">
        <w:rPr>
          <w:rFonts w:cs="Arial"/>
          <w:lang w:val="en-GB" w:eastAsia="en-GB"/>
        </w:rPr>
        <w:t>zonele</w:t>
      </w:r>
      <w:proofErr w:type="spellEnd"/>
      <w:r w:rsidRPr="00011E13">
        <w:rPr>
          <w:rFonts w:cs="Arial"/>
          <w:lang w:val="en-GB" w:eastAsia="en-GB"/>
        </w:rPr>
        <w:t xml:space="preserve"> in care nu apar </w:t>
      </w:r>
      <w:proofErr w:type="spellStart"/>
      <w:r w:rsidRPr="00011E13">
        <w:rPr>
          <w:rFonts w:cs="Arial"/>
          <w:lang w:val="en-GB" w:eastAsia="en-GB"/>
        </w:rPr>
        <w:t>pericole</w:t>
      </w:r>
      <w:proofErr w:type="spellEnd"/>
      <w:r w:rsidRPr="00011E13">
        <w:rPr>
          <w:rFonts w:cs="Arial"/>
          <w:lang w:val="en-GB" w:eastAsia="en-GB"/>
        </w:rPr>
        <w:t xml:space="preserve"> </w:t>
      </w:r>
      <w:proofErr w:type="spellStart"/>
      <w:r w:rsidRPr="00011E13">
        <w:rPr>
          <w:rFonts w:cs="Arial"/>
          <w:lang w:val="en-GB" w:eastAsia="en-GB"/>
        </w:rPr>
        <w:t>evidente</w:t>
      </w:r>
      <w:proofErr w:type="spellEnd"/>
      <w:r w:rsidRPr="00011E13">
        <w:rPr>
          <w:rFonts w:cs="Arial"/>
          <w:lang w:val="en-GB" w:eastAsia="en-GB"/>
        </w:rPr>
        <w:t xml:space="preserve"> de </w:t>
      </w:r>
      <w:proofErr w:type="spellStart"/>
      <w:r w:rsidRPr="00011E13">
        <w:rPr>
          <w:rFonts w:cs="Arial"/>
          <w:lang w:val="en-GB" w:eastAsia="en-GB"/>
        </w:rPr>
        <w:t>rupere</w:t>
      </w:r>
      <w:proofErr w:type="spellEnd"/>
      <w:r w:rsidRPr="00011E13">
        <w:rPr>
          <w:rFonts w:cs="Arial"/>
          <w:lang w:val="en-GB" w:eastAsia="en-GB"/>
        </w:rPr>
        <w:t xml:space="preserve"> </w:t>
      </w:r>
      <w:proofErr w:type="gramStart"/>
      <w:r w:rsidRPr="00011E13">
        <w:rPr>
          <w:rFonts w:cs="Arial"/>
          <w:lang w:val="en-GB" w:eastAsia="en-GB"/>
        </w:rPr>
        <w:t>a</w:t>
      </w:r>
      <w:proofErr w:type="gramEnd"/>
      <w:r w:rsidRPr="00011E13">
        <w:rPr>
          <w:rFonts w:cs="Arial"/>
          <w:lang w:val="en-GB" w:eastAsia="en-GB"/>
        </w:rPr>
        <w:t xml:space="preserve"> </w:t>
      </w:r>
      <w:proofErr w:type="spellStart"/>
      <w:r w:rsidRPr="00011E13">
        <w:rPr>
          <w:rFonts w:cs="Arial"/>
          <w:lang w:val="en-GB" w:eastAsia="en-GB"/>
        </w:rPr>
        <w:t>echilibrului</w:t>
      </w:r>
      <w:proofErr w:type="spellEnd"/>
      <w:r w:rsidRPr="00011E13">
        <w:rPr>
          <w:rFonts w:cs="Arial"/>
          <w:lang w:val="en-GB" w:eastAsia="en-GB"/>
        </w:rPr>
        <w:t xml:space="preserve"> ecologic.</w:t>
      </w:r>
    </w:p>
    <w:p w14:paraId="5AA46318" w14:textId="77777777" w:rsidR="00E42A13" w:rsidRPr="00011E13" w:rsidRDefault="00E42A13" w:rsidP="00E42A13">
      <w:pPr>
        <w:spacing w:after="0" w:line="240" w:lineRule="auto"/>
        <w:ind w:firstLine="705"/>
        <w:jc w:val="both"/>
        <w:rPr>
          <w:rFonts w:cs="Arial"/>
          <w:lang w:val="en-GB" w:eastAsia="en-GB"/>
        </w:rPr>
      </w:pPr>
      <w:r w:rsidRPr="00011E13">
        <w:rPr>
          <w:rFonts w:cs="Arial"/>
          <w:lang w:val="en-GB" w:eastAsia="en-GB"/>
        </w:rPr>
        <w:t xml:space="preserve"> </w:t>
      </w:r>
      <w:proofErr w:type="spellStart"/>
      <w:r w:rsidRPr="00011E13">
        <w:rPr>
          <w:rFonts w:cs="Arial"/>
          <w:lang w:val="en-GB" w:eastAsia="en-GB"/>
        </w:rPr>
        <w:t>Padurea</w:t>
      </w:r>
      <w:proofErr w:type="spellEnd"/>
      <w:r w:rsidRPr="00011E13">
        <w:rPr>
          <w:rFonts w:cs="Arial"/>
          <w:lang w:val="en-GB" w:eastAsia="en-GB"/>
        </w:rPr>
        <w:t xml:space="preserve"> a </w:t>
      </w:r>
      <w:proofErr w:type="spellStart"/>
      <w:r w:rsidRPr="00011E13">
        <w:rPr>
          <w:rFonts w:cs="Arial"/>
          <w:lang w:val="en-GB" w:eastAsia="en-GB"/>
        </w:rPr>
        <w:t>exercitat</w:t>
      </w:r>
      <w:proofErr w:type="spellEnd"/>
      <w:r w:rsidRPr="00011E13">
        <w:rPr>
          <w:rFonts w:cs="Arial"/>
          <w:lang w:val="en-GB" w:eastAsia="en-GB"/>
        </w:rPr>
        <w:t xml:space="preserve"> din </w:t>
      </w:r>
      <w:proofErr w:type="spellStart"/>
      <w:r w:rsidRPr="00011E13">
        <w:rPr>
          <w:rFonts w:cs="Arial"/>
          <w:lang w:val="en-GB" w:eastAsia="en-GB"/>
        </w:rPr>
        <w:t>totdeauna</w:t>
      </w:r>
      <w:proofErr w:type="spellEnd"/>
      <w:r w:rsidRPr="00011E13">
        <w:rPr>
          <w:rFonts w:cs="Arial"/>
          <w:lang w:val="en-GB" w:eastAsia="en-GB"/>
        </w:rPr>
        <w:t xml:space="preserve"> </w:t>
      </w:r>
      <w:proofErr w:type="spellStart"/>
      <w:r w:rsidRPr="00011E13">
        <w:rPr>
          <w:rFonts w:cs="Arial"/>
          <w:lang w:val="en-GB" w:eastAsia="en-GB"/>
        </w:rPr>
        <w:t>ambele</w:t>
      </w:r>
      <w:proofErr w:type="spellEnd"/>
      <w:r w:rsidRPr="00011E13">
        <w:rPr>
          <w:rFonts w:cs="Arial"/>
          <w:lang w:val="en-GB" w:eastAsia="en-GB"/>
        </w:rPr>
        <w:t xml:space="preserve"> </w:t>
      </w:r>
      <w:proofErr w:type="spellStart"/>
      <w:r w:rsidRPr="00011E13">
        <w:rPr>
          <w:rFonts w:cs="Arial"/>
          <w:lang w:val="en-GB" w:eastAsia="en-GB"/>
        </w:rPr>
        <w:t>functii</w:t>
      </w:r>
      <w:proofErr w:type="spellEnd"/>
      <w:r w:rsidRPr="00011E13">
        <w:rPr>
          <w:rFonts w:cs="Arial"/>
          <w:lang w:val="en-GB" w:eastAsia="en-GB"/>
        </w:rPr>
        <w:t xml:space="preserve">, in </w:t>
      </w:r>
      <w:proofErr w:type="spellStart"/>
      <w:r w:rsidRPr="00011E13">
        <w:rPr>
          <w:rFonts w:cs="Arial"/>
          <w:lang w:val="en-GB" w:eastAsia="en-GB"/>
        </w:rPr>
        <w:t>prezent</w:t>
      </w:r>
      <w:proofErr w:type="spellEnd"/>
      <w:r w:rsidRPr="00011E13">
        <w:rPr>
          <w:rFonts w:cs="Arial"/>
          <w:lang w:val="en-GB" w:eastAsia="en-GB"/>
        </w:rPr>
        <w:t xml:space="preserve"> </w:t>
      </w:r>
      <w:proofErr w:type="spellStart"/>
      <w:r w:rsidRPr="00011E13">
        <w:rPr>
          <w:rFonts w:cs="Arial"/>
          <w:lang w:val="en-GB" w:eastAsia="en-GB"/>
        </w:rPr>
        <w:t>acestea</w:t>
      </w:r>
      <w:proofErr w:type="spellEnd"/>
      <w:r w:rsidRPr="00011E13">
        <w:rPr>
          <w:rFonts w:cs="Arial"/>
          <w:lang w:val="en-GB" w:eastAsia="en-GB"/>
        </w:rPr>
        <w:t xml:space="preserve"> sunt </w:t>
      </w:r>
      <w:proofErr w:type="spellStart"/>
      <w:r w:rsidRPr="00011E13">
        <w:rPr>
          <w:rFonts w:cs="Arial"/>
          <w:lang w:val="en-GB" w:eastAsia="en-GB"/>
        </w:rPr>
        <w:t>puse</w:t>
      </w:r>
      <w:proofErr w:type="spellEnd"/>
      <w:r w:rsidRPr="00011E13">
        <w:rPr>
          <w:rFonts w:cs="Arial"/>
          <w:lang w:val="en-GB" w:eastAsia="en-GB"/>
        </w:rPr>
        <w:t xml:space="preserve"> in opera </w:t>
      </w:r>
      <w:proofErr w:type="spellStart"/>
      <w:r w:rsidRPr="00011E13">
        <w:rPr>
          <w:rFonts w:cs="Arial"/>
          <w:lang w:val="en-GB" w:eastAsia="en-GB"/>
        </w:rPr>
        <w:t>prin</w:t>
      </w:r>
      <w:proofErr w:type="spellEnd"/>
      <w:r w:rsidRPr="00011E13">
        <w:rPr>
          <w:rFonts w:cs="Arial"/>
          <w:lang w:val="en-GB" w:eastAsia="en-GB"/>
        </w:rPr>
        <w:t xml:space="preserve"> </w:t>
      </w:r>
      <w:proofErr w:type="spellStart"/>
      <w:r w:rsidRPr="00011E13">
        <w:rPr>
          <w:rFonts w:cs="Arial"/>
          <w:lang w:val="en-GB" w:eastAsia="en-GB"/>
        </w:rPr>
        <w:t>amenajamentele</w:t>
      </w:r>
      <w:proofErr w:type="spellEnd"/>
      <w:r w:rsidRPr="00011E13">
        <w:rPr>
          <w:rFonts w:cs="Arial"/>
          <w:lang w:val="en-GB" w:eastAsia="en-GB"/>
        </w:rPr>
        <w:t xml:space="preserve"> </w:t>
      </w:r>
      <w:proofErr w:type="spellStart"/>
      <w:r w:rsidRPr="00011E13">
        <w:rPr>
          <w:rFonts w:cs="Arial"/>
          <w:lang w:val="en-GB" w:eastAsia="en-GB"/>
        </w:rPr>
        <w:t>silvice</w:t>
      </w:r>
      <w:proofErr w:type="spellEnd"/>
      <w:r w:rsidRPr="00011E13">
        <w:rPr>
          <w:rFonts w:cs="Arial"/>
          <w:lang w:val="en-GB" w:eastAsia="en-GB"/>
        </w:rPr>
        <w:t xml:space="preserve"> care </w:t>
      </w:r>
      <w:proofErr w:type="spellStart"/>
      <w:r w:rsidRPr="00011E13">
        <w:rPr>
          <w:rFonts w:cs="Arial"/>
          <w:lang w:val="en-GB" w:eastAsia="en-GB"/>
        </w:rPr>
        <w:t>stabilesc</w:t>
      </w:r>
      <w:proofErr w:type="spellEnd"/>
      <w:r w:rsidRPr="00011E13">
        <w:rPr>
          <w:rFonts w:cs="Arial"/>
          <w:lang w:val="en-GB" w:eastAsia="en-GB"/>
        </w:rPr>
        <w:t xml:space="preserve"> </w:t>
      </w:r>
      <w:proofErr w:type="spellStart"/>
      <w:r w:rsidRPr="00011E13">
        <w:rPr>
          <w:rFonts w:cs="Arial"/>
          <w:lang w:val="en-GB" w:eastAsia="en-GB"/>
        </w:rPr>
        <w:t>functia</w:t>
      </w:r>
      <w:proofErr w:type="spellEnd"/>
      <w:r w:rsidRPr="00011E13">
        <w:rPr>
          <w:rFonts w:cs="Arial"/>
          <w:lang w:val="en-GB" w:eastAsia="en-GB"/>
        </w:rPr>
        <w:t xml:space="preserve"> pe care </w:t>
      </w:r>
      <w:proofErr w:type="spellStart"/>
      <w:r w:rsidRPr="00011E13">
        <w:rPr>
          <w:rFonts w:cs="Arial"/>
          <w:lang w:val="en-GB" w:eastAsia="en-GB"/>
        </w:rPr>
        <w:t>trebuie</w:t>
      </w:r>
      <w:proofErr w:type="spellEnd"/>
      <w:r w:rsidRPr="00011E13">
        <w:rPr>
          <w:rFonts w:cs="Arial"/>
          <w:lang w:val="en-GB" w:eastAsia="en-GB"/>
        </w:rPr>
        <w:t xml:space="preserve"> </w:t>
      </w:r>
      <w:proofErr w:type="spellStart"/>
      <w:r w:rsidRPr="00011E13">
        <w:rPr>
          <w:rFonts w:cs="Arial"/>
          <w:lang w:val="en-GB" w:eastAsia="en-GB"/>
        </w:rPr>
        <w:t>sa</w:t>
      </w:r>
      <w:proofErr w:type="spellEnd"/>
      <w:r w:rsidRPr="00011E13">
        <w:rPr>
          <w:rFonts w:cs="Arial"/>
          <w:lang w:val="en-GB" w:eastAsia="en-GB"/>
        </w:rPr>
        <w:t xml:space="preserve"> o </w:t>
      </w:r>
      <w:proofErr w:type="spellStart"/>
      <w:r w:rsidRPr="00011E13">
        <w:rPr>
          <w:rFonts w:cs="Arial"/>
          <w:lang w:val="en-GB" w:eastAsia="en-GB"/>
        </w:rPr>
        <w:t>indeplineasca</w:t>
      </w:r>
      <w:proofErr w:type="spellEnd"/>
      <w:r w:rsidRPr="00011E13">
        <w:rPr>
          <w:rFonts w:cs="Arial"/>
          <w:lang w:val="en-GB" w:eastAsia="en-GB"/>
        </w:rPr>
        <w:t xml:space="preserve"> o </w:t>
      </w:r>
      <w:proofErr w:type="spellStart"/>
      <w:r w:rsidRPr="00011E13">
        <w:rPr>
          <w:rFonts w:cs="Arial"/>
          <w:lang w:val="en-GB" w:eastAsia="en-GB"/>
        </w:rPr>
        <w:t>padure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masurile</w:t>
      </w:r>
      <w:proofErr w:type="spellEnd"/>
      <w:r w:rsidRPr="00011E13">
        <w:rPr>
          <w:rFonts w:cs="Arial"/>
          <w:lang w:val="en-GB" w:eastAsia="en-GB"/>
        </w:rPr>
        <w:t xml:space="preserve"> de </w:t>
      </w:r>
      <w:proofErr w:type="spellStart"/>
      <w:r w:rsidRPr="00011E13">
        <w:rPr>
          <w:rFonts w:cs="Arial"/>
          <w:lang w:val="en-GB" w:eastAsia="en-GB"/>
        </w:rPr>
        <w:t>gestionare</w:t>
      </w:r>
      <w:proofErr w:type="spellEnd"/>
      <w:r w:rsidRPr="00011E13">
        <w:rPr>
          <w:rFonts w:cs="Arial"/>
          <w:lang w:val="en-GB" w:eastAsia="en-GB"/>
        </w:rPr>
        <w:t xml:space="preserve"> </w:t>
      </w:r>
      <w:proofErr w:type="spellStart"/>
      <w:r w:rsidRPr="00011E13">
        <w:rPr>
          <w:rFonts w:cs="Arial"/>
          <w:lang w:val="en-GB" w:eastAsia="en-GB"/>
        </w:rPr>
        <w:t>durabila</w:t>
      </w:r>
      <w:proofErr w:type="spellEnd"/>
      <w:r w:rsidRPr="00011E13">
        <w:rPr>
          <w:rFonts w:cs="Arial"/>
          <w:lang w:val="en-GB" w:eastAsia="en-GB"/>
        </w:rPr>
        <w:t xml:space="preserve"> </w:t>
      </w:r>
      <w:proofErr w:type="spellStart"/>
      <w:r w:rsidRPr="00011E13">
        <w:rPr>
          <w:rFonts w:cs="Arial"/>
          <w:lang w:val="en-GB" w:eastAsia="en-GB"/>
        </w:rPr>
        <w:t>astfel</w:t>
      </w:r>
      <w:proofErr w:type="spellEnd"/>
      <w:r w:rsidRPr="00011E13">
        <w:rPr>
          <w:rFonts w:cs="Arial"/>
          <w:lang w:val="en-GB" w:eastAsia="en-GB"/>
        </w:rPr>
        <w:t xml:space="preserve"> ca </w:t>
      </w:r>
      <w:proofErr w:type="spellStart"/>
      <w:r w:rsidRPr="00011E13">
        <w:rPr>
          <w:rFonts w:cs="Arial"/>
          <w:lang w:val="en-GB" w:eastAsia="en-GB"/>
        </w:rPr>
        <w:t>functia</w:t>
      </w:r>
      <w:proofErr w:type="spellEnd"/>
      <w:r w:rsidRPr="00011E13">
        <w:rPr>
          <w:rFonts w:cs="Arial"/>
          <w:lang w:val="en-GB" w:eastAsia="en-GB"/>
        </w:rPr>
        <w:t xml:space="preserve"> </w:t>
      </w:r>
      <w:proofErr w:type="spellStart"/>
      <w:r w:rsidRPr="00011E13">
        <w:rPr>
          <w:rFonts w:cs="Arial"/>
          <w:lang w:val="en-GB" w:eastAsia="en-GB"/>
        </w:rPr>
        <w:t>stabilita</w:t>
      </w:r>
      <w:proofErr w:type="spellEnd"/>
      <w:r w:rsidRPr="00011E13">
        <w:rPr>
          <w:rFonts w:cs="Arial"/>
          <w:lang w:val="en-GB" w:eastAsia="en-GB"/>
        </w:rPr>
        <w:t xml:space="preserve"> </w:t>
      </w:r>
      <w:proofErr w:type="spellStart"/>
      <w:r w:rsidRPr="00011E13">
        <w:rPr>
          <w:rFonts w:cs="Arial"/>
          <w:lang w:val="en-GB" w:eastAsia="en-GB"/>
        </w:rPr>
        <w:t>sa</w:t>
      </w:r>
      <w:proofErr w:type="spellEnd"/>
      <w:r w:rsidRPr="00011E13">
        <w:rPr>
          <w:rFonts w:cs="Arial"/>
          <w:lang w:val="en-GB" w:eastAsia="en-GB"/>
        </w:rPr>
        <w:t xml:space="preserve"> se </w:t>
      </w:r>
      <w:proofErr w:type="spellStart"/>
      <w:r w:rsidRPr="00011E13">
        <w:rPr>
          <w:rFonts w:cs="Arial"/>
          <w:lang w:val="en-GB" w:eastAsia="en-GB"/>
        </w:rPr>
        <w:t>realizeze</w:t>
      </w:r>
      <w:proofErr w:type="spellEnd"/>
      <w:r w:rsidRPr="00011E13">
        <w:rPr>
          <w:rFonts w:cs="Arial"/>
          <w:lang w:val="en-GB" w:eastAsia="en-GB"/>
        </w:rPr>
        <w:t xml:space="preserve"> la un </w:t>
      </w:r>
      <w:proofErr w:type="spellStart"/>
      <w:r w:rsidRPr="00011E13">
        <w:rPr>
          <w:rFonts w:cs="Arial"/>
          <w:lang w:val="en-GB" w:eastAsia="en-GB"/>
        </w:rPr>
        <w:t>nivel</w:t>
      </w:r>
      <w:proofErr w:type="spellEnd"/>
      <w:r w:rsidRPr="00011E13">
        <w:rPr>
          <w:rFonts w:cs="Arial"/>
          <w:lang w:val="en-GB" w:eastAsia="en-GB"/>
        </w:rPr>
        <w:t xml:space="preserve"> </w:t>
      </w:r>
      <w:proofErr w:type="spellStart"/>
      <w:r w:rsidRPr="00011E13">
        <w:rPr>
          <w:rFonts w:cs="Arial"/>
          <w:lang w:val="en-GB" w:eastAsia="en-GB"/>
        </w:rPr>
        <w:t>optim</w:t>
      </w:r>
      <w:proofErr w:type="spellEnd"/>
      <w:r w:rsidRPr="00011E13">
        <w:rPr>
          <w:rFonts w:cs="Arial"/>
          <w:lang w:val="en-GB" w:eastAsia="en-GB"/>
        </w:rPr>
        <w:t xml:space="preserve">. </w:t>
      </w:r>
    </w:p>
    <w:p w14:paraId="6F7A6D4D" w14:textId="77777777" w:rsidR="00E42A13" w:rsidRPr="00011E13" w:rsidRDefault="00E42A13" w:rsidP="00E42A13">
      <w:pPr>
        <w:spacing w:after="0" w:line="240" w:lineRule="auto"/>
        <w:ind w:firstLine="705"/>
        <w:jc w:val="both"/>
        <w:rPr>
          <w:rFonts w:cs="Arial"/>
          <w:lang w:val="en-GB" w:eastAsia="en-GB"/>
        </w:rPr>
      </w:pPr>
      <w:r w:rsidRPr="00011E13">
        <w:rPr>
          <w:rFonts w:cs="Arial"/>
          <w:lang w:val="en-GB" w:eastAsia="en-GB"/>
        </w:rPr>
        <w:t xml:space="preserve">Prima </w:t>
      </w:r>
      <w:proofErr w:type="spellStart"/>
      <w:r w:rsidRPr="00011E13">
        <w:rPr>
          <w:rFonts w:cs="Arial"/>
          <w:lang w:val="en-GB" w:eastAsia="en-GB"/>
        </w:rPr>
        <w:t>impartire</w:t>
      </w:r>
      <w:proofErr w:type="spellEnd"/>
      <w:r w:rsidRPr="00011E13">
        <w:rPr>
          <w:rFonts w:cs="Arial"/>
          <w:lang w:val="en-GB" w:eastAsia="en-GB"/>
        </w:rPr>
        <w:t xml:space="preserve"> </w:t>
      </w:r>
      <w:proofErr w:type="gramStart"/>
      <w:r w:rsidRPr="00011E13">
        <w:rPr>
          <w:rFonts w:cs="Arial"/>
          <w:lang w:val="en-GB" w:eastAsia="en-GB"/>
        </w:rPr>
        <w:t>a</w:t>
      </w:r>
      <w:proofErr w:type="gramEnd"/>
      <w:r w:rsidRPr="00011E13">
        <w:rPr>
          <w:rFonts w:cs="Arial"/>
          <w:lang w:val="en-GB" w:eastAsia="en-GB"/>
        </w:rPr>
        <w:t xml:space="preserve"> </w:t>
      </w:r>
      <w:proofErr w:type="spellStart"/>
      <w:r w:rsidRPr="00011E13">
        <w:rPr>
          <w:rFonts w:cs="Arial"/>
          <w:lang w:val="en-GB" w:eastAsia="en-GB"/>
        </w:rPr>
        <w:t>avut</w:t>
      </w:r>
      <w:proofErr w:type="spellEnd"/>
      <w:r w:rsidRPr="00011E13">
        <w:rPr>
          <w:rFonts w:cs="Arial"/>
          <w:lang w:val="en-GB" w:eastAsia="en-GB"/>
        </w:rPr>
        <w:t xml:space="preserve"> loc in 1954 in HCM nr. 114. In </w:t>
      </w:r>
      <w:proofErr w:type="spellStart"/>
      <w:r w:rsidRPr="00011E13">
        <w:rPr>
          <w:rFonts w:cs="Arial"/>
          <w:lang w:val="en-GB" w:eastAsia="en-GB"/>
        </w:rPr>
        <w:t>conformitate</w:t>
      </w:r>
      <w:proofErr w:type="spellEnd"/>
      <w:r w:rsidRPr="00011E13">
        <w:rPr>
          <w:rFonts w:cs="Arial"/>
          <w:lang w:val="en-GB" w:eastAsia="en-GB"/>
        </w:rPr>
        <w:t xml:space="preserve"> cu </w:t>
      </w:r>
      <w:proofErr w:type="spellStart"/>
      <w:r w:rsidRPr="00011E13">
        <w:rPr>
          <w:rFonts w:cs="Arial"/>
          <w:lang w:val="en-GB" w:eastAsia="en-GB"/>
        </w:rPr>
        <w:t>acest</w:t>
      </w:r>
      <w:proofErr w:type="spellEnd"/>
      <w:r w:rsidRPr="00011E13">
        <w:rPr>
          <w:rFonts w:cs="Arial"/>
          <w:lang w:val="en-GB" w:eastAsia="en-GB"/>
        </w:rPr>
        <w:t xml:space="preserve"> HCM </w:t>
      </w:r>
      <w:proofErr w:type="spellStart"/>
      <w:r w:rsidRPr="00011E13">
        <w:rPr>
          <w:rFonts w:cs="Arial"/>
          <w:lang w:val="en-GB" w:eastAsia="en-GB"/>
        </w:rPr>
        <w:t>si</w:t>
      </w:r>
      <w:proofErr w:type="spellEnd"/>
      <w:r w:rsidRPr="00011E13">
        <w:rPr>
          <w:rFonts w:cs="Arial"/>
          <w:lang w:val="en-GB" w:eastAsia="en-GB"/>
        </w:rPr>
        <w:t xml:space="preserve"> cu </w:t>
      </w:r>
      <w:proofErr w:type="spellStart"/>
      <w:r w:rsidRPr="00011E13">
        <w:rPr>
          <w:rFonts w:cs="Arial"/>
          <w:lang w:val="en-GB" w:eastAsia="en-GB"/>
        </w:rPr>
        <w:t>tehnicile</w:t>
      </w:r>
      <w:proofErr w:type="spellEnd"/>
      <w:r w:rsidRPr="00011E13">
        <w:rPr>
          <w:rFonts w:cs="Arial"/>
          <w:lang w:val="en-GB" w:eastAsia="en-GB"/>
        </w:rPr>
        <w:t xml:space="preserve"> elaborate in 1968 </w:t>
      </w:r>
      <w:proofErr w:type="spellStart"/>
      <w:r w:rsidRPr="00011E13">
        <w:rPr>
          <w:rFonts w:cs="Arial"/>
          <w:lang w:val="en-GB" w:eastAsia="en-GB"/>
        </w:rPr>
        <w:t>avem</w:t>
      </w:r>
      <w:proofErr w:type="spellEnd"/>
      <w:r w:rsidRPr="00011E13">
        <w:rPr>
          <w:rFonts w:cs="Arial"/>
          <w:lang w:val="en-GB" w:eastAsia="en-GB"/>
        </w:rPr>
        <w:t xml:space="preserve"> </w:t>
      </w:r>
      <w:proofErr w:type="spellStart"/>
      <w:r w:rsidRPr="00011E13">
        <w:rPr>
          <w:rFonts w:cs="Arial"/>
          <w:lang w:val="en-GB" w:eastAsia="en-GB"/>
        </w:rPr>
        <w:t>doua</w:t>
      </w:r>
      <w:proofErr w:type="spellEnd"/>
      <w:r w:rsidRPr="00011E13">
        <w:rPr>
          <w:rFonts w:cs="Arial"/>
          <w:lang w:val="en-GB" w:eastAsia="en-GB"/>
        </w:rPr>
        <w:t xml:space="preserve"> </w:t>
      </w:r>
      <w:proofErr w:type="spellStart"/>
      <w:r w:rsidRPr="00011E13">
        <w:rPr>
          <w:rFonts w:cs="Arial"/>
          <w:lang w:val="en-GB" w:eastAsia="en-GB"/>
        </w:rPr>
        <w:t>mari</w:t>
      </w:r>
      <w:proofErr w:type="spellEnd"/>
      <w:r w:rsidRPr="00011E13">
        <w:rPr>
          <w:rFonts w:cs="Arial"/>
          <w:lang w:val="en-GB" w:eastAsia="en-GB"/>
        </w:rPr>
        <w:t xml:space="preserve"> </w:t>
      </w:r>
      <w:proofErr w:type="spellStart"/>
      <w:r w:rsidRPr="00011E13">
        <w:rPr>
          <w:rFonts w:cs="Arial"/>
          <w:lang w:val="en-GB" w:eastAsia="en-GB"/>
        </w:rPr>
        <w:t>grupe</w:t>
      </w:r>
      <w:proofErr w:type="spellEnd"/>
      <w:r w:rsidRPr="00011E13">
        <w:rPr>
          <w:rFonts w:cs="Arial"/>
          <w:lang w:val="en-GB" w:eastAsia="en-GB"/>
        </w:rPr>
        <w:t xml:space="preserve"> de </w:t>
      </w:r>
      <w:proofErr w:type="spellStart"/>
      <w:r w:rsidRPr="00011E13">
        <w:rPr>
          <w:rFonts w:cs="Arial"/>
          <w:lang w:val="en-GB" w:eastAsia="en-GB"/>
        </w:rPr>
        <w:t>paduri</w:t>
      </w:r>
      <w:proofErr w:type="spellEnd"/>
      <w:r w:rsidRPr="00011E13">
        <w:rPr>
          <w:rFonts w:cs="Arial"/>
          <w:lang w:val="en-GB" w:eastAsia="en-GB"/>
        </w:rPr>
        <w:t xml:space="preserve">: </w:t>
      </w:r>
      <w:proofErr w:type="spellStart"/>
      <w:r w:rsidRPr="00011E13">
        <w:rPr>
          <w:rFonts w:cs="Arial"/>
          <w:lang w:val="en-GB" w:eastAsia="en-GB"/>
        </w:rPr>
        <w:t>paduri</w:t>
      </w:r>
      <w:proofErr w:type="spellEnd"/>
      <w:r w:rsidRPr="00011E13">
        <w:rPr>
          <w:rFonts w:cs="Arial"/>
          <w:lang w:val="en-GB" w:eastAsia="en-GB"/>
        </w:rPr>
        <w:t xml:space="preserve"> de </w:t>
      </w:r>
      <w:proofErr w:type="spellStart"/>
      <w:r w:rsidRPr="00011E13">
        <w:rPr>
          <w:rFonts w:cs="Arial"/>
          <w:lang w:val="en-GB" w:eastAsia="en-GB"/>
        </w:rPr>
        <w:t>protectie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paduri</w:t>
      </w:r>
      <w:proofErr w:type="spellEnd"/>
      <w:r w:rsidRPr="00011E13">
        <w:rPr>
          <w:rFonts w:cs="Arial"/>
          <w:lang w:val="en-GB" w:eastAsia="en-GB"/>
        </w:rPr>
        <w:t xml:space="preserve"> de </w:t>
      </w:r>
      <w:proofErr w:type="spellStart"/>
      <w:r w:rsidRPr="00011E13">
        <w:rPr>
          <w:rFonts w:cs="Arial"/>
          <w:lang w:val="en-GB" w:eastAsia="en-GB"/>
        </w:rPr>
        <w:t>producti</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protectie</w:t>
      </w:r>
      <w:proofErr w:type="spellEnd"/>
      <w:r w:rsidRPr="00011E13">
        <w:rPr>
          <w:rFonts w:cs="Arial"/>
          <w:lang w:val="en-GB" w:eastAsia="en-GB"/>
        </w:rPr>
        <w:t xml:space="preserve">. </w:t>
      </w:r>
    </w:p>
    <w:p w14:paraId="46C01E28"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Padurile</w:t>
      </w:r>
      <w:proofErr w:type="spellEnd"/>
      <w:r w:rsidRPr="00011E13">
        <w:rPr>
          <w:rFonts w:cs="Arial"/>
          <w:lang w:val="en-GB" w:eastAsia="en-GB"/>
        </w:rPr>
        <w:t xml:space="preserve"> de </w:t>
      </w:r>
      <w:proofErr w:type="spellStart"/>
      <w:r w:rsidRPr="00011E13">
        <w:rPr>
          <w:rFonts w:cs="Arial"/>
          <w:lang w:val="en-GB" w:eastAsia="en-GB"/>
        </w:rPr>
        <w:t>protectie</w:t>
      </w:r>
      <w:proofErr w:type="spellEnd"/>
      <w:r w:rsidRPr="00011E13">
        <w:rPr>
          <w:rFonts w:cs="Arial"/>
          <w:lang w:val="en-GB" w:eastAsia="en-GB"/>
        </w:rPr>
        <w:t xml:space="preserve"> </w:t>
      </w:r>
      <w:proofErr w:type="spellStart"/>
      <w:r w:rsidRPr="00011E13">
        <w:rPr>
          <w:rFonts w:cs="Arial"/>
          <w:lang w:val="en-GB" w:eastAsia="en-GB"/>
        </w:rPr>
        <w:t>ocupa</w:t>
      </w:r>
      <w:proofErr w:type="spellEnd"/>
      <w:r w:rsidRPr="00011E13">
        <w:rPr>
          <w:rFonts w:cs="Arial"/>
          <w:lang w:val="en-GB" w:eastAsia="en-GB"/>
        </w:rPr>
        <w:t xml:space="preserve"> 50% din </w:t>
      </w:r>
      <w:proofErr w:type="spellStart"/>
      <w:r w:rsidRPr="00011E13">
        <w:rPr>
          <w:rFonts w:cs="Arial"/>
          <w:lang w:val="en-GB" w:eastAsia="en-GB"/>
        </w:rPr>
        <w:t>fondul</w:t>
      </w:r>
      <w:proofErr w:type="spellEnd"/>
      <w:r w:rsidRPr="00011E13">
        <w:rPr>
          <w:rFonts w:cs="Arial"/>
          <w:lang w:val="en-GB" w:eastAsia="en-GB"/>
        </w:rPr>
        <w:t xml:space="preserve"> </w:t>
      </w:r>
      <w:proofErr w:type="spellStart"/>
      <w:r w:rsidRPr="00011E13">
        <w:rPr>
          <w:rFonts w:cs="Arial"/>
          <w:lang w:val="en-GB" w:eastAsia="en-GB"/>
        </w:rPr>
        <w:t>forestier</w:t>
      </w:r>
      <w:proofErr w:type="spellEnd"/>
      <w:r w:rsidRPr="00011E13">
        <w:rPr>
          <w:rFonts w:cs="Arial"/>
          <w:lang w:val="en-GB" w:eastAsia="en-GB"/>
        </w:rPr>
        <w:t xml:space="preserve"> </w:t>
      </w:r>
      <w:proofErr w:type="spellStart"/>
      <w:r w:rsidRPr="00011E13">
        <w:rPr>
          <w:rFonts w:cs="Arial"/>
          <w:lang w:val="en-GB" w:eastAsia="en-GB"/>
        </w:rPr>
        <w:t>crescand</w:t>
      </w:r>
      <w:proofErr w:type="spellEnd"/>
      <w:r w:rsidRPr="00011E13">
        <w:rPr>
          <w:rFonts w:cs="Arial"/>
          <w:lang w:val="en-GB" w:eastAsia="en-GB"/>
        </w:rPr>
        <w:t xml:space="preserve"> pe </w:t>
      </w:r>
      <w:proofErr w:type="spellStart"/>
      <w:r w:rsidRPr="00011E13">
        <w:rPr>
          <w:rFonts w:cs="Arial"/>
          <w:lang w:val="en-GB" w:eastAsia="en-GB"/>
        </w:rPr>
        <w:t>masura</w:t>
      </w:r>
      <w:proofErr w:type="spellEnd"/>
      <w:r w:rsidRPr="00011E13">
        <w:rPr>
          <w:rFonts w:cs="Arial"/>
          <w:lang w:val="en-GB" w:eastAsia="en-GB"/>
        </w:rPr>
        <w:t xml:space="preserve"> </w:t>
      </w:r>
      <w:proofErr w:type="spellStart"/>
      <w:r w:rsidRPr="00011E13">
        <w:rPr>
          <w:rFonts w:cs="Arial"/>
          <w:lang w:val="en-GB" w:eastAsia="en-GB"/>
        </w:rPr>
        <w:t>ce</w:t>
      </w:r>
      <w:proofErr w:type="spellEnd"/>
      <w:r w:rsidRPr="00011E13">
        <w:rPr>
          <w:rFonts w:cs="Arial"/>
          <w:lang w:val="en-GB" w:eastAsia="en-GB"/>
        </w:rPr>
        <w:t xml:space="preserve"> </w:t>
      </w:r>
      <w:proofErr w:type="spellStart"/>
      <w:r w:rsidRPr="00011E13">
        <w:rPr>
          <w:rFonts w:cs="Arial"/>
          <w:lang w:val="en-GB" w:eastAsia="en-GB"/>
        </w:rPr>
        <w:t>dezechilibrele</w:t>
      </w:r>
      <w:proofErr w:type="spellEnd"/>
      <w:r w:rsidRPr="00011E13">
        <w:rPr>
          <w:rFonts w:cs="Arial"/>
          <w:lang w:val="en-GB" w:eastAsia="en-GB"/>
        </w:rPr>
        <w:t xml:space="preserve"> </w:t>
      </w:r>
      <w:proofErr w:type="spellStart"/>
      <w:r w:rsidRPr="00011E13">
        <w:rPr>
          <w:rFonts w:cs="Arial"/>
          <w:lang w:val="en-GB" w:eastAsia="en-GB"/>
        </w:rPr>
        <w:t>ecologice</w:t>
      </w:r>
      <w:proofErr w:type="spellEnd"/>
      <w:r w:rsidRPr="00011E13">
        <w:rPr>
          <w:rFonts w:cs="Arial"/>
          <w:lang w:val="en-GB" w:eastAsia="en-GB"/>
        </w:rPr>
        <w:t xml:space="preserve"> se </w:t>
      </w:r>
      <w:proofErr w:type="spellStart"/>
      <w:r w:rsidRPr="00011E13">
        <w:rPr>
          <w:rFonts w:cs="Arial"/>
          <w:lang w:val="en-GB" w:eastAsia="en-GB"/>
        </w:rPr>
        <w:t>accentueaza</w:t>
      </w:r>
      <w:proofErr w:type="spellEnd"/>
      <w:r w:rsidRPr="00011E13">
        <w:rPr>
          <w:rFonts w:cs="Arial"/>
          <w:lang w:val="en-GB" w:eastAsia="en-GB"/>
        </w:rPr>
        <w:t xml:space="preserve">. </w:t>
      </w:r>
      <w:proofErr w:type="spellStart"/>
      <w:r w:rsidRPr="00011E13">
        <w:rPr>
          <w:rFonts w:cs="Arial"/>
          <w:lang w:val="en-GB" w:eastAsia="en-GB"/>
        </w:rPr>
        <w:t>Aceasta</w:t>
      </w:r>
      <w:proofErr w:type="spellEnd"/>
      <w:r w:rsidRPr="00011E13">
        <w:rPr>
          <w:rFonts w:cs="Arial"/>
          <w:lang w:val="en-GB" w:eastAsia="en-GB"/>
        </w:rPr>
        <w:t xml:space="preserve"> </w:t>
      </w:r>
      <w:proofErr w:type="spellStart"/>
      <w:r w:rsidRPr="00011E13">
        <w:rPr>
          <w:rFonts w:cs="Arial"/>
          <w:lang w:val="en-GB" w:eastAsia="en-GB"/>
        </w:rPr>
        <w:t>grupare</w:t>
      </w:r>
      <w:proofErr w:type="spellEnd"/>
      <w:r w:rsidRPr="00011E13">
        <w:rPr>
          <w:rFonts w:cs="Arial"/>
          <w:lang w:val="en-GB" w:eastAsia="en-GB"/>
        </w:rPr>
        <w:t xml:space="preserve"> </w:t>
      </w:r>
      <w:proofErr w:type="spellStart"/>
      <w:r w:rsidRPr="00011E13">
        <w:rPr>
          <w:rFonts w:cs="Arial"/>
          <w:lang w:val="en-GB" w:eastAsia="en-GB"/>
        </w:rPr>
        <w:t>asigura</w:t>
      </w:r>
      <w:proofErr w:type="spellEnd"/>
      <w:r w:rsidRPr="00011E13">
        <w:rPr>
          <w:rFonts w:cs="Arial"/>
          <w:lang w:val="en-GB" w:eastAsia="en-GB"/>
        </w:rPr>
        <w:t xml:space="preserve"> un </w:t>
      </w:r>
      <w:proofErr w:type="spellStart"/>
      <w:r w:rsidRPr="00011E13">
        <w:rPr>
          <w:rFonts w:cs="Arial"/>
          <w:lang w:val="en-GB" w:eastAsia="en-GB"/>
        </w:rPr>
        <w:t>echilibru</w:t>
      </w:r>
      <w:proofErr w:type="spellEnd"/>
      <w:r w:rsidRPr="00011E13">
        <w:rPr>
          <w:rFonts w:cs="Arial"/>
          <w:lang w:val="en-GB" w:eastAsia="en-GB"/>
        </w:rPr>
        <w:t xml:space="preserve"> </w:t>
      </w:r>
      <w:proofErr w:type="spellStart"/>
      <w:r w:rsidRPr="00011E13">
        <w:rPr>
          <w:rFonts w:cs="Arial"/>
          <w:lang w:val="en-GB" w:eastAsia="en-GB"/>
        </w:rPr>
        <w:t>intre</w:t>
      </w:r>
      <w:proofErr w:type="spellEnd"/>
      <w:r w:rsidRPr="00011E13">
        <w:rPr>
          <w:rFonts w:cs="Arial"/>
          <w:lang w:val="en-GB" w:eastAsia="en-GB"/>
        </w:rPr>
        <w:t xml:space="preserve"> </w:t>
      </w:r>
      <w:proofErr w:type="spellStart"/>
      <w:r w:rsidRPr="00011E13">
        <w:rPr>
          <w:rFonts w:cs="Arial"/>
          <w:lang w:val="en-GB" w:eastAsia="en-GB"/>
        </w:rPr>
        <w:t>functia</w:t>
      </w:r>
      <w:proofErr w:type="spellEnd"/>
      <w:r w:rsidRPr="00011E13">
        <w:rPr>
          <w:rFonts w:cs="Arial"/>
          <w:lang w:val="en-GB" w:eastAsia="en-GB"/>
        </w:rPr>
        <w:t xml:space="preserve"> de </w:t>
      </w:r>
      <w:proofErr w:type="spellStart"/>
      <w:r w:rsidRPr="00011E13">
        <w:rPr>
          <w:rFonts w:cs="Arial"/>
          <w:lang w:val="en-GB" w:eastAsia="en-GB"/>
        </w:rPr>
        <w:t>productie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cea</w:t>
      </w:r>
      <w:proofErr w:type="spellEnd"/>
      <w:r w:rsidRPr="00011E13">
        <w:rPr>
          <w:rFonts w:cs="Arial"/>
          <w:lang w:val="en-GB" w:eastAsia="en-GB"/>
        </w:rPr>
        <w:t xml:space="preserve"> de </w:t>
      </w:r>
      <w:proofErr w:type="spellStart"/>
      <w:r w:rsidRPr="00011E13">
        <w:rPr>
          <w:rFonts w:cs="Arial"/>
          <w:lang w:val="en-GB" w:eastAsia="en-GB"/>
        </w:rPr>
        <w:t>protectie</w:t>
      </w:r>
      <w:proofErr w:type="spellEnd"/>
      <w:r w:rsidRPr="00011E13">
        <w:rPr>
          <w:rFonts w:cs="Arial"/>
          <w:lang w:val="en-GB" w:eastAsia="en-GB"/>
        </w:rPr>
        <w:t xml:space="preserve">. </w:t>
      </w:r>
    </w:p>
    <w:p w14:paraId="5351AFAF"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Padurea</w:t>
      </w:r>
      <w:proofErr w:type="spellEnd"/>
      <w:r w:rsidRPr="00011E13">
        <w:rPr>
          <w:rFonts w:cs="Arial"/>
          <w:lang w:val="en-GB" w:eastAsia="en-GB"/>
        </w:rPr>
        <w:t xml:space="preserve"> </w:t>
      </w:r>
      <w:proofErr w:type="spellStart"/>
      <w:r w:rsidRPr="00011E13">
        <w:rPr>
          <w:rFonts w:cs="Arial"/>
          <w:lang w:val="en-GB" w:eastAsia="en-GB"/>
        </w:rPr>
        <w:t>reprezinta</w:t>
      </w:r>
      <w:proofErr w:type="spellEnd"/>
      <w:r w:rsidRPr="00011E13">
        <w:rPr>
          <w:rFonts w:cs="Arial"/>
          <w:lang w:val="en-GB" w:eastAsia="en-GB"/>
        </w:rPr>
        <w:t xml:space="preserve"> nu </w:t>
      </w:r>
      <w:proofErr w:type="spellStart"/>
      <w:r w:rsidRPr="00011E13">
        <w:rPr>
          <w:rFonts w:cs="Arial"/>
          <w:lang w:val="en-GB" w:eastAsia="en-GB"/>
        </w:rPr>
        <w:t>numai</w:t>
      </w:r>
      <w:proofErr w:type="spellEnd"/>
      <w:r w:rsidRPr="00011E13">
        <w:rPr>
          <w:rFonts w:cs="Arial"/>
          <w:lang w:val="en-GB" w:eastAsia="en-GB"/>
        </w:rPr>
        <w:t xml:space="preserve"> un </w:t>
      </w:r>
      <w:proofErr w:type="spellStart"/>
      <w:r w:rsidRPr="00011E13">
        <w:rPr>
          <w:rFonts w:cs="Arial"/>
          <w:lang w:val="en-GB" w:eastAsia="en-GB"/>
        </w:rPr>
        <w:t>simplu</w:t>
      </w:r>
      <w:proofErr w:type="spellEnd"/>
      <w:r w:rsidRPr="00011E13">
        <w:rPr>
          <w:rFonts w:cs="Arial"/>
          <w:lang w:val="en-GB" w:eastAsia="en-GB"/>
        </w:rPr>
        <w:t xml:space="preserve"> </w:t>
      </w:r>
      <w:proofErr w:type="spellStart"/>
      <w:r w:rsidRPr="00011E13">
        <w:rPr>
          <w:rFonts w:cs="Arial"/>
          <w:lang w:val="en-GB" w:eastAsia="en-GB"/>
        </w:rPr>
        <w:t>ecosistem</w:t>
      </w:r>
      <w:proofErr w:type="spellEnd"/>
      <w:r w:rsidRPr="00011E13">
        <w:rPr>
          <w:rFonts w:cs="Arial"/>
          <w:lang w:val="en-GB" w:eastAsia="en-GB"/>
        </w:rPr>
        <w:t xml:space="preserve"> ci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una</w:t>
      </w:r>
      <w:proofErr w:type="spellEnd"/>
      <w:r w:rsidRPr="00011E13">
        <w:rPr>
          <w:rFonts w:cs="Arial"/>
          <w:lang w:val="en-GB" w:eastAsia="en-GB"/>
        </w:rPr>
        <w:t xml:space="preserve"> </w:t>
      </w:r>
      <w:proofErr w:type="spellStart"/>
      <w:r w:rsidRPr="00011E13">
        <w:rPr>
          <w:rFonts w:cs="Arial"/>
          <w:lang w:val="en-GB" w:eastAsia="en-GB"/>
        </w:rPr>
        <w:t>dintre</w:t>
      </w:r>
      <w:proofErr w:type="spellEnd"/>
      <w:r w:rsidRPr="00011E13">
        <w:rPr>
          <w:rFonts w:cs="Arial"/>
          <w:lang w:val="en-GB" w:eastAsia="en-GB"/>
        </w:rPr>
        <w:t xml:space="preserve"> </w:t>
      </w:r>
      <w:proofErr w:type="spellStart"/>
      <w:r w:rsidRPr="00011E13">
        <w:rPr>
          <w:rFonts w:cs="Arial"/>
          <w:lang w:val="en-GB" w:eastAsia="en-GB"/>
        </w:rPr>
        <w:t>cele</w:t>
      </w:r>
      <w:proofErr w:type="spellEnd"/>
      <w:r w:rsidRPr="00011E13">
        <w:rPr>
          <w:rFonts w:cs="Arial"/>
          <w:lang w:val="en-GB" w:eastAsia="en-GB"/>
        </w:rPr>
        <w:t xml:space="preserve"> </w:t>
      </w:r>
      <w:proofErr w:type="spellStart"/>
      <w:r w:rsidRPr="00011E13">
        <w:rPr>
          <w:rFonts w:cs="Arial"/>
          <w:lang w:val="en-GB" w:eastAsia="en-GB"/>
        </w:rPr>
        <w:t>mai</w:t>
      </w:r>
      <w:proofErr w:type="spellEnd"/>
      <w:r w:rsidRPr="00011E13">
        <w:rPr>
          <w:rFonts w:cs="Arial"/>
          <w:lang w:val="en-GB" w:eastAsia="en-GB"/>
        </w:rPr>
        <w:t xml:space="preserve"> </w:t>
      </w:r>
      <w:proofErr w:type="spellStart"/>
      <w:r w:rsidRPr="00011E13">
        <w:rPr>
          <w:rFonts w:cs="Arial"/>
          <w:lang w:val="en-GB" w:eastAsia="en-GB"/>
        </w:rPr>
        <w:t>importante</w:t>
      </w:r>
      <w:proofErr w:type="spellEnd"/>
      <w:r w:rsidRPr="00011E13">
        <w:rPr>
          <w:rFonts w:cs="Arial"/>
          <w:lang w:val="en-GB" w:eastAsia="en-GB"/>
        </w:rPr>
        <w:t xml:space="preserve"> </w:t>
      </w:r>
      <w:proofErr w:type="spellStart"/>
      <w:r w:rsidRPr="00011E13">
        <w:rPr>
          <w:rFonts w:cs="Arial"/>
          <w:lang w:val="en-GB" w:eastAsia="en-GB"/>
        </w:rPr>
        <w:t>resurse</w:t>
      </w:r>
      <w:proofErr w:type="spellEnd"/>
      <w:r w:rsidRPr="00011E13">
        <w:rPr>
          <w:rFonts w:cs="Arial"/>
          <w:lang w:val="en-GB" w:eastAsia="en-GB"/>
        </w:rPr>
        <w:t xml:space="preserve"> </w:t>
      </w:r>
      <w:proofErr w:type="spellStart"/>
      <w:r w:rsidRPr="00011E13">
        <w:rPr>
          <w:rFonts w:cs="Arial"/>
          <w:lang w:val="en-GB" w:eastAsia="en-GB"/>
        </w:rPr>
        <w:t>regenerabile</w:t>
      </w:r>
      <w:proofErr w:type="spellEnd"/>
      <w:r w:rsidRPr="00011E13">
        <w:rPr>
          <w:rFonts w:cs="Arial"/>
          <w:lang w:val="en-GB" w:eastAsia="en-GB"/>
        </w:rPr>
        <w:t xml:space="preserve">. Deci se </w:t>
      </w:r>
      <w:proofErr w:type="spellStart"/>
      <w:r w:rsidRPr="00011E13">
        <w:rPr>
          <w:rFonts w:cs="Arial"/>
          <w:lang w:val="en-GB" w:eastAsia="en-GB"/>
        </w:rPr>
        <w:t>poate</w:t>
      </w:r>
      <w:proofErr w:type="spellEnd"/>
      <w:r w:rsidRPr="00011E13">
        <w:rPr>
          <w:rFonts w:cs="Arial"/>
          <w:lang w:val="en-GB" w:eastAsia="en-GB"/>
        </w:rPr>
        <w:t xml:space="preserve"> </w:t>
      </w:r>
      <w:proofErr w:type="spellStart"/>
      <w:r w:rsidRPr="00011E13">
        <w:rPr>
          <w:rFonts w:cs="Arial"/>
          <w:lang w:val="en-GB" w:eastAsia="en-GB"/>
        </w:rPr>
        <w:t>afirma</w:t>
      </w:r>
      <w:proofErr w:type="spellEnd"/>
      <w:r w:rsidRPr="00011E13">
        <w:rPr>
          <w:rFonts w:cs="Arial"/>
          <w:lang w:val="en-GB" w:eastAsia="en-GB"/>
        </w:rPr>
        <w:t xml:space="preserve"> ca </w:t>
      </w:r>
      <w:proofErr w:type="spellStart"/>
      <w:r w:rsidRPr="00011E13">
        <w:rPr>
          <w:rFonts w:cs="Arial"/>
          <w:lang w:val="en-GB" w:eastAsia="en-GB"/>
        </w:rPr>
        <w:t>padurea</w:t>
      </w:r>
      <w:proofErr w:type="spellEnd"/>
      <w:r w:rsidRPr="00011E13">
        <w:rPr>
          <w:rFonts w:cs="Arial"/>
          <w:lang w:val="en-GB" w:eastAsia="en-GB"/>
        </w:rPr>
        <w:t xml:space="preserve"> </w:t>
      </w:r>
      <w:proofErr w:type="spellStart"/>
      <w:r w:rsidRPr="00011E13">
        <w:rPr>
          <w:rFonts w:cs="Arial"/>
          <w:lang w:val="en-GB" w:eastAsia="en-GB"/>
        </w:rPr>
        <w:t>reprezinta</w:t>
      </w:r>
      <w:proofErr w:type="spellEnd"/>
      <w:r w:rsidRPr="00011E13">
        <w:rPr>
          <w:rFonts w:cs="Arial"/>
          <w:lang w:val="en-GB" w:eastAsia="en-GB"/>
        </w:rPr>
        <w:t xml:space="preserve"> o </w:t>
      </w:r>
      <w:proofErr w:type="spellStart"/>
      <w:r w:rsidRPr="00011E13">
        <w:rPr>
          <w:rFonts w:cs="Arial"/>
          <w:lang w:val="en-GB" w:eastAsia="en-GB"/>
        </w:rPr>
        <w:t>componenta</w:t>
      </w:r>
      <w:proofErr w:type="spellEnd"/>
      <w:r w:rsidRPr="00011E13">
        <w:rPr>
          <w:rFonts w:cs="Arial"/>
          <w:lang w:val="en-GB" w:eastAsia="en-GB"/>
        </w:rPr>
        <w:t xml:space="preserve"> majora </w:t>
      </w:r>
      <w:proofErr w:type="spellStart"/>
      <w:r w:rsidRPr="00011E13">
        <w:rPr>
          <w:rFonts w:cs="Arial"/>
          <w:lang w:val="en-GB" w:eastAsia="en-GB"/>
        </w:rPr>
        <w:t>foarte</w:t>
      </w:r>
      <w:proofErr w:type="spellEnd"/>
      <w:r w:rsidRPr="00011E13">
        <w:rPr>
          <w:rFonts w:cs="Arial"/>
          <w:lang w:val="en-GB" w:eastAsia="en-GB"/>
        </w:rPr>
        <w:t xml:space="preserve"> </w:t>
      </w:r>
      <w:proofErr w:type="spellStart"/>
      <w:r w:rsidRPr="00011E13">
        <w:rPr>
          <w:rFonts w:cs="Arial"/>
          <w:lang w:val="en-GB" w:eastAsia="en-GB"/>
        </w:rPr>
        <w:t>importanta</w:t>
      </w:r>
      <w:proofErr w:type="spellEnd"/>
      <w:r w:rsidRPr="00011E13">
        <w:rPr>
          <w:rFonts w:cs="Arial"/>
          <w:lang w:val="en-GB" w:eastAsia="en-GB"/>
        </w:rPr>
        <w:t xml:space="preserve"> pt. </w:t>
      </w:r>
      <w:proofErr w:type="spellStart"/>
      <w:r w:rsidRPr="00011E13">
        <w:rPr>
          <w:rFonts w:cs="Arial"/>
          <w:lang w:val="en-GB" w:eastAsia="en-GB"/>
        </w:rPr>
        <w:t>asa</w:t>
      </w:r>
      <w:proofErr w:type="spellEnd"/>
      <w:r w:rsidRPr="00011E13">
        <w:rPr>
          <w:rFonts w:cs="Arial"/>
          <w:lang w:val="en-GB" w:eastAsia="en-GB"/>
        </w:rPr>
        <w:t xml:space="preserve"> </w:t>
      </w:r>
      <w:proofErr w:type="spellStart"/>
      <w:r w:rsidRPr="00011E13">
        <w:rPr>
          <w:rFonts w:cs="Arial"/>
          <w:lang w:val="en-GB" w:eastAsia="en-GB"/>
        </w:rPr>
        <w:t>numitul</w:t>
      </w:r>
      <w:proofErr w:type="spellEnd"/>
      <w:r w:rsidRPr="00011E13">
        <w:rPr>
          <w:rFonts w:cs="Arial"/>
          <w:lang w:val="en-GB" w:eastAsia="en-GB"/>
        </w:rPr>
        <w:t xml:space="preserve"> capital natural </w:t>
      </w:r>
      <w:proofErr w:type="spellStart"/>
      <w:r w:rsidRPr="00011E13">
        <w:rPr>
          <w:rFonts w:cs="Arial"/>
          <w:lang w:val="en-GB" w:eastAsia="en-GB"/>
        </w:rPr>
        <w:t>ce</w:t>
      </w:r>
      <w:proofErr w:type="spellEnd"/>
      <w:r w:rsidRPr="00011E13">
        <w:rPr>
          <w:rFonts w:cs="Arial"/>
          <w:lang w:val="en-GB" w:eastAsia="en-GB"/>
        </w:rPr>
        <w:t xml:space="preserve"> </w:t>
      </w:r>
      <w:proofErr w:type="spellStart"/>
      <w:r w:rsidRPr="00011E13">
        <w:rPr>
          <w:rFonts w:cs="Arial"/>
          <w:lang w:val="en-GB" w:eastAsia="en-GB"/>
        </w:rPr>
        <w:t>trebuie</w:t>
      </w:r>
      <w:proofErr w:type="spellEnd"/>
      <w:r w:rsidRPr="00011E13">
        <w:rPr>
          <w:rFonts w:cs="Arial"/>
          <w:lang w:val="en-GB" w:eastAsia="en-GB"/>
        </w:rPr>
        <w:t xml:space="preserve"> </w:t>
      </w:r>
      <w:proofErr w:type="spellStart"/>
      <w:r w:rsidRPr="00011E13">
        <w:rPr>
          <w:rFonts w:cs="Arial"/>
          <w:lang w:val="en-GB" w:eastAsia="en-GB"/>
        </w:rPr>
        <w:t>utilizat</w:t>
      </w:r>
      <w:proofErr w:type="spellEnd"/>
      <w:r w:rsidRPr="00011E13">
        <w:rPr>
          <w:rFonts w:cs="Arial"/>
          <w:lang w:val="en-GB" w:eastAsia="en-GB"/>
        </w:rPr>
        <w:t xml:space="preserve"> </w:t>
      </w:r>
      <w:proofErr w:type="spellStart"/>
      <w:r w:rsidRPr="00011E13">
        <w:rPr>
          <w:rFonts w:cs="Arial"/>
          <w:lang w:val="en-GB" w:eastAsia="en-GB"/>
        </w:rPr>
        <w:t>intotdeauna</w:t>
      </w:r>
      <w:proofErr w:type="spellEnd"/>
      <w:r w:rsidRPr="00011E13">
        <w:rPr>
          <w:rFonts w:cs="Arial"/>
          <w:lang w:val="en-GB" w:eastAsia="en-GB"/>
        </w:rPr>
        <w:t xml:space="preserve"> in </w:t>
      </w:r>
      <w:proofErr w:type="spellStart"/>
      <w:r w:rsidRPr="00011E13">
        <w:rPr>
          <w:rFonts w:cs="Arial"/>
          <w:lang w:val="en-GB" w:eastAsia="en-GB"/>
        </w:rPr>
        <w:t>conceptia</w:t>
      </w:r>
      <w:proofErr w:type="spellEnd"/>
      <w:r w:rsidRPr="00011E13">
        <w:rPr>
          <w:rFonts w:cs="Arial"/>
          <w:lang w:val="en-GB" w:eastAsia="en-GB"/>
        </w:rPr>
        <w:t xml:space="preserve"> </w:t>
      </w:r>
      <w:proofErr w:type="spellStart"/>
      <w:r w:rsidRPr="00011E13">
        <w:rPr>
          <w:rFonts w:cs="Arial"/>
          <w:lang w:val="en-GB" w:eastAsia="en-GB"/>
        </w:rPr>
        <w:t>dezvoltarii</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gestionarii</w:t>
      </w:r>
      <w:proofErr w:type="spellEnd"/>
      <w:r w:rsidRPr="00011E13">
        <w:rPr>
          <w:rFonts w:cs="Arial"/>
          <w:lang w:val="en-GB" w:eastAsia="en-GB"/>
        </w:rPr>
        <w:t xml:space="preserve"> </w:t>
      </w:r>
      <w:proofErr w:type="spellStart"/>
      <w:r w:rsidRPr="00011E13">
        <w:rPr>
          <w:rFonts w:cs="Arial"/>
          <w:lang w:val="en-GB" w:eastAsia="en-GB"/>
        </w:rPr>
        <w:t>durabile</w:t>
      </w:r>
      <w:proofErr w:type="spellEnd"/>
      <w:r w:rsidRPr="00011E13">
        <w:rPr>
          <w:rFonts w:cs="Arial"/>
          <w:lang w:val="en-GB" w:eastAsia="en-GB"/>
        </w:rPr>
        <w:t xml:space="preserve">. </w:t>
      </w:r>
      <w:proofErr w:type="spellStart"/>
      <w:r w:rsidRPr="00011E13">
        <w:rPr>
          <w:rFonts w:cs="Arial"/>
          <w:lang w:val="en-GB" w:eastAsia="en-GB"/>
        </w:rPr>
        <w:t>Acceptand</w:t>
      </w:r>
      <w:proofErr w:type="spellEnd"/>
      <w:r w:rsidRPr="00011E13">
        <w:rPr>
          <w:rFonts w:cs="Arial"/>
          <w:lang w:val="en-GB" w:eastAsia="en-GB"/>
        </w:rPr>
        <w:t xml:space="preserve"> </w:t>
      </w:r>
      <w:proofErr w:type="spellStart"/>
      <w:r w:rsidRPr="00011E13">
        <w:rPr>
          <w:rFonts w:cs="Arial"/>
          <w:lang w:val="en-GB" w:eastAsia="en-GB"/>
        </w:rPr>
        <w:t>acest</w:t>
      </w:r>
      <w:proofErr w:type="spellEnd"/>
      <w:r w:rsidRPr="00011E13">
        <w:rPr>
          <w:rFonts w:cs="Arial"/>
          <w:lang w:val="en-GB" w:eastAsia="en-GB"/>
        </w:rPr>
        <w:t xml:space="preserve"> </w:t>
      </w:r>
      <w:proofErr w:type="spellStart"/>
      <w:r w:rsidRPr="00011E13">
        <w:rPr>
          <w:rFonts w:cs="Arial"/>
          <w:lang w:val="en-GB" w:eastAsia="en-GB"/>
        </w:rPr>
        <w:t>principiu</w:t>
      </w:r>
      <w:proofErr w:type="spellEnd"/>
      <w:r w:rsidRPr="00011E13">
        <w:rPr>
          <w:rFonts w:cs="Arial"/>
          <w:lang w:val="en-GB" w:eastAsia="en-GB"/>
        </w:rPr>
        <w:t xml:space="preserve"> </w:t>
      </w:r>
      <w:proofErr w:type="spellStart"/>
      <w:r w:rsidRPr="00011E13">
        <w:rPr>
          <w:rFonts w:cs="Arial"/>
          <w:lang w:val="en-GB" w:eastAsia="en-GB"/>
        </w:rPr>
        <w:t>vom</w:t>
      </w:r>
      <w:proofErr w:type="spellEnd"/>
      <w:r w:rsidRPr="00011E13">
        <w:rPr>
          <w:rFonts w:cs="Arial"/>
          <w:lang w:val="en-GB" w:eastAsia="en-GB"/>
        </w:rPr>
        <w:t xml:space="preserve"> </w:t>
      </w:r>
      <w:proofErr w:type="spellStart"/>
      <w:r w:rsidRPr="00011E13">
        <w:rPr>
          <w:rFonts w:cs="Arial"/>
          <w:lang w:val="en-GB" w:eastAsia="en-GB"/>
        </w:rPr>
        <w:t>avea</w:t>
      </w:r>
      <w:proofErr w:type="spellEnd"/>
      <w:r w:rsidRPr="00011E13">
        <w:rPr>
          <w:rFonts w:cs="Arial"/>
          <w:lang w:val="en-GB" w:eastAsia="en-GB"/>
        </w:rPr>
        <w:t xml:space="preserve"> </w:t>
      </w:r>
      <w:proofErr w:type="spellStart"/>
      <w:r w:rsidRPr="00011E13">
        <w:rPr>
          <w:rFonts w:cs="Arial"/>
          <w:lang w:val="en-GB" w:eastAsia="en-GB"/>
        </w:rPr>
        <w:t>garantia</w:t>
      </w:r>
      <w:proofErr w:type="spellEnd"/>
      <w:r w:rsidRPr="00011E13">
        <w:rPr>
          <w:rFonts w:cs="Arial"/>
          <w:lang w:val="en-GB" w:eastAsia="en-GB"/>
        </w:rPr>
        <w:t xml:space="preserve"> ca </w:t>
      </w:r>
      <w:proofErr w:type="spellStart"/>
      <w:r w:rsidRPr="00011E13">
        <w:rPr>
          <w:rFonts w:cs="Arial"/>
          <w:lang w:val="en-GB" w:eastAsia="en-GB"/>
        </w:rPr>
        <w:t>acest</w:t>
      </w:r>
      <w:proofErr w:type="spellEnd"/>
      <w:r w:rsidRPr="00011E13">
        <w:rPr>
          <w:rFonts w:cs="Arial"/>
          <w:lang w:val="en-GB" w:eastAsia="en-GB"/>
        </w:rPr>
        <w:t xml:space="preserve"> capital natural </w:t>
      </w:r>
      <w:proofErr w:type="spellStart"/>
      <w:r w:rsidRPr="00011E13">
        <w:rPr>
          <w:rFonts w:cs="Arial"/>
          <w:lang w:val="en-GB" w:eastAsia="en-GB"/>
        </w:rPr>
        <w:t>va</w:t>
      </w:r>
      <w:proofErr w:type="spellEnd"/>
      <w:r w:rsidRPr="00011E13">
        <w:rPr>
          <w:rFonts w:cs="Arial"/>
          <w:lang w:val="en-GB" w:eastAsia="en-GB"/>
        </w:rPr>
        <w:t xml:space="preserve"> </w:t>
      </w:r>
      <w:proofErr w:type="spellStart"/>
      <w:r w:rsidRPr="00011E13">
        <w:rPr>
          <w:rFonts w:cs="Arial"/>
          <w:lang w:val="en-GB" w:eastAsia="en-GB"/>
        </w:rPr>
        <w:t>avea</w:t>
      </w:r>
      <w:proofErr w:type="spellEnd"/>
      <w:r w:rsidRPr="00011E13">
        <w:rPr>
          <w:rFonts w:cs="Arial"/>
          <w:lang w:val="en-GB" w:eastAsia="en-GB"/>
        </w:rPr>
        <w:t xml:space="preserve"> o </w:t>
      </w:r>
      <w:proofErr w:type="spellStart"/>
      <w:r w:rsidRPr="00011E13">
        <w:rPr>
          <w:rFonts w:cs="Arial"/>
          <w:lang w:val="en-GB" w:eastAsia="en-GB"/>
        </w:rPr>
        <w:t>utilizate</w:t>
      </w:r>
      <w:proofErr w:type="spellEnd"/>
      <w:r w:rsidRPr="00011E13">
        <w:rPr>
          <w:rFonts w:cs="Arial"/>
          <w:lang w:val="en-GB" w:eastAsia="en-GB"/>
        </w:rPr>
        <w:t xml:space="preserve"> continua </w:t>
      </w:r>
      <w:proofErr w:type="spellStart"/>
      <w:r w:rsidRPr="00011E13">
        <w:rPr>
          <w:rFonts w:cs="Arial"/>
          <w:lang w:val="en-GB" w:eastAsia="en-GB"/>
        </w:rPr>
        <w:t>atat</w:t>
      </w:r>
      <w:proofErr w:type="spellEnd"/>
      <w:r w:rsidRPr="00011E13">
        <w:rPr>
          <w:rFonts w:cs="Arial"/>
          <w:lang w:val="en-GB" w:eastAsia="en-GB"/>
        </w:rPr>
        <w:t xml:space="preserve"> in </w:t>
      </w:r>
      <w:proofErr w:type="spellStart"/>
      <w:r w:rsidRPr="00011E13">
        <w:rPr>
          <w:rFonts w:cs="Arial"/>
          <w:lang w:val="en-GB" w:eastAsia="en-GB"/>
        </w:rPr>
        <w:t>benficiul</w:t>
      </w:r>
      <w:proofErr w:type="spellEnd"/>
      <w:r w:rsidRPr="00011E13">
        <w:rPr>
          <w:rFonts w:cs="Arial"/>
          <w:lang w:val="en-GB" w:eastAsia="en-GB"/>
        </w:rPr>
        <w:t xml:space="preserve"> </w:t>
      </w:r>
      <w:proofErr w:type="spellStart"/>
      <w:r w:rsidRPr="00011E13">
        <w:rPr>
          <w:rFonts w:cs="Arial"/>
          <w:lang w:val="en-GB" w:eastAsia="en-GB"/>
        </w:rPr>
        <w:t>generatiilor</w:t>
      </w:r>
      <w:proofErr w:type="spellEnd"/>
      <w:r w:rsidRPr="00011E13">
        <w:rPr>
          <w:rFonts w:cs="Arial"/>
          <w:lang w:val="en-GB" w:eastAsia="en-GB"/>
        </w:rPr>
        <w:t xml:space="preserve"> </w:t>
      </w:r>
      <w:proofErr w:type="spellStart"/>
      <w:r w:rsidRPr="00011E13">
        <w:rPr>
          <w:rFonts w:cs="Arial"/>
          <w:lang w:val="en-GB" w:eastAsia="en-GB"/>
        </w:rPr>
        <w:t>actuale</w:t>
      </w:r>
      <w:proofErr w:type="spellEnd"/>
      <w:r w:rsidRPr="00011E13">
        <w:rPr>
          <w:rFonts w:cs="Arial"/>
          <w:lang w:val="en-GB" w:eastAsia="en-GB"/>
        </w:rPr>
        <w:t xml:space="preserve"> cat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viitoare</w:t>
      </w:r>
      <w:proofErr w:type="spellEnd"/>
      <w:r w:rsidRPr="00011E13">
        <w:rPr>
          <w:rFonts w:cs="Arial"/>
          <w:lang w:val="en-GB" w:eastAsia="en-GB"/>
        </w:rPr>
        <w:t>.</w:t>
      </w:r>
    </w:p>
    <w:p w14:paraId="7FCDAD87"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Toate</w:t>
      </w:r>
      <w:proofErr w:type="spellEnd"/>
      <w:r w:rsidRPr="00011E13">
        <w:rPr>
          <w:rFonts w:cs="Arial"/>
          <w:lang w:val="en-GB" w:eastAsia="en-GB"/>
        </w:rPr>
        <w:t xml:space="preserve"> </w:t>
      </w:r>
      <w:proofErr w:type="spellStart"/>
      <w:r w:rsidRPr="00011E13">
        <w:rPr>
          <w:rFonts w:cs="Arial"/>
          <w:lang w:val="en-GB" w:eastAsia="en-GB"/>
        </w:rPr>
        <w:t>marile</w:t>
      </w:r>
      <w:proofErr w:type="spellEnd"/>
      <w:r w:rsidRPr="00011E13">
        <w:rPr>
          <w:rFonts w:cs="Arial"/>
          <w:lang w:val="en-GB" w:eastAsia="en-GB"/>
        </w:rPr>
        <w:t xml:space="preserve"> </w:t>
      </w:r>
      <w:proofErr w:type="spellStart"/>
      <w:r w:rsidRPr="00011E13">
        <w:rPr>
          <w:rFonts w:cs="Arial"/>
          <w:lang w:val="en-GB" w:eastAsia="en-GB"/>
        </w:rPr>
        <w:t>tipuri</w:t>
      </w:r>
      <w:proofErr w:type="spellEnd"/>
      <w:r w:rsidRPr="00011E13">
        <w:rPr>
          <w:rFonts w:cs="Arial"/>
          <w:lang w:val="en-GB" w:eastAsia="en-GB"/>
        </w:rPr>
        <w:t xml:space="preserve"> de </w:t>
      </w:r>
      <w:proofErr w:type="spellStart"/>
      <w:r w:rsidRPr="00011E13">
        <w:rPr>
          <w:rFonts w:cs="Arial"/>
          <w:lang w:val="en-GB" w:eastAsia="en-GB"/>
        </w:rPr>
        <w:t>vegetatie</w:t>
      </w:r>
      <w:proofErr w:type="spellEnd"/>
      <w:r w:rsidRPr="00011E13">
        <w:rPr>
          <w:rFonts w:cs="Arial"/>
          <w:lang w:val="en-GB" w:eastAsia="en-GB"/>
        </w:rPr>
        <w:t xml:space="preserve"> </w:t>
      </w:r>
      <w:proofErr w:type="spellStart"/>
      <w:r w:rsidRPr="00011E13">
        <w:rPr>
          <w:rFonts w:cs="Arial"/>
          <w:lang w:val="en-GB" w:eastAsia="en-GB"/>
        </w:rPr>
        <w:t>forestiera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indeosebi</w:t>
      </w:r>
      <w:proofErr w:type="spellEnd"/>
      <w:r w:rsidRPr="00011E13">
        <w:rPr>
          <w:rFonts w:cs="Arial"/>
          <w:lang w:val="en-GB" w:eastAsia="en-GB"/>
        </w:rPr>
        <w:t xml:space="preserve"> </w:t>
      </w:r>
      <w:proofErr w:type="spellStart"/>
      <w:r w:rsidRPr="00011E13">
        <w:rPr>
          <w:rFonts w:cs="Arial"/>
          <w:lang w:val="en-GB" w:eastAsia="en-GB"/>
        </w:rPr>
        <w:t>subdiviziunile</w:t>
      </w:r>
      <w:proofErr w:type="spellEnd"/>
      <w:r w:rsidRPr="00011E13">
        <w:rPr>
          <w:rFonts w:cs="Arial"/>
          <w:lang w:val="en-GB" w:eastAsia="en-GB"/>
        </w:rPr>
        <w:t xml:space="preserve"> lor sunt </w:t>
      </w:r>
      <w:proofErr w:type="spellStart"/>
      <w:r w:rsidRPr="00011E13">
        <w:rPr>
          <w:rFonts w:cs="Arial"/>
          <w:lang w:val="en-GB" w:eastAsia="en-GB"/>
        </w:rPr>
        <w:t>influentate</w:t>
      </w:r>
      <w:proofErr w:type="spellEnd"/>
      <w:r w:rsidRPr="00011E13">
        <w:rPr>
          <w:rFonts w:cs="Arial"/>
          <w:lang w:val="en-GB" w:eastAsia="en-GB"/>
        </w:rPr>
        <w:t xml:space="preserve"> de </w:t>
      </w:r>
      <w:proofErr w:type="spellStart"/>
      <w:r w:rsidRPr="00011E13">
        <w:rPr>
          <w:rFonts w:cs="Arial"/>
          <w:lang w:val="en-GB" w:eastAsia="en-GB"/>
        </w:rPr>
        <w:t>evolutia</w:t>
      </w:r>
      <w:proofErr w:type="spellEnd"/>
      <w:r w:rsidRPr="00011E13">
        <w:rPr>
          <w:rFonts w:cs="Arial"/>
          <w:lang w:val="en-GB" w:eastAsia="en-GB"/>
        </w:rPr>
        <w:t xml:space="preserve"> </w:t>
      </w:r>
      <w:proofErr w:type="spellStart"/>
      <w:r w:rsidRPr="00011E13">
        <w:rPr>
          <w:rFonts w:cs="Arial"/>
          <w:lang w:val="en-GB" w:eastAsia="en-GB"/>
        </w:rPr>
        <w:t>climei</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a </w:t>
      </w:r>
      <w:proofErr w:type="spellStart"/>
      <w:r w:rsidRPr="00011E13">
        <w:rPr>
          <w:rFonts w:cs="Arial"/>
          <w:lang w:val="en-GB" w:eastAsia="en-GB"/>
        </w:rPr>
        <w:t>factorilor</w:t>
      </w:r>
      <w:proofErr w:type="spellEnd"/>
      <w:r w:rsidRPr="00011E13">
        <w:rPr>
          <w:rFonts w:cs="Arial"/>
          <w:lang w:val="en-GB" w:eastAsia="en-GB"/>
        </w:rPr>
        <w:t xml:space="preserve"> de </w:t>
      </w:r>
      <w:proofErr w:type="spellStart"/>
      <w:r w:rsidRPr="00011E13">
        <w:rPr>
          <w:rFonts w:cs="Arial"/>
          <w:lang w:val="en-GB" w:eastAsia="en-GB"/>
        </w:rPr>
        <w:t>mediu</w:t>
      </w:r>
      <w:proofErr w:type="spellEnd"/>
      <w:r w:rsidRPr="00011E13">
        <w:rPr>
          <w:rFonts w:cs="Arial"/>
          <w:lang w:val="en-GB" w:eastAsia="en-GB"/>
        </w:rPr>
        <w:t xml:space="preserve">. La </w:t>
      </w:r>
      <w:proofErr w:type="spellStart"/>
      <w:r w:rsidRPr="00011E13">
        <w:rPr>
          <w:rFonts w:cs="Arial"/>
          <w:lang w:val="en-GB" w:eastAsia="en-GB"/>
        </w:rPr>
        <w:t>randul</w:t>
      </w:r>
      <w:proofErr w:type="spellEnd"/>
      <w:r w:rsidRPr="00011E13">
        <w:rPr>
          <w:rFonts w:cs="Arial"/>
          <w:lang w:val="en-GB" w:eastAsia="en-GB"/>
        </w:rPr>
        <w:t xml:space="preserve"> </w:t>
      </w:r>
      <w:proofErr w:type="spellStart"/>
      <w:r w:rsidRPr="00011E13">
        <w:rPr>
          <w:rFonts w:cs="Arial"/>
          <w:lang w:val="en-GB" w:eastAsia="en-GB"/>
        </w:rPr>
        <w:t>ei</w:t>
      </w:r>
      <w:proofErr w:type="spellEnd"/>
      <w:r w:rsidRPr="00011E13">
        <w:rPr>
          <w:rFonts w:cs="Arial"/>
          <w:lang w:val="en-GB" w:eastAsia="en-GB"/>
        </w:rPr>
        <w:t xml:space="preserve"> </w:t>
      </w:r>
      <w:proofErr w:type="spellStart"/>
      <w:r w:rsidRPr="00011E13">
        <w:rPr>
          <w:rFonts w:cs="Arial"/>
          <w:lang w:val="en-GB" w:eastAsia="en-GB"/>
        </w:rPr>
        <w:t>padurea</w:t>
      </w:r>
      <w:proofErr w:type="spellEnd"/>
      <w:r w:rsidRPr="00011E13">
        <w:rPr>
          <w:rFonts w:cs="Arial"/>
          <w:lang w:val="en-GB" w:eastAsia="en-GB"/>
        </w:rPr>
        <w:t xml:space="preserve"> </w:t>
      </w:r>
      <w:proofErr w:type="spellStart"/>
      <w:r w:rsidRPr="00011E13">
        <w:rPr>
          <w:rFonts w:cs="Arial"/>
          <w:lang w:val="en-GB" w:eastAsia="en-GB"/>
        </w:rPr>
        <w:t>influenteaza</w:t>
      </w:r>
      <w:proofErr w:type="spellEnd"/>
      <w:r w:rsidRPr="00011E13">
        <w:rPr>
          <w:rFonts w:cs="Arial"/>
          <w:lang w:val="en-GB" w:eastAsia="en-GB"/>
        </w:rPr>
        <w:t xml:space="preserve"> </w:t>
      </w:r>
      <w:proofErr w:type="spellStart"/>
      <w:r w:rsidRPr="00011E13">
        <w:rPr>
          <w:rFonts w:cs="Arial"/>
          <w:lang w:val="en-GB" w:eastAsia="en-GB"/>
        </w:rPr>
        <w:t>mediul</w:t>
      </w:r>
      <w:proofErr w:type="spellEnd"/>
      <w:r w:rsidRPr="00011E13">
        <w:rPr>
          <w:rFonts w:cs="Arial"/>
          <w:lang w:val="en-GB" w:eastAsia="en-GB"/>
        </w:rPr>
        <w:t xml:space="preserve"> in care se </w:t>
      </w:r>
      <w:proofErr w:type="spellStart"/>
      <w:r w:rsidRPr="00011E13">
        <w:rPr>
          <w:rFonts w:cs="Arial"/>
          <w:lang w:val="en-GB" w:eastAsia="en-GB"/>
        </w:rPr>
        <w:t>dezvolta</w:t>
      </w:r>
      <w:proofErr w:type="spellEnd"/>
      <w:r w:rsidRPr="00011E13">
        <w:rPr>
          <w:rFonts w:cs="Arial"/>
          <w:lang w:val="en-GB" w:eastAsia="en-GB"/>
        </w:rPr>
        <w:t xml:space="preserve">, </w:t>
      </w:r>
      <w:proofErr w:type="spellStart"/>
      <w:r w:rsidRPr="00011E13">
        <w:rPr>
          <w:rFonts w:cs="Arial"/>
          <w:lang w:val="en-GB" w:eastAsia="en-GB"/>
        </w:rPr>
        <w:t>imbunatatindu-si</w:t>
      </w:r>
      <w:proofErr w:type="spellEnd"/>
      <w:r w:rsidRPr="00011E13">
        <w:rPr>
          <w:rFonts w:cs="Arial"/>
          <w:lang w:val="en-GB" w:eastAsia="en-GB"/>
        </w:rPr>
        <w:t xml:space="preserve"> permanent </w:t>
      </w:r>
      <w:proofErr w:type="spellStart"/>
      <w:r w:rsidRPr="00011E13">
        <w:rPr>
          <w:rFonts w:cs="Arial"/>
          <w:lang w:val="en-GB" w:eastAsia="en-GB"/>
        </w:rPr>
        <w:t>conditiile</w:t>
      </w:r>
      <w:proofErr w:type="spellEnd"/>
      <w:r w:rsidRPr="00011E13">
        <w:rPr>
          <w:rFonts w:cs="Arial"/>
          <w:lang w:val="en-GB" w:eastAsia="en-GB"/>
        </w:rPr>
        <w:t xml:space="preserve"> de </w:t>
      </w:r>
      <w:proofErr w:type="spellStart"/>
      <w:r w:rsidRPr="00011E13">
        <w:rPr>
          <w:rFonts w:cs="Arial"/>
          <w:lang w:val="en-GB" w:eastAsia="en-GB"/>
        </w:rPr>
        <w:t>viata</w:t>
      </w:r>
      <w:proofErr w:type="spellEnd"/>
      <w:r w:rsidRPr="00011E13">
        <w:rPr>
          <w:rFonts w:cs="Arial"/>
          <w:lang w:val="en-GB" w:eastAsia="en-GB"/>
        </w:rPr>
        <w:t xml:space="preserve">, </w:t>
      </w:r>
      <w:proofErr w:type="spellStart"/>
      <w:r w:rsidRPr="00011E13">
        <w:rPr>
          <w:rFonts w:cs="Arial"/>
          <w:lang w:val="en-GB" w:eastAsia="en-GB"/>
        </w:rPr>
        <w:t>pana</w:t>
      </w:r>
      <w:proofErr w:type="spellEnd"/>
      <w:r w:rsidRPr="00011E13">
        <w:rPr>
          <w:rFonts w:cs="Arial"/>
          <w:lang w:val="en-GB" w:eastAsia="en-GB"/>
        </w:rPr>
        <w:t xml:space="preserve"> cand </w:t>
      </w:r>
      <w:proofErr w:type="spellStart"/>
      <w:r w:rsidRPr="00011E13">
        <w:rPr>
          <w:rFonts w:cs="Arial"/>
          <w:lang w:val="en-GB" w:eastAsia="en-GB"/>
        </w:rPr>
        <w:t>isi</w:t>
      </w:r>
      <w:proofErr w:type="spellEnd"/>
      <w:r w:rsidRPr="00011E13">
        <w:rPr>
          <w:rFonts w:cs="Arial"/>
          <w:lang w:val="en-GB" w:eastAsia="en-GB"/>
        </w:rPr>
        <w:t xml:space="preserve"> </w:t>
      </w:r>
      <w:proofErr w:type="spellStart"/>
      <w:r w:rsidRPr="00011E13">
        <w:rPr>
          <w:rFonts w:cs="Arial"/>
          <w:lang w:val="en-GB" w:eastAsia="en-GB"/>
        </w:rPr>
        <w:t>realizeaza</w:t>
      </w:r>
      <w:proofErr w:type="spellEnd"/>
      <w:r w:rsidRPr="00011E13">
        <w:rPr>
          <w:rFonts w:cs="Arial"/>
          <w:lang w:val="en-GB" w:eastAsia="en-GB"/>
        </w:rPr>
        <w:t xml:space="preserve"> un </w:t>
      </w:r>
      <w:proofErr w:type="spellStart"/>
      <w:r w:rsidRPr="00011E13">
        <w:rPr>
          <w:rFonts w:cs="Arial"/>
          <w:lang w:val="en-GB" w:eastAsia="en-GB"/>
        </w:rPr>
        <w:t>echilibru</w:t>
      </w:r>
      <w:proofErr w:type="spellEnd"/>
      <w:r w:rsidRPr="00011E13">
        <w:rPr>
          <w:rFonts w:cs="Arial"/>
          <w:lang w:val="en-GB" w:eastAsia="en-GB"/>
        </w:rPr>
        <w:t xml:space="preserve"> natural </w:t>
      </w:r>
      <w:proofErr w:type="spellStart"/>
      <w:r w:rsidRPr="00011E13">
        <w:rPr>
          <w:rFonts w:cs="Arial"/>
          <w:lang w:val="en-GB" w:eastAsia="en-GB"/>
        </w:rPr>
        <w:t>intre</w:t>
      </w:r>
      <w:proofErr w:type="spellEnd"/>
      <w:r w:rsidRPr="00011E13">
        <w:rPr>
          <w:rFonts w:cs="Arial"/>
          <w:lang w:val="en-GB" w:eastAsia="en-GB"/>
        </w:rPr>
        <w:t xml:space="preserve"> </w:t>
      </w:r>
      <w:proofErr w:type="spellStart"/>
      <w:r w:rsidRPr="00011E13">
        <w:rPr>
          <w:rFonts w:cs="Arial"/>
          <w:lang w:val="en-GB" w:eastAsia="en-GB"/>
        </w:rPr>
        <w:t>conditiile</w:t>
      </w:r>
      <w:proofErr w:type="spellEnd"/>
      <w:r w:rsidRPr="00011E13">
        <w:rPr>
          <w:rFonts w:cs="Arial"/>
          <w:lang w:val="en-GB" w:eastAsia="en-GB"/>
        </w:rPr>
        <w:t xml:space="preserve"> </w:t>
      </w:r>
      <w:proofErr w:type="spellStart"/>
      <w:r w:rsidRPr="00011E13">
        <w:rPr>
          <w:rFonts w:cs="Arial"/>
          <w:lang w:val="en-GB" w:eastAsia="en-GB"/>
        </w:rPr>
        <w:t>ecologice</w:t>
      </w:r>
      <w:proofErr w:type="spellEnd"/>
      <w:r w:rsidRPr="00011E13">
        <w:rPr>
          <w:rFonts w:cs="Arial"/>
          <w:lang w:val="en-GB" w:eastAsia="en-GB"/>
        </w:rPr>
        <w:t xml:space="preserve"> pe care le-a </w:t>
      </w:r>
      <w:proofErr w:type="spellStart"/>
      <w:r w:rsidRPr="00011E13">
        <w:rPr>
          <w:rFonts w:cs="Arial"/>
          <w:lang w:val="en-GB" w:eastAsia="en-GB"/>
        </w:rPr>
        <w:t>modificat</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stadiul</w:t>
      </w:r>
      <w:proofErr w:type="spellEnd"/>
      <w:r w:rsidRPr="00011E13">
        <w:rPr>
          <w:rFonts w:cs="Arial"/>
          <w:lang w:val="en-GB" w:eastAsia="en-GB"/>
        </w:rPr>
        <w:t xml:space="preserve"> </w:t>
      </w:r>
      <w:proofErr w:type="spellStart"/>
      <w:r w:rsidRPr="00011E13">
        <w:rPr>
          <w:rFonts w:cs="Arial"/>
          <w:lang w:val="en-GB" w:eastAsia="en-GB"/>
        </w:rPr>
        <w:t>ei</w:t>
      </w:r>
      <w:proofErr w:type="spellEnd"/>
      <w:r w:rsidRPr="00011E13">
        <w:rPr>
          <w:rFonts w:cs="Arial"/>
          <w:lang w:val="en-GB" w:eastAsia="en-GB"/>
        </w:rPr>
        <w:t xml:space="preserve"> de </w:t>
      </w:r>
      <w:proofErr w:type="spellStart"/>
      <w:r w:rsidRPr="00011E13">
        <w:rPr>
          <w:rFonts w:cs="Arial"/>
          <w:lang w:val="en-GB" w:eastAsia="en-GB"/>
        </w:rPr>
        <w:t>evolutie</w:t>
      </w:r>
      <w:proofErr w:type="spellEnd"/>
      <w:r w:rsidRPr="00011E13">
        <w:rPr>
          <w:rFonts w:cs="Arial"/>
          <w:lang w:val="en-GB" w:eastAsia="en-GB"/>
        </w:rPr>
        <w:t xml:space="preserve">. </w:t>
      </w:r>
      <w:proofErr w:type="spellStart"/>
      <w:r w:rsidRPr="00011E13">
        <w:rPr>
          <w:rFonts w:cs="Arial"/>
          <w:lang w:val="en-GB" w:eastAsia="en-GB"/>
        </w:rPr>
        <w:t>Padurile</w:t>
      </w:r>
      <w:proofErr w:type="spellEnd"/>
      <w:r w:rsidRPr="00011E13">
        <w:rPr>
          <w:rFonts w:cs="Arial"/>
          <w:lang w:val="en-GB" w:eastAsia="en-GB"/>
        </w:rPr>
        <w:t xml:space="preserve"> sunt </w:t>
      </w:r>
      <w:proofErr w:type="spellStart"/>
      <w:r w:rsidRPr="00011E13">
        <w:rPr>
          <w:rFonts w:cs="Arial"/>
          <w:lang w:val="en-GB" w:eastAsia="en-GB"/>
        </w:rPr>
        <w:t>caracterizate</w:t>
      </w:r>
      <w:proofErr w:type="spellEnd"/>
      <w:r w:rsidRPr="00011E13">
        <w:rPr>
          <w:rFonts w:cs="Arial"/>
          <w:lang w:val="en-GB" w:eastAsia="en-GB"/>
        </w:rPr>
        <w:t xml:space="preserve"> ca </w:t>
      </w:r>
      <w:proofErr w:type="spellStart"/>
      <w:r w:rsidRPr="00011E13">
        <w:rPr>
          <w:rFonts w:cs="Arial"/>
          <w:lang w:val="en-GB" w:eastAsia="en-GB"/>
        </w:rPr>
        <w:t>fiind</w:t>
      </w:r>
      <w:proofErr w:type="spellEnd"/>
      <w:r w:rsidRPr="00011E13">
        <w:rPr>
          <w:rFonts w:cs="Arial"/>
          <w:lang w:val="en-GB" w:eastAsia="en-GB"/>
        </w:rPr>
        <w:t xml:space="preserve"> </w:t>
      </w:r>
      <w:proofErr w:type="spellStart"/>
      <w:r w:rsidRPr="00011E13">
        <w:rPr>
          <w:rFonts w:cs="Arial"/>
          <w:lang w:val="en-GB" w:eastAsia="en-GB"/>
        </w:rPr>
        <w:t>formatiuni</w:t>
      </w:r>
      <w:proofErr w:type="spellEnd"/>
      <w:r w:rsidRPr="00011E13">
        <w:rPr>
          <w:rFonts w:cs="Arial"/>
          <w:lang w:val="en-GB" w:eastAsia="en-GB"/>
        </w:rPr>
        <w:t xml:space="preserve"> </w:t>
      </w:r>
      <w:proofErr w:type="spellStart"/>
      <w:r w:rsidRPr="00011E13">
        <w:rPr>
          <w:rFonts w:cs="Arial"/>
          <w:lang w:val="en-GB" w:eastAsia="en-GB"/>
        </w:rPr>
        <w:t>vegetale</w:t>
      </w:r>
      <w:proofErr w:type="spellEnd"/>
      <w:r w:rsidRPr="00011E13">
        <w:rPr>
          <w:rFonts w:cs="Arial"/>
          <w:lang w:val="en-GB" w:eastAsia="en-GB"/>
        </w:rPr>
        <w:t xml:space="preserve"> cu un grad </w:t>
      </w:r>
      <w:proofErr w:type="spellStart"/>
      <w:r w:rsidRPr="00011E13">
        <w:rPr>
          <w:rFonts w:cs="Arial"/>
          <w:lang w:val="en-GB" w:eastAsia="en-GB"/>
        </w:rPr>
        <w:t>foarte</w:t>
      </w:r>
      <w:proofErr w:type="spellEnd"/>
      <w:r w:rsidRPr="00011E13">
        <w:rPr>
          <w:rFonts w:cs="Arial"/>
          <w:lang w:val="en-GB" w:eastAsia="en-GB"/>
        </w:rPr>
        <w:t xml:space="preserve"> </w:t>
      </w:r>
      <w:proofErr w:type="spellStart"/>
      <w:r w:rsidRPr="00011E13">
        <w:rPr>
          <w:rFonts w:cs="Arial"/>
          <w:lang w:val="en-GB" w:eastAsia="en-GB"/>
        </w:rPr>
        <w:t>ridicat</w:t>
      </w:r>
      <w:proofErr w:type="spellEnd"/>
      <w:r w:rsidRPr="00011E13">
        <w:rPr>
          <w:rFonts w:cs="Arial"/>
          <w:lang w:val="en-GB" w:eastAsia="en-GB"/>
        </w:rPr>
        <w:t xml:space="preserve"> de </w:t>
      </w:r>
      <w:proofErr w:type="spellStart"/>
      <w:r w:rsidRPr="00011E13">
        <w:rPr>
          <w:rFonts w:cs="Arial"/>
          <w:lang w:val="en-GB" w:eastAsia="en-GB"/>
        </w:rPr>
        <w:t>evolutie</w:t>
      </w:r>
      <w:proofErr w:type="spellEnd"/>
      <w:r w:rsidRPr="00011E13">
        <w:rPr>
          <w:rFonts w:cs="Arial"/>
          <w:lang w:val="en-GB" w:eastAsia="en-GB"/>
        </w:rPr>
        <w:t xml:space="preserve">. </w:t>
      </w:r>
      <w:proofErr w:type="spellStart"/>
      <w:r w:rsidRPr="00011E13">
        <w:rPr>
          <w:rFonts w:cs="Arial"/>
          <w:lang w:val="en-GB" w:eastAsia="en-GB"/>
        </w:rPr>
        <w:t>Pentru</w:t>
      </w:r>
      <w:proofErr w:type="spellEnd"/>
      <w:r w:rsidRPr="00011E13">
        <w:rPr>
          <w:rFonts w:cs="Arial"/>
          <w:lang w:val="en-GB" w:eastAsia="en-GB"/>
        </w:rPr>
        <w:t xml:space="preserve"> a </w:t>
      </w:r>
      <w:proofErr w:type="spellStart"/>
      <w:r w:rsidRPr="00011E13">
        <w:rPr>
          <w:rFonts w:cs="Arial"/>
          <w:lang w:val="en-GB" w:eastAsia="en-GB"/>
        </w:rPr>
        <w:t>exista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o</w:t>
      </w:r>
      <w:proofErr w:type="spellEnd"/>
      <w:r w:rsidRPr="00011E13">
        <w:rPr>
          <w:rFonts w:cs="Arial"/>
          <w:lang w:val="en-GB" w:eastAsia="en-GB"/>
        </w:rPr>
        <w:t xml:space="preserve"> </w:t>
      </w:r>
      <w:proofErr w:type="gramStart"/>
      <w:r w:rsidRPr="00011E13">
        <w:rPr>
          <w:rFonts w:cs="Arial"/>
          <w:lang w:val="en-GB" w:eastAsia="en-GB"/>
        </w:rPr>
        <w:t>a</w:t>
      </w:r>
      <w:proofErr w:type="gramEnd"/>
      <w:r w:rsidRPr="00011E13">
        <w:rPr>
          <w:rFonts w:cs="Arial"/>
          <w:lang w:val="en-GB" w:eastAsia="en-GB"/>
        </w:rPr>
        <w:t xml:space="preserve"> </w:t>
      </w:r>
      <w:proofErr w:type="spellStart"/>
      <w:r w:rsidRPr="00011E13">
        <w:rPr>
          <w:rFonts w:cs="Arial"/>
          <w:lang w:val="en-GB" w:eastAsia="en-GB"/>
        </w:rPr>
        <w:t>evolua</w:t>
      </w:r>
      <w:proofErr w:type="spellEnd"/>
      <w:r w:rsidRPr="00011E13">
        <w:rPr>
          <w:rFonts w:cs="Arial"/>
          <w:lang w:val="en-GB" w:eastAsia="en-GB"/>
        </w:rPr>
        <w:t xml:space="preserve"> </w:t>
      </w:r>
      <w:proofErr w:type="spellStart"/>
      <w:r w:rsidRPr="00011E13">
        <w:rPr>
          <w:rFonts w:cs="Arial"/>
          <w:lang w:val="en-GB" w:eastAsia="en-GB"/>
        </w:rPr>
        <w:t>ele</w:t>
      </w:r>
      <w:proofErr w:type="spellEnd"/>
      <w:r w:rsidRPr="00011E13">
        <w:rPr>
          <w:rFonts w:cs="Arial"/>
          <w:lang w:val="en-GB" w:eastAsia="en-GB"/>
        </w:rPr>
        <w:t xml:space="preserve"> au </w:t>
      </w:r>
      <w:proofErr w:type="spellStart"/>
      <w:r w:rsidRPr="00011E13">
        <w:rPr>
          <w:rFonts w:cs="Arial"/>
          <w:lang w:val="en-GB" w:eastAsia="en-GB"/>
        </w:rPr>
        <w:t>nevoie</w:t>
      </w:r>
      <w:proofErr w:type="spellEnd"/>
      <w:r w:rsidRPr="00011E13">
        <w:rPr>
          <w:rFonts w:cs="Arial"/>
          <w:lang w:val="en-GB" w:eastAsia="en-GB"/>
        </w:rPr>
        <w:t xml:space="preserve"> de </w:t>
      </w:r>
      <w:proofErr w:type="spellStart"/>
      <w:r w:rsidRPr="00011E13">
        <w:rPr>
          <w:rFonts w:cs="Arial"/>
          <w:lang w:val="en-GB" w:eastAsia="en-GB"/>
        </w:rPr>
        <w:t>anumite</w:t>
      </w:r>
      <w:proofErr w:type="spellEnd"/>
      <w:r w:rsidRPr="00011E13">
        <w:rPr>
          <w:rFonts w:cs="Arial"/>
          <w:lang w:val="en-GB" w:eastAsia="en-GB"/>
        </w:rPr>
        <w:t xml:space="preserve"> </w:t>
      </w:r>
      <w:proofErr w:type="spellStart"/>
      <w:r w:rsidRPr="00011E13">
        <w:rPr>
          <w:rFonts w:cs="Arial"/>
          <w:lang w:val="en-GB" w:eastAsia="en-GB"/>
        </w:rPr>
        <w:t>conditii</w:t>
      </w:r>
      <w:proofErr w:type="spellEnd"/>
      <w:r w:rsidRPr="00011E13">
        <w:rPr>
          <w:rFonts w:cs="Arial"/>
          <w:lang w:val="en-GB" w:eastAsia="en-GB"/>
        </w:rPr>
        <w:t xml:space="preserve"> </w:t>
      </w:r>
      <w:proofErr w:type="spellStart"/>
      <w:r w:rsidRPr="00011E13">
        <w:rPr>
          <w:rFonts w:cs="Arial"/>
          <w:lang w:val="en-GB" w:eastAsia="en-GB"/>
        </w:rPr>
        <w:t>ecologice</w:t>
      </w:r>
      <w:proofErr w:type="spellEnd"/>
      <w:r w:rsidRPr="00011E13">
        <w:rPr>
          <w:rFonts w:cs="Arial"/>
          <w:lang w:val="en-GB" w:eastAsia="en-GB"/>
        </w:rPr>
        <w:t xml:space="preserve">, </w:t>
      </w:r>
      <w:proofErr w:type="spellStart"/>
      <w:r w:rsidRPr="00011E13">
        <w:rPr>
          <w:rFonts w:cs="Arial"/>
          <w:lang w:val="en-GB" w:eastAsia="en-GB"/>
        </w:rPr>
        <w:t>climatice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edafice</w:t>
      </w:r>
      <w:proofErr w:type="spellEnd"/>
      <w:r w:rsidRPr="00011E13">
        <w:rPr>
          <w:rFonts w:cs="Arial"/>
          <w:lang w:val="en-GB" w:eastAsia="en-GB"/>
        </w:rPr>
        <w:t xml:space="preserve">, </w:t>
      </w:r>
      <w:proofErr w:type="spellStart"/>
      <w:r w:rsidRPr="00011E13">
        <w:rPr>
          <w:rFonts w:cs="Arial"/>
          <w:lang w:val="en-GB" w:eastAsia="en-GB"/>
        </w:rPr>
        <w:t>determinanti</w:t>
      </w:r>
      <w:proofErr w:type="spellEnd"/>
      <w:r w:rsidRPr="00011E13">
        <w:rPr>
          <w:rFonts w:cs="Arial"/>
          <w:lang w:val="en-GB" w:eastAsia="en-GB"/>
        </w:rPr>
        <w:t xml:space="preserve"> </w:t>
      </w:r>
      <w:proofErr w:type="spellStart"/>
      <w:r w:rsidRPr="00011E13">
        <w:rPr>
          <w:rFonts w:cs="Arial"/>
          <w:lang w:val="en-GB" w:eastAsia="en-GB"/>
        </w:rPr>
        <w:t>fiind</w:t>
      </w:r>
      <w:proofErr w:type="spellEnd"/>
      <w:r w:rsidRPr="00011E13">
        <w:rPr>
          <w:rFonts w:cs="Arial"/>
          <w:lang w:val="en-GB" w:eastAsia="en-GB"/>
        </w:rPr>
        <w:t xml:space="preserve">, in general, </w:t>
      </w:r>
      <w:proofErr w:type="spellStart"/>
      <w:r w:rsidRPr="00011E13">
        <w:rPr>
          <w:rFonts w:cs="Arial"/>
          <w:lang w:val="en-GB" w:eastAsia="en-GB"/>
        </w:rPr>
        <w:t>factorii</w:t>
      </w:r>
      <w:proofErr w:type="spellEnd"/>
      <w:r w:rsidRPr="00011E13">
        <w:rPr>
          <w:rFonts w:cs="Arial"/>
          <w:lang w:val="en-GB" w:eastAsia="en-GB"/>
        </w:rPr>
        <w:t xml:space="preserve"> </w:t>
      </w:r>
      <w:proofErr w:type="spellStart"/>
      <w:r w:rsidRPr="00011E13">
        <w:rPr>
          <w:rFonts w:cs="Arial"/>
          <w:lang w:val="en-GB" w:eastAsia="en-GB"/>
        </w:rPr>
        <w:t>climatici</w:t>
      </w:r>
      <w:proofErr w:type="spellEnd"/>
      <w:r w:rsidRPr="00011E13">
        <w:rPr>
          <w:rFonts w:cs="Arial"/>
          <w:lang w:val="en-GB" w:eastAsia="en-GB"/>
        </w:rPr>
        <w:t xml:space="preserve"> </w:t>
      </w:r>
      <w:proofErr w:type="spellStart"/>
      <w:r w:rsidRPr="00011E13">
        <w:rPr>
          <w:rFonts w:cs="Arial"/>
          <w:lang w:val="en-GB" w:eastAsia="en-GB"/>
        </w:rPr>
        <w:t>dar</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interventia</w:t>
      </w:r>
      <w:proofErr w:type="spellEnd"/>
      <w:r w:rsidRPr="00011E13">
        <w:rPr>
          <w:rFonts w:cs="Arial"/>
          <w:lang w:val="en-GB" w:eastAsia="en-GB"/>
        </w:rPr>
        <w:t xml:space="preserve"> </w:t>
      </w:r>
      <w:proofErr w:type="spellStart"/>
      <w:r w:rsidRPr="00011E13">
        <w:rPr>
          <w:rFonts w:cs="Arial"/>
          <w:lang w:val="en-GB" w:eastAsia="en-GB"/>
        </w:rPr>
        <w:t>omului</w:t>
      </w:r>
      <w:proofErr w:type="spellEnd"/>
      <w:r w:rsidRPr="00011E13">
        <w:rPr>
          <w:rFonts w:cs="Arial"/>
          <w:lang w:val="en-GB" w:eastAsia="en-GB"/>
        </w:rPr>
        <w:t>.</w:t>
      </w:r>
    </w:p>
    <w:p w14:paraId="108715E6"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Exista</w:t>
      </w:r>
      <w:proofErr w:type="spellEnd"/>
      <w:r w:rsidRPr="00011E13">
        <w:rPr>
          <w:rFonts w:cs="Arial"/>
          <w:lang w:val="en-GB" w:eastAsia="en-GB"/>
        </w:rPr>
        <w:t xml:space="preserve">, permanent, o </w:t>
      </w:r>
      <w:proofErr w:type="spellStart"/>
      <w:r w:rsidRPr="00011E13">
        <w:rPr>
          <w:rFonts w:cs="Arial"/>
          <w:lang w:val="en-GB" w:eastAsia="en-GB"/>
        </w:rPr>
        <w:t>foarte</w:t>
      </w:r>
      <w:proofErr w:type="spellEnd"/>
      <w:r w:rsidRPr="00011E13">
        <w:rPr>
          <w:rFonts w:cs="Arial"/>
          <w:lang w:val="en-GB" w:eastAsia="en-GB"/>
        </w:rPr>
        <w:t xml:space="preserve"> </w:t>
      </w:r>
      <w:proofErr w:type="spellStart"/>
      <w:r w:rsidRPr="00011E13">
        <w:rPr>
          <w:rFonts w:cs="Arial"/>
          <w:lang w:val="en-GB" w:eastAsia="en-GB"/>
        </w:rPr>
        <w:t>stransa</w:t>
      </w:r>
      <w:proofErr w:type="spellEnd"/>
      <w:r w:rsidRPr="00011E13">
        <w:rPr>
          <w:rFonts w:cs="Arial"/>
          <w:lang w:val="en-GB" w:eastAsia="en-GB"/>
        </w:rPr>
        <w:t xml:space="preserve"> </w:t>
      </w:r>
      <w:proofErr w:type="spellStart"/>
      <w:r w:rsidRPr="00011E13">
        <w:rPr>
          <w:rFonts w:cs="Arial"/>
          <w:lang w:val="en-GB" w:eastAsia="en-GB"/>
        </w:rPr>
        <w:t>legatura</w:t>
      </w:r>
      <w:proofErr w:type="spellEnd"/>
      <w:r w:rsidRPr="00011E13">
        <w:rPr>
          <w:rFonts w:cs="Arial"/>
          <w:lang w:val="en-GB" w:eastAsia="en-GB"/>
        </w:rPr>
        <w:t xml:space="preserve"> </w:t>
      </w:r>
      <w:proofErr w:type="spellStart"/>
      <w:r w:rsidRPr="00011E13">
        <w:rPr>
          <w:rFonts w:cs="Arial"/>
          <w:lang w:val="en-GB" w:eastAsia="en-GB"/>
        </w:rPr>
        <w:t>intre</w:t>
      </w:r>
      <w:proofErr w:type="spellEnd"/>
      <w:r w:rsidRPr="00011E13">
        <w:rPr>
          <w:rFonts w:cs="Arial"/>
          <w:lang w:val="en-GB" w:eastAsia="en-GB"/>
        </w:rPr>
        <w:t xml:space="preserve"> </w:t>
      </w:r>
      <w:proofErr w:type="spellStart"/>
      <w:r w:rsidRPr="00011E13">
        <w:rPr>
          <w:rFonts w:cs="Arial"/>
          <w:lang w:val="en-GB" w:eastAsia="en-GB"/>
        </w:rPr>
        <w:t>clima</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padure</w:t>
      </w:r>
      <w:proofErr w:type="spellEnd"/>
      <w:r w:rsidRPr="00011E13">
        <w:rPr>
          <w:rFonts w:cs="Arial"/>
          <w:lang w:val="en-GB" w:eastAsia="en-GB"/>
        </w:rPr>
        <w:t xml:space="preserve">. </w:t>
      </w:r>
    </w:p>
    <w:p w14:paraId="295FC3CA" w14:textId="77777777" w:rsidR="00E42A13" w:rsidRPr="00011E13" w:rsidRDefault="00E42A13" w:rsidP="00E42A13">
      <w:pPr>
        <w:spacing w:after="0" w:line="240" w:lineRule="auto"/>
        <w:ind w:firstLine="705"/>
        <w:jc w:val="both"/>
        <w:rPr>
          <w:rFonts w:cs="Arial"/>
          <w:lang w:val="en-GB" w:eastAsia="en-GB"/>
        </w:rPr>
      </w:pPr>
      <w:r w:rsidRPr="00011E13">
        <w:rPr>
          <w:rFonts w:cs="Arial"/>
          <w:lang w:val="en-GB" w:eastAsia="en-GB"/>
        </w:rPr>
        <w:t xml:space="preserve">In </w:t>
      </w:r>
      <w:proofErr w:type="spellStart"/>
      <w:r w:rsidRPr="00011E13">
        <w:rPr>
          <w:rFonts w:cs="Arial"/>
          <w:lang w:val="en-GB" w:eastAsia="en-GB"/>
        </w:rPr>
        <w:t>ceea</w:t>
      </w:r>
      <w:proofErr w:type="spellEnd"/>
      <w:r w:rsidRPr="00011E13">
        <w:rPr>
          <w:rFonts w:cs="Arial"/>
          <w:lang w:val="en-GB" w:eastAsia="en-GB"/>
        </w:rPr>
        <w:t xml:space="preserve"> </w:t>
      </w:r>
      <w:proofErr w:type="spellStart"/>
      <w:r w:rsidRPr="00011E13">
        <w:rPr>
          <w:rFonts w:cs="Arial"/>
          <w:lang w:val="en-GB" w:eastAsia="en-GB"/>
        </w:rPr>
        <w:t>ce</w:t>
      </w:r>
      <w:proofErr w:type="spellEnd"/>
      <w:r w:rsidRPr="00011E13">
        <w:rPr>
          <w:rFonts w:cs="Arial"/>
          <w:lang w:val="en-GB" w:eastAsia="en-GB"/>
        </w:rPr>
        <w:t xml:space="preserve"> </w:t>
      </w:r>
      <w:proofErr w:type="spellStart"/>
      <w:r w:rsidRPr="00011E13">
        <w:rPr>
          <w:rFonts w:cs="Arial"/>
          <w:lang w:val="en-GB" w:eastAsia="en-GB"/>
        </w:rPr>
        <w:t>priveste</w:t>
      </w:r>
      <w:proofErr w:type="spellEnd"/>
      <w:r w:rsidRPr="00011E13">
        <w:rPr>
          <w:rFonts w:cs="Arial"/>
          <w:lang w:val="en-GB" w:eastAsia="en-GB"/>
        </w:rPr>
        <w:t xml:space="preserve"> </w:t>
      </w:r>
      <w:proofErr w:type="spellStart"/>
      <w:r w:rsidRPr="00011E13">
        <w:rPr>
          <w:rFonts w:cs="Arial"/>
          <w:lang w:val="en-GB" w:eastAsia="en-GB"/>
        </w:rPr>
        <w:t>functiile</w:t>
      </w:r>
      <w:proofErr w:type="spellEnd"/>
      <w:r w:rsidRPr="00011E13">
        <w:rPr>
          <w:rFonts w:cs="Arial"/>
          <w:lang w:val="en-GB" w:eastAsia="en-GB"/>
        </w:rPr>
        <w:t xml:space="preserve"> </w:t>
      </w:r>
      <w:proofErr w:type="spellStart"/>
      <w:r w:rsidRPr="00011E13">
        <w:rPr>
          <w:rFonts w:cs="Arial"/>
          <w:lang w:val="en-GB" w:eastAsia="en-GB"/>
        </w:rPr>
        <w:t>biologice</w:t>
      </w:r>
      <w:proofErr w:type="spellEnd"/>
      <w:r w:rsidRPr="00011E13">
        <w:rPr>
          <w:rFonts w:cs="Arial"/>
          <w:lang w:val="en-GB" w:eastAsia="en-GB"/>
        </w:rPr>
        <w:t xml:space="preserve">, </w:t>
      </w:r>
      <w:proofErr w:type="spellStart"/>
      <w:r w:rsidRPr="00011E13">
        <w:rPr>
          <w:rFonts w:cs="Arial"/>
          <w:lang w:val="en-GB" w:eastAsia="en-GB"/>
        </w:rPr>
        <w:t>padurile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zonele</w:t>
      </w:r>
      <w:proofErr w:type="spellEnd"/>
      <w:r w:rsidRPr="00011E13">
        <w:rPr>
          <w:rFonts w:cs="Arial"/>
          <w:lang w:val="en-GB" w:eastAsia="en-GB"/>
        </w:rPr>
        <w:t xml:space="preserve"> </w:t>
      </w:r>
      <w:proofErr w:type="spellStart"/>
      <w:r w:rsidRPr="00011E13">
        <w:rPr>
          <w:rFonts w:cs="Arial"/>
          <w:lang w:val="en-GB" w:eastAsia="en-GB"/>
        </w:rPr>
        <w:t>umede</w:t>
      </w:r>
      <w:proofErr w:type="spellEnd"/>
      <w:r w:rsidRPr="00011E13">
        <w:rPr>
          <w:rFonts w:cs="Arial"/>
          <w:lang w:val="en-GB" w:eastAsia="en-GB"/>
        </w:rPr>
        <w:t xml:space="preserve"> </w:t>
      </w:r>
      <w:proofErr w:type="spellStart"/>
      <w:r w:rsidRPr="00011E13">
        <w:rPr>
          <w:rFonts w:cs="Arial"/>
          <w:lang w:val="en-GB" w:eastAsia="en-GB"/>
        </w:rPr>
        <w:t>reprezinta</w:t>
      </w:r>
      <w:proofErr w:type="spellEnd"/>
      <w:r w:rsidRPr="00011E13">
        <w:rPr>
          <w:rFonts w:cs="Arial"/>
          <w:lang w:val="en-GB" w:eastAsia="en-GB"/>
        </w:rPr>
        <w:t xml:space="preserve"> </w:t>
      </w:r>
      <w:proofErr w:type="spellStart"/>
      <w:r w:rsidRPr="00011E13">
        <w:rPr>
          <w:rFonts w:cs="Arial"/>
          <w:lang w:val="en-GB" w:eastAsia="en-GB"/>
        </w:rPr>
        <w:t>locuri</w:t>
      </w:r>
      <w:proofErr w:type="spellEnd"/>
      <w:r w:rsidRPr="00011E13">
        <w:rPr>
          <w:rFonts w:cs="Arial"/>
          <w:lang w:val="en-GB" w:eastAsia="en-GB"/>
        </w:rPr>
        <w:t xml:space="preserve"> de </w:t>
      </w:r>
      <w:proofErr w:type="spellStart"/>
      <w:r w:rsidRPr="00011E13">
        <w:rPr>
          <w:rFonts w:cs="Arial"/>
          <w:lang w:val="en-GB" w:eastAsia="en-GB"/>
        </w:rPr>
        <w:t>reproducere</w:t>
      </w:r>
      <w:proofErr w:type="spellEnd"/>
      <w:r w:rsidRPr="00011E13">
        <w:rPr>
          <w:rFonts w:cs="Arial"/>
          <w:lang w:val="en-GB" w:eastAsia="en-GB"/>
        </w:rPr>
        <w:t xml:space="preserve">, de </w:t>
      </w:r>
      <w:proofErr w:type="spellStart"/>
      <w:r w:rsidRPr="00011E13">
        <w:rPr>
          <w:rFonts w:cs="Arial"/>
          <w:lang w:val="en-GB" w:eastAsia="en-GB"/>
        </w:rPr>
        <w:t>adapost</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de </w:t>
      </w:r>
      <w:proofErr w:type="spellStart"/>
      <w:r w:rsidRPr="00011E13">
        <w:rPr>
          <w:rFonts w:cs="Arial"/>
          <w:lang w:val="en-GB" w:eastAsia="en-GB"/>
        </w:rPr>
        <w:t>hranire</w:t>
      </w:r>
      <w:proofErr w:type="spellEnd"/>
      <w:r w:rsidRPr="00011E13">
        <w:rPr>
          <w:rFonts w:cs="Arial"/>
          <w:lang w:val="en-GB" w:eastAsia="en-GB"/>
        </w:rPr>
        <w:t xml:space="preserve"> </w:t>
      </w:r>
      <w:proofErr w:type="spellStart"/>
      <w:r w:rsidRPr="00011E13">
        <w:rPr>
          <w:rFonts w:cs="Arial"/>
          <w:lang w:val="en-GB" w:eastAsia="en-GB"/>
        </w:rPr>
        <w:t>pentru</w:t>
      </w:r>
      <w:proofErr w:type="spellEnd"/>
      <w:r w:rsidRPr="00011E13">
        <w:rPr>
          <w:rFonts w:cs="Arial"/>
          <w:lang w:val="en-GB" w:eastAsia="en-GB"/>
        </w:rPr>
        <w:t xml:space="preserve"> un </w:t>
      </w:r>
      <w:proofErr w:type="spellStart"/>
      <w:r w:rsidRPr="00011E13">
        <w:rPr>
          <w:rFonts w:cs="Arial"/>
          <w:lang w:val="en-GB" w:eastAsia="en-GB"/>
        </w:rPr>
        <w:t>numar</w:t>
      </w:r>
      <w:proofErr w:type="spellEnd"/>
      <w:r w:rsidRPr="00011E13">
        <w:rPr>
          <w:rFonts w:cs="Arial"/>
          <w:lang w:val="en-GB" w:eastAsia="en-GB"/>
        </w:rPr>
        <w:t xml:space="preserve"> </w:t>
      </w:r>
      <w:proofErr w:type="spellStart"/>
      <w:r w:rsidRPr="00011E13">
        <w:rPr>
          <w:rFonts w:cs="Arial"/>
          <w:lang w:val="en-GB" w:eastAsia="en-GB"/>
        </w:rPr>
        <w:t>foarte</w:t>
      </w:r>
      <w:proofErr w:type="spellEnd"/>
      <w:r w:rsidRPr="00011E13">
        <w:rPr>
          <w:rFonts w:cs="Arial"/>
          <w:lang w:val="en-GB" w:eastAsia="en-GB"/>
        </w:rPr>
        <w:t xml:space="preserve"> mare de </w:t>
      </w:r>
      <w:proofErr w:type="spellStart"/>
      <w:r w:rsidRPr="00011E13">
        <w:rPr>
          <w:rFonts w:cs="Arial"/>
          <w:lang w:val="en-GB" w:eastAsia="en-GB"/>
        </w:rPr>
        <w:t>animale</w:t>
      </w:r>
      <w:proofErr w:type="spellEnd"/>
      <w:r w:rsidRPr="00011E13">
        <w:rPr>
          <w:rFonts w:cs="Arial"/>
          <w:lang w:val="en-GB" w:eastAsia="en-GB"/>
        </w:rPr>
        <w:t xml:space="preserve">. </w:t>
      </w:r>
    </w:p>
    <w:p w14:paraId="59E6EECD"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Functiile</w:t>
      </w:r>
      <w:proofErr w:type="spellEnd"/>
      <w:r w:rsidRPr="00011E13">
        <w:rPr>
          <w:rFonts w:cs="Arial"/>
          <w:lang w:val="en-GB" w:eastAsia="en-GB"/>
        </w:rPr>
        <w:t xml:space="preserve"> </w:t>
      </w:r>
      <w:proofErr w:type="spellStart"/>
      <w:r w:rsidRPr="00011E13">
        <w:rPr>
          <w:rFonts w:cs="Arial"/>
          <w:lang w:val="en-GB" w:eastAsia="en-GB"/>
        </w:rPr>
        <w:t>ecologice</w:t>
      </w:r>
      <w:proofErr w:type="spellEnd"/>
      <w:r w:rsidRPr="00011E13">
        <w:rPr>
          <w:rFonts w:cs="Arial"/>
          <w:lang w:val="en-GB" w:eastAsia="en-GB"/>
        </w:rPr>
        <w:t xml:space="preserve"> ale </w:t>
      </w:r>
      <w:proofErr w:type="spellStart"/>
      <w:r w:rsidRPr="00011E13">
        <w:rPr>
          <w:rFonts w:cs="Arial"/>
          <w:lang w:val="en-GB" w:eastAsia="en-GB"/>
        </w:rPr>
        <w:t>padurilor</w:t>
      </w:r>
      <w:proofErr w:type="spellEnd"/>
      <w:r w:rsidRPr="00011E13">
        <w:rPr>
          <w:rFonts w:cs="Arial"/>
          <w:lang w:val="en-GB" w:eastAsia="en-GB"/>
        </w:rPr>
        <w:t xml:space="preserve"> sunt considerate </w:t>
      </w:r>
      <w:proofErr w:type="spellStart"/>
      <w:r w:rsidRPr="00011E13">
        <w:rPr>
          <w:rFonts w:cs="Arial"/>
          <w:lang w:val="en-GB" w:eastAsia="en-GB"/>
        </w:rPr>
        <w:t>fundamentale</w:t>
      </w:r>
      <w:proofErr w:type="spellEnd"/>
      <w:r w:rsidRPr="00011E13">
        <w:rPr>
          <w:rFonts w:cs="Arial"/>
          <w:lang w:val="en-GB" w:eastAsia="en-GB"/>
        </w:rPr>
        <w:t xml:space="preserve">, ca </w:t>
      </w:r>
      <w:proofErr w:type="spellStart"/>
      <w:r w:rsidRPr="00011E13">
        <w:rPr>
          <w:rFonts w:cs="Arial"/>
          <w:lang w:val="en-GB" w:eastAsia="en-GB"/>
        </w:rPr>
        <w:t>instrumente</w:t>
      </w:r>
      <w:proofErr w:type="spellEnd"/>
      <w:r w:rsidRPr="00011E13">
        <w:rPr>
          <w:rFonts w:cs="Arial"/>
          <w:lang w:val="en-GB" w:eastAsia="en-GB"/>
        </w:rPr>
        <w:t xml:space="preserve"> </w:t>
      </w:r>
      <w:proofErr w:type="spellStart"/>
      <w:r w:rsidRPr="00011E13">
        <w:rPr>
          <w:rFonts w:cs="Arial"/>
          <w:lang w:val="en-GB" w:eastAsia="en-GB"/>
        </w:rPr>
        <w:t>reglatoare</w:t>
      </w:r>
      <w:proofErr w:type="spellEnd"/>
      <w:r w:rsidRPr="00011E13">
        <w:rPr>
          <w:rFonts w:cs="Arial"/>
          <w:lang w:val="en-GB" w:eastAsia="en-GB"/>
        </w:rPr>
        <w:t xml:space="preserve"> ale </w:t>
      </w:r>
      <w:proofErr w:type="spellStart"/>
      <w:r w:rsidRPr="00011E13">
        <w:rPr>
          <w:rFonts w:cs="Arial"/>
          <w:lang w:val="en-GB" w:eastAsia="en-GB"/>
        </w:rPr>
        <w:t>regimului</w:t>
      </w:r>
      <w:proofErr w:type="spellEnd"/>
      <w:r w:rsidRPr="00011E13">
        <w:rPr>
          <w:rFonts w:cs="Arial"/>
          <w:lang w:val="en-GB" w:eastAsia="en-GB"/>
        </w:rPr>
        <w:t xml:space="preserve"> </w:t>
      </w:r>
      <w:proofErr w:type="spellStart"/>
      <w:r w:rsidRPr="00011E13">
        <w:rPr>
          <w:rFonts w:cs="Arial"/>
          <w:lang w:val="en-GB" w:eastAsia="en-GB"/>
        </w:rPr>
        <w:t>apelor</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habitatelor</w:t>
      </w:r>
      <w:proofErr w:type="spellEnd"/>
      <w:r w:rsidRPr="00011E13">
        <w:rPr>
          <w:rFonts w:cs="Arial"/>
          <w:lang w:val="en-GB" w:eastAsia="en-GB"/>
        </w:rPr>
        <w:t xml:space="preserve"> </w:t>
      </w:r>
      <w:proofErr w:type="spellStart"/>
      <w:r w:rsidRPr="00011E13">
        <w:rPr>
          <w:rFonts w:cs="Arial"/>
          <w:lang w:val="en-GB" w:eastAsia="en-GB"/>
        </w:rPr>
        <w:t>florei</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faunei</w:t>
      </w:r>
      <w:proofErr w:type="spellEnd"/>
      <w:r w:rsidRPr="00011E13">
        <w:rPr>
          <w:rFonts w:cs="Arial"/>
          <w:lang w:val="en-GB" w:eastAsia="en-GB"/>
        </w:rPr>
        <w:t xml:space="preserve"> </w:t>
      </w:r>
      <w:proofErr w:type="spellStart"/>
      <w:r w:rsidRPr="00011E13">
        <w:rPr>
          <w:rFonts w:cs="Arial"/>
          <w:lang w:val="en-GB" w:eastAsia="en-GB"/>
        </w:rPr>
        <w:t>caracteristice</w:t>
      </w:r>
      <w:proofErr w:type="spellEnd"/>
      <w:r w:rsidRPr="00011E13">
        <w:rPr>
          <w:rFonts w:cs="Arial"/>
          <w:lang w:val="en-GB" w:eastAsia="en-GB"/>
        </w:rPr>
        <w:t xml:space="preserve"> </w:t>
      </w:r>
      <w:proofErr w:type="spellStart"/>
      <w:r w:rsidRPr="00011E13">
        <w:rPr>
          <w:rFonts w:cs="Arial"/>
          <w:lang w:val="en-GB" w:eastAsia="en-GB"/>
        </w:rPr>
        <w:t>si</w:t>
      </w:r>
      <w:proofErr w:type="spellEnd"/>
      <w:r w:rsidRPr="00011E13">
        <w:rPr>
          <w:rFonts w:cs="Arial"/>
          <w:lang w:val="en-GB" w:eastAsia="en-GB"/>
        </w:rPr>
        <w:t xml:space="preserve"> </w:t>
      </w:r>
      <w:proofErr w:type="spellStart"/>
      <w:r w:rsidRPr="00011E13">
        <w:rPr>
          <w:rFonts w:cs="Arial"/>
          <w:lang w:val="en-GB" w:eastAsia="en-GB"/>
        </w:rPr>
        <w:t>mai</w:t>
      </w:r>
      <w:proofErr w:type="spellEnd"/>
      <w:r w:rsidRPr="00011E13">
        <w:rPr>
          <w:rFonts w:cs="Arial"/>
          <w:lang w:val="en-GB" w:eastAsia="en-GB"/>
        </w:rPr>
        <w:t xml:space="preserve"> ales, ale </w:t>
      </w:r>
      <w:proofErr w:type="spellStart"/>
      <w:r w:rsidRPr="00011E13">
        <w:rPr>
          <w:rFonts w:cs="Arial"/>
          <w:lang w:val="en-GB" w:eastAsia="en-GB"/>
        </w:rPr>
        <w:t>pasarilor</w:t>
      </w:r>
      <w:proofErr w:type="spellEnd"/>
      <w:r w:rsidRPr="00011E13">
        <w:rPr>
          <w:rFonts w:cs="Arial"/>
          <w:lang w:val="en-GB" w:eastAsia="en-GB"/>
        </w:rPr>
        <w:t xml:space="preserve"> </w:t>
      </w:r>
      <w:proofErr w:type="spellStart"/>
      <w:r w:rsidRPr="00011E13">
        <w:rPr>
          <w:rFonts w:cs="Arial"/>
          <w:lang w:val="en-GB" w:eastAsia="en-GB"/>
        </w:rPr>
        <w:t>silvicole</w:t>
      </w:r>
      <w:proofErr w:type="spellEnd"/>
      <w:r w:rsidRPr="00011E13">
        <w:rPr>
          <w:rFonts w:cs="Arial"/>
          <w:lang w:val="en-GB" w:eastAsia="en-GB"/>
        </w:rPr>
        <w:t>.</w:t>
      </w:r>
    </w:p>
    <w:p w14:paraId="0B642730" w14:textId="77777777" w:rsidR="00E42A13" w:rsidRPr="00011E13" w:rsidRDefault="00E42A13" w:rsidP="00E42A13">
      <w:pPr>
        <w:spacing w:after="0" w:line="240" w:lineRule="auto"/>
        <w:ind w:firstLine="705"/>
        <w:jc w:val="both"/>
        <w:rPr>
          <w:rFonts w:cs="Arial"/>
          <w:lang w:val="en-GB" w:eastAsia="en-GB"/>
        </w:rPr>
      </w:pPr>
      <w:proofErr w:type="spellStart"/>
      <w:r w:rsidRPr="00011E13">
        <w:rPr>
          <w:rFonts w:cs="Arial"/>
          <w:lang w:val="en-GB" w:eastAsia="en-GB"/>
        </w:rPr>
        <w:t>Prin</w:t>
      </w:r>
      <w:proofErr w:type="spellEnd"/>
      <w:r w:rsidRPr="00011E13">
        <w:rPr>
          <w:rFonts w:cs="Arial"/>
          <w:lang w:val="en-GB" w:eastAsia="en-GB"/>
        </w:rPr>
        <w:t xml:space="preserve"> </w:t>
      </w:r>
      <w:proofErr w:type="spellStart"/>
      <w:r w:rsidRPr="00011E13">
        <w:rPr>
          <w:rFonts w:cs="Arial"/>
          <w:lang w:val="en-GB" w:eastAsia="en-GB"/>
        </w:rPr>
        <w:t>implementarea</w:t>
      </w:r>
      <w:proofErr w:type="spellEnd"/>
      <w:r w:rsidRPr="00011E13">
        <w:rPr>
          <w:rFonts w:cs="Arial"/>
          <w:lang w:val="en-GB" w:eastAsia="en-GB"/>
        </w:rPr>
        <w:t xml:space="preserve"> </w:t>
      </w:r>
      <w:proofErr w:type="spellStart"/>
      <w:r w:rsidRPr="00011E13">
        <w:rPr>
          <w:rFonts w:cs="Arial"/>
          <w:lang w:val="en-GB" w:eastAsia="en-GB"/>
        </w:rPr>
        <w:t>prevederilor</w:t>
      </w:r>
      <w:proofErr w:type="spellEnd"/>
      <w:r w:rsidRPr="00011E13">
        <w:rPr>
          <w:rFonts w:cs="Arial"/>
          <w:lang w:val="en-GB" w:eastAsia="en-GB"/>
        </w:rPr>
        <w:t xml:space="preserve"> </w:t>
      </w:r>
      <w:proofErr w:type="spellStart"/>
      <w:r w:rsidRPr="00011E13">
        <w:rPr>
          <w:rFonts w:cs="Arial"/>
          <w:lang w:val="en-GB" w:eastAsia="en-GB"/>
        </w:rPr>
        <w:t>amenajamentului</w:t>
      </w:r>
      <w:proofErr w:type="spellEnd"/>
      <w:r w:rsidRPr="00011E13">
        <w:rPr>
          <w:rFonts w:cs="Arial"/>
          <w:lang w:val="en-GB" w:eastAsia="en-GB"/>
        </w:rPr>
        <w:t xml:space="preserve"> silvic </w:t>
      </w:r>
      <w:proofErr w:type="spellStart"/>
      <w:r w:rsidRPr="00011E13">
        <w:rPr>
          <w:rFonts w:cs="Arial"/>
          <w:lang w:val="en-GB" w:eastAsia="en-GB"/>
        </w:rPr>
        <w:t>propus</w:t>
      </w:r>
      <w:proofErr w:type="spellEnd"/>
      <w:r w:rsidRPr="00011E13">
        <w:rPr>
          <w:rFonts w:cs="Arial"/>
          <w:lang w:val="en-GB" w:eastAsia="en-GB"/>
        </w:rPr>
        <w:t xml:space="preserve"> de titular nu </w:t>
      </w:r>
      <w:proofErr w:type="spellStart"/>
      <w:r w:rsidRPr="00011E13">
        <w:rPr>
          <w:rFonts w:cs="Arial"/>
          <w:lang w:val="en-GB" w:eastAsia="en-GB"/>
        </w:rPr>
        <w:t>va</w:t>
      </w:r>
      <w:proofErr w:type="spellEnd"/>
      <w:r w:rsidRPr="00011E13">
        <w:rPr>
          <w:rFonts w:cs="Arial"/>
          <w:lang w:val="en-GB" w:eastAsia="en-GB"/>
        </w:rPr>
        <w:t xml:space="preserve"> fi </w:t>
      </w:r>
      <w:proofErr w:type="spellStart"/>
      <w:r w:rsidRPr="00011E13">
        <w:rPr>
          <w:rFonts w:cs="Arial"/>
          <w:lang w:val="en-GB" w:eastAsia="en-GB"/>
        </w:rPr>
        <w:t>afectat</w:t>
      </w:r>
      <w:proofErr w:type="spellEnd"/>
      <w:r w:rsidRPr="00011E13">
        <w:rPr>
          <w:rFonts w:cs="Arial"/>
          <w:lang w:val="en-GB" w:eastAsia="en-GB"/>
        </w:rPr>
        <w:t xml:space="preserve"> </w:t>
      </w:r>
      <w:proofErr w:type="spellStart"/>
      <w:r w:rsidRPr="00011E13">
        <w:rPr>
          <w:rFonts w:cs="Arial"/>
          <w:lang w:val="en-GB" w:eastAsia="en-GB"/>
        </w:rPr>
        <w:t>semnificativ</w:t>
      </w:r>
      <w:proofErr w:type="spellEnd"/>
      <w:r w:rsidRPr="00011E13">
        <w:rPr>
          <w:rFonts w:cs="Arial"/>
          <w:lang w:val="en-GB" w:eastAsia="en-GB"/>
        </w:rPr>
        <w:t xml:space="preserve"> </w:t>
      </w:r>
      <w:proofErr w:type="spellStart"/>
      <w:r w:rsidRPr="00011E13">
        <w:rPr>
          <w:rFonts w:cs="Arial"/>
          <w:lang w:val="en-GB" w:eastAsia="en-GB"/>
        </w:rPr>
        <w:t>mediul</w:t>
      </w:r>
      <w:proofErr w:type="spellEnd"/>
      <w:r w:rsidRPr="00011E13">
        <w:rPr>
          <w:rFonts w:cs="Arial"/>
          <w:lang w:val="en-GB" w:eastAsia="en-GB"/>
        </w:rPr>
        <w:t xml:space="preserve"> din zona in care </w:t>
      </w:r>
      <w:proofErr w:type="spellStart"/>
      <w:r w:rsidRPr="00011E13">
        <w:rPr>
          <w:rFonts w:cs="Arial"/>
          <w:lang w:val="en-GB" w:eastAsia="en-GB"/>
        </w:rPr>
        <w:t>acesta</w:t>
      </w:r>
      <w:proofErr w:type="spellEnd"/>
      <w:r w:rsidRPr="00011E13">
        <w:rPr>
          <w:rFonts w:cs="Arial"/>
          <w:lang w:val="en-GB" w:eastAsia="en-GB"/>
        </w:rPr>
        <w:t xml:space="preserve"> </w:t>
      </w:r>
      <w:proofErr w:type="spellStart"/>
      <w:r w:rsidRPr="00011E13">
        <w:rPr>
          <w:rFonts w:cs="Arial"/>
          <w:lang w:val="en-GB" w:eastAsia="en-GB"/>
        </w:rPr>
        <w:t>este</w:t>
      </w:r>
      <w:proofErr w:type="spellEnd"/>
      <w:r w:rsidRPr="00011E13">
        <w:rPr>
          <w:rFonts w:cs="Arial"/>
          <w:lang w:val="en-GB" w:eastAsia="en-GB"/>
        </w:rPr>
        <w:t xml:space="preserve"> </w:t>
      </w:r>
      <w:proofErr w:type="spellStart"/>
      <w:r w:rsidRPr="00011E13">
        <w:rPr>
          <w:rFonts w:cs="Arial"/>
          <w:lang w:val="en-GB" w:eastAsia="en-GB"/>
        </w:rPr>
        <w:t>amplasat</w:t>
      </w:r>
      <w:proofErr w:type="spellEnd"/>
      <w:r w:rsidRPr="00011E13">
        <w:rPr>
          <w:rFonts w:cs="Arial"/>
          <w:lang w:val="en-GB" w:eastAsia="en-GB"/>
        </w:rPr>
        <w:t xml:space="preserve"> </w:t>
      </w:r>
      <w:proofErr w:type="spellStart"/>
      <w:r w:rsidRPr="00011E13">
        <w:rPr>
          <w:rFonts w:cs="Arial"/>
          <w:lang w:val="en-GB" w:eastAsia="en-GB"/>
        </w:rPr>
        <w:t>acesta</w:t>
      </w:r>
      <w:proofErr w:type="spellEnd"/>
      <w:r w:rsidRPr="00011E13">
        <w:rPr>
          <w:rFonts w:cs="Arial"/>
          <w:lang w:val="en-GB" w:eastAsia="en-GB"/>
        </w:rPr>
        <w:t xml:space="preserve">. </w:t>
      </w:r>
      <w:proofErr w:type="spellStart"/>
      <w:r w:rsidRPr="00011E13">
        <w:rPr>
          <w:rFonts w:cs="Arial"/>
          <w:lang w:val="en-GB" w:eastAsia="en-GB"/>
        </w:rPr>
        <w:t>Implementarea</w:t>
      </w:r>
      <w:proofErr w:type="spellEnd"/>
      <w:r w:rsidRPr="00011E13">
        <w:rPr>
          <w:rFonts w:cs="Arial"/>
          <w:lang w:val="en-GB" w:eastAsia="en-GB"/>
        </w:rPr>
        <w:t xml:space="preserve"> </w:t>
      </w:r>
      <w:proofErr w:type="spellStart"/>
      <w:r w:rsidRPr="00011E13">
        <w:rPr>
          <w:rFonts w:cs="Arial"/>
          <w:lang w:val="en-GB" w:eastAsia="en-GB"/>
        </w:rPr>
        <w:t>prevederilor</w:t>
      </w:r>
      <w:proofErr w:type="spellEnd"/>
      <w:r w:rsidRPr="00011E13">
        <w:rPr>
          <w:rFonts w:cs="Arial"/>
          <w:lang w:val="en-GB" w:eastAsia="en-GB"/>
        </w:rPr>
        <w:t xml:space="preserve"> </w:t>
      </w:r>
      <w:proofErr w:type="spellStart"/>
      <w:r w:rsidRPr="00011E13">
        <w:rPr>
          <w:rFonts w:cs="Arial"/>
          <w:lang w:val="en-GB" w:eastAsia="en-GB"/>
        </w:rPr>
        <w:t>amenajamentului</w:t>
      </w:r>
      <w:proofErr w:type="spellEnd"/>
      <w:r w:rsidRPr="00011E13">
        <w:rPr>
          <w:rFonts w:cs="Arial"/>
          <w:lang w:val="en-GB" w:eastAsia="en-GB"/>
        </w:rPr>
        <w:t xml:space="preserve"> silvic </w:t>
      </w:r>
      <w:proofErr w:type="spellStart"/>
      <w:r w:rsidRPr="00011E13">
        <w:rPr>
          <w:rFonts w:cs="Arial"/>
          <w:lang w:val="en-GB" w:eastAsia="en-GB"/>
        </w:rPr>
        <w:t>contribuie</w:t>
      </w:r>
      <w:proofErr w:type="spellEnd"/>
      <w:r w:rsidRPr="00011E13">
        <w:rPr>
          <w:rFonts w:cs="Arial"/>
          <w:lang w:val="en-GB" w:eastAsia="en-GB"/>
        </w:rPr>
        <w:t xml:space="preserve"> la </w:t>
      </w:r>
      <w:proofErr w:type="spellStart"/>
      <w:r w:rsidRPr="00011E13">
        <w:rPr>
          <w:rFonts w:cs="Arial"/>
          <w:lang w:val="en-GB" w:eastAsia="en-GB"/>
        </w:rPr>
        <w:t>imbunatatirea</w:t>
      </w:r>
      <w:proofErr w:type="spellEnd"/>
      <w:r w:rsidRPr="00011E13">
        <w:rPr>
          <w:rFonts w:cs="Arial"/>
          <w:lang w:val="en-GB" w:eastAsia="en-GB"/>
        </w:rPr>
        <w:t xml:space="preserve"> </w:t>
      </w:r>
      <w:proofErr w:type="spellStart"/>
      <w:r w:rsidRPr="00011E13">
        <w:rPr>
          <w:rFonts w:cs="Arial"/>
          <w:lang w:val="en-GB" w:eastAsia="en-GB"/>
        </w:rPr>
        <w:t>conditiilor</w:t>
      </w:r>
      <w:proofErr w:type="spellEnd"/>
      <w:r w:rsidRPr="00011E13">
        <w:rPr>
          <w:rFonts w:cs="Arial"/>
          <w:lang w:val="en-GB" w:eastAsia="en-GB"/>
        </w:rPr>
        <w:t xml:space="preserve"> de </w:t>
      </w:r>
      <w:proofErr w:type="spellStart"/>
      <w:r w:rsidRPr="00011E13">
        <w:rPr>
          <w:rFonts w:cs="Arial"/>
          <w:lang w:val="en-GB" w:eastAsia="en-GB"/>
        </w:rPr>
        <w:t>mediu</w:t>
      </w:r>
      <w:proofErr w:type="spellEnd"/>
      <w:r w:rsidRPr="00011E13">
        <w:rPr>
          <w:rFonts w:cs="Arial"/>
          <w:lang w:val="en-GB" w:eastAsia="en-GB"/>
        </w:rPr>
        <w:t xml:space="preserve"> din </w:t>
      </w:r>
      <w:proofErr w:type="spellStart"/>
      <w:r w:rsidRPr="00011E13">
        <w:rPr>
          <w:rFonts w:cs="Arial"/>
          <w:lang w:val="en-GB" w:eastAsia="en-GB"/>
        </w:rPr>
        <w:t>amplasament</w:t>
      </w:r>
      <w:proofErr w:type="spellEnd"/>
      <w:r w:rsidRPr="00011E13">
        <w:rPr>
          <w:rFonts w:cs="Arial"/>
          <w:lang w:val="en-GB" w:eastAsia="en-GB"/>
        </w:rPr>
        <w:t xml:space="preserve">, cu </w:t>
      </w:r>
      <w:proofErr w:type="spellStart"/>
      <w:r w:rsidRPr="00011E13">
        <w:rPr>
          <w:rFonts w:cs="Arial"/>
          <w:lang w:val="en-GB" w:eastAsia="en-GB"/>
        </w:rPr>
        <w:t>conditia</w:t>
      </w:r>
      <w:proofErr w:type="spellEnd"/>
      <w:r w:rsidRPr="00011E13">
        <w:rPr>
          <w:rFonts w:cs="Arial"/>
          <w:lang w:val="en-GB" w:eastAsia="en-GB"/>
        </w:rPr>
        <w:t xml:space="preserve"> </w:t>
      </w:r>
      <w:proofErr w:type="spellStart"/>
      <w:r w:rsidRPr="00011E13">
        <w:rPr>
          <w:rFonts w:cs="Arial"/>
          <w:lang w:val="en-GB" w:eastAsia="en-GB"/>
        </w:rPr>
        <w:t>respectarii</w:t>
      </w:r>
      <w:proofErr w:type="spellEnd"/>
      <w:r w:rsidRPr="00011E13">
        <w:rPr>
          <w:rFonts w:cs="Arial"/>
          <w:lang w:val="en-GB" w:eastAsia="en-GB"/>
        </w:rPr>
        <w:t xml:space="preserve"> </w:t>
      </w:r>
      <w:proofErr w:type="spellStart"/>
      <w:r w:rsidRPr="00011E13">
        <w:rPr>
          <w:rFonts w:cs="Arial"/>
          <w:lang w:val="en-GB" w:eastAsia="en-GB"/>
        </w:rPr>
        <w:t>recomandarilor</w:t>
      </w:r>
      <w:proofErr w:type="spellEnd"/>
      <w:r w:rsidRPr="00011E13">
        <w:rPr>
          <w:rFonts w:cs="Arial"/>
          <w:lang w:val="en-GB" w:eastAsia="en-GB"/>
        </w:rPr>
        <w:t xml:space="preserve"> din </w:t>
      </w:r>
      <w:proofErr w:type="spellStart"/>
      <w:r w:rsidRPr="00011E13">
        <w:rPr>
          <w:rFonts w:cs="Arial"/>
          <w:lang w:val="en-GB" w:eastAsia="en-GB"/>
        </w:rPr>
        <w:t>raportul</w:t>
      </w:r>
      <w:proofErr w:type="spellEnd"/>
      <w:r w:rsidRPr="00011E13">
        <w:rPr>
          <w:rFonts w:cs="Arial"/>
          <w:lang w:val="en-GB" w:eastAsia="en-GB"/>
        </w:rPr>
        <w:t xml:space="preserve"> de </w:t>
      </w:r>
      <w:proofErr w:type="spellStart"/>
      <w:r w:rsidRPr="00011E13">
        <w:rPr>
          <w:rFonts w:cs="Arial"/>
          <w:lang w:val="en-GB" w:eastAsia="en-GB"/>
        </w:rPr>
        <w:t>mediu</w:t>
      </w:r>
      <w:proofErr w:type="spellEnd"/>
      <w:r w:rsidRPr="00011E13">
        <w:rPr>
          <w:rFonts w:cs="Arial"/>
          <w:lang w:val="en-GB" w:eastAsia="en-GB"/>
        </w:rPr>
        <w:t xml:space="preserve">. </w:t>
      </w:r>
    </w:p>
    <w:p w14:paraId="2C1091E7" w14:textId="77777777" w:rsidR="00E42A13" w:rsidRPr="00011E13" w:rsidRDefault="00E42A13" w:rsidP="00946842">
      <w:pPr>
        <w:spacing w:after="0" w:line="240" w:lineRule="auto"/>
        <w:jc w:val="center"/>
        <w:rPr>
          <w:rFonts w:cs="Arial"/>
          <w:b/>
          <w:highlight w:val="cyan"/>
          <w:lang w:val="it-IT"/>
        </w:rPr>
      </w:pPr>
    </w:p>
    <w:p w14:paraId="7697E977" w14:textId="0112A9B8" w:rsidR="006D0904" w:rsidRPr="00011E13" w:rsidRDefault="001C16BD" w:rsidP="00DE5940">
      <w:pPr>
        <w:pStyle w:val="Heading3"/>
        <w:rPr>
          <w:lang w:val="pt-BR" w:eastAsia="en-GB"/>
        </w:rPr>
      </w:pPr>
      <w:bookmarkStart w:id="142" w:name="_Toc222569415"/>
      <w:r w:rsidRPr="00011E13">
        <w:rPr>
          <w:lang w:val="pt-BR" w:eastAsia="en-GB"/>
        </w:rPr>
        <w:t>B.</w:t>
      </w:r>
      <w:r w:rsidR="006D0904" w:rsidRPr="00011E13">
        <w:rPr>
          <w:lang w:val="pt-BR" w:eastAsia="en-GB"/>
        </w:rPr>
        <w:t>2.4. Statutul</w:t>
      </w:r>
      <w:r w:rsidR="006D0904" w:rsidRPr="00011E13">
        <w:rPr>
          <w:spacing w:val="-3"/>
          <w:lang w:val="pt-BR" w:eastAsia="en-GB"/>
        </w:rPr>
        <w:t xml:space="preserve"> </w:t>
      </w:r>
      <w:r w:rsidR="006D0904" w:rsidRPr="00011E13">
        <w:rPr>
          <w:lang w:val="pt-BR" w:eastAsia="en-GB"/>
        </w:rPr>
        <w:t>de</w:t>
      </w:r>
      <w:r w:rsidR="006D0904" w:rsidRPr="00011E13">
        <w:rPr>
          <w:spacing w:val="-4"/>
          <w:lang w:val="pt-BR" w:eastAsia="en-GB"/>
        </w:rPr>
        <w:t xml:space="preserve"> </w:t>
      </w:r>
      <w:r w:rsidR="006D0904" w:rsidRPr="00011E13">
        <w:rPr>
          <w:lang w:val="pt-BR" w:eastAsia="en-GB"/>
        </w:rPr>
        <w:t>conservare</w:t>
      </w:r>
      <w:r w:rsidR="006D0904" w:rsidRPr="00011E13">
        <w:rPr>
          <w:spacing w:val="-4"/>
          <w:lang w:val="pt-BR" w:eastAsia="en-GB"/>
        </w:rPr>
        <w:t xml:space="preserve"> </w:t>
      </w:r>
      <w:r w:rsidR="006D0904" w:rsidRPr="00011E13">
        <w:rPr>
          <w:lang w:val="pt-BR" w:eastAsia="en-GB"/>
        </w:rPr>
        <w:t>a</w:t>
      </w:r>
      <w:r w:rsidR="006D0904" w:rsidRPr="00011E13">
        <w:rPr>
          <w:spacing w:val="-4"/>
          <w:lang w:val="pt-BR" w:eastAsia="en-GB"/>
        </w:rPr>
        <w:t xml:space="preserve"> </w:t>
      </w:r>
      <w:r w:rsidR="006D0904" w:rsidRPr="00011E13">
        <w:rPr>
          <w:lang w:val="pt-BR" w:eastAsia="en-GB"/>
        </w:rPr>
        <w:t>speciilor</w:t>
      </w:r>
      <w:r w:rsidR="006D0904" w:rsidRPr="00011E13">
        <w:rPr>
          <w:spacing w:val="-1"/>
          <w:lang w:val="pt-BR" w:eastAsia="en-GB"/>
        </w:rPr>
        <w:t xml:space="preserve"> </w:t>
      </w:r>
      <w:r w:rsidR="006D0904" w:rsidRPr="00011E13">
        <w:rPr>
          <w:lang w:val="pt-BR" w:eastAsia="en-GB"/>
        </w:rPr>
        <w:t>şi</w:t>
      </w:r>
      <w:r w:rsidR="006D0904" w:rsidRPr="00011E13">
        <w:rPr>
          <w:spacing w:val="-4"/>
          <w:lang w:val="pt-BR" w:eastAsia="en-GB"/>
        </w:rPr>
        <w:t xml:space="preserve"> </w:t>
      </w:r>
      <w:r w:rsidR="006D0904" w:rsidRPr="00011E13">
        <w:rPr>
          <w:lang w:val="pt-BR" w:eastAsia="en-GB"/>
        </w:rPr>
        <w:t>habitatelor</w:t>
      </w:r>
      <w:r w:rsidR="006D0904" w:rsidRPr="00011E13">
        <w:rPr>
          <w:spacing w:val="-2"/>
          <w:lang w:val="pt-BR" w:eastAsia="en-GB"/>
        </w:rPr>
        <w:t xml:space="preserve"> </w:t>
      </w:r>
      <w:r w:rsidR="006D0904" w:rsidRPr="00011E13">
        <w:rPr>
          <w:lang w:val="pt-BR" w:eastAsia="en-GB"/>
        </w:rPr>
        <w:t>de</w:t>
      </w:r>
      <w:r w:rsidR="006D0904" w:rsidRPr="00011E13">
        <w:rPr>
          <w:spacing w:val="-3"/>
          <w:lang w:val="pt-BR" w:eastAsia="en-GB"/>
        </w:rPr>
        <w:t xml:space="preserve"> </w:t>
      </w:r>
      <w:r w:rsidR="006D0904" w:rsidRPr="00011E13">
        <w:rPr>
          <w:lang w:val="pt-BR" w:eastAsia="en-GB"/>
        </w:rPr>
        <w:t>interes</w:t>
      </w:r>
      <w:r w:rsidR="006D0904" w:rsidRPr="00011E13">
        <w:rPr>
          <w:spacing w:val="-4"/>
          <w:lang w:val="pt-BR" w:eastAsia="en-GB"/>
        </w:rPr>
        <w:t xml:space="preserve"> </w:t>
      </w:r>
      <w:r w:rsidR="006D0904" w:rsidRPr="00011E13">
        <w:rPr>
          <w:lang w:val="pt-BR" w:eastAsia="en-GB"/>
        </w:rPr>
        <w:t>comunitar</w:t>
      </w:r>
      <w:bookmarkEnd w:id="142"/>
    </w:p>
    <w:p w14:paraId="0448A6A2" w14:textId="77777777" w:rsidR="00946842" w:rsidRPr="00011E13" w:rsidRDefault="00946842" w:rsidP="005A6958">
      <w:pPr>
        <w:spacing w:after="0" w:line="240" w:lineRule="auto"/>
        <w:jc w:val="both"/>
        <w:rPr>
          <w:rFonts w:cs="Arial"/>
        </w:rPr>
      </w:pPr>
    </w:p>
    <w:p w14:paraId="722D51EA" w14:textId="78FB96B7" w:rsidR="00946842" w:rsidRDefault="006D0904" w:rsidP="006D0904">
      <w:pPr>
        <w:spacing w:after="0" w:line="240" w:lineRule="auto"/>
        <w:ind w:firstLine="705"/>
        <w:jc w:val="both"/>
        <w:rPr>
          <w:rFonts w:cs="Arial"/>
        </w:rPr>
      </w:pPr>
      <w:r w:rsidRPr="00011E13">
        <w:rPr>
          <w:rFonts w:cs="Arial"/>
        </w:rPr>
        <w:t>Corespunzător</w:t>
      </w:r>
      <w:r w:rsidRPr="00011E13">
        <w:rPr>
          <w:rFonts w:cs="Arial"/>
          <w:spacing w:val="1"/>
        </w:rPr>
        <w:t xml:space="preserve"> </w:t>
      </w:r>
      <w:r w:rsidRPr="00011E13">
        <w:rPr>
          <w:rFonts w:cs="Arial"/>
        </w:rPr>
        <w:t>obiectivelor</w:t>
      </w:r>
      <w:r w:rsidRPr="00011E13">
        <w:rPr>
          <w:rFonts w:cs="Arial"/>
          <w:spacing w:val="1"/>
        </w:rPr>
        <w:t xml:space="preserve"> </w:t>
      </w:r>
      <w:r w:rsidRPr="00011E13">
        <w:rPr>
          <w:rFonts w:cs="Arial"/>
        </w:rPr>
        <w:t>social-economice,</w:t>
      </w:r>
      <w:r w:rsidRPr="00011E13">
        <w:rPr>
          <w:rFonts w:cs="Arial"/>
          <w:spacing w:val="1"/>
        </w:rPr>
        <w:t xml:space="preserve"> </w:t>
      </w:r>
      <w:r w:rsidRPr="00011E13">
        <w:rPr>
          <w:rFonts w:cs="Arial"/>
        </w:rPr>
        <w:t>amenajamentul</w:t>
      </w:r>
      <w:r w:rsidRPr="00011E13">
        <w:rPr>
          <w:rFonts w:cs="Arial"/>
          <w:spacing w:val="1"/>
        </w:rPr>
        <w:t xml:space="preserve"> </w:t>
      </w:r>
      <w:r w:rsidRPr="00011E13">
        <w:rPr>
          <w:rFonts w:cs="Arial"/>
        </w:rPr>
        <w:t>precizează funcţiile pe care trebuie să le îndeplinească pădurile. Repartizarea arboretelor pe</w:t>
      </w:r>
      <w:r w:rsidRPr="00011E13">
        <w:rPr>
          <w:rFonts w:cs="Arial"/>
          <w:spacing w:val="1"/>
        </w:rPr>
        <w:t xml:space="preserve"> </w:t>
      </w:r>
      <w:r w:rsidRPr="00011E13">
        <w:rPr>
          <w:rFonts w:cs="Arial"/>
        </w:rPr>
        <w:t>grupe,</w:t>
      </w:r>
      <w:r w:rsidRPr="00011E13">
        <w:rPr>
          <w:rFonts w:cs="Arial"/>
          <w:spacing w:val="25"/>
        </w:rPr>
        <w:t xml:space="preserve"> </w:t>
      </w:r>
      <w:r w:rsidRPr="00011E13">
        <w:rPr>
          <w:rFonts w:cs="Arial"/>
        </w:rPr>
        <w:t>subgrupe</w:t>
      </w:r>
      <w:r w:rsidRPr="00011E13">
        <w:rPr>
          <w:rFonts w:cs="Arial"/>
          <w:spacing w:val="25"/>
        </w:rPr>
        <w:t xml:space="preserve"> </w:t>
      </w:r>
      <w:r w:rsidRPr="00011E13">
        <w:rPr>
          <w:rFonts w:cs="Arial"/>
        </w:rPr>
        <w:t>şi</w:t>
      </w:r>
      <w:r w:rsidRPr="00011E13">
        <w:rPr>
          <w:rFonts w:cs="Arial"/>
          <w:spacing w:val="24"/>
        </w:rPr>
        <w:t xml:space="preserve"> </w:t>
      </w:r>
      <w:r w:rsidRPr="00011E13">
        <w:rPr>
          <w:rFonts w:cs="Arial"/>
        </w:rPr>
        <w:t>categorii</w:t>
      </w:r>
      <w:r w:rsidRPr="00011E13">
        <w:rPr>
          <w:rFonts w:cs="Arial"/>
          <w:spacing w:val="24"/>
        </w:rPr>
        <w:t xml:space="preserve"> </w:t>
      </w:r>
      <w:r w:rsidRPr="00011E13">
        <w:rPr>
          <w:rFonts w:cs="Arial"/>
        </w:rPr>
        <w:t>funcţionale</w:t>
      </w:r>
      <w:r w:rsidRPr="00011E13">
        <w:rPr>
          <w:rFonts w:cs="Arial"/>
          <w:spacing w:val="25"/>
        </w:rPr>
        <w:t xml:space="preserve"> </w:t>
      </w:r>
      <w:r w:rsidRPr="00011E13">
        <w:rPr>
          <w:rFonts w:cs="Arial"/>
        </w:rPr>
        <w:t>s-a</w:t>
      </w:r>
      <w:r w:rsidRPr="00011E13">
        <w:rPr>
          <w:rFonts w:cs="Arial"/>
          <w:spacing w:val="25"/>
        </w:rPr>
        <w:t xml:space="preserve"> </w:t>
      </w:r>
      <w:r w:rsidRPr="00011E13">
        <w:rPr>
          <w:rFonts w:cs="Arial"/>
        </w:rPr>
        <w:t>realizat</w:t>
      </w:r>
      <w:r w:rsidRPr="00011E13">
        <w:rPr>
          <w:rFonts w:cs="Arial"/>
          <w:spacing w:val="25"/>
        </w:rPr>
        <w:t xml:space="preserve"> </w:t>
      </w:r>
      <w:r w:rsidRPr="00011E13">
        <w:rPr>
          <w:rFonts w:cs="Arial"/>
        </w:rPr>
        <w:t>prin</w:t>
      </w:r>
      <w:r w:rsidRPr="00011E13">
        <w:rPr>
          <w:rFonts w:cs="Arial"/>
          <w:spacing w:val="25"/>
        </w:rPr>
        <w:t xml:space="preserve"> </w:t>
      </w:r>
      <w:r w:rsidRPr="00011E13">
        <w:rPr>
          <w:rFonts w:cs="Arial"/>
        </w:rPr>
        <w:t>zonarea</w:t>
      </w:r>
      <w:r w:rsidRPr="00011E13">
        <w:rPr>
          <w:rFonts w:cs="Arial"/>
          <w:spacing w:val="23"/>
        </w:rPr>
        <w:t xml:space="preserve"> </w:t>
      </w:r>
      <w:r w:rsidRPr="00011E13">
        <w:rPr>
          <w:rFonts w:cs="Arial"/>
        </w:rPr>
        <w:t>funcţională,</w:t>
      </w:r>
      <w:r w:rsidRPr="00011E13">
        <w:rPr>
          <w:rFonts w:cs="Arial"/>
          <w:spacing w:val="25"/>
        </w:rPr>
        <w:t xml:space="preserve"> </w:t>
      </w:r>
      <w:r w:rsidRPr="00011E13">
        <w:rPr>
          <w:rFonts w:cs="Arial"/>
        </w:rPr>
        <w:t>ţinând</w:t>
      </w:r>
      <w:r w:rsidRPr="00011E13">
        <w:rPr>
          <w:rFonts w:cs="Arial"/>
          <w:spacing w:val="25"/>
        </w:rPr>
        <w:t xml:space="preserve"> </w:t>
      </w:r>
      <w:r w:rsidRPr="00011E13">
        <w:rPr>
          <w:rFonts w:cs="Arial"/>
        </w:rPr>
        <w:t xml:space="preserve">seama </w:t>
      </w:r>
      <w:r w:rsidRPr="00011E13">
        <w:rPr>
          <w:rFonts w:cs="Arial"/>
          <w:spacing w:val="-61"/>
        </w:rPr>
        <w:t xml:space="preserve"> </w:t>
      </w:r>
      <w:r w:rsidRPr="00011E13">
        <w:rPr>
          <w:rFonts w:cs="Arial"/>
        </w:rPr>
        <w:t>de funcţia</w:t>
      </w:r>
      <w:r w:rsidRPr="00011E13">
        <w:rPr>
          <w:rFonts w:cs="Arial"/>
          <w:spacing w:val="1"/>
        </w:rPr>
        <w:t xml:space="preserve"> </w:t>
      </w:r>
      <w:r w:rsidRPr="00011E13">
        <w:rPr>
          <w:rFonts w:cs="Arial"/>
        </w:rPr>
        <w:t>prioritară,</w:t>
      </w:r>
      <w:r w:rsidRPr="00011E13">
        <w:rPr>
          <w:rFonts w:cs="Arial"/>
          <w:spacing w:val="1"/>
        </w:rPr>
        <w:t xml:space="preserve"> </w:t>
      </w:r>
      <w:r w:rsidRPr="00011E13">
        <w:rPr>
          <w:rFonts w:cs="Arial"/>
        </w:rPr>
        <w:t>pe</w:t>
      </w:r>
      <w:r w:rsidRPr="00011E13">
        <w:rPr>
          <w:rFonts w:cs="Arial"/>
          <w:spacing w:val="1"/>
        </w:rPr>
        <w:t xml:space="preserve"> </w:t>
      </w:r>
      <w:r w:rsidRPr="00011E13">
        <w:rPr>
          <w:rFonts w:cs="Arial"/>
        </w:rPr>
        <w:t>care</w:t>
      </w:r>
      <w:r w:rsidRPr="00011E13">
        <w:rPr>
          <w:rFonts w:cs="Arial"/>
          <w:spacing w:val="2"/>
        </w:rPr>
        <w:t xml:space="preserve"> </w:t>
      </w:r>
      <w:r w:rsidRPr="00011E13">
        <w:rPr>
          <w:rFonts w:cs="Arial"/>
        </w:rPr>
        <w:t>o</w:t>
      </w:r>
      <w:r w:rsidRPr="00011E13">
        <w:rPr>
          <w:rFonts w:cs="Arial"/>
          <w:spacing w:val="4"/>
        </w:rPr>
        <w:t xml:space="preserve"> </w:t>
      </w:r>
      <w:r w:rsidRPr="00011E13">
        <w:rPr>
          <w:rFonts w:cs="Arial"/>
        </w:rPr>
        <w:t>îndeplineşte</w:t>
      </w:r>
      <w:r w:rsidRPr="00011E13">
        <w:rPr>
          <w:rFonts w:cs="Arial"/>
          <w:spacing w:val="1"/>
        </w:rPr>
        <w:t xml:space="preserve"> </w:t>
      </w:r>
      <w:r w:rsidRPr="00011E13">
        <w:rPr>
          <w:rFonts w:cs="Arial"/>
        </w:rPr>
        <w:t>fiecare</w:t>
      </w:r>
      <w:r w:rsidRPr="00011E13">
        <w:rPr>
          <w:rFonts w:cs="Arial"/>
          <w:spacing w:val="2"/>
        </w:rPr>
        <w:t xml:space="preserve"> </w:t>
      </w:r>
      <w:r w:rsidRPr="00011E13">
        <w:rPr>
          <w:rFonts w:cs="Arial"/>
        </w:rPr>
        <w:t>arboret.</w:t>
      </w:r>
    </w:p>
    <w:p w14:paraId="3D826B6D" w14:textId="77777777" w:rsidR="00344E36" w:rsidRDefault="00344E36" w:rsidP="006D0904">
      <w:pPr>
        <w:spacing w:after="0" w:line="240" w:lineRule="auto"/>
        <w:ind w:firstLine="705"/>
        <w:jc w:val="both"/>
        <w:rPr>
          <w:rFonts w:cs="Arial"/>
        </w:rPr>
      </w:pPr>
    </w:p>
    <w:p w14:paraId="7E980026" w14:textId="6AC686BA" w:rsidR="008B0ED7" w:rsidRPr="00011E13" w:rsidRDefault="008B0ED7" w:rsidP="008B0ED7">
      <w:pPr>
        <w:tabs>
          <w:tab w:val="left" w:pos="720"/>
          <w:tab w:val="left" w:pos="1080"/>
          <w:tab w:val="left" w:pos="1703"/>
        </w:tabs>
        <w:spacing w:after="0" w:line="240" w:lineRule="auto"/>
        <w:ind w:right="-2" w:firstLine="567"/>
        <w:jc w:val="both"/>
        <w:rPr>
          <w:rFonts w:cs="Arial"/>
        </w:rPr>
      </w:pPr>
      <w:r w:rsidRPr="00011E13">
        <w:rPr>
          <w:rFonts w:cs="Arial"/>
        </w:rPr>
        <w:t>Analizand criteriile ce definesc starea de conservare a speciilor si caracterizarea generala a arboretelor luate in studiu, se poate concluziona ca starea de conservare a acestora, pe suprafata pentru care a fost realizat amenajamentul forestier, este favorabila</w:t>
      </w:r>
      <w:r w:rsidR="006D0904" w:rsidRPr="00011E13">
        <w:rPr>
          <w:rFonts w:cs="Arial"/>
        </w:rPr>
        <w:t>.</w:t>
      </w:r>
    </w:p>
    <w:p w14:paraId="0313FE5F" w14:textId="67DEC8BD" w:rsidR="004F1E44" w:rsidRPr="00011E13" w:rsidRDefault="009A2A9F" w:rsidP="00946842">
      <w:pPr>
        <w:tabs>
          <w:tab w:val="left" w:pos="720"/>
          <w:tab w:val="left" w:pos="1080"/>
          <w:tab w:val="left" w:pos="1703"/>
        </w:tabs>
        <w:spacing w:after="0" w:line="240" w:lineRule="auto"/>
        <w:ind w:right="480"/>
      </w:pPr>
      <w:r w:rsidRPr="00011E13">
        <w:t xml:space="preserve">   </w:t>
      </w:r>
    </w:p>
    <w:p w14:paraId="2AAF858B" w14:textId="77777777" w:rsidR="006D0904" w:rsidRPr="00011E13" w:rsidRDefault="006D0904" w:rsidP="001027FF">
      <w:pPr>
        <w:spacing w:after="0" w:line="240" w:lineRule="auto"/>
        <w:ind w:firstLine="567"/>
        <w:jc w:val="both"/>
        <w:rPr>
          <w:rFonts w:cs="Arial"/>
          <w:lang w:val="pt-BR" w:eastAsia="en-GB"/>
        </w:rPr>
      </w:pPr>
      <w:r w:rsidRPr="00011E13">
        <w:rPr>
          <w:rFonts w:cs="Arial"/>
          <w:lang w:val="pt-BR" w:eastAsia="en-GB"/>
        </w:rPr>
        <w:t>Situaţia detaliată a grupelor, subgrupelor şi categoriilor funcţionale este prezentată în</w:t>
      </w:r>
      <w:r w:rsidRPr="00011E13">
        <w:rPr>
          <w:rFonts w:cs="Arial"/>
          <w:spacing w:val="1"/>
          <w:lang w:val="pt-BR" w:eastAsia="en-GB"/>
        </w:rPr>
        <w:t xml:space="preserve"> </w:t>
      </w:r>
      <w:r w:rsidRPr="00011E13">
        <w:rPr>
          <w:rFonts w:cs="Arial"/>
          <w:lang w:val="pt-BR" w:eastAsia="en-GB"/>
        </w:rPr>
        <w:t>tabelul</w:t>
      </w:r>
      <w:r w:rsidRPr="00011E13">
        <w:rPr>
          <w:rFonts w:cs="Arial"/>
          <w:spacing w:val="2"/>
          <w:lang w:val="pt-BR" w:eastAsia="en-GB"/>
        </w:rPr>
        <w:t xml:space="preserve"> </w:t>
      </w:r>
      <w:r w:rsidRPr="00011E13">
        <w:rPr>
          <w:rFonts w:cs="Arial"/>
          <w:lang w:val="pt-BR" w:eastAsia="en-GB"/>
        </w:rPr>
        <w:t>următor:</w:t>
      </w:r>
    </w:p>
    <w:tbl>
      <w:tblPr>
        <w:tblW w:w="52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8"/>
        <w:gridCol w:w="588"/>
        <w:gridCol w:w="1503"/>
        <w:gridCol w:w="588"/>
        <w:gridCol w:w="4563"/>
        <w:gridCol w:w="817"/>
        <w:gridCol w:w="567"/>
      </w:tblGrid>
      <w:tr w:rsidR="00011E13" w:rsidRPr="00011E13" w14:paraId="11FD1B1C" w14:textId="77777777" w:rsidTr="00F31E28">
        <w:trPr>
          <w:tblHeader/>
          <w:jc w:val="center"/>
        </w:trPr>
        <w:tc>
          <w:tcPr>
            <w:tcW w:w="624" w:type="pct"/>
            <w:vMerge w:val="restart"/>
            <w:tcBorders>
              <w:top w:val="single" w:sz="12" w:space="0" w:color="auto"/>
              <w:left w:val="single" w:sz="12" w:space="0" w:color="auto"/>
            </w:tcBorders>
            <w:shd w:val="clear" w:color="auto" w:fill="FDE9D9" w:themeFill="accent6" w:themeFillTint="33"/>
            <w:vAlign w:val="center"/>
          </w:tcPr>
          <w:p w14:paraId="6469B7B6"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Grupa funcțională</w:t>
            </w:r>
          </w:p>
        </w:tc>
        <w:tc>
          <w:tcPr>
            <w:tcW w:w="1062" w:type="pct"/>
            <w:gridSpan w:val="2"/>
            <w:tcBorders>
              <w:top w:val="single" w:sz="12" w:space="0" w:color="auto"/>
            </w:tcBorders>
            <w:shd w:val="clear" w:color="auto" w:fill="FDE9D9" w:themeFill="accent6" w:themeFillTint="33"/>
            <w:vAlign w:val="center"/>
          </w:tcPr>
          <w:p w14:paraId="46B9BEB2"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Subgrupa</w:t>
            </w:r>
          </w:p>
        </w:tc>
        <w:tc>
          <w:tcPr>
            <w:tcW w:w="2615" w:type="pct"/>
            <w:gridSpan w:val="2"/>
            <w:tcBorders>
              <w:top w:val="single" w:sz="12" w:space="0" w:color="auto"/>
            </w:tcBorders>
            <w:shd w:val="clear" w:color="auto" w:fill="FDE9D9" w:themeFill="accent6" w:themeFillTint="33"/>
            <w:vAlign w:val="center"/>
          </w:tcPr>
          <w:p w14:paraId="5ED59CFC"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Categoria funcțională</w:t>
            </w:r>
          </w:p>
        </w:tc>
        <w:tc>
          <w:tcPr>
            <w:tcW w:w="699" w:type="pct"/>
            <w:gridSpan w:val="2"/>
            <w:tcBorders>
              <w:top w:val="single" w:sz="12" w:space="0" w:color="auto"/>
              <w:right w:val="single" w:sz="12" w:space="0" w:color="auto"/>
            </w:tcBorders>
            <w:shd w:val="clear" w:color="auto" w:fill="FDE9D9" w:themeFill="accent6" w:themeFillTint="33"/>
            <w:vAlign w:val="center"/>
          </w:tcPr>
          <w:p w14:paraId="43F46615"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Suprafața</w:t>
            </w:r>
          </w:p>
        </w:tc>
      </w:tr>
      <w:tr w:rsidR="00011E13" w:rsidRPr="00011E13" w14:paraId="51128478" w14:textId="77777777" w:rsidTr="00F31E28">
        <w:trPr>
          <w:tblHeader/>
          <w:jc w:val="center"/>
        </w:trPr>
        <w:tc>
          <w:tcPr>
            <w:tcW w:w="624" w:type="pct"/>
            <w:vMerge/>
            <w:tcBorders>
              <w:left w:val="single" w:sz="12" w:space="0" w:color="auto"/>
              <w:bottom w:val="single" w:sz="12" w:space="0" w:color="auto"/>
            </w:tcBorders>
            <w:shd w:val="clear" w:color="auto" w:fill="FDE9D9" w:themeFill="accent6" w:themeFillTint="33"/>
            <w:vAlign w:val="center"/>
          </w:tcPr>
          <w:p w14:paraId="3605AEBB" w14:textId="77777777" w:rsidR="00011E13" w:rsidRPr="00011E13" w:rsidRDefault="00011E13" w:rsidP="00011E13">
            <w:pPr>
              <w:spacing w:after="0" w:line="240" w:lineRule="auto"/>
              <w:jc w:val="center"/>
              <w:rPr>
                <w:rFonts w:cs="EB Garamond"/>
                <w:b/>
                <w:sz w:val="18"/>
                <w:szCs w:val="18"/>
              </w:rPr>
            </w:pPr>
          </w:p>
        </w:tc>
        <w:tc>
          <w:tcPr>
            <w:tcW w:w="299" w:type="pct"/>
            <w:tcBorders>
              <w:bottom w:val="single" w:sz="12" w:space="0" w:color="auto"/>
            </w:tcBorders>
            <w:shd w:val="clear" w:color="auto" w:fill="FDE9D9" w:themeFill="accent6" w:themeFillTint="33"/>
            <w:vAlign w:val="center"/>
          </w:tcPr>
          <w:p w14:paraId="130D0032"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Cod</w:t>
            </w:r>
          </w:p>
        </w:tc>
        <w:tc>
          <w:tcPr>
            <w:tcW w:w="763" w:type="pct"/>
            <w:tcBorders>
              <w:bottom w:val="single" w:sz="12" w:space="0" w:color="auto"/>
            </w:tcBorders>
            <w:shd w:val="clear" w:color="auto" w:fill="FDE9D9" w:themeFill="accent6" w:themeFillTint="33"/>
            <w:vAlign w:val="center"/>
          </w:tcPr>
          <w:p w14:paraId="74CD43D8"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Denumire</w:t>
            </w:r>
          </w:p>
        </w:tc>
        <w:tc>
          <w:tcPr>
            <w:tcW w:w="299" w:type="pct"/>
            <w:tcBorders>
              <w:bottom w:val="single" w:sz="12" w:space="0" w:color="auto"/>
            </w:tcBorders>
            <w:shd w:val="clear" w:color="auto" w:fill="FDE9D9" w:themeFill="accent6" w:themeFillTint="33"/>
            <w:vAlign w:val="center"/>
          </w:tcPr>
          <w:p w14:paraId="01B0B2D4"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Cod</w:t>
            </w:r>
          </w:p>
        </w:tc>
        <w:tc>
          <w:tcPr>
            <w:tcW w:w="2316" w:type="pct"/>
            <w:tcBorders>
              <w:bottom w:val="single" w:sz="12" w:space="0" w:color="auto"/>
            </w:tcBorders>
            <w:shd w:val="clear" w:color="auto" w:fill="FDE9D9" w:themeFill="accent6" w:themeFillTint="33"/>
            <w:vAlign w:val="center"/>
          </w:tcPr>
          <w:p w14:paraId="72C91E25"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Denumire</w:t>
            </w:r>
          </w:p>
        </w:tc>
        <w:tc>
          <w:tcPr>
            <w:tcW w:w="415" w:type="pct"/>
            <w:tcBorders>
              <w:bottom w:val="single" w:sz="12" w:space="0" w:color="auto"/>
            </w:tcBorders>
            <w:shd w:val="clear" w:color="auto" w:fill="FDE9D9" w:themeFill="accent6" w:themeFillTint="33"/>
            <w:vAlign w:val="center"/>
          </w:tcPr>
          <w:p w14:paraId="289654F3"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ha</w:t>
            </w:r>
          </w:p>
        </w:tc>
        <w:tc>
          <w:tcPr>
            <w:tcW w:w="284" w:type="pct"/>
            <w:tcBorders>
              <w:bottom w:val="single" w:sz="12" w:space="0" w:color="auto"/>
              <w:right w:val="single" w:sz="12" w:space="0" w:color="auto"/>
            </w:tcBorders>
            <w:shd w:val="clear" w:color="auto" w:fill="FDE9D9" w:themeFill="accent6" w:themeFillTint="33"/>
            <w:vAlign w:val="center"/>
          </w:tcPr>
          <w:p w14:paraId="2A45C13A" w14:textId="77777777" w:rsidR="00011E13" w:rsidRPr="00011E13" w:rsidRDefault="00011E13" w:rsidP="00011E13">
            <w:pPr>
              <w:spacing w:after="0" w:line="240" w:lineRule="auto"/>
              <w:jc w:val="center"/>
              <w:rPr>
                <w:rFonts w:cs="EB Garamond"/>
                <w:b/>
                <w:sz w:val="18"/>
                <w:szCs w:val="18"/>
              </w:rPr>
            </w:pPr>
            <w:r w:rsidRPr="00011E13">
              <w:rPr>
                <w:rFonts w:cs="EB Garamond"/>
                <w:b/>
                <w:sz w:val="18"/>
                <w:szCs w:val="18"/>
              </w:rPr>
              <w:t>%</w:t>
            </w:r>
          </w:p>
        </w:tc>
      </w:tr>
      <w:tr w:rsidR="00011E13" w:rsidRPr="00011E13" w14:paraId="2624E080" w14:textId="77777777" w:rsidTr="00F31E28">
        <w:trPr>
          <w:trHeight w:val="638"/>
          <w:jc w:val="center"/>
        </w:trPr>
        <w:tc>
          <w:tcPr>
            <w:tcW w:w="624" w:type="pct"/>
            <w:vMerge w:val="restart"/>
            <w:tcBorders>
              <w:top w:val="single" w:sz="12" w:space="0" w:color="auto"/>
              <w:left w:val="single" w:sz="12" w:space="0" w:color="auto"/>
            </w:tcBorders>
            <w:vAlign w:val="center"/>
          </w:tcPr>
          <w:p w14:paraId="4E70C47D"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Grupa I – a</w:t>
            </w:r>
          </w:p>
          <w:p w14:paraId="572EC188"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 xml:space="preserve">Păduri cu funcţii  speciale </w:t>
            </w:r>
          </w:p>
          <w:p w14:paraId="37C35B3E"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lastRenderedPageBreak/>
              <w:t>de protecție</w:t>
            </w:r>
          </w:p>
        </w:tc>
        <w:tc>
          <w:tcPr>
            <w:tcW w:w="299" w:type="pct"/>
            <w:vMerge w:val="restart"/>
            <w:tcBorders>
              <w:top w:val="single" w:sz="12" w:space="0" w:color="auto"/>
            </w:tcBorders>
            <w:vAlign w:val="center"/>
          </w:tcPr>
          <w:p w14:paraId="5C903562"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lastRenderedPageBreak/>
              <w:t>1</w:t>
            </w:r>
          </w:p>
        </w:tc>
        <w:tc>
          <w:tcPr>
            <w:tcW w:w="763" w:type="pct"/>
            <w:vMerge w:val="restart"/>
            <w:tcBorders>
              <w:top w:val="single" w:sz="12" w:space="0" w:color="auto"/>
            </w:tcBorders>
            <w:vAlign w:val="center"/>
          </w:tcPr>
          <w:p w14:paraId="235CE4F8" w14:textId="77777777" w:rsidR="00011E13" w:rsidRPr="00011E13" w:rsidRDefault="00011E13" w:rsidP="00011E13">
            <w:pPr>
              <w:spacing w:after="0" w:line="240" w:lineRule="auto"/>
              <w:ind w:right="-75"/>
              <w:jc w:val="center"/>
              <w:rPr>
                <w:rFonts w:cs="EB Garamond"/>
                <w:sz w:val="18"/>
                <w:szCs w:val="18"/>
              </w:rPr>
            </w:pPr>
            <w:r w:rsidRPr="00011E13">
              <w:rPr>
                <w:rFonts w:cs="EB Garamond"/>
                <w:sz w:val="18"/>
                <w:szCs w:val="18"/>
              </w:rPr>
              <w:t xml:space="preserve">Păduri cu funcţii de protecţie a terenurilor şi solurilor, funcții </w:t>
            </w:r>
            <w:r w:rsidRPr="00011E13">
              <w:rPr>
                <w:rFonts w:cs="EB Garamond"/>
                <w:sz w:val="18"/>
                <w:szCs w:val="18"/>
              </w:rPr>
              <w:lastRenderedPageBreak/>
              <w:t>predominant pedologice</w:t>
            </w:r>
          </w:p>
        </w:tc>
        <w:tc>
          <w:tcPr>
            <w:tcW w:w="299" w:type="pct"/>
            <w:tcBorders>
              <w:top w:val="single" w:sz="12" w:space="0" w:color="auto"/>
            </w:tcBorders>
            <w:vAlign w:val="center"/>
          </w:tcPr>
          <w:p w14:paraId="3DC8B4F1"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lastRenderedPageBreak/>
              <w:t>2A</w:t>
            </w:r>
          </w:p>
        </w:tc>
        <w:tc>
          <w:tcPr>
            <w:tcW w:w="2316" w:type="pct"/>
            <w:tcBorders>
              <w:top w:val="single" w:sz="12" w:space="0" w:color="auto"/>
            </w:tcBorders>
            <w:vAlign w:val="center"/>
          </w:tcPr>
          <w:p w14:paraId="57D259E4" w14:textId="77777777" w:rsidR="00011E13" w:rsidRPr="00011E13" w:rsidRDefault="00011E13" w:rsidP="00011E13">
            <w:pPr>
              <w:spacing w:after="0" w:line="240" w:lineRule="auto"/>
              <w:rPr>
                <w:rFonts w:cs="EB Garamond"/>
                <w:sz w:val="18"/>
                <w:szCs w:val="18"/>
              </w:rPr>
            </w:pPr>
            <w:r w:rsidRPr="00011E13">
              <w:rPr>
                <w:rFonts w:cs="EB Garamond"/>
                <w:sz w:val="18"/>
                <w:szCs w:val="18"/>
              </w:rPr>
              <w:t xml:space="preserve">Arboretele situate pe stâncării, pe grohotișuri și pe terenuri cu eroziune în adâncime și  pe terenuri cu înclinarea mai mare de 30 grade pe substrate de fliș (facies marnos , marno- argilos și argilos), nisipuri, </w:t>
            </w:r>
            <w:r w:rsidRPr="00011E13">
              <w:rPr>
                <w:rFonts w:cs="EB Garamond"/>
                <w:sz w:val="18"/>
                <w:szCs w:val="18"/>
              </w:rPr>
              <w:lastRenderedPageBreak/>
              <w:t>pietrișuri și loess, precum și cele situate pe terenuri cu înclinare mai mare de 35 grade, pe alte substrate litologice" (TII).</w:t>
            </w:r>
          </w:p>
        </w:tc>
        <w:tc>
          <w:tcPr>
            <w:tcW w:w="415" w:type="pct"/>
            <w:tcBorders>
              <w:top w:val="single" w:sz="12" w:space="0" w:color="auto"/>
            </w:tcBorders>
            <w:vAlign w:val="center"/>
          </w:tcPr>
          <w:p w14:paraId="3BCF5F96"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lastRenderedPageBreak/>
              <w:t>1,19</w:t>
            </w:r>
          </w:p>
        </w:tc>
        <w:tc>
          <w:tcPr>
            <w:tcW w:w="284" w:type="pct"/>
            <w:tcBorders>
              <w:top w:val="single" w:sz="12" w:space="0" w:color="auto"/>
              <w:right w:val="single" w:sz="12" w:space="0" w:color="auto"/>
            </w:tcBorders>
            <w:vAlign w:val="center"/>
          </w:tcPr>
          <w:p w14:paraId="1D92DC94"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0,4</w:t>
            </w:r>
          </w:p>
        </w:tc>
      </w:tr>
      <w:tr w:rsidR="00011E13" w:rsidRPr="00011E13" w14:paraId="54358747" w14:textId="77777777" w:rsidTr="00F31E28">
        <w:trPr>
          <w:trHeight w:val="510"/>
          <w:jc w:val="center"/>
        </w:trPr>
        <w:tc>
          <w:tcPr>
            <w:tcW w:w="624" w:type="pct"/>
            <w:vMerge/>
            <w:tcBorders>
              <w:left w:val="single" w:sz="12" w:space="0" w:color="auto"/>
            </w:tcBorders>
            <w:vAlign w:val="center"/>
          </w:tcPr>
          <w:p w14:paraId="6FC553F5" w14:textId="77777777" w:rsidR="00011E13" w:rsidRPr="00011E13" w:rsidRDefault="00011E13" w:rsidP="00011E13">
            <w:pPr>
              <w:spacing w:after="0" w:line="240" w:lineRule="auto"/>
              <w:jc w:val="center"/>
              <w:rPr>
                <w:rFonts w:cs="EB Garamond"/>
                <w:sz w:val="18"/>
                <w:szCs w:val="18"/>
              </w:rPr>
            </w:pPr>
          </w:p>
        </w:tc>
        <w:tc>
          <w:tcPr>
            <w:tcW w:w="299" w:type="pct"/>
            <w:vMerge/>
            <w:vAlign w:val="center"/>
          </w:tcPr>
          <w:p w14:paraId="0032C675" w14:textId="77777777" w:rsidR="00011E13" w:rsidRPr="00011E13" w:rsidRDefault="00011E13" w:rsidP="00011E13">
            <w:pPr>
              <w:spacing w:after="0" w:line="240" w:lineRule="auto"/>
              <w:jc w:val="center"/>
              <w:rPr>
                <w:rFonts w:cs="EB Garamond"/>
                <w:sz w:val="18"/>
                <w:szCs w:val="18"/>
              </w:rPr>
            </w:pPr>
          </w:p>
        </w:tc>
        <w:tc>
          <w:tcPr>
            <w:tcW w:w="763" w:type="pct"/>
            <w:vMerge/>
            <w:vAlign w:val="center"/>
          </w:tcPr>
          <w:p w14:paraId="36F43213" w14:textId="77777777" w:rsidR="00011E13" w:rsidRPr="00011E13" w:rsidRDefault="00011E13" w:rsidP="00011E13">
            <w:pPr>
              <w:spacing w:after="0" w:line="240" w:lineRule="auto"/>
              <w:jc w:val="center"/>
              <w:rPr>
                <w:rFonts w:cs="EB Garamond"/>
                <w:sz w:val="18"/>
                <w:szCs w:val="18"/>
              </w:rPr>
            </w:pPr>
          </w:p>
        </w:tc>
        <w:tc>
          <w:tcPr>
            <w:tcW w:w="299" w:type="pct"/>
            <w:vAlign w:val="center"/>
          </w:tcPr>
          <w:p w14:paraId="5131C5E4"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2C</w:t>
            </w:r>
          </w:p>
        </w:tc>
        <w:tc>
          <w:tcPr>
            <w:tcW w:w="2316" w:type="pct"/>
            <w:vAlign w:val="center"/>
          </w:tcPr>
          <w:p w14:paraId="7D818C86" w14:textId="77777777" w:rsidR="00011E13" w:rsidRPr="00011E13" w:rsidRDefault="00011E13" w:rsidP="00011E13">
            <w:pPr>
              <w:spacing w:after="0" w:line="240" w:lineRule="auto"/>
              <w:rPr>
                <w:rFonts w:cs="EB Garamond"/>
                <w:sz w:val="18"/>
                <w:szCs w:val="18"/>
              </w:rPr>
            </w:pPr>
            <w:r w:rsidRPr="00011E13">
              <w:rPr>
                <w:rFonts w:cs="EB Garamond"/>
                <w:sz w:val="18"/>
                <w:szCs w:val="18"/>
              </w:rPr>
              <w:t>Arboretele/Benzile de pădure din jurul golurilor alpine (TII).</w:t>
            </w:r>
          </w:p>
        </w:tc>
        <w:tc>
          <w:tcPr>
            <w:tcW w:w="415" w:type="pct"/>
            <w:vAlign w:val="center"/>
          </w:tcPr>
          <w:p w14:paraId="6DF8E291"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4,87</w:t>
            </w:r>
          </w:p>
        </w:tc>
        <w:tc>
          <w:tcPr>
            <w:tcW w:w="284" w:type="pct"/>
            <w:tcBorders>
              <w:right w:val="single" w:sz="12" w:space="0" w:color="auto"/>
            </w:tcBorders>
            <w:vAlign w:val="center"/>
          </w:tcPr>
          <w:p w14:paraId="0018D87B"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1,5</w:t>
            </w:r>
          </w:p>
        </w:tc>
      </w:tr>
      <w:tr w:rsidR="00011E13" w:rsidRPr="00011E13" w14:paraId="35D52F91" w14:textId="77777777" w:rsidTr="00F31E28">
        <w:trPr>
          <w:trHeight w:val="567"/>
          <w:jc w:val="center"/>
        </w:trPr>
        <w:tc>
          <w:tcPr>
            <w:tcW w:w="624" w:type="pct"/>
            <w:vMerge/>
            <w:tcBorders>
              <w:left w:val="single" w:sz="12" w:space="0" w:color="auto"/>
            </w:tcBorders>
            <w:vAlign w:val="center"/>
          </w:tcPr>
          <w:p w14:paraId="24938929" w14:textId="77777777" w:rsidR="00011E13" w:rsidRPr="00011E13" w:rsidRDefault="00011E13" w:rsidP="00011E13">
            <w:pPr>
              <w:spacing w:after="0" w:line="240" w:lineRule="auto"/>
              <w:jc w:val="center"/>
              <w:rPr>
                <w:rFonts w:cs="EB Garamond"/>
                <w:sz w:val="18"/>
                <w:szCs w:val="18"/>
              </w:rPr>
            </w:pPr>
          </w:p>
        </w:tc>
        <w:tc>
          <w:tcPr>
            <w:tcW w:w="299" w:type="pct"/>
            <w:vMerge/>
            <w:vAlign w:val="center"/>
          </w:tcPr>
          <w:p w14:paraId="4B01AD41" w14:textId="77777777" w:rsidR="00011E13" w:rsidRPr="00011E13" w:rsidRDefault="00011E13" w:rsidP="00011E13">
            <w:pPr>
              <w:spacing w:after="0" w:line="240" w:lineRule="auto"/>
              <w:jc w:val="center"/>
              <w:rPr>
                <w:rFonts w:cs="EB Garamond"/>
                <w:sz w:val="18"/>
                <w:szCs w:val="18"/>
              </w:rPr>
            </w:pPr>
          </w:p>
        </w:tc>
        <w:tc>
          <w:tcPr>
            <w:tcW w:w="763" w:type="pct"/>
            <w:vMerge/>
            <w:vAlign w:val="center"/>
          </w:tcPr>
          <w:p w14:paraId="1A607BC5" w14:textId="77777777" w:rsidR="00011E13" w:rsidRPr="00011E13" w:rsidRDefault="00011E13" w:rsidP="00011E13">
            <w:pPr>
              <w:spacing w:after="0" w:line="240" w:lineRule="auto"/>
              <w:jc w:val="center"/>
              <w:rPr>
                <w:rFonts w:cs="EB Garamond"/>
                <w:sz w:val="18"/>
                <w:szCs w:val="18"/>
              </w:rPr>
            </w:pPr>
          </w:p>
        </w:tc>
        <w:tc>
          <w:tcPr>
            <w:tcW w:w="299" w:type="pct"/>
            <w:vAlign w:val="center"/>
          </w:tcPr>
          <w:p w14:paraId="0278F04A"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2I</w:t>
            </w:r>
          </w:p>
        </w:tc>
        <w:tc>
          <w:tcPr>
            <w:tcW w:w="2316" w:type="pct"/>
            <w:vAlign w:val="center"/>
          </w:tcPr>
          <w:p w14:paraId="74A6F170" w14:textId="77777777" w:rsidR="00011E13" w:rsidRPr="00011E13" w:rsidRDefault="00011E13" w:rsidP="00011E13">
            <w:pPr>
              <w:spacing w:after="0" w:line="240" w:lineRule="auto"/>
              <w:rPr>
                <w:rFonts w:cs="EB Garamond"/>
                <w:sz w:val="18"/>
                <w:szCs w:val="18"/>
              </w:rPr>
            </w:pPr>
            <w:r w:rsidRPr="00011E13">
              <w:rPr>
                <w:rFonts w:cs="EB Garamond"/>
                <w:sz w:val="18"/>
                <w:szCs w:val="18"/>
              </w:rPr>
              <w:t>Arboretele situate pe terenuri cu înmlăștinare permanentă (TII).</w:t>
            </w:r>
          </w:p>
        </w:tc>
        <w:tc>
          <w:tcPr>
            <w:tcW w:w="415" w:type="pct"/>
            <w:vAlign w:val="center"/>
          </w:tcPr>
          <w:p w14:paraId="43895C7C"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2,07</w:t>
            </w:r>
          </w:p>
        </w:tc>
        <w:tc>
          <w:tcPr>
            <w:tcW w:w="284" w:type="pct"/>
            <w:tcBorders>
              <w:right w:val="single" w:sz="12" w:space="0" w:color="auto"/>
            </w:tcBorders>
            <w:vAlign w:val="center"/>
          </w:tcPr>
          <w:p w14:paraId="07ADE920"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0,6</w:t>
            </w:r>
          </w:p>
        </w:tc>
      </w:tr>
      <w:tr w:rsidR="00011E13" w:rsidRPr="00011E13" w14:paraId="621BBFD8" w14:textId="77777777" w:rsidTr="00F31E28">
        <w:trPr>
          <w:trHeight w:val="794"/>
          <w:jc w:val="center"/>
        </w:trPr>
        <w:tc>
          <w:tcPr>
            <w:tcW w:w="624" w:type="pct"/>
            <w:vMerge/>
            <w:tcBorders>
              <w:left w:val="single" w:sz="12" w:space="0" w:color="auto"/>
            </w:tcBorders>
            <w:vAlign w:val="center"/>
          </w:tcPr>
          <w:p w14:paraId="4E8E9754" w14:textId="77777777" w:rsidR="00011E13" w:rsidRPr="00011E13" w:rsidRDefault="00011E13" w:rsidP="00011E13">
            <w:pPr>
              <w:spacing w:after="0" w:line="240" w:lineRule="auto"/>
              <w:jc w:val="center"/>
              <w:rPr>
                <w:rFonts w:cs="EB Garamond"/>
                <w:sz w:val="18"/>
                <w:szCs w:val="18"/>
              </w:rPr>
            </w:pPr>
          </w:p>
        </w:tc>
        <w:tc>
          <w:tcPr>
            <w:tcW w:w="299" w:type="pct"/>
            <w:vMerge/>
            <w:vAlign w:val="center"/>
          </w:tcPr>
          <w:p w14:paraId="4F50608F" w14:textId="77777777" w:rsidR="00011E13" w:rsidRPr="00011E13" w:rsidRDefault="00011E13" w:rsidP="00011E13">
            <w:pPr>
              <w:spacing w:after="0" w:line="240" w:lineRule="auto"/>
              <w:jc w:val="center"/>
              <w:rPr>
                <w:rFonts w:cs="EB Garamond"/>
                <w:sz w:val="18"/>
                <w:szCs w:val="18"/>
              </w:rPr>
            </w:pPr>
          </w:p>
        </w:tc>
        <w:tc>
          <w:tcPr>
            <w:tcW w:w="763" w:type="pct"/>
            <w:vMerge w:val="restart"/>
            <w:vAlign w:val="center"/>
          </w:tcPr>
          <w:p w14:paraId="59952F21"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Păduri de interes științific, de ocrotire a genofondului și ecofondului forestier și a ator ecosisteme cu elemente naturale de valoare deosebită</w:t>
            </w:r>
          </w:p>
        </w:tc>
        <w:tc>
          <w:tcPr>
            <w:tcW w:w="299" w:type="pct"/>
            <w:vAlign w:val="center"/>
          </w:tcPr>
          <w:p w14:paraId="4B3DF561"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5O</w:t>
            </w:r>
          </w:p>
        </w:tc>
        <w:tc>
          <w:tcPr>
            <w:tcW w:w="2316" w:type="pct"/>
            <w:vAlign w:val="center"/>
          </w:tcPr>
          <w:p w14:paraId="22FB75C3" w14:textId="77777777" w:rsidR="00011E13" w:rsidRPr="00011E13" w:rsidRDefault="00011E13" w:rsidP="00011E13">
            <w:pPr>
              <w:spacing w:after="0" w:line="240" w:lineRule="auto"/>
              <w:rPr>
                <w:rFonts w:cs="EB Garamond"/>
                <w:sz w:val="18"/>
                <w:szCs w:val="18"/>
              </w:rPr>
            </w:pPr>
            <w:r w:rsidRPr="00011E13">
              <w:rPr>
                <w:rFonts w:cs="EB Garamond"/>
                <w:sz w:val="18"/>
                <w:szCs w:val="18"/>
              </w:rPr>
              <w:t>Arboretele din păduri cvasivirgine (TI).</w:t>
            </w:r>
          </w:p>
        </w:tc>
        <w:tc>
          <w:tcPr>
            <w:tcW w:w="415" w:type="pct"/>
            <w:vAlign w:val="center"/>
          </w:tcPr>
          <w:p w14:paraId="23E1866B"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70,16</w:t>
            </w:r>
          </w:p>
        </w:tc>
        <w:tc>
          <w:tcPr>
            <w:tcW w:w="284" w:type="pct"/>
            <w:tcBorders>
              <w:right w:val="single" w:sz="12" w:space="0" w:color="auto"/>
            </w:tcBorders>
            <w:vAlign w:val="center"/>
          </w:tcPr>
          <w:p w14:paraId="1DEE82C7"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21,0</w:t>
            </w:r>
          </w:p>
        </w:tc>
      </w:tr>
      <w:tr w:rsidR="00011E13" w:rsidRPr="00011E13" w14:paraId="2A267D1E" w14:textId="77777777" w:rsidTr="00F31E28">
        <w:trPr>
          <w:trHeight w:val="794"/>
          <w:jc w:val="center"/>
        </w:trPr>
        <w:tc>
          <w:tcPr>
            <w:tcW w:w="624" w:type="pct"/>
            <w:vMerge/>
            <w:tcBorders>
              <w:left w:val="single" w:sz="12" w:space="0" w:color="auto"/>
            </w:tcBorders>
            <w:vAlign w:val="center"/>
          </w:tcPr>
          <w:p w14:paraId="5D9B9A1C" w14:textId="77777777" w:rsidR="00011E13" w:rsidRPr="00011E13" w:rsidRDefault="00011E13" w:rsidP="00011E13">
            <w:pPr>
              <w:spacing w:after="0" w:line="240" w:lineRule="auto"/>
              <w:jc w:val="center"/>
              <w:rPr>
                <w:rFonts w:cs="EB Garamond"/>
                <w:sz w:val="18"/>
                <w:szCs w:val="18"/>
              </w:rPr>
            </w:pPr>
          </w:p>
        </w:tc>
        <w:tc>
          <w:tcPr>
            <w:tcW w:w="299" w:type="pct"/>
            <w:vMerge/>
            <w:vAlign w:val="center"/>
          </w:tcPr>
          <w:p w14:paraId="3573F971" w14:textId="77777777" w:rsidR="00011E13" w:rsidRPr="00011E13" w:rsidRDefault="00011E13" w:rsidP="00011E13">
            <w:pPr>
              <w:spacing w:after="0" w:line="240" w:lineRule="auto"/>
              <w:jc w:val="center"/>
              <w:rPr>
                <w:rFonts w:cs="EB Garamond"/>
                <w:sz w:val="18"/>
                <w:szCs w:val="18"/>
              </w:rPr>
            </w:pPr>
          </w:p>
        </w:tc>
        <w:tc>
          <w:tcPr>
            <w:tcW w:w="763" w:type="pct"/>
            <w:vMerge/>
            <w:vAlign w:val="center"/>
          </w:tcPr>
          <w:p w14:paraId="3D3532A7" w14:textId="77777777" w:rsidR="00011E13" w:rsidRPr="00011E13" w:rsidRDefault="00011E13" w:rsidP="00011E13">
            <w:pPr>
              <w:spacing w:after="0" w:line="240" w:lineRule="auto"/>
              <w:jc w:val="center"/>
              <w:rPr>
                <w:rFonts w:cs="EB Garamond"/>
                <w:sz w:val="18"/>
                <w:szCs w:val="18"/>
              </w:rPr>
            </w:pPr>
          </w:p>
        </w:tc>
        <w:tc>
          <w:tcPr>
            <w:tcW w:w="299" w:type="pct"/>
            <w:vAlign w:val="center"/>
          </w:tcPr>
          <w:p w14:paraId="3CE4F8E6"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5Q</w:t>
            </w:r>
          </w:p>
        </w:tc>
        <w:tc>
          <w:tcPr>
            <w:tcW w:w="2316" w:type="pct"/>
            <w:vAlign w:val="center"/>
          </w:tcPr>
          <w:p w14:paraId="372D6D4A" w14:textId="77777777" w:rsidR="00011E13" w:rsidRPr="00011E13" w:rsidRDefault="00011E13" w:rsidP="00011E13">
            <w:pPr>
              <w:spacing w:after="0" w:line="240" w:lineRule="auto"/>
              <w:rPr>
                <w:rFonts w:cs="EB Garamond"/>
                <w:sz w:val="18"/>
                <w:szCs w:val="18"/>
              </w:rPr>
            </w:pPr>
            <w:r w:rsidRPr="00011E13">
              <w:rPr>
                <w:rFonts w:cs="EB Garamond"/>
                <w:sz w:val="18"/>
                <w:szCs w:val="18"/>
              </w:rPr>
              <w:t>Arboretele din păduri/ecosisteme de pădure cu valoare protectivă pentru habitate de interes comunitar și specii de interes deosebit incluse în arii speciale de conservare/situri de importanță comunitară în scopul conservării habitatelor (din rețeaua ecologică Natura 2000 – ROSCI0038 Munții Ciucaș) (TIV)</w:t>
            </w:r>
          </w:p>
        </w:tc>
        <w:tc>
          <w:tcPr>
            <w:tcW w:w="415" w:type="pct"/>
            <w:vAlign w:val="center"/>
          </w:tcPr>
          <w:p w14:paraId="64C692A3"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255,24</w:t>
            </w:r>
          </w:p>
        </w:tc>
        <w:tc>
          <w:tcPr>
            <w:tcW w:w="284" w:type="pct"/>
            <w:tcBorders>
              <w:right w:val="single" w:sz="12" w:space="0" w:color="auto"/>
            </w:tcBorders>
            <w:vAlign w:val="center"/>
          </w:tcPr>
          <w:p w14:paraId="30F4607E"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76,3</w:t>
            </w:r>
          </w:p>
        </w:tc>
      </w:tr>
      <w:tr w:rsidR="00011E13" w:rsidRPr="00011E13" w14:paraId="02DF1DB2" w14:textId="77777777" w:rsidTr="00F31E28">
        <w:trPr>
          <w:trHeight w:val="206"/>
          <w:jc w:val="center"/>
        </w:trPr>
        <w:tc>
          <w:tcPr>
            <w:tcW w:w="4301" w:type="pct"/>
            <w:gridSpan w:val="5"/>
            <w:tcBorders>
              <w:left w:val="single" w:sz="12" w:space="0" w:color="auto"/>
            </w:tcBorders>
            <w:shd w:val="clear" w:color="auto" w:fill="FFFFFF"/>
            <w:vAlign w:val="center"/>
          </w:tcPr>
          <w:p w14:paraId="219ABC58" w14:textId="77777777" w:rsidR="00011E13" w:rsidRPr="00011E13" w:rsidRDefault="00011E13" w:rsidP="00011E13">
            <w:pPr>
              <w:spacing w:after="0" w:line="240" w:lineRule="auto"/>
              <w:rPr>
                <w:rFonts w:cs="EB Garamond"/>
                <w:sz w:val="18"/>
                <w:szCs w:val="18"/>
              </w:rPr>
            </w:pPr>
            <w:r w:rsidRPr="00011E13">
              <w:rPr>
                <w:rFonts w:cs="EB Garamond"/>
                <w:sz w:val="18"/>
                <w:szCs w:val="18"/>
              </w:rPr>
              <w:t>Alte terenuri</w:t>
            </w:r>
          </w:p>
        </w:tc>
        <w:tc>
          <w:tcPr>
            <w:tcW w:w="415" w:type="pct"/>
            <w:shd w:val="clear" w:color="auto" w:fill="FFFFFF"/>
            <w:vAlign w:val="center"/>
          </w:tcPr>
          <w:p w14:paraId="48384AA5"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0,98</w:t>
            </w:r>
          </w:p>
        </w:tc>
        <w:tc>
          <w:tcPr>
            <w:tcW w:w="284" w:type="pct"/>
            <w:tcBorders>
              <w:right w:val="single" w:sz="12" w:space="0" w:color="auto"/>
            </w:tcBorders>
            <w:shd w:val="clear" w:color="auto" w:fill="FFFFFF"/>
            <w:vAlign w:val="center"/>
          </w:tcPr>
          <w:p w14:paraId="32946B24" w14:textId="77777777" w:rsidR="00011E13" w:rsidRPr="00011E13" w:rsidRDefault="00011E13" w:rsidP="00011E13">
            <w:pPr>
              <w:spacing w:after="0" w:line="240" w:lineRule="auto"/>
              <w:jc w:val="center"/>
              <w:rPr>
                <w:rFonts w:cs="EB Garamond"/>
                <w:sz w:val="18"/>
                <w:szCs w:val="18"/>
              </w:rPr>
            </w:pPr>
            <w:r w:rsidRPr="00011E13">
              <w:rPr>
                <w:rFonts w:cs="EB Garamond"/>
                <w:sz w:val="18"/>
                <w:szCs w:val="18"/>
              </w:rPr>
              <w:t>0,3</w:t>
            </w:r>
          </w:p>
        </w:tc>
      </w:tr>
      <w:tr w:rsidR="00011E13" w:rsidRPr="00011E13" w14:paraId="67F53ABE" w14:textId="77777777" w:rsidTr="00F31E28">
        <w:trPr>
          <w:jc w:val="center"/>
        </w:trPr>
        <w:tc>
          <w:tcPr>
            <w:tcW w:w="4301" w:type="pct"/>
            <w:gridSpan w:val="5"/>
            <w:tcBorders>
              <w:left w:val="single" w:sz="12" w:space="0" w:color="auto"/>
              <w:bottom w:val="single" w:sz="12" w:space="0" w:color="auto"/>
            </w:tcBorders>
            <w:shd w:val="clear" w:color="auto" w:fill="FDE9D9" w:themeFill="accent6" w:themeFillTint="33"/>
            <w:vAlign w:val="center"/>
          </w:tcPr>
          <w:p w14:paraId="4482F26E" w14:textId="77777777" w:rsidR="00011E13" w:rsidRPr="00011E13" w:rsidRDefault="00011E13" w:rsidP="00011E13">
            <w:pPr>
              <w:spacing w:after="0" w:line="240" w:lineRule="auto"/>
              <w:jc w:val="center"/>
              <w:rPr>
                <w:rFonts w:cs="EB Garamond"/>
                <w:b/>
                <w:i/>
                <w:sz w:val="18"/>
                <w:szCs w:val="18"/>
              </w:rPr>
            </w:pPr>
            <w:r w:rsidRPr="00011E13">
              <w:rPr>
                <w:rFonts w:cs="EB Garamond"/>
                <w:b/>
                <w:i/>
                <w:sz w:val="18"/>
                <w:szCs w:val="18"/>
              </w:rPr>
              <w:t>TOTAL  GENERAL</w:t>
            </w:r>
          </w:p>
        </w:tc>
        <w:tc>
          <w:tcPr>
            <w:tcW w:w="415" w:type="pct"/>
            <w:tcBorders>
              <w:bottom w:val="single" w:sz="12" w:space="0" w:color="auto"/>
            </w:tcBorders>
            <w:shd w:val="clear" w:color="auto" w:fill="FDE9D9" w:themeFill="accent6" w:themeFillTint="33"/>
            <w:vAlign w:val="center"/>
          </w:tcPr>
          <w:p w14:paraId="6E9B4BB7" w14:textId="77777777" w:rsidR="00011E13" w:rsidRPr="00011E13" w:rsidRDefault="00011E13" w:rsidP="00011E13">
            <w:pPr>
              <w:spacing w:after="0" w:line="240" w:lineRule="auto"/>
              <w:jc w:val="center"/>
              <w:rPr>
                <w:rFonts w:cs="EB Garamond"/>
                <w:b/>
                <w:i/>
                <w:sz w:val="18"/>
                <w:szCs w:val="18"/>
              </w:rPr>
            </w:pPr>
            <w:r w:rsidRPr="00011E13">
              <w:rPr>
                <w:rFonts w:cs="EB Garamond"/>
                <w:b/>
                <w:i/>
                <w:sz w:val="18"/>
                <w:szCs w:val="18"/>
              </w:rPr>
              <w:t>334,53</w:t>
            </w:r>
          </w:p>
        </w:tc>
        <w:tc>
          <w:tcPr>
            <w:tcW w:w="284" w:type="pct"/>
            <w:tcBorders>
              <w:bottom w:val="single" w:sz="12" w:space="0" w:color="auto"/>
              <w:right w:val="single" w:sz="12" w:space="0" w:color="auto"/>
            </w:tcBorders>
            <w:shd w:val="clear" w:color="auto" w:fill="FDE9D9" w:themeFill="accent6" w:themeFillTint="33"/>
            <w:vAlign w:val="center"/>
          </w:tcPr>
          <w:p w14:paraId="56B48F95" w14:textId="77777777" w:rsidR="00011E13" w:rsidRPr="00011E13" w:rsidRDefault="00011E13" w:rsidP="00011E13">
            <w:pPr>
              <w:spacing w:after="0" w:line="240" w:lineRule="auto"/>
              <w:jc w:val="center"/>
              <w:rPr>
                <w:rFonts w:cs="EB Garamond"/>
                <w:b/>
                <w:i/>
                <w:sz w:val="18"/>
                <w:szCs w:val="18"/>
              </w:rPr>
            </w:pPr>
            <w:r w:rsidRPr="00011E13">
              <w:rPr>
                <w:rFonts w:cs="EB Garamond"/>
                <w:b/>
                <w:i/>
                <w:sz w:val="18"/>
                <w:szCs w:val="18"/>
              </w:rPr>
              <w:t>100</w:t>
            </w:r>
          </w:p>
        </w:tc>
      </w:tr>
    </w:tbl>
    <w:p w14:paraId="68243E88" w14:textId="77777777" w:rsidR="00011E13" w:rsidRDefault="00011E13" w:rsidP="001027FF">
      <w:pPr>
        <w:spacing w:after="0" w:line="240" w:lineRule="auto"/>
        <w:ind w:firstLine="567"/>
        <w:jc w:val="both"/>
        <w:rPr>
          <w:rFonts w:cs="Arial"/>
          <w:color w:val="EE0000"/>
          <w:lang w:val="pt-BR" w:eastAsia="en-GB"/>
        </w:rPr>
      </w:pPr>
    </w:p>
    <w:p w14:paraId="2D6A5C75" w14:textId="77777777" w:rsidR="00011E13" w:rsidRPr="00A81FA4" w:rsidRDefault="00011E13" w:rsidP="001027FF">
      <w:pPr>
        <w:spacing w:after="0" w:line="240" w:lineRule="auto"/>
        <w:ind w:firstLine="567"/>
        <w:jc w:val="both"/>
        <w:rPr>
          <w:rFonts w:cs="Arial"/>
          <w:color w:val="EE0000"/>
          <w:lang w:val="pt-BR" w:eastAsia="en-GB"/>
        </w:rPr>
      </w:pPr>
    </w:p>
    <w:p w14:paraId="7FDFD6B9" w14:textId="5AB5F410" w:rsidR="00946842" w:rsidRPr="00D4284B" w:rsidRDefault="00EB0EB5" w:rsidP="001027FF">
      <w:pPr>
        <w:pStyle w:val="Heading2"/>
        <w:jc w:val="both"/>
        <w:rPr>
          <w:spacing w:val="-71"/>
          <w:sz w:val="22"/>
          <w:szCs w:val="22"/>
          <w:lang w:val="pt-BR"/>
        </w:rPr>
      </w:pPr>
      <w:bookmarkStart w:id="143" w:name="_Toc222316177"/>
      <w:bookmarkStart w:id="144" w:name="_Toc222569416"/>
      <w:r w:rsidRPr="00D4284B">
        <w:rPr>
          <w:sz w:val="22"/>
          <w:szCs w:val="22"/>
          <w:lang w:val="pt-BR"/>
        </w:rPr>
        <w:t>B.</w:t>
      </w:r>
      <w:r w:rsidR="00E87633" w:rsidRPr="00D4284B">
        <w:rPr>
          <w:sz w:val="22"/>
          <w:szCs w:val="22"/>
          <w:lang w:val="pt-BR"/>
        </w:rPr>
        <w:t xml:space="preserve">3. </w:t>
      </w:r>
      <w:r w:rsidR="00946842" w:rsidRPr="00D4284B">
        <w:rPr>
          <w:sz w:val="22"/>
          <w:szCs w:val="22"/>
          <w:lang w:val="pt-BR"/>
        </w:rPr>
        <w:t>Relaţiile structurale şi funcţionale care creează şi menţin integritatea</w:t>
      </w:r>
      <w:r w:rsidR="00946842" w:rsidRPr="00D4284B">
        <w:rPr>
          <w:spacing w:val="-71"/>
          <w:sz w:val="22"/>
          <w:szCs w:val="22"/>
          <w:lang w:val="pt-BR"/>
        </w:rPr>
        <w:t xml:space="preserve"> </w:t>
      </w:r>
      <w:r w:rsidR="005F338B" w:rsidRPr="00D4284B">
        <w:rPr>
          <w:spacing w:val="-71"/>
          <w:sz w:val="22"/>
          <w:szCs w:val="22"/>
          <w:lang w:val="pt-BR"/>
        </w:rPr>
        <w:t xml:space="preserve">  </w:t>
      </w:r>
      <w:r w:rsidR="00636732" w:rsidRPr="00D4284B">
        <w:rPr>
          <w:spacing w:val="-71"/>
          <w:sz w:val="22"/>
          <w:szCs w:val="22"/>
          <w:lang w:val="pt-BR"/>
        </w:rPr>
        <w:t xml:space="preserve">    </w:t>
      </w:r>
      <w:r w:rsidR="00636732" w:rsidRPr="00D4284B">
        <w:rPr>
          <w:sz w:val="22"/>
          <w:szCs w:val="22"/>
          <w:lang w:val="pt-BR"/>
        </w:rPr>
        <w:t xml:space="preserve"> ariei naturale </w:t>
      </w:r>
      <w:r w:rsidR="00946842" w:rsidRPr="00D4284B">
        <w:rPr>
          <w:sz w:val="22"/>
          <w:szCs w:val="22"/>
          <w:lang w:val="pt-BR"/>
        </w:rPr>
        <w:t>protejate</w:t>
      </w:r>
      <w:r w:rsidR="00946842" w:rsidRPr="00D4284B">
        <w:rPr>
          <w:spacing w:val="-2"/>
          <w:sz w:val="22"/>
          <w:szCs w:val="22"/>
          <w:lang w:val="pt-BR"/>
        </w:rPr>
        <w:t xml:space="preserve"> </w:t>
      </w:r>
      <w:r w:rsidR="00946842" w:rsidRPr="00D4284B">
        <w:rPr>
          <w:sz w:val="22"/>
          <w:szCs w:val="22"/>
          <w:lang w:val="pt-BR"/>
        </w:rPr>
        <w:t>de</w:t>
      </w:r>
      <w:r w:rsidR="00946842" w:rsidRPr="00D4284B">
        <w:rPr>
          <w:spacing w:val="-2"/>
          <w:sz w:val="22"/>
          <w:szCs w:val="22"/>
          <w:lang w:val="pt-BR"/>
        </w:rPr>
        <w:t xml:space="preserve"> </w:t>
      </w:r>
      <w:r w:rsidR="00946842" w:rsidRPr="00D4284B">
        <w:rPr>
          <w:sz w:val="22"/>
          <w:szCs w:val="22"/>
          <w:lang w:val="pt-BR"/>
        </w:rPr>
        <w:t>interes</w:t>
      </w:r>
      <w:r w:rsidR="00946842" w:rsidRPr="00D4284B">
        <w:rPr>
          <w:spacing w:val="-2"/>
          <w:sz w:val="22"/>
          <w:szCs w:val="22"/>
          <w:lang w:val="pt-BR"/>
        </w:rPr>
        <w:t xml:space="preserve"> </w:t>
      </w:r>
      <w:r w:rsidR="00946842" w:rsidRPr="00D4284B">
        <w:rPr>
          <w:sz w:val="22"/>
          <w:szCs w:val="22"/>
          <w:lang w:val="pt-BR"/>
        </w:rPr>
        <w:t>comunitar</w:t>
      </w:r>
      <w:bookmarkEnd w:id="143"/>
      <w:bookmarkEnd w:id="144"/>
    </w:p>
    <w:p w14:paraId="493D86EB" w14:textId="77777777" w:rsidR="00946842" w:rsidRPr="00D4284B" w:rsidRDefault="00946842" w:rsidP="00946842">
      <w:pPr>
        <w:tabs>
          <w:tab w:val="left" w:pos="720"/>
          <w:tab w:val="left" w:pos="1080"/>
          <w:tab w:val="left" w:pos="1703"/>
        </w:tabs>
        <w:spacing w:after="0" w:line="240" w:lineRule="auto"/>
        <w:ind w:right="480"/>
        <w:rPr>
          <w:rFonts w:cs="Arial"/>
          <w:lang w:val="pt-BR"/>
        </w:rPr>
      </w:pPr>
    </w:p>
    <w:p w14:paraId="0DCC7769" w14:textId="00AE7041" w:rsidR="00B77912" w:rsidRPr="00D4284B" w:rsidRDefault="00B77912" w:rsidP="006D0904">
      <w:pPr>
        <w:spacing w:after="0" w:line="240" w:lineRule="auto"/>
        <w:ind w:firstLine="708"/>
        <w:jc w:val="both"/>
        <w:rPr>
          <w:rFonts w:cs="Arial"/>
        </w:rPr>
      </w:pPr>
      <w:r w:rsidRPr="00D4284B">
        <w:rPr>
          <w:rFonts w:cs="Arial"/>
        </w:rPr>
        <w:t>Integritatea unei ariei naturale protejate de interes comunitar este afectată dacă prin</w:t>
      </w:r>
      <w:r w:rsidRPr="00D4284B">
        <w:rPr>
          <w:rFonts w:cs="Arial"/>
          <w:spacing w:val="1"/>
        </w:rPr>
        <w:t xml:space="preserve"> </w:t>
      </w:r>
      <w:r w:rsidRPr="00D4284B">
        <w:rPr>
          <w:rFonts w:cs="Arial"/>
        </w:rPr>
        <w:t>implementarea unui plan/proiect se reduce suprafața habitatelor și/sau numărul exemplarelor</w:t>
      </w:r>
      <w:r w:rsidRPr="00D4284B">
        <w:rPr>
          <w:rFonts w:cs="Arial"/>
          <w:spacing w:val="1"/>
        </w:rPr>
        <w:t xml:space="preserve"> </w:t>
      </w:r>
      <w:r w:rsidRPr="00D4284B">
        <w:rPr>
          <w:rFonts w:cs="Arial"/>
        </w:rPr>
        <w:t>speciilor de interes comunitar, sau se ajunge la fragmentarea habitatelor de interes comunitar</w:t>
      </w:r>
      <w:r w:rsidRPr="00D4284B">
        <w:rPr>
          <w:rFonts w:cs="Arial"/>
          <w:spacing w:val="1"/>
        </w:rPr>
        <w:t xml:space="preserve"> </w:t>
      </w:r>
      <w:r w:rsidRPr="00D4284B">
        <w:rPr>
          <w:rFonts w:cs="Arial"/>
        </w:rPr>
        <w:t>și sau a habitatelor specifice din punct de vedere ecologic si etologic, după caz, speciilor de</w:t>
      </w:r>
      <w:r w:rsidRPr="00D4284B">
        <w:rPr>
          <w:rFonts w:cs="Arial"/>
          <w:spacing w:val="1"/>
        </w:rPr>
        <w:t xml:space="preserve"> </w:t>
      </w:r>
      <w:r w:rsidRPr="00D4284B">
        <w:rPr>
          <w:rFonts w:cs="Arial"/>
        </w:rPr>
        <w:t>interes</w:t>
      </w:r>
      <w:r w:rsidRPr="00D4284B">
        <w:rPr>
          <w:rFonts w:cs="Arial"/>
          <w:spacing w:val="-12"/>
        </w:rPr>
        <w:t xml:space="preserve"> </w:t>
      </w:r>
      <w:r w:rsidRPr="00D4284B">
        <w:rPr>
          <w:rFonts w:cs="Arial"/>
        </w:rPr>
        <w:t>comunitar.</w:t>
      </w:r>
      <w:r w:rsidRPr="00D4284B">
        <w:rPr>
          <w:rFonts w:cs="Arial"/>
          <w:spacing w:val="-8"/>
        </w:rPr>
        <w:t xml:space="preserve"> </w:t>
      </w:r>
      <w:r w:rsidRPr="00D4284B">
        <w:rPr>
          <w:rFonts w:cs="Arial"/>
        </w:rPr>
        <w:t>De</w:t>
      </w:r>
      <w:r w:rsidRPr="00D4284B">
        <w:rPr>
          <w:rFonts w:cs="Arial"/>
          <w:spacing w:val="-11"/>
        </w:rPr>
        <w:t xml:space="preserve"> </w:t>
      </w:r>
      <w:r w:rsidRPr="00D4284B">
        <w:rPr>
          <w:rFonts w:cs="Arial"/>
        </w:rPr>
        <w:t>asemenea,</w:t>
      </w:r>
      <w:r w:rsidRPr="00D4284B">
        <w:rPr>
          <w:rFonts w:cs="Arial"/>
          <w:spacing w:val="-8"/>
        </w:rPr>
        <w:t xml:space="preserve"> </w:t>
      </w:r>
      <w:r w:rsidRPr="00D4284B">
        <w:rPr>
          <w:rFonts w:cs="Arial"/>
        </w:rPr>
        <w:t>un</w:t>
      </w:r>
      <w:r w:rsidRPr="00D4284B">
        <w:rPr>
          <w:rFonts w:cs="Arial"/>
          <w:spacing w:val="-10"/>
        </w:rPr>
        <w:t xml:space="preserve"> </w:t>
      </w:r>
      <w:r w:rsidRPr="00D4284B">
        <w:rPr>
          <w:rFonts w:cs="Arial"/>
        </w:rPr>
        <w:t>plan</w:t>
      </w:r>
      <w:r w:rsidRPr="00D4284B">
        <w:rPr>
          <w:rFonts w:cs="Arial"/>
          <w:spacing w:val="-10"/>
        </w:rPr>
        <w:t xml:space="preserve"> </w:t>
      </w:r>
      <w:r w:rsidRPr="00D4284B">
        <w:rPr>
          <w:rFonts w:cs="Arial"/>
        </w:rPr>
        <w:t>sau</w:t>
      </w:r>
      <w:r w:rsidRPr="00D4284B">
        <w:rPr>
          <w:rFonts w:cs="Arial"/>
          <w:spacing w:val="-10"/>
        </w:rPr>
        <w:t xml:space="preserve"> </w:t>
      </w:r>
      <w:r w:rsidRPr="00D4284B">
        <w:rPr>
          <w:rFonts w:cs="Arial"/>
        </w:rPr>
        <w:t>un</w:t>
      </w:r>
      <w:r w:rsidRPr="00D4284B">
        <w:rPr>
          <w:rFonts w:cs="Arial"/>
          <w:spacing w:val="-10"/>
        </w:rPr>
        <w:t xml:space="preserve"> </w:t>
      </w:r>
      <w:r w:rsidRPr="00D4284B">
        <w:rPr>
          <w:rFonts w:cs="Arial"/>
        </w:rPr>
        <w:t>proiect</w:t>
      </w:r>
      <w:r w:rsidRPr="00D4284B">
        <w:rPr>
          <w:rFonts w:cs="Arial"/>
          <w:spacing w:val="-9"/>
        </w:rPr>
        <w:t xml:space="preserve"> </w:t>
      </w:r>
      <w:r w:rsidRPr="00D4284B">
        <w:rPr>
          <w:rFonts w:cs="Arial"/>
        </w:rPr>
        <w:t>poate</w:t>
      </w:r>
      <w:r w:rsidRPr="00D4284B">
        <w:rPr>
          <w:rFonts w:cs="Arial"/>
          <w:spacing w:val="-10"/>
        </w:rPr>
        <w:t xml:space="preserve"> </w:t>
      </w:r>
      <w:r w:rsidRPr="00D4284B">
        <w:rPr>
          <w:rFonts w:cs="Arial"/>
        </w:rPr>
        <w:t>afecta</w:t>
      </w:r>
      <w:r w:rsidRPr="00D4284B">
        <w:rPr>
          <w:rFonts w:cs="Arial"/>
          <w:spacing w:val="-10"/>
        </w:rPr>
        <w:t xml:space="preserve"> </w:t>
      </w:r>
      <w:r w:rsidRPr="00D4284B">
        <w:rPr>
          <w:rFonts w:cs="Arial"/>
        </w:rPr>
        <w:t>integritatea</w:t>
      </w:r>
      <w:r w:rsidRPr="00D4284B">
        <w:rPr>
          <w:rFonts w:cs="Arial"/>
          <w:spacing w:val="-11"/>
        </w:rPr>
        <w:t xml:space="preserve"> </w:t>
      </w:r>
      <w:r w:rsidRPr="00D4284B">
        <w:rPr>
          <w:rFonts w:cs="Arial"/>
        </w:rPr>
        <w:t>unui</w:t>
      </w:r>
      <w:r w:rsidRPr="00D4284B">
        <w:rPr>
          <w:rFonts w:cs="Arial"/>
          <w:spacing w:val="-9"/>
        </w:rPr>
        <w:t xml:space="preserve"> </w:t>
      </w:r>
      <w:r w:rsidRPr="00D4284B">
        <w:rPr>
          <w:rFonts w:cs="Arial"/>
        </w:rPr>
        <w:t>sit</w:t>
      </w:r>
      <w:r w:rsidRPr="00D4284B">
        <w:rPr>
          <w:rFonts w:cs="Arial"/>
          <w:spacing w:val="-9"/>
        </w:rPr>
        <w:t xml:space="preserve"> </w:t>
      </w:r>
      <w:r w:rsidRPr="00D4284B">
        <w:rPr>
          <w:rFonts w:cs="Arial"/>
        </w:rPr>
        <w:t>Natura</w:t>
      </w:r>
      <w:r w:rsidRPr="00D4284B">
        <w:rPr>
          <w:rFonts w:cs="Arial"/>
          <w:spacing w:val="-58"/>
        </w:rPr>
        <w:t xml:space="preserve"> </w:t>
      </w:r>
      <w:r w:rsidRPr="00D4284B">
        <w:rPr>
          <w:rFonts w:cs="Arial"/>
        </w:rPr>
        <w:t>2000 dacă acesta induce un impact negativ asupra factorilor care determină menținerea stării</w:t>
      </w:r>
      <w:r w:rsidRPr="00D4284B">
        <w:rPr>
          <w:rFonts w:cs="Arial"/>
          <w:spacing w:val="1"/>
        </w:rPr>
        <w:t xml:space="preserve"> </w:t>
      </w:r>
      <w:r w:rsidRPr="00D4284B">
        <w:rPr>
          <w:rFonts w:cs="Arial"/>
        </w:rPr>
        <w:t>favorabile de conservare a ariei naturale protejate de interes comunitar sau dacă produce</w:t>
      </w:r>
      <w:r w:rsidRPr="00D4284B">
        <w:rPr>
          <w:rFonts w:cs="Arial"/>
          <w:spacing w:val="1"/>
        </w:rPr>
        <w:t xml:space="preserve"> </w:t>
      </w:r>
      <w:r w:rsidRPr="00D4284B">
        <w:rPr>
          <w:rFonts w:cs="Arial"/>
        </w:rPr>
        <w:t>modificări ale dinamicii relațiilor care definesc structura și/sau funcția ariei naturale protejate</w:t>
      </w:r>
      <w:r w:rsidRPr="00D4284B">
        <w:rPr>
          <w:rFonts w:cs="Arial"/>
          <w:spacing w:val="1"/>
        </w:rPr>
        <w:t xml:space="preserve"> </w:t>
      </w:r>
      <w:r w:rsidRPr="00D4284B">
        <w:rPr>
          <w:rFonts w:cs="Arial"/>
        </w:rPr>
        <w:t>de</w:t>
      </w:r>
      <w:r w:rsidRPr="00D4284B">
        <w:rPr>
          <w:rFonts w:cs="Arial"/>
          <w:spacing w:val="1"/>
        </w:rPr>
        <w:t xml:space="preserve"> </w:t>
      </w:r>
      <w:r w:rsidRPr="00D4284B">
        <w:rPr>
          <w:rFonts w:cs="Arial"/>
        </w:rPr>
        <w:t>interes</w:t>
      </w:r>
      <w:r w:rsidRPr="00D4284B">
        <w:rPr>
          <w:rFonts w:cs="Arial"/>
          <w:spacing w:val="1"/>
        </w:rPr>
        <w:t xml:space="preserve"> </w:t>
      </w:r>
      <w:r w:rsidRPr="00D4284B">
        <w:rPr>
          <w:rFonts w:cs="Arial"/>
        </w:rPr>
        <w:t>comunitar.</w:t>
      </w:r>
      <w:r w:rsidRPr="00D4284B">
        <w:rPr>
          <w:rFonts w:cs="Arial"/>
          <w:spacing w:val="1"/>
        </w:rPr>
        <w:t xml:space="preserve"> </w:t>
      </w:r>
      <w:r w:rsidRPr="00D4284B">
        <w:rPr>
          <w:rFonts w:cs="Arial"/>
        </w:rPr>
        <w:t>Efectele</w:t>
      </w:r>
      <w:r w:rsidRPr="00D4284B">
        <w:rPr>
          <w:rFonts w:cs="Arial"/>
          <w:spacing w:val="1"/>
        </w:rPr>
        <w:t xml:space="preserve"> </w:t>
      </w:r>
      <w:r w:rsidRPr="00D4284B">
        <w:rPr>
          <w:rFonts w:cs="Arial"/>
        </w:rPr>
        <w:t>implementării</w:t>
      </w:r>
      <w:r w:rsidRPr="00D4284B">
        <w:rPr>
          <w:rFonts w:cs="Arial"/>
          <w:spacing w:val="1"/>
        </w:rPr>
        <w:t xml:space="preserve"> </w:t>
      </w:r>
      <w:r w:rsidRPr="00D4284B">
        <w:rPr>
          <w:rFonts w:cs="Arial"/>
        </w:rPr>
        <w:t>amenajamentului</w:t>
      </w:r>
      <w:r w:rsidRPr="00D4284B">
        <w:rPr>
          <w:rFonts w:cs="Arial"/>
          <w:spacing w:val="1"/>
        </w:rPr>
        <w:t xml:space="preserve"> </w:t>
      </w:r>
      <w:r w:rsidRPr="00D4284B">
        <w:rPr>
          <w:rFonts w:cs="Arial"/>
        </w:rPr>
        <w:t>silvic</w:t>
      </w:r>
      <w:r w:rsidRPr="00D4284B">
        <w:rPr>
          <w:rFonts w:cs="Arial"/>
          <w:spacing w:val="1"/>
        </w:rPr>
        <w:t xml:space="preserve"> </w:t>
      </w:r>
      <w:r w:rsidRPr="00D4284B">
        <w:rPr>
          <w:rFonts w:cs="Arial"/>
        </w:rPr>
        <w:t>în</w:t>
      </w:r>
      <w:r w:rsidRPr="00D4284B">
        <w:rPr>
          <w:rFonts w:cs="Arial"/>
          <w:spacing w:val="1"/>
        </w:rPr>
        <w:t xml:space="preserve"> </w:t>
      </w:r>
      <w:r w:rsidRPr="00D4284B">
        <w:rPr>
          <w:rFonts w:cs="Arial"/>
        </w:rPr>
        <w:t>aria</w:t>
      </w:r>
      <w:r w:rsidRPr="00D4284B">
        <w:rPr>
          <w:rFonts w:cs="Arial"/>
          <w:spacing w:val="1"/>
        </w:rPr>
        <w:t xml:space="preserve"> </w:t>
      </w:r>
      <w:r w:rsidRPr="00D4284B">
        <w:rPr>
          <w:rFonts w:cs="Arial"/>
        </w:rPr>
        <w:t>specială</w:t>
      </w:r>
      <w:r w:rsidRPr="00D4284B">
        <w:rPr>
          <w:rFonts w:cs="Arial"/>
          <w:spacing w:val="1"/>
        </w:rPr>
        <w:t xml:space="preserve"> </w:t>
      </w:r>
      <w:r w:rsidRPr="00D4284B">
        <w:rPr>
          <w:rFonts w:cs="Arial"/>
        </w:rPr>
        <w:t>de</w:t>
      </w:r>
      <w:r w:rsidRPr="00D4284B">
        <w:rPr>
          <w:rFonts w:cs="Arial"/>
          <w:spacing w:val="1"/>
        </w:rPr>
        <w:t xml:space="preserve"> </w:t>
      </w:r>
      <w:r w:rsidRPr="00D4284B">
        <w:rPr>
          <w:rFonts w:cs="Arial"/>
        </w:rPr>
        <w:t xml:space="preserve">conservare </w:t>
      </w:r>
      <w:r w:rsidR="00D4284B" w:rsidRPr="00D4284B">
        <w:rPr>
          <w:rFonts w:cs="Arial"/>
          <w:b/>
        </w:rPr>
        <w:t>ROSCI0038 Ciucaş</w:t>
      </w:r>
      <w:r w:rsidR="00B8724B" w:rsidRPr="00D4284B">
        <w:rPr>
          <w:rFonts w:cs="Arial"/>
        </w:rPr>
        <w:t xml:space="preserve"> </w:t>
      </w:r>
      <w:r w:rsidRPr="00D4284B">
        <w:rPr>
          <w:rFonts w:cs="Arial"/>
        </w:rPr>
        <w:t>sunt</w:t>
      </w:r>
      <w:r w:rsidRPr="00D4284B">
        <w:rPr>
          <w:rFonts w:cs="Arial"/>
          <w:spacing w:val="1"/>
        </w:rPr>
        <w:t xml:space="preserve"> </w:t>
      </w:r>
      <w:r w:rsidRPr="00D4284B">
        <w:rPr>
          <w:rFonts w:cs="Arial"/>
        </w:rPr>
        <w:t>prezentate</w:t>
      </w:r>
      <w:r w:rsidRPr="00D4284B">
        <w:rPr>
          <w:rFonts w:cs="Arial"/>
          <w:spacing w:val="1"/>
        </w:rPr>
        <w:t xml:space="preserve"> </w:t>
      </w:r>
      <w:r w:rsidRPr="00D4284B">
        <w:rPr>
          <w:rFonts w:cs="Arial"/>
        </w:rPr>
        <w:t>în</w:t>
      </w:r>
      <w:r w:rsidRPr="00D4284B">
        <w:rPr>
          <w:rFonts w:cs="Arial"/>
          <w:spacing w:val="2"/>
        </w:rPr>
        <w:t xml:space="preserve"> </w:t>
      </w:r>
      <w:r w:rsidRPr="00D4284B">
        <w:rPr>
          <w:rFonts w:cs="Arial"/>
        </w:rPr>
        <w:t>capitolul</w:t>
      </w:r>
      <w:r w:rsidRPr="00D4284B">
        <w:rPr>
          <w:rFonts w:cs="Arial"/>
          <w:spacing w:val="-2"/>
        </w:rPr>
        <w:t xml:space="preserve"> </w:t>
      </w:r>
      <w:r w:rsidRPr="00D4284B">
        <w:rPr>
          <w:rFonts w:cs="Arial"/>
        </w:rPr>
        <w:t>4.</w:t>
      </w:r>
    </w:p>
    <w:p w14:paraId="1A0FFBB7" w14:textId="77777777" w:rsidR="009A2A9F" w:rsidRDefault="009A2A9F" w:rsidP="004E2D54">
      <w:pPr>
        <w:spacing w:after="0" w:line="240" w:lineRule="auto"/>
        <w:rPr>
          <w:rFonts w:cs="Arial"/>
          <w:color w:val="EE0000"/>
          <w:lang w:val="pt-BR"/>
        </w:rPr>
      </w:pPr>
    </w:p>
    <w:p w14:paraId="1EC82497" w14:textId="50123F28" w:rsidR="000D610D" w:rsidRPr="002F2F39" w:rsidRDefault="00B77912" w:rsidP="000D610D">
      <w:pPr>
        <w:spacing w:after="0" w:line="240" w:lineRule="auto"/>
        <w:rPr>
          <w:rFonts w:cs="Arial"/>
          <w:i/>
          <w:iCs/>
        </w:rPr>
      </w:pPr>
      <w:r w:rsidRPr="002F2F39">
        <w:rPr>
          <w:rFonts w:cs="Arial"/>
          <w:i/>
          <w:iCs/>
        </w:rPr>
        <w:t>Tabel</w:t>
      </w:r>
      <w:r w:rsidR="001027FF" w:rsidRPr="002F2F39">
        <w:rPr>
          <w:rFonts w:cs="Arial"/>
          <w:i/>
          <w:iCs/>
        </w:rPr>
        <w:t>ul B.3.1.</w:t>
      </w:r>
      <w:r w:rsidR="0039785B" w:rsidRPr="002F2F39">
        <w:rPr>
          <w:rFonts w:cs="Arial"/>
          <w:i/>
          <w:iCs/>
        </w:rPr>
        <w:t xml:space="preserve"> </w:t>
      </w:r>
      <w:r w:rsidRPr="002F2F39">
        <w:rPr>
          <w:rFonts w:cs="Arial"/>
          <w:i/>
          <w:iCs/>
        </w:rPr>
        <w:t>Relații</w:t>
      </w:r>
      <w:r w:rsidRPr="002F2F39">
        <w:rPr>
          <w:rFonts w:cs="Arial"/>
          <w:i/>
          <w:iCs/>
          <w:spacing w:val="-4"/>
        </w:rPr>
        <w:t xml:space="preserve"> </w:t>
      </w:r>
      <w:r w:rsidRPr="002F2F39">
        <w:rPr>
          <w:rFonts w:cs="Arial"/>
          <w:i/>
          <w:iCs/>
        </w:rPr>
        <w:t>structurale</w:t>
      </w:r>
      <w:r w:rsidRPr="002F2F39">
        <w:rPr>
          <w:rFonts w:cs="Arial"/>
          <w:i/>
          <w:iCs/>
          <w:spacing w:val="-2"/>
        </w:rPr>
        <w:t xml:space="preserve"> </w:t>
      </w:r>
      <w:r w:rsidRPr="002F2F39">
        <w:rPr>
          <w:rFonts w:cs="Arial"/>
          <w:i/>
          <w:iCs/>
        </w:rPr>
        <w:t>și funcționale</w:t>
      </w:r>
    </w:p>
    <w:tbl>
      <w:tblPr>
        <w:tblStyle w:val="TableNormal3"/>
        <w:tblW w:w="5095"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582"/>
        <w:gridCol w:w="1297"/>
        <w:gridCol w:w="1064"/>
        <w:gridCol w:w="1069"/>
        <w:gridCol w:w="3107"/>
        <w:gridCol w:w="1220"/>
        <w:gridCol w:w="1268"/>
      </w:tblGrid>
      <w:tr w:rsidR="002F2F39" w:rsidRPr="002F2F39" w14:paraId="6BF8F619" w14:textId="77777777" w:rsidTr="00011E13">
        <w:trPr>
          <w:trHeight w:val="384"/>
          <w:tblHeader/>
          <w:jc w:val="center"/>
        </w:trPr>
        <w:tc>
          <w:tcPr>
            <w:tcW w:w="978" w:type="pct"/>
            <w:gridSpan w:val="2"/>
            <w:tcBorders>
              <w:top w:val="single" w:sz="18" w:space="0" w:color="auto"/>
              <w:left w:val="single" w:sz="18" w:space="0" w:color="auto"/>
              <w:bottom w:val="single" w:sz="4" w:space="0" w:color="auto"/>
            </w:tcBorders>
            <w:shd w:val="clear" w:color="auto" w:fill="F2F2F2" w:themeFill="background1" w:themeFillShade="F2"/>
            <w:vAlign w:val="center"/>
          </w:tcPr>
          <w:p w14:paraId="12EA981D" w14:textId="77777777" w:rsidR="000D610D" w:rsidRPr="002F2F39" w:rsidRDefault="000D610D" w:rsidP="00F31E28">
            <w:pPr>
              <w:jc w:val="center"/>
              <w:rPr>
                <w:rFonts w:cs="Arial"/>
                <w:b/>
                <w:bCs/>
                <w:spacing w:val="-47"/>
                <w:sz w:val="16"/>
                <w:szCs w:val="16"/>
              </w:rPr>
            </w:pPr>
            <w:proofErr w:type="spellStart"/>
            <w:r w:rsidRPr="002F2F39">
              <w:rPr>
                <w:rFonts w:cs="Arial"/>
                <w:b/>
                <w:bCs/>
                <w:sz w:val="16"/>
                <w:szCs w:val="16"/>
              </w:rPr>
              <w:t>Denumire</w:t>
            </w:r>
            <w:proofErr w:type="spellEnd"/>
          </w:p>
          <w:p w14:paraId="3FF6A61C" w14:textId="4CDA3B2C" w:rsidR="000D610D" w:rsidRPr="002F2F39" w:rsidRDefault="000D610D" w:rsidP="00F31E28">
            <w:pPr>
              <w:jc w:val="center"/>
              <w:rPr>
                <w:rFonts w:cs="Arial"/>
                <w:b/>
                <w:bCs/>
                <w:sz w:val="16"/>
                <w:szCs w:val="16"/>
              </w:rPr>
            </w:pPr>
            <w:r w:rsidRPr="002F2F39">
              <w:rPr>
                <w:rFonts w:cs="Arial"/>
                <w:b/>
                <w:bCs/>
                <w:sz w:val="16"/>
                <w:szCs w:val="16"/>
              </w:rPr>
              <w:t>specie/</w:t>
            </w:r>
            <w:r w:rsidRPr="002F2F39">
              <w:rPr>
                <w:rFonts w:cs="Arial"/>
                <w:b/>
                <w:bCs/>
                <w:spacing w:val="1"/>
                <w:sz w:val="16"/>
                <w:szCs w:val="16"/>
              </w:rPr>
              <w:t xml:space="preserve"> </w:t>
            </w:r>
            <w:r w:rsidRPr="002F2F39">
              <w:rPr>
                <w:rFonts w:cs="Arial"/>
                <w:b/>
                <w:bCs/>
                <w:sz w:val="16"/>
                <w:szCs w:val="16"/>
              </w:rPr>
              <w:t>habitat</w:t>
            </w:r>
          </w:p>
        </w:tc>
        <w:tc>
          <w:tcPr>
            <w:tcW w:w="554" w:type="pct"/>
            <w:vMerge w:val="restart"/>
            <w:tcBorders>
              <w:top w:val="single" w:sz="18" w:space="0" w:color="auto"/>
            </w:tcBorders>
            <w:shd w:val="clear" w:color="auto" w:fill="F2F2F2" w:themeFill="background1" w:themeFillShade="F2"/>
            <w:vAlign w:val="center"/>
          </w:tcPr>
          <w:p w14:paraId="71746E08" w14:textId="39B06A9C" w:rsidR="000D610D" w:rsidRPr="002F2F39" w:rsidRDefault="000D610D" w:rsidP="00F31E28">
            <w:pPr>
              <w:jc w:val="center"/>
              <w:rPr>
                <w:rFonts w:cs="Arial"/>
                <w:b/>
                <w:bCs/>
                <w:sz w:val="16"/>
                <w:szCs w:val="16"/>
              </w:rPr>
            </w:pPr>
            <w:proofErr w:type="spellStart"/>
            <w:r w:rsidRPr="002F2F39">
              <w:rPr>
                <w:rFonts w:cs="Arial"/>
                <w:b/>
                <w:bCs/>
                <w:sz w:val="16"/>
                <w:szCs w:val="16"/>
              </w:rPr>
              <w:t>Relațiile</w:t>
            </w:r>
            <w:proofErr w:type="spellEnd"/>
            <w:r w:rsidRPr="002F2F39">
              <w:rPr>
                <w:rFonts w:cs="Arial"/>
                <w:b/>
                <w:bCs/>
                <w:sz w:val="16"/>
                <w:szCs w:val="16"/>
              </w:rPr>
              <w:t xml:space="preserve"> de</w:t>
            </w:r>
            <w:r w:rsidRPr="002F2F39">
              <w:rPr>
                <w:rFonts w:cs="Arial"/>
                <w:b/>
                <w:bCs/>
                <w:spacing w:val="-47"/>
                <w:sz w:val="16"/>
                <w:szCs w:val="16"/>
              </w:rPr>
              <w:t xml:space="preserve"> </w:t>
            </w:r>
            <w:proofErr w:type="spellStart"/>
            <w:r w:rsidRPr="002F2F39">
              <w:rPr>
                <w:rFonts w:cs="Arial"/>
                <w:b/>
                <w:bCs/>
                <w:sz w:val="16"/>
                <w:szCs w:val="16"/>
              </w:rPr>
              <w:t>dependență</w:t>
            </w:r>
            <w:proofErr w:type="spellEnd"/>
            <w:r w:rsidRPr="002F2F39">
              <w:rPr>
                <w:rFonts w:cs="Arial"/>
                <w:b/>
                <w:bCs/>
                <w:spacing w:val="-47"/>
                <w:sz w:val="16"/>
                <w:szCs w:val="16"/>
              </w:rPr>
              <w:t xml:space="preserve"> </w:t>
            </w:r>
            <w:proofErr w:type="spellStart"/>
            <w:r w:rsidRPr="002F2F39">
              <w:rPr>
                <w:rFonts w:cs="Arial"/>
                <w:b/>
                <w:bCs/>
                <w:sz w:val="16"/>
                <w:szCs w:val="16"/>
              </w:rPr>
              <w:t>dintre</w:t>
            </w:r>
            <w:proofErr w:type="spellEnd"/>
            <w:r w:rsidRPr="002F2F39">
              <w:rPr>
                <w:rFonts w:cs="Arial"/>
                <w:b/>
                <w:bCs/>
                <w:spacing w:val="1"/>
                <w:sz w:val="16"/>
                <w:szCs w:val="16"/>
              </w:rPr>
              <w:t xml:space="preserve"> </w:t>
            </w:r>
            <w:r w:rsidRPr="002F2F39">
              <w:rPr>
                <w:rFonts w:cs="Arial"/>
                <w:b/>
                <w:bCs/>
                <w:sz w:val="16"/>
                <w:szCs w:val="16"/>
              </w:rPr>
              <w:t>ANPIC</w:t>
            </w:r>
            <w:r w:rsidRPr="002F2F39">
              <w:rPr>
                <w:rFonts w:cs="Arial"/>
                <w:b/>
                <w:bCs/>
                <w:spacing w:val="1"/>
                <w:sz w:val="16"/>
                <w:szCs w:val="16"/>
              </w:rPr>
              <w:t xml:space="preserve"> </w:t>
            </w:r>
            <w:proofErr w:type="spellStart"/>
            <w:r w:rsidRPr="002F2F39">
              <w:rPr>
                <w:rFonts w:cs="Arial"/>
                <w:b/>
                <w:bCs/>
                <w:sz w:val="16"/>
                <w:szCs w:val="16"/>
              </w:rPr>
              <w:t>și</w:t>
            </w:r>
            <w:proofErr w:type="spellEnd"/>
          </w:p>
          <w:p w14:paraId="1AAE23A4" w14:textId="77777777" w:rsidR="000D610D" w:rsidRPr="002F2F39" w:rsidRDefault="000D610D" w:rsidP="00F31E28">
            <w:pPr>
              <w:jc w:val="center"/>
              <w:rPr>
                <w:rFonts w:cs="Arial"/>
                <w:b/>
                <w:bCs/>
                <w:sz w:val="16"/>
                <w:szCs w:val="16"/>
              </w:rPr>
            </w:pPr>
            <w:proofErr w:type="spellStart"/>
            <w:r w:rsidRPr="002F2F39">
              <w:rPr>
                <w:rFonts w:cs="Arial"/>
                <w:b/>
                <w:bCs/>
                <w:sz w:val="16"/>
                <w:szCs w:val="16"/>
              </w:rPr>
              <w:t>corpurile</w:t>
            </w:r>
            <w:proofErr w:type="spellEnd"/>
            <w:r w:rsidRPr="002F2F39">
              <w:rPr>
                <w:rFonts w:cs="Arial"/>
                <w:b/>
                <w:bCs/>
                <w:sz w:val="16"/>
                <w:szCs w:val="16"/>
              </w:rPr>
              <w:t xml:space="preserve"> </w:t>
            </w:r>
            <w:proofErr w:type="gramStart"/>
            <w:r w:rsidRPr="002F2F39">
              <w:rPr>
                <w:rFonts w:cs="Arial"/>
                <w:b/>
                <w:bCs/>
                <w:sz w:val="16"/>
                <w:szCs w:val="16"/>
              </w:rPr>
              <w:t xml:space="preserve">de </w:t>
            </w:r>
            <w:r w:rsidRPr="002F2F39">
              <w:rPr>
                <w:rFonts w:cs="Arial"/>
                <w:b/>
                <w:bCs/>
                <w:spacing w:val="-47"/>
                <w:sz w:val="16"/>
                <w:szCs w:val="16"/>
              </w:rPr>
              <w:t xml:space="preserve"> </w:t>
            </w:r>
            <w:proofErr w:type="spellStart"/>
            <w:r w:rsidRPr="002F2F39">
              <w:rPr>
                <w:rFonts w:cs="Arial"/>
                <w:b/>
                <w:bCs/>
                <w:sz w:val="16"/>
                <w:szCs w:val="16"/>
              </w:rPr>
              <w:t>apă</w:t>
            </w:r>
            <w:proofErr w:type="spellEnd"/>
            <w:proofErr w:type="gramEnd"/>
            <w:r w:rsidRPr="002F2F39">
              <w:rPr>
                <w:rFonts w:cs="Arial"/>
                <w:b/>
                <w:bCs/>
                <w:spacing w:val="1"/>
                <w:sz w:val="16"/>
                <w:szCs w:val="16"/>
              </w:rPr>
              <w:t xml:space="preserve"> </w:t>
            </w:r>
            <w:proofErr w:type="spellStart"/>
            <w:r w:rsidRPr="002F2F39">
              <w:rPr>
                <w:rFonts w:cs="Arial"/>
                <w:b/>
                <w:bCs/>
                <w:sz w:val="16"/>
                <w:szCs w:val="16"/>
              </w:rPr>
              <w:t>subterană</w:t>
            </w:r>
            <w:proofErr w:type="spellEnd"/>
            <w:r w:rsidRPr="002F2F39">
              <w:rPr>
                <w:rFonts w:cs="Arial"/>
                <w:b/>
                <w:bCs/>
                <w:sz w:val="16"/>
                <w:szCs w:val="16"/>
              </w:rPr>
              <w:t xml:space="preserve"> </w:t>
            </w:r>
            <w:proofErr w:type="spellStart"/>
            <w:r w:rsidRPr="002F2F39">
              <w:rPr>
                <w:rFonts w:cs="Arial"/>
                <w:b/>
                <w:bCs/>
                <w:sz w:val="16"/>
                <w:szCs w:val="16"/>
              </w:rPr>
              <w:t>şi</w:t>
            </w:r>
            <w:proofErr w:type="spellEnd"/>
            <w:r w:rsidRPr="002F2F39">
              <w:rPr>
                <w:rFonts w:cs="Arial"/>
                <w:b/>
                <w:bCs/>
                <w:sz w:val="16"/>
                <w:szCs w:val="16"/>
              </w:rPr>
              <w:t xml:space="preserve"> </w:t>
            </w:r>
            <w:r w:rsidRPr="002F2F39">
              <w:rPr>
                <w:rFonts w:cs="Arial"/>
                <w:b/>
                <w:bCs/>
                <w:spacing w:val="-47"/>
                <w:sz w:val="16"/>
                <w:szCs w:val="16"/>
              </w:rPr>
              <w:t xml:space="preserve"> </w:t>
            </w:r>
            <w:r w:rsidRPr="002F2F39">
              <w:rPr>
                <w:rFonts w:cs="Arial"/>
                <w:b/>
                <w:bCs/>
                <w:sz w:val="16"/>
                <w:szCs w:val="16"/>
              </w:rPr>
              <w:t>de</w:t>
            </w:r>
          </w:p>
          <w:p w14:paraId="259A1270" w14:textId="77777777" w:rsidR="000D610D" w:rsidRPr="002F2F39" w:rsidRDefault="000D610D" w:rsidP="00F31E28">
            <w:pPr>
              <w:jc w:val="center"/>
              <w:rPr>
                <w:rFonts w:cs="Arial"/>
                <w:b/>
                <w:bCs/>
                <w:sz w:val="16"/>
                <w:szCs w:val="16"/>
              </w:rPr>
            </w:pPr>
            <w:proofErr w:type="spellStart"/>
            <w:r w:rsidRPr="002F2F39">
              <w:rPr>
                <w:rFonts w:cs="Arial"/>
                <w:b/>
                <w:bCs/>
                <w:sz w:val="16"/>
                <w:szCs w:val="16"/>
              </w:rPr>
              <w:t>suprafaţă</w:t>
            </w:r>
            <w:proofErr w:type="spellEnd"/>
          </w:p>
        </w:tc>
        <w:tc>
          <w:tcPr>
            <w:tcW w:w="556" w:type="pct"/>
            <w:vMerge w:val="restart"/>
            <w:tcBorders>
              <w:top w:val="single" w:sz="18" w:space="0" w:color="auto"/>
            </w:tcBorders>
            <w:shd w:val="clear" w:color="auto" w:fill="F2F2F2" w:themeFill="background1" w:themeFillShade="F2"/>
            <w:vAlign w:val="center"/>
          </w:tcPr>
          <w:p w14:paraId="22C20D95" w14:textId="77777777" w:rsidR="000D610D" w:rsidRPr="002F2F39" w:rsidRDefault="000D610D" w:rsidP="00F31E28">
            <w:pPr>
              <w:jc w:val="center"/>
              <w:rPr>
                <w:rFonts w:cs="Arial"/>
                <w:b/>
                <w:bCs/>
                <w:sz w:val="16"/>
                <w:szCs w:val="16"/>
              </w:rPr>
            </w:pPr>
            <w:proofErr w:type="spellStart"/>
            <w:r w:rsidRPr="002F2F39">
              <w:rPr>
                <w:rFonts w:cs="Arial"/>
                <w:b/>
                <w:bCs/>
                <w:sz w:val="16"/>
                <w:szCs w:val="16"/>
              </w:rPr>
              <w:t>Relațiile</w:t>
            </w:r>
            <w:proofErr w:type="spellEnd"/>
            <w:r w:rsidRPr="002F2F39">
              <w:rPr>
                <w:rFonts w:cs="Arial"/>
                <w:b/>
                <w:bCs/>
                <w:sz w:val="16"/>
                <w:szCs w:val="16"/>
              </w:rPr>
              <w:t xml:space="preserve"> de</w:t>
            </w:r>
            <w:r w:rsidRPr="002F2F39">
              <w:rPr>
                <w:rFonts w:cs="Arial"/>
                <w:b/>
                <w:bCs/>
                <w:spacing w:val="1"/>
                <w:sz w:val="16"/>
                <w:szCs w:val="16"/>
              </w:rPr>
              <w:t xml:space="preserve"> </w:t>
            </w:r>
            <w:proofErr w:type="spellStart"/>
            <w:r w:rsidRPr="002F2F39">
              <w:rPr>
                <w:rFonts w:cs="Arial"/>
                <w:b/>
                <w:bCs/>
                <w:sz w:val="16"/>
                <w:szCs w:val="16"/>
              </w:rPr>
              <w:t>dependență</w:t>
            </w:r>
            <w:proofErr w:type="spellEnd"/>
            <w:r w:rsidRPr="002F2F39">
              <w:rPr>
                <w:rFonts w:cs="Arial"/>
                <w:b/>
                <w:bCs/>
                <w:sz w:val="16"/>
                <w:szCs w:val="16"/>
              </w:rPr>
              <w:t xml:space="preserve"> </w:t>
            </w:r>
            <w:proofErr w:type="spellStart"/>
            <w:r w:rsidRPr="002F2F39">
              <w:rPr>
                <w:rFonts w:cs="Arial"/>
                <w:b/>
                <w:bCs/>
                <w:sz w:val="16"/>
                <w:szCs w:val="16"/>
              </w:rPr>
              <w:t>dintre</w:t>
            </w:r>
            <w:proofErr w:type="spellEnd"/>
            <w:r w:rsidRPr="002F2F39">
              <w:rPr>
                <w:rFonts w:cs="Arial"/>
                <w:b/>
                <w:bCs/>
                <w:spacing w:val="-47"/>
                <w:sz w:val="16"/>
                <w:szCs w:val="16"/>
              </w:rPr>
              <w:t xml:space="preserve"> </w:t>
            </w:r>
            <w:proofErr w:type="spellStart"/>
            <w:r w:rsidRPr="002F2F39">
              <w:rPr>
                <w:rFonts w:cs="Arial"/>
                <w:b/>
                <w:bCs/>
                <w:sz w:val="16"/>
                <w:szCs w:val="16"/>
              </w:rPr>
              <w:t>speciile</w:t>
            </w:r>
            <w:proofErr w:type="spellEnd"/>
            <w:r w:rsidRPr="002F2F39">
              <w:rPr>
                <w:rFonts w:cs="Arial"/>
                <w:b/>
                <w:bCs/>
                <w:spacing w:val="3"/>
                <w:sz w:val="16"/>
                <w:szCs w:val="16"/>
              </w:rPr>
              <w:t xml:space="preserve"> </w:t>
            </w:r>
            <w:proofErr w:type="spellStart"/>
            <w:r w:rsidRPr="002F2F39">
              <w:rPr>
                <w:rFonts w:cs="Arial"/>
                <w:b/>
                <w:bCs/>
                <w:sz w:val="16"/>
                <w:szCs w:val="16"/>
              </w:rPr>
              <w:t>și</w:t>
            </w:r>
            <w:proofErr w:type="spellEnd"/>
            <w:r w:rsidRPr="002F2F39">
              <w:rPr>
                <w:rFonts w:cs="Arial"/>
                <w:b/>
                <w:bCs/>
                <w:spacing w:val="1"/>
                <w:sz w:val="16"/>
                <w:szCs w:val="16"/>
              </w:rPr>
              <w:t xml:space="preserve"> </w:t>
            </w:r>
            <w:proofErr w:type="spellStart"/>
            <w:r w:rsidRPr="002F2F39">
              <w:rPr>
                <w:rFonts w:cs="Arial"/>
                <w:b/>
                <w:bCs/>
                <w:sz w:val="16"/>
                <w:szCs w:val="16"/>
              </w:rPr>
              <w:t>habitatele</w:t>
            </w:r>
            <w:proofErr w:type="spellEnd"/>
          </w:p>
          <w:p w14:paraId="098FDE21" w14:textId="77777777" w:rsidR="000D610D" w:rsidRPr="002F2F39" w:rsidRDefault="000D610D" w:rsidP="00F31E28">
            <w:pPr>
              <w:jc w:val="center"/>
              <w:rPr>
                <w:rFonts w:cs="Arial"/>
                <w:b/>
                <w:bCs/>
                <w:sz w:val="16"/>
                <w:szCs w:val="16"/>
              </w:rPr>
            </w:pPr>
            <w:r w:rsidRPr="002F2F39">
              <w:rPr>
                <w:rFonts w:cs="Arial"/>
                <w:b/>
                <w:bCs/>
                <w:sz w:val="16"/>
                <w:szCs w:val="16"/>
              </w:rPr>
              <w:t xml:space="preserve">de </w:t>
            </w:r>
            <w:proofErr w:type="spellStart"/>
            <w:r w:rsidRPr="002F2F39">
              <w:rPr>
                <w:rFonts w:cs="Arial"/>
                <w:b/>
                <w:bCs/>
                <w:sz w:val="16"/>
                <w:szCs w:val="16"/>
              </w:rPr>
              <w:t>interes</w:t>
            </w:r>
            <w:proofErr w:type="spellEnd"/>
          </w:p>
          <w:p w14:paraId="6F495906" w14:textId="77777777" w:rsidR="000D610D" w:rsidRPr="002F2F39" w:rsidRDefault="000D610D" w:rsidP="00F31E28">
            <w:pPr>
              <w:jc w:val="center"/>
              <w:rPr>
                <w:rFonts w:cs="Arial"/>
                <w:b/>
                <w:bCs/>
                <w:sz w:val="16"/>
                <w:szCs w:val="16"/>
              </w:rPr>
            </w:pPr>
            <w:proofErr w:type="spellStart"/>
            <w:r w:rsidRPr="002F2F39">
              <w:rPr>
                <w:rFonts w:cs="Arial"/>
                <w:b/>
                <w:bCs/>
                <w:sz w:val="16"/>
                <w:szCs w:val="16"/>
              </w:rPr>
              <w:t>comunitar</w:t>
            </w:r>
            <w:proofErr w:type="spellEnd"/>
          </w:p>
        </w:tc>
        <w:tc>
          <w:tcPr>
            <w:tcW w:w="1617" w:type="pct"/>
            <w:vMerge w:val="restart"/>
            <w:tcBorders>
              <w:top w:val="single" w:sz="18" w:space="0" w:color="auto"/>
            </w:tcBorders>
            <w:shd w:val="clear" w:color="auto" w:fill="F2F2F2" w:themeFill="background1" w:themeFillShade="F2"/>
            <w:vAlign w:val="center"/>
          </w:tcPr>
          <w:p w14:paraId="6BE92E7E" w14:textId="77777777" w:rsidR="000D610D" w:rsidRPr="002F2F39" w:rsidRDefault="000D610D" w:rsidP="00F31E28">
            <w:pPr>
              <w:jc w:val="center"/>
              <w:rPr>
                <w:rFonts w:cs="Arial"/>
                <w:b/>
                <w:bCs/>
                <w:sz w:val="16"/>
                <w:szCs w:val="16"/>
              </w:rPr>
            </w:pPr>
            <w:proofErr w:type="spellStart"/>
            <w:r w:rsidRPr="002F2F39">
              <w:rPr>
                <w:rFonts w:cs="Arial"/>
                <w:b/>
                <w:bCs/>
                <w:sz w:val="16"/>
                <w:szCs w:val="16"/>
              </w:rPr>
              <w:t>Relațiile</w:t>
            </w:r>
            <w:proofErr w:type="spellEnd"/>
            <w:r w:rsidRPr="002F2F39">
              <w:rPr>
                <w:rFonts w:cs="Arial"/>
                <w:b/>
                <w:bCs/>
                <w:sz w:val="16"/>
                <w:szCs w:val="16"/>
              </w:rPr>
              <w:t xml:space="preserve"> de</w:t>
            </w:r>
            <w:r w:rsidRPr="002F2F39">
              <w:rPr>
                <w:rFonts w:cs="Arial"/>
                <w:b/>
                <w:bCs/>
                <w:spacing w:val="1"/>
                <w:sz w:val="16"/>
                <w:szCs w:val="16"/>
              </w:rPr>
              <w:t xml:space="preserve"> </w:t>
            </w:r>
            <w:proofErr w:type="spellStart"/>
            <w:r w:rsidRPr="002F2F39">
              <w:rPr>
                <w:rFonts w:cs="Arial"/>
                <w:b/>
                <w:bCs/>
                <w:sz w:val="16"/>
                <w:szCs w:val="16"/>
              </w:rPr>
              <w:t>dependență</w:t>
            </w:r>
            <w:proofErr w:type="spellEnd"/>
            <w:r w:rsidRPr="002F2F39">
              <w:rPr>
                <w:rFonts w:cs="Arial"/>
                <w:b/>
                <w:bCs/>
                <w:spacing w:val="1"/>
                <w:sz w:val="16"/>
                <w:szCs w:val="16"/>
              </w:rPr>
              <w:t xml:space="preserve"> </w:t>
            </w:r>
            <w:proofErr w:type="spellStart"/>
            <w:r w:rsidRPr="002F2F39">
              <w:rPr>
                <w:rFonts w:cs="Arial"/>
                <w:b/>
                <w:bCs/>
                <w:sz w:val="16"/>
                <w:szCs w:val="16"/>
              </w:rPr>
              <w:t>dintre</w:t>
            </w:r>
            <w:proofErr w:type="spellEnd"/>
            <w:r w:rsidRPr="002F2F39">
              <w:rPr>
                <w:rFonts w:cs="Arial"/>
                <w:b/>
                <w:bCs/>
                <w:sz w:val="16"/>
                <w:szCs w:val="16"/>
              </w:rPr>
              <w:t xml:space="preserve"> </w:t>
            </w:r>
            <w:proofErr w:type="spellStart"/>
            <w:r w:rsidRPr="002F2F39">
              <w:rPr>
                <w:rFonts w:cs="Arial"/>
                <w:b/>
                <w:bCs/>
                <w:sz w:val="16"/>
                <w:szCs w:val="16"/>
              </w:rPr>
              <w:t>speciile</w:t>
            </w:r>
            <w:proofErr w:type="spellEnd"/>
            <w:r w:rsidRPr="002F2F39">
              <w:rPr>
                <w:rFonts w:cs="Arial"/>
                <w:b/>
                <w:bCs/>
                <w:sz w:val="16"/>
                <w:szCs w:val="16"/>
              </w:rPr>
              <w:t>/</w:t>
            </w:r>
            <w:r w:rsidRPr="002F2F39">
              <w:rPr>
                <w:rFonts w:cs="Arial"/>
                <w:b/>
                <w:bCs/>
                <w:spacing w:val="-47"/>
                <w:sz w:val="16"/>
                <w:szCs w:val="16"/>
              </w:rPr>
              <w:t xml:space="preserve"> </w:t>
            </w:r>
            <w:proofErr w:type="spellStart"/>
            <w:r w:rsidRPr="002F2F39">
              <w:rPr>
                <w:rFonts w:cs="Arial"/>
                <w:b/>
                <w:bCs/>
                <w:sz w:val="16"/>
                <w:szCs w:val="16"/>
              </w:rPr>
              <w:t>habitate</w:t>
            </w:r>
            <w:proofErr w:type="spellEnd"/>
          </w:p>
          <w:p w14:paraId="6BA98697" w14:textId="77777777" w:rsidR="000D610D" w:rsidRPr="002F2F39" w:rsidRDefault="000D610D" w:rsidP="00F31E28">
            <w:pPr>
              <w:jc w:val="center"/>
              <w:rPr>
                <w:rFonts w:cs="Arial"/>
                <w:b/>
                <w:bCs/>
                <w:sz w:val="16"/>
                <w:szCs w:val="16"/>
              </w:rPr>
            </w:pPr>
            <w:proofErr w:type="spellStart"/>
            <w:r w:rsidRPr="002F2F39">
              <w:rPr>
                <w:rFonts w:cs="Arial"/>
                <w:b/>
                <w:bCs/>
                <w:sz w:val="16"/>
                <w:szCs w:val="16"/>
              </w:rPr>
              <w:t>și</w:t>
            </w:r>
            <w:proofErr w:type="spellEnd"/>
            <w:r w:rsidRPr="002F2F39">
              <w:rPr>
                <w:rFonts w:cs="Arial"/>
                <w:b/>
                <w:bCs/>
                <w:spacing w:val="3"/>
                <w:sz w:val="16"/>
                <w:szCs w:val="16"/>
              </w:rPr>
              <w:t xml:space="preserve"> </w:t>
            </w:r>
            <w:proofErr w:type="spellStart"/>
            <w:r w:rsidRPr="002F2F39">
              <w:rPr>
                <w:rFonts w:cs="Arial"/>
                <w:b/>
                <w:bCs/>
                <w:sz w:val="16"/>
                <w:szCs w:val="16"/>
              </w:rPr>
              <w:t>alte</w:t>
            </w:r>
            <w:proofErr w:type="spellEnd"/>
            <w:r w:rsidRPr="002F2F39">
              <w:rPr>
                <w:rFonts w:cs="Arial"/>
                <w:b/>
                <w:bCs/>
                <w:spacing w:val="1"/>
                <w:sz w:val="16"/>
                <w:szCs w:val="16"/>
              </w:rPr>
              <w:t xml:space="preserve"> </w:t>
            </w:r>
            <w:proofErr w:type="spellStart"/>
            <w:r w:rsidRPr="002F2F39">
              <w:rPr>
                <w:rFonts w:cs="Arial"/>
                <w:b/>
                <w:bCs/>
                <w:sz w:val="16"/>
                <w:szCs w:val="16"/>
              </w:rPr>
              <w:t>caracteristici</w:t>
            </w:r>
            <w:proofErr w:type="spellEnd"/>
            <w:r w:rsidRPr="002F2F39">
              <w:rPr>
                <w:rFonts w:cs="Arial"/>
                <w:b/>
                <w:bCs/>
                <w:sz w:val="16"/>
                <w:szCs w:val="16"/>
              </w:rPr>
              <w:t xml:space="preserve"> (de</w:t>
            </w:r>
            <w:r w:rsidRPr="002F2F39">
              <w:rPr>
                <w:rFonts w:cs="Arial"/>
                <w:b/>
                <w:bCs/>
                <w:spacing w:val="-47"/>
                <w:sz w:val="16"/>
                <w:szCs w:val="16"/>
              </w:rPr>
              <w:t xml:space="preserve"> </w:t>
            </w:r>
            <w:r w:rsidRPr="002F2F39">
              <w:rPr>
                <w:rFonts w:cs="Arial"/>
                <w:b/>
                <w:bCs/>
                <w:sz w:val="16"/>
                <w:szCs w:val="16"/>
              </w:rPr>
              <w:t xml:space="preserve">relief, </w:t>
            </w:r>
            <w:proofErr w:type="spellStart"/>
            <w:r w:rsidRPr="002F2F39">
              <w:rPr>
                <w:rFonts w:cs="Arial"/>
                <w:b/>
                <w:bCs/>
                <w:sz w:val="16"/>
                <w:szCs w:val="16"/>
              </w:rPr>
              <w:t>geologice</w:t>
            </w:r>
            <w:proofErr w:type="spellEnd"/>
            <w:r w:rsidRPr="002F2F39">
              <w:rPr>
                <w:rFonts w:cs="Arial"/>
                <w:b/>
                <w:bCs/>
                <w:sz w:val="16"/>
                <w:szCs w:val="16"/>
              </w:rPr>
              <w:t>,</w:t>
            </w:r>
            <w:r w:rsidRPr="002F2F39">
              <w:rPr>
                <w:rFonts w:cs="Arial"/>
                <w:b/>
                <w:bCs/>
                <w:spacing w:val="-47"/>
                <w:sz w:val="16"/>
                <w:szCs w:val="16"/>
              </w:rPr>
              <w:t xml:space="preserve"> </w:t>
            </w:r>
            <w:proofErr w:type="spellStart"/>
            <w:r w:rsidRPr="002F2F39">
              <w:rPr>
                <w:rFonts w:cs="Arial"/>
                <w:b/>
                <w:bCs/>
                <w:sz w:val="16"/>
                <w:szCs w:val="16"/>
              </w:rPr>
              <w:t>altitudinale</w:t>
            </w:r>
            <w:proofErr w:type="spellEnd"/>
            <w:r w:rsidRPr="002F2F39">
              <w:rPr>
                <w:rFonts w:cs="Arial"/>
                <w:b/>
                <w:bCs/>
                <w:sz w:val="16"/>
                <w:szCs w:val="16"/>
              </w:rPr>
              <w:t>,</w:t>
            </w:r>
          </w:p>
          <w:p w14:paraId="619D4192" w14:textId="77777777" w:rsidR="000D610D" w:rsidRPr="002F2F39" w:rsidRDefault="000D610D" w:rsidP="00F31E28">
            <w:pPr>
              <w:jc w:val="center"/>
              <w:rPr>
                <w:rFonts w:cs="Arial"/>
                <w:b/>
                <w:bCs/>
                <w:sz w:val="16"/>
                <w:szCs w:val="16"/>
              </w:rPr>
            </w:pPr>
            <w:proofErr w:type="spellStart"/>
            <w:r w:rsidRPr="002F2F39">
              <w:rPr>
                <w:rFonts w:cs="Arial"/>
                <w:b/>
                <w:bCs/>
                <w:sz w:val="16"/>
                <w:szCs w:val="16"/>
              </w:rPr>
              <w:t>altele</w:t>
            </w:r>
            <w:proofErr w:type="spellEnd"/>
            <w:r w:rsidRPr="002F2F39">
              <w:rPr>
                <w:rFonts w:cs="Arial"/>
                <w:b/>
                <w:bCs/>
                <w:sz w:val="16"/>
                <w:szCs w:val="16"/>
              </w:rPr>
              <w:t>)</w:t>
            </w:r>
          </w:p>
        </w:tc>
        <w:tc>
          <w:tcPr>
            <w:tcW w:w="635" w:type="pct"/>
            <w:vMerge w:val="restart"/>
            <w:tcBorders>
              <w:top w:val="single" w:sz="18" w:space="0" w:color="auto"/>
            </w:tcBorders>
            <w:shd w:val="clear" w:color="auto" w:fill="F2F2F2" w:themeFill="background1" w:themeFillShade="F2"/>
            <w:vAlign w:val="center"/>
          </w:tcPr>
          <w:p w14:paraId="68E95B79" w14:textId="77777777" w:rsidR="000D610D" w:rsidRPr="002F2F39" w:rsidRDefault="000D610D" w:rsidP="00F31E28">
            <w:pPr>
              <w:jc w:val="center"/>
              <w:rPr>
                <w:rFonts w:cs="Arial"/>
                <w:b/>
                <w:bCs/>
                <w:spacing w:val="-2"/>
                <w:sz w:val="16"/>
                <w:szCs w:val="16"/>
              </w:rPr>
            </w:pPr>
            <w:proofErr w:type="spellStart"/>
            <w:r w:rsidRPr="002F2F39">
              <w:rPr>
                <w:rFonts w:cs="Arial"/>
                <w:b/>
                <w:bCs/>
                <w:sz w:val="16"/>
                <w:szCs w:val="16"/>
              </w:rPr>
              <w:t>Relațiile</w:t>
            </w:r>
            <w:proofErr w:type="spellEnd"/>
            <w:r w:rsidRPr="002F2F39">
              <w:rPr>
                <w:rFonts w:cs="Arial"/>
                <w:b/>
                <w:bCs/>
                <w:sz w:val="16"/>
                <w:szCs w:val="16"/>
              </w:rPr>
              <w:t xml:space="preserve"> </w:t>
            </w:r>
            <w:proofErr w:type="spellStart"/>
            <w:r w:rsidRPr="002F2F39">
              <w:rPr>
                <w:rFonts w:cs="Arial"/>
                <w:b/>
                <w:bCs/>
                <w:sz w:val="16"/>
                <w:szCs w:val="16"/>
              </w:rPr>
              <w:t>între</w:t>
            </w:r>
            <w:proofErr w:type="spellEnd"/>
            <w:r w:rsidRPr="002F2F39">
              <w:rPr>
                <w:rFonts w:cs="Arial"/>
                <w:b/>
                <w:bCs/>
                <w:spacing w:val="1"/>
                <w:sz w:val="16"/>
                <w:szCs w:val="16"/>
              </w:rPr>
              <w:t xml:space="preserve"> </w:t>
            </w:r>
            <w:proofErr w:type="spellStart"/>
            <w:r w:rsidRPr="002F2F39">
              <w:rPr>
                <w:rFonts w:cs="Arial"/>
                <w:b/>
                <w:bCs/>
                <w:sz w:val="16"/>
                <w:szCs w:val="16"/>
              </w:rPr>
              <w:t>speciile</w:t>
            </w:r>
            <w:proofErr w:type="spellEnd"/>
            <w:r w:rsidRPr="002F2F39">
              <w:rPr>
                <w:rFonts w:cs="Arial"/>
                <w:b/>
                <w:bCs/>
                <w:sz w:val="16"/>
                <w:szCs w:val="16"/>
              </w:rPr>
              <w:t xml:space="preserve"> de </w:t>
            </w:r>
            <w:proofErr w:type="spellStart"/>
            <w:r w:rsidRPr="002F2F39">
              <w:rPr>
                <w:rFonts w:cs="Arial"/>
                <w:b/>
                <w:bCs/>
                <w:sz w:val="16"/>
                <w:szCs w:val="16"/>
              </w:rPr>
              <w:t>interes</w:t>
            </w:r>
            <w:proofErr w:type="spellEnd"/>
            <w:r w:rsidRPr="002F2F39">
              <w:rPr>
                <w:rFonts w:cs="Arial"/>
                <w:b/>
                <w:bCs/>
                <w:spacing w:val="1"/>
                <w:sz w:val="16"/>
                <w:szCs w:val="16"/>
              </w:rPr>
              <w:t xml:space="preserve"> </w:t>
            </w:r>
            <w:proofErr w:type="spellStart"/>
            <w:r w:rsidRPr="002F2F39">
              <w:rPr>
                <w:rFonts w:cs="Arial"/>
                <w:b/>
                <w:bCs/>
                <w:sz w:val="16"/>
                <w:szCs w:val="16"/>
              </w:rPr>
              <w:t>comunitar</w:t>
            </w:r>
            <w:proofErr w:type="spellEnd"/>
            <w:r w:rsidRPr="002F2F39">
              <w:rPr>
                <w:rFonts w:cs="Arial"/>
                <w:b/>
                <w:bCs/>
                <w:sz w:val="16"/>
                <w:szCs w:val="16"/>
              </w:rPr>
              <w:t xml:space="preserve"> pe </w:t>
            </w:r>
            <w:proofErr w:type="spellStart"/>
            <w:r w:rsidRPr="002F2F39">
              <w:rPr>
                <w:rFonts w:cs="Arial"/>
                <w:b/>
                <w:bCs/>
                <w:sz w:val="16"/>
                <w:szCs w:val="16"/>
              </w:rPr>
              <w:t>baza</w:t>
            </w:r>
            <w:proofErr w:type="spellEnd"/>
            <w:r w:rsidRPr="002F2F39">
              <w:rPr>
                <w:rFonts w:cs="Arial"/>
                <w:b/>
                <w:bCs/>
                <w:spacing w:val="1"/>
                <w:sz w:val="16"/>
                <w:szCs w:val="16"/>
              </w:rPr>
              <w:t xml:space="preserve"> </w:t>
            </w:r>
            <w:proofErr w:type="spellStart"/>
            <w:r w:rsidRPr="002F2F39">
              <w:rPr>
                <w:rFonts w:cs="Arial"/>
                <w:b/>
                <w:bCs/>
                <w:sz w:val="16"/>
                <w:szCs w:val="16"/>
              </w:rPr>
              <w:t>relațiilor</w:t>
            </w:r>
            <w:proofErr w:type="spellEnd"/>
            <w:r w:rsidRPr="002F2F39">
              <w:rPr>
                <w:rFonts w:cs="Arial"/>
                <w:b/>
                <w:bCs/>
                <w:sz w:val="16"/>
                <w:szCs w:val="16"/>
              </w:rPr>
              <w:t xml:space="preserve"> </w:t>
            </w:r>
            <w:proofErr w:type="spellStart"/>
            <w:r w:rsidRPr="002F2F39">
              <w:rPr>
                <w:rFonts w:cs="Arial"/>
                <w:b/>
                <w:bCs/>
                <w:sz w:val="16"/>
                <w:szCs w:val="16"/>
              </w:rPr>
              <w:t>trofice</w:t>
            </w:r>
            <w:proofErr w:type="spellEnd"/>
            <w:r w:rsidRPr="002F2F39">
              <w:rPr>
                <w:rFonts w:cs="Arial"/>
                <w:b/>
                <w:bCs/>
                <w:sz w:val="16"/>
                <w:szCs w:val="16"/>
              </w:rPr>
              <w:t xml:space="preserve"> </w:t>
            </w:r>
            <w:proofErr w:type="spellStart"/>
            <w:r w:rsidRPr="002F2F39">
              <w:rPr>
                <w:rFonts w:cs="Arial"/>
                <w:b/>
                <w:bCs/>
                <w:sz w:val="16"/>
                <w:szCs w:val="16"/>
              </w:rPr>
              <w:t>sau</w:t>
            </w:r>
            <w:proofErr w:type="spellEnd"/>
          </w:p>
          <w:p w14:paraId="5B671E33" w14:textId="77777777" w:rsidR="000D610D" w:rsidRPr="002F2F39" w:rsidRDefault="000D610D" w:rsidP="00F31E28">
            <w:pPr>
              <w:jc w:val="center"/>
              <w:rPr>
                <w:rFonts w:cs="Arial"/>
                <w:b/>
                <w:bCs/>
                <w:sz w:val="16"/>
                <w:szCs w:val="16"/>
              </w:rPr>
            </w:pPr>
            <w:proofErr w:type="gramStart"/>
            <w:r w:rsidRPr="002F2F39">
              <w:rPr>
                <w:rFonts w:cs="Arial"/>
                <w:b/>
                <w:bCs/>
                <w:sz w:val="16"/>
                <w:szCs w:val="16"/>
              </w:rPr>
              <w:t>a</w:t>
            </w:r>
            <w:proofErr w:type="gramEnd"/>
            <w:r w:rsidRPr="002F2F39">
              <w:rPr>
                <w:rFonts w:cs="Arial"/>
                <w:b/>
                <w:bCs/>
                <w:sz w:val="16"/>
                <w:szCs w:val="16"/>
              </w:rPr>
              <w:t xml:space="preserve"> </w:t>
            </w:r>
            <w:proofErr w:type="spellStart"/>
            <w:r w:rsidRPr="002F2F39">
              <w:rPr>
                <w:rFonts w:cs="Arial"/>
                <w:b/>
                <w:bCs/>
                <w:sz w:val="16"/>
                <w:szCs w:val="16"/>
              </w:rPr>
              <w:t>altor</w:t>
            </w:r>
            <w:proofErr w:type="spellEnd"/>
            <w:r w:rsidRPr="002F2F39">
              <w:rPr>
                <w:rFonts w:cs="Arial"/>
                <w:b/>
                <w:bCs/>
                <w:spacing w:val="2"/>
                <w:sz w:val="16"/>
                <w:szCs w:val="16"/>
              </w:rPr>
              <w:t xml:space="preserve"> </w:t>
            </w:r>
            <w:proofErr w:type="spellStart"/>
            <w:r w:rsidRPr="002F2F39">
              <w:rPr>
                <w:rFonts w:cs="Arial"/>
                <w:b/>
                <w:bCs/>
                <w:sz w:val="16"/>
                <w:szCs w:val="16"/>
              </w:rPr>
              <w:t>relații</w:t>
            </w:r>
            <w:proofErr w:type="spellEnd"/>
            <w:r w:rsidRPr="002F2F39">
              <w:rPr>
                <w:rFonts w:cs="Arial"/>
                <w:b/>
                <w:bCs/>
                <w:spacing w:val="1"/>
                <w:sz w:val="16"/>
                <w:szCs w:val="16"/>
              </w:rPr>
              <w:t xml:space="preserve"> </w:t>
            </w:r>
            <w:proofErr w:type="spellStart"/>
            <w:r w:rsidRPr="002F2F39">
              <w:rPr>
                <w:rFonts w:cs="Arial"/>
                <w:b/>
                <w:bCs/>
                <w:sz w:val="16"/>
                <w:szCs w:val="16"/>
              </w:rPr>
              <w:t>interspecifice</w:t>
            </w:r>
            <w:proofErr w:type="spellEnd"/>
          </w:p>
        </w:tc>
        <w:tc>
          <w:tcPr>
            <w:tcW w:w="660" w:type="pct"/>
            <w:vMerge w:val="restart"/>
            <w:tcBorders>
              <w:top w:val="single" w:sz="18" w:space="0" w:color="auto"/>
              <w:right w:val="single" w:sz="18" w:space="0" w:color="auto"/>
            </w:tcBorders>
            <w:shd w:val="clear" w:color="auto" w:fill="F2F2F2" w:themeFill="background1" w:themeFillShade="F2"/>
            <w:vAlign w:val="center"/>
          </w:tcPr>
          <w:p w14:paraId="1DFE844A" w14:textId="77777777" w:rsidR="000D610D" w:rsidRPr="002F2F39" w:rsidRDefault="000D610D" w:rsidP="00F31E28">
            <w:pPr>
              <w:jc w:val="center"/>
              <w:rPr>
                <w:rFonts w:cs="Arial"/>
                <w:b/>
                <w:bCs/>
                <w:sz w:val="16"/>
                <w:szCs w:val="16"/>
              </w:rPr>
            </w:pPr>
            <w:proofErr w:type="spellStart"/>
            <w:r w:rsidRPr="002F2F39">
              <w:rPr>
                <w:rFonts w:cs="Arial"/>
                <w:b/>
                <w:bCs/>
                <w:sz w:val="16"/>
                <w:szCs w:val="16"/>
              </w:rPr>
              <w:t>Relaționarea</w:t>
            </w:r>
            <w:proofErr w:type="spellEnd"/>
            <w:r w:rsidRPr="002F2F39">
              <w:rPr>
                <w:rFonts w:cs="Arial"/>
                <w:b/>
                <w:bCs/>
                <w:spacing w:val="1"/>
                <w:sz w:val="16"/>
                <w:szCs w:val="16"/>
              </w:rPr>
              <w:t xml:space="preserve"> </w:t>
            </w:r>
            <w:proofErr w:type="spellStart"/>
            <w:r w:rsidRPr="002F2F39">
              <w:rPr>
                <w:rFonts w:cs="Arial"/>
                <w:b/>
                <w:bCs/>
                <w:sz w:val="16"/>
                <w:szCs w:val="16"/>
              </w:rPr>
              <w:t>dintre</w:t>
            </w:r>
            <w:proofErr w:type="spellEnd"/>
            <w:r w:rsidRPr="002F2F39">
              <w:rPr>
                <w:rFonts w:cs="Arial"/>
                <w:b/>
                <w:bCs/>
                <w:spacing w:val="-47"/>
                <w:sz w:val="16"/>
                <w:szCs w:val="16"/>
              </w:rPr>
              <w:t xml:space="preserve"> </w:t>
            </w:r>
            <w:proofErr w:type="spellStart"/>
            <w:r w:rsidRPr="002F2F39">
              <w:rPr>
                <w:rFonts w:cs="Arial"/>
                <w:b/>
                <w:bCs/>
                <w:sz w:val="16"/>
                <w:szCs w:val="16"/>
              </w:rPr>
              <w:t>specii</w:t>
            </w:r>
            <w:proofErr w:type="spellEnd"/>
            <w:r w:rsidRPr="002F2F39">
              <w:rPr>
                <w:rFonts w:cs="Arial"/>
                <w:b/>
                <w:bCs/>
                <w:spacing w:val="-47"/>
                <w:sz w:val="16"/>
                <w:szCs w:val="16"/>
              </w:rPr>
              <w:t xml:space="preserve"> </w:t>
            </w:r>
            <w:proofErr w:type="spellStart"/>
            <w:r w:rsidRPr="002F2F39">
              <w:rPr>
                <w:rFonts w:cs="Arial"/>
                <w:b/>
                <w:bCs/>
                <w:sz w:val="16"/>
                <w:szCs w:val="16"/>
              </w:rPr>
              <w:t>și</w:t>
            </w:r>
            <w:proofErr w:type="spellEnd"/>
          </w:p>
          <w:p w14:paraId="4825C4BA" w14:textId="77777777" w:rsidR="000D610D" w:rsidRPr="002F2F39" w:rsidRDefault="000D610D" w:rsidP="00F31E28">
            <w:pPr>
              <w:jc w:val="center"/>
              <w:rPr>
                <w:rFonts w:cs="Arial"/>
                <w:b/>
                <w:bCs/>
                <w:sz w:val="16"/>
                <w:szCs w:val="16"/>
              </w:rPr>
            </w:pPr>
            <w:proofErr w:type="spellStart"/>
            <w:r w:rsidRPr="002F2F39">
              <w:rPr>
                <w:rFonts w:cs="Arial"/>
                <w:b/>
                <w:bCs/>
                <w:sz w:val="16"/>
                <w:szCs w:val="16"/>
              </w:rPr>
              <w:t>coridoarel</w:t>
            </w:r>
            <w:proofErr w:type="spellEnd"/>
            <w:r w:rsidRPr="002F2F39">
              <w:rPr>
                <w:rFonts w:cs="Arial"/>
                <w:b/>
                <w:bCs/>
                <w:spacing w:val="-47"/>
                <w:sz w:val="16"/>
                <w:szCs w:val="16"/>
              </w:rPr>
              <w:t xml:space="preserve"> </w:t>
            </w:r>
            <w:r w:rsidRPr="002F2F39">
              <w:rPr>
                <w:rFonts w:cs="Arial"/>
                <w:b/>
                <w:bCs/>
                <w:sz w:val="16"/>
                <w:szCs w:val="16"/>
              </w:rPr>
              <w:t>e</w:t>
            </w:r>
            <w:r w:rsidRPr="002F2F39">
              <w:rPr>
                <w:rFonts w:cs="Arial"/>
                <w:b/>
                <w:bCs/>
                <w:spacing w:val="1"/>
                <w:sz w:val="16"/>
                <w:szCs w:val="16"/>
              </w:rPr>
              <w:t xml:space="preserve"> </w:t>
            </w:r>
            <w:proofErr w:type="spellStart"/>
            <w:r w:rsidRPr="002F2F39">
              <w:rPr>
                <w:rFonts w:cs="Arial"/>
                <w:b/>
                <w:bCs/>
                <w:sz w:val="16"/>
                <w:szCs w:val="16"/>
              </w:rPr>
              <w:t>ecologice</w:t>
            </w:r>
            <w:proofErr w:type="spellEnd"/>
          </w:p>
        </w:tc>
      </w:tr>
      <w:tr w:rsidR="002F2F39" w:rsidRPr="002F2F39" w14:paraId="52D3CFB0" w14:textId="77777777" w:rsidTr="00011E13">
        <w:trPr>
          <w:trHeight w:val="996"/>
          <w:tblHeader/>
          <w:jc w:val="center"/>
        </w:trPr>
        <w:tc>
          <w:tcPr>
            <w:tcW w:w="303" w:type="pct"/>
            <w:tcBorders>
              <w:top w:val="single" w:sz="4" w:space="0" w:color="auto"/>
              <w:left w:val="single" w:sz="18" w:space="0" w:color="auto"/>
              <w:bottom w:val="single" w:sz="4" w:space="0" w:color="auto"/>
            </w:tcBorders>
            <w:shd w:val="clear" w:color="auto" w:fill="F2F2F2" w:themeFill="background1" w:themeFillShade="F2"/>
            <w:vAlign w:val="center"/>
          </w:tcPr>
          <w:p w14:paraId="33D37ABF" w14:textId="2815FE2A" w:rsidR="000D610D" w:rsidRPr="002F2F39" w:rsidRDefault="000D610D" w:rsidP="00F31E28">
            <w:pPr>
              <w:jc w:val="center"/>
              <w:rPr>
                <w:rFonts w:cs="Arial"/>
                <w:b/>
                <w:bCs/>
                <w:sz w:val="16"/>
                <w:szCs w:val="16"/>
              </w:rPr>
            </w:pPr>
            <w:r w:rsidRPr="002F2F39">
              <w:rPr>
                <w:rFonts w:cs="Arial"/>
                <w:b/>
                <w:bCs/>
                <w:sz w:val="16"/>
                <w:szCs w:val="16"/>
              </w:rPr>
              <w:t>cod</w:t>
            </w:r>
          </w:p>
        </w:tc>
        <w:tc>
          <w:tcPr>
            <w:tcW w:w="675" w:type="pct"/>
            <w:tcBorders>
              <w:top w:val="single" w:sz="4" w:space="0" w:color="auto"/>
              <w:bottom w:val="single" w:sz="4" w:space="0" w:color="auto"/>
            </w:tcBorders>
            <w:shd w:val="clear" w:color="auto" w:fill="F2F2F2" w:themeFill="background1" w:themeFillShade="F2"/>
          </w:tcPr>
          <w:p w14:paraId="5318B379" w14:textId="52E1D8C2" w:rsidR="000D610D" w:rsidRPr="002F2F39" w:rsidRDefault="000D610D" w:rsidP="00F31E28">
            <w:pPr>
              <w:jc w:val="center"/>
              <w:rPr>
                <w:rFonts w:cs="Arial"/>
                <w:b/>
                <w:bCs/>
                <w:sz w:val="16"/>
                <w:szCs w:val="16"/>
              </w:rPr>
            </w:pPr>
            <w:proofErr w:type="spellStart"/>
            <w:r w:rsidRPr="002F2F39">
              <w:rPr>
                <w:rFonts w:cs="Arial"/>
                <w:b/>
                <w:bCs/>
                <w:sz w:val="16"/>
                <w:szCs w:val="16"/>
              </w:rPr>
              <w:t>denumire</w:t>
            </w:r>
            <w:proofErr w:type="spellEnd"/>
          </w:p>
        </w:tc>
        <w:tc>
          <w:tcPr>
            <w:tcW w:w="554" w:type="pct"/>
            <w:vMerge/>
            <w:vAlign w:val="center"/>
          </w:tcPr>
          <w:p w14:paraId="75AA0ABC" w14:textId="77777777" w:rsidR="000D610D" w:rsidRPr="002F2F39" w:rsidRDefault="000D610D" w:rsidP="00F31E28">
            <w:pPr>
              <w:jc w:val="center"/>
              <w:rPr>
                <w:rFonts w:cs="Arial"/>
                <w:b/>
                <w:bCs/>
                <w:sz w:val="16"/>
                <w:szCs w:val="16"/>
              </w:rPr>
            </w:pPr>
          </w:p>
        </w:tc>
        <w:tc>
          <w:tcPr>
            <w:tcW w:w="556" w:type="pct"/>
            <w:vMerge/>
            <w:vAlign w:val="center"/>
          </w:tcPr>
          <w:p w14:paraId="176AD013" w14:textId="77777777" w:rsidR="000D610D" w:rsidRPr="002F2F39" w:rsidRDefault="000D610D" w:rsidP="00F31E28">
            <w:pPr>
              <w:jc w:val="center"/>
              <w:rPr>
                <w:rFonts w:cs="Arial"/>
                <w:b/>
                <w:bCs/>
                <w:sz w:val="16"/>
                <w:szCs w:val="16"/>
              </w:rPr>
            </w:pPr>
          </w:p>
        </w:tc>
        <w:tc>
          <w:tcPr>
            <w:tcW w:w="1617" w:type="pct"/>
            <w:vMerge/>
            <w:vAlign w:val="center"/>
          </w:tcPr>
          <w:p w14:paraId="77BD3374" w14:textId="77777777" w:rsidR="000D610D" w:rsidRPr="002F2F39" w:rsidRDefault="000D610D" w:rsidP="00F31E28">
            <w:pPr>
              <w:jc w:val="center"/>
              <w:rPr>
                <w:rFonts w:cs="Arial"/>
                <w:b/>
                <w:bCs/>
                <w:sz w:val="16"/>
                <w:szCs w:val="16"/>
              </w:rPr>
            </w:pPr>
          </w:p>
        </w:tc>
        <w:tc>
          <w:tcPr>
            <w:tcW w:w="635" w:type="pct"/>
            <w:vMerge/>
            <w:vAlign w:val="center"/>
          </w:tcPr>
          <w:p w14:paraId="306BDF14" w14:textId="77777777" w:rsidR="000D610D" w:rsidRPr="002F2F39" w:rsidRDefault="000D610D" w:rsidP="00F31E28">
            <w:pPr>
              <w:jc w:val="center"/>
              <w:rPr>
                <w:rFonts w:cs="Arial"/>
                <w:b/>
                <w:bCs/>
                <w:sz w:val="16"/>
                <w:szCs w:val="16"/>
              </w:rPr>
            </w:pPr>
          </w:p>
        </w:tc>
        <w:tc>
          <w:tcPr>
            <w:tcW w:w="660" w:type="pct"/>
            <w:vMerge/>
            <w:tcBorders>
              <w:right w:val="single" w:sz="18" w:space="0" w:color="auto"/>
            </w:tcBorders>
            <w:vAlign w:val="center"/>
          </w:tcPr>
          <w:p w14:paraId="3559D882" w14:textId="77777777" w:rsidR="000D610D" w:rsidRPr="002F2F39" w:rsidRDefault="000D610D" w:rsidP="00F31E28">
            <w:pPr>
              <w:jc w:val="center"/>
              <w:rPr>
                <w:rFonts w:cs="Arial"/>
                <w:b/>
                <w:bCs/>
                <w:sz w:val="16"/>
                <w:szCs w:val="16"/>
              </w:rPr>
            </w:pPr>
          </w:p>
        </w:tc>
      </w:tr>
      <w:tr w:rsidR="00011E13" w:rsidRPr="00A81FA4" w14:paraId="5A82F041" w14:textId="77777777" w:rsidTr="00011E13">
        <w:trPr>
          <w:trHeight w:val="996"/>
          <w:jc w:val="center"/>
        </w:trPr>
        <w:tc>
          <w:tcPr>
            <w:tcW w:w="303" w:type="pct"/>
            <w:tcBorders>
              <w:top w:val="single" w:sz="4" w:space="0" w:color="auto"/>
              <w:left w:val="single" w:sz="18" w:space="0" w:color="auto"/>
              <w:bottom w:val="single" w:sz="4" w:space="0" w:color="auto"/>
            </w:tcBorders>
          </w:tcPr>
          <w:p w14:paraId="11919E45" w14:textId="2C66A2EF" w:rsidR="00011E13" w:rsidRPr="00A81FA4" w:rsidRDefault="00011E13" w:rsidP="00011E13">
            <w:pPr>
              <w:jc w:val="center"/>
              <w:rPr>
                <w:rFonts w:cs="Arial"/>
                <w:b/>
                <w:bCs/>
                <w:color w:val="EE0000"/>
                <w:sz w:val="16"/>
                <w:szCs w:val="16"/>
              </w:rPr>
            </w:pPr>
            <w:r w:rsidRPr="00B54115">
              <w:rPr>
                <w:rFonts w:cs="Arial"/>
                <w:bCs/>
                <w:sz w:val="16"/>
                <w:szCs w:val="16"/>
              </w:rPr>
              <w:t>9130-</w:t>
            </w:r>
          </w:p>
        </w:tc>
        <w:tc>
          <w:tcPr>
            <w:tcW w:w="675" w:type="pct"/>
            <w:tcBorders>
              <w:top w:val="single" w:sz="4" w:space="0" w:color="auto"/>
              <w:bottom w:val="single" w:sz="4" w:space="0" w:color="auto"/>
            </w:tcBorders>
          </w:tcPr>
          <w:p w14:paraId="1A717D6F" w14:textId="15CBFE75" w:rsidR="00011E13" w:rsidRPr="00011E13" w:rsidRDefault="00011E13" w:rsidP="00011E13">
            <w:pPr>
              <w:jc w:val="center"/>
              <w:rPr>
                <w:rFonts w:cs="Arial"/>
                <w:b/>
                <w:bCs/>
                <w:sz w:val="16"/>
                <w:szCs w:val="16"/>
              </w:rPr>
            </w:pPr>
            <w:proofErr w:type="spellStart"/>
            <w:r w:rsidRPr="00011E13">
              <w:rPr>
                <w:rFonts w:cs="Arial"/>
                <w:bCs/>
                <w:sz w:val="16"/>
                <w:szCs w:val="16"/>
              </w:rPr>
              <w:t>paduri</w:t>
            </w:r>
            <w:proofErr w:type="spellEnd"/>
            <w:r w:rsidRPr="00011E13">
              <w:rPr>
                <w:rFonts w:cs="Arial"/>
                <w:bCs/>
                <w:sz w:val="16"/>
                <w:szCs w:val="16"/>
              </w:rPr>
              <w:t xml:space="preserve"> de </w:t>
            </w:r>
            <w:proofErr w:type="spellStart"/>
            <w:r w:rsidRPr="00011E13">
              <w:rPr>
                <w:rFonts w:cs="Arial"/>
                <w:bCs/>
                <w:sz w:val="16"/>
                <w:szCs w:val="16"/>
              </w:rPr>
              <w:t>de</w:t>
            </w:r>
            <w:proofErr w:type="spellEnd"/>
            <w:r w:rsidRPr="00011E13">
              <w:rPr>
                <w:rFonts w:cs="Arial"/>
                <w:bCs/>
                <w:sz w:val="16"/>
                <w:szCs w:val="16"/>
              </w:rPr>
              <w:t xml:space="preserve"> fag de tip </w:t>
            </w:r>
            <w:proofErr w:type="spellStart"/>
            <w:r w:rsidRPr="00011E13">
              <w:rPr>
                <w:rFonts w:cs="Arial"/>
                <w:bCs/>
                <w:sz w:val="16"/>
                <w:szCs w:val="16"/>
              </w:rPr>
              <w:t>Asperulo-Fagetum</w:t>
            </w:r>
            <w:proofErr w:type="spellEnd"/>
          </w:p>
        </w:tc>
        <w:tc>
          <w:tcPr>
            <w:tcW w:w="554" w:type="pct"/>
            <w:vAlign w:val="center"/>
          </w:tcPr>
          <w:p w14:paraId="0EE5BFED" w14:textId="09A024A6" w:rsidR="00011E13" w:rsidRPr="00011E13" w:rsidRDefault="00011E13" w:rsidP="00011E13">
            <w:pPr>
              <w:jc w:val="center"/>
              <w:rPr>
                <w:rFonts w:cs="Arial"/>
                <w:b/>
                <w:bCs/>
                <w:sz w:val="16"/>
                <w:szCs w:val="16"/>
              </w:rPr>
            </w:pPr>
            <w:proofErr w:type="spellStart"/>
            <w:r w:rsidRPr="00011E13">
              <w:rPr>
                <w:rFonts w:cs="Arial"/>
                <w:sz w:val="16"/>
                <w:szCs w:val="16"/>
                <w:lang w:eastAsia="ro-RO"/>
              </w:rPr>
              <w:t>Acest</w:t>
            </w:r>
            <w:proofErr w:type="spellEnd"/>
            <w:r w:rsidRPr="00011E13">
              <w:rPr>
                <w:rFonts w:cs="Arial"/>
                <w:sz w:val="16"/>
                <w:szCs w:val="16"/>
                <w:lang w:eastAsia="ro-RO"/>
              </w:rPr>
              <w:t xml:space="preserve"> tip de habitat </w:t>
            </w:r>
            <w:proofErr w:type="spellStart"/>
            <w:r w:rsidRPr="00011E13">
              <w:rPr>
                <w:rFonts w:cs="Arial"/>
                <w:sz w:val="16"/>
                <w:szCs w:val="16"/>
                <w:lang w:eastAsia="ro-RO"/>
              </w:rPr>
              <w:t>forestier</w:t>
            </w:r>
            <w:proofErr w:type="spellEnd"/>
            <w:r w:rsidRPr="00011E13">
              <w:rPr>
                <w:rFonts w:cs="Arial"/>
                <w:sz w:val="16"/>
                <w:szCs w:val="16"/>
                <w:lang w:eastAsia="ro-RO"/>
              </w:rPr>
              <w:t xml:space="preserve"> nu </w:t>
            </w:r>
            <w:proofErr w:type="spellStart"/>
            <w:r w:rsidRPr="00011E13">
              <w:rPr>
                <w:rFonts w:cs="Arial"/>
                <w:sz w:val="16"/>
                <w:szCs w:val="16"/>
                <w:lang w:eastAsia="ro-RO"/>
              </w:rPr>
              <w:t>este</w:t>
            </w:r>
            <w:proofErr w:type="spellEnd"/>
            <w:r w:rsidRPr="00011E13">
              <w:rPr>
                <w:rFonts w:cs="Arial"/>
                <w:sz w:val="16"/>
                <w:szCs w:val="16"/>
                <w:lang w:eastAsia="ro-RO"/>
              </w:rPr>
              <w:t xml:space="preserve"> </w:t>
            </w:r>
            <w:proofErr w:type="spellStart"/>
            <w:r w:rsidRPr="00011E13">
              <w:rPr>
                <w:rFonts w:cs="Arial"/>
                <w:sz w:val="16"/>
                <w:szCs w:val="16"/>
                <w:lang w:eastAsia="ro-RO"/>
              </w:rPr>
              <w:t>condiționat</w:t>
            </w:r>
            <w:proofErr w:type="spellEnd"/>
            <w:r w:rsidRPr="00011E13">
              <w:rPr>
                <w:rFonts w:cs="Arial"/>
                <w:sz w:val="16"/>
                <w:szCs w:val="16"/>
                <w:lang w:eastAsia="ro-RO"/>
              </w:rPr>
              <w:t xml:space="preserve"> de </w:t>
            </w:r>
            <w:proofErr w:type="spellStart"/>
            <w:r w:rsidRPr="00011E13">
              <w:rPr>
                <w:rFonts w:cs="Arial"/>
                <w:sz w:val="16"/>
                <w:szCs w:val="16"/>
                <w:lang w:eastAsia="ro-RO"/>
              </w:rPr>
              <w:t>existența</w:t>
            </w:r>
            <w:proofErr w:type="spellEnd"/>
            <w:r w:rsidRPr="00011E13">
              <w:rPr>
                <w:rFonts w:cs="Arial"/>
                <w:sz w:val="16"/>
                <w:szCs w:val="16"/>
                <w:lang w:eastAsia="ro-RO"/>
              </w:rPr>
              <w:t xml:space="preserve"> </w:t>
            </w:r>
            <w:proofErr w:type="spellStart"/>
            <w:r w:rsidRPr="00011E13">
              <w:rPr>
                <w:rFonts w:cs="Arial"/>
                <w:sz w:val="16"/>
                <w:szCs w:val="16"/>
                <w:lang w:eastAsia="ro-RO"/>
              </w:rPr>
              <w:t>corpurilor</w:t>
            </w:r>
            <w:proofErr w:type="spellEnd"/>
            <w:r w:rsidRPr="00011E13">
              <w:rPr>
                <w:rFonts w:cs="Arial"/>
                <w:sz w:val="16"/>
                <w:szCs w:val="16"/>
                <w:lang w:eastAsia="ro-RO"/>
              </w:rPr>
              <w:t xml:space="preserve"> de </w:t>
            </w:r>
            <w:proofErr w:type="spellStart"/>
            <w:r w:rsidRPr="00011E13">
              <w:rPr>
                <w:rFonts w:cs="Arial"/>
                <w:sz w:val="16"/>
                <w:szCs w:val="16"/>
                <w:lang w:eastAsia="ro-RO"/>
              </w:rPr>
              <w:t>apă</w:t>
            </w:r>
            <w:proofErr w:type="spellEnd"/>
            <w:r w:rsidRPr="00011E13">
              <w:rPr>
                <w:rFonts w:cs="Arial"/>
                <w:sz w:val="16"/>
                <w:szCs w:val="16"/>
                <w:lang w:eastAsia="ro-RO"/>
              </w:rPr>
              <w:t xml:space="preserve"> </w:t>
            </w:r>
            <w:proofErr w:type="spellStart"/>
            <w:r w:rsidRPr="00011E13">
              <w:rPr>
                <w:rFonts w:cs="Arial"/>
                <w:sz w:val="16"/>
                <w:szCs w:val="16"/>
                <w:lang w:eastAsia="ro-RO"/>
              </w:rPr>
              <w:t>subterană</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de </w:t>
            </w:r>
            <w:proofErr w:type="spellStart"/>
            <w:r w:rsidRPr="00011E13">
              <w:rPr>
                <w:rFonts w:cs="Arial"/>
                <w:sz w:val="16"/>
                <w:szCs w:val="16"/>
                <w:lang w:eastAsia="ro-RO"/>
              </w:rPr>
              <w:t>suprafață</w:t>
            </w:r>
            <w:proofErr w:type="spellEnd"/>
          </w:p>
        </w:tc>
        <w:tc>
          <w:tcPr>
            <w:tcW w:w="556" w:type="pct"/>
            <w:vAlign w:val="center"/>
          </w:tcPr>
          <w:p w14:paraId="1F00AE35" w14:textId="5FAAB125" w:rsidR="00011E13" w:rsidRPr="00011E13" w:rsidRDefault="00011E13" w:rsidP="00011E13">
            <w:pPr>
              <w:jc w:val="center"/>
              <w:rPr>
                <w:rFonts w:cs="Arial"/>
                <w:b/>
                <w:bCs/>
                <w:sz w:val="16"/>
                <w:szCs w:val="16"/>
              </w:rPr>
            </w:pPr>
            <w:proofErr w:type="spellStart"/>
            <w:r w:rsidRPr="00011E13">
              <w:rPr>
                <w:rFonts w:cs="Arial"/>
                <w:sz w:val="16"/>
                <w:szCs w:val="16"/>
                <w:lang w:eastAsia="ro-RO"/>
              </w:rPr>
              <w:t>Reprezintă</w:t>
            </w:r>
            <w:proofErr w:type="spellEnd"/>
            <w:r w:rsidRPr="00011E13">
              <w:rPr>
                <w:rFonts w:cs="Arial"/>
                <w:sz w:val="16"/>
                <w:szCs w:val="16"/>
                <w:lang w:eastAsia="ro-RO"/>
              </w:rPr>
              <w:t xml:space="preserve"> habitat </w:t>
            </w:r>
            <w:proofErr w:type="spellStart"/>
            <w:r w:rsidRPr="00011E13">
              <w:rPr>
                <w:rFonts w:cs="Arial"/>
                <w:sz w:val="16"/>
                <w:szCs w:val="16"/>
                <w:lang w:eastAsia="ro-RO"/>
              </w:rPr>
              <w:t>pentru</w:t>
            </w:r>
            <w:proofErr w:type="spellEnd"/>
            <w:r w:rsidRPr="00011E13">
              <w:rPr>
                <w:rFonts w:cs="Arial"/>
                <w:sz w:val="16"/>
                <w:szCs w:val="16"/>
                <w:lang w:eastAsia="ro-RO"/>
              </w:rPr>
              <w:t xml:space="preserve"> o </w:t>
            </w:r>
            <w:proofErr w:type="spellStart"/>
            <w:r w:rsidRPr="00011E13">
              <w:rPr>
                <w:rFonts w:cs="Arial"/>
                <w:sz w:val="16"/>
                <w:szCs w:val="16"/>
                <w:lang w:eastAsia="ro-RO"/>
              </w:rPr>
              <w:t>varietate</w:t>
            </w:r>
            <w:proofErr w:type="spellEnd"/>
            <w:r w:rsidRPr="00011E13">
              <w:rPr>
                <w:rFonts w:cs="Arial"/>
                <w:sz w:val="16"/>
                <w:szCs w:val="16"/>
                <w:lang w:eastAsia="ro-RO"/>
              </w:rPr>
              <w:t xml:space="preserve"> </w:t>
            </w:r>
            <w:proofErr w:type="spellStart"/>
            <w:r w:rsidRPr="00011E13">
              <w:rPr>
                <w:rFonts w:cs="Arial"/>
                <w:sz w:val="16"/>
                <w:szCs w:val="16"/>
                <w:lang w:eastAsia="ro-RO"/>
              </w:rPr>
              <w:t>foarte</w:t>
            </w:r>
            <w:proofErr w:type="spellEnd"/>
            <w:r w:rsidRPr="00011E13">
              <w:rPr>
                <w:rFonts w:cs="Arial"/>
                <w:sz w:val="16"/>
                <w:szCs w:val="16"/>
                <w:lang w:eastAsia="ro-RO"/>
              </w:rPr>
              <w:t xml:space="preserve"> mare de </w:t>
            </w:r>
            <w:proofErr w:type="spellStart"/>
            <w:r w:rsidRPr="00011E13">
              <w:rPr>
                <w:rFonts w:cs="Arial"/>
                <w:sz w:val="16"/>
                <w:szCs w:val="16"/>
                <w:lang w:eastAsia="ro-RO"/>
              </w:rPr>
              <w:t>specii</w:t>
            </w:r>
            <w:proofErr w:type="spellEnd"/>
            <w:r w:rsidRPr="00011E13">
              <w:rPr>
                <w:rFonts w:cs="Arial"/>
                <w:sz w:val="16"/>
                <w:szCs w:val="16"/>
                <w:lang w:eastAsia="ro-RO"/>
              </w:rPr>
              <w:t xml:space="preserve"> de </w:t>
            </w:r>
            <w:proofErr w:type="spellStart"/>
            <w:r w:rsidRPr="00011E13">
              <w:rPr>
                <w:rFonts w:cs="Arial"/>
                <w:sz w:val="16"/>
                <w:szCs w:val="16"/>
                <w:lang w:eastAsia="ro-RO"/>
              </w:rPr>
              <w:t>importanță</w:t>
            </w:r>
            <w:proofErr w:type="spellEnd"/>
            <w:r w:rsidRPr="00011E13">
              <w:rPr>
                <w:rFonts w:cs="Arial"/>
                <w:sz w:val="16"/>
                <w:szCs w:val="16"/>
                <w:lang w:eastAsia="ro-RO"/>
              </w:rPr>
              <w:t xml:space="preserve"> </w:t>
            </w:r>
            <w:proofErr w:type="spellStart"/>
            <w:r w:rsidRPr="00011E13">
              <w:rPr>
                <w:rFonts w:cs="Arial"/>
                <w:sz w:val="16"/>
                <w:szCs w:val="16"/>
                <w:lang w:eastAsia="ro-RO"/>
              </w:rPr>
              <w:t>comunitară</w:t>
            </w:r>
            <w:proofErr w:type="spellEnd"/>
            <w:r w:rsidRPr="00011E13">
              <w:rPr>
                <w:rFonts w:cs="Arial"/>
                <w:sz w:val="16"/>
                <w:szCs w:val="16"/>
                <w:lang w:eastAsia="ro-RO"/>
              </w:rPr>
              <w:t>.</w:t>
            </w:r>
          </w:p>
        </w:tc>
        <w:tc>
          <w:tcPr>
            <w:tcW w:w="1617" w:type="pct"/>
            <w:vAlign w:val="center"/>
          </w:tcPr>
          <w:p w14:paraId="7827E930" w14:textId="284234BF" w:rsidR="00011E13" w:rsidRPr="00011E13" w:rsidRDefault="00011E13" w:rsidP="00011E13">
            <w:pPr>
              <w:jc w:val="center"/>
              <w:rPr>
                <w:rFonts w:cs="Arial"/>
                <w:b/>
                <w:bCs/>
                <w:sz w:val="16"/>
                <w:szCs w:val="16"/>
              </w:rPr>
            </w:pPr>
            <w:r w:rsidRPr="00011E13">
              <w:rPr>
                <w:rFonts w:cs="Arial"/>
                <w:sz w:val="16"/>
                <w:szCs w:val="16"/>
                <w:lang w:val="ro-RO" w:eastAsia="ro-RO"/>
              </w:rPr>
              <w:t>Făgetele central-europene sunt destul de bogate în specii, deşi de cele mai multe ori acestea nu reprezintă rarităţi. În amestec cu fagul apare des carpenul, iar la altitudini mai joase şi gorunul. Cele mai bine conservate făgete din arealele de munte au în compoziţia lor mult brad şi chiar tisă, alături de mesteacăn, plop tremurător, cireş sălbatic, tei pucios, paltin de munte, paltin de câmp, ulm de munte, sorb, scoruş.</w:t>
            </w:r>
            <w:r w:rsidRPr="00011E13">
              <w:rPr>
                <w:rFonts w:cs="Arial"/>
                <w:sz w:val="16"/>
                <w:szCs w:val="16"/>
                <w:lang w:eastAsia="ro-RO"/>
              </w:rPr>
              <w:t>.</w:t>
            </w:r>
          </w:p>
        </w:tc>
        <w:tc>
          <w:tcPr>
            <w:tcW w:w="635" w:type="pct"/>
            <w:vAlign w:val="center"/>
          </w:tcPr>
          <w:p w14:paraId="2E29D0A6" w14:textId="5F4AA53D" w:rsidR="00011E13" w:rsidRPr="00011E13" w:rsidRDefault="00011E13" w:rsidP="00011E13">
            <w:pPr>
              <w:jc w:val="center"/>
              <w:rPr>
                <w:rFonts w:cs="Arial"/>
                <w:b/>
                <w:bCs/>
                <w:sz w:val="16"/>
                <w:szCs w:val="16"/>
              </w:rPr>
            </w:pPr>
            <w:proofErr w:type="spellStart"/>
            <w:r w:rsidRPr="00011E13">
              <w:rPr>
                <w:rFonts w:cs="Arial"/>
                <w:sz w:val="16"/>
                <w:szCs w:val="16"/>
                <w:lang w:eastAsia="ro-RO"/>
              </w:rPr>
              <w:t>Producător</w:t>
            </w:r>
            <w:proofErr w:type="spellEnd"/>
            <w:r w:rsidRPr="00011E13">
              <w:rPr>
                <w:rFonts w:cs="Arial"/>
                <w:sz w:val="16"/>
                <w:szCs w:val="16"/>
                <w:lang w:eastAsia="ro-RO"/>
              </w:rPr>
              <w:t xml:space="preserve"> </w:t>
            </w:r>
            <w:proofErr w:type="spellStart"/>
            <w:r w:rsidRPr="00011E13">
              <w:rPr>
                <w:rFonts w:cs="Arial"/>
                <w:sz w:val="16"/>
                <w:szCs w:val="16"/>
                <w:lang w:eastAsia="ro-RO"/>
              </w:rPr>
              <w:t>primar</w:t>
            </w:r>
            <w:proofErr w:type="spellEnd"/>
            <w:r w:rsidRPr="00011E13">
              <w:rPr>
                <w:rFonts w:cs="Arial"/>
                <w:sz w:val="16"/>
                <w:szCs w:val="16"/>
                <w:lang w:eastAsia="ro-RO"/>
              </w:rPr>
              <w:t xml:space="preserve"> - P</w:t>
            </w:r>
          </w:p>
        </w:tc>
        <w:tc>
          <w:tcPr>
            <w:tcW w:w="660" w:type="pct"/>
            <w:tcBorders>
              <w:right w:val="single" w:sz="18" w:space="0" w:color="auto"/>
            </w:tcBorders>
            <w:vAlign w:val="center"/>
          </w:tcPr>
          <w:p w14:paraId="15362DAD" w14:textId="4DB1EBDA" w:rsidR="00011E13" w:rsidRPr="00011E13" w:rsidRDefault="00011E13" w:rsidP="00011E13">
            <w:pPr>
              <w:jc w:val="center"/>
              <w:rPr>
                <w:rFonts w:cs="Arial"/>
                <w:b/>
                <w:bCs/>
                <w:sz w:val="16"/>
                <w:szCs w:val="16"/>
              </w:rPr>
            </w:pPr>
            <w:r w:rsidRPr="00011E13">
              <w:rPr>
                <w:rFonts w:cs="Arial"/>
                <w:bCs/>
                <w:sz w:val="16"/>
                <w:szCs w:val="16"/>
                <w:lang w:eastAsia="ro-RO"/>
              </w:rPr>
              <w:t xml:space="preserve">Nu </w:t>
            </w:r>
            <w:proofErr w:type="spellStart"/>
            <w:r w:rsidRPr="00011E13">
              <w:rPr>
                <w:rFonts w:cs="Arial"/>
                <w:bCs/>
                <w:sz w:val="16"/>
                <w:szCs w:val="16"/>
                <w:lang w:eastAsia="ro-RO"/>
              </w:rPr>
              <w:t>există</w:t>
            </w:r>
            <w:proofErr w:type="spellEnd"/>
            <w:r w:rsidRPr="00011E13">
              <w:rPr>
                <w:rFonts w:cs="Arial"/>
                <w:bCs/>
                <w:sz w:val="16"/>
                <w:szCs w:val="16"/>
                <w:lang w:eastAsia="ro-RO"/>
              </w:rPr>
              <w:t xml:space="preserve"> </w:t>
            </w:r>
            <w:proofErr w:type="spellStart"/>
            <w:r w:rsidRPr="00011E13">
              <w:rPr>
                <w:rFonts w:cs="Arial"/>
                <w:bCs/>
                <w:sz w:val="16"/>
                <w:szCs w:val="16"/>
                <w:lang w:eastAsia="ro-RO"/>
              </w:rPr>
              <w:t>informații</w:t>
            </w:r>
            <w:proofErr w:type="spellEnd"/>
            <w:r w:rsidRPr="00011E13">
              <w:rPr>
                <w:rFonts w:cs="Arial"/>
                <w:bCs/>
                <w:sz w:val="16"/>
                <w:szCs w:val="16"/>
                <w:lang w:eastAsia="ro-RO"/>
              </w:rPr>
              <w:t xml:space="preserve"> </w:t>
            </w:r>
            <w:proofErr w:type="spellStart"/>
            <w:r w:rsidRPr="00011E13">
              <w:rPr>
                <w:rFonts w:cs="Arial"/>
                <w:bCs/>
                <w:sz w:val="16"/>
                <w:szCs w:val="16"/>
                <w:lang w:eastAsia="ro-RO"/>
              </w:rPr>
              <w:t>asupra</w:t>
            </w:r>
            <w:proofErr w:type="spellEnd"/>
            <w:r w:rsidRPr="00011E13">
              <w:rPr>
                <w:rFonts w:cs="Arial"/>
                <w:bCs/>
                <w:sz w:val="16"/>
                <w:szCs w:val="16"/>
                <w:lang w:eastAsia="ro-RO"/>
              </w:rPr>
              <w:t xml:space="preserve"> </w:t>
            </w:r>
            <w:proofErr w:type="spellStart"/>
            <w:r w:rsidRPr="00011E13">
              <w:rPr>
                <w:rFonts w:cs="Arial"/>
                <w:bCs/>
                <w:sz w:val="16"/>
                <w:szCs w:val="16"/>
                <w:lang w:eastAsia="ro-RO"/>
              </w:rPr>
              <w:t>existenței</w:t>
            </w:r>
            <w:proofErr w:type="spellEnd"/>
            <w:r w:rsidRPr="00011E13">
              <w:rPr>
                <w:rFonts w:cs="Arial"/>
                <w:bCs/>
                <w:sz w:val="16"/>
                <w:szCs w:val="16"/>
                <w:lang w:eastAsia="ro-RO"/>
              </w:rPr>
              <w:t xml:space="preserve"> de </w:t>
            </w:r>
            <w:proofErr w:type="spellStart"/>
            <w:r w:rsidRPr="00011E13">
              <w:rPr>
                <w:rFonts w:cs="Arial"/>
                <w:bCs/>
                <w:sz w:val="16"/>
                <w:szCs w:val="16"/>
                <w:lang w:eastAsia="ro-RO"/>
              </w:rPr>
              <w:t>coridoare</w:t>
            </w:r>
            <w:proofErr w:type="spellEnd"/>
            <w:r w:rsidRPr="00011E13">
              <w:rPr>
                <w:rFonts w:cs="Arial"/>
                <w:bCs/>
                <w:sz w:val="16"/>
                <w:szCs w:val="16"/>
                <w:lang w:eastAsia="ro-RO"/>
              </w:rPr>
              <w:t xml:space="preserve"> </w:t>
            </w:r>
            <w:proofErr w:type="spellStart"/>
            <w:r w:rsidRPr="00011E13">
              <w:rPr>
                <w:rFonts w:cs="Arial"/>
                <w:bCs/>
                <w:sz w:val="16"/>
                <w:szCs w:val="16"/>
                <w:lang w:eastAsia="ro-RO"/>
              </w:rPr>
              <w:t>ecologice</w:t>
            </w:r>
            <w:proofErr w:type="spellEnd"/>
            <w:r w:rsidRPr="00011E13">
              <w:rPr>
                <w:rFonts w:cs="Arial"/>
                <w:bCs/>
                <w:sz w:val="16"/>
                <w:szCs w:val="16"/>
                <w:lang w:eastAsia="ro-RO"/>
              </w:rPr>
              <w:t xml:space="preserve"> pe </w:t>
            </w:r>
            <w:proofErr w:type="spellStart"/>
            <w:r w:rsidRPr="00011E13">
              <w:rPr>
                <w:rFonts w:cs="Arial"/>
                <w:bCs/>
                <w:sz w:val="16"/>
                <w:szCs w:val="16"/>
                <w:lang w:eastAsia="ro-RO"/>
              </w:rPr>
              <w:t>suprafața</w:t>
            </w:r>
            <w:proofErr w:type="spellEnd"/>
            <w:r w:rsidRPr="00011E13">
              <w:rPr>
                <w:rFonts w:cs="Arial"/>
                <w:bCs/>
                <w:sz w:val="16"/>
                <w:szCs w:val="16"/>
                <w:lang w:eastAsia="ro-RO"/>
              </w:rPr>
              <w:t xml:space="preserve"> </w:t>
            </w:r>
            <w:proofErr w:type="spellStart"/>
            <w:r w:rsidRPr="00011E13">
              <w:rPr>
                <w:rFonts w:cs="Arial"/>
                <w:bCs/>
                <w:sz w:val="16"/>
                <w:szCs w:val="16"/>
                <w:lang w:eastAsia="ro-RO"/>
              </w:rPr>
              <w:t>Amenajamentului</w:t>
            </w:r>
            <w:proofErr w:type="spellEnd"/>
            <w:r w:rsidRPr="00011E13">
              <w:rPr>
                <w:rFonts w:cs="Arial"/>
                <w:bCs/>
                <w:sz w:val="16"/>
                <w:szCs w:val="16"/>
                <w:lang w:eastAsia="ro-RO"/>
              </w:rPr>
              <w:t xml:space="preserve"> </w:t>
            </w:r>
            <w:proofErr w:type="gramStart"/>
            <w:r w:rsidRPr="00011E13">
              <w:rPr>
                <w:rFonts w:cs="Arial"/>
                <w:bCs/>
                <w:sz w:val="16"/>
                <w:szCs w:val="16"/>
                <w:lang w:eastAsia="ro-RO"/>
              </w:rPr>
              <w:t>silvic.</w:t>
            </w:r>
            <w:r w:rsidRPr="00011E13">
              <w:rPr>
                <w:rFonts w:cs="Arial"/>
                <w:sz w:val="16"/>
                <w:szCs w:val="16"/>
                <w:lang w:eastAsia="ro-RO"/>
              </w:rPr>
              <w:t>.</w:t>
            </w:r>
            <w:proofErr w:type="gramEnd"/>
          </w:p>
        </w:tc>
      </w:tr>
      <w:tr w:rsidR="00011E13" w:rsidRPr="00A81FA4" w14:paraId="3A522695" w14:textId="77777777" w:rsidTr="00011E13">
        <w:trPr>
          <w:trHeight w:val="996"/>
          <w:jc w:val="center"/>
        </w:trPr>
        <w:tc>
          <w:tcPr>
            <w:tcW w:w="303" w:type="pct"/>
            <w:tcBorders>
              <w:top w:val="single" w:sz="4" w:space="0" w:color="auto"/>
              <w:left w:val="single" w:sz="18" w:space="0" w:color="auto"/>
              <w:bottom w:val="single" w:sz="12" w:space="0" w:color="auto"/>
            </w:tcBorders>
          </w:tcPr>
          <w:p w14:paraId="255DCCEC" w14:textId="67A9CCD2" w:rsidR="00011E13" w:rsidRPr="00011E13" w:rsidRDefault="00011E13" w:rsidP="00011E13">
            <w:pPr>
              <w:jc w:val="center"/>
              <w:rPr>
                <w:rFonts w:cs="Arial"/>
                <w:sz w:val="16"/>
                <w:szCs w:val="16"/>
              </w:rPr>
            </w:pPr>
            <w:r w:rsidRPr="00B54115">
              <w:rPr>
                <w:rFonts w:cs="Arial"/>
                <w:bCs/>
                <w:sz w:val="16"/>
                <w:szCs w:val="16"/>
              </w:rPr>
              <w:t>91E0</w:t>
            </w:r>
          </w:p>
        </w:tc>
        <w:tc>
          <w:tcPr>
            <w:tcW w:w="675" w:type="pct"/>
            <w:tcBorders>
              <w:top w:val="single" w:sz="4" w:space="0" w:color="auto"/>
              <w:bottom w:val="single" w:sz="12" w:space="0" w:color="auto"/>
            </w:tcBorders>
          </w:tcPr>
          <w:p w14:paraId="1A8B38C1" w14:textId="1BC4CAEE" w:rsidR="00011E13" w:rsidRPr="00011E13" w:rsidRDefault="00011E13" w:rsidP="00011E13">
            <w:pPr>
              <w:pStyle w:val="TableParagraph"/>
              <w:ind w:left="108"/>
              <w:rPr>
                <w:rFonts w:ascii="Arial" w:hAnsi="Arial" w:cs="Arial"/>
                <w:sz w:val="16"/>
                <w:szCs w:val="16"/>
              </w:rPr>
            </w:pPr>
            <w:r w:rsidRPr="00011E13">
              <w:rPr>
                <w:rFonts w:ascii="Arial" w:hAnsi="Arial" w:cs="Arial"/>
                <w:bCs/>
                <w:sz w:val="16"/>
                <w:szCs w:val="16"/>
              </w:rPr>
              <w:t>*-</w:t>
            </w:r>
            <w:proofErr w:type="spellStart"/>
            <w:r w:rsidRPr="00011E13">
              <w:rPr>
                <w:rFonts w:ascii="Arial" w:hAnsi="Arial" w:cs="Arial"/>
                <w:bCs/>
                <w:sz w:val="16"/>
                <w:szCs w:val="16"/>
              </w:rPr>
              <w:t>paduri</w:t>
            </w:r>
            <w:proofErr w:type="spellEnd"/>
            <w:r w:rsidRPr="00011E13">
              <w:rPr>
                <w:rFonts w:ascii="Arial" w:hAnsi="Arial" w:cs="Arial"/>
                <w:bCs/>
                <w:sz w:val="16"/>
                <w:szCs w:val="16"/>
              </w:rPr>
              <w:t xml:space="preserve"> </w:t>
            </w:r>
            <w:proofErr w:type="spellStart"/>
            <w:r w:rsidRPr="00011E13">
              <w:rPr>
                <w:rFonts w:ascii="Arial" w:hAnsi="Arial" w:cs="Arial"/>
                <w:bCs/>
                <w:sz w:val="16"/>
                <w:szCs w:val="16"/>
              </w:rPr>
              <w:t>aluviale</w:t>
            </w:r>
            <w:proofErr w:type="spellEnd"/>
            <w:r w:rsidRPr="00011E13">
              <w:rPr>
                <w:rFonts w:ascii="Arial" w:hAnsi="Arial" w:cs="Arial"/>
                <w:bCs/>
                <w:sz w:val="16"/>
                <w:szCs w:val="16"/>
              </w:rPr>
              <w:t xml:space="preserve"> de alnus </w:t>
            </w:r>
            <w:proofErr w:type="spellStart"/>
            <w:r w:rsidRPr="00011E13">
              <w:rPr>
                <w:rFonts w:ascii="Arial" w:hAnsi="Arial" w:cs="Arial"/>
                <w:bCs/>
                <w:sz w:val="16"/>
                <w:szCs w:val="16"/>
              </w:rPr>
              <w:t>glutinosa</w:t>
            </w:r>
            <w:proofErr w:type="spellEnd"/>
            <w:r w:rsidRPr="00011E13">
              <w:rPr>
                <w:rFonts w:ascii="Arial" w:hAnsi="Arial" w:cs="Arial"/>
                <w:bCs/>
                <w:sz w:val="16"/>
                <w:szCs w:val="16"/>
              </w:rPr>
              <w:t xml:space="preserve"> </w:t>
            </w:r>
            <w:proofErr w:type="spellStart"/>
            <w:r w:rsidRPr="00011E13">
              <w:rPr>
                <w:rFonts w:ascii="Arial" w:hAnsi="Arial" w:cs="Arial"/>
                <w:bCs/>
                <w:sz w:val="16"/>
                <w:szCs w:val="16"/>
              </w:rPr>
              <w:t>si</w:t>
            </w:r>
            <w:proofErr w:type="spellEnd"/>
            <w:r w:rsidRPr="00011E13">
              <w:rPr>
                <w:rFonts w:ascii="Arial" w:hAnsi="Arial" w:cs="Arial"/>
                <w:bCs/>
                <w:sz w:val="16"/>
                <w:szCs w:val="16"/>
              </w:rPr>
              <w:t xml:space="preserve"> Fraxinus excelsior</w:t>
            </w:r>
          </w:p>
        </w:tc>
        <w:tc>
          <w:tcPr>
            <w:tcW w:w="554" w:type="pct"/>
            <w:tcBorders>
              <w:bottom w:val="single" w:sz="12" w:space="0" w:color="auto"/>
            </w:tcBorders>
            <w:vAlign w:val="center"/>
          </w:tcPr>
          <w:p w14:paraId="6A0D0560" w14:textId="082F9582"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Acest</w:t>
            </w:r>
            <w:proofErr w:type="spellEnd"/>
            <w:r w:rsidRPr="00011E13">
              <w:rPr>
                <w:rFonts w:cs="Arial"/>
                <w:sz w:val="16"/>
                <w:szCs w:val="16"/>
                <w:lang w:eastAsia="ro-RO"/>
              </w:rPr>
              <w:t xml:space="preserve"> tip de habitat </w:t>
            </w:r>
            <w:proofErr w:type="spellStart"/>
            <w:r w:rsidRPr="00011E13">
              <w:rPr>
                <w:rFonts w:cs="Arial"/>
                <w:sz w:val="16"/>
                <w:szCs w:val="16"/>
                <w:lang w:eastAsia="ro-RO"/>
              </w:rPr>
              <w:t>forestier</w:t>
            </w:r>
            <w:proofErr w:type="spellEnd"/>
            <w:r w:rsidRPr="00011E13">
              <w:rPr>
                <w:rFonts w:cs="Arial"/>
                <w:sz w:val="16"/>
                <w:szCs w:val="16"/>
                <w:lang w:eastAsia="ro-RO"/>
              </w:rPr>
              <w:t xml:space="preserve"> nu </w:t>
            </w:r>
            <w:proofErr w:type="spellStart"/>
            <w:r w:rsidRPr="00011E13">
              <w:rPr>
                <w:rFonts w:cs="Arial"/>
                <w:sz w:val="16"/>
                <w:szCs w:val="16"/>
                <w:lang w:eastAsia="ro-RO"/>
              </w:rPr>
              <w:t>este</w:t>
            </w:r>
            <w:proofErr w:type="spellEnd"/>
            <w:r w:rsidRPr="00011E13">
              <w:rPr>
                <w:rFonts w:cs="Arial"/>
                <w:sz w:val="16"/>
                <w:szCs w:val="16"/>
                <w:lang w:eastAsia="ro-RO"/>
              </w:rPr>
              <w:t xml:space="preserve"> </w:t>
            </w:r>
            <w:proofErr w:type="spellStart"/>
            <w:r w:rsidRPr="00011E13">
              <w:rPr>
                <w:rFonts w:cs="Arial"/>
                <w:sz w:val="16"/>
                <w:szCs w:val="16"/>
                <w:lang w:eastAsia="ro-RO"/>
              </w:rPr>
              <w:t>condiționat</w:t>
            </w:r>
            <w:proofErr w:type="spellEnd"/>
            <w:r w:rsidRPr="00011E13">
              <w:rPr>
                <w:rFonts w:cs="Arial"/>
                <w:sz w:val="16"/>
                <w:szCs w:val="16"/>
                <w:lang w:eastAsia="ro-RO"/>
              </w:rPr>
              <w:t xml:space="preserve"> de </w:t>
            </w:r>
            <w:proofErr w:type="spellStart"/>
            <w:r w:rsidRPr="00011E13">
              <w:rPr>
                <w:rFonts w:cs="Arial"/>
                <w:sz w:val="16"/>
                <w:szCs w:val="16"/>
                <w:lang w:eastAsia="ro-RO"/>
              </w:rPr>
              <w:t>existența</w:t>
            </w:r>
            <w:proofErr w:type="spellEnd"/>
            <w:r w:rsidRPr="00011E13">
              <w:rPr>
                <w:rFonts w:cs="Arial"/>
                <w:sz w:val="16"/>
                <w:szCs w:val="16"/>
                <w:lang w:eastAsia="ro-RO"/>
              </w:rPr>
              <w:t xml:space="preserve"> </w:t>
            </w:r>
            <w:proofErr w:type="spellStart"/>
            <w:r w:rsidRPr="00011E13">
              <w:rPr>
                <w:rFonts w:cs="Arial"/>
                <w:sz w:val="16"/>
                <w:szCs w:val="16"/>
                <w:lang w:eastAsia="ro-RO"/>
              </w:rPr>
              <w:t>corpurilor</w:t>
            </w:r>
            <w:proofErr w:type="spellEnd"/>
            <w:r w:rsidRPr="00011E13">
              <w:rPr>
                <w:rFonts w:cs="Arial"/>
                <w:sz w:val="16"/>
                <w:szCs w:val="16"/>
                <w:lang w:eastAsia="ro-RO"/>
              </w:rPr>
              <w:t xml:space="preserve"> de </w:t>
            </w:r>
            <w:proofErr w:type="spellStart"/>
            <w:r w:rsidRPr="00011E13">
              <w:rPr>
                <w:rFonts w:cs="Arial"/>
                <w:sz w:val="16"/>
                <w:szCs w:val="16"/>
                <w:lang w:eastAsia="ro-RO"/>
              </w:rPr>
              <w:t>apă</w:t>
            </w:r>
            <w:proofErr w:type="spellEnd"/>
            <w:r w:rsidRPr="00011E13">
              <w:rPr>
                <w:rFonts w:cs="Arial"/>
                <w:sz w:val="16"/>
                <w:szCs w:val="16"/>
                <w:lang w:eastAsia="ro-RO"/>
              </w:rPr>
              <w:t xml:space="preserve"> </w:t>
            </w:r>
            <w:proofErr w:type="spellStart"/>
            <w:r w:rsidRPr="00011E13">
              <w:rPr>
                <w:rFonts w:cs="Arial"/>
                <w:sz w:val="16"/>
                <w:szCs w:val="16"/>
                <w:lang w:eastAsia="ro-RO"/>
              </w:rPr>
              <w:t>subterană</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de </w:t>
            </w:r>
            <w:proofErr w:type="spellStart"/>
            <w:r w:rsidRPr="00011E13">
              <w:rPr>
                <w:rFonts w:cs="Arial"/>
                <w:sz w:val="16"/>
                <w:szCs w:val="16"/>
                <w:lang w:eastAsia="ro-RO"/>
              </w:rPr>
              <w:t>suprafață</w:t>
            </w:r>
            <w:proofErr w:type="spellEnd"/>
          </w:p>
        </w:tc>
        <w:tc>
          <w:tcPr>
            <w:tcW w:w="556" w:type="pct"/>
            <w:tcBorders>
              <w:bottom w:val="single" w:sz="12" w:space="0" w:color="auto"/>
            </w:tcBorders>
            <w:vAlign w:val="center"/>
          </w:tcPr>
          <w:p w14:paraId="109415BC" w14:textId="769243FD"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Reprezintă</w:t>
            </w:r>
            <w:proofErr w:type="spellEnd"/>
            <w:r w:rsidRPr="00011E13">
              <w:rPr>
                <w:rFonts w:cs="Arial"/>
                <w:sz w:val="16"/>
                <w:szCs w:val="16"/>
                <w:lang w:eastAsia="ro-RO"/>
              </w:rPr>
              <w:t xml:space="preserve"> habitat </w:t>
            </w:r>
            <w:proofErr w:type="spellStart"/>
            <w:r w:rsidRPr="00011E13">
              <w:rPr>
                <w:rFonts w:cs="Arial"/>
                <w:sz w:val="16"/>
                <w:szCs w:val="16"/>
                <w:lang w:eastAsia="ro-RO"/>
              </w:rPr>
              <w:t>pentru</w:t>
            </w:r>
            <w:proofErr w:type="spellEnd"/>
            <w:r w:rsidRPr="00011E13">
              <w:rPr>
                <w:rFonts w:cs="Arial"/>
                <w:sz w:val="16"/>
                <w:szCs w:val="16"/>
                <w:lang w:eastAsia="ro-RO"/>
              </w:rPr>
              <w:t xml:space="preserve"> o </w:t>
            </w:r>
            <w:proofErr w:type="spellStart"/>
            <w:r w:rsidRPr="00011E13">
              <w:rPr>
                <w:rFonts w:cs="Arial"/>
                <w:sz w:val="16"/>
                <w:szCs w:val="16"/>
                <w:lang w:eastAsia="ro-RO"/>
              </w:rPr>
              <w:t>varietate</w:t>
            </w:r>
            <w:proofErr w:type="spellEnd"/>
            <w:r w:rsidRPr="00011E13">
              <w:rPr>
                <w:rFonts w:cs="Arial"/>
                <w:sz w:val="16"/>
                <w:szCs w:val="16"/>
                <w:lang w:eastAsia="ro-RO"/>
              </w:rPr>
              <w:t xml:space="preserve"> </w:t>
            </w:r>
            <w:proofErr w:type="spellStart"/>
            <w:r w:rsidRPr="00011E13">
              <w:rPr>
                <w:rFonts w:cs="Arial"/>
                <w:sz w:val="16"/>
                <w:szCs w:val="16"/>
                <w:lang w:eastAsia="ro-RO"/>
              </w:rPr>
              <w:t>foarte</w:t>
            </w:r>
            <w:proofErr w:type="spellEnd"/>
            <w:r w:rsidRPr="00011E13">
              <w:rPr>
                <w:rFonts w:cs="Arial"/>
                <w:sz w:val="16"/>
                <w:szCs w:val="16"/>
                <w:lang w:eastAsia="ro-RO"/>
              </w:rPr>
              <w:t xml:space="preserve"> mare de </w:t>
            </w:r>
            <w:proofErr w:type="spellStart"/>
            <w:r w:rsidRPr="00011E13">
              <w:rPr>
                <w:rFonts w:cs="Arial"/>
                <w:sz w:val="16"/>
                <w:szCs w:val="16"/>
                <w:lang w:eastAsia="ro-RO"/>
              </w:rPr>
              <w:t>specii</w:t>
            </w:r>
            <w:proofErr w:type="spellEnd"/>
            <w:r w:rsidRPr="00011E13">
              <w:rPr>
                <w:rFonts w:cs="Arial"/>
                <w:sz w:val="16"/>
                <w:szCs w:val="16"/>
                <w:lang w:eastAsia="ro-RO"/>
              </w:rPr>
              <w:t xml:space="preserve"> de </w:t>
            </w:r>
            <w:proofErr w:type="spellStart"/>
            <w:r w:rsidRPr="00011E13">
              <w:rPr>
                <w:rFonts w:cs="Arial"/>
                <w:sz w:val="16"/>
                <w:szCs w:val="16"/>
                <w:lang w:eastAsia="ro-RO"/>
              </w:rPr>
              <w:t>importanță</w:t>
            </w:r>
            <w:proofErr w:type="spellEnd"/>
            <w:r w:rsidRPr="00011E13">
              <w:rPr>
                <w:rFonts w:cs="Arial"/>
                <w:sz w:val="16"/>
                <w:szCs w:val="16"/>
                <w:lang w:eastAsia="ro-RO"/>
              </w:rPr>
              <w:t xml:space="preserve"> </w:t>
            </w:r>
            <w:proofErr w:type="spellStart"/>
            <w:r w:rsidRPr="00011E13">
              <w:rPr>
                <w:rFonts w:cs="Arial"/>
                <w:sz w:val="16"/>
                <w:szCs w:val="16"/>
                <w:lang w:eastAsia="ro-RO"/>
              </w:rPr>
              <w:t>comunitară</w:t>
            </w:r>
            <w:proofErr w:type="spellEnd"/>
          </w:p>
        </w:tc>
        <w:tc>
          <w:tcPr>
            <w:tcW w:w="1617" w:type="pct"/>
            <w:tcBorders>
              <w:bottom w:val="single" w:sz="12" w:space="0" w:color="auto"/>
            </w:tcBorders>
            <w:vAlign w:val="center"/>
          </w:tcPr>
          <w:p w14:paraId="1C128951" w14:textId="4700A89A" w:rsidR="00011E13" w:rsidRPr="00011E13" w:rsidRDefault="00011E13" w:rsidP="00011E13">
            <w:pPr>
              <w:jc w:val="center"/>
              <w:rPr>
                <w:rFonts w:cs="Arial"/>
                <w:sz w:val="16"/>
                <w:szCs w:val="16"/>
                <w:lang w:eastAsia="ro-RO"/>
              </w:rPr>
            </w:pPr>
            <w:r w:rsidRPr="00011E13">
              <w:rPr>
                <w:rFonts w:cs="Arial"/>
                <w:sz w:val="16"/>
                <w:szCs w:val="16"/>
                <w:lang w:val="ro-RO" w:eastAsia="ro-RO"/>
              </w:rPr>
              <w:t>Habitatul Include pădurile galerii de luncă din lungul râurilor, de la câmpie până în etajul montan superior.</w:t>
            </w:r>
            <w:r w:rsidRPr="00011E13">
              <w:rPr>
                <w:rFonts w:ascii="Noto Serif" w:hAnsi="Noto Serif" w:cs="Noto Serif"/>
                <w:shd w:val="clear" w:color="auto" w:fill="FFFFFF"/>
                <w:lang w:val="ro-RO"/>
              </w:rPr>
              <w:t xml:space="preserve"> </w:t>
            </w:r>
            <w:r w:rsidRPr="00011E13">
              <w:rPr>
                <w:rFonts w:cs="Arial"/>
                <w:sz w:val="16"/>
                <w:szCs w:val="16"/>
                <w:lang w:val="ro-RO" w:eastAsia="ro-RO"/>
              </w:rPr>
              <w:t xml:space="preserve">consituie o resursă ecologică inestimabilă, fiind în primul rând culoare ecologice pentru mamiferele mari (şi singurele, mai ales la deal şi la câmpie), adăpost foarte preţios pentru numeroase specii de nevertebrate, loc de cuibărit şi de hrănire pentru un număr foarte mare de </w:t>
            </w:r>
            <w:r w:rsidRPr="00011E13">
              <w:rPr>
                <w:rFonts w:cs="Arial"/>
                <w:sz w:val="16"/>
                <w:szCs w:val="16"/>
                <w:lang w:val="ro-RO" w:eastAsia="ro-RO"/>
              </w:rPr>
              <w:lastRenderedPageBreak/>
              <w:t>specii de păsări. Solurile pe care apar aceste păduri sunt cele aluviale (fluvi- solurile), adesea gleizate</w:t>
            </w:r>
          </w:p>
        </w:tc>
        <w:tc>
          <w:tcPr>
            <w:tcW w:w="635" w:type="pct"/>
            <w:tcBorders>
              <w:bottom w:val="single" w:sz="12" w:space="0" w:color="auto"/>
            </w:tcBorders>
            <w:vAlign w:val="center"/>
          </w:tcPr>
          <w:p w14:paraId="0E2AAEDD" w14:textId="4B5DF857"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lastRenderedPageBreak/>
              <w:t>Producător</w:t>
            </w:r>
            <w:proofErr w:type="spellEnd"/>
            <w:r w:rsidRPr="00011E13">
              <w:rPr>
                <w:rFonts w:cs="Arial"/>
                <w:sz w:val="16"/>
                <w:szCs w:val="16"/>
                <w:lang w:eastAsia="ro-RO"/>
              </w:rPr>
              <w:t xml:space="preserve"> </w:t>
            </w:r>
            <w:proofErr w:type="spellStart"/>
            <w:r w:rsidRPr="00011E13">
              <w:rPr>
                <w:rFonts w:cs="Arial"/>
                <w:sz w:val="16"/>
                <w:szCs w:val="16"/>
                <w:lang w:eastAsia="ro-RO"/>
              </w:rPr>
              <w:t>primar</w:t>
            </w:r>
            <w:proofErr w:type="spellEnd"/>
            <w:r w:rsidRPr="00011E13">
              <w:rPr>
                <w:rFonts w:cs="Arial"/>
                <w:sz w:val="16"/>
                <w:szCs w:val="16"/>
                <w:lang w:eastAsia="ro-RO"/>
              </w:rPr>
              <w:t xml:space="preserve"> - P</w:t>
            </w:r>
          </w:p>
        </w:tc>
        <w:tc>
          <w:tcPr>
            <w:tcW w:w="660" w:type="pct"/>
            <w:tcBorders>
              <w:bottom w:val="single" w:sz="12" w:space="0" w:color="auto"/>
              <w:right w:val="single" w:sz="18" w:space="0" w:color="auto"/>
            </w:tcBorders>
            <w:vAlign w:val="center"/>
          </w:tcPr>
          <w:p w14:paraId="1682FDE0" w14:textId="6F0D02DC" w:rsidR="00011E13" w:rsidRPr="00011E13" w:rsidRDefault="00011E13" w:rsidP="00011E13">
            <w:pPr>
              <w:jc w:val="center"/>
              <w:rPr>
                <w:rFonts w:cs="Arial"/>
                <w:bCs/>
                <w:sz w:val="16"/>
                <w:szCs w:val="16"/>
                <w:lang w:eastAsia="ro-RO"/>
              </w:rPr>
            </w:pPr>
            <w:r w:rsidRPr="00011E13">
              <w:rPr>
                <w:rFonts w:cs="Arial"/>
                <w:bCs/>
                <w:sz w:val="16"/>
                <w:szCs w:val="16"/>
                <w:lang w:eastAsia="ro-RO"/>
              </w:rPr>
              <w:t xml:space="preserve">Nu </w:t>
            </w:r>
            <w:proofErr w:type="spellStart"/>
            <w:r w:rsidRPr="00011E13">
              <w:rPr>
                <w:rFonts w:cs="Arial"/>
                <w:bCs/>
                <w:sz w:val="16"/>
                <w:szCs w:val="16"/>
                <w:lang w:eastAsia="ro-RO"/>
              </w:rPr>
              <w:t>există</w:t>
            </w:r>
            <w:proofErr w:type="spellEnd"/>
            <w:r w:rsidRPr="00011E13">
              <w:rPr>
                <w:rFonts w:cs="Arial"/>
                <w:bCs/>
                <w:sz w:val="16"/>
                <w:szCs w:val="16"/>
                <w:lang w:eastAsia="ro-RO"/>
              </w:rPr>
              <w:t xml:space="preserve"> </w:t>
            </w:r>
            <w:proofErr w:type="spellStart"/>
            <w:r w:rsidRPr="00011E13">
              <w:rPr>
                <w:rFonts w:cs="Arial"/>
                <w:bCs/>
                <w:sz w:val="16"/>
                <w:szCs w:val="16"/>
                <w:lang w:eastAsia="ro-RO"/>
              </w:rPr>
              <w:t>informații</w:t>
            </w:r>
            <w:proofErr w:type="spellEnd"/>
            <w:r w:rsidRPr="00011E13">
              <w:rPr>
                <w:rFonts w:cs="Arial"/>
                <w:bCs/>
                <w:sz w:val="16"/>
                <w:szCs w:val="16"/>
                <w:lang w:eastAsia="ro-RO"/>
              </w:rPr>
              <w:t xml:space="preserve"> </w:t>
            </w:r>
            <w:proofErr w:type="spellStart"/>
            <w:r w:rsidRPr="00011E13">
              <w:rPr>
                <w:rFonts w:cs="Arial"/>
                <w:bCs/>
                <w:sz w:val="16"/>
                <w:szCs w:val="16"/>
                <w:lang w:eastAsia="ro-RO"/>
              </w:rPr>
              <w:t>asupra</w:t>
            </w:r>
            <w:proofErr w:type="spellEnd"/>
            <w:r w:rsidRPr="00011E13">
              <w:rPr>
                <w:rFonts w:cs="Arial"/>
                <w:bCs/>
                <w:sz w:val="16"/>
                <w:szCs w:val="16"/>
                <w:lang w:eastAsia="ro-RO"/>
              </w:rPr>
              <w:t xml:space="preserve"> </w:t>
            </w:r>
            <w:proofErr w:type="spellStart"/>
            <w:r w:rsidRPr="00011E13">
              <w:rPr>
                <w:rFonts w:cs="Arial"/>
                <w:bCs/>
                <w:sz w:val="16"/>
                <w:szCs w:val="16"/>
                <w:lang w:eastAsia="ro-RO"/>
              </w:rPr>
              <w:t>existenței</w:t>
            </w:r>
            <w:proofErr w:type="spellEnd"/>
            <w:r w:rsidRPr="00011E13">
              <w:rPr>
                <w:rFonts w:cs="Arial"/>
                <w:bCs/>
                <w:sz w:val="16"/>
                <w:szCs w:val="16"/>
                <w:lang w:eastAsia="ro-RO"/>
              </w:rPr>
              <w:t xml:space="preserve"> de </w:t>
            </w:r>
            <w:proofErr w:type="spellStart"/>
            <w:r w:rsidRPr="00011E13">
              <w:rPr>
                <w:rFonts w:cs="Arial"/>
                <w:bCs/>
                <w:sz w:val="16"/>
                <w:szCs w:val="16"/>
                <w:lang w:eastAsia="ro-RO"/>
              </w:rPr>
              <w:t>coridoare</w:t>
            </w:r>
            <w:proofErr w:type="spellEnd"/>
            <w:r w:rsidRPr="00011E13">
              <w:rPr>
                <w:rFonts w:cs="Arial"/>
                <w:bCs/>
                <w:sz w:val="16"/>
                <w:szCs w:val="16"/>
                <w:lang w:eastAsia="ro-RO"/>
              </w:rPr>
              <w:t xml:space="preserve"> </w:t>
            </w:r>
            <w:proofErr w:type="spellStart"/>
            <w:r w:rsidRPr="00011E13">
              <w:rPr>
                <w:rFonts w:cs="Arial"/>
                <w:bCs/>
                <w:sz w:val="16"/>
                <w:szCs w:val="16"/>
                <w:lang w:eastAsia="ro-RO"/>
              </w:rPr>
              <w:t>ecologice</w:t>
            </w:r>
            <w:proofErr w:type="spellEnd"/>
            <w:r w:rsidRPr="00011E13">
              <w:rPr>
                <w:rFonts w:cs="Arial"/>
                <w:bCs/>
                <w:sz w:val="16"/>
                <w:szCs w:val="16"/>
                <w:lang w:eastAsia="ro-RO"/>
              </w:rPr>
              <w:t xml:space="preserve"> pe </w:t>
            </w:r>
            <w:proofErr w:type="spellStart"/>
            <w:r w:rsidRPr="00011E13">
              <w:rPr>
                <w:rFonts w:cs="Arial"/>
                <w:bCs/>
                <w:sz w:val="16"/>
                <w:szCs w:val="16"/>
                <w:lang w:eastAsia="ro-RO"/>
              </w:rPr>
              <w:t>suprafața</w:t>
            </w:r>
            <w:proofErr w:type="spellEnd"/>
            <w:r w:rsidRPr="00011E13">
              <w:rPr>
                <w:rFonts w:cs="Arial"/>
                <w:bCs/>
                <w:sz w:val="16"/>
                <w:szCs w:val="16"/>
                <w:lang w:eastAsia="ro-RO"/>
              </w:rPr>
              <w:t xml:space="preserve"> </w:t>
            </w:r>
            <w:proofErr w:type="spellStart"/>
            <w:r w:rsidRPr="00011E13">
              <w:rPr>
                <w:rFonts w:cs="Arial"/>
                <w:bCs/>
                <w:sz w:val="16"/>
                <w:szCs w:val="16"/>
                <w:lang w:eastAsia="ro-RO"/>
              </w:rPr>
              <w:t>Amenajamentului</w:t>
            </w:r>
            <w:proofErr w:type="spellEnd"/>
            <w:r w:rsidRPr="00011E13">
              <w:rPr>
                <w:rFonts w:cs="Arial"/>
                <w:bCs/>
                <w:sz w:val="16"/>
                <w:szCs w:val="16"/>
                <w:lang w:eastAsia="ro-RO"/>
              </w:rPr>
              <w:t xml:space="preserve"> </w:t>
            </w:r>
            <w:proofErr w:type="gramStart"/>
            <w:r w:rsidRPr="00011E13">
              <w:rPr>
                <w:rFonts w:cs="Arial"/>
                <w:bCs/>
                <w:sz w:val="16"/>
                <w:szCs w:val="16"/>
                <w:lang w:eastAsia="ro-RO"/>
              </w:rPr>
              <w:t>silvic.</w:t>
            </w:r>
            <w:r w:rsidRPr="00011E13">
              <w:rPr>
                <w:rFonts w:cs="Arial"/>
                <w:sz w:val="16"/>
                <w:szCs w:val="16"/>
                <w:lang w:eastAsia="ro-RO"/>
              </w:rPr>
              <w:t>.</w:t>
            </w:r>
            <w:proofErr w:type="gramEnd"/>
          </w:p>
        </w:tc>
      </w:tr>
      <w:tr w:rsidR="00011E13" w:rsidRPr="00A81FA4" w14:paraId="28C617E0" w14:textId="77777777" w:rsidTr="00011E13">
        <w:trPr>
          <w:trHeight w:val="996"/>
          <w:jc w:val="center"/>
        </w:trPr>
        <w:tc>
          <w:tcPr>
            <w:tcW w:w="303" w:type="pct"/>
            <w:tcBorders>
              <w:top w:val="single" w:sz="4" w:space="0" w:color="auto"/>
              <w:left w:val="single" w:sz="18" w:space="0" w:color="auto"/>
              <w:bottom w:val="single" w:sz="12" w:space="0" w:color="auto"/>
            </w:tcBorders>
          </w:tcPr>
          <w:p w14:paraId="6B3A3BD3" w14:textId="4810C46A" w:rsidR="00011E13" w:rsidRPr="00011E13" w:rsidRDefault="00011E13" w:rsidP="00011E13">
            <w:pPr>
              <w:jc w:val="center"/>
              <w:rPr>
                <w:rFonts w:cs="Arial"/>
                <w:sz w:val="16"/>
                <w:szCs w:val="16"/>
              </w:rPr>
            </w:pPr>
            <w:r w:rsidRPr="00011E13">
              <w:rPr>
                <w:rFonts w:cs="Arial"/>
                <w:sz w:val="16"/>
                <w:szCs w:val="16"/>
              </w:rPr>
              <w:t>91V0</w:t>
            </w:r>
          </w:p>
        </w:tc>
        <w:tc>
          <w:tcPr>
            <w:tcW w:w="675" w:type="pct"/>
            <w:tcBorders>
              <w:top w:val="single" w:sz="4" w:space="0" w:color="auto"/>
              <w:bottom w:val="single" w:sz="12" w:space="0" w:color="auto"/>
            </w:tcBorders>
          </w:tcPr>
          <w:p w14:paraId="464C0195" w14:textId="77777777" w:rsidR="00011E13" w:rsidRPr="00011E13" w:rsidRDefault="00011E13" w:rsidP="00011E13">
            <w:pPr>
              <w:pStyle w:val="TableParagraph"/>
              <w:ind w:left="108"/>
              <w:rPr>
                <w:rFonts w:ascii="Arial" w:hAnsi="Arial" w:cs="Arial"/>
                <w:sz w:val="16"/>
                <w:szCs w:val="16"/>
              </w:rPr>
            </w:pPr>
            <w:proofErr w:type="spellStart"/>
            <w:r w:rsidRPr="00011E13">
              <w:rPr>
                <w:rFonts w:ascii="Arial" w:hAnsi="Arial" w:cs="Arial"/>
                <w:sz w:val="16"/>
                <w:szCs w:val="16"/>
              </w:rPr>
              <w:t>Păduri</w:t>
            </w:r>
            <w:proofErr w:type="spellEnd"/>
            <w:r w:rsidRPr="00011E13">
              <w:rPr>
                <w:rFonts w:ascii="Arial" w:hAnsi="Arial" w:cs="Arial"/>
                <w:spacing w:val="-3"/>
                <w:sz w:val="16"/>
                <w:szCs w:val="16"/>
              </w:rPr>
              <w:t xml:space="preserve"> </w:t>
            </w:r>
            <w:proofErr w:type="spellStart"/>
            <w:r w:rsidRPr="00011E13">
              <w:rPr>
                <w:rFonts w:ascii="Arial" w:hAnsi="Arial" w:cs="Arial"/>
                <w:sz w:val="16"/>
                <w:szCs w:val="16"/>
              </w:rPr>
              <w:t>dacice</w:t>
            </w:r>
            <w:proofErr w:type="spellEnd"/>
            <w:r w:rsidRPr="00011E13">
              <w:rPr>
                <w:rFonts w:ascii="Arial" w:hAnsi="Arial" w:cs="Arial"/>
                <w:spacing w:val="-1"/>
                <w:sz w:val="16"/>
                <w:szCs w:val="16"/>
              </w:rPr>
              <w:t xml:space="preserve"> </w:t>
            </w:r>
            <w:r w:rsidRPr="00011E13">
              <w:rPr>
                <w:rFonts w:ascii="Arial" w:hAnsi="Arial" w:cs="Arial"/>
                <w:sz w:val="16"/>
                <w:szCs w:val="16"/>
              </w:rPr>
              <w:t>de</w:t>
            </w:r>
            <w:r w:rsidRPr="00011E13">
              <w:rPr>
                <w:rFonts w:ascii="Arial" w:hAnsi="Arial" w:cs="Arial"/>
                <w:spacing w:val="-2"/>
                <w:sz w:val="16"/>
                <w:szCs w:val="16"/>
              </w:rPr>
              <w:t xml:space="preserve"> </w:t>
            </w:r>
            <w:r w:rsidRPr="00011E13">
              <w:rPr>
                <w:rFonts w:ascii="Arial" w:hAnsi="Arial" w:cs="Arial"/>
                <w:sz w:val="16"/>
                <w:szCs w:val="16"/>
              </w:rPr>
              <w:t>fag</w:t>
            </w:r>
          </w:p>
          <w:p w14:paraId="3415FF13" w14:textId="6CE57A42" w:rsidR="00011E13" w:rsidRPr="00011E13" w:rsidRDefault="00011E13" w:rsidP="00011E13">
            <w:pPr>
              <w:pStyle w:val="TableParagraph"/>
              <w:ind w:left="108"/>
              <w:rPr>
                <w:rFonts w:ascii="Arial" w:hAnsi="Arial" w:cs="Arial"/>
                <w:sz w:val="16"/>
                <w:szCs w:val="16"/>
              </w:rPr>
            </w:pPr>
            <w:r w:rsidRPr="00011E13">
              <w:rPr>
                <w:rFonts w:ascii="Arial" w:hAnsi="Arial" w:cs="Arial"/>
                <w:spacing w:val="-1"/>
                <w:sz w:val="16"/>
                <w:szCs w:val="16"/>
              </w:rPr>
              <w:t>(</w:t>
            </w:r>
            <w:proofErr w:type="spellStart"/>
            <w:r w:rsidRPr="00011E13">
              <w:rPr>
                <w:rFonts w:ascii="Arial" w:hAnsi="Arial" w:cs="Arial"/>
                <w:spacing w:val="-1"/>
                <w:sz w:val="16"/>
                <w:szCs w:val="16"/>
              </w:rPr>
              <w:t>Symphyto</w:t>
            </w:r>
            <w:proofErr w:type="spellEnd"/>
            <w:r w:rsidRPr="00011E13">
              <w:rPr>
                <w:rFonts w:ascii="Arial" w:hAnsi="Arial" w:cs="Arial"/>
                <w:spacing w:val="-1"/>
                <w:sz w:val="16"/>
                <w:szCs w:val="16"/>
              </w:rPr>
              <w:t>-</w:t>
            </w:r>
            <w:r w:rsidRPr="00011E13">
              <w:rPr>
                <w:rFonts w:ascii="Arial" w:hAnsi="Arial" w:cs="Arial"/>
                <w:spacing w:val="-4"/>
                <w:sz w:val="16"/>
                <w:szCs w:val="16"/>
              </w:rPr>
              <w:t xml:space="preserve"> </w:t>
            </w:r>
            <w:proofErr w:type="spellStart"/>
            <w:r w:rsidRPr="00011E13">
              <w:rPr>
                <w:rFonts w:ascii="Arial" w:hAnsi="Arial" w:cs="Arial"/>
                <w:sz w:val="16"/>
                <w:szCs w:val="16"/>
              </w:rPr>
              <w:t>Fagion</w:t>
            </w:r>
            <w:proofErr w:type="spellEnd"/>
            <w:r w:rsidRPr="00011E13">
              <w:rPr>
                <w:rFonts w:ascii="Arial" w:hAnsi="Arial" w:cs="Arial"/>
                <w:sz w:val="16"/>
                <w:szCs w:val="16"/>
              </w:rPr>
              <w:t>)</w:t>
            </w:r>
          </w:p>
        </w:tc>
        <w:tc>
          <w:tcPr>
            <w:tcW w:w="554" w:type="pct"/>
            <w:tcBorders>
              <w:bottom w:val="single" w:sz="12" w:space="0" w:color="auto"/>
            </w:tcBorders>
            <w:vAlign w:val="center"/>
          </w:tcPr>
          <w:p w14:paraId="4AE75DD5" w14:textId="6AD086BB"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Acest</w:t>
            </w:r>
            <w:proofErr w:type="spellEnd"/>
            <w:r w:rsidRPr="00011E13">
              <w:rPr>
                <w:rFonts w:cs="Arial"/>
                <w:sz w:val="16"/>
                <w:szCs w:val="16"/>
                <w:lang w:eastAsia="ro-RO"/>
              </w:rPr>
              <w:t xml:space="preserve"> tip de habitat </w:t>
            </w:r>
            <w:proofErr w:type="spellStart"/>
            <w:r w:rsidRPr="00011E13">
              <w:rPr>
                <w:rFonts w:cs="Arial"/>
                <w:sz w:val="16"/>
                <w:szCs w:val="16"/>
                <w:lang w:eastAsia="ro-RO"/>
              </w:rPr>
              <w:t>forestier</w:t>
            </w:r>
            <w:proofErr w:type="spellEnd"/>
            <w:r w:rsidRPr="00011E13">
              <w:rPr>
                <w:rFonts w:cs="Arial"/>
                <w:sz w:val="16"/>
                <w:szCs w:val="16"/>
                <w:lang w:eastAsia="ro-RO"/>
              </w:rPr>
              <w:t xml:space="preserve"> nu </w:t>
            </w:r>
            <w:proofErr w:type="spellStart"/>
            <w:r w:rsidRPr="00011E13">
              <w:rPr>
                <w:rFonts w:cs="Arial"/>
                <w:sz w:val="16"/>
                <w:szCs w:val="16"/>
                <w:lang w:eastAsia="ro-RO"/>
              </w:rPr>
              <w:t>este</w:t>
            </w:r>
            <w:proofErr w:type="spellEnd"/>
            <w:r w:rsidRPr="00011E13">
              <w:rPr>
                <w:rFonts w:cs="Arial"/>
                <w:sz w:val="16"/>
                <w:szCs w:val="16"/>
                <w:lang w:eastAsia="ro-RO"/>
              </w:rPr>
              <w:t xml:space="preserve"> </w:t>
            </w:r>
            <w:proofErr w:type="spellStart"/>
            <w:r w:rsidRPr="00011E13">
              <w:rPr>
                <w:rFonts w:cs="Arial"/>
                <w:sz w:val="16"/>
                <w:szCs w:val="16"/>
                <w:lang w:eastAsia="ro-RO"/>
              </w:rPr>
              <w:t>condiționat</w:t>
            </w:r>
            <w:proofErr w:type="spellEnd"/>
            <w:r w:rsidRPr="00011E13">
              <w:rPr>
                <w:rFonts w:cs="Arial"/>
                <w:sz w:val="16"/>
                <w:szCs w:val="16"/>
                <w:lang w:eastAsia="ro-RO"/>
              </w:rPr>
              <w:t xml:space="preserve"> de </w:t>
            </w:r>
            <w:proofErr w:type="spellStart"/>
            <w:r w:rsidRPr="00011E13">
              <w:rPr>
                <w:rFonts w:cs="Arial"/>
                <w:sz w:val="16"/>
                <w:szCs w:val="16"/>
                <w:lang w:eastAsia="ro-RO"/>
              </w:rPr>
              <w:t>existența</w:t>
            </w:r>
            <w:proofErr w:type="spellEnd"/>
            <w:r w:rsidRPr="00011E13">
              <w:rPr>
                <w:rFonts w:cs="Arial"/>
                <w:sz w:val="16"/>
                <w:szCs w:val="16"/>
                <w:lang w:eastAsia="ro-RO"/>
              </w:rPr>
              <w:t xml:space="preserve"> </w:t>
            </w:r>
            <w:proofErr w:type="spellStart"/>
            <w:r w:rsidRPr="00011E13">
              <w:rPr>
                <w:rFonts w:cs="Arial"/>
                <w:sz w:val="16"/>
                <w:szCs w:val="16"/>
                <w:lang w:eastAsia="ro-RO"/>
              </w:rPr>
              <w:t>corpurilor</w:t>
            </w:r>
            <w:proofErr w:type="spellEnd"/>
            <w:r w:rsidRPr="00011E13">
              <w:rPr>
                <w:rFonts w:cs="Arial"/>
                <w:sz w:val="16"/>
                <w:szCs w:val="16"/>
                <w:lang w:eastAsia="ro-RO"/>
              </w:rPr>
              <w:t xml:space="preserve"> de </w:t>
            </w:r>
            <w:proofErr w:type="spellStart"/>
            <w:r w:rsidRPr="00011E13">
              <w:rPr>
                <w:rFonts w:cs="Arial"/>
                <w:sz w:val="16"/>
                <w:szCs w:val="16"/>
                <w:lang w:eastAsia="ro-RO"/>
              </w:rPr>
              <w:t>apă</w:t>
            </w:r>
            <w:proofErr w:type="spellEnd"/>
            <w:r w:rsidRPr="00011E13">
              <w:rPr>
                <w:rFonts w:cs="Arial"/>
                <w:sz w:val="16"/>
                <w:szCs w:val="16"/>
                <w:lang w:eastAsia="ro-RO"/>
              </w:rPr>
              <w:t xml:space="preserve"> </w:t>
            </w:r>
            <w:proofErr w:type="spellStart"/>
            <w:r w:rsidRPr="00011E13">
              <w:rPr>
                <w:rFonts w:cs="Arial"/>
                <w:sz w:val="16"/>
                <w:szCs w:val="16"/>
                <w:lang w:eastAsia="ro-RO"/>
              </w:rPr>
              <w:t>subterană</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de </w:t>
            </w:r>
            <w:proofErr w:type="spellStart"/>
            <w:r w:rsidRPr="00011E13">
              <w:rPr>
                <w:rFonts w:cs="Arial"/>
                <w:sz w:val="16"/>
                <w:szCs w:val="16"/>
                <w:lang w:eastAsia="ro-RO"/>
              </w:rPr>
              <w:t>suprafață</w:t>
            </w:r>
            <w:proofErr w:type="spellEnd"/>
          </w:p>
        </w:tc>
        <w:tc>
          <w:tcPr>
            <w:tcW w:w="556" w:type="pct"/>
            <w:tcBorders>
              <w:bottom w:val="single" w:sz="12" w:space="0" w:color="auto"/>
            </w:tcBorders>
            <w:vAlign w:val="center"/>
          </w:tcPr>
          <w:p w14:paraId="29079DBB" w14:textId="5CCDB4CF"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Reprezintă</w:t>
            </w:r>
            <w:proofErr w:type="spellEnd"/>
            <w:r w:rsidRPr="00011E13">
              <w:rPr>
                <w:rFonts w:cs="Arial"/>
                <w:sz w:val="16"/>
                <w:szCs w:val="16"/>
                <w:lang w:eastAsia="ro-RO"/>
              </w:rPr>
              <w:t xml:space="preserve"> habitat </w:t>
            </w:r>
            <w:proofErr w:type="spellStart"/>
            <w:r w:rsidRPr="00011E13">
              <w:rPr>
                <w:rFonts w:cs="Arial"/>
                <w:sz w:val="16"/>
                <w:szCs w:val="16"/>
                <w:lang w:eastAsia="ro-RO"/>
              </w:rPr>
              <w:t>pentru</w:t>
            </w:r>
            <w:proofErr w:type="spellEnd"/>
            <w:r w:rsidRPr="00011E13">
              <w:rPr>
                <w:rFonts w:cs="Arial"/>
                <w:sz w:val="16"/>
                <w:szCs w:val="16"/>
                <w:lang w:eastAsia="ro-RO"/>
              </w:rPr>
              <w:t xml:space="preserve"> o </w:t>
            </w:r>
            <w:proofErr w:type="spellStart"/>
            <w:r w:rsidRPr="00011E13">
              <w:rPr>
                <w:rFonts w:cs="Arial"/>
                <w:sz w:val="16"/>
                <w:szCs w:val="16"/>
                <w:lang w:eastAsia="ro-RO"/>
              </w:rPr>
              <w:t>varietate</w:t>
            </w:r>
            <w:proofErr w:type="spellEnd"/>
            <w:r w:rsidRPr="00011E13">
              <w:rPr>
                <w:rFonts w:cs="Arial"/>
                <w:sz w:val="16"/>
                <w:szCs w:val="16"/>
                <w:lang w:eastAsia="ro-RO"/>
              </w:rPr>
              <w:t xml:space="preserve"> </w:t>
            </w:r>
            <w:proofErr w:type="spellStart"/>
            <w:r w:rsidRPr="00011E13">
              <w:rPr>
                <w:rFonts w:cs="Arial"/>
                <w:sz w:val="16"/>
                <w:szCs w:val="16"/>
                <w:lang w:eastAsia="ro-RO"/>
              </w:rPr>
              <w:t>foarte</w:t>
            </w:r>
            <w:proofErr w:type="spellEnd"/>
            <w:r w:rsidRPr="00011E13">
              <w:rPr>
                <w:rFonts w:cs="Arial"/>
                <w:sz w:val="16"/>
                <w:szCs w:val="16"/>
                <w:lang w:eastAsia="ro-RO"/>
              </w:rPr>
              <w:t xml:space="preserve"> mare de </w:t>
            </w:r>
            <w:proofErr w:type="spellStart"/>
            <w:r w:rsidRPr="00011E13">
              <w:rPr>
                <w:rFonts w:cs="Arial"/>
                <w:sz w:val="16"/>
                <w:szCs w:val="16"/>
                <w:lang w:eastAsia="ro-RO"/>
              </w:rPr>
              <w:t>specii</w:t>
            </w:r>
            <w:proofErr w:type="spellEnd"/>
            <w:r w:rsidRPr="00011E13">
              <w:rPr>
                <w:rFonts w:cs="Arial"/>
                <w:sz w:val="16"/>
                <w:szCs w:val="16"/>
                <w:lang w:eastAsia="ro-RO"/>
              </w:rPr>
              <w:t xml:space="preserve"> de </w:t>
            </w:r>
            <w:proofErr w:type="spellStart"/>
            <w:r w:rsidRPr="00011E13">
              <w:rPr>
                <w:rFonts w:cs="Arial"/>
                <w:sz w:val="16"/>
                <w:szCs w:val="16"/>
                <w:lang w:eastAsia="ro-RO"/>
              </w:rPr>
              <w:t>importanță</w:t>
            </w:r>
            <w:proofErr w:type="spellEnd"/>
            <w:r w:rsidRPr="00011E13">
              <w:rPr>
                <w:rFonts w:cs="Arial"/>
                <w:sz w:val="16"/>
                <w:szCs w:val="16"/>
                <w:lang w:eastAsia="ro-RO"/>
              </w:rPr>
              <w:t xml:space="preserve"> </w:t>
            </w:r>
            <w:proofErr w:type="spellStart"/>
            <w:r w:rsidRPr="00011E13">
              <w:rPr>
                <w:rFonts w:cs="Arial"/>
                <w:sz w:val="16"/>
                <w:szCs w:val="16"/>
                <w:lang w:eastAsia="ro-RO"/>
              </w:rPr>
              <w:t>comunitară</w:t>
            </w:r>
            <w:proofErr w:type="spellEnd"/>
            <w:r w:rsidRPr="00011E13">
              <w:rPr>
                <w:rFonts w:cs="Arial"/>
                <w:sz w:val="16"/>
                <w:szCs w:val="16"/>
                <w:lang w:eastAsia="ro-RO"/>
              </w:rPr>
              <w:t>.</w:t>
            </w:r>
          </w:p>
        </w:tc>
        <w:tc>
          <w:tcPr>
            <w:tcW w:w="1617" w:type="pct"/>
            <w:tcBorders>
              <w:bottom w:val="single" w:sz="12" w:space="0" w:color="auto"/>
            </w:tcBorders>
            <w:vAlign w:val="center"/>
          </w:tcPr>
          <w:p w14:paraId="243AD13F" w14:textId="36314D3D" w:rsidR="00011E13" w:rsidRPr="00011E13" w:rsidRDefault="00011E13" w:rsidP="00011E13">
            <w:pPr>
              <w:jc w:val="center"/>
              <w:rPr>
                <w:rFonts w:cs="Arial"/>
                <w:sz w:val="16"/>
                <w:szCs w:val="16"/>
                <w:lang w:eastAsia="ro-RO"/>
              </w:rPr>
            </w:pPr>
            <w:r w:rsidRPr="00011E13">
              <w:rPr>
                <w:rFonts w:cs="Arial"/>
                <w:sz w:val="16"/>
                <w:szCs w:val="16"/>
                <w:lang w:val="ro-RO" w:eastAsia="ro-RO"/>
              </w:rPr>
              <w:t>apar la altitudini de 800¬1200 metri, pe soluri fertile şi bine aerisite (de tipul cambisolurilor eutrice şi luvisolurilor), cele mai tipice fiind cele de pe roci ce aprovizionează bine cu nutrienţi minerali solul şi menţin un nivel scăzut al acidităţii ca bazaltele, calcarele, gresiile calcaroase. Habitatul se recunoaşte în primul rând prin prezenţa celor două plante caracteristice, ambele proprii doar Carpaţilor, brusturele negru (sau tătăneasa galbenă carpatină, Symphitum cordatum – de la care vine numele ştiinţific) şi mierea ursului roşie</w:t>
            </w:r>
          </w:p>
        </w:tc>
        <w:tc>
          <w:tcPr>
            <w:tcW w:w="635" w:type="pct"/>
            <w:tcBorders>
              <w:bottom w:val="single" w:sz="12" w:space="0" w:color="auto"/>
            </w:tcBorders>
            <w:vAlign w:val="center"/>
          </w:tcPr>
          <w:p w14:paraId="7F7A2E35" w14:textId="0F05E114"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Producător</w:t>
            </w:r>
            <w:proofErr w:type="spellEnd"/>
            <w:r w:rsidRPr="00011E13">
              <w:rPr>
                <w:rFonts w:cs="Arial"/>
                <w:sz w:val="16"/>
                <w:szCs w:val="16"/>
                <w:lang w:eastAsia="ro-RO"/>
              </w:rPr>
              <w:t xml:space="preserve"> </w:t>
            </w:r>
            <w:proofErr w:type="spellStart"/>
            <w:r w:rsidRPr="00011E13">
              <w:rPr>
                <w:rFonts w:cs="Arial"/>
                <w:sz w:val="16"/>
                <w:szCs w:val="16"/>
                <w:lang w:eastAsia="ro-RO"/>
              </w:rPr>
              <w:t>primar</w:t>
            </w:r>
            <w:proofErr w:type="spellEnd"/>
            <w:r w:rsidRPr="00011E13">
              <w:rPr>
                <w:rFonts w:cs="Arial"/>
                <w:sz w:val="16"/>
                <w:szCs w:val="16"/>
                <w:lang w:eastAsia="ro-RO"/>
              </w:rPr>
              <w:t xml:space="preserve"> - P</w:t>
            </w:r>
          </w:p>
        </w:tc>
        <w:tc>
          <w:tcPr>
            <w:tcW w:w="660" w:type="pct"/>
            <w:tcBorders>
              <w:bottom w:val="single" w:sz="12" w:space="0" w:color="auto"/>
              <w:right w:val="single" w:sz="18" w:space="0" w:color="auto"/>
            </w:tcBorders>
            <w:vAlign w:val="center"/>
          </w:tcPr>
          <w:p w14:paraId="0D4B9CAC" w14:textId="6F987775" w:rsidR="00011E13" w:rsidRPr="00011E13" w:rsidRDefault="00011E13" w:rsidP="00011E13">
            <w:pPr>
              <w:jc w:val="center"/>
              <w:rPr>
                <w:rFonts w:cs="Arial"/>
                <w:bCs/>
                <w:sz w:val="16"/>
                <w:szCs w:val="16"/>
                <w:lang w:eastAsia="ro-RO"/>
              </w:rPr>
            </w:pPr>
            <w:r w:rsidRPr="00011E13">
              <w:rPr>
                <w:rFonts w:cs="Arial"/>
                <w:bCs/>
                <w:sz w:val="16"/>
                <w:szCs w:val="16"/>
                <w:lang w:eastAsia="ro-RO"/>
              </w:rPr>
              <w:t xml:space="preserve">Nu </w:t>
            </w:r>
            <w:proofErr w:type="spellStart"/>
            <w:r w:rsidRPr="00011E13">
              <w:rPr>
                <w:rFonts w:cs="Arial"/>
                <w:bCs/>
                <w:sz w:val="16"/>
                <w:szCs w:val="16"/>
                <w:lang w:eastAsia="ro-RO"/>
              </w:rPr>
              <w:t>există</w:t>
            </w:r>
            <w:proofErr w:type="spellEnd"/>
            <w:r w:rsidRPr="00011E13">
              <w:rPr>
                <w:rFonts w:cs="Arial"/>
                <w:bCs/>
                <w:sz w:val="16"/>
                <w:szCs w:val="16"/>
                <w:lang w:eastAsia="ro-RO"/>
              </w:rPr>
              <w:t xml:space="preserve"> </w:t>
            </w:r>
            <w:proofErr w:type="spellStart"/>
            <w:r w:rsidRPr="00011E13">
              <w:rPr>
                <w:rFonts w:cs="Arial"/>
                <w:bCs/>
                <w:sz w:val="16"/>
                <w:szCs w:val="16"/>
                <w:lang w:eastAsia="ro-RO"/>
              </w:rPr>
              <w:t>informații</w:t>
            </w:r>
            <w:proofErr w:type="spellEnd"/>
            <w:r w:rsidRPr="00011E13">
              <w:rPr>
                <w:rFonts w:cs="Arial"/>
                <w:bCs/>
                <w:sz w:val="16"/>
                <w:szCs w:val="16"/>
                <w:lang w:eastAsia="ro-RO"/>
              </w:rPr>
              <w:t xml:space="preserve"> </w:t>
            </w:r>
            <w:proofErr w:type="spellStart"/>
            <w:r w:rsidRPr="00011E13">
              <w:rPr>
                <w:rFonts w:cs="Arial"/>
                <w:bCs/>
                <w:sz w:val="16"/>
                <w:szCs w:val="16"/>
                <w:lang w:eastAsia="ro-RO"/>
              </w:rPr>
              <w:t>asupra</w:t>
            </w:r>
            <w:proofErr w:type="spellEnd"/>
            <w:r w:rsidRPr="00011E13">
              <w:rPr>
                <w:rFonts w:cs="Arial"/>
                <w:bCs/>
                <w:sz w:val="16"/>
                <w:szCs w:val="16"/>
                <w:lang w:eastAsia="ro-RO"/>
              </w:rPr>
              <w:t xml:space="preserve"> </w:t>
            </w:r>
            <w:proofErr w:type="spellStart"/>
            <w:r w:rsidRPr="00011E13">
              <w:rPr>
                <w:rFonts w:cs="Arial"/>
                <w:bCs/>
                <w:sz w:val="16"/>
                <w:szCs w:val="16"/>
                <w:lang w:eastAsia="ro-RO"/>
              </w:rPr>
              <w:t>existenței</w:t>
            </w:r>
            <w:proofErr w:type="spellEnd"/>
            <w:r w:rsidRPr="00011E13">
              <w:rPr>
                <w:rFonts w:cs="Arial"/>
                <w:bCs/>
                <w:sz w:val="16"/>
                <w:szCs w:val="16"/>
                <w:lang w:eastAsia="ro-RO"/>
              </w:rPr>
              <w:t xml:space="preserve"> de </w:t>
            </w:r>
            <w:proofErr w:type="spellStart"/>
            <w:r w:rsidRPr="00011E13">
              <w:rPr>
                <w:rFonts w:cs="Arial"/>
                <w:bCs/>
                <w:sz w:val="16"/>
                <w:szCs w:val="16"/>
                <w:lang w:eastAsia="ro-RO"/>
              </w:rPr>
              <w:t>coridoare</w:t>
            </w:r>
            <w:proofErr w:type="spellEnd"/>
            <w:r w:rsidRPr="00011E13">
              <w:rPr>
                <w:rFonts w:cs="Arial"/>
                <w:bCs/>
                <w:sz w:val="16"/>
                <w:szCs w:val="16"/>
                <w:lang w:eastAsia="ro-RO"/>
              </w:rPr>
              <w:t xml:space="preserve"> </w:t>
            </w:r>
            <w:proofErr w:type="spellStart"/>
            <w:r w:rsidRPr="00011E13">
              <w:rPr>
                <w:rFonts w:cs="Arial"/>
                <w:bCs/>
                <w:sz w:val="16"/>
                <w:szCs w:val="16"/>
                <w:lang w:eastAsia="ro-RO"/>
              </w:rPr>
              <w:t>ecologice</w:t>
            </w:r>
            <w:proofErr w:type="spellEnd"/>
            <w:r w:rsidRPr="00011E13">
              <w:rPr>
                <w:rFonts w:cs="Arial"/>
                <w:bCs/>
                <w:sz w:val="16"/>
                <w:szCs w:val="16"/>
                <w:lang w:eastAsia="ro-RO"/>
              </w:rPr>
              <w:t xml:space="preserve"> pe </w:t>
            </w:r>
            <w:proofErr w:type="spellStart"/>
            <w:r w:rsidRPr="00011E13">
              <w:rPr>
                <w:rFonts w:cs="Arial"/>
                <w:bCs/>
                <w:sz w:val="16"/>
                <w:szCs w:val="16"/>
                <w:lang w:eastAsia="ro-RO"/>
              </w:rPr>
              <w:t>suprafața</w:t>
            </w:r>
            <w:proofErr w:type="spellEnd"/>
            <w:r w:rsidRPr="00011E13">
              <w:rPr>
                <w:rFonts w:cs="Arial"/>
                <w:bCs/>
                <w:sz w:val="16"/>
                <w:szCs w:val="16"/>
                <w:lang w:eastAsia="ro-RO"/>
              </w:rPr>
              <w:t xml:space="preserve"> </w:t>
            </w:r>
            <w:proofErr w:type="spellStart"/>
            <w:r w:rsidRPr="00011E13">
              <w:rPr>
                <w:rFonts w:cs="Arial"/>
                <w:bCs/>
                <w:sz w:val="16"/>
                <w:szCs w:val="16"/>
                <w:lang w:eastAsia="ro-RO"/>
              </w:rPr>
              <w:t>Amenajamentului</w:t>
            </w:r>
            <w:proofErr w:type="spellEnd"/>
            <w:r w:rsidRPr="00011E13">
              <w:rPr>
                <w:rFonts w:cs="Arial"/>
                <w:bCs/>
                <w:sz w:val="16"/>
                <w:szCs w:val="16"/>
                <w:lang w:eastAsia="ro-RO"/>
              </w:rPr>
              <w:t xml:space="preserve"> </w:t>
            </w:r>
            <w:proofErr w:type="gramStart"/>
            <w:r w:rsidRPr="00011E13">
              <w:rPr>
                <w:rFonts w:cs="Arial"/>
                <w:bCs/>
                <w:sz w:val="16"/>
                <w:szCs w:val="16"/>
                <w:lang w:eastAsia="ro-RO"/>
              </w:rPr>
              <w:t>silvic.</w:t>
            </w:r>
            <w:r w:rsidRPr="00011E13">
              <w:rPr>
                <w:rFonts w:cs="Arial"/>
                <w:sz w:val="16"/>
                <w:szCs w:val="16"/>
                <w:lang w:eastAsia="ro-RO"/>
              </w:rPr>
              <w:t>.</w:t>
            </w:r>
            <w:proofErr w:type="gramEnd"/>
          </w:p>
        </w:tc>
      </w:tr>
      <w:tr w:rsidR="00011E13" w:rsidRPr="00A81FA4" w14:paraId="4EFCCDAC" w14:textId="77777777" w:rsidTr="00011E13">
        <w:trPr>
          <w:trHeight w:val="996"/>
          <w:jc w:val="center"/>
        </w:trPr>
        <w:tc>
          <w:tcPr>
            <w:tcW w:w="303" w:type="pct"/>
            <w:tcBorders>
              <w:top w:val="single" w:sz="4" w:space="0" w:color="auto"/>
              <w:left w:val="single" w:sz="18" w:space="0" w:color="auto"/>
              <w:bottom w:val="single" w:sz="4" w:space="0" w:color="auto"/>
            </w:tcBorders>
          </w:tcPr>
          <w:p w14:paraId="3208FDC8" w14:textId="536B17D3" w:rsidR="00011E13" w:rsidRPr="00011E13" w:rsidRDefault="00011E13" w:rsidP="00011E13">
            <w:pPr>
              <w:jc w:val="center"/>
              <w:rPr>
                <w:rFonts w:cs="Arial"/>
                <w:sz w:val="16"/>
                <w:szCs w:val="16"/>
              </w:rPr>
            </w:pPr>
            <w:r w:rsidRPr="00011E13">
              <w:rPr>
                <w:rFonts w:cs="Arial"/>
                <w:sz w:val="16"/>
                <w:szCs w:val="16"/>
              </w:rPr>
              <w:t>9410</w:t>
            </w:r>
          </w:p>
        </w:tc>
        <w:tc>
          <w:tcPr>
            <w:tcW w:w="675" w:type="pct"/>
            <w:tcBorders>
              <w:top w:val="single" w:sz="4" w:space="0" w:color="auto"/>
              <w:bottom w:val="single" w:sz="4" w:space="0" w:color="auto"/>
            </w:tcBorders>
          </w:tcPr>
          <w:p w14:paraId="4E7DD969" w14:textId="77777777" w:rsidR="00011E13" w:rsidRPr="00011E13" w:rsidRDefault="00011E13" w:rsidP="00011E13">
            <w:pPr>
              <w:pStyle w:val="TableParagraph"/>
              <w:ind w:left="108"/>
              <w:rPr>
                <w:rFonts w:ascii="Arial" w:hAnsi="Arial" w:cs="Arial"/>
                <w:i/>
                <w:sz w:val="16"/>
                <w:szCs w:val="16"/>
              </w:rPr>
            </w:pPr>
            <w:proofErr w:type="spellStart"/>
            <w:r w:rsidRPr="00011E13">
              <w:rPr>
                <w:rFonts w:ascii="Arial" w:hAnsi="Arial" w:cs="Arial"/>
                <w:sz w:val="16"/>
                <w:szCs w:val="16"/>
              </w:rPr>
              <w:t>Păduri</w:t>
            </w:r>
            <w:proofErr w:type="spellEnd"/>
            <w:r w:rsidRPr="00011E13">
              <w:rPr>
                <w:rFonts w:ascii="Arial" w:hAnsi="Arial" w:cs="Arial"/>
                <w:spacing w:val="-3"/>
                <w:sz w:val="16"/>
                <w:szCs w:val="16"/>
              </w:rPr>
              <w:t xml:space="preserve"> </w:t>
            </w:r>
            <w:proofErr w:type="spellStart"/>
            <w:r w:rsidRPr="00011E13">
              <w:rPr>
                <w:rFonts w:ascii="Arial" w:hAnsi="Arial" w:cs="Arial"/>
                <w:sz w:val="16"/>
                <w:szCs w:val="16"/>
              </w:rPr>
              <w:t>acidofile</w:t>
            </w:r>
            <w:proofErr w:type="spellEnd"/>
            <w:r w:rsidRPr="00011E13">
              <w:rPr>
                <w:rFonts w:ascii="Arial" w:hAnsi="Arial" w:cs="Arial"/>
                <w:spacing w:val="-2"/>
                <w:sz w:val="16"/>
                <w:szCs w:val="16"/>
              </w:rPr>
              <w:t xml:space="preserve"> </w:t>
            </w:r>
            <w:r w:rsidRPr="00011E13">
              <w:rPr>
                <w:rFonts w:ascii="Arial" w:hAnsi="Arial" w:cs="Arial"/>
                <w:sz w:val="16"/>
                <w:szCs w:val="16"/>
              </w:rPr>
              <w:t xml:space="preserve">de </w:t>
            </w:r>
            <w:r w:rsidRPr="00011E13">
              <w:rPr>
                <w:rFonts w:ascii="Arial" w:hAnsi="Arial" w:cs="Arial"/>
                <w:i/>
                <w:sz w:val="16"/>
                <w:szCs w:val="16"/>
              </w:rPr>
              <w:t>Picea</w:t>
            </w:r>
            <w:r w:rsidRPr="00011E13">
              <w:rPr>
                <w:rFonts w:ascii="Arial" w:hAnsi="Arial" w:cs="Arial"/>
                <w:i/>
                <w:spacing w:val="-2"/>
                <w:sz w:val="16"/>
                <w:szCs w:val="16"/>
              </w:rPr>
              <w:t xml:space="preserve"> </w:t>
            </w:r>
            <w:r w:rsidRPr="00011E13">
              <w:rPr>
                <w:rFonts w:ascii="Arial" w:hAnsi="Arial" w:cs="Arial"/>
                <w:i/>
                <w:sz w:val="16"/>
                <w:szCs w:val="16"/>
              </w:rPr>
              <w:t>abies</w:t>
            </w:r>
          </w:p>
          <w:p w14:paraId="4D0A703A" w14:textId="77777777" w:rsidR="00011E13" w:rsidRPr="00011E13" w:rsidRDefault="00011E13" w:rsidP="00011E13">
            <w:pPr>
              <w:pStyle w:val="TableParagraph"/>
              <w:ind w:left="108"/>
              <w:rPr>
                <w:rFonts w:ascii="Arial" w:hAnsi="Arial" w:cs="Arial"/>
                <w:sz w:val="16"/>
                <w:szCs w:val="16"/>
              </w:rPr>
            </w:pPr>
            <w:r w:rsidRPr="00011E13">
              <w:rPr>
                <w:rFonts w:ascii="Arial" w:hAnsi="Arial" w:cs="Arial"/>
                <w:sz w:val="16"/>
                <w:szCs w:val="16"/>
              </w:rPr>
              <w:t>din</w:t>
            </w:r>
            <w:r w:rsidRPr="00011E13">
              <w:rPr>
                <w:rFonts w:ascii="Arial" w:hAnsi="Arial" w:cs="Arial"/>
                <w:spacing w:val="-5"/>
                <w:sz w:val="16"/>
                <w:szCs w:val="16"/>
              </w:rPr>
              <w:t xml:space="preserve"> </w:t>
            </w:r>
            <w:proofErr w:type="spellStart"/>
            <w:r w:rsidRPr="00011E13">
              <w:rPr>
                <w:rFonts w:ascii="Arial" w:hAnsi="Arial" w:cs="Arial"/>
                <w:sz w:val="16"/>
                <w:szCs w:val="16"/>
              </w:rPr>
              <w:t>regiunea</w:t>
            </w:r>
            <w:proofErr w:type="spellEnd"/>
            <w:r w:rsidRPr="00011E13">
              <w:rPr>
                <w:rFonts w:ascii="Arial" w:hAnsi="Arial" w:cs="Arial"/>
                <w:spacing w:val="-3"/>
                <w:sz w:val="16"/>
                <w:szCs w:val="16"/>
              </w:rPr>
              <w:t xml:space="preserve"> </w:t>
            </w:r>
            <w:proofErr w:type="spellStart"/>
            <w:r w:rsidRPr="00011E13">
              <w:rPr>
                <w:rFonts w:ascii="Arial" w:hAnsi="Arial" w:cs="Arial"/>
                <w:sz w:val="16"/>
                <w:szCs w:val="16"/>
              </w:rPr>
              <w:t>montana</w:t>
            </w:r>
            <w:proofErr w:type="spellEnd"/>
            <w:r w:rsidRPr="00011E13">
              <w:rPr>
                <w:rFonts w:ascii="Arial" w:hAnsi="Arial" w:cs="Arial"/>
                <w:spacing w:val="-3"/>
                <w:sz w:val="16"/>
                <w:szCs w:val="16"/>
              </w:rPr>
              <w:t xml:space="preserve"> </w:t>
            </w:r>
            <w:r w:rsidRPr="00011E13">
              <w:rPr>
                <w:rFonts w:ascii="Arial" w:hAnsi="Arial" w:cs="Arial"/>
                <w:sz w:val="16"/>
                <w:szCs w:val="16"/>
              </w:rPr>
              <w:t>(</w:t>
            </w:r>
            <w:proofErr w:type="spellStart"/>
            <w:r w:rsidRPr="00011E13">
              <w:rPr>
                <w:rFonts w:ascii="Arial" w:hAnsi="Arial" w:cs="Arial"/>
                <w:sz w:val="16"/>
                <w:szCs w:val="16"/>
              </w:rPr>
              <w:t>Vaccinio</w:t>
            </w:r>
            <w:proofErr w:type="spellEnd"/>
          </w:p>
          <w:p w14:paraId="1DFCBE6B" w14:textId="24804E2B" w:rsidR="00011E13" w:rsidRPr="00011E13" w:rsidRDefault="00011E13" w:rsidP="00011E13">
            <w:pPr>
              <w:pStyle w:val="Header"/>
              <w:ind w:left="108"/>
              <w:rPr>
                <w:rFonts w:cs="Arial"/>
                <w:sz w:val="16"/>
                <w:szCs w:val="16"/>
              </w:rPr>
            </w:pPr>
            <w:r w:rsidRPr="00011E13">
              <w:rPr>
                <w:rFonts w:cs="Arial"/>
                <w:sz w:val="16"/>
                <w:szCs w:val="16"/>
              </w:rPr>
              <w:t>–</w:t>
            </w:r>
            <w:r w:rsidRPr="00011E13">
              <w:rPr>
                <w:rFonts w:cs="Arial"/>
                <w:spacing w:val="-1"/>
                <w:sz w:val="16"/>
                <w:szCs w:val="16"/>
              </w:rPr>
              <w:t xml:space="preserve"> </w:t>
            </w:r>
            <w:proofErr w:type="spellStart"/>
            <w:r w:rsidRPr="00011E13">
              <w:rPr>
                <w:rFonts w:cs="Arial"/>
                <w:sz w:val="16"/>
                <w:szCs w:val="16"/>
              </w:rPr>
              <w:t>Piceetea</w:t>
            </w:r>
            <w:proofErr w:type="spellEnd"/>
            <w:r w:rsidRPr="00011E13">
              <w:rPr>
                <w:rFonts w:cs="Arial"/>
                <w:sz w:val="16"/>
                <w:szCs w:val="16"/>
              </w:rPr>
              <w:t>)</w:t>
            </w:r>
          </w:p>
        </w:tc>
        <w:tc>
          <w:tcPr>
            <w:tcW w:w="554" w:type="pct"/>
            <w:vAlign w:val="center"/>
          </w:tcPr>
          <w:p w14:paraId="0421E3C5" w14:textId="21140B96"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Acest</w:t>
            </w:r>
            <w:proofErr w:type="spellEnd"/>
            <w:r w:rsidRPr="00011E13">
              <w:rPr>
                <w:rFonts w:cs="Arial"/>
                <w:sz w:val="16"/>
                <w:szCs w:val="16"/>
                <w:lang w:eastAsia="ro-RO"/>
              </w:rPr>
              <w:t xml:space="preserve"> tip de habitat </w:t>
            </w:r>
            <w:proofErr w:type="spellStart"/>
            <w:r w:rsidRPr="00011E13">
              <w:rPr>
                <w:rFonts w:cs="Arial"/>
                <w:sz w:val="16"/>
                <w:szCs w:val="16"/>
                <w:lang w:eastAsia="ro-RO"/>
              </w:rPr>
              <w:t>forestier</w:t>
            </w:r>
            <w:proofErr w:type="spellEnd"/>
            <w:r w:rsidRPr="00011E13">
              <w:rPr>
                <w:rFonts w:cs="Arial"/>
                <w:sz w:val="16"/>
                <w:szCs w:val="16"/>
                <w:lang w:eastAsia="ro-RO"/>
              </w:rPr>
              <w:t xml:space="preserve"> nu </w:t>
            </w:r>
            <w:proofErr w:type="spellStart"/>
            <w:r w:rsidRPr="00011E13">
              <w:rPr>
                <w:rFonts w:cs="Arial"/>
                <w:sz w:val="16"/>
                <w:szCs w:val="16"/>
                <w:lang w:eastAsia="ro-RO"/>
              </w:rPr>
              <w:t>este</w:t>
            </w:r>
            <w:proofErr w:type="spellEnd"/>
            <w:r w:rsidRPr="00011E13">
              <w:rPr>
                <w:rFonts w:cs="Arial"/>
                <w:sz w:val="16"/>
                <w:szCs w:val="16"/>
                <w:lang w:eastAsia="ro-RO"/>
              </w:rPr>
              <w:t xml:space="preserve"> </w:t>
            </w:r>
            <w:proofErr w:type="spellStart"/>
            <w:r w:rsidRPr="00011E13">
              <w:rPr>
                <w:rFonts w:cs="Arial"/>
                <w:sz w:val="16"/>
                <w:szCs w:val="16"/>
                <w:lang w:eastAsia="ro-RO"/>
              </w:rPr>
              <w:t>condiționat</w:t>
            </w:r>
            <w:proofErr w:type="spellEnd"/>
            <w:r w:rsidRPr="00011E13">
              <w:rPr>
                <w:rFonts w:cs="Arial"/>
                <w:sz w:val="16"/>
                <w:szCs w:val="16"/>
                <w:lang w:eastAsia="ro-RO"/>
              </w:rPr>
              <w:t xml:space="preserve"> de </w:t>
            </w:r>
            <w:proofErr w:type="spellStart"/>
            <w:r w:rsidRPr="00011E13">
              <w:rPr>
                <w:rFonts w:cs="Arial"/>
                <w:sz w:val="16"/>
                <w:szCs w:val="16"/>
                <w:lang w:eastAsia="ro-RO"/>
              </w:rPr>
              <w:t>existența</w:t>
            </w:r>
            <w:proofErr w:type="spellEnd"/>
            <w:r w:rsidRPr="00011E13">
              <w:rPr>
                <w:rFonts w:cs="Arial"/>
                <w:sz w:val="16"/>
                <w:szCs w:val="16"/>
                <w:lang w:eastAsia="ro-RO"/>
              </w:rPr>
              <w:t xml:space="preserve"> </w:t>
            </w:r>
            <w:proofErr w:type="spellStart"/>
            <w:r w:rsidRPr="00011E13">
              <w:rPr>
                <w:rFonts w:cs="Arial"/>
                <w:sz w:val="16"/>
                <w:szCs w:val="16"/>
                <w:lang w:eastAsia="ro-RO"/>
              </w:rPr>
              <w:t>corpurilor</w:t>
            </w:r>
            <w:proofErr w:type="spellEnd"/>
            <w:r w:rsidRPr="00011E13">
              <w:rPr>
                <w:rFonts w:cs="Arial"/>
                <w:sz w:val="16"/>
                <w:szCs w:val="16"/>
                <w:lang w:eastAsia="ro-RO"/>
              </w:rPr>
              <w:t xml:space="preserve"> de </w:t>
            </w:r>
            <w:proofErr w:type="spellStart"/>
            <w:r w:rsidRPr="00011E13">
              <w:rPr>
                <w:rFonts w:cs="Arial"/>
                <w:sz w:val="16"/>
                <w:szCs w:val="16"/>
                <w:lang w:eastAsia="ro-RO"/>
              </w:rPr>
              <w:t>apă</w:t>
            </w:r>
            <w:proofErr w:type="spellEnd"/>
            <w:r w:rsidRPr="00011E13">
              <w:rPr>
                <w:rFonts w:cs="Arial"/>
                <w:sz w:val="16"/>
                <w:szCs w:val="16"/>
                <w:lang w:eastAsia="ro-RO"/>
              </w:rPr>
              <w:t xml:space="preserve"> </w:t>
            </w:r>
            <w:proofErr w:type="spellStart"/>
            <w:r w:rsidRPr="00011E13">
              <w:rPr>
                <w:rFonts w:cs="Arial"/>
                <w:sz w:val="16"/>
                <w:szCs w:val="16"/>
                <w:lang w:eastAsia="ro-RO"/>
              </w:rPr>
              <w:t>subterană</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de </w:t>
            </w:r>
            <w:proofErr w:type="spellStart"/>
            <w:r w:rsidRPr="00011E13">
              <w:rPr>
                <w:rFonts w:cs="Arial"/>
                <w:sz w:val="16"/>
                <w:szCs w:val="16"/>
                <w:lang w:eastAsia="ro-RO"/>
              </w:rPr>
              <w:t>suprafață</w:t>
            </w:r>
            <w:proofErr w:type="spellEnd"/>
          </w:p>
        </w:tc>
        <w:tc>
          <w:tcPr>
            <w:tcW w:w="556" w:type="pct"/>
            <w:vAlign w:val="center"/>
          </w:tcPr>
          <w:p w14:paraId="232BA854" w14:textId="190D3D9B"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Reprezintă</w:t>
            </w:r>
            <w:proofErr w:type="spellEnd"/>
            <w:r w:rsidRPr="00011E13">
              <w:rPr>
                <w:rFonts w:cs="Arial"/>
                <w:sz w:val="16"/>
                <w:szCs w:val="16"/>
                <w:lang w:eastAsia="ro-RO"/>
              </w:rPr>
              <w:t xml:space="preserve"> habitat </w:t>
            </w:r>
            <w:proofErr w:type="spellStart"/>
            <w:r w:rsidRPr="00011E13">
              <w:rPr>
                <w:rFonts w:cs="Arial"/>
                <w:sz w:val="16"/>
                <w:szCs w:val="16"/>
                <w:lang w:eastAsia="ro-RO"/>
              </w:rPr>
              <w:t>pentru</w:t>
            </w:r>
            <w:proofErr w:type="spellEnd"/>
            <w:r w:rsidRPr="00011E13">
              <w:rPr>
                <w:rFonts w:cs="Arial"/>
                <w:sz w:val="16"/>
                <w:szCs w:val="16"/>
                <w:lang w:eastAsia="ro-RO"/>
              </w:rPr>
              <w:t xml:space="preserve"> o </w:t>
            </w:r>
            <w:proofErr w:type="spellStart"/>
            <w:r w:rsidRPr="00011E13">
              <w:rPr>
                <w:rFonts w:cs="Arial"/>
                <w:sz w:val="16"/>
                <w:szCs w:val="16"/>
                <w:lang w:eastAsia="ro-RO"/>
              </w:rPr>
              <w:t>varietate</w:t>
            </w:r>
            <w:proofErr w:type="spellEnd"/>
            <w:r w:rsidRPr="00011E13">
              <w:rPr>
                <w:rFonts w:cs="Arial"/>
                <w:sz w:val="16"/>
                <w:szCs w:val="16"/>
                <w:lang w:eastAsia="ro-RO"/>
              </w:rPr>
              <w:t xml:space="preserve"> </w:t>
            </w:r>
            <w:proofErr w:type="spellStart"/>
            <w:r w:rsidRPr="00011E13">
              <w:rPr>
                <w:rFonts w:cs="Arial"/>
                <w:sz w:val="16"/>
                <w:szCs w:val="16"/>
                <w:lang w:eastAsia="ro-RO"/>
              </w:rPr>
              <w:t>foarte</w:t>
            </w:r>
            <w:proofErr w:type="spellEnd"/>
            <w:r w:rsidRPr="00011E13">
              <w:rPr>
                <w:rFonts w:cs="Arial"/>
                <w:sz w:val="16"/>
                <w:szCs w:val="16"/>
                <w:lang w:eastAsia="ro-RO"/>
              </w:rPr>
              <w:t xml:space="preserve"> mare de </w:t>
            </w:r>
            <w:proofErr w:type="spellStart"/>
            <w:r w:rsidRPr="00011E13">
              <w:rPr>
                <w:rFonts w:cs="Arial"/>
                <w:sz w:val="16"/>
                <w:szCs w:val="16"/>
                <w:lang w:eastAsia="ro-RO"/>
              </w:rPr>
              <w:t>specii</w:t>
            </w:r>
            <w:proofErr w:type="spellEnd"/>
            <w:r w:rsidRPr="00011E13">
              <w:rPr>
                <w:rFonts w:cs="Arial"/>
                <w:sz w:val="16"/>
                <w:szCs w:val="16"/>
                <w:lang w:eastAsia="ro-RO"/>
              </w:rPr>
              <w:t xml:space="preserve"> de </w:t>
            </w:r>
            <w:proofErr w:type="spellStart"/>
            <w:r w:rsidRPr="00011E13">
              <w:rPr>
                <w:rFonts w:cs="Arial"/>
                <w:sz w:val="16"/>
                <w:szCs w:val="16"/>
                <w:lang w:eastAsia="ro-RO"/>
              </w:rPr>
              <w:t>importanță</w:t>
            </w:r>
            <w:proofErr w:type="spellEnd"/>
            <w:r w:rsidRPr="00011E13">
              <w:rPr>
                <w:rFonts w:cs="Arial"/>
                <w:sz w:val="16"/>
                <w:szCs w:val="16"/>
                <w:lang w:eastAsia="ro-RO"/>
              </w:rPr>
              <w:t xml:space="preserve"> </w:t>
            </w:r>
            <w:proofErr w:type="spellStart"/>
            <w:r w:rsidRPr="00011E13">
              <w:rPr>
                <w:rFonts w:cs="Arial"/>
                <w:sz w:val="16"/>
                <w:szCs w:val="16"/>
                <w:lang w:eastAsia="ro-RO"/>
              </w:rPr>
              <w:t>comunitară</w:t>
            </w:r>
            <w:proofErr w:type="spellEnd"/>
            <w:r w:rsidRPr="00011E13">
              <w:rPr>
                <w:rFonts w:cs="Arial"/>
                <w:sz w:val="16"/>
                <w:szCs w:val="16"/>
                <w:lang w:eastAsia="ro-RO"/>
              </w:rPr>
              <w:t>.</w:t>
            </w:r>
          </w:p>
        </w:tc>
        <w:tc>
          <w:tcPr>
            <w:tcW w:w="1617" w:type="pct"/>
            <w:vAlign w:val="center"/>
          </w:tcPr>
          <w:p w14:paraId="5CE554FD" w14:textId="2C011B0F"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Între</w:t>
            </w:r>
            <w:proofErr w:type="spellEnd"/>
            <w:r w:rsidRPr="00011E13">
              <w:rPr>
                <w:rFonts w:cs="Arial"/>
                <w:sz w:val="16"/>
                <w:szCs w:val="16"/>
                <w:lang w:eastAsia="ro-RO"/>
              </w:rPr>
              <w:t xml:space="preserve"> 1000 m </w:t>
            </w:r>
            <w:proofErr w:type="spellStart"/>
            <w:r w:rsidRPr="00011E13">
              <w:rPr>
                <w:rFonts w:cs="Arial"/>
                <w:sz w:val="16"/>
                <w:szCs w:val="16"/>
                <w:lang w:eastAsia="ro-RO"/>
              </w:rPr>
              <w:t>si</w:t>
            </w:r>
            <w:proofErr w:type="spellEnd"/>
            <w:r w:rsidRPr="00011E13">
              <w:rPr>
                <w:rFonts w:cs="Arial"/>
                <w:sz w:val="16"/>
                <w:szCs w:val="16"/>
                <w:lang w:eastAsia="ro-RO"/>
              </w:rPr>
              <w:t xml:space="preserve"> 1850 m alt. </w:t>
            </w:r>
            <w:proofErr w:type="spellStart"/>
            <w:r w:rsidRPr="00011E13">
              <w:rPr>
                <w:rFonts w:cs="Arial"/>
                <w:sz w:val="16"/>
                <w:szCs w:val="16"/>
                <w:lang w:eastAsia="ro-RO"/>
              </w:rPr>
              <w:t>Clima</w:t>
            </w:r>
            <w:proofErr w:type="spellEnd"/>
            <w:r w:rsidRPr="00011E13">
              <w:rPr>
                <w:rFonts w:cs="Arial"/>
                <w:sz w:val="16"/>
                <w:szCs w:val="16"/>
                <w:lang w:eastAsia="ro-RO"/>
              </w:rPr>
              <w:t xml:space="preserve"> cu </w:t>
            </w:r>
            <w:proofErr w:type="spellStart"/>
            <w:r w:rsidRPr="00011E13">
              <w:rPr>
                <w:rFonts w:cs="Arial"/>
                <w:sz w:val="16"/>
                <w:szCs w:val="16"/>
                <w:lang w:eastAsia="ro-RO"/>
              </w:rPr>
              <w:t>temperatura</w:t>
            </w:r>
            <w:proofErr w:type="spellEnd"/>
            <w:r w:rsidRPr="00011E13">
              <w:rPr>
                <w:rFonts w:cs="Arial"/>
                <w:sz w:val="16"/>
                <w:szCs w:val="16"/>
                <w:lang w:eastAsia="ro-RO"/>
              </w:rPr>
              <w:t xml:space="preserve"> </w:t>
            </w:r>
            <w:proofErr w:type="spellStart"/>
            <w:r w:rsidRPr="00011E13">
              <w:rPr>
                <w:rFonts w:cs="Arial"/>
                <w:sz w:val="16"/>
                <w:szCs w:val="16"/>
                <w:lang w:eastAsia="ro-RO"/>
              </w:rPr>
              <w:t>medie</w:t>
            </w:r>
            <w:proofErr w:type="spellEnd"/>
            <w:r w:rsidRPr="00011E13">
              <w:rPr>
                <w:rFonts w:cs="Arial"/>
                <w:sz w:val="16"/>
                <w:szCs w:val="16"/>
                <w:lang w:eastAsia="ro-RO"/>
              </w:rPr>
              <w:t xml:space="preserve"> </w:t>
            </w:r>
            <w:proofErr w:type="spellStart"/>
            <w:r w:rsidRPr="00011E13">
              <w:rPr>
                <w:rFonts w:cs="Arial"/>
                <w:sz w:val="16"/>
                <w:szCs w:val="16"/>
                <w:lang w:eastAsia="ro-RO"/>
              </w:rPr>
              <w:t>anuala</w:t>
            </w:r>
            <w:proofErr w:type="spellEnd"/>
            <w:r w:rsidRPr="00011E13">
              <w:rPr>
                <w:rFonts w:cs="Arial"/>
                <w:sz w:val="16"/>
                <w:szCs w:val="16"/>
                <w:lang w:eastAsia="ro-RO"/>
              </w:rPr>
              <w:t xml:space="preserve"> </w:t>
            </w:r>
            <w:proofErr w:type="spellStart"/>
            <w:r w:rsidRPr="00011E13">
              <w:rPr>
                <w:rFonts w:cs="Arial"/>
                <w:sz w:val="16"/>
                <w:szCs w:val="16"/>
                <w:lang w:eastAsia="ro-RO"/>
              </w:rPr>
              <w:t>între</w:t>
            </w:r>
            <w:proofErr w:type="spellEnd"/>
            <w:r w:rsidRPr="00011E13">
              <w:rPr>
                <w:rFonts w:cs="Arial"/>
                <w:sz w:val="16"/>
                <w:szCs w:val="16"/>
                <w:lang w:eastAsia="ro-RO"/>
              </w:rPr>
              <w:t xml:space="preserve"> 1,5°C </w:t>
            </w:r>
            <w:proofErr w:type="spellStart"/>
            <w:r w:rsidRPr="00011E13">
              <w:rPr>
                <w:rFonts w:cs="Arial"/>
                <w:sz w:val="16"/>
                <w:szCs w:val="16"/>
                <w:lang w:eastAsia="ro-RO"/>
              </w:rPr>
              <w:t>si</w:t>
            </w:r>
            <w:proofErr w:type="spellEnd"/>
            <w:r w:rsidRPr="00011E13">
              <w:rPr>
                <w:rFonts w:cs="Arial"/>
                <w:sz w:val="16"/>
                <w:szCs w:val="16"/>
                <w:lang w:eastAsia="ro-RO"/>
              </w:rPr>
              <w:t xml:space="preserve"> 5°C </w:t>
            </w:r>
            <w:proofErr w:type="spellStart"/>
            <w:r w:rsidRPr="00011E13">
              <w:rPr>
                <w:rFonts w:cs="Arial"/>
                <w:sz w:val="16"/>
                <w:szCs w:val="16"/>
                <w:lang w:eastAsia="ro-RO"/>
              </w:rPr>
              <w:t>si</w:t>
            </w:r>
            <w:proofErr w:type="spellEnd"/>
            <w:r w:rsidRPr="00011E13">
              <w:rPr>
                <w:rFonts w:cs="Arial"/>
                <w:sz w:val="16"/>
                <w:szCs w:val="16"/>
                <w:lang w:eastAsia="ro-RO"/>
              </w:rPr>
              <w:t xml:space="preserve"> </w:t>
            </w:r>
            <w:proofErr w:type="spellStart"/>
            <w:r w:rsidRPr="00011E13">
              <w:rPr>
                <w:rFonts w:cs="Arial"/>
                <w:sz w:val="16"/>
                <w:szCs w:val="16"/>
                <w:lang w:eastAsia="ro-RO"/>
              </w:rPr>
              <w:t>precipitatii</w:t>
            </w:r>
            <w:proofErr w:type="spellEnd"/>
            <w:r w:rsidRPr="00011E13">
              <w:rPr>
                <w:rFonts w:cs="Arial"/>
                <w:sz w:val="16"/>
                <w:szCs w:val="16"/>
                <w:lang w:eastAsia="ro-RO"/>
              </w:rPr>
              <w:t xml:space="preserve"> </w:t>
            </w:r>
            <w:proofErr w:type="spellStart"/>
            <w:r w:rsidRPr="00011E13">
              <w:rPr>
                <w:rFonts w:cs="Arial"/>
                <w:sz w:val="16"/>
                <w:szCs w:val="16"/>
                <w:lang w:eastAsia="ro-RO"/>
              </w:rPr>
              <w:t>cuprinse</w:t>
            </w:r>
            <w:proofErr w:type="spellEnd"/>
            <w:r w:rsidRPr="00011E13">
              <w:rPr>
                <w:rFonts w:cs="Arial"/>
                <w:sz w:val="16"/>
                <w:szCs w:val="16"/>
                <w:lang w:eastAsia="ro-RO"/>
              </w:rPr>
              <w:t xml:space="preserve"> </w:t>
            </w:r>
            <w:proofErr w:type="spellStart"/>
            <w:r w:rsidRPr="00011E13">
              <w:rPr>
                <w:rFonts w:cs="Arial"/>
                <w:sz w:val="16"/>
                <w:szCs w:val="16"/>
                <w:lang w:eastAsia="ro-RO"/>
              </w:rPr>
              <w:t>între</w:t>
            </w:r>
            <w:proofErr w:type="spellEnd"/>
            <w:r w:rsidRPr="00011E13">
              <w:rPr>
                <w:rFonts w:cs="Arial"/>
                <w:sz w:val="16"/>
                <w:szCs w:val="16"/>
                <w:lang w:eastAsia="ro-RO"/>
              </w:rPr>
              <w:t xml:space="preserve"> 900 mm </w:t>
            </w:r>
            <w:proofErr w:type="spellStart"/>
            <w:r w:rsidRPr="00011E13">
              <w:rPr>
                <w:rFonts w:cs="Arial"/>
                <w:sz w:val="16"/>
                <w:szCs w:val="16"/>
                <w:lang w:eastAsia="ro-RO"/>
              </w:rPr>
              <w:t>si</w:t>
            </w:r>
            <w:proofErr w:type="spellEnd"/>
            <w:r w:rsidRPr="00011E13">
              <w:rPr>
                <w:rFonts w:cs="Arial"/>
                <w:sz w:val="16"/>
                <w:szCs w:val="16"/>
                <w:lang w:eastAsia="ro-RO"/>
              </w:rPr>
              <w:t xml:space="preserve"> 1400 mm/an. Pe </w:t>
            </w:r>
            <w:proofErr w:type="spellStart"/>
            <w:r w:rsidRPr="00011E13">
              <w:rPr>
                <w:rFonts w:cs="Arial"/>
                <w:sz w:val="16"/>
                <w:szCs w:val="16"/>
                <w:lang w:eastAsia="ro-RO"/>
              </w:rPr>
              <w:t>soluri</w:t>
            </w:r>
            <w:proofErr w:type="spellEnd"/>
            <w:r w:rsidRPr="00011E13">
              <w:rPr>
                <w:rFonts w:cs="Arial"/>
                <w:sz w:val="16"/>
                <w:szCs w:val="16"/>
                <w:lang w:eastAsia="ro-RO"/>
              </w:rPr>
              <w:t xml:space="preserve"> </w:t>
            </w:r>
            <w:proofErr w:type="spellStart"/>
            <w:r w:rsidRPr="00011E13">
              <w:rPr>
                <w:rFonts w:cs="Arial"/>
                <w:sz w:val="16"/>
                <w:szCs w:val="16"/>
                <w:lang w:eastAsia="ro-RO"/>
              </w:rPr>
              <w:t>podzolice</w:t>
            </w:r>
            <w:proofErr w:type="spellEnd"/>
            <w:r w:rsidRPr="00011E13">
              <w:rPr>
                <w:rFonts w:cs="Arial"/>
                <w:sz w:val="16"/>
                <w:szCs w:val="16"/>
                <w:lang w:eastAsia="ro-RO"/>
              </w:rPr>
              <w:t xml:space="preserve"> </w:t>
            </w:r>
            <w:proofErr w:type="spellStart"/>
            <w:r w:rsidRPr="00011E13">
              <w:rPr>
                <w:rFonts w:cs="Arial"/>
                <w:sz w:val="16"/>
                <w:szCs w:val="16"/>
                <w:lang w:eastAsia="ro-RO"/>
              </w:rPr>
              <w:t>superficiale</w:t>
            </w:r>
            <w:proofErr w:type="spellEnd"/>
            <w:r w:rsidRPr="00011E13">
              <w:rPr>
                <w:rFonts w:cs="Arial"/>
                <w:sz w:val="16"/>
                <w:szCs w:val="16"/>
                <w:lang w:eastAsia="ro-RO"/>
              </w:rPr>
              <w:t xml:space="preserve">, </w:t>
            </w:r>
            <w:proofErr w:type="spellStart"/>
            <w:r w:rsidRPr="00011E13">
              <w:rPr>
                <w:rFonts w:cs="Arial"/>
                <w:sz w:val="16"/>
                <w:szCs w:val="16"/>
                <w:lang w:eastAsia="ro-RO"/>
              </w:rPr>
              <w:t>acide</w:t>
            </w:r>
            <w:proofErr w:type="spellEnd"/>
            <w:r w:rsidRPr="00011E13">
              <w:rPr>
                <w:rFonts w:cs="Arial"/>
                <w:sz w:val="16"/>
                <w:szCs w:val="16"/>
                <w:lang w:eastAsia="ro-RO"/>
              </w:rPr>
              <w:t xml:space="preserve"> </w:t>
            </w:r>
            <w:proofErr w:type="spellStart"/>
            <w:r w:rsidRPr="00011E13">
              <w:rPr>
                <w:rFonts w:cs="Arial"/>
                <w:sz w:val="16"/>
                <w:szCs w:val="16"/>
                <w:lang w:eastAsia="ro-RO"/>
              </w:rPr>
              <w:t>dezvoltate</w:t>
            </w:r>
            <w:proofErr w:type="spellEnd"/>
            <w:r w:rsidRPr="00011E13">
              <w:rPr>
                <w:rFonts w:cs="Arial"/>
                <w:sz w:val="16"/>
                <w:szCs w:val="16"/>
                <w:lang w:eastAsia="ro-RO"/>
              </w:rPr>
              <w:t xml:space="preserve"> pe </w:t>
            </w:r>
            <w:proofErr w:type="spellStart"/>
            <w:r w:rsidRPr="00011E13">
              <w:rPr>
                <w:rFonts w:cs="Arial"/>
                <w:sz w:val="16"/>
                <w:szCs w:val="16"/>
                <w:lang w:eastAsia="ro-RO"/>
              </w:rPr>
              <w:t>roci</w:t>
            </w:r>
            <w:proofErr w:type="spellEnd"/>
          </w:p>
        </w:tc>
        <w:tc>
          <w:tcPr>
            <w:tcW w:w="635" w:type="pct"/>
            <w:vAlign w:val="center"/>
          </w:tcPr>
          <w:p w14:paraId="64FA49C5" w14:textId="4177C752"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Producător</w:t>
            </w:r>
            <w:proofErr w:type="spellEnd"/>
            <w:r w:rsidRPr="00011E13">
              <w:rPr>
                <w:rFonts w:cs="Arial"/>
                <w:sz w:val="16"/>
                <w:szCs w:val="16"/>
                <w:lang w:eastAsia="ro-RO"/>
              </w:rPr>
              <w:t xml:space="preserve"> </w:t>
            </w:r>
            <w:proofErr w:type="spellStart"/>
            <w:r w:rsidRPr="00011E13">
              <w:rPr>
                <w:rFonts w:cs="Arial"/>
                <w:sz w:val="16"/>
                <w:szCs w:val="16"/>
                <w:lang w:eastAsia="ro-RO"/>
              </w:rPr>
              <w:t>primar</w:t>
            </w:r>
            <w:proofErr w:type="spellEnd"/>
            <w:r w:rsidRPr="00011E13">
              <w:rPr>
                <w:rFonts w:cs="Arial"/>
                <w:sz w:val="16"/>
                <w:szCs w:val="16"/>
                <w:lang w:eastAsia="ro-RO"/>
              </w:rPr>
              <w:t xml:space="preserve"> - P</w:t>
            </w:r>
          </w:p>
        </w:tc>
        <w:tc>
          <w:tcPr>
            <w:tcW w:w="660" w:type="pct"/>
            <w:tcBorders>
              <w:right w:val="single" w:sz="18" w:space="0" w:color="auto"/>
            </w:tcBorders>
            <w:vAlign w:val="center"/>
          </w:tcPr>
          <w:p w14:paraId="70ECFEED" w14:textId="2B266976" w:rsidR="00011E13" w:rsidRPr="00011E13" w:rsidRDefault="00011E13" w:rsidP="00011E13">
            <w:pPr>
              <w:jc w:val="center"/>
              <w:rPr>
                <w:rFonts w:cs="Arial"/>
                <w:bCs/>
                <w:sz w:val="16"/>
                <w:szCs w:val="16"/>
                <w:lang w:eastAsia="ro-RO"/>
              </w:rPr>
            </w:pPr>
            <w:r w:rsidRPr="00011E13">
              <w:rPr>
                <w:rFonts w:cs="Arial"/>
                <w:bCs/>
                <w:sz w:val="16"/>
                <w:szCs w:val="16"/>
                <w:lang w:eastAsia="ro-RO"/>
              </w:rPr>
              <w:t xml:space="preserve">Nu </w:t>
            </w:r>
            <w:proofErr w:type="spellStart"/>
            <w:r w:rsidRPr="00011E13">
              <w:rPr>
                <w:rFonts w:cs="Arial"/>
                <w:bCs/>
                <w:sz w:val="16"/>
                <w:szCs w:val="16"/>
                <w:lang w:eastAsia="ro-RO"/>
              </w:rPr>
              <w:t>există</w:t>
            </w:r>
            <w:proofErr w:type="spellEnd"/>
            <w:r w:rsidRPr="00011E13">
              <w:rPr>
                <w:rFonts w:cs="Arial"/>
                <w:bCs/>
                <w:sz w:val="16"/>
                <w:szCs w:val="16"/>
                <w:lang w:eastAsia="ro-RO"/>
              </w:rPr>
              <w:t xml:space="preserve"> </w:t>
            </w:r>
            <w:proofErr w:type="spellStart"/>
            <w:r w:rsidRPr="00011E13">
              <w:rPr>
                <w:rFonts w:cs="Arial"/>
                <w:bCs/>
                <w:sz w:val="16"/>
                <w:szCs w:val="16"/>
                <w:lang w:eastAsia="ro-RO"/>
              </w:rPr>
              <w:t>informații</w:t>
            </w:r>
            <w:proofErr w:type="spellEnd"/>
            <w:r w:rsidRPr="00011E13">
              <w:rPr>
                <w:rFonts w:cs="Arial"/>
                <w:bCs/>
                <w:sz w:val="16"/>
                <w:szCs w:val="16"/>
                <w:lang w:eastAsia="ro-RO"/>
              </w:rPr>
              <w:t xml:space="preserve"> </w:t>
            </w:r>
            <w:proofErr w:type="spellStart"/>
            <w:r w:rsidRPr="00011E13">
              <w:rPr>
                <w:rFonts w:cs="Arial"/>
                <w:bCs/>
                <w:sz w:val="16"/>
                <w:szCs w:val="16"/>
                <w:lang w:eastAsia="ro-RO"/>
              </w:rPr>
              <w:t>asupra</w:t>
            </w:r>
            <w:proofErr w:type="spellEnd"/>
            <w:r w:rsidRPr="00011E13">
              <w:rPr>
                <w:rFonts w:cs="Arial"/>
                <w:bCs/>
                <w:sz w:val="16"/>
                <w:szCs w:val="16"/>
                <w:lang w:eastAsia="ro-RO"/>
              </w:rPr>
              <w:t xml:space="preserve"> </w:t>
            </w:r>
            <w:proofErr w:type="spellStart"/>
            <w:r w:rsidRPr="00011E13">
              <w:rPr>
                <w:rFonts w:cs="Arial"/>
                <w:bCs/>
                <w:sz w:val="16"/>
                <w:szCs w:val="16"/>
                <w:lang w:eastAsia="ro-RO"/>
              </w:rPr>
              <w:t>existenței</w:t>
            </w:r>
            <w:proofErr w:type="spellEnd"/>
            <w:r w:rsidRPr="00011E13">
              <w:rPr>
                <w:rFonts w:cs="Arial"/>
                <w:bCs/>
                <w:sz w:val="16"/>
                <w:szCs w:val="16"/>
                <w:lang w:eastAsia="ro-RO"/>
              </w:rPr>
              <w:t xml:space="preserve"> de </w:t>
            </w:r>
            <w:proofErr w:type="spellStart"/>
            <w:r w:rsidRPr="00011E13">
              <w:rPr>
                <w:rFonts w:cs="Arial"/>
                <w:bCs/>
                <w:sz w:val="16"/>
                <w:szCs w:val="16"/>
                <w:lang w:eastAsia="ro-RO"/>
              </w:rPr>
              <w:t>coridoare</w:t>
            </w:r>
            <w:proofErr w:type="spellEnd"/>
            <w:r w:rsidRPr="00011E13">
              <w:rPr>
                <w:rFonts w:cs="Arial"/>
                <w:bCs/>
                <w:sz w:val="16"/>
                <w:szCs w:val="16"/>
                <w:lang w:eastAsia="ro-RO"/>
              </w:rPr>
              <w:t xml:space="preserve"> </w:t>
            </w:r>
            <w:proofErr w:type="spellStart"/>
            <w:r w:rsidRPr="00011E13">
              <w:rPr>
                <w:rFonts w:cs="Arial"/>
                <w:bCs/>
                <w:sz w:val="16"/>
                <w:szCs w:val="16"/>
                <w:lang w:eastAsia="ro-RO"/>
              </w:rPr>
              <w:t>ecologice</w:t>
            </w:r>
            <w:proofErr w:type="spellEnd"/>
            <w:r w:rsidRPr="00011E13">
              <w:rPr>
                <w:rFonts w:cs="Arial"/>
                <w:bCs/>
                <w:sz w:val="16"/>
                <w:szCs w:val="16"/>
                <w:lang w:eastAsia="ro-RO"/>
              </w:rPr>
              <w:t xml:space="preserve"> pe </w:t>
            </w:r>
            <w:proofErr w:type="spellStart"/>
            <w:r w:rsidRPr="00011E13">
              <w:rPr>
                <w:rFonts w:cs="Arial"/>
                <w:bCs/>
                <w:sz w:val="16"/>
                <w:szCs w:val="16"/>
                <w:lang w:eastAsia="ro-RO"/>
              </w:rPr>
              <w:t>suprafața</w:t>
            </w:r>
            <w:proofErr w:type="spellEnd"/>
            <w:r w:rsidRPr="00011E13">
              <w:rPr>
                <w:rFonts w:cs="Arial"/>
                <w:bCs/>
                <w:sz w:val="16"/>
                <w:szCs w:val="16"/>
                <w:lang w:eastAsia="ro-RO"/>
              </w:rPr>
              <w:t xml:space="preserve"> </w:t>
            </w:r>
            <w:proofErr w:type="spellStart"/>
            <w:r w:rsidRPr="00011E13">
              <w:rPr>
                <w:rFonts w:cs="Arial"/>
                <w:bCs/>
                <w:sz w:val="16"/>
                <w:szCs w:val="16"/>
                <w:lang w:eastAsia="ro-RO"/>
              </w:rPr>
              <w:t>Amenajamentului</w:t>
            </w:r>
            <w:proofErr w:type="spellEnd"/>
            <w:r w:rsidRPr="00011E13">
              <w:rPr>
                <w:rFonts w:cs="Arial"/>
                <w:bCs/>
                <w:sz w:val="16"/>
                <w:szCs w:val="16"/>
                <w:lang w:eastAsia="ro-RO"/>
              </w:rPr>
              <w:t xml:space="preserve"> silvic.</w:t>
            </w:r>
          </w:p>
        </w:tc>
      </w:tr>
      <w:tr w:rsidR="00011E13" w:rsidRPr="00011E13" w14:paraId="009F759C" w14:textId="77777777" w:rsidTr="00011E13">
        <w:trPr>
          <w:trHeight w:val="996"/>
          <w:jc w:val="center"/>
        </w:trPr>
        <w:tc>
          <w:tcPr>
            <w:tcW w:w="303" w:type="pct"/>
            <w:tcBorders>
              <w:top w:val="single" w:sz="4" w:space="0" w:color="auto"/>
              <w:left w:val="single" w:sz="18" w:space="0" w:color="auto"/>
              <w:bottom w:val="single" w:sz="4" w:space="0" w:color="auto"/>
            </w:tcBorders>
          </w:tcPr>
          <w:p w14:paraId="60703189" w14:textId="2871CA7B" w:rsidR="00011E13" w:rsidRPr="00011E13" w:rsidRDefault="00011E13" w:rsidP="00011E13">
            <w:pPr>
              <w:jc w:val="center"/>
              <w:rPr>
                <w:rFonts w:cs="Arial"/>
                <w:sz w:val="16"/>
                <w:szCs w:val="16"/>
              </w:rPr>
            </w:pPr>
            <w:r w:rsidRPr="00011E13">
              <w:rPr>
                <w:rFonts w:cs="Arial"/>
                <w:sz w:val="16"/>
                <w:szCs w:val="16"/>
              </w:rPr>
              <w:t>1193</w:t>
            </w:r>
          </w:p>
        </w:tc>
        <w:tc>
          <w:tcPr>
            <w:tcW w:w="675" w:type="pct"/>
            <w:tcBorders>
              <w:top w:val="single" w:sz="4" w:space="0" w:color="auto"/>
              <w:bottom w:val="single" w:sz="4" w:space="0" w:color="auto"/>
            </w:tcBorders>
          </w:tcPr>
          <w:p w14:paraId="4B293E31" w14:textId="3071A4D4" w:rsidR="00011E13" w:rsidRPr="00011E13" w:rsidRDefault="00011E13" w:rsidP="00011E13">
            <w:pPr>
              <w:pStyle w:val="TableParagraph"/>
              <w:ind w:left="108"/>
              <w:rPr>
                <w:rFonts w:ascii="Arial" w:hAnsi="Arial" w:cs="Arial"/>
                <w:sz w:val="16"/>
                <w:szCs w:val="16"/>
              </w:rPr>
            </w:pPr>
            <w:proofErr w:type="spellStart"/>
            <w:r w:rsidRPr="00011E13">
              <w:rPr>
                <w:rFonts w:ascii="Arial" w:hAnsi="Arial" w:cs="Arial"/>
                <w:sz w:val="16"/>
                <w:szCs w:val="16"/>
              </w:rPr>
              <w:t>Bombina</w:t>
            </w:r>
            <w:proofErr w:type="spellEnd"/>
            <w:r w:rsidRPr="00011E13">
              <w:rPr>
                <w:rFonts w:ascii="Arial" w:hAnsi="Arial" w:cs="Arial"/>
                <w:sz w:val="16"/>
                <w:szCs w:val="16"/>
              </w:rPr>
              <w:t xml:space="preserve"> variegata</w:t>
            </w:r>
          </w:p>
        </w:tc>
        <w:tc>
          <w:tcPr>
            <w:tcW w:w="554" w:type="pct"/>
            <w:vAlign w:val="center"/>
          </w:tcPr>
          <w:p w14:paraId="0843CD73" w14:textId="496486BB" w:rsidR="00011E13" w:rsidRPr="00011E13" w:rsidRDefault="00011E13" w:rsidP="00011E13">
            <w:pPr>
              <w:jc w:val="center"/>
              <w:rPr>
                <w:rFonts w:cs="Arial"/>
                <w:sz w:val="16"/>
                <w:szCs w:val="16"/>
                <w:lang w:eastAsia="ro-RO"/>
              </w:rPr>
            </w:pPr>
            <w:r w:rsidRPr="00011E13">
              <w:rPr>
                <w:rFonts w:cs="Arial"/>
                <w:sz w:val="16"/>
                <w:szCs w:val="16"/>
              </w:rPr>
              <w:t>specie</w:t>
            </w:r>
            <w:r w:rsidRPr="00011E13">
              <w:rPr>
                <w:rFonts w:cs="Arial"/>
                <w:spacing w:val="1"/>
                <w:sz w:val="16"/>
                <w:szCs w:val="16"/>
              </w:rPr>
              <w:t xml:space="preserve"> </w:t>
            </w:r>
            <w:proofErr w:type="spellStart"/>
            <w:r w:rsidRPr="00011E13">
              <w:rPr>
                <w:rFonts w:cs="Arial"/>
                <w:spacing w:val="-1"/>
                <w:sz w:val="16"/>
                <w:szCs w:val="16"/>
              </w:rPr>
              <w:t>dependentă</w:t>
            </w:r>
            <w:proofErr w:type="spellEnd"/>
            <w:r w:rsidRPr="00011E13">
              <w:rPr>
                <w:rFonts w:cs="Arial"/>
                <w:spacing w:val="-57"/>
                <w:sz w:val="16"/>
                <w:szCs w:val="16"/>
              </w:rPr>
              <w:t xml:space="preserve">    </w:t>
            </w:r>
            <w:r w:rsidRPr="00011E13">
              <w:rPr>
                <w:rFonts w:cs="Arial"/>
                <w:sz w:val="16"/>
                <w:szCs w:val="16"/>
              </w:rPr>
              <w:t>de</w:t>
            </w:r>
            <w:r w:rsidRPr="00011E13">
              <w:rPr>
                <w:rFonts w:cs="Arial"/>
                <w:spacing w:val="1"/>
                <w:sz w:val="16"/>
                <w:szCs w:val="16"/>
              </w:rPr>
              <w:t xml:space="preserve"> </w:t>
            </w:r>
            <w:proofErr w:type="spellStart"/>
            <w:r w:rsidRPr="00011E13">
              <w:rPr>
                <w:rFonts w:cs="Arial"/>
                <w:sz w:val="16"/>
                <w:szCs w:val="16"/>
              </w:rPr>
              <w:t>corpurile</w:t>
            </w:r>
            <w:proofErr w:type="spellEnd"/>
            <w:r w:rsidRPr="00011E13">
              <w:rPr>
                <w:rFonts w:cs="Arial"/>
                <w:sz w:val="16"/>
                <w:szCs w:val="16"/>
              </w:rPr>
              <w:t xml:space="preserve"> de </w:t>
            </w:r>
            <w:proofErr w:type="spellStart"/>
            <w:r w:rsidRPr="00011E13">
              <w:rPr>
                <w:rFonts w:cs="Arial"/>
                <w:sz w:val="16"/>
                <w:szCs w:val="16"/>
              </w:rPr>
              <w:t>apă</w:t>
            </w:r>
            <w:proofErr w:type="spellEnd"/>
            <w:r w:rsidRPr="00011E13">
              <w:rPr>
                <w:rFonts w:cs="Arial"/>
                <w:sz w:val="16"/>
                <w:szCs w:val="16"/>
              </w:rPr>
              <w:t xml:space="preserve"> de</w:t>
            </w:r>
            <w:r w:rsidRPr="00011E13">
              <w:rPr>
                <w:rFonts w:cs="Arial"/>
                <w:spacing w:val="-57"/>
                <w:sz w:val="16"/>
                <w:szCs w:val="16"/>
              </w:rPr>
              <w:t xml:space="preserve"> </w:t>
            </w:r>
            <w:proofErr w:type="spellStart"/>
            <w:r w:rsidRPr="00011E13">
              <w:rPr>
                <w:rFonts w:cs="Arial"/>
                <w:sz w:val="16"/>
                <w:szCs w:val="16"/>
              </w:rPr>
              <w:t>suprafață</w:t>
            </w:r>
            <w:proofErr w:type="spellEnd"/>
          </w:p>
        </w:tc>
        <w:tc>
          <w:tcPr>
            <w:tcW w:w="556" w:type="pct"/>
            <w:vAlign w:val="center"/>
          </w:tcPr>
          <w:p w14:paraId="2C2D5A9E" w14:textId="30917F3D" w:rsidR="00011E13" w:rsidRPr="00011E13" w:rsidRDefault="00011E13" w:rsidP="00011E13">
            <w:pPr>
              <w:jc w:val="center"/>
              <w:rPr>
                <w:rFonts w:cs="Arial"/>
                <w:sz w:val="16"/>
                <w:szCs w:val="16"/>
                <w:lang w:eastAsia="ro-RO"/>
              </w:rPr>
            </w:pPr>
            <w:r w:rsidRPr="00011E13">
              <w:rPr>
                <w:rFonts w:cs="Arial"/>
                <w:sz w:val="16"/>
                <w:szCs w:val="16"/>
              </w:rPr>
              <w:t>-specie</w:t>
            </w:r>
            <w:r w:rsidRPr="00011E13">
              <w:rPr>
                <w:rFonts w:cs="Arial"/>
                <w:spacing w:val="1"/>
                <w:sz w:val="16"/>
                <w:szCs w:val="16"/>
              </w:rPr>
              <w:t xml:space="preserve"> </w:t>
            </w:r>
            <w:proofErr w:type="spellStart"/>
            <w:r w:rsidRPr="00011E13">
              <w:rPr>
                <w:rFonts w:cs="Arial"/>
                <w:sz w:val="16"/>
                <w:szCs w:val="16"/>
              </w:rPr>
              <w:t>dependentă</w:t>
            </w:r>
            <w:proofErr w:type="spellEnd"/>
            <w:r w:rsidRPr="00011E13">
              <w:rPr>
                <w:rFonts w:cs="Arial"/>
                <w:sz w:val="16"/>
                <w:szCs w:val="16"/>
              </w:rPr>
              <w:t xml:space="preserve"> de</w:t>
            </w:r>
            <w:r w:rsidRPr="00011E13">
              <w:rPr>
                <w:rFonts w:cs="Arial"/>
                <w:spacing w:val="1"/>
                <w:sz w:val="16"/>
                <w:szCs w:val="16"/>
              </w:rPr>
              <w:t xml:space="preserve"> </w:t>
            </w:r>
            <w:proofErr w:type="spellStart"/>
            <w:r w:rsidRPr="00011E13">
              <w:rPr>
                <w:rFonts w:cs="Arial"/>
                <w:sz w:val="16"/>
                <w:szCs w:val="16"/>
              </w:rPr>
              <w:t>habitatele</w:t>
            </w:r>
            <w:proofErr w:type="spellEnd"/>
            <w:r w:rsidRPr="00011E13">
              <w:rPr>
                <w:rFonts w:cs="Arial"/>
                <w:spacing w:val="1"/>
                <w:sz w:val="16"/>
                <w:szCs w:val="16"/>
              </w:rPr>
              <w:t xml:space="preserve"> </w:t>
            </w:r>
            <w:proofErr w:type="spellStart"/>
            <w:r w:rsidRPr="00011E13">
              <w:rPr>
                <w:rFonts w:cs="Arial"/>
                <w:sz w:val="16"/>
                <w:szCs w:val="16"/>
              </w:rPr>
              <w:t>acvatice</w:t>
            </w:r>
            <w:proofErr w:type="spellEnd"/>
            <w:r w:rsidRPr="00011E13">
              <w:rPr>
                <w:rFonts w:cs="Arial"/>
                <w:spacing w:val="-8"/>
                <w:sz w:val="16"/>
                <w:szCs w:val="16"/>
              </w:rPr>
              <w:t xml:space="preserve"> </w:t>
            </w:r>
            <w:r w:rsidRPr="00011E13">
              <w:rPr>
                <w:rFonts w:cs="Arial"/>
                <w:sz w:val="16"/>
                <w:szCs w:val="16"/>
              </w:rPr>
              <w:t>din</w:t>
            </w:r>
            <w:r w:rsidRPr="00011E13">
              <w:rPr>
                <w:rFonts w:cs="Arial"/>
                <w:spacing w:val="-7"/>
                <w:sz w:val="16"/>
                <w:szCs w:val="16"/>
              </w:rPr>
              <w:t xml:space="preserve"> </w:t>
            </w:r>
            <w:r w:rsidRPr="00011E13">
              <w:rPr>
                <w:rFonts w:cs="Arial"/>
                <w:sz w:val="16"/>
                <w:szCs w:val="16"/>
              </w:rPr>
              <w:t>sit</w:t>
            </w:r>
          </w:p>
        </w:tc>
        <w:tc>
          <w:tcPr>
            <w:tcW w:w="1617" w:type="pct"/>
            <w:vAlign w:val="center"/>
          </w:tcPr>
          <w:p w14:paraId="62FA2ED2" w14:textId="58CB0FB1" w:rsidR="00011E13" w:rsidRPr="00011E13" w:rsidRDefault="00011E13" w:rsidP="00011E13">
            <w:pPr>
              <w:jc w:val="center"/>
              <w:rPr>
                <w:rFonts w:cs="Arial"/>
                <w:sz w:val="16"/>
                <w:szCs w:val="16"/>
                <w:lang w:eastAsia="ro-RO"/>
              </w:rPr>
            </w:pPr>
            <w:r w:rsidRPr="00011E13">
              <w:rPr>
                <w:rFonts w:cs="Arial"/>
                <w:spacing w:val="-1"/>
                <w:sz w:val="16"/>
                <w:szCs w:val="16"/>
              </w:rPr>
              <w:t xml:space="preserve">specie </w:t>
            </w:r>
            <w:proofErr w:type="spellStart"/>
            <w:proofErr w:type="gramStart"/>
            <w:r w:rsidRPr="00011E13">
              <w:rPr>
                <w:rFonts w:cs="Arial"/>
                <w:sz w:val="16"/>
                <w:szCs w:val="16"/>
              </w:rPr>
              <w:t>prezentă</w:t>
            </w:r>
            <w:proofErr w:type="spellEnd"/>
            <w:r w:rsidRPr="00011E13">
              <w:rPr>
                <w:rFonts w:cs="Arial"/>
                <w:sz w:val="16"/>
                <w:szCs w:val="16"/>
              </w:rPr>
              <w:t xml:space="preserve"> </w:t>
            </w:r>
            <w:r w:rsidRPr="00011E13">
              <w:rPr>
                <w:rFonts w:cs="Arial"/>
                <w:spacing w:val="-57"/>
                <w:sz w:val="16"/>
                <w:szCs w:val="16"/>
              </w:rPr>
              <w:t xml:space="preserve"> </w:t>
            </w:r>
            <w:r w:rsidRPr="00011E13">
              <w:rPr>
                <w:rFonts w:cs="Arial"/>
                <w:sz w:val="16"/>
                <w:szCs w:val="16"/>
              </w:rPr>
              <w:t>la</w:t>
            </w:r>
            <w:proofErr w:type="gramEnd"/>
            <w:r w:rsidRPr="00011E13">
              <w:rPr>
                <w:rFonts w:cs="Arial"/>
                <w:sz w:val="16"/>
                <w:szCs w:val="16"/>
              </w:rPr>
              <w:t xml:space="preserve"> </w:t>
            </w:r>
            <w:proofErr w:type="spellStart"/>
            <w:r w:rsidRPr="00011E13">
              <w:rPr>
                <w:rFonts w:cs="Arial"/>
                <w:sz w:val="16"/>
                <w:szCs w:val="16"/>
              </w:rPr>
              <w:t>altitudini</w:t>
            </w:r>
            <w:proofErr w:type="spellEnd"/>
            <w:r w:rsidRPr="00011E13">
              <w:rPr>
                <w:rFonts w:cs="Arial"/>
                <w:spacing w:val="2"/>
                <w:sz w:val="16"/>
                <w:szCs w:val="16"/>
              </w:rPr>
              <w:t xml:space="preserve"> </w:t>
            </w:r>
            <w:r w:rsidRPr="00011E13">
              <w:rPr>
                <w:rFonts w:cs="Arial"/>
                <w:sz w:val="16"/>
                <w:szCs w:val="16"/>
              </w:rPr>
              <w:t>de</w:t>
            </w:r>
            <w:r w:rsidRPr="00011E13">
              <w:rPr>
                <w:rFonts w:cs="Arial"/>
                <w:spacing w:val="1"/>
                <w:sz w:val="16"/>
                <w:szCs w:val="16"/>
              </w:rPr>
              <w:t xml:space="preserve"> </w:t>
            </w:r>
            <w:r w:rsidRPr="00011E13">
              <w:rPr>
                <w:rFonts w:cs="Arial"/>
                <w:sz w:val="16"/>
                <w:szCs w:val="16"/>
              </w:rPr>
              <w:t>sub</w:t>
            </w:r>
            <w:r w:rsidRPr="00011E13">
              <w:rPr>
                <w:rFonts w:cs="Arial"/>
                <w:spacing w:val="1"/>
                <w:sz w:val="16"/>
                <w:szCs w:val="16"/>
              </w:rPr>
              <w:t xml:space="preserve"> </w:t>
            </w:r>
            <w:r w:rsidRPr="00011E13">
              <w:rPr>
                <w:rFonts w:cs="Arial"/>
                <w:sz w:val="16"/>
                <w:szCs w:val="16"/>
              </w:rPr>
              <w:t>1000</w:t>
            </w:r>
            <w:r w:rsidRPr="00011E13">
              <w:rPr>
                <w:rFonts w:cs="Arial"/>
                <w:spacing w:val="1"/>
                <w:sz w:val="16"/>
                <w:szCs w:val="16"/>
              </w:rPr>
              <w:t xml:space="preserve"> </w:t>
            </w:r>
            <w:r w:rsidRPr="00011E13">
              <w:rPr>
                <w:rFonts w:cs="Arial"/>
                <w:sz w:val="16"/>
                <w:szCs w:val="16"/>
              </w:rPr>
              <w:t>m,</w:t>
            </w:r>
            <w:r w:rsidRPr="00011E13">
              <w:rPr>
                <w:rFonts w:cs="Arial"/>
                <w:spacing w:val="1"/>
                <w:sz w:val="16"/>
                <w:szCs w:val="16"/>
              </w:rPr>
              <w:t xml:space="preserve"> </w:t>
            </w:r>
            <w:proofErr w:type="spellStart"/>
            <w:r w:rsidRPr="00011E13">
              <w:rPr>
                <w:rFonts w:cs="Arial"/>
                <w:sz w:val="16"/>
                <w:szCs w:val="16"/>
              </w:rPr>
              <w:t>unde</w:t>
            </w:r>
            <w:proofErr w:type="spellEnd"/>
            <w:r w:rsidRPr="00011E13">
              <w:rPr>
                <w:rFonts w:cs="Arial"/>
                <w:spacing w:val="-1"/>
                <w:sz w:val="16"/>
                <w:szCs w:val="16"/>
              </w:rPr>
              <w:t xml:space="preserve"> </w:t>
            </w:r>
            <w:proofErr w:type="spellStart"/>
            <w:r w:rsidRPr="00011E13">
              <w:rPr>
                <w:rFonts w:cs="Arial"/>
                <w:sz w:val="16"/>
                <w:szCs w:val="16"/>
              </w:rPr>
              <w:t>găseşte</w:t>
            </w:r>
            <w:proofErr w:type="spellEnd"/>
            <w:r w:rsidRPr="00011E13">
              <w:rPr>
                <w:rFonts w:cs="Arial"/>
                <w:sz w:val="16"/>
                <w:szCs w:val="16"/>
              </w:rPr>
              <w:t xml:space="preserve"> un minim de</w:t>
            </w:r>
            <w:r w:rsidRPr="00011E13">
              <w:rPr>
                <w:rFonts w:cs="Arial"/>
                <w:spacing w:val="-57"/>
                <w:sz w:val="16"/>
                <w:szCs w:val="16"/>
              </w:rPr>
              <w:t xml:space="preserve"> </w:t>
            </w:r>
            <w:proofErr w:type="spellStart"/>
            <w:r w:rsidRPr="00011E13">
              <w:rPr>
                <w:rFonts w:cs="Arial"/>
                <w:sz w:val="16"/>
                <w:szCs w:val="16"/>
              </w:rPr>
              <w:t>umiditate</w:t>
            </w:r>
            <w:proofErr w:type="spellEnd"/>
          </w:p>
        </w:tc>
        <w:tc>
          <w:tcPr>
            <w:tcW w:w="635" w:type="pct"/>
            <w:vAlign w:val="center"/>
          </w:tcPr>
          <w:p w14:paraId="0125CC8D" w14:textId="77777777" w:rsidR="00011E13" w:rsidRPr="00011E13" w:rsidRDefault="00011E13" w:rsidP="00011E13">
            <w:pPr>
              <w:jc w:val="center"/>
              <w:rPr>
                <w:rFonts w:cs="Arial"/>
                <w:sz w:val="16"/>
                <w:szCs w:val="16"/>
              </w:rPr>
            </w:pPr>
            <w:proofErr w:type="spellStart"/>
            <w:r w:rsidRPr="00011E13">
              <w:rPr>
                <w:rFonts w:cs="Arial"/>
                <w:sz w:val="16"/>
                <w:szCs w:val="16"/>
              </w:rPr>
              <w:t>Larvele</w:t>
            </w:r>
            <w:proofErr w:type="spellEnd"/>
            <w:r w:rsidRPr="00011E13">
              <w:rPr>
                <w:rFonts w:cs="Arial"/>
                <w:sz w:val="16"/>
                <w:szCs w:val="16"/>
              </w:rPr>
              <w:t xml:space="preserve"> sunt </w:t>
            </w:r>
            <w:proofErr w:type="spellStart"/>
            <w:r w:rsidRPr="00011E13">
              <w:rPr>
                <w:rFonts w:cs="Arial"/>
                <w:sz w:val="16"/>
                <w:szCs w:val="16"/>
              </w:rPr>
              <w:t>consumate</w:t>
            </w:r>
            <w:proofErr w:type="spellEnd"/>
            <w:r w:rsidRPr="00011E13">
              <w:rPr>
                <w:rFonts w:cs="Arial"/>
                <w:spacing w:val="-14"/>
                <w:sz w:val="16"/>
                <w:szCs w:val="16"/>
              </w:rPr>
              <w:t xml:space="preserve"> </w:t>
            </w:r>
            <w:r w:rsidRPr="00011E13">
              <w:rPr>
                <w:rFonts w:cs="Arial"/>
                <w:sz w:val="16"/>
                <w:szCs w:val="16"/>
              </w:rPr>
              <w:t>de</w:t>
            </w:r>
            <w:r w:rsidRPr="00011E13">
              <w:rPr>
                <w:rFonts w:cs="Arial"/>
                <w:spacing w:val="-57"/>
                <w:sz w:val="16"/>
                <w:szCs w:val="16"/>
              </w:rPr>
              <w:t xml:space="preserve"> </w:t>
            </w:r>
            <w:r w:rsidRPr="00011E13">
              <w:rPr>
                <w:rFonts w:cs="Arial"/>
                <w:sz w:val="16"/>
                <w:szCs w:val="16"/>
              </w:rPr>
              <w:t xml:space="preserve">c </w:t>
            </w:r>
            <w:proofErr w:type="spellStart"/>
            <w:r w:rsidRPr="00011E13">
              <w:rPr>
                <w:rFonts w:cs="Arial"/>
                <w:sz w:val="16"/>
                <w:szCs w:val="16"/>
              </w:rPr>
              <w:t>ătre</w:t>
            </w:r>
            <w:proofErr w:type="spellEnd"/>
            <w:r w:rsidRPr="00011E13">
              <w:rPr>
                <w:rFonts w:cs="Arial"/>
                <w:sz w:val="16"/>
                <w:szCs w:val="16"/>
              </w:rPr>
              <w:t xml:space="preserve"> </w:t>
            </w:r>
            <w:proofErr w:type="spellStart"/>
            <w:r w:rsidRPr="00011E13">
              <w:rPr>
                <w:rFonts w:cs="Arial"/>
                <w:sz w:val="16"/>
                <w:szCs w:val="16"/>
              </w:rPr>
              <w:t>peşti</w:t>
            </w:r>
            <w:proofErr w:type="spellEnd"/>
            <w:r w:rsidRPr="00011E13">
              <w:rPr>
                <w:rFonts w:cs="Arial"/>
                <w:sz w:val="16"/>
                <w:szCs w:val="16"/>
              </w:rPr>
              <w:t xml:space="preserve"> </w:t>
            </w:r>
            <w:proofErr w:type="spellStart"/>
            <w:r w:rsidRPr="00011E13">
              <w:rPr>
                <w:rFonts w:cs="Arial"/>
                <w:sz w:val="16"/>
                <w:szCs w:val="16"/>
              </w:rPr>
              <w:t>și</w:t>
            </w:r>
            <w:proofErr w:type="spellEnd"/>
            <w:r w:rsidRPr="00011E13">
              <w:rPr>
                <w:rFonts w:cs="Arial"/>
                <w:spacing w:val="1"/>
                <w:sz w:val="16"/>
                <w:szCs w:val="16"/>
              </w:rPr>
              <w:t xml:space="preserve"> </w:t>
            </w:r>
            <w:proofErr w:type="spellStart"/>
            <w:r w:rsidRPr="00011E13">
              <w:rPr>
                <w:rFonts w:cs="Arial"/>
                <w:sz w:val="16"/>
                <w:szCs w:val="16"/>
              </w:rPr>
              <w:t>unele</w:t>
            </w:r>
            <w:proofErr w:type="spellEnd"/>
            <w:r w:rsidRPr="00011E13">
              <w:rPr>
                <w:rFonts w:cs="Arial"/>
                <w:spacing w:val="-4"/>
                <w:sz w:val="16"/>
                <w:szCs w:val="16"/>
              </w:rPr>
              <w:t xml:space="preserve"> </w:t>
            </w:r>
            <w:proofErr w:type="spellStart"/>
            <w:r w:rsidRPr="00011E13">
              <w:rPr>
                <w:rFonts w:cs="Arial"/>
                <w:sz w:val="16"/>
                <w:szCs w:val="16"/>
              </w:rPr>
              <w:t>insecte</w:t>
            </w:r>
            <w:proofErr w:type="spellEnd"/>
            <w:r w:rsidRPr="00011E13">
              <w:rPr>
                <w:rFonts w:cs="Arial"/>
                <w:sz w:val="16"/>
                <w:szCs w:val="16"/>
              </w:rPr>
              <w:t xml:space="preserve">, </w:t>
            </w:r>
            <w:proofErr w:type="spellStart"/>
            <w:r w:rsidRPr="00011E13">
              <w:rPr>
                <w:rFonts w:cs="Arial"/>
                <w:sz w:val="16"/>
                <w:szCs w:val="16"/>
              </w:rPr>
              <w:t>adulţii</w:t>
            </w:r>
            <w:proofErr w:type="spellEnd"/>
            <w:r w:rsidRPr="00011E13">
              <w:rPr>
                <w:rFonts w:cs="Arial"/>
                <w:sz w:val="16"/>
                <w:szCs w:val="16"/>
              </w:rPr>
              <w:t xml:space="preserve"> </w:t>
            </w:r>
            <w:proofErr w:type="spellStart"/>
            <w:r w:rsidRPr="00011E13">
              <w:rPr>
                <w:rFonts w:cs="Arial"/>
                <w:sz w:val="16"/>
                <w:szCs w:val="16"/>
              </w:rPr>
              <w:t>însă</w:t>
            </w:r>
            <w:proofErr w:type="spellEnd"/>
            <w:r w:rsidRPr="00011E13">
              <w:rPr>
                <w:rFonts w:cs="Arial"/>
                <w:sz w:val="16"/>
                <w:szCs w:val="16"/>
              </w:rPr>
              <w:t xml:space="preserve"> au </w:t>
            </w:r>
            <w:proofErr w:type="spellStart"/>
            <w:r w:rsidRPr="00011E13">
              <w:rPr>
                <w:rFonts w:cs="Arial"/>
                <w:sz w:val="16"/>
                <w:szCs w:val="16"/>
              </w:rPr>
              <w:t>foarte</w:t>
            </w:r>
            <w:proofErr w:type="spellEnd"/>
            <w:r w:rsidRPr="00011E13">
              <w:rPr>
                <w:rFonts w:cs="Arial"/>
                <w:spacing w:val="1"/>
                <w:sz w:val="16"/>
                <w:szCs w:val="16"/>
              </w:rPr>
              <w:t xml:space="preserve"> </w:t>
            </w:r>
            <w:proofErr w:type="spellStart"/>
            <w:r w:rsidRPr="00011E13">
              <w:rPr>
                <w:rFonts w:cs="Arial"/>
                <w:sz w:val="16"/>
                <w:szCs w:val="16"/>
              </w:rPr>
              <w:t>puţini</w:t>
            </w:r>
            <w:proofErr w:type="spellEnd"/>
            <w:r w:rsidRPr="00011E13">
              <w:rPr>
                <w:rFonts w:cs="Arial"/>
                <w:spacing w:val="1"/>
                <w:sz w:val="16"/>
                <w:szCs w:val="16"/>
              </w:rPr>
              <w:t xml:space="preserve"> </w:t>
            </w:r>
            <w:proofErr w:type="spellStart"/>
            <w:r w:rsidRPr="00011E13">
              <w:rPr>
                <w:rFonts w:cs="Arial"/>
                <w:sz w:val="16"/>
                <w:szCs w:val="16"/>
              </w:rPr>
              <w:t>prădători</w:t>
            </w:r>
            <w:proofErr w:type="spellEnd"/>
            <w:r w:rsidRPr="00011E13">
              <w:rPr>
                <w:rFonts w:cs="Arial"/>
                <w:spacing w:val="1"/>
                <w:sz w:val="16"/>
                <w:szCs w:val="16"/>
              </w:rPr>
              <w:t xml:space="preserve"> </w:t>
            </w:r>
            <w:proofErr w:type="spellStart"/>
            <w:r w:rsidRPr="00011E13">
              <w:rPr>
                <w:rFonts w:cs="Arial"/>
                <w:sz w:val="16"/>
                <w:szCs w:val="16"/>
              </w:rPr>
              <w:t>datorită</w:t>
            </w:r>
            <w:proofErr w:type="spellEnd"/>
            <w:r w:rsidRPr="00011E13">
              <w:rPr>
                <w:rFonts w:cs="Arial"/>
                <w:spacing w:val="1"/>
                <w:sz w:val="16"/>
                <w:szCs w:val="16"/>
              </w:rPr>
              <w:t xml:space="preserve"> </w:t>
            </w:r>
            <w:proofErr w:type="spellStart"/>
            <w:r w:rsidRPr="00011E13">
              <w:rPr>
                <w:rFonts w:cs="Arial"/>
                <w:sz w:val="16"/>
                <w:szCs w:val="16"/>
              </w:rPr>
              <w:t>secreţiilor</w:t>
            </w:r>
            <w:proofErr w:type="spellEnd"/>
            <w:r w:rsidRPr="00011E13">
              <w:rPr>
                <w:rFonts w:cs="Arial"/>
                <w:spacing w:val="1"/>
                <w:sz w:val="16"/>
                <w:szCs w:val="16"/>
              </w:rPr>
              <w:t xml:space="preserve"> </w:t>
            </w:r>
            <w:proofErr w:type="spellStart"/>
            <w:r w:rsidRPr="00011E13">
              <w:rPr>
                <w:rFonts w:cs="Arial"/>
                <w:sz w:val="16"/>
                <w:szCs w:val="16"/>
              </w:rPr>
              <w:t>toxice</w:t>
            </w:r>
            <w:proofErr w:type="spellEnd"/>
            <w:r w:rsidRPr="00011E13">
              <w:rPr>
                <w:rFonts w:cs="Arial"/>
                <w:sz w:val="16"/>
                <w:szCs w:val="16"/>
              </w:rPr>
              <w:t>.</w:t>
            </w:r>
            <w:r w:rsidRPr="00011E13">
              <w:rPr>
                <w:rFonts w:cs="Arial"/>
                <w:spacing w:val="2"/>
                <w:sz w:val="16"/>
                <w:szCs w:val="16"/>
              </w:rPr>
              <w:t xml:space="preserve"> </w:t>
            </w:r>
            <w:proofErr w:type="spellStart"/>
            <w:r w:rsidRPr="00011E13">
              <w:rPr>
                <w:rFonts w:cs="Arial"/>
                <w:sz w:val="16"/>
                <w:szCs w:val="16"/>
              </w:rPr>
              <w:t>Hrana</w:t>
            </w:r>
            <w:proofErr w:type="spellEnd"/>
            <w:r w:rsidRPr="00011E13">
              <w:rPr>
                <w:rFonts w:cs="Arial"/>
                <w:spacing w:val="1"/>
                <w:sz w:val="16"/>
                <w:szCs w:val="16"/>
              </w:rPr>
              <w:t xml:space="preserve"> </w:t>
            </w:r>
            <w:proofErr w:type="spellStart"/>
            <w:r w:rsidRPr="00011E13">
              <w:rPr>
                <w:rFonts w:cs="Arial"/>
                <w:sz w:val="16"/>
                <w:szCs w:val="16"/>
              </w:rPr>
              <w:t>constă</w:t>
            </w:r>
            <w:proofErr w:type="spellEnd"/>
            <w:r w:rsidRPr="00011E13">
              <w:rPr>
                <w:rFonts w:cs="Arial"/>
                <w:sz w:val="16"/>
                <w:szCs w:val="16"/>
              </w:rPr>
              <w:t xml:space="preserve"> din</w:t>
            </w:r>
            <w:r w:rsidRPr="00011E13">
              <w:rPr>
                <w:rFonts w:cs="Arial"/>
                <w:spacing w:val="1"/>
                <w:sz w:val="16"/>
                <w:szCs w:val="16"/>
              </w:rPr>
              <w:t xml:space="preserve"> </w:t>
            </w:r>
            <w:proofErr w:type="spellStart"/>
            <w:r w:rsidRPr="00011E13">
              <w:rPr>
                <w:rFonts w:cs="Arial"/>
                <w:sz w:val="16"/>
                <w:szCs w:val="16"/>
              </w:rPr>
              <w:t>insecte</w:t>
            </w:r>
            <w:proofErr w:type="spellEnd"/>
            <w:r w:rsidRPr="00011E13">
              <w:rPr>
                <w:rFonts w:cs="Arial"/>
                <w:sz w:val="16"/>
                <w:szCs w:val="16"/>
              </w:rPr>
              <w:t xml:space="preserve">, </w:t>
            </w:r>
            <w:proofErr w:type="spellStart"/>
            <w:r w:rsidRPr="00011E13">
              <w:rPr>
                <w:rFonts w:cs="Arial"/>
                <w:sz w:val="16"/>
                <w:szCs w:val="16"/>
              </w:rPr>
              <w:t>viermi</w:t>
            </w:r>
            <w:proofErr w:type="spellEnd"/>
            <w:r w:rsidRPr="00011E13">
              <w:rPr>
                <w:rFonts w:cs="Arial"/>
                <w:sz w:val="16"/>
                <w:szCs w:val="16"/>
              </w:rPr>
              <w:t>,</w:t>
            </w:r>
            <w:r w:rsidRPr="00011E13">
              <w:rPr>
                <w:rFonts w:cs="Arial"/>
                <w:spacing w:val="-57"/>
                <w:sz w:val="16"/>
                <w:szCs w:val="16"/>
              </w:rPr>
              <w:t xml:space="preserve"> </w:t>
            </w:r>
            <w:proofErr w:type="spellStart"/>
            <w:r w:rsidRPr="00011E13">
              <w:rPr>
                <w:rFonts w:cs="Arial"/>
                <w:sz w:val="16"/>
                <w:szCs w:val="16"/>
              </w:rPr>
              <w:t>moluşte</w:t>
            </w:r>
            <w:proofErr w:type="spellEnd"/>
            <w:r w:rsidRPr="00011E13">
              <w:rPr>
                <w:rFonts w:cs="Arial"/>
                <w:sz w:val="16"/>
                <w:szCs w:val="16"/>
              </w:rPr>
              <w:t xml:space="preserve"> </w:t>
            </w:r>
            <w:proofErr w:type="spellStart"/>
            <w:r w:rsidRPr="00011E13">
              <w:rPr>
                <w:rFonts w:cs="Arial"/>
                <w:sz w:val="16"/>
                <w:szCs w:val="16"/>
              </w:rPr>
              <w:t>mici</w:t>
            </w:r>
            <w:proofErr w:type="spellEnd"/>
            <w:r w:rsidRPr="00011E13">
              <w:rPr>
                <w:rFonts w:cs="Arial"/>
                <w:sz w:val="16"/>
                <w:szCs w:val="16"/>
              </w:rPr>
              <w:t>,</w:t>
            </w:r>
            <w:r w:rsidRPr="00011E13">
              <w:rPr>
                <w:rFonts w:cs="Arial"/>
                <w:spacing w:val="1"/>
                <w:sz w:val="16"/>
                <w:szCs w:val="16"/>
              </w:rPr>
              <w:t xml:space="preserve"> </w:t>
            </w:r>
            <w:proofErr w:type="spellStart"/>
            <w:r w:rsidRPr="00011E13">
              <w:rPr>
                <w:rFonts w:cs="Arial"/>
                <w:sz w:val="16"/>
                <w:szCs w:val="16"/>
              </w:rPr>
              <w:t>terestre</w:t>
            </w:r>
            <w:proofErr w:type="spellEnd"/>
            <w:r w:rsidRPr="00011E13">
              <w:rPr>
                <w:rFonts w:cs="Arial"/>
                <w:sz w:val="16"/>
                <w:szCs w:val="16"/>
              </w:rPr>
              <w:t xml:space="preserve"> </w:t>
            </w:r>
            <w:proofErr w:type="spellStart"/>
            <w:r w:rsidRPr="00011E13">
              <w:rPr>
                <w:rFonts w:cs="Arial"/>
                <w:sz w:val="16"/>
                <w:szCs w:val="16"/>
              </w:rPr>
              <w:t>și</w:t>
            </w:r>
            <w:proofErr w:type="spellEnd"/>
          </w:p>
          <w:p w14:paraId="32E31CCF" w14:textId="2224E922" w:rsidR="00011E13" w:rsidRPr="00011E13" w:rsidRDefault="00011E13" w:rsidP="00011E13">
            <w:pPr>
              <w:jc w:val="center"/>
              <w:rPr>
                <w:rFonts w:cs="Arial"/>
                <w:sz w:val="16"/>
                <w:szCs w:val="16"/>
                <w:lang w:eastAsia="ro-RO"/>
              </w:rPr>
            </w:pPr>
            <w:proofErr w:type="spellStart"/>
            <w:r w:rsidRPr="00011E13">
              <w:rPr>
                <w:rFonts w:cs="Arial"/>
                <w:sz w:val="16"/>
                <w:szCs w:val="16"/>
              </w:rPr>
              <w:t>acvatice</w:t>
            </w:r>
            <w:proofErr w:type="spellEnd"/>
            <w:r w:rsidRPr="00011E13">
              <w:rPr>
                <w:rFonts w:cs="Arial"/>
                <w:sz w:val="16"/>
                <w:szCs w:val="16"/>
              </w:rPr>
              <w:t>.</w:t>
            </w:r>
          </w:p>
        </w:tc>
        <w:tc>
          <w:tcPr>
            <w:tcW w:w="660" w:type="pct"/>
            <w:tcBorders>
              <w:right w:val="single" w:sz="18" w:space="0" w:color="auto"/>
            </w:tcBorders>
            <w:vAlign w:val="center"/>
          </w:tcPr>
          <w:p w14:paraId="4DD507F7" w14:textId="7D1081C2" w:rsidR="00011E13" w:rsidRPr="00011E13" w:rsidRDefault="00011E13" w:rsidP="00011E13">
            <w:pPr>
              <w:jc w:val="center"/>
              <w:rPr>
                <w:rFonts w:cs="Arial"/>
                <w:bCs/>
                <w:sz w:val="16"/>
                <w:szCs w:val="16"/>
                <w:lang w:eastAsia="ro-RO"/>
              </w:rPr>
            </w:pPr>
            <w:r w:rsidRPr="00011E13">
              <w:rPr>
                <w:rFonts w:cs="Arial"/>
                <w:bCs/>
                <w:sz w:val="16"/>
                <w:szCs w:val="16"/>
                <w:lang w:eastAsia="ro-RO"/>
              </w:rPr>
              <w:t xml:space="preserve">Nu </w:t>
            </w:r>
            <w:proofErr w:type="spellStart"/>
            <w:r w:rsidRPr="00011E13">
              <w:rPr>
                <w:rFonts w:cs="Arial"/>
                <w:bCs/>
                <w:sz w:val="16"/>
                <w:szCs w:val="16"/>
                <w:lang w:eastAsia="ro-RO"/>
              </w:rPr>
              <w:t>există</w:t>
            </w:r>
            <w:proofErr w:type="spellEnd"/>
            <w:r w:rsidRPr="00011E13">
              <w:rPr>
                <w:rFonts w:cs="Arial"/>
                <w:bCs/>
                <w:sz w:val="16"/>
                <w:szCs w:val="16"/>
                <w:lang w:eastAsia="ro-RO"/>
              </w:rPr>
              <w:t xml:space="preserve"> </w:t>
            </w:r>
            <w:proofErr w:type="spellStart"/>
            <w:r w:rsidRPr="00011E13">
              <w:rPr>
                <w:rFonts w:cs="Arial"/>
                <w:bCs/>
                <w:sz w:val="16"/>
                <w:szCs w:val="16"/>
                <w:lang w:eastAsia="ro-RO"/>
              </w:rPr>
              <w:t>informații</w:t>
            </w:r>
            <w:proofErr w:type="spellEnd"/>
            <w:r w:rsidRPr="00011E13">
              <w:rPr>
                <w:rFonts w:cs="Arial"/>
                <w:bCs/>
                <w:sz w:val="16"/>
                <w:szCs w:val="16"/>
                <w:lang w:eastAsia="ro-RO"/>
              </w:rPr>
              <w:t xml:space="preserve"> </w:t>
            </w:r>
            <w:proofErr w:type="spellStart"/>
            <w:r w:rsidRPr="00011E13">
              <w:rPr>
                <w:rFonts w:cs="Arial"/>
                <w:bCs/>
                <w:sz w:val="16"/>
                <w:szCs w:val="16"/>
                <w:lang w:eastAsia="ro-RO"/>
              </w:rPr>
              <w:t>asupra</w:t>
            </w:r>
            <w:proofErr w:type="spellEnd"/>
            <w:r w:rsidRPr="00011E13">
              <w:rPr>
                <w:rFonts w:cs="Arial"/>
                <w:bCs/>
                <w:sz w:val="16"/>
                <w:szCs w:val="16"/>
                <w:lang w:eastAsia="ro-RO"/>
              </w:rPr>
              <w:t xml:space="preserve"> </w:t>
            </w:r>
            <w:proofErr w:type="spellStart"/>
            <w:r w:rsidRPr="00011E13">
              <w:rPr>
                <w:rFonts w:cs="Arial"/>
                <w:bCs/>
                <w:sz w:val="16"/>
                <w:szCs w:val="16"/>
                <w:lang w:eastAsia="ro-RO"/>
              </w:rPr>
              <w:t>existenței</w:t>
            </w:r>
            <w:proofErr w:type="spellEnd"/>
            <w:r w:rsidRPr="00011E13">
              <w:rPr>
                <w:rFonts w:cs="Arial"/>
                <w:bCs/>
                <w:sz w:val="16"/>
                <w:szCs w:val="16"/>
                <w:lang w:eastAsia="ro-RO"/>
              </w:rPr>
              <w:t xml:space="preserve"> de </w:t>
            </w:r>
            <w:proofErr w:type="spellStart"/>
            <w:r w:rsidRPr="00011E13">
              <w:rPr>
                <w:rFonts w:cs="Arial"/>
                <w:bCs/>
                <w:sz w:val="16"/>
                <w:szCs w:val="16"/>
                <w:lang w:eastAsia="ro-RO"/>
              </w:rPr>
              <w:t>coridoare</w:t>
            </w:r>
            <w:proofErr w:type="spellEnd"/>
            <w:r w:rsidRPr="00011E13">
              <w:rPr>
                <w:rFonts w:cs="Arial"/>
                <w:bCs/>
                <w:sz w:val="16"/>
                <w:szCs w:val="16"/>
                <w:lang w:eastAsia="ro-RO"/>
              </w:rPr>
              <w:t xml:space="preserve"> </w:t>
            </w:r>
            <w:proofErr w:type="spellStart"/>
            <w:r w:rsidRPr="00011E13">
              <w:rPr>
                <w:rFonts w:cs="Arial"/>
                <w:bCs/>
                <w:sz w:val="16"/>
                <w:szCs w:val="16"/>
                <w:lang w:eastAsia="ro-RO"/>
              </w:rPr>
              <w:t>ecologice</w:t>
            </w:r>
            <w:proofErr w:type="spellEnd"/>
            <w:r w:rsidRPr="00011E13">
              <w:rPr>
                <w:rFonts w:cs="Arial"/>
                <w:bCs/>
                <w:sz w:val="16"/>
                <w:szCs w:val="16"/>
                <w:lang w:eastAsia="ro-RO"/>
              </w:rPr>
              <w:t xml:space="preserve"> pe </w:t>
            </w:r>
            <w:proofErr w:type="spellStart"/>
            <w:r w:rsidRPr="00011E13">
              <w:rPr>
                <w:rFonts w:cs="Arial"/>
                <w:bCs/>
                <w:sz w:val="16"/>
                <w:szCs w:val="16"/>
                <w:lang w:eastAsia="ro-RO"/>
              </w:rPr>
              <w:t>suprafața</w:t>
            </w:r>
            <w:proofErr w:type="spellEnd"/>
            <w:r w:rsidRPr="00011E13">
              <w:rPr>
                <w:rFonts w:cs="Arial"/>
                <w:bCs/>
                <w:sz w:val="16"/>
                <w:szCs w:val="16"/>
                <w:lang w:eastAsia="ro-RO"/>
              </w:rPr>
              <w:t xml:space="preserve"> </w:t>
            </w:r>
            <w:proofErr w:type="spellStart"/>
            <w:r w:rsidRPr="00011E13">
              <w:rPr>
                <w:rFonts w:cs="Arial"/>
                <w:bCs/>
                <w:sz w:val="16"/>
                <w:szCs w:val="16"/>
                <w:lang w:eastAsia="ro-RO"/>
              </w:rPr>
              <w:t>Amenajamentului</w:t>
            </w:r>
            <w:proofErr w:type="spellEnd"/>
            <w:r w:rsidRPr="00011E13">
              <w:rPr>
                <w:rFonts w:cs="Arial"/>
                <w:bCs/>
                <w:sz w:val="16"/>
                <w:szCs w:val="16"/>
                <w:lang w:eastAsia="ro-RO"/>
              </w:rPr>
              <w:t xml:space="preserve"> silvic</w:t>
            </w:r>
          </w:p>
        </w:tc>
      </w:tr>
      <w:tr w:rsidR="00011E13" w:rsidRPr="00011E13" w14:paraId="071D72F6" w14:textId="77777777" w:rsidTr="00011E13">
        <w:trPr>
          <w:trHeight w:val="996"/>
          <w:jc w:val="center"/>
        </w:trPr>
        <w:tc>
          <w:tcPr>
            <w:tcW w:w="303" w:type="pct"/>
            <w:tcBorders>
              <w:top w:val="single" w:sz="4" w:space="0" w:color="auto"/>
              <w:left w:val="single" w:sz="18" w:space="0" w:color="auto"/>
              <w:bottom w:val="single" w:sz="4" w:space="0" w:color="auto"/>
            </w:tcBorders>
          </w:tcPr>
          <w:p w14:paraId="074AA31E" w14:textId="77777777" w:rsidR="00011E13" w:rsidRPr="00011E13" w:rsidRDefault="00011E13" w:rsidP="00011E13">
            <w:pPr>
              <w:jc w:val="center"/>
              <w:rPr>
                <w:rFonts w:cs="Arial"/>
                <w:sz w:val="16"/>
                <w:szCs w:val="16"/>
              </w:rPr>
            </w:pPr>
          </w:p>
        </w:tc>
        <w:tc>
          <w:tcPr>
            <w:tcW w:w="675" w:type="pct"/>
            <w:tcBorders>
              <w:top w:val="single" w:sz="4" w:space="0" w:color="auto"/>
              <w:bottom w:val="single" w:sz="4" w:space="0" w:color="auto"/>
            </w:tcBorders>
          </w:tcPr>
          <w:p w14:paraId="55605A03" w14:textId="46005F06" w:rsidR="00011E13" w:rsidRPr="00011E13" w:rsidRDefault="00011E13" w:rsidP="00011E13">
            <w:pPr>
              <w:pStyle w:val="TableParagraph"/>
              <w:ind w:left="108"/>
              <w:rPr>
                <w:rFonts w:ascii="Arial" w:hAnsi="Arial" w:cs="Arial"/>
                <w:sz w:val="16"/>
                <w:szCs w:val="16"/>
              </w:rPr>
            </w:pPr>
            <w:r>
              <w:rPr>
                <w:rFonts w:ascii="Arial" w:hAnsi="Arial" w:cs="Arial"/>
                <w:sz w:val="16"/>
                <w:szCs w:val="16"/>
              </w:rPr>
              <w:t xml:space="preserve">Rosalia </w:t>
            </w:r>
            <w:proofErr w:type="spellStart"/>
            <w:r>
              <w:rPr>
                <w:rFonts w:ascii="Arial" w:hAnsi="Arial" w:cs="Arial"/>
                <w:sz w:val="16"/>
                <w:szCs w:val="16"/>
              </w:rPr>
              <w:t>alpina</w:t>
            </w:r>
            <w:proofErr w:type="spellEnd"/>
          </w:p>
        </w:tc>
        <w:tc>
          <w:tcPr>
            <w:tcW w:w="554" w:type="pct"/>
            <w:vAlign w:val="center"/>
          </w:tcPr>
          <w:p w14:paraId="6C6A140E" w14:textId="0B1111AE" w:rsidR="00011E13" w:rsidRPr="00011E13" w:rsidRDefault="002F2F39" w:rsidP="00011E13">
            <w:pPr>
              <w:jc w:val="center"/>
              <w:rPr>
                <w:rFonts w:cs="Arial"/>
                <w:sz w:val="16"/>
                <w:szCs w:val="16"/>
              </w:rPr>
            </w:pPr>
            <w:r w:rsidRPr="00011E13">
              <w:rPr>
                <w:rFonts w:cs="Arial"/>
                <w:sz w:val="16"/>
                <w:szCs w:val="16"/>
              </w:rPr>
              <w:t>specie</w:t>
            </w:r>
            <w:r w:rsidRPr="00011E13">
              <w:rPr>
                <w:rFonts w:cs="Arial"/>
                <w:spacing w:val="1"/>
                <w:sz w:val="16"/>
                <w:szCs w:val="16"/>
              </w:rPr>
              <w:t xml:space="preserve"> </w:t>
            </w:r>
            <w:r>
              <w:rPr>
                <w:rFonts w:cs="Arial"/>
                <w:spacing w:val="1"/>
                <w:sz w:val="16"/>
                <w:szCs w:val="16"/>
              </w:rPr>
              <w:t xml:space="preserve">nu e </w:t>
            </w:r>
            <w:proofErr w:type="spellStart"/>
            <w:r w:rsidRPr="00011E13">
              <w:rPr>
                <w:rFonts w:cs="Arial"/>
                <w:spacing w:val="-1"/>
                <w:sz w:val="16"/>
                <w:szCs w:val="16"/>
              </w:rPr>
              <w:t>dependentă</w:t>
            </w:r>
            <w:proofErr w:type="spellEnd"/>
            <w:r w:rsidRPr="00011E13">
              <w:rPr>
                <w:rFonts w:cs="Arial"/>
                <w:spacing w:val="-57"/>
                <w:sz w:val="16"/>
                <w:szCs w:val="16"/>
              </w:rPr>
              <w:t xml:space="preserve">    </w:t>
            </w:r>
            <w:r>
              <w:rPr>
                <w:rFonts w:cs="Arial"/>
                <w:spacing w:val="-57"/>
                <w:sz w:val="16"/>
                <w:szCs w:val="16"/>
              </w:rPr>
              <w:t xml:space="preserve">  </w:t>
            </w:r>
            <w:r w:rsidRPr="00011E13">
              <w:rPr>
                <w:rFonts w:cs="Arial"/>
                <w:spacing w:val="1"/>
                <w:sz w:val="16"/>
                <w:szCs w:val="16"/>
              </w:rPr>
              <w:t xml:space="preserve"> </w:t>
            </w:r>
            <w:r>
              <w:rPr>
                <w:rFonts w:cs="Arial"/>
                <w:spacing w:val="1"/>
                <w:sz w:val="16"/>
                <w:szCs w:val="16"/>
              </w:rPr>
              <w:t xml:space="preserve">de </w:t>
            </w:r>
            <w:proofErr w:type="spellStart"/>
            <w:r w:rsidRPr="00011E13">
              <w:rPr>
                <w:rFonts w:cs="Arial"/>
                <w:sz w:val="16"/>
                <w:szCs w:val="16"/>
              </w:rPr>
              <w:t>corpurile</w:t>
            </w:r>
            <w:proofErr w:type="spellEnd"/>
            <w:r w:rsidRPr="00011E13">
              <w:rPr>
                <w:rFonts w:cs="Arial"/>
                <w:sz w:val="16"/>
                <w:szCs w:val="16"/>
              </w:rPr>
              <w:t xml:space="preserve"> de </w:t>
            </w:r>
            <w:proofErr w:type="spellStart"/>
            <w:r w:rsidRPr="00011E13">
              <w:rPr>
                <w:rFonts w:cs="Arial"/>
                <w:sz w:val="16"/>
                <w:szCs w:val="16"/>
              </w:rPr>
              <w:t>apă</w:t>
            </w:r>
            <w:proofErr w:type="spellEnd"/>
            <w:r w:rsidRPr="00011E13">
              <w:rPr>
                <w:rFonts w:cs="Arial"/>
                <w:sz w:val="16"/>
                <w:szCs w:val="16"/>
              </w:rPr>
              <w:t xml:space="preserve"> de</w:t>
            </w:r>
            <w:r w:rsidRPr="00011E13">
              <w:rPr>
                <w:rFonts w:cs="Arial"/>
                <w:spacing w:val="-57"/>
                <w:sz w:val="16"/>
                <w:szCs w:val="16"/>
              </w:rPr>
              <w:t xml:space="preserve"> </w:t>
            </w:r>
            <w:proofErr w:type="spellStart"/>
            <w:r w:rsidRPr="00011E13">
              <w:rPr>
                <w:rFonts w:cs="Arial"/>
                <w:sz w:val="16"/>
                <w:szCs w:val="16"/>
              </w:rPr>
              <w:t>suprafață</w:t>
            </w:r>
            <w:proofErr w:type="spellEnd"/>
          </w:p>
        </w:tc>
        <w:tc>
          <w:tcPr>
            <w:tcW w:w="556" w:type="pct"/>
            <w:vAlign w:val="center"/>
          </w:tcPr>
          <w:p w14:paraId="3C905DAA" w14:textId="422D3959" w:rsidR="00011E13" w:rsidRPr="00011E13" w:rsidRDefault="002F2F39" w:rsidP="00011E13">
            <w:pPr>
              <w:jc w:val="center"/>
              <w:rPr>
                <w:rFonts w:cs="Arial"/>
                <w:sz w:val="16"/>
                <w:szCs w:val="16"/>
              </w:rPr>
            </w:pPr>
            <w:r w:rsidRPr="002F2F39">
              <w:rPr>
                <w:rFonts w:cs="Arial"/>
                <w:spacing w:val="-1"/>
                <w:sz w:val="16"/>
                <w:szCs w:val="16"/>
                <w:lang w:val="ro-RO"/>
              </w:rPr>
              <w:t>Larvele se dezvoltă în lemn mort sau în arbori vii bătrâni. Preferă fagul, dar se dezvoltă și în salcie, carpen, stejar, gorun, chiar și măr</w:t>
            </w:r>
          </w:p>
        </w:tc>
        <w:tc>
          <w:tcPr>
            <w:tcW w:w="1617" w:type="pct"/>
            <w:vAlign w:val="center"/>
          </w:tcPr>
          <w:p w14:paraId="096610E9" w14:textId="352E2797" w:rsidR="00011E13" w:rsidRPr="00011E13" w:rsidRDefault="002F2F39" w:rsidP="00011E13">
            <w:pPr>
              <w:jc w:val="center"/>
              <w:rPr>
                <w:rFonts w:cs="Arial"/>
                <w:spacing w:val="-1"/>
                <w:sz w:val="16"/>
                <w:szCs w:val="16"/>
              </w:rPr>
            </w:pPr>
            <w:r w:rsidRPr="002F2F39">
              <w:rPr>
                <w:rFonts w:cs="Arial"/>
                <w:sz w:val="16"/>
                <w:szCs w:val="16"/>
                <w:lang w:val="ro-RO"/>
              </w:rPr>
              <w:t>Croitorul alpin trăieşte predominant în pădurile de fag reci şi umede din zonele înalte, unde specia poate fi local comună</w:t>
            </w:r>
          </w:p>
        </w:tc>
        <w:tc>
          <w:tcPr>
            <w:tcW w:w="635" w:type="pct"/>
            <w:vAlign w:val="center"/>
          </w:tcPr>
          <w:p w14:paraId="2BA37F6E" w14:textId="2932D517" w:rsidR="00011E13" w:rsidRPr="00011E13" w:rsidRDefault="002F2F39" w:rsidP="00011E13">
            <w:pPr>
              <w:jc w:val="center"/>
              <w:rPr>
                <w:rFonts w:cs="Arial"/>
                <w:sz w:val="16"/>
                <w:szCs w:val="16"/>
              </w:rPr>
            </w:pPr>
            <w:r w:rsidRPr="002F2F39">
              <w:rPr>
                <w:rFonts w:cs="Arial"/>
                <w:sz w:val="16"/>
                <w:szCs w:val="16"/>
                <w:lang w:val="ro-RO"/>
              </w:rPr>
              <w:t>Preferă pădurile bătrâne (cu diametrul trunchiurilor de peste 20 cm), uscate și însorite. Se întâlnesc pe arbori sau pe grămezi de buşteni recent tăiaţi, precum şi pe inflorescenţe, în special de umbelifere, unde se hrănesc cu polen. Adulții pot fi întâlniți din luna iunie până în luna septembrie</w:t>
            </w:r>
          </w:p>
        </w:tc>
        <w:tc>
          <w:tcPr>
            <w:tcW w:w="660" w:type="pct"/>
            <w:tcBorders>
              <w:right w:val="single" w:sz="18" w:space="0" w:color="auto"/>
            </w:tcBorders>
            <w:vAlign w:val="center"/>
          </w:tcPr>
          <w:p w14:paraId="3A5C6F0F" w14:textId="5E20F319" w:rsidR="00011E13" w:rsidRPr="00011E13" w:rsidRDefault="002F2F39" w:rsidP="00011E13">
            <w:pPr>
              <w:jc w:val="center"/>
              <w:rPr>
                <w:rFonts w:cs="Arial"/>
                <w:bCs/>
                <w:sz w:val="16"/>
                <w:szCs w:val="16"/>
                <w:lang w:eastAsia="ro-RO"/>
              </w:rPr>
            </w:pPr>
            <w:r w:rsidRPr="00011E13">
              <w:rPr>
                <w:rFonts w:cs="Arial"/>
                <w:bCs/>
                <w:sz w:val="16"/>
                <w:szCs w:val="16"/>
                <w:lang w:eastAsia="ro-RO"/>
              </w:rPr>
              <w:t xml:space="preserve">Nu </w:t>
            </w:r>
            <w:proofErr w:type="spellStart"/>
            <w:r w:rsidRPr="00011E13">
              <w:rPr>
                <w:rFonts w:cs="Arial"/>
                <w:bCs/>
                <w:sz w:val="16"/>
                <w:szCs w:val="16"/>
                <w:lang w:eastAsia="ro-RO"/>
              </w:rPr>
              <w:t>există</w:t>
            </w:r>
            <w:proofErr w:type="spellEnd"/>
            <w:r w:rsidRPr="00011E13">
              <w:rPr>
                <w:rFonts w:cs="Arial"/>
                <w:bCs/>
                <w:sz w:val="16"/>
                <w:szCs w:val="16"/>
                <w:lang w:eastAsia="ro-RO"/>
              </w:rPr>
              <w:t xml:space="preserve"> </w:t>
            </w:r>
            <w:proofErr w:type="spellStart"/>
            <w:r w:rsidRPr="00011E13">
              <w:rPr>
                <w:rFonts w:cs="Arial"/>
                <w:bCs/>
                <w:sz w:val="16"/>
                <w:szCs w:val="16"/>
                <w:lang w:eastAsia="ro-RO"/>
              </w:rPr>
              <w:t>informații</w:t>
            </w:r>
            <w:proofErr w:type="spellEnd"/>
            <w:r w:rsidRPr="00011E13">
              <w:rPr>
                <w:rFonts w:cs="Arial"/>
                <w:bCs/>
                <w:sz w:val="16"/>
                <w:szCs w:val="16"/>
                <w:lang w:eastAsia="ro-RO"/>
              </w:rPr>
              <w:t xml:space="preserve"> </w:t>
            </w:r>
            <w:proofErr w:type="spellStart"/>
            <w:r w:rsidRPr="00011E13">
              <w:rPr>
                <w:rFonts w:cs="Arial"/>
                <w:bCs/>
                <w:sz w:val="16"/>
                <w:szCs w:val="16"/>
                <w:lang w:eastAsia="ro-RO"/>
              </w:rPr>
              <w:t>asupra</w:t>
            </w:r>
            <w:proofErr w:type="spellEnd"/>
            <w:r w:rsidRPr="00011E13">
              <w:rPr>
                <w:rFonts w:cs="Arial"/>
                <w:bCs/>
                <w:sz w:val="16"/>
                <w:szCs w:val="16"/>
                <w:lang w:eastAsia="ro-RO"/>
              </w:rPr>
              <w:t xml:space="preserve"> </w:t>
            </w:r>
            <w:proofErr w:type="spellStart"/>
            <w:r w:rsidRPr="00011E13">
              <w:rPr>
                <w:rFonts w:cs="Arial"/>
                <w:bCs/>
                <w:sz w:val="16"/>
                <w:szCs w:val="16"/>
                <w:lang w:eastAsia="ro-RO"/>
              </w:rPr>
              <w:t>existenței</w:t>
            </w:r>
            <w:proofErr w:type="spellEnd"/>
            <w:r w:rsidRPr="00011E13">
              <w:rPr>
                <w:rFonts w:cs="Arial"/>
                <w:bCs/>
                <w:sz w:val="16"/>
                <w:szCs w:val="16"/>
                <w:lang w:eastAsia="ro-RO"/>
              </w:rPr>
              <w:t xml:space="preserve"> de </w:t>
            </w:r>
            <w:proofErr w:type="spellStart"/>
            <w:r w:rsidRPr="00011E13">
              <w:rPr>
                <w:rFonts w:cs="Arial"/>
                <w:bCs/>
                <w:sz w:val="16"/>
                <w:szCs w:val="16"/>
                <w:lang w:eastAsia="ro-RO"/>
              </w:rPr>
              <w:t>coridoare</w:t>
            </w:r>
            <w:proofErr w:type="spellEnd"/>
            <w:r w:rsidRPr="00011E13">
              <w:rPr>
                <w:rFonts w:cs="Arial"/>
                <w:bCs/>
                <w:sz w:val="16"/>
                <w:szCs w:val="16"/>
                <w:lang w:eastAsia="ro-RO"/>
              </w:rPr>
              <w:t xml:space="preserve"> </w:t>
            </w:r>
            <w:proofErr w:type="spellStart"/>
            <w:r w:rsidRPr="00011E13">
              <w:rPr>
                <w:rFonts w:cs="Arial"/>
                <w:bCs/>
                <w:sz w:val="16"/>
                <w:szCs w:val="16"/>
                <w:lang w:eastAsia="ro-RO"/>
              </w:rPr>
              <w:t>ecologice</w:t>
            </w:r>
            <w:proofErr w:type="spellEnd"/>
            <w:r w:rsidRPr="00011E13">
              <w:rPr>
                <w:rFonts w:cs="Arial"/>
                <w:bCs/>
                <w:sz w:val="16"/>
                <w:szCs w:val="16"/>
                <w:lang w:eastAsia="ro-RO"/>
              </w:rPr>
              <w:t xml:space="preserve"> pe </w:t>
            </w:r>
            <w:proofErr w:type="spellStart"/>
            <w:r w:rsidRPr="00011E13">
              <w:rPr>
                <w:rFonts w:cs="Arial"/>
                <w:bCs/>
                <w:sz w:val="16"/>
                <w:szCs w:val="16"/>
                <w:lang w:eastAsia="ro-RO"/>
              </w:rPr>
              <w:t>suprafața</w:t>
            </w:r>
            <w:proofErr w:type="spellEnd"/>
            <w:r w:rsidRPr="00011E13">
              <w:rPr>
                <w:rFonts w:cs="Arial"/>
                <w:bCs/>
                <w:sz w:val="16"/>
                <w:szCs w:val="16"/>
                <w:lang w:eastAsia="ro-RO"/>
              </w:rPr>
              <w:t xml:space="preserve"> </w:t>
            </w:r>
            <w:proofErr w:type="spellStart"/>
            <w:r w:rsidRPr="00011E13">
              <w:rPr>
                <w:rFonts w:cs="Arial"/>
                <w:bCs/>
                <w:sz w:val="16"/>
                <w:szCs w:val="16"/>
                <w:lang w:eastAsia="ro-RO"/>
              </w:rPr>
              <w:t>Amenajamentului</w:t>
            </w:r>
            <w:proofErr w:type="spellEnd"/>
            <w:r w:rsidRPr="00011E13">
              <w:rPr>
                <w:rFonts w:cs="Arial"/>
                <w:bCs/>
                <w:sz w:val="16"/>
                <w:szCs w:val="16"/>
                <w:lang w:eastAsia="ro-RO"/>
              </w:rPr>
              <w:t xml:space="preserve"> silvic</w:t>
            </w:r>
          </w:p>
        </w:tc>
      </w:tr>
      <w:tr w:rsidR="00011E13" w:rsidRPr="00A81FA4" w14:paraId="642C2C9B" w14:textId="77777777" w:rsidTr="00011E13">
        <w:trPr>
          <w:trHeight w:val="996"/>
          <w:jc w:val="center"/>
        </w:trPr>
        <w:tc>
          <w:tcPr>
            <w:tcW w:w="303" w:type="pct"/>
            <w:tcBorders>
              <w:top w:val="single" w:sz="4" w:space="0" w:color="auto"/>
              <w:left w:val="single" w:sz="18" w:space="0" w:color="auto"/>
              <w:bottom w:val="single" w:sz="4" w:space="0" w:color="auto"/>
            </w:tcBorders>
          </w:tcPr>
          <w:p w14:paraId="006FA436" w14:textId="42AA479D" w:rsidR="00011E13" w:rsidRPr="00011E13" w:rsidRDefault="00011E13" w:rsidP="00011E13">
            <w:pPr>
              <w:jc w:val="center"/>
              <w:rPr>
                <w:rFonts w:cs="Arial"/>
                <w:sz w:val="16"/>
                <w:szCs w:val="16"/>
              </w:rPr>
            </w:pPr>
            <w:r w:rsidRPr="00011E13">
              <w:rPr>
                <w:rFonts w:cs="Arial"/>
                <w:sz w:val="16"/>
                <w:szCs w:val="16"/>
              </w:rPr>
              <w:t>1352</w:t>
            </w:r>
          </w:p>
        </w:tc>
        <w:tc>
          <w:tcPr>
            <w:tcW w:w="675" w:type="pct"/>
            <w:tcBorders>
              <w:top w:val="single" w:sz="4" w:space="0" w:color="auto"/>
              <w:bottom w:val="single" w:sz="4" w:space="0" w:color="auto"/>
            </w:tcBorders>
          </w:tcPr>
          <w:p w14:paraId="55FB6A7B" w14:textId="198A2C9B" w:rsidR="00011E13" w:rsidRPr="00011E13" w:rsidRDefault="00011E13" w:rsidP="00011E13">
            <w:pPr>
              <w:pStyle w:val="TableParagraph"/>
              <w:ind w:left="108"/>
              <w:rPr>
                <w:rFonts w:ascii="Arial" w:hAnsi="Arial" w:cs="Arial"/>
                <w:sz w:val="16"/>
                <w:szCs w:val="16"/>
              </w:rPr>
            </w:pPr>
            <w:r w:rsidRPr="00011E13">
              <w:rPr>
                <w:rFonts w:ascii="Arial" w:hAnsi="Arial" w:cs="Arial"/>
                <w:sz w:val="16"/>
                <w:szCs w:val="16"/>
              </w:rPr>
              <w:t>Canis lupus</w:t>
            </w:r>
          </w:p>
        </w:tc>
        <w:tc>
          <w:tcPr>
            <w:tcW w:w="554" w:type="pct"/>
            <w:vAlign w:val="center"/>
          </w:tcPr>
          <w:p w14:paraId="2930E53C" w14:textId="2F586CF3"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Culcușuri</w:t>
            </w:r>
            <w:proofErr w:type="spellEnd"/>
            <w:r w:rsidRPr="00011E13">
              <w:rPr>
                <w:rFonts w:cs="Arial"/>
                <w:sz w:val="16"/>
                <w:szCs w:val="16"/>
                <w:lang w:eastAsia="ro-RO"/>
              </w:rPr>
              <w:t xml:space="preserve"> </w:t>
            </w:r>
            <w:proofErr w:type="spellStart"/>
            <w:r w:rsidRPr="00011E13">
              <w:rPr>
                <w:rFonts w:cs="Arial"/>
                <w:sz w:val="16"/>
                <w:szCs w:val="16"/>
                <w:lang w:eastAsia="ro-RO"/>
              </w:rPr>
              <w:t>cât</w:t>
            </w:r>
            <w:proofErr w:type="spellEnd"/>
            <w:r w:rsidRPr="00011E13">
              <w:rPr>
                <w:rFonts w:cs="Arial"/>
                <w:sz w:val="16"/>
                <w:szCs w:val="16"/>
                <w:lang w:eastAsia="ro-RO"/>
              </w:rPr>
              <w:t xml:space="preserve"> </w:t>
            </w:r>
            <w:proofErr w:type="spellStart"/>
            <w:r w:rsidRPr="00011E13">
              <w:rPr>
                <w:rFonts w:cs="Arial"/>
                <w:sz w:val="16"/>
                <w:szCs w:val="16"/>
                <w:lang w:eastAsia="ro-RO"/>
              </w:rPr>
              <w:t>mai</w:t>
            </w:r>
            <w:proofErr w:type="spellEnd"/>
            <w:r w:rsidRPr="00011E13">
              <w:rPr>
                <w:rFonts w:cs="Arial"/>
                <w:sz w:val="16"/>
                <w:szCs w:val="16"/>
                <w:lang w:eastAsia="ro-RO"/>
              </w:rPr>
              <w:t xml:space="preserve"> </w:t>
            </w:r>
            <w:proofErr w:type="spellStart"/>
            <w:r w:rsidRPr="00011E13">
              <w:rPr>
                <w:rFonts w:cs="Arial"/>
                <w:sz w:val="16"/>
                <w:szCs w:val="16"/>
                <w:lang w:eastAsia="ro-RO"/>
              </w:rPr>
              <w:t>aproape</w:t>
            </w:r>
            <w:proofErr w:type="spellEnd"/>
            <w:r w:rsidRPr="00011E13">
              <w:rPr>
                <w:rFonts w:cs="Arial"/>
                <w:sz w:val="16"/>
                <w:szCs w:val="16"/>
                <w:lang w:eastAsia="ro-RO"/>
              </w:rPr>
              <w:t xml:space="preserve"> de </w:t>
            </w:r>
            <w:proofErr w:type="spellStart"/>
            <w:r w:rsidRPr="00011E13">
              <w:rPr>
                <w:rFonts w:cs="Arial"/>
                <w:sz w:val="16"/>
                <w:szCs w:val="16"/>
                <w:lang w:eastAsia="ro-RO"/>
              </w:rPr>
              <w:t>cursurile</w:t>
            </w:r>
            <w:proofErr w:type="spellEnd"/>
            <w:r w:rsidRPr="00011E13">
              <w:rPr>
                <w:rFonts w:cs="Arial"/>
                <w:sz w:val="16"/>
                <w:szCs w:val="16"/>
                <w:lang w:eastAsia="ro-RO"/>
              </w:rPr>
              <w:t xml:space="preserve"> de </w:t>
            </w:r>
            <w:proofErr w:type="spellStart"/>
            <w:r w:rsidRPr="00011E13">
              <w:rPr>
                <w:rFonts w:cs="Arial"/>
                <w:sz w:val="16"/>
                <w:szCs w:val="16"/>
                <w:lang w:eastAsia="ro-RO"/>
              </w:rPr>
              <w:t>apă</w:t>
            </w:r>
            <w:proofErr w:type="spellEnd"/>
            <w:r w:rsidRPr="00011E13">
              <w:rPr>
                <w:rFonts w:cs="Arial"/>
                <w:sz w:val="16"/>
                <w:szCs w:val="16"/>
                <w:lang w:eastAsia="ro-RO"/>
              </w:rPr>
              <w:t xml:space="preserve"> </w:t>
            </w:r>
            <w:proofErr w:type="spellStart"/>
            <w:r w:rsidRPr="00011E13">
              <w:rPr>
                <w:rFonts w:cs="Arial"/>
                <w:sz w:val="16"/>
                <w:szCs w:val="16"/>
                <w:lang w:eastAsia="ro-RO"/>
              </w:rPr>
              <w:t>deoarece</w:t>
            </w:r>
            <w:proofErr w:type="spellEnd"/>
            <w:r w:rsidRPr="00011E13">
              <w:rPr>
                <w:rFonts w:cs="Arial"/>
                <w:sz w:val="16"/>
                <w:szCs w:val="16"/>
                <w:lang w:eastAsia="ro-RO"/>
              </w:rPr>
              <w:t xml:space="preserve"> </w:t>
            </w:r>
            <w:proofErr w:type="spellStart"/>
            <w:r w:rsidRPr="00011E13">
              <w:rPr>
                <w:rFonts w:cs="Arial"/>
                <w:sz w:val="16"/>
                <w:szCs w:val="16"/>
                <w:lang w:eastAsia="ro-RO"/>
              </w:rPr>
              <w:t>acolo</w:t>
            </w:r>
            <w:proofErr w:type="spellEnd"/>
            <w:r w:rsidRPr="00011E13">
              <w:rPr>
                <w:rFonts w:cs="Arial"/>
                <w:sz w:val="16"/>
                <w:szCs w:val="16"/>
                <w:lang w:eastAsia="ro-RO"/>
              </w:rPr>
              <w:t xml:space="preserve"> vin </w:t>
            </w:r>
            <w:proofErr w:type="spellStart"/>
            <w:r w:rsidRPr="00011E13">
              <w:rPr>
                <w:rFonts w:cs="Arial"/>
                <w:sz w:val="16"/>
                <w:szCs w:val="16"/>
                <w:lang w:eastAsia="ro-RO"/>
              </w:rPr>
              <w:t>mai</w:t>
            </w:r>
            <w:proofErr w:type="spellEnd"/>
            <w:r w:rsidRPr="00011E13">
              <w:rPr>
                <w:rFonts w:cs="Arial"/>
                <w:sz w:val="16"/>
                <w:szCs w:val="16"/>
                <w:lang w:eastAsia="ro-RO"/>
              </w:rPr>
              <w:t xml:space="preserve"> </w:t>
            </w:r>
            <w:proofErr w:type="spellStart"/>
            <w:r w:rsidRPr="00011E13">
              <w:rPr>
                <w:rFonts w:cs="Arial"/>
                <w:sz w:val="16"/>
                <w:szCs w:val="16"/>
                <w:lang w:eastAsia="ro-RO"/>
              </w:rPr>
              <w:t>multe</w:t>
            </w:r>
            <w:proofErr w:type="spellEnd"/>
            <w:r w:rsidRPr="00011E13">
              <w:rPr>
                <w:rFonts w:cs="Arial"/>
                <w:sz w:val="16"/>
                <w:szCs w:val="16"/>
                <w:lang w:eastAsia="ro-RO"/>
              </w:rPr>
              <w:t xml:space="preserve"> </w:t>
            </w:r>
            <w:proofErr w:type="spellStart"/>
            <w:r w:rsidRPr="00011E13">
              <w:rPr>
                <w:rFonts w:cs="Arial"/>
                <w:sz w:val="16"/>
                <w:szCs w:val="16"/>
                <w:lang w:eastAsia="ro-RO"/>
              </w:rPr>
              <w:t>animale</w:t>
            </w:r>
            <w:proofErr w:type="spellEnd"/>
            <w:r w:rsidRPr="00011E13">
              <w:rPr>
                <w:rFonts w:cs="Arial"/>
                <w:sz w:val="16"/>
                <w:szCs w:val="16"/>
                <w:lang w:eastAsia="ro-RO"/>
              </w:rPr>
              <w:t xml:space="preserve"> </w:t>
            </w:r>
            <w:proofErr w:type="spellStart"/>
            <w:r w:rsidRPr="00011E13">
              <w:rPr>
                <w:rFonts w:cs="Arial"/>
                <w:sz w:val="16"/>
                <w:szCs w:val="16"/>
                <w:lang w:eastAsia="ro-RO"/>
              </w:rPr>
              <w:t>pentru</w:t>
            </w:r>
            <w:proofErr w:type="spellEnd"/>
            <w:r w:rsidRPr="00011E13">
              <w:rPr>
                <w:rFonts w:cs="Arial"/>
                <w:sz w:val="16"/>
                <w:szCs w:val="16"/>
                <w:lang w:eastAsia="ro-RO"/>
              </w:rPr>
              <w:t xml:space="preserve"> </w:t>
            </w:r>
            <w:proofErr w:type="spellStart"/>
            <w:r w:rsidRPr="00011E13">
              <w:rPr>
                <w:rFonts w:cs="Arial"/>
                <w:sz w:val="16"/>
                <w:szCs w:val="16"/>
                <w:lang w:eastAsia="ro-RO"/>
              </w:rPr>
              <w:t>adăpat</w:t>
            </w:r>
            <w:proofErr w:type="spellEnd"/>
            <w:r w:rsidRPr="00011E13">
              <w:rPr>
                <w:rFonts w:cs="Arial"/>
                <w:sz w:val="16"/>
                <w:szCs w:val="16"/>
                <w:lang w:eastAsia="ro-RO"/>
              </w:rPr>
              <w:t xml:space="preserve"> </w:t>
            </w:r>
          </w:p>
        </w:tc>
        <w:tc>
          <w:tcPr>
            <w:tcW w:w="556" w:type="pct"/>
            <w:vAlign w:val="center"/>
          </w:tcPr>
          <w:p w14:paraId="53D6F348" w14:textId="6E587CEE" w:rsidR="00011E13" w:rsidRPr="00011E13" w:rsidRDefault="00011E13" w:rsidP="00011E13">
            <w:pPr>
              <w:jc w:val="center"/>
              <w:rPr>
                <w:rFonts w:cs="Arial"/>
                <w:sz w:val="16"/>
                <w:szCs w:val="16"/>
                <w:lang w:eastAsia="ro-RO"/>
              </w:rPr>
            </w:pPr>
            <w:r w:rsidRPr="00011E13">
              <w:rPr>
                <w:rFonts w:cs="Arial"/>
                <w:sz w:val="16"/>
                <w:szCs w:val="16"/>
                <w:lang w:eastAsia="ro-RO"/>
              </w:rPr>
              <w:t xml:space="preserve">Specia </w:t>
            </w:r>
            <w:proofErr w:type="spellStart"/>
            <w:r w:rsidRPr="00011E13">
              <w:rPr>
                <w:rFonts w:cs="Arial"/>
                <w:sz w:val="16"/>
                <w:szCs w:val="16"/>
                <w:lang w:eastAsia="ro-RO"/>
              </w:rPr>
              <w:t>este</w:t>
            </w:r>
            <w:proofErr w:type="spellEnd"/>
            <w:r w:rsidRPr="00011E13">
              <w:rPr>
                <w:rFonts w:cs="Arial"/>
                <w:sz w:val="16"/>
                <w:szCs w:val="16"/>
                <w:lang w:eastAsia="ro-RO"/>
              </w:rPr>
              <w:t xml:space="preserve"> direct </w:t>
            </w:r>
            <w:proofErr w:type="spellStart"/>
            <w:r w:rsidRPr="00011E13">
              <w:rPr>
                <w:rFonts w:cs="Arial"/>
                <w:sz w:val="16"/>
                <w:szCs w:val="16"/>
                <w:lang w:eastAsia="ro-RO"/>
              </w:rPr>
              <w:t>dependentă</w:t>
            </w:r>
            <w:proofErr w:type="spellEnd"/>
            <w:r w:rsidRPr="00011E13">
              <w:rPr>
                <w:rFonts w:cs="Arial"/>
                <w:sz w:val="16"/>
                <w:szCs w:val="16"/>
                <w:lang w:eastAsia="ro-RO"/>
              </w:rPr>
              <w:t xml:space="preserve"> de </w:t>
            </w:r>
            <w:proofErr w:type="spellStart"/>
            <w:r w:rsidRPr="00011E13">
              <w:rPr>
                <w:rFonts w:cs="Arial"/>
                <w:sz w:val="16"/>
                <w:szCs w:val="16"/>
                <w:lang w:eastAsia="ro-RO"/>
              </w:rPr>
              <w:t>habitatele</w:t>
            </w:r>
            <w:proofErr w:type="spellEnd"/>
            <w:r w:rsidRPr="00011E13">
              <w:rPr>
                <w:rFonts w:cs="Arial"/>
                <w:sz w:val="16"/>
                <w:szCs w:val="16"/>
                <w:lang w:eastAsia="ro-RO"/>
              </w:rPr>
              <w:t xml:space="preserve"> </w:t>
            </w:r>
            <w:proofErr w:type="spellStart"/>
            <w:r w:rsidRPr="00011E13">
              <w:rPr>
                <w:rFonts w:cs="Arial"/>
                <w:sz w:val="16"/>
                <w:szCs w:val="16"/>
                <w:lang w:eastAsia="ro-RO"/>
              </w:rPr>
              <w:t>forestiere</w:t>
            </w:r>
            <w:proofErr w:type="spellEnd"/>
            <w:r w:rsidRPr="00011E13">
              <w:rPr>
                <w:rFonts w:cs="Arial"/>
                <w:sz w:val="16"/>
                <w:szCs w:val="16"/>
                <w:lang w:eastAsia="ro-RO"/>
              </w:rPr>
              <w:t xml:space="preserve"> </w:t>
            </w:r>
            <w:proofErr w:type="spellStart"/>
            <w:r w:rsidRPr="00011E13">
              <w:rPr>
                <w:rFonts w:cs="Arial"/>
                <w:sz w:val="16"/>
                <w:szCs w:val="16"/>
                <w:lang w:eastAsia="ro-RO"/>
              </w:rPr>
              <w:t>acestea</w:t>
            </w:r>
            <w:proofErr w:type="spellEnd"/>
            <w:r w:rsidRPr="00011E13">
              <w:rPr>
                <w:rFonts w:cs="Arial"/>
                <w:sz w:val="16"/>
                <w:szCs w:val="16"/>
                <w:lang w:eastAsia="ro-RO"/>
              </w:rPr>
              <w:t xml:space="preserve"> </w:t>
            </w:r>
            <w:proofErr w:type="spellStart"/>
            <w:r w:rsidRPr="00011E13">
              <w:rPr>
                <w:rFonts w:cs="Arial"/>
                <w:sz w:val="16"/>
                <w:szCs w:val="16"/>
                <w:lang w:eastAsia="ro-RO"/>
              </w:rPr>
              <w:t>fiind</w:t>
            </w:r>
            <w:proofErr w:type="spellEnd"/>
            <w:r w:rsidRPr="00011E13">
              <w:rPr>
                <w:rFonts w:cs="Arial"/>
                <w:sz w:val="16"/>
                <w:szCs w:val="16"/>
                <w:lang w:eastAsia="ro-RO"/>
              </w:rPr>
              <w:t xml:space="preserve"> </w:t>
            </w:r>
            <w:proofErr w:type="spellStart"/>
            <w:r w:rsidRPr="00011E13">
              <w:rPr>
                <w:rFonts w:cs="Arial"/>
                <w:sz w:val="16"/>
                <w:szCs w:val="16"/>
                <w:lang w:eastAsia="ro-RO"/>
              </w:rPr>
              <w:t>folosite</w:t>
            </w:r>
            <w:proofErr w:type="spellEnd"/>
            <w:r w:rsidRPr="00011E13">
              <w:rPr>
                <w:rFonts w:cs="Arial"/>
                <w:sz w:val="16"/>
                <w:szCs w:val="16"/>
                <w:lang w:eastAsia="ro-RO"/>
              </w:rPr>
              <w:t xml:space="preserve"> </w:t>
            </w:r>
            <w:proofErr w:type="spellStart"/>
            <w:r w:rsidRPr="00011E13">
              <w:rPr>
                <w:rFonts w:cs="Arial"/>
                <w:sz w:val="16"/>
                <w:szCs w:val="16"/>
                <w:lang w:eastAsia="ro-RO"/>
              </w:rPr>
              <w:t>pentru</w:t>
            </w:r>
            <w:proofErr w:type="spellEnd"/>
            <w:r w:rsidRPr="00011E13">
              <w:rPr>
                <w:rFonts w:cs="Arial"/>
                <w:sz w:val="16"/>
                <w:szCs w:val="16"/>
                <w:lang w:eastAsia="ro-RO"/>
              </w:rPr>
              <w:t xml:space="preserve"> </w:t>
            </w:r>
            <w:proofErr w:type="spellStart"/>
            <w:r w:rsidRPr="00011E13">
              <w:rPr>
                <w:rFonts w:cs="Arial"/>
                <w:sz w:val="16"/>
                <w:szCs w:val="16"/>
                <w:lang w:eastAsia="ro-RO"/>
              </w:rPr>
              <w:lastRenderedPageBreak/>
              <w:t>hrană</w:t>
            </w:r>
            <w:proofErr w:type="spellEnd"/>
            <w:r w:rsidRPr="00011E13">
              <w:rPr>
                <w:rFonts w:cs="Arial"/>
                <w:sz w:val="16"/>
                <w:szCs w:val="16"/>
                <w:lang w:eastAsia="ro-RO"/>
              </w:rPr>
              <w:t xml:space="preserve"> </w:t>
            </w:r>
            <w:proofErr w:type="spellStart"/>
            <w:r w:rsidRPr="00011E13">
              <w:rPr>
                <w:rFonts w:cs="Arial"/>
                <w:sz w:val="16"/>
                <w:szCs w:val="16"/>
                <w:lang w:eastAsia="ro-RO"/>
              </w:rPr>
              <w:t>adăpost</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reproducere</w:t>
            </w:r>
            <w:proofErr w:type="spellEnd"/>
            <w:r w:rsidRPr="00011E13">
              <w:rPr>
                <w:rFonts w:cs="Arial"/>
                <w:sz w:val="16"/>
                <w:szCs w:val="16"/>
                <w:lang w:eastAsia="ro-RO"/>
              </w:rPr>
              <w:t>.</w:t>
            </w:r>
          </w:p>
        </w:tc>
        <w:tc>
          <w:tcPr>
            <w:tcW w:w="1617" w:type="pct"/>
            <w:vAlign w:val="center"/>
          </w:tcPr>
          <w:p w14:paraId="783FEBBE" w14:textId="53BDA611"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lastRenderedPageBreak/>
              <w:t>Preferă</w:t>
            </w:r>
            <w:proofErr w:type="spellEnd"/>
            <w:r w:rsidRPr="00011E13">
              <w:rPr>
                <w:rFonts w:cs="Arial"/>
                <w:sz w:val="16"/>
                <w:szCs w:val="16"/>
                <w:lang w:eastAsia="ro-RO"/>
              </w:rPr>
              <w:t xml:space="preserve"> </w:t>
            </w:r>
            <w:proofErr w:type="spellStart"/>
            <w:r w:rsidRPr="00011E13">
              <w:rPr>
                <w:rFonts w:cs="Arial"/>
                <w:sz w:val="16"/>
                <w:szCs w:val="16"/>
                <w:lang w:eastAsia="ro-RO"/>
              </w:rPr>
              <w:t>habitatele</w:t>
            </w:r>
            <w:proofErr w:type="spellEnd"/>
            <w:r w:rsidRPr="00011E13">
              <w:rPr>
                <w:rFonts w:cs="Arial"/>
                <w:sz w:val="16"/>
                <w:szCs w:val="16"/>
                <w:lang w:eastAsia="ro-RO"/>
              </w:rPr>
              <w:t xml:space="preserve"> </w:t>
            </w:r>
            <w:proofErr w:type="spellStart"/>
            <w:r w:rsidRPr="00011E13">
              <w:rPr>
                <w:rFonts w:cs="Arial"/>
                <w:sz w:val="16"/>
                <w:szCs w:val="16"/>
                <w:lang w:eastAsia="ro-RO"/>
              </w:rPr>
              <w:t>forestiere</w:t>
            </w:r>
            <w:proofErr w:type="spellEnd"/>
            <w:r w:rsidRPr="00011E13">
              <w:rPr>
                <w:rFonts w:cs="Arial"/>
                <w:sz w:val="16"/>
                <w:szCs w:val="16"/>
                <w:lang w:eastAsia="ro-RO"/>
              </w:rPr>
              <w:t xml:space="preserve"> din </w:t>
            </w:r>
            <w:proofErr w:type="spellStart"/>
            <w:r w:rsidRPr="00011E13">
              <w:rPr>
                <w:rFonts w:cs="Arial"/>
                <w:sz w:val="16"/>
                <w:szCs w:val="16"/>
                <w:lang w:eastAsia="ro-RO"/>
              </w:rPr>
              <w:t>zonele</w:t>
            </w:r>
            <w:proofErr w:type="spellEnd"/>
            <w:r w:rsidRPr="00011E13">
              <w:rPr>
                <w:rFonts w:cs="Arial"/>
                <w:sz w:val="16"/>
                <w:szCs w:val="16"/>
                <w:lang w:eastAsia="ro-RO"/>
              </w:rPr>
              <w:t xml:space="preserve"> de </w:t>
            </w:r>
            <w:proofErr w:type="spellStart"/>
            <w:r w:rsidRPr="00011E13">
              <w:rPr>
                <w:rFonts w:cs="Arial"/>
                <w:sz w:val="16"/>
                <w:szCs w:val="16"/>
                <w:lang w:eastAsia="ro-RO"/>
              </w:rPr>
              <w:t>munte</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deal </w:t>
            </w:r>
            <w:proofErr w:type="spellStart"/>
            <w:r w:rsidRPr="00011E13">
              <w:rPr>
                <w:rFonts w:cs="Arial"/>
                <w:sz w:val="16"/>
                <w:szCs w:val="16"/>
                <w:lang w:eastAsia="ro-RO"/>
              </w:rPr>
              <w:t>evitând</w:t>
            </w:r>
            <w:proofErr w:type="spellEnd"/>
            <w:r w:rsidRPr="00011E13">
              <w:rPr>
                <w:rFonts w:cs="Arial"/>
                <w:sz w:val="16"/>
                <w:szCs w:val="16"/>
                <w:lang w:eastAsia="ro-RO"/>
              </w:rPr>
              <w:t xml:space="preserve"> </w:t>
            </w:r>
            <w:proofErr w:type="spellStart"/>
            <w:r w:rsidRPr="00011E13">
              <w:rPr>
                <w:rFonts w:cs="Arial"/>
                <w:sz w:val="16"/>
                <w:szCs w:val="16"/>
                <w:lang w:eastAsia="ro-RO"/>
              </w:rPr>
              <w:t>pădurile</w:t>
            </w:r>
            <w:proofErr w:type="spellEnd"/>
            <w:r w:rsidRPr="00011E13">
              <w:rPr>
                <w:rFonts w:cs="Arial"/>
                <w:sz w:val="16"/>
                <w:szCs w:val="16"/>
                <w:lang w:eastAsia="ro-RO"/>
              </w:rPr>
              <w:t xml:space="preserve"> </w:t>
            </w:r>
            <w:proofErr w:type="spellStart"/>
            <w:r w:rsidRPr="00011E13">
              <w:rPr>
                <w:rFonts w:cs="Arial"/>
                <w:sz w:val="16"/>
                <w:szCs w:val="16"/>
                <w:lang w:eastAsia="ro-RO"/>
              </w:rPr>
              <w:t>compacte</w:t>
            </w:r>
            <w:proofErr w:type="spellEnd"/>
            <w:r w:rsidRPr="00011E13">
              <w:rPr>
                <w:rFonts w:cs="Arial"/>
                <w:sz w:val="16"/>
                <w:szCs w:val="16"/>
                <w:lang w:eastAsia="ro-RO"/>
              </w:rPr>
              <w:t xml:space="preserve">. </w:t>
            </w:r>
            <w:proofErr w:type="spellStart"/>
            <w:r w:rsidRPr="00011E13">
              <w:rPr>
                <w:rFonts w:cs="Arial"/>
                <w:sz w:val="16"/>
                <w:szCs w:val="16"/>
                <w:lang w:eastAsia="ro-RO"/>
              </w:rPr>
              <w:t>Culcușurile</w:t>
            </w:r>
            <w:proofErr w:type="spellEnd"/>
            <w:r w:rsidRPr="00011E13">
              <w:rPr>
                <w:rFonts w:cs="Arial"/>
                <w:sz w:val="16"/>
                <w:szCs w:val="16"/>
                <w:lang w:eastAsia="ro-RO"/>
              </w:rPr>
              <w:t xml:space="preserve"> sunt </w:t>
            </w:r>
            <w:proofErr w:type="spellStart"/>
            <w:r w:rsidRPr="00011E13">
              <w:rPr>
                <w:rFonts w:cs="Arial"/>
                <w:sz w:val="16"/>
                <w:szCs w:val="16"/>
                <w:lang w:eastAsia="ro-RO"/>
              </w:rPr>
              <w:t>făcute</w:t>
            </w:r>
            <w:proofErr w:type="spellEnd"/>
            <w:r w:rsidRPr="00011E13">
              <w:rPr>
                <w:rFonts w:cs="Arial"/>
                <w:sz w:val="16"/>
                <w:szCs w:val="16"/>
                <w:lang w:eastAsia="ro-RO"/>
              </w:rPr>
              <w:t xml:space="preserve"> pe sub </w:t>
            </w:r>
            <w:proofErr w:type="spellStart"/>
            <w:r w:rsidRPr="00011E13">
              <w:rPr>
                <w:rFonts w:cs="Arial"/>
                <w:sz w:val="16"/>
                <w:szCs w:val="16"/>
                <w:lang w:eastAsia="ro-RO"/>
              </w:rPr>
              <w:t>rădăcini</w:t>
            </w:r>
            <w:proofErr w:type="spellEnd"/>
            <w:r w:rsidRPr="00011E13">
              <w:rPr>
                <w:rFonts w:cs="Arial"/>
                <w:sz w:val="16"/>
                <w:szCs w:val="16"/>
                <w:lang w:eastAsia="ro-RO"/>
              </w:rPr>
              <w:t xml:space="preserve"> </w:t>
            </w:r>
            <w:proofErr w:type="spellStart"/>
            <w:r w:rsidRPr="00011E13">
              <w:rPr>
                <w:rFonts w:cs="Arial"/>
                <w:sz w:val="16"/>
                <w:szCs w:val="16"/>
                <w:lang w:eastAsia="ro-RO"/>
              </w:rPr>
              <w:t>sau</w:t>
            </w:r>
            <w:proofErr w:type="spellEnd"/>
            <w:r w:rsidRPr="00011E13">
              <w:rPr>
                <w:rFonts w:cs="Arial"/>
                <w:sz w:val="16"/>
                <w:szCs w:val="16"/>
                <w:lang w:eastAsia="ro-RO"/>
              </w:rPr>
              <w:t xml:space="preserve"> </w:t>
            </w:r>
            <w:proofErr w:type="spellStart"/>
            <w:r w:rsidRPr="00011E13">
              <w:rPr>
                <w:rFonts w:cs="Arial"/>
                <w:sz w:val="16"/>
                <w:szCs w:val="16"/>
                <w:lang w:eastAsia="ro-RO"/>
              </w:rPr>
              <w:t>stânci</w:t>
            </w:r>
            <w:proofErr w:type="spellEnd"/>
            <w:r w:rsidRPr="00011E13">
              <w:rPr>
                <w:rFonts w:cs="Arial"/>
                <w:sz w:val="16"/>
                <w:szCs w:val="16"/>
                <w:lang w:eastAsia="ro-RO"/>
              </w:rPr>
              <w:t xml:space="preserve">, de </w:t>
            </w:r>
            <w:proofErr w:type="spellStart"/>
            <w:r w:rsidRPr="00011E13">
              <w:rPr>
                <w:rFonts w:cs="Arial"/>
                <w:sz w:val="16"/>
                <w:szCs w:val="16"/>
                <w:lang w:eastAsia="ro-RO"/>
              </w:rPr>
              <w:t>cele</w:t>
            </w:r>
            <w:proofErr w:type="spellEnd"/>
            <w:r w:rsidRPr="00011E13">
              <w:rPr>
                <w:rFonts w:cs="Arial"/>
                <w:sz w:val="16"/>
                <w:szCs w:val="16"/>
                <w:lang w:eastAsia="ro-RO"/>
              </w:rPr>
              <w:t xml:space="preserve"> </w:t>
            </w:r>
            <w:proofErr w:type="spellStart"/>
            <w:r w:rsidRPr="00011E13">
              <w:rPr>
                <w:rFonts w:cs="Arial"/>
                <w:sz w:val="16"/>
                <w:szCs w:val="16"/>
                <w:lang w:eastAsia="ro-RO"/>
              </w:rPr>
              <w:t>mai</w:t>
            </w:r>
            <w:proofErr w:type="spellEnd"/>
            <w:r w:rsidRPr="00011E13">
              <w:rPr>
                <w:rFonts w:cs="Arial"/>
                <w:sz w:val="16"/>
                <w:szCs w:val="16"/>
                <w:lang w:eastAsia="ro-RO"/>
              </w:rPr>
              <w:t xml:space="preserve"> </w:t>
            </w:r>
            <w:proofErr w:type="spellStart"/>
            <w:r w:rsidRPr="00011E13">
              <w:rPr>
                <w:rFonts w:cs="Arial"/>
                <w:sz w:val="16"/>
                <w:szCs w:val="16"/>
                <w:lang w:eastAsia="ro-RO"/>
              </w:rPr>
              <w:t>multe</w:t>
            </w:r>
            <w:proofErr w:type="spellEnd"/>
            <w:r w:rsidRPr="00011E13">
              <w:rPr>
                <w:rFonts w:cs="Arial"/>
                <w:sz w:val="16"/>
                <w:szCs w:val="16"/>
                <w:lang w:eastAsia="ro-RO"/>
              </w:rPr>
              <w:t xml:space="preserve"> </w:t>
            </w:r>
            <w:proofErr w:type="spellStart"/>
            <w:r w:rsidRPr="00011E13">
              <w:rPr>
                <w:rFonts w:cs="Arial"/>
                <w:sz w:val="16"/>
                <w:szCs w:val="16"/>
                <w:lang w:eastAsia="ro-RO"/>
              </w:rPr>
              <w:t>ori</w:t>
            </w:r>
            <w:proofErr w:type="spellEnd"/>
            <w:r w:rsidRPr="00011E13">
              <w:rPr>
                <w:rFonts w:cs="Arial"/>
                <w:sz w:val="16"/>
                <w:szCs w:val="16"/>
                <w:lang w:eastAsia="ro-RO"/>
              </w:rPr>
              <w:t xml:space="preserve"> pe </w:t>
            </w:r>
            <w:proofErr w:type="spellStart"/>
            <w:r w:rsidRPr="00011E13">
              <w:rPr>
                <w:rFonts w:cs="Arial"/>
                <w:sz w:val="16"/>
                <w:szCs w:val="16"/>
                <w:lang w:eastAsia="ro-RO"/>
              </w:rPr>
              <w:t>versanți</w:t>
            </w:r>
            <w:proofErr w:type="spellEnd"/>
            <w:r w:rsidRPr="00011E13">
              <w:rPr>
                <w:rFonts w:cs="Arial"/>
                <w:sz w:val="16"/>
                <w:szCs w:val="16"/>
                <w:lang w:eastAsia="ro-RO"/>
              </w:rPr>
              <w:t xml:space="preserve"> </w:t>
            </w:r>
            <w:proofErr w:type="spellStart"/>
            <w:r w:rsidRPr="00011E13">
              <w:rPr>
                <w:rFonts w:cs="Arial"/>
                <w:sz w:val="16"/>
                <w:szCs w:val="16"/>
                <w:lang w:eastAsia="ro-RO"/>
              </w:rPr>
              <w:t>sudici</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cât</w:t>
            </w:r>
            <w:proofErr w:type="spellEnd"/>
            <w:r w:rsidRPr="00011E13">
              <w:rPr>
                <w:rFonts w:cs="Arial"/>
                <w:sz w:val="16"/>
                <w:szCs w:val="16"/>
                <w:lang w:eastAsia="ro-RO"/>
              </w:rPr>
              <w:t xml:space="preserve"> </w:t>
            </w:r>
            <w:proofErr w:type="spellStart"/>
            <w:r w:rsidRPr="00011E13">
              <w:rPr>
                <w:rFonts w:cs="Arial"/>
                <w:sz w:val="16"/>
                <w:szCs w:val="16"/>
                <w:lang w:eastAsia="ro-RO"/>
              </w:rPr>
              <w:t>mai</w:t>
            </w:r>
            <w:proofErr w:type="spellEnd"/>
            <w:r w:rsidRPr="00011E13">
              <w:rPr>
                <w:rFonts w:cs="Arial"/>
                <w:sz w:val="16"/>
                <w:szCs w:val="16"/>
                <w:lang w:eastAsia="ro-RO"/>
              </w:rPr>
              <w:t xml:space="preserve"> </w:t>
            </w:r>
            <w:proofErr w:type="spellStart"/>
            <w:r w:rsidRPr="00011E13">
              <w:rPr>
                <w:rFonts w:cs="Arial"/>
                <w:sz w:val="16"/>
                <w:szCs w:val="16"/>
                <w:lang w:eastAsia="ro-RO"/>
              </w:rPr>
              <w:t>aproape</w:t>
            </w:r>
            <w:proofErr w:type="spellEnd"/>
            <w:r w:rsidRPr="00011E13">
              <w:rPr>
                <w:rFonts w:cs="Arial"/>
                <w:sz w:val="16"/>
                <w:szCs w:val="16"/>
                <w:lang w:eastAsia="ro-RO"/>
              </w:rPr>
              <w:t xml:space="preserve"> de </w:t>
            </w:r>
            <w:proofErr w:type="spellStart"/>
            <w:r w:rsidRPr="00011E13">
              <w:rPr>
                <w:rFonts w:cs="Arial"/>
                <w:sz w:val="16"/>
                <w:szCs w:val="16"/>
                <w:lang w:eastAsia="ro-RO"/>
              </w:rPr>
              <w:t>cursurile</w:t>
            </w:r>
            <w:proofErr w:type="spellEnd"/>
            <w:r w:rsidRPr="00011E13">
              <w:rPr>
                <w:rFonts w:cs="Arial"/>
                <w:sz w:val="16"/>
                <w:szCs w:val="16"/>
                <w:lang w:eastAsia="ro-RO"/>
              </w:rPr>
              <w:t xml:space="preserve"> de </w:t>
            </w:r>
            <w:proofErr w:type="spellStart"/>
            <w:r w:rsidRPr="00011E13">
              <w:rPr>
                <w:rFonts w:cs="Arial"/>
                <w:sz w:val="16"/>
                <w:szCs w:val="16"/>
                <w:lang w:eastAsia="ro-RO"/>
              </w:rPr>
              <w:t>apă</w:t>
            </w:r>
            <w:proofErr w:type="spellEnd"/>
            <w:r w:rsidRPr="00011E13">
              <w:rPr>
                <w:rFonts w:cs="Arial"/>
                <w:sz w:val="16"/>
                <w:szCs w:val="16"/>
                <w:lang w:eastAsia="ro-RO"/>
              </w:rPr>
              <w:t xml:space="preserve">, </w:t>
            </w:r>
            <w:proofErr w:type="spellStart"/>
            <w:r w:rsidRPr="00011E13">
              <w:rPr>
                <w:rFonts w:cs="Arial"/>
                <w:sz w:val="16"/>
                <w:szCs w:val="16"/>
                <w:lang w:eastAsia="ro-RO"/>
              </w:rPr>
              <w:t>dar</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în</w:t>
            </w:r>
            <w:proofErr w:type="spellEnd"/>
            <w:r w:rsidRPr="00011E13">
              <w:rPr>
                <w:rFonts w:cs="Arial"/>
                <w:sz w:val="16"/>
                <w:szCs w:val="16"/>
                <w:lang w:eastAsia="ro-RO"/>
              </w:rPr>
              <w:t xml:space="preserve"> </w:t>
            </w:r>
            <w:proofErr w:type="spellStart"/>
            <w:r w:rsidRPr="00011E13">
              <w:rPr>
                <w:rFonts w:cs="Arial"/>
                <w:sz w:val="16"/>
                <w:szCs w:val="16"/>
                <w:lang w:eastAsia="ro-RO"/>
              </w:rPr>
              <w:t>locuri</w:t>
            </w:r>
            <w:proofErr w:type="spellEnd"/>
            <w:r w:rsidRPr="00011E13">
              <w:rPr>
                <w:rFonts w:cs="Arial"/>
                <w:sz w:val="16"/>
                <w:szCs w:val="16"/>
                <w:lang w:eastAsia="ro-RO"/>
              </w:rPr>
              <w:t xml:space="preserve"> </w:t>
            </w:r>
            <w:proofErr w:type="spellStart"/>
            <w:r w:rsidRPr="00011E13">
              <w:rPr>
                <w:rFonts w:cs="Arial"/>
                <w:sz w:val="16"/>
                <w:szCs w:val="16"/>
                <w:lang w:eastAsia="ro-RO"/>
              </w:rPr>
              <w:t>greu</w:t>
            </w:r>
            <w:proofErr w:type="spellEnd"/>
            <w:r w:rsidRPr="00011E13">
              <w:rPr>
                <w:rFonts w:cs="Arial"/>
                <w:sz w:val="16"/>
                <w:szCs w:val="16"/>
                <w:lang w:eastAsia="ro-RO"/>
              </w:rPr>
              <w:t xml:space="preserve"> </w:t>
            </w:r>
            <w:proofErr w:type="spellStart"/>
            <w:r w:rsidRPr="00011E13">
              <w:rPr>
                <w:rFonts w:cs="Arial"/>
                <w:sz w:val="16"/>
                <w:szCs w:val="16"/>
                <w:lang w:eastAsia="ro-RO"/>
              </w:rPr>
              <w:t>accesibile</w:t>
            </w:r>
            <w:proofErr w:type="spellEnd"/>
            <w:r w:rsidRPr="00011E13">
              <w:rPr>
                <w:rFonts w:cs="Arial"/>
                <w:sz w:val="16"/>
                <w:szCs w:val="16"/>
                <w:lang w:eastAsia="ro-RO"/>
              </w:rPr>
              <w:t xml:space="preserve"> </w:t>
            </w:r>
          </w:p>
        </w:tc>
        <w:tc>
          <w:tcPr>
            <w:tcW w:w="635" w:type="pct"/>
            <w:vAlign w:val="center"/>
          </w:tcPr>
          <w:p w14:paraId="4743C904" w14:textId="2D98B61D" w:rsidR="00011E13" w:rsidRPr="00011E13" w:rsidRDefault="00011E13" w:rsidP="00011E13">
            <w:pPr>
              <w:jc w:val="center"/>
              <w:rPr>
                <w:rFonts w:cs="Arial"/>
                <w:sz w:val="16"/>
                <w:szCs w:val="16"/>
                <w:lang w:eastAsia="ro-RO"/>
              </w:rPr>
            </w:pPr>
            <w:r w:rsidRPr="00011E13">
              <w:rPr>
                <w:rFonts w:cs="Arial"/>
                <w:sz w:val="16"/>
                <w:szCs w:val="16"/>
                <w:lang w:eastAsia="ro-RO"/>
              </w:rPr>
              <w:t xml:space="preserve">       Se </w:t>
            </w:r>
            <w:proofErr w:type="spellStart"/>
            <w:r w:rsidRPr="00011E13">
              <w:rPr>
                <w:rFonts w:cs="Arial"/>
                <w:sz w:val="16"/>
                <w:szCs w:val="16"/>
                <w:lang w:eastAsia="ro-RO"/>
              </w:rPr>
              <w:t>află</w:t>
            </w:r>
            <w:proofErr w:type="spellEnd"/>
            <w:r w:rsidRPr="00011E13">
              <w:rPr>
                <w:rFonts w:cs="Arial"/>
                <w:sz w:val="16"/>
                <w:szCs w:val="16"/>
                <w:lang w:eastAsia="ro-RO"/>
              </w:rPr>
              <w:t xml:space="preserve"> </w:t>
            </w:r>
            <w:proofErr w:type="spellStart"/>
            <w:r w:rsidRPr="00011E13">
              <w:rPr>
                <w:rFonts w:cs="Arial"/>
                <w:sz w:val="16"/>
                <w:szCs w:val="16"/>
                <w:lang w:eastAsia="ro-RO"/>
              </w:rPr>
              <w:t>în</w:t>
            </w:r>
            <w:proofErr w:type="spellEnd"/>
            <w:r w:rsidRPr="00011E13">
              <w:rPr>
                <w:rFonts w:cs="Arial"/>
                <w:sz w:val="16"/>
                <w:szCs w:val="16"/>
                <w:lang w:eastAsia="ro-RO"/>
              </w:rPr>
              <w:t xml:space="preserve"> </w:t>
            </w:r>
            <w:proofErr w:type="spellStart"/>
            <w:r w:rsidRPr="00011E13">
              <w:rPr>
                <w:rFonts w:cs="Arial"/>
                <w:sz w:val="16"/>
                <w:szCs w:val="16"/>
                <w:lang w:eastAsia="ro-RO"/>
              </w:rPr>
              <w:t>vârful</w:t>
            </w:r>
            <w:proofErr w:type="spellEnd"/>
            <w:r w:rsidRPr="00011E13">
              <w:rPr>
                <w:rFonts w:cs="Arial"/>
                <w:sz w:val="16"/>
                <w:szCs w:val="16"/>
                <w:lang w:eastAsia="ro-RO"/>
              </w:rPr>
              <w:t xml:space="preserve"> </w:t>
            </w:r>
            <w:proofErr w:type="spellStart"/>
            <w:r w:rsidRPr="00011E13">
              <w:rPr>
                <w:rFonts w:cs="Arial"/>
                <w:sz w:val="16"/>
                <w:szCs w:val="16"/>
                <w:lang w:eastAsia="ro-RO"/>
              </w:rPr>
              <w:t>piramidei</w:t>
            </w:r>
            <w:proofErr w:type="spellEnd"/>
            <w:r w:rsidRPr="00011E13">
              <w:rPr>
                <w:rFonts w:cs="Arial"/>
                <w:sz w:val="16"/>
                <w:szCs w:val="16"/>
                <w:lang w:eastAsia="ro-RO"/>
              </w:rPr>
              <w:t xml:space="preserve"> </w:t>
            </w:r>
            <w:proofErr w:type="spellStart"/>
            <w:r w:rsidRPr="00011E13">
              <w:rPr>
                <w:rFonts w:cs="Arial"/>
                <w:sz w:val="16"/>
                <w:szCs w:val="16"/>
                <w:lang w:eastAsia="ro-RO"/>
              </w:rPr>
              <w:t>trofice</w:t>
            </w:r>
            <w:proofErr w:type="spellEnd"/>
            <w:r w:rsidRPr="00011E13">
              <w:rPr>
                <w:rFonts w:cs="Arial"/>
                <w:sz w:val="16"/>
                <w:szCs w:val="16"/>
                <w:lang w:eastAsia="ro-RO"/>
              </w:rPr>
              <w:t xml:space="preserve"> ca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consumator</w:t>
            </w:r>
            <w:proofErr w:type="spellEnd"/>
            <w:r w:rsidRPr="00011E13">
              <w:rPr>
                <w:rFonts w:cs="Arial"/>
                <w:sz w:val="16"/>
                <w:szCs w:val="16"/>
                <w:lang w:eastAsia="ro-RO"/>
              </w:rPr>
              <w:t xml:space="preserve"> </w:t>
            </w:r>
            <w:proofErr w:type="spellStart"/>
            <w:r w:rsidRPr="00011E13">
              <w:rPr>
                <w:rFonts w:cs="Arial"/>
                <w:sz w:val="16"/>
                <w:szCs w:val="16"/>
                <w:lang w:eastAsia="ro-RO"/>
              </w:rPr>
              <w:t>terțiar</w:t>
            </w:r>
            <w:proofErr w:type="spellEnd"/>
            <w:r w:rsidRPr="00011E13">
              <w:rPr>
                <w:rFonts w:cs="Arial"/>
                <w:sz w:val="16"/>
                <w:szCs w:val="16"/>
                <w:lang w:eastAsia="ro-RO"/>
              </w:rPr>
              <w:t xml:space="preserve"> - CIII. </w:t>
            </w:r>
            <w:proofErr w:type="spellStart"/>
            <w:r w:rsidRPr="00011E13">
              <w:rPr>
                <w:rFonts w:cs="Arial"/>
                <w:sz w:val="16"/>
                <w:szCs w:val="16"/>
                <w:lang w:eastAsia="ro-RO"/>
              </w:rPr>
              <w:t>Hrana</w:t>
            </w:r>
            <w:proofErr w:type="spellEnd"/>
            <w:r w:rsidRPr="00011E13">
              <w:rPr>
                <w:rFonts w:cs="Arial"/>
                <w:sz w:val="16"/>
                <w:szCs w:val="16"/>
                <w:lang w:eastAsia="ro-RO"/>
              </w:rPr>
              <w:t xml:space="preserve"> </w:t>
            </w:r>
            <w:proofErr w:type="spellStart"/>
            <w:r w:rsidRPr="00011E13">
              <w:rPr>
                <w:rFonts w:cs="Arial"/>
                <w:sz w:val="16"/>
                <w:szCs w:val="16"/>
                <w:lang w:eastAsia="ro-RO"/>
              </w:rPr>
              <w:t>constă</w:t>
            </w:r>
            <w:proofErr w:type="spellEnd"/>
            <w:r w:rsidRPr="00011E13">
              <w:rPr>
                <w:rFonts w:cs="Arial"/>
                <w:sz w:val="16"/>
                <w:szCs w:val="16"/>
                <w:lang w:eastAsia="ro-RO"/>
              </w:rPr>
              <w:t xml:space="preserve"> </w:t>
            </w:r>
            <w:proofErr w:type="spellStart"/>
            <w:r w:rsidRPr="00011E13">
              <w:rPr>
                <w:rFonts w:cs="Arial"/>
                <w:sz w:val="16"/>
                <w:szCs w:val="16"/>
                <w:lang w:eastAsia="ro-RO"/>
              </w:rPr>
              <w:t>în</w:t>
            </w:r>
            <w:proofErr w:type="spellEnd"/>
            <w:r w:rsidRPr="00011E13">
              <w:rPr>
                <w:rFonts w:cs="Arial"/>
                <w:sz w:val="16"/>
                <w:szCs w:val="16"/>
                <w:lang w:eastAsia="ro-RO"/>
              </w:rPr>
              <w:t xml:space="preserve"> principal din </w:t>
            </w:r>
            <w:proofErr w:type="spellStart"/>
            <w:r w:rsidRPr="00011E13">
              <w:rPr>
                <w:rFonts w:cs="Arial"/>
                <w:sz w:val="16"/>
                <w:szCs w:val="16"/>
                <w:lang w:eastAsia="ro-RO"/>
              </w:rPr>
              <w:lastRenderedPageBreak/>
              <w:t>mamifere</w:t>
            </w:r>
            <w:proofErr w:type="spellEnd"/>
            <w:r w:rsidRPr="00011E13">
              <w:rPr>
                <w:rFonts w:cs="Arial"/>
                <w:sz w:val="16"/>
                <w:szCs w:val="16"/>
                <w:lang w:eastAsia="ro-RO"/>
              </w:rPr>
              <w:t xml:space="preserve"> de </w:t>
            </w:r>
            <w:proofErr w:type="spellStart"/>
            <w:r w:rsidRPr="00011E13">
              <w:rPr>
                <w:rFonts w:cs="Arial"/>
                <w:sz w:val="16"/>
                <w:szCs w:val="16"/>
                <w:lang w:eastAsia="ro-RO"/>
              </w:rPr>
              <w:t>talie</w:t>
            </w:r>
            <w:proofErr w:type="spellEnd"/>
            <w:r w:rsidRPr="00011E13">
              <w:rPr>
                <w:rFonts w:cs="Arial"/>
                <w:sz w:val="16"/>
                <w:szCs w:val="16"/>
                <w:lang w:eastAsia="ro-RO"/>
              </w:rPr>
              <w:t xml:space="preserve"> mare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mijlocie</w:t>
            </w:r>
            <w:proofErr w:type="spellEnd"/>
            <w:r w:rsidRPr="00011E13">
              <w:rPr>
                <w:rFonts w:cs="Arial"/>
                <w:sz w:val="16"/>
                <w:szCs w:val="16"/>
                <w:lang w:eastAsia="ro-RO"/>
              </w:rPr>
              <w:t xml:space="preserve"> (</w:t>
            </w:r>
            <w:proofErr w:type="spellStart"/>
            <w:r w:rsidRPr="00011E13">
              <w:rPr>
                <w:rFonts w:cs="Arial"/>
                <w:sz w:val="16"/>
                <w:szCs w:val="16"/>
                <w:lang w:eastAsia="ro-RO"/>
              </w:rPr>
              <w:t>cervide</w:t>
            </w:r>
            <w:proofErr w:type="spellEnd"/>
            <w:r w:rsidRPr="00011E13">
              <w:rPr>
                <w:rFonts w:cs="Arial"/>
                <w:sz w:val="16"/>
                <w:szCs w:val="16"/>
                <w:lang w:eastAsia="ro-RO"/>
              </w:rPr>
              <w:t xml:space="preserve">, </w:t>
            </w:r>
            <w:proofErr w:type="spellStart"/>
            <w:r w:rsidRPr="00011E13">
              <w:rPr>
                <w:rFonts w:cs="Arial"/>
                <w:sz w:val="16"/>
                <w:szCs w:val="16"/>
                <w:lang w:eastAsia="ro-RO"/>
              </w:rPr>
              <w:t>rozătoare</w:t>
            </w:r>
            <w:proofErr w:type="spellEnd"/>
            <w:r w:rsidRPr="00011E13">
              <w:rPr>
                <w:rFonts w:cs="Arial"/>
                <w:sz w:val="16"/>
                <w:szCs w:val="16"/>
                <w:lang w:eastAsia="ro-RO"/>
              </w:rPr>
              <w:t xml:space="preserve">, </w:t>
            </w:r>
            <w:proofErr w:type="spellStart"/>
            <w:r w:rsidRPr="00011E13">
              <w:rPr>
                <w:rFonts w:cs="Arial"/>
                <w:sz w:val="16"/>
                <w:szCs w:val="16"/>
                <w:lang w:eastAsia="ro-RO"/>
              </w:rPr>
              <w:t>animale</w:t>
            </w:r>
            <w:proofErr w:type="spellEnd"/>
            <w:r w:rsidRPr="00011E13">
              <w:rPr>
                <w:rFonts w:cs="Arial"/>
                <w:sz w:val="16"/>
                <w:szCs w:val="16"/>
                <w:lang w:eastAsia="ro-RO"/>
              </w:rPr>
              <w:t xml:space="preserve"> </w:t>
            </w:r>
            <w:proofErr w:type="spellStart"/>
            <w:r w:rsidRPr="00011E13">
              <w:rPr>
                <w:rFonts w:cs="Arial"/>
                <w:sz w:val="16"/>
                <w:szCs w:val="16"/>
                <w:lang w:eastAsia="ro-RO"/>
              </w:rPr>
              <w:t>domestice</w:t>
            </w:r>
            <w:proofErr w:type="spellEnd"/>
            <w:r w:rsidRPr="00011E13">
              <w:rPr>
                <w:rFonts w:cs="Arial"/>
                <w:sz w:val="16"/>
                <w:szCs w:val="16"/>
                <w:lang w:eastAsia="ro-RO"/>
              </w:rPr>
              <w:t xml:space="preserve">, </w:t>
            </w:r>
            <w:proofErr w:type="spellStart"/>
            <w:r w:rsidRPr="00011E13">
              <w:rPr>
                <w:rFonts w:cs="Arial"/>
                <w:sz w:val="16"/>
                <w:szCs w:val="16"/>
                <w:lang w:eastAsia="ro-RO"/>
              </w:rPr>
              <w:t>chiar</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păsări</w:t>
            </w:r>
            <w:proofErr w:type="spellEnd"/>
            <w:r w:rsidRPr="00011E13">
              <w:rPr>
                <w:rFonts w:cs="Arial"/>
                <w:sz w:val="16"/>
                <w:szCs w:val="16"/>
                <w:lang w:eastAsia="ro-RO"/>
              </w:rPr>
              <w:t xml:space="preserve">, </w:t>
            </w:r>
            <w:proofErr w:type="spellStart"/>
            <w:r w:rsidRPr="00011E13">
              <w:rPr>
                <w:rFonts w:cs="Arial"/>
                <w:sz w:val="16"/>
                <w:szCs w:val="16"/>
                <w:lang w:eastAsia="ro-RO"/>
              </w:rPr>
              <w:t>hoituri</w:t>
            </w:r>
            <w:proofErr w:type="spellEnd"/>
            <w:r w:rsidRPr="00011E13">
              <w:rPr>
                <w:rFonts w:cs="Arial"/>
                <w:sz w:val="16"/>
                <w:szCs w:val="16"/>
                <w:lang w:eastAsia="ro-RO"/>
              </w:rPr>
              <w:t xml:space="preserve">, </w:t>
            </w:r>
            <w:proofErr w:type="spellStart"/>
            <w:r w:rsidRPr="00011E13">
              <w:rPr>
                <w:rFonts w:cs="Arial"/>
                <w:sz w:val="16"/>
                <w:szCs w:val="16"/>
                <w:lang w:eastAsia="ro-RO"/>
              </w:rPr>
              <w:t>unele</w:t>
            </w:r>
            <w:proofErr w:type="spellEnd"/>
            <w:r w:rsidRPr="00011E13">
              <w:rPr>
                <w:rFonts w:cs="Arial"/>
                <w:sz w:val="16"/>
                <w:szCs w:val="16"/>
                <w:lang w:eastAsia="ro-RO"/>
              </w:rPr>
              <w:t xml:space="preserve"> </w:t>
            </w:r>
            <w:proofErr w:type="spellStart"/>
            <w:r w:rsidRPr="00011E13">
              <w:rPr>
                <w:rFonts w:cs="Arial"/>
                <w:sz w:val="16"/>
                <w:szCs w:val="16"/>
                <w:lang w:eastAsia="ro-RO"/>
              </w:rPr>
              <w:t>plante</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fructe</w:t>
            </w:r>
            <w:proofErr w:type="spellEnd"/>
            <w:r w:rsidRPr="00011E13">
              <w:rPr>
                <w:rFonts w:cs="Arial"/>
                <w:sz w:val="16"/>
                <w:szCs w:val="16"/>
                <w:lang w:eastAsia="ro-RO"/>
              </w:rPr>
              <w:t xml:space="preserve">), </w:t>
            </w:r>
            <w:proofErr w:type="spellStart"/>
            <w:r w:rsidRPr="00011E13">
              <w:rPr>
                <w:rFonts w:cs="Arial"/>
                <w:sz w:val="16"/>
                <w:szCs w:val="16"/>
                <w:lang w:eastAsia="ro-RO"/>
              </w:rPr>
              <w:t>prezența</w:t>
            </w:r>
            <w:proofErr w:type="spellEnd"/>
            <w:r w:rsidRPr="00011E13">
              <w:rPr>
                <w:rFonts w:cs="Arial"/>
                <w:sz w:val="16"/>
                <w:szCs w:val="16"/>
                <w:lang w:eastAsia="ro-RO"/>
              </w:rPr>
              <w:t xml:space="preserve"> lor </w:t>
            </w:r>
            <w:proofErr w:type="spellStart"/>
            <w:r w:rsidRPr="00011E13">
              <w:rPr>
                <w:rFonts w:cs="Arial"/>
                <w:sz w:val="16"/>
                <w:szCs w:val="16"/>
                <w:lang w:eastAsia="ro-RO"/>
              </w:rPr>
              <w:t>într</w:t>
            </w:r>
            <w:proofErr w:type="spellEnd"/>
            <w:r w:rsidRPr="00011E13">
              <w:rPr>
                <w:rFonts w:cs="Arial"/>
                <w:sz w:val="16"/>
                <w:szCs w:val="16"/>
                <w:lang w:eastAsia="ro-RO"/>
              </w:rPr>
              <w:t xml:space="preserve">-o </w:t>
            </w:r>
            <w:proofErr w:type="spellStart"/>
            <w:r w:rsidRPr="00011E13">
              <w:rPr>
                <w:rFonts w:cs="Arial"/>
                <w:sz w:val="16"/>
                <w:szCs w:val="16"/>
                <w:lang w:eastAsia="ro-RO"/>
              </w:rPr>
              <w:t>regiune</w:t>
            </w:r>
            <w:proofErr w:type="spellEnd"/>
            <w:r w:rsidRPr="00011E13">
              <w:rPr>
                <w:rFonts w:cs="Arial"/>
                <w:sz w:val="16"/>
                <w:szCs w:val="16"/>
                <w:lang w:eastAsia="ro-RO"/>
              </w:rPr>
              <w:t xml:space="preserve"> </w:t>
            </w:r>
            <w:proofErr w:type="spellStart"/>
            <w:r w:rsidRPr="00011E13">
              <w:rPr>
                <w:rFonts w:cs="Arial"/>
                <w:sz w:val="16"/>
                <w:szCs w:val="16"/>
                <w:lang w:eastAsia="ro-RO"/>
              </w:rPr>
              <w:t>fiind</w:t>
            </w:r>
            <w:proofErr w:type="spellEnd"/>
            <w:r w:rsidRPr="00011E13">
              <w:rPr>
                <w:rFonts w:cs="Arial"/>
                <w:sz w:val="16"/>
                <w:szCs w:val="16"/>
                <w:lang w:eastAsia="ro-RO"/>
              </w:rPr>
              <w:t xml:space="preserve"> </w:t>
            </w:r>
            <w:proofErr w:type="spellStart"/>
            <w:r w:rsidRPr="00011E13">
              <w:rPr>
                <w:rFonts w:cs="Arial"/>
                <w:sz w:val="16"/>
                <w:szCs w:val="16"/>
                <w:lang w:eastAsia="ro-RO"/>
              </w:rPr>
              <w:t>mult</w:t>
            </w:r>
            <w:proofErr w:type="spellEnd"/>
            <w:r w:rsidRPr="00011E13">
              <w:rPr>
                <w:rFonts w:cs="Arial"/>
                <w:sz w:val="16"/>
                <w:szCs w:val="16"/>
                <w:lang w:eastAsia="ro-RO"/>
              </w:rPr>
              <w:t xml:space="preserve"> </w:t>
            </w:r>
            <w:proofErr w:type="spellStart"/>
            <w:r w:rsidRPr="00011E13">
              <w:rPr>
                <w:rFonts w:cs="Arial"/>
                <w:sz w:val="16"/>
                <w:szCs w:val="16"/>
                <w:lang w:eastAsia="ro-RO"/>
              </w:rPr>
              <w:t>condiționată</w:t>
            </w:r>
            <w:proofErr w:type="spellEnd"/>
            <w:r w:rsidRPr="00011E13">
              <w:rPr>
                <w:rFonts w:cs="Arial"/>
                <w:sz w:val="16"/>
                <w:szCs w:val="16"/>
                <w:lang w:eastAsia="ro-RO"/>
              </w:rPr>
              <w:t xml:space="preserve"> de </w:t>
            </w:r>
            <w:proofErr w:type="spellStart"/>
            <w:r w:rsidRPr="00011E13">
              <w:rPr>
                <w:rFonts w:cs="Arial"/>
                <w:sz w:val="16"/>
                <w:szCs w:val="16"/>
                <w:lang w:eastAsia="ro-RO"/>
              </w:rPr>
              <w:t>prezența</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abundența</w:t>
            </w:r>
            <w:proofErr w:type="spellEnd"/>
            <w:r w:rsidRPr="00011E13">
              <w:rPr>
                <w:rFonts w:cs="Arial"/>
                <w:sz w:val="16"/>
                <w:szCs w:val="16"/>
                <w:lang w:eastAsia="ro-RO"/>
              </w:rPr>
              <w:t xml:space="preserve"> </w:t>
            </w:r>
            <w:proofErr w:type="spellStart"/>
            <w:r w:rsidRPr="00011E13">
              <w:rPr>
                <w:rFonts w:cs="Arial"/>
                <w:sz w:val="16"/>
                <w:szCs w:val="16"/>
                <w:lang w:eastAsia="ro-RO"/>
              </w:rPr>
              <w:t>hranei</w:t>
            </w:r>
            <w:proofErr w:type="spellEnd"/>
          </w:p>
        </w:tc>
        <w:tc>
          <w:tcPr>
            <w:tcW w:w="660" w:type="pct"/>
            <w:tcBorders>
              <w:right w:val="single" w:sz="18" w:space="0" w:color="auto"/>
            </w:tcBorders>
            <w:vAlign w:val="center"/>
          </w:tcPr>
          <w:p w14:paraId="0E837500" w14:textId="568F4B81" w:rsidR="00011E13" w:rsidRPr="00011E13" w:rsidRDefault="00011E13" w:rsidP="00011E13">
            <w:pPr>
              <w:jc w:val="center"/>
              <w:rPr>
                <w:rFonts w:cs="Arial"/>
                <w:bCs/>
                <w:sz w:val="16"/>
                <w:szCs w:val="16"/>
                <w:lang w:eastAsia="ro-RO"/>
              </w:rPr>
            </w:pPr>
            <w:r w:rsidRPr="00011E13">
              <w:rPr>
                <w:rFonts w:cs="Arial"/>
                <w:bCs/>
                <w:sz w:val="16"/>
                <w:szCs w:val="16"/>
                <w:lang w:eastAsia="ro-RO"/>
              </w:rPr>
              <w:lastRenderedPageBreak/>
              <w:t xml:space="preserve">Nu </w:t>
            </w:r>
            <w:proofErr w:type="spellStart"/>
            <w:r w:rsidRPr="00011E13">
              <w:rPr>
                <w:rFonts w:cs="Arial"/>
                <w:bCs/>
                <w:sz w:val="16"/>
                <w:szCs w:val="16"/>
                <w:lang w:eastAsia="ro-RO"/>
              </w:rPr>
              <w:t>există</w:t>
            </w:r>
            <w:proofErr w:type="spellEnd"/>
            <w:r w:rsidRPr="00011E13">
              <w:rPr>
                <w:rFonts w:cs="Arial"/>
                <w:bCs/>
                <w:sz w:val="16"/>
                <w:szCs w:val="16"/>
                <w:lang w:eastAsia="ro-RO"/>
              </w:rPr>
              <w:t xml:space="preserve"> </w:t>
            </w:r>
            <w:proofErr w:type="spellStart"/>
            <w:r w:rsidRPr="00011E13">
              <w:rPr>
                <w:rFonts w:cs="Arial"/>
                <w:bCs/>
                <w:sz w:val="16"/>
                <w:szCs w:val="16"/>
                <w:lang w:eastAsia="ro-RO"/>
              </w:rPr>
              <w:t>informații</w:t>
            </w:r>
            <w:proofErr w:type="spellEnd"/>
            <w:r w:rsidRPr="00011E13">
              <w:rPr>
                <w:rFonts w:cs="Arial"/>
                <w:bCs/>
                <w:sz w:val="16"/>
                <w:szCs w:val="16"/>
                <w:lang w:eastAsia="ro-RO"/>
              </w:rPr>
              <w:t xml:space="preserve"> </w:t>
            </w:r>
            <w:proofErr w:type="spellStart"/>
            <w:r w:rsidRPr="00011E13">
              <w:rPr>
                <w:rFonts w:cs="Arial"/>
                <w:bCs/>
                <w:sz w:val="16"/>
                <w:szCs w:val="16"/>
                <w:lang w:eastAsia="ro-RO"/>
              </w:rPr>
              <w:t>asupra</w:t>
            </w:r>
            <w:proofErr w:type="spellEnd"/>
            <w:r w:rsidRPr="00011E13">
              <w:rPr>
                <w:rFonts w:cs="Arial"/>
                <w:bCs/>
                <w:sz w:val="16"/>
                <w:szCs w:val="16"/>
                <w:lang w:eastAsia="ro-RO"/>
              </w:rPr>
              <w:t xml:space="preserve"> </w:t>
            </w:r>
            <w:proofErr w:type="spellStart"/>
            <w:r w:rsidRPr="00011E13">
              <w:rPr>
                <w:rFonts w:cs="Arial"/>
                <w:bCs/>
                <w:sz w:val="16"/>
                <w:szCs w:val="16"/>
                <w:lang w:eastAsia="ro-RO"/>
              </w:rPr>
              <w:t>existenței</w:t>
            </w:r>
            <w:proofErr w:type="spellEnd"/>
            <w:r w:rsidRPr="00011E13">
              <w:rPr>
                <w:rFonts w:cs="Arial"/>
                <w:bCs/>
                <w:sz w:val="16"/>
                <w:szCs w:val="16"/>
                <w:lang w:eastAsia="ro-RO"/>
              </w:rPr>
              <w:t xml:space="preserve"> de </w:t>
            </w:r>
            <w:proofErr w:type="spellStart"/>
            <w:r w:rsidRPr="00011E13">
              <w:rPr>
                <w:rFonts w:cs="Arial"/>
                <w:bCs/>
                <w:sz w:val="16"/>
                <w:szCs w:val="16"/>
                <w:lang w:eastAsia="ro-RO"/>
              </w:rPr>
              <w:t>coridoare</w:t>
            </w:r>
            <w:proofErr w:type="spellEnd"/>
            <w:r w:rsidRPr="00011E13">
              <w:rPr>
                <w:rFonts w:cs="Arial"/>
                <w:bCs/>
                <w:sz w:val="16"/>
                <w:szCs w:val="16"/>
                <w:lang w:eastAsia="ro-RO"/>
              </w:rPr>
              <w:t xml:space="preserve"> </w:t>
            </w:r>
            <w:proofErr w:type="spellStart"/>
            <w:r w:rsidRPr="00011E13">
              <w:rPr>
                <w:rFonts w:cs="Arial"/>
                <w:bCs/>
                <w:sz w:val="16"/>
                <w:szCs w:val="16"/>
                <w:lang w:eastAsia="ro-RO"/>
              </w:rPr>
              <w:t>ecologice</w:t>
            </w:r>
            <w:proofErr w:type="spellEnd"/>
            <w:r w:rsidRPr="00011E13">
              <w:rPr>
                <w:rFonts w:cs="Arial"/>
                <w:bCs/>
                <w:sz w:val="16"/>
                <w:szCs w:val="16"/>
                <w:lang w:eastAsia="ro-RO"/>
              </w:rPr>
              <w:t xml:space="preserve"> pe </w:t>
            </w:r>
            <w:proofErr w:type="spellStart"/>
            <w:r w:rsidRPr="00011E13">
              <w:rPr>
                <w:rFonts w:cs="Arial"/>
                <w:bCs/>
                <w:sz w:val="16"/>
                <w:szCs w:val="16"/>
                <w:lang w:eastAsia="ro-RO"/>
              </w:rPr>
              <w:t>suprafața</w:t>
            </w:r>
            <w:proofErr w:type="spellEnd"/>
            <w:r w:rsidRPr="00011E13">
              <w:rPr>
                <w:rFonts w:cs="Arial"/>
                <w:bCs/>
                <w:sz w:val="16"/>
                <w:szCs w:val="16"/>
                <w:lang w:eastAsia="ro-RO"/>
              </w:rPr>
              <w:t xml:space="preserve"> </w:t>
            </w:r>
            <w:proofErr w:type="spellStart"/>
            <w:r w:rsidRPr="00011E13">
              <w:rPr>
                <w:rFonts w:cs="Arial"/>
                <w:bCs/>
                <w:sz w:val="16"/>
                <w:szCs w:val="16"/>
                <w:lang w:eastAsia="ro-RO"/>
              </w:rPr>
              <w:t>Amenajamentului</w:t>
            </w:r>
            <w:proofErr w:type="spellEnd"/>
            <w:r w:rsidRPr="00011E13">
              <w:rPr>
                <w:rFonts w:cs="Arial"/>
                <w:bCs/>
                <w:sz w:val="16"/>
                <w:szCs w:val="16"/>
                <w:lang w:eastAsia="ro-RO"/>
              </w:rPr>
              <w:t xml:space="preserve"> </w:t>
            </w:r>
            <w:r w:rsidRPr="00011E13">
              <w:rPr>
                <w:rFonts w:cs="Arial"/>
                <w:bCs/>
                <w:sz w:val="16"/>
                <w:szCs w:val="16"/>
                <w:lang w:eastAsia="ro-RO"/>
              </w:rPr>
              <w:lastRenderedPageBreak/>
              <w:t xml:space="preserve">silvic </w:t>
            </w:r>
          </w:p>
        </w:tc>
      </w:tr>
      <w:tr w:rsidR="00011E13" w:rsidRPr="00A81FA4" w14:paraId="7F28EF45" w14:textId="77777777" w:rsidTr="00011E13">
        <w:trPr>
          <w:trHeight w:val="996"/>
          <w:jc w:val="center"/>
        </w:trPr>
        <w:tc>
          <w:tcPr>
            <w:tcW w:w="303" w:type="pct"/>
            <w:tcBorders>
              <w:top w:val="single" w:sz="4" w:space="0" w:color="auto"/>
              <w:left w:val="single" w:sz="18" w:space="0" w:color="auto"/>
              <w:bottom w:val="single" w:sz="12" w:space="0" w:color="auto"/>
            </w:tcBorders>
          </w:tcPr>
          <w:p w14:paraId="4511D156" w14:textId="7ABBB7E4" w:rsidR="00011E13" w:rsidRPr="00011E13" w:rsidRDefault="00011E13" w:rsidP="00011E13">
            <w:pPr>
              <w:jc w:val="center"/>
              <w:rPr>
                <w:rFonts w:cs="Arial"/>
                <w:sz w:val="16"/>
                <w:szCs w:val="16"/>
              </w:rPr>
            </w:pPr>
            <w:r w:rsidRPr="00011E13">
              <w:rPr>
                <w:rFonts w:cs="Arial"/>
                <w:sz w:val="16"/>
                <w:szCs w:val="16"/>
              </w:rPr>
              <w:lastRenderedPageBreak/>
              <w:t>1361</w:t>
            </w:r>
          </w:p>
        </w:tc>
        <w:tc>
          <w:tcPr>
            <w:tcW w:w="675" w:type="pct"/>
            <w:tcBorders>
              <w:top w:val="single" w:sz="4" w:space="0" w:color="auto"/>
              <w:bottom w:val="single" w:sz="12" w:space="0" w:color="auto"/>
            </w:tcBorders>
          </w:tcPr>
          <w:p w14:paraId="5798A79C" w14:textId="0E8AA835" w:rsidR="00011E13" w:rsidRPr="00011E13" w:rsidRDefault="00011E13" w:rsidP="00011E13">
            <w:pPr>
              <w:pStyle w:val="TableParagraph"/>
              <w:ind w:left="108"/>
              <w:rPr>
                <w:rFonts w:ascii="Arial" w:hAnsi="Arial" w:cs="Arial"/>
                <w:sz w:val="16"/>
                <w:szCs w:val="16"/>
              </w:rPr>
            </w:pPr>
            <w:r w:rsidRPr="00011E13">
              <w:rPr>
                <w:rFonts w:ascii="Arial" w:hAnsi="Arial" w:cs="Arial"/>
                <w:sz w:val="16"/>
                <w:szCs w:val="16"/>
              </w:rPr>
              <w:t xml:space="preserve">Lynx </w:t>
            </w:r>
            <w:proofErr w:type="spellStart"/>
            <w:r w:rsidRPr="00011E13">
              <w:rPr>
                <w:rFonts w:ascii="Arial" w:hAnsi="Arial" w:cs="Arial"/>
                <w:sz w:val="16"/>
                <w:szCs w:val="16"/>
              </w:rPr>
              <w:t>lynx</w:t>
            </w:r>
            <w:proofErr w:type="spellEnd"/>
          </w:p>
        </w:tc>
        <w:tc>
          <w:tcPr>
            <w:tcW w:w="554" w:type="pct"/>
            <w:tcBorders>
              <w:bottom w:val="single" w:sz="12" w:space="0" w:color="auto"/>
            </w:tcBorders>
            <w:vAlign w:val="center"/>
          </w:tcPr>
          <w:p w14:paraId="1662DD92" w14:textId="59EF8B4A" w:rsidR="00011E13" w:rsidRPr="00011E13" w:rsidRDefault="00011E13" w:rsidP="00011E13">
            <w:pPr>
              <w:jc w:val="center"/>
              <w:rPr>
                <w:rFonts w:cs="Arial"/>
                <w:sz w:val="16"/>
                <w:szCs w:val="16"/>
                <w:lang w:eastAsia="ro-RO"/>
              </w:rPr>
            </w:pPr>
            <w:r w:rsidRPr="00011E13">
              <w:rPr>
                <w:rFonts w:cs="Arial"/>
                <w:sz w:val="16"/>
                <w:szCs w:val="16"/>
                <w:lang w:val="ro-RO"/>
              </w:rPr>
              <w:t>specia nu este dependentă  de corpurile de apă de suprafață sau subterane</w:t>
            </w:r>
          </w:p>
        </w:tc>
        <w:tc>
          <w:tcPr>
            <w:tcW w:w="556" w:type="pct"/>
            <w:tcBorders>
              <w:bottom w:val="single" w:sz="12" w:space="0" w:color="auto"/>
            </w:tcBorders>
            <w:vAlign w:val="center"/>
          </w:tcPr>
          <w:p w14:paraId="55BF73D8" w14:textId="77777777" w:rsidR="00011E13" w:rsidRPr="00011E13" w:rsidRDefault="00011E13" w:rsidP="00011E13">
            <w:pPr>
              <w:jc w:val="center"/>
              <w:rPr>
                <w:rFonts w:cs="Arial"/>
                <w:sz w:val="16"/>
                <w:szCs w:val="16"/>
                <w:lang w:val="ro-RO"/>
              </w:rPr>
            </w:pPr>
            <w:r w:rsidRPr="00011E13">
              <w:rPr>
                <w:rFonts w:cs="Arial"/>
                <w:sz w:val="16"/>
                <w:szCs w:val="16"/>
                <w:lang w:val="ro-RO"/>
              </w:rPr>
              <w:t>Specie dependentă de ecosisteme majoritar forestiere, de  mari dimensiuni, în cadrul cărora asigură o serie de benefici a ecosistemice specifice, precum menținerea sănătății populațiilor.</w:t>
            </w:r>
          </w:p>
          <w:p w14:paraId="69DAF1F8" w14:textId="2CCBF6C4" w:rsidR="00011E13" w:rsidRPr="00011E13" w:rsidRDefault="00011E13" w:rsidP="00011E13">
            <w:pPr>
              <w:jc w:val="center"/>
              <w:rPr>
                <w:rFonts w:cs="Arial"/>
                <w:sz w:val="16"/>
                <w:szCs w:val="16"/>
                <w:lang w:eastAsia="ro-RO"/>
              </w:rPr>
            </w:pPr>
            <w:r w:rsidRPr="00011E13">
              <w:rPr>
                <w:rFonts w:cs="Arial"/>
                <w:sz w:val="16"/>
                <w:szCs w:val="16"/>
                <w:lang w:val="ro-RO"/>
              </w:rPr>
              <w:t>Abundența și disponibilitatea  prăzii, de asemenea, controlează populațiile de  lup.</w:t>
            </w:r>
          </w:p>
        </w:tc>
        <w:tc>
          <w:tcPr>
            <w:tcW w:w="1617" w:type="pct"/>
            <w:tcBorders>
              <w:bottom w:val="single" w:sz="12" w:space="0" w:color="auto"/>
            </w:tcBorders>
            <w:vAlign w:val="center"/>
          </w:tcPr>
          <w:p w14:paraId="27C69A1E" w14:textId="77777777" w:rsidR="00011E13" w:rsidRPr="00011E13" w:rsidRDefault="00011E13" w:rsidP="00011E13">
            <w:pPr>
              <w:jc w:val="center"/>
              <w:rPr>
                <w:rFonts w:cs="Arial"/>
                <w:spacing w:val="-1"/>
                <w:sz w:val="16"/>
                <w:szCs w:val="16"/>
              </w:rPr>
            </w:pPr>
            <w:r w:rsidRPr="00011E13">
              <w:rPr>
                <w:rFonts w:cs="Arial"/>
                <w:spacing w:val="-1"/>
                <w:sz w:val="16"/>
                <w:szCs w:val="16"/>
              </w:rPr>
              <w:t>-</w:t>
            </w:r>
            <w:proofErr w:type="spellStart"/>
            <w:r w:rsidRPr="00011E13">
              <w:rPr>
                <w:rFonts w:cs="Arial"/>
                <w:spacing w:val="-1"/>
                <w:sz w:val="16"/>
                <w:szCs w:val="16"/>
              </w:rPr>
              <w:t>caracteristică</w:t>
            </w:r>
            <w:proofErr w:type="spellEnd"/>
          </w:p>
          <w:p w14:paraId="0F819F53" w14:textId="09132D5F" w:rsidR="00011E13" w:rsidRPr="00011E13" w:rsidRDefault="00011E13" w:rsidP="00011E13">
            <w:pPr>
              <w:jc w:val="center"/>
              <w:rPr>
                <w:rFonts w:cs="Arial"/>
                <w:sz w:val="16"/>
                <w:szCs w:val="16"/>
                <w:lang w:eastAsia="ro-RO"/>
              </w:rPr>
            </w:pPr>
            <w:proofErr w:type="spellStart"/>
            <w:r w:rsidRPr="00011E13">
              <w:rPr>
                <w:rFonts w:cs="Arial"/>
                <w:sz w:val="16"/>
                <w:szCs w:val="16"/>
              </w:rPr>
              <w:t>zonelor</w:t>
            </w:r>
            <w:proofErr w:type="spellEnd"/>
            <w:r w:rsidRPr="00011E13">
              <w:rPr>
                <w:rFonts w:cs="Arial"/>
                <w:spacing w:val="1"/>
                <w:sz w:val="16"/>
                <w:szCs w:val="16"/>
              </w:rPr>
              <w:t xml:space="preserve"> </w:t>
            </w:r>
            <w:r w:rsidRPr="00011E13">
              <w:rPr>
                <w:rFonts w:cs="Arial"/>
                <w:sz w:val="16"/>
                <w:szCs w:val="16"/>
              </w:rPr>
              <w:t>montane</w:t>
            </w:r>
          </w:p>
        </w:tc>
        <w:tc>
          <w:tcPr>
            <w:tcW w:w="635" w:type="pct"/>
            <w:tcBorders>
              <w:bottom w:val="single" w:sz="12" w:space="0" w:color="auto"/>
            </w:tcBorders>
            <w:vAlign w:val="center"/>
          </w:tcPr>
          <w:p w14:paraId="3FC03907" w14:textId="77777777" w:rsidR="00011E13" w:rsidRPr="00011E13" w:rsidRDefault="00011E13" w:rsidP="00011E13">
            <w:pPr>
              <w:jc w:val="center"/>
              <w:rPr>
                <w:rFonts w:cs="Arial"/>
                <w:spacing w:val="-57"/>
                <w:sz w:val="16"/>
                <w:szCs w:val="16"/>
              </w:rPr>
            </w:pPr>
            <w:proofErr w:type="spellStart"/>
            <w:r w:rsidRPr="00011E13">
              <w:rPr>
                <w:rFonts w:cs="Arial"/>
                <w:sz w:val="16"/>
                <w:szCs w:val="16"/>
              </w:rPr>
              <w:t>Iepurii</w:t>
            </w:r>
            <w:proofErr w:type="spellEnd"/>
            <w:r w:rsidRPr="00011E13">
              <w:rPr>
                <w:rFonts w:cs="Arial"/>
                <w:sz w:val="16"/>
                <w:szCs w:val="16"/>
              </w:rPr>
              <w:t>,</w:t>
            </w:r>
            <w:r w:rsidRPr="00011E13">
              <w:rPr>
                <w:rFonts w:cs="Arial"/>
                <w:spacing w:val="1"/>
                <w:sz w:val="16"/>
                <w:szCs w:val="16"/>
              </w:rPr>
              <w:t xml:space="preserve"> </w:t>
            </w:r>
            <w:proofErr w:type="spellStart"/>
            <w:proofErr w:type="gramStart"/>
            <w:r w:rsidRPr="00011E13">
              <w:rPr>
                <w:rFonts w:cs="Arial"/>
                <w:sz w:val="16"/>
                <w:szCs w:val="16"/>
              </w:rPr>
              <w:t>șoarecii</w:t>
            </w:r>
            <w:proofErr w:type="spellEnd"/>
            <w:r w:rsidRPr="00011E13">
              <w:rPr>
                <w:rFonts w:cs="Arial"/>
                <w:sz w:val="16"/>
                <w:szCs w:val="16"/>
              </w:rPr>
              <w:t xml:space="preserve"> </w:t>
            </w:r>
            <w:r w:rsidRPr="00011E13">
              <w:rPr>
                <w:rFonts w:cs="Arial"/>
                <w:spacing w:val="-57"/>
                <w:sz w:val="16"/>
                <w:szCs w:val="16"/>
              </w:rPr>
              <w:t xml:space="preserve"> </w:t>
            </w:r>
            <w:proofErr w:type="spellStart"/>
            <w:r w:rsidRPr="00011E13">
              <w:rPr>
                <w:rFonts w:cs="Arial"/>
                <w:sz w:val="16"/>
                <w:szCs w:val="16"/>
              </w:rPr>
              <w:t>și</w:t>
            </w:r>
            <w:proofErr w:type="spellEnd"/>
            <w:proofErr w:type="gramEnd"/>
            <w:r w:rsidRPr="00011E13">
              <w:rPr>
                <w:rFonts w:cs="Arial"/>
                <w:spacing w:val="38"/>
                <w:sz w:val="16"/>
                <w:szCs w:val="16"/>
              </w:rPr>
              <w:t xml:space="preserve"> </w:t>
            </w:r>
            <w:proofErr w:type="spellStart"/>
            <w:r w:rsidRPr="00011E13">
              <w:rPr>
                <w:rFonts w:cs="Arial"/>
                <w:sz w:val="16"/>
                <w:szCs w:val="16"/>
              </w:rPr>
              <w:t>păsările</w:t>
            </w:r>
            <w:proofErr w:type="spellEnd"/>
            <w:r w:rsidRPr="00011E13">
              <w:rPr>
                <w:rFonts w:cs="Arial"/>
                <w:spacing w:val="36"/>
                <w:sz w:val="16"/>
                <w:szCs w:val="16"/>
              </w:rPr>
              <w:t xml:space="preserve"> </w:t>
            </w:r>
            <w:r w:rsidRPr="00011E13">
              <w:rPr>
                <w:rFonts w:cs="Arial"/>
                <w:sz w:val="16"/>
                <w:szCs w:val="16"/>
              </w:rPr>
              <w:t>sunt</w:t>
            </w:r>
          </w:p>
          <w:p w14:paraId="7AC9D9AA" w14:textId="4C589F21" w:rsidR="00011E13" w:rsidRPr="00011E13" w:rsidRDefault="00011E13" w:rsidP="00011E13">
            <w:pPr>
              <w:jc w:val="center"/>
              <w:rPr>
                <w:rFonts w:cs="Arial"/>
                <w:sz w:val="16"/>
                <w:szCs w:val="16"/>
                <w:lang w:eastAsia="ro-RO"/>
              </w:rPr>
            </w:pPr>
            <w:proofErr w:type="spellStart"/>
            <w:r w:rsidRPr="00011E13">
              <w:rPr>
                <w:rFonts w:cs="Arial"/>
                <w:sz w:val="16"/>
                <w:szCs w:val="16"/>
              </w:rPr>
              <w:t>principalele</w:t>
            </w:r>
            <w:proofErr w:type="spellEnd"/>
            <w:r w:rsidRPr="00011E13">
              <w:rPr>
                <w:rFonts w:cs="Arial"/>
                <w:spacing w:val="1"/>
                <w:sz w:val="16"/>
                <w:szCs w:val="16"/>
              </w:rPr>
              <w:t xml:space="preserve"> </w:t>
            </w:r>
            <w:proofErr w:type="spellStart"/>
            <w:r w:rsidRPr="00011E13">
              <w:rPr>
                <w:rFonts w:cs="Arial"/>
                <w:sz w:val="16"/>
                <w:szCs w:val="16"/>
              </w:rPr>
              <w:t>componente</w:t>
            </w:r>
            <w:proofErr w:type="spellEnd"/>
            <w:r w:rsidRPr="00011E13">
              <w:rPr>
                <w:rFonts w:cs="Arial"/>
                <w:spacing w:val="1"/>
                <w:sz w:val="16"/>
                <w:szCs w:val="16"/>
              </w:rPr>
              <w:t xml:space="preserve"> </w:t>
            </w:r>
            <w:proofErr w:type="gramStart"/>
            <w:r w:rsidRPr="00011E13">
              <w:rPr>
                <w:rFonts w:cs="Arial"/>
                <w:sz w:val="16"/>
                <w:szCs w:val="16"/>
              </w:rPr>
              <w:t xml:space="preserve">ale </w:t>
            </w:r>
            <w:r w:rsidRPr="00011E13">
              <w:rPr>
                <w:rFonts w:cs="Arial"/>
                <w:spacing w:val="-57"/>
                <w:sz w:val="16"/>
                <w:szCs w:val="16"/>
              </w:rPr>
              <w:t xml:space="preserve"> </w:t>
            </w:r>
            <w:proofErr w:type="spellStart"/>
            <w:r w:rsidRPr="00011E13">
              <w:rPr>
                <w:rFonts w:cs="Arial"/>
                <w:sz w:val="16"/>
                <w:szCs w:val="16"/>
              </w:rPr>
              <w:t>hranei</w:t>
            </w:r>
            <w:proofErr w:type="spellEnd"/>
            <w:proofErr w:type="gramEnd"/>
            <w:r w:rsidRPr="00011E13">
              <w:rPr>
                <w:rFonts w:cs="Arial"/>
                <w:spacing w:val="1"/>
                <w:sz w:val="16"/>
                <w:szCs w:val="16"/>
              </w:rPr>
              <w:t xml:space="preserve"> </w:t>
            </w:r>
            <w:proofErr w:type="spellStart"/>
            <w:r w:rsidRPr="00011E13">
              <w:rPr>
                <w:rFonts w:cs="Arial"/>
                <w:sz w:val="16"/>
                <w:szCs w:val="16"/>
              </w:rPr>
              <w:t>râsului</w:t>
            </w:r>
            <w:proofErr w:type="spellEnd"/>
            <w:r w:rsidRPr="00011E13">
              <w:rPr>
                <w:rFonts w:cs="Arial"/>
                <w:sz w:val="16"/>
                <w:szCs w:val="16"/>
              </w:rPr>
              <w:t>.</w:t>
            </w:r>
          </w:p>
        </w:tc>
        <w:tc>
          <w:tcPr>
            <w:tcW w:w="660" w:type="pct"/>
            <w:tcBorders>
              <w:bottom w:val="single" w:sz="12" w:space="0" w:color="auto"/>
              <w:right w:val="single" w:sz="18" w:space="0" w:color="auto"/>
            </w:tcBorders>
            <w:vAlign w:val="center"/>
          </w:tcPr>
          <w:p w14:paraId="7EDD89CE" w14:textId="77777777" w:rsidR="00011E13" w:rsidRPr="00011E13" w:rsidRDefault="00011E13" w:rsidP="00011E13">
            <w:pPr>
              <w:jc w:val="center"/>
              <w:rPr>
                <w:rFonts w:cs="Arial"/>
                <w:spacing w:val="-57"/>
                <w:sz w:val="16"/>
                <w:szCs w:val="16"/>
              </w:rPr>
            </w:pPr>
            <w:proofErr w:type="spellStart"/>
            <w:r w:rsidRPr="00011E13">
              <w:rPr>
                <w:rFonts w:cs="Arial"/>
                <w:sz w:val="16"/>
                <w:szCs w:val="16"/>
              </w:rPr>
              <w:t>Conectiv</w:t>
            </w:r>
            <w:proofErr w:type="spellEnd"/>
            <w:r w:rsidRPr="00011E13">
              <w:rPr>
                <w:rFonts w:cs="Arial"/>
                <w:spacing w:val="-57"/>
                <w:sz w:val="16"/>
                <w:szCs w:val="16"/>
              </w:rPr>
              <w:t xml:space="preserve"> </w:t>
            </w:r>
            <w:proofErr w:type="spellStart"/>
            <w:r w:rsidRPr="00011E13">
              <w:rPr>
                <w:rFonts w:cs="Arial"/>
                <w:sz w:val="16"/>
                <w:szCs w:val="16"/>
              </w:rPr>
              <w:t>itate</w:t>
            </w:r>
            <w:proofErr w:type="spellEnd"/>
            <w:r w:rsidRPr="00011E13">
              <w:rPr>
                <w:rFonts w:cs="Arial"/>
                <w:spacing w:val="19"/>
                <w:sz w:val="16"/>
                <w:szCs w:val="16"/>
              </w:rPr>
              <w:t xml:space="preserve"> </w:t>
            </w:r>
            <w:proofErr w:type="spellStart"/>
            <w:r w:rsidRPr="00011E13">
              <w:rPr>
                <w:rFonts w:cs="Arial"/>
                <w:sz w:val="16"/>
                <w:szCs w:val="16"/>
              </w:rPr>
              <w:t>este</w:t>
            </w:r>
            <w:proofErr w:type="spellEnd"/>
            <w:r w:rsidRPr="00011E13">
              <w:rPr>
                <w:rFonts w:cs="Arial"/>
                <w:spacing w:val="-57"/>
                <w:sz w:val="16"/>
                <w:szCs w:val="16"/>
              </w:rPr>
              <w:t xml:space="preserve"> </w:t>
            </w:r>
            <w:proofErr w:type="spellStart"/>
            <w:r w:rsidRPr="00011E13">
              <w:rPr>
                <w:rFonts w:cs="Arial"/>
                <w:sz w:val="16"/>
                <w:szCs w:val="16"/>
              </w:rPr>
              <w:t>esențială</w:t>
            </w:r>
            <w:proofErr w:type="spellEnd"/>
          </w:p>
          <w:p w14:paraId="13FC955B" w14:textId="77777777" w:rsidR="00011E13" w:rsidRPr="00011E13" w:rsidRDefault="00011E13" w:rsidP="00011E13">
            <w:pPr>
              <w:jc w:val="center"/>
              <w:rPr>
                <w:rFonts w:cs="Arial"/>
                <w:sz w:val="16"/>
                <w:szCs w:val="16"/>
              </w:rPr>
            </w:pPr>
            <w:proofErr w:type="spellStart"/>
            <w:r w:rsidRPr="00011E13">
              <w:rPr>
                <w:rFonts w:cs="Arial"/>
                <w:sz w:val="16"/>
                <w:szCs w:val="16"/>
              </w:rPr>
              <w:t>pentru</w:t>
            </w:r>
            <w:proofErr w:type="spellEnd"/>
            <w:r w:rsidRPr="00011E13">
              <w:rPr>
                <w:rFonts w:cs="Arial"/>
                <w:spacing w:val="1"/>
                <w:sz w:val="16"/>
                <w:szCs w:val="16"/>
              </w:rPr>
              <w:t xml:space="preserve"> </w:t>
            </w:r>
            <w:proofErr w:type="spellStart"/>
            <w:r w:rsidRPr="00011E13">
              <w:rPr>
                <w:rFonts w:cs="Arial"/>
                <w:sz w:val="16"/>
                <w:szCs w:val="16"/>
              </w:rPr>
              <w:t>râs</w:t>
            </w:r>
            <w:proofErr w:type="spellEnd"/>
            <w:r w:rsidRPr="00011E13">
              <w:rPr>
                <w:rFonts w:cs="Arial"/>
                <w:sz w:val="16"/>
                <w:szCs w:val="16"/>
              </w:rPr>
              <w:t>,</w:t>
            </w:r>
            <w:r w:rsidRPr="00011E13">
              <w:rPr>
                <w:rFonts w:cs="Arial"/>
                <w:spacing w:val="1"/>
                <w:sz w:val="16"/>
                <w:szCs w:val="16"/>
              </w:rPr>
              <w:t xml:space="preserve"> </w:t>
            </w:r>
            <w:proofErr w:type="spellStart"/>
            <w:r w:rsidRPr="00011E13">
              <w:rPr>
                <w:rFonts w:cs="Arial"/>
                <w:sz w:val="16"/>
                <w:szCs w:val="16"/>
              </w:rPr>
              <w:t>acesta</w:t>
            </w:r>
            <w:proofErr w:type="spellEnd"/>
            <w:r w:rsidRPr="00011E13">
              <w:rPr>
                <w:rFonts w:cs="Arial"/>
                <w:spacing w:val="1"/>
                <w:sz w:val="16"/>
                <w:szCs w:val="16"/>
              </w:rPr>
              <w:t xml:space="preserve"> </w:t>
            </w:r>
            <w:proofErr w:type="spellStart"/>
            <w:r w:rsidRPr="00011E13">
              <w:rPr>
                <w:rFonts w:cs="Arial"/>
                <w:sz w:val="16"/>
                <w:szCs w:val="16"/>
              </w:rPr>
              <w:t>având</w:t>
            </w:r>
            <w:proofErr w:type="spellEnd"/>
            <w:r w:rsidRPr="00011E13">
              <w:rPr>
                <w:rFonts w:cs="Arial"/>
                <w:spacing w:val="1"/>
                <w:sz w:val="16"/>
                <w:szCs w:val="16"/>
              </w:rPr>
              <w:t xml:space="preserve"> </w:t>
            </w:r>
            <w:proofErr w:type="spellStart"/>
            <w:r w:rsidRPr="00011E13">
              <w:rPr>
                <w:rFonts w:cs="Arial"/>
                <w:sz w:val="16"/>
                <w:szCs w:val="16"/>
              </w:rPr>
              <w:t>nevoie</w:t>
            </w:r>
            <w:proofErr w:type="spellEnd"/>
            <w:r w:rsidRPr="00011E13">
              <w:rPr>
                <w:rFonts w:cs="Arial"/>
                <w:spacing w:val="1"/>
                <w:sz w:val="16"/>
                <w:szCs w:val="16"/>
              </w:rPr>
              <w:t xml:space="preserve"> </w:t>
            </w:r>
            <w:r w:rsidRPr="00011E13">
              <w:rPr>
                <w:rFonts w:cs="Arial"/>
                <w:sz w:val="16"/>
                <w:szCs w:val="16"/>
              </w:rPr>
              <w:t>de</w:t>
            </w:r>
            <w:r w:rsidRPr="00011E13">
              <w:rPr>
                <w:rFonts w:cs="Arial"/>
                <w:spacing w:val="1"/>
                <w:sz w:val="16"/>
                <w:szCs w:val="16"/>
              </w:rPr>
              <w:t xml:space="preserve"> </w:t>
            </w:r>
            <w:proofErr w:type="spellStart"/>
            <w:r w:rsidRPr="00011E13">
              <w:rPr>
                <w:rFonts w:cs="Arial"/>
                <w:sz w:val="16"/>
                <w:szCs w:val="16"/>
              </w:rPr>
              <w:t>teritorii</w:t>
            </w:r>
            <w:proofErr w:type="spellEnd"/>
            <w:r w:rsidRPr="00011E13">
              <w:rPr>
                <w:rFonts w:cs="Arial"/>
                <w:spacing w:val="1"/>
                <w:sz w:val="16"/>
                <w:szCs w:val="16"/>
              </w:rPr>
              <w:t xml:space="preserve"> </w:t>
            </w:r>
            <w:proofErr w:type="spellStart"/>
            <w:r w:rsidRPr="00011E13">
              <w:rPr>
                <w:rFonts w:cs="Arial"/>
                <w:sz w:val="16"/>
                <w:szCs w:val="16"/>
              </w:rPr>
              <w:t>întinse</w:t>
            </w:r>
            <w:proofErr w:type="spellEnd"/>
            <w:r w:rsidRPr="00011E13">
              <w:rPr>
                <w:rFonts w:cs="Arial"/>
                <w:spacing w:val="1"/>
                <w:sz w:val="16"/>
                <w:szCs w:val="16"/>
              </w:rPr>
              <w:t xml:space="preserve"> </w:t>
            </w:r>
            <w:proofErr w:type="spellStart"/>
            <w:r w:rsidRPr="00011E13">
              <w:rPr>
                <w:rFonts w:cs="Arial"/>
                <w:sz w:val="16"/>
                <w:szCs w:val="16"/>
              </w:rPr>
              <w:t>pentru</w:t>
            </w:r>
            <w:proofErr w:type="spellEnd"/>
            <w:r w:rsidRPr="00011E13">
              <w:rPr>
                <w:rFonts w:cs="Arial"/>
                <w:spacing w:val="1"/>
                <w:sz w:val="16"/>
                <w:szCs w:val="16"/>
              </w:rPr>
              <w:t xml:space="preserve"> </w:t>
            </w:r>
            <w:proofErr w:type="spellStart"/>
            <w:r w:rsidRPr="00011E13">
              <w:rPr>
                <w:rFonts w:cs="Arial"/>
                <w:sz w:val="16"/>
                <w:szCs w:val="16"/>
              </w:rPr>
              <w:t>hrănire</w:t>
            </w:r>
            <w:proofErr w:type="spellEnd"/>
            <w:r w:rsidRPr="00011E13">
              <w:rPr>
                <w:rFonts w:cs="Arial"/>
                <w:spacing w:val="1"/>
                <w:sz w:val="16"/>
                <w:szCs w:val="16"/>
              </w:rPr>
              <w:t xml:space="preserve"> </w:t>
            </w:r>
            <w:proofErr w:type="spellStart"/>
            <w:r w:rsidRPr="00011E13">
              <w:rPr>
                <w:rFonts w:cs="Arial"/>
                <w:sz w:val="16"/>
                <w:szCs w:val="16"/>
              </w:rPr>
              <w:t>și</w:t>
            </w:r>
            <w:proofErr w:type="spellEnd"/>
            <w:r w:rsidRPr="00011E13">
              <w:rPr>
                <w:rFonts w:cs="Arial"/>
                <w:spacing w:val="1"/>
                <w:sz w:val="16"/>
                <w:szCs w:val="16"/>
              </w:rPr>
              <w:t xml:space="preserve"> </w:t>
            </w:r>
            <w:proofErr w:type="spellStart"/>
            <w:r w:rsidRPr="00011E13">
              <w:rPr>
                <w:rFonts w:cs="Arial"/>
                <w:sz w:val="16"/>
                <w:szCs w:val="16"/>
              </w:rPr>
              <w:t>reproducere</w:t>
            </w:r>
            <w:proofErr w:type="spellEnd"/>
            <w:r w:rsidRPr="00011E13">
              <w:rPr>
                <w:rFonts w:cs="Arial"/>
                <w:sz w:val="16"/>
                <w:szCs w:val="16"/>
              </w:rPr>
              <w:t xml:space="preserve">, </w:t>
            </w:r>
            <w:proofErr w:type="spellStart"/>
            <w:r w:rsidRPr="00011E13">
              <w:rPr>
                <w:rFonts w:cs="Arial"/>
                <w:spacing w:val="-1"/>
                <w:sz w:val="16"/>
                <w:szCs w:val="16"/>
              </w:rPr>
              <w:t>iar</w:t>
            </w:r>
            <w:proofErr w:type="spellEnd"/>
            <w:r w:rsidRPr="00011E13">
              <w:rPr>
                <w:rFonts w:cs="Arial"/>
                <w:spacing w:val="-57"/>
                <w:sz w:val="16"/>
                <w:szCs w:val="16"/>
              </w:rPr>
              <w:t xml:space="preserve"> </w:t>
            </w:r>
            <w:proofErr w:type="spellStart"/>
            <w:r w:rsidRPr="00011E13">
              <w:rPr>
                <w:rFonts w:cs="Arial"/>
                <w:sz w:val="16"/>
                <w:szCs w:val="16"/>
              </w:rPr>
              <w:t>deplasarea</w:t>
            </w:r>
            <w:proofErr w:type="spellEnd"/>
            <w:r w:rsidRPr="00011E13">
              <w:rPr>
                <w:rFonts w:cs="Arial"/>
                <w:sz w:val="16"/>
                <w:szCs w:val="16"/>
              </w:rPr>
              <w:t xml:space="preserve"> </w:t>
            </w:r>
            <w:r w:rsidRPr="00011E13">
              <w:rPr>
                <w:rFonts w:cs="Arial"/>
                <w:spacing w:val="-1"/>
                <w:sz w:val="16"/>
                <w:szCs w:val="16"/>
              </w:rPr>
              <w:t>pe</w:t>
            </w:r>
          </w:p>
          <w:p w14:paraId="2CB03689" w14:textId="5BFA7EBA" w:rsidR="00011E13" w:rsidRPr="00011E13" w:rsidRDefault="00011E13" w:rsidP="00011E13">
            <w:pPr>
              <w:jc w:val="center"/>
              <w:rPr>
                <w:rFonts w:cs="Arial"/>
                <w:bCs/>
                <w:sz w:val="16"/>
                <w:szCs w:val="16"/>
                <w:lang w:eastAsia="ro-RO"/>
              </w:rPr>
            </w:pPr>
            <w:proofErr w:type="spellStart"/>
            <w:r w:rsidRPr="00011E13">
              <w:rPr>
                <w:rFonts w:cs="Arial"/>
                <w:sz w:val="16"/>
                <w:szCs w:val="16"/>
              </w:rPr>
              <w:t>distanțe</w:t>
            </w:r>
            <w:proofErr w:type="spellEnd"/>
            <w:r w:rsidRPr="00011E13">
              <w:rPr>
                <w:rFonts w:cs="Arial"/>
                <w:spacing w:val="1"/>
                <w:sz w:val="16"/>
                <w:szCs w:val="16"/>
              </w:rPr>
              <w:t xml:space="preserve"> </w:t>
            </w:r>
            <w:proofErr w:type="spellStart"/>
            <w:r w:rsidRPr="00011E13">
              <w:rPr>
                <w:rFonts w:cs="Arial"/>
                <w:sz w:val="16"/>
                <w:szCs w:val="16"/>
              </w:rPr>
              <w:t>mari</w:t>
            </w:r>
            <w:proofErr w:type="spellEnd"/>
            <w:r w:rsidRPr="00011E13">
              <w:rPr>
                <w:rFonts w:cs="Arial"/>
                <w:spacing w:val="1"/>
                <w:sz w:val="16"/>
                <w:szCs w:val="16"/>
              </w:rPr>
              <w:t xml:space="preserve"> </w:t>
            </w:r>
            <w:r w:rsidRPr="00011E13">
              <w:rPr>
                <w:rFonts w:cs="Arial"/>
                <w:sz w:val="16"/>
                <w:szCs w:val="16"/>
              </w:rPr>
              <w:t>face</w:t>
            </w:r>
            <w:r w:rsidRPr="00011E13">
              <w:rPr>
                <w:rFonts w:cs="Arial"/>
                <w:spacing w:val="1"/>
                <w:sz w:val="16"/>
                <w:szCs w:val="16"/>
              </w:rPr>
              <w:t xml:space="preserve"> </w:t>
            </w:r>
            <w:proofErr w:type="spellStart"/>
            <w:r w:rsidRPr="00011E13">
              <w:rPr>
                <w:rFonts w:cs="Arial"/>
                <w:sz w:val="16"/>
                <w:szCs w:val="16"/>
              </w:rPr>
              <w:t>parte</w:t>
            </w:r>
            <w:proofErr w:type="spellEnd"/>
            <w:r w:rsidRPr="00011E13">
              <w:rPr>
                <w:rFonts w:cs="Arial"/>
                <w:spacing w:val="19"/>
                <w:sz w:val="16"/>
                <w:szCs w:val="16"/>
              </w:rPr>
              <w:t xml:space="preserve"> </w:t>
            </w:r>
            <w:r w:rsidRPr="00011E13">
              <w:rPr>
                <w:rFonts w:cs="Arial"/>
                <w:sz w:val="16"/>
                <w:szCs w:val="16"/>
              </w:rPr>
              <w:t xml:space="preserve">din </w:t>
            </w:r>
            <w:proofErr w:type="spellStart"/>
            <w:proofErr w:type="gramStart"/>
            <w:r w:rsidRPr="00011E13">
              <w:rPr>
                <w:rFonts w:cs="Arial"/>
                <w:sz w:val="16"/>
                <w:szCs w:val="16"/>
              </w:rPr>
              <w:t>biologia</w:t>
            </w:r>
            <w:proofErr w:type="spellEnd"/>
            <w:r w:rsidRPr="00011E13">
              <w:rPr>
                <w:rFonts w:cs="Arial"/>
                <w:sz w:val="16"/>
                <w:szCs w:val="16"/>
              </w:rPr>
              <w:t xml:space="preserve"> </w:t>
            </w:r>
            <w:r w:rsidRPr="00011E13">
              <w:rPr>
                <w:rFonts w:cs="Arial"/>
                <w:spacing w:val="-57"/>
                <w:sz w:val="16"/>
                <w:szCs w:val="16"/>
              </w:rPr>
              <w:t xml:space="preserve"> </w:t>
            </w:r>
            <w:proofErr w:type="spellStart"/>
            <w:r w:rsidRPr="00011E13">
              <w:rPr>
                <w:rFonts w:cs="Arial"/>
                <w:sz w:val="16"/>
                <w:szCs w:val="16"/>
              </w:rPr>
              <w:t>lui</w:t>
            </w:r>
            <w:proofErr w:type="spellEnd"/>
            <w:proofErr w:type="gramEnd"/>
          </w:p>
        </w:tc>
      </w:tr>
      <w:tr w:rsidR="00011E13" w:rsidRPr="00A81FA4" w14:paraId="57F1CF66" w14:textId="77777777" w:rsidTr="00011E13">
        <w:trPr>
          <w:trHeight w:val="996"/>
          <w:jc w:val="center"/>
        </w:trPr>
        <w:tc>
          <w:tcPr>
            <w:tcW w:w="303" w:type="pct"/>
            <w:tcBorders>
              <w:top w:val="single" w:sz="4" w:space="0" w:color="auto"/>
              <w:left w:val="single" w:sz="18" w:space="0" w:color="auto"/>
              <w:bottom w:val="single" w:sz="4" w:space="0" w:color="auto"/>
            </w:tcBorders>
          </w:tcPr>
          <w:p w14:paraId="136E7D69" w14:textId="72AE6999" w:rsidR="00011E13" w:rsidRPr="00011E13" w:rsidRDefault="00011E13" w:rsidP="00011E13">
            <w:pPr>
              <w:jc w:val="center"/>
              <w:rPr>
                <w:rFonts w:cs="Arial"/>
                <w:sz w:val="16"/>
                <w:szCs w:val="16"/>
              </w:rPr>
            </w:pPr>
            <w:r w:rsidRPr="00011E13">
              <w:rPr>
                <w:rFonts w:cs="Arial"/>
                <w:sz w:val="16"/>
                <w:szCs w:val="16"/>
              </w:rPr>
              <w:t>1354</w:t>
            </w:r>
          </w:p>
        </w:tc>
        <w:tc>
          <w:tcPr>
            <w:tcW w:w="675" w:type="pct"/>
            <w:tcBorders>
              <w:top w:val="single" w:sz="4" w:space="0" w:color="auto"/>
              <w:bottom w:val="single" w:sz="4" w:space="0" w:color="auto"/>
            </w:tcBorders>
          </w:tcPr>
          <w:p w14:paraId="10CDD0AE" w14:textId="281601DA" w:rsidR="00011E13" w:rsidRPr="00011E13" w:rsidRDefault="00011E13" w:rsidP="00011E13">
            <w:pPr>
              <w:pStyle w:val="TableParagraph"/>
              <w:ind w:left="108"/>
              <w:rPr>
                <w:rFonts w:ascii="Arial" w:hAnsi="Arial" w:cs="Arial"/>
                <w:sz w:val="16"/>
                <w:szCs w:val="16"/>
              </w:rPr>
            </w:pPr>
            <w:r w:rsidRPr="00011E13">
              <w:rPr>
                <w:rFonts w:ascii="Arial" w:hAnsi="Arial" w:cs="Arial"/>
                <w:sz w:val="16"/>
                <w:szCs w:val="16"/>
              </w:rPr>
              <w:t>Ursus arctos</w:t>
            </w:r>
          </w:p>
        </w:tc>
        <w:tc>
          <w:tcPr>
            <w:tcW w:w="554" w:type="pct"/>
            <w:vAlign w:val="center"/>
          </w:tcPr>
          <w:p w14:paraId="42CB6B24" w14:textId="51EF0FF8" w:rsidR="00011E13" w:rsidRPr="00011E13" w:rsidRDefault="00011E13" w:rsidP="00011E13">
            <w:pPr>
              <w:jc w:val="center"/>
              <w:rPr>
                <w:rFonts w:cs="Arial"/>
                <w:sz w:val="16"/>
                <w:szCs w:val="16"/>
                <w:lang w:eastAsia="ro-RO"/>
              </w:rPr>
            </w:pPr>
            <w:r w:rsidRPr="00011E13">
              <w:rPr>
                <w:rFonts w:cs="Arial"/>
                <w:sz w:val="16"/>
                <w:szCs w:val="16"/>
                <w:lang w:eastAsia="ro-RO"/>
              </w:rPr>
              <w:t xml:space="preserve">Specia nu </w:t>
            </w:r>
            <w:proofErr w:type="spellStart"/>
            <w:r w:rsidRPr="00011E13">
              <w:rPr>
                <w:rFonts w:cs="Arial"/>
                <w:sz w:val="16"/>
                <w:szCs w:val="16"/>
                <w:lang w:eastAsia="ro-RO"/>
              </w:rPr>
              <w:t>este</w:t>
            </w:r>
            <w:proofErr w:type="spellEnd"/>
            <w:r w:rsidRPr="00011E13">
              <w:rPr>
                <w:rFonts w:cs="Arial"/>
                <w:sz w:val="16"/>
                <w:szCs w:val="16"/>
                <w:lang w:eastAsia="ro-RO"/>
              </w:rPr>
              <w:t xml:space="preserve"> </w:t>
            </w:r>
            <w:proofErr w:type="spellStart"/>
            <w:r w:rsidRPr="00011E13">
              <w:rPr>
                <w:rFonts w:cs="Arial"/>
                <w:sz w:val="16"/>
                <w:szCs w:val="16"/>
                <w:lang w:eastAsia="ro-RO"/>
              </w:rPr>
              <w:t>dependentă</w:t>
            </w:r>
            <w:proofErr w:type="spellEnd"/>
            <w:r w:rsidRPr="00011E13">
              <w:rPr>
                <w:rFonts w:cs="Arial"/>
                <w:sz w:val="16"/>
                <w:szCs w:val="16"/>
                <w:lang w:eastAsia="ro-RO"/>
              </w:rPr>
              <w:t xml:space="preserve"> de </w:t>
            </w:r>
            <w:proofErr w:type="spellStart"/>
            <w:r w:rsidRPr="00011E13">
              <w:rPr>
                <w:rFonts w:cs="Arial"/>
                <w:sz w:val="16"/>
                <w:szCs w:val="16"/>
                <w:lang w:eastAsia="ro-RO"/>
              </w:rPr>
              <w:t>corpurile</w:t>
            </w:r>
            <w:proofErr w:type="spellEnd"/>
            <w:r w:rsidRPr="00011E13">
              <w:rPr>
                <w:rFonts w:cs="Arial"/>
                <w:sz w:val="16"/>
                <w:szCs w:val="16"/>
                <w:lang w:eastAsia="ro-RO"/>
              </w:rPr>
              <w:t xml:space="preserve"> de </w:t>
            </w:r>
            <w:proofErr w:type="spellStart"/>
            <w:r w:rsidRPr="00011E13">
              <w:rPr>
                <w:rFonts w:cs="Arial"/>
                <w:sz w:val="16"/>
                <w:szCs w:val="16"/>
                <w:lang w:eastAsia="ro-RO"/>
              </w:rPr>
              <w:t>apă</w:t>
            </w:r>
            <w:proofErr w:type="spellEnd"/>
            <w:r w:rsidRPr="00011E13">
              <w:rPr>
                <w:rFonts w:cs="Arial"/>
                <w:sz w:val="16"/>
                <w:szCs w:val="16"/>
                <w:lang w:eastAsia="ro-RO"/>
              </w:rPr>
              <w:t xml:space="preserve"> </w:t>
            </w:r>
            <w:proofErr w:type="spellStart"/>
            <w:r w:rsidRPr="00011E13">
              <w:rPr>
                <w:rFonts w:cs="Arial"/>
                <w:sz w:val="16"/>
                <w:szCs w:val="16"/>
                <w:lang w:eastAsia="ro-RO"/>
              </w:rPr>
              <w:t>subterană</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de </w:t>
            </w:r>
            <w:proofErr w:type="spellStart"/>
            <w:r w:rsidRPr="00011E13">
              <w:rPr>
                <w:rFonts w:cs="Arial"/>
                <w:sz w:val="16"/>
                <w:szCs w:val="16"/>
                <w:lang w:eastAsia="ro-RO"/>
              </w:rPr>
              <w:t>suprafață</w:t>
            </w:r>
            <w:proofErr w:type="spellEnd"/>
            <w:r w:rsidRPr="00011E13">
              <w:rPr>
                <w:rFonts w:cs="Arial"/>
                <w:sz w:val="16"/>
                <w:szCs w:val="16"/>
                <w:lang w:eastAsia="ro-RO"/>
              </w:rPr>
              <w:t xml:space="preserve">. </w:t>
            </w:r>
          </w:p>
        </w:tc>
        <w:tc>
          <w:tcPr>
            <w:tcW w:w="556" w:type="pct"/>
            <w:vAlign w:val="center"/>
          </w:tcPr>
          <w:p w14:paraId="10DA2C4E" w14:textId="5B44811F" w:rsidR="00011E13" w:rsidRPr="00011E13" w:rsidRDefault="00011E13" w:rsidP="00011E13">
            <w:pPr>
              <w:jc w:val="center"/>
              <w:rPr>
                <w:rFonts w:cs="Arial"/>
                <w:sz w:val="16"/>
                <w:szCs w:val="16"/>
                <w:lang w:eastAsia="ro-RO"/>
              </w:rPr>
            </w:pPr>
            <w:r w:rsidRPr="00011E13">
              <w:rPr>
                <w:rFonts w:cs="Arial"/>
                <w:sz w:val="16"/>
                <w:szCs w:val="16"/>
                <w:lang w:eastAsia="ro-RO"/>
              </w:rPr>
              <w:t xml:space="preserve">Specia </w:t>
            </w:r>
            <w:proofErr w:type="spellStart"/>
            <w:r w:rsidRPr="00011E13">
              <w:rPr>
                <w:rFonts w:cs="Arial"/>
                <w:sz w:val="16"/>
                <w:szCs w:val="16"/>
                <w:lang w:eastAsia="ro-RO"/>
              </w:rPr>
              <w:t>este</w:t>
            </w:r>
            <w:proofErr w:type="spellEnd"/>
            <w:r w:rsidRPr="00011E13">
              <w:rPr>
                <w:rFonts w:cs="Arial"/>
                <w:sz w:val="16"/>
                <w:szCs w:val="16"/>
                <w:lang w:eastAsia="ro-RO"/>
              </w:rPr>
              <w:t xml:space="preserve"> direct </w:t>
            </w:r>
            <w:proofErr w:type="spellStart"/>
            <w:r w:rsidRPr="00011E13">
              <w:rPr>
                <w:rFonts w:cs="Arial"/>
                <w:sz w:val="16"/>
                <w:szCs w:val="16"/>
                <w:lang w:eastAsia="ro-RO"/>
              </w:rPr>
              <w:t>dependentă</w:t>
            </w:r>
            <w:proofErr w:type="spellEnd"/>
            <w:r w:rsidRPr="00011E13">
              <w:rPr>
                <w:rFonts w:cs="Arial"/>
                <w:sz w:val="16"/>
                <w:szCs w:val="16"/>
                <w:lang w:eastAsia="ro-RO"/>
              </w:rPr>
              <w:t xml:space="preserve"> de </w:t>
            </w:r>
            <w:proofErr w:type="spellStart"/>
            <w:r w:rsidRPr="00011E13">
              <w:rPr>
                <w:rFonts w:cs="Arial"/>
                <w:sz w:val="16"/>
                <w:szCs w:val="16"/>
                <w:lang w:eastAsia="ro-RO"/>
              </w:rPr>
              <w:t>habitatele</w:t>
            </w:r>
            <w:proofErr w:type="spellEnd"/>
            <w:r w:rsidRPr="00011E13">
              <w:rPr>
                <w:rFonts w:cs="Arial"/>
                <w:sz w:val="16"/>
                <w:szCs w:val="16"/>
                <w:lang w:eastAsia="ro-RO"/>
              </w:rPr>
              <w:t xml:space="preserve"> </w:t>
            </w:r>
            <w:proofErr w:type="spellStart"/>
            <w:r w:rsidRPr="00011E13">
              <w:rPr>
                <w:rFonts w:cs="Arial"/>
                <w:sz w:val="16"/>
                <w:szCs w:val="16"/>
                <w:lang w:eastAsia="ro-RO"/>
              </w:rPr>
              <w:t>forestiere</w:t>
            </w:r>
            <w:proofErr w:type="spellEnd"/>
            <w:r w:rsidRPr="00011E13">
              <w:rPr>
                <w:rFonts w:cs="Arial"/>
                <w:sz w:val="16"/>
                <w:szCs w:val="16"/>
                <w:lang w:eastAsia="ro-RO"/>
              </w:rPr>
              <w:t xml:space="preserve"> </w:t>
            </w:r>
            <w:proofErr w:type="spellStart"/>
            <w:r w:rsidRPr="00011E13">
              <w:rPr>
                <w:rFonts w:cs="Arial"/>
                <w:sz w:val="16"/>
                <w:szCs w:val="16"/>
                <w:lang w:eastAsia="ro-RO"/>
              </w:rPr>
              <w:t>acestea</w:t>
            </w:r>
            <w:proofErr w:type="spellEnd"/>
            <w:r w:rsidRPr="00011E13">
              <w:rPr>
                <w:rFonts w:cs="Arial"/>
                <w:sz w:val="16"/>
                <w:szCs w:val="16"/>
                <w:lang w:eastAsia="ro-RO"/>
              </w:rPr>
              <w:t xml:space="preserve"> </w:t>
            </w:r>
            <w:proofErr w:type="spellStart"/>
            <w:r w:rsidRPr="00011E13">
              <w:rPr>
                <w:rFonts w:cs="Arial"/>
                <w:sz w:val="16"/>
                <w:szCs w:val="16"/>
                <w:lang w:eastAsia="ro-RO"/>
              </w:rPr>
              <w:t>fiind</w:t>
            </w:r>
            <w:proofErr w:type="spellEnd"/>
            <w:r w:rsidRPr="00011E13">
              <w:rPr>
                <w:rFonts w:cs="Arial"/>
                <w:sz w:val="16"/>
                <w:szCs w:val="16"/>
                <w:lang w:eastAsia="ro-RO"/>
              </w:rPr>
              <w:t xml:space="preserve"> </w:t>
            </w:r>
            <w:proofErr w:type="spellStart"/>
            <w:r w:rsidRPr="00011E13">
              <w:rPr>
                <w:rFonts w:cs="Arial"/>
                <w:sz w:val="16"/>
                <w:szCs w:val="16"/>
                <w:lang w:eastAsia="ro-RO"/>
              </w:rPr>
              <w:t>folosite</w:t>
            </w:r>
            <w:proofErr w:type="spellEnd"/>
            <w:r w:rsidRPr="00011E13">
              <w:rPr>
                <w:rFonts w:cs="Arial"/>
                <w:sz w:val="16"/>
                <w:szCs w:val="16"/>
                <w:lang w:eastAsia="ro-RO"/>
              </w:rPr>
              <w:t xml:space="preserve"> </w:t>
            </w:r>
            <w:proofErr w:type="spellStart"/>
            <w:r w:rsidRPr="00011E13">
              <w:rPr>
                <w:rFonts w:cs="Arial"/>
                <w:sz w:val="16"/>
                <w:szCs w:val="16"/>
                <w:lang w:eastAsia="ro-RO"/>
              </w:rPr>
              <w:t>pentru</w:t>
            </w:r>
            <w:proofErr w:type="spellEnd"/>
            <w:r w:rsidRPr="00011E13">
              <w:rPr>
                <w:rFonts w:cs="Arial"/>
                <w:sz w:val="16"/>
                <w:szCs w:val="16"/>
                <w:lang w:eastAsia="ro-RO"/>
              </w:rPr>
              <w:t xml:space="preserve"> </w:t>
            </w:r>
            <w:proofErr w:type="spellStart"/>
            <w:r w:rsidRPr="00011E13">
              <w:rPr>
                <w:rFonts w:cs="Arial"/>
                <w:sz w:val="16"/>
                <w:szCs w:val="16"/>
                <w:lang w:eastAsia="ro-RO"/>
              </w:rPr>
              <w:t>hrană</w:t>
            </w:r>
            <w:proofErr w:type="spellEnd"/>
            <w:r w:rsidRPr="00011E13">
              <w:rPr>
                <w:rFonts w:cs="Arial"/>
                <w:sz w:val="16"/>
                <w:szCs w:val="16"/>
                <w:lang w:eastAsia="ro-RO"/>
              </w:rPr>
              <w:t xml:space="preserve"> </w:t>
            </w:r>
            <w:proofErr w:type="spellStart"/>
            <w:r w:rsidRPr="00011E13">
              <w:rPr>
                <w:rFonts w:cs="Arial"/>
                <w:sz w:val="16"/>
                <w:szCs w:val="16"/>
                <w:lang w:eastAsia="ro-RO"/>
              </w:rPr>
              <w:t>adăpost</w:t>
            </w:r>
            <w:proofErr w:type="spellEnd"/>
            <w:r w:rsidRPr="00011E13">
              <w:rPr>
                <w:rFonts w:cs="Arial"/>
                <w:sz w:val="16"/>
                <w:szCs w:val="16"/>
                <w:lang w:eastAsia="ro-RO"/>
              </w:rPr>
              <w:t xml:space="preserve">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reproducere</w:t>
            </w:r>
            <w:proofErr w:type="spellEnd"/>
            <w:r w:rsidRPr="00011E13">
              <w:rPr>
                <w:rFonts w:cs="Arial"/>
                <w:sz w:val="16"/>
                <w:szCs w:val="16"/>
                <w:lang w:eastAsia="ro-RO"/>
              </w:rPr>
              <w:t>.</w:t>
            </w:r>
          </w:p>
        </w:tc>
        <w:tc>
          <w:tcPr>
            <w:tcW w:w="1617" w:type="pct"/>
            <w:vAlign w:val="center"/>
          </w:tcPr>
          <w:p w14:paraId="1CE27937" w14:textId="6E1A6EE8" w:rsidR="00011E13" w:rsidRPr="00011E13" w:rsidRDefault="00011E13" w:rsidP="00011E13">
            <w:pPr>
              <w:jc w:val="center"/>
              <w:rPr>
                <w:rFonts w:cs="Arial"/>
                <w:sz w:val="16"/>
                <w:szCs w:val="16"/>
                <w:lang w:eastAsia="ro-RO"/>
              </w:rPr>
            </w:pPr>
            <w:proofErr w:type="spellStart"/>
            <w:r w:rsidRPr="00011E13">
              <w:rPr>
                <w:rFonts w:cs="Arial"/>
                <w:sz w:val="16"/>
                <w:szCs w:val="16"/>
                <w:lang w:eastAsia="ro-RO"/>
              </w:rPr>
              <w:t>Preferă</w:t>
            </w:r>
            <w:proofErr w:type="spellEnd"/>
            <w:r w:rsidRPr="00011E13">
              <w:rPr>
                <w:rFonts w:cs="Arial"/>
                <w:sz w:val="16"/>
                <w:szCs w:val="16"/>
                <w:lang w:eastAsia="ro-RO"/>
              </w:rPr>
              <w:t xml:space="preserve"> </w:t>
            </w:r>
            <w:proofErr w:type="spellStart"/>
            <w:r w:rsidRPr="00011E13">
              <w:rPr>
                <w:rFonts w:cs="Arial"/>
                <w:sz w:val="16"/>
                <w:szCs w:val="16"/>
                <w:lang w:eastAsia="ro-RO"/>
              </w:rPr>
              <w:t>altitudinile</w:t>
            </w:r>
            <w:proofErr w:type="spellEnd"/>
            <w:r w:rsidRPr="00011E13">
              <w:rPr>
                <w:rFonts w:cs="Arial"/>
                <w:sz w:val="16"/>
                <w:szCs w:val="16"/>
                <w:lang w:eastAsia="ro-RO"/>
              </w:rPr>
              <w:t xml:space="preserve"> </w:t>
            </w:r>
            <w:proofErr w:type="spellStart"/>
            <w:r w:rsidRPr="00011E13">
              <w:rPr>
                <w:rFonts w:cs="Arial"/>
                <w:sz w:val="16"/>
                <w:szCs w:val="16"/>
                <w:lang w:eastAsia="ro-RO"/>
              </w:rPr>
              <w:t>mai</w:t>
            </w:r>
            <w:proofErr w:type="spellEnd"/>
            <w:r w:rsidRPr="00011E13">
              <w:rPr>
                <w:rFonts w:cs="Arial"/>
                <w:sz w:val="16"/>
                <w:szCs w:val="16"/>
                <w:lang w:eastAsia="ro-RO"/>
              </w:rPr>
              <w:t xml:space="preserve"> </w:t>
            </w:r>
            <w:proofErr w:type="spellStart"/>
            <w:r w:rsidRPr="00011E13">
              <w:rPr>
                <w:rFonts w:cs="Arial"/>
                <w:sz w:val="16"/>
                <w:szCs w:val="16"/>
                <w:lang w:eastAsia="ro-RO"/>
              </w:rPr>
              <w:t>mari</w:t>
            </w:r>
            <w:proofErr w:type="spellEnd"/>
            <w:r w:rsidRPr="00011E13">
              <w:rPr>
                <w:rFonts w:cs="Arial"/>
                <w:sz w:val="16"/>
                <w:szCs w:val="16"/>
                <w:lang w:eastAsia="ro-RO"/>
              </w:rPr>
              <w:t xml:space="preserve"> </w:t>
            </w:r>
          </w:p>
        </w:tc>
        <w:tc>
          <w:tcPr>
            <w:tcW w:w="635" w:type="pct"/>
            <w:vAlign w:val="center"/>
          </w:tcPr>
          <w:p w14:paraId="3750F465" w14:textId="7F387BDE" w:rsidR="00011E13" w:rsidRPr="00011E13" w:rsidRDefault="00011E13" w:rsidP="00011E13">
            <w:pPr>
              <w:jc w:val="center"/>
              <w:rPr>
                <w:rFonts w:cs="Arial"/>
                <w:sz w:val="16"/>
                <w:szCs w:val="16"/>
                <w:lang w:eastAsia="ro-RO"/>
              </w:rPr>
            </w:pPr>
            <w:r w:rsidRPr="00011E13">
              <w:rPr>
                <w:rFonts w:cs="Arial"/>
                <w:sz w:val="16"/>
                <w:szCs w:val="16"/>
                <w:lang w:eastAsia="ro-RO"/>
              </w:rPr>
              <w:t xml:space="preserve">Se </w:t>
            </w:r>
            <w:proofErr w:type="spellStart"/>
            <w:r w:rsidRPr="00011E13">
              <w:rPr>
                <w:rFonts w:cs="Arial"/>
                <w:sz w:val="16"/>
                <w:szCs w:val="16"/>
                <w:lang w:eastAsia="ro-RO"/>
              </w:rPr>
              <w:t>află</w:t>
            </w:r>
            <w:proofErr w:type="spellEnd"/>
            <w:r w:rsidRPr="00011E13">
              <w:rPr>
                <w:rFonts w:cs="Arial"/>
                <w:sz w:val="16"/>
                <w:szCs w:val="16"/>
                <w:lang w:eastAsia="ro-RO"/>
              </w:rPr>
              <w:t xml:space="preserve"> </w:t>
            </w:r>
            <w:proofErr w:type="spellStart"/>
            <w:r w:rsidRPr="00011E13">
              <w:rPr>
                <w:rFonts w:cs="Arial"/>
                <w:sz w:val="16"/>
                <w:szCs w:val="16"/>
                <w:lang w:eastAsia="ro-RO"/>
              </w:rPr>
              <w:t>în</w:t>
            </w:r>
            <w:proofErr w:type="spellEnd"/>
            <w:r w:rsidRPr="00011E13">
              <w:rPr>
                <w:rFonts w:cs="Arial"/>
                <w:sz w:val="16"/>
                <w:szCs w:val="16"/>
                <w:lang w:eastAsia="ro-RO"/>
              </w:rPr>
              <w:t xml:space="preserve"> </w:t>
            </w:r>
            <w:proofErr w:type="spellStart"/>
            <w:r w:rsidRPr="00011E13">
              <w:rPr>
                <w:rFonts w:cs="Arial"/>
                <w:sz w:val="16"/>
                <w:szCs w:val="16"/>
                <w:lang w:eastAsia="ro-RO"/>
              </w:rPr>
              <w:t>vârful</w:t>
            </w:r>
            <w:proofErr w:type="spellEnd"/>
            <w:r w:rsidRPr="00011E13">
              <w:rPr>
                <w:rFonts w:cs="Arial"/>
                <w:sz w:val="16"/>
                <w:szCs w:val="16"/>
                <w:lang w:eastAsia="ro-RO"/>
              </w:rPr>
              <w:t xml:space="preserve"> </w:t>
            </w:r>
            <w:proofErr w:type="spellStart"/>
            <w:r w:rsidRPr="00011E13">
              <w:rPr>
                <w:rFonts w:cs="Arial"/>
                <w:sz w:val="16"/>
                <w:szCs w:val="16"/>
                <w:lang w:eastAsia="ro-RO"/>
              </w:rPr>
              <w:t>piramidei</w:t>
            </w:r>
            <w:proofErr w:type="spellEnd"/>
            <w:r w:rsidRPr="00011E13">
              <w:rPr>
                <w:rFonts w:cs="Arial"/>
                <w:sz w:val="16"/>
                <w:szCs w:val="16"/>
                <w:lang w:eastAsia="ro-RO"/>
              </w:rPr>
              <w:t xml:space="preserve"> </w:t>
            </w:r>
            <w:proofErr w:type="spellStart"/>
            <w:r w:rsidRPr="00011E13">
              <w:rPr>
                <w:rFonts w:cs="Arial"/>
                <w:sz w:val="16"/>
                <w:szCs w:val="16"/>
                <w:lang w:eastAsia="ro-RO"/>
              </w:rPr>
              <w:t>trofice</w:t>
            </w:r>
            <w:proofErr w:type="spellEnd"/>
            <w:r w:rsidRPr="00011E13">
              <w:rPr>
                <w:rFonts w:cs="Arial"/>
                <w:sz w:val="16"/>
                <w:szCs w:val="16"/>
                <w:lang w:eastAsia="ro-RO"/>
              </w:rPr>
              <w:t xml:space="preserve"> ca </w:t>
            </w:r>
            <w:proofErr w:type="spellStart"/>
            <w:r w:rsidRPr="00011E13">
              <w:rPr>
                <w:rFonts w:cs="Arial"/>
                <w:sz w:val="16"/>
                <w:szCs w:val="16"/>
                <w:lang w:eastAsia="ro-RO"/>
              </w:rPr>
              <w:t>și</w:t>
            </w:r>
            <w:proofErr w:type="spellEnd"/>
            <w:r w:rsidRPr="00011E13">
              <w:rPr>
                <w:rFonts w:cs="Arial"/>
                <w:sz w:val="16"/>
                <w:szCs w:val="16"/>
                <w:lang w:eastAsia="ro-RO"/>
              </w:rPr>
              <w:t xml:space="preserve"> </w:t>
            </w:r>
            <w:proofErr w:type="spellStart"/>
            <w:r w:rsidRPr="00011E13">
              <w:rPr>
                <w:rFonts w:cs="Arial"/>
                <w:sz w:val="16"/>
                <w:szCs w:val="16"/>
                <w:lang w:eastAsia="ro-RO"/>
              </w:rPr>
              <w:t>consumator</w:t>
            </w:r>
            <w:proofErr w:type="spellEnd"/>
            <w:r w:rsidRPr="00011E13">
              <w:rPr>
                <w:rFonts w:cs="Arial"/>
                <w:sz w:val="16"/>
                <w:szCs w:val="16"/>
                <w:lang w:eastAsia="ro-RO"/>
              </w:rPr>
              <w:t xml:space="preserve"> </w:t>
            </w:r>
            <w:proofErr w:type="spellStart"/>
            <w:r w:rsidRPr="00011E13">
              <w:rPr>
                <w:rFonts w:cs="Arial"/>
                <w:sz w:val="16"/>
                <w:szCs w:val="16"/>
                <w:lang w:eastAsia="ro-RO"/>
              </w:rPr>
              <w:t>terțiar</w:t>
            </w:r>
            <w:proofErr w:type="spellEnd"/>
            <w:r w:rsidRPr="00011E13">
              <w:rPr>
                <w:rFonts w:cs="Arial"/>
                <w:sz w:val="16"/>
                <w:szCs w:val="16"/>
                <w:lang w:eastAsia="ro-RO"/>
              </w:rPr>
              <w:t xml:space="preserve"> - CIII. Specie </w:t>
            </w:r>
            <w:proofErr w:type="spellStart"/>
            <w:r w:rsidRPr="00011E13">
              <w:rPr>
                <w:rFonts w:cs="Arial"/>
                <w:sz w:val="16"/>
                <w:szCs w:val="16"/>
                <w:lang w:eastAsia="ro-RO"/>
              </w:rPr>
              <w:t>omnivoră</w:t>
            </w:r>
            <w:proofErr w:type="spellEnd"/>
            <w:r w:rsidRPr="00011E13">
              <w:rPr>
                <w:rFonts w:cs="Arial"/>
                <w:sz w:val="16"/>
                <w:szCs w:val="16"/>
                <w:lang w:eastAsia="ro-RO"/>
              </w:rPr>
              <w:t xml:space="preserve">, </w:t>
            </w:r>
            <w:proofErr w:type="spellStart"/>
            <w:r w:rsidRPr="00011E13">
              <w:rPr>
                <w:rFonts w:cs="Arial"/>
                <w:sz w:val="16"/>
                <w:szCs w:val="16"/>
                <w:lang w:eastAsia="ro-RO"/>
              </w:rPr>
              <w:t>primăvara</w:t>
            </w:r>
            <w:proofErr w:type="spellEnd"/>
            <w:r w:rsidRPr="00011E13">
              <w:rPr>
                <w:rFonts w:cs="Arial"/>
                <w:sz w:val="16"/>
                <w:szCs w:val="16"/>
                <w:lang w:eastAsia="ro-RO"/>
              </w:rPr>
              <w:t xml:space="preserve"> </w:t>
            </w:r>
            <w:proofErr w:type="spellStart"/>
            <w:r w:rsidRPr="00011E13">
              <w:rPr>
                <w:rFonts w:cs="Arial"/>
                <w:sz w:val="16"/>
                <w:szCs w:val="16"/>
                <w:lang w:eastAsia="ro-RO"/>
              </w:rPr>
              <w:t>consumă</w:t>
            </w:r>
            <w:proofErr w:type="spellEnd"/>
            <w:r w:rsidRPr="00011E13">
              <w:rPr>
                <w:rFonts w:cs="Arial"/>
                <w:sz w:val="16"/>
                <w:szCs w:val="16"/>
                <w:lang w:eastAsia="ro-RO"/>
              </w:rPr>
              <w:t xml:space="preserve"> de </w:t>
            </w:r>
            <w:proofErr w:type="spellStart"/>
            <w:r w:rsidRPr="00011E13">
              <w:rPr>
                <w:rFonts w:cs="Arial"/>
                <w:sz w:val="16"/>
                <w:szCs w:val="16"/>
                <w:lang w:eastAsia="ro-RO"/>
              </w:rPr>
              <w:t>cele</w:t>
            </w:r>
            <w:proofErr w:type="spellEnd"/>
            <w:r w:rsidRPr="00011E13">
              <w:rPr>
                <w:rFonts w:cs="Arial"/>
                <w:sz w:val="16"/>
                <w:szCs w:val="16"/>
                <w:lang w:eastAsia="ro-RO"/>
              </w:rPr>
              <w:t xml:space="preserve"> </w:t>
            </w:r>
            <w:proofErr w:type="spellStart"/>
            <w:r w:rsidRPr="00011E13">
              <w:rPr>
                <w:rFonts w:cs="Arial"/>
                <w:sz w:val="16"/>
                <w:szCs w:val="16"/>
                <w:lang w:eastAsia="ro-RO"/>
              </w:rPr>
              <w:t>mai</w:t>
            </w:r>
            <w:proofErr w:type="spellEnd"/>
            <w:r w:rsidRPr="00011E13">
              <w:rPr>
                <w:rFonts w:cs="Arial"/>
                <w:sz w:val="16"/>
                <w:szCs w:val="16"/>
                <w:lang w:eastAsia="ro-RO"/>
              </w:rPr>
              <w:t xml:space="preserve"> </w:t>
            </w:r>
            <w:proofErr w:type="spellStart"/>
            <w:r w:rsidRPr="00011E13">
              <w:rPr>
                <w:rFonts w:cs="Arial"/>
                <w:sz w:val="16"/>
                <w:szCs w:val="16"/>
                <w:lang w:eastAsia="ro-RO"/>
              </w:rPr>
              <w:t>multe</w:t>
            </w:r>
            <w:proofErr w:type="spellEnd"/>
            <w:r w:rsidRPr="00011E13">
              <w:rPr>
                <w:rFonts w:cs="Arial"/>
                <w:sz w:val="16"/>
                <w:szCs w:val="16"/>
                <w:lang w:eastAsia="ro-RO"/>
              </w:rPr>
              <w:t xml:space="preserve"> </w:t>
            </w:r>
            <w:proofErr w:type="spellStart"/>
            <w:r w:rsidRPr="00011E13">
              <w:rPr>
                <w:rFonts w:cs="Arial"/>
                <w:sz w:val="16"/>
                <w:szCs w:val="16"/>
                <w:lang w:eastAsia="ro-RO"/>
              </w:rPr>
              <w:t>ori</w:t>
            </w:r>
            <w:proofErr w:type="spellEnd"/>
            <w:r w:rsidRPr="00011E13">
              <w:rPr>
                <w:rFonts w:cs="Arial"/>
                <w:sz w:val="16"/>
                <w:szCs w:val="16"/>
                <w:lang w:eastAsia="ro-RO"/>
              </w:rPr>
              <w:t xml:space="preserve"> </w:t>
            </w:r>
            <w:proofErr w:type="spellStart"/>
            <w:r w:rsidRPr="00011E13">
              <w:rPr>
                <w:rFonts w:cs="Arial"/>
                <w:sz w:val="16"/>
                <w:szCs w:val="16"/>
                <w:lang w:eastAsia="ro-RO"/>
              </w:rPr>
              <w:t>ierburi</w:t>
            </w:r>
            <w:proofErr w:type="spellEnd"/>
            <w:r w:rsidRPr="00011E13">
              <w:rPr>
                <w:rFonts w:cs="Arial"/>
                <w:sz w:val="16"/>
                <w:szCs w:val="16"/>
                <w:lang w:eastAsia="ro-RO"/>
              </w:rPr>
              <w:t xml:space="preserve"> </w:t>
            </w:r>
            <w:proofErr w:type="spellStart"/>
            <w:r w:rsidRPr="00011E13">
              <w:rPr>
                <w:rFonts w:cs="Arial"/>
                <w:sz w:val="16"/>
                <w:szCs w:val="16"/>
                <w:lang w:eastAsia="ro-RO"/>
              </w:rPr>
              <w:t>proaspete</w:t>
            </w:r>
            <w:proofErr w:type="spellEnd"/>
            <w:r w:rsidRPr="00011E13">
              <w:rPr>
                <w:rFonts w:cs="Arial"/>
                <w:sz w:val="16"/>
                <w:szCs w:val="16"/>
                <w:lang w:eastAsia="ro-RO"/>
              </w:rPr>
              <w:t xml:space="preserve">, </w:t>
            </w:r>
            <w:proofErr w:type="spellStart"/>
            <w:r w:rsidRPr="00011E13">
              <w:rPr>
                <w:rFonts w:cs="Arial"/>
                <w:sz w:val="16"/>
                <w:szCs w:val="16"/>
                <w:lang w:eastAsia="ro-RO"/>
              </w:rPr>
              <w:t>lăstari</w:t>
            </w:r>
            <w:proofErr w:type="spellEnd"/>
            <w:r w:rsidRPr="00011E13">
              <w:rPr>
                <w:rFonts w:cs="Arial"/>
                <w:sz w:val="16"/>
                <w:szCs w:val="16"/>
                <w:lang w:eastAsia="ro-RO"/>
              </w:rPr>
              <w:t xml:space="preserve">, </w:t>
            </w:r>
            <w:proofErr w:type="spellStart"/>
            <w:r w:rsidRPr="00011E13">
              <w:rPr>
                <w:rFonts w:cs="Arial"/>
                <w:sz w:val="16"/>
                <w:szCs w:val="16"/>
                <w:lang w:eastAsia="ro-RO"/>
              </w:rPr>
              <w:t>insecte</w:t>
            </w:r>
            <w:proofErr w:type="spellEnd"/>
            <w:r w:rsidRPr="00011E13">
              <w:rPr>
                <w:rFonts w:cs="Arial"/>
                <w:sz w:val="16"/>
                <w:szCs w:val="16"/>
                <w:lang w:eastAsia="ro-RO"/>
              </w:rPr>
              <w:t xml:space="preserve"> (</w:t>
            </w:r>
            <w:proofErr w:type="spellStart"/>
            <w:r w:rsidRPr="00011E13">
              <w:rPr>
                <w:rFonts w:cs="Arial"/>
                <w:sz w:val="16"/>
                <w:szCs w:val="16"/>
                <w:lang w:eastAsia="ro-RO"/>
              </w:rPr>
              <w:t>furnici</w:t>
            </w:r>
            <w:proofErr w:type="spellEnd"/>
            <w:r w:rsidRPr="00011E13">
              <w:rPr>
                <w:rFonts w:cs="Arial"/>
                <w:sz w:val="16"/>
                <w:szCs w:val="16"/>
                <w:lang w:eastAsia="ro-RO"/>
              </w:rPr>
              <w:t xml:space="preserve">) Vara se </w:t>
            </w:r>
            <w:proofErr w:type="spellStart"/>
            <w:r w:rsidRPr="00011E13">
              <w:rPr>
                <w:rFonts w:cs="Arial"/>
                <w:sz w:val="16"/>
                <w:szCs w:val="16"/>
                <w:lang w:eastAsia="ro-RO"/>
              </w:rPr>
              <w:t>hrănește</w:t>
            </w:r>
            <w:proofErr w:type="spellEnd"/>
            <w:r w:rsidRPr="00011E13">
              <w:rPr>
                <w:rFonts w:cs="Arial"/>
                <w:sz w:val="16"/>
                <w:szCs w:val="16"/>
                <w:lang w:eastAsia="ro-RO"/>
              </w:rPr>
              <w:t xml:space="preserve"> </w:t>
            </w:r>
            <w:proofErr w:type="spellStart"/>
            <w:r w:rsidRPr="00011E13">
              <w:rPr>
                <w:rFonts w:cs="Arial"/>
                <w:sz w:val="16"/>
                <w:szCs w:val="16"/>
                <w:lang w:eastAsia="ro-RO"/>
              </w:rPr>
              <w:t>preponderent</w:t>
            </w:r>
            <w:proofErr w:type="spellEnd"/>
            <w:r w:rsidRPr="00011E13">
              <w:rPr>
                <w:rFonts w:cs="Arial"/>
                <w:sz w:val="16"/>
                <w:szCs w:val="16"/>
                <w:lang w:eastAsia="ro-RO"/>
              </w:rPr>
              <w:t xml:space="preserve"> cu </w:t>
            </w:r>
            <w:proofErr w:type="spellStart"/>
            <w:r w:rsidRPr="00011E13">
              <w:rPr>
                <w:rFonts w:cs="Arial"/>
                <w:sz w:val="16"/>
                <w:szCs w:val="16"/>
                <w:lang w:eastAsia="ro-RO"/>
              </w:rPr>
              <w:t>fructe</w:t>
            </w:r>
            <w:proofErr w:type="spellEnd"/>
            <w:r w:rsidRPr="00011E13">
              <w:rPr>
                <w:rFonts w:cs="Arial"/>
                <w:sz w:val="16"/>
                <w:szCs w:val="16"/>
                <w:lang w:eastAsia="ro-RO"/>
              </w:rPr>
              <w:t xml:space="preserve">, </w:t>
            </w:r>
            <w:proofErr w:type="spellStart"/>
            <w:r w:rsidRPr="00011E13">
              <w:rPr>
                <w:rFonts w:cs="Arial"/>
                <w:sz w:val="16"/>
                <w:szCs w:val="16"/>
                <w:lang w:eastAsia="ro-RO"/>
              </w:rPr>
              <w:t>insecte</w:t>
            </w:r>
            <w:proofErr w:type="spellEnd"/>
            <w:r w:rsidRPr="00011E13">
              <w:rPr>
                <w:rFonts w:cs="Arial"/>
                <w:sz w:val="16"/>
                <w:szCs w:val="16"/>
                <w:lang w:eastAsia="ro-RO"/>
              </w:rPr>
              <w:t xml:space="preserve"> </w:t>
            </w:r>
            <w:proofErr w:type="spellStart"/>
            <w:r w:rsidRPr="00011E13">
              <w:rPr>
                <w:rFonts w:cs="Arial"/>
                <w:sz w:val="16"/>
                <w:szCs w:val="16"/>
                <w:lang w:eastAsia="ro-RO"/>
              </w:rPr>
              <w:t>şi</w:t>
            </w:r>
            <w:proofErr w:type="spellEnd"/>
            <w:r w:rsidRPr="00011E13">
              <w:rPr>
                <w:rFonts w:cs="Arial"/>
                <w:sz w:val="16"/>
                <w:szCs w:val="16"/>
                <w:lang w:eastAsia="ro-RO"/>
              </w:rPr>
              <w:t xml:space="preserve"> </w:t>
            </w:r>
            <w:proofErr w:type="spellStart"/>
            <w:r w:rsidRPr="00011E13">
              <w:rPr>
                <w:rFonts w:cs="Arial"/>
                <w:sz w:val="16"/>
                <w:szCs w:val="16"/>
                <w:lang w:eastAsia="ro-RO"/>
              </w:rPr>
              <w:t>larvele</w:t>
            </w:r>
            <w:proofErr w:type="spellEnd"/>
            <w:r w:rsidRPr="00011E13">
              <w:rPr>
                <w:rFonts w:cs="Arial"/>
                <w:sz w:val="16"/>
                <w:szCs w:val="16"/>
                <w:lang w:eastAsia="ro-RO"/>
              </w:rPr>
              <w:t xml:space="preserve"> </w:t>
            </w:r>
            <w:proofErr w:type="spellStart"/>
            <w:r w:rsidRPr="00011E13">
              <w:rPr>
                <w:rFonts w:cs="Arial"/>
                <w:sz w:val="16"/>
                <w:szCs w:val="16"/>
                <w:lang w:eastAsia="ro-RO"/>
              </w:rPr>
              <w:t>acestora</w:t>
            </w:r>
            <w:proofErr w:type="spellEnd"/>
            <w:r w:rsidRPr="00011E13">
              <w:rPr>
                <w:rFonts w:cs="Arial"/>
                <w:sz w:val="16"/>
                <w:szCs w:val="16"/>
                <w:lang w:eastAsia="ro-RO"/>
              </w:rPr>
              <w:t xml:space="preserve">, </w:t>
            </w:r>
            <w:proofErr w:type="spellStart"/>
            <w:r w:rsidRPr="00011E13">
              <w:rPr>
                <w:rFonts w:cs="Arial"/>
                <w:sz w:val="16"/>
                <w:szCs w:val="16"/>
                <w:lang w:eastAsia="ro-RO"/>
              </w:rPr>
              <w:t>dar</w:t>
            </w:r>
            <w:proofErr w:type="spellEnd"/>
            <w:r w:rsidRPr="00011E13">
              <w:rPr>
                <w:rFonts w:cs="Arial"/>
                <w:sz w:val="16"/>
                <w:szCs w:val="16"/>
                <w:lang w:eastAsia="ro-RO"/>
              </w:rPr>
              <w:t xml:space="preserve"> </w:t>
            </w:r>
            <w:proofErr w:type="spellStart"/>
            <w:r w:rsidRPr="00011E13">
              <w:rPr>
                <w:rFonts w:cs="Arial"/>
                <w:sz w:val="16"/>
                <w:szCs w:val="16"/>
                <w:lang w:eastAsia="ro-RO"/>
              </w:rPr>
              <w:t>mai</w:t>
            </w:r>
            <w:proofErr w:type="spellEnd"/>
            <w:r w:rsidRPr="00011E13">
              <w:rPr>
                <w:rFonts w:cs="Arial"/>
                <w:sz w:val="16"/>
                <w:szCs w:val="16"/>
                <w:lang w:eastAsia="ro-RO"/>
              </w:rPr>
              <w:t xml:space="preserve"> </w:t>
            </w:r>
            <w:proofErr w:type="spellStart"/>
            <w:r w:rsidRPr="00011E13">
              <w:rPr>
                <w:rFonts w:cs="Arial"/>
                <w:sz w:val="16"/>
                <w:szCs w:val="16"/>
                <w:lang w:eastAsia="ro-RO"/>
              </w:rPr>
              <w:t>poate</w:t>
            </w:r>
            <w:proofErr w:type="spellEnd"/>
            <w:r w:rsidRPr="00011E13">
              <w:rPr>
                <w:rFonts w:cs="Arial"/>
                <w:sz w:val="16"/>
                <w:szCs w:val="16"/>
                <w:lang w:eastAsia="ro-RO"/>
              </w:rPr>
              <w:t xml:space="preserve"> </w:t>
            </w:r>
            <w:proofErr w:type="spellStart"/>
            <w:r w:rsidRPr="00011E13">
              <w:rPr>
                <w:rFonts w:cs="Arial"/>
                <w:sz w:val="16"/>
                <w:szCs w:val="16"/>
                <w:lang w:eastAsia="ro-RO"/>
              </w:rPr>
              <w:t>consuma</w:t>
            </w:r>
            <w:proofErr w:type="spellEnd"/>
            <w:r w:rsidRPr="00011E13">
              <w:rPr>
                <w:rFonts w:cs="Arial"/>
                <w:sz w:val="16"/>
                <w:szCs w:val="16"/>
                <w:lang w:eastAsia="ro-RO"/>
              </w:rPr>
              <w:t xml:space="preserve"> </w:t>
            </w:r>
            <w:proofErr w:type="spellStart"/>
            <w:r w:rsidRPr="00011E13">
              <w:rPr>
                <w:rFonts w:cs="Arial"/>
                <w:sz w:val="16"/>
                <w:szCs w:val="16"/>
                <w:lang w:eastAsia="ro-RO"/>
              </w:rPr>
              <w:t>mamifere</w:t>
            </w:r>
            <w:proofErr w:type="spellEnd"/>
            <w:r w:rsidRPr="00011E13">
              <w:rPr>
                <w:rFonts w:cs="Arial"/>
                <w:sz w:val="16"/>
                <w:szCs w:val="16"/>
                <w:lang w:eastAsia="ro-RO"/>
              </w:rPr>
              <w:t xml:space="preserve"> </w:t>
            </w:r>
            <w:proofErr w:type="spellStart"/>
            <w:r w:rsidRPr="00011E13">
              <w:rPr>
                <w:rFonts w:cs="Arial"/>
                <w:sz w:val="16"/>
                <w:szCs w:val="16"/>
                <w:lang w:eastAsia="ro-RO"/>
              </w:rPr>
              <w:t>mici</w:t>
            </w:r>
            <w:proofErr w:type="spellEnd"/>
            <w:r w:rsidRPr="00011E13">
              <w:rPr>
                <w:rFonts w:cs="Arial"/>
                <w:sz w:val="16"/>
                <w:szCs w:val="16"/>
                <w:lang w:eastAsia="ro-RO"/>
              </w:rPr>
              <w:t xml:space="preserve"> </w:t>
            </w:r>
            <w:proofErr w:type="spellStart"/>
            <w:r w:rsidRPr="00011E13">
              <w:rPr>
                <w:rFonts w:cs="Arial"/>
                <w:sz w:val="16"/>
                <w:szCs w:val="16"/>
                <w:lang w:eastAsia="ro-RO"/>
              </w:rPr>
              <w:t>sau</w:t>
            </w:r>
            <w:proofErr w:type="spellEnd"/>
            <w:r w:rsidRPr="00011E13">
              <w:rPr>
                <w:rFonts w:cs="Arial"/>
                <w:sz w:val="16"/>
                <w:szCs w:val="16"/>
                <w:lang w:eastAsia="ro-RO"/>
              </w:rPr>
              <w:t xml:space="preserve"> </w:t>
            </w:r>
            <w:proofErr w:type="spellStart"/>
            <w:r w:rsidRPr="00011E13">
              <w:rPr>
                <w:rFonts w:cs="Arial"/>
                <w:sz w:val="16"/>
                <w:szCs w:val="16"/>
                <w:lang w:eastAsia="ro-RO"/>
              </w:rPr>
              <w:t>juvenili</w:t>
            </w:r>
            <w:proofErr w:type="spellEnd"/>
            <w:r w:rsidRPr="00011E13">
              <w:rPr>
                <w:rFonts w:cs="Arial"/>
                <w:sz w:val="16"/>
                <w:szCs w:val="16"/>
                <w:lang w:eastAsia="ro-RO"/>
              </w:rPr>
              <w:t xml:space="preserve"> de ungulate. </w:t>
            </w:r>
            <w:proofErr w:type="spellStart"/>
            <w:r w:rsidRPr="00011E13">
              <w:rPr>
                <w:rFonts w:cs="Arial"/>
                <w:sz w:val="16"/>
                <w:szCs w:val="16"/>
                <w:lang w:eastAsia="ro-RO"/>
              </w:rPr>
              <w:t>Toamna</w:t>
            </w:r>
            <w:proofErr w:type="spellEnd"/>
            <w:r w:rsidRPr="00011E13">
              <w:rPr>
                <w:rFonts w:cs="Arial"/>
                <w:sz w:val="16"/>
                <w:szCs w:val="16"/>
                <w:lang w:eastAsia="ro-RO"/>
              </w:rPr>
              <w:t xml:space="preserve">, pe </w:t>
            </w:r>
            <w:proofErr w:type="spellStart"/>
            <w:r w:rsidRPr="00011E13">
              <w:rPr>
                <w:rFonts w:cs="Arial"/>
                <w:sz w:val="16"/>
                <w:szCs w:val="16"/>
                <w:lang w:eastAsia="ro-RO"/>
              </w:rPr>
              <w:t>lângă</w:t>
            </w:r>
            <w:proofErr w:type="spellEnd"/>
            <w:r w:rsidRPr="00011E13">
              <w:rPr>
                <w:rFonts w:cs="Arial"/>
                <w:sz w:val="16"/>
                <w:szCs w:val="16"/>
                <w:lang w:eastAsia="ro-RO"/>
              </w:rPr>
              <w:t xml:space="preserve"> </w:t>
            </w:r>
            <w:proofErr w:type="spellStart"/>
            <w:r w:rsidRPr="00011E13">
              <w:rPr>
                <w:rFonts w:cs="Arial"/>
                <w:sz w:val="16"/>
                <w:szCs w:val="16"/>
                <w:lang w:eastAsia="ro-RO"/>
              </w:rPr>
              <w:t>fructe</w:t>
            </w:r>
            <w:proofErr w:type="spellEnd"/>
            <w:r w:rsidRPr="00011E13">
              <w:rPr>
                <w:rFonts w:cs="Arial"/>
                <w:sz w:val="16"/>
                <w:szCs w:val="16"/>
                <w:lang w:eastAsia="ro-RO"/>
              </w:rPr>
              <w:t xml:space="preserve">, </w:t>
            </w:r>
            <w:proofErr w:type="spellStart"/>
            <w:r w:rsidRPr="00011E13">
              <w:rPr>
                <w:rFonts w:cs="Arial"/>
                <w:sz w:val="16"/>
                <w:szCs w:val="16"/>
                <w:lang w:eastAsia="ro-RO"/>
              </w:rPr>
              <w:t>consumă</w:t>
            </w:r>
            <w:proofErr w:type="spellEnd"/>
            <w:r w:rsidRPr="00011E13">
              <w:rPr>
                <w:rFonts w:cs="Arial"/>
                <w:sz w:val="16"/>
                <w:szCs w:val="16"/>
                <w:lang w:eastAsia="ro-RO"/>
              </w:rPr>
              <w:t xml:space="preserve"> </w:t>
            </w:r>
            <w:proofErr w:type="spellStart"/>
            <w:r w:rsidRPr="00011E13">
              <w:rPr>
                <w:rFonts w:cs="Arial"/>
                <w:sz w:val="16"/>
                <w:szCs w:val="16"/>
                <w:lang w:eastAsia="ro-RO"/>
              </w:rPr>
              <w:t>şi</w:t>
            </w:r>
            <w:proofErr w:type="spellEnd"/>
            <w:r w:rsidRPr="00011E13">
              <w:rPr>
                <w:rFonts w:cs="Arial"/>
                <w:sz w:val="16"/>
                <w:szCs w:val="16"/>
                <w:lang w:eastAsia="ro-RO"/>
              </w:rPr>
              <w:t xml:space="preserve"> </w:t>
            </w:r>
            <w:proofErr w:type="spellStart"/>
            <w:r w:rsidRPr="00011E13">
              <w:rPr>
                <w:rFonts w:cs="Arial"/>
                <w:sz w:val="16"/>
                <w:szCs w:val="16"/>
                <w:lang w:eastAsia="ro-RO"/>
              </w:rPr>
              <w:t>semințele</w:t>
            </w:r>
            <w:proofErr w:type="spellEnd"/>
            <w:r w:rsidRPr="00011E13">
              <w:rPr>
                <w:rFonts w:cs="Arial"/>
                <w:sz w:val="16"/>
                <w:szCs w:val="16"/>
                <w:lang w:eastAsia="ro-RO"/>
              </w:rPr>
              <w:t xml:space="preserve"> </w:t>
            </w:r>
            <w:proofErr w:type="spellStart"/>
            <w:r w:rsidRPr="00011E13">
              <w:rPr>
                <w:rFonts w:cs="Arial"/>
                <w:sz w:val="16"/>
                <w:szCs w:val="16"/>
                <w:lang w:eastAsia="ro-RO"/>
              </w:rPr>
              <w:t>diferitelor</w:t>
            </w:r>
            <w:proofErr w:type="spellEnd"/>
            <w:r w:rsidRPr="00011E13">
              <w:rPr>
                <w:rFonts w:cs="Arial"/>
                <w:sz w:val="16"/>
                <w:szCs w:val="16"/>
                <w:lang w:eastAsia="ro-RO"/>
              </w:rPr>
              <w:t xml:space="preserve"> </w:t>
            </w:r>
            <w:proofErr w:type="spellStart"/>
            <w:r w:rsidRPr="00011E13">
              <w:rPr>
                <w:rFonts w:cs="Arial"/>
                <w:sz w:val="16"/>
                <w:szCs w:val="16"/>
                <w:lang w:eastAsia="ro-RO"/>
              </w:rPr>
              <w:t>plante</w:t>
            </w:r>
            <w:proofErr w:type="spellEnd"/>
            <w:r w:rsidRPr="00011E13">
              <w:rPr>
                <w:rFonts w:cs="Arial"/>
                <w:sz w:val="16"/>
                <w:szCs w:val="16"/>
                <w:lang w:eastAsia="ro-RO"/>
              </w:rPr>
              <w:t xml:space="preserve"> (</w:t>
            </w:r>
            <w:proofErr w:type="spellStart"/>
            <w:r w:rsidRPr="00011E13">
              <w:rPr>
                <w:rFonts w:cs="Arial"/>
                <w:sz w:val="16"/>
                <w:szCs w:val="16"/>
                <w:lang w:eastAsia="ro-RO"/>
              </w:rPr>
              <w:t>jir</w:t>
            </w:r>
            <w:proofErr w:type="spellEnd"/>
            <w:r w:rsidRPr="00011E13">
              <w:rPr>
                <w:rFonts w:cs="Arial"/>
                <w:sz w:val="16"/>
                <w:szCs w:val="16"/>
                <w:lang w:eastAsia="ro-RO"/>
              </w:rPr>
              <w:t xml:space="preserve">, </w:t>
            </w:r>
            <w:proofErr w:type="spellStart"/>
            <w:r w:rsidRPr="00011E13">
              <w:rPr>
                <w:rFonts w:cs="Arial"/>
                <w:sz w:val="16"/>
                <w:szCs w:val="16"/>
                <w:lang w:eastAsia="ro-RO"/>
              </w:rPr>
              <w:t>ghindă</w:t>
            </w:r>
            <w:proofErr w:type="spellEnd"/>
            <w:r w:rsidRPr="00011E13">
              <w:rPr>
                <w:rFonts w:cs="Arial"/>
                <w:sz w:val="16"/>
                <w:szCs w:val="16"/>
                <w:lang w:eastAsia="ro-RO"/>
              </w:rPr>
              <w:t>)</w:t>
            </w:r>
          </w:p>
        </w:tc>
        <w:tc>
          <w:tcPr>
            <w:tcW w:w="660" w:type="pct"/>
            <w:tcBorders>
              <w:right w:val="single" w:sz="18" w:space="0" w:color="auto"/>
            </w:tcBorders>
            <w:vAlign w:val="center"/>
          </w:tcPr>
          <w:p w14:paraId="37BC901F" w14:textId="16F5E1EC" w:rsidR="00011E13" w:rsidRPr="00011E13" w:rsidRDefault="00011E13" w:rsidP="00011E13">
            <w:pPr>
              <w:jc w:val="center"/>
              <w:rPr>
                <w:rFonts w:cs="Arial"/>
                <w:bCs/>
                <w:sz w:val="16"/>
                <w:szCs w:val="16"/>
                <w:lang w:eastAsia="ro-RO"/>
              </w:rPr>
            </w:pPr>
            <w:r w:rsidRPr="00011E13">
              <w:rPr>
                <w:rFonts w:cs="Arial"/>
                <w:bCs/>
                <w:sz w:val="16"/>
                <w:szCs w:val="16"/>
                <w:lang w:eastAsia="ro-RO"/>
              </w:rPr>
              <w:t xml:space="preserve">Nu </w:t>
            </w:r>
            <w:proofErr w:type="spellStart"/>
            <w:r w:rsidRPr="00011E13">
              <w:rPr>
                <w:rFonts w:cs="Arial"/>
                <w:bCs/>
                <w:sz w:val="16"/>
                <w:szCs w:val="16"/>
                <w:lang w:eastAsia="ro-RO"/>
              </w:rPr>
              <w:t>există</w:t>
            </w:r>
            <w:proofErr w:type="spellEnd"/>
            <w:r w:rsidRPr="00011E13">
              <w:rPr>
                <w:rFonts w:cs="Arial"/>
                <w:bCs/>
                <w:sz w:val="16"/>
                <w:szCs w:val="16"/>
                <w:lang w:eastAsia="ro-RO"/>
              </w:rPr>
              <w:t xml:space="preserve"> </w:t>
            </w:r>
            <w:proofErr w:type="spellStart"/>
            <w:r w:rsidRPr="00011E13">
              <w:rPr>
                <w:rFonts w:cs="Arial"/>
                <w:bCs/>
                <w:sz w:val="16"/>
                <w:szCs w:val="16"/>
                <w:lang w:eastAsia="ro-RO"/>
              </w:rPr>
              <w:t>informații</w:t>
            </w:r>
            <w:proofErr w:type="spellEnd"/>
            <w:r w:rsidRPr="00011E13">
              <w:rPr>
                <w:rFonts w:cs="Arial"/>
                <w:bCs/>
                <w:sz w:val="16"/>
                <w:szCs w:val="16"/>
                <w:lang w:eastAsia="ro-RO"/>
              </w:rPr>
              <w:t xml:space="preserve"> </w:t>
            </w:r>
            <w:proofErr w:type="spellStart"/>
            <w:r w:rsidRPr="00011E13">
              <w:rPr>
                <w:rFonts w:cs="Arial"/>
                <w:bCs/>
                <w:sz w:val="16"/>
                <w:szCs w:val="16"/>
                <w:lang w:eastAsia="ro-RO"/>
              </w:rPr>
              <w:t>asupra</w:t>
            </w:r>
            <w:proofErr w:type="spellEnd"/>
            <w:r w:rsidRPr="00011E13">
              <w:rPr>
                <w:rFonts w:cs="Arial"/>
                <w:bCs/>
                <w:sz w:val="16"/>
                <w:szCs w:val="16"/>
                <w:lang w:eastAsia="ro-RO"/>
              </w:rPr>
              <w:t xml:space="preserve"> </w:t>
            </w:r>
            <w:proofErr w:type="spellStart"/>
            <w:r w:rsidRPr="00011E13">
              <w:rPr>
                <w:rFonts w:cs="Arial"/>
                <w:bCs/>
                <w:sz w:val="16"/>
                <w:szCs w:val="16"/>
                <w:lang w:eastAsia="ro-RO"/>
              </w:rPr>
              <w:t>existenței</w:t>
            </w:r>
            <w:proofErr w:type="spellEnd"/>
            <w:r w:rsidRPr="00011E13">
              <w:rPr>
                <w:rFonts w:cs="Arial"/>
                <w:bCs/>
                <w:sz w:val="16"/>
                <w:szCs w:val="16"/>
                <w:lang w:eastAsia="ro-RO"/>
              </w:rPr>
              <w:t xml:space="preserve"> de </w:t>
            </w:r>
            <w:proofErr w:type="spellStart"/>
            <w:r w:rsidRPr="00011E13">
              <w:rPr>
                <w:rFonts w:cs="Arial"/>
                <w:bCs/>
                <w:sz w:val="16"/>
                <w:szCs w:val="16"/>
                <w:lang w:eastAsia="ro-RO"/>
              </w:rPr>
              <w:t>coridoare</w:t>
            </w:r>
            <w:proofErr w:type="spellEnd"/>
            <w:r w:rsidRPr="00011E13">
              <w:rPr>
                <w:rFonts w:cs="Arial"/>
                <w:bCs/>
                <w:sz w:val="16"/>
                <w:szCs w:val="16"/>
                <w:lang w:eastAsia="ro-RO"/>
              </w:rPr>
              <w:t xml:space="preserve"> </w:t>
            </w:r>
            <w:proofErr w:type="spellStart"/>
            <w:r w:rsidRPr="00011E13">
              <w:rPr>
                <w:rFonts w:cs="Arial"/>
                <w:bCs/>
                <w:sz w:val="16"/>
                <w:szCs w:val="16"/>
                <w:lang w:eastAsia="ro-RO"/>
              </w:rPr>
              <w:t>ecologice</w:t>
            </w:r>
            <w:proofErr w:type="spellEnd"/>
            <w:r w:rsidRPr="00011E13">
              <w:rPr>
                <w:rFonts w:cs="Arial"/>
                <w:bCs/>
                <w:sz w:val="16"/>
                <w:szCs w:val="16"/>
                <w:lang w:eastAsia="ro-RO"/>
              </w:rPr>
              <w:t xml:space="preserve"> pe </w:t>
            </w:r>
            <w:proofErr w:type="spellStart"/>
            <w:r w:rsidRPr="00011E13">
              <w:rPr>
                <w:rFonts w:cs="Arial"/>
                <w:bCs/>
                <w:sz w:val="16"/>
                <w:szCs w:val="16"/>
                <w:lang w:eastAsia="ro-RO"/>
              </w:rPr>
              <w:t>suprafața</w:t>
            </w:r>
            <w:proofErr w:type="spellEnd"/>
            <w:r w:rsidRPr="00011E13">
              <w:rPr>
                <w:rFonts w:cs="Arial"/>
                <w:bCs/>
                <w:sz w:val="16"/>
                <w:szCs w:val="16"/>
                <w:lang w:eastAsia="ro-RO"/>
              </w:rPr>
              <w:t xml:space="preserve"> </w:t>
            </w:r>
            <w:proofErr w:type="spellStart"/>
            <w:r w:rsidRPr="00011E13">
              <w:rPr>
                <w:rFonts w:cs="Arial"/>
                <w:bCs/>
                <w:sz w:val="16"/>
                <w:szCs w:val="16"/>
                <w:lang w:eastAsia="ro-RO"/>
              </w:rPr>
              <w:t>Amenajamentului</w:t>
            </w:r>
            <w:proofErr w:type="spellEnd"/>
            <w:r w:rsidRPr="00011E13">
              <w:rPr>
                <w:rFonts w:cs="Arial"/>
                <w:bCs/>
                <w:sz w:val="16"/>
                <w:szCs w:val="16"/>
                <w:lang w:eastAsia="ro-RO"/>
              </w:rPr>
              <w:t xml:space="preserve"> silvic.</w:t>
            </w:r>
          </w:p>
        </w:tc>
      </w:tr>
    </w:tbl>
    <w:p w14:paraId="059DD20E" w14:textId="77777777" w:rsidR="000D610D" w:rsidRPr="00A81FA4" w:rsidRDefault="000D610D" w:rsidP="004E2D54">
      <w:pPr>
        <w:spacing w:after="0" w:line="240" w:lineRule="auto"/>
        <w:rPr>
          <w:rFonts w:cs="Arial"/>
          <w:i/>
          <w:iCs/>
          <w:color w:val="EE0000"/>
        </w:rPr>
      </w:pPr>
    </w:p>
    <w:p w14:paraId="3DC3F837" w14:textId="77777777" w:rsidR="000D610D" w:rsidRPr="00A81FA4" w:rsidRDefault="000D610D" w:rsidP="004E2D54">
      <w:pPr>
        <w:spacing w:after="0" w:line="240" w:lineRule="auto"/>
        <w:rPr>
          <w:rFonts w:cs="Arial"/>
          <w:i/>
          <w:iCs/>
          <w:color w:val="EE0000"/>
        </w:rPr>
      </w:pPr>
    </w:p>
    <w:p w14:paraId="234ABAD7" w14:textId="1DE6EA9B" w:rsidR="00946842" w:rsidRPr="002F2F39" w:rsidRDefault="00EB0EB5" w:rsidP="00EB0EB5">
      <w:pPr>
        <w:pStyle w:val="Heading2"/>
        <w:ind w:left="1180" w:firstLine="0"/>
      </w:pPr>
      <w:bookmarkStart w:id="145" w:name="_Toc222316178"/>
      <w:bookmarkStart w:id="146" w:name="_Toc222569417"/>
      <w:r w:rsidRPr="002F2F39">
        <w:lastRenderedPageBreak/>
        <w:t xml:space="preserve">B.4. </w:t>
      </w:r>
      <w:r w:rsidR="00946842" w:rsidRPr="002F2F39">
        <w:t>Obiectivele de conservare a ariilor naturale protejate de interes comunitar,</w:t>
      </w:r>
      <w:r w:rsidR="005212F2" w:rsidRPr="002F2F39">
        <w:t xml:space="preserve"> </w:t>
      </w:r>
      <w:r w:rsidR="00946842" w:rsidRPr="002F2F39">
        <w:rPr>
          <w:spacing w:val="-70"/>
        </w:rPr>
        <w:t xml:space="preserve"> </w:t>
      </w:r>
      <w:r w:rsidR="00946842" w:rsidRPr="002F2F39">
        <w:t>acolo</w:t>
      </w:r>
      <w:r w:rsidR="00946842" w:rsidRPr="002F2F39">
        <w:rPr>
          <w:spacing w:val="-3"/>
        </w:rPr>
        <w:t xml:space="preserve"> </w:t>
      </w:r>
      <w:r w:rsidR="00946842" w:rsidRPr="002F2F39">
        <w:t>unde</w:t>
      </w:r>
      <w:r w:rsidR="00946842" w:rsidRPr="002F2F39">
        <w:rPr>
          <w:spacing w:val="-2"/>
        </w:rPr>
        <w:t xml:space="preserve"> </w:t>
      </w:r>
      <w:r w:rsidR="00946842" w:rsidRPr="002F2F39">
        <w:t>au fost</w:t>
      </w:r>
      <w:r w:rsidR="00946842" w:rsidRPr="002F2F39">
        <w:rPr>
          <w:spacing w:val="1"/>
        </w:rPr>
        <w:t xml:space="preserve"> </w:t>
      </w:r>
      <w:r w:rsidR="00946842" w:rsidRPr="002F2F39">
        <w:t>stabilite prin</w:t>
      </w:r>
      <w:r w:rsidR="00946842" w:rsidRPr="002F2F39">
        <w:rPr>
          <w:spacing w:val="-2"/>
        </w:rPr>
        <w:t xml:space="preserve"> </w:t>
      </w:r>
      <w:r w:rsidR="00946842" w:rsidRPr="002F2F39">
        <w:t>planuri</w:t>
      </w:r>
      <w:r w:rsidR="00946842" w:rsidRPr="002F2F39">
        <w:rPr>
          <w:spacing w:val="-3"/>
        </w:rPr>
        <w:t xml:space="preserve"> </w:t>
      </w:r>
      <w:r w:rsidR="00946842" w:rsidRPr="002F2F39">
        <w:t>de</w:t>
      </w:r>
      <w:r w:rsidR="00946842" w:rsidRPr="002F2F39">
        <w:rPr>
          <w:spacing w:val="-2"/>
        </w:rPr>
        <w:t xml:space="preserve"> </w:t>
      </w:r>
      <w:r w:rsidR="00946842" w:rsidRPr="002F2F39">
        <w:t>management</w:t>
      </w:r>
      <w:bookmarkEnd w:id="145"/>
      <w:bookmarkEnd w:id="146"/>
    </w:p>
    <w:p w14:paraId="4FF7E4E6" w14:textId="77777777" w:rsidR="00946842" w:rsidRPr="002F2F39" w:rsidRDefault="00946842" w:rsidP="004E2D54">
      <w:pPr>
        <w:rPr>
          <w:lang w:val="pt-BR"/>
        </w:rPr>
      </w:pPr>
    </w:p>
    <w:p w14:paraId="7D1F931F" w14:textId="41A2AE7C" w:rsidR="007426F0" w:rsidRPr="002F2F39" w:rsidRDefault="00946842" w:rsidP="007426F0">
      <w:pPr>
        <w:spacing w:after="0" w:line="240" w:lineRule="auto"/>
        <w:rPr>
          <w:rFonts w:cs="Arial"/>
          <w:lang w:val="pt-BR"/>
        </w:rPr>
      </w:pPr>
      <w:r w:rsidRPr="002F2F39">
        <w:rPr>
          <w:rFonts w:cs="Arial"/>
          <w:lang w:val="pt-BR"/>
        </w:rPr>
        <w:tab/>
      </w:r>
      <w:bookmarkStart w:id="147" w:name="_Hlk226378772"/>
      <w:r w:rsidR="007426F0" w:rsidRPr="002F2F39">
        <w:rPr>
          <w:rFonts w:cs="Arial"/>
          <w:lang w:val="pt-BR"/>
        </w:rPr>
        <w:t>Pentru situri</w:t>
      </w:r>
      <w:r w:rsidR="007723E9" w:rsidRPr="002F2F39">
        <w:rPr>
          <w:rFonts w:cs="Arial"/>
          <w:lang w:val="pt-BR"/>
        </w:rPr>
        <w:t>le</w:t>
      </w:r>
      <w:r w:rsidR="007426F0" w:rsidRPr="002F2F39">
        <w:rPr>
          <w:rFonts w:cs="Arial"/>
          <w:lang w:val="pt-BR"/>
        </w:rPr>
        <w:t xml:space="preserve"> de importanta comunitara </w:t>
      </w:r>
      <w:r w:rsidR="007426F0" w:rsidRPr="002F2F39">
        <w:rPr>
          <w:rFonts w:cs="Arial"/>
          <w:spacing w:val="1"/>
          <w:lang w:val="pt-BR"/>
        </w:rPr>
        <w:t xml:space="preserve"> </w:t>
      </w:r>
      <w:r w:rsidR="002F2F39" w:rsidRPr="002F2F39">
        <w:rPr>
          <w:rFonts w:cs="Arial"/>
          <w:b/>
        </w:rPr>
        <w:t>ROSCI0038 Ciucaş</w:t>
      </w:r>
      <w:r w:rsidR="002F2F39" w:rsidRPr="002F2F39">
        <w:rPr>
          <w:rFonts w:cs="Arial"/>
        </w:rPr>
        <w:t xml:space="preserve"> nu </w:t>
      </w:r>
      <w:r w:rsidR="007426F0" w:rsidRPr="002F2F39">
        <w:rPr>
          <w:rFonts w:cs="Arial"/>
          <w:lang w:val="pt-BR"/>
        </w:rPr>
        <w:t>există</w:t>
      </w:r>
      <w:r w:rsidR="007426F0" w:rsidRPr="002F2F39">
        <w:rPr>
          <w:rFonts w:cs="Arial"/>
          <w:spacing w:val="2"/>
          <w:lang w:val="pt-BR"/>
        </w:rPr>
        <w:t xml:space="preserve"> </w:t>
      </w:r>
      <w:r w:rsidR="007426F0" w:rsidRPr="002F2F39">
        <w:rPr>
          <w:rFonts w:cs="Arial"/>
          <w:lang w:val="pt-BR"/>
        </w:rPr>
        <w:t>plan</w:t>
      </w:r>
      <w:r w:rsidR="007426F0" w:rsidRPr="002F2F39">
        <w:rPr>
          <w:rFonts w:cs="Arial"/>
          <w:spacing w:val="1"/>
          <w:lang w:val="pt-BR"/>
        </w:rPr>
        <w:t xml:space="preserve"> </w:t>
      </w:r>
      <w:r w:rsidR="007426F0" w:rsidRPr="002F2F39">
        <w:rPr>
          <w:rFonts w:cs="Arial"/>
          <w:lang w:val="pt-BR"/>
        </w:rPr>
        <w:t>de management</w:t>
      </w:r>
      <w:r w:rsidR="007426F0" w:rsidRPr="002F2F39">
        <w:rPr>
          <w:rFonts w:cs="Arial"/>
          <w:spacing w:val="1"/>
          <w:lang w:val="pt-BR"/>
        </w:rPr>
        <w:t xml:space="preserve"> </w:t>
      </w:r>
      <w:r w:rsidR="007426F0" w:rsidRPr="002F2F39">
        <w:rPr>
          <w:rFonts w:cs="Arial"/>
          <w:lang w:val="pt-BR"/>
        </w:rPr>
        <w:t>aprobat</w:t>
      </w:r>
      <w:r w:rsidR="007426F0" w:rsidRPr="002F2F39">
        <w:rPr>
          <w:rFonts w:cs="Arial"/>
        </w:rPr>
        <w:t xml:space="preserve"> .</w:t>
      </w:r>
    </w:p>
    <w:p w14:paraId="3F5C0C17" w14:textId="77777777" w:rsidR="007426F0" w:rsidRPr="00A81FA4" w:rsidRDefault="007426F0" w:rsidP="007426F0">
      <w:pPr>
        <w:spacing w:after="0" w:line="240" w:lineRule="auto"/>
        <w:rPr>
          <w:rFonts w:cs="Arial"/>
          <w:color w:val="EE0000"/>
          <w:lang w:val="pt-BR"/>
        </w:rPr>
      </w:pPr>
    </w:p>
    <w:p w14:paraId="4948A3B3" w14:textId="77777777" w:rsidR="007426F0" w:rsidRPr="002F2F39" w:rsidRDefault="007426F0" w:rsidP="007426F0">
      <w:pPr>
        <w:spacing w:after="0" w:line="240" w:lineRule="auto"/>
        <w:rPr>
          <w:rFonts w:cs="Arial"/>
          <w:lang w:val="it-IT"/>
        </w:rPr>
      </w:pPr>
      <w:r w:rsidRPr="00A81FA4">
        <w:rPr>
          <w:rFonts w:cs="Arial"/>
          <w:color w:val="EE0000"/>
          <w:lang w:val="pt-BR"/>
        </w:rPr>
        <w:tab/>
      </w:r>
      <w:r w:rsidRPr="002F2F39">
        <w:rPr>
          <w:rFonts w:cs="Arial"/>
          <w:lang w:val="it-IT"/>
        </w:rPr>
        <w:t>În conformitate cu cerinţele social-economice, ecologice şi informaţionale, amenajamentul silvic studiat îmbină strategia ecosistemelor forestiere din zonă cu</w:t>
      </w:r>
      <w:r w:rsidRPr="002F2F39">
        <w:rPr>
          <w:rFonts w:cs="Arial"/>
          <w:spacing w:val="1"/>
          <w:lang w:val="it-IT"/>
        </w:rPr>
        <w:t xml:space="preserve"> </w:t>
      </w:r>
      <w:r w:rsidRPr="002F2F39">
        <w:rPr>
          <w:rFonts w:cs="Arial"/>
          <w:lang w:val="it-IT"/>
        </w:rPr>
        <w:t>strategia</w:t>
      </w:r>
      <w:r w:rsidRPr="002F2F39">
        <w:rPr>
          <w:rFonts w:cs="Arial"/>
          <w:spacing w:val="2"/>
          <w:lang w:val="it-IT"/>
        </w:rPr>
        <w:t xml:space="preserve"> </w:t>
      </w:r>
      <w:r w:rsidRPr="002F2F39">
        <w:rPr>
          <w:rFonts w:cs="Arial"/>
          <w:lang w:val="it-IT"/>
        </w:rPr>
        <w:t>dezvoltării</w:t>
      </w:r>
      <w:r w:rsidRPr="002F2F39">
        <w:rPr>
          <w:rFonts w:cs="Arial"/>
          <w:spacing w:val="2"/>
          <w:lang w:val="it-IT"/>
        </w:rPr>
        <w:t xml:space="preserve"> </w:t>
      </w:r>
      <w:r w:rsidRPr="002F2F39">
        <w:rPr>
          <w:rFonts w:cs="Arial"/>
          <w:lang w:val="it-IT"/>
        </w:rPr>
        <w:t>societăţii.</w:t>
      </w:r>
    </w:p>
    <w:p w14:paraId="02BCDF99" w14:textId="77777777" w:rsidR="007426F0" w:rsidRPr="002F2F39" w:rsidRDefault="007426F0" w:rsidP="007426F0">
      <w:pPr>
        <w:spacing w:after="0" w:line="240" w:lineRule="auto"/>
        <w:rPr>
          <w:rFonts w:cs="Arial"/>
          <w:lang w:val="it-IT"/>
        </w:rPr>
      </w:pPr>
      <w:r w:rsidRPr="002F2F39">
        <w:rPr>
          <w:rFonts w:cs="Arial"/>
          <w:lang w:val="it-IT"/>
        </w:rPr>
        <w:tab/>
        <w:t>Cea</w:t>
      </w:r>
      <w:r w:rsidRPr="002F2F39">
        <w:rPr>
          <w:rFonts w:cs="Arial"/>
          <w:spacing w:val="1"/>
          <w:lang w:val="it-IT"/>
        </w:rPr>
        <w:t xml:space="preserve"> </w:t>
      </w:r>
      <w:r w:rsidRPr="002F2F39">
        <w:rPr>
          <w:rFonts w:cs="Arial"/>
          <w:lang w:val="it-IT"/>
        </w:rPr>
        <w:t>mai</w:t>
      </w:r>
      <w:r w:rsidRPr="002F2F39">
        <w:rPr>
          <w:rFonts w:cs="Arial"/>
          <w:spacing w:val="1"/>
          <w:lang w:val="it-IT"/>
        </w:rPr>
        <w:t xml:space="preserve"> </w:t>
      </w:r>
      <w:r w:rsidRPr="002F2F39">
        <w:rPr>
          <w:rFonts w:cs="Arial"/>
          <w:lang w:val="it-IT"/>
        </w:rPr>
        <w:t>importantă</w:t>
      </w:r>
      <w:r w:rsidRPr="002F2F39">
        <w:rPr>
          <w:rFonts w:cs="Arial"/>
          <w:spacing w:val="1"/>
          <w:lang w:val="it-IT"/>
        </w:rPr>
        <w:t xml:space="preserve"> </w:t>
      </w:r>
      <w:r w:rsidRPr="002F2F39">
        <w:rPr>
          <w:rFonts w:cs="Arial"/>
          <w:lang w:val="it-IT"/>
        </w:rPr>
        <w:t>direcţie</w:t>
      </w:r>
      <w:r w:rsidRPr="002F2F39">
        <w:rPr>
          <w:rFonts w:cs="Arial"/>
          <w:spacing w:val="1"/>
          <w:lang w:val="it-IT"/>
        </w:rPr>
        <w:t xml:space="preserve"> </w:t>
      </w:r>
      <w:r w:rsidRPr="002F2F39">
        <w:rPr>
          <w:rFonts w:cs="Arial"/>
          <w:lang w:val="it-IT"/>
        </w:rPr>
        <w:t>în</w:t>
      </w:r>
      <w:r w:rsidRPr="002F2F39">
        <w:rPr>
          <w:rFonts w:cs="Arial"/>
          <w:spacing w:val="1"/>
          <w:lang w:val="it-IT"/>
        </w:rPr>
        <w:t xml:space="preserve"> </w:t>
      </w:r>
      <w:r w:rsidRPr="002F2F39">
        <w:rPr>
          <w:rFonts w:cs="Arial"/>
          <w:lang w:val="it-IT"/>
        </w:rPr>
        <w:t>care</w:t>
      </w:r>
      <w:r w:rsidRPr="002F2F39">
        <w:rPr>
          <w:rFonts w:cs="Arial"/>
          <w:spacing w:val="1"/>
          <w:lang w:val="it-IT"/>
        </w:rPr>
        <w:t xml:space="preserve"> </w:t>
      </w:r>
      <w:r w:rsidRPr="002F2F39">
        <w:rPr>
          <w:rFonts w:cs="Arial"/>
          <w:lang w:val="it-IT"/>
        </w:rPr>
        <w:t>s-a</w:t>
      </w:r>
      <w:r w:rsidRPr="002F2F39">
        <w:rPr>
          <w:rFonts w:cs="Arial"/>
          <w:spacing w:val="1"/>
          <w:lang w:val="it-IT"/>
        </w:rPr>
        <w:t xml:space="preserve"> </w:t>
      </w:r>
      <w:r w:rsidRPr="002F2F39">
        <w:rPr>
          <w:rFonts w:cs="Arial"/>
          <w:lang w:val="it-IT"/>
        </w:rPr>
        <w:t>acţionat</w:t>
      </w:r>
      <w:r w:rsidRPr="002F2F39">
        <w:rPr>
          <w:rFonts w:cs="Arial"/>
          <w:spacing w:val="1"/>
          <w:lang w:val="it-IT"/>
        </w:rPr>
        <w:t xml:space="preserve"> </w:t>
      </w:r>
      <w:r w:rsidRPr="002F2F39">
        <w:rPr>
          <w:rFonts w:cs="Arial"/>
          <w:lang w:val="it-IT"/>
        </w:rPr>
        <w:t>o</w:t>
      </w:r>
      <w:r w:rsidRPr="002F2F39">
        <w:rPr>
          <w:rFonts w:cs="Arial"/>
          <w:spacing w:val="1"/>
          <w:lang w:val="it-IT"/>
        </w:rPr>
        <w:t xml:space="preserve"> </w:t>
      </w:r>
      <w:r w:rsidRPr="002F2F39">
        <w:rPr>
          <w:rFonts w:cs="Arial"/>
          <w:lang w:val="it-IT"/>
        </w:rPr>
        <w:t>constituie</w:t>
      </w:r>
      <w:r w:rsidRPr="002F2F39">
        <w:rPr>
          <w:rFonts w:cs="Arial"/>
          <w:spacing w:val="1"/>
          <w:lang w:val="it-IT"/>
        </w:rPr>
        <w:t xml:space="preserve"> </w:t>
      </w:r>
      <w:r w:rsidRPr="002F2F39">
        <w:rPr>
          <w:rFonts w:cs="Arial"/>
          <w:lang w:val="it-IT"/>
        </w:rPr>
        <w:t>creşterea</w:t>
      </w:r>
      <w:r w:rsidRPr="002F2F39">
        <w:rPr>
          <w:rFonts w:cs="Arial"/>
          <w:spacing w:val="1"/>
          <w:lang w:val="it-IT"/>
        </w:rPr>
        <w:t xml:space="preserve"> </w:t>
      </w:r>
      <w:r w:rsidRPr="002F2F39">
        <w:rPr>
          <w:rFonts w:cs="Arial"/>
          <w:lang w:val="it-IT"/>
        </w:rPr>
        <w:t>protecţiei</w:t>
      </w:r>
      <w:r w:rsidRPr="002F2F39">
        <w:rPr>
          <w:rFonts w:cs="Arial"/>
          <w:spacing w:val="1"/>
          <w:lang w:val="it-IT"/>
        </w:rPr>
        <w:t xml:space="preserve"> </w:t>
      </w:r>
      <w:r w:rsidRPr="002F2F39">
        <w:rPr>
          <w:rFonts w:cs="Arial"/>
          <w:lang w:val="it-IT"/>
        </w:rPr>
        <w:t>mediului înconjurător, creşterea calităţii factorilor de mediu (aer, apă, sol, floră şi faună) şi</w:t>
      </w:r>
      <w:r w:rsidRPr="002F2F39">
        <w:rPr>
          <w:rFonts w:cs="Arial"/>
          <w:spacing w:val="1"/>
          <w:lang w:val="it-IT"/>
        </w:rPr>
        <w:t xml:space="preserve"> </w:t>
      </w:r>
      <w:r w:rsidRPr="002F2F39">
        <w:rPr>
          <w:rFonts w:cs="Arial"/>
          <w:lang w:val="it-IT"/>
        </w:rPr>
        <w:t>ridicarea</w:t>
      </w:r>
      <w:r w:rsidRPr="002F2F39">
        <w:rPr>
          <w:rFonts w:cs="Arial"/>
          <w:spacing w:val="1"/>
          <w:lang w:val="it-IT"/>
        </w:rPr>
        <w:t xml:space="preserve"> </w:t>
      </w:r>
      <w:r w:rsidRPr="002F2F39">
        <w:rPr>
          <w:rFonts w:cs="Arial"/>
          <w:lang w:val="it-IT"/>
        </w:rPr>
        <w:t>calităţii</w:t>
      </w:r>
      <w:r w:rsidRPr="002F2F39">
        <w:rPr>
          <w:rFonts w:cs="Arial"/>
          <w:spacing w:val="2"/>
          <w:lang w:val="it-IT"/>
        </w:rPr>
        <w:t xml:space="preserve"> </w:t>
      </w:r>
      <w:r w:rsidRPr="002F2F39">
        <w:rPr>
          <w:rFonts w:cs="Arial"/>
          <w:lang w:val="it-IT"/>
        </w:rPr>
        <w:t>vieţii individuale</w:t>
      </w:r>
      <w:r w:rsidRPr="002F2F39">
        <w:rPr>
          <w:rFonts w:cs="Arial"/>
          <w:spacing w:val="2"/>
          <w:lang w:val="it-IT"/>
        </w:rPr>
        <w:t xml:space="preserve"> </w:t>
      </w:r>
      <w:r w:rsidRPr="002F2F39">
        <w:rPr>
          <w:rFonts w:cs="Arial"/>
          <w:lang w:val="it-IT"/>
        </w:rPr>
        <w:t>şi sociale</w:t>
      </w:r>
      <w:r w:rsidRPr="002F2F39">
        <w:rPr>
          <w:rFonts w:cs="Arial"/>
          <w:spacing w:val="2"/>
          <w:lang w:val="it-IT"/>
        </w:rPr>
        <w:t xml:space="preserve"> </w:t>
      </w:r>
      <w:r w:rsidRPr="002F2F39">
        <w:rPr>
          <w:rFonts w:cs="Arial"/>
          <w:lang w:val="it-IT"/>
        </w:rPr>
        <w:t>a</w:t>
      </w:r>
      <w:r w:rsidRPr="002F2F39">
        <w:rPr>
          <w:rFonts w:cs="Arial"/>
          <w:spacing w:val="3"/>
          <w:lang w:val="it-IT"/>
        </w:rPr>
        <w:t xml:space="preserve"> </w:t>
      </w:r>
      <w:r w:rsidRPr="002F2F39">
        <w:rPr>
          <w:rFonts w:cs="Arial"/>
          <w:lang w:val="it-IT"/>
        </w:rPr>
        <w:t>locuitorilor</w:t>
      </w:r>
      <w:r w:rsidRPr="002F2F39">
        <w:rPr>
          <w:rFonts w:cs="Arial"/>
          <w:spacing w:val="1"/>
          <w:lang w:val="it-IT"/>
        </w:rPr>
        <w:t xml:space="preserve"> </w:t>
      </w:r>
      <w:r w:rsidRPr="002F2F39">
        <w:rPr>
          <w:rFonts w:cs="Arial"/>
          <w:lang w:val="it-IT"/>
        </w:rPr>
        <w:t>din</w:t>
      </w:r>
      <w:r w:rsidRPr="002F2F39">
        <w:rPr>
          <w:rFonts w:cs="Arial"/>
          <w:spacing w:val="2"/>
          <w:lang w:val="it-IT"/>
        </w:rPr>
        <w:t xml:space="preserve"> </w:t>
      </w:r>
      <w:r w:rsidRPr="002F2F39">
        <w:rPr>
          <w:rFonts w:cs="Arial"/>
          <w:lang w:val="it-IT"/>
        </w:rPr>
        <w:t>zonă.</w:t>
      </w:r>
    </w:p>
    <w:p w14:paraId="22DAB4B2" w14:textId="77777777" w:rsidR="007426F0" w:rsidRPr="002F2F39" w:rsidRDefault="007426F0" w:rsidP="007426F0">
      <w:pPr>
        <w:spacing w:after="0" w:line="240" w:lineRule="auto"/>
        <w:rPr>
          <w:rFonts w:cs="Arial"/>
          <w:lang w:val="pt-BR"/>
        </w:rPr>
      </w:pPr>
      <w:r w:rsidRPr="002F2F39">
        <w:rPr>
          <w:rFonts w:cs="Arial"/>
          <w:lang w:val="it-IT"/>
        </w:rPr>
        <w:tab/>
      </w:r>
    </w:p>
    <w:p w14:paraId="3B52C86A" w14:textId="77777777" w:rsidR="007426F0" w:rsidRPr="002F2F39" w:rsidRDefault="007426F0" w:rsidP="007426F0">
      <w:pPr>
        <w:spacing w:after="0" w:line="240" w:lineRule="auto"/>
        <w:rPr>
          <w:rFonts w:cs="Arial"/>
          <w:lang w:val="pt-BR"/>
        </w:rPr>
      </w:pPr>
      <w:r w:rsidRPr="002F2F39">
        <w:rPr>
          <w:rFonts w:cs="Arial"/>
          <w:lang w:val="pt-BR"/>
        </w:rPr>
        <w:tab/>
        <w:t>Obiectivele asumate de amenajamentul silvic susţin integritatea</w:t>
      </w:r>
      <w:r w:rsidRPr="002F2F39">
        <w:rPr>
          <w:rFonts w:cs="Arial"/>
          <w:spacing w:val="-61"/>
          <w:lang w:val="pt-BR"/>
        </w:rPr>
        <w:t xml:space="preserve">     </w:t>
      </w:r>
      <w:r w:rsidRPr="002F2F39">
        <w:rPr>
          <w:rFonts w:cs="Arial"/>
          <w:lang w:val="pt-BR"/>
        </w:rPr>
        <w:t>ariilor naturale protejate de interes comunitar din zonă şi conservarea pe termen lung a</w:t>
      </w:r>
      <w:r w:rsidRPr="002F2F39">
        <w:rPr>
          <w:rFonts w:cs="Arial"/>
          <w:spacing w:val="1"/>
          <w:lang w:val="pt-BR"/>
        </w:rPr>
        <w:t xml:space="preserve"> </w:t>
      </w:r>
      <w:r w:rsidRPr="002F2F39">
        <w:rPr>
          <w:rFonts w:cs="Arial"/>
          <w:lang w:val="pt-BR"/>
        </w:rPr>
        <w:t>habitatelor</w:t>
      </w:r>
      <w:r w:rsidRPr="002F2F39">
        <w:rPr>
          <w:rFonts w:cs="Arial"/>
          <w:spacing w:val="-1"/>
          <w:lang w:val="pt-BR"/>
        </w:rPr>
        <w:t xml:space="preserve"> </w:t>
      </w:r>
      <w:r w:rsidRPr="002F2F39">
        <w:rPr>
          <w:rFonts w:cs="Arial"/>
          <w:lang w:val="pt-BR"/>
        </w:rPr>
        <w:t>forestiere</w:t>
      </w:r>
      <w:r w:rsidRPr="002F2F39">
        <w:rPr>
          <w:rFonts w:cs="Arial"/>
          <w:spacing w:val="1"/>
          <w:lang w:val="pt-BR"/>
        </w:rPr>
        <w:t xml:space="preserve"> </w:t>
      </w:r>
      <w:r w:rsidRPr="002F2F39">
        <w:rPr>
          <w:rFonts w:cs="Arial"/>
          <w:lang w:val="pt-BR"/>
        </w:rPr>
        <w:t>de</w:t>
      </w:r>
      <w:r w:rsidRPr="002F2F39">
        <w:rPr>
          <w:rFonts w:cs="Arial"/>
          <w:spacing w:val="3"/>
          <w:lang w:val="pt-BR"/>
        </w:rPr>
        <w:t xml:space="preserve"> </w:t>
      </w:r>
      <w:r w:rsidRPr="002F2F39">
        <w:rPr>
          <w:rFonts w:cs="Arial"/>
          <w:lang w:val="pt-BR"/>
        </w:rPr>
        <w:t>interes</w:t>
      </w:r>
      <w:r w:rsidRPr="002F2F39">
        <w:rPr>
          <w:rFonts w:cs="Arial"/>
          <w:spacing w:val="-1"/>
          <w:lang w:val="pt-BR"/>
        </w:rPr>
        <w:t xml:space="preserve"> </w:t>
      </w:r>
      <w:r w:rsidRPr="002F2F39">
        <w:rPr>
          <w:rFonts w:cs="Arial"/>
          <w:lang w:val="pt-BR"/>
        </w:rPr>
        <w:t>comunitar</w:t>
      </w:r>
      <w:r w:rsidRPr="002F2F39">
        <w:rPr>
          <w:rFonts w:cs="Arial"/>
          <w:spacing w:val="2"/>
          <w:lang w:val="pt-BR"/>
        </w:rPr>
        <w:t xml:space="preserve"> </w:t>
      </w:r>
      <w:r w:rsidRPr="002F2F39">
        <w:rPr>
          <w:rFonts w:cs="Arial"/>
          <w:lang w:val="pt-BR"/>
        </w:rPr>
        <w:t>din</w:t>
      </w:r>
      <w:r w:rsidRPr="002F2F39">
        <w:rPr>
          <w:rFonts w:cs="Arial"/>
          <w:spacing w:val="1"/>
          <w:lang w:val="pt-BR"/>
        </w:rPr>
        <w:t xml:space="preserve"> </w:t>
      </w:r>
      <w:r w:rsidRPr="002F2F39">
        <w:rPr>
          <w:rFonts w:cs="Arial"/>
          <w:lang w:val="pt-BR"/>
        </w:rPr>
        <w:t>zonă.</w:t>
      </w:r>
    </w:p>
    <w:p w14:paraId="71DF5A61" w14:textId="77777777" w:rsidR="007426F0" w:rsidRPr="002F2F39" w:rsidRDefault="007426F0" w:rsidP="007426F0">
      <w:pPr>
        <w:spacing w:after="0" w:line="240" w:lineRule="auto"/>
        <w:ind w:left="20" w:right="420" w:firstLine="534"/>
        <w:jc w:val="both"/>
        <w:rPr>
          <w:rFonts w:cs="Arial"/>
          <w:lang w:val="pt-BR"/>
        </w:rPr>
      </w:pPr>
      <w:r w:rsidRPr="002F2F39">
        <w:rPr>
          <w:rFonts w:cs="Arial"/>
        </w:rPr>
        <w:t>Obiectivele</w:t>
      </w:r>
      <w:r w:rsidRPr="002F2F39">
        <w:rPr>
          <w:rFonts w:cs="Arial"/>
          <w:spacing w:val="1"/>
        </w:rPr>
        <w:t xml:space="preserve"> </w:t>
      </w:r>
      <w:r w:rsidRPr="002F2F39">
        <w:rPr>
          <w:rFonts w:cs="Arial"/>
        </w:rPr>
        <w:t>de</w:t>
      </w:r>
      <w:r w:rsidRPr="002F2F39">
        <w:rPr>
          <w:rFonts w:cs="Arial"/>
          <w:spacing w:val="1"/>
        </w:rPr>
        <w:t xml:space="preserve"> </w:t>
      </w:r>
      <w:r w:rsidRPr="002F2F39">
        <w:rPr>
          <w:rFonts w:cs="Arial"/>
        </w:rPr>
        <w:t>conservare</w:t>
      </w:r>
      <w:r w:rsidRPr="002F2F39">
        <w:rPr>
          <w:rFonts w:cs="Arial"/>
          <w:spacing w:val="1"/>
        </w:rPr>
        <w:t xml:space="preserve"> </w:t>
      </w:r>
      <w:r w:rsidRPr="002F2F39">
        <w:rPr>
          <w:rFonts w:cs="Arial"/>
        </w:rPr>
        <w:t>a</w:t>
      </w:r>
      <w:r w:rsidRPr="002F2F39">
        <w:rPr>
          <w:rFonts w:cs="Arial"/>
          <w:spacing w:val="1"/>
        </w:rPr>
        <w:t xml:space="preserve"> </w:t>
      </w:r>
      <w:r w:rsidRPr="002F2F39">
        <w:rPr>
          <w:rFonts w:cs="Arial"/>
        </w:rPr>
        <w:t>ariei</w:t>
      </w:r>
      <w:r w:rsidRPr="002F2F39">
        <w:rPr>
          <w:rFonts w:cs="Arial"/>
          <w:spacing w:val="1"/>
        </w:rPr>
        <w:t xml:space="preserve"> </w:t>
      </w:r>
      <w:r w:rsidRPr="002F2F39">
        <w:rPr>
          <w:rFonts w:cs="Arial"/>
        </w:rPr>
        <w:t>naturale</w:t>
      </w:r>
      <w:r w:rsidRPr="002F2F39">
        <w:rPr>
          <w:rFonts w:cs="Arial"/>
          <w:spacing w:val="1"/>
        </w:rPr>
        <w:t xml:space="preserve"> </w:t>
      </w:r>
      <w:r w:rsidRPr="002F2F39">
        <w:rPr>
          <w:rFonts w:cs="Arial"/>
        </w:rPr>
        <w:t>protejate</w:t>
      </w:r>
      <w:r w:rsidRPr="002F2F39">
        <w:rPr>
          <w:rFonts w:cs="Arial"/>
          <w:spacing w:val="1"/>
        </w:rPr>
        <w:t xml:space="preserve"> </w:t>
      </w:r>
      <w:r w:rsidRPr="002F2F39">
        <w:rPr>
          <w:rFonts w:cs="Arial"/>
        </w:rPr>
        <w:t>de</w:t>
      </w:r>
      <w:r w:rsidRPr="002F2F39">
        <w:rPr>
          <w:rFonts w:cs="Arial"/>
          <w:spacing w:val="1"/>
        </w:rPr>
        <w:t xml:space="preserve"> </w:t>
      </w:r>
      <w:r w:rsidRPr="002F2F39">
        <w:rPr>
          <w:rFonts w:cs="Arial"/>
        </w:rPr>
        <w:t>interes</w:t>
      </w:r>
      <w:r w:rsidRPr="002F2F39">
        <w:rPr>
          <w:rFonts w:cs="Arial"/>
          <w:spacing w:val="1"/>
        </w:rPr>
        <w:t xml:space="preserve"> </w:t>
      </w:r>
      <w:r w:rsidRPr="002F2F39">
        <w:rPr>
          <w:rFonts w:cs="Arial"/>
        </w:rPr>
        <w:t>comunitar</w:t>
      </w:r>
      <w:r w:rsidRPr="002F2F39">
        <w:rPr>
          <w:rFonts w:cs="Arial"/>
          <w:spacing w:val="1"/>
        </w:rPr>
        <w:t xml:space="preserve"> </w:t>
      </w:r>
      <w:r w:rsidRPr="002F2F39">
        <w:rPr>
          <w:rFonts w:cs="Arial"/>
        </w:rPr>
        <w:t>au</w:t>
      </w:r>
      <w:r w:rsidRPr="002F2F39">
        <w:rPr>
          <w:rFonts w:cs="Arial"/>
          <w:spacing w:val="1"/>
        </w:rPr>
        <w:t xml:space="preserve"> </w:t>
      </w:r>
      <w:r w:rsidRPr="002F2F39">
        <w:rPr>
          <w:rFonts w:cs="Arial"/>
        </w:rPr>
        <w:t>în</w:t>
      </w:r>
      <w:r w:rsidRPr="002F2F39">
        <w:rPr>
          <w:rFonts w:cs="Arial"/>
          <w:spacing w:val="1"/>
        </w:rPr>
        <w:t xml:space="preserve"> </w:t>
      </w:r>
      <w:r w:rsidRPr="002F2F39">
        <w:rPr>
          <w:rFonts w:cs="Arial"/>
        </w:rPr>
        <w:t>vedere</w:t>
      </w:r>
      <w:r w:rsidRPr="002F2F39">
        <w:rPr>
          <w:rFonts w:cs="Arial"/>
          <w:spacing w:val="1"/>
        </w:rPr>
        <w:t xml:space="preserve"> </w:t>
      </w:r>
      <w:r w:rsidRPr="002F2F39">
        <w:rPr>
          <w:rFonts w:cs="Arial"/>
        </w:rPr>
        <w:t>menţinerea</w:t>
      </w:r>
      <w:r w:rsidRPr="002F2F39">
        <w:rPr>
          <w:rFonts w:cs="Arial"/>
          <w:spacing w:val="1"/>
        </w:rPr>
        <w:t xml:space="preserve"> </w:t>
      </w:r>
      <w:r w:rsidRPr="002F2F39">
        <w:rPr>
          <w:rFonts w:cs="Arial"/>
        </w:rPr>
        <w:t>şi</w:t>
      </w:r>
      <w:r w:rsidRPr="002F2F39">
        <w:rPr>
          <w:rFonts w:cs="Arial"/>
          <w:spacing w:val="1"/>
        </w:rPr>
        <w:t xml:space="preserve"> </w:t>
      </w:r>
      <w:r w:rsidRPr="002F2F39">
        <w:rPr>
          <w:rFonts w:cs="Arial"/>
        </w:rPr>
        <w:t>restaurarea</w:t>
      </w:r>
      <w:r w:rsidRPr="002F2F39">
        <w:rPr>
          <w:rFonts w:cs="Arial"/>
          <w:spacing w:val="1"/>
        </w:rPr>
        <w:t xml:space="preserve"> </w:t>
      </w:r>
      <w:r w:rsidRPr="002F2F39">
        <w:rPr>
          <w:rFonts w:cs="Arial"/>
        </w:rPr>
        <w:t>statutului</w:t>
      </w:r>
      <w:r w:rsidRPr="002F2F39">
        <w:rPr>
          <w:rFonts w:cs="Arial"/>
          <w:spacing w:val="1"/>
        </w:rPr>
        <w:t xml:space="preserve"> </w:t>
      </w:r>
      <w:r w:rsidRPr="002F2F39">
        <w:rPr>
          <w:rFonts w:cs="Arial"/>
        </w:rPr>
        <w:t>favorabil</w:t>
      </w:r>
      <w:r w:rsidRPr="002F2F39">
        <w:rPr>
          <w:rFonts w:cs="Arial"/>
          <w:spacing w:val="1"/>
        </w:rPr>
        <w:t xml:space="preserve"> </w:t>
      </w:r>
      <w:r w:rsidRPr="002F2F39">
        <w:rPr>
          <w:rFonts w:cs="Arial"/>
        </w:rPr>
        <w:t>de</w:t>
      </w:r>
      <w:r w:rsidRPr="002F2F39">
        <w:rPr>
          <w:rFonts w:cs="Arial"/>
          <w:spacing w:val="1"/>
        </w:rPr>
        <w:t xml:space="preserve"> </w:t>
      </w:r>
      <w:r w:rsidRPr="002F2F39">
        <w:rPr>
          <w:rFonts w:cs="Arial"/>
        </w:rPr>
        <w:t>conservare</w:t>
      </w:r>
      <w:r w:rsidRPr="002F2F39">
        <w:rPr>
          <w:rFonts w:cs="Arial"/>
          <w:spacing w:val="1"/>
        </w:rPr>
        <w:t xml:space="preserve"> </w:t>
      </w:r>
      <w:r w:rsidRPr="002F2F39">
        <w:rPr>
          <w:rFonts w:cs="Arial"/>
        </w:rPr>
        <w:t>a</w:t>
      </w:r>
      <w:r w:rsidRPr="002F2F39">
        <w:rPr>
          <w:rFonts w:cs="Arial"/>
          <w:spacing w:val="1"/>
        </w:rPr>
        <w:t xml:space="preserve"> </w:t>
      </w:r>
      <w:r w:rsidRPr="002F2F39">
        <w:rPr>
          <w:rFonts w:cs="Arial"/>
        </w:rPr>
        <w:t>speciilor</w:t>
      </w:r>
      <w:r w:rsidRPr="002F2F39">
        <w:rPr>
          <w:rFonts w:cs="Arial"/>
          <w:spacing w:val="1"/>
        </w:rPr>
        <w:t xml:space="preserve"> </w:t>
      </w:r>
      <w:r w:rsidRPr="002F2F39">
        <w:rPr>
          <w:rFonts w:cs="Arial"/>
        </w:rPr>
        <w:t>şi</w:t>
      </w:r>
      <w:r w:rsidRPr="002F2F39">
        <w:rPr>
          <w:rFonts w:cs="Arial"/>
          <w:spacing w:val="1"/>
        </w:rPr>
        <w:t xml:space="preserve"> </w:t>
      </w:r>
      <w:r w:rsidRPr="002F2F39">
        <w:rPr>
          <w:rFonts w:cs="Arial"/>
        </w:rPr>
        <w:t>habitatelor</w:t>
      </w:r>
      <w:r w:rsidRPr="002F2F39">
        <w:rPr>
          <w:rFonts w:cs="Arial"/>
          <w:spacing w:val="1"/>
        </w:rPr>
        <w:t xml:space="preserve"> </w:t>
      </w:r>
      <w:r w:rsidRPr="002F2F39">
        <w:rPr>
          <w:rFonts w:cs="Arial"/>
        </w:rPr>
        <w:t>de</w:t>
      </w:r>
      <w:r w:rsidRPr="002F2F39">
        <w:rPr>
          <w:rFonts w:cs="Arial"/>
          <w:spacing w:val="1"/>
        </w:rPr>
        <w:t xml:space="preserve"> </w:t>
      </w:r>
      <w:r w:rsidRPr="002F2F39">
        <w:rPr>
          <w:rFonts w:cs="Arial"/>
        </w:rPr>
        <w:t>interes</w:t>
      </w:r>
      <w:r w:rsidRPr="002F2F39">
        <w:rPr>
          <w:rFonts w:cs="Arial"/>
          <w:spacing w:val="1"/>
        </w:rPr>
        <w:t xml:space="preserve"> </w:t>
      </w:r>
      <w:r w:rsidRPr="002F2F39">
        <w:rPr>
          <w:rFonts w:cs="Arial"/>
        </w:rPr>
        <w:t>comunitar.</w:t>
      </w:r>
      <w:r w:rsidRPr="002F2F39">
        <w:rPr>
          <w:rFonts w:cs="Arial"/>
          <w:spacing w:val="1"/>
        </w:rPr>
        <w:t xml:space="preserve"> </w:t>
      </w:r>
      <w:r w:rsidRPr="002F2F39">
        <w:rPr>
          <w:rFonts w:cs="Arial"/>
        </w:rPr>
        <w:t>Stabilirea</w:t>
      </w:r>
      <w:r w:rsidRPr="002F2F39">
        <w:rPr>
          <w:rFonts w:cs="Arial"/>
          <w:spacing w:val="1"/>
        </w:rPr>
        <w:t xml:space="preserve"> </w:t>
      </w:r>
      <w:r w:rsidRPr="002F2F39">
        <w:rPr>
          <w:rFonts w:cs="Arial"/>
        </w:rPr>
        <w:t>obiectivelor</w:t>
      </w:r>
      <w:r w:rsidRPr="002F2F39">
        <w:rPr>
          <w:rFonts w:cs="Arial"/>
          <w:spacing w:val="1"/>
        </w:rPr>
        <w:t xml:space="preserve"> </w:t>
      </w:r>
      <w:r w:rsidRPr="002F2F39">
        <w:rPr>
          <w:rFonts w:cs="Arial"/>
        </w:rPr>
        <w:t>de</w:t>
      </w:r>
      <w:r w:rsidRPr="002F2F39">
        <w:rPr>
          <w:rFonts w:cs="Arial"/>
          <w:spacing w:val="1"/>
        </w:rPr>
        <w:t xml:space="preserve"> </w:t>
      </w:r>
      <w:r w:rsidRPr="002F2F39">
        <w:rPr>
          <w:rFonts w:cs="Arial"/>
        </w:rPr>
        <w:t>conservare</w:t>
      </w:r>
      <w:r w:rsidRPr="002F2F39">
        <w:rPr>
          <w:rFonts w:cs="Arial"/>
          <w:spacing w:val="1"/>
        </w:rPr>
        <w:t xml:space="preserve"> </w:t>
      </w:r>
      <w:r w:rsidRPr="002F2F39">
        <w:rPr>
          <w:rFonts w:cs="Arial"/>
        </w:rPr>
        <w:t>se</w:t>
      </w:r>
      <w:r w:rsidRPr="002F2F39">
        <w:rPr>
          <w:rFonts w:cs="Arial"/>
          <w:spacing w:val="1"/>
        </w:rPr>
        <w:t xml:space="preserve"> </w:t>
      </w:r>
      <w:r w:rsidRPr="002F2F39">
        <w:rPr>
          <w:rFonts w:cs="Arial"/>
        </w:rPr>
        <w:t>face</w:t>
      </w:r>
      <w:r w:rsidRPr="002F2F39">
        <w:rPr>
          <w:rFonts w:cs="Arial"/>
          <w:spacing w:val="1"/>
        </w:rPr>
        <w:t xml:space="preserve"> </w:t>
      </w:r>
      <w:r w:rsidRPr="002F2F39">
        <w:rPr>
          <w:rFonts w:cs="Arial"/>
        </w:rPr>
        <w:t>ţinându-se</w:t>
      </w:r>
      <w:r w:rsidRPr="002F2F39">
        <w:rPr>
          <w:rFonts w:cs="Arial"/>
          <w:spacing w:val="1"/>
        </w:rPr>
        <w:t xml:space="preserve"> </w:t>
      </w:r>
      <w:r w:rsidRPr="002F2F39">
        <w:rPr>
          <w:rFonts w:cs="Arial"/>
        </w:rPr>
        <w:t>cont</w:t>
      </w:r>
      <w:r w:rsidRPr="002F2F39">
        <w:rPr>
          <w:rFonts w:cs="Arial"/>
          <w:spacing w:val="1"/>
        </w:rPr>
        <w:t xml:space="preserve"> </w:t>
      </w:r>
      <w:r w:rsidRPr="002F2F39">
        <w:rPr>
          <w:rFonts w:cs="Arial"/>
        </w:rPr>
        <w:t>de</w:t>
      </w:r>
      <w:r w:rsidRPr="002F2F39">
        <w:rPr>
          <w:rFonts w:cs="Arial"/>
          <w:spacing w:val="1"/>
        </w:rPr>
        <w:t xml:space="preserve"> </w:t>
      </w:r>
      <w:r w:rsidRPr="002F2F39">
        <w:rPr>
          <w:rFonts w:cs="Arial"/>
        </w:rPr>
        <w:t>caracteristicile</w:t>
      </w:r>
      <w:r w:rsidRPr="002F2F39">
        <w:rPr>
          <w:rFonts w:cs="Arial"/>
          <w:spacing w:val="60"/>
        </w:rPr>
        <w:t xml:space="preserve"> </w:t>
      </w:r>
      <w:r w:rsidRPr="002F2F39">
        <w:rPr>
          <w:rFonts w:cs="Arial"/>
        </w:rPr>
        <w:t>ariei</w:t>
      </w:r>
      <w:r w:rsidRPr="002F2F39">
        <w:rPr>
          <w:rFonts w:cs="Arial"/>
          <w:spacing w:val="1"/>
        </w:rPr>
        <w:t xml:space="preserve"> </w:t>
      </w:r>
      <w:r w:rsidRPr="002F2F39">
        <w:rPr>
          <w:rFonts w:cs="Arial"/>
        </w:rPr>
        <w:t>naturale protejate de interes comunitar (reprezentativitate, suprafaţa relativă, populaţia, statutul de</w:t>
      </w:r>
      <w:r w:rsidRPr="002F2F39">
        <w:rPr>
          <w:rFonts w:cs="Arial"/>
          <w:spacing w:val="1"/>
        </w:rPr>
        <w:t xml:space="preserve"> </w:t>
      </w:r>
      <w:r w:rsidRPr="002F2F39">
        <w:rPr>
          <w:rFonts w:cs="Arial"/>
        </w:rPr>
        <w:t>conservare</w:t>
      </w:r>
      <w:r w:rsidRPr="002F2F39">
        <w:rPr>
          <w:rFonts w:cs="Arial"/>
          <w:spacing w:val="-3"/>
        </w:rPr>
        <w:t xml:space="preserve"> </w:t>
      </w:r>
      <w:r w:rsidRPr="002F2F39">
        <w:rPr>
          <w:rFonts w:cs="Arial"/>
        </w:rPr>
        <w:t>eT.conservare.),</w:t>
      </w:r>
      <w:r w:rsidRPr="002F2F39">
        <w:rPr>
          <w:rFonts w:cs="Arial"/>
          <w:spacing w:val="-1"/>
        </w:rPr>
        <w:t xml:space="preserve"> </w:t>
      </w:r>
      <w:r w:rsidRPr="002F2F39">
        <w:rPr>
          <w:rFonts w:cs="Arial"/>
        </w:rPr>
        <w:t>prin planurile</w:t>
      </w:r>
      <w:r w:rsidRPr="002F2F39">
        <w:rPr>
          <w:rFonts w:cs="Arial"/>
          <w:spacing w:val="-2"/>
        </w:rPr>
        <w:t xml:space="preserve"> </w:t>
      </w:r>
      <w:r w:rsidRPr="002F2F39">
        <w:rPr>
          <w:rFonts w:cs="Arial"/>
        </w:rPr>
        <w:t>de</w:t>
      </w:r>
      <w:r w:rsidRPr="002F2F39">
        <w:rPr>
          <w:rFonts w:cs="Arial"/>
          <w:spacing w:val="-1"/>
        </w:rPr>
        <w:t xml:space="preserve"> </w:t>
      </w:r>
      <w:r w:rsidRPr="002F2F39">
        <w:rPr>
          <w:rFonts w:cs="Arial"/>
        </w:rPr>
        <w:t>management</w:t>
      </w:r>
      <w:r w:rsidRPr="002F2F39">
        <w:rPr>
          <w:rFonts w:cs="Arial"/>
          <w:spacing w:val="-1"/>
        </w:rPr>
        <w:t xml:space="preserve"> </w:t>
      </w:r>
      <w:r w:rsidRPr="002F2F39">
        <w:rPr>
          <w:rFonts w:cs="Arial"/>
        </w:rPr>
        <w:t>al</w:t>
      </w:r>
      <w:r w:rsidRPr="002F2F39">
        <w:rPr>
          <w:rFonts w:cs="Arial"/>
          <w:spacing w:val="2"/>
        </w:rPr>
        <w:t xml:space="preserve"> </w:t>
      </w:r>
      <w:r w:rsidRPr="002F2F39">
        <w:rPr>
          <w:rFonts w:cs="Arial"/>
        </w:rPr>
        <w:t>ariilor</w:t>
      </w:r>
      <w:r w:rsidRPr="002F2F39">
        <w:rPr>
          <w:rFonts w:cs="Arial"/>
          <w:spacing w:val="-1"/>
        </w:rPr>
        <w:t xml:space="preserve"> </w:t>
      </w:r>
      <w:r w:rsidRPr="002F2F39">
        <w:rPr>
          <w:rFonts w:cs="Arial"/>
        </w:rPr>
        <w:t>naturale protejate de</w:t>
      </w:r>
      <w:r w:rsidRPr="002F2F39">
        <w:rPr>
          <w:rFonts w:cs="Arial"/>
          <w:spacing w:val="-2"/>
        </w:rPr>
        <w:t xml:space="preserve"> </w:t>
      </w:r>
      <w:r w:rsidRPr="002F2F39">
        <w:rPr>
          <w:rFonts w:cs="Arial"/>
        </w:rPr>
        <w:t>interes comunitar.</w:t>
      </w:r>
    </w:p>
    <w:p w14:paraId="209B2D35" w14:textId="77777777" w:rsidR="007426F0" w:rsidRPr="002F2F39" w:rsidRDefault="007426F0" w:rsidP="007426F0">
      <w:pPr>
        <w:pStyle w:val="BodyText"/>
        <w:tabs>
          <w:tab w:val="left" w:pos="567"/>
          <w:tab w:val="left" w:pos="851"/>
        </w:tabs>
        <w:spacing w:before="118"/>
        <w:ind w:firstLine="426"/>
        <w:rPr>
          <w:rFonts w:ascii="Arial" w:hAnsi="Arial" w:cs="Arial"/>
          <w:sz w:val="22"/>
          <w:szCs w:val="22"/>
        </w:rPr>
      </w:pPr>
      <w:r w:rsidRPr="002F2F39">
        <w:rPr>
          <w:rFonts w:ascii="Arial" w:hAnsi="Arial" w:cs="Arial"/>
          <w:sz w:val="22"/>
          <w:szCs w:val="22"/>
        </w:rPr>
        <w:t>Integritatea</w:t>
      </w:r>
      <w:r w:rsidRPr="002F2F39">
        <w:rPr>
          <w:rFonts w:ascii="Arial" w:hAnsi="Arial" w:cs="Arial"/>
          <w:spacing w:val="39"/>
          <w:sz w:val="22"/>
          <w:szCs w:val="22"/>
        </w:rPr>
        <w:t xml:space="preserve"> </w:t>
      </w:r>
      <w:r w:rsidRPr="002F2F39">
        <w:rPr>
          <w:rFonts w:ascii="Arial" w:hAnsi="Arial" w:cs="Arial"/>
          <w:sz w:val="22"/>
          <w:szCs w:val="22"/>
        </w:rPr>
        <w:t>ariei</w:t>
      </w:r>
      <w:r w:rsidRPr="002F2F39">
        <w:rPr>
          <w:rFonts w:ascii="Arial" w:hAnsi="Arial" w:cs="Arial"/>
          <w:spacing w:val="40"/>
          <w:sz w:val="22"/>
          <w:szCs w:val="22"/>
        </w:rPr>
        <w:t xml:space="preserve"> </w:t>
      </w:r>
      <w:r w:rsidRPr="002F2F39">
        <w:rPr>
          <w:rFonts w:ascii="Arial" w:hAnsi="Arial" w:cs="Arial"/>
          <w:sz w:val="22"/>
          <w:szCs w:val="22"/>
        </w:rPr>
        <w:t>naturale</w:t>
      </w:r>
      <w:r w:rsidRPr="002F2F39">
        <w:rPr>
          <w:rFonts w:ascii="Arial" w:hAnsi="Arial" w:cs="Arial"/>
          <w:spacing w:val="38"/>
          <w:sz w:val="22"/>
          <w:szCs w:val="22"/>
        </w:rPr>
        <w:t xml:space="preserve"> </w:t>
      </w:r>
      <w:r w:rsidRPr="002F2F39">
        <w:rPr>
          <w:rFonts w:ascii="Arial" w:hAnsi="Arial" w:cs="Arial"/>
          <w:sz w:val="22"/>
          <w:szCs w:val="22"/>
        </w:rPr>
        <w:t>protejate</w:t>
      </w:r>
      <w:r w:rsidRPr="002F2F39">
        <w:rPr>
          <w:rFonts w:ascii="Arial" w:hAnsi="Arial" w:cs="Arial"/>
          <w:spacing w:val="41"/>
          <w:sz w:val="22"/>
          <w:szCs w:val="22"/>
        </w:rPr>
        <w:t xml:space="preserve"> </w:t>
      </w:r>
      <w:r w:rsidRPr="002F2F39">
        <w:rPr>
          <w:rFonts w:ascii="Arial" w:hAnsi="Arial" w:cs="Arial"/>
          <w:sz w:val="22"/>
          <w:szCs w:val="22"/>
        </w:rPr>
        <w:t>de</w:t>
      </w:r>
      <w:r w:rsidRPr="002F2F39">
        <w:rPr>
          <w:rFonts w:ascii="Arial" w:hAnsi="Arial" w:cs="Arial"/>
          <w:spacing w:val="40"/>
          <w:sz w:val="22"/>
          <w:szCs w:val="22"/>
        </w:rPr>
        <w:t xml:space="preserve"> </w:t>
      </w:r>
      <w:r w:rsidRPr="002F2F39">
        <w:rPr>
          <w:rFonts w:ascii="Arial" w:hAnsi="Arial" w:cs="Arial"/>
          <w:sz w:val="22"/>
          <w:szCs w:val="22"/>
        </w:rPr>
        <w:t>interes</w:t>
      </w:r>
      <w:r w:rsidRPr="002F2F39">
        <w:rPr>
          <w:rFonts w:ascii="Arial" w:hAnsi="Arial" w:cs="Arial"/>
          <w:spacing w:val="40"/>
          <w:sz w:val="22"/>
          <w:szCs w:val="22"/>
        </w:rPr>
        <w:t xml:space="preserve"> </w:t>
      </w:r>
      <w:r w:rsidRPr="002F2F39">
        <w:rPr>
          <w:rFonts w:ascii="Arial" w:hAnsi="Arial" w:cs="Arial"/>
          <w:sz w:val="22"/>
          <w:szCs w:val="22"/>
        </w:rPr>
        <w:t>comunitar</w:t>
      </w:r>
      <w:r w:rsidRPr="002F2F39">
        <w:rPr>
          <w:rFonts w:ascii="Arial" w:hAnsi="Arial" w:cs="Arial"/>
          <w:spacing w:val="38"/>
          <w:sz w:val="22"/>
          <w:szCs w:val="22"/>
        </w:rPr>
        <w:t xml:space="preserve"> </w:t>
      </w:r>
      <w:r w:rsidRPr="002F2F39">
        <w:rPr>
          <w:rFonts w:ascii="Arial" w:hAnsi="Arial" w:cs="Arial"/>
          <w:sz w:val="22"/>
          <w:szCs w:val="22"/>
        </w:rPr>
        <w:t>este</w:t>
      </w:r>
      <w:r w:rsidRPr="002F2F39">
        <w:rPr>
          <w:rFonts w:ascii="Arial" w:hAnsi="Arial" w:cs="Arial"/>
          <w:spacing w:val="39"/>
          <w:sz w:val="22"/>
          <w:szCs w:val="22"/>
        </w:rPr>
        <w:t xml:space="preserve"> </w:t>
      </w:r>
      <w:r w:rsidRPr="002F2F39">
        <w:rPr>
          <w:rFonts w:ascii="Arial" w:hAnsi="Arial" w:cs="Arial"/>
          <w:sz w:val="22"/>
          <w:szCs w:val="22"/>
        </w:rPr>
        <w:t>posibil</w:t>
      </w:r>
      <w:r w:rsidRPr="002F2F39">
        <w:rPr>
          <w:rFonts w:ascii="Arial" w:hAnsi="Arial" w:cs="Arial"/>
          <w:spacing w:val="41"/>
          <w:sz w:val="22"/>
          <w:szCs w:val="22"/>
        </w:rPr>
        <w:t xml:space="preserve"> </w:t>
      </w:r>
      <w:r w:rsidRPr="002F2F39">
        <w:rPr>
          <w:rFonts w:ascii="Arial" w:hAnsi="Arial" w:cs="Arial"/>
          <w:sz w:val="22"/>
          <w:szCs w:val="22"/>
        </w:rPr>
        <w:t>afectată</w:t>
      </w:r>
      <w:r w:rsidRPr="002F2F39">
        <w:rPr>
          <w:rFonts w:ascii="Arial" w:hAnsi="Arial" w:cs="Arial"/>
          <w:spacing w:val="40"/>
          <w:sz w:val="22"/>
          <w:szCs w:val="22"/>
        </w:rPr>
        <w:t xml:space="preserve"> </w:t>
      </w:r>
      <w:r w:rsidRPr="002F2F39">
        <w:rPr>
          <w:rFonts w:ascii="Arial" w:hAnsi="Arial" w:cs="Arial"/>
          <w:sz w:val="22"/>
          <w:szCs w:val="22"/>
        </w:rPr>
        <w:t>dacă</w:t>
      </w:r>
      <w:r w:rsidRPr="002F2F39">
        <w:rPr>
          <w:rFonts w:ascii="Arial" w:hAnsi="Arial" w:cs="Arial"/>
          <w:spacing w:val="38"/>
          <w:sz w:val="22"/>
          <w:szCs w:val="22"/>
        </w:rPr>
        <w:t xml:space="preserve"> </w:t>
      </w:r>
      <w:r w:rsidRPr="002F2F39">
        <w:rPr>
          <w:rFonts w:ascii="Arial" w:hAnsi="Arial" w:cs="Arial"/>
          <w:sz w:val="22"/>
          <w:szCs w:val="22"/>
        </w:rPr>
        <w:t>planul poate:</w:t>
      </w:r>
    </w:p>
    <w:p w14:paraId="7C22085E" w14:textId="77777777" w:rsidR="007426F0" w:rsidRPr="002F2F39" w:rsidRDefault="007426F0">
      <w:pPr>
        <w:pStyle w:val="BodyText"/>
        <w:numPr>
          <w:ilvl w:val="0"/>
          <w:numId w:val="59"/>
        </w:numPr>
        <w:tabs>
          <w:tab w:val="left" w:pos="567"/>
          <w:tab w:val="left" w:pos="851"/>
          <w:tab w:val="left" w:pos="1508"/>
        </w:tabs>
        <w:ind w:left="0" w:firstLine="426"/>
        <w:rPr>
          <w:rFonts w:ascii="Arial" w:hAnsi="Arial" w:cs="Arial"/>
          <w:sz w:val="22"/>
          <w:szCs w:val="22"/>
        </w:rPr>
      </w:pPr>
      <w:r w:rsidRPr="002F2F39">
        <w:rPr>
          <w:rFonts w:ascii="Arial" w:hAnsi="Arial" w:cs="Arial"/>
          <w:sz w:val="22"/>
          <w:szCs w:val="22"/>
        </w:rPr>
        <w:t>să</w:t>
      </w:r>
      <w:r w:rsidRPr="002F2F39">
        <w:rPr>
          <w:rFonts w:ascii="Arial" w:hAnsi="Arial" w:cs="Arial"/>
          <w:spacing w:val="33"/>
          <w:sz w:val="22"/>
          <w:szCs w:val="22"/>
        </w:rPr>
        <w:t xml:space="preserve"> </w:t>
      </w:r>
      <w:r w:rsidRPr="002F2F39">
        <w:rPr>
          <w:rFonts w:ascii="Arial" w:hAnsi="Arial" w:cs="Arial"/>
          <w:sz w:val="22"/>
          <w:szCs w:val="22"/>
        </w:rPr>
        <w:t>reducă</w:t>
      </w:r>
      <w:r w:rsidRPr="002F2F39">
        <w:rPr>
          <w:rFonts w:ascii="Arial" w:hAnsi="Arial" w:cs="Arial"/>
          <w:spacing w:val="91"/>
          <w:sz w:val="22"/>
          <w:szCs w:val="22"/>
        </w:rPr>
        <w:t xml:space="preserve"> </w:t>
      </w:r>
      <w:r w:rsidRPr="002F2F39">
        <w:rPr>
          <w:rFonts w:ascii="Arial" w:hAnsi="Arial" w:cs="Arial"/>
          <w:sz w:val="22"/>
          <w:szCs w:val="22"/>
        </w:rPr>
        <w:t>suprafaţa</w:t>
      </w:r>
      <w:r w:rsidRPr="002F2F39">
        <w:rPr>
          <w:rFonts w:ascii="Arial" w:hAnsi="Arial" w:cs="Arial"/>
          <w:spacing w:val="92"/>
          <w:sz w:val="22"/>
          <w:szCs w:val="22"/>
        </w:rPr>
        <w:t xml:space="preserve"> </w:t>
      </w:r>
      <w:r w:rsidRPr="002F2F39">
        <w:rPr>
          <w:rFonts w:ascii="Arial" w:hAnsi="Arial" w:cs="Arial"/>
          <w:sz w:val="22"/>
          <w:szCs w:val="22"/>
        </w:rPr>
        <w:t>habitatelor</w:t>
      </w:r>
      <w:r w:rsidRPr="002F2F39">
        <w:rPr>
          <w:rFonts w:ascii="Arial" w:hAnsi="Arial" w:cs="Arial"/>
          <w:spacing w:val="92"/>
          <w:sz w:val="22"/>
          <w:szCs w:val="22"/>
        </w:rPr>
        <w:t xml:space="preserve"> </w:t>
      </w:r>
      <w:r w:rsidRPr="002F2F39">
        <w:rPr>
          <w:rFonts w:ascii="Arial" w:hAnsi="Arial" w:cs="Arial"/>
          <w:sz w:val="22"/>
          <w:szCs w:val="22"/>
        </w:rPr>
        <w:t>şi/sau</w:t>
      </w:r>
      <w:r w:rsidRPr="002F2F39">
        <w:rPr>
          <w:rFonts w:ascii="Arial" w:hAnsi="Arial" w:cs="Arial"/>
          <w:spacing w:val="93"/>
          <w:sz w:val="22"/>
          <w:szCs w:val="22"/>
        </w:rPr>
        <w:t xml:space="preserve"> </w:t>
      </w:r>
      <w:r w:rsidRPr="002F2F39">
        <w:rPr>
          <w:rFonts w:ascii="Arial" w:hAnsi="Arial" w:cs="Arial"/>
          <w:sz w:val="22"/>
          <w:szCs w:val="22"/>
        </w:rPr>
        <w:t>numărul</w:t>
      </w:r>
      <w:r w:rsidRPr="002F2F39">
        <w:rPr>
          <w:rFonts w:ascii="Arial" w:hAnsi="Arial" w:cs="Arial"/>
          <w:spacing w:val="93"/>
          <w:sz w:val="22"/>
          <w:szCs w:val="22"/>
        </w:rPr>
        <w:t xml:space="preserve"> </w:t>
      </w:r>
      <w:r w:rsidRPr="002F2F39">
        <w:rPr>
          <w:rFonts w:ascii="Arial" w:hAnsi="Arial" w:cs="Arial"/>
          <w:sz w:val="22"/>
          <w:szCs w:val="22"/>
        </w:rPr>
        <w:t>exemplarelor</w:t>
      </w:r>
      <w:r w:rsidRPr="002F2F39">
        <w:rPr>
          <w:rFonts w:ascii="Arial" w:hAnsi="Arial" w:cs="Arial"/>
          <w:spacing w:val="92"/>
          <w:sz w:val="22"/>
          <w:szCs w:val="22"/>
        </w:rPr>
        <w:t xml:space="preserve"> </w:t>
      </w:r>
      <w:r w:rsidRPr="002F2F39">
        <w:rPr>
          <w:rFonts w:ascii="Arial" w:hAnsi="Arial" w:cs="Arial"/>
          <w:sz w:val="22"/>
          <w:szCs w:val="22"/>
        </w:rPr>
        <w:t>speciilor</w:t>
      </w:r>
      <w:r w:rsidRPr="002F2F39">
        <w:rPr>
          <w:rFonts w:ascii="Arial" w:hAnsi="Arial" w:cs="Arial"/>
          <w:spacing w:val="92"/>
          <w:sz w:val="22"/>
          <w:szCs w:val="22"/>
        </w:rPr>
        <w:t xml:space="preserve"> </w:t>
      </w:r>
      <w:r w:rsidRPr="002F2F39">
        <w:rPr>
          <w:rFonts w:ascii="Arial" w:hAnsi="Arial" w:cs="Arial"/>
          <w:sz w:val="22"/>
          <w:szCs w:val="22"/>
        </w:rPr>
        <w:t>de</w:t>
      </w:r>
      <w:r w:rsidRPr="002F2F39">
        <w:rPr>
          <w:rFonts w:ascii="Arial" w:hAnsi="Arial" w:cs="Arial"/>
          <w:spacing w:val="92"/>
          <w:sz w:val="22"/>
          <w:szCs w:val="22"/>
        </w:rPr>
        <w:t xml:space="preserve"> </w:t>
      </w:r>
      <w:r w:rsidRPr="002F2F39">
        <w:rPr>
          <w:rFonts w:ascii="Arial" w:hAnsi="Arial" w:cs="Arial"/>
          <w:sz w:val="22"/>
          <w:szCs w:val="22"/>
        </w:rPr>
        <w:t>interes comunitar;</w:t>
      </w:r>
    </w:p>
    <w:p w14:paraId="40A7EE3E" w14:textId="77777777" w:rsidR="007426F0" w:rsidRPr="002F2F39" w:rsidRDefault="007426F0">
      <w:pPr>
        <w:pStyle w:val="BodyText"/>
        <w:numPr>
          <w:ilvl w:val="0"/>
          <w:numId w:val="59"/>
        </w:numPr>
        <w:tabs>
          <w:tab w:val="left" w:pos="567"/>
          <w:tab w:val="left" w:pos="851"/>
          <w:tab w:val="left" w:pos="1412"/>
        </w:tabs>
        <w:ind w:left="0" w:firstLine="426"/>
        <w:rPr>
          <w:rFonts w:ascii="Arial" w:hAnsi="Arial" w:cs="Arial"/>
          <w:sz w:val="22"/>
          <w:szCs w:val="22"/>
        </w:rPr>
      </w:pPr>
      <w:r w:rsidRPr="002F2F39">
        <w:rPr>
          <w:rFonts w:ascii="Arial" w:hAnsi="Arial" w:cs="Arial"/>
          <w:sz w:val="22"/>
          <w:szCs w:val="22"/>
        </w:rPr>
        <w:t>să</w:t>
      </w:r>
      <w:r w:rsidRPr="002F2F39">
        <w:rPr>
          <w:rFonts w:ascii="Arial" w:hAnsi="Arial" w:cs="Arial"/>
          <w:spacing w:val="-2"/>
          <w:sz w:val="22"/>
          <w:szCs w:val="22"/>
        </w:rPr>
        <w:t xml:space="preserve"> </w:t>
      </w:r>
      <w:r w:rsidRPr="002F2F39">
        <w:rPr>
          <w:rFonts w:ascii="Arial" w:hAnsi="Arial" w:cs="Arial"/>
          <w:sz w:val="22"/>
          <w:szCs w:val="22"/>
        </w:rPr>
        <w:t>ducă</w:t>
      </w:r>
      <w:r w:rsidRPr="002F2F39">
        <w:rPr>
          <w:rFonts w:ascii="Arial" w:hAnsi="Arial" w:cs="Arial"/>
          <w:spacing w:val="-2"/>
          <w:sz w:val="22"/>
          <w:szCs w:val="22"/>
        </w:rPr>
        <w:t xml:space="preserve"> </w:t>
      </w:r>
      <w:r w:rsidRPr="002F2F39">
        <w:rPr>
          <w:rFonts w:ascii="Arial" w:hAnsi="Arial" w:cs="Arial"/>
          <w:sz w:val="22"/>
          <w:szCs w:val="22"/>
        </w:rPr>
        <w:t>la fragmentarea</w:t>
      </w:r>
      <w:r w:rsidRPr="002F2F39">
        <w:rPr>
          <w:rFonts w:ascii="Arial" w:hAnsi="Arial" w:cs="Arial"/>
          <w:spacing w:val="-1"/>
          <w:sz w:val="22"/>
          <w:szCs w:val="22"/>
        </w:rPr>
        <w:t xml:space="preserve"> </w:t>
      </w:r>
      <w:r w:rsidRPr="002F2F39">
        <w:rPr>
          <w:rFonts w:ascii="Arial" w:hAnsi="Arial" w:cs="Arial"/>
          <w:sz w:val="22"/>
          <w:szCs w:val="22"/>
        </w:rPr>
        <w:t>habitatelor</w:t>
      </w:r>
      <w:r w:rsidRPr="002F2F39">
        <w:rPr>
          <w:rFonts w:ascii="Arial" w:hAnsi="Arial" w:cs="Arial"/>
          <w:spacing w:val="-2"/>
          <w:sz w:val="22"/>
          <w:szCs w:val="22"/>
        </w:rPr>
        <w:t xml:space="preserve"> </w:t>
      </w:r>
      <w:r w:rsidRPr="002F2F39">
        <w:rPr>
          <w:rFonts w:ascii="Arial" w:hAnsi="Arial" w:cs="Arial"/>
          <w:sz w:val="22"/>
          <w:szCs w:val="22"/>
        </w:rPr>
        <w:t>de</w:t>
      </w:r>
      <w:r w:rsidRPr="002F2F39">
        <w:rPr>
          <w:rFonts w:ascii="Arial" w:hAnsi="Arial" w:cs="Arial"/>
          <w:spacing w:val="-2"/>
          <w:sz w:val="22"/>
          <w:szCs w:val="22"/>
        </w:rPr>
        <w:t xml:space="preserve"> </w:t>
      </w:r>
      <w:r w:rsidRPr="002F2F39">
        <w:rPr>
          <w:rFonts w:ascii="Arial" w:hAnsi="Arial" w:cs="Arial"/>
          <w:sz w:val="22"/>
          <w:szCs w:val="22"/>
        </w:rPr>
        <w:t>interes</w:t>
      </w:r>
      <w:r w:rsidRPr="002F2F39">
        <w:rPr>
          <w:rFonts w:ascii="Arial" w:hAnsi="Arial" w:cs="Arial"/>
          <w:spacing w:val="-2"/>
          <w:sz w:val="22"/>
          <w:szCs w:val="22"/>
        </w:rPr>
        <w:t xml:space="preserve"> </w:t>
      </w:r>
      <w:r w:rsidRPr="002F2F39">
        <w:rPr>
          <w:rFonts w:ascii="Arial" w:hAnsi="Arial" w:cs="Arial"/>
          <w:sz w:val="22"/>
          <w:szCs w:val="22"/>
        </w:rPr>
        <w:t>comunitar;</w:t>
      </w:r>
    </w:p>
    <w:p w14:paraId="056B902D" w14:textId="77777777" w:rsidR="007426F0" w:rsidRPr="002F2F39" w:rsidRDefault="007426F0">
      <w:pPr>
        <w:pStyle w:val="BodyText"/>
        <w:numPr>
          <w:ilvl w:val="0"/>
          <w:numId w:val="59"/>
        </w:numPr>
        <w:tabs>
          <w:tab w:val="left" w:pos="567"/>
          <w:tab w:val="left" w:pos="851"/>
          <w:tab w:val="left" w:pos="1436"/>
        </w:tabs>
        <w:ind w:left="0" w:right="74" w:firstLine="426"/>
        <w:rPr>
          <w:rFonts w:ascii="Arial" w:hAnsi="Arial" w:cs="Arial"/>
          <w:sz w:val="22"/>
          <w:szCs w:val="22"/>
        </w:rPr>
      </w:pPr>
      <w:r w:rsidRPr="002F2F39">
        <w:rPr>
          <w:rFonts w:ascii="Arial" w:hAnsi="Arial" w:cs="Arial"/>
          <w:sz w:val="22"/>
          <w:szCs w:val="22"/>
        </w:rPr>
        <w:t>să</w:t>
      </w:r>
      <w:r w:rsidRPr="002F2F39">
        <w:rPr>
          <w:rFonts w:ascii="Arial" w:hAnsi="Arial" w:cs="Arial"/>
          <w:spacing w:val="23"/>
          <w:sz w:val="22"/>
          <w:szCs w:val="22"/>
        </w:rPr>
        <w:t xml:space="preserve"> </w:t>
      </w:r>
      <w:r w:rsidRPr="002F2F39">
        <w:rPr>
          <w:rFonts w:ascii="Arial" w:hAnsi="Arial" w:cs="Arial"/>
          <w:sz w:val="22"/>
          <w:szCs w:val="22"/>
        </w:rPr>
        <w:t>aibă</w:t>
      </w:r>
      <w:r w:rsidRPr="002F2F39">
        <w:rPr>
          <w:rFonts w:ascii="Arial" w:hAnsi="Arial" w:cs="Arial"/>
          <w:spacing w:val="22"/>
          <w:sz w:val="22"/>
          <w:szCs w:val="22"/>
        </w:rPr>
        <w:t xml:space="preserve"> </w:t>
      </w:r>
      <w:r w:rsidRPr="002F2F39">
        <w:rPr>
          <w:rFonts w:ascii="Arial" w:hAnsi="Arial" w:cs="Arial"/>
          <w:sz w:val="22"/>
          <w:szCs w:val="22"/>
        </w:rPr>
        <w:t>impact</w:t>
      </w:r>
      <w:r w:rsidRPr="002F2F39">
        <w:rPr>
          <w:rFonts w:ascii="Arial" w:hAnsi="Arial" w:cs="Arial"/>
          <w:spacing w:val="23"/>
          <w:sz w:val="22"/>
          <w:szCs w:val="22"/>
        </w:rPr>
        <w:t xml:space="preserve"> </w:t>
      </w:r>
      <w:r w:rsidRPr="002F2F39">
        <w:rPr>
          <w:rFonts w:ascii="Arial" w:hAnsi="Arial" w:cs="Arial"/>
          <w:sz w:val="22"/>
          <w:szCs w:val="22"/>
        </w:rPr>
        <w:t>negativ</w:t>
      </w:r>
      <w:r w:rsidRPr="002F2F39">
        <w:rPr>
          <w:rFonts w:ascii="Arial" w:hAnsi="Arial" w:cs="Arial"/>
          <w:spacing w:val="22"/>
          <w:sz w:val="22"/>
          <w:szCs w:val="22"/>
        </w:rPr>
        <w:t xml:space="preserve"> </w:t>
      </w:r>
      <w:r w:rsidRPr="002F2F39">
        <w:rPr>
          <w:rFonts w:ascii="Arial" w:hAnsi="Arial" w:cs="Arial"/>
          <w:sz w:val="22"/>
          <w:szCs w:val="22"/>
        </w:rPr>
        <w:t>asupra</w:t>
      </w:r>
      <w:r w:rsidRPr="002F2F39">
        <w:rPr>
          <w:rFonts w:ascii="Arial" w:hAnsi="Arial" w:cs="Arial"/>
          <w:spacing w:val="22"/>
          <w:sz w:val="22"/>
          <w:szCs w:val="22"/>
        </w:rPr>
        <w:t xml:space="preserve"> </w:t>
      </w:r>
      <w:r w:rsidRPr="002F2F39">
        <w:rPr>
          <w:rFonts w:ascii="Arial" w:hAnsi="Arial" w:cs="Arial"/>
          <w:sz w:val="22"/>
          <w:szCs w:val="22"/>
        </w:rPr>
        <w:t>factorilor</w:t>
      </w:r>
      <w:r w:rsidRPr="002F2F39">
        <w:rPr>
          <w:rFonts w:ascii="Arial" w:hAnsi="Arial" w:cs="Arial"/>
          <w:spacing w:val="24"/>
          <w:sz w:val="22"/>
          <w:szCs w:val="22"/>
        </w:rPr>
        <w:t xml:space="preserve"> </w:t>
      </w:r>
      <w:r w:rsidRPr="002F2F39">
        <w:rPr>
          <w:rFonts w:ascii="Arial" w:hAnsi="Arial" w:cs="Arial"/>
          <w:sz w:val="22"/>
          <w:szCs w:val="22"/>
        </w:rPr>
        <w:t>care</w:t>
      </w:r>
      <w:r w:rsidRPr="002F2F39">
        <w:rPr>
          <w:rFonts w:ascii="Arial" w:hAnsi="Arial" w:cs="Arial"/>
          <w:spacing w:val="21"/>
          <w:sz w:val="22"/>
          <w:szCs w:val="22"/>
        </w:rPr>
        <w:t xml:space="preserve"> </w:t>
      </w:r>
      <w:r w:rsidRPr="002F2F39">
        <w:rPr>
          <w:rFonts w:ascii="Arial" w:hAnsi="Arial" w:cs="Arial"/>
          <w:sz w:val="22"/>
          <w:szCs w:val="22"/>
        </w:rPr>
        <w:t>determină</w:t>
      </w:r>
      <w:r w:rsidRPr="002F2F39">
        <w:rPr>
          <w:rFonts w:ascii="Arial" w:hAnsi="Arial" w:cs="Arial"/>
          <w:spacing w:val="22"/>
          <w:sz w:val="22"/>
          <w:szCs w:val="22"/>
        </w:rPr>
        <w:t xml:space="preserve"> </w:t>
      </w:r>
      <w:r w:rsidRPr="002F2F39">
        <w:rPr>
          <w:rFonts w:ascii="Arial" w:hAnsi="Arial" w:cs="Arial"/>
          <w:sz w:val="22"/>
          <w:szCs w:val="22"/>
        </w:rPr>
        <w:t>menţinerea</w:t>
      </w:r>
      <w:r w:rsidRPr="002F2F39">
        <w:rPr>
          <w:rFonts w:ascii="Arial" w:hAnsi="Arial" w:cs="Arial"/>
          <w:spacing w:val="25"/>
          <w:sz w:val="22"/>
          <w:szCs w:val="22"/>
        </w:rPr>
        <w:t xml:space="preserve"> </w:t>
      </w:r>
      <w:r w:rsidRPr="002F2F39">
        <w:rPr>
          <w:rFonts w:ascii="Arial" w:hAnsi="Arial" w:cs="Arial"/>
          <w:sz w:val="22"/>
          <w:szCs w:val="22"/>
        </w:rPr>
        <w:t>stării</w:t>
      </w:r>
      <w:r w:rsidRPr="002F2F39">
        <w:rPr>
          <w:rFonts w:ascii="Arial" w:hAnsi="Arial" w:cs="Arial"/>
          <w:spacing w:val="23"/>
          <w:sz w:val="22"/>
          <w:szCs w:val="22"/>
        </w:rPr>
        <w:t xml:space="preserve"> </w:t>
      </w:r>
      <w:r w:rsidRPr="002F2F39">
        <w:rPr>
          <w:rFonts w:ascii="Arial" w:hAnsi="Arial" w:cs="Arial"/>
          <w:sz w:val="22"/>
          <w:szCs w:val="22"/>
        </w:rPr>
        <w:t>favorabile</w:t>
      </w:r>
      <w:r w:rsidRPr="002F2F39">
        <w:rPr>
          <w:rFonts w:ascii="Arial" w:hAnsi="Arial" w:cs="Arial"/>
          <w:spacing w:val="21"/>
          <w:sz w:val="22"/>
          <w:szCs w:val="22"/>
        </w:rPr>
        <w:t xml:space="preserve"> </w:t>
      </w:r>
      <w:r w:rsidRPr="002F2F39">
        <w:rPr>
          <w:rFonts w:ascii="Arial" w:hAnsi="Arial" w:cs="Arial"/>
          <w:sz w:val="22"/>
          <w:szCs w:val="22"/>
        </w:rPr>
        <w:t>de</w:t>
      </w:r>
      <w:r w:rsidRPr="002F2F39">
        <w:rPr>
          <w:rFonts w:ascii="Arial" w:hAnsi="Arial" w:cs="Arial"/>
          <w:spacing w:val="-57"/>
          <w:sz w:val="22"/>
          <w:szCs w:val="22"/>
        </w:rPr>
        <w:t xml:space="preserve"> </w:t>
      </w:r>
      <w:r w:rsidRPr="002F2F39">
        <w:rPr>
          <w:rFonts w:ascii="Arial" w:hAnsi="Arial" w:cs="Arial"/>
          <w:sz w:val="22"/>
          <w:szCs w:val="22"/>
        </w:rPr>
        <w:t>conservare</w:t>
      </w:r>
      <w:r w:rsidRPr="002F2F39">
        <w:rPr>
          <w:rFonts w:ascii="Arial" w:hAnsi="Arial" w:cs="Arial"/>
          <w:spacing w:val="-3"/>
          <w:sz w:val="22"/>
          <w:szCs w:val="22"/>
        </w:rPr>
        <w:t xml:space="preserve"> </w:t>
      </w:r>
      <w:r w:rsidRPr="002F2F39">
        <w:rPr>
          <w:rFonts w:ascii="Arial" w:hAnsi="Arial" w:cs="Arial"/>
          <w:sz w:val="22"/>
          <w:szCs w:val="22"/>
        </w:rPr>
        <w:t>a</w:t>
      </w:r>
      <w:r w:rsidRPr="002F2F39">
        <w:rPr>
          <w:rFonts w:ascii="Arial" w:hAnsi="Arial" w:cs="Arial"/>
          <w:spacing w:val="1"/>
          <w:sz w:val="22"/>
          <w:szCs w:val="22"/>
        </w:rPr>
        <w:t xml:space="preserve"> </w:t>
      </w:r>
      <w:r w:rsidRPr="002F2F39">
        <w:rPr>
          <w:rFonts w:ascii="Arial" w:hAnsi="Arial" w:cs="Arial"/>
          <w:sz w:val="22"/>
          <w:szCs w:val="22"/>
        </w:rPr>
        <w:t>ariei naturale</w:t>
      </w:r>
      <w:r w:rsidRPr="002F2F39">
        <w:rPr>
          <w:rFonts w:ascii="Arial" w:hAnsi="Arial" w:cs="Arial"/>
          <w:spacing w:val="-1"/>
          <w:sz w:val="22"/>
          <w:szCs w:val="22"/>
        </w:rPr>
        <w:t xml:space="preserve"> </w:t>
      </w:r>
      <w:r w:rsidRPr="002F2F39">
        <w:rPr>
          <w:rFonts w:ascii="Arial" w:hAnsi="Arial" w:cs="Arial"/>
          <w:sz w:val="22"/>
          <w:szCs w:val="22"/>
        </w:rPr>
        <w:t>protejate</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interes</w:t>
      </w:r>
      <w:r w:rsidRPr="002F2F39">
        <w:rPr>
          <w:rFonts w:ascii="Arial" w:hAnsi="Arial" w:cs="Arial"/>
          <w:spacing w:val="2"/>
          <w:sz w:val="22"/>
          <w:szCs w:val="22"/>
        </w:rPr>
        <w:t xml:space="preserve"> </w:t>
      </w:r>
      <w:r w:rsidRPr="002F2F39">
        <w:rPr>
          <w:rFonts w:ascii="Arial" w:hAnsi="Arial" w:cs="Arial"/>
          <w:sz w:val="22"/>
          <w:szCs w:val="22"/>
        </w:rPr>
        <w:t>comunitar;</w:t>
      </w:r>
    </w:p>
    <w:p w14:paraId="0A86C50D" w14:textId="77777777" w:rsidR="007426F0" w:rsidRPr="002F2F39" w:rsidRDefault="007426F0">
      <w:pPr>
        <w:pStyle w:val="BodyText"/>
        <w:numPr>
          <w:ilvl w:val="0"/>
          <w:numId w:val="59"/>
        </w:numPr>
        <w:tabs>
          <w:tab w:val="left" w:pos="567"/>
          <w:tab w:val="left" w:pos="851"/>
          <w:tab w:val="left" w:pos="1431"/>
        </w:tabs>
        <w:ind w:left="0" w:right="67" w:firstLine="426"/>
        <w:rPr>
          <w:rFonts w:ascii="Arial" w:hAnsi="Arial" w:cs="Arial"/>
          <w:sz w:val="22"/>
          <w:szCs w:val="22"/>
        </w:rPr>
      </w:pPr>
      <w:r w:rsidRPr="002F2F39">
        <w:rPr>
          <w:rFonts w:ascii="Arial" w:hAnsi="Arial" w:cs="Arial"/>
          <w:sz w:val="22"/>
          <w:szCs w:val="22"/>
        </w:rPr>
        <w:t>să</w:t>
      </w:r>
      <w:r w:rsidRPr="002F2F39">
        <w:rPr>
          <w:rFonts w:ascii="Arial" w:hAnsi="Arial" w:cs="Arial"/>
          <w:spacing w:val="16"/>
          <w:sz w:val="22"/>
          <w:szCs w:val="22"/>
        </w:rPr>
        <w:t xml:space="preserve"> </w:t>
      </w:r>
      <w:r w:rsidRPr="002F2F39">
        <w:rPr>
          <w:rFonts w:ascii="Arial" w:hAnsi="Arial" w:cs="Arial"/>
          <w:sz w:val="22"/>
          <w:szCs w:val="22"/>
        </w:rPr>
        <w:t>producă</w:t>
      </w:r>
      <w:r w:rsidRPr="002F2F39">
        <w:rPr>
          <w:rFonts w:ascii="Arial" w:hAnsi="Arial" w:cs="Arial"/>
          <w:spacing w:val="16"/>
          <w:sz w:val="22"/>
          <w:szCs w:val="22"/>
        </w:rPr>
        <w:t xml:space="preserve"> </w:t>
      </w:r>
      <w:r w:rsidRPr="002F2F39">
        <w:rPr>
          <w:rFonts w:ascii="Arial" w:hAnsi="Arial" w:cs="Arial"/>
          <w:sz w:val="22"/>
          <w:szCs w:val="22"/>
        </w:rPr>
        <w:t>modificări</w:t>
      </w:r>
      <w:r w:rsidRPr="002F2F39">
        <w:rPr>
          <w:rFonts w:ascii="Arial" w:hAnsi="Arial" w:cs="Arial"/>
          <w:spacing w:val="16"/>
          <w:sz w:val="22"/>
          <w:szCs w:val="22"/>
        </w:rPr>
        <w:t xml:space="preserve"> </w:t>
      </w:r>
      <w:r w:rsidRPr="002F2F39">
        <w:rPr>
          <w:rFonts w:ascii="Arial" w:hAnsi="Arial" w:cs="Arial"/>
          <w:sz w:val="22"/>
          <w:szCs w:val="22"/>
        </w:rPr>
        <w:t>ale</w:t>
      </w:r>
      <w:r w:rsidRPr="002F2F39">
        <w:rPr>
          <w:rFonts w:ascii="Arial" w:hAnsi="Arial" w:cs="Arial"/>
          <w:spacing w:val="17"/>
          <w:sz w:val="22"/>
          <w:szCs w:val="22"/>
        </w:rPr>
        <w:t xml:space="preserve"> </w:t>
      </w:r>
      <w:r w:rsidRPr="002F2F39">
        <w:rPr>
          <w:rFonts w:ascii="Arial" w:hAnsi="Arial" w:cs="Arial"/>
          <w:sz w:val="22"/>
          <w:szCs w:val="22"/>
        </w:rPr>
        <w:t>dinamicii</w:t>
      </w:r>
      <w:r w:rsidRPr="002F2F39">
        <w:rPr>
          <w:rFonts w:ascii="Arial" w:hAnsi="Arial" w:cs="Arial"/>
          <w:spacing w:val="17"/>
          <w:sz w:val="22"/>
          <w:szCs w:val="22"/>
        </w:rPr>
        <w:t xml:space="preserve"> </w:t>
      </w:r>
      <w:r w:rsidRPr="002F2F39">
        <w:rPr>
          <w:rFonts w:ascii="Arial" w:hAnsi="Arial" w:cs="Arial"/>
          <w:sz w:val="22"/>
          <w:szCs w:val="22"/>
        </w:rPr>
        <w:t>relaţiilor</w:t>
      </w:r>
      <w:r w:rsidRPr="002F2F39">
        <w:rPr>
          <w:rFonts w:ascii="Arial" w:hAnsi="Arial" w:cs="Arial"/>
          <w:spacing w:val="16"/>
          <w:sz w:val="22"/>
          <w:szCs w:val="22"/>
        </w:rPr>
        <w:t xml:space="preserve"> </w:t>
      </w:r>
      <w:r w:rsidRPr="002F2F39">
        <w:rPr>
          <w:rFonts w:ascii="Arial" w:hAnsi="Arial" w:cs="Arial"/>
          <w:sz w:val="22"/>
          <w:szCs w:val="22"/>
        </w:rPr>
        <w:t>care</w:t>
      </w:r>
      <w:r w:rsidRPr="002F2F39">
        <w:rPr>
          <w:rFonts w:ascii="Arial" w:hAnsi="Arial" w:cs="Arial"/>
          <w:spacing w:val="16"/>
          <w:sz w:val="22"/>
          <w:szCs w:val="22"/>
        </w:rPr>
        <w:t xml:space="preserve"> </w:t>
      </w:r>
      <w:r w:rsidRPr="002F2F39">
        <w:rPr>
          <w:rFonts w:ascii="Arial" w:hAnsi="Arial" w:cs="Arial"/>
          <w:sz w:val="22"/>
          <w:szCs w:val="22"/>
        </w:rPr>
        <w:t>definesc</w:t>
      </w:r>
      <w:r w:rsidRPr="002F2F39">
        <w:rPr>
          <w:rFonts w:ascii="Arial" w:hAnsi="Arial" w:cs="Arial"/>
          <w:spacing w:val="16"/>
          <w:sz w:val="22"/>
          <w:szCs w:val="22"/>
        </w:rPr>
        <w:t xml:space="preserve"> </w:t>
      </w:r>
      <w:r w:rsidRPr="002F2F39">
        <w:rPr>
          <w:rFonts w:ascii="Arial" w:hAnsi="Arial" w:cs="Arial"/>
          <w:sz w:val="22"/>
          <w:szCs w:val="22"/>
        </w:rPr>
        <w:t>structura</w:t>
      </w:r>
      <w:r w:rsidRPr="002F2F39">
        <w:rPr>
          <w:rFonts w:ascii="Arial" w:hAnsi="Arial" w:cs="Arial"/>
          <w:spacing w:val="16"/>
          <w:sz w:val="22"/>
          <w:szCs w:val="22"/>
        </w:rPr>
        <w:t xml:space="preserve"> </w:t>
      </w:r>
      <w:r w:rsidRPr="002F2F39">
        <w:rPr>
          <w:rFonts w:ascii="Arial" w:hAnsi="Arial" w:cs="Arial"/>
          <w:sz w:val="22"/>
          <w:szCs w:val="22"/>
        </w:rPr>
        <w:t>şi/sau</w:t>
      </w:r>
      <w:r w:rsidRPr="002F2F39">
        <w:rPr>
          <w:rFonts w:ascii="Arial" w:hAnsi="Arial" w:cs="Arial"/>
          <w:spacing w:val="17"/>
          <w:sz w:val="22"/>
          <w:szCs w:val="22"/>
        </w:rPr>
        <w:t xml:space="preserve"> </w:t>
      </w:r>
      <w:r w:rsidRPr="002F2F39">
        <w:rPr>
          <w:rFonts w:ascii="Arial" w:hAnsi="Arial" w:cs="Arial"/>
          <w:sz w:val="22"/>
          <w:szCs w:val="22"/>
        </w:rPr>
        <w:t>funcţia</w:t>
      </w:r>
      <w:r w:rsidRPr="002F2F39">
        <w:rPr>
          <w:rFonts w:ascii="Arial" w:hAnsi="Arial" w:cs="Arial"/>
          <w:spacing w:val="16"/>
          <w:sz w:val="22"/>
          <w:szCs w:val="22"/>
        </w:rPr>
        <w:t xml:space="preserve"> </w:t>
      </w:r>
      <w:r w:rsidRPr="002F2F39">
        <w:rPr>
          <w:rFonts w:ascii="Arial" w:hAnsi="Arial" w:cs="Arial"/>
          <w:sz w:val="22"/>
          <w:szCs w:val="22"/>
        </w:rPr>
        <w:t>ariei</w:t>
      </w:r>
      <w:r w:rsidRPr="002F2F39">
        <w:rPr>
          <w:rFonts w:ascii="Arial" w:hAnsi="Arial" w:cs="Arial"/>
          <w:spacing w:val="-57"/>
          <w:sz w:val="22"/>
          <w:szCs w:val="22"/>
        </w:rPr>
        <w:t xml:space="preserve"> </w:t>
      </w:r>
      <w:r w:rsidRPr="002F2F39">
        <w:rPr>
          <w:rFonts w:ascii="Arial" w:hAnsi="Arial" w:cs="Arial"/>
          <w:sz w:val="22"/>
          <w:szCs w:val="22"/>
        </w:rPr>
        <w:t>naturale</w:t>
      </w:r>
      <w:r w:rsidRPr="002F2F39">
        <w:rPr>
          <w:rFonts w:ascii="Arial" w:hAnsi="Arial" w:cs="Arial"/>
          <w:spacing w:val="-1"/>
          <w:sz w:val="22"/>
          <w:szCs w:val="22"/>
        </w:rPr>
        <w:t xml:space="preserve"> </w:t>
      </w:r>
      <w:r w:rsidRPr="002F2F39">
        <w:rPr>
          <w:rFonts w:ascii="Arial" w:hAnsi="Arial" w:cs="Arial"/>
          <w:sz w:val="22"/>
          <w:szCs w:val="22"/>
        </w:rPr>
        <w:t>protejate</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interes comunitar.</w:t>
      </w:r>
    </w:p>
    <w:p w14:paraId="57FC4BD7" w14:textId="77777777" w:rsidR="007426F0" w:rsidRPr="002F2F39" w:rsidRDefault="007426F0" w:rsidP="007426F0">
      <w:pPr>
        <w:spacing w:after="0" w:line="240" w:lineRule="auto"/>
        <w:ind w:left="20" w:right="420" w:firstLine="534"/>
        <w:jc w:val="both"/>
        <w:rPr>
          <w:rFonts w:cs="Arial"/>
          <w:lang w:val="pt-BR"/>
        </w:rPr>
      </w:pPr>
    </w:p>
    <w:p w14:paraId="04F65572" w14:textId="77777777" w:rsidR="007426F0" w:rsidRPr="002F2F39" w:rsidRDefault="007426F0" w:rsidP="007426F0">
      <w:pPr>
        <w:spacing w:after="0" w:line="240" w:lineRule="auto"/>
        <w:ind w:left="20" w:right="420" w:firstLine="534"/>
        <w:jc w:val="both"/>
        <w:rPr>
          <w:rFonts w:cs="Arial"/>
        </w:rPr>
      </w:pPr>
      <w:r w:rsidRPr="002F2F39">
        <w:rPr>
          <w:rFonts w:cs="Arial"/>
        </w:rPr>
        <w:t xml:space="preserve">În vederea atingerii obiectivelor este necesară implementarea complexului de măsuri de management, prezentate în cele ce urmează, care se pot grupa în funcție de domeniul de aplicabilitate a acestora în următoarele programe și subprograme identificate în cadrul Proiectului GEF “Îmbunătățirea sustenabilității financiare a sistemului de arii protejate din Carpați” în vederea standardizării grupelor mari de activități în aceste categorii pentru a putea fi centralizate și estimate la nivel local, regional și național. </w:t>
      </w:r>
    </w:p>
    <w:p w14:paraId="79389DD3" w14:textId="77777777" w:rsidR="007426F0" w:rsidRPr="002F2F39" w:rsidRDefault="007426F0" w:rsidP="007426F0">
      <w:pPr>
        <w:spacing w:after="0" w:line="240" w:lineRule="auto"/>
        <w:ind w:left="20" w:right="420" w:firstLine="534"/>
        <w:jc w:val="both"/>
        <w:rPr>
          <w:rFonts w:cs="Arial"/>
        </w:rPr>
      </w:pPr>
      <w:r w:rsidRPr="002F2F39">
        <w:rPr>
          <w:rFonts w:cs="Arial"/>
        </w:rPr>
        <w:t xml:space="preserve">Au fost stabilite următoarele obiective specifice: </w:t>
      </w:r>
    </w:p>
    <w:p w14:paraId="0C0B9653" w14:textId="77777777" w:rsidR="007426F0" w:rsidRPr="002F2F39" w:rsidRDefault="007426F0" w:rsidP="007426F0">
      <w:pPr>
        <w:spacing w:after="0" w:line="240" w:lineRule="auto"/>
        <w:ind w:left="20" w:right="420" w:firstLine="534"/>
        <w:jc w:val="both"/>
        <w:rPr>
          <w:rFonts w:cs="Arial"/>
        </w:rPr>
      </w:pPr>
    </w:p>
    <w:p w14:paraId="3392AC92" w14:textId="77777777" w:rsidR="007426F0" w:rsidRPr="002F2F39" w:rsidRDefault="007426F0" w:rsidP="007426F0">
      <w:pPr>
        <w:pStyle w:val="BodyText"/>
        <w:ind w:right="-2" w:firstLine="708"/>
        <w:jc w:val="both"/>
        <w:rPr>
          <w:rFonts w:ascii="Arial" w:hAnsi="Arial" w:cs="Arial"/>
          <w:sz w:val="22"/>
          <w:szCs w:val="22"/>
        </w:rPr>
      </w:pPr>
      <w:r w:rsidRPr="002F2F39">
        <w:rPr>
          <w:rFonts w:ascii="Arial" w:hAnsi="Arial" w:cs="Arial"/>
          <w:b/>
          <w:sz w:val="22"/>
          <w:szCs w:val="22"/>
        </w:rPr>
        <w:t xml:space="preserve">Scop: </w:t>
      </w:r>
      <w:r w:rsidRPr="002F2F39">
        <w:rPr>
          <w:rFonts w:ascii="Arial" w:hAnsi="Arial" w:cs="Arial"/>
          <w:sz w:val="22"/>
          <w:szCs w:val="22"/>
        </w:rPr>
        <w:t>Mentinerea / refacerea starii favorabile de conservare pentru habitatele si</w:t>
      </w:r>
      <w:r w:rsidRPr="002F2F39">
        <w:rPr>
          <w:rFonts w:ascii="Arial" w:hAnsi="Arial" w:cs="Arial"/>
          <w:spacing w:val="1"/>
          <w:sz w:val="22"/>
          <w:szCs w:val="22"/>
        </w:rPr>
        <w:t xml:space="preserve"> </w:t>
      </w:r>
      <w:r w:rsidRPr="002F2F39">
        <w:rPr>
          <w:rFonts w:ascii="Arial" w:hAnsi="Arial" w:cs="Arial"/>
          <w:sz w:val="22"/>
          <w:szCs w:val="22"/>
        </w:rPr>
        <w:t>speciile de interes conservativ prin aplicarea si imbunatatirea masurilor de management in</w:t>
      </w:r>
      <w:r w:rsidRPr="002F2F39">
        <w:rPr>
          <w:rFonts w:ascii="Arial" w:hAnsi="Arial" w:cs="Arial"/>
          <w:spacing w:val="1"/>
          <w:sz w:val="22"/>
          <w:szCs w:val="22"/>
        </w:rPr>
        <w:t xml:space="preserve"> </w:t>
      </w:r>
      <w:r w:rsidRPr="002F2F39">
        <w:rPr>
          <w:rFonts w:ascii="Arial" w:hAnsi="Arial" w:cs="Arial"/>
          <w:sz w:val="22"/>
          <w:szCs w:val="22"/>
        </w:rPr>
        <w:t>colaborare</w:t>
      </w:r>
      <w:r w:rsidRPr="002F2F39">
        <w:rPr>
          <w:rFonts w:ascii="Arial" w:hAnsi="Arial" w:cs="Arial"/>
          <w:spacing w:val="-1"/>
          <w:sz w:val="22"/>
          <w:szCs w:val="22"/>
        </w:rPr>
        <w:t xml:space="preserve"> </w:t>
      </w:r>
      <w:r w:rsidRPr="002F2F39">
        <w:rPr>
          <w:rFonts w:ascii="Arial" w:hAnsi="Arial" w:cs="Arial"/>
          <w:sz w:val="22"/>
          <w:szCs w:val="22"/>
        </w:rPr>
        <w:t>cu</w:t>
      </w:r>
      <w:r w:rsidRPr="002F2F39">
        <w:rPr>
          <w:rFonts w:ascii="Arial" w:hAnsi="Arial" w:cs="Arial"/>
          <w:spacing w:val="-4"/>
          <w:sz w:val="22"/>
          <w:szCs w:val="22"/>
        </w:rPr>
        <w:t xml:space="preserve"> </w:t>
      </w:r>
      <w:r w:rsidRPr="002F2F39">
        <w:rPr>
          <w:rFonts w:ascii="Arial" w:hAnsi="Arial" w:cs="Arial"/>
          <w:sz w:val="22"/>
          <w:szCs w:val="22"/>
        </w:rPr>
        <w:t>proprietarii</w:t>
      </w:r>
      <w:r w:rsidRPr="002F2F39">
        <w:rPr>
          <w:rFonts w:ascii="Arial" w:hAnsi="Arial" w:cs="Arial"/>
          <w:spacing w:val="-4"/>
          <w:sz w:val="22"/>
          <w:szCs w:val="22"/>
        </w:rPr>
        <w:t xml:space="preserve"> </w:t>
      </w:r>
      <w:r w:rsidRPr="002F2F39">
        <w:rPr>
          <w:rFonts w:ascii="Arial" w:hAnsi="Arial" w:cs="Arial"/>
          <w:sz w:val="22"/>
          <w:szCs w:val="22"/>
        </w:rPr>
        <w:t>/administratorii de terenuri si resurse</w:t>
      </w:r>
      <w:r w:rsidRPr="002F2F39">
        <w:rPr>
          <w:rFonts w:ascii="Arial" w:hAnsi="Arial" w:cs="Arial"/>
          <w:spacing w:val="-4"/>
          <w:sz w:val="22"/>
          <w:szCs w:val="22"/>
        </w:rPr>
        <w:t xml:space="preserve"> </w:t>
      </w:r>
      <w:r w:rsidRPr="002F2F39">
        <w:rPr>
          <w:rFonts w:ascii="Arial" w:hAnsi="Arial" w:cs="Arial"/>
          <w:sz w:val="22"/>
          <w:szCs w:val="22"/>
        </w:rPr>
        <w:t>naturale.</w:t>
      </w:r>
    </w:p>
    <w:p w14:paraId="1CF31C48" w14:textId="77777777" w:rsidR="007426F0" w:rsidRPr="002F2F39" w:rsidRDefault="007426F0" w:rsidP="007426F0">
      <w:pPr>
        <w:pStyle w:val="BodyText"/>
        <w:ind w:right="-2" w:firstLine="708"/>
        <w:jc w:val="both"/>
        <w:rPr>
          <w:rFonts w:ascii="Arial" w:hAnsi="Arial" w:cs="Arial"/>
          <w:sz w:val="22"/>
          <w:szCs w:val="22"/>
        </w:rPr>
      </w:pPr>
      <w:r w:rsidRPr="002F2F39">
        <w:rPr>
          <w:rFonts w:ascii="Arial" w:hAnsi="Arial" w:cs="Arial"/>
          <w:sz w:val="22"/>
          <w:szCs w:val="22"/>
        </w:rPr>
        <w:t>Asigurarea conditiilor necesare pentru conservarea biodiversitatii este principalul</w:t>
      </w:r>
      <w:r w:rsidRPr="002F2F39">
        <w:rPr>
          <w:rFonts w:ascii="Arial" w:hAnsi="Arial" w:cs="Arial"/>
          <w:spacing w:val="1"/>
          <w:sz w:val="22"/>
          <w:szCs w:val="22"/>
        </w:rPr>
        <w:t xml:space="preserve"> </w:t>
      </w:r>
      <w:r w:rsidRPr="002F2F39">
        <w:rPr>
          <w:rFonts w:ascii="Arial" w:hAnsi="Arial" w:cs="Arial"/>
          <w:sz w:val="22"/>
          <w:szCs w:val="22"/>
        </w:rPr>
        <w:t>obiectiv al Parcului Natural si ariile protejate anexe. Actiunile</w:t>
      </w:r>
      <w:r w:rsidRPr="002F2F39">
        <w:rPr>
          <w:rFonts w:ascii="Arial" w:hAnsi="Arial" w:cs="Arial"/>
          <w:spacing w:val="-67"/>
          <w:sz w:val="22"/>
          <w:szCs w:val="22"/>
        </w:rPr>
        <w:t xml:space="preserve"> </w:t>
      </w:r>
      <w:r w:rsidRPr="002F2F39">
        <w:rPr>
          <w:rFonts w:ascii="Arial" w:hAnsi="Arial" w:cs="Arial"/>
          <w:sz w:val="22"/>
          <w:szCs w:val="22"/>
        </w:rPr>
        <w:t>de management vor fi orientate spre mentinerea sau dupa caz refacerea starii favorabile de</w:t>
      </w:r>
      <w:r w:rsidRPr="002F2F39">
        <w:rPr>
          <w:rFonts w:ascii="Arial" w:hAnsi="Arial" w:cs="Arial"/>
          <w:spacing w:val="1"/>
          <w:sz w:val="22"/>
          <w:szCs w:val="22"/>
        </w:rPr>
        <w:t xml:space="preserve"> </w:t>
      </w:r>
      <w:r w:rsidRPr="002F2F39">
        <w:rPr>
          <w:rFonts w:ascii="Arial" w:hAnsi="Arial" w:cs="Arial"/>
          <w:sz w:val="22"/>
          <w:szCs w:val="22"/>
        </w:rPr>
        <w:t>conservare</w:t>
      </w:r>
      <w:r w:rsidRPr="002F2F39">
        <w:rPr>
          <w:rFonts w:ascii="Arial" w:hAnsi="Arial" w:cs="Arial"/>
          <w:spacing w:val="1"/>
          <w:sz w:val="22"/>
          <w:szCs w:val="22"/>
        </w:rPr>
        <w:t xml:space="preserve"> </w:t>
      </w:r>
      <w:r w:rsidRPr="002F2F39">
        <w:rPr>
          <w:rFonts w:ascii="Arial" w:hAnsi="Arial" w:cs="Arial"/>
          <w:sz w:val="22"/>
          <w:szCs w:val="22"/>
        </w:rPr>
        <w:t>a</w:t>
      </w:r>
      <w:r w:rsidRPr="002F2F39">
        <w:rPr>
          <w:rFonts w:ascii="Arial" w:hAnsi="Arial" w:cs="Arial"/>
          <w:spacing w:val="1"/>
          <w:sz w:val="22"/>
          <w:szCs w:val="22"/>
        </w:rPr>
        <w:t xml:space="preserve"> </w:t>
      </w:r>
      <w:r w:rsidRPr="002F2F39">
        <w:rPr>
          <w:rFonts w:ascii="Arial" w:hAnsi="Arial" w:cs="Arial"/>
          <w:sz w:val="22"/>
          <w:szCs w:val="22"/>
        </w:rPr>
        <w:t>habitatelor</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interes</w:t>
      </w:r>
      <w:r w:rsidRPr="002F2F39">
        <w:rPr>
          <w:rFonts w:ascii="Arial" w:hAnsi="Arial" w:cs="Arial"/>
          <w:spacing w:val="1"/>
          <w:sz w:val="22"/>
          <w:szCs w:val="22"/>
        </w:rPr>
        <w:t xml:space="preserve"> </w:t>
      </w:r>
      <w:r w:rsidRPr="002F2F39">
        <w:rPr>
          <w:rFonts w:ascii="Arial" w:hAnsi="Arial" w:cs="Arial"/>
          <w:sz w:val="22"/>
          <w:szCs w:val="22"/>
        </w:rPr>
        <w:t>comunitar,</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care</w:t>
      </w:r>
      <w:r w:rsidRPr="002F2F39">
        <w:rPr>
          <w:rFonts w:ascii="Arial" w:hAnsi="Arial" w:cs="Arial"/>
          <w:spacing w:val="1"/>
          <w:sz w:val="22"/>
          <w:szCs w:val="22"/>
        </w:rPr>
        <w:t xml:space="preserve"> </w:t>
      </w:r>
      <w:r w:rsidRPr="002F2F39">
        <w:rPr>
          <w:rFonts w:ascii="Arial" w:hAnsi="Arial" w:cs="Arial"/>
          <w:sz w:val="22"/>
          <w:szCs w:val="22"/>
        </w:rPr>
        <w:t>sa</w:t>
      </w:r>
      <w:r w:rsidRPr="002F2F39">
        <w:rPr>
          <w:rFonts w:ascii="Arial" w:hAnsi="Arial" w:cs="Arial"/>
          <w:spacing w:val="1"/>
          <w:sz w:val="22"/>
          <w:szCs w:val="22"/>
        </w:rPr>
        <w:t xml:space="preserve"> </w:t>
      </w:r>
      <w:r w:rsidRPr="002F2F39">
        <w:rPr>
          <w:rFonts w:ascii="Arial" w:hAnsi="Arial" w:cs="Arial"/>
          <w:sz w:val="22"/>
          <w:szCs w:val="22"/>
        </w:rPr>
        <w:t>asigure</w:t>
      </w:r>
      <w:r w:rsidRPr="002F2F39">
        <w:rPr>
          <w:rFonts w:ascii="Arial" w:hAnsi="Arial" w:cs="Arial"/>
          <w:spacing w:val="1"/>
          <w:sz w:val="22"/>
          <w:szCs w:val="22"/>
        </w:rPr>
        <w:t xml:space="preserve"> </w:t>
      </w:r>
      <w:r w:rsidRPr="002F2F39">
        <w:rPr>
          <w:rFonts w:ascii="Arial" w:hAnsi="Arial" w:cs="Arial"/>
          <w:sz w:val="22"/>
          <w:szCs w:val="22"/>
        </w:rPr>
        <w:t>conditiile</w:t>
      </w:r>
      <w:r w:rsidRPr="002F2F39">
        <w:rPr>
          <w:rFonts w:ascii="Arial" w:hAnsi="Arial" w:cs="Arial"/>
          <w:spacing w:val="1"/>
          <w:sz w:val="22"/>
          <w:szCs w:val="22"/>
        </w:rPr>
        <w:t xml:space="preserve"> </w:t>
      </w:r>
      <w:r w:rsidRPr="002F2F39">
        <w:rPr>
          <w:rFonts w:ascii="Arial" w:hAnsi="Arial" w:cs="Arial"/>
          <w:sz w:val="22"/>
          <w:szCs w:val="22"/>
        </w:rPr>
        <w:t>necesare</w:t>
      </w:r>
      <w:r w:rsidRPr="002F2F39">
        <w:rPr>
          <w:rFonts w:ascii="Arial" w:hAnsi="Arial" w:cs="Arial"/>
          <w:spacing w:val="1"/>
          <w:sz w:val="22"/>
          <w:szCs w:val="22"/>
        </w:rPr>
        <w:t xml:space="preserve"> </w:t>
      </w:r>
      <w:r w:rsidRPr="002F2F39">
        <w:rPr>
          <w:rFonts w:ascii="Arial" w:hAnsi="Arial" w:cs="Arial"/>
          <w:sz w:val="22"/>
          <w:szCs w:val="22"/>
        </w:rPr>
        <w:t>asigurarii starii favorabile de conservare a speciilor de interes comunitar. Masurile de</w:t>
      </w:r>
      <w:r w:rsidRPr="002F2F39">
        <w:rPr>
          <w:rFonts w:ascii="Arial" w:hAnsi="Arial" w:cs="Arial"/>
          <w:spacing w:val="1"/>
          <w:sz w:val="22"/>
          <w:szCs w:val="22"/>
        </w:rPr>
        <w:t xml:space="preserve"> </w:t>
      </w:r>
      <w:r w:rsidRPr="002F2F39">
        <w:rPr>
          <w:rFonts w:ascii="Arial" w:hAnsi="Arial" w:cs="Arial"/>
          <w:sz w:val="22"/>
          <w:szCs w:val="22"/>
        </w:rPr>
        <w:t>management</w:t>
      </w:r>
      <w:r w:rsidRPr="002F2F39">
        <w:rPr>
          <w:rFonts w:ascii="Arial" w:hAnsi="Arial" w:cs="Arial"/>
          <w:spacing w:val="41"/>
          <w:sz w:val="22"/>
          <w:szCs w:val="22"/>
        </w:rPr>
        <w:t xml:space="preserve"> </w:t>
      </w:r>
      <w:r w:rsidRPr="002F2F39">
        <w:rPr>
          <w:rFonts w:ascii="Arial" w:hAnsi="Arial" w:cs="Arial"/>
          <w:sz w:val="22"/>
          <w:szCs w:val="22"/>
        </w:rPr>
        <w:t>vor</w:t>
      </w:r>
      <w:r w:rsidRPr="002F2F39">
        <w:rPr>
          <w:rFonts w:ascii="Arial" w:hAnsi="Arial" w:cs="Arial"/>
          <w:spacing w:val="44"/>
          <w:sz w:val="22"/>
          <w:szCs w:val="22"/>
        </w:rPr>
        <w:t xml:space="preserve"> </w:t>
      </w:r>
      <w:r w:rsidRPr="002F2F39">
        <w:rPr>
          <w:rFonts w:ascii="Arial" w:hAnsi="Arial" w:cs="Arial"/>
          <w:sz w:val="22"/>
          <w:szCs w:val="22"/>
        </w:rPr>
        <w:t>fi</w:t>
      </w:r>
      <w:r w:rsidRPr="002F2F39">
        <w:rPr>
          <w:rFonts w:ascii="Arial" w:hAnsi="Arial" w:cs="Arial"/>
          <w:spacing w:val="41"/>
          <w:sz w:val="22"/>
          <w:szCs w:val="22"/>
        </w:rPr>
        <w:t xml:space="preserve"> </w:t>
      </w:r>
      <w:r w:rsidRPr="002F2F39">
        <w:rPr>
          <w:rFonts w:ascii="Arial" w:hAnsi="Arial" w:cs="Arial"/>
          <w:sz w:val="22"/>
          <w:szCs w:val="22"/>
        </w:rPr>
        <w:t>orientate</w:t>
      </w:r>
      <w:r w:rsidRPr="002F2F39">
        <w:rPr>
          <w:rFonts w:ascii="Arial" w:hAnsi="Arial" w:cs="Arial"/>
          <w:spacing w:val="42"/>
          <w:sz w:val="22"/>
          <w:szCs w:val="22"/>
        </w:rPr>
        <w:t xml:space="preserve"> </w:t>
      </w:r>
      <w:r w:rsidRPr="002F2F39">
        <w:rPr>
          <w:rFonts w:ascii="Arial" w:hAnsi="Arial" w:cs="Arial"/>
          <w:sz w:val="22"/>
          <w:szCs w:val="22"/>
        </w:rPr>
        <w:t>cu</w:t>
      </w:r>
      <w:r w:rsidRPr="002F2F39">
        <w:rPr>
          <w:rFonts w:ascii="Arial" w:hAnsi="Arial" w:cs="Arial"/>
          <w:spacing w:val="42"/>
          <w:sz w:val="22"/>
          <w:szCs w:val="22"/>
        </w:rPr>
        <w:t xml:space="preserve"> </w:t>
      </w:r>
      <w:r w:rsidRPr="002F2F39">
        <w:rPr>
          <w:rFonts w:ascii="Arial" w:hAnsi="Arial" w:cs="Arial"/>
          <w:sz w:val="22"/>
          <w:szCs w:val="22"/>
        </w:rPr>
        <w:t>precadere</w:t>
      </w:r>
      <w:r w:rsidRPr="002F2F39">
        <w:rPr>
          <w:rFonts w:ascii="Arial" w:hAnsi="Arial" w:cs="Arial"/>
          <w:spacing w:val="44"/>
          <w:sz w:val="22"/>
          <w:szCs w:val="22"/>
        </w:rPr>
        <w:t xml:space="preserve"> </w:t>
      </w:r>
      <w:r w:rsidRPr="002F2F39">
        <w:rPr>
          <w:rFonts w:ascii="Arial" w:hAnsi="Arial" w:cs="Arial"/>
          <w:sz w:val="22"/>
          <w:szCs w:val="22"/>
        </w:rPr>
        <w:t>spre</w:t>
      </w:r>
      <w:r w:rsidRPr="002F2F39">
        <w:rPr>
          <w:rFonts w:ascii="Arial" w:hAnsi="Arial" w:cs="Arial"/>
          <w:spacing w:val="41"/>
          <w:sz w:val="22"/>
          <w:szCs w:val="22"/>
        </w:rPr>
        <w:t xml:space="preserve"> </w:t>
      </w:r>
      <w:r w:rsidRPr="002F2F39">
        <w:rPr>
          <w:rFonts w:ascii="Arial" w:hAnsi="Arial" w:cs="Arial"/>
          <w:sz w:val="22"/>
          <w:szCs w:val="22"/>
        </w:rPr>
        <w:t>diminuarea/eliminarea</w:t>
      </w:r>
      <w:r w:rsidRPr="002F2F39">
        <w:rPr>
          <w:rFonts w:ascii="Arial" w:hAnsi="Arial" w:cs="Arial"/>
          <w:spacing w:val="44"/>
          <w:sz w:val="22"/>
          <w:szCs w:val="22"/>
        </w:rPr>
        <w:t xml:space="preserve"> </w:t>
      </w:r>
      <w:r w:rsidRPr="002F2F39">
        <w:rPr>
          <w:rFonts w:ascii="Arial" w:hAnsi="Arial" w:cs="Arial"/>
          <w:sz w:val="22"/>
          <w:szCs w:val="22"/>
        </w:rPr>
        <w:t>cauzelor,</w:t>
      </w:r>
      <w:r w:rsidRPr="002F2F39">
        <w:rPr>
          <w:rFonts w:ascii="Arial" w:hAnsi="Arial" w:cs="Arial"/>
          <w:spacing w:val="42"/>
          <w:sz w:val="22"/>
          <w:szCs w:val="22"/>
        </w:rPr>
        <w:t xml:space="preserve"> </w:t>
      </w:r>
      <w:r w:rsidRPr="002F2F39">
        <w:rPr>
          <w:rFonts w:ascii="Arial" w:hAnsi="Arial" w:cs="Arial"/>
          <w:sz w:val="22"/>
          <w:szCs w:val="22"/>
        </w:rPr>
        <w:t>care</w:t>
      </w:r>
      <w:r w:rsidRPr="002F2F39">
        <w:rPr>
          <w:rFonts w:ascii="Arial" w:hAnsi="Arial" w:cs="Arial"/>
          <w:spacing w:val="42"/>
          <w:sz w:val="22"/>
          <w:szCs w:val="22"/>
        </w:rPr>
        <w:t xml:space="preserve"> </w:t>
      </w:r>
      <w:r w:rsidRPr="002F2F39">
        <w:rPr>
          <w:rFonts w:ascii="Arial" w:hAnsi="Arial" w:cs="Arial"/>
          <w:sz w:val="22"/>
          <w:szCs w:val="22"/>
        </w:rPr>
        <w:t>au</w:t>
      </w:r>
      <w:r w:rsidRPr="002F2F39">
        <w:rPr>
          <w:rFonts w:ascii="Arial" w:hAnsi="Arial" w:cs="Arial"/>
          <w:spacing w:val="-68"/>
          <w:sz w:val="22"/>
          <w:szCs w:val="22"/>
        </w:rPr>
        <w:t xml:space="preserve"> </w:t>
      </w:r>
      <w:r w:rsidRPr="002F2F39">
        <w:rPr>
          <w:rFonts w:ascii="Arial" w:hAnsi="Arial" w:cs="Arial"/>
          <w:sz w:val="22"/>
          <w:szCs w:val="22"/>
        </w:rPr>
        <w:t>fost</w:t>
      </w:r>
      <w:r w:rsidRPr="002F2F39">
        <w:rPr>
          <w:rFonts w:ascii="Arial" w:hAnsi="Arial" w:cs="Arial"/>
          <w:spacing w:val="-3"/>
          <w:sz w:val="22"/>
          <w:szCs w:val="22"/>
        </w:rPr>
        <w:t xml:space="preserve"> </w:t>
      </w:r>
      <w:r w:rsidRPr="002F2F39">
        <w:rPr>
          <w:rFonts w:ascii="Arial" w:hAnsi="Arial" w:cs="Arial"/>
          <w:sz w:val="22"/>
          <w:szCs w:val="22"/>
        </w:rPr>
        <w:t>identificate</w:t>
      </w:r>
      <w:r w:rsidRPr="002F2F39">
        <w:rPr>
          <w:rFonts w:ascii="Arial" w:hAnsi="Arial" w:cs="Arial"/>
          <w:spacing w:val="-6"/>
          <w:sz w:val="22"/>
          <w:szCs w:val="22"/>
        </w:rPr>
        <w:t xml:space="preserve"> </w:t>
      </w:r>
      <w:r w:rsidRPr="002F2F39">
        <w:rPr>
          <w:rFonts w:ascii="Arial" w:hAnsi="Arial" w:cs="Arial"/>
          <w:sz w:val="22"/>
          <w:szCs w:val="22"/>
        </w:rPr>
        <w:t>pentru</w:t>
      </w:r>
      <w:r w:rsidRPr="002F2F39">
        <w:rPr>
          <w:rFonts w:ascii="Arial" w:hAnsi="Arial" w:cs="Arial"/>
          <w:spacing w:val="-2"/>
          <w:sz w:val="22"/>
          <w:szCs w:val="22"/>
        </w:rPr>
        <w:t xml:space="preserve"> </w:t>
      </w:r>
      <w:r w:rsidRPr="002F2F39">
        <w:rPr>
          <w:rFonts w:ascii="Arial" w:hAnsi="Arial" w:cs="Arial"/>
          <w:sz w:val="22"/>
          <w:szCs w:val="22"/>
        </w:rPr>
        <w:t>presiunile</w:t>
      </w:r>
      <w:r w:rsidRPr="002F2F39">
        <w:rPr>
          <w:rFonts w:ascii="Arial" w:hAnsi="Arial" w:cs="Arial"/>
          <w:spacing w:val="-6"/>
          <w:sz w:val="22"/>
          <w:szCs w:val="22"/>
        </w:rPr>
        <w:t xml:space="preserve"> </w:t>
      </w:r>
      <w:r w:rsidRPr="002F2F39">
        <w:rPr>
          <w:rFonts w:ascii="Arial" w:hAnsi="Arial" w:cs="Arial"/>
          <w:sz w:val="22"/>
          <w:szCs w:val="22"/>
        </w:rPr>
        <w:t>si</w:t>
      </w:r>
      <w:r w:rsidRPr="002F2F39">
        <w:rPr>
          <w:rFonts w:ascii="Arial" w:hAnsi="Arial" w:cs="Arial"/>
          <w:spacing w:val="-2"/>
          <w:sz w:val="22"/>
          <w:szCs w:val="22"/>
        </w:rPr>
        <w:t xml:space="preserve"> </w:t>
      </w:r>
      <w:r w:rsidRPr="002F2F39">
        <w:rPr>
          <w:rFonts w:ascii="Arial" w:hAnsi="Arial" w:cs="Arial"/>
          <w:sz w:val="22"/>
          <w:szCs w:val="22"/>
        </w:rPr>
        <w:t>amenintarile</w:t>
      </w:r>
      <w:r w:rsidRPr="002F2F39">
        <w:rPr>
          <w:rFonts w:ascii="Arial" w:hAnsi="Arial" w:cs="Arial"/>
          <w:spacing w:val="-3"/>
          <w:sz w:val="22"/>
          <w:szCs w:val="22"/>
        </w:rPr>
        <w:t xml:space="preserve"> </w:t>
      </w:r>
      <w:r w:rsidRPr="002F2F39">
        <w:rPr>
          <w:rFonts w:ascii="Arial" w:hAnsi="Arial" w:cs="Arial"/>
          <w:sz w:val="22"/>
          <w:szCs w:val="22"/>
        </w:rPr>
        <w:t>de</w:t>
      </w:r>
      <w:r w:rsidRPr="002F2F39">
        <w:rPr>
          <w:rFonts w:ascii="Arial" w:hAnsi="Arial" w:cs="Arial"/>
          <w:spacing w:val="3"/>
          <w:sz w:val="22"/>
          <w:szCs w:val="22"/>
        </w:rPr>
        <w:t xml:space="preserve"> </w:t>
      </w:r>
      <w:r w:rsidRPr="002F2F39">
        <w:rPr>
          <w:rFonts w:ascii="Arial" w:hAnsi="Arial" w:cs="Arial"/>
          <w:sz w:val="22"/>
          <w:szCs w:val="22"/>
        </w:rPr>
        <w:t>intensitate</w:t>
      </w:r>
      <w:r w:rsidRPr="002F2F39">
        <w:rPr>
          <w:rFonts w:ascii="Arial" w:hAnsi="Arial" w:cs="Arial"/>
          <w:spacing w:val="-3"/>
          <w:sz w:val="22"/>
          <w:szCs w:val="22"/>
        </w:rPr>
        <w:t xml:space="preserve"> </w:t>
      </w:r>
      <w:r w:rsidRPr="002F2F39">
        <w:rPr>
          <w:rFonts w:ascii="Arial" w:hAnsi="Arial" w:cs="Arial"/>
          <w:sz w:val="22"/>
          <w:szCs w:val="22"/>
        </w:rPr>
        <w:t>si</w:t>
      </w:r>
      <w:r w:rsidRPr="002F2F39">
        <w:rPr>
          <w:rFonts w:ascii="Arial" w:hAnsi="Arial" w:cs="Arial"/>
          <w:spacing w:val="-2"/>
          <w:sz w:val="22"/>
          <w:szCs w:val="22"/>
        </w:rPr>
        <w:t xml:space="preserve"> </w:t>
      </w:r>
      <w:r w:rsidRPr="002F2F39">
        <w:rPr>
          <w:rFonts w:ascii="Arial" w:hAnsi="Arial" w:cs="Arial"/>
          <w:sz w:val="22"/>
          <w:szCs w:val="22"/>
        </w:rPr>
        <w:t>extindere</w:t>
      </w:r>
      <w:r w:rsidRPr="002F2F39">
        <w:rPr>
          <w:rFonts w:ascii="Arial" w:hAnsi="Arial" w:cs="Arial"/>
          <w:spacing w:val="-3"/>
          <w:sz w:val="22"/>
          <w:szCs w:val="22"/>
        </w:rPr>
        <w:t xml:space="preserve"> </w:t>
      </w:r>
      <w:r w:rsidRPr="002F2F39">
        <w:rPr>
          <w:rFonts w:ascii="Arial" w:hAnsi="Arial" w:cs="Arial"/>
          <w:sz w:val="22"/>
          <w:szCs w:val="22"/>
        </w:rPr>
        <w:t>mare</w:t>
      </w:r>
      <w:r w:rsidRPr="002F2F39">
        <w:rPr>
          <w:rFonts w:ascii="Arial" w:hAnsi="Arial" w:cs="Arial"/>
          <w:spacing w:val="-3"/>
          <w:sz w:val="22"/>
          <w:szCs w:val="22"/>
        </w:rPr>
        <w:t xml:space="preserve"> </w:t>
      </w:r>
      <w:r w:rsidRPr="002F2F39">
        <w:rPr>
          <w:rFonts w:ascii="Arial" w:hAnsi="Arial" w:cs="Arial"/>
          <w:sz w:val="22"/>
          <w:szCs w:val="22"/>
        </w:rPr>
        <w:t>si</w:t>
      </w:r>
      <w:r w:rsidRPr="002F2F39">
        <w:rPr>
          <w:rFonts w:ascii="Arial" w:hAnsi="Arial" w:cs="Arial"/>
          <w:spacing w:val="-2"/>
          <w:sz w:val="22"/>
          <w:szCs w:val="22"/>
        </w:rPr>
        <w:t xml:space="preserve"> </w:t>
      </w:r>
      <w:r w:rsidRPr="002F2F39">
        <w:rPr>
          <w:rFonts w:ascii="Arial" w:hAnsi="Arial" w:cs="Arial"/>
          <w:sz w:val="22"/>
          <w:szCs w:val="22"/>
        </w:rPr>
        <w:t>medie.</w:t>
      </w:r>
    </w:p>
    <w:p w14:paraId="3590B552" w14:textId="77777777" w:rsidR="007426F0" w:rsidRPr="002F2F39" w:rsidRDefault="007426F0" w:rsidP="007426F0">
      <w:pPr>
        <w:pStyle w:val="BodyText"/>
        <w:ind w:right="-2" w:firstLine="708"/>
        <w:jc w:val="both"/>
        <w:rPr>
          <w:rFonts w:ascii="Arial" w:hAnsi="Arial" w:cs="Arial"/>
          <w:sz w:val="22"/>
          <w:szCs w:val="22"/>
        </w:rPr>
      </w:pPr>
      <w:r w:rsidRPr="002F2F39">
        <w:rPr>
          <w:rFonts w:ascii="Arial" w:hAnsi="Arial" w:cs="Arial"/>
          <w:sz w:val="22"/>
          <w:szCs w:val="22"/>
        </w:rPr>
        <w:t>In situatiile in care cauzele nu pot fi influentate de catre administratori si partenerii</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management,</w:t>
      </w:r>
      <w:r w:rsidRPr="002F2F39">
        <w:rPr>
          <w:rFonts w:ascii="Arial" w:hAnsi="Arial" w:cs="Arial"/>
          <w:spacing w:val="1"/>
          <w:sz w:val="22"/>
          <w:szCs w:val="22"/>
        </w:rPr>
        <w:t xml:space="preserve"> </w:t>
      </w:r>
      <w:r w:rsidRPr="002F2F39">
        <w:rPr>
          <w:rFonts w:ascii="Arial" w:hAnsi="Arial" w:cs="Arial"/>
          <w:sz w:val="22"/>
          <w:szCs w:val="22"/>
        </w:rPr>
        <w:t>se</w:t>
      </w:r>
      <w:r w:rsidRPr="002F2F39">
        <w:rPr>
          <w:rFonts w:ascii="Arial" w:hAnsi="Arial" w:cs="Arial"/>
          <w:spacing w:val="1"/>
          <w:sz w:val="22"/>
          <w:szCs w:val="22"/>
        </w:rPr>
        <w:t xml:space="preserve"> </w:t>
      </w:r>
      <w:r w:rsidRPr="002F2F39">
        <w:rPr>
          <w:rFonts w:ascii="Arial" w:hAnsi="Arial" w:cs="Arial"/>
          <w:sz w:val="22"/>
          <w:szCs w:val="22"/>
        </w:rPr>
        <w:t>vor</w:t>
      </w:r>
      <w:r w:rsidRPr="002F2F39">
        <w:rPr>
          <w:rFonts w:ascii="Arial" w:hAnsi="Arial" w:cs="Arial"/>
          <w:spacing w:val="1"/>
          <w:sz w:val="22"/>
          <w:szCs w:val="22"/>
        </w:rPr>
        <w:t xml:space="preserve"> </w:t>
      </w:r>
      <w:r w:rsidRPr="002F2F39">
        <w:rPr>
          <w:rFonts w:ascii="Arial" w:hAnsi="Arial" w:cs="Arial"/>
          <w:sz w:val="22"/>
          <w:szCs w:val="22"/>
        </w:rPr>
        <w:t>stabili</w:t>
      </w:r>
      <w:r w:rsidRPr="002F2F39">
        <w:rPr>
          <w:rFonts w:ascii="Arial" w:hAnsi="Arial" w:cs="Arial"/>
          <w:spacing w:val="1"/>
          <w:sz w:val="22"/>
          <w:szCs w:val="22"/>
        </w:rPr>
        <w:t xml:space="preserve"> </w:t>
      </w:r>
      <w:r w:rsidRPr="002F2F39">
        <w:rPr>
          <w:rFonts w:ascii="Arial" w:hAnsi="Arial" w:cs="Arial"/>
          <w:sz w:val="22"/>
          <w:szCs w:val="22"/>
        </w:rPr>
        <w:t>masuri</w:t>
      </w:r>
      <w:r w:rsidRPr="002F2F39">
        <w:rPr>
          <w:rFonts w:ascii="Arial" w:hAnsi="Arial" w:cs="Arial"/>
          <w:spacing w:val="1"/>
          <w:sz w:val="22"/>
          <w:szCs w:val="22"/>
        </w:rPr>
        <w:t xml:space="preserve"> </w:t>
      </w:r>
      <w:r w:rsidRPr="002F2F39">
        <w:rPr>
          <w:rFonts w:ascii="Arial" w:hAnsi="Arial" w:cs="Arial"/>
          <w:sz w:val="22"/>
          <w:szCs w:val="22"/>
        </w:rPr>
        <w:t>care</w:t>
      </w:r>
      <w:r w:rsidRPr="002F2F39">
        <w:rPr>
          <w:rFonts w:ascii="Arial" w:hAnsi="Arial" w:cs="Arial"/>
          <w:spacing w:val="1"/>
          <w:sz w:val="22"/>
          <w:szCs w:val="22"/>
        </w:rPr>
        <w:t xml:space="preserve"> </w:t>
      </w:r>
      <w:r w:rsidRPr="002F2F39">
        <w:rPr>
          <w:rFonts w:ascii="Arial" w:hAnsi="Arial" w:cs="Arial"/>
          <w:sz w:val="22"/>
          <w:szCs w:val="22"/>
        </w:rPr>
        <w:t>sa</w:t>
      </w:r>
      <w:r w:rsidRPr="002F2F39">
        <w:rPr>
          <w:rFonts w:ascii="Arial" w:hAnsi="Arial" w:cs="Arial"/>
          <w:spacing w:val="1"/>
          <w:sz w:val="22"/>
          <w:szCs w:val="22"/>
        </w:rPr>
        <w:t xml:space="preserve"> </w:t>
      </w:r>
      <w:r w:rsidRPr="002F2F39">
        <w:rPr>
          <w:rFonts w:ascii="Arial" w:hAnsi="Arial" w:cs="Arial"/>
          <w:sz w:val="22"/>
          <w:szCs w:val="22"/>
        </w:rPr>
        <w:t>reduca</w:t>
      </w:r>
      <w:r w:rsidRPr="002F2F39">
        <w:rPr>
          <w:rFonts w:ascii="Arial" w:hAnsi="Arial" w:cs="Arial"/>
          <w:spacing w:val="1"/>
          <w:sz w:val="22"/>
          <w:szCs w:val="22"/>
        </w:rPr>
        <w:t xml:space="preserve"> </w:t>
      </w:r>
      <w:r w:rsidRPr="002F2F39">
        <w:rPr>
          <w:rFonts w:ascii="Arial" w:hAnsi="Arial" w:cs="Arial"/>
          <w:sz w:val="22"/>
          <w:szCs w:val="22"/>
        </w:rPr>
        <w:t>impactul</w:t>
      </w:r>
      <w:r w:rsidRPr="002F2F39">
        <w:rPr>
          <w:rFonts w:ascii="Arial" w:hAnsi="Arial" w:cs="Arial"/>
          <w:spacing w:val="1"/>
          <w:sz w:val="22"/>
          <w:szCs w:val="22"/>
        </w:rPr>
        <w:t xml:space="preserve"> </w:t>
      </w:r>
      <w:r w:rsidRPr="002F2F39">
        <w:rPr>
          <w:rFonts w:ascii="Arial" w:hAnsi="Arial" w:cs="Arial"/>
          <w:sz w:val="22"/>
          <w:szCs w:val="22"/>
        </w:rPr>
        <w:t>amenintarilor</w:t>
      </w:r>
      <w:r w:rsidRPr="002F2F39">
        <w:rPr>
          <w:rFonts w:ascii="Arial" w:hAnsi="Arial" w:cs="Arial"/>
          <w:spacing w:val="1"/>
          <w:sz w:val="22"/>
          <w:szCs w:val="22"/>
        </w:rPr>
        <w:t xml:space="preserve"> </w:t>
      </w:r>
      <w:r w:rsidRPr="002F2F39">
        <w:rPr>
          <w:rFonts w:ascii="Arial" w:hAnsi="Arial" w:cs="Arial"/>
          <w:sz w:val="22"/>
          <w:szCs w:val="22"/>
        </w:rPr>
        <w:t>asupra</w:t>
      </w:r>
      <w:r w:rsidRPr="002F2F39">
        <w:rPr>
          <w:rFonts w:ascii="Arial" w:hAnsi="Arial" w:cs="Arial"/>
          <w:spacing w:val="1"/>
          <w:sz w:val="22"/>
          <w:szCs w:val="22"/>
        </w:rPr>
        <w:t xml:space="preserve"> </w:t>
      </w:r>
      <w:r w:rsidRPr="002F2F39">
        <w:rPr>
          <w:rFonts w:ascii="Arial" w:hAnsi="Arial" w:cs="Arial"/>
          <w:sz w:val="22"/>
          <w:szCs w:val="22"/>
        </w:rPr>
        <w:t>valorilor</w:t>
      </w:r>
      <w:r w:rsidRPr="002F2F39">
        <w:rPr>
          <w:rFonts w:ascii="Arial" w:hAnsi="Arial" w:cs="Arial"/>
          <w:spacing w:val="-4"/>
          <w:sz w:val="22"/>
          <w:szCs w:val="22"/>
        </w:rPr>
        <w:t xml:space="preserve"> </w:t>
      </w:r>
      <w:r w:rsidRPr="002F2F39">
        <w:rPr>
          <w:rFonts w:ascii="Arial" w:hAnsi="Arial" w:cs="Arial"/>
          <w:sz w:val="22"/>
          <w:szCs w:val="22"/>
        </w:rPr>
        <w:t>de biodiversitate.</w:t>
      </w:r>
    </w:p>
    <w:p w14:paraId="0B88E95A" w14:textId="77777777" w:rsidR="007426F0" w:rsidRDefault="007426F0" w:rsidP="007426F0">
      <w:pPr>
        <w:pStyle w:val="BodyText"/>
        <w:spacing w:before="5"/>
        <w:ind w:right="-2"/>
        <w:rPr>
          <w:rFonts w:ascii="Arial" w:hAnsi="Arial" w:cs="Arial"/>
          <w:sz w:val="22"/>
          <w:szCs w:val="22"/>
        </w:rPr>
      </w:pPr>
    </w:p>
    <w:p w14:paraId="17D2BC1A" w14:textId="77777777" w:rsidR="00922802" w:rsidRPr="002F2F39" w:rsidRDefault="00922802" w:rsidP="007426F0">
      <w:pPr>
        <w:pStyle w:val="BodyText"/>
        <w:spacing w:before="5"/>
        <w:ind w:right="-2"/>
        <w:rPr>
          <w:rFonts w:ascii="Arial" w:hAnsi="Arial" w:cs="Arial"/>
          <w:sz w:val="22"/>
          <w:szCs w:val="22"/>
        </w:rPr>
      </w:pPr>
    </w:p>
    <w:p w14:paraId="1E6CDE04" w14:textId="77777777" w:rsidR="007426F0" w:rsidRPr="002F2F39" w:rsidRDefault="007426F0" w:rsidP="007426F0">
      <w:pPr>
        <w:pStyle w:val="Heading1"/>
        <w:spacing w:line="319" w:lineRule="exact"/>
        <w:ind w:right="-2"/>
        <w:jc w:val="both"/>
        <w:rPr>
          <w:sz w:val="22"/>
          <w:szCs w:val="22"/>
        </w:rPr>
      </w:pPr>
      <w:r w:rsidRPr="002F2F39">
        <w:rPr>
          <w:sz w:val="22"/>
          <w:szCs w:val="22"/>
        </w:rPr>
        <w:lastRenderedPageBreak/>
        <w:t>Subprogramul</w:t>
      </w:r>
      <w:r w:rsidRPr="002F2F39">
        <w:rPr>
          <w:spacing w:val="-2"/>
          <w:sz w:val="22"/>
          <w:szCs w:val="22"/>
        </w:rPr>
        <w:t xml:space="preserve"> </w:t>
      </w:r>
      <w:r w:rsidRPr="002F2F39">
        <w:rPr>
          <w:sz w:val="22"/>
          <w:szCs w:val="22"/>
        </w:rPr>
        <w:t>1.1.</w:t>
      </w:r>
      <w:r w:rsidRPr="002F2F39">
        <w:rPr>
          <w:spacing w:val="-5"/>
          <w:sz w:val="22"/>
          <w:szCs w:val="22"/>
        </w:rPr>
        <w:t xml:space="preserve"> </w:t>
      </w:r>
      <w:r w:rsidRPr="002F2F39">
        <w:rPr>
          <w:sz w:val="22"/>
          <w:szCs w:val="22"/>
        </w:rPr>
        <w:t>Managementul</w:t>
      </w:r>
      <w:r w:rsidRPr="002F2F39">
        <w:rPr>
          <w:spacing w:val="-1"/>
          <w:sz w:val="22"/>
          <w:szCs w:val="22"/>
        </w:rPr>
        <w:t xml:space="preserve"> </w:t>
      </w:r>
      <w:r w:rsidRPr="002F2F39">
        <w:rPr>
          <w:sz w:val="22"/>
          <w:szCs w:val="22"/>
        </w:rPr>
        <w:t>habitatelor</w:t>
      </w:r>
      <w:r w:rsidRPr="002F2F39">
        <w:rPr>
          <w:spacing w:val="-2"/>
          <w:sz w:val="22"/>
          <w:szCs w:val="22"/>
        </w:rPr>
        <w:t xml:space="preserve"> </w:t>
      </w:r>
      <w:r w:rsidRPr="002F2F39">
        <w:rPr>
          <w:sz w:val="22"/>
          <w:szCs w:val="22"/>
        </w:rPr>
        <w:t>de</w:t>
      </w:r>
      <w:r w:rsidRPr="002F2F39">
        <w:rPr>
          <w:spacing w:val="-3"/>
          <w:sz w:val="22"/>
          <w:szCs w:val="22"/>
        </w:rPr>
        <w:t xml:space="preserve"> </w:t>
      </w:r>
      <w:r w:rsidRPr="002F2F39">
        <w:rPr>
          <w:sz w:val="22"/>
          <w:szCs w:val="22"/>
        </w:rPr>
        <w:t>interes</w:t>
      </w:r>
      <w:r w:rsidRPr="002F2F39">
        <w:rPr>
          <w:spacing w:val="-1"/>
          <w:sz w:val="22"/>
          <w:szCs w:val="22"/>
        </w:rPr>
        <w:t xml:space="preserve"> </w:t>
      </w:r>
      <w:r w:rsidRPr="002F2F39">
        <w:rPr>
          <w:sz w:val="22"/>
          <w:szCs w:val="22"/>
        </w:rPr>
        <w:t>comunitar</w:t>
      </w:r>
    </w:p>
    <w:p w14:paraId="518DFB65"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 xml:space="preserve">Obiectiv specific: </w:t>
      </w:r>
      <w:r w:rsidRPr="002F2F39">
        <w:rPr>
          <w:rFonts w:ascii="Arial" w:hAnsi="Arial" w:cs="Arial"/>
          <w:sz w:val="22"/>
          <w:szCs w:val="22"/>
        </w:rPr>
        <w:t>Mentinerea/refacerea starii favorabile de conservare prin masuri active</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management</w:t>
      </w:r>
      <w:r w:rsidRPr="002F2F39">
        <w:rPr>
          <w:rFonts w:ascii="Arial" w:hAnsi="Arial" w:cs="Arial"/>
          <w:spacing w:val="1"/>
          <w:sz w:val="22"/>
          <w:szCs w:val="22"/>
        </w:rPr>
        <w:t xml:space="preserve"> </w:t>
      </w:r>
      <w:r w:rsidRPr="002F2F39">
        <w:rPr>
          <w:rFonts w:ascii="Arial" w:hAnsi="Arial" w:cs="Arial"/>
          <w:sz w:val="22"/>
          <w:szCs w:val="22"/>
        </w:rPr>
        <w:t>a</w:t>
      </w:r>
      <w:r w:rsidRPr="002F2F39">
        <w:rPr>
          <w:rFonts w:ascii="Arial" w:hAnsi="Arial" w:cs="Arial"/>
          <w:spacing w:val="1"/>
          <w:sz w:val="22"/>
          <w:szCs w:val="22"/>
        </w:rPr>
        <w:t xml:space="preserve"> </w:t>
      </w:r>
      <w:r w:rsidRPr="002F2F39">
        <w:rPr>
          <w:rFonts w:ascii="Arial" w:hAnsi="Arial" w:cs="Arial"/>
          <w:sz w:val="22"/>
          <w:szCs w:val="22"/>
        </w:rPr>
        <w:t>habitatelor</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interes</w:t>
      </w:r>
      <w:r w:rsidRPr="002F2F39">
        <w:rPr>
          <w:rFonts w:ascii="Arial" w:hAnsi="Arial" w:cs="Arial"/>
          <w:spacing w:val="1"/>
          <w:sz w:val="22"/>
          <w:szCs w:val="22"/>
        </w:rPr>
        <w:t xml:space="preserve"> </w:t>
      </w:r>
      <w:r w:rsidRPr="002F2F39">
        <w:rPr>
          <w:rFonts w:ascii="Arial" w:hAnsi="Arial" w:cs="Arial"/>
          <w:sz w:val="22"/>
          <w:szCs w:val="22"/>
        </w:rPr>
        <w:t>comunitar</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asigurarea</w:t>
      </w:r>
      <w:r w:rsidRPr="002F2F39">
        <w:rPr>
          <w:rFonts w:ascii="Arial" w:hAnsi="Arial" w:cs="Arial"/>
          <w:spacing w:val="1"/>
          <w:sz w:val="22"/>
          <w:szCs w:val="22"/>
        </w:rPr>
        <w:t xml:space="preserve"> </w:t>
      </w:r>
      <w:r w:rsidRPr="002F2F39">
        <w:rPr>
          <w:rFonts w:ascii="Arial" w:hAnsi="Arial" w:cs="Arial"/>
          <w:sz w:val="22"/>
          <w:szCs w:val="22"/>
        </w:rPr>
        <w:t>conditiilor</w:t>
      </w:r>
      <w:r w:rsidRPr="002F2F39">
        <w:rPr>
          <w:rFonts w:ascii="Arial" w:hAnsi="Arial" w:cs="Arial"/>
          <w:spacing w:val="1"/>
          <w:sz w:val="22"/>
          <w:szCs w:val="22"/>
        </w:rPr>
        <w:t xml:space="preserve"> </w:t>
      </w:r>
      <w:r w:rsidRPr="002F2F39">
        <w:rPr>
          <w:rFonts w:ascii="Arial" w:hAnsi="Arial" w:cs="Arial"/>
          <w:sz w:val="22"/>
          <w:szCs w:val="22"/>
        </w:rPr>
        <w:t>necesare</w:t>
      </w:r>
      <w:r w:rsidRPr="002F2F39">
        <w:rPr>
          <w:rFonts w:ascii="Arial" w:hAnsi="Arial" w:cs="Arial"/>
          <w:spacing w:val="1"/>
          <w:sz w:val="22"/>
          <w:szCs w:val="22"/>
        </w:rPr>
        <w:t xml:space="preserve"> </w:t>
      </w:r>
      <w:r w:rsidRPr="002F2F39">
        <w:rPr>
          <w:rFonts w:ascii="Arial" w:hAnsi="Arial" w:cs="Arial"/>
          <w:sz w:val="22"/>
          <w:szCs w:val="22"/>
        </w:rPr>
        <w:t>speciilor</w:t>
      </w:r>
      <w:r w:rsidRPr="002F2F39">
        <w:rPr>
          <w:rFonts w:ascii="Arial" w:hAnsi="Arial" w:cs="Arial"/>
          <w:spacing w:val="-4"/>
          <w:sz w:val="22"/>
          <w:szCs w:val="22"/>
        </w:rPr>
        <w:t xml:space="preserve"> </w:t>
      </w:r>
      <w:r w:rsidRPr="002F2F39">
        <w:rPr>
          <w:rFonts w:ascii="Arial" w:hAnsi="Arial" w:cs="Arial"/>
          <w:sz w:val="22"/>
          <w:szCs w:val="22"/>
        </w:rPr>
        <w:t>de interes</w:t>
      </w:r>
      <w:r w:rsidRPr="002F2F39">
        <w:rPr>
          <w:rFonts w:ascii="Arial" w:hAnsi="Arial" w:cs="Arial"/>
          <w:spacing w:val="1"/>
          <w:sz w:val="22"/>
          <w:szCs w:val="22"/>
        </w:rPr>
        <w:t xml:space="preserve"> </w:t>
      </w:r>
      <w:r w:rsidRPr="002F2F39">
        <w:rPr>
          <w:rFonts w:ascii="Arial" w:hAnsi="Arial" w:cs="Arial"/>
          <w:sz w:val="22"/>
          <w:szCs w:val="22"/>
        </w:rPr>
        <w:t>conservativ.</w:t>
      </w:r>
    </w:p>
    <w:p w14:paraId="4EF23785" w14:textId="77777777" w:rsidR="007426F0" w:rsidRPr="002F2F39" w:rsidRDefault="007426F0" w:rsidP="007426F0">
      <w:pPr>
        <w:pStyle w:val="BodyText"/>
        <w:spacing w:before="3"/>
        <w:ind w:right="-2"/>
        <w:rPr>
          <w:rFonts w:ascii="Arial" w:hAnsi="Arial" w:cs="Arial"/>
          <w:sz w:val="22"/>
          <w:szCs w:val="22"/>
        </w:rPr>
      </w:pPr>
    </w:p>
    <w:p w14:paraId="3D48BD63" w14:textId="77777777" w:rsidR="007426F0" w:rsidRPr="002F2F39" w:rsidRDefault="007426F0" w:rsidP="007426F0">
      <w:pPr>
        <w:pStyle w:val="Heading1"/>
        <w:spacing w:before="1"/>
        <w:ind w:right="-2"/>
        <w:jc w:val="both"/>
        <w:rPr>
          <w:sz w:val="22"/>
          <w:szCs w:val="22"/>
        </w:rPr>
      </w:pPr>
      <w:r w:rsidRPr="002F2F39">
        <w:rPr>
          <w:sz w:val="22"/>
          <w:szCs w:val="22"/>
        </w:rPr>
        <w:t>Subprogramul</w:t>
      </w:r>
      <w:r w:rsidRPr="002F2F39">
        <w:rPr>
          <w:spacing w:val="-2"/>
          <w:sz w:val="22"/>
          <w:szCs w:val="22"/>
        </w:rPr>
        <w:t xml:space="preserve"> </w:t>
      </w:r>
      <w:r w:rsidRPr="002F2F39">
        <w:rPr>
          <w:sz w:val="22"/>
          <w:szCs w:val="22"/>
        </w:rPr>
        <w:t>1.2:</w:t>
      </w:r>
      <w:r w:rsidRPr="002F2F39">
        <w:rPr>
          <w:spacing w:val="-4"/>
          <w:sz w:val="22"/>
          <w:szCs w:val="22"/>
        </w:rPr>
        <w:t xml:space="preserve"> </w:t>
      </w:r>
      <w:r w:rsidRPr="002F2F39">
        <w:rPr>
          <w:sz w:val="22"/>
          <w:szCs w:val="22"/>
        </w:rPr>
        <w:t>Managementul</w:t>
      </w:r>
      <w:r w:rsidRPr="002F2F39">
        <w:rPr>
          <w:spacing w:val="-5"/>
          <w:sz w:val="22"/>
          <w:szCs w:val="22"/>
        </w:rPr>
        <w:t xml:space="preserve"> </w:t>
      </w:r>
      <w:r w:rsidRPr="002F2F39">
        <w:rPr>
          <w:sz w:val="22"/>
          <w:szCs w:val="22"/>
        </w:rPr>
        <w:t>speciilor</w:t>
      </w:r>
      <w:r w:rsidRPr="002F2F39">
        <w:rPr>
          <w:spacing w:val="-2"/>
          <w:sz w:val="22"/>
          <w:szCs w:val="22"/>
        </w:rPr>
        <w:t xml:space="preserve"> </w:t>
      </w:r>
      <w:r w:rsidRPr="002F2F39">
        <w:rPr>
          <w:sz w:val="22"/>
          <w:szCs w:val="22"/>
        </w:rPr>
        <w:t>de</w:t>
      </w:r>
      <w:r w:rsidRPr="002F2F39">
        <w:rPr>
          <w:spacing w:val="-3"/>
          <w:sz w:val="22"/>
          <w:szCs w:val="22"/>
        </w:rPr>
        <w:t xml:space="preserve"> </w:t>
      </w:r>
      <w:r w:rsidRPr="002F2F39">
        <w:rPr>
          <w:sz w:val="22"/>
          <w:szCs w:val="22"/>
        </w:rPr>
        <w:t>interes</w:t>
      </w:r>
      <w:r w:rsidRPr="002F2F39">
        <w:rPr>
          <w:spacing w:val="-1"/>
          <w:sz w:val="22"/>
          <w:szCs w:val="22"/>
        </w:rPr>
        <w:t xml:space="preserve"> </w:t>
      </w:r>
      <w:r w:rsidRPr="002F2F39">
        <w:rPr>
          <w:sz w:val="22"/>
          <w:szCs w:val="22"/>
        </w:rPr>
        <w:t>comunitar</w:t>
      </w:r>
    </w:p>
    <w:p w14:paraId="2A96512A" w14:textId="77777777" w:rsidR="007426F0" w:rsidRPr="002F2F39" w:rsidRDefault="007426F0" w:rsidP="007426F0">
      <w:pPr>
        <w:pStyle w:val="BodyText"/>
        <w:spacing w:before="61"/>
        <w:ind w:right="-2"/>
        <w:jc w:val="both"/>
        <w:rPr>
          <w:rFonts w:ascii="Arial" w:hAnsi="Arial" w:cs="Arial"/>
          <w:sz w:val="22"/>
          <w:szCs w:val="22"/>
        </w:rPr>
      </w:pPr>
      <w:r w:rsidRPr="002F2F39">
        <w:rPr>
          <w:rFonts w:ascii="Arial" w:hAnsi="Arial" w:cs="Arial"/>
          <w:b/>
          <w:sz w:val="22"/>
          <w:szCs w:val="22"/>
        </w:rPr>
        <w:t>Obiectiv</w:t>
      </w:r>
      <w:r w:rsidRPr="002F2F39">
        <w:rPr>
          <w:rFonts w:ascii="Arial" w:hAnsi="Arial" w:cs="Arial"/>
          <w:b/>
          <w:spacing w:val="1"/>
          <w:sz w:val="22"/>
          <w:szCs w:val="22"/>
        </w:rPr>
        <w:t xml:space="preserve"> </w:t>
      </w:r>
      <w:r w:rsidRPr="002F2F39">
        <w:rPr>
          <w:rFonts w:ascii="Arial" w:hAnsi="Arial" w:cs="Arial"/>
          <w:b/>
          <w:sz w:val="22"/>
          <w:szCs w:val="22"/>
        </w:rPr>
        <w:t>specific:</w:t>
      </w:r>
      <w:r w:rsidRPr="002F2F39">
        <w:rPr>
          <w:rFonts w:ascii="Arial" w:hAnsi="Arial" w:cs="Arial"/>
          <w:b/>
          <w:spacing w:val="1"/>
          <w:sz w:val="22"/>
          <w:szCs w:val="22"/>
        </w:rPr>
        <w:t xml:space="preserve"> </w:t>
      </w:r>
      <w:r w:rsidRPr="002F2F39">
        <w:rPr>
          <w:rFonts w:ascii="Arial" w:hAnsi="Arial" w:cs="Arial"/>
          <w:sz w:val="22"/>
          <w:szCs w:val="22"/>
        </w:rPr>
        <w:t>Asigurarea</w:t>
      </w:r>
      <w:r w:rsidRPr="002F2F39">
        <w:rPr>
          <w:rFonts w:ascii="Arial" w:hAnsi="Arial" w:cs="Arial"/>
          <w:spacing w:val="1"/>
          <w:sz w:val="22"/>
          <w:szCs w:val="22"/>
        </w:rPr>
        <w:t xml:space="preserve"> </w:t>
      </w:r>
      <w:r w:rsidRPr="002F2F39">
        <w:rPr>
          <w:rFonts w:ascii="Arial" w:hAnsi="Arial" w:cs="Arial"/>
          <w:sz w:val="22"/>
          <w:szCs w:val="22"/>
        </w:rPr>
        <w:t>starii</w:t>
      </w:r>
      <w:r w:rsidRPr="002F2F39">
        <w:rPr>
          <w:rFonts w:ascii="Arial" w:hAnsi="Arial" w:cs="Arial"/>
          <w:spacing w:val="1"/>
          <w:sz w:val="22"/>
          <w:szCs w:val="22"/>
        </w:rPr>
        <w:t xml:space="preserve"> </w:t>
      </w:r>
      <w:r w:rsidRPr="002F2F39">
        <w:rPr>
          <w:rFonts w:ascii="Arial" w:hAnsi="Arial" w:cs="Arial"/>
          <w:sz w:val="22"/>
          <w:szCs w:val="22"/>
        </w:rPr>
        <w:t>favorabile</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conservare</w:t>
      </w:r>
      <w:r w:rsidRPr="002F2F39">
        <w:rPr>
          <w:rFonts w:ascii="Arial" w:hAnsi="Arial" w:cs="Arial"/>
          <w:spacing w:val="1"/>
          <w:sz w:val="22"/>
          <w:szCs w:val="22"/>
        </w:rPr>
        <w:t xml:space="preserve"> </w:t>
      </w:r>
      <w:r w:rsidRPr="002F2F39">
        <w:rPr>
          <w:rFonts w:ascii="Arial" w:hAnsi="Arial" w:cs="Arial"/>
          <w:sz w:val="22"/>
          <w:szCs w:val="22"/>
        </w:rPr>
        <w:t>a</w:t>
      </w:r>
      <w:r w:rsidRPr="002F2F39">
        <w:rPr>
          <w:rFonts w:ascii="Arial" w:hAnsi="Arial" w:cs="Arial"/>
          <w:spacing w:val="1"/>
          <w:sz w:val="22"/>
          <w:szCs w:val="22"/>
        </w:rPr>
        <w:t xml:space="preserve"> </w:t>
      </w:r>
      <w:r w:rsidRPr="002F2F39">
        <w:rPr>
          <w:rFonts w:ascii="Arial" w:hAnsi="Arial" w:cs="Arial"/>
          <w:sz w:val="22"/>
          <w:szCs w:val="22"/>
        </w:rPr>
        <w:t>speciilor</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interes</w:t>
      </w:r>
      <w:r w:rsidRPr="002F2F39">
        <w:rPr>
          <w:rFonts w:ascii="Arial" w:hAnsi="Arial" w:cs="Arial"/>
          <w:spacing w:val="1"/>
          <w:sz w:val="22"/>
          <w:szCs w:val="22"/>
        </w:rPr>
        <w:t xml:space="preserve"> </w:t>
      </w:r>
      <w:r w:rsidRPr="002F2F39">
        <w:rPr>
          <w:rFonts w:ascii="Arial" w:hAnsi="Arial" w:cs="Arial"/>
          <w:sz w:val="22"/>
          <w:szCs w:val="22"/>
        </w:rPr>
        <w:t>comunitar, prin masuri de management specifice si prin mentinerea in stare optima a</w:t>
      </w:r>
      <w:r w:rsidRPr="002F2F39">
        <w:rPr>
          <w:rFonts w:ascii="Arial" w:hAnsi="Arial" w:cs="Arial"/>
          <w:spacing w:val="1"/>
          <w:sz w:val="22"/>
          <w:szCs w:val="22"/>
        </w:rPr>
        <w:t xml:space="preserve"> </w:t>
      </w:r>
      <w:r w:rsidRPr="002F2F39">
        <w:rPr>
          <w:rFonts w:ascii="Arial" w:hAnsi="Arial" w:cs="Arial"/>
          <w:sz w:val="22"/>
          <w:szCs w:val="22"/>
        </w:rPr>
        <w:t>habitatelor</w:t>
      </w:r>
      <w:r w:rsidRPr="002F2F39">
        <w:rPr>
          <w:rFonts w:ascii="Arial" w:hAnsi="Arial" w:cs="Arial"/>
          <w:spacing w:val="-1"/>
          <w:sz w:val="22"/>
          <w:szCs w:val="22"/>
        </w:rPr>
        <w:t xml:space="preserve"> </w:t>
      </w:r>
      <w:r w:rsidRPr="002F2F39">
        <w:rPr>
          <w:rFonts w:ascii="Arial" w:hAnsi="Arial" w:cs="Arial"/>
          <w:sz w:val="22"/>
          <w:szCs w:val="22"/>
        </w:rPr>
        <w:t>acestora.</w:t>
      </w:r>
    </w:p>
    <w:p w14:paraId="63B475B2" w14:textId="77777777" w:rsidR="007426F0" w:rsidRPr="002F2F39" w:rsidRDefault="007426F0" w:rsidP="007426F0">
      <w:pPr>
        <w:pStyle w:val="BodyText"/>
        <w:ind w:right="-2"/>
        <w:rPr>
          <w:rFonts w:ascii="Arial" w:hAnsi="Arial" w:cs="Arial"/>
          <w:sz w:val="22"/>
          <w:szCs w:val="22"/>
        </w:rPr>
      </w:pPr>
    </w:p>
    <w:p w14:paraId="1D142BC5" w14:textId="77777777" w:rsidR="007426F0" w:rsidRPr="002F2F39" w:rsidRDefault="007426F0" w:rsidP="007426F0">
      <w:pPr>
        <w:pStyle w:val="Heading1"/>
        <w:spacing w:line="319" w:lineRule="exact"/>
        <w:ind w:right="-2"/>
        <w:jc w:val="both"/>
        <w:rPr>
          <w:sz w:val="22"/>
          <w:szCs w:val="22"/>
        </w:rPr>
      </w:pPr>
      <w:r w:rsidRPr="002F2F39">
        <w:rPr>
          <w:sz w:val="22"/>
          <w:szCs w:val="22"/>
        </w:rPr>
        <w:t>Subprogramul</w:t>
      </w:r>
      <w:r w:rsidRPr="002F2F39">
        <w:rPr>
          <w:spacing w:val="-4"/>
          <w:sz w:val="22"/>
          <w:szCs w:val="22"/>
        </w:rPr>
        <w:t xml:space="preserve"> </w:t>
      </w:r>
      <w:r w:rsidRPr="002F2F39">
        <w:rPr>
          <w:sz w:val="22"/>
          <w:szCs w:val="22"/>
        </w:rPr>
        <w:t>1.3:</w:t>
      </w:r>
      <w:r w:rsidRPr="002F2F39">
        <w:rPr>
          <w:spacing w:val="-7"/>
          <w:sz w:val="22"/>
          <w:szCs w:val="22"/>
        </w:rPr>
        <w:t xml:space="preserve"> </w:t>
      </w:r>
      <w:r w:rsidRPr="002F2F39">
        <w:rPr>
          <w:sz w:val="22"/>
          <w:szCs w:val="22"/>
        </w:rPr>
        <w:t>Asigurarea</w:t>
      </w:r>
      <w:r w:rsidRPr="002F2F39">
        <w:rPr>
          <w:spacing w:val="-3"/>
          <w:sz w:val="22"/>
          <w:szCs w:val="22"/>
        </w:rPr>
        <w:t xml:space="preserve"> </w:t>
      </w:r>
      <w:r w:rsidRPr="002F2F39">
        <w:rPr>
          <w:sz w:val="22"/>
          <w:szCs w:val="22"/>
        </w:rPr>
        <w:t>conectivitatii</w:t>
      </w:r>
      <w:r w:rsidRPr="002F2F39">
        <w:rPr>
          <w:spacing w:val="-3"/>
          <w:sz w:val="22"/>
          <w:szCs w:val="22"/>
        </w:rPr>
        <w:t xml:space="preserve"> </w:t>
      </w:r>
      <w:r w:rsidRPr="002F2F39">
        <w:rPr>
          <w:sz w:val="22"/>
          <w:szCs w:val="22"/>
        </w:rPr>
        <w:t>ecologice</w:t>
      </w:r>
    </w:p>
    <w:p w14:paraId="29DFF2F1"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 xml:space="preserve">Obiectiv specific: </w:t>
      </w:r>
      <w:r w:rsidRPr="002F2F39">
        <w:rPr>
          <w:rFonts w:ascii="Arial" w:hAnsi="Arial" w:cs="Arial"/>
          <w:sz w:val="22"/>
          <w:szCs w:val="22"/>
        </w:rPr>
        <w:t>Asigurarea conectivitatii habitatelor prin conditionarea investitiilor /</w:t>
      </w:r>
      <w:r w:rsidRPr="002F2F39">
        <w:rPr>
          <w:rFonts w:ascii="Arial" w:hAnsi="Arial" w:cs="Arial"/>
          <w:spacing w:val="1"/>
          <w:sz w:val="22"/>
          <w:szCs w:val="22"/>
        </w:rPr>
        <w:t xml:space="preserve"> </w:t>
      </w:r>
      <w:r w:rsidRPr="002F2F39">
        <w:rPr>
          <w:rFonts w:ascii="Arial" w:hAnsi="Arial" w:cs="Arial"/>
          <w:sz w:val="22"/>
          <w:szCs w:val="22"/>
        </w:rPr>
        <w:t>lucrarilor</w:t>
      </w:r>
      <w:r w:rsidRPr="002F2F39">
        <w:rPr>
          <w:rFonts w:ascii="Arial" w:hAnsi="Arial" w:cs="Arial"/>
          <w:spacing w:val="-2"/>
          <w:sz w:val="22"/>
          <w:szCs w:val="22"/>
        </w:rPr>
        <w:t xml:space="preserve"> </w:t>
      </w:r>
      <w:r w:rsidRPr="002F2F39">
        <w:rPr>
          <w:rFonts w:ascii="Arial" w:hAnsi="Arial" w:cs="Arial"/>
          <w:sz w:val="22"/>
          <w:szCs w:val="22"/>
        </w:rPr>
        <w:t>care</w:t>
      </w:r>
      <w:r w:rsidRPr="002F2F39">
        <w:rPr>
          <w:rFonts w:ascii="Arial" w:hAnsi="Arial" w:cs="Arial"/>
          <w:spacing w:val="-2"/>
          <w:sz w:val="22"/>
          <w:szCs w:val="22"/>
        </w:rPr>
        <w:t xml:space="preserve"> </w:t>
      </w:r>
      <w:r w:rsidRPr="002F2F39">
        <w:rPr>
          <w:rFonts w:ascii="Arial" w:hAnsi="Arial" w:cs="Arial"/>
          <w:sz w:val="22"/>
          <w:szCs w:val="22"/>
        </w:rPr>
        <w:t>pot</w:t>
      </w:r>
      <w:r w:rsidRPr="002F2F39">
        <w:rPr>
          <w:rFonts w:ascii="Arial" w:hAnsi="Arial" w:cs="Arial"/>
          <w:spacing w:val="-4"/>
          <w:sz w:val="22"/>
          <w:szCs w:val="22"/>
        </w:rPr>
        <w:t xml:space="preserve"> </w:t>
      </w:r>
      <w:r w:rsidRPr="002F2F39">
        <w:rPr>
          <w:rFonts w:ascii="Arial" w:hAnsi="Arial" w:cs="Arial"/>
          <w:sz w:val="22"/>
          <w:szCs w:val="22"/>
        </w:rPr>
        <w:t>duce</w:t>
      </w:r>
      <w:r w:rsidRPr="002F2F39">
        <w:rPr>
          <w:rFonts w:ascii="Arial" w:hAnsi="Arial" w:cs="Arial"/>
          <w:spacing w:val="-2"/>
          <w:sz w:val="22"/>
          <w:szCs w:val="22"/>
        </w:rPr>
        <w:t xml:space="preserve"> </w:t>
      </w:r>
      <w:r w:rsidRPr="002F2F39">
        <w:rPr>
          <w:rFonts w:ascii="Arial" w:hAnsi="Arial" w:cs="Arial"/>
          <w:sz w:val="22"/>
          <w:szCs w:val="22"/>
        </w:rPr>
        <w:t>la</w:t>
      </w:r>
      <w:r w:rsidRPr="002F2F39">
        <w:rPr>
          <w:rFonts w:ascii="Arial" w:hAnsi="Arial" w:cs="Arial"/>
          <w:spacing w:val="-2"/>
          <w:sz w:val="22"/>
          <w:szCs w:val="22"/>
        </w:rPr>
        <w:t xml:space="preserve"> </w:t>
      </w:r>
      <w:r w:rsidRPr="002F2F39">
        <w:rPr>
          <w:rFonts w:ascii="Arial" w:hAnsi="Arial" w:cs="Arial"/>
          <w:sz w:val="22"/>
          <w:szCs w:val="22"/>
        </w:rPr>
        <w:t>fragmentare,</w:t>
      </w:r>
      <w:r w:rsidRPr="002F2F39">
        <w:rPr>
          <w:rFonts w:ascii="Arial" w:hAnsi="Arial" w:cs="Arial"/>
          <w:spacing w:val="-2"/>
          <w:sz w:val="22"/>
          <w:szCs w:val="22"/>
        </w:rPr>
        <w:t xml:space="preserve"> </w:t>
      </w:r>
      <w:r w:rsidRPr="002F2F39">
        <w:rPr>
          <w:rFonts w:ascii="Arial" w:hAnsi="Arial" w:cs="Arial"/>
          <w:sz w:val="22"/>
          <w:szCs w:val="22"/>
        </w:rPr>
        <w:t>astfel</w:t>
      </w:r>
      <w:r w:rsidRPr="002F2F39">
        <w:rPr>
          <w:rFonts w:ascii="Arial" w:hAnsi="Arial" w:cs="Arial"/>
          <w:spacing w:val="-1"/>
          <w:sz w:val="22"/>
          <w:szCs w:val="22"/>
        </w:rPr>
        <w:t xml:space="preserve"> </w:t>
      </w:r>
      <w:r w:rsidRPr="002F2F39">
        <w:rPr>
          <w:rFonts w:ascii="Arial" w:hAnsi="Arial" w:cs="Arial"/>
          <w:sz w:val="22"/>
          <w:szCs w:val="22"/>
        </w:rPr>
        <w:t>incat</w:t>
      </w:r>
      <w:r w:rsidRPr="002F2F39">
        <w:rPr>
          <w:rFonts w:ascii="Arial" w:hAnsi="Arial" w:cs="Arial"/>
          <w:spacing w:val="-1"/>
          <w:sz w:val="22"/>
          <w:szCs w:val="22"/>
        </w:rPr>
        <w:t xml:space="preserve"> </w:t>
      </w:r>
      <w:r w:rsidRPr="002F2F39">
        <w:rPr>
          <w:rFonts w:ascii="Arial" w:hAnsi="Arial" w:cs="Arial"/>
          <w:sz w:val="22"/>
          <w:szCs w:val="22"/>
        </w:rPr>
        <w:t>miscarea</w:t>
      </w:r>
      <w:r w:rsidRPr="002F2F39">
        <w:rPr>
          <w:rFonts w:ascii="Arial" w:hAnsi="Arial" w:cs="Arial"/>
          <w:spacing w:val="-4"/>
          <w:sz w:val="22"/>
          <w:szCs w:val="22"/>
        </w:rPr>
        <w:t xml:space="preserve"> </w:t>
      </w:r>
      <w:r w:rsidRPr="002F2F39">
        <w:rPr>
          <w:rFonts w:ascii="Arial" w:hAnsi="Arial" w:cs="Arial"/>
          <w:sz w:val="22"/>
          <w:szCs w:val="22"/>
        </w:rPr>
        <w:t>speciilor</w:t>
      </w:r>
      <w:r w:rsidRPr="002F2F39">
        <w:rPr>
          <w:rFonts w:ascii="Arial" w:hAnsi="Arial" w:cs="Arial"/>
          <w:spacing w:val="-2"/>
          <w:sz w:val="22"/>
          <w:szCs w:val="22"/>
        </w:rPr>
        <w:t xml:space="preserve"> </w:t>
      </w:r>
      <w:r w:rsidRPr="002F2F39">
        <w:rPr>
          <w:rFonts w:ascii="Arial" w:hAnsi="Arial" w:cs="Arial"/>
          <w:sz w:val="22"/>
          <w:szCs w:val="22"/>
        </w:rPr>
        <w:t>sa</w:t>
      </w:r>
      <w:r w:rsidRPr="002F2F39">
        <w:rPr>
          <w:rFonts w:ascii="Arial" w:hAnsi="Arial" w:cs="Arial"/>
          <w:spacing w:val="-5"/>
          <w:sz w:val="22"/>
          <w:szCs w:val="22"/>
        </w:rPr>
        <w:t xml:space="preserve"> </w:t>
      </w:r>
      <w:r w:rsidRPr="002F2F39">
        <w:rPr>
          <w:rFonts w:ascii="Arial" w:hAnsi="Arial" w:cs="Arial"/>
          <w:sz w:val="22"/>
          <w:szCs w:val="22"/>
        </w:rPr>
        <w:t>nu fie</w:t>
      </w:r>
      <w:r w:rsidRPr="002F2F39">
        <w:rPr>
          <w:rFonts w:ascii="Arial" w:hAnsi="Arial" w:cs="Arial"/>
          <w:spacing w:val="-5"/>
          <w:sz w:val="22"/>
          <w:szCs w:val="22"/>
        </w:rPr>
        <w:t xml:space="preserve"> </w:t>
      </w:r>
      <w:r w:rsidRPr="002F2F39">
        <w:rPr>
          <w:rFonts w:ascii="Arial" w:hAnsi="Arial" w:cs="Arial"/>
          <w:sz w:val="22"/>
          <w:szCs w:val="22"/>
        </w:rPr>
        <w:t>ingradita.</w:t>
      </w:r>
    </w:p>
    <w:p w14:paraId="0F77E13E" w14:textId="77777777" w:rsidR="007426F0" w:rsidRPr="002F2F39" w:rsidRDefault="007426F0" w:rsidP="007426F0">
      <w:pPr>
        <w:pStyle w:val="BodyText"/>
        <w:spacing w:before="4"/>
        <w:ind w:right="-2"/>
        <w:rPr>
          <w:rFonts w:ascii="Arial" w:hAnsi="Arial" w:cs="Arial"/>
          <w:sz w:val="22"/>
          <w:szCs w:val="22"/>
        </w:rPr>
      </w:pPr>
    </w:p>
    <w:p w14:paraId="0508CB43" w14:textId="77777777" w:rsidR="007426F0" w:rsidRPr="002F2F39" w:rsidRDefault="007426F0" w:rsidP="007426F0">
      <w:pPr>
        <w:pStyle w:val="Heading1"/>
        <w:spacing w:line="319" w:lineRule="exact"/>
        <w:ind w:right="-2"/>
        <w:jc w:val="both"/>
        <w:rPr>
          <w:sz w:val="22"/>
          <w:szCs w:val="22"/>
        </w:rPr>
      </w:pPr>
      <w:r w:rsidRPr="002F2F39">
        <w:rPr>
          <w:sz w:val="22"/>
          <w:szCs w:val="22"/>
        </w:rPr>
        <w:t>Subprogramul</w:t>
      </w:r>
      <w:r w:rsidRPr="002F2F39">
        <w:rPr>
          <w:spacing w:val="-2"/>
          <w:sz w:val="22"/>
          <w:szCs w:val="22"/>
        </w:rPr>
        <w:t xml:space="preserve"> </w:t>
      </w:r>
      <w:r w:rsidRPr="002F2F39">
        <w:rPr>
          <w:sz w:val="22"/>
          <w:szCs w:val="22"/>
        </w:rPr>
        <w:t>1.4:</w:t>
      </w:r>
      <w:r w:rsidRPr="002F2F39">
        <w:rPr>
          <w:spacing w:val="-5"/>
          <w:sz w:val="22"/>
          <w:szCs w:val="22"/>
        </w:rPr>
        <w:t xml:space="preserve"> </w:t>
      </w:r>
      <w:r w:rsidRPr="002F2F39">
        <w:rPr>
          <w:sz w:val="22"/>
          <w:szCs w:val="22"/>
        </w:rPr>
        <w:t>Masuri</w:t>
      </w:r>
      <w:r w:rsidRPr="002F2F39">
        <w:rPr>
          <w:spacing w:val="-5"/>
          <w:sz w:val="22"/>
          <w:szCs w:val="22"/>
        </w:rPr>
        <w:t xml:space="preserve"> </w:t>
      </w:r>
      <w:r w:rsidRPr="002F2F39">
        <w:rPr>
          <w:sz w:val="22"/>
          <w:szCs w:val="22"/>
        </w:rPr>
        <w:t>generale</w:t>
      </w:r>
      <w:r w:rsidRPr="002F2F39">
        <w:rPr>
          <w:spacing w:val="-2"/>
          <w:sz w:val="22"/>
          <w:szCs w:val="22"/>
        </w:rPr>
        <w:t xml:space="preserve"> </w:t>
      </w:r>
      <w:r w:rsidRPr="002F2F39">
        <w:rPr>
          <w:sz w:val="22"/>
          <w:szCs w:val="22"/>
        </w:rPr>
        <w:t>de</w:t>
      </w:r>
      <w:r w:rsidRPr="002F2F39">
        <w:rPr>
          <w:spacing w:val="-6"/>
          <w:sz w:val="22"/>
          <w:szCs w:val="22"/>
        </w:rPr>
        <w:t xml:space="preserve"> </w:t>
      </w:r>
      <w:r w:rsidRPr="002F2F39">
        <w:rPr>
          <w:sz w:val="22"/>
          <w:szCs w:val="22"/>
        </w:rPr>
        <w:t>conservare</w:t>
      </w:r>
    </w:p>
    <w:p w14:paraId="3D6A849C"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Obiectiv:</w:t>
      </w:r>
      <w:r w:rsidRPr="002F2F39">
        <w:rPr>
          <w:rFonts w:ascii="Arial" w:hAnsi="Arial" w:cs="Arial"/>
          <w:b/>
          <w:spacing w:val="1"/>
          <w:sz w:val="22"/>
          <w:szCs w:val="22"/>
        </w:rPr>
        <w:t xml:space="preserve"> </w:t>
      </w:r>
      <w:r w:rsidRPr="002F2F39">
        <w:rPr>
          <w:rFonts w:ascii="Arial" w:hAnsi="Arial" w:cs="Arial"/>
          <w:sz w:val="22"/>
          <w:szCs w:val="22"/>
        </w:rPr>
        <w:t>Asigurarea</w:t>
      </w:r>
      <w:r w:rsidRPr="002F2F39">
        <w:rPr>
          <w:rFonts w:ascii="Arial" w:hAnsi="Arial" w:cs="Arial"/>
          <w:spacing w:val="1"/>
          <w:sz w:val="22"/>
          <w:szCs w:val="22"/>
        </w:rPr>
        <w:t xml:space="preserve"> </w:t>
      </w:r>
      <w:r w:rsidRPr="002F2F39">
        <w:rPr>
          <w:rFonts w:ascii="Arial" w:hAnsi="Arial" w:cs="Arial"/>
          <w:sz w:val="22"/>
          <w:szCs w:val="22"/>
        </w:rPr>
        <w:t>unui</w:t>
      </w:r>
      <w:r w:rsidRPr="002F2F39">
        <w:rPr>
          <w:rFonts w:ascii="Arial" w:hAnsi="Arial" w:cs="Arial"/>
          <w:spacing w:val="1"/>
          <w:sz w:val="22"/>
          <w:szCs w:val="22"/>
        </w:rPr>
        <w:t xml:space="preserve"> </w:t>
      </w:r>
      <w:r w:rsidRPr="002F2F39">
        <w:rPr>
          <w:rFonts w:ascii="Arial" w:hAnsi="Arial" w:cs="Arial"/>
          <w:sz w:val="22"/>
          <w:szCs w:val="22"/>
        </w:rPr>
        <w:t>cadru</w:t>
      </w:r>
      <w:r w:rsidRPr="002F2F39">
        <w:rPr>
          <w:rFonts w:ascii="Arial" w:hAnsi="Arial" w:cs="Arial"/>
          <w:spacing w:val="1"/>
          <w:sz w:val="22"/>
          <w:szCs w:val="22"/>
        </w:rPr>
        <w:t xml:space="preserve"> </w:t>
      </w:r>
      <w:r w:rsidRPr="002F2F39">
        <w:rPr>
          <w:rFonts w:ascii="Arial" w:hAnsi="Arial" w:cs="Arial"/>
          <w:sz w:val="22"/>
          <w:szCs w:val="22"/>
        </w:rPr>
        <w:t>legal</w:t>
      </w:r>
      <w:r w:rsidRPr="002F2F39">
        <w:rPr>
          <w:rFonts w:ascii="Arial" w:hAnsi="Arial" w:cs="Arial"/>
          <w:spacing w:val="1"/>
          <w:sz w:val="22"/>
          <w:szCs w:val="22"/>
        </w:rPr>
        <w:t xml:space="preserve"> </w:t>
      </w:r>
      <w:r w:rsidRPr="002F2F39">
        <w:rPr>
          <w:rFonts w:ascii="Arial" w:hAnsi="Arial" w:cs="Arial"/>
          <w:sz w:val="22"/>
          <w:szCs w:val="22"/>
        </w:rPr>
        <w:t>optim</w:t>
      </w:r>
      <w:r w:rsidRPr="002F2F39">
        <w:rPr>
          <w:rFonts w:ascii="Arial" w:hAnsi="Arial" w:cs="Arial"/>
          <w:spacing w:val="1"/>
          <w:sz w:val="22"/>
          <w:szCs w:val="22"/>
        </w:rPr>
        <w:t xml:space="preserve"> </w:t>
      </w:r>
      <w:r w:rsidRPr="002F2F39">
        <w:rPr>
          <w:rFonts w:ascii="Arial" w:hAnsi="Arial" w:cs="Arial"/>
          <w:sz w:val="22"/>
          <w:szCs w:val="22"/>
        </w:rPr>
        <w:t>pentru</w:t>
      </w:r>
      <w:r w:rsidRPr="002F2F39">
        <w:rPr>
          <w:rFonts w:ascii="Arial" w:hAnsi="Arial" w:cs="Arial"/>
          <w:spacing w:val="1"/>
          <w:sz w:val="22"/>
          <w:szCs w:val="22"/>
        </w:rPr>
        <w:t xml:space="preserve"> </w:t>
      </w:r>
      <w:r w:rsidRPr="002F2F39">
        <w:rPr>
          <w:rFonts w:ascii="Arial" w:hAnsi="Arial" w:cs="Arial"/>
          <w:sz w:val="22"/>
          <w:szCs w:val="22"/>
        </w:rPr>
        <w:t>managementul</w:t>
      </w:r>
      <w:r w:rsidRPr="002F2F39">
        <w:rPr>
          <w:rFonts w:ascii="Arial" w:hAnsi="Arial" w:cs="Arial"/>
          <w:spacing w:val="1"/>
          <w:sz w:val="22"/>
          <w:szCs w:val="22"/>
        </w:rPr>
        <w:t xml:space="preserve"> </w:t>
      </w:r>
      <w:r w:rsidRPr="002F2F39">
        <w:rPr>
          <w:rFonts w:ascii="Arial" w:hAnsi="Arial" w:cs="Arial"/>
          <w:sz w:val="22"/>
          <w:szCs w:val="22"/>
        </w:rPr>
        <w:t>valorilor</w:t>
      </w:r>
      <w:r w:rsidRPr="002F2F39">
        <w:rPr>
          <w:rFonts w:ascii="Arial" w:hAnsi="Arial" w:cs="Arial"/>
          <w:spacing w:val="1"/>
          <w:sz w:val="22"/>
          <w:szCs w:val="22"/>
        </w:rPr>
        <w:t xml:space="preserve"> </w:t>
      </w:r>
      <w:r w:rsidRPr="002F2F39">
        <w:rPr>
          <w:rFonts w:ascii="Arial" w:hAnsi="Arial" w:cs="Arial"/>
          <w:sz w:val="22"/>
          <w:szCs w:val="22"/>
        </w:rPr>
        <w:t>ariilor</w:t>
      </w:r>
      <w:r w:rsidRPr="002F2F39">
        <w:rPr>
          <w:rFonts w:ascii="Arial" w:hAnsi="Arial" w:cs="Arial"/>
          <w:spacing w:val="1"/>
          <w:sz w:val="22"/>
          <w:szCs w:val="22"/>
        </w:rPr>
        <w:t xml:space="preserve"> </w:t>
      </w:r>
      <w:r w:rsidRPr="002F2F39">
        <w:rPr>
          <w:rFonts w:ascii="Arial" w:hAnsi="Arial" w:cs="Arial"/>
          <w:sz w:val="22"/>
          <w:szCs w:val="22"/>
        </w:rPr>
        <w:t>protejate</w:t>
      </w:r>
      <w:r w:rsidRPr="002F2F39">
        <w:rPr>
          <w:rFonts w:ascii="Arial" w:hAnsi="Arial" w:cs="Arial"/>
          <w:spacing w:val="-1"/>
          <w:sz w:val="22"/>
          <w:szCs w:val="22"/>
        </w:rPr>
        <w:t xml:space="preserve"> </w:t>
      </w:r>
      <w:r w:rsidRPr="002F2F39">
        <w:rPr>
          <w:rFonts w:ascii="Arial" w:hAnsi="Arial" w:cs="Arial"/>
          <w:sz w:val="22"/>
          <w:szCs w:val="22"/>
        </w:rPr>
        <w:t>prin revizuirea</w:t>
      </w:r>
      <w:r w:rsidRPr="002F2F39">
        <w:rPr>
          <w:rFonts w:ascii="Arial" w:hAnsi="Arial" w:cs="Arial"/>
          <w:spacing w:val="-1"/>
          <w:sz w:val="22"/>
          <w:szCs w:val="22"/>
        </w:rPr>
        <w:t xml:space="preserve"> </w:t>
      </w:r>
      <w:r w:rsidRPr="002F2F39">
        <w:rPr>
          <w:rFonts w:ascii="Arial" w:hAnsi="Arial" w:cs="Arial"/>
          <w:sz w:val="22"/>
          <w:szCs w:val="22"/>
        </w:rPr>
        <w:t>limitelor</w:t>
      </w:r>
      <w:r w:rsidRPr="002F2F39">
        <w:rPr>
          <w:rFonts w:ascii="Arial" w:hAnsi="Arial" w:cs="Arial"/>
          <w:spacing w:val="-4"/>
          <w:sz w:val="22"/>
          <w:szCs w:val="22"/>
        </w:rPr>
        <w:t xml:space="preserve"> </w:t>
      </w:r>
      <w:r w:rsidRPr="002F2F39">
        <w:rPr>
          <w:rFonts w:ascii="Arial" w:hAnsi="Arial" w:cs="Arial"/>
          <w:sz w:val="22"/>
          <w:szCs w:val="22"/>
        </w:rPr>
        <w:t>si a</w:t>
      </w:r>
      <w:r w:rsidRPr="002F2F39">
        <w:rPr>
          <w:rFonts w:ascii="Arial" w:hAnsi="Arial" w:cs="Arial"/>
          <w:spacing w:val="-2"/>
          <w:sz w:val="22"/>
          <w:szCs w:val="22"/>
        </w:rPr>
        <w:t xml:space="preserve"> </w:t>
      </w:r>
      <w:r w:rsidRPr="002F2F39">
        <w:rPr>
          <w:rFonts w:ascii="Arial" w:hAnsi="Arial" w:cs="Arial"/>
          <w:sz w:val="22"/>
          <w:szCs w:val="22"/>
        </w:rPr>
        <w:t>Formularelor</w:t>
      </w:r>
      <w:r w:rsidRPr="002F2F39">
        <w:rPr>
          <w:rFonts w:ascii="Arial" w:hAnsi="Arial" w:cs="Arial"/>
          <w:spacing w:val="-1"/>
          <w:sz w:val="22"/>
          <w:szCs w:val="22"/>
        </w:rPr>
        <w:t xml:space="preserve"> </w:t>
      </w:r>
      <w:r w:rsidRPr="002F2F39">
        <w:rPr>
          <w:rFonts w:ascii="Arial" w:hAnsi="Arial" w:cs="Arial"/>
          <w:sz w:val="22"/>
          <w:szCs w:val="22"/>
        </w:rPr>
        <w:t>Standard ale</w:t>
      </w:r>
      <w:r w:rsidRPr="002F2F39">
        <w:rPr>
          <w:rFonts w:ascii="Arial" w:hAnsi="Arial" w:cs="Arial"/>
          <w:spacing w:val="-4"/>
          <w:sz w:val="22"/>
          <w:szCs w:val="22"/>
        </w:rPr>
        <w:t xml:space="preserve"> </w:t>
      </w:r>
      <w:r w:rsidRPr="002F2F39">
        <w:rPr>
          <w:rFonts w:ascii="Arial" w:hAnsi="Arial" w:cs="Arial"/>
          <w:sz w:val="22"/>
          <w:szCs w:val="22"/>
        </w:rPr>
        <w:t>acestora.</w:t>
      </w:r>
    </w:p>
    <w:p w14:paraId="3A6E2226" w14:textId="77777777" w:rsidR="007426F0" w:rsidRPr="002F2F39" w:rsidRDefault="007426F0" w:rsidP="007426F0">
      <w:pPr>
        <w:pStyle w:val="BodyText"/>
        <w:spacing w:before="1"/>
        <w:ind w:right="-2"/>
        <w:rPr>
          <w:rFonts w:ascii="Arial" w:hAnsi="Arial" w:cs="Arial"/>
          <w:sz w:val="22"/>
          <w:szCs w:val="22"/>
        </w:rPr>
      </w:pPr>
    </w:p>
    <w:p w14:paraId="2E20DE9A" w14:textId="77777777" w:rsidR="007426F0" w:rsidRPr="002F2F39" w:rsidRDefault="007426F0" w:rsidP="007426F0">
      <w:pPr>
        <w:pStyle w:val="Heading1"/>
        <w:spacing w:line="320" w:lineRule="exact"/>
        <w:ind w:right="-2"/>
        <w:jc w:val="both"/>
        <w:rPr>
          <w:sz w:val="22"/>
          <w:szCs w:val="22"/>
        </w:rPr>
      </w:pPr>
      <w:r w:rsidRPr="002F2F39">
        <w:rPr>
          <w:sz w:val="22"/>
          <w:szCs w:val="22"/>
        </w:rPr>
        <w:t>Subprogramul</w:t>
      </w:r>
      <w:r w:rsidRPr="002F2F39">
        <w:rPr>
          <w:spacing w:val="-2"/>
          <w:sz w:val="22"/>
          <w:szCs w:val="22"/>
        </w:rPr>
        <w:t xml:space="preserve"> </w:t>
      </w:r>
      <w:r w:rsidRPr="002F2F39">
        <w:rPr>
          <w:sz w:val="22"/>
          <w:szCs w:val="22"/>
        </w:rPr>
        <w:t>1.5.</w:t>
      </w:r>
      <w:r w:rsidRPr="002F2F39">
        <w:rPr>
          <w:spacing w:val="-5"/>
          <w:sz w:val="22"/>
          <w:szCs w:val="22"/>
        </w:rPr>
        <w:t xml:space="preserve"> </w:t>
      </w:r>
      <w:r w:rsidRPr="002F2F39">
        <w:rPr>
          <w:sz w:val="22"/>
          <w:szCs w:val="22"/>
        </w:rPr>
        <w:t>Managementul</w:t>
      </w:r>
      <w:r w:rsidRPr="002F2F39">
        <w:rPr>
          <w:spacing w:val="-1"/>
          <w:sz w:val="22"/>
          <w:szCs w:val="22"/>
        </w:rPr>
        <w:t xml:space="preserve"> </w:t>
      </w:r>
      <w:r w:rsidRPr="002F2F39">
        <w:rPr>
          <w:sz w:val="22"/>
          <w:szCs w:val="22"/>
        </w:rPr>
        <w:t>retelei</w:t>
      </w:r>
      <w:r w:rsidRPr="002F2F39">
        <w:rPr>
          <w:spacing w:val="-2"/>
          <w:sz w:val="22"/>
          <w:szCs w:val="22"/>
        </w:rPr>
        <w:t xml:space="preserve"> </w:t>
      </w:r>
      <w:r w:rsidRPr="002F2F39">
        <w:rPr>
          <w:sz w:val="22"/>
          <w:szCs w:val="22"/>
        </w:rPr>
        <w:t>hidrografice</w:t>
      </w:r>
    </w:p>
    <w:p w14:paraId="3E0888C5"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 xml:space="preserve">Obiectiv: </w:t>
      </w:r>
      <w:r w:rsidRPr="002F2F39">
        <w:rPr>
          <w:rFonts w:ascii="Arial" w:hAnsi="Arial" w:cs="Arial"/>
          <w:sz w:val="22"/>
          <w:szCs w:val="22"/>
        </w:rPr>
        <w:t>Asigurarea apei la nivel cantitativ si calitativ adecvat pentru mentinerea starii de</w:t>
      </w:r>
      <w:r w:rsidRPr="002F2F39">
        <w:rPr>
          <w:rFonts w:ascii="Arial" w:hAnsi="Arial" w:cs="Arial"/>
          <w:spacing w:val="-67"/>
          <w:sz w:val="22"/>
          <w:szCs w:val="22"/>
        </w:rPr>
        <w:t xml:space="preserve"> </w:t>
      </w:r>
      <w:r w:rsidRPr="002F2F39">
        <w:rPr>
          <w:rFonts w:ascii="Arial" w:hAnsi="Arial" w:cs="Arial"/>
          <w:sz w:val="22"/>
          <w:szCs w:val="22"/>
        </w:rPr>
        <w:t>conservare favorabila a habitatelor si speciilor de interes conservativ prin reglementarea</w:t>
      </w:r>
      <w:r w:rsidRPr="002F2F39">
        <w:rPr>
          <w:rFonts w:ascii="Arial" w:hAnsi="Arial" w:cs="Arial"/>
          <w:spacing w:val="1"/>
          <w:sz w:val="22"/>
          <w:szCs w:val="22"/>
        </w:rPr>
        <w:t xml:space="preserve"> </w:t>
      </w:r>
      <w:r w:rsidRPr="002F2F39">
        <w:rPr>
          <w:rFonts w:ascii="Arial" w:hAnsi="Arial" w:cs="Arial"/>
          <w:sz w:val="22"/>
          <w:szCs w:val="22"/>
        </w:rPr>
        <w:t>activitatilor</w:t>
      </w:r>
      <w:r w:rsidRPr="002F2F39">
        <w:rPr>
          <w:rFonts w:ascii="Arial" w:hAnsi="Arial" w:cs="Arial"/>
          <w:spacing w:val="-4"/>
          <w:sz w:val="22"/>
          <w:szCs w:val="22"/>
        </w:rPr>
        <w:t xml:space="preserve"> </w:t>
      </w:r>
      <w:r w:rsidRPr="002F2F39">
        <w:rPr>
          <w:rFonts w:ascii="Arial" w:hAnsi="Arial" w:cs="Arial"/>
          <w:sz w:val="22"/>
          <w:szCs w:val="22"/>
        </w:rPr>
        <w:t>de gospodarire a</w:t>
      </w:r>
      <w:r w:rsidRPr="002F2F39">
        <w:rPr>
          <w:rFonts w:ascii="Arial" w:hAnsi="Arial" w:cs="Arial"/>
          <w:spacing w:val="-1"/>
          <w:sz w:val="22"/>
          <w:szCs w:val="22"/>
        </w:rPr>
        <w:t xml:space="preserve"> </w:t>
      </w:r>
      <w:r w:rsidRPr="002F2F39">
        <w:rPr>
          <w:rFonts w:ascii="Arial" w:hAnsi="Arial" w:cs="Arial"/>
          <w:sz w:val="22"/>
          <w:szCs w:val="22"/>
        </w:rPr>
        <w:t>apelor.</w:t>
      </w:r>
    </w:p>
    <w:p w14:paraId="6873CAB3" w14:textId="77777777" w:rsidR="007426F0" w:rsidRPr="002F2F39" w:rsidRDefault="007426F0" w:rsidP="007426F0">
      <w:pPr>
        <w:pStyle w:val="BodyText"/>
        <w:spacing w:before="3"/>
        <w:ind w:right="-2"/>
        <w:rPr>
          <w:rFonts w:ascii="Arial" w:hAnsi="Arial" w:cs="Arial"/>
          <w:sz w:val="22"/>
          <w:szCs w:val="22"/>
        </w:rPr>
      </w:pPr>
    </w:p>
    <w:p w14:paraId="3D342CC3" w14:textId="77777777" w:rsidR="007426F0" w:rsidRPr="002F2F39" w:rsidRDefault="007426F0" w:rsidP="007426F0">
      <w:pPr>
        <w:pStyle w:val="Heading1"/>
        <w:ind w:right="-2"/>
        <w:rPr>
          <w:sz w:val="22"/>
          <w:szCs w:val="22"/>
        </w:rPr>
      </w:pPr>
      <w:r w:rsidRPr="002F2F39">
        <w:rPr>
          <w:sz w:val="22"/>
          <w:szCs w:val="22"/>
        </w:rPr>
        <w:t>Programul</w:t>
      </w:r>
      <w:r w:rsidRPr="002F2F39">
        <w:rPr>
          <w:spacing w:val="-1"/>
          <w:sz w:val="22"/>
          <w:szCs w:val="22"/>
        </w:rPr>
        <w:t xml:space="preserve"> </w:t>
      </w:r>
      <w:r w:rsidRPr="002F2F39">
        <w:rPr>
          <w:sz w:val="22"/>
          <w:szCs w:val="22"/>
        </w:rPr>
        <w:t>2.</w:t>
      </w:r>
      <w:r w:rsidRPr="002F2F39">
        <w:rPr>
          <w:spacing w:val="-1"/>
          <w:sz w:val="22"/>
          <w:szCs w:val="22"/>
        </w:rPr>
        <w:t xml:space="preserve"> </w:t>
      </w:r>
      <w:r w:rsidRPr="002F2F39">
        <w:rPr>
          <w:sz w:val="22"/>
          <w:szCs w:val="22"/>
        </w:rPr>
        <w:t>Turism</w:t>
      </w:r>
      <w:r w:rsidRPr="002F2F39">
        <w:rPr>
          <w:spacing w:val="-5"/>
          <w:sz w:val="22"/>
          <w:szCs w:val="22"/>
        </w:rPr>
        <w:t xml:space="preserve"> </w:t>
      </w:r>
      <w:r w:rsidRPr="002F2F39">
        <w:rPr>
          <w:sz w:val="22"/>
          <w:szCs w:val="22"/>
        </w:rPr>
        <w:t>si promovare</w:t>
      </w:r>
    </w:p>
    <w:p w14:paraId="200F298E"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Scop:</w:t>
      </w:r>
      <w:r w:rsidRPr="002F2F39">
        <w:rPr>
          <w:rFonts w:ascii="Arial" w:hAnsi="Arial" w:cs="Arial"/>
          <w:b/>
          <w:spacing w:val="1"/>
          <w:sz w:val="22"/>
          <w:szCs w:val="22"/>
        </w:rPr>
        <w:t xml:space="preserve"> </w:t>
      </w:r>
      <w:r w:rsidRPr="002F2F39">
        <w:rPr>
          <w:rFonts w:ascii="Arial" w:hAnsi="Arial" w:cs="Arial"/>
          <w:sz w:val="22"/>
          <w:szCs w:val="22"/>
        </w:rPr>
        <w:t>Integrarea</w:t>
      </w:r>
      <w:r w:rsidRPr="002F2F39">
        <w:rPr>
          <w:rFonts w:ascii="Arial" w:hAnsi="Arial" w:cs="Arial"/>
          <w:spacing w:val="1"/>
          <w:sz w:val="22"/>
          <w:szCs w:val="22"/>
        </w:rPr>
        <w:t xml:space="preserve"> </w:t>
      </w:r>
      <w:r w:rsidRPr="002F2F39">
        <w:rPr>
          <w:rFonts w:ascii="Arial" w:hAnsi="Arial" w:cs="Arial"/>
          <w:sz w:val="22"/>
          <w:szCs w:val="22"/>
        </w:rPr>
        <w:t>ariilor</w:t>
      </w:r>
      <w:r w:rsidRPr="002F2F39">
        <w:rPr>
          <w:rFonts w:ascii="Arial" w:hAnsi="Arial" w:cs="Arial"/>
          <w:spacing w:val="1"/>
          <w:sz w:val="22"/>
          <w:szCs w:val="22"/>
        </w:rPr>
        <w:t xml:space="preserve"> </w:t>
      </w:r>
      <w:r w:rsidRPr="002F2F39">
        <w:rPr>
          <w:rFonts w:ascii="Arial" w:hAnsi="Arial" w:cs="Arial"/>
          <w:sz w:val="22"/>
          <w:szCs w:val="22"/>
        </w:rPr>
        <w:t>protejate</w:t>
      </w:r>
      <w:r w:rsidRPr="002F2F39">
        <w:rPr>
          <w:rFonts w:ascii="Arial" w:hAnsi="Arial" w:cs="Arial"/>
          <w:spacing w:val="1"/>
          <w:sz w:val="22"/>
          <w:szCs w:val="22"/>
        </w:rPr>
        <w:t xml:space="preserve"> </w:t>
      </w:r>
      <w:r w:rsidRPr="002F2F39">
        <w:rPr>
          <w:rFonts w:ascii="Arial" w:hAnsi="Arial" w:cs="Arial"/>
          <w:sz w:val="22"/>
          <w:szCs w:val="22"/>
        </w:rPr>
        <w:t>in</w:t>
      </w:r>
      <w:r w:rsidRPr="002F2F39">
        <w:rPr>
          <w:rFonts w:ascii="Arial" w:hAnsi="Arial" w:cs="Arial"/>
          <w:spacing w:val="1"/>
          <w:sz w:val="22"/>
          <w:szCs w:val="22"/>
        </w:rPr>
        <w:t xml:space="preserve"> </w:t>
      </w:r>
      <w:r w:rsidRPr="002F2F39">
        <w:rPr>
          <w:rFonts w:ascii="Arial" w:hAnsi="Arial" w:cs="Arial"/>
          <w:sz w:val="22"/>
          <w:szCs w:val="22"/>
        </w:rPr>
        <w:t>strategia</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programele</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vizitare</w:t>
      </w:r>
      <w:r w:rsidRPr="002F2F39">
        <w:rPr>
          <w:rFonts w:ascii="Arial" w:hAnsi="Arial" w:cs="Arial"/>
          <w:spacing w:val="1"/>
          <w:sz w:val="22"/>
          <w:szCs w:val="22"/>
        </w:rPr>
        <w:t xml:space="preserve"> </w:t>
      </w:r>
      <w:r w:rsidRPr="002F2F39">
        <w:rPr>
          <w:rFonts w:ascii="Arial" w:hAnsi="Arial" w:cs="Arial"/>
          <w:sz w:val="22"/>
          <w:szCs w:val="22"/>
        </w:rPr>
        <w:t>ale</w:t>
      </w:r>
      <w:r w:rsidRPr="002F2F39">
        <w:rPr>
          <w:rFonts w:ascii="Arial" w:hAnsi="Arial" w:cs="Arial"/>
          <w:spacing w:val="1"/>
          <w:sz w:val="22"/>
          <w:szCs w:val="22"/>
        </w:rPr>
        <w:t xml:space="preserve"> </w:t>
      </w:r>
      <w:r w:rsidRPr="002F2F39">
        <w:rPr>
          <w:rFonts w:ascii="Arial" w:hAnsi="Arial" w:cs="Arial"/>
          <w:sz w:val="22"/>
          <w:szCs w:val="22"/>
        </w:rPr>
        <w:t>zonei</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imbunatatirea</w:t>
      </w:r>
      <w:r w:rsidRPr="002F2F39">
        <w:rPr>
          <w:rFonts w:ascii="Arial" w:hAnsi="Arial" w:cs="Arial"/>
          <w:spacing w:val="1"/>
          <w:sz w:val="22"/>
          <w:szCs w:val="22"/>
        </w:rPr>
        <w:t xml:space="preserve"> </w:t>
      </w:r>
      <w:r w:rsidRPr="002F2F39">
        <w:rPr>
          <w:rFonts w:ascii="Arial" w:hAnsi="Arial" w:cs="Arial"/>
          <w:sz w:val="22"/>
          <w:szCs w:val="22"/>
        </w:rPr>
        <w:t>infrastructurii</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vizitare</w:t>
      </w:r>
      <w:r w:rsidRPr="002F2F39">
        <w:rPr>
          <w:rFonts w:ascii="Arial" w:hAnsi="Arial" w:cs="Arial"/>
          <w:spacing w:val="1"/>
          <w:sz w:val="22"/>
          <w:szCs w:val="22"/>
        </w:rPr>
        <w:t xml:space="preserve"> </w:t>
      </w:r>
      <w:r w:rsidRPr="002F2F39">
        <w:rPr>
          <w:rFonts w:ascii="Arial" w:hAnsi="Arial" w:cs="Arial"/>
          <w:sz w:val="22"/>
          <w:szCs w:val="22"/>
        </w:rPr>
        <w:t>in</w:t>
      </w:r>
      <w:r w:rsidRPr="002F2F39">
        <w:rPr>
          <w:rFonts w:ascii="Arial" w:hAnsi="Arial" w:cs="Arial"/>
          <w:spacing w:val="1"/>
          <w:sz w:val="22"/>
          <w:szCs w:val="22"/>
        </w:rPr>
        <w:t xml:space="preserve"> </w:t>
      </w:r>
      <w:r w:rsidRPr="002F2F39">
        <w:rPr>
          <w:rFonts w:ascii="Arial" w:hAnsi="Arial" w:cs="Arial"/>
          <w:sz w:val="22"/>
          <w:szCs w:val="22"/>
        </w:rPr>
        <w:t>vederea</w:t>
      </w:r>
      <w:r w:rsidRPr="002F2F39">
        <w:rPr>
          <w:rFonts w:ascii="Arial" w:hAnsi="Arial" w:cs="Arial"/>
          <w:spacing w:val="1"/>
          <w:sz w:val="22"/>
          <w:szCs w:val="22"/>
        </w:rPr>
        <w:t xml:space="preserve"> </w:t>
      </w:r>
      <w:r w:rsidRPr="002F2F39">
        <w:rPr>
          <w:rFonts w:ascii="Arial" w:hAnsi="Arial" w:cs="Arial"/>
          <w:sz w:val="22"/>
          <w:szCs w:val="22"/>
        </w:rPr>
        <w:t>contribuirii</w:t>
      </w:r>
      <w:r w:rsidRPr="002F2F39">
        <w:rPr>
          <w:rFonts w:ascii="Arial" w:hAnsi="Arial" w:cs="Arial"/>
          <w:spacing w:val="1"/>
          <w:sz w:val="22"/>
          <w:szCs w:val="22"/>
        </w:rPr>
        <w:t xml:space="preserve"> </w:t>
      </w:r>
      <w:r w:rsidRPr="002F2F39">
        <w:rPr>
          <w:rFonts w:ascii="Arial" w:hAnsi="Arial" w:cs="Arial"/>
          <w:sz w:val="22"/>
          <w:szCs w:val="22"/>
        </w:rPr>
        <w:t>la</w:t>
      </w:r>
      <w:r w:rsidRPr="002F2F39">
        <w:rPr>
          <w:rFonts w:ascii="Arial" w:hAnsi="Arial" w:cs="Arial"/>
          <w:spacing w:val="1"/>
          <w:sz w:val="22"/>
          <w:szCs w:val="22"/>
        </w:rPr>
        <w:t xml:space="preserve"> </w:t>
      </w:r>
      <w:r w:rsidRPr="002F2F39">
        <w:rPr>
          <w:rFonts w:ascii="Arial" w:hAnsi="Arial" w:cs="Arial"/>
          <w:sz w:val="22"/>
          <w:szCs w:val="22"/>
        </w:rPr>
        <w:t>constientizarea</w:t>
      </w:r>
      <w:r w:rsidRPr="002F2F39">
        <w:rPr>
          <w:rFonts w:ascii="Arial" w:hAnsi="Arial" w:cs="Arial"/>
          <w:spacing w:val="1"/>
          <w:sz w:val="22"/>
          <w:szCs w:val="22"/>
        </w:rPr>
        <w:t xml:space="preserve"> </w:t>
      </w:r>
      <w:r w:rsidRPr="002F2F39">
        <w:rPr>
          <w:rFonts w:ascii="Arial" w:hAnsi="Arial" w:cs="Arial"/>
          <w:sz w:val="22"/>
          <w:szCs w:val="22"/>
        </w:rPr>
        <w:t>importantei</w:t>
      </w:r>
      <w:r w:rsidRPr="002F2F39">
        <w:rPr>
          <w:rFonts w:ascii="Arial" w:hAnsi="Arial" w:cs="Arial"/>
          <w:spacing w:val="-4"/>
          <w:sz w:val="22"/>
          <w:szCs w:val="22"/>
        </w:rPr>
        <w:t xml:space="preserve"> </w:t>
      </w:r>
      <w:r w:rsidRPr="002F2F39">
        <w:rPr>
          <w:rFonts w:ascii="Arial" w:hAnsi="Arial" w:cs="Arial"/>
          <w:sz w:val="22"/>
          <w:szCs w:val="22"/>
        </w:rPr>
        <w:t>valorilor</w:t>
      </w:r>
      <w:r w:rsidRPr="002F2F39">
        <w:rPr>
          <w:rFonts w:ascii="Arial" w:hAnsi="Arial" w:cs="Arial"/>
          <w:spacing w:val="-4"/>
          <w:sz w:val="22"/>
          <w:szCs w:val="22"/>
        </w:rPr>
        <w:t xml:space="preserve"> </w:t>
      </w:r>
      <w:r w:rsidRPr="002F2F39">
        <w:rPr>
          <w:rFonts w:ascii="Arial" w:hAnsi="Arial" w:cs="Arial"/>
          <w:sz w:val="22"/>
          <w:szCs w:val="22"/>
        </w:rPr>
        <w:t>naturale</w:t>
      </w:r>
      <w:r w:rsidRPr="002F2F39">
        <w:rPr>
          <w:rFonts w:ascii="Arial" w:hAnsi="Arial" w:cs="Arial"/>
          <w:spacing w:val="-4"/>
          <w:sz w:val="22"/>
          <w:szCs w:val="22"/>
        </w:rPr>
        <w:t xml:space="preserve"> </w:t>
      </w:r>
      <w:r w:rsidRPr="002F2F39">
        <w:rPr>
          <w:rFonts w:ascii="Arial" w:hAnsi="Arial" w:cs="Arial"/>
          <w:sz w:val="22"/>
          <w:szCs w:val="22"/>
        </w:rPr>
        <w:t>si</w:t>
      </w:r>
      <w:r w:rsidRPr="002F2F39">
        <w:rPr>
          <w:rFonts w:ascii="Arial" w:hAnsi="Arial" w:cs="Arial"/>
          <w:spacing w:val="-4"/>
          <w:sz w:val="22"/>
          <w:szCs w:val="22"/>
        </w:rPr>
        <w:t xml:space="preserve"> </w:t>
      </w:r>
      <w:r w:rsidRPr="002F2F39">
        <w:rPr>
          <w:rFonts w:ascii="Arial" w:hAnsi="Arial" w:cs="Arial"/>
          <w:sz w:val="22"/>
          <w:szCs w:val="22"/>
        </w:rPr>
        <w:t>la</w:t>
      </w:r>
      <w:r w:rsidRPr="002F2F39">
        <w:rPr>
          <w:rFonts w:ascii="Arial" w:hAnsi="Arial" w:cs="Arial"/>
          <w:spacing w:val="-1"/>
          <w:sz w:val="22"/>
          <w:szCs w:val="22"/>
        </w:rPr>
        <w:t xml:space="preserve"> </w:t>
      </w:r>
      <w:r w:rsidRPr="002F2F39">
        <w:rPr>
          <w:rFonts w:ascii="Arial" w:hAnsi="Arial" w:cs="Arial"/>
          <w:sz w:val="22"/>
          <w:szCs w:val="22"/>
        </w:rPr>
        <w:t>dezvoltrea</w:t>
      </w:r>
      <w:r w:rsidRPr="002F2F39">
        <w:rPr>
          <w:rFonts w:ascii="Arial" w:hAnsi="Arial" w:cs="Arial"/>
          <w:spacing w:val="-1"/>
          <w:sz w:val="22"/>
          <w:szCs w:val="22"/>
        </w:rPr>
        <w:t xml:space="preserve"> </w:t>
      </w:r>
      <w:r w:rsidRPr="002F2F39">
        <w:rPr>
          <w:rFonts w:ascii="Arial" w:hAnsi="Arial" w:cs="Arial"/>
          <w:sz w:val="22"/>
          <w:szCs w:val="22"/>
        </w:rPr>
        <w:t>economica</w:t>
      </w:r>
      <w:r w:rsidRPr="002F2F39">
        <w:rPr>
          <w:rFonts w:ascii="Arial" w:hAnsi="Arial" w:cs="Arial"/>
          <w:spacing w:val="-1"/>
          <w:sz w:val="22"/>
          <w:szCs w:val="22"/>
        </w:rPr>
        <w:t xml:space="preserve"> </w:t>
      </w:r>
      <w:r w:rsidRPr="002F2F39">
        <w:rPr>
          <w:rFonts w:ascii="Arial" w:hAnsi="Arial" w:cs="Arial"/>
          <w:sz w:val="22"/>
          <w:szCs w:val="22"/>
        </w:rPr>
        <w:t>a comunitatilor</w:t>
      </w:r>
      <w:r w:rsidRPr="002F2F39">
        <w:rPr>
          <w:rFonts w:ascii="Arial" w:hAnsi="Arial" w:cs="Arial"/>
          <w:spacing w:val="-1"/>
          <w:sz w:val="22"/>
          <w:szCs w:val="22"/>
        </w:rPr>
        <w:t xml:space="preserve"> </w:t>
      </w:r>
      <w:r w:rsidRPr="002F2F39">
        <w:rPr>
          <w:rFonts w:ascii="Arial" w:hAnsi="Arial" w:cs="Arial"/>
          <w:sz w:val="22"/>
          <w:szCs w:val="22"/>
        </w:rPr>
        <w:t>locale.</w:t>
      </w:r>
    </w:p>
    <w:p w14:paraId="00B9F6D8" w14:textId="77777777" w:rsidR="007426F0" w:rsidRPr="002F2F39" w:rsidRDefault="007426F0" w:rsidP="007426F0">
      <w:pPr>
        <w:pStyle w:val="BodyText"/>
        <w:spacing w:before="6"/>
        <w:ind w:right="-2"/>
        <w:rPr>
          <w:rFonts w:ascii="Arial" w:hAnsi="Arial" w:cs="Arial"/>
          <w:sz w:val="22"/>
          <w:szCs w:val="22"/>
        </w:rPr>
      </w:pPr>
    </w:p>
    <w:p w14:paraId="793F702B" w14:textId="77777777" w:rsidR="007426F0" w:rsidRPr="002F2F39" w:rsidRDefault="007426F0" w:rsidP="007426F0">
      <w:pPr>
        <w:pStyle w:val="Heading1"/>
        <w:ind w:right="-2"/>
        <w:rPr>
          <w:sz w:val="22"/>
          <w:szCs w:val="22"/>
        </w:rPr>
      </w:pPr>
      <w:r w:rsidRPr="002F2F39">
        <w:rPr>
          <w:sz w:val="22"/>
          <w:szCs w:val="22"/>
        </w:rPr>
        <w:t>Programul</w:t>
      </w:r>
      <w:r w:rsidRPr="002F2F39">
        <w:rPr>
          <w:spacing w:val="-4"/>
          <w:sz w:val="22"/>
          <w:szCs w:val="22"/>
        </w:rPr>
        <w:t xml:space="preserve"> </w:t>
      </w:r>
      <w:r w:rsidRPr="002F2F39">
        <w:rPr>
          <w:sz w:val="22"/>
          <w:szCs w:val="22"/>
        </w:rPr>
        <w:t>3.</w:t>
      </w:r>
      <w:r w:rsidRPr="002F2F39">
        <w:rPr>
          <w:spacing w:val="-3"/>
          <w:sz w:val="22"/>
          <w:szCs w:val="22"/>
        </w:rPr>
        <w:t xml:space="preserve"> </w:t>
      </w:r>
      <w:r w:rsidRPr="002F2F39">
        <w:rPr>
          <w:sz w:val="22"/>
          <w:szCs w:val="22"/>
        </w:rPr>
        <w:t>Informare,</w:t>
      </w:r>
      <w:r w:rsidRPr="002F2F39">
        <w:rPr>
          <w:spacing w:val="-5"/>
          <w:sz w:val="22"/>
          <w:szCs w:val="22"/>
        </w:rPr>
        <w:t xml:space="preserve"> </w:t>
      </w:r>
      <w:r w:rsidRPr="002F2F39">
        <w:rPr>
          <w:sz w:val="22"/>
          <w:szCs w:val="22"/>
        </w:rPr>
        <w:t>constientizare,</w:t>
      </w:r>
      <w:r w:rsidRPr="002F2F39">
        <w:rPr>
          <w:spacing w:val="-5"/>
          <w:sz w:val="22"/>
          <w:szCs w:val="22"/>
        </w:rPr>
        <w:t xml:space="preserve"> </w:t>
      </w:r>
      <w:r w:rsidRPr="002F2F39">
        <w:rPr>
          <w:sz w:val="22"/>
          <w:szCs w:val="22"/>
        </w:rPr>
        <w:t>educaţie</w:t>
      </w:r>
      <w:r w:rsidRPr="002F2F39">
        <w:rPr>
          <w:spacing w:val="-4"/>
          <w:sz w:val="22"/>
          <w:szCs w:val="22"/>
        </w:rPr>
        <w:t xml:space="preserve"> </w:t>
      </w:r>
      <w:r w:rsidRPr="002F2F39">
        <w:rPr>
          <w:sz w:val="22"/>
          <w:szCs w:val="22"/>
        </w:rPr>
        <w:t>ecologica</w:t>
      </w:r>
    </w:p>
    <w:p w14:paraId="68AA652A"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 xml:space="preserve">Scop: </w:t>
      </w:r>
      <w:r w:rsidRPr="002F2F39">
        <w:rPr>
          <w:rFonts w:ascii="Arial" w:hAnsi="Arial" w:cs="Arial"/>
          <w:sz w:val="22"/>
          <w:szCs w:val="22"/>
        </w:rPr>
        <w:t>Cresterea nivelului de acceptare a Parcului Natural si</w:t>
      </w:r>
      <w:r w:rsidRPr="002F2F39">
        <w:rPr>
          <w:rFonts w:ascii="Arial" w:hAnsi="Arial" w:cs="Arial"/>
          <w:spacing w:val="1"/>
          <w:sz w:val="22"/>
          <w:szCs w:val="22"/>
        </w:rPr>
        <w:t xml:space="preserve"> </w:t>
      </w:r>
      <w:r w:rsidRPr="002F2F39">
        <w:rPr>
          <w:rFonts w:ascii="Arial" w:hAnsi="Arial" w:cs="Arial"/>
          <w:sz w:val="22"/>
          <w:szCs w:val="22"/>
        </w:rPr>
        <w:t>ariile</w:t>
      </w:r>
      <w:r w:rsidRPr="002F2F39">
        <w:rPr>
          <w:rFonts w:ascii="Arial" w:hAnsi="Arial" w:cs="Arial"/>
          <w:spacing w:val="1"/>
          <w:sz w:val="22"/>
          <w:szCs w:val="22"/>
        </w:rPr>
        <w:t xml:space="preserve"> </w:t>
      </w:r>
      <w:r w:rsidRPr="002F2F39">
        <w:rPr>
          <w:rFonts w:ascii="Arial" w:hAnsi="Arial" w:cs="Arial"/>
          <w:sz w:val="22"/>
          <w:szCs w:val="22"/>
        </w:rPr>
        <w:t>protejate</w:t>
      </w:r>
      <w:r w:rsidRPr="002F2F39">
        <w:rPr>
          <w:rFonts w:ascii="Arial" w:hAnsi="Arial" w:cs="Arial"/>
          <w:spacing w:val="1"/>
          <w:sz w:val="22"/>
          <w:szCs w:val="22"/>
        </w:rPr>
        <w:t xml:space="preserve"> </w:t>
      </w:r>
      <w:r w:rsidRPr="002F2F39">
        <w:rPr>
          <w:rFonts w:ascii="Arial" w:hAnsi="Arial" w:cs="Arial"/>
          <w:sz w:val="22"/>
          <w:szCs w:val="22"/>
        </w:rPr>
        <w:t>anexe</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obtinerea</w:t>
      </w:r>
      <w:r w:rsidRPr="002F2F39">
        <w:rPr>
          <w:rFonts w:ascii="Arial" w:hAnsi="Arial" w:cs="Arial"/>
          <w:spacing w:val="1"/>
          <w:sz w:val="22"/>
          <w:szCs w:val="22"/>
        </w:rPr>
        <w:t xml:space="preserve"> </w:t>
      </w:r>
      <w:r w:rsidRPr="002F2F39">
        <w:rPr>
          <w:rFonts w:ascii="Arial" w:hAnsi="Arial" w:cs="Arial"/>
          <w:sz w:val="22"/>
          <w:szCs w:val="22"/>
        </w:rPr>
        <w:t>sprijinului</w:t>
      </w:r>
      <w:r w:rsidRPr="002F2F39">
        <w:rPr>
          <w:rFonts w:ascii="Arial" w:hAnsi="Arial" w:cs="Arial"/>
          <w:spacing w:val="1"/>
          <w:sz w:val="22"/>
          <w:szCs w:val="22"/>
        </w:rPr>
        <w:t xml:space="preserve"> </w:t>
      </w:r>
      <w:r w:rsidRPr="002F2F39">
        <w:rPr>
          <w:rFonts w:ascii="Arial" w:hAnsi="Arial" w:cs="Arial"/>
          <w:sz w:val="22"/>
          <w:szCs w:val="22"/>
        </w:rPr>
        <w:t>factorilor</w:t>
      </w:r>
      <w:r w:rsidRPr="002F2F39">
        <w:rPr>
          <w:rFonts w:ascii="Arial" w:hAnsi="Arial" w:cs="Arial"/>
          <w:spacing w:val="1"/>
          <w:sz w:val="22"/>
          <w:szCs w:val="22"/>
        </w:rPr>
        <w:t xml:space="preserve"> </w:t>
      </w:r>
      <w:r w:rsidRPr="002F2F39">
        <w:rPr>
          <w:rFonts w:ascii="Arial" w:hAnsi="Arial" w:cs="Arial"/>
          <w:sz w:val="22"/>
          <w:szCs w:val="22"/>
        </w:rPr>
        <w:t>interesati</w:t>
      </w:r>
      <w:r w:rsidRPr="002F2F39">
        <w:rPr>
          <w:rFonts w:ascii="Arial" w:hAnsi="Arial" w:cs="Arial"/>
          <w:spacing w:val="1"/>
          <w:sz w:val="22"/>
          <w:szCs w:val="22"/>
        </w:rPr>
        <w:t xml:space="preserve"> </w:t>
      </w:r>
      <w:r w:rsidRPr="002F2F39">
        <w:rPr>
          <w:rFonts w:ascii="Arial" w:hAnsi="Arial" w:cs="Arial"/>
          <w:sz w:val="22"/>
          <w:szCs w:val="22"/>
        </w:rPr>
        <w:t>in</w:t>
      </w:r>
      <w:r w:rsidRPr="002F2F39">
        <w:rPr>
          <w:rFonts w:ascii="Arial" w:hAnsi="Arial" w:cs="Arial"/>
          <w:spacing w:val="1"/>
          <w:sz w:val="22"/>
          <w:szCs w:val="22"/>
        </w:rPr>
        <w:t xml:space="preserve"> </w:t>
      </w:r>
      <w:r w:rsidRPr="002F2F39">
        <w:rPr>
          <w:rFonts w:ascii="Arial" w:hAnsi="Arial" w:cs="Arial"/>
          <w:sz w:val="22"/>
          <w:szCs w:val="22"/>
        </w:rPr>
        <w:t>vederea</w:t>
      </w:r>
      <w:r w:rsidRPr="002F2F39">
        <w:rPr>
          <w:rFonts w:ascii="Arial" w:hAnsi="Arial" w:cs="Arial"/>
          <w:spacing w:val="1"/>
          <w:sz w:val="22"/>
          <w:szCs w:val="22"/>
        </w:rPr>
        <w:t xml:space="preserve"> </w:t>
      </w:r>
      <w:r w:rsidRPr="002F2F39">
        <w:rPr>
          <w:rFonts w:ascii="Arial" w:hAnsi="Arial" w:cs="Arial"/>
          <w:sz w:val="22"/>
          <w:szCs w:val="22"/>
        </w:rPr>
        <w:t>realizarii</w:t>
      </w:r>
      <w:r w:rsidRPr="002F2F39">
        <w:rPr>
          <w:rFonts w:ascii="Arial" w:hAnsi="Arial" w:cs="Arial"/>
          <w:spacing w:val="-67"/>
          <w:sz w:val="22"/>
          <w:szCs w:val="22"/>
        </w:rPr>
        <w:t xml:space="preserve"> </w:t>
      </w:r>
      <w:r w:rsidRPr="002F2F39">
        <w:rPr>
          <w:rFonts w:ascii="Arial" w:hAnsi="Arial" w:cs="Arial"/>
          <w:sz w:val="22"/>
          <w:szCs w:val="22"/>
        </w:rPr>
        <w:t>obiectivelor</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conservare</w:t>
      </w:r>
      <w:r w:rsidRPr="002F2F39">
        <w:rPr>
          <w:rFonts w:ascii="Arial" w:hAnsi="Arial" w:cs="Arial"/>
          <w:spacing w:val="1"/>
          <w:sz w:val="22"/>
          <w:szCs w:val="22"/>
        </w:rPr>
        <w:t xml:space="preserve"> </w:t>
      </w:r>
      <w:r w:rsidRPr="002F2F39">
        <w:rPr>
          <w:rFonts w:ascii="Arial" w:hAnsi="Arial" w:cs="Arial"/>
          <w:sz w:val="22"/>
          <w:szCs w:val="22"/>
        </w:rPr>
        <w:t>ale</w:t>
      </w:r>
      <w:r w:rsidRPr="002F2F39">
        <w:rPr>
          <w:rFonts w:ascii="Arial" w:hAnsi="Arial" w:cs="Arial"/>
          <w:spacing w:val="1"/>
          <w:sz w:val="22"/>
          <w:szCs w:val="22"/>
        </w:rPr>
        <w:t xml:space="preserve"> </w:t>
      </w:r>
      <w:r w:rsidRPr="002F2F39">
        <w:rPr>
          <w:rFonts w:ascii="Arial" w:hAnsi="Arial" w:cs="Arial"/>
          <w:sz w:val="22"/>
          <w:szCs w:val="22"/>
        </w:rPr>
        <w:t>Parcului</w:t>
      </w:r>
      <w:r w:rsidRPr="002F2F39">
        <w:rPr>
          <w:rFonts w:ascii="Arial" w:hAnsi="Arial" w:cs="Arial"/>
          <w:spacing w:val="1"/>
          <w:sz w:val="22"/>
          <w:szCs w:val="22"/>
        </w:rPr>
        <w:t xml:space="preserve"> </w:t>
      </w:r>
      <w:r w:rsidRPr="002F2F39">
        <w:rPr>
          <w:rFonts w:ascii="Arial" w:hAnsi="Arial" w:cs="Arial"/>
          <w:sz w:val="22"/>
          <w:szCs w:val="22"/>
        </w:rPr>
        <w:t>Natural</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ariile</w:t>
      </w:r>
      <w:r w:rsidRPr="002F2F39">
        <w:rPr>
          <w:rFonts w:ascii="Arial" w:hAnsi="Arial" w:cs="Arial"/>
          <w:spacing w:val="1"/>
          <w:sz w:val="22"/>
          <w:szCs w:val="22"/>
        </w:rPr>
        <w:t xml:space="preserve"> </w:t>
      </w:r>
      <w:r w:rsidRPr="002F2F39">
        <w:rPr>
          <w:rFonts w:ascii="Arial" w:hAnsi="Arial" w:cs="Arial"/>
          <w:sz w:val="22"/>
          <w:szCs w:val="22"/>
        </w:rPr>
        <w:t>protejate</w:t>
      </w:r>
      <w:r w:rsidRPr="002F2F39">
        <w:rPr>
          <w:rFonts w:ascii="Arial" w:hAnsi="Arial" w:cs="Arial"/>
          <w:spacing w:val="1"/>
          <w:sz w:val="22"/>
          <w:szCs w:val="22"/>
        </w:rPr>
        <w:t xml:space="preserve"> </w:t>
      </w:r>
      <w:r w:rsidRPr="002F2F39">
        <w:rPr>
          <w:rFonts w:ascii="Arial" w:hAnsi="Arial" w:cs="Arial"/>
          <w:sz w:val="22"/>
          <w:szCs w:val="22"/>
        </w:rPr>
        <w:t>anexe</w:t>
      </w:r>
      <w:r w:rsidRPr="002F2F39">
        <w:rPr>
          <w:rFonts w:ascii="Arial" w:hAnsi="Arial" w:cs="Arial"/>
          <w:spacing w:val="1"/>
          <w:sz w:val="22"/>
          <w:szCs w:val="22"/>
        </w:rPr>
        <w:t xml:space="preserve"> </w:t>
      </w:r>
      <w:r w:rsidRPr="002F2F39">
        <w:rPr>
          <w:rFonts w:ascii="Arial" w:hAnsi="Arial" w:cs="Arial"/>
          <w:sz w:val="22"/>
          <w:szCs w:val="22"/>
        </w:rPr>
        <w:t>prin</w:t>
      </w:r>
      <w:r w:rsidRPr="002F2F39">
        <w:rPr>
          <w:rFonts w:ascii="Arial" w:hAnsi="Arial" w:cs="Arial"/>
          <w:spacing w:val="1"/>
          <w:sz w:val="22"/>
          <w:szCs w:val="22"/>
        </w:rPr>
        <w:t xml:space="preserve"> </w:t>
      </w:r>
      <w:r w:rsidRPr="002F2F39">
        <w:rPr>
          <w:rFonts w:ascii="Arial" w:hAnsi="Arial" w:cs="Arial"/>
          <w:sz w:val="22"/>
          <w:szCs w:val="22"/>
        </w:rPr>
        <w:t>activitati</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informare,</w:t>
      </w:r>
      <w:r w:rsidRPr="002F2F39">
        <w:rPr>
          <w:rFonts w:ascii="Arial" w:hAnsi="Arial" w:cs="Arial"/>
          <w:spacing w:val="1"/>
          <w:sz w:val="22"/>
          <w:szCs w:val="22"/>
        </w:rPr>
        <w:t xml:space="preserve"> </w:t>
      </w:r>
      <w:r w:rsidRPr="002F2F39">
        <w:rPr>
          <w:rFonts w:ascii="Arial" w:hAnsi="Arial" w:cs="Arial"/>
          <w:sz w:val="22"/>
          <w:szCs w:val="22"/>
        </w:rPr>
        <w:t>constientizare,</w:t>
      </w:r>
      <w:r w:rsidRPr="002F2F39">
        <w:rPr>
          <w:rFonts w:ascii="Arial" w:hAnsi="Arial" w:cs="Arial"/>
          <w:spacing w:val="1"/>
          <w:sz w:val="22"/>
          <w:szCs w:val="22"/>
        </w:rPr>
        <w:t xml:space="preserve"> </w:t>
      </w:r>
      <w:r w:rsidRPr="002F2F39">
        <w:rPr>
          <w:rFonts w:ascii="Arial" w:hAnsi="Arial" w:cs="Arial"/>
          <w:sz w:val="22"/>
          <w:szCs w:val="22"/>
        </w:rPr>
        <w:t>educatie</w:t>
      </w:r>
      <w:r w:rsidRPr="002F2F39">
        <w:rPr>
          <w:rFonts w:ascii="Arial" w:hAnsi="Arial" w:cs="Arial"/>
          <w:spacing w:val="1"/>
          <w:sz w:val="22"/>
          <w:szCs w:val="22"/>
        </w:rPr>
        <w:t xml:space="preserve"> </w:t>
      </w:r>
      <w:r w:rsidRPr="002F2F39">
        <w:rPr>
          <w:rFonts w:ascii="Arial" w:hAnsi="Arial" w:cs="Arial"/>
          <w:sz w:val="22"/>
          <w:szCs w:val="22"/>
        </w:rPr>
        <w:t>ecologica,</w:t>
      </w:r>
      <w:r w:rsidRPr="002F2F39">
        <w:rPr>
          <w:rFonts w:ascii="Arial" w:hAnsi="Arial" w:cs="Arial"/>
          <w:spacing w:val="1"/>
          <w:sz w:val="22"/>
          <w:szCs w:val="22"/>
        </w:rPr>
        <w:t xml:space="preserve"> </w:t>
      </w:r>
      <w:r w:rsidRPr="002F2F39">
        <w:rPr>
          <w:rFonts w:ascii="Arial" w:hAnsi="Arial" w:cs="Arial"/>
          <w:sz w:val="22"/>
          <w:szCs w:val="22"/>
        </w:rPr>
        <w:t>in</w:t>
      </w:r>
      <w:r w:rsidRPr="002F2F39">
        <w:rPr>
          <w:rFonts w:ascii="Arial" w:hAnsi="Arial" w:cs="Arial"/>
          <w:spacing w:val="1"/>
          <w:sz w:val="22"/>
          <w:szCs w:val="22"/>
        </w:rPr>
        <w:t xml:space="preserve"> </w:t>
      </w:r>
      <w:r w:rsidRPr="002F2F39">
        <w:rPr>
          <w:rFonts w:ascii="Arial" w:hAnsi="Arial" w:cs="Arial"/>
          <w:sz w:val="22"/>
          <w:szCs w:val="22"/>
        </w:rPr>
        <w:t>colaborare</w:t>
      </w:r>
      <w:r w:rsidRPr="002F2F39">
        <w:rPr>
          <w:rFonts w:ascii="Arial" w:hAnsi="Arial" w:cs="Arial"/>
          <w:spacing w:val="-1"/>
          <w:sz w:val="22"/>
          <w:szCs w:val="22"/>
        </w:rPr>
        <w:t xml:space="preserve"> </w:t>
      </w:r>
      <w:r w:rsidRPr="002F2F39">
        <w:rPr>
          <w:rFonts w:ascii="Arial" w:hAnsi="Arial" w:cs="Arial"/>
          <w:sz w:val="22"/>
          <w:szCs w:val="22"/>
        </w:rPr>
        <w:t>cu factorii</w:t>
      </w:r>
      <w:r w:rsidRPr="002F2F39">
        <w:rPr>
          <w:rFonts w:ascii="Arial" w:hAnsi="Arial" w:cs="Arial"/>
          <w:spacing w:val="-1"/>
          <w:sz w:val="22"/>
          <w:szCs w:val="22"/>
        </w:rPr>
        <w:t xml:space="preserve"> </w:t>
      </w:r>
      <w:r w:rsidRPr="002F2F39">
        <w:rPr>
          <w:rFonts w:ascii="Arial" w:hAnsi="Arial" w:cs="Arial"/>
          <w:sz w:val="22"/>
          <w:szCs w:val="22"/>
        </w:rPr>
        <w:t>interesati</w:t>
      </w:r>
      <w:r w:rsidRPr="002F2F39">
        <w:rPr>
          <w:rFonts w:ascii="Arial" w:hAnsi="Arial" w:cs="Arial"/>
          <w:spacing w:val="-4"/>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comunitatile</w:t>
      </w:r>
      <w:r w:rsidRPr="002F2F39">
        <w:rPr>
          <w:rFonts w:ascii="Arial" w:hAnsi="Arial" w:cs="Arial"/>
          <w:spacing w:val="-3"/>
          <w:sz w:val="22"/>
          <w:szCs w:val="22"/>
        </w:rPr>
        <w:t xml:space="preserve"> </w:t>
      </w:r>
      <w:r w:rsidRPr="002F2F39">
        <w:rPr>
          <w:rFonts w:ascii="Arial" w:hAnsi="Arial" w:cs="Arial"/>
          <w:sz w:val="22"/>
          <w:szCs w:val="22"/>
        </w:rPr>
        <w:t>locale.</w:t>
      </w:r>
    </w:p>
    <w:p w14:paraId="6BF7F7E3" w14:textId="77777777" w:rsidR="007426F0" w:rsidRPr="002F2F39" w:rsidRDefault="007426F0" w:rsidP="007426F0">
      <w:pPr>
        <w:pStyle w:val="BodyText"/>
        <w:spacing w:before="5"/>
        <w:ind w:right="-2"/>
        <w:rPr>
          <w:rFonts w:ascii="Arial" w:hAnsi="Arial" w:cs="Arial"/>
          <w:sz w:val="22"/>
          <w:szCs w:val="22"/>
        </w:rPr>
      </w:pPr>
    </w:p>
    <w:p w14:paraId="22EDB46E" w14:textId="77777777" w:rsidR="007426F0" w:rsidRPr="002F2F39" w:rsidRDefault="007426F0" w:rsidP="007426F0">
      <w:pPr>
        <w:pStyle w:val="Heading1"/>
        <w:spacing w:line="319" w:lineRule="exact"/>
        <w:ind w:right="-2"/>
        <w:jc w:val="both"/>
        <w:rPr>
          <w:sz w:val="22"/>
          <w:szCs w:val="22"/>
        </w:rPr>
      </w:pPr>
      <w:r w:rsidRPr="002F2F39">
        <w:rPr>
          <w:sz w:val="22"/>
          <w:szCs w:val="22"/>
        </w:rPr>
        <w:t>Subprogramul</w:t>
      </w:r>
      <w:r w:rsidRPr="002F2F39">
        <w:rPr>
          <w:spacing w:val="-2"/>
          <w:sz w:val="22"/>
          <w:szCs w:val="22"/>
        </w:rPr>
        <w:t xml:space="preserve"> </w:t>
      </w:r>
      <w:r w:rsidRPr="002F2F39">
        <w:rPr>
          <w:sz w:val="22"/>
          <w:szCs w:val="22"/>
        </w:rPr>
        <w:t>3.1.</w:t>
      </w:r>
      <w:r w:rsidRPr="002F2F39">
        <w:rPr>
          <w:spacing w:val="-6"/>
          <w:sz w:val="22"/>
          <w:szCs w:val="22"/>
        </w:rPr>
        <w:t xml:space="preserve"> </w:t>
      </w:r>
      <w:r w:rsidRPr="002F2F39">
        <w:rPr>
          <w:sz w:val="22"/>
          <w:szCs w:val="22"/>
        </w:rPr>
        <w:t>Informare</w:t>
      </w:r>
      <w:r w:rsidRPr="002F2F39">
        <w:rPr>
          <w:spacing w:val="-3"/>
          <w:sz w:val="22"/>
          <w:szCs w:val="22"/>
        </w:rPr>
        <w:t xml:space="preserve"> </w:t>
      </w:r>
      <w:r w:rsidRPr="002F2F39">
        <w:rPr>
          <w:sz w:val="22"/>
          <w:szCs w:val="22"/>
        </w:rPr>
        <w:t>si</w:t>
      </w:r>
      <w:r w:rsidRPr="002F2F39">
        <w:rPr>
          <w:spacing w:val="-2"/>
          <w:sz w:val="22"/>
          <w:szCs w:val="22"/>
        </w:rPr>
        <w:t xml:space="preserve"> </w:t>
      </w:r>
      <w:r w:rsidRPr="002F2F39">
        <w:rPr>
          <w:sz w:val="22"/>
          <w:szCs w:val="22"/>
        </w:rPr>
        <w:t>constientizare</w:t>
      </w:r>
    </w:p>
    <w:p w14:paraId="142FA845"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 xml:space="preserve">Obiectiv: </w:t>
      </w:r>
      <w:r w:rsidRPr="002F2F39">
        <w:rPr>
          <w:rFonts w:ascii="Arial" w:hAnsi="Arial" w:cs="Arial"/>
          <w:sz w:val="22"/>
          <w:szCs w:val="22"/>
        </w:rPr>
        <w:t>Initierea si implementarea de programe de informare si constientizare in vederea</w:t>
      </w:r>
      <w:r w:rsidRPr="002F2F39">
        <w:rPr>
          <w:rFonts w:ascii="Arial" w:hAnsi="Arial" w:cs="Arial"/>
          <w:spacing w:val="-67"/>
          <w:sz w:val="22"/>
          <w:szCs w:val="22"/>
        </w:rPr>
        <w:t xml:space="preserve"> </w:t>
      </w:r>
      <w:r w:rsidRPr="002F2F39">
        <w:rPr>
          <w:rFonts w:ascii="Arial" w:hAnsi="Arial" w:cs="Arial"/>
          <w:sz w:val="22"/>
          <w:szCs w:val="22"/>
        </w:rPr>
        <w:t>cresterii</w:t>
      </w:r>
      <w:r w:rsidRPr="002F2F39">
        <w:rPr>
          <w:rFonts w:ascii="Arial" w:hAnsi="Arial" w:cs="Arial"/>
          <w:spacing w:val="1"/>
          <w:sz w:val="22"/>
          <w:szCs w:val="22"/>
        </w:rPr>
        <w:t xml:space="preserve"> </w:t>
      </w:r>
      <w:r w:rsidRPr="002F2F39">
        <w:rPr>
          <w:rFonts w:ascii="Arial" w:hAnsi="Arial" w:cs="Arial"/>
          <w:sz w:val="22"/>
          <w:szCs w:val="22"/>
        </w:rPr>
        <w:t>gradului</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constientizare</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acceptare</w:t>
      </w:r>
      <w:r w:rsidRPr="002F2F39">
        <w:rPr>
          <w:rFonts w:ascii="Arial" w:hAnsi="Arial" w:cs="Arial"/>
          <w:spacing w:val="1"/>
          <w:sz w:val="22"/>
          <w:szCs w:val="22"/>
        </w:rPr>
        <w:t xml:space="preserve"> </w:t>
      </w:r>
      <w:r w:rsidRPr="002F2F39">
        <w:rPr>
          <w:rFonts w:ascii="Arial" w:hAnsi="Arial" w:cs="Arial"/>
          <w:sz w:val="22"/>
          <w:szCs w:val="22"/>
        </w:rPr>
        <w:t>a</w:t>
      </w:r>
      <w:r w:rsidRPr="002F2F39">
        <w:rPr>
          <w:rFonts w:ascii="Arial" w:hAnsi="Arial" w:cs="Arial"/>
          <w:spacing w:val="1"/>
          <w:sz w:val="22"/>
          <w:szCs w:val="22"/>
        </w:rPr>
        <w:t xml:space="preserve"> </w:t>
      </w:r>
      <w:r w:rsidRPr="002F2F39">
        <w:rPr>
          <w:rFonts w:ascii="Arial" w:hAnsi="Arial" w:cs="Arial"/>
          <w:sz w:val="22"/>
          <w:szCs w:val="22"/>
        </w:rPr>
        <w:t>statutului</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Parc</w:t>
      </w:r>
      <w:r w:rsidRPr="002F2F39">
        <w:rPr>
          <w:rFonts w:ascii="Arial" w:hAnsi="Arial" w:cs="Arial"/>
          <w:spacing w:val="1"/>
          <w:sz w:val="22"/>
          <w:szCs w:val="22"/>
        </w:rPr>
        <w:t xml:space="preserve"> </w:t>
      </w:r>
      <w:r w:rsidRPr="002F2F39">
        <w:rPr>
          <w:rFonts w:ascii="Arial" w:hAnsi="Arial" w:cs="Arial"/>
          <w:sz w:val="22"/>
          <w:szCs w:val="22"/>
        </w:rPr>
        <w:t>Natural</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2"/>
          <w:sz w:val="22"/>
          <w:szCs w:val="22"/>
        </w:rPr>
        <w:t xml:space="preserve"> </w:t>
      </w:r>
      <w:r w:rsidRPr="002F2F39">
        <w:rPr>
          <w:rFonts w:ascii="Arial" w:hAnsi="Arial" w:cs="Arial"/>
          <w:sz w:val="22"/>
          <w:szCs w:val="22"/>
        </w:rPr>
        <w:t>ariile</w:t>
      </w:r>
      <w:r w:rsidRPr="002F2F39">
        <w:rPr>
          <w:rFonts w:ascii="Arial" w:hAnsi="Arial" w:cs="Arial"/>
          <w:spacing w:val="-2"/>
          <w:sz w:val="22"/>
          <w:szCs w:val="22"/>
        </w:rPr>
        <w:t xml:space="preserve"> </w:t>
      </w:r>
      <w:r w:rsidRPr="002F2F39">
        <w:rPr>
          <w:rFonts w:ascii="Arial" w:hAnsi="Arial" w:cs="Arial"/>
          <w:sz w:val="22"/>
          <w:szCs w:val="22"/>
        </w:rPr>
        <w:t>protejate anexe</w:t>
      </w:r>
      <w:r w:rsidRPr="002F2F39">
        <w:rPr>
          <w:rFonts w:ascii="Arial" w:hAnsi="Arial" w:cs="Arial"/>
          <w:spacing w:val="-4"/>
          <w:sz w:val="22"/>
          <w:szCs w:val="22"/>
        </w:rPr>
        <w:t xml:space="preserve"> </w:t>
      </w:r>
      <w:r w:rsidRPr="002F2F39">
        <w:rPr>
          <w:rFonts w:ascii="Arial" w:hAnsi="Arial" w:cs="Arial"/>
          <w:sz w:val="22"/>
          <w:szCs w:val="22"/>
        </w:rPr>
        <w:t>in</w:t>
      </w:r>
      <w:r w:rsidRPr="002F2F39">
        <w:rPr>
          <w:rFonts w:ascii="Arial" w:hAnsi="Arial" w:cs="Arial"/>
          <w:spacing w:val="-2"/>
          <w:sz w:val="22"/>
          <w:szCs w:val="22"/>
        </w:rPr>
        <w:t xml:space="preserve"> </w:t>
      </w:r>
      <w:r w:rsidRPr="002F2F39">
        <w:rPr>
          <w:rFonts w:ascii="Arial" w:hAnsi="Arial" w:cs="Arial"/>
          <w:sz w:val="22"/>
          <w:szCs w:val="22"/>
        </w:rPr>
        <w:t>urmatorii 5</w:t>
      </w:r>
      <w:r w:rsidRPr="002F2F39">
        <w:rPr>
          <w:rFonts w:ascii="Arial" w:hAnsi="Arial" w:cs="Arial"/>
          <w:spacing w:val="7"/>
          <w:sz w:val="22"/>
          <w:szCs w:val="22"/>
        </w:rPr>
        <w:t xml:space="preserve"> </w:t>
      </w:r>
      <w:r w:rsidRPr="002F2F39">
        <w:rPr>
          <w:rFonts w:ascii="Arial" w:hAnsi="Arial" w:cs="Arial"/>
          <w:sz w:val="22"/>
          <w:szCs w:val="22"/>
        </w:rPr>
        <w:t>ani.</w:t>
      </w:r>
    </w:p>
    <w:p w14:paraId="03571D69" w14:textId="77777777" w:rsidR="007426F0" w:rsidRPr="002F2F39" w:rsidRDefault="007426F0" w:rsidP="007426F0">
      <w:pPr>
        <w:pStyle w:val="BodyText"/>
        <w:ind w:right="-2"/>
        <w:jc w:val="both"/>
        <w:rPr>
          <w:rFonts w:ascii="Arial" w:hAnsi="Arial" w:cs="Arial"/>
          <w:sz w:val="22"/>
          <w:szCs w:val="22"/>
        </w:rPr>
      </w:pPr>
    </w:p>
    <w:p w14:paraId="4079B528" w14:textId="77777777" w:rsidR="007426F0" w:rsidRPr="002F2F39" w:rsidRDefault="007426F0" w:rsidP="007426F0">
      <w:pPr>
        <w:pStyle w:val="Heading1"/>
        <w:spacing w:line="319" w:lineRule="exact"/>
        <w:ind w:right="-2"/>
        <w:jc w:val="both"/>
        <w:rPr>
          <w:sz w:val="22"/>
          <w:szCs w:val="22"/>
        </w:rPr>
      </w:pPr>
      <w:r w:rsidRPr="002F2F39">
        <w:rPr>
          <w:sz w:val="22"/>
          <w:szCs w:val="22"/>
        </w:rPr>
        <w:t>Subprogramul</w:t>
      </w:r>
      <w:r w:rsidRPr="002F2F39">
        <w:rPr>
          <w:spacing w:val="-2"/>
          <w:sz w:val="22"/>
          <w:szCs w:val="22"/>
        </w:rPr>
        <w:t xml:space="preserve"> </w:t>
      </w:r>
      <w:r w:rsidRPr="002F2F39">
        <w:rPr>
          <w:sz w:val="22"/>
          <w:szCs w:val="22"/>
        </w:rPr>
        <w:t>3.2.</w:t>
      </w:r>
      <w:r w:rsidRPr="002F2F39">
        <w:rPr>
          <w:spacing w:val="-7"/>
          <w:sz w:val="22"/>
          <w:szCs w:val="22"/>
        </w:rPr>
        <w:t xml:space="preserve"> </w:t>
      </w:r>
      <w:r w:rsidRPr="002F2F39">
        <w:rPr>
          <w:sz w:val="22"/>
          <w:szCs w:val="22"/>
        </w:rPr>
        <w:t>Educatie</w:t>
      </w:r>
      <w:r w:rsidRPr="002F2F39">
        <w:rPr>
          <w:spacing w:val="-3"/>
          <w:sz w:val="22"/>
          <w:szCs w:val="22"/>
        </w:rPr>
        <w:t xml:space="preserve"> </w:t>
      </w:r>
      <w:r w:rsidRPr="002F2F39">
        <w:rPr>
          <w:sz w:val="22"/>
          <w:szCs w:val="22"/>
        </w:rPr>
        <w:t>ecologica</w:t>
      </w:r>
    </w:p>
    <w:p w14:paraId="18279DB8"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 xml:space="preserve">Obiectiv: </w:t>
      </w:r>
      <w:r w:rsidRPr="002F2F39">
        <w:rPr>
          <w:rFonts w:ascii="Arial" w:hAnsi="Arial" w:cs="Arial"/>
          <w:sz w:val="22"/>
          <w:szCs w:val="22"/>
        </w:rPr>
        <w:t>Realizarea de activitati educative pe tema conservarii naturii in cel putin 60%</w:t>
      </w:r>
      <w:r w:rsidRPr="002F2F39">
        <w:rPr>
          <w:rFonts w:ascii="Arial" w:hAnsi="Arial" w:cs="Arial"/>
          <w:spacing w:val="1"/>
          <w:sz w:val="22"/>
          <w:szCs w:val="22"/>
        </w:rPr>
        <w:t xml:space="preserve"> </w:t>
      </w:r>
      <w:r w:rsidRPr="002F2F39">
        <w:rPr>
          <w:rFonts w:ascii="Arial" w:hAnsi="Arial" w:cs="Arial"/>
          <w:sz w:val="22"/>
          <w:szCs w:val="22"/>
        </w:rPr>
        <w:t>din</w:t>
      </w:r>
      <w:r w:rsidRPr="002F2F39">
        <w:rPr>
          <w:rFonts w:ascii="Arial" w:hAnsi="Arial" w:cs="Arial"/>
          <w:spacing w:val="1"/>
          <w:sz w:val="22"/>
          <w:szCs w:val="22"/>
        </w:rPr>
        <w:t xml:space="preserve"> </w:t>
      </w:r>
      <w:r w:rsidRPr="002F2F39">
        <w:rPr>
          <w:rFonts w:ascii="Arial" w:hAnsi="Arial" w:cs="Arial"/>
          <w:sz w:val="22"/>
          <w:szCs w:val="22"/>
        </w:rPr>
        <w:t>unitatile</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invatamant</w:t>
      </w:r>
      <w:r w:rsidRPr="002F2F39">
        <w:rPr>
          <w:rFonts w:ascii="Arial" w:hAnsi="Arial" w:cs="Arial"/>
          <w:spacing w:val="1"/>
          <w:sz w:val="22"/>
          <w:szCs w:val="22"/>
        </w:rPr>
        <w:t xml:space="preserve"> </w:t>
      </w:r>
      <w:r w:rsidRPr="002F2F39">
        <w:rPr>
          <w:rFonts w:ascii="Arial" w:hAnsi="Arial" w:cs="Arial"/>
          <w:sz w:val="22"/>
          <w:szCs w:val="22"/>
        </w:rPr>
        <w:t>din</w:t>
      </w:r>
      <w:r w:rsidRPr="002F2F39">
        <w:rPr>
          <w:rFonts w:ascii="Arial" w:hAnsi="Arial" w:cs="Arial"/>
          <w:spacing w:val="1"/>
          <w:sz w:val="22"/>
          <w:szCs w:val="22"/>
        </w:rPr>
        <w:t xml:space="preserve"> </w:t>
      </w:r>
      <w:r w:rsidRPr="002F2F39">
        <w:rPr>
          <w:rFonts w:ascii="Arial" w:hAnsi="Arial" w:cs="Arial"/>
          <w:sz w:val="22"/>
          <w:szCs w:val="22"/>
        </w:rPr>
        <w:t>comunitatile</w:t>
      </w:r>
      <w:r w:rsidRPr="002F2F39">
        <w:rPr>
          <w:rFonts w:ascii="Arial" w:hAnsi="Arial" w:cs="Arial"/>
          <w:spacing w:val="1"/>
          <w:sz w:val="22"/>
          <w:szCs w:val="22"/>
        </w:rPr>
        <w:t xml:space="preserve"> </w:t>
      </w:r>
      <w:r w:rsidRPr="002F2F39">
        <w:rPr>
          <w:rFonts w:ascii="Arial" w:hAnsi="Arial" w:cs="Arial"/>
          <w:sz w:val="22"/>
          <w:szCs w:val="22"/>
        </w:rPr>
        <w:t>relevante</w:t>
      </w:r>
      <w:r w:rsidRPr="002F2F39">
        <w:rPr>
          <w:rFonts w:ascii="Arial" w:hAnsi="Arial" w:cs="Arial"/>
          <w:spacing w:val="1"/>
          <w:sz w:val="22"/>
          <w:szCs w:val="22"/>
        </w:rPr>
        <w:t xml:space="preserve"> </w:t>
      </w:r>
      <w:r w:rsidRPr="002F2F39">
        <w:rPr>
          <w:rFonts w:ascii="Arial" w:hAnsi="Arial" w:cs="Arial"/>
          <w:sz w:val="22"/>
          <w:szCs w:val="22"/>
        </w:rPr>
        <w:t>pentru</w:t>
      </w:r>
      <w:r w:rsidRPr="002F2F39">
        <w:rPr>
          <w:rFonts w:ascii="Arial" w:hAnsi="Arial" w:cs="Arial"/>
          <w:spacing w:val="1"/>
          <w:sz w:val="22"/>
          <w:szCs w:val="22"/>
        </w:rPr>
        <w:t xml:space="preserve"> </w:t>
      </w:r>
      <w:r w:rsidRPr="002F2F39">
        <w:rPr>
          <w:rFonts w:ascii="Arial" w:hAnsi="Arial" w:cs="Arial"/>
          <w:sz w:val="22"/>
          <w:szCs w:val="22"/>
        </w:rPr>
        <w:t>Parcul</w:t>
      </w:r>
      <w:r w:rsidRPr="002F2F39">
        <w:rPr>
          <w:rFonts w:ascii="Arial" w:hAnsi="Arial" w:cs="Arial"/>
          <w:spacing w:val="1"/>
          <w:sz w:val="22"/>
          <w:szCs w:val="22"/>
        </w:rPr>
        <w:t xml:space="preserve"> </w:t>
      </w:r>
      <w:r w:rsidRPr="002F2F39">
        <w:rPr>
          <w:rFonts w:ascii="Arial" w:hAnsi="Arial" w:cs="Arial"/>
          <w:sz w:val="22"/>
          <w:szCs w:val="22"/>
        </w:rPr>
        <w:t>Natural</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ariile</w:t>
      </w:r>
      <w:r w:rsidRPr="002F2F39">
        <w:rPr>
          <w:rFonts w:ascii="Arial" w:hAnsi="Arial" w:cs="Arial"/>
          <w:spacing w:val="-2"/>
          <w:sz w:val="22"/>
          <w:szCs w:val="22"/>
        </w:rPr>
        <w:t xml:space="preserve"> </w:t>
      </w:r>
      <w:r w:rsidRPr="002F2F39">
        <w:rPr>
          <w:rFonts w:ascii="Arial" w:hAnsi="Arial" w:cs="Arial"/>
          <w:sz w:val="22"/>
          <w:szCs w:val="22"/>
        </w:rPr>
        <w:t>protejate anexe</w:t>
      </w:r>
      <w:r w:rsidRPr="002F2F39">
        <w:rPr>
          <w:rFonts w:ascii="Arial" w:hAnsi="Arial" w:cs="Arial"/>
          <w:spacing w:val="-3"/>
          <w:sz w:val="22"/>
          <w:szCs w:val="22"/>
        </w:rPr>
        <w:t xml:space="preserve"> </w:t>
      </w:r>
      <w:r w:rsidRPr="002F2F39">
        <w:rPr>
          <w:rFonts w:ascii="Arial" w:hAnsi="Arial" w:cs="Arial"/>
          <w:sz w:val="22"/>
          <w:szCs w:val="22"/>
        </w:rPr>
        <w:t>.</w:t>
      </w:r>
    </w:p>
    <w:p w14:paraId="42DA5BAF" w14:textId="77777777" w:rsidR="007426F0" w:rsidRPr="002F2F39" w:rsidRDefault="007426F0" w:rsidP="007426F0">
      <w:pPr>
        <w:pStyle w:val="BodyText"/>
        <w:spacing w:before="3"/>
        <w:ind w:right="-2"/>
        <w:rPr>
          <w:rFonts w:ascii="Arial" w:hAnsi="Arial" w:cs="Arial"/>
          <w:sz w:val="22"/>
          <w:szCs w:val="22"/>
        </w:rPr>
      </w:pPr>
    </w:p>
    <w:p w14:paraId="4DFC191F" w14:textId="77777777" w:rsidR="007426F0" w:rsidRPr="002F2F39" w:rsidRDefault="007426F0" w:rsidP="007426F0">
      <w:pPr>
        <w:pStyle w:val="Heading1"/>
        <w:ind w:right="-2"/>
        <w:rPr>
          <w:sz w:val="22"/>
          <w:szCs w:val="22"/>
        </w:rPr>
      </w:pPr>
      <w:r w:rsidRPr="002F2F39">
        <w:rPr>
          <w:sz w:val="22"/>
          <w:szCs w:val="22"/>
        </w:rPr>
        <w:t>Subprogramul</w:t>
      </w:r>
      <w:r w:rsidRPr="002F2F39">
        <w:rPr>
          <w:spacing w:val="-1"/>
          <w:sz w:val="22"/>
          <w:szCs w:val="22"/>
        </w:rPr>
        <w:t xml:space="preserve"> </w:t>
      </w:r>
      <w:r w:rsidRPr="002F2F39">
        <w:rPr>
          <w:sz w:val="22"/>
          <w:szCs w:val="22"/>
        </w:rPr>
        <w:t>3.3.</w:t>
      </w:r>
      <w:r w:rsidRPr="002F2F39">
        <w:rPr>
          <w:spacing w:val="-6"/>
          <w:sz w:val="22"/>
          <w:szCs w:val="22"/>
        </w:rPr>
        <w:t xml:space="preserve"> </w:t>
      </w:r>
      <w:r w:rsidRPr="002F2F39">
        <w:rPr>
          <w:sz w:val="22"/>
          <w:szCs w:val="22"/>
        </w:rPr>
        <w:t>Promovare</w:t>
      </w:r>
    </w:p>
    <w:p w14:paraId="5B5C9E37" w14:textId="77777777" w:rsidR="007426F0" w:rsidRPr="002F2F39" w:rsidRDefault="007426F0" w:rsidP="007426F0">
      <w:pPr>
        <w:pStyle w:val="BodyText"/>
        <w:spacing w:before="61"/>
        <w:ind w:right="-2"/>
        <w:jc w:val="both"/>
        <w:rPr>
          <w:rFonts w:ascii="Arial" w:hAnsi="Arial" w:cs="Arial"/>
          <w:sz w:val="22"/>
          <w:szCs w:val="22"/>
        </w:rPr>
      </w:pPr>
      <w:r w:rsidRPr="002F2F39">
        <w:rPr>
          <w:rFonts w:ascii="Arial" w:hAnsi="Arial" w:cs="Arial"/>
          <w:b/>
          <w:sz w:val="22"/>
          <w:szCs w:val="22"/>
        </w:rPr>
        <w:t xml:space="preserve">Obiectiv: </w:t>
      </w:r>
      <w:r w:rsidRPr="002F2F39">
        <w:rPr>
          <w:rFonts w:ascii="Arial" w:hAnsi="Arial" w:cs="Arial"/>
          <w:sz w:val="22"/>
          <w:szCs w:val="22"/>
        </w:rPr>
        <w:t>Cresterea atractivitatii zonei prin promovarea valorilor naturale si culturale ale</w:t>
      </w:r>
      <w:r w:rsidRPr="002F2F39">
        <w:rPr>
          <w:rFonts w:ascii="Arial" w:hAnsi="Arial" w:cs="Arial"/>
          <w:spacing w:val="1"/>
          <w:sz w:val="22"/>
          <w:szCs w:val="22"/>
        </w:rPr>
        <w:t xml:space="preserve"> </w:t>
      </w:r>
      <w:r w:rsidRPr="002F2F39">
        <w:rPr>
          <w:rFonts w:ascii="Arial" w:hAnsi="Arial" w:cs="Arial"/>
          <w:sz w:val="22"/>
          <w:szCs w:val="22"/>
        </w:rPr>
        <w:t>zonei</w:t>
      </w:r>
      <w:r w:rsidRPr="002F2F39">
        <w:rPr>
          <w:rFonts w:ascii="Arial" w:hAnsi="Arial" w:cs="Arial"/>
          <w:spacing w:val="1"/>
          <w:sz w:val="22"/>
          <w:szCs w:val="22"/>
        </w:rPr>
        <w:t xml:space="preserve"> </w:t>
      </w:r>
      <w:r w:rsidRPr="002F2F39">
        <w:rPr>
          <w:rFonts w:ascii="Arial" w:hAnsi="Arial" w:cs="Arial"/>
          <w:sz w:val="22"/>
          <w:szCs w:val="22"/>
        </w:rPr>
        <w:t>prin</w:t>
      </w:r>
      <w:r w:rsidRPr="002F2F39">
        <w:rPr>
          <w:rFonts w:ascii="Arial" w:hAnsi="Arial" w:cs="Arial"/>
          <w:spacing w:val="1"/>
          <w:sz w:val="22"/>
          <w:szCs w:val="22"/>
        </w:rPr>
        <w:t xml:space="preserve"> </w:t>
      </w:r>
      <w:r w:rsidRPr="002F2F39">
        <w:rPr>
          <w:rFonts w:ascii="Arial" w:hAnsi="Arial" w:cs="Arial"/>
          <w:sz w:val="22"/>
          <w:szCs w:val="22"/>
        </w:rPr>
        <w:t>evenimente</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programe</w:t>
      </w:r>
      <w:r w:rsidRPr="002F2F39">
        <w:rPr>
          <w:rFonts w:ascii="Arial" w:hAnsi="Arial" w:cs="Arial"/>
          <w:spacing w:val="1"/>
          <w:sz w:val="22"/>
          <w:szCs w:val="22"/>
        </w:rPr>
        <w:t xml:space="preserve"> </w:t>
      </w:r>
      <w:r w:rsidRPr="002F2F39">
        <w:rPr>
          <w:rFonts w:ascii="Arial" w:hAnsi="Arial" w:cs="Arial"/>
          <w:sz w:val="22"/>
          <w:szCs w:val="22"/>
        </w:rPr>
        <w:t>organizate</w:t>
      </w:r>
      <w:r w:rsidRPr="002F2F39">
        <w:rPr>
          <w:rFonts w:ascii="Arial" w:hAnsi="Arial" w:cs="Arial"/>
          <w:spacing w:val="1"/>
          <w:sz w:val="22"/>
          <w:szCs w:val="22"/>
        </w:rPr>
        <w:t xml:space="preserve"> </w:t>
      </w:r>
      <w:r w:rsidRPr="002F2F39">
        <w:rPr>
          <w:rFonts w:ascii="Arial" w:hAnsi="Arial" w:cs="Arial"/>
          <w:sz w:val="22"/>
          <w:szCs w:val="22"/>
        </w:rPr>
        <w:t>in</w:t>
      </w:r>
      <w:r w:rsidRPr="002F2F39">
        <w:rPr>
          <w:rFonts w:ascii="Arial" w:hAnsi="Arial" w:cs="Arial"/>
          <w:spacing w:val="1"/>
          <w:sz w:val="22"/>
          <w:szCs w:val="22"/>
        </w:rPr>
        <w:t xml:space="preserve"> </w:t>
      </w:r>
      <w:r w:rsidRPr="002F2F39">
        <w:rPr>
          <w:rFonts w:ascii="Arial" w:hAnsi="Arial" w:cs="Arial"/>
          <w:sz w:val="22"/>
          <w:szCs w:val="22"/>
        </w:rPr>
        <w:t>colaborare</w:t>
      </w:r>
      <w:r w:rsidRPr="002F2F39">
        <w:rPr>
          <w:rFonts w:ascii="Arial" w:hAnsi="Arial" w:cs="Arial"/>
          <w:spacing w:val="1"/>
          <w:sz w:val="22"/>
          <w:szCs w:val="22"/>
        </w:rPr>
        <w:t xml:space="preserve"> </w:t>
      </w:r>
      <w:r w:rsidRPr="002F2F39">
        <w:rPr>
          <w:rFonts w:ascii="Arial" w:hAnsi="Arial" w:cs="Arial"/>
          <w:sz w:val="22"/>
          <w:szCs w:val="22"/>
        </w:rPr>
        <w:t>cu</w:t>
      </w:r>
      <w:r w:rsidRPr="002F2F39">
        <w:rPr>
          <w:rFonts w:ascii="Arial" w:hAnsi="Arial" w:cs="Arial"/>
          <w:spacing w:val="1"/>
          <w:sz w:val="22"/>
          <w:szCs w:val="22"/>
        </w:rPr>
        <w:t xml:space="preserve"> </w:t>
      </w:r>
      <w:r w:rsidRPr="002F2F39">
        <w:rPr>
          <w:rFonts w:ascii="Arial" w:hAnsi="Arial" w:cs="Arial"/>
          <w:sz w:val="22"/>
          <w:szCs w:val="22"/>
        </w:rPr>
        <w:t>autoritatile</w:t>
      </w:r>
      <w:r w:rsidRPr="002F2F39">
        <w:rPr>
          <w:rFonts w:ascii="Arial" w:hAnsi="Arial" w:cs="Arial"/>
          <w:spacing w:val="1"/>
          <w:sz w:val="22"/>
          <w:szCs w:val="22"/>
        </w:rPr>
        <w:t xml:space="preserve"> </w:t>
      </w:r>
      <w:r w:rsidRPr="002F2F39">
        <w:rPr>
          <w:rFonts w:ascii="Arial" w:hAnsi="Arial" w:cs="Arial"/>
          <w:sz w:val="22"/>
          <w:szCs w:val="22"/>
        </w:rPr>
        <w:t>locale</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turoperatori.</w:t>
      </w:r>
    </w:p>
    <w:p w14:paraId="1363DE88" w14:textId="77777777" w:rsidR="007426F0" w:rsidRPr="002F2F39" w:rsidRDefault="007426F0" w:rsidP="007426F0">
      <w:pPr>
        <w:pStyle w:val="Heading1"/>
        <w:spacing w:before="258"/>
        <w:ind w:right="-2"/>
        <w:jc w:val="both"/>
        <w:rPr>
          <w:sz w:val="22"/>
          <w:szCs w:val="22"/>
        </w:rPr>
      </w:pPr>
      <w:r w:rsidRPr="002F2F39">
        <w:rPr>
          <w:sz w:val="22"/>
          <w:szCs w:val="22"/>
        </w:rPr>
        <w:t>Programul</w:t>
      </w:r>
      <w:r w:rsidRPr="002F2F39">
        <w:rPr>
          <w:spacing w:val="-2"/>
          <w:sz w:val="22"/>
          <w:szCs w:val="22"/>
        </w:rPr>
        <w:t xml:space="preserve"> </w:t>
      </w:r>
      <w:r w:rsidRPr="002F2F39">
        <w:rPr>
          <w:sz w:val="22"/>
          <w:szCs w:val="22"/>
        </w:rPr>
        <w:t>4:</w:t>
      </w:r>
      <w:r w:rsidRPr="002F2F39">
        <w:rPr>
          <w:spacing w:val="-3"/>
          <w:sz w:val="22"/>
          <w:szCs w:val="22"/>
        </w:rPr>
        <w:t xml:space="preserve"> </w:t>
      </w:r>
      <w:r w:rsidRPr="002F2F39">
        <w:rPr>
          <w:sz w:val="22"/>
          <w:szCs w:val="22"/>
        </w:rPr>
        <w:t>Administrare</w:t>
      </w:r>
    </w:p>
    <w:p w14:paraId="795CBB7A" w14:textId="77777777" w:rsidR="007426F0" w:rsidRPr="002F2F39" w:rsidRDefault="007426F0" w:rsidP="007426F0">
      <w:pPr>
        <w:pStyle w:val="BodyText"/>
        <w:spacing w:before="249"/>
        <w:ind w:right="-2"/>
        <w:jc w:val="both"/>
        <w:rPr>
          <w:rFonts w:ascii="Arial" w:hAnsi="Arial" w:cs="Arial"/>
          <w:sz w:val="22"/>
          <w:szCs w:val="22"/>
        </w:rPr>
      </w:pPr>
      <w:r w:rsidRPr="002F2F39">
        <w:rPr>
          <w:rFonts w:ascii="Arial" w:hAnsi="Arial" w:cs="Arial"/>
          <w:b/>
          <w:sz w:val="22"/>
          <w:szCs w:val="22"/>
        </w:rPr>
        <w:t>Scop:</w:t>
      </w:r>
      <w:r w:rsidRPr="002F2F39">
        <w:rPr>
          <w:rFonts w:ascii="Arial" w:hAnsi="Arial" w:cs="Arial"/>
          <w:b/>
          <w:spacing w:val="1"/>
          <w:sz w:val="22"/>
          <w:szCs w:val="22"/>
        </w:rPr>
        <w:t xml:space="preserve"> </w:t>
      </w:r>
      <w:r w:rsidRPr="002F2F39">
        <w:rPr>
          <w:rFonts w:ascii="Arial" w:hAnsi="Arial" w:cs="Arial"/>
          <w:sz w:val="22"/>
          <w:szCs w:val="22"/>
        </w:rPr>
        <w:t>Asigurarea</w:t>
      </w:r>
      <w:r w:rsidRPr="002F2F39">
        <w:rPr>
          <w:rFonts w:ascii="Arial" w:hAnsi="Arial" w:cs="Arial"/>
          <w:spacing w:val="1"/>
          <w:sz w:val="22"/>
          <w:szCs w:val="22"/>
        </w:rPr>
        <w:t xml:space="preserve"> </w:t>
      </w:r>
      <w:r w:rsidRPr="002F2F39">
        <w:rPr>
          <w:rFonts w:ascii="Arial" w:hAnsi="Arial" w:cs="Arial"/>
          <w:sz w:val="22"/>
          <w:szCs w:val="22"/>
        </w:rPr>
        <w:t>unei</w:t>
      </w:r>
      <w:r w:rsidRPr="002F2F39">
        <w:rPr>
          <w:rFonts w:ascii="Arial" w:hAnsi="Arial" w:cs="Arial"/>
          <w:spacing w:val="1"/>
          <w:sz w:val="22"/>
          <w:szCs w:val="22"/>
        </w:rPr>
        <w:t xml:space="preserve"> </w:t>
      </w:r>
      <w:r w:rsidRPr="002F2F39">
        <w:rPr>
          <w:rFonts w:ascii="Arial" w:hAnsi="Arial" w:cs="Arial"/>
          <w:sz w:val="22"/>
          <w:szCs w:val="22"/>
        </w:rPr>
        <w:t>structuri</w:t>
      </w:r>
      <w:r w:rsidRPr="002F2F39">
        <w:rPr>
          <w:rFonts w:ascii="Arial" w:hAnsi="Arial" w:cs="Arial"/>
          <w:spacing w:val="1"/>
          <w:sz w:val="22"/>
          <w:szCs w:val="22"/>
        </w:rPr>
        <w:t xml:space="preserve"> </w:t>
      </w:r>
      <w:r w:rsidRPr="002F2F39">
        <w:rPr>
          <w:rFonts w:ascii="Arial" w:hAnsi="Arial" w:cs="Arial"/>
          <w:sz w:val="22"/>
          <w:szCs w:val="22"/>
        </w:rPr>
        <w:t>functionale</w:t>
      </w:r>
      <w:r w:rsidRPr="002F2F39">
        <w:rPr>
          <w:rFonts w:ascii="Arial" w:hAnsi="Arial" w:cs="Arial"/>
          <w:spacing w:val="1"/>
          <w:sz w:val="22"/>
          <w:szCs w:val="22"/>
        </w:rPr>
        <w:t xml:space="preserve"> </w:t>
      </w:r>
      <w:r w:rsidRPr="002F2F39">
        <w:rPr>
          <w:rFonts w:ascii="Arial" w:hAnsi="Arial" w:cs="Arial"/>
          <w:sz w:val="22"/>
          <w:szCs w:val="22"/>
        </w:rPr>
        <w:t>de</w:t>
      </w:r>
      <w:r w:rsidRPr="002F2F39">
        <w:rPr>
          <w:rFonts w:ascii="Arial" w:hAnsi="Arial" w:cs="Arial"/>
          <w:spacing w:val="1"/>
          <w:sz w:val="22"/>
          <w:szCs w:val="22"/>
        </w:rPr>
        <w:t xml:space="preserve"> </w:t>
      </w:r>
      <w:r w:rsidRPr="002F2F39">
        <w:rPr>
          <w:rFonts w:ascii="Arial" w:hAnsi="Arial" w:cs="Arial"/>
          <w:sz w:val="22"/>
          <w:szCs w:val="22"/>
        </w:rPr>
        <w:t>management</w:t>
      </w:r>
      <w:r w:rsidRPr="002F2F39">
        <w:rPr>
          <w:rFonts w:ascii="Arial" w:hAnsi="Arial" w:cs="Arial"/>
          <w:spacing w:val="1"/>
          <w:sz w:val="22"/>
          <w:szCs w:val="22"/>
        </w:rPr>
        <w:t xml:space="preserve"> </w:t>
      </w:r>
      <w:r w:rsidRPr="002F2F39">
        <w:rPr>
          <w:rFonts w:ascii="Arial" w:hAnsi="Arial" w:cs="Arial"/>
          <w:sz w:val="22"/>
          <w:szCs w:val="22"/>
        </w:rPr>
        <w:t>in</w:t>
      </w:r>
      <w:r w:rsidRPr="002F2F39">
        <w:rPr>
          <w:rFonts w:ascii="Arial" w:hAnsi="Arial" w:cs="Arial"/>
          <w:spacing w:val="1"/>
          <w:sz w:val="22"/>
          <w:szCs w:val="22"/>
        </w:rPr>
        <w:t xml:space="preserve"> </w:t>
      </w:r>
      <w:r w:rsidRPr="002F2F39">
        <w:rPr>
          <w:rFonts w:ascii="Arial" w:hAnsi="Arial" w:cs="Arial"/>
          <w:sz w:val="22"/>
          <w:szCs w:val="22"/>
        </w:rPr>
        <w:t>copul</w:t>
      </w:r>
      <w:r w:rsidRPr="002F2F39">
        <w:rPr>
          <w:rFonts w:ascii="Arial" w:hAnsi="Arial" w:cs="Arial"/>
          <w:spacing w:val="1"/>
          <w:sz w:val="22"/>
          <w:szCs w:val="22"/>
        </w:rPr>
        <w:t xml:space="preserve"> </w:t>
      </w:r>
      <w:r w:rsidRPr="002F2F39">
        <w:rPr>
          <w:rFonts w:ascii="Arial" w:hAnsi="Arial" w:cs="Arial"/>
          <w:sz w:val="22"/>
          <w:szCs w:val="22"/>
        </w:rPr>
        <w:t>implementariii</w:t>
      </w:r>
      <w:r w:rsidRPr="002F2F39">
        <w:rPr>
          <w:rFonts w:ascii="Arial" w:hAnsi="Arial" w:cs="Arial"/>
          <w:spacing w:val="1"/>
          <w:sz w:val="22"/>
          <w:szCs w:val="22"/>
        </w:rPr>
        <w:t xml:space="preserve"> </w:t>
      </w:r>
      <w:r w:rsidRPr="002F2F39">
        <w:rPr>
          <w:rFonts w:ascii="Arial" w:hAnsi="Arial" w:cs="Arial"/>
          <w:sz w:val="22"/>
          <w:szCs w:val="22"/>
        </w:rPr>
        <w:t>eficiente a Planului de Management al Parcului Natural si</w:t>
      </w:r>
      <w:r w:rsidRPr="002F2F39">
        <w:rPr>
          <w:rFonts w:ascii="Arial" w:hAnsi="Arial" w:cs="Arial"/>
          <w:spacing w:val="1"/>
          <w:sz w:val="22"/>
          <w:szCs w:val="22"/>
        </w:rPr>
        <w:t xml:space="preserve"> </w:t>
      </w:r>
      <w:r w:rsidRPr="002F2F39">
        <w:rPr>
          <w:rFonts w:ascii="Arial" w:hAnsi="Arial" w:cs="Arial"/>
          <w:sz w:val="22"/>
          <w:szCs w:val="22"/>
        </w:rPr>
        <w:t>ariile</w:t>
      </w:r>
      <w:r w:rsidRPr="002F2F39">
        <w:rPr>
          <w:rFonts w:ascii="Arial" w:hAnsi="Arial" w:cs="Arial"/>
          <w:spacing w:val="-4"/>
          <w:sz w:val="22"/>
          <w:szCs w:val="22"/>
        </w:rPr>
        <w:t xml:space="preserve"> </w:t>
      </w:r>
      <w:r w:rsidRPr="002F2F39">
        <w:rPr>
          <w:rFonts w:ascii="Arial" w:hAnsi="Arial" w:cs="Arial"/>
          <w:sz w:val="22"/>
          <w:szCs w:val="22"/>
        </w:rPr>
        <w:t>protejate anexe.</w:t>
      </w:r>
    </w:p>
    <w:p w14:paraId="759140BC" w14:textId="77777777" w:rsidR="007426F0" w:rsidRPr="002F2F39" w:rsidRDefault="007426F0" w:rsidP="007426F0">
      <w:pPr>
        <w:pStyle w:val="BodyText"/>
        <w:spacing w:before="4"/>
        <w:ind w:right="-2"/>
        <w:rPr>
          <w:rFonts w:ascii="Arial" w:hAnsi="Arial" w:cs="Arial"/>
          <w:sz w:val="22"/>
          <w:szCs w:val="22"/>
        </w:rPr>
      </w:pPr>
    </w:p>
    <w:p w14:paraId="606D7198" w14:textId="77777777" w:rsidR="007426F0" w:rsidRPr="002F2F39" w:rsidRDefault="007426F0" w:rsidP="007426F0">
      <w:pPr>
        <w:pStyle w:val="Heading1"/>
        <w:spacing w:line="319" w:lineRule="exact"/>
        <w:ind w:right="-2"/>
        <w:jc w:val="both"/>
        <w:rPr>
          <w:sz w:val="22"/>
          <w:szCs w:val="22"/>
        </w:rPr>
      </w:pPr>
      <w:r w:rsidRPr="002F2F39">
        <w:rPr>
          <w:sz w:val="22"/>
          <w:szCs w:val="22"/>
        </w:rPr>
        <w:lastRenderedPageBreak/>
        <w:t>Subprogramul</w:t>
      </w:r>
      <w:r w:rsidRPr="002F2F39">
        <w:rPr>
          <w:spacing w:val="-1"/>
          <w:sz w:val="22"/>
          <w:szCs w:val="22"/>
        </w:rPr>
        <w:t xml:space="preserve"> </w:t>
      </w:r>
      <w:r w:rsidRPr="002F2F39">
        <w:rPr>
          <w:sz w:val="22"/>
          <w:szCs w:val="22"/>
        </w:rPr>
        <w:t>4.1.</w:t>
      </w:r>
      <w:r w:rsidRPr="002F2F39">
        <w:rPr>
          <w:spacing w:val="-6"/>
          <w:sz w:val="22"/>
          <w:szCs w:val="22"/>
        </w:rPr>
        <w:t xml:space="preserve"> </w:t>
      </w:r>
      <w:r w:rsidRPr="002F2F39">
        <w:rPr>
          <w:sz w:val="22"/>
          <w:szCs w:val="22"/>
        </w:rPr>
        <w:t>Resurse</w:t>
      </w:r>
      <w:r w:rsidRPr="002F2F39">
        <w:rPr>
          <w:spacing w:val="-1"/>
          <w:sz w:val="22"/>
          <w:szCs w:val="22"/>
        </w:rPr>
        <w:t xml:space="preserve"> </w:t>
      </w:r>
      <w:r w:rsidRPr="002F2F39">
        <w:rPr>
          <w:sz w:val="22"/>
          <w:szCs w:val="22"/>
        </w:rPr>
        <w:t>umane,</w:t>
      </w:r>
      <w:r w:rsidRPr="002F2F39">
        <w:rPr>
          <w:spacing w:val="-3"/>
          <w:sz w:val="22"/>
          <w:szCs w:val="22"/>
        </w:rPr>
        <w:t xml:space="preserve"> </w:t>
      </w:r>
      <w:r w:rsidRPr="002F2F39">
        <w:rPr>
          <w:sz w:val="22"/>
          <w:szCs w:val="22"/>
        </w:rPr>
        <w:t>financiare</w:t>
      </w:r>
      <w:r w:rsidRPr="002F2F39">
        <w:rPr>
          <w:spacing w:val="-2"/>
          <w:sz w:val="22"/>
          <w:szCs w:val="22"/>
        </w:rPr>
        <w:t xml:space="preserve"> </w:t>
      </w:r>
      <w:r w:rsidRPr="002F2F39">
        <w:rPr>
          <w:sz w:val="22"/>
          <w:szCs w:val="22"/>
        </w:rPr>
        <w:t>si materiale</w:t>
      </w:r>
    </w:p>
    <w:p w14:paraId="61ABB373"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 xml:space="preserve">Obiectiv: </w:t>
      </w:r>
      <w:r w:rsidRPr="002F2F39">
        <w:rPr>
          <w:rFonts w:ascii="Arial" w:hAnsi="Arial" w:cs="Arial"/>
          <w:sz w:val="22"/>
          <w:szCs w:val="22"/>
        </w:rPr>
        <w:t>Asigurarea unui minim de personal calificat pentru managementul Parcului</w:t>
      </w:r>
      <w:r w:rsidRPr="002F2F39">
        <w:rPr>
          <w:rFonts w:ascii="Arial" w:hAnsi="Arial" w:cs="Arial"/>
          <w:spacing w:val="1"/>
          <w:sz w:val="22"/>
          <w:szCs w:val="22"/>
        </w:rPr>
        <w:t xml:space="preserve"> </w:t>
      </w:r>
      <w:r w:rsidRPr="002F2F39">
        <w:rPr>
          <w:rFonts w:ascii="Arial" w:hAnsi="Arial" w:cs="Arial"/>
          <w:sz w:val="22"/>
          <w:szCs w:val="22"/>
        </w:rPr>
        <w:t>Natural</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ariile</w:t>
      </w:r>
      <w:r w:rsidRPr="002F2F39">
        <w:rPr>
          <w:rFonts w:ascii="Arial" w:hAnsi="Arial" w:cs="Arial"/>
          <w:spacing w:val="1"/>
          <w:sz w:val="22"/>
          <w:szCs w:val="22"/>
        </w:rPr>
        <w:t xml:space="preserve"> </w:t>
      </w:r>
      <w:r w:rsidRPr="002F2F39">
        <w:rPr>
          <w:rFonts w:ascii="Arial" w:hAnsi="Arial" w:cs="Arial"/>
          <w:sz w:val="22"/>
          <w:szCs w:val="22"/>
        </w:rPr>
        <w:t>protejate</w:t>
      </w:r>
      <w:r w:rsidRPr="002F2F39">
        <w:rPr>
          <w:rFonts w:ascii="Arial" w:hAnsi="Arial" w:cs="Arial"/>
          <w:spacing w:val="1"/>
          <w:sz w:val="22"/>
          <w:szCs w:val="22"/>
        </w:rPr>
        <w:t xml:space="preserve"> </w:t>
      </w:r>
      <w:r w:rsidRPr="002F2F39">
        <w:rPr>
          <w:rFonts w:ascii="Arial" w:hAnsi="Arial" w:cs="Arial"/>
          <w:sz w:val="22"/>
          <w:szCs w:val="22"/>
        </w:rPr>
        <w:t>anexe</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asigurarea</w:t>
      </w:r>
      <w:r w:rsidRPr="002F2F39">
        <w:rPr>
          <w:rFonts w:ascii="Arial" w:hAnsi="Arial" w:cs="Arial"/>
          <w:spacing w:val="1"/>
          <w:sz w:val="22"/>
          <w:szCs w:val="22"/>
        </w:rPr>
        <w:t xml:space="preserve"> </w:t>
      </w:r>
      <w:r w:rsidRPr="002F2F39">
        <w:rPr>
          <w:rFonts w:ascii="Arial" w:hAnsi="Arial" w:cs="Arial"/>
          <w:sz w:val="22"/>
          <w:szCs w:val="22"/>
        </w:rPr>
        <w:t>resurselor</w:t>
      </w:r>
      <w:r w:rsidRPr="002F2F39">
        <w:rPr>
          <w:rFonts w:ascii="Arial" w:hAnsi="Arial" w:cs="Arial"/>
          <w:spacing w:val="1"/>
          <w:sz w:val="22"/>
          <w:szCs w:val="22"/>
        </w:rPr>
        <w:t xml:space="preserve"> </w:t>
      </w:r>
      <w:r w:rsidRPr="002F2F39">
        <w:rPr>
          <w:rFonts w:ascii="Arial" w:hAnsi="Arial" w:cs="Arial"/>
          <w:sz w:val="22"/>
          <w:szCs w:val="22"/>
        </w:rPr>
        <w:t>financiare</w:t>
      </w:r>
      <w:r w:rsidRPr="002F2F39">
        <w:rPr>
          <w:rFonts w:ascii="Arial" w:hAnsi="Arial" w:cs="Arial"/>
          <w:spacing w:val="-1"/>
          <w:sz w:val="22"/>
          <w:szCs w:val="22"/>
        </w:rPr>
        <w:t xml:space="preserve"> </w:t>
      </w:r>
      <w:r w:rsidRPr="002F2F39">
        <w:rPr>
          <w:rFonts w:ascii="Arial" w:hAnsi="Arial" w:cs="Arial"/>
          <w:sz w:val="22"/>
          <w:szCs w:val="22"/>
        </w:rPr>
        <w:t>si</w:t>
      </w:r>
      <w:r w:rsidRPr="002F2F39">
        <w:rPr>
          <w:rFonts w:ascii="Arial" w:hAnsi="Arial" w:cs="Arial"/>
          <w:spacing w:val="1"/>
          <w:sz w:val="22"/>
          <w:szCs w:val="22"/>
        </w:rPr>
        <w:t xml:space="preserve"> </w:t>
      </w:r>
      <w:r w:rsidRPr="002F2F39">
        <w:rPr>
          <w:rFonts w:ascii="Arial" w:hAnsi="Arial" w:cs="Arial"/>
          <w:sz w:val="22"/>
          <w:szCs w:val="22"/>
        </w:rPr>
        <w:t>materiale</w:t>
      </w:r>
      <w:r w:rsidRPr="002F2F39">
        <w:rPr>
          <w:rFonts w:ascii="Arial" w:hAnsi="Arial" w:cs="Arial"/>
          <w:spacing w:val="-1"/>
          <w:sz w:val="22"/>
          <w:szCs w:val="22"/>
        </w:rPr>
        <w:t xml:space="preserve"> </w:t>
      </w:r>
      <w:r w:rsidRPr="002F2F39">
        <w:rPr>
          <w:rFonts w:ascii="Arial" w:hAnsi="Arial" w:cs="Arial"/>
          <w:sz w:val="22"/>
          <w:szCs w:val="22"/>
        </w:rPr>
        <w:t>implementarea planului</w:t>
      </w:r>
      <w:r w:rsidRPr="002F2F39">
        <w:rPr>
          <w:rFonts w:ascii="Arial" w:hAnsi="Arial" w:cs="Arial"/>
          <w:spacing w:val="-4"/>
          <w:sz w:val="22"/>
          <w:szCs w:val="22"/>
        </w:rPr>
        <w:t xml:space="preserve"> </w:t>
      </w:r>
      <w:r w:rsidRPr="002F2F39">
        <w:rPr>
          <w:rFonts w:ascii="Arial" w:hAnsi="Arial" w:cs="Arial"/>
          <w:sz w:val="22"/>
          <w:szCs w:val="22"/>
        </w:rPr>
        <w:t>de management.</w:t>
      </w:r>
    </w:p>
    <w:p w14:paraId="13103DD0" w14:textId="77777777" w:rsidR="007426F0" w:rsidRPr="002F2F39" w:rsidRDefault="007426F0" w:rsidP="007426F0">
      <w:pPr>
        <w:pStyle w:val="BodyText"/>
        <w:spacing w:before="3"/>
        <w:ind w:right="-2"/>
        <w:rPr>
          <w:rFonts w:ascii="Arial" w:hAnsi="Arial" w:cs="Arial"/>
          <w:sz w:val="22"/>
          <w:szCs w:val="22"/>
        </w:rPr>
      </w:pPr>
    </w:p>
    <w:p w14:paraId="712011C7" w14:textId="77777777" w:rsidR="007426F0" w:rsidRPr="002F2F39" w:rsidRDefault="007426F0" w:rsidP="007426F0">
      <w:pPr>
        <w:pStyle w:val="Heading1"/>
        <w:spacing w:line="319" w:lineRule="exact"/>
        <w:ind w:right="-2"/>
        <w:jc w:val="both"/>
        <w:rPr>
          <w:sz w:val="22"/>
          <w:szCs w:val="22"/>
        </w:rPr>
      </w:pPr>
      <w:r w:rsidRPr="002F2F39">
        <w:rPr>
          <w:sz w:val="22"/>
          <w:szCs w:val="22"/>
        </w:rPr>
        <w:t>Subprogramul</w:t>
      </w:r>
      <w:r w:rsidRPr="002F2F39">
        <w:rPr>
          <w:spacing w:val="-2"/>
          <w:sz w:val="22"/>
          <w:szCs w:val="22"/>
        </w:rPr>
        <w:t xml:space="preserve"> </w:t>
      </w:r>
      <w:r w:rsidRPr="002F2F39">
        <w:rPr>
          <w:sz w:val="22"/>
          <w:szCs w:val="22"/>
        </w:rPr>
        <w:t>4.2.</w:t>
      </w:r>
      <w:r w:rsidRPr="002F2F39">
        <w:rPr>
          <w:spacing w:val="-6"/>
          <w:sz w:val="22"/>
          <w:szCs w:val="22"/>
        </w:rPr>
        <w:t xml:space="preserve"> </w:t>
      </w:r>
      <w:r w:rsidRPr="002F2F39">
        <w:rPr>
          <w:sz w:val="22"/>
          <w:szCs w:val="22"/>
        </w:rPr>
        <w:t>Managementul</w:t>
      </w:r>
      <w:r w:rsidRPr="002F2F39">
        <w:rPr>
          <w:spacing w:val="-6"/>
          <w:sz w:val="22"/>
          <w:szCs w:val="22"/>
        </w:rPr>
        <w:t xml:space="preserve"> </w:t>
      </w:r>
      <w:r w:rsidRPr="002F2F39">
        <w:rPr>
          <w:sz w:val="22"/>
          <w:szCs w:val="22"/>
        </w:rPr>
        <w:t>administrativ</w:t>
      </w:r>
      <w:r w:rsidRPr="002F2F39">
        <w:rPr>
          <w:spacing w:val="-1"/>
          <w:sz w:val="22"/>
          <w:szCs w:val="22"/>
        </w:rPr>
        <w:t xml:space="preserve"> </w:t>
      </w:r>
      <w:r w:rsidRPr="002F2F39">
        <w:rPr>
          <w:sz w:val="22"/>
          <w:szCs w:val="22"/>
        </w:rPr>
        <w:t>curent</w:t>
      </w:r>
    </w:p>
    <w:p w14:paraId="7656E87D"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Obiectiv:</w:t>
      </w:r>
      <w:r w:rsidRPr="002F2F39">
        <w:rPr>
          <w:rFonts w:ascii="Arial" w:hAnsi="Arial" w:cs="Arial"/>
          <w:b/>
          <w:spacing w:val="1"/>
          <w:sz w:val="22"/>
          <w:szCs w:val="22"/>
        </w:rPr>
        <w:t xml:space="preserve"> </w:t>
      </w:r>
      <w:r w:rsidRPr="002F2F39">
        <w:rPr>
          <w:rFonts w:ascii="Arial" w:hAnsi="Arial" w:cs="Arial"/>
          <w:sz w:val="22"/>
          <w:szCs w:val="22"/>
        </w:rPr>
        <w:t>Asigurarea</w:t>
      </w:r>
      <w:r w:rsidRPr="002F2F39">
        <w:rPr>
          <w:rFonts w:ascii="Arial" w:hAnsi="Arial" w:cs="Arial"/>
          <w:spacing w:val="1"/>
          <w:sz w:val="22"/>
          <w:szCs w:val="22"/>
        </w:rPr>
        <w:t xml:space="preserve"> </w:t>
      </w:r>
      <w:r w:rsidRPr="002F2F39">
        <w:rPr>
          <w:rFonts w:ascii="Arial" w:hAnsi="Arial" w:cs="Arial"/>
          <w:sz w:val="22"/>
          <w:szCs w:val="22"/>
        </w:rPr>
        <w:t>cadrului</w:t>
      </w:r>
      <w:r w:rsidRPr="002F2F39">
        <w:rPr>
          <w:rFonts w:ascii="Arial" w:hAnsi="Arial" w:cs="Arial"/>
          <w:spacing w:val="1"/>
          <w:sz w:val="22"/>
          <w:szCs w:val="22"/>
        </w:rPr>
        <w:t xml:space="preserve"> </w:t>
      </w:r>
      <w:r w:rsidRPr="002F2F39">
        <w:rPr>
          <w:rFonts w:ascii="Arial" w:hAnsi="Arial" w:cs="Arial"/>
          <w:sz w:val="22"/>
          <w:szCs w:val="22"/>
        </w:rPr>
        <w:t>general</w:t>
      </w:r>
      <w:r w:rsidRPr="002F2F39">
        <w:rPr>
          <w:rFonts w:ascii="Arial" w:hAnsi="Arial" w:cs="Arial"/>
          <w:spacing w:val="1"/>
          <w:sz w:val="22"/>
          <w:szCs w:val="22"/>
        </w:rPr>
        <w:t xml:space="preserve"> </w:t>
      </w:r>
      <w:r w:rsidRPr="002F2F39">
        <w:rPr>
          <w:rFonts w:ascii="Arial" w:hAnsi="Arial" w:cs="Arial"/>
          <w:sz w:val="22"/>
          <w:szCs w:val="22"/>
        </w:rPr>
        <w:t>administrativ</w:t>
      </w:r>
      <w:r w:rsidRPr="002F2F39">
        <w:rPr>
          <w:rFonts w:ascii="Arial" w:hAnsi="Arial" w:cs="Arial"/>
          <w:spacing w:val="1"/>
          <w:sz w:val="22"/>
          <w:szCs w:val="22"/>
        </w:rPr>
        <w:t xml:space="preserve"> </w:t>
      </w:r>
      <w:r w:rsidRPr="002F2F39">
        <w:rPr>
          <w:rFonts w:ascii="Arial" w:hAnsi="Arial" w:cs="Arial"/>
          <w:sz w:val="22"/>
          <w:szCs w:val="22"/>
        </w:rPr>
        <w:t>in</w:t>
      </w:r>
      <w:r w:rsidRPr="002F2F39">
        <w:rPr>
          <w:rFonts w:ascii="Arial" w:hAnsi="Arial" w:cs="Arial"/>
          <w:spacing w:val="1"/>
          <w:sz w:val="22"/>
          <w:szCs w:val="22"/>
        </w:rPr>
        <w:t xml:space="preserve"> </w:t>
      </w:r>
      <w:r w:rsidRPr="002F2F39">
        <w:rPr>
          <w:rFonts w:ascii="Arial" w:hAnsi="Arial" w:cs="Arial"/>
          <w:sz w:val="22"/>
          <w:szCs w:val="22"/>
        </w:rPr>
        <w:t>vederea</w:t>
      </w:r>
      <w:r w:rsidRPr="002F2F39">
        <w:rPr>
          <w:rFonts w:ascii="Arial" w:hAnsi="Arial" w:cs="Arial"/>
          <w:spacing w:val="1"/>
          <w:sz w:val="22"/>
          <w:szCs w:val="22"/>
        </w:rPr>
        <w:t xml:space="preserve"> </w:t>
      </w:r>
      <w:r w:rsidRPr="002F2F39">
        <w:rPr>
          <w:rFonts w:ascii="Arial" w:hAnsi="Arial" w:cs="Arial"/>
          <w:sz w:val="22"/>
          <w:szCs w:val="22"/>
        </w:rPr>
        <w:t>realizarii</w:t>
      </w:r>
      <w:r w:rsidRPr="002F2F39">
        <w:rPr>
          <w:rFonts w:ascii="Arial" w:hAnsi="Arial" w:cs="Arial"/>
          <w:spacing w:val="1"/>
          <w:sz w:val="22"/>
          <w:szCs w:val="22"/>
        </w:rPr>
        <w:t xml:space="preserve"> </w:t>
      </w:r>
      <w:r w:rsidRPr="002F2F39">
        <w:rPr>
          <w:rFonts w:ascii="Arial" w:hAnsi="Arial" w:cs="Arial"/>
          <w:sz w:val="22"/>
          <w:szCs w:val="22"/>
        </w:rPr>
        <w:t>eficiente</w:t>
      </w:r>
      <w:r w:rsidRPr="002F2F39">
        <w:rPr>
          <w:rFonts w:ascii="Arial" w:hAnsi="Arial" w:cs="Arial"/>
          <w:spacing w:val="1"/>
          <w:sz w:val="22"/>
          <w:szCs w:val="22"/>
        </w:rPr>
        <w:t xml:space="preserve"> </w:t>
      </w:r>
      <w:r w:rsidRPr="002F2F39">
        <w:rPr>
          <w:rFonts w:ascii="Arial" w:hAnsi="Arial" w:cs="Arial"/>
          <w:sz w:val="22"/>
          <w:szCs w:val="22"/>
        </w:rPr>
        <w:t>a</w:t>
      </w:r>
      <w:r w:rsidRPr="002F2F39">
        <w:rPr>
          <w:rFonts w:ascii="Arial" w:hAnsi="Arial" w:cs="Arial"/>
          <w:spacing w:val="1"/>
          <w:sz w:val="22"/>
          <w:szCs w:val="22"/>
        </w:rPr>
        <w:t xml:space="preserve"> </w:t>
      </w:r>
      <w:r w:rsidRPr="002F2F39">
        <w:rPr>
          <w:rFonts w:ascii="Arial" w:hAnsi="Arial" w:cs="Arial"/>
          <w:sz w:val="22"/>
          <w:szCs w:val="22"/>
        </w:rPr>
        <w:t>masurilor</w:t>
      </w:r>
      <w:r w:rsidRPr="002F2F39">
        <w:rPr>
          <w:rFonts w:ascii="Arial" w:hAnsi="Arial" w:cs="Arial"/>
          <w:spacing w:val="-1"/>
          <w:sz w:val="22"/>
          <w:szCs w:val="22"/>
        </w:rPr>
        <w:t xml:space="preserve"> </w:t>
      </w:r>
      <w:r w:rsidRPr="002F2F39">
        <w:rPr>
          <w:rFonts w:ascii="Arial" w:hAnsi="Arial" w:cs="Arial"/>
          <w:sz w:val="22"/>
          <w:szCs w:val="22"/>
        </w:rPr>
        <w:t>de management.</w:t>
      </w:r>
    </w:p>
    <w:p w14:paraId="7F220482" w14:textId="77777777" w:rsidR="007426F0" w:rsidRPr="002F2F39" w:rsidRDefault="007426F0" w:rsidP="007426F0">
      <w:pPr>
        <w:pStyle w:val="BodyText"/>
        <w:spacing w:before="4"/>
        <w:ind w:right="-2"/>
        <w:rPr>
          <w:rFonts w:ascii="Arial" w:hAnsi="Arial" w:cs="Arial"/>
          <w:sz w:val="22"/>
          <w:szCs w:val="22"/>
        </w:rPr>
      </w:pPr>
    </w:p>
    <w:p w14:paraId="5713EE3B" w14:textId="77777777" w:rsidR="007426F0" w:rsidRPr="002F2F39" w:rsidRDefault="007426F0" w:rsidP="007426F0">
      <w:pPr>
        <w:pStyle w:val="Heading1"/>
        <w:ind w:right="-2"/>
        <w:jc w:val="both"/>
        <w:rPr>
          <w:sz w:val="22"/>
          <w:szCs w:val="22"/>
        </w:rPr>
      </w:pPr>
      <w:r w:rsidRPr="002F2F39">
        <w:rPr>
          <w:sz w:val="22"/>
          <w:szCs w:val="22"/>
        </w:rPr>
        <w:t>Programul</w:t>
      </w:r>
      <w:r w:rsidRPr="002F2F39">
        <w:rPr>
          <w:spacing w:val="-2"/>
          <w:sz w:val="22"/>
          <w:szCs w:val="22"/>
        </w:rPr>
        <w:t xml:space="preserve"> </w:t>
      </w:r>
      <w:r w:rsidRPr="002F2F39">
        <w:rPr>
          <w:sz w:val="22"/>
          <w:szCs w:val="22"/>
        </w:rPr>
        <w:t>5.</w:t>
      </w:r>
      <w:r w:rsidRPr="002F2F39">
        <w:rPr>
          <w:spacing w:val="-3"/>
          <w:sz w:val="22"/>
          <w:szCs w:val="22"/>
        </w:rPr>
        <w:t xml:space="preserve"> </w:t>
      </w:r>
      <w:r w:rsidRPr="002F2F39">
        <w:rPr>
          <w:sz w:val="22"/>
          <w:szCs w:val="22"/>
        </w:rPr>
        <w:t>Monitorizare</w:t>
      </w:r>
      <w:r w:rsidRPr="002F2F39">
        <w:rPr>
          <w:spacing w:val="-3"/>
          <w:sz w:val="22"/>
          <w:szCs w:val="22"/>
        </w:rPr>
        <w:t xml:space="preserve"> </w:t>
      </w:r>
      <w:r w:rsidRPr="002F2F39">
        <w:rPr>
          <w:sz w:val="22"/>
          <w:szCs w:val="22"/>
        </w:rPr>
        <w:t>si</w:t>
      </w:r>
      <w:r w:rsidRPr="002F2F39">
        <w:rPr>
          <w:spacing w:val="-2"/>
          <w:sz w:val="22"/>
          <w:szCs w:val="22"/>
        </w:rPr>
        <w:t xml:space="preserve"> </w:t>
      </w:r>
      <w:r w:rsidRPr="002F2F39">
        <w:rPr>
          <w:sz w:val="22"/>
          <w:szCs w:val="22"/>
        </w:rPr>
        <w:t>evaluare</w:t>
      </w:r>
    </w:p>
    <w:p w14:paraId="50EE01DC" w14:textId="77777777" w:rsidR="007426F0" w:rsidRPr="002F2F39" w:rsidRDefault="007426F0" w:rsidP="007426F0">
      <w:pPr>
        <w:pStyle w:val="BodyText"/>
        <w:ind w:right="-2"/>
        <w:jc w:val="both"/>
        <w:rPr>
          <w:rFonts w:ascii="Arial" w:hAnsi="Arial" w:cs="Arial"/>
          <w:sz w:val="22"/>
          <w:szCs w:val="22"/>
        </w:rPr>
      </w:pPr>
      <w:r w:rsidRPr="002F2F39">
        <w:rPr>
          <w:rFonts w:ascii="Arial" w:hAnsi="Arial" w:cs="Arial"/>
          <w:b/>
          <w:sz w:val="22"/>
          <w:szCs w:val="22"/>
        </w:rPr>
        <w:t>Scop:</w:t>
      </w:r>
      <w:r w:rsidRPr="002F2F39">
        <w:rPr>
          <w:rFonts w:ascii="Arial" w:hAnsi="Arial" w:cs="Arial"/>
          <w:b/>
          <w:spacing w:val="14"/>
          <w:sz w:val="22"/>
          <w:szCs w:val="22"/>
        </w:rPr>
        <w:t xml:space="preserve"> </w:t>
      </w:r>
      <w:r w:rsidRPr="002F2F39">
        <w:rPr>
          <w:rFonts w:ascii="Arial" w:hAnsi="Arial" w:cs="Arial"/>
          <w:sz w:val="22"/>
          <w:szCs w:val="22"/>
        </w:rPr>
        <w:t>Implementarea</w:t>
      </w:r>
      <w:r w:rsidRPr="002F2F39">
        <w:rPr>
          <w:rFonts w:ascii="Arial" w:hAnsi="Arial" w:cs="Arial"/>
          <w:spacing w:val="14"/>
          <w:sz w:val="22"/>
          <w:szCs w:val="22"/>
        </w:rPr>
        <w:t xml:space="preserve"> </w:t>
      </w:r>
      <w:r w:rsidRPr="002F2F39">
        <w:rPr>
          <w:rFonts w:ascii="Arial" w:hAnsi="Arial" w:cs="Arial"/>
          <w:sz w:val="22"/>
          <w:szCs w:val="22"/>
        </w:rPr>
        <w:t>unui</w:t>
      </w:r>
      <w:r w:rsidRPr="002F2F39">
        <w:rPr>
          <w:rFonts w:ascii="Arial" w:hAnsi="Arial" w:cs="Arial"/>
          <w:spacing w:val="15"/>
          <w:sz w:val="22"/>
          <w:szCs w:val="22"/>
        </w:rPr>
        <w:t xml:space="preserve"> </w:t>
      </w:r>
      <w:r w:rsidRPr="002F2F39">
        <w:rPr>
          <w:rFonts w:ascii="Arial" w:hAnsi="Arial" w:cs="Arial"/>
          <w:sz w:val="22"/>
          <w:szCs w:val="22"/>
        </w:rPr>
        <w:t>sistem</w:t>
      </w:r>
      <w:r w:rsidRPr="002F2F39">
        <w:rPr>
          <w:rFonts w:ascii="Arial" w:hAnsi="Arial" w:cs="Arial"/>
          <w:spacing w:val="11"/>
          <w:sz w:val="22"/>
          <w:szCs w:val="22"/>
        </w:rPr>
        <w:t xml:space="preserve"> </w:t>
      </w:r>
      <w:r w:rsidRPr="002F2F39">
        <w:rPr>
          <w:rFonts w:ascii="Arial" w:hAnsi="Arial" w:cs="Arial"/>
          <w:sz w:val="22"/>
          <w:szCs w:val="22"/>
        </w:rPr>
        <w:t>de</w:t>
      </w:r>
      <w:r w:rsidRPr="002F2F39">
        <w:rPr>
          <w:rFonts w:ascii="Arial" w:hAnsi="Arial" w:cs="Arial"/>
          <w:spacing w:val="16"/>
          <w:sz w:val="22"/>
          <w:szCs w:val="22"/>
        </w:rPr>
        <w:t xml:space="preserve"> </w:t>
      </w:r>
      <w:r w:rsidRPr="002F2F39">
        <w:rPr>
          <w:rFonts w:ascii="Arial" w:hAnsi="Arial" w:cs="Arial"/>
          <w:sz w:val="22"/>
          <w:szCs w:val="22"/>
        </w:rPr>
        <w:t>monitorizare</w:t>
      </w:r>
      <w:r w:rsidRPr="002F2F39">
        <w:rPr>
          <w:rFonts w:ascii="Arial" w:hAnsi="Arial" w:cs="Arial"/>
          <w:spacing w:val="16"/>
          <w:sz w:val="22"/>
          <w:szCs w:val="22"/>
        </w:rPr>
        <w:t xml:space="preserve"> </w:t>
      </w:r>
      <w:r w:rsidRPr="002F2F39">
        <w:rPr>
          <w:rFonts w:ascii="Arial" w:hAnsi="Arial" w:cs="Arial"/>
          <w:sz w:val="22"/>
          <w:szCs w:val="22"/>
        </w:rPr>
        <w:t>a</w:t>
      </w:r>
      <w:r w:rsidRPr="002F2F39">
        <w:rPr>
          <w:rFonts w:ascii="Arial" w:hAnsi="Arial" w:cs="Arial"/>
          <w:spacing w:val="14"/>
          <w:sz w:val="22"/>
          <w:szCs w:val="22"/>
        </w:rPr>
        <w:t xml:space="preserve"> </w:t>
      </w:r>
      <w:r w:rsidRPr="002F2F39">
        <w:rPr>
          <w:rFonts w:ascii="Arial" w:hAnsi="Arial" w:cs="Arial"/>
          <w:sz w:val="22"/>
          <w:szCs w:val="22"/>
        </w:rPr>
        <w:t>planului</w:t>
      </w:r>
      <w:r w:rsidRPr="002F2F39">
        <w:rPr>
          <w:rFonts w:ascii="Arial" w:hAnsi="Arial" w:cs="Arial"/>
          <w:spacing w:val="15"/>
          <w:sz w:val="22"/>
          <w:szCs w:val="22"/>
        </w:rPr>
        <w:t xml:space="preserve"> </w:t>
      </w:r>
      <w:r w:rsidRPr="002F2F39">
        <w:rPr>
          <w:rFonts w:ascii="Arial" w:hAnsi="Arial" w:cs="Arial"/>
          <w:sz w:val="22"/>
          <w:szCs w:val="22"/>
        </w:rPr>
        <w:t>de</w:t>
      </w:r>
      <w:r w:rsidRPr="002F2F39">
        <w:rPr>
          <w:rFonts w:ascii="Arial" w:hAnsi="Arial" w:cs="Arial"/>
          <w:spacing w:val="14"/>
          <w:sz w:val="22"/>
          <w:szCs w:val="22"/>
        </w:rPr>
        <w:t xml:space="preserve"> </w:t>
      </w:r>
      <w:r w:rsidRPr="002F2F39">
        <w:rPr>
          <w:rFonts w:ascii="Arial" w:hAnsi="Arial" w:cs="Arial"/>
          <w:sz w:val="22"/>
          <w:szCs w:val="22"/>
        </w:rPr>
        <w:t>management</w:t>
      </w:r>
      <w:r w:rsidRPr="002F2F39">
        <w:rPr>
          <w:rFonts w:ascii="Arial" w:hAnsi="Arial" w:cs="Arial"/>
          <w:spacing w:val="17"/>
          <w:sz w:val="22"/>
          <w:szCs w:val="22"/>
        </w:rPr>
        <w:t xml:space="preserve"> </w:t>
      </w:r>
      <w:r w:rsidRPr="002F2F39">
        <w:rPr>
          <w:rFonts w:ascii="Arial" w:hAnsi="Arial" w:cs="Arial"/>
          <w:sz w:val="22"/>
          <w:szCs w:val="22"/>
        </w:rPr>
        <w:t>prin</w:t>
      </w:r>
      <w:r w:rsidRPr="002F2F39">
        <w:rPr>
          <w:rFonts w:ascii="Arial" w:hAnsi="Arial" w:cs="Arial"/>
          <w:spacing w:val="17"/>
          <w:sz w:val="22"/>
          <w:szCs w:val="22"/>
        </w:rPr>
        <w:t xml:space="preserve"> </w:t>
      </w:r>
      <w:r w:rsidRPr="002F2F39">
        <w:rPr>
          <w:rFonts w:ascii="Arial" w:hAnsi="Arial" w:cs="Arial"/>
          <w:sz w:val="22"/>
          <w:szCs w:val="22"/>
        </w:rPr>
        <w:t>analiza</w:t>
      </w:r>
      <w:r w:rsidRPr="002F2F39">
        <w:rPr>
          <w:rFonts w:ascii="Arial" w:hAnsi="Arial" w:cs="Arial"/>
          <w:spacing w:val="-68"/>
          <w:sz w:val="22"/>
          <w:szCs w:val="22"/>
        </w:rPr>
        <w:t xml:space="preserve"> </w:t>
      </w:r>
      <w:r w:rsidRPr="002F2F39">
        <w:rPr>
          <w:rFonts w:ascii="Arial" w:hAnsi="Arial" w:cs="Arial"/>
          <w:sz w:val="22"/>
          <w:szCs w:val="22"/>
        </w:rPr>
        <w:t>si evaluarea periodica a actiunilor si indicatorilor cheie in vederea adaptarii planului de</w:t>
      </w:r>
      <w:r w:rsidRPr="002F2F39">
        <w:rPr>
          <w:rFonts w:ascii="Arial" w:hAnsi="Arial" w:cs="Arial"/>
          <w:spacing w:val="1"/>
          <w:sz w:val="22"/>
          <w:szCs w:val="22"/>
        </w:rPr>
        <w:t xml:space="preserve"> </w:t>
      </w:r>
      <w:r w:rsidRPr="002F2F39">
        <w:rPr>
          <w:rFonts w:ascii="Arial" w:hAnsi="Arial" w:cs="Arial"/>
          <w:sz w:val="22"/>
          <w:szCs w:val="22"/>
        </w:rPr>
        <w:t>actiune</w:t>
      </w:r>
    </w:p>
    <w:p w14:paraId="55CA3F65" w14:textId="77777777" w:rsidR="007426F0" w:rsidRPr="002F2F39" w:rsidRDefault="007426F0" w:rsidP="007426F0">
      <w:pPr>
        <w:pStyle w:val="BodyText"/>
        <w:spacing w:before="1"/>
        <w:ind w:right="-2"/>
        <w:rPr>
          <w:rFonts w:ascii="Arial" w:hAnsi="Arial" w:cs="Arial"/>
          <w:sz w:val="22"/>
          <w:szCs w:val="22"/>
        </w:rPr>
      </w:pPr>
    </w:p>
    <w:p w14:paraId="46C123A8" w14:textId="4F061048" w:rsidR="00B8724B" w:rsidRPr="002F2F39" w:rsidRDefault="00B8724B" w:rsidP="007426F0">
      <w:pPr>
        <w:spacing w:after="0" w:line="240" w:lineRule="auto"/>
        <w:ind w:left="20" w:right="420" w:firstLine="534"/>
        <w:jc w:val="both"/>
      </w:pPr>
      <w:bookmarkStart w:id="148" w:name="_Hlk226378894"/>
      <w:bookmarkStart w:id="149" w:name="_TOC_250015"/>
      <w:bookmarkEnd w:id="147"/>
      <w:r w:rsidRPr="002F2F39">
        <w:rPr>
          <w:rFonts w:cs="Arial"/>
          <w:b/>
          <w:bCs/>
        </w:rPr>
        <w:t xml:space="preserve">Obiective specifice pentru </w:t>
      </w:r>
      <w:r w:rsidR="002F2F39" w:rsidRPr="002F2F39">
        <w:rPr>
          <w:rFonts w:cs="Arial"/>
          <w:b/>
        </w:rPr>
        <w:t>ROSCI0038 Ciucaş</w:t>
      </w:r>
    </w:p>
    <w:p w14:paraId="6D630C30" w14:textId="77777777" w:rsidR="002F2F39" w:rsidRPr="002F2F39" w:rsidRDefault="002F2F39" w:rsidP="002F2F39">
      <w:pPr>
        <w:pStyle w:val="BodyText"/>
        <w:ind w:left="246" w:right="788" w:firstLine="708"/>
        <w:rPr>
          <w:rFonts w:ascii="Arial" w:eastAsia="Arial" w:hAnsi="Arial" w:cs="Arial"/>
          <w:b/>
          <w:bCs/>
          <w:spacing w:val="-3"/>
          <w:sz w:val="22"/>
          <w:szCs w:val="22"/>
        </w:rPr>
      </w:pPr>
    </w:p>
    <w:p w14:paraId="6129A57B" w14:textId="7822E2C8" w:rsidR="00B8724B" w:rsidRPr="002F2F39" w:rsidRDefault="002F2F39" w:rsidP="002F2F39">
      <w:pPr>
        <w:pStyle w:val="BodyText"/>
        <w:ind w:left="246" w:right="788" w:firstLine="708"/>
        <w:rPr>
          <w:rFonts w:ascii="Arial" w:hAnsi="Arial" w:cs="Arial"/>
          <w:sz w:val="22"/>
          <w:szCs w:val="22"/>
        </w:rPr>
      </w:pPr>
      <w:r w:rsidRPr="002F2F39">
        <w:rPr>
          <w:rFonts w:ascii="Arial" w:eastAsia="Arial" w:hAnsi="Arial" w:cs="Arial"/>
          <w:b/>
          <w:bCs/>
          <w:spacing w:val="-3"/>
          <w:sz w:val="22"/>
          <w:szCs w:val="22"/>
        </w:rPr>
        <w:t>9130 - Păduri de fag de tip Asperulo-Fagetum</w:t>
      </w:r>
      <w:r w:rsidRPr="002F2F39">
        <w:rPr>
          <w:rFonts w:ascii="Arial" w:eastAsia="Arial" w:hAnsi="Arial" w:cs="Arial"/>
          <w:spacing w:val="-3"/>
          <w:sz w:val="22"/>
          <w:szCs w:val="22"/>
        </w:rPr>
        <w:t xml:space="preserve"> </w:t>
      </w:r>
      <w:r w:rsidRPr="002F2F39">
        <w:rPr>
          <w:rFonts w:ascii="Arial" w:eastAsia="Arial" w:hAnsi="Arial" w:cs="Arial"/>
          <w:spacing w:val="-3"/>
          <w:sz w:val="22"/>
          <w:szCs w:val="22"/>
        </w:rPr>
        <w:cr/>
        <w:t xml:space="preserve"> Conform datelor din formularul standard al sitului Natura2000 ROSC10038 Ciucaș suprafata habitatului  este de 219 ha. Obiectivul de conservare specific sitului pentru acest habitat este menținerea sau  îmbunătățirea stării de conservare, în funcție de rezultatele investigațiilor care vizează clarificarea stării sale de conservare, și este definit de următorii parametrii și valori țintă:</w:t>
      </w:r>
      <w:r w:rsidRPr="002F2F39">
        <w:rPr>
          <w:rFonts w:ascii="Arial" w:eastAsia="Arial" w:hAnsi="Arial" w:cs="Arial"/>
          <w:spacing w:val="-3"/>
          <w:sz w:val="22"/>
          <w:szCs w:val="22"/>
        </w:rPr>
        <w:cr/>
      </w:r>
    </w:p>
    <w:tbl>
      <w:tblPr>
        <w:tblW w:w="98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1476"/>
        <w:gridCol w:w="1351"/>
        <w:gridCol w:w="5418"/>
      </w:tblGrid>
      <w:tr w:rsidR="00B32704" w:rsidRPr="00A81FA4" w14:paraId="236E80DB" w14:textId="77777777" w:rsidTr="002F2F39">
        <w:trPr>
          <w:trHeight w:val="815"/>
        </w:trPr>
        <w:tc>
          <w:tcPr>
            <w:tcW w:w="1560" w:type="dxa"/>
            <w:shd w:val="clear" w:color="auto" w:fill="F2F2F2" w:themeFill="background1" w:themeFillShade="F2"/>
          </w:tcPr>
          <w:p w14:paraId="15BE42D1" w14:textId="77777777" w:rsidR="00B8724B" w:rsidRPr="00344E36" w:rsidRDefault="00B8724B" w:rsidP="00F31E28">
            <w:pPr>
              <w:pStyle w:val="TableParagraph"/>
              <w:spacing w:before="97"/>
              <w:ind w:left="100"/>
              <w:rPr>
                <w:rFonts w:ascii="Arial" w:hAnsi="Arial" w:cs="Arial"/>
                <w:b/>
                <w:sz w:val="16"/>
                <w:szCs w:val="16"/>
              </w:rPr>
            </w:pPr>
            <w:r w:rsidRPr="00344E36">
              <w:rPr>
                <w:rFonts w:ascii="Arial" w:hAnsi="Arial" w:cs="Arial"/>
                <w:b/>
                <w:sz w:val="16"/>
                <w:szCs w:val="16"/>
              </w:rPr>
              <w:t>Parametru</w:t>
            </w:r>
          </w:p>
        </w:tc>
        <w:tc>
          <w:tcPr>
            <w:tcW w:w="1476" w:type="dxa"/>
            <w:shd w:val="clear" w:color="auto" w:fill="F2F2F2" w:themeFill="background1" w:themeFillShade="F2"/>
          </w:tcPr>
          <w:p w14:paraId="3F160B51" w14:textId="77777777" w:rsidR="00B8724B" w:rsidRPr="00344E36" w:rsidRDefault="00B8724B" w:rsidP="00F31E28">
            <w:pPr>
              <w:pStyle w:val="TableParagraph"/>
              <w:spacing w:before="97"/>
              <w:ind w:left="100" w:right="156"/>
              <w:rPr>
                <w:rFonts w:ascii="Arial" w:hAnsi="Arial" w:cs="Arial"/>
                <w:b/>
                <w:sz w:val="16"/>
                <w:szCs w:val="16"/>
              </w:rPr>
            </w:pPr>
            <w:r w:rsidRPr="00344E36">
              <w:rPr>
                <w:rFonts w:ascii="Arial" w:hAnsi="Arial" w:cs="Arial"/>
                <w:b/>
                <w:sz w:val="16"/>
                <w:szCs w:val="16"/>
              </w:rPr>
              <w:t>Unitatea de</w:t>
            </w:r>
            <w:r w:rsidRPr="00344E36">
              <w:rPr>
                <w:rFonts w:ascii="Arial" w:hAnsi="Arial" w:cs="Arial"/>
                <w:b/>
                <w:spacing w:val="-58"/>
                <w:sz w:val="16"/>
                <w:szCs w:val="16"/>
              </w:rPr>
              <w:t xml:space="preserve"> </w:t>
            </w:r>
            <w:r w:rsidRPr="00344E36">
              <w:rPr>
                <w:rFonts w:ascii="Arial" w:hAnsi="Arial" w:cs="Arial"/>
                <w:b/>
                <w:sz w:val="16"/>
                <w:szCs w:val="16"/>
              </w:rPr>
              <w:t>masura</w:t>
            </w:r>
          </w:p>
        </w:tc>
        <w:tc>
          <w:tcPr>
            <w:tcW w:w="1351" w:type="dxa"/>
            <w:shd w:val="clear" w:color="auto" w:fill="F2F2F2" w:themeFill="background1" w:themeFillShade="F2"/>
          </w:tcPr>
          <w:p w14:paraId="4BBCEF87" w14:textId="77777777" w:rsidR="00B8724B" w:rsidRPr="00344E36" w:rsidRDefault="00B8724B" w:rsidP="00F31E28">
            <w:pPr>
              <w:pStyle w:val="TableParagraph"/>
              <w:spacing w:before="97"/>
              <w:ind w:left="101" w:right="396"/>
              <w:rPr>
                <w:rFonts w:ascii="Arial" w:hAnsi="Arial" w:cs="Arial"/>
                <w:b/>
                <w:sz w:val="16"/>
                <w:szCs w:val="16"/>
              </w:rPr>
            </w:pPr>
            <w:r w:rsidRPr="00344E36">
              <w:rPr>
                <w:rFonts w:ascii="Arial" w:hAnsi="Arial" w:cs="Arial"/>
                <w:b/>
                <w:sz w:val="16"/>
                <w:szCs w:val="16"/>
              </w:rPr>
              <w:t>Valoare</w:t>
            </w:r>
            <w:r w:rsidRPr="00344E36">
              <w:rPr>
                <w:rFonts w:ascii="Arial" w:hAnsi="Arial" w:cs="Arial"/>
                <w:b/>
                <w:w w:val="99"/>
                <w:sz w:val="16"/>
                <w:szCs w:val="16"/>
              </w:rPr>
              <w:t xml:space="preserve"> </w:t>
            </w:r>
            <w:r w:rsidRPr="00344E36">
              <w:rPr>
                <w:rFonts w:ascii="Arial" w:hAnsi="Arial" w:cs="Arial"/>
                <w:b/>
                <w:sz w:val="16"/>
                <w:szCs w:val="16"/>
              </w:rPr>
              <w:t>tinta</w:t>
            </w:r>
          </w:p>
        </w:tc>
        <w:tc>
          <w:tcPr>
            <w:tcW w:w="5418" w:type="dxa"/>
            <w:shd w:val="clear" w:color="auto" w:fill="F2F2F2" w:themeFill="background1" w:themeFillShade="F2"/>
          </w:tcPr>
          <w:p w14:paraId="2A3DE45D" w14:textId="77777777" w:rsidR="00B8724B" w:rsidRPr="00344E36" w:rsidRDefault="00B8724B" w:rsidP="00F31E28">
            <w:pPr>
              <w:pStyle w:val="TableParagraph"/>
              <w:spacing w:before="97"/>
              <w:ind w:left="101"/>
              <w:rPr>
                <w:rFonts w:ascii="Arial" w:hAnsi="Arial" w:cs="Arial"/>
                <w:b/>
                <w:sz w:val="16"/>
                <w:szCs w:val="16"/>
              </w:rPr>
            </w:pPr>
            <w:r w:rsidRPr="00344E36">
              <w:rPr>
                <w:rFonts w:ascii="Arial" w:hAnsi="Arial" w:cs="Arial"/>
                <w:b/>
                <w:sz w:val="16"/>
                <w:szCs w:val="16"/>
              </w:rPr>
              <w:t>Informatii</w:t>
            </w:r>
            <w:r w:rsidRPr="00344E36">
              <w:rPr>
                <w:rFonts w:ascii="Arial" w:hAnsi="Arial" w:cs="Arial"/>
                <w:b/>
                <w:spacing w:val="-5"/>
                <w:sz w:val="16"/>
                <w:szCs w:val="16"/>
              </w:rPr>
              <w:t xml:space="preserve"> </w:t>
            </w:r>
            <w:r w:rsidRPr="00344E36">
              <w:rPr>
                <w:rFonts w:ascii="Arial" w:hAnsi="Arial" w:cs="Arial"/>
                <w:b/>
                <w:sz w:val="16"/>
                <w:szCs w:val="16"/>
              </w:rPr>
              <w:t>suplimentare</w:t>
            </w:r>
          </w:p>
        </w:tc>
      </w:tr>
      <w:tr w:rsidR="00B32704" w:rsidRPr="00A81FA4" w14:paraId="0FE10622" w14:textId="77777777" w:rsidTr="007426F0">
        <w:trPr>
          <w:trHeight w:val="490"/>
        </w:trPr>
        <w:tc>
          <w:tcPr>
            <w:tcW w:w="1560" w:type="dxa"/>
          </w:tcPr>
          <w:p w14:paraId="61520675" w14:textId="77777777" w:rsidR="00B8724B" w:rsidRPr="002F2F39" w:rsidRDefault="00B8724B" w:rsidP="00F31E28">
            <w:pPr>
              <w:pStyle w:val="TableParagraph"/>
              <w:spacing w:before="73"/>
              <w:ind w:left="100"/>
              <w:rPr>
                <w:rFonts w:ascii="Arial" w:hAnsi="Arial" w:cs="Arial"/>
                <w:sz w:val="16"/>
                <w:szCs w:val="16"/>
              </w:rPr>
            </w:pPr>
            <w:r w:rsidRPr="002F2F39">
              <w:rPr>
                <w:rFonts w:ascii="Arial" w:hAnsi="Arial" w:cs="Arial"/>
                <w:sz w:val="16"/>
                <w:szCs w:val="16"/>
              </w:rPr>
              <w:t>Suprafata</w:t>
            </w:r>
            <w:r w:rsidRPr="002F2F39">
              <w:rPr>
                <w:rFonts w:ascii="Arial" w:hAnsi="Arial" w:cs="Arial"/>
                <w:spacing w:val="-3"/>
                <w:sz w:val="16"/>
                <w:szCs w:val="16"/>
              </w:rPr>
              <w:t xml:space="preserve"> </w:t>
            </w:r>
            <w:r w:rsidRPr="002F2F39">
              <w:rPr>
                <w:rFonts w:ascii="Arial" w:hAnsi="Arial" w:cs="Arial"/>
                <w:sz w:val="16"/>
                <w:szCs w:val="16"/>
              </w:rPr>
              <w:t>habitat</w:t>
            </w:r>
          </w:p>
        </w:tc>
        <w:tc>
          <w:tcPr>
            <w:tcW w:w="1476" w:type="dxa"/>
          </w:tcPr>
          <w:p w14:paraId="22CE997C" w14:textId="77777777" w:rsidR="00B8724B" w:rsidRPr="002F2F39" w:rsidRDefault="00B8724B" w:rsidP="00F31E28">
            <w:pPr>
              <w:pStyle w:val="TableParagraph"/>
              <w:spacing w:before="73"/>
              <w:ind w:left="100"/>
              <w:rPr>
                <w:rFonts w:ascii="Arial" w:hAnsi="Arial" w:cs="Arial"/>
                <w:sz w:val="16"/>
                <w:szCs w:val="16"/>
              </w:rPr>
            </w:pPr>
            <w:r w:rsidRPr="002F2F39">
              <w:rPr>
                <w:rFonts w:ascii="Arial" w:hAnsi="Arial" w:cs="Arial"/>
                <w:sz w:val="16"/>
                <w:szCs w:val="16"/>
              </w:rPr>
              <w:t>ha</w:t>
            </w:r>
          </w:p>
        </w:tc>
        <w:tc>
          <w:tcPr>
            <w:tcW w:w="1351" w:type="dxa"/>
          </w:tcPr>
          <w:p w14:paraId="6AE301DC" w14:textId="5B4162C3" w:rsidR="00B8724B" w:rsidRPr="002F2F39" w:rsidRDefault="00B8724B" w:rsidP="00F31E28">
            <w:pPr>
              <w:pStyle w:val="TableParagraph"/>
              <w:spacing w:before="73"/>
              <w:ind w:left="101" w:right="323"/>
              <w:rPr>
                <w:rFonts w:ascii="Arial" w:hAnsi="Arial" w:cs="Arial"/>
                <w:sz w:val="16"/>
                <w:szCs w:val="16"/>
              </w:rPr>
            </w:pPr>
            <w:r w:rsidRPr="002F2F39">
              <w:rPr>
                <w:rFonts w:ascii="Arial" w:hAnsi="Arial" w:cs="Arial"/>
                <w:sz w:val="16"/>
                <w:szCs w:val="16"/>
              </w:rPr>
              <w:t>Cel putin</w:t>
            </w:r>
            <w:r w:rsidRPr="002F2F39">
              <w:rPr>
                <w:rFonts w:ascii="Arial" w:hAnsi="Arial" w:cs="Arial"/>
                <w:spacing w:val="-57"/>
                <w:sz w:val="16"/>
                <w:szCs w:val="16"/>
              </w:rPr>
              <w:t xml:space="preserve"> </w:t>
            </w:r>
            <w:r w:rsidR="002F2F39" w:rsidRPr="002F2F39">
              <w:rPr>
                <w:rFonts w:ascii="Arial" w:hAnsi="Arial" w:cs="Arial"/>
                <w:sz w:val="16"/>
                <w:szCs w:val="16"/>
              </w:rPr>
              <w:t>219</w:t>
            </w:r>
          </w:p>
        </w:tc>
        <w:tc>
          <w:tcPr>
            <w:tcW w:w="5418" w:type="dxa"/>
          </w:tcPr>
          <w:p w14:paraId="21CB50A1" w14:textId="7D0E2F3D" w:rsidR="00B8724B" w:rsidRPr="002F2F39" w:rsidRDefault="002F2F39" w:rsidP="00F31E28">
            <w:pPr>
              <w:pStyle w:val="TableParagraph"/>
              <w:spacing w:before="73"/>
              <w:ind w:left="101" w:right="99"/>
              <w:rPr>
                <w:rFonts w:ascii="Arial" w:hAnsi="Arial" w:cs="Arial"/>
                <w:sz w:val="16"/>
                <w:szCs w:val="16"/>
              </w:rPr>
            </w:pPr>
            <w:r w:rsidRPr="002F2F39">
              <w:rPr>
                <w:rFonts w:ascii="Arial" w:hAnsi="Arial" w:cs="Arial"/>
                <w:sz w:val="16"/>
                <w:szCs w:val="16"/>
              </w:rPr>
              <w:t xml:space="preserve">Conform formularului standard al </w:t>
            </w:r>
            <w:r w:rsidRPr="002F2F39">
              <w:rPr>
                <w:rFonts w:ascii="Arial" w:hAnsi="Arial" w:cs="Arial"/>
                <w:sz w:val="16"/>
                <w:szCs w:val="16"/>
              </w:rPr>
              <w:cr/>
              <w:t xml:space="preserve"> sitului, suprafața habitatului în </w:t>
            </w:r>
            <w:r w:rsidRPr="002F2F39">
              <w:rPr>
                <w:rFonts w:ascii="Arial" w:hAnsi="Arial" w:cs="Arial"/>
                <w:sz w:val="16"/>
                <w:szCs w:val="16"/>
              </w:rPr>
              <w:cr/>
              <w:t xml:space="preserve"> ROSC10038 Ciucaș este de 219 ha, </w:t>
            </w:r>
            <w:r w:rsidRPr="002F2F39">
              <w:rPr>
                <w:rFonts w:ascii="Arial" w:hAnsi="Arial" w:cs="Arial"/>
                <w:sz w:val="16"/>
                <w:szCs w:val="16"/>
              </w:rPr>
              <w:cr/>
              <w:t xml:space="preserve"> suprafață ce nu a fost verificată/ </w:t>
            </w:r>
            <w:r w:rsidRPr="002F2F39">
              <w:rPr>
                <w:rFonts w:ascii="Arial" w:hAnsi="Arial" w:cs="Arial"/>
                <w:sz w:val="16"/>
                <w:szCs w:val="16"/>
              </w:rPr>
              <w:cr/>
              <w:t xml:space="preserve"> validată prin studii.</w:t>
            </w:r>
          </w:p>
        </w:tc>
      </w:tr>
      <w:tr w:rsidR="00B32704" w:rsidRPr="00A81FA4" w14:paraId="57019202" w14:textId="77777777" w:rsidTr="007426F0">
        <w:trPr>
          <w:trHeight w:val="490"/>
        </w:trPr>
        <w:tc>
          <w:tcPr>
            <w:tcW w:w="1560" w:type="dxa"/>
          </w:tcPr>
          <w:p w14:paraId="46B5116E" w14:textId="77777777" w:rsidR="00B8724B" w:rsidRPr="002F2F39" w:rsidRDefault="00B8724B" w:rsidP="00F31E28">
            <w:pPr>
              <w:pStyle w:val="TableParagraph"/>
              <w:spacing w:before="73"/>
              <w:ind w:left="100"/>
              <w:rPr>
                <w:rFonts w:ascii="Arial" w:hAnsi="Arial" w:cs="Arial"/>
                <w:sz w:val="16"/>
                <w:szCs w:val="16"/>
              </w:rPr>
            </w:pPr>
            <w:r w:rsidRPr="002F2F39">
              <w:rPr>
                <w:rFonts w:ascii="Arial" w:hAnsi="Arial" w:cs="Arial"/>
                <w:sz w:val="16"/>
                <w:szCs w:val="16"/>
              </w:rPr>
              <w:t>Specii de arbori caracteristice</w:t>
            </w:r>
          </w:p>
        </w:tc>
        <w:tc>
          <w:tcPr>
            <w:tcW w:w="1476" w:type="dxa"/>
          </w:tcPr>
          <w:p w14:paraId="2B6A82F4" w14:textId="7540D96F" w:rsidR="00B8724B" w:rsidRPr="002F2F39" w:rsidRDefault="00B8724B" w:rsidP="00002144">
            <w:pPr>
              <w:pStyle w:val="TableParagraph"/>
              <w:spacing w:before="73"/>
              <w:rPr>
                <w:rFonts w:ascii="Arial" w:hAnsi="Arial" w:cs="Arial"/>
                <w:sz w:val="16"/>
                <w:szCs w:val="16"/>
              </w:rPr>
            </w:pPr>
            <w:r w:rsidRPr="002F2F39">
              <w:rPr>
                <w:rFonts w:ascii="Arial" w:hAnsi="Arial" w:cs="Arial"/>
                <w:sz w:val="16"/>
                <w:szCs w:val="16"/>
              </w:rPr>
              <w:t>Procent acoperire/</w:t>
            </w:r>
            <w:r w:rsidR="002F2F39">
              <w:rPr>
                <w:rFonts w:ascii="Arial" w:hAnsi="Arial" w:cs="Arial"/>
                <w:sz w:val="16"/>
                <w:szCs w:val="16"/>
              </w:rPr>
              <w:t>10</w:t>
            </w:r>
            <w:r w:rsidRPr="002F2F39">
              <w:rPr>
                <w:rFonts w:ascii="Arial" w:hAnsi="Arial" w:cs="Arial"/>
                <w:sz w:val="16"/>
                <w:szCs w:val="16"/>
              </w:rPr>
              <w:t>00m2</w:t>
            </w:r>
          </w:p>
        </w:tc>
        <w:tc>
          <w:tcPr>
            <w:tcW w:w="1351" w:type="dxa"/>
          </w:tcPr>
          <w:p w14:paraId="302E83E3" w14:textId="77777777" w:rsidR="00B8724B" w:rsidRPr="002F2F39" w:rsidRDefault="00B8724B" w:rsidP="00F31E28">
            <w:pPr>
              <w:pStyle w:val="TableParagraph"/>
              <w:spacing w:before="73"/>
              <w:ind w:left="101" w:right="323"/>
              <w:rPr>
                <w:rFonts w:ascii="Arial" w:hAnsi="Arial" w:cs="Arial"/>
                <w:sz w:val="16"/>
                <w:szCs w:val="16"/>
              </w:rPr>
            </w:pPr>
            <w:r w:rsidRPr="002F2F39">
              <w:rPr>
                <w:rFonts w:ascii="Arial" w:hAnsi="Arial" w:cs="Arial"/>
                <w:sz w:val="16"/>
                <w:szCs w:val="16"/>
              </w:rPr>
              <w:t>Cel putin 70%</w:t>
            </w:r>
          </w:p>
        </w:tc>
        <w:tc>
          <w:tcPr>
            <w:tcW w:w="5418" w:type="dxa"/>
          </w:tcPr>
          <w:p w14:paraId="03866C9E" w14:textId="0248491D" w:rsidR="00B8724B" w:rsidRPr="002F2F39" w:rsidRDefault="002F2F39" w:rsidP="00F31E28">
            <w:pPr>
              <w:pStyle w:val="TableParagraph"/>
              <w:spacing w:before="73"/>
              <w:ind w:left="101" w:right="99"/>
              <w:rPr>
                <w:rFonts w:ascii="Arial" w:hAnsi="Arial" w:cs="Arial"/>
                <w:i/>
                <w:iCs/>
                <w:sz w:val="16"/>
                <w:szCs w:val="16"/>
              </w:rPr>
            </w:pPr>
            <w:r w:rsidRPr="002F2F39">
              <w:rPr>
                <w:rFonts w:ascii="Arial" w:hAnsi="Arial" w:cs="Arial"/>
                <w:i/>
                <w:iCs/>
                <w:sz w:val="16"/>
                <w:szCs w:val="16"/>
              </w:rPr>
              <w:t xml:space="preserve">Fagus sylvatica , Carpinus betulus, </w:t>
            </w:r>
            <w:r w:rsidRPr="002F2F39">
              <w:rPr>
                <w:rFonts w:ascii="Arial" w:hAnsi="Arial" w:cs="Arial"/>
                <w:i/>
                <w:iCs/>
                <w:sz w:val="16"/>
                <w:szCs w:val="16"/>
              </w:rPr>
              <w:cr/>
              <w:t xml:space="preserve"> Quercus petraea, Acer </w:t>
            </w:r>
            <w:r w:rsidRPr="002F2F39">
              <w:rPr>
                <w:rFonts w:ascii="Arial" w:hAnsi="Arial" w:cs="Arial"/>
                <w:i/>
                <w:iCs/>
                <w:sz w:val="16"/>
                <w:szCs w:val="16"/>
              </w:rPr>
              <w:cr/>
              <w:t xml:space="preserve"> pseudoplatanus, Cerasus avium , </w:t>
            </w:r>
            <w:r w:rsidRPr="002F2F39">
              <w:rPr>
                <w:rFonts w:ascii="Arial" w:hAnsi="Arial" w:cs="Arial"/>
                <w:i/>
                <w:iCs/>
                <w:sz w:val="16"/>
                <w:szCs w:val="16"/>
              </w:rPr>
              <w:cr/>
              <w:t xml:space="preserve"> Sorbus torminalis, Ulmus glabra, U. </w:t>
            </w:r>
            <w:r w:rsidRPr="002F2F39">
              <w:rPr>
                <w:rFonts w:ascii="Arial" w:hAnsi="Arial" w:cs="Arial"/>
                <w:i/>
                <w:iCs/>
                <w:sz w:val="16"/>
                <w:szCs w:val="16"/>
              </w:rPr>
              <w:cr/>
              <w:t xml:space="preserve"> minor, Tilia cordata</w:t>
            </w:r>
          </w:p>
        </w:tc>
      </w:tr>
      <w:tr w:rsidR="00B32704" w:rsidRPr="00A81FA4" w14:paraId="51CDD0B9" w14:textId="77777777" w:rsidTr="002F2F39">
        <w:trPr>
          <w:trHeight w:val="727"/>
        </w:trPr>
        <w:tc>
          <w:tcPr>
            <w:tcW w:w="1560" w:type="dxa"/>
          </w:tcPr>
          <w:p w14:paraId="489A39EE" w14:textId="77777777" w:rsidR="00B8724B" w:rsidRPr="002F2F39" w:rsidRDefault="00B8724B" w:rsidP="002F2F39">
            <w:pPr>
              <w:pStyle w:val="TableParagraph"/>
              <w:spacing w:before="73"/>
              <w:ind w:left="100" w:right="-108"/>
              <w:rPr>
                <w:rFonts w:ascii="Arial" w:hAnsi="Arial" w:cs="Arial"/>
                <w:sz w:val="16"/>
                <w:szCs w:val="16"/>
              </w:rPr>
            </w:pPr>
            <w:r w:rsidRPr="002F2F39">
              <w:rPr>
                <w:rFonts w:ascii="Arial" w:hAnsi="Arial" w:cs="Arial"/>
                <w:sz w:val="16"/>
                <w:szCs w:val="16"/>
              </w:rPr>
              <w:t>Compozitia</w:t>
            </w:r>
            <w:r w:rsidRPr="002F2F39">
              <w:rPr>
                <w:rFonts w:ascii="Arial" w:hAnsi="Arial" w:cs="Arial"/>
                <w:spacing w:val="1"/>
                <w:sz w:val="16"/>
                <w:szCs w:val="16"/>
              </w:rPr>
              <w:t xml:space="preserve"> </w:t>
            </w:r>
            <w:r w:rsidRPr="002F2F39">
              <w:rPr>
                <w:rFonts w:ascii="Arial" w:hAnsi="Arial" w:cs="Arial"/>
                <w:sz w:val="16"/>
                <w:szCs w:val="16"/>
              </w:rPr>
              <w:t>stratului ierbos</w:t>
            </w:r>
            <w:r w:rsidRPr="002F2F39">
              <w:rPr>
                <w:rFonts w:ascii="Arial" w:hAnsi="Arial" w:cs="Arial"/>
                <w:spacing w:val="-58"/>
                <w:sz w:val="16"/>
                <w:szCs w:val="16"/>
              </w:rPr>
              <w:t xml:space="preserve"> </w:t>
            </w:r>
            <w:r w:rsidRPr="002F2F39">
              <w:rPr>
                <w:rFonts w:ascii="Arial" w:hAnsi="Arial" w:cs="Arial"/>
                <w:sz w:val="16"/>
                <w:szCs w:val="16"/>
              </w:rPr>
              <w:t>(specii</w:t>
            </w:r>
            <w:r w:rsidRPr="002F2F39">
              <w:rPr>
                <w:rFonts w:ascii="Arial" w:hAnsi="Arial" w:cs="Arial"/>
                <w:spacing w:val="1"/>
                <w:sz w:val="16"/>
                <w:szCs w:val="16"/>
              </w:rPr>
              <w:t xml:space="preserve"> </w:t>
            </w:r>
            <w:r w:rsidRPr="002F2F39">
              <w:rPr>
                <w:rFonts w:ascii="Arial" w:hAnsi="Arial" w:cs="Arial"/>
                <w:sz w:val="16"/>
                <w:szCs w:val="16"/>
              </w:rPr>
              <w:t>edificatoare)</w:t>
            </w:r>
          </w:p>
        </w:tc>
        <w:tc>
          <w:tcPr>
            <w:tcW w:w="1476" w:type="dxa"/>
          </w:tcPr>
          <w:p w14:paraId="5FAD449D" w14:textId="10831AAD" w:rsidR="00B8724B" w:rsidRPr="002F2F39" w:rsidRDefault="00B8724B" w:rsidP="00F31E28">
            <w:pPr>
              <w:pStyle w:val="TableParagraph"/>
              <w:spacing w:before="80" w:line="232" w:lineRule="auto"/>
              <w:ind w:left="100" w:right="349"/>
              <w:rPr>
                <w:rFonts w:ascii="Arial" w:hAnsi="Arial" w:cs="Arial"/>
                <w:sz w:val="16"/>
                <w:szCs w:val="16"/>
              </w:rPr>
            </w:pPr>
            <w:r w:rsidRPr="002F2F39">
              <w:rPr>
                <w:rFonts w:ascii="Arial" w:hAnsi="Arial" w:cs="Arial"/>
                <w:sz w:val="16"/>
                <w:szCs w:val="16"/>
              </w:rPr>
              <w:t>Numar</w:t>
            </w:r>
            <w:r w:rsidRPr="002F2F39">
              <w:rPr>
                <w:rFonts w:ascii="Arial" w:hAnsi="Arial" w:cs="Arial"/>
                <w:spacing w:val="1"/>
                <w:sz w:val="16"/>
                <w:szCs w:val="16"/>
              </w:rPr>
              <w:t xml:space="preserve"> </w:t>
            </w:r>
            <w:r w:rsidRPr="002F2F39">
              <w:rPr>
                <w:rFonts w:ascii="Arial" w:hAnsi="Arial" w:cs="Arial"/>
                <w:sz w:val="16"/>
                <w:szCs w:val="16"/>
              </w:rPr>
              <w:t>specii/</w:t>
            </w:r>
            <w:r w:rsidR="002F2F39" w:rsidRPr="002F2F39">
              <w:rPr>
                <w:rFonts w:ascii="Arial" w:hAnsi="Arial" w:cs="Arial"/>
                <w:sz w:val="16"/>
                <w:szCs w:val="16"/>
              </w:rPr>
              <w:t>10</w:t>
            </w:r>
            <w:r w:rsidRPr="002F2F39">
              <w:rPr>
                <w:rFonts w:ascii="Arial" w:hAnsi="Arial" w:cs="Arial"/>
                <w:sz w:val="16"/>
                <w:szCs w:val="16"/>
              </w:rPr>
              <w:t>00</w:t>
            </w:r>
            <w:r w:rsidRPr="002F2F39">
              <w:rPr>
                <w:rFonts w:ascii="Arial" w:hAnsi="Arial" w:cs="Arial"/>
                <w:spacing w:val="-58"/>
                <w:sz w:val="16"/>
                <w:szCs w:val="16"/>
              </w:rPr>
              <w:t xml:space="preserve"> </w:t>
            </w:r>
            <w:r w:rsidRPr="002F2F39">
              <w:rPr>
                <w:rFonts w:ascii="Arial" w:hAnsi="Arial" w:cs="Arial"/>
                <w:position w:val="-8"/>
                <w:sz w:val="16"/>
                <w:szCs w:val="16"/>
              </w:rPr>
              <w:t>m</w:t>
            </w:r>
            <w:r w:rsidRPr="002F2F39">
              <w:rPr>
                <w:rFonts w:ascii="Arial" w:hAnsi="Arial" w:cs="Arial"/>
                <w:sz w:val="16"/>
                <w:szCs w:val="16"/>
              </w:rPr>
              <w:t>2</w:t>
            </w:r>
          </w:p>
        </w:tc>
        <w:tc>
          <w:tcPr>
            <w:tcW w:w="1351" w:type="dxa"/>
          </w:tcPr>
          <w:p w14:paraId="152E1D1F" w14:textId="77777777" w:rsidR="00B8724B" w:rsidRPr="002F2F39" w:rsidRDefault="00B8724B" w:rsidP="00F31E28">
            <w:pPr>
              <w:pStyle w:val="TableParagraph"/>
              <w:spacing w:before="73"/>
              <w:ind w:left="18" w:right="76"/>
              <w:rPr>
                <w:rFonts w:ascii="Arial" w:hAnsi="Arial" w:cs="Arial"/>
                <w:sz w:val="16"/>
                <w:szCs w:val="16"/>
              </w:rPr>
            </w:pPr>
            <w:r w:rsidRPr="002F2F39">
              <w:rPr>
                <w:rFonts w:ascii="Arial" w:hAnsi="Arial" w:cs="Arial"/>
                <w:sz w:val="16"/>
                <w:szCs w:val="16"/>
              </w:rPr>
              <w:t>Cel</w:t>
            </w:r>
            <w:r w:rsidRPr="002F2F39">
              <w:rPr>
                <w:rFonts w:ascii="Arial" w:hAnsi="Arial" w:cs="Arial"/>
                <w:spacing w:val="-1"/>
                <w:sz w:val="16"/>
                <w:szCs w:val="16"/>
              </w:rPr>
              <w:t xml:space="preserve"> </w:t>
            </w:r>
            <w:r w:rsidRPr="002F2F39">
              <w:rPr>
                <w:rFonts w:ascii="Arial" w:hAnsi="Arial" w:cs="Arial"/>
                <w:sz w:val="16"/>
                <w:szCs w:val="16"/>
              </w:rPr>
              <w:t>putin 3</w:t>
            </w:r>
          </w:p>
        </w:tc>
        <w:tc>
          <w:tcPr>
            <w:tcW w:w="5418" w:type="dxa"/>
          </w:tcPr>
          <w:p w14:paraId="251FD8D3" w14:textId="427B8D48" w:rsidR="00B8724B" w:rsidRPr="002F2F39" w:rsidRDefault="002F2F39" w:rsidP="00F31E28">
            <w:pPr>
              <w:pStyle w:val="TableParagraph"/>
              <w:spacing w:before="73"/>
              <w:ind w:left="101" w:right="604"/>
              <w:rPr>
                <w:rFonts w:ascii="Arial" w:hAnsi="Arial" w:cs="Arial"/>
                <w:sz w:val="16"/>
                <w:szCs w:val="16"/>
              </w:rPr>
            </w:pPr>
            <w:r w:rsidRPr="002F2F39">
              <w:rPr>
                <w:rFonts w:ascii="Arial" w:hAnsi="Arial" w:cs="Arial"/>
                <w:i/>
                <w:iCs/>
                <w:sz w:val="16"/>
                <w:szCs w:val="16"/>
              </w:rPr>
              <w:t xml:space="preserve">Lamium maculatum, L. galeobdolon, </w:t>
            </w:r>
            <w:r w:rsidRPr="002F2F39">
              <w:rPr>
                <w:rFonts w:ascii="Arial" w:hAnsi="Arial" w:cs="Arial"/>
                <w:i/>
                <w:iCs/>
                <w:sz w:val="16"/>
                <w:szCs w:val="16"/>
              </w:rPr>
              <w:cr/>
              <w:t xml:space="preserve"> Melica uniflora, Galium odoratum, </w:t>
            </w:r>
            <w:r w:rsidRPr="002F2F39">
              <w:rPr>
                <w:rFonts w:ascii="Arial" w:hAnsi="Arial" w:cs="Arial"/>
                <w:i/>
                <w:iCs/>
                <w:sz w:val="16"/>
                <w:szCs w:val="16"/>
              </w:rPr>
              <w:cr/>
              <w:t xml:space="preserve"> Galium schultesii, Dentaria bulbifera, </w:t>
            </w:r>
            <w:r w:rsidRPr="002F2F39">
              <w:rPr>
                <w:rFonts w:ascii="Arial" w:hAnsi="Arial" w:cs="Arial"/>
                <w:i/>
                <w:iCs/>
                <w:sz w:val="16"/>
                <w:szCs w:val="16"/>
              </w:rPr>
              <w:cr/>
              <w:t xml:space="preserve"> Anemone nemorosa.</w:t>
            </w:r>
          </w:p>
        </w:tc>
      </w:tr>
      <w:tr w:rsidR="00B32704" w:rsidRPr="00A81FA4" w14:paraId="5FE55165" w14:textId="77777777" w:rsidTr="007426F0">
        <w:trPr>
          <w:trHeight w:val="836"/>
        </w:trPr>
        <w:tc>
          <w:tcPr>
            <w:tcW w:w="1560" w:type="dxa"/>
          </w:tcPr>
          <w:p w14:paraId="5FCD1A47" w14:textId="77777777" w:rsidR="00B8724B" w:rsidRPr="006546FD" w:rsidRDefault="00B8724B" w:rsidP="00F31E28">
            <w:pPr>
              <w:pStyle w:val="TableParagraph"/>
              <w:spacing w:before="73"/>
              <w:ind w:left="100" w:right="158"/>
              <w:rPr>
                <w:rFonts w:ascii="Arial" w:hAnsi="Arial" w:cs="Arial"/>
                <w:sz w:val="16"/>
                <w:szCs w:val="16"/>
              </w:rPr>
            </w:pPr>
            <w:r w:rsidRPr="006546FD">
              <w:rPr>
                <w:rFonts w:ascii="Arial" w:hAnsi="Arial" w:cs="Arial"/>
                <w:sz w:val="16"/>
                <w:szCs w:val="16"/>
              </w:rPr>
              <w:t>Abundenta specii</w:t>
            </w:r>
            <w:r w:rsidRPr="006546FD">
              <w:rPr>
                <w:rFonts w:ascii="Arial" w:hAnsi="Arial" w:cs="Arial"/>
                <w:spacing w:val="1"/>
                <w:sz w:val="16"/>
                <w:szCs w:val="16"/>
              </w:rPr>
              <w:t xml:space="preserve"> </w:t>
            </w:r>
            <w:r w:rsidRPr="006546FD">
              <w:rPr>
                <w:rFonts w:ascii="Arial" w:hAnsi="Arial" w:cs="Arial"/>
                <w:sz w:val="16"/>
                <w:szCs w:val="16"/>
              </w:rPr>
              <w:t>alohtone</w:t>
            </w:r>
            <w:r w:rsidRPr="006546FD">
              <w:rPr>
                <w:rFonts w:ascii="Arial" w:hAnsi="Arial" w:cs="Arial"/>
                <w:spacing w:val="-14"/>
                <w:sz w:val="16"/>
                <w:szCs w:val="16"/>
              </w:rPr>
              <w:t xml:space="preserve"> </w:t>
            </w:r>
            <w:r w:rsidRPr="006546FD">
              <w:rPr>
                <w:rFonts w:ascii="Arial" w:hAnsi="Arial" w:cs="Arial"/>
                <w:sz w:val="16"/>
                <w:szCs w:val="16"/>
              </w:rPr>
              <w:t>(invazive</w:t>
            </w:r>
            <w:r w:rsidRPr="006546FD">
              <w:rPr>
                <w:rFonts w:ascii="Arial" w:hAnsi="Arial" w:cs="Arial"/>
                <w:spacing w:val="-57"/>
                <w:sz w:val="16"/>
                <w:szCs w:val="16"/>
              </w:rPr>
              <w:t xml:space="preserve"> </w:t>
            </w:r>
            <w:r w:rsidRPr="006546FD">
              <w:rPr>
                <w:rFonts w:ascii="Arial" w:hAnsi="Arial" w:cs="Arial"/>
                <w:sz w:val="16"/>
                <w:szCs w:val="16"/>
              </w:rPr>
              <w:t>si potential</w:t>
            </w:r>
            <w:r w:rsidRPr="006546FD">
              <w:rPr>
                <w:rFonts w:ascii="Arial" w:hAnsi="Arial" w:cs="Arial"/>
                <w:spacing w:val="1"/>
                <w:sz w:val="16"/>
                <w:szCs w:val="16"/>
              </w:rPr>
              <w:t xml:space="preserve"> </w:t>
            </w:r>
            <w:r w:rsidRPr="006546FD">
              <w:rPr>
                <w:rFonts w:ascii="Arial" w:hAnsi="Arial" w:cs="Arial"/>
                <w:sz w:val="16"/>
                <w:szCs w:val="16"/>
              </w:rPr>
              <w:t>invazive)</w:t>
            </w:r>
          </w:p>
        </w:tc>
        <w:tc>
          <w:tcPr>
            <w:tcW w:w="1476" w:type="dxa"/>
          </w:tcPr>
          <w:p w14:paraId="5A760429" w14:textId="20842F5D" w:rsidR="00B8724B" w:rsidRPr="006546FD" w:rsidRDefault="00B8724B" w:rsidP="00F31E28">
            <w:pPr>
              <w:pStyle w:val="TableParagraph"/>
              <w:spacing w:before="73"/>
              <w:ind w:left="100"/>
              <w:rPr>
                <w:rFonts w:ascii="Arial" w:hAnsi="Arial" w:cs="Arial"/>
                <w:sz w:val="16"/>
                <w:szCs w:val="16"/>
              </w:rPr>
            </w:pPr>
            <w:r w:rsidRPr="006546FD">
              <w:rPr>
                <w:rFonts w:ascii="Arial" w:hAnsi="Arial" w:cs="Arial"/>
                <w:sz w:val="16"/>
                <w:szCs w:val="16"/>
              </w:rPr>
              <w:t>%</w:t>
            </w:r>
            <w:r w:rsidR="002F2F39" w:rsidRPr="006546FD">
              <w:rPr>
                <w:rFonts w:ascii="Arial" w:hAnsi="Arial" w:cs="Arial"/>
                <w:sz w:val="16"/>
                <w:szCs w:val="16"/>
              </w:rPr>
              <w:t>acoperire/1000m2</w:t>
            </w:r>
          </w:p>
        </w:tc>
        <w:tc>
          <w:tcPr>
            <w:tcW w:w="1351" w:type="dxa"/>
          </w:tcPr>
          <w:p w14:paraId="7C8A8816" w14:textId="7E2EDD3D" w:rsidR="00B8724B" w:rsidRPr="006546FD" w:rsidRDefault="00B8724B" w:rsidP="00F31E28">
            <w:pPr>
              <w:pStyle w:val="TableParagraph"/>
              <w:spacing w:before="73"/>
              <w:ind w:left="101" w:right="270"/>
              <w:rPr>
                <w:rFonts w:ascii="Arial" w:hAnsi="Arial" w:cs="Arial"/>
                <w:sz w:val="16"/>
                <w:szCs w:val="16"/>
              </w:rPr>
            </w:pPr>
            <w:r w:rsidRPr="006546FD">
              <w:rPr>
                <w:rFonts w:ascii="Arial" w:hAnsi="Arial" w:cs="Arial"/>
                <w:sz w:val="16"/>
                <w:szCs w:val="16"/>
              </w:rPr>
              <w:t>Mai putin</w:t>
            </w:r>
            <w:r w:rsidRPr="006546FD">
              <w:rPr>
                <w:rFonts w:ascii="Arial" w:hAnsi="Arial" w:cs="Arial"/>
                <w:spacing w:val="-57"/>
                <w:sz w:val="16"/>
                <w:szCs w:val="16"/>
              </w:rPr>
              <w:t xml:space="preserve"> </w:t>
            </w:r>
            <w:r w:rsidRPr="006546FD">
              <w:rPr>
                <w:rFonts w:ascii="Arial" w:hAnsi="Arial" w:cs="Arial"/>
                <w:sz w:val="16"/>
                <w:szCs w:val="16"/>
              </w:rPr>
              <w:t>de</w:t>
            </w:r>
            <w:r w:rsidRPr="006546FD">
              <w:rPr>
                <w:rFonts w:ascii="Arial" w:hAnsi="Arial" w:cs="Arial"/>
                <w:spacing w:val="-1"/>
                <w:sz w:val="16"/>
                <w:szCs w:val="16"/>
              </w:rPr>
              <w:t xml:space="preserve"> </w:t>
            </w:r>
            <w:r w:rsidR="002F2F39" w:rsidRPr="006546FD">
              <w:rPr>
                <w:rFonts w:ascii="Arial" w:hAnsi="Arial" w:cs="Arial"/>
                <w:sz w:val="16"/>
                <w:szCs w:val="16"/>
              </w:rPr>
              <w:t>20</w:t>
            </w:r>
            <w:r w:rsidRPr="006546FD">
              <w:rPr>
                <w:rFonts w:ascii="Arial" w:hAnsi="Arial" w:cs="Arial"/>
                <w:sz w:val="16"/>
                <w:szCs w:val="16"/>
              </w:rPr>
              <w:t>%</w:t>
            </w:r>
          </w:p>
        </w:tc>
        <w:tc>
          <w:tcPr>
            <w:tcW w:w="5418" w:type="dxa"/>
          </w:tcPr>
          <w:p w14:paraId="6993A31C" w14:textId="265F205C" w:rsidR="00B8724B" w:rsidRPr="006546FD" w:rsidRDefault="002F2F39" w:rsidP="006546FD">
            <w:pPr>
              <w:pStyle w:val="TableParagraph"/>
              <w:spacing w:before="73"/>
              <w:ind w:left="101" w:right="143"/>
              <w:jc w:val="left"/>
              <w:rPr>
                <w:rFonts w:ascii="Arial" w:hAnsi="Arial" w:cs="Arial"/>
                <w:sz w:val="16"/>
                <w:szCs w:val="16"/>
              </w:rPr>
            </w:pPr>
            <w:r w:rsidRPr="006546FD">
              <w:rPr>
                <w:rFonts w:ascii="Arial" w:hAnsi="Arial" w:cs="Arial"/>
                <w:sz w:val="16"/>
                <w:szCs w:val="16"/>
              </w:rPr>
              <w:t xml:space="preserve">Speciile de arbori alohtoni sau  necorespunzători tipului de habitat </w:t>
            </w:r>
            <w:r w:rsidRPr="006546FD">
              <w:rPr>
                <w:rFonts w:ascii="Arial" w:hAnsi="Arial" w:cs="Arial"/>
                <w:sz w:val="16"/>
                <w:szCs w:val="16"/>
              </w:rPr>
              <w:cr/>
              <w:t xml:space="preserve"> conform datelor din protocoalele de  monitorizare și evaluare a stării de  conservare existente Ia </w:t>
            </w:r>
            <w:r w:rsidR="006546FD" w:rsidRPr="006546FD">
              <w:rPr>
                <w:rFonts w:ascii="Arial" w:hAnsi="Arial" w:cs="Arial"/>
                <w:sz w:val="16"/>
                <w:szCs w:val="16"/>
              </w:rPr>
              <w:t xml:space="preserve">nivel de </w:t>
            </w:r>
            <w:r w:rsidRPr="006546FD">
              <w:rPr>
                <w:rFonts w:ascii="Arial" w:hAnsi="Arial" w:cs="Arial"/>
                <w:sz w:val="16"/>
                <w:szCs w:val="16"/>
              </w:rPr>
              <w:t>țară</w:t>
            </w:r>
          </w:p>
        </w:tc>
      </w:tr>
      <w:tr w:rsidR="00B32704" w:rsidRPr="00A81FA4" w14:paraId="70A20E2B" w14:textId="77777777" w:rsidTr="00002144">
        <w:trPr>
          <w:trHeight w:val="514"/>
        </w:trPr>
        <w:tc>
          <w:tcPr>
            <w:tcW w:w="1560" w:type="dxa"/>
          </w:tcPr>
          <w:p w14:paraId="57147165" w14:textId="77777777" w:rsidR="00B8724B" w:rsidRPr="006546FD" w:rsidRDefault="00B8724B" w:rsidP="00F31E28">
            <w:pPr>
              <w:pStyle w:val="TableParagraph"/>
              <w:spacing w:before="70"/>
              <w:ind w:left="100" w:right="142"/>
              <w:rPr>
                <w:rFonts w:ascii="Arial" w:hAnsi="Arial" w:cs="Arial"/>
                <w:sz w:val="16"/>
                <w:szCs w:val="16"/>
              </w:rPr>
            </w:pPr>
            <w:r w:rsidRPr="006546FD">
              <w:rPr>
                <w:rFonts w:ascii="Arial" w:hAnsi="Arial" w:cs="Arial"/>
                <w:sz w:val="16"/>
                <w:szCs w:val="16"/>
              </w:rPr>
              <w:t>Volum lemn mort</w:t>
            </w:r>
            <w:r w:rsidRPr="006546FD">
              <w:rPr>
                <w:rFonts w:ascii="Arial" w:hAnsi="Arial" w:cs="Arial"/>
                <w:spacing w:val="1"/>
                <w:sz w:val="16"/>
                <w:szCs w:val="16"/>
              </w:rPr>
              <w:t xml:space="preserve"> </w:t>
            </w:r>
            <w:r w:rsidRPr="006546FD">
              <w:rPr>
                <w:rFonts w:ascii="Arial" w:hAnsi="Arial" w:cs="Arial"/>
                <w:sz w:val="16"/>
                <w:szCs w:val="16"/>
              </w:rPr>
              <w:t>la</w:t>
            </w:r>
            <w:r w:rsidRPr="006546FD">
              <w:rPr>
                <w:rFonts w:ascii="Arial" w:hAnsi="Arial" w:cs="Arial"/>
                <w:spacing w:val="-5"/>
                <w:sz w:val="16"/>
                <w:szCs w:val="16"/>
              </w:rPr>
              <w:t xml:space="preserve"> </w:t>
            </w:r>
            <w:r w:rsidRPr="006546FD">
              <w:rPr>
                <w:rFonts w:ascii="Arial" w:hAnsi="Arial" w:cs="Arial"/>
                <w:sz w:val="16"/>
                <w:szCs w:val="16"/>
              </w:rPr>
              <w:t>sol</w:t>
            </w:r>
            <w:r w:rsidRPr="006546FD">
              <w:rPr>
                <w:rFonts w:ascii="Arial" w:hAnsi="Arial" w:cs="Arial"/>
                <w:spacing w:val="-4"/>
                <w:sz w:val="16"/>
                <w:szCs w:val="16"/>
              </w:rPr>
              <w:t xml:space="preserve"> </w:t>
            </w:r>
            <w:r w:rsidRPr="006546FD">
              <w:rPr>
                <w:rFonts w:ascii="Arial" w:hAnsi="Arial" w:cs="Arial"/>
                <w:sz w:val="16"/>
                <w:szCs w:val="16"/>
              </w:rPr>
              <w:t>sau</w:t>
            </w:r>
            <w:r w:rsidRPr="006546FD">
              <w:rPr>
                <w:rFonts w:ascii="Arial" w:hAnsi="Arial" w:cs="Arial"/>
                <w:spacing w:val="-4"/>
                <w:sz w:val="16"/>
                <w:szCs w:val="16"/>
              </w:rPr>
              <w:t xml:space="preserve"> </w:t>
            </w:r>
            <w:r w:rsidRPr="006546FD">
              <w:rPr>
                <w:rFonts w:ascii="Arial" w:hAnsi="Arial" w:cs="Arial"/>
                <w:sz w:val="16"/>
                <w:szCs w:val="16"/>
              </w:rPr>
              <w:t>pe</w:t>
            </w:r>
            <w:r w:rsidRPr="006546FD">
              <w:rPr>
                <w:rFonts w:ascii="Arial" w:hAnsi="Arial" w:cs="Arial"/>
                <w:spacing w:val="-5"/>
                <w:sz w:val="16"/>
                <w:szCs w:val="16"/>
              </w:rPr>
              <w:t xml:space="preserve"> </w:t>
            </w:r>
            <w:r w:rsidRPr="006546FD">
              <w:rPr>
                <w:rFonts w:ascii="Arial" w:hAnsi="Arial" w:cs="Arial"/>
                <w:sz w:val="16"/>
                <w:szCs w:val="16"/>
              </w:rPr>
              <w:t>picior</w:t>
            </w:r>
          </w:p>
        </w:tc>
        <w:tc>
          <w:tcPr>
            <w:tcW w:w="1476" w:type="dxa"/>
          </w:tcPr>
          <w:p w14:paraId="464F2242" w14:textId="77777777" w:rsidR="00B8724B" w:rsidRPr="006546FD" w:rsidRDefault="00B8724B" w:rsidP="00F31E28">
            <w:pPr>
              <w:pStyle w:val="TableParagraph"/>
              <w:spacing w:before="70"/>
              <w:ind w:left="100"/>
              <w:rPr>
                <w:rFonts w:ascii="Arial" w:hAnsi="Arial" w:cs="Arial"/>
                <w:sz w:val="16"/>
                <w:szCs w:val="16"/>
              </w:rPr>
            </w:pPr>
            <w:r w:rsidRPr="006546FD">
              <w:rPr>
                <w:rFonts w:ascii="Arial" w:hAnsi="Arial" w:cs="Arial"/>
                <w:sz w:val="16"/>
                <w:szCs w:val="16"/>
              </w:rPr>
              <w:t>m³/ha</w:t>
            </w:r>
          </w:p>
        </w:tc>
        <w:tc>
          <w:tcPr>
            <w:tcW w:w="1351" w:type="dxa"/>
          </w:tcPr>
          <w:p w14:paraId="64E20D66" w14:textId="22745C74" w:rsidR="00B8724B" w:rsidRPr="006546FD" w:rsidRDefault="00B8724B" w:rsidP="00F31E28">
            <w:pPr>
              <w:pStyle w:val="TableParagraph"/>
              <w:spacing w:before="70"/>
              <w:ind w:left="101" w:right="323"/>
              <w:rPr>
                <w:rFonts w:ascii="Arial" w:hAnsi="Arial" w:cs="Arial"/>
                <w:sz w:val="16"/>
                <w:szCs w:val="16"/>
              </w:rPr>
            </w:pPr>
            <w:r w:rsidRPr="006546FD">
              <w:rPr>
                <w:rFonts w:ascii="Arial" w:hAnsi="Arial" w:cs="Arial"/>
                <w:sz w:val="16"/>
                <w:szCs w:val="16"/>
              </w:rPr>
              <w:t>Cel putin</w:t>
            </w:r>
            <w:r w:rsidRPr="006546FD">
              <w:rPr>
                <w:rFonts w:ascii="Arial" w:hAnsi="Arial" w:cs="Arial"/>
                <w:spacing w:val="-57"/>
                <w:sz w:val="16"/>
                <w:szCs w:val="16"/>
              </w:rPr>
              <w:t xml:space="preserve"> </w:t>
            </w:r>
            <w:r w:rsidR="006546FD" w:rsidRPr="006546FD">
              <w:rPr>
                <w:rFonts w:ascii="Arial" w:hAnsi="Arial" w:cs="Arial"/>
                <w:sz w:val="16"/>
                <w:szCs w:val="16"/>
              </w:rPr>
              <w:t>1</w:t>
            </w:r>
            <w:r w:rsidRPr="006546FD">
              <w:rPr>
                <w:rFonts w:ascii="Arial" w:hAnsi="Arial" w:cs="Arial"/>
                <w:sz w:val="16"/>
                <w:szCs w:val="16"/>
              </w:rPr>
              <w:t>0</w:t>
            </w:r>
          </w:p>
        </w:tc>
        <w:tc>
          <w:tcPr>
            <w:tcW w:w="5418" w:type="dxa"/>
          </w:tcPr>
          <w:p w14:paraId="4F28F093" w14:textId="11929606" w:rsidR="00B8724B" w:rsidRPr="006546FD" w:rsidRDefault="006546FD" w:rsidP="006546FD">
            <w:pPr>
              <w:pStyle w:val="TableParagraph"/>
              <w:spacing w:before="70"/>
              <w:ind w:left="101" w:right="145"/>
              <w:jc w:val="left"/>
              <w:rPr>
                <w:rFonts w:ascii="Arial" w:hAnsi="Arial" w:cs="Arial"/>
                <w:sz w:val="16"/>
                <w:szCs w:val="16"/>
              </w:rPr>
            </w:pPr>
            <w:r w:rsidRPr="006546FD">
              <w:rPr>
                <w:rFonts w:ascii="Arial" w:hAnsi="Arial" w:cs="Arial"/>
                <w:sz w:val="16"/>
                <w:szCs w:val="16"/>
              </w:rPr>
              <w:t xml:space="preserve">Conform studiilor recente, circa 30%  din speciile forestiere depind direct de  prezenta lemnului mort în pădure,  folosindu-l ca hrană. Lemnul aflat în  descompunere joacă un rol important  în ecosistemul de pădure, cu efecte  pozitive directe asupra speciilor de  licheni, mușchi, ciuperci, plante,  insecte și animale. Un alt element  foarte important pentru menținerea  biodiversității ecosistemelor forestiere </w:t>
            </w:r>
            <w:r w:rsidRPr="006546FD">
              <w:rPr>
                <w:rFonts w:ascii="Arial" w:hAnsi="Arial" w:cs="Arial"/>
                <w:sz w:val="16"/>
                <w:szCs w:val="16"/>
              </w:rPr>
              <w:cr/>
              <w:t xml:space="preserve"> este reprezentat de arborii bătrâni, care  prezintă scorburi și cavități. Aceștia  asigură hrană și habitat pentru diverse  specii de insecte, păsări, lilieci și alte  animale. Menținerea de aproximativ 4- 5 arbori/ha uscați în arboretele de până  Ia 80 de ani și de 2-3 arbori/ha uscați în </w:t>
            </w:r>
            <w:r w:rsidRPr="006546FD">
              <w:rPr>
                <w:rFonts w:ascii="Arial" w:hAnsi="Arial" w:cs="Arial"/>
                <w:sz w:val="16"/>
                <w:szCs w:val="16"/>
              </w:rPr>
              <w:cr/>
              <w:t xml:space="preserve"> arboretele de peste 80 de ani, inclusiv  crengi căzute Ia pământ. Lemnul în  descompunere poate avea o distribuție  neuniformă în unitatea de management  forestier - unele zone pot fi sub medie, </w:t>
            </w:r>
            <w:r w:rsidRPr="006546FD">
              <w:rPr>
                <w:rFonts w:ascii="Arial" w:hAnsi="Arial" w:cs="Arial"/>
                <w:sz w:val="16"/>
                <w:szCs w:val="16"/>
              </w:rPr>
              <w:cr/>
              <w:t xml:space="preserve"> iar altele peste medie. Măsura privind  lemnul în descompunere nu se aplică în  cazul arboretelor tinere, însă arborii -  habitat, dacă sunt prezenți în arborete  tinere, trebuiesc menținuți.  Cantitatea actuală de lemn mort Ia  nivelul sitului este necunoscută, va fi  determinată într-o perioadă de 3 ani.</w:t>
            </w:r>
          </w:p>
        </w:tc>
      </w:tr>
    </w:tbl>
    <w:p w14:paraId="198D4681" w14:textId="77777777" w:rsidR="00344E36" w:rsidRPr="00344E36" w:rsidRDefault="00344E36" w:rsidP="00B8724B">
      <w:pPr>
        <w:pStyle w:val="Heading1"/>
        <w:tabs>
          <w:tab w:val="left" w:pos="1560"/>
        </w:tabs>
        <w:spacing w:before="245"/>
        <w:rPr>
          <w:sz w:val="22"/>
          <w:szCs w:val="22"/>
        </w:rPr>
      </w:pPr>
      <w:r w:rsidRPr="00344E36">
        <w:rPr>
          <w:sz w:val="22"/>
          <w:szCs w:val="22"/>
        </w:rPr>
        <w:t xml:space="preserve">91EO* - Păduri aluviale de Alnus glutinosa și Fraxinus excelsior </w:t>
      </w:r>
      <w:r w:rsidRPr="00344E36">
        <w:rPr>
          <w:sz w:val="22"/>
          <w:szCs w:val="22"/>
        </w:rPr>
        <w:cr/>
        <w:t xml:space="preserve"> </w:t>
      </w:r>
      <w:r w:rsidRPr="00344E36">
        <w:rPr>
          <w:b w:val="0"/>
          <w:bCs w:val="0"/>
          <w:sz w:val="22"/>
          <w:szCs w:val="22"/>
        </w:rPr>
        <w:t xml:space="preserve">Conform datelor din formularul standard al sitului Natura2000 ROSC10038 Ciucaș suprafața </w:t>
      </w:r>
      <w:r w:rsidRPr="00344E36">
        <w:rPr>
          <w:b w:val="0"/>
          <w:bCs w:val="0"/>
          <w:sz w:val="22"/>
          <w:szCs w:val="22"/>
        </w:rPr>
        <w:cr/>
        <w:t xml:space="preserve"> habitatului este de 219 ha, Obiectivul de conservare specific sitului pentru acest habitat este </w:t>
      </w:r>
      <w:r w:rsidRPr="00344E36">
        <w:rPr>
          <w:b w:val="0"/>
          <w:bCs w:val="0"/>
          <w:sz w:val="22"/>
          <w:szCs w:val="22"/>
        </w:rPr>
        <w:cr/>
        <w:t xml:space="preserve"> menținerea sau îmbunătățirea stării de conservare, în funcție de rezultatele investigațiilor care </w:t>
      </w:r>
      <w:r w:rsidRPr="00344E36">
        <w:rPr>
          <w:b w:val="0"/>
          <w:bCs w:val="0"/>
          <w:sz w:val="22"/>
          <w:szCs w:val="22"/>
        </w:rPr>
        <w:cr/>
      </w:r>
      <w:r w:rsidRPr="00344E36">
        <w:rPr>
          <w:b w:val="0"/>
          <w:bCs w:val="0"/>
          <w:sz w:val="22"/>
          <w:szCs w:val="22"/>
        </w:rPr>
        <w:lastRenderedPageBreak/>
        <w:t xml:space="preserve"> vizează clarificarea stării sale de conservare, și este definit de următorii parametrii și valori țintă:</w:t>
      </w:r>
      <w:r w:rsidRPr="00344E36">
        <w:rPr>
          <w:b w:val="0"/>
          <w:bCs w:val="0"/>
          <w:sz w:val="22"/>
          <w:szCs w:val="22"/>
        </w:rPr>
        <w:cr/>
      </w:r>
    </w:p>
    <w:tbl>
      <w:tblPr>
        <w:tblW w:w="98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1476"/>
        <w:gridCol w:w="1351"/>
        <w:gridCol w:w="5418"/>
      </w:tblGrid>
      <w:tr w:rsidR="00344E36" w:rsidRPr="00344E36" w14:paraId="78F96F95" w14:textId="77777777" w:rsidTr="00F31E28">
        <w:trPr>
          <w:trHeight w:val="815"/>
        </w:trPr>
        <w:tc>
          <w:tcPr>
            <w:tcW w:w="1560" w:type="dxa"/>
            <w:shd w:val="clear" w:color="auto" w:fill="F2F2F2" w:themeFill="background1" w:themeFillShade="F2"/>
          </w:tcPr>
          <w:p w14:paraId="5BD68626" w14:textId="77777777" w:rsidR="00344E36" w:rsidRPr="00344E36" w:rsidRDefault="00344E36" w:rsidP="00F31E28">
            <w:pPr>
              <w:pStyle w:val="TableParagraph"/>
              <w:spacing w:before="97"/>
              <w:ind w:left="100"/>
              <w:rPr>
                <w:rFonts w:ascii="Arial" w:hAnsi="Arial" w:cs="Arial"/>
                <w:b/>
                <w:sz w:val="16"/>
                <w:szCs w:val="16"/>
              </w:rPr>
            </w:pPr>
            <w:r w:rsidRPr="00344E36">
              <w:rPr>
                <w:rFonts w:ascii="Arial" w:hAnsi="Arial" w:cs="Arial"/>
                <w:b/>
                <w:sz w:val="16"/>
                <w:szCs w:val="16"/>
              </w:rPr>
              <w:t>Parametru</w:t>
            </w:r>
          </w:p>
        </w:tc>
        <w:tc>
          <w:tcPr>
            <w:tcW w:w="1476" w:type="dxa"/>
            <w:shd w:val="clear" w:color="auto" w:fill="F2F2F2" w:themeFill="background1" w:themeFillShade="F2"/>
          </w:tcPr>
          <w:p w14:paraId="4FE53DFD" w14:textId="77777777" w:rsidR="00344E36" w:rsidRPr="00344E36" w:rsidRDefault="00344E36" w:rsidP="00F31E28">
            <w:pPr>
              <w:pStyle w:val="TableParagraph"/>
              <w:spacing w:before="97"/>
              <w:ind w:left="100" w:right="156"/>
              <w:rPr>
                <w:rFonts w:ascii="Arial" w:hAnsi="Arial" w:cs="Arial"/>
                <w:b/>
                <w:sz w:val="16"/>
                <w:szCs w:val="16"/>
              </w:rPr>
            </w:pPr>
            <w:r w:rsidRPr="00344E36">
              <w:rPr>
                <w:rFonts w:ascii="Arial" w:hAnsi="Arial" w:cs="Arial"/>
                <w:b/>
                <w:sz w:val="16"/>
                <w:szCs w:val="16"/>
              </w:rPr>
              <w:t>Unitatea de</w:t>
            </w:r>
            <w:r w:rsidRPr="00344E36">
              <w:rPr>
                <w:rFonts w:ascii="Arial" w:hAnsi="Arial" w:cs="Arial"/>
                <w:b/>
                <w:spacing w:val="-58"/>
                <w:sz w:val="16"/>
                <w:szCs w:val="16"/>
              </w:rPr>
              <w:t xml:space="preserve"> </w:t>
            </w:r>
            <w:r w:rsidRPr="00344E36">
              <w:rPr>
                <w:rFonts w:ascii="Arial" w:hAnsi="Arial" w:cs="Arial"/>
                <w:b/>
                <w:sz w:val="16"/>
                <w:szCs w:val="16"/>
              </w:rPr>
              <w:t>masura</w:t>
            </w:r>
          </w:p>
        </w:tc>
        <w:tc>
          <w:tcPr>
            <w:tcW w:w="1351" w:type="dxa"/>
            <w:shd w:val="clear" w:color="auto" w:fill="F2F2F2" w:themeFill="background1" w:themeFillShade="F2"/>
          </w:tcPr>
          <w:p w14:paraId="2887F91D" w14:textId="77777777" w:rsidR="00344E36" w:rsidRPr="00344E36" w:rsidRDefault="00344E36" w:rsidP="00F31E28">
            <w:pPr>
              <w:pStyle w:val="TableParagraph"/>
              <w:spacing w:before="97"/>
              <w:ind w:left="101" w:right="396"/>
              <w:rPr>
                <w:rFonts w:ascii="Arial" w:hAnsi="Arial" w:cs="Arial"/>
                <w:b/>
                <w:sz w:val="16"/>
                <w:szCs w:val="16"/>
              </w:rPr>
            </w:pPr>
            <w:r w:rsidRPr="00344E36">
              <w:rPr>
                <w:rFonts w:ascii="Arial" w:hAnsi="Arial" w:cs="Arial"/>
                <w:b/>
                <w:sz w:val="16"/>
                <w:szCs w:val="16"/>
              </w:rPr>
              <w:t>Valoare</w:t>
            </w:r>
            <w:r w:rsidRPr="00344E36">
              <w:rPr>
                <w:rFonts w:ascii="Arial" w:hAnsi="Arial" w:cs="Arial"/>
                <w:b/>
                <w:w w:val="99"/>
                <w:sz w:val="16"/>
                <w:szCs w:val="16"/>
              </w:rPr>
              <w:t xml:space="preserve"> </w:t>
            </w:r>
            <w:r w:rsidRPr="00344E36">
              <w:rPr>
                <w:rFonts w:ascii="Arial" w:hAnsi="Arial" w:cs="Arial"/>
                <w:b/>
                <w:sz w:val="16"/>
                <w:szCs w:val="16"/>
              </w:rPr>
              <w:t>tinta</w:t>
            </w:r>
          </w:p>
        </w:tc>
        <w:tc>
          <w:tcPr>
            <w:tcW w:w="5418" w:type="dxa"/>
            <w:shd w:val="clear" w:color="auto" w:fill="F2F2F2" w:themeFill="background1" w:themeFillShade="F2"/>
          </w:tcPr>
          <w:p w14:paraId="036C9E16" w14:textId="77777777" w:rsidR="00344E36" w:rsidRPr="00344E36" w:rsidRDefault="00344E36" w:rsidP="00F31E28">
            <w:pPr>
              <w:pStyle w:val="TableParagraph"/>
              <w:spacing w:before="97"/>
              <w:ind w:left="101"/>
              <w:rPr>
                <w:rFonts w:ascii="Arial" w:hAnsi="Arial" w:cs="Arial"/>
                <w:b/>
                <w:sz w:val="16"/>
                <w:szCs w:val="16"/>
              </w:rPr>
            </w:pPr>
            <w:r w:rsidRPr="00344E36">
              <w:rPr>
                <w:rFonts w:ascii="Arial" w:hAnsi="Arial" w:cs="Arial"/>
                <w:b/>
                <w:sz w:val="16"/>
                <w:szCs w:val="16"/>
              </w:rPr>
              <w:t>Informatii</w:t>
            </w:r>
            <w:r w:rsidRPr="00344E36">
              <w:rPr>
                <w:rFonts w:ascii="Arial" w:hAnsi="Arial" w:cs="Arial"/>
                <w:b/>
                <w:spacing w:val="-5"/>
                <w:sz w:val="16"/>
                <w:szCs w:val="16"/>
              </w:rPr>
              <w:t xml:space="preserve"> </w:t>
            </w:r>
            <w:r w:rsidRPr="00344E36">
              <w:rPr>
                <w:rFonts w:ascii="Arial" w:hAnsi="Arial" w:cs="Arial"/>
                <w:b/>
                <w:sz w:val="16"/>
                <w:szCs w:val="16"/>
              </w:rPr>
              <w:t>suplimentare</w:t>
            </w:r>
          </w:p>
        </w:tc>
      </w:tr>
      <w:tr w:rsidR="00344E36" w:rsidRPr="00A81FA4" w14:paraId="238C9DAC" w14:textId="77777777" w:rsidTr="00F31E28">
        <w:trPr>
          <w:trHeight w:val="490"/>
        </w:trPr>
        <w:tc>
          <w:tcPr>
            <w:tcW w:w="1560" w:type="dxa"/>
          </w:tcPr>
          <w:p w14:paraId="143A8CCF" w14:textId="77777777" w:rsidR="00344E36" w:rsidRPr="002F2F39" w:rsidRDefault="00344E36" w:rsidP="00F31E28">
            <w:pPr>
              <w:pStyle w:val="TableParagraph"/>
              <w:spacing w:before="73"/>
              <w:ind w:left="100"/>
              <w:rPr>
                <w:rFonts w:ascii="Arial" w:hAnsi="Arial" w:cs="Arial"/>
                <w:sz w:val="16"/>
                <w:szCs w:val="16"/>
              </w:rPr>
            </w:pPr>
            <w:r w:rsidRPr="002F2F39">
              <w:rPr>
                <w:rFonts w:ascii="Arial" w:hAnsi="Arial" w:cs="Arial"/>
                <w:sz w:val="16"/>
                <w:szCs w:val="16"/>
              </w:rPr>
              <w:t>Suprafata</w:t>
            </w:r>
            <w:r w:rsidRPr="002F2F39">
              <w:rPr>
                <w:rFonts w:ascii="Arial" w:hAnsi="Arial" w:cs="Arial"/>
                <w:spacing w:val="-3"/>
                <w:sz w:val="16"/>
                <w:szCs w:val="16"/>
              </w:rPr>
              <w:t xml:space="preserve"> </w:t>
            </w:r>
            <w:r w:rsidRPr="002F2F39">
              <w:rPr>
                <w:rFonts w:ascii="Arial" w:hAnsi="Arial" w:cs="Arial"/>
                <w:sz w:val="16"/>
                <w:szCs w:val="16"/>
              </w:rPr>
              <w:t>habitat</w:t>
            </w:r>
          </w:p>
        </w:tc>
        <w:tc>
          <w:tcPr>
            <w:tcW w:w="1476" w:type="dxa"/>
          </w:tcPr>
          <w:p w14:paraId="2538A769" w14:textId="77777777" w:rsidR="00344E36" w:rsidRPr="002F2F39" w:rsidRDefault="00344E36" w:rsidP="00F31E28">
            <w:pPr>
              <w:pStyle w:val="TableParagraph"/>
              <w:spacing w:before="73"/>
              <w:ind w:left="100"/>
              <w:rPr>
                <w:rFonts w:ascii="Arial" w:hAnsi="Arial" w:cs="Arial"/>
                <w:sz w:val="16"/>
                <w:szCs w:val="16"/>
              </w:rPr>
            </w:pPr>
            <w:r w:rsidRPr="002F2F39">
              <w:rPr>
                <w:rFonts w:ascii="Arial" w:hAnsi="Arial" w:cs="Arial"/>
                <w:sz w:val="16"/>
                <w:szCs w:val="16"/>
              </w:rPr>
              <w:t>ha</w:t>
            </w:r>
          </w:p>
        </w:tc>
        <w:tc>
          <w:tcPr>
            <w:tcW w:w="1351" w:type="dxa"/>
          </w:tcPr>
          <w:p w14:paraId="097B2231" w14:textId="77777777" w:rsidR="00344E36" w:rsidRPr="002F2F39" w:rsidRDefault="00344E36" w:rsidP="00F31E28">
            <w:pPr>
              <w:pStyle w:val="TableParagraph"/>
              <w:spacing w:before="73"/>
              <w:ind w:left="101" w:right="323"/>
              <w:rPr>
                <w:rFonts w:ascii="Arial" w:hAnsi="Arial" w:cs="Arial"/>
                <w:sz w:val="16"/>
                <w:szCs w:val="16"/>
              </w:rPr>
            </w:pPr>
            <w:r w:rsidRPr="002F2F39">
              <w:rPr>
                <w:rFonts w:ascii="Arial" w:hAnsi="Arial" w:cs="Arial"/>
                <w:sz w:val="16"/>
                <w:szCs w:val="16"/>
              </w:rPr>
              <w:t>Cel putin</w:t>
            </w:r>
            <w:r w:rsidRPr="002F2F39">
              <w:rPr>
                <w:rFonts w:ascii="Arial" w:hAnsi="Arial" w:cs="Arial"/>
                <w:spacing w:val="-57"/>
                <w:sz w:val="16"/>
                <w:szCs w:val="16"/>
              </w:rPr>
              <w:t xml:space="preserve"> </w:t>
            </w:r>
            <w:r w:rsidRPr="002F2F39">
              <w:rPr>
                <w:rFonts w:ascii="Arial" w:hAnsi="Arial" w:cs="Arial"/>
                <w:sz w:val="16"/>
                <w:szCs w:val="16"/>
              </w:rPr>
              <w:t>219</w:t>
            </w:r>
          </w:p>
        </w:tc>
        <w:tc>
          <w:tcPr>
            <w:tcW w:w="5418" w:type="dxa"/>
          </w:tcPr>
          <w:p w14:paraId="53DB6A5F" w14:textId="77777777" w:rsidR="00344E36" w:rsidRPr="002F2F39" w:rsidRDefault="00344E36" w:rsidP="00F31E28">
            <w:pPr>
              <w:pStyle w:val="TableParagraph"/>
              <w:spacing w:before="73"/>
              <w:ind w:left="101" w:right="99"/>
              <w:rPr>
                <w:rFonts w:ascii="Arial" w:hAnsi="Arial" w:cs="Arial"/>
                <w:sz w:val="16"/>
                <w:szCs w:val="16"/>
              </w:rPr>
            </w:pPr>
            <w:r w:rsidRPr="002F2F39">
              <w:rPr>
                <w:rFonts w:ascii="Arial" w:hAnsi="Arial" w:cs="Arial"/>
                <w:sz w:val="16"/>
                <w:szCs w:val="16"/>
              </w:rPr>
              <w:t xml:space="preserve">Conform formularului standard al </w:t>
            </w:r>
            <w:r w:rsidRPr="002F2F39">
              <w:rPr>
                <w:rFonts w:ascii="Arial" w:hAnsi="Arial" w:cs="Arial"/>
                <w:sz w:val="16"/>
                <w:szCs w:val="16"/>
              </w:rPr>
              <w:cr/>
              <w:t xml:space="preserve"> sitului, suprafața habitatului în </w:t>
            </w:r>
            <w:r w:rsidRPr="002F2F39">
              <w:rPr>
                <w:rFonts w:ascii="Arial" w:hAnsi="Arial" w:cs="Arial"/>
                <w:sz w:val="16"/>
                <w:szCs w:val="16"/>
              </w:rPr>
              <w:cr/>
              <w:t xml:space="preserve"> ROSC10038 Ciucaș este de 219 ha, </w:t>
            </w:r>
            <w:r w:rsidRPr="002F2F39">
              <w:rPr>
                <w:rFonts w:ascii="Arial" w:hAnsi="Arial" w:cs="Arial"/>
                <w:sz w:val="16"/>
                <w:szCs w:val="16"/>
              </w:rPr>
              <w:cr/>
              <w:t xml:space="preserve"> suprafață ce nu a fost verificată/ </w:t>
            </w:r>
            <w:r w:rsidRPr="002F2F39">
              <w:rPr>
                <w:rFonts w:ascii="Arial" w:hAnsi="Arial" w:cs="Arial"/>
                <w:sz w:val="16"/>
                <w:szCs w:val="16"/>
              </w:rPr>
              <w:cr/>
              <w:t xml:space="preserve"> validată prin studii.</w:t>
            </w:r>
          </w:p>
        </w:tc>
      </w:tr>
      <w:tr w:rsidR="00344E36" w:rsidRPr="00A81FA4" w14:paraId="01EFA6B0" w14:textId="77777777" w:rsidTr="00F31E28">
        <w:trPr>
          <w:trHeight w:val="490"/>
        </w:trPr>
        <w:tc>
          <w:tcPr>
            <w:tcW w:w="1560" w:type="dxa"/>
          </w:tcPr>
          <w:p w14:paraId="64899D2F" w14:textId="77777777" w:rsidR="00344E36" w:rsidRPr="002F2F39" w:rsidRDefault="00344E36" w:rsidP="00F31E28">
            <w:pPr>
              <w:pStyle w:val="TableParagraph"/>
              <w:spacing w:before="73"/>
              <w:ind w:left="100"/>
              <w:rPr>
                <w:rFonts w:ascii="Arial" w:hAnsi="Arial" w:cs="Arial"/>
                <w:sz w:val="16"/>
                <w:szCs w:val="16"/>
              </w:rPr>
            </w:pPr>
            <w:r w:rsidRPr="002F2F39">
              <w:rPr>
                <w:rFonts w:ascii="Arial" w:hAnsi="Arial" w:cs="Arial"/>
                <w:sz w:val="16"/>
                <w:szCs w:val="16"/>
              </w:rPr>
              <w:t>Specii de arbori caracteristice</w:t>
            </w:r>
          </w:p>
        </w:tc>
        <w:tc>
          <w:tcPr>
            <w:tcW w:w="1476" w:type="dxa"/>
          </w:tcPr>
          <w:p w14:paraId="0E5FFBC7" w14:textId="77777777" w:rsidR="00344E36" w:rsidRPr="002F2F39" w:rsidRDefault="00344E36" w:rsidP="00F31E28">
            <w:pPr>
              <w:pStyle w:val="TableParagraph"/>
              <w:spacing w:before="73"/>
              <w:rPr>
                <w:rFonts w:ascii="Arial" w:hAnsi="Arial" w:cs="Arial"/>
                <w:sz w:val="16"/>
                <w:szCs w:val="16"/>
              </w:rPr>
            </w:pPr>
            <w:r w:rsidRPr="002F2F39">
              <w:rPr>
                <w:rFonts w:ascii="Arial" w:hAnsi="Arial" w:cs="Arial"/>
                <w:sz w:val="16"/>
                <w:szCs w:val="16"/>
              </w:rPr>
              <w:t>Procent acoperire/</w:t>
            </w:r>
            <w:r>
              <w:rPr>
                <w:rFonts w:ascii="Arial" w:hAnsi="Arial" w:cs="Arial"/>
                <w:sz w:val="16"/>
                <w:szCs w:val="16"/>
              </w:rPr>
              <w:t>10</w:t>
            </w:r>
            <w:r w:rsidRPr="002F2F39">
              <w:rPr>
                <w:rFonts w:ascii="Arial" w:hAnsi="Arial" w:cs="Arial"/>
                <w:sz w:val="16"/>
                <w:szCs w:val="16"/>
              </w:rPr>
              <w:t>00m2</w:t>
            </w:r>
          </w:p>
        </w:tc>
        <w:tc>
          <w:tcPr>
            <w:tcW w:w="1351" w:type="dxa"/>
          </w:tcPr>
          <w:p w14:paraId="134AC3C2" w14:textId="77777777" w:rsidR="00344E36" w:rsidRPr="002F2F39" w:rsidRDefault="00344E36" w:rsidP="00F31E28">
            <w:pPr>
              <w:pStyle w:val="TableParagraph"/>
              <w:spacing w:before="73"/>
              <w:ind w:left="101" w:right="323"/>
              <w:rPr>
                <w:rFonts w:ascii="Arial" w:hAnsi="Arial" w:cs="Arial"/>
                <w:sz w:val="16"/>
                <w:szCs w:val="16"/>
              </w:rPr>
            </w:pPr>
            <w:r w:rsidRPr="002F2F39">
              <w:rPr>
                <w:rFonts w:ascii="Arial" w:hAnsi="Arial" w:cs="Arial"/>
                <w:sz w:val="16"/>
                <w:szCs w:val="16"/>
              </w:rPr>
              <w:t>Cel putin 70%</w:t>
            </w:r>
          </w:p>
        </w:tc>
        <w:tc>
          <w:tcPr>
            <w:tcW w:w="5418" w:type="dxa"/>
          </w:tcPr>
          <w:p w14:paraId="3644A160" w14:textId="2716D69A" w:rsidR="00344E36" w:rsidRPr="002F2F39" w:rsidRDefault="00344E36" w:rsidP="00F31E28">
            <w:pPr>
              <w:pStyle w:val="TableParagraph"/>
              <w:spacing w:before="73"/>
              <w:ind w:left="101" w:right="99"/>
              <w:rPr>
                <w:rFonts w:ascii="Arial" w:hAnsi="Arial" w:cs="Arial"/>
                <w:i/>
                <w:iCs/>
                <w:sz w:val="16"/>
                <w:szCs w:val="16"/>
              </w:rPr>
            </w:pPr>
            <w:r w:rsidRPr="00344E36">
              <w:rPr>
                <w:rFonts w:ascii="Arial" w:hAnsi="Arial" w:cs="Arial"/>
                <w:i/>
                <w:iCs/>
                <w:sz w:val="16"/>
                <w:szCs w:val="16"/>
              </w:rPr>
              <w:t xml:space="preserve">Alnus incana, A. glutinosa, Salix sp., </w:t>
            </w:r>
            <w:r w:rsidRPr="00344E36">
              <w:rPr>
                <w:rFonts w:ascii="Arial" w:hAnsi="Arial" w:cs="Arial"/>
                <w:i/>
                <w:iCs/>
                <w:sz w:val="16"/>
                <w:szCs w:val="16"/>
              </w:rPr>
              <w:cr/>
              <w:t xml:space="preserve"> Fraxinus excelsior</w:t>
            </w:r>
          </w:p>
        </w:tc>
      </w:tr>
      <w:tr w:rsidR="00344E36" w:rsidRPr="00A81FA4" w14:paraId="4F09E19F" w14:textId="77777777" w:rsidTr="00F31E28">
        <w:trPr>
          <w:trHeight w:val="727"/>
        </w:trPr>
        <w:tc>
          <w:tcPr>
            <w:tcW w:w="1560" w:type="dxa"/>
          </w:tcPr>
          <w:p w14:paraId="61DA5400" w14:textId="77777777" w:rsidR="00344E36" w:rsidRPr="002F2F39" w:rsidRDefault="00344E36" w:rsidP="00F31E28">
            <w:pPr>
              <w:pStyle w:val="TableParagraph"/>
              <w:spacing w:before="73"/>
              <w:ind w:left="100" w:right="-108"/>
              <w:rPr>
                <w:rFonts w:ascii="Arial" w:hAnsi="Arial" w:cs="Arial"/>
                <w:sz w:val="16"/>
                <w:szCs w:val="16"/>
              </w:rPr>
            </w:pPr>
            <w:r w:rsidRPr="002F2F39">
              <w:rPr>
                <w:rFonts w:ascii="Arial" w:hAnsi="Arial" w:cs="Arial"/>
                <w:sz w:val="16"/>
                <w:szCs w:val="16"/>
              </w:rPr>
              <w:t>Compozitia</w:t>
            </w:r>
            <w:r w:rsidRPr="002F2F39">
              <w:rPr>
                <w:rFonts w:ascii="Arial" w:hAnsi="Arial" w:cs="Arial"/>
                <w:spacing w:val="1"/>
                <w:sz w:val="16"/>
                <w:szCs w:val="16"/>
              </w:rPr>
              <w:t xml:space="preserve"> </w:t>
            </w:r>
            <w:r w:rsidRPr="002F2F39">
              <w:rPr>
                <w:rFonts w:ascii="Arial" w:hAnsi="Arial" w:cs="Arial"/>
                <w:sz w:val="16"/>
                <w:szCs w:val="16"/>
              </w:rPr>
              <w:t>stratului ierbos</w:t>
            </w:r>
            <w:r w:rsidRPr="002F2F39">
              <w:rPr>
                <w:rFonts w:ascii="Arial" w:hAnsi="Arial" w:cs="Arial"/>
                <w:spacing w:val="-58"/>
                <w:sz w:val="16"/>
                <w:szCs w:val="16"/>
              </w:rPr>
              <w:t xml:space="preserve"> </w:t>
            </w:r>
            <w:r w:rsidRPr="002F2F39">
              <w:rPr>
                <w:rFonts w:ascii="Arial" w:hAnsi="Arial" w:cs="Arial"/>
                <w:sz w:val="16"/>
                <w:szCs w:val="16"/>
              </w:rPr>
              <w:t>(specii</w:t>
            </w:r>
            <w:r w:rsidRPr="002F2F39">
              <w:rPr>
                <w:rFonts w:ascii="Arial" w:hAnsi="Arial" w:cs="Arial"/>
                <w:spacing w:val="1"/>
                <w:sz w:val="16"/>
                <w:szCs w:val="16"/>
              </w:rPr>
              <w:t xml:space="preserve"> </w:t>
            </w:r>
            <w:r w:rsidRPr="002F2F39">
              <w:rPr>
                <w:rFonts w:ascii="Arial" w:hAnsi="Arial" w:cs="Arial"/>
                <w:sz w:val="16"/>
                <w:szCs w:val="16"/>
              </w:rPr>
              <w:t>edificatoare)</w:t>
            </w:r>
          </w:p>
        </w:tc>
        <w:tc>
          <w:tcPr>
            <w:tcW w:w="1476" w:type="dxa"/>
          </w:tcPr>
          <w:p w14:paraId="0FD56856" w14:textId="77777777" w:rsidR="00344E36" w:rsidRPr="002F2F39" w:rsidRDefault="00344E36" w:rsidP="00F31E28">
            <w:pPr>
              <w:pStyle w:val="TableParagraph"/>
              <w:spacing w:before="80" w:line="232" w:lineRule="auto"/>
              <w:ind w:left="100" w:right="349"/>
              <w:rPr>
                <w:rFonts w:ascii="Arial" w:hAnsi="Arial" w:cs="Arial"/>
                <w:sz w:val="16"/>
                <w:szCs w:val="16"/>
              </w:rPr>
            </w:pPr>
            <w:r w:rsidRPr="002F2F39">
              <w:rPr>
                <w:rFonts w:ascii="Arial" w:hAnsi="Arial" w:cs="Arial"/>
                <w:sz w:val="16"/>
                <w:szCs w:val="16"/>
              </w:rPr>
              <w:t>Numar</w:t>
            </w:r>
            <w:r w:rsidRPr="002F2F39">
              <w:rPr>
                <w:rFonts w:ascii="Arial" w:hAnsi="Arial" w:cs="Arial"/>
                <w:spacing w:val="1"/>
                <w:sz w:val="16"/>
                <w:szCs w:val="16"/>
              </w:rPr>
              <w:t xml:space="preserve"> </w:t>
            </w:r>
            <w:r w:rsidRPr="002F2F39">
              <w:rPr>
                <w:rFonts w:ascii="Arial" w:hAnsi="Arial" w:cs="Arial"/>
                <w:sz w:val="16"/>
                <w:szCs w:val="16"/>
              </w:rPr>
              <w:t>specii/1000</w:t>
            </w:r>
            <w:r w:rsidRPr="002F2F39">
              <w:rPr>
                <w:rFonts w:ascii="Arial" w:hAnsi="Arial" w:cs="Arial"/>
                <w:spacing w:val="-58"/>
                <w:sz w:val="16"/>
                <w:szCs w:val="16"/>
              </w:rPr>
              <w:t xml:space="preserve"> </w:t>
            </w:r>
            <w:r w:rsidRPr="002F2F39">
              <w:rPr>
                <w:rFonts w:ascii="Arial" w:hAnsi="Arial" w:cs="Arial"/>
                <w:position w:val="-8"/>
                <w:sz w:val="16"/>
                <w:szCs w:val="16"/>
              </w:rPr>
              <w:t>m</w:t>
            </w:r>
            <w:r w:rsidRPr="002F2F39">
              <w:rPr>
                <w:rFonts w:ascii="Arial" w:hAnsi="Arial" w:cs="Arial"/>
                <w:sz w:val="16"/>
                <w:szCs w:val="16"/>
              </w:rPr>
              <w:t>2</w:t>
            </w:r>
          </w:p>
        </w:tc>
        <w:tc>
          <w:tcPr>
            <w:tcW w:w="1351" w:type="dxa"/>
          </w:tcPr>
          <w:p w14:paraId="091057AE" w14:textId="77777777" w:rsidR="00344E36" w:rsidRPr="002F2F39" w:rsidRDefault="00344E36" w:rsidP="00F31E28">
            <w:pPr>
              <w:pStyle w:val="TableParagraph"/>
              <w:spacing w:before="73"/>
              <w:ind w:left="18" w:right="76"/>
              <w:rPr>
                <w:rFonts w:ascii="Arial" w:hAnsi="Arial" w:cs="Arial"/>
                <w:sz w:val="16"/>
                <w:szCs w:val="16"/>
              </w:rPr>
            </w:pPr>
            <w:r w:rsidRPr="002F2F39">
              <w:rPr>
                <w:rFonts w:ascii="Arial" w:hAnsi="Arial" w:cs="Arial"/>
                <w:sz w:val="16"/>
                <w:szCs w:val="16"/>
              </w:rPr>
              <w:t>Cel</w:t>
            </w:r>
            <w:r w:rsidRPr="002F2F39">
              <w:rPr>
                <w:rFonts w:ascii="Arial" w:hAnsi="Arial" w:cs="Arial"/>
                <w:spacing w:val="-1"/>
                <w:sz w:val="16"/>
                <w:szCs w:val="16"/>
              </w:rPr>
              <w:t xml:space="preserve"> </w:t>
            </w:r>
            <w:r w:rsidRPr="002F2F39">
              <w:rPr>
                <w:rFonts w:ascii="Arial" w:hAnsi="Arial" w:cs="Arial"/>
                <w:sz w:val="16"/>
                <w:szCs w:val="16"/>
              </w:rPr>
              <w:t>putin 3</w:t>
            </w:r>
          </w:p>
        </w:tc>
        <w:tc>
          <w:tcPr>
            <w:tcW w:w="5418" w:type="dxa"/>
          </w:tcPr>
          <w:p w14:paraId="530056AC" w14:textId="77E3E69D" w:rsidR="00344E36" w:rsidRPr="002F2F39" w:rsidRDefault="00344E36" w:rsidP="00F31E28">
            <w:pPr>
              <w:pStyle w:val="TableParagraph"/>
              <w:spacing w:before="73"/>
              <w:ind w:left="101" w:right="604"/>
              <w:rPr>
                <w:rFonts w:ascii="Arial" w:hAnsi="Arial" w:cs="Arial"/>
                <w:sz w:val="16"/>
                <w:szCs w:val="16"/>
              </w:rPr>
            </w:pPr>
            <w:r w:rsidRPr="00344E36">
              <w:rPr>
                <w:rFonts w:ascii="Arial" w:hAnsi="Arial" w:cs="Arial"/>
                <w:i/>
                <w:iCs/>
                <w:sz w:val="16"/>
                <w:szCs w:val="16"/>
              </w:rPr>
              <w:t xml:space="preserve">Aegopodium podagraria, </w:t>
            </w:r>
            <w:r w:rsidRPr="00344E36">
              <w:rPr>
                <w:rFonts w:ascii="Arial" w:hAnsi="Arial" w:cs="Arial"/>
                <w:i/>
                <w:iCs/>
                <w:sz w:val="16"/>
                <w:szCs w:val="16"/>
              </w:rPr>
              <w:cr/>
              <w:t xml:space="preserve"> Brachypoodium sylvaticum, Circaea </w:t>
            </w:r>
            <w:r w:rsidRPr="00344E36">
              <w:rPr>
                <w:rFonts w:ascii="Arial" w:hAnsi="Arial" w:cs="Arial"/>
                <w:i/>
                <w:iCs/>
                <w:sz w:val="16"/>
                <w:szCs w:val="16"/>
              </w:rPr>
              <w:cr/>
              <w:t xml:space="preserve"> lutetiana, Galium aparine, Impatiens </w:t>
            </w:r>
            <w:r w:rsidRPr="00344E36">
              <w:rPr>
                <w:rFonts w:ascii="Arial" w:hAnsi="Arial" w:cs="Arial"/>
                <w:i/>
                <w:iCs/>
                <w:sz w:val="16"/>
                <w:szCs w:val="16"/>
              </w:rPr>
              <w:cr/>
              <w:t xml:space="preserve"> noli-tangere, Petasites albus, </w:t>
            </w:r>
            <w:r w:rsidRPr="00344E36">
              <w:rPr>
                <w:rFonts w:ascii="Arial" w:hAnsi="Arial" w:cs="Arial"/>
                <w:i/>
                <w:iCs/>
                <w:sz w:val="16"/>
                <w:szCs w:val="16"/>
              </w:rPr>
              <w:cr/>
              <w:t xml:space="preserve"> Ranunculus repens, Sambucus ebulus, </w:t>
            </w:r>
            <w:r w:rsidRPr="00344E36">
              <w:rPr>
                <w:rFonts w:ascii="Arial" w:hAnsi="Arial" w:cs="Arial"/>
                <w:i/>
                <w:iCs/>
                <w:sz w:val="16"/>
                <w:szCs w:val="16"/>
              </w:rPr>
              <w:cr/>
              <w:t xml:space="preserve"> Tussilago farfara</w:t>
            </w:r>
          </w:p>
        </w:tc>
      </w:tr>
      <w:tr w:rsidR="00344E36" w:rsidRPr="00A81FA4" w14:paraId="69C13BBA" w14:textId="77777777" w:rsidTr="00F31E28">
        <w:trPr>
          <w:trHeight w:val="836"/>
        </w:trPr>
        <w:tc>
          <w:tcPr>
            <w:tcW w:w="1560" w:type="dxa"/>
          </w:tcPr>
          <w:p w14:paraId="49216222" w14:textId="62CC7E6B" w:rsidR="00344E36" w:rsidRPr="006546FD" w:rsidRDefault="00344E36" w:rsidP="00F31E28">
            <w:pPr>
              <w:pStyle w:val="TableParagraph"/>
              <w:spacing w:before="73"/>
              <w:ind w:left="100" w:right="158"/>
              <w:rPr>
                <w:rFonts w:ascii="Arial" w:hAnsi="Arial" w:cs="Arial"/>
                <w:sz w:val="16"/>
                <w:szCs w:val="16"/>
              </w:rPr>
            </w:pPr>
            <w:r>
              <w:rPr>
                <w:rFonts w:ascii="Arial" w:hAnsi="Arial" w:cs="Arial"/>
                <w:sz w:val="16"/>
                <w:szCs w:val="16"/>
              </w:rPr>
              <w:t>Specii de arbori invazive si alohtone,inclusiv ecotipurile necorespunzatoare</w:t>
            </w:r>
          </w:p>
        </w:tc>
        <w:tc>
          <w:tcPr>
            <w:tcW w:w="1476" w:type="dxa"/>
          </w:tcPr>
          <w:p w14:paraId="20BE963C" w14:textId="77777777" w:rsidR="00344E36" w:rsidRPr="006546FD" w:rsidRDefault="00344E36" w:rsidP="00F31E28">
            <w:pPr>
              <w:pStyle w:val="TableParagraph"/>
              <w:spacing w:before="73"/>
              <w:ind w:left="100"/>
              <w:rPr>
                <w:rFonts w:ascii="Arial" w:hAnsi="Arial" w:cs="Arial"/>
                <w:sz w:val="16"/>
                <w:szCs w:val="16"/>
              </w:rPr>
            </w:pPr>
            <w:r w:rsidRPr="006546FD">
              <w:rPr>
                <w:rFonts w:ascii="Arial" w:hAnsi="Arial" w:cs="Arial"/>
                <w:sz w:val="16"/>
                <w:szCs w:val="16"/>
              </w:rPr>
              <w:t>%acoperire/1000m2</w:t>
            </w:r>
          </w:p>
        </w:tc>
        <w:tc>
          <w:tcPr>
            <w:tcW w:w="1351" w:type="dxa"/>
          </w:tcPr>
          <w:p w14:paraId="4A963425" w14:textId="77777777" w:rsidR="00344E36" w:rsidRPr="006546FD" w:rsidRDefault="00344E36" w:rsidP="00F31E28">
            <w:pPr>
              <w:pStyle w:val="TableParagraph"/>
              <w:spacing w:before="73"/>
              <w:ind w:left="101" w:right="270"/>
              <w:rPr>
                <w:rFonts w:ascii="Arial" w:hAnsi="Arial" w:cs="Arial"/>
                <w:sz w:val="16"/>
                <w:szCs w:val="16"/>
              </w:rPr>
            </w:pPr>
            <w:r w:rsidRPr="006546FD">
              <w:rPr>
                <w:rFonts w:ascii="Arial" w:hAnsi="Arial" w:cs="Arial"/>
                <w:sz w:val="16"/>
                <w:szCs w:val="16"/>
              </w:rPr>
              <w:t>Mai putin</w:t>
            </w:r>
            <w:r w:rsidRPr="006546FD">
              <w:rPr>
                <w:rFonts w:ascii="Arial" w:hAnsi="Arial" w:cs="Arial"/>
                <w:spacing w:val="-57"/>
                <w:sz w:val="16"/>
                <w:szCs w:val="16"/>
              </w:rPr>
              <w:t xml:space="preserve"> </w:t>
            </w:r>
            <w:r w:rsidRPr="006546FD">
              <w:rPr>
                <w:rFonts w:ascii="Arial" w:hAnsi="Arial" w:cs="Arial"/>
                <w:sz w:val="16"/>
                <w:szCs w:val="16"/>
              </w:rPr>
              <w:t>de</w:t>
            </w:r>
            <w:r w:rsidRPr="006546FD">
              <w:rPr>
                <w:rFonts w:ascii="Arial" w:hAnsi="Arial" w:cs="Arial"/>
                <w:spacing w:val="-1"/>
                <w:sz w:val="16"/>
                <w:szCs w:val="16"/>
              </w:rPr>
              <w:t xml:space="preserve"> </w:t>
            </w:r>
            <w:r w:rsidRPr="006546FD">
              <w:rPr>
                <w:rFonts w:ascii="Arial" w:hAnsi="Arial" w:cs="Arial"/>
                <w:sz w:val="16"/>
                <w:szCs w:val="16"/>
              </w:rPr>
              <w:t>20%</w:t>
            </w:r>
          </w:p>
        </w:tc>
        <w:tc>
          <w:tcPr>
            <w:tcW w:w="5418" w:type="dxa"/>
          </w:tcPr>
          <w:p w14:paraId="7F5B39B1" w14:textId="294F76D4" w:rsidR="00344E36" w:rsidRPr="006546FD" w:rsidRDefault="008141CB" w:rsidP="00F31E28">
            <w:pPr>
              <w:pStyle w:val="TableParagraph"/>
              <w:spacing w:before="73"/>
              <w:ind w:left="101" w:right="143"/>
              <w:jc w:val="left"/>
              <w:rPr>
                <w:rFonts w:ascii="Arial" w:hAnsi="Arial" w:cs="Arial"/>
                <w:sz w:val="16"/>
                <w:szCs w:val="16"/>
              </w:rPr>
            </w:pPr>
            <w:r w:rsidRPr="008141CB">
              <w:rPr>
                <w:rFonts w:ascii="Arial" w:hAnsi="Arial" w:cs="Arial"/>
                <w:sz w:val="16"/>
                <w:szCs w:val="16"/>
              </w:rPr>
              <w:t>Bellis perennis, Urtica dioica, Cirsium  lanceolatum și speciile de arbori  alohtoni sau necorespunzători tipului  de habitat conform datelor din  protocoalele de monitorizare și  evaluare a stării de conservare  existente Ia nivel de țară</w:t>
            </w:r>
          </w:p>
        </w:tc>
      </w:tr>
      <w:tr w:rsidR="00344E36" w:rsidRPr="00A81FA4" w14:paraId="46153EE3" w14:textId="77777777" w:rsidTr="00F31E28">
        <w:trPr>
          <w:trHeight w:val="514"/>
        </w:trPr>
        <w:tc>
          <w:tcPr>
            <w:tcW w:w="1560" w:type="dxa"/>
          </w:tcPr>
          <w:p w14:paraId="351D354C" w14:textId="77777777" w:rsidR="00344E36" w:rsidRPr="006546FD" w:rsidRDefault="00344E36" w:rsidP="00F31E28">
            <w:pPr>
              <w:pStyle w:val="TableParagraph"/>
              <w:spacing w:before="70"/>
              <w:ind w:left="100" w:right="142"/>
              <w:rPr>
                <w:rFonts w:ascii="Arial" w:hAnsi="Arial" w:cs="Arial"/>
                <w:sz w:val="16"/>
                <w:szCs w:val="16"/>
              </w:rPr>
            </w:pPr>
            <w:r w:rsidRPr="006546FD">
              <w:rPr>
                <w:rFonts w:ascii="Arial" w:hAnsi="Arial" w:cs="Arial"/>
                <w:sz w:val="16"/>
                <w:szCs w:val="16"/>
              </w:rPr>
              <w:t>Volum lemn mort</w:t>
            </w:r>
            <w:r w:rsidRPr="006546FD">
              <w:rPr>
                <w:rFonts w:ascii="Arial" w:hAnsi="Arial" w:cs="Arial"/>
                <w:spacing w:val="1"/>
                <w:sz w:val="16"/>
                <w:szCs w:val="16"/>
              </w:rPr>
              <w:t xml:space="preserve"> </w:t>
            </w:r>
            <w:r w:rsidRPr="006546FD">
              <w:rPr>
                <w:rFonts w:ascii="Arial" w:hAnsi="Arial" w:cs="Arial"/>
                <w:sz w:val="16"/>
                <w:szCs w:val="16"/>
              </w:rPr>
              <w:t>la</w:t>
            </w:r>
            <w:r w:rsidRPr="006546FD">
              <w:rPr>
                <w:rFonts w:ascii="Arial" w:hAnsi="Arial" w:cs="Arial"/>
                <w:spacing w:val="-5"/>
                <w:sz w:val="16"/>
                <w:szCs w:val="16"/>
              </w:rPr>
              <w:t xml:space="preserve"> </w:t>
            </w:r>
            <w:r w:rsidRPr="006546FD">
              <w:rPr>
                <w:rFonts w:ascii="Arial" w:hAnsi="Arial" w:cs="Arial"/>
                <w:sz w:val="16"/>
                <w:szCs w:val="16"/>
              </w:rPr>
              <w:t>sol</w:t>
            </w:r>
            <w:r w:rsidRPr="006546FD">
              <w:rPr>
                <w:rFonts w:ascii="Arial" w:hAnsi="Arial" w:cs="Arial"/>
                <w:spacing w:val="-4"/>
                <w:sz w:val="16"/>
                <w:szCs w:val="16"/>
              </w:rPr>
              <w:t xml:space="preserve"> </w:t>
            </w:r>
            <w:r w:rsidRPr="006546FD">
              <w:rPr>
                <w:rFonts w:ascii="Arial" w:hAnsi="Arial" w:cs="Arial"/>
                <w:sz w:val="16"/>
                <w:szCs w:val="16"/>
              </w:rPr>
              <w:t>sau</w:t>
            </w:r>
            <w:r w:rsidRPr="006546FD">
              <w:rPr>
                <w:rFonts w:ascii="Arial" w:hAnsi="Arial" w:cs="Arial"/>
                <w:spacing w:val="-4"/>
                <w:sz w:val="16"/>
                <w:szCs w:val="16"/>
              </w:rPr>
              <w:t xml:space="preserve"> </w:t>
            </w:r>
            <w:r w:rsidRPr="006546FD">
              <w:rPr>
                <w:rFonts w:ascii="Arial" w:hAnsi="Arial" w:cs="Arial"/>
                <w:sz w:val="16"/>
                <w:szCs w:val="16"/>
              </w:rPr>
              <w:t>pe</w:t>
            </w:r>
            <w:r w:rsidRPr="006546FD">
              <w:rPr>
                <w:rFonts w:ascii="Arial" w:hAnsi="Arial" w:cs="Arial"/>
                <w:spacing w:val="-5"/>
                <w:sz w:val="16"/>
                <w:szCs w:val="16"/>
              </w:rPr>
              <w:t xml:space="preserve"> </w:t>
            </w:r>
            <w:r w:rsidRPr="006546FD">
              <w:rPr>
                <w:rFonts w:ascii="Arial" w:hAnsi="Arial" w:cs="Arial"/>
                <w:sz w:val="16"/>
                <w:szCs w:val="16"/>
              </w:rPr>
              <w:t>picior</w:t>
            </w:r>
          </w:p>
        </w:tc>
        <w:tc>
          <w:tcPr>
            <w:tcW w:w="1476" w:type="dxa"/>
          </w:tcPr>
          <w:p w14:paraId="3C927F93" w14:textId="77777777" w:rsidR="00344E36" w:rsidRPr="006546FD" w:rsidRDefault="00344E36" w:rsidP="00F31E28">
            <w:pPr>
              <w:pStyle w:val="TableParagraph"/>
              <w:spacing w:before="70"/>
              <w:ind w:left="100"/>
              <w:rPr>
                <w:rFonts w:ascii="Arial" w:hAnsi="Arial" w:cs="Arial"/>
                <w:sz w:val="16"/>
                <w:szCs w:val="16"/>
              </w:rPr>
            </w:pPr>
            <w:r w:rsidRPr="006546FD">
              <w:rPr>
                <w:rFonts w:ascii="Arial" w:hAnsi="Arial" w:cs="Arial"/>
                <w:sz w:val="16"/>
                <w:szCs w:val="16"/>
              </w:rPr>
              <w:t>m³/ha</w:t>
            </w:r>
          </w:p>
        </w:tc>
        <w:tc>
          <w:tcPr>
            <w:tcW w:w="1351" w:type="dxa"/>
          </w:tcPr>
          <w:p w14:paraId="5B34F182" w14:textId="77777777" w:rsidR="00344E36" w:rsidRPr="006546FD" w:rsidRDefault="00344E36" w:rsidP="00F31E28">
            <w:pPr>
              <w:pStyle w:val="TableParagraph"/>
              <w:spacing w:before="70"/>
              <w:ind w:left="101" w:right="323"/>
              <w:rPr>
                <w:rFonts w:ascii="Arial" w:hAnsi="Arial" w:cs="Arial"/>
                <w:sz w:val="16"/>
                <w:szCs w:val="16"/>
              </w:rPr>
            </w:pPr>
            <w:r w:rsidRPr="006546FD">
              <w:rPr>
                <w:rFonts w:ascii="Arial" w:hAnsi="Arial" w:cs="Arial"/>
                <w:sz w:val="16"/>
                <w:szCs w:val="16"/>
              </w:rPr>
              <w:t>Cel putin</w:t>
            </w:r>
            <w:r w:rsidRPr="006546FD">
              <w:rPr>
                <w:rFonts w:ascii="Arial" w:hAnsi="Arial" w:cs="Arial"/>
                <w:spacing w:val="-57"/>
                <w:sz w:val="16"/>
                <w:szCs w:val="16"/>
              </w:rPr>
              <w:t xml:space="preserve"> </w:t>
            </w:r>
            <w:r w:rsidRPr="006546FD">
              <w:rPr>
                <w:rFonts w:ascii="Arial" w:hAnsi="Arial" w:cs="Arial"/>
                <w:sz w:val="16"/>
                <w:szCs w:val="16"/>
              </w:rPr>
              <w:t>10</w:t>
            </w:r>
          </w:p>
        </w:tc>
        <w:tc>
          <w:tcPr>
            <w:tcW w:w="5418" w:type="dxa"/>
          </w:tcPr>
          <w:p w14:paraId="1921F088" w14:textId="079B0C0D" w:rsidR="00344E36" w:rsidRPr="006546FD" w:rsidRDefault="008141CB" w:rsidP="00F31E28">
            <w:pPr>
              <w:pStyle w:val="TableParagraph"/>
              <w:spacing w:before="70"/>
              <w:ind w:left="101" w:right="145"/>
              <w:jc w:val="left"/>
              <w:rPr>
                <w:rFonts w:ascii="Arial" w:hAnsi="Arial" w:cs="Arial"/>
                <w:sz w:val="16"/>
                <w:szCs w:val="16"/>
              </w:rPr>
            </w:pPr>
            <w:r w:rsidRPr="008141CB">
              <w:rPr>
                <w:rFonts w:ascii="Arial" w:hAnsi="Arial" w:cs="Arial"/>
                <w:sz w:val="16"/>
                <w:szCs w:val="16"/>
              </w:rPr>
              <w:t xml:space="preserve">Conform studiilor recente, circa 30%  din speciile forestiere depind direct de  prezența lemnului mort în pădure, </w:t>
            </w:r>
            <w:r>
              <w:rPr>
                <w:rFonts w:ascii="Arial" w:hAnsi="Arial" w:cs="Arial"/>
                <w:sz w:val="16"/>
                <w:szCs w:val="16"/>
              </w:rPr>
              <w:t>folosindu-l ca hrana. Lemnul aflat in descompunere</w:t>
            </w:r>
            <w:r w:rsidRPr="008141CB">
              <w:rPr>
                <w:rFonts w:ascii="Arial" w:hAnsi="Arial" w:cs="Arial"/>
                <w:sz w:val="16"/>
                <w:szCs w:val="16"/>
              </w:rPr>
              <w:t xml:space="preserve"> joacă </w:t>
            </w:r>
            <w:r>
              <w:rPr>
                <w:rFonts w:ascii="Arial" w:hAnsi="Arial" w:cs="Arial"/>
                <w:sz w:val="16"/>
                <w:szCs w:val="16"/>
              </w:rPr>
              <w:t xml:space="preserve">un rol important </w:t>
            </w:r>
            <w:r w:rsidRPr="008141CB">
              <w:rPr>
                <w:rFonts w:ascii="Arial" w:hAnsi="Arial" w:cs="Arial"/>
                <w:sz w:val="16"/>
                <w:szCs w:val="16"/>
              </w:rPr>
              <w:t xml:space="preserve">În ecosistemul de pădure, cu efecte  pozitive directe asupra speciilor de  licheni, mușchi, ciuperci, plante,  insecte și animale. Un alt element  foarte important pentru menținerea  biodiversității ecosistemelor forestiere </w:t>
            </w:r>
            <w:r w:rsidRPr="008141CB">
              <w:rPr>
                <w:rFonts w:ascii="Arial" w:hAnsi="Arial" w:cs="Arial"/>
                <w:sz w:val="16"/>
                <w:szCs w:val="16"/>
              </w:rPr>
              <w:cr/>
              <w:t xml:space="preserve"> este reprezentat de arborii bătrâni, care  prezintă scorburi și cavități. Aceștia  asigură hrană și habitat pentru diverse  specii de insecte, păsări, lilieci și alte  animale. Menținerea de aproximativ 4-  5 arbori/ha uscați în arboretele de până  Ia 80 de ani și de 2-3 arbori/ha uscați în  arboretele de peste 80 de ani, inclusiv  crengi căzute Ia pământ. Lemnul în  descompunere poate avea o distribuție </w:t>
            </w:r>
            <w:r w:rsidRPr="008141CB">
              <w:rPr>
                <w:rFonts w:ascii="Arial" w:hAnsi="Arial" w:cs="Arial"/>
                <w:sz w:val="16"/>
                <w:szCs w:val="16"/>
              </w:rPr>
              <w:cr/>
              <w:t xml:space="preserve"> neuniformă în unitatea de management  forestier - unele zone pot fi sub medie,  iar altele peste medie. Măsura privind  lemnul în descompunere nu se aplică în  cazul arboretelor tinere, însă arborii - </w:t>
            </w:r>
            <w:r w:rsidRPr="008141CB">
              <w:rPr>
                <w:rFonts w:ascii="Arial" w:hAnsi="Arial" w:cs="Arial"/>
                <w:sz w:val="16"/>
                <w:szCs w:val="16"/>
              </w:rPr>
              <w:cr/>
              <w:t xml:space="preserve"> habitat, dacă sunt prezenți în arborete  tinere, trebuiesc menținuți. </w:t>
            </w:r>
            <w:r w:rsidRPr="008141CB">
              <w:rPr>
                <w:rFonts w:ascii="Arial" w:hAnsi="Arial" w:cs="Arial"/>
                <w:sz w:val="16"/>
                <w:szCs w:val="16"/>
              </w:rPr>
              <w:cr/>
              <w:t xml:space="preserve"> Cantitatea actuală de lemn mort Ia  nivelul sitului este necunoscută, va fi  determinată într-o perioadă de 3 ani.</w:t>
            </w:r>
          </w:p>
        </w:tc>
      </w:tr>
    </w:tbl>
    <w:p w14:paraId="3ED84014" w14:textId="666905E4" w:rsidR="00B8724B" w:rsidRPr="00A6163F" w:rsidRDefault="00A6163F" w:rsidP="00B8724B">
      <w:pPr>
        <w:pStyle w:val="Heading1"/>
        <w:tabs>
          <w:tab w:val="left" w:pos="1701"/>
        </w:tabs>
        <w:spacing w:before="245"/>
        <w:rPr>
          <w:b w:val="0"/>
          <w:bCs w:val="0"/>
          <w:color w:val="EE0000"/>
          <w:sz w:val="22"/>
          <w:szCs w:val="22"/>
        </w:rPr>
      </w:pPr>
      <w:r w:rsidRPr="00A6163F">
        <w:rPr>
          <w:sz w:val="22"/>
          <w:szCs w:val="22"/>
        </w:rPr>
        <w:t xml:space="preserve">91 VO - Păduri dacice de fag (Symphyto-Fagion) </w:t>
      </w:r>
      <w:r w:rsidRPr="00A6163F">
        <w:rPr>
          <w:sz w:val="22"/>
          <w:szCs w:val="22"/>
        </w:rPr>
        <w:cr/>
      </w:r>
      <w:r w:rsidRPr="00A6163F">
        <w:rPr>
          <w:b w:val="0"/>
          <w:bCs w:val="0"/>
          <w:sz w:val="22"/>
          <w:szCs w:val="22"/>
        </w:rPr>
        <w:t xml:space="preserve"> Conform datelor din formularul standard al sitului Natura2000 ROSC10038 Ciucaș suprafața </w:t>
      </w:r>
      <w:r w:rsidRPr="00A6163F">
        <w:rPr>
          <w:b w:val="0"/>
          <w:bCs w:val="0"/>
          <w:sz w:val="22"/>
          <w:szCs w:val="22"/>
        </w:rPr>
        <w:cr/>
        <w:t xml:space="preserve"> habitatului este de 10984 ha. Obiectivul de conservare specific sitului pentru acest habitat este </w:t>
      </w:r>
      <w:r w:rsidRPr="00A6163F">
        <w:rPr>
          <w:b w:val="0"/>
          <w:bCs w:val="0"/>
          <w:sz w:val="22"/>
          <w:szCs w:val="22"/>
        </w:rPr>
        <w:cr/>
        <w:t xml:space="preserve"> menținerea sau îmbunătățirea stării de conservare, în funcție de rezultatele investigațiilor care </w:t>
      </w:r>
      <w:r w:rsidRPr="00A6163F">
        <w:rPr>
          <w:b w:val="0"/>
          <w:bCs w:val="0"/>
          <w:sz w:val="22"/>
          <w:szCs w:val="22"/>
        </w:rPr>
        <w:cr/>
        <w:t xml:space="preserve"> vizează clarificarea stării sale de conservare, și este definit de următorii parametrii și valori țintă:</w:t>
      </w:r>
      <w:r w:rsidRPr="00A6163F">
        <w:rPr>
          <w:b w:val="0"/>
          <w:bCs w:val="0"/>
          <w:sz w:val="22"/>
          <w:szCs w:val="22"/>
        </w:rPr>
        <w:cr/>
      </w:r>
    </w:p>
    <w:tbl>
      <w:tblPr>
        <w:tblW w:w="1008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1476"/>
        <w:gridCol w:w="1351"/>
        <w:gridCol w:w="5418"/>
      </w:tblGrid>
      <w:tr w:rsidR="00B32704" w:rsidRPr="00A81FA4" w14:paraId="456DDBD0" w14:textId="77777777" w:rsidTr="00A6163F">
        <w:trPr>
          <w:trHeight w:val="815"/>
        </w:trPr>
        <w:tc>
          <w:tcPr>
            <w:tcW w:w="1843" w:type="dxa"/>
            <w:shd w:val="clear" w:color="auto" w:fill="F2F2F2" w:themeFill="background1" w:themeFillShade="F2"/>
          </w:tcPr>
          <w:p w14:paraId="072D2857" w14:textId="77777777" w:rsidR="00B8724B" w:rsidRPr="00A6163F" w:rsidRDefault="00B8724B" w:rsidP="00F31E28">
            <w:pPr>
              <w:pStyle w:val="TableParagraph"/>
              <w:spacing w:before="97"/>
              <w:ind w:left="100"/>
              <w:rPr>
                <w:rFonts w:ascii="Arial" w:hAnsi="Arial" w:cs="Arial"/>
                <w:b/>
                <w:sz w:val="16"/>
                <w:szCs w:val="16"/>
              </w:rPr>
            </w:pPr>
            <w:r w:rsidRPr="00A6163F">
              <w:rPr>
                <w:rFonts w:ascii="Arial" w:hAnsi="Arial" w:cs="Arial"/>
                <w:b/>
                <w:sz w:val="16"/>
                <w:szCs w:val="16"/>
              </w:rPr>
              <w:t>Parametru</w:t>
            </w:r>
          </w:p>
        </w:tc>
        <w:tc>
          <w:tcPr>
            <w:tcW w:w="1476" w:type="dxa"/>
            <w:shd w:val="clear" w:color="auto" w:fill="F2F2F2" w:themeFill="background1" w:themeFillShade="F2"/>
          </w:tcPr>
          <w:p w14:paraId="6A714A8C" w14:textId="77777777" w:rsidR="00B8724B" w:rsidRPr="00A6163F" w:rsidRDefault="00B8724B" w:rsidP="00F31E28">
            <w:pPr>
              <w:pStyle w:val="TableParagraph"/>
              <w:spacing w:before="97"/>
              <w:ind w:left="100" w:right="156"/>
              <w:rPr>
                <w:rFonts w:ascii="Arial" w:hAnsi="Arial" w:cs="Arial"/>
                <w:b/>
                <w:sz w:val="16"/>
                <w:szCs w:val="16"/>
              </w:rPr>
            </w:pPr>
            <w:r w:rsidRPr="00A6163F">
              <w:rPr>
                <w:rFonts w:ascii="Arial" w:hAnsi="Arial" w:cs="Arial"/>
                <w:b/>
                <w:sz w:val="16"/>
                <w:szCs w:val="16"/>
              </w:rPr>
              <w:t>Unitatea de</w:t>
            </w:r>
            <w:r w:rsidRPr="00A6163F">
              <w:rPr>
                <w:rFonts w:ascii="Arial" w:hAnsi="Arial" w:cs="Arial"/>
                <w:b/>
                <w:spacing w:val="-58"/>
                <w:sz w:val="16"/>
                <w:szCs w:val="16"/>
              </w:rPr>
              <w:t xml:space="preserve"> </w:t>
            </w:r>
            <w:r w:rsidRPr="00A6163F">
              <w:rPr>
                <w:rFonts w:ascii="Arial" w:hAnsi="Arial" w:cs="Arial"/>
                <w:b/>
                <w:sz w:val="16"/>
                <w:szCs w:val="16"/>
              </w:rPr>
              <w:t>masura</w:t>
            </w:r>
          </w:p>
        </w:tc>
        <w:tc>
          <w:tcPr>
            <w:tcW w:w="1351" w:type="dxa"/>
            <w:shd w:val="clear" w:color="auto" w:fill="F2F2F2" w:themeFill="background1" w:themeFillShade="F2"/>
          </w:tcPr>
          <w:p w14:paraId="1745DEDD" w14:textId="77777777" w:rsidR="00B8724B" w:rsidRPr="00A6163F" w:rsidRDefault="00B8724B" w:rsidP="00F31E28">
            <w:pPr>
              <w:pStyle w:val="TableParagraph"/>
              <w:spacing w:before="97"/>
              <w:ind w:left="101" w:right="396"/>
              <w:rPr>
                <w:rFonts w:ascii="Arial" w:hAnsi="Arial" w:cs="Arial"/>
                <w:b/>
                <w:sz w:val="16"/>
                <w:szCs w:val="16"/>
              </w:rPr>
            </w:pPr>
            <w:r w:rsidRPr="00A6163F">
              <w:rPr>
                <w:rFonts w:ascii="Arial" w:hAnsi="Arial" w:cs="Arial"/>
                <w:b/>
                <w:sz w:val="16"/>
                <w:szCs w:val="16"/>
              </w:rPr>
              <w:t>Valoare</w:t>
            </w:r>
            <w:r w:rsidRPr="00A6163F">
              <w:rPr>
                <w:rFonts w:ascii="Arial" w:hAnsi="Arial" w:cs="Arial"/>
                <w:b/>
                <w:w w:val="99"/>
                <w:sz w:val="16"/>
                <w:szCs w:val="16"/>
              </w:rPr>
              <w:t xml:space="preserve"> </w:t>
            </w:r>
            <w:r w:rsidRPr="00A6163F">
              <w:rPr>
                <w:rFonts w:ascii="Arial" w:hAnsi="Arial" w:cs="Arial"/>
                <w:b/>
                <w:sz w:val="16"/>
                <w:szCs w:val="16"/>
              </w:rPr>
              <w:t>tinta</w:t>
            </w:r>
          </w:p>
        </w:tc>
        <w:tc>
          <w:tcPr>
            <w:tcW w:w="5418" w:type="dxa"/>
            <w:shd w:val="clear" w:color="auto" w:fill="F2F2F2" w:themeFill="background1" w:themeFillShade="F2"/>
          </w:tcPr>
          <w:p w14:paraId="6E837D61" w14:textId="77777777" w:rsidR="00B8724B" w:rsidRPr="00A81FA4" w:rsidRDefault="00B8724B" w:rsidP="00F31E28">
            <w:pPr>
              <w:pStyle w:val="TableParagraph"/>
              <w:spacing w:before="97"/>
              <w:ind w:left="101"/>
              <w:rPr>
                <w:rFonts w:ascii="Arial" w:hAnsi="Arial" w:cs="Arial"/>
                <w:b/>
                <w:color w:val="EE0000"/>
                <w:sz w:val="16"/>
                <w:szCs w:val="16"/>
              </w:rPr>
            </w:pPr>
            <w:r w:rsidRPr="00A6163F">
              <w:rPr>
                <w:rFonts w:ascii="Arial" w:hAnsi="Arial" w:cs="Arial"/>
                <w:b/>
                <w:sz w:val="16"/>
                <w:szCs w:val="16"/>
              </w:rPr>
              <w:t>Informatii</w:t>
            </w:r>
            <w:r w:rsidRPr="00A6163F">
              <w:rPr>
                <w:rFonts w:ascii="Arial" w:hAnsi="Arial" w:cs="Arial"/>
                <w:b/>
                <w:spacing w:val="-5"/>
                <w:sz w:val="16"/>
                <w:szCs w:val="16"/>
              </w:rPr>
              <w:t xml:space="preserve"> </w:t>
            </w:r>
            <w:r w:rsidRPr="00A6163F">
              <w:rPr>
                <w:rFonts w:ascii="Arial" w:hAnsi="Arial" w:cs="Arial"/>
                <w:b/>
                <w:sz w:val="16"/>
                <w:szCs w:val="16"/>
              </w:rPr>
              <w:t>suplimentare</w:t>
            </w:r>
          </w:p>
        </w:tc>
      </w:tr>
      <w:tr w:rsidR="00B32704" w:rsidRPr="00A81FA4" w14:paraId="79FC4D3D" w14:textId="77777777" w:rsidTr="00002144">
        <w:trPr>
          <w:trHeight w:val="490"/>
        </w:trPr>
        <w:tc>
          <w:tcPr>
            <w:tcW w:w="1843" w:type="dxa"/>
          </w:tcPr>
          <w:p w14:paraId="229691DB" w14:textId="77777777" w:rsidR="00B8724B" w:rsidRPr="00A6163F" w:rsidRDefault="00B8724B" w:rsidP="00F31E28">
            <w:pPr>
              <w:pStyle w:val="TableParagraph"/>
              <w:spacing w:before="73"/>
              <w:ind w:left="100"/>
              <w:rPr>
                <w:rFonts w:ascii="Arial" w:hAnsi="Arial" w:cs="Arial"/>
                <w:sz w:val="16"/>
                <w:szCs w:val="16"/>
              </w:rPr>
            </w:pPr>
            <w:r w:rsidRPr="00A6163F">
              <w:rPr>
                <w:rFonts w:ascii="Arial" w:hAnsi="Arial" w:cs="Arial"/>
                <w:sz w:val="16"/>
                <w:szCs w:val="16"/>
              </w:rPr>
              <w:t>Suprafata</w:t>
            </w:r>
            <w:r w:rsidRPr="00A6163F">
              <w:rPr>
                <w:rFonts w:ascii="Arial" w:hAnsi="Arial" w:cs="Arial"/>
                <w:spacing w:val="-3"/>
                <w:sz w:val="16"/>
                <w:szCs w:val="16"/>
              </w:rPr>
              <w:t xml:space="preserve"> </w:t>
            </w:r>
            <w:r w:rsidRPr="00A6163F">
              <w:rPr>
                <w:rFonts w:ascii="Arial" w:hAnsi="Arial" w:cs="Arial"/>
                <w:sz w:val="16"/>
                <w:szCs w:val="16"/>
              </w:rPr>
              <w:t>habitat</w:t>
            </w:r>
          </w:p>
        </w:tc>
        <w:tc>
          <w:tcPr>
            <w:tcW w:w="1476" w:type="dxa"/>
          </w:tcPr>
          <w:p w14:paraId="0566497E" w14:textId="77777777" w:rsidR="00B8724B" w:rsidRPr="00A6163F" w:rsidRDefault="00B8724B" w:rsidP="00F31E28">
            <w:pPr>
              <w:pStyle w:val="TableParagraph"/>
              <w:spacing w:before="73"/>
              <w:ind w:left="100"/>
              <w:rPr>
                <w:rFonts w:ascii="Arial" w:hAnsi="Arial" w:cs="Arial"/>
                <w:sz w:val="16"/>
                <w:szCs w:val="16"/>
              </w:rPr>
            </w:pPr>
            <w:r w:rsidRPr="00A6163F">
              <w:rPr>
                <w:rFonts w:ascii="Arial" w:hAnsi="Arial" w:cs="Arial"/>
                <w:sz w:val="16"/>
                <w:szCs w:val="16"/>
              </w:rPr>
              <w:t>ha</w:t>
            </w:r>
          </w:p>
        </w:tc>
        <w:tc>
          <w:tcPr>
            <w:tcW w:w="1351" w:type="dxa"/>
          </w:tcPr>
          <w:p w14:paraId="401E0C76" w14:textId="1B85E1CF" w:rsidR="00B8724B" w:rsidRPr="00A6163F" w:rsidRDefault="00B8724B" w:rsidP="00F31E28">
            <w:pPr>
              <w:pStyle w:val="TableParagraph"/>
              <w:spacing w:before="73"/>
              <w:ind w:left="101" w:right="323"/>
              <w:rPr>
                <w:rFonts w:ascii="Arial" w:hAnsi="Arial" w:cs="Arial"/>
                <w:sz w:val="16"/>
                <w:szCs w:val="16"/>
              </w:rPr>
            </w:pPr>
            <w:r w:rsidRPr="00A6163F">
              <w:rPr>
                <w:rFonts w:ascii="Arial" w:hAnsi="Arial" w:cs="Arial"/>
                <w:sz w:val="16"/>
                <w:szCs w:val="16"/>
              </w:rPr>
              <w:t>Cel putin</w:t>
            </w:r>
            <w:r w:rsidRPr="00A6163F">
              <w:rPr>
                <w:rFonts w:ascii="Arial" w:hAnsi="Arial" w:cs="Arial"/>
                <w:spacing w:val="-57"/>
                <w:sz w:val="16"/>
                <w:szCs w:val="16"/>
              </w:rPr>
              <w:t xml:space="preserve"> </w:t>
            </w:r>
            <w:r w:rsidR="00A6163F" w:rsidRPr="00A6163F">
              <w:rPr>
                <w:rFonts w:ascii="Arial" w:hAnsi="Arial" w:cs="Arial"/>
                <w:sz w:val="16"/>
                <w:szCs w:val="16"/>
              </w:rPr>
              <w:t>10984</w:t>
            </w:r>
          </w:p>
        </w:tc>
        <w:tc>
          <w:tcPr>
            <w:tcW w:w="5418" w:type="dxa"/>
          </w:tcPr>
          <w:p w14:paraId="5BD0F2B7" w14:textId="46BFE9D3" w:rsidR="00B8724B" w:rsidRPr="00A81FA4" w:rsidRDefault="00A6163F" w:rsidP="00A6163F">
            <w:pPr>
              <w:pStyle w:val="TableParagraph"/>
              <w:spacing w:before="73"/>
              <w:ind w:left="101" w:right="99"/>
              <w:jc w:val="left"/>
              <w:rPr>
                <w:rFonts w:ascii="Arial" w:hAnsi="Arial" w:cs="Arial"/>
                <w:color w:val="EE0000"/>
                <w:sz w:val="16"/>
                <w:szCs w:val="16"/>
              </w:rPr>
            </w:pPr>
            <w:r w:rsidRPr="002F2F39">
              <w:rPr>
                <w:rFonts w:ascii="Arial" w:hAnsi="Arial" w:cs="Arial"/>
                <w:sz w:val="16"/>
                <w:szCs w:val="16"/>
              </w:rPr>
              <w:t xml:space="preserve">Conform formularului standard al  sitului, suprafața habitatului în </w:t>
            </w:r>
            <w:r w:rsidRPr="002F2F39">
              <w:rPr>
                <w:rFonts w:ascii="Arial" w:hAnsi="Arial" w:cs="Arial"/>
                <w:sz w:val="16"/>
                <w:szCs w:val="16"/>
              </w:rPr>
              <w:cr/>
              <w:t xml:space="preserve"> ROSC10038 Ciucaș este de </w:t>
            </w:r>
            <w:r>
              <w:rPr>
                <w:rFonts w:ascii="Arial" w:hAnsi="Arial" w:cs="Arial"/>
                <w:sz w:val="16"/>
                <w:szCs w:val="16"/>
              </w:rPr>
              <w:t>10984</w:t>
            </w:r>
            <w:r w:rsidRPr="002F2F39">
              <w:rPr>
                <w:rFonts w:ascii="Arial" w:hAnsi="Arial" w:cs="Arial"/>
                <w:sz w:val="16"/>
                <w:szCs w:val="16"/>
              </w:rPr>
              <w:t xml:space="preserve">ha,  suprafață ce nu a fost verificată/ </w:t>
            </w:r>
            <w:r w:rsidRPr="002F2F39">
              <w:rPr>
                <w:rFonts w:ascii="Arial" w:hAnsi="Arial" w:cs="Arial"/>
                <w:sz w:val="16"/>
                <w:szCs w:val="16"/>
              </w:rPr>
              <w:cr/>
              <w:t xml:space="preserve"> validată prin studii.</w:t>
            </w:r>
          </w:p>
        </w:tc>
      </w:tr>
      <w:tr w:rsidR="00B32704" w:rsidRPr="00A81FA4" w14:paraId="533DCACE" w14:textId="77777777" w:rsidTr="00002144">
        <w:trPr>
          <w:trHeight w:val="490"/>
        </w:trPr>
        <w:tc>
          <w:tcPr>
            <w:tcW w:w="1843" w:type="dxa"/>
          </w:tcPr>
          <w:p w14:paraId="5F2C198A" w14:textId="77777777" w:rsidR="00B8724B" w:rsidRPr="00A6163F" w:rsidRDefault="00B8724B" w:rsidP="00F31E28">
            <w:pPr>
              <w:pStyle w:val="TableParagraph"/>
              <w:spacing w:before="73"/>
              <w:ind w:left="100"/>
              <w:rPr>
                <w:rFonts w:ascii="Arial" w:hAnsi="Arial" w:cs="Arial"/>
                <w:sz w:val="16"/>
                <w:szCs w:val="16"/>
              </w:rPr>
            </w:pPr>
            <w:r w:rsidRPr="00A6163F">
              <w:rPr>
                <w:rFonts w:ascii="Arial" w:hAnsi="Arial" w:cs="Arial"/>
                <w:sz w:val="16"/>
                <w:szCs w:val="16"/>
              </w:rPr>
              <w:t>Specii de arbori caracteristice</w:t>
            </w:r>
          </w:p>
        </w:tc>
        <w:tc>
          <w:tcPr>
            <w:tcW w:w="1476" w:type="dxa"/>
          </w:tcPr>
          <w:p w14:paraId="39DCB10E" w14:textId="2F11C6CB" w:rsidR="00B8724B" w:rsidRPr="00A6163F" w:rsidRDefault="00B8724B" w:rsidP="00F31E28">
            <w:pPr>
              <w:pStyle w:val="TableParagraph"/>
              <w:spacing w:before="73"/>
              <w:ind w:left="100"/>
              <w:rPr>
                <w:rFonts w:ascii="Arial" w:hAnsi="Arial" w:cs="Arial"/>
                <w:sz w:val="16"/>
                <w:szCs w:val="16"/>
              </w:rPr>
            </w:pPr>
            <w:r w:rsidRPr="00A6163F">
              <w:rPr>
                <w:rFonts w:ascii="Arial" w:hAnsi="Arial" w:cs="Arial"/>
                <w:sz w:val="16"/>
                <w:szCs w:val="16"/>
              </w:rPr>
              <w:t>Procent acoperire /</w:t>
            </w:r>
            <w:r w:rsidR="00A6163F" w:rsidRPr="00A6163F">
              <w:rPr>
                <w:rFonts w:ascii="Arial" w:hAnsi="Arial" w:cs="Arial"/>
                <w:sz w:val="16"/>
                <w:szCs w:val="16"/>
              </w:rPr>
              <w:t>10</w:t>
            </w:r>
            <w:r w:rsidRPr="00A6163F">
              <w:rPr>
                <w:rFonts w:ascii="Arial" w:hAnsi="Arial" w:cs="Arial"/>
                <w:sz w:val="16"/>
                <w:szCs w:val="16"/>
              </w:rPr>
              <w:t>00m2</w:t>
            </w:r>
          </w:p>
        </w:tc>
        <w:tc>
          <w:tcPr>
            <w:tcW w:w="1351" w:type="dxa"/>
          </w:tcPr>
          <w:p w14:paraId="62812B78" w14:textId="77777777" w:rsidR="00B8724B" w:rsidRPr="00A6163F" w:rsidRDefault="00B8724B" w:rsidP="00F31E28">
            <w:pPr>
              <w:pStyle w:val="TableParagraph"/>
              <w:spacing w:before="73"/>
              <w:ind w:left="101" w:right="323"/>
              <w:rPr>
                <w:rFonts w:ascii="Arial" w:hAnsi="Arial" w:cs="Arial"/>
                <w:sz w:val="16"/>
                <w:szCs w:val="16"/>
              </w:rPr>
            </w:pPr>
            <w:r w:rsidRPr="00A6163F">
              <w:rPr>
                <w:rFonts w:ascii="Arial" w:hAnsi="Arial" w:cs="Arial"/>
                <w:sz w:val="16"/>
                <w:szCs w:val="16"/>
              </w:rPr>
              <w:t>Cel putin 70%</w:t>
            </w:r>
          </w:p>
        </w:tc>
        <w:tc>
          <w:tcPr>
            <w:tcW w:w="5418" w:type="dxa"/>
          </w:tcPr>
          <w:p w14:paraId="106D7C14" w14:textId="5D72A4CE" w:rsidR="00B8724B" w:rsidRPr="00A6163F" w:rsidRDefault="00A6163F" w:rsidP="00A6163F">
            <w:pPr>
              <w:pStyle w:val="TableParagraph"/>
              <w:spacing w:before="73"/>
              <w:ind w:left="101" w:right="99"/>
              <w:jc w:val="left"/>
              <w:rPr>
                <w:rFonts w:ascii="Arial" w:hAnsi="Arial" w:cs="Arial"/>
                <w:i/>
                <w:iCs/>
                <w:sz w:val="16"/>
                <w:szCs w:val="16"/>
              </w:rPr>
            </w:pPr>
            <w:r w:rsidRPr="00A6163F">
              <w:rPr>
                <w:rFonts w:ascii="Arial" w:hAnsi="Arial" w:cs="Arial"/>
                <w:i/>
                <w:iCs/>
                <w:sz w:val="16"/>
                <w:szCs w:val="16"/>
              </w:rPr>
              <w:t xml:space="preserve">Picea abies, Fagus sylvatica, Abies  alba, Acer pseudoplatanus, A. </w:t>
            </w:r>
            <w:r w:rsidRPr="00A6163F">
              <w:rPr>
                <w:rFonts w:ascii="Arial" w:hAnsi="Arial" w:cs="Arial"/>
                <w:i/>
                <w:iCs/>
                <w:sz w:val="16"/>
                <w:szCs w:val="16"/>
              </w:rPr>
              <w:cr/>
              <w:t xml:space="preserve"> campestre, Ulmus glabra, Fraxinus  excelsior, Carpinus betulus, Quercus  sp</w:t>
            </w:r>
          </w:p>
        </w:tc>
      </w:tr>
      <w:tr w:rsidR="00B32704" w:rsidRPr="00A81FA4" w14:paraId="310D26D7" w14:textId="77777777" w:rsidTr="00A6163F">
        <w:trPr>
          <w:trHeight w:val="777"/>
        </w:trPr>
        <w:tc>
          <w:tcPr>
            <w:tcW w:w="1843" w:type="dxa"/>
          </w:tcPr>
          <w:p w14:paraId="049A1BE1" w14:textId="77777777" w:rsidR="00B8724B" w:rsidRPr="00A6163F" w:rsidRDefault="00B8724B" w:rsidP="00F31E28">
            <w:pPr>
              <w:pStyle w:val="TableParagraph"/>
              <w:spacing w:before="73"/>
              <w:ind w:left="100" w:right="490"/>
              <w:rPr>
                <w:rFonts w:ascii="Arial" w:hAnsi="Arial" w:cs="Arial"/>
                <w:i/>
                <w:iCs/>
                <w:sz w:val="16"/>
                <w:szCs w:val="16"/>
              </w:rPr>
            </w:pPr>
            <w:r w:rsidRPr="00A6163F">
              <w:rPr>
                <w:rFonts w:ascii="Arial" w:hAnsi="Arial" w:cs="Arial"/>
                <w:i/>
                <w:iCs/>
                <w:sz w:val="16"/>
                <w:szCs w:val="16"/>
              </w:rPr>
              <w:t>Compozitia</w:t>
            </w:r>
            <w:r w:rsidRPr="00A6163F">
              <w:rPr>
                <w:rFonts w:ascii="Arial" w:hAnsi="Arial" w:cs="Arial"/>
                <w:i/>
                <w:iCs/>
                <w:spacing w:val="1"/>
                <w:sz w:val="16"/>
                <w:szCs w:val="16"/>
              </w:rPr>
              <w:t xml:space="preserve"> </w:t>
            </w:r>
            <w:r w:rsidRPr="00A6163F">
              <w:rPr>
                <w:rFonts w:ascii="Arial" w:hAnsi="Arial" w:cs="Arial"/>
                <w:i/>
                <w:iCs/>
                <w:sz w:val="16"/>
                <w:szCs w:val="16"/>
              </w:rPr>
              <w:t>stratului ierbos</w:t>
            </w:r>
            <w:r w:rsidRPr="00A6163F">
              <w:rPr>
                <w:rFonts w:ascii="Arial" w:hAnsi="Arial" w:cs="Arial"/>
                <w:i/>
                <w:iCs/>
                <w:spacing w:val="-58"/>
                <w:sz w:val="16"/>
                <w:szCs w:val="16"/>
              </w:rPr>
              <w:t xml:space="preserve"> </w:t>
            </w:r>
            <w:r w:rsidRPr="00A6163F">
              <w:rPr>
                <w:rFonts w:ascii="Arial" w:hAnsi="Arial" w:cs="Arial"/>
                <w:i/>
                <w:iCs/>
                <w:sz w:val="16"/>
                <w:szCs w:val="16"/>
              </w:rPr>
              <w:t>(specii</w:t>
            </w:r>
            <w:r w:rsidRPr="00A6163F">
              <w:rPr>
                <w:rFonts w:ascii="Arial" w:hAnsi="Arial" w:cs="Arial"/>
                <w:i/>
                <w:iCs/>
                <w:spacing w:val="1"/>
                <w:sz w:val="16"/>
                <w:szCs w:val="16"/>
              </w:rPr>
              <w:t xml:space="preserve"> </w:t>
            </w:r>
            <w:r w:rsidRPr="00A6163F">
              <w:rPr>
                <w:rFonts w:ascii="Arial" w:hAnsi="Arial" w:cs="Arial"/>
                <w:i/>
                <w:iCs/>
                <w:sz w:val="16"/>
                <w:szCs w:val="16"/>
              </w:rPr>
              <w:t>edificatoare)</w:t>
            </w:r>
          </w:p>
        </w:tc>
        <w:tc>
          <w:tcPr>
            <w:tcW w:w="1476" w:type="dxa"/>
          </w:tcPr>
          <w:p w14:paraId="272C2E74" w14:textId="77777777" w:rsidR="00B8724B" w:rsidRPr="00A6163F" w:rsidRDefault="00B8724B" w:rsidP="00F31E28">
            <w:pPr>
              <w:pStyle w:val="TableParagraph"/>
              <w:spacing w:before="80" w:line="232" w:lineRule="auto"/>
              <w:ind w:left="100" w:right="349"/>
              <w:rPr>
                <w:rFonts w:ascii="Arial" w:hAnsi="Arial" w:cs="Arial"/>
                <w:i/>
                <w:iCs/>
                <w:sz w:val="16"/>
                <w:szCs w:val="16"/>
              </w:rPr>
            </w:pPr>
            <w:r w:rsidRPr="00A6163F">
              <w:rPr>
                <w:rFonts w:ascii="Arial" w:hAnsi="Arial" w:cs="Arial"/>
                <w:i/>
                <w:iCs/>
                <w:sz w:val="16"/>
                <w:szCs w:val="16"/>
              </w:rPr>
              <w:t>Numar</w:t>
            </w:r>
            <w:r w:rsidRPr="00A6163F">
              <w:rPr>
                <w:rFonts w:ascii="Arial" w:hAnsi="Arial" w:cs="Arial"/>
                <w:i/>
                <w:iCs/>
                <w:spacing w:val="1"/>
                <w:sz w:val="16"/>
                <w:szCs w:val="16"/>
              </w:rPr>
              <w:t xml:space="preserve"> </w:t>
            </w:r>
            <w:r w:rsidRPr="00A6163F">
              <w:rPr>
                <w:rFonts w:ascii="Arial" w:hAnsi="Arial" w:cs="Arial"/>
                <w:i/>
                <w:iCs/>
                <w:sz w:val="16"/>
                <w:szCs w:val="16"/>
              </w:rPr>
              <w:t>specii/500</w:t>
            </w:r>
            <w:r w:rsidRPr="00A6163F">
              <w:rPr>
                <w:rFonts w:ascii="Arial" w:hAnsi="Arial" w:cs="Arial"/>
                <w:i/>
                <w:iCs/>
                <w:spacing w:val="-58"/>
                <w:sz w:val="16"/>
                <w:szCs w:val="16"/>
              </w:rPr>
              <w:t xml:space="preserve"> </w:t>
            </w:r>
            <w:r w:rsidRPr="00A6163F">
              <w:rPr>
                <w:rFonts w:ascii="Arial" w:hAnsi="Arial" w:cs="Arial"/>
                <w:i/>
                <w:iCs/>
                <w:position w:val="-8"/>
                <w:sz w:val="16"/>
                <w:szCs w:val="16"/>
              </w:rPr>
              <w:t>m</w:t>
            </w:r>
            <w:r w:rsidRPr="00A6163F">
              <w:rPr>
                <w:rFonts w:ascii="Arial" w:hAnsi="Arial" w:cs="Arial"/>
                <w:i/>
                <w:iCs/>
                <w:sz w:val="16"/>
                <w:szCs w:val="16"/>
              </w:rPr>
              <w:t>2</w:t>
            </w:r>
          </w:p>
        </w:tc>
        <w:tc>
          <w:tcPr>
            <w:tcW w:w="1351" w:type="dxa"/>
          </w:tcPr>
          <w:p w14:paraId="64FED5F4" w14:textId="77777777" w:rsidR="00B8724B" w:rsidRPr="00A6163F" w:rsidRDefault="00B8724B" w:rsidP="00F31E28">
            <w:pPr>
              <w:pStyle w:val="TableParagraph"/>
              <w:spacing w:before="73"/>
              <w:ind w:left="18" w:right="76"/>
              <w:rPr>
                <w:rFonts w:ascii="Arial" w:hAnsi="Arial" w:cs="Arial"/>
                <w:i/>
                <w:iCs/>
                <w:sz w:val="16"/>
                <w:szCs w:val="16"/>
              </w:rPr>
            </w:pPr>
            <w:r w:rsidRPr="00A6163F">
              <w:rPr>
                <w:rFonts w:ascii="Arial" w:hAnsi="Arial" w:cs="Arial"/>
                <w:i/>
                <w:iCs/>
                <w:sz w:val="16"/>
                <w:szCs w:val="16"/>
              </w:rPr>
              <w:t>Cel</w:t>
            </w:r>
            <w:r w:rsidRPr="00A6163F">
              <w:rPr>
                <w:rFonts w:ascii="Arial" w:hAnsi="Arial" w:cs="Arial"/>
                <w:i/>
                <w:iCs/>
                <w:spacing w:val="-1"/>
                <w:sz w:val="16"/>
                <w:szCs w:val="16"/>
              </w:rPr>
              <w:t xml:space="preserve"> </w:t>
            </w:r>
            <w:r w:rsidRPr="00A6163F">
              <w:rPr>
                <w:rFonts w:ascii="Arial" w:hAnsi="Arial" w:cs="Arial"/>
                <w:i/>
                <w:iCs/>
                <w:sz w:val="16"/>
                <w:szCs w:val="16"/>
              </w:rPr>
              <w:t>putin 3</w:t>
            </w:r>
          </w:p>
        </w:tc>
        <w:tc>
          <w:tcPr>
            <w:tcW w:w="5418" w:type="dxa"/>
          </w:tcPr>
          <w:p w14:paraId="1F62EC3A" w14:textId="1FC3D98B" w:rsidR="00B8724B" w:rsidRPr="00A6163F" w:rsidRDefault="00A6163F" w:rsidP="00A6163F">
            <w:pPr>
              <w:pStyle w:val="TableParagraph"/>
              <w:ind w:left="101" w:right="84"/>
              <w:jc w:val="left"/>
              <w:rPr>
                <w:rFonts w:ascii="Arial" w:hAnsi="Arial" w:cs="Arial"/>
                <w:i/>
                <w:iCs/>
                <w:sz w:val="16"/>
                <w:szCs w:val="16"/>
              </w:rPr>
            </w:pPr>
            <w:r w:rsidRPr="00A6163F">
              <w:rPr>
                <w:rFonts w:ascii="Arial" w:hAnsi="Arial" w:cs="Arial"/>
                <w:i/>
                <w:iCs/>
                <w:sz w:val="16"/>
                <w:szCs w:val="16"/>
              </w:rPr>
              <w:t xml:space="preserve">Symphytum cordatum, Pulmonaria  rubra, Silene heuffelii, Euphorbia </w:t>
            </w:r>
            <w:r w:rsidRPr="00A6163F">
              <w:rPr>
                <w:rFonts w:ascii="Arial" w:hAnsi="Arial" w:cs="Arial"/>
                <w:i/>
                <w:iCs/>
                <w:sz w:val="16"/>
                <w:szCs w:val="16"/>
              </w:rPr>
              <w:cr/>
              <w:t xml:space="preserve"> carniolica, Dentaria glandulosa,  Helleborus purpurascens, Aconitum </w:t>
            </w:r>
            <w:r w:rsidRPr="00A6163F">
              <w:rPr>
                <w:rFonts w:ascii="Arial" w:hAnsi="Arial" w:cs="Arial"/>
                <w:i/>
                <w:iCs/>
                <w:sz w:val="16"/>
                <w:szCs w:val="16"/>
              </w:rPr>
              <w:cr/>
              <w:t xml:space="preserve"> moldav cum</w:t>
            </w:r>
          </w:p>
        </w:tc>
      </w:tr>
      <w:tr w:rsidR="00A6163F" w:rsidRPr="00A81FA4" w14:paraId="571FDAC1" w14:textId="77777777" w:rsidTr="00002144">
        <w:trPr>
          <w:trHeight w:val="836"/>
        </w:trPr>
        <w:tc>
          <w:tcPr>
            <w:tcW w:w="1843" w:type="dxa"/>
          </w:tcPr>
          <w:p w14:paraId="6097E1AB" w14:textId="1E451D8B" w:rsidR="00A6163F" w:rsidRPr="00A81FA4" w:rsidRDefault="00A6163F" w:rsidP="00A6163F">
            <w:pPr>
              <w:pStyle w:val="TableParagraph"/>
              <w:spacing w:before="73"/>
              <w:ind w:left="100"/>
              <w:rPr>
                <w:rFonts w:ascii="Arial" w:hAnsi="Arial" w:cs="Arial"/>
                <w:color w:val="EE0000"/>
                <w:sz w:val="16"/>
                <w:szCs w:val="16"/>
              </w:rPr>
            </w:pPr>
            <w:r>
              <w:rPr>
                <w:rFonts w:ascii="Arial" w:hAnsi="Arial" w:cs="Arial"/>
                <w:sz w:val="16"/>
                <w:szCs w:val="16"/>
              </w:rPr>
              <w:t>Specii de arbori invazive si alohtone,inclusiv ecotipurile necorespunzatoare</w:t>
            </w:r>
          </w:p>
        </w:tc>
        <w:tc>
          <w:tcPr>
            <w:tcW w:w="1476" w:type="dxa"/>
          </w:tcPr>
          <w:p w14:paraId="3DB9359D" w14:textId="47D63B30" w:rsidR="00A6163F" w:rsidRPr="00A81FA4" w:rsidRDefault="00A6163F" w:rsidP="00A6163F">
            <w:pPr>
              <w:pStyle w:val="TableParagraph"/>
              <w:spacing w:before="73"/>
              <w:ind w:left="100"/>
              <w:rPr>
                <w:rFonts w:ascii="Arial" w:hAnsi="Arial" w:cs="Arial"/>
                <w:color w:val="EE0000"/>
                <w:sz w:val="16"/>
                <w:szCs w:val="16"/>
              </w:rPr>
            </w:pPr>
            <w:r w:rsidRPr="006546FD">
              <w:rPr>
                <w:rFonts w:ascii="Arial" w:hAnsi="Arial" w:cs="Arial"/>
                <w:sz w:val="16"/>
                <w:szCs w:val="16"/>
              </w:rPr>
              <w:t>%acoperire/</w:t>
            </w:r>
            <w:r>
              <w:rPr>
                <w:rFonts w:ascii="Arial" w:hAnsi="Arial" w:cs="Arial"/>
                <w:sz w:val="16"/>
                <w:szCs w:val="16"/>
              </w:rPr>
              <w:t xml:space="preserve"> </w:t>
            </w:r>
            <w:r w:rsidRPr="006546FD">
              <w:rPr>
                <w:rFonts w:ascii="Arial" w:hAnsi="Arial" w:cs="Arial"/>
                <w:sz w:val="16"/>
                <w:szCs w:val="16"/>
              </w:rPr>
              <w:t>1000m2</w:t>
            </w:r>
          </w:p>
        </w:tc>
        <w:tc>
          <w:tcPr>
            <w:tcW w:w="1351" w:type="dxa"/>
          </w:tcPr>
          <w:p w14:paraId="054A8F5F" w14:textId="1CAB17FE" w:rsidR="00A6163F" w:rsidRPr="00A81FA4" w:rsidRDefault="00A6163F" w:rsidP="00A6163F">
            <w:pPr>
              <w:pStyle w:val="TableParagraph"/>
              <w:spacing w:before="73"/>
              <w:ind w:left="101" w:right="270"/>
              <w:rPr>
                <w:rFonts w:ascii="Arial" w:hAnsi="Arial" w:cs="Arial"/>
                <w:color w:val="EE0000"/>
                <w:sz w:val="16"/>
                <w:szCs w:val="16"/>
              </w:rPr>
            </w:pPr>
            <w:r>
              <w:rPr>
                <w:rFonts w:ascii="Arial" w:hAnsi="Arial" w:cs="Arial"/>
                <w:sz w:val="16"/>
                <w:szCs w:val="16"/>
              </w:rPr>
              <w:t xml:space="preserve">Cel mult </w:t>
            </w:r>
            <w:r w:rsidRPr="006546FD">
              <w:rPr>
                <w:rFonts w:ascii="Arial" w:hAnsi="Arial" w:cs="Arial"/>
                <w:sz w:val="16"/>
                <w:szCs w:val="16"/>
              </w:rPr>
              <w:t>20%</w:t>
            </w:r>
          </w:p>
        </w:tc>
        <w:tc>
          <w:tcPr>
            <w:tcW w:w="5418" w:type="dxa"/>
          </w:tcPr>
          <w:p w14:paraId="186ADFFE" w14:textId="78ED3A1B" w:rsidR="00A6163F" w:rsidRPr="00A81FA4" w:rsidRDefault="00A6163F" w:rsidP="00A6163F">
            <w:pPr>
              <w:pStyle w:val="TableParagraph"/>
              <w:spacing w:before="73"/>
              <w:ind w:left="101" w:right="143"/>
              <w:jc w:val="left"/>
              <w:rPr>
                <w:rFonts w:ascii="Arial" w:hAnsi="Arial" w:cs="Arial"/>
                <w:color w:val="EE0000"/>
                <w:sz w:val="16"/>
                <w:szCs w:val="16"/>
              </w:rPr>
            </w:pPr>
            <w:r w:rsidRPr="00A6163F">
              <w:rPr>
                <w:rFonts w:ascii="Arial" w:hAnsi="Arial" w:cs="Arial"/>
                <w:sz w:val="16"/>
                <w:szCs w:val="16"/>
              </w:rPr>
              <w:t xml:space="preserve">Speciile de arbori alohtoni sau  necorespunzători tipului de habitat </w:t>
            </w:r>
            <w:r w:rsidRPr="00A6163F">
              <w:rPr>
                <w:rFonts w:ascii="Arial" w:hAnsi="Arial" w:cs="Arial"/>
                <w:sz w:val="16"/>
                <w:szCs w:val="16"/>
              </w:rPr>
              <w:cr/>
              <w:t xml:space="preserve"> conform datelor din protocoalele de  monitorizare și evaluare a stării de  conservare existente Ia nivel de țară</w:t>
            </w:r>
          </w:p>
        </w:tc>
      </w:tr>
      <w:tr w:rsidR="00A6163F" w:rsidRPr="00A81FA4" w14:paraId="34E3BCC6" w14:textId="77777777" w:rsidTr="00002144">
        <w:trPr>
          <w:trHeight w:val="923"/>
        </w:trPr>
        <w:tc>
          <w:tcPr>
            <w:tcW w:w="1843" w:type="dxa"/>
          </w:tcPr>
          <w:p w14:paraId="7C1802E3" w14:textId="44CCD0D7" w:rsidR="00A6163F" w:rsidRPr="00A81FA4" w:rsidRDefault="00A6163F" w:rsidP="00A6163F">
            <w:pPr>
              <w:pStyle w:val="TableParagraph"/>
              <w:spacing w:before="73"/>
              <w:ind w:left="100" w:right="96"/>
              <w:rPr>
                <w:rFonts w:ascii="Arial" w:hAnsi="Arial" w:cs="Arial"/>
                <w:color w:val="EE0000"/>
                <w:sz w:val="16"/>
                <w:szCs w:val="16"/>
              </w:rPr>
            </w:pPr>
            <w:r w:rsidRPr="006546FD">
              <w:rPr>
                <w:rFonts w:ascii="Arial" w:hAnsi="Arial" w:cs="Arial"/>
                <w:sz w:val="16"/>
                <w:szCs w:val="16"/>
              </w:rPr>
              <w:lastRenderedPageBreak/>
              <w:t>Volum lemn mort</w:t>
            </w:r>
            <w:r w:rsidRPr="006546FD">
              <w:rPr>
                <w:rFonts w:ascii="Arial" w:hAnsi="Arial" w:cs="Arial"/>
                <w:spacing w:val="1"/>
                <w:sz w:val="16"/>
                <w:szCs w:val="16"/>
              </w:rPr>
              <w:t xml:space="preserve"> </w:t>
            </w:r>
            <w:r w:rsidRPr="006546FD">
              <w:rPr>
                <w:rFonts w:ascii="Arial" w:hAnsi="Arial" w:cs="Arial"/>
                <w:sz w:val="16"/>
                <w:szCs w:val="16"/>
              </w:rPr>
              <w:t>la</w:t>
            </w:r>
            <w:r w:rsidRPr="006546FD">
              <w:rPr>
                <w:rFonts w:ascii="Arial" w:hAnsi="Arial" w:cs="Arial"/>
                <w:spacing w:val="-5"/>
                <w:sz w:val="16"/>
                <w:szCs w:val="16"/>
              </w:rPr>
              <w:t xml:space="preserve"> </w:t>
            </w:r>
            <w:r w:rsidRPr="006546FD">
              <w:rPr>
                <w:rFonts w:ascii="Arial" w:hAnsi="Arial" w:cs="Arial"/>
                <w:sz w:val="16"/>
                <w:szCs w:val="16"/>
              </w:rPr>
              <w:t>sol</w:t>
            </w:r>
            <w:r w:rsidRPr="006546FD">
              <w:rPr>
                <w:rFonts w:ascii="Arial" w:hAnsi="Arial" w:cs="Arial"/>
                <w:spacing w:val="-4"/>
                <w:sz w:val="16"/>
                <w:szCs w:val="16"/>
              </w:rPr>
              <w:t xml:space="preserve"> </w:t>
            </w:r>
            <w:r w:rsidRPr="006546FD">
              <w:rPr>
                <w:rFonts w:ascii="Arial" w:hAnsi="Arial" w:cs="Arial"/>
                <w:sz w:val="16"/>
                <w:szCs w:val="16"/>
              </w:rPr>
              <w:t>sau</w:t>
            </w:r>
            <w:r w:rsidRPr="006546FD">
              <w:rPr>
                <w:rFonts w:ascii="Arial" w:hAnsi="Arial" w:cs="Arial"/>
                <w:spacing w:val="-4"/>
                <w:sz w:val="16"/>
                <w:szCs w:val="16"/>
              </w:rPr>
              <w:t xml:space="preserve"> </w:t>
            </w:r>
            <w:r w:rsidRPr="006546FD">
              <w:rPr>
                <w:rFonts w:ascii="Arial" w:hAnsi="Arial" w:cs="Arial"/>
                <w:sz w:val="16"/>
                <w:szCs w:val="16"/>
              </w:rPr>
              <w:t>pe</w:t>
            </w:r>
            <w:r w:rsidRPr="006546FD">
              <w:rPr>
                <w:rFonts w:ascii="Arial" w:hAnsi="Arial" w:cs="Arial"/>
                <w:spacing w:val="-5"/>
                <w:sz w:val="16"/>
                <w:szCs w:val="16"/>
              </w:rPr>
              <w:t xml:space="preserve"> </w:t>
            </w:r>
            <w:r w:rsidRPr="006546FD">
              <w:rPr>
                <w:rFonts w:ascii="Arial" w:hAnsi="Arial" w:cs="Arial"/>
                <w:sz w:val="16"/>
                <w:szCs w:val="16"/>
              </w:rPr>
              <w:t>picior</w:t>
            </w:r>
          </w:p>
        </w:tc>
        <w:tc>
          <w:tcPr>
            <w:tcW w:w="1476" w:type="dxa"/>
          </w:tcPr>
          <w:p w14:paraId="4033CA6E" w14:textId="13F1840C" w:rsidR="00A6163F" w:rsidRPr="00A81FA4" w:rsidRDefault="00A6163F" w:rsidP="00A6163F">
            <w:pPr>
              <w:pStyle w:val="TableParagraph"/>
              <w:spacing w:before="73"/>
              <w:ind w:left="100"/>
              <w:rPr>
                <w:rFonts w:ascii="Arial" w:hAnsi="Arial" w:cs="Arial"/>
                <w:color w:val="EE0000"/>
                <w:sz w:val="16"/>
                <w:szCs w:val="16"/>
              </w:rPr>
            </w:pPr>
            <w:r w:rsidRPr="006546FD">
              <w:rPr>
                <w:rFonts w:ascii="Arial" w:hAnsi="Arial" w:cs="Arial"/>
                <w:sz w:val="16"/>
                <w:szCs w:val="16"/>
              </w:rPr>
              <w:t>m³/ha</w:t>
            </w:r>
          </w:p>
        </w:tc>
        <w:tc>
          <w:tcPr>
            <w:tcW w:w="1351" w:type="dxa"/>
          </w:tcPr>
          <w:p w14:paraId="1DE9C37E" w14:textId="0C313575" w:rsidR="00A6163F" w:rsidRPr="00A81FA4" w:rsidRDefault="00A6163F" w:rsidP="00A6163F">
            <w:pPr>
              <w:pStyle w:val="TableParagraph"/>
              <w:spacing w:before="73"/>
              <w:ind w:left="82" w:right="76"/>
              <w:rPr>
                <w:rFonts w:ascii="Arial" w:hAnsi="Arial" w:cs="Arial"/>
                <w:color w:val="EE0000"/>
                <w:sz w:val="16"/>
                <w:szCs w:val="16"/>
              </w:rPr>
            </w:pPr>
            <w:r w:rsidRPr="006546FD">
              <w:rPr>
                <w:rFonts w:ascii="Arial" w:hAnsi="Arial" w:cs="Arial"/>
                <w:sz w:val="16"/>
                <w:szCs w:val="16"/>
              </w:rPr>
              <w:t>Cel putin</w:t>
            </w:r>
            <w:r w:rsidRPr="006546FD">
              <w:rPr>
                <w:rFonts w:ascii="Arial" w:hAnsi="Arial" w:cs="Arial"/>
                <w:spacing w:val="-57"/>
                <w:sz w:val="16"/>
                <w:szCs w:val="16"/>
              </w:rPr>
              <w:t xml:space="preserve"> </w:t>
            </w:r>
            <w:r w:rsidRPr="006546FD">
              <w:rPr>
                <w:rFonts w:ascii="Arial" w:hAnsi="Arial" w:cs="Arial"/>
                <w:sz w:val="16"/>
                <w:szCs w:val="16"/>
              </w:rPr>
              <w:t>10</w:t>
            </w:r>
          </w:p>
        </w:tc>
        <w:tc>
          <w:tcPr>
            <w:tcW w:w="5418" w:type="dxa"/>
          </w:tcPr>
          <w:p w14:paraId="2BFD70F9" w14:textId="5B3A3316" w:rsidR="00A6163F" w:rsidRPr="00A81FA4" w:rsidRDefault="00A6163F" w:rsidP="00A6163F">
            <w:pPr>
              <w:pStyle w:val="TableParagraph"/>
              <w:ind w:left="101" w:right="392"/>
              <w:jc w:val="left"/>
              <w:rPr>
                <w:rFonts w:ascii="Arial" w:hAnsi="Arial" w:cs="Arial"/>
                <w:color w:val="EE0000"/>
                <w:sz w:val="16"/>
                <w:szCs w:val="16"/>
              </w:rPr>
            </w:pPr>
            <w:r w:rsidRPr="00A6163F">
              <w:rPr>
                <w:rFonts w:ascii="Arial" w:hAnsi="Arial" w:cs="Arial"/>
                <w:sz w:val="16"/>
                <w:szCs w:val="16"/>
              </w:rPr>
              <w:t xml:space="preserve">Conform studiilor recente, circa 30%  din speciile forestiere depind direct de  prezența lemnului mort în pădure,  folosindu-l ca hrană. Lemnul aflat în  descompunere joacă un rol important  în ecosistemul de pădure, cu efecte  pozitive directe asupra speciilor de  licheni, mușchi, ciuperci, plante,  insecte și animale. Un alt element  foarte important pentru menținerea  biodiversității ecosistemelor forestiere  este reprezentat de arborii bătrâni, care </w:t>
            </w:r>
            <w:r w:rsidRPr="00A6163F">
              <w:rPr>
                <w:rFonts w:ascii="Arial" w:hAnsi="Arial" w:cs="Arial"/>
                <w:sz w:val="16"/>
                <w:szCs w:val="16"/>
              </w:rPr>
              <w:cr/>
              <w:t xml:space="preserve"> prezintă scorburi și cavități. Aceștia  asigură hrană și habitat pentru diverse  specii de insecte, păsări, lilieci și alte </w:t>
            </w:r>
            <w:r w:rsidRPr="00A6163F">
              <w:rPr>
                <w:rFonts w:ascii="Arial" w:hAnsi="Arial" w:cs="Arial"/>
                <w:sz w:val="16"/>
                <w:szCs w:val="16"/>
              </w:rPr>
              <w:cr/>
              <w:t xml:space="preserve"> animale. Menținerea de aproximativ 4-  5 arbori/ha uscați în arboretele de până  Ia 80 de ani și de 2-3 arbori/ha uscați în </w:t>
            </w:r>
            <w:r w:rsidRPr="00A6163F">
              <w:rPr>
                <w:rFonts w:ascii="Arial" w:hAnsi="Arial" w:cs="Arial"/>
                <w:sz w:val="16"/>
                <w:szCs w:val="16"/>
              </w:rPr>
              <w:cr/>
              <w:t xml:space="preserve"> arboretele de peste 80 de ani, inclusiv  crengi căzute Ia pământ. Lemnul în  descompunere poate avea o distribuție  neuniformă în unitatea de management  forestier - unele zone pot fi sub medie, </w:t>
            </w:r>
            <w:r w:rsidRPr="00A6163F">
              <w:rPr>
                <w:rFonts w:ascii="Arial" w:hAnsi="Arial" w:cs="Arial"/>
                <w:sz w:val="16"/>
                <w:szCs w:val="16"/>
              </w:rPr>
              <w:cr/>
              <w:t xml:space="preserve"> iar altele peste medie. Măsura privind  lemnul în descompunere nu se aplică în  cazul arboretelor tinere, însă arborii -  habitat, dacă sunt prezenți în arborete  tinere, trebuiesc menținuți.  Cantitatea actuală de lemn mort Ia  nivelul sitului este necunoscută, va fi  determinată într-o perioadă de 3 ani.</w:t>
            </w:r>
          </w:p>
        </w:tc>
      </w:tr>
    </w:tbl>
    <w:p w14:paraId="323F99C4" w14:textId="67487F78" w:rsidR="00B8724B" w:rsidRPr="00A6163F" w:rsidRDefault="00A6163F" w:rsidP="00A6163F">
      <w:pPr>
        <w:pStyle w:val="Heading1"/>
        <w:tabs>
          <w:tab w:val="left" w:pos="1843"/>
        </w:tabs>
        <w:spacing w:before="245"/>
        <w:rPr>
          <w:b w:val="0"/>
          <w:bCs w:val="0"/>
          <w:sz w:val="22"/>
          <w:szCs w:val="22"/>
        </w:rPr>
      </w:pPr>
      <w:r w:rsidRPr="00A6163F">
        <w:rPr>
          <w:sz w:val="22"/>
          <w:szCs w:val="22"/>
        </w:rPr>
        <w:t xml:space="preserve">9410 - Păduri acidofile de Picea abies din regiunea montana (Vaccinio-Piceetea) </w:t>
      </w:r>
      <w:r w:rsidRPr="00A6163F">
        <w:rPr>
          <w:sz w:val="22"/>
          <w:szCs w:val="22"/>
        </w:rPr>
        <w:cr/>
      </w:r>
      <w:r w:rsidRPr="00A6163F">
        <w:rPr>
          <w:b w:val="0"/>
          <w:bCs w:val="0"/>
          <w:sz w:val="22"/>
          <w:szCs w:val="22"/>
        </w:rPr>
        <w:t xml:space="preserve"> Conform datelor din formularul standard al sitului Natura2000 ROSC10038 Ciucaș suprafața habitatului  este de 659 ha. Obiectivul de conservare specific sitului pentru acest habitat este menținerea sau  îmbunătățirea stării de conservare, în funcție de rezultatele investigațiilor care vizează clarificarea stării sale de conservare, și este definit de următorii parametrii și valori țintă:</w:t>
      </w:r>
      <w:r w:rsidRPr="00A6163F">
        <w:rPr>
          <w:b w:val="0"/>
          <w:bCs w:val="0"/>
          <w:sz w:val="22"/>
          <w:szCs w:val="22"/>
        </w:rPr>
        <w:cr/>
      </w:r>
    </w:p>
    <w:tbl>
      <w:tblPr>
        <w:tblW w:w="1008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1476"/>
        <w:gridCol w:w="1351"/>
        <w:gridCol w:w="5418"/>
      </w:tblGrid>
      <w:tr w:rsidR="00A6163F" w:rsidRPr="00A6163F" w14:paraId="05CE4CC9" w14:textId="77777777" w:rsidTr="00F31E28">
        <w:trPr>
          <w:trHeight w:val="815"/>
        </w:trPr>
        <w:tc>
          <w:tcPr>
            <w:tcW w:w="1843" w:type="dxa"/>
            <w:shd w:val="clear" w:color="auto" w:fill="F2F2F2" w:themeFill="background1" w:themeFillShade="F2"/>
          </w:tcPr>
          <w:p w14:paraId="5A7ECBFE" w14:textId="77777777" w:rsidR="00A6163F" w:rsidRPr="00A6163F" w:rsidRDefault="00A6163F" w:rsidP="00F31E28">
            <w:pPr>
              <w:pStyle w:val="TableParagraph"/>
              <w:spacing w:before="97"/>
              <w:ind w:left="100"/>
              <w:rPr>
                <w:rFonts w:ascii="Arial" w:hAnsi="Arial" w:cs="Arial"/>
                <w:b/>
                <w:sz w:val="16"/>
                <w:szCs w:val="16"/>
              </w:rPr>
            </w:pPr>
            <w:r w:rsidRPr="00A6163F">
              <w:rPr>
                <w:rFonts w:ascii="Arial" w:hAnsi="Arial" w:cs="Arial"/>
                <w:b/>
                <w:sz w:val="16"/>
                <w:szCs w:val="16"/>
              </w:rPr>
              <w:t>Parametru</w:t>
            </w:r>
          </w:p>
        </w:tc>
        <w:tc>
          <w:tcPr>
            <w:tcW w:w="1476" w:type="dxa"/>
            <w:shd w:val="clear" w:color="auto" w:fill="F2F2F2" w:themeFill="background1" w:themeFillShade="F2"/>
          </w:tcPr>
          <w:p w14:paraId="4D64BF24" w14:textId="77777777" w:rsidR="00A6163F" w:rsidRPr="00A6163F" w:rsidRDefault="00A6163F" w:rsidP="00F31E28">
            <w:pPr>
              <w:pStyle w:val="TableParagraph"/>
              <w:spacing w:before="97"/>
              <w:ind w:left="100" w:right="156"/>
              <w:rPr>
                <w:rFonts w:ascii="Arial" w:hAnsi="Arial" w:cs="Arial"/>
                <w:b/>
                <w:sz w:val="16"/>
                <w:szCs w:val="16"/>
              </w:rPr>
            </w:pPr>
            <w:r w:rsidRPr="00A6163F">
              <w:rPr>
                <w:rFonts w:ascii="Arial" w:hAnsi="Arial" w:cs="Arial"/>
                <w:b/>
                <w:sz w:val="16"/>
                <w:szCs w:val="16"/>
              </w:rPr>
              <w:t>Unitatea de</w:t>
            </w:r>
            <w:r w:rsidRPr="00A6163F">
              <w:rPr>
                <w:rFonts w:ascii="Arial" w:hAnsi="Arial" w:cs="Arial"/>
                <w:b/>
                <w:spacing w:val="-58"/>
                <w:sz w:val="16"/>
                <w:szCs w:val="16"/>
              </w:rPr>
              <w:t xml:space="preserve"> </w:t>
            </w:r>
            <w:r w:rsidRPr="00A6163F">
              <w:rPr>
                <w:rFonts w:ascii="Arial" w:hAnsi="Arial" w:cs="Arial"/>
                <w:b/>
                <w:sz w:val="16"/>
                <w:szCs w:val="16"/>
              </w:rPr>
              <w:t>masura</w:t>
            </w:r>
          </w:p>
        </w:tc>
        <w:tc>
          <w:tcPr>
            <w:tcW w:w="1351" w:type="dxa"/>
            <w:shd w:val="clear" w:color="auto" w:fill="F2F2F2" w:themeFill="background1" w:themeFillShade="F2"/>
          </w:tcPr>
          <w:p w14:paraId="2D05A930" w14:textId="77777777" w:rsidR="00A6163F" w:rsidRPr="00A6163F" w:rsidRDefault="00A6163F" w:rsidP="00F31E28">
            <w:pPr>
              <w:pStyle w:val="TableParagraph"/>
              <w:spacing w:before="97"/>
              <w:ind w:left="101" w:right="396"/>
              <w:rPr>
                <w:rFonts w:ascii="Arial" w:hAnsi="Arial" w:cs="Arial"/>
                <w:b/>
                <w:sz w:val="16"/>
                <w:szCs w:val="16"/>
              </w:rPr>
            </w:pPr>
            <w:r w:rsidRPr="00A6163F">
              <w:rPr>
                <w:rFonts w:ascii="Arial" w:hAnsi="Arial" w:cs="Arial"/>
                <w:b/>
                <w:sz w:val="16"/>
                <w:szCs w:val="16"/>
              </w:rPr>
              <w:t>Valoare</w:t>
            </w:r>
            <w:r w:rsidRPr="00A6163F">
              <w:rPr>
                <w:rFonts w:ascii="Arial" w:hAnsi="Arial" w:cs="Arial"/>
                <w:b/>
                <w:w w:val="99"/>
                <w:sz w:val="16"/>
                <w:szCs w:val="16"/>
              </w:rPr>
              <w:t xml:space="preserve"> </w:t>
            </w:r>
            <w:r w:rsidRPr="00A6163F">
              <w:rPr>
                <w:rFonts w:ascii="Arial" w:hAnsi="Arial" w:cs="Arial"/>
                <w:b/>
                <w:sz w:val="16"/>
                <w:szCs w:val="16"/>
              </w:rPr>
              <w:t>tinta</w:t>
            </w:r>
          </w:p>
        </w:tc>
        <w:tc>
          <w:tcPr>
            <w:tcW w:w="5418" w:type="dxa"/>
            <w:shd w:val="clear" w:color="auto" w:fill="F2F2F2" w:themeFill="background1" w:themeFillShade="F2"/>
          </w:tcPr>
          <w:p w14:paraId="4D38597F" w14:textId="77777777" w:rsidR="00A6163F" w:rsidRPr="00A6163F" w:rsidRDefault="00A6163F" w:rsidP="00F31E28">
            <w:pPr>
              <w:pStyle w:val="TableParagraph"/>
              <w:spacing w:before="97"/>
              <w:ind w:left="101"/>
              <w:rPr>
                <w:rFonts w:ascii="Arial" w:hAnsi="Arial" w:cs="Arial"/>
                <w:b/>
                <w:sz w:val="16"/>
                <w:szCs w:val="16"/>
              </w:rPr>
            </w:pPr>
            <w:r w:rsidRPr="00A6163F">
              <w:rPr>
                <w:rFonts w:ascii="Arial" w:hAnsi="Arial" w:cs="Arial"/>
                <w:b/>
                <w:sz w:val="16"/>
                <w:szCs w:val="16"/>
              </w:rPr>
              <w:t>Informatii</w:t>
            </w:r>
            <w:r w:rsidRPr="00A6163F">
              <w:rPr>
                <w:rFonts w:ascii="Arial" w:hAnsi="Arial" w:cs="Arial"/>
                <w:b/>
                <w:spacing w:val="-5"/>
                <w:sz w:val="16"/>
                <w:szCs w:val="16"/>
              </w:rPr>
              <w:t xml:space="preserve"> </w:t>
            </w:r>
            <w:r w:rsidRPr="00A6163F">
              <w:rPr>
                <w:rFonts w:ascii="Arial" w:hAnsi="Arial" w:cs="Arial"/>
                <w:b/>
                <w:sz w:val="16"/>
                <w:szCs w:val="16"/>
              </w:rPr>
              <w:t>suplimentare</w:t>
            </w:r>
          </w:p>
        </w:tc>
      </w:tr>
      <w:tr w:rsidR="00A6163F" w:rsidRPr="00A6163F" w14:paraId="51CE8039" w14:textId="77777777" w:rsidTr="00F31E28">
        <w:trPr>
          <w:trHeight w:val="490"/>
        </w:trPr>
        <w:tc>
          <w:tcPr>
            <w:tcW w:w="1843" w:type="dxa"/>
          </w:tcPr>
          <w:p w14:paraId="566460DB" w14:textId="77777777" w:rsidR="00A6163F" w:rsidRPr="00A6163F" w:rsidRDefault="00A6163F" w:rsidP="00F31E28">
            <w:pPr>
              <w:pStyle w:val="TableParagraph"/>
              <w:spacing w:before="73"/>
              <w:ind w:left="100"/>
              <w:rPr>
                <w:rFonts w:ascii="Arial" w:hAnsi="Arial" w:cs="Arial"/>
                <w:sz w:val="16"/>
                <w:szCs w:val="16"/>
              </w:rPr>
            </w:pPr>
            <w:r w:rsidRPr="00A6163F">
              <w:rPr>
                <w:rFonts w:ascii="Arial" w:hAnsi="Arial" w:cs="Arial"/>
                <w:sz w:val="16"/>
                <w:szCs w:val="16"/>
              </w:rPr>
              <w:t>Suprafata</w:t>
            </w:r>
            <w:r w:rsidRPr="00A6163F">
              <w:rPr>
                <w:rFonts w:ascii="Arial" w:hAnsi="Arial" w:cs="Arial"/>
                <w:spacing w:val="-3"/>
                <w:sz w:val="16"/>
                <w:szCs w:val="16"/>
              </w:rPr>
              <w:t xml:space="preserve"> </w:t>
            </w:r>
            <w:r w:rsidRPr="00A6163F">
              <w:rPr>
                <w:rFonts w:ascii="Arial" w:hAnsi="Arial" w:cs="Arial"/>
                <w:sz w:val="16"/>
                <w:szCs w:val="16"/>
              </w:rPr>
              <w:t>habitat</w:t>
            </w:r>
          </w:p>
        </w:tc>
        <w:tc>
          <w:tcPr>
            <w:tcW w:w="1476" w:type="dxa"/>
          </w:tcPr>
          <w:p w14:paraId="63E4A758" w14:textId="77777777" w:rsidR="00A6163F" w:rsidRPr="00A6163F" w:rsidRDefault="00A6163F" w:rsidP="00F31E28">
            <w:pPr>
              <w:pStyle w:val="TableParagraph"/>
              <w:spacing w:before="73"/>
              <w:ind w:left="100"/>
              <w:rPr>
                <w:rFonts w:ascii="Arial" w:hAnsi="Arial" w:cs="Arial"/>
                <w:sz w:val="16"/>
                <w:szCs w:val="16"/>
              </w:rPr>
            </w:pPr>
            <w:r w:rsidRPr="00A6163F">
              <w:rPr>
                <w:rFonts w:ascii="Arial" w:hAnsi="Arial" w:cs="Arial"/>
                <w:sz w:val="16"/>
                <w:szCs w:val="16"/>
              </w:rPr>
              <w:t>ha</w:t>
            </w:r>
          </w:p>
        </w:tc>
        <w:tc>
          <w:tcPr>
            <w:tcW w:w="1351" w:type="dxa"/>
          </w:tcPr>
          <w:p w14:paraId="55F4C97D" w14:textId="1D94ABE8" w:rsidR="00A6163F" w:rsidRPr="00A6163F" w:rsidRDefault="00A6163F" w:rsidP="00F31E28">
            <w:pPr>
              <w:pStyle w:val="TableParagraph"/>
              <w:spacing w:before="73"/>
              <w:ind w:left="101" w:right="323"/>
              <w:rPr>
                <w:rFonts w:ascii="Arial" w:hAnsi="Arial" w:cs="Arial"/>
                <w:sz w:val="16"/>
                <w:szCs w:val="16"/>
              </w:rPr>
            </w:pPr>
            <w:r w:rsidRPr="00A6163F">
              <w:rPr>
                <w:rFonts w:ascii="Arial" w:hAnsi="Arial" w:cs="Arial"/>
                <w:sz w:val="16"/>
                <w:szCs w:val="16"/>
              </w:rPr>
              <w:t>Cel putin</w:t>
            </w:r>
            <w:r w:rsidRPr="00A6163F">
              <w:rPr>
                <w:rFonts w:ascii="Arial" w:hAnsi="Arial" w:cs="Arial"/>
                <w:spacing w:val="-57"/>
                <w:sz w:val="16"/>
                <w:szCs w:val="16"/>
              </w:rPr>
              <w:t xml:space="preserve"> </w:t>
            </w:r>
            <w:r w:rsidRPr="00A6163F">
              <w:rPr>
                <w:rFonts w:ascii="Arial" w:hAnsi="Arial" w:cs="Arial"/>
                <w:sz w:val="16"/>
                <w:szCs w:val="16"/>
              </w:rPr>
              <w:t>659</w:t>
            </w:r>
          </w:p>
        </w:tc>
        <w:tc>
          <w:tcPr>
            <w:tcW w:w="5418" w:type="dxa"/>
          </w:tcPr>
          <w:p w14:paraId="2AE2972E" w14:textId="0AD82309" w:rsidR="00A6163F" w:rsidRPr="00A6163F" w:rsidRDefault="00A6163F" w:rsidP="00F31E28">
            <w:pPr>
              <w:pStyle w:val="TableParagraph"/>
              <w:spacing w:before="73"/>
              <w:ind w:left="101" w:right="99"/>
              <w:jc w:val="left"/>
              <w:rPr>
                <w:rFonts w:ascii="Arial" w:hAnsi="Arial" w:cs="Arial"/>
                <w:sz w:val="16"/>
                <w:szCs w:val="16"/>
              </w:rPr>
            </w:pPr>
            <w:r w:rsidRPr="00A6163F">
              <w:rPr>
                <w:rFonts w:ascii="Arial" w:hAnsi="Arial" w:cs="Arial"/>
                <w:sz w:val="16"/>
                <w:szCs w:val="16"/>
              </w:rPr>
              <w:t xml:space="preserve">Conform formularului standard al  sitului, suprafața habitatului în </w:t>
            </w:r>
            <w:r w:rsidRPr="00A6163F">
              <w:rPr>
                <w:rFonts w:ascii="Arial" w:hAnsi="Arial" w:cs="Arial"/>
                <w:sz w:val="16"/>
                <w:szCs w:val="16"/>
              </w:rPr>
              <w:cr/>
              <w:t xml:space="preserve"> ROSC10038 Ciucaș este de 659ha,  suprafață ce nu a fost verificată/ </w:t>
            </w:r>
            <w:r w:rsidRPr="00A6163F">
              <w:rPr>
                <w:rFonts w:ascii="Arial" w:hAnsi="Arial" w:cs="Arial"/>
                <w:sz w:val="16"/>
                <w:szCs w:val="16"/>
              </w:rPr>
              <w:cr/>
              <w:t xml:space="preserve"> validată prin studii.</w:t>
            </w:r>
          </w:p>
        </w:tc>
      </w:tr>
      <w:tr w:rsidR="00A6163F" w:rsidRPr="00A6163F" w14:paraId="547BBC0D" w14:textId="77777777" w:rsidTr="00F31E28">
        <w:trPr>
          <w:trHeight w:val="490"/>
        </w:trPr>
        <w:tc>
          <w:tcPr>
            <w:tcW w:w="1843" w:type="dxa"/>
          </w:tcPr>
          <w:p w14:paraId="7A19F39A" w14:textId="77777777" w:rsidR="00A6163F" w:rsidRPr="00FF6396" w:rsidRDefault="00A6163F" w:rsidP="00F31E28">
            <w:pPr>
              <w:pStyle w:val="TableParagraph"/>
              <w:spacing w:before="73"/>
              <w:ind w:left="100"/>
              <w:rPr>
                <w:rFonts w:ascii="Arial" w:hAnsi="Arial" w:cs="Arial"/>
                <w:sz w:val="16"/>
                <w:szCs w:val="16"/>
              </w:rPr>
            </w:pPr>
            <w:r w:rsidRPr="00FF6396">
              <w:rPr>
                <w:rFonts w:ascii="Arial" w:hAnsi="Arial" w:cs="Arial"/>
                <w:sz w:val="16"/>
                <w:szCs w:val="16"/>
              </w:rPr>
              <w:t>Specii de arbori caracteristice</w:t>
            </w:r>
          </w:p>
        </w:tc>
        <w:tc>
          <w:tcPr>
            <w:tcW w:w="1476" w:type="dxa"/>
          </w:tcPr>
          <w:p w14:paraId="50A36689" w14:textId="77777777" w:rsidR="00A6163F" w:rsidRPr="00FF6396" w:rsidRDefault="00A6163F" w:rsidP="00F31E28">
            <w:pPr>
              <w:pStyle w:val="TableParagraph"/>
              <w:spacing w:before="73"/>
              <w:ind w:left="100"/>
              <w:rPr>
                <w:rFonts w:ascii="Arial" w:hAnsi="Arial" w:cs="Arial"/>
                <w:sz w:val="16"/>
                <w:szCs w:val="16"/>
              </w:rPr>
            </w:pPr>
            <w:r w:rsidRPr="00FF6396">
              <w:rPr>
                <w:rFonts w:ascii="Arial" w:hAnsi="Arial" w:cs="Arial"/>
                <w:sz w:val="16"/>
                <w:szCs w:val="16"/>
              </w:rPr>
              <w:t>Procent acoperire /1000m2</w:t>
            </w:r>
          </w:p>
        </w:tc>
        <w:tc>
          <w:tcPr>
            <w:tcW w:w="1351" w:type="dxa"/>
          </w:tcPr>
          <w:p w14:paraId="27A17EE5" w14:textId="77777777" w:rsidR="00A6163F" w:rsidRPr="00FF6396" w:rsidRDefault="00A6163F" w:rsidP="00F31E28">
            <w:pPr>
              <w:pStyle w:val="TableParagraph"/>
              <w:spacing w:before="73"/>
              <w:ind w:left="101" w:right="323"/>
              <w:rPr>
                <w:rFonts w:ascii="Arial" w:hAnsi="Arial" w:cs="Arial"/>
                <w:sz w:val="16"/>
                <w:szCs w:val="16"/>
              </w:rPr>
            </w:pPr>
            <w:r w:rsidRPr="00FF6396">
              <w:rPr>
                <w:rFonts w:ascii="Arial" w:hAnsi="Arial" w:cs="Arial"/>
                <w:sz w:val="16"/>
                <w:szCs w:val="16"/>
              </w:rPr>
              <w:t>Cel putin 70%</w:t>
            </w:r>
          </w:p>
        </w:tc>
        <w:tc>
          <w:tcPr>
            <w:tcW w:w="5418" w:type="dxa"/>
          </w:tcPr>
          <w:p w14:paraId="798DEAF5" w14:textId="6B13A0CB" w:rsidR="00A6163F" w:rsidRPr="00FF6396" w:rsidRDefault="00FF6396" w:rsidP="00F31E28">
            <w:pPr>
              <w:pStyle w:val="TableParagraph"/>
              <w:spacing w:before="73"/>
              <w:ind w:left="101" w:right="99"/>
              <w:jc w:val="left"/>
              <w:rPr>
                <w:rFonts w:ascii="Arial" w:hAnsi="Arial" w:cs="Arial"/>
                <w:i/>
                <w:iCs/>
                <w:sz w:val="16"/>
                <w:szCs w:val="16"/>
              </w:rPr>
            </w:pPr>
            <w:r w:rsidRPr="00FF6396">
              <w:rPr>
                <w:rFonts w:ascii="Arial" w:hAnsi="Arial" w:cs="Arial"/>
                <w:i/>
                <w:iCs/>
                <w:sz w:val="16"/>
                <w:szCs w:val="16"/>
              </w:rPr>
              <w:t xml:space="preserve">Picea abies, Sorbus aucuparia, Acer  pseudoplatanus, Pinus mugo, </w:t>
            </w:r>
            <w:r w:rsidRPr="00FF6396">
              <w:rPr>
                <w:rFonts w:ascii="Arial" w:hAnsi="Arial" w:cs="Arial"/>
                <w:i/>
                <w:iCs/>
                <w:sz w:val="16"/>
                <w:szCs w:val="16"/>
              </w:rPr>
              <w:cr/>
              <w:t xml:space="preserve"> Juniperus nana, Betula pendula</w:t>
            </w:r>
          </w:p>
        </w:tc>
      </w:tr>
      <w:tr w:rsidR="00A6163F" w:rsidRPr="00A6163F" w14:paraId="0CBE1CE3" w14:textId="77777777" w:rsidTr="00F31E28">
        <w:trPr>
          <w:trHeight w:val="777"/>
        </w:trPr>
        <w:tc>
          <w:tcPr>
            <w:tcW w:w="1843" w:type="dxa"/>
          </w:tcPr>
          <w:p w14:paraId="29EA3317" w14:textId="77777777" w:rsidR="00A6163F" w:rsidRPr="00FF6396" w:rsidRDefault="00A6163F" w:rsidP="00F31E28">
            <w:pPr>
              <w:pStyle w:val="TableParagraph"/>
              <w:spacing w:before="73"/>
              <w:ind w:left="100" w:right="490"/>
              <w:rPr>
                <w:rFonts w:ascii="Arial" w:hAnsi="Arial" w:cs="Arial"/>
                <w:i/>
                <w:iCs/>
                <w:sz w:val="16"/>
                <w:szCs w:val="16"/>
              </w:rPr>
            </w:pPr>
            <w:r w:rsidRPr="00FF6396">
              <w:rPr>
                <w:rFonts w:ascii="Arial" w:hAnsi="Arial" w:cs="Arial"/>
                <w:i/>
                <w:iCs/>
                <w:sz w:val="16"/>
                <w:szCs w:val="16"/>
              </w:rPr>
              <w:t>Compozitia</w:t>
            </w:r>
            <w:r w:rsidRPr="00FF6396">
              <w:rPr>
                <w:rFonts w:ascii="Arial" w:hAnsi="Arial" w:cs="Arial"/>
                <w:i/>
                <w:iCs/>
                <w:spacing w:val="1"/>
                <w:sz w:val="16"/>
                <w:szCs w:val="16"/>
              </w:rPr>
              <w:t xml:space="preserve"> </w:t>
            </w:r>
            <w:r w:rsidRPr="00FF6396">
              <w:rPr>
                <w:rFonts w:ascii="Arial" w:hAnsi="Arial" w:cs="Arial"/>
                <w:i/>
                <w:iCs/>
                <w:sz w:val="16"/>
                <w:szCs w:val="16"/>
              </w:rPr>
              <w:t>stratului ierbos</w:t>
            </w:r>
            <w:r w:rsidRPr="00FF6396">
              <w:rPr>
                <w:rFonts w:ascii="Arial" w:hAnsi="Arial" w:cs="Arial"/>
                <w:i/>
                <w:iCs/>
                <w:spacing w:val="-58"/>
                <w:sz w:val="16"/>
                <w:szCs w:val="16"/>
              </w:rPr>
              <w:t xml:space="preserve"> </w:t>
            </w:r>
            <w:r w:rsidRPr="00FF6396">
              <w:rPr>
                <w:rFonts w:ascii="Arial" w:hAnsi="Arial" w:cs="Arial"/>
                <w:i/>
                <w:iCs/>
                <w:sz w:val="16"/>
                <w:szCs w:val="16"/>
              </w:rPr>
              <w:t>(specii</w:t>
            </w:r>
            <w:r w:rsidRPr="00FF6396">
              <w:rPr>
                <w:rFonts w:ascii="Arial" w:hAnsi="Arial" w:cs="Arial"/>
                <w:i/>
                <w:iCs/>
                <w:spacing w:val="1"/>
                <w:sz w:val="16"/>
                <w:szCs w:val="16"/>
              </w:rPr>
              <w:t xml:space="preserve"> </w:t>
            </w:r>
            <w:r w:rsidRPr="00FF6396">
              <w:rPr>
                <w:rFonts w:ascii="Arial" w:hAnsi="Arial" w:cs="Arial"/>
                <w:i/>
                <w:iCs/>
                <w:sz w:val="16"/>
                <w:szCs w:val="16"/>
              </w:rPr>
              <w:t>edificatoare)</w:t>
            </w:r>
          </w:p>
        </w:tc>
        <w:tc>
          <w:tcPr>
            <w:tcW w:w="1476" w:type="dxa"/>
          </w:tcPr>
          <w:p w14:paraId="18B6B035" w14:textId="77777777" w:rsidR="00A6163F" w:rsidRPr="00FF6396" w:rsidRDefault="00A6163F" w:rsidP="00F31E28">
            <w:pPr>
              <w:pStyle w:val="TableParagraph"/>
              <w:spacing w:before="80" w:line="232" w:lineRule="auto"/>
              <w:ind w:left="100" w:right="349"/>
              <w:rPr>
                <w:rFonts w:ascii="Arial" w:hAnsi="Arial" w:cs="Arial"/>
                <w:i/>
                <w:iCs/>
                <w:sz w:val="16"/>
                <w:szCs w:val="16"/>
              </w:rPr>
            </w:pPr>
            <w:r w:rsidRPr="00FF6396">
              <w:rPr>
                <w:rFonts w:ascii="Arial" w:hAnsi="Arial" w:cs="Arial"/>
                <w:i/>
                <w:iCs/>
                <w:sz w:val="16"/>
                <w:szCs w:val="16"/>
              </w:rPr>
              <w:t>Numar</w:t>
            </w:r>
            <w:r w:rsidRPr="00FF6396">
              <w:rPr>
                <w:rFonts w:ascii="Arial" w:hAnsi="Arial" w:cs="Arial"/>
                <w:i/>
                <w:iCs/>
                <w:spacing w:val="1"/>
                <w:sz w:val="16"/>
                <w:szCs w:val="16"/>
              </w:rPr>
              <w:t xml:space="preserve"> </w:t>
            </w:r>
            <w:r w:rsidRPr="00FF6396">
              <w:rPr>
                <w:rFonts w:ascii="Arial" w:hAnsi="Arial" w:cs="Arial"/>
                <w:i/>
                <w:iCs/>
                <w:sz w:val="16"/>
                <w:szCs w:val="16"/>
              </w:rPr>
              <w:t>specii/500</w:t>
            </w:r>
            <w:r w:rsidRPr="00FF6396">
              <w:rPr>
                <w:rFonts w:ascii="Arial" w:hAnsi="Arial" w:cs="Arial"/>
                <w:i/>
                <w:iCs/>
                <w:spacing w:val="-58"/>
                <w:sz w:val="16"/>
                <w:szCs w:val="16"/>
              </w:rPr>
              <w:t xml:space="preserve"> </w:t>
            </w:r>
            <w:r w:rsidRPr="00FF6396">
              <w:rPr>
                <w:rFonts w:ascii="Arial" w:hAnsi="Arial" w:cs="Arial"/>
                <w:i/>
                <w:iCs/>
                <w:position w:val="-8"/>
                <w:sz w:val="16"/>
                <w:szCs w:val="16"/>
              </w:rPr>
              <w:t>m</w:t>
            </w:r>
            <w:r w:rsidRPr="00FF6396">
              <w:rPr>
                <w:rFonts w:ascii="Arial" w:hAnsi="Arial" w:cs="Arial"/>
                <w:i/>
                <w:iCs/>
                <w:sz w:val="16"/>
                <w:szCs w:val="16"/>
              </w:rPr>
              <w:t>2</w:t>
            </w:r>
          </w:p>
        </w:tc>
        <w:tc>
          <w:tcPr>
            <w:tcW w:w="1351" w:type="dxa"/>
          </w:tcPr>
          <w:p w14:paraId="3392933B" w14:textId="77777777" w:rsidR="00A6163F" w:rsidRPr="00FF6396" w:rsidRDefault="00A6163F" w:rsidP="00F31E28">
            <w:pPr>
              <w:pStyle w:val="TableParagraph"/>
              <w:spacing w:before="73"/>
              <w:ind w:left="18" w:right="76"/>
              <w:rPr>
                <w:rFonts w:ascii="Arial" w:hAnsi="Arial" w:cs="Arial"/>
                <w:i/>
                <w:iCs/>
                <w:sz w:val="16"/>
                <w:szCs w:val="16"/>
              </w:rPr>
            </w:pPr>
            <w:r w:rsidRPr="00FF6396">
              <w:rPr>
                <w:rFonts w:ascii="Arial" w:hAnsi="Arial" w:cs="Arial"/>
                <w:i/>
                <w:iCs/>
                <w:sz w:val="16"/>
                <w:szCs w:val="16"/>
              </w:rPr>
              <w:t>Cel</w:t>
            </w:r>
            <w:r w:rsidRPr="00FF6396">
              <w:rPr>
                <w:rFonts w:ascii="Arial" w:hAnsi="Arial" w:cs="Arial"/>
                <w:i/>
                <w:iCs/>
                <w:spacing w:val="-1"/>
                <w:sz w:val="16"/>
                <w:szCs w:val="16"/>
              </w:rPr>
              <w:t xml:space="preserve"> </w:t>
            </w:r>
            <w:r w:rsidRPr="00FF6396">
              <w:rPr>
                <w:rFonts w:ascii="Arial" w:hAnsi="Arial" w:cs="Arial"/>
                <w:i/>
                <w:iCs/>
                <w:sz w:val="16"/>
                <w:szCs w:val="16"/>
              </w:rPr>
              <w:t>putin 3</w:t>
            </w:r>
          </w:p>
        </w:tc>
        <w:tc>
          <w:tcPr>
            <w:tcW w:w="5418" w:type="dxa"/>
          </w:tcPr>
          <w:p w14:paraId="19271E32" w14:textId="2A673EEC" w:rsidR="00A6163F" w:rsidRPr="00FF6396" w:rsidRDefault="00FF6396" w:rsidP="00F31E28">
            <w:pPr>
              <w:pStyle w:val="TableParagraph"/>
              <w:ind w:left="101" w:right="84"/>
              <w:jc w:val="left"/>
              <w:rPr>
                <w:rFonts w:ascii="Arial" w:hAnsi="Arial" w:cs="Arial"/>
                <w:i/>
                <w:iCs/>
                <w:sz w:val="16"/>
                <w:szCs w:val="16"/>
              </w:rPr>
            </w:pPr>
            <w:r w:rsidRPr="00FF6396">
              <w:rPr>
                <w:rFonts w:ascii="Arial" w:hAnsi="Arial" w:cs="Arial"/>
                <w:sz w:val="16"/>
                <w:szCs w:val="16"/>
              </w:rPr>
              <w:t xml:space="preserve">Oxalis acetosella, Soldanella  hungarica, S. major, S. montana, </w:t>
            </w:r>
            <w:r w:rsidRPr="00FF6396">
              <w:rPr>
                <w:rFonts w:ascii="Arial" w:hAnsi="Arial" w:cs="Arial"/>
                <w:sz w:val="16"/>
                <w:szCs w:val="16"/>
              </w:rPr>
              <w:cr/>
              <w:t xml:space="preserve"> Vaccinium myrtillus, Dryopteris  dilatata, Homogyne alpina, </w:t>
            </w:r>
            <w:r w:rsidRPr="00FF6396">
              <w:rPr>
                <w:rFonts w:ascii="Arial" w:hAnsi="Arial" w:cs="Arial"/>
                <w:sz w:val="16"/>
                <w:szCs w:val="16"/>
              </w:rPr>
              <w:cr/>
              <w:t xml:space="preserve"> Calamagrostis villosa, Campanula  abietina, Athyrium distentifolium, </w:t>
            </w:r>
            <w:r w:rsidRPr="00FF6396">
              <w:rPr>
                <w:rFonts w:ascii="Arial" w:hAnsi="Arial" w:cs="Arial"/>
                <w:sz w:val="16"/>
                <w:szCs w:val="16"/>
              </w:rPr>
              <w:cr/>
              <w:t xml:space="preserve"> Luzula sylvatica, Vaccinium myrtillus,  Vaccinium vitis-idaea, Moneses  uniflora, Huperzia selago,  Melampyrum sylvaticum, Dicranum  scoparium, Hylocomium proliferum,  Sphagnum girgensohnii</w:t>
            </w:r>
          </w:p>
        </w:tc>
      </w:tr>
      <w:tr w:rsidR="00A6163F" w:rsidRPr="00A6163F" w14:paraId="3268FD2D" w14:textId="77777777" w:rsidTr="00F31E28">
        <w:trPr>
          <w:trHeight w:val="836"/>
        </w:trPr>
        <w:tc>
          <w:tcPr>
            <w:tcW w:w="1843" w:type="dxa"/>
          </w:tcPr>
          <w:p w14:paraId="7466F732" w14:textId="77777777" w:rsidR="00A6163F" w:rsidRPr="00FF6396" w:rsidRDefault="00A6163F" w:rsidP="00F31E28">
            <w:pPr>
              <w:pStyle w:val="TableParagraph"/>
              <w:spacing w:before="73"/>
              <w:ind w:left="100"/>
              <w:rPr>
                <w:rFonts w:ascii="Arial" w:hAnsi="Arial" w:cs="Arial"/>
                <w:sz w:val="16"/>
                <w:szCs w:val="16"/>
              </w:rPr>
            </w:pPr>
            <w:r w:rsidRPr="00FF6396">
              <w:rPr>
                <w:rFonts w:ascii="Arial" w:hAnsi="Arial" w:cs="Arial"/>
                <w:sz w:val="16"/>
                <w:szCs w:val="16"/>
              </w:rPr>
              <w:t>Specii de arbori invazive si alohtone,inclusiv ecotipurile necorespunzatoare</w:t>
            </w:r>
          </w:p>
        </w:tc>
        <w:tc>
          <w:tcPr>
            <w:tcW w:w="1476" w:type="dxa"/>
          </w:tcPr>
          <w:p w14:paraId="2D2624FD" w14:textId="77777777" w:rsidR="00A6163F" w:rsidRPr="00FF6396" w:rsidRDefault="00A6163F" w:rsidP="00F31E28">
            <w:pPr>
              <w:pStyle w:val="TableParagraph"/>
              <w:spacing w:before="73"/>
              <w:ind w:left="100"/>
              <w:rPr>
                <w:rFonts w:ascii="Arial" w:hAnsi="Arial" w:cs="Arial"/>
                <w:sz w:val="16"/>
                <w:szCs w:val="16"/>
              </w:rPr>
            </w:pPr>
            <w:r w:rsidRPr="00FF6396">
              <w:rPr>
                <w:rFonts w:ascii="Arial" w:hAnsi="Arial" w:cs="Arial"/>
                <w:sz w:val="16"/>
                <w:szCs w:val="16"/>
              </w:rPr>
              <w:t>%acoperire/ 1000m2</w:t>
            </w:r>
          </w:p>
        </w:tc>
        <w:tc>
          <w:tcPr>
            <w:tcW w:w="1351" w:type="dxa"/>
          </w:tcPr>
          <w:p w14:paraId="2B65C013" w14:textId="77777777" w:rsidR="00A6163F" w:rsidRPr="00FF6396" w:rsidRDefault="00A6163F" w:rsidP="00F31E28">
            <w:pPr>
              <w:pStyle w:val="TableParagraph"/>
              <w:spacing w:before="73"/>
              <w:ind w:left="101" w:right="270"/>
              <w:rPr>
                <w:rFonts w:ascii="Arial" w:hAnsi="Arial" w:cs="Arial"/>
                <w:sz w:val="16"/>
                <w:szCs w:val="16"/>
              </w:rPr>
            </w:pPr>
            <w:r w:rsidRPr="00FF6396">
              <w:rPr>
                <w:rFonts w:ascii="Arial" w:hAnsi="Arial" w:cs="Arial"/>
                <w:sz w:val="16"/>
                <w:szCs w:val="16"/>
              </w:rPr>
              <w:t>Cel mult 20%</w:t>
            </w:r>
          </w:p>
        </w:tc>
        <w:tc>
          <w:tcPr>
            <w:tcW w:w="5418" w:type="dxa"/>
          </w:tcPr>
          <w:p w14:paraId="79865B49" w14:textId="5628E447" w:rsidR="00A6163F" w:rsidRPr="00FF6396" w:rsidRDefault="00FF6396" w:rsidP="00F31E28">
            <w:pPr>
              <w:pStyle w:val="TableParagraph"/>
              <w:spacing w:before="73"/>
              <w:ind w:left="101" w:right="143"/>
              <w:jc w:val="left"/>
              <w:rPr>
                <w:rFonts w:ascii="Arial" w:hAnsi="Arial" w:cs="Arial"/>
                <w:sz w:val="16"/>
                <w:szCs w:val="16"/>
              </w:rPr>
            </w:pPr>
            <w:r w:rsidRPr="00FF6396">
              <w:rPr>
                <w:rFonts w:ascii="Arial" w:hAnsi="Arial" w:cs="Arial"/>
                <w:sz w:val="16"/>
                <w:szCs w:val="16"/>
              </w:rPr>
              <w:t xml:space="preserve">Speciile de arbori alohtoni sau  necorespunzători tipului de habitat </w:t>
            </w:r>
            <w:r w:rsidRPr="00FF6396">
              <w:rPr>
                <w:rFonts w:ascii="Arial" w:hAnsi="Arial" w:cs="Arial"/>
                <w:sz w:val="16"/>
                <w:szCs w:val="16"/>
              </w:rPr>
              <w:cr/>
              <w:t xml:space="preserve"> conform datelor din protocoalele de  monitorizare și evaluare a stării de  conservare existente Ia nivel de țară</w:t>
            </w:r>
          </w:p>
        </w:tc>
      </w:tr>
      <w:tr w:rsidR="00A6163F" w:rsidRPr="00A6163F" w14:paraId="57DFBFEF" w14:textId="77777777" w:rsidTr="00F31E28">
        <w:trPr>
          <w:trHeight w:val="923"/>
        </w:trPr>
        <w:tc>
          <w:tcPr>
            <w:tcW w:w="1843" w:type="dxa"/>
          </w:tcPr>
          <w:p w14:paraId="00C5725B" w14:textId="77777777" w:rsidR="00A6163F" w:rsidRPr="00FF6396" w:rsidRDefault="00A6163F" w:rsidP="00F31E28">
            <w:pPr>
              <w:pStyle w:val="TableParagraph"/>
              <w:spacing w:before="73"/>
              <w:ind w:left="100" w:right="96"/>
              <w:rPr>
                <w:rFonts w:ascii="Arial" w:hAnsi="Arial" w:cs="Arial"/>
                <w:sz w:val="16"/>
                <w:szCs w:val="16"/>
              </w:rPr>
            </w:pPr>
            <w:r w:rsidRPr="00FF6396">
              <w:rPr>
                <w:rFonts w:ascii="Arial" w:hAnsi="Arial" w:cs="Arial"/>
                <w:sz w:val="16"/>
                <w:szCs w:val="16"/>
              </w:rPr>
              <w:t>Volum lemn mort</w:t>
            </w:r>
            <w:r w:rsidRPr="00FF6396">
              <w:rPr>
                <w:rFonts w:ascii="Arial" w:hAnsi="Arial" w:cs="Arial"/>
                <w:spacing w:val="1"/>
                <w:sz w:val="16"/>
                <w:szCs w:val="16"/>
              </w:rPr>
              <w:t xml:space="preserve"> </w:t>
            </w:r>
            <w:r w:rsidRPr="00FF6396">
              <w:rPr>
                <w:rFonts w:ascii="Arial" w:hAnsi="Arial" w:cs="Arial"/>
                <w:sz w:val="16"/>
                <w:szCs w:val="16"/>
              </w:rPr>
              <w:t>la</w:t>
            </w:r>
            <w:r w:rsidRPr="00FF6396">
              <w:rPr>
                <w:rFonts w:ascii="Arial" w:hAnsi="Arial" w:cs="Arial"/>
                <w:spacing w:val="-5"/>
                <w:sz w:val="16"/>
                <w:szCs w:val="16"/>
              </w:rPr>
              <w:t xml:space="preserve"> </w:t>
            </w:r>
            <w:r w:rsidRPr="00FF6396">
              <w:rPr>
                <w:rFonts w:ascii="Arial" w:hAnsi="Arial" w:cs="Arial"/>
                <w:sz w:val="16"/>
                <w:szCs w:val="16"/>
              </w:rPr>
              <w:t>sol</w:t>
            </w:r>
            <w:r w:rsidRPr="00FF6396">
              <w:rPr>
                <w:rFonts w:ascii="Arial" w:hAnsi="Arial" w:cs="Arial"/>
                <w:spacing w:val="-4"/>
                <w:sz w:val="16"/>
                <w:szCs w:val="16"/>
              </w:rPr>
              <w:t xml:space="preserve"> </w:t>
            </w:r>
            <w:r w:rsidRPr="00FF6396">
              <w:rPr>
                <w:rFonts w:ascii="Arial" w:hAnsi="Arial" w:cs="Arial"/>
                <w:sz w:val="16"/>
                <w:szCs w:val="16"/>
              </w:rPr>
              <w:t>sau</w:t>
            </w:r>
            <w:r w:rsidRPr="00FF6396">
              <w:rPr>
                <w:rFonts w:ascii="Arial" w:hAnsi="Arial" w:cs="Arial"/>
                <w:spacing w:val="-4"/>
                <w:sz w:val="16"/>
                <w:szCs w:val="16"/>
              </w:rPr>
              <w:t xml:space="preserve"> </w:t>
            </w:r>
            <w:r w:rsidRPr="00FF6396">
              <w:rPr>
                <w:rFonts w:ascii="Arial" w:hAnsi="Arial" w:cs="Arial"/>
                <w:sz w:val="16"/>
                <w:szCs w:val="16"/>
              </w:rPr>
              <w:t>pe</w:t>
            </w:r>
            <w:r w:rsidRPr="00FF6396">
              <w:rPr>
                <w:rFonts w:ascii="Arial" w:hAnsi="Arial" w:cs="Arial"/>
                <w:spacing w:val="-5"/>
                <w:sz w:val="16"/>
                <w:szCs w:val="16"/>
              </w:rPr>
              <w:t xml:space="preserve"> </w:t>
            </w:r>
            <w:r w:rsidRPr="00FF6396">
              <w:rPr>
                <w:rFonts w:ascii="Arial" w:hAnsi="Arial" w:cs="Arial"/>
                <w:sz w:val="16"/>
                <w:szCs w:val="16"/>
              </w:rPr>
              <w:t>picior</w:t>
            </w:r>
          </w:p>
        </w:tc>
        <w:tc>
          <w:tcPr>
            <w:tcW w:w="1476" w:type="dxa"/>
          </w:tcPr>
          <w:p w14:paraId="31C0B9B8" w14:textId="77777777" w:rsidR="00A6163F" w:rsidRPr="00FF6396" w:rsidRDefault="00A6163F" w:rsidP="00F31E28">
            <w:pPr>
              <w:pStyle w:val="TableParagraph"/>
              <w:spacing w:before="73"/>
              <w:ind w:left="100"/>
              <w:rPr>
                <w:rFonts w:ascii="Arial" w:hAnsi="Arial" w:cs="Arial"/>
                <w:sz w:val="16"/>
                <w:szCs w:val="16"/>
              </w:rPr>
            </w:pPr>
            <w:r w:rsidRPr="00FF6396">
              <w:rPr>
                <w:rFonts w:ascii="Arial" w:hAnsi="Arial" w:cs="Arial"/>
                <w:sz w:val="16"/>
                <w:szCs w:val="16"/>
              </w:rPr>
              <w:t>m³/ha</w:t>
            </w:r>
          </w:p>
        </w:tc>
        <w:tc>
          <w:tcPr>
            <w:tcW w:w="1351" w:type="dxa"/>
          </w:tcPr>
          <w:p w14:paraId="49A18536" w14:textId="77777777" w:rsidR="00A6163F" w:rsidRPr="00FF6396" w:rsidRDefault="00A6163F" w:rsidP="00F31E28">
            <w:pPr>
              <w:pStyle w:val="TableParagraph"/>
              <w:spacing w:before="73"/>
              <w:ind w:left="82" w:right="76"/>
              <w:rPr>
                <w:rFonts w:ascii="Arial" w:hAnsi="Arial" w:cs="Arial"/>
                <w:sz w:val="16"/>
                <w:szCs w:val="16"/>
              </w:rPr>
            </w:pPr>
            <w:r w:rsidRPr="00FF6396">
              <w:rPr>
                <w:rFonts w:ascii="Arial" w:hAnsi="Arial" w:cs="Arial"/>
                <w:sz w:val="16"/>
                <w:szCs w:val="16"/>
              </w:rPr>
              <w:t>Cel putin</w:t>
            </w:r>
            <w:r w:rsidRPr="00FF6396">
              <w:rPr>
                <w:rFonts w:ascii="Arial" w:hAnsi="Arial" w:cs="Arial"/>
                <w:spacing w:val="-57"/>
                <w:sz w:val="16"/>
                <w:szCs w:val="16"/>
              </w:rPr>
              <w:t xml:space="preserve"> </w:t>
            </w:r>
            <w:r w:rsidRPr="00FF6396">
              <w:rPr>
                <w:rFonts w:ascii="Arial" w:hAnsi="Arial" w:cs="Arial"/>
                <w:sz w:val="16"/>
                <w:szCs w:val="16"/>
              </w:rPr>
              <w:t>10</w:t>
            </w:r>
          </w:p>
        </w:tc>
        <w:tc>
          <w:tcPr>
            <w:tcW w:w="5418" w:type="dxa"/>
          </w:tcPr>
          <w:p w14:paraId="548044E4" w14:textId="23E29D49" w:rsidR="00A6163F" w:rsidRPr="00FF6396" w:rsidRDefault="00FF6396" w:rsidP="00F31E28">
            <w:pPr>
              <w:pStyle w:val="TableParagraph"/>
              <w:ind w:left="101" w:right="392"/>
              <w:jc w:val="left"/>
              <w:rPr>
                <w:rFonts w:ascii="Arial" w:hAnsi="Arial" w:cs="Arial"/>
                <w:sz w:val="16"/>
                <w:szCs w:val="16"/>
              </w:rPr>
            </w:pPr>
            <w:r w:rsidRPr="00FF6396">
              <w:rPr>
                <w:rFonts w:ascii="Arial" w:hAnsi="Arial" w:cs="Arial"/>
                <w:sz w:val="16"/>
                <w:szCs w:val="16"/>
              </w:rPr>
              <w:t xml:space="preserve">Conform studiilor recente, circa 30%  din speciile forestiere depind direct de  prezența lemnului mort în pădure,  folosindu-l ca hrană. Lemnul aflat în  descompunere joacă un rol important  în ecosistemul de pădure, cu efecte  pozitive directe asupra speciilor de  licheni, mușchi, ciuperci, plante,  insecte și animale. Un alt element  foarte impołtant pentru menținerea  biodiversității ecosistemelor forestiere  este reprezentat de arborii bătrâni, care </w:t>
            </w:r>
            <w:r w:rsidRPr="00FF6396">
              <w:rPr>
                <w:rFonts w:ascii="Arial" w:hAnsi="Arial" w:cs="Arial"/>
                <w:sz w:val="16"/>
                <w:szCs w:val="16"/>
              </w:rPr>
              <w:cr/>
              <w:t xml:space="preserve"> prezintă scorburi și cavități. Aceștia  asigură hrană și habitat pentru diverse specii de insecte , pasari , lilieci si alte animale. Menținerea de aproximativ 4-  5 arbori/ha uscați în arboretele de până  Ia 80 de ani și de 2-3 arbori/ha uscați în  arboretele de peste 80 de ani, inclusiv  crengi căzute Ia pământ. Lemnul în </w:t>
            </w:r>
            <w:r w:rsidRPr="00FF6396">
              <w:rPr>
                <w:rFonts w:ascii="Arial" w:hAnsi="Arial" w:cs="Arial"/>
                <w:sz w:val="16"/>
                <w:szCs w:val="16"/>
              </w:rPr>
              <w:cr/>
              <w:t xml:space="preserve"> descompunere poate avea o distribuție  neuniformă în unitatea de management  forestier - unele zone pot fi sub medie,  iar altele peste medie. Măsura privind  lemnul în descompunere nu se aplică în  cazul arboretelor tinere, însă arborii -  habitat, dacă sunt prezenți în arborete  tinere, trebuiesc menținuți.  Cantitatea actuală de lemn mort Ia  nivelul sitului este necunoscută, va fi  determinată într-o perioadă de 3 ani.</w:t>
            </w:r>
          </w:p>
        </w:tc>
      </w:tr>
    </w:tbl>
    <w:p w14:paraId="429EDBEA" w14:textId="77777777" w:rsidR="00A37EE0" w:rsidRPr="006F1154" w:rsidRDefault="00A37EE0" w:rsidP="00002144">
      <w:pPr>
        <w:pStyle w:val="BodyText"/>
        <w:spacing w:line="259" w:lineRule="auto"/>
        <w:ind w:left="-142" w:right="222" w:firstLine="708"/>
        <w:jc w:val="both"/>
        <w:rPr>
          <w:rFonts w:ascii="Arial" w:eastAsia="Times New Roman" w:hAnsi="Arial" w:cs="Arial"/>
          <w:b/>
          <w:sz w:val="22"/>
          <w:szCs w:val="22"/>
        </w:rPr>
      </w:pPr>
    </w:p>
    <w:p w14:paraId="38ECD380" w14:textId="79A93FB6" w:rsidR="00B8724B" w:rsidRPr="006F1154" w:rsidRDefault="00A37EE0" w:rsidP="00A37EE0">
      <w:pPr>
        <w:pStyle w:val="BodyText"/>
        <w:spacing w:line="259" w:lineRule="auto"/>
        <w:ind w:left="-142" w:right="222" w:firstLine="708"/>
        <w:rPr>
          <w:bCs/>
          <w:sz w:val="24"/>
        </w:rPr>
      </w:pPr>
      <w:r w:rsidRPr="006F1154">
        <w:rPr>
          <w:rFonts w:ascii="Arial" w:eastAsia="Times New Roman" w:hAnsi="Arial" w:cs="Arial"/>
          <w:b/>
          <w:sz w:val="22"/>
          <w:szCs w:val="22"/>
        </w:rPr>
        <w:t xml:space="preserve">1352* - Canis lupus </w:t>
      </w:r>
      <w:r w:rsidRPr="006F1154">
        <w:rPr>
          <w:rFonts w:ascii="Arial" w:eastAsia="Times New Roman" w:hAnsi="Arial" w:cs="Arial"/>
          <w:b/>
          <w:sz w:val="22"/>
          <w:szCs w:val="22"/>
        </w:rPr>
        <w:cr/>
      </w:r>
      <w:r w:rsidRPr="006F1154">
        <w:rPr>
          <w:rFonts w:ascii="Arial" w:eastAsia="Times New Roman" w:hAnsi="Arial" w:cs="Arial"/>
          <w:bCs/>
          <w:sz w:val="22"/>
          <w:szCs w:val="22"/>
        </w:rPr>
        <w:t xml:space="preserve"> Conform datelor din formularul standard al sitului Natura2000 </w:t>
      </w:r>
      <w:bookmarkStart w:id="150" w:name="_Hlk235699225"/>
      <w:r w:rsidRPr="006F1154">
        <w:rPr>
          <w:rFonts w:ascii="Arial" w:eastAsia="Times New Roman" w:hAnsi="Arial" w:cs="Arial"/>
          <w:bCs/>
          <w:sz w:val="22"/>
          <w:szCs w:val="22"/>
        </w:rPr>
        <w:t>ROSC10038 Ciucaș</w:t>
      </w:r>
      <w:bookmarkEnd w:id="150"/>
      <w:r w:rsidRPr="006F1154">
        <w:rPr>
          <w:rFonts w:ascii="Arial" w:eastAsia="Times New Roman" w:hAnsi="Arial" w:cs="Arial"/>
          <w:bCs/>
          <w:sz w:val="22"/>
          <w:szCs w:val="22"/>
        </w:rPr>
        <w:t xml:space="preserve">, populația de Canis  lupus este bine reprezentată, pe suprafața sitului existând condiții favorabile de viețuire și hrană  pentru aceasta. Obiectivul de conservare specific sitului pentru această specie este </w:t>
      </w:r>
      <w:r w:rsidRPr="006F1154">
        <w:rPr>
          <w:rFonts w:ascii="Arial" w:eastAsia="Times New Roman" w:hAnsi="Arial" w:cs="Arial"/>
          <w:bCs/>
          <w:sz w:val="22"/>
          <w:szCs w:val="22"/>
        </w:rPr>
        <w:lastRenderedPageBreak/>
        <w:t>menținerea sau  îmbunătățirea stării de conservare, în funcție de rezultatele investigațiilor care vizează clarificarea  stării sale de conservare, și este definit de următorii parametri și valori țintă:</w:t>
      </w:r>
      <w:r w:rsidRPr="006F1154">
        <w:rPr>
          <w:rFonts w:ascii="Arial" w:eastAsia="Times New Roman" w:hAnsi="Arial" w:cs="Arial"/>
          <w:bCs/>
          <w:sz w:val="22"/>
          <w:szCs w:val="22"/>
        </w:rPr>
        <w:cr/>
      </w: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6F1154" w:rsidRPr="006F1154" w14:paraId="6B8A5C0F" w14:textId="77777777" w:rsidTr="00A37EE0">
        <w:trPr>
          <w:trHeight w:val="753"/>
        </w:trPr>
        <w:tc>
          <w:tcPr>
            <w:tcW w:w="2324" w:type="dxa"/>
            <w:shd w:val="clear" w:color="auto" w:fill="D9D9D9" w:themeFill="background1" w:themeFillShade="D9"/>
          </w:tcPr>
          <w:p w14:paraId="707AA9DE" w14:textId="77777777" w:rsidR="00B8724B" w:rsidRPr="006F1154" w:rsidRDefault="00B8724B" w:rsidP="00002144">
            <w:pPr>
              <w:pStyle w:val="TableParagraph"/>
              <w:rPr>
                <w:rFonts w:ascii="Arial" w:hAnsi="Arial" w:cs="Arial"/>
                <w:sz w:val="16"/>
                <w:szCs w:val="16"/>
              </w:rPr>
            </w:pPr>
          </w:p>
          <w:p w14:paraId="2CD397B8" w14:textId="77777777" w:rsidR="00B8724B" w:rsidRPr="006F1154" w:rsidRDefault="00B8724B" w:rsidP="00002144">
            <w:pPr>
              <w:pStyle w:val="TableParagraph"/>
              <w:ind w:left="602"/>
              <w:rPr>
                <w:rFonts w:ascii="Arial" w:hAnsi="Arial" w:cs="Arial"/>
                <w:b/>
                <w:sz w:val="16"/>
                <w:szCs w:val="16"/>
              </w:rPr>
            </w:pPr>
            <w:r w:rsidRPr="006F1154">
              <w:rPr>
                <w:rFonts w:ascii="Arial" w:hAnsi="Arial" w:cs="Arial"/>
                <w:b/>
                <w:sz w:val="16"/>
                <w:szCs w:val="16"/>
              </w:rPr>
              <w:t>Parametru</w:t>
            </w:r>
          </w:p>
        </w:tc>
        <w:tc>
          <w:tcPr>
            <w:tcW w:w="1429" w:type="dxa"/>
            <w:shd w:val="clear" w:color="auto" w:fill="D9D9D9" w:themeFill="background1" w:themeFillShade="D9"/>
          </w:tcPr>
          <w:p w14:paraId="4C70413D" w14:textId="77777777" w:rsidR="00B8724B" w:rsidRPr="006F1154" w:rsidRDefault="00B8724B" w:rsidP="00002144">
            <w:pPr>
              <w:pStyle w:val="TableParagraph"/>
              <w:ind w:left="326" w:right="156" w:hanging="143"/>
              <w:rPr>
                <w:rFonts w:ascii="Arial" w:hAnsi="Arial" w:cs="Arial"/>
                <w:b/>
                <w:sz w:val="16"/>
                <w:szCs w:val="16"/>
              </w:rPr>
            </w:pPr>
            <w:r w:rsidRPr="006F1154">
              <w:rPr>
                <w:rFonts w:ascii="Arial" w:hAnsi="Arial" w:cs="Arial"/>
                <w:b/>
                <w:sz w:val="16"/>
                <w:szCs w:val="16"/>
              </w:rPr>
              <w:t>Unitate de</w:t>
            </w:r>
            <w:r w:rsidRPr="006F1154">
              <w:rPr>
                <w:rFonts w:ascii="Arial" w:hAnsi="Arial" w:cs="Arial"/>
                <w:b/>
                <w:spacing w:val="-58"/>
                <w:sz w:val="16"/>
                <w:szCs w:val="16"/>
              </w:rPr>
              <w:t xml:space="preserve"> </w:t>
            </w:r>
            <w:r w:rsidRPr="006F1154">
              <w:rPr>
                <w:rFonts w:ascii="Arial" w:hAnsi="Arial" w:cs="Arial"/>
                <w:b/>
                <w:sz w:val="16"/>
                <w:szCs w:val="16"/>
              </w:rPr>
              <w:t>masura</w:t>
            </w:r>
          </w:p>
        </w:tc>
        <w:tc>
          <w:tcPr>
            <w:tcW w:w="1599" w:type="dxa"/>
            <w:shd w:val="clear" w:color="auto" w:fill="D9D9D9" w:themeFill="background1" w:themeFillShade="D9"/>
          </w:tcPr>
          <w:p w14:paraId="0983A15F" w14:textId="77777777" w:rsidR="00B8724B" w:rsidRPr="006F1154" w:rsidRDefault="00B8724B" w:rsidP="00002144">
            <w:pPr>
              <w:pStyle w:val="TableParagraph"/>
              <w:rPr>
                <w:rFonts w:ascii="Arial" w:hAnsi="Arial" w:cs="Arial"/>
                <w:sz w:val="16"/>
                <w:szCs w:val="16"/>
              </w:rPr>
            </w:pPr>
          </w:p>
          <w:p w14:paraId="19D275AF" w14:textId="77777777" w:rsidR="00B8724B" w:rsidRPr="006F1154" w:rsidRDefault="00B8724B" w:rsidP="00002144">
            <w:pPr>
              <w:pStyle w:val="TableParagraph"/>
              <w:ind w:left="121"/>
              <w:rPr>
                <w:rFonts w:ascii="Arial" w:hAnsi="Arial" w:cs="Arial"/>
                <w:b/>
                <w:sz w:val="16"/>
                <w:szCs w:val="16"/>
              </w:rPr>
            </w:pPr>
            <w:r w:rsidRPr="006F1154">
              <w:rPr>
                <w:rFonts w:ascii="Arial" w:hAnsi="Arial" w:cs="Arial"/>
                <w:b/>
                <w:sz w:val="16"/>
                <w:szCs w:val="16"/>
              </w:rPr>
              <w:t>Valoare</w:t>
            </w:r>
            <w:r w:rsidRPr="006F1154">
              <w:rPr>
                <w:rFonts w:ascii="Arial" w:hAnsi="Arial" w:cs="Arial"/>
                <w:b/>
                <w:spacing w:val="-2"/>
                <w:sz w:val="16"/>
                <w:szCs w:val="16"/>
              </w:rPr>
              <w:t xml:space="preserve"> </w:t>
            </w:r>
            <w:r w:rsidRPr="006F1154">
              <w:rPr>
                <w:rFonts w:ascii="Arial" w:hAnsi="Arial" w:cs="Arial"/>
                <w:b/>
                <w:sz w:val="16"/>
                <w:szCs w:val="16"/>
              </w:rPr>
              <w:t>tinta</w:t>
            </w:r>
          </w:p>
        </w:tc>
        <w:tc>
          <w:tcPr>
            <w:tcW w:w="5059" w:type="dxa"/>
            <w:shd w:val="clear" w:color="auto" w:fill="D9D9D9" w:themeFill="background1" w:themeFillShade="D9"/>
          </w:tcPr>
          <w:p w14:paraId="39F96895" w14:textId="77777777" w:rsidR="00B8724B" w:rsidRPr="006F1154" w:rsidRDefault="00B8724B" w:rsidP="00002144">
            <w:pPr>
              <w:pStyle w:val="TableParagraph"/>
              <w:rPr>
                <w:rFonts w:ascii="Arial" w:hAnsi="Arial" w:cs="Arial"/>
                <w:sz w:val="16"/>
                <w:szCs w:val="16"/>
              </w:rPr>
            </w:pPr>
          </w:p>
          <w:p w14:paraId="302DE3D6" w14:textId="77777777" w:rsidR="00B8724B" w:rsidRPr="006F1154" w:rsidRDefault="00B8724B" w:rsidP="00002144">
            <w:pPr>
              <w:pStyle w:val="TableParagraph"/>
              <w:ind w:left="1290"/>
              <w:rPr>
                <w:rFonts w:ascii="Arial" w:hAnsi="Arial" w:cs="Arial"/>
                <w:b/>
                <w:sz w:val="16"/>
                <w:szCs w:val="16"/>
              </w:rPr>
            </w:pPr>
            <w:r w:rsidRPr="006F1154">
              <w:rPr>
                <w:rFonts w:ascii="Arial" w:hAnsi="Arial" w:cs="Arial"/>
                <w:b/>
                <w:sz w:val="16"/>
                <w:szCs w:val="16"/>
              </w:rPr>
              <w:t>Informatii</w:t>
            </w:r>
            <w:r w:rsidRPr="006F1154">
              <w:rPr>
                <w:rFonts w:ascii="Arial" w:hAnsi="Arial" w:cs="Arial"/>
                <w:b/>
                <w:spacing w:val="-4"/>
                <w:sz w:val="16"/>
                <w:szCs w:val="16"/>
              </w:rPr>
              <w:t xml:space="preserve"> </w:t>
            </w:r>
            <w:r w:rsidRPr="006F1154">
              <w:rPr>
                <w:rFonts w:ascii="Arial" w:hAnsi="Arial" w:cs="Arial"/>
                <w:b/>
                <w:sz w:val="16"/>
                <w:szCs w:val="16"/>
              </w:rPr>
              <w:t>suplimentare</w:t>
            </w:r>
          </w:p>
        </w:tc>
      </w:tr>
      <w:tr w:rsidR="00B32704" w:rsidRPr="00A81FA4" w14:paraId="48E9EB9C" w14:textId="77777777" w:rsidTr="00A37EE0">
        <w:trPr>
          <w:trHeight w:val="562"/>
        </w:trPr>
        <w:tc>
          <w:tcPr>
            <w:tcW w:w="2324" w:type="dxa"/>
          </w:tcPr>
          <w:p w14:paraId="35FAAB0E" w14:textId="77777777" w:rsidR="00B8724B" w:rsidRPr="00A37EE0" w:rsidRDefault="00B8724B" w:rsidP="00002144">
            <w:pPr>
              <w:pStyle w:val="TableParagraph"/>
              <w:rPr>
                <w:rFonts w:ascii="Arial" w:hAnsi="Arial" w:cs="Arial"/>
                <w:sz w:val="16"/>
                <w:szCs w:val="16"/>
              </w:rPr>
            </w:pPr>
          </w:p>
          <w:p w14:paraId="2AC82EBE" w14:textId="77777777" w:rsidR="00B8724B" w:rsidRPr="00A37EE0" w:rsidRDefault="00B8724B" w:rsidP="00002144">
            <w:pPr>
              <w:pStyle w:val="TableParagraph"/>
              <w:ind w:left="100"/>
              <w:rPr>
                <w:rFonts w:ascii="Arial" w:hAnsi="Arial" w:cs="Arial"/>
                <w:sz w:val="16"/>
                <w:szCs w:val="16"/>
              </w:rPr>
            </w:pPr>
            <w:r w:rsidRPr="00A37EE0">
              <w:rPr>
                <w:rFonts w:ascii="Arial" w:hAnsi="Arial" w:cs="Arial"/>
                <w:sz w:val="16"/>
                <w:szCs w:val="16"/>
              </w:rPr>
              <w:t>Marimea</w:t>
            </w:r>
            <w:r w:rsidRPr="00A37EE0">
              <w:rPr>
                <w:rFonts w:ascii="Arial" w:hAnsi="Arial" w:cs="Arial"/>
                <w:spacing w:val="-2"/>
                <w:sz w:val="16"/>
                <w:szCs w:val="16"/>
              </w:rPr>
              <w:t xml:space="preserve"> </w:t>
            </w:r>
            <w:r w:rsidRPr="00A37EE0">
              <w:rPr>
                <w:rFonts w:ascii="Arial" w:hAnsi="Arial" w:cs="Arial"/>
                <w:sz w:val="16"/>
                <w:szCs w:val="16"/>
              </w:rPr>
              <w:t>populatiei</w:t>
            </w:r>
          </w:p>
        </w:tc>
        <w:tc>
          <w:tcPr>
            <w:tcW w:w="1429" w:type="dxa"/>
          </w:tcPr>
          <w:p w14:paraId="1EF91683" w14:textId="102345D8" w:rsidR="00B8724B" w:rsidRPr="00A37EE0" w:rsidRDefault="00B8724B" w:rsidP="00A37EE0">
            <w:pPr>
              <w:pStyle w:val="TableParagraph"/>
              <w:ind w:left="345" w:right="335" w:firstLine="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w:t>
            </w:r>
          </w:p>
        </w:tc>
        <w:tc>
          <w:tcPr>
            <w:tcW w:w="1599" w:type="dxa"/>
          </w:tcPr>
          <w:p w14:paraId="54E15DA1" w14:textId="77777777" w:rsidR="00B8724B" w:rsidRPr="00A37EE0" w:rsidRDefault="00B8724B" w:rsidP="00002144">
            <w:pPr>
              <w:pStyle w:val="TableParagraph"/>
              <w:rPr>
                <w:rFonts w:ascii="Arial" w:hAnsi="Arial" w:cs="Arial"/>
                <w:sz w:val="16"/>
                <w:szCs w:val="16"/>
              </w:rPr>
            </w:pPr>
          </w:p>
          <w:p w14:paraId="11D7318E" w14:textId="3E9D22D8" w:rsidR="00B8724B" w:rsidRPr="00A37EE0" w:rsidRDefault="00A37EE0" w:rsidP="00A37EE0">
            <w:pPr>
              <w:pStyle w:val="TableParagraph"/>
              <w:ind w:left="99"/>
              <w:rPr>
                <w:rFonts w:ascii="Arial" w:hAnsi="Arial" w:cs="Arial"/>
                <w:sz w:val="16"/>
                <w:szCs w:val="16"/>
              </w:rPr>
            </w:pPr>
            <w:r w:rsidRPr="00A37EE0">
              <w:rPr>
                <w:rFonts w:ascii="Arial" w:hAnsi="Arial" w:cs="Arial"/>
                <w:sz w:val="16"/>
                <w:szCs w:val="16"/>
              </w:rPr>
              <w:t>Trebuie definit</w:t>
            </w:r>
          </w:p>
          <w:p w14:paraId="0794CAB0" w14:textId="77777777" w:rsidR="00B8724B" w:rsidRPr="00A37EE0" w:rsidRDefault="00B8724B" w:rsidP="00002144">
            <w:pPr>
              <w:pStyle w:val="TableParagraph"/>
              <w:ind w:left="99"/>
              <w:rPr>
                <w:rFonts w:ascii="Arial" w:hAnsi="Arial" w:cs="Arial"/>
                <w:sz w:val="16"/>
                <w:szCs w:val="16"/>
              </w:rPr>
            </w:pPr>
          </w:p>
        </w:tc>
        <w:tc>
          <w:tcPr>
            <w:tcW w:w="5059" w:type="dxa"/>
          </w:tcPr>
          <w:p w14:paraId="72307AF5" w14:textId="138AB0E0" w:rsidR="00B8724B" w:rsidRPr="00A37EE0" w:rsidRDefault="00A37EE0" w:rsidP="00A37EE0">
            <w:pPr>
              <w:pStyle w:val="TableParagraph"/>
              <w:ind w:left="99" w:right="-47"/>
              <w:jc w:val="left"/>
              <w:rPr>
                <w:rFonts w:ascii="Arial" w:hAnsi="Arial" w:cs="Arial"/>
                <w:sz w:val="16"/>
                <w:szCs w:val="16"/>
              </w:rPr>
            </w:pPr>
            <w:r w:rsidRPr="00A37EE0">
              <w:rPr>
                <w:rFonts w:ascii="Arial" w:hAnsi="Arial" w:cs="Arial"/>
                <w:sz w:val="16"/>
                <w:szCs w:val="16"/>
              </w:rPr>
              <w:t>Formularul standard nu oferă date  despre mărimea populațională a  acestei specii în sit. Va fi definită într-  o perioadă de 3 ani.</w:t>
            </w:r>
          </w:p>
        </w:tc>
      </w:tr>
      <w:tr w:rsidR="00B32704" w:rsidRPr="00A81FA4" w14:paraId="544A7920" w14:textId="77777777" w:rsidTr="00002144">
        <w:trPr>
          <w:trHeight w:val="567"/>
        </w:trPr>
        <w:tc>
          <w:tcPr>
            <w:tcW w:w="2324" w:type="dxa"/>
          </w:tcPr>
          <w:p w14:paraId="51009B02" w14:textId="77777777" w:rsidR="00B8724B" w:rsidRPr="00A37EE0" w:rsidRDefault="00B8724B" w:rsidP="00002144">
            <w:pPr>
              <w:pStyle w:val="TableParagraph"/>
              <w:rPr>
                <w:rFonts w:ascii="Arial" w:hAnsi="Arial" w:cs="Arial"/>
                <w:sz w:val="16"/>
                <w:szCs w:val="16"/>
              </w:rPr>
            </w:pPr>
          </w:p>
          <w:p w14:paraId="1F4785AD" w14:textId="77777777" w:rsidR="00B8724B" w:rsidRPr="00A37EE0" w:rsidRDefault="00B8724B" w:rsidP="00002144">
            <w:pPr>
              <w:pStyle w:val="TableParagraph"/>
              <w:tabs>
                <w:tab w:val="left" w:pos="1463"/>
              </w:tabs>
              <w:ind w:left="100" w:right="89"/>
              <w:rPr>
                <w:rFonts w:ascii="Arial" w:hAnsi="Arial" w:cs="Arial"/>
                <w:sz w:val="16"/>
                <w:szCs w:val="16"/>
              </w:rPr>
            </w:pPr>
            <w:r w:rsidRPr="00A37EE0">
              <w:rPr>
                <w:rFonts w:ascii="Arial" w:hAnsi="Arial" w:cs="Arial"/>
                <w:sz w:val="16"/>
                <w:szCs w:val="16"/>
              </w:rPr>
              <w:t>Tendinta</w:t>
            </w:r>
            <w:r w:rsidRPr="00A37EE0">
              <w:rPr>
                <w:rFonts w:ascii="Arial" w:hAnsi="Arial" w:cs="Arial"/>
                <w:sz w:val="16"/>
                <w:szCs w:val="16"/>
              </w:rPr>
              <w:tab/>
            </w:r>
            <w:r w:rsidRPr="00A37EE0">
              <w:rPr>
                <w:rFonts w:ascii="Arial" w:hAnsi="Arial" w:cs="Arial"/>
                <w:spacing w:val="-1"/>
                <w:sz w:val="16"/>
                <w:szCs w:val="16"/>
              </w:rPr>
              <w:t>marimii</w:t>
            </w:r>
            <w:r w:rsidRPr="00A37EE0">
              <w:rPr>
                <w:rFonts w:ascii="Arial" w:hAnsi="Arial" w:cs="Arial"/>
                <w:spacing w:val="-57"/>
                <w:sz w:val="16"/>
                <w:szCs w:val="16"/>
              </w:rPr>
              <w:t xml:space="preserve"> </w:t>
            </w:r>
            <w:r w:rsidRPr="00A37EE0">
              <w:rPr>
                <w:rFonts w:ascii="Arial" w:hAnsi="Arial" w:cs="Arial"/>
                <w:sz w:val="16"/>
                <w:szCs w:val="16"/>
              </w:rPr>
              <w:t>populatiei</w:t>
            </w:r>
          </w:p>
        </w:tc>
        <w:tc>
          <w:tcPr>
            <w:tcW w:w="1429" w:type="dxa"/>
          </w:tcPr>
          <w:p w14:paraId="15E0118C" w14:textId="3C6AE3D1" w:rsidR="00B8724B" w:rsidRPr="00A37EE0" w:rsidRDefault="00A37EE0" w:rsidP="00002144">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500DD737" w14:textId="77777777" w:rsidR="00B8724B" w:rsidRPr="00A37EE0" w:rsidRDefault="00B8724B" w:rsidP="00002144">
            <w:pPr>
              <w:pStyle w:val="TableParagraph"/>
              <w:rPr>
                <w:rFonts w:ascii="Arial" w:hAnsi="Arial" w:cs="Arial"/>
                <w:sz w:val="16"/>
                <w:szCs w:val="16"/>
              </w:rPr>
            </w:pPr>
          </w:p>
          <w:p w14:paraId="3E062B07" w14:textId="77777777" w:rsidR="00B8724B" w:rsidRPr="00A37EE0" w:rsidRDefault="00B8724B" w:rsidP="00002144">
            <w:pPr>
              <w:pStyle w:val="TableParagraph"/>
              <w:ind w:left="426" w:right="123" w:hanging="274"/>
              <w:rPr>
                <w:rFonts w:ascii="Arial" w:hAnsi="Arial" w:cs="Arial"/>
                <w:sz w:val="16"/>
                <w:szCs w:val="16"/>
              </w:rPr>
            </w:pPr>
            <w:r w:rsidRPr="00A37EE0">
              <w:rPr>
                <w:rFonts w:ascii="Arial" w:hAnsi="Arial" w:cs="Arial"/>
                <w:sz w:val="16"/>
                <w:szCs w:val="16"/>
              </w:rPr>
              <w:t>Stabila sau in</w:t>
            </w:r>
            <w:r w:rsidRPr="00A37EE0">
              <w:rPr>
                <w:rFonts w:ascii="Arial" w:hAnsi="Arial" w:cs="Arial"/>
                <w:spacing w:val="-58"/>
                <w:sz w:val="16"/>
                <w:szCs w:val="16"/>
              </w:rPr>
              <w:t xml:space="preserve"> </w:t>
            </w:r>
            <w:r w:rsidRPr="00A37EE0">
              <w:rPr>
                <w:rFonts w:ascii="Arial" w:hAnsi="Arial" w:cs="Arial"/>
                <w:sz w:val="16"/>
                <w:szCs w:val="16"/>
              </w:rPr>
              <w:t>crestere</w:t>
            </w:r>
          </w:p>
        </w:tc>
        <w:tc>
          <w:tcPr>
            <w:tcW w:w="5059" w:type="dxa"/>
          </w:tcPr>
          <w:p w14:paraId="0DAD816A" w14:textId="673BE50C" w:rsidR="00B8724B" w:rsidRPr="00A37EE0" w:rsidRDefault="00A37EE0" w:rsidP="00002144">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A37EE0" w:rsidRPr="00A81FA4" w14:paraId="0D7DFF28" w14:textId="77777777" w:rsidTr="00002144">
        <w:trPr>
          <w:trHeight w:val="567"/>
        </w:trPr>
        <w:tc>
          <w:tcPr>
            <w:tcW w:w="2324" w:type="dxa"/>
          </w:tcPr>
          <w:p w14:paraId="0778764F" w14:textId="5B12E88C" w:rsidR="00A37EE0" w:rsidRPr="00A37EE0" w:rsidRDefault="00A37EE0" w:rsidP="00002144">
            <w:pPr>
              <w:pStyle w:val="TableParagraph"/>
              <w:rPr>
                <w:rFonts w:ascii="Arial" w:hAnsi="Arial" w:cs="Arial"/>
                <w:sz w:val="16"/>
                <w:szCs w:val="16"/>
              </w:rPr>
            </w:pPr>
            <w:r w:rsidRPr="00A37EE0">
              <w:rPr>
                <w:rFonts w:ascii="Arial" w:hAnsi="Arial" w:cs="Arial"/>
                <w:sz w:val="16"/>
                <w:szCs w:val="16"/>
              </w:rPr>
              <w:t>Tendinta distributiei speciei</w:t>
            </w:r>
          </w:p>
        </w:tc>
        <w:tc>
          <w:tcPr>
            <w:tcW w:w="1429" w:type="dxa"/>
          </w:tcPr>
          <w:p w14:paraId="335F74FD" w14:textId="6A50A995" w:rsidR="00A37EE0" w:rsidRPr="00A37EE0" w:rsidRDefault="00A37EE0" w:rsidP="00002144">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7017E1E7" w14:textId="08DD760A" w:rsidR="00A37EE0" w:rsidRPr="00A37EE0" w:rsidRDefault="00A37EE0" w:rsidP="00002144">
            <w:pPr>
              <w:pStyle w:val="TableParagraph"/>
              <w:rPr>
                <w:rFonts w:ascii="Arial" w:hAnsi="Arial" w:cs="Arial"/>
                <w:sz w:val="16"/>
                <w:szCs w:val="16"/>
              </w:rPr>
            </w:pPr>
            <w:r w:rsidRPr="00A37EE0">
              <w:rPr>
                <w:rFonts w:ascii="Arial" w:hAnsi="Arial" w:cs="Arial"/>
                <w:sz w:val="16"/>
                <w:szCs w:val="16"/>
              </w:rPr>
              <w:t>Stabila sau descrescatoare</w:t>
            </w:r>
          </w:p>
        </w:tc>
        <w:tc>
          <w:tcPr>
            <w:tcW w:w="5059" w:type="dxa"/>
          </w:tcPr>
          <w:p w14:paraId="5F424C82" w14:textId="471EC121" w:rsidR="00A37EE0" w:rsidRPr="00A37EE0" w:rsidRDefault="00A37EE0" w:rsidP="00002144">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B32704" w:rsidRPr="00A81FA4" w14:paraId="1AA93813" w14:textId="77777777" w:rsidTr="00002144">
        <w:trPr>
          <w:trHeight w:val="425"/>
        </w:trPr>
        <w:tc>
          <w:tcPr>
            <w:tcW w:w="2324" w:type="dxa"/>
          </w:tcPr>
          <w:p w14:paraId="499C0B26" w14:textId="77777777" w:rsidR="00B8724B" w:rsidRPr="00A37EE0" w:rsidRDefault="00B8724B" w:rsidP="00002144">
            <w:pPr>
              <w:pStyle w:val="TableParagraph"/>
              <w:ind w:left="100"/>
              <w:rPr>
                <w:rFonts w:ascii="Arial" w:hAnsi="Arial" w:cs="Arial"/>
                <w:sz w:val="16"/>
                <w:szCs w:val="16"/>
              </w:rPr>
            </w:pPr>
            <w:r w:rsidRPr="00A37EE0">
              <w:rPr>
                <w:rFonts w:ascii="Arial" w:hAnsi="Arial" w:cs="Arial"/>
                <w:sz w:val="16"/>
                <w:szCs w:val="16"/>
              </w:rPr>
              <w:t>Suprafata</w:t>
            </w:r>
            <w:r w:rsidRPr="00A37EE0">
              <w:rPr>
                <w:rFonts w:ascii="Arial" w:hAnsi="Arial" w:cs="Arial"/>
                <w:spacing w:val="-3"/>
                <w:sz w:val="16"/>
                <w:szCs w:val="16"/>
              </w:rPr>
              <w:t xml:space="preserve"> </w:t>
            </w:r>
            <w:r w:rsidRPr="00A37EE0">
              <w:rPr>
                <w:rFonts w:ascii="Arial" w:hAnsi="Arial" w:cs="Arial"/>
                <w:sz w:val="16"/>
                <w:szCs w:val="16"/>
              </w:rPr>
              <w:t>habitatului</w:t>
            </w:r>
          </w:p>
        </w:tc>
        <w:tc>
          <w:tcPr>
            <w:tcW w:w="1429" w:type="dxa"/>
          </w:tcPr>
          <w:p w14:paraId="5E168F85" w14:textId="77777777" w:rsidR="00B8724B" w:rsidRPr="00A37EE0" w:rsidRDefault="00B8724B" w:rsidP="00002144">
            <w:pPr>
              <w:pStyle w:val="TableParagraph"/>
              <w:ind w:left="160" w:right="155"/>
              <w:rPr>
                <w:rFonts w:ascii="Arial" w:hAnsi="Arial" w:cs="Arial"/>
                <w:sz w:val="16"/>
                <w:szCs w:val="16"/>
              </w:rPr>
            </w:pPr>
            <w:r w:rsidRPr="00A37EE0">
              <w:rPr>
                <w:rFonts w:ascii="Arial" w:hAnsi="Arial" w:cs="Arial"/>
                <w:sz w:val="16"/>
                <w:szCs w:val="16"/>
              </w:rPr>
              <w:t>Ha</w:t>
            </w:r>
          </w:p>
        </w:tc>
        <w:tc>
          <w:tcPr>
            <w:tcW w:w="1599" w:type="dxa"/>
          </w:tcPr>
          <w:p w14:paraId="0F6A9525" w14:textId="2989BBAC" w:rsidR="00B8724B" w:rsidRPr="00A37EE0" w:rsidRDefault="00B8724B" w:rsidP="00002144">
            <w:pPr>
              <w:pStyle w:val="TableParagraph"/>
              <w:ind w:left="409" w:right="329" w:hanging="56"/>
              <w:rPr>
                <w:rFonts w:ascii="Arial" w:hAnsi="Arial" w:cs="Arial"/>
                <w:sz w:val="16"/>
                <w:szCs w:val="16"/>
              </w:rPr>
            </w:pPr>
            <w:r w:rsidRPr="00A37EE0">
              <w:rPr>
                <w:rFonts w:ascii="Arial" w:hAnsi="Arial" w:cs="Arial"/>
                <w:sz w:val="16"/>
                <w:szCs w:val="16"/>
              </w:rPr>
              <w:t>Cel putin</w:t>
            </w:r>
            <w:r w:rsidRPr="00A37EE0">
              <w:rPr>
                <w:rFonts w:ascii="Arial" w:hAnsi="Arial" w:cs="Arial"/>
                <w:spacing w:val="-57"/>
                <w:sz w:val="16"/>
                <w:szCs w:val="16"/>
              </w:rPr>
              <w:t xml:space="preserve"> </w:t>
            </w:r>
            <w:r w:rsidR="00A37EE0" w:rsidRPr="00A37EE0">
              <w:rPr>
                <w:rFonts w:ascii="Arial" w:hAnsi="Arial" w:cs="Arial"/>
                <w:sz w:val="16"/>
                <w:szCs w:val="16"/>
              </w:rPr>
              <w:t>18291</w:t>
            </w:r>
          </w:p>
        </w:tc>
        <w:tc>
          <w:tcPr>
            <w:tcW w:w="5059" w:type="dxa"/>
          </w:tcPr>
          <w:p w14:paraId="06E858F4" w14:textId="0D34EB58" w:rsidR="00B8724B" w:rsidRPr="00A37EE0" w:rsidRDefault="00A37EE0" w:rsidP="00A37EE0">
            <w:pPr>
              <w:pStyle w:val="TableParagraph"/>
              <w:ind w:left="99" w:right="93"/>
              <w:jc w:val="left"/>
              <w:rPr>
                <w:rFonts w:ascii="Arial" w:hAnsi="Arial" w:cs="Arial"/>
                <w:sz w:val="16"/>
                <w:szCs w:val="16"/>
              </w:rPr>
            </w:pPr>
            <w:r w:rsidRPr="00A37EE0">
              <w:rPr>
                <w:rFonts w:ascii="Arial" w:hAnsi="Arial" w:cs="Arial"/>
                <w:sz w:val="16"/>
                <w:szCs w:val="16"/>
              </w:rPr>
              <w:t xml:space="preserve">Conform ecologiei speciei, acasta specie primar asociată cu </w:t>
            </w:r>
            <w:r w:rsidRPr="00A37EE0">
              <w:rPr>
                <w:rFonts w:ascii="Arial" w:hAnsi="Arial" w:cs="Arial"/>
                <w:sz w:val="16"/>
                <w:szCs w:val="16"/>
              </w:rPr>
              <w:cr/>
              <w:t xml:space="preserve"> habitatele forestiere interconectate.  Conform formularului standard al  sitului ROSC10038 Ciucaș, Shabitatelor  forestiere= 18291 ha, din care 13639 ha  sunt habitate de interes comunitar</w:t>
            </w:r>
          </w:p>
        </w:tc>
      </w:tr>
      <w:tr w:rsidR="00A37EE0" w:rsidRPr="00A81FA4" w14:paraId="4B26037A" w14:textId="77777777" w:rsidTr="00002144">
        <w:trPr>
          <w:trHeight w:val="425"/>
        </w:trPr>
        <w:tc>
          <w:tcPr>
            <w:tcW w:w="2324" w:type="dxa"/>
          </w:tcPr>
          <w:p w14:paraId="0CBED01E" w14:textId="58046974" w:rsidR="00A37EE0" w:rsidRPr="00A37EE0" w:rsidRDefault="00A37EE0" w:rsidP="00A37EE0">
            <w:pPr>
              <w:pStyle w:val="TableParagraph"/>
              <w:ind w:left="100"/>
              <w:rPr>
                <w:rFonts w:ascii="Arial" w:hAnsi="Arial" w:cs="Arial"/>
                <w:sz w:val="16"/>
                <w:szCs w:val="16"/>
              </w:rPr>
            </w:pPr>
            <w:r w:rsidRPr="00A37EE0">
              <w:rPr>
                <w:rFonts w:ascii="Arial" w:hAnsi="Arial" w:cs="Arial"/>
                <w:sz w:val="16"/>
                <w:szCs w:val="16"/>
              </w:rPr>
              <w:t>Tendinta gradului de fragmentarea  a habiattaului speciei</w:t>
            </w:r>
          </w:p>
        </w:tc>
        <w:tc>
          <w:tcPr>
            <w:tcW w:w="1429" w:type="dxa"/>
          </w:tcPr>
          <w:p w14:paraId="0F42D2A3" w14:textId="70E02E1A" w:rsidR="00A37EE0" w:rsidRPr="00A37EE0" w:rsidRDefault="00A37EE0" w:rsidP="00A37EE0">
            <w:pPr>
              <w:pStyle w:val="TableParagraph"/>
              <w:ind w:left="160" w:right="155"/>
              <w:rPr>
                <w:rFonts w:ascii="Arial" w:hAnsi="Arial" w:cs="Arial"/>
                <w:sz w:val="16"/>
                <w:szCs w:val="16"/>
              </w:rPr>
            </w:pPr>
            <w:r w:rsidRPr="00A37EE0">
              <w:rPr>
                <w:rFonts w:ascii="Arial" w:hAnsi="Arial" w:cs="Arial"/>
                <w:sz w:val="16"/>
                <w:szCs w:val="16"/>
              </w:rPr>
              <w:t>%schimbare</w:t>
            </w:r>
          </w:p>
        </w:tc>
        <w:tc>
          <w:tcPr>
            <w:tcW w:w="1599" w:type="dxa"/>
          </w:tcPr>
          <w:p w14:paraId="1197727C" w14:textId="508F78E2" w:rsidR="00A37EE0" w:rsidRPr="00A37EE0" w:rsidRDefault="00A37EE0" w:rsidP="00A37EE0">
            <w:pPr>
              <w:pStyle w:val="TableParagraph"/>
              <w:ind w:left="409" w:right="329" w:hanging="56"/>
              <w:rPr>
                <w:rFonts w:ascii="Arial" w:hAnsi="Arial" w:cs="Arial"/>
                <w:sz w:val="16"/>
                <w:szCs w:val="16"/>
              </w:rPr>
            </w:pPr>
            <w:r w:rsidRPr="00A37EE0">
              <w:rPr>
                <w:rFonts w:ascii="Arial" w:hAnsi="Arial" w:cs="Arial"/>
                <w:sz w:val="16"/>
                <w:szCs w:val="16"/>
              </w:rPr>
              <w:t>Stabila sau descrescatoare</w:t>
            </w:r>
          </w:p>
        </w:tc>
        <w:tc>
          <w:tcPr>
            <w:tcW w:w="5059" w:type="dxa"/>
          </w:tcPr>
          <w:p w14:paraId="7A0FCC85" w14:textId="2B1D53B0" w:rsidR="00A37EE0" w:rsidRPr="00A37EE0" w:rsidRDefault="00A37EE0" w:rsidP="00A37EE0">
            <w:pPr>
              <w:pStyle w:val="TableParagraph"/>
              <w:ind w:left="99" w:right="93"/>
              <w:jc w:val="left"/>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A37EE0" w:rsidRPr="00A81FA4" w14:paraId="7467BED5" w14:textId="77777777" w:rsidTr="00002144">
        <w:trPr>
          <w:trHeight w:val="393"/>
        </w:trPr>
        <w:tc>
          <w:tcPr>
            <w:tcW w:w="2324" w:type="dxa"/>
          </w:tcPr>
          <w:p w14:paraId="68D8E38D" w14:textId="77777777" w:rsidR="00A37EE0" w:rsidRPr="00A37EE0" w:rsidRDefault="00A37EE0" w:rsidP="00A37EE0">
            <w:pPr>
              <w:pStyle w:val="TableParagraph"/>
              <w:ind w:left="100"/>
              <w:rPr>
                <w:rFonts w:ascii="Arial" w:hAnsi="Arial" w:cs="Arial"/>
                <w:sz w:val="16"/>
                <w:szCs w:val="16"/>
              </w:rPr>
            </w:pPr>
            <w:r w:rsidRPr="00A37EE0">
              <w:rPr>
                <w:rFonts w:ascii="Arial" w:hAnsi="Arial" w:cs="Arial"/>
                <w:sz w:val="16"/>
                <w:szCs w:val="16"/>
              </w:rPr>
              <w:t>Densitatea</w:t>
            </w:r>
            <w:r w:rsidRPr="00A37EE0">
              <w:rPr>
                <w:rFonts w:ascii="Arial" w:hAnsi="Arial" w:cs="Arial"/>
                <w:spacing w:val="15"/>
                <w:sz w:val="16"/>
                <w:szCs w:val="16"/>
              </w:rPr>
              <w:t xml:space="preserve"> </w:t>
            </w:r>
            <w:r w:rsidRPr="00A37EE0">
              <w:rPr>
                <w:rFonts w:ascii="Arial" w:hAnsi="Arial" w:cs="Arial"/>
                <w:sz w:val="16"/>
                <w:szCs w:val="16"/>
              </w:rPr>
              <w:t>populatiei</w:t>
            </w:r>
            <w:r w:rsidRPr="00A37EE0">
              <w:rPr>
                <w:rFonts w:ascii="Arial" w:hAnsi="Arial" w:cs="Arial"/>
                <w:spacing w:val="-57"/>
                <w:sz w:val="16"/>
                <w:szCs w:val="16"/>
              </w:rPr>
              <w:t xml:space="preserve"> </w:t>
            </w:r>
            <w:r w:rsidRPr="00A37EE0">
              <w:rPr>
                <w:rFonts w:ascii="Arial" w:hAnsi="Arial" w:cs="Arial"/>
                <w:sz w:val="16"/>
                <w:szCs w:val="16"/>
              </w:rPr>
              <w:t>de</w:t>
            </w:r>
            <w:r w:rsidRPr="00A37EE0">
              <w:rPr>
                <w:rFonts w:ascii="Arial" w:hAnsi="Arial" w:cs="Arial"/>
                <w:spacing w:val="-2"/>
                <w:sz w:val="16"/>
                <w:szCs w:val="16"/>
              </w:rPr>
              <w:t xml:space="preserve"> </w:t>
            </w:r>
            <w:r w:rsidRPr="00A37EE0">
              <w:rPr>
                <w:rFonts w:ascii="Arial" w:hAnsi="Arial" w:cs="Arial"/>
                <w:sz w:val="16"/>
                <w:szCs w:val="16"/>
              </w:rPr>
              <w:t>prada</w:t>
            </w:r>
          </w:p>
        </w:tc>
        <w:tc>
          <w:tcPr>
            <w:tcW w:w="1429" w:type="dxa"/>
          </w:tcPr>
          <w:p w14:paraId="639E9055" w14:textId="77777777" w:rsidR="00A37EE0" w:rsidRPr="00A37EE0" w:rsidRDefault="00A37EE0" w:rsidP="00A37EE0">
            <w:pPr>
              <w:pStyle w:val="TableParagraph"/>
              <w:ind w:left="100" w:right="72" w:firstLine="28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indivizi/km2</w:t>
            </w:r>
          </w:p>
        </w:tc>
        <w:tc>
          <w:tcPr>
            <w:tcW w:w="1599" w:type="dxa"/>
          </w:tcPr>
          <w:p w14:paraId="1E551542" w14:textId="77777777" w:rsidR="00A37EE0" w:rsidRPr="00A37EE0" w:rsidRDefault="00A37EE0" w:rsidP="00A37EE0">
            <w:pPr>
              <w:pStyle w:val="TableParagraph"/>
              <w:ind w:left="145" w:right="134" w:hanging="3"/>
              <w:rPr>
                <w:rFonts w:ascii="Arial" w:hAnsi="Arial" w:cs="Arial"/>
                <w:sz w:val="16"/>
                <w:szCs w:val="16"/>
              </w:rPr>
            </w:pPr>
            <w:r w:rsidRPr="00A37EE0">
              <w:rPr>
                <w:rFonts w:ascii="Arial" w:hAnsi="Arial" w:cs="Arial"/>
                <w:sz w:val="16"/>
                <w:szCs w:val="16"/>
              </w:rPr>
              <w:t>3cerbi/km2</w:t>
            </w:r>
          </w:p>
          <w:p w14:paraId="21B045E7" w14:textId="77777777" w:rsidR="00A37EE0" w:rsidRPr="00A37EE0" w:rsidRDefault="00A37EE0" w:rsidP="00A37EE0">
            <w:pPr>
              <w:pStyle w:val="TableParagraph"/>
              <w:ind w:left="145" w:right="134" w:hanging="3"/>
              <w:rPr>
                <w:rFonts w:ascii="Arial" w:hAnsi="Arial" w:cs="Arial"/>
                <w:sz w:val="16"/>
                <w:szCs w:val="16"/>
              </w:rPr>
            </w:pPr>
            <w:r w:rsidRPr="00A37EE0">
              <w:rPr>
                <w:rFonts w:ascii="Arial" w:hAnsi="Arial" w:cs="Arial"/>
                <w:sz w:val="16"/>
                <w:szCs w:val="16"/>
              </w:rPr>
              <w:t>4-5mistreti/km2</w:t>
            </w:r>
          </w:p>
          <w:p w14:paraId="5513ED3C" w14:textId="491F254C" w:rsidR="00A37EE0" w:rsidRPr="00A37EE0" w:rsidRDefault="00A37EE0" w:rsidP="00A37EE0">
            <w:pPr>
              <w:pStyle w:val="TableParagraph"/>
              <w:ind w:left="145" w:right="134" w:hanging="3"/>
              <w:rPr>
                <w:rFonts w:ascii="Arial" w:hAnsi="Arial" w:cs="Arial"/>
                <w:sz w:val="16"/>
                <w:szCs w:val="16"/>
              </w:rPr>
            </w:pPr>
            <w:r w:rsidRPr="00A37EE0">
              <w:rPr>
                <w:rFonts w:ascii="Arial" w:hAnsi="Arial" w:cs="Arial"/>
                <w:sz w:val="16"/>
                <w:szCs w:val="16"/>
              </w:rPr>
              <w:t>7-10caprioare/km2</w:t>
            </w:r>
          </w:p>
        </w:tc>
        <w:tc>
          <w:tcPr>
            <w:tcW w:w="5059" w:type="dxa"/>
          </w:tcPr>
          <w:p w14:paraId="090087D5" w14:textId="33ADC938" w:rsidR="00A37EE0" w:rsidRPr="00A37EE0" w:rsidRDefault="00A37EE0" w:rsidP="00A37EE0">
            <w:pPr>
              <w:pStyle w:val="TableParagraph"/>
              <w:ind w:left="99" w:right="93"/>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p>
        </w:tc>
      </w:tr>
      <w:tr w:rsidR="00A37EE0" w:rsidRPr="00A81FA4" w14:paraId="5AC3BDCD" w14:textId="77777777" w:rsidTr="00002144">
        <w:trPr>
          <w:trHeight w:val="953"/>
        </w:trPr>
        <w:tc>
          <w:tcPr>
            <w:tcW w:w="2324" w:type="dxa"/>
          </w:tcPr>
          <w:p w14:paraId="4B10E405" w14:textId="77777777" w:rsidR="00A37EE0" w:rsidRPr="00A37EE0" w:rsidRDefault="00A37EE0" w:rsidP="00A37EE0">
            <w:pPr>
              <w:pStyle w:val="TableParagraph"/>
              <w:rPr>
                <w:rFonts w:ascii="Arial" w:hAnsi="Arial" w:cs="Arial"/>
                <w:sz w:val="16"/>
                <w:szCs w:val="16"/>
              </w:rPr>
            </w:pPr>
          </w:p>
          <w:p w14:paraId="62086A5B" w14:textId="77777777" w:rsidR="00A37EE0" w:rsidRPr="00A37EE0" w:rsidRDefault="00A37EE0" w:rsidP="00A37EE0">
            <w:pPr>
              <w:pStyle w:val="TableParagraph"/>
              <w:rPr>
                <w:rFonts w:ascii="Arial" w:hAnsi="Arial" w:cs="Arial"/>
                <w:sz w:val="16"/>
                <w:szCs w:val="16"/>
              </w:rPr>
            </w:pPr>
          </w:p>
          <w:p w14:paraId="77E51D64" w14:textId="77777777" w:rsidR="00A37EE0" w:rsidRPr="00A37EE0" w:rsidRDefault="00A37EE0" w:rsidP="00A37EE0">
            <w:pPr>
              <w:pStyle w:val="TableParagraph"/>
              <w:ind w:left="100" w:right="89"/>
              <w:jc w:val="both"/>
              <w:rPr>
                <w:rFonts w:ascii="Arial" w:hAnsi="Arial" w:cs="Arial"/>
                <w:sz w:val="16"/>
                <w:szCs w:val="16"/>
              </w:rPr>
            </w:pPr>
            <w:r w:rsidRPr="00A37EE0">
              <w:rPr>
                <w:rFonts w:ascii="Arial" w:hAnsi="Arial" w:cs="Arial"/>
                <w:sz w:val="16"/>
                <w:szCs w:val="16"/>
              </w:rPr>
              <w:t>Proportia si suprafata</w:t>
            </w:r>
            <w:r w:rsidRPr="00A37EE0">
              <w:rPr>
                <w:rFonts w:ascii="Arial" w:hAnsi="Arial" w:cs="Arial"/>
                <w:spacing w:val="1"/>
                <w:sz w:val="16"/>
                <w:szCs w:val="16"/>
              </w:rPr>
              <w:t xml:space="preserve"> </w:t>
            </w:r>
            <w:r w:rsidRPr="00A37EE0">
              <w:rPr>
                <w:rFonts w:ascii="Arial" w:hAnsi="Arial" w:cs="Arial"/>
                <w:sz w:val="16"/>
                <w:szCs w:val="16"/>
              </w:rPr>
              <w:t>padurilor</w:t>
            </w:r>
            <w:r w:rsidRPr="00A37EE0">
              <w:rPr>
                <w:rFonts w:ascii="Arial" w:hAnsi="Arial" w:cs="Arial"/>
                <w:spacing w:val="1"/>
                <w:sz w:val="16"/>
                <w:szCs w:val="16"/>
              </w:rPr>
              <w:t xml:space="preserve"> </w:t>
            </w:r>
            <w:r w:rsidRPr="00A37EE0">
              <w:rPr>
                <w:rFonts w:ascii="Arial" w:hAnsi="Arial" w:cs="Arial"/>
                <w:sz w:val="16"/>
                <w:szCs w:val="16"/>
              </w:rPr>
              <w:t>batrane</w:t>
            </w:r>
            <w:r w:rsidRPr="00A37EE0">
              <w:rPr>
                <w:rFonts w:ascii="Arial" w:hAnsi="Arial" w:cs="Arial"/>
                <w:spacing w:val="-57"/>
                <w:sz w:val="16"/>
                <w:szCs w:val="16"/>
              </w:rPr>
              <w:t xml:space="preserve"> </w:t>
            </w:r>
            <w:r w:rsidRPr="00A37EE0">
              <w:rPr>
                <w:rFonts w:ascii="Arial" w:hAnsi="Arial" w:cs="Arial"/>
                <w:sz w:val="16"/>
                <w:szCs w:val="16"/>
              </w:rPr>
              <w:t>(peste</w:t>
            </w:r>
            <w:r w:rsidRPr="00A37EE0">
              <w:rPr>
                <w:rFonts w:ascii="Arial" w:hAnsi="Arial" w:cs="Arial"/>
                <w:spacing w:val="-1"/>
                <w:sz w:val="16"/>
                <w:szCs w:val="16"/>
              </w:rPr>
              <w:t xml:space="preserve"> </w:t>
            </w:r>
            <w:r w:rsidRPr="00A37EE0">
              <w:rPr>
                <w:rFonts w:ascii="Arial" w:hAnsi="Arial" w:cs="Arial"/>
                <w:sz w:val="16"/>
                <w:szCs w:val="16"/>
              </w:rPr>
              <w:t>80 de ani)</w:t>
            </w:r>
          </w:p>
        </w:tc>
        <w:tc>
          <w:tcPr>
            <w:tcW w:w="1429" w:type="dxa"/>
          </w:tcPr>
          <w:p w14:paraId="2BA57A98" w14:textId="77777777" w:rsidR="00A37EE0" w:rsidRPr="00A37EE0" w:rsidRDefault="00A37EE0" w:rsidP="00A37EE0">
            <w:pPr>
              <w:pStyle w:val="TableParagraph"/>
              <w:rPr>
                <w:rFonts w:ascii="Arial" w:hAnsi="Arial" w:cs="Arial"/>
                <w:sz w:val="16"/>
                <w:szCs w:val="16"/>
              </w:rPr>
            </w:pPr>
          </w:p>
          <w:p w14:paraId="065CD70A" w14:textId="77777777" w:rsidR="00A37EE0" w:rsidRPr="00A37EE0" w:rsidRDefault="00A37EE0" w:rsidP="00A37EE0">
            <w:pPr>
              <w:pStyle w:val="TableParagraph"/>
              <w:ind w:left="162" w:right="155"/>
              <w:rPr>
                <w:rFonts w:ascii="Arial" w:hAnsi="Arial" w:cs="Arial"/>
                <w:sz w:val="16"/>
                <w:szCs w:val="16"/>
              </w:rPr>
            </w:pPr>
            <w:r w:rsidRPr="00A37EE0">
              <w:rPr>
                <w:rFonts w:ascii="Arial" w:hAnsi="Arial" w:cs="Arial"/>
                <w:sz w:val="16"/>
                <w:szCs w:val="16"/>
              </w:rPr>
              <w:t>Procent din</w:t>
            </w:r>
            <w:r w:rsidRPr="00A37EE0">
              <w:rPr>
                <w:rFonts w:ascii="Arial" w:hAnsi="Arial" w:cs="Arial"/>
                <w:spacing w:val="-58"/>
                <w:sz w:val="16"/>
                <w:szCs w:val="16"/>
              </w:rPr>
              <w:t xml:space="preserve"> </w:t>
            </w:r>
            <w:r w:rsidRPr="00A37EE0">
              <w:rPr>
                <w:rFonts w:ascii="Arial" w:hAnsi="Arial" w:cs="Arial"/>
                <w:sz w:val="16"/>
                <w:szCs w:val="16"/>
              </w:rPr>
              <w:t>suprafata</w:t>
            </w:r>
            <w:r w:rsidRPr="00A37EE0">
              <w:rPr>
                <w:rFonts w:ascii="Arial" w:hAnsi="Arial" w:cs="Arial"/>
                <w:spacing w:val="1"/>
                <w:sz w:val="16"/>
                <w:szCs w:val="16"/>
              </w:rPr>
              <w:t xml:space="preserve"> </w:t>
            </w:r>
            <w:r w:rsidRPr="00A37EE0">
              <w:rPr>
                <w:rFonts w:ascii="Arial" w:hAnsi="Arial" w:cs="Arial"/>
                <w:sz w:val="16"/>
                <w:szCs w:val="16"/>
              </w:rPr>
              <w:t>totala</w:t>
            </w:r>
          </w:p>
          <w:p w14:paraId="32B2487D" w14:textId="77777777" w:rsidR="00A37EE0" w:rsidRPr="00A37EE0" w:rsidRDefault="00A37EE0" w:rsidP="00A37EE0">
            <w:pPr>
              <w:pStyle w:val="TableParagraph"/>
              <w:rPr>
                <w:rFonts w:ascii="Arial" w:hAnsi="Arial" w:cs="Arial"/>
                <w:sz w:val="16"/>
                <w:szCs w:val="16"/>
              </w:rPr>
            </w:pPr>
          </w:p>
          <w:p w14:paraId="7C93C38A" w14:textId="77777777" w:rsidR="00A37EE0" w:rsidRPr="00A37EE0" w:rsidRDefault="00A37EE0" w:rsidP="00A37EE0">
            <w:pPr>
              <w:pStyle w:val="TableParagraph"/>
              <w:ind w:left="162" w:right="155"/>
              <w:rPr>
                <w:rFonts w:ascii="Arial" w:hAnsi="Arial" w:cs="Arial"/>
                <w:sz w:val="16"/>
                <w:szCs w:val="16"/>
              </w:rPr>
            </w:pPr>
            <w:r w:rsidRPr="00A37EE0">
              <w:rPr>
                <w:rFonts w:ascii="Arial" w:hAnsi="Arial" w:cs="Arial"/>
                <w:sz w:val="16"/>
                <w:szCs w:val="16"/>
              </w:rPr>
              <w:t>Ha</w:t>
            </w:r>
          </w:p>
        </w:tc>
        <w:tc>
          <w:tcPr>
            <w:tcW w:w="1599" w:type="dxa"/>
          </w:tcPr>
          <w:p w14:paraId="4BC1870F" w14:textId="787699E6" w:rsidR="00A37EE0" w:rsidRPr="00A37EE0" w:rsidRDefault="00A37EE0" w:rsidP="00A37EE0">
            <w:pPr>
              <w:pStyle w:val="TableParagraph"/>
              <w:ind w:left="185" w:right="177"/>
              <w:rPr>
                <w:rFonts w:ascii="Arial" w:hAnsi="Arial" w:cs="Arial"/>
                <w:sz w:val="16"/>
                <w:szCs w:val="16"/>
              </w:rPr>
            </w:pPr>
            <w:r w:rsidRPr="00A37EE0">
              <w:rPr>
                <w:rFonts w:ascii="Arial" w:hAnsi="Arial" w:cs="Arial"/>
                <w:sz w:val="16"/>
                <w:szCs w:val="16"/>
              </w:rPr>
              <w:t>Cel</w:t>
            </w:r>
            <w:r w:rsidRPr="00A37EE0">
              <w:rPr>
                <w:rFonts w:ascii="Arial" w:hAnsi="Arial" w:cs="Arial"/>
                <w:spacing w:val="-1"/>
                <w:sz w:val="16"/>
                <w:szCs w:val="16"/>
              </w:rPr>
              <w:t xml:space="preserve"> </w:t>
            </w:r>
            <w:r w:rsidRPr="00A37EE0">
              <w:rPr>
                <w:rFonts w:ascii="Arial" w:hAnsi="Arial" w:cs="Arial"/>
                <w:sz w:val="16"/>
                <w:szCs w:val="16"/>
              </w:rPr>
              <w:t>putin 35</w:t>
            </w:r>
          </w:p>
          <w:p w14:paraId="5A672317" w14:textId="77777777" w:rsidR="00A37EE0" w:rsidRPr="00A37EE0" w:rsidRDefault="00A37EE0" w:rsidP="00A37EE0">
            <w:pPr>
              <w:pStyle w:val="TableParagraph"/>
              <w:rPr>
                <w:rFonts w:ascii="Arial" w:hAnsi="Arial" w:cs="Arial"/>
                <w:sz w:val="16"/>
                <w:szCs w:val="16"/>
              </w:rPr>
            </w:pPr>
          </w:p>
          <w:p w14:paraId="41B9FEA0" w14:textId="77777777" w:rsidR="00A37EE0" w:rsidRPr="00A37EE0" w:rsidRDefault="00A37EE0" w:rsidP="00A37EE0">
            <w:pPr>
              <w:pStyle w:val="TableParagraph"/>
              <w:ind w:left="308" w:right="299"/>
              <w:rPr>
                <w:rFonts w:ascii="Arial" w:hAnsi="Arial" w:cs="Arial"/>
                <w:sz w:val="16"/>
                <w:szCs w:val="16"/>
              </w:rPr>
            </w:pPr>
          </w:p>
        </w:tc>
        <w:tc>
          <w:tcPr>
            <w:tcW w:w="5059" w:type="dxa"/>
          </w:tcPr>
          <w:p w14:paraId="1F34CF04" w14:textId="77777777" w:rsidR="00A37EE0" w:rsidRDefault="00A37EE0" w:rsidP="00A37EE0">
            <w:pPr>
              <w:pStyle w:val="TableParagraph"/>
              <w:ind w:left="99" w:right="91"/>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r w:rsidRPr="00A37EE0">
              <w:rPr>
                <w:rFonts w:ascii="Arial" w:hAnsi="Arial" w:cs="Arial"/>
                <w:sz w:val="16"/>
                <w:szCs w:val="16"/>
              </w:rPr>
              <w:cr/>
            </w:r>
          </w:p>
          <w:p w14:paraId="5820846B" w14:textId="77777777" w:rsidR="00A37EE0" w:rsidRDefault="00A37EE0" w:rsidP="00A37EE0">
            <w:pPr>
              <w:pStyle w:val="TableParagraph"/>
              <w:ind w:left="99" w:right="91"/>
              <w:jc w:val="both"/>
              <w:rPr>
                <w:rFonts w:ascii="Arial" w:hAnsi="Arial" w:cs="Arial"/>
                <w:sz w:val="16"/>
                <w:szCs w:val="16"/>
              </w:rPr>
            </w:pPr>
          </w:p>
          <w:p w14:paraId="176A0EBA" w14:textId="1A68FDF9" w:rsidR="00A37EE0" w:rsidRPr="00A37EE0" w:rsidRDefault="00A37EE0" w:rsidP="00A37EE0">
            <w:pPr>
              <w:pStyle w:val="TableParagraph"/>
              <w:ind w:left="99" w:right="91"/>
              <w:jc w:val="both"/>
              <w:rPr>
                <w:rFonts w:ascii="Arial" w:hAnsi="Arial" w:cs="Arial"/>
                <w:sz w:val="16"/>
                <w:szCs w:val="16"/>
              </w:rPr>
            </w:pPr>
            <w:r w:rsidRPr="00A37EE0">
              <w:rPr>
                <w:rFonts w:ascii="Arial" w:hAnsi="Arial" w:cs="Arial"/>
                <w:b/>
                <w:bCs/>
                <w:sz w:val="16"/>
                <w:szCs w:val="16"/>
                <w:shd w:val="clear" w:color="auto" w:fill="EAF1DD" w:themeFill="accent3" w:themeFillTint="33"/>
              </w:rPr>
              <w:t>Pe suprafata UP-ului arboretele peste 80 ani insumeaza 86% (290.66ha</w:t>
            </w:r>
            <w:r w:rsidRPr="00A37EE0">
              <w:rPr>
                <w:rFonts w:ascii="Arial" w:hAnsi="Arial" w:cs="Arial"/>
                <w:sz w:val="16"/>
                <w:szCs w:val="16"/>
                <w:shd w:val="clear" w:color="auto" w:fill="EAF1DD" w:themeFill="accent3" w:themeFillTint="33"/>
              </w:rPr>
              <w:t>)</w:t>
            </w:r>
          </w:p>
        </w:tc>
      </w:tr>
    </w:tbl>
    <w:p w14:paraId="095A3E1A" w14:textId="77777777" w:rsidR="00A37EE0" w:rsidRDefault="00A37EE0" w:rsidP="00A37EE0">
      <w:pPr>
        <w:tabs>
          <w:tab w:val="left" w:pos="1560"/>
        </w:tabs>
        <w:spacing w:after="0" w:line="240" w:lineRule="auto"/>
        <w:rPr>
          <w:rFonts w:cs="Arial"/>
          <w:b/>
        </w:rPr>
      </w:pPr>
    </w:p>
    <w:p w14:paraId="00983312" w14:textId="6D7A56A1" w:rsidR="00A37EE0" w:rsidRPr="00A37EE0" w:rsidRDefault="00A37EE0" w:rsidP="00A37EE0">
      <w:pPr>
        <w:tabs>
          <w:tab w:val="left" w:pos="1560"/>
        </w:tabs>
        <w:spacing w:after="0" w:line="240" w:lineRule="auto"/>
        <w:rPr>
          <w:rFonts w:cs="Arial"/>
          <w:bCs/>
        </w:rPr>
      </w:pPr>
      <w:r w:rsidRPr="00A37EE0">
        <w:rPr>
          <w:rFonts w:cs="Arial"/>
          <w:b/>
        </w:rPr>
        <w:t xml:space="preserve">1361 - Lynx lynx </w:t>
      </w:r>
      <w:r w:rsidRPr="00A37EE0">
        <w:rPr>
          <w:rFonts w:cs="Arial"/>
          <w:b/>
        </w:rPr>
        <w:cr/>
      </w:r>
      <w:r w:rsidRPr="00A37EE0">
        <w:rPr>
          <w:rFonts w:cs="Arial"/>
          <w:bCs/>
        </w:rPr>
        <w:t xml:space="preserve"> Conform datelor din formularul standard al sitului Natura2000 ROSC10038 Ciucaș, populația de Lynx  Iynx este bine reprezentată, pe suprafața sitului existând condiții favorabile de viețuire și hrană pentru  aceasta. Obiectivul de conservare specific sitului pentru această specie este menținerea sau  îmbunătățirea stării de conservare, în funcție de rezultatele investigațiilor care vizează clarificarea  stării sale de conservare, și este definit de următorii parametri și valori țintă:</w:t>
      </w:r>
      <w:r w:rsidRPr="00A37EE0">
        <w:rPr>
          <w:rFonts w:cs="Arial"/>
          <w:bCs/>
        </w:rPr>
        <w:cr/>
      </w: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A37EE0" w:rsidRPr="00A81FA4" w14:paraId="394E0A7F" w14:textId="77777777" w:rsidTr="00F31E28">
        <w:trPr>
          <w:trHeight w:val="753"/>
        </w:trPr>
        <w:tc>
          <w:tcPr>
            <w:tcW w:w="2324" w:type="dxa"/>
            <w:shd w:val="clear" w:color="auto" w:fill="D9D9D9" w:themeFill="background1" w:themeFillShade="D9"/>
          </w:tcPr>
          <w:p w14:paraId="69EBE90B" w14:textId="77777777" w:rsidR="00A37EE0" w:rsidRPr="00A37EE0" w:rsidRDefault="00A37EE0" w:rsidP="00F31E28">
            <w:pPr>
              <w:pStyle w:val="TableParagraph"/>
              <w:rPr>
                <w:rFonts w:ascii="Arial" w:hAnsi="Arial" w:cs="Arial"/>
                <w:sz w:val="16"/>
                <w:szCs w:val="16"/>
              </w:rPr>
            </w:pPr>
          </w:p>
          <w:p w14:paraId="1A582AFC" w14:textId="77777777" w:rsidR="00A37EE0" w:rsidRPr="00A37EE0" w:rsidRDefault="00A37EE0" w:rsidP="00F31E28">
            <w:pPr>
              <w:pStyle w:val="TableParagraph"/>
              <w:ind w:left="602"/>
              <w:rPr>
                <w:rFonts w:ascii="Arial" w:hAnsi="Arial" w:cs="Arial"/>
                <w:b/>
                <w:sz w:val="16"/>
                <w:szCs w:val="16"/>
              </w:rPr>
            </w:pPr>
            <w:r w:rsidRPr="00A37EE0">
              <w:rPr>
                <w:rFonts w:ascii="Arial" w:hAnsi="Arial" w:cs="Arial"/>
                <w:b/>
                <w:sz w:val="16"/>
                <w:szCs w:val="16"/>
              </w:rPr>
              <w:t>Parametru</w:t>
            </w:r>
          </w:p>
        </w:tc>
        <w:tc>
          <w:tcPr>
            <w:tcW w:w="1429" w:type="dxa"/>
            <w:shd w:val="clear" w:color="auto" w:fill="D9D9D9" w:themeFill="background1" w:themeFillShade="D9"/>
          </w:tcPr>
          <w:p w14:paraId="4375B846" w14:textId="77777777" w:rsidR="00A37EE0" w:rsidRPr="00A37EE0" w:rsidRDefault="00A37EE0" w:rsidP="00F31E28">
            <w:pPr>
              <w:pStyle w:val="TableParagraph"/>
              <w:ind w:left="326" w:right="156" w:hanging="143"/>
              <w:rPr>
                <w:rFonts w:ascii="Arial" w:hAnsi="Arial" w:cs="Arial"/>
                <w:b/>
                <w:sz w:val="16"/>
                <w:szCs w:val="16"/>
              </w:rPr>
            </w:pPr>
            <w:r w:rsidRPr="00A37EE0">
              <w:rPr>
                <w:rFonts w:ascii="Arial" w:hAnsi="Arial" w:cs="Arial"/>
                <w:b/>
                <w:sz w:val="16"/>
                <w:szCs w:val="16"/>
              </w:rPr>
              <w:t>Unitate de</w:t>
            </w:r>
            <w:r w:rsidRPr="00A37EE0">
              <w:rPr>
                <w:rFonts w:ascii="Arial" w:hAnsi="Arial" w:cs="Arial"/>
                <w:b/>
                <w:spacing w:val="-58"/>
                <w:sz w:val="16"/>
                <w:szCs w:val="16"/>
              </w:rPr>
              <w:t xml:space="preserve"> </w:t>
            </w:r>
            <w:r w:rsidRPr="00A37EE0">
              <w:rPr>
                <w:rFonts w:ascii="Arial" w:hAnsi="Arial" w:cs="Arial"/>
                <w:b/>
                <w:sz w:val="16"/>
                <w:szCs w:val="16"/>
              </w:rPr>
              <w:t>masura</w:t>
            </w:r>
          </w:p>
        </w:tc>
        <w:tc>
          <w:tcPr>
            <w:tcW w:w="1599" w:type="dxa"/>
            <w:shd w:val="clear" w:color="auto" w:fill="D9D9D9" w:themeFill="background1" w:themeFillShade="D9"/>
          </w:tcPr>
          <w:p w14:paraId="162B2E26" w14:textId="77777777" w:rsidR="00A37EE0" w:rsidRPr="00A37EE0" w:rsidRDefault="00A37EE0" w:rsidP="00F31E28">
            <w:pPr>
              <w:pStyle w:val="TableParagraph"/>
              <w:rPr>
                <w:rFonts w:ascii="Arial" w:hAnsi="Arial" w:cs="Arial"/>
                <w:sz w:val="16"/>
                <w:szCs w:val="16"/>
              </w:rPr>
            </w:pPr>
          </w:p>
          <w:p w14:paraId="11961DAE" w14:textId="77777777" w:rsidR="00A37EE0" w:rsidRPr="00A37EE0" w:rsidRDefault="00A37EE0" w:rsidP="00F31E28">
            <w:pPr>
              <w:pStyle w:val="TableParagraph"/>
              <w:ind w:left="121"/>
              <w:rPr>
                <w:rFonts w:ascii="Arial" w:hAnsi="Arial" w:cs="Arial"/>
                <w:b/>
                <w:sz w:val="16"/>
                <w:szCs w:val="16"/>
              </w:rPr>
            </w:pPr>
            <w:r w:rsidRPr="00A37EE0">
              <w:rPr>
                <w:rFonts w:ascii="Arial" w:hAnsi="Arial" w:cs="Arial"/>
                <w:b/>
                <w:sz w:val="16"/>
                <w:szCs w:val="16"/>
              </w:rPr>
              <w:t>Valoare</w:t>
            </w:r>
            <w:r w:rsidRPr="00A37EE0">
              <w:rPr>
                <w:rFonts w:ascii="Arial" w:hAnsi="Arial" w:cs="Arial"/>
                <w:b/>
                <w:spacing w:val="-2"/>
                <w:sz w:val="16"/>
                <w:szCs w:val="16"/>
              </w:rPr>
              <w:t xml:space="preserve"> </w:t>
            </w:r>
            <w:r w:rsidRPr="00A37EE0">
              <w:rPr>
                <w:rFonts w:ascii="Arial" w:hAnsi="Arial" w:cs="Arial"/>
                <w:b/>
                <w:sz w:val="16"/>
                <w:szCs w:val="16"/>
              </w:rPr>
              <w:t>tinta</w:t>
            </w:r>
          </w:p>
        </w:tc>
        <w:tc>
          <w:tcPr>
            <w:tcW w:w="5059" w:type="dxa"/>
            <w:shd w:val="clear" w:color="auto" w:fill="D9D9D9" w:themeFill="background1" w:themeFillShade="D9"/>
          </w:tcPr>
          <w:p w14:paraId="46FD66B1" w14:textId="77777777" w:rsidR="00A37EE0" w:rsidRPr="00A37EE0" w:rsidRDefault="00A37EE0" w:rsidP="00F31E28">
            <w:pPr>
              <w:pStyle w:val="TableParagraph"/>
              <w:rPr>
                <w:rFonts w:ascii="Arial" w:hAnsi="Arial" w:cs="Arial"/>
                <w:sz w:val="16"/>
                <w:szCs w:val="16"/>
              </w:rPr>
            </w:pPr>
          </w:p>
          <w:p w14:paraId="02595CE9" w14:textId="77777777" w:rsidR="00A37EE0" w:rsidRPr="00A37EE0" w:rsidRDefault="00A37EE0" w:rsidP="00F31E28">
            <w:pPr>
              <w:pStyle w:val="TableParagraph"/>
              <w:ind w:left="1290"/>
              <w:rPr>
                <w:rFonts w:ascii="Arial" w:hAnsi="Arial" w:cs="Arial"/>
                <w:b/>
                <w:sz w:val="16"/>
                <w:szCs w:val="16"/>
              </w:rPr>
            </w:pPr>
            <w:r w:rsidRPr="00A37EE0">
              <w:rPr>
                <w:rFonts w:ascii="Arial" w:hAnsi="Arial" w:cs="Arial"/>
                <w:b/>
                <w:sz w:val="16"/>
                <w:szCs w:val="16"/>
              </w:rPr>
              <w:t>Informatii</w:t>
            </w:r>
            <w:r w:rsidRPr="00A37EE0">
              <w:rPr>
                <w:rFonts w:ascii="Arial" w:hAnsi="Arial" w:cs="Arial"/>
                <w:b/>
                <w:spacing w:val="-4"/>
                <w:sz w:val="16"/>
                <w:szCs w:val="16"/>
              </w:rPr>
              <w:t xml:space="preserve"> </w:t>
            </w:r>
            <w:r w:rsidRPr="00A37EE0">
              <w:rPr>
                <w:rFonts w:ascii="Arial" w:hAnsi="Arial" w:cs="Arial"/>
                <w:b/>
                <w:sz w:val="16"/>
                <w:szCs w:val="16"/>
              </w:rPr>
              <w:t>suplimentare</w:t>
            </w:r>
          </w:p>
        </w:tc>
      </w:tr>
      <w:tr w:rsidR="00A37EE0" w:rsidRPr="00A81FA4" w14:paraId="1D057C9D" w14:textId="77777777" w:rsidTr="00F31E28">
        <w:trPr>
          <w:trHeight w:val="562"/>
        </w:trPr>
        <w:tc>
          <w:tcPr>
            <w:tcW w:w="2324" w:type="dxa"/>
          </w:tcPr>
          <w:p w14:paraId="01F5784B" w14:textId="77777777" w:rsidR="00A37EE0" w:rsidRPr="00A37EE0" w:rsidRDefault="00A37EE0" w:rsidP="00F31E28">
            <w:pPr>
              <w:pStyle w:val="TableParagraph"/>
              <w:rPr>
                <w:rFonts w:ascii="Arial" w:hAnsi="Arial" w:cs="Arial"/>
                <w:sz w:val="16"/>
                <w:szCs w:val="16"/>
              </w:rPr>
            </w:pPr>
          </w:p>
          <w:p w14:paraId="41148AAC" w14:textId="77777777" w:rsidR="00A37EE0" w:rsidRPr="00A37EE0" w:rsidRDefault="00A37EE0" w:rsidP="00F31E28">
            <w:pPr>
              <w:pStyle w:val="TableParagraph"/>
              <w:ind w:left="100"/>
              <w:rPr>
                <w:rFonts w:ascii="Arial" w:hAnsi="Arial" w:cs="Arial"/>
                <w:sz w:val="16"/>
                <w:szCs w:val="16"/>
              </w:rPr>
            </w:pPr>
            <w:r w:rsidRPr="00A37EE0">
              <w:rPr>
                <w:rFonts w:ascii="Arial" w:hAnsi="Arial" w:cs="Arial"/>
                <w:sz w:val="16"/>
                <w:szCs w:val="16"/>
              </w:rPr>
              <w:t>Marimea</w:t>
            </w:r>
            <w:r w:rsidRPr="00A37EE0">
              <w:rPr>
                <w:rFonts w:ascii="Arial" w:hAnsi="Arial" w:cs="Arial"/>
                <w:spacing w:val="-2"/>
                <w:sz w:val="16"/>
                <w:szCs w:val="16"/>
              </w:rPr>
              <w:t xml:space="preserve"> </w:t>
            </w:r>
            <w:r w:rsidRPr="00A37EE0">
              <w:rPr>
                <w:rFonts w:ascii="Arial" w:hAnsi="Arial" w:cs="Arial"/>
                <w:sz w:val="16"/>
                <w:szCs w:val="16"/>
              </w:rPr>
              <w:t>populatiei</w:t>
            </w:r>
          </w:p>
        </w:tc>
        <w:tc>
          <w:tcPr>
            <w:tcW w:w="1429" w:type="dxa"/>
          </w:tcPr>
          <w:p w14:paraId="4C18AF85" w14:textId="77777777" w:rsidR="00A37EE0" w:rsidRPr="00A37EE0" w:rsidRDefault="00A37EE0" w:rsidP="00F31E28">
            <w:pPr>
              <w:pStyle w:val="TableParagraph"/>
              <w:ind w:left="345" w:right="335" w:firstLine="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w:t>
            </w:r>
          </w:p>
        </w:tc>
        <w:tc>
          <w:tcPr>
            <w:tcW w:w="1599" w:type="dxa"/>
          </w:tcPr>
          <w:p w14:paraId="6A125349" w14:textId="77777777" w:rsidR="00A37EE0" w:rsidRPr="00A37EE0" w:rsidRDefault="00A37EE0" w:rsidP="00F31E28">
            <w:pPr>
              <w:pStyle w:val="TableParagraph"/>
              <w:rPr>
                <w:rFonts w:ascii="Arial" w:hAnsi="Arial" w:cs="Arial"/>
                <w:sz w:val="16"/>
                <w:szCs w:val="16"/>
              </w:rPr>
            </w:pPr>
          </w:p>
          <w:p w14:paraId="5C120CC8" w14:textId="77777777" w:rsidR="00A37EE0" w:rsidRPr="00A37EE0" w:rsidRDefault="00A37EE0" w:rsidP="00F31E28">
            <w:pPr>
              <w:pStyle w:val="TableParagraph"/>
              <w:ind w:left="99"/>
              <w:rPr>
                <w:rFonts w:ascii="Arial" w:hAnsi="Arial" w:cs="Arial"/>
                <w:sz w:val="16"/>
                <w:szCs w:val="16"/>
              </w:rPr>
            </w:pPr>
            <w:r w:rsidRPr="00A37EE0">
              <w:rPr>
                <w:rFonts w:ascii="Arial" w:hAnsi="Arial" w:cs="Arial"/>
                <w:sz w:val="16"/>
                <w:szCs w:val="16"/>
              </w:rPr>
              <w:t>Trebuie definit</w:t>
            </w:r>
          </w:p>
          <w:p w14:paraId="3B8138C3" w14:textId="77777777" w:rsidR="00A37EE0" w:rsidRPr="00A37EE0" w:rsidRDefault="00A37EE0" w:rsidP="00F31E28">
            <w:pPr>
              <w:pStyle w:val="TableParagraph"/>
              <w:ind w:left="99"/>
              <w:rPr>
                <w:rFonts w:ascii="Arial" w:hAnsi="Arial" w:cs="Arial"/>
                <w:sz w:val="16"/>
                <w:szCs w:val="16"/>
              </w:rPr>
            </w:pPr>
          </w:p>
        </w:tc>
        <w:tc>
          <w:tcPr>
            <w:tcW w:w="5059" w:type="dxa"/>
          </w:tcPr>
          <w:p w14:paraId="676B5E17" w14:textId="77777777" w:rsidR="00A37EE0" w:rsidRPr="00A37EE0" w:rsidRDefault="00A37EE0" w:rsidP="00F31E28">
            <w:pPr>
              <w:pStyle w:val="TableParagraph"/>
              <w:ind w:left="99" w:right="-47"/>
              <w:jc w:val="left"/>
              <w:rPr>
                <w:rFonts w:ascii="Arial" w:hAnsi="Arial" w:cs="Arial"/>
                <w:sz w:val="16"/>
                <w:szCs w:val="16"/>
              </w:rPr>
            </w:pPr>
            <w:r w:rsidRPr="00A37EE0">
              <w:rPr>
                <w:rFonts w:ascii="Arial" w:hAnsi="Arial" w:cs="Arial"/>
                <w:sz w:val="16"/>
                <w:szCs w:val="16"/>
              </w:rPr>
              <w:t>Formularul standard nu oferă date  despre mărimea populațională a  acestei specii în sit. Va fi definită într-  o perioadă de 3 ani.</w:t>
            </w:r>
          </w:p>
        </w:tc>
      </w:tr>
      <w:tr w:rsidR="00A37EE0" w:rsidRPr="00A81FA4" w14:paraId="4622DDD2" w14:textId="77777777" w:rsidTr="00F31E28">
        <w:trPr>
          <w:trHeight w:val="567"/>
        </w:trPr>
        <w:tc>
          <w:tcPr>
            <w:tcW w:w="2324" w:type="dxa"/>
          </w:tcPr>
          <w:p w14:paraId="768A47DB" w14:textId="77777777" w:rsidR="00A37EE0" w:rsidRPr="00A37EE0" w:rsidRDefault="00A37EE0" w:rsidP="00F31E28">
            <w:pPr>
              <w:pStyle w:val="TableParagraph"/>
              <w:rPr>
                <w:rFonts w:ascii="Arial" w:hAnsi="Arial" w:cs="Arial"/>
                <w:sz w:val="16"/>
                <w:szCs w:val="16"/>
              </w:rPr>
            </w:pPr>
          </w:p>
          <w:p w14:paraId="31F39EEF" w14:textId="77777777" w:rsidR="00A37EE0" w:rsidRPr="00A37EE0" w:rsidRDefault="00A37EE0" w:rsidP="00F31E28">
            <w:pPr>
              <w:pStyle w:val="TableParagraph"/>
              <w:tabs>
                <w:tab w:val="left" w:pos="1463"/>
              </w:tabs>
              <w:ind w:left="100" w:right="89"/>
              <w:rPr>
                <w:rFonts w:ascii="Arial" w:hAnsi="Arial" w:cs="Arial"/>
                <w:sz w:val="16"/>
                <w:szCs w:val="16"/>
              </w:rPr>
            </w:pPr>
            <w:r w:rsidRPr="00A37EE0">
              <w:rPr>
                <w:rFonts w:ascii="Arial" w:hAnsi="Arial" w:cs="Arial"/>
                <w:sz w:val="16"/>
                <w:szCs w:val="16"/>
              </w:rPr>
              <w:t>Tendinta</w:t>
            </w:r>
            <w:r w:rsidRPr="00A37EE0">
              <w:rPr>
                <w:rFonts w:ascii="Arial" w:hAnsi="Arial" w:cs="Arial"/>
                <w:sz w:val="16"/>
                <w:szCs w:val="16"/>
              </w:rPr>
              <w:tab/>
            </w:r>
            <w:r w:rsidRPr="00A37EE0">
              <w:rPr>
                <w:rFonts w:ascii="Arial" w:hAnsi="Arial" w:cs="Arial"/>
                <w:spacing w:val="-1"/>
                <w:sz w:val="16"/>
                <w:szCs w:val="16"/>
              </w:rPr>
              <w:t>marimii</w:t>
            </w:r>
            <w:r w:rsidRPr="00A37EE0">
              <w:rPr>
                <w:rFonts w:ascii="Arial" w:hAnsi="Arial" w:cs="Arial"/>
                <w:spacing w:val="-57"/>
                <w:sz w:val="16"/>
                <w:szCs w:val="16"/>
              </w:rPr>
              <w:t xml:space="preserve"> </w:t>
            </w:r>
            <w:r w:rsidRPr="00A37EE0">
              <w:rPr>
                <w:rFonts w:ascii="Arial" w:hAnsi="Arial" w:cs="Arial"/>
                <w:sz w:val="16"/>
                <w:szCs w:val="16"/>
              </w:rPr>
              <w:t>populatiei</w:t>
            </w:r>
          </w:p>
        </w:tc>
        <w:tc>
          <w:tcPr>
            <w:tcW w:w="1429" w:type="dxa"/>
          </w:tcPr>
          <w:p w14:paraId="6A2512C2" w14:textId="77777777" w:rsidR="00A37EE0" w:rsidRPr="00A37EE0" w:rsidRDefault="00A37EE0" w:rsidP="00F31E28">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2B4D97CF" w14:textId="77777777" w:rsidR="00A37EE0" w:rsidRPr="00A37EE0" w:rsidRDefault="00A37EE0" w:rsidP="00F31E28">
            <w:pPr>
              <w:pStyle w:val="TableParagraph"/>
              <w:rPr>
                <w:rFonts w:ascii="Arial" w:hAnsi="Arial" w:cs="Arial"/>
                <w:sz w:val="16"/>
                <w:szCs w:val="16"/>
              </w:rPr>
            </w:pPr>
          </w:p>
          <w:p w14:paraId="5AC5B94A" w14:textId="77777777" w:rsidR="00A37EE0" w:rsidRPr="00A37EE0" w:rsidRDefault="00A37EE0" w:rsidP="00F31E28">
            <w:pPr>
              <w:pStyle w:val="TableParagraph"/>
              <w:ind w:left="426" w:right="123" w:hanging="274"/>
              <w:rPr>
                <w:rFonts w:ascii="Arial" w:hAnsi="Arial" w:cs="Arial"/>
                <w:sz w:val="16"/>
                <w:szCs w:val="16"/>
              </w:rPr>
            </w:pPr>
            <w:r w:rsidRPr="00A37EE0">
              <w:rPr>
                <w:rFonts w:ascii="Arial" w:hAnsi="Arial" w:cs="Arial"/>
                <w:sz w:val="16"/>
                <w:szCs w:val="16"/>
              </w:rPr>
              <w:t>Stabila sau in</w:t>
            </w:r>
            <w:r w:rsidRPr="00A37EE0">
              <w:rPr>
                <w:rFonts w:ascii="Arial" w:hAnsi="Arial" w:cs="Arial"/>
                <w:spacing w:val="-58"/>
                <w:sz w:val="16"/>
                <w:szCs w:val="16"/>
              </w:rPr>
              <w:t xml:space="preserve"> </w:t>
            </w:r>
            <w:r w:rsidRPr="00A37EE0">
              <w:rPr>
                <w:rFonts w:ascii="Arial" w:hAnsi="Arial" w:cs="Arial"/>
                <w:sz w:val="16"/>
                <w:szCs w:val="16"/>
              </w:rPr>
              <w:t>crestere</w:t>
            </w:r>
          </w:p>
        </w:tc>
        <w:tc>
          <w:tcPr>
            <w:tcW w:w="5059" w:type="dxa"/>
          </w:tcPr>
          <w:p w14:paraId="6E622498" w14:textId="77777777" w:rsidR="00A37EE0" w:rsidRPr="00A37EE0" w:rsidRDefault="00A37EE0" w:rsidP="00F31E28">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A37EE0" w:rsidRPr="00A81FA4" w14:paraId="07959C5E" w14:textId="77777777" w:rsidTr="00F31E28">
        <w:trPr>
          <w:trHeight w:val="567"/>
        </w:trPr>
        <w:tc>
          <w:tcPr>
            <w:tcW w:w="2324" w:type="dxa"/>
          </w:tcPr>
          <w:p w14:paraId="42A48BD8" w14:textId="77777777" w:rsidR="00A37EE0" w:rsidRPr="00A37EE0" w:rsidRDefault="00A37EE0" w:rsidP="00F31E28">
            <w:pPr>
              <w:pStyle w:val="TableParagraph"/>
              <w:rPr>
                <w:rFonts w:ascii="Arial" w:hAnsi="Arial" w:cs="Arial"/>
                <w:sz w:val="16"/>
                <w:szCs w:val="16"/>
              </w:rPr>
            </w:pPr>
            <w:r w:rsidRPr="00A37EE0">
              <w:rPr>
                <w:rFonts w:ascii="Arial" w:hAnsi="Arial" w:cs="Arial"/>
                <w:sz w:val="16"/>
                <w:szCs w:val="16"/>
              </w:rPr>
              <w:t>Tendinta distributiei speciei</w:t>
            </w:r>
          </w:p>
        </w:tc>
        <w:tc>
          <w:tcPr>
            <w:tcW w:w="1429" w:type="dxa"/>
          </w:tcPr>
          <w:p w14:paraId="3D95AD0B" w14:textId="77777777" w:rsidR="00A37EE0" w:rsidRPr="00A37EE0" w:rsidRDefault="00A37EE0" w:rsidP="00F31E28">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321C5517" w14:textId="77777777" w:rsidR="00A37EE0" w:rsidRPr="00A37EE0" w:rsidRDefault="00A37EE0" w:rsidP="00F31E28">
            <w:pPr>
              <w:pStyle w:val="TableParagraph"/>
              <w:rPr>
                <w:rFonts w:ascii="Arial" w:hAnsi="Arial" w:cs="Arial"/>
                <w:sz w:val="16"/>
                <w:szCs w:val="16"/>
              </w:rPr>
            </w:pPr>
            <w:r w:rsidRPr="00A37EE0">
              <w:rPr>
                <w:rFonts w:ascii="Arial" w:hAnsi="Arial" w:cs="Arial"/>
                <w:sz w:val="16"/>
                <w:szCs w:val="16"/>
              </w:rPr>
              <w:t>Stabila sau descrescatoare</w:t>
            </w:r>
          </w:p>
        </w:tc>
        <w:tc>
          <w:tcPr>
            <w:tcW w:w="5059" w:type="dxa"/>
          </w:tcPr>
          <w:p w14:paraId="03F921E2" w14:textId="77777777" w:rsidR="00A37EE0" w:rsidRPr="00A37EE0" w:rsidRDefault="00A37EE0" w:rsidP="00F31E28">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A37EE0" w:rsidRPr="00A81FA4" w14:paraId="3D9DBACE" w14:textId="77777777" w:rsidTr="00F31E28">
        <w:trPr>
          <w:trHeight w:val="425"/>
        </w:trPr>
        <w:tc>
          <w:tcPr>
            <w:tcW w:w="2324" w:type="dxa"/>
          </w:tcPr>
          <w:p w14:paraId="119C7DA5" w14:textId="77777777" w:rsidR="00A37EE0" w:rsidRPr="00A37EE0" w:rsidRDefault="00A37EE0" w:rsidP="00F31E28">
            <w:pPr>
              <w:pStyle w:val="TableParagraph"/>
              <w:ind w:left="100"/>
              <w:rPr>
                <w:rFonts w:ascii="Arial" w:hAnsi="Arial" w:cs="Arial"/>
                <w:sz w:val="16"/>
                <w:szCs w:val="16"/>
              </w:rPr>
            </w:pPr>
            <w:r w:rsidRPr="00A37EE0">
              <w:rPr>
                <w:rFonts w:ascii="Arial" w:hAnsi="Arial" w:cs="Arial"/>
                <w:sz w:val="16"/>
                <w:szCs w:val="16"/>
              </w:rPr>
              <w:t>Suprafata</w:t>
            </w:r>
            <w:r w:rsidRPr="00A37EE0">
              <w:rPr>
                <w:rFonts w:ascii="Arial" w:hAnsi="Arial" w:cs="Arial"/>
                <w:spacing w:val="-3"/>
                <w:sz w:val="16"/>
                <w:szCs w:val="16"/>
              </w:rPr>
              <w:t xml:space="preserve"> </w:t>
            </w:r>
            <w:r w:rsidRPr="00A37EE0">
              <w:rPr>
                <w:rFonts w:ascii="Arial" w:hAnsi="Arial" w:cs="Arial"/>
                <w:sz w:val="16"/>
                <w:szCs w:val="16"/>
              </w:rPr>
              <w:t>habitatului</w:t>
            </w:r>
          </w:p>
        </w:tc>
        <w:tc>
          <w:tcPr>
            <w:tcW w:w="1429" w:type="dxa"/>
          </w:tcPr>
          <w:p w14:paraId="3B8CDEF6" w14:textId="77777777" w:rsidR="00A37EE0" w:rsidRPr="00A37EE0" w:rsidRDefault="00A37EE0" w:rsidP="00F31E28">
            <w:pPr>
              <w:pStyle w:val="TableParagraph"/>
              <w:ind w:left="160" w:right="155"/>
              <w:rPr>
                <w:rFonts w:ascii="Arial" w:hAnsi="Arial" w:cs="Arial"/>
                <w:sz w:val="16"/>
                <w:szCs w:val="16"/>
              </w:rPr>
            </w:pPr>
            <w:r w:rsidRPr="00A37EE0">
              <w:rPr>
                <w:rFonts w:ascii="Arial" w:hAnsi="Arial" w:cs="Arial"/>
                <w:sz w:val="16"/>
                <w:szCs w:val="16"/>
              </w:rPr>
              <w:t>Ha</w:t>
            </w:r>
          </w:p>
        </w:tc>
        <w:tc>
          <w:tcPr>
            <w:tcW w:w="1599" w:type="dxa"/>
          </w:tcPr>
          <w:p w14:paraId="265249CD" w14:textId="77777777" w:rsidR="00A37EE0" w:rsidRPr="00A37EE0" w:rsidRDefault="00A37EE0" w:rsidP="00F31E28">
            <w:pPr>
              <w:pStyle w:val="TableParagraph"/>
              <w:ind w:left="409" w:right="329" w:hanging="56"/>
              <w:rPr>
                <w:rFonts w:ascii="Arial" w:hAnsi="Arial" w:cs="Arial"/>
                <w:sz w:val="16"/>
                <w:szCs w:val="16"/>
              </w:rPr>
            </w:pPr>
            <w:r w:rsidRPr="00A37EE0">
              <w:rPr>
                <w:rFonts w:ascii="Arial" w:hAnsi="Arial" w:cs="Arial"/>
                <w:sz w:val="16"/>
                <w:szCs w:val="16"/>
              </w:rPr>
              <w:t>Cel putin</w:t>
            </w:r>
            <w:r w:rsidRPr="00A37EE0">
              <w:rPr>
                <w:rFonts w:ascii="Arial" w:hAnsi="Arial" w:cs="Arial"/>
                <w:spacing w:val="-57"/>
                <w:sz w:val="16"/>
                <w:szCs w:val="16"/>
              </w:rPr>
              <w:t xml:space="preserve"> </w:t>
            </w:r>
            <w:r w:rsidRPr="00A37EE0">
              <w:rPr>
                <w:rFonts w:ascii="Arial" w:hAnsi="Arial" w:cs="Arial"/>
                <w:sz w:val="16"/>
                <w:szCs w:val="16"/>
              </w:rPr>
              <w:t>18291</w:t>
            </w:r>
          </w:p>
        </w:tc>
        <w:tc>
          <w:tcPr>
            <w:tcW w:w="5059" w:type="dxa"/>
          </w:tcPr>
          <w:p w14:paraId="3DE60D6C" w14:textId="77777777" w:rsidR="00A37EE0" w:rsidRPr="00A37EE0" w:rsidRDefault="00A37EE0" w:rsidP="00F31E28">
            <w:pPr>
              <w:pStyle w:val="TableParagraph"/>
              <w:ind w:left="99" w:right="93"/>
              <w:jc w:val="left"/>
              <w:rPr>
                <w:rFonts w:ascii="Arial" w:hAnsi="Arial" w:cs="Arial"/>
                <w:sz w:val="16"/>
                <w:szCs w:val="16"/>
              </w:rPr>
            </w:pPr>
            <w:r w:rsidRPr="00A37EE0">
              <w:rPr>
                <w:rFonts w:ascii="Arial" w:hAnsi="Arial" w:cs="Arial"/>
                <w:sz w:val="16"/>
                <w:szCs w:val="16"/>
              </w:rPr>
              <w:t xml:space="preserve">Conform ecologiei speciei, acasta specie primar asociată cu </w:t>
            </w:r>
            <w:r w:rsidRPr="00A37EE0">
              <w:rPr>
                <w:rFonts w:ascii="Arial" w:hAnsi="Arial" w:cs="Arial"/>
                <w:sz w:val="16"/>
                <w:szCs w:val="16"/>
              </w:rPr>
              <w:cr/>
              <w:t xml:space="preserve"> habitatele forestiere interconectate.  Conform formularului standard al  sitului ROSC10038 Ciucaș, Shabitatelor  forestiere= 18291 ha, din care 13639 ha  sunt habitate de interes comunitar</w:t>
            </w:r>
          </w:p>
        </w:tc>
      </w:tr>
      <w:tr w:rsidR="00A37EE0" w:rsidRPr="00A81FA4" w14:paraId="10193AAC" w14:textId="77777777" w:rsidTr="00F31E28">
        <w:trPr>
          <w:trHeight w:val="425"/>
        </w:trPr>
        <w:tc>
          <w:tcPr>
            <w:tcW w:w="2324" w:type="dxa"/>
          </w:tcPr>
          <w:p w14:paraId="6714511E" w14:textId="77777777" w:rsidR="00A37EE0" w:rsidRPr="00A37EE0" w:rsidRDefault="00A37EE0" w:rsidP="00F31E28">
            <w:pPr>
              <w:pStyle w:val="TableParagraph"/>
              <w:ind w:left="100"/>
              <w:rPr>
                <w:rFonts w:ascii="Arial" w:hAnsi="Arial" w:cs="Arial"/>
                <w:sz w:val="16"/>
                <w:szCs w:val="16"/>
              </w:rPr>
            </w:pPr>
            <w:r w:rsidRPr="00A37EE0">
              <w:rPr>
                <w:rFonts w:ascii="Arial" w:hAnsi="Arial" w:cs="Arial"/>
                <w:sz w:val="16"/>
                <w:szCs w:val="16"/>
              </w:rPr>
              <w:t>Tendinta gradului de fragmentarea  a habiattaului speciei</w:t>
            </w:r>
          </w:p>
        </w:tc>
        <w:tc>
          <w:tcPr>
            <w:tcW w:w="1429" w:type="dxa"/>
          </w:tcPr>
          <w:p w14:paraId="1178D567" w14:textId="77777777" w:rsidR="00A37EE0" w:rsidRPr="00A37EE0" w:rsidRDefault="00A37EE0" w:rsidP="00F31E28">
            <w:pPr>
              <w:pStyle w:val="TableParagraph"/>
              <w:ind w:left="160" w:right="155"/>
              <w:rPr>
                <w:rFonts w:ascii="Arial" w:hAnsi="Arial" w:cs="Arial"/>
                <w:sz w:val="16"/>
                <w:szCs w:val="16"/>
              </w:rPr>
            </w:pPr>
            <w:r w:rsidRPr="00A37EE0">
              <w:rPr>
                <w:rFonts w:ascii="Arial" w:hAnsi="Arial" w:cs="Arial"/>
                <w:sz w:val="16"/>
                <w:szCs w:val="16"/>
              </w:rPr>
              <w:t>%schimbare</w:t>
            </w:r>
          </w:p>
        </w:tc>
        <w:tc>
          <w:tcPr>
            <w:tcW w:w="1599" w:type="dxa"/>
          </w:tcPr>
          <w:p w14:paraId="639F7A4D" w14:textId="77777777" w:rsidR="00A37EE0" w:rsidRPr="00A37EE0" w:rsidRDefault="00A37EE0" w:rsidP="00F31E28">
            <w:pPr>
              <w:pStyle w:val="TableParagraph"/>
              <w:ind w:left="409" w:right="329" w:hanging="56"/>
              <w:rPr>
                <w:rFonts w:ascii="Arial" w:hAnsi="Arial" w:cs="Arial"/>
                <w:sz w:val="16"/>
                <w:szCs w:val="16"/>
              </w:rPr>
            </w:pPr>
            <w:r w:rsidRPr="00A37EE0">
              <w:rPr>
                <w:rFonts w:ascii="Arial" w:hAnsi="Arial" w:cs="Arial"/>
                <w:sz w:val="16"/>
                <w:szCs w:val="16"/>
              </w:rPr>
              <w:t>Stabila sau descrescatoare</w:t>
            </w:r>
          </w:p>
        </w:tc>
        <w:tc>
          <w:tcPr>
            <w:tcW w:w="5059" w:type="dxa"/>
          </w:tcPr>
          <w:p w14:paraId="7823CA6A" w14:textId="77777777" w:rsidR="00A37EE0" w:rsidRPr="00A37EE0" w:rsidRDefault="00A37EE0" w:rsidP="00F31E28">
            <w:pPr>
              <w:pStyle w:val="TableParagraph"/>
              <w:ind w:left="99" w:right="93"/>
              <w:jc w:val="left"/>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A37EE0" w:rsidRPr="00A81FA4" w14:paraId="2A1A16AB" w14:textId="77777777" w:rsidTr="00F31E28">
        <w:trPr>
          <w:trHeight w:val="393"/>
        </w:trPr>
        <w:tc>
          <w:tcPr>
            <w:tcW w:w="2324" w:type="dxa"/>
          </w:tcPr>
          <w:p w14:paraId="32EC9D32" w14:textId="77777777" w:rsidR="00A37EE0" w:rsidRPr="00A37EE0" w:rsidRDefault="00A37EE0" w:rsidP="00F31E28">
            <w:pPr>
              <w:pStyle w:val="TableParagraph"/>
              <w:ind w:left="100"/>
              <w:rPr>
                <w:rFonts w:ascii="Arial" w:hAnsi="Arial" w:cs="Arial"/>
                <w:sz w:val="16"/>
                <w:szCs w:val="16"/>
              </w:rPr>
            </w:pPr>
            <w:r w:rsidRPr="00A37EE0">
              <w:rPr>
                <w:rFonts w:ascii="Arial" w:hAnsi="Arial" w:cs="Arial"/>
                <w:sz w:val="16"/>
                <w:szCs w:val="16"/>
              </w:rPr>
              <w:t>Densitatea</w:t>
            </w:r>
            <w:r w:rsidRPr="00A37EE0">
              <w:rPr>
                <w:rFonts w:ascii="Arial" w:hAnsi="Arial" w:cs="Arial"/>
                <w:spacing w:val="15"/>
                <w:sz w:val="16"/>
                <w:szCs w:val="16"/>
              </w:rPr>
              <w:t xml:space="preserve"> </w:t>
            </w:r>
            <w:r w:rsidRPr="00A37EE0">
              <w:rPr>
                <w:rFonts w:ascii="Arial" w:hAnsi="Arial" w:cs="Arial"/>
                <w:sz w:val="16"/>
                <w:szCs w:val="16"/>
              </w:rPr>
              <w:t>populatiei</w:t>
            </w:r>
            <w:r w:rsidRPr="00A37EE0">
              <w:rPr>
                <w:rFonts w:ascii="Arial" w:hAnsi="Arial" w:cs="Arial"/>
                <w:spacing w:val="-57"/>
                <w:sz w:val="16"/>
                <w:szCs w:val="16"/>
              </w:rPr>
              <w:t xml:space="preserve"> </w:t>
            </w:r>
            <w:r w:rsidRPr="00A37EE0">
              <w:rPr>
                <w:rFonts w:ascii="Arial" w:hAnsi="Arial" w:cs="Arial"/>
                <w:sz w:val="16"/>
                <w:szCs w:val="16"/>
              </w:rPr>
              <w:t>de</w:t>
            </w:r>
            <w:r w:rsidRPr="00A37EE0">
              <w:rPr>
                <w:rFonts w:ascii="Arial" w:hAnsi="Arial" w:cs="Arial"/>
                <w:spacing w:val="-2"/>
                <w:sz w:val="16"/>
                <w:szCs w:val="16"/>
              </w:rPr>
              <w:t xml:space="preserve"> </w:t>
            </w:r>
            <w:r w:rsidRPr="00A37EE0">
              <w:rPr>
                <w:rFonts w:ascii="Arial" w:hAnsi="Arial" w:cs="Arial"/>
                <w:sz w:val="16"/>
                <w:szCs w:val="16"/>
              </w:rPr>
              <w:t>prada</w:t>
            </w:r>
          </w:p>
        </w:tc>
        <w:tc>
          <w:tcPr>
            <w:tcW w:w="1429" w:type="dxa"/>
          </w:tcPr>
          <w:p w14:paraId="3A57504B" w14:textId="77777777" w:rsidR="00A37EE0" w:rsidRPr="00A37EE0" w:rsidRDefault="00A37EE0" w:rsidP="00F31E28">
            <w:pPr>
              <w:pStyle w:val="TableParagraph"/>
              <w:ind w:left="100" w:right="72" w:firstLine="28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indivizi/km2</w:t>
            </w:r>
          </w:p>
        </w:tc>
        <w:tc>
          <w:tcPr>
            <w:tcW w:w="1599" w:type="dxa"/>
          </w:tcPr>
          <w:p w14:paraId="42B031E0" w14:textId="77777777" w:rsidR="00A37EE0" w:rsidRPr="00A37EE0" w:rsidRDefault="00A37EE0" w:rsidP="00F31E28">
            <w:pPr>
              <w:pStyle w:val="TableParagraph"/>
              <w:ind w:left="145" w:right="134" w:hanging="3"/>
              <w:rPr>
                <w:rFonts w:ascii="Arial" w:hAnsi="Arial" w:cs="Arial"/>
                <w:sz w:val="16"/>
                <w:szCs w:val="16"/>
              </w:rPr>
            </w:pPr>
            <w:r w:rsidRPr="00A37EE0">
              <w:rPr>
                <w:rFonts w:ascii="Arial" w:hAnsi="Arial" w:cs="Arial"/>
                <w:sz w:val="16"/>
                <w:szCs w:val="16"/>
              </w:rPr>
              <w:t>3cerbi/km2</w:t>
            </w:r>
          </w:p>
          <w:p w14:paraId="7C76360A" w14:textId="77777777" w:rsidR="00A37EE0" w:rsidRPr="00A37EE0" w:rsidRDefault="00A37EE0" w:rsidP="00F31E28">
            <w:pPr>
              <w:pStyle w:val="TableParagraph"/>
              <w:ind w:left="145" w:right="134" w:hanging="3"/>
              <w:rPr>
                <w:rFonts w:ascii="Arial" w:hAnsi="Arial" w:cs="Arial"/>
                <w:sz w:val="16"/>
                <w:szCs w:val="16"/>
              </w:rPr>
            </w:pPr>
            <w:r w:rsidRPr="00A37EE0">
              <w:rPr>
                <w:rFonts w:ascii="Arial" w:hAnsi="Arial" w:cs="Arial"/>
                <w:sz w:val="16"/>
                <w:szCs w:val="16"/>
              </w:rPr>
              <w:t>4-5mistreti/km2</w:t>
            </w:r>
          </w:p>
          <w:p w14:paraId="5E040B67" w14:textId="77777777" w:rsidR="00A37EE0" w:rsidRPr="00A37EE0" w:rsidRDefault="00A37EE0" w:rsidP="00F31E28">
            <w:pPr>
              <w:pStyle w:val="TableParagraph"/>
              <w:ind w:left="145" w:right="134" w:hanging="3"/>
              <w:rPr>
                <w:rFonts w:ascii="Arial" w:hAnsi="Arial" w:cs="Arial"/>
                <w:sz w:val="16"/>
                <w:szCs w:val="16"/>
              </w:rPr>
            </w:pPr>
            <w:r w:rsidRPr="00A37EE0">
              <w:rPr>
                <w:rFonts w:ascii="Arial" w:hAnsi="Arial" w:cs="Arial"/>
                <w:sz w:val="16"/>
                <w:szCs w:val="16"/>
              </w:rPr>
              <w:t>7-10caprioare/km2</w:t>
            </w:r>
          </w:p>
        </w:tc>
        <w:tc>
          <w:tcPr>
            <w:tcW w:w="5059" w:type="dxa"/>
          </w:tcPr>
          <w:p w14:paraId="5C364C4D" w14:textId="77777777" w:rsidR="00A37EE0" w:rsidRPr="00A37EE0" w:rsidRDefault="00A37EE0" w:rsidP="00F31E28">
            <w:pPr>
              <w:pStyle w:val="TableParagraph"/>
              <w:ind w:left="99" w:right="93"/>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p>
        </w:tc>
      </w:tr>
      <w:tr w:rsidR="00A37EE0" w:rsidRPr="00A81FA4" w14:paraId="51D78D07" w14:textId="77777777" w:rsidTr="00F31E28">
        <w:trPr>
          <w:trHeight w:val="953"/>
        </w:trPr>
        <w:tc>
          <w:tcPr>
            <w:tcW w:w="2324" w:type="dxa"/>
          </w:tcPr>
          <w:p w14:paraId="45E458CA" w14:textId="77777777" w:rsidR="00A37EE0" w:rsidRPr="00A37EE0" w:rsidRDefault="00A37EE0" w:rsidP="00F31E28">
            <w:pPr>
              <w:pStyle w:val="TableParagraph"/>
              <w:rPr>
                <w:rFonts w:ascii="Arial" w:hAnsi="Arial" w:cs="Arial"/>
                <w:sz w:val="16"/>
                <w:szCs w:val="16"/>
              </w:rPr>
            </w:pPr>
          </w:p>
          <w:p w14:paraId="642F1FD6" w14:textId="77777777" w:rsidR="00A37EE0" w:rsidRPr="00A37EE0" w:rsidRDefault="00A37EE0" w:rsidP="00F31E28">
            <w:pPr>
              <w:pStyle w:val="TableParagraph"/>
              <w:rPr>
                <w:rFonts w:ascii="Arial" w:hAnsi="Arial" w:cs="Arial"/>
                <w:sz w:val="16"/>
                <w:szCs w:val="16"/>
              </w:rPr>
            </w:pPr>
          </w:p>
          <w:p w14:paraId="7EE54881" w14:textId="77777777" w:rsidR="00A37EE0" w:rsidRPr="00A37EE0" w:rsidRDefault="00A37EE0" w:rsidP="00F31E28">
            <w:pPr>
              <w:pStyle w:val="TableParagraph"/>
              <w:ind w:left="100" w:right="89"/>
              <w:jc w:val="both"/>
              <w:rPr>
                <w:rFonts w:ascii="Arial" w:hAnsi="Arial" w:cs="Arial"/>
                <w:sz w:val="16"/>
                <w:szCs w:val="16"/>
              </w:rPr>
            </w:pPr>
            <w:r w:rsidRPr="00A37EE0">
              <w:rPr>
                <w:rFonts w:ascii="Arial" w:hAnsi="Arial" w:cs="Arial"/>
                <w:sz w:val="16"/>
                <w:szCs w:val="16"/>
              </w:rPr>
              <w:t>Proportia si suprafata</w:t>
            </w:r>
            <w:r w:rsidRPr="00A37EE0">
              <w:rPr>
                <w:rFonts w:ascii="Arial" w:hAnsi="Arial" w:cs="Arial"/>
                <w:spacing w:val="1"/>
                <w:sz w:val="16"/>
                <w:szCs w:val="16"/>
              </w:rPr>
              <w:t xml:space="preserve"> </w:t>
            </w:r>
            <w:r w:rsidRPr="00A37EE0">
              <w:rPr>
                <w:rFonts w:ascii="Arial" w:hAnsi="Arial" w:cs="Arial"/>
                <w:sz w:val="16"/>
                <w:szCs w:val="16"/>
              </w:rPr>
              <w:t>padurilor</w:t>
            </w:r>
            <w:r w:rsidRPr="00A37EE0">
              <w:rPr>
                <w:rFonts w:ascii="Arial" w:hAnsi="Arial" w:cs="Arial"/>
                <w:spacing w:val="1"/>
                <w:sz w:val="16"/>
                <w:szCs w:val="16"/>
              </w:rPr>
              <w:t xml:space="preserve"> </w:t>
            </w:r>
            <w:r w:rsidRPr="00A37EE0">
              <w:rPr>
                <w:rFonts w:ascii="Arial" w:hAnsi="Arial" w:cs="Arial"/>
                <w:sz w:val="16"/>
                <w:szCs w:val="16"/>
              </w:rPr>
              <w:t>batrane</w:t>
            </w:r>
            <w:r w:rsidRPr="00A37EE0">
              <w:rPr>
                <w:rFonts w:ascii="Arial" w:hAnsi="Arial" w:cs="Arial"/>
                <w:spacing w:val="-57"/>
                <w:sz w:val="16"/>
                <w:szCs w:val="16"/>
              </w:rPr>
              <w:t xml:space="preserve"> </w:t>
            </w:r>
            <w:r w:rsidRPr="00A37EE0">
              <w:rPr>
                <w:rFonts w:ascii="Arial" w:hAnsi="Arial" w:cs="Arial"/>
                <w:sz w:val="16"/>
                <w:szCs w:val="16"/>
              </w:rPr>
              <w:t>(peste</w:t>
            </w:r>
            <w:r w:rsidRPr="00A37EE0">
              <w:rPr>
                <w:rFonts w:ascii="Arial" w:hAnsi="Arial" w:cs="Arial"/>
                <w:spacing w:val="-1"/>
                <w:sz w:val="16"/>
                <w:szCs w:val="16"/>
              </w:rPr>
              <w:t xml:space="preserve"> </w:t>
            </w:r>
            <w:r w:rsidRPr="00A37EE0">
              <w:rPr>
                <w:rFonts w:ascii="Arial" w:hAnsi="Arial" w:cs="Arial"/>
                <w:sz w:val="16"/>
                <w:szCs w:val="16"/>
              </w:rPr>
              <w:t>80 de ani)</w:t>
            </w:r>
          </w:p>
        </w:tc>
        <w:tc>
          <w:tcPr>
            <w:tcW w:w="1429" w:type="dxa"/>
          </w:tcPr>
          <w:p w14:paraId="3D1B6F0E" w14:textId="77777777" w:rsidR="00A37EE0" w:rsidRPr="00A37EE0" w:rsidRDefault="00A37EE0" w:rsidP="00F31E28">
            <w:pPr>
              <w:pStyle w:val="TableParagraph"/>
              <w:rPr>
                <w:rFonts w:ascii="Arial" w:hAnsi="Arial" w:cs="Arial"/>
                <w:sz w:val="16"/>
                <w:szCs w:val="16"/>
              </w:rPr>
            </w:pPr>
          </w:p>
          <w:p w14:paraId="60803F08" w14:textId="77777777" w:rsidR="00A37EE0" w:rsidRPr="00A37EE0" w:rsidRDefault="00A37EE0" w:rsidP="00F31E28">
            <w:pPr>
              <w:pStyle w:val="TableParagraph"/>
              <w:ind w:left="162" w:right="155"/>
              <w:rPr>
                <w:rFonts w:ascii="Arial" w:hAnsi="Arial" w:cs="Arial"/>
                <w:sz w:val="16"/>
                <w:szCs w:val="16"/>
              </w:rPr>
            </w:pPr>
            <w:r w:rsidRPr="00A37EE0">
              <w:rPr>
                <w:rFonts w:ascii="Arial" w:hAnsi="Arial" w:cs="Arial"/>
                <w:sz w:val="16"/>
                <w:szCs w:val="16"/>
              </w:rPr>
              <w:t>Procent din</w:t>
            </w:r>
            <w:r w:rsidRPr="00A37EE0">
              <w:rPr>
                <w:rFonts w:ascii="Arial" w:hAnsi="Arial" w:cs="Arial"/>
                <w:spacing w:val="-58"/>
                <w:sz w:val="16"/>
                <w:szCs w:val="16"/>
              </w:rPr>
              <w:t xml:space="preserve"> </w:t>
            </w:r>
            <w:r w:rsidRPr="00A37EE0">
              <w:rPr>
                <w:rFonts w:ascii="Arial" w:hAnsi="Arial" w:cs="Arial"/>
                <w:sz w:val="16"/>
                <w:szCs w:val="16"/>
              </w:rPr>
              <w:t>suprafata</w:t>
            </w:r>
            <w:r w:rsidRPr="00A37EE0">
              <w:rPr>
                <w:rFonts w:ascii="Arial" w:hAnsi="Arial" w:cs="Arial"/>
                <w:spacing w:val="1"/>
                <w:sz w:val="16"/>
                <w:szCs w:val="16"/>
              </w:rPr>
              <w:t xml:space="preserve"> </w:t>
            </w:r>
            <w:r w:rsidRPr="00A37EE0">
              <w:rPr>
                <w:rFonts w:ascii="Arial" w:hAnsi="Arial" w:cs="Arial"/>
                <w:sz w:val="16"/>
                <w:szCs w:val="16"/>
              </w:rPr>
              <w:t>totala</w:t>
            </w:r>
          </w:p>
          <w:p w14:paraId="32FEF2AB" w14:textId="77777777" w:rsidR="00A37EE0" w:rsidRPr="00A37EE0" w:rsidRDefault="00A37EE0" w:rsidP="00F31E28">
            <w:pPr>
              <w:pStyle w:val="TableParagraph"/>
              <w:rPr>
                <w:rFonts w:ascii="Arial" w:hAnsi="Arial" w:cs="Arial"/>
                <w:sz w:val="16"/>
                <w:szCs w:val="16"/>
              </w:rPr>
            </w:pPr>
          </w:p>
          <w:p w14:paraId="79B05F03" w14:textId="77777777" w:rsidR="00A37EE0" w:rsidRPr="00A37EE0" w:rsidRDefault="00A37EE0" w:rsidP="00F31E28">
            <w:pPr>
              <w:pStyle w:val="TableParagraph"/>
              <w:ind w:left="162" w:right="155"/>
              <w:rPr>
                <w:rFonts w:ascii="Arial" w:hAnsi="Arial" w:cs="Arial"/>
                <w:sz w:val="16"/>
                <w:szCs w:val="16"/>
              </w:rPr>
            </w:pPr>
            <w:r w:rsidRPr="00A37EE0">
              <w:rPr>
                <w:rFonts w:ascii="Arial" w:hAnsi="Arial" w:cs="Arial"/>
                <w:sz w:val="16"/>
                <w:szCs w:val="16"/>
              </w:rPr>
              <w:t>Ha</w:t>
            </w:r>
          </w:p>
        </w:tc>
        <w:tc>
          <w:tcPr>
            <w:tcW w:w="1599" w:type="dxa"/>
          </w:tcPr>
          <w:p w14:paraId="7E39EE92" w14:textId="77777777" w:rsidR="00A37EE0" w:rsidRPr="00A37EE0" w:rsidRDefault="00A37EE0" w:rsidP="00F31E28">
            <w:pPr>
              <w:pStyle w:val="TableParagraph"/>
              <w:ind w:left="185" w:right="177"/>
              <w:rPr>
                <w:rFonts w:ascii="Arial" w:hAnsi="Arial" w:cs="Arial"/>
                <w:sz w:val="16"/>
                <w:szCs w:val="16"/>
              </w:rPr>
            </w:pPr>
            <w:r w:rsidRPr="00A37EE0">
              <w:rPr>
                <w:rFonts w:ascii="Arial" w:hAnsi="Arial" w:cs="Arial"/>
                <w:sz w:val="16"/>
                <w:szCs w:val="16"/>
              </w:rPr>
              <w:t>Cel</w:t>
            </w:r>
            <w:r w:rsidRPr="00A37EE0">
              <w:rPr>
                <w:rFonts w:ascii="Arial" w:hAnsi="Arial" w:cs="Arial"/>
                <w:spacing w:val="-1"/>
                <w:sz w:val="16"/>
                <w:szCs w:val="16"/>
              </w:rPr>
              <w:t xml:space="preserve"> </w:t>
            </w:r>
            <w:r w:rsidRPr="00A37EE0">
              <w:rPr>
                <w:rFonts w:ascii="Arial" w:hAnsi="Arial" w:cs="Arial"/>
                <w:sz w:val="16"/>
                <w:szCs w:val="16"/>
              </w:rPr>
              <w:t>putin 35</w:t>
            </w:r>
          </w:p>
          <w:p w14:paraId="0F825A3E" w14:textId="77777777" w:rsidR="00A37EE0" w:rsidRPr="00A37EE0" w:rsidRDefault="00A37EE0" w:rsidP="00F31E28">
            <w:pPr>
              <w:pStyle w:val="TableParagraph"/>
              <w:rPr>
                <w:rFonts w:ascii="Arial" w:hAnsi="Arial" w:cs="Arial"/>
                <w:sz w:val="16"/>
                <w:szCs w:val="16"/>
              </w:rPr>
            </w:pPr>
          </w:p>
          <w:p w14:paraId="16CCB21A" w14:textId="77777777" w:rsidR="00A37EE0" w:rsidRPr="00A37EE0" w:rsidRDefault="00A37EE0" w:rsidP="00F31E28">
            <w:pPr>
              <w:pStyle w:val="TableParagraph"/>
              <w:ind w:left="308" w:right="299"/>
              <w:rPr>
                <w:rFonts w:ascii="Arial" w:hAnsi="Arial" w:cs="Arial"/>
                <w:sz w:val="16"/>
                <w:szCs w:val="16"/>
              </w:rPr>
            </w:pPr>
          </w:p>
        </w:tc>
        <w:tc>
          <w:tcPr>
            <w:tcW w:w="5059" w:type="dxa"/>
          </w:tcPr>
          <w:p w14:paraId="45D93E0D" w14:textId="77777777" w:rsidR="00A37EE0" w:rsidRDefault="00A37EE0" w:rsidP="00F31E28">
            <w:pPr>
              <w:pStyle w:val="TableParagraph"/>
              <w:ind w:left="99" w:right="91"/>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r w:rsidRPr="00A37EE0">
              <w:rPr>
                <w:rFonts w:ascii="Arial" w:hAnsi="Arial" w:cs="Arial"/>
                <w:sz w:val="16"/>
                <w:szCs w:val="16"/>
              </w:rPr>
              <w:cr/>
            </w:r>
          </w:p>
          <w:p w14:paraId="3A2E51D0" w14:textId="77777777" w:rsidR="00A37EE0" w:rsidRDefault="00A37EE0" w:rsidP="00F31E28">
            <w:pPr>
              <w:pStyle w:val="TableParagraph"/>
              <w:ind w:left="99" w:right="91"/>
              <w:jc w:val="both"/>
              <w:rPr>
                <w:rFonts w:ascii="Arial" w:hAnsi="Arial" w:cs="Arial"/>
                <w:sz w:val="16"/>
                <w:szCs w:val="16"/>
              </w:rPr>
            </w:pPr>
          </w:p>
          <w:p w14:paraId="1E057148" w14:textId="77777777" w:rsidR="00A37EE0" w:rsidRPr="00A37EE0" w:rsidRDefault="00A37EE0" w:rsidP="00F31E28">
            <w:pPr>
              <w:pStyle w:val="TableParagraph"/>
              <w:ind w:left="99" w:right="91"/>
              <w:jc w:val="both"/>
              <w:rPr>
                <w:rFonts w:ascii="Arial" w:hAnsi="Arial" w:cs="Arial"/>
                <w:sz w:val="16"/>
                <w:szCs w:val="16"/>
              </w:rPr>
            </w:pPr>
            <w:r w:rsidRPr="00A37EE0">
              <w:rPr>
                <w:rFonts w:ascii="Arial" w:hAnsi="Arial" w:cs="Arial"/>
                <w:b/>
                <w:bCs/>
                <w:sz w:val="16"/>
                <w:szCs w:val="16"/>
                <w:shd w:val="clear" w:color="auto" w:fill="EAF1DD" w:themeFill="accent3" w:themeFillTint="33"/>
              </w:rPr>
              <w:t>Pe suprafata UP-ului arboretele peste 80 ani insumeaza 86% (290.66ha</w:t>
            </w:r>
            <w:r w:rsidRPr="00A37EE0">
              <w:rPr>
                <w:rFonts w:ascii="Arial" w:hAnsi="Arial" w:cs="Arial"/>
                <w:sz w:val="16"/>
                <w:szCs w:val="16"/>
                <w:shd w:val="clear" w:color="auto" w:fill="EAF1DD" w:themeFill="accent3" w:themeFillTint="33"/>
              </w:rPr>
              <w:t>)</w:t>
            </w:r>
          </w:p>
        </w:tc>
      </w:tr>
    </w:tbl>
    <w:p w14:paraId="43E14CB7" w14:textId="77777777" w:rsidR="00B37B98" w:rsidRDefault="00A37EE0" w:rsidP="00B8724B">
      <w:pPr>
        <w:pStyle w:val="BodyText"/>
        <w:spacing w:before="3"/>
        <w:rPr>
          <w:rFonts w:cs="Arial"/>
          <w:bCs/>
        </w:rPr>
      </w:pPr>
      <w:r w:rsidRPr="00B37B98">
        <w:rPr>
          <w:rFonts w:cs="Arial"/>
          <w:b/>
        </w:rPr>
        <w:t xml:space="preserve">1354* - Ursus arctos </w:t>
      </w:r>
      <w:r w:rsidRPr="00B37B98">
        <w:rPr>
          <w:rFonts w:cs="Arial"/>
          <w:b/>
        </w:rPr>
        <w:cr/>
      </w:r>
      <w:r w:rsidRPr="00B37B98">
        <w:rPr>
          <w:rFonts w:cs="Arial"/>
          <w:bCs/>
        </w:rPr>
        <w:t xml:space="preserve"> Conform datelor din formularul standard al sitului Natura2000 ROSC10038 Ciucaș, populația de Ursus  arctos este bine reprezentată, pe suprafața sitului existând condiții favorabile de viețuire și hrană pentru  aceasta. Obiectivul de conservare specific sitului pentru această specie este menținerea sau  îmbunătățirea stării de conservare, în funcție de rezultatele investigațiilor care vizează clarificarea  stării sale de conservare, și este definit de următorii parametri și valori țintă:</w:t>
      </w:r>
      <w:r w:rsidRPr="00B37B98">
        <w:rPr>
          <w:rFonts w:cs="Arial"/>
          <w:bCs/>
        </w:rPr>
        <w:cr/>
      </w: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B37B98" w:rsidRPr="00A81FA4" w14:paraId="48C7A24A" w14:textId="77777777" w:rsidTr="00F31E28">
        <w:trPr>
          <w:trHeight w:val="753"/>
        </w:trPr>
        <w:tc>
          <w:tcPr>
            <w:tcW w:w="2324" w:type="dxa"/>
            <w:shd w:val="clear" w:color="auto" w:fill="D9D9D9" w:themeFill="background1" w:themeFillShade="D9"/>
          </w:tcPr>
          <w:p w14:paraId="3548EFCF" w14:textId="77777777" w:rsidR="00B37B98" w:rsidRPr="00A37EE0" w:rsidRDefault="00B37B98" w:rsidP="00F31E28">
            <w:pPr>
              <w:pStyle w:val="TableParagraph"/>
              <w:rPr>
                <w:rFonts w:ascii="Arial" w:hAnsi="Arial" w:cs="Arial"/>
                <w:sz w:val="16"/>
                <w:szCs w:val="16"/>
              </w:rPr>
            </w:pPr>
          </w:p>
          <w:p w14:paraId="4A249E2F" w14:textId="77777777" w:rsidR="00B37B98" w:rsidRPr="00A37EE0" w:rsidRDefault="00B37B98" w:rsidP="00F31E28">
            <w:pPr>
              <w:pStyle w:val="TableParagraph"/>
              <w:ind w:left="602"/>
              <w:rPr>
                <w:rFonts w:ascii="Arial" w:hAnsi="Arial" w:cs="Arial"/>
                <w:b/>
                <w:sz w:val="16"/>
                <w:szCs w:val="16"/>
              </w:rPr>
            </w:pPr>
            <w:r w:rsidRPr="00A37EE0">
              <w:rPr>
                <w:rFonts w:ascii="Arial" w:hAnsi="Arial" w:cs="Arial"/>
                <w:b/>
                <w:sz w:val="16"/>
                <w:szCs w:val="16"/>
              </w:rPr>
              <w:t>Parametru</w:t>
            </w:r>
          </w:p>
        </w:tc>
        <w:tc>
          <w:tcPr>
            <w:tcW w:w="1429" w:type="dxa"/>
            <w:shd w:val="clear" w:color="auto" w:fill="D9D9D9" w:themeFill="background1" w:themeFillShade="D9"/>
          </w:tcPr>
          <w:p w14:paraId="79D53D93" w14:textId="77777777" w:rsidR="00B37B98" w:rsidRPr="00A37EE0" w:rsidRDefault="00B37B98" w:rsidP="00F31E28">
            <w:pPr>
              <w:pStyle w:val="TableParagraph"/>
              <w:ind w:left="326" w:right="156" w:hanging="143"/>
              <w:rPr>
                <w:rFonts w:ascii="Arial" w:hAnsi="Arial" w:cs="Arial"/>
                <w:b/>
                <w:sz w:val="16"/>
                <w:szCs w:val="16"/>
              </w:rPr>
            </w:pPr>
            <w:r w:rsidRPr="00A37EE0">
              <w:rPr>
                <w:rFonts w:ascii="Arial" w:hAnsi="Arial" w:cs="Arial"/>
                <w:b/>
                <w:sz w:val="16"/>
                <w:szCs w:val="16"/>
              </w:rPr>
              <w:t>Unitate de</w:t>
            </w:r>
            <w:r w:rsidRPr="00A37EE0">
              <w:rPr>
                <w:rFonts w:ascii="Arial" w:hAnsi="Arial" w:cs="Arial"/>
                <w:b/>
                <w:spacing w:val="-58"/>
                <w:sz w:val="16"/>
                <w:szCs w:val="16"/>
              </w:rPr>
              <w:t xml:space="preserve"> </w:t>
            </w:r>
            <w:r w:rsidRPr="00A37EE0">
              <w:rPr>
                <w:rFonts w:ascii="Arial" w:hAnsi="Arial" w:cs="Arial"/>
                <w:b/>
                <w:sz w:val="16"/>
                <w:szCs w:val="16"/>
              </w:rPr>
              <w:t>masura</w:t>
            </w:r>
          </w:p>
        </w:tc>
        <w:tc>
          <w:tcPr>
            <w:tcW w:w="1599" w:type="dxa"/>
            <w:shd w:val="clear" w:color="auto" w:fill="D9D9D9" w:themeFill="background1" w:themeFillShade="D9"/>
          </w:tcPr>
          <w:p w14:paraId="04A81BB4" w14:textId="77777777" w:rsidR="00B37B98" w:rsidRPr="00A37EE0" w:rsidRDefault="00B37B98" w:rsidP="00F31E28">
            <w:pPr>
              <w:pStyle w:val="TableParagraph"/>
              <w:rPr>
                <w:rFonts w:ascii="Arial" w:hAnsi="Arial" w:cs="Arial"/>
                <w:sz w:val="16"/>
                <w:szCs w:val="16"/>
              </w:rPr>
            </w:pPr>
          </w:p>
          <w:p w14:paraId="403B8010" w14:textId="77777777" w:rsidR="00B37B98" w:rsidRPr="00A37EE0" w:rsidRDefault="00B37B98" w:rsidP="00F31E28">
            <w:pPr>
              <w:pStyle w:val="TableParagraph"/>
              <w:ind w:left="121"/>
              <w:rPr>
                <w:rFonts w:ascii="Arial" w:hAnsi="Arial" w:cs="Arial"/>
                <w:b/>
                <w:sz w:val="16"/>
                <w:szCs w:val="16"/>
              </w:rPr>
            </w:pPr>
            <w:r w:rsidRPr="00A37EE0">
              <w:rPr>
                <w:rFonts w:ascii="Arial" w:hAnsi="Arial" w:cs="Arial"/>
                <w:b/>
                <w:sz w:val="16"/>
                <w:szCs w:val="16"/>
              </w:rPr>
              <w:t>Valoare</w:t>
            </w:r>
            <w:r w:rsidRPr="00A37EE0">
              <w:rPr>
                <w:rFonts w:ascii="Arial" w:hAnsi="Arial" w:cs="Arial"/>
                <w:b/>
                <w:spacing w:val="-2"/>
                <w:sz w:val="16"/>
                <w:szCs w:val="16"/>
              </w:rPr>
              <w:t xml:space="preserve"> </w:t>
            </w:r>
            <w:r w:rsidRPr="00A37EE0">
              <w:rPr>
                <w:rFonts w:ascii="Arial" w:hAnsi="Arial" w:cs="Arial"/>
                <w:b/>
                <w:sz w:val="16"/>
                <w:szCs w:val="16"/>
              </w:rPr>
              <w:t>tinta</w:t>
            </w:r>
          </w:p>
        </w:tc>
        <w:tc>
          <w:tcPr>
            <w:tcW w:w="5059" w:type="dxa"/>
            <w:shd w:val="clear" w:color="auto" w:fill="D9D9D9" w:themeFill="background1" w:themeFillShade="D9"/>
          </w:tcPr>
          <w:p w14:paraId="45ACBE14" w14:textId="77777777" w:rsidR="00B37B98" w:rsidRPr="00A37EE0" w:rsidRDefault="00B37B98" w:rsidP="00F31E28">
            <w:pPr>
              <w:pStyle w:val="TableParagraph"/>
              <w:rPr>
                <w:rFonts w:ascii="Arial" w:hAnsi="Arial" w:cs="Arial"/>
                <w:sz w:val="16"/>
                <w:szCs w:val="16"/>
              </w:rPr>
            </w:pPr>
          </w:p>
          <w:p w14:paraId="0F04DE0F" w14:textId="77777777" w:rsidR="00B37B98" w:rsidRPr="00A37EE0" w:rsidRDefault="00B37B98" w:rsidP="00F31E28">
            <w:pPr>
              <w:pStyle w:val="TableParagraph"/>
              <w:ind w:left="1290"/>
              <w:rPr>
                <w:rFonts w:ascii="Arial" w:hAnsi="Arial" w:cs="Arial"/>
                <w:b/>
                <w:sz w:val="16"/>
                <w:szCs w:val="16"/>
              </w:rPr>
            </w:pPr>
            <w:r w:rsidRPr="00A37EE0">
              <w:rPr>
                <w:rFonts w:ascii="Arial" w:hAnsi="Arial" w:cs="Arial"/>
                <w:b/>
                <w:sz w:val="16"/>
                <w:szCs w:val="16"/>
              </w:rPr>
              <w:t>Informatii</w:t>
            </w:r>
            <w:r w:rsidRPr="00A37EE0">
              <w:rPr>
                <w:rFonts w:ascii="Arial" w:hAnsi="Arial" w:cs="Arial"/>
                <w:b/>
                <w:spacing w:val="-4"/>
                <w:sz w:val="16"/>
                <w:szCs w:val="16"/>
              </w:rPr>
              <w:t xml:space="preserve"> </w:t>
            </w:r>
            <w:r w:rsidRPr="00A37EE0">
              <w:rPr>
                <w:rFonts w:ascii="Arial" w:hAnsi="Arial" w:cs="Arial"/>
                <w:b/>
                <w:sz w:val="16"/>
                <w:szCs w:val="16"/>
              </w:rPr>
              <w:t>suplimentare</w:t>
            </w:r>
          </w:p>
        </w:tc>
      </w:tr>
      <w:tr w:rsidR="00B37B98" w:rsidRPr="00A81FA4" w14:paraId="5F5B1E34" w14:textId="77777777" w:rsidTr="00F31E28">
        <w:trPr>
          <w:trHeight w:val="562"/>
        </w:trPr>
        <w:tc>
          <w:tcPr>
            <w:tcW w:w="2324" w:type="dxa"/>
          </w:tcPr>
          <w:p w14:paraId="2DA9DD9B" w14:textId="77777777" w:rsidR="00B37B98" w:rsidRPr="00A37EE0" w:rsidRDefault="00B37B98" w:rsidP="00F31E28">
            <w:pPr>
              <w:pStyle w:val="TableParagraph"/>
              <w:rPr>
                <w:rFonts w:ascii="Arial" w:hAnsi="Arial" w:cs="Arial"/>
                <w:sz w:val="16"/>
                <w:szCs w:val="16"/>
              </w:rPr>
            </w:pPr>
          </w:p>
          <w:p w14:paraId="68A74C49" w14:textId="77777777" w:rsidR="00B37B98" w:rsidRPr="00A37EE0" w:rsidRDefault="00B37B98" w:rsidP="00F31E28">
            <w:pPr>
              <w:pStyle w:val="TableParagraph"/>
              <w:ind w:left="100"/>
              <w:rPr>
                <w:rFonts w:ascii="Arial" w:hAnsi="Arial" w:cs="Arial"/>
                <w:sz w:val="16"/>
                <w:szCs w:val="16"/>
              </w:rPr>
            </w:pPr>
            <w:r w:rsidRPr="00A37EE0">
              <w:rPr>
                <w:rFonts w:ascii="Arial" w:hAnsi="Arial" w:cs="Arial"/>
                <w:sz w:val="16"/>
                <w:szCs w:val="16"/>
              </w:rPr>
              <w:t>Marimea</w:t>
            </w:r>
            <w:r w:rsidRPr="00A37EE0">
              <w:rPr>
                <w:rFonts w:ascii="Arial" w:hAnsi="Arial" w:cs="Arial"/>
                <w:spacing w:val="-2"/>
                <w:sz w:val="16"/>
                <w:szCs w:val="16"/>
              </w:rPr>
              <w:t xml:space="preserve"> </w:t>
            </w:r>
            <w:r w:rsidRPr="00A37EE0">
              <w:rPr>
                <w:rFonts w:ascii="Arial" w:hAnsi="Arial" w:cs="Arial"/>
                <w:sz w:val="16"/>
                <w:szCs w:val="16"/>
              </w:rPr>
              <w:t>populatiei</w:t>
            </w:r>
          </w:p>
        </w:tc>
        <w:tc>
          <w:tcPr>
            <w:tcW w:w="1429" w:type="dxa"/>
          </w:tcPr>
          <w:p w14:paraId="75268992" w14:textId="77777777" w:rsidR="00B37B98" w:rsidRPr="00A37EE0" w:rsidRDefault="00B37B98" w:rsidP="00F31E28">
            <w:pPr>
              <w:pStyle w:val="TableParagraph"/>
              <w:ind w:left="345" w:right="335" w:firstLine="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w:t>
            </w:r>
          </w:p>
        </w:tc>
        <w:tc>
          <w:tcPr>
            <w:tcW w:w="1599" w:type="dxa"/>
          </w:tcPr>
          <w:p w14:paraId="6278AC4F" w14:textId="77777777" w:rsidR="00B37B98" w:rsidRPr="00A37EE0" w:rsidRDefault="00B37B98" w:rsidP="00F31E28">
            <w:pPr>
              <w:pStyle w:val="TableParagraph"/>
              <w:rPr>
                <w:rFonts w:ascii="Arial" w:hAnsi="Arial" w:cs="Arial"/>
                <w:sz w:val="16"/>
                <w:szCs w:val="16"/>
              </w:rPr>
            </w:pPr>
          </w:p>
          <w:p w14:paraId="4A773FB8" w14:textId="77777777" w:rsidR="00B37B98" w:rsidRPr="00A37EE0" w:rsidRDefault="00B37B98" w:rsidP="00F31E28">
            <w:pPr>
              <w:pStyle w:val="TableParagraph"/>
              <w:ind w:left="99"/>
              <w:rPr>
                <w:rFonts w:ascii="Arial" w:hAnsi="Arial" w:cs="Arial"/>
                <w:sz w:val="16"/>
                <w:szCs w:val="16"/>
              </w:rPr>
            </w:pPr>
            <w:r w:rsidRPr="00A37EE0">
              <w:rPr>
                <w:rFonts w:ascii="Arial" w:hAnsi="Arial" w:cs="Arial"/>
                <w:sz w:val="16"/>
                <w:szCs w:val="16"/>
              </w:rPr>
              <w:t>Trebuie definit</w:t>
            </w:r>
          </w:p>
          <w:p w14:paraId="5BD45AB2" w14:textId="77777777" w:rsidR="00B37B98" w:rsidRPr="00A37EE0" w:rsidRDefault="00B37B98" w:rsidP="00F31E28">
            <w:pPr>
              <w:pStyle w:val="TableParagraph"/>
              <w:ind w:left="99"/>
              <w:rPr>
                <w:rFonts w:ascii="Arial" w:hAnsi="Arial" w:cs="Arial"/>
                <w:sz w:val="16"/>
                <w:szCs w:val="16"/>
              </w:rPr>
            </w:pPr>
          </w:p>
        </w:tc>
        <w:tc>
          <w:tcPr>
            <w:tcW w:w="5059" w:type="dxa"/>
          </w:tcPr>
          <w:p w14:paraId="7CA84B3B" w14:textId="77777777" w:rsidR="00B37B98" w:rsidRPr="00A37EE0" w:rsidRDefault="00B37B98" w:rsidP="00F31E28">
            <w:pPr>
              <w:pStyle w:val="TableParagraph"/>
              <w:ind w:left="99" w:right="-47"/>
              <w:jc w:val="left"/>
              <w:rPr>
                <w:rFonts w:ascii="Arial" w:hAnsi="Arial" w:cs="Arial"/>
                <w:sz w:val="16"/>
                <w:szCs w:val="16"/>
              </w:rPr>
            </w:pPr>
            <w:r w:rsidRPr="00A37EE0">
              <w:rPr>
                <w:rFonts w:ascii="Arial" w:hAnsi="Arial" w:cs="Arial"/>
                <w:sz w:val="16"/>
                <w:szCs w:val="16"/>
              </w:rPr>
              <w:t>Formularul standard nu oferă date  despre mărimea populațională a  acestei specii în sit. Va fi definită într-  o perioadă de 3 ani.</w:t>
            </w:r>
          </w:p>
        </w:tc>
      </w:tr>
      <w:tr w:rsidR="00B37B98" w:rsidRPr="00A81FA4" w14:paraId="52148F02" w14:textId="77777777" w:rsidTr="00F31E28">
        <w:trPr>
          <w:trHeight w:val="567"/>
        </w:trPr>
        <w:tc>
          <w:tcPr>
            <w:tcW w:w="2324" w:type="dxa"/>
          </w:tcPr>
          <w:p w14:paraId="45A28FD3" w14:textId="77777777" w:rsidR="00B37B98" w:rsidRPr="00A37EE0" w:rsidRDefault="00B37B98" w:rsidP="00F31E28">
            <w:pPr>
              <w:pStyle w:val="TableParagraph"/>
              <w:rPr>
                <w:rFonts w:ascii="Arial" w:hAnsi="Arial" w:cs="Arial"/>
                <w:sz w:val="16"/>
                <w:szCs w:val="16"/>
              </w:rPr>
            </w:pPr>
          </w:p>
          <w:p w14:paraId="087470D1" w14:textId="77777777" w:rsidR="00B37B98" w:rsidRPr="00A37EE0" w:rsidRDefault="00B37B98" w:rsidP="00F31E28">
            <w:pPr>
              <w:pStyle w:val="TableParagraph"/>
              <w:tabs>
                <w:tab w:val="left" w:pos="1463"/>
              </w:tabs>
              <w:ind w:left="100" w:right="89"/>
              <w:rPr>
                <w:rFonts w:ascii="Arial" w:hAnsi="Arial" w:cs="Arial"/>
                <w:sz w:val="16"/>
                <w:szCs w:val="16"/>
              </w:rPr>
            </w:pPr>
            <w:r w:rsidRPr="00A37EE0">
              <w:rPr>
                <w:rFonts w:ascii="Arial" w:hAnsi="Arial" w:cs="Arial"/>
                <w:sz w:val="16"/>
                <w:szCs w:val="16"/>
              </w:rPr>
              <w:t>Tendinta</w:t>
            </w:r>
            <w:r w:rsidRPr="00A37EE0">
              <w:rPr>
                <w:rFonts w:ascii="Arial" w:hAnsi="Arial" w:cs="Arial"/>
                <w:sz w:val="16"/>
                <w:szCs w:val="16"/>
              </w:rPr>
              <w:tab/>
            </w:r>
            <w:r w:rsidRPr="00A37EE0">
              <w:rPr>
                <w:rFonts w:ascii="Arial" w:hAnsi="Arial" w:cs="Arial"/>
                <w:spacing w:val="-1"/>
                <w:sz w:val="16"/>
                <w:szCs w:val="16"/>
              </w:rPr>
              <w:t>marimii</w:t>
            </w:r>
            <w:r w:rsidRPr="00A37EE0">
              <w:rPr>
                <w:rFonts w:ascii="Arial" w:hAnsi="Arial" w:cs="Arial"/>
                <w:spacing w:val="-57"/>
                <w:sz w:val="16"/>
                <w:szCs w:val="16"/>
              </w:rPr>
              <w:t xml:space="preserve"> </w:t>
            </w:r>
            <w:r w:rsidRPr="00A37EE0">
              <w:rPr>
                <w:rFonts w:ascii="Arial" w:hAnsi="Arial" w:cs="Arial"/>
                <w:sz w:val="16"/>
                <w:szCs w:val="16"/>
              </w:rPr>
              <w:t>populatiei</w:t>
            </w:r>
          </w:p>
        </w:tc>
        <w:tc>
          <w:tcPr>
            <w:tcW w:w="1429" w:type="dxa"/>
          </w:tcPr>
          <w:p w14:paraId="7618A943" w14:textId="77777777" w:rsidR="00B37B98" w:rsidRPr="00A37EE0" w:rsidRDefault="00B37B98" w:rsidP="00F31E28">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2B22570B" w14:textId="77777777" w:rsidR="00B37B98" w:rsidRPr="00A37EE0" w:rsidRDefault="00B37B98" w:rsidP="00F31E28">
            <w:pPr>
              <w:pStyle w:val="TableParagraph"/>
              <w:rPr>
                <w:rFonts w:ascii="Arial" w:hAnsi="Arial" w:cs="Arial"/>
                <w:sz w:val="16"/>
                <w:szCs w:val="16"/>
              </w:rPr>
            </w:pPr>
          </w:p>
          <w:p w14:paraId="5F720375" w14:textId="77777777" w:rsidR="00B37B98" w:rsidRPr="00A37EE0" w:rsidRDefault="00B37B98" w:rsidP="00F31E28">
            <w:pPr>
              <w:pStyle w:val="TableParagraph"/>
              <w:ind w:left="426" w:right="123" w:hanging="274"/>
              <w:rPr>
                <w:rFonts w:ascii="Arial" w:hAnsi="Arial" w:cs="Arial"/>
                <w:sz w:val="16"/>
                <w:szCs w:val="16"/>
              </w:rPr>
            </w:pPr>
            <w:r w:rsidRPr="00A37EE0">
              <w:rPr>
                <w:rFonts w:ascii="Arial" w:hAnsi="Arial" w:cs="Arial"/>
                <w:sz w:val="16"/>
                <w:szCs w:val="16"/>
              </w:rPr>
              <w:t>Stabila sau in</w:t>
            </w:r>
            <w:r w:rsidRPr="00A37EE0">
              <w:rPr>
                <w:rFonts w:ascii="Arial" w:hAnsi="Arial" w:cs="Arial"/>
                <w:spacing w:val="-58"/>
                <w:sz w:val="16"/>
                <w:szCs w:val="16"/>
              </w:rPr>
              <w:t xml:space="preserve"> </w:t>
            </w:r>
            <w:r w:rsidRPr="00A37EE0">
              <w:rPr>
                <w:rFonts w:ascii="Arial" w:hAnsi="Arial" w:cs="Arial"/>
                <w:sz w:val="16"/>
                <w:szCs w:val="16"/>
              </w:rPr>
              <w:t>crestere</w:t>
            </w:r>
          </w:p>
        </w:tc>
        <w:tc>
          <w:tcPr>
            <w:tcW w:w="5059" w:type="dxa"/>
          </w:tcPr>
          <w:p w14:paraId="33FB7DC4" w14:textId="77777777" w:rsidR="00B37B98" w:rsidRPr="00A37EE0" w:rsidRDefault="00B37B98" w:rsidP="00F31E28">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B37B98" w:rsidRPr="00A81FA4" w14:paraId="08C014D9" w14:textId="77777777" w:rsidTr="00F31E28">
        <w:trPr>
          <w:trHeight w:val="567"/>
        </w:trPr>
        <w:tc>
          <w:tcPr>
            <w:tcW w:w="2324" w:type="dxa"/>
          </w:tcPr>
          <w:p w14:paraId="79BF3283" w14:textId="77777777" w:rsidR="00B37B98" w:rsidRPr="00A37EE0" w:rsidRDefault="00B37B98" w:rsidP="00F31E28">
            <w:pPr>
              <w:pStyle w:val="TableParagraph"/>
              <w:rPr>
                <w:rFonts w:ascii="Arial" w:hAnsi="Arial" w:cs="Arial"/>
                <w:sz w:val="16"/>
                <w:szCs w:val="16"/>
              </w:rPr>
            </w:pPr>
            <w:r w:rsidRPr="00A37EE0">
              <w:rPr>
                <w:rFonts w:ascii="Arial" w:hAnsi="Arial" w:cs="Arial"/>
                <w:sz w:val="16"/>
                <w:szCs w:val="16"/>
              </w:rPr>
              <w:t>Tendinta distributiei speciei</w:t>
            </w:r>
          </w:p>
        </w:tc>
        <w:tc>
          <w:tcPr>
            <w:tcW w:w="1429" w:type="dxa"/>
          </w:tcPr>
          <w:p w14:paraId="3701D648" w14:textId="77777777" w:rsidR="00B37B98" w:rsidRPr="00A37EE0" w:rsidRDefault="00B37B98" w:rsidP="00F31E28">
            <w:pPr>
              <w:pStyle w:val="TableParagraph"/>
              <w:ind w:left="128" w:right="104" w:firstLine="158"/>
              <w:rPr>
                <w:rFonts w:ascii="Arial" w:hAnsi="Arial" w:cs="Arial"/>
                <w:sz w:val="16"/>
                <w:szCs w:val="16"/>
              </w:rPr>
            </w:pPr>
            <w:r w:rsidRPr="00A37EE0">
              <w:rPr>
                <w:rFonts w:ascii="Arial" w:hAnsi="Arial" w:cs="Arial"/>
                <w:sz w:val="16"/>
                <w:szCs w:val="16"/>
              </w:rPr>
              <w:t>%schimbare</w:t>
            </w:r>
          </w:p>
        </w:tc>
        <w:tc>
          <w:tcPr>
            <w:tcW w:w="1599" w:type="dxa"/>
          </w:tcPr>
          <w:p w14:paraId="5C866A63" w14:textId="77777777" w:rsidR="00B37B98" w:rsidRPr="00A37EE0" w:rsidRDefault="00B37B98" w:rsidP="00F31E28">
            <w:pPr>
              <w:pStyle w:val="TableParagraph"/>
              <w:rPr>
                <w:rFonts w:ascii="Arial" w:hAnsi="Arial" w:cs="Arial"/>
                <w:sz w:val="16"/>
                <w:szCs w:val="16"/>
              </w:rPr>
            </w:pPr>
            <w:r w:rsidRPr="00A37EE0">
              <w:rPr>
                <w:rFonts w:ascii="Arial" w:hAnsi="Arial" w:cs="Arial"/>
                <w:sz w:val="16"/>
                <w:szCs w:val="16"/>
              </w:rPr>
              <w:t>Stabila sau descrescatoare</w:t>
            </w:r>
          </w:p>
        </w:tc>
        <w:tc>
          <w:tcPr>
            <w:tcW w:w="5059" w:type="dxa"/>
          </w:tcPr>
          <w:p w14:paraId="2BAC36D3" w14:textId="77777777" w:rsidR="00B37B98" w:rsidRPr="00A37EE0" w:rsidRDefault="00B37B98" w:rsidP="00F31E28">
            <w:pPr>
              <w:pStyle w:val="TableParagraph"/>
              <w:ind w:left="99" w:right="92"/>
              <w:jc w:val="both"/>
              <w:rPr>
                <w:rFonts w:ascii="Arial" w:hAnsi="Arial" w:cs="Arial"/>
                <w:sz w:val="16"/>
                <w:szCs w:val="16"/>
              </w:rPr>
            </w:pPr>
            <w:r w:rsidRPr="00A37EE0">
              <w:rPr>
                <w:rFonts w:ascii="Arial" w:hAnsi="Arial" w:cs="Arial"/>
                <w:sz w:val="16"/>
                <w:szCs w:val="16"/>
              </w:rPr>
              <w:t xml:space="preserve">Valoarea țintă a acestui parametru va </w:t>
            </w:r>
            <w:r w:rsidRPr="00A37EE0">
              <w:rPr>
                <w:rFonts w:ascii="Arial" w:hAnsi="Arial" w:cs="Arial"/>
                <w:sz w:val="16"/>
                <w:szCs w:val="16"/>
              </w:rPr>
              <w:cr/>
              <w:t xml:space="preserve"> trebui definită în urma unor </w:t>
            </w:r>
            <w:r w:rsidRPr="00A37EE0">
              <w:rPr>
                <w:rFonts w:ascii="Arial" w:hAnsi="Arial" w:cs="Arial"/>
                <w:sz w:val="16"/>
                <w:szCs w:val="16"/>
              </w:rPr>
              <w:cr/>
              <w:t xml:space="preserve"> inventarieri pe teren în termen de 3 </w:t>
            </w:r>
            <w:r w:rsidRPr="00A37EE0">
              <w:rPr>
                <w:rFonts w:ascii="Arial" w:hAnsi="Arial" w:cs="Arial"/>
                <w:sz w:val="16"/>
                <w:szCs w:val="16"/>
              </w:rPr>
              <w:cr/>
              <w:t xml:space="preserve"> ani.</w:t>
            </w:r>
          </w:p>
        </w:tc>
      </w:tr>
      <w:tr w:rsidR="00B37B98" w:rsidRPr="00A81FA4" w14:paraId="168F8FB7" w14:textId="77777777" w:rsidTr="00F31E28">
        <w:trPr>
          <w:trHeight w:val="425"/>
        </w:trPr>
        <w:tc>
          <w:tcPr>
            <w:tcW w:w="2324" w:type="dxa"/>
          </w:tcPr>
          <w:p w14:paraId="4BEC744A" w14:textId="77777777" w:rsidR="00B37B98" w:rsidRPr="00A37EE0" w:rsidRDefault="00B37B98" w:rsidP="00F31E28">
            <w:pPr>
              <w:pStyle w:val="TableParagraph"/>
              <w:ind w:left="100"/>
              <w:rPr>
                <w:rFonts w:ascii="Arial" w:hAnsi="Arial" w:cs="Arial"/>
                <w:sz w:val="16"/>
                <w:szCs w:val="16"/>
              </w:rPr>
            </w:pPr>
            <w:r w:rsidRPr="00A37EE0">
              <w:rPr>
                <w:rFonts w:ascii="Arial" w:hAnsi="Arial" w:cs="Arial"/>
                <w:sz w:val="16"/>
                <w:szCs w:val="16"/>
              </w:rPr>
              <w:t>Suprafata</w:t>
            </w:r>
            <w:r w:rsidRPr="00A37EE0">
              <w:rPr>
                <w:rFonts w:ascii="Arial" w:hAnsi="Arial" w:cs="Arial"/>
                <w:spacing w:val="-3"/>
                <w:sz w:val="16"/>
                <w:szCs w:val="16"/>
              </w:rPr>
              <w:t xml:space="preserve"> </w:t>
            </w:r>
            <w:r w:rsidRPr="00A37EE0">
              <w:rPr>
                <w:rFonts w:ascii="Arial" w:hAnsi="Arial" w:cs="Arial"/>
                <w:sz w:val="16"/>
                <w:szCs w:val="16"/>
              </w:rPr>
              <w:t>habitatului</w:t>
            </w:r>
          </w:p>
        </w:tc>
        <w:tc>
          <w:tcPr>
            <w:tcW w:w="1429" w:type="dxa"/>
          </w:tcPr>
          <w:p w14:paraId="49362235" w14:textId="77777777" w:rsidR="00B37B98" w:rsidRPr="00A37EE0" w:rsidRDefault="00B37B98" w:rsidP="00F31E28">
            <w:pPr>
              <w:pStyle w:val="TableParagraph"/>
              <w:ind w:left="160" w:right="155"/>
              <w:rPr>
                <w:rFonts w:ascii="Arial" w:hAnsi="Arial" w:cs="Arial"/>
                <w:sz w:val="16"/>
                <w:szCs w:val="16"/>
              </w:rPr>
            </w:pPr>
            <w:r w:rsidRPr="00A37EE0">
              <w:rPr>
                <w:rFonts w:ascii="Arial" w:hAnsi="Arial" w:cs="Arial"/>
                <w:sz w:val="16"/>
                <w:szCs w:val="16"/>
              </w:rPr>
              <w:t>Ha</w:t>
            </w:r>
          </w:p>
        </w:tc>
        <w:tc>
          <w:tcPr>
            <w:tcW w:w="1599" w:type="dxa"/>
          </w:tcPr>
          <w:p w14:paraId="3CCB379A" w14:textId="77777777" w:rsidR="00B37B98" w:rsidRPr="00A37EE0" w:rsidRDefault="00B37B98" w:rsidP="00F31E28">
            <w:pPr>
              <w:pStyle w:val="TableParagraph"/>
              <w:ind w:left="409" w:right="329" w:hanging="56"/>
              <w:rPr>
                <w:rFonts w:ascii="Arial" w:hAnsi="Arial" w:cs="Arial"/>
                <w:sz w:val="16"/>
                <w:szCs w:val="16"/>
              </w:rPr>
            </w:pPr>
            <w:r w:rsidRPr="00A37EE0">
              <w:rPr>
                <w:rFonts w:ascii="Arial" w:hAnsi="Arial" w:cs="Arial"/>
                <w:sz w:val="16"/>
                <w:szCs w:val="16"/>
              </w:rPr>
              <w:t>Cel putin</w:t>
            </w:r>
            <w:r w:rsidRPr="00A37EE0">
              <w:rPr>
                <w:rFonts w:ascii="Arial" w:hAnsi="Arial" w:cs="Arial"/>
                <w:spacing w:val="-57"/>
                <w:sz w:val="16"/>
                <w:szCs w:val="16"/>
              </w:rPr>
              <w:t xml:space="preserve"> </w:t>
            </w:r>
            <w:r w:rsidRPr="00A37EE0">
              <w:rPr>
                <w:rFonts w:ascii="Arial" w:hAnsi="Arial" w:cs="Arial"/>
                <w:sz w:val="16"/>
                <w:szCs w:val="16"/>
              </w:rPr>
              <w:t>18291</w:t>
            </w:r>
          </w:p>
        </w:tc>
        <w:tc>
          <w:tcPr>
            <w:tcW w:w="5059" w:type="dxa"/>
          </w:tcPr>
          <w:p w14:paraId="5B20DB72" w14:textId="77777777" w:rsidR="00B37B98" w:rsidRPr="00A37EE0" w:rsidRDefault="00B37B98" w:rsidP="00F31E28">
            <w:pPr>
              <w:pStyle w:val="TableParagraph"/>
              <w:ind w:left="99" w:right="93"/>
              <w:jc w:val="left"/>
              <w:rPr>
                <w:rFonts w:ascii="Arial" w:hAnsi="Arial" w:cs="Arial"/>
                <w:sz w:val="16"/>
                <w:szCs w:val="16"/>
              </w:rPr>
            </w:pPr>
            <w:r w:rsidRPr="00A37EE0">
              <w:rPr>
                <w:rFonts w:ascii="Arial" w:hAnsi="Arial" w:cs="Arial"/>
                <w:sz w:val="16"/>
                <w:szCs w:val="16"/>
              </w:rPr>
              <w:t xml:space="preserve">Conform ecologiei speciei, acasta specie primar asociată cu </w:t>
            </w:r>
            <w:r w:rsidRPr="00A37EE0">
              <w:rPr>
                <w:rFonts w:ascii="Arial" w:hAnsi="Arial" w:cs="Arial"/>
                <w:sz w:val="16"/>
                <w:szCs w:val="16"/>
              </w:rPr>
              <w:cr/>
              <w:t xml:space="preserve"> habitatele forestiere interconectate.  Conform formularului standard al  sitului ROSC10038 Ciucaș, Shabitatelor  forestiere= 18291 ha, din care 13639 ha  sunt habitate de interes comunitar</w:t>
            </w:r>
          </w:p>
        </w:tc>
      </w:tr>
      <w:tr w:rsidR="00B37B98" w:rsidRPr="00A81FA4" w14:paraId="572C7861" w14:textId="77777777" w:rsidTr="00F31E28">
        <w:trPr>
          <w:trHeight w:val="425"/>
        </w:trPr>
        <w:tc>
          <w:tcPr>
            <w:tcW w:w="2324" w:type="dxa"/>
          </w:tcPr>
          <w:p w14:paraId="1C891728" w14:textId="77777777" w:rsidR="00B37B98" w:rsidRPr="00A37EE0" w:rsidRDefault="00B37B98" w:rsidP="00F31E28">
            <w:pPr>
              <w:pStyle w:val="TableParagraph"/>
              <w:ind w:left="100"/>
              <w:rPr>
                <w:rFonts w:ascii="Arial" w:hAnsi="Arial" w:cs="Arial"/>
                <w:sz w:val="16"/>
                <w:szCs w:val="16"/>
              </w:rPr>
            </w:pPr>
            <w:r w:rsidRPr="00A37EE0">
              <w:rPr>
                <w:rFonts w:ascii="Arial" w:hAnsi="Arial" w:cs="Arial"/>
                <w:sz w:val="16"/>
                <w:szCs w:val="16"/>
              </w:rPr>
              <w:t>Tendinta gradului de fragmentarea  a habiattaului speciei</w:t>
            </w:r>
          </w:p>
        </w:tc>
        <w:tc>
          <w:tcPr>
            <w:tcW w:w="1429" w:type="dxa"/>
          </w:tcPr>
          <w:p w14:paraId="524A0B6F" w14:textId="77777777" w:rsidR="00B37B98" w:rsidRPr="00A37EE0" w:rsidRDefault="00B37B98" w:rsidP="00F31E28">
            <w:pPr>
              <w:pStyle w:val="TableParagraph"/>
              <w:ind w:left="160" w:right="155"/>
              <w:rPr>
                <w:rFonts w:ascii="Arial" w:hAnsi="Arial" w:cs="Arial"/>
                <w:sz w:val="16"/>
                <w:szCs w:val="16"/>
              </w:rPr>
            </w:pPr>
            <w:r w:rsidRPr="00A37EE0">
              <w:rPr>
                <w:rFonts w:ascii="Arial" w:hAnsi="Arial" w:cs="Arial"/>
                <w:sz w:val="16"/>
                <w:szCs w:val="16"/>
              </w:rPr>
              <w:t>%schimbare</w:t>
            </w:r>
          </w:p>
        </w:tc>
        <w:tc>
          <w:tcPr>
            <w:tcW w:w="1599" w:type="dxa"/>
          </w:tcPr>
          <w:p w14:paraId="7DA57A1C" w14:textId="77777777" w:rsidR="00B37B98" w:rsidRPr="00A37EE0" w:rsidRDefault="00B37B98" w:rsidP="00F31E28">
            <w:pPr>
              <w:pStyle w:val="TableParagraph"/>
              <w:ind w:left="409" w:right="329" w:hanging="56"/>
              <w:rPr>
                <w:rFonts w:ascii="Arial" w:hAnsi="Arial" w:cs="Arial"/>
                <w:sz w:val="16"/>
                <w:szCs w:val="16"/>
              </w:rPr>
            </w:pPr>
            <w:r w:rsidRPr="00A37EE0">
              <w:rPr>
                <w:rFonts w:ascii="Arial" w:hAnsi="Arial" w:cs="Arial"/>
                <w:sz w:val="16"/>
                <w:szCs w:val="16"/>
              </w:rPr>
              <w:t>Stabila sau descrescatoare</w:t>
            </w:r>
          </w:p>
        </w:tc>
        <w:tc>
          <w:tcPr>
            <w:tcW w:w="5059" w:type="dxa"/>
          </w:tcPr>
          <w:p w14:paraId="504A8DBD" w14:textId="2F064BFA" w:rsidR="00B37B98" w:rsidRPr="00A37EE0" w:rsidRDefault="00B37B98" w:rsidP="00F31E28">
            <w:pPr>
              <w:pStyle w:val="TableParagraph"/>
              <w:ind w:left="99" w:right="93"/>
              <w:jc w:val="left"/>
              <w:rPr>
                <w:rFonts w:ascii="Arial" w:hAnsi="Arial" w:cs="Arial"/>
                <w:sz w:val="16"/>
                <w:szCs w:val="16"/>
              </w:rPr>
            </w:pPr>
            <w:r w:rsidRPr="00A37EE0">
              <w:rPr>
                <w:rFonts w:ascii="Arial" w:hAnsi="Arial" w:cs="Arial"/>
                <w:sz w:val="16"/>
                <w:szCs w:val="16"/>
              </w:rPr>
              <w:t>Valoarea țintă a acestui parametru va  trebui definită în urma unor  inventarieri pe teren în termen de 3  ani.</w:t>
            </w:r>
          </w:p>
        </w:tc>
      </w:tr>
      <w:tr w:rsidR="00B37B98" w:rsidRPr="00A81FA4" w14:paraId="5755399A" w14:textId="77777777" w:rsidTr="00F31E28">
        <w:trPr>
          <w:trHeight w:val="393"/>
        </w:trPr>
        <w:tc>
          <w:tcPr>
            <w:tcW w:w="2324" w:type="dxa"/>
          </w:tcPr>
          <w:p w14:paraId="60131095" w14:textId="77777777" w:rsidR="00B37B98" w:rsidRPr="00A37EE0" w:rsidRDefault="00B37B98" w:rsidP="00F31E28">
            <w:pPr>
              <w:pStyle w:val="TableParagraph"/>
              <w:ind w:left="100"/>
              <w:rPr>
                <w:rFonts w:ascii="Arial" w:hAnsi="Arial" w:cs="Arial"/>
                <w:sz w:val="16"/>
                <w:szCs w:val="16"/>
              </w:rPr>
            </w:pPr>
            <w:r w:rsidRPr="00A37EE0">
              <w:rPr>
                <w:rFonts w:ascii="Arial" w:hAnsi="Arial" w:cs="Arial"/>
                <w:sz w:val="16"/>
                <w:szCs w:val="16"/>
              </w:rPr>
              <w:t>Densitatea</w:t>
            </w:r>
            <w:r w:rsidRPr="00A37EE0">
              <w:rPr>
                <w:rFonts w:ascii="Arial" w:hAnsi="Arial" w:cs="Arial"/>
                <w:spacing w:val="15"/>
                <w:sz w:val="16"/>
                <w:szCs w:val="16"/>
              </w:rPr>
              <w:t xml:space="preserve"> </w:t>
            </w:r>
            <w:r w:rsidRPr="00A37EE0">
              <w:rPr>
                <w:rFonts w:ascii="Arial" w:hAnsi="Arial" w:cs="Arial"/>
                <w:sz w:val="16"/>
                <w:szCs w:val="16"/>
              </w:rPr>
              <w:t>populatiei</w:t>
            </w:r>
            <w:r w:rsidRPr="00A37EE0">
              <w:rPr>
                <w:rFonts w:ascii="Arial" w:hAnsi="Arial" w:cs="Arial"/>
                <w:spacing w:val="-57"/>
                <w:sz w:val="16"/>
                <w:szCs w:val="16"/>
              </w:rPr>
              <w:t xml:space="preserve"> </w:t>
            </w:r>
            <w:r w:rsidRPr="00A37EE0">
              <w:rPr>
                <w:rFonts w:ascii="Arial" w:hAnsi="Arial" w:cs="Arial"/>
                <w:sz w:val="16"/>
                <w:szCs w:val="16"/>
              </w:rPr>
              <w:t>de</w:t>
            </w:r>
            <w:r w:rsidRPr="00A37EE0">
              <w:rPr>
                <w:rFonts w:ascii="Arial" w:hAnsi="Arial" w:cs="Arial"/>
                <w:spacing w:val="-2"/>
                <w:sz w:val="16"/>
                <w:szCs w:val="16"/>
              </w:rPr>
              <w:t xml:space="preserve"> </w:t>
            </w:r>
            <w:r w:rsidRPr="00A37EE0">
              <w:rPr>
                <w:rFonts w:ascii="Arial" w:hAnsi="Arial" w:cs="Arial"/>
                <w:sz w:val="16"/>
                <w:szCs w:val="16"/>
              </w:rPr>
              <w:t>prada</w:t>
            </w:r>
          </w:p>
        </w:tc>
        <w:tc>
          <w:tcPr>
            <w:tcW w:w="1429" w:type="dxa"/>
          </w:tcPr>
          <w:p w14:paraId="566FFAD2" w14:textId="77777777" w:rsidR="00B37B98" w:rsidRPr="00A37EE0" w:rsidRDefault="00B37B98" w:rsidP="00F31E28">
            <w:pPr>
              <w:pStyle w:val="TableParagraph"/>
              <w:ind w:left="100" w:right="72" w:firstLine="281"/>
              <w:rPr>
                <w:rFonts w:ascii="Arial" w:hAnsi="Arial" w:cs="Arial"/>
                <w:sz w:val="16"/>
                <w:szCs w:val="16"/>
              </w:rPr>
            </w:pPr>
            <w:r w:rsidRPr="00A37EE0">
              <w:rPr>
                <w:rFonts w:ascii="Arial" w:hAnsi="Arial" w:cs="Arial"/>
                <w:sz w:val="16"/>
                <w:szCs w:val="16"/>
              </w:rPr>
              <w:t>Numar</w:t>
            </w:r>
            <w:r w:rsidRPr="00A37EE0">
              <w:rPr>
                <w:rFonts w:ascii="Arial" w:hAnsi="Arial" w:cs="Arial"/>
                <w:spacing w:val="1"/>
                <w:sz w:val="16"/>
                <w:szCs w:val="16"/>
              </w:rPr>
              <w:t xml:space="preserve"> </w:t>
            </w:r>
            <w:r w:rsidRPr="00A37EE0">
              <w:rPr>
                <w:rFonts w:ascii="Arial" w:hAnsi="Arial" w:cs="Arial"/>
                <w:sz w:val="16"/>
                <w:szCs w:val="16"/>
              </w:rPr>
              <w:t>indivizi/km2</w:t>
            </w:r>
          </w:p>
        </w:tc>
        <w:tc>
          <w:tcPr>
            <w:tcW w:w="1599" w:type="dxa"/>
          </w:tcPr>
          <w:p w14:paraId="20F62A33" w14:textId="77777777" w:rsidR="00B37B98" w:rsidRPr="00A37EE0" w:rsidRDefault="00B37B98" w:rsidP="00F31E28">
            <w:pPr>
              <w:pStyle w:val="TableParagraph"/>
              <w:ind w:left="145" w:right="134" w:hanging="3"/>
              <w:rPr>
                <w:rFonts w:ascii="Arial" w:hAnsi="Arial" w:cs="Arial"/>
                <w:sz w:val="16"/>
                <w:szCs w:val="16"/>
              </w:rPr>
            </w:pPr>
            <w:r w:rsidRPr="00A37EE0">
              <w:rPr>
                <w:rFonts w:ascii="Arial" w:hAnsi="Arial" w:cs="Arial"/>
                <w:sz w:val="16"/>
                <w:szCs w:val="16"/>
              </w:rPr>
              <w:t>3cerbi/km2</w:t>
            </w:r>
          </w:p>
          <w:p w14:paraId="1EBDAD30" w14:textId="77777777" w:rsidR="00B37B98" w:rsidRPr="00A37EE0" w:rsidRDefault="00B37B98" w:rsidP="00F31E28">
            <w:pPr>
              <w:pStyle w:val="TableParagraph"/>
              <w:ind w:left="145" w:right="134" w:hanging="3"/>
              <w:rPr>
                <w:rFonts w:ascii="Arial" w:hAnsi="Arial" w:cs="Arial"/>
                <w:sz w:val="16"/>
                <w:szCs w:val="16"/>
              </w:rPr>
            </w:pPr>
            <w:r w:rsidRPr="00A37EE0">
              <w:rPr>
                <w:rFonts w:ascii="Arial" w:hAnsi="Arial" w:cs="Arial"/>
                <w:sz w:val="16"/>
                <w:szCs w:val="16"/>
              </w:rPr>
              <w:t>4-5mistreti/km2</w:t>
            </w:r>
          </w:p>
          <w:p w14:paraId="6DA9C8ED" w14:textId="77777777" w:rsidR="00B37B98" w:rsidRPr="00A37EE0" w:rsidRDefault="00B37B98" w:rsidP="00F31E28">
            <w:pPr>
              <w:pStyle w:val="TableParagraph"/>
              <w:ind w:left="145" w:right="134" w:hanging="3"/>
              <w:rPr>
                <w:rFonts w:ascii="Arial" w:hAnsi="Arial" w:cs="Arial"/>
                <w:sz w:val="16"/>
                <w:szCs w:val="16"/>
              </w:rPr>
            </w:pPr>
            <w:r w:rsidRPr="00A37EE0">
              <w:rPr>
                <w:rFonts w:ascii="Arial" w:hAnsi="Arial" w:cs="Arial"/>
                <w:sz w:val="16"/>
                <w:szCs w:val="16"/>
              </w:rPr>
              <w:t>7-10caprioare/km2</w:t>
            </w:r>
          </w:p>
        </w:tc>
        <w:tc>
          <w:tcPr>
            <w:tcW w:w="5059" w:type="dxa"/>
          </w:tcPr>
          <w:p w14:paraId="258E18AC" w14:textId="77777777" w:rsidR="00B37B98" w:rsidRPr="00A37EE0" w:rsidRDefault="00B37B98" w:rsidP="00F31E28">
            <w:pPr>
              <w:pStyle w:val="TableParagraph"/>
              <w:ind w:left="99" w:right="93"/>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p>
        </w:tc>
      </w:tr>
      <w:tr w:rsidR="00B37B98" w:rsidRPr="00A81FA4" w14:paraId="4EAF2C64" w14:textId="77777777" w:rsidTr="00F31E28">
        <w:trPr>
          <w:trHeight w:val="953"/>
        </w:trPr>
        <w:tc>
          <w:tcPr>
            <w:tcW w:w="2324" w:type="dxa"/>
          </w:tcPr>
          <w:p w14:paraId="7B8FAED8" w14:textId="77777777" w:rsidR="00B37B98" w:rsidRPr="00A37EE0" w:rsidRDefault="00B37B98" w:rsidP="00F31E28">
            <w:pPr>
              <w:pStyle w:val="TableParagraph"/>
              <w:rPr>
                <w:rFonts w:ascii="Arial" w:hAnsi="Arial" w:cs="Arial"/>
                <w:sz w:val="16"/>
                <w:szCs w:val="16"/>
              </w:rPr>
            </w:pPr>
          </w:p>
          <w:p w14:paraId="523395DE" w14:textId="77777777" w:rsidR="00B37B98" w:rsidRPr="00A37EE0" w:rsidRDefault="00B37B98" w:rsidP="00F31E28">
            <w:pPr>
              <w:pStyle w:val="TableParagraph"/>
              <w:rPr>
                <w:rFonts w:ascii="Arial" w:hAnsi="Arial" w:cs="Arial"/>
                <w:sz w:val="16"/>
                <w:szCs w:val="16"/>
              </w:rPr>
            </w:pPr>
          </w:p>
          <w:p w14:paraId="20095A2A" w14:textId="77777777" w:rsidR="00B37B98" w:rsidRPr="00A37EE0" w:rsidRDefault="00B37B98" w:rsidP="00F31E28">
            <w:pPr>
              <w:pStyle w:val="TableParagraph"/>
              <w:ind w:left="100" w:right="89"/>
              <w:jc w:val="both"/>
              <w:rPr>
                <w:rFonts w:ascii="Arial" w:hAnsi="Arial" w:cs="Arial"/>
                <w:sz w:val="16"/>
                <w:szCs w:val="16"/>
              </w:rPr>
            </w:pPr>
            <w:r w:rsidRPr="00A37EE0">
              <w:rPr>
                <w:rFonts w:ascii="Arial" w:hAnsi="Arial" w:cs="Arial"/>
                <w:sz w:val="16"/>
                <w:szCs w:val="16"/>
              </w:rPr>
              <w:t>Proportia si suprafata</w:t>
            </w:r>
            <w:r w:rsidRPr="00A37EE0">
              <w:rPr>
                <w:rFonts w:ascii="Arial" w:hAnsi="Arial" w:cs="Arial"/>
                <w:spacing w:val="1"/>
                <w:sz w:val="16"/>
                <w:szCs w:val="16"/>
              </w:rPr>
              <w:t xml:space="preserve"> </w:t>
            </w:r>
            <w:r w:rsidRPr="00A37EE0">
              <w:rPr>
                <w:rFonts w:ascii="Arial" w:hAnsi="Arial" w:cs="Arial"/>
                <w:sz w:val="16"/>
                <w:szCs w:val="16"/>
              </w:rPr>
              <w:t>padurilor</w:t>
            </w:r>
            <w:r w:rsidRPr="00A37EE0">
              <w:rPr>
                <w:rFonts w:ascii="Arial" w:hAnsi="Arial" w:cs="Arial"/>
                <w:spacing w:val="1"/>
                <w:sz w:val="16"/>
                <w:szCs w:val="16"/>
              </w:rPr>
              <w:t xml:space="preserve"> </w:t>
            </w:r>
            <w:r w:rsidRPr="00A37EE0">
              <w:rPr>
                <w:rFonts w:ascii="Arial" w:hAnsi="Arial" w:cs="Arial"/>
                <w:sz w:val="16"/>
                <w:szCs w:val="16"/>
              </w:rPr>
              <w:t>batrane</w:t>
            </w:r>
            <w:r w:rsidRPr="00A37EE0">
              <w:rPr>
                <w:rFonts w:ascii="Arial" w:hAnsi="Arial" w:cs="Arial"/>
                <w:spacing w:val="-57"/>
                <w:sz w:val="16"/>
                <w:szCs w:val="16"/>
              </w:rPr>
              <w:t xml:space="preserve"> </w:t>
            </w:r>
            <w:r w:rsidRPr="00A37EE0">
              <w:rPr>
                <w:rFonts w:ascii="Arial" w:hAnsi="Arial" w:cs="Arial"/>
                <w:sz w:val="16"/>
                <w:szCs w:val="16"/>
              </w:rPr>
              <w:t>(peste</w:t>
            </w:r>
            <w:r w:rsidRPr="00A37EE0">
              <w:rPr>
                <w:rFonts w:ascii="Arial" w:hAnsi="Arial" w:cs="Arial"/>
                <w:spacing w:val="-1"/>
                <w:sz w:val="16"/>
                <w:szCs w:val="16"/>
              </w:rPr>
              <w:t xml:space="preserve"> </w:t>
            </w:r>
            <w:r w:rsidRPr="00A37EE0">
              <w:rPr>
                <w:rFonts w:ascii="Arial" w:hAnsi="Arial" w:cs="Arial"/>
                <w:sz w:val="16"/>
                <w:szCs w:val="16"/>
              </w:rPr>
              <w:t>80 de ani)</w:t>
            </w:r>
          </w:p>
        </w:tc>
        <w:tc>
          <w:tcPr>
            <w:tcW w:w="1429" w:type="dxa"/>
          </w:tcPr>
          <w:p w14:paraId="21D4C20B" w14:textId="77777777" w:rsidR="00B37B98" w:rsidRPr="00A37EE0" w:rsidRDefault="00B37B98" w:rsidP="00F31E28">
            <w:pPr>
              <w:pStyle w:val="TableParagraph"/>
              <w:rPr>
                <w:rFonts w:ascii="Arial" w:hAnsi="Arial" w:cs="Arial"/>
                <w:sz w:val="16"/>
                <w:szCs w:val="16"/>
              </w:rPr>
            </w:pPr>
          </w:p>
          <w:p w14:paraId="7A24F017" w14:textId="77777777" w:rsidR="00B37B98" w:rsidRPr="00A37EE0" w:rsidRDefault="00B37B98" w:rsidP="00F31E28">
            <w:pPr>
              <w:pStyle w:val="TableParagraph"/>
              <w:ind w:left="162" w:right="155"/>
              <w:rPr>
                <w:rFonts w:ascii="Arial" w:hAnsi="Arial" w:cs="Arial"/>
                <w:sz w:val="16"/>
                <w:szCs w:val="16"/>
              </w:rPr>
            </w:pPr>
            <w:r w:rsidRPr="00A37EE0">
              <w:rPr>
                <w:rFonts w:ascii="Arial" w:hAnsi="Arial" w:cs="Arial"/>
                <w:sz w:val="16"/>
                <w:szCs w:val="16"/>
              </w:rPr>
              <w:t>Procent din</w:t>
            </w:r>
            <w:r w:rsidRPr="00A37EE0">
              <w:rPr>
                <w:rFonts w:ascii="Arial" w:hAnsi="Arial" w:cs="Arial"/>
                <w:spacing w:val="-58"/>
                <w:sz w:val="16"/>
                <w:szCs w:val="16"/>
              </w:rPr>
              <w:t xml:space="preserve"> </w:t>
            </w:r>
            <w:r w:rsidRPr="00A37EE0">
              <w:rPr>
                <w:rFonts w:ascii="Arial" w:hAnsi="Arial" w:cs="Arial"/>
                <w:sz w:val="16"/>
                <w:szCs w:val="16"/>
              </w:rPr>
              <w:t>suprafata</w:t>
            </w:r>
            <w:r w:rsidRPr="00A37EE0">
              <w:rPr>
                <w:rFonts w:ascii="Arial" w:hAnsi="Arial" w:cs="Arial"/>
                <w:spacing w:val="1"/>
                <w:sz w:val="16"/>
                <w:szCs w:val="16"/>
              </w:rPr>
              <w:t xml:space="preserve"> </w:t>
            </w:r>
            <w:r w:rsidRPr="00A37EE0">
              <w:rPr>
                <w:rFonts w:ascii="Arial" w:hAnsi="Arial" w:cs="Arial"/>
                <w:sz w:val="16"/>
                <w:szCs w:val="16"/>
              </w:rPr>
              <w:t>totala</w:t>
            </w:r>
          </w:p>
          <w:p w14:paraId="761BA939" w14:textId="77777777" w:rsidR="00B37B98" w:rsidRPr="00A37EE0" w:rsidRDefault="00B37B98" w:rsidP="00F31E28">
            <w:pPr>
              <w:pStyle w:val="TableParagraph"/>
              <w:rPr>
                <w:rFonts w:ascii="Arial" w:hAnsi="Arial" w:cs="Arial"/>
                <w:sz w:val="16"/>
                <w:szCs w:val="16"/>
              </w:rPr>
            </w:pPr>
          </w:p>
          <w:p w14:paraId="1E37EE1D" w14:textId="77777777" w:rsidR="00B37B98" w:rsidRPr="00A37EE0" w:rsidRDefault="00B37B98" w:rsidP="00F31E28">
            <w:pPr>
              <w:pStyle w:val="TableParagraph"/>
              <w:ind w:left="162" w:right="155"/>
              <w:rPr>
                <w:rFonts w:ascii="Arial" w:hAnsi="Arial" w:cs="Arial"/>
                <w:sz w:val="16"/>
                <w:szCs w:val="16"/>
              </w:rPr>
            </w:pPr>
            <w:r w:rsidRPr="00A37EE0">
              <w:rPr>
                <w:rFonts w:ascii="Arial" w:hAnsi="Arial" w:cs="Arial"/>
                <w:sz w:val="16"/>
                <w:szCs w:val="16"/>
              </w:rPr>
              <w:t>Ha</w:t>
            </w:r>
          </w:p>
        </w:tc>
        <w:tc>
          <w:tcPr>
            <w:tcW w:w="1599" w:type="dxa"/>
          </w:tcPr>
          <w:p w14:paraId="62B6927E" w14:textId="77777777" w:rsidR="00B37B98" w:rsidRPr="00A37EE0" w:rsidRDefault="00B37B98" w:rsidP="00F31E28">
            <w:pPr>
              <w:pStyle w:val="TableParagraph"/>
              <w:ind w:left="185" w:right="177"/>
              <w:rPr>
                <w:rFonts w:ascii="Arial" w:hAnsi="Arial" w:cs="Arial"/>
                <w:sz w:val="16"/>
                <w:szCs w:val="16"/>
              </w:rPr>
            </w:pPr>
            <w:r w:rsidRPr="00A37EE0">
              <w:rPr>
                <w:rFonts w:ascii="Arial" w:hAnsi="Arial" w:cs="Arial"/>
                <w:sz w:val="16"/>
                <w:szCs w:val="16"/>
              </w:rPr>
              <w:t>Cel</w:t>
            </w:r>
            <w:r w:rsidRPr="00A37EE0">
              <w:rPr>
                <w:rFonts w:ascii="Arial" w:hAnsi="Arial" w:cs="Arial"/>
                <w:spacing w:val="-1"/>
                <w:sz w:val="16"/>
                <w:szCs w:val="16"/>
              </w:rPr>
              <w:t xml:space="preserve"> </w:t>
            </w:r>
            <w:r w:rsidRPr="00A37EE0">
              <w:rPr>
                <w:rFonts w:ascii="Arial" w:hAnsi="Arial" w:cs="Arial"/>
                <w:sz w:val="16"/>
                <w:szCs w:val="16"/>
              </w:rPr>
              <w:t>putin 35</w:t>
            </w:r>
          </w:p>
          <w:p w14:paraId="111EE250" w14:textId="77777777" w:rsidR="00B37B98" w:rsidRPr="00A37EE0" w:rsidRDefault="00B37B98" w:rsidP="00F31E28">
            <w:pPr>
              <w:pStyle w:val="TableParagraph"/>
              <w:rPr>
                <w:rFonts w:ascii="Arial" w:hAnsi="Arial" w:cs="Arial"/>
                <w:sz w:val="16"/>
                <w:szCs w:val="16"/>
              </w:rPr>
            </w:pPr>
          </w:p>
          <w:p w14:paraId="68DCD82C" w14:textId="77777777" w:rsidR="00B37B98" w:rsidRPr="00A37EE0" w:rsidRDefault="00B37B98" w:rsidP="00F31E28">
            <w:pPr>
              <w:pStyle w:val="TableParagraph"/>
              <w:ind w:left="308" w:right="299"/>
              <w:rPr>
                <w:rFonts w:ascii="Arial" w:hAnsi="Arial" w:cs="Arial"/>
                <w:sz w:val="16"/>
                <w:szCs w:val="16"/>
              </w:rPr>
            </w:pPr>
          </w:p>
        </w:tc>
        <w:tc>
          <w:tcPr>
            <w:tcW w:w="5059" w:type="dxa"/>
          </w:tcPr>
          <w:p w14:paraId="7B5E0A44" w14:textId="77777777" w:rsidR="00B37B98" w:rsidRDefault="00B37B98" w:rsidP="00F31E28">
            <w:pPr>
              <w:pStyle w:val="TableParagraph"/>
              <w:ind w:left="99" w:right="91"/>
              <w:jc w:val="both"/>
              <w:rPr>
                <w:rFonts w:ascii="Arial" w:hAnsi="Arial" w:cs="Arial"/>
                <w:sz w:val="16"/>
                <w:szCs w:val="16"/>
              </w:rPr>
            </w:pPr>
            <w:r w:rsidRPr="00A37EE0">
              <w:rPr>
                <w:rFonts w:ascii="Arial" w:hAnsi="Arial" w:cs="Arial"/>
                <w:sz w:val="16"/>
                <w:szCs w:val="16"/>
              </w:rPr>
              <w:t xml:space="preserve">Conform datelor din protocoalele de </w:t>
            </w:r>
            <w:r w:rsidRPr="00A37EE0">
              <w:rPr>
                <w:rFonts w:ascii="Arial" w:hAnsi="Arial" w:cs="Arial"/>
                <w:sz w:val="16"/>
                <w:szCs w:val="16"/>
              </w:rPr>
              <w:cr/>
              <w:t xml:space="preserve"> monitorizare și evaluare a stării de </w:t>
            </w:r>
            <w:r w:rsidRPr="00A37EE0">
              <w:rPr>
                <w:rFonts w:ascii="Arial" w:hAnsi="Arial" w:cs="Arial"/>
                <w:sz w:val="16"/>
                <w:szCs w:val="16"/>
              </w:rPr>
              <w:cr/>
              <w:t xml:space="preserve"> conservare existente Ia nivel de țară.</w:t>
            </w:r>
            <w:r w:rsidRPr="00A37EE0">
              <w:rPr>
                <w:rFonts w:ascii="Arial" w:hAnsi="Arial" w:cs="Arial"/>
                <w:sz w:val="16"/>
                <w:szCs w:val="16"/>
              </w:rPr>
              <w:cr/>
            </w:r>
          </w:p>
          <w:p w14:paraId="61BCBD53" w14:textId="77777777" w:rsidR="00B37B98" w:rsidRDefault="00B37B98" w:rsidP="00F31E28">
            <w:pPr>
              <w:pStyle w:val="TableParagraph"/>
              <w:ind w:left="99" w:right="91"/>
              <w:jc w:val="both"/>
              <w:rPr>
                <w:rFonts w:ascii="Arial" w:hAnsi="Arial" w:cs="Arial"/>
                <w:sz w:val="16"/>
                <w:szCs w:val="16"/>
              </w:rPr>
            </w:pPr>
          </w:p>
          <w:p w14:paraId="20B80547" w14:textId="77777777" w:rsidR="00B37B98" w:rsidRPr="00A37EE0" w:rsidRDefault="00B37B98" w:rsidP="00F31E28">
            <w:pPr>
              <w:pStyle w:val="TableParagraph"/>
              <w:ind w:left="99" w:right="91"/>
              <w:jc w:val="both"/>
              <w:rPr>
                <w:rFonts w:ascii="Arial" w:hAnsi="Arial" w:cs="Arial"/>
                <w:sz w:val="16"/>
                <w:szCs w:val="16"/>
              </w:rPr>
            </w:pPr>
            <w:r w:rsidRPr="00A37EE0">
              <w:rPr>
                <w:rFonts w:ascii="Arial" w:hAnsi="Arial" w:cs="Arial"/>
                <w:b/>
                <w:bCs/>
                <w:sz w:val="16"/>
                <w:szCs w:val="16"/>
                <w:shd w:val="clear" w:color="auto" w:fill="EAF1DD" w:themeFill="accent3" w:themeFillTint="33"/>
              </w:rPr>
              <w:t>Pe suprafata UP-ului arboretele peste 80 ani insumeaza 86% (290.66ha</w:t>
            </w:r>
            <w:r w:rsidRPr="00A37EE0">
              <w:rPr>
                <w:rFonts w:ascii="Arial" w:hAnsi="Arial" w:cs="Arial"/>
                <w:sz w:val="16"/>
                <w:szCs w:val="16"/>
                <w:shd w:val="clear" w:color="auto" w:fill="EAF1DD" w:themeFill="accent3" w:themeFillTint="33"/>
              </w:rPr>
              <w:t>)</w:t>
            </w:r>
          </w:p>
        </w:tc>
      </w:tr>
      <w:tr w:rsidR="00B37B98" w:rsidRPr="00A81FA4" w14:paraId="197DE484" w14:textId="77777777" w:rsidTr="00F31E28">
        <w:trPr>
          <w:trHeight w:val="953"/>
        </w:trPr>
        <w:tc>
          <w:tcPr>
            <w:tcW w:w="2324" w:type="dxa"/>
          </w:tcPr>
          <w:p w14:paraId="48F548BD" w14:textId="3A9F27ED" w:rsidR="00B37B98" w:rsidRPr="00A37EE0" w:rsidRDefault="00B37B98" w:rsidP="00F31E28">
            <w:pPr>
              <w:pStyle w:val="TableParagraph"/>
              <w:rPr>
                <w:rFonts w:ascii="Arial" w:hAnsi="Arial" w:cs="Arial"/>
                <w:sz w:val="16"/>
                <w:szCs w:val="16"/>
              </w:rPr>
            </w:pPr>
            <w:r w:rsidRPr="00B37B98">
              <w:rPr>
                <w:rFonts w:ascii="Arial" w:hAnsi="Arial" w:cs="Arial"/>
                <w:sz w:val="16"/>
                <w:szCs w:val="16"/>
              </w:rPr>
              <w:t xml:space="preserve">Proporția supra ețe or </w:t>
            </w:r>
            <w:r w:rsidRPr="00B37B98">
              <w:rPr>
                <w:rFonts w:ascii="Arial" w:hAnsi="Arial" w:cs="Arial"/>
                <w:sz w:val="16"/>
                <w:szCs w:val="16"/>
              </w:rPr>
              <w:cr/>
              <w:t xml:space="preserve"> cu arbori tineri și </w:t>
            </w:r>
            <w:r w:rsidRPr="00B37B98">
              <w:rPr>
                <w:rFonts w:ascii="Arial" w:hAnsi="Arial" w:cs="Arial"/>
                <w:sz w:val="16"/>
                <w:szCs w:val="16"/>
              </w:rPr>
              <w:cr/>
              <w:t xml:space="preserve"> pajiști cu ierburi înalte </w:t>
            </w:r>
            <w:r w:rsidRPr="00B37B98">
              <w:rPr>
                <w:rFonts w:ascii="Arial" w:hAnsi="Arial" w:cs="Arial"/>
                <w:sz w:val="16"/>
                <w:szCs w:val="16"/>
              </w:rPr>
              <w:cr/>
              <w:t xml:space="preserve"> pentru adăpost și </w:t>
            </w:r>
            <w:r w:rsidRPr="00B37B98">
              <w:rPr>
                <w:rFonts w:ascii="Arial" w:hAnsi="Arial" w:cs="Arial"/>
                <w:sz w:val="16"/>
                <w:szCs w:val="16"/>
              </w:rPr>
              <w:cr/>
              <w:t xml:space="preserve"> reproducere În fondul </w:t>
            </w:r>
            <w:r w:rsidRPr="00B37B98">
              <w:rPr>
                <w:rFonts w:ascii="Arial" w:hAnsi="Arial" w:cs="Arial"/>
                <w:sz w:val="16"/>
                <w:szCs w:val="16"/>
              </w:rPr>
              <w:cr/>
              <w:t xml:space="preserve"> forestier</w:t>
            </w:r>
          </w:p>
        </w:tc>
        <w:tc>
          <w:tcPr>
            <w:tcW w:w="1429" w:type="dxa"/>
          </w:tcPr>
          <w:p w14:paraId="04F44F7C" w14:textId="06CB8199" w:rsidR="00B37B98" w:rsidRPr="00A37EE0" w:rsidRDefault="00B37B98" w:rsidP="00F31E28">
            <w:pPr>
              <w:pStyle w:val="TableParagraph"/>
              <w:rPr>
                <w:rFonts w:ascii="Arial" w:hAnsi="Arial" w:cs="Arial"/>
                <w:sz w:val="16"/>
                <w:szCs w:val="16"/>
              </w:rPr>
            </w:pPr>
            <w:r>
              <w:rPr>
                <w:rFonts w:ascii="Arial" w:hAnsi="Arial" w:cs="Arial"/>
                <w:sz w:val="16"/>
                <w:szCs w:val="16"/>
              </w:rPr>
              <w:t>%</w:t>
            </w:r>
          </w:p>
        </w:tc>
        <w:tc>
          <w:tcPr>
            <w:tcW w:w="1599" w:type="dxa"/>
          </w:tcPr>
          <w:p w14:paraId="2B99ECD7" w14:textId="73C545A4" w:rsidR="00B37B98" w:rsidRPr="00A37EE0" w:rsidRDefault="00B37B98" w:rsidP="00F31E28">
            <w:pPr>
              <w:pStyle w:val="TableParagraph"/>
              <w:ind w:left="185" w:right="177"/>
              <w:rPr>
                <w:rFonts w:ascii="Arial" w:hAnsi="Arial" w:cs="Arial"/>
                <w:sz w:val="16"/>
                <w:szCs w:val="16"/>
              </w:rPr>
            </w:pPr>
            <w:r>
              <w:rPr>
                <w:rFonts w:ascii="Arial" w:hAnsi="Arial" w:cs="Arial"/>
                <w:sz w:val="16"/>
                <w:szCs w:val="16"/>
              </w:rPr>
              <w:t>Trebuie definit</w:t>
            </w:r>
          </w:p>
        </w:tc>
        <w:tc>
          <w:tcPr>
            <w:tcW w:w="5059" w:type="dxa"/>
          </w:tcPr>
          <w:p w14:paraId="4B1FAEB3" w14:textId="747EE6F8" w:rsidR="00B37B98" w:rsidRPr="00A37EE0" w:rsidRDefault="00B37B98" w:rsidP="00F31E28">
            <w:pPr>
              <w:pStyle w:val="TableParagraph"/>
              <w:ind w:left="99" w:right="91"/>
              <w:jc w:val="both"/>
              <w:rPr>
                <w:rFonts w:ascii="Arial" w:hAnsi="Arial" w:cs="Arial"/>
                <w:sz w:val="16"/>
                <w:szCs w:val="16"/>
              </w:rPr>
            </w:pPr>
            <w:r w:rsidRPr="00A37EE0">
              <w:rPr>
                <w:rFonts w:ascii="Arial" w:hAnsi="Arial" w:cs="Arial"/>
                <w:sz w:val="16"/>
                <w:szCs w:val="16"/>
              </w:rPr>
              <w:t>Valoarea țintă a acestui parametru va  trebui definită în urma unor  inventarieri pe teren în termen de 3  ani.</w:t>
            </w:r>
          </w:p>
        </w:tc>
      </w:tr>
      <w:tr w:rsidR="00B37B98" w:rsidRPr="00A81FA4" w14:paraId="6AE6E3BE" w14:textId="77777777" w:rsidTr="00F31E28">
        <w:trPr>
          <w:trHeight w:val="953"/>
        </w:trPr>
        <w:tc>
          <w:tcPr>
            <w:tcW w:w="2324" w:type="dxa"/>
          </w:tcPr>
          <w:p w14:paraId="12AF4301" w14:textId="742CD3AF" w:rsidR="00B37B98" w:rsidRPr="00B37B98" w:rsidRDefault="00B37B98" w:rsidP="00B37B98">
            <w:pPr>
              <w:pStyle w:val="TableParagraph"/>
              <w:rPr>
                <w:rFonts w:ascii="Arial" w:hAnsi="Arial" w:cs="Arial"/>
                <w:sz w:val="16"/>
                <w:szCs w:val="16"/>
              </w:rPr>
            </w:pPr>
            <w:r w:rsidRPr="00B37B98">
              <w:rPr>
                <w:rFonts w:ascii="Arial" w:hAnsi="Arial" w:cs="Arial"/>
                <w:sz w:val="16"/>
                <w:szCs w:val="16"/>
              </w:rPr>
              <w:t>supratețełe p</w:t>
            </w:r>
            <w:r>
              <w:rPr>
                <w:rFonts w:ascii="Arial" w:hAnsi="Arial" w:cs="Arial"/>
                <w:sz w:val="16"/>
                <w:szCs w:val="16"/>
              </w:rPr>
              <w:t>asunilor</w:t>
            </w:r>
            <w:r w:rsidRPr="00B37B98">
              <w:rPr>
                <w:rFonts w:ascii="Arial" w:hAnsi="Arial" w:cs="Arial"/>
                <w:sz w:val="16"/>
                <w:szCs w:val="16"/>
              </w:rPr>
              <w:t xml:space="preserve"> </w:t>
            </w:r>
            <w:r w:rsidRPr="00B37B98">
              <w:rPr>
                <w:rFonts w:ascii="Arial" w:hAnsi="Arial" w:cs="Arial"/>
                <w:sz w:val="16"/>
                <w:szCs w:val="16"/>
              </w:rPr>
              <w:cr/>
              <w:t xml:space="preserve"> cu arbori, cu </w:t>
            </w:r>
            <w:r w:rsidRPr="00B37B98">
              <w:rPr>
                <w:rFonts w:ascii="Arial" w:hAnsi="Arial" w:cs="Arial"/>
                <w:sz w:val="16"/>
                <w:szCs w:val="16"/>
              </w:rPr>
              <w:cr/>
              <w:t xml:space="preserve"> exemplare solitare de </w:t>
            </w:r>
            <w:r w:rsidRPr="00B37B98">
              <w:rPr>
                <w:rFonts w:ascii="Arial" w:hAnsi="Arial" w:cs="Arial"/>
                <w:sz w:val="16"/>
                <w:szCs w:val="16"/>
              </w:rPr>
              <w:cr/>
              <w:t xml:space="preserve"> Pyrus, Quercus,</w:t>
            </w:r>
            <w:r w:rsidR="00EA638D">
              <w:rPr>
                <w:rFonts w:ascii="Arial" w:hAnsi="Arial" w:cs="Arial"/>
                <w:sz w:val="16"/>
                <w:szCs w:val="16"/>
              </w:rPr>
              <w:t>Malus, Fagus, Prunus</w:t>
            </w:r>
          </w:p>
        </w:tc>
        <w:tc>
          <w:tcPr>
            <w:tcW w:w="1429" w:type="dxa"/>
          </w:tcPr>
          <w:p w14:paraId="68AA2F57" w14:textId="3826051D" w:rsidR="00B37B98" w:rsidRDefault="00B37B98" w:rsidP="00B37B98">
            <w:pPr>
              <w:pStyle w:val="TableParagraph"/>
              <w:rPr>
                <w:rFonts w:ascii="Arial" w:hAnsi="Arial" w:cs="Arial"/>
                <w:sz w:val="16"/>
                <w:szCs w:val="16"/>
              </w:rPr>
            </w:pPr>
            <w:r>
              <w:rPr>
                <w:rFonts w:ascii="Arial" w:hAnsi="Arial" w:cs="Arial"/>
                <w:sz w:val="16"/>
                <w:szCs w:val="16"/>
              </w:rPr>
              <w:t>ha</w:t>
            </w:r>
          </w:p>
        </w:tc>
        <w:tc>
          <w:tcPr>
            <w:tcW w:w="1599" w:type="dxa"/>
          </w:tcPr>
          <w:p w14:paraId="63E6FC5D" w14:textId="01708020" w:rsidR="00B37B98" w:rsidRDefault="00B37B98" w:rsidP="00B37B98">
            <w:pPr>
              <w:pStyle w:val="TableParagraph"/>
              <w:ind w:left="185" w:right="177"/>
              <w:rPr>
                <w:rFonts w:ascii="Arial" w:hAnsi="Arial" w:cs="Arial"/>
                <w:sz w:val="16"/>
                <w:szCs w:val="16"/>
              </w:rPr>
            </w:pPr>
            <w:r>
              <w:rPr>
                <w:rFonts w:ascii="Arial" w:hAnsi="Arial" w:cs="Arial"/>
                <w:sz w:val="16"/>
                <w:szCs w:val="16"/>
              </w:rPr>
              <w:t>Trebuie definit</w:t>
            </w:r>
          </w:p>
        </w:tc>
        <w:tc>
          <w:tcPr>
            <w:tcW w:w="5059" w:type="dxa"/>
          </w:tcPr>
          <w:p w14:paraId="2F6C5ADF" w14:textId="36BBDBD9" w:rsidR="00B37B98" w:rsidRPr="00A37EE0" w:rsidRDefault="00B37B98" w:rsidP="00B37B98">
            <w:pPr>
              <w:pStyle w:val="TableParagraph"/>
              <w:ind w:left="99" w:right="91"/>
              <w:jc w:val="both"/>
              <w:rPr>
                <w:rFonts w:ascii="Arial" w:hAnsi="Arial" w:cs="Arial"/>
                <w:sz w:val="16"/>
                <w:szCs w:val="16"/>
              </w:rPr>
            </w:pPr>
            <w:r w:rsidRPr="00A37EE0">
              <w:rPr>
                <w:rFonts w:ascii="Arial" w:hAnsi="Arial" w:cs="Arial"/>
                <w:sz w:val="16"/>
                <w:szCs w:val="16"/>
              </w:rPr>
              <w:t>Valoarea țintă a acestui parametru va  trebui definită în urma unor  inventarieri pe teren în termen de 3  ani.</w:t>
            </w:r>
          </w:p>
        </w:tc>
      </w:tr>
    </w:tbl>
    <w:p w14:paraId="73C0DF97" w14:textId="7D626C4A" w:rsidR="00B8724B" w:rsidRDefault="00B8724B" w:rsidP="00B8724B">
      <w:pPr>
        <w:pStyle w:val="BodyText"/>
        <w:spacing w:before="3"/>
        <w:rPr>
          <w:rFonts w:cs="Arial"/>
          <w:bCs/>
        </w:rPr>
      </w:pPr>
    </w:p>
    <w:p w14:paraId="75F3DA89" w14:textId="77777777" w:rsidR="006F102E" w:rsidRDefault="00EA638D" w:rsidP="00B8724B">
      <w:pPr>
        <w:pStyle w:val="BodyText"/>
        <w:spacing w:before="3"/>
        <w:rPr>
          <w:rFonts w:ascii="Arial" w:hAnsi="Arial" w:cs="Arial"/>
          <w:bCs/>
          <w:sz w:val="22"/>
          <w:szCs w:val="22"/>
        </w:rPr>
      </w:pPr>
      <w:r w:rsidRPr="00EA638D">
        <w:rPr>
          <w:rFonts w:ascii="Arial" w:hAnsi="Arial" w:cs="Arial"/>
          <w:b/>
          <w:sz w:val="22"/>
          <w:szCs w:val="22"/>
        </w:rPr>
        <w:t>1193 - Bombina variegata</w:t>
      </w:r>
      <w:r w:rsidRPr="00EA638D">
        <w:rPr>
          <w:rFonts w:ascii="Arial" w:hAnsi="Arial" w:cs="Arial"/>
          <w:bCs/>
          <w:sz w:val="22"/>
          <w:szCs w:val="22"/>
        </w:rPr>
        <w:t xml:space="preserve"> </w:t>
      </w:r>
      <w:r w:rsidRPr="00EA638D">
        <w:rPr>
          <w:rFonts w:ascii="Arial" w:hAnsi="Arial" w:cs="Arial"/>
          <w:bCs/>
          <w:sz w:val="22"/>
          <w:szCs w:val="22"/>
        </w:rPr>
        <w:cr/>
        <w:t xml:space="preserve"> Conform datelor din formularul standard al sitului Natura2000 ROSC10038 Ciucaș, populația de </w:t>
      </w:r>
      <w:r w:rsidRPr="00EA638D">
        <w:rPr>
          <w:rFonts w:ascii="Arial" w:hAnsi="Arial" w:cs="Arial"/>
          <w:bCs/>
          <w:sz w:val="22"/>
          <w:szCs w:val="22"/>
        </w:rPr>
        <w:cr/>
        <w:t xml:space="preserve"> Bombina variegata este bine reprezentată, pe suprafața sitului existând condiții favorabile de viețuire </w:t>
      </w:r>
      <w:r w:rsidRPr="00EA638D">
        <w:rPr>
          <w:rFonts w:ascii="Arial" w:hAnsi="Arial" w:cs="Arial"/>
          <w:bCs/>
          <w:sz w:val="22"/>
          <w:szCs w:val="22"/>
        </w:rPr>
        <w:cr/>
        <w:t xml:space="preserve"> și hrană pentru aceasta. Obiectivul de conservare specific sitului pentru această specie este menținerea </w:t>
      </w:r>
      <w:r w:rsidRPr="00EA638D">
        <w:rPr>
          <w:rFonts w:ascii="Arial" w:hAnsi="Arial" w:cs="Arial"/>
          <w:bCs/>
          <w:sz w:val="22"/>
          <w:szCs w:val="22"/>
        </w:rPr>
        <w:cr/>
        <w:t xml:space="preserve"> sau îmbunătățirea stării de conservare, în funcție de rezultatele investigațiilor care vizează </w:t>
      </w:r>
      <w:r w:rsidRPr="00EA638D">
        <w:rPr>
          <w:rFonts w:ascii="Arial" w:hAnsi="Arial" w:cs="Arial"/>
          <w:bCs/>
          <w:sz w:val="22"/>
          <w:szCs w:val="22"/>
        </w:rPr>
        <w:cr/>
        <w:t xml:space="preserve"> clarificarea stării sale de conservare, și este definit de următorii parametri și valori țintă:</w:t>
      </w:r>
    </w:p>
    <w:p w14:paraId="60BEFD61" w14:textId="32D023A2" w:rsidR="00B37B98" w:rsidRPr="00EA638D" w:rsidRDefault="00EA638D" w:rsidP="00B8724B">
      <w:pPr>
        <w:pStyle w:val="BodyText"/>
        <w:spacing w:before="3"/>
        <w:rPr>
          <w:rFonts w:ascii="Arial" w:hAnsi="Arial" w:cs="Arial"/>
          <w:bCs/>
          <w:sz w:val="22"/>
          <w:szCs w:val="22"/>
        </w:rPr>
      </w:pPr>
      <w:r w:rsidRPr="00EA638D">
        <w:rPr>
          <w:rFonts w:ascii="Arial" w:hAnsi="Arial" w:cs="Arial"/>
          <w:bCs/>
          <w:sz w:val="22"/>
          <w:szCs w:val="22"/>
        </w:rPr>
        <w:cr/>
      </w:r>
    </w:p>
    <w:p w14:paraId="335A30A6" w14:textId="7C1E027F" w:rsidR="001C2014" w:rsidRPr="00A81FA4" w:rsidRDefault="001C2014" w:rsidP="001C2014">
      <w:pPr>
        <w:spacing w:after="0" w:line="240" w:lineRule="auto"/>
        <w:ind w:left="20" w:right="420" w:firstLine="534"/>
        <w:rPr>
          <w:rFonts w:cs="Arial"/>
          <w:color w:val="EE0000"/>
          <w:lang w:val="pt-BR"/>
        </w:rPr>
      </w:pP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B32704" w:rsidRPr="00A81FA4" w14:paraId="64113A13" w14:textId="77777777" w:rsidTr="00EA638D">
        <w:trPr>
          <w:trHeight w:val="753"/>
        </w:trPr>
        <w:tc>
          <w:tcPr>
            <w:tcW w:w="2324" w:type="dxa"/>
            <w:shd w:val="clear" w:color="auto" w:fill="D9D9D9" w:themeFill="background1" w:themeFillShade="D9"/>
          </w:tcPr>
          <w:p w14:paraId="0BA9FEE8" w14:textId="77777777" w:rsidR="001C2014" w:rsidRPr="00EA638D" w:rsidRDefault="001C2014" w:rsidP="00F31E28">
            <w:pPr>
              <w:pStyle w:val="TableParagraph"/>
              <w:rPr>
                <w:rFonts w:ascii="Arial" w:hAnsi="Arial" w:cs="Arial"/>
                <w:sz w:val="16"/>
                <w:szCs w:val="16"/>
              </w:rPr>
            </w:pPr>
          </w:p>
          <w:p w14:paraId="13A4C28E" w14:textId="77777777" w:rsidR="001C2014" w:rsidRPr="00EA638D" w:rsidRDefault="001C2014" w:rsidP="00F31E28">
            <w:pPr>
              <w:pStyle w:val="TableParagraph"/>
              <w:ind w:left="602"/>
              <w:rPr>
                <w:rFonts w:ascii="Arial" w:hAnsi="Arial" w:cs="Arial"/>
                <w:b/>
                <w:sz w:val="16"/>
                <w:szCs w:val="16"/>
              </w:rPr>
            </w:pPr>
            <w:r w:rsidRPr="00EA638D">
              <w:rPr>
                <w:rFonts w:ascii="Arial" w:hAnsi="Arial" w:cs="Arial"/>
                <w:b/>
                <w:sz w:val="16"/>
                <w:szCs w:val="16"/>
              </w:rPr>
              <w:t>Parametru</w:t>
            </w:r>
          </w:p>
        </w:tc>
        <w:tc>
          <w:tcPr>
            <w:tcW w:w="1429" w:type="dxa"/>
            <w:shd w:val="clear" w:color="auto" w:fill="D9D9D9" w:themeFill="background1" w:themeFillShade="D9"/>
          </w:tcPr>
          <w:p w14:paraId="32C884DF" w14:textId="77777777" w:rsidR="001C2014" w:rsidRPr="00EA638D" w:rsidRDefault="001C2014" w:rsidP="00F31E28">
            <w:pPr>
              <w:pStyle w:val="TableParagraph"/>
              <w:ind w:left="326" w:right="156" w:hanging="143"/>
              <w:rPr>
                <w:rFonts w:ascii="Arial" w:hAnsi="Arial" w:cs="Arial"/>
                <w:b/>
                <w:sz w:val="16"/>
                <w:szCs w:val="16"/>
              </w:rPr>
            </w:pPr>
            <w:r w:rsidRPr="00EA638D">
              <w:rPr>
                <w:rFonts w:ascii="Arial" w:hAnsi="Arial" w:cs="Arial"/>
                <w:b/>
                <w:sz w:val="16"/>
                <w:szCs w:val="16"/>
              </w:rPr>
              <w:t>Unitate de</w:t>
            </w:r>
            <w:r w:rsidRPr="00EA638D">
              <w:rPr>
                <w:rFonts w:ascii="Arial" w:hAnsi="Arial" w:cs="Arial"/>
                <w:b/>
                <w:spacing w:val="-58"/>
                <w:sz w:val="16"/>
                <w:szCs w:val="16"/>
              </w:rPr>
              <w:t xml:space="preserve"> </w:t>
            </w:r>
            <w:r w:rsidRPr="00EA638D">
              <w:rPr>
                <w:rFonts w:ascii="Arial" w:hAnsi="Arial" w:cs="Arial"/>
                <w:b/>
                <w:sz w:val="16"/>
                <w:szCs w:val="16"/>
              </w:rPr>
              <w:t>masura</w:t>
            </w:r>
          </w:p>
        </w:tc>
        <w:tc>
          <w:tcPr>
            <w:tcW w:w="1599" w:type="dxa"/>
            <w:shd w:val="clear" w:color="auto" w:fill="D9D9D9" w:themeFill="background1" w:themeFillShade="D9"/>
          </w:tcPr>
          <w:p w14:paraId="519E3D32" w14:textId="77777777" w:rsidR="001C2014" w:rsidRPr="00EA638D" w:rsidRDefault="001C2014" w:rsidP="00F31E28">
            <w:pPr>
              <w:pStyle w:val="TableParagraph"/>
              <w:rPr>
                <w:rFonts w:ascii="Arial" w:hAnsi="Arial" w:cs="Arial"/>
                <w:sz w:val="16"/>
                <w:szCs w:val="16"/>
              </w:rPr>
            </w:pPr>
          </w:p>
          <w:p w14:paraId="3E9E8D5E" w14:textId="77777777" w:rsidR="001C2014" w:rsidRPr="00EA638D" w:rsidRDefault="001C2014" w:rsidP="00F31E28">
            <w:pPr>
              <w:pStyle w:val="TableParagraph"/>
              <w:ind w:left="121"/>
              <w:rPr>
                <w:rFonts w:ascii="Arial" w:hAnsi="Arial" w:cs="Arial"/>
                <w:b/>
                <w:sz w:val="16"/>
                <w:szCs w:val="16"/>
              </w:rPr>
            </w:pPr>
            <w:r w:rsidRPr="00EA638D">
              <w:rPr>
                <w:rFonts w:ascii="Arial" w:hAnsi="Arial" w:cs="Arial"/>
                <w:b/>
                <w:sz w:val="16"/>
                <w:szCs w:val="16"/>
              </w:rPr>
              <w:t>Valoare</w:t>
            </w:r>
            <w:r w:rsidRPr="00EA638D">
              <w:rPr>
                <w:rFonts w:ascii="Arial" w:hAnsi="Arial" w:cs="Arial"/>
                <w:b/>
                <w:spacing w:val="-2"/>
                <w:sz w:val="16"/>
                <w:szCs w:val="16"/>
              </w:rPr>
              <w:t xml:space="preserve"> </w:t>
            </w:r>
            <w:r w:rsidRPr="00EA638D">
              <w:rPr>
                <w:rFonts w:ascii="Arial" w:hAnsi="Arial" w:cs="Arial"/>
                <w:b/>
                <w:sz w:val="16"/>
                <w:szCs w:val="16"/>
              </w:rPr>
              <w:t>tinta</w:t>
            </w:r>
          </w:p>
        </w:tc>
        <w:tc>
          <w:tcPr>
            <w:tcW w:w="5059" w:type="dxa"/>
            <w:shd w:val="clear" w:color="auto" w:fill="D9D9D9" w:themeFill="background1" w:themeFillShade="D9"/>
          </w:tcPr>
          <w:p w14:paraId="63A21FB2" w14:textId="77777777" w:rsidR="001C2014" w:rsidRPr="00EA638D" w:rsidRDefault="001C2014" w:rsidP="00F31E28">
            <w:pPr>
              <w:pStyle w:val="TableParagraph"/>
              <w:rPr>
                <w:rFonts w:ascii="Arial" w:hAnsi="Arial" w:cs="Arial"/>
                <w:sz w:val="16"/>
                <w:szCs w:val="16"/>
              </w:rPr>
            </w:pPr>
          </w:p>
          <w:p w14:paraId="5DA6D39E" w14:textId="77777777" w:rsidR="001C2014" w:rsidRPr="00EA638D" w:rsidRDefault="001C2014" w:rsidP="00F31E28">
            <w:pPr>
              <w:pStyle w:val="TableParagraph"/>
              <w:ind w:left="1290"/>
              <w:rPr>
                <w:rFonts w:ascii="Arial" w:hAnsi="Arial" w:cs="Arial"/>
                <w:b/>
                <w:sz w:val="16"/>
                <w:szCs w:val="16"/>
              </w:rPr>
            </w:pPr>
            <w:r w:rsidRPr="00EA638D">
              <w:rPr>
                <w:rFonts w:ascii="Arial" w:hAnsi="Arial" w:cs="Arial"/>
                <w:b/>
                <w:sz w:val="16"/>
                <w:szCs w:val="16"/>
              </w:rPr>
              <w:t>Informatii</w:t>
            </w:r>
            <w:r w:rsidRPr="00EA638D">
              <w:rPr>
                <w:rFonts w:ascii="Arial" w:hAnsi="Arial" w:cs="Arial"/>
                <w:b/>
                <w:spacing w:val="-4"/>
                <w:sz w:val="16"/>
                <w:szCs w:val="16"/>
              </w:rPr>
              <w:t xml:space="preserve"> </w:t>
            </w:r>
            <w:r w:rsidRPr="00EA638D">
              <w:rPr>
                <w:rFonts w:ascii="Arial" w:hAnsi="Arial" w:cs="Arial"/>
                <w:b/>
                <w:sz w:val="16"/>
                <w:szCs w:val="16"/>
              </w:rPr>
              <w:t>suplimentare</w:t>
            </w:r>
          </w:p>
        </w:tc>
      </w:tr>
      <w:tr w:rsidR="00B32704" w:rsidRPr="00A81FA4" w14:paraId="7F91B49A" w14:textId="77777777" w:rsidTr="00F31E28">
        <w:trPr>
          <w:trHeight w:val="496"/>
        </w:trPr>
        <w:tc>
          <w:tcPr>
            <w:tcW w:w="2324" w:type="dxa"/>
          </w:tcPr>
          <w:p w14:paraId="03EDD767" w14:textId="77777777" w:rsidR="001C2014" w:rsidRPr="00EA638D" w:rsidRDefault="001C2014" w:rsidP="00F31E28">
            <w:pPr>
              <w:pStyle w:val="TableParagraph"/>
              <w:ind w:left="100"/>
              <w:rPr>
                <w:rFonts w:ascii="Arial" w:hAnsi="Arial" w:cs="Arial"/>
                <w:sz w:val="16"/>
                <w:szCs w:val="16"/>
              </w:rPr>
            </w:pPr>
            <w:r w:rsidRPr="00EA638D">
              <w:rPr>
                <w:rFonts w:ascii="Arial" w:hAnsi="Arial" w:cs="Arial"/>
                <w:sz w:val="16"/>
                <w:szCs w:val="16"/>
              </w:rPr>
              <w:t>Marimea</w:t>
            </w:r>
            <w:r w:rsidRPr="00EA638D">
              <w:rPr>
                <w:rFonts w:ascii="Arial" w:hAnsi="Arial" w:cs="Arial"/>
                <w:spacing w:val="-2"/>
                <w:sz w:val="16"/>
                <w:szCs w:val="16"/>
              </w:rPr>
              <w:t xml:space="preserve"> </w:t>
            </w:r>
            <w:r w:rsidRPr="00EA638D">
              <w:rPr>
                <w:rFonts w:ascii="Arial" w:hAnsi="Arial" w:cs="Arial"/>
                <w:sz w:val="16"/>
                <w:szCs w:val="16"/>
              </w:rPr>
              <w:t>populatiei</w:t>
            </w:r>
          </w:p>
        </w:tc>
        <w:tc>
          <w:tcPr>
            <w:tcW w:w="1429" w:type="dxa"/>
          </w:tcPr>
          <w:p w14:paraId="566D3E7E" w14:textId="77777777" w:rsidR="001C2014" w:rsidRPr="00EA638D" w:rsidRDefault="001C2014" w:rsidP="00F31E28">
            <w:pPr>
              <w:pStyle w:val="TableParagraph"/>
              <w:ind w:left="345" w:right="335" w:firstLine="1"/>
              <w:rPr>
                <w:rFonts w:ascii="Arial" w:hAnsi="Arial" w:cs="Arial"/>
                <w:sz w:val="16"/>
                <w:szCs w:val="16"/>
              </w:rPr>
            </w:pPr>
            <w:r w:rsidRPr="00EA638D">
              <w:rPr>
                <w:rFonts w:ascii="Arial" w:hAnsi="Arial" w:cs="Arial"/>
                <w:sz w:val="16"/>
                <w:szCs w:val="16"/>
              </w:rPr>
              <w:t>Numar</w:t>
            </w:r>
            <w:r w:rsidRPr="00EA638D">
              <w:rPr>
                <w:rFonts w:ascii="Arial" w:hAnsi="Arial" w:cs="Arial"/>
                <w:spacing w:val="1"/>
                <w:sz w:val="16"/>
                <w:szCs w:val="16"/>
              </w:rPr>
              <w:t xml:space="preserve"> </w:t>
            </w:r>
            <w:r w:rsidRPr="00EA638D">
              <w:rPr>
                <w:rFonts w:ascii="Arial" w:hAnsi="Arial" w:cs="Arial"/>
                <w:sz w:val="16"/>
                <w:szCs w:val="16"/>
              </w:rPr>
              <w:t>indivizi</w:t>
            </w:r>
          </w:p>
        </w:tc>
        <w:tc>
          <w:tcPr>
            <w:tcW w:w="1599" w:type="dxa"/>
          </w:tcPr>
          <w:p w14:paraId="38034AD4" w14:textId="77777777" w:rsidR="001C2014" w:rsidRPr="00EA638D" w:rsidRDefault="001C2014" w:rsidP="00F31E28">
            <w:pPr>
              <w:pStyle w:val="TableParagraph"/>
              <w:rPr>
                <w:rFonts w:ascii="Arial" w:hAnsi="Arial" w:cs="Arial"/>
                <w:sz w:val="16"/>
                <w:szCs w:val="16"/>
              </w:rPr>
            </w:pPr>
          </w:p>
          <w:p w14:paraId="715A85CC" w14:textId="435A8E76" w:rsidR="001C2014" w:rsidRPr="00EA638D" w:rsidRDefault="00EA638D" w:rsidP="00F31E28">
            <w:pPr>
              <w:pStyle w:val="TableParagraph"/>
              <w:ind w:left="99"/>
              <w:rPr>
                <w:rFonts w:ascii="Arial" w:hAnsi="Arial" w:cs="Arial"/>
                <w:sz w:val="16"/>
                <w:szCs w:val="16"/>
              </w:rPr>
            </w:pPr>
            <w:r w:rsidRPr="00EA638D">
              <w:rPr>
                <w:rFonts w:ascii="Arial" w:hAnsi="Arial" w:cs="Arial"/>
                <w:sz w:val="16"/>
                <w:szCs w:val="16"/>
              </w:rPr>
              <w:t>Trebuie definita</w:t>
            </w:r>
          </w:p>
        </w:tc>
        <w:tc>
          <w:tcPr>
            <w:tcW w:w="5059" w:type="dxa"/>
          </w:tcPr>
          <w:p w14:paraId="38CBDAB2" w14:textId="412B97E7" w:rsidR="001C2014" w:rsidRPr="00EA638D" w:rsidRDefault="00EA638D" w:rsidP="00F31E28">
            <w:pPr>
              <w:pStyle w:val="TableParagraph"/>
              <w:ind w:left="99" w:right="87"/>
              <w:jc w:val="left"/>
              <w:rPr>
                <w:rFonts w:ascii="Arial" w:hAnsi="Arial" w:cs="Arial"/>
                <w:sz w:val="16"/>
                <w:szCs w:val="16"/>
              </w:rPr>
            </w:pPr>
            <w:r w:rsidRPr="00EA638D">
              <w:rPr>
                <w:rFonts w:ascii="Arial" w:hAnsi="Arial" w:cs="Arial"/>
                <w:sz w:val="16"/>
                <w:szCs w:val="16"/>
              </w:rPr>
              <w:t>Formularul standard nu oferă date  despre mărimea populațională a  acestei specii în sit. Va fi definită într-  o perioadă de 3 ani.</w:t>
            </w:r>
          </w:p>
        </w:tc>
      </w:tr>
      <w:tr w:rsidR="00B32704" w:rsidRPr="00A81FA4" w14:paraId="3B06838D" w14:textId="77777777" w:rsidTr="00F31E28">
        <w:trPr>
          <w:trHeight w:val="567"/>
        </w:trPr>
        <w:tc>
          <w:tcPr>
            <w:tcW w:w="2324" w:type="dxa"/>
          </w:tcPr>
          <w:p w14:paraId="13CA8543" w14:textId="5D4206F6" w:rsidR="001C2014" w:rsidRPr="00EA638D" w:rsidRDefault="001C2014" w:rsidP="00F31E28">
            <w:pPr>
              <w:pStyle w:val="TableParagraph"/>
              <w:tabs>
                <w:tab w:val="left" w:pos="1463"/>
              </w:tabs>
              <w:ind w:left="100" w:right="89"/>
              <w:rPr>
                <w:rFonts w:ascii="Arial" w:hAnsi="Arial" w:cs="Arial"/>
                <w:sz w:val="16"/>
                <w:szCs w:val="16"/>
              </w:rPr>
            </w:pPr>
            <w:r w:rsidRPr="00EA638D">
              <w:rPr>
                <w:rFonts w:ascii="Arial" w:hAnsi="Arial" w:cs="Arial"/>
                <w:sz w:val="16"/>
                <w:szCs w:val="16"/>
              </w:rPr>
              <w:t>Suprafata habitat</w:t>
            </w:r>
          </w:p>
        </w:tc>
        <w:tc>
          <w:tcPr>
            <w:tcW w:w="1429" w:type="dxa"/>
          </w:tcPr>
          <w:p w14:paraId="5B6724FE" w14:textId="75E9F5D8" w:rsidR="001C2014" w:rsidRPr="00EA638D" w:rsidRDefault="001C2014" w:rsidP="00F31E28">
            <w:pPr>
              <w:pStyle w:val="TableParagraph"/>
              <w:ind w:left="128" w:right="104" w:firstLine="158"/>
              <w:rPr>
                <w:rFonts w:ascii="Arial" w:hAnsi="Arial" w:cs="Arial"/>
                <w:sz w:val="16"/>
                <w:szCs w:val="16"/>
              </w:rPr>
            </w:pPr>
            <w:r w:rsidRPr="00EA638D">
              <w:rPr>
                <w:rFonts w:ascii="Arial" w:hAnsi="Arial" w:cs="Arial"/>
                <w:sz w:val="16"/>
                <w:szCs w:val="16"/>
              </w:rPr>
              <w:t>ha</w:t>
            </w:r>
          </w:p>
        </w:tc>
        <w:tc>
          <w:tcPr>
            <w:tcW w:w="1599" w:type="dxa"/>
          </w:tcPr>
          <w:p w14:paraId="1F031352" w14:textId="77777777" w:rsidR="001C2014" w:rsidRPr="00EA638D" w:rsidRDefault="001C2014" w:rsidP="00F31E28">
            <w:pPr>
              <w:pStyle w:val="TableParagraph"/>
              <w:rPr>
                <w:rFonts w:ascii="Arial" w:hAnsi="Arial" w:cs="Arial"/>
                <w:sz w:val="16"/>
                <w:szCs w:val="16"/>
              </w:rPr>
            </w:pPr>
          </w:p>
          <w:p w14:paraId="5408EB9B" w14:textId="77777777" w:rsidR="001C2014" w:rsidRPr="00EA638D" w:rsidRDefault="001C2014" w:rsidP="00F31E28">
            <w:pPr>
              <w:pStyle w:val="TableParagraph"/>
              <w:ind w:left="426" w:right="123" w:hanging="274"/>
              <w:rPr>
                <w:rFonts w:ascii="Arial" w:hAnsi="Arial" w:cs="Arial"/>
                <w:sz w:val="16"/>
                <w:szCs w:val="16"/>
              </w:rPr>
            </w:pPr>
            <w:r w:rsidRPr="00EA638D">
              <w:rPr>
                <w:rFonts w:ascii="Arial" w:hAnsi="Arial" w:cs="Arial"/>
                <w:sz w:val="16"/>
                <w:szCs w:val="16"/>
              </w:rPr>
              <w:t>Trebuie definita</w:t>
            </w:r>
          </w:p>
        </w:tc>
        <w:tc>
          <w:tcPr>
            <w:tcW w:w="5059" w:type="dxa"/>
          </w:tcPr>
          <w:p w14:paraId="754389B3" w14:textId="7E2E41A0" w:rsidR="001C2014" w:rsidRPr="00EA638D" w:rsidRDefault="00EA638D" w:rsidP="00EA638D">
            <w:pPr>
              <w:pStyle w:val="TableParagraph"/>
              <w:ind w:left="99" w:right="92"/>
              <w:jc w:val="left"/>
              <w:rPr>
                <w:rFonts w:ascii="Arial" w:hAnsi="Arial" w:cs="Arial"/>
                <w:sz w:val="16"/>
                <w:szCs w:val="16"/>
              </w:rPr>
            </w:pPr>
            <w:r w:rsidRPr="00EA638D">
              <w:rPr>
                <w:rFonts w:ascii="Arial" w:hAnsi="Arial" w:cs="Arial"/>
                <w:sz w:val="16"/>
                <w:szCs w:val="16"/>
              </w:rPr>
              <w:t>trebuie cartate zonele umede din Slt  (mlaștinile, turbăriile etc), care  reprezintă habitate potențiale pentru  specie.</w:t>
            </w:r>
          </w:p>
        </w:tc>
      </w:tr>
      <w:tr w:rsidR="00B32704" w:rsidRPr="00A81FA4" w14:paraId="45BCECD1" w14:textId="77777777" w:rsidTr="00F31E28">
        <w:trPr>
          <w:trHeight w:val="567"/>
        </w:trPr>
        <w:tc>
          <w:tcPr>
            <w:tcW w:w="2324" w:type="dxa"/>
          </w:tcPr>
          <w:p w14:paraId="03F184E1" w14:textId="77777777" w:rsidR="001C2014" w:rsidRPr="00EA638D" w:rsidRDefault="001C2014" w:rsidP="00F31E28">
            <w:pPr>
              <w:pStyle w:val="TableParagraph"/>
              <w:tabs>
                <w:tab w:val="left" w:pos="1463"/>
              </w:tabs>
              <w:ind w:left="100" w:right="89"/>
              <w:rPr>
                <w:rFonts w:ascii="Arial" w:hAnsi="Arial" w:cs="Arial"/>
                <w:sz w:val="16"/>
                <w:szCs w:val="16"/>
              </w:rPr>
            </w:pPr>
            <w:r w:rsidRPr="00EA638D">
              <w:rPr>
                <w:rFonts w:ascii="Arial" w:hAnsi="Arial" w:cs="Arial"/>
                <w:sz w:val="16"/>
                <w:szCs w:val="16"/>
              </w:rPr>
              <w:t>Distributia speciei</w:t>
            </w:r>
          </w:p>
        </w:tc>
        <w:tc>
          <w:tcPr>
            <w:tcW w:w="1429" w:type="dxa"/>
          </w:tcPr>
          <w:p w14:paraId="6383583E" w14:textId="3AEAC651" w:rsidR="001C2014" w:rsidRPr="00EA638D" w:rsidRDefault="001C2014" w:rsidP="00F31E28">
            <w:pPr>
              <w:pStyle w:val="TableParagraph"/>
              <w:ind w:left="128" w:right="104" w:firstLine="158"/>
              <w:rPr>
                <w:rFonts w:ascii="Arial" w:hAnsi="Arial" w:cs="Arial"/>
                <w:sz w:val="16"/>
                <w:szCs w:val="16"/>
              </w:rPr>
            </w:pPr>
            <w:r w:rsidRPr="00EA638D">
              <w:rPr>
                <w:rFonts w:ascii="Arial" w:hAnsi="Arial" w:cs="Arial"/>
                <w:sz w:val="16"/>
                <w:szCs w:val="16"/>
              </w:rPr>
              <w:t xml:space="preserve">Nr </w:t>
            </w:r>
            <w:r w:rsidR="00EA638D" w:rsidRPr="00EA638D">
              <w:rPr>
                <w:rFonts w:ascii="Arial" w:hAnsi="Arial" w:cs="Arial"/>
                <w:sz w:val="16"/>
                <w:szCs w:val="16"/>
              </w:rPr>
              <w:t xml:space="preserve">de cvadrate ETRS89 </w:t>
            </w:r>
            <w:r w:rsidRPr="00EA638D">
              <w:rPr>
                <w:rFonts w:ascii="Arial" w:hAnsi="Arial" w:cs="Arial"/>
                <w:sz w:val="16"/>
                <w:szCs w:val="16"/>
              </w:rPr>
              <w:t>cu prezenta speciei</w:t>
            </w:r>
          </w:p>
        </w:tc>
        <w:tc>
          <w:tcPr>
            <w:tcW w:w="1599" w:type="dxa"/>
          </w:tcPr>
          <w:p w14:paraId="40DD3EAE" w14:textId="77777777" w:rsidR="001C2014" w:rsidRPr="00EA638D" w:rsidRDefault="001C2014" w:rsidP="00F31E28">
            <w:pPr>
              <w:pStyle w:val="TableParagraph"/>
              <w:rPr>
                <w:rFonts w:ascii="Arial" w:hAnsi="Arial" w:cs="Arial"/>
                <w:sz w:val="16"/>
                <w:szCs w:val="16"/>
              </w:rPr>
            </w:pPr>
            <w:r w:rsidRPr="00EA638D">
              <w:rPr>
                <w:rFonts w:ascii="Arial" w:hAnsi="Arial" w:cs="Arial"/>
                <w:sz w:val="16"/>
                <w:szCs w:val="16"/>
              </w:rPr>
              <w:t>Trebuie definita</w:t>
            </w:r>
          </w:p>
        </w:tc>
        <w:tc>
          <w:tcPr>
            <w:tcW w:w="5059" w:type="dxa"/>
          </w:tcPr>
          <w:p w14:paraId="02BA723B" w14:textId="72ED7DC4" w:rsidR="001C2014" w:rsidRPr="00EA638D" w:rsidRDefault="00EA638D" w:rsidP="00EA638D">
            <w:pPr>
              <w:pStyle w:val="TableParagraph"/>
              <w:ind w:left="99" w:right="92"/>
              <w:jc w:val="left"/>
              <w:rPr>
                <w:rFonts w:ascii="Arial" w:hAnsi="Arial" w:cs="Arial"/>
                <w:sz w:val="16"/>
                <w:szCs w:val="16"/>
              </w:rPr>
            </w:pPr>
            <w:r w:rsidRPr="00EA638D">
              <w:rPr>
                <w:rFonts w:ascii="Arial" w:hAnsi="Arial" w:cs="Arial"/>
                <w:sz w:val="16"/>
                <w:szCs w:val="16"/>
              </w:rPr>
              <w:t>Nu sunt informații existente cu privire  Ia distribuția buhaiului de baltă cu  burtă roșie în sit. Aceasta va fi definită  într-o perioadă de 3 ani..</w:t>
            </w:r>
          </w:p>
        </w:tc>
      </w:tr>
      <w:tr w:rsidR="00B32704" w:rsidRPr="00A81FA4" w14:paraId="39E3C111" w14:textId="77777777" w:rsidTr="00F31E28">
        <w:trPr>
          <w:trHeight w:val="425"/>
        </w:trPr>
        <w:tc>
          <w:tcPr>
            <w:tcW w:w="2324" w:type="dxa"/>
          </w:tcPr>
          <w:p w14:paraId="7BD5EE48" w14:textId="5278C727" w:rsidR="001C2014" w:rsidRPr="00EA638D" w:rsidRDefault="001C2014" w:rsidP="00F31E28">
            <w:pPr>
              <w:pStyle w:val="TableParagraph"/>
              <w:ind w:left="100"/>
              <w:rPr>
                <w:rFonts w:ascii="Arial" w:hAnsi="Arial" w:cs="Arial"/>
                <w:sz w:val="16"/>
                <w:szCs w:val="16"/>
              </w:rPr>
            </w:pPr>
            <w:r w:rsidRPr="00EA638D">
              <w:rPr>
                <w:rFonts w:ascii="Arial" w:hAnsi="Arial" w:cs="Arial"/>
                <w:sz w:val="16"/>
                <w:szCs w:val="16"/>
              </w:rPr>
              <w:t>Densitatea habitatelor de reproducere-corpuri de apa putin adanci</w:t>
            </w:r>
          </w:p>
        </w:tc>
        <w:tc>
          <w:tcPr>
            <w:tcW w:w="1429" w:type="dxa"/>
          </w:tcPr>
          <w:p w14:paraId="592347A0" w14:textId="77777777" w:rsidR="001C2014" w:rsidRPr="00EA638D" w:rsidRDefault="001C2014" w:rsidP="00F31E28">
            <w:pPr>
              <w:pStyle w:val="TableParagraph"/>
              <w:ind w:left="160" w:right="155"/>
              <w:rPr>
                <w:rFonts w:ascii="Arial" w:hAnsi="Arial" w:cs="Arial"/>
                <w:sz w:val="16"/>
                <w:szCs w:val="16"/>
              </w:rPr>
            </w:pPr>
            <w:r w:rsidRPr="00EA638D">
              <w:rPr>
                <w:rFonts w:ascii="Arial" w:hAnsi="Arial" w:cs="Arial"/>
                <w:sz w:val="16"/>
                <w:szCs w:val="16"/>
              </w:rPr>
              <w:t>Nr habitate de reproducere/km2</w:t>
            </w:r>
          </w:p>
        </w:tc>
        <w:tc>
          <w:tcPr>
            <w:tcW w:w="1599" w:type="dxa"/>
          </w:tcPr>
          <w:p w14:paraId="397FAE8D" w14:textId="1E094A9B" w:rsidR="001C2014" w:rsidRPr="00EA638D" w:rsidRDefault="001C2014" w:rsidP="00F31E28">
            <w:pPr>
              <w:pStyle w:val="TableParagraph"/>
              <w:ind w:left="409" w:right="329" w:hanging="56"/>
              <w:rPr>
                <w:rFonts w:ascii="Arial" w:hAnsi="Arial" w:cs="Arial"/>
                <w:sz w:val="16"/>
                <w:szCs w:val="16"/>
              </w:rPr>
            </w:pPr>
            <w:r w:rsidRPr="00EA638D">
              <w:rPr>
                <w:rFonts w:ascii="Arial" w:hAnsi="Arial" w:cs="Arial"/>
                <w:sz w:val="16"/>
                <w:szCs w:val="16"/>
              </w:rPr>
              <w:t xml:space="preserve">Cel putin </w:t>
            </w:r>
            <w:r w:rsidR="00EA638D" w:rsidRPr="00EA638D">
              <w:rPr>
                <w:rFonts w:ascii="Arial" w:hAnsi="Arial" w:cs="Arial"/>
                <w:sz w:val="16"/>
                <w:szCs w:val="16"/>
              </w:rPr>
              <w:t>2/km, 4/km2</w:t>
            </w:r>
          </w:p>
        </w:tc>
        <w:tc>
          <w:tcPr>
            <w:tcW w:w="5059" w:type="dxa"/>
          </w:tcPr>
          <w:p w14:paraId="72582080" w14:textId="712AF093" w:rsidR="001C2014" w:rsidRPr="00EA638D" w:rsidRDefault="00EA638D" w:rsidP="00EA638D">
            <w:pPr>
              <w:pStyle w:val="TableParagraph"/>
              <w:ind w:left="99" w:right="93"/>
              <w:jc w:val="left"/>
              <w:rPr>
                <w:rFonts w:ascii="Arial" w:hAnsi="Arial" w:cs="Arial"/>
                <w:sz w:val="16"/>
                <w:szCs w:val="16"/>
              </w:rPr>
            </w:pPr>
            <w:r w:rsidRPr="00EA638D">
              <w:rPr>
                <w:rFonts w:ascii="Arial" w:hAnsi="Arial" w:cs="Arial"/>
                <w:sz w:val="16"/>
                <w:szCs w:val="16"/>
              </w:rPr>
              <w:t>Nu sunt intormațll existente cu privire  Ia densitatea habitatului de reproducere  a buhaiului de baltă cu burtă roșie în  sit. Aceasta va fi definită într-o  perioadă de 3 ani.</w:t>
            </w:r>
          </w:p>
        </w:tc>
      </w:tr>
      <w:tr w:rsidR="00B32704" w:rsidRPr="00A81FA4" w14:paraId="0153C80C" w14:textId="77777777" w:rsidTr="00F31E28">
        <w:trPr>
          <w:trHeight w:val="393"/>
        </w:trPr>
        <w:tc>
          <w:tcPr>
            <w:tcW w:w="2324" w:type="dxa"/>
          </w:tcPr>
          <w:p w14:paraId="717278AC" w14:textId="751DC2E4" w:rsidR="001C2014" w:rsidRPr="00EA638D" w:rsidRDefault="001C2014" w:rsidP="00F31E28">
            <w:pPr>
              <w:pStyle w:val="TableParagraph"/>
              <w:ind w:left="100"/>
              <w:rPr>
                <w:rFonts w:ascii="Arial" w:hAnsi="Arial" w:cs="Arial"/>
                <w:sz w:val="16"/>
                <w:szCs w:val="16"/>
              </w:rPr>
            </w:pPr>
            <w:r w:rsidRPr="00EA638D">
              <w:rPr>
                <w:rFonts w:ascii="Arial" w:hAnsi="Arial" w:cs="Arial"/>
                <w:sz w:val="16"/>
                <w:szCs w:val="16"/>
              </w:rPr>
              <w:t xml:space="preserve">Acoperirea </w:t>
            </w:r>
            <w:r w:rsidRPr="00EA638D">
              <w:rPr>
                <w:rFonts w:ascii="Arial" w:hAnsi="Arial" w:cs="Arial"/>
                <w:sz w:val="16"/>
                <w:szCs w:val="16"/>
              </w:rPr>
              <w:cr/>
              <w:t xml:space="preserve"> habitatelor </w:t>
            </w:r>
            <w:r w:rsidRPr="00EA638D">
              <w:rPr>
                <w:rFonts w:ascii="Arial" w:hAnsi="Arial" w:cs="Arial"/>
                <w:sz w:val="16"/>
                <w:szCs w:val="16"/>
              </w:rPr>
              <w:cr/>
              <w:t xml:space="preserve"> terestre naturale </w:t>
            </w:r>
            <w:r w:rsidRPr="00EA638D">
              <w:rPr>
                <w:rFonts w:ascii="Arial" w:hAnsi="Arial" w:cs="Arial"/>
                <w:sz w:val="16"/>
                <w:szCs w:val="16"/>
              </w:rPr>
              <w:cr/>
              <w:t xml:space="preserve"> (pajiști. arbuști și </w:t>
            </w:r>
            <w:r w:rsidRPr="00EA638D">
              <w:rPr>
                <w:rFonts w:ascii="Arial" w:hAnsi="Arial" w:cs="Arial"/>
                <w:sz w:val="16"/>
                <w:szCs w:val="16"/>
              </w:rPr>
              <w:cr/>
              <w:t xml:space="preserve"> păduri) în jurul </w:t>
            </w:r>
            <w:r w:rsidRPr="00EA638D">
              <w:rPr>
                <w:rFonts w:ascii="Arial" w:hAnsi="Arial" w:cs="Arial"/>
                <w:sz w:val="16"/>
                <w:szCs w:val="16"/>
              </w:rPr>
              <w:cr/>
              <w:t xml:space="preserve"> habitatelor de </w:t>
            </w:r>
            <w:r w:rsidRPr="00EA638D">
              <w:rPr>
                <w:rFonts w:ascii="Arial" w:hAnsi="Arial" w:cs="Arial"/>
                <w:sz w:val="16"/>
                <w:szCs w:val="16"/>
              </w:rPr>
              <w:cr/>
              <w:t xml:space="preserve"> reproducere</w:t>
            </w:r>
          </w:p>
        </w:tc>
        <w:tc>
          <w:tcPr>
            <w:tcW w:w="1429" w:type="dxa"/>
          </w:tcPr>
          <w:p w14:paraId="4F8C53F9" w14:textId="4D5542FF" w:rsidR="001C2014" w:rsidRPr="00EA638D" w:rsidRDefault="005E11F4" w:rsidP="00F31E28">
            <w:pPr>
              <w:pStyle w:val="TableParagraph"/>
              <w:ind w:left="100" w:right="72" w:firstLine="281"/>
              <w:rPr>
                <w:rFonts w:ascii="Arial" w:hAnsi="Arial" w:cs="Arial"/>
                <w:sz w:val="16"/>
                <w:szCs w:val="16"/>
              </w:rPr>
            </w:pPr>
            <w:r w:rsidRPr="00EA638D">
              <w:rPr>
                <w:rFonts w:ascii="Arial" w:hAnsi="Arial" w:cs="Arial"/>
                <w:sz w:val="16"/>
                <w:szCs w:val="16"/>
              </w:rPr>
              <w:t xml:space="preserve">% din acoperirea </w:t>
            </w:r>
            <w:r w:rsidRPr="00EA638D">
              <w:rPr>
                <w:rFonts w:ascii="Arial" w:hAnsi="Arial" w:cs="Arial"/>
                <w:sz w:val="16"/>
                <w:szCs w:val="16"/>
              </w:rPr>
              <w:cr/>
            </w:r>
            <w:r w:rsidR="00EA638D" w:rsidRPr="00EA638D">
              <w:rPr>
                <w:rFonts w:ascii="Arial" w:hAnsi="Arial" w:cs="Arial"/>
                <w:sz w:val="16"/>
                <w:szCs w:val="16"/>
              </w:rPr>
              <w:t>suprafetei</w:t>
            </w:r>
          </w:p>
        </w:tc>
        <w:tc>
          <w:tcPr>
            <w:tcW w:w="1599" w:type="dxa"/>
          </w:tcPr>
          <w:p w14:paraId="557E4A1A" w14:textId="43957841" w:rsidR="001C2014" w:rsidRPr="00EA638D" w:rsidRDefault="001C2014" w:rsidP="00F31E28">
            <w:pPr>
              <w:pStyle w:val="TableParagraph"/>
              <w:ind w:left="145" w:right="134" w:hanging="3"/>
              <w:rPr>
                <w:rFonts w:ascii="Arial" w:hAnsi="Arial" w:cs="Arial"/>
                <w:sz w:val="16"/>
                <w:szCs w:val="16"/>
              </w:rPr>
            </w:pPr>
            <w:r w:rsidRPr="00EA638D">
              <w:rPr>
                <w:rFonts w:ascii="Arial" w:hAnsi="Arial" w:cs="Arial"/>
                <w:sz w:val="16"/>
                <w:szCs w:val="16"/>
              </w:rPr>
              <w:t xml:space="preserve">Cel putin </w:t>
            </w:r>
            <w:r w:rsidR="005E11F4" w:rsidRPr="00EA638D">
              <w:rPr>
                <w:rFonts w:ascii="Arial" w:hAnsi="Arial" w:cs="Arial"/>
                <w:sz w:val="16"/>
                <w:szCs w:val="16"/>
              </w:rPr>
              <w:t>75</w:t>
            </w:r>
            <w:r w:rsidRPr="00EA638D">
              <w:rPr>
                <w:rFonts w:ascii="Arial" w:hAnsi="Arial" w:cs="Arial"/>
                <w:sz w:val="16"/>
                <w:szCs w:val="16"/>
              </w:rPr>
              <w:t>%</w:t>
            </w:r>
          </w:p>
        </w:tc>
        <w:tc>
          <w:tcPr>
            <w:tcW w:w="5059" w:type="dxa"/>
          </w:tcPr>
          <w:p w14:paraId="68EDAEB2" w14:textId="083313D6" w:rsidR="001C2014" w:rsidRPr="00EA638D" w:rsidRDefault="00EA638D" w:rsidP="00F31E28">
            <w:pPr>
              <w:pStyle w:val="TableParagraph"/>
              <w:ind w:left="99" w:right="93"/>
              <w:jc w:val="both"/>
              <w:rPr>
                <w:rFonts w:ascii="Arial" w:hAnsi="Arial" w:cs="Arial"/>
                <w:sz w:val="16"/>
                <w:szCs w:val="16"/>
              </w:rPr>
            </w:pPr>
            <w:r w:rsidRPr="00EA638D">
              <w:rPr>
                <w:rFonts w:ascii="Arial" w:hAnsi="Arial" w:cs="Arial"/>
                <w:sz w:val="16"/>
                <w:szCs w:val="16"/>
              </w:rPr>
              <w:t xml:space="preserve">Nu există informașii legate de acest </w:t>
            </w:r>
            <w:r w:rsidRPr="00EA638D">
              <w:rPr>
                <w:rFonts w:ascii="Arial" w:hAnsi="Arial" w:cs="Arial"/>
                <w:sz w:val="16"/>
                <w:szCs w:val="16"/>
              </w:rPr>
              <w:cr/>
              <w:t xml:space="preserve"> indicator. Parametrul trebuie definit în </w:t>
            </w:r>
            <w:r w:rsidRPr="00EA638D">
              <w:rPr>
                <w:rFonts w:ascii="Arial" w:hAnsi="Arial" w:cs="Arial"/>
                <w:sz w:val="16"/>
                <w:szCs w:val="16"/>
              </w:rPr>
              <w:cr/>
              <w:t xml:space="preserve"> termen de 3 ani</w:t>
            </w:r>
          </w:p>
        </w:tc>
      </w:tr>
    </w:tbl>
    <w:p w14:paraId="14DA0FC6" w14:textId="77777777" w:rsidR="00B8724B" w:rsidRPr="00A81FA4" w:rsidRDefault="00B8724B" w:rsidP="00B8724B">
      <w:pPr>
        <w:spacing w:after="0" w:line="240" w:lineRule="auto"/>
        <w:ind w:left="20" w:right="420" w:firstLine="534"/>
        <w:jc w:val="both"/>
        <w:rPr>
          <w:rFonts w:cs="Arial"/>
          <w:color w:val="EE0000"/>
          <w:sz w:val="24"/>
          <w:szCs w:val="24"/>
          <w:lang w:val="pt-BR"/>
        </w:rPr>
      </w:pPr>
    </w:p>
    <w:p w14:paraId="55CA7D64" w14:textId="2713AE0F" w:rsidR="00EA638D" w:rsidRPr="00EA638D" w:rsidRDefault="00EA638D" w:rsidP="005E11F4">
      <w:pPr>
        <w:spacing w:after="0" w:line="240" w:lineRule="auto"/>
        <w:ind w:left="20" w:right="420" w:firstLine="534"/>
        <w:rPr>
          <w:rFonts w:cs="Arial"/>
          <w:b/>
          <w:bCs/>
          <w:color w:val="EE0000"/>
          <w:lang w:val="pt-BR"/>
        </w:rPr>
      </w:pPr>
      <w:r w:rsidRPr="00EA638D">
        <w:rPr>
          <w:rFonts w:cs="Arial"/>
          <w:b/>
          <w:bCs/>
          <w:lang w:val="pt-BR"/>
        </w:rPr>
        <w:t xml:space="preserve">1087* - Rosalia alpina </w:t>
      </w:r>
      <w:r w:rsidRPr="00EA638D">
        <w:rPr>
          <w:rFonts w:cs="Arial"/>
          <w:b/>
          <w:bCs/>
          <w:lang w:val="pt-BR"/>
        </w:rPr>
        <w:cr/>
      </w:r>
      <w:r w:rsidRPr="00EA638D">
        <w:rPr>
          <w:rFonts w:cs="Arial"/>
          <w:lang w:val="pt-BR"/>
        </w:rPr>
        <w:t xml:space="preserve"> Conform datelor din formularul standard al sitului Natura2000 ROSC10038 Ciucaș, populația de  Rosalia alpina este bine reprezentată, pe suprafața sitului existând condiții favorabile de viețuire și  hrană pentru aceasta. Obiectivul de conservare specific sitului pentru această specie este menținerea  sau îmbunătățirea stării de conservare, în funcție de rezultatele investigațiilor care vizează  clarificarea stării sale de conservare, și este definit de următorii parametri și valori țintă:</w:t>
      </w:r>
    </w:p>
    <w:tbl>
      <w:tblPr>
        <w:tblW w:w="1041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429"/>
        <w:gridCol w:w="1599"/>
        <w:gridCol w:w="5059"/>
      </w:tblGrid>
      <w:tr w:rsidR="00EA638D" w:rsidRPr="00A81FA4" w14:paraId="0423A663" w14:textId="77777777" w:rsidTr="00F31E28">
        <w:trPr>
          <w:trHeight w:val="753"/>
        </w:trPr>
        <w:tc>
          <w:tcPr>
            <w:tcW w:w="2324" w:type="dxa"/>
            <w:shd w:val="clear" w:color="auto" w:fill="D9D9D9" w:themeFill="background1" w:themeFillShade="D9"/>
          </w:tcPr>
          <w:p w14:paraId="54393DBE" w14:textId="77777777" w:rsidR="00EA638D" w:rsidRPr="00EA638D" w:rsidRDefault="00EA638D" w:rsidP="00F31E28">
            <w:pPr>
              <w:pStyle w:val="TableParagraph"/>
              <w:rPr>
                <w:rFonts w:ascii="Arial" w:hAnsi="Arial" w:cs="Arial"/>
                <w:sz w:val="16"/>
                <w:szCs w:val="16"/>
              </w:rPr>
            </w:pPr>
          </w:p>
          <w:p w14:paraId="330288C0" w14:textId="77777777" w:rsidR="00EA638D" w:rsidRPr="00EA638D" w:rsidRDefault="00EA638D" w:rsidP="00F31E28">
            <w:pPr>
              <w:pStyle w:val="TableParagraph"/>
              <w:ind w:left="602"/>
              <w:rPr>
                <w:rFonts w:ascii="Arial" w:hAnsi="Arial" w:cs="Arial"/>
                <w:b/>
                <w:sz w:val="16"/>
                <w:szCs w:val="16"/>
              </w:rPr>
            </w:pPr>
            <w:r w:rsidRPr="00EA638D">
              <w:rPr>
                <w:rFonts w:ascii="Arial" w:hAnsi="Arial" w:cs="Arial"/>
                <w:b/>
                <w:sz w:val="16"/>
                <w:szCs w:val="16"/>
              </w:rPr>
              <w:t>Parametru</w:t>
            </w:r>
          </w:p>
        </w:tc>
        <w:tc>
          <w:tcPr>
            <w:tcW w:w="1429" w:type="dxa"/>
            <w:shd w:val="clear" w:color="auto" w:fill="D9D9D9" w:themeFill="background1" w:themeFillShade="D9"/>
          </w:tcPr>
          <w:p w14:paraId="034508B8" w14:textId="77777777" w:rsidR="00EA638D" w:rsidRPr="00EA638D" w:rsidRDefault="00EA638D" w:rsidP="00F31E28">
            <w:pPr>
              <w:pStyle w:val="TableParagraph"/>
              <w:ind w:left="326" w:right="156" w:hanging="143"/>
              <w:rPr>
                <w:rFonts w:ascii="Arial" w:hAnsi="Arial" w:cs="Arial"/>
                <w:b/>
                <w:sz w:val="16"/>
                <w:szCs w:val="16"/>
              </w:rPr>
            </w:pPr>
            <w:r w:rsidRPr="00EA638D">
              <w:rPr>
                <w:rFonts w:ascii="Arial" w:hAnsi="Arial" w:cs="Arial"/>
                <w:b/>
                <w:sz w:val="16"/>
                <w:szCs w:val="16"/>
              </w:rPr>
              <w:t>Unitate de</w:t>
            </w:r>
            <w:r w:rsidRPr="00EA638D">
              <w:rPr>
                <w:rFonts w:ascii="Arial" w:hAnsi="Arial" w:cs="Arial"/>
                <w:b/>
                <w:spacing w:val="-58"/>
                <w:sz w:val="16"/>
                <w:szCs w:val="16"/>
              </w:rPr>
              <w:t xml:space="preserve"> </w:t>
            </w:r>
            <w:r w:rsidRPr="00EA638D">
              <w:rPr>
                <w:rFonts w:ascii="Arial" w:hAnsi="Arial" w:cs="Arial"/>
                <w:b/>
                <w:sz w:val="16"/>
                <w:szCs w:val="16"/>
              </w:rPr>
              <w:t>masura</w:t>
            </w:r>
          </w:p>
        </w:tc>
        <w:tc>
          <w:tcPr>
            <w:tcW w:w="1599" w:type="dxa"/>
            <w:shd w:val="clear" w:color="auto" w:fill="D9D9D9" w:themeFill="background1" w:themeFillShade="D9"/>
          </w:tcPr>
          <w:p w14:paraId="0A6C1B97" w14:textId="77777777" w:rsidR="00EA638D" w:rsidRPr="00EA638D" w:rsidRDefault="00EA638D" w:rsidP="00F31E28">
            <w:pPr>
              <w:pStyle w:val="TableParagraph"/>
              <w:rPr>
                <w:rFonts w:ascii="Arial" w:hAnsi="Arial" w:cs="Arial"/>
                <w:sz w:val="16"/>
                <w:szCs w:val="16"/>
              </w:rPr>
            </w:pPr>
          </w:p>
          <w:p w14:paraId="706B31CB" w14:textId="77777777" w:rsidR="00EA638D" w:rsidRPr="00EA638D" w:rsidRDefault="00EA638D" w:rsidP="00F31E28">
            <w:pPr>
              <w:pStyle w:val="TableParagraph"/>
              <w:ind w:left="121"/>
              <w:rPr>
                <w:rFonts w:ascii="Arial" w:hAnsi="Arial" w:cs="Arial"/>
                <w:b/>
                <w:sz w:val="16"/>
                <w:szCs w:val="16"/>
              </w:rPr>
            </w:pPr>
            <w:r w:rsidRPr="00EA638D">
              <w:rPr>
                <w:rFonts w:ascii="Arial" w:hAnsi="Arial" w:cs="Arial"/>
                <w:b/>
                <w:sz w:val="16"/>
                <w:szCs w:val="16"/>
              </w:rPr>
              <w:t>Valoare</w:t>
            </w:r>
            <w:r w:rsidRPr="00EA638D">
              <w:rPr>
                <w:rFonts w:ascii="Arial" w:hAnsi="Arial" w:cs="Arial"/>
                <w:b/>
                <w:spacing w:val="-2"/>
                <w:sz w:val="16"/>
                <w:szCs w:val="16"/>
              </w:rPr>
              <w:t xml:space="preserve"> </w:t>
            </w:r>
            <w:r w:rsidRPr="00EA638D">
              <w:rPr>
                <w:rFonts w:ascii="Arial" w:hAnsi="Arial" w:cs="Arial"/>
                <w:b/>
                <w:sz w:val="16"/>
                <w:szCs w:val="16"/>
              </w:rPr>
              <w:t>tinta</w:t>
            </w:r>
          </w:p>
        </w:tc>
        <w:tc>
          <w:tcPr>
            <w:tcW w:w="5059" w:type="dxa"/>
            <w:shd w:val="clear" w:color="auto" w:fill="D9D9D9" w:themeFill="background1" w:themeFillShade="D9"/>
          </w:tcPr>
          <w:p w14:paraId="5B622395" w14:textId="77777777" w:rsidR="00EA638D" w:rsidRPr="00EA638D" w:rsidRDefault="00EA638D" w:rsidP="00F31E28">
            <w:pPr>
              <w:pStyle w:val="TableParagraph"/>
              <w:rPr>
                <w:rFonts w:ascii="Arial" w:hAnsi="Arial" w:cs="Arial"/>
                <w:sz w:val="16"/>
                <w:szCs w:val="16"/>
              </w:rPr>
            </w:pPr>
          </w:p>
          <w:p w14:paraId="5EFBFCF2" w14:textId="77777777" w:rsidR="00EA638D" w:rsidRPr="00EA638D" w:rsidRDefault="00EA638D" w:rsidP="00F31E28">
            <w:pPr>
              <w:pStyle w:val="TableParagraph"/>
              <w:ind w:left="1290"/>
              <w:rPr>
                <w:rFonts w:ascii="Arial" w:hAnsi="Arial" w:cs="Arial"/>
                <w:b/>
                <w:sz w:val="16"/>
                <w:szCs w:val="16"/>
              </w:rPr>
            </w:pPr>
            <w:r w:rsidRPr="00EA638D">
              <w:rPr>
                <w:rFonts w:ascii="Arial" w:hAnsi="Arial" w:cs="Arial"/>
                <w:b/>
                <w:sz w:val="16"/>
                <w:szCs w:val="16"/>
              </w:rPr>
              <w:t>Informatii</w:t>
            </w:r>
            <w:r w:rsidRPr="00EA638D">
              <w:rPr>
                <w:rFonts w:ascii="Arial" w:hAnsi="Arial" w:cs="Arial"/>
                <w:b/>
                <w:spacing w:val="-4"/>
                <w:sz w:val="16"/>
                <w:szCs w:val="16"/>
              </w:rPr>
              <w:t xml:space="preserve"> </w:t>
            </w:r>
            <w:r w:rsidRPr="00EA638D">
              <w:rPr>
                <w:rFonts w:ascii="Arial" w:hAnsi="Arial" w:cs="Arial"/>
                <w:b/>
                <w:sz w:val="16"/>
                <w:szCs w:val="16"/>
              </w:rPr>
              <w:t>suplimentare</w:t>
            </w:r>
          </w:p>
        </w:tc>
      </w:tr>
      <w:tr w:rsidR="00EA638D" w:rsidRPr="00A81FA4" w14:paraId="56210F08" w14:textId="77777777" w:rsidTr="00F31E28">
        <w:trPr>
          <w:trHeight w:val="496"/>
        </w:trPr>
        <w:tc>
          <w:tcPr>
            <w:tcW w:w="2324" w:type="dxa"/>
          </w:tcPr>
          <w:p w14:paraId="66B2C89A" w14:textId="77777777" w:rsidR="00EA638D" w:rsidRPr="00EA638D" w:rsidRDefault="00EA638D" w:rsidP="00F31E28">
            <w:pPr>
              <w:pStyle w:val="TableParagraph"/>
              <w:ind w:left="100"/>
              <w:rPr>
                <w:rFonts w:ascii="Arial" w:hAnsi="Arial" w:cs="Arial"/>
                <w:sz w:val="16"/>
                <w:szCs w:val="16"/>
              </w:rPr>
            </w:pPr>
            <w:r w:rsidRPr="00EA638D">
              <w:rPr>
                <w:rFonts w:ascii="Arial" w:hAnsi="Arial" w:cs="Arial"/>
                <w:sz w:val="16"/>
                <w:szCs w:val="16"/>
              </w:rPr>
              <w:t>Marimea</w:t>
            </w:r>
            <w:r w:rsidRPr="00EA638D">
              <w:rPr>
                <w:rFonts w:ascii="Arial" w:hAnsi="Arial" w:cs="Arial"/>
                <w:spacing w:val="-2"/>
                <w:sz w:val="16"/>
                <w:szCs w:val="16"/>
              </w:rPr>
              <w:t xml:space="preserve"> </w:t>
            </w:r>
            <w:r w:rsidRPr="00EA638D">
              <w:rPr>
                <w:rFonts w:ascii="Arial" w:hAnsi="Arial" w:cs="Arial"/>
                <w:sz w:val="16"/>
                <w:szCs w:val="16"/>
              </w:rPr>
              <w:t>populatiei</w:t>
            </w:r>
          </w:p>
        </w:tc>
        <w:tc>
          <w:tcPr>
            <w:tcW w:w="1429" w:type="dxa"/>
          </w:tcPr>
          <w:p w14:paraId="73C6B554" w14:textId="77777777" w:rsidR="00EA638D" w:rsidRPr="00EA638D" w:rsidRDefault="00EA638D" w:rsidP="00F31E28">
            <w:pPr>
              <w:pStyle w:val="TableParagraph"/>
              <w:ind w:left="345" w:right="335" w:firstLine="1"/>
              <w:rPr>
                <w:rFonts w:ascii="Arial" w:hAnsi="Arial" w:cs="Arial"/>
                <w:sz w:val="16"/>
                <w:szCs w:val="16"/>
              </w:rPr>
            </w:pPr>
            <w:r w:rsidRPr="00EA638D">
              <w:rPr>
                <w:rFonts w:ascii="Arial" w:hAnsi="Arial" w:cs="Arial"/>
                <w:sz w:val="16"/>
                <w:szCs w:val="16"/>
              </w:rPr>
              <w:t>Numar</w:t>
            </w:r>
            <w:r w:rsidRPr="00EA638D">
              <w:rPr>
                <w:rFonts w:ascii="Arial" w:hAnsi="Arial" w:cs="Arial"/>
                <w:spacing w:val="1"/>
                <w:sz w:val="16"/>
                <w:szCs w:val="16"/>
              </w:rPr>
              <w:t xml:space="preserve"> </w:t>
            </w:r>
            <w:r w:rsidRPr="00EA638D">
              <w:rPr>
                <w:rFonts w:ascii="Arial" w:hAnsi="Arial" w:cs="Arial"/>
                <w:sz w:val="16"/>
                <w:szCs w:val="16"/>
              </w:rPr>
              <w:t>indivizi</w:t>
            </w:r>
          </w:p>
        </w:tc>
        <w:tc>
          <w:tcPr>
            <w:tcW w:w="1599" w:type="dxa"/>
          </w:tcPr>
          <w:p w14:paraId="29273B3F" w14:textId="77777777" w:rsidR="00EA638D" w:rsidRPr="00EA638D" w:rsidRDefault="00EA638D" w:rsidP="00F31E28">
            <w:pPr>
              <w:pStyle w:val="TableParagraph"/>
              <w:rPr>
                <w:rFonts w:ascii="Arial" w:hAnsi="Arial" w:cs="Arial"/>
                <w:sz w:val="16"/>
                <w:szCs w:val="16"/>
              </w:rPr>
            </w:pPr>
          </w:p>
          <w:p w14:paraId="6118B0BC" w14:textId="77777777" w:rsidR="00EA638D" w:rsidRPr="00EA638D" w:rsidRDefault="00EA638D" w:rsidP="00F31E28">
            <w:pPr>
              <w:pStyle w:val="TableParagraph"/>
              <w:ind w:left="99"/>
              <w:rPr>
                <w:rFonts w:ascii="Arial" w:hAnsi="Arial" w:cs="Arial"/>
                <w:sz w:val="16"/>
                <w:szCs w:val="16"/>
              </w:rPr>
            </w:pPr>
            <w:r w:rsidRPr="00EA638D">
              <w:rPr>
                <w:rFonts w:ascii="Arial" w:hAnsi="Arial" w:cs="Arial"/>
                <w:sz w:val="16"/>
                <w:szCs w:val="16"/>
              </w:rPr>
              <w:t>Trebuie definita</w:t>
            </w:r>
          </w:p>
        </w:tc>
        <w:tc>
          <w:tcPr>
            <w:tcW w:w="5059" w:type="dxa"/>
          </w:tcPr>
          <w:p w14:paraId="0B40F5C4" w14:textId="77777777" w:rsidR="00EA638D" w:rsidRPr="00EA638D" w:rsidRDefault="00EA638D" w:rsidP="00F31E28">
            <w:pPr>
              <w:pStyle w:val="TableParagraph"/>
              <w:ind w:left="99" w:right="87"/>
              <w:jc w:val="left"/>
              <w:rPr>
                <w:rFonts w:ascii="Arial" w:hAnsi="Arial" w:cs="Arial"/>
                <w:sz w:val="16"/>
                <w:szCs w:val="16"/>
              </w:rPr>
            </w:pPr>
            <w:r w:rsidRPr="00EA638D">
              <w:rPr>
                <w:rFonts w:ascii="Arial" w:hAnsi="Arial" w:cs="Arial"/>
                <w:sz w:val="16"/>
                <w:szCs w:val="16"/>
              </w:rPr>
              <w:t>Formularul standard nu oferă date  despre mărimea populațională a  acestei specii în sit. Va fi definită într-  o perioadă de 3 ani.</w:t>
            </w:r>
          </w:p>
        </w:tc>
      </w:tr>
      <w:tr w:rsidR="00EA638D" w:rsidRPr="00A81FA4" w14:paraId="076DAA89" w14:textId="77777777" w:rsidTr="00F31E28">
        <w:trPr>
          <w:trHeight w:val="567"/>
        </w:trPr>
        <w:tc>
          <w:tcPr>
            <w:tcW w:w="2324" w:type="dxa"/>
          </w:tcPr>
          <w:p w14:paraId="4D4A93E7" w14:textId="77777777" w:rsidR="00EA638D" w:rsidRPr="00EA638D" w:rsidRDefault="00EA638D" w:rsidP="00F31E28">
            <w:pPr>
              <w:pStyle w:val="TableParagraph"/>
              <w:tabs>
                <w:tab w:val="left" w:pos="1463"/>
              </w:tabs>
              <w:ind w:left="100" w:right="89"/>
              <w:rPr>
                <w:rFonts w:ascii="Arial" w:hAnsi="Arial" w:cs="Arial"/>
                <w:sz w:val="16"/>
                <w:szCs w:val="16"/>
              </w:rPr>
            </w:pPr>
            <w:r w:rsidRPr="00EA638D">
              <w:rPr>
                <w:rFonts w:ascii="Arial" w:hAnsi="Arial" w:cs="Arial"/>
                <w:sz w:val="16"/>
                <w:szCs w:val="16"/>
              </w:rPr>
              <w:t>Suprafata habitat</w:t>
            </w:r>
          </w:p>
        </w:tc>
        <w:tc>
          <w:tcPr>
            <w:tcW w:w="1429" w:type="dxa"/>
          </w:tcPr>
          <w:p w14:paraId="4118D145" w14:textId="77777777" w:rsidR="00EA638D" w:rsidRPr="00EA638D" w:rsidRDefault="00EA638D" w:rsidP="00F31E28">
            <w:pPr>
              <w:pStyle w:val="TableParagraph"/>
              <w:ind w:left="128" w:right="104" w:firstLine="158"/>
              <w:rPr>
                <w:rFonts w:ascii="Arial" w:hAnsi="Arial" w:cs="Arial"/>
                <w:sz w:val="16"/>
                <w:szCs w:val="16"/>
              </w:rPr>
            </w:pPr>
            <w:r w:rsidRPr="00EA638D">
              <w:rPr>
                <w:rFonts w:ascii="Arial" w:hAnsi="Arial" w:cs="Arial"/>
                <w:sz w:val="16"/>
                <w:szCs w:val="16"/>
              </w:rPr>
              <w:t>ha</w:t>
            </w:r>
          </w:p>
        </w:tc>
        <w:tc>
          <w:tcPr>
            <w:tcW w:w="1599" w:type="dxa"/>
          </w:tcPr>
          <w:p w14:paraId="7021216D" w14:textId="77777777" w:rsidR="00EA638D" w:rsidRPr="00EA638D" w:rsidRDefault="00EA638D" w:rsidP="00F31E28">
            <w:pPr>
              <w:pStyle w:val="TableParagraph"/>
              <w:rPr>
                <w:rFonts w:ascii="Arial" w:hAnsi="Arial" w:cs="Arial"/>
                <w:sz w:val="16"/>
                <w:szCs w:val="16"/>
              </w:rPr>
            </w:pPr>
          </w:p>
          <w:p w14:paraId="420C38E0" w14:textId="77777777" w:rsidR="00EA638D" w:rsidRPr="00EA638D" w:rsidRDefault="00EA638D" w:rsidP="00F31E28">
            <w:pPr>
              <w:pStyle w:val="TableParagraph"/>
              <w:ind w:left="426" w:right="123" w:hanging="274"/>
              <w:rPr>
                <w:rFonts w:ascii="Arial" w:hAnsi="Arial" w:cs="Arial"/>
                <w:sz w:val="16"/>
                <w:szCs w:val="16"/>
              </w:rPr>
            </w:pPr>
            <w:r w:rsidRPr="00EA638D">
              <w:rPr>
                <w:rFonts w:ascii="Arial" w:hAnsi="Arial" w:cs="Arial"/>
                <w:sz w:val="16"/>
                <w:szCs w:val="16"/>
              </w:rPr>
              <w:t>Trebuie definita</w:t>
            </w:r>
          </w:p>
        </w:tc>
        <w:tc>
          <w:tcPr>
            <w:tcW w:w="5059" w:type="dxa"/>
          </w:tcPr>
          <w:p w14:paraId="69EEC0F7" w14:textId="027BCDEC" w:rsidR="00EA638D" w:rsidRPr="00EA638D" w:rsidRDefault="00EA638D" w:rsidP="00F31E28">
            <w:pPr>
              <w:pStyle w:val="TableParagraph"/>
              <w:ind w:left="99" w:right="92"/>
              <w:jc w:val="left"/>
              <w:rPr>
                <w:rFonts w:ascii="Arial" w:hAnsi="Arial" w:cs="Arial"/>
                <w:sz w:val="16"/>
                <w:szCs w:val="16"/>
              </w:rPr>
            </w:pPr>
            <w:r w:rsidRPr="00EA638D">
              <w:rPr>
                <w:rFonts w:ascii="Arial" w:hAnsi="Arial" w:cs="Arial"/>
                <w:sz w:val="16"/>
                <w:szCs w:val="16"/>
              </w:rPr>
              <w:t xml:space="preserve">Formularul standard nu oferă date  despre suprafața habitatului potențial al  speciei.  Conform ecologiei speciei preferă  păduri de fag bătrâni și păduri mixte,  cu vegetație de înălțime mică, lemn </w:t>
            </w:r>
            <w:r w:rsidRPr="00EA638D">
              <w:rPr>
                <w:rFonts w:ascii="Arial" w:hAnsi="Arial" w:cs="Arial"/>
                <w:sz w:val="16"/>
                <w:szCs w:val="16"/>
              </w:rPr>
              <w:cr/>
              <w:t xml:space="preserve"> mort abundent, inclusiv arbori parțial  uscați, și trunchi dde arbori pe sol, cu  un microclimat adecvat, expus Ia soare,  luminiș și tăieri definitive, rase,  precum și margini de pădure.</w:t>
            </w:r>
          </w:p>
        </w:tc>
      </w:tr>
      <w:tr w:rsidR="00EA638D" w:rsidRPr="00A81FA4" w14:paraId="42E617D2" w14:textId="77777777" w:rsidTr="00F31E28">
        <w:trPr>
          <w:trHeight w:val="567"/>
        </w:trPr>
        <w:tc>
          <w:tcPr>
            <w:tcW w:w="2324" w:type="dxa"/>
          </w:tcPr>
          <w:p w14:paraId="626CE02D" w14:textId="78140A2B" w:rsidR="00EA638D" w:rsidRPr="00EA638D" w:rsidRDefault="00EA638D" w:rsidP="00F31E28">
            <w:pPr>
              <w:pStyle w:val="TableParagraph"/>
              <w:tabs>
                <w:tab w:val="left" w:pos="1463"/>
              </w:tabs>
              <w:ind w:left="100" w:right="89"/>
              <w:rPr>
                <w:rFonts w:ascii="Arial" w:hAnsi="Arial" w:cs="Arial"/>
                <w:sz w:val="16"/>
                <w:szCs w:val="16"/>
              </w:rPr>
            </w:pPr>
            <w:r>
              <w:rPr>
                <w:rFonts w:ascii="Arial" w:hAnsi="Arial" w:cs="Arial"/>
                <w:sz w:val="16"/>
                <w:szCs w:val="16"/>
              </w:rPr>
              <w:t>Nr arbori morti pe picior</w:t>
            </w:r>
          </w:p>
        </w:tc>
        <w:tc>
          <w:tcPr>
            <w:tcW w:w="1429" w:type="dxa"/>
          </w:tcPr>
          <w:p w14:paraId="05E1053A" w14:textId="71271BA5" w:rsidR="00EA638D" w:rsidRPr="00EA638D" w:rsidRDefault="00EA638D" w:rsidP="00F31E28">
            <w:pPr>
              <w:pStyle w:val="TableParagraph"/>
              <w:ind w:left="128" w:right="104" w:firstLine="158"/>
              <w:rPr>
                <w:rFonts w:ascii="Arial" w:hAnsi="Arial" w:cs="Arial"/>
                <w:sz w:val="16"/>
                <w:szCs w:val="16"/>
              </w:rPr>
            </w:pPr>
            <w:r>
              <w:rPr>
                <w:rFonts w:ascii="Arial" w:hAnsi="Arial" w:cs="Arial"/>
                <w:sz w:val="16"/>
                <w:szCs w:val="16"/>
              </w:rPr>
              <w:t>Nr/ha</w:t>
            </w:r>
          </w:p>
        </w:tc>
        <w:tc>
          <w:tcPr>
            <w:tcW w:w="1599" w:type="dxa"/>
          </w:tcPr>
          <w:p w14:paraId="2492449C" w14:textId="0126CEDB" w:rsidR="00EA638D" w:rsidRPr="00EA638D" w:rsidRDefault="00EA638D" w:rsidP="00F31E28">
            <w:pPr>
              <w:pStyle w:val="TableParagraph"/>
              <w:rPr>
                <w:rFonts w:ascii="Arial" w:hAnsi="Arial" w:cs="Arial"/>
                <w:sz w:val="16"/>
                <w:szCs w:val="16"/>
              </w:rPr>
            </w:pPr>
            <w:r>
              <w:rPr>
                <w:rFonts w:ascii="Arial" w:hAnsi="Arial" w:cs="Arial"/>
                <w:sz w:val="16"/>
                <w:szCs w:val="16"/>
              </w:rPr>
              <w:t>Cel putin3</w:t>
            </w:r>
          </w:p>
        </w:tc>
        <w:tc>
          <w:tcPr>
            <w:tcW w:w="5059" w:type="dxa"/>
          </w:tcPr>
          <w:p w14:paraId="1A5ED38A" w14:textId="64C03F35" w:rsidR="00EA638D" w:rsidRPr="00EA638D" w:rsidRDefault="00EA638D" w:rsidP="00F31E28">
            <w:pPr>
              <w:pStyle w:val="TableParagraph"/>
              <w:ind w:left="99" w:right="92"/>
              <w:jc w:val="left"/>
              <w:rPr>
                <w:rFonts w:ascii="Arial" w:hAnsi="Arial" w:cs="Arial"/>
                <w:sz w:val="16"/>
                <w:szCs w:val="16"/>
              </w:rPr>
            </w:pPr>
            <w:r w:rsidRPr="00EA638D">
              <w:rPr>
                <w:rFonts w:ascii="Arial" w:hAnsi="Arial" w:cs="Arial"/>
                <w:sz w:val="16"/>
                <w:szCs w:val="16"/>
              </w:rPr>
              <w:t>Conform datelor din protocoalele de  monitorizare și evaluare a stării de  conservare existente Ia nivel de țară, în  arboretele de foioase și de amestec se  vor menține 3-5 escari Iha.</w:t>
            </w:r>
          </w:p>
        </w:tc>
      </w:tr>
      <w:tr w:rsidR="00EA638D" w:rsidRPr="00A81FA4" w14:paraId="154141B9" w14:textId="77777777" w:rsidTr="00F31E28">
        <w:trPr>
          <w:trHeight w:val="567"/>
        </w:trPr>
        <w:tc>
          <w:tcPr>
            <w:tcW w:w="2324" w:type="dxa"/>
          </w:tcPr>
          <w:p w14:paraId="34AB4A23" w14:textId="4FB5A83E" w:rsidR="00EA638D" w:rsidRDefault="00EA638D" w:rsidP="00F31E28">
            <w:pPr>
              <w:pStyle w:val="TableParagraph"/>
              <w:tabs>
                <w:tab w:val="left" w:pos="1463"/>
              </w:tabs>
              <w:ind w:left="100" w:right="89"/>
              <w:rPr>
                <w:rFonts w:ascii="Arial" w:hAnsi="Arial" w:cs="Arial"/>
                <w:sz w:val="16"/>
                <w:szCs w:val="16"/>
              </w:rPr>
            </w:pPr>
            <w:r>
              <w:rPr>
                <w:rFonts w:ascii="Arial" w:hAnsi="Arial" w:cs="Arial"/>
                <w:sz w:val="16"/>
                <w:szCs w:val="16"/>
              </w:rPr>
              <w:t>Lemn mort pe pamant in paduri de foioase si mixte</w:t>
            </w:r>
          </w:p>
        </w:tc>
        <w:tc>
          <w:tcPr>
            <w:tcW w:w="1429" w:type="dxa"/>
          </w:tcPr>
          <w:p w14:paraId="2A47E367" w14:textId="3FEB6284" w:rsidR="00EA638D" w:rsidRDefault="00EA638D" w:rsidP="00F31E28">
            <w:pPr>
              <w:pStyle w:val="TableParagraph"/>
              <w:ind w:left="128" w:right="104" w:firstLine="158"/>
              <w:rPr>
                <w:rFonts w:ascii="Arial" w:hAnsi="Arial" w:cs="Arial"/>
                <w:sz w:val="16"/>
                <w:szCs w:val="16"/>
              </w:rPr>
            </w:pPr>
            <w:r>
              <w:rPr>
                <w:rFonts w:ascii="Arial" w:hAnsi="Arial" w:cs="Arial"/>
                <w:sz w:val="16"/>
                <w:szCs w:val="16"/>
              </w:rPr>
              <w:t>Nr/ha</w:t>
            </w:r>
          </w:p>
        </w:tc>
        <w:tc>
          <w:tcPr>
            <w:tcW w:w="1599" w:type="dxa"/>
          </w:tcPr>
          <w:p w14:paraId="22EBB339" w14:textId="6960D608" w:rsidR="00EA638D" w:rsidRDefault="00EA638D" w:rsidP="00F31E28">
            <w:pPr>
              <w:pStyle w:val="TableParagraph"/>
              <w:rPr>
                <w:rFonts w:ascii="Arial" w:hAnsi="Arial" w:cs="Arial"/>
                <w:sz w:val="16"/>
                <w:szCs w:val="16"/>
              </w:rPr>
            </w:pPr>
            <w:r>
              <w:rPr>
                <w:rFonts w:ascii="Arial" w:hAnsi="Arial" w:cs="Arial"/>
                <w:sz w:val="16"/>
                <w:szCs w:val="16"/>
              </w:rPr>
              <w:t>Celputin 3</w:t>
            </w:r>
          </w:p>
        </w:tc>
        <w:tc>
          <w:tcPr>
            <w:tcW w:w="5059" w:type="dxa"/>
          </w:tcPr>
          <w:p w14:paraId="47474C27" w14:textId="7BA05B5E" w:rsidR="00EA638D" w:rsidRPr="00EA638D" w:rsidRDefault="00EA638D" w:rsidP="00F31E28">
            <w:pPr>
              <w:pStyle w:val="TableParagraph"/>
              <w:ind w:left="99" w:right="92"/>
              <w:jc w:val="left"/>
              <w:rPr>
                <w:rFonts w:ascii="Arial" w:hAnsi="Arial" w:cs="Arial"/>
                <w:sz w:val="16"/>
                <w:szCs w:val="16"/>
              </w:rPr>
            </w:pPr>
            <w:r w:rsidRPr="00EA638D">
              <w:rPr>
                <w:rFonts w:ascii="Arial" w:hAnsi="Arial" w:cs="Arial"/>
                <w:sz w:val="16"/>
                <w:szCs w:val="16"/>
              </w:rPr>
              <w:t xml:space="preserve">Conform datelor din protocoalele de  monitorizare și evaluare a stării de  conservare existente Ia nivel de țară, în  pădurile de foioase și mixte se vor lăsa  3-5 piese de lemn mort/trunchiuri </w:t>
            </w:r>
            <w:r w:rsidRPr="00EA638D">
              <w:rPr>
                <w:rFonts w:ascii="Arial" w:hAnsi="Arial" w:cs="Arial"/>
                <w:sz w:val="16"/>
                <w:szCs w:val="16"/>
              </w:rPr>
              <w:cr/>
              <w:t xml:space="preserve"> întregi doborâți și  </w:t>
            </w:r>
            <w:r>
              <w:rPr>
                <w:rFonts w:ascii="Arial" w:hAnsi="Arial" w:cs="Arial"/>
                <w:sz w:val="16"/>
                <w:szCs w:val="16"/>
              </w:rPr>
              <w:t xml:space="preserve">aflati in contact </w:t>
            </w:r>
            <w:r w:rsidRPr="00EA638D">
              <w:rPr>
                <w:rFonts w:ascii="Arial" w:hAnsi="Arial" w:cs="Arial"/>
                <w:sz w:val="16"/>
                <w:szCs w:val="16"/>
              </w:rPr>
              <w:t>cu</w:t>
            </w:r>
            <w:r>
              <w:rPr>
                <w:rFonts w:ascii="Arial" w:hAnsi="Arial" w:cs="Arial"/>
                <w:sz w:val="16"/>
                <w:szCs w:val="16"/>
              </w:rPr>
              <w:t xml:space="preserve"> solul la ha</w:t>
            </w:r>
          </w:p>
        </w:tc>
      </w:tr>
      <w:tr w:rsidR="00C84333" w:rsidRPr="00A81FA4" w14:paraId="55E543FB" w14:textId="77777777" w:rsidTr="00F31E28">
        <w:trPr>
          <w:trHeight w:val="567"/>
        </w:trPr>
        <w:tc>
          <w:tcPr>
            <w:tcW w:w="2324" w:type="dxa"/>
          </w:tcPr>
          <w:p w14:paraId="15340557" w14:textId="21C87F59" w:rsidR="00C84333" w:rsidRPr="00EA638D" w:rsidRDefault="00C84333" w:rsidP="00C84333">
            <w:pPr>
              <w:pStyle w:val="TableParagraph"/>
              <w:tabs>
                <w:tab w:val="left" w:pos="1463"/>
              </w:tabs>
              <w:ind w:left="100" w:right="89"/>
              <w:rPr>
                <w:rFonts w:ascii="Arial" w:hAnsi="Arial" w:cs="Arial"/>
                <w:sz w:val="16"/>
                <w:szCs w:val="16"/>
              </w:rPr>
            </w:pPr>
            <w:r>
              <w:rPr>
                <w:rFonts w:ascii="Arial" w:hAnsi="Arial" w:cs="Arial"/>
                <w:sz w:val="16"/>
                <w:szCs w:val="16"/>
              </w:rPr>
              <w:t>Arbori de biodiversitate</w:t>
            </w:r>
          </w:p>
        </w:tc>
        <w:tc>
          <w:tcPr>
            <w:tcW w:w="1429" w:type="dxa"/>
          </w:tcPr>
          <w:p w14:paraId="07BD9D98" w14:textId="43B9D5D1" w:rsidR="00C84333" w:rsidRPr="00EA638D" w:rsidRDefault="00C84333" w:rsidP="00C84333">
            <w:pPr>
              <w:pStyle w:val="TableParagraph"/>
              <w:ind w:left="128" w:right="104" w:firstLine="158"/>
              <w:rPr>
                <w:rFonts w:ascii="Arial" w:hAnsi="Arial" w:cs="Arial"/>
                <w:sz w:val="16"/>
                <w:szCs w:val="16"/>
              </w:rPr>
            </w:pPr>
            <w:r>
              <w:rPr>
                <w:rFonts w:ascii="Arial" w:hAnsi="Arial" w:cs="Arial"/>
                <w:sz w:val="16"/>
                <w:szCs w:val="16"/>
              </w:rPr>
              <w:t>Nr/ha</w:t>
            </w:r>
          </w:p>
        </w:tc>
        <w:tc>
          <w:tcPr>
            <w:tcW w:w="1599" w:type="dxa"/>
          </w:tcPr>
          <w:p w14:paraId="10539289" w14:textId="69BC4C17" w:rsidR="00C84333" w:rsidRPr="00EA638D" w:rsidRDefault="00C84333" w:rsidP="00C84333">
            <w:pPr>
              <w:pStyle w:val="TableParagraph"/>
              <w:rPr>
                <w:rFonts w:ascii="Arial" w:hAnsi="Arial" w:cs="Arial"/>
                <w:sz w:val="16"/>
                <w:szCs w:val="16"/>
              </w:rPr>
            </w:pPr>
            <w:r>
              <w:rPr>
                <w:rFonts w:ascii="Arial" w:hAnsi="Arial" w:cs="Arial"/>
                <w:sz w:val="16"/>
                <w:szCs w:val="16"/>
              </w:rPr>
              <w:t>Cel putin 5</w:t>
            </w:r>
          </w:p>
        </w:tc>
        <w:tc>
          <w:tcPr>
            <w:tcW w:w="5059" w:type="dxa"/>
          </w:tcPr>
          <w:p w14:paraId="71293BBA" w14:textId="101B5F25" w:rsidR="00C84333" w:rsidRPr="00EA638D" w:rsidRDefault="00C84333" w:rsidP="00C84333">
            <w:pPr>
              <w:pStyle w:val="TableParagraph"/>
              <w:ind w:left="99" w:right="92"/>
              <w:jc w:val="left"/>
              <w:rPr>
                <w:rFonts w:ascii="Arial" w:hAnsi="Arial" w:cs="Arial"/>
                <w:sz w:val="16"/>
                <w:szCs w:val="16"/>
              </w:rPr>
            </w:pPr>
            <w:r w:rsidRPr="00C84333">
              <w:rPr>
                <w:rFonts w:ascii="Arial" w:hAnsi="Arial" w:cs="Arial"/>
                <w:sz w:val="16"/>
                <w:szCs w:val="16"/>
              </w:rPr>
              <w:t xml:space="preserve">Conform datelor din protocoalele de  monitorizare și evaluare a stării de  conservare existente Ia nivel de țară, Ia  tăierile finale ale pădurilor de foioase  și mixte vor fi lăsați 5-7 arbori maturi, </w:t>
            </w:r>
            <w:r w:rsidRPr="00C84333">
              <w:rPr>
                <w:rFonts w:ascii="Arial" w:hAnsi="Arial" w:cs="Arial"/>
                <w:sz w:val="16"/>
                <w:szCs w:val="16"/>
              </w:rPr>
              <w:cr/>
              <w:t xml:space="preserve"> cu o vârstă minimă de 80 de ani / ha</w:t>
            </w:r>
          </w:p>
        </w:tc>
      </w:tr>
      <w:tr w:rsidR="00C84333" w:rsidRPr="00A81FA4" w14:paraId="662E7F26" w14:textId="77777777" w:rsidTr="00F31E28">
        <w:trPr>
          <w:trHeight w:val="425"/>
        </w:trPr>
        <w:tc>
          <w:tcPr>
            <w:tcW w:w="2324" w:type="dxa"/>
          </w:tcPr>
          <w:p w14:paraId="576DE64C" w14:textId="530C2C87" w:rsidR="00C84333" w:rsidRPr="00EA638D" w:rsidRDefault="00C84333" w:rsidP="00C84333">
            <w:pPr>
              <w:pStyle w:val="TableParagraph"/>
              <w:ind w:left="100"/>
              <w:rPr>
                <w:rFonts w:ascii="Arial" w:hAnsi="Arial" w:cs="Arial"/>
                <w:sz w:val="16"/>
                <w:szCs w:val="16"/>
              </w:rPr>
            </w:pPr>
            <w:r w:rsidRPr="00C84333">
              <w:rPr>
                <w:rFonts w:ascii="Arial" w:hAnsi="Arial" w:cs="Arial"/>
                <w:sz w:val="16"/>
                <w:szCs w:val="16"/>
              </w:rPr>
              <w:t xml:space="preserve">Arbori veterani, în </w:t>
            </w:r>
            <w:r w:rsidRPr="00C84333">
              <w:rPr>
                <w:rFonts w:ascii="Arial" w:hAnsi="Arial" w:cs="Arial"/>
                <w:sz w:val="16"/>
                <w:szCs w:val="16"/>
              </w:rPr>
              <w:cr/>
              <w:t xml:space="preserve"> afara pădurilor, în </w:t>
            </w:r>
            <w:r w:rsidRPr="00C84333">
              <w:rPr>
                <w:rFonts w:ascii="Arial" w:hAnsi="Arial" w:cs="Arial"/>
                <w:sz w:val="16"/>
                <w:szCs w:val="16"/>
              </w:rPr>
              <w:cr/>
              <w:t xml:space="preserve"> arealul potențial de </w:t>
            </w:r>
            <w:r w:rsidRPr="00C84333">
              <w:rPr>
                <w:rFonts w:ascii="Arial" w:hAnsi="Arial" w:cs="Arial"/>
                <w:sz w:val="16"/>
                <w:szCs w:val="16"/>
              </w:rPr>
              <w:cr/>
              <w:t xml:space="preserve"> distribuție a speciei </w:t>
            </w:r>
            <w:r w:rsidRPr="00C84333">
              <w:rPr>
                <w:rFonts w:ascii="Arial" w:hAnsi="Arial" w:cs="Arial"/>
                <w:sz w:val="16"/>
                <w:szCs w:val="16"/>
              </w:rPr>
              <w:cr/>
              <w:t xml:space="preserve"> Rosalia alpina</w:t>
            </w:r>
          </w:p>
        </w:tc>
        <w:tc>
          <w:tcPr>
            <w:tcW w:w="1429" w:type="dxa"/>
          </w:tcPr>
          <w:p w14:paraId="2E28E3F4" w14:textId="4C68955C" w:rsidR="00C84333" w:rsidRPr="00EA638D" w:rsidRDefault="00C84333" w:rsidP="00C84333">
            <w:pPr>
              <w:pStyle w:val="TableParagraph"/>
              <w:ind w:left="160" w:right="155"/>
              <w:rPr>
                <w:rFonts w:ascii="Arial" w:hAnsi="Arial" w:cs="Arial"/>
                <w:sz w:val="16"/>
                <w:szCs w:val="16"/>
              </w:rPr>
            </w:pPr>
            <w:r>
              <w:rPr>
                <w:rFonts w:ascii="Arial" w:hAnsi="Arial" w:cs="Arial"/>
                <w:sz w:val="16"/>
                <w:szCs w:val="16"/>
              </w:rPr>
              <w:t>Nr total de arbori veterani</w:t>
            </w:r>
          </w:p>
        </w:tc>
        <w:tc>
          <w:tcPr>
            <w:tcW w:w="1599" w:type="dxa"/>
          </w:tcPr>
          <w:p w14:paraId="71BDC228" w14:textId="5FC0C90D" w:rsidR="00C84333" w:rsidRPr="00EA638D" w:rsidRDefault="00C84333" w:rsidP="00C84333">
            <w:pPr>
              <w:pStyle w:val="TableParagraph"/>
              <w:ind w:left="409" w:right="329" w:hanging="56"/>
              <w:rPr>
                <w:rFonts w:ascii="Arial" w:hAnsi="Arial" w:cs="Arial"/>
                <w:sz w:val="16"/>
                <w:szCs w:val="16"/>
              </w:rPr>
            </w:pPr>
            <w:r>
              <w:rPr>
                <w:rFonts w:ascii="Arial" w:hAnsi="Arial" w:cs="Arial"/>
                <w:sz w:val="16"/>
                <w:szCs w:val="16"/>
              </w:rPr>
              <w:t>Trebuie definit</w:t>
            </w:r>
          </w:p>
        </w:tc>
        <w:tc>
          <w:tcPr>
            <w:tcW w:w="5059" w:type="dxa"/>
          </w:tcPr>
          <w:p w14:paraId="17CE736B" w14:textId="161EEA6B" w:rsidR="00C84333" w:rsidRPr="00EA638D" w:rsidRDefault="00C84333" w:rsidP="00C84333">
            <w:pPr>
              <w:pStyle w:val="TableParagraph"/>
              <w:ind w:left="99" w:right="93"/>
              <w:jc w:val="left"/>
              <w:rPr>
                <w:rFonts w:ascii="Arial" w:hAnsi="Arial" w:cs="Arial"/>
                <w:sz w:val="16"/>
                <w:szCs w:val="16"/>
              </w:rPr>
            </w:pPr>
            <w:r w:rsidRPr="00C84333">
              <w:rPr>
                <w:rFonts w:ascii="Arial" w:hAnsi="Arial" w:cs="Arial"/>
                <w:sz w:val="16"/>
                <w:szCs w:val="16"/>
              </w:rPr>
              <w:t xml:space="preserve">Conform datelor din protocoalele de  monitorizare și evaluare a stării de  conservare existente Ia nivel de tară,  termenul arbore veteran se referă Ia  arbori bătrâni, atât în interiorul cât și în </w:t>
            </w:r>
            <w:r w:rsidRPr="00C84333">
              <w:rPr>
                <w:rFonts w:ascii="Arial" w:hAnsi="Arial" w:cs="Arial"/>
                <w:sz w:val="16"/>
                <w:szCs w:val="16"/>
              </w:rPr>
              <w:cr/>
              <w:t xml:space="preserve"> afara fondului forestiere (adică atât în  păduri cât și pe pajiști). Sunt  caracteristice pășunilor cu arbori  seculari. În timp ce arborii bătrâni se  referă Ia cea mai veche generație de  arbori dintr-un arboret, care este rar  peste vârsta de 150 de ani, arborii  veterani sunt în special indivizi bătrâni,  adesea mai bătrâni de 150 de ani, care  joacă un rol cheie în ecosistem și în  special pentru speciile de insecte  xilofage.</w:t>
            </w:r>
          </w:p>
        </w:tc>
      </w:tr>
    </w:tbl>
    <w:p w14:paraId="71953391" w14:textId="4059F2F5" w:rsidR="00EA638D" w:rsidRPr="00EA638D" w:rsidRDefault="00EA638D" w:rsidP="005E11F4">
      <w:pPr>
        <w:spacing w:after="0" w:line="240" w:lineRule="auto"/>
        <w:ind w:left="20" w:right="420" w:firstLine="534"/>
        <w:rPr>
          <w:rFonts w:cs="Arial"/>
          <w:b/>
          <w:bCs/>
          <w:color w:val="EE0000"/>
          <w:lang w:val="pt-BR"/>
        </w:rPr>
      </w:pPr>
    </w:p>
    <w:bookmarkEnd w:id="148"/>
    <w:p w14:paraId="423248A6" w14:textId="77777777" w:rsidR="00B8724B" w:rsidRDefault="00B8724B" w:rsidP="00B8724B">
      <w:pPr>
        <w:spacing w:after="0" w:line="240" w:lineRule="auto"/>
        <w:ind w:left="20" w:right="420" w:firstLine="534"/>
        <w:jc w:val="both"/>
        <w:rPr>
          <w:rFonts w:cs="Arial"/>
          <w:color w:val="EE0000"/>
          <w:sz w:val="24"/>
          <w:szCs w:val="24"/>
          <w:lang w:val="pt-BR"/>
        </w:rPr>
      </w:pPr>
    </w:p>
    <w:p w14:paraId="68474416" w14:textId="77777777" w:rsidR="003375B4" w:rsidRDefault="003375B4" w:rsidP="00B8724B">
      <w:pPr>
        <w:spacing w:after="0" w:line="240" w:lineRule="auto"/>
        <w:ind w:left="20" w:right="420" w:firstLine="534"/>
        <w:jc w:val="both"/>
        <w:rPr>
          <w:rFonts w:cs="Arial"/>
          <w:color w:val="EE0000"/>
          <w:sz w:val="24"/>
          <w:szCs w:val="24"/>
          <w:lang w:val="pt-BR"/>
        </w:rPr>
      </w:pPr>
    </w:p>
    <w:p w14:paraId="0F6E4985" w14:textId="77777777" w:rsidR="003375B4" w:rsidRDefault="003375B4" w:rsidP="00B8724B">
      <w:pPr>
        <w:spacing w:after="0" w:line="240" w:lineRule="auto"/>
        <w:ind w:left="20" w:right="420" w:firstLine="534"/>
        <w:jc w:val="both"/>
        <w:rPr>
          <w:rFonts w:cs="Arial"/>
          <w:color w:val="EE0000"/>
          <w:sz w:val="24"/>
          <w:szCs w:val="24"/>
          <w:lang w:val="pt-BR"/>
        </w:rPr>
      </w:pPr>
    </w:p>
    <w:p w14:paraId="4DD29224" w14:textId="77777777" w:rsidR="003375B4" w:rsidRPr="00A81FA4" w:rsidRDefault="003375B4" w:rsidP="00B8724B">
      <w:pPr>
        <w:spacing w:after="0" w:line="240" w:lineRule="auto"/>
        <w:ind w:left="20" w:right="420" w:firstLine="534"/>
        <w:jc w:val="both"/>
        <w:rPr>
          <w:rFonts w:cs="Arial"/>
          <w:color w:val="EE0000"/>
          <w:sz w:val="24"/>
          <w:szCs w:val="24"/>
          <w:lang w:val="pt-BR"/>
        </w:rPr>
      </w:pPr>
    </w:p>
    <w:p w14:paraId="7393BB06" w14:textId="77777777" w:rsidR="00B8724B" w:rsidRPr="00C84333" w:rsidRDefault="00B8724B" w:rsidP="00B8724B">
      <w:pPr>
        <w:spacing w:after="0" w:line="240" w:lineRule="auto"/>
        <w:ind w:left="20" w:right="420" w:firstLine="534"/>
        <w:jc w:val="both"/>
        <w:rPr>
          <w:rFonts w:cs="Arial"/>
          <w:color w:val="EE0000"/>
          <w:lang w:val="pt-BR"/>
        </w:rPr>
      </w:pPr>
    </w:p>
    <w:p w14:paraId="377719E2" w14:textId="71849C48" w:rsidR="00E87633" w:rsidRPr="00C84333" w:rsidRDefault="00EB0EB5" w:rsidP="00FC1468">
      <w:pPr>
        <w:pStyle w:val="Heading2"/>
        <w:ind w:left="1180" w:firstLine="0"/>
        <w:jc w:val="both"/>
        <w:rPr>
          <w:sz w:val="22"/>
          <w:szCs w:val="22"/>
        </w:rPr>
      </w:pPr>
      <w:bookmarkStart w:id="151" w:name="_Toc222316179"/>
      <w:bookmarkStart w:id="152" w:name="_Toc222569418"/>
      <w:r w:rsidRPr="00C84333">
        <w:rPr>
          <w:sz w:val="22"/>
          <w:szCs w:val="22"/>
        </w:rPr>
        <w:lastRenderedPageBreak/>
        <w:t xml:space="preserve">B.5. </w:t>
      </w:r>
      <w:r w:rsidR="00E87633" w:rsidRPr="00C84333">
        <w:rPr>
          <w:sz w:val="22"/>
          <w:szCs w:val="22"/>
        </w:rPr>
        <w:t>Analiza</w:t>
      </w:r>
      <w:r w:rsidR="00E87633" w:rsidRPr="00C84333">
        <w:rPr>
          <w:spacing w:val="-5"/>
          <w:sz w:val="22"/>
          <w:szCs w:val="22"/>
        </w:rPr>
        <w:t xml:space="preserve"> </w:t>
      </w:r>
      <w:r w:rsidR="00E87633" w:rsidRPr="00C84333">
        <w:rPr>
          <w:sz w:val="22"/>
          <w:szCs w:val="22"/>
        </w:rPr>
        <w:t>măsurilor</w:t>
      </w:r>
      <w:r w:rsidR="00E87633" w:rsidRPr="00C84333">
        <w:rPr>
          <w:spacing w:val="-7"/>
          <w:sz w:val="22"/>
          <w:szCs w:val="22"/>
        </w:rPr>
        <w:t xml:space="preserve"> </w:t>
      </w:r>
      <w:r w:rsidR="00E87633" w:rsidRPr="00C84333">
        <w:rPr>
          <w:sz w:val="22"/>
          <w:szCs w:val="22"/>
        </w:rPr>
        <w:t>de</w:t>
      </w:r>
      <w:r w:rsidR="00E87633" w:rsidRPr="00C84333">
        <w:rPr>
          <w:spacing w:val="-3"/>
          <w:sz w:val="22"/>
          <w:szCs w:val="22"/>
        </w:rPr>
        <w:t xml:space="preserve"> </w:t>
      </w:r>
      <w:r w:rsidR="00E87633" w:rsidRPr="00C84333">
        <w:rPr>
          <w:sz w:val="22"/>
          <w:szCs w:val="22"/>
        </w:rPr>
        <w:t>conservare</w:t>
      </w:r>
      <w:r w:rsidR="00E87633" w:rsidRPr="00C84333">
        <w:rPr>
          <w:spacing w:val="-3"/>
          <w:sz w:val="22"/>
          <w:szCs w:val="22"/>
        </w:rPr>
        <w:t xml:space="preserve"> </w:t>
      </w:r>
      <w:r w:rsidR="00E87633" w:rsidRPr="00C84333">
        <w:rPr>
          <w:sz w:val="22"/>
          <w:szCs w:val="22"/>
        </w:rPr>
        <w:t>din</w:t>
      </w:r>
      <w:r w:rsidR="00E87633" w:rsidRPr="00C84333">
        <w:rPr>
          <w:spacing w:val="-5"/>
          <w:sz w:val="22"/>
          <w:szCs w:val="22"/>
        </w:rPr>
        <w:t xml:space="preserve"> </w:t>
      </w:r>
      <w:r w:rsidR="00E87633" w:rsidRPr="00C84333">
        <w:rPr>
          <w:sz w:val="22"/>
          <w:szCs w:val="22"/>
        </w:rPr>
        <w:t>planul</w:t>
      </w:r>
      <w:r w:rsidR="00E87633" w:rsidRPr="00C84333">
        <w:rPr>
          <w:spacing w:val="-2"/>
          <w:sz w:val="22"/>
          <w:szCs w:val="22"/>
        </w:rPr>
        <w:t xml:space="preserve"> </w:t>
      </w:r>
      <w:r w:rsidR="00E87633" w:rsidRPr="00C84333">
        <w:rPr>
          <w:sz w:val="22"/>
          <w:szCs w:val="22"/>
        </w:rPr>
        <w:t>de</w:t>
      </w:r>
      <w:r w:rsidR="00E87633" w:rsidRPr="00C84333">
        <w:rPr>
          <w:spacing w:val="-6"/>
          <w:sz w:val="22"/>
          <w:szCs w:val="22"/>
        </w:rPr>
        <w:t xml:space="preserve"> </w:t>
      </w:r>
      <w:r w:rsidR="00E87633" w:rsidRPr="00C84333">
        <w:rPr>
          <w:sz w:val="22"/>
          <w:szCs w:val="22"/>
        </w:rPr>
        <w:t>management/</w:t>
      </w:r>
      <w:r w:rsidR="00E87633" w:rsidRPr="00C84333">
        <w:rPr>
          <w:spacing w:val="-4"/>
          <w:sz w:val="22"/>
          <w:szCs w:val="22"/>
        </w:rPr>
        <w:t xml:space="preserve"> </w:t>
      </w:r>
      <w:r w:rsidR="00E87633" w:rsidRPr="00C84333">
        <w:rPr>
          <w:sz w:val="22"/>
          <w:szCs w:val="22"/>
        </w:rPr>
        <w:t>regulamentul</w:t>
      </w:r>
      <w:r w:rsidR="00E87633" w:rsidRPr="00C84333">
        <w:rPr>
          <w:spacing w:val="-2"/>
          <w:sz w:val="22"/>
          <w:szCs w:val="22"/>
        </w:rPr>
        <w:t xml:space="preserve"> </w:t>
      </w:r>
      <w:r w:rsidR="00E87633" w:rsidRPr="00C84333">
        <w:rPr>
          <w:sz w:val="22"/>
          <w:szCs w:val="22"/>
        </w:rPr>
        <w:t>ANPIC</w:t>
      </w:r>
      <w:r w:rsidR="00E87633" w:rsidRPr="00C84333">
        <w:rPr>
          <w:spacing w:val="-58"/>
          <w:sz w:val="22"/>
          <w:szCs w:val="22"/>
        </w:rPr>
        <w:t xml:space="preserve"> </w:t>
      </w:r>
      <w:r w:rsidR="00E87633" w:rsidRPr="00C84333">
        <w:rPr>
          <w:sz w:val="22"/>
          <w:szCs w:val="22"/>
        </w:rPr>
        <w:t>care</w:t>
      </w:r>
      <w:r w:rsidR="00E87633" w:rsidRPr="00C84333">
        <w:rPr>
          <w:spacing w:val="-1"/>
          <w:sz w:val="22"/>
          <w:szCs w:val="22"/>
        </w:rPr>
        <w:t xml:space="preserve"> </w:t>
      </w:r>
      <w:r w:rsidR="00E87633" w:rsidRPr="00C84333">
        <w:rPr>
          <w:sz w:val="22"/>
          <w:szCs w:val="22"/>
        </w:rPr>
        <w:t>pot</w:t>
      </w:r>
      <w:r w:rsidR="00E87633" w:rsidRPr="00C84333">
        <w:rPr>
          <w:spacing w:val="-2"/>
          <w:sz w:val="22"/>
          <w:szCs w:val="22"/>
        </w:rPr>
        <w:t xml:space="preserve"> </w:t>
      </w:r>
      <w:r w:rsidR="00E87633" w:rsidRPr="00C84333">
        <w:rPr>
          <w:sz w:val="22"/>
          <w:szCs w:val="22"/>
        </w:rPr>
        <w:t>limita/</w:t>
      </w:r>
      <w:r w:rsidR="00E87633" w:rsidRPr="00C84333">
        <w:rPr>
          <w:spacing w:val="-2"/>
          <w:sz w:val="22"/>
          <w:szCs w:val="22"/>
        </w:rPr>
        <w:t xml:space="preserve"> </w:t>
      </w:r>
      <w:r w:rsidR="00E87633" w:rsidRPr="00C84333">
        <w:rPr>
          <w:sz w:val="22"/>
          <w:szCs w:val="22"/>
        </w:rPr>
        <w:t>influența</w:t>
      </w:r>
      <w:r w:rsidR="00E87633" w:rsidRPr="00C84333">
        <w:rPr>
          <w:spacing w:val="-1"/>
          <w:sz w:val="22"/>
          <w:szCs w:val="22"/>
        </w:rPr>
        <w:t xml:space="preserve"> </w:t>
      </w:r>
      <w:r w:rsidR="00E87633" w:rsidRPr="00C84333">
        <w:rPr>
          <w:sz w:val="22"/>
          <w:szCs w:val="22"/>
        </w:rPr>
        <w:t>intervențiile</w:t>
      </w:r>
      <w:r w:rsidR="00E87633" w:rsidRPr="00C84333">
        <w:rPr>
          <w:spacing w:val="-3"/>
          <w:sz w:val="22"/>
          <w:szCs w:val="22"/>
        </w:rPr>
        <w:t xml:space="preserve"> </w:t>
      </w:r>
      <w:r w:rsidR="00E87633" w:rsidRPr="00C84333">
        <w:rPr>
          <w:sz w:val="22"/>
          <w:szCs w:val="22"/>
        </w:rPr>
        <w:t>și</w:t>
      </w:r>
      <w:r w:rsidR="00E87633" w:rsidRPr="00C84333">
        <w:rPr>
          <w:spacing w:val="-2"/>
          <w:sz w:val="22"/>
          <w:szCs w:val="22"/>
        </w:rPr>
        <w:t xml:space="preserve"> </w:t>
      </w:r>
      <w:r w:rsidR="00E87633" w:rsidRPr="00C84333">
        <w:rPr>
          <w:sz w:val="22"/>
          <w:szCs w:val="22"/>
        </w:rPr>
        <w:t>activitățile</w:t>
      </w:r>
      <w:r w:rsidR="00E87633" w:rsidRPr="00C84333">
        <w:rPr>
          <w:spacing w:val="-1"/>
          <w:sz w:val="22"/>
          <w:szCs w:val="22"/>
        </w:rPr>
        <w:t xml:space="preserve"> </w:t>
      </w:r>
      <w:r w:rsidR="00E87633" w:rsidRPr="00C84333">
        <w:rPr>
          <w:sz w:val="22"/>
          <w:szCs w:val="22"/>
        </w:rPr>
        <w:t>propuse</w:t>
      </w:r>
      <w:r w:rsidR="00E87633" w:rsidRPr="00C84333">
        <w:rPr>
          <w:spacing w:val="-3"/>
          <w:sz w:val="22"/>
          <w:szCs w:val="22"/>
        </w:rPr>
        <w:t xml:space="preserve"> </w:t>
      </w:r>
      <w:r w:rsidR="00E87633" w:rsidRPr="00C84333">
        <w:rPr>
          <w:sz w:val="22"/>
          <w:szCs w:val="22"/>
        </w:rPr>
        <w:t>de</w:t>
      </w:r>
      <w:r w:rsidR="00E87633" w:rsidRPr="00C84333">
        <w:rPr>
          <w:spacing w:val="-4"/>
          <w:sz w:val="22"/>
          <w:szCs w:val="22"/>
        </w:rPr>
        <w:t xml:space="preserve"> </w:t>
      </w:r>
      <w:r w:rsidR="00E87633" w:rsidRPr="00C84333">
        <w:rPr>
          <w:sz w:val="22"/>
          <w:szCs w:val="22"/>
        </w:rPr>
        <w:t>PP;</w:t>
      </w:r>
      <w:bookmarkEnd w:id="151"/>
      <w:bookmarkEnd w:id="152"/>
    </w:p>
    <w:p w14:paraId="6F28BF87" w14:textId="77777777" w:rsidR="00E87633" w:rsidRPr="00C84333" w:rsidRDefault="00E87633" w:rsidP="00E87633">
      <w:pPr>
        <w:spacing w:after="0" w:line="240" w:lineRule="auto"/>
        <w:ind w:firstLine="706"/>
        <w:jc w:val="both"/>
        <w:rPr>
          <w:rFonts w:cs="Arial"/>
        </w:rPr>
      </w:pPr>
    </w:p>
    <w:p w14:paraId="09488260" w14:textId="77777777" w:rsidR="00E87633" w:rsidRPr="00D4284B" w:rsidRDefault="00E87633" w:rsidP="00E87633">
      <w:pPr>
        <w:spacing w:after="0" w:line="240" w:lineRule="auto"/>
        <w:ind w:firstLine="706"/>
        <w:jc w:val="both"/>
        <w:rPr>
          <w:rFonts w:cs="Arial"/>
          <w:highlight w:val="yellow"/>
        </w:rPr>
      </w:pPr>
      <w:r w:rsidRPr="00D4284B">
        <w:rPr>
          <w:rFonts w:cs="Arial"/>
        </w:rPr>
        <w:t>Analiza</w:t>
      </w:r>
      <w:r w:rsidRPr="00D4284B">
        <w:rPr>
          <w:rFonts w:cs="Arial"/>
          <w:spacing w:val="-6"/>
        </w:rPr>
        <w:t xml:space="preserve"> </w:t>
      </w:r>
      <w:r w:rsidRPr="00D4284B">
        <w:rPr>
          <w:rFonts w:cs="Arial"/>
        </w:rPr>
        <w:t>măsurilor</w:t>
      </w:r>
      <w:r w:rsidRPr="00D4284B">
        <w:rPr>
          <w:rFonts w:cs="Arial"/>
          <w:spacing w:val="-2"/>
        </w:rPr>
        <w:t xml:space="preserve"> </w:t>
      </w:r>
      <w:r w:rsidRPr="00D4284B">
        <w:rPr>
          <w:rFonts w:cs="Arial"/>
        </w:rPr>
        <w:t>de</w:t>
      </w:r>
      <w:r w:rsidRPr="00D4284B">
        <w:rPr>
          <w:rFonts w:cs="Arial"/>
          <w:spacing w:val="-5"/>
        </w:rPr>
        <w:t xml:space="preserve"> </w:t>
      </w:r>
      <w:r w:rsidRPr="00D4284B">
        <w:rPr>
          <w:rFonts w:cs="Arial"/>
        </w:rPr>
        <w:t>conservare</w:t>
      </w:r>
      <w:r w:rsidRPr="00D4284B">
        <w:rPr>
          <w:rFonts w:cs="Arial"/>
          <w:spacing w:val="-5"/>
        </w:rPr>
        <w:t xml:space="preserve"> </w:t>
      </w:r>
      <w:r w:rsidRPr="00D4284B">
        <w:rPr>
          <w:rFonts w:cs="Arial"/>
        </w:rPr>
        <w:t>din</w:t>
      </w:r>
      <w:r w:rsidRPr="00D4284B">
        <w:rPr>
          <w:rFonts w:cs="Arial"/>
          <w:spacing w:val="-3"/>
        </w:rPr>
        <w:t xml:space="preserve"> </w:t>
      </w:r>
      <w:r w:rsidRPr="00D4284B">
        <w:rPr>
          <w:rFonts w:cs="Arial"/>
        </w:rPr>
        <w:t>planul</w:t>
      </w:r>
      <w:r w:rsidRPr="00D4284B">
        <w:rPr>
          <w:rFonts w:cs="Arial"/>
          <w:spacing w:val="-4"/>
        </w:rPr>
        <w:t xml:space="preserve"> </w:t>
      </w:r>
      <w:r w:rsidRPr="00D4284B">
        <w:rPr>
          <w:rFonts w:cs="Arial"/>
        </w:rPr>
        <w:t>de</w:t>
      </w:r>
      <w:r w:rsidRPr="00D4284B">
        <w:rPr>
          <w:rFonts w:cs="Arial"/>
          <w:spacing w:val="-5"/>
        </w:rPr>
        <w:t xml:space="preserve"> </w:t>
      </w:r>
      <w:r w:rsidRPr="00D4284B">
        <w:rPr>
          <w:rFonts w:cs="Arial"/>
        </w:rPr>
        <w:t>management/</w:t>
      </w:r>
      <w:r w:rsidRPr="00D4284B">
        <w:rPr>
          <w:rFonts w:cs="Arial"/>
          <w:spacing w:val="-4"/>
        </w:rPr>
        <w:t xml:space="preserve"> </w:t>
      </w:r>
      <w:r w:rsidRPr="00D4284B">
        <w:rPr>
          <w:rFonts w:cs="Arial"/>
        </w:rPr>
        <w:t>regulamentul</w:t>
      </w:r>
      <w:r w:rsidRPr="00D4284B">
        <w:rPr>
          <w:rFonts w:cs="Arial"/>
          <w:spacing w:val="-3"/>
        </w:rPr>
        <w:t xml:space="preserve"> </w:t>
      </w:r>
      <w:r w:rsidRPr="00D4284B">
        <w:rPr>
          <w:rFonts w:cs="Arial"/>
        </w:rPr>
        <w:t>ANPIC</w:t>
      </w:r>
      <w:r w:rsidRPr="00D4284B">
        <w:rPr>
          <w:rFonts w:cs="Arial"/>
          <w:spacing w:val="-6"/>
        </w:rPr>
        <w:t xml:space="preserve"> </w:t>
      </w:r>
      <w:r w:rsidRPr="00D4284B">
        <w:rPr>
          <w:rFonts w:cs="Arial"/>
        </w:rPr>
        <w:t>care</w:t>
      </w:r>
      <w:r w:rsidRPr="00D4284B">
        <w:rPr>
          <w:rFonts w:cs="Arial"/>
          <w:spacing w:val="-57"/>
        </w:rPr>
        <w:t xml:space="preserve"> </w:t>
      </w:r>
      <w:r w:rsidRPr="00D4284B">
        <w:rPr>
          <w:rFonts w:cs="Arial"/>
        </w:rPr>
        <w:t>pot limita/ influența intervențiile și activitățile propuse de planul de Amenajament se efectuează</w:t>
      </w:r>
      <w:r w:rsidRPr="00D4284B">
        <w:rPr>
          <w:rFonts w:cs="Arial"/>
          <w:spacing w:val="1"/>
        </w:rPr>
        <w:t xml:space="preserve"> </w:t>
      </w:r>
      <w:r w:rsidRPr="00D4284B">
        <w:rPr>
          <w:rFonts w:cs="Arial"/>
        </w:rPr>
        <w:t>pentru a ne asigura că planul respectă măsurile prevăzute în planurile de management ale</w:t>
      </w:r>
      <w:r w:rsidRPr="00D4284B">
        <w:rPr>
          <w:rFonts w:cs="Arial"/>
          <w:spacing w:val="1"/>
        </w:rPr>
        <w:t xml:space="preserve"> </w:t>
      </w:r>
      <w:r w:rsidRPr="00D4284B">
        <w:rPr>
          <w:rFonts w:cs="Arial"/>
        </w:rPr>
        <w:t>ANPIC</w:t>
      </w:r>
      <w:r w:rsidRPr="00D4284B">
        <w:rPr>
          <w:rFonts w:cs="Arial"/>
          <w:spacing w:val="1"/>
        </w:rPr>
        <w:t xml:space="preserve"> </w:t>
      </w:r>
      <w:r w:rsidRPr="00D4284B">
        <w:rPr>
          <w:rFonts w:cs="Arial"/>
        </w:rPr>
        <w:t>și/sau</w:t>
      </w:r>
      <w:r w:rsidRPr="00D4284B">
        <w:rPr>
          <w:rFonts w:cs="Arial"/>
          <w:spacing w:val="1"/>
        </w:rPr>
        <w:t xml:space="preserve"> </w:t>
      </w:r>
      <w:r w:rsidRPr="00D4284B">
        <w:rPr>
          <w:rFonts w:cs="Arial"/>
        </w:rPr>
        <w:t>în</w:t>
      </w:r>
      <w:r w:rsidRPr="00D4284B">
        <w:rPr>
          <w:rFonts w:cs="Arial"/>
          <w:spacing w:val="1"/>
        </w:rPr>
        <w:t xml:space="preserve"> </w:t>
      </w:r>
      <w:r w:rsidRPr="00D4284B">
        <w:rPr>
          <w:rFonts w:cs="Arial"/>
        </w:rPr>
        <w:t>regulamentele</w:t>
      </w:r>
      <w:r w:rsidRPr="00D4284B">
        <w:rPr>
          <w:rFonts w:cs="Arial"/>
          <w:spacing w:val="1"/>
        </w:rPr>
        <w:t xml:space="preserve"> </w:t>
      </w:r>
      <w:r w:rsidRPr="00D4284B">
        <w:rPr>
          <w:rFonts w:cs="Arial"/>
        </w:rPr>
        <w:t>acestora.</w:t>
      </w:r>
      <w:r w:rsidRPr="00D4284B">
        <w:rPr>
          <w:rFonts w:cs="Arial"/>
          <w:spacing w:val="1"/>
        </w:rPr>
        <w:t xml:space="preserve"> </w:t>
      </w:r>
      <w:r w:rsidRPr="00D4284B">
        <w:rPr>
          <w:rFonts w:cs="Arial"/>
        </w:rPr>
        <w:t>Din</w:t>
      </w:r>
      <w:r w:rsidRPr="00D4284B">
        <w:rPr>
          <w:rFonts w:cs="Arial"/>
          <w:spacing w:val="1"/>
        </w:rPr>
        <w:t xml:space="preserve"> </w:t>
      </w:r>
      <w:r w:rsidRPr="00D4284B">
        <w:rPr>
          <w:rFonts w:cs="Arial"/>
        </w:rPr>
        <w:t>punct</w:t>
      </w:r>
      <w:r w:rsidRPr="00D4284B">
        <w:rPr>
          <w:rFonts w:cs="Arial"/>
          <w:spacing w:val="1"/>
        </w:rPr>
        <w:t xml:space="preserve"> </w:t>
      </w:r>
      <w:r w:rsidRPr="00D4284B">
        <w:rPr>
          <w:rFonts w:cs="Arial"/>
        </w:rPr>
        <w:t>de</w:t>
      </w:r>
      <w:r w:rsidRPr="00D4284B">
        <w:rPr>
          <w:rFonts w:cs="Arial"/>
          <w:spacing w:val="1"/>
        </w:rPr>
        <w:t xml:space="preserve"> </w:t>
      </w:r>
      <w:r w:rsidRPr="00D4284B">
        <w:rPr>
          <w:rFonts w:cs="Arial"/>
        </w:rPr>
        <w:t>vedere</w:t>
      </w:r>
      <w:r w:rsidRPr="00D4284B">
        <w:rPr>
          <w:rFonts w:cs="Arial"/>
          <w:spacing w:val="1"/>
        </w:rPr>
        <w:t xml:space="preserve"> </w:t>
      </w:r>
      <w:r w:rsidRPr="00D4284B">
        <w:rPr>
          <w:rFonts w:cs="Arial"/>
        </w:rPr>
        <w:t>legislativ,</w:t>
      </w:r>
      <w:r w:rsidRPr="00D4284B">
        <w:rPr>
          <w:rFonts w:cs="Arial"/>
          <w:spacing w:val="1"/>
        </w:rPr>
        <w:t xml:space="preserve"> </w:t>
      </w:r>
      <w:r w:rsidRPr="00D4284B">
        <w:rPr>
          <w:rFonts w:cs="Arial"/>
        </w:rPr>
        <w:t>adoptarea</w:t>
      </w:r>
      <w:r w:rsidRPr="00D4284B">
        <w:rPr>
          <w:rFonts w:cs="Arial"/>
          <w:spacing w:val="1"/>
        </w:rPr>
        <w:t xml:space="preserve"> </w:t>
      </w:r>
      <w:r w:rsidRPr="00D4284B">
        <w:rPr>
          <w:rFonts w:cs="Arial"/>
        </w:rPr>
        <w:t>și</w:t>
      </w:r>
      <w:r w:rsidRPr="00D4284B">
        <w:rPr>
          <w:rFonts w:cs="Arial"/>
          <w:spacing w:val="1"/>
        </w:rPr>
        <w:t xml:space="preserve"> </w:t>
      </w:r>
      <w:r w:rsidRPr="00D4284B">
        <w:rPr>
          <w:rFonts w:cs="Arial"/>
        </w:rPr>
        <w:t>implementarea unui plan de management răspunde reglementărilor în vigoare conform cărora</w:t>
      </w:r>
      <w:r w:rsidRPr="00D4284B">
        <w:rPr>
          <w:rFonts w:cs="Arial"/>
          <w:spacing w:val="1"/>
        </w:rPr>
        <w:t xml:space="preserve"> </w:t>
      </w:r>
      <w:r w:rsidRPr="00D4284B">
        <w:rPr>
          <w:rFonts w:cs="Arial"/>
        </w:rPr>
        <w:t>respectivul</w:t>
      </w:r>
      <w:r w:rsidRPr="00D4284B">
        <w:rPr>
          <w:rFonts w:cs="Arial"/>
          <w:spacing w:val="-4"/>
        </w:rPr>
        <w:t xml:space="preserve"> </w:t>
      </w:r>
      <w:r w:rsidRPr="00D4284B">
        <w:rPr>
          <w:rFonts w:cs="Arial"/>
        </w:rPr>
        <w:t>sit</w:t>
      </w:r>
      <w:r w:rsidRPr="00D4284B">
        <w:rPr>
          <w:rFonts w:cs="Arial"/>
          <w:spacing w:val="-3"/>
        </w:rPr>
        <w:t xml:space="preserve"> </w:t>
      </w:r>
      <w:r w:rsidRPr="00D4284B">
        <w:rPr>
          <w:rFonts w:cs="Arial"/>
        </w:rPr>
        <w:t>a</w:t>
      </w:r>
      <w:r w:rsidRPr="00D4284B">
        <w:rPr>
          <w:rFonts w:cs="Arial"/>
          <w:spacing w:val="-4"/>
        </w:rPr>
        <w:t xml:space="preserve"> </w:t>
      </w:r>
      <w:r w:rsidRPr="00D4284B">
        <w:rPr>
          <w:rFonts w:cs="Arial"/>
        </w:rPr>
        <w:t>fost</w:t>
      </w:r>
      <w:r w:rsidRPr="00D4284B">
        <w:rPr>
          <w:rFonts w:cs="Arial"/>
          <w:spacing w:val="-3"/>
        </w:rPr>
        <w:t xml:space="preserve"> </w:t>
      </w:r>
      <w:r w:rsidRPr="00D4284B">
        <w:rPr>
          <w:rFonts w:cs="Arial"/>
        </w:rPr>
        <w:t>declarat</w:t>
      </w:r>
      <w:r w:rsidRPr="00D4284B">
        <w:rPr>
          <w:rFonts w:cs="Arial"/>
          <w:spacing w:val="-3"/>
        </w:rPr>
        <w:t xml:space="preserve"> </w:t>
      </w:r>
      <w:r w:rsidRPr="00D4284B">
        <w:rPr>
          <w:rFonts w:cs="Arial"/>
        </w:rPr>
        <w:t>și</w:t>
      </w:r>
      <w:r w:rsidRPr="00D4284B">
        <w:rPr>
          <w:rFonts w:cs="Arial"/>
          <w:spacing w:val="-3"/>
        </w:rPr>
        <w:t xml:space="preserve"> </w:t>
      </w:r>
      <w:r w:rsidRPr="00D4284B">
        <w:rPr>
          <w:rFonts w:cs="Arial"/>
        </w:rPr>
        <w:t>se</w:t>
      </w:r>
      <w:r w:rsidRPr="00D4284B">
        <w:rPr>
          <w:rFonts w:cs="Arial"/>
          <w:spacing w:val="-3"/>
        </w:rPr>
        <w:t xml:space="preserve"> </w:t>
      </w:r>
      <w:r w:rsidRPr="00D4284B">
        <w:rPr>
          <w:rFonts w:cs="Arial"/>
        </w:rPr>
        <w:t>aplică</w:t>
      </w:r>
      <w:r w:rsidRPr="00D4284B">
        <w:rPr>
          <w:rFonts w:cs="Arial"/>
          <w:spacing w:val="-4"/>
        </w:rPr>
        <w:t xml:space="preserve"> </w:t>
      </w:r>
      <w:r w:rsidRPr="00D4284B">
        <w:rPr>
          <w:rFonts w:cs="Arial"/>
        </w:rPr>
        <w:t>acel</w:t>
      </w:r>
      <w:r w:rsidRPr="00D4284B">
        <w:rPr>
          <w:rFonts w:cs="Arial"/>
          <w:spacing w:val="-3"/>
        </w:rPr>
        <w:t xml:space="preserve"> </w:t>
      </w:r>
      <w:r w:rsidRPr="00D4284B">
        <w:rPr>
          <w:rFonts w:cs="Arial"/>
        </w:rPr>
        <w:t>principiu</w:t>
      </w:r>
      <w:r w:rsidRPr="00D4284B">
        <w:rPr>
          <w:rFonts w:cs="Arial"/>
          <w:spacing w:val="-3"/>
        </w:rPr>
        <w:t xml:space="preserve"> </w:t>
      </w:r>
      <w:r w:rsidRPr="00D4284B">
        <w:rPr>
          <w:rFonts w:cs="Arial"/>
        </w:rPr>
        <w:t>prin</w:t>
      </w:r>
      <w:r w:rsidRPr="00D4284B">
        <w:rPr>
          <w:rFonts w:cs="Arial"/>
          <w:spacing w:val="-1"/>
        </w:rPr>
        <w:t xml:space="preserve"> </w:t>
      </w:r>
      <w:r w:rsidRPr="00D4284B">
        <w:rPr>
          <w:rFonts w:cs="Arial"/>
        </w:rPr>
        <w:t>care</w:t>
      </w:r>
      <w:r w:rsidRPr="00D4284B">
        <w:rPr>
          <w:rFonts w:cs="Arial"/>
          <w:spacing w:val="-4"/>
        </w:rPr>
        <w:t xml:space="preserve"> </w:t>
      </w:r>
      <w:r w:rsidRPr="00D4284B">
        <w:rPr>
          <w:rFonts w:cs="Arial"/>
        </w:rPr>
        <w:t>va</w:t>
      </w:r>
      <w:r w:rsidRPr="00D4284B">
        <w:rPr>
          <w:rFonts w:cs="Arial"/>
          <w:spacing w:val="-3"/>
        </w:rPr>
        <w:t xml:space="preserve"> </w:t>
      </w:r>
      <w:r w:rsidRPr="00D4284B">
        <w:rPr>
          <w:rFonts w:cs="Arial"/>
        </w:rPr>
        <w:t>predomina</w:t>
      </w:r>
      <w:r w:rsidRPr="00D4284B">
        <w:rPr>
          <w:rFonts w:cs="Arial"/>
          <w:spacing w:val="-3"/>
        </w:rPr>
        <w:t xml:space="preserve"> </w:t>
      </w:r>
      <w:r w:rsidRPr="00D4284B">
        <w:rPr>
          <w:rFonts w:cs="Arial"/>
        </w:rPr>
        <w:t>actul</w:t>
      </w:r>
      <w:r w:rsidRPr="00D4284B">
        <w:rPr>
          <w:rFonts w:cs="Arial"/>
          <w:spacing w:val="-4"/>
        </w:rPr>
        <w:t xml:space="preserve"> </w:t>
      </w:r>
      <w:r w:rsidRPr="00D4284B">
        <w:rPr>
          <w:rFonts w:cs="Arial"/>
        </w:rPr>
        <w:t>legislativ</w:t>
      </w:r>
      <w:r w:rsidRPr="00D4284B">
        <w:rPr>
          <w:rFonts w:cs="Arial"/>
          <w:spacing w:val="-1"/>
        </w:rPr>
        <w:t xml:space="preserve"> </w:t>
      </w:r>
      <w:r w:rsidRPr="00D4284B">
        <w:rPr>
          <w:rFonts w:cs="Arial"/>
        </w:rPr>
        <w:t>care</w:t>
      </w:r>
      <w:r w:rsidRPr="00D4284B">
        <w:rPr>
          <w:rFonts w:cs="Arial"/>
          <w:spacing w:val="-55"/>
        </w:rPr>
        <w:t xml:space="preserve"> </w:t>
      </w:r>
      <w:r w:rsidRPr="00D4284B">
        <w:rPr>
          <w:rFonts w:cs="Arial"/>
        </w:rPr>
        <w:t>impune măsuri mai restrictive pentru asigurarea menținerii pe termen lung a stării favorabile de</w:t>
      </w:r>
      <w:r w:rsidRPr="00D4284B">
        <w:rPr>
          <w:rFonts w:cs="Arial"/>
          <w:spacing w:val="1"/>
        </w:rPr>
        <w:t xml:space="preserve"> </w:t>
      </w:r>
      <w:r w:rsidRPr="00D4284B">
        <w:rPr>
          <w:rFonts w:cs="Arial"/>
        </w:rPr>
        <w:t>conservare</w:t>
      </w:r>
      <w:r w:rsidRPr="00D4284B">
        <w:rPr>
          <w:rFonts w:cs="Arial"/>
          <w:spacing w:val="-3"/>
        </w:rPr>
        <w:t xml:space="preserve"> </w:t>
      </w:r>
      <w:r w:rsidRPr="00D4284B">
        <w:rPr>
          <w:rFonts w:cs="Arial"/>
        </w:rPr>
        <w:t>a</w:t>
      </w:r>
      <w:r w:rsidRPr="00D4284B">
        <w:rPr>
          <w:rFonts w:cs="Arial"/>
          <w:spacing w:val="-2"/>
        </w:rPr>
        <w:t xml:space="preserve"> </w:t>
      </w:r>
      <w:r w:rsidRPr="00D4284B">
        <w:rPr>
          <w:rFonts w:cs="Arial"/>
        </w:rPr>
        <w:t>speciilor</w:t>
      </w:r>
      <w:r w:rsidRPr="00D4284B">
        <w:rPr>
          <w:rFonts w:cs="Arial"/>
          <w:spacing w:val="1"/>
        </w:rPr>
        <w:t xml:space="preserve"> </w:t>
      </w:r>
      <w:r w:rsidRPr="00D4284B">
        <w:rPr>
          <w:rFonts w:cs="Arial"/>
        </w:rPr>
        <w:t>și</w:t>
      </w:r>
      <w:r w:rsidRPr="00D4284B">
        <w:rPr>
          <w:rFonts w:cs="Arial"/>
          <w:spacing w:val="-2"/>
        </w:rPr>
        <w:t xml:space="preserve"> </w:t>
      </w:r>
      <w:r w:rsidRPr="00D4284B">
        <w:rPr>
          <w:rFonts w:cs="Arial"/>
        </w:rPr>
        <w:t>habitatelor.</w:t>
      </w:r>
    </w:p>
    <w:p w14:paraId="3DBE58BE" w14:textId="3C07F8F1" w:rsidR="00E87633" w:rsidRPr="00D4284B" w:rsidRDefault="00E87633" w:rsidP="00E87633">
      <w:pPr>
        <w:spacing w:before="155" w:after="0" w:line="240" w:lineRule="auto"/>
        <w:ind w:firstLine="706"/>
        <w:jc w:val="both"/>
        <w:rPr>
          <w:rFonts w:cs="Arial"/>
        </w:rPr>
      </w:pPr>
      <w:r w:rsidRPr="00D4284B">
        <w:rPr>
          <w:rFonts w:cs="Arial"/>
        </w:rPr>
        <w:t>Astfel,</w:t>
      </w:r>
      <w:r w:rsidRPr="00D4284B">
        <w:rPr>
          <w:rFonts w:cs="Arial"/>
          <w:spacing w:val="1"/>
        </w:rPr>
        <w:t xml:space="preserve"> </w:t>
      </w:r>
      <w:r w:rsidRPr="00D4284B">
        <w:rPr>
          <w:rFonts w:cs="Arial"/>
        </w:rPr>
        <w:t>Plan</w:t>
      </w:r>
      <w:r w:rsidR="00042711" w:rsidRPr="00D4284B">
        <w:rPr>
          <w:rFonts w:cs="Arial"/>
        </w:rPr>
        <w:t>u</w:t>
      </w:r>
      <w:r w:rsidR="00386A6A" w:rsidRPr="00D4284B">
        <w:rPr>
          <w:rFonts w:cs="Arial"/>
        </w:rPr>
        <w:t>l</w:t>
      </w:r>
      <w:r w:rsidRPr="00D4284B">
        <w:rPr>
          <w:rFonts w:cs="Arial"/>
        </w:rPr>
        <w:t xml:space="preserve"> de Management al ariilor</w:t>
      </w:r>
      <w:r w:rsidRPr="00D4284B">
        <w:rPr>
          <w:rFonts w:cs="Arial"/>
          <w:spacing w:val="1"/>
        </w:rPr>
        <w:t xml:space="preserve"> </w:t>
      </w:r>
      <w:r w:rsidRPr="00D4284B">
        <w:rPr>
          <w:rFonts w:cs="Arial"/>
        </w:rPr>
        <w:t>naturale</w:t>
      </w:r>
      <w:r w:rsidRPr="00D4284B">
        <w:rPr>
          <w:rFonts w:cs="Arial"/>
          <w:spacing w:val="1"/>
        </w:rPr>
        <w:t xml:space="preserve"> </w:t>
      </w:r>
      <w:r w:rsidRPr="00D4284B">
        <w:rPr>
          <w:rFonts w:cs="Arial"/>
        </w:rPr>
        <w:t xml:space="preserve">protejate </w:t>
      </w:r>
      <w:r w:rsidR="00D4284B" w:rsidRPr="00D4284B">
        <w:rPr>
          <w:rFonts w:cs="Arial"/>
          <w:b/>
        </w:rPr>
        <w:t>ROSCI0038 Ciucaş</w:t>
      </w:r>
      <w:r w:rsidR="00D4284B" w:rsidRPr="00D4284B">
        <w:rPr>
          <w:rFonts w:cs="Arial"/>
        </w:rPr>
        <w:t xml:space="preserve"> </w:t>
      </w:r>
      <w:r w:rsidRPr="00D4284B">
        <w:rPr>
          <w:rFonts w:cs="Arial"/>
        </w:rPr>
        <w:t>propune,</w:t>
      </w:r>
      <w:r w:rsidRPr="00D4284B">
        <w:rPr>
          <w:rFonts w:cs="Arial"/>
          <w:spacing w:val="-6"/>
        </w:rPr>
        <w:t xml:space="preserve"> </w:t>
      </w:r>
      <w:r w:rsidRPr="00D4284B">
        <w:rPr>
          <w:rFonts w:cs="Arial"/>
        </w:rPr>
        <w:t>în</w:t>
      </w:r>
      <w:r w:rsidRPr="00D4284B">
        <w:rPr>
          <w:rFonts w:cs="Arial"/>
          <w:spacing w:val="-6"/>
        </w:rPr>
        <w:t xml:space="preserve"> </w:t>
      </w:r>
      <w:r w:rsidRPr="00D4284B">
        <w:rPr>
          <w:rFonts w:cs="Arial"/>
        </w:rPr>
        <w:t>funcție</w:t>
      </w:r>
      <w:r w:rsidRPr="00D4284B">
        <w:rPr>
          <w:rFonts w:cs="Arial"/>
          <w:spacing w:val="-8"/>
        </w:rPr>
        <w:t xml:space="preserve"> </w:t>
      </w:r>
      <w:r w:rsidRPr="00D4284B">
        <w:rPr>
          <w:rFonts w:cs="Arial"/>
        </w:rPr>
        <w:t>de</w:t>
      </w:r>
      <w:r w:rsidRPr="00D4284B">
        <w:rPr>
          <w:rFonts w:cs="Arial"/>
          <w:spacing w:val="-9"/>
        </w:rPr>
        <w:t xml:space="preserve"> </w:t>
      </w:r>
      <w:r w:rsidRPr="00D4284B">
        <w:rPr>
          <w:rFonts w:cs="Arial"/>
        </w:rPr>
        <w:t>domeniul</w:t>
      </w:r>
      <w:r w:rsidRPr="00D4284B">
        <w:rPr>
          <w:rFonts w:cs="Arial"/>
          <w:spacing w:val="-8"/>
        </w:rPr>
        <w:t xml:space="preserve"> </w:t>
      </w:r>
      <w:r w:rsidRPr="00D4284B">
        <w:rPr>
          <w:rFonts w:cs="Arial"/>
        </w:rPr>
        <w:t>de</w:t>
      </w:r>
      <w:r w:rsidRPr="00D4284B">
        <w:rPr>
          <w:rFonts w:cs="Arial"/>
          <w:spacing w:val="-8"/>
        </w:rPr>
        <w:t xml:space="preserve"> </w:t>
      </w:r>
      <w:r w:rsidRPr="00D4284B">
        <w:rPr>
          <w:rFonts w:cs="Arial"/>
        </w:rPr>
        <w:t>aplicabilitate</w:t>
      </w:r>
      <w:r w:rsidRPr="00D4284B">
        <w:rPr>
          <w:rFonts w:cs="Arial"/>
          <w:spacing w:val="-8"/>
        </w:rPr>
        <w:t xml:space="preserve"> </w:t>
      </w:r>
      <w:r w:rsidRPr="00D4284B">
        <w:rPr>
          <w:rFonts w:cs="Arial"/>
        </w:rPr>
        <w:t>a</w:t>
      </w:r>
      <w:r w:rsidRPr="00D4284B">
        <w:rPr>
          <w:rFonts w:cs="Arial"/>
          <w:spacing w:val="-3"/>
        </w:rPr>
        <w:t xml:space="preserve"> </w:t>
      </w:r>
      <w:r w:rsidRPr="00D4284B">
        <w:rPr>
          <w:rFonts w:cs="Arial"/>
        </w:rPr>
        <w:t>acestora,</w:t>
      </w:r>
      <w:r w:rsidRPr="00D4284B">
        <w:rPr>
          <w:rFonts w:cs="Arial"/>
          <w:spacing w:val="-7"/>
        </w:rPr>
        <w:t xml:space="preserve"> </w:t>
      </w:r>
      <w:r w:rsidRPr="00D4284B">
        <w:rPr>
          <w:rFonts w:cs="Arial"/>
        </w:rPr>
        <w:t>măsuri</w:t>
      </w:r>
      <w:r w:rsidRPr="00D4284B">
        <w:rPr>
          <w:rFonts w:cs="Arial"/>
          <w:spacing w:val="-8"/>
        </w:rPr>
        <w:t xml:space="preserve"> </w:t>
      </w:r>
      <w:r w:rsidRPr="00D4284B">
        <w:rPr>
          <w:rFonts w:cs="Arial"/>
        </w:rPr>
        <w:t>care</w:t>
      </w:r>
      <w:r w:rsidRPr="00D4284B">
        <w:rPr>
          <w:rFonts w:cs="Arial"/>
          <w:spacing w:val="-8"/>
        </w:rPr>
        <w:t xml:space="preserve"> </w:t>
      </w:r>
      <w:r w:rsidRPr="00D4284B">
        <w:rPr>
          <w:rFonts w:cs="Arial"/>
        </w:rPr>
        <w:t xml:space="preserve">să </w:t>
      </w:r>
      <w:r w:rsidRPr="00D4284B">
        <w:rPr>
          <w:rFonts w:cs="Arial"/>
          <w:spacing w:val="-55"/>
        </w:rPr>
        <w:t xml:space="preserve"> </w:t>
      </w:r>
      <w:r w:rsidRPr="00D4284B">
        <w:rPr>
          <w:rFonts w:cs="Arial"/>
        </w:rPr>
        <w:t>asigure menținerea sau îmbunătățirea stării de conservare ale speciilor și habitatelor de interes</w:t>
      </w:r>
      <w:r w:rsidRPr="00D4284B">
        <w:rPr>
          <w:rFonts w:cs="Arial"/>
          <w:spacing w:val="1"/>
        </w:rPr>
        <w:t xml:space="preserve"> </w:t>
      </w:r>
      <w:r w:rsidRPr="00D4284B">
        <w:rPr>
          <w:rFonts w:cs="Arial"/>
        </w:rPr>
        <w:t>conservativ. Aceste măsuri au fost luate în considerare în elaborarea măsurilor de evitare și</w:t>
      </w:r>
      <w:r w:rsidRPr="00D4284B">
        <w:rPr>
          <w:rFonts w:cs="Arial"/>
          <w:spacing w:val="1"/>
        </w:rPr>
        <w:t xml:space="preserve"> </w:t>
      </w:r>
      <w:r w:rsidRPr="00D4284B">
        <w:rPr>
          <w:rFonts w:cs="Arial"/>
        </w:rPr>
        <w:t>reducere</w:t>
      </w:r>
      <w:r w:rsidRPr="00D4284B">
        <w:rPr>
          <w:rFonts w:cs="Arial"/>
          <w:spacing w:val="-3"/>
        </w:rPr>
        <w:t xml:space="preserve"> </w:t>
      </w:r>
      <w:r w:rsidRPr="00D4284B">
        <w:rPr>
          <w:rFonts w:cs="Arial"/>
        </w:rPr>
        <w:t>a</w:t>
      </w:r>
      <w:r w:rsidRPr="00D4284B">
        <w:rPr>
          <w:rFonts w:cs="Arial"/>
          <w:spacing w:val="-2"/>
        </w:rPr>
        <w:t xml:space="preserve"> </w:t>
      </w:r>
      <w:r w:rsidRPr="00D4284B">
        <w:rPr>
          <w:rFonts w:cs="Arial"/>
        </w:rPr>
        <w:t>impactului</w:t>
      </w:r>
      <w:r w:rsidRPr="00D4284B">
        <w:rPr>
          <w:rFonts w:cs="Arial"/>
          <w:spacing w:val="-2"/>
        </w:rPr>
        <w:t xml:space="preserve"> </w:t>
      </w:r>
      <w:r w:rsidRPr="00D4284B">
        <w:rPr>
          <w:rFonts w:cs="Arial"/>
        </w:rPr>
        <w:t>asupra</w:t>
      </w:r>
      <w:r w:rsidRPr="00D4284B">
        <w:rPr>
          <w:rFonts w:cs="Arial"/>
          <w:spacing w:val="-2"/>
        </w:rPr>
        <w:t xml:space="preserve"> </w:t>
      </w:r>
      <w:r w:rsidRPr="00D4284B">
        <w:rPr>
          <w:rFonts w:cs="Arial"/>
        </w:rPr>
        <w:t>ariilor naturale</w:t>
      </w:r>
      <w:r w:rsidRPr="00D4284B">
        <w:rPr>
          <w:rFonts w:cs="Arial"/>
          <w:spacing w:val="-3"/>
        </w:rPr>
        <w:t xml:space="preserve"> </w:t>
      </w:r>
      <w:r w:rsidRPr="00D4284B">
        <w:rPr>
          <w:rFonts w:cs="Arial"/>
        </w:rPr>
        <w:t>protejate</w:t>
      </w:r>
      <w:r w:rsidRPr="00D4284B">
        <w:rPr>
          <w:rFonts w:cs="Arial"/>
          <w:spacing w:val="-2"/>
        </w:rPr>
        <w:t xml:space="preserve"> </w:t>
      </w:r>
      <w:r w:rsidRPr="00D4284B">
        <w:rPr>
          <w:rFonts w:cs="Arial"/>
        </w:rPr>
        <w:t>pe</w:t>
      </w:r>
      <w:r w:rsidRPr="00D4284B">
        <w:rPr>
          <w:rFonts w:cs="Arial"/>
          <w:spacing w:val="-2"/>
        </w:rPr>
        <w:t xml:space="preserve"> </w:t>
      </w:r>
      <w:r w:rsidRPr="00D4284B">
        <w:rPr>
          <w:rFonts w:cs="Arial"/>
        </w:rPr>
        <w:t>care</w:t>
      </w:r>
      <w:r w:rsidRPr="00D4284B">
        <w:rPr>
          <w:rFonts w:cs="Arial"/>
          <w:spacing w:val="-1"/>
        </w:rPr>
        <w:t xml:space="preserve"> </w:t>
      </w:r>
      <w:r w:rsidRPr="00D4284B">
        <w:rPr>
          <w:rFonts w:cs="Arial"/>
        </w:rPr>
        <w:t>planul</w:t>
      </w:r>
      <w:r w:rsidRPr="00D4284B">
        <w:rPr>
          <w:rFonts w:cs="Arial"/>
          <w:spacing w:val="-2"/>
        </w:rPr>
        <w:t xml:space="preserve"> </w:t>
      </w:r>
      <w:r w:rsidRPr="00D4284B">
        <w:rPr>
          <w:rFonts w:cs="Arial"/>
        </w:rPr>
        <w:t>propus</w:t>
      </w:r>
      <w:r w:rsidRPr="00D4284B">
        <w:rPr>
          <w:rFonts w:cs="Arial"/>
          <w:spacing w:val="1"/>
        </w:rPr>
        <w:t xml:space="preserve"> </w:t>
      </w:r>
      <w:r w:rsidRPr="00D4284B">
        <w:rPr>
          <w:rFonts w:cs="Arial"/>
        </w:rPr>
        <w:t>poate</w:t>
      </w:r>
      <w:r w:rsidRPr="00D4284B">
        <w:rPr>
          <w:rFonts w:cs="Arial"/>
          <w:spacing w:val="-3"/>
        </w:rPr>
        <w:t xml:space="preserve"> </w:t>
      </w:r>
      <w:r w:rsidRPr="00D4284B">
        <w:rPr>
          <w:rFonts w:cs="Arial"/>
        </w:rPr>
        <w:t>să îl</w:t>
      </w:r>
      <w:r w:rsidRPr="00D4284B">
        <w:rPr>
          <w:rFonts w:cs="Arial"/>
          <w:spacing w:val="-2"/>
        </w:rPr>
        <w:t xml:space="preserve"> </w:t>
      </w:r>
      <w:r w:rsidRPr="00D4284B">
        <w:rPr>
          <w:rFonts w:cs="Arial"/>
        </w:rPr>
        <w:t>aibă.</w:t>
      </w:r>
    </w:p>
    <w:p w14:paraId="4A5F4FE2" w14:textId="77777777" w:rsidR="00E87633" w:rsidRPr="00D4284B" w:rsidRDefault="00E87633" w:rsidP="00174DD0">
      <w:pPr>
        <w:spacing w:before="163" w:after="0" w:line="240" w:lineRule="auto"/>
        <w:ind w:firstLine="706"/>
        <w:jc w:val="both"/>
        <w:rPr>
          <w:rFonts w:cs="Arial"/>
          <w:szCs w:val="24"/>
        </w:rPr>
      </w:pPr>
      <w:r w:rsidRPr="00D4284B">
        <w:rPr>
          <w:rFonts w:cs="Arial"/>
          <w:szCs w:val="24"/>
        </w:rPr>
        <w:t>Măsurile</w:t>
      </w:r>
      <w:r w:rsidRPr="00D4284B">
        <w:rPr>
          <w:rFonts w:cs="Arial"/>
          <w:spacing w:val="-4"/>
          <w:szCs w:val="24"/>
        </w:rPr>
        <w:t xml:space="preserve"> </w:t>
      </w:r>
      <w:r w:rsidRPr="00D4284B">
        <w:rPr>
          <w:rFonts w:cs="Arial"/>
          <w:szCs w:val="24"/>
        </w:rPr>
        <w:t>de</w:t>
      </w:r>
      <w:r w:rsidRPr="00D4284B">
        <w:rPr>
          <w:rFonts w:cs="Arial"/>
          <w:spacing w:val="-4"/>
          <w:szCs w:val="24"/>
        </w:rPr>
        <w:t xml:space="preserve"> </w:t>
      </w:r>
      <w:r w:rsidRPr="00D4284B">
        <w:rPr>
          <w:rFonts w:cs="Arial"/>
          <w:szCs w:val="24"/>
        </w:rPr>
        <w:t>management</w:t>
      </w:r>
      <w:r w:rsidRPr="00D4284B">
        <w:rPr>
          <w:rFonts w:cs="Arial"/>
          <w:spacing w:val="-4"/>
          <w:szCs w:val="24"/>
        </w:rPr>
        <w:t xml:space="preserve"> </w:t>
      </w:r>
      <w:r w:rsidRPr="00D4284B">
        <w:rPr>
          <w:rFonts w:cs="Arial"/>
          <w:szCs w:val="24"/>
        </w:rPr>
        <w:t>comune</w:t>
      </w:r>
      <w:r w:rsidRPr="00D4284B">
        <w:rPr>
          <w:rFonts w:cs="Arial"/>
          <w:spacing w:val="-3"/>
          <w:szCs w:val="24"/>
        </w:rPr>
        <w:t xml:space="preserve"> </w:t>
      </w:r>
      <w:r w:rsidRPr="00D4284B">
        <w:rPr>
          <w:rFonts w:cs="Arial"/>
          <w:szCs w:val="24"/>
        </w:rPr>
        <w:t>tuturor</w:t>
      </w:r>
      <w:r w:rsidRPr="00D4284B">
        <w:rPr>
          <w:rFonts w:cs="Arial"/>
          <w:spacing w:val="-2"/>
          <w:szCs w:val="24"/>
        </w:rPr>
        <w:t xml:space="preserve"> </w:t>
      </w:r>
      <w:r w:rsidRPr="00D4284B">
        <w:rPr>
          <w:rFonts w:cs="Arial"/>
          <w:szCs w:val="24"/>
        </w:rPr>
        <w:t>habitatelor</w:t>
      </w:r>
      <w:r w:rsidRPr="00D4284B">
        <w:rPr>
          <w:rFonts w:cs="Arial"/>
          <w:spacing w:val="2"/>
          <w:szCs w:val="24"/>
        </w:rPr>
        <w:t xml:space="preserve"> </w:t>
      </w:r>
      <w:r w:rsidRPr="00D4284B">
        <w:rPr>
          <w:rFonts w:cs="Arial"/>
          <w:szCs w:val="24"/>
        </w:rPr>
        <w:t>forestiere</w:t>
      </w:r>
      <w:r w:rsidRPr="00D4284B">
        <w:rPr>
          <w:rFonts w:cs="Arial"/>
          <w:spacing w:val="-4"/>
          <w:szCs w:val="24"/>
        </w:rPr>
        <w:t xml:space="preserve"> </w:t>
      </w:r>
      <w:r w:rsidRPr="00D4284B">
        <w:rPr>
          <w:rFonts w:cs="Arial"/>
          <w:szCs w:val="24"/>
        </w:rPr>
        <w:t>din</w:t>
      </w:r>
      <w:r w:rsidRPr="00D4284B">
        <w:rPr>
          <w:rFonts w:cs="Arial"/>
          <w:spacing w:val="-2"/>
          <w:szCs w:val="24"/>
        </w:rPr>
        <w:t xml:space="preserve"> </w:t>
      </w:r>
      <w:r w:rsidRPr="00D4284B">
        <w:rPr>
          <w:rFonts w:cs="Arial"/>
          <w:szCs w:val="24"/>
        </w:rPr>
        <w:t>sit</w:t>
      </w:r>
      <w:r w:rsidRPr="00D4284B">
        <w:rPr>
          <w:rFonts w:cs="Arial"/>
          <w:spacing w:val="-3"/>
          <w:szCs w:val="24"/>
        </w:rPr>
        <w:t xml:space="preserve"> </w:t>
      </w:r>
      <w:r w:rsidRPr="00D4284B">
        <w:rPr>
          <w:rFonts w:cs="Arial"/>
          <w:szCs w:val="24"/>
        </w:rPr>
        <w:t>sunt</w:t>
      </w:r>
      <w:r w:rsidRPr="00D4284B">
        <w:rPr>
          <w:rFonts w:cs="Arial"/>
          <w:spacing w:val="-4"/>
          <w:szCs w:val="24"/>
        </w:rPr>
        <w:t xml:space="preserve"> </w:t>
      </w:r>
      <w:r w:rsidRPr="00D4284B">
        <w:rPr>
          <w:rFonts w:cs="Arial"/>
          <w:szCs w:val="24"/>
        </w:rPr>
        <w:t>următoarele:</w:t>
      </w:r>
    </w:p>
    <w:p w14:paraId="4588694B"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-Punerea</w:t>
      </w:r>
      <w:r w:rsidRPr="00D4284B">
        <w:rPr>
          <w:rFonts w:cs="Arial"/>
          <w:spacing w:val="-3"/>
          <w:szCs w:val="24"/>
        </w:rPr>
        <w:t xml:space="preserve"> </w:t>
      </w:r>
      <w:r w:rsidRPr="00D4284B">
        <w:rPr>
          <w:rFonts w:cs="Arial"/>
          <w:szCs w:val="24"/>
        </w:rPr>
        <w:t>în</w:t>
      </w:r>
      <w:r w:rsidRPr="00D4284B">
        <w:rPr>
          <w:rFonts w:cs="Arial"/>
          <w:spacing w:val="-2"/>
          <w:szCs w:val="24"/>
        </w:rPr>
        <w:t xml:space="preserve"> </w:t>
      </w:r>
      <w:r w:rsidRPr="00D4284B">
        <w:rPr>
          <w:rFonts w:cs="Arial"/>
          <w:szCs w:val="24"/>
        </w:rPr>
        <w:t>aplicare</w:t>
      </w:r>
      <w:r w:rsidRPr="00D4284B">
        <w:rPr>
          <w:rFonts w:cs="Arial"/>
          <w:spacing w:val="-2"/>
          <w:szCs w:val="24"/>
        </w:rPr>
        <w:t xml:space="preserve"> </w:t>
      </w:r>
      <w:r w:rsidRPr="00D4284B">
        <w:rPr>
          <w:rFonts w:cs="Arial"/>
          <w:szCs w:val="24"/>
        </w:rPr>
        <w:t>a</w:t>
      </w:r>
      <w:r w:rsidRPr="00D4284B">
        <w:rPr>
          <w:rFonts w:cs="Arial"/>
          <w:spacing w:val="-3"/>
          <w:szCs w:val="24"/>
        </w:rPr>
        <w:t xml:space="preserve"> </w:t>
      </w:r>
      <w:r w:rsidRPr="00D4284B">
        <w:rPr>
          <w:rFonts w:cs="Arial"/>
          <w:szCs w:val="24"/>
        </w:rPr>
        <w:t>reglementărilor din</w:t>
      </w:r>
      <w:r w:rsidRPr="00D4284B">
        <w:rPr>
          <w:rFonts w:cs="Arial"/>
          <w:spacing w:val="-1"/>
          <w:szCs w:val="24"/>
        </w:rPr>
        <w:t xml:space="preserve"> </w:t>
      </w:r>
      <w:r w:rsidRPr="00D4284B">
        <w:rPr>
          <w:rFonts w:cs="Arial"/>
          <w:szCs w:val="24"/>
        </w:rPr>
        <w:t>amenajamentul</w:t>
      </w:r>
      <w:r w:rsidRPr="00D4284B">
        <w:rPr>
          <w:rFonts w:cs="Arial"/>
          <w:spacing w:val="-2"/>
          <w:szCs w:val="24"/>
        </w:rPr>
        <w:t xml:space="preserve"> </w:t>
      </w:r>
      <w:r w:rsidRPr="00D4284B">
        <w:rPr>
          <w:rFonts w:cs="Arial"/>
          <w:szCs w:val="24"/>
        </w:rPr>
        <w:t>silvic.</w:t>
      </w:r>
    </w:p>
    <w:p w14:paraId="1D3C3412"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-Promovarea</w:t>
      </w:r>
      <w:r w:rsidRPr="00D4284B">
        <w:rPr>
          <w:rFonts w:cs="Arial"/>
          <w:spacing w:val="-2"/>
          <w:szCs w:val="24"/>
        </w:rPr>
        <w:t xml:space="preserve"> </w:t>
      </w:r>
      <w:r w:rsidRPr="00D4284B">
        <w:rPr>
          <w:rFonts w:cs="Arial"/>
          <w:szCs w:val="24"/>
        </w:rPr>
        <w:t>tratamentelor</w:t>
      </w:r>
      <w:r w:rsidRPr="00D4284B">
        <w:rPr>
          <w:rFonts w:cs="Arial"/>
          <w:spacing w:val="2"/>
          <w:szCs w:val="24"/>
        </w:rPr>
        <w:t xml:space="preserve"> </w:t>
      </w:r>
      <w:r w:rsidRPr="00D4284B">
        <w:rPr>
          <w:rFonts w:cs="Arial"/>
          <w:szCs w:val="24"/>
        </w:rPr>
        <w:t>cu</w:t>
      </w:r>
      <w:r w:rsidRPr="00D4284B">
        <w:rPr>
          <w:rFonts w:cs="Arial"/>
          <w:spacing w:val="-5"/>
          <w:szCs w:val="24"/>
        </w:rPr>
        <w:t xml:space="preserve"> </w:t>
      </w:r>
      <w:r w:rsidRPr="00D4284B">
        <w:rPr>
          <w:rFonts w:cs="Arial"/>
          <w:szCs w:val="24"/>
        </w:rPr>
        <w:t>regenerare</w:t>
      </w:r>
      <w:r w:rsidRPr="00D4284B">
        <w:rPr>
          <w:rFonts w:cs="Arial"/>
          <w:spacing w:val="-2"/>
          <w:szCs w:val="24"/>
        </w:rPr>
        <w:t xml:space="preserve"> </w:t>
      </w:r>
      <w:r w:rsidRPr="00D4284B">
        <w:rPr>
          <w:rFonts w:cs="Arial"/>
          <w:szCs w:val="24"/>
        </w:rPr>
        <w:t>naturală;</w:t>
      </w:r>
    </w:p>
    <w:p w14:paraId="29A65781" w14:textId="77777777" w:rsidR="00E87633" w:rsidRPr="00D4284B" w:rsidRDefault="00E87633" w:rsidP="00174DD0">
      <w:pPr>
        <w:widowControl w:val="0"/>
        <w:autoSpaceDE w:val="0"/>
        <w:autoSpaceDN w:val="0"/>
        <w:spacing w:before="1" w:after="0" w:line="240" w:lineRule="auto"/>
        <w:ind w:firstLine="706"/>
        <w:jc w:val="both"/>
        <w:rPr>
          <w:rFonts w:cs="Arial"/>
          <w:szCs w:val="24"/>
        </w:rPr>
      </w:pPr>
      <w:r w:rsidRPr="00D4284B">
        <w:rPr>
          <w:rFonts w:cs="Arial"/>
          <w:szCs w:val="24"/>
        </w:rPr>
        <w:t>-Asigurarea</w:t>
      </w:r>
      <w:r w:rsidRPr="00D4284B">
        <w:rPr>
          <w:rFonts w:cs="Arial"/>
          <w:spacing w:val="-3"/>
          <w:szCs w:val="24"/>
        </w:rPr>
        <w:t xml:space="preserve"> </w:t>
      </w:r>
      <w:r w:rsidRPr="00D4284B">
        <w:rPr>
          <w:rFonts w:cs="Arial"/>
          <w:szCs w:val="24"/>
        </w:rPr>
        <w:t>succesului</w:t>
      </w:r>
      <w:r w:rsidRPr="00D4284B">
        <w:rPr>
          <w:rFonts w:cs="Arial"/>
          <w:spacing w:val="-1"/>
          <w:szCs w:val="24"/>
        </w:rPr>
        <w:t xml:space="preserve"> </w:t>
      </w:r>
      <w:r w:rsidRPr="00D4284B">
        <w:rPr>
          <w:rFonts w:cs="Arial"/>
          <w:szCs w:val="24"/>
        </w:rPr>
        <w:t>regenerării</w:t>
      </w:r>
      <w:r w:rsidRPr="00D4284B">
        <w:rPr>
          <w:rFonts w:cs="Arial"/>
          <w:spacing w:val="-2"/>
          <w:szCs w:val="24"/>
        </w:rPr>
        <w:t xml:space="preserve"> </w:t>
      </w:r>
      <w:r w:rsidRPr="00D4284B">
        <w:rPr>
          <w:rFonts w:cs="Arial"/>
          <w:szCs w:val="24"/>
        </w:rPr>
        <w:t>naturale.</w:t>
      </w:r>
    </w:p>
    <w:p w14:paraId="6D77B5D8" w14:textId="77777777" w:rsidR="00E87633" w:rsidRPr="00D4284B" w:rsidRDefault="00E87633" w:rsidP="00174DD0">
      <w:pPr>
        <w:widowControl w:val="0"/>
        <w:autoSpaceDE w:val="0"/>
        <w:autoSpaceDN w:val="0"/>
        <w:spacing w:before="1" w:after="0" w:line="240" w:lineRule="auto"/>
        <w:ind w:firstLine="706"/>
        <w:jc w:val="both"/>
        <w:rPr>
          <w:rFonts w:cs="Arial"/>
          <w:szCs w:val="24"/>
        </w:rPr>
      </w:pPr>
      <w:r w:rsidRPr="00D4284B">
        <w:rPr>
          <w:rFonts w:cs="Arial"/>
          <w:szCs w:val="24"/>
        </w:rPr>
        <w:t>-Completarea</w:t>
      </w:r>
      <w:r w:rsidRPr="00D4284B">
        <w:rPr>
          <w:rFonts w:cs="Arial"/>
          <w:spacing w:val="-3"/>
          <w:szCs w:val="24"/>
        </w:rPr>
        <w:t xml:space="preserve"> </w:t>
      </w:r>
      <w:r w:rsidRPr="00D4284B">
        <w:rPr>
          <w:rFonts w:cs="Arial"/>
          <w:szCs w:val="24"/>
        </w:rPr>
        <w:t>regenerărilor naturale</w:t>
      </w:r>
      <w:r w:rsidRPr="00D4284B">
        <w:rPr>
          <w:rFonts w:cs="Arial"/>
          <w:spacing w:val="-2"/>
          <w:szCs w:val="24"/>
        </w:rPr>
        <w:t xml:space="preserve"> </w:t>
      </w:r>
      <w:r w:rsidRPr="00D4284B">
        <w:rPr>
          <w:rFonts w:cs="Arial"/>
          <w:szCs w:val="24"/>
        </w:rPr>
        <w:t>cu</w:t>
      </w:r>
      <w:r w:rsidRPr="00D4284B">
        <w:rPr>
          <w:rFonts w:cs="Arial"/>
          <w:spacing w:val="-6"/>
          <w:szCs w:val="24"/>
        </w:rPr>
        <w:t xml:space="preserve"> </w:t>
      </w:r>
      <w:r w:rsidRPr="00D4284B">
        <w:rPr>
          <w:rFonts w:cs="Arial"/>
          <w:szCs w:val="24"/>
        </w:rPr>
        <w:t>specii</w:t>
      </w:r>
      <w:r w:rsidRPr="00D4284B">
        <w:rPr>
          <w:rFonts w:cs="Arial"/>
          <w:spacing w:val="-1"/>
          <w:szCs w:val="24"/>
        </w:rPr>
        <w:t xml:space="preserve"> </w:t>
      </w:r>
      <w:r w:rsidRPr="00D4284B">
        <w:rPr>
          <w:rFonts w:cs="Arial"/>
          <w:szCs w:val="24"/>
        </w:rPr>
        <w:t>corespunzătoare</w:t>
      </w:r>
      <w:r w:rsidRPr="00D4284B">
        <w:rPr>
          <w:rFonts w:cs="Arial"/>
          <w:spacing w:val="4"/>
          <w:szCs w:val="24"/>
        </w:rPr>
        <w:t xml:space="preserve"> </w:t>
      </w:r>
      <w:r w:rsidRPr="00D4284B">
        <w:rPr>
          <w:rFonts w:cs="Arial"/>
          <w:szCs w:val="24"/>
        </w:rPr>
        <w:t>stațiunii.</w:t>
      </w:r>
    </w:p>
    <w:p w14:paraId="24881256"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-Verificarea</w:t>
      </w:r>
      <w:r w:rsidRPr="00D4284B">
        <w:rPr>
          <w:rFonts w:cs="Arial"/>
          <w:spacing w:val="36"/>
          <w:szCs w:val="24"/>
        </w:rPr>
        <w:t xml:space="preserve"> </w:t>
      </w:r>
      <w:r w:rsidRPr="00D4284B">
        <w:rPr>
          <w:rFonts w:cs="Arial"/>
          <w:szCs w:val="24"/>
        </w:rPr>
        <w:t>respectării</w:t>
      </w:r>
      <w:r w:rsidRPr="00D4284B">
        <w:rPr>
          <w:rFonts w:cs="Arial"/>
          <w:spacing w:val="39"/>
          <w:szCs w:val="24"/>
        </w:rPr>
        <w:t xml:space="preserve"> </w:t>
      </w:r>
      <w:r w:rsidRPr="00D4284B">
        <w:rPr>
          <w:rFonts w:cs="Arial"/>
          <w:szCs w:val="24"/>
        </w:rPr>
        <w:t>prevederilor</w:t>
      </w:r>
      <w:r w:rsidRPr="00D4284B">
        <w:rPr>
          <w:rFonts w:cs="Arial"/>
          <w:spacing w:val="39"/>
          <w:szCs w:val="24"/>
        </w:rPr>
        <w:t xml:space="preserve"> </w:t>
      </w:r>
      <w:r w:rsidRPr="00D4284B">
        <w:rPr>
          <w:rFonts w:cs="Arial"/>
          <w:szCs w:val="24"/>
        </w:rPr>
        <w:t>din</w:t>
      </w:r>
      <w:r w:rsidRPr="00D4284B">
        <w:rPr>
          <w:rFonts w:cs="Arial"/>
          <w:spacing w:val="38"/>
          <w:szCs w:val="24"/>
        </w:rPr>
        <w:t xml:space="preserve"> </w:t>
      </w:r>
      <w:r w:rsidRPr="00D4284B">
        <w:rPr>
          <w:rFonts w:cs="Arial"/>
          <w:szCs w:val="24"/>
        </w:rPr>
        <w:t>normele</w:t>
      </w:r>
      <w:r w:rsidRPr="00D4284B">
        <w:rPr>
          <w:rFonts w:cs="Arial"/>
          <w:spacing w:val="37"/>
          <w:szCs w:val="24"/>
        </w:rPr>
        <w:t xml:space="preserve"> </w:t>
      </w:r>
      <w:r w:rsidRPr="00D4284B">
        <w:rPr>
          <w:rFonts w:cs="Arial"/>
          <w:szCs w:val="24"/>
        </w:rPr>
        <w:t>silvice,</w:t>
      </w:r>
      <w:r w:rsidRPr="00D4284B">
        <w:rPr>
          <w:rFonts w:cs="Arial"/>
          <w:spacing w:val="40"/>
          <w:szCs w:val="24"/>
        </w:rPr>
        <w:t xml:space="preserve"> </w:t>
      </w:r>
      <w:r w:rsidRPr="00D4284B">
        <w:rPr>
          <w:rFonts w:cs="Arial"/>
          <w:szCs w:val="24"/>
        </w:rPr>
        <w:t>în</w:t>
      </w:r>
      <w:r w:rsidRPr="00D4284B">
        <w:rPr>
          <w:rFonts w:cs="Arial"/>
          <w:spacing w:val="38"/>
          <w:szCs w:val="24"/>
        </w:rPr>
        <w:t xml:space="preserve"> </w:t>
      </w:r>
      <w:r w:rsidRPr="00D4284B">
        <w:rPr>
          <w:rFonts w:cs="Arial"/>
          <w:szCs w:val="24"/>
        </w:rPr>
        <w:t>special</w:t>
      </w:r>
      <w:r w:rsidRPr="00D4284B">
        <w:rPr>
          <w:rFonts w:cs="Arial"/>
          <w:spacing w:val="38"/>
          <w:szCs w:val="24"/>
        </w:rPr>
        <w:t xml:space="preserve"> </w:t>
      </w:r>
      <w:r w:rsidRPr="00D4284B">
        <w:rPr>
          <w:rFonts w:cs="Arial"/>
          <w:szCs w:val="24"/>
        </w:rPr>
        <w:t>în</w:t>
      </w:r>
      <w:r w:rsidRPr="00D4284B">
        <w:rPr>
          <w:rFonts w:cs="Arial"/>
          <w:spacing w:val="38"/>
          <w:szCs w:val="24"/>
        </w:rPr>
        <w:t xml:space="preserve"> </w:t>
      </w:r>
      <w:r w:rsidRPr="00D4284B">
        <w:rPr>
          <w:rFonts w:cs="Arial"/>
          <w:szCs w:val="24"/>
        </w:rPr>
        <w:t>momentul</w:t>
      </w:r>
      <w:r w:rsidRPr="00D4284B">
        <w:rPr>
          <w:rFonts w:cs="Arial"/>
          <w:spacing w:val="38"/>
          <w:szCs w:val="24"/>
        </w:rPr>
        <w:t xml:space="preserve"> </w:t>
      </w:r>
      <w:r w:rsidRPr="00D4284B">
        <w:rPr>
          <w:rFonts w:cs="Arial"/>
          <w:szCs w:val="24"/>
        </w:rPr>
        <w:t>efectuării controalelor în</w:t>
      </w:r>
      <w:r w:rsidRPr="00D4284B">
        <w:rPr>
          <w:rFonts w:cs="Arial"/>
          <w:spacing w:val="-5"/>
          <w:szCs w:val="24"/>
        </w:rPr>
        <w:t xml:space="preserve"> </w:t>
      </w:r>
      <w:r w:rsidRPr="00D4284B">
        <w:rPr>
          <w:rFonts w:cs="Arial"/>
          <w:szCs w:val="24"/>
        </w:rPr>
        <w:t>parchete</w:t>
      </w:r>
      <w:r w:rsidRPr="00D4284B">
        <w:rPr>
          <w:rFonts w:cs="Arial"/>
          <w:spacing w:val="1"/>
          <w:szCs w:val="24"/>
        </w:rPr>
        <w:t xml:space="preserve"> </w:t>
      </w:r>
      <w:r w:rsidRPr="00D4284B">
        <w:rPr>
          <w:rFonts w:cs="Arial"/>
          <w:szCs w:val="24"/>
        </w:rPr>
        <w:t>și la</w:t>
      </w:r>
      <w:r w:rsidRPr="00D4284B">
        <w:rPr>
          <w:rFonts w:cs="Arial"/>
          <w:spacing w:val="-5"/>
          <w:szCs w:val="24"/>
        </w:rPr>
        <w:t xml:space="preserve"> </w:t>
      </w:r>
      <w:r w:rsidRPr="00D4284B">
        <w:rPr>
          <w:rFonts w:cs="Arial"/>
          <w:szCs w:val="24"/>
        </w:rPr>
        <w:t>reprimirea</w:t>
      </w:r>
      <w:r w:rsidRPr="00D4284B">
        <w:rPr>
          <w:rFonts w:cs="Arial"/>
          <w:spacing w:val="-1"/>
          <w:szCs w:val="24"/>
        </w:rPr>
        <w:t xml:space="preserve"> </w:t>
      </w:r>
      <w:r w:rsidRPr="00D4284B">
        <w:rPr>
          <w:rFonts w:cs="Arial"/>
          <w:szCs w:val="24"/>
        </w:rPr>
        <w:t>acestora.</w:t>
      </w:r>
    </w:p>
    <w:p w14:paraId="13343241"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-Efectuarea</w:t>
      </w:r>
      <w:r w:rsidRPr="00D4284B">
        <w:rPr>
          <w:rFonts w:cs="Arial"/>
          <w:spacing w:val="35"/>
          <w:szCs w:val="24"/>
        </w:rPr>
        <w:t xml:space="preserve"> </w:t>
      </w:r>
      <w:r w:rsidRPr="00D4284B">
        <w:rPr>
          <w:rFonts w:cs="Arial"/>
          <w:szCs w:val="24"/>
        </w:rPr>
        <w:t>lucrărilor</w:t>
      </w:r>
      <w:r w:rsidRPr="00D4284B">
        <w:rPr>
          <w:rFonts w:cs="Arial"/>
          <w:spacing w:val="34"/>
          <w:szCs w:val="24"/>
        </w:rPr>
        <w:t xml:space="preserve"> </w:t>
      </w:r>
      <w:r w:rsidRPr="00D4284B">
        <w:rPr>
          <w:rFonts w:cs="Arial"/>
          <w:szCs w:val="24"/>
        </w:rPr>
        <w:t>silvice</w:t>
      </w:r>
      <w:r w:rsidRPr="00D4284B">
        <w:rPr>
          <w:rFonts w:cs="Arial"/>
          <w:spacing w:val="36"/>
          <w:szCs w:val="24"/>
        </w:rPr>
        <w:t xml:space="preserve"> </w:t>
      </w:r>
      <w:r w:rsidRPr="00D4284B">
        <w:rPr>
          <w:rFonts w:cs="Arial"/>
          <w:szCs w:val="24"/>
        </w:rPr>
        <w:t>prevăzute</w:t>
      </w:r>
      <w:r w:rsidRPr="00D4284B">
        <w:rPr>
          <w:rFonts w:cs="Arial"/>
          <w:spacing w:val="37"/>
          <w:szCs w:val="24"/>
        </w:rPr>
        <w:t xml:space="preserve"> </w:t>
      </w:r>
      <w:r w:rsidRPr="00D4284B">
        <w:rPr>
          <w:rFonts w:cs="Arial"/>
          <w:szCs w:val="24"/>
        </w:rPr>
        <w:t>în</w:t>
      </w:r>
      <w:r w:rsidRPr="00D4284B">
        <w:rPr>
          <w:rFonts w:cs="Arial"/>
          <w:spacing w:val="38"/>
          <w:szCs w:val="24"/>
        </w:rPr>
        <w:t xml:space="preserve"> </w:t>
      </w:r>
      <w:r w:rsidRPr="00D4284B">
        <w:rPr>
          <w:rFonts w:cs="Arial"/>
          <w:szCs w:val="24"/>
        </w:rPr>
        <w:t>amenajamentele</w:t>
      </w:r>
      <w:r w:rsidRPr="00D4284B">
        <w:rPr>
          <w:rFonts w:cs="Arial"/>
          <w:spacing w:val="35"/>
          <w:szCs w:val="24"/>
        </w:rPr>
        <w:t xml:space="preserve"> </w:t>
      </w:r>
      <w:r w:rsidRPr="00D4284B">
        <w:rPr>
          <w:rFonts w:cs="Arial"/>
          <w:szCs w:val="24"/>
        </w:rPr>
        <w:t>silvice</w:t>
      </w:r>
      <w:r w:rsidRPr="00D4284B">
        <w:rPr>
          <w:rFonts w:cs="Arial"/>
          <w:spacing w:val="36"/>
          <w:szCs w:val="24"/>
        </w:rPr>
        <w:t xml:space="preserve"> </w:t>
      </w:r>
      <w:r w:rsidRPr="00D4284B">
        <w:rPr>
          <w:rFonts w:cs="Arial"/>
          <w:szCs w:val="24"/>
        </w:rPr>
        <w:t>în</w:t>
      </w:r>
      <w:r w:rsidRPr="00D4284B">
        <w:rPr>
          <w:rFonts w:cs="Arial"/>
          <w:spacing w:val="38"/>
          <w:szCs w:val="24"/>
        </w:rPr>
        <w:t xml:space="preserve"> </w:t>
      </w:r>
      <w:r w:rsidRPr="00D4284B">
        <w:rPr>
          <w:rFonts w:cs="Arial"/>
          <w:szCs w:val="24"/>
        </w:rPr>
        <w:t>mod</w:t>
      </w:r>
      <w:r w:rsidRPr="00D4284B">
        <w:rPr>
          <w:rFonts w:cs="Arial"/>
          <w:spacing w:val="33"/>
          <w:szCs w:val="24"/>
        </w:rPr>
        <w:t xml:space="preserve"> </w:t>
      </w:r>
      <w:r w:rsidRPr="00D4284B">
        <w:rPr>
          <w:rFonts w:cs="Arial"/>
          <w:szCs w:val="24"/>
        </w:rPr>
        <w:t>corespunzător</w:t>
      </w:r>
      <w:r w:rsidRPr="00D4284B">
        <w:rPr>
          <w:rFonts w:cs="Arial"/>
          <w:spacing w:val="47"/>
          <w:szCs w:val="24"/>
        </w:rPr>
        <w:t xml:space="preserve"> </w:t>
      </w:r>
      <w:r w:rsidRPr="00D4284B">
        <w:rPr>
          <w:rFonts w:cs="Arial"/>
          <w:szCs w:val="24"/>
        </w:rPr>
        <w:t>și</w:t>
      </w:r>
      <w:r w:rsidRPr="00D4284B">
        <w:rPr>
          <w:rFonts w:cs="Arial"/>
          <w:spacing w:val="-57"/>
          <w:szCs w:val="24"/>
        </w:rPr>
        <w:t xml:space="preserve"> </w:t>
      </w:r>
      <w:r w:rsidRPr="00D4284B">
        <w:rPr>
          <w:rFonts w:cs="Arial"/>
          <w:szCs w:val="24"/>
        </w:rPr>
        <w:t>conform</w:t>
      </w:r>
      <w:r w:rsidRPr="00D4284B">
        <w:rPr>
          <w:rFonts w:cs="Arial"/>
          <w:spacing w:val="2"/>
          <w:szCs w:val="24"/>
        </w:rPr>
        <w:t xml:space="preserve"> </w:t>
      </w:r>
      <w:r w:rsidRPr="00D4284B">
        <w:rPr>
          <w:rFonts w:cs="Arial"/>
          <w:szCs w:val="24"/>
        </w:rPr>
        <w:t>calendarului</w:t>
      </w:r>
      <w:r w:rsidRPr="00D4284B">
        <w:rPr>
          <w:rFonts w:cs="Arial"/>
          <w:spacing w:val="-2"/>
          <w:szCs w:val="24"/>
        </w:rPr>
        <w:t xml:space="preserve"> </w:t>
      </w:r>
      <w:r w:rsidRPr="00D4284B">
        <w:rPr>
          <w:rFonts w:cs="Arial"/>
          <w:szCs w:val="24"/>
        </w:rPr>
        <w:t>de</w:t>
      </w:r>
      <w:r w:rsidRPr="00D4284B">
        <w:rPr>
          <w:rFonts w:cs="Arial"/>
          <w:spacing w:val="2"/>
          <w:szCs w:val="24"/>
        </w:rPr>
        <w:t xml:space="preserve"> </w:t>
      </w:r>
      <w:r w:rsidRPr="00D4284B">
        <w:rPr>
          <w:rFonts w:cs="Arial"/>
          <w:szCs w:val="24"/>
        </w:rPr>
        <w:t>execuție.</w:t>
      </w:r>
    </w:p>
    <w:p w14:paraId="5478A641"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-Colectarea/depozitarea</w:t>
      </w:r>
      <w:r w:rsidRPr="00D4284B">
        <w:rPr>
          <w:rFonts w:cs="Arial"/>
          <w:spacing w:val="22"/>
          <w:szCs w:val="24"/>
        </w:rPr>
        <w:t xml:space="preserve"> </w:t>
      </w:r>
      <w:r w:rsidRPr="00D4284B">
        <w:rPr>
          <w:rFonts w:cs="Arial"/>
          <w:szCs w:val="24"/>
        </w:rPr>
        <w:t>deșeurilor</w:t>
      </w:r>
      <w:r w:rsidRPr="00D4284B">
        <w:rPr>
          <w:rFonts w:cs="Arial"/>
          <w:spacing w:val="23"/>
          <w:szCs w:val="24"/>
        </w:rPr>
        <w:t xml:space="preserve"> </w:t>
      </w:r>
      <w:r w:rsidRPr="00D4284B">
        <w:rPr>
          <w:rFonts w:cs="Arial"/>
          <w:szCs w:val="24"/>
        </w:rPr>
        <w:t>solide</w:t>
      </w:r>
      <w:r w:rsidRPr="00D4284B">
        <w:rPr>
          <w:rFonts w:cs="Arial"/>
          <w:spacing w:val="19"/>
          <w:szCs w:val="24"/>
        </w:rPr>
        <w:t xml:space="preserve"> </w:t>
      </w:r>
      <w:r w:rsidRPr="00D4284B">
        <w:rPr>
          <w:rFonts w:cs="Arial"/>
          <w:szCs w:val="24"/>
        </w:rPr>
        <w:t>conform</w:t>
      </w:r>
      <w:r w:rsidRPr="00D4284B">
        <w:rPr>
          <w:rFonts w:cs="Arial"/>
          <w:spacing w:val="21"/>
          <w:szCs w:val="24"/>
        </w:rPr>
        <w:t xml:space="preserve"> </w:t>
      </w:r>
      <w:r w:rsidRPr="00D4284B">
        <w:rPr>
          <w:rFonts w:cs="Arial"/>
          <w:szCs w:val="24"/>
        </w:rPr>
        <w:t>legii,</w:t>
      </w:r>
      <w:r w:rsidRPr="00D4284B">
        <w:rPr>
          <w:rFonts w:cs="Arial"/>
          <w:spacing w:val="23"/>
          <w:szCs w:val="24"/>
        </w:rPr>
        <w:t xml:space="preserve"> </w:t>
      </w:r>
      <w:r w:rsidRPr="00D4284B">
        <w:rPr>
          <w:rFonts w:cs="Arial"/>
          <w:szCs w:val="24"/>
        </w:rPr>
        <w:t>în</w:t>
      </w:r>
      <w:r w:rsidRPr="00D4284B">
        <w:rPr>
          <w:rFonts w:cs="Arial"/>
          <w:spacing w:val="17"/>
          <w:szCs w:val="24"/>
        </w:rPr>
        <w:t xml:space="preserve"> </w:t>
      </w:r>
      <w:r w:rsidRPr="00D4284B">
        <w:rPr>
          <w:rFonts w:cs="Arial"/>
          <w:szCs w:val="24"/>
        </w:rPr>
        <w:t>locuri</w:t>
      </w:r>
      <w:r w:rsidRPr="00D4284B">
        <w:rPr>
          <w:rFonts w:cs="Arial"/>
          <w:spacing w:val="17"/>
          <w:szCs w:val="24"/>
        </w:rPr>
        <w:t xml:space="preserve"> </w:t>
      </w:r>
      <w:r w:rsidRPr="00D4284B">
        <w:rPr>
          <w:rFonts w:cs="Arial"/>
          <w:szCs w:val="24"/>
        </w:rPr>
        <w:t>special</w:t>
      </w:r>
      <w:r w:rsidRPr="00D4284B">
        <w:rPr>
          <w:rFonts w:cs="Arial"/>
          <w:spacing w:val="20"/>
          <w:szCs w:val="24"/>
        </w:rPr>
        <w:t xml:space="preserve"> </w:t>
      </w:r>
      <w:r w:rsidRPr="00D4284B">
        <w:rPr>
          <w:rFonts w:cs="Arial"/>
          <w:szCs w:val="24"/>
        </w:rPr>
        <w:t>amenajate,</w:t>
      </w:r>
      <w:r w:rsidRPr="00D4284B">
        <w:rPr>
          <w:rFonts w:cs="Arial"/>
          <w:spacing w:val="22"/>
          <w:szCs w:val="24"/>
        </w:rPr>
        <w:t xml:space="preserve"> </w:t>
      </w:r>
      <w:r w:rsidRPr="00D4284B">
        <w:rPr>
          <w:rFonts w:cs="Arial"/>
          <w:szCs w:val="24"/>
        </w:rPr>
        <w:t>în</w:t>
      </w:r>
      <w:r w:rsidRPr="00D4284B">
        <w:rPr>
          <w:rFonts w:cs="Arial"/>
          <w:spacing w:val="-57"/>
          <w:szCs w:val="24"/>
        </w:rPr>
        <w:t xml:space="preserve"> </w:t>
      </w:r>
      <w:r w:rsidRPr="00D4284B">
        <w:rPr>
          <w:rFonts w:cs="Arial"/>
          <w:szCs w:val="24"/>
        </w:rPr>
        <w:t>apropierea rampelor</w:t>
      </w:r>
      <w:r w:rsidRPr="00D4284B">
        <w:rPr>
          <w:rFonts w:cs="Arial"/>
          <w:spacing w:val="-1"/>
          <w:szCs w:val="24"/>
        </w:rPr>
        <w:t xml:space="preserve"> </w:t>
      </w:r>
      <w:r w:rsidRPr="00D4284B">
        <w:rPr>
          <w:rFonts w:cs="Arial"/>
          <w:szCs w:val="24"/>
        </w:rPr>
        <w:t>de</w:t>
      </w:r>
      <w:r w:rsidRPr="00D4284B">
        <w:rPr>
          <w:rFonts w:cs="Arial"/>
          <w:spacing w:val="1"/>
          <w:szCs w:val="24"/>
        </w:rPr>
        <w:t xml:space="preserve"> </w:t>
      </w:r>
      <w:r w:rsidRPr="00D4284B">
        <w:rPr>
          <w:rFonts w:cs="Arial"/>
          <w:szCs w:val="24"/>
        </w:rPr>
        <w:t>exploatare.</w:t>
      </w:r>
    </w:p>
    <w:p w14:paraId="338EDFC2"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-Extragerea</w:t>
      </w:r>
      <w:r w:rsidRPr="00D4284B">
        <w:rPr>
          <w:rFonts w:cs="Arial"/>
          <w:spacing w:val="-2"/>
          <w:szCs w:val="24"/>
        </w:rPr>
        <w:t xml:space="preserve"> </w:t>
      </w:r>
      <w:r w:rsidRPr="00D4284B">
        <w:rPr>
          <w:rFonts w:cs="Arial"/>
          <w:szCs w:val="24"/>
        </w:rPr>
        <w:t>promptă</w:t>
      </w:r>
      <w:r w:rsidRPr="00D4284B">
        <w:rPr>
          <w:rFonts w:cs="Arial"/>
          <w:spacing w:val="-1"/>
          <w:szCs w:val="24"/>
        </w:rPr>
        <w:t xml:space="preserve"> </w:t>
      </w:r>
      <w:r w:rsidRPr="00D4284B">
        <w:rPr>
          <w:rFonts w:cs="Arial"/>
          <w:szCs w:val="24"/>
        </w:rPr>
        <w:t>a</w:t>
      </w:r>
      <w:r w:rsidRPr="00D4284B">
        <w:rPr>
          <w:rFonts w:cs="Arial"/>
          <w:spacing w:val="-3"/>
          <w:szCs w:val="24"/>
        </w:rPr>
        <w:t xml:space="preserve"> </w:t>
      </w:r>
      <w:r w:rsidRPr="00D4284B">
        <w:rPr>
          <w:rFonts w:cs="Arial"/>
          <w:szCs w:val="24"/>
        </w:rPr>
        <w:t>doborâtorilor</w:t>
      </w:r>
      <w:r w:rsidRPr="00D4284B">
        <w:rPr>
          <w:rFonts w:cs="Arial"/>
          <w:spacing w:val="3"/>
          <w:szCs w:val="24"/>
        </w:rPr>
        <w:t xml:space="preserve"> </w:t>
      </w:r>
      <w:r w:rsidRPr="00D4284B">
        <w:rPr>
          <w:rFonts w:cs="Arial"/>
          <w:szCs w:val="24"/>
        </w:rPr>
        <w:t>de</w:t>
      </w:r>
      <w:r w:rsidRPr="00D4284B">
        <w:rPr>
          <w:rFonts w:cs="Arial"/>
          <w:spacing w:val="-6"/>
          <w:szCs w:val="24"/>
        </w:rPr>
        <w:t xml:space="preserve"> </w:t>
      </w:r>
      <w:r w:rsidRPr="00D4284B">
        <w:rPr>
          <w:rFonts w:cs="Arial"/>
          <w:szCs w:val="24"/>
        </w:rPr>
        <w:t>vânt,</w:t>
      </w:r>
      <w:r w:rsidRPr="00D4284B">
        <w:rPr>
          <w:rFonts w:cs="Arial"/>
          <w:spacing w:val="-2"/>
          <w:szCs w:val="24"/>
        </w:rPr>
        <w:t xml:space="preserve"> </w:t>
      </w:r>
      <w:r w:rsidRPr="00D4284B">
        <w:rPr>
          <w:rFonts w:cs="Arial"/>
          <w:szCs w:val="24"/>
        </w:rPr>
        <w:t>cojirea</w:t>
      </w:r>
      <w:r w:rsidRPr="00D4284B">
        <w:rPr>
          <w:rFonts w:cs="Arial"/>
          <w:spacing w:val="-1"/>
          <w:szCs w:val="24"/>
        </w:rPr>
        <w:t xml:space="preserve"> </w:t>
      </w:r>
      <w:r w:rsidRPr="00D4284B">
        <w:rPr>
          <w:rFonts w:cs="Arial"/>
          <w:szCs w:val="24"/>
        </w:rPr>
        <w:t>cioatelor.</w:t>
      </w:r>
    </w:p>
    <w:p w14:paraId="0B2AEEA5"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-Depistarea</w:t>
      </w:r>
      <w:r w:rsidRPr="00D4284B">
        <w:rPr>
          <w:rFonts w:cs="Arial"/>
          <w:spacing w:val="-1"/>
          <w:szCs w:val="24"/>
        </w:rPr>
        <w:t xml:space="preserve"> </w:t>
      </w:r>
      <w:r w:rsidRPr="00D4284B">
        <w:rPr>
          <w:rFonts w:cs="Arial"/>
          <w:szCs w:val="24"/>
        </w:rPr>
        <w:t>și</w:t>
      </w:r>
      <w:r w:rsidRPr="00D4284B">
        <w:rPr>
          <w:rFonts w:cs="Arial"/>
          <w:spacing w:val="-1"/>
          <w:szCs w:val="24"/>
        </w:rPr>
        <w:t xml:space="preserve"> </w:t>
      </w:r>
      <w:r w:rsidRPr="00D4284B">
        <w:rPr>
          <w:rFonts w:cs="Arial"/>
          <w:szCs w:val="24"/>
        </w:rPr>
        <w:t>prognoza</w:t>
      </w:r>
      <w:r w:rsidRPr="00D4284B">
        <w:rPr>
          <w:rFonts w:cs="Arial"/>
          <w:spacing w:val="-1"/>
          <w:szCs w:val="24"/>
        </w:rPr>
        <w:t xml:space="preserve"> </w:t>
      </w:r>
      <w:r w:rsidRPr="00D4284B">
        <w:rPr>
          <w:rFonts w:cs="Arial"/>
          <w:szCs w:val="24"/>
        </w:rPr>
        <w:t>populațiilor</w:t>
      </w:r>
      <w:r w:rsidRPr="00D4284B">
        <w:rPr>
          <w:rFonts w:cs="Arial"/>
          <w:spacing w:val="2"/>
          <w:szCs w:val="24"/>
        </w:rPr>
        <w:t xml:space="preserve"> </w:t>
      </w:r>
      <w:r w:rsidRPr="00D4284B">
        <w:rPr>
          <w:rFonts w:cs="Arial"/>
          <w:szCs w:val="24"/>
        </w:rPr>
        <w:t>de</w:t>
      </w:r>
      <w:r w:rsidRPr="00D4284B">
        <w:rPr>
          <w:rFonts w:cs="Arial"/>
          <w:spacing w:val="-2"/>
          <w:szCs w:val="24"/>
        </w:rPr>
        <w:t xml:space="preserve"> </w:t>
      </w:r>
      <w:r w:rsidRPr="00D4284B">
        <w:rPr>
          <w:rFonts w:cs="Arial"/>
          <w:szCs w:val="24"/>
        </w:rPr>
        <w:t>dăunători.</w:t>
      </w:r>
    </w:p>
    <w:p w14:paraId="0911E944"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-Combaterea</w:t>
      </w:r>
      <w:r w:rsidRPr="00D4284B">
        <w:rPr>
          <w:rFonts w:cs="Arial"/>
          <w:spacing w:val="-1"/>
          <w:szCs w:val="24"/>
        </w:rPr>
        <w:t xml:space="preserve"> </w:t>
      </w:r>
      <w:r w:rsidRPr="00D4284B">
        <w:rPr>
          <w:rFonts w:cs="Arial"/>
          <w:szCs w:val="24"/>
        </w:rPr>
        <w:t>populațiilor</w:t>
      </w:r>
      <w:r w:rsidRPr="00D4284B">
        <w:rPr>
          <w:rFonts w:cs="Arial"/>
          <w:spacing w:val="1"/>
          <w:szCs w:val="24"/>
        </w:rPr>
        <w:t xml:space="preserve"> </w:t>
      </w:r>
      <w:r w:rsidRPr="00D4284B">
        <w:rPr>
          <w:rFonts w:cs="Arial"/>
          <w:szCs w:val="24"/>
        </w:rPr>
        <w:t>de</w:t>
      </w:r>
      <w:r w:rsidRPr="00D4284B">
        <w:rPr>
          <w:rFonts w:cs="Arial"/>
          <w:spacing w:val="-1"/>
          <w:szCs w:val="24"/>
        </w:rPr>
        <w:t xml:space="preserve"> </w:t>
      </w:r>
      <w:r w:rsidRPr="00D4284B">
        <w:rPr>
          <w:rFonts w:cs="Arial"/>
          <w:szCs w:val="24"/>
        </w:rPr>
        <w:t>dăunători</w:t>
      </w:r>
      <w:r w:rsidRPr="00D4284B">
        <w:rPr>
          <w:rFonts w:cs="Arial"/>
          <w:spacing w:val="-5"/>
          <w:szCs w:val="24"/>
        </w:rPr>
        <w:t xml:space="preserve"> </w:t>
      </w:r>
      <w:r w:rsidRPr="00D4284B">
        <w:rPr>
          <w:rFonts w:cs="Arial"/>
          <w:szCs w:val="24"/>
        </w:rPr>
        <w:t>cu</w:t>
      </w:r>
      <w:r w:rsidRPr="00D4284B">
        <w:rPr>
          <w:rFonts w:cs="Arial"/>
          <w:spacing w:val="-1"/>
          <w:szCs w:val="24"/>
        </w:rPr>
        <w:t xml:space="preserve"> </w:t>
      </w:r>
      <w:r w:rsidRPr="00D4284B">
        <w:rPr>
          <w:rFonts w:cs="Arial"/>
          <w:szCs w:val="24"/>
        </w:rPr>
        <w:t>mijloace</w:t>
      </w:r>
      <w:r w:rsidRPr="00D4284B">
        <w:rPr>
          <w:rFonts w:cs="Arial"/>
          <w:spacing w:val="-6"/>
          <w:szCs w:val="24"/>
        </w:rPr>
        <w:t xml:space="preserve"> </w:t>
      </w:r>
      <w:r w:rsidRPr="00D4284B">
        <w:rPr>
          <w:rFonts w:cs="Arial"/>
          <w:szCs w:val="24"/>
        </w:rPr>
        <w:t>specifice.</w:t>
      </w:r>
    </w:p>
    <w:p w14:paraId="0F2E8775"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-Pentru</w:t>
      </w:r>
      <w:r w:rsidRPr="00D4284B">
        <w:rPr>
          <w:rFonts w:cs="Arial"/>
          <w:spacing w:val="4"/>
          <w:szCs w:val="24"/>
        </w:rPr>
        <w:t xml:space="preserve"> </w:t>
      </w:r>
      <w:r w:rsidRPr="00D4284B">
        <w:rPr>
          <w:rFonts w:cs="Arial"/>
          <w:szCs w:val="24"/>
        </w:rPr>
        <w:t>prevenire</w:t>
      </w:r>
      <w:r w:rsidRPr="00D4284B">
        <w:rPr>
          <w:rFonts w:cs="Arial"/>
          <w:spacing w:val="6"/>
          <w:szCs w:val="24"/>
        </w:rPr>
        <w:t xml:space="preserve"> </w:t>
      </w:r>
      <w:r w:rsidRPr="00D4284B">
        <w:rPr>
          <w:rFonts w:cs="Arial"/>
          <w:szCs w:val="24"/>
        </w:rPr>
        <w:t>și</w:t>
      </w:r>
      <w:r w:rsidRPr="00D4284B">
        <w:rPr>
          <w:rFonts w:cs="Arial"/>
          <w:spacing w:val="5"/>
          <w:szCs w:val="24"/>
        </w:rPr>
        <w:t xml:space="preserve"> </w:t>
      </w:r>
      <w:r w:rsidRPr="00D4284B">
        <w:rPr>
          <w:rFonts w:cs="Arial"/>
          <w:szCs w:val="24"/>
        </w:rPr>
        <w:t>combatere</w:t>
      </w:r>
      <w:r w:rsidRPr="00D4284B">
        <w:rPr>
          <w:rFonts w:cs="Arial"/>
          <w:spacing w:val="-1"/>
          <w:szCs w:val="24"/>
        </w:rPr>
        <w:t xml:space="preserve"> </w:t>
      </w:r>
      <w:r w:rsidRPr="00D4284B">
        <w:rPr>
          <w:rFonts w:cs="Arial"/>
          <w:szCs w:val="24"/>
        </w:rPr>
        <w:t>folosirea</w:t>
      </w:r>
      <w:r w:rsidRPr="00D4284B">
        <w:rPr>
          <w:rFonts w:cs="Arial"/>
          <w:spacing w:val="4"/>
          <w:szCs w:val="24"/>
        </w:rPr>
        <w:t xml:space="preserve"> </w:t>
      </w:r>
      <w:r w:rsidRPr="00D4284B">
        <w:rPr>
          <w:rFonts w:cs="Arial"/>
          <w:szCs w:val="24"/>
        </w:rPr>
        <w:t>de</w:t>
      </w:r>
      <w:r w:rsidRPr="00D4284B">
        <w:rPr>
          <w:rFonts w:cs="Arial"/>
          <w:spacing w:val="4"/>
          <w:szCs w:val="24"/>
        </w:rPr>
        <w:t xml:space="preserve"> </w:t>
      </w:r>
      <w:r w:rsidRPr="00D4284B">
        <w:rPr>
          <w:rFonts w:cs="Arial"/>
          <w:szCs w:val="24"/>
        </w:rPr>
        <w:t>nade de</w:t>
      </w:r>
      <w:r w:rsidRPr="00D4284B">
        <w:rPr>
          <w:rFonts w:cs="Arial"/>
          <w:spacing w:val="4"/>
          <w:szCs w:val="24"/>
        </w:rPr>
        <w:t xml:space="preserve"> </w:t>
      </w:r>
      <w:r w:rsidRPr="00D4284B">
        <w:rPr>
          <w:rFonts w:cs="Arial"/>
          <w:szCs w:val="24"/>
        </w:rPr>
        <w:t>tip</w:t>
      </w:r>
      <w:r w:rsidRPr="00D4284B">
        <w:rPr>
          <w:rFonts w:cs="Arial"/>
          <w:spacing w:val="4"/>
          <w:szCs w:val="24"/>
        </w:rPr>
        <w:t xml:space="preserve"> </w:t>
      </w:r>
      <w:r w:rsidRPr="00D4284B">
        <w:rPr>
          <w:rFonts w:cs="Arial"/>
          <w:szCs w:val="24"/>
        </w:rPr>
        <w:t>barieră</w:t>
      </w:r>
      <w:r w:rsidRPr="00D4284B">
        <w:rPr>
          <w:rFonts w:cs="Arial"/>
          <w:spacing w:val="-1"/>
          <w:szCs w:val="24"/>
        </w:rPr>
        <w:t xml:space="preserve"> </w:t>
      </w:r>
      <w:r w:rsidRPr="00D4284B">
        <w:rPr>
          <w:rFonts w:cs="Arial"/>
          <w:szCs w:val="24"/>
        </w:rPr>
        <w:t>cu</w:t>
      </w:r>
      <w:r w:rsidRPr="00D4284B">
        <w:rPr>
          <w:rFonts w:cs="Arial"/>
          <w:spacing w:val="4"/>
          <w:szCs w:val="24"/>
        </w:rPr>
        <w:t xml:space="preserve"> </w:t>
      </w:r>
      <w:r w:rsidRPr="00D4284B">
        <w:rPr>
          <w:rFonts w:cs="Arial"/>
          <w:szCs w:val="24"/>
        </w:rPr>
        <w:t>feromoni</w:t>
      </w:r>
      <w:r w:rsidRPr="00D4284B">
        <w:rPr>
          <w:rFonts w:cs="Arial"/>
          <w:spacing w:val="6"/>
          <w:szCs w:val="24"/>
        </w:rPr>
        <w:t xml:space="preserve"> </w:t>
      </w:r>
      <w:r w:rsidRPr="00D4284B">
        <w:rPr>
          <w:rFonts w:cs="Arial"/>
          <w:szCs w:val="24"/>
        </w:rPr>
        <w:t>pentru</w:t>
      </w:r>
      <w:r w:rsidRPr="00D4284B">
        <w:rPr>
          <w:rFonts w:cs="Arial"/>
          <w:spacing w:val="4"/>
          <w:szCs w:val="24"/>
        </w:rPr>
        <w:t xml:space="preserve"> </w:t>
      </w:r>
      <w:r w:rsidRPr="00D4284B">
        <w:rPr>
          <w:rFonts w:cs="Arial"/>
          <w:szCs w:val="24"/>
        </w:rPr>
        <w:t xml:space="preserve">dăunătorul </w:t>
      </w:r>
      <w:r w:rsidRPr="00D4284B">
        <w:rPr>
          <w:rFonts w:cs="Arial"/>
          <w:i/>
          <w:szCs w:val="24"/>
        </w:rPr>
        <w:t>Ips</w:t>
      </w:r>
      <w:r w:rsidRPr="00D4284B">
        <w:rPr>
          <w:rFonts w:cs="Arial"/>
          <w:i/>
          <w:spacing w:val="-2"/>
          <w:szCs w:val="24"/>
        </w:rPr>
        <w:t xml:space="preserve"> </w:t>
      </w:r>
      <w:r w:rsidRPr="00D4284B">
        <w:rPr>
          <w:rFonts w:cs="Arial"/>
          <w:i/>
          <w:szCs w:val="24"/>
        </w:rPr>
        <w:t>typographus</w:t>
      </w:r>
      <w:r w:rsidRPr="00D4284B">
        <w:rPr>
          <w:rFonts w:cs="Arial"/>
          <w:szCs w:val="24"/>
        </w:rPr>
        <w:t>,</w:t>
      </w:r>
      <w:r w:rsidRPr="00D4284B">
        <w:rPr>
          <w:rFonts w:cs="Arial"/>
          <w:spacing w:val="2"/>
          <w:szCs w:val="24"/>
        </w:rPr>
        <w:t xml:space="preserve"> </w:t>
      </w:r>
      <w:r w:rsidRPr="00D4284B">
        <w:rPr>
          <w:rFonts w:cs="Arial"/>
          <w:szCs w:val="24"/>
        </w:rPr>
        <w:t>conform</w:t>
      </w:r>
      <w:r w:rsidRPr="00D4284B">
        <w:rPr>
          <w:rFonts w:cs="Arial"/>
          <w:spacing w:val="-4"/>
          <w:szCs w:val="24"/>
        </w:rPr>
        <w:t xml:space="preserve"> </w:t>
      </w:r>
      <w:r w:rsidRPr="00D4284B">
        <w:rPr>
          <w:rFonts w:cs="Arial"/>
          <w:szCs w:val="24"/>
        </w:rPr>
        <w:t>reglementarilor</w:t>
      </w:r>
      <w:r w:rsidRPr="00D4284B">
        <w:rPr>
          <w:rFonts w:cs="Arial"/>
          <w:spacing w:val="-2"/>
          <w:szCs w:val="24"/>
        </w:rPr>
        <w:t xml:space="preserve"> </w:t>
      </w:r>
      <w:r w:rsidRPr="00D4284B">
        <w:rPr>
          <w:rFonts w:cs="Arial"/>
          <w:szCs w:val="24"/>
        </w:rPr>
        <w:t>legale.</w:t>
      </w:r>
    </w:p>
    <w:p w14:paraId="070F5E5C" w14:textId="77777777" w:rsidR="00E87633"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-Realizarea</w:t>
      </w:r>
      <w:r w:rsidRPr="00D4284B">
        <w:rPr>
          <w:rFonts w:cs="Arial"/>
          <w:spacing w:val="6"/>
          <w:szCs w:val="24"/>
        </w:rPr>
        <w:t xml:space="preserve"> </w:t>
      </w:r>
      <w:r w:rsidRPr="00D4284B">
        <w:rPr>
          <w:rFonts w:cs="Arial"/>
          <w:szCs w:val="24"/>
        </w:rPr>
        <w:t>unor</w:t>
      </w:r>
      <w:r w:rsidRPr="00D4284B">
        <w:rPr>
          <w:rFonts w:cs="Arial"/>
          <w:spacing w:val="10"/>
          <w:szCs w:val="24"/>
        </w:rPr>
        <w:t xml:space="preserve"> </w:t>
      </w:r>
      <w:r w:rsidRPr="00D4284B">
        <w:rPr>
          <w:rFonts w:cs="Arial"/>
          <w:szCs w:val="24"/>
        </w:rPr>
        <w:t>arborete</w:t>
      </w:r>
      <w:r w:rsidRPr="00D4284B">
        <w:rPr>
          <w:rFonts w:cs="Arial"/>
          <w:spacing w:val="7"/>
          <w:szCs w:val="24"/>
        </w:rPr>
        <w:t xml:space="preserve"> </w:t>
      </w:r>
      <w:r w:rsidRPr="00D4284B">
        <w:rPr>
          <w:rFonts w:cs="Arial"/>
          <w:szCs w:val="24"/>
        </w:rPr>
        <w:t>optim</w:t>
      </w:r>
      <w:r w:rsidRPr="00D4284B">
        <w:rPr>
          <w:rFonts w:cs="Arial"/>
          <w:spacing w:val="9"/>
          <w:szCs w:val="24"/>
        </w:rPr>
        <w:t xml:space="preserve"> </w:t>
      </w:r>
      <w:r w:rsidRPr="00D4284B">
        <w:rPr>
          <w:rFonts w:cs="Arial"/>
          <w:szCs w:val="24"/>
        </w:rPr>
        <w:t>diversificate</w:t>
      </w:r>
      <w:r w:rsidRPr="00D4284B">
        <w:rPr>
          <w:rFonts w:cs="Arial"/>
          <w:spacing w:val="8"/>
          <w:szCs w:val="24"/>
        </w:rPr>
        <w:t xml:space="preserve"> </w:t>
      </w:r>
      <w:r w:rsidRPr="00D4284B">
        <w:rPr>
          <w:rFonts w:cs="Arial"/>
          <w:szCs w:val="24"/>
        </w:rPr>
        <w:t>structural</w:t>
      </w:r>
      <w:r w:rsidRPr="00D4284B">
        <w:rPr>
          <w:rFonts w:cs="Arial"/>
          <w:spacing w:val="11"/>
          <w:szCs w:val="24"/>
        </w:rPr>
        <w:t xml:space="preserve"> </w:t>
      </w:r>
      <w:r w:rsidRPr="00D4284B">
        <w:rPr>
          <w:rFonts w:cs="Arial"/>
          <w:szCs w:val="24"/>
        </w:rPr>
        <w:t>și</w:t>
      </w:r>
      <w:r w:rsidRPr="00D4284B">
        <w:rPr>
          <w:rFonts w:cs="Arial"/>
          <w:spacing w:val="9"/>
          <w:szCs w:val="24"/>
        </w:rPr>
        <w:t xml:space="preserve"> </w:t>
      </w:r>
      <w:r w:rsidRPr="00D4284B">
        <w:rPr>
          <w:rFonts w:cs="Arial"/>
          <w:szCs w:val="24"/>
        </w:rPr>
        <w:t>compoziţional</w:t>
      </w:r>
      <w:r w:rsidRPr="00D4284B">
        <w:rPr>
          <w:rFonts w:cs="Arial"/>
          <w:spacing w:val="4"/>
          <w:szCs w:val="24"/>
        </w:rPr>
        <w:t xml:space="preserve"> </w:t>
      </w:r>
      <w:r w:rsidRPr="00D4284B">
        <w:rPr>
          <w:rFonts w:cs="Arial"/>
          <w:szCs w:val="24"/>
        </w:rPr>
        <w:t>regenerate</w:t>
      </w:r>
      <w:r w:rsidRPr="00D4284B">
        <w:rPr>
          <w:rFonts w:cs="Arial"/>
          <w:spacing w:val="8"/>
          <w:szCs w:val="24"/>
        </w:rPr>
        <w:t xml:space="preserve"> </w:t>
      </w:r>
      <w:r w:rsidRPr="00D4284B">
        <w:rPr>
          <w:rFonts w:cs="Arial"/>
          <w:szCs w:val="24"/>
        </w:rPr>
        <w:t>generativ</w:t>
      </w:r>
      <w:r w:rsidRPr="00D4284B">
        <w:rPr>
          <w:rFonts w:cs="Arial"/>
          <w:spacing w:val="-57"/>
          <w:szCs w:val="24"/>
        </w:rPr>
        <w:t xml:space="preserve"> </w:t>
      </w:r>
      <w:r w:rsidRPr="00D4284B">
        <w:rPr>
          <w:rFonts w:cs="Arial"/>
          <w:szCs w:val="24"/>
        </w:rPr>
        <w:t>și</w:t>
      </w:r>
      <w:r w:rsidRPr="00D4284B">
        <w:rPr>
          <w:rFonts w:cs="Arial"/>
          <w:spacing w:val="1"/>
          <w:szCs w:val="24"/>
        </w:rPr>
        <w:t xml:space="preserve"> </w:t>
      </w:r>
      <w:r w:rsidRPr="00D4284B">
        <w:rPr>
          <w:rFonts w:cs="Arial"/>
          <w:szCs w:val="24"/>
        </w:rPr>
        <w:t>o</w:t>
      </w:r>
      <w:r w:rsidRPr="00D4284B">
        <w:rPr>
          <w:rFonts w:cs="Arial"/>
          <w:spacing w:val="2"/>
          <w:szCs w:val="24"/>
        </w:rPr>
        <w:t xml:space="preserve"> </w:t>
      </w:r>
      <w:r w:rsidRPr="00D4284B">
        <w:rPr>
          <w:rFonts w:cs="Arial"/>
          <w:szCs w:val="24"/>
        </w:rPr>
        <w:t>bună</w:t>
      </w:r>
      <w:r w:rsidRPr="00D4284B">
        <w:rPr>
          <w:rFonts w:cs="Arial"/>
          <w:spacing w:val="1"/>
          <w:szCs w:val="24"/>
        </w:rPr>
        <w:t xml:space="preserve"> </w:t>
      </w:r>
      <w:r w:rsidRPr="00D4284B">
        <w:rPr>
          <w:rFonts w:cs="Arial"/>
          <w:szCs w:val="24"/>
        </w:rPr>
        <w:t>igienizare</w:t>
      </w:r>
      <w:r w:rsidRPr="00D4284B">
        <w:rPr>
          <w:rFonts w:cs="Arial"/>
          <w:spacing w:val="1"/>
          <w:szCs w:val="24"/>
        </w:rPr>
        <w:t xml:space="preserve"> </w:t>
      </w:r>
      <w:r w:rsidRPr="00D4284B">
        <w:rPr>
          <w:rFonts w:cs="Arial"/>
          <w:szCs w:val="24"/>
        </w:rPr>
        <w:t>a</w:t>
      </w:r>
      <w:r w:rsidRPr="00D4284B">
        <w:rPr>
          <w:rFonts w:cs="Arial"/>
          <w:spacing w:val="-4"/>
          <w:szCs w:val="24"/>
        </w:rPr>
        <w:t xml:space="preserve"> </w:t>
      </w:r>
      <w:r w:rsidRPr="00D4284B">
        <w:rPr>
          <w:rFonts w:cs="Arial"/>
          <w:szCs w:val="24"/>
        </w:rPr>
        <w:t>acestora.</w:t>
      </w:r>
    </w:p>
    <w:p w14:paraId="572D574F" w14:textId="77777777" w:rsidR="00174DD0" w:rsidRPr="00D4284B" w:rsidRDefault="00E87633" w:rsidP="00174DD0">
      <w:pPr>
        <w:widowControl w:val="0"/>
        <w:autoSpaceDE w:val="0"/>
        <w:autoSpaceDN w:val="0"/>
        <w:spacing w:after="0" w:line="240" w:lineRule="auto"/>
        <w:ind w:firstLine="706"/>
        <w:jc w:val="both"/>
        <w:rPr>
          <w:rFonts w:cs="Arial"/>
          <w:szCs w:val="24"/>
        </w:rPr>
      </w:pPr>
      <w:r w:rsidRPr="00D4284B">
        <w:rPr>
          <w:rFonts w:cs="Arial"/>
          <w:szCs w:val="24"/>
        </w:rPr>
        <w:t>-Respectarea</w:t>
      </w:r>
      <w:r w:rsidRPr="00D4284B">
        <w:rPr>
          <w:rFonts w:cs="Arial"/>
          <w:spacing w:val="-2"/>
          <w:szCs w:val="24"/>
        </w:rPr>
        <w:t xml:space="preserve"> </w:t>
      </w:r>
      <w:r w:rsidRPr="00D4284B">
        <w:rPr>
          <w:rFonts w:cs="Arial"/>
          <w:szCs w:val="24"/>
        </w:rPr>
        <w:t>normelor în</w:t>
      </w:r>
      <w:r w:rsidRPr="00D4284B">
        <w:rPr>
          <w:rFonts w:cs="Arial"/>
          <w:spacing w:val="-1"/>
          <w:szCs w:val="24"/>
        </w:rPr>
        <w:t xml:space="preserve"> </w:t>
      </w:r>
      <w:r w:rsidRPr="00D4284B">
        <w:rPr>
          <w:rFonts w:cs="Arial"/>
          <w:szCs w:val="24"/>
        </w:rPr>
        <w:t>vigoare</w:t>
      </w:r>
      <w:r w:rsidRPr="00D4284B">
        <w:rPr>
          <w:rFonts w:cs="Arial"/>
          <w:spacing w:val="-2"/>
          <w:szCs w:val="24"/>
        </w:rPr>
        <w:t xml:space="preserve"> </w:t>
      </w:r>
      <w:r w:rsidRPr="00D4284B">
        <w:rPr>
          <w:rFonts w:cs="Arial"/>
          <w:szCs w:val="24"/>
        </w:rPr>
        <w:t>în</w:t>
      </w:r>
      <w:r w:rsidRPr="00D4284B">
        <w:rPr>
          <w:rFonts w:cs="Arial"/>
          <w:spacing w:val="-1"/>
          <w:szCs w:val="24"/>
        </w:rPr>
        <w:t xml:space="preserve"> </w:t>
      </w:r>
      <w:r w:rsidRPr="00D4284B">
        <w:rPr>
          <w:rFonts w:cs="Arial"/>
          <w:szCs w:val="24"/>
        </w:rPr>
        <w:t>cazul</w:t>
      </w:r>
      <w:r w:rsidRPr="00D4284B">
        <w:rPr>
          <w:rFonts w:cs="Arial"/>
          <w:spacing w:val="-6"/>
          <w:szCs w:val="24"/>
        </w:rPr>
        <w:t xml:space="preserve"> </w:t>
      </w:r>
      <w:r w:rsidRPr="00D4284B">
        <w:rPr>
          <w:rFonts w:cs="Arial"/>
          <w:szCs w:val="24"/>
        </w:rPr>
        <w:t>lucrărilor de</w:t>
      </w:r>
      <w:r w:rsidRPr="00D4284B">
        <w:rPr>
          <w:rFonts w:cs="Arial"/>
          <w:spacing w:val="-2"/>
          <w:szCs w:val="24"/>
        </w:rPr>
        <w:t xml:space="preserve"> </w:t>
      </w:r>
      <w:r w:rsidRPr="00D4284B">
        <w:rPr>
          <w:rFonts w:cs="Arial"/>
          <w:szCs w:val="24"/>
        </w:rPr>
        <w:t>exploatare.</w:t>
      </w:r>
    </w:p>
    <w:p w14:paraId="6A50A4D5" w14:textId="205F3497" w:rsidR="00E87633" w:rsidRPr="00D4284B" w:rsidRDefault="00174DD0" w:rsidP="00174DD0">
      <w:pPr>
        <w:widowControl w:val="0"/>
        <w:autoSpaceDE w:val="0"/>
        <w:autoSpaceDN w:val="0"/>
        <w:spacing w:after="0" w:line="240" w:lineRule="auto"/>
        <w:ind w:firstLine="708"/>
        <w:jc w:val="both"/>
        <w:rPr>
          <w:rFonts w:cs="Arial"/>
          <w:szCs w:val="24"/>
        </w:rPr>
      </w:pPr>
      <w:r w:rsidRPr="00D4284B">
        <w:rPr>
          <w:rFonts w:cs="Arial"/>
          <w:szCs w:val="24"/>
        </w:rPr>
        <w:t>-</w:t>
      </w:r>
      <w:r w:rsidR="00E87633" w:rsidRPr="00D4284B">
        <w:rPr>
          <w:rFonts w:cs="Arial"/>
          <w:szCs w:val="24"/>
        </w:rPr>
        <w:t>Introducerea</w:t>
      </w:r>
      <w:r w:rsidR="00E87633" w:rsidRPr="00D4284B">
        <w:rPr>
          <w:rFonts w:cs="Arial"/>
          <w:spacing w:val="4"/>
          <w:szCs w:val="24"/>
        </w:rPr>
        <w:t xml:space="preserve"> </w:t>
      </w:r>
      <w:r w:rsidR="00E87633" w:rsidRPr="00D4284B">
        <w:rPr>
          <w:rFonts w:cs="Arial"/>
          <w:szCs w:val="24"/>
        </w:rPr>
        <w:t>și</w:t>
      </w:r>
      <w:r w:rsidR="00E87633" w:rsidRPr="00D4284B">
        <w:rPr>
          <w:rFonts w:cs="Arial"/>
          <w:spacing w:val="1"/>
          <w:szCs w:val="24"/>
        </w:rPr>
        <w:t xml:space="preserve"> </w:t>
      </w:r>
      <w:r w:rsidR="00E87633" w:rsidRPr="00D4284B">
        <w:rPr>
          <w:rFonts w:cs="Arial"/>
          <w:szCs w:val="24"/>
        </w:rPr>
        <w:t>menţinerea</w:t>
      </w:r>
      <w:r w:rsidR="00E87633" w:rsidRPr="00D4284B">
        <w:rPr>
          <w:rFonts w:cs="Arial"/>
          <w:spacing w:val="-2"/>
          <w:szCs w:val="24"/>
        </w:rPr>
        <w:t xml:space="preserve"> </w:t>
      </w:r>
      <w:r w:rsidR="00E87633" w:rsidRPr="00D4284B">
        <w:rPr>
          <w:rFonts w:cs="Arial"/>
          <w:szCs w:val="24"/>
        </w:rPr>
        <w:t>amestecurilor</w:t>
      </w:r>
      <w:r w:rsidR="00E87633" w:rsidRPr="00D4284B">
        <w:rPr>
          <w:rFonts w:cs="Arial"/>
          <w:spacing w:val="6"/>
          <w:szCs w:val="24"/>
        </w:rPr>
        <w:t xml:space="preserve"> </w:t>
      </w:r>
      <w:r w:rsidR="00E87633" w:rsidRPr="00D4284B">
        <w:rPr>
          <w:rFonts w:cs="Arial"/>
          <w:szCs w:val="24"/>
        </w:rPr>
        <w:t>în</w:t>
      </w:r>
      <w:r w:rsidR="00E87633" w:rsidRPr="00D4284B">
        <w:rPr>
          <w:rFonts w:cs="Arial"/>
          <w:spacing w:val="-1"/>
          <w:szCs w:val="24"/>
        </w:rPr>
        <w:t xml:space="preserve"> </w:t>
      </w:r>
      <w:r w:rsidR="00E87633" w:rsidRPr="00D4284B">
        <w:rPr>
          <w:rFonts w:cs="Arial"/>
          <w:szCs w:val="24"/>
        </w:rPr>
        <w:t>arboretele</w:t>
      </w:r>
      <w:r w:rsidR="00E87633" w:rsidRPr="00D4284B">
        <w:rPr>
          <w:rFonts w:cs="Arial"/>
          <w:spacing w:val="4"/>
          <w:szCs w:val="24"/>
        </w:rPr>
        <w:t xml:space="preserve"> </w:t>
      </w:r>
      <w:r w:rsidR="00E87633" w:rsidRPr="00D4284B">
        <w:rPr>
          <w:rFonts w:cs="Arial"/>
          <w:szCs w:val="24"/>
        </w:rPr>
        <w:t>de</w:t>
      </w:r>
      <w:r w:rsidR="00E87633" w:rsidRPr="00D4284B">
        <w:rPr>
          <w:rFonts w:cs="Arial"/>
          <w:spacing w:val="4"/>
          <w:szCs w:val="24"/>
        </w:rPr>
        <w:t xml:space="preserve"> </w:t>
      </w:r>
      <w:r w:rsidR="00E87633" w:rsidRPr="00D4284B">
        <w:rPr>
          <w:rFonts w:cs="Arial"/>
          <w:szCs w:val="24"/>
        </w:rPr>
        <w:t>viitor,</w:t>
      </w:r>
      <w:r w:rsidR="00E87633" w:rsidRPr="00D4284B">
        <w:rPr>
          <w:rFonts w:cs="Arial"/>
          <w:spacing w:val="1"/>
          <w:szCs w:val="24"/>
        </w:rPr>
        <w:t xml:space="preserve"> </w:t>
      </w:r>
      <w:r w:rsidR="00E87633" w:rsidRPr="00D4284B">
        <w:rPr>
          <w:rFonts w:cs="Arial"/>
          <w:szCs w:val="24"/>
        </w:rPr>
        <w:t>mai rezistente</w:t>
      </w:r>
      <w:r w:rsidR="00E87633" w:rsidRPr="00D4284B">
        <w:rPr>
          <w:rFonts w:cs="Arial"/>
          <w:spacing w:val="9"/>
          <w:szCs w:val="24"/>
        </w:rPr>
        <w:t xml:space="preserve"> </w:t>
      </w:r>
      <w:r w:rsidR="00E87633" w:rsidRPr="00D4284B">
        <w:rPr>
          <w:rFonts w:cs="Arial"/>
          <w:szCs w:val="24"/>
        </w:rPr>
        <w:t>și mai stabilela atacurile de dăunători;</w:t>
      </w:r>
    </w:p>
    <w:p w14:paraId="32D075D7" w14:textId="77777777" w:rsidR="00E87633" w:rsidRPr="00D4284B" w:rsidRDefault="00E87633" w:rsidP="00174DD0">
      <w:pPr>
        <w:widowControl w:val="0"/>
        <w:autoSpaceDE w:val="0"/>
        <w:autoSpaceDN w:val="0"/>
        <w:spacing w:after="0" w:line="240" w:lineRule="auto"/>
        <w:ind w:firstLine="708"/>
        <w:jc w:val="both"/>
        <w:rPr>
          <w:rFonts w:cs="Arial"/>
          <w:szCs w:val="24"/>
        </w:rPr>
      </w:pPr>
      <w:r w:rsidRPr="00D4284B">
        <w:rPr>
          <w:rFonts w:cs="Arial"/>
          <w:szCs w:val="24"/>
        </w:rPr>
        <w:t>-Executarea</w:t>
      </w:r>
      <w:r w:rsidRPr="00D4284B">
        <w:rPr>
          <w:rFonts w:cs="Arial"/>
          <w:spacing w:val="-3"/>
          <w:szCs w:val="24"/>
        </w:rPr>
        <w:t xml:space="preserve"> </w:t>
      </w:r>
      <w:r w:rsidRPr="00D4284B">
        <w:rPr>
          <w:rFonts w:cs="Arial"/>
          <w:szCs w:val="24"/>
        </w:rPr>
        <w:t>împăduririlor</w:t>
      </w:r>
      <w:r w:rsidRPr="00D4284B">
        <w:rPr>
          <w:rFonts w:cs="Arial"/>
          <w:spacing w:val="-4"/>
          <w:szCs w:val="24"/>
        </w:rPr>
        <w:t xml:space="preserve"> </w:t>
      </w:r>
      <w:r w:rsidRPr="00D4284B">
        <w:rPr>
          <w:rFonts w:cs="Arial"/>
          <w:szCs w:val="24"/>
        </w:rPr>
        <w:t>sau</w:t>
      </w:r>
      <w:r w:rsidRPr="00D4284B">
        <w:rPr>
          <w:rFonts w:cs="Arial"/>
          <w:spacing w:val="-2"/>
          <w:szCs w:val="24"/>
        </w:rPr>
        <w:t xml:space="preserve"> </w:t>
      </w:r>
      <w:r w:rsidRPr="00D4284B">
        <w:rPr>
          <w:rFonts w:cs="Arial"/>
          <w:szCs w:val="24"/>
        </w:rPr>
        <w:t>completărilor.</w:t>
      </w:r>
    </w:p>
    <w:p w14:paraId="0245999E" w14:textId="77777777" w:rsidR="00E87633" w:rsidRPr="00D4284B" w:rsidRDefault="00E87633" w:rsidP="00174DD0">
      <w:pPr>
        <w:widowControl w:val="0"/>
        <w:autoSpaceDE w:val="0"/>
        <w:autoSpaceDN w:val="0"/>
        <w:spacing w:after="0" w:line="240" w:lineRule="auto"/>
        <w:ind w:firstLine="708"/>
        <w:jc w:val="both"/>
        <w:rPr>
          <w:rFonts w:cs="Arial"/>
          <w:szCs w:val="24"/>
        </w:rPr>
      </w:pPr>
      <w:r w:rsidRPr="00D4284B">
        <w:rPr>
          <w:rFonts w:cs="Arial"/>
          <w:szCs w:val="24"/>
        </w:rPr>
        <w:t>-Ameliorarea</w:t>
      </w:r>
      <w:r w:rsidRPr="00D4284B">
        <w:rPr>
          <w:rFonts w:cs="Arial"/>
          <w:spacing w:val="53"/>
          <w:szCs w:val="24"/>
        </w:rPr>
        <w:t xml:space="preserve"> </w:t>
      </w:r>
      <w:r w:rsidRPr="00D4284B">
        <w:rPr>
          <w:rFonts w:cs="Arial"/>
          <w:szCs w:val="24"/>
        </w:rPr>
        <w:t>compoziţiei</w:t>
      </w:r>
      <w:r w:rsidRPr="00D4284B">
        <w:rPr>
          <w:rFonts w:cs="Arial"/>
          <w:spacing w:val="113"/>
          <w:szCs w:val="24"/>
        </w:rPr>
        <w:t xml:space="preserve"> </w:t>
      </w:r>
      <w:r w:rsidRPr="00D4284B">
        <w:rPr>
          <w:rFonts w:cs="Arial"/>
          <w:szCs w:val="24"/>
        </w:rPr>
        <w:t>arboretelor</w:t>
      </w:r>
      <w:r w:rsidRPr="00D4284B">
        <w:rPr>
          <w:rFonts w:cs="Arial"/>
          <w:spacing w:val="110"/>
          <w:szCs w:val="24"/>
        </w:rPr>
        <w:t xml:space="preserve"> </w:t>
      </w:r>
      <w:r w:rsidRPr="00D4284B">
        <w:rPr>
          <w:rFonts w:cs="Arial"/>
          <w:szCs w:val="24"/>
        </w:rPr>
        <w:t>prin</w:t>
      </w:r>
      <w:r w:rsidRPr="00D4284B">
        <w:rPr>
          <w:rFonts w:cs="Arial"/>
          <w:spacing w:val="109"/>
          <w:szCs w:val="24"/>
        </w:rPr>
        <w:t xml:space="preserve"> </w:t>
      </w:r>
      <w:r w:rsidRPr="00D4284B">
        <w:rPr>
          <w:rFonts w:cs="Arial"/>
          <w:szCs w:val="24"/>
        </w:rPr>
        <w:t>promovarea</w:t>
      </w:r>
      <w:r w:rsidRPr="00D4284B">
        <w:rPr>
          <w:rFonts w:cs="Arial"/>
          <w:spacing w:val="112"/>
          <w:szCs w:val="24"/>
        </w:rPr>
        <w:t xml:space="preserve"> </w:t>
      </w:r>
      <w:r w:rsidRPr="00D4284B">
        <w:rPr>
          <w:rFonts w:cs="Arial"/>
          <w:szCs w:val="24"/>
        </w:rPr>
        <w:t>speciilor</w:t>
      </w:r>
      <w:r w:rsidRPr="00D4284B">
        <w:rPr>
          <w:rFonts w:cs="Arial"/>
          <w:spacing w:val="116"/>
          <w:szCs w:val="24"/>
        </w:rPr>
        <w:t xml:space="preserve"> </w:t>
      </w:r>
      <w:r w:rsidRPr="00D4284B">
        <w:rPr>
          <w:rFonts w:cs="Arial"/>
          <w:szCs w:val="24"/>
        </w:rPr>
        <w:t>de</w:t>
      </w:r>
      <w:r w:rsidRPr="00D4284B">
        <w:rPr>
          <w:rFonts w:cs="Arial"/>
          <w:spacing w:val="107"/>
          <w:szCs w:val="24"/>
        </w:rPr>
        <w:t xml:space="preserve"> </w:t>
      </w:r>
      <w:r w:rsidRPr="00D4284B">
        <w:rPr>
          <w:rFonts w:cs="Arial"/>
          <w:szCs w:val="24"/>
        </w:rPr>
        <w:t>amestec</w:t>
      </w:r>
      <w:r w:rsidRPr="00D4284B">
        <w:rPr>
          <w:rFonts w:cs="Arial"/>
          <w:spacing w:val="111"/>
          <w:szCs w:val="24"/>
        </w:rPr>
        <w:t xml:space="preserve"> </w:t>
      </w:r>
      <w:r w:rsidRPr="00D4284B">
        <w:rPr>
          <w:rFonts w:cs="Arial"/>
          <w:szCs w:val="24"/>
        </w:rPr>
        <w:t>conform compozitiei tel,</w:t>
      </w:r>
      <w:r w:rsidRPr="00D4284B">
        <w:rPr>
          <w:rFonts w:cs="Arial"/>
          <w:spacing w:val="-2"/>
          <w:szCs w:val="24"/>
        </w:rPr>
        <w:t xml:space="preserve"> </w:t>
      </w:r>
      <w:r w:rsidRPr="00D4284B">
        <w:rPr>
          <w:rFonts w:cs="Arial"/>
          <w:szCs w:val="24"/>
        </w:rPr>
        <w:t>folosirea</w:t>
      </w:r>
      <w:r w:rsidRPr="00D4284B">
        <w:rPr>
          <w:rFonts w:cs="Arial"/>
          <w:spacing w:val="-1"/>
          <w:szCs w:val="24"/>
        </w:rPr>
        <w:t xml:space="preserve"> </w:t>
      </w:r>
      <w:r w:rsidRPr="00D4284B">
        <w:rPr>
          <w:rFonts w:cs="Arial"/>
          <w:szCs w:val="24"/>
        </w:rPr>
        <w:t>de provenienţe</w:t>
      </w:r>
      <w:r w:rsidRPr="00D4284B">
        <w:rPr>
          <w:rFonts w:cs="Arial"/>
          <w:spacing w:val="-1"/>
          <w:szCs w:val="24"/>
        </w:rPr>
        <w:t xml:space="preserve"> </w:t>
      </w:r>
      <w:r w:rsidRPr="00D4284B">
        <w:rPr>
          <w:rFonts w:cs="Arial"/>
          <w:szCs w:val="24"/>
        </w:rPr>
        <w:t>cu</w:t>
      </w:r>
      <w:r w:rsidRPr="00D4284B">
        <w:rPr>
          <w:rFonts w:cs="Arial"/>
          <w:spacing w:val="-4"/>
          <w:szCs w:val="24"/>
        </w:rPr>
        <w:t xml:space="preserve"> </w:t>
      </w:r>
      <w:r w:rsidRPr="00D4284B">
        <w:rPr>
          <w:rFonts w:cs="Arial"/>
          <w:szCs w:val="24"/>
        </w:rPr>
        <w:t>rezistenţa la</w:t>
      </w:r>
      <w:r w:rsidRPr="00D4284B">
        <w:rPr>
          <w:rFonts w:cs="Arial"/>
          <w:spacing w:val="-1"/>
          <w:szCs w:val="24"/>
        </w:rPr>
        <w:t xml:space="preserve"> </w:t>
      </w:r>
      <w:r w:rsidRPr="00D4284B">
        <w:rPr>
          <w:rFonts w:cs="Arial"/>
          <w:szCs w:val="24"/>
        </w:rPr>
        <w:t>doborâturi.</w:t>
      </w:r>
    </w:p>
    <w:p w14:paraId="4322F413" w14:textId="77777777" w:rsidR="00E87633" w:rsidRPr="00D4284B" w:rsidRDefault="00E87633" w:rsidP="00174DD0">
      <w:pPr>
        <w:widowControl w:val="0"/>
        <w:autoSpaceDE w:val="0"/>
        <w:autoSpaceDN w:val="0"/>
        <w:spacing w:after="0" w:line="240" w:lineRule="auto"/>
        <w:ind w:firstLine="708"/>
        <w:jc w:val="both"/>
        <w:rPr>
          <w:rFonts w:cs="Arial"/>
          <w:szCs w:val="24"/>
        </w:rPr>
      </w:pPr>
      <w:r w:rsidRPr="00D4284B">
        <w:rPr>
          <w:rFonts w:cs="Arial"/>
          <w:szCs w:val="24"/>
        </w:rPr>
        <w:t>-Promovarea</w:t>
      </w:r>
      <w:r w:rsidRPr="00D4284B">
        <w:rPr>
          <w:rFonts w:cs="Arial"/>
          <w:spacing w:val="27"/>
          <w:szCs w:val="24"/>
        </w:rPr>
        <w:t xml:space="preserve"> </w:t>
      </w:r>
      <w:r w:rsidRPr="00D4284B">
        <w:rPr>
          <w:rFonts w:cs="Arial"/>
          <w:szCs w:val="24"/>
        </w:rPr>
        <w:t>regenerării</w:t>
      </w:r>
      <w:r w:rsidRPr="00D4284B">
        <w:rPr>
          <w:rFonts w:cs="Arial"/>
          <w:spacing w:val="24"/>
          <w:szCs w:val="24"/>
        </w:rPr>
        <w:t xml:space="preserve"> </w:t>
      </w:r>
      <w:r w:rsidRPr="00D4284B">
        <w:rPr>
          <w:rFonts w:cs="Arial"/>
          <w:szCs w:val="24"/>
        </w:rPr>
        <w:t>naturale</w:t>
      </w:r>
      <w:r w:rsidRPr="00D4284B">
        <w:rPr>
          <w:rFonts w:cs="Arial"/>
          <w:spacing w:val="27"/>
          <w:szCs w:val="24"/>
        </w:rPr>
        <w:t xml:space="preserve"> </w:t>
      </w:r>
      <w:r w:rsidRPr="00D4284B">
        <w:rPr>
          <w:rFonts w:cs="Arial"/>
          <w:szCs w:val="24"/>
        </w:rPr>
        <w:t>prin</w:t>
      </w:r>
      <w:r w:rsidRPr="00D4284B">
        <w:rPr>
          <w:rFonts w:cs="Arial"/>
          <w:spacing w:val="23"/>
          <w:szCs w:val="24"/>
        </w:rPr>
        <w:t xml:space="preserve"> </w:t>
      </w:r>
      <w:r w:rsidRPr="00D4284B">
        <w:rPr>
          <w:rFonts w:cs="Arial"/>
          <w:szCs w:val="24"/>
        </w:rPr>
        <w:t>sămânţă,</w:t>
      </w:r>
      <w:r w:rsidRPr="00D4284B">
        <w:rPr>
          <w:rFonts w:cs="Arial"/>
          <w:spacing w:val="26"/>
          <w:szCs w:val="24"/>
        </w:rPr>
        <w:t xml:space="preserve"> </w:t>
      </w:r>
      <w:r w:rsidRPr="00D4284B">
        <w:rPr>
          <w:rFonts w:cs="Arial"/>
          <w:szCs w:val="24"/>
        </w:rPr>
        <w:t>corelarea</w:t>
      </w:r>
      <w:r w:rsidRPr="00D4284B">
        <w:rPr>
          <w:rFonts w:cs="Arial"/>
          <w:spacing w:val="27"/>
          <w:szCs w:val="24"/>
        </w:rPr>
        <w:t xml:space="preserve"> </w:t>
      </w:r>
      <w:r w:rsidRPr="00D4284B">
        <w:rPr>
          <w:rFonts w:cs="Arial"/>
          <w:szCs w:val="24"/>
        </w:rPr>
        <w:t>tăierilor</w:t>
      </w:r>
      <w:r w:rsidRPr="00D4284B">
        <w:rPr>
          <w:rFonts w:cs="Arial"/>
          <w:spacing w:val="24"/>
          <w:szCs w:val="24"/>
        </w:rPr>
        <w:t xml:space="preserve"> </w:t>
      </w:r>
      <w:r w:rsidRPr="00D4284B">
        <w:rPr>
          <w:rFonts w:cs="Arial"/>
          <w:szCs w:val="24"/>
        </w:rPr>
        <w:t>de</w:t>
      </w:r>
      <w:r w:rsidRPr="00D4284B">
        <w:rPr>
          <w:rFonts w:cs="Arial"/>
          <w:spacing w:val="22"/>
          <w:szCs w:val="24"/>
        </w:rPr>
        <w:t xml:space="preserve"> </w:t>
      </w:r>
      <w:r w:rsidRPr="00D4284B">
        <w:rPr>
          <w:rFonts w:cs="Arial"/>
          <w:szCs w:val="24"/>
        </w:rPr>
        <w:t>regenerare</w:t>
      </w:r>
      <w:r w:rsidRPr="00D4284B">
        <w:rPr>
          <w:rFonts w:cs="Arial"/>
          <w:spacing w:val="23"/>
          <w:szCs w:val="24"/>
        </w:rPr>
        <w:t xml:space="preserve"> </w:t>
      </w:r>
      <w:r w:rsidRPr="00D4284B">
        <w:rPr>
          <w:rFonts w:cs="Arial"/>
          <w:szCs w:val="24"/>
        </w:rPr>
        <w:t>cu</w:t>
      </w:r>
      <w:r w:rsidRPr="00D4284B">
        <w:rPr>
          <w:rFonts w:cs="Arial"/>
          <w:spacing w:val="23"/>
          <w:szCs w:val="24"/>
        </w:rPr>
        <w:t xml:space="preserve"> </w:t>
      </w:r>
      <w:r w:rsidRPr="00D4284B">
        <w:rPr>
          <w:rFonts w:cs="Arial"/>
          <w:szCs w:val="24"/>
        </w:rPr>
        <w:t>evolutia regenerarii</w:t>
      </w:r>
      <w:r w:rsidRPr="00D4284B">
        <w:rPr>
          <w:rFonts w:cs="Arial"/>
          <w:spacing w:val="1"/>
          <w:szCs w:val="24"/>
        </w:rPr>
        <w:t xml:space="preserve"> </w:t>
      </w:r>
      <w:r w:rsidRPr="00D4284B">
        <w:rPr>
          <w:rFonts w:cs="Arial"/>
          <w:szCs w:val="24"/>
        </w:rPr>
        <w:t>naturale</w:t>
      </w:r>
    </w:p>
    <w:p w14:paraId="2EFA6728" w14:textId="77777777" w:rsidR="00E87633" w:rsidRPr="00D4284B" w:rsidRDefault="00E87633" w:rsidP="00174DD0">
      <w:pPr>
        <w:widowControl w:val="0"/>
        <w:autoSpaceDE w:val="0"/>
        <w:autoSpaceDN w:val="0"/>
        <w:spacing w:after="0" w:line="240" w:lineRule="auto"/>
        <w:ind w:firstLine="708"/>
        <w:jc w:val="both"/>
        <w:rPr>
          <w:rFonts w:cs="Arial"/>
          <w:szCs w:val="24"/>
        </w:rPr>
      </w:pPr>
      <w:r w:rsidRPr="00D4284B">
        <w:rPr>
          <w:rFonts w:cs="Arial"/>
          <w:szCs w:val="24"/>
        </w:rPr>
        <w:t>-Limitarea deplasărilor motorizate în afara drumurilor forestiere și/sau agricole, sau de acces</w:t>
      </w:r>
      <w:r w:rsidRPr="00D4284B">
        <w:rPr>
          <w:rFonts w:cs="Arial"/>
          <w:spacing w:val="1"/>
          <w:szCs w:val="24"/>
        </w:rPr>
        <w:t xml:space="preserve"> </w:t>
      </w:r>
      <w:r w:rsidRPr="00D4284B">
        <w:rPr>
          <w:rFonts w:cs="Arial"/>
          <w:szCs w:val="24"/>
        </w:rPr>
        <w:t>cu excepţia celor folosite de proprietari, administratori, împuterniciți ai acestora, operatori</w:t>
      </w:r>
      <w:r w:rsidRPr="00D4284B">
        <w:rPr>
          <w:rFonts w:cs="Arial"/>
          <w:spacing w:val="1"/>
          <w:szCs w:val="24"/>
        </w:rPr>
        <w:t xml:space="preserve"> </w:t>
      </w:r>
      <w:r w:rsidRPr="00D4284B">
        <w:rPr>
          <w:rFonts w:cs="Arial"/>
          <w:szCs w:val="24"/>
        </w:rPr>
        <w:t>economici, fermieri, Salvamont, Jandarmerie montană, personalul administrației, Garda de</w:t>
      </w:r>
      <w:r w:rsidRPr="00D4284B">
        <w:rPr>
          <w:rFonts w:cs="Arial"/>
          <w:spacing w:val="1"/>
          <w:szCs w:val="24"/>
        </w:rPr>
        <w:t xml:space="preserve"> </w:t>
      </w:r>
      <w:r w:rsidRPr="00D4284B">
        <w:rPr>
          <w:rFonts w:cs="Arial"/>
          <w:szCs w:val="24"/>
        </w:rPr>
        <w:t>Mediu,</w:t>
      </w:r>
      <w:r w:rsidRPr="00D4284B">
        <w:rPr>
          <w:rFonts w:cs="Arial"/>
          <w:spacing w:val="2"/>
          <w:szCs w:val="24"/>
        </w:rPr>
        <w:t xml:space="preserve"> </w:t>
      </w:r>
      <w:r w:rsidRPr="00D4284B">
        <w:rPr>
          <w:rFonts w:cs="Arial"/>
          <w:szCs w:val="24"/>
        </w:rPr>
        <w:t>în scopul</w:t>
      </w:r>
      <w:r w:rsidRPr="00D4284B">
        <w:rPr>
          <w:rFonts w:cs="Arial"/>
          <w:spacing w:val="3"/>
          <w:szCs w:val="24"/>
        </w:rPr>
        <w:t xml:space="preserve"> </w:t>
      </w:r>
      <w:r w:rsidRPr="00D4284B">
        <w:rPr>
          <w:rFonts w:cs="Arial"/>
          <w:szCs w:val="24"/>
        </w:rPr>
        <w:t>desfășurării</w:t>
      </w:r>
      <w:r w:rsidRPr="00D4284B">
        <w:rPr>
          <w:rFonts w:cs="Arial"/>
          <w:spacing w:val="2"/>
          <w:szCs w:val="24"/>
        </w:rPr>
        <w:t xml:space="preserve"> </w:t>
      </w:r>
      <w:r w:rsidRPr="00D4284B">
        <w:rPr>
          <w:rFonts w:cs="Arial"/>
          <w:szCs w:val="24"/>
        </w:rPr>
        <w:t>activităților</w:t>
      </w:r>
      <w:r w:rsidRPr="00D4284B">
        <w:rPr>
          <w:rFonts w:cs="Arial"/>
          <w:spacing w:val="4"/>
          <w:szCs w:val="24"/>
        </w:rPr>
        <w:t xml:space="preserve"> </w:t>
      </w:r>
      <w:r w:rsidRPr="00D4284B">
        <w:rPr>
          <w:rFonts w:cs="Arial"/>
          <w:szCs w:val="24"/>
        </w:rPr>
        <w:t>curente</w:t>
      </w:r>
      <w:r w:rsidRPr="00D4284B">
        <w:rPr>
          <w:rFonts w:cs="Arial"/>
          <w:spacing w:val="-1"/>
          <w:szCs w:val="24"/>
        </w:rPr>
        <w:t xml:space="preserve"> </w:t>
      </w:r>
      <w:r w:rsidRPr="00D4284B">
        <w:rPr>
          <w:rFonts w:cs="Arial"/>
          <w:szCs w:val="24"/>
        </w:rPr>
        <w:t>agricole,</w:t>
      </w:r>
      <w:r w:rsidRPr="00D4284B">
        <w:rPr>
          <w:rFonts w:cs="Arial"/>
          <w:spacing w:val="-2"/>
          <w:szCs w:val="24"/>
        </w:rPr>
        <w:t xml:space="preserve"> </w:t>
      </w:r>
      <w:r w:rsidRPr="00D4284B">
        <w:rPr>
          <w:rFonts w:cs="Arial"/>
          <w:szCs w:val="24"/>
        </w:rPr>
        <w:t>forestiere</w:t>
      </w:r>
      <w:r w:rsidRPr="00D4284B">
        <w:rPr>
          <w:rFonts w:cs="Arial"/>
          <w:spacing w:val="-1"/>
          <w:szCs w:val="24"/>
        </w:rPr>
        <w:t xml:space="preserve"> </w:t>
      </w:r>
      <w:r w:rsidRPr="00D4284B">
        <w:rPr>
          <w:rFonts w:cs="Arial"/>
          <w:szCs w:val="24"/>
        </w:rPr>
        <w:t>sau</w:t>
      </w:r>
      <w:r w:rsidRPr="00D4284B">
        <w:rPr>
          <w:rFonts w:cs="Arial"/>
          <w:spacing w:val="1"/>
          <w:szCs w:val="24"/>
        </w:rPr>
        <w:t xml:space="preserve"> </w:t>
      </w:r>
      <w:r w:rsidRPr="00D4284B">
        <w:rPr>
          <w:rFonts w:cs="Arial"/>
          <w:szCs w:val="24"/>
        </w:rPr>
        <w:t>control.</w:t>
      </w:r>
    </w:p>
    <w:p w14:paraId="32B13335" w14:textId="77777777" w:rsidR="007447E8" w:rsidRDefault="007447E8" w:rsidP="00174DD0">
      <w:pPr>
        <w:widowControl w:val="0"/>
        <w:autoSpaceDE w:val="0"/>
        <w:autoSpaceDN w:val="0"/>
        <w:spacing w:after="0" w:line="240" w:lineRule="auto"/>
        <w:ind w:firstLine="708"/>
        <w:jc w:val="both"/>
        <w:rPr>
          <w:rFonts w:cs="Arial"/>
          <w:szCs w:val="24"/>
        </w:rPr>
      </w:pPr>
    </w:p>
    <w:p w14:paraId="68DD9F77" w14:textId="77777777" w:rsidR="006F1154" w:rsidRDefault="006F1154" w:rsidP="00174DD0">
      <w:pPr>
        <w:widowControl w:val="0"/>
        <w:autoSpaceDE w:val="0"/>
        <w:autoSpaceDN w:val="0"/>
        <w:spacing w:after="0" w:line="240" w:lineRule="auto"/>
        <w:ind w:firstLine="708"/>
        <w:jc w:val="both"/>
        <w:rPr>
          <w:rFonts w:cs="Arial"/>
          <w:szCs w:val="24"/>
        </w:rPr>
      </w:pPr>
    </w:p>
    <w:p w14:paraId="1A90B753" w14:textId="77777777" w:rsidR="006F1154" w:rsidRDefault="006F1154" w:rsidP="00174DD0">
      <w:pPr>
        <w:widowControl w:val="0"/>
        <w:autoSpaceDE w:val="0"/>
        <w:autoSpaceDN w:val="0"/>
        <w:spacing w:after="0" w:line="240" w:lineRule="auto"/>
        <w:ind w:firstLine="708"/>
        <w:jc w:val="both"/>
        <w:rPr>
          <w:rFonts w:cs="Arial"/>
          <w:szCs w:val="24"/>
        </w:rPr>
      </w:pPr>
    </w:p>
    <w:p w14:paraId="6A0DF9D7" w14:textId="77777777" w:rsidR="006F1154" w:rsidRDefault="006F1154" w:rsidP="00174DD0">
      <w:pPr>
        <w:widowControl w:val="0"/>
        <w:autoSpaceDE w:val="0"/>
        <w:autoSpaceDN w:val="0"/>
        <w:spacing w:after="0" w:line="240" w:lineRule="auto"/>
        <w:ind w:firstLine="708"/>
        <w:jc w:val="both"/>
        <w:rPr>
          <w:rFonts w:cs="Arial"/>
          <w:szCs w:val="24"/>
        </w:rPr>
      </w:pPr>
    </w:p>
    <w:p w14:paraId="0A1A0A1D" w14:textId="77777777" w:rsidR="006F1154" w:rsidRDefault="006F1154" w:rsidP="00174DD0">
      <w:pPr>
        <w:widowControl w:val="0"/>
        <w:autoSpaceDE w:val="0"/>
        <w:autoSpaceDN w:val="0"/>
        <w:spacing w:after="0" w:line="240" w:lineRule="auto"/>
        <w:ind w:firstLine="708"/>
        <w:jc w:val="both"/>
        <w:rPr>
          <w:rFonts w:cs="Arial"/>
          <w:szCs w:val="24"/>
        </w:rPr>
      </w:pPr>
    </w:p>
    <w:p w14:paraId="14DAA646" w14:textId="77777777" w:rsidR="006F1154" w:rsidRDefault="006F1154" w:rsidP="00174DD0">
      <w:pPr>
        <w:widowControl w:val="0"/>
        <w:autoSpaceDE w:val="0"/>
        <w:autoSpaceDN w:val="0"/>
        <w:spacing w:after="0" w:line="240" w:lineRule="auto"/>
        <w:ind w:firstLine="708"/>
        <w:jc w:val="both"/>
        <w:rPr>
          <w:rFonts w:cs="Arial"/>
          <w:szCs w:val="24"/>
        </w:rPr>
      </w:pPr>
    </w:p>
    <w:p w14:paraId="27704B06" w14:textId="77777777" w:rsidR="003375B4" w:rsidRDefault="003375B4" w:rsidP="00174DD0">
      <w:pPr>
        <w:widowControl w:val="0"/>
        <w:autoSpaceDE w:val="0"/>
        <w:autoSpaceDN w:val="0"/>
        <w:spacing w:after="0" w:line="240" w:lineRule="auto"/>
        <w:ind w:firstLine="708"/>
        <w:jc w:val="both"/>
        <w:rPr>
          <w:rFonts w:cs="Arial"/>
          <w:szCs w:val="24"/>
        </w:rPr>
      </w:pPr>
    </w:p>
    <w:p w14:paraId="49AC5BCE" w14:textId="77777777" w:rsidR="003375B4" w:rsidRDefault="003375B4" w:rsidP="00174DD0">
      <w:pPr>
        <w:widowControl w:val="0"/>
        <w:autoSpaceDE w:val="0"/>
        <w:autoSpaceDN w:val="0"/>
        <w:spacing w:after="0" w:line="240" w:lineRule="auto"/>
        <w:ind w:firstLine="708"/>
        <w:jc w:val="both"/>
        <w:rPr>
          <w:rFonts w:cs="Arial"/>
          <w:szCs w:val="24"/>
        </w:rPr>
      </w:pPr>
    </w:p>
    <w:p w14:paraId="0D1E179E" w14:textId="77777777" w:rsidR="006F1154" w:rsidRPr="00D4284B" w:rsidRDefault="006F1154" w:rsidP="00174DD0">
      <w:pPr>
        <w:widowControl w:val="0"/>
        <w:autoSpaceDE w:val="0"/>
        <w:autoSpaceDN w:val="0"/>
        <w:spacing w:after="0" w:line="240" w:lineRule="auto"/>
        <w:ind w:firstLine="708"/>
        <w:jc w:val="both"/>
        <w:rPr>
          <w:rFonts w:cs="Arial"/>
          <w:szCs w:val="24"/>
        </w:rPr>
      </w:pPr>
    </w:p>
    <w:p w14:paraId="3F403A6C" w14:textId="77777777" w:rsidR="00D4284B" w:rsidRPr="006F102E" w:rsidRDefault="00D4284B" w:rsidP="00174DD0">
      <w:pPr>
        <w:pStyle w:val="NoSpacing1"/>
        <w:rPr>
          <w:rFonts w:eastAsia="Arial"/>
          <w:lang w:val="en-GB"/>
        </w:rPr>
      </w:pPr>
    </w:p>
    <w:p w14:paraId="7C0E192F" w14:textId="4D6C4ABD" w:rsidR="000155C1" w:rsidRPr="006F102E" w:rsidRDefault="00DE5940" w:rsidP="00DE5940">
      <w:pPr>
        <w:pStyle w:val="Heading3"/>
        <w:rPr>
          <w:lang w:val="en-GB" w:eastAsia="en-GB"/>
        </w:rPr>
      </w:pPr>
      <w:bookmarkStart w:id="153" w:name="_Toc222569419"/>
      <w:r w:rsidRPr="006F102E">
        <w:rPr>
          <w:lang w:val="en-GB" w:eastAsia="en-GB"/>
        </w:rPr>
        <w:lastRenderedPageBreak/>
        <w:t>B.</w:t>
      </w:r>
      <w:r w:rsidR="000155C1" w:rsidRPr="006F102E">
        <w:rPr>
          <w:lang w:val="en-GB" w:eastAsia="en-GB"/>
        </w:rPr>
        <w:t xml:space="preserve">5.1. </w:t>
      </w:r>
      <w:proofErr w:type="spellStart"/>
      <w:r w:rsidR="000155C1" w:rsidRPr="006F102E">
        <w:rPr>
          <w:lang w:val="en-GB" w:eastAsia="en-GB"/>
        </w:rPr>
        <w:t>Descrierea</w:t>
      </w:r>
      <w:proofErr w:type="spellEnd"/>
      <w:r w:rsidR="000155C1" w:rsidRPr="006F102E">
        <w:rPr>
          <w:spacing w:val="-4"/>
          <w:lang w:val="en-GB" w:eastAsia="en-GB"/>
        </w:rPr>
        <w:t xml:space="preserve"> </w:t>
      </w:r>
      <w:proofErr w:type="spellStart"/>
      <w:r w:rsidR="000155C1" w:rsidRPr="006F102E">
        <w:rPr>
          <w:lang w:val="en-GB" w:eastAsia="en-GB"/>
        </w:rPr>
        <w:t>starii</w:t>
      </w:r>
      <w:proofErr w:type="spellEnd"/>
      <w:r w:rsidR="000155C1" w:rsidRPr="006F102E">
        <w:rPr>
          <w:spacing w:val="-4"/>
          <w:lang w:val="en-GB" w:eastAsia="en-GB"/>
        </w:rPr>
        <w:t xml:space="preserve"> </w:t>
      </w:r>
      <w:r w:rsidR="000155C1" w:rsidRPr="006F102E">
        <w:rPr>
          <w:lang w:val="en-GB" w:eastAsia="en-GB"/>
        </w:rPr>
        <w:t>de</w:t>
      </w:r>
      <w:r w:rsidR="000155C1" w:rsidRPr="006F102E">
        <w:rPr>
          <w:spacing w:val="-2"/>
          <w:lang w:val="en-GB" w:eastAsia="en-GB"/>
        </w:rPr>
        <w:t xml:space="preserve"> </w:t>
      </w:r>
      <w:proofErr w:type="spellStart"/>
      <w:r w:rsidR="000155C1" w:rsidRPr="006F102E">
        <w:rPr>
          <w:lang w:val="en-GB" w:eastAsia="en-GB"/>
        </w:rPr>
        <w:t>consevare</w:t>
      </w:r>
      <w:proofErr w:type="spellEnd"/>
      <w:r w:rsidR="000155C1" w:rsidRPr="006F102E">
        <w:rPr>
          <w:spacing w:val="-1"/>
          <w:lang w:val="en-GB" w:eastAsia="en-GB"/>
        </w:rPr>
        <w:t xml:space="preserve"> </w:t>
      </w:r>
      <w:proofErr w:type="gramStart"/>
      <w:r w:rsidR="000155C1" w:rsidRPr="006F102E">
        <w:rPr>
          <w:lang w:val="en-GB" w:eastAsia="en-GB"/>
        </w:rPr>
        <w:t>a</w:t>
      </w:r>
      <w:proofErr w:type="gramEnd"/>
      <w:r w:rsidR="000155C1" w:rsidRPr="006F102E">
        <w:rPr>
          <w:spacing w:val="-5"/>
          <w:lang w:val="en-GB" w:eastAsia="en-GB"/>
        </w:rPr>
        <w:t xml:space="preserve"> </w:t>
      </w:r>
      <w:proofErr w:type="spellStart"/>
      <w:r w:rsidR="000155C1" w:rsidRPr="006F102E">
        <w:rPr>
          <w:lang w:val="en-GB" w:eastAsia="en-GB"/>
        </w:rPr>
        <w:t>ariei</w:t>
      </w:r>
      <w:proofErr w:type="spellEnd"/>
      <w:r w:rsidR="000155C1" w:rsidRPr="006F102E">
        <w:rPr>
          <w:spacing w:val="-4"/>
          <w:lang w:val="en-GB" w:eastAsia="en-GB"/>
        </w:rPr>
        <w:t xml:space="preserve"> </w:t>
      </w:r>
      <w:proofErr w:type="spellStart"/>
      <w:r w:rsidR="000155C1" w:rsidRPr="006F102E">
        <w:rPr>
          <w:lang w:val="en-GB" w:eastAsia="en-GB"/>
        </w:rPr>
        <w:t>naturale</w:t>
      </w:r>
      <w:proofErr w:type="spellEnd"/>
      <w:r w:rsidR="000155C1" w:rsidRPr="006F102E">
        <w:rPr>
          <w:spacing w:val="-2"/>
          <w:lang w:val="en-GB" w:eastAsia="en-GB"/>
        </w:rPr>
        <w:t xml:space="preserve"> </w:t>
      </w:r>
      <w:proofErr w:type="spellStart"/>
      <w:r w:rsidR="000155C1" w:rsidRPr="006F102E">
        <w:rPr>
          <w:lang w:val="en-GB" w:eastAsia="en-GB"/>
        </w:rPr>
        <w:t>protejate</w:t>
      </w:r>
      <w:proofErr w:type="spellEnd"/>
      <w:r w:rsidR="000155C1" w:rsidRPr="006F102E">
        <w:rPr>
          <w:spacing w:val="-1"/>
          <w:lang w:val="en-GB" w:eastAsia="en-GB"/>
        </w:rPr>
        <w:t xml:space="preserve"> </w:t>
      </w:r>
      <w:r w:rsidR="000155C1" w:rsidRPr="006F102E">
        <w:rPr>
          <w:lang w:val="en-GB" w:eastAsia="en-GB"/>
        </w:rPr>
        <w:t>de</w:t>
      </w:r>
      <w:r w:rsidR="000155C1" w:rsidRPr="006F102E">
        <w:rPr>
          <w:spacing w:val="-1"/>
          <w:lang w:val="en-GB" w:eastAsia="en-GB"/>
        </w:rPr>
        <w:t xml:space="preserve"> </w:t>
      </w:r>
      <w:proofErr w:type="spellStart"/>
      <w:r w:rsidR="000155C1" w:rsidRPr="006F102E">
        <w:rPr>
          <w:lang w:val="en-GB" w:eastAsia="en-GB"/>
        </w:rPr>
        <w:t>interes</w:t>
      </w:r>
      <w:proofErr w:type="spellEnd"/>
      <w:r w:rsidR="000155C1" w:rsidRPr="006F102E">
        <w:rPr>
          <w:spacing w:val="-1"/>
          <w:lang w:val="en-GB" w:eastAsia="en-GB"/>
        </w:rPr>
        <w:t xml:space="preserve"> </w:t>
      </w:r>
      <w:proofErr w:type="spellStart"/>
      <w:r w:rsidR="000155C1" w:rsidRPr="006F102E">
        <w:rPr>
          <w:lang w:val="en-GB" w:eastAsia="en-GB"/>
        </w:rPr>
        <w:t>comunitar</w:t>
      </w:r>
      <w:bookmarkEnd w:id="153"/>
      <w:proofErr w:type="spellEnd"/>
    </w:p>
    <w:p w14:paraId="43E911F7" w14:textId="77777777" w:rsidR="000155C1" w:rsidRPr="006F102E" w:rsidRDefault="000155C1" w:rsidP="00174DD0">
      <w:pPr>
        <w:pStyle w:val="NoSpacing1"/>
        <w:rPr>
          <w:rFonts w:eastAsia="Microsoft Sans Serif"/>
          <w:lang w:val="en-GB"/>
        </w:rPr>
      </w:pPr>
    </w:p>
    <w:p w14:paraId="0371F347" w14:textId="2BDD7024" w:rsidR="00B8724B" w:rsidRDefault="006F102E" w:rsidP="00B8724B">
      <w:pPr>
        <w:widowControl w:val="0"/>
        <w:autoSpaceDE w:val="0"/>
        <w:autoSpaceDN w:val="0"/>
        <w:spacing w:after="0" w:line="240" w:lineRule="auto"/>
        <w:ind w:firstLine="708"/>
        <w:jc w:val="both"/>
        <w:rPr>
          <w:rFonts w:cs="Arial"/>
          <w:szCs w:val="24"/>
        </w:rPr>
      </w:pPr>
      <w:r w:rsidRPr="006F102E">
        <w:rPr>
          <w:rFonts w:cs="Arial"/>
          <w:b/>
          <w:bCs/>
          <w:szCs w:val="24"/>
        </w:rPr>
        <w:t>ROSCI0038 Ciucaș se află într-o stare de conservare bună</w:t>
      </w:r>
      <w:r w:rsidRPr="006F102E">
        <w:rPr>
          <w:rFonts w:cs="Arial"/>
          <w:szCs w:val="24"/>
        </w:rPr>
        <w:t>, cu habitate forestiere și alpine bine reprezentate, populații stabile de specii de interes comunitar și presiuni antropice gestionabile. Zonele turistice intens utilizate necesită monitorizare continuă și măsuri de limitare a impactului.</w:t>
      </w:r>
    </w:p>
    <w:p w14:paraId="6AB928DA" w14:textId="77777777" w:rsidR="006F102E" w:rsidRPr="006F102E" w:rsidRDefault="006F102E" w:rsidP="00B8724B">
      <w:pPr>
        <w:widowControl w:val="0"/>
        <w:autoSpaceDE w:val="0"/>
        <w:autoSpaceDN w:val="0"/>
        <w:spacing w:after="0" w:line="240" w:lineRule="auto"/>
        <w:ind w:firstLine="708"/>
        <w:jc w:val="both"/>
        <w:rPr>
          <w:rFonts w:cs="Arial"/>
          <w:szCs w:val="24"/>
        </w:rPr>
      </w:pPr>
    </w:p>
    <w:p w14:paraId="785B4687" w14:textId="77777777" w:rsidR="0053459E" w:rsidRPr="00C84333" w:rsidRDefault="0053459E" w:rsidP="0053459E">
      <w:pPr>
        <w:spacing w:before="71"/>
        <w:ind w:left="222"/>
        <w:rPr>
          <w:b/>
        </w:rPr>
      </w:pPr>
      <w:r w:rsidRPr="00C84333">
        <w:rPr>
          <w:b/>
          <w:sz w:val="20"/>
        </w:rPr>
        <w:t>Tabel:</w:t>
      </w:r>
      <w:r w:rsidRPr="00C84333">
        <w:rPr>
          <w:b/>
          <w:spacing w:val="-3"/>
          <w:sz w:val="20"/>
        </w:rPr>
        <w:t xml:space="preserve"> </w:t>
      </w:r>
      <w:r w:rsidRPr="00C84333">
        <w:rPr>
          <w:b/>
          <w:sz w:val="20"/>
        </w:rPr>
        <w:t>Starea</w:t>
      </w:r>
      <w:r w:rsidRPr="00C84333">
        <w:rPr>
          <w:b/>
          <w:spacing w:val="-2"/>
          <w:sz w:val="20"/>
        </w:rPr>
        <w:t xml:space="preserve"> </w:t>
      </w:r>
      <w:r w:rsidRPr="00C84333">
        <w:rPr>
          <w:b/>
          <w:sz w:val="20"/>
        </w:rPr>
        <w:t>de</w:t>
      </w:r>
      <w:r w:rsidRPr="00C84333">
        <w:rPr>
          <w:b/>
          <w:spacing w:val="-3"/>
          <w:sz w:val="20"/>
        </w:rPr>
        <w:t xml:space="preserve"> </w:t>
      </w:r>
      <w:r w:rsidRPr="00C84333">
        <w:rPr>
          <w:b/>
          <w:sz w:val="20"/>
        </w:rPr>
        <w:t>conservare</w:t>
      </w:r>
      <w:r w:rsidRPr="00C84333">
        <w:rPr>
          <w:b/>
          <w:spacing w:val="-3"/>
          <w:sz w:val="20"/>
        </w:rPr>
        <w:t xml:space="preserve"> </w:t>
      </w:r>
      <w:r w:rsidRPr="00C84333">
        <w:rPr>
          <w:b/>
          <w:sz w:val="20"/>
        </w:rPr>
        <w:t>pe</w:t>
      </w:r>
      <w:r w:rsidRPr="00C84333">
        <w:rPr>
          <w:b/>
          <w:spacing w:val="-3"/>
          <w:sz w:val="20"/>
        </w:rPr>
        <w:t xml:space="preserve"> </w:t>
      </w:r>
      <w:r w:rsidRPr="00C84333">
        <w:rPr>
          <w:b/>
          <w:sz w:val="20"/>
        </w:rPr>
        <w:t>fiecare</w:t>
      </w:r>
      <w:r w:rsidRPr="00C84333">
        <w:rPr>
          <w:b/>
          <w:spacing w:val="-3"/>
          <w:sz w:val="20"/>
        </w:rPr>
        <w:t xml:space="preserve"> </w:t>
      </w:r>
      <w:r w:rsidRPr="00C84333">
        <w:rPr>
          <w:b/>
          <w:sz w:val="20"/>
        </w:rPr>
        <w:t>habitat</w:t>
      </w:r>
      <w:r w:rsidRPr="00C84333">
        <w:rPr>
          <w:b/>
          <w:spacing w:val="-3"/>
          <w:sz w:val="20"/>
        </w:rPr>
        <w:t xml:space="preserve"> </w:t>
      </w:r>
      <w:r w:rsidRPr="00C84333">
        <w:rPr>
          <w:b/>
          <w:sz w:val="20"/>
        </w:rPr>
        <w:t>în</w:t>
      </w:r>
      <w:r w:rsidRPr="00C84333">
        <w:rPr>
          <w:b/>
          <w:spacing w:val="-4"/>
          <w:sz w:val="20"/>
        </w:rPr>
        <w:t xml:space="preserve"> </w:t>
      </w:r>
      <w:r w:rsidRPr="00C84333">
        <w:rPr>
          <w:b/>
          <w:sz w:val="20"/>
        </w:rPr>
        <w:t>funcţie</w:t>
      </w:r>
      <w:r w:rsidRPr="00C84333">
        <w:rPr>
          <w:b/>
          <w:spacing w:val="-3"/>
          <w:sz w:val="20"/>
        </w:rPr>
        <w:t xml:space="preserve"> </w:t>
      </w:r>
      <w:r w:rsidRPr="00C84333">
        <w:rPr>
          <w:b/>
          <w:sz w:val="20"/>
        </w:rPr>
        <w:t>de</w:t>
      </w:r>
      <w:r w:rsidRPr="00C84333">
        <w:rPr>
          <w:b/>
          <w:spacing w:val="-3"/>
          <w:sz w:val="20"/>
        </w:rPr>
        <w:t xml:space="preserve"> </w:t>
      </w:r>
      <w:r w:rsidRPr="00C84333">
        <w:rPr>
          <w:b/>
          <w:sz w:val="20"/>
        </w:rPr>
        <w:t>indicatorii</w:t>
      </w:r>
      <w:r w:rsidRPr="00C84333">
        <w:rPr>
          <w:b/>
          <w:spacing w:val="-3"/>
          <w:sz w:val="20"/>
        </w:rPr>
        <w:t xml:space="preserve"> </w:t>
      </w:r>
      <w:r w:rsidRPr="00C84333">
        <w:rPr>
          <w:b/>
          <w:sz w:val="20"/>
        </w:rPr>
        <w:t>acesteia</w:t>
      </w:r>
    </w:p>
    <w:tbl>
      <w:tblPr>
        <w:tblW w:w="10706" w:type="dxa"/>
        <w:tblInd w:w="-4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28"/>
        <w:gridCol w:w="2384"/>
        <w:gridCol w:w="1559"/>
        <w:gridCol w:w="1134"/>
        <w:gridCol w:w="992"/>
        <w:gridCol w:w="1276"/>
        <w:gridCol w:w="1633"/>
      </w:tblGrid>
      <w:tr w:rsidR="00C84333" w:rsidRPr="00C84333" w14:paraId="1B52A885" w14:textId="18ACB592" w:rsidTr="00F31E28">
        <w:trPr>
          <w:trHeight w:val="20"/>
        </w:trPr>
        <w:tc>
          <w:tcPr>
            <w:tcW w:w="4112" w:type="dxa"/>
            <w:gridSpan w:val="2"/>
            <w:vMerge w:val="restart"/>
            <w:tcBorders>
              <w:right w:val="single" w:sz="4" w:space="0" w:color="000000"/>
            </w:tcBorders>
          </w:tcPr>
          <w:p w14:paraId="60ADB3E2" w14:textId="77777777" w:rsidR="00C84333" w:rsidRPr="00C84333" w:rsidRDefault="00C84333" w:rsidP="00F31E28">
            <w:pPr>
              <w:pStyle w:val="TableParagraph"/>
              <w:spacing w:before="11"/>
              <w:rPr>
                <w:rFonts w:ascii="Arial" w:hAnsi="Arial" w:cs="Arial"/>
                <w:b/>
                <w:sz w:val="18"/>
                <w:szCs w:val="18"/>
              </w:rPr>
            </w:pPr>
          </w:p>
          <w:p w14:paraId="02DAD546" w14:textId="77777777" w:rsidR="00C84333" w:rsidRPr="00C84333" w:rsidRDefault="00C84333" w:rsidP="00F31E28">
            <w:pPr>
              <w:pStyle w:val="TableParagraph"/>
              <w:ind w:left="873" w:right="364" w:hanging="480"/>
              <w:rPr>
                <w:rFonts w:ascii="Arial" w:hAnsi="Arial" w:cs="Arial"/>
                <w:b/>
                <w:sz w:val="18"/>
                <w:szCs w:val="18"/>
              </w:rPr>
            </w:pPr>
            <w:r w:rsidRPr="00C84333">
              <w:rPr>
                <w:rFonts w:ascii="Arial" w:hAnsi="Arial" w:cs="Arial"/>
                <w:b/>
                <w:sz w:val="18"/>
                <w:szCs w:val="18"/>
              </w:rPr>
              <w:t>Indicatori</w:t>
            </w:r>
            <w:r w:rsidRPr="00C84333">
              <w:rPr>
                <w:rFonts w:ascii="Arial" w:hAnsi="Arial" w:cs="Arial"/>
                <w:b/>
                <w:spacing w:val="-3"/>
                <w:sz w:val="18"/>
                <w:szCs w:val="18"/>
              </w:rPr>
              <w:t xml:space="preserve"> </w:t>
            </w:r>
            <w:r w:rsidRPr="00C84333">
              <w:rPr>
                <w:rFonts w:ascii="Arial" w:hAnsi="Arial" w:cs="Arial"/>
                <w:b/>
                <w:sz w:val="18"/>
                <w:szCs w:val="18"/>
              </w:rPr>
              <w:t>ai</w:t>
            </w:r>
            <w:r w:rsidRPr="00C84333">
              <w:rPr>
                <w:rFonts w:ascii="Arial" w:hAnsi="Arial" w:cs="Arial"/>
                <w:b/>
                <w:spacing w:val="-4"/>
                <w:sz w:val="18"/>
                <w:szCs w:val="18"/>
              </w:rPr>
              <w:t xml:space="preserve"> </w:t>
            </w:r>
            <w:r w:rsidRPr="00C84333">
              <w:rPr>
                <w:rFonts w:ascii="Arial" w:hAnsi="Arial" w:cs="Arial"/>
                <w:b/>
                <w:sz w:val="18"/>
                <w:szCs w:val="18"/>
              </w:rPr>
              <w:t>stării</w:t>
            </w:r>
            <w:r w:rsidRPr="00C84333">
              <w:rPr>
                <w:rFonts w:ascii="Arial" w:hAnsi="Arial" w:cs="Arial"/>
                <w:b/>
                <w:spacing w:val="-3"/>
                <w:sz w:val="18"/>
                <w:szCs w:val="18"/>
              </w:rPr>
              <w:t xml:space="preserve"> </w:t>
            </w:r>
            <w:r w:rsidRPr="00C84333">
              <w:rPr>
                <w:rFonts w:ascii="Arial" w:hAnsi="Arial" w:cs="Arial"/>
                <w:b/>
                <w:sz w:val="18"/>
                <w:szCs w:val="18"/>
              </w:rPr>
              <w:t>de</w:t>
            </w:r>
            <w:r w:rsidRPr="00C84333">
              <w:rPr>
                <w:rFonts w:ascii="Arial" w:hAnsi="Arial" w:cs="Arial"/>
                <w:b/>
                <w:spacing w:val="-47"/>
                <w:sz w:val="18"/>
                <w:szCs w:val="18"/>
              </w:rPr>
              <w:t xml:space="preserve"> </w:t>
            </w:r>
            <w:r w:rsidRPr="00C84333">
              <w:rPr>
                <w:rFonts w:ascii="Arial" w:hAnsi="Arial" w:cs="Arial"/>
                <w:b/>
                <w:sz w:val="18"/>
                <w:szCs w:val="18"/>
              </w:rPr>
              <w:t>consevare</w:t>
            </w:r>
          </w:p>
        </w:tc>
        <w:tc>
          <w:tcPr>
            <w:tcW w:w="6594" w:type="dxa"/>
            <w:gridSpan w:val="5"/>
            <w:tcBorders>
              <w:left w:val="single" w:sz="4" w:space="0" w:color="000000"/>
              <w:bottom w:val="single" w:sz="4" w:space="0" w:color="000000"/>
              <w:right w:val="single" w:sz="4" w:space="0" w:color="auto"/>
            </w:tcBorders>
          </w:tcPr>
          <w:p w14:paraId="34BE6ED7" w14:textId="5DE738F2" w:rsidR="00C84333" w:rsidRPr="00C84333" w:rsidRDefault="00C84333" w:rsidP="00F31E28">
            <w:pPr>
              <w:pStyle w:val="TableParagraph"/>
              <w:spacing w:before="98"/>
              <w:ind w:left="410"/>
              <w:jc w:val="left"/>
              <w:rPr>
                <w:rFonts w:ascii="Arial" w:hAnsi="Arial" w:cs="Arial"/>
                <w:b/>
                <w:sz w:val="18"/>
                <w:szCs w:val="18"/>
              </w:rPr>
            </w:pPr>
            <w:r w:rsidRPr="00C84333">
              <w:rPr>
                <w:rFonts w:ascii="Arial" w:hAnsi="Arial" w:cs="Arial"/>
                <w:b/>
                <w:sz w:val="18"/>
                <w:szCs w:val="18"/>
              </w:rPr>
              <w:t>Starea</w:t>
            </w:r>
            <w:r w:rsidRPr="00C84333">
              <w:rPr>
                <w:rFonts w:ascii="Arial" w:hAnsi="Arial" w:cs="Arial"/>
                <w:b/>
                <w:spacing w:val="-2"/>
                <w:sz w:val="18"/>
                <w:szCs w:val="18"/>
              </w:rPr>
              <w:t xml:space="preserve"> </w:t>
            </w:r>
            <w:r w:rsidRPr="00C84333">
              <w:rPr>
                <w:rFonts w:ascii="Arial" w:hAnsi="Arial" w:cs="Arial"/>
                <w:b/>
                <w:sz w:val="18"/>
                <w:szCs w:val="18"/>
              </w:rPr>
              <w:t>de</w:t>
            </w:r>
            <w:r w:rsidRPr="00C84333">
              <w:rPr>
                <w:rFonts w:ascii="Arial" w:hAnsi="Arial" w:cs="Arial"/>
                <w:b/>
                <w:spacing w:val="-2"/>
                <w:sz w:val="18"/>
                <w:szCs w:val="18"/>
              </w:rPr>
              <w:t xml:space="preserve"> </w:t>
            </w:r>
            <w:r w:rsidRPr="00C84333">
              <w:rPr>
                <w:rFonts w:ascii="Arial" w:hAnsi="Arial" w:cs="Arial"/>
                <w:b/>
                <w:sz w:val="18"/>
                <w:szCs w:val="18"/>
              </w:rPr>
              <w:t>conservare</w:t>
            </w:r>
            <w:r w:rsidRPr="00C84333">
              <w:rPr>
                <w:rFonts w:ascii="Arial" w:hAnsi="Arial" w:cs="Arial"/>
                <w:b/>
                <w:spacing w:val="-2"/>
                <w:sz w:val="18"/>
                <w:szCs w:val="18"/>
              </w:rPr>
              <w:t xml:space="preserve"> </w:t>
            </w:r>
            <w:r w:rsidRPr="00C84333">
              <w:rPr>
                <w:rFonts w:ascii="Arial" w:hAnsi="Arial" w:cs="Arial"/>
                <w:b/>
                <w:sz w:val="18"/>
                <w:szCs w:val="18"/>
              </w:rPr>
              <w:t>la</w:t>
            </w:r>
            <w:r w:rsidRPr="00C84333">
              <w:rPr>
                <w:rFonts w:ascii="Arial" w:hAnsi="Arial" w:cs="Arial"/>
                <w:b/>
                <w:spacing w:val="-1"/>
                <w:sz w:val="18"/>
                <w:szCs w:val="18"/>
              </w:rPr>
              <w:t xml:space="preserve"> </w:t>
            </w:r>
            <w:r w:rsidRPr="00C84333">
              <w:rPr>
                <w:rFonts w:ascii="Arial" w:hAnsi="Arial" w:cs="Arial"/>
                <w:b/>
                <w:sz w:val="18"/>
                <w:szCs w:val="18"/>
              </w:rPr>
              <w:t>nivelul</w:t>
            </w:r>
            <w:r w:rsidRPr="00C84333">
              <w:rPr>
                <w:rFonts w:ascii="Arial" w:hAnsi="Arial" w:cs="Arial"/>
                <w:b/>
                <w:spacing w:val="-4"/>
                <w:sz w:val="18"/>
                <w:szCs w:val="18"/>
              </w:rPr>
              <w:t xml:space="preserve"> </w:t>
            </w:r>
            <w:r w:rsidRPr="00C84333">
              <w:rPr>
                <w:rFonts w:ascii="Arial" w:hAnsi="Arial" w:cs="Arial"/>
                <w:b/>
                <w:sz w:val="18"/>
                <w:szCs w:val="18"/>
              </w:rPr>
              <w:t>habitatului</w:t>
            </w:r>
          </w:p>
        </w:tc>
      </w:tr>
      <w:tr w:rsidR="00C84333" w:rsidRPr="00C84333" w14:paraId="5E261D71" w14:textId="08AF0EEB" w:rsidTr="00C84333">
        <w:trPr>
          <w:trHeight w:val="20"/>
        </w:trPr>
        <w:tc>
          <w:tcPr>
            <w:tcW w:w="4112" w:type="dxa"/>
            <w:gridSpan w:val="2"/>
            <w:vMerge/>
            <w:tcBorders>
              <w:top w:val="nil"/>
              <w:right w:val="single" w:sz="4" w:space="0" w:color="000000"/>
            </w:tcBorders>
          </w:tcPr>
          <w:p w14:paraId="4D17B1BC" w14:textId="77777777" w:rsidR="00C84333" w:rsidRPr="00C84333" w:rsidRDefault="00C84333" w:rsidP="00F31E28">
            <w:pPr>
              <w:spacing w:after="0" w:line="240" w:lineRule="auto"/>
              <w:rPr>
                <w:rFonts w:cs="Arial"/>
                <w:sz w:val="18"/>
                <w:szCs w:val="18"/>
              </w:rPr>
            </w:pPr>
          </w:p>
        </w:tc>
        <w:tc>
          <w:tcPr>
            <w:tcW w:w="1559" w:type="dxa"/>
            <w:tcBorders>
              <w:top w:val="single" w:sz="4" w:space="0" w:color="000000"/>
              <w:left w:val="single" w:sz="4" w:space="0" w:color="000000"/>
              <w:right w:val="single" w:sz="4" w:space="0" w:color="000000"/>
            </w:tcBorders>
          </w:tcPr>
          <w:p w14:paraId="210A54B6" w14:textId="77777777" w:rsidR="00C84333" w:rsidRPr="00C84333" w:rsidRDefault="00C84333" w:rsidP="00F31E28">
            <w:pPr>
              <w:pStyle w:val="TableParagraph"/>
              <w:ind w:left="109" w:right="88"/>
              <w:rPr>
                <w:rFonts w:ascii="Arial" w:hAnsi="Arial" w:cs="Arial"/>
                <w:b/>
                <w:sz w:val="18"/>
                <w:szCs w:val="18"/>
              </w:rPr>
            </w:pPr>
            <w:r w:rsidRPr="00C84333">
              <w:rPr>
                <w:rFonts w:ascii="Arial" w:hAnsi="Arial" w:cs="Arial"/>
                <w:b/>
                <w:sz w:val="18"/>
                <w:szCs w:val="18"/>
              </w:rPr>
              <w:t>Fara</w:t>
            </w:r>
          </w:p>
          <w:p w14:paraId="246094AC" w14:textId="77777777" w:rsidR="00C84333" w:rsidRPr="00C84333" w:rsidRDefault="00C84333" w:rsidP="00F31E28">
            <w:pPr>
              <w:pStyle w:val="TableParagraph"/>
              <w:ind w:left="107" w:right="-51"/>
              <w:rPr>
                <w:rFonts w:ascii="Arial" w:hAnsi="Arial" w:cs="Arial"/>
                <w:b/>
                <w:sz w:val="18"/>
                <w:szCs w:val="18"/>
              </w:rPr>
            </w:pPr>
            <w:r w:rsidRPr="00C84333">
              <w:rPr>
                <w:rFonts w:ascii="Arial" w:hAnsi="Arial" w:cs="Arial"/>
                <w:b/>
                <w:sz w:val="18"/>
                <w:szCs w:val="18"/>
              </w:rPr>
              <w:t>corespondenta</w:t>
            </w:r>
          </w:p>
        </w:tc>
        <w:tc>
          <w:tcPr>
            <w:tcW w:w="1134" w:type="dxa"/>
            <w:tcBorders>
              <w:top w:val="single" w:sz="4" w:space="0" w:color="000000"/>
              <w:left w:val="single" w:sz="4" w:space="0" w:color="auto"/>
              <w:right w:val="single" w:sz="4" w:space="0" w:color="auto"/>
            </w:tcBorders>
          </w:tcPr>
          <w:p w14:paraId="28345A0F" w14:textId="77777777" w:rsidR="00C84333" w:rsidRPr="00C84333" w:rsidRDefault="00C84333" w:rsidP="00F31E28">
            <w:pPr>
              <w:pStyle w:val="TableParagraph"/>
              <w:spacing w:before="103"/>
              <w:ind w:right="82"/>
              <w:rPr>
                <w:rFonts w:ascii="Arial" w:hAnsi="Arial" w:cs="Arial"/>
                <w:b/>
                <w:sz w:val="18"/>
                <w:szCs w:val="18"/>
              </w:rPr>
            </w:pPr>
            <w:r w:rsidRPr="00C84333">
              <w:rPr>
                <w:rFonts w:ascii="Arial" w:hAnsi="Arial" w:cs="Arial"/>
                <w:b/>
                <w:sz w:val="18"/>
                <w:szCs w:val="18"/>
              </w:rPr>
              <w:t>9410</w:t>
            </w:r>
          </w:p>
        </w:tc>
        <w:tc>
          <w:tcPr>
            <w:tcW w:w="992" w:type="dxa"/>
            <w:tcBorders>
              <w:top w:val="single" w:sz="4" w:space="0" w:color="000000"/>
              <w:left w:val="single" w:sz="4" w:space="0" w:color="auto"/>
              <w:right w:val="single" w:sz="4" w:space="0" w:color="auto"/>
            </w:tcBorders>
          </w:tcPr>
          <w:p w14:paraId="7B6FC78A" w14:textId="77777777" w:rsidR="00C84333" w:rsidRPr="00C84333" w:rsidRDefault="00C84333" w:rsidP="00F31E28">
            <w:pPr>
              <w:pStyle w:val="TableParagraph"/>
              <w:spacing w:before="103"/>
              <w:ind w:right="82"/>
              <w:rPr>
                <w:rFonts w:ascii="Arial" w:hAnsi="Arial" w:cs="Arial"/>
                <w:b/>
                <w:sz w:val="18"/>
                <w:szCs w:val="18"/>
              </w:rPr>
            </w:pPr>
            <w:r w:rsidRPr="00C84333">
              <w:rPr>
                <w:rFonts w:ascii="Arial" w:hAnsi="Arial" w:cs="Arial"/>
                <w:b/>
                <w:sz w:val="18"/>
                <w:szCs w:val="18"/>
              </w:rPr>
              <w:t>91v0</w:t>
            </w:r>
          </w:p>
        </w:tc>
        <w:tc>
          <w:tcPr>
            <w:tcW w:w="1276" w:type="dxa"/>
            <w:tcBorders>
              <w:top w:val="single" w:sz="4" w:space="0" w:color="000000"/>
              <w:left w:val="single" w:sz="4" w:space="0" w:color="auto"/>
              <w:right w:val="single" w:sz="4" w:space="0" w:color="auto"/>
            </w:tcBorders>
          </w:tcPr>
          <w:p w14:paraId="0A46EE06" w14:textId="7B834D6A" w:rsidR="00C84333" w:rsidRPr="00C84333" w:rsidRDefault="00C84333" w:rsidP="00F31E28">
            <w:pPr>
              <w:pStyle w:val="TableParagraph"/>
              <w:spacing w:before="103"/>
              <w:ind w:right="82"/>
              <w:rPr>
                <w:rFonts w:ascii="Arial" w:hAnsi="Arial" w:cs="Arial"/>
                <w:b/>
                <w:sz w:val="18"/>
                <w:szCs w:val="18"/>
              </w:rPr>
            </w:pPr>
            <w:r w:rsidRPr="00C84333">
              <w:rPr>
                <w:rFonts w:ascii="Arial" w:hAnsi="Arial" w:cs="Arial"/>
                <w:b/>
                <w:sz w:val="18"/>
                <w:szCs w:val="18"/>
              </w:rPr>
              <w:t>9130</w:t>
            </w:r>
          </w:p>
        </w:tc>
        <w:tc>
          <w:tcPr>
            <w:tcW w:w="1633" w:type="dxa"/>
            <w:tcBorders>
              <w:top w:val="single" w:sz="4" w:space="0" w:color="000000"/>
              <w:left w:val="single" w:sz="4" w:space="0" w:color="auto"/>
              <w:right w:val="single" w:sz="4" w:space="0" w:color="auto"/>
            </w:tcBorders>
          </w:tcPr>
          <w:p w14:paraId="3EDBF48F" w14:textId="313B0F0B" w:rsidR="00C84333" w:rsidRPr="00C84333" w:rsidRDefault="00C84333" w:rsidP="00F31E28">
            <w:pPr>
              <w:pStyle w:val="TableParagraph"/>
              <w:spacing w:before="103"/>
              <w:ind w:right="82"/>
              <w:rPr>
                <w:rFonts w:ascii="Arial" w:hAnsi="Arial" w:cs="Arial"/>
                <w:b/>
                <w:sz w:val="18"/>
                <w:szCs w:val="18"/>
              </w:rPr>
            </w:pPr>
            <w:r w:rsidRPr="00C84333">
              <w:rPr>
                <w:rFonts w:ascii="Arial" w:hAnsi="Arial" w:cs="Arial"/>
                <w:b/>
                <w:sz w:val="18"/>
                <w:szCs w:val="18"/>
              </w:rPr>
              <w:t>91E0</w:t>
            </w:r>
          </w:p>
        </w:tc>
      </w:tr>
      <w:tr w:rsidR="00C84333" w:rsidRPr="00C84333" w14:paraId="46C17C46" w14:textId="1741EBB7" w:rsidTr="00C84333">
        <w:trPr>
          <w:trHeight w:val="20"/>
        </w:trPr>
        <w:tc>
          <w:tcPr>
            <w:tcW w:w="4112" w:type="dxa"/>
            <w:gridSpan w:val="2"/>
            <w:tcBorders>
              <w:bottom w:val="single" w:sz="4" w:space="0" w:color="000000"/>
              <w:right w:val="single" w:sz="4" w:space="0" w:color="000000"/>
            </w:tcBorders>
          </w:tcPr>
          <w:p w14:paraId="774459E7" w14:textId="77777777" w:rsidR="00C84333" w:rsidRPr="00C84333" w:rsidRDefault="00C84333" w:rsidP="00C84333">
            <w:pPr>
              <w:pStyle w:val="TableParagraph"/>
              <w:spacing w:before="96"/>
              <w:ind w:left="487"/>
              <w:rPr>
                <w:rFonts w:ascii="Arial" w:hAnsi="Arial" w:cs="Arial"/>
                <w:sz w:val="18"/>
                <w:szCs w:val="18"/>
              </w:rPr>
            </w:pPr>
            <w:r w:rsidRPr="00C84333">
              <w:rPr>
                <w:rFonts w:ascii="Arial" w:hAnsi="Arial" w:cs="Arial"/>
                <w:sz w:val="18"/>
                <w:szCs w:val="18"/>
              </w:rPr>
              <w:t>Dinamica</w:t>
            </w:r>
            <w:r w:rsidRPr="00C84333">
              <w:rPr>
                <w:rFonts w:ascii="Arial" w:hAnsi="Arial" w:cs="Arial"/>
                <w:spacing w:val="-6"/>
                <w:sz w:val="18"/>
                <w:szCs w:val="18"/>
              </w:rPr>
              <w:t xml:space="preserve"> </w:t>
            </w:r>
            <w:r w:rsidRPr="00C84333">
              <w:rPr>
                <w:rFonts w:ascii="Arial" w:hAnsi="Arial" w:cs="Arial"/>
                <w:sz w:val="18"/>
                <w:szCs w:val="18"/>
              </w:rPr>
              <w:t>suprafeţei</w:t>
            </w:r>
          </w:p>
        </w:tc>
        <w:tc>
          <w:tcPr>
            <w:tcW w:w="1559" w:type="dxa"/>
            <w:tcBorders>
              <w:left w:val="single" w:sz="4" w:space="0" w:color="000000"/>
              <w:bottom w:val="single" w:sz="4" w:space="0" w:color="000000"/>
              <w:right w:val="single" w:sz="4" w:space="0" w:color="000000"/>
            </w:tcBorders>
          </w:tcPr>
          <w:p w14:paraId="1439FBAA" w14:textId="77777777" w:rsidR="00C84333" w:rsidRPr="00C84333" w:rsidRDefault="00C84333" w:rsidP="00C84333">
            <w:pPr>
              <w:pStyle w:val="TableParagraph"/>
              <w:spacing w:before="96"/>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2"/>
                <w:sz w:val="18"/>
                <w:szCs w:val="18"/>
              </w:rPr>
              <w:t xml:space="preserve"> </w:t>
            </w:r>
            <w:r w:rsidRPr="00C84333">
              <w:rPr>
                <w:rFonts w:ascii="Arial" w:hAnsi="Arial" w:cs="Arial"/>
                <w:sz w:val="18"/>
                <w:szCs w:val="18"/>
              </w:rPr>
              <w:t>favorabil</w:t>
            </w:r>
          </w:p>
        </w:tc>
        <w:tc>
          <w:tcPr>
            <w:tcW w:w="1134" w:type="dxa"/>
            <w:tcBorders>
              <w:left w:val="single" w:sz="4" w:space="0" w:color="auto"/>
              <w:bottom w:val="single" w:sz="4" w:space="0" w:color="000000"/>
              <w:right w:val="single" w:sz="4" w:space="0" w:color="auto"/>
            </w:tcBorders>
          </w:tcPr>
          <w:p w14:paraId="0F786F45" w14:textId="77777777" w:rsidR="00C84333" w:rsidRPr="00C84333" w:rsidRDefault="00C84333" w:rsidP="00C84333">
            <w:pPr>
              <w:pStyle w:val="TableParagraph"/>
              <w:spacing w:before="96"/>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left w:val="single" w:sz="4" w:space="0" w:color="auto"/>
              <w:bottom w:val="single" w:sz="4" w:space="0" w:color="000000"/>
              <w:right w:val="single" w:sz="4" w:space="0" w:color="auto"/>
            </w:tcBorders>
          </w:tcPr>
          <w:p w14:paraId="1A515A9F" w14:textId="77777777" w:rsidR="00C84333" w:rsidRPr="00C84333" w:rsidRDefault="00C84333" w:rsidP="00C84333">
            <w:pPr>
              <w:pStyle w:val="TableParagraph"/>
              <w:spacing w:before="96"/>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left w:val="single" w:sz="4" w:space="0" w:color="auto"/>
              <w:bottom w:val="single" w:sz="4" w:space="0" w:color="000000"/>
              <w:right w:val="single" w:sz="4" w:space="0" w:color="000000"/>
            </w:tcBorders>
          </w:tcPr>
          <w:p w14:paraId="3E0E5436" w14:textId="77777777" w:rsidR="00C84333" w:rsidRPr="00C84333" w:rsidRDefault="00C84333" w:rsidP="00C84333">
            <w:pPr>
              <w:pStyle w:val="TableParagraph"/>
              <w:spacing w:before="96"/>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left w:val="single" w:sz="4" w:space="0" w:color="auto"/>
              <w:bottom w:val="single" w:sz="4" w:space="0" w:color="000000"/>
              <w:right w:val="single" w:sz="4" w:space="0" w:color="000000"/>
            </w:tcBorders>
          </w:tcPr>
          <w:p w14:paraId="56FC962F" w14:textId="16538A35" w:rsidR="00C84333" w:rsidRPr="00C84333" w:rsidRDefault="00C84333" w:rsidP="00C84333">
            <w:pPr>
              <w:pStyle w:val="TableParagraph"/>
              <w:spacing w:before="96"/>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40C97480" w14:textId="331A6696" w:rsidTr="00C84333">
        <w:trPr>
          <w:trHeight w:val="20"/>
        </w:trPr>
        <w:tc>
          <w:tcPr>
            <w:tcW w:w="1728" w:type="dxa"/>
            <w:vMerge w:val="restart"/>
            <w:tcBorders>
              <w:top w:val="single" w:sz="4" w:space="0" w:color="000000"/>
              <w:bottom w:val="single" w:sz="4" w:space="0" w:color="000000"/>
              <w:right w:val="single" w:sz="4" w:space="0" w:color="000000"/>
            </w:tcBorders>
          </w:tcPr>
          <w:p w14:paraId="07C96F69" w14:textId="77777777" w:rsidR="00C84333" w:rsidRPr="00C84333" w:rsidRDefault="00C84333" w:rsidP="00C84333">
            <w:pPr>
              <w:pStyle w:val="TableParagraph"/>
              <w:rPr>
                <w:rFonts w:ascii="Arial" w:hAnsi="Arial" w:cs="Arial"/>
                <w:b/>
                <w:sz w:val="18"/>
                <w:szCs w:val="18"/>
              </w:rPr>
            </w:pPr>
          </w:p>
          <w:p w14:paraId="55C3CAC9" w14:textId="77777777" w:rsidR="00C84333" w:rsidRPr="00C84333" w:rsidRDefault="00C84333" w:rsidP="00C84333">
            <w:pPr>
              <w:pStyle w:val="TableParagraph"/>
              <w:spacing w:before="181"/>
              <w:ind w:left="362" w:right="202" w:hanging="137"/>
              <w:rPr>
                <w:rFonts w:ascii="Arial" w:hAnsi="Arial" w:cs="Arial"/>
                <w:sz w:val="18"/>
                <w:szCs w:val="18"/>
              </w:rPr>
            </w:pPr>
            <w:r w:rsidRPr="00C84333">
              <w:rPr>
                <w:rFonts w:ascii="Arial" w:hAnsi="Arial" w:cs="Arial"/>
                <w:sz w:val="18"/>
                <w:szCs w:val="18"/>
              </w:rPr>
              <w:t>La</w:t>
            </w:r>
            <w:r w:rsidRPr="00C84333">
              <w:rPr>
                <w:rFonts w:ascii="Arial" w:hAnsi="Arial" w:cs="Arial"/>
                <w:spacing w:val="-9"/>
                <w:sz w:val="18"/>
                <w:szCs w:val="18"/>
              </w:rPr>
              <w:t xml:space="preserve"> </w:t>
            </w:r>
            <w:r w:rsidRPr="00C84333">
              <w:rPr>
                <w:rFonts w:ascii="Arial" w:hAnsi="Arial" w:cs="Arial"/>
                <w:sz w:val="18"/>
                <w:szCs w:val="18"/>
              </w:rPr>
              <w:t>nivel</w:t>
            </w:r>
            <w:r w:rsidRPr="00C84333">
              <w:rPr>
                <w:rFonts w:ascii="Arial" w:hAnsi="Arial" w:cs="Arial"/>
                <w:spacing w:val="-9"/>
                <w:sz w:val="18"/>
                <w:szCs w:val="18"/>
              </w:rPr>
              <w:t xml:space="preserve"> </w:t>
            </w:r>
            <w:r w:rsidRPr="00C84333">
              <w:rPr>
                <w:rFonts w:ascii="Arial" w:hAnsi="Arial" w:cs="Arial"/>
                <w:sz w:val="18"/>
                <w:szCs w:val="18"/>
              </w:rPr>
              <w:t>de</w:t>
            </w:r>
            <w:r w:rsidRPr="00C84333">
              <w:rPr>
                <w:rFonts w:ascii="Arial" w:hAnsi="Arial" w:cs="Arial"/>
                <w:spacing w:val="-47"/>
                <w:sz w:val="18"/>
                <w:szCs w:val="18"/>
              </w:rPr>
              <w:t xml:space="preserve"> </w:t>
            </w:r>
            <w:r w:rsidRPr="00C84333">
              <w:rPr>
                <w:rFonts w:ascii="Arial" w:hAnsi="Arial" w:cs="Arial"/>
                <w:sz w:val="18"/>
                <w:szCs w:val="18"/>
              </w:rPr>
              <w:t>arboret:</w:t>
            </w:r>
          </w:p>
        </w:tc>
        <w:tc>
          <w:tcPr>
            <w:tcW w:w="2384" w:type="dxa"/>
            <w:tcBorders>
              <w:top w:val="single" w:sz="4" w:space="0" w:color="000000"/>
              <w:left w:val="single" w:sz="4" w:space="0" w:color="000000"/>
              <w:bottom w:val="single" w:sz="4" w:space="0" w:color="000000"/>
              <w:right w:val="single" w:sz="4" w:space="0" w:color="000000"/>
            </w:tcBorders>
          </w:tcPr>
          <w:p w14:paraId="53477156" w14:textId="77777777" w:rsidR="00C84333" w:rsidRPr="00C84333" w:rsidRDefault="00C84333" w:rsidP="00C84333">
            <w:pPr>
              <w:pStyle w:val="TableParagraph"/>
              <w:spacing w:before="94"/>
              <w:ind w:left="111" w:right="89"/>
              <w:rPr>
                <w:rFonts w:ascii="Arial" w:hAnsi="Arial" w:cs="Arial"/>
                <w:sz w:val="18"/>
                <w:szCs w:val="18"/>
              </w:rPr>
            </w:pPr>
            <w:r w:rsidRPr="00C84333">
              <w:rPr>
                <w:rFonts w:ascii="Arial" w:hAnsi="Arial" w:cs="Arial"/>
                <w:sz w:val="18"/>
                <w:szCs w:val="18"/>
              </w:rPr>
              <w:t>Compoziţia</w:t>
            </w:r>
          </w:p>
        </w:tc>
        <w:tc>
          <w:tcPr>
            <w:tcW w:w="1559" w:type="dxa"/>
            <w:tcBorders>
              <w:top w:val="single" w:sz="4" w:space="0" w:color="000000"/>
              <w:left w:val="single" w:sz="4" w:space="0" w:color="000000"/>
              <w:bottom w:val="single" w:sz="4" w:space="0" w:color="000000"/>
              <w:right w:val="single" w:sz="4" w:space="0" w:color="000000"/>
            </w:tcBorders>
          </w:tcPr>
          <w:p w14:paraId="76D3D4CB" w14:textId="77777777" w:rsidR="00C84333" w:rsidRPr="00C84333" w:rsidRDefault="00C84333" w:rsidP="00C84333">
            <w:pPr>
              <w:pStyle w:val="TableParagraph"/>
              <w:spacing w:before="94"/>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379766CF" w14:textId="77777777"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464FDECD" w14:textId="77777777"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012342E1" w14:textId="2E6B0F3C"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16DE5658" w14:textId="34416B1B"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6CA6CA67" w14:textId="6AA33D3E" w:rsidTr="00C84333">
        <w:trPr>
          <w:trHeight w:val="20"/>
        </w:trPr>
        <w:tc>
          <w:tcPr>
            <w:tcW w:w="1728" w:type="dxa"/>
            <w:vMerge/>
            <w:tcBorders>
              <w:top w:val="nil"/>
              <w:bottom w:val="single" w:sz="4" w:space="0" w:color="000000"/>
              <w:right w:val="single" w:sz="4" w:space="0" w:color="000000"/>
            </w:tcBorders>
          </w:tcPr>
          <w:p w14:paraId="0B872646" w14:textId="77777777" w:rsidR="00C84333" w:rsidRPr="00C84333" w:rsidRDefault="00C84333" w:rsidP="00C84333">
            <w:pPr>
              <w:spacing w:after="0" w:line="240" w:lineRule="auto"/>
              <w:rPr>
                <w:rFonts w:cs="Arial"/>
                <w:sz w:val="18"/>
                <w:szCs w:val="18"/>
              </w:rPr>
            </w:pPr>
          </w:p>
        </w:tc>
        <w:tc>
          <w:tcPr>
            <w:tcW w:w="2384" w:type="dxa"/>
            <w:tcBorders>
              <w:top w:val="single" w:sz="4" w:space="0" w:color="000000"/>
              <w:left w:val="single" w:sz="4" w:space="0" w:color="000000"/>
              <w:bottom w:val="single" w:sz="4" w:space="0" w:color="000000"/>
              <w:right w:val="single" w:sz="4" w:space="0" w:color="000000"/>
            </w:tcBorders>
          </w:tcPr>
          <w:p w14:paraId="5AD40D37" w14:textId="77777777" w:rsidR="00C84333" w:rsidRPr="00C84333" w:rsidRDefault="00C84333" w:rsidP="00C84333">
            <w:pPr>
              <w:pStyle w:val="TableParagraph"/>
              <w:ind w:left="244"/>
              <w:rPr>
                <w:rFonts w:ascii="Arial" w:hAnsi="Arial" w:cs="Arial"/>
                <w:sz w:val="18"/>
                <w:szCs w:val="18"/>
              </w:rPr>
            </w:pPr>
            <w:r w:rsidRPr="00C84333">
              <w:rPr>
                <w:rFonts w:ascii="Arial" w:hAnsi="Arial" w:cs="Arial"/>
                <w:sz w:val="18"/>
                <w:szCs w:val="18"/>
              </w:rPr>
              <w:t>Modul</w:t>
            </w:r>
            <w:r w:rsidRPr="00C84333">
              <w:rPr>
                <w:rFonts w:ascii="Arial" w:hAnsi="Arial" w:cs="Arial"/>
                <w:spacing w:val="-3"/>
                <w:sz w:val="18"/>
                <w:szCs w:val="18"/>
              </w:rPr>
              <w:t xml:space="preserve"> </w:t>
            </w:r>
            <w:r w:rsidRPr="00C84333">
              <w:rPr>
                <w:rFonts w:ascii="Arial" w:hAnsi="Arial" w:cs="Arial"/>
                <w:sz w:val="18"/>
                <w:szCs w:val="18"/>
              </w:rPr>
              <w:t>de</w:t>
            </w:r>
          </w:p>
          <w:p w14:paraId="140BE341" w14:textId="77777777" w:rsidR="00C84333" w:rsidRPr="00C84333" w:rsidRDefault="00C84333" w:rsidP="00C84333">
            <w:pPr>
              <w:pStyle w:val="TableParagraph"/>
              <w:ind w:left="208"/>
              <w:rPr>
                <w:rFonts w:ascii="Arial" w:hAnsi="Arial" w:cs="Arial"/>
                <w:sz w:val="18"/>
                <w:szCs w:val="18"/>
              </w:rPr>
            </w:pPr>
            <w:r w:rsidRPr="00C84333">
              <w:rPr>
                <w:rFonts w:ascii="Arial" w:hAnsi="Arial" w:cs="Arial"/>
                <w:sz w:val="18"/>
                <w:szCs w:val="18"/>
              </w:rPr>
              <w:t>regenerare</w:t>
            </w:r>
          </w:p>
        </w:tc>
        <w:tc>
          <w:tcPr>
            <w:tcW w:w="1559" w:type="dxa"/>
            <w:tcBorders>
              <w:top w:val="single" w:sz="4" w:space="0" w:color="000000"/>
              <w:left w:val="single" w:sz="4" w:space="0" w:color="000000"/>
              <w:bottom w:val="single" w:sz="4" w:space="0" w:color="000000"/>
              <w:right w:val="single" w:sz="4" w:space="0" w:color="000000"/>
            </w:tcBorders>
          </w:tcPr>
          <w:p w14:paraId="2719FA26" w14:textId="77777777" w:rsidR="00C84333" w:rsidRPr="00C84333" w:rsidRDefault="00C84333" w:rsidP="00C84333">
            <w:pPr>
              <w:pStyle w:val="TableParagraph"/>
              <w:spacing w:before="108"/>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2A9E4CDD" w14:textId="77777777"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15F77196" w14:textId="77777777"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50CD3CEA" w14:textId="59B36854"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1371541C" w14:textId="4CB6CD6A"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21321DF0" w14:textId="7DB46ED0" w:rsidTr="00C84333">
        <w:trPr>
          <w:trHeight w:val="20"/>
        </w:trPr>
        <w:tc>
          <w:tcPr>
            <w:tcW w:w="1728" w:type="dxa"/>
            <w:vMerge/>
            <w:tcBorders>
              <w:top w:val="nil"/>
              <w:bottom w:val="single" w:sz="4" w:space="0" w:color="000000"/>
              <w:right w:val="single" w:sz="4" w:space="0" w:color="000000"/>
            </w:tcBorders>
          </w:tcPr>
          <w:p w14:paraId="55AFB2C0" w14:textId="77777777" w:rsidR="00C84333" w:rsidRPr="00C84333" w:rsidRDefault="00C84333" w:rsidP="00C84333">
            <w:pPr>
              <w:spacing w:after="0" w:line="240" w:lineRule="auto"/>
              <w:rPr>
                <w:rFonts w:cs="Arial"/>
                <w:sz w:val="18"/>
                <w:szCs w:val="18"/>
              </w:rPr>
            </w:pPr>
          </w:p>
        </w:tc>
        <w:tc>
          <w:tcPr>
            <w:tcW w:w="2384" w:type="dxa"/>
            <w:tcBorders>
              <w:top w:val="single" w:sz="4" w:space="0" w:color="000000"/>
              <w:left w:val="single" w:sz="4" w:space="0" w:color="000000"/>
              <w:bottom w:val="single" w:sz="4" w:space="0" w:color="000000"/>
              <w:right w:val="single" w:sz="4" w:space="0" w:color="000000"/>
            </w:tcBorders>
          </w:tcPr>
          <w:p w14:paraId="506947CA" w14:textId="77777777" w:rsidR="00C84333" w:rsidRPr="00C84333" w:rsidRDefault="00C84333" w:rsidP="00C84333">
            <w:pPr>
              <w:pStyle w:val="TableParagraph"/>
              <w:spacing w:before="94"/>
              <w:ind w:left="112" w:right="89"/>
              <w:rPr>
                <w:rFonts w:ascii="Arial" w:hAnsi="Arial" w:cs="Arial"/>
                <w:sz w:val="18"/>
                <w:szCs w:val="18"/>
              </w:rPr>
            </w:pPr>
            <w:r w:rsidRPr="00C84333">
              <w:rPr>
                <w:rFonts w:ascii="Arial" w:hAnsi="Arial" w:cs="Arial"/>
                <w:sz w:val="18"/>
                <w:szCs w:val="18"/>
              </w:rPr>
              <w:t>Consistenţa</w:t>
            </w:r>
          </w:p>
        </w:tc>
        <w:tc>
          <w:tcPr>
            <w:tcW w:w="1559" w:type="dxa"/>
            <w:tcBorders>
              <w:top w:val="single" w:sz="4" w:space="0" w:color="000000"/>
              <w:left w:val="single" w:sz="4" w:space="0" w:color="000000"/>
              <w:bottom w:val="single" w:sz="4" w:space="0" w:color="000000"/>
              <w:right w:val="single" w:sz="4" w:space="0" w:color="000000"/>
            </w:tcBorders>
          </w:tcPr>
          <w:p w14:paraId="71F3FAA1" w14:textId="77777777" w:rsidR="00C84333" w:rsidRPr="00C84333" w:rsidRDefault="00C84333" w:rsidP="00C84333">
            <w:pPr>
              <w:pStyle w:val="TableParagraph"/>
              <w:spacing w:before="94"/>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37E2E20F" w14:textId="77777777"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16071EC3" w14:textId="77777777"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2A33D2FE" w14:textId="37EF7AF1"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0E0C2E0E" w14:textId="1BF336D9"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20414E82" w14:textId="044F98BF" w:rsidTr="00C84333">
        <w:trPr>
          <w:trHeight w:val="20"/>
        </w:trPr>
        <w:tc>
          <w:tcPr>
            <w:tcW w:w="1728" w:type="dxa"/>
            <w:vMerge w:val="restart"/>
            <w:tcBorders>
              <w:top w:val="single" w:sz="4" w:space="0" w:color="000000"/>
              <w:bottom w:val="single" w:sz="4" w:space="0" w:color="000000"/>
              <w:right w:val="single" w:sz="4" w:space="0" w:color="000000"/>
            </w:tcBorders>
          </w:tcPr>
          <w:p w14:paraId="1AB3347D" w14:textId="77777777" w:rsidR="00C84333" w:rsidRPr="00C84333" w:rsidRDefault="00C84333" w:rsidP="00C84333">
            <w:pPr>
              <w:pStyle w:val="TableParagraph"/>
              <w:rPr>
                <w:rFonts w:ascii="Arial" w:hAnsi="Arial" w:cs="Arial"/>
                <w:b/>
                <w:sz w:val="18"/>
                <w:szCs w:val="18"/>
              </w:rPr>
            </w:pPr>
          </w:p>
          <w:p w14:paraId="67F17101" w14:textId="77777777" w:rsidR="00C84333" w:rsidRPr="00C84333" w:rsidRDefault="00C84333" w:rsidP="00C84333">
            <w:pPr>
              <w:pStyle w:val="TableParagraph"/>
              <w:spacing w:before="196"/>
              <w:ind w:left="340" w:right="202" w:hanging="116"/>
              <w:rPr>
                <w:rFonts w:ascii="Arial" w:hAnsi="Arial" w:cs="Arial"/>
                <w:sz w:val="18"/>
                <w:szCs w:val="18"/>
              </w:rPr>
            </w:pPr>
            <w:r w:rsidRPr="00C84333">
              <w:rPr>
                <w:rFonts w:ascii="Arial" w:hAnsi="Arial" w:cs="Arial"/>
                <w:sz w:val="18"/>
                <w:szCs w:val="18"/>
              </w:rPr>
              <w:t>La</w:t>
            </w:r>
            <w:r w:rsidRPr="00C84333">
              <w:rPr>
                <w:rFonts w:ascii="Arial" w:hAnsi="Arial" w:cs="Arial"/>
                <w:spacing w:val="-9"/>
                <w:sz w:val="18"/>
                <w:szCs w:val="18"/>
              </w:rPr>
              <w:t xml:space="preserve"> </w:t>
            </w:r>
            <w:r w:rsidRPr="00C84333">
              <w:rPr>
                <w:rFonts w:ascii="Arial" w:hAnsi="Arial" w:cs="Arial"/>
                <w:sz w:val="18"/>
                <w:szCs w:val="18"/>
              </w:rPr>
              <w:t>nivel</w:t>
            </w:r>
            <w:r w:rsidRPr="00C84333">
              <w:rPr>
                <w:rFonts w:ascii="Arial" w:hAnsi="Arial" w:cs="Arial"/>
                <w:spacing w:val="-8"/>
                <w:sz w:val="18"/>
                <w:szCs w:val="18"/>
              </w:rPr>
              <w:t xml:space="preserve"> </w:t>
            </w:r>
            <w:r w:rsidRPr="00C84333">
              <w:rPr>
                <w:rFonts w:ascii="Arial" w:hAnsi="Arial" w:cs="Arial"/>
                <w:sz w:val="18"/>
                <w:szCs w:val="18"/>
              </w:rPr>
              <w:t>de</w:t>
            </w:r>
            <w:r w:rsidRPr="00C84333">
              <w:rPr>
                <w:rFonts w:ascii="Arial" w:hAnsi="Arial" w:cs="Arial"/>
                <w:spacing w:val="-47"/>
                <w:sz w:val="18"/>
                <w:szCs w:val="18"/>
              </w:rPr>
              <w:t xml:space="preserve"> </w:t>
            </w:r>
            <w:r w:rsidRPr="00C84333">
              <w:rPr>
                <w:rFonts w:ascii="Arial" w:hAnsi="Arial" w:cs="Arial"/>
                <w:sz w:val="18"/>
                <w:szCs w:val="18"/>
              </w:rPr>
              <w:t>seminţiş</w:t>
            </w:r>
          </w:p>
        </w:tc>
        <w:tc>
          <w:tcPr>
            <w:tcW w:w="2384" w:type="dxa"/>
            <w:tcBorders>
              <w:top w:val="single" w:sz="4" w:space="0" w:color="000000"/>
              <w:left w:val="single" w:sz="4" w:space="0" w:color="000000"/>
              <w:bottom w:val="single" w:sz="4" w:space="0" w:color="000000"/>
              <w:right w:val="single" w:sz="4" w:space="0" w:color="000000"/>
            </w:tcBorders>
          </w:tcPr>
          <w:p w14:paraId="34892C26" w14:textId="77777777" w:rsidR="00C84333" w:rsidRPr="00C84333" w:rsidRDefault="00C84333" w:rsidP="00C84333">
            <w:pPr>
              <w:pStyle w:val="TableParagraph"/>
              <w:spacing w:before="94"/>
              <w:ind w:left="111" w:right="89"/>
              <w:rPr>
                <w:rFonts w:ascii="Arial" w:hAnsi="Arial" w:cs="Arial"/>
                <w:sz w:val="18"/>
                <w:szCs w:val="18"/>
              </w:rPr>
            </w:pPr>
            <w:r w:rsidRPr="00C84333">
              <w:rPr>
                <w:rFonts w:ascii="Arial" w:hAnsi="Arial" w:cs="Arial"/>
                <w:sz w:val="18"/>
                <w:szCs w:val="18"/>
              </w:rPr>
              <w:t>Compoziţia</w:t>
            </w:r>
          </w:p>
        </w:tc>
        <w:tc>
          <w:tcPr>
            <w:tcW w:w="1559" w:type="dxa"/>
            <w:tcBorders>
              <w:top w:val="single" w:sz="4" w:space="0" w:color="000000"/>
              <w:left w:val="single" w:sz="4" w:space="0" w:color="000000"/>
              <w:bottom w:val="single" w:sz="4" w:space="0" w:color="000000"/>
              <w:right w:val="single" w:sz="4" w:space="0" w:color="000000"/>
            </w:tcBorders>
          </w:tcPr>
          <w:p w14:paraId="0D6F8027" w14:textId="77777777" w:rsidR="00C84333" w:rsidRPr="00C84333" w:rsidRDefault="00C84333" w:rsidP="00C84333">
            <w:pPr>
              <w:pStyle w:val="TableParagraph"/>
              <w:spacing w:before="94"/>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0994238D" w14:textId="77777777"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1324815D" w14:textId="77777777"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7A83758B" w14:textId="7C890B70"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7CA379B3" w14:textId="5C8BE66A" w:rsidR="00C84333" w:rsidRPr="00C84333" w:rsidRDefault="00C84333" w:rsidP="00C84333">
            <w:pPr>
              <w:pStyle w:val="TableParagraph"/>
              <w:spacing w:before="94"/>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7E8609B2" w14:textId="2680CF93" w:rsidTr="00C84333">
        <w:trPr>
          <w:trHeight w:val="20"/>
        </w:trPr>
        <w:tc>
          <w:tcPr>
            <w:tcW w:w="1728" w:type="dxa"/>
            <w:vMerge/>
            <w:tcBorders>
              <w:top w:val="nil"/>
              <w:bottom w:val="single" w:sz="4" w:space="0" w:color="000000"/>
              <w:right w:val="single" w:sz="4" w:space="0" w:color="000000"/>
            </w:tcBorders>
          </w:tcPr>
          <w:p w14:paraId="046D9231" w14:textId="77777777" w:rsidR="00C84333" w:rsidRPr="00C84333" w:rsidRDefault="00C84333" w:rsidP="00C84333">
            <w:pPr>
              <w:spacing w:after="0" w:line="240" w:lineRule="auto"/>
              <w:rPr>
                <w:rFonts w:cs="Arial"/>
                <w:sz w:val="18"/>
                <w:szCs w:val="18"/>
              </w:rPr>
            </w:pPr>
          </w:p>
        </w:tc>
        <w:tc>
          <w:tcPr>
            <w:tcW w:w="2384" w:type="dxa"/>
            <w:tcBorders>
              <w:top w:val="single" w:sz="4" w:space="0" w:color="000000"/>
              <w:left w:val="single" w:sz="4" w:space="0" w:color="000000"/>
              <w:bottom w:val="single" w:sz="4" w:space="0" w:color="000000"/>
              <w:right w:val="single" w:sz="4" w:space="0" w:color="000000"/>
            </w:tcBorders>
          </w:tcPr>
          <w:p w14:paraId="7A8E27C8" w14:textId="77777777" w:rsidR="00C84333" w:rsidRPr="00C84333" w:rsidRDefault="00C84333" w:rsidP="00C84333">
            <w:pPr>
              <w:pStyle w:val="TableParagraph"/>
              <w:ind w:left="244"/>
              <w:rPr>
                <w:rFonts w:ascii="Arial" w:hAnsi="Arial" w:cs="Arial"/>
                <w:sz w:val="18"/>
                <w:szCs w:val="18"/>
              </w:rPr>
            </w:pPr>
            <w:r w:rsidRPr="00C84333">
              <w:rPr>
                <w:rFonts w:ascii="Arial" w:hAnsi="Arial" w:cs="Arial"/>
                <w:sz w:val="18"/>
                <w:szCs w:val="18"/>
              </w:rPr>
              <w:t>Modul</w:t>
            </w:r>
            <w:r w:rsidRPr="00C84333">
              <w:rPr>
                <w:rFonts w:ascii="Arial" w:hAnsi="Arial" w:cs="Arial"/>
                <w:spacing w:val="-3"/>
                <w:sz w:val="18"/>
                <w:szCs w:val="18"/>
              </w:rPr>
              <w:t xml:space="preserve"> </w:t>
            </w:r>
            <w:r w:rsidRPr="00C84333">
              <w:rPr>
                <w:rFonts w:ascii="Arial" w:hAnsi="Arial" w:cs="Arial"/>
                <w:sz w:val="18"/>
                <w:szCs w:val="18"/>
              </w:rPr>
              <w:t>de</w:t>
            </w:r>
          </w:p>
          <w:p w14:paraId="3A991686" w14:textId="77777777" w:rsidR="00C84333" w:rsidRPr="00C84333" w:rsidRDefault="00C84333" w:rsidP="00C84333">
            <w:pPr>
              <w:pStyle w:val="TableParagraph"/>
              <w:ind w:left="208"/>
              <w:rPr>
                <w:rFonts w:ascii="Arial" w:hAnsi="Arial" w:cs="Arial"/>
                <w:sz w:val="18"/>
                <w:szCs w:val="18"/>
              </w:rPr>
            </w:pPr>
            <w:r w:rsidRPr="00C84333">
              <w:rPr>
                <w:rFonts w:ascii="Arial" w:hAnsi="Arial" w:cs="Arial"/>
                <w:sz w:val="18"/>
                <w:szCs w:val="18"/>
              </w:rPr>
              <w:t>regenerare</w:t>
            </w:r>
          </w:p>
        </w:tc>
        <w:tc>
          <w:tcPr>
            <w:tcW w:w="1559" w:type="dxa"/>
            <w:tcBorders>
              <w:top w:val="single" w:sz="4" w:space="0" w:color="000000"/>
              <w:left w:val="single" w:sz="4" w:space="0" w:color="000000"/>
              <w:bottom w:val="single" w:sz="4" w:space="0" w:color="000000"/>
              <w:right w:val="single" w:sz="4" w:space="0" w:color="000000"/>
            </w:tcBorders>
          </w:tcPr>
          <w:p w14:paraId="1E01D7B1" w14:textId="77777777" w:rsidR="00C84333" w:rsidRPr="00C84333" w:rsidRDefault="00C84333" w:rsidP="00C84333">
            <w:pPr>
              <w:pStyle w:val="TableParagraph"/>
              <w:spacing w:before="108"/>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47BC5FF1" w14:textId="77777777"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20B974B3" w14:textId="77777777"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05BEA9D5" w14:textId="0C18742E"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36A80482" w14:textId="7E136A90"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2B03E0C6" w14:textId="66C1BB5A" w:rsidTr="00C84333">
        <w:trPr>
          <w:trHeight w:val="20"/>
        </w:trPr>
        <w:tc>
          <w:tcPr>
            <w:tcW w:w="1728" w:type="dxa"/>
            <w:vMerge/>
            <w:tcBorders>
              <w:top w:val="nil"/>
              <w:bottom w:val="single" w:sz="4" w:space="0" w:color="000000"/>
              <w:right w:val="single" w:sz="4" w:space="0" w:color="000000"/>
            </w:tcBorders>
          </w:tcPr>
          <w:p w14:paraId="772EF024" w14:textId="77777777" w:rsidR="00C84333" w:rsidRPr="00C84333" w:rsidRDefault="00C84333" w:rsidP="00C84333">
            <w:pPr>
              <w:spacing w:after="0" w:line="240" w:lineRule="auto"/>
              <w:rPr>
                <w:rFonts w:cs="Arial"/>
                <w:sz w:val="18"/>
                <w:szCs w:val="18"/>
              </w:rPr>
            </w:pPr>
          </w:p>
        </w:tc>
        <w:tc>
          <w:tcPr>
            <w:tcW w:w="2384" w:type="dxa"/>
            <w:tcBorders>
              <w:top w:val="single" w:sz="4" w:space="0" w:color="000000"/>
              <w:left w:val="single" w:sz="4" w:space="0" w:color="000000"/>
              <w:bottom w:val="single" w:sz="4" w:space="0" w:color="000000"/>
              <w:right w:val="single" w:sz="4" w:space="0" w:color="000000"/>
            </w:tcBorders>
          </w:tcPr>
          <w:p w14:paraId="5EBF864B" w14:textId="77777777" w:rsidR="00C84333" w:rsidRPr="00C84333" w:rsidRDefault="00C84333" w:rsidP="00C84333">
            <w:pPr>
              <w:pStyle w:val="TableParagraph"/>
              <w:ind w:left="232"/>
              <w:rPr>
                <w:rFonts w:ascii="Arial" w:hAnsi="Arial" w:cs="Arial"/>
                <w:sz w:val="18"/>
                <w:szCs w:val="18"/>
              </w:rPr>
            </w:pPr>
            <w:r w:rsidRPr="00C84333">
              <w:rPr>
                <w:rFonts w:ascii="Arial" w:hAnsi="Arial" w:cs="Arial"/>
                <w:sz w:val="18"/>
                <w:szCs w:val="18"/>
              </w:rPr>
              <w:t>Gradul</w:t>
            </w:r>
            <w:r w:rsidRPr="00C84333">
              <w:rPr>
                <w:rFonts w:ascii="Arial" w:hAnsi="Arial" w:cs="Arial"/>
                <w:spacing w:val="-4"/>
                <w:sz w:val="18"/>
                <w:szCs w:val="18"/>
              </w:rPr>
              <w:t xml:space="preserve"> </w:t>
            </w:r>
            <w:r w:rsidRPr="00C84333">
              <w:rPr>
                <w:rFonts w:ascii="Arial" w:hAnsi="Arial" w:cs="Arial"/>
                <w:sz w:val="18"/>
                <w:szCs w:val="18"/>
              </w:rPr>
              <w:t>de</w:t>
            </w:r>
          </w:p>
          <w:p w14:paraId="748FD6C4" w14:textId="77777777" w:rsidR="00C84333" w:rsidRPr="00C84333" w:rsidRDefault="00C84333" w:rsidP="00C84333">
            <w:pPr>
              <w:pStyle w:val="TableParagraph"/>
              <w:ind w:left="259"/>
              <w:rPr>
                <w:rFonts w:ascii="Arial" w:hAnsi="Arial" w:cs="Arial"/>
                <w:sz w:val="18"/>
                <w:szCs w:val="18"/>
              </w:rPr>
            </w:pPr>
            <w:r w:rsidRPr="00C84333">
              <w:rPr>
                <w:rFonts w:ascii="Arial" w:hAnsi="Arial" w:cs="Arial"/>
                <w:sz w:val="18"/>
                <w:szCs w:val="18"/>
              </w:rPr>
              <w:t>acoperire</w:t>
            </w:r>
          </w:p>
        </w:tc>
        <w:tc>
          <w:tcPr>
            <w:tcW w:w="1559" w:type="dxa"/>
            <w:tcBorders>
              <w:top w:val="single" w:sz="4" w:space="0" w:color="000000"/>
              <w:left w:val="single" w:sz="4" w:space="0" w:color="000000"/>
              <w:bottom w:val="single" w:sz="4" w:space="0" w:color="000000"/>
              <w:right w:val="single" w:sz="4" w:space="0" w:color="000000"/>
            </w:tcBorders>
          </w:tcPr>
          <w:p w14:paraId="4D2F1025" w14:textId="77777777" w:rsidR="00C84333" w:rsidRPr="00C84333" w:rsidRDefault="00C84333" w:rsidP="00C84333">
            <w:pPr>
              <w:pStyle w:val="TableParagraph"/>
              <w:spacing w:before="108"/>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218B277F" w14:textId="77777777"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7276F49F" w14:textId="77777777"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58936E86" w14:textId="72ECAB5B"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313D5A84" w14:textId="49EC1265"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5068F206" w14:textId="19C6463C" w:rsidTr="00C84333">
        <w:trPr>
          <w:trHeight w:val="20"/>
        </w:trPr>
        <w:tc>
          <w:tcPr>
            <w:tcW w:w="1728" w:type="dxa"/>
            <w:tcBorders>
              <w:top w:val="single" w:sz="4" w:space="0" w:color="000000"/>
              <w:bottom w:val="single" w:sz="4" w:space="0" w:color="000000"/>
              <w:right w:val="single" w:sz="4" w:space="0" w:color="000000"/>
            </w:tcBorders>
          </w:tcPr>
          <w:p w14:paraId="4ED2DA74" w14:textId="77777777" w:rsidR="00C84333" w:rsidRPr="00C84333" w:rsidRDefault="00C84333" w:rsidP="00C84333">
            <w:pPr>
              <w:pStyle w:val="TableParagraph"/>
              <w:spacing w:before="108"/>
              <w:ind w:left="251" w:right="202" w:hanging="27"/>
              <w:rPr>
                <w:rFonts w:ascii="Arial" w:hAnsi="Arial" w:cs="Arial"/>
                <w:sz w:val="18"/>
                <w:szCs w:val="18"/>
              </w:rPr>
            </w:pPr>
            <w:r w:rsidRPr="00C84333">
              <w:rPr>
                <w:rFonts w:ascii="Arial" w:hAnsi="Arial" w:cs="Arial"/>
                <w:sz w:val="18"/>
                <w:szCs w:val="18"/>
              </w:rPr>
              <w:t>La</w:t>
            </w:r>
            <w:r w:rsidRPr="00C84333">
              <w:rPr>
                <w:rFonts w:ascii="Arial" w:hAnsi="Arial" w:cs="Arial"/>
                <w:spacing w:val="-9"/>
                <w:sz w:val="18"/>
                <w:szCs w:val="18"/>
              </w:rPr>
              <w:t xml:space="preserve"> </w:t>
            </w:r>
            <w:r w:rsidRPr="00C84333">
              <w:rPr>
                <w:rFonts w:ascii="Arial" w:hAnsi="Arial" w:cs="Arial"/>
                <w:sz w:val="18"/>
                <w:szCs w:val="18"/>
              </w:rPr>
              <w:t>nivel</w:t>
            </w:r>
            <w:r w:rsidRPr="00C84333">
              <w:rPr>
                <w:rFonts w:ascii="Arial" w:hAnsi="Arial" w:cs="Arial"/>
                <w:spacing w:val="-8"/>
                <w:sz w:val="18"/>
                <w:szCs w:val="18"/>
              </w:rPr>
              <w:t xml:space="preserve"> </w:t>
            </w:r>
            <w:r w:rsidRPr="00C84333">
              <w:rPr>
                <w:rFonts w:ascii="Arial" w:hAnsi="Arial" w:cs="Arial"/>
                <w:sz w:val="18"/>
                <w:szCs w:val="18"/>
              </w:rPr>
              <w:t>de</w:t>
            </w:r>
            <w:r w:rsidRPr="00C84333">
              <w:rPr>
                <w:rFonts w:ascii="Arial" w:hAnsi="Arial" w:cs="Arial"/>
                <w:spacing w:val="-47"/>
                <w:sz w:val="18"/>
                <w:szCs w:val="18"/>
              </w:rPr>
              <w:t xml:space="preserve"> </w:t>
            </w:r>
            <w:r w:rsidRPr="00C84333">
              <w:rPr>
                <w:rFonts w:ascii="Arial" w:hAnsi="Arial" w:cs="Arial"/>
                <w:sz w:val="18"/>
                <w:szCs w:val="18"/>
              </w:rPr>
              <w:t>subarboret</w:t>
            </w:r>
          </w:p>
        </w:tc>
        <w:tc>
          <w:tcPr>
            <w:tcW w:w="2384" w:type="dxa"/>
            <w:tcBorders>
              <w:top w:val="single" w:sz="4" w:space="0" w:color="000000"/>
              <w:left w:val="single" w:sz="4" w:space="0" w:color="000000"/>
              <w:bottom w:val="single" w:sz="4" w:space="0" w:color="000000"/>
              <w:right w:val="single" w:sz="4" w:space="0" w:color="000000"/>
            </w:tcBorders>
          </w:tcPr>
          <w:p w14:paraId="0A137BC5" w14:textId="77777777" w:rsidR="00C84333" w:rsidRPr="00C84333" w:rsidRDefault="00C84333" w:rsidP="00C84333">
            <w:pPr>
              <w:pStyle w:val="TableParagraph"/>
              <w:ind w:left="492" w:hanging="329"/>
              <w:rPr>
                <w:rFonts w:ascii="Arial" w:hAnsi="Arial" w:cs="Arial"/>
                <w:sz w:val="18"/>
                <w:szCs w:val="18"/>
              </w:rPr>
            </w:pPr>
            <w:r w:rsidRPr="00C84333">
              <w:rPr>
                <w:rFonts w:ascii="Arial" w:hAnsi="Arial" w:cs="Arial"/>
                <w:w w:val="95"/>
                <w:sz w:val="18"/>
                <w:szCs w:val="18"/>
              </w:rPr>
              <w:t>Compoziţia</w:t>
            </w:r>
            <w:r w:rsidRPr="00C84333">
              <w:rPr>
                <w:rFonts w:ascii="Arial" w:hAnsi="Arial" w:cs="Arial"/>
                <w:spacing w:val="-45"/>
                <w:w w:val="95"/>
                <w:sz w:val="18"/>
                <w:szCs w:val="18"/>
              </w:rPr>
              <w:t xml:space="preserve"> </w:t>
            </w:r>
            <w:r w:rsidRPr="00C84333">
              <w:rPr>
                <w:rFonts w:ascii="Arial" w:hAnsi="Arial" w:cs="Arial"/>
                <w:sz w:val="18"/>
                <w:szCs w:val="18"/>
              </w:rPr>
              <w:t>(Sp.</w:t>
            </w:r>
          </w:p>
          <w:p w14:paraId="287FF010" w14:textId="77777777" w:rsidR="00C84333" w:rsidRPr="00C84333" w:rsidRDefault="00C84333" w:rsidP="00C84333">
            <w:pPr>
              <w:pStyle w:val="TableParagraph"/>
              <w:ind w:left="251"/>
              <w:rPr>
                <w:rFonts w:ascii="Arial" w:hAnsi="Arial" w:cs="Arial"/>
                <w:sz w:val="18"/>
                <w:szCs w:val="18"/>
              </w:rPr>
            </w:pPr>
            <w:r w:rsidRPr="00C84333">
              <w:rPr>
                <w:rFonts w:ascii="Arial" w:hAnsi="Arial" w:cs="Arial"/>
                <w:sz w:val="18"/>
                <w:szCs w:val="18"/>
              </w:rPr>
              <w:t>alohtone)</w:t>
            </w:r>
          </w:p>
        </w:tc>
        <w:tc>
          <w:tcPr>
            <w:tcW w:w="1559" w:type="dxa"/>
            <w:tcBorders>
              <w:top w:val="single" w:sz="4" w:space="0" w:color="000000"/>
              <w:left w:val="single" w:sz="4" w:space="0" w:color="000000"/>
              <w:bottom w:val="single" w:sz="4" w:space="0" w:color="000000"/>
              <w:right w:val="single" w:sz="4" w:space="0" w:color="000000"/>
            </w:tcBorders>
          </w:tcPr>
          <w:p w14:paraId="4F2951D4" w14:textId="77777777" w:rsidR="00C84333" w:rsidRPr="00C84333" w:rsidRDefault="00C84333" w:rsidP="00C84333">
            <w:pPr>
              <w:pStyle w:val="TableParagraph"/>
              <w:spacing w:before="2"/>
              <w:rPr>
                <w:rFonts w:ascii="Arial" w:hAnsi="Arial" w:cs="Arial"/>
                <w:b/>
                <w:sz w:val="18"/>
                <w:szCs w:val="18"/>
              </w:rPr>
            </w:pPr>
          </w:p>
          <w:p w14:paraId="7F351ECF" w14:textId="77777777" w:rsidR="00C84333" w:rsidRPr="00C84333" w:rsidRDefault="00C84333" w:rsidP="00C84333">
            <w:pPr>
              <w:pStyle w:val="TableParagraph"/>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33EBE183" w14:textId="77777777" w:rsidR="00C84333" w:rsidRPr="00C84333" w:rsidRDefault="00C84333" w:rsidP="00C84333">
            <w:pPr>
              <w:pStyle w:val="TableParagraph"/>
              <w:spacing w:before="2"/>
              <w:rPr>
                <w:rFonts w:ascii="Arial" w:hAnsi="Arial" w:cs="Arial"/>
                <w:b/>
                <w:sz w:val="18"/>
                <w:szCs w:val="18"/>
              </w:rPr>
            </w:pPr>
          </w:p>
          <w:p w14:paraId="7B37313C" w14:textId="77777777" w:rsidR="00C84333" w:rsidRPr="00C84333" w:rsidRDefault="00C84333" w:rsidP="00C84333">
            <w:pPr>
              <w:pStyle w:val="TableParagraph"/>
              <w:ind w:left="109" w:right="82"/>
              <w:rPr>
                <w:rFonts w:ascii="Arial" w:hAnsi="Arial" w:cs="Arial"/>
                <w:sz w:val="18"/>
                <w:szCs w:val="18"/>
              </w:rPr>
            </w:pPr>
            <w:r w:rsidRPr="00C84333">
              <w:rPr>
                <w:rFonts w:ascii="Arial" w:hAnsi="Arial" w:cs="Arial"/>
                <w:sz w:val="18"/>
                <w:szCs w:val="18"/>
              </w:rPr>
              <w:t>100%</w:t>
            </w:r>
            <w:r w:rsidRPr="00C84333">
              <w:rPr>
                <w:rFonts w:ascii="Arial" w:hAnsi="Arial" w:cs="Arial"/>
                <w:spacing w:val="-2"/>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0F68B20D" w14:textId="77777777" w:rsidR="00C84333" w:rsidRPr="00C84333" w:rsidRDefault="00C84333" w:rsidP="00C84333">
            <w:pPr>
              <w:pStyle w:val="TableParagraph"/>
              <w:ind w:left="109" w:right="82"/>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3E835BE3" w14:textId="724C7E91" w:rsidR="00C84333" w:rsidRPr="00C84333" w:rsidRDefault="00C84333" w:rsidP="00C84333">
            <w:pPr>
              <w:pStyle w:val="TableParagraph"/>
              <w:ind w:left="109" w:right="82"/>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66811BD3" w14:textId="008A7EBE" w:rsidR="00C84333" w:rsidRPr="00C84333" w:rsidRDefault="00C84333" w:rsidP="00C84333">
            <w:pPr>
              <w:pStyle w:val="TableParagraph"/>
              <w:ind w:left="109" w:right="82"/>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531F8F79" w14:textId="0215580E" w:rsidTr="00C84333">
        <w:trPr>
          <w:trHeight w:val="20"/>
        </w:trPr>
        <w:tc>
          <w:tcPr>
            <w:tcW w:w="1728" w:type="dxa"/>
            <w:tcBorders>
              <w:top w:val="single" w:sz="4" w:space="0" w:color="000000"/>
              <w:bottom w:val="single" w:sz="4" w:space="0" w:color="000000"/>
              <w:right w:val="single" w:sz="4" w:space="0" w:color="000000"/>
            </w:tcBorders>
          </w:tcPr>
          <w:p w14:paraId="6519B2DC" w14:textId="77777777" w:rsidR="00C84333" w:rsidRPr="00C84333" w:rsidRDefault="00C84333" w:rsidP="00C84333">
            <w:pPr>
              <w:pStyle w:val="TableParagraph"/>
              <w:spacing w:before="108"/>
              <w:ind w:left="232" w:right="195" w:hanging="8"/>
              <w:rPr>
                <w:rFonts w:ascii="Arial" w:hAnsi="Arial" w:cs="Arial"/>
                <w:sz w:val="18"/>
                <w:szCs w:val="18"/>
              </w:rPr>
            </w:pPr>
            <w:r w:rsidRPr="00C84333">
              <w:rPr>
                <w:rFonts w:ascii="Arial" w:hAnsi="Arial" w:cs="Arial"/>
                <w:sz w:val="18"/>
                <w:szCs w:val="18"/>
              </w:rPr>
              <w:t>La</w:t>
            </w:r>
            <w:r w:rsidRPr="00C84333">
              <w:rPr>
                <w:rFonts w:ascii="Arial" w:hAnsi="Arial" w:cs="Arial"/>
                <w:spacing w:val="-9"/>
                <w:sz w:val="18"/>
                <w:szCs w:val="18"/>
              </w:rPr>
              <w:t xml:space="preserve"> </w:t>
            </w:r>
            <w:r w:rsidRPr="00C84333">
              <w:rPr>
                <w:rFonts w:ascii="Arial" w:hAnsi="Arial" w:cs="Arial"/>
                <w:sz w:val="18"/>
                <w:szCs w:val="18"/>
              </w:rPr>
              <w:t>nivel</w:t>
            </w:r>
            <w:r w:rsidRPr="00C84333">
              <w:rPr>
                <w:rFonts w:ascii="Arial" w:hAnsi="Arial" w:cs="Arial"/>
                <w:spacing w:val="-8"/>
                <w:sz w:val="18"/>
                <w:szCs w:val="18"/>
              </w:rPr>
              <w:t xml:space="preserve"> </w:t>
            </w:r>
            <w:r w:rsidRPr="00C84333">
              <w:rPr>
                <w:rFonts w:ascii="Arial" w:hAnsi="Arial" w:cs="Arial"/>
                <w:sz w:val="18"/>
                <w:szCs w:val="18"/>
              </w:rPr>
              <w:t>de</w:t>
            </w:r>
            <w:r w:rsidRPr="00C84333">
              <w:rPr>
                <w:rFonts w:ascii="Arial" w:hAnsi="Arial" w:cs="Arial"/>
                <w:spacing w:val="-47"/>
                <w:sz w:val="18"/>
                <w:szCs w:val="18"/>
              </w:rPr>
              <w:t xml:space="preserve"> </w:t>
            </w:r>
            <w:r w:rsidRPr="00C84333">
              <w:rPr>
                <w:rFonts w:ascii="Arial" w:hAnsi="Arial" w:cs="Arial"/>
                <w:sz w:val="18"/>
                <w:szCs w:val="18"/>
              </w:rPr>
              <w:t>strat</w:t>
            </w:r>
            <w:r w:rsidRPr="00C84333">
              <w:rPr>
                <w:rFonts w:ascii="Arial" w:hAnsi="Arial" w:cs="Arial"/>
                <w:spacing w:val="-2"/>
                <w:sz w:val="18"/>
                <w:szCs w:val="18"/>
              </w:rPr>
              <w:t xml:space="preserve"> </w:t>
            </w:r>
            <w:r w:rsidRPr="00C84333">
              <w:rPr>
                <w:rFonts w:ascii="Arial" w:hAnsi="Arial" w:cs="Arial"/>
                <w:sz w:val="18"/>
                <w:szCs w:val="18"/>
              </w:rPr>
              <w:t>ierbos</w:t>
            </w:r>
          </w:p>
        </w:tc>
        <w:tc>
          <w:tcPr>
            <w:tcW w:w="2384" w:type="dxa"/>
            <w:tcBorders>
              <w:top w:val="single" w:sz="4" w:space="0" w:color="000000"/>
              <w:left w:val="single" w:sz="4" w:space="0" w:color="000000"/>
              <w:bottom w:val="single" w:sz="4" w:space="0" w:color="000000"/>
              <w:right w:val="single" w:sz="4" w:space="0" w:color="000000"/>
            </w:tcBorders>
          </w:tcPr>
          <w:p w14:paraId="25EF843B" w14:textId="77777777" w:rsidR="00C84333" w:rsidRPr="00C84333" w:rsidRDefault="00C84333" w:rsidP="00C84333">
            <w:pPr>
              <w:pStyle w:val="TableParagraph"/>
              <w:ind w:left="465" w:hanging="300"/>
              <w:rPr>
                <w:rFonts w:ascii="Arial" w:hAnsi="Arial" w:cs="Arial"/>
                <w:sz w:val="18"/>
                <w:szCs w:val="18"/>
              </w:rPr>
            </w:pPr>
            <w:r w:rsidRPr="00C84333">
              <w:rPr>
                <w:rFonts w:ascii="Arial" w:hAnsi="Arial" w:cs="Arial"/>
                <w:w w:val="95"/>
                <w:sz w:val="18"/>
                <w:szCs w:val="18"/>
              </w:rPr>
              <w:t>Compoziţia</w:t>
            </w:r>
            <w:r w:rsidRPr="00C84333">
              <w:rPr>
                <w:rFonts w:ascii="Arial" w:hAnsi="Arial" w:cs="Arial"/>
                <w:spacing w:val="-45"/>
                <w:w w:val="95"/>
                <w:sz w:val="18"/>
                <w:szCs w:val="18"/>
              </w:rPr>
              <w:t xml:space="preserve"> </w:t>
            </w:r>
            <w:r w:rsidRPr="00C84333">
              <w:rPr>
                <w:rFonts w:ascii="Arial" w:hAnsi="Arial" w:cs="Arial"/>
                <w:sz w:val="18"/>
                <w:szCs w:val="18"/>
              </w:rPr>
              <w:t>(Sp.</w:t>
            </w:r>
          </w:p>
          <w:p w14:paraId="70B08AE5" w14:textId="77777777" w:rsidR="00C84333" w:rsidRPr="00C84333" w:rsidRDefault="00C84333" w:rsidP="00C84333">
            <w:pPr>
              <w:pStyle w:val="TableParagraph"/>
              <w:ind w:left="251"/>
              <w:rPr>
                <w:rFonts w:ascii="Arial" w:hAnsi="Arial" w:cs="Arial"/>
                <w:sz w:val="18"/>
                <w:szCs w:val="18"/>
              </w:rPr>
            </w:pPr>
            <w:r w:rsidRPr="00C84333">
              <w:rPr>
                <w:rFonts w:ascii="Arial" w:hAnsi="Arial" w:cs="Arial"/>
                <w:sz w:val="18"/>
                <w:szCs w:val="18"/>
              </w:rPr>
              <w:t>alohtone)</w:t>
            </w:r>
          </w:p>
        </w:tc>
        <w:tc>
          <w:tcPr>
            <w:tcW w:w="1559" w:type="dxa"/>
            <w:tcBorders>
              <w:top w:val="single" w:sz="4" w:space="0" w:color="000000"/>
              <w:left w:val="single" w:sz="4" w:space="0" w:color="000000"/>
              <w:bottom w:val="single" w:sz="4" w:space="0" w:color="000000"/>
              <w:right w:val="single" w:sz="4" w:space="0" w:color="000000"/>
            </w:tcBorders>
          </w:tcPr>
          <w:p w14:paraId="3FCD6DA0" w14:textId="77777777" w:rsidR="00C84333" w:rsidRPr="00C84333" w:rsidRDefault="00C84333" w:rsidP="00C84333">
            <w:pPr>
              <w:pStyle w:val="TableParagraph"/>
              <w:spacing w:before="5"/>
              <w:rPr>
                <w:rFonts w:ascii="Arial" w:hAnsi="Arial" w:cs="Arial"/>
                <w:b/>
                <w:sz w:val="18"/>
                <w:szCs w:val="18"/>
              </w:rPr>
            </w:pPr>
          </w:p>
          <w:p w14:paraId="46F36579" w14:textId="77777777" w:rsidR="00C84333" w:rsidRPr="00C84333" w:rsidRDefault="00C84333" w:rsidP="00C84333">
            <w:pPr>
              <w:pStyle w:val="TableParagraph"/>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02889E57" w14:textId="77777777" w:rsidR="00C84333" w:rsidRPr="00C84333" w:rsidRDefault="00C84333" w:rsidP="00C84333">
            <w:pPr>
              <w:pStyle w:val="TableParagraph"/>
              <w:spacing w:before="5"/>
              <w:rPr>
                <w:rFonts w:ascii="Arial" w:hAnsi="Arial" w:cs="Arial"/>
                <w:b/>
                <w:sz w:val="18"/>
                <w:szCs w:val="18"/>
              </w:rPr>
            </w:pPr>
          </w:p>
          <w:p w14:paraId="4E2F18BE" w14:textId="77777777" w:rsidR="00C84333" w:rsidRPr="00C84333" w:rsidRDefault="00C84333" w:rsidP="00C84333">
            <w:pPr>
              <w:pStyle w:val="TableParagraph"/>
              <w:ind w:left="109"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7FD50026" w14:textId="77777777" w:rsidR="00C84333" w:rsidRPr="00C84333" w:rsidRDefault="00C84333" w:rsidP="00C84333">
            <w:pPr>
              <w:pStyle w:val="TableParagraph"/>
              <w:ind w:left="109"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29739B75" w14:textId="53ABB574" w:rsidR="00C84333" w:rsidRPr="00C84333" w:rsidRDefault="00C84333" w:rsidP="00C84333">
            <w:pPr>
              <w:pStyle w:val="TableParagraph"/>
              <w:ind w:left="109"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07DFC1DE" w14:textId="5C2CEE87" w:rsidR="00C84333" w:rsidRPr="00C84333" w:rsidRDefault="00C84333" w:rsidP="00C84333">
            <w:pPr>
              <w:pStyle w:val="TableParagraph"/>
              <w:ind w:left="109"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79AEC5C8" w14:textId="2E1D1EA5" w:rsidTr="00C84333">
        <w:trPr>
          <w:trHeight w:val="20"/>
        </w:trPr>
        <w:tc>
          <w:tcPr>
            <w:tcW w:w="1728" w:type="dxa"/>
            <w:vMerge w:val="restart"/>
            <w:tcBorders>
              <w:top w:val="single" w:sz="4" w:space="0" w:color="000000"/>
              <w:right w:val="single" w:sz="4" w:space="0" w:color="000000"/>
            </w:tcBorders>
          </w:tcPr>
          <w:p w14:paraId="7CD00918" w14:textId="77777777" w:rsidR="00C84333" w:rsidRPr="00C84333" w:rsidRDefault="00C84333" w:rsidP="00C84333">
            <w:pPr>
              <w:pStyle w:val="TableParagraph"/>
              <w:spacing w:before="3"/>
              <w:rPr>
                <w:rFonts w:ascii="Arial" w:hAnsi="Arial" w:cs="Arial"/>
                <w:b/>
                <w:sz w:val="18"/>
                <w:szCs w:val="18"/>
              </w:rPr>
            </w:pPr>
          </w:p>
          <w:p w14:paraId="53F9CC63" w14:textId="77777777" w:rsidR="00C84333" w:rsidRPr="00C84333" w:rsidRDefault="00C84333" w:rsidP="00C84333">
            <w:pPr>
              <w:pStyle w:val="TableParagraph"/>
              <w:ind w:left="107" w:right="87" w:firstLine="1"/>
              <w:rPr>
                <w:rFonts w:ascii="Arial" w:hAnsi="Arial" w:cs="Arial"/>
                <w:sz w:val="18"/>
                <w:szCs w:val="18"/>
              </w:rPr>
            </w:pPr>
            <w:r w:rsidRPr="00C84333">
              <w:rPr>
                <w:rFonts w:ascii="Arial" w:hAnsi="Arial" w:cs="Arial"/>
                <w:sz w:val="18"/>
                <w:szCs w:val="18"/>
              </w:rPr>
              <w:t>Factori</w:t>
            </w:r>
            <w:r w:rsidRPr="00C84333">
              <w:rPr>
                <w:rFonts w:ascii="Arial" w:hAnsi="Arial" w:cs="Arial"/>
                <w:spacing w:val="1"/>
                <w:sz w:val="18"/>
                <w:szCs w:val="18"/>
              </w:rPr>
              <w:t xml:space="preserve"> </w:t>
            </w:r>
            <w:r w:rsidRPr="00C84333">
              <w:rPr>
                <w:rFonts w:ascii="Arial" w:hAnsi="Arial" w:cs="Arial"/>
                <w:sz w:val="18"/>
                <w:szCs w:val="18"/>
              </w:rPr>
              <w:t>destabilizatori</w:t>
            </w:r>
            <w:r w:rsidRPr="00C84333">
              <w:rPr>
                <w:rFonts w:ascii="Arial" w:hAnsi="Arial" w:cs="Arial"/>
                <w:spacing w:val="-48"/>
                <w:sz w:val="18"/>
                <w:szCs w:val="18"/>
              </w:rPr>
              <w:t xml:space="preserve"> </w:t>
            </w:r>
            <w:r w:rsidRPr="00C84333">
              <w:rPr>
                <w:rFonts w:ascii="Arial" w:hAnsi="Arial" w:cs="Arial"/>
                <w:sz w:val="18"/>
                <w:szCs w:val="18"/>
              </w:rPr>
              <w:t>de intensitate</w:t>
            </w:r>
            <w:r w:rsidRPr="00C84333">
              <w:rPr>
                <w:rFonts w:ascii="Arial" w:hAnsi="Arial" w:cs="Arial"/>
                <w:spacing w:val="1"/>
                <w:sz w:val="18"/>
                <w:szCs w:val="18"/>
              </w:rPr>
              <w:t xml:space="preserve"> </w:t>
            </w:r>
            <w:r w:rsidRPr="00C84333">
              <w:rPr>
                <w:rFonts w:ascii="Arial" w:hAnsi="Arial" w:cs="Arial"/>
                <w:sz w:val="18"/>
                <w:szCs w:val="18"/>
              </w:rPr>
              <w:t>ridicată</w:t>
            </w:r>
          </w:p>
        </w:tc>
        <w:tc>
          <w:tcPr>
            <w:tcW w:w="2384" w:type="dxa"/>
            <w:tcBorders>
              <w:top w:val="single" w:sz="4" w:space="0" w:color="000000"/>
              <w:left w:val="single" w:sz="4" w:space="0" w:color="000000"/>
              <w:bottom w:val="single" w:sz="4" w:space="0" w:color="000000"/>
              <w:right w:val="single" w:sz="4" w:space="0" w:color="000000"/>
            </w:tcBorders>
          </w:tcPr>
          <w:p w14:paraId="3122D6BF" w14:textId="77777777" w:rsidR="00C84333" w:rsidRPr="00C84333" w:rsidRDefault="00C84333" w:rsidP="00C84333">
            <w:pPr>
              <w:pStyle w:val="TableParagraph"/>
              <w:ind w:left="410"/>
              <w:rPr>
                <w:rFonts w:ascii="Arial" w:hAnsi="Arial" w:cs="Arial"/>
                <w:sz w:val="18"/>
                <w:szCs w:val="18"/>
              </w:rPr>
            </w:pPr>
            <w:r w:rsidRPr="00C84333">
              <w:rPr>
                <w:rFonts w:ascii="Arial" w:hAnsi="Arial" w:cs="Arial"/>
                <w:sz w:val="18"/>
                <w:szCs w:val="18"/>
              </w:rPr>
              <w:t>Nivel</w:t>
            </w:r>
          </w:p>
          <w:p w14:paraId="20951CA1" w14:textId="77777777" w:rsidR="00C84333" w:rsidRPr="00C84333" w:rsidRDefault="00C84333" w:rsidP="00C84333">
            <w:pPr>
              <w:pStyle w:val="TableParagraph"/>
              <w:spacing w:before="1"/>
              <w:ind w:left="347"/>
              <w:rPr>
                <w:rFonts w:ascii="Arial" w:hAnsi="Arial" w:cs="Arial"/>
                <w:sz w:val="18"/>
                <w:szCs w:val="18"/>
              </w:rPr>
            </w:pPr>
            <w:r w:rsidRPr="00C84333">
              <w:rPr>
                <w:rFonts w:ascii="Arial" w:hAnsi="Arial" w:cs="Arial"/>
                <w:sz w:val="18"/>
                <w:szCs w:val="18"/>
              </w:rPr>
              <w:t>arboret</w:t>
            </w:r>
          </w:p>
        </w:tc>
        <w:tc>
          <w:tcPr>
            <w:tcW w:w="1559" w:type="dxa"/>
            <w:tcBorders>
              <w:top w:val="single" w:sz="4" w:space="0" w:color="000000"/>
              <w:left w:val="single" w:sz="4" w:space="0" w:color="000000"/>
              <w:bottom w:val="single" w:sz="4" w:space="0" w:color="000000"/>
              <w:right w:val="single" w:sz="4" w:space="0" w:color="000000"/>
            </w:tcBorders>
          </w:tcPr>
          <w:p w14:paraId="13780BA8" w14:textId="77777777" w:rsidR="00C84333" w:rsidRPr="00C84333" w:rsidRDefault="00C84333" w:rsidP="00C84333">
            <w:pPr>
              <w:pStyle w:val="TableParagraph"/>
              <w:spacing w:before="108"/>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7F63E439" w14:textId="77777777"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363767C0" w14:textId="77777777"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06941322" w14:textId="77614CD0"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2E2D64DE" w14:textId="42C79107" w:rsidR="00C84333" w:rsidRPr="00C84333" w:rsidRDefault="00C84333" w:rsidP="00C84333">
            <w:pPr>
              <w:pStyle w:val="TableParagraph"/>
              <w:spacing w:before="10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4263F6C2" w14:textId="1E836770" w:rsidTr="00C84333">
        <w:trPr>
          <w:trHeight w:val="20"/>
        </w:trPr>
        <w:tc>
          <w:tcPr>
            <w:tcW w:w="1728" w:type="dxa"/>
            <w:vMerge/>
            <w:tcBorders>
              <w:top w:val="nil"/>
              <w:right w:val="single" w:sz="4" w:space="0" w:color="000000"/>
            </w:tcBorders>
          </w:tcPr>
          <w:p w14:paraId="40E67FF8" w14:textId="77777777" w:rsidR="00C84333" w:rsidRPr="00C84333" w:rsidRDefault="00C84333" w:rsidP="00C84333">
            <w:pPr>
              <w:spacing w:after="0" w:line="240" w:lineRule="auto"/>
              <w:rPr>
                <w:rFonts w:cs="Arial"/>
                <w:sz w:val="18"/>
                <w:szCs w:val="18"/>
              </w:rPr>
            </w:pPr>
          </w:p>
        </w:tc>
        <w:tc>
          <w:tcPr>
            <w:tcW w:w="2384" w:type="dxa"/>
            <w:tcBorders>
              <w:top w:val="single" w:sz="4" w:space="0" w:color="000000"/>
              <w:left w:val="single" w:sz="4" w:space="0" w:color="000000"/>
              <w:bottom w:val="single" w:sz="4" w:space="0" w:color="000000"/>
              <w:right w:val="single" w:sz="4" w:space="0" w:color="000000"/>
            </w:tcBorders>
          </w:tcPr>
          <w:p w14:paraId="65C81FBD" w14:textId="77777777" w:rsidR="00C84333" w:rsidRPr="00C84333" w:rsidRDefault="00C84333" w:rsidP="00C84333">
            <w:pPr>
              <w:pStyle w:val="TableParagraph"/>
              <w:ind w:left="113" w:right="85"/>
              <w:rPr>
                <w:rFonts w:ascii="Arial" w:hAnsi="Arial" w:cs="Arial"/>
                <w:sz w:val="18"/>
                <w:szCs w:val="18"/>
              </w:rPr>
            </w:pPr>
            <w:r w:rsidRPr="00C84333">
              <w:rPr>
                <w:rFonts w:ascii="Arial" w:hAnsi="Arial" w:cs="Arial"/>
                <w:sz w:val="18"/>
                <w:szCs w:val="18"/>
              </w:rPr>
              <w:t>Nivel</w:t>
            </w:r>
          </w:p>
          <w:p w14:paraId="49767CE9" w14:textId="77777777" w:rsidR="00C84333" w:rsidRPr="00C84333" w:rsidRDefault="00C84333" w:rsidP="00C84333">
            <w:pPr>
              <w:pStyle w:val="TableParagraph"/>
              <w:ind w:left="113" w:right="86"/>
              <w:rPr>
                <w:rFonts w:ascii="Arial" w:hAnsi="Arial" w:cs="Arial"/>
                <w:sz w:val="18"/>
                <w:szCs w:val="18"/>
              </w:rPr>
            </w:pPr>
            <w:r w:rsidRPr="00C84333">
              <w:rPr>
                <w:rFonts w:ascii="Arial" w:hAnsi="Arial" w:cs="Arial"/>
                <w:sz w:val="18"/>
                <w:szCs w:val="18"/>
              </w:rPr>
              <w:t>subarboret</w:t>
            </w:r>
          </w:p>
        </w:tc>
        <w:tc>
          <w:tcPr>
            <w:tcW w:w="1559" w:type="dxa"/>
            <w:tcBorders>
              <w:top w:val="single" w:sz="4" w:space="0" w:color="000000"/>
              <w:left w:val="single" w:sz="4" w:space="0" w:color="000000"/>
              <w:bottom w:val="single" w:sz="4" w:space="0" w:color="000000"/>
              <w:right w:val="single" w:sz="4" w:space="0" w:color="000000"/>
            </w:tcBorders>
          </w:tcPr>
          <w:p w14:paraId="61A2DC05" w14:textId="77777777" w:rsidR="00C84333" w:rsidRPr="00C84333" w:rsidRDefault="00C84333" w:rsidP="00C84333">
            <w:pPr>
              <w:pStyle w:val="TableParagraph"/>
              <w:spacing w:before="98"/>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bottom w:val="single" w:sz="4" w:space="0" w:color="000000"/>
              <w:right w:val="single" w:sz="4" w:space="0" w:color="auto"/>
            </w:tcBorders>
          </w:tcPr>
          <w:p w14:paraId="3FDFA2CE" w14:textId="77777777" w:rsidR="00C84333" w:rsidRPr="00C84333" w:rsidRDefault="00C84333" w:rsidP="00C84333">
            <w:pPr>
              <w:pStyle w:val="TableParagraph"/>
              <w:spacing w:before="9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bottom w:val="single" w:sz="4" w:space="0" w:color="000000"/>
              <w:right w:val="single" w:sz="4" w:space="0" w:color="auto"/>
            </w:tcBorders>
          </w:tcPr>
          <w:p w14:paraId="01757D66" w14:textId="77777777" w:rsidR="00C84333" w:rsidRPr="00C84333" w:rsidRDefault="00C84333" w:rsidP="00C84333">
            <w:pPr>
              <w:pStyle w:val="TableParagraph"/>
              <w:spacing w:before="9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bottom w:val="single" w:sz="4" w:space="0" w:color="000000"/>
              <w:right w:val="single" w:sz="4" w:space="0" w:color="000000"/>
            </w:tcBorders>
          </w:tcPr>
          <w:p w14:paraId="13586D40" w14:textId="4BA88C81" w:rsidR="00C84333" w:rsidRPr="00C84333" w:rsidRDefault="00C84333" w:rsidP="00C84333">
            <w:pPr>
              <w:pStyle w:val="TableParagraph"/>
              <w:spacing w:before="9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bottom w:val="single" w:sz="4" w:space="0" w:color="000000"/>
              <w:right w:val="single" w:sz="4" w:space="0" w:color="000000"/>
            </w:tcBorders>
          </w:tcPr>
          <w:p w14:paraId="3223FA29" w14:textId="435D15B7" w:rsidR="00C84333" w:rsidRPr="00C84333" w:rsidRDefault="00C84333" w:rsidP="00C84333">
            <w:pPr>
              <w:pStyle w:val="TableParagraph"/>
              <w:spacing w:before="98"/>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r w:rsidR="00C84333" w:rsidRPr="00C84333" w14:paraId="68B3EA63" w14:textId="2940B726" w:rsidTr="00C84333">
        <w:trPr>
          <w:trHeight w:val="20"/>
        </w:trPr>
        <w:tc>
          <w:tcPr>
            <w:tcW w:w="1728" w:type="dxa"/>
            <w:vMerge/>
            <w:tcBorders>
              <w:top w:val="nil"/>
              <w:right w:val="single" w:sz="4" w:space="0" w:color="000000"/>
            </w:tcBorders>
          </w:tcPr>
          <w:p w14:paraId="0FFE52E6" w14:textId="77777777" w:rsidR="00C84333" w:rsidRPr="00C84333" w:rsidRDefault="00C84333" w:rsidP="00C84333">
            <w:pPr>
              <w:spacing w:after="0" w:line="240" w:lineRule="auto"/>
              <w:rPr>
                <w:rFonts w:cs="Arial"/>
                <w:sz w:val="18"/>
                <w:szCs w:val="18"/>
              </w:rPr>
            </w:pPr>
          </w:p>
        </w:tc>
        <w:tc>
          <w:tcPr>
            <w:tcW w:w="2384" w:type="dxa"/>
            <w:tcBorders>
              <w:top w:val="single" w:sz="4" w:space="0" w:color="000000"/>
              <w:left w:val="single" w:sz="4" w:space="0" w:color="000000"/>
              <w:right w:val="single" w:sz="4" w:space="0" w:color="000000"/>
            </w:tcBorders>
          </w:tcPr>
          <w:p w14:paraId="2ABEF841" w14:textId="77777777" w:rsidR="00C84333" w:rsidRPr="00C84333" w:rsidRDefault="00C84333" w:rsidP="00C84333">
            <w:pPr>
              <w:pStyle w:val="TableParagraph"/>
              <w:ind w:left="113" w:right="89"/>
              <w:rPr>
                <w:rFonts w:ascii="Arial" w:hAnsi="Arial" w:cs="Arial"/>
                <w:sz w:val="18"/>
                <w:szCs w:val="18"/>
              </w:rPr>
            </w:pPr>
            <w:r w:rsidRPr="00C84333">
              <w:rPr>
                <w:rFonts w:ascii="Arial" w:hAnsi="Arial" w:cs="Arial"/>
                <w:sz w:val="18"/>
                <w:szCs w:val="18"/>
              </w:rPr>
              <w:t>Nivel</w:t>
            </w:r>
            <w:r w:rsidRPr="00C84333">
              <w:rPr>
                <w:rFonts w:ascii="Arial" w:hAnsi="Arial" w:cs="Arial"/>
                <w:spacing w:val="-4"/>
                <w:sz w:val="18"/>
                <w:szCs w:val="18"/>
              </w:rPr>
              <w:t xml:space="preserve"> </w:t>
            </w:r>
            <w:r w:rsidRPr="00C84333">
              <w:rPr>
                <w:rFonts w:ascii="Arial" w:hAnsi="Arial" w:cs="Arial"/>
                <w:sz w:val="18"/>
                <w:szCs w:val="18"/>
              </w:rPr>
              <w:t>pătură erbacee</w:t>
            </w:r>
          </w:p>
        </w:tc>
        <w:tc>
          <w:tcPr>
            <w:tcW w:w="1559" w:type="dxa"/>
            <w:tcBorders>
              <w:top w:val="single" w:sz="4" w:space="0" w:color="000000"/>
              <w:left w:val="single" w:sz="4" w:space="0" w:color="000000"/>
              <w:right w:val="single" w:sz="4" w:space="0" w:color="000000"/>
            </w:tcBorders>
          </w:tcPr>
          <w:p w14:paraId="7B46A004" w14:textId="77777777" w:rsidR="00C84333" w:rsidRPr="00C84333" w:rsidRDefault="00C84333" w:rsidP="00C84333">
            <w:pPr>
              <w:pStyle w:val="TableParagraph"/>
              <w:spacing w:before="100"/>
              <w:ind w:left="136"/>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134" w:type="dxa"/>
            <w:tcBorders>
              <w:top w:val="single" w:sz="4" w:space="0" w:color="000000"/>
              <w:left w:val="single" w:sz="4" w:space="0" w:color="auto"/>
              <w:right w:val="single" w:sz="4" w:space="0" w:color="auto"/>
            </w:tcBorders>
          </w:tcPr>
          <w:p w14:paraId="5F75A174" w14:textId="77777777" w:rsidR="00C84333" w:rsidRPr="00C84333" w:rsidRDefault="00C84333" w:rsidP="00C84333">
            <w:pPr>
              <w:pStyle w:val="TableParagraph"/>
              <w:spacing w:before="100"/>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992" w:type="dxa"/>
            <w:tcBorders>
              <w:top w:val="single" w:sz="4" w:space="0" w:color="000000"/>
              <w:left w:val="single" w:sz="4" w:space="0" w:color="auto"/>
              <w:right w:val="single" w:sz="4" w:space="0" w:color="auto"/>
            </w:tcBorders>
          </w:tcPr>
          <w:p w14:paraId="3EBFBD7A" w14:textId="77777777" w:rsidR="00C84333" w:rsidRPr="00C84333" w:rsidRDefault="00C84333" w:rsidP="00C84333">
            <w:pPr>
              <w:pStyle w:val="TableParagraph"/>
              <w:spacing w:before="100"/>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276" w:type="dxa"/>
            <w:tcBorders>
              <w:top w:val="single" w:sz="4" w:space="0" w:color="000000"/>
              <w:left w:val="single" w:sz="4" w:space="0" w:color="auto"/>
              <w:right w:val="single" w:sz="4" w:space="0" w:color="000000"/>
            </w:tcBorders>
          </w:tcPr>
          <w:p w14:paraId="5CD4BF18" w14:textId="06EB723D" w:rsidR="00C84333" w:rsidRPr="00C84333" w:rsidRDefault="00C84333" w:rsidP="00C84333">
            <w:pPr>
              <w:pStyle w:val="TableParagraph"/>
              <w:spacing w:before="100"/>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c>
          <w:tcPr>
            <w:tcW w:w="1633" w:type="dxa"/>
            <w:tcBorders>
              <w:top w:val="single" w:sz="4" w:space="0" w:color="000000"/>
              <w:left w:val="single" w:sz="4" w:space="0" w:color="auto"/>
              <w:right w:val="single" w:sz="4" w:space="0" w:color="000000"/>
            </w:tcBorders>
          </w:tcPr>
          <w:p w14:paraId="32BEEA22" w14:textId="6516F148" w:rsidR="00C84333" w:rsidRPr="00C84333" w:rsidRDefault="00C84333" w:rsidP="00C84333">
            <w:pPr>
              <w:pStyle w:val="TableParagraph"/>
              <w:spacing w:before="100"/>
              <w:ind w:right="83"/>
              <w:rPr>
                <w:rFonts w:ascii="Arial" w:hAnsi="Arial" w:cs="Arial"/>
                <w:sz w:val="18"/>
                <w:szCs w:val="18"/>
              </w:rPr>
            </w:pPr>
            <w:r w:rsidRPr="00C84333">
              <w:rPr>
                <w:rFonts w:ascii="Arial" w:hAnsi="Arial" w:cs="Arial"/>
                <w:sz w:val="18"/>
                <w:szCs w:val="18"/>
              </w:rPr>
              <w:t>100%</w:t>
            </w:r>
            <w:r w:rsidRPr="00C84333">
              <w:rPr>
                <w:rFonts w:ascii="Arial" w:hAnsi="Arial" w:cs="Arial"/>
                <w:spacing w:val="-3"/>
                <w:sz w:val="18"/>
                <w:szCs w:val="18"/>
              </w:rPr>
              <w:t xml:space="preserve"> </w:t>
            </w:r>
            <w:r w:rsidRPr="00C84333">
              <w:rPr>
                <w:rFonts w:ascii="Arial" w:hAnsi="Arial" w:cs="Arial"/>
                <w:sz w:val="18"/>
                <w:szCs w:val="18"/>
              </w:rPr>
              <w:t>favorabil</w:t>
            </w:r>
          </w:p>
        </w:tc>
      </w:tr>
    </w:tbl>
    <w:p w14:paraId="5933BCAB" w14:textId="77777777" w:rsidR="0053459E" w:rsidRPr="00F76DE5" w:rsidRDefault="0053459E" w:rsidP="0053459E">
      <w:pPr>
        <w:pStyle w:val="BodyText"/>
        <w:spacing w:before="3"/>
        <w:rPr>
          <w:b/>
          <w:sz w:val="23"/>
        </w:rPr>
      </w:pPr>
    </w:p>
    <w:p w14:paraId="30D9CAC2" w14:textId="77777777" w:rsidR="0053459E" w:rsidRDefault="0053459E" w:rsidP="0053459E">
      <w:pPr>
        <w:spacing w:before="3" w:after="0" w:line="240" w:lineRule="auto"/>
        <w:ind w:left="238" w:right="278" w:firstLine="719"/>
        <w:jc w:val="right"/>
        <w:rPr>
          <w:rFonts w:cs="Arial"/>
          <w:sz w:val="24"/>
          <w:szCs w:val="24"/>
        </w:rPr>
      </w:pPr>
    </w:p>
    <w:p w14:paraId="1399CB4D" w14:textId="77777777" w:rsidR="006F102E" w:rsidRDefault="006F102E" w:rsidP="0053459E">
      <w:pPr>
        <w:spacing w:before="3" w:after="0" w:line="240" w:lineRule="auto"/>
        <w:ind w:left="238" w:right="278" w:firstLine="719"/>
        <w:jc w:val="right"/>
        <w:rPr>
          <w:rFonts w:cs="Arial"/>
          <w:sz w:val="24"/>
          <w:szCs w:val="24"/>
        </w:rPr>
      </w:pPr>
    </w:p>
    <w:p w14:paraId="6E2F69BE" w14:textId="77777777" w:rsidR="006F102E" w:rsidRDefault="006F102E" w:rsidP="0053459E">
      <w:pPr>
        <w:spacing w:before="3" w:after="0" w:line="240" w:lineRule="auto"/>
        <w:ind w:left="238" w:right="278" w:firstLine="719"/>
        <w:jc w:val="right"/>
        <w:rPr>
          <w:rFonts w:cs="Arial"/>
          <w:sz w:val="24"/>
          <w:szCs w:val="24"/>
        </w:rPr>
      </w:pPr>
    </w:p>
    <w:p w14:paraId="791D885F" w14:textId="77777777" w:rsidR="006F102E" w:rsidRDefault="006F102E" w:rsidP="0053459E">
      <w:pPr>
        <w:spacing w:before="3" w:after="0" w:line="240" w:lineRule="auto"/>
        <w:ind w:left="238" w:right="278" w:firstLine="719"/>
        <w:jc w:val="right"/>
        <w:rPr>
          <w:rFonts w:cs="Arial"/>
          <w:sz w:val="24"/>
          <w:szCs w:val="24"/>
        </w:rPr>
      </w:pPr>
    </w:p>
    <w:p w14:paraId="58FD9B4C" w14:textId="77777777" w:rsidR="006F102E" w:rsidRDefault="006F102E" w:rsidP="0053459E">
      <w:pPr>
        <w:spacing w:before="3" w:after="0" w:line="240" w:lineRule="auto"/>
        <w:ind w:left="238" w:right="278" w:firstLine="719"/>
        <w:jc w:val="right"/>
        <w:rPr>
          <w:rFonts w:cs="Arial"/>
          <w:sz w:val="24"/>
          <w:szCs w:val="24"/>
        </w:rPr>
      </w:pPr>
    </w:p>
    <w:p w14:paraId="4DDDCE8D" w14:textId="77777777" w:rsidR="006F102E" w:rsidRDefault="006F102E" w:rsidP="0053459E">
      <w:pPr>
        <w:spacing w:before="3" w:after="0" w:line="240" w:lineRule="auto"/>
        <w:ind w:left="238" w:right="278" w:firstLine="719"/>
        <w:jc w:val="right"/>
        <w:rPr>
          <w:rFonts w:cs="Arial"/>
          <w:sz w:val="24"/>
          <w:szCs w:val="24"/>
        </w:rPr>
      </w:pPr>
    </w:p>
    <w:p w14:paraId="15DAFC06" w14:textId="77777777" w:rsidR="006F102E" w:rsidRDefault="006F102E" w:rsidP="0053459E">
      <w:pPr>
        <w:spacing w:before="3" w:after="0" w:line="240" w:lineRule="auto"/>
        <w:ind w:left="238" w:right="278" w:firstLine="719"/>
        <w:jc w:val="right"/>
        <w:rPr>
          <w:rFonts w:cs="Arial"/>
          <w:sz w:val="24"/>
          <w:szCs w:val="24"/>
        </w:rPr>
      </w:pPr>
    </w:p>
    <w:p w14:paraId="4FE1CC02" w14:textId="77777777" w:rsidR="006F102E" w:rsidRDefault="006F102E" w:rsidP="0053459E">
      <w:pPr>
        <w:spacing w:before="3" w:after="0" w:line="240" w:lineRule="auto"/>
        <w:ind w:left="238" w:right="278" w:firstLine="719"/>
        <w:jc w:val="right"/>
        <w:rPr>
          <w:rFonts w:cs="Arial"/>
          <w:sz w:val="24"/>
          <w:szCs w:val="24"/>
        </w:rPr>
      </w:pPr>
    </w:p>
    <w:p w14:paraId="0466AFD9" w14:textId="77777777" w:rsidR="006F102E" w:rsidRDefault="006F102E" w:rsidP="0053459E">
      <w:pPr>
        <w:spacing w:before="3" w:after="0" w:line="240" w:lineRule="auto"/>
        <w:ind w:left="238" w:right="278" w:firstLine="719"/>
        <w:jc w:val="right"/>
        <w:rPr>
          <w:rFonts w:cs="Arial"/>
          <w:sz w:val="24"/>
          <w:szCs w:val="24"/>
        </w:rPr>
      </w:pPr>
    </w:p>
    <w:p w14:paraId="075D53B8" w14:textId="77777777" w:rsidR="006F102E" w:rsidRDefault="006F102E" w:rsidP="0053459E">
      <w:pPr>
        <w:spacing w:before="3" w:after="0" w:line="240" w:lineRule="auto"/>
        <w:ind w:left="238" w:right="278" w:firstLine="719"/>
        <w:jc w:val="right"/>
        <w:rPr>
          <w:rFonts w:cs="Arial"/>
          <w:sz w:val="24"/>
          <w:szCs w:val="24"/>
        </w:rPr>
      </w:pPr>
    </w:p>
    <w:p w14:paraId="0CBD4AB5" w14:textId="77777777" w:rsidR="006F102E" w:rsidRDefault="006F102E" w:rsidP="0053459E">
      <w:pPr>
        <w:spacing w:before="3" w:after="0" w:line="240" w:lineRule="auto"/>
        <w:ind w:left="238" w:right="278" w:firstLine="719"/>
        <w:jc w:val="right"/>
        <w:rPr>
          <w:rFonts w:cs="Arial"/>
          <w:sz w:val="24"/>
          <w:szCs w:val="24"/>
        </w:rPr>
      </w:pPr>
    </w:p>
    <w:p w14:paraId="5ACC8B53" w14:textId="77777777" w:rsidR="006F102E" w:rsidRDefault="006F102E" w:rsidP="0053459E">
      <w:pPr>
        <w:spacing w:before="3" w:after="0" w:line="240" w:lineRule="auto"/>
        <w:ind w:left="238" w:right="278" w:firstLine="719"/>
        <w:jc w:val="right"/>
        <w:rPr>
          <w:rFonts w:cs="Arial"/>
          <w:sz w:val="24"/>
          <w:szCs w:val="24"/>
        </w:rPr>
      </w:pPr>
    </w:p>
    <w:p w14:paraId="38DD6E03" w14:textId="77777777" w:rsidR="006F102E" w:rsidRDefault="006F102E" w:rsidP="0053459E">
      <w:pPr>
        <w:spacing w:before="3" w:after="0" w:line="240" w:lineRule="auto"/>
        <w:ind w:left="238" w:right="278" w:firstLine="719"/>
        <w:jc w:val="right"/>
        <w:rPr>
          <w:rFonts w:cs="Arial"/>
          <w:sz w:val="24"/>
          <w:szCs w:val="24"/>
        </w:rPr>
      </w:pPr>
    </w:p>
    <w:p w14:paraId="1928041A" w14:textId="77777777" w:rsidR="006F102E" w:rsidRPr="00F76DE5" w:rsidRDefault="006F102E" w:rsidP="0053459E">
      <w:pPr>
        <w:spacing w:before="3" w:after="0" w:line="240" w:lineRule="auto"/>
        <w:ind w:left="238" w:right="278" w:firstLine="719"/>
        <w:jc w:val="right"/>
        <w:rPr>
          <w:rFonts w:cs="Arial"/>
          <w:sz w:val="24"/>
          <w:szCs w:val="24"/>
        </w:rPr>
      </w:pPr>
    </w:p>
    <w:p w14:paraId="2E4437C3" w14:textId="77777777" w:rsidR="0053459E" w:rsidRPr="00F76DE5" w:rsidRDefault="0053459E" w:rsidP="0053459E">
      <w:pPr>
        <w:spacing w:before="71"/>
        <w:ind w:left="222" w:right="951"/>
        <w:rPr>
          <w:b/>
          <w:sz w:val="20"/>
        </w:rPr>
      </w:pPr>
      <w:r w:rsidRPr="00F76DE5">
        <w:rPr>
          <w:b/>
          <w:sz w:val="20"/>
        </w:rPr>
        <w:lastRenderedPageBreak/>
        <w:t>Tabel</w:t>
      </w:r>
      <w:r w:rsidRPr="00F76DE5">
        <w:rPr>
          <w:b/>
          <w:spacing w:val="-3"/>
          <w:sz w:val="20"/>
        </w:rPr>
        <w:t xml:space="preserve"> </w:t>
      </w:r>
      <w:r w:rsidRPr="00F76DE5">
        <w:rPr>
          <w:b/>
          <w:sz w:val="20"/>
        </w:rPr>
        <w:t>:</w:t>
      </w:r>
      <w:r w:rsidRPr="00F76DE5">
        <w:rPr>
          <w:b/>
          <w:spacing w:val="-3"/>
          <w:sz w:val="20"/>
        </w:rPr>
        <w:t xml:space="preserve"> </w:t>
      </w:r>
      <w:r w:rsidRPr="00F76DE5">
        <w:rPr>
          <w:b/>
          <w:sz w:val="20"/>
        </w:rPr>
        <w:t>Factori</w:t>
      </w:r>
      <w:r w:rsidRPr="00F76DE5">
        <w:rPr>
          <w:b/>
          <w:spacing w:val="-3"/>
          <w:sz w:val="20"/>
        </w:rPr>
        <w:t xml:space="preserve"> </w:t>
      </w:r>
      <w:r w:rsidRPr="00F76DE5">
        <w:rPr>
          <w:b/>
          <w:sz w:val="20"/>
        </w:rPr>
        <w:t>cu</w:t>
      </w:r>
      <w:r w:rsidRPr="00F76DE5">
        <w:rPr>
          <w:b/>
          <w:spacing w:val="-3"/>
          <w:sz w:val="20"/>
        </w:rPr>
        <w:t xml:space="preserve"> </w:t>
      </w:r>
      <w:r w:rsidRPr="00F76DE5">
        <w:rPr>
          <w:b/>
          <w:sz w:val="20"/>
        </w:rPr>
        <w:t>potenţial</w:t>
      </w:r>
      <w:r w:rsidRPr="00F76DE5">
        <w:rPr>
          <w:b/>
          <w:spacing w:val="-3"/>
          <w:sz w:val="20"/>
        </w:rPr>
        <w:t xml:space="preserve"> </w:t>
      </w:r>
      <w:r w:rsidRPr="00F76DE5">
        <w:rPr>
          <w:b/>
          <w:sz w:val="20"/>
        </w:rPr>
        <w:t>perturbator</w:t>
      </w:r>
      <w:r w:rsidRPr="00F76DE5">
        <w:rPr>
          <w:b/>
          <w:spacing w:val="-3"/>
          <w:sz w:val="20"/>
        </w:rPr>
        <w:t xml:space="preserve"> </w:t>
      </w:r>
      <w:r w:rsidRPr="00F76DE5">
        <w:rPr>
          <w:b/>
          <w:sz w:val="20"/>
        </w:rPr>
        <w:t>care</w:t>
      </w:r>
      <w:r w:rsidRPr="00F76DE5">
        <w:rPr>
          <w:b/>
          <w:spacing w:val="-3"/>
          <w:sz w:val="20"/>
        </w:rPr>
        <w:t xml:space="preserve"> </w:t>
      </w:r>
      <w:r w:rsidRPr="00F76DE5">
        <w:rPr>
          <w:b/>
          <w:sz w:val="20"/>
        </w:rPr>
        <w:t>trebuie</w:t>
      </w:r>
      <w:r w:rsidRPr="00F76DE5">
        <w:rPr>
          <w:b/>
          <w:spacing w:val="-3"/>
          <w:sz w:val="20"/>
        </w:rPr>
        <w:t xml:space="preserve"> </w:t>
      </w:r>
      <w:r w:rsidRPr="00F76DE5">
        <w:rPr>
          <w:b/>
          <w:sz w:val="20"/>
        </w:rPr>
        <w:t>avuţi</w:t>
      </w:r>
      <w:r w:rsidRPr="00F76DE5">
        <w:rPr>
          <w:b/>
          <w:spacing w:val="-3"/>
          <w:sz w:val="20"/>
        </w:rPr>
        <w:t xml:space="preserve"> </w:t>
      </w:r>
      <w:r w:rsidRPr="00F76DE5">
        <w:rPr>
          <w:b/>
          <w:sz w:val="20"/>
        </w:rPr>
        <w:t>în</w:t>
      </w:r>
      <w:r w:rsidRPr="00F76DE5">
        <w:rPr>
          <w:b/>
          <w:spacing w:val="-3"/>
          <w:sz w:val="20"/>
        </w:rPr>
        <w:t xml:space="preserve"> </w:t>
      </w:r>
      <w:r w:rsidRPr="00F76DE5">
        <w:rPr>
          <w:b/>
          <w:sz w:val="20"/>
        </w:rPr>
        <w:t>vedere</w:t>
      </w:r>
      <w:r w:rsidRPr="00F76DE5">
        <w:rPr>
          <w:b/>
          <w:spacing w:val="-3"/>
          <w:sz w:val="20"/>
        </w:rPr>
        <w:t xml:space="preserve"> </w:t>
      </w:r>
      <w:r w:rsidRPr="00F76DE5">
        <w:rPr>
          <w:b/>
          <w:sz w:val="20"/>
        </w:rPr>
        <w:t>pentru</w:t>
      </w:r>
      <w:r w:rsidRPr="00F76DE5">
        <w:rPr>
          <w:b/>
          <w:spacing w:val="-4"/>
          <w:sz w:val="20"/>
        </w:rPr>
        <w:t xml:space="preserve"> </w:t>
      </w:r>
      <w:r w:rsidRPr="00F76DE5">
        <w:rPr>
          <w:b/>
          <w:sz w:val="20"/>
        </w:rPr>
        <w:t>evitarea</w:t>
      </w:r>
      <w:r w:rsidRPr="00F76DE5">
        <w:rPr>
          <w:b/>
          <w:spacing w:val="-2"/>
          <w:sz w:val="20"/>
        </w:rPr>
        <w:t xml:space="preserve"> </w:t>
      </w:r>
      <w:r w:rsidRPr="00F76DE5">
        <w:rPr>
          <w:b/>
          <w:sz w:val="20"/>
        </w:rPr>
        <w:t>deteriorării</w:t>
      </w:r>
      <w:r w:rsidRPr="00F76DE5">
        <w:rPr>
          <w:b/>
          <w:spacing w:val="-3"/>
          <w:sz w:val="20"/>
        </w:rPr>
        <w:t xml:space="preserve"> </w:t>
      </w:r>
      <w:r w:rsidRPr="00F76DE5">
        <w:rPr>
          <w:b/>
          <w:sz w:val="20"/>
        </w:rPr>
        <w:t>stării</w:t>
      </w:r>
      <w:r w:rsidRPr="00F76DE5">
        <w:rPr>
          <w:b/>
          <w:spacing w:val="-2"/>
          <w:sz w:val="20"/>
        </w:rPr>
        <w:t xml:space="preserve"> </w:t>
      </w:r>
      <w:r w:rsidRPr="00F76DE5">
        <w:rPr>
          <w:b/>
          <w:sz w:val="20"/>
        </w:rPr>
        <w:t>de</w:t>
      </w:r>
      <w:r w:rsidRPr="00F76DE5">
        <w:rPr>
          <w:b/>
          <w:spacing w:val="-47"/>
          <w:sz w:val="20"/>
        </w:rPr>
        <w:t xml:space="preserve"> </w:t>
      </w:r>
      <w:r w:rsidRPr="00F76DE5">
        <w:rPr>
          <w:b/>
          <w:sz w:val="20"/>
        </w:rPr>
        <w:t>conservare</w:t>
      </w:r>
      <w:r w:rsidRPr="00F76DE5">
        <w:rPr>
          <w:b/>
          <w:spacing w:val="-1"/>
          <w:sz w:val="20"/>
        </w:rPr>
        <w:t xml:space="preserve"> </w:t>
      </w:r>
      <w:r w:rsidRPr="00F76DE5">
        <w:rPr>
          <w:b/>
          <w:sz w:val="20"/>
        </w:rPr>
        <w:t>a</w:t>
      </w:r>
      <w:r w:rsidRPr="00F76DE5">
        <w:rPr>
          <w:b/>
          <w:spacing w:val="1"/>
          <w:sz w:val="20"/>
        </w:rPr>
        <w:t xml:space="preserve"> </w:t>
      </w:r>
      <w:r w:rsidRPr="00F76DE5">
        <w:rPr>
          <w:b/>
          <w:sz w:val="20"/>
        </w:rPr>
        <w:t>habitatelor</w:t>
      </w:r>
      <w:r w:rsidRPr="00F76DE5">
        <w:rPr>
          <w:b/>
          <w:spacing w:val="-2"/>
          <w:sz w:val="20"/>
        </w:rPr>
        <w:t xml:space="preserve"> </w:t>
      </w:r>
      <w:r w:rsidRPr="00F76DE5">
        <w:rPr>
          <w:b/>
          <w:sz w:val="20"/>
        </w:rPr>
        <w:t>forestiere</w:t>
      </w:r>
    </w:p>
    <w:tbl>
      <w:tblPr>
        <w:tblW w:w="9097" w:type="dxa"/>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80"/>
        <w:gridCol w:w="7117"/>
      </w:tblGrid>
      <w:tr w:rsidR="00F76DE5" w:rsidRPr="00F76DE5" w14:paraId="12BABE27" w14:textId="77777777" w:rsidTr="00F31E28">
        <w:trPr>
          <w:trHeight w:val="459"/>
        </w:trPr>
        <w:tc>
          <w:tcPr>
            <w:tcW w:w="1980" w:type="dxa"/>
            <w:tcBorders>
              <w:right w:val="single" w:sz="4" w:space="0" w:color="000000"/>
            </w:tcBorders>
          </w:tcPr>
          <w:p w14:paraId="0A1C1207" w14:textId="77777777" w:rsidR="0053459E" w:rsidRPr="00F76DE5" w:rsidRDefault="0053459E" w:rsidP="00F31E28">
            <w:pPr>
              <w:pStyle w:val="TableParagraph"/>
              <w:spacing w:line="230" w:lineRule="exact"/>
              <w:ind w:left="25" w:right="293" w:hanging="55"/>
              <w:rPr>
                <w:rFonts w:ascii="Arial" w:hAnsi="Arial" w:cs="Arial"/>
                <w:b/>
                <w:sz w:val="20"/>
              </w:rPr>
            </w:pPr>
            <w:r w:rsidRPr="00F76DE5">
              <w:rPr>
                <w:rFonts w:ascii="Arial" w:hAnsi="Arial" w:cs="Arial"/>
                <w:b/>
                <w:sz w:val="20"/>
              </w:rPr>
              <w:t>Habitat Natura</w:t>
            </w:r>
            <w:r w:rsidRPr="00F76DE5">
              <w:rPr>
                <w:rFonts w:ascii="Arial" w:hAnsi="Arial" w:cs="Arial"/>
                <w:b/>
                <w:spacing w:val="-47"/>
                <w:sz w:val="20"/>
              </w:rPr>
              <w:t xml:space="preserve"> </w:t>
            </w:r>
            <w:r w:rsidRPr="00F76DE5">
              <w:rPr>
                <w:rFonts w:ascii="Arial" w:hAnsi="Arial" w:cs="Arial"/>
                <w:b/>
                <w:sz w:val="20"/>
              </w:rPr>
              <w:t>2000</w:t>
            </w:r>
          </w:p>
        </w:tc>
        <w:tc>
          <w:tcPr>
            <w:tcW w:w="7117" w:type="dxa"/>
            <w:tcBorders>
              <w:left w:val="single" w:sz="4" w:space="0" w:color="000000"/>
            </w:tcBorders>
          </w:tcPr>
          <w:p w14:paraId="71EC5661" w14:textId="77777777" w:rsidR="0053459E" w:rsidRPr="00F76DE5" w:rsidRDefault="0053459E" w:rsidP="00F31E28">
            <w:pPr>
              <w:pStyle w:val="TableParagraph"/>
              <w:spacing w:before="112"/>
              <w:ind w:left="2525" w:right="2490"/>
              <w:rPr>
                <w:rFonts w:ascii="Arial" w:hAnsi="Arial" w:cs="Arial"/>
                <w:b/>
                <w:sz w:val="20"/>
              </w:rPr>
            </w:pPr>
            <w:r w:rsidRPr="00F76DE5">
              <w:rPr>
                <w:rFonts w:ascii="Arial" w:hAnsi="Arial" w:cs="Arial"/>
                <w:b/>
                <w:sz w:val="20"/>
              </w:rPr>
              <w:t>Factorul</w:t>
            </w:r>
            <w:r w:rsidRPr="00F76DE5">
              <w:rPr>
                <w:rFonts w:ascii="Arial" w:hAnsi="Arial" w:cs="Arial"/>
                <w:b/>
                <w:spacing w:val="-4"/>
                <w:sz w:val="20"/>
              </w:rPr>
              <w:t xml:space="preserve"> </w:t>
            </w:r>
            <w:r w:rsidRPr="00F76DE5">
              <w:rPr>
                <w:rFonts w:ascii="Arial" w:hAnsi="Arial" w:cs="Arial"/>
                <w:b/>
                <w:sz w:val="20"/>
              </w:rPr>
              <w:t>cu</w:t>
            </w:r>
            <w:r w:rsidRPr="00F76DE5">
              <w:rPr>
                <w:rFonts w:ascii="Arial" w:hAnsi="Arial" w:cs="Arial"/>
                <w:b/>
                <w:spacing w:val="-4"/>
                <w:sz w:val="20"/>
              </w:rPr>
              <w:t xml:space="preserve"> </w:t>
            </w:r>
            <w:r w:rsidRPr="00F76DE5">
              <w:rPr>
                <w:rFonts w:ascii="Arial" w:hAnsi="Arial" w:cs="Arial"/>
                <w:b/>
                <w:sz w:val="20"/>
              </w:rPr>
              <w:t>potenţial</w:t>
            </w:r>
            <w:r w:rsidRPr="00F76DE5">
              <w:rPr>
                <w:rFonts w:ascii="Arial" w:hAnsi="Arial" w:cs="Arial"/>
                <w:b/>
                <w:spacing w:val="-4"/>
                <w:sz w:val="20"/>
              </w:rPr>
              <w:t xml:space="preserve"> </w:t>
            </w:r>
            <w:r w:rsidRPr="00F76DE5">
              <w:rPr>
                <w:rFonts w:ascii="Arial" w:hAnsi="Arial" w:cs="Arial"/>
                <w:b/>
                <w:sz w:val="20"/>
              </w:rPr>
              <w:t>perturbator</w:t>
            </w:r>
          </w:p>
        </w:tc>
      </w:tr>
      <w:tr w:rsidR="00F76DE5" w:rsidRPr="00F76DE5" w14:paraId="185CAD37" w14:textId="77777777" w:rsidTr="00F31E28">
        <w:trPr>
          <w:trHeight w:val="2529"/>
        </w:trPr>
        <w:tc>
          <w:tcPr>
            <w:tcW w:w="1980" w:type="dxa"/>
            <w:tcBorders>
              <w:top w:val="single" w:sz="4" w:space="0" w:color="000000"/>
              <w:bottom w:val="single" w:sz="4" w:space="0" w:color="000000"/>
              <w:right w:val="single" w:sz="4" w:space="0" w:color="000000"/>
            </w:tcBorders>
          </w:tcPr>
          <w:p w14:paraId="211D9BD6" w14:textId="77777777" w:rsidR="0053459E" w:rsidRPr="00F76DE5" w:rsidRDefault="0053459E" w:rsidP="00F31E28">
            <w:pPr>
              <w:pStyle w:val="TableParagraph"/>
              <w:rPr>
                <w:rFonts w:ascii="Arial" w:hAnsi="Arial" w:cs="Arial"/>
                <w:b/>
              </w:rPr>
            </w:pPr>
          </w:p>
          <w:p w14:paraId="07F02707" w14:textId="77777777" w:rsidR="0053459E" w:rsidRPr="00F76DE5" w:rsidRDefault="0053459E" w:rsidP="00F31E28">
            <w:pPr>
              <w:pStyle w:val="TableParagraph"/>
              <w:rPr>
                <w:rFonts w:ascii="Arial" w:hAnsi="Arial" w:cs="Arial"/>
                <w:b/>
              </w:rPr>
            </w:pPr>
          </w:p>
          <w:p w14:paraId="2315F98F" w14:textId="77777777" w:rsidR="0053459E" w:rsidRPr="00F76DE5" w:rsidRDefault="0053459E" w:rsidP="00F31E28">
            <w:pPr>
              <w:pStyle w:val="TableParagraph"/>
              <w:rPr>
                <w:rFonts w:ascii="Arial" w:hAnsi="Arial" w:cs="Arial"/>
                <w:b/>
              </w:rPr>
            </w:pPr>
          </w:p>
          <w:p w14:paraId="1D139767" w14:textId="77777777" w:rsidR="0053459E" w:rsidRPr="00F76DE5" w:rsidRDefault="0053459E" w:rsidP="00F31E28">
            <w:pPr>
              <w:pStyle w:val="TableParagraph"/>
              <w:rPr>
                <w:rFonts w:ascii="Arial" w:hAnsi="Arial" w:cs="Arial"/>
                <w:b/>
              </w:rPr>
            </w:pPr>
          </w:p>
          <w:p w14:paraId="13A40397" w14:textId="77777777" w:rsidR="0053459E" w:rsidRPr="00F76DE5" w:rsidRDefault="0053459E" w:rsidP="00F31E28">
            <w:pPr>
              <w:pStyle w:val="TableParagraph"/>
              <w:spacing w:before="130"/>
              <w:ind w:left="735" w:right="713"/>
              <w:rPr>
                <w:rFonts w:ascii="Arial" w:hAnsi="Arial" w:cs="Arial"/>
                <w:sz w:val="20"/>
              </w:rPr>
            </w:pPr>
            <w:r w:rsidRPr="00F76DE5">
              <w:rPr>
                <w:rFonts w:ascii="Arial" w:hAnsi="Arial" w:cs="Arial"/>
                <w:sz w:val="20"/>
              </w:rPr>
              <w:t>9410</w:t>
            </w:r>
          </w:p>
        </w:tc>
        <w:tc>
          <w:tcPr>
            <w:tcW w:w="7117" w:type="dxa"/>
            <w:tcBorders>
              <w:top w:val="single" w:sz="4" w:space="0" w:color="000000"/>
              <w:left w:val="single" w:sz="4" w:space="0" w:color="000000"/>
              <w:bottom w:val="single" w:sz="4" w:space="0" w:color="000000"/>
            </w:tcBorders>
          </w:tcPr>
          <w:p w14:paraId="162A820A" w14:textId="77777777" w:rsidR="0053459E" w:rsidRPr="00F76DE5" w:rsidRDefault="0053459E">
            <w:pPr>
              <w:pStyle w:val="TableParagraph"/>
              <w:numPr>
                <w:ilvl w:val="0"/>
                <w:numId w:val="60"/>
              </w:numPr>
              <w:tabs>
                <w:tab w:val="left" w:pos="233"/>
              </w:tabs>
              <w:spacing w:line="169" w:lineRule="exact"/>
              <w:ind w:left="233"/>
              <w:jc w:val="left"/>
              <w:rPr>
                <w:rFonts w:ascii="Arial" w:hAnsi="Arial" w:cs="Arial"/>
                <w:sz w:val="20"/>
              </w:rPr>
            </w:pPr>
            <w:r w:rsidRPr="00F76DE5">
              <w:rPr>
                <w:rFonts w:ascii="Arial" w:hAnsi="Arial" w:cs="Arial"/>
                <w:spacing w:val="-1"/>
                <w:sz w:val="20"/>
              </w:rPr>
              <w:t>extragerile</w:t>
            </w:r>
            <w:r w:rsidRPr="00F76DE5">
              <w:rPr>
                <w:rFonts w:ascii="Arial" w:hAnsi="Arial" w:cs="Arial"/>
                <w:sz w:val="20"/>
              </w:rPr>
              <w:t xml:space="preserve"> </w:t>
            </w:r>
            <w:r w:rsidRPr="00F76DE5">
              <w:rPr>
                <w:rFonts w:ascii="Arial" w:hAnsi="Arial" w:cs="Arial"/>
                <w:spacing w:val="-1"/>
                <w:sz w:val="20"/>
              </w:rPr>
              <w:t>de</w:t>
            </w:r>
            <w:r w:rsidRPr="00F76DE5">
              <w:rPr>
                <w:rFonts w:ascii="Arial" w:hAnsi="Arial" w:cs="Arial"/>
                <w:spacing w:val="4"/>
                <w:sz w:val="20"/>
              </w:rPr>
              <w:t xml:space="preserve"> </w:t>
            </w:r>
            <w:r w:rsidRPr="00F76DE5">
              <w:rPr>
                <w:rFonts w:ascii="Arial" w:hAnsi="Arial" w:cs="Arial"/>
                <w:spacing w:val="-1"/>
                <w:sz w:val="20"/>
              </w:rPr>
              <w:t>masă</w:t>
            </w:r>
            <w:r w:rsidRPr="00F76DE5">
              <w:rPr>
                <w:rFonts w:ascii="Arial" w:hAnsi="Arial" w:cs="Arial"/>
                <w:sz w:val="20"/>
              </w:rPr>
              <w:t xml:space="preserve"> </w:t>
            </w:r>
            <w:r w:rsidRPr="00F76DE5">
              <w:rPr>
                <w:rFonts w:ascii="Arial" w:hAnsi="Arial" w:cs="Arial"/>
                <w:spacing w:val="-1"/>
                <w:sz w:val="20"/>
              </w:rPr>
              <w:t>lemnoasă</w:t>
            </w:r>
            <w:r w:rsidRPr="00F76DE5">
              <w:rPr>
                <w:rFonts w:ascii="Arial" w:hAnsi="Arial" w:cs="Arial"/>
                <w:spacing w:val="1"/>
                <w:sz w:val="20"/>
              </w:rPr>
              <w:t xml:space="preserve"> </w:t>
            </w:r>
            <w:r w:rsidRPr="00F76DE5">
              <w:rPr>
                <w:rFonts w:ascii="Arial" w:hAnsi="Arial" w:cs="Arial"/>
                <w:sz w:val="20"/>
              </w:rPr>
              <w:t>efectuate necorespunzător</w:t>
            </w:r>
            <w:r w:rsidRPr="00F76DE5">
              <w:rPr>
                <w:rFonts w:ascii="Arial" w:hAnsi="Arial" w:cs="Arial"/>
                <w:spacing w:val="-33"/>
                <w:sz w:val="20"/>
              </w:rPr>
              <w:t xml:space="preserve"> </w:t>
            </w:r>
            <w:r w:rsidRPr="00F76DE5">
              <w:rPr>
                <w:rFonts w:ascii="Arial" w:hAnsi="Arial" w:cs="Arial"/>
                <w:b/>
                <w:sz w:val="20"/>
                <w:vertAlign w:val="superscript"/>
              </w:rPr>
              <w:t>2</w:t>
            </w:r>
            <w:r w:rsidRPr="00F76DE5">
              <w:rPr>
                <w:rFonts w:ascii="Arial" w:hAnsi="Arial" w:cs="Arial"/>
                <w:sz w:val="20"/>
              </w:rPr>
              <w:t>,</w:t>
            </w:r>
          </w:p>
          <w:p w14:paraId="77CB665D" w14:textId="77777777" w:rsidR="0053459E" w:rsidRPr="00F76DE5" w:rsidRDefault="0053459E" w:rsidP="00F31E28">
            <w:pPr>
              <w:pStyle w:val="TableParagraph"/>
              <w:spacing w:line="20" w:lineRule="exact"/>
              <w:ind w:left="2525" w:right="966"/>
              <w:rPr>
                <w:rFonts w:ascii="Arial" w:hAnsi="Arial" w:cs="Arial"/>
                <w:sz w:val="2"/>
              </w:rPr>
            </w:pPr>
            <w:r w:rsidRPr="00F76DE5">
              <w:rPr>
                <w:rFonts w:ascii="Arial" w:hAnsi="Arial" w:cs="Arial"/>
                <w:w w:val="50"/>
                <w:sz w:val="2"/>
              </w:rPr>
              <w:t>1F</w:t>
            </w:r>
          </w:p>
          <w:p w14:paraId="5122E87B" w14:textId="77777777" w:rsidR="0053459E" w:rsidRPr="00F76DE5" w:rsidRDefault="0053459E" w:rsidP="00F31E28">
            <w:pPr>
              <w:pStyle w:val="TableParagraph"/>
              <w:rPr>
                <w:rFonts w:ascii="Arial" w:hAnsi="Arial" w:cs="Arial"/>
                <w:b/>
                <w:sz w:val="2"/>
              </w:rPr>
            </w:pPr>
          </w:p>
          <w:p w14:paraId="433DA9B3" w14:textId="77777777" w:rsidR="0053459E" w:rsidRPr="00F76DE5" w:rsidRDefault="0053459E">
            <w:pPr>
              <w:pStyle w:val="TableParagraph"/>
              <w:numPr>
                <w:ilvl w:val="0"/>
                <w:numId w:val="60"/>
              </w:numPr>
              <w:tabs>
                <w:tab w:val="left" w:pos="233"/>
              </w:tabs>
              <w:spacing w:before="12" w:line="229" w:lineRule="exact"/>
              <w:ind w:left="233"/>
              <w:jc w:val="left"/>
              <w:rPr>
                <w:rFonts w:ascii="Arial" w:hAnsi="Arial" w:cs="Arial"/>
                <w:sz w:val="20"/>
              </w:rPr>
            </w:pPr>
            <w:r w:rsidRPr="00F76DE5">
              <w:rPr>
                <w:rFonts w:ascii="Arial" w:hAnsi="Arial" w:cs="Arial"/>
                <w:sz w:val="20"/>
              </w:rPr>
              <w:t>împădurirea</w:t>
            </w:r>
            <w:r w:rsidRPr="00F76DE5">
              <w:rPr>
                <w:rFonts w:ascii="Arial" w:hAnsi="Arial" w:cs="Arial"/>
                <w:spacing w:val="-2"/>
                <w:sz w:val="20"/>
              </w:rPr>
              <w:t xml:space="preserve"> </w:t>
            </w:r>
            <w:r w:rsidRPr="00F76DE5">
              <w:rPr>
                <w:rFonts w:ascii="Arial" w:hAnsi="Arial" w:cs="Arial"/>
                <w:sz w:val="20"/>
              </w:rPr>
              <w:t>cu</w:t>
            </w:r>
            <w:r w:rsidRPr="00F76DE5">
              <w:rPr>
                <w:rFonts w:ascii="Arial" w:hAnsi="Arial" w:cs="Arial"/>
                <w:spacing w:val="-3"/>
                <w:sz w:val="20"/>
              </w:rPr>
              <w:t xml:space="preserve"> </w:t>
            </w:r>
            <w:r w:rsidRPr="00F76DE5">
              <w:rPr>
                <w:rFonts w:ascii="Arial" w:hAnsi="Arial" w:cs="Arial"/>
                <w:sz w:val="20"/>
              </w:rPr>
              <w:t>alte</w:t>
            </w:r>
            <w:r w:rsidRPr="00F76DE5">
              <w:rPr>
                <w:rFonts w:ascii="Arial" w:hAnsi="Arial" w:cs="Arial"/>
                <w:spacing w:val="-2"/>
                <w:sz w:val="20"/>
              </w:rPr>
              <w:t xml:space="preserve"> </w:t>
            </w:r>
            <w:r w:rsidRPr="00F76DE5">
              <w:rPr>
                <w:rFonts w:ascii="Arial" w:hAnsi="Arial" w:cs="Arial"/>
                <w:sz w:val="20"/>
              </w:rPr>
              <w:t>provenienţe</w:t>
            </w:r>
            <w:r w:rsidRPr="00F76DE5">
              <w:rPr>
                <w:rFonts w:ascii="Arial" w:hAnsi="Arial" w:cs="Arial"/>
                <w:spacing w:val="-2"/>
                <w:sz w:val="20"/>
              </w:rPr>
              <w:t xml:space="preserve"> </w:t>
            </w:r>
            <w:r w:rsidRPr="00F76DE5">
              <w:rPr>
                <w:rFonts w:ascii="Arial" w:hAnsi="Arial" w:cs="Arial"/>
                <w:sz w:val="20"/>
              </w:rPr>
              <w:t>decât</w:t>
            </w:r>
            <w:r w:rsidRPr="00F76DE5">
              <w:rPr>
                <w:rFonts w:ascii="Arial" w:hAnsi="Arial" w:cs="Arial"/>
                <w:spacing w:val="-2"/>
                <w:sz w:val="20"/>
              </w:rPr>
              <w:t xml:space="preserve"> </w:t>
            </w:r>
            <w:r w:rsidRPr="00F76DE5">
              <w:rPr>
                <w:rFonts w:ascii="Arial" w:hAnsi="Arial" w:cs="Arial"/>
                <w:sz w:val="20"/>
              </w:rPr>
              <w:t>cele</w:t>
            </w:r>
            <w:r w:rsidRPr="00F76DE5">
              <w:rPr>
                <w:rFonts w:ascii="Arial" w:hAnsi="Arial" w:cs="Arial"/>
                <w:spacing w:val="-2"/>
                <w:sz w:val="20"/>
              </w:rPr>
              <w:t xml:space="preserve"> </w:t>
            </w:r>
            <w:r w:rsidRPr="00F76DE5">
              <w:rPr>
                <w:rFonts w:ascii="Arial" w:hAnsi="Arial" w:cs="Arial"/>
                <w:sz w:val="20"/>
              </w:rPr>
              <w:t>locale,</w:t>
            </w:r>
          </w:p>
          <w:p w14:paraId="2FA40AE6" w14:textId="77777777" w:rsidR="0053459E" w:rsidRPr="00F76DE5" w:rsidRDefault="0053459E">
            <w:pPr>
              <w:pStyle w:val="TableParagraph"/>
              <w:numPr>
                <w:ilvl w:val="0"/>
                <w:numId w:val="60"/>
              </w:numPr>
              <w:tabs>
                <w:tab w:val="left" w:pos="233"/>
              </w:tabs>
              <w:spacing w:line="229" w:lineRule="exact"/>
              <w:ind w:left="233"/>
              <w:jc w:val="left"/>
              <w:rPr>
                <w:rFonts w:ascii="Arial" w:hAnsi="Arial" w:cs="Arial"/>
                <w:sz w:val="20"/>
              </w:rPr>
            </w:pPr>
            <w:r w:rsidRPr="00F76DE5">
              <w:rPr>
                <w:rFonts w:ascii="Arial" w:hAnsi="Arial" w:cs="Arial"/>
                <w:sz w:val="20"/>
              </w:rPr>
              <w:t>tăierile în</w:t>
            </w:r>
            <w:r w:rsidRPr="00F76DE5">
              <w:rPr>
                <w:rFonts w:ascii="Arial" w:hAnsi="Arial" w:cs="Arial"/>
                <w:spacing w:val="-1"/>
                <w:sz w:val="20"/>
              </w:rPr>
              <w:t xml:space="preserve"> </w:t>
            </w:r>
            <w:r w:rsidRPr="00F76DE5">
              <w:rPr>
                <w:rFonts w:ascii="Arial" w:hAnsi="Arial" w:cs="Arial"/>
                <w:sz w:val="20"/>
              </w:rPr>
              <w:t>delict,</w:t>
            </w:r>
          </w:p>
          <w:p w14:paraId="4342EF59" w14:textId="77777777" w:rsidR="0053459E" w:rsidRPr="00F76DE5" w:rsidRDefault="0053459E">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extracţia</w:t>
            </w:r>
            <w:r w:rsidRPr="00F76DE5">
              <w:rPr>
                <w:rFonts w:ascii="Arial" w:hAnsi="Arial" w:cs="Arial"/>
                <w:spacing w:val="-2"/>
                <w:sz w:val="20"/>
              </w:rPr>
              <w:t xml:space="preserve"> </w:t>
            </w:r>
            <w:r w:rsidRPr="00F76DE5">
              <w:rPr>
                <w:rFonts w:ascii="Arial" w:hAnsi="Arial" w:cs="Arial"/>
                <w:sz w:val="20"/>
              </w:rPr>
              <w:t>unor materiale</w:t>
            </w:r>
            <w:r w:rsidRPr="00F76DE5">
              <w:rPr>
                <w:rFonts w:ascii="Arial" w:hAnsi="Arial" w:cs="Arial"/>
                <w:spacing w:val="-3"/>
                <w:sz w:val="20"/>
              </w:rPr>
              <w:t xml:space="preserve"> </w:t>
            </w:r>
            <w:r w:rsidRPr="00F76DE5">
              <w:rPr>
                <w:rFonts w:ascii="Arial" w:hAnsi="Arial" w:cs="Arial"/>
                <w:sz w:val="20"/>
              </w:rPr>
              <w:t>de</w:t>
            </w:r>
            <w:r w:rsidRPr="00F76DE5">
              <w:rPr>
                <w:rFonts w:ascii="Arial" w:hAnsi="Arial" w:cs="Arial"/>
                <w:spacing w:val="-3"/>
                <w:sz w:val="20"/>
              </w:rPr>
              <w:t xml:space="preserve"> </w:t>
            </w:r>
            <w:r w:rsidRPr="00F76DE5">
              <w:rPr>
                <w:rFonts w:ascii="Arial" w:hAnsi="Arial" w:cs="Arial"/>
                <w:sz w:val="20"/>
              </w:rPr>
              <w:t>construcţie,</w:t>
            </w:r>
          </w:p>
          <w:p w14:paraId="79E50258" w14:textId="77777777" w:rsidR="0053459E" w:rsidRPr="00F76DE5" w:rsidRDefault="0053459E">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rezinajul,</w:t>
            </w:r>
          </w:p>
          <w:p w14:paraId="6197E214" w14:textId="77777777" w:rsidR="0053459E" w:rsidRPr="00F76DE5" w:rsidRDefault="0053459E">
            <w:pPr>
              <w:pStyle w:val="TableParagraph"/>
              <w:numPr>
                <w:ilvl w:val="0"/>
                <w:numId w:val="60"/>
              </w:numPr>
              <w:tabs>
                <w:tab w:val="left" w:pos="233"/>
              </w:tabs>
              <w:spacing w:before="1"/>
              <w:ind w:left="233"/>
              <w:jc w:val="left"/>
              <w:rPr>
                <w:rFonts w:ascii="Arial" w:hAnsi="Arial" w:cs="Arial"/>
                <w:sz w:val="20"/>
              </w:rPr>
            </w:pPr>
            <w:r w:rsidRPr="00F76DE5">
              <w:rPr>
                <w:rFonts w:ascii="Arial" w:hAnsi="Arial" w:cs="Arial"/>
                <w:sz w:val="20"/>
              </w:rPr>
              <w:t>turismul</w:t>
            </w:r>
            <w:r w:rsidRPr="00F76DE5">
              <w:rPr>
                <w:rFonts w:ascii="Arial" w:hAnsi="Arial" w:cs="Arial"/>
                <w:spacing w:val="-4"/>
                <w:sz w:val="20"/>
              </w:rPr>
              <w:t xml:space="preserve"> </w:t>
            </w:r>
            <w:r w:rsidRPr="00F76DE5">
              <w:rPr>
                <w:rFonts w:ascii="Arial" w:hAnsi="Arial" w:cs="Arial"/>
                <w:sz w:val="20"/>
              </w:rPr>
              <w:t>necontrolat,</w:t>
            </w:r>
          </w:p>
          <w:p w14:paraId="1AC8F9B3" w14:textId="77777777" w:rsidR="0053459E" w:rsidRPr="00F76DE5" w:rsidRDefault="0053459E">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păşunatul</w:t>
            </w:r>
            <w:r w:rsidRPr="00F76DE5">
              <w:rPr>
                <w:rFonts w:ascii="Arial" w:hAnsi="Arial" w:cs="Arial"/>
                <w:spacing w:val="-4"/>
                <w:sz w:val="20"/>
              </w:rPr>
              <w:t xml:space="preserve"> </w:t>
            </w:r>
            <w:r w:rsidRPr="00F76DE5">
              <w:rPr>
                <w:rFonts w:ascii="Arial" w:hAnsi="Arial" w:cs="Arial"/>
                <w:sz w:val="20"/>
              </w:rPr>
              <w:t>şi</w:t>
            </w:r>
            <w:r w:rsidRPr="00F76DE5">
              <w:rPr>
                <w:rFonts w:ascii="Arial" w:hAnsi="Arial" w:cs="Arial"/>
                <w:spacing w:val="-4"/>
                <w:sz w:val="20"/>
              </w:rPr>
              <w:t xml:space="preserve"> </w:t>
            </w:r>
            <w:r w:rsidRPr="00F76DE5">
              <w:rPr>
                <w:rFonts w:ascii="Arial" w:hAnsi="Arial" w:cs="Arial"/>
                <w:sz w:val="20"/>
              </w:rPr>
              <w:t>trecerea</w:t>
            </w:r>
            <w:r w:rsidRPr="00F76DE5">
              <w:rPr>
                <w:rFonts w:ascii="Arial" w:hAnsi="Arial" w:cs="Arial"/>
                <w:spacing w:val="-3"/>
                <w:sz w:val="20"/>
              </w:rPr>
              <w:t xml:space="preserve"> </w:t>
            </w:r>
            <w:r w:rsidRPr="00F76DE5">
              <w:rPr>
                <w:rFonts w:ascii="Arial" w:hAnsi="Arial" w:cs="Arial"/>
                <w:sz w:val="20"/>
              </w:rPr>
              <w:t>animalelor</w:t>
            </w:r>
            <w:r w:rsidRPr="00F76DE5">
              <w:rPr>
                <w:rFonts w:ascii="Arial" w:hAnsi="Arial" w:cs="Arial"/>
                <w:spacing w:val="-3"/>
                <w:sz w:val="20"/>
              </w:rPr>
              <w:t xml:space="preserve"> </w:t>
            </w:r>
            <w:r w:rsidRPr="00F76DE5">
              <w:rPr>
                <w:rFonts w:ascii="Arial" w:hAnsi="Arial" w:cs="Arial"/>
                <w:sz w:val="20"/>
              </w:rPr>
              <w:t>domestice,</w:t>
            </w:r>
          </w:p>
          <w:p w14:paraId="2B20191A" w14:textId="77777777" w:rsidR="0053459E" w:rsidRPr="00F76DE5" w:rsidRDefault="0053459E">
            <w:pPr>
              <w:pStyle w:val="TableParagraph"/>
              <w:numPr>
                <w:ilvl w:val="0"/>
                <w:numId w:val="60"/>
              </w:numPr>
              <w:tabs>
                <w:tab w:val="left" w:pos="233"/>
              </w:tabs>
              <w:spacing w:before="1"/>
              <w:ind w:right="403" w:firstLine="0"/>
              <w:jc w:val="left"/>
              <w:rPr>
                <w:rFonts w:ascii="Arial" w:hAnsi="Arial" w:cs="Arial"/>
                <w:sz w:val="20"/>
              </w:rPr>
            </w:pPr>
            <w:r w:rsidRPr="00F76DE5">
              <w:rPr>
                <w:rFonts w:ascii="Arial" w:hAnsi="Arial" w:cs="Arial"/>
                <w:sz w:val="20"/>
              </w:rPr>
              <w:t>vătămările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entomofaună</w:t>
            </w:r>
            <w:r w:rsidRPr="00F76DE5">
              <w:rPr>
                <w:rFonts w:ascii="Arial" w:hAnsi="Arial" w:cs="Arial"/>
                <w:spacing w:val="-2"/>
                <w:sz w:val="20"/>
              </w:rPr>
              <w:t xml:space="preserve"> </w:t>
            </w:r>
            <w:r w:rsidRPr="00F76DE5">
              <w:rPr>
                <w:rFonts w:ascii="Arial" w:hAnsi="Arial" w:cs="Arial"/>
                <w:sz w:val="20"/>
              </w:rPr>
              <w:t>(altele</w:t>
            </w:r>
            <w:r w:rsidRPr="00F76DE5">
              <w:rPr>
                <w:rFonts w:ascii="Arial" w:hAnsi="Arial" w:cs="Arial"/>
                <w:spacing w:val="-2"/>
                <w:sz w:val="20"/>
              </w:rPr>
              <w:t xml:space="preserve"> </w:t>
            </w:r>
            <w:r w:rsidRPr="00F76DE5">
              <w:rPr>
                <w:rFonts w:ascii="Arial" w:hAnsi="Arial" w:cs="Arial"/>
                <w:sz w:val="20"/>
              </w:rPr>
              <w:t>decât</w:t>
            </w:r>
            <w:r w:rsidRPr="00F76DE5">
              <w:rPr>
                <w:rFonts w:ascii="Arial" w:hAnsi="Arial" w:cs="Arial"/>
                <w:spacing w:val="-2"/>
                <w:sz w:val="20"/>
              </w:rPr>
              <w:t xml:space="preserve"> </w:t>
            </w:r>
            <w:r w:rsidRPr="00F76DE5">
              <w:rPr>
                <w:rFonts w:ascii="Arial" w:hAnsi="Arial" w:cs="Arial"/>
                <w:sz w:val="20"/>
              </w:rPr>
              <w:t>cele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1"/>
                <w:sz w:val="20"/>
              </w:rPr>
              <w:t xml:space="preserve"> </w:t>
            </w:r>
            <w:r w:rsidRPr="00F76DE5">
              <w:rPr>
                <w:rFonts w:ascii="Arial" w:hAnsi="Arial" w:cs="Arial"/>
                <w:sz w:val="20"/>
              </w:rPr>
              <w:t>insectele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scoarţă)</w:t>
            </w:r>
            <w:r w:rsidRPr="00F76DE5">
              <w:rPr>
                <w:rFonts w:ascii="Arial" w:hAnsi="Arial" w:cs="Arial"/>
                <w:spacing w:val="-1"/>
                <w:sz w:val="20"/>
              </w:rPr>
              <w:t xml:space="preserve"> </w:t>
            </w:r>
            <w:r w:rsidRPr="00F76DE5">
              <w:rPr>
                <w:rFonts w:ascii="Arial" w:hAnsi="Arial" w:cs="Arial"/>
                <w:sz w:val="20"/>
              </w:rPr>
              <w:t>şi</w:t>
            </w:r>
            <w:r w:rsidRPr="00F76DE5">
              <w:rPr>
                <w:rFonts w:ascii="Arial" w:hAnsi="Arial" w:cs="Arial"/>
                <w:spacing w:val="-3"/>
                <w:sz w:val="20"/>
              </w:rPr>
              <w:t xml:space="preserve"> </w:t>
            </w:r>
            <w:r w:rsidRPr="00F76DE5">
              <w:rPr>
                <w:rFonts w:ascii="Arial" w:hAnsi="Arial" w:cs="Arial"/>
                <w:sz w:val="20"/>
              </w:rPr>
              <w:t>de</w:t>
            </w:r>
            <w:r w:rsidRPr="00F76DE5">
              <w:rPr>
                <w:rFonts w:ascii="Arial" w:hAnsi="Arial" w:cs="Arial"/>
                <w:spacing w:val="-47"/>
                <w:sz w:val="20"/>
              </w:rPr>
              <w:t xml:space="preserve"> </w:t>
            </w:r>
            <w:r w:rsidRPr="00F76DE5">
              <w:rPr>
                <w:rFonts w:ascii="Arial" w:hAnsi="Arial" w:cs="Arial"/>
                <w:sz w:val="20"/>
              </w:rPr>
              <w:t>agenţi</w:t>
            </w:r>
            <w:r w:rsidRPr="00F76DE5">
              <w:rPr>
                <w:rFonts w:ascii="Arial" w:hAnsi="Arial" w:cs="Arial"/>
                <w:spacing w:val="-2"/>
                <w:sz w:val="20"/>
              </w:rPr>
              <w:t xml:space="preserve"> </w:t>
            </w:r>
            <w:r w:rsidRPr="00F76DE5">
              <w:rPr>
                <w:rFonts w:ascii="Arial" w:hAnsi="Arial" w:cs="Arial"/>
                <w:sz w:val="20"/>
              </w:rPr>
              <w:t>fitopatogeni,</w:t>
            </w:r>
          </w:p>
          <w:p w14:paraId="096FC274" w14:textId="77777777" w:rsidR="0053459E" w:rsidRPr="00F76DE5" w:rsidRDefault="0053459E">
            <w:pPr>
              <w:pStyle w:val="TableParagraph"/>
              <w:numPr>
                <w:ilvl w:val="0"/>
                <w:numId w:val="60"/>
              </w:numPr>
              <w:tabs>
                <w:tab w:val="left" w:pos="233"/>
              </w:tabs>
              <w:spacing w:line="228" w:lineRule="exact"/>
              <w:ind w:left="233"/>
              <w:jc w:val="left"/>
              <w:rPr>
                <w:rFonts w:ascii="Arial" w:hAnsi="Arial" w:cs="Arial"/>
                <w:sz w:val="20"/>
              </w:rPr>
            </w:pPr>
            <w:r w:rsidRPr="00F76DE5">
              <w:rPr>
                <w:rFonts w:ascii="Arial" w:hAnsi="Arial" w:cs="Arial"/>
                <w:sz w:val="20"/>
              </w:rPr>
              <w:t>pagubele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fauna</w:t>
            </w:r>
            <w:r w:rsidRPr="00F76DE5">
              <w:rPr>
                <w:rFonts w:ascii="Arial" w:hAnsi="Arial" w:cs="Arial"/>
                <w:spacing w:val="1"/>
                <w:sz w:val="20"/>
              </w:rPr>
              <w:t xml:space="preserve"> </w:t>
            </w:r>
            <w:r w:rsidRPr="00F76DE5">
              <w:rPr>
                <w:rFonts w:ascii="Arial" w:hAnsi="Arial" w:cs="Arial"/>
                <w:sz w:val="20"/>
              </w:rPr>
              <w:t>sălbatică</w:t>
            </w:r>
            <w:r w:rsidRPr="00F76DE5">
              <w:rPr>
                <w:rFonts w:ascii="Arial" w:hAnsi="Arial" w:cs="Arial"/>
                <w:spacing w:val="-2"/>
                <w:sz w:val="20"/>
              </w:rPr>
              <w:t xml:space="preserve"> </w:t>
            </w:r>
            <w:r w:rsidRPr="00F76DE5">
              <w:rPr>
                <w:rFonts w:ascii="Arial" w:hAnsi="Arial" w:cs="Arial"/>
                <w:sz w:val="20"/>
              </w:rPr>
              <w:t>(în</w:t>
            </w:r>
            <w:r w:rsidRPr="00F76DE5">
              <w:rPr>
                <w:rFonts w:ascii="Arial" w:hAnsi="Arial" w:cs="Arial"/>
                <w:spacing w:val="-4"/>
                <w:sz w:val="20"/>
              </w:rPr>
              <w:t xml:space="preserve"> </w:t>
            </w:r>
            <w:r w:rsidRPr="00F76DE5">
              <w:rPr>
                <w:rFonts w:ascii="Arial" w:hAnsi="Arial" w:cs="Arial"/>
                <w:sz w:val="20"/>
              </w:rPr>
              <w:t>special</w:t>
            </w:r>
            <w:r w:rsidRPr="00F76DE5">
              <w:rPr>
                <w:rFonts w:ascii="Arial" w:hAnsi="Arial" w:cs="Arial"/>
                <w:spacing w:val="-2"/>
                <w:sz w:val="20"/>
              </w:rPr>
              <w:t xml:space="preserve"> </w:t>
            </w:r>
            <w:r w:rsidRPr="00F76DE5">
              <w:rPr>
                <w:rFonts w:ascii="Arial" w:hAnsi="Arial" w:cs="Arial"/>
                <w:sz w:val="20"/>
              </w:rPr>
              <w:t>urs şi</w:t>
            </w:r>
            <w:r w:rsidRPr="00F76DE5">
              <w:rPr>
                <w:rFonts w:ascii="Arial" w:hAnsi="Arial" w:cs="Arial"/>
                <w:spacing w:val="-3"/>
                <w:sz w:val="20"/>
              </w:rPr>
              <w:t xml:space="preserve"> </w:t>
            </w:r>
            <w:r w:rsidRPr="00F76DE5">
              <w:rPr>
                <w:rFonts w:ascii="Arial" w:hAnsi="Arial" w:cs="Arial"/>
                <w:sz w:val="20"/>
              </w:rPr>
              <w:t>cervide),</w:t>
            </w:r>
          </w:p>
          <w:p w14:paraId="1F83A4F9" w14:textId="77777777" w:rsidR="0053459E" w:rsidRPr="00F76DE5" w:rsidRDefault="0053459E">
            <w:pPr>
              <w:pStyle w:val="TableParagraph"/>
              <w:numPr>
                <w:ilvl w:val="0"/>
                <w:numId w:val="60"/>
              </w:numPr>
              <w:tabs>
                <w:tab w:val="left" w:pos="233"/>
              </w:tabs>
              <w:spacing w:line="217" w:lineRule="exact"/>
              <w:ind w:left="233"/>
              <w:jc w:val="left"/>
              <w:rPr>
                <w:rFonts w:ascii="Arial" w:hAnsi="Arial" w:cs="Arial"/>
                <w:sz w:val="20"/>
              </w:rPr>
            </w:pPr>
            <w:r w:rsidRPr="00F76DE5">
              <w:rPr>
                <w:rFonts w:ascii="Arial" w:hAnsi="Arial" w:cs="Arial"/>
                <w:sz w:val="20"/>
              </w:rPr>
              <w:t>incendiile</w:t>
            </w:r>
            <w:r w:rsidRPr="00F76DE5">
              <w:rPr>
                <w:rFonts w:ascii="Arial" w:hAnsi="Arial" w:cs="Arial"/>
                <w:spacing w:val="-1"/>
                <w:sz w:val="20"/>
              </w:rPr>
              <w:t xml:space="preserve"> </w:t>
            </w:r>
            <w:r w:rsidRPr="00F76DE5">
              <w:rPr>
                <w:rFonts w:ascii="Arial" w:hAnsi="Arial" w:cs="Arial"/>
                <w:sz w:val="20"/>
              </w:rPr>
              <w:t>naturale</w:t>
            </w:r>
            <w:r w:rsidRPr="00F76DE5">
              <w:rPr>
                <w:rFonts w:ascii="Arial" w:hAnsi="Arial" w:cs="Arial"/>
                <w:spacing w:val="-2"/>
                <w:sz w:val="20"/>
              </w:rPr>
              <w:t xml:space="preserve"> </w:t>
            </w:r>
            <w:r w:rsidRPr="00F76DE5">
              <w:rPr>
                <w:rFonts w:ascii="Arial" w:hAnsi="Arial" w:cs="Arial"/>
                <w:sz w:val="20"/>
              </w:rPr>
              <w:t>şi</w:t>
            </w:r>
            <w:r w:rsidRPr="00F76DE5">
              <w:rPr>
                <w:rFonts w:ascii="Arial" w:hAnsi="Arial" w:cs="Arial"/>
                <w:spacing w:val="-4"/>
                <w:sz w:val="20"/>
              </w:rPr>
              <w:t xml:space="preserve"> </w:t>
            </w:r>
            <w:r w:rsidRPr="00F76DE5">
              <w:rPr>
                <w:rFonts w:ascii="Arial" w:hAnsi="Arial" w:cs="Arial"/>
                <w:sz w:val="20"/>
              </w:rPr>
              <w:t>antropice.</w:t>
            </w:r>
          </w:p>
        </w:tc>
      </w:tr>
      <w:tr w:rsidR="00F76DE5" w:rsidRPr="00F76DE5" w14:paraId="1AC94A8B" w14:textId="77777777" w:rsidTr="00F31E28">
        <w:trPr>
          <w:trHeight w:val="2529"/>
        </w:trPr>
        <w:tc>
          <w:tcPr>
            <w:tcW w:w="1980" w:type="dxa"/>
            <w:tcBorders>
              <w:top w:val="single" w:sz="4" w:space="0" w:color="000000"/>
              <w:bottom w:val="single" w:sz="4" w:space="0" w:color="000000"/>
              <w:right w:val="single" w:sz="4" w:space="0" w:color="000000"/>
            </w:tcBorders>
          </w:tcPr>
          <w:p w14:paraId="366DD8C5" w14:textId="77777777" w:rsidR="0053459E" w:rsidRPr="00F76DE5" w:rsidRDefault="0053459E" w:rsidP="00F31E28">
            <w:pPr>
              <w:pStyle w:val="TableParagraph"/>
              <w:rPr>
                <w:rFonts w:ascii="Arial" w:hAnsi="Arial" w:cs="Arial"/>
                <w:b/>
              </w:rPr>
            </w:pPr>
            <w:r w:rsidRPr="00F76DE5">
              <w:rPr>
                <w:rFonts w:ascii="Arial" w:hAnsi="Arial" w:cs="Arial"/>
                <w:b/>
              </w:rPr>
              <w:t>91v0</w:t>
            </w:r>
          </w:p>
        </w:tc>
        <w:tc>
          <w:tcPr>
            <w:tcW w:w="7117" w:type="dxa"/>
            <w:tcBorders>
              <w:top w:val="single" w:sz="4" w:space="0" w:color="000000"/>
              <w:left w:val="single" w:sz="4" w:space="0" w:color="000000"/>
              <w:bottom w:val="single" w:sz="4" w:space="0" w:color="000000"/>
            </w:tcBorders>
          </w:tcPr>
          <w:p w14:paraId="2F21C37A" w14:textId="77777777" w:rsidR="0053459E" w:rsidRPr="00F76DE5" w:rsidRDefault="0053459E">
            <w:pPr>
              <w:pStyle w:val="TableParagraph"/>
              <w:numPr>
                <w:ilvl w:val="0"/>
                <w:numId w:val="60"/>
              </w:numPr>
              <w:tabs>
                <w:tab w:val="left" w:pos="233"/>
              </w:tabs>
              <w:spacing w:line="169" w:lineRule="exact"/>
              <w:ind w:left="233"/>
              <w:jc w:val="left"/>
              <w:rPr>
                <w:rFonts w:ascii="Arial" w:hAnsi="Arial" w:cs="Arial"/>
                <w:sz w:val="20"/>
              </w:rPr>
            </w:pPr>
            <w:r w:rsidRPr="00F76DE5">
              <w:rPr>
                <w:rFonts w:ascii="Arial" w:hAnsi="Arial" w:cs="Arial"/>
                <w:spacing w:val="-1"/>
                <w:sz w:val="20"/>
              </w:rPr>
              <w:t>extragerile</w:t>
            </w:r>
            <w:r w:rsidRPr="00F76DE5">
              <w:rPr>
                <w:rFonts w:ascii="Arial" w:hAnsi="Arial" w:cs="Arial"/>
                <w:sz w:val="20"/>
              </w:rPr>
              <w:t xml:space="preserve"> </w:t>
            </w:r>
            <w:r w:rsidRPr="00F76DE5">
              <w:rPr>
                <w:rFonts w:ascii="Arial" w:hAnsi="Arial" w:cs="Arial"/>
                <w:spacing w:val="-1"/>
                <w:sz w:val="20"/>
              </w:rPr>
              <w:t>de</w:t>
            </w:r>
            <w:r w:rsidRPr="00F76DE5">
              <w:rPr>
                <w:rFonts w:ascii="Arial" w:hAnsi="Arial" w:cs="Arial"/>
                <w:spacing w:val="4"/>
                <w:sz w:val="20"/>
              </w:rPr>
              <w:t xml:space="preserve"> </w:t>
            </w:r>
            <w:r w:rsidRPr="00F76DE5">
              <w:rPr>
                <w:rFonts w:ascii="Arial" w:hAnsi="Arial" w:cs="Arial"/>
                <w:spacing w:val="-1"/>
                <w:sz w:val="20"/>
              </w:rPr>
              <w:t>masă</w:t>
            </w:r>
            <w:r w:rsidRPr="00F76DE5">
              <w:rPr>
                <w:rFonts w:ascii="Arial" w:hAnsi="Arial" w:cs="Arial"/>
                <w:sz w:val="20"/>
              </w:rPr>
              <w:t xml:space="preserve"> </w:t>
            </w:r>
            <w:r w:rsidRPr="00F76DE5">
              <w:rPr>
                <w:rFonts w:ascii="Arial" w:hAnsi="Arial" w:cs="Arial"/>
                <w:spacing w:val="-1"/>
                <w:sz w:val="20"/>
              </w:rPr>
              <w:t>lemnoasă</w:t>
            </w:r>
            <w:r w:rsidRPr="00F76DE5">
              <w:rPr>
                <w:rFonts w:ascii="Arial" w:hAnsi="Arial" w:cs="Arial"/>
                <w:spacing w:val="1"/>
                <w:sz w:val="20"/>
              </w:rPr>
              <w:t xml:space="preserve"> </w:t>
            </w:r>
            <w:r w:rsidRPr="00F76DE5">
              <w:rPr>
                <w:rFonts w:ascii="Arial" w:hAnsi="Arial" w:cs="Arial"/>
                <w:sz w:val="20"/>
              </w:rPr>
              <w:t>efectuate necorespunzător</w:t>
            </w:r>
            <w:r w:rsidRPr="00F76DE5">
              <w:rPr>
                <w:rFonts w:ascii="Arial" w:hAnsi="Arial" w:cs="Arial"/>
                <w:spacing w:val="-33"/>
                <w:sz w:val="20"/>
              </w:rPr>
              <w:t xml:space="preserve"> </w:t>
            </w:r>
            <w:r w:rsidRPr="00F76DE5">
              <w:rPr>
                <w:rFonts w:ascii="Arial" w:hAnsi="Arial" w:cs="Arial"/>
                <w:b/>
                <w:sz w:val="20"/>
                <w:vertAlign w:val="superscript"/>
              </w:rPr>
              <w:t>2</w:t>
            </w:r>
            <w:r w:rsidRPr="00F76DE5">
              <w:rPr>
                <w:rFonts w:ascii="Arial" w:hAnsi="Arial" w:cs="Arial"/>
                <w:sz w:val="20"/>
              </w:rPr>
              <w:t>,</w:t>
            </w:r>
          </w:p>
          <w:p w14:paraId="3D54E4DB" w14:textId="77777777" w:rsidR="0053459E" w:rsidRPr="00F76DE5" w:rsidRDefault="0053459E" w:rsidP="00F31E28">
            <w:pPr>
              <w:pStyle w:val="TableParagraph"/>
              <w:spacing w:line="20" w:lineRule="exact"/>
              <w:ind w:left="2525" w:right="966"/>
              <w:rPr>
                <w:rFonts w:ascii="Arial" w:hAnsi="Arial" w:cs="Arial"/>
                <w:sz w:val="2"/>
              </w:rPr>
            </w:pPr>
            <w:r w:rsidRPr="00F76DE5">
              <w:rPr>
                <w:rFonts w:ascii="Arial" w:hAnsi="Arial" w:cs="Arial"/>
                <w:w w:val="50"/>
                <w:sz w:val="2"/>
              </w:rPr>
              <w:t>1F</w:t>
            </w:r>
          </w:p>
          <w:p w14:paraId="7CDC6E9C" w14:textId="77777777" w:rsidR="0053459E" w:rsidRPr="00F76DE5" w:rsidRDefault="0053459E" w:rsidP="00F31E28">
            <w:pPr>
              <w:pStyle w:val="TableParagraph"/>
              <w:rPr>
                <w:rFonts w:ascii="Arial" w:hAnsi="Arial" w:cs="Arial"/>
                <w:b/>
                <w:sz w:val="2"/>
              </w:rPr>
            </w:pPr>
          </w:p>
          <w:p w14:paraId="2F8C5AB2" w14:textId="77777777" w:rsidR="0053459E" w:rsidRPr="00F76DE5" w:rsidRDefault="0053459E">
            <w:pPr>
              <w:pStyle w:val="TableParagraph"/>
              <w:numPr>
                <w:ilvl w:val="0"/>
                <w:numId w:val="60"/>
              </w:numPr>
              <w:tabs>
                <w:tab w:val="left" w:pos="233"/>
              </w:tabs>
              <w:spacing w:before="12" w:line="229" w:lineRule="exact"/>
              <w:ind w:left="233"/>
              <w:jc w:val="left"/>
              <w:rPr>
                <w:rFonts w:ascii="Arial" w:hAnsi="Arial" w:cs="Arial"/>
                <w:sz w:val="20"/>
              </w:rPr>
            </w:pPr>
            <w:r w:rsidRPr="00F76DE5">
              <w:rPr>
                <w:rFonts w:ascii="Arial" w:hAnsi="Arial" w:cs="Arial"/>
                <w:sz w:val="20"/>
              </w:rPr>
              <w:t>împădurirea</w:t>
            </w:r>
            <w:r w:rsidRPr="00F76DE5">
              <w:rPr>
                <w:rFonts w:ascii="Arial" w:hAnsi="Arial" w:cs="Arial"/>
                <w:spacing w:val="-2"/>
                <w:sz w:val="20"/>
              </w:rPr>
              <w:t xml:space="preserve"> </w:t>
            </w:r>
            <w:r w:rsidRPr="00F76DE5">
              <w:rPr>
                <w:rFonts w:ascii="Arial" w:hAnsi="Arial" w:cs="Arial"/>
                <w:sz w:val="20"/>
              </w:rPr>
              <w:t>cu</w:t>
            </w:r>
            <w:r w:rsidRPr="00F76DE5">
              <w:rPr>
                <w:rFonts w:ascii="Arial" w:hAnsi="Arial" w:cs="Arial"/>
                <w:spacing w:val="-3"/>
                <w:sz w:val="20"/>
              </w:rPr>
              <w:t xml:space="preserve"> </w:t>
            </w:r>
            <w:r w:rsidRPr="00F76DE5">
              <w:rPr>
                <w:rFonts w:ascii="Arial" w:hAnsi="Arial" w:cs="Arial"/>
                <w:sz w:val="20"/>
              </w:rPr>
              <w:t>alte</w:t>
            </w:r>
            <w:r w:rsidRPr="00F76DE5">
              <w:rPr>
                <w:rFonts w:ascii="Arial" w:hAnsi="Arial" w:cs="Arial"/>
                <w:spacing w:val="-2"/>
                <w:sz w:val="20"/>
              </w:rPr>
              <w:t xml:space="preserve"> </w:t>
            </w:r>
            <w:r w:rsidRPr="00F76DE5">
              <w:rPr>
                <w:rFonts w:ascii="Arial" w:hAnsi="Arial" w:cs="Arial"/>
                <w:sz w:val="20"/>
              </w:rPr>
              <w:t>provenienţe</w:t>
            </w:r>
            <w:r w:rsidRPr="00F76DE5">
              <w:rPr>
                <w:rFonts w:ascii="Arial" w:hAnsi="Arial" w:cs="Arial"/>
                <w:spacing w:val="-2"/>
                <w:sz w:val="20"/>
              </w:rPr>
              <w:t xml:space="preserve"> </w:t>
            </w:r>
            <w:r w:rsidRPr="00F76DE5">
              <w:rPr>
                <w:rFonts w:ascii="Arial" w:hAnsi="Arial" w:cs="Arial"/>
                <w:sz w:val="20"/>
              </w:rPr>
              <w:t>decât</w:t>
            </w:r>
            <w:r w:rsidRPr="00F76DE5">
              <w:rPr>
                <w:rFonts w:ascii="Arial" w:hAnsi="Arial" w:cs="Arial"/>
                <w:spacing w:val="-2"/>
                <w:sz w:val="20"/>
              </w:rPr>
              <w:t xml:space="preserve"> </w:t>
            </w:r>
            <w:r w:rsidRPr="00F76DE5">
              <w:rPr>
                <w:rFonts w:ascii="Arial" w:hAnsi="Arial" w:cs="Arial"/>
                <w:sz w:val="20"/>
              </w:rPr>
              <w:t>cele</w:t>
            </w:r>
            <w:r w:rsidRPr="00F76DE5">
              <w:rPr>
                <w:rFonts w:ascii="Arial" w:hAnsi="Arial" w:cs="Arial"/>
                <w:spacing w:val="-2"/>
                <w:sz w:val="20"/>
              </w:rPr>
              <w:t xml:space="preserve"> </w:t>
            </w:r>
            <w:r w:rsidRPr="00F76DE5">
              <w:rPr>
                <w:rFonts w:ascii="Arial" w:hAnsi="Arial" w:cs="Arial"/>
                <w:sz w:val="20"/>
              </w:rPr>
              <w:t>locale,</w:t>
            </w:r>
          </w:p>
          <w:p w14:paraId="36803A9A" w14:textId="77777777" w:rsidR="0053459E" w:rsidRPr="00F76DE5" w:rsidRDefault="0053459E">
            <w:pPr>
              <w:pStyle w:val="TableParagraph"/>
              <w:numPr>
                <w:ilvl w:val="0"/>
                <w:numId w:val="60"/>
              </w:numPr>
              <w:tabs>
                <w:tab w:val="left" w:pos="233"/>
              </w:tabs>
              <w:spacing w:line="229" w:lineRule="exact"/>
              <w:ind w:left="233"/>
              <w:jc w:val="left"/>
              <w:rPr>
                <w:rFonts w:ascii="Arial" w:hAnsi="Arial" w:cs="Arial"/>
                <w:sz w:val="20"/>
              </w:rPr>
            </w:pPr>
            <w:r w:rsidRPr="00F76DE5">
              <w:rPr>
                <w:rFonts w:ascii="Arial" w:hAnsi="Arial" w:cs="Arial"/>
                <w:sz w:val="20"/>
              </w:rPr>
              <w:t>tăierile în</w:t>
            </w:r>
            <w:r w:rsidRPr="00F76DE5">
              <w:rPr>
                <w:rFonts w:ascii="Arial" w:hAnsi="Arial" w:cs="Arial"/>
                <w:spacing w:val="-1"/>
                <w:sz w:val="20"/>
              </w:rPr>
              <w:t xml:space="preserve"> </w:t>
            </w:r>
            <w:r w:rsidRPr="00F76DE5">
              <w:rPr>
                <w:rFonts w:ascii="Arial" w:hAnsi="Arial" w:cs="Arial"/>
                <w:sz w:val="20"/>
              </w:rPr>
              <w:t>delict,</w:t>
            </w:r>
          </w:p>
          <w:p w14:paraId="7054FAE9" w14:textId="77777777" w:rsidR="0053459E" w:rsidRPr="00F76DE5" w:rsidRDefault="0053459E">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extracţia</w:t>
            </w:r>
            <w:r w:rsidRPr="00F76DE5">
              <w:rPr>
                <w:rFonts w:ascii="Arial" w:hAnsi="Arial" w:cs="Arial"/>
                <w:spacing w:val="-2"/>
                <w:sz w:val="20"/>
              </w:rPr>
              <w:t xml:space="preserve"> </w:t>
            </w:r>
            <w:r w:rsidRPr="00F76DE5">
              <w:rPr>
                <w:rFonts w:ascii="Arial" w:hAnsi="Arial" w:cs="Arial"/>
                <w:sz w:val="20"/>
              </w:rPr>
              <w:t>unor materiale</w:t>
            </w:r>
            <w:r w:rsidRPr="00F76DE5">
              <w:rPr>
                <w:rFonts w:ascii="Arial" w:hAnsi="Arial" w:cs="Arial"/>
                <w:spacing w:val="-3"/>
                <w:sz w:val="20"/>
              </w:rPr>
              <w:t xml:space="preserve"> </w:t>
            </w:r>
            <w:r w:rsidRPr="00F76DE5">
              <w:rPr>
                <w:rFonts w:ascii="Arial" w:hAnsi="Arial" w:cs="Arial"/>
                <w:sz w:val="20"/>
              </w:rPr>
              <w:t>de</w:t>
            </w:r>
            <w:r w:rsidRPr="00F76DE5">
              <w:rPr>
                <w:rFonts w:ascii="Arial" w:hAnsi="Arial" w:cs="Arial"/>
                <w:spacing w:val="-3"/>
                <w:sz w:val="20"/>
              </w:rPr>
              <w:t xml:space="preserve"> </w:t>
            </w:r>
            <w:r w:rsidRPr="00F76DE5">
              <w:rPr>
                <w:rFonts w:ascii="Arial" w:hAnsi="Arial" w:cs="Arial"/>
                <w:sz w:val="20"/>
              </w:rPr>
              <w:t>construcţie,</w:t>
            </w:r>
          </w:p>
          <w:p w14:paraId="072ABC1A" w14:textId="77777777" w:rsidR="0053459E" w:rsidRPr="00F76DE5" w:rsidRDefault="0053459E">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rezinajul,</w:t>
            </w:r>
          </w:p>
          <w:p w14:paraId="0D7EE3E0" w14:textId="77777777" w:rsidR="0053459E" w:rsidRPr="00F76DE5" w:rsidRDefault="0053459E">
            <w:pPr>
              <w:pStyle w:val="TableParagraph"/>
              <w:numPr>
                <w:ilvl w:val="0"/>
                <w:numId w:val="60"/>
              </w:numPr>
              <w:tabs>
                <w:tab w:val="left" w:pos="233"/>
              </w:tabs>
              <w:spacing w:before="1"/>
              <w:ind w:left="233"/>
              <w:jc w:val="left"/>
              <w:rPr>
                <w:rFonts w:ascii="Arial" w:hAnsi="Arial" w:cs="Arial"/>
                <w:sz w:val="20"/>
              </w:rPr>
            </w:pPr>
            <w:r w:rsidRPr="00F76DE5">
              <w:rPr>
                <w:rFonts w:ascii="Arial" w:hAnsi="Arial" w:cs="Arial"/>
                <w:sz w:val="20"/>
              </w:rPr>
              <w:t>turismul</w:t>
            </w:r>
            <w:r w:rsidRPr="00F76DE5">
              <w:rPr>
                <w:rFonts w:ascii="Arial" w:hAnsi="Arial" w:cs="Arial"/>
                <w:spacing w:val="-4"/>
                <w:sz w:val="20"/>
              </w:rPr>
              <w:t xml:space="preserve"> </w:t>
            </w:r>
            <w:r w:rsidRPr="00F76DE5">
              <w:rPr>
                <w:rFonts w:ascii="Arial" w:hAnsi="Arial" w:cs="Arial"/>
                <w:sz w:val="20"/>
              </w:rPr>
              <w:t>necontrolat,</w:t>
            </w:r>
          </w:p>
          <w:p w14:paraId="57F8C537" w14:textId="77777777" w:rsidR="0053459E" w:rsidRPr="00F76DE5" w:rsidRDefault="0053459E">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păşunatul</w:t>
            </w:r>
            <w:r w:rsidRPr="00F76DE5">
              <w:rPr>
                <w:rFonts w:ascii="Arial" w:hAnsi="Arial" w:cs="Arial"/>
                <w:spacing w:val="-4"/>
                <w:sz w:val="20"/>
              </w:rPr>
              <w:t xml:space="preserve"> </w:t>
            </w:r>
            <w:r w:rsidRPr="00F76DE5">
              <w:rPr>
                <w:rFonts w:ascii="Arial" w:hAnsi="Arial" w:cs="Arial"/>
                <w:sz w:val="20"/>
              </w:rPr>
              <w:t>şi</w:t>
            </w:r>
            <w:r w:rsidRPr="00F76DE5">
              <w:rPr>
                <w:rFonts w:ascii="Arial" w:hAnsi="Arial" w:cs="Arial"/>
                <w:spacing w:val="-4"/>
                <w:sz w:val="20"/>
              </w:rPr>
              <w:t xml:space="preserve"> </w:t>
            </w:r>
            <w:r w:rsidRPr="00F76DE5">
              <w:rPr>
                <w:rFonts w:ascii="Arial" w:hAnsi="Arial" w:cs="Arial"/>
                <w:sz w:val="20"/>
              </w:rPr>
              <w:t>trecerea</w:t>
            </w:r>
            <w:r w:rsidRPr="00F76DE5">
              <w:rPr>
                <w:rFonts w:ascii="Arial" w:hAnsi="Arial" w:cs="Arial"/>
                <w:spacing w:val="-3"/>
                <w:sz w:val="20"/>
              </w:rPr>
              <w:t xml:space="preserve"> </w:t>
            </w:r>
            <w:r w:rsidRPr="00F76DE5">
              <w:rPr>
                <w:rFonts w:ascii="Arial" w:hAnsi="Arial" w:cs="Arial"/>
                <w:sz w:val="20"/>
              </w:rPr>
              <w:t>animalelor</w:t>
            </w:r>
            <w:r w:rsidRPr="00F76DE5">
              <w:rPr>
                <w:rFonts w:ascii="Arial" w:hAnsi="Arial" w:cs="Arial"/>
                <w:spacing w:val="-3"/>
                <w:sz w:val="20"/>
              </w:rPr>
              <w:t xml:space="preserve"> </w:t>
            </w:r>
            <w:r w:rsidRPr="00F76DE5">
              <w:rPr>
                <w:rFonts w:ascii="Arial" w:hAnsi="Arial" w:cs="Arial"/>
                <w:sz w:val="20"/>
              </w:rPr>
              <w:t>domestice,</w:t>
            </w:r>
          </w:p>
          <w:p w14:paraId="7DB2BBB3" w14:textId="77777777" w:rsidR="0053459E" w:rsidRPr="00F76DE5" w:rsidRDefault="0053459E">
            <w:pPr>
              <w:pStyle w:val="TableParagraph"/>
              <w:numPr>
                <w:ilvl w:val="0"/>
                <w:numId w:val="60"/>
              </w:numPr>
              <w:tabs>
                <w:tab w:val="left" w:pos="233"/>
              </w:tabs>
              <w:spacing w:before="1"/>
              <w:ind w:right="403" w:firstLine="0"/>
              <w:jc w:val="left"/>
              <w:rPr>
                <w:rFonts w:ascii="Arial" w:hAnsi="Arial" w:cs="Arial"/>
                <w:sz w:val="20"/>
              </w:rPr>
            </w:pPr>
            <w:r w:rsidRPr="00F76DE5">
              <w:rPr>
                <w:rFonts w:ascii="Arial" w:hAnsi="Arial" w:cs="Arial"/>
                <w:sz w:val="20"/>
              </w:rPr>
              <w:t>vătămările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entomofaună</w:t>
            </w:r>
            <w:r w:rsidRPr="00F76DE5">
              <w:rPr>
                <w:rFonts w:ascii="Arial" w:hAnsi="Arial" w:cs="Arial"/>
                <w:spacing w:val="-2"/>
                <w:sz w:val="20"/>
              </w:rPr>
              <w:t xml:space="preserve"> </w:t>
            </w:r>
            <w:r w:rsidRPr="00F76DE5">
              <w:rPr>
                <w:rFonts w:ascii="Arial" w:hAnsi="Arial" w:cs="Arial"/>
                <w:sz w:val="20"/>
              </w:rPr>
              <w:t>(altele</w:t>
            </w:r>
            <w:r w:rsidRPr="00F76DE5">
              <w:rPr>
                <w:rFonts w:ascii="Arial" w:hAnsi="Arial" w:cs="Arial"/>
                <w:spacing w:val="-2"/>
                <w:sz w:val="20"/>
              </w:rPr>
              <w:t xml:space="preserve"> </w:t>
            </w:r>
            <w:r w:rsidRPr="00F76DE5">
              <w:rPr>
                <w:rFonts w:ascii="Arial" w:hAnsi="Arial" w:cs="Arial"/>
                <w:sz w:val="20"/>
              </w:rPr>
              <w:t>decât</w:t>
            </w:r>
            <w:r w:rsidRPr="00F76DE5">
              <w:rPr>
                <w:rFonts w:ascii="Arial" w:hAnsi="Arial" w:cs="Arial"/>
                <w:spacing w:val="-2"/>
                <w:sz w:val="20"/>
              </w:rPr>
              <w:t xml:space="preserve"> </w:t>
            </w:r>
            <w:r w:rsidRPr="00F76DE5">
              <w:rPr>
                <w:rFonts w:ascii="Arial" w:hAnsi="Arial" w:cs="Arial"/>
                <w:sz w:val="20"/>
              </w:rPr>
              <w:t>cele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1"/>
                <w:sz w:val="20"/>
              </w:rPr>
              <w:t xml:space="preserve"> </w:t>
            </w:r>
            <w:r w:rsidRPr="00F76DE5">
              <w:rPr>
                <w:rFonts w:ascii="Arial" w:hAnsi="Arial" w:cs="Arial"/>
                <w:sz w:val="20"/>
              </w:rPr>
              <w:t>insectele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scoarţă)</w:t>
            </w:r>
            <w:r w:rsidRPr="00F76DE5">
              <w:rPr>
                <w:rFonts w:ascii="Arial" w:hAnsi="Arial" w:cs="Arial"/>
                <w:spacing w:val="-1"/>
                <w:sz w:val="20"/>
              </w:rPr>
              <w:t xml:space="preserve"> </w:t>
            </w:r>
            <w:r w:rsidRPr="00F76DE5">
              <w:rPr>
                <w:rFonts w:ascii="Arial" w:hAnsi="Arial" w:cs="Arial"/>
                <w:sz w:val="20"/>
              </w:rPr>
              <w:t>şi</w:t>
            </w:r>
            <w:r w:rsidRPr="00F76DE5">
              <w:rPr>
                <w:rFonts w:ascii="Arial" w:hAnsi="Arial" w:cs="Arial"/>
                <w:spacing w:val="-3"/>
                <w:sz w:val="20"/>
              </w:rPr>
              <w:t xml:space="preserve"> </w:t>
            </w:r>
            <w:r w:rsidRPr="00F76DE5">
              <w:rPr>
                <w:rFonts w:ascii="Arial" w:hAnsi="Arial" w:cs="Arial"/>
                <w:sz w:val="20"/>
              </w:rPr>
              <w:t>de</w:t>
            </w:r>
            <w:r w:rsidRPr="00F76DE5">
              <w:rPr>
                <w:rFonts w:ascii="Arial" w:hAnsi="Arial" w:cs="Arial"/>
                <w:spacing w:val="-47"/>
                <w:sz w:val="20"/>
              </w:rPr>
              <w:t xml:space="preserve"> </w:t>
            </w:r>
            <w:r w:rsidRPr="00F76DE5">
              <w:rPr>
                <w:rFonts w:ascii="Arial" w:hAnsi="Arial" w:cs="Arial"/>
                <w:sz w:val="20"/>
              </w:rPr>
              <w:t>agenţi</w:t>
            </w:r>
            <w:r w:rsidRPr="00F76DE5">
              <w:rPr>
                <w:rFonts w:ascii="Arial" w:hAnsi="Arial" w:cs="Arial"/>
                <w:spacing w:val="-2"/>
                <w:sz w:val="20"/>
              </w:rPr>
              <w:t xml:space="preserve"> </w:t>
            </w:r>
            <w:r w:rsidRPr="00F76DE5">
              <w:rPr>
                <w:rFonts w:ascii="Arial" w:hAnsi="Arial" w:cs="Arial"/>
                <w:sz w:val="20"/>
              </w:rPr>
              <w:t>fitopatogeni,</w:t>
            </w:r>
          </w:p>
          <w:p w14:paraId="4CD7B15F" w14:textId="77777777" w:rsidR="0053459E" w:rsidRPr="00F76DE5" w:rsidRDefault="0053459E">
            <w:pPr>
              <w:pStyle w:val="TableParagraph"/>
              <w:numPr>
                <w:ilvl w:val="0"/>
                <w:numId w:val="60"/>
              </w:numPr>
              <w:tabs>
                <w:tab w:val="left" w:pos="233"/>
              </w:tabs>
              <w:spacing w:line="228" w:lineRule="exact"/>
              <w:ind w:left="233"/>
              <w:jc w:val="left"/>
              <w:rPr>
                <w:rFonts w:ascii="Arial" w:hAnsi="Arial" w:cs="Arial"/>
                <w:sz w:val="20"/>
              </w:rPr>
            </w:pPr>
            <w:r w:rsidRPr="00F76DE5">
              <w:rPr>
                <w:rFonts w:ascii="Arial" w:hAnsi="Arial" w:cs="Arial"/>
                <w:sz w:val="20"/>
              </w:rPr>
              <w:t>pagubele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fauna</w:t>
            </w:r>
            <w:r w:rsidRPr="00F76DE5">
              <w:rPr>
                <w:rFonts w:ascii="Arial" w:hAnsi="Arial" w:cs="Arial"/>
                <w:spacing w:val="1"/>
                <w:sz w:val="20"/>
              </w:rPr>
              <w:t xml:space="preserve"> </w:t>
            </w:r>
            <w:r w:rsidRPr="00F76DE5">
              <w:rPr>
                <w:rFonts w:ascii="Arial" w:hAnsi="Arial" w:cs="Arial"/>
                <w:sz w:val="20"/>
              </w:rPr>
              <w:t>sălbatică</w:t>
            </w:r>
            <w:r w:rsidRPr="00F76DE5">
              <w:rPr>
                <w:rFonts w:ascii="Arial" w:hAnsi="Arial" w:cs="Arial"/>
                <w:spacing w:val="-2"/>
                <w:sz w:val="20"/>
              </w:rPr>
              <w:t xml:space="preserve"> </w:t>
            </w:r>
            <w:r w:rsidRPr="00F76DE5">
              <w:rPr>
                <w:rFonts w:ascii="Arial" w:hAnsi="Arial" w:cs="Arial"/>
                <w:sz w:val="20"/>
              </w:rPr>
              <w:t>(în</w:t>
            </w:r>
            <w:r w:rsidRPr="00F76DE5">
              <w:rPr>
                <w:rFonts w:ascii="Arial" w:hAnsi="Arial" w:cs="Arial"/>
                <w:spacing w:val="-4"/>
                <w:sz w:val="20"/>
              </w:rPr>
              <w:t xml:space="preserve"> </w:t>
            </w:r>
            <w:r w:rsidRPr="00F76DE5">
              <w:rPr>
                <w:rFonts w:ascii="Arial" w:hAnsi="Arial" w:cs="Arial"/>
                <w:sz w:val="20"/>
              </w:rPr>
              <w:t>special</w:t>
            </w:r>
            <w:r w:rsidRPr="00F76DE5">
              <w:rPr>
                <w:rFonts w:ascii="Arial" w:hAnsi="Arial" w:cs="Arial"/>
                <w:spacing w:val="-2"/>
                <w:sz w:val="20"/>
              </w:rPr>
              <w:t xml:space="preserve"> </w:t>
            </w:r>
            <w:r w:rsidRPr="00F76DE5">
              <w:rPr>
                <w:rFonts w:ascii="Arial" w:hAnsi="Arial" w:cs="Arial"/>
                <w:sz w:val="20"/>
              </w:rPr>
              <w:t>urs şi</w:t>
            </w:r>
            <w:r w:rsidRPr="00F76DE5">
              <w:rPr>
                <w:rFonts w:ascii="Arial" w:hAnsi="Arial" w:cs="Arial"/>
                <w:spacing w:val="-3"/>
                <w:sz w:val="20"/>
              </w:rPr>
              <w:t xml:space="preserve"> </w:t>
            </w:r>
            <w:r w:rsidRPr="00F76DE5">
              <w:rPr>
                <w:rFonts w:ascii="Arial" w:hAnsi="Arial" w:cs="Arial"/>
                <w:sz w:val="20"/>
              </w:rPr>
              <w:t>cervide),</w:t>
            </w:r>
          </w:p>
          <w:p w14:paraId="09BC605B" w14:textId="77777777" w:rsidR="0053459E" w:rsidRPr="00F76DE5" w:rsidRDefault="0053459E">
            <w:pPr>
              <w:pStyle w:val="TableParagraph"/>
              <w:numPr>
                <w:ilvl w:val="0"/>
                <w:numId w:val="60"/>
              </w:numPr>
              <w:tabs>
                <w:tab w:val="left" w:pos="233"/>
              </w:tabs>
              <w:spacing w:line="169" w:lineRule="exact"/>
              <w:ind w:left="233"/>
              <w:jc w:val="left"/>
              <w:rPr>
                <w:rFonts w:ascii="Arial" w:hAnsi="Arial" w:cs="Arial"/>
                <w:spacing w:val="-1"/>
                <w:sz w:val="20"/>
              </w:rPr>
            </w:pPr>
            <w:r w:rsidRPr="00F76DE5">
              <w:rPr>
                <w:rFonts w:ascii="Arial" w:hAnsi="Arial" w:cs="Arial"/>
                <w:sz w:val="20"/>
              </w:rPr>
              <w:t>incendiile</w:t>
            </w:r>
            <w:r w:rsidRPr="00F76DE5">
              <w:rPr>
                <w:rFonts w:ascii="Arial" w:hAnsi="Arial" w:cs="Arial"/>
                <w:spacing w:val="-1"/>
                <w:sz w:val="20"/>
              </w:rPr>
              <w:t xml:space="preserve"> </w:t>
            </w:r>
            <w:r w:rsidRPr="00F76DE5">
              <w:rPr>
                <w:rFonts w:ascii="Arial" w:hAnsi="Arial" w:cs="Arial"/>
                <w:sz w:val="20"/>
              </w:rPr>
              <w:t>naturale</w:t>
            </w:r>
            <w:r w:rsidRPr="00F76DE5">
              <w:rPr>
                <w:rFonts w:ascii="Arial" w:hAnsi="Arial" w:cs="Arial"/>
                <w:spacing w:val="-2"/>
                <w:sz w:val="20"/>
              </w:rPr>
              <w:t xml:space="preserve"> </w:t>
            </w:r>
            <w:r w:rsidRPr="00F76DE5">
              <w:rPr>
                <w:rFonts w:ascii="Arial" w:hAnsi="Arial" w:cs="Arial"/>
                <w:sz w:val="20"/>
              </w:rPr>
              <w:t>şi</w:t>
            </w:r>
            <w:r w:rsidRPr="00F76DE5">
              <w:rPr>
                <w:rFonts w:ascii="Arial" w:hAnsi="Arial" w:cs="Arial"/>
                <w:spacing w:val="-4"/>
                <w:sz w:val="20"/>
              </w:rPr>
              <w:t xml:space="preserve"> </w:t>
            </w:r>
            <w:r w:rsidRPr="00F76DE5">
              <w:rPr>
                <w:rFonts w:ascii="Arial" w:hAnsi="Arial" w:cs="Arial"/>
                <w:sz w:val="20"/>
              </w:rPr>
              <w:t>antropice.</w:t>
            </w:r>
          </w:p>
        </w:tc>
      </w:tr>
      <w:tr w:rsidR="00F76DE5" w:rsidRPr="00F76DE5" w14:paraId="6D5E3DF9" w14:textId="77777777" w:rsidTr="00F31E28">
        <w:trPr>
          <w:trHeight w:val="2529"/>
        </w:trPr>
        <w:tc>
          <w:tcPr>
            <w:tcW w:w="1980" w:type="dxa"/>
            <w:tcBorders>
              <w:top w:val="single" w:sz="4" w:space="0" w:color="000000"/>
              <w:bottom w:val="single" w:sz="4" w:space="0" w:color="000000"/>
              <w:right w:val="single" w:sz="4" w:space="0" w:color="000000"/>
            </w:tcBorders>
          </w:tcPr>
          <w:p w14:paraId="373D74EA" w14:textId="138B9D4F" w:rsidR="0053459E" w:rsidRPr="00F76DE5" w:rsidRDefault="0053459E" w:rsidP="00F31E28">
            <w:pPr>
              <w:pStyle w:val="TableParagraph"/>
              <w:rPr>
                <w:rFonts w:ascii="Arial" w:hAnsi="Arial" w:cs="Arial"/>
                <w:b/>
              </w:rPr>
            </w:pPr>
            <w:r w:rsidRPr="00F76DE5">
              <w:rPr>
                <w:rFonts w:ascii="Arial" w:hAnsi="Arial" w:cs="Arial"/>
                <w:b/>
              </w:rPr>
              <w:t>91</w:t>
            </w:r>
            <w:r w:rsidR="00F76DE5" w:rsidRPr="00F76DE5">
              <w:rPr>
                <w:rFonts w:ascii="Arial" w:hAnsi="Arial" w:cs="Arial"/>
                <w:b/>
              </w:rPr>
              <w:t>3</w:t>
            </w:r>
            <w:r w:rsidRPr="00F76DE5">
              <w:rPr>
                <w:rFonts w:ascii="Arial" w:hAnsi="Arial" w:cs="Arial"/>
                <w:b/>
              </w:rPr>
              <w:t>0</w:t>
            </w:r>
          </w:p>
        </w:tc>
        <w:tc>
          <w:tcPr>
            <w:tcW w:w="7117" w:type="dxa"/>
            <w:tcBorders>
              <w:top w:val="single" w:sz="4" w:space="0" w:color="000000"/>
              <w:left w:val="single" w:sz="4" w:space="0" w:color="000000"/>
              <w:bottom w:val="single" w:sz="4" w:space="0" w:color="000000"/>
            </w:tcBorders>
          </w:tcPr>
          <w:p w14:paraId="4BBAF43F" w14:textId="77777777" w:rsidR="0053459E" w:rsidRPr="00F76DE5" w:rsidRDefault="0053459E">
            <w:pPr>
              <w:pStyle w:val="TableParagraph"/>
              <w:numPr>
                <w:ilvl w:val="0"/>
                <w:numId w:val="60"/>
              </w:numPr>
              <w:tabs>
                <w:tab w:val="left" w:pos="233"/>
              </w:tabs>
              <w:spacing w:line="169" w:lineRule="exact"/>
              <w:ind w:left="233"/>
              <w:jc w:val="left"/>
              <w:rPr>
                <w:rFonts w:ascii="Arial" w:hAnsi="Arial" w:cs="Arial"/>
                <w:sz w:val="20"/>
              </w:rPr>
            </w:pPr>
            <w:r w:rsidRPr="00F76DE5">
              <w:rPr>
                <w:rFonts w:ascii="Arial" w:hAnsi="Arial" w:cs="Arial"/>
                <w:spacing w:val="-1"/>
                <w:sz w:val="20"/>
              </w:rPr>
              <w:t>extragerile</w:t>
            </w:r>
            <w:r w:rsidRPr="00F76DE5">
              <w:rPr>
                <w:rFonts w:ascii="Arial" w:hAnsi="Arial" w:cs="Arial"/>
                <w:sz w:val="20"/>
              </w:rPr>
              <w:t xml:space="preserve"> </w:t>
            </w:r>
            <w:r w:rsidRPr="00F76DE5">
              <w:rPr>
                <w:rFonts w:ascii="Arial" w:hAnsi="Arial" w:cs="Arial"/>
                <w:spacing w:val="-1"/>
                <w:sz w:val="20"/>
              </w:rPr>
              <w:t>de</w:t>
            </w:r>
            <w:r w:rsidRPr="00F76DE5">
              <w:rPr>
                <w:rFonts w:ascii="Arial" w:hAnsi="Arial" w:cs="Arial"/>
                <w:spacing w:val="4"/>
                <w:sz w:val="20"/>
              </w:rPr>
              <w:t xml:space="preserve"> </w:t>
            </w:r>
            <w:r w:rsidRPr="00F76DE5">
              <w:rPr>
                <w:rFonts w:ascii="Arial" w:hAnsi="Arial" w:cs="Arial"/>
                <w:spacing w:val="-1"/>
                <w:sz w:val="20"/>
              </w:rPr>
              <w:t>masă</w:t>
            </w:r>
            <w:r w:rsidRPr="00F76DE5">
              <w:rPr>
                <w:rFonts w:ascii="Arial" w:hAnsi="Arial" w:cs="Arial"/>
                <w:sz w:val="20"/>
              </w:rPr>
              <w:t xml:space="preserve"> </w:t>
            </w:r>
            <w:r w:rsidRPr="00F76DE5">
              <w:rPr>
                <w:rFonts w:ascii="Arial" w:hAnsi="Arial" w:cs="Arial"/>
                <w:spacing w:val="-1"/>
                <w:sz w:val="20"/>
              </w:rPr>
              <w:t>lemnoasă</w:t>
            </w:r>
            <w:r w:rsidRPr="00F76DE5">
              <w:rPr>
                <w:rFonts w:ascii="Arial" w:hAnsi="Arial" w:cs="Arial"/>
                <w:spacing w:val="1"/>
                <w:sz w:val="20"/>
              </w:rPr>
              <w:t xml:space="preserve"> </w:t>
            </w:r>
            <w:r w:rsidRPr="00F76DE5">
              <w:rPr>
                <w:rFonts w:ascii="Arial" w:hAnsi="Arial" w:cs="Arial"/>
                <w:sz w:val="20"/>
              </w:rPr>
              <w:t>efectuate necorespunzător</w:t>
            </w:r>
            <w:r w:rsidRPr="00F76DE5">
              <w:rPr>
                <w:rFonts w:ascii="Arial" w:hAnsi="Arial" w:cs="Arial"/>
                <w:spacing w:val="-33"/>
                <w:sz w:val="20"/>
              </w:rPr>
              <w:t xml:space="preserve"> </w:t>
            </w:r>
            <w:r w:rsidRPr="00F76DE5">
              <w:rPr>
                <w:rFonts w:ascii="Arial" w:hAnsi="Arial" w:cs="Arial"/>
                <w:b/>
                <w:sz w:val="20"/>
                <w:vertAlign w:val="superscript"/>
              </w:rPr>
              <w:t>2</w:t>
            </w:r>
            <w:r w:rsidRPr="00F76DE5">
              <w:rPr>
                <w:rFonts w:ascii="Arial" w:hAnsi="Arial" w:cs="Arial"/>
                <w:sz w:val="20"/>
              </w:rPr>
              <w:t>,</w:t>
            </w:r>
          </w:p>
          <w:p w14:paraId="5E38FA6A" w14:textId="77777777" w:rsidR="0053459E" w:rsidRPr="00F76DE5" w:rsidRDefault="0053459E" w:rsidP="00F31E28">
            <w:pPr>
              <w:pStyle w:val="TableParagraph"/>
              <w:spacing w:line="20" w:lineRule="exact"/>
              <w:ind w:left="2525" w:right="966"/>
              <w:rPr>
                <w:rFonts w:ascii="Arial" w:hAnsi="Arial" w:cs="Arial"/>
                <w:sz w:val="2"/>
              </w:rPr>
            </w:pPr>
            <w:r w:rsidRPr="00F76DE5">
              <w:rPr>
                <w:rFonts w:ascii="Arial" w:hAnsi="Arial" w:cs="Arial"/>
                <w:w w:val="50"/>
                <w:sz w:val="2"/>
              </w:rPr>
              <w:t>1F</w:t>
            </w:r>
          </w:p>
          <w:p w14:paraId="4AEB9311" w14:textId="77777777" w:rsidR="0053459E" w:rsidRPr="00F76DE5" w:rsidRDefault="0053459E" w:rsidP="00F31E28">
            <w:pPr>
              <w:pStyle w:val="TableParagraph"/>
              <w:rPr>
                <w:rFonts w:ascii="Arial" w:hAnsi="Arial" w:cs="Arial"/>
                <w:b/>
                <w:sz w:val="2"/>
              </w:rPr>
            </w:pPr>
          </w:p>
          <w:p w14:paraId="4A75D5DB" w14:textId="77777777" w:rsidR="0053459E" w:rsidRPr="00F76DE5" w:rsidRDefault="0053459E">
            <w:pPr>
              <w:pStyle w:val="TableParagraph"/>
              <w:numPr>
                <w:ilvl w:val="0"/>
                <w:numId w:val="60"/>
              </w:numPr>
              <w:tabs>
                <w:tab w:val="left" w:pos="233"/>
              </w:tabs>
              <w:spacing w:before="12" w:line="229" w:lineRule="exact"/>
              <w:ind w:left="233"/>
              <w:jc w:val="left"/>
              <w:rPr>
                <w:rFonts w:ascii="Arial" w:hAnsi="Arial" w:cs="Arial"/>
                <w:sz w:val="20"/>
              </w:rPr>
            </w:pPr>
            <w:r w:rsidRPr="00F76DE5">
              <w:rPr>
                <w:rFonts w:ascii="Arial" w:hAnsi="Arial" w:cs="Arial"/>
                <w:sz w:val="20"/>
              </w:rPr>
              <w:t>împădurirea</w:t>
            </w:r>
            <w:r w:rsidRPr="00F76DE5">
              <w:rPr>
                <w:rFonts w:ascii="Arial" w:hAnsi="Arial" w:cs="Arial"/>
                <w:spacing w:val="-2"/>
                <w:sz w:val="20"/>
              </w:rPr>
              <w:t xml:space="preserve"> </w:t>
            </w:r>
            <w:r w:rsidRPr="00F76DE5">
              <w:rPr>
                <w:rFonts w:ascii="Arial" w:hAnsi="Arial" w:cs="Arial"/>
                <w:sz w:val="20"/>
              </w:rPr>
              <w:t>cu</w:t>
            </w:r>
            <w:r w:rsidRPr="00F76DE5">
              <w:rPr>
                <w:rFonts w:ascii="Arial" w:hAnsi="Arial" w:cs="Arial"/>
                <w:spacing w:val="-3"/>
                <w:sz w:val="20"/>
              </w:rPr>
              <w:t xml:space="preserve"> </w:t>
            </w:r>
            <w:r w:rsidRPr="00F76DE5">
              <w:rPr>
                <w:rFonts w:ascii="Arial" w:hAnsi="Arial" w:cs="Arial"/>
                <w:sz w:val="20"/>
              </w:rPr>
              <w:t>alte</w:t>
            </w:r>
            <w:r w:rsidRPr="00F76DE5">
              <w:rPr>
                <w:rFonts w:ascii="Arial" w:hAnsi="Arial" w:cs="Arial"/>
                <w:spacing w:val="-2"/>
                <w:sz w:val="20"/>
              </w:rPr>
              <w:t xml:space="preserve"> </w:t>
            </w:r>
            <w:r w:rsidRPr="00F76DE5">
              <w:rPr>
                <w:rFonts w:ascii="Arial" w:hAnsi="Arial" w:cs="Arial"/>
                <w:sz w:val="20"/>
              </w:rPr>
              <w:t>provenienţe</w:t>
            </w:r>
            <w:r w:rsidRPr="00F76DE5">
              <w:rPr>
                <w:rFonts w:ascii="Arial" w:hAnsi="Arial" w:cs="Arial"/>
                <w:spacing w:val="-2"/>
                <w:sz w:val="20"/>
              </w:rPr>
              <w:t xml:space="preserve"> </w:t>
            </w:r>
            <w:r w:rsidRPr="00F76DE5">
              <w:rPr>
                <w:rFonts w:ascii="Arial" w:hAnsi="Arial" w:cs="Arial"/>
                <w:sz w:val="20"/>
              </w:rPr>
              <w:t>decât</w:t>
            </w:r>
            <w:r w:rsidRPr="00F76DE5">
              <w:rPr>
                <w:rFonts w:ascii="Arial" w:hAnsi="Arial" w:cs="Arial"/>
                <w:spacing w:val="-2"/>
                <w:sz w:val="20"/>
              </w:rPr>
              <w:t xml:space="preserve"> </w:t>
            </w:r>
            <w:r w:rsidRPr="00F76DE5">
              <w:rPr>
                <w:rFonts w:ascii="Arial" w:hAnsi="Arial" w:cs="Arial"/>
                <w:sz w:val="20"/>
              </w:rPr>
              <w:t>cele</w:t>
            </w:r>
            <w:r w:rsidRPr="00F76DE5">
              <w:rPr>
                <w:rFonts w:ascii="Arial" w:hAnsi="Arial" w:cs="Arial"/>
                <w:spacing w:val="-2"/>
                <w:sz w:val="20"/>
              </w:rPr>
              <w:t xml:space="preserve"> </w:t>
            </w:r>
            <w:r w:rsidRPr="00F76DE5">
              <w:rPr>
                <w:rFonts w:ascii="Arial" w:hAnsi="Arial" w:cs="Arial"/>
                <w:sz w:val="20"/>
              </w:rPr>
              <w:t>locale,</w:t>
            </w:r>
          </w:p>
          <w:p w14:paraId="259A14DE" w14:textId="77777777" w:rsidR="0053459E" w:rsidRPr="00F76DE5" w:rsidRDefault="0053459E">
            <w:pPr>
              <w:pStyle w:val="TableParagraph"/>
              <w:numPr>
                <w:ilvl w:val="0"/>
                <w:numId w:val="60"/>
              </w:numPr>
              <w:tabs>
                <w:tab w:val="left" w:pos="233"/>
              </w:tabs>
              <w:spacing w:line="229" w:lineRule="exact"/>
              <w:ind w:left="233"/>
              <w:jc w:val="left"/>
              <w:rPr>
                <w:rFonts w:ascii="Arial" w:hAnsi="Arial" w:cs="Arial"/>
                <w:sz w:val="20"/>
              </w:rPr>
            </w:pPr>
            <w:r w:rsidRPr="00F76DE5">
              <w:rPr>
                <w:rFonts w:ascii="Arial" w:hAnsi="Arial" w:cs="Arial"/>
                <w:sz w:val="20"/>
              </w:rPr>
              <w:t>tăierile în</w:t>
            </w:r>
            <w:r w:rsidRPr="00F76DE5">
              <w:rPr>
                <w:rFonts w:ascii="Arial" w:hAnsi="Arial" w:cs="Arial"/>
                <w:spacing w:val="-1"/>
                <w:sz w:val="20"/>
              </w:rPr>
              <w:t xml:space="preserve"> </w:t>
            </w:r>
            <w:r w:rsidRPr="00F76DE5">
              <w:rPr>
                <w:rFonts w:ascii="Arial" w:hAnsi="Arial" w:cs="Arial"/>
                <w:sz w:val="20"/>
              </w:rPr>
              <w:t>delict,</w:t>
            </w:r>
          </w:p>
          <w:p w14:paraId="231F481D" w14:textId="77777777" w:rsidR="0053459E" w:rsidRPr="00F76DE5" w:rsidRDefault="0053459E">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extracţia</w:t>
            </w:r>
            <w:r w:rsidRPr="00F76DE5">
              <w:rPr>
                <w:rFonts w:ascii="Arial" w:hAnsi="Arial" w:cs="Arial"/>
                <w:spacing w:val="-2"/>
                <w:sz w:val="20"/>
              </w:rPr>
              <w:t xml:space="preserve"> </w:t>
            </w:r>
            <w:r w:rsidRPr="00F76DE5">
              <w:rPr>
                <w:rFonts w:ascii="Arial" w:hAnsi="Arial" w:cs="Arial"/>
                <w:sz w:val="20"/>
              </w:rPr>
              <w:t>unor materiale</w:t>
            </w:r>
            <w:r w:rsidRPr="00F76DE5">
              <w:rPr>
                <w:rFonts w:ascii="Arial" w:hAnsi="Arial" w:cs="Arial"/>
                <w:spacing w:val="-3"/>
                <w:sz w:val="20"/>
              </w:rPr>
              <w:t xml:space="preserve"> </w:t>
            </w:r>
            <w:r w:rsidRPr="00F76DE5">
              <w:rPr>
                <w:rFonts w:ascii="Arial" w:hAnsi="Arial" w:cs="Arial"/>
                <w:sz w:val="20"/>
              </w:rPr>
              <w:t>de</w:t>
            </w:r>
            <w:r w:rsidRPr="00F76DE5">
              <w:rPr>
                <w:rFonts w:ascii="Arial" w:hAnsi="Arial" w:cs="Arial"/>
                <w:spacing w:val="-3"/>
                <w:sz w:val="20"/>
              </w:rPr>
              <w:t xml:space="preserve"> </w:t>
            </w:r>
            <w:r w:rsidRPr="00F76DE5">
              <w:rPr>
                <w:rFonts w:ascii="Arial" w:hAnsi="Arial" w:cs="Arial"/>
                <w:sz w:val="20"/>
              </w:rPr>
              <w:t>construcţie,</w:t>
            </w:r>
          </w:p>
          <w:p w14:paraId="021E549C" w14:textId="77777777" w:rsidR="0053459E" w:rsidRPr="00F76DE5" w:rsidRDefault="0053459E">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rezinajul,</w:t>
            </w:r>
          </w:p>
          <w:p w14:paraId="60A09081" w14:textId="77777777" w:rsidR="0053459E" w:rsidRPr="00F76DE5" w:rsidRDefault="0053459E">
            <w:pPr>
              <w:pStyle w:val="TableParagraph"/>
              <w:numPr>
                <w:ilvl w:val="0"/>
                <w:numId w:val="60"/>
              </w:numPr>
              <w:tabs>
                <w:tab w:val="left" w:pos="233"/>
              </w:tabs>
              <w:spacing w:before="1"/>
              <w:ind w:left="233"/>
              <w:jc w:val="left"/>
              <w:rPr>
                <w:rFonts w:ascii="Arial" w:hAnsi="Arial" w:cs="Arial"/>
                <w:sz w:val="20"/>
              </w:rPr>
            </w:pPr>
            <w:r w:rsidRPr="00F76DE5">
              <w:rPr>
                <w:rFonts w:ascii="Arial" w:hAnsi="Arial" w:cs="Arial"/>
                <w:sz w:val="20"/>
              </w:rPr>
              <w:t>turismul</w:t>
            </w:r>
            <w:r w:rsidRPr="00F76DE5">
              <w:rPr>
                <w:rFonts w:ascii="Arial" w:hAnsi="Arial" w:cs="Arial"/>
                <w:spacing w:val="-4"/>
                <w:sz w:val="20"/>
              </w:rPr>
              <w:t xml:space="preserve"> </w:t>
            </w:r>
            <w:r w:rsidRPr="00F76DE5">
              <w:rPr>
                <w:rFonts w:ascii="Arial" w:hAnsi="Arial" w:cs="Arial"/>
                <w:sz w:val="20"/>
              </w:rPr>
              <w:t>necontrolat,</w:t>
            </w:r>
          </w:p>
          <w:p w14:paraId="0AD488AC" w14:textId="77777777" w:rsidR="0053459E" w:rsidRPr="00F76DE5" w:rsidRDefault="0053459E">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păşunatul</w:t>
            </w:r>
            <w:r w:rsidRPr="00F76DE5">
              <w:rPr>
                <w:rFonts w:ascii="Arial" w:hAnsi="Arial" w:cs="Arial"/>
                <w:spacing w:val="-4"/>
                <w:sz w:val="20"/>
              </w:rPr>
              <w:t xml:space="preserve"> </w:t>
            </w:r>
            <w:r w:rsidRPr="00F76DE5">
              <w:rPr>
                <w:rFonts w:ascii="Arial" w:hAnsi="Arial" w:cs="Arial"/>
                <w:sz w:val="20"/>
              </w:rPr>
              <w:t>şi</w:t>
            </w:r>
            <w:r w:rsidRPr="00F76DE5">
              <w:rPr>
                <w:rFonts w:ascii="Arial" w:hAnsi="Arial" w:cs="Arial"/>
                <w:spacing w:val="-4"/>
                <w:sz w:val="20"/>
              </w:rPr>
              <w:t xml:space="preserve"> </w:t>
            </w:r>
            <w:r w:rsidRPr="00F76DE5">
              <w:rPr>
                <w:rFonts w:ascii="Arial" w:hAnsi="Arial" w:cs="Arial"/>
                <w:sz w:val="20"/>
              </w:rPr>
              <w:t>trecerea</w:t>
            </w:r>
            <w:r w:rsidRPr="00F76DE5">
              <w:rPr>
                <w:rFonts w:ascii="Arial" w:hAnsi="Arial" w:cs="Arial"/>
                <w:spacing w:val="-3"/>
                <w:sz w:val="20"/>
              </w:rPr>
              <w:t xml:space="preserve"> </w:t>
            </w:r>
            <w:r w:rsidRPr="00F76DE5">
              <w:rPr>
                <w:rFonts w:ascii="Arial" w:hAnsi="Arial" w:cs="Arial"/>
                <w:sz w:val="20"/>
              </w:rPr>
              <w:t>animalelor</w:t>
            </w:r>
            <w:r w:rsidRPr="00F76DE5">
              <w:rPr>
                <w:rFonts w:ascii="Arial" w:hAnsi="Arial" w:cs="Arial"/>
                <w:spacing w:val="-3"/>
                <w:sz w:val="20"/>
              </w:rPr>
              <w:t xml:space="preserve"> </w:t>
            </w:r>
            <w:r w:rsidRPr="00F76DE5">
              <w:rPr>
                <w:rFonts w:ascii="Arial" w:hAnsi="Arial" w:cs="Arial"/>
                <w:sz w:val="20"/>
              </w:rPr>
              <w:t>domestice,</w:t>
            </w:r>
          </w:p>
          <w:p w14:paraId="168BF6DE" w14:textId="77777777" w:rsidR="0053459E" w:rsidRPr="00F76DE5" w:rsidRDefault="0053459E">
            <w:pPr>
              <w:pStyle w:val="TableParagraph"/>
              <w:numPr>
                <w:ilvl w:val="0"/>
                <w:numId w:val="60"/>
              </w:numPr>
              <w:tabs>
                <w:tab w:val="left" w:pos="233"/>
              </w:tabs>
              <w:spacing w:before="1"/>
              <w:ind w:right="403" w:firstLine="0"/>
              <w:jc w:val="left"/>
              <w:rPr>
                <w:rFonts w:ascii="Arial" w:hAnsi="Arial" w:cs="Arial"/>
                <w:sz w:val="20"/>
              </w:rPr>
            </w:pPr>
            <w:r w:rsidRPr="00F76DE5">
              <w:rPr>
                <w:rFonts w:ascii="Arial" w:hAnsi="Arial" w:cs="Arial"/>
                <w:sz w:val="20"/>
              </w:rPr>
              <w:t>vătămările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entomofaună</w:t>
            </w:r>
            <w:r w:rsidRPr="00F76DE5">
              <w:rPr>
                <w:rFonts w:ascii="Arial" w:hAnsi="Arial" w:cs="Arial"/>
                <w:spacing w:val="-2"/>
                <w:sz w:val="20"/>
              </w:rPr>
              <w:t xml:space="preserve"> </w:t>
            </w:r>
            <w:r w:rsidRPr="00F76DE5">
              <w:rPr>
                <w:rFonts w:ascii="Arial" w:hAnsi="Arial" w:cs="Arial"/>
                <w:sz w:val="20"/>
              </w:rPr>
              <w:t>(altele</w:t>
            </w:r>
            <w:r w:rsidRPr="00F76DE5">
              <w:rPr>
                <w:rFonts w:ascii="Arial" w:hAnsi="Arial" w:cs="Arial"/>
                <w:spacing w:val="-2"/>
                <w:sz w:val="20"/>
              </w:rPr>
              <w:t xml:space="preserve"> </w:t>
            </w:r>
            <w:r w:rsidRPr="00F76DE5">
              <w:rPr>
                <w:rFonts w:ascii="Arial" w:hAnsi="Arial" w:cs="Arial"/>
                <w:sz w:val="20"/>
              </w:rPr>
              <w:t>decât</w:t>
            </w:r>
            <w:r w:rsidRPr="00F76DE5">
              <w:rPr>
                <w:rFonts w:ascii="Arial" w:hAnsi="Arial" w:cs="Arial"/>
                <w:spacing w:val="-2"/>
                <w:sz w:val="20"/>
              </w:rPr>
              <w:t xml:space="preserve"> </w:t>
            </w:r>
            <w:r w:rsidRPr="00F76DE5">
              <w:rPr>
                <w:rFonts w:ascii="Arial" w:hAnsi="Arial" w:cs="Arial"/>
                <w:sz w:val="20"/>
              </w:rPr>
              <w:t>cele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1"/>
                <w:sz w:val="20"/>
              </w:rPr>
              <w:t xml:space="preserve"> </w:t>
            </w:r>
            <w:r w:rsidRPr="00F76DE5">
              <w:rPr>
                <w:rFonts w:ascii="Arial" w:hAnsi="Arial" w:cs="Arial"/>
                <w:sz w:val="20"/>
              </w:rPr>
              <w:t>insectele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scoarţă)</w:t>
            </w:r>
            <w:r w:rsidRPr="00F76DE5">
              <w:rPr>
                <w:rFonts w:ascii="Arial" w:hAnsi="Arial" w:cs="Arial"/>
                <w:spacing w:val="-1"/>
                <w:sz w:val="20"/>
              </w:rPr>
              <w:t xml:space="preserve"> </w:t>
            </w:r>
            <w:r w:rsidRPr="00F76DE5">
              <w:rPr>
                <w:rFonts w:ascii="Arial" w:hAnsi="Arial" w:cs="Arial"/>
                <w:sz w:val="20"/>
              </w:rPr>
              <w:t>şi</w:t>
            </w:r>
            <w:r w:rsidRPr="00F76DE5">
              <w:rPr>
                <w:rFonts w:ascii="Arial" w:hAnsi="Arial" w:cs="Arial"/>
                <w:spacing w:val="-3"/>
                <w:sz w:val="20"/>
              </w:rPr>
              <w:t xml:space="preserve"> </w:t>
            </w:r>
            <w:r w:rsidRPr="00F76DE5">
              <w:rPr>
                <w:rFonts w:ascii="Arial" w:hAnsi="Arial" w:cs="Arial"/>
                <w:sz w:val="20"/>
              </w:rPr>
              <w:t>de</w:t>
            </w:r>
            <w:r w:rsidRPr="00F76DE5">
              <w:rPr>
                <w:rFonts w:ascii="Arial" w:hAnsi="Arial" w:cs="Arial"/>
                <w:spacing w:val="-47"/>
                <w:sz w:val="20"/>
              </w:rPr>
              <w:t xml:space="preserve"> </w:t>
            </w:r>
            <w:r w:rsidRPr="00F76DE5">
              <w:rPr>
                <w:rFonts w:ascii="Arial" w:hAnsi="Arial" w:cs="Arial"/>
                <w:sz w:val="20"/>
              </w:rPr>
              <w:t>agenţi</w:t>
            </w:r>
            <w:r w:rsidRPr="00F76DE5">
              <w:rPr>
                <w:rFonts w:ascii="Arial" w:hAnsi="Arial" w:cs="Arial"/>
                <w:spacing w:val="-2"/>
                <w:sz w:val="20"/>
              </w:rPr>
              <w:t xml:space="preserve"> </w:t>
            </w:r>
            <w:r w:rsidRPr="00F76DE5">
              <w:rPr>
                <w:rFonts w:ascii="Arial" w:hAnsi="Arial" w:cs="Arial"/>
                <w:sz w:val="20"/>
              </w:rPr>
              <w:t>fitopatogeni,</w:t>
            </w:r>
          </w:p>
          <w:p w14:paraId="128A67F6" w14:textId="77777777" w:rsidR="0053459E" w:rsidRPr="00F76DE5" w:rsidRDefault="0053459E">
            <w:pPr>
              <w:pStyle w:val="TableParagraph"/>
              <w:numPr>
                <w:ilvl w:val="0"/>
                <w:numId w:val="60"/>
              </w:numPr>
              <w:tabs>
                <w:tab w:val="left" w:pos="233"/>
              </w:tabs>
              <w:spacing w:line="228" w:lineRule="exact"/>
              <w:ind w:left="233"/>
              <w:jc w:val="left"/>
              <w:rPr>
                <w:rFonts w:ascii="Arial" w:hAnsi="Arial" w:cs="Arial"/>
                <w:sz w:val="20"/>
              </w:rPr>
            </w:pPr>
            <w:r w:rsidRPr="00F76DE5">
              <w:rPr>
                <w:rFonts w:ascii="Arial" w:hAnsi="Arial" w:cs="Arial"/>
                <w:sz w:val="20"/>
              </w:rPr>
              <w:t>pagubele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fauna</w:t>
            </w:r>
            <w:r w:rsidRPr="00F76DE5">
              <w:rPr>
                <w:rFonts w:ascii="Arial" w:hAnsi="Arial" w:cs="Arial"/>
                <w:spacing w:val="1"/>
                <w:sz w:val="20"/>
              </w:rPr>
              <w:t xml:space="preserve"> </w:t>
            </w:r>
            <w:r w:rsidRPr="00F76DE5">
              <w:rPr>
                <w:rFonts w:ascii="Arial" w:hAnsi="Arial" w:cs="Arial"/>
                <w:sz w:val="20"/>
              </w:rPr>
              <w:t>sălbatică</w:t>
            </w:r>
            <w:r w:rsidRPr="00F76DE5">
              <w:rPr>
                <w:rFonts w:ascii="Arial" w:hAnsi="Arial" w:cs="Arial"/>
                <w:spacing w:val="-2"/>
                <w:sz w:val="20"/>
              </w:rPr>
              <w:t xml:space="preserve"> </w:t>
            </w:r>
            <w:r w:rsidRPr="00F76DE5">
              <w:rPr>
                <w:rFonts w:ascii="Arial" w:hAnsi="Arial" w:cs="Arial"/>
                <w:sz w:val="20"/>
              </w:rPr>
              <w:t>(în</w:t>
            </w:r>
            <w:r w:rsidRPr="00F76DE5">
              <w:rPr>
                <w:rFonts w:ascii="Arial" w:hAnsi="Arial" w:cs="Arial"/>
                <w:spacing w:val="-4"/>
                <w:sz w:val="20"/>
              </w:rPr>
              <w:t xml:space="preserve"> </w:t>
            </w:r>
            <w:r w:rsidRPr="00F76DE5">
              <w:rPr>
                <w:rFonts w:ascii="Arial" w:hAnsi="Arial" w:cs="Arial"/>
                <w:sz w:val="20"/>
              </w:rPr>
              <w:t>special</w:t>
            </w:r>
            <w:r w:rsidRPr="00F76DE5">
              <w:rPr>
                <w:rFonts w:ascii="Arial" w:hAnsi="Arial" w:cs="Arial"/>
                <w:spacing w:val="-2"/>
                <w:sz w:val="20"/>
              </w:rPr>
              <w:t xml:space="preserve"> </w:t>
            </w:r>
            <w:r w:rsidRPr="00F76DE5">
              <w:rPr>
                <w:rFonts w:ascii="Arial" w:hAnsi="Arial" w:cs="Arial"/>
                <w:sz w:val="20"/>
              </w:rPr>
              <w:t>urs şi</w:t>
            </w:r>
            <w:r w:rsidRPr="00F76DE5">
              <w:rPr>
                <w:rFonts w:ascii="Arial" w:hAnsi="Arial" w:cs="Arial"/>
                <w:spacing w:val="-3"/>
                <w:sz w:val="20"/>
              </w:rPr>
              <w:t xml:space="preserve"> </w:t>
            </w:r>
            <w:r w:rsidRPr="00F76DE5">
              <w:rPr>
                <w:rFonts w:ascii="Arial" w:hAnsi="Arial" w:cs="Arial"/>
                <w:sz w:val="20"/>
              </w:rPr>
              <w:t>cervide),</w:t>
            </w:r>
          </w:p>
          <w:p w14:paraId="62C2FC84" w14:textId="77777777" w:rsidR="0053459E" w:rsidRPr="00F76DE5" w:rsidRDefault="0053459E">
            <w:pPr>
              <w:pStyle w:val="TableParagraph"/>
              <w:numPr>
                <w:ilvl w:val="0"/>
                <w:numId w:val="60"/>
              </w:numPr>
              <w:tabs>
                <w:tab w:val="left" w:pos="233"/>
              </w:tabs>
              <w:spacing w:line="169" w:lineRule="exact"/>
              <w:ind w:left="233"/>
              <w:jc w:val="left"/>
              <w:rPr>
                <w:rFonts w:ascii="Arial" w:hAnsi="Arial" w:cs="Arial"/>
                <w:spacing w:val="-1"/>
                <w:sz w:val="20"/>
              </w:rPr>
            </w:pPr>
            <w:r w:rsidRPr="00F76DE5">
              <w:rPr>
                <w:rFonts w:ascii="Arial" w:hAnsi="Arial" w:cs="Arial"/>
                <w:sz w:val="20"/>
              </w:rPr>
              <w:t>incendiile</w:t>
            </w:r>
            <w:r w:rsidRPr="00F76DE5">
              <w:rPr>
                <w:rFonts w:ascii="Arial" w:hAnsi="Arial" w:cs="Arial"/>
                <w:spacing w:val="-1"/>
                <w:sz w:val="20"/>
              </w:rPr>
              <w:t xml:space="preserve"> </w:t>
            </w:r>
            <w:r w:rsidRPr="00F76DE5">
              <w:rPr>
                <w:rFonts w:ascii="Arial" w:hAnsi="Arial" w:cs="Arial"/>
                <w:sz w:val="20"/>
              </w:rPr>
              <w:t>naturale</w:t>
            </w:r>
            <w:r w:rsidRPr="00F76DE5">
              <w:rPr>
                <w:rFonts w:ascii="Arial" w:hAnsi="Arial" w:cs="Arial"/>
                <w:spacing w:val="-2"/>
                <w:sz w:val="20"/>
              </w:rPr>
              <w:t xml:space="preserve"> </w:t>
            </w:r>
            <w:r w:rsidRPr="00F76DE5">
              <w:rPr>
                <w:rFonts w:ascii="Arial" w:hAnsi="Arial" w:cs="Arial"/>
                <w:sz w:val="20"/>
              </w:rPr>
              <w:t>şi</w:t>
            </w:r>
            <w:r w:rsidRPr="00F76DE5">
              <w:rPr>
                <w:rFonts w:ascii="Arial" w:hAnsi="Arial" w:cs="Arial"/>
                <w:spacing w:val="-4"/>
                <w:sz w:val="20"/>
              </w:rPr>
              <w:t xml:space="preserve"> </w:t>
            </w:r>
            <w:r w:rsidRPr="00F76DE5">
              <w:rPr>
                <w:rFonts w:ascii="Arial" w:hAnsi="Arial" w:cs="Arial"/>
                <w:sz w:val="20"/>
              </w:rPr>
              <w:t>antropice.</w:t>
            </w:r>
          </w:p>
        </w:tc>
      </w:tr>
      <w:tr w:rsidR="00F76DE5" w:rsidRPr="00F76DE5" w14:paraId="0F5B54D1" w14:textId="77777777" w:rsidTr="00F31E28">
        <w:trPr>
          <w:trHeight w:val="2529"/>
        </w:trPr>
        <w:tc>
          <w:tcPr>
            <w:tcW w:w="1980" w:type="dxa"/>
            <w:tcBorders>
              <w:top w:val="single" w:sz="4" w:space="0" w:color="000000"/>
              <w:bottom w:val="single" w:sz="4" w:space="0" w:color="000000"/>
              <w:right w:val="single" w:sz="4" w:space="0" w:color="000000"/>
            </w:tcBorders>
          </w:tcPr>
          <w:p w14:paraId="7664D7C3" w14:textId="4485B13B" w:rsidR="00F76DE5" w:rsidRPr="00F76DE5" w:rsidRDefault="00F76DE5" w:rsidP="00F76DE5">
            <w:pPr>
              <w:pStyle w:val="TableParagraph"/>
              <w:rPr>
                <w:rFonts w:ascii="Arial" w:hAnsi="Arial" w:cs="Arial"/>
                <w:b/>
              </w:rPr>
            </w:pPr>
            <w:r w:rsidRPr="00F76DE5">
              <w:rPr>
                <w:rFonts w:ascii="Arial" w:hAnsi="Arial" w:cs="Arial"/>
                <w:b/>
              </w:rPr>
              <w:t>91E0</w:t>
            </w:r>
          </w:p>
        </w:tc>
        <w:tc>
          <w:tcPr>
            <w:tcW w:w="7117" w:type="dxa"/>
            <w:tcBorders>
              <w:top w:val="single" w:sz="4" w:space="0" w:color="000000"/>
              <w:left w:val="single" w:sz="4" w:space="0" w:color="000000"/>
              <w:bottom w:val="single" w:sz="4" w:space="0" w:color="000000"/>
            </w:tcBorders>
          </w:tcPr>
          <w:p w14:paraId="137C56F0" w14:textId="77777777" w:rsidR="00F76DE5" w:rsidRPr="00F76DE5" w:rsidRDefault="00F76DE5" w:rsidP="00F76DE5">
            <w:pPr>
              <w:pStyle w:val="TableParagraph"/>
              <w:numPr>
                <w:ilvl w:val="0"/>
                <w:numId w:val="60"/>
              </w:numPr>
              <w:tabs>
                <w:tab w:val="left" w:pos="233"/>
              </w:tabs>
              <w:spacing w:line="169" w:lineRule="exact"/>
              <w:ind w:left="233"/>
              <w:jc w:val="left"/>
              <w:rPr>
                <w:rFonts w:ascii="Arial" w:hAnsi="Arial" w:cs="Arial"/>
                <w:sz w:val="20"/>
              </w:rPr>
            </w:pPr>
            <w:r w:rsidRPr="00F76DE5">
              <w:rPr>
                <w:rFonts w:ascii="Arial" w:hAnsi="Arial" w:cs="Arial"/>
                <w:spacing w:val="-1"/>
                <w:sz w:val="20"/>
              </w:rPr>
              <w:t>extragerile</w:t>
            </w:r>
            <w:r w:rsidRPr="00F76DE5">
              <w:rPr>
                <w:rFonts w:ascii="Arial" w:hAnsi="Arial" w:cs="Arial"/>
                <w:sz w:val="20"/>
              </w:rPr>
              <w:t xml:space="preserve"> </w:t>
            </w:r>
            <w:r w:rsidRPr="00F76DE5">
              <w:rPr>
                <w:rFonts w:ascii="Arial" w:hAnsi="Arial" w:cs="Arial"/>
                <w:spacing w:val="-1"/>
                <w:sz w:val="20"/>
              </w:rPr>
              <w:t>de</w:t>
            </w:r>
            <w:r w:rsidRPr="00F76DE5">
              <w:rPr>
                <w:rFonts w:ascii="Arial" w:hAnsi="Arial" w:cs="Arial"/>
                <w:spacing w:val="4"/>
                <w:sz w:val="20"/>
              </w:rPr>
              <w:t xml:space="preserve"> </w:t>
            </w:r>
            <w:r w:rsidRPr="00F76DE5">
              <w:rPr>
                <w:rFonts w:ascii="Arial" w:hAnsi="Arial" w:cs="Arial"/>
                <w:spacing w:val="-1"/>
                <w:sz w:val="20"/>
              </w:rPr>
              <w:t>masă</w:t>
            </w:r>
            <w:r w:rsidRPr="00F76DE5">
              <w:rPr>
                <w:rFonts w:ascii="Arial" w:hAnsi="Arial" w:cs="Arial"/>
                <w:sz w:val="20"/>
              </w:rPr>
              <w:t xml:space="preserve"> </w:t>
            </w:r>
            <w:r w:rsidRPr="00F76DE5">
              <w:rPr>
                <w:rFonts w:ascii="Arial" w:hAnsi="Arial" w:cs="Arial"/>
                <w:spacing w:val="-1"/>
                <w:sz w:val="20"/>
              </w:rPr>
              <w:t>lemnoasă</w:t>
            </w:r>
            <w:r w:rsidRPr="00F76DE5">
              <w:rPr>
                <w:rFonts w:ascii="Arial" w:hAnsi="Arial" w:cs="Arial"/>
                <w:spacing w:val="1"/>
                <w:sz w:val="20"/>
              </w:rPr>
              <w:t xml:space="preserve"> </w:t>
            </w:r>
            <w:r w:rsidRPr="00F76DE5">
              <w:rPr>
                <w:rFonts w:ascii="Arial" w:hAnsi="Arial" w:cs="Arial"/>
                <w:sz w:val="20"/>
              </w:rPr>
              <w:t>efectuate necorespunzător</w:t>
            </w:r>
            <w:r w:rsidRPr="00F76DE5">
              <w:rPr>
                <w:rFonts w:ascii="Arial" w:hAnsi="Arial" w:cs="Arial"/>
                <w:spacing w:val="-33"/>
                <w:sz w:val="20"/>
              </w:rPr>
              <w:t xml:space="preserve"> </w:t>
            </w:r>
            <w:r w:rsidRPr="00F76DE5">
              <w:rPr>
                <w:rFonts w:ascii="Arial" w:hAnsi="Arial" w:cs="Arial"/>
                <w:b/>
                <w:sz w:val="20"/>
                <w:vertAlign w:val="superscript"/>
              </w:rPr>
              <w:t>2</w:t>
            </w:r>
            <w:r w:rsidRPr="00F76DE5">
              <w:rPr>
                <w:rFonts w:ascii="Arial" w:hAnsi="Arial" w:cs="Arial"/>
                <w:sz w:val="20"/>
              </w:rPr>
              <w:t>,</w:t>
            </w:r>
          </w:p>
          <w:p w14:paraId="241FF09C" w14:textId="77777777" w:rsidR="00F76DE5" w:rsidRPr="00F76DE5" w:rsidRDefault="00F76DE5" w:rsidP="00F76DE5">
            <w:pPr>
              <w:pStyle w:val="TableParagraph"/>
              <w:spacing w:line="20" w:lineRule="exact"/>
              <w:ind w:left="2525" w:right="966"/>
              <w:rPr>
                <w:rFonts w:ascii="Arial" w:hAnsi="Arial" w:cs="Arial"/>
                <w:sz w:val="2"/>
              </w:rPr>
            </w:pPr>
            <w:r w:rsidRPr="00F76DE5">
              <w:rPr>
                <w:rFonts w:ascii="Arial" w:hAnsi="Arial" w:cs="Arial"/>
                <w:w w:val="50"/>
                <w:sz w:val="2"/>
              </w:rPr>
              <w:t>1F</w:t>
            </w:r>
          </w:p>
          <w:p w14:paraId="785E45B8" w14:textId="77777777" w:rsidR="00F76DE5" w:rsidRPr="00F76DE5" w:rsidRDefault="00F76DE5" w:rsidP="00F76DE5">
            <w:pPr>
              <w:pStyle w:val="TableParagraph"/>
              <w:rPr>
                <w:rFonts w:ascii="Arial" w:hAnsi="Arial" w:cs="Arial"/>
                <w:b/>
                <w:sz w:val="2"/>
              </w:rPr>
            </w:pPr>
          </w:p>
          <w:p w14:paraId="53A594C3" w14:textId="77777777" w:rsidR="00F76DE5" w:rsidRPr="00F76DE5" w:rsidRDefault="00F76DE5" w:rsidP="00F76DE5">
            <w:pPr>
              <w:pStyle w:val="TableParagraph"/>
              <w:numPr>
                <w:ilvl w:val="0"/>
                <w:numId w:val="60"/>
              </w:numPr>
              <w:tabs>
                <w:tab w:val="left" w:pos="233"/>
              </w:tabs>
              <w:spacing w:before="12" w:line="229" w:lineRule="exact"/>
              <w:ind w:left="233"/>
              <w:jc w:val="left"/>
              <w:rPr>
                <w:rFonts w:ascii="Arial" w:hAnsi="Arial" w:cs="Arial"/>
                <w:sz w:val="20"/>
              </w:rPr>
            </w:pPr>
            <w:r w:rsidRPr="00F76DE5">
              <w:rPr>
                <w:rFonts w:ascii="Arial" w:hAnsi="Arial" w:cs="Arial"/>
                <w:sz w:val="20"/>
              </w:rPr>
              <w:t>împădurirea</w:t>
            </w:r>
            <w:r w:rsidRPr="00F76DE5">
              <w:rPr>
                <w:rFonts w:ascii="Arial" w:hAnsi="Arial" w:cs="Arial"/>
                <w:spacing w:val="-2"/>
                <w:sz w:val="20"/>
              </w:rPr>
              <w:t xml:space="preserve"> </w:t>
            </w:r>
            <w:r w:rsidRPr="00F76DE5">
              <w:rPr>
                <w:rFonts w:ascii="Arial" w:hAnsi="Arial" w:cs="Arial"/>
                <w:sz w:val="20"/>
              </w:rPr>
              <w:t>cu</w:t>
            </w:r>
            <w:r w:rsidRPr="00F76DE5">
              <w:rPr>
                <w:rFonts w:ascii="Arial" w:hAnsi="Arial" w:cs="Arial"/>
                <w:spacing w:val="-3"/>
                <w:sz w:val="20"/>
              </w:rPr>
              <w:t xml:space="preserve"> </w:t>
            </w:r>
            <w:r w:rsidRPr="00F76DE5">
              <w:rPr>
                <w:rFonts w:ascii="Arial" w:hAnsi="Arial" w:cs="Arial"/>
                <w:sz w:val="20"/>
              </w:rPr>
              <w:t>alte</w:t>
            </w:r>
            <w:r w:rsidRPr="00F76DE5">
              <w:rPr>
                <w:rFonts w:ascii="Arial" w:hAnsi="Arial" w:cs="Arial"/>
                <w:spacing w:val="-2"/>
                <w:sz w:val="20"/>
              </w:rPr>
              <w:t xml:space="preserve"> </w:t>
            </w:r>
            <w:r w:rsidRPr="00F76DE5">
              <w:rPr>
                <w:rFonts w:ascii="Arial" w:hAnsi="Arial" w:cs="Arial"/>
                <w:sz w:val="20"/>
              </w:rPr>
              <w:t>provenienţe</w:t>
            </w:r>
            <w:r w:rsidRPr="00F76DE5">
              <w:rPr>
                <w:rFonts w:ascii="Arial" w:hAnsi="Arial" w:cs="Arial"/>
                <w:spacing w:val="-2"/>
                <w:sz w:val="20"/>
              </w:rPr>
              <w:t xml:space="preserve"> </w:t>
            </w:r>
            <w:r w:rsidRPr="00F76DE5">
              <w:rPr>
                <w:rFonts w:ascii="Arial" w:hAnsi="Arial" w:cs="Arial"/>
                <w:sz w:val="20"/>
              </w:rPr>
              <w:t>decât</w:t>
            </w:r>
            <w:r w:rsidRPr="00F76DE5">
              <w:rPr>
                <w:rFonts w:ascii="Arial" w:hAnsi="Arial" w:cs="Arial"/>
                <w:spacing w:val="-2"/>
                <w:sz w:val="20"/>
              </w:rPr>
              <w:t xml:space="preserve"> </w:t>
            </w:r>
            <w:r w:rsidRPr="00F76DE5">
              <w:rPr>
                <w:rFonts w:ascii="Arial" w:hAnsi="Arial" w:cs="Arial"/>
                <w:sz w:val="20"/>
              </w:rPr>
              <w:t>cele</w:t>
            </w:r>
            <w:r w:rsidRPr="00F76DE5">
              <w:rPr>
                <w:rFonts w:ascii="Arial" w:hAnsi="Arial" w:cs="Arial"/>
                <w:spacing w:val="-2"/>
                <w:sz w:val="20"/>
              </w:rPr>
              <w:t xml:space="preserve"> </w:t>
            </w:r>
            <w:r w:rsidRPr="00F76DE5">
              <w:rPr>
                <w:rFonts w:ascii="Arial" w:hAnsi="Arial" w:cs="Arial"/>
                <w:sz w:val="20"/>
              </w:rPr>
              <w:t>locale,</w:t>
            </w:r>
          </w:p>
          <w:p w14:paraId="1248CC7E" w14:textId="77777777" w:rsidR="00F76DE5" w:rsidRPr="00F76DE5" w:rsidRDefault="00F76DE5" w:rsidP="00F76DE5">
            <w:pPr>
              <w:pStyle w:val="TableParagraph"/>
              <w:numPr>
                <w:ilvl w:val="0"/>
                <w:numId w:val="60"/>
              </w:numPr>
              <w:tabs>
                <w:tab w:val="left" w:pos="233"/>
              </w:tabs>
              <w:spacing w:line="229" w:lineRule="exact"/>
              <w:ind w:left="233"/>
              <w:jc w:val="left"/>
              <w:rPr>
                <w:rFonts w:ascii="Arial" w:hAnsi="Arial" w:cs="Arial"/>
                <w:sz w:val="20"/>
              </w:rPr>
            </w:pPr>
            <w:r w:rsidRPr="00F76DE5">
              <w:rPr>
                <w:rFonts w:ascii="Arial" w:hAnsi="Arial" w:cs="Arial"/>
                <w:sz w:val="20"/>
              </w:rPr>
              <w:t>tăierile în</w:t>
            </w:r>
            <w:r w:rsidRPr="00F76DE5">
              <w:rPr>
                <w:rFonts w:ascii="Arial" w:hAnsi="Arial" w:cs="Arial"/>
                <w:spacing w:val="-1"/>
                <w:sz w:val="20"/>
              </w:rPr>
              <w:t xml:space="preserve"> </w:t>
            </w:r>
            <w:r w:rsidRPr="00F76DE5">
              <w:rPr>
                <w:rFonts w:ascii="Arial" w:hAnsi="Arial" w:cs="Arial"/>
                <w:sz w:val="20"/>
              </w:rPr>
              <w:t>delict,</w:t>
            </w:r>
          </w:p>
          <w:p w14:paraId="0DD9B479" w14:textId="77777777" w:rsidR="00F76DE5" w:rsidRPr="00F76DE5" w:rsidRDefault="00F76DE5" w:rsidP="00F76DE5">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extracţia</w:t>
            </w:r>
            <w:r w:rsidRPr="00F76DE5">
              <w:rPr>
                <w:rFonts w:ascii="Arial" w:hAnsi="Arial" w:cs="Arial"/>
                <w:spacing w:val="-2"/>
                <w:sz w:val="20"/>
              </w:rPr>
              <w:t xml:space="preserve"> </w:t>
            </w:r>
            <w:r w:rsidRPr="00F76DE5">
              <w:rPr>
                <w:rFonts w:ascii="Arial" w:hAnsi="Arial" w:cs="Arial"/>
                <w:sz w:val="20"/>
              </w:rPr>
              <w:t>unor materiale</w:t>
            </w:r>
            <w:r w:rsidRPr="00F76DE5">
              <w:rPr>
                <w:rFonts w:ascii="Arial" w:hAnsi="Arial" w:cs="Arial"/>
                <w:spacing w:val="-3"/>
                <w:sz w:val="20"/>
              </w:rPr>
              <w:t xml:space="preserve"> </w:t>
            </w:r>
            <w:r w:rsidRPr="00F76DE5">
              <w:rPr>
                <w:rFonts w:ascii="Arial" w:hAnsi="Arial" w:cs="Arial"/>
                <w:sz w:val="20"/>
              </w:rPr>
              <w:t>de</w:t>
            </w:r>
            <w:r w:rsidRPr="00F76DE5">
              <w:rPr>
                <w:rFonts w:ascii="Arial" w:hAnsi="Arial" w:cs="Arial"/>
                <w:spacing w:val="-3"/>
                <w:sz w:val="20"/>
              </w:rPr>
              <w:t xml:space="preserve"> </w:t>
            </w:r>
            <w:r w:rsidRPr="00F76DE5">
              <w:rPr>
                <w:rFonts w:ascii="Arial" w:hAnsi="Arial" w:cs="Arial"/>
                <w:sz w:val="20"/>
              </w:rPr>
              <w:t>construcţie,</w:t>
            </w:r>
          </w:p>
          <w:p w14:paraId="73ED505C" w14:textId="77777777" w:rsidR="00F76DE5" w:rsidRPr="00F76DE5" w:rsidRDefault="00F76DE5" w:rsidP="00F76DE5">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rezinajul,</w:t>
            </w:r>
          </w:p>
          <w:p w14:paraId="7230C16B" w14:textId="77777777" w:rsidR="00F76DE5" w:rsidRPr="00F76DE5" w:rsidRDefault="00F76DE5" w:rsidP="00F76DE5">
            <w:pPr>
              <w:pStyle w:val="TableParagraph"/>
              <w:numPr>
                <w:ilvl w:val="0"/>
                <w:numId w:val="60"/>
              </w:numPr>
              <w:tabs>
                <w:tab w:val="left" w:pos="233"/>
              </w:tabs>
              <w:spacing w:before="1"/>
              <w:ind w:left="233"/>
              <w:jc w:val="left"/>
              <w:rPr>
                <w:rFonts w:ascii="Arial" w:hAnsi="Arial" w:cs="Arial"/>
                <w:sz w:val="20"/>
              </w:rPr>
            </w:pPr>
            <w:r w:rsidRPr="00F76DE5">
              <w:rPr>
                <w:rFonts w:ascii="Arial" w:hAnsi="Arial" w:cs="Arial"/>
                <w:sz w:val="20"/>
              </w:rPr>
              <w:t>turismul</w:t>
            </w:r>
            <w:r w:rsidRPr="00F76DE5">
              <w:rPr>
                <w:rFonts w:ascii="Arial" w:hAnsi="Arial" w:cs="Arial"/>
                <w:spacing w:val="-4"/>
                <w:sz w:val="20"/>
              </w:rPr>
              <w:t xml:space="preserve"> </w:t>
            </w:r>
            <w:r w:rsidRPr="00F76DE5">
              <w:rPr>
                <w:rFonts w:ascii="Arial" w:hAnsi="Arial" w:cs="Arial"/>
                <w:sz w:val="20"/>
              </w:rPr>
              <w:t>necontrolat,</w:t>
            </w:r>
          </w:p>
          <w:p w14:paraId="53792A91" w14:textId="77777777" w:rsidR="00F76DE5" w:rsidRPr="00F76DE5" w:rsidRDefault="00F76DE5" w:rsidP="00F76DE5">
            <w:pPr>
              <w:pStyle w:val="TableParagraph"/>
              <w:numPr>
                <w:ilvl w:val="0"/>
                <w:numId w:val="60"/>
              </w:numPr>
              <w:tabs>
                <w:tab w:val="left" w:pos="233"/>
              </w:tabs>
              <w:ind w:left="233"/>
              <w:jc w:val="left"/>
              <w:rPr>
                <w:rFonts w:ascii="Arial" w:hAnsi="Arial" w:cs="Arial"/>
                <w:sz w:val="20"/>
              </w:rPr>
            </w:pPr>
            <w:r w:rsidRPr="00F76DE5">
              <w:rPr>
                <w:rFonts w:ascii="Arial" w:hAnsi="Arial" w:cs="Arial"/>
                <w:sz w:val="20"/>
              </w:rPr>
              <w:t>păşunatul</w:t>
            </w:r>
            <w:r w:rsidRPr="00F76DE5">
              <w:rPr>
                <w:rFonts w:ascii="Arial" w:hAnsi="Arial" w:cs="Arial"/>
                <w:spacing w:val="-4"/>
                <w:sz w:val="20"/>
              </w:rPr>
              <w:t xml:space="preserve"> </w:t>
            </w:r>
            <w:r w:rsidRPr="00F76DE5">
              <w:rPr>
                <w:rFonts w:ascii="Arial" w:hAnsi="Arial" w:cs="Arial"/>
                <w:sz w:val="20"/>
              </w:rPr>
              <w:t>şi</w:t>
            </w:r>
            <w:r w:rsidRPr="00F76DE5">
              <w:rPr>
                <w:rFonts w:ascii="Arial" w:hAnsi="Arial" w:cs="Arial"/>
                <w:spacing w:val="-4"/>
                <w:sz w:val="20"/>
              </w:rPr>
              <w:t xml:space="preserve"> </w:t>
            </w:r>
            <w:r w:rsidRPr="00F76DE5">
              <w:rPr>
                <w:rFonts w:ascii="Arial" w:hAnsi="Arial" w:cs="Arial"/>
                <w:sz w:val="20"/>
              </w:rPr>
              <w:t>trecerea</w:t>
            </w:r>
            <w:r w:rsidRPr="00F76DE5">
              <w:rPr>
                <w:rFonts w:ascii="Arial" w:hAnsi="Arial" w:cs="Arial"/>
                <w:spacing w:val="-3"/>
                <w:sz w:val="20"/>
              </w:rPr>
              <w:t xml:space="preserve"> </w:t>
            </w:r>
            <w:r w:rsidRPr="00F76DE5">
              <w:rPr>
                <w:rFonts w:ascii="Arial" w:hAnsi="Arial" w:cs="Arial"/>
                <w:sz w:val="20"/>
              </w:rPr>
              <w:t>animalelor</w:t>
            </w:r>
            <w:r w:rsidRPr="00F76DE5">
              <w:rPr>
                <w:rFonts w:ascii="Arial" w:hAnsi="Arial" w:cs="Arial"/>
                <w:spacing w:val="-3"/>
                <w:sz w:val="20"/>
              </w:rPr>
              <w:t xml:space="preserve"> </w:t>
            </w:r>
            <w:r w:rsidRPr="00F76DE5">
              <w:rPr>
                <w:rFonts w:ascii="Arial" w:hAnsi="Arial" w:cs="Arial"/>
                <w:sz w:val="20"/>
              </w:rPr>
              <w:t>domestice,</w:t>
            </w:r>
          </w:p>
          <w:p w14:paraId="6A62F0E3" w14:textId="77777777" w:rsidR="00F76DE5" w:rsidRPr="00F76DE5" w:rsidRDefault="00F76DE5" w:rsidP="00F76DE5">
            <w:pPr>
              <w:pStyle w:val="TableParagraph"/>
              <w:numPr>
                <w:ilvl w:val="0"/>
                <w:numId w:val="60"/>
              </w:numPr>
              <w:tabs>
                <w:tab w:val="left" w:pos="233"/>
              </w:tabs>
              <w:spacing w:before="1"/>
              <w:ind w:right="403" w:firstLine="0"/>
              <w:jc w:val="left"/>
              <w:rPr>
                <w:rFonts w:ascii="Arial" w:hAnsi="Arial" w:cs="Arial"/>
                <w:sz w:val="20"/>
              </w:rPr>
            </w:pPr>
            <w:r w:rsidRPr="00F76DE5">
              <w:rPr>
                <w:rFonts w:ascii="Arial" w:hAnsi="Arial" w:cs="Arial"/>
                <w:sz w:val="20"/>
              </w:rPr>
              <w:t>vătămările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entomofaună</w:t>
            </w:r>
            <w:r w:rsidRPr="00F76DE5">
              <w:rPr>
                <w:rFonts w:ascii="Arial" w:hAnsi="Arial" w:cs="Arial"/>
                <w:spacing w:val="-2"/>
                <w:sz w:val="20"/>
              </w:rPr>
              <w:t xml:space="preserve"> </w:t>
            </w:r>
            <w:r w:rsidRPr="00F76DE5">
              <w:rPr>
                <w:rFonts w:ascii="Arial" w:hAnsi="Arial" w:cs="Arial"/>
                <w:sz w:val="20"/>
              </w:rPr>
              <w:t>(altele</w:t>
            </w:r>
            <w:r w:rsidRPr="00F76DE5">
              <w:rPr>
                <w:rFonts w:ascii="Arial" w:hAnsi="Arial" w:cs="Arial"/>
                <w:spacing w:val="-2"/>
                <w:sz w:val="20"/>
              </w:rPr>
              <w:t xml:space="preserve"> </w:t>
            </w:r>
            <w:r w:rsidRPr="00F76DE5">
              <w:rPr>
                <w:rFonts w:ascii="Arial" w:hAnsi="Arial" w:cs="Arial"/>
                <w:sz w:val="20"/>
              </w:rPr>
              <w:t>decât</w:t>
            </w:r>
            <w:r w:rsidRPr="00F76DE5">
              <w:rPr>
                <w:rFonts w:ascii="Arial" w:hAnsi="Arial" w:cs="Arial"/>
                <w:spacing w:val="-2"/>
                <w:sz w:val="20"/>
              </w:rPr>
              <w:t xml:space="preserve"> </w:t>
            </w:r>
            <w:r w:rsidRPr="00F76DE5">
              <w:rPr>
                <w:rFonts w:ascii="Arial" w:hAnsi="Arial" w:cs="Arial"/>
                <w:sz w:val="20"/>
              </w:rPr>
              <w:t>cele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1"/>
                <w:sz w:val="20"/>
              </w:rPr>
              <w:t xml:space="preserve"> </w:t>
            </w:r>
            <w:r w:rsidRPr="00F76DE5">
              <w:rPr>
                <w:rFonts w:ascii="Arial" w:hAnsi="Arial" w:cs="Arial"/>
                <w:sz w:val="20"/>
              </w:rPr>
              <w:t>insectele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scoarţă)</w:t>
            </w:r>
            <w:r w:rsidRPr="00F76DE5">
              <w:rPr>
                <w:rFonts w:ascii="Arial" w:hAnsi="Arial" w:cs="Arial"/>
                <w:spacing w:val="-1"/>
                <w:sz w:val="20"/>
              </w:rPr>
              <w:t xml:space="preserve"> </w:t>
            </w:r>
            <w:r w:rsidRPr="00F76DE5">
              <w:rPr>
                <w:rFonts w:ascii="Arial" w:hAnsi="Arial" w:cs="Arial"/>
                <w:sz w:val="20"/>
              </w:rPr>
              <w:t>şi</w:t>
            </w:r>
            <w:r w:rsidRPr="00F76DE5">
              <w:rPr>
                <w:rFonts w:ascii="Arial" w:hAnsi="Arial" w:cs="Arial"/>
                <w:spacing w:val="-3"/>
                <w:sz w:val="20"/>
              </w:rPr>
              <w:t xml:space="preserve"> </w:t>
            </w:r>
            <w:r w:rsidRPr="00F76DE5">
              <w:rPr>
                <w:rFonts w:ascii="Arial" w:hAnsi="Arial" w:cs="Arial"/>
                <w:sz w:val="20"/>
              </w:rPr>
              <w:t>de</w:t>
            </w:r>
            <w:r w:rsidRPr="00F76DE5">
              <w:rPr>
                <w:rFonts w:ascii="Arial" w:hAnsi="Arial" w:cs="Arial"/>
                <w:spacing w:val="-47"/>
                <w:sz w:val="20"/>
              </w:rPr>
              <w:t xml:space="preserve"> </w:t>
            </w:r>
            <w:r w:rsidRPr="00F76DE5">
              <w:rPr>
                <w:rFonts w:ascii="Arial" w:hAnsi="Arial" w:cs="Arial"/>
                <w:sz w:val="20"/>
              </w:rPr>
              <w:t>agenţi</w:t>
            </w:r>
            <w:r w:rsidRPr="00F76DE5">
              <w:rPr>
                <w:rFonts w:ascii="Arial" w:hAnsi="Arial" w:cs="Arial"/>
                <w:spacing w:val="-2"/>
                <w:sz w:val="20"/>
              </w:rPr>
              <w:t xml:space="preserve"> </w:t>
            </w:r>
            <w:r w:rsidRPr="00F76DE5">
              <w:rPr>
                <w:rFonts w:ascii="Arial" w:hAnsi="Arial" w:cs="Arial"/>
                <w:sz w:val="20"/>
              </w:rPr>
              <w:t>fitopatogeni,</w:t>
            </w:r>
          </w:p>
          <w:p w14:paraId="70C02A19" w14:textId="77777777" w:rsidR="00F76DE5" w:rsidRPr="00F76DE5" w:rsidRDefault="00F76DE5" w:rsidP="00F76DE5">
            <w:pPr>
              <w:pStyle w:val="TableParagraph"/>
              <w:numPr>
                <w:ilvl w:val="0"/>
                <w:numId w:val="60"/>
              </w:numPr>
              <w:tabs>
                <w:tab w:val="left" w:pos="233"/>
              </w:tabs>
              <w:spacing w:line="228" w:lineRule="exact"/>
              <w:ind w:left="233"/>
              <w:jc w:val="left"/>
              <w:rPr>
                <w:rFonts w:ascii="Arial" w:hAnsi="Arial" w:cs="Arial"/>
                <w:sz w:val="20"/>
              </w:rPr>
            </w:pPr>
            <w:r w:rsidRPr="00F76DE5">
              <w:rPr>
                <w:rFonts w:ascii="Arial" w:hAnsi="Arial" w:cs="Arial"/>
                <w:sz w:val="20"/>
              </w:rPr>
              <w:t>pagubele</w:t>
            </w:r>
            <w:r w:rsidRPr="00F76DE5">
              <w:rPr>
                <w:rFonts w:ascii="Arial" w:hAnsi="Arial" w:cs="Arial"/>
                <w:spacing w:val="-2"/>
                <w:sz w:val="20"/>
              </w:rPr>
              <w:t xml:space="preserve"> </w:t>
            </w:r>
            <w:r w:rsidRPr="00F76DE5">
              <w:rPr>
                <w:rFonts w:ascii="Arial" w:hAnsi="Arial" w:cs="Arial"/>
                <w:sz w:val="20"/>
              </w:rPr>
              <w:t>produse</w:t>
            </w:r>
            <w:r w:rsidRPr="00F76DE5">
              <w:rPr>
                <w:rFonts w:ascii="Arial" w:hAnsi="Arial" w:cs="Arial"/>
                <w:spacing w:val="-2"/>
                <w:sz w:val="20"/>
              </w:rPr>
              <w:t xml:space="preserve"> </w:t>
            </w:r>
            <w:r w:rsidRPr="00F76DE5">
              <w:rPr>
                <w:rFonts w:ascii="Arial" w:hAnsi="Arial" w:cs="Arial"/>
                <w:sz w:val="20"/>
              </w:rPr>
              <w:t>de</w:t>
            </w:r>
            <w:r w:rsidRPr="00F76DE5">
              <w:rPr>
                <w:rFonts w:ascii="Arial" w:hAnsi="Arial" w:cs="Arial"/>
                <w:spacing w:val="-2"/>
                <w:sz w:val="20"/>
              </w:rPr>
              <w:t xml:space="preserve"> </w:t>
            </w:r>
            <w:r w:rsidRPr="00F76DE5">
              <w:rPr>
                <w:rFonts w:ascii="Arial" w:hAnsi="Arial" w:cs="Arial"/>
                <w:sz w:val="20"/>
              </w:rPr>
              <w:t>fauna</w:t>
            </w:r>
            <w:r w:rsidRPr="00F76DE5">
              <w:rPr>
                <w:rFonts w:ascii="Arial" w:hAnsi="Arial" w:cs="Arial"/>
                <w:spacing w:val="1"/>
                <w:sz w:val="20"/>
              </w:rPr>
              <w:t xml:space="preserve"> </w:t>
            </w:r>
            <w:r w:rsidRPr="00F76DE5">
              <w:rPr>
                <w:rFonts w:ascii="Arial" w:hAnsi="Arial" w:cs="Arial"/>
                <w:sz w:val="20"/>
              </w:rPr>
              <w:t>sălbatică</w:t>
            </w:r>
            <w:r w:rsidRPr="00F76DE5">
              <w:rPr>
                <w:rFonts w:ascii="Arial" w:hAnsi="Arial" w:cs="Arial"/>
                <w:spacing w:val="-2"/>
                <w:sz w:val="20"/>
              </w:rPr>
              <w:t xml:space="preserve"> </w:t>
            </w:r>
            <w:r w:rsidRPr="00F76DE5">
              <w:rPr>
                <w:rFonts w:ascii="Arial" w:hAnsi="Arial" w:cs="Arial"/>
                <w:sz w:val="20"/>
              </w:rPr>
              <w:t>(în</w:t>
            </w:r>
            <w:r w:rsidRPr="00F76DE5">
              <w:rPr>
                <w:rFonts w:ascii="Arial" w:hAnsi="Arial" w:cs="Arial"/>
                <w:spacing w:val="-4"/>
                <w:sz w:val="20"/>
              </w:rPr>
              <w:t xml:space="preserve"> </w:t>
            </w:r>
            <w:r w:rsidRPr="00F76DE5">
              <w:rPr>
                <w:rFonts w:ascii="Arial" w:hAnsi="Arial" w:cs="Arial"/>
                <w:sz w:val="20"/>
              </w:rPr>
              <w:t>special</w:t>
            </w:r>
            <w:r w:rsidRPr="00F76DE5">
              <w:rPr>
                <w:rFonts w:ascii="Arial" w:hAnsi="Arial" w:cs="Arial"/>
                <w:spacing w:val="-2"/>
                <w:sz w:val="20"/>
              </w:rPr>
              <w:t xml:space="preserve"> </w:t>
            </w:r>
            <w:r w:rsidRPr="00F76DE5">
              <w:rPr>
                <w:rFonts w:ascii="Arial" w:hAnsi="Arial" w:cs="Arial"/>
                <w:sz w:val="20"/>
              </w:rPr>
              <w:t>urs şi</w:t>
            </w:r>
            <w:r w:rsidRPr="00F76DE5">
              <w:rPr>
                <w:rFonts w:ascii="Arial" w:hAnsi="Arial" w:cs="Arial"/>
                <w:spacing w:val="-3"/>
                <w:sz w:val="20"/>
              </w:rPr>
              <w:t xml:space="preserve"> </w:t>
            </w:r>
            <w:r w:rsidRPr="00F76DE5">
              <w:rPr>
                <w:rFonts w:ascii="Arial" w:hAnsi="Arial" w:cs="Arial"/>
                <w:sz w:val="20"/>
              </w:rPr>
              <w:t>cervide),</w:t>
            </w:r>
          </w:p>
          <w:p w14:paraId="15B65804" w14:textId="171C0808" w:rsidR="00F76DE5" w:rsidRPr="00F76DE5" w:rsidRDefault="00F76DE5" w:rsidP="00F76DE5">
            <w:pPr>
              <w:pStyle w:val="TableParagraph"/>
              <w:numPr>
                <w:ilvl w:val="0"/>
                <w:numId w:val="60"/>
              </w:numPr>
              <w:tabs>
                <w:tab w:val="left" w:pos="233"/>
              </w:tabs>
              <w:spacing w:line="169" w:lineRule="exact"/>
              <w:ind w:left="233"/>
              <w:jc w:val="left"/>
              <w:rPr>
                <w:rFonts w:ascii="Arial" w:hAnsi="Arial" w:cs="Arial"/>
                <w:spacing w:val="-1"/>
                <w:sz w:val="20"/>
              </w:rPr>
            </w:pPr>
            <w:r w:rsidRPr="00F76DE5">
              <w:rPr>
                <w:rFonts w:ascii="Arial" w:hAnsi="Arial" w:cs="Arial"/>
                <w:sz w:val="20"/>
              </w:rPr>
              <w:t>incendiile</w:t>
            </w:r>
            <w:r w:rsidRPr="00F76DE5">
              <w:rPr>
                <w:rFonts w:ascii="Arial" w:hAnsi="Arial" w:cs="Arial"/>
                <w:spacing w:val="-1"/>
                <w:sz w:val="20"/>
              </w:rPr>
              <w:t xml:space="preserve"> </w:t>
            </w:r>
            <w:r w:rsidRPr="00F76DE5">
              <w:rPr>
                <w:rFonts w:ascii="Arial" w:hAnsi="Arial" w:cs="Arial"/>
                <w:sz w:val="20"/>
              </w:rPr>
              <w:t>naturale</w:t>
            </w:r>
            <w:r w:rsidRPr="00F76DE5">
              <w:rPr>
                <w:rFonts w:ascii="Arial" w:hAnsi="Arial" w:cs="Arial"/>
                <w:spacing w:val="-2"/>
                <w:sz w:val="20"/>
              </w:rPr>
              <w:t xml:space="preserve"> </w:t>
            </w:r>
            <w:r w:rsidRPr="00F76DE5">
              <w:rPr>
                <w:rFonts w:ascii="Arial" w:hAnsi="Arial" w:cs="Arial"/>
                <w:sz w:val="20"/>
              </w:rPr>
              <w:t>şi</w:t>
            </w:r>
            <w:r w:rsidRPr="00F76DE5">
              <w:rPr>
                <w:rFonts w:ascii="Arial" w:hAnsi="Arial" w:cs="Arial"/>
                <w:spacing w:val="-4"/>
                <w:sz w:val="20"/>
              </w:rPr>
              <w:t xml:space="preserve"> </w:t>
            </w:r>
            <w:r w:rsidRPr="00F76DE5">
              <w:rPr>
                <w:rFonts w:ascii="Arial" w:hAnsi="Arial" w:cs="Arial"/>
                <w:sz w:val="20"/>
              </w:rPr>
              <w:t>antropice.</w:t>
            </w:r>
          </w:p>
        </w:tc>
      </w:tr>
    </w:tbl>
    <w:p w14:paraId="458EAC81" w14:textId="77777777" w:rsidR="00B8724B" w:rsidRPr="00F76DE5" w:rsidRDefault="00B8724B" w:rsidP="00B8724B">
      <w:pPr>
        <w:widowControl w:val="0"/>
        <w:autoSpaceDE w:val="0"/>
        <w:autoSpaceDN w:val="0"/>
        <w:spacing w:after="0" w:line="240" w:lineRule="auto"/>
        <w:ind w:firstLine="708"/>
        <w:jc w:val="both"/>
        <w:rPr>
          <w:rFonts w:cs="Arial"/>
          <w:szCs w:val="24"/>
        </w:rPr>
      </w:pPr>
      <w:r w:rsidRPr="00F76DE5">
        <w:rPr>
          <w:rFonts w:cs="Arial"/>
          <w:szCs w:val="24"/>
        </w:rPr>
        <w:t xml:space="preserve">Respectarea acestor măsuri nu limitează sau influențează negativ implementarea lucrărilor propuse de Amenajamentul Silvic. </w:t>
      </w:r>
    </w:p>
    <w:p w14:paraId="0D7CB62B" w14:textId="77777777" w:rsidR="00B8724B" w:rsidRPr="00F76DE5" w:rsidRDefault="00B8724B" w:rsidP="00B8724B">
      <w:pPr>
        <w:widowControl w:val="0"/>
        <w:autoSpaceDE w:val="0"/>
        <w:autoSpaceDN w:val="0"/>
        <w:spacing w:after="0" w:line="240" w:lineRule="auto"/>
        <w:ind w:firstLine="708"/>
        <w:jc w:val="both"/>
        <w:rPr>
          <w:rFonts w:cs="Arial"/>
          <w:szCs w:val="24"/>
        </w:rPr>
      </w:pPr>
    </w:p>
    <w:p w14:paraId="04655948" w14:textId="65467ABA" w:rsidR="00B8724B" w:rsidRPr="00F76DE5" w:rsidRDefault="00B8724B" w:rsidP="00B8724B">
      <w:pPr>
        <w:widowControl w:val="0"/>
        <w:autoSpaceDE w:val="0"/>
        <w:autoSpaceDN w:val="0"/>
        <w:spacing w:after="0" w:line="240" w:lineRule="auto"/>
        <w:ind w:firstLine="708"/>
        <w:jc w:val="both"/>
        <w:rPr>
          <w:rFonts w:cs="Arial"/>
          <w:szCs w:val="24"/>
        </w:rPr>
      </w:pPr>
      <w:r w:rsidRPr="00F76DE5">
        <w:rPr>
          <w:rFonts w:cs="Arial"/>
          <w:szCs w:val="24"/>
        </w:rPr>
        <w:t xml:space="preserve">După cum se poate observa, presiunile cu impact major ce pot limita / influența intervențiile și activitățile propuse de planul Amenajamentului Silvic sunt cu caracter general, însă, pentru a preîntâmpina degradarea stării de conservare a habitatelor forestiere ce au fost identificate pe suprafața fondului forestier al U.P. I </w:t>
      </w:r>
      <w:r w:rsidR="00F76DE5" w:rsidRPr="00F76DE5">
        <w:rPr>
          <w:rFonts w:cs="Arial"/>
          <w:szCs w:val="24"/>
        </w:rPr>
        <w:t xml:space="preserve">Stramtoare </w:t>
      </w:r>
      <w:r w:rsidRPr="00F76DE5">
        <w:rPr>
          <w:rFonts w:cs="Arial"/>
          <w:szCs w:val="24"/>
        </w:rPr>
        <w:t xml:space="preserve">care reprezintă, de asemenea, și habitat favorabil pentru diversele specii de faună, cadrul legislativ din România oferă o cheie de control asupra conservării biodiversității din ariile naturale protejate: art. 22 din O.M.M.A.P. 1822/2020 obligă administratorii de fond forestier să solicite condițiile specifice necesare desfășurării activității de punere în valoare / exploatare forestieră în ariile naturale protejate, care vor fi introduse în cuprinsul autorizației de exploatare forestieră, necesare menținerii/îmbunătățirii stării de conservare a </w:t>
      </w:r>
      <w:r w:rsidRPr="00F76DE5">
        <w:rPr>
          <w:rFonts w:cs="Arial"/>
          <w:szCs w:val="24"/>
        </w:rPr>
        <w:lastRenderedPageBreak/>
        <w:t>speciilor/habitatelor, a elementelor naturale/patrimoniului natural prezente în arboretele pentru care au fost desemnate ariile naturale protejate.</w:t>
      </w:r>
    </w:p>
    <w:p w14:paraId="3B3B441C" w14:textId="77777777" w:rsidR="00290461" w:rsidRPr="00D4284B" w:rsidRDefault="00290461" w:rsidP="00FE1935"/>
    <w:p w14:paraId="3ED87EE7" w14:textId="64996745" w:rsidR="00E87633" w:rsidRPr="00D4284B" w:rsidRDefault="00EB0EB5" w:rsidP="00EB0EB5">
      <w:pPr>
        <w:pStyle w:val="Heading2"/>
        <w:ind w:left="1180" w:firstLine="0"/>
        <w:rPr>
          <w:sz w:val="22"/>
          <w:szCs w:val="22"/>
        </w:rPr>
      </w:pPr>
      <w:bookmarkStart w:id="154" w:name="_Toc222316180"/>
      <w:bookmarkStart w:id="155" w:name="_Toc222569420"/>
      <w:r w:rsidRPr="00D4284B">
        <w:rPr>
          <w:sz w:val="22"/>
          <w:szCs w:val="22"/>
        </w:rPr>
        <w:t xml:space="preserve">B.6. </w:t>
      </w:r>
      <w:r w:rsidR="00E87633" w:rsidRPr="00D4284B">
        <w:rPr>
          <w:sz w:val="22"/>
          <w:szCs w:val="22"/>
        </w:rPr>
        <w:t>Alte</w:t>
      </w:r>
      <w:r w:rsidR="00E87633" w:rsidRPr="00D4284B">
        <w:rPr>
          <w:spacing w:val="-4"/>
          <w:sz w:val="22"/>
          <w:szCs w:val="22"/>
        </w:rPr>
        <w:t xml:space="preserve"> </w:t>
      </w:r>
      <w:r w:rsidR="00E87633" w:rsidRPr="00D4284B">
        <w:rPr>
          <w:sz w:val="22"/>
          <w:szCs w:val="22"/>
        </w:rPr>
        <w:t>informaţii</w:t>
      </w:r>
      <w:r w:rsidR="00E87633" w:rsidRPr="00D4284B">
        <w:rPr>
          <w:spacing w:val="-3"/>
          <w:sz w:val="22"/>
          <w:szCs w:val="22"/>
        </w:rPr>
        <w:t xml:space="preserve"> </w:t>
      </w:r>
      <w:r w:rsidR="00E87633" w:rsidRPr="00D4284B">
        <w:rPr>
          <w:sz w:val="22"/>
          <w:szCs w:val="22"/>
        </w:rPr>
        <w:t>relevante</w:t>
      </w:r>
      <w:r w:rsidR="00E87633" w:rsidRPr="00D4284B">
        <w:rPr>
          <w:spacing w:val="-6"/>
          <w:sz w:val="22"/>
          <w:szCs w:val="22"/>
        </w:rPr>
        <w:t xml:space="preserve"> </w:t>
      </w:r>
      <w:r w:rsidR="00E87633" w:rsidRPr="00D4284B">
        <w:rPr>
          <w:sz w:val="22"/>
          <w:szCs w:val="22"/>
        </w:rPr>
        <w:t>privind</w:t>
      </w:r>
      <w:r w:rsidR="00E87633" w:rsidRPr="00D4284B">
        <w:rPr>
          <w:spacing w:val="-5"/>
          <w:sz w:val="22"/>
          <w:szCs w:val="22"/>
        </w:rPr>
        <w:t xml:space="preserve"> </w:t>
      </w:r>
      <w:r w:rsidR="00E87633" w:rsidRPr="00D4284B">
        <w:rPr>
          <w:sz w:val="22"/>
          <w:szCs w:val="22"/>
        </w:rPr>
        <w:t>conservarea</w:t>
      </w:r>
      <w:r w:rsidR="00E87633" w:rsidRPr="00D4284B">
        <w:rPr>
          <w:spacing w:val="-3"/>
          <w:sz w:val="22"/>
          <w:szCs w:val="22"/>
        </w:rPr>
        <w:t xml:space="preserve"> </w:t>
      </w:r>
      <w:r w:rsidR="00E87633" w:rsidRPr="00D4284B">
        <w:rPr>
          <w:sz w:val="22"/>
          <w:szCs w:val="22"/>
        </w:rPr>
        <w:t>ariei</w:t>
      </w:r>
      <w:r w:rsidR="00E87633" w:rsidRPr="00D4284B">
        <w:rPr>
          <w:spacing w:val="-6"/>
          <w:sz w:val="22"/>
          <w:szCs w:val="22"/>
        </w:rPr>
        <w:t xml:space="preserve"> </w:t>
      </w:r>
      <w:r w:rsidR="00E87633" w:rsidRPr="00D4284B">
        <w:rPr>
          <w:sz w:val="22"/>
          <w:szCs w:val="22"/>
        </w:rPr>
        <w:t>naturale</w:t>
      </w:r>
      <w:r w:rsidR="00E87633" w:rsidRPr="00D4284B">
        <w:rPr>
          <w:spacing w:val="-5"/>
          <w:sz w:val="22"/>
          <w:szCs w:val="22"/>
        </w:rPr>
        <w:t xml:space="preserve"> </w:t>
      </w:r>
      <w:r w:rsidR="00E87633" w:rsidRPr="00D4284B">
        <w:rPr>
          <w:sz w:val="22"/>
          <w:szCs w:val="22"/>
        </w:rPr>
        <w:t>protejate</w:t>
      </w:r>
      <w:r w:rsidR="00E87633" w:rsidRPr="00D4284B">
        <w:rPr>
          <w:spacing w:val="-69"/>
          <w:sz w:val="22"/>
          <w:szCs w:val="22"/>
        </w:rPr>
        <w:t xml:space="preserve"> </w:t>
      </w:r>
      <w:r w:rsidR="00E87633" w:rsidRPr="00D4284B">
        <w:rPr>
          <w:sz w:val="22"/>
          <w:szCs w:val="22"/>
        </w:rPr>
        <w:t>de</w:t>
      </w:r>
      <w:r w:rsidR="00E87633" w:rsidRPr="00D4284B">
        <w:rPr>
          <w:spacing w:val="-4"/>
          <w:sz w:val="22"/>
          <w:szCs w:val="22"/>
        </w:rPr>
        <w:t xml:space="preserve"> </w:t>
      </w:r>
      <w:r w:rsidR="00E87633" w:rsidRPr="00D4284B">
        <w:rPr>
          <w:sz w:val="22"/>
          <w:szCs w:val="22"/>
        </w:rPr>
        <w:t>interes</w:t>
      </w:r>
      <w:r w:rsidR="00E87633" w:rsidRPr="00D4284B">
        <w:rPr>
          <w:spacing w:val="-4"/>
          <w:sz w:val="22"/>
          <w:szCs w:val="22"/>
        </w:rPr>
        <w:t xml:space="preserve"> </w:t>
      </w:r>
      <w:r w:rsidR="00E87633" w:rsidRPr="00D4284B">
        <w:rPr>
          <w:sz w:val="22"/>
          <w:szCs w:val="22"/>
        </w:rPr>
        <w:t>comunitar,</w:t>
      </w:r>
      <w:r w:rsidR="00E87633" w:rsidRPr="00D4284B">
        <w:rPr>
          <w:spacing w:val="-4"/>
          <w:sz w:val="22"/>
          <w:szCs w:val="22"/>
        </w:rPr>
        <w:t xml:space="preserve"> </w:t>
      </w:r>
      <w:r w:rsidR="00E87633" w:rsidRPr="00D4284B">
        <w:rPr>
          <w:sz w:val="22"/>
          <w:szCs w:val="22"/>
        </w:rPr>
        <w:t>inclusiv</w:t>
      </w:r>
      <w:r w:rsidR="00E87633" w:rsidRPr="00D4284B">
        <w:rPr>
          <w:spacing w:val="-6"/>
          <w:sz w:val="22"/>
          <w:szCs w:val="22"/>
        </w:rPr>
        <w:t xml:space="preserve"> </w:t>
      </w:r>
      <w:r w:rsidR="00E87633" w:rsidRPr="00D4284B">
        <w:rPr>
          <w:sz w:val="22"/>
          <w:szCs w:val="22"/>
        </w:rPr>
        <w:t>posibile</w:t>
      </w:r>
      <w:r w:rsidR="00E87633" w:rsidRPr="00D4284B">
        <w:rPr>
          <w:spacing w:val="-2"/>
          <w:sz w:val="22"/>
          <w:szCs w:val="22"/>
        </w:rPr>
        <w:t xml:space="preserve"> </w:t>
      </w:r>
      <w:r w:rsidR="00E87633" w:rsidRPr="00D4284B">
        <w:rPr>
          <w:sz w:val="22"/>
          <w:szCs w:val="22"/>
        </w:rPr>
        <w:t>schimbări</w:t>
      </w:r>
      <w:r w:rsidR="00E87633" w:rsidRPr="00D4284B">
        <w:rPr>
          <w:spacing w:val="-4"/>
          <w:sz w:val="22"/>
          <w:szCs w:val="22"/>
        </w:rPr>
        <w:t xml:space="preserve"> </w:t>
      </w:r>
      <w:r w:rsidR="00E87633" w:rsidRPr="00D4284B">
        <w:rPr>
          <w:sz w:val="22"/>
          <w:szCs w:val="22"/>
        </w:rPr>
        <w:t>în</w:t>
      </w:r>
      <w:r w:rsidR="00E87633" w:rsidRPr="00D4284B">
        <w:rPr>
          <w:spacing w:val="-2"/>
          <w:sz w:val="22"/>
          <w:szCs w:val="22"/>
        </w:rPr>
        <w:t xml:space="preserve"> </w:t>
      </w:r>
      <w:r w:rsidR="00E87633" w:rsidRPr="00D4284B">
        <w:rPr>
          <w:sz w:val="22"/>
          <w:szCs w:val="22"/>
        </w:rPr>
        <w:t>evoluţia</w:t>
      </w:r>
      <w:r w:rsidR="00E87633" w:rsidRPr="00D4284B">
        <w:rPr>
          <w:spacing w:val="-4"/>
          <w:sz w:val="22"/>
          <w:szCs w:val="22"/>
        </w:rPr>
        <w:t xml:space="preserve"> </w:t>
      </w:r>
      <w:r w:rsidR="00E87633" w:rsidRPr="00D4284B">
        <w:rPr>
          <w:sz w:val="22"/>
          <w:szCs w:val="22"/>
        </w:rPr>
        <w:t>naturală a</w:t>
      </w:r>
      <w:r w:rsidR="00E87633" w:rsidRPr="00D4284B">
        <w:rPr>
          <w:spacing w:val="-7"/>
          <w:sz w:val="22"/>
          <w:szCs w:val="22"/>
        </w:rPr>
        <w:t xml:space="preserve"> </w:t>
      </w:r>
      <w:r w:rsidR="00E87633" w:rsidRPr="00D4284B">
        <w:rPr>
          <w:sz w:val="22"/>
          <w:szCs w:val="22"/>
        </w:rPr>
        <w:t>ariilor</w:t>
      </w:r>
      <w:r w:rsidR="00E87633" w:rsidRPr="00D4284B">
        <w:rPr>
          <w:spacing w:val="-3"/>
          <w:sz w:val="22"/>
          <w:szCs w:val="22"/>
        </w:rPr>
        <w:t xml:space="preserve"> </w:t>
      </w:r>
      <w:r w:rsidR="00E87633" w:rsidRPr="00D4284B">
        <w:rPr>
          <w:sz w:val="22"/>
          <w:szCs w:val="22"/>
        </w:rPr>
        <w:t>naturale</w:t>
      </w:r>
      <w:r w:rsidR="00E87633" w:rsidRPr="00D4284B">
        <w:rPr>
          <w:spacing w:val="-7"/>
          <w:sz w:val="22"/>
          <w:szCs w:val="22"/>
        </w:rPr>
        <w:t xml:space="preserve"> </w:t>
      </w:r>
      <w:r w:rsidR="00E87633" w:rsidRPr="00D4284B">
        <w:rPr>
          <w:sz w:val="22"/>
          <w:szCs w:val="22"/>
        </w:rPr>
        <w:t>protejate</w:t>
      </w:r>
      <w:r w:rsidR="00E87633" w:rsidRPr="00D4284B">
        <w:rPr>
          <w:spacing w:val="-6"/>
          <w:sz w:val="22"/>
          <w:szCs w:val="22"/>
        </w:rPr>
        <w:t xml:space="preserve"> </w:t>
      </w:r>
      <w:r w:rsidR="00E87633" w:rsidRPr="00D4284B">
        <w:rPr>
          <w:sz w:val="22"/>
          <w:szCs w:val="22"/>
        </w:rPr>
        <w:t>de</w:t>
      </w:r>
      <w:r w:rsidR="00E87633" w:rsidRPr="00D4284B">
        <w:rPr>
          <w:spacing w:val="-6"/>
          <w:sz w:val="22"/>
          <w:szCs w:val="22"/>
        </w:rPr>
        <w:t xml:space="preserve"> </w:t>
      </w:r>
      <w:r w:rsidR="00E87633" w:rsidRPr="00D4284B">
        <w:rPr>
          <w:sz w:val="22"/>
          <w:szCs w:val="22"/>
        </w:rPr>
        <w:t>interes</w:t>
      </w:r>
      <w:r w:rsidR="00E87633" w:rsidRPr="00D4284B">
        <w:rPr>
          <w:spacing w:val="-6"/>
          <w:sz w:val="22"/>
          <w:szCs w:val="22"/>
        </w:rPr>
        <w:t xml:space="preserve"> </w:t>
      </w:r>
      <w:r w:rsidR="00E87633" w:rsidRPr="00D4284B">
        <w:rPr>
          <w:sz w:val="22"/>
          <w:szCs w:val="22"/>
        </w:rPr>
        <w:t>comunitar</w:t>
      </w:r>
      <w:bookmarkEnd w:id="154"/>
      <w:bookmarkEnd w:id="155"/>
    </w:p>
    <w:p w14:paraId="12894A93" w14:textId="77777777" w:rsidR="00E87633" w:rsidRPr="00D4284B" w:rsidRDefault="00E87633" w:rsidP="00E87633">
      <w:pPr>
        <w:spacing w:before="3" w:after="0" w:line="240" w:lineRule="auto"/>
        <w:ind w:left="238" w:right="278" w:firstLine="719"/>
        <w:jc w:val="both"/>
        <w:rPr>
          <w:rFonts w:cs="Arial"/>
          <w:highlight w:val="yellow"/>
        </w:rPr>
      </w:pPr>
    </w:p>
    <w:p w14:paraId="37FE9709" w14:textId="77777777" w:rsidR="00E87633" w:rsidRPr="00D4284B" w:rsidRDefault="00E87633" w:rsidP="000155C1">
      <w:pPr>
        <w:spacing w:after="0" w:line="240" w:lineRule="auto"/>
        <w:ind w:left="238" w:firstLine="719"/>
        <w:jc w:val="both"/>
        <w:rPr>
          <w:rFonts w:cs="Arial"/>
        </w:rPr>
      </w:pPr>
      <w:r w:rsidRPr="00D4284B">
        <w:rPr>
          <w:rFonts w:cs="Arial"/>
        </w:rPr>
        <w:t xml:space="preserve">Baza legislativa pentru infiintarea retelei Natura 2000 o constituie Directivele 79/409/EC („Directiva Pasari”) si 92/43/EEC („Directiva Habitate”). Conform Directivei Habitate, scopul retelei Natura 2000 este de a stabili un „statut de conservare favorabil” pentru habitatele si speciile considerate a fi de interes comunitar. </w:t>
      </w:r>
    </w:p>
    <w:p w14:paraId="3CF4FF80" w14:textId="77777777" w:rsidR="00E87633" w:rsidRPr="00D4284B" w:rsidRDefault="00E87633" w:rsidP="000155C1">
      <w:pPr>
        <w:spacing w:after="0" w:line="240" w:lineRule="auto"/>
        <w:ind w:left="238" w:firstLine="719"/>
        <w:jc w:val="both"/>
        <w:rPr>
          <w:rFonts w:cs="Arial"/>
        </w:rPr>
      </w:pPr>
      <w:r w:rsidRPr="00D4284B">
        <w:rPr>
          <w:rFonts w:cs="Arial"/>
        </w:rPr>
        <w:t xml:space="preserve">Deoarece Statelor Membre le revine responsabilitatea de a stabili masurile concrete de conservare si posibilele restrictii in utilizarea siturilor Natura 2000, conditiile locale reprezinta factorul decisiv in managementul fiecarui sit. </w:t>
      </w:r>
    </w:p>
    <w:p w14:paraId="1DFA9311" w14:textId="77777777" w:rsidR="00E87633" w:rsidRPr="00D4284B" w:rsidRDefault="00E87633" w:rsidP="000155C1">
      <w:pPr>
        <w:spacing w:after="0" w:line="240" w:lineRule="auto"/>
        <w:ind w:left="238" w:firstLine="719"/>
        <w:jc w:val="both"/>
        <w:rPr>
          <w:rFonts w:cs="Arial"/>
        </w:rPr>
      </w:pPr>
      <w:r w:rsidRPr="00D4284B">
        <w:rPr>
          <w:rFonts w:cs="Arial"/>
        </w:rPr>
        <w:t xml:space="preserve">Conceptul de exploatare multi-functionala a padurii se afla in centrul strategiei UE de exploatare a padurii si este recunoscut pe scara larga in Europa. Acest concept integreaza toate beneficiile importante pe care padurea le aduce societatii (functia ecologica, economica, de protectie si sociala). </w:t>
      </w:r>
    </w:p>
    <w:p w14:paraId="30E8A42E" w14:textId="77777777" w:rsidR="00E87633" w:rsidRPr="00D4284B" w:rsidRDefault="00E87633" w:rsidP="000155C1">
      <w:pPr>
        <w:spacing w:after="0" w:line="240" w:lineRule="auto"/>
        <w:ind w:left="238" w:firstLine="719"/>
        <w:jc w:val="both"/>
        <w:rPr>
          <w:rFonts w:cs="Arial"/>
        </w:rPr>
      </w:pPr>
      <w:r w:rsidRPr="00D4284B">
        <w:rPr>
          <w:rFonts w:cs="Arial"/>
        </w:rPr>
        <w:t xml:space="preserve">La nivel european, cadrul legal pentru implementarea Retelei Natura 2000 il reprezinta doua directive ale Comisiei Europene: Directiva 79/409/CEE privind conservarea pasarilor salbatice, cunoscuta sub numele de „Directiva Pasari” (adoptata la 2 aprilie 1979) si Directiva 92/43/CEE referitoare la conservarea habitatelor naturale, a florei si a faunei salbatice, cunoscuta sub numele de „Directiva Habitate” (adoptata la 21 mai 1992). Aceste directive contin in anexe listele cu speciile si tipurile de habitate care fac obiectul Retelei Natura 2000. </w:t>
      </w:r>
    </w:p>
    <w:p w14:paraId="67EF4A9B" w14:textId="77777777" w:rsidR="00E87633" w:rsidRPr="00D4284B" w:rsidRDefault="00E87633" w:rsidP="000155C1">
      <w:pPr>
        <w:spacing w:after="0" w:line="240" w:lineRule="auto"/>
        <w:ind w:left="238" w:firstLine="719"/>
        <w:jc w:val="both"/>
        <w:rPr>
          <w:rFonts w:cs="Arial"/>
        </w:rPr>
      </w:pPr>
      <w:r w:rsidRPr="00D4284B">
        <w:rPr>
          <w:rFonts w:cs="Arial"/>
        </w:rPr>
        <w:t>Pentru Romania, autoritatea responsabila pentru implementarea Retelei Natura 2000 este Guvernul Romaniei, prin Ministerul Mediului, Apelor si Padurilor, conform obligatiilor asumate in cadrul negocierilor de aderare la Uniunea Europeana pentru Capitolul 22 Mediu, sectorul protectia naturii. Din punct de vedere legal, cele doua directive europene au fost transpuse initial in legislatia romaneasca prin Legea 462/2001, pentru aprobarea Ordonantei de Urgenta a Guvernului nr. 236/2000 privind regimul ariilor naturale protejate, conservarea habitatelor naturale, a florei si faunei salbatice. Ulterior, au fost promulgate H.G. nr. 1284/2007 privind declararea ariilor de protectie avifaunistica, ca parte integranta a retelei ecologice europene Natura 2000 in Romania si O.M. nr. 1964/2007 privind instituirea regimului de arie naturala protejata pentru siturile de importanta comunitara, ca parte integranta a retelei ecologice europene Natura 2000 in Romania. In luna iunie a anului 2007 a fost promulgata Ordonanta de Urgenta nr. 57/2007 privind regimul ariilor naturale protejate, conservarea habitatelor naturale, a florei si faunei salbatice care, in comparatie cu actele anterioare, contine prevederi mai detaliate referitoare atat la constituirea retelei Natura 2000 cat si la administrarea siturilor si exercitarea controlului aplicarii reglementarilor legale instituite pentru acestea (preluat dupa Stanciou &amp; al, 2008; Pop &amp; Florescu 2008)</w:t>
      </w:r>
    </w:p>
    <w:p w14:paraId="620E0A9A" w14:textId="77777777" w:rsidR="00E87633" w:rsidRPr="00D4284B" w:rsidRDefault="00E87633" w:rsidP="000155C1">
      <w:pPr>
        <w:spacing w:after="0" w:line="240" w:lineRule="auto"/>
        <w:ind w:left="238" w:firstLine="719"/>
        <w:jc w:val="both"/>
        <w:rPr>
          <w:rFonts w:cs="Arial"/>
        </w:rPr>
      </w:pPr>
      <w:r w:rsidRPr="00D4284B">
        <w:rPr>
          <w:rFonts w:cs="Arial"/>
        </w:rPr>
        <w:t>În</w:t>
      </w:r>
      <w:r w:rsidRPr="00D4284B">
        <w:rPr>
          <w:rFonts w:cs="Arial"/>
          <w:spacing w:val="1"/>
        </w:rPr>
        <w:t xml:space="preserve"> </w:t>
      </w:r>
      <w:r w:rsidRPr="00D4284B">
        <w:rPr>
          <w:rFonts w:cs="Arial"/>
        </w:rPr>
        <w:t>viitor,</w:t>
      </w:r>
      <w:r w:rsidRPr="00D4284B">
        <w:rPr>
          <w:rFonts w:cs="Arial"/>
          <w:spacing w:val="1"/>
        </w:rPr>
        <w:t xml:space="preserve"> </w:t>
      </w:r>
      <w:r w:rsidRPr="00D4284B">
        <w:rPr>
          <w:rFonts w:cs="Arial"/>
        </w:rPr>
        <w:t>nu</w:t>
      </w:r>
      <w:r w:rsidRPr="00D4284B">
        <w:rPr>
          <w:rFonts w:cs="Arial"/>
          <w:spacing w:val="1"/>
        </w:rPr>
        <w:t xml:space="preserve"> </w:t>
      </w:r>
      <w:r w:rsidRPr="00D4284B">
        <w:rPr>
          <w:rFonts w:cs="Arial"/>
        </w:rPr>
        <w:t>se</w:t>
      </w:r>
      <w:r w:rsidRPr="00D4284B">
        <w:rPr>
          <w:rFonts w:cs="Arial"/>
          <w:spacing w:val="1"/>
        </w:rPr>
        <w:t xml:space="preserve"> </w:t>
      </w:r>
      <w:r w:rsidRPr="00D4284B">
        <w:rPr>
          <w:rFonts w:cs="Arial"/>
        </w:rPr>
        <w:t>prevăd</w:t>
      </w:r>
      <w:r w:rsidRPr="00D4284B">
        <w:rPr>
          <w:rFonts w:cs="Arial"/>
          <w:spacing w:val="1"/>
        </w:rPr>
        <w:t xml:space="preserve"> </w:t>
      </w:r>
      <w:r w:rsidRPr="00D4284B">
        <w:rPr>
          <w:rFonts w:cs="Arial"/>
        </w:rPr>
        <w:t>schimbări</w:t>
      </w:r>
      <w:r w:rsidRPr="00D4284B">
        <w:rPr>
          <w:rFonts w:cs="Arial"/>
          <w:spacing w:val="1"/>
        </w:rPr>
        <w:t xml:space="preserve"> </w:t>
      </w:r>
      <w:r w:rsidRPr="00D4284B">
        <w:rPr>
          <w:rFonts w:cs="Arial"/>
        </w:rPr>
        <w:t>negative</w:t>
      </w:r>
      <w:r w:rsidRPr="00D4284B">
        <w:rPr>
          <w:rFonts w:cs="Arial"/>
          <w:spacing w:val="1"/>
        </w:rPr>
        <w:t xml:space="preserve"> </w:t>
      </w:r>
      <w:r w:rsidRPr="00D4284B">
        <w:rPr>
          <w:rFonts w:cs="Arial"/>
        </w:rPr>
        <w:t>în</w:t>
      </w:r>
      <w:r w:rsidRPr="00D4284B">
        <w:rPr>
          <w:rFonts w:cs="Arial"/>
          <w:spacing w:val="1"/>
        </w:rPr>
        <w:t xml:space="preserve"> </w:t>
      </w:r>
      <w:r w:rsidRPr="00D4284B">
        <w:rPr>
          <w:rFonts w:cs="Arial"/>
        </w:rPr>
        <w:t>evoluţia</w:t>
      </w:r>
      <w:r w:rsidRPr="00D4284B">
        <w:rPr>
          <w:rFonts w:cs="Arial"/>
          <w:spacing w:val="1"/>
        </w:rPr>
        <w:t xml:space="preserve"> </w:t>
      </w:r>
      <w:r w:rsidRPr="00D4284B">
        <w:rPr>
          <w:rFonts w:cs="Arial"/>
        </w:rPr>
        <w:t>naturală</w:t>
      </w:r>
      <w:r w:rsidRPr="00D4284B">
        <w:rPr>
          <w:rFonts w:cs="Arial"/>
          <w:spacing w:val="1"/>
        </w:rPr>
        <w:t xml:space="preserve"> </w:t>
      </w:r>
      <w:r w:rsidRPr="00D4284B">
        <w:rPr>
          <w:rFonts w:cs="Arial"/>
        </w:rPr>
        <w:t>a</w:t>
      </w:r>
      <w:r w:rsidRPr="00D4284B">
        <w:rPr>
          <w:rFonts w:cs="Arial"/>
          <w:spacing w:val="1"/>
        </w:rPr>
        <w:t xml:space="preserve"> </w:t>
      </w:r>
      <w:r w:rsidRPr="00D4284B">
        <w:rPr>
          <w:rFonts w:cs="Arial"/>
        </w:rPr>
        <w:t>ariilor</w:t>
      </w:r>
      <w:r w:rsidRPr="00D4284B">
        <w:rPr>
          <w:rFonts w:cs="Arial"/>
          <w:spacing w:val="63"/>
        </w:rPr>
        <w:t xml:space="preserve"> </w:t>
      </w:r>
      <w:r w:rsidRPr="00D4284B">
        <w:rPr>
          <w:rFonts w:cs="Arial"/>
        </w:rPr>
        <w:t>naturale</w:t>
      </w:r>
      <w:r w:rsidRPr="00D4284B">
        <w:rPr>
          <w:rFonts w:cs="Arial"/>
          <w:spacing w:val="1"/>
        </w:rPr>
        <w:t xml:space="preserve"> </w:t>
      </w:r>
      <w:r w:rsidRPr="00D4284B">
        <w:rPr>
          <w:rFonts w:cs="Arial"/>
        </w:rPr>
        <w:t>protejate de interes comunitar existente</w:t>
      </w:r>
      <w:r w:rsidRPr="00D4284B">
        <w:rPr>
          <w:rFonts w:cs="Arial"/>
          <w:spacing w:val="-1"/>
        </w:rPr>
        <w:t xml:space="preserve"> </w:t>
      </w:r>
      <w:r w:rsidRPr="00D4284B">
        <w:rPr>
          <w:rFonts w:cs="Arial"/>
        </w:rPr>
        <w:t>în limitele</w:t>
      </w:r>
      <w:r w:rsidRPr="00D4284B">
        <w:rPr>
          <w:rFonts w:cs="Arial"/>
          <w:spacing w:val="-2"/>
        </w:rPr>
        <w:t xml:space="preserve"> </w:t>
      </w:r>
      <w:r w:rsidRPr="00D4284B">
        <w:rPr>
          <w:rFonts w:cs="Arial"/>
        </w:rPr>
        <w:t>teritoriale</w:t>
      </w:r>
      <w:r w:rsidRPr="00D4284B">
        <w:rPr>
          <w:rFonts w:cs="Arial"/>
          <w:spacing w:val="-1"/>
        </w:rPr>
        <w:t xml:space="preserve"> </w:t>
      </w:r>
      <w:r w:rsidRPr="00D4284B">
        <w:rPr>
          <w:rFonts w:cs="Arial"/>
        </w:rPr>
        <w:t>ale amenajamentului silvic.</w:t>
      </w:r>
    </w:p>
    <w:p w14:paraId="4FB99E2C" w14:textId="77777777" w:rsidR="00E87633" w:rsidRPr="00D4284B" w:rsidRDefault="00E87633" w:rsidP="000155C1">
      <w:pPr>
        <w:spacing w:after="0" w:line="240" w:lineRule="auto"/>
        <w:ind w:left="238" w:firstLine="720"/>
        <w:jc w:val="both"/>
        <w:rPr>
          <w:rFonts w:cs="Arial"/>
        </w:rPr>
      </w:pPr>
      <w:r w:rsidRPr="00D4284B">
        <w:rPr>
          <w:rFonts w:cs="Arial"/>
        </w:rPr>
        <w:t xml:space="preserve">Amenintarile  majore  privind  speciile  si  habitatele  siturilor  specificate  in Formularele Standard Natura 2000 sunt: </w:t>
      </w:r>
    </w:p>
    <w:p w14:paraId="1EF5CADD" w14:textId="4FCF6C37" w:rsidR="00E87633" w:rsidRPr="00D4284B" w:rsidRDefault="00E87633" w:rsidP="000155C1">
      <w:pPr>
        <w:spacing w:after="0" w:line="240" w:lineRule="auto"/>
        <w:ind w:left="238" w:firstLine="720"/>
        <w:jc w:val="both"/>
        <w:rPr>
          <w:rFonts w:cs="Arial"/>
        </w:rPr>
      </w:pPr>
      <w:r w:rsidRPr="00D4284B">
        <w:rPr>
          <w:rFonts w:cs="Arial"/>
        </w:rPr>
        <w:t xml:space="preserve"> Vânătoare ilegală (braconajul, otrăvirea si capcanele)  </w:t>
      </w:r>
    </w:p>
    <w:p w14:paraId="567441B2" w14:textId="77777777" w:rsidR="00E87633" w:rsidRPr="00D4284B" w:rsidRDefault="00E87633" w:rsidP="000155C1">
      <w:pPr>
        <w:spacing w:after="0" w:line="240" w:lineRule="auto"/>
        <w:ind w:left="238" w:firstLine="720"/>
        <w:jc w:val="both"/>
        <w:rPr>
          <w:rFonts w:cs="Arial"/>
        </w:rPr>
      </w:pPr>
      <w:r w:rsidRPr="00D4284B">
        <w:rPr>
          <w:rFonts w:cs="Arial"/>
        </w:rPr>
        <w:t xml:space="preserve"> Defrișările necontrolate  </w:t>
      </w:r>
    </w:p>
    <w:p w14:paraId="45093975" w14:textId="77777777" w:rsidR="00E87633" w:rsidRPr="00D4284B" w:rsidRDefault="00E87633" w:rsidP="000155C1">
      <w:pPr>
        <w:spacing w:after="0" w:line="240" w:lineRule="auto"/>
        <w:ind w:left="238" w:firstLine="720"/>
        <w:jc w:val="both"/>
        <w:rPr>
          <w:rFonts w:cs="Arial"/>
        </w:rPr>
      </w:pPr>
      <w:r w:rsidRPr="00D4284B">
        <w:rPr>
          <w:rFonts w:cs="Arial"/>
        </w:rPr>
        <w:t xml:space="preserve"> Depozitarea deseurilor menajere </w:t>
      </w:r>
    </w:p>
    <w:p w14:paraId="0DEE17A5" w14:textId="77777777" w:rsidR="00E87633" w:rsidRPr="00D4284B" w:rsidRDefault="00E87633" w:rsidP="000155C1">
      <w:pPr>
        <w:spacing w:after="0" w:line="240" w:lineRule="auto"/>
        <w:ind w:left="238" w:firstLine="720"/>
        <w:jc w:val="both"/>
        <w:rPr>
          <w:rFonts w:cs="Arial"/>
        </w:rPr>
      </w:pPr>
      <w:r w:rsidRPr="00D4284B">
        <w:rPr>
          <w:rFonts w:cs="Arial"/>
        </w:rPr>
        <w:t xml:space="preserve"> Alte activitati cu impact negativ asupra speciilor si habitatelor din siturile Natura 2000: focul, pradarea statiunilor florisitice, utilizarea pesticidelor, impactul generat de turismul dezorganizat</w:t>
      </w:r>
    </w:p>
    <w:p w14:paraId="64DBC60E" w14:textId="77777777" w:rsidR="00FE1935" w:rsidRPr="00D4284B" w:rsidRDefault="00FE1935" w:rsidP="00EB0EB5">
      <w:pPr>
        <w:tabs>
          <w:tab w:val="left" w:pos="360"/>
          <w:tab w:val="left" w:pos="540"/>
        </w:tabs>
        <w:spacing w:before="156" w:after="0" w:line="240" w:lineRule="auto"/>
        <w:rPr>
          <w:rFonts w:hAnsi="Arial MT" w:cs="Microsoft Sans Serif"/>
          <w:i/>
        </w:rPr>
      </w:pPr>
    </w:p>
    <w:p w14:paraId="03632AC0" w14:textId="77777777" w:rsidR="00290461" w:rsidRPr="00A81FA4" w:rsidRDefault="00290461" w:rsidP="00EB0EB5">
      <w:pPr>
        <w:tabs>
          <w:tab w:val="left" w:pos="360"/>
          <w:tab w:val="left" w:pos="540"/>
        </w:tabs>
        <w:spacing w:before="156" w:after="0" w:line="240" w:lineRule="auto"/>
        <w:rPr>
          <w:rFonts w:hAnsi="Arial MT" w:cs="Microsoft Sans Serif"/>
          <w:i/>
          <w:color w:val="EE0000"/>
        </w:rPr>
      </w:pPr>
    </w:p>
    <w:p w14:paraId="57539C3B" w14:textId="77777777" w:rsidR="00290461" w:rsidRPr="00A81FA4" w:rsidRDefault="00290461" w:rsidP="00EB0EB5">
      <w:pPr>
        <w:tabs>
          <w:tab w:val="left" w:pos="360"/>
          <w:tab w:val="left" w:pos="540"/>
        </w:tabs>
        <w:spacing w:before="156" w:after="0" w:line="240" w:lineRule="auto"/>
        <w:rPr>
          <w:rFonts w:hAnsi="Arial MT" w:cs="Microsoft Sans Serif"/>
          <w:i/>
          <w:color w:val="EE0000"/>
        </w:rPr>
      </w:pPr>
    </w:p>
    <w:p w14:paraId="593B3629" w14:textId="77777777" w:rsidR="00290461" w:rsidRPr="00A81FA4" w:rsidRDefault="00290461" w:rsidP="00EB0EB5">
      <w:pPr>
        <w:tabs>
          <w:tab w:val="left" w:pos="360"/>
          <w:tab w:val="left" w:pos="540"/>
        </w:tabs>
        <w:spacing w:before="156" w:after="0" w:line="240" w:lineRule="auto"/>
        <w:rPr>
          <w:rFonts w:hAnsi="Arial MT" w:cs="Microsoft Sans Serif"/>
          <w:i/>
          <w:color w:val="EE0000"/>
        </w:rPr>
      </w:pPr>
    </w:p>
    <w:p w14:paraId="55497102" w14:textId="77777777" w:rsidR="00290461" w:rsidRPr="00A81FA4" w:rsidRDefault="00290461" w:rsidP="00EB0EB5">
      <w:pPr>
        <w:tabs>
          <w:tab w:val="left" w:pos="360"/>
          <w:tab w:val="left" w:pos="540"/>
        </w:tabs>
        <w:spacing w:before="156" w:after="0" w:line="240" w:lineRule="auto"/>
        <w:rPr>
          <w:rFonts w:hAnsi="Arial MT" w:cs="Microsoft Sans Serif"/>
          <w:i/>
          <w:color w:val="EE0000"/>
        </w:rPr>
      </w:pPr>
    </w:p>
    <w:p w14:paraId="1F3F98FD" w14:textId="60FC15E6" w:rsidR="0007206C" w:rsidRPr="00D4284B" w:rsidRDefault="0007206C">
      <w:pPr>
        <w:pStyle w:val="Heading1"/>
        <w:numPr>
          <w:ilvl w:val="0"/>
          <w:numId w:val="32"/>
        </w:numPr>
        <w:jc w:val="both"/>
      </w:pPr>
      <w:bookmarkStart w:id="156" w:name="_Toc222316181"/>
      <w:bookmarkStart w:id="157" w:name="_Toc222569421"/>
      <w:bookmarkEnd w:id="149"/>
      <w:r w:rsidRPr="00D4284B">
        <w:t>PREZENTAREA REZULTATELOR ACTIVITĂȚILOR DE TEREN</w:t>
      </w:r>
      <w:bookmarkEnd w:id="156"/>
      <w:bookmarkEnd w:id="157"/>
    </w:p>
    <w:p w14:paraId="5575759C" w14:textId="77777777" w:rsidR="00B854C2" w:rsidRPr="00D4284B" w:rsidRDefault="00B854C2" w:rsidP="001A0CB8">
      <w:pPr>
        <w:pStyle w:val="BodyText"/>
        <w:spacing w:before="147"/>
        <w:ind w:firstLine="720"/>
        <w:jc w:val="both"/>
        <w:rPr>
          <w:rFonts w:ascii="Arial" w:hAnsi="Arial" w:cs="Arial"/>
          <w:sz w:val="24"/>
          <w:szCs w:val="24"/>
        </w:rPr>
      </w:pPr>
    </w:p>
    <w:p w14:paraId="162DB79E" w14:textId="69895374" w:rsidR="00B854C2" w:rsidRPr="00D4284B" w:rsidRDefault="00B854C2" w:rsidP="00B854C2">
      <w:pPr>
        <w:tabs>
          <w:tab w:val="center" w:pos="4536"/>
          <w:tab w:val="right" w:pos="9072"/>
        </w:tabs>
        <w:spacing w:after="0" w:line="240" w:lineRule="auto"/>
        <w:ind w:firstLine="709"/>
        <w:jc w:val="both"/>
        <w:rPr>
          <w:rFonts w:cs="Arial"/>
          <w:szCs w:val="24"/>
          <w:lang w:val="en-GB" w:eastAsia="en-GB"/>
        </w:rPr>
      </w:pPr>
      <w:proofErr w:type="spellStart"/>
      <w:r w:rsidRPr="00D4284B">
        <w:rPr>
          <w:rFonts w:cs="Arial"/>
          <w:szCs w:val="24"/>
          <w:lang w:val="en-GB" w:eastAsia="en-GB"/>
        </w:rPr>
        <w:t>Lucrarile</w:t>
      </w:r>
      <w:proofErr w:type="spellEnd"/>
      <w:r w:rsidRPr="00D4284B">
        <w:rPr>
          <w:rFonts w:cs="Arial"/>
          <w:szCs w:val="24"/>
          <w:lang w:val="en-GB" w:eastAsia="en-GB"/>
        </w:rPr>
        <w:t xml:space="preserve"> de </w:t>
      </w:r>
      <w:proofErr w:type="spellStart"/>
      <w:r w:rsidRPr="00D4284B">
        <w:rPr>
          <w:rFonts w:cs="Arial"/>
          <w:szCs w:val="24"/>
          <w:lang w:val="en-GB" w:eastAsia="en-GB"/>
        </w:rPr>
        <w:t>teren</w:t>
      </w:r>
      <w:proofErr w:type="spellEnd"/>
      <w:r w:rsidRPr="00D4284B">
        <w:rPr>
          <w:rFonts w:cs="Arial"/>
          <w:szCs w:val="24"/>
          <w:lang w:val="en-GB" w:eastAsia="en-GB"/>
        </w:rPr>
        <w:t xml:space="preserve"> s-au </w:t>
      </w:r>
      <w:proofErr w:type="spellStart"/>
      <w:r w:rsidRPr="00D4284B">
        <w:rPr>
          <w:rFonts w:cs="Arial"/>
          <w:szCs w:val="24"/>
          <w:lang w:val="en-GB" w:eastAsia="en-GB"/>
        </w:rPr>
        <w:t>desfasurat</w:t>
      </w:r>
      <w:proofErr w:type="spellEnd"/>
      <w:r w:rsidRPr="00D4284B">
        <w:rPr>
          <w:rFonts w:cs="Arial"/>
          <w:szCs w:val="24"/>
          <w:lang w:val="en-GB" w:eastAsia="en-GB"/>
        </w:rPr>
        <w:t xml:space="preserve"> in </w:t>
      </w:r>
      <w:proofErr w:type="spellStart"/>
      <w:r w:rsidRPr="00D4284B">
        <w:rPr>
          <w:rFonts w:cs="Arial"/>
          <w:szCs w:val="24"/>
          <w:lang w:val="en-GB" w:eastAsia="en-GB"/>
        </w:rPr>
        <w:t>perioada</w:t>
      </w:r>
      <w:proofErr w:type="spellEnd"/>
      <w:r w:rsidRPr="00D4284B">
        <w:rPr>
          <w:rFonts w:cs="Arial"/>
          <w:szCs w:val="24"/>
          <w:lang w:val="en-GB" w:eastAsia="en-GB"/>
        </w:rPr>
        <w:t xml:space="preserve"> </w:t>
      </w:r>
      <w:proofErr w:type="spellStart"/>
      <w:r w:rsidRPr="00D4284B">
        <w:rPr>
          <w:rFonts w:cs="Arial"/>
          <w:szCs w:val="24"/>
          <w:lang w:val="en-GB" w:eastAsia="en-GB"/>
        </w:rPr>
        <w:t>iunie</w:t>
      </w:r>
      <w:proofErr w:type="spellEnd"/>
      <w:r w:rsidRPr="00D4284B">
        <w:rPr>
          <w:rFonts w:cs="Arial"/>
          <w:szCs w:val="24"/>
          <w:lang w:val="en-GB" w:eastAsia="en-GB"/>
        </w:rPr>
        <w:t xml:space="preserve"> - </w:t>
      </w:r>
      <w:proofErr w:type="spellStart"/>
      <w:r w:rsidRPr="00D4284B">
        <w:rPr>
          <w:rFonts w:cs="Arial"/>
          <w:szCs w:val="24"/>
          <w:lang w:val="en-GB" w:eastAsia="en-GB"/>
        </w:rPr>
        <w:t>noiembrie</w:t>
      </w:r>
      <w:proofErr w:type="spellEnd"/>
      <w:r w:rsidRPr="00D4284B">
        <w:rPr>
          <w:rFonts w:cs="Arial"/>
          <w:szCs w:val="24"/>
          <w:lang w:val="en-GB" w:eastAsia="en-GB"/>
        </w:rPr>
        <w:t xml:space="preserve"> 202</w:t>
      </w:r>
      <w:r w:rsidR="00B8724B" w:rsidRPr="00D4284B">
        <w:rPr>
          <w:rFonts w:cs="Arial"/>
          <w:szCs w:val="24"/>
          <w:lang w:val="en-GB" w:eastAsia="en-GB"/>
        </w:rPr>
        <w:t>5</w:t>
      </w:r>
      <w:r w:rsidRPr="00D4284B">
        <w:rPr>
          <w:rFonts w:cs="Arial"/>
          <w:szCs w:val="24"/>
          <w:lang w:val="en-GB" w:eastAsia="en-GB"/>
        </w:rPr>
        <w:t xml:space="preserve"> </w:t>
      </w:r>
      <w:proofErr w:type="spellStart"/>
      <w:r w:rsidRPr="00D4284B">
        <w:rPr>
          <w:rFonts w:cs="Arial"/>
          <w:szCs w:val="24"/>
          <w:lang w:val="en-GB" w:eastAsia="en-GB"/>
        </w:rPr>
        <w:t>si</w:t>
      </w:r>
      <w:proofErr w:type="spellEnd"/>
      <w:r w:rsidRPr="00D4284B">
        <w:rPr>
          <w:rFonts w:cs="Arial"/>
          <w:szCs w:val="24"/>
          <w:lang w:val="en-GB" w:eastAsia="en-GB"/>
        </w:rPr>
        <w:t xml:space="preserve"> au constat in </w:t>
      </w:r>
      <w:proofErr w:type="spellStart"/>
      <w:r w:rsidRPr="00D4284B">
        <w:rPr>
          <w:rFonts w:cs="Arial"/>
          <w:szCs w:val="24"/>
          <w:lang w:val="en-GB" w:eastAsia="en-GB"/>
        </w:rPr>
        <w:t>culegerea</w:t>
      </w:r>
      <w:proofErr w:type="spellEnd"/>
      <w:r w:rsidRPr="00D4284B">
        <w:rPr>
          <w:rFonts w:cs="Arial"/>
          <w:szCs w:val="24"/>
          <w:lang w:val="en-GB" w:eastAsia="en-GB"/>
        </w:rPr>
        <w:t xml:space="preserve"> </w:t>
      </w:r>
      <w:proofErr w:type="spellStart"/>
      <w:r w:rsidRPr="00D4284B">
        <w:rPr>
          <w:rFonts w:cs="Arial"/>
          <w:szCs w:val="24"/>
          <w:lang w:val="en-GB" w:eastAsia="en-GB"/>
        </w:rPr>
        <w:t>informatiilor</w:t>
      </w:r>
      <w:proofErr w:type="spellEnd"/>
      <w:r w:rsidRPr="00D4284B">
        <w:rPr>
          <w:rFonts w:cs="Arial"/>
          <w:szCs w:val="24"/>
          <w:lang w:val="en-GB" w:eastAsia="en-GB"/>
        </w:rPr>
        <w:t xml:space="preserve"> </w:t>
      </w:r>
      <w:proofErr w:type="spellStart"/>
      <w:r w:rsidRPr="00D4284B">
        <w:rPr>
          <w:rFonts w:cs="Arial"/>
          <w:szCs w:val="24"/>
          <w:lang w:val="en-GB" w:eastAsia="en-GB"/>
        </w:rPr>
        <w:t>detaliate</w:t>
      </w:r>
      <w:proofErr w:type="spellEnd"/>
      <w:r w:rsidRPr="00D4284B">
        <w:rPr>
          <w:rFonts w:cs="Arial"/>
          <w:szCs w:val="24"/>
          <w:lang w:val="en-GB" w:eastAsia="en-GB"/>
        </w:rPr>
        <w:t xml:space="preserve"> </w:t>
      </w:r>
      <w:proofErr w:type="spellStart"/>
      <w:r w:rsidRPr="00D4284B">
        <w:rPr>
          <w:rFonts w:cs="Arial"/>
          <w:szCs w:val="24"/>
          <w:lang w:val="en-GB" w:eastAsia="en-GB"/>
        </w:rPr>
        <w:t>despre</w:t>
      </w:r>
      <w:proofErr w:type="spellEnd"/>
      <w:r w:rsidRPr="00D4284B">
        <w:rPr>
          <w:rFonts w:cs="Arial"/>
          <w:szCs w:val="24"/>
          <w:lang w:val="en-GB" w:eastAsia="en-GB"/>
        </w:rPr>
        <w:t xml:space="preserve"> </w:t>
      </w:r>
      <w:proofErr w:type="spellStart"/>
      <w:r w:rsidRPr="00D4284B">
        <w:rPr>
          <w:rFonts w:cs="Arial"/>
          <w:szCs w:val="24"/>
          <w:lang w:val="en-GB" w:eastAsia="en-GB"/>
        </w:rPr>
        <w:t>habitatele</w:t>
      </w:r>
      <w:proofErr w:type="spellEnd"/>
      <w:r w:rsidRPr="00D4284B">
        <w:rPr>
          <w:rFonts w:cs="Arial"/>
          <w:szCs w:val="24"/>
          <w:lang w:val="en-GB" w:eastAsia="en-GB"/>
        </w:rPr>
        <w:t xml:space="preserve"> </w:t>
      </w:r>
      <w:proofErr w:type="spellStart"/>
      <w:r w:rsidRPr="00D4284B">
        <w:rPr>
          <w:rFonts w:cs="Arial"/>
          <w:szCs w:val="24"/>
          <w:lang w:val="en-GB" w:eastAsia="en-GB"/>
        </w:rPr>
        <w:t>si</w:t>
      </w:r>
      <w:proofErr w:type="spellEnd"/>
      <w:r w:rsidRPr="00D4284B">
        <w:rPr>
          <w:rFonts w:cs="Arial"/>
          <w:szCs w:val="24"/>
          <w:lang w:val="en-GB" w:eastAsia="en-GB"/>
        </w:rPr>
        <w:t xml:space="preserve"> </w:t>
      </w:r>
      <w:proofErr w:type="spellStart"/>
      <w:r w:rsidRPr="00D4284B">
        <w:rPr>
          <w:rFonts w:cs="Arial"/>
          <w:szCs w:val="24"/>
          <w:lang w:val="en-GB" w:eastAsia="en-GB"/>
        </w:rPr>
        <w:t>speciile</w:t>
      </w:r>
      <w:proofErr w:type="spellEnd"/>
      <w:r w:rsidRPr="00D4284B">
        <w:rPr>
          <w:rFonts w:cs="Arial"/>
          <w:szCs w:val="24"/>
          <w:lang w:val="en-GB" w:eastAsia="en-GB"/>
        </w:rPr>
        <w:t xml:space="preserve"> de </w:t>
      </w:r>
      <w:proofErr w:type="spellStart"/>
      <w:r w:rsidRPr="00D4284B">
        <w:rPr>
          <w:rFonts w:cs="Arial"/>
          <w:szCs w:val="24"/>
          <w:lang w:val="en-GB" w:eastAsia="en-GB"/>
        </w:rPr>
        <w:t>interes</w:t>
      </w:r>
      <w:proofErr w:type="spellEnd"/>
      <w:r w:rsidRPr="00D4284B">
        <w:rPr>
          <w:rFonts w:cs="Arial"/>
          <w:szCs w:val="24"/>
          <w:lang w:val="en-GB" w:eastAsia="en-GB"/>
        </w:rPr>
        <w:t xml:space="preserve"> </w:t>
      </w:r>
      <w:proofErr w:type="spellStart"/>
      <w:r w:rsidRPr="00D4284B">
        <w:rPr>
          <w:rFonts w:cs="Arial"/>
          <w:szCs w:val="24"/>
          <w:lang w:val="en-GB" w:eastAsia="en-GB"/>
        </w:rPr>
        <w:t>comunitar</w:t>
      </w:r>
      <w:proofErr w:type="spellEnd"/>
      <w:r w:rsidRPr="00D4284B">
        <w:rPr>
          <w:rFonts w:cs="Arial"/>
          <w:szCs w:val="24"/>
          <w:lang w:val="en-GB" w:eastAsia="en-GB"/>
        </w:rPr>
        <w:t xml:space="preserve">, </w:t>
      </w:r>
      <w:proofErr w:type="spellStart"/>
      <w:r w:rsidRPr="00D4284B">
        <w:rPr>
          <w:rFonts w:cs="Arial"/>
          <w:szCs w:val="24"/>
          <w:lang w:val="en-GB" w:eastAsia="en-GB"/>
        </w:rPr>
        <w:t>posibil</w:t>
      </w:r>
      <w:proofErr w:type="spellEnd"/>
      <w:r w:rsidRPr="00D4284B">
        <w:rPr>
          <w:rFonts w:cs="Arial"/>
          <w:szCs w:val="24"/>
          <w:lang w:val="en-GB" w:eastAsia="en-GB"/>
        </w:rPr>
        <w:t xml:space="preserve"> de </w:t>
      </w:r>
      <w:proofErr w:type="spellStart"/>
      <w:r w:rsidRPr="00D4284B">
        <w:rPr>
          <w:rFonts w:cs="Arial"/>
          <w:szCs w:val="24"/>
          <w:lang w:val="en-GB" w:eastAsia="en-GB"/>
        </w:rPr>
        <w:t>intalnit</w:t>
      </w:r>
      <w:proofErr w:type="spellEnd"/>
      <w:r w:rsidRPr="00D4284B">
        <w:rPr>
          <w:rFonts w:cs="Arial"/>
          <w:szCs w:val="24"/>
          <w:lang w:val="en-GB" w:eastAsia="en-GB"/>
        </w:rPr>
        <w:t xml:space="preserve"> in zona. </w:t>
      </w:r>
    </w:p>
    <w:p w14:paraId="72E9E8FC" w14:textId="4C99ADAF" w:rsidR="00B854C2" w:rsidRPr="00D4284B" w:rsidRDefault="00B854C2" w:rsidP="00B854C2">
      <w:pPr>
        <w:tabs>
          <w:tab w:val="center" w:pos="4536"/>
          <w:tab w:val="right" w:pos="9072"/>
        </w:tabs>
        <w:spacing w:after="0" w:line="240" w:lineRule="auto"/>
        <w:ind w:firstLine="709"/>
        <w:jc w:val="both"/>
        <w:rPr>
          <w:rFonts w:cs="Arial"/>
          <w:szCs w:val="24"/>
          <w:lang w:val="en-GB" w:eastAsia="en-GB"/>
        </w:rPr>
      </w:pPr>
      <w:proofErr w:type="spellStart"/>
      <w:r w:rsidRPr="00D4284B">
        <w:rPr>
          <w:rFonts w:cs="Arial"/>
          <w:szCs w:val="24"/>
          <w:lang w:val="en-US" w:eastAsia="en-GB"/>
        </w:rPr>
        <w:t>Cea</w:t>
      </w:r>
      <w:proofErr w:type="spellEnd"/>
      <w:r w:rsidRPr="00D4284B">
        <w:rPr>
          <w:rFonts w:cs="Arial"/>
          <w:szCs w:val="24"/>
          <w:lang w:val="en-US" w:eastAsia="en-GB"/>
        </w:rPr>
        <w:t xml:space="preserve"> </w:t>
      </w:r>
      <w:proofErr w:type="spellStart"/>
      <w:r w:rsidRPr="00D4284B">
        <w:rPr>
          <w:rFonts w:cs="Arial"/>
          <w:szCs w:val="24"/>
          <w:lang w:val="en-US" w:eastAsia="en-GB"/>
        </w:rPr>
        <w:t>mai</w:t>
      </w:r>
      <w:proofErr w:type="spellEnd"/>
      <w:r w:rsidRPr="00D4284B">
        <w:rPr>
          <w:rFonts w:cs="Arial"/>
          <w:szCs w:val="24"/>
          <w:lang w:val="en-US" w:eastAsia="en-GB"/>
        </w:rPr>
        <w:t xml:space="preserve"> </w:t>
      </w:r>
      <w:proofErr w:type="spellStart"/>
      <w:r w:rsidRPr="00D4284B">
        <w:rPr>
          <w:rFonts w:cs="Arial"/>
          <w:szCs w:val="24"/>
          <w:lang w:val="en-US" w:eastAsia="en-GB"/>
        </w:rPr>
        <w:t>importantă</w:t>
      </w:r>
      <w:proofErr w:type="spellEnd"/>
      <w:r w:rsidRPr="00D4284B">
        <w:rPr>
          <w:rFonts w:cs="Arial"/>
          <w:szCs w:val="24"/>
          <w:lang w:val="en-US" w:eastAsia="en-GB"/>
        </w:rPr>
        <w:t xml:space="preserve"> </w:t>
      </w:r>
      <w:proofErr w:type="spellStart"/>
      <w:r w:rsidRPr="00D4284B">
        <w:rPr>
          <w:rFonts w:cs="Arial"/>
          <w:szCs w:val="24"/>
          <w:lang w:val="en-US" w:eastAsia="en-GB"/>
        </w:rPr>
        <w:t>sursă</w:t>
      </w:r>
      <w:proofErr w:type="spellEnd"/>
      <w:r w:rsidRPr="00D4284B">
        <w:rPr>
          <w:rFonts w:cs="Arial"/>
          <w:szCs w:val="24"/>
          <w:lang w:val="en-US" w:eastAsia="en-GB"/>
        </w:rPr>
        <w:t xml:space="preserve"> de </w:t>
      </w:r>
      <w:proofErr w:type="spellStart"/>
      <w:r w:rsidRPr="00D4284B">
        <w:rPr>
          <w:rFonts w:cs="Arial"/>
          <w:szCs w:val="24"/>
          <w:lang w:val="en-US" w:eastAsia="en-GB"/>
        </w:rPr>
        <w:t>documentare</w:t>
      </w:r>
      <w:proofErr w:type="spellEnd"/>
      <w:r w:rsidRPr="00D4284B">
        <w:rPr>
          <w:rFonts w:cs="Arial"/>
          <w:szCs w:val="24"/>
          <w:lang w:val="en-US" w:eastAsia="en-GB"/>
        </w:rPr>
        <w:t xml:space="preserve"> a </w:t>
      </w:r>
      <w:proofErr w:type="spellStart"/>
      <w:r w:rsidRPr="00D4284B">
        <w:rPr>
          <w:rFonts w:cs="Arial"/>
          <w:szCs w:val="24"/>
          <w:lang w:val="en-US" w:eastAsia="en-GB"/>
        </w:rPr>
        <w:t>reprezentat</w:t>
      </w:r>
      <w:proofErr w:type="spellEnd"/>
      <w:r w:rsidRPr="00D4284B">
        <w:rPr>
          <w:rFonts w:cs="Arial"/>
          <w:szCs w:val="24"/>
          <w:lang w:val="en-US" w:eastAsia="en-GB"/>
        </w:rPr>
        <w:t xml:space="preserve">-o </w:t>
      </w:r>
      <w:r w:rsidRPr="00D4284B">
        <w:rPr>
          <w:rFonts w:eastAsia="Calibri" w:cs="Arial"/>
          <w:i/>
          <w:iCs/>
          <w:noProof/>
          <w:szCs w:val="24"/>
          <w:shd w:val="clear" w:color="auto" w:fill="FFFFFF"/>
          <w:lang w:val="en-GB" w:eastAsia="en-GB"/>
        </w:rPr>
        <w:t>Planu</w:t>
      </w:r>
      <w:r w:rsidR="0066053F" w:rsidRPr="00D4284B">
        <w:rPr>
          <w:rFonts w:eastAsia="Calibri" w:cs="Arial"/>
          <w:i/>
          <w:iCs/>
          <w:noProof/>
          <w:szCs w:val="24"/>
          <w:shd w:val="clear" w:color="auto" w:fill="FFFFFF"/>
          <w:lang w:val="en-GB" w:eastAsia="en-GB"/>
        </w:rPr>
        <w:t>rile</w:t>
      </w:r>
      <w:r w:rsidRPr="00D4284B">
        <w:rPr>
          <w:rFonts w:eastAsia="Calibri" w:cs="Arial"/>
          <w:i/>
          <w:iCs/>
          <w:noProof/>
          <w:szCs w:val="24"/>
          <w:shd w:val="clear" w:color="auto" w:fill="FFFFFF"/>
          <w:lang w:val="en-GB" w:eastAsia="en-GB"/>
        </w:rPr>
        <w:t xml:space="preserve"> de management al ariilor naturale </w:t>
      </w:r>
      <w:r w:rsidR="00D4284B" w:rsidRPr="00D4284B">
        <w:rPr>
          <w:rFonts w:cs="Arial"/>
          <w:b/>
        </w:rPr>
        <w:t>ROSCI0038 Ciucaş</w:t>
      </w:r>
      <w:r w:rsidR="00D4284B" w:rsidRPr="00D4284B">
        <w:rPr>
          <w:rFonts w:cs="Arial"/>
        </w:rPr>
        <w:t xml:space="preserve"> </w:t>
      </w:r>
      <w:proofErr w:type="spellStart"/>
      <w:r w:rsidRPr="00D4284B">
        <w:rPr>
          <w:rFonts w:cs="Arial"/>
          <w:szCs w:val="24"/>
          <w:lang w:val="en-GB" w:eastAsia="en-GB"/>
        </w:rPr>
        <w:t>și</w:t>
      </w:r>
      <w:proofErr w:type="spellEnd"/>
      <w:r w:rsidRPr="00D4284B">
        <w:rPr>
          <w:rFonts w:cs="Arial"/>
          <w:szCs w:val="24"/>
          <w:lang w:val="en-GB" w:eastAsia="en-GB"/>
        </w:rPr>
        <w:t xml:space="preserve"> </w:t>
      </w:r>
      <w:proofErr w:type="spellStart"/>
      <w:r w:rsidRPr="00D4284B">
        <w:rPr>
          <w:rFonts w:cs="Arial"/>
          <w:szCs w:val="24"/>
          <w:lang w:val="en-GB" w:eastAsia="en-GB"/>
        </w:rPr>
        <w:t>studiile</w:t>
      </w:r>
      <w:proofErr w:type="spellEnd"/>
      <w:r w:rsidRPr="00D4284B">
        <w:rPr>
          <w:rFonts w:cs="Arial"/>
          <w:szCs w:val="24"/>
          <w:lang w:val="en-GB" w:eastAsia="en-GB"/>
        </w:rPr>
        <w:t xml:space="preserve"> de </w:t>
      </w:r>
      <w:proofErr w:type="spellStart"/>
      <w:r w:rsidRPr="00D4284B">
        <w:rPr>
          <w:rFonts w:cs="Arial"/>
          <w:szCs w:val="24"/>
          <w:lang w:val="en-GB" w:eastAsia="en-GB"/>
        </w:rPr>
        <w:t>cartare</w:t>
      </w:r>
      <w:proofErr w:type="spellEnd"/>
      <w:r w:rsidRPr="00D4284B">
        <w:rPr>
          <w:rFonts w:cs="Arial"/>
          <w:szCs w:val="24"/>
          <w:lang w:val="en-GB" w:eastAsia="en-GB"/>
        </w:rPr>
        <w:t xml:space="preserve"> </w:t>
      </w:r>
      <w:proofErr w:type="spellStart"/>
      <w:r w:rsidRPr="00D4284B">
        <w:rPr>
          <w:rFonts w:cs="Arial"/>
          <w:szCs w:val="24"/>
          <w:lang w:val="en-GB" w:eastAsia="en-GB"/>
        </w:rPr>
        <w:t>și</w:t>
      </w:r>
      <w:proofErr w:type="spellEnd"/>
      <w:r w:rsidRPr="00D4284B">
        <w:rPr>
          <w:rFonts w:cs="Arial"/>
          <w:szCs w:val="24"/>
          <w:lang w:val="en-GB" w:eastAsia="en-GB"/>
        </w:rPr>
        <w:t xml:space="preserve"> </w:t>
      </w:r>
      <w:proofErr w:type="spellStart"/>
      <w:r w:rsidRPr="00D4284B">
        <w:rPr>
          <w:rFonts w:cs="Arial"/>
          <w:szCs w:val="24"/>
          <w:lang w:val="en-GB" w:eastAsia="en-GB"/>
        </w:rPr>
        <w:t>evaluare</w:t>
      </w:r>
      <w:proofErr w:type="spellEnd"/>
      <w:r w:rsidRPr="00D4284B">
        <w:rPr>
          <w:rFonts w:cs="Arial"/>
          <w:szCs w:val="24"/>
          <w:lang w:val="en-GB" w:eastAsia="en-GB"/>
        </w:rPr>
        <w:t xml:space="preserve"> a </w:t>
      </w:r>
      <w:proofErr w:type="spellStart"/>
      <w:r w:rsidRPr="00D4284B">
        <w:rPr>
          <w:rFonts w:cs="Arial"/>
          <w:szCs w:val="24"/>
          <w:lang w:val="en-GB" w:eastAsia="en-GB"/>
        </w:rPr>
        <w:t>stării</w:t>
      </w:r>
      <w:proofErr w:type="spellEnd"/>
      <w:r w:rsidRPr="00D4284B">
        <w:rPr>
          <w:rFonts w:cs="Arial"/>
          <w:szCs w:val="24"/>
          <w:lang w:val="en-GB" w:eastAsia="en-GB"/>
        </w:rPr>
        <w:t xml:space="preserve"> de </w:t>
      </w:r>
      <w:proofErr w:type="spellStart"/>
      <w:r w:rsidRPr="00D4284B">
        <w:rPr>
          <w:rFonts w:cs="Arial"/>
          <w:szCs w:val="24"/>
          <w:lang w:val="en-GB" w:eastAsia="en-GB"/>
        </w:rPr>
        <w:t>conservare</w:t>
      </w:r>
      <w:proofErr w:type="spellEnd"/>
      <w:r w:rsidRPr="00D4284B">
        <w:rPr>
          <w:rFonts w:cs="Arial"/>
          <w:szCs w:val="24"/>
          <w:lang w:val="en-GB" w:eastAsia="en-GB"/>
        </w:rPr>
        <w:t xml:space="preserve"> </w:t>
      </w:r>
      <w:proofErr w:type="spellStart"/>
      <w:r w:rsidRPr="00D4284B">
        <w:rPr>
          <w:rFonts w:cs="Arial"/>
          <w:szCs w:val="24"/>
          <w:lang w:val="en-GB" w:eastAsia="en-GB"/>
        </w:rPr>
        <w:t>ce</w:t>
      </w:r>
      <w:proofErr w:type="spellEnd"/>
      <w:r w:rsidRPr="00D4284B">
        <w:rPr>
          <w:rFonts w:cs="Arial"/>
          <w:szCs w:val="24"/>
          <w:lang w:val="en-GB" w:eastAsia="en-GB"/>
        </w:rPr>
        <w:t xml:space="preserve"> au stat la </w:t>
      </w:r>
      <w:proofErr w:type="spellStart"/>
      <w:r w:rsidRPr="00D4284B">
        <w:rPr>
          <w:rFonts w:cs="Arial"/>
          <w:szCs w:val="24"/>
          <w:lang w:val="en-GB" w:eastAsia="en-GB"/>
        </w:rPr>
        <w:t>baza</w:t>
      </w:r>
      <w:proofErr w:type="spellEnd"/>
      <w:r w:rsidRPr="00D4284B">
        <w:rPr>
          <w:rFonts w:cs="Arial"/>
          <w:szCs w:val="24"/>
          <w:lang w:val="en-GB" w:eastAsia="en-GB"/>
        </w:rPr>
        <w:t xml:space="preserve"> </w:t>
      </w:r>
      <w:proofErr w:type="spellStart"/>
      <w:r w:rsidRPr="00D4284B">
        <w:rPr>
          <w:rFonts w:cs="Arial"/>
          <w:szCs w:val="24"/>
          <w:lang w:val="en-GB" w:eastAsia="en-GB"/>
        </w:rPr>
        <w:t>realizării</w:t>
      </w:r>
      <w:proofErr w:type="spellEnd"/>
      <w:r w:rsidRPr="00D4284B">
        <w:rPr>
          <w:rFonts w:cs="Arial"/>
          <w:szCs w:val="24"/>
          <w:lang w:val="en-GB" w:eastAsia="en-GB"/>
        </w:rPr>
        <w:t xml:space="preserve"> </w:t>
      </w:r>
      <w:proofErr w:type="spellStart"/>
      <w:r w:rsidRPr="00D4284B">
        <w:rPr>
          <w:rFonts w:cs="Arial"/>
          <w:szCs w:val="24"/>
          <w:lang w:val="en-GB" w:eastAsia="en-GB"/>
        </w:rPr>
        <w:t>acestuia</w:t>
      </w:r>
      <w:proofErr w:type="spellEnd"/>
    </w:p>
    <w:p w14:paraId="129BFB6B" w14:textId="77777777" w:rsidR="00B854C2" w:rsidRPr="00D4284B" w:rsidRDefault="00B854C2" w:rsidP="00B854C2">
      <w:pPr>
        <w:tabs>
          <w:tab w:val="center" w:pos="4536"/>
          <w:tab w:val="right" w:pos="9072"/>
        </w:tabs>
        <w:spacing w:after="0" w:line="240" w:lineRule="auto"/>
        <w:ind w:firstLine="709"/>
        <w:jc w:val="both"/>
        <w:rPr>
          <w:rFonts w:cs="Arial"/>
          <w:szCs w:val="24"/>
          <w:lang w:val="en-GB" w:eastAsia="en-GB"/>
        </w:rPr>
      </w:pPr>
      <w:proofErr w:type="spellStart"/>
      <w:r w:rsidRPr="00D4284B">
        <w:rPr>
          <w:rFonts w:cs="Arial"/>
          <w:szCs w:val="24"/>
          <w:lang w:val="en-GB" w:eastAsia="en-GB"/>
        </w:rPr>
        <w:t>Culegerea</w:t>
      </w:r>
      <w:proofErr w:type="spellEnd"/>
      <w:r w:rsidRPr="00D4284B">
        <w:rPr>
          <w:rFonts w:cs="Arial"/>
          <w:szCs w:val="24"/>
          <w:lang w:val="en-GB" w:eastAsia="en-GB"/>
        </w:rPr>
        <w:t xml:space="preserve"> </w:t>
      </w:r>
      <w:proofErr w:type="spellStart"/>
      <w:r w:rsidRPr="00D4284B">
        <w:rPr>
          <w:rFonts w:cs="Arial"/>
          <w:szCs w:val="24"/>
          <w:lang w:val="en-GB" w:eastAsia="en-GB"/>
        </w:rPr>
        <w:t>datelor</w:t>
      </w:r>
      <w:proofErr w:type="spellEnd"/>
      <w:r w:rsidRPr="00D4284B">
        <w:rPr>
          <w:rFonts w:cs="Arial"/>
          <w:szCs w:val="24"/>
          <w:lang w:val="en-GB" w:eastAsia="en-GB"/>
        </w:rPr>
        <w:t xml:space="preserve"> de </w:t>
      </w:r>
      <w:proofErr w:type="spellStart"/>
      <w:r w:rsidRPr="00D4284B">
        <w:rPr>
          <w:rFonts w:cs="Arial"/>
          <w:szCs w:val="24"/>
          <w:lang w:val="en-GB" w:eastAsia="en-GB"/>
        </w:rPr>
        <w:t>teren</w:t>
      </w:r>
      <w:proofErr w:type="spellEnd"/>
      <w:r w:rsidRPr="00D4284B">
        <w:rPr>
          <w:rFonts w:cs="Arial"/>
          <w:szCs w:val="24"/>
          <w:lang w:val="en-GB" w:eastAsia="en-GB"/>
        </w:rPr>
        <w:t xml:space="preserve"> s-a </w:t>
      </w:r>
      <w:proofErr w:type="spellStart"/>
      <w:r w:rsidRPr="00D4284B">
        <w:rPr>
          <w:rFonts w:cs="Arial"/>
          <w:szCs w:val="24"/>
          <w:lang w:val="en-GB" w:eastAsia="en-GB"/>
        </w:rPr>
        <w:t>făcut</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conformitate</w:t>
      </w:r>
      <w:proofErr w:type="spellEnd"/>
      <w:r w:rsidRPr="00D4284B">
        <w:rPr>
          <w:rFonts w:cs="Arial"/>
          <w:szCs w:val="24"/>
          <w:lang w:val="en-GB" w:eastAsia="en-GB"/>
        </w:rPr>
        <w:t xml:space="preserve"> cu </w:t>
      </w:r>
      <w:proofErr w:type="spellStart"/>
      <w:r w:rsidRPr="00D4284B">
        <w:rPr>
          <w:rFonts w:cs="Arial"/>
          <w:szCs w:val="24"/>
          <w:lang w:val="en-GB" w:eastAsia="en-GB"/>
        </w:rPr>
        <w:t>respectarea</w:t>
      </w:r>
      <w:proofErr w:type="spellEnd"/>
      <w:r w:rsidRPr="00D4284B">
        <w:rPr>
          <w:rFonts w:cs="Arial"/>
          <w:szCs w:val="24"/>
          <w:lang w:val="en-GB" w:eastAsia="en-GB"/>
        </w:rPr>
        <w:t xml:space="preserve"> </w:t>
      </w:r>
      <w:proofErr w:type="spellStart"/>
      <w:r w:rsidRPr="00D4284B">
        <w:rPr>
          <w:rFonts w:cs="Arial"/>
          <w:szCs w:val="24"/>
          <w:lang w:val="en-GB" w:eastAsia="en-GB"/>
        </w:rPr>
        <w:t>prevederilor</w:t>
      </w:r>
      <w:proofErr w:type="spellEnd"/>
      <w:r w:rsidRPr="00D4284B">
        <w:rPr>
          <w:rFonts w:cs="Arial"/>
          <w:szCs w:val="24"/>
          <w:lang w:val="en-GB" w:eastAsia="en-GB"/>
        </w:rPr>
        <w:t xml:space="preserve"> din "</w:t>
      </w:r>
      <w:proofErr w:type="spellStart"/>
      <w:r w:rsidRPr="00D4284B">
        <w:rPr>
          <w:rFonts w:cs="Arial"/>
          <w:szCs w:val="24"/>
          <w:lang w:val="en-GB" w:eastAsia="en-GB"/>
        </w:rPr>
        <w:t>Norme</w:t>
      </w:r>
      <w:proofErr w:type="spellEnd"/>
      <w:r w:rsidRPr="00D4284B">
        <w:rPr>
          <w:rFonts w:cs="Arial"/>
          <w:szCs w:val="24"/>
          <w:lang w:val="en-GB" w:eastAsia="en-GB"/>
        </w:rPr>
        <w:t xml:space="preserve"> </w:t>
      </w:r>
      <w:proofErr w:type="spellStart"/>
      <w:r w:rsidRPr="00D4284B">
        <w:rPr>
          <w:rFonts w:cs="Arial"/>
          <w:szCs w:val="24"/>
          <w:lang w:val="en-GB" w:eastAsia="en-GB"/>
        </w:rPr>
        <w:t>tehnice</w:t>
      </w:r>
      <w:proofErr w:type="spellEnd"/>
      <w:r w:rsidRPr="00D4284B">
        <w:rPr>
          <w:rFonts w:cs="Arial"/>
          <w:szCs w:val="24"/>
          <w:lang w:val="en-GB" w:eastAsia="en-GB"/>
        </w:rPr>
        <w:t xml:space="preserve"> </w:t>
      </w:r>
      <w:proofErr w:type="spellStart"/>
      <w:r w:rsidRPr="00D4284B">
        <w:rPr>
          <w:rFonts w:cs="Arial"/>
          <w:szCs w:val="24"/>
          <w:lang w:val="en-GB" w:eastAsia="en-GB"/>
        </w:rPr>
        <w:t>pentru</w:t>
      </w:r>
      <w:proofErr w:type="spellEnd"/>
      <w:r w:rsidRPr="00D4284B">
        <w:rPr>
          <w:rFonts w:cs="Arial"/>
          <w:szCs w:val="24"/>
          <w:lang w:val="en-GB" w:eastAsia="en-GB"/>
        </w:rPr>
        <w:t xml:space="preserve"> </w:t>
      </w:r>
      <w:proofErr w:type="spellStart"/>
      <w:r w:rsidRPr="00D4284B">
        <w:rPr>
          <w:rFonts w:cs="Arial"/>
          <w:szCs w:val="24"/>
          <w:lang w:val="en-GB" w:eastAsia="en-GB"/>
        </w:rPr>
        <w:t>amenajarea</w:t>
      </w:r>
      <w:proofErr w:type="spellEnd"/>
      <w:r w:rsidRPr="00D4284B">
        <w:rPr>
          <w:rFonts w:cs="Arial"/>
          <w:szCs w:val="24"/>
          <w:lang w:val="en-GB" w:eastAsia="en-GB"/>
        </w:rPr>
        <w:t xml:space="preserve"> </w:t>
      </w:r>
      <w:proofErr w:type="spellStart"/>
      <w:r w:rsidRPr="00D4284B">
        <w:rPr>
          <w:rFonts w:cs="Arial"/>
          <w:szCs w:val="24"/>
          <w:lang w:val="en-GB" w:eastAsia="en-GB"/>
        </w:rPr>
        <w:t>pădurilor</w:t>
      </w:r>
      <w:proofErr w:type="spellEnd"/>
      <w:r w:rsidRPr="00D4284B">
        <w:rPr>
          <w:rFonts w:cs="Arial"/>
          <w:szCs w:val="24"/>
          <w:lang w:val="en-GB" w:eastAsia="en-GB"/>
        </w:rPr>
        <w:t xml:space="preserve"> - </w:t>
      </w:r>
      <w:proofErr w:type="spellStart"/>
      <w:r w:rsidRPr="00D4284B">
        <w:rPr>
          <w:rFonts w:cs="Arial"/>
          <w:szCs w:val="24"/>
          <w:lang w:val="en-GB" w:eastAsia="en-GB"/>
        </w:rPr>
        <w:t>ediţia</w:t>
      </w:r>
      <w:proofErr w:type="spellEnd"/>
      <w:r w:rsidRPr="00D4284B">
        <w:rPr>
          <w:rFonts w:cs="Arial"/>
          <w:szCs w:val="24"/>
          <w:lang w:val="en-GB" w:eastAsia="en-GB"/>
        </w:rPr>
        <w:t xml:space="preserve"> 2022".</w:t>
      </w:r>
    </w:p>
    <w:p w14:paraId="0508F2B2" w14:textId="77777777" w:rsidR="00B854C2" w:rsidRPr="00D4284B" w:rsidRDefault="00B854C2" w:rsidP="00B854C2">
      <w:pPr>
        <w:tabs>
          <w:tab w:val="center" w:pos="4536"/>
          <w:tab w:val="right" w:pos="9072"/>
        </w:tabs>
        <w:spacing w:after="0" w:line="240" w:lineRule="auto"/>
        <w:ind w:firstLine="709"/>
        <w:jc w:val="both"/>
        <w:rPr>
          <w:rFonts w:cs="Arial"/>
          <w:szCs w:val="24"/>
          <w:lang w:val="en-GB" w:eastAsia="en-GB"/>
        </w:rPr>
      </w:pPr>
      <w:r w:rsidRPr="00D4284B">
        <w:rPr>
          <w:rFonts w:cs="Arial"/>
          <w:szCs w:val="24"/>
          <w:lang w:val="en-GB" w:eastAsia="en-GB"/>
        </w:rPr>
        <w:t xml:space="preserve"> </w:t>
      </w:r>
      <w:proofErr w:type="spellStart"/>
      <w:r w:rsidRPr="00D4284B">
        <w:rPr>
          <w:rFonts w:cs="Arial"/>
          <w:szCs w:val="24"/>
          <w:lang w:val="en-GB" w:eastAsia="en-GB"/>
        </w:rPr>
        <w:t>Faza</w:t>
      </w:r>
      <w:proofErr w:type="spellEnd"/>
      <w:r w:rsidRPr="00D4284B">
        <w:rPr>
          <w:rFonts w:cs="Arial"/>
          <w:szCs w:val="24"/>
          <w:lang w:val="en-GB" w:eastAsia="en-GB"/>
        </w:rPr>
        <w:t xml:space="preserve"> de </w:t>
      </w:r>
      <w:proofErr w:type="spellStart"/>
      <w:r w:rsidRPr="00D4284B">
        <w:rPr>
          <w:rFonts w:cs="Arial"/>
          <w:szCs w:val="24"/>
          <w:lang w:val="en-GB" w:eastAsia="en-GB"/>
        </w:rPr>
        <w:t>teren</w:t>
      </w:r>
      <w:proofErr w:type="spellEnd"/>
      <w:r w:rsidRPr="00D4284B">
        <w:rPr>
          <w:rFonts w:cs="Arial"/>
          <w:szCs w:val="24"/>
          <w:lang w:val="en-GB" w:eastAsia="en-GB"/>
        </w:rPr>
        <w:t xml:space="preserve"> a </w:t>
      </w:r>
      <w:proofErr w:type="spellStart"/>
      <w:r w:rsidRPr="00D4284B">
        <w:rPr>
          <w:rFonts w:cs="Arial"/>
          <w:szCs w:val="24"/>
          <w:lang w:val="en-GB" w:eastAsia="en-GB"/>
        </w:rPr>
        <w:t>fost</w:t>
      </w:r>
      <w:proofErr w:type="spellEnd"/>
      <w:r w:rsidRPr="00D4284B">
        <w:rPr>
          <w:rFonts w:cs="Arial"/>
          <w:szCs w:val="24"/>
          <w:lang w:val="en-GB" w:eastAsia="en-GB"/>
        </w:rPr>
        <w:t xml:space="preserve"> </w:t>
      </w:r>
      <w:proofErr w:type="spellStart"/>
      <w:r w:rsidRPr="00D4284B">
        <w:rPr>
          <w:rFonts w:cs="Arial"/>
          <w:szCs w:val="24"/>
          <w:lang w:val="en-GB" w:eastAsia="en-GB"/>
        </w:rPr>
        <w:t>precedată</w:t>
      </w:r>
      <w:proofErr w:type="spellEnd"/>
      <w:r w:rsidRPr="00D4284B">
        <w:rPr>
          <w:rFonts w:cs="Arial"/>
          <w:szCs w:val="24"/>
          <w:lang w:val="en-GB" w:eastAsia="en-GB"/>
        </w:rPr>
        <w:t xml:space="preserve"> de </w:t>
      </w:r>
      <w:proofErr w:type="spellStart"/>
      <w:r w:rsidRPr="00D4284B">
        <w:rPr>
          <w:rFonts w:cs="Arial"/>
          <w:szCs w:val="24"/>
          <w:lang w:val="en-GB" w:eastAsia="en-GB"/>
        </w:rPr>
        <w:t>documentarea</w:t>
      </w:r>
      <w:proofErr w:type="spellEnd"/>
      <w:r w:rsidRPr="00D4284B">
        <w:rPr>
          <w:rFonts w:cs="Arial"/>
          <w:szCs w:val="24"/>
          <w:lang w:val="en-GB" w:eastAsia="en-GB"/>
        </w:rPr>
        <w:t xml:space="preserve"> </w:t>
      </w:r>
      <w:proofErr w:type="spellStart"/>
      <w:r w:rsidRPr="00D4284B">
        <w:rPr>
          <w:rFonts w:cs="Arial"/>
          <w:szCs w:val="24"/>
          <w:lang w:val="en-GB" w:eastAsia="en-GB"/>
        </w:rPr>
        <w:t>generală</w:t>
      </w:r>
      <w:proofErr w:type="spellEnd"/>
      <w:r w:rsidRPr="00D4284B">
        <w:rPr>
          <w:rFonts w:cs="Arial"/>
          <w:szCs w:val="24"/>
          <w:lang w:val="en-GB" w:eastAsia="en-GB"/>
        </w:rPr>
        <w:t xml:space="preserve"> la </w:t>
      </w:r>
      <w:proofErr w:type="spellStart"/>
      <w:r w:rsidRPr="00D4284B">
        <w:rPr>
          <w:rFonts w:cs="Arial"/>
          <w:szCs w:val="24"/>
          <w:lang w:val="en-GB" w:eastAsia="en-GB"/>
        </w:rPr>
        <w:t>birou</w:t>
      </w:r>
      <w:proofErr w:type="spellEnd"/>
      <w:r w:rsidRPr="00D4284B">
        <w:rPr>
          <w:rFonts w:cs="Arial"/>
          <w:szCs w:val="24"/>
          <w:lang w:val="en-GB" w:eastAsia="en-GB"/>
        </w:rPr>
        <w:t xml:space="preserve"> </w:t>
      </w:r>
      <w:proofErr w:type="spellStart"/>
      <w:r w:rsidRPr="00D4284B">
        <w:rPr>
          <w:rFonts w:cs="Arial"/>
          <w:szCs w:val="24"/>
          <w:lang w:val="en-GB" w:eastAsia="en-GB"/>
        </w:rPr>
        <w:t>asupra</w:t>
      </w:r>
      <w:proofErr w:type="spellEnd"/>
      <w:r w:rsidRPr="00D4284B">
        <w:rPr>
          <w:rFonts w:cs="Arial"/>
          <w:szCs w:val="24"/>
          <w:lang w:val="en-GB" w:eastAsia="en-GB"/>
        </w:rPr>
        <w:t xml:space="preserve"> </w:t>
      </w:r>
      <w:proofErr w:type="spellStart"/>
      <w:r w:rsidRPr="00D4284B">
        <w:rPr>
          <w:rFonts w:cs="Arial"/>
          <w:szCs w:val="24"/>
          <w:lang w:val="en-GB" w:eastAsia="en-GB"/>
        </w:rPr>
        <w:t>teritoriului</w:t>
      </w:r>
      <w:proofErr w:type="spellEnd"/>
      <w:r w:rsidRPr="00D4284B">
        <w:rPr>
          <w:rFonts w:cs="Arial"/>
          <w:szCs w:val="24"/>
          <w:lang w:val="en-GB" w:eastAsia="en-GB"/>
        </w:rPr>
        <w:t xml:space="preserve"> </w:t>
      </w:r>
      <w:proofErr w:type="spellStart"/>
      <w:r w:rsidRPr="00D4284B">
        <w:rPr>
          <w:rFonts w:cs="Arial"/>
          <w:szCs w:val="24"/>
          <w:lang w:val="en-GB" w:eastAsia="en-GB"/>
        </w:rPr>
        <w:t>ce</w:t>
      </w:r>
      <w:proofErr w:type="spellEnd"/>
      <w:r w:rsidRPr="00D4284B">
        <w:rPr>
          <w:rFonts w:cs="Arial"/>
          <w:szCs w:val="24"/>
          <w:lang w:val="en-GB" w:eastAsia="en-GB"/>
        </w:rPr>
        <w:t xml:space="preserve"> </w:t>
      </w:r>
      <w:proofErr w:type="spellStart"/>
      <w:r w:rsidRPr="00D4284B">
        <w:rPr>
          <w:rFonts w:cs="Arial"/>
          <w:szCs w:val="24"/>
          <w:lang w:val="en-GB" w:eastAsia="en-GB"/>
        </w:rPr>
        <w:t>urmează</w:t>
      </w:r>
      <w:proofErr w:type="spellEnd"/>
      <w:r w:rsidRPr="00D4284B">
        <w:rPr>
          <w:rFonts w:cs="Arial"/>
          <w:szCs w:val="24"/>
          <w:lang w:val="en-GB" w:eastAsia="en-GB"/>
        </w:rPr>
        <w:t xml:space="preserve"> a fi </w:t>
      </w:r>
      <w:proofErr w:type="spellStart"/>
      <w:r w:rsidRPr="00D4284B">
        <w:rPr>
          <w:rFonts w:cs="Arial"/>
          <w:szCs w:val="24"/>
          <w:lang w:val="en-GB" w:eastAsia="en-GB"/>
        </w:rPr>
        <w:t>studiat</w:t>
      </w:r>
      <w:proofErr w:type="spellEnd"/>
      <w:r w:rsidRPr="00D4284B">
        <w:rPr>
          <w:rFonts w:cs="Arial"/>
          <w:szCs w:val="24"/>
          <w:lang w:val="en-GB" w:eastAsia="en-GB"/>
        </w:rPr>
        <w:t xml:space="preserve">. </w:t>
      </w:r>
      <w:proofErr w:type="spellStart"/>
      <w:r w:rsidRPr="00D4284B">
        <w:rPr>
          <w:rFonts w:cs="Arial"/>
          <w:szCs w:val="24"/>
          <w:lang w:val="en-GB" w:eastAsia="en-GB"/>
        </w:rPr>
        <w:t>Înregistrarea</w:t>
      </w:r>
      <w:proofErr w:type="spellEnd"/>
      <w:r w:rsidRPr="00D4284B">
        <w:rPr>
          <w:rFonts w:cs="Arial"/>
          <w:szCs w:val="24"/>
          <w:lang w:val="en-GB" w:eastAsia="en-GB"/>
        </w:rPr>
        <w:t xml:space="preserve"> </w:t>
      </w:r>
      <w:proofErr w:type="spellStart"/>
      <w:r w:rsidRPr="00D4284B">
        <w:rPr>
          <w:rFonts w:cs="Arial"/>
          <w:szCs w:val="24"/>
          <w:lang w:val="en-GB" w:eastAsia="en-GB"/>
        </w:rPr>
        <w:t>datelor</w:t>
      </w:r>
      <w:proofErr w:type="spellEnd"/>
      <w:r w:rsidRPr="00D4284B">
        <w:rPr>
          <w:rFonts w:cs="Arial"/>
          <w:szCs w:val="24"/>
          <w:lang w:val="en-GB" w:eastAsia="en-GB"/>
        </w:rPr>
        <w:t xml:space="preserve"> </w:t>
      </w:r>
      <w:proofErr w:type="spellStart"/>
      <w:r w:rsidRPr="00D4284B">
        <w:rPr>
          <w:rFonts w:cs="Arial"/>
          <w:szCs w:val="24"/>
          <w:lang w:val="en-GB" w:eastAsia="en-GB"/>
        </w:rPr>
        <w:t>primare</w:t>
      </w:r>
      <w:proofErr w:type="spellEnd"/>
      <w:r w:rsidRPr="00D4284B">
        <w:rPr>
          <w:rFonts w:cs="Arial"/>
          <w:szCs w:val="24"/>
          <w:lang w:val="en-GB" w:eastAsia="en-GB"/>
        </w:rPr>
        <w:t xml:space="preserve"> s-a </w:t>
      </w:r>
      <w:proofErr w:type="spellStart"/>
      <w:r w:rsidRPr="00D4284B">
        <w:rPr>
          <w:rFonts w:cs="Arial"/>
          <w:szCs w:val="24"/>
          <w:lang w:val="en-GB" w:eastAsia="en-GB"/>
        </w:rPr>
        <w:t>făcut</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fişele</w:t>
      </w:r>
      <w:proofErr w:type="spellEnd"/>
      <w:r w:rsidRPr="00D4284B">
        <w:rPr>
          <w:rFonts w:cs="Arial"/>
          <w:szCs w:val="24"/>
          <w:lang w:val="en-GB" w:eastAsia="en-GB"/>
        </w:rPr>
        <w:t xml:space="preserve"> de </w:t>
      </w:r>
      <w:proofErr w:type="spellStart"/>
      <w:r w:rsidRPr="00D4284B">
        <w:rPr>
          <w:rFonts w:cs="Arial"/>
          <w:szCs w:val="24"/>
          <w:lang w:val="en-GB" w:eastAsia="en-GB"/>
        </w:rPr>
        <w:t>descriere</w:t>
      </w:r>
      <w:proofErr w:type="spellEnd"/>
      <w:r w:rsidRPr="00D4284B">
        <w:rPr>
          <w:rFonts w:cs="Arial"/>
          <w:szCs w:val="24"/>
          <w:lang w:val="en-GB" w:eastAsia="en-GB"/>
        </w:rPr>
        <w:t xml:space="preserve"> </w:t>
      </w:r>
      <w:proofErr w:type="spellStart"/>
      <w:r w:rsidRPr="00D4284B">
        <w:rPr>
          <w:rFonts w:cs="Arial"/>
          <w:szCs w:val="24"/>
          <w:lang w:val="en-GB" w:eastAsia="en-GB"/>
        </w:rPr>
        <w:t>parcelară</w:t>
      </w:r>
      <w:proofErr w:type="spellEnd"/>
      <w:r w:rsidRPr="00D4284B">
        <w:rPr>
          <w:rFonts w:cs="Arial"/>
          <w:szCs w:val="24"/>
          <w:lang w:val="en-GB" w:eastAsia="en-GB"/>
        </w:rPr>
        <w:t xml:space="preserve"> </w:t>
      </w:r>
      <w:proofErr w:type="spellStart"/>
      <w:r w:rsidRPr="00D4284B">
        <w:rPr>
          <w:rFonts w:cs="Arial"/>
          <w:szCs w:val="24"/>
          <w:lang w:val="en-GB" w:eastAsia="en-GB"/>
        </w:rPr>
        <w:t>şi</w:t>
      </w:r>
      <w:proofErr w:type="spellEnd"/>
      <w:r w:rsidRPr="00D4284B">
        <w:rPr>
          <w:rFonts w:cs="Arial"/>
          <w:szCs w:val="24"/>
          <w:lang w:val="en-GB" w:eastAsia="en-GB"/>
        </w:rPr>
        <w:t xml:space="preserve"> </w:t>
      </w:r>
      <w:proofErr w:type="spellStart"/>
      <w:r w:rsidRPr="00D4284B">
        <w:rPr>
          <w:rFonts w:cs="Arial"/>
          <w:szCs w:val="24"/>
          <w:lang w:val="en-GB" w:eastAsia="en-GB"/>
        </w:rPr>
        <w:t>fişele</w:t>
      </w:r>
      <w:proofErr w:type="spellEnd"/>
      <w:r w:rsidRPr="00D4284B">
        <w:rPr>
          <w:rFonts w:cs="Arial"/>
          <w:szCs w:val="24"/>
          <w:lang w:val="en-GB" w:eastAsia="en-GB"/>
        </w:rPr>
        <w:t xml:space="preserve"> </w:t>
      </w:r>
      <w:proofErr w:type="spellStart"/>
      <w:r w:rsidRPr="00D4284B">
        <w:rPr>
          <w:rFonts w:cs="Arial"/>
          <w:szCs w:val="24"/>
          <w:lang w:val="en-GB" w:eastAsia="en-GB"/>
        </w:rPr>
        <w:t>profilelor</w:t>
      </w:r>
      <w:proofErr w:type="spellEnd"/>
      <w:r w:rsidRPr="00D4284B">
        <w:rPr>
          <w:rFonts w:cs="Arial"/>
          <w:szCs w:val="24"/>
          <w:lang w:val="en-GB" w:eastAsia="en-GB"/>
        </w:rPr>
        <w:t xml:space="preserve"> de sol. </w:t>
      </w:r>
      <w:proofErr w:type="spellStart"/>
      <w:r w:rsidRPr="00D4284B">
        <w:rPr>
          <w:rFonts w:cs="Arial"/>
          <w:szCs w:val="24"/>
          <w:lang w:val="en-GB" w:eastAsia="en-GB"/>
        </w:rPr>
        <w:t>Pentru</w:t>
      </w:r>
      <w:proofErr w:type="spellEnd"/>
      <w:r w:rsidRPr="00D4284B">
        <w:rPr>
          <w:rFonts w:cs="Arial"/>
          <w:szCs w:val="24"/>
          <w:lang w:val="en-GB" w:eastAsia="en-GB"/>
        </w:rPr>
        <w:t xml:space="preserve"> </w:t>
      </w:r>
      <w:proofErr w:type="spellStart"/>
      <w:r w:rsidRPr="00D4284B">
        <w:rPr>
          <w:rFonts w:cs="Arial"/>
          <w:szCs w:val="24"/>
          <w:lang w:val="en-GB" w:eastAsia="en-GB"/>
        </w:rPr>
        <w:t>fundamentarea</w:t>
      </w:r>
      <w:proofErr w:type="spellEnd"/>
      <w:r w:rsidRPr="00D4284B">
        <w:rPr>
          <w:rFonts w:cs="Arial"/>
          <w:szCs w:val="24"/>
          <w:lang w:val="en-GB" w:eastAsia="en-GB"/>
        </w:rPr>
        <w:t xml:space="preserve"> </w:t>
      </w:r>
      <w:proofErr w:type="spellStart"/>
      <w:r w:rsidRPr="00D4284B">
        <w:rPr>
          <w:rFonts w:cs="Arial"/>
          <w:szCs w:val="24"/>
          <w:lang w:val="en-GB" w:eastAsia="en-GB"/>
        </w:rPr>
        <w:t>soluţiilor</w:t>
      </w:r>
      <w:proofErr w:type="spellEnd"/>
      <w:r w:rsidRPr="00D4284B">
        <w:rPr>
          <w:rFonts w:cs="Arial"/>
          <w:szCs w:val="24"/>
          <w:lang w:val="en-GB" w:eastAsia="en-GB"/>
        </w:rPr>
        <w:t xml:space="preserve"> din </w:t>
      </w:r>
      <w:proofErr w:type="spellStart"/>
      <w:r w:rsidRPr="00D4284B">
        <w:rPr>
          <w:rFonts w:cs="Arial"/>
          <w:szCs w:val="24"/>
          <w:lang w:val="en-GB" w:eastAsia="en-GB"/>
        </w:rPr>
        <w:t>amenajament</w:t>
      </w:r>
      <w:proofErr w:type="spellEnd"/>
      <w:r w:rsidRPr="00D4284B">
        <w:rPr>
          <w:rFonts w:cs="Arial"/>
          <w:szCs w:val="24"/>
          <w:lang w:val="en-GB" w:eastAsia="en-GB"/>
        </w:rPr>
        <w:t xml:space="preserve"> s-au </w:t>
      </w:r>
      <w:proofErr w:type="spellStart"/>
      <w:r w:rsidRPr="00D4284B">
        <w:rPr>
          <w:rFonts w:cs="Arial"/>
          <w:szCs w:val="24"/>
          <w:lang w:val="en-GB" w:eastAsia="en-GB"/>
        </w:rPr>
        <w:t>preluat</w:t>
      </w:r>
      <w:proofErr w:type="spellEnd"/>
      <w:r w:rsidRPr="00D4284B">
        <w:rPr>
          <w:rFonts w:cs="Arial"/>
          <w:szCs w:val="24"/>
          <w:lang w:val="en-GB" w:eastAsia="en-GB"/>
        </w:rPr>
        <w:t xml:space="preserve"> </w:t>
      </w:r>
      <w:proofErr w:type="spellStart"/>
      <w:r w:rsidRPr="00D4284B">
        <w:rPr>
          <w:rFonts w:cs="Arial"/>
          <w:szCs w:val="24"/>
          <w:lang w:val="en-GB" w:eastAsia="en-GB"/>
        </w:rPr>
        <w:t>datele</w:t>
      </w:r>
      <w:proofErr w:type="spellEnd"/>
      <w:r w:rsidRPr="00D4284B">
        <w:rPr>
          <w:rFonts w:cs="Arial"/>
          <w:szCs w:val="24"/>
          <w:lang w:val="en-GB" w:eastAsia="en-GB"/>
        </w:rPr>
        <w:t xml:space="preserve"> de la </w:t>
      </w:r>
      <w:proofErr w:type="spellStart"/>
      <w:r w:rsidRPr="00D4284B">
        <w:rPr>
          <w:rFonts w:cs="Arial"/>
          <w:szCs w:val="24"/>
          <w:lang w:val="en-GB" w:eastAsia="en-GB"/>
        </w:rPr>
        <w:t>cartarea</w:t>
      </w:r>
      <w:proofErr w:type="spellEnd"/>
      <w:r w:rsidRPr="00D4284B">
        <w:rPr>
          <w:rFonts w:cs="Arial"/>
          <w:szCs w:val="24"/>
          <w:lang w:val="en-GB" w:eastAsia="en-GB"/>
        </w:rPr>
        <w:t xml:space="preserve"> </w:t>
      </w:r>
      <w:proofErr w:type="spellStart"/>
      <w:r w:rsidRPr="00D4284B">
        <w:rPr>
          <w:rFonts w:cs="Arial"/>
          <w:szCs w:val="24"/>
          <w:lang w:val="en-GB" w:eastAsia="en-GB"/>
        </w:rPr>
        <w:t>staţională</w:t>
      </w:r>
      <w:proofErr w:type="spellEnd"/>
      <w:r w:rsidRPr="00D4284B">
        <w:rPr>
          <w:rFonts w:cs="Arial"/>
          <w:szCs w:val="24"/>
          <w:lang w:val="en-GB" w:eastAsia="en-GB"/>
        </w:rPr>
        <w:t xml:space="preserve"> la </w:t>
      </w:r>
      <w:proofErr w:type="spellStart"/>
      <w:r w:rsidRPr="00D4284B">
        <w:rPr>
          <w:rFonts w:cs="Arial"/>
          <w:szCs w:val="24"/>
          <w:lang w:val="en-GB" w:eastAsia="en-GB"/>
        </w:rPr>
        <w:t>scară</w:t>
      </w:r>
      <w:proofErr w:type="spellEnd"/>
      <w:r w:rsidRPr="00D4284B">
        <w:rPr>
          <w:rFonts w:cs="Arial"/>
          <w:szCs w:val="24"/>
          <w:lang w:val="en-GB" w:eastAsia="en-GB"/>
        </w:rPr>
        <w:t xml:space="preserve"> </w:t>
      </w:r>
      <w:proofErr w:type="spellStart"/>
      <w:r w:rsidRPr="00D4284B">
        <w:rPr>
          <w:rFonts w:cs="Arial"/>
          <w:szCs w:val="24"/>
          <w:lang w:val="en-GB" w:eastAsia="en-GB"/>
        </w:rPr>
        <w:t>mijlocie</w:t>
      </w:r>
      <w:proofErr w:type="spellEnd"/>
      <w:r w:rsidRPr="00D4284B">
        <w:rPr>
          <w:rFonts w:cs="Arial"/>
          <w:szCs w:val="24"/>
          <w:lang w:val="en-GB" w:eastAsia="en-GB"/>
        </w:rPr>
        <w:t xml:space="preserve">, </w:t>
      </w:r>
      <w:proofErr w:type="spellStart"/>
      <w:r w:rsidRPr="00D4284B">
        <w:rPr>
          <w:rFonts w:cs="Arial"/>
          <w:szCs w:val="24"/>
          <w:lang w:val="en-GB" w:eastAsia="en-GB"/>
        </w:rPr>
        <w:t>efectuata</w:t>
      </w:r>
      <w:proofErr w:type="spellEnd"/>
      <w:r w:rsidRPr="00D4284B">
        <w:rPr>
          <w:rFonts w:cs="Arial"/>
          <w:szCs w:val="24"/>
          <w:lang w:val="en-GB" w:eastAsia="en-GB"/>
        </w:rPr>
        <w:t xml:space="preserve"> la </w:t>
      </w:r>
      <w:proofErr w:type="spellStart"/>
      <w:r w:rsidRPr="00D4284B">
        <w:rPr>
          <w:rFonts w:cs="Arial"/>
          <w:szCs w:val="24"/>
          <w:lang w:val="en-GB" w:eastAsia="en-GB"/>
        </w:rPr>
        <w:t>amenajarea</w:t>
      </w:r>
      <w:proofErr w:type="spellEnd"/>
      <w:r w:rsidRPr="00D4284B">
        <w:rPr>
          <w:rFonts w:cs="Arial"/>
          <w:szCs w:val="24"/>
          <w:lang w:val="en-GB" w:eastAsia="en-GB"/>
        </w:rPr>
        <w:t xml:space="preserve"> </w:t>
      </w:r>
      <w:proofErr w:type="spellStart"/>
      <w:r w:rsidRPr="00D4284B">
        <w:rPr>
          <w:rFonts w:cs="Arial"/>
          <w:szCs w:val="24"/>
          <w:lang w:val="en-GB" w:eastAsia="en-GB"/>
        </w:rPr>
        <w:t>precedenta</w:t>
      </w:r>
      <w:proofErr w:type="spellEnd"/>
      <w:r w:rsidRPr="00D4284B">
        <w:rPr>
          <w:rFonts w:cs="Arial"/>
          <w:szCs w:val="24"/>
          <w:lang w:val="en-GB" w:eastAsia="en-GB"/>
        </w:rPr>
        <w:t xml:space="preserve">, cand au </w:t>
      </w:r>
      <w:proofErr w:type="spellStart"/>
      <w:r w:rsidRPr="00D4284B">
        <w:rPr>
          <w:rFonts w:cs="Arial"/>
          <w:szCs w:val="24"/>
          <w:lang w:val="en-GB" w:eastAsia="en-GB"/>
        </w:rPr>
        <w:t>fost</w:t>
      </w:r>
      <w:proofErr w:type="spellEnd"/>
      <w:r w:rsidRPr="00D4284B">
        <w:rPr>
          <w:rFonts w:cs="Arial"/>
          <w:szCs w:val="24"/>
          <w:lang w:val="en-GB" w:eastAsia="en-GB"/>
        </w:rPr>
        <w:t xml:space="preserve"> </w:t>
      </w:r>
      <w:proofErr w:type="spellStart"/>
      <w:r w:rsidRPr="00D4284B">
        <w:rPr>
          <w:rFonts w:cs="Arial"/>
          <w:szCs w:val="24"/>
          <w:lang w:val="en-GB" w:eastAsia="en-GB"/>
        </w:rPr>
        <w:t>amplasate</w:t>
      </w:r>
      <w:proofErr w:type="spellEnd"/>
      <w:r w:rsidRPr="00D4284B">
        <w:rPr>
          <w:rFonts w:cs="Arial"/>
          <w:szCs w:val="24"/>
          <w:lang w:val="en-GB" w:eastAsia="en-GB"/>
        </w:rPr>
        <w:t xml:space="preserve"> un </w:t>
      </w:r>
      <w:proofErr w:type="spellStart"/>
      <w:r w:rsidRPr="00D4284B">
        <w:rPr>
          <w:rFonts w:cs="Arial"/>
          <w:szCs w:val="24"/>
          <w:lang w:val="en-GB" w:eastAsia="en-GB"/>
        </w:rPr>
        <w:t>număr</w:t>
      </w:r>
      <w:proofErr w:type="spellEnd"/>
      <w:r w:rsidRPr="00D4284B">
        <w:rPr>
          <w:rFonts w:cs="Arial"/>
          <w:szCs w:val="24"/>
          <w:lang w:val="en-GB" w:eastAsia="en-GB"/>
        </w:rPr>
        <w:t xml:space="preserve"> de 2 profile </w:t>
      </w:r>
      <w:proofErr w:type="spellStart"/>
      <w:r w:rsidRPr="00D4284B">
        <w:rPr>
          <w:rFonts w:cs="Arial"/>
          <w:szCs w:val="24"/>
          <w:lang w:val="en-GB" w:eastAsia="en-GB"/>
        </w:rPr>
        <w:t>principale</w:t>
      </w:r>
      <w:proofErr w:type="spellEnd"/>
      <w:r w:rsidRPr="00D4284B">
        <w:rPr>
          <w:rFonts w:cs="Arial"/>
          <w:szCs w:val="24"/>
          <w:lang w:val="en-GB" w:eastAsia="en-GB"/>
        </w:rPr>
        <w:t xml:space="preserve"> de </w:t>
      </w:r>
      <w:proofErr w:type="spellStart"/>
      <w:r w:rsidRPr="00D4284B">
        <w:rPr>
          <w:rFonts w:cs="Arial"/>
          <w:szCs w:val="24"/>
          <w:lang w:val="en-GB" w:eastAsia="en-GB"/>
        </w:rPr>
        <w:t>sol</w:t>
      </w:r>
      <w:proofErr w:type="spellEnd"/>
      <w:r w:rsidRPr="00D4284B">
        <w:rPr>
          <w:rFonts w:cs="Arial"/>
          <w:szCs w:val="24"/>
          <w:lang w:val="en-GB" w:eastAsia="en-GB"/>
        </w:rPr>
        <w:t xml:space="preserve"> </w:t>
      </w:r>
      <w:proofErr w:type="spellStart"/>
      <w:r w:rsidRPr="00D4284B">
        <w:rPr>
          <w:rFonts w:cs="Arial"/>
          <w:szCs w:val="24"/>
          <w:lang w:val="en-GB" w:eastAsia="en-GB"/>
        </w:rPr>
        <w:t>corespunzător</w:t>
      </w:r>
      <w:proofErr w:type="spellEnd"/>
      <w:r w:rsidRPr="00D4284B">
        <w:rPr>
          <w:rFonts w:cs="Arial"/>
          <w:szCs w:val="24"/>
          <w:lang w:val="en-GB" w:eastAsia="en-GB"/>
        </w:rPr>
        <w:t xml:space="preserve"> </w:t>
      </w:r>
      <w:proofErr w:type="spellStart"/>
      <w:r w:rsidRPr="00D4284B">
        <w:rPr>
          <w:rFonts w:cs="Arial"/>
          <w:szCs w:val="24"/>
          <w:lang w:val="en-GB" w:eastAsia="en-GB"/>
        </w:rPr>
        <w:t>unei</w:t>
      </w:r>
      <w:proofErr w:type="spellEnd"/>
      <w:r w:rsidRPr="00D4284B">
        <w:rPr>
          <w:rFonts w:cs="Arial"/>
          <w:szCs w:val="24"/>
          <w:lang w:val="en-GB" w:eastAsia="en-GB"/>
        </w:rPr>
        <w:t xml:space="preserve"> </w:t>
      </w:r>
      <w:proofErr w:type="spellStart"/>
      <w:r w:rsidRPr="00D4284B">
        <w:rPr>
          <w:rFonts w:cs="Arial"/>
          <w:szCs w:val="24"/>
          <w:lang w:val="en-GB" w:eastAsia="en-GB"/>
        </w:rPr>
        <w:t>densităţi</w:t>
      </w:r>
      <w:proofErr w:type="spellEnd"/>
      <w:r w:rsidRPr="00D4284B">
        <w:rPr>
          <w:rFonts w:cs="Arial"/>
          <w:szCs w:val="24"/>
          <w:lang w:val="en-GB" w:eastAsia="en-GB"/>
        </w:rPr>
        <w:t xml:space="preserve"> </w:t>
      </w:r>
      <w:proofErr w:type="spellStart"/>
      <w:r w:rsidRPr="00D4284B">
        <w:rPr>
          <w:rFonts w:cs="Arial"/>
          <w:szCs w:val="24"/>
          <w:lang w:val="en-GB" w:eastAsia="en-GB"/>
        </w:rPr>
        <w:t>minime</w:t>
      </w:r>
      <w:proofErr w:type="spellEnd"/>
      <w:r w:rsidRPr="00D4284B">
        <w:rPr>
          <w:rFonts w:cs="Arial"/>
          <w:szCs w:val="24"/>
          <w:lang w:val="en-GB" w:eastAsia="en-GB"/>
        </w:rPr>
        <w:t xml:space="preserve"> de 1 </w:t>
      </w:r>
      <w:proofErr w:type="spellStart"/>
      <w:r w:rsidRPr="00D4284B">
        <w:rPr>
          <w:rFonts w:cs="Arial"/>
          <w:szCs w:val="24"/>
          <w:lang w:val="en-GB" w:eastAsia="en-GB"/>
        </w:rPr>
        <w:t>profil</w:t>
      </w:r>
      <w:proofErr w:type="spellEnd"/>
      <w:r w:rsidRPr="00D4284B">
        <w:rPr>
          <w:rFonts w:cs="Arial"/>
          <w:szCs w:val="24"/>
          <w:lang w:val="en-GB" w:eastAsia="en-GB"/>
        </w:rPr>
        <w:t xml:space="preserve"> la 50 ha </w:t>
      </w:r>
      <w:proofErr w:type="spellStart"/>
      <w:r w:rsidRPr="00D4284B">
        <w:rPr>
          <w:rFonts w:cs="Arial"/>
          <w:szCs w:val="24"/>
          <w:lang w:val="en-GB" w:eastAsia="en-GB"/>
        </w:rPr>
        <w:t>pădure</w:t>
      </w:r>
      <w:proofErr w:type="spellEnd"/>
      <w:r w:rsidRPr="00D4284B">
        <w:rPr>
          <w:rFonts w:cs="Arial"/>
          <w:szCs w:val="24"/>
          <w:lang w:val="en-GB" w:eastAsia="en-GB"/>
        </w:rPr>
        <w:t xml:space="preserve">, precum </w:t>
      </w:r>
      <w:proofErr w:type="spellStart"/>
      <w:r w:rsidRPr="00D4284B">
        <w:rPr>
          <w:rFonts w:cs="Arial"/>
          <w:szCs w:val="24"/>
          <w:lang w:val="en-GB" w:eastAsia="en-GB"/>
        </w:rPr>
        <w:t>şi</w:t>
      </w:r>
      <w:proofErr w:type="spellEnd"/>
      <w:r w:rsidRPr="00D4284B">
        <w:rPr>
          <w:rFonts w:cs="Arial"/>
          <w:szCs w:val="24"/>
          <w:lang w:val="en-GB" w:eastAsia="en-GB"/>
        </w:rPr>
        <w:t xml:space="preserve"> </w:t>
      </w:r>
      <w:proofErr w:type="spellStart"/>
      <w:r w:rsidRPr="00D4284B">
        <w:rPr>
          <w:rFonts w:cs="Arial"/>
          <w:szCs w:val="24"/>
          <w:lang w:val="en-GB" w:eastAsia="en-GB"/>
        </w:rPr>
        <w:t>câte</w:t>
      </w:r>
      <w:proofErr w:type="spellEnd"/>
      <w:r w:rsidRPr="00D4284B">
        <w:rPr>
          <w:rFonts w:cs="Arial"/>
          <w:szCs w:val="24"/>
          <w:lang w:val="en-GB" w:eastAsia="en-GB"/>
        </w:rPr>
        <w:t xml:space="preserve"> un </w:t>
      </w:r>
      <w:proofErr w:type="spellStart"/>
      <w:r w:rsidRPr="00D4284B">
        <w:rPr>
          <w:rFonts w:cs="Arial"/>
          <w:szCs w:val="24"/>
          <w:lang w:val="en-GB" w:eastAsia="en-GB"/>
        </w:rPr>
        <w:t>profil</w:t>
      </w:r>
      <w:proofErr w:type="spellEnd"/>
      <w:r w:rsidRPr="00D4284B">
        <w:rPr>
          <w:rFonts w:cs="Arial"/>
          <w:szCs w:val="24"/>
          <w:lang w:val="en-GB" w:eastAsia="en-GB"/>
        </w:rPr>
        <w:t xml:space="preserve"> de control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fiecare</w:t>
      </w:r>
      <w:proofErr w:type="spellEnd"/>
      <w:r w:rsidRPr="00D4284B">
        <w:rPr>
          <w:rFonts w:cs="Arial"/>
          <w:szCs w:val="24"/>
          <w:lang w:val="en-GB" w:eastAsia="en-GB"/>
        </w:rPr>
        <w:t xml:space="preserve"> </w:t>
      </w:r>
      <w:proofErr w:type="spellStart"/>
      <w:r w:rsidRPr="00D4284B">
        <w:rPr>
          <w:rFonts w:cs="Arial"/>
          <w:szCs w:val="24"/>
          <w:lang w:val="en-GB" w:eastAsia="en-GB"/>
        </w:rPr>
        <w:t>unitate</w:t>
      </w:r>
      <w:proofErr w:type="spellEnd"/>
      <w:r w:rsidRPr="00D4284B">
        <w:rPr>
          <w:rFonts w:cs="Arial"/>
          <w:szCs w:val="24"/>
          <w:lang w:val="en-GB" w:eastAsia="en-GB"/>
        </w:rPr>
        <w:t xml:space="preserve"> </w:t>
      </w:r>
      <w:proofErr w:type="spellStart"/>
      <w:r w:rsidRPr="00D4284B">
        <w:rPr>
          <w:rFonts w:cs="Arial"/>
          <w:szCs w:val="24"/>
          <w:lang w:val="en-GB" w:eastAsia="en-GB"/>
        </w:rPr>
        <w:t>amenajistică</w:t>
      </w:r>
      <w:proofErr w:type="spellEnd"/>
      <w:r w:rsidRPr="00D4284B">
        <w:rPr>
          <w:rFonts w:cs="Arial"/>
          <w:szCs w:val="24"/>
          <w:lang w:val="en-GB" w:eastAsia="en-GB"/>
        </w:rPr>
        <w:t xml:space="preserve">. </w:t>
      </w:r>
      <w:proofErr w:type="spellStart"/>
      <w:r w:rsidRPr="00D4284B">
        <w:rPr>
          <w:rFonts w:cs="Arial"/>
          <w:szCs w:val="24"/>
          <w:lang w:val="en-GB" w:eastAsia="en-GB"/>
        </w:rPr>
        <w:t>Amplasarea</w:t>
      </w:r>
      <w:proofErr w:type="spellEnd"/>
      <w:r w:rsidRPr="00D4284B">
        <w:rPr>
          <w:rFonts w:cs="Arial"/>
          <w:szCs w:val="24"/>
          <w:lang w:val="en-GB" w:eastAsia="en-GB"/>
        </w:rPr>
        <w:t xml:space="preserve"> </w:t>
      </w:r>
      <w:proofErr w:type="spellStart"/>
      <w:r w:rsidRPr="00D4284B">
        <w:rPr>
          <w:rFonts w:cs="Arial"/>
          <w:szCs w:val="24"/>
          <w:lang w:val="en-GB" w:eastAsia="en-GB"/>
        </w:rPr>
        <w:t>profilelor</w:t>
      </w:r>
      <w:proofErr w:type="spellEnd"/>
      <w:r w:rsidRPr="00D4284B">
        <w:rPr>
          <w:rFonts w:cs="Arial"/>
          <w:szCs w:val="24"/>
          <w:lang w:val="en-GB" w:eastAsia="en-GB"/>
        </w:rPr>
        <w:t xml:space="preserve"> </w:t>
      </w:r>
      <w:proofErr w:type="spellStart"/>
      <w:r w:rsidRPr="00D4284B">
        <w:rPr>
          <w:rFonts w:cs="Arial"/>
          <w:szCs w:val="24"/>
          <w:lang w:val="en-GB" w:eastAsia="en-GB"/>
        </w:rPr>
        <w:t>principale</w:t>
      </w:r>
      <w:proofErr w:type="spellEnd"/>
      <w:r w:rsidRPr="00D4284B">
        <w:rPr>
          <w:rFonts w:cs="Arial"/>
          <w:szCs w:val="24"/>
          <w:lang w:val="en-GB" w:eastAsia="en-GB"/>
        </w:rPr>
        <w:t xml:space="preserve"> s-a </w:t>
      </w:r>
      <w:proofErr w:type="spellStart"/>
      <w:r w:rsidRPr="00D4284B">
        <w:rPr>
          <w:rFonts w:cs="Arial"/>
          <w:szCs w:val="24"/>
          <w:lang w:val="en-GB" w:eastAsia="en-GB"/>
        </w:rPr>
        <w:t>făcut</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aşa</w:t>
      </w:r>
      <w:proofErr w:type="spellEnd"/>
      <w:r w:rsidRPr="00D4284B">
        <w:rPr>
          <w:rFonts w:cs="Arial"/>
          <w:szCs w:val="24"/>
          <w:lang w:val="en-GB" w:eastAsia="en-GB"/>
        </w:rPr>
        <w:t xml:space="preserve"> </w:t>
      </w:r>
      <w:proofErr w:type="spellStart"/>
      <w:r w:rsidRPr="00D4284B">
        <w:rPr>
          <w:rFonts w:cs="Arial"/>
          <w:szCs w:val="24"/>
          <w:lang w:val="en-GB" w:eastAsia="en-GB"/>
        </w:rPr>
        <w:t>fel</w:t>
      </w:r>
      <w:proofErr w:type="spellEnd"/>
      <w:r w:rsidRPr="00D4284B">
        <w:rPr>
          <w:rFonts w:cs="Arial"/>
          <w:szCs w:val="24"/>
          <w:lang w:val="en-GB" w:eastAsia="en-GB"/>
        </w:rPr>
        <w:t xml:space="preserve"> </w:t>
      </w:r>
      <w:proofErr w:type="spellStart"/>
      <w:r w:rsidRPr="00D4284B">
        <w:rPr>
          <w:rFonts w:cs="Arial"/>
          <w:szCs w:val="24"/>
          <w:lang w:val="en-GB" w:eastAsia="en-GB"/>
        </w:rPr>
        <w:t>încât</w:t>
      </w:r>
      <w:proofErr w:type="spellEnd"/>
      <w:r w:rsidRPr="00D4284B">
        <w:rPr>
          <w:rFonts w:cs="Arial"/>
          <w:szCs w:val="24"/>
          <w:lang w:val="en-GB" w:eastAsia="en-GB"/>
        </w:rPr>
        <w:t xml:space="preserve"> </w:t>
      </w:r>
      <w:proofErr w:type="spellStart"/>
      <w:r w:rsidRPr="00D4284B">
        <w:rPr>
          <w:rFonts w:cs="Arial"/>
          <w:szCs w:val="24"/>
          <w:lang w:val="en-GB" w:eastAsia="en-GB"/>
        </w:rPr>
        <w:t>să</w:t>
      </w:r>
      <w:proofErr w:type="spellEnd"/>
      <w:r w:rsidRPr="00D4284B">
        <w:rPr>
          <w:rFonts w:cs="Arial"/>
          <w:szCs w:val="24"/>
          <w:lang w:val="en-GB" w:eastAsia="en-GB"/>
        </w:rPr>
        <w:t xml:space="preserve"> se </w:t>
      </w:r>
      <w:proofErr w:type="spellStart"/>
      <w:r w:rsidRPr="00D4284B">
        <w:rPr>
          <w:rFonts w:cs="Arial"/>
          <w:szCs w:val="24"/>
          <w:lang w:val="en-GB" w:eastAsia="en-GB"/>
        </w:rPr>
        <w:t>surprindă</w:t>
      </w:r>
      <w:proofErr w:type="spellEnd"/>
      <w:r w:rsidRPr="00D4284B">
        <w:rPr>
          <w:rFonts w:cs="Arial"/>
          <w:szCs w:val="24"/>
          <w:lang w:val="en-GB" w:eastAsia="en-GB"/>
        </w:rPr>
        <w:t xml:space="preserve"> </w:t>
      </w:r>
      <w:proofErr w:type="spellStart"/>
      <w:r w:rsidRPr="00D4284B">
        <w:rPr>
          <w:rFonts w:cs="Arial"/>
          <w:szCs w:val="24"/>
          <w:lang w:val="en-GB" w:eastAsia="en-GB"/>
        </w:rPr>
        <w:t>cât</w:t>
      </w:r>
      <w:proofErr w:type="spellEnd"/>
      <w:r w:rsidRPr="00D4284B">
        <w:rPr>
          <w:rFonts w:cs="Arial"/>
          <w:szCs w:val="24"/>
          <w:lang w:val="en-GB" w:eastAsia="en-GB"/>
        </w:rPr>
        <w:t xml:space="preserve"> </w:t>
      </w:r>
      <w:proofErr w:type="spellStart"/>
      <w:r w:rsidRPr="00D4284B">
        <w:rPr>
          <w:rFonts w:cs="Arial"/>
          <w:szCs w:val="24"/>
          <w:lang w:val="en-GB" w:eastAsia="en-GB"/>
        </w:rPr>
        <w:t>mai</w:t>
      </w:r>
      <w:proofErr w:type="spellEnd"/>
      <w:r w:rsidRPr="00D4284B">
        <w:rPr>
          <w:rFonts w:cs="Arial"/>
          <w:szCs w:val="24"/>
          <w:lang w:val="en-GB" w:eastAsia="en-GB"/>
        </w:rPr>
        <w:t xml:space="preserve"> bine </w:t>
      </w:r>
      <w:proofErr w:type="spellStart"/>
      <w:r w:rsidRPr="00D4284B">
        <w:rPr>
          <w:rFonts w:cs="Arial"/>
          <w:szCs w:val="24"/>
          <w:lang w:val="en-GB" w:eastAsia="en-GB"/>
        </w:rPr>
        <w:t>structura</w:t>
      </w:r>
      <w:proofErr w:type="spellEnd"/>
      <w:r w:rsidRPr="00D4284B">
        <w:rPr>
          <w:rFonts w:cs="Arial"/>
          <w:szCs w:val="24"/>
          <w:lang w:val="en-GB" w:eastAsia="en-GB"/>
        </w:rPr>
        <w:t xml:space="preserve"> pe </w:t>
      </w:r>
      <w:proofErr w:type="spellStart"/>
      <w:r w:rsidRPr="00D4284B">
        <w:rPr>
          <w:rFonts w:cs="Arial"/>
          <w:szCs w:val="24"/>
          <w:lang w:val="en-GB" w:eastAsia="en-GB"/>
        </w:rPr>
        <w:t>unităţi</w:t>
      </w:r>
      <w:proofErr w:type="spellEnd"/>
      <w:r w:rsidRPr="00D4284B">
        <w:rPr>
          <w:rFonts w:cs="Arial"/>
          <w:szCs w:val="24"/>
          <w:lang w:val="en-GB" w:eastAsia="en-GB"/>
        </w:rPr>
        <w:t xml:space="preserve"> </w:t>
      </w:r>
      <w:proofErr w:type="spellStart"/>
      <w:r w:rsidRPr="00D4284B">
        <w:rPr>
          <w:rFonts w:cs="Arial"/>
          <w:szCs w:val="24"/>
          <w:lang w:val="en-GB" w:eastAsia="en-GB"/>
        </w:rPr>
        <w:t>staţionale</w:t>
      </w:r>
      <w:proofErr w:type="spellEnd"/>
      <w:r w:rsidRPr="00D4284B">
        <w:rPr>
          <w:rFonts w:cs="Arial"/>
          <w:szCs w:val="24"/>
          <w:lang w:val="en-GB" w:eastAsia="en-GB"/>
        </w:rPr>
        <w:t xml:space="preserve">. </w:t>
      </w:r>
    </w:p>
    <w:p w14:paraId="43533A54" w14:textId="77777777" w:rsidR="00B854C2" w:rsidRPr="00D4284B" w:rsidRDefault="00B854C2" w:rsidP="00B854C2">
      <w:pPr>
        <w:tabs>
          <w:tab w:val="center" w:pos="4536"/>
          <w:tab w:val="right" w:pos="9072"/>
        </w:tabs>
        <w:spacing w:after="0" w:line="240" w:lineRule="auto"/>
        <w:ind w:firstLine="709"/>
        <w:jc w:val="both"/>
        <w:rPr>
          <w:rFonts w:cs="Arial"/>
          <w:szCs w:val="24"/>
          <w:lang w:val="en-GB" w:eastAsia="en-GB"/>
        </w:rPr>
      </w:pPr>
      <w:proofErr w:type="spellStart"/>
      <w:r w:rsidRPr="00D4284B">
        <w:rPr>
          <w:rFonts w:cs="Arial"/>
          <w:szCs w:val="24"/>
          <w:lang w:val="en-GB" w:eastAsia="en-GB"/>
        </w:rPr>
        <w:t>Descrierea</w:t>
      </w:r>
      <w:proofErr w:type="spellEnd"/>
      <w:r w:rsidRPr="00D4284B">
        <w:rPr>
          <w:rFonts w:cs="Arial"/>
          <w:szCs w:val="24"/>
          <w:lang w:val="en-GB" w:eastAsia="en-GB"/>
        </w:rPr>
        <w:t xml:space="preserve"> </w:t>
      </w:r>
      <w:proofErr w:type="spellStart"/>
      <w:r w:rsidRPr="00D4284B">
        <w:rPr>
          <w:rFonts w:cs="Arial"/>
          <w:szCs w:val="24"/>
          <w:lang w:val="en-GB" w:eastAsia="en-GB"/>
        </w:rPr>
        <w:t>arboretelor</w:t>
      </w:r>
      <w:proofErr w:type="spellEnd"/>
      <w:r w:rsidRPr="00D4284B">
        <w:rPr>
          <w:rFonts w:cs="Arial"/>
          <w:szCs w:val="24"/>
          <w:lang w:val="en-GB" w:eastAsia="en-GB"/>
        </w:rPr>
        <w:t xml:space="preserve"> s-a </w:t>
      </w:r>
      <w:proofErr w:type="spellStart"/>
      <w:r w:rsidRPr="00D4284B">
        <w:rPr>
          <w:rFonts w:cs="Arial"/>
          <w:szCs w:val="24"/>
          <w:lang w:val="en-GB" w:eastAsia="en-GB"/>
        </w:rPr>
        <w:t>făcut</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pieţe</w:t>
      </w:r>
      <w:proofErr w:type="spellEnd"/>
      <w:r w:rsidRPr="00D4284B">
        <w:rPr>
          <w:rFonts w:cs="Arial"/>
          <w:szCs w:val="24"/>
          <w:lang w:val="en-GB" w:eastAsia="en-GB"/>
        </w:rPr>
        <w:t xml:space="preserve"> de </w:t>
      </w:r>
      <w:proofErr w:type="spellStart"/>
      <w:r w:rsidRPr="00D4284B">
        <w:rPr>
          <w:rFonts w:cs="Arial"/>
          <w:szCs w:val="24"/>
          <w:lang w:val="en-GB" w:eastAsia="en-GB"/>
        </w:rPr>
        <w:t>sondaj</w:t>
      </w:r>
      <w:proofErr w:type="spellEnd"/>
      <w:r w:rsidRPr="00D4284B">
        <w:rPr>
          <w:rFonts w:cs="Arial"/>
          <w:szCs w:val="24"/>
          <w:lang w:val="en-GB" w:eastAsia="en-GB"/>
        </w:rPr>
        <w:t xml:space="preserve"> </w:t>
      </w:r>
      <w:proofErr w:type="spellStart"/>
      <w:r w:rsidRPr="00D4284B">
        <w:rPr>
          <w:rFonts w:cs="Arial"/>
          <w:szCs w:val="24"/>
          <w:lang w:val="en-GB" w:eastAsia="en-GB"/>
        </w:rPr>
        <w:t>reprezentative</w:t>
      </w:r>
      <w:proofErr w:type="spellEnd"/>
      <w:r w:rsidRPr="00D4284B">
        <w:rPr>
          <w:rFonts w:cs="Arial"/>
          <w:szCs w:val="24"/>
          <w:lang w:val="en-GB" w:eastAsia="en-GB"/>
        </w:rPr>
        <w:t xml:space="preserve">, </w:t>
      </w:r>
      <w:proofErr w:type="spellStart"/>
      <w:r w:rsidRPr="00D4284B">
        <w:rPr>
          <w:rFonts w:cs="Arial"/>
          <w:szCs w:val="24"/>
          <w:lang w:val="en-GB" w:eastAsia="en-GB"/>
        </w:rPr>
        <w:t>amplasate</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fiecare</w:t>
      </w:r>
      <w:proofErr w:type="spellEnd"/>
      <w:r w:rsidRPr="00D4284B">
        <w:rPr>
          <w:rFonts w:cs="Arial"/>
          <w:szCs w:val="24"/>
          <w:lang w:val="en-GB" w:eastAsia="en-GB"/>
        </w:rPr>
        <w:t xml:space="preserve"> </w:t>
      </w:r>
      <w:proofErr w:type="spellStart"/>
      <w:r w:rsidRPr="00D4284B">
        <w:rPr>
          <w:rFonts w:cs="Arial"/>
          <w:szCs w:val="24"/>
          <w:lang w:val="en-GB" w:eastAsia="en-GB"/>
        </w:rPr>
        <w:t>unitate</w:t>
      </w:r>
      <w:proofErr w:type="spellEnd"/>
      <w:r w:rsidRPr="00D4284B">
        <w:rPr>
          <w:rFonts w:cs="Arial"/>
          <w:szCs w:val="24"/>
          <w:lang w:val="en-GB" w:eastAsia="en-GB"/>
        </w:rPr>
        <w:t xml:space="preserve"> </w:t>
      </w:r>
      <w:proofErr w:type="spellStart"/>
      <w:r w:rsidRPr="00D4284B">
        <w:rPr>
          <w:rFonts w:cs="Arial"/>
          <w:szCs w:val="24"/>
          <w:lang w:val="en-GB" w:eastAsia="en-GB"/>
        </w:rPr>
        <w:t>amenajistică</w:t>
      </w:r>
      <w:proofErr w:type="spellEnd"/>
      <w:r w:rsidRPr="00D4284B">
        <w:rPr>
          <w:rFonts w:cs="Arial"/>
          <w:szCs w:val="24"/>
          <w:lang w:val="en-GB" w:eastAsia="en-GB"/>
        </w:rPr>
        <w:t xml:space="preserve">. </w:t>
      </w:r>
      <w:proofErr w:type="spellStart"/>
      <w:r w:rsidRPr="00D4284B">
        <w:rPr>
          <w:rFonts w:cs="Arial"/>
          <w:szCs w:val="24"/>
          <w:lang w:val="en-GB" w:eastAsia="en-GB"/>
        </w:rPr>
        <w:t>Elementele</w:t>
      </w:r>
      <w:proofErr w:type="spellEnd"/>
      <w:r w:rsidRPr="00D4284B">
        <w:rPr>
          <w:rFonts w:cs="Arial"/>
          <w:szCs w:val="24"/>
          <w:lang w:val="en-GB" w:eastAsia="en-GB"/>
        </w:rPr>
        <w:t xml:space="preserve"> de </w:t>
      </w:r>
      <w:proofErr w:type="spellStart"/>
      <w:r w:rsidRPr="00D4284B">
        <w:rPr>
          <w:rFonts w:cs="Arial"/>
          <w:szCs w:val="24"/>
          <w:lang w:val="en-GB" w:eastAsia="en-GB"/>
        </w:rPr>
        <w:t>caracterizare</w:t>
      </w:r>
      <w:proofErr w:type="spellEnd"/>
      <w:r w:rsidRPr="00D4284B">
        <w:rPr>
          <w:rFonts w:cs="Arial"/>
          <w:szCs w:val="24"/>
          <w:lang w:val="en-GB" w:eastAsia="en-GB"/>
        </w:rPr>
        <w:t xml:space="preserve"> </w:t>
      </w:r>
      <w:proofErr w:type="gramStart"/>
      <w:r w:rsidRPr="00D4284B">
        <w:rPr>
          <w:rFonts w:cs="Arial"/>
          <w:szCs w:val="24"/>
          <w:lang w:val="en-GB" w:eastAsia="en-GB"/>
        </w:rPr>
        <w:t>a</w:t>
      </w:r>
      <w:proofErr w:type="gramEnd"/>
      <w:r w:rsidRPr="00D4284B">
        <w:rPr>
          <w:rFonts w:cs="Arial"/>
          <w:szCs w:val="24"/>
          <w:lang w:val="en-GB" w:eastAsia="en-GB"/>
        </w:rPr>
        <w:t xml:space="preserve"> </w:t>
      </w:r>
      <w:proofErr w:type="spellStart"/>
      <w:r w:rsidRPr="00D4284B">
        <w:rPr>
          <w:rFonts w:cs="Arial"/>
          <w:szCs w:val="24"/>
          <w:lang w:val="en-GB" w:eastAsia="en-GB"/>
        </w:rPr>
        <w:t>arboretului</w:t>
      </w:r>
      <w:proofErr w:type="spellEnd"/>
      <w:r w:rsidRPr="00D4284B">
        <w:rPr>
          <w:rFonts w:cs="Arial"/>
          <w:szCs w:val="24"/>
          <w:lang w:val="en-GB" w:eastAsia="en-GB"/>
        </w:rPr>
        <w:t xml:space="preserve"> s-au </w:t>
      </w:r>
      <w:proofErr w:type="spellStart"/>
      <w:r w:rsidRPr="00D4284B">
        <w:rPr>
          <w:rFonts w:cs="Arial"/>
          <w:szCs w:val="24"/>
          <w:lang w:val="en-GB" w:eastAsia="en-GB"/>
        </w:rPr>
        <w:t>determinat</w:t>
      </w:r>
      <w:proofErr w:type="spellEnd"/>
      <w:r w:rsidRPr="00D4284B">
        <w:rPr>
          <w:rFonts w:cs="Arial"/>
          <w:szCs w:val="24"/>
          <w:lang w:val="en-GB" w:eastAsia="en-GB"/>
        </w:rPr>
        <w:t xml:space="preserve"> </w:t>
      </w:r>
      <w:proofErr w:type="spellStart"/>
      <w:r w:rsidRPr="00D4284B">
        <w:rPr>
          <w:rFonts w:cs="Arial"/>
          <w:szCs w:val="24"/>
          <w:lang w:val="en-GB" w:eastAsia="en-GB"/>
        </w:rPr>
        <w:t>prin</w:t>
      </w:r>
      <w:proofErr w:type="spellEnd"/>
      <w:r w:rsidRPr="00D4284B">
        <w:rPr>
          <w:rFonts w:cs="Arial"/>
          <w:szCs w:val="24"/>
          <w:lang w:val="en-GB" w:eastAsia="en-GB"/>
        </w:rPr>
        <w:t xml:space="preserve"> </w:t>
      </w:r>
      <w:proofErr w:type="spellStart"/>
      <w:r w:rsidRPr="00D4284B">
        <w:rPr>
          <w:rFonts w:cs="Arial"/>
          <w:szCs w:val="24"/>
          <w:lang w:val="en-GB" w:eastAsia="en-GB"/>
        </w:rPr>
        <w:t>măsurători</w:t>
      </w:r>
      <w:proofErr w:type="spellEnd"/>
      <w:r w:rsidRPr="00D4284B">
        <w:rPr>
          <w:rFonts w:cs="Arial"/>
          <w:szCs w:val="24"/>
          <w:lang w:val="en-GB" w:eastAsia="en-GB"/>
        </w:rPr>
        <w:t xml:space="preserve"> (</w:t>
      </w:r>
      <w:proofErr w:type="spellStart"/>
      <w:r w:rsidRPr="00D4284B">
        <w:rPr>
          <w:rFonts w:cs="Arial"/>
          <w:szCs w:val="24"/>
          <w:lang w:val="en-GB" w:eastAsia="en-GB"/>
        </w:rPr>
        <w:t>diametru</w:t>
      </w:r>
      <w:proofErr w:type="spellEnd"/>
      <w:r w:rsidRPr="00D4284B">
        <w:rPr>
          <w:rFonts w:cs="Arial"/>
          <w:szCs w:val="24"/>
          <w:lang w:val="en-GB" w:eastAsia="en-GB"/>
        </w:rPr>
        <w:t xml:space="preserve"> </w:t>
      </w:r>
      <w:proofErr w:type="spellStart"/>
      <w:r w:rsidRPr="00D4284B">
        <w:rPr>
          <w:rFonts w:cs="Arial"/>
          <w:szCs w:val="24"/>
          <w:lang w:val="en-GB" w:eastAsia="en-GB"/>
        </w:rPr>
        <w:t>mediu</w:t>
      </w:r>
      <w:proofErr w:type="spellEnd"/>
      <w:r w:rsidRPr="00D4284B">
        <w:rPr>
          <w:rFonts w:cs="Arial"/>
          <w:szCs w:val="24"/>
          <w:lang w:val="en-GB" w:eastAsia="en-GB"/>
        </w:rPr>
        <w:t xml:space="preserve">, </w:t>
      </w:r>
      <w:proofErr w:type="spellStart"/>
      <w:r w:rsidRPr="00D4284B">
        <w:rPr>
          <w:rFonts w:cs="Arial"/>
          <w:szCs w:val="24"/>
          <w:lang w:val="en-GB" w:eastAsia="en-GB"/>
        </w:rPr>
        <w:t>înălţime</w:t>
      </w:r>
      <w:proofErr w:type="spellEnd"/>
      <w:r w:rsidRPr="00D4284B">
        <w:rPr>
          <w:rFonts w:cs="Arial"/>
          <w:szCs w:val="24"/>
          <w:lang w:val="en-GB" w:eastAsia="en-GB"/>
        </w:rPr>
        <w:t xml:space="preserve"> </w:t>
      </w:r>
      <w:proofErr w:type="spellStart"/>
      <w:r w:rsidRPr="00D4284B">
        <w:rPr>
          <w:rFonts w:cs="Arial"/>
          <w:szCs w:val="24"/>
          <w:lang w:val="en-GB" w:eastAsia="en-GB"/>
        </w:rPr>
        <w:t>medie</w:t>
      </w:r>
      <w:proofErr w:type="spellEnd"/>
      <w:r w:rsidRPr="00D4284B">
        <w:rPr>
          <w:rFonts w:cs="Arial"/>
          <w:szCs w:val="24"/>
          <w:lang w:val="en-GB" w:eastAsia="en-GB"/>
        </w:rPr>
        <w:t xml:space="preserve">, </w:t>
      </w:r>
      <w:proofErr w:type="spellStart"/>
      <w:r w:rsidRPr="00D4284B">
        <w:rPr>
          <w:rFonts w:cs="Arial"/>
          <w:szCs w:val="24"/>
          <w:lang w:val="en-GB" w:eastAsia="en-GB"/>
        </w:rPr>
        <w:t>vârstă</w:t>
      </w:r>
      <w:proofErr w:type="spellEnd"/>
      <w:r w:rsidRPr="00D4284B">
        <w:rPr>
          <w:rFonts w:cs="Arial"/>
          <w:szCs w:val="24"/>
          <w:lang w:val="en-GB" w:eastAsia="en-GB"/>
        </w:rPr>
        <w:t xml:space="preserve">) </w:t>
      </w:r>
      <w:proofErr w:type="spellStart"/>
      <w:r w:rsidRPr="00D4284B">
        <w:rPr>
          <w:rFonts w:cs="Arial"/>
          <w:szCs w:val="24"/>
          <w:lang w:val="en-GB" w:eastAsia="en-GB"/>
        </w:rPr>
        <w:t>şi</w:t>
      </w:r>
      <w:proofErr w:type="spellEnd"/>
      <w:r w:rsidRPr="00D4284B">
        <w:rPr>
          <w:rFonts w:cs="Arial"/>
          <w:szCs w:val="24"/>
          <w:lang w:val="en-GB" w:eastAsia="en-GB"/>
        </w:rPr>
        <w:t xml:space="preserve"> </w:t>
      </w:r>
      <w:proofErr w:type="spellStart"/>
      <w:r w:rsidRPr="00D4284B">
        <w:rPr>
          <w:rFonts w:cs="Arial"/>
          <w:szCs w:val="24"/>
          <w:lang w:val="en-GB" w:eastAsia="en-GB"/>
        </w:rPr>
        <w:t>apreciere</w:t>
      </w:r>
      <w:proofErr w:type="spellEnd"/>
      <w:r w:rsidRPr="00D4284B">
        <w:rPr>
          <w:rFonts w:cs="Arial"/>
          <w:szCs w:val="24"/>
          <w:lang w:val="en-GB" w:eastAsia="en-GB"/>
        </w:rPr>
        <w:t xml:space="preserve"> (</w:t>
      </w:r>
      <w:proofErr w:type="spellStart"/>
      <w:r w:rsidRPr="00D4284B">
        <w:rPr>
          <w:rFonts w:cs="Arial"/>
          <w:szCs w:val="24"/>
          <w:lang w:val="en-GB" w:eastAsia="en-GB"/>
        </w:rPr>
        <w:t>compoziţie</w:t>
      </w:r>
      <w:proofErr w:type="spellEnd"/>
      <w:r w:rsidRPr="00D4284B">
        <w:rPr>
          <w:rFonts w:cs="Arial"/>
          <w:szCs w:val="24"/>
          <w:lang w:val="en-GB" w:eastAsia="en-GB"/>
        </w:rPr>
        <w:t xml:space="preserve">, </w:t>
      </w:r>
      <w:proofErr w:type="spellStart"/>
      <w:r w:rsidRPr="00D4284B">
        <w:rPr>
          <w:rFonts w:cs="Arial"/>
          <w:szCs w:val="24"/>
          <w:lang w:val="en-GB" w:eastAsia="en-GB"/>
        </w:rPr>
        <w:t>consistenţă</w:t>
      </w:r>
      <w:proofErr w:type="spellEnd"/>
      <w:r w:rsidRPr="00D4284B">
        <w:rPr>
          <w:rFonts w:cs="Arial"/>
          <w:szCs w:val="24"/>
          <w:lang w:val="en-GB" w:eastAsia="en-GB"/>
        </w:rPr>
        <w:t xml:space="preserve">, </w:t>
      </w:r>
      <w:proofErr w:type="spellStart"/>
      <w:r w:rsidRPr="00D4284B">
        <w:rPr>
          <w:rFonts w:cs="Arial"/>
          <w:szCs w:val="24"/>
          <w:lang w:val="en-GB" w:eastAsia="en-GB"/>
        </w:rPr>
        <w:t>vitalitate</w:t>
      </w:r>
      <w:proofErr w:type="spellEnd"/>
      <w:r w:rsidRPr="00D4284B">
        <w:rPr>
          <w:rFonts w:cs="Arial"/>
          <w:szCs w:val="24"/>
          <w:lang w:val="en-GB" w:eastAsia="en-GB"/>
        </w:rPr>
        <w:t xml:space="preserve">, </w:t>
      </w:r>
      <w:proofErr w:type="spellStart"/>
      <w:r w:rsidRPr="00D4284B">
        <w:rPr>
          <w:rFonts w:cs="Arial"/>
          <w:szCs w:val="24"/>
          <w:lang w:val="en-GB" w:eastAsia="en-GB"/>
        </w:rPr>
        <w:t>provenienţă</w:t>
      </w:r>
      <w:proofErr w:type="spellEnd"/>
      <w:r w:rsidRPr="00D4284B">
        <w:rPr>
          <w:rFonts w:cs="Arial"/>
          <w:szCs w:val="24"/>
          <w:lang w:val="en-GB" w:eastAsia="en-GB"/>
        </w:rPr>
        <w:t xml:space="preserve">, </w:t>
      </w:r>
      <w:proofErr w:type="spellStart"/>
      <w:r w:rsidRPr="00D4284B">
        <w:rPr>
          <w:rFonts w:cs="Arial"/>
          <w:szCs w:val="24"/>
          <w:lang w:val="en-GB" w:eastAsia="en-GB"/>
        </w:rPr>
        <w:t>elagaj</w:t>
      </w:r>
      <w:proofErr w:type="spellEnd"/>
      <w:r w:rsidRPr="00D4284B">
        <w:rPr>
          <w:rFonts w:cs="Arial"/>
          <w:szCs w:val="24"/>
          <w:lang w:val="en-GB" w:eastAsia="en-GB"/>
        </w:rPr>
        <w:t xml:space="preserve"> etc.).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fiecare</w:t>
      </w:r>
      <w:proofErr w:type="spellEnd"/>
      <w:r w:rsidRPr="00D4284B">
        <w:rPr>
          <w:rFonts w:cs="Arial"/>
          <w:szCs w:val="24"/>
          <w:lang w:val="en-GB" w:eastAsia="en-GB"/>
        </w:rPr>
        <w:t xml:space="preserve"> </w:t>
      </w:r>
      <w:proofErr w:type="spellStart"/>
      <w:r w:rsidRPr="00D4284B">
        <w:rPr>
          <w:rFonts w:cs="Arial"/>
          <w:szCs w:val="24"/>
          <w:lang w:val="en-GB" w:eastAsia="en-GB"/>
        </w:rPr>
        <w:t>piaţă</w:t>
      </w:r>
      <w:proofErr w:type="spellEnd"/>
      <w:r w:rsidRPr="00D4284B">
        <w:rPr>
          <w:rFonts w:cs="Arial"/>
          <w:szCs w:val="24"/>
          <w:lang w:val="en-GB" w:eastAsia="en-GB"/>
        </w:rPr>
        <w:t xml:space="preserve"> de </w:t>
      </w:r>
      <w:proofErr w:type="spellStart"/>
      <w:r w:rsidRPr="00D4284B">
        <w:rPr>
          <w:rFonts w:cs="Arial"/>
          <w:szCs w:val="24"/>
          <w:lang w:val="en-GB" w:eastAsia="en-GB"/>
        </w:rPr>
        <w:t>probă</w:t>
      </w:r>
      <w:proofErr w:type="spellEnd"/>
      <w:r w:rsidRPr="00D4284B">
        <w:rPr>
          <w:rFonts w:cs="Arial"/>
          <w:szCs w:val="24"/>
          <w:lang w:val="en-GB" w:eastAsia="en-GB"/>
        </w:rPr>
        <w:t xml:space="preserve"> s-au </w:t>
      </w:r>
      <w:proofErr w:type="spellStart"/>
      <w:r w:rsidRPr="00D4284B">
        <w:rPr>
          <w:rFonts w:cs="Arial"/>
          <w:szCs w:val="24"/>
          <w:lang w:val="en-GB" w:eastAsia="en-GB"/>
        </w:rPr>
        <w:t>măsurat</w:t>
      </w:r>
      <w:proofErr w:type="spellEnd"/>
      <w:r w:rsidRPr="00D4284B">
        <w:rPr>
          <w:rFonts w:cs="Arial"/>
          <w:szCs w:val="24"/>
          <w:lang w:val="en-GB" w:eastAsia="en-GB"/>
        </w:rPr>
        <w:t xml:space="preserve"> </w:t>
      </w:r>
      <w:proofErr w:type="spellStart"/>
      <w:r w:rsidRPr="00D4284B">
        <w:rPr>
          <w:rFonts w:cs="Arial"/>
          <w:szCs w:val="24"/>
          <w:lang w:val="en-GB" w:eastAsia="en-GB"/>
        </w:rPr>
        <w:t>câte</w:t>
      </w:r>
      <w:proofErr w:type="spellEnd"/>
      <w:r w:rsidRPr="00D4284B">
        <w:rPr>
          <w:rFonts w:cs="Arial"/>
          <w:szCs w:val="24"/>
          <w:lang w:val="en-GB" w:eastAsia="en-GB"/>
        </w:rPr>
        <w:t xml:space="preserve"> 2-3 </w:t>
      </w:r>
      <w:proofErr w:type="spellStart"/>
      <w:r w:rsidRPr="00D4284B">
        <w:rPr>
          <w:rFonts w:cs="Arial"/>
          <w:szCs w:val="24"/>
          <w:lang w:val="en-GB" w:eastAsia="en-GB"/>
        </w:rPr>
        <w:t>înălţimi</w:t>
      </w:r>
      <w:proofErr w:type="spellEnd"/>
      <w:r w:rsidRPr="00D4284B">
        <w:rPr>
          <w:rFonts w:cs="Arial"/>
          <w:szCs w:val="24"/>
          <w:lang w:val="en-GB" w:eastAsia="en-GB"/>
        </w:rPr>
        <w:t xml:space="preserve"> </w:t>
      </w:r>
      <w:proofErr w:type="spellStart"/>
      <w:r w:rsidRPr="00D4284B">
        <w:rPr>
          <w:rFonts w:cs="Arial"/>
          <w:szCs w:val="24"/>
          <w:lang w:val="en-GB" w:eastAsia="en-GB"/>
        </w:rPr>
        <w:t>şi</w:t>
      </w:r>
      <w:proofErr w:type="spellEnd"/>
      <w:r w:rsidRPr="00D4284B">
        <w:rPr>
          <w:rFonts w:cs="Arial"/>
          <w:szCs w:val="24"/>
          <w:lang w:val="en-GB" w:eastAsia="en-GB"/>
        </w:rPr>
        <w:t xml:space="preserve"> </w:t>
      </w:r>
      <w:proofErr w:type="spellStart"/>
      <w:r w:rsidRPr="00D4284B">
        <w:rPr>
          <w:rFonts w:cs="Arial"/>
          <w:szCs w:val="24"/>
          <w:lang w:val="en-GB" w:eastAsia="en-GB"/>
        </w:rPr>
        <w:t>diametrele</w:t>
      </w:r>
      <w:proofErr w:type="spellEnd"/>
      <w:r w:rsidRPr="00D4284B">
        <w:rPr>
          <w:rFonts w:cs="Arial"/>
          <w:szCs w:val="24"/>
          <w:lang w:val="en-GB" w:eastAsia="en-GB"/>
        </w:rPr>
        <w:t xml:space="preserve"> </w:t>
      </w:r>
      <w:proofErr w:type="spellStart"/>
      <w:r w:rsidRPr="00D4284B">
        <w:rPr>
          <w:rFonts w:cs="Arial"/>
          <w:szCs w:val="24"/>
          <w:lang w:val="en-GB" w:eastAsia="en-GB"/>
        </w:rPr>
        <w:t>arborilor</w:t>
      </w:r>
      <w:proofErr w:type="spellEnd"/>
      <w:r w:rsidRPr="00D4284B">
        <w:rPr>
          <w:rFonts w:cs="Arial"/>
          <w:szCs w:val="24"/>
          <w:lang w:val="en-GB" w:eastAsia="en-GB"/>
        </w:rPr>
        <w:t xml:space="preserve"> cu </w:t>
      </w:r>
      <w:proofErr w:type="spellStart"/>
      <w:r w:rsidRPr="00D4284B">
        <w:rPr>
          <w:rFonts w:cs="Arial"/>
          <w:szCs w:val="24"/>
          <w:lang w:val="en-GB" w:eastAsia="en-GB"/>
        </w:rPr>
        <w:t>dimensiuni</w:t>
      </w:r>
      <w:proofErr w:type="spellEnd"/>
      <w:r w:rsidRPr="00D4284B">
        <w:rPr>
          <w:rFonts w:cs="Arial"/>
          <w:szCs w:val="24"/>
          <w:lang w:val="en-GB" w:eastAsia="en-GB"/>
        </w:rPr>
        <w:t xml:space="preserve"> </w:t>
      </w:r>
      <w:proofErr w:type="spellStart"/>
      <w:r w:rsidRPr="00D4284B">
        <w:rPr>
          <w:rFonts w:cs="Arial"/>
          <w:szCs w:val="24"/>
          <w:lang w:val="en-GB" w:eastAsia="en-GB"/>
        </w:rPr>
        <w:t>apropiate</w:t>
      </w:r>
      <w:proofErr w:type="spellEnd"/>
      <w:r w:rsidRPr="00D4284B">
        <w:rPr>
          <w:rFonts w:cs="Arial"/>
          <w:szCs w:val="24"/>
          <w:lang w:val="en-GB" w:eastAsia="en-GB"/>
        </w:rPr>
        <w:t xml:space="preserve"> de </w:t>
      </w:r>
      <w:proofErr w:type="spellStart"/>
      <w:r w:rsidRPr="00D4284B">
        <w:rPr>
          <w:rFonts w:cs="Arial"/>
          <w:szCs w:val="24"/>
          <w:lang w:val="en-GB" w:eastAsia="en-GB"/>
        </w:rPr>
        <w:t>cele</w:t>
      </w:r>
      <w:proofErr w:type="spellEnd"/>
      <w:r w:rsidRPr="00D4284B">
        <w:rPr>
          <w:rFonts w:cs="Arial"/>
          <w:szCs w:val="24"/>
          <w:lang w:val="en-GB" w:eastAsia="en-GB"/>
        </w:rPr>
        <w:t xml:space="preserve"> ale </w:t>
      </w:r>
      <w:proofErr w:type="spellStart"/>
      <w:r w:rsidRPr="00D4284B">
        <w:rPr>
          <w:rFonts w:cs="Arial"/>
          <w:szCs w:val="24"/>
          <w:lang w:val="en-GB" w:eastAsia="en-GB"/>
        </w:rPr>
        <w:t>arborelui</w:t>
      </w:r>
      <w:proofErr w:type="spellEnd"/>
      <w:r w:rsidRPr="00D4284B">
        <w:rPr>
          <w:rFonts w:cs="Arial"/>
          <w:szCs w:val="24"/>
          <w:lang w:val="en-GB" w:eastAsia="en-GB"/>
        </w:rPr>
        <w:t xml:space="preserve"> </w:t>
      </w:r>
      <w:proofErr w:type="spellStart"/>
      <w:r w:rsidRPr="00D4284B">
        <w:rPr>
          <w:rFonts w:cs="Arial"/>
          <w:szCs w:val="24"/>
          <w:lang w:val="en-GB" w:eastAsia="en-GB"/>
        </w:rPr>
        <w:t>mediu</w:t>
      </w:r>
      <w:proofErr w:type="spellEnd"/>
      <w:r w:rsidRPr="00D4284B">
        <w:rPr>
          <w:rFonts w:cs="Arial"/>
          <w:szCs w:val="24"/>
          <w:lang w:val="en-GB" w:eastAsia="en-GB"/>
        </w:rPr>
        <w:t xml:space="preserve">, </w:t>
      </w:r>
      <w:proofErr w:type="spellStart"/>
      <w:r w:rsidRPr="00D4284B">
        <w:rPr>
          <w:rFonts w:cs="Arial"/>
          <w:szCs w:val="24"/>
          <w:lang w:val="en-GB" w:eastAsia="en-GB"/>
        </w:rPr>
        <w:t>pentru</w:t>
      </w:r>
      <w:proofErr w:type="spellEnd"/>
      <w:r w:rsidRPr="00D4284B">
        <w:rPr>
          <w:rFonts w:cs="Arial"/>
          <w:szCs w:val="24"/>
          <w:lang w:val="en-GB" w:eastAsia="en-GB"/>
        </w:rPr>
        <w:t xml:space="preserve"> </w:t>
      </w:r>
      <w:proofErr w:type="spellStart"/>
      <w:r w:rsidRPr="00D4284B">
        <w:rPr>
          <w:rFonts w:cs="Arial"/>
          <w:szCs w:val="24"/>
          <w:lang w:val="en-GB" w:eastAsia="en-GB"/>
        </w:rPr>
        <w:t>fiecare</w:t>
      </w:r>
      <w:proofErr w:type="spellEnd"/>
      <w:r w:rsidRPr="00D4284B">
        <w:rPr>
          <w:rFonts w:cs="Arial"/>
          <w:szCs w:val="24"/>
          <w:lang w:val="en-GB" w:eastAsia="en-GB"/>
        </w:rPr>
        <w:t xml:space="preserve"> element de arboret.</w:t>
      </w:r>
    </w:p>
    <w:p w14:paraId="6AF19409" w14:textId="77777777" w:rsidR="00B854C2" w:rsidRPr="00D4284B" w:rsidRDefault="00B854C2" w:rsidP="00B854C2">
      <w:pPr>
        <w:tabs>
          <w:tab w:val="center" w:pos="4536"/>
          <w:tab w:val="right" w:pos="9072"/>
        </w:tabs>
        <w:spacing w:after="0" w:line="240" w:lineRule="auto"/>
        <w:ind w:firstLine="709"/>
        <w:jc w:val="both"/>
        <w:rPr>
          <w:rFonts w:cs="Arial"/>
          <w:szCs w:val="24"/>
          <w:lang w:val="en-GB" w:eastAsia="en-GB"/>
        </w:rPr>
      </w:pPr>
      <w:r w:rsidRPr="00D4284B">
        <w:rPr>
          <w:rFonts w:cs="Arial"/>
          <w:szCs w:val="24"/>
          <w:lang w:val="en-GB" w:eastAsia="en-GB"/>
        </w:rPr>
        <w:t xml:space="preserve"> </w:t>
      </w:r>
      <w:proofErr w:type="spellStart"/>
      <w:r w:rsidRPr="00D4284B">
        <w:rPr>
          <w:rFonts w:cs="Arial"/>
          <w:szCs w:val="24"/>
          <w:lang w:val="en-GB" w:eastAsia="en-GB"/>
        </w:rPr>
        <w:t>Compoziţia</w:t>
      </w:r>
      <w:proofErr w:type="spellEnd"/>
      <w:r w:rsidRPr="00D4284B">
        <w:rPr>
          <w:rFonts w:cs="Arial"/>
          <w:szCs w:val="24"/>
          <w:lang w:val="en-GB" w:eastAsia="en-GB"/>
        </w:rPr>
        <w:t xml:space="preserve"> </w:t>
      </w:r>
      <w:proofErr w:type="spellStart"/>
      <w:r w:rsidRPr="00D4284B">
        <w:rPr>
          <w:rFonts w:cs="Arial"/>
          <w:szCs w:val="24"/>
          <w:lang w:val="en-GB" w:eastAsia="en-GB"/>
        </w:rPr>
        <w:t>arboretului</w:t>
      </w:r>
      <w:proofErr w:type="spellEnd"/>
      <w:r w:rsidRPr="00D4284B">
        <w:rPr>
          <w:rFonts w:cs="Arial"/>
          <w:szCs w:val="24"/>
          <w:lang w:val="en-GB" w:eastAsia="en-GB"/>
        </w:rPr>
        <w:t xml:space="preserve"> s-a </w:t>
      </w:r>
      <w:proofErr w:type="spellStart"/>
      <w:r w:rsidRPr="00D4284B">
        <w:rPr>
          <w:rFonts w:cs="Arial"/>
          <w:szCs w:val="24"/>
          <w:lang w:val="en-GB" w:eastAsia="en-GB"/>
        </w:rPr>
        <w:t>stabilit</w:t>
      </w:r>
      <w:proofErr w:type="spellEnd"/>
      <w:r w:rsidRPr="00D4284B">
        <w:rPr>
          <w:rFonts w:cs="Arial"/>
          <w:szCs w:val="24"/>
          <w:lang w:val="en-GB" w:eastAsia="en-GB"/>
        </w:rPr>
        <w:t xml:space="preserve"> </w:t>
      </w:r>
      <w:proofErr w:type="spellStart"/>
      <w:r w:rsidRPr="00D4284B">
        <w:rPr>
          <w:rFonts w:cs="Arial"/>
          <w:szCs w:val="24"/>
          <w:lang w:val="en-GB" w:eastAsia="en-GB"/>
        </w:rPr>
        <w:t>prin</w:t>
      </w:r>
      <w:proofErr w:type="spellEnd"/>
      <w:r w:rsidRPr="00D4284B">
        <w:rPr>
          <w:rFonts w:cs="Arial"/>
          <w:szCs w:val="24"/>
          <w:lang w:val="en-GB" w:eastAsia="en-GB"/>
        </w:rPr>
        <w:t xml:space="preserve"> </w:t>
      </w:r>
      <w:proofErr w:type="spellStart"/>
      <w:r w:rsidRPr="00D4284B">
        <w:rPr>
          <w:rFonts w:cs="Arial"/>
          <w:szCs w:val="24"/>
          <w:lang w:val="en-GB" w:eastAsia="en-GB"/>
        </w:rPr>
        <w:t>însumarea</w:t>
      </w:r>
      <w:proofErr w:type="spellEnd"/>
      <w:r w:rsidRPr="00D4284B">
        <w:rPr>
          <w:rFonts w:cs="Arial"/>
          <w:szCs w:val="24"/>
          <w:lang w:val="en-GB" w:eastAsia="en-GB"/>
        </w:rPr>
        <w:t xml:space="preserve"> </w:t>
      </w:r>
      <w:proofErr w:type="spellStart"/>
      <w:r w:rsidRPr="00D4284B">
        <w:rPr>
          <w:rFonts w:cs="Arial"/>
          <w:szCs w:val="24"/>
          <w:lang w:val="en-GB" w:eastAsia="en-GB"/>
        </w:rPr>
        <w:t>proporţiilor</w:t>
      </w:r>
      <w:proofErr w:type="spellEnd"/>
      <w:r w:rsidRPr="00D4284B">
        <w:rPr>
          <w:rFonts w:cs="Arial"/>
          <w:szCs w:val="24"/>
          <w:lang w:val="en-GB" w:eastAsia="en-GB"/>
        </w:rPr>
        <w:t xml:space="preserve"> </w:t>
      </w:r>
      <w:proofErr w:type="spellStart"/>
      <w:r w:rsidRPr="00D4284B">
        <w:rPr>
          <w:rFonts w:cs="Arial"/>
          <w:szCs w:val="24"/>
          <w:lang w:val="en-GB" w:eastAsia="en-GB"/>
        </w:rPr>
        <w:t>elementelor</w:t>
      </w:r>
      <w:proofErr w:type="spellEnd"/>
      <w:r w:rsidRPr="00D4284B">
        <w:rPr>
          <w:rFonts w:cs="Arial"/>
          <w:szCs w:val="24"/>
          <w:lang w:val="en-GB" w:eastAsia="en-GB"/>
        </w:rPr>
        <w:t xml:space="preserve"> de arboret ale </w:t>
      </w:r>
      <w:proofErr w:type="spellStart"/>
      <w:r w:rsidRPr="00D4284B">
        <w:rPr>
          <w:rFonts w:cs="Arial"/>
          <w:szCs w:val="24"/>
          <w:lang w:val="en-GB" w:eastAsia="en-GB"/>
        </w:rPr>
        <w:t>aceleaşi</w:t>
      </w:r>
      <w:proofErr w:type="spellEnd"/>
      <w:r w:rsidRPr="00D4284B">
        <w:rPr>
          <w:rFonts w:cs="Arial"/>
          <w:szCs w:val="24"/>
          <w:lang w:val="en-GB" w:eastAsia="en-GB"/>
        </w:rPr>
        <w:t xml:space="preserve"> </w:t>
      </w:r>
      <w:proofErr w:type="spellStart"/>
      <w:r w:rsidRPr="00D4284B">
        <w:rPr>
          <w:rFonts w:cs="Arial"/>
          <w:szCs w:val="24"/>
          <w:lang w:val="en-GB" w:eastAsia="en-GB"/>
        </w:rPr>
        <w:t>specii</w:t>
      </w:r>
      <w:proofErr w:type="spellEnd"/>
      <w:r w:rsidRPr="00D4284B">
        <w:rPr>
          <w:rFonts w:cs="Arial"/>
          <w:szCs w:val="24"/>
          <w:lang w:val="en-GB" w:eastAsia="en-GB"/>
        </w:rPr>
        <w:t xml:space="preserve">, pe </w:t>
      </w:r>
      <w:proofErr w:type="spellStart"/>
      <w:r w:rsidRPr="00D4284B">
        <w:rPr>
          <w:rFonts w:cs="Arial"/>
          <w:szCs w:val="24"/>
          <w:lang w:val="en-GB" w:eastAsia="en-GB"/>
        </w:rPr>
        <w:t>etaje</w:t>
      </w:r>
      <w:proofErr w:type="spellEnd"/>
      <w:r w:rsidRPr="00D4284B">
        <w:rPr>
          <w:rFonts w:cs="Arial"/>
          <w:szCs w:val="24"/>
          <w:lang w:val="en-GB" w:eastAsia="en-GB"/>
        </w:rPr>
        <w:t xml:space="preserve"> </w:t>
      </w:r>
      <w:proofErr w:type="spellStart"/>
      <w:r w:rsidRPr="00D4284B">
        <w:rPr>
          <w:rFonts w:cs="Arial"/>
          <w:szCs w:val="24"/>
          <w:lang w:val="en-GB" w:eastAsia="en-GB"/>
        </w:rPr>
        <w:t>sau</w:t>
      </w:r>
      <w:proofErr w:type="spellEnd"/>
      <w:r w:rsidRPr="00D4284B">
        <w:rPr>
          <w:rFonts w:cs="Arial"/>
          <w:szCs w:val="24"/>
          <w:lang w:val="en-GB" w:eastAsia="en-GB"/>
        </w:rPr>
        <w:t xml:space="preserve"> pe </w:t>
      </w:r>
      <w:proofErr w:type="spellStart"/>
      <w:r w:rsidRPr="00D4284B">
        <w:rPr>
          <w:rFonts w:cs="Arial"/>
          <w:szCs w:val="24"/>
          <w:lang w:val="en-GB" w:eastAsia="en-GB"/>
        </w:rPr>
        <w:t>întregul</w:t>
      </w:r>
      <w:proofErr w:type="spellEnd"/>
      <w:r w:rsidRPr="00D4284B">
        <w:rPr>
          <w:rFonts w:cs="Arial"/>
          <w:szCs w:val="24"/>
          <w:lang w:val="en-GB" w:eastAsia="en-GB"/>
        </w:rPr>
        <w:t xml:space="preserve"> arboret. </w:t>
      </w:r>
    </w:p>
    <w:p w14:paraId="50C91035" w14:textId="77777777" w:rsidR="00B854C2" w:rsidRPr="00D4284B" w:rsidRDefault="00B854C2" w:rsidP="00B854C2">
      <w:pPr>
        <w:tabs>
          <w:tab w:val="center" w:pos="4536"/>
          <w:tab w:val="right" w:pos="9072"/>
        </w:tabs>
        <w:spacing w:after="0" w:line="240" w:lineRule="auto"/>
        <w:ind w:firstLine="709"/>
        <w:jc w:val="both"/>
        <w:rPr>
          <w:rFonts w:cs="Arial"/>
          <w:szCs w:val="24"/>
          <w:lang w:val="en-GB" w:eastAsia="en-GB"/>
        </w:rPr>
      </w:pPr>
      <w:proofErr w:type="spellStart"/>
      <w:r w:rsidRPr="00D4284B">
        <w:rPr>
          <w:rFonts w:cs="Arial"/>
          <w:szCs w:val="24"/>
          <w:lang w:val="en-GB" w:eastAsia="en-GB"/>
        </w:rPr>
        <w:t>Vârsta</w:t>
      </w:r>
      <w:proofErr w:type="spellEnd"/>
      <w:r w:rsidRPr="00D4284B">
        <w:rPr>
          <w:rFonts w:cs="Arial"/>
          <w:szCs w:val="24"/>
          <w:lang w:val="en-GB" w:eastAsia="en-GB"/>
        </w:rPr>
        <w:t xml:space="preserve"> s-a </w:t>
      </w:r>
      <w:proofErr w:type="spellStart"/>
      <w:r w:rsidRPr="00D4284B">
        <w:rPr>
          <w:rFonts w:cs="Arial"/>
          <w:szCs w:val="24"/>
          <w:lang w:val="en-GB" w:eastAsia="en-GB"/>
        </w:rPr>
        <w:t>determinat</w:t>
      </w:r>
      <w:proofErr w:type="spellEnd"/>
      <w:r w:rsidRPr="00D4284B">
        <w:rPr>
          <w:rFonts w:cs="Arial"/>
          <w:szCs w:val="24"/>
          <w:lang w:val="en-GB" w:eastAsia="en-GB"/>
        </w:rPr>
        <w:t xml:space="preserve"> </w:t>
      </w:r>
      <w:proofErr w:type="spellStart"/>
      <w:r w:rsidRPr="00D4284B">
        <w:rPr>
          <w:rFonts w:cs="Arial"/>
          <w:szCs w:val="24"/>
          <w:lang w:val="en-GB" w:eastAsia="en-GB"/>
        </w:rPr>
        <w:t>pentru</w:t>
      </w:r>
      <w:proofErr w:type="spellEnd"/>
      <w:r w:rsidRPr="00D4284B">
        <w:rPr>
          <w:rFonts w:cs="Arial"/>
          <w:szCs w:val="24"/>
          <w:lang w:val="en-GB" w:eastAsia="en-GB"/>
        </w:rPr>
        <w:t xml:space="preserve"> </w:t>
      </w:r>
      <w:proofErr w:type="spellStart"/>
      <w:r w:rsidRPr="00D4284B">
        <w:rPr>
          <w:rFonts w:cs="Arial"/>
          <w:szCs w:val="24"/>
          <w:lang w:val="en-GB" w:eastAsia="en-GB"/>
        </w:rPr>
        <w:t>fiecare</w:t>
      </w:r>
      <w:proofErr w:type="spellEnd"/>
      <w:r w:rsidRPr="00D4284B">
        <w:rPr>
          <w:rFonts w:cs="Arial"/>
          <w:szCs w:val="24"/>
          <w:lang w:val="en-GB" w:eastAsia="en-GB"/>
        </w:rPr>
        <w:t xml:space="preserve"> element de arboret </w:t>
      </w:r>
      <w:proofErr w:type="spellStart"/>
      <w:r w:rsidRPr="00D4284B">
        <w:rPr>
          <w:rFonts w:cs="Arial"/>
          <w:szCs w:val="24"/>
          <w:lang w:val="en-GB" w:eastAsia="en-GB"/>
        </w:rPr>
        <w:t>şi</w:t>
      </w:r>
      <w:proofErr w:type="spellEnd"/>
      <w:r w:rsidRPr="00D4284B">
        <w:rPr>
          <w:rFonts w:cs="Arial"/>
          <w:szCs w:val="24"/>
          <w:lang w:val="en-GB" w:eastAsia="en-GB"/>
        </w:rPr>
        <w:t xml:space="preserve"> pe </w:t>
      </w:r>
      <w:proofErr w:type="spellStart"/>
      <w:r w:rsidRPr="00D4284B">
        <w:rPr>
          <w:rFonts w:cs="Arial"/>
          <w:szCs w:val="24"/>
          <w:lang w:val="en-GB" w:eastAsia="en-GB"/>
        </w:rPr>
        <w:t>arboretul</w:t>
      </w:r>
      <w:proofErr w:type="spellEnd"/>
      <w:r w:rsidRPr="00D4284B">
        <w:rPr>
          <w:rFonts w:cs="Arial"/>
          <w:szCs w:val="24"/>
          <w:lang w:val="en-GB" w:eastAsia="en-GB"/>
        </w:rPr>
        <w:t xml:space="preserve"> </w:t>
      </w:r>
      <w:proofErr w:type="spellStart"/>
      <w:r w:rsidRPr="00D4284B">
        <w:rPr>
          <w:rFonts w:cs="Arial"/>
          <w:szCs w:val="24"/>
          <w:lang w:val="en-GB" w:eastAsia="en-GB"/>
        </w:rPr>
        <w:t>întreg</w:t>
      </w:r>
      <w:proofErr w:type="spellEnd"/>
      <w:r w:rsidRPr="00D4284B">
        <w:rPr>
          <w:rFonts w:cs="Arial"/>
          <w:szCs w:val="24"/>
          <w:lang w:val="en-GB" w:eastAsia="en-GB"/>
        </w:rPr>
        <w:t xml:space="preserve">. </w:t>
      </w:r>
      <w:proofErr w:type="spellStart"/>
      <w:r w:rsidRPr="00D4284B">
        <w:rPr>
          <w:rFonts w:cs="Arial"/>
          <w:szCs w:val="24"/>
          <w:lang w:val="en-GB" w:eastAsia="en-GB"/>
        </w:rPr>
        <w:t>Vârsta</w:t>
      </w:r>
      <w:proofErr w:type="spellEnd"/>
      <w:r w:rsidRPr="00D4284B">
        <w:rPr>
          <w:rFonts w:cs="Arial"/>
          <w:szCs w:val="24"/>
          <w:lang w:val="en-GB" w:eastAsia="en-GB"/>
        </w:rPr>
        <w:t xml:space="preserve"> </w:t>
      </w:r>
      <w:proofErr w:type="spellStart"/>
      <w:r w:rsidRPr="00D4284B">
        <w:rPr>
          <w:rFonts w:cs="Arial"/>
          <w:szCs w:val="24"/>
          <w:lang w:val="en-GB" w:eastAsia="en-GB"/>
        </w:rPr>
        <w:t>arboretului</w:t>
      </w:r>
      <w:proofErr w:type="spellEnd"/>
      <w:r w:rsidRPr="00D4284B">
        <w:rPr>
          <w:rFonts w:cs="Arial"/>
          <w:szCs w:val="24"/>
          <w:lang w:val="en-GB" w:eastAsia="en-GB"/>
        </w:rPr>
        <w:t xml:space="preserve"> s-a </w:t>
      </w:r>
      <w:proofErr w:type="spellStart"/>
      <w:r w:rsidRPr="00D4284B">
        <w:rPr>
          <w:rFonts w:cs="Arial"/>
          <w:szCs w:val="24"/>
          <w:lang w:val="en-GB" w:eastAsia="en-GB"/>
        </w:rPr>
        <w:t>stabilit</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raport</w:t>
      </w:r>
      <w:proofErr w:type="spellEnd"/>
      <w:r w:rsidRPr="00D4284B">
        <w:rPr>
          <w:rFonts w:cs="Arial"/>
          <w:szCs w:val="24"/>
          <w:lang w:val="en-GB" w:eastAsia="en-GB"/>
        </w:rPr>
        <w:t xml:space="preserve"> cu </w:t>
      </w:r>
      <w:proofErr w:type="spellStart"/>
      <w:r w:rsidRPr="00D4284B">
        <w:rPr>
          <w:rFonts w:cs="Arial"/>
          <w:szCs w:val="24"/>
          <w:lang w:val="en-GB" w:eastAsia="en-GB"/>
        </w:rPr>
        <w:t>vârsta</w:t>
      </w:r>
      <w:proofErr w:type="spellEnd"/>
      <w:r w:rsidRPr="00D4284B">
        <w:rPr>
          <w:rFonts w:cs="Arial"/>
          <w:szCs w:val="24"/>
          <w:lang w:val="en-GB" w:eastAsia="en-GB"/>
        </w:rPr>
        <w:t xml:space="preserve"> </w:t>
      </w:r>
      <w:proofErr w:type="spellStart"/>
      <w:r w:rsidRPr="00D4284B">
        <w:rPr>
          <w:rFonts w:cs="Arial"/>
          <w:szCs w:val="24"/>
          <w:lang w:val="en-GB" w:eastAsia="en-GB"/>
        </w:rPr>
        <w:t>elementului</w:t>
      </w:r>
      <w:proofErr w:type="spellEnd"/>
      <w:r w:rsidRPr="00D4284B">
        <w:rPr>
          <w:rFonts w:cs="Arial"/>
          <w:szCs w:val="24"/>
          <w:lang w:val="en-GB" w:eastAsia="en-GB"/>
        </w:rPr>
        <w:t xml:space="preserve"> </w:t>
      </w:r>
      <w:proofErr w:type="spellStart"/>
      <w:r w:rsidRPr="00D4284B">
        <w:rPr>
          <w:rFonts w:cs="Arial"/>
          <w:szCs w:val="24"/>
          <w:lang w:val="en-GB" w:eastAsia="en-GB"/>
        </w:rPr>
        <w:t>sau</w:t>
      </w:r>
      <w:proofErr w:type="spellEnd"/>
      <w:r w:rsidRPr="00D4284B">
        <w:rPr>
          <w:rFonts w:cs="Arial"/>
          <w:szCs w:val="24"/>
          <w:lang w:val="en-GB" w:eastAsia="en-GB"/>
        </w:rPr>
        <w:t xml:space="preserve"> </w:t>
      </w:r>
      <w:proofErr w:type="spellStart"/>
      <w:r w:rsidRPr="00D4284B">
        <w:rPr>
          <w:rFonts w:cs="Arial"/>
          <w:szCs w:val="24"/>
          <w:lang w:val="en-GB" w:eastAsia="en-GB"/>
        </w:rPr>
        <w:t>grupei</w:t>
      </w:r>
      <w:proofErr w:type="spellEnd"/>
      <w:r w:rsidRPr="00D4284B">
        <w:rPr>
          <w:rFonts w:cs="Arial"/>
          <w:szCs w:val="24"/>
          <w:lang w:val="en-GB" w:eastAsia="en-GB"/>
        </w:rPr>
        <w:t xml:space="preserve"> de </w:t>
      </w:r>
      <w:proofErr w:type="spellStart"/>
      <w:r w:rsidRPr="00D4284B">
        <w:rPr>
          <w:rFonts w:cs="Arial"/>
          <w:szCs w:val="24"/>
          <w:lang w:val="en-GB" w:eastAsia="en-GB"/>
        </w:rPr>
        <w:t>elemente</w:t>
      </w:r>
      <w:proofErr w:type="spellEnd"/>
      <w:r w:rsidRPr="00D4284B">
        <w:rPr>
          <w:rFonts w:cs="Arial"/>
          <w:szCs w:val="24"/>
          <w:lang w:val="en-GB" w:eastAsia="en-GB"/>
        </w:rPr>
        <w:t xml:space="preserve"> </w:t>
      </w:r>
      <w:proofErr w:type="spellStart"/>
      <w:r w:rsidRPr="00D4284B">
        <w:rPr>
          <w:rFonts w:cs="Arial"/>
          <w:szCs w:val="24"/>
          <w:lang w:val="en-GB" w:eastAsia="en-GB"/>
        </w:rPr>
        <w:t>preponderente</w:t>
      </w:r>
      <w:proofErr w:type="spellEnd"/>
      <w:r w:rsidRPr="00D4284B">
        <w:rPr>
          <w:rFonts w:cs="Arial"/>
          <w:szCs w:val="24"/>
          <w:lang w:val="en-GB" w:eastAsia="en-GB"/>
        </w:rPr>
        <w:t xml:space="preserve">. </w:t>
      </w:r>
    </w:p>
    <w:p w14:paraId="4C7FB3AB" w14:textId="77777777" w:rsidR="00B854C2" w:rsidRPr="00D4284B" w:rsidRDefault="00B854C2" w:rsidP="00B854C2">
      <w:pPr>
        <w:tabs>
          <w:tab w:val="center" w:pos="4536"/>
          <w:tab w:val="right" w:pos="9072"/>
        </w:tabs>
        <w:spacing w:after="0" w:line="240" w:lineRule="auto"/>
        <w:ind w:firstLine="709"/>
        <w:jc w:val="both"/>
        <w:rPr>
          <w:rFonts w:cs="Arial"/>
          <w:szCs w:val="24"/>
          <w:lang w:val="en-GB" w:eastAsia="en-GB"/>
        </w:rPr>
      </w:pPr>
      <w:proofErr w:type="spellStart"/>
      <w:r w:rsidRPr="00D4284B">
        <w:rPr>
          <w:rFonts w:cs="Arial"/>
          <w:szCs w:val="24"/>
          <w:lang w:val="en-GB" w:eastAsia="en-GB"/>
        </w:rPr>
        <w:t>Consistenţa</w:t>
      </w:r>
      <w:proofErr w:type="spellEnd"/>
      <w:r w:rsidRPr="00D4284B">
        <w:rPr>
          <w:rFonts w:cs="Arial"/>
          <w:szCs w:val="24"/>
          <w:lang w:val="en-GB" w:eastAsia="en-GB"/>
        </w:rPr>
        <w:t xml:space="preserve"> s-a </w:t>
      </w:r>
      <w:proofErr w:type="spellStart"/>
      <w:r w:rsidRPr="00D4284B">
        <w:rPr>
          <w:rFonts w:cs="Arial"/>
          <w:szCs w:val="24"/>
          <w:lang w:val="en-GB" w:eastAsia="en-GB"/>
        </w:rPr>
        <w:t>determinat</w:t>
      </w:r>
      <w:proofErr w:type="spellEnd"/>
      <w:r w:rsidRPr="00D4284B">
        <w:rPr>
          <w:rFonts w:cs="Arial"/>
          <w:szCs w:val="24"/>
          <w:lang w:val="en-GB" w:eastAsia="en-GB"/>
        </w:rPr>
        <w:t xml:space="preserve"> </w:t>
      </w:r>
      <w:proofErr w:type="spellStart"/>
      <w:r w:rsidRPr="00D4284B">
        <w:rPr>
          <w:rFonts w:cs="Arial"/>
          <w:szCs w:val="24"/>
          <w:lang w:val="en-GB" w:eastAsia="en-GB"/>
        </w:rPr>
        <w:t>pentru</w:t>
      </w:r>
      <w:proofErr w:type="spellEnd"/>
      <w:r w:rsidRPr="00D4284B">
        <w:rPr>
          <w:rFonts w:cs="Arial"/>
          <w:szCs w:val="24"/>
          <w:lang w:val="en-GB" w:eastAsia="en-GB"/>
        </w:rPr>
        <w:t xml:space="preserve"> </w:t>
      </w:r>
      <w:proofErr w:type="spellStart"/>
      <w:r w:rsidRPr="00D4284B">
        <w:rPr>
          <w:rFonts w:cs="Arial"/>
          <w:szCs w:val="24"/>
          <w:lang w:val="en-GB" w:eastAsia="en-GB"/>
        </w:rPr>
        <w:t>etajul</w:t>
      </w:r>
      <w:proofErr w:type="spellEnd"/>
      <w:r w:rsidRPr="00D4284B">
        <w:rPr>
          <w:rFonts w:cs="Arial"/>
          <w:szCs w:val="24"/>
          <w:lang w:val="en-GB" w:eastAsia="en-GB"/>
        </w:rPr>
        <w:t xml:space="preserve"> care </w:t>
      </w:r>
      <w:proofErr w:type="spellStart"/>
      <w:r w:rsidRPr="00D4284B">
        <w:rPr>
          <w:rFonts w:cs="Arial"/>
          <w:szCs w:val="24"/>
          <w:lang w:val="en-GB" w:eastAsia="en-GB"/>
        </w:rPr>
        <w:t>constituie</w:t>
      </w:r>
      <w:proofErr w:type="spellEnd"/>
      <w:r w:rsidRPr="00D4284B">
        <w:rPr>
          <w:rFonts w:cs="Arial"/>
          <w:szCs w:val="24"/>
          <w:lang w:val="en-GB" w:eastAsia="en-GB"/>
        </w:rPr>
        <w:t xml:space="preserve"> </w:t>
      </w:r>
      <w:proofErr w:type="spellStart"/>
      <w:r w:rsidRPr="00D4284B">
        <w:rPr>
          <w:rFonts w:cs="Arial"/>
          <w:szCs w:val="24"/>
          <w:lang w:val="en-GB" w:eastAsia="en-GB"/>
        </w:rPr>
        <w:t>obiectul</w:t>
      </w:r>
      <w:proofErr w:type="spellEnd"/>
      <w:r w:rsidRPr="00D4284B">
        <w:rPr>
          <w:rFonts w:cs="Arial"/>
          <w:szCs w:val="24"/>
          <w:lang w:val="en-GB" w:eastAsia="en-GB"/>
        </w:rPr>
        <w:t xml:space="preserve"> </w:t>
      </w:r>
      <w:proofErr w:type="spellStart"/>
      <w:r w:rsidRPr="00D4284B">
        <w:rPr>
          <w:rFonts w:cs="Arial"/>
          <w:szCs w:val="24"/>
          <w:lang w:val="en-GB" w:eastAsia="en-GB"/>
        </w:rPr>
        <w:t>gospodăririi</w:t>
      </w:r>
      <w:proofErr w:type="spellEnd"/>
      <w:r w:rsidRPr="00D4284B">
        <w:rPr>
          <w:rFonts w:cs="Arial"/>
          <w:szCs w:val="24"/>
          <w:lang w:val="en-GB" w:eastAsia="en-GB"/>
        </w:rPr>
        <w:t xml:space="preserve"> </w:t>
      </w:r>
      <w:proofErr w:type="spellStart"/>
      <w:r w:rsidRPr="00D4284B">
        <w:rPr>
          <w:rFonts w:cs="Arial"/>
          <w:szCs w:val="24"/>
          <w:lang w:val="en-GB" w:eastAsia="en-GB"/>
        </w:rPr>
        <w:t>şi</w:t>
      </w:r>
      <w:proofErr w:type="spellEnd"/>
      <w:r w:rsidRPr="00D4284B">
        <w:rPr>
          <w:rFonts w:cs="Arial"/>
          <w:szCs w:val="24"/>
          <w:lang w:val="en-GB" w:eastAsia="en-GB"/>
        </w:rPr>
        <w:t xml:space="preserve"> se </w:t>
      </w:r>
      <w:proofErr w:type="spellStart"/>
      <w:r w:rsidRPr="00D4284B">
        <w:rPr>
          <w:rFonts w:cs="Arial"/>
          <w:szCs w:val="24"/>
          <w:lang w:val="en-GB" w:eastAsia="en-GB"/>
        </w:rPr>
        <w:t>redă</w:t>
      </w:r>
      <w:proofErr w:type="spellEnd"/>
      <w:r w:rsidRPr="00D4284B">
        <w:rPr>
          <w:rFonts w:cs="Arial"/>
          <w:szCs w:val="24"/>
          <w:lang w:val="en-GB" w:eastAsia="en-GB"/>
        </w:rPr>
        <w:t xml:space="preserve"> </w:t>
      </w:r>
      <w:proofErr w:type="spellStart"/>
      <w:r w:rsidRPr="00D4284B">
        <w:rPr>
          <w:rFonts w:cs="Arial"/>
          <w:szCs w:val="24"/>
          <w:lang w:val="en-GB" w:eastAsia="en-GB"/>
        </w:rPr>
        <w:t>prin</w:t>
      </w:r>
      <w:proofErr w:type="spellEnd"/>
      <w:r w:rsidRPr="00D4284B">
        <w:rPr>
          <w:rFonts w:cs="Arial"/>
          <w:szCs w:val="24"/>
          <w:lang w:val="en-GB" w:eastAsia="en-GB"/>
        </w:rPr>
        <w:t xml:space="preserve">: </w:t>
      </w:r>
      <w:proofErr w:type="spellStart"/>
      <w:r w:rsidRPr="00D4284B">
        <w:rPr>
          <w:rFonts w:cs="Arial"/>
          <w:szCs w:val="24"/>
          <w:lang w:val="en-GB" w:eastAsia="en-GB"/>
        </w:rPr>
        <w:t>indicele</w:t>
      </w:r>
      <w:proofErr w:type="spellEnd"/>
      <w:r w:rsidRPr="00D4284B">
        <w:rPr>
          <w:rFonts w:cs="Arial"/>
          <w:szCs w:val="24"/>
          <w:lang w:val="en-GB" w:eastAsia="en-GB"/>
        </w:rPr>
        <w:t xml:space="preserve"> de </w:t>
      </w:r>
      <w:proofErr w:type="spellStart"/>
      <w:r w:rsidRPr="00D4284B">
        <w:rPr>
          <w:rFonts w:cs="Arial"/>
          <w:szCs w:val="24"/>
          <w:lang w:val="en-GB" w:eastAsia="en-GB"/>
        </w:rPr>
        <w:t>desime</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cazul</w:t>
      </w:r>
      <w:proofErr w:type="spellEnd"/>
      <w:r w:rsidRPr="00D4284B">
        <w:rPr>
          <w:rFonts w:cs="Arial"/>
          <w:szCs w:val="24"/>
          <w:lang w:val="en-GB" w:eastAsia="en-GB"/>
        </w:rPr>
        <w:t xml:space="preserve"> </w:t>
      </w:r>
      <w:proofErr w:type="spellStart"/>
      <w:r w:rsidRPr="00D4284B">
        <w:rPr>
          <w:rFonts w:cs="Arial"/>
          <w:szCs w:val="24"/>
          <w:lang w:val="en-GB" w:eastAsia="en-GB"/>
        </w:rPr>
        <w:t>seminţişurilor</w:t>
      </w:r>
      <w:proofErr w:type="spellEnd"/>
      <w:r w:rsidRPr="00D4284B">
        <w:rPr>
          <w:rFonts w:cs="Arial"/>
          <w:szCs w:val="24"/>
          <w:lang w:val="en-GB" w:eastAsia="en-GB"/>
        </w:rPr>
        <w:t xml:space="preserve"> </w:t>
      </w:r>
      <w:proofErr w:type="spellStart"/>
      <w:r w:rsidRPr="00D4284B">
        <w:rPr>
          <w:rFonts w:cs="Arial"/>
          <w:szCs w:val="24"/>
          <w:lang w:val="en-GB" w:eastAsia="en-GB"/>
        </w:rPr>
        <w:t>şi</w:t>
      </w:r>
      <w:proofErr w:type="spellEnd"/>
      <w:r w:rsidRPr="00D4284B">
        <w:rPr>
          <w:rFonts w:cs="Arial"/>
          <w:szCs w:val="24"/>
          <w:lang w:val="en-GB" w:eastAsia="en-GB"/>
        </w:rPr>
        <w:t xml:space="preserve"> </w:t>
      </w:r>
      <w:proofErr w:type="spellStart"/>
      <w:r w:rsidRPr="00D4284B">
        <w:rPr>
          <w:rFonts w:cs="Arial"/>
          <w:szCs w:val="24"/>
          <w:lang w:val="en-GB" w:eastAsia="en-GB"/>
        </w:rPr>
        <w:t>plantaţiilor</w:t>
      </w:r>
      <w:proofErr w:type="spellEnd"/>
      <w:r w:rsidRPr="00D4284B">
        <w:rPr>
          <w:rFonts w:cs="Arial"/>
          <w:szCs w:val="24"/>
          <w:lang w:val="en-GB" w:eastAsia="en-GB"/>
        </w:rPr>
        <w:t xml:space="preserve"> </w:t>
      </w:r>
      <w:proofErr w:type="spellStart"/>
      <w:r w:rsidRPr="00D4284B">
        <w:rPr>
          <w:rFonts w:cs="Arial"/>
          <w:szCs w:val="24"/>
          <w:lang w:val="en-GB" w:eastAsia="en-GB"/>
        </w:rPr>
        <w:t>fără</w:t>
      </w:r>
      <w:proofErr w:type="spellEnd"/>
      <w:r w:rsidRPr="00D4284B">
        <w:rPr>
          <w:rFonts w:cs="Arial"/>
          <w:szCs w:val="24"/>
          <w:lang w:val="en-GB" w:eastAsia="en-GB"/>
        </w:rPr>
        <w:t xml:space="preserve"> </w:t>
      </w:r>
      <w:proofErr w:type="spellStart"/>
      <w:r w:rsidRPr="00D4284B">
        <w:rPr>
          <w:rFonts w:cs="Arial"/>
          <w:szCs w:val="24"/>
          <w:lang w:val="en-GB" w:eastAsia="en-GB"/>
        </w:rPr>
        <w:t>starea</w:t>
      </w:r>
      <w:proofErr w:type="spellEnd"/>
      <w:r w:rsidRPr="00D4284B">
        <w:rPr>
          <w:rFonts w:cs="Arial"/>
          <w:szCs w:val="24"/>
          <w:lang w:val="en-GB" w:eastAsia="en-GB"/>
        </w:rPr>
        <w:t xml:space="preserve"> de </w:t>
      </w:r>
      <w:proofErr w:type="spellStart"/>
      <w:r w:rsidRPr="00D4284B">
        <w:rPr>
          <w:rFonts w:cs="Arial"/>
          <w:szCs w:val="24"/>
          <w:lang w:val="en-GB" w:eastAsia="en-GB"/>
        </w:rPr>
        <w:t>masiv</w:t>
      </w:r>
      <w:proofErr w:type="spellEnd"/>
      <w:r w:rsidRPr="00D4284B">
        <w:rPr>
          <w:rFonts w:cs="Arial"/>
          <w:szCs w:val="24"/>
          <w:lang w:val="en-GB" w:eastAsia="en-GB"/>
        </w:rPr>
        <w:t xml:space="preserve"> </w:t>
      </w:r>
      <w:proofErr w:type="spellStart"/>
      <w:r w:rsidRPr="00D4284B">
        <w:rPr>
          <w:rFonts w:cs="Arial"/>
          <w:szCs w:val="24"/>
          <w:lang w:val="en-GB" w:eastAsia="en-GB"/>
        </w:rPr>
        <w:t>încheiată</w:t>
      </w:r>
      <w:proofErr w:type="spellEnd"/>
      <w:r w:rsidRPr="00D4284B">
        <w:rPr>
          <w:rFonts w:cs="Arial"/>
          <w:szCs w:val="24"/>
          <w:lang w:val="en-GB" w:eastAsia="en-GB"/>
        </w:rPr>
        <w:t xml:space="preserve">, </w:t>
      </w:r>
      <w:proofErr w:type="spellStart"/>
      <w:r w:rsidRPr="00D4284B">
        <w:rPr>
          <w:rFonts w:cs="Arial"/>
          <w:szCs w:val="24"/>
          <w:lang w:val="en-GB" w:eastAsia="en-GB"/>
        </w:rPr>
        <w:t>indicele</w:t>
      </w:r>
      <w:proofErr w:type="spellEnd"/>
      <w:r w:rsidRPr="00D4284B">
        <w:rPr>
          <w:rFonts w:cs="Arial"/>
          <w:szCs w:val="24"/>
          <w:lang w:val="en-GB" w:eastAsia="en-GB"/>
        </w:rPr>
        <w:t xml:space="preserve"> de </w:t>
      </w:r>
      <w:proofErr w:type="spellStart"/>
      <w:r w:rsidRPr="00D4284B">
        <w:rPr>
          <w:rFonts w:cs="Arial"/>
          <w:szCs w:val="24"/>
          <w:lang w:val="en-GB" w:eastAsia="en-GB"/>
        </w:rPr>
        <w:t>densitate</w:t>
      </w:r>
      <w:proofErr w:type="spellEnd"/>
      <w:r w:rsidRPr="00D4284B">
        <w:rPr>
          <w:rFonts w:cs="Arial"/>
          <w:szCs w:val="24"/>
          <w:lang w:val="en-GB" w:eastAsia="en-GB"/>
        </w:rPr>
        <w:t xml:space="preserve">, </w:t>
      </w:r>
      <w:proofErr w:type="spellStart"/>
      <w:r w:rsidRPr="00D4284B">
        <w:rPr>
          <w:rFonts w:cs="Arial"/>
          <w:szCs w:val="24"/>
          <w:lang w:val="en-GB" w:eastAsia="en-GB"/>
        </w:rPr>
        <w:t>determinat</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raport</w:t>
      </w:r>
      <w:proofErr w:type="spellEnd"/>
      <w:r w:rsidRPr="00D4284B">
        <w:rPr>
          <w:rFonts w:cs="Arial"/>
          <w:szCs w:val="24"/>
          <w:lang w:val="en-GB" w:eastAsia="en-GB"/>
        </w:rPr>
        <w:t xml:space="preserve"> cu </w:t>
      </w:r>
      <w:proofErr w:type="spellStart"/>
      <w:r w:rsidRPr="00D4284B">
        <w:rPr>
          <w:rFonts w:cs="Arial"/>
          <w:szCs w:val="24"/>
          <w:lang w:val="en-GB" w:eastAsia="en-GB"/>
        </w:rPr>
        <w:t>suprafaţa</w:t>
      </w:r>
      <w:proofErr w:type="spellEnd"/>
      <w:r w:rsidRPr="00D4284B">
        <w:rPr>
          <w:rFonts w:cs="Arial"/>
          <w:szCs w:val="24"/>
          <w:lang w:val="en-GB" w:eastAsia="en-GB"/>
        </w:rPr>
        <w:t xml:space="preserve"> de </w:t>
      </w:r>
      <w:proofErr w:type="spellStart"/>
      <w:r w:rsidRPr="00D4284B">
        <w:rPr>
          <w:rFonts w:cs="Arial"/>
          <w:szCs w:val="24"/>
          <w:lang w:val="en-GB" w:eastAsia="en-GB"/>
        </w:rPr>
        <w:t>bază</w:t>
      </w:r>
      <w:proofErr w:type="spellEnd"/>
      <w:r w:rsidRPr="00D4284B">
        <w:rPr>
          <w:rFonts w:cs="Arial"/>
          <w:szCs w:val="24"/>
          <w:lang w:val="en-GB" w:eastAsia="en-GB"/>
        </w:rPr>
        <w:t xml:space="preserve"> (</w:t>
      </w:r>
      <w:proofErr w:type="spellStart"/>
      <w:r w:rsidRPr="00D4284B">
        <w:rPr>
          <w:rFonts w:cs="Arial"/>
          <w:szCs w:val="24"/>
          <w:lang w:val="en-GB" w:eastAsia="en-GB"/>
        </w:rPr>
        <w:t>volumul</w:t>
      </w:r>
      <w:proofErr w:type="spellEnd"/>
      <w:r w:rsidRPr="00D4284B">
        <w:rPr>
          <w:rFonts w:cs="Arial"/>
          <w:szCs w:val="24"/>
          <w:lang w:val="en-GB" w:eastAsia="en-GB"/>
        </w:rPr>
        <w:t xml:space="preserve">), </w:t>
      </w:r>
      <w:proofErr w:type="spellStart"/>
      <w:r w:rsidRPr="00D4284B">
        <w:rPr>
          <w:rFonts w:cs="Arial"/>
          <w:szCs w:val="24"/>
          <w:lang w:val="en-GB" w:eastAsia="en-GB"/>
        </w:rPr>
        <w:t>pentru</w:t>
      </w:r>
      <w:proofErr w:type="spellEnd"/>
      <w:r w:rsidRPr="00D4284B">
        <w:rPr>
          <w:rFonts w:cs="Arial"/>
          <w:szCs w:val="24"/>
          <w:lang w:val="en-GB" w:eastAsia="en-GB"/>
        </w:rPr>
        <w:t xml:space="preserve"> </w:t>
      </w:r>
      <w:proofErr w:type="spellStart"/>
      <w:r w:rsidRPr="00D4284B">
        <w:rPr>
          <w:rFonts w:cs="Arial"/>
          <w:szCs w:val="24"/>
          <w:lang w:val="en-GB" w:eastAsia="en-GB"/>
        </w:rPr>
        <w:t>fiecare</w:t>
      </w:r>
      <w:proofErr w:type="spellEnd"/>
      <w:r w:rsidRPr="00D4284B">
        <w:rPr>
          <w:rFonts w:cs="Arial"/>
          <w:szCs w:val="24"/>
          <w:lang w:val="en-GB" w:eastAsia="en-GB"/>
        </w:rPr>
        <w:t xml:space="preserve"> element de arboret </w:t>
      </w:r>
      <w:proofErr w:type="spellStart"/>
      <w:r w:rsidRPr="00D4284B">
        <w:rPr>
          <w:rFonts w:cs="Arial"/>
          <w:szCs w:val="24"/>
          <w:lang w:val="en-GB" w:eastAsia="en-GB"/>
        </w:rPr>
        <w:t>în</w:t>
      </w:r>
      <w:proofErr w:type="spellEnd"/>
      <w:r w:rsidRPr="00D4284B">
        <w:rPr>
          <w:rFonts w:cs="Arial"/>
          <w:szCs w:val="24"/>
          <w:lang w:val="en-GB" w:eastAsia="en-GB"/>
        </w:rPr>
        <w:t xml:space="preserve"> care s-au </w:t>
      </w:r>
      <w:proofErr w:type="spellStart"/>
      <w:r w:rsidRPr="00D4284B">
        <w:rPr>
          <w:rFonts w:cs="Arial"/>
          <w:szCs w:val="24"/>
          <w:lang w:val="en-GB" w:eastAsia="en-GB"/>
        </w:rPr>
        <w:t>făcut</w:t>
      </w:r>
      <w:proofErr w:type="spellEnd"/>
      <w:r w:rsidRPr="00D4284B">
        <w:rPr>
          <w:rFonts w:cs="Arial"/>
          <w:szCs w:val="24"/>
          <w:lang w:val="en-GB" w:eastAsia="en-GB"/>
        </w:rPr>
        <w:t xml:space="preserve"> </w:t>
      </w:r>
      <w:proofErr w:type="spellStart"/>
      <w:r w:rsidRPr="00D4284B">
        <w:rPr>
          <w:rFonts w:cs="Arial"/>
          <w:szCs w:val="24"/>
          <w:lang w:val="en-GB" w:eastAsia="en-GB"/>
        </w:rPr>
        <w:t>inventarieri</w:t>
      </w:r>
      <w:proofErr w:type="spellEnd"/>
      <w:r w:rsidRPr="00D4284B">
        <w:rPr>
          <w:rFonts w:cs="Arial"/>
          <w:szCs w:val="24"/>
          <w:lang w:val="en-GB" w:eastAsia="en-GB"/>
        </w:rPr>
        <w:t xml:space="preserve"> </w:t>
      </w:r>
      <w:proofErr w:type="spellStart"/>
      <w:r w:rsidRPr="00D4284B">
        <w:rPr>
          <w:rFonts w:cs="Arial"/>
          <w:szCs w:val="24"/>
          <w:lang w:val="en-GB" w:eastAsia="en-GB"/>
        </w:rPr>
        <w:t>şi</w:t>
      </w:r>
      <w:proofErr w:type="spellEnd"/>
      <w:r w:rsidRPr="00D4284B">
        <w:rPr>
          <w:rFonts w:cs="Arial"/>
          <w:szCs w:val="24"/>
          <w:lang w:val="en-GB" w:eastAsia="en-GB"/>
        </w:rPr>
        <w:t xml:space="preserve"> </w:t>
      </w:r>
      <w:proofErr w:type="spellStart"/>
      <w:r w:rsidRPr="00D4284B">
        <w:rPr>
          <w:rFonts w:cs="Arial"/>
          <w:szCs w:val="24"/>
          <w:lang w:val="en-GB" w:eastAsia="en-GB"/>
        </w:rPr>
        <w:t>indicele</w:t>
      </w:r>
      <w:proofErr w:type="spellEnd"/>
      <w:r w:rsidRPr="00D4284B">
        <w:rPr>
          <w:rFonts w:cs="Arial"/>
          <w:szCs w:val="24"/>
          <w:lang w:val="en-GB" w:eastAsia="en-GB"/>
        </w:rPr>
        <w:t xml:space="preserve"> de </w:t>
      </w:r>
      <w:proofErr w:type="spellStart"/>
      <w:r w:rsidRPr="00D4284B">
        <w:rPr>
          <w:rFonts w:cs="Arial"/>
          <w:szCs w:val="24"/>
          <w:lang w:val="en-GB" w:eastAsia="en-GB"/>
        </w:rPr>
        <w:t>închidere</w:t>
      </w:r>
      <w:proofErr w:type="spellEnd"/>
      <w:r w:rsidRPr="00D4284B">
        <w:rPr>
          <w:rFonts w:cs="Arial"/>
          <w:szCs w:val="24"/>
          <w:lang w:val="en-GB" w:eastAsia="en-GB"/>
        </w:rPr>
        <w:t xml:space="preserve"> a </w:t>
      </w:r>
      <w:proofErr w:type="spellStart"/>
      <w:r w:rsidRPr="00D4284B">
        <w:rPr>
          <w:rFonts w:cs="Arial"/>
          <w:szCs w:val="24"/>
          <w:lang w:val="en-GB" w:eastAsia="en-GB"/>
        </w:rPr>
        <w:t>coronamentului</w:t>
      </w:r>
      <w:proofErr w:type="spellEnd"/>
      <w:r w:rsidRPr="00D4284B">
        <w:rPr>
          <w:rFonts w:cs="Arial"/>
          <w:szCs w:val="24"/>
          <w:lang w:val="en-GB" w:eastAsia="en-GB"/>
        </w:rPr>
        <w:t xml:space="preserve">, </w:t>
      </w:r>
      <w:proofErr w:type="spellStart"/>
      <w:r w:rsidRPr="00D4284B">
        <w:rPr>
          <w:rFonts w:cs="Arial"/>
          <w:szCs w:val="24"/>
          <w:lang w:val="en-GB" w:eastAsia="en-GB"/>
        </w:rPr>
        <w:t>pentru</w:t>
      </w:r>
      <w:proofErr w:type="spellEnd"/>
      <w:r w:rsidRPr="00D4284B">
        <w:rPr>
          <w:rFonts w:cs="Arial"/>
          <w:szCs w:val="24"/>
          <w:lang w:val="en-GB" w:eastAsia="en-GB"/>
        </w:rPr>
        <w:t xml:space="preserve"> </w:t>
      </w:r>
      <w:proofErr w:type="spellStart"/>
      <w:r w:rsidRPr="00D4284B">
        <w:rPr>
          <w:rFonts w:cs="Arial"/>
          <w:szCs w:val="24"/>
          <w:lang w:val="en-GB" w:eastAsia="en-GB"/>
        </w:rPr>
        <w:t>restul</w:t>
      </w:r>
      <w:proofErr w:type="spellEnd"/>
      <w:r w:rsidRPr="00D4284B">
        <w:rPr>
          <w:rFonts w:cs="Arial"/>
          <w:szCs w:val="24"/>
          <w:lang w:val="en-GB" w:eastAsia="en-GB"/>
        </w:rPr>
        <w:t xml:space="preserve"> </w:t>
      </w:r>
      <w:proofErr w:type="spellStart"/>
      <w:r w:rsidRPr="00D4284B">
        <w:rPr>
          <w:rFonts w:cs="Arial"/>
          <w:szCs w:val="24"/>
          <w:lang w:val="en-GB" w:eastAsia="en-GB"/>
        </w:rPr>
        <w:t>arboretelor</w:t>
      </w:r>
      <w:proofErr w:type="spellEnd"/>
      <w:r w:rsidRPr="00D4284B">
        <w:rPr>
          <w:rFonts w:cs="Arial"/>
          <w:szCs w:val="24"/>
          <w:lang w:val="en-GB" w:eastAsia="en-GB"/>
        </w:rPr>
        <w:t xml:space="preserve">. </w:t>
      </w:r>
    </w:p>
    <w:p w14:paraId="5A1C8EF8" w14:textId="77777777" w:rsidR="00B854C2" w:rsidRPr="00D4284B" w:rsidRDefault="00B854C2" w:rsidP="00B854C2">
      <w:pPr>
        <w:tabs>
          <w:tab w:val="center" w:pos="4536"/>
          <w:tab w:val="right" w:pos="9072"/>
        </w:tabs>
        <w:spacing w:after="0" w:line="240" w:lineRule="auto"/>
        <w:ind w:firstLine="709"/>
        <w:jc w:val="both"/>
        <w:rPr>
          <w:rFonts w:cs="Arial"/>
          <w:szCs w:val="24"/>
          <w:lang w:val="en-GB" w:eastAsia="en-GB"/>
        </w:rPr>
      </w:pPr>
      <w:proofErr w:type="spellStart"/>
      <w:r w:rsidRPr="00D4284B">
        <w:rPr>
          <w:rFonts w:cs="Arial"/>
          <w:szCs w:val="24"/>
          <w:lang w:val="en-GB" w:eastAsia="en-GB"/>
        </w:rPr>
        <w:t>Separările</w:t>
      </w:r>
      <w:proofErr w:type="spellEnd"/>
      <w:r w:rsidRPr="00D4284B">
        <w:rPr>
          <w:rFonts w:cs="Arial"/>
          <w:szCs w:val="24"/>
          <w:lang w:val="en-GB" w:eastAsia="en-GB"/>
        </w:rPr>
        <w:t xml:space="preserve"> de </w:t>
      </w:r>
      <w:proofErr w:type="spellStart"/>
      <w:r w:rsidRPr="00D4284B">
        <w:rPr>
          <w:rFonts w:cs="Arial"/>
          <w:szCs w:val="24"/>
          <w:lang w:val="en-GB" w:eastAsia="en-GB"/>
        </w:rPr>
        <w:t>arborete</w:t>
      </w:r>
      <w:proofErr w:type="spellEnd"/>
      <w:r w:rsidRPr="00D4284B">
        <w:rPr>
          <w:rFonts w:cs="Arial"/>
          <w:szCs w:val="24"/>
          <w:lang w:val="en-GB" w:eastAsia="en-GB"/>
        </w:rPr>
        <w:t xml:space="preserve"> s-au </w:t>
      </w:r>
      <w:proofErr w:type="spellStart"/>
      <w:r w:rsidRPr="00D4284B">
        <w:rPr>
          <w:rFonts w:cs="Arial"/>
          <w:szCs w:val="24"/>
          <w:lang w:val="en-GB" w:eastAsia="en-GB"/>
        </w:rPr>
        <w:t>executat</w:t>
      </w:r>
      <w:proofErr w:type="spellEnd"/>
      <w:r w:rsidRPr="00D4284B">
        <w:rPr>
          <w:rFonts w:cs="Arial"/>
          <w:szCs w:val="24"/>
          <w:lang w:val="en-GB" w:eastAsia="en-GB"/>
        </w:rPr>
        <w:t xml:space="preserve"> </w:t>
      </w:r>
      <w:proofErr w:type="spellStart"/>
      <w:r w:rsidRPr="00D4284B">
        <w:rPr>
          <w:rFonts w:cs="Arial"/>
          <w:szCs w:val="24"/>
          <w:lang w:val="en-GB" w:eastAsia="en-GB"/>
        </w:rPr>
        <w:t>prin</w:t>
      </w:r>
      <w:proofErr w:type="spellEnd"/>
      <w:r w:rsidRPr="00D4284B">
        <w:rPr>
          <w:rFonts w:cs="Arial"/>
          <w:szCs w:val="24"/>
          <w:lang w:val="en-GB" w:eastAsia="en-GB"/>
        </w:rPr>
        <w:t xml:space="preserve"> </w:t>
      </w:r>
      <w:proofErr w:type="spellStart"/>
      <w:r w:rsidRPr="00D4284B">
        <w:rPr>
          <w:rFonts w:cs="Arial"/>
          <w:szCs w:val="24"/>
          <w:lang w:val="en-GB" w:eastAsia="en-GB"/>
        </w:rPr>
        <w:t>măsurători</w:t>
      </w:r>
      <w:proofErr w:type="spellEnd"/>
      <w:r w:rsidRPr="00D4284B">
        <w:rPr>
          <w:rFonts w:cs="Arial"/>
          <w:szCs w:val="24"/>
          <w:lang w:val="en-GB" w:eastAsia="en-GB"/>
        </w:rPr>
        <w:t xml:space="preserve"> </w:t>
      </w:r>
      <w:proofErr w:type="spellStart"/>
      <w:r w:rsidRPr="00D4284B">
        <w:rPr>
          <w:rFonts w:cs="Arial"/>
          <w:szCs w:val="24"/>
          <w:lang w:val="en-GB" w:eastAsia="en-GB"/>
        </w:rPr>
        <w:t>terestre</w:t>
      </w:r>
      <w:proofErr w:type="spellEnd"/>
      <w:r w:rsidRPr="00D4284B">
        <w:rPr>
          <w:rFonts w:cs="Arial"/>
          <w:szCs w:val="24"/>
          <w:lang w:val="en-GB" w:eastAsia="en-GB"/>
        </w:rPr>
        <w:t xml:space="preserve"> cu </w:t>
      </w:r>
      <w:proofErr w:type="spellStart"/>
      <w:r w:rsidRPr="00D4284B">
        <w:rPr>
          <w:rFonts w:cs="Arial"/>
          <w:szCs w:val="24"/>
          <w:lang w:val="en-GB" w:eastAsia="en-GB"/>
        </w:rPr>
        <w:t>dispozitivul</w:t>
      </w:r>
      <w:proofErr w:type="spellEnd"/>
      <w:r w:rsidRPr="00D4284B">
        <w:rPr>
          <w:rFonts w:cs="Arial"/>
          <w:szCs w:val="24"/>
          <w:lang w:val="en-GB" w:eastAsia="en-GB"/>
        </w:rPr>
        <w:t xml:space="preserve"> GPS.MAP Garmin. </w:t>
      </w:r>
    </w:p>
    <w:p w14:paraId="14A5B6DC" w14:textId="77777777" w:rsidR="00B854C2" w:rsidRPr="00D4284B" w:rsidRDefault="00B854C2" w:rsidP="00174DD0">
      <w:pPr>
        <w:tabs>
          <w:tab w:val="center" w:pos="4536"/>
          <w:tab w:val="right" w:pos="9072"/>
        </w:tabs>
        <w:spacing w:after="0" w:line="240" w:lineRule="auto"/>
        <w:ind w:firstLine="709"/>
        <w:jc w:val="both"/>
        <w:rPr>
          <w:rFonts w:cs="Arial"/>
          <w:szCs w:val="24"/>
          <w:lang w:val="en-GB" w:eastAsia="en-GB"/>
        </w:rPr>
      </w:pPr>
      <w:proofErr w:type="spellStart"/>
      <w:r w:rsidRPr="00D4284B">
        <w:rPr>
          <w:rFonts w:cs="Arial"/>
          <w:szCs w:val="24"/>
          <w:lang w:val="en-GB" w:eastAsia="en-GB"/>
        </w:rPr>
        <w:t>Ridicările</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plan au </w:t>
      </w:r>
      <w:proofErr w:type="spellStart"/>
      <w:r w:rsidRPr="00D4284B">
        <w:rPr>
          <w:rFonts w:cs="Arial"/>
          <w:szCs w:val="24"/>
          <w:lang w:val="en-GB" w:eastAsia="en-GB"/>
        </w:rPr>
        <w:t>fost</w:t>
      </w:r>
      <w:proofErr w:type="spellEnd"/>
      <w:r w:rsidRPr="00D4284B">
        <w:rPr>
          <w:rFonts w:cs="Arial"/>
          <w:szCs w:val="24"/>
          <w:lang w:val="en-GB" w:eastAsia="en-GB"/>
        </w:rPr>
        <w:t xml:space="preserve"> </w:t>
      </w:r>
      <w:proofErr w:type="spellStart"/>
      <w:r w:rsidRPr="00D4284B">
        <w:rPr>
          <w:rFonts w:cs="Arial"/>
          <w:szCs w:val="24"/>
          <w:lang w:val="en-GB" w:eastAsia="en-GB"/>
        </w:rPr>
        <w:t>raportate</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format digital, la </w:t>
      </w:r>
      <w:proofErr w:type="spellStart"/>
      <w:r w:rsidRPr="00D4284B">
        <w:rPr>
          <w:rFonts w:cs="Arial"/>
          <w:szCs w:val="24"/>
          <w:lang w:val="en-GB" w:eastAsia="en-GB"/>
        </w:rPr>
        <w:t>scara</w:t>
      </w:r>
      <w:proofErr w:type="spellEnd"/>
      <w:r w:rsidRPr="00D4284B">
        <w:rPr>
          <w:rFonts w:cs="Arial"/>
          <w:szCs w:val="24"/>
          <w:lang w:val="en-GB" w:eastAsia="en-GB"/>
        </w:rPr>
        <w:t xml:space="preserve"> </w:t>
      </w:r>
      <w:proofErr w:type="spellStart"/>
      <w:r w:rsidRPr="00D4284B">
        <w:rPr>
          <w:rFonts w:cs="Arial"/>
          <w:szCs w:val="24"/>
          <w:lang w:val="en-GB" w:eastAsia="en-GB"/>
        </w:rPr>
        <w:t>planurilor</w:t>
      </w:r>
      <w:proofErr w:type="spellEnd"/>
      <w:r w:rsidRPr="00D4284B">
        <w:rPr>
          <w:rFonts w:cs="Arial"/>
          <w:szCs w:val="24"/>
          <w:lang w:val="en-GB" w:eastAsia="en-GB"/>
        </w:rPr>
        <w:t xml:space="preserve"> de </w:t>
      </w:r>
      <w:proofErr w:type="spellStart"/>
      <w:r w:rsidRPr="00D4284B">
        <w:rPr>
          <w:rFonts w:cs="Arial"/>
          <w:szCs w:val="24"/>
          <w:lang w:val="en-GB" w:eastAsia="en-GB"/>
        </w:rPr>
        <w:t>bază</w:t>
      </w:r>
      <w:proofErr w:type="spellEnd"/>
      <w:r w:rsidRPr="00D4284B">
        <w:rPr>
          <w:rFonts w:cs="Arial"/>
          <w:szCs w:val="24"/>
          <w:lang w:val="en-GB" w:eastAsia="en-GB"/>
        </w:rPr>
        <w:t xml:space="preserve">. </w:t>
      </w:r>
      <w:proofErr w:type="spellStart"/>
      <w:r w:rsidRPr="00D4284B">
        <w:rPr>
          <w:rFonts w:cs="Arial"/>
          <w:szCs w:val="24"/>
          <w:lang w:val="en-GB" w:eastAsia="en-GB"/>
        </w:rPr>
        <w:t>Planurile</w:t>
      </w:r>
      <w:proofErr w:type="spellEnd"/>
      <w:r w:rsidRPr="00D4284B">
        <w:rPr>
          <w:rFonts w:cs="Arial"/>
          <w:szCs w:val="24"/>
          <w:lang w:val="en-GB" w:eastAsia="en-GB"/>
        </w:rPr>
        <w:t xml:space="preserve"> de </w:t>
      </w:r>
      <w:proofErr w:type="spellStart"/>
      <w:r w:rsidRPr="00D4284B">
        <w:rPr>
          <w:rFonts w:cs="Arial"/>
          <w:szCs w:val="24"/>
          <w:lang w:val="en-GB" w:eastAsia="en-GB"/>
        </w:rPr>
        <w:t>bază</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format digital, </w:t>
      </w:r>
      <w:proofErr w:type="spellStart"/>
      <w:r w:rsidRPr="00D4284B">
        <w:rPr>
          <w:rFonts w:cs="Arial"/>
          <w:szCs w:val="24"/>
          <w:lang w:val="en-GB" w:eastAsia="en-GB"/>
        </w:rPr>
        <w:t>astfel</w:t>
      </w:r>
      <w:proofErr w:type="spellEnd"/>
      <w:r w:rsidRPr="00D4284B">
        <w:rPr>
          <w:rFonts w:cs="Arial"/>
          <w:szCs w:val="24"/>
          <w:lang w:val="en-GB" w:eastAsia="en-GB"/>
        </w:rPr>
        <w:t xml:space="preserve"> </w:t>
      </w:r>
      <w:proofErr w:type="spellStart"/>
      <w:r w:rsidRPr="00D4284B">
        <w:rPr>
          <w:rFonts w:cs="Arial"/>
          <w:szCs w:val="24"/>
          <w:lang w:val="en-GB" w:eastAsia="en-GB"/>
        </w:rPr>
        <w:t>echipate</w:t>
      </w:r>
      <w:proofErr w:type="spellEnd"/>
      <w:r w:rsidRPr="00D4284B">
        <w:rPr>
          <w:rFonts w:cs="Arial"/>
          <w:szCs w:val="24"/>
          <w:lang w:val="en-GB" w:eastAsia="en-GB"/>
        </w:rPr>
        <w:t xml:space="preserve"> au </w:t>
      </w:r>
      <w:proofErr w:type="spellStart"/>
      <w:r w:rsidRPr="00D4284B">
        <w:rPr>
          <w:rFonts w:cs="Arial"/>
          <w:szCs w:val="24"/>
          <w:lang w:val="en-GB" w:eastAsia="en-GB"/>
        </w:rPr>
        <w:t>constituit</w:t>
      </w:r>
      <w:proofErr w:type="spellEnd"/>
      <w:r w:rsidRPr="00D4284B">
        <w:rPr>
          <w:rFonts w:cs="Arial"/>
          <w:szCs w:val="24"/>
          <w:lang w:val="en-GB" w:eastAsia="en-GB"/>
        </w:rPr>
        <w:t xml:space="preserve"> material </w:t>
      </w:r>
      <w:proofErr w:type="spellStart"/>
      <w:r w:rsidRPr="00D4284B">
        <w:rPr>
          <w:rFonts w:cs="Arial"/>
          <w:szCs w:val="24"/>
          <w:lang w:val="en-GB" w:eastAsia="en-GB"/>
        </w:rPr>
        <w:t>cartografic</w:t>
      </w:r>
      <w:proofErr w:type="spellEnd"/>
      <w:r w:rsidRPr="00D4284B">
        <w:rPr>
          <w:rFonts w:cs="Arial"/>
          <w:szCs w:val="24"/>
          <w:lang w:val="en-GB" w:eastAsia="en-GB"/>
        </w:rPr>
        <w:t xml:space="preserve"> </w:t>
      </w:r>
      <w:proofErr w:type="spellStart"/>
      <w:r w:rsidRPr="00D4284B">
        <w:rPr>
          <w:rFonts w:cs="Arial"/>
          <w:szCs w:val="24"/>
          <w:lang w:val="en-GB" w:eastAsia="en-GB"/>
        </w:rPr>
        <w:t>după</w:t>
      </w:r>
      <w:proofErr w:type="spellEnd"/>
      <w:r w:rsidRPr="00D4284B">
        <w:rPr>
          <w:rFonts w:cs="Arial"/>
          <w:szCs w:val="24"/>
          <w:lang w:val="en-GB" w:eastAsia="en-GB"/>
        </w:rPr>
        <w:t xml:space="preserve"> care s-au </w:t>
      </w:r>
      <w:proofErr w:type="spellStart"/>
      <w:r w:rsidRPr="00D4284B">
        <w:rPr>
          <w:rFonts w:cs="Arial"/>
          <w:szCs w:val="24"/>
          <w:lang w:val="en-GB" w:eastAsia="en-GB"/>
        </w:rPr>
        <w:t>determinat</w:t>
      </w:r>
      <w:proofErr w:type="spellEnd"/>
      <w:r w:rsidRPr="00D4284B">
        <w:rPr>
          <w:rFonts w:cs="Arial"/>
          <w:szCs w:val="24"/>
          <w:lang w:val="en-GB" w:eastAsia="en-GB"/>
        </w:rPr>
        <w:t xml:space="preserve"> </w:t>
      </w:r>
      <w:proofErr w:type="spellStart"/>
      <w:r w:rsidRPr="00D4284B">
        <w:rPr>
          <w:rFonts w:cs="Arial"/>
          <w:szCs w:val="24"/>
          <w:lang w:val="en-GB" w:eastAsia="en-GB"/>
        </w:rPr>
        <w:t>suprafeţele</w:t>
      </w:r>
      <w:proofErr w:type="spellEnd"/>
      <w:r w:rsidRPr="00D4284B">
        <w:rPr>
          <w:rFonts w:cs="Arial"/>
          <w:szCs w:val="24"/>
          <w:lang w:val="en-GB" w:eastAsia="en-GB"/>
        </w:rPr>
        <w:t xml:space="preserve"> </w:t>
      </w:r>
      <w:proofErr w:type="spellStart"/>
      <w:r w:rsidRPr="00D4284B">
        <w:rPr>
          <w:rFonts w:cs="Arial"/>
          <w:szCs w:val="24"/>
          <w:lang w:val="en-GB" w:eastAsia="en-GB"/>
        </w:rPr>
        <w:t>iar</w:t>
      </w:r>
      <w:proofErr w:type="spellEnd"/>
      <w:r w:rsidRPr="00D4284B">
        <w:rPr>
          <w:rFonts w:cs="Arial"/>
          <w:szCs w:val="24"/>
          <w:lang w:val="en-GB" w:eastAsia="en-GB"/>
        </w:rPr>
        <w:t xml:space="preserve"> ulterior, s-</w:t>
      </w:r>
      <w:proofErr w:type="gramStart"/>
      <w:r w:rsidRPr="00D4284B">
        <w:rPr>
          <w:rFonts w:cs="Arial"/>
          <w:szCs w:val="24"/>
          <w:lang w:val="en-GB" w:eastAsia="en-GB"/>
        </w:rPr>
        <w:t>a</w:t>
      </w:r>
      <w:proofErr w:type="gramEnd"/>
      <w:r w:rsidRPr="00D4284B">
        <w:rPr>
          <w:rFonts w:cs="Arial"/>
          <w:szCs w:val="24"/>
          <w:lang w:val="en-GB" w:eastAsia="en-GB"/>
        </w:rPr>
        <w:t xml:space="preserve"> </w:t>
      </w:r>
      <w:proofErr w:type="spellStart"/>
      <w:r w:rsidRPr="00D4284B">
        <w:rPr>
          <w:rFonts w:cs="Arial"/>
          <w:szCs w:val="24"/>
          <w:lang w:val="en-GB" w:eastAsia="en-GB"/>
        </w:rPr>
        <w:t>obţinut</w:t>
      </w:r>
      <w:proofErr w:type="spellEnd"/>
      <w:r w:rsidRPr="00D4284B">
        <w:rPr>
          <w:rFonts w:cs="Arial"/>
          <w:szCs w:val="24"/>
          <w:lang w:val="en-GB" w:eastAsia="en-GB"/>
        </w:rPr>
        <w:t xml:space="preserve"> </w:t>
      </w:r>
      <w:proofErr w:type="spellStart"/>
      <w:r w:rsidRPr="00D4284B">
        <w:rPr>
          <w:rFonts w:cs="Arial"/>
          <w:szCs w:val="24"/>
          <w:lang w:val="en-GB" w:eastAsia="en-GB"/>
        </w:rPr>
        <w:t>harta</w:t>
      </w:r>
      <w:proofErr w:type="spellEnd"/>
      <w:r w:rsidRPr="00D4284B">
        <w:rPr>
          <w:rFonts w:cs="Arial"/>
          <w:szCs w:val="24"/>
          <w:lang w:val="en-GB" w:eastAsia="en-GB"/>
        </w:rPr>
        <w:t xml:space="preserve"> </w:t>
      </w:r>
      <w:proofErr w:type="spellStart"/>
      <w:r w:rsidRPr="00D4284B">
        <w:rPr>
          <w:rFonts w:cs="Arial"/>
          <w:szCs w:val="24"/>
          <w:lang w:val="en-GB" w:eastAsia="en-GB"/>
        </w:rPr>
        <w:t>amenajistică</w:t>
      </w:r>
      <w:proofErr w:type="spellEnd"/>
      <w:r w:rsidRPr="00D4284B">
        <w:rPr>
          <w:rFonts w:cs="Arial"/>
          <w:szCs w:val="24"/>
          <w:lang w:val="en-GB" w:eastAsia="en-GB"/>
        </w:rPr>
        <w:t xml:space="preserve"> la </w:t>
      </w:r>
      <w:proofErr w:type="spellStart"/>
      <w:r w:rsidRPr="00D4284B">
        <w:rPr>
          <w:rFonts w:cs="Arial"/>
          <w:szCs w:val="24"/>
          <w:lang w:val="en-GB" w:eastAsia="en-GB"/>
        </w:rPr>
        <w:t>scara</w:t>
      </w:r>
      <w:proofErr w:type="spellEnd"/>
      <w:r w:rsidRPr="00D4284B">
        <w:rPr>
          <w:rFonts w:cs="Arial"/>
          <w:szCs w:val="24"/>
          <w:lang w:val="en-GB" w:eastAsia="en-GB"/>
        </w:rPr>
        <w:t xml:space="preserve"> 1: 20.000. </w:t>
      </w:r>
    </w:p>
    <w:p w14:paraId="3464C594" w14:textId="77777777" w:rsidR="00B854C2" w:rsidRPr="00D4284B" w:rsidRDefault="00B854C2" w:rsidP="00174DD0">
      <w:pPr>
        <w:tabs>
          <w:tab w:val="center" w:pos="4536"/>
          <w:tab w:val="right" w:pos="9072"/>
        </w:tabs>
        <w:spacing w:after="0" w:line="240" w:lineRule="auto"/>
        <w:ind w:firstLine="709"/>
        <w:jc w:val="both"/>
        <w:rPr>
          <w:rFonts w:cs="Arial"/>
          <w:szCs w:val="24"/>
          <w:lang w:val="en-GB" w:eastAsia="en-GB"/>
        </w:rPr>
      </w:pPr>
      <w:proofErr w:type="spellStart"/>
      <w:r w:rsidRPr="00D4284B">
        <w:rPr>
          <w:rFonts w:cs="Arial"/>
          <w:szCs w:val="24"/>
          <w:lang w:val="en-GB" w:eastAsia="en-GB"/>
        </w:rPr>
        <w:t>Datele</w:t>
      </w:r>
      <w:proofErr w:type="spellEnd"/>
      <w:r w:rsidRPr="00D4284B">
        <w:rPr>
          <w:rFonts w:cs="Arial"/>
          <w:szCs w:val="24"/>
          <w:lang w:val="en-GB" w:eastAsia="en-GB"/>
        </w:rPr>
        <w:t xml:space="preserve"> care au </w:t>
      </w:r>
      <w:proofErr w:type="spellStart"/>
      <w:r w:rsidRPr="00D4284B">
        <w:rPr>
          <w:rFonts w:cs="Arial"/>
          <w:szCs w:val="24"/>
          <w:lang w:val="en-GB" w:eastAsia="en-GB"/>
        </w:rPr>
        <w:t>fost</w:t>
      </w:r>
      <w:proofErr w:type="spellEnd"/>
      <w:r w:rsidRPr="00D4284B">
        <w:rPr>
          <w:rFonts w:cs="Arial"/>
          <w:szCs w:val="24"/>
          <w:lang w:val="en-GB" w:eastAsia="en-GB"/>
        </w:rPr>
        <w:t xml:space="preserve"> </w:t>
      </w:r>
      <w:proofErr w:type="spellStart"/>
      <w:r w:rsidRPr="00D4284B">
        <w:rPr>
          <w:rFonts w:cs="Arial"/>
          <w:szCs w:val="24"/>
          <w:lang w:val="en-GB" w:eastAsia="en-GB"/>
        </w:rPr>
        <w:t>culese</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timpul</w:t>
      </w:r>
      <w:proofErr w:type="spellEnd"/>
      <w:r w:rsidRPr="00D4284B">
        <w:rPr>
          <w:rFonts w:cs="Arial"/>
          <w:szCs w:val="24"/>
          <w:lang w:val="en-GB" w:eastAsia="en-GB"/>
        </w:rPr>
        <w:t xml:space="preserve"> </w:t>
      </w:r>
      <w:proofErr w:type="spellStart"/>
      <w:r w:rsidRPr="00D4284B">
        <w:rPr>
          <w:rFonts w:cs="Arial"/>
          <w:szCs w:val="24"/>
          <w:lang w:val="en-GB" w:eastAsia="en-GB"/>
        </w:rPr>
        <w:t>etapei</w:t>
      </w:r>
      <w:proofErr w:type="spellEnd"/>
      <w:r w:rsidRPr="00D4284B">
        <w:rPr>
          <w:rFonts w:cs="Arial"/>
          <w:szCs w:val="24"/>
          <w:lang w:val="en-GB" w:eastAsia="en-GB"/>
        </w:rPr>
        <w:t xml:space="preserve"> de </w:t>
      </w:r>
      <w:proofErr w:type="spellStart"/>
      <w:r w:rsidRPr="00D4284B">
        <w:rPr>
          <w:rFonts w:cs="Arial"/>
          <w:szCs w:val="24"/>
          <w:lang w:val="en-GB" w:eastAsia="en-GB"/>
        </w:rPr>
        <w:t>teren</w:t>
      </w:r>
      <w:proofErr w:type="spellEnd"/>
      <w:r w:rsidRPr="00D4284B">
        <w:rPr>
          <w:rFonts w:cs="Arial"/>
          <w:szCs w:val="24"/>
          <w:lang w:val="en-GB" w:eastAsia="en-GB"/>
        </w:rPr>
        <w:t xml:space="preserve"> </w:t>
      </w:r>
      <w:proofErr w:type="spellStart"/>
      <w:r w:rsidRPr="00D4284B">
        <w:rPr>
          <w:rFonts w:cs="Arial"/>
          <w:szCs w:val="24"/>
          <w:lang w:val="en-GB" w:eastAsia="en-GB"/>
        </w:rPr>
        <w:t>referitoare</w:t>
      </w:r>
      <w:proofErr w:type="spellEnd"/>
      <w:r w:rsidRPr="00D4284B">
        <w:rPr>
          <w:rFonts w:cs="Arial"/>
          <w:szCs w:val="24"/>
          <w:lang w:val="en-GB" w:eastAsia="en-GB"/>
        </w:rPr>
        <w:t xml:space="preserve"> la </w:t>
      </w:r>
      <w:proofErr w:type="spellStart"/>
      <w:r w:rsidRPr="00D4284B">
        <w:rPr>
          <w:rFonts w:cs="Arial"/>
          <w:szCs w:val="24"/>
          <w:lang w:val="en-GB" w:eastAsia="en-GB"/>
        </w:rPr>
        <w:t>studiul</w:t>
      </w:r>
      <w:proofErr w:type="spellEnd"/>
      <w:r w:rsidRPr="00D4284B">
        <w:rPr>
          <w:rFonts w:cs="Arial"/>
          <w:szCs w:val="24"/>
          <w:lang w:val="en-GB" w:eastAsia="en-GB"/>
        </w:rPr>
        <w:t xml:space="preserve"> </w:t>
      </w:r>
      <w:proofErr w:type="spellStart"/>
      <w:r w:rsidRPr="00D4284B">
        <w:rPr>
          <w:rFonts w:cs="Arial"/>
          <w:szCs w:val="24"/>
          <w:lang w:val="en-GB" w:eastAsia="en-GB"/>
        </w:rPr>
        <w:t>staţional</w:t>
      </w:r>
      <w:proofErr w:type="spellEnd"/>
      <w:r w:rsidRPr="00D4284B">
        <w:rPr>
          <w:rFonts w:cs="Arial"/>
          <w:szCs w:val="24"/>
          <w:lang w:val="en-GB" w:eastAsia="en-GB"/>
        </w:rPr>
        <w:t xml:space="preserve"> </w:t>
      </w:r>
      <w:proofErr w:type="spellStart"/>
      <w:r w:rsidRPr="00D4284B">
        <w:rPr>
          <w:rFonts w:cs="Arial"/>
          <w:szCs w:val="24"/>
          <w:lang w:val="en-GB" w:eastAsia="en-GB"/>
        </w:rPr>
        <w:t>şi</w:t>
      </w:r>
      <w:proofErr w:type="spellEnd"/>
      <w:r w:rsidRPr="00D4284B">
        <w:rPr>
          <w:rFonts w:cs="Arial"/>
          <w:szCs w:val="24"/>
          <w:lang w:val="en-GB" w:eastAsia="en-GB"/>
        </w:rPr>
        <w:t xml:space="preserve"> al </w:t>
      </w:r>
      <w:proofErr w:type="spellStart"/>
      <w:r w:rsidRPr="00D4284B">
        <w:rPr>
          <w:rFonts w:cs="Arial"/>
          <w:szCs w:val="24"/>
          <w:lang w:val="en-GB" w:eastAsia="en-GB"/>
        </w:rPr>
        <w:t>vegetaţiei</w:t>
      </w:r>
      <w:proofErr w:type="spellEnd"/>
      <w:r w:rsidRPr="00D4284B">
        <w:rPr>
          <w:rFonts w:cs="Arial"/>
          <w:szCs w:val="24"/>
          <w:lang w:val="en-GB" w:eastAsia="en-GB"/>
        </w:rPr>
        <w:t xml:space="preserve"> au </w:t>
      </w:r>
      <w:proofErr w:type="spellStart"/>
      <w:r w:rsidRPr="00D4284B">
        <w:rPr>
          <w:rFonts w:cs="Arial"/>
          <w:szCs w:val="24"/>
          <w:lang w:val="en-GB" w:eastAsia="en-GB"/>
        </w:rPr>
        <w:t>fost</w:t>
      </w:r>
      <w:proofErr w:type="spellEnd"/>
      <w:r w:rsidRPr="00D4284B">
        <w:rPr>
          <w:rFonts w:cs="Arial"/>
          <w:szCs w:val="24"/>
          <w:lang w:val="en-GB" w:eastAsia="en-GB"/>
        </w:rPr>
        <w:t xml:space="preserve"> </w:t>
      </w:r>
      <w:proofErr w:type="spellStart"/>
      <w:r w:rsidRPr="00D4284B">
        <w:rPr>
          <w:rFonts w:cs="Arial"/>
          <w:szCs w:val="24"/>
          <w:lang w:val="en-GB" w:eastAsia="en-GB"/>
        </w:rPr>
        <w:t>prelucrate</w:t>
      </w:r>
      <w:proofErr w:type="spellEnd"/>
      <w:r w:rsidRPr="00D4284B">
        <w:rPr>
          <w:rFonts w:cs="Arial"/>
          <w:szCs w:val="24"/>
          <w:lang w:val="en-GB" w:eastAsia="en-GB"/>
        </w:rPr>
        <w:t xml:space="preserve"> </w:t>
      </w:r>
      <w:proofErr w:type="spellStart"/>
      <w:r w:rsidRPr="00D4284B">
        <w:rPr>
          <w:rFonts w:cs="Arial"/>
          <w:szCs w:val="24"/>
          <w:lang w:val="en-GB" w:eastAsia="en-GB"/>
        </w:rPr>
        <w:t>şi</w:t>
      </w:r>
      <w:proofErr w:type="spellEnd"/>
      <w:r w:rsidRPr="00D4284B">
        <w:rPr>
          <w:rFonts w:cs="Arial"/>
          <w:szCs w:val="24"/>
          <w:lang w:val="en-GB" w:eastAsia="en-GB"/>
        </w:rPr>
        <w:t xml:space="preserve"> </w:t>
      </w:r>
      <w:proofErr w:type="spellStart"/>
      <w:r w:rsidRPr="00D4284B">
        <w:rPr>
          <w:rFonts w:cs="Arial"/>
          <w:szCs w:val="24"/>
          <w:lang w:val="en-GB" w:eastAsia="en-GB"/>
        </w:rPr>
        <w:t>înscrise</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Evidenţa</w:t>
      </w:r>
      <w:proofErr w:type="spellEnd"/>
      <w:r w:rsidRPr="00D4284B">
        <w:rPr>
          <w:rFonts w:cs="Arial"/>
          <w:szCs w:val="24"/>
          <w:lang w:val="en-GB" w:eastAsia="en-GB"/>
        </w:rPr>
        <w:t xml:space="preserve"> </w:t>
      </w:r>
      <w:proofErr w:type="spellStart"/>
      <w:r w:rsidRPr="00D4284B">
        <w:rPr>
          <w:rFonts w:cs="Arial"/>
          <w:szCs w:val="24"/>
          <w:lang w:val="en-GB" w:eastAsia="en-GB"/>
        </w:rPr>
        <w:t>descrierii</w:t>
      </w:r>
      <w:proofErr w:type="spellEnd"/>
      <w:r w:rsidRPr="00D4284B">
        <w:rPr>
          <w:rFonts w:cs="Arial"/>
          <w:szCs w:val="24"/>
          <w:lang w:val="en-GB" w:eastAsia="en-GB"/>
        </w:rPr>
        <w:t xml:space="preserve"> </w:t>
      </w:r>
      <w:proofErr w:type="spellStart"/>
      <w:r w:rsidRPr="00D4284B">
        <w:rPr>
          <w:rFonts w:cs="Arial"/>
          <w:szCs w:val="24"/>
          <w:lang w:val="en-GB" w:eastAsia="en-GB"/>
        </w:rPr>
        <w:t>parcelare</w:t>
      </w:r>
      <w:proofErr w:type="spellEnd"/>
      <w:r w:rsidRPr="00D4284B">
        <w:rPr>
          <w:rFonts w:cs="Arial"/>
          <w:szCs w:val="24"/>
          <w:lang w:val="en-GB" w:eastAsia="en-GB"/>
        </w:rPr>
        <w:t xml:space="preserve">", </w:t>
      </w:r>
      <w:proofErr w:type="spellStart"/>
      <w:r w:rsidRPr="00D4284B">
        <w:rPr>
          <w:rFonts w:cs="Arial"/>
          <w:szCs w:val="24"/>
          <w:lang w:val="en-GB" w:eastAsia="en-GB"/>
        </w:rPr>
        <w:t>obţinându</w:t>
      </w:r>
      <w:proofErr w:type="spellEnd"/>
      <w:r w:rsidRPr="00D4284B">
        <w:rPr>
          <w:rFonts w:cs="Arial"/>
          <w:szCs w:val="24"/>
          <w:lang w:val="en-GB" w:eastAsia="en-GB"/>
        </w:rPr>
        <w:t xml:space="preserve">-se </w:t>
      </w:r>
      <w:proofErr w:type="spellStart"/>
      <w:r w:rsidRPr="00D4284B">
        <w:rPr>
          <w:rFonts w:cs="Arial"/>
          <w:szCs w:val="24"/>
          <w:lang w:val="en-GB" w:eastAsia="en-GB"/>
        </w:rPr>
        <w:t>apoi</w:t>
      </w:r>
      <w:proofErr w:type="spellEnd"/>
      <w:r w:rsidRPr="00D4284B">
        <w:rPr>
          <w:rFonts w:cs="Arial"/>
          <w:szCs w:val="24"/>
          <w:lang w:val="en-GB" w:eastAsia="en-GB"/>
        </w:rPr>
        <w:t xml:space="preserve"> </w:t>
      </w:r>
      <w:proofErr w:type="spellStart"/>
      <w:r w:rsidRPr="00D4284B">
        <w:rPr>
          <w:rFonts w:cs="Arial"/>
          <w:szCs w:val="24"/>
          <w:lang w:val="en-GB" w:eastAsia="en-GB"/>
        </w:rPr>
        <w:t>şi</w:t>
      </w:r>
      <w:proofErr w:type="spellEnd"/>
      <w:r w:rsidRPr="00D4284B">
        <w:rPr>
          <w:rFonts w:cs="Arial"/>
          <w:szCs w:val="24"/>
          <w:lang w:val="en-GB" w:eastAsia="en-GB"/>
        </w:rPr>
        <w:t xml:space="preserve"> </w:t>
      </w:r>
      <w:proofErr w:type="spellStart"/>
      <w:r w:rsidRPr="00D4284B">
        <w:rPr>
          <w:rFonts w:cs="Arial"/>
          <w:szCs w:val="24"/>
          <w:lang w:val="en-GB" w:eastAsia="en-GB"/>
        </w:rPr>
        <w:t>evidenţele</w:t>
      </w:r>
      <w:proofErr w:type="spellEnd"/>
      <w:r w:rsidRPr="00D4284B">
        <w:rPr>
          <w:rFonts w:cs="Arial"/>
          <w:szCs w:val="24"/>
          <w:lang w:val="en-GB" w:eastAsia="en-GB"/>
        </w:rPr>
        <w:t xml:space="preserve"> </w:t>
      </w:r>
      <w:proofErr w:type="spellStart"/>
      <w:r w:rsidRPr="00D4284B">
        <w:rPr>
          <w:rFonts w:cs="Arial"/>
          <w:szCs w:val="24"/>
          <w:lang w:val="en-GB" w:eastAsia="en-GB"/>
        </w:rPr>
        <w:t>sintetice</w:t>
      </w:r>
      <w:proofErr w:type="spellEnd"/>
      <w:r w:rsidRPr="00D4284B">
        <w:rPr>
          <w:rFonts w:cs="Arial"/>
          <w:szCs w:val="24"/>
          <w:lang w:val="en-GB" w:eastAsia="en-GB"/>
        </w:rPr>
        <w:t xml:space="preserve"> </w:t>
      </w:r>
      <w:proofErr w:type="spellStart"/>
      <w:r w:rsidRPr="00D4284B">
        <w:rPr>
          <w:rFonts w:cs="Arial"/>
          <w:szCs w:val="24"/>
          <w:lang w:val="en-GB" w:eastAsia="en-GB"/>
        </w:rPr>
        <w:t>necesare</w:t>
      </w:r>
      <w:proofErr w:type="spellEnd"/>
      <w:r w:rsidRPr="00D4284B">
        <w:rPr>
          <w:rFonts w:cs="Arial"/>
          <w:szCs w:val="24"/>
          <w:lang w:val="en-GB" w:eastAsia="en-GB"/>
        </w:rPr>
        <w:t xml:space="preserve"> </w:t>
      </w:r>
      <w:proofErr w:type="spellStart"/>
      <w:r w:rsidRPr="00D4284B">
        <w:rPr>
          <w:rFonts w:cs="Arial"/>
          <w:szCs w:val="24"/>
          <w:lang w:val="en-GB" w:eastAsia="en-GB"/>
        </w:rPr>
        <w:t>întocmirii</w:t>
      </w:r>
      <w:proofErr w:type="spellEnd"/>
      <w:r w:rsidRPr="00D4284B">
        <w:rPr>
          <w:rFonts w:cs="Arial"/>
          <w:szCs w:val="24"/>
          <w:lang w:val="en-GB" w:eastAsia="en-GB"/>
        </w:rPr>
        <w:t xml:space="preserve"> </w:t>
      </w:r>
      <w:proofErr w:type="spellStart"/>
      <w:r w:rsidRPr="00D4284B">
        <w:rPr>
          <w:rFonts w:cs="Arial"/>
          <w:szCs w:val="24"/>
          <w:lang w:val="en-GB" w:eastAsia="en-GB"/>
        </w:rPr>
        <w:t>studiilor</w:t>
      </w:r>
      <w:proofErr w:type="spellEnd"/>
      <w:r w:rsidRPr="00D4284B">
        <w:rPr>
          <w:rFonts w:cs="Arial"/>
          <w:szCs w:val="24"/>
          <w:lang w:val="en-GB" w:eastAsia="en-GB"/>
        </w:rPr>
        <w:t xml:space="preserve">. </w:t>
      </w:r>
    </w:p>
    <w:p w14:paraId="18FC8653" w14:textId="5C0F3130" w:rsidR="00B854C2" w:rsidRPr="00903863" w:rsidRDefault="00B854C2" w:rsidP="00174DD0">
      <w:pPr>
        <w:spacing w:after="0" w:line="240" w:lineRule="auto"/>
        <w:ind w:firstLine="708"/>
        <w:jc w:val="both"/>
        <w:rPr>
          <w:rFonts w:cs="Arial"/>
          <w:szCs w:val="24"/>
          <w:lang w:val="en-GB" w:eastAsia="en-GB"/>
        </w:rPr>
      </w:pPr>
      <w:proofErr w:type="spellStart"/>
      <w:r w:rsidRPr="00D4284B">
        <w:rPr>
          <w:rFonts w:cs="Arial"/>
          <w:szCs w:val="24"/>
          <w:lang w:val="en-GB" w:eastAsia="en-GB"/>
        </w:rPr>
        <w:t>Prezența</w:t>
      </w:r>
      <w:proofErr w:type="spellEnd"/>
      <w:r w:rsidRPr="00D4284B">
        <w:rPr>
          <w:rFonts w:cs="Arial"/>
          <w:szCs w:val="24"/>
          <w:lang w:val="en-GB" w:eastAsia="en-GB"/>
        </w:rPr>
        <w:t xml:space="preserve"> </w:t>
      </w:r>
      <w:proofErr w:type="spellStart"/>
      <w:r w:rsidRPr="00D4284B">
        <w:rPr>
          <w:rFonts w:cs="Arial"/>
          <w:szCs w:val="24"/>
          <w:lang w:val="en-GB" w:eastAsia="en-GB"/>
        </w:rPr>
        <w:t>și</w:t>
      </w:r>
      <w:proofErr w:type="spellEnd"/>
      <w:r w:rsidRPr="00D4284B">
        <w:rPr>
          <w:rFonts w:cs="Arial"/>
          <w:szCs w:val="24"/>
          <w:lang w:val="en-GB" w:eastAsia="en-GB"/>
        </w:rPr>
        <w:t xml:space="preserve"> </w:t>
      </w:r>
      <w:proofErr w:type="spellStart"/>
      <w:r w:rsidRPr="00D4284B">
        <w:rPr>
          <w:rFonts w:cs="Arial"/>
          <w:szCs w:val="24"/>
          <w:lang w:val="en-GB" w:eastAsia="en-GB"/>
        </w:rPr>
        <w:t>efectivele</w:t>
      </w:r>
      <w:proofErr w:type="spellEnd"/>
      <w:r w:rsidRPr="00D4284B">
        <w:rPr>
          <w:rFonts w:cs="Arial"/>
          <w:szCs w:val="24"/>
          <w:lang w:val="en-GB" w:eastAsia="en-GB"/>
        </w:rPr>
        <w:t>/</w:t>
      </w:r>
      <w:proofErr w:type="spellStart"/>
      <w:r w:rsidRPr="00D4284B">
        <w:rPr>
          <w:rFonts w:cs="Arial"/>
          <w:szCs w:val="24"/>
          <w:lang w:val="en-GB" w:eastAsia="en-GB"/>
        </w:rPr>
        <w:t>suprafețele</w:t>
      </w:r>
      <w:proofErr w:type="spellEnd"/>
      <w:r w:rsidRPr="00D4284B">
        <w:rPr>
          <w:rFonts w:cs="Arial"/>
          <w:szCs w:val="24"/>
          <w:lang w:val="en-GB" w:eastAsia="en-GB"/>
        </w:rPr>
        <w:t xml:space="preserve"> </w:t>
      </w:r>
      <w:proofErr w:type="spellStart"/>
      <w:r w:rsidRPr="00D4284B">
        <w:rPr>
          <w:rFonts w:cs="Arial"/>
          <w:szCs w:val="24"/>
          <w:lang w:val="en-GB" w:eastAsia="en-GB"/>
        </w:rPr>
        <w:t>acoperite</w:t>
      </w:r>
      <w:proofErr w:type="spellEnd"/>
      <w:r w:rsidRPr="00D4284B">
        <w:rPr>
          <w:rFonts w:cs="Arial"/>
          <w:szCs w:val="24"/>
          <w:lang w:val="en-GB" w:eastAsia="en-GB"/>
        </w:rPr>
        <w:t xml:space="preserve"> de </w:t>
      </w:r>
      <w:proofErr w:type="spellStart"/>
      <w:r w:rsidRPr="00D4284B">
        <w:rPr>
          <w:rFonts w:cs="Arial"/>
          <w:szCs w:val="24"/>
          <w:lang w:val="en-GB" w:eastAsia="en-GB"/>
        </w:rPr>
        <w:t>specii</w:t>
      </w:r>
      <w:proofErr w:type="spellEnd"/>
      <w:r w:rsidRPr="00D4284B">
        <w:rPr>
          <w:rFonts w:cs="Arial"/>
          <w:szCs w:val="24"/>
          <w:lang w:val="en-GB" w:eastAsia="en-GB"/>
        </w:rPr>
        <w:t xml:space="preserve"> de </w:t>
      </w:r>
      <w:proofErr w:type="spellStart"/>
      <w:r w:rsidRPr="00D4284B">
        <w:rPr>
          <w:rFonts w:cs="Arial"/>
          <w:szCs w:val="24"/>
          <w:lang w:val="en-GB" w:eastAsia="en-GB"/>
        </w:rPr>
        <w:t>interes</w:t>
      </w:r>
      <w:proofErr w:type="spellEnd"/>
      <w:r w:rsidRPr="00D4284B">
        <w:rPr>
          <w:rFonts w:cs="Arial"/>
          <w:szCs w:val="24"/>
          <w:lang w:val="en-GB" w:eastAsia="en-GB"/>
        </w:rPr>
        <w:t xml:space="preserve"> </w:t>
      </w:r>
      <w:proofErr w:type="spellStart"/>
      <w:r w:rsidRPr="00D4284B">
        <w:rPr>
          <w:rFonts w:cs="Arial"/>
          <w:szCs w:val="24"/>
          <w:lang w:val="en-GB" w:eastAsia="en-GB"/>
        </w:rPr>
        <w:t>comunitar</w:t>
      </w:r>
      <w:proofErr w:type="spellEnd"/>
      <w:r w:rsidRPr="00D4284B">
        <w:rPr>
          <w:rFonts w:cs="Arial"/>
          <w:szCs w:val="24"/>
          <w:lang w:val="en-GB" w:eastAsia="en-GB"/>
        </w:rPr>
        <w:t xml:space="preserve"> din </w:t>
      </w:r>
      <w:proofErr w:type="spellStart"/>
      <w:r w:rsidRPr="00D4284B">
        <w:rPr>
          <w:rFonts w:cs="Arial"/>
          <w:szCs w:val="24"/>
          <w:lang w:val="en-GB" w:eastAsia="en-GB"/>
        </w:rPr>
        <w:t>cadrul</w:t>
      </w:r>
      <w:proofErr w:type="spellEnd"/>
      <w:r w:rsidRPr="00D4284B">
        <w:rPr>
          <w:rFonts w:cs="Arial"/>
          <w:spacing w:val="1"/>
          <w:szCs w:val="24"/>
          <w:lang w:val="en-GB" w:eastAsia="en-GB"/>
        </w:rPr>
        <w:t xml:space="preserve"> </w:t>
      </w:r>
      <w:r w:rsidR="00D4284B" w:rsidRPr="00E6691D">
        <w:rPr>
          <w:rFonts w:cs="Arial"/>
          <w:b/>
        </w:rPr>
        <w:t>ROSCI0038 Ciucaş</w:t>
      </w:r>
      <w:r w:rsidRPr="00D4284B">
        <w:rPr>
          <w:rFonts w:cs="Arial"/>
          <w:szCs w:val="24"/>
          <w:lang w:val="en-GB" w:eastAsia="en-GB"/>
        </w:rPr>
        <w:t xml:space="preserve">, situate </w:t>
      </w:r>
      <w:proofErr w:type="spellStart"/>
      <w:r w:rsidRPr="00D4284B">
        <w:rPr>
          <w:rFonts w:cs="Arial"/>
          <w:szCs w:val="24"/>
          <w:lang w:val="en-GB" w:eastAsia="en-GB"/>
        </w:rPr>
        <w:t>în</w:t>
      </w:r>
      <w:proofErr w:type="spellEnd"/>
      <w:r w:rsidRPr="00D4284B">
        <w:rPr>
          <w:rFonts w:cs="Arial"/>
          <w:szCs w:val="24"/>
          <w:lang w:val="en-GB" w:eastAsia="en-GB"/>
        </w:rPr>
        <w:t xml:space="preserve"> </w:t>
      </w:r>
      <w:proofErr w:type="spellStart"/>
      <w:r w:rsidRPr="00D4284B">
        <w:rPr>
          <w:rFonts w:cs="Arial"/>
          <w:szCs w:val="24"/>
          <w:lang w:val="en-GB" w:eastAsia="en-GB"/>
        </w:rPr>
        <w:t>fondul</w:t>
      </w:r>
      <w:proofErr w:type="spellEnd"/>
      <w:r w:rsidRPr="00D4284B">
        <w:rPr>
          <w:rFonts w:cs="Arial"/>
          <w:szCs w:val="24"/>
          <w:lang w:val="en-GB" w:eastAsia="en-GB"/>
        </w:rPr>
        <w:t xml:space="preserve"> </w:t>
      </w:r>
      <w:proofErr w:type="spellStart"/>
      <w:r w:rsidRPr="00D4284B">
        <w:rPr>
          <w:rFonts w:cs="Arial"/>
          <w:szCs w:val="24"/>
          <w:lang w:val="en-GB" w:eastAsia="en-GB"/>
        </w:rPr>
        <w:t>forestier</w:t>
      </w:r>
      <w:proofErr w:type="spellEnd"/>
      <w:r w:rsidRPr="00D4284B">
        <w:rPr>
          <w:rFonts w:cs="Arial"/>
          <w:szCs w:val="24"/>
          <w:lang w:val="en-GB" w:eastAsia="en-GB"/>
        </w:rPr>
        <w:t xml:space="preserve">, </w:t>
      </w:r>
      <w:proofErr w:type="spellStart"/>
      <w:r w:rsidRPr="00D4284B">
        <w:rPr>
          <w:rFonts w:cs="Arial"/>
          <w:szCs w:val="24"/>
          <w:lang w:val="en-GB" w:eastAsia="en-GB"/>
        </w:rPr>
        <w:t>organizat</w:t>
      </w:r>
      <w:proofErr w:type="spellEnd"/>
      <w:r w:rsidRPr="00D4284B">
        <w:rPr>
          <w:rFonts w:cs="Arial"/>
          <w:szCs w:val="24"/>
          <w:lang w:val="en-GB" w:eastAsia="en-GB"/>
        </w:rPr>
        <w:t xml:space="preserve"> </w:t>
      </w:r>
      <w:proofErr w:type="spellStart"/>
      <w:r w:rsidRPr="00D4284B">
        <w:rPr>
          <w:rFonts w:cs="Arial"/>
          <w:szCs w:val="24"/>
          <w:lang w:val="en-GB" w:eastAsia="en-GB"/>
        </w:rPr>
        <w:t>în</w:t>
      </w:r>
      <w:proofErr w:type="spellEnd"/>
      <w:r w:rsidRPr="00D4284B">
        <w:rPr>
          <w:rFonts w:cs="Arial"/>
          <w:szCs w:val="24"/>
          <w:lang w:val="en-GB" w:eastAsia="en-GB"/>
        </w:rPr>
        <w:t xml:space="preserve"> </w:t>
      </w:r>
      <w:r w:rsidRPr="00D4284B">
        <w:rPr>
          <w:rFonts w:cs="Arial"/>
          <w:b/>
          <w:szCs w:val="24"/>
          <w:lang w:val="en-GB" w:eastAsia="en-GB"/>
        </w:rPr>
        <w:t xml:space="preserve">U.P. </w:t>
      </w:r>
      <w:r w:rsidRPr="00D4284B">
        <w:rPr>
          <w:rFonts w:cs="Arial"/>
          <w:b/>
          <w:w w:val="95"/>
          <w:szCs w:val="24"/>
          <w:lang w:val="en-GB" w:eastAsia="en-GB"/>
        </w:rPr>
        <w:t xml:space="preserve">I </w:t>
      </w:r>
      <w:proofErr w:type="spellStart"/>
      <w:r w:rsidR="00D4284B">
        <w:rPr>
          <w:rFonts w:cs="Arial"/>
          <w:b/>
          <w:w w:val="95"/>
          <w:szCs w:val="24"/>
          <w:lang w:val="en-GB" w:eastAsia="en-GB"/>
        </w:rPr>
        <w:t>Stramtoare</w:t>
      </w:r>
      <w:proofErr w:type="spellEnd"/>
      <w:r w:rsidRPr="00D4284B">
        <w:rPr>
          <w:rFonts w:cs="Arial"/>
          <w:szCs w:val="24"/>
          <w:lang w:val="en-GB" w:eastAsia="en-GB"/>
        </w:rPr>
        <w:t>, s-</w:t>
      </w:r>
      <w:proofErr w:type="gramStart"/>
      <w:r w:rsidRPr="00D4284B">
        <w:rPr>
          <w:rFonts w:cs="Arial"/>
          <w:szCs w:val="24"/>
          <w:lang w:val="en-GB" w:eastAsia="en-GB"/>
        </w:rPr>
        <w:t>a</w:t>
      </w:r>
      <w:proofErr w:type="gramEnd"/>
      <w:r w:rsidRPr="00D4284B">
        <w:rPr>
          <w:rFonts w:cs="Arial"/>
          <w:szCs w:val="24"/>
          <w:lang w:val="en-GB" w:eastAsia="en-GB"/>
        </w:rPr>
        <w:t xml:space="preserve"> </w:t>
      </w:r>
      <w:proofErr w:type="spellStart"/>
      <w:r w:rsidRPr="00D4284B">
        <w:rPr>
          <w:rFonts w:cs="Arial"/>
          <w:szCs w:val="24"/>
          <w:lang w:val="en-GB" w:eastAsia="en-GB"/>
        </w:rPr>
        <w:t>obținut</w:t>
      </w:r>
      <w:proofErr w:type="spellEnd"/>
      <w:r w:rsidRPr="00D4284B">
        <w:rPr>
          <w:rFonts w:cs="Arial"/>
          <w:szCs w:val="24"/>
          <w:lang w:val="en-GB" w:eastAsia="en-GB"/>
        </w:rPr>
        <w:t xml:space="preserve"> </w:t>
      </w:r>
      <w:proofErr w:type="spellStart"/>
      <w:r w:rsidRPr="00D4284B">
        <w:rPr>
          <w:rFonts w:cs="Arial"/>
          <w:szCs w:val="24"/>
          <w:lang w:val="en-GB" w:eastAsia="en-GB"/>
        </w:rPr>
        <w:t>prin</w:t>
      </w:r>
      <w:proofErr w:type="spellEnd"/>
      <w:r w:rsidRPr="00D4284B">
        <w:rPr>
          <w:rFonts w:cs="Arial"/>
          <w:spacing w:val="1"/>
          <w:szCs w:val="24"/>
          <w:lang w:val="en-GB" w:eastAsia="en-GB"/>
        </w:rPr>
        <w:t xml:space="preserve"> </w:t>
      </w:r>
      <w:proofErr w:type="spellStart"/>
      <w:r w:rsidRPr="00D4284B">
        <w:rPr>
          <w:rFonts w:cs="Arial"/>
          <w:szCs w:val="24"/>
          <w:lang w:val="en-GB" w:eastAsia="en-GB"/>
        </w:rPr>
        <w:t>preluarea</w:t>
      </w:r>
      <w:proofErr w:type="spellEnd"/>
      <w:r w:rsidRPr="00D4284B">
        <w:rPr>
          <w:rFonts w:cs="Arial"/>
          <w:szCs w:val="24"/>
          <w:lang w:val="en-GB" w:eastAsia="en-GB"/>
        </w:rPr>
        <w:t xml:space="preserve"> </w:t>
      </w:r>
      <w:proofErr w:type="spellStart"/>
      <w:r w:rsidRPr="00D4284B">
        <w:rPr>
          <w:rFonts w:cs="Arial"/>
          <w:szCs w:val="24"/>
          <w:lang w:val="en-GB" w:eastAsia="en-GB"/>
        </w:rPr>
        <w:t>informațiilor</w:t>
      </w:r>
      <w:proofErr w:type="spellEnd"/>
      <w:r w:rsidRPr="00D4284B">
        <w:rPr>
          <w:rFonts w:cs="Arial"/>
          <w:szCs w:val="24"/>
          <w:lang w:val="en-GB" w:eastAsia="en-GB"/>
        </w:rPr>
        <w:t xml:space="preserve"> din </w:t>
      </w:r>
      <w:proofErr w:type="spellStart"/>
      <w:r w:rsidRPr="00D4284B">
        <w:rPr>
          <w:rFonts w:cs="Arial"/>
          <w:szCs w:val="24"/>
          <w:lang w:val="en-GB" w:eastAsia="en-GB"/>
        </w:rPr>
        <w:t>formularul</w:t>
      </w:r>
      <w:proofErr w:type="spellEnd"/>
      <w:r w:rsidRPr="00D4284B">
        <w:rPr>
          <w:rFonts w:cs="Arial"/>
          <w:szCs w:val="24"/>
          <w:lang w:val="en-GB" w:eastAsia="en-GB"/>
        </w:rPr>
        <w:t xml:space="preserve"> standard Natura 2000 </w:t>
      </w:r>
      <w:proofErr w:type="spellStart"/>
      <w:r w:rsidRPr="00D4284B">
        <w:rPr>
          <w:rFonts w:cs="Arial"/>
          <w:szCs w:val="24"/>
          <w:lang w:val="en-GB" w:eastAsia="en-GB"/>
        </w:rPr>
        <w:t>și</w:t>
      </w:r>
      <w:proofErr w:type="spellEnd"/>
      <w:r w:rsidRPr="00D4284B">
        <w:rPr>
          <w:rFonts w:cs="Arial"/>
          <w:szCs w:val="24"/>
          <w:lang w:val="en-GB" w:eastAsia="en-GB"/>
        </w:rPr>
        <w:t xml:space="preserve"> </w:t>
      </w:r>
      <w:proofErr w:type="spellStart"/>
      <w:r w:rsidRPr="00D4284B">
        <w:rPr>
          <w:rFonts w:cs="Arial"/>
          <w:szCs w:val="24"/>
          <w:lang w:val="en-GB" w:eastAsia="en-GB"/>
        </w:rPr>
        <w:t>confruntarea</w:t>
      </w:r>
      <w:proofErr w:type="spellEnd"/>
      <w:r w:rsidRPr="00D4284B">
        <w:rPr>
          <w:rFonts w:cs="Arial"/>
          <w:szCs w:val="24"/>
          <w:lang w:val="en-GB" w:eastAsia="en-GB"/>
        </w:rPr>
        <w:t xml:space="preserve"> cu </w:t>
      </w:r>
      <w:proofErr w:type="spellStart"/>
      <w:r w:rsidRPr="00D4284B">
        <w:rPr>
          <w:rFonts w:cs="Arial"/>
          <w:szCs w:val="24"/>
          <w:lang w:val="en-GB" w:eastAsia="en-GB"/>
        </w:rPr>
        <w:t>hărțile</w:t>
      </w:r>
      <w:proofErr w:type="spellEnd"/>
      <w:r w:rsidRPr="00D4284B">
        <w:rPr>
          <w:rFonts w:cs="Arial"/>
          <w:szCs w:val="24"/>
          <w:lang w:val="en-GB" w:eastAsia="en-GB"/>
        </w:rPr>
        <w:t xml:space="preserve"> cu</w:t>
      </w:r>
      <w:r w:rsidRPr="00D4284B">
        <w:rPr>
          <w:rFonts w:cs="Arial"/>
          <w:spacing w:val="1"/>
          <w:szCs w:val="24"/>
          <w:lang w:val="en-GB" w:eastAsia="en-GB"/>
        </w:rPr>
        <w:t xml:space="preserve"> </w:t>
      </w:r>
      <w:proofErr w:type="spellStart"/>
      <w:r w:rsidRPr="00D4284B">
        <w:rPr>
          <w:rFonts w:cs="Arial"/>
          <w:szCs w:val="24"/>
          <w:lang w:val="en-GB" w:eastAsia="en-GB"/>
        </w:rPr>
        <w:t>distribuția</w:t>
      </w:r>
      <w:proofErr w:type="spellEnd"/>
      <w:r w:rsidRPr="00D4284B">
        <w:rPr>
          <w:rFonts w:cs="Arial"/>
          <w:spacing w:val="-5"/>
          <w:szCs w:val="24"/>
          <w:lang w:val="en-GB" w:eastAsia="en-GB"/>
        </w:rPr>
        <w:t xml:space="preserve"> </w:t>
      </w:r>
      <w:proofErr w:type="spellStart"/>
      <w:r w:rsidRPr="00D4284B">
        <w:rPr>
          <w:rFonts w:cs="Arial"/>
          <w:szCs w:val="24"/>
          <w:lang w:val="en-GB" w:eastAsia="en-GB"/>
        </w:rPr>
        <w:t>speciilor</w:t>
      </w:r>
      <w:proofErr w:type="spellEnd"/>
      <w:r w:rsidRPr="00D4284B">
        <w:rPr>
          <w:rFonts w:cs="Arial"/>
          <w:spacing w:val="-8"/>
          <w:szCs w:val="24"/>
          <w:lang w:val="en-GB" w:eastAsia="en-GB"/>
        </w:rPr>
        <w:t xml:space="preserve"> </w:t>
      </w:r>
      <w:proofErr w:type="spellStart"/>
      <w:r w:rsidRPr="00D4284B">
        <w:rPr>
          <w:rFonts w:cs="Arial"/>
          <w:szCs w:val="24"/>
          <w:lang w:val="en-GB" w:eastAsia="en-GB"/>
        </w:rPr>
        <w:t>disponibile</w:t>
      </w:r>
      <w:proofErr w:type="spellEnd"/>
      <w:r w:rsidRPr="00D4284B">
        <w:rPr>
          <w:rFonts w:cs="Arial"/>
          <w:szCs w:val="24"/>
          <w:lang w:val="en-GB" w:eastAsia="en-GB"/>
        </w:rPr>
        <w:t>,</w:t>
      </w:r>
      <w:r w:rsidRPr="00D4284B">
        <w:rPr>
          <w:rFonts w:cs="Arial"/>
          <w:spacing w:val="-6"/>
          <w:szCs w:val="24"/>
          <w:lang w:val="en-GB" w:eastAsia="en-GB"/>
        </w:rPr>
        <w:t xml:space="preserve"> </w:t>
      </w:r>
      <w:proofErr w:type="spellStart"/>
      <w:r w:rsidRPr="00D4284B">
        <w:rPr>
          <w:rFonts w:cs="Arial"/>
          <w:szCs w:val="24"/>
          <w:lang w:val="en-GB" w:eastAsia="en-GB"/>
        </w:rPr>
        <w:t>dar</w:t>
      </w:r>
      <w:proofErr w:type="spellEnd"/>
      <w:r w:rsidRPr="00D4284B">
        <w:rPr>
          <w:rFonts w:cs="Arial"/>
          <w:spacing w:val="-8"/>
          <w:szCs w:val="24"/>
          <w:lang w:val="en-GB" w:eastAsia="en-GB"/>
        </w:rPr>
        <w:t xml:space="preserve"> </w:t>
      </w:r>
      <w:proofErr w:type="spellStart"/>
      <w:r w:rsidRPr="00D4284B">
        <w:rPr>
          <w:rFonts w:cs="Arial"/>
          <w:szCs w:val="24"/>
          <w:lang w:val="en-GB" w:eastAsia="en-GB"/>
        </w:rPr>
        <w:t>și</w:t>
      </w:r>
      <w:proofErr w:type="spellEnd"/>
      <w:r w:rsidRPr="00D4284B">
        <w:rPr>
          <w:rFonts w:cs="Arial"/>
          <w:spacing w:val="-9"/>
          <w:szCs w:val="24"/>
          <w:lang w:val="en-GB" w:eastAsia="en-GB"/>
        </w:rPr>
        <w:t xml:space="preserve"> </w:t>
      </w:r>
      <w:proofErr w:type="spellStart"/>
      <w:r w:rsidRPr="00D4284B">
        <w:rPr>
          <w:rFonts w:cs="Arial"/>
          <w:szCs w:val="24"/>
          <w:lang w:val="en-GB" w:eastAsia="en-GB"/>
        </w:rPr>
        <w:t>în</w:t>
      </w:r>
      <w:proofErr w:type="spellEnd"/>
      <w:r w:rsidRPr="00D4284B">
        <w:rPr>
          <w:rFonts w:cs="Arial"/>
          <w:spacing w:val="-8"/>
          <w:szCs w:val="24"/>
          <w:lang w:val="en-GB" w:eastAsia="en-GB"/>
        </w:rPr>
        <w:t xml:space="preserve"> </w:t>
      </w:r>
      <w:proofErr w:type="spellStart"/>
      <w:r w:rsidRPr="00D4284B">
        <w:rPr>
          <w:rFonts w:cs="Arial"/>
          <w:szCs w:val="24"/>
          <w:lang w:val="en-GB" w:eastAsia="en-GB"/>
        </w:rPr>
        <w:t>urma</w:t>
      </w:r>
      <w:proofErr w:type="spellEnd"/>
      <w:r w:rsidRPr="00D4284B">
        <w:rPr>
          <w:rFonts w:cs="Arial"/>
          <w:spacing w:val="-10"/>
          <w:szCs w:val="24"/>
          <w:lang w:val="en-GB" w:eastAsia="en-GB"/>
        </w:rPr>
        <w:t xml:space="preserve"> </w:t>
      </w:r>
      <w:proofErr w:type="spellStart"/>
      <w:r w:rsidRPr="00D4284B">
        <w:rPr>
          <w:rFonts w:cs="Arial"/>
          <w:szCs w:val="24"/>
          <w:lang w:val="en-GB" w:eastAsia="en-GB"/>
        </w:rPr>
        <w:t>observațiilor</w:t>
      </w:r>
      <w:proofErr w:type="spellEnd"/>
      <w:r w:rsidRPr="00D4284B">
        <w:rPr>
          <w:rFonts w:cs="Arial"/>
          <w:spacing w:val="-7"/>
          <w:szCs w:val="24"/>
          <w:lang w:val="en-GB" w:eastAsia="en-GB"/>
        </w:rPr>
        <w:t xml:space="preserve"> </w:t>
      </w:r>
      <w:r w:rsidRPr="00D4284B">
        <w:rPr>
          <w:rFonts w:cs="Arial"/>
          <w:szCs w:val="24"/>
          <w:lang w:val="en-GB" w:eastAsia="en-GB"/>
        </w:rPr>
        <w:t>din</w:t>
      </w:r>
      <w:r w:rsidRPr="00D4284B">
        <w:rPr>
          <w:rFonts w:cs="Arial"/>
          <w:spacing w:val="-9"/>
          <w:szCs w:val="24"/>
          <w:lang w:val="en-GB" w:eastAsia="en-GB"/>
        </w:rPr>
        <w:t xml:space="preserve"> </w:t>
      </w:r>
      <w:proofErr w:type="spellStart"/>
      <w:r w:rsidRPr="00D4284B">
        <w:rPr>
          <w:rFonts w:cs="Arial"/>
          <w:szCs w:val="24"/>
          <w:lang w:val="en-GB" w:eastAsia="en-GB"/>
        </w:rPr>
        <w:t>teren</w:t>
      </w:r>
      <w:proofErr w:type="spellEnd"/>
      <w:r w:rsidRPr="00D4284B">
        <w:rPr>
          <w:rFonts w:cs="Arial"/>
          <w:szCs w:val="24"/>
          <w:lang w:val="en-GB" w:eastAsia="en-GB"/>
        </w:rPr>
        <w:t>,</w:t>
      </w:r>
      <w:r w:rsidRPr="00D4284B">
        <w:rPr>
          <w:rFonts w:cs="Arial"/>
          <w:spacing w:val="-7"/>
          <w:szCs w:val="24"/>
          <w:lang w:val="en-GB" w:eastAsia="en-GB"/>
        </w:rPr>
        <w:t xml:space="preserve"> </w:t>
      </w:r>
      <w:proofErr w:type="spellStart"/>
      <w:r w:rsidRPr="00D4284B">
        <w:rPr>
          <w:rFonts w:cs="Arial"/>
          <w:szCs w:val="24"/>
          <w:lang w:val="en-GB" w:eastAsia="en-GB"/>
        </w:rPr>
        <w:t>datele</w:t>
      </w:r>
      <w:proofErr w:type="spellEnd"/>
      <w:r w:rsidRPr="00D4284B">
        <w:rPr>
          <w:rFonts w:cs="Arial"/>
          <w:spacing w:val="-10"/>
          <w:szCs w:val="24"/>
          <w:lang w:val="en-GB" w:eastAsia="en-GB"/>
        </w:rPr>
        <w:t xml:space="preserve"> </w:t>
      </w:r>
      <w:proofErr w:type="spellStart"/>
      <w:r w:rsidRPr="00D4284B">
        <w:rPr>
          <w:rFonts w:cs="Arial"/>
          <w:szCs w:val="24"/>
          <w:lang w:val="en-GB" w:eastAsia="en-GB"/>
        </w:rPr>
        <w:t>fiind</w:t>
      </w:r>
      <w:proofErr w:type="spellEnd"/>
      <w:r w:rsidRPr="00D4284B">
        <w:rPr>
          <w:rFonts w:cs="Arial"/>
          <w:spacing w:val="-10"/>
          <w:szCs w:val="24"/>
          <w:lang w:val="en-GB" w:eastAsia="en-GB"/>
        </w:rPr>
        <w:t xml:space="preserve"> </w:t>
      </w:r>
      <w:proofErr w:type="spellStart"/>
      <w:r w:rsidRPr="00D4284B">
        <w:rPr>
          <w:rFonts w:cs="Arial"/>
          <w:szCs w:val="24"/>
          <w:lang w:val="en-GB" w:eastAsia="en-GB"/>
        </w:rPr>
        <w:t>prezentate</w:t>
      </w:r>
      <w:proofErr w:type="spellEnd"/>
      <w:r w:rsidRPr="00D4284B">
        <w:rPr>
          <w:rFonts w:cs="Arial"/>
          <w:spacing w:val="-6"/>
          <w:szCs w:val="24"/>
          <w:lang w:val="en-GB" w:eastAsia="en-GB"/>
        </w:rPr>
        <w:t xml:space="preserve"> </w:t>
      </w:r>
      <w:proofErr w:type="spellStart"/>
      <w:r w:rsidRPr="00D4284B">
        <w:rPr>
          <w:rFonts w:cs="Arial"/>
          <w:szCs w:val="24"/>
          <w:lang w:val="en-GB" w:eastAsia="en-GB"/>
        </w:rPr>
        <w:t>în</w:t>
      </w:r>
      <w:proofErr w:type="spellEnd"/>
      <w:r w:rsidRPr="00D4284B">
        <w:rPr>
          <w:rFonts w:cs="Arial"/>
          <w:spacing w:val="-57"/>
          <w:szCs w:val="24"/>
          <w:lang w:val="en-GB" w:eastAsia="en-GB"/>
        </w:rPr>
        <w:t xml:space="preserve"> </w:t>
      </w:r>
      <w:proofErr w:type="spellStart"/>
      <w:r w:rsidRPr="00D4284B">
        <w:rPr>
          <w:rFonts w:cs="Arial"/>
          <w:szCs w:val="24"/>
          <w:lang w:val="en-GB" w:eastAsia="en-GB"/>
        </w:rPr>
        <w:t>tabelele</w:t>
      </w:r>
      <w:proofErr w:type="spellEnd"/>
      <w:r w:rsidRPr="00D4284B">
        <w:rPr>
          <w:rFonts w:cs="Arial"/>
          <w:spacing w:val="1"/>
          <w:szCs w:val="24"/>
          <w:lang w:val="en-GB" w:eastAsia="en-GB"/>
        </w:rPr>
        <w:t xml:space="preserve"> </w:t>
      </w:r>
      <w:proofErr w:type="spellStart"/>
      <w:r w:rsidRPr="00D4284B">
        <w:rPr>
          <w:rFonts w:cs="Arial"/>
          <w:szCs w:val="24"/>
          <w:lang w:val="en-GB" w:eastAsia="en-GB"/>
        </w:rPr>
        <w:t>următoare</w:t>
      </w:r>
      <w:proofErr w:type="spellEnd"/>
      <w:r w:rsidRPr="00D4284B">
        <w:rPr>
          <w:rFonts w:cs="Arial"/>
          <w:szCs w:val="24"/>
          <w:lang w:val="en-GB" w:eastAsia="en-GB"/>
        </w:rPr>
        <w:t>.</w:t>
      </w:r>
    </w:p>
    <w:p w14:paraId="4B494086" w14:textId="32BFA1D2" w:rsidR="00216DA5" w:rsidRPr="00903863" w:rsidRDefault="00174DD0" w:rsidP="007C4AA9">
      <w:pPr>
        <w:pStyle w:val="BodyText"/>
        <w:spacing w:before="147"/>
        <w:ind w:firstLine="720"/>
        <w:jc w:val="right"/>
        <w:rPr>
          <w:rFonts w:ascii="Arial" w:hAnsi="Arial" w:cs="Arial"/>
          <w:i/>
          <w:iCs/>
          <w:sz w:val="22"/>
          <w:szCs w:val="24"/>
        </w:rPr>
      </w:pPr>
      <w:r w:rsidRPr="00903863">
        <w:rPr>
          <w:rFonts w:ascii="Arial" w:hAnsi="Arial" w:cs="Arial"/>
          <w:i/>
          <w:iCs/>
          <w:sz w:val="22"/>
          <w:szCs w:val="24"/>
        </w:rPr>
        <w:t>Tabelul</w:t>
      </w:r>
      <w:r w:rsidR="004C2D08" w:rsidRPr="00903863">
        <w:rPr>
          <w:rFonts w:ascii="Arial" w:hAnsi="Arial" w:cs="Arial"/>
          <w:i/>
          <w:iCs/>
          <w:sz w:val="22"/>
          <w:szCs w:val="24"/>
        </w:rPr>
        <w:t xml:space="preserve"> C.</w:t>
      </w:r>
      <w:r w:rsidR="007C4AA9" w:rsidRPr="00903863">
        <w:rPr>
          <w:rFonts w:ascii="Arial" w:hAnsi="Arial" w:cs="Arial"/>
          <w:i/>
          <w:iCs/>
          <w:sz w:val="22"/>
          <w:szCs w:val="24"/>
        </w:rPr>
        <w:t>1</w:t>
      </w:r>
    </w:p>
    <w:tbl>
      <w:tblPr>
        <w:tblW w:w="9933" w:type="dxa"/>
        <w:tblInd w:w="-28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831"/>
        <w:gridCol w:w="1575"/>
        <w:gridCol w:w="1768"/>
        <w:gridCol w:w="1081"/>
        <w:gridCol w:w="2977"/>
        <w:gridCol w:w="1701"/>
      </w:tblGrid>
      <w:tr w:rsidR="00903863" w:rsidRPr="00903863" w14:paraId="7B111FA2" w14:textId="77777777" w:rsidTr="00F76DE5">
        <w:trPr>
          <w:trHeight w:val="571"/>
          <w:tblHeader/>
        </w:trPr>
        <w:tc>
          <w:tcPr>
            <w:tcW w:w="831" w:type="dxa"/>
            <w:tcBorders>
              <w:bottom w:val="single" w:sz="12" w:space="0" w:color="auto"/>
            </w:tcBorders>
            <w:vAlign w:val="center"/>
          </w:tcPr>
          <w:p w14:paraId="543D28C0" w14:textId="77777777" w:rsidR="00216DA5" w:rsidRPr="00903863" w:rsidRDefault="00216DA5" w:rsidP="004C2D08">
            <w:pPr>
              <w:spacing w:after="0" w:line="240" w:lineRule="auto"/>
              <w:jc w:val="center"/>
              <w:rPr>
                <w:rFonts w:cs="Arial"/>
                <w:b/>
                <w:bCs/>
                <w:sz w:val="16"/>
                <w:szCs w:val="16"/>
              </w:rPr>
            </w:pPr>
            <w:r w:rsidRPr="00903863">
              <w:rPr>
                <w:rFonts w:cs="Arial"/>
                <w:b/>
                <w:bCs/>
                <w:sz w:val="16"/>
                <w:szCs w:val="16"/>
              </w:rPr>
              <w:t>Cod</w:t>
            </w:r>
          </w:p>
          <w:p w14:paraId="49511FF2" w14:textId="77777777" w:rsidR="00216DA5" w:rsidRPr="00903863" w:rsidRDefault="00216DA5" w:rsidP="004C2D08">
            <w:pPr>
              <w:spacing w:after="0" w:line="240" w:lineRule="auto"/>
              <w:jc w:val="center"/>
              <w:rPr>
                <w:rFonts w:cs="Arial"/>
                <w:b/>
                <w:bCs/>
                <w:sz w:val="16"/>
                <w:szCs w:val="16"/>
              </w:rPr>
            </w:pPr>
            <w:r w:rsidRPr="00903863">
              <w:rPr>
                <w:rFonts w:cs="Arial"/>
                <w:b/>
                <w:bCs/>
                <w:sz w:val="16"/>
                <w:szCs w:val="16"/>
              </w:rPr>
              <w:t>specie</w:t>
            </w:r>
          </w:p>
        </w:tc>
        <w:tc>
          <w:tcPr>
            <w:tcW w:w="1575" w:type="dxa"/>
            <w:tcBorders>
              <w:bottom w:val="single" w:sz="12" w:space="0" w:color="auto"/>
            </w:tcBorders>
            <w:vAlign w:val="center"/>
          </w:tcPr>
          <w:p w14:paraId="48436AB8" w14:textId="77777777" w:rsidR="00216DA5" w:rsidRPr="00903863" w:rsidRDefault="00216DA5" w:rsidP="004C2D08">
            <w:pPr>
              <w:spacing w:after="0" w:line="240" w:lineRule="auto"/>
              <w:jc w:val="center"/>
              <w:rPr>
                <w:rFonts w:cs="Arial"/>
                <w:b/>
                <w:bCs/>
                <w:i/>
                <w:sz w:val="16"/>
                <w:szCs w:val="16"/>
              </w:rPr>
            </w:pPr>
            <w:r w:rsidRPr="00903863">
              <w:rPr>
                <w:rFonts w:cs="Arial"/>
                <w:b/>
                <w:bCs/>
                <w:sz w:val="16"/>
                <w:szCs w:val="16"/>
              </w:rPr>
              <w:t>Nume</w:t>
            </w:r>
            <w:r w:rsidRPr="00903863">
              <w:rPr>
                <w:rFonts w:cs="Arial"/>
                <w:b/>
                <w:bCs/>
                <w:spacing w:val="-2"/>
                <w:sz w:val="16"/>
                <w:szCs w:val="16"/>
              </w:rPr>
              <w:t xml:space="preserve"> </w:t>
            </w:r>
            <w:r w:rsidRPr="00903863">
              <w:rPr>
                <w:rFonts w:cs="Arial"/>
                <w:b/>
                <w:bCs/>
                <w:sz w:val="16"/>
                <w:szCs w:val="16"/>
              </w:rPr>
              <w:t>specie</w:t>
            </w:r>
          </w:p>
        </w:tc>
        <w:tc>
          <w:tcPr>
            <w:tcW w:w="1768" w:type="dxa"/>
            <w:tcBorders>
              <w:bottom w:val="single" w:sz="12" w:space="0" w:color="auto"/>
            </w:tcBorders>
            <w:vAlign w:val="center"/>
          </w:tcPr>
          <w:p w14:paraId="5D61EC95" w14:textId="77777777" w:rsidR="00216DA5" w:rsidRPr="00903863" w:rsidRDefault="00216DA5" w:rsidP="004C2D08">
            <w:pPr>
              <w:spacing w:after="0" w:line="240" w:lineRule="auto"/>
              <w:jc w:val="center"/>
              <w:rPr>
                <w:rFonts w:cs="Arial"/>
                <w:b/>
                <w:bCs/>
                <w:sz w:val="16"/>
                <w:szCs w:val="16"/>
              </w:rPr>
            </w:pPr>
            <w:r w:rsidRPr="00903863">
              <w:rPr>
                <w:rFonts w:cs="Arial"/>
                <w:b/>
                <w:bCs/>
                <w:sz w:val="16"/>
                <w:szCs w:val="16"/>
              </w:rPr>
              <w:t>Abordare</w:t>
            </w:r>
          </w:p>
        </w:tc>
        <w:tc>
          <w:tcPr>
            <w:tcW w:w="1081" w:type="dxa"/>
            <w:tcBorders>
              <w:bottom w:val="single" w:sz="12" w:space="0" w:color="auto"/>
            </w:tcBorders>
            <w:vAlign w:val="center"/>
          </w:tcPr>
          <w:p w14:paraId="10BE04DF" w14:textId="77777777" w:rsidR="00216DA5" w:rsidRPr="00903863" w:rsidRDefault="00216DA5" w:rsidP="004C2D08">
            <w:pPr>
              <w:spacing w:after="0" w:line="240" w:lineRule="auto"/>
              <w:jc w:val="center"/>
              <w:rPr>
                <w:rFonts w:cs="Arial"/>
                <w:b/>
                <w:bCs/>
                <w:sz w:val="16"/>
                <w:szCs w:val="16"/>
              </w:rPr>
            </w:pPr>
            <w:r w:rsidRPr="00903863">
              <w:rPr>
                <w:rFonts w:cs="Arial"/>
                <w:b/>
                <w:bCs/>
                <w:sz w:val="16"/>
                <w:szCs w:val="16"/>
              </w:rPr>
              <w:t>Aspecte</w:t>
            </w:r>
          </w:p>
          <w:p w14:paraId="64CD9256" w14:textId="77777777" w:rsidR="00216DA5" w:rsidRPr="00903863" w:rsidRDefault="00216DA5" w:rsidP="004C2D08">
            <w:pPr>
              <w:spacing w:after="0" w:line="240" w:lineRule="auto"/>
              <w:jc w:val="center"/>
              <w:rPr>
                <w:rFonts w:cs="Arial"/>
                <w:b/>
                <w:bCs/>
                <w:sz w:val="16"/>
                <w:szCs w:val="16"/>
              </w:rPr>
            </w:pPr>
            <w:r w:rsidRPr="00903863">
              <w:rPr>
                <w:rFonts w:cs="Arial"/>
                <w:b/>
                <w:bCs/>
                <w:sz w:val="16"/>
                <w:szCs w:val="16"/>
              </w:rPr>
              <w:t>analizate</w:t>
            </w:r>
          </w:p>
        </w:tc>
        <w:tc>
          <w:tcPr>
            <w:tcW w:w="2977" w:type="dxa"/>
            <w:tcBorders>
              <w:bottom w:val="single" w:sz="12" w:space="0" w:color="auto"/>
            </w:tcBorders>
            <w:vAlign w:val="center"/>
          </w:tcPr>
          <w:p w14:paraId="3D73D757" w14:textId="77777777" w:rsidR="00216DA5" w:rsidRPr="00903863" w:rsidRDefault="00216DA5" w:rsidP="004C2D08">
            <w:pPr>
              <w:spacing w:after="0" w:line="240" w:lineRule="auto"/>
              <w:jc w:val="center"/>
              <w:rPr>
                <w:rFonts w:cs="Arial"/>
                <w:b/>
                <w:bCs/>
                <w:sz w:val="16"/>
                <w:szCs w:val="16"/>
              </w:rPr>
            </w:pPr>
            <w:r w:rsidRPr="00903863">
              <w:rPr>
                <w:rFonts w:cs="Arial"/>
                <w:b/>
                <w:bCs/>
                <w:sz w:val="16"/>
                <w:szCs w:val="16"/>
              </w:rPr>
              <w:t>Clarificare incertitudini</w:t>
            </w:r>
          </w:p>
        </w:tc>
        <w:tc>
          <w:tcPr>
            <w:tcW w:w="1701" w:type="dxa"/>
            <w:tcBorders>
              <w:bottom w:val="single" w:sz="12" w:space="0" w:color="auto"/>
            </w:tcBorders>
            <w:vAlign w:val="center"/>
          </w:tcPr>
          <w:p w14:paraId="2019063D" w14:textId="77777777" w:rsidR="00216DA5" w:rsidRPr="00903863" w:rsidRDefault="00216DA5" w:rsidP="004C2D08">
            <w:pPr>
              <w:spacing w:after="0" w:line="240" w:lineRule="auto"/>
              <w:jc w:val="center"/>
              <w:rPr>
                <w:rFonts w:cs="Arial"/>
                <w:b/>
                <w:bCs/>
                <w:sz w:val="16"/>
                <w:szCs w:val="16"/>
              </w:rPr>
            </w:pPr>
            <w:r w:rsidRPr="00903863">
              <w:rPr>
                <w:rFonts w:cs="Arial"/>
                <w:b/>
                <w:bCs/>
                <w:sz w:val="16"/>
                <w:szCs w:val="16"/>
              </w:rPr>
              <w:t>A fost clarificata incertitudinea (da/nu/partial)</w:t>
            </w:r>
          </w:p>
        </w:tc>
      </w:tr>
      <w:tr w:rsidR="00F76DE5" w:rsidRPr="00A81FA4" w14:paraId="5D87527A" w14:textId="77777777" w:rsidTr="00F76DE5">
        <w:tblPrEx>
          <w:tblLook w:val="04A0" w:firstRow="1" w:lastRow="0" w:firstColumn="1" w:lastColumn="0" w:noHBand="0" w:noVBand="1"/>
        </w:tblPrEx>
        <w:trPr>
          <w:trHeight w:val="702"/>
        </w:trPr>
        <w:tc>
          <w:tcPr>
            <w:tcW w:w="831" w:type="dxa"/>
            <w:tcBorders>
              <w:top w:val="single" w:sz="12" w:space="0" w:color="auto"/>
            </w:tcBorders>
            <w:shd w:val="clear" w:color="auto" w:fill="FFFFFF" w:themeFill="background1"/>
          </w:tcPr>
          <w:p w14:paraId="4BB64604" w14:textId="6919BAFE" w:rsidR="00F76DE5" w:rsidRPr="00903863" w:rsidRDefault="00F76DE5" w:rsidP="00F76DE5">
            <w:pPr>
              <w:spacing w:after="0" w:line="240" w:lineRule="auto"/>
              <w:jc w:val="center"/>
              <w:rPr>
                <w:rFonts w:cs="Arial"/>
                <w:sz w:val="16"/>
                <w:szCs w:val="16"/>
              </w:rPr>
            </w:pPr>
            <w:r w:rsidRPr="00903863">
              <w:rPr>
                <w:rFonts w:cs="Arial"/>
                <w:bCs/>
                <w:sz w:val="16"/>
                <w:szCs w:val="16"/>
              </w:rPr>
              <w:t>3220-</w:t>
            </w:r>
          </w:p>
        </w:tc>
        <w:tc>
          <w:tcPr>
            <w:tcW w:w="1575" w:type="dxa"/>
            <w:tcBorders>
              <w:top w:val="single" w:sz="12" w:space="0" w:color="auto"/>
            </w:tcBorders>
            <w:shd w:val="clear" w:color="auto" w:fill="FFFFFF" w:themeFill="background1"/>
          </w:tcPr>
          <w:p w14:paraId="2AA8D4B5" w14:textId="35A07E4A" w:rsidR="00F76DE5" w:rsidRPr="00903863" w:rsidRDefault="00F76DE5" w:rsidP="00F76DE5">
            <w:pPr>
              <w:spacing w:after="0" w:line="240" w:lineRule="auto"/>
              <w:jc w:val="center"/>
              <w:rPr>
                <w:rFonts w:cs="Arial"/>
                <w:i/>
                <w:sz w:val="16"/>
                <w:szCs w:val="16"/>
              </w:rPr>
            </w:pPr>
            <w:r w:rsidRPr="00903863">
              <w:rPr>
                <w:rFonts w:cs="Arial"/>
                <w:bCs/>
                <w:sz w:val="16"/>
                <w:szCs w:val="16"/>
              </w:rPr>
              <w:t>Vegetatie herbacee de pe malurile raurilor montane</w:t>
            </w:r>
          </w:p>
        </w:tc>
        <w:tc>
          <w:tcPr>
            <w:tcW w:w="1768" w:type="dxa"/>
            <w:tcBorders>
              <w:top w:val="single" w:sz="12" w:space="0" w:color="auto"/>
            </w:tcBorders>
            <w:shd w:val="clear" w:color="auto" w:fill="FFFFFF" w:themeFill="background1"/>
            <w:vAlign w:val="center"/>
          </w:tcPr>
          <w:p w14:paraId="29F4E1A5"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32815221" w14:textId="77777777" w:rsidR="00F76DE5" w:rsidRPr="00903863" w:rsidRDefault="00F76DE5" w:rsidP="00F76DE5">
            <w:pPr>
              <w:spacing w:after="0" w:line="240" w:lineRule="auto"/>
              <w:jc w:val="center"/>
              <w:rPr>
                <w:rFonts w:cs="Arial"/>
                <w:sz w:val="16"/>
                <w:szCs w:val="16"/>
              </w:rPr>
            </w:pPr>
          </w:p>
        </w:tc>
        <w:tc>
          <w:tcPr>
            <w:tcW w:w="1081" w:type="dxa"/>
            <w:tcBorders>
              <w:top w:val="single" w:sz="12" w:space="0" w:color="auto"/>
            </w:tcBorders>
            <w:shd w:val="clear" w:color="auto" w:fill="FFFFFF" w:themeFill="background1"/>
            <w:vAlign w:val="center"/>
          </w:tcPr>
          <w:p w14:paraId="26389801"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642C13EF"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tcBorders>
              <w:top w:val="single" w:sz="12" w:space="0" w:color="auto"/>
            </w:tcBorders>
            <w:shd w:val="clear" w:color="auto" w:fill="FFFFFF" w:themeFill="background1"/>
            <w:vAlign w:val="center"/>
          </w:tcPr>
          <w:p w14:paraId="0A05B329"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tcBorders>
              <w:top w:val="single" w:sz="12" w:space="0" w:color="auto"/>
            </w:tcBorders>
            <w:shd w:val="clear" w:color="auto" w:fill="FFFFFF" w:themeFill="background1"/>
            <w:vAlign w:val="center"/>
          </w:tcPr>
          <w:p w14:paraId="17B6DEA0"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2E129BBE" w14:textId="77777777" w:rsidTr="00F76DE5">
        <w:tblPrEx>
          <w:tblLook w:val="04A0" w:firstRow="1" w:lastRow="0" w:firstColumn="1" w:lastColumn="0" w:noHBand="0" w:noVBand="1"/>
        </w:tblPrEx>
        <w:trPr>
          <w:trHeight w:val="363"/>
        </w:trPr>
        <w:tc>
          <w:tcPr>
            <w:tcW w:w="831" w:type="dxa"/>
            <w:shd w:val="clear" w:color="auto" w:fill="FFFFFF" w:themeFill="background1"/>
          </w:tcPr>
          <w:p w14:paraId="2B73EE8F" w14:textId="16865546" w:rsidR="00F76DE5" w:rsidRPr="00903863" w:rsidRDefault="00F76DE5" w:rsidP="00F76DE5">
            <w:pPr>
              <w:spacing w:after="0" w:line="240" w:lineRule="auto"/>
              <w:jc w:val="center"/>
              <w:rPr>
                <w:rFonts w:cs="Arial"/>
                <w:sz w:val="16"/>
                <w:szCs w:val="16"/>
              </w:rPr>
            </w:pPr>
            <w:r w:rsidRPr="00903863">
              <w:rPr>
                <w:rFonts w:cs="Arial"/>
                <w:bCs/>
                <w:sz w:val="16"/>
                <w:szCs w:val="16"/>
              </w:rPr>
              <w:t>3230-</w:t>
            </w:r>
          </w:p>
        </w:tc>
        <w:tc>
          <w:tcPr>
            <w:tcW w:w="1575" w:type="dxa"/>
            <w:shd w:val="clear" w:color="auto" w:fill="FFFFFF" w:themeFill="background1"/>
          </w:tcPr>
          <w:p w14:paraId="1993AE6E" w14:textId="24D4E5F3" w:rsidR="00F76DE5" w:rsidRPr="00903863" w:rsidRDefault="00F76DE5" w:rsidP="00F76DE5">
            <w:pPr>
              <w:spacing w:after="0" w:line="240" w:lineRule="auto"/>
              <w:jc w:val="center"/>
              <w:rPr>
                <w:rFonts w:cs="Arial"/>
                <w:i/>
                <w:sz w:val="16"/>
                <w:szCs w:val="16"/>
              </w:rPr>
            </w:pPr>
            <w:r w:rsidRPr="00903863">
              <w:rPr>
                <w:rFonts w:cs="Arial"/>
                <w:bCs/>
                <w:sz w:val="16"/>
                <w:szCs w:val="16"/>
              </w:rPr>
              <w:t xml:space="preserve">Vegetatie lemnoasa cu Myrocaria germanica de-a </w:t>
            </w:r>
            <w:r w:rsidRPr="00903863">
              <w:rPr>
                <w:rFonts w:cs="Arial"/>
                <w:bCs/>
                <w:sz w:val="16"/>
                <w:szCs w:val="16"/>
              </w:rPr>
              <w:lastRenderedPageBreak/>
              <w:t>lungul raurilor montane</w:t>
            </w:r>
          </w:p>
        </w:tc>
        <w:tc>
          <w:tcPr>
            <w:tcW w:w="1768" w:type="dxa"/>
            <w:shd w:val="clear" w:color="auto" w:fill="FFFFFF" w:themeFill="background1"/>
            <w:vAlign w:val="center"/>
          </w:tcPr>
          <w:p w14:paraId="51977A91" w14:textId="77777777" w:rsidR="00F76DE5" w:rsidRPr="00903863" w:rsidRDefault="00F76DE5" w:rsidP="00F76DE5">
            <w:pPr>
              <w:spacing w:after="0" w:line="240" w:lineRule="auto"/>
              <w:jc w:val="center"/>
              <w:rPr>
                <w:rFonts w:cs="Arial"/>
                <w:sz w:val="16"/>
                <w:szCs w:val="16"/>
              </w:rPr>
            </w:pPr>
            <w:r w:rsidRPr="00903863">
              <w:rPr>
                <w:rFonts w:cs="Arial"/>
                <w:sz w:val="16"/>
                <w:szCs w:val="16"/>
              </w:rPr>
              <w:lastRenderedPageBreak/>
              <w:t>Deplasări</w:t>
            </w:r>
            <w:r w:rsidRPr="00903863">
              <w:rPr>
                <w:rFonts w:cs="Arial"/>
                <w:spacing w:val="-1"/>
                <w:sz w:val="16"/>
                <w:szCs w:val="16"/>
              </w:rPr>
              <w:t xml:space="preserve"> </w:t>
            </w:r>
            <w:r w:rsidRPr="00903863">
              <w:rPr>
                <w:rFonts w:cs="Arial"/>
                <w:sz w:val="16"/>
                <w:szCs w:val="16"/>
              </w:rPr>
              <w:t>în teren</w:t>
            </w:r>
          </w:p>
          <w:p w14:paraId="3B45E6E4"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03B786FB"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32C20FF8"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59EB6D31"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37C8D14F"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353A90DE" w14:textId="77777777" w:rsidTr="00F76DE5">
        <w:tblPrEx>
          <w:tblLook w:val="04A0" w:firstRow="1" w:lastRow="0" w:firstColumn="1" w:lastColumn="0" w:noHBand="0" w:noVBand="1"/>
        </w:tblPrEx>
        <w:trPr>
          <w:trHeight w:val="702"/>
        </w:trPr>
        <w:tc>
          <w:tcPr>
            <w:tcW w:w="831" w:type="dxa"/>
            <w:shd w:val="clear" w:color="auto" w:fill="FFFFFF" w:themeFill="background1"/>
          </w:tcPr>
          <w:p w14:paraId="1AED8BE9" w14:textId="6467B0DD" w:rsidR="00F76DE5" w:rsidRPr="00903863" w:rsidRDefault="00F76DE5" w:rsidP="00F76DE5">
            <w:pPr>
              <w:spacing w:after="0" w:line="240" w:lineRule="auto"/>
              <w:jc w:val="center"/>
              <w:rPr>
                <w:rFonts w:cs="Arial"/>
                <w:sz w:val="16"/>
                <w:szCs w:val="16"/>
              </w:rPr>
            </w:pPr>
            <w:r w:rsidRPr="00903863">
              <w:rPr>
                <w:rFonts w:cs="Arial"/>
                <w:bCs/>
                <w:sz w:val="16"/>
                <w:szCs w:val="16"/>
              </w:rPr>
              <w:t>3240</w:t>
            </w:r>
          </w:p>
        </w:tc>
        <w:tc>
          <w:tcPr>
            <w:tcW w:w="1575" w:type="dxa"/>
            <w:shd w:val="clear" w:color="auto" w:fill="FFFFFF" w:themeFill="background1"/>
          </w:tcPr>
          <w:p w14:paraId="261D32DA" w14:textId="07DDD602" w:rsidR="00F76DE5" w:rsidRPr="00903863" w:rsidRDefault="00F76DE5" w:rsidP="00F76DE5">
            <w:pPr>
              <w:spacing w:after="0" w:line="240" w:lineRule="auto"/>
              <w:jc w:val="center"/>
              <w:rPr>
                <w:rFonts w:cs="Arial"/>
                <w:i/>
                <w:sz w:val="16"/>
                <w:szCs w:val="16"/>
              </w:rPr>
            </w:pPr>
            <w:r w:rsidRPr="00903863">
              <w:rPr>
                <w:rFonts w:cs="Arial"/>
                <w:bCs/>
                <w:sz w:val="16"/>
                <w:szCs w:val="16"/>
              </w:rPr>
              <w:t>-vegetatia lemnosa cu Salix eleagnos de-a lungul raurilor montane</w:t>
            </w:r>
          </w:p>
        </w:tc>
        <w:tc>
          <w:tcPr>
            <w:tcW w:w="1768" w:type="dxa"/>
            <w:shd w:val="clear" w:color="auto" w:fill="FFFFFF" w:themeFill="background1"/>
            <w:vAlign w:val="center"/>
          </w:tcPr>
          <w:p w14:paraId="49349A6E"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02154183"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047EE003"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12648705"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359C9091"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5262D963"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2523F5AD" w14:textId="77777777" w:rsidTr="00F76DE5">
        <w:tblPrEx>
          <w:tblLook w:val="04A0" w:firstRow="1" w:lastRow="0" w:firstColumn="1" w:lastColumn="0" w:noHBand="0" w:noVBand="1"/>
        </w:tblPrEx>
        <w:trPr>
          <w:trHeight w:val="702"/>
        </w:trPr>
        <w:tc>
          <w:tcPr>
            <w:tcW w:w="831" w:type="dxa"/>
            <w:shd w:val="clear" w:color="auto" w:fill="FFFFFF" w:themeFill="background1"/>
          </w:tcPr>
          <w:p w14:paraId="22D46FB0" w14:textId="62D5BBA9" w:rsidR="00F76DE5" w:rsidRPr="00903863" w:rsidRDefault="00F76DE5" w:rsidP="00F76DE5">
            <w:pPr>
              <w:spacing w:after="0" w:line="240" w:lineRule="auto"/>
              <w:jc w:val="center"/>
              <w:rPr>
                <w:rFonts w:cs="Arial"/>
                <w:sz w:val="16"/>
                <w:szCs w:val="16"/>
              </w:rPr>
            </w:pPr>
            <w:r w:rsidRPr="00903863">
              <w:rPr>
                <w:rFonts w:cs="Arial"/>
                <w:bCs/>
                <w:sz w:val="16"/>
                <w:szCs w:val="16"/>
              </w:rPr>
              <w:t>4060</w:t>
            </w:r>
          </w:p>
        </w:tc>
        <w:tc>
          <w:tcPr>
            <w:tcW w:w="1575" w:type="dxa"/>
            <w:shd w:val="clear" w:color="auto" w:fill="FFFFFF" w:themeFill="background1"/>
          </w:tcPr>
          <w:p w14:paraId="4ACD8103" w14:textId="5BC655C8" w:rsidR="00F76DE5" w:rsidRPr="00903863" w:rsidRDefault="00F76DE5" w:rsidP="00F76DE5">
            <w:pPr>
              <w:spacing w:after="0" w:line="240" w:lineRule="auto"/>
              <w:jc w:val="center"/>
              <w:rPr>
                <w:rFonts w:cs="Arial"/>
                <w:i/>
                <w:sz w:val="16"/>
                <w:szCs w:val="16"/>
              </w:rPr>
            </w:pPr>
            <w:r w:rsidRPr="00903863">
              <w:rPr>
                <w:rFonts w:cs="Arial"/>
                <w:bCs/>
                <w:sz w:val="16"/>
                <w:szCs w:val="16"/>
              </w:rPr>
              <w:t>-Tufarisuri alpine si boreale</w:t>
            </w:r>
          </w:p>
        </w:tc>
        <w:tc>
          <w:tcPr>
            <w:tcW w:w="1768" w:type="dxa"/>
            <w:shd w:val="clear" w:color="auto" w:fill="FFFFFF" w:themeFill="background1"/>
            <w:vAlign w:val="center"/>
          </w:tcPr>
          <w:p w14:paraId="48DB3445"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1C710F4A"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386443A7"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7984393A"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609464EC"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37F09F81"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32639198" w14:textId="77777777" w:rsidTr="00F76DE5">
        <w:tblPrEx>
          <w:tblLook w:val="04A0" w:firstRow="1" w:lastRow="0" w:firstColumn="1" w:lastColumn="0" w:noHBand="0" w:noVBand="1"/>
        </w:tblPrEx>
        <w:trPr>
          <w:trHeight w:val="379"/>
        </w:trPr>
        <w:tc>
          <w:tcPr>
            <w:tcW w:w="831" w:type="dxa"/>
            <w:shd w:val="clear" w:color="auto" w:fill="FFFFFF" w:themeFill="background1"/>
          </w:tcPr>
          <w:p w14:paraId="6F94B135" w14:textId="4BC5455C" w:rsidR="00F76DE5" w:rsidRPr="00903863" w:rsidRDefault="00F76DE5" w:rsidP="00F76DE5">
            <w:pPr>
              <w:spacing w:after="0" w:line="240" w:lineRule="auto"/>
              <w:jc w:val="center"/>
              <w:rPr>
                <w:rFonts w:cs="Arial"/>
                <w:sz w:val="16"/>
                <w:szCs w:val="16"/>
              </w:rPr>
            </w:pPr>
            <w:r w:rsidRPr="00903863">
              <w:rPr>
                <w:rFonts w:cs="Arial"/>
                <w:bCs/>
                <w:sz w:val="16"/>
                <w:szCs w:val="16"/>
              </w:rPr>
              <w:t>4070</w:t>
            </w:r>
          </w:p>
        </w:tc>
        <w:tc>
          <w:tcPr>
            <w:tcW w:w="1575" w:type="dxa"/>
            <w:shd w:val="clear" w:color="auto" w:fill="FFFFFF" w:themeFill="background1"/>
          </w:tcPr>
          <w:p w14:paraId="365F2368" w14:textId="4C860045" w:rsidR="00F76DE5" w:rsidRPr="00903863" w:rsidRDefault="00F76DE5" w:rsidP="00F76DE5">
            <w:pPr>
              <w:spacing w:after="0" w:line="240" w:lineRule="auto"/>
              <w:jc w:val="center"/>
              <w:rPr>
                <w:rFonts w:cs="Arial"/>
                <w:i/>
                <w:sz w:val="16"/>
                <w:szCs w:val="16"/>
              </w:rPr>
            </w:pPr>
            <w:r w:rsidRPr="00903863">
              <w:rPr>
                <w:rFonts w:cs="Arial"/>
                <w:bCs/>
                <w:sz w:val="16"/>
                <w:szCs w:val="16"/>
              </w:rPr>
              <w:t>-Tufarisuri cu Pinus mugo si Rhododendron  hirsutum</w:t>
            </w:r>
          </w:p>
        </w:tc>
        <w:tc>
          <w:tcPr>
            <w:tcW w:w="1768" w:type="dxa"/>
            <w:shd w:val="clear" w:color="auto" w:fill="FFFFFF" w:themeFill="background1"/>
            <w:vAlign w:val="center"/>
          </w:tcPr>
          <w:p w14:paraId="7ADE2F02"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38BE64F3"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7B33969D"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05260B29"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1F86DCC4"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13D01FE0"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724A4D1B" w14:textId="77777777" w:rsidTr="00F76DE5">
        <w:tblPrEx>
          <w:tblLook w:val="04A0" w:firstRow="1" w:lastRow="0" w:firstColumn="1" w:lastColumn="0" w:noHBand="0" w:noVBand="1"/>
        </w:tblPrEx>
        <w:trPr>
          <w:trHeight w:val="379"/>
        </w:trPr>
        <w:tc>
          <w:tcPr>
            <w:tcW w:w="831" w:type="dxa"/>
            <w:shd w:val="clear" w:color="auto" w:fill="FFFFFF" w:themeFill="background1"/>
          </w:tcPr>
          <w:p w14:paraId="30D5370E" w14:textId="48555AF9" w:rsidR="00F76DE5" w:rsidRPr="00903863" w:rsidRDefault="00F76DE5" w:rsidP="00F76DE5">
            <w:pPr>
              <w:spacing w:after="0" w:line="240" w:lineRule="auto"/>
              <w:jc w:val="center"/>
              <w:rPr>
                <w:rFonts w:cs="Arial"/>
                <w:sz w:val="16"/>
                <w:szCs w:val="16"/>
              </w:rPr>
            </w:pPr>
            <w:r w:rsidRPr="00903863">
              <w:rPr>
                <w:rFonts w:cs="Arial"/>
                <w:bCs/>
                <w:sz w:val="16"/>
                <w:szCs w:val="16"/>
              </w:rPr>
              <w:t>6170</w:t>
            </w:r>
          </w:p>
        </w:tc>
        <w:tc>
          <w:tcPr>
            <w:tcW w:w="1575" w:type="dxa"/>
            <w:shd w:val="clear" w:color="auto" w:fill="FFFFFF" w:themeFill="background1"/>
          </w:tcPr>
          <w:p w14:paraId="7EADEED2" w14:textId="6E518482" w:rsidR="00F76DE5" w:rsidRPr="00903863" w:rsidRDefault="00F76DE5" w:rsidP="00F76DE5">
            <w:pPr>
              <w:spacing w:after="0" w:line="240" w:lineRule="auto"/>
              <w:jc w:val="center"/>
              <w:rPr>
                <w:rFonts w:cs="Arial"/>
                <w:i/>
                <w:sz w:val="16"/>
                <w:szCs w:val="16"/>
              </w:rPr>
            </w:pPr>
            <w:r w:rsidRPr="00903863">
              <w:rPr>
                <w:rFonts w:cs="Arial"/>
                <w:bCs/>
                <w:sz w:val="16"/>
                <w:szCs w:val="16"/>
              </w:rPr>
              <w:t>-Pajisti alpine si subalpine pe substrat calcaros</w:t>
            </w:r>
          </w:p>
        </w:tc>
        <w:tc>
          <w:tcPr>
            <w:tcW w:w="1768" w:type="dxa"/>
            <w:shd w:val="clear" w:color="auto" w:fill="FFFFFF" w:themeFill="background1"/>
            <w:vAlign w:val="center"/>
          </w:tcPr>
          <w:p w14:paraId="71AFED37"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052C4BCC"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0F648B7B"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1F47B445"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1CDB7297"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29C7D530"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406CCC9A" w14:textId="77777777" w:rsidTr="00F76DE5">
        <w:tblPrEx>
          <w:tblLook w:val="04A0" w:firstRow="1" w:lastRow="0" w:firstColumn="1" w:lastColumn="0" w:noHBand="0" w:noVBand="1"/>
        </w:tblPrEx>
        <w:trPr>
          <w:trHeight w:val="379"/>
        </w:trPr>
        <w:tc>
          <w:tcPr>
            <w:tcW w:w="831" w:type="dxa"/>
            <w:shd w:val="clear" w:color="auto" w:fill="FFFFFF" w:themeFill="background1"/>
          </w:tcPr>
          <w:p w14:paraId="277CE744" w14:textId="3DA70EE5" w:rsidR="00F76DE5" w:rsidRPr="00903863" w:rsidRDefault="00F76DE5" w:rsidP="00F76DE5">
            <w:pPr>
              <w:spacing w:after="0" w:line="240" w:lineRule="auto"/>
              <w:jc w:val="center"/>
              <w:rPr>
                <w:rFonts w:cs="Arial"/>
                <w:sz w:val="16"/>
                <w:szCs w:val="16"/>
              </w:rPr>
            </w:pPr>
            <w:r w:rsidRPr="00903863">
              <w:rPr>
                <w:rFonts w:cs="Arial"/>
                <w:bCs/>
                <w:sz w:val="16"/>
                <w:szCs w:val="16"/>
              </w:rPr>
              <w:t>6230</w:t>
            </w:r>
          </w:p>
        </w:tc>
        <w:tc>
          <w:tcPr>
            <w:tcW w:w="1575" w:type="dxa"/>
            <w:shd w:val="clear" w:color="auto" w:fill="FFFFFF" w:themeFill="background1"/>
          </w:tcPr>
          <w:p w14:paraId="7DC0E940" w14:textId="5D631846" w:rsidR="00F76DE5" w:rsidRPr="00903863" w:rsidRDefault="00F76DE5" w:rsidP="00F76DE5">
            <w:pPr>
              <w:spacing w:after="0" w:line="240" w:lineRule="auto"/>
              <w:jc w:val="center"/>
              <w:rPr>
                <w:rFonts w:cs="Arial"/>
                <w:i/>
                <w:sz w:val="16"/>
                <w:szCs w:val="16"/>
              </w:rPr>
            </w:pPr>
            <w:r w:rsidRPr="00903863">
              <w:rPr>
                <w:rFonts w:cs="Arial"/>
                <w:bCs/>
                <w:sz w:val="16"/>
                <w:szCs w:val="16"/>
              </w:rPr>
              <w:t>-Pajisti cu Nardus bogate in specii pe substraturi silicioase</w:t>
            </w:r>
          </w:p>
        </w:tc>
        <w:tc>
          <w:tcPr>
            <w:tcW w:w="1768" w:type="dxa"/>
            <w:shd w:val="clear" w:color="auto" w:fill="FFFFFF" w:themeFill="background1"/>
            <w:vAlign w:val="center"/>
          </w:tcPr>
          <w:p w14:paraId="6CC13C60"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4C362017"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5379FDE0"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0A0D6D52"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40278854"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47A5D86E"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5CE12250" w14:textId="77777777" w:rsidTr="00F76DE5">
        <w:tblPrEx>
          <w:tblLook w:val="04A0" w:firstRow="1" w:lastRow="0" w:firstColumn="1" w:lastColumn="0" w:noHBand="0" w:noVBand="1"/>
        </w:tblPrEx>
        <w:trPr>
          <w:trHeight w:val="503"/>
        </w:trPr>
        <w:tc>
          <w:tcPr>
            <w:tcW w:w="831" w:type="dxa"/>
            <w:shd w:val="clear" w:color="auto" w:fill="FFFFFF" w:themeFill="background1"/>
          </w:tcPr>
          <w:p w14:paraId="28F20537" w14:textId="3DE8B9EA" w:rsidR="00F76DE5" w:rsidRPr="00903863" w:rsidRDefault="00F76DE5" w:rsidP="00F76DE5">
            <w:pPr>
              <w:spacing w:after="0" w:line="240" w:lineRule="auto"/>
              <w:jc w:val="center"/>
              <w:rPr>
                <w:rFonts w:cs="Arial"/>
                <w:sz w:val="16"/>
                <w:szCs w:val="16"/>
              </w:rPr>
            </w:pPr>
            <w:r w:rsidRPr="00903863">
              <w:rPr>
                <w:rFonts w:cs="Arial"/>
                <w:bCs/>
                <w:sz w:val="16"/>
                <w:szCs w:val="16"/>
              </w:rPr>
              <w:t>6430</w:t>
            </w:r>
          </w:p>
        </w:tc>
        <w:tc>
          <w:tcPr>
            <w:tcW w:w="1575" w:type="dxa"/>
            <w:shd w:val="clear" w:color="auto" w:fill="FFFFFF" w:themeFill="background1"/>
          </w:tcPr>
          <w:p w14:paraId="67BEDD94" w14:textId="4A8A7CF6" w:rsidR="00F76DE5" w:rsidRPr="00903863" w:rsidRDefault="00F76DE5" w:rsidP="00F76DE5">
            <w:pPr>
              <w:spacing w:after="0" w:line="240" w:lineRule="auto"/>
              <w:jc w:val="center"/>
              <w:rPr>
                <w:rFonts w:cs="Arial"/>
                <w:i/>
                <w:sz w:val="16"/>
                <w:szCs w:val="16"/>
              </w:rPr>
            </w:pPr>
            <w:r w:rsidRPr="00903863">
              <w:rPr>
                <w:rFonts w:cs="Arial"/>
                <w:bCs/>
                <w:sz w:val="16"/>
                <w:szCs w:val="16"/>
              </w:rPr>
              <w:t>-comunitati de liziera higrofile cu ierburi inalte de la campie si din etajul montan pana in cel alpin</w:t>
            </w:r>
          </w:p>
        </w:tc>
        <w:tc>
          <w:tcPr>
            <w:tcW w:w="1768" w:type="dxa"/>
            <w:shd w:val="clear" w:color="auto" w:fill="FFFFFF" w:themeFill="background1"/>
            <w:vAlign w:val="center"/>
          </w:tcPr>
          <w:p w14:paraId="2047655D"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6E085828"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512AD949"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73DEAEF1"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40EA4332"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7620A183"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72ED0F84" w14:textId="77777777" w:rsidTr="00F76DE5">
        <w:tblPrEx>
          <w:tblLook w:val="04A0" w:firstRow="1" w:lastRow="0" w:firstColumn="1" w:lastColumn="0" w:noHBand="0" w:noVBand="1"/>
        </w:tblPrEx>
        <w:trPr>
          <w:trHeight w:val="702"/>
        </w:trPr>
        <w:tc>
          <w:tcPr>
            <w:tcW w:w="831" w:type="dxa"/>
            <w:shd w:val="clear" w:color="auto" w:fill="FFFFFF" w:themeFill="background1"/>
          </w:tcPr>
          <w:p w14:paraId="43EE3D7D" w14:textId="14B0A41A" w:rsidR="00F76DE5" w:rsidRPr="00903863" w:rsidRDefault="00F76DE5" w:rsidP="00F76DE5">
            <w:pPr>
              <w:spacing w:after="0" w:line="240" w:lineRule="auto"/>
              <w:jc w:val="center"/>
              <w:rPr>
                <w:rFonts w:cs="Arial"/>
                <w:sz w:val="16"/>
                <w:szCs w:val="16"/>
              </w:rPr>
            </w:pPr>
            <w:r w:rsidRPr="00903863">
              <w:rPr>
                <w:rFonts w:cs="Arial"/>
                <w:bCs/>
                <w:sz w:val="16"/>
                <w:szCs w:val="16"/>
              </w:rPr>
              <w:t>6520</w:t>
            </w:r>
          </w:p>
        </w:tc>
        <w:tc>
          <w:tcPr>
            <w:tcW w:w="1575" w:type="dxa"/>
            <w:shd w:val="clear" w:color="auto" w:fill="FFFFFF" w:themeFill="background1"/>
          </w:tcPr>
          <w:p w14:paraId="25B9C9DD" w14:textId="5D11F353" w:rsidR="00F76DE5" w:rsidRPr="00903863" w:rsidRDefault="00F76DE5" w:rsidP="00F76DE5">
            <w:pPr>
              <w:spacing w:after="0" w:line="240" w:lineRule="auto"/>
              <w:jc w:val="center"/>
              <w:rPr>
                <w:rFonts w:cs="Arial"/>
                <w:i/>
                <w:sz w:val="16"/>
                <w:szCs w:val="16"/>
              </w:rPr>
            </w:pPr>
            <w:r w:rsidRPr="00903863">
              <w:rPr>
                <w:rFonts w:cs="Arial"/>
                <w:bCs/>
                <w:sz w:val="16"/>
                <w:szCs w:val="16"/>
              </w:rPr>
              <w:t>-fanete montane</w:t>
            </w:r>
          </w:p>
        </w:tc>
        <w:tc>
          <w:tcPr>
            <w:tcW w:w="1768" w:type="dxa"/>
            <w:shd w:val="clear" w:color="auto" w:fill="FFFFFF" w:themeFill="background1"/>
            <w:vAlign w:val="center"/>
          </w:tcPr>
          <w:p w14:paraId="6381FAE0"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0C824A2E"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7D648247"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13E6C725"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177298E8"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2260B42E"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4F260AC5" w14:textId="77777777" w:rsidTr="00F76DE5">
        <w:tblPrEx>
          <w:tblLook w:val="04A0" w:firstRow="1" w:lastRow="0" w:firstColumn="1" w:lastColumn="0" w:noHBand="0" w:noVBand="1"/>
        </w:tblPrEx>
        <w:trPr>
          <w:trHeight w:val="702"/>
        </w:trPr>
        <w:tc>
          <w:tcPr>
            <w:tcW w:w="831" w:type="dxa"/>
            <w:shd w:val="clear" w:color="auto" w:fill="FFFFFF" w:themeFill="background1"/>
          </w:tcPr>
          <w:p w14:paraId="0B792DBF" w14:textId="3F7B2CDD" w:rsidR="00F76DE5" w:rsidRPr="00903863" w:rsidRDefault="00F76DE5" w:rsidP="00F76DE5">
            <w:pPr>
              <w:spacing w:after="0" w:line="240" w:lineRule="auto"/>
              <w:jc w:val="center"/>
              <w:rPr>
                <w:rFonts w:cs="Arial"/>
                <w:sz w:val="16"/>
                <w:szCs w:val="16"/>
              </w:rPr>
            </w:pPr>
            <w:r w:rsidRPr="00903863">
              <w:rPr>
                <w:rFonts w:cs="Arial"/>
                <w:bCs/>
                <w:sz w:val="16"/>
                <w:szCs w:val="16"/>
              </w:rPr>
              <w:t>7220</w:t>
            </w:r>
          </w:p>
        </w:tc>
        <w:tc>
          <w:tcPr>
            <w:tcW w:w="1575" w:type="dxa"/>
            <w:shd w:val="clear" w:color="auto" w:fill="FFFFFF" w:themeFill="background1"/>
          </w:tcPr>
          <w:p w14:paraId="42DCB65A" w14:textId="1657C05B" w:rsidR="00F76DE5" w:rsidRPr="00903863" w:rsidRDefault="00F76DE5" w:rsidP="00F76DE5">
            <w:pPr>
              <w:spacing w:after="0" w:line="240" w:lineRule="auto"/>
              <w:jc w:val="center"/>
              <w:rPr>
                <w:rFonts w:cs="Arial"/>
                <w:i/>
                <w:sz w:val="16"/>
                <w:szCs w:val="16"/>
              </w:rPr>
            </w:pPr>
            <w:r w:rsidRPr="00903863">
              <w:rPr>
                <w:rFonts w:cs="Arial"/>
                <w:bCs/>
                <w:sz w:val="16"/>
                <w:szCs w:val="16"/>
              </w:rPr>
              <w:t>-izvoare petrifiante cu formare de travertin</w:t>
            </w:r>
          </w:p>
        </w:tc>
        <w:tc>
          <w:tcPr>
            <w:tcW w:w="1768" w:type="dxa"/>
            <w:shd w:val="clear" w:color="auto" w:fill="FFFFFF" w:themeFill="background1"/>
            <w:vAlign w:val="center"/>
          </w:tcPr>
          <w:p w14:paraId="284C7CDA"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195E8F17"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5BA41B4D"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41B850C9"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56FFF381"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342D7674"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56CE6A39" w14:textId="77777777" w:rsidTr="00F76DE5">
        <w:tblPrEx>
          <w:tblLook w:val="04A0" w:firstRow="1" w:lastRow="0" w:firstColumn="1" w:lastColumn="0" w:noHBand="0" w:noVBand="1"/>
        </w:tblPrEx>
        <w:trPr>
          <w:trHeight w:val="831"/>
        </w:trPr>
        <w:tc>
          <w:tcPr>
            <w:tcW w:w="831" w:type="dxa"/>
            <w:shd w:val="clear" w:color="auto" w:fill="FFFFFF" w:themeFill="background1"/>
          </w:tcPr>
          <w:p w14:paraId="0177FE1D" w14:textId="1372A67D" w:rsidR="00F76DE5" w:rsidRPr="00903863" w:rsidRDefault="00F76DE5" w:rsidP="00F76DE5">
            <w:pPr>
              <w:spacing w:after="0" w:line="240" w:lineRule="auto"/>
              <w:jc w:val="center"/>
              <w:rPr>
                <w:rFonts w:cs="Arial"/>
                <w:sz w:val="16"/>
                <w:szCs w:val="16"/>
              </w:rPr>
            </w:pPr>
            <w:r w:rsidRPr="00903863">
              <w:rPr>
                <w:rFonts w:cs="Arial"/>
                <w:bCs/>
                <w:sz w:val="16"/>
                <w:szCs w:val="16"/>
              </w:rPr>
              <w:t>8110</w:t>
            </w:r>
          </w:p>
        </w:tc>
        <w:tc>
          <w:tcPr>
            <w:tcW w:w="1575" w:type="dxa"/>
            <w:shd w:val="clear" w:color="auto" w:fill="FFFFFF" w:themeFill="background1"/>
          </w:tcPr>
          <w:p w14:paraId="735C4A24" w14:textId="61C66737" w:rsidR="00F76DE5" w:rsidRPr="00903863" w:rsidRDefault="00F76DE5" w:rsidP="00F76DE5">
            <w:pPr>
              <w:spacing w:after="0" w:line="240" w:lineRule="auto"/>
              <w:jc w:val="center"/>
              <w:rPr>
                <w:rFonts w:cs="Arial"/>
                <w:i/>
                <w:sz w:val="16"/>
                <w:szCs w:val="16"/>
              </w:rPr>
            </w:pPr>
            <w:r w:rsidRPr="00903863">
              <w:rPr>
                <w:rFonts w:cs="Arial"/>
                <w:bCs/>
                <w:sz w:val="16"/>
                <w:szCs w:val="16"/>
              </w:rPr>
              <w:t>-grohotisuri silicatice din etajul montan pana in etajul nival</w:t>
            </w:r>
          </w:p>
        </w:tc>
        <w:tc>
          <w:tcPr>
            <w:tcW w:w="1768" w:type="dxa"/>
            <w:shd w:val="clear" w:color="auto" w:fill="FFFFFF" w:themeFill="background1"/>
            <w:vAlign w:val="center"/>
          </w:tcPr>
          <w:p w14:paraId="36953C58"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1638C554"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1AF6D453"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0A3C3F75"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445B3409"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79E81083"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1E778C61" w14:textId="77777777" w:rsidTr="00F76DE5">
        <w:tblPrEx>
          <w:tblLook w:val="04A0" w:firstRow="1" w:lastRow="0" w:firstColumn="1" w:lastColumn="0" w:noHBand="0" w:noVBand="1"/>
        </w:tblPrEx>
        <w:trPr>
          <w:trHeight w:val="702"/>
        </w:trPr>
        <w:tc>
          <w:tcPr>
            <w:tcW w:w="831" w:type="dxa"/>
            <w:shd w:val="clear" w:color="auto" w:fill="FFFFFF" w:themeFill="background1"/>
          </w:tcPr>
          <w:p w14:paraId="47CDF7A1" w14:textId="6572E3EC" w:rsidR="00F76DE5" w:rsidRPr="00903863" w:rsidRDefault="00F76DE5" w:rsidP="00F76DE5">
            <w:pPr>
              <w:spacing w:after="0" w:line="240" w:lineRule="auto"/>
              <w:jc w:val="center"/>
              <w:rPr>
                <w:rFonts w:cs="Arial"/>
                <w:sz w:val="16"/>
                <w:szCs w:val="16"/>
              </w:rPr>
            </w:pPr>
            <w:r w:rsidRPr="00903863">
              <w:rPr>
                <w:rFonts w:cs="Arial"/>
                <w:bCs/>
                <w:sz w:val="16"/>
                <w:szCs w:val="16"/>
              </w:rPr>
              <w:t>8120</w:t>
            </w:r>
          </w:p>
        </w:tc>
        <w:tc>
          <w:tcPr>
            <w:tcW w:w="1575" w:type="dxa"/>
            <w:shd w:val="clear" w:color="auto" w:fill="FFFFFF" w:themeFill="background1"/>
          </w:tcPr>
          <w:p w14:paraId="43A1BD0C" w14:textId="00A8C3F9" w:rsidR="00F76DE5" w:rsidRPr="00903863" w:rsidRDefault="00F76DE5" w:rsidP="00F76DE5">
            <w:pPr>
              <w:spacing w:after="0" w:line="240" w:lineRule="auto"/>
              <w:jc w:val="center"/>
              <w:rPr>
                <w:rFonts w:cs="Arial"/>
                <w:i/>
                <w:sz w:val="16"/>
                <w:szCs w:val="16"/>
              </w:rPr>
            </w:pPr>
            <w:r w:rsidRPr="00903863">
              <w:rPr>
                <w:rFonts w:cs="Arial"/>
                <w:bCs/>
                <w:sz w:val="16"/>
                <w:szCs w:val="16"/>
              </w:rPr>
              <w:t>-grohotisuri calcaroase si de sisturi calcaroase din etajul montan pana in cel alpin</w:t>
            </w:r>
          </w:p>
        </w:tc>
        <w:tc>
          <w:tcPr>
            <w:tcW w:w="1768" w:type="dxa"/>
            <w:shd w:val="clear" w:color="auto" w:fill="FFFFFF" w:themeFill="background1"/>
            <w:vAlign w:val="center"/>
          </w:tcPr>
          <w:p w14:paraId="2EDE3BDE"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1EAB8A91"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35EFAB20"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4684CB48"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6F776F22"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53EF4D5B"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3080B4B4" w14:textId="77777777" w:rsidTr="00F76DE5">
        <w:tblPrEx>
          <w:tblLook w:val="04A0" w:firstRow="1" w:lastRow="0" w:firstColumn="1" w:lastColumn="0" w:noHBand="0" w:noVBand="1"/>
        </w:tblPrEx>
        <w:trPr>
          <w:trHeight w:val="702"/>
        </w:trPr>
        <w:tc>
          <w:tcPr>
            <w:tcW w:w="831" w:type="dxa"/>
            <w:shd w:val="clear" w:color="auto" w:fill="FFFFFF" w:themeFill="background1"/>
          </w:tcPr>
          <w:p w14:paraId="6B51236D" w14:textId="2D8F2444" w:rsidR="00F76DE5" w:rsidRPr="00903863" w:rsidRDefault="00F76DE5" w:rsidP="00F76DE5">
            <w:pPr>
              <w:spacing w:after="0" w:line="240" w:lineRule="auto"/>
              <w:jc w:val="center"/>
              <w:rPr>
                <w:rFonts w:cs="Arial"/>
                <w:sz w:val="16"/>
                <w:szCs w:val="16"/>
              </w:rPr>
            </w:pPr>
            <w:r w:rsidRPr="00903863">
              <w:rPr>
                <w:rFonts w:cs="Arial"/>
                <w:bCs/>
                <w:sz w:val="16"/>
                <w:szCs w:val="16"/>
              </w:rPr>
              <w:t>8210</w:t>
            </w:r>
          </w:p>
        </w:tc>
        <w:tc>
          <w:tcPr>
            <w:tcW w:w="1575" w:type="dxa"/>
            <w:shd w:val="clear" w:color="auto" w:fill="FFFFFF" w:themeFill="background1"/>
          </w:tcPr>
          <w:p w14:paraId="22C903A9" w14:textId="121AE9FC" w:rsidR="00F76DE5" w:rsidRPr="00903863" w:rsidRDefault="00F76DE5" w:rsidP="00F76DE5">
            <w:pPr>
              <w:spacing w:after="0" w:line="240" w:lineRule="auto"/>
              <w:jc w:val="center"/>
              <w:rPr>
                <w:rFonts w:cs="Arial"/>
                <w:i/>
                <w:sz w:val="16"/>
                <w:szCs w:val="16"/>
              </w:rPr>
            </w:pPr>
            <w:r w:rsidRPr="00903863">
              <w:rPr>
                <w:rFonts w:cs="Arial"/>
                <w:bCs/>
                <w:sz w:val="16"/>
                <w:szCs w:val="16"/>
              </w:rPr>
              <w:t>-versanti stancosi calcarosi cu vegetatie casmofita</w:t>
            </w:r>
          </w:p>
        </w:tc>
        <w:tc>
          <w:tcPr>
            <w:tcW w:w="1768" w:type="dxa"/>
            <w:shd w:val="clear" w:color="auto" w:fill="FFFFFF" w:themeFill="background1"/>
            <w:vAlign w:val="center"/>
          </w:tcPr>
          <w:p w14:paraId="149E3600"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148A5C0B"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1AF9D4C3"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7D63EA3E"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7D1E4F92"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0EDF8868"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7908CFC5" w14:textId="77777777" w:rsidTr="00F76DE5">
        <w:tblPrEx>
          <w:tblLook w:val="04A0" w:firstRow="1" w:lastRow="0" w:firstColumn="1" w:lastColumn="0" w:noHBand="0" w:noVBand="1"/>
        </w:tblPrEx>
        <w:trPr>
          <w:trHeight w:val="702"/>
        </w:trPr>
        <w:tc>
          <w:tcPr>
            <w:tcW w:w="831" w:type="dxa"/>
            <w:shd w:val="clear" w:color="auto" w:fill="FFFFFF" w:themeFill="background1"/>
          </w:tcPr>
          <w:p w14:paraId="54A13CB3" w14:textId="52220F33" w:rsidR="00F76DE5" w:rsidRPr="00903863" w:rsidRDefault="00F76DE5" w:rsidP="00F76DE5">
            <w:pPr>
              <w:spacing w:after="0" w:line="240" w:lineRule="auto"/>
              <w:jc w:val="center"/>
              <w:rPr>
                <w:rFonts w:cs="Arial"/>
                <w:sz w:val="16"/>
                <w:szCs w:val="16"/>
              </w:rPr>
            </w:pPr>
            <w:r w:rsidRPr="00903863">
              <w:rPr>
                <w:rFonts w:cs="Arial"/>
                <w:bCs/>
                <w:sz w:val="16"/>
                <w:szCs w:val="16"/>
              </w:rPr>
              <w:t>9110</w:t>
            </w:r>
          </w:p>
        </w:tc>
        <w:tc>
          <w:tcPr>
            <w:tcW w:w="1575" w:type="dxa"/>
            <w:shd w:val="clear" w:color="auto" w:fill="FFFFFF" w:themeFill="background1"/>
          </w:tcPr>
          <w:p w14:paraId="48A27AAA" w14:textId="12BF5B66" w:rsidR="00F76DE5" w:rsidRPr="00903863" w:rsidRDefault="00F76DE5" w:rsidP="00F76DE5">
            <w:pPr>
              <w:spacing w:after="0" w:line="240" w:lineRule="auto"/>
              <w:jc w:val="center"/>
              <w:rPr>
                <w:rFonts w:cs="Arial"/>
                <w:i/>
                <w:sz w:val="16"/>
                <w:szCs w:val="16"/>
              </w:rPr>
            </w:pPr>
            <w:r w:rsidRPr="00903863">
              <w:rPr>
                <w:rFonts w:cs="Arial"/>
                <w:bCs/>
                <w:sz w:val="16"/>
                <w:szCs w:val="16"/>
              </w:rPr>
              <w:t>- paduri de fac de tip Luzulo-Fagetum</w:t>
            </w:r>
          </w:p>
        </w:tc>
        <w:tc>
          <w:tcPr>
            <w:tcW w:w="1768" w:type="dxa"/>
            <w:shd w:val="clear" w:color="auto" w:fill="FFFFFF" w:themeFill="background1"/>
            <w:vAlign w:val="center"/>
          </w:tcPr>
          <w:p w14:paraId="1C48AB38"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2ADD468E"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05E88CCE"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456E7ECC"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3B032849"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032D39A3"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55A309F0" w14:textId="77777777" w:rsidTr="00F76DE5">
        <w:tblPrEx>
          <w:tblLook w:val="04A0" w:firstRow="1" w:lastRow="0" w:firstColumn="1" w:lastColumn="0" w:noHBand="0" w:noVBand="1"/>
        </w:tblPrEx>
        <w:trPr>
          <w:trHeight w:val="702"/>
        </w:trPr>
        <w:tc>
          <w:tcPr>
            <w:tcW w:w="831" w:type="dxa"/>
            <w:shd w:val="clear" w:color="auto" w:fill="D9D9D9" w:themeFill="background1" w:themeFillShade="D9"/>
          </w:tcPr>
          <w:p w14:paraId="6217A331" w14:textId="53011528" w:rsidR="00F76DE5" w:rsidRPr="00903863" w:rsidRDefault="00F76DE5" w:rsidP="00F76DE5">
            <w:pPr>
              <w:spacing w:after="0" w:line="240" w:lineRule="auto"/>
              <w:jc w:val="center"/>
              <w:rPr>
                <w:rFonts w:cs="Arial"/>
                <w:sz w:val="16"/>
                <w:szCs w:val="16"/>
              </w:rPr>
            </w:pPr>
            <w:r w:rsidRPr="00903863">
              <w:rPr>
                <w:rFonts w:cs="Arial"/>
                <w:bCs/>
                <w:sz w:val="16"/>
                <w:szCs w:val="16"/>
              </w:rPr>
              <w:t>9130</w:t>
            </w:r>
          </w:p>
        </w:tc>
        <w:tc>
          <w:tcPr>
            <w:tcW w:w="1575" w:type="dxa"/>
            <w:shd w:val="clear" w:color="auto" w:fill="D9D9D9" w:themeFill="background1" w:themeFillShade="D9"/>
          </w:tcPr>
          <w:p w14:paraId="3FDC6B7D" w14:textId="46555740" w:rsidR="00F76DE5" w:rsidRPr="00903863" w:rsidRDefault="00F76DE5" w:rsidP="00F76DE5">
            <w:pPr>
              <w:spacing w:after="0" w:line="240" w:lineRule="auto"/>
              <w:jc w:val="center"/>
              <w:rPr>
                <w:rFonts w:cs="Arial"/>
                <w:i/>
                <w:sz w:val="16"/>
                <w:szCs w:val="16"/>
              </w:rPr>
            </w:pPr>
            <w:r w:rsidRPr="00903863">
              <w:rPr>
                <w:rFonts w:cs="Arial"/>
                <w:bCs/>
                <w:sz w:val="16"/>
                <w:szCs w:val="16"/>
              </w:rPr>
              <w:t>-paduri de de fag de tip Asperulo-Fagetum</w:t>
            </w:r>
          </w:p>
        </w:tc>
        <w:tc>
          <w:tcPr>
            <w:tcW w:w="1768" w:type="dxa"/>
            <w:shd w:val="clear" w:color="auto" w:fill="D9D9D9" w:themeFill="background1" w:themeFillShade="D9"/>
            <w:vAlign w:val="center"/>
          </w:tcPr>
          <w:p w14:paraId="06146857"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57F3817C" w14:textId="77777777" w:rsidR="00F76DE5" w:rsidRPr="00903863" w:rsidRDefault="00F76DE5" w:rsidP="00F76DE5">
            <w:pPr>
              <w:spacing w:after="0" w:line="240" w:lineRule="auto"/>
              <w:jc w:val="center"/>
              <w:rPr>
                <w:rFonts w:cs="Arial"/>
                <w:sz w:val="16"/>
                <w:szCs w:val="16"/>
              </w:rPr>
            </w:pPr>
          </w:p>
        </w:tc>
        <w:tc>
          <w:tcPr>
            <w:tcW w:w="1081" w:type="dxa"/>
            <w:shd w:val="clear" w:color="auto" w:fill="D9D9D9" w:themeFill="background1" w:themeFillShade="D9"/>
            <w:vAlign w:val="center"/>
          </w:tcPr>
          <w:p w14:paraId="33BB4E82"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33BFB09D"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D9D9D9" w:themeFill="background1" w:themeFillShade="D9"/>
            <w:vAlign w:val="center"/>
          </w:tcPr>
          <w:p w14:paraId="5BE73347" w14:textId="71D41145" w:rsidR="00F76DE5" w:rsidRPr="00903863" w:rsidRDefault="00F76DE5" w:rsidP="00F76DE5">
            <w:pPr>
              <w:spacing w:after="0" w:line="240" w:lineRule="auto"/>
              <w:jc w:val="center"/>
              <w:rPr>
                <w:rFonts w:cs="Arial"/>
                <w:sz w:val="16"/>
                <w:szCs w:val="16"/>
              </w:rPr>
            </w:pPr>
            <w:r w:rsidRPr="00903863">
              <w:rPr>
                <w:rFonts w:cs="Arial"/>
                <w:sz w:val="16"/>
                <w:szCs w:val="16"/>
              </w:rPr>
              <w:t xml:space="preserve">Habitatul este întâlnit pe </w:t>
            </w:r>
            <w:r w:rsidRPr="00903863">
              <w:rPr>
                <w:rFonts w:cs="Arial"/>
                <w:spacing w:val="-47"/>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amplasamentului</w:t>
            </w:r>
            <w:r w:rsidRPr="00903863">
              <w:rPr>
                <w:rFonts w:cs="Arial"/>
                <w:spacing w:val="-5"/>
                <w:sz w:val="16"/>
                <w:szCs w:val="16"/>
              </w:rPr>
              <w:t xml:space="preserve"> </w:t>
            </w:r>
            <w:r w:rsidRPr="00903863">
              <w:rPr>
                <w:rFonts w:cs="Arial"/>
                <w:sz w:val="16"/>
                <w:szCs w:val="16"/>
              </w:rPr>
              <w:t xml:space="preserve">studiat pe 70,18 ha in ua </w:t>
            </w:r>
            <w:r w:rsidRPr="00903863">
              <w:rPr>
                <w:rFonts w:cs="Arial"/>
                <w:bCs/>
                <w:spacing w:val="-4"/>
                <w:sz w:val="16"/>
                <w:szCs w:val="16"/>
              </w:rPr>
              <w:t>In ua 36D,37,38,39</w:t>
            </w:r>
          </w:p>
        </w:tc>
        <w:tc>
          <w:tcPr>
            <w:tcW w:w="1701" w:type="dxa"/>
            <w:shd w:val="clear" w:color="auto" w:fill="D9D9D9" w:themeFill="background1" w:themeFillShade="D9"/>
            <w:vAlign w:val="center"/>
          </w:tcPr>
          <w:p w14:paraId="4FA70621"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3CFE9A25" w14:textId="77777777" w:rsidTr="00F76DE5">
        <w:tblPrEx>
          <w:tblLook w:val="04A0" w:firstRow="1" w:lastRow="0" w:firstColumn="1" w:lastColumn="0" w:noHBand="0" w:noVBand="1"/>
        </w:tblPrEx>
        <w:trPr>
          <w:trHeight w:val="361"/>
        </w:trPr>
        <w:tc>
          <w:tcPr>
            <w:tcW w:w="831" w:type="dxa"/>
            <w:shd w:val="clear" w:color="auto" w:fill="FFFFFF" w:themeFill="background1"/>
          </w:tcPr>
          <w:p w14:paraId="6AC10FE1" w14:textId="1BC187E4" w:rsidR="00F76DE5" w:rsidRPr="00903863" w:rsidRDefault="00F76DE5" w:rsidP="00F76DE5">
            <w:pPr>
              <w:spacing w:after="0" w:line="240" w:lineRule="auto"/>
              <w:jc w:val="center"/>
              <w:rPr>
                <w:rFonts w:cs="Arial"/>
                <w:sz w:val="16"/>
                <w:szCs w:val="16"/>
              </w:rPr>
            </w:pPr>
            <w:r w:rsidRPr="00903863">
              <w:rPr>
                <w:rFonts w:cs="Arial"/>
                <w:bCs/>
                <w:sz w:val="16"/>
                <w:szCs w:val="16"/>
              </w:rPr>
              <w:t>9150</w:t>
            </w:r>
          </w:p>
        </w:tc>
        <w:tc>
          <w:tcPr>
            <w:tcW w:w="1575" w:type="dxa"/>
            <w:shd w:val="clear" w:color="auto" w:fill="FFFFFF" w:themeFill="background1"/>
          </w:tcPr>
          <w:p w14:paraId="0B8B26D3" w14:textId="65CA44E2" w:rsidR="00F76DE5" w:rsidRPr="00903863" w:rsidRDefault="00F76DE5" w:rsidP="00F76DE5">
            <w:pPr>
              <w:spacing w:after="0" w:line="240" w:lineRule="auto"/>
              <w:jc w:val="center"/>
              <w:rPr>
                <w:rFonts w:cs="Arial"/>
                <w:i/>
                <w:sz w:val="16"/>
                <w:szCs w:val="16"/>
              </w:rPr>
            </w:pPr>
            <w:r w:rsidRPr="00903863">
              <w:rPr>
                <w:rFonts w:cs="Arial"/>
                <w:bCs/>
                <w:sz w:val="16"/>
                <w:szCs w:val="16"/>
              </w:rPr>
              <w:t>-paduri medio-europene de fag din Cephalanthero Fagion</w:t>
            </w:r>
          </w:p>
        </w:tc>
        <w:tc>
          <w:tcPr>
            <w:tcW w:w="1768" w:type="dxa"/>
            <w:shd w:val="clear" w:color="auto" w:fill="FFFFFF" w:themeFill="background1"/>
            <w:vAlign w:val="center"/>
          </w:tcPr>
          <w:p w14:paraId="745D1855"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327B711C"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44AF1F4E"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0D50CEE7"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701E260B"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4FA661B1"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1DD18689" w14:textId="77777777" w:rsidTr="00F76DE5">
        <w:tblPrEx>
          <w:tblLook w:val="04A0" w:firstRow="1" w:lastRow="0" w:firstColumn="1" w:lastColumn="0" w:noHBand="0" w:noVBand="1"/>
        </w:tblPrEx>
        <w:trPr>
          <w:trHeight w:val="702"/>
        </w:trPr>
        <w:tc>
          <w:tcPr>
            <w:tcW w:w="831" w:type="dxa"/>
            <w:shd w:val="clear" w:color="auto" w:fill="FFFFFF" w:themeFill="background1"/>
          </w:tcPr>
          <w:p w14:paraId="0E6C44ED" w14:textId="1FCD620F" w:rsidR="00F76DE5" w:rsidRPr="00903863" w:rsidRDefault="00F76DE5" w:rsidP="00F76DE5">
            <w:pPr>
              <w:spacing w:after="0" w:line="240" w:lineRule="auto"/>
              <w:jc w:val="center"/>
              <w:rPr>
                <w:rFonts w:cs="Arial"/>
                <w:sz w:val="16"/>
                <w:szCs w:val="16"/>
              </w:rPr>
            </w:pPr>
            <w:r w:rsidRPr="00903863">
              <w:rPr>
                <w:rFonts w:cs="Arial"/>
                <w:bCs/>
                <w:sz w:val="16"/>
                <w:szCs w:val="16"/>
              </w:rPr>
              <w:t>9180-</w:t>
            </w:r>
          </w:p>
        </w:tc>
        <w:tc>
          <w:tcPr>
            <w:tcW w:w="1575" w:type="dxa"/>
            <w:shd w:val="clear" w:color="auto" w:fill="FFFFFF" w:themeFill="background1"/>
          </w:tcPr>
          <w:p w14:paraId="6A9CF683" w14:textId="0FBB4EDE" w:rsidR="00F76DE5" w:rsidRPr="00903863" w:rsidRDefault="00F76DE5" w:rsidP="00F76DE5">
            <w:pPr>
              <w:spacing w:after="0" w:line="240" w:lineRule="auto"/>
              <w:jc w:val="center"/>
              <w:rPr>
                <w:rFonts w:cs="Arial"/>
                <w:i/>
                <w:sz w:val="16"/>
                <w:szCs w:val="16"/>
              </w:rPr>
            </w:pPr>
            <w:r w:rsidRPr="00903863">
              <w:rPr>
                <w:rFonts w:cs="Arial"/>
                <w:bCs/>
                <w:sz w:val="16"/>
                <w:szCs w:val="16"/>
              </w:rPr>
              <w:t>paduri de Tilio -Acerion pe versanti abrupti, grohotisuri si ravene</w:t>
            </w:r>
          </w:p>
        </w:tc>
        <w:tc>
          <w:tcPr>
            <w:tcW w:w="1768" w:type="dxa"/>
            <w:shd w:val="clear" w:color="auto" w:fill="FFFFFF" w:themeFill="background1"/>
            <w:vAlign w:val="center"/>
          </w:tcPr>
          <w:p w14:paraId="22A9E532"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6ACA6E54"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72F76B13"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18D39ABC"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08E3E841"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2A51C3CE"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0642B1DB" w14:textId="77777777" w:rsidTr="00F76DE5">
        <w:tblPrEx>
          <w:tblLook w:val="04A0" w:firstRow="1" w:lastRow="0" w:firstColumn="1" w:lastColumn="0" w:noHBand="0" w:noVBand="1"/>
        </w:tblPrEx>
        <w:trPr>
          <w:trHeight w:val="702"/>
        </w:trPr>
        <w:tc>
          <w:tcPr>
            <w:tcW w:w="831" w:type="dxa"/>
            <w:shd w:val="clear" w:color="auto" w:fill="D9D9D9" w:themeFill="background1" w:themeFillShade="D9"/>
          </w:tcPr>
          <w:p w14:paraId="0A23014D" w14:textId="6F042DA1" w:rsidR="00F76DE5" w:rsidRPr="00903863" w:rsidRDefault="00F76DE5" w:rsidP="00F76DE5">
            <w:pPr>
              <w:spacing w:after="0" w:line="240" w:lineRule="auto"/>
              <w:jc w:val="center"/>
              <w:rPr>
                <w:rFonts w:cs="Arial"/>
                <w:sz w:val="16"/>
                <w:szCs w:val="16"/>
              </w:rPr>
            </w:pPr>
            <w:r w:rsidRPr="00903863">
              <w:rPr>
                <w:rFonts w:cs="Arial"/>
                <w:bCs/>
                <w:sz w:val="16"/>
                <w:szCs w:val="16"/>
              </w:rPr>
              <w:t>91E0</w:t>
            </w:r>
          </w:p>
        </w:tc>
        <w:tc>
          <w:tcPr>
            <w:tcW w:w="1575" w:type="dxa"/>
            <w:shd w:val="clear" w:color="auto" w:fill="D9D9D9" w:themeFill="background1" w:themeFillShade="D9"/>
          </w:tcPr>
          <w:p w14:paraId="7BF59E0B" w14:textId="53EABA91" w:rsidR="00F76DE5" w:rsidRPr="00903863" w:rsidRDefault="00F76DE5" w:rsidP="00F76DE5">
            <w:pPr>
              <w:spacing w:after="0" w:line="240" w:lineRule="auto"/>
              <w:jc w:val="center"/>
              <w:rPr>
                <w:rFonts w:cs="Arial"/>
                <w:sz w:val="16"/>
                <w:szCs w:val="16"/>
              </w:rPr>
            </w:pPr>
            <w:r w:rsidRPr="00903863">
              <w:rPr>
                <w:rFonts w:cs="Arial"/>
                <w:bCs/>
                <w:sz w:val="16"/>
                <w:szCs w:val="16"/>
              </w:rPr>
              <w:t>*-paduri aluviale de alnus glutinosa si Fraxinus excelsior</w:t>
            </w:r>
          </w:p>
        </w:tc>
        <w:tc>
          <w:tcPr>
            <w:tcW w:w="1768" w:type="dxa"/>
            <w:shd w:val="clear" w:color="auto" w:fill="D9D9D9" w:themeFill="background1" w:themeFillShade="D9"/>
            <w:vAlign w:val="center"/>
          </w:tcPr>
          <w:p w14:paraId="18BCF93F"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24B29312" w14:textId="77777777" w:rsidR="00F76DE5" w:rsidRPr="00903863" w:rsidRDefault="00F76DE5" w:rsidP="00F76DE5">
            <w:pPr>
              <w:spacing w:after="0" w:line="240" w:lineRule="auto"/>
              <w:jc w:val="center"/>
              <w:rPr>
                <w:rFonts w:cs="Arial"/>
                <w:sz w:val="16"/>
                <w:szCs w:val="16"/>
              </w:rPr>
            </w:pPr>
          </w:p>
        </w:tc>
        <w:tc>
          <w:tcPr>
            <w:tcW w:w="1081" w:type="dxa"/>
            <w:shd w:val="clear" w:color="auto" w:fill="D9D9D9" w:themeFill="background1" w:themeFillShade="D9"/>
            <w:vAlign w:val="center"/>
          </w:tcPr>
          <w:p w14:paraId="71C0E151"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0F90E115"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D9D9D9" w:themeFill="background1" w:themeFillShade="D9"/>
            <w:vAlign w:val="center"/>
          </w:tcPr>
          <w:p w14:paraId="44179176" w14:textId="1F9F2FA8" w:rsidR="00F76DE5" w:rsidRPr="00903863" w:rsidRDefault="00F76DE5" w:rsidP="00F76DE5">
            <w:pPr>
              <w:spacing w:after="0" w:line="240" w:lineRule="auto"/>
              <w:jc w:val="center"/>
              <w:rPr>
                <w:rFonts w:cs="Arial"/>
                <w:sz w:val="16"/>
                <w:szCs w:val="16"/>
              </w:rPr>
            </w:pPr>
            <w:r w:rsidRPr="00903863">
              <w:rPr>
                <w:rFonts w:cs="Arial"/>
                <w:sz w:val="16"/>
                <w:szCs w:val="16"/>
              </w:rPr>
              <w:t xml:space="preserve">Habitatul este întâlnit pe </w:t>
            </w:r>
            <w:r w:rsidRPr="00903863">
              <w:rPr>
                <w:rFonts w:cs="Arial"/>
                <w:spacing w:val="-47"/>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amplasamentului</w:t>
            </w:r>
            <w:r w:rsidRPr="00903863">
              <w:rPr>
                <w:rFonts w:cs="Arial"/>
                <w:spacing w:val="-5"/>
                <w:sz w:val="16"/>
                <w:szCs w:val="16"/>
              </w:rPr>
              <w:t xml:space="preserve"> </w:t>
            </w:r>
            <w:r w:rsidRPr="00903863">
              <w:rPr>
                <w:rFonts w:cs="Arial"/>
                <w:sz w:val="16"/>
                <w:szCs w:val="16"/>
              </w:rPr>
              <w:t xml:space="preserve">studiat pe 2,07ha </w:t>
            </w:r>
            <w:r w:rsidRPr="00903863">
              <w:rPr>
                <w:rFonts w:cs="Arial"/>
                <w:bCs/>
                <w:spacing w:val="-4"/>
                <w:sz w:val="16"/>
                <w:szCs w:val="16"/>
              </w:rPr>
              <w:t>IN ua 43D,43G</w:t>
            </w:r>
          </w:p>
        </w:tc>
        <w:tc>
          <w:tcPr>
            <w:tcW w:w="1701" w:type="dxa"/>
            <w:shd w:val="clear" w:color="auto" w:fill="D9D9D9" w:themeFill="background1" w:themeFillShade="D9"/>
            <w:vAlign w:val="center"/>
          </w:tcPr>
          <w:p w14:paraId="5734237F"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40C2A495" w14:textId="77777777" w:rsidTr="00F76DE5">
        <w:tblPrEx>
          <w:tblLook w:val="04A0" w:firstRow="1" w:lastRow="0" w:firstColumn="1" w:lastColumn="0" w:noHBand="0" w:noVBand="1"/>
        </w:tblPrEx>
        <w:trPr>
          <w:trHeight w:val="702"/>
        </w:trPr>
        <w:tc>
          <w:tcPr>
            <w:tcW w:w="831" w:type="dxa"/>
            <w:shd w:val="clear" w:color="auto" w:fill="FFFFFF" w:themeFill="background1"/>
          </w:tcPr>
          <w:p w14:paraId="47ADD58E" w14:textId="2CFE736D" w:rsidR="00F76DE5" w:rsidRPr="00903863" w:rsidRDefault="00F76DE5" w:rsidP="00F76DE5">
            <w:pPr>
              <w:spacing w:after="0" w:line="240" w:lineRule="auto"/>
              <w:jc w:val="center"/>
              <w:rPr>
                <w:rFonts w:cs="Arial"/>
                <w:sz w:val="16"/>
                <w:szCs w:val="16"/>
              </w:rPr>
            </w:pPr>
            <w:r w:rsidRPr="00903863">
              <w:rPr>
                <w:rFonts w:cs="Arial"/>
                <w:bCs/>
                <w:sz w:val="16"/>
                <w:szCs w:val="16"/>
              </w:rPr>
              <w:t>91Q0</w:t>
            </w:r>
          </w:p>
        </w:tc>
        <w:tc>
          <w:tcPr>
            <w:tcW w:w="1575" w:type="dxa"/>
            <w:shd w:val="clear" w:color="auto" w:fill="FFFFFF" w:themeFill="background1"/>
          </w:tcPr>
          <w:p w14:paraId="72E68EDC" w14:textId="4639A868" w:rsidR="00F76DE5" w:rsidRPr="00903863" w:rsidRDefault="00F76DE5" w:rsidP="00F76DE5">
            <w:pPr>
              <w:spacing w:after="0" w:line="240" w:lineRule="auto"/>
              <w:jc w:val="center"/>
              <w:rPr>
                <w:rFonts w:cs="Arial"/>
                <w:sz w:val="16"/>
                <w:szCs w:val="16"/>
              </w:rPr>
            </w:pPr>
            <w:r w:rsidRPr="00903863">
              <w:rPr>
                <w:rFonts w:cs="Arial"/>
                <w:bCs/>
                <w:sz w:val="16"/>
                <w:szCs w:val="16"/>
              </w:rPr>
              <w:t>-paduri vest carpatice de Pinus sylvestris pe substrate calcaroase</w:t>
            </w:r>
          </w:p>
        </w:tc>
        <w:tc>
          <w:tcPr>
            <w:tcW w:w="1768" w:type="dxa"/>
            <w:shd w:val="clear" w:color="auto" w:fill="FFFFFF" w:themeFill="background1"/>
            <w:vAlign w:val="center"/>
          </w:tcPr>
          <w:p w14:paraId="12038BCE"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2D17174F"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69E5F163"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356A4BF1"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49F02262" w14:textId="77777777" w:rsidR="00F76DE5" w:rsidRPr="00903863" w:rsidRDefault="00F76DE5" w:rsidP="00F76DE5">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1C63EE88"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4E474C18" w14:textId="77777777" w:rsidTr="00F76DE5">
        <w:tblPrEx>
          <w:tblLook w:val="04A0" w:firstRow="1" w:lastRow="0" w:firstColumn="1" w:lastColumn="0" w:noHBand="0" w:noVBand="1"/>
        </w:tblPrEx>
        <w:trPr>
          <w:trHeight w:val="702"/>
        </w:trPr>
        <w:tc>
          <w:tcPr>
            <w:tcW w:w="831" w:type="dxa"/>
            <w:shd w:val="clear" w:color="auto" w:fill="D9D9D9" w:themeFill="background1" w:themeFillShade="D9"/>
          </w:tcPr>
          <w:p w14:paraId="0630C56B" w14:textId="4A3DF9F0" w:rsidR="00F76DE5" w:rsidRPr="00903863" w:rsidRDefault="00F76DE5" w:rsidP="00F76DE5">
            <w:pPr>
              <w:spacing w:after="0" w:line="240" w:lineRule="auto"/>
              <w:jc w:val="center"/>
              <w:rPr>
                <w:rFonts w:cs="Arial"/>
                <w:sz w:val="16"/>
                <w:szCs w:val="16"/>
              </w:rPr>
            </w:pPr>
            <w:r w:rsidRPr="00903863">
              <w:rPr>
                <w:rFonts w:cs="Arial"/>
                <w:bCs/>
                <w:sz w:val="16"/>
                <w:szCs w:val="16"/>
              </w:rPr>
              <w:lastRenderedPageBreak/>
              <w:t>91V0</w:t>
            </w:r>
          </w:p>
        </w:tc>
        <w:tc>
          <w:tcPr>
            <w:tcW w:w="1575" w:type="dxa"/>
            <w:shd w:val="clear" w:color="auto" w:fill="D9D9D9" w:themeFill="background1" w:themeFillShade="D9"/>
          </w:tcPr>
          <w:p w14:paraId="181252D2" w14:textId="20146A47" w:rsidR="00F76DE5" w:rsidRPr="00903863" w:rsidRDefault="00F76DE5" w:rsidP="00F76DE5">
            <w:pPr>
              <w:spacing w:after="0" w:line="240" w:lineRule="auto"/>
              <w:jc w:val="center"/>
              <w:rPr>
                <w:rFonts w:cs="Arial"/>
                <w:sz w:val="16"/>
                <w:szCs w:val="16"/>
              </w:rPr>
            </w:pPr>
            <w:r w:rsidRPr="00903863">
              <w:rPr>
                <w:rFonts w:cs="Arial"/>
                <w:bCs/>
                <w:sz w:val="16"/>
                <w:szCs w:val="16"/>
              </w:rPr>
              <w:t>- Paduri dacice de fag Symphyto fagion</w:t>
            </w:r>
          </w:p>
        </w:tc>
        <w:tc>
          <w:tcPr>
            <w:tcW w:w="1768" w:type="dxa"/>
            <w:shd w:val="clear" w:color="auto" w:fill="D9D9D9" w:themeFill="background1" w:themeFillShade="D9"/>
            <w:vAlign w:val="center"/>
          </w:tcPr>
          <w:p w14:paraId="11FFF791"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23C92EC6" w14:textId="77777777" w:rsidR="00F76DE5" w:rsidRPr="00903863" w:rsidRDefault="00F76DE5" w:rsidP="00F76DE5">
            <w:pPr>
              <w:spacing w:after="0" w:line="240" w:lineRule="auto"/>
              <w:jc w:val="center"/>
              <w:rPr>
                <w:rFonts w:cs="Arial"/>
                <w:sz w:val="16"/>
                <w:szCs w:val="16"/>
              </w:rPr>
            </w:pPr>
          </w:p>
        </w:tc>
        <w:tc>
          <w:tcPr>
            <w:tcW w:w="1081" w:type="dxa"/>
            <w:shd w:val="clear" w:color="auto" w:fill="D9D9D9" w:themeFill="background1" w:themeFillShade="D9"/>
            <w:vAlign w:val="center"/>
          </w:tcPr>
          <w:p w14:paraId="78142523"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37E1AD4C"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D9D9D9" w:themeFill="background1" w:themeFillShade="D9"/>
            <w:vAlign w:val="center"/>
          </w:tcPr>
          <w:p w14:paraId="67C20091" w14:textId="7341938A" w:rsidR="00F76DE5" w:rsidRPr="00903863" w:rsidRDefault="00F76DE5" w:rsidP="00F76DE5">
            <w:pPr>
              <w:spacing w:after="0" w:line="240" w:lineRule="auto"/>
              <w:jc w:val="center"/>
              <w:rPr>
                <w:rFonts w:cs="Arial"/>
                <w:sz w:val="16"/>
                <w:szCs w:val="16"/>
              </w:rPr>
            </w:pPr>
            <w:r w:rsidRPr="00903863">
              <w:rPr>
                <w:rFonts w:cs="Arial"/>
                <w:sz w:val="16"/>
                <w:szCs w:val="16"/>
              </w:rPr>
              <w:t xml:space="preserve">Habitatul este întâlnit pe </w:t>
            </w:r>
            <w:r w:rsidRPr="00903863">
              <w:rPr>
                <w:rFonts w:cs="Arial"/>
                <w:spacing w:val="-47"/>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amplasamentului</w:t>
            </w:r>
            <w:r w:rsidRPr="00903863">
              <w:rPr>
                <w:rFonts w:cs="Arial"/>
                <w:spacing w:val="-5"/>
                <w:sz w:val="16"/>
                <w:szCs w:val="16"/>
              </w:rPr>
              <w:t xml:space="preserve"> </w:t>
            </w:r>
            <w:r w:rsidRPr="00903863">
              <w:rPr>
                <w:rFonts w:cs="Arial"/>
                <w:sz w:val="16"/>
                <w:szCs w:val="16"/>
              </w:rPr>
              <w:t xml:space="preserve">studiat pe 254,71ha </w:t>
            </w:r>
            <w:r w:rsidRPr="00903863">
              <w:rPr>
                <w:rFonts w:cs="Arial"/>
                <w:bCs/>
                <w:spacing w:val="-4"/>
                <w:sz w:val="16"/>
                <w:szCs w:val="16"/>
              </w:rPr>
              <w:t>In ua 40A, 41A, 41B, 42A, 42B, 42C, 42D, 42E, 42F, 42G, 43A, 43B, 43C, 43E, 43F, 44A, 44B, 44C, 44D, 45A, 45B, 45C, 45D, 46A, 46B, 46C, 46D, 47A, 47B, 47C, 47D</w:t>
            </w:r>
          </w:p>
        </w:tc>
        <w:tc>
          <w:tcPr>
            <w:tcW w:w="1701" w:type="dxa"/>
            <w:shd w:val="clear" w:color="auto" w:fill="D9D9D9" w:themeFill="background1" w:themeFillShade="D9"/>
            <w:vAlign w:val="center"/>
          </w:tcPr>
          <w:p w14:paraId="189CB137"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4607AA54" w14:textId="77777777" w:rsidTr="00903863">
        <w:tblPrEx>
          <w:tblLook w:val="04A0" w:firstRow="1" w:lastRow="0" w:firstColumn="1" w:lastColumn="0" w:noHBand="0" w:noVBand="1"/>
        </w:tblPrEx>
        <w:trPr>
          <w:trHeight w:val="702"/>
        </w:trPr>
        <w:tc>
          <w:tcPr>
            <w:tcW w:w="831" w:type="dxa"/>
            <w:shd w:val="clear" w:color="auto" w:fill="D9D9D9" w:themeFill="background1" w:themeFillShade="D9"/>
          </w:tcPr>
          <w:p w14:paraId="203F08A4" w14:textId="2FB4EB46" w:rsidR="00F76DE5" w:rsidRPr="00903863" w:rsidRDefault="00C67D06" w:rsidP="00F76DE5">
            <w:pPr>
              <w:spacing w:after="0" w:line="240" w:lineRule="auto"/>
              <w:jc w:val="center"/>
              <w:rPr>
                <w:rFonts w:cs="Arial"/>
                <w:sz w:val="16"/>
                <w:szCs w:val="16"/>
              </w:rPr>
            </w:pPr>
            <w:r w:rsidRPr="00903863">
              <w:rPr>
                <w:rFonts w:cs="Arial"/>
                <w:bCs/>
                <w:sz w:val="16"/>
                <w:szCs w:val="16"/>
              </w:rPr>
              <w:t>9410</w:t>
            </w:r>
          </w:p>
        </w:tc>
        <w:tc>
          <w:tcPr>
            <w:tcW w:w="1575" w:type="dxa"/>
            <w:shd w:val="clear" w:color="auto" w:fill="D9D9D9" w:themeFill="background1" w:themeFillShade="D9"/>
          </w:tcPr>
          <w:p w14:paraId="2D3B3FD7" w14:textId="6D71541E" w:rsidR="00F76DE5" w:rsidRPr="00903863" w:rsidRDefault="00F76DE5" w:rsidP="00F76DE5">
            <w:pPr>
              <w:spacing w:after="0" w:line="240" w:lineRule="auto"/>
              <w:jc w:val="center"/>
              <w:rPr>
                <w:rFonts w:cs="Arial"/>
                <w:sz w:val="16"/>
                <w:szCs w:val="16"/>
              </w:rPr>
            </w:pPr>
            <w:r w:rsidRPr="00903863">
              <w:rPr>
                <w:rFonts w:cs="Arial"/>
                <w:bCs/>
                <w:sz w:val="16"/>
                <w:szCs w:val="16"/>
              </w:rPr>
              <w:t>- Paduri acidofile de Picea abies din regiunea montana</w:t>
            </w:r>
          </w:p>
        </w:tc>
        <w:tc>
          <w:tcPr>
            <w:tcW w:w="1768" w:type="dxa"/>
            <w:shd w:val="clear" w:color="auto" w:fill="D9D9D9" w:themeFill="background1" w:themeFillShade="D9"/>
            <w:vAlign w:val="center"/>
          </w:tcPr>
          <w:p w14:paraId="550CE0CA"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6A187C5F" w14:textId="77777777" w:rsidR="00F76DE5" w:rsidRPr="00903863" w:rsidRDefault="00F76DE5" w:rsidP="00F76DE5">
            <w:pPr>
              <w:spacing w:after="0" w:line="240" w:lineRule="auto"/>
              <w:jc w:val="center"/>
              <w:rPr>
                <w:rFonts w:cs="Arial"/>
                <w:sz w:val="16"/>
                <w:szCs w:val="16"/>
              </w:rPr>
            </w:pPr>
          </w:p>
        </w:tc>
        <w:tc>
          <w:tcPr>
            <w:tcW w:w="1081" w:type="dxa"/>
            <w:shd w:val="clear" w:color="auto" w:fill="D9D9D9" w:themeFill="background1" w:themeFillShade="D9"/>
            <w:vAlign w:val="center"/>
          </w:tcPr>
          <w:p w14:paraId="4868444B"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6310CDC8"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D9D9D9" w:themeFill="background1" w:themeFillShade="D9"/>
            <w:vAlign w:val="center"/>
          </w:tcPr>
          <w:p w14:paraId="16B35803" w14:textId="0744AA95" w:rsidR="00F76DE5" w:rsidRPr="00903863" w:rsidRDefault="00903863" w:rsidP="00F76DE5">
            <w:pPr>
              <w:spacing w:after="0" w:line="240" w:lineRule="auto"/>
              <w:jc w:val="center"/>
              <w:rPr>
                <w:rFonts w:cs="Arial"/>
                <w:sz w:val="16"/>
                <w:szCs w:val="16"/>
              </w:rPr>
            </w:pPr>
            <w:r w:rsidRPr="00903863">
              <w:rPr>
                <w:rFonts w:cs="Arial"/>
                <w:sz w:val="16"/>
                <w:szCs w:val="16"/>
              </w:rPr>
              <w:t xml:space="preserve">Habitatul este întâlnit pe </w:t>
            </w:r>
            <w:r w:rsidRPr="00903863">
              <w:rPr>
                <w:rFonts w:cs="Arial"/>
                <w:spacing w:val="-47"/>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amplasamentului</w:t>
            </w:r>
            <w:r w:rsidRPr="00903863">
              <w:rPr>
                <w:rFonts w:cs="Arial"/>
                <w:spacing w:val="-5"/>
                <w:sz w:val="16"/>
                <w:szCs w:val="16"/>
              </w:rPr>
              <w:t xml:space="preserve"> </w:t>
            </w:r>
            <w:r w:rsidRPr="00903863">
              <w:rPr>
                <w:rFonts w:cs="Arial"/>
                <w:sz w:val="16"/>
                <w:szCs w:val="16"/>
              </w:rPr>
              <w:t xml:space="preserve">studiat pe 6,59ha </w:t>
            </w:r>
            <w:r w:rsidRPr="00903863">
              <w:rPr>
                <w:rFonts w:cs="Arial"/>
                <w:bCs/>
                <w:spacing w:val="-4"/>
                <w:sz w:val="16"/>
                <w:szCs w:val="16"/>
              </w:rPr>
              <w:t>In ua 36A, 36B, 36C</w:t>
            </w:r>
          </w:p>
        </w:tc>
        <w:tc>
          <w:tcPr>
            <w:tcW w:w="1701" w:type="dxa"/>
            <w:shd w:val="clear" w:color="auto" w:fill="D9D9D9" w:themeFill="background1" w:themeFillShade="D9"/>
            <w:vAlign w:val="center"/>
          </w:tcPr>
          <w:p w14:paraId="79442335"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903863" w:rsidRPr="00A81FA4" w14:paraId="0E1F1128" w14:textId="77777777" w:rsidTr="00903863">
        <w:tblPrEx>
          <w:tblLook w:val="04A0" w:firstRow="1" w:lastRow="0" w:firstColumn="1" w:lastColumn="0" w:noHBand="0" w:noVBand="1"/>
        </w:tblPrEx>
        <w:trPr>
          <w:trHeight w:val="702"/>
        </w:trPr>
        <w:tc>
          <w:tcPr>
            <w:tcW w:w="831" w:type="dxa"/>
            <w:shd w:val="clear" w:color="auto" w:fill="FFFFFF" w:themeFill="background1"/>
          </w:tcPr>
          <w:p w14:paraId="2F1E3EF2" w14:textId="1B9523E8" w:rsidR="00903863" w:rsidRPr="00903863" w:rsidRDefault="00903863" w:rsidP="00903863">
            <w:pPr>
              <w:spacing w:after="0" w:line="240" w:lineRule="auto"/>
              <w:jc w:val="center"/>
              <w:rPr>
                <w:rFonts w:cs="Arial"/>
                <w:sz w:val="16"/>
                <w:szCs w:val="16"/>
              </w:rPr>
            </w:pPr>
            <w:r w:rsidRPr="00903863">
              <w:rPr>
                <w:rFonts w:cs="Arial"/>
                <w:bCs/>
                <w:sz w:val="16"/>
                <w:szCs w:val="16"/>
              </w:rPr>
              <w:t>9420</w:t>
            </w:r>
          </w:p>
        </w:tc>
        <w:tc>
          <w:tcPr>
            <w:tcW w:w="1575" w:type="dxa"/>
            <w:shd w:val="clear" w:color="auto" w:fill="FFFFFF" w:themeFill="background1"/>
          </w:tcPr>
          <w:p w14:paraId="36618901" w14:textId="129C91E1" w:rsidR="00903863" w:rsidRPr="00903863" w:rsidRDefault="00903863" w:rsidP="00903863">
            <w:pPr>
              <w:spacing w:after="0" w:line="240" w:lineRule="auto"/>
              <w:jc w:val="center"/>
              <w:rPr>
                <w:rFonts w:cs="Arial"/>
                <w:sz w:val="16"/>
                <w:szCs w:val="16"/>
              </w:rPr>
            </w:pPr>
            <w:r w:rsidRPr="00903863">
              <w:rPr>
                <w:rFonts w:cs="Arial"/>
                <w:bCs/>
                <w:sz w:val="16"/>
                <w:szCs w:val="16"/>
              </w:rPr>
              <w:t>-Paduri de Larix decidua si/sau Pinus cembra</w:t>
            </w:r>
          </w:p>
        </w:tc>
        <w:tc>
          <w:tcPr>
            <w:tcW w:w="1768" w:type="dxa"/>
            <w:shd w:val="clear" w:color="auto" w:fill="FFFFFF" w:themeFill="background1"/>
            <w:vAlign w:val="center"/>
          </w:tcPr>
          <w:p w14:paraId="56D1C2F4" w14:textId="77777777" w:rsidR="00903863" w:rsidRPr="00903863" w:rsidRDefault="00903863" w:rsidP="00903863">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4830F171" w14:textId="77777777" w:rsidR="00903863" w:rsidRPr="00903863" w:rsidRDefault="00903863" w:rsidP="00903863">
            <w:pPr>
              <w:spacing w:after="0" w:line="240" w:lineRule="auto"/>
              <w:jc w:val="center"/>
              <w:rPr>
                <w:rFonts w:cs="Arial"/>
                <w:sz w:val="16"/>
                <w:szCs w:val="16"/>
              </w:rPr>
            </w:pPr>
          </w:p>
        </w:tc>
        <w:tc>
          <w:tcPr>
            <w:tcW w:w="1081" w:type="dxa"/>
            <w:shd w:val="clear" w:color="auto" w:fill="FFFFFF" w:themeFill="background1"/>
            <w:vAlign w:val="center"/>
          </w:tcPr>
          <w:p w14:paraId="18AB5DFC" w14:textId="77777777" w:rsidR="00903863" w:rsidRPr="00903863" w:rsidRDefault="00903863" w:rsidP="00903863">
            <w:pPr>
              <w:spacing w:after="0" w:line="240" w:lineRule="auto"/>
              <w:jc w:val="center"/>
              <w:rPr>
                <w:rFonts w:cs="Arial"/>
                <w:sz w:val="16"/>
                <w:szCs w:val="16"/>
              </w:rPr>
            </w:pPr>
            <w:r w:rsidRPr="00903863">
              <w:rPr>
                <w:rFonts w:cs="Arial"/>
                <w:sz w:val="16"/>
                <w:szCs w:val="16"/>
              </w:rPr>
              <w:t>Prezenţa</w:t>
            </w:r>
          </w:p>
          <w:p w14:paraId="01414F89" w14:textId="77777777" w:rsidR="00903863" w:rsidRPr="00903863" w:rsidRDefault="00903863" w:rsidP="00903863">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4194FD15" w14:textId="4D702475" w:rsidR="00903863" w:rsidRPr="00903863" w:rsidRDefault="00903863" w:rsidP="00903863">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0BBDDEF5" w14:textId="77777777" w:rsidR="00903863" w:rsidRPr="00903863" w:rsidRDefault="00903863" w:rsidP="00903863">
            <w:pPr>
              <w:spacing w:after="0" w:line="240" w:lineRule="auto"/>
              <w:jc w:val="center"/>
              <w:rPr>
                <w:rFonts w:cs="Arial"/>
                <w:sz w:val="16"/>
                <w:szCs w:val="16"/>
              </w:rPr>
            </w:pPr>
            <w:r w:rsidRPr="00903863">
              <w:rPr>
                <w:rFonts w:cs="Arial"/>
                <w:sz w:val="16"/>
                <w:szCs w:val="16"/>
              </w:rPr>
              <w:t>DA</w:t>
            </w:r>
          </w:p>
        </w:tc>
      </w:tr>
      <w:tr w:rsidR="00F76DE5" w:rsidRPr="00A81FA4" w14:paraId="35F0AF7F" w14:textId="77777777" w:rsidTr="00F76DE5">
        <w:tblPrEx>
          <w:tblLook w:val="04A0" w:firstRow="1" w:lastRow="0" w:firstColumn="1" w:lastColumn="0" w:noHBand="0" w:noVBand="1"/>
        </w:tblPrEx>
        <w:trPr>
          <w:trHeight w:val="702"/>
        </w:trPr>
        <w:tc>
          <w:tcPr>
            <w:tcW w:w="831" w:type="dxa"/>
            <w:shd w:val="clear" w:color="auto" w:fill="D9D9D9" w:themeFill="background1" w:themeFillShade="D9"/>
          </w:tcPr>
          <w:p w14:paraId="5970462D"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1352*</w:t>
            </w:r>
          </w:p>
          <w:p w14:paraId="58E1EF31" w14:textId="16C022BE" w:rsidR="00F76DE5" w:rsidRPr="00903863" w:rsidRDefault="00F76DE5" w:rsidP="00F76DE5">
            <w:pPr>
              <w:spacing w:after="0" w:line="240" w:lineRule="auto"/>
              <w:jc w:val="center"/>
              <w:rPr>
                <w:rFonts w:cs="Arial"/>
                <w:sz w:val="16"/>
                <w:szCs w:val="16"/>
              </w:rPr>
            </w:pPr>
          </w:p>
        </w:tc>
        <w:tc>
          <w:tcPr>
            <w:tcW w:w="1575" w:type="dxa"/>
            <w:shd w:val="clear" w:color="auto" w:fill="D9D9D9" w:themeFill="background1" w:themeFillShade="D9"/>
          </w:tcPr>
          <w:p w14:paraId="58B877D4" w14:textId="6846D314" w:rsidR="00F76DE5" w:rsidRPr="00903863" w:rsidRDefault="00F76DE5" w:rsidP="00F76DE5">
            <w:pPr>
              <w:spacing w:after="0" w:line="240" w:lineRule="auto"/>
              <w:jc w:val="center"/>
              <w:rPr>
                <w:rFonts w:cs="Arial"/>
                <w:sz w:val="16"/>
                <w:szCs w:val="16"/>
              </w:rPr>
            </w:pPr>
            <w:r w:rsidRPr="00903863">
              <w:rPr>
                <w:rFonts w:cs="Arial"/>
                <w:bCs/>
                <w:sz w:val="16"/>
                <w:szCs w:val="16"/>
              </w:rPr>
              <w:t>Canis</w:t>
            </w:r>
            <w:r w:rsidRPr="00903863">
              <w:rPr>
                <w:rFonts w:cs="Arial"/>
                <w:bCs/>
                <w:spacing w:val="-4"/>
                <w:sz w:val="16"/>
                <w:szCs w:val="16"/>
              </w:rPr>
              <w:t xml:space="preserve"> </w:t>
            </w:r>
            <w:r w:rsidRPr="00903863">
              <w:rPr>
                <w:rFonts w:cs="Arial"/>
                <w:bCs/>
                <w:sz w:val="16"/>
                <w:szCs w:val="16"/>
              </w:rPr>
              <w:t>lupus(Lup)</w:t>
            </w:r>
          </w:p>
        </w:tc>
        <w:tc>
          <w:tcPr>
            <w:tcW w:w="1768" w:type="dxa"/>
            <w:shd w:val="clear" w:color="auto" w:fill="D9D9D9" w:themeFill="background1" w:themeFillShade="D9"/>
            <w:vAlign w:val="center"/>
          </w:tcPr>
          <w:p w14:paraId="37D9D283"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3A6DC4E8" w14:textId="77777777" w:rsidR="00F76DE5" w:rsidRPr="00903863" w:rsidRDefault="00F76DE5" w:rsidP="00F76DE5">
            <w:pPr>
              <w:spacing w:after="0" w:line="240" w:lineRule="auto"/>
              <w:jc w:val="center"/>
              <w:rPr>
                <w:rFonts w:cs="Arial"/>
                <w:sz w:val="16"/>
                <w:szCs w:val="16"/>
              </w:rPr>
            </w:pPr>
          </w:p>
        </w:tc>
        <w:tc>
          <w:tcPr>
            <w:tcW w:w="1081" w:type="dxa"/>
            <w:shd w:val="clear" w:color="auto" w:fill="D9D9D9" w:themeFill="background1" w:themeFillShade="D9"/>
            <w:vAlign w:val="center"/>
          </w:tcPr>
          <w:p w14:paraId="2027BF8A"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2FEBE102"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D9D9D9" w:themeFill="background1" w:themeFillShade="D9"/>
            <w:vAlign w:val="center"/>
          </w:tcPr>
          <w:p w14:paraId="2846524C" w14:textId="77777777" w:rsidR="00903863" w:rsidRPr="00903863" w:rsidRDefault="00903863" w:rsidP="00903863">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p>
          <w:p w14:paraId="0723D555" w14:textId="5C0AE028" w:rsidR="00F76DE5" w:rsidRPr="00903863" w:rsidRDefault="00F76DE5" w:rsidP="00F76DE5">
            <w:pPr>
              <w:spacing w:after="0" w:line="240" w:lineRule="auto"/>
              <w:jc w:val="center"/>
              <w:rPr>
                <w:rFonts w:cs="Arial"/>
                <w:sz w:val="16"/>
                <w:szCs w:val="16"/>
              </w:rPr>
            </w:pPr>
          </w:p>
        </w:tc>
        <w:tc>
          <w:tcPr>
            <w:tcW w:w="1701" w:type="dxa"/>
            <w:shd w:val="clear" w:color="auto" w:fill="D9D9D9" w:themeFill="background1" w:themeFillShade="D9"/>
            <w:vAlign w:val="center"/>
          </w:tcPr>
          <w:p w14:paraId="04BBDBEC"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0616A063" w14:textId="77777777" w:rsidTr="00F76DE5">
        <w:tblPrEx>
          <w:tblLook w:val="04A0" w:firstRow="1" w:lastRow="0" w:firstColumn="1" w:lastColumn="0" w:noHBand="0" w:noVBand="1"/>
        </w:tblPrEx>
        <w:trPr>
          <w:trHeight w:val="702"/>
        </w:trPr>
        <w:tc>
          <w:tcPr>
            <w:tcW w:w="831" w:type="dxa"/>
            <w:shd w:val="clear" w:color="auto" w:fill="FFFFFF" w:themeFill="background1"/>
          </w:tcPr>
          <w:p w14:paraId="3303B3D6"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1355</w:t>
            </w:r>
          </w:p>
          <w:p w14:paraId="6D896EE7" w14:textId="640189F2" w:rsidR="00F76DE5" w:rsidRPr="00903863" w:rsidRDefault="00F76DE5" w:rsidP="00F76DE5">
            <w:pPr>
              <w:spacing w:after="0" w:line="240" w:lineRule="auto"/>
              <w:jc w:val="center"/>
              <w:rPr>
                <w:rFonts w:cs="Arial"/>
                <w:sz w:val="16"/>
                <w:szCs w:val="16"/>
              </w:rPr>
            </w:pPr>
          </w:p>
        </w:tc>
        <w:tc>
          <w:tcPr>
            <w:tcW w:w="1575" w:type="dxa"/>
            <w:shd w:val="clear" w:color="auto" w:fill="FFFFFF" w:themeFill="background1"/>
          </w:tcPr>
          <w:p w14:paraId="4C7096F8" w14:textId="258E8B40" w:rsidR="00F76DE5" w:rsidRPr="00903863" w:rsidRDefault="00F76DE5" w:rsidP="00F76DE5">
            <w:pPr>
              <w:spacing w:after="0" w:line="240" w:lineRule="auto"/>
              <w:jc w:val="center"/>
              <w:rPr>
                <w:rFonts w:cs="Arial"/>
                <w:sz w:val="16"/>
                <w:szCs w:val="16"/>
                <w:lang w:eastAsia="en-GB"/>
              </w:rPr>
            </w:pPr>
            <w:r w:rsidRPr="00903863">
              <w:rPr>
                <w:rFonts w:cs="Arial"/>
                <w:bCs/>
                <w:sz w:val="16"/>
                <w:szCs w:val="16"/>
              </w:rPr>
              <w:t>Lutra</w:t>
            </w:r>
            <w:r w:rsidRPr="00903863">
              <w:rPr>
                <w:rFonts w:cs="Arial"/>
                <w:bCs/>
                <w:spacing w:val="-3"/>
                <w:sz w:val="16"/>
                <w:szCs w:val="16"/>
              </w:rPr>
              <w:t xml:space="preserve"> </w:t>
            </w:r>
            <w:r w:rsidRPr="00903863">
              <w:rPr>
                <w:rFonts w:cs="Arial"/>
                <w:bCs/>
                <w:sz w:val="16"/>
                <w:szCs w:val="16"/>
              </w:rPr>
              <w:t>lutra</w:t>
            </w:r>
          </w:p>
        </w:tc>
        <w:tc>
          <w:tcPr>
            <w:tcW w:w="1768" w:type="dxa"/>
            <w:shd w:val="clear" w:color="auto" w:fill="FFFFFF" w:themeFill="background1"/>
            <w:vAlign w:val="center"/>
          </w:tcPr>
          <w:p w14:paraId="165C7619"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742B53ED"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3D3FA9CD"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4E61FD4E"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203F7F64" w14:textId="6005A1D5" w:rsidR="00F76DE5" w:rsidRPr="00903863" w:rsidRDefault="00903863"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r w:rsidRPr="00903863">
              <w:rPr>
                <w:rFonts w:cs="Arial"/>
                <w:spacing w:val="1"/>
                <w:sz w:val="16"/>
                <w:szCs w:val="16"/>
              </w:rPr>
              <w:t xml:space="preserve"> </w:t>
            </w:r>
          </w:p>
        </w:tc>
        <w:tc>
          <w:tcPr>
            <w:tcW w:w="1701" w:type="dxa"/>
            <w:shd w:val="clear" w:color="auto" w:fill="FFFFFF" w:themeFill="background1"/>
            <w:vAlign w:val="center"/>
          </w:tcPr>
          <w:p w14:paraId="3F06E1F1"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0EA9D6C7" w14:textId="77777777" w:rsidTr="00903863">
        <w:tblPrEx>
          <w:tblLook w:val="04A0" w:firstRow="1" w:lastRow="0" w:firstColumn="1" w:lastColumn="0" w:noHBand="0" w:noVBand="1"/>
        </w:tblPrEx>
        <w:trPr>
          <w:trHeight w:val="702"/>
        </w:trPr>
        <w:tc>
          <w:tcPr>
            <w:tcW w:w="831" w:type="dxa"/>
            <w:shd w:val="clear" w:color="auto" w:fill="D9D9D9" w:themeFill="background1" w:themeFillShade="D9"/>
          </w:tcPr>
          <w:p w14:paraId="5C7B0740"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1361</w:t>
            </w:r>
          </w:p>
          <w:p w14:paraId="2D13B488" w14:textId="2A15E839" w:rsidR="00F76DE5" w:rsidRPr="00903863" w:rsidRDefault="00F76DE5" w:rsidP="00F76DE5">
            <w:pPr>
              <w:spacing w:after="0" w:line="240" w:lineRule="auto"/>
              <w:jc w:val="center"/>
              <w:rPr>
                <w:rFonts w:cs="Arial"/>
                <w:sz w:val="16"/>
                <w:szCs w:val="16"/>
              </w:rPr>
            </w:pPr>
          </w:p>
        </w:tc>
        <w:tc>
          <w:tcPr>
            <w:tcW w:w="1575" w:type="dxa"/>
            <w:shd w:val="clear" w:color="auto" w:fill="D9D9D9" w:themeFill="background1" w:themeFillShade="D9"/>
          </w:tcPr>
          <w:p w14:paraId="68019295" w14:textId="6DF6F2BB" w:rsidR="00F76DE5" w:rsidRPr="00903863" w:rsidRDefault="00F76DE5" w:rsidP="00F76DE5">
            <w:pPr>
              <w:spacing w:after="0" w:line="240" w:lineRule="auto"/>
              <w:jc w:val="center"/>
              <w:rPr>
                <w:rFonts w:cs="Arial"/>
                <w:sz w:val="16"/>
                <w:szCs w:val="16"/>
              </w:rPr>
            </w:pPr>
            <w:r w:rsidRPr="00903863">
              <w:rPr>
                <w:rFonts w:cs="Arial"/>
                <w:bCs/>
                <w:sz w:val="16"/>
                <w:szCs w:val="16"/>
              </w:rPr>
              <w:t>Lynx</w:t>
            </w:r>
            <w:r w:rsidRPr="00903863">
              <w:rPr>
                <w:rFonts w:cs="Arial"/>
                <w:bCs/>
                <w:spacing w:val="-7"/>
                <w:sz w:val="16"/>
                <w:szCs w:val="16"/>
              </w:rPr>
              <w:t xml:space="preserve"> </w:t>
            </w:r>
            <w:r w:rsidRPr="00903863">
              <w:rPr>
                <w:rFonts w:cs="Arial"/>
                <w:bCs/>
                <w:sz w:val="16"/>
                <w:szCs w:val="16"/>
              </w:rPr>
              <w:t>lynx(Râs)</w:t>
            </w:r>
          </w:p>
        </w:tc>
        <w:tc>
          <w:tcPr>
            <w:tcW w:w="1768" w:type="dxa"/>
            <w:shd w:val="clear" w:color="auto" w:fill="D9D9D9" w:themeFill="background1" w:themeFillShade="D9"/>
            <w:vAlign w:val="center"/>
          </w:tcPr>
          <w:p w14:paraId="76FFEA08"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703130D0" w14:textId="7E03B5C8"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 xml:space="preserve">studiu </w:t>
            </w:r>
          </w:p>
        </w:tc>
        <w:tc>
          <w:tcPr>
            <w:tcW w:w="1081" w:type="dxa"/>
            <w:shd w:val="clear" w:color="auto" w:fill="D9D9D9" w:themeFill="background1" w:themeFillShade="D9"/>
            <w:vAlign w:val="center"/>
          </w:tcPr>
          <w:p w14:paraId="2A2A9D91"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3FEB7CD9"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D9D9D9" w:themeFill="background1" w:themeFillShade="D9"/>
          </w:tcPr>
          <w:p w14:paraId="48215B03" w14:textId="3DF0F577" w:rsidR="00F76DE5" w:rsidRPr="00903863" w:rsidRDefault="00903863"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r w:rsidRPr="00903863">
              <w:rPr>
                <w:rFonts w:cs="Arial"/>
                <w:spacing w:val="1"/>
                <w:sz w:val="16"/>
                <w:szCs w:val="16"/>
              </w:rPr>
              <w:t xml:space="preserve"> </w:t>
            </w:r>
            <w:r w:rsidRPr="00903863">
              <w:rPr>
                <w:rFonts w:cs="Arial"/>
                <w:sz w:val="16"/>
                <w:szCs w:val="16"/>
              </w:rPr>
              <w:t>dar</w:t>
            </w:r>
            <w:r w:rsidRPr="00903863">
              <w:rPr>
                <w:rFonts w:cs="Arial"/>
                <w:spacing w:val="1"/>
                <w:sz w:val="16"/>
                <w:szCs w:val="16"/>
              </w:rPr>
              <w:t xml:space="preserve"> </w:t>
            </w:r>
            <w:r w:rsidRPr="00903863">
              <w:rPr>
                <w:rFonts w:cs="Arial"/>
                <w:sz w:val="16"/>
                <w:szCs w:val="16"/>
              </w:rPr>
              <w:t>ar</w:t>
            </w:r>
            <w:r w:rsidRPr="00903863">
              <w:rPr>
                <w:rFonts w:cs="Arial"/>
                <w:spacing w:val="1"/>
                <w:sz w:val="16"/>
                <w:szCs w:val="16"/>
              </w:rPr>
              <w:t xml:space="preserve"> </w:t>
            </w:r>
            <w:r w:rsidRPr="00903863">
              <w:rPr>
                <w:rFonts w:cs="Arial"/>
                <w:sz w:val="16"/>
                <w:szCs w:val="16"/>
              </w:rPr>
              <w:t>putea</w:t>
            </w:r>
            <w:r w:rsidRPr="00903863">
              <w:rPr>
                <w:rFonts w:cs="Arial"/>
                <w:spacing w:val="1"/>
                <w:sz w:val="16"/>
                <w:szCs w:val="16"/>
              </w:rPr>
              <w:t xml:space="preserve"> </w:t>
            </w:r>
            <w:r w:rsidRPr="00903863">
              <w:rPr>
                <w:rFonts w:cs="Arial"/>
                <w:sz w:val="16"/>
                <w:szCs w:val="16"/>
              </w:rPr>
              <w:t>fi</w:t>
            </w:r>
            <w:r w:rsidRPr="00903863">
              <w:rPr>
                <w:rFonts w:cs="Arial"/>
                <w:spacing w:val="1"/>
                <w:sz w:val="16"/>
                <w:szCs w:val="16"/>
              </w:rPr>
              <w:t xml:space="preserve"> </w:t>
            </w:r>
            <w:r w:rsidRPr="00903863">
              <w:rPr>
                <w:rFonts w:cs="Arial"/>
                <w:sz w:val="16"/>
                <w:szCs w:val="16"/>
              </w:rPr>
              <w:t xml:space="preserve">prezentă </w:t>
            </w:r>
          </w:p>
        </w:tc>
        <w:tc>
          <w:tcPr>
            <w:tcW w:w="1701" w:type="dxa"/>
            <w:shd w:val="clear" w:color="auto" w:fill="D9D9D9" w:themeFill="background1" w:themeFillShade="D9"/>
            <w:vAlign w:val="center"/>
          </w:tcPr>
          <w:p w14:paraId="42AD552F"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3343B5E8" w14:textId="77777777" w:rsidTr="00F76DE5">
        <w:tblPrEx>
          <w:tblLook w:val="04A0" w:firstRow="1" w:lastRow="0" w:firstColumn="1" w:lastColumn="0" w:noHBand="0" w:noVBand="1"/>
        </w:tblPrEx>
        <w:trPr>
          <w:trHeight w:val="702"/>
        </w:trPr>
        <w:tc>
          <w:tcPr>
            <w:tcW w:w="831" w:type="dxa"/>
            <w:shd w:val="clear" w:color="auto" w:fill="FFFFFF" w:themeFill="background1"/>
          </w:tcPr>
          <w:p w14:paraId="4750BDA6"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1324</w:t>
            </w:r>
          </w:p>
          <w:p w14:paraId="24A13695" w14:textId="257AAE59" w:rsidR="00F76DE5" w:rsidRPr="00903863" w:rsidRDefault="00F76DE5" w:rsidP="00F76DE5">
            <w:pPr>
              <w:spacing w:after="0" w:line="240" w:lineRule="auto"/>
              <w:jc w:val="center"/>
              <w:rPr>
                <w:rFonts w:cs="Arial"/>
                <w:sz w:val="16"/>
                <w:szCs w:val="16"/>
              </w:rPr>
            </w:pPr>
          </w:p>
        </w:tc>
        <w:tc>
          <w:tcPr>
            <w:tcW w:w="1575" w:type="dxa"/>
            <w:shd w:val="clear" w:color="auto" w:fill="FFFFFF" w:themeFill="background1"/>
          </w:tcPr>
          <w:p w14:paraId="57B7C500" w14:textId="7BD6B65D" w:rsidR="00F76DE5" w:rsidRPr="00903863" w:rsidRDefault="00F76DE5" w:rsidP="00F76DE5">
            <w:pPr>
              <w:spacing w:after="0" w:line="240" w:lineRule="auto"/>
              <w:jc w:val="center"/>
              <w:rPr>
                <w:rFonts w:cs="Arial"/>
                <w:sz w:val="16"/>
                <w:szCs w:val="16"/>
              </w:rPr>
            </w:pPr>
            <w:r w:rsidRPr="00903863">
              <w:rPr>
                <w:rFonts w:cs="Arial"/>
                <w:bCs/>
                <w:sz w:val="16"/>
                <w:szCs w:val="16"/>
              </w:rPr>
              <w:t>Myotis</w:t>
            </w:r>
            <w:r w:rsidRPr="00903863">
              <w:rPr>
                <w:rFonts w:cs="Arial"/>
                <w:bCs/>
                <w:spacing w:val="-7"/>
                <w:sz w:val="16"/>
                <w:szCs w:val="16"/>
              </w:rPr>
              <w:t xml:space="preserve"> </w:t>
            </w:r>
            <w:r w:rsidRPr="00903863">
              <w:rPr>
                <w:rFonts w:cs="Arial"/>
                <w:bCs/>
                <w:sz w:val="16"/>
                <w:szCs w:val="16"/>
              </w:rPr>
              <w:t>myotis</w:t>
            </w:r>
          </w:p>
        </w:tc>
        <w:tc>
          <w:tcPr>
            <w:tcW w:w="1768" w:type="dxa"/>
            <w:shd w:val="clear" w:color="auto" w:fill="FFFFFF" w:themeFill="background1"/>
            <w:vAlign w:val="center"/>
          </w:tcPr>
          <w:p w14:paraId="4E76FD4B"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5D2D52C2" w14:textId="40F0F551"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 xml:space="preserve">studiu </w:t>
            </w:r>
          </w:p>
        </w:tc>
        <w:tc>
          <w:tcPr>
            <w:tcW w:w="1081" w:type="dxa"/>
            <w:shd w:val="clear" w:color="auto" w:fill="FFFFFF" w:themeFill="background1"/>
            <w:vAlign w:val="center"/>
          </w:tcPr>
          <w:p w14:paraId="2ECCD497"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03045EDB"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tcPr>
          <w:p w14:paraId="59B79B4C" w14:textId="011EA2ED" w:rsidR="00F76DE5" w:rsidRPr="00903863" w:rsidRDefault="00F76DE5"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r w:rsidRPr="00903863">
              <w:rPr>
                <w:rFonts w:cs="Arial"/>
                <w:spacing w:val="1"/>
                <w:sz w:val="16"/>
                <w:szCs w:val="16"/>
              </w:rPr>
              <w:t xml:space="preserve"> </w:t>
            </w:r>
            <w:r w:rsidRPr="00903863">
              <w:rPr>
                <w:rFonts w:cs="Arial"/>
                <w:sz w:val="16"/>
                <w:szCs w:val="16"/>
              </w:rPr>
              <w:t>dar</w:t>
            </w:r>
            <w:r w:rsidRPr="00903863">
              <w:rPr>
                <w:rFonts w:cs="Arial"/>
                <w:spacing w:val="1"/>
                <w:sz w:val="16"/>
                <w:szCs w:val="16"/>
              </w:rPr>
              <w:t xml:space="preserve"> </w:t>
            </w:r>
            <w:r w:rsidRPr="00903863">
              <w:rPr>
                <w:rFonts w:cs="Arial"/>
                <w:sz w:val="16"/>
                <w:szCs w:val="16"/>
              </w:rPr>
              <w:t>ar</w:t>
            </w:r>
            <w:r w:rsidRPr="00903863">
              <w:rPr>
                <w:rFonts w:cs="Arial"/>
                <w:spacing w:val="1"/>
                <w:sz w:val="16"/>
                <w:szCs w:val="16"/>
              </w:rPr>
              <w:t xml:space="preserve"> </w:t>
            </w:r>
            <w:r w:rsidRPr="00903863">
              <w:rPr>
                <w:rFonts w:cs="Arial"/>
                <w:sz w:val="16"/>
                <w:szCs w:val="16"/>
              </w:rPr>
              <w:t>putea</w:t>
            </w:r>
            <w:r w:rsidRPr="00903863">
              <w:rPr>
                <w:rFonts w:cs="Arial"/>
                <w:spacing w:val="1"/>
                <w:sz w:val="16"/>
                <w:szCs w:val="16"/>
              </w:rPr>
              <w:t xml:space="preserve"> </w:t>
            </w:r>
            <w:r w:rsidRPr="00903863">
              <w:rPr>
                <w:rFonts w:cs="Arial"/>
                <w:sz w:val="16"/>
                <w:szCs w:val="16"/>
              </w:rPr>
              <w:t>fi</w:t>
            </w:r>
            <w:r w:rsidRPr="00903863">
              <w:rPr>
                <w:rFonts w:cs="Arial"/>
                <w:spacing w:val="1"/>
                <w:sz w:val="16"/>
                <w:szCs w:val="16"/>
              </w:rPr>
              <w:t xml:space="preserve"> </w:t>
            </w:r>
            <w:r w:rsidRPr="00903863">
              <w:rPr>
                <w:rFonts w:cs="Arial"/>
                <w:sz w:val="16"/>
                <w:szCs w:val="16"/>
              </w:rPr>
              <w:t>prezentă</w:t>
            </w:r>
          </w:p>
        </w:tc>
        <w:tc>
          <w:tcPr>
            <w:tcW w:w="1701" w:type="dxa"/>
            <w:shd w:val="clear" w:color="auto" w:fill="FFFFFF" w:themeFill="background1"/>
            <w:vAlign w:val="center"/>
          </w:tcPr>
          <w:p w14:paraId="73CDA519"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23D87393" w14:textId="77777777" w:rsidTr="00F76DE5">
        <w:tblPrEx>
          <w:tblLook w:val="04A0" w:firstRow="1" w:lastRow="0" w:firstColumn="1" w:lastColumn="0" w:noHBand="0" w:noVBand="1"/>
        </w:tblPrEx>
        <w:trPr>
          <w:trHeight w:val="702"/>
        </w:trPr>
        <w:tc>
          <w:tcPr>
            <w:tcW w:w="831" w:type="dxa"/>
            <w:shd w:val="clear" w:color="auto" w:fill="FFFFFF" w:themeFill="background1"/>
          </w:tcPr>
          <w:p w14:paraId="0D88D6C9"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1303</w:t>
            </w:r>
          </w:p>
          <w:p w14:paraId="47A648A4" w14:textId="6E7F456D" w:rsidR="00F76DE5" w:rsidRPr="00903863" w:rsidRDefault="00F76DE5" w:rsidP="00F76DE5">
            <w:pPr>
              <w:spacing w:after="0" w:line="240" w:lineRule="auto"/>
              <w:jc w:val="center"/>
              <w:rPr>
                <w:rFonts w:cs="Arial"/>
                <w:sz w:val="16"/>
                <w:szCs w:val="16"/>
              </w:rPr>
            </w:pPr>
          </w:p>
        </w:tc>
        <w:tc>
          <w:tcPr>
            <w:tcW w:w="1575" w:type="dxa"/>
            <w:shd w:val="clear" w:color="auto" w:fill="FFFFFF" w:themeFill="background1"/>
          </w:tcPr>
          <w:p w14:paraId="513DA0BB" w14:textId="25D9BF7D" w:rsidR="00F76DE5" w:rsidRPr="00903863" w:rsidRDefault="00F76DE5" w:rsidP="00F76DE5">
            <w:pPr>
              <w:spacing w:after="0" w:line="240" w:lineRule="auto"/>
              <w:jc w:val="center"/>
              <w:rPr>
                <w:rFonts w:cs="Arial"/>
                <w:sz w:val="16"/>
                <w:szCs w:val="16"/>
              </w:rPr>
            </w:pPr>
            <w:r w:rsidRPr="00903863">
              <w:rPr>
                <w:rFonts w:cs="Arial"/>
                <w:bCs/>
                <w:sz w:val="16"/>
                <w:szCs w:val="16"/>
              </w:rPr>
              <w:t>Rhinolophus</w:t>
            </w:r>
            <w:r w:rsidRPr="00903863">
              <w:rPr>
                <w:rFonts w:cs="Arial"/>
                <w:bCs/>
                <w:spacing w:val="-42"/>
                <w:sz w:val="16"/>
                <w:szCs w:val="16"/>
              </w:rPr>
              <w:t xml:space="preserve"> </w:t>
            </w:r>
            <w:r w:rsidRPr="00903863">
              <w:rPr>
                <w:rFonts w:cs="Arial"/>
                <w:bCs/>
                <w:sz w:val="16"/>
                <w:szCs w:val="16"/>
              </w:rPr>
              <w:t>hipposideros</w:t>
            </w:r>
          </w:p>
        </w:tc>
        <w:tc>
          <w:tcPr>
            <w:tcW w:w="1768" w:type="dxa"/>
            <w:shd w:val="clear" w:color="auto" w:fill="FFFFFF" w:themeFill="background1"/>
            <w:vAlign w:val="center"/>
          </w:tcPr>
          <w:p w14:paraId="0A64D8EE"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33DC5260" w14:textId="6E1C4B05"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 xml:space="preserve">studiu </w:t>
            </w:r>
          </w:p>
        </w:tc>
        <w:tc>
          <w:tcPr>
            <w:tcW w:w="1081" w:type="dxa"/>
            <w:shd w:val="clear" w:color="auto" w:fill="FFFFFF" w:themeFill="background1"/>
            <w:vAlign w:val="center"/>
          </w:tcPr>
          <w:p w14:paraId="26510D4F"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0E7860C6"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tcPr>
          <w:p w14:paraId="3B2553F0" w14:textId="00F96043" w:rsidR="00F76DE5" w:rsidRPr="00903863" w:rsidRDefault="00F76DE5"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r w:rsidRPr="00903863">
              <w:rPr>
                <w:rFonts w:cs="Arial"/>
                <w:spacing w:val="1"/>
                <w:sz w:val="16"/>
                <w:szCs w:val="16"/>
              </w:rPr>
              <w:t xml:space="preserve"> </w:t>
            </w:r>
            <w:r w:rsidRPr="00903863">
              <w:rPr>
                <w:rFonts w:cs="Arial"/>
                <w:sz w:val="16"/>
                <w:szCs w:val="16"/>
              </w:rPr>
              <w:t>dar</w:t>
            </w:r>
            <w:r w:rsidRPr="00903863">
              <w:rPr>
                <w:rFonts w:cs="Arial"/>
                <w:spacing w:val="1"/>
                <w:sz w:val="16"/>
                <w:szCs w:val="16"/>
              </w:rPr>
              <w:t xml:space="preserve"> </w:t>
            </w:r>
            <w:r w:rsidRPr="00903863">
              <w:rPr>
                <w:rFonts w:cs="Arial"/>
                <w:sz w:val="16"/>
                <w:szCs w:val="16"/>
              </w:rPr>
              <w:t>ar</w:t>
            </w:r>
            <w:r w:rsidRPr="00903863">
              <w:rPr>
                <w:rFonts w:cs="Arial"/>
                <w:spacing w:val="1"/>
                <w:sz w:val="16"/>
                <w:szCs w:val="16"/>
              </w:rPr>
              <w:t xml:space="preserve"> </w:t>
            </w:r>
            <w:r w:rsidRPr="00903863">
              <w:rPr>
                <w:rFonts w:cs="Arial"/>
                <w:sz w:val="16"/>
                <w:szCs w:val="16"/>
              </w:rPr>
              <w:t>putea</w:t>
            </w:r>
            <w:r w:rsidRPr="00903863">
              <w:rPr>
                <w:rFonts w:cs="Arial"/>
                <w:spacing w:val="1"/>
                <w:sz w:val="16"/>
                <w:szCs w:val="16"/>
              </w:rPr>
              <w:t xml:space="preserve"> </w:t>
            </w:r>
            <w:r w:rsidRPr="00903863">
              <w:rPr>
                <w:rFonts w:cs="Arial"/>
                <w:sz w:val="16"/>
                <w:szCs w:val="16"/>
              </w:rPr>
              <w:t>fi</w:t>
            </w:r>
            <w:r w:rsidRPr="00903863">
              <w:rPr>
                <w:rFonts w:cs="Arial"/>
                <w:spacing w:val="1"/>
                <w:sz w:val="16"/>
                <w:szCs w:val="16"/>
              </w:rPr>
              <w:t xml:space="preserve"> </w:t>
            </w:r>
            <w:r w:rsidRPr="00903863">
              <w:rPr>
                <w:rFonts w:cs="Arial"/>
                <w:sz w:val="16"/>
                <w:szCs w:val="16"/>
              </w:rPr>
              <w:t>prezentă</w:t>
            </w:r>
          </w:p>
        </w:tc>
        <w:tc>
          <w:tcPr>
            <w:tcW w:w="1701" w:type="dxa"/>
            <w:shd w:val="clear" w:color="auto" w:fill="FFFFFF" w:themeFill="background1"/>
            <w:vAlign w:val="center"/>
          </w:tcPr>
          <w:p w14:paraId="2211E705"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6DB195AE" w14:textId="77777777" w:rsidTr="00903863">
        <w:tblPrEx>
          <w:tblLook w:val="04A0" w:firstRow="1" w:lastRow="0" w:firstColumn="1" w:lastColumn="0" w:noHBand="0" w:noVBand="1"/>
        </w:tblPrEx>
        <w:trPr>
          <w:trHeight w:val="702"/>
        </w:trPr>
        <w:tc>
          <w:tcPr>
            <w:tcW w:w="831" w:type="dxa"/>
            <w:shd w:val="clear" w:color="auto" w:fill="D9D9D9" w:themeFill="background1" w:themeFillShade="D9"/>
          </w:tcPr>
          <w:p w14:paraId="5579639B"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1354*</w:t>
            </w:r>
          </w:p>
          <w:p w14:paraId="41D69031" w14:textId="2397502C" w:rsidR="00F76DE5" w:rsidRPr="00903863" w:rsidRDefault="00F76DE5" w:rsidP="00F76DE5">
            <w:pPr>
              <w:spacing w:after="0" w:line="240" w:lineRule="auto"/>
              <w:jc w:val="center"/>
              <w:rPr>
                <w:rFonts w:cs="Arial"/>
                <w:sz w:val="16"/>
                <w:szCs w:val="16"/>
              </w:rPr>
            </w:pPr>
          </w:p>
        </w:tc>
        <w:tc>
          <w:tcPr>
            <w:tcW w:w="1575" w:type="dxa"/>
            <w:shd w:val="clear" w:color="auto" w:fill="D9D9D9" w:themeFill="background1" w:themeFillShade="D9"/>
          </w:tcPr>
          <w:p w14:paraId="5F666DB5" w14:textId="5B7911F5" w:rsidR="00F76DE5" w:rsidRPr="00903863" w:rsidRDefault="00F76DE5" w:rsidP="00F76DE5">
            <w:pPr>
              <w:spacing w:after="0" w:line="240" w:lineRule="auto"/>
              <w:jc w:val="center"/>
              <w:rPr>
                <w:rFonts w:cs="Arial"/>
                <w:sz w:val="16"/>
                <w:szCs w:val="16"/>
              </w:rPr>
            </w:pPr>
            <w:r w:rsidRPr="00903863">
              <w:rPr>
                <w:rFonts w:cs="Arial"/>
                <w:bCs/>
                <w:sz w:val="16"/>
                <w:szCs w:val="16"/>
              </w:rPr>
              <w:t>Ursus</w:t>
            </w:r>
            <w:r w:rsidRPr="00903863">
              <w:rPr>
                <w:rFonts w:cs="Arial"/>
                <w:bCs/>
                <w:spacing w:val="-6"/>
                <w:sz w:val="16"/>
                <w:szCs w:val="16"/>
              </w:rPr>
              <w:t xml:space="preserve"> </w:t>
            </w:r>
            <w:r w:rsidRPr="00903863">
              <w:rPr>
                <w:rFonts w:cs="Arial"/>
                <w:bCs/>
                <w:sz w:val="16"/>
                <w:szCs w:val="16"/>
              </w:rPr>
              <w:t>arctos(Urs)</w:t>
            </w:r>
          </w:p>
        </w:tc>
        <w:tc>
          <w:tcPr>
            <w:tcW w:w="1768" w:type="dxa"/>
            <w:shd w:val="clear" w:color="auto" w:fill="D9D9D9" w:themeFill="background1" w:themeFillShade="D9"/>
            <w:vAlign w:val="center"/>
          </w:tcPr>
          <w:p w14:paraId="783EAAA4"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433863B9" w14:textId="17253B69"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studiu</w:t>
            </w:r>
          </w:p>
        </w:tc>
        <w:tc>
          <w:tcPr>
            <w:tcW w:w="1081" w:type="dxa"/>
            <w:shd w:val="clear" w:color="auto" w:fill="D9D9D9" w:themeFill="background1" w:themeFillShade="D9"/>
            <w:vAlign w:val="center"/>
          </w:tcPr>
          <w:p w14:paraId="65568DF1"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4490394E"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D9D9D9" w:themeFill="background1" w:themeFillShade="D9"/>
          </w:tcPr>
          <w:p w14:paraId="6BF34E9C" w14:textId="6BB64984" w:rsidR="00F76DE5" w:rsidRPr="00903863" w:rsidRDefault="00903863"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r w:rsidRPr="00903863">
              <w:rPr>
                <w:rFonts w:cs="Arial"/>
                <w:spacing w:val="1"/>
                <w:sz w:val="16"/>
                <w:szCs w:val="16"/>
              </w:rPr>
              <w:t xml:space="preserve"> </w:t>
            </w:r>
            <w:r w:rsidRPr="00903863">
              <w:rPr>
                <w:rFonts w:cs="Arial"/>
                <w:sz w:val="16"/>
                <w:szCs w:val="16"/>
              </w:rPr>
              <w:t>dar</w:t>
            </w:r>
            <w:r w:rsidRPr="00903863">
              <w:rPr>
                <w:rFonts w:cs="Arial"/>
                <w:spacing w:val="1"/>
                <w:sz w:val="16"/>
                <w:szCs w:val="16"/>
              </w:rPr>
              <w:t xml:space="preserve"> </w:t>
            </w:r>
            <w:r w:rsidRPr="00903863">
              <w:rPr>
                <w:rFonts w:cs="Arial"/>
                <w:sz w:val="16"/>
                <w:szCs w:val="16"/>
              </w:rPr>
              <w:t>ar</w:t>
            </w:r>
            <w:r w:rsidRPr="00903863">
              <w:rPr>
                <w:rFonts w:cs="Arial"/>
                <w:spacing w:val="1"/>
                <w:sz w:val="16"/>
                <w:szCs w:val="16"/>
              </w:rPr>
              <w:t xml:space="preserve"> </w:t>
            </w:r>
            <w:r w:rsidRPr="00903863">
              <w:rPr>
                <w:rFonts w:cs="Arial"/>
                <w:sz w:val="16"/>
                <w:szCs w:val="16"/>
              </w:rPr>
              <w:t>putea</w:t>
            </w:r>
            <w:r w:rsidRPr="00903863">
              <w:rPr>
                <w:rFonts w:cs="Arial"/>
                <w:spacing w:val="1"/>
                <w:sz w:val="16"/>
                <w:szCs w:val="16"/>
              </w:rPr>
              <w:t xml:space="preserve"> </w:t>
            </w:r>
            <w:r w:rsidRPr="00903863">
              <w:rPr>
                <w:rFonts w:cs="Arial"/>
                <w:sz w:val="16"/>
                <w:szCs w:val="16"/>
              </w:rPr>
              <w:t>fi</w:t>
            </w:r>
            <w:r w:rsidRPr="00903863">
              <w:rPr>
                <w:rFonts w:cs="Arial"/>
                <w:spacing w:val="1"/>
                <w:sz w:val="16"/>
                <w:szCs w:val="16"/>
              </w:rPr>
              <w:t xml:space="preserve"> </w:t>
            </w:r>
            <w:r w:rsidRPr="00903863">
              <w:rPr>
                <w:rFonts w:cs="Arial"/>
                <w:sz w:val="16"/>
                <w:szCs w:val="16"/>
              </w:rPr>
              <w:t>prezentă</w:t>
            </w:r>
          </w:p>
        </w:tc>
        <w:tc>
          <w:tcPr>
            <w:tcW w:w="1701" w:type="dxa"/>
            <w:shd w:val="clear" w:color="auto" w:fill="D9D9D9" w:themeFill="background1" w:themeFillShade="D9"/>
            <w:vAlign w:val="center"/>
          </w:tcPr>
          <w:p w14:paraId="701B9860"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74BAA196" w14:textId="77777777" w:rsidTr="00903863">
        <w:tblPrEx>
          <w:tblLook w:val="04A0" w:firstRow="1" w:lastRow="0" w:firstColumn="1" w:lastColumn="0" w:noHBand="0" w:noVBand="1"/>
        </w:tblPrEx>
        <w:trPr>
          <w:trHeight w:val="702"/>
        </w:trPr>
        <w:tc>
          <w:tcPr>
            <w:tcW w:w="831" w:type="dxa"/>
            <w:shd w:val="clear" w:color="auto" w:fill="D9D9D9" w:themeFill="background1" w:themeFillShade="D9"/>
          </w:tcPr>
          <w:p w14:paraId="60FA85D1"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1193</w:t>
            </w:r>
          </w:p>
          <w:p w14:paraId="50C82953" w14:textId="7EEB7F46" w:rsidR="00F76DE5" w:rsidRPr="00903863" w:rsidRDefault="00F76DE5" w:rsidP="00F76DE5">
            <w:pPr>
              <w:spacing w:after="0" w:line="240" w:lineRule="auto"/>
              <w:jc w:val="center"/>
              <w:rPr>
                <w:rFonts w:cs="Arial"/>
                <w:sz w:val="16"/>
                <w:szCs w:val="16"/>
              </w:rPr>
            </w:pPr>
          </w:p>
        </w:tc>
        <w:tc>
          <w:tcPr>
            <w:tcW w:w="1575" w:type="dxa"/>
            <w:shd w:val="clear" w:color="auto" w:fill="D9D9D9" w:themeFill="background1" w:themeFillShade="D9"/>
          </w:tcPr>
          <w:p w14:paraId="29E62B65" w14:textId="748214A3" w:rsidR="00F76DE5" w:rsidRPr="00903863" w:rsidRDefault="00F76DE5" w:rsidP="00F76DE5">
            <w:pPr>
              <w:spacing w:after="0" w:line="240" w:lineRule="auto"/>
              <w:jc w:val="center"/>
              <w:rPr>
                <w:rFonts w:cs="Arial"/>
                <w:sz w:val="16"/>
                <w:szCs w:val="16"/>
              </w:rPr>
            </w:pPr>
            <w:r w:rsidRPr="00903863">
              <w:rPr>
                <w:rFonts w:cs="Arial"/>
                <w:bCs/>
                <w:sz w:val="16"/>
                <w:szCs w:val="16"/>
              </w:rPr>
              <w:t>Bombina</w:t>
            </w:r>
            <w:r w:rsidRPr="00903863">
              <w:rPr>
                <w:rFonts w:cs="Arial"/>
                <w:bCs/>
                <w:spacing w:val="-5"/>
                <w:sz w:val="16"/>
                <w:szCs w:val="16"/>
              </w:rPr>
              <w:t xml:space="preserve"> </w:t>
            </w:r>
            <w:r w:rsidRPr="00903863">
              <w:rPr>
                <w:rFonts w:cs="Arial"/>
                <w:bCs/>
                <w:sz w:val="16"/>
                <w:szCs w:val="16"/>
              </w:rPr>
              <w:t>variegata</w:t>
            </w:r>
          </w:p>
        </w:tc>
        <w:tc>
          <w:tcPr>
            <w:tcW w:w="1768" w:type="dxa"/>
            <w:shd w:val="clear" w:color="auto" w:fill="D9D9D9" w:themeFill="background1" w:themeFillShade="D9"/>
            <w:vAlign w:val="center"/>
          </w:tcPr>
          <w:p w14:paraId="7EB07833"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048F1D8E" w14:textId="4C7414AE"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 xml:space="preserve">studiu </w:t>
            </w:r>
          </w:p>
        </w:tc>
        <w:tc>
          <w:tcPr>
            <w:tcW w:w="1081" w:type="dxa"/>
            <w:shd w:val="clear" w:color="auto" w:fill="D9D9D9" w:themeFill="background1" w:themeFillShade="D9"/>
            <w:vAlign w:val="center"/>
          </w:tcPr>
          <w:p w14:paraId="016D8CE8"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62C35C39"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D9D9D9" w:themeFill="background1" w:themeFillShade="D9"/>
          </w:tcPr>
          <w:p w14:paraId="2E52740F" w14:textId="77777777" w:rsidR="00903863" w:rsidRPr="00903863" w:rsidRDefault="00903863" w:rsidP="00903863">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p>
          <w:p w14:paraId="7BB5DC88" w14:textId="0400D0AF" w:rsidR="00F76DE5" w:rsidRPr="00903863" w:rsidRDefault="00F76DE5" w:rsidP="00F76DE5">
            <w:pPr>
              <w:spacing w:after="0" w:line="240" w:lineRule="auto"/>
              <w:jc w:val="center"/>
              <w:rPr>
                <w:rFonts w:cs="Arial"/>
                <w:sz w:val="16"/>
                <w:szCs w:val="16"/>
              </w:rPr>
            </w:pPr>
          </w:p>
        </w:tc>
        <w:tc>
          <w:tcPr>
            <w:tcW w:w="1701" w:type="dxa"/>
            <w:shd w:val="clear" w:color="auto" w:fill="D9D9D9" w:themeFill="background1" w:themeFillShade="D9"/>
            <w:vAlign w:val="center"/>
          </w:tcPr>
          <w:p w14:paraId="0ADA534F"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903863" w:rsidRPr="00A81FA4" w14:paraId="079EEE2F" w14:textId="77777777" w:rsidTr="00F76DE5">
        <w:tblPrEx>
          <w:tblLook w:val="04A0" w:firstRow="1" w:lastRow="0" w:firstColumn="1" w:lastColumn="0" w:noHBand="0" w:noVBand="1"/>
        </w:tblPrEx>
        <w:trPr>
          <w:trHeight w:val="702"/>
        </w:trPr>
        <w:tc>
          <w:tcPr>
            <w:tcW w:w="831" w:type="dxa"/>
            <w:shd w:val="clear" w:color="auto" w:fill="FFFFFF" w:themeFill="background1"/>
          </w:tcPr>
          <w:p w14:paraId="2CC5AA5C"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1166</w:t>
            </w:r>
          </w:p>
          <w:p w14:paraId="36D5F7EC" w14:textId="2B7E91B9" w:rsidR="00903863" w:rsidRPr="00903863" w:rsidRDefault="00903863" w:rsidP="00903863">
            <w:pPr>
              <w:spacing w:after="0" w:line="240" w:lineRule="auto"/>
              <w:jc w:val="center"/>
              <w:rPr>
                <w:rFonts w:cs="Arial"/>
                <w:sz w:val="16"/>
                <w:szCs w:val="16"/>
              </w:rPr>
            </w:pPr>
          </w:p>
        </w:tc>
        <w:tc>
          <w:tcPr>
            <w:tcW w:w="1575" w:type="dxa"/>
            <w:shd w:val="clear" w:color="auto" w:fill="FFFFFF" w:themeFill="background1"/>
          </w:tcPr>
          <w:p w14:paraId="4994D919" w14:textId="297DA18F" w:rsidR="00903863" w:rsidRPr="00903863" w:rsidRDefault="00903863" w:rsidP="00903863">
            <w:pPr>
              <w:spacing w:after="0" w:line="240" w:lineRule="auto"/>
              <w:jc w:val="center"/>
              <w:rPr>
                <w:rFonts w:cs="Arial"/>
                <w:sz w:val="16"/>
                <w:szCs w:val="16"/>
              </w:rPr>
            </w:pPr>
            <w:r w:rsidRPr="00903863">
              <w:rPr>
                <w:rFonts w:cs="Arial"/>
                <w:bCs/>
                <w:sz w:val="16"/>
                <w:szCs w:val="16"/>
              </w:rPr>
              <w:t>Triturus</w:t>
            </w:r>
            <w:r w:rsidRPr="00903863">
              <w:rPr>
                <w:rFonts w:cs="Arial"/>
                <w:bCs/>
                <w:spacing w:val="-9"/>
                <w:sz w:val="16"/>
                <w:szCs w:val="16"/>
              </w:rPr>
              <w:t xml:space="preserve"> </w:t>
            </w:r>
            <w:r w:rsidRPr="00903863">
              <w:rPr>
                <w:rFonts w:cs="Arial"/>
                <w:bCs/>
                <w:sz w:val="16"/>
                <w:szCs w:val="16"/>
              </w:rPr>
              <w:t>cristatus</w:t>
            </w:r>
          </w:p>
        </w:tc>
        <w:tc>
          <w:tcPr>
            <w:tcW w:w="1768" w:type="dxa"/>
            <w:shd w:val="clear" w:color="auto" w:fill="FFFFFF" w:themeFill="background1"/>
            <w:vAlign w:val="center"/>
          </w:tcPr>
          <w:p w14:paraId="315E7C2C" w14:textId="77777777" w:rsidR="00903863" w:rsidRPr="00903863" w:rsidRDefault="00903863" w:rsidP="00903863">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7805E677" w14:textId="59E69A0B" w:rsidR="00903863" w:rsidRPr="00903863" w:rsidRDefault="00903863" w:rsidP="00903863">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 xml:space="preserve">studiu </w:t>
            </w:r>
          </w:p>
        </w:tc>
        <w:tc>
          <w:tcPr>
            <w:tcW w:w="1081" w:type="dxa"/>
            <w:shd w:val="clear" w:color="auto" w:fill="FFFFFF" w:themeFill="background1"/>
            <w:vAlign w:val="center"/>
          </w:tcPr>
          <w:p w14:paraId="15674B9C" w14:textId="77777777" w:rsidR="00903863" w:rsidRPr="00903863" w:rsidRDefault="00903863" w:rsidP="00903863">
            <w:pPr>
              <w:spacing w:after="0" w:line="240" w:lineRule="auto"/>
              <w:jc w:val="center"/>
              <w:rPr>
                <w:rFonts w:cs="Arial"/>
                <w:sz w:val="16"/>
                <w:szCs w:val="16"/>
              </w:rPr>
            </w:pPr>
            <w:r w:rsidRPr="00903863">
              <w:rPr>
                <w:rFonts w:cs="Arial"/>
                <w:sz w:val="16"/>
                <w:szCs w:val="16"/>
              </w:rPr>
              <w:t>Prezenţa</w:t>
            </w:r>
          </w:p>
          <w:p w14:paraId="36CC5433" w14:textId="77777777" w:rsidR="00903863" w:rsidRPr="00903863" w:rsidRDefault="00903863" w:rsidP="00903863">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tcPr>
          <w:p w14:paraId="57C6E8AA" w14:textId="39781DC9" w:rsidR="00903863" w:rsidRPr="00903863" w:rsidRDefault="00903863" w:rsidP="00903863">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p>
        </w:tc>
        <w:tc>
          <w:tcPr>
            <w:tcW w:w="1701" w:type="dxa"/>
            <w:shd w:val="clear" w:color="auto" w:fill="FFFFFF" w:themeFill="background1"/>
            <w:vAlign w:val="center"/>
          </w:tcPr>
          <w:p w14:paraId="04D8AE2F" w14:textId="77777777" w:rsidR="00903863" w:rsidRPr="00903863" w:rsidRDefault="00903863" w:rsidP="00903863">
            <w:pPr>
              <w:spacing w:after="0" w:line="240" w:lineRule="auto"/>
              <w:jc w:val="center"/>
              <w:rPr>
                <w:rFonts w:cs="Arial"/>
                <w:sz w:val="16"/>
                <w:szCs w:val="16"/>
              </w:rPr>
            </w:pPr>
            <w:r w:rsidRPr="00903863">
              <w:rPr>
                <w:rFonts w:cs="Arial"/>
                <w:sz w:val="16"/>
                <w:szCs w:val="16"/>
              </w:rPr>
              <w:t>DA</w:t>
            </w:r>
          </w:p>
        </w:tc>
      </w:tr>
      <w:tr w:rsidR="00903863" w:rsidRPr="00A81FA4" w14:paraId="59A8A1E3" w14:textId="77777777" w:rsidTr="00F76DE5">
        <w:tblPrEx>
          <w:tblLook w:val="04A0" w:firstRow="1" w:lastRow="0" w:firstColumn="1" w:lastColumn="0" w:noHBand="0" w:noVBand="1"/>
        </w:tblPrEx>
        <w:trPr>
          <w:trHeight w:val="702"/>
        </w:trPr>
        <w:tc>
          <w:tcPr>
            <w:tcW w:w="831" w:type="dxa"/>
            <w:shd w:val="clear" w:color="auto" w:fill="FFFFFF" w:themeFill="background1"/>
          </w:tcPr>
          <w:p w14:paraId="30F8DA63"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2001</w:t>
            </w:r>
          </w:p>
          <w:p w14:paraId="772441E2" w14:textId="31A93243" w:rsidR="00903863" w:rsidRPr="00903863" w:rsidRDefault="00903863" w:rsidP="00903863">
            <w:pPr>
              <w:spacing w:after="0" w:line="240" w:lineRule="auto"/>
              <w:jc w:val="center"/>
              <w:rPr>
                <w:rFonts w:cs="Arial"/>
                <w:sz w:val="16"/>
                <w:szCs w:val="16"/>
              </w:rPr>
            </w:pPr>
          </w:p>
        </w:tc>
        <w:tc>
          <w:tcPr>
            <w:tcW w:w="1575" w:type="dxa"/>
            <w:shd w:val="clear" w:color="auto" w:fill="FFFFFF" w:themeFill="background1"/>
          </w:tcPr>
          <w:p w14:paraId="3F36891F" w14:textId="05620C49" w:rsidR="00903863" w:rsidRPr="00903863" w:rsidRDefault="00903863" w:rsidP="00903863">
            <w:pPr>
              <w:spacing w:after="0" w:line="240" w:lineRule="auto"/>
              <w:jc w:val="center"/>
              <w:rPr>
                <w:rFonts w:cs="Arial"/>
                <w:sz w:val="16"/>
                <w:szCs w:val="16"/>
              </w:rPr>
            </w:pPr>
            <w:r w:rsidRPr="00903863">
              <w:rPr>
                <w:rFonts w:cs="Arial"/>
                <w:bCs/>
                <w:spacing w:val="-1"/>
                <w:sz w:val="16"/>
                <w:szCs w:val="16"/>
              </w:rPr>
              <w:t>Triturus montandoni</w:t>
            </w:r>
            <w:r w:rsidRPr="00903863">
              <w:rPr>
                <w:rFonts w:cs="Arial"/>
                <w:bCs/>
                <w:spacing w:val="-42"/>
                <w:sz w:val="16"/>
                <w:szCs w:val="16"/>
              </w:rPr>
              <w:t xml:space="preserve"> </w:t>
            </w:r>
            <w:r w:rsidRPr="00903863">
              <w:rPr>
                <w:rFonts w:cs="Arial"/>
                <w:bCs/>
                <w:sz w:val="16"/>
                <w:szCs w:val="16"/>
              </w:rPr>
              <w:t>(Triton</w:t>
            </w:r>
            <w:r w:rsidRPr="00903863">
              <w:rPr>
                <w:rFonts w:cs="Arial"/>
                <w:bCs/>
                <w:spacing w:val="-5"/>
                <w:sz w:val="16"/>
                <w:szCs w:val="16"/>
              </w:rPr>
              <w:t xml:space="preserve"> </w:t>
            </w:r>
            <w:r w:rsidRPr="00903863">
              <w:rPr>
                <w:rFonts w:cs="Arial"/>
                <w:bCs/>
                <w:sz w:val="16"/>
                <w:szCs w:val="16"/>
              </w:rPr>
              <w:t>carpatic)</w:t>
            </w:r>
          </w:p>
        </w:tc>
        <w:tc>
          <w:tcPr>
            <w:tcW w:w="1768" w:type="dxa"/>
            <w:shd w:val="clear" w:color="auto" w:fill="FFFFFF" w:themeFill="background1"/>
            <w:vAlign w:val="center"/>
          </w:tcPr>
          <w:p w14:paraId="1F7C236E" w14:textId="77777777" w:rsidR="00903863" w:rsidRPr="00903863" w:rsidRDefault="00903863" w:rsidP="00903863">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21FDB07F" w14:textId="496135EC" w:rsidR="00903863" w:rsidRPr="00903863" w:rsidRDefault="00903863" w:rsidP="00903863">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 xml:space="preserve">studiu </w:t>
            </w:r>
          </w:p>
        </w:tc>
        <w:tc>
          <w:tcPr>
            <w:tcW w:w="1081" w:type="dxa"/>
            <w:shd w:val="clear" w:color="auto" w:fill="FFFFFF" w:themeFill="background1"/>
            <w:vAlign w:val="center"/>
          </w:tcPr>
          <w:p w14:paraId="1C68ACE4" w14:textId="77777777" w:rsidR="00903863" w:rsidRPr="00903863" w:rsidRDefault="00903863" w:rsidP="00903863">
            <w:pPr>
              <w:spacing w:after="0" w:line="240" w:lineRule="auto"/>
              <w:jc w:val="center"/>
              <w:rPr>
                <w:rFonts w:cs="Arial"/>
                <w:sz w:val="16"/>
                <w:szCs w:val="16"/>
              </w:rPr>
            </w:pPr>
            <w:r w:rsidRPr="00903863">
              <w:rPr>
                <w:rFonts w:cs="Arial"/>
                <w:sz w:val="16"/>
                <w:szCs w:val="16"/>
              </w:rPr>
              <w:t>Prezenţa</w:t>
            </w:r>
          </w:p>
          <w:p w14:paraId="76BD5581" w14:textId="77777777" w:rsidR="00903863" w:rsidRPr="00903863" w:rsidRDefault="00903863" w:rsidP="00903863">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tcPr>
          <w:p w14:paraId="58863C49" w14:textId="494C125D" w:rsidR="00903863" w:rsidRPr="00903863" w:rsidRDefault="00903863" w:rsidP="00903863">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p>
        </w:tc>
        <w:tc>
          <w:tcPr>
            <w:tcW w:w="1701" w:type="dxa"/>
            <w:shd w:val="clear" w:color="auto" w:fill="FFFFFF" w:themeFill="background1"/>
            <w:vAlign w:val="center"/>
          </w:tcPr>
          <w:p w14:paraId="30C39144" w14:textId="77777777" w:rsidR="00903863" w:rsidRPr="00903863" w:rsidRDefault="00903863" w:rsidP="00903863">
            <w:pPr>
              <w:spacing w:after="0" w:line="240" w:lineRule="auto"/>
              <w:jc w:val="center"/>
              <w:rPr>
                <w:rFonts w:cs="Arial"/>
                <w:sz w:val="16"/>
                <w:szCs w:val="16"/>
              </w:rPr>
            </w:pPr>
            <w:r w:rsidRPr="00903863">
              <w:rPr>
                <w:rFonts w:cs="Arial"/>
                <w:sz w:val="16"/>
                <w:szCs w:val="16"/>
              </w:rPr>
              <w:t>DA</w:t>
            </w:r>
          </w:p>
        </w:tc>
      </w:tr>
      <w:tr w:rsidR="00903863" w:rsidRPr="00A81FA4" w14:paraId="77E510A1" w14:textId="77777777" w:rsidTr="00F31E28">
        <w:tblPrEx>
          <w:tblLook w:val="04A0" w:firstRow="1" w:lastRow="0" w:firstColumn="1" w:lastColumn="0" w:noHBand="0" w:noVBand="1"/>
        </w:tblPrEx>
        <w:trPr>
          <w:trHeight w:val="702"/>
        </w:trPr>
        <w:tc>
          <w:tcPr>
            <w:tcW w:w="831" w:type="dxa"/>
            <w:shd w:val="clear" w:color="auto" w:fill="FFFFFF" w:themeFill="background1"/>
          </w:tcPr>
          <w:p w14:paraId="3557668B" w14:textId="5D06B1D1" w:rsidR="00903863" w:rsidRPr="00903863" w:rsidRDefault="00903863" w:rsidP="00903863">
            <w:pPr>
              <w:spacing w:after="0" w:line="240" w:lineRule="auto"/>
              <w:jc w:val="center"/>
              <w:rPr>
                <w:rFonts w:cs="Arial"/>
                <w:sz w:val="16"/>
                <w:szCs w:val="16"/>
              </w:rPr>
            </w:pPr>
            <w:r w:rsidRPr="00903863">
              <w:rPr>
                <w:rFonts w:cs="Arial"/>
                <w:bCs/>
                <w:sz w:val="16"/>
                <w:szCs w:val="16"/>
              </w:rPr>
              <w:t>6965</w:t>
            </w:r>
          </w:p>
        </w:tc>
        <w:tc>
          <w:tcPr>
            <w:tcW w:w="1575" w:type="dxa"/>
            <w:shd w:val="clear" w:color="auto" w:fill="FFFFFF" w:themeFill="background1"/>
          </w:tcPr>
          <w:p w14:paraId="7505BD9B" w14:textId="207C5647" w:rsidR="00903863" w:rsidRPr="00903863" w:rsidRDefault="00903863" w:rsidP="00903863">
            <w:pPr>
              <w:spacing w:after="0" w:line="240" w:lineRule="auto"/>
              <w:jc w:val="center"/>
              <w:rPr>
                <w:rFonts w:cs="Arial"/>
                <w:sz w:val="16"/>
                <w:szCs w:val="16"/>
              </w:rPr>
            </w:pPr>
            <w:r w:rsidRPr="00903863">
              <w:rPr>
                <w:rFonts w:cs="Arial"/>
                <w:bCs/>
                <w:sz w:val="16"/>
                <w:szCs w:val="16"/>
              </w:rPr>
              <w:t>-Cottus gobio</w:t>
            </w:r>
          </w:p>
        </w:tc>
        <w:tc>
          <w:tcPr>
            <w:tcW w:w="1768" w:type="dxa"/>
            <w:shd w:val="clear" w:color="auto" w:fill="FFFFFF" w:themeFill="background1"/>
          </w:tcPr>
          <w:p w14:paraId="20424D5C" w14:textId="77777777" w:rsidR="00903863" w:rsidRPr="00903863" w:rsidRDefault="00903863" w:rsidP="00903863">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7837F29C" w14:textId="2A9E8C61" w:rsidR="00903863" w:rsidRPr="00903863" w:rsidRDefault="00903863" w:rsidP="00903863">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studiu</w:t>
            </w:r>
          </w:p>
        </w:tc>
        <w:tc>
          <w:tcPr>
            <w:tcW w:w="1081" w:type="dxa"/>
            <w:shd w:val="clear" w:color="auto" w:fill="FFFFFF" w:themeFill="background1"/>
            <w:vAlign w:val="center"/>
          </w:tcPr>
          <w:p w14:paraId="15634CAD" w14:textId="77777777" w:rsidR="00903863" w:rsidRPr="00903863" w:rsidRDefault="00903863" w:rsidP="00903863">
            <w:pPr>
              <w:spacing w:after="0" w:line="240" w:lineRule="auto"/>
              <w:jc w:val="center"/>
              <w:rPr>
                <w:rFonts w:cs="Arial"/>
                <w:sz w:val="16"/>
                <w:szCs w:val="16"/>
              </w:rPr>
            </w:pPr>
            <w:r w:rsidRPr="00903863">
              <w:rPr>
                <w:rFonts w:cs="Arial"/>
                <w:sz w:val="16"/>
                <w:szCs w:val="16"/>
              </w:rPr>
              <w:t>Prezenţa</w:t>
            </w:r>
          </w:p>
          <w:p w14:paraId="1D814205" w14:textId="77777777" w:rsidR="00903863" w:rsidRPr="00903863" w:rsidRDefault="00903863" w:rsidP="00903863">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tcPr>
          <w:p w14:paraId="02CE8400" w14:textId="105E2273" w:rsidR="00903863" w:rsidRPr="00903863" w:rsidRDefault="00903863" w:rsidP="00903863">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p>
        </w:tc>
        <w:tc>
          <w:tcPr>
            <w:tcW w:w="1701" w:type="dxa"/>
            <w:shd w:val="clear" w:color="auto" w:fill="FFFFFF" w:themeFill="background1"/>
            <w:vAlign w:val="center"/>
          </w:tcPr>
          <w:p w14:paraId="47AAA0BB" w14:textId="77777777" w:rsidR="00903863" w:rsidRPr="00903863" w:rsidRDefault="00903863" w:rsidP="00903863">
            <w:pPr>
              <w:spacing w:after="0" w:line="240" w:lineRule="auto"/>
              <w:jc w:val="center"/>
              <w:rPr>
                <w:rFonts w:cs="Arial"/>
                <w:sz w:val="16"/>
                <w:szCs w:val="16"/>
              </w:rPr>
            </w:pPr>
            <w:r w:rsidRPr="00903863">
              <w:rPr>
                <w:rFonts w:cs="Arial"/>
                <w:sz w:val="16"/>
                <w:szCs w:val="16"/>
              </w:rPr>
              <w:t>DA</w:t>
            </w:r>
          </w:p>
        </w:tc>
      </w:tr>
      <w:tr w:rsidR="00F76DE5" w:rsidRPr="00A81FA4" w14:paraId="6A846D1A" w14:textId="77777777" w:rsidTr="00903863">
        <w:tblPrEx>
          <w:tblLook w:val="04A0" w:firstRow="1" w:lastRow="0" w:firstColumn="1" w:lastColumn="0" w:noHBand="0" w:noVBand="1"/>
        </w:tblPrEx>
        <w:trPr>
          <w:trHeight w:val="702"/>
        </w:trPr>
        <w:tc>
          <w:tcPr>
            <w:tcW w:w="831" w:type="dxa"/>
            <w:shd w:val="clear" w:color="auto" w:fill="FFFFFF" w:themeFill="background1"/>
          </w:tcPr>
          <w:p w14:paraId="29BBFA82" w14:textId="712EC79E" w:rsidR="00F76DE5" w:rsidRPr="00903863" w:rsidRDefault="00903863" w:rsidP="00F76DE5">
            <w:pPr>
              <w:spacing w:after="0" w:line="240" w:lineRule="auto"/>
              <w:jc w:val="center"/>
              <w:rPr>
                <w:rFonts w:cs="Arial"/>
                <w:sz w:val="16"/>
                <w:szCs w:val="16"/>
              </w:rPr>
            </w:pPr>
            <w:r w:rsidRPr="00903863">
              <w:rPr>
                <w:rFonts w:cs="Arial"/>
                <w:bCs/>
                <w:sz w:val="16"/>
                <w:szCs w:val="16"/>
              </w:rPr>
              <w:t>4014</w:t>
            </w:r>
          </w:p>
        </w:tc>
        <w:tc>
          <w:tcPr>
            <w:tcW w:w="1575" w:type="dxa"/>
            <w:shd w:val="clear" w:color="auto" w:fill="FFFFFF" w:themeFill="background1"/>
          </w:tcPr>
          <w:p w14:paraId="2B86172F" w14:textId="0BFC82B3" w:rsidR="00F76DE5" w:rsidRPr="00903863" w:rsidRDefault="00F76DE5" w:rsidP="00F76DE5">
            <w:pPr>
              <w:spacing w:after="0" w:line="240" w:lineRule="auto"/>
              <w:jc w:val="center"/>
              <w:rPr>
                <w:rFonts w:cs="Arial"/>
                <w:sz w:val="16"/>
                <w:szCs w:val="16"/>
              </w:rPr>
            </w:pPr>
            <w:r w:rsidRPr="00903863">
              <w:rPr>
                <w:rFonts w:cs="Arial"/>
                <w:bCs/>
                <w:sz w:val="16"/>
                <w:szCs w:val="16"/>
              </w:rPr>
              <w:t>-Carabus variolus</w:t>
            </w:r>
          </w:p>
        </w:tc>
        <w:tc>
          <w:tcPr>
            <w:tcW w:w="1768" w:type="dxa"/>
            <w:shd w:val="clear" w:color="auto" w:fill="FFFFFF" w:themeFill="background1"/>
          </w:tcPr>
          <w:p w14:paraId="62788A3D"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35601567" w14:textId="455C3DD2"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studiu</w:t>
            </w:r>
          </w:p>
        </w:tc>
        <w:tc>
          <w:tcPr>
            <w:tcW w:w="1081" w:type="dxa"/>
            <w:shd w:val="clear" w:color="auto" w:fill="FFFFFF" w:themeFill="background1"/>
            <w:vAlign w:val="center"/>
          </w:tcPr>
          <w:p w14:paraId="4221DBF2"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27FFB05A"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171D3395" w14:textId="435E36B6" w:rsidR="00F76DE5" w:rsidRPr="00903863" w:rsidRDefault="00903863"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 xml:space="preserve">monitorizărilor </w:t>
            </w:r>
          </w:p>
        </w:tc>
        <w:tc>
          <w:tcPr>
            <w:tcW w:w="1701" w:type="dxa"/>
            <w:shd w:val="clear" w:color="auto" w:fill="FFFFFF" w:themeFill="background1"/>
            <w:vAlign w:val="center"/>
          </w:tcPr>
          <w:p w14:paraId="56508829"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0C3E31EF" w14:textId="77777777" w:rsidTr="00F76DE5">
        <w:tblPrEx>
          <w:tblLook w:val="04A0" w:firstRow="1" w:lastRow="0" w:firstColumn="1" w:lastColumn="0" w:noHBand="0" w:noVBand="1"/>
        </w:tblPrEx>
        <w:trPr>
          <w:trHeight w:val="702"/>
        </w:trPr>
        <w:tc>
          <w:tcPr>
            <w:tcW w:w="831" w:type="dxa"/>
          </w:tcPr>
          <w:p w14:paraId="755A60F9" w14:textId="41CA3665" w:rsidR="00F76DE5" w:rsidRPr="00903863" w:rsidRDefault="00903863" w:rsidP="00F76DE5">
            <w:pPr>
              <w:spacing w:after="0" w:line="240" w:lineRule="auto"/>
              <w:jc w:val="center"/>
              <w:rPr>
                <w:rFonts w:cs="Arial"/>
                <w:sz w:val="16"/>
                <w:szCs w:val="16"/>
              </w:rPr>
            </w:pPr>
            <w:r w:rsidRPr="00903863">
              <w:rPr>
                <w:rFonts w:cs="Arial"/>
                <w:bCs/>
                <w:sz w:val="16"/>
                <w:szCs w:val="16"/>
              </w:rPr>
              <w:t>4057</w:t>
            </w:r>
          </w:p>
        </w:tc>
        <w:tc>
          <w:tcPr>
            <w:tcW w:w="1575" w:type="dxa"/>
          </w:tcPr>
          <w:p w14:paraId="27472B31" w14:textId="06B3FBA9" w:rsidR="00F76DE5" w:rsidRPr="00903863" w:rsidRDefault="00F76DE5" w:rsidP="00F76DE5">
            <w:pPr>
              <w:spacing w:after="0" w:line="240" w:lineRule="auto"/>
              <w:jc w:val="center"/>
              <w:rPr>
                <w:rFonts w:cs="Arial"/>
                <w:sz w:val="16"/>
                <w:szCs w:val="16"/>
              </w:rPr>
            </w:pPr>
            <w:r w:rsidRPr="00903863">
              <w:rPr>
                <w:rFonts w:cs="Arial"/>
                <w:bCs/>
                <w:sz w:val="16"/>
                <w:szCs w:val="16"/>
              </w:rPr>
              <w:t>-Chilostoma banaticum</w:t>
            </w:r>
          </w:p>
        </w:tc>
        <w:tc>
          <w:tcPr>
            <w:tcW w:w="1768" w:type="dxa"/>
          </w:tcPr>
          <w:p w14:paraId="1702A1CC"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64AF1449" w14:textId="5B05CCB3"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studiu</w:t>
            </w:r>
          </w:p>
        </w:tc>
        <w:tc>
          <w:tcPr>
            <w:tcW w:w="1081" w:type="dxa"/>
            <w:vAlign w:val="center"/>
          </w:tcPr>
          <w:p w14:paraId="2BAA2C08"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3A67FDE2"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tcPr>
          <w:p w14:paraId="42838BD0" w14:textId="20FB73C9" w:rsidR="00F76DE5" w:rsidRPr="00903863" w:rsidRDefault="00F76DE5"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r w:rsidRPr="00903863">
              <w:rPr>
                <w:rFonts w:cs="Arial"/>
                <w:spacing w:val="1"/>
                <w:sz w:val="16"/>
                <w:szCs w:val="16"/>
              </w:rPr>
              <w:t xml:space="preserve"> </w:t>
            </w:r>
            <w:r w:rsidRPr="00903863">
              <w:rPr>
                <w:rFonts w:cs="Arial"/>
                <w:sz w:val="16"/>
                <w:szCs w:val="16"/>
              </w:rPr>
              <w:t>dar</w:t>
            </w:r>
            <w:r w:rsidRPr="00903863">
              <w:rPr>
                <w:rFonts w:cs="Arial"/>
                <w:spacing w:val="1"/>
                <w:sz w:val="16"/>
                <w:szCs w:val="16"/>
              </w:rPr>
              <w:t xml:space="preserve"> </w:t>
            </w:r>
            <w:r w:rsidRPr="00903863">
              <w:rPr>
                <w:rFonts w:cs="Arial"/>
                <w:sz w:val="16"/>
                <w:szCs w:val="16"/>
              </w:rPr>
              <w:t>ar</w:t>
            </w:r>
            <w:r w:rsidRPr="00903863">
              <w:rPr>
                <w:rFonts w:cs="Arial"/>
                <w:spacing w:val="1"/>
                <w:sz w:val="16"/>
                <w:szCs w:val="16"/>
              </w:rPr>
              <w:t xml:space="preserve"> </w:t>
            </w:r>
            <w:r w:rsidRPr="00903863">
              <w:rPr>
                <w:rFonts w:cs="Arial"/>
                <w:sz w:val="16"/>
                <w:szCs w:val="16"/>
              </w:rPr>
              <w:t>putea</w:t>
            </w:r>
            <w:r w:rsidRPr="00903863">
              <w:rPr>
                <w:rFonts w:cs="Arial"/>
                <w:spacing w:val="1"/>
                <w:sz w:val="16"/>
                <w:szCs w:val="16"/>
              </w:rPr>
              <w:t xml:space="preserve"> </w:t>
            </w:r>
            <w:r w:rsidRPr="00903863">
              <w:rPr>
                <w:rFonts w:cs="Arial"/>
                <w:sz w:val="16"/>
                <w:szCs w:val="16"/>
              </w:rPr>
              <w:t>fi</w:t>
            </w:r>
            <w:r w:rsidRPr="00903863">
              <w:rPr>
                <w:rFonts w:cs="Arial"/>
                <w:spacing w:val="1"/>
                <w:sz w:val="16"/>
                <w:szCs w:val="16"/>
              </w:rPr>
              <w:t xml:space="preserve"> </w:t>
            </w:r>
            <w:r w:rsidRPr="00903863">
              <w:rPr>
                <w:rFonts w:cs="Arial"/>
                <w:sz w:val="16"/>
                <w:szCs w:val="16"/>
              </w:rPr>
              <w:t>prezentă</w:t>
            </w:r>
          </w:p>
        </w:tc>
        <w:tc>
          <w:tcPr>
            <w:tcW w:w="1701" w:type="dxa"/>
            <w:vAlign w:val="center"/>
          </w:tcPr>
          <w:p w14:paraId="4B9773B1"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4F84AD15" w14:textId="77777777" w:rsidTr="00F76DE5">
        <w:tblPrEx>
          <w:tblLook w:val="04A0" w:firstRow="1" w:lastRow="0" w:firstColumn="1" w:lastColumn="0" w:noHBand="0" w:noVBand="1"/>
        </w:tblPrEx>
        <w:trPr>
          <w:trHeight w:val="702"/>
        </w:trPr>
        <w:tc>
          <w:tcPr>
            <w:tcW w:w="831" w:type="dxa"/>
          </w:tcPr>
          <w:p w14:paraId="490E4F20" w14:textId="09888A2A" w:rsidR="00F76DE5" w:rsidRPr="00903863" w:rsidRDefault="00903863" w:rsidP="00F76DE5">
            <w:pPr>
              <w:spacing w:after="0" w:line="240" w:lineRule="auto"/>
              <w:jc w:val="center"/>
              <w:rPr>
                <w:rFonts w:cs="Arial"/>
                <w:sz w:val="16"/>
                <w:szCs w:val="16"/>
              </w:rPr>
            </w:pPr>
            <w:r w:rsidRPr="00903863">
              <w:rPr>
                <w:rFonts w:cs="Arial"/>
                <w:bCs/>
                <w:sz w:val="16"/>
                <w:szCs w:val="16"/>
              </w:rPr>
              <w:t>6199</w:t>
            </w:r>
          </w:p>
        </w:tc>
        <w:tc>
          <w:tcPr>
            <w:tcW w:w="1575" w:type="dxa"/>
          </w:tcPr>
          <w:p w14:paraId="44FE6C65" w14:textId="0615B334" w:rsidR="00F76DE5" w:rsidRPr="00903863" w:rsidRDefault="00F76DE5" w:rsidP="00F76DE5">
            <w:pPr>
              <w:spacing w:after="0" w:line="240" w:lineRule="auto"/>
              <w:jc w:val="center"/>
              <w:rPr>
                <w:rFonts w:cs="Arial"/>
                <w:sz w:val="16"/>
                <w:szCs w:val="16"/>
              </w:rPr>
            </w:pPr>
            <w:r w:rsidRPr="00903863">
              <w:rPr>
                <w:rFonts w:cs="Arial"/>
                <w:bCs/>
                <w:sz w:val="16"/>
                <w:szCs w:val="16"/>
              </w:rPr>
              <w:t>-Euplagia quadripunctaria</w:t>
            </w:r>
          </w:p>
        </w:tc>
        <w:tc>
          <w:tcPr>
            <w:tcW w:w="1768" w:type="dxa"/>
          </w:tcPr>
          <w:p w14:paraId="510EE9E3"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31CAE43A" w14:textId="442F83E7"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studiu</w:t>
            </w:r>
          </w:p>
        </w:tc>
        <w:tc>
          <w:tcPr>
            <w:tcW w:w="1081" w:type="dxa"/>
            <w:vAlign w:val="center"/>
          </w:tcPr>
          <w:p w14:paraId="4FA243EF"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1F1510E0"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tcPr>
          <w:p w14:paraId="06352E2E" w14:textId="2BBB4879" w:rsidR="00F76DE5" w:rsidRPr="00903863" w:rsidRDefault="00F76DE5"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r w:rsidRPr="00903863">
              <w:rPr>
                <w:rFonts w:cs="Arial"/>
                <w:spacing w:val="1"/>
                <w:sz w:val="16"/>
                <w:szCs w:val="16"/>
              </w:rPr>
              <w:t xml:space="preserve"> </w:t>
            </w:r>
            <w:r w:rsidRPr="00903863">
              <w:rPr>
                <w:rFonts w:cs="Arial"/>
                <w:sz w:val="16"/>
                <w:szCs w:val="16"/>
              </w:rPr>
              <w:t>dar</w:t>
            </w:r>
            <w:r w:rsidRPr="00903863">
              <w:rPr>
                <w:rFonts w:cs="Arial"/>
                <w:spacing w:val="1"/>
                <w:sz w:val="16"/>
                <w:szCs w:val="16"/>
              </w:rPr>
              <w:t xml:space="preserve"> </w:t>
            </w:r>
            <w:r w:rsidRPr="00903863">
              <w:rPr>
                <w:rFonts w:cs="Arial"/>
                <w:sz w:val="16"/>
                <w:szCs w:val="16"/>
              </w:rPr>
              <w:t>ar</w:t>
            </w:r>
            <w:r w:rsidRPr="00903863">
              <w:rPr>
                <w:rFonts w:cs="Arial"/>
                <w:spacing w:val="1"/>
                <w:sz w:val="16"/>
                <w:szCs w:val="16"/>
              </w:rPr>
              <w:t xml:space="preserve"> </w:t>
            </w:r>
            <w:r w:rsidRPr="00903863">
              <w:rPr>
                <w:rFonts w:cs="Arial"/>
                <w:sz w:val="16"/>
                <w:szCs w:val="16"/>
              </w:rPr>
              <w:t>putea</w:t>
            </w:r>
            <w:r w:rsidRPr="00903863">
              <w:rPr>
                <w:rFonts w:cs="Arial"/>
                <w:spacing w:val="1"/>
                <w:sz w:val="16"/>
                <w:szCs w:val="16"/>
              </w:rPr>
              <w:t xml:space="preserve"> </w:t>
            </w:r>
            <w:r w:rsidRPr="00903863">
              <w:rPr>
                <w:rFonts w:cs="Arial"/>
                <w:sz w:val="16"/>
                <w:szCs w:val="16"/>
              </w:rPr>
              <w:t>fi</w:t>
            </w:r>
            <w:r w:rsidRPr="00903863">
              <w:rPr>
                <w:rFonts w:cs="Arial"/>
                <w:spacing w:val="1"/>
                <w:sz w:val="16"/>
                <w:szCs w:val="16"/>
              </w:rPr>
              <w:t xml:space="preserve"> </w:t>
            </w:r>
            <w:r w:rsidRPr="00903863">
              <w:rPr>
                <w:rFonts w:cs="Arial"/>
                <w:sz w:val="16"/>
                <w:szCs w:val="16"/>
              </w:rPr>
              <w:t>prezentă</w:t>
            </w:r>
          </w:p>
        </w:tc>
        <w:tc>
          <w:tcPr>
            <w:tcW w:w="1701" w:type="dxa"/>
            <w:vAlign w:val="center"/>
          </w:tcPr>
          <w:p w14:paraId="41395528"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0321A23F" w14:textId="77777777" w:rsidTr="00903863">
        <w:tblPrEx>
          <w:tblLook w:val="04A0" w:firstRow="1" w:lastRow="0" w:firstColumn="1" w:lastColumn="0" w:noHBand="0" w:noVBand="1"/>
        </w:tblPrEx>
        <w:trPr>
          <w:trHeight w:val="702"/>
        </w:trPr>
        <w:tc>
          <w:tcPr>
            <w:tcW w:w="831" w:type="dxa"/>
            <w:shd w:val="clear" w:color="auto" w:fill="FFFFFF" w:themeFill="background1"/>
          </w:tcPr>
          <w:p w14:paraId="2FF0D865" w14:textId="6C372199" w:rsidR="00F76DE5" w:rsidRPr="00903863" w:rsidRDefault="00903863" w:rsidP="00F76DE5">
            <w:pPr>
              <w:spacing w:after="0" w:line="240" w:lineRule="auto"/>
              <w:jc w:val="center"/>
              <w:rPr>
                <w:rFonts w:cs="Arial"/>
                <w:sz w:val="16"/>
                <w:szCs w:val="16"/>
              </w:rPr>
            </w:pPr>
            <w:r w:rsidRPr="00903863">
              <w:rPr>
                <w:rFonts w:cs="Arial"/>
                <w:bCs/>
                <w:sz w:val="16"/>
                <w:szCs w:val="16"/>
              </w:rPr>
              <w:t>4036-</w:t>
            </w:r>
          </w:p>
        </w:tc>
        <w:tc>
          <w:tcPr>
            <w:tcW w:w="1575" w:type="dxa"/>
            <w:shd w:val="clear" w:color="auto" w:fill="FFFFFF" w:themeFill="background1"/>
          </w:tcPr>
          <w:p w14:paraId="45AA6565" w14:textId="51635EC2" w:rsidR="00F76DE5" w:rsidRPr="00903863" w:rsidRDefault="00F76DE5" w:rsidP="00F76DE5">
            <w:pPr>
              <w:spacing w:after="0" w:line="240" w:lineRule="auto"/>
              <w:jc w:val="center"/>
              <w:rPr>
                <w:rFonts w:cs="Arial"/>
                <w:sz w:val="16"/>
                <w:szCs w:val="16"/>
              </w:rPr>
            </w:pPr>
            <w:r w:rsidRPr="00903863">
              <w:rPr>
                <w:rFonts w:cs="Arial"/>
                <w:bCs/>
                <w:sz w:val="16"/>
                <w:szCs w:val="16"/>
              </w:rPr>
              <w:t>Leptidea morsei</w:t>
            </w:r>
          </w:p>
        </w:tc>
        <w:tc>
          <w:tcPr>
            <w:tcW w:w="1768" w:type="dxa"/>
            <w:shd w:val="clear" w:color="auto" w:fill="FFFFFF" w:themeFill="background1"/>
            <w:vAlign w:val="center"/>
          </w:tcPr>
          <w:p w14:paraId="3500B134"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p w14:paraId="769AE5BD" w14:textId="77777777" w:rsidR="00F76DE5" w:rsidRPr="00903863" w:rsidRDefault="00F76DE5" w:rsidP="00F76DE5">
            <w:pPr>
              <w:spacing w:after="0" w:line="240" w:lineRule="auto"/>
              <w:jc w:val="center"/>
              <w:rPr>
                <w:rFonts w:cs="Arial"/>
                <w:sz w:val="16"/>
                <w:szCs w:val="16"/>
              </w:rPr>
            </w:pPr>
          </w:p>
        </w:tc>
        <w:tc>
          <w:tcPr>
            <w:tcW w:w="1081" w:type="dxa"/>
            <w:shd w:val="clear" w:color="auto" w:fill="FFFFFF" w:themeFill="background1"/>
            <w:vAlign w:val="center"/>
          </w:tcPr>
          <w:p w14:paraId="2F6C794D"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6F763957" w14:textId="77777777" w:rsidR="00F76DE5" w:rsidRPr="00903863" w:rsidRDefault="00F76DE5" w:rsidP="00F76DE5">
            <w:pPr>
              <w:spacing w:after="0" w:line="240" w:lineRule="auto"/>
              <w:jc w:val="center"/>
              <w:rPr>
                <w:rFonts w:cs="Arial"/>
                <w:sz w:val="16"/>
                <w:szCs w:val="16"/>
              </w:rPr>
            </w:pPr>
            <w:r w:rsidRPr="00903863">
              <w:rPr>
                <w:rFonts w:cs="Arial"/>
                <w:sz w:val="16"/>
                <w:szCs w:val="16"/>
              </w:rPr>
              <w:t>habitat</w:t>
            </w:r>
          </w:p>
        </w:tc>
        <w:tc>
          <w:tcPr>
            <w:tcW w:w="2977" w:type="dxa"/>
            <w:shd w:val="clear" w:color="auto" w:fill="FFFFFF" w:themeFill="background1"/>
            <w:vAlign w:val="center"/>
          </w:tcPr>
          <w:p w14:paraId="2582AB8E" w14:textId="453FF41C" w:rsidR="00F76DE5" w:rsidRPr="00903863" w:rsidRDefault="00903863"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nu</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 xml:space="preserve">monitorizărilor </w:t>
            </w:r>
          </w:p>
        </w:tc>
        <w:tc>
          <w:tcPr>
            <w:tcW w:w="1701" w:type="dxa"/>
            <w:shd w:val="clear" w:color="auto" w:fill="FFFFFF" w:themeFill="background1"/>
            <w:vAlign w:val="center"/>
          </w:tcPr>
          <w:p w14:paraId="20FC1E43"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47651329" w14:textId="77777777" w:rsidTr="00F76DE5">
        <w:tblPrEx>
          <w:tblLook w:val="04A0" w:firstRow="1" w:lastRow="0" w:firstColumn="1" w:lastColumn="0" w:noHBand="0" w:noVBand="1"/>
        </w:tblPrEx>
        <w:trPr>
          <w:trHeight w:val="702"/>
        </w:trPr>
        <w:tc>
          <w:tcPr>
            <w:tcW w:w="831" w:type="dxa"/>
            <w:shd w:val="clear" w:color="auto" w:fill="D9D9D9" w:themeFill="background1" w:themeFillShade="D9"/>
          </w:tcPr>
          <w:p w14:paraId="1686F925"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1087*</w:t>
            </w:r>
          </w:p>
          <w:p w14:paraId="3C59FD50" w14:textId="68B5ECFF" w:rsidR="00F76DE5" w:rsidRPr="00903863" w:rsidRDefault="00F76DE5" w:rsidP="00F76DE5">
            <w:pPr>
              <w:spacing w:after="0" w:line="240" w:lineRule="auto"/>
              <w:jc w:val="center"/>
              <w:rPr>
                <w:rFonts w:cs="Arial"/>
                <w:sz w:val="16"/>
                <w:szCs w:val="16"/>
              </w:rPr>
            </w:pPr>
          </w:p>
        </w:tc>
        <w:tc>
          <w:tcPr>
            <w:tcW w:w="1575" w:type="dxa"/>
            <w:shd w:val="clear" w:color="auto" w:fill="D9D9D9" w:themeFill="background1" w:themeFillShade="D9"/>
          </w:tcPr>
          <w:p w14:paraId="6357C945" w14:textId="3DD54F9F" w:rsidR="00F76DE5" w:rsidRPr="00903863" w:rsidRDefault="00F76DE5" w:rsidP="00F76DE5">
            <w:pPr>
              <w:spacing w:after="0" w:line="240" w:lineRule="auto"/>
              <w:jc w:val="center"/>
              <w:rPr>
                <w:rFonts w:cs="Arial"/>
                <w:sz w:val="16"/>
                <w:szCs w:val="16"/>
              </w:rPr>
            </w:pPr>
            <w:r w:rsidRPr="00903863">
              <w:rPr>
                <w:rFonts w:cs="Arial"/>
                <w:bCs/>
                <w:sz w:val="16"/>
                <w:szCs w:val="16"/>
              </w:rPr>
              <w:t>Rosalia</w:t>
            </w:r>
            <w:r w:rsidRPr="00903863">
              <w:rPr>
                <w:rFonts w:cs="Arial"/>
                <w:bCs/>
                <w:spacing w:val="8"/>
                <w:sz w:val="16"/>
                <w:szCs w:val="16"/>
              </w:rPr>
              <w:t xml:space="preserve"> </w:t>
            </w:r>
            <w:r w:rsidRPr="00903863">
              <w:rPr>
                <w:rFonts w:cs="Arial"/>
                <w:bCs/>
                <w:sz w:val="16"/>
                <w:szCs w:val="16"/>
              </w:rPr>
              <w:t>alpina</w:t>
            </w:r>
          </w:p>
        </w:tc>
        <w:tc>
          <w:tcPr>
            <w:tcW w:w="1768" w:type="dxa"/>
            <w:shd w:val="clear" w:color="auto" w:fill="D9D9D9" w:themeFill="background1" w:themeFillShade="D9"/>
            <w:vAlign w:val="center"/>
          </w:tcPr>
          <w:p w14:paraId="39D1396E"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2A94F0E0" w14:textId="77777777"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studiu</w:t>
            </w:r>
          </w:p>
        </w:tc>
        <w:tc>
          <w:tcPr>
            <w:tcW w:w="1081" w:type="dxa"/>
            <w:shd w:val="clear" w:color="auto" w:fill="D9D9D9" w:themeFill="background1" w:themeFillShade="D9"/>
            <w:vAlign w:val="center"/>
          </w:tcPr>
          <w:p w14:paraId="2EE998E5"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529B42A9" w14:textId="77777777" w:rsidR="00F76DE5" w:rsidRPr="00903863" w:rsidRDefault="00F76DE5" w:rsidP="00F76DE5">
            <w:pPr>
              <w:spacing w:after="0" w:line="240" w:lineRule="auto"/>
              <w:jc w:val="center"/>
              <w:rPr>
                <w:rFonts w:cs="Arial"/>
                <w:sz w:val="16"/>
                <w:szCs w:val="16"/>
              </w:rPr>
            </w:pPr>
            <w:r w:rsidRPr="00903863">
              <w:rPr>
                <w:rFonts w:cs="Arial"/>
                <w:sz w:val="16"/>
                <w:szCs w:val="16"/>
              </w:rPr>
              <w:t>speciei</w:t>
            </w:r>
          </w:p>
        </w:tc>
        <w:tc>
          <w:tcPr>
            <w:tcW w:w="2977" w:type="dxa"/>
            <w:shd w:val="clear" w:color="auto" w:fill="D9D9D9" w:themeFill="background1" w:themeFillShade="D9"/>
            <w:vAlign w:val="center"/>
          </w:tcPr>
          <w:p w14:paraId="7297769F" w14:textId="77777777" w:rsidR="00F76DE5" w:rsidRPr="00903863" w:rsidRDefault="00F76DE5"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p>
          <w:p w14:paraId="37AE9438" w14:textId="77777777" w:rsidR="00F76DE5" w:rsidRPr="00903863" w:rsidRDefault="00F76DE5" w:rsidP="00F76DE5">
            <w:pPr>
              <w:spacing w:after="0" w:line="240" w:lineRule="auto"/>
              <w:jc w:val="center"/>
              <w:rPr>
                <w:rFonts w:cs="Arial"/>
                <w:sz w:val="16"/>
                <w:szCs w:val="16"/>
              </w:rPr>
            </w:pPr>
          </w:p>
          <w:p w14:paraId="29593373" w14:textId="597B8483" w:rsidR="00F76DE5" w:rsidRPr="00903863" w:rsidRDefault="00F76DE5" w:rsidP="00F76DE5">
            <w:pPr>
              <w:spacing w:after="0" w:line="240" w:lineRule="auto"/>
              <w:jc w:val="center"/>
              <w:rPr>
                <w:rFonts w:cs="Arial"/>
                <w:sz w:val="16"/>
                <w:szCs w:val="16"/>
              </w:rPr>
            </w:pPr>
          </w:p>
        </w:tc>
        <w:tc>
          <w:tcPr>
            <w:tcW w:w="1701" w:type="dxa"/>
            <w:shd w:val="clear" w:color="auto" w:fill="D9D9D9" w:themeFill="background1" w:themeFillShade="D9"/>
            <w:vAlign w:val="center"/>
          </w:tcPr>
          <w:p w14:paraId="5E178563"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F76DE5" w:rsidRPr="00A81FA4" w14:paraId="559EB9BC" w14:textId="77777777" w:rsidTr="00903863">
        <w:tblPrEx>
          <w:tblLook w:val="04A0" w:firstRow="1" w:lastRow="0" w:firstColumn="1" w:lastColumn="0" w:noHBand="0" w:noVBand="1"/>
        </w:tblPrEx>
        <w:trPr>
          <w:trHeight w:val="702"/>
        </w:trPr>
        <w:tc>
          <w:tcPr>
            <w:tcW w:w="831" w:type="dxa"/>
            <w:shd w:val="clear" w:color="auto" w:fill="FFFFFF" w:themeFill="background1"/>
          </w:tcPr>
          <w:p w14:paraId="1AFFED79"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lastRenderedPageBreak/>
              <w:t>4070*</w:t>
            </w:r>
          </w:p>
          <w:p w14:paraId="0B9CF0D4" w14:textId="2651D88B" w:rsidR="00F76DE5" w:rsidRPr="00903863" w:rsidRDefault="00F76DE5" w:rsidP="00F76DE5">
            <w:pPr>
              <w:spacing w:after="0" w:line="240" w:lineRule="auto"/>
              <w:jc w:val="center"/>
              <w:rPr>
                <w:rFonts w:cs="Arial"/>
                <w:sz w:val="16"/>
                <w:szCs w:val="16"/>
              </w:rPr>
            </w:pPr>
          </w:p>
        </w:tc>
        <w:tc>
          <w:tcPr>
            <w:tcW w:w="1575" w:type="dxa"/>
            <w:shd w:val="clear" w:color="auto" w:fill="FFFFFF" w:themeFill="background1"/>
          </w:tcPr>
          <w:p w14:paraId="1ECF9BD5" w14:textId="165F25C9" w:rsidR="00F76DE5" w:rsidRPr="00903863" w:rsidRDefault="00F76DE5" w:rsidP="00F76DE5">
            <w:pPr>
              <w:spacing w:after="0" w:line="240" w:lineRule="auto"/>
              <w:jc w:val="center"/>
              <w:rPr>
                <w:rFonts w:cs="Arial"/>
                <w:sz w:val="16"/>
                <w:szCs w:val="16"/>
              </w:rPr>
            </w:pPr>
            <w:r w:rsidRPr="00903863">
              <w:rPr>
                <w:rFonts w:cs="Arial"/>
                <w:bCs/>
                <w:sz w:val="16"/>
                <w:szCs w:val="16"/>
              </w:rPr>
              <w:t>Campanula</w:t>
            </w:r>
            <w:r w:rsidRPr="00903863">
              <w:rPr>
                <w:rFonts w:cs="Arial"/>
                <w:bCs/>
                <w:spacing w:val="-5"/>
                <w:sz w:val="16"/>
                <w:szCs w:val="16"/>
              </w:rPr>
              <w:t xml:space="preserve"> </w:t>
            </w:r>
            <w:r w:rsidRPr="00903863">
              <w:rPr>
                <w:rFonts w:cs="Arial"/>
                <w:bCs/>
                <w:sz w:val="16"/>
                <w:szCs w:val="16"/>
              </w:rPr>
              <w:t>serrata</w:t>
            </w:r>
          </w:p>
        </w:tc>
        <w:tc>
          <w:tcPr>
            <w:tcW w:w="1768" w:type="dxa"/>
            <w:shd w:val="clear" w:color="auto" w:fill="FFFFFF" w:themeFill="background1"/>
            <w:vAlign w:val="center"/>
          </w:tcPr>
          <w:p w14:paraId="1D99F14E" w14:textId="77777777" w:rsidR="00F76DE5" w:rsidRPr="00903863" w:rsidRDefault="00F76DE5" w:rsidP="00F76DE5">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w:t>
            </w:r>
          </w:p>
          <w:p w14:paraId="35CAF648" w14:textId="77777777" w:rsidR="00F76DE5" w:rsidRPr="00903863" w:rsidRDefault="00F76DE5" w:rsidP="00F76DE5">
            <w:pPr>
              <w:spacing w:after="0" w:line="240" w:lineRule="auto"/>
              <w:jc w:val="center"/>
              <w:rPr>
                <w:rFonts w:cs="Arial"/>
                <w:sz w:val="16"/>
                <w:szCs w:val="16"/>
              </w:rPr>
            </w:pPr>
            <w:r w:rsidRPr="00903863">
              <w:rPr>
                <w:rFonts w:cs="Arial"/>
                <w:sz w:val="16"/>
                <w:szCs w:val="16"/>
              </w:rPr>
              <w:t>Teren în perioada optima de</w:t>
            </w:r>
            <w:r w:rsidRPr="00903863">
              <w:rPr>
                <w:rFonts w:cs="Arial"/>
                <w:spacing w:val="1"/>
                <w:sz w:val="16"/>
                <w:szCs w:val="16"/>
              </w:rPr>
              <w:t xml:space="preserve"> </w:t>
            </w:r>
            <w:r w:rsidRPr="00903863">
              <w:rPr>
                <w:rFonts w:cs="Arial"/>
                <w:sz w:val="16"/>
                <w:szCs w:val="16"/>
              </w:rPr>
              <w:t>studiu</w:t>
            </w:r>
          </w:p>
        </w:tc>
        <w:tc>
          <w:tcPr>
            <w:tcW w:w="1081" w:type="dxa"/>
            <w:shd w:val="clear" w:color="auto" w:fill="FFFFFF" w:themeFill="background1"/>
            <w:vAlign w:val="center"/>
          </w:tcPr>
          <w:p w14:paraId="465703CB" w14:textId="77777777" w:rsidR="00F76DE5" w:rsidRPr="00903863" w:rsidRDefault="00F76DE5" w:rsidP="00F76DE5">
            <w:pPr>
              <w:spacing w:after="0" w:line="240" w:lineRule="auto"/>
              <w:jc w:val="center"/>
              <w:rPr>
                <w:rFonts w:cs="Arial"/>
                <w:sz w:val="16"/>
                <w:szCs w:val="16"/>
              </w:rPr>
            </w:pPr>
            <w:r w:rsidRPr="00903863">
              <w:rPr>
                <w:rFonts w:cs="Arial"/>
                <w:sz w:val="16"/>
                <w:szCs w:val="16"/>
              </w:rPr>
              <w:t>Prezenţa</w:t>
            </w:r>
          </w:p>
          <w:p w14:paraId="13396235" w14:textId="77777777" w:rsidR="00F76DE5" w:rsidRPr="00903863" w:rsidRDefault="00F76DE5" w:rsidP="00F76DE5">
            <w:pPr>
              <w:spacing w:after="0" w:line="240" w:lineRule="auto"/>
              <w:jc w:val="center"/>
              <w:rPr>
                <w:rFonts w:cs="Arial"/>
                <w:sz w:val="16"/>
                <w:szCs w:val="16"/>
              </w:rPr>
            </w:pPr>
            <w:r w:rsidRPr="00903863">
              <w:rPr>
                <w:rFonts w:cs="Arial"/>
                <w:sz w:val="16"/>
                <w:szCs w:val="16"/>
              </w:rPr>
              <w:t>speciei</w:t>
            </w:r>
          </w:p>
        </w:tc>
        <w:tc>
          <w:tcPr>
            <w:tcW w:w="2977" w:type="dxa"/>
            <w:shd w:val="clear" w:color="auto" w:fill="FFFFFF" w:themeFill="background1"/>
            <w:vAlign w:val="center"/>
          </w:tcPr>
          <w:p w14:paraId="1E7E2BF5" w14:textId="77777777" w:rsidR="00F76DE5" w:rsidRPr="00903863" w:rsidRDefault="00F76DE5" w:rsidP="00F76DE5">
            <w:pPr>
              <w:spacing w:after="0" w:line="240" w:lineRule="auto"/>
              <w:jc w:val="center"/>
              <w:rPr>
                <w:rFonts w:cs="Arial"/>
                <w:sz w:val="16"/>
                <w:szCs w:val="16"/>
              </w:rPr>
            </w:pPr>
            <w:r w:rsidRPr="00903863">
              <w:rPr>
                <w:rFonts w:cs="Arial"/>
                <w:sz w:val="16"/>
                <w:szCs w:val="16"/>
              </w:rPr>
              <w:t>Specia</w:t>
            </w:r>
            <w:r w:rsidRPr="00903863">
              <w:rPr>
                <w:rFonts w:cs="Arial"/>
                <w:spacing w:val="1"/>
                <w:sz w:val="16"/>
                <w:szCs w:val="16"/>
              </w:rPr>
              <w:t xml:space="preserve"> </w:t>
            </w:r>
            <w:r w:rsidRPr="00903863">
              <w:rPr>
                <w:rFonts w:cs="Arial"/>
                <w:sz w:val="16"/>
                <w:szCs w:val="16"/>
              </w:rPr>
              <w:t>a</w:t>
            </w:r>
            <w:r w:rsidRPr="00903863">
              <w:rPr>
                <w:rFonts w:cs="Arial"/>
                <w:spacing w:val="1"/>
                <w:sz w:val="16"/>
                <w:szCs w:val="16"/>
              </w:rPr>
              <w:t xml:space="preserve"> </w:t>
            </w:r>
            <w:r w:rsidRPr="00903863">
              <w:rPr>
                <w:rFonts w:cs="Arial"/>
                <w:sz w:val="16"/>
                <w:szCs w:val="16"/>
              </w:rPr>
              <w:t>fost</w:t>
            </w:r>
            <w:r w:rsidRPr="00903863">
              <w:rPr>
                <w:rFonts w:cs="Arial"/>
                <w:spacing w:val="1"/>
                <w:sz w:val="16"/>
                <w:szCs w:val="16"/>
              </w:rPr>
              <w:t xml:space="preserve"> </w:t>
            </w:r>
            <w:r w:rsidRPr="00903863">
              <w:rPr>
                <w:rFonts w:cs="Arial"/>
                <w:sz w:val="16"/>
                <w:szCs w:val="16"/>
              </w:rPr>
              <w:t>observată</w:t>
            </w:r>
            <w:r w:rsidRPr="00903863">
              <w:rPr>
                <w:rFonts w:cs="Arial"/>
                <w:spacing w:val="1"/>
                <w:sz w:val="16"/>
                <w:szCs w:val="16"/>
              </w:rPr>
              <w:t xml:space="preserve"> </w:t>
            </w:r>
            <w:r w:rsidRPr="00903863">
              <w:rPr>
                <w:rFonts w:cs="Arial"/>
                <w:sz w:val="16"/>
                <w:szCs w:val="16"/>
              </w:rPr>
              <w:t>pe</w:t>
            </w:r>
            <w:r w:rsidRPr="00903863">
              <w:rPr>
                <w:rFonts w:cs="Arial"/>
                <w:spacing w:val="1"/>
                <w:sz w:val="16"/>
                <w:szCs w:val="16"/>
              </w:rPr>
              <w:t xml:space="preserve"> </w:t>
            </w:r>
            <w:r w:rsidRPr="00903863">
              <w:rPr>
                <w:rFonts w:cs="Arial"/>
                <w:sz w:val="16"/>
                <w:szCs w:val="16"/>
              </w:rPr>
              <w:t>suprafața</w:t>
            </w:r>
            <w:r w:rsidRPr="00903863">
              <w:rPr>
                <w:rFonts w:cs="Arial"/>
                <w:spacing w:val="1"/>
                <w:sz w:val="16"/>
                <w:szCs w:val="16"/>
              </w:rPr>
              <w:t xml:space="preserve"> </w:t>
            </w:r>
            <w:r w:rsidRPr="00903863">
              <w:rPr>
                <w:rFonts w:cs="Arial"/>
                <w:sz w:val="16"/>
                <w:szCs w:val="16"/>
              </w:rPr>
              <w:t xml:space="preserve">amenajamentului pe </w:t>
            </w:r>
            <w:r w:rsidRPr="00903863">
              <w:rPr>
                <w:rFonts w:cs="Arial"/>
                <w:spacing w:val="-1"/>
                <w:sz w:val="16"/>
                <w:szCs w:val="16"/>
              </w:rPr>
              <w:t>parcursul</w:t>
            </w:r>
            <w:r w:rsidRPr="00903863">
              <w:rPr>
                <w:rFonts w:cs="Arial"/>
                <w:spacing w:val="-53"/>
                <w:sz w:val="16"/>
                <w:szCs w:val="16"/>
              </w:rPr>
              <w:t xml:space="preserve">                                                                             </w:t>
            </w:r>
            <w:r w:rsidRPr="00903863">
              <w:rPr>
                <w:rFonts w:cs="Arial"/>
                <w:sz w:val="16"/>
                <w:szCs w:val="16"/>
              </w:rPr>
              <w:t>monitorizărilor</w:t>
            </w:r>
          </w:p>
          <w:p w14:paraId="696920B5" w14:textId="77777777" w:rsidR="00F76DE5" w:rsidRPr="00903863" w:rsidRDefault="00F76DE5" w:rsidP="00F76DE5">
            <w:pPr>
              <w:spacing w:after="0" w:line="240" w:lineRule="auto"/>
              <w:jc w:val="center"/>
              <w:rPr>
                <w:rFonts w:cs="Arial"/>
                <w:sz w:val="16"/>
                <w:szCs w:val="16"/>
              </w:rPr>
            </w:pPr>
          </w:p>
          <w:p w14:paraId="1B794E78" w14:textId="3F78F5E5" w:rsidR="00F76DE5" w:rsidRPr="00903863" w:rsidRDefault="00F76DE5" w:rsidP="00F76DE5">
            <w:pPr>
              <w:spacing w:after="0" w:line="240" w:lineRule="auto"/>
              <w:jc w:val="center"/>
              <w:rPr>
                <w:rFonts w:cs="Arial"/>
                <w:sz w:val="16"/>
                <w:szCs w:val="16"/>
              </w:rPr>
            </w:pPr>
          </w:p>
        </w:tc>
        <w:tc>
          <w:tcPr>
            <w:tcW w:w="1701" w:type="dxa"/>
            <w:shd w:val="clear" w:color="auto" w:fill="FFFFFF" w:themeFill="background1"/>
            <w:vAlign w:val="center"/>
          </w:tcPr>
          <w:p w14:paraId="17C40273" w14:textId="77777777" w:rsidR="00F76DE5" w:rsidRPr="00903863" w:rsidRDefault="00F76DE5" w:rsidP="00F76DE5">
            <w:pPr>
              <w:spacing w:after="0" w:line="240" w:lineRule="auto"/>
              <w:jc w:val="center"/>
              <w:rPr>
                <w:rFonts w:cs="Arial"/>
                <w:sz w:val="16"/>
                <w:szCs w:val="16"/>
              </w:rPr>
            </w:pPr>
            <w:r w:rsidRPr="00903863">
              <w:rPr>
                <w:rFonts w:cs="Arial"/>
                <w:sz w:val="16"/>
                <w:szCs w:val="16"/>
              </w:rPr>
              <w:t>DA</w:t>
            </w:r>
          </w:p>
        </w:tc>
      </w:tr>
      <w:tr w:rsidR="00903863" w:rsidRPr="00A81FA4" w14:paraId="7A0E2BB7" w14:textId="77777777" w:rsidTr="00F31E28">
        <w:tblPrEx>
          <w:tblLook w:val="04A0" w:firstRow="1" w:lastRow="0" w:firstColumn="1" w:lastColumn="0" w:noHBand="0" w:noVBand="1"/>
        </w:tblPrEx>
        <w:trPr>
          <w:trHeight w:val="702"/>
        </w:trPr>
        <w:tc>
          <w:tcPr>
            <w:tcW w:w="831" w:type="dxa"/>
            <w:shd w:val="clear" w:color="auto" w:fill="FFFFFF" w:themeFill="background1"/>
          </w:tcPr>
          <w:p w14:paraId="1338BBF5"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1920</w:t>
            </w:r>
          </w:p>
          <w:p w14:paraId="3AD9D29A" w14:textId="77777777" w:rsidR="00903863" w:rsidRPr="00903863" w:rsidRDefault="00903863" w:rsidP="00903863">
            <w:pPr>
              <w:spacing w:after="0" w:line="240" w:lineRule="auto"/>
              <w:jc w:val="center"/>
              <w:rPr>
                <w:rFonts w:cs="Arial"/>
                <w:sz w:val="16"/>
                <w:szCs w:val="16"/>
              </w:rPr>
            </w:pPr>
          </w:p>
        </w:tc>
        <w:tc>
          <w:tcPr>
            <w:tcW w:w="1575" w:type="dxa"/>
            <w:shd w:val="clear" w:color="auto" w:fill="FFFFFF" w:themeFill="background1"/>
          </w:tcPr>
          <w:p w14:paraId="517134C9" w14:textId="0FD0E766"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Cypripedium</w:t>
            </w:r>
            <w:r w:rsidRPr="00903863">
              <w:rPr>
                <w:rFonts w:ascii="Arial" w:hAnsi="Arial" w:cs="Arial"/>
                <w:bCs/>
                <w:spacing w:val="-8"/>
                <w:sz w:val="16"/>
                <w:szCs w:val="16"/>
              </w:rPr>
              <w:t xml:space="preserve"> </w:t>
            </w:r>
            <w:r w:rsidRPr="00903863">
              <w:rPr>
                <w:rFonts w:ascii="Arial" w:hAnsi="Arial" w:cs="Arial"/>
                <w:bCs/>
                <w:sz w:val="16"/>
                <w:szCs w:val="16"/>
              </w:rPr>
              <w:t>calceolus</w:t>
            </w:r>
          </w:p>
        </w:tc>
        <w:tc>
          <w:tcPr>
            <w:tcW w:w="1768" w:type="dxa"/>
            <w:shd w:val="clear" w:color="auto" w:fill="FFFFFF" w:themeFill="background1"/>
          </w:tcPr>
          <w:p w14:paraId="7F02F0DC" w14:textId="76CB373F" w:rsidR="00903863" w:rsidRPr="00903863" w:rsidRDefault="00903863" w:rsidP="00903863">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tc>
        <w:tc>
          <w:tcPr>
            <w:tcW w:w="1081" w:type="dxa"/>
            <w:shd w:val="clear" w:color="auto" w:fill="FFFFFF" w:themeFill="background1"/>
            <w:vAlign w:val="center"/>
          </w:tcPr>
          <w:p w14:paraId="6D135E99" w14:textId="77777777" w:rsidR="00903863" w:rsidRPr="00903863" w:rsidRDefault="00903863" w:rsidP="00903863">
            <w:pPr>
              <w:spacing w:after="0" w:line="240" w:lineRule="auto"/>
              <w:jc w:val="center"/>
              <w:rPr>
                <w:rFonts w:cs="Arial"/>
                <w:sz w:val="16"/>
                <w:szCs w:val="16"/>
              </w:rPr>
            </w:pPr>
            <w:r w:rsidRPr="00903863">
              <w:rPr>
                <w:rFonts w:cs="Arial"/>
                <w:sz w:val="16"/>
                <w:szCs w:val="16"/>
              </w:rPr>
              <w:t>Prezenţa</w:t>
            </w:r>
          </w:p>
          <w:p w14:paraId="2EDF3311" w14:textId="1B211762" w:rsidR="00903863" w:rsidRPr="00903863" w:rsidRDefault="00903863" w:rsidP="00903863">
            <w:pPr>
              <w:spacing w:after="0" w:line="240" w:lineRule="auto"/>
              <w:jc w:val="center"/>
              <w:rPr>
                <w:rFonts w:cs="Arial"/>
                <w:sz w:val="16"/>
                <w:szCs w:val="16"/>
              </w:rPr>
            </w:pPr>
            <w:r w:rsidRPr="00903863">
              <w:rPr>
                <w:rFonts w:cs="Arial"/>
                <w:sz w:val="16"/>
                <w:szCs w:val="16"/>
              </w:rPr>
              <w:t>speciei</w:t>
            </w:r>
          </w:p>
        </w:tc>
        <w:tc>
          <w:tcPr>
            <w:tcW w:w="2977" w:type="dxa"/>
            <w:shd w:val="clear" w:color="auto" w:fill="FFFFFF" w:themeFill="background1"/>
          </w:tcPr>
          <w:p w14:paraId="43B6D27E" w14:textId="5F8AD18F" w:rsidR="00903863" w:rsidRPr="00903863" w:rsidRDefault="00903863" w:rsidP="00903863">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57B5F1E8" w14:textId="6B96354F" w:rsidR="00903863" w:rsidRPr="00903863" w:rsidRDefault="00903863" w:rsidP="00903863">
            <w:pPr>
              <w:spacing w:after="0" w:line="240" w:lineRule="auto"/>
              <w:jc w:val="center"/>
              <w:rPr>
                <w:rFonts w:cs="Arial"/>
                <w:sz w:val="16"/>
                <w:szCs w:val="16"/>
              </w:rPr>
            </w:pPr>
            <w:r w:rsidRPr="00903863">
              <w:rPr>
                <w:rFonts w:cs="Arial"/>
                <w:sz w:val="16"/>
                <w:szCs w:val="16"/>
              </w:rPr>
              <w:t>DA</w:t>
            </w:r>
          </w:p>
        </w:tc>
      </w:tr>
      <w:tr w:rsidR="00903863" w:rsidRPr="00A81FA4" w14:paraId="3822AA27" w14:textId="77777777" w:rsidTr="00F76DE5">
        <w:tblPrEx>
          <w:tblLook w:val="04A0" w:firstRow="1" w:lastRow="0" w:firstColumn="1" w:lastColumn="0" w:noHBand="0" w:noVBand="1"/>
        </w:tblPrEx>
        <w:trPr>
          <w:trHeight w:val="702"/>
        </w:trPr>
        <w:tc>
          <w:tcPr>
            <w:tcW w:w="831" w:type="dxa"/>
            <w:shd w:val="clear" w:color="auto" w:fill="FFFFFF" w:themeFill="background1"/>
          </w:tcPr>
          <w:p w14:paraId="00C54F22"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1758</w:t>
            </w:r>
          </w:p>
          <w:p w14:paraId="454857D5" w14:textId="5C49E222" w:rsidR="00903863" w:rsidRPr="00903863" w:rsidRDefault="00903863" w:rsidP="00903863">
            <w:pPr>
              <w:spacing w:after="0" w:line="240" w:lineRule="auto"/>
              <w:jc w:val="center"/>
              <w:rPr>
                <w:rFonts w:cs="Arial"/>
                <w:sz w:val="16"/>
                <w:szCs w:val="16"/>
              </w:rPr>
            </w:pPr>
          </w:p>
        </w:tc>
        <w:tc>
          <w:tcPr>
            <w:tcW w:w="1575" w:type="dxa"/>
            <w:shd w:val="clear" w:color="auto" w:fill="FFFFFF" w:themeFill="background1"/>
          </w:tcPr>
          <w:p w14:paraId="035E6DDC" w14:textId="79CCB304" w:rsidR="00903863" w:rsidRPr="00903863" w:rsidRDefault="00903863" w:rsidP="00903863">
            <w:pPr>
              <w:spacing w:after="0" w:line="240" w:lineRule="auto"/>
              <w:jc w:val="center"/>
              <w:rPr>
                <w:rFonts w:cs="Arial"/>
                <w:sz w:val="16"/>
                <w:szCs w:val="16"/>
              </w:rPr>
            </w:pPr>
            <w:r w:rsidRPr="00903863">
              <w:rPr>
                <w:rFonts w:cs="Arial"/>
                <w:bCs/>
                <w:sz w:val="16"/>
                <w:szCs w:val="16"/>
              </w:rPr>
              <w:t>Ligularia</w:t>
            </w:r>
            <w:r w:rsidRPr="00903863">
              <w:rPr>
                <w:rFonts w:cs="Arial"/>
                <w:bCs/>
                <w:spacing w:val="-5"/>
                <w:sz w:val="16"/>
                <w:szCs w:val="16"/>
              </w:rPr>
              <w:t xml:space="preserve"> </w:t>
            </w:r>
            <w:r w:rsidRPr="00903863">
              <w:rPr>
                <w:rFonts w:cs="Arial"/>
                <w:bCs/>
                <w:sz w:val="16"/>
                <w:szCs w:val="16"/>
              </w:rPr>
              <w:t>sibirica</w:t>
            </w:r>
          </w:p>
        </w:tc>
        <w:tc>
          <w:tcPr>
            <w:tcW w:w="1768" w:type="dxa"/>
            <w:shd w:val="clear" w:color="auto" w:fill="FFFFFF" w:themeFill="background1"/>
          </w:tcPr>
          <w:p w14:paraId="6FCEB8F1" w14:textId="4C7D2BD2" w:rsidR="00903863" w:rsidRPr="00903863" w:rsidRDefault="00903863" w:rsidP="00903863">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tc>
        <w:tc>
          <w:tcPr>
            <w:tcW w:w="1081" w:type="dxa"/>
            <w:shd w:val="clear" w:color="auto" w:fill="FFFFFF" w:themeFill="background1"/>
            <w:vAlign w:val="center"/>
          </w:tcPr>
          <w:p w14:paraId="6899E198" w14:textId="77777777" w:rsidR="00903863" w:rsidRPr="00903863" w:rsidRDefault="00903863" w:rsidP="00903863">
            <w:pPr>
              <w:spacing w:after="0" w:line="240" w:lineRule="auto"/>
              <w:jc w:val="center"/>
              <w:rPr>
                <w:rFonts w:cs="Arial"/>
                <w:sz w:val="16"/>
                <w:szCs w:val="16"/>
              </w:rPr>
            </w:pPr>
            <w:r w:rsidRPr="00903863">
              <w:rPr>
                <w:rFonts w:cs="Arial"/>
                <w:sz w:val="16"/>
                <w:szCs w:val="16"/>
              </w:rPr>
              <w:t>Prezenţa</w:t>
            </w:r>
          </w:p>
          <w:p w14:paraId="727081B9" w14:textId="77777777" w:rsidR="00903863" w:rsidRPr="00903863" w:rsidRDefault="00903863" w:rsidP="00903863">
            <w:pPr>
              <w:spacing w:after="0" w:line="240" w:lineRule="auto"/>
              <w:jc w:val="center"/>
              <w:rPr>
                <w:rFonts w:cs="Arial"/>
                <w:sz w:val="16"/>
                <w:szCs w:val="16"/>
              </w:rPr>
            </w:pPr>
            <w:r w:rsidRPr="00903863">
              <w:rPr>
                <w:rFonts w:cs="Arial"/>
                <w:sz w:val="16"/>
                <w:szCs w:val="16"/>
              </w:rPr>
              <w:t>speciei</w:t>
            </w:r>
          </w:p>
        </w:tc>
        <w:tc>
          <w:tcPr>
            <w:tcW w:w="2977" w:type="dxa"/>
            <w:shd w:val="clear" w:color="auto" w:fill="FFFFFF" w:themeFill="background1"/>
          </w:tcPr>
          <w:p w14:paraId="612D798F" w14:textId="18DF1A16" w:rsidR="00903863" w:rsidRPr="00903863" w:rsidRDefault="00903863" w:rsidP="00903863">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289D5DC2" w14:textId="77777777" w:rsidR="00903863" w:rsidRPr="00903863" w:rsidRDefault="00903863" w:rsidP="00903863">
            <w:pPr>
              <w:spacing w:after="0" w:line="240" w:lineRule="auto"/>
              <w:jc w:val="center"/>
              <w:rPr>
                <w:rFonts w:cs="Arial"/>
                <w:sz w:val="16"/>
                <w:szCs w:val="16"/>
              </w:rPr>
            </w:pPr>
            <w:r w:rsidRPr="00903863">
              <w:rPr>
                <w:rFonts w:cs="Arial"/>
                <w:sz w:val="16"/>
                <w:szCs w:val="16"/>
              </w:rPr>
              <w:t>DA</w:t>
            </w:r>
          </w:p>
        </w:tc>
      </w:tr>
      <w:tr w:rsidR="00903863" w:rsidRPr="00A81FA4" w14:paraId="159B8C5C" w14:textId="77777777" w:rsidTr="00F76DE5">
        <w:tblPrEx>
          <w:tblLook w:val="04A0" w:firstRow="1" w:lastRow="0" w:firstColumn="1" w:lastColumn="0" w:noHBand="0" w:noVBand="1"/>
        </w:tblPrEx>
        <w:trPr>
          <w:trHeight w:val="702"/>
        </w:trPr>
        <w:tc>
          <w:tcPr>
            <w:tcW w:w="831" w:type="dxa"/>
            <w:shd w:val="clear" w:color="auto" w:fill="FFFFFF" w:themeFill="background1"/>
          </w:tcPr>
          <w:p w14:paraId="1D7A3761" w14:textId="77777777" w:rsidR="00903863" w:rsidRPr="00903863" w:rsidRDefault="00903863" w:rsidP="00903863">
            <w:pPr>
              <w:pStyle w:val="TableParagraph"/>
              <w:ind w:left="95" w:right="66"/>
              <w:rPr>
                <w:rFonts w:ascii="Arial" w:hAnsi="Arial" w:cs="Arial"/>
                <w:bCs/>
                <w:sz w:val="16"/>
                <w:szCs w:val="16"/>
              </w:rPr>
            </w:pPr>
            <w:r w:rsidRPr="00903863">
              <w:rPr>
                <w:rFonts w:ascii="Arial" w:hAnsi="Arial" w:cs="Arial"/>
                <w:bCs/>
                <w:sz w:val="16"/>
                <w:szCs w:val="16"/>
              </w:rPr>
              <w:t>1379</w:t>
            </w:r>
          </w:p>
          <w:p w14:paraId="24E6695F" w14:textId="19752764" w:rsidR="00903863" w:rsidRPr="00903863" w:rsidRDefault="00903863" w:rsidP="00903863">
            <w:pPr>
              <w:spacing w:after="0" w:line="240" w:lineRule="auto"/>
              <w:jc w:val="center"/>
              <w:rPr>
                <w:rFonts w:cs="Arial"/>
                <w:sz w:val="16"/>
                <w:szCs w:val="16"/>
              </w:rPr>
            </w:pPr>
          </w:p>
        </w:tc>
        <w:tc>
          <w:tcPr>
            <w:tcW w:w="1575" w:type="dxa"/>
            <w:shd w:val="clear" w:color="auto" w:fill="FFFFFF" w:themeFill="background1"/>
          </w:tcPr>
          <w:p w14:paraId="366514C3" w14:textId="197D7A6E" w:rsidR="00903863" w:rsidRPr="00903863" w:rsidRDefault="00903863" w:rsidP="00903863">
            <w:pPr>
              <w:spacing w:after="0" w:line="240" w:lineRule="auto"/>
              <w:jc w:val="center"/>
              <w:rPr>
                <w:rFonts w:cs="Arial"/>
                <w:sz w:val="16"/>
                <w:szCs w:val="16"/>
              </w:rPr>
            </w:pPr>
            <w:r w:rsidRPr="00903863">
              <w:rPr>
                <w:rFonts w:cs="Arial"/>
                <w:bCs/>
                <w:sz w:val="16"/>
                <w:szCs w:val="16"/>
              </w:rPr>
              <w:t>Mannia</w:t>
            </w:r>
            <w:r w:rsidRPr="00903863">
              <w:rPr>
                <w:rFonts w:cs="Arial"/>
                <w:bCs/>
                <w:spacing w:val="-3"/>
                <w:sz w:val="16"/>
                <w:szCs w:val="16"/>
              </w:rPr>
              <w:t xml:space="preserve"> </w:t>
            </w:r>
            <w:r w:rsidRPr="00903863">
              <w:rPr>
                <w:rFonts w:cs="Arial"/>
                <w:bCs/>
                <w:sz w:val="16"/>
                <w:szCs w:val="16"/>
              </w:rPr>
              <w:t>triandra</w:t>
            </w:r>
          </w:p>
        </w:tc>
        <w:tc>
          <w:tcPr>
            <w:tcW w:w="1768" w:type="dxa"/>
            <w:shd w:val="clear" w:color="auto" w:fill="FFFFFF" w:themeFill="background1"/>
          </w:tcPr>
          <w:p w14:paraId="7AA092D8" w14:textId="19228EC9" w:rsidR="00903863" w:rsidRPr="00903863" w:rsidRDefault="00903863" w:rsidP="00903863">
            <w:pPr>
              <w:spacing w:after="0" w:line="240" w:lineRule="auto"/>
              <w:jc w:val="center"/>
              <w:rPr>
                <w:rFonts w:cs="Arial"/>
                <w:sz w:val="16"/>
                <w:szCs w:val="16"/>
              </w:rPr>
            </w:pPr>
            <w:r w:rsidRPr="00903863">
              <w:rPr>
                <w:rFonts w:cs="Arial"/>
                <w:sz w:val="16"/>
                <w:szCs w:val="16"/>
              </w:rPr>
              <w:t>Deplasări</w:t>
            </w:r>
            <w:r w:rsidRPr="00903863">
              <w:rPr>
                <w:rFonts w:cs="Arial"/>
                <w:spacing w:val="-1"/>
                <w:sz w:val="16"/>
                <w:szCs w:val="16"/>
              </w:rPr>
              <w:t xml:space="preserve"> </w:t>
            </w:r>
            <w:r w:rsidRPr="00903863">
              <w:rPr>
                <w:rFonts w:cs="Arial"/>
                <w:sz w:val="16"/>
                <w:szCs w:val="16"/>
              </w:rPr>
              <w:t>în teren</w:t>
            </w:r>
          </w:p>
        </w:tc>
        <w:tc>
          <w:tcPr>
            <w:tcW w:w="1081" w:type="dxa"/>
            <w:shd w:val="clear" w:color="auto" w:fill="FFFFFF" w:themeFill="background1"/>
            <w:vAlign w:val="center"/>
          </w:tcPr>
          <w:p w14:paraId="7D2E5BEE" w14:textId="77777777" w:rsidR="00903863" w:rsidRPr="00903863" w:rsidRDefault="00903863" w:rsidP="00903863">
            <w:pPr>
              <w:spacing w:after="0" w:line="240" w:lineRule="auto"/>
              <w:jc w:val="center"/>
              <w:rPr>
                <w:rFonts w:cs="Arial"/>
                <w:sz w:val="16"/>
                <w:szCs w:val="16"/>
              </w:rPr>
            </w:pPr>
            <w:r w:rsidRPr="00903863">
              <w:rPr>
                <w:rFonts w:cs="Arial"/>
                <w:sz w:val="16"/>
                <w:szCs w:val="16"/>
              </w:rPr>
              <w:t>Prezenţa</w:t>
            </w:r>
          </w:p>
          <w:p w14:paraId="7689B637" w14:textId="77777777" w:rsidR="00903863" w:rsidRPr="00903863" w:rsidRDefault="00903863" w:rsidP="00903863">
            <w:pPr>
              <w:spacing w:after="0" w:line="240" w:lineRule="auto"/>
              <w:jc w:val="center"/>
              <w:rPr>
                <w:rFonts w:cs="Arial"/>
                <w:sz w:val="16"/>
                <w:szCs w:val="16"/>
              </w:rPr>
            </w:pPr>
            <w:r w:rsidRPr="00903863">
              <w:rPr>
                <w:rFonts w:cs="Arial"/>
                <w:sz w:val="16"/>
                <w:szCs w:val="16"/>
              </w:rPr>
              <w:t>speciei</w:t>
            </w:r>
          </w:p>
        </w:tc>
        <w:tc>
          <w:tcPr>
            <w:tcW w:w="2977" w:type="dxa"/>
            <w:shd w:val="clear" w:color="auto" w:fill="FFFFFF" w:themeFill="background1"/>
          </w:tcPr>
          <w:p w14:paraId="1C204675" w14:textId="7217A66B" w:rsidR="00903863" w:rsidRPr="00903863" w:rsidRDefault="00903863" w:rsidP="00903863">
            <w:pPr>
              <w:spacing w:after="0" w:line="240" w:lineRule="auto"/>
              <w:jc w:val="center"/>
              <w:rPr>
                <w:rFonts w:cs="Arial"/>
                <w:sz w:val="16"/>
                <w:szCs w:val="16"/>
              </w:rPr>
            </w:pPr>
            <w:r w:rsidRPr="00903863">
              <w:rPr>
                <w:rFonts w:cs="Arial"/>
                <w:sz w:val="16"/>
                <w:szCs w:val="16"/>
              </w:rPr>
              <w:t xml:space="preserve">Nu a </w:t>
            </w:r>
            <w:r w:rsidRPr="00903863">
              <w:rPr>
                <w:rFonts w:cs="Arial"/>
                <w:spacing w:val="-47"/>
                <w:sz w:val="16"/>
                <w:szCs w:val="16"/>
              </w:rPr>
              <w:t xml:space="preserve"> </w:t>
            </w:r>
            <w:r w:rsidRPr="00903863">
              <w:rPr>
                <w:rFonts w:cs="Arial"/>
                <w:sz w:val="16"/>
                <w:szCs w:val="16"/>
              </w:rPr>
              <w:t xml:space="preserve">fost identificată prezența </w:t>
            </w:r>
            <w:r w:rsidRPr="00903863">
              <w:rPr>
                <w:rFonts w:cs="Arial"/>
                <w:spacing w:val="-47"/>
                <w:sz w:val="16"/>
                <w:szCs w:val="16"/>
              </w:rPr>
              <w:t xml:space="preserve"> </w:t>
            </w:r>
            <w:r w:rsidRPr="00903863">
              <w:rPr>
                <w:rFonts w:cs="Arial"/>
                <w:sz w:val="16"/>
                <w:szCs w:val="16"/>
              </w:rPr>
              <w:t>acestui</w:t>
            </w:r>
            <w:r w:rsidRPr="00903863">
              <w:rPr>
                <w:rFonts w:cs="Arial"/>
                <w:spacing w:val="-2"/>
                <w:sz w:val="16"/>
                <w:szCs w:val="16"/>
              </w:rPr>
              <w:t xml:space="preserve"> </w:t>
            </w:r>
            <w:r w:rsidRPr="00903863">
              <w:rPr>
                <w:rFonts w:cs="Arial"/>
                <w:sz w:val="16"/>
                <w:szCs w:val="16"/>
              </w:rPr>
              <w:t>tip</w:t>
            </w:r>
            <w:r w:rsidRPr="00903863">
              <w:rPr>
                <w:rFonts w:cs="Arial"/>
                <w:spacing w:val="-3"/>
                <w:sz w:val="16"/>
                <w:szCs w:val="16"/>
              </w:rPr>
              <w:t xml:space="preserve"> </w:t>
            </w:r>
            <w:r w:rsidRPr="00903863">
              <w:rPr>
                <w:rFonts w:cs="Arial"/>
                <w:sz w:val="16"/>
                <w:szCs w:val="16"/>
              </w:rPr>
              <w:t>de</w:t>
            </w:r>
            <w:r w:rsidRPr="00903863">
              <w:rPr>
                <w:rFonts w:cs="Arial"/>
                <w:spacing w:val="-2"/>
                <w:sz w:val="16"/>
                <w:szCs w:val="16"/>
              </w:rPr>
              <w:t xml:space="preserve"> </w:t>
            </w:r>
            <w:r w:rsidRPr="00903863">
              <w:rPr>
                <w:rFonts w:cs="Arial"/>
                <w:sz w:val="16"/>
                <w:szCs w:val="16"/>
              </w:rPr>
              <w:t>habitat</w:t>
            </w:r>
            <w:r w:rsidRPr="00903863">
              <w:rPr>
                <w:rFonts w:cs="Arial"/>
                <w:spacing w:val="-1"/>
                <w:sz w:val="16"/>
                <w:szCs w:val="16"/>
              </w:rPr>
              <w:t xml:space="preserve"> </w:t>
            </w:r>
            <w:r w:rsidRPr="00903863">
              <w:rPr>
                <w:rFonts w:cs="Arial"/>
                <w:sz w:val="16"/>
                <w:szCs w:val="16"/>
              </w:rPr>
              <w:t>pe amplasament</w:t>
            </w:r>
            <w:r w:rsidRPr="00903863">
              <w:rPr>
                <w:rFonts w:cs="Arial"/>
                <w:spacing w:val="-1"/>
                <w:sz w:val="16"/>
                <w:szCs w:val="16"/>
              </w:rPr>
              <w:t xml:space="preserve"> </w:t>
            </w:r>
            <w:r w:rsidRPr="00903863">
              <w:rPr>
                <w:rFonts w:cs="Arial"/>
                <w:sz w:val="16"/>
                <w:szCs w:val="16"/>
              </w:rPr>
              <w:t>sau</w:t>
            </w:r>
            <w:r w:rsidRPr="00903863">
              <w:rPr>
                <w:rFonts w:cs="Arial"/>
                <w:spacing w:val="-2"/>
                <w:sz w:val="16"/>
                <w:szCs w:val="16"/>
              </w:rPr>
              <w:t xml:space="preserve"> </w:t>
            </w:r>
            <w:r w:rsidRPr="00903863">
              <w:rPr>
                <w:rFonts w:cs="Arial"/>
                <w:sz w:val="16"/>
                <w:szCs w:val="16"/>
              </w:rPr>
              <w:t>în vecinătatea</w:t>
            </w:r>
            <w:r w:rsidRPr="00903863">
              <w:rPr>
                <w:rFonts w:cs="Arial"/>
                <w:spacing w:val="-6"/>
                <w:sz w:val="16"/>
                <w:szCs w:val="16"/>
              </w:rPr>
              <w:t xml:space="preserve"> </w:t>
            </w:r>
            <w:r w:rsidRPr="00903863">
              <w:rPr>
                <w:rFonts w:cs="Arial"/>
                <w:sz w:val="16"/>
                <w:szCs w:val="16"/>
              </w:rPr>
              <w:t>acestuia</w:t>
            </w:r>
          </w:p>
        </w:tc>
        <w:tc>
          <w:tcPr>
            <w:tcW w:w="1701" w:type="dxa"/>
            <w:shd w:val="clear" w:color="auto" w:fill="FFFFFF" w:themeFill="background1"/>
            <w:vAlign w:val="center"/>
          </w:tcPr>
          <w:p w14:paraId="1D3BAE54" w14:textId="77777777" w:rsidR="00903863" w:rsidRPr="00903863" w:rsidRDefault="00903863" w:rsidP="00903863">
            <w:pPr>
              <w:spacing w:after="0" w:line="240" w:lineRule="auto"/>
              <w:jc w:val="center"/>
              <w:rPr>
                <w:rFonts w:cs="Arial"/>
                <w:sz w:val="16"/>
                <w:szCs w:val="16"/>
              </w:rPr>
            </w:pPr>
            <w:r w:rsidRPr="00903863">
              <w:rPr>
                <w:rFonts w:cs="Arial"/>
                <w:sz w:val="16"/>
                <w:szCs w:val="16"/>
              </w:rPr>
              <w:t>DA</w:t>
            </w:r>
          </w:p>
        </w:tc>
      </w:tr>
    </w:tbl>
    <w:p w14:paraId="418BAE10" w14:textId="77777777" w:rsidR="0007206C" w:rsidRPr="00A81FA4" w:rsidRDefault="0007206C" w:rsidP="001A0CB8">
      <w:pPr>
        <w:pStyle w:val="BodyText"/>
        <w:spacing w:before="147"/>
        <w:ind w:firstLine="720"/>
        <w:jc w:val="both"/>
        <w:rPr>
          <w:rFonts w:ascii="Arial" w:hAnsi="Arial" w:cs="Arial"/>
          <w:color w:val="EE0000"/>
          <w:sz w:val="10"/>
          <w:szCs w:val="10"/>
        </w:rPr>
      </w:pPr>
    </w:p>
    <w:p w14:paraId="6FE4FD37" w14:textId="77777777" w:rsidR="00B854C2" w:rsidRPr="00A81FA4" w:rsidRDefault="00B854C2" w:rsidP="001A0CB8">
      <w:pPr>
        <w:pStyle w:val="BodyText"/>
        <w:spacing w:before="147"/>
        <w:ind w:firstLine="720"/>
        <w:jc w:val="both"/>
        <w:rPr>
          <w:rFonts w:ascii="Arial" w:hAnsi="Arial" w:cs="Arial"/>
          <w:color w:val="EE0000"/>
          <w:sz w:val="10"/>
          <w:szCs w:val="10"/>
        </w:rPr>
      </w:pPr>
    </w:p>
    <w:p w14:paraId="32B7859C" w14:textId="2D4B5590" w:rsidR="00895D91" w:rsidRPr="00D4284B" w:rsidRDefault="00895D91" w:rsidP="00C07E90">
      <w:pPr>
        <w:pStyle w:val="Heading1"/>
        <w:numPr>
          <w:ilvl w:val="0"/>
          <w:numId w:val="93"/>
        </w:numPr>
      </w:pPr>
      <w:bookmarkStart w:id="158" w:name="_Toc222316182"/>
      <w:bookmarkStart w:id="159" w:name="_Toc222569422"/>
      <w:r w:rsidRPr="00D4284B">
        <w:t>ANALIZA</w:t>
      </w:r>
      <w:r w:rsidRPr="00D4284B">
        <w:rPr>
          <w:spacing w:val="-10"/>
        </w:rPr>
        <w:t xml:space="preserve"> </w:t>
      </w:r>
      <w:r w:rsidRPr="00D4284B">
        <w:t>PRESIUNILOR</w:t>
      </w:r>
      <w:r w:rsidRPr="00D4284B">
        <w:rPr>
          <w:spacing w:val="-10"/>
        </w:rPr>
        <w:t xml:space="preserve"> </w:t>
      </w:r>
      <w:r w:rsidRPr="00D4284B">
        <w:t>ȘI</w:t>
      </w:r>
      <w:r w:rsidRPr="00D4284B">
        <w:rPr>
          <w:spacing w:val="-9"/>
        </w:rPr>
        <w:t xml:space="preserve"> </w:t>
      </w:r>
      <w:r w:rsidRPr="00D4284B">
        <w:t>AMENINȚĂRILOR</w:t>
      </w:r>
      <w:bookmarkEnd w:id="158"/>
      <w:bookmarkEnd w:id="159"/>
    </w:p>
    <w:p w14:paraId="5FC9ADCE" w14:textId="77777777" w:rsidR="00895D91" w:rsidRPr="00D4284B" w:rsidRDefault="00895D91" w:rsidP="00B854C2"/>
    <w:p w14:paraId="0E7E787F" w14:textId="73AF5E03" w:rsidR="00E7593B" w:rsidRPr="00D4284B" w:rsidRDefault="00E7593B" w:rsidP="00AA187F">
      <w:pPr>
        <w:spacing w:after="0" w:line="240" w:lineRule="auto"/>
        <w:ind w:firstLine="567"/>
        <w:jc w:val="both"/>
        <w:rPr>
          <w:rFonts w:cs="Arial"/>
        </w:rPr>
      </w:pPr>
      <w:bookmarkStart w:id="160" w:name="_Hlk203655689"/>
      <w:r w:rsidRPr="00D4284B">
        <w:rPr>
          <w:rFonts w:cs="Arial"/>
        </w:rPr>
        <w:t xml:space="preserve">În tabelul următor este prezentată situația presiunilor/amenințărilor lucrărilor silvice propuse de planul Amenajamentului Silvic al U.P. I </w:t>
      </w:r>
      <w:r w:rsidR="00D4284B" w:rsidRPr="00D4284B">
        <w:rPr>
          <w:rFonts w:cs="Arial"/>
        </w:rPr>
        <w:t>Stramtoare</w:t>
      </w:r>
      <w:r w:rsidRPr="00D4284B">
        <w:rPr>
          <w:rFonts w:cs="Arial"/>
        </w:rPr>
        <w:t xml:space="preserve">, asupra parametrilor ce definesc starea de conservare a habitatelor și speciilor de interes comunitar, în corelație cu informațiile oferite de planul de management și Obiectivele Specifice de Conservare ale </w:t>
      </w:r>
      <w:r w:rsidR="00D4284B" w:rsidRPr="00D4284B">
        <w:rPr>
          <w:rFonts w:cs="Arial"/>
          <w:b/>
        </w:rPr>
        <w:t>ROSCI0038 Ciucaş</w:t>
      </w:r>
      <w:r w:rsidR="00D4284B" w:rsidRPr="00D4284B">
        <w:rPr>
          <w:rFonts w:cs="Arial"/>
        </w:rPr>
        <w:t xml:space="preserve"> </w:t>
      </w:r>
      <w:r w:rsidRPr="00D4284B">
        <w:rPr>
          <w:rFonts w:cs="Arial"/>
        </w:rPr>
        <w:t xml:space="preserve">astfel: </w:t>
      </w:r>
    </w:p>
    <w:tbl>
      <w:tblPr>
        <w:tblW w:w="481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287"/>
        <w:gridCol w:w="1048"/>
        <w:gridCol w:w="1455"/>
        <w:gridCol w:w="1620"/>
        <w:gridCol w:w="1010"/>
        <w:gridCol w:w="1197"/>
        <w:gridCol w:w="1453"/>
      </w:tblGrid>
      <w:tr w:rsidR="00B32704" w:rsidRPr="00A81FA4" w14:paraId="3AC670BB" w14:textId="77777777" w:rsidTr="00D4284B">
        <w:trPr>
          <w:trHeight w:val="1332"/>
          <w:tblHeader/>
        </w:trPr>
        <w:tc>
          <w:tcPr>
            <w:tcW w:w="709" w:type="pct"/>
            <w:tcBorders>
              <w:bottom w:val="single" w:sz="12" w:space="0" w:color="auto"/>
            </w:tcBorders>
            <w:noWrap/>
            <w:vAlign w:val="center"/>
            <w:hideMark/>
          </w:tcPr>
          <w:p w14:paraId="6D6414D8" w14:textId="77777777" w:rsidR="006E7B62" w:rsidRPr="00903863" w:rsidRDefault="006E7B62" w:rsidP="00F31E28">
            <w:pPr>
              <w:spacing w:after="0" w:line="240" w:lineRule="auto"/>
              <w:jc w:val="center"/>
              <w:rPr>
                <w:rFonts w:cs="Arial"/>
                <w:b/>
                <w:bCs/>
                <w:sz w:val="14"/>
                <w:szCs w:val="14"/>
                <w:lang w:eastAsia="ro-RO"/>
              </w:rPr>
            </w:pPr>
            <w:r w:rsidRPr="00903863">
              <w:rPr>
                <w:rFonts w:cs="Arial"/>
                <w:b/>
                <w:bCs/>
                <w:sz w:val="14"/>
                <w:szCs w:val="14"/>
                <w:lang w:eastAsia="ro-RO"/>
              </w:rPr>
              <w:t>ANP</w:t>
            </w:r>
          </w:p>
        </w:tc>
        <w:tc>
          <w:tcPr>
            <w:tcW w:w="578" w:type="pct"/>
            <w:tcBorders>
              <w:bottom w:val="single" w:sz="12" w:space="0" w:color="auto"/>
            </w:tcBorders>
            <w:vAlign w:val="center"/>
            <w:hideMark/>
          </w:tcPr>
          <w:p w14:paraId="3380A405" w14:textId="77777777" w:rsidR="006E7B62" w:rsidRPr="00903863" w:rsidRDefault="006E7B62" w:rsidP="00F31E28">
            <w:pPr>
              <w:spacing w:after="0" w:line="240" w:lineRule="auto"/>
              <w:jc w:val="center"/>
              <w:rPr>
                <w:rFonts w:cs="Arial"/>
                <w:b/>
                <w:bCs/>
                <w:sz w:val="14"/>
                <w:szCs w:val="14"/>
                <w:lang w:eastAsia="ro-RO"/>
              </w:rPr>
            </w:pPr>
            <w:r w:rsidRPr="00903863">
              <w:rPr>
                <w:rFonts w:cs="Arial"/>
                <w:b/>
                <w:bCs/>
                <w:sz w:val="14"/>
                <w:szCs w:val="14"/>
                <w:lang w:eastAsia="ro-RO"/>
              </w:rPr>
              <w:t>Specie / habitat</w:t>
            </w:r>
          </w:p>
        </w:tc>
        <w:tc>
          <w:tcPr>
            <w:tcW w:w="802" w:type="pct"/>
            <w:tcBorders>
              <w:bottom w:val="single" w:sz="12" w:space="0" w:color="auto"/>
            </w:tcBorders>
            <w:vAlign w:val="center"/>
            <w:hideMark/>
          </w:tcPr>
          <w:p w14:paraId="69212FE7" w14:textId="77777777" w:rsidR="006E7B62" w:rsidRPr="00903863" w:rsidRDefault="006E7B62" w:rsidP="00F31E28">
            <w:pPr>
              <w:spacing w:after="0" w:line="240" w:lineRule="auto"/>
              <w:jc w:val="center"/>
              <w:rPr>
                <w:rFonts w:cs="Arial"/>
                <w:b/>
                <w:bCs/>
                <w:sz w:val="14"/>
                <w:szCs w:val="14"/>
                <w:lang w:eastAsia="ro-RO"/>
              </w:rPr>
            </w:pPr>
            <w:r w:rsidRPr="00903863">
              <w:rPr>
                <w:rFonts w:cs="Arial"/>
                <w:b/>
                <w:bCs/>
                <w:sz w:val="14"/>
                <w:szCs w:val="14"/>
                <w:lang w:eastAsia="ro-RO"/>
              </w:rPr>
              <w:t>Parametru / ținta</w:t>
            </w:r>
            <w:r w:rsidRPr="00903863">
              <w:rPr>
                <w:rFonts w:cs="Arial"/>
                <w:b/>
                <w:bCs/>
                <w:sz w:val="14"/>
                <w:szCs w:val="14"/>
                <w:lang w:eastAsia="ro-RO"/>
              </w:rPr>
              <w:br/>
              <w:t>afectat(ă)</w:t>
            </w:r>
          </w:p>
        </w:tc>
        <w:tc>
          <w:tcPr>
            <w:tcW w:w="893" w:type="pct"/>
            <w:tcBorders>
              <w:bottom w:val="single" w:sz="12" w:space="0" w:color="auto"/>
            </w:tcBorders>
            <w:vAlign w:val="center"/>
            <w:hideMark/>
          </w:tcPr>
          <w:p w14:paraId="393793D3" w14:textId="77777777" w:rsidR="006E7B62" w:rsidRPr="00F45CE8" w:rsidRDefault="006E7B62" w:rsidP="00F31E28">
            <w:pPr>
              <w:spacing w:after="0" w:line="240" w:lineRule="auto"/>
              <w:jc w:val="center"/>
              <w:rPr>
                <w:rFonts w:cs="Arial"/>
                <w:b/>
                <w:bCs/>
                <w:sz w:val="14"/>
                <w:szCs w:val="14"/>
                <w:lang w:eastAsia="ro-RO"/>
              </w:rPr>
            </w:pPr>
            <w:r w:rsidRPr="00F45CE8">
              <w:rPr>
                <w:rFonts w:cs="Arial"/>
                <w:b/>
                <w:bCs/>
                <w:sz w:val="14"/>
                <w:szCs w:val="14"/>
                <w:lang w:eastAsia="ro-RO"/>
              </w:rPr>
              <w:t xml:space="preserve">Presiune / </w:t>
            </w:r>
            <w:r w:rsidRPr="00F45CE8">
              <w:rPr>
                <w:rFonts w:cs="Arial"/>
                <w:b/>
                <w:bCs/>
                <w:sz w:val="14"/>
                <w:szCs w:val="14"/>
                <w:lang w:eastAsia="ro-RO"/>
              </w:rPr>
              <w:br/>
              <w:t>amenințare</w:t>
            </w:r>
            <w:r w:rsidRPr="00F45CE8">
              <w:rPr>
                <w:rFonts w:cs="Arial"/>
                <w:b/>
                <w:bCs/>
                <w:sz w:val="14"/>
                <w:szCs w:val="14"/>
                <w:lang w:eastAsia="ro-RO"/>
              </w:rPr>
              <w:br/>
              <w:t>conform</w:t>
            </w:r>
            <w:r w:rsidRPr="00F45CE8">
              <w:rPr>
                <w:rFonts w:cs="Arial"/>
                <w:b/>
                <w:bCs/>
                <w:sz w:val="14"/>
                <w:szCs w:val="14"/>
                <w:lang w:eastAsia="ro-RO"/>
              </w:rPr>
              <w:br/>
              <w:t>FS/PM/OSC</w:t>
            </w:r>
          </w:p>
        </w:tc>
        <w:tc>
          <w:tcPr>
            <w:tcW w:w="557" w:type="pct"/>
            <w:tcBorders>
              <w:bottom w:val="single" w:sz="12" w:space="0" w:color="auto"/>
            </w:tcBorders>
            <w:vAlign w:val="center"/>
            <w:hideMark/>
          </w:tcPr>
          <w:p w14:paraId="242ED681" w14:textId="77777777" w:rsidR="006E7B62" w:rsidRPr="00F45CE8" w:rsidRDefault="006E7B62" w:rsidP="00F31E28">
            <w:pPr>
              <w:spacing w:after="0" w:line="240" w:lineRule="auto"/>
              <w:jc w:val="center"/>
              <w:rPr>
                <w:rFonts w:cs="Arial"/>
                <w:b/>
                <w:bCs/>
                <w:sz w:val="14"/>
                <w:szCs w:val="14"/>
                <w:lang w:eastAsia="ro-RO"/>
              </w:rPr>
            </w:pPr>
            <w:r w:rsidRPr="00F45CE8">
              <w:rPr>
                <w:rFonts w:cs="Arial"/>
                <w:b/>
                <w:bCs/>
                <w:sz w:val="14"/>
                <w:szCs w:val="14"/>
                <w:lang w:eastAsia="ro-RO"/>
              </w:rPr>
              <w:t>Nivelul</w:t>
            </w:r>
            <w:r w:rsidRPr="00F45CE8">
              <w:rPr>
                <w:rFonts w:cs="Arial"/>
                <w:b/>
                <w:bCs/>
                <w:sz w:val="14"/>
                <w:szCs w:val="14"/>
                <w:lang w:eastAsia="ro-RO"/>
              </w:rPr>
              <w:br/>
              <w:t xml:space="preserve">presiunii / </w:t>
            </w:r>
            <w:r w:rsidRPr="00F45CE8">
              <w:rPr>
                <w:rFonts w:cs="Arial"/>
                <w:b/>
                <w:bCs/>
                <w:sz w:val="14"/>
                <w:szCs w:val="14"/>
                <w:lang w:eastAsia="ro-RO"/>
              </w:rPr>
              <w:br/>
              <w:t>amenințării</w:t>
            </w:r>
            <w:r w:rsidRPr="00F45CE8">
              <w:rPr>
                <w:rFonts w:cs="Arial"/>
                <w:b/>
                <w:bCs/>
                <w:sz w:val="14"/>
                <w:szCs w:val="14"/>
                <w:lang w:eastAsia="ro-RO"/>
              </w:rPr>
              <w:br/>
              <w:t>conform FS/PM/OSC</w:t>
            </w:r>
          </w:p>
        </w:tc>
        <w:tc>
          <w:tcPr>
            <w:tcW w:w="660" w:type="pct"/>
            <w:tcBorders>
              <w:bottom w:val="single" w:sz="12" w:space="0" w:color="auto"/>
            </w:tcBorders>
            <w:vAlign w:val="center"/>
            <w:hideMark/>
          </w:tcPr>
          <w:p w14:paraId="33E7C5F7" w14:textId="77777777" w:rsidR="006E7B62" w:rsidRPr="00F45CE8" w:rsidRDefault="006E7B62" w:rsidP="00F31E28">
            <w:pPr>
              <w:spacing w:after="0" w:line="240" w:lineRule="auto"/>
              <w:jc w:val="center"/>
              <w:rPr>
                <w:rFonts w:cs="Arial"/>
                <w:b/>
                <w:bCs/>
                <w:sz w:val="14"/>
                <w:szCs w:val="14"/>
                <w:lang w:eastAsia="ro-RO"/>
              </w:rPr>
            </w:pPr>
            <w:r w:rsidRPr="00F45CE8">
              <w:rPr>
                <w:rFonts w:cs="Arial"/>
                <w:b/>
                <w:bCs/>
                <w:sz w:val="14"/>
                <w:szCs w:val="14"/>
                <w:lang w:eastAsia="ro-RO"/>
              </w:rPr>
              <w:t>PP care</w:t>
            </w:r>
            <w:r w:rsidRPr="00F45CE8">
              <w:rPr>
                <w:rFonts w:cs="Arial"/>
                <w:b/>
                <w:bCs/>
                <w:sz w:val="14"/>
                <w:szCs w:val="14"/>
                <w:lang w:eastAsia="ro-RO"/>
              </w:rPr>
              <w:br/>
              <w:t>contribuie la</w:t>
            </w:r>
            <w:r w:rsidRPr="00F45CE8">
              <w:rPr>
                <w:rFonts w:cs="Arial"/>
                <w:b/>
                <w:bCs/>
                <w:sz w:val="14"/>
                <w:szCs w:val="14"/>
                <w:lang w:eastAsia="ro-RO"/>
              </w:rPr>
              <w:br/>
              <w:t xml:space="preserve">presiune / </w:t>
            </w:r>
            <w:r w:rsidRPr="00F45CE8">
              <w:rPr>
                <w:rFonts w:cs="Arial"/>
                <w:b/>
                <w:bCs/>
                <w:sz w:val="14"/>
                <w:szCs w:val="14"/>
                <w:lang w:eastAsia="ro-RO"/>
              </w:rPr>
              <w:br/>
              <w:t>amenințare</w:t>
            </w:r>
          </w:p>
        </w:tc>
        <w:tc>
          <w:tcPr>
            <w:tcW w:w="801" w:type="pct"/>
            <w:tcBorders>
              <w:bottom w:val="single" w:sz="12" w:space="0" w:color="auto"/>
            </w:tcBorders>
            <w:vAlign w:val="center"/>
            <w:hideMark/>
          </w:tcPr>
          <w:p w14:paraId="5DA269EC" w14:textId="77777777" w:rsidR="006E7B62" w:rsidRPr="00F45CE8" w:rsidRDefault="006E7B62" w:rsidP="00F31E28">
            <w:pPr>
              <w:spacing w:after="0" w:line="240" w:lineRule="auto"/>
              <w:jc w:val="center"/>
              <w:rPr>
                <w:rFonts w:cs="Arial"/>
                <w:b/>
                <w:bCs/>
                <w:sz w:val="14"/>
                <w:szCs w:val="14"/>
                <w:lang w:eastAsia="ro-RO"/>
              </w:rPr>
            </w:pPr>
            <w:r w:rsidRPr="00F45CE8">
              <w:rPr>
                <w:rFonts w:cs="Arial"/>
                <w:b/>
                <w:bCs/>
                <w:sz w:val="14"/>
                <w:szCs w:val="14"/>
                <w:lang w:eastAsia="ro-RO"/>
              </w:rPr>
              <w:t>Observații</w:t>
            </w:r>
          </w:p>
        </w:tc>
      </w:tr>
      <w:tr w:rsidR="00B32704" w:rsidRPr="00A81FA4" w14:paraId="7977AC56" w14:textId="77777777" w:rsidTr="00D4284B">
        <w:trPr>
          <w:trHeight w:val="1453"/>
        </w:trPr>
        <w:tc>
          <w:tcPr>
            <w:tcW w:w="709" w:type="pct"/>
            <w:vMerge w:val="restart"/>
            <w:tcBorders>
              <w:top w:val="single" w:sz="12" w:space="0" w:color="auto"/>
            </w:tcBorders>
            <w:noWrap/>
            <w:vAlign w:val="center"/>
            <w:hideMark/>
          </w:tcPr>
          <w:p w14:paraId="07BCEAA8" w14:textId="77777777" w:rsidR="00D4284B" w:rsidRPr="00B05081" w:rsidRDefault="00D4284B" w:rsidP="00F31E28">
            <w:pPr>
              <w:spacing w:after="0" w:line="240" w:lineRule="auto"/>
              <w:jc w:val="center"/>
              <w:rPr>
                <w:rFonts w:cs="Arial"/>
                <w:b/>
                <w:sz w:val="14"/>
                <w:szCs w:val="14"/>
              </w:rPr>
            </w:pPr>
            <w:r w:rsidRPr="00B05081">
              <w:rPr>
                <w:rFonts w:cs="Arial"/>
                <w:b/>
                <w:sz w:val="14"/>
                <w:szCs w:val="14"/>
              </w:rPr>
              <w:t xml:space="preserve">ROSCI0038 </w:t>
            </w:r>
          </w:p>
          <w:p w14:paraId="69DF8249" w14:textId="23AEE611" w:rsidR="006E7B62" w:rsidRPr="00B05081" w:rsidRDefault="00D4284B" w:rsidP="00F31E28">
            <w:pPr>
              <w:spacing w:after="0" w:line="240" w:lineRule="auto"/>
              <w:jc w:val="center"/>
              <w:rPr>
                <w:rFonts w:cs="Arial"/>
                <w:b/>
                <w:bCs/>
                <w:sz w:val="14"/>
                <w:szCs w:val="14"/>
                <w:lang w:eastAsia="ro-RO"/>
              </w:rPr>
            </w:pPr>
            <w:r w:rsidRPr="00B05081">
              <w:rPr>
                <w:rFonts w:cs="Arial"/>
                <w:b/>
                <w:sz w:val="14"/>
                <w:szCs w:val="14"/>
              </w:rPr>
              <w:t>Ciucaş</w:t>
            </w:r>
          </w:p>
        </w:tc>
        <w:tc>
          <w:tcPr>
            <w:tcW w:w="578" w:type="pct"/>
            <w:vMerge w:val="restart"/>
            <w:tcBorders>
              <w:top w:val="single" w:sz="12" w:space="0" w:color="auto"/>
            </w:tcBorders>
            <w:vAlign w:val="center"/>
            <w:hideMark/>
          </w:tcPr>
          <w:p w14:paraId="3E9607E1" w14:textId="68377122" w:rsidR="006E7B62" w:rsidRPr="00B05081" w:rsidRDefault="006E7B62" w:rsidP="00F31E28">
            <w:pPr>
              <w:spacing w:after="0" w:line="240" w:lineRule="auto"/>
              <w:jc w:val="center"/>
              <w:rPr>
                <w:rFonts w:cs="Arial"/>
                <w:sz w:val="14"/>
                <w:szCs w:val="14"/>
                <w:lang w:eastAsia="ro-RO"/>
              </w:rPr>
            </w:pPr>
            <w:r w:rsidRPr="00B05081">
              <w:rPr>
                <w:rFonts w:cs="Arial"/>
                <w:sz w:val="14"/>
                <w:szCs w:val="14"/>
                <w:lang w:eastAsia="ro-RO"/>
              </w:rPr>
              <w:t>91</w:t>
            </w:r>
            <w:r w:rsidR="00903863" w:rsidRPr="00B05081">
              <w:rPr>
                <w:rFonts w:cs="Arial"/>
                <w:sz w:val="14"/>
                <w:szCs w:val="14"/>
                <w:lang w:eastAsia="ro-RO"/>
              </w:rPr>
              <w:t>3</w:t>
            </w:r>
            <w:r w:rsidRPr="00B05081">
              <w:rPr>
                <w:rFonts w:cs="Arial"/>
                <w:sz w:val="14"/>
                <w:szCs w:val="14"/>
                <w:lang w:eastAsia="ro-RO"/>
              </w:rPr>
              <w:t>0,</w:t>
            </w:r>
          </w:p>
          <w:p w14:paraId="2D5CB6BF" w14:textId="1E6B24E0" w:rsidR="00903863" w:rsidRPr="00B05081" w:rsidRDefault="00903863" w:rsidP="00F31E28">
            <w:pPr>
              <w:spacing w:after="0" w:line="240" w:lineRule="auto"/>
              <w:jc w:val="center"/>
              <w:rPr>
                <w:rFonts w:cs="Arial"/>
                <w:sz w:val="14"/>
                <w:szCs w:val="14"/>
                <w:lang w:eastAsia="ro-RO"/>
              </w:rPr>
            </w:pPr>
            <w:r w:rsidRPr="00B05081">
              <w:rPr>
                <w:rFonts w:cs="Arial"/>
                <w:sz w:val="14"/>
                <w:szCs w:val="14"/>
                <w:lang w:eastAsia="ro-RO"/>
              </w:rPr>
              <w:t>91E0*</w:t>
            </w:r>
          </w:p>
          <w:p w14:paraId="73EE2550" w14:textId="121A5A7D" w:rsidR="006E7B62" w:rsidRPr="00B05081" w:rsidRDefault="006E7B62" w:rsidP="006E7B62">
            <w:pPr>
              <w:spacing w:after="0" w:line="240" w:lineRule="auto"/>
              <w:jc w:val="center"/>
              <w:rPr>
                <w:rFonts w:cs="Arial"/>
                <w:sz w:val="14"/>
                <w:szCs w:val="14"/>
                <w:lang w:eastAsia="ro-RO"/>
              </w:rPr>
            </w:pPr>
            <w:r w:rsidRPr="00B05081">
              <w:rPr>
                <w:rFonts w:cs="Arial"/>
                <w:sz w:val="14"/>
                <w:szCs w:val="14"/>
                <w:lang w:eastAsia="ro-RO"/>
              </w:rPr>
              <w:t>91V0</w:t>
            </w:r>
          </w:p>
          <w:p w14:paraId="1CB92905" w14:textId="701F00FF" w:rsidR="006E7B62" w:rsidRPr="00B05081" w:rsidRDefault="006E7B62" w:rsidP="00F31E28">
            <w:pPr>
              <w:spacing w:after="0" w:line="240" w:lineRule="auto"/>
              <w:jc w:val="center"/>
              <w:rPr>
                <w:rFonts w:cs="Arial"/>
                <w:sz w:val="14"/>
                <w:szCs w:val="14"/>
                <w:lang w:eastAsia="ro-RO"/>
              </w:rPr>
            </w:pPr>
            <w:r w:rsidRPr="00B05081">
              <w:rPr>
                <w:rFonts w:cs="Arial"/>
                <w:sz w:val="14"/>
                <w:szCs w:val="14"/>
                <w:lang w:eastAsia="ro-RO"/>
              </w:rPr>
              <w:t>9410</w:t>
            </w:r>
          </w:p>
        </w:tc>
        <w:tc>
          <w:tcPr>
            <w:tcW w:w="802" w:type="pct"/>
            <w:tcBorders>
              <w:top w:val="single" w:sz="12" w:space="0" w:color="auto"/>
            </w:tcBorders>
            <w:vAlign w:val="center"/>
            <w:hideMark/>
          </w:tcPr>
          <w:p w14:paraId="066755F9" w14:textId="77777777" w:rsidR="006E7B62" w:rsidRPr="00903863" w:rsidRDefault="006E7B62" w:rsidP="00F31E28">
            <w:pPr>
              <w:spacing w:after="0" w:line="240" w:lineRule="auto"/>
              <w:jc w:val="center"/>
              <w:rPr>
                <w:rFonts w:cs="Arial"/>
                <w:sz w:val="14"/>
                <w:szCs w:val="14"/>
                <w:lang w:eastAsia="ro-RO"/>
              </w:rPr>
            </w:pPr>
            <w:r w:rsidRPr="00903863">
              <w:rPr>
                <w:rFonts w:cs="Arial"/>
                <w:sz w:val="14"/>
                <w:szCs w:val="14"/>
                <w:lang w:eastAsia="ro-RO"/>
              </w:rPr>
              <w:t xml:space="preserve">Specii invazive non-native - alogene; Abundenta specii invazive și potențial invazive; Abundenta ecotipurile necorespunzătoare, specii din afara arealului sau specii indicatoare de perturbare </w:t>
            </w:r>
          </w:p>
        </w:tc>
        <w:tc>
          <w:tcPr>
            <w:tcW w:w="893" w:type="pct"/>
            <w:tcBorders>
              <w:top w:val="single" w:sz="12" w:space="0" w:color="auto"/>
            </w:tcBorders>
            <w:vAlign w:val="center"/>
            <w:hideMark/>
          </w:tcPr>
          <w:p w14:paraId="4559EAED"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prin lucrările silviculturale propuse, executate irațional și în mod neconform normelor tehnice, se pot produce dezechilibre ce conduc la creșterea procentului ecotipurilor și speciilor necorespunzătoare, a speciilor invazive șamd</w:t>
            </w:r>
          </w:p>
        </w:tc>
        <w:tc>
          <w:tcPr>
            <w:tcW w:w="557" w:type="pct"/>
            <w:tcBorders>
              <w:top w:val="single" w:sz="12" w:space="0" w:color="auto"/>
            </w:tcBorders>
            <w:vAlign w:val="center"/>
            <w:hideMark/>
          </w:tcPr>
          <w:p w14:paraId="25966C27"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impact mediu</w:t>
            </w:r>
          </w:p>
        </w:tc>
        <w:tc>
          <w:tcPr>
            <w:tcW w:w="660" w:type="pct"/>
            <w:tcBorders>
              <w:top w:val="single" w:sz="12" w:space="0" w:color="auto"/>
            </w:tcBorders>
            <w:vAlign w:val="center"/>
            <w:hideMark/>
          </w:tcPr>
          <w:p w14:paraId="16BFD6C8"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toate lucrările silviculturale propuse, în mod special tratamentele silvice</w:t>
            </w:r>
          </w:p>
        </w:tc>
        <w:tc>
          <w:tcPr>
            <w:tcW w:w="801" w:type="pct"/>
            <w:tcBorders>
              <w:top w:val="single" w:sz="12" w:space="0" w:color="auto"/>
            </w:tcBorders>
            <w:vAlign w:val="center"/>
            <w:hideMark/>
          </w:tcPr>
          <w:p w14:paraId="589F7C7D"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 xml:space="preserve">Reducerea presiunii / amenințării se va  realiza prin "Măsuri necesare de reducere a impactului"  </w:t>
            </w:r>
          </w:p>
        </w:tc>
      </w:tr>
      <w:tr w:rsidR="00B32704" w:rsidRPr="00A81FA4" w14:paraId="6C726B5F" w14:textId="77777777" w:rsidTr="00D4284B">
        <w:trPr>
          <w:trHeight w:val="1440"/>
        </w:trPr>
        <w:tc>
          <w:tcPr>
            <w:tcW w:w="709" w:type="pct"/>
            <w:vMerge/>
            <w:vAlign w:val="center"/>
            <w:hideMark/>
          </w:tcPr>
          <w:p w14:paraId="7F1B52C7" w14:textId="77777777" w:rsidR="006E7B62" w:rsidRPr="00B05081" w:rsidRDefault="006E7B62" w:rsidP="00F31E28">
            <w:pPr>
              <w:spacing w:after="0" w:line="240" w:lineRule="auto"/>
              <w:rPr>
                <w:rFonts w:cs="Arial"/>
                <w:b/>
                <w:bCs/>
                <w:sz w:val="14"/>
                <w:szCs w:val="14"/>
                <w:lang w:eastAsia="ro-RO"/>
              </w:rPr>
            </w:pPr>
          </w:p>
        </w:tc>
        <w:tc>
          <w:tcPr>
            <w:tcW w:w="578" w:type="pct"/>
            <w:vMerge/>
            <w:vAlign w:val="center"/>
            <w:hideMark/>
          </w:tcPr>
          <w:p w14:paraId="5643A017" w14:textId="77777777" w:rsidR="006E7B62" w:rsidRPr="00B05081" w:rsidRDefault="006E7B62" w:rsidP="00F31E28">
            <w:pPr>
              <w:spacing w:after="0" w:line="240" w:lineRule="auto"/>
              <w:rPr>
                <w:rFonts w:cs="Arial"/>
                <w:sz w:val="14"/>
                <w:szCs w:val="14"/>
                <w:lang w:eastAsia="ro-RO"/>
              </w:rPr>
            </w:pPr>
          </w:p>
        </w:tc>
        <w:tc>
          <w:tcPr>
            <w:tcW w:w="802" w:type="pct"/>
            <w:vAlign w:val="center"/>
            <w:hideMark/>
          </w:tcPr>
          <w:p w14:paraId="7B617FAC" w14:textId="77777777" w:rsidR="006E7B62" w:rsidRPr="00903863" w:rsidRDefault="006E7B62" w:rsidP="00F31E28">
            <w:pPr>
              <w:spacing w:after="0" w:line="240" w:lineRule="auto"/>
              <w:jc w:val="center"/>
              <w:rPr>
                <w:rFonts w:cs="Arial"/>
                <w:sz w:val="14"/>
                <w:szCs w:val="14"/>
                <w:lang w:eastAsia="ro-RO"/>
              </w:rPr>
            </w:pPr>
            <w:r w:rsidRPr="00903863">
              <w:rPr>
                <w:rFonts w:cs="Arial"/>
                <w:sz w:val="14"/>
                <w:szCs w:val="14"/>
                <w:lang w:eastAsia="ro-RO"/>
              </w:rPr>
              <w:t>Volumul de lemn mort / ha</w:t>
            </w:r>
          </w:p>
        </w:tc>
        <w:tc>
          <w:tcPr>
            <w:tcW w:w="893" w:type="pct"/>
            <w:vAlign w:val="center"/>
            <w:hideMark/>
          </w:tcPr>
          <w:p w14:paraId="666BEA36"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Extragerea arborilor bătrâni, scorburoşi, a lemnului mort</w:t>
            </w:r>
          </w:p>
        </w:tc>
        <w:tc>
          <w:tcPr>
            <w:tcW w:w="557" w:type="pct"/>
            <w:vAlign w:val="center"/>
            <w:hideMark/>
          </w:tcPr>
          <w:p w14:paraId="5504F5DA"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impact ridicat</w:t>
            </w:r>
          </w:p>
        </w:tc>
        <w:tc>
          <w:tcPr>
            <w:tcW w:w="660" w:type="pct"/>
            <w:vAlign w:val="center"/>
            <w:hideMark/>
          </w:tcPr>
          <w:p w14:paraId="3A589D0A" w14:textId="0C5FC6D5"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lucrările silviculturale propuse: tăierile de igienă, curățirile, răriturile, tratamentul tăierilor progresive</w:t>
            </w:r>
          </w:p>
        </w:tc>
        <w:tc>
          <w:tcPr>
            <w:tcW w:w="801" w:type="pct"/>
            <w:vAlign w:val="center"/>
            <w:hideMark/>
          </w:tcPr>
          <w:p w14:paraId="748D513C"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 xml:space="preserve">Reducerea presiunii / amenințării se va  realiza prin "Măsuri necesare de reducere a impactului"  </w:t>
            </w:r>
          </w:p>
        </w:tc>
      </w:tr>
      <w:tr w:rsidR="00B32704" w:rsidRPr="00A81FA4" w14:paraId="233466D8" w14:textId="77777777" w:rsidTr="00D4284B">
        <w:trPr>
          <w:trHeight w:val="960"/>
        </w:trPr>
        <w:tc>
          <w:tcPr>
            <w:tcW w:w="709" w:type="pct"/>
            <w:vMerge/>
            <w:vAlign w:val="center"/>
            <w:hideMark/>
          </w:tcPr>
          <w:p w14:paraId="7C8E1006" w14:textId="77777777" w:rsidR="006E7B62" w:rsidRPr="00B05081" w:rsidRDefault="006E7B62" w:rsidP="00F31E28">
            <w:pPr>
              <w:spacing w:after="0" w:line="240" w:lineRule="auto"/>
              <w:rPr>
                <w:rFonts w:cs="Arial"/>
                <w:b/>
                <w:bCs/>
                <w:sz w:val="14"/>
                <w:szCs w:val="14"/>
                <w:lang w:eastAsia="ro-RO"/>
              </w:rPr>
            </w:pPr>
          </w:p>
        </w:tc>
        <w:tc>
          <w:tcPr>
            <w:tcW w:w="578" w:type="pct"/>
            <w:vMerge/>
            <w:vAlign w:val="center"/>
            <w:hideMark/>
          </w:tcPr>
          <w:p w14:paraId="7109A166" w14:textId="77777777" w:rsidR="006E7B62" w:rsidRPr="00B05081" w:rsidRDefault="006E7B62" w:rsidP="00F31E28">
            <w:pPr>
              <w:spacing w:after="0" w:line="240" w:lineRule="auto"/>
              <w:rPr>
                <w:rFonts w:cs="Arial"/>
                <w:sz w:val="14"/>
                <w:szCs w:val="14"/>
                <w:lang w:eastAsia="ro-RO"/>
              </w:rPr>
            </w:pPr>
          </w:p>
        </w:tc>
        <w:tc>
          <w:tcPr>
            <w:tcW w:w="802" w:type="pct"/>
            <w:vAlign w:val="center"/>
            <w:hideMark/>
          </w:tcPr>
          <w:p w14:paraId="1981C390"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Arbori de biodiversitate, clasa de vârstă peste 80 de ani</w:t>
            </w:r>
          </w:p>
        </w:tc>
        <w:tc>
          <w:tcPr>
            <w:tcW w:w="893" w:type="pct"/>
            <w:vAlign w:val="center"/>
            <w:hideMark/>
          </w:tcPr>
          <w:p w14:paraId="22382862"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Extragerea arborilor bătrâni, scorburoşi, a lemnului mort</w:t>
            </w:r>
          </w:p>
        </w:tc>
        <w:tc>
          <w:tcPr>
            <w:tcW w:w="557" w:type="pct"/>
            <w:vAlign w:val="center"/>
            <w:hideMark/>
          </w:tcPr>
          <w:p w14:paraId="5F71EC80"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impact ridicat</w:t>
            </w:r>
          </w:p>
        </w:tc>
        <w:tc>
          <w:tcPr>
            <w:tcW w:w="660" w:type="pct"/>
            <w:vAlign w:val="center"/>
            <w:hideMark/>
          </w:tcPr>
          <w:p w14:paraId="308ACD7B"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lucrările silviculturale propuse: tăieri de igienă, tratamentul tăierilor progresive</w:t>
            </w:r>
          </w:p>
        </w:tc>
        <w:tc>
          <w:tcPr>
            <w:tcW w:w="801" w:type="pct"/>
            <w:vAlign w:val="center"/>
            <w:hideMark/>
          </w:tcPr>
          <w:p w14:paraId="57F9BF80" w14:textId="77777777" w:rsidR="006E7B62" w:rsidRPr="00D4284B" w:rsidRDefault="006E7B62" w:rsidP="00F31E28">
            <w:pPr>
              <w:spacing w:after="0" w:line="240" w:lineRule="auto"/>
              <w:jc w:val="center"/>
              <w:rPr>
                <w:rFonts w:cs="Arial"/>
                <w:sz w:val="14"/>
                <w:szCs w:val="14"/>
                <w:lang w:eastAsia="ro-RO"/>
              </w:rPr>
            </w:pPr>
            <w:r w:rsidRPr="00D4284B">
              <w:rPr>
                <w:rFonts w:cs="Arial"/>
                <w:sz w:val="14"/>
                <w:szCs w:val="14"/>
                <w:lang w:eastAsia="ro-RO"/>
              </w:rPr>
              <w:t xml:space="preserve">Reducerea presiunii / amenințării se va  realiza prin "Măsuri necesare de reducere a impactului"  </w:t>
            </w:r>
          </w:p>
        </w:tc>
      </w:tr>
      <w:tr w:rsidR="00B32704" w:rsidRPr="00A81FA4" w14:paraId="3261A194" w14:textId="77777777" w:rsidTr="00D4284B">
        <w:trPr>
          <w:trHeight w:val="960"/>
        </w:trPr>
        <w:tc>
          <w:tcPr>
            <w:tcW w:w="709" w:type="pct"/>
            <w:vMerge/>
            <w:vAlign w:val="center"/>
          </w:tcPr>
          <w:p w14:paraId="49DB7759" w14:textId="77777777" w:rsidR="00E676D4" w:rsidRPr="00B05081" w:rsidRDefault="00E676D4" w:rsidP="00E676D4">
            <w:pPr>
              <w:spacing w:after="0" w:line="240" w:lineRule="auto"/>
              <w:rPr>
                <w:rFonts w:cs="Arial"/>
                <w:b/>
                <w:bCs/>
                <w:sz w:val="14"/>
                <w:szCs w:val="14"/>
                <w:lang w:eastAsia="ro-RO"/>
              </w:rPr>
            </w:pPr>
          </w:p>
        </w:tc>
        <w:tc>
          <w:tcPr>
            <w:tcW w:w="578" w:type="pct"/>
            <w:vAlign w:val="center"/>
          </w:tcPr>
          <w:p w14:paraId="037E5CA4" w14:textId="6DD35811" w:rsidR="00E676D4" w:rsidRPr="00B05081" w:rsidRDefault="00E676D4" w:rsidP="00E676D4">
            <w:pPr>
              <w:spacing w:after="0" w:line="240" w:lineRule="auto"/>
              <w:rPr>
                <w:rFonts w:cs="Arial"/>
                <w:sz w:val="14"/>
                <w:szCs w:val="14"/>
                <w:lang w:eastAsia="ro-RO"/>
              </w:rPr>
            </w:pPr>
            <w:r w:rsidRPr="00B05081">
              <w:rPr>
                <w:rFonts w:cs="Arial"/>
                <w:b/>
                <w:bCs/>
                <w:sz w:val="14"/>
                <w:szCs w:val="14"/>
                <w:lang w:val="en-US"/>
              </w:rPr>
              <w:t xml:space="preserve"> </w:t>
            </w:r>
            <w:proofErr w:type="spellStart"/>
            <w:r w:rsidRPr="00B05081">
              <w:rPr>
                <w:rFonts w:cs="Arial"/>
                <w:b/>
                <w:bCs/>
                <w:i/>
                <w:iCs/>
                <w:sz w:val="14"/>
                <w:szCs w:val="14"/>
                <w:lang w:val="en-US"/>
              </w:rPr>
              <w:t>Bombina</w:t>
            </w:r>
            <w:proofErr w:type="spellEnd"/>
            <w:r w:rsidRPr="00B05081">
              <w:rPr>
                <w:rFonts w:cs="Arial"/>
                <w:b/>
                <w:bCs/>
                <w:i/>
                <w:iCs/>
                <w:sz w:val="14"/>
                <w:szCs w:val="14"/>
                <w:lang w:val="en-US"/>
              </w:rPr>
              <w:t xml:space="preserve"> variegata</w:t>
            </w:r>
          </w:p>
        </w:tc>
        <w:tc>
          <w:tcPr>
            <w:tcW w:w="802" w:type="pct"/>
            <w:vAlign w:val="center"/>
          </w:tcPr>
          <w:p w14:paraId="21B4A1BF" w14:textId="5FE67817" w:rsidR="00E676D4" w:rsidRPr="00D4284B" w:rsidRDefault="00E676D4" w:rsidP="00E676D4">
            <w:pPr>
              <w:spacing w:after="0" w:line="240" w:lineRule="auto"/>
              <w:jc w:val="center"/>
              <w:rPr>
                <w:rFonts w:cs="Arial"/>
                <w:sz w:val="14"/>
                <w:szCs w:val="14"/>
                <w:lang w:eastAsia="ro-RO"/>
              </w:rPr>
            </w:pPr>
            <w:proofErr w:type="spellStart"/>
            <w:r w:rsidRPr="00D4284B">
              <w:rPr>
                <w:rFonts w:cs="Arial"/>
                <w:sz w:val="14"/>
                <w:szCs w:val="14"/>
                <w:lang w:val="en-US"/>
              </w:rPr>
              <w:t>Densitatea</w:t>
            </w:r>
            <w:proofErr w:type="spellEnd"/>
            <w:r w:rsidRPr="00D4284B">
              <w:rPr>
                <w:rFonts w:cs="Arial"/>
                <w:sz w:val="14"/>
                <w:szCs w:val="14"/>
                <w:lang w:val="en-US"/>
              </w:rPr>
              <w:t xml:space="preserve"> </w:t>
            </w:r>
            <w:proofErr w:type="spellStart"/>
            <w:r w:rsidRPr="00D4284B">
              <w:rPr>
                <w:rFonts w:cs="Arial"/>
                <w:sz w:val="14"/>
                <w:szCs w:val="14"/>
                <w:lang w:val="en-US"/>
              </w:rPr>
              <w:t>habitatului</w:t>
            </w:r>
            <w:proofErr w:type="spellEnd"/>
            <w:r w:rsidRPr="00D4284B">
              <w:rPr>
                <w:rFonts w:cs="Arial"/>
                <w:sz w:val="14"/>
                <w:szCs w:val="14"/>
                <w:lang w:val="en-US"/>
              </w:rPr>
              <w:t xml:space="preserve"> de </w:t>
            </w:r>
            <w:proofErr w:type="spellStart"/>
            <w:r w:rsidRPr="00D4284B">
              <w:rPr>
                <w:rFonts w:cs="Arial"/>
                <w:sz w:val="14"/>
                <w:szCs w:val="14"/>
                <w:lang w:val="en-US"/>
              </w:rPr>
              <w:t>reproducere</w:t>
            </w:r>
            <w:proofErr w:type="spellEnd"/>
          </w:p>
        </w:tc>
        <w:tc>
          <w:tcPr>
            <w:tcW w:w="893" w:type="pct"/>
            <w:vAlign w:val="center"/>
          </w:tcPr>
          <w:p w14:paraId="29ADEFA2" w14:textId="2799E432" w:rsidR="00E676D4" w:rsidRPr="00D4284B" w:rsidRDefault="00E676D4" w:rsidP="00E676D4">
            <w:pPr>
              <w:spacing w:after="0" w:line="240" w:lineRule="auto"/>
              <w:jc w:val="center"/>
              <w:rPr>
                <w:rFonts w:cs="Arial"/>
                <w:sz w:val="14"/>
                <w:szCs w:val="14"/>
                <w:lang w:eastAsia="ro-RO"/>
              </w:rPr>
            </w:pPr>
            <w:r w:rsidRPr="00D4284B">
              <w:rPr>
                <w:rFonts w:cs="Arial"/>
                <w:sz w:val="14"/>
                <w:szCs w:val="14"/>
                <w:lang w:eastAsia="ro-RO"/>
              </w:rPr>
              <w:t>Exploatare neraţională</w:t>
            </w:r>
          </w:p>
        </w:tc>
        <w:tc>
          <w:tcPr>
            <w:tcW w:w="557" w:type="pct"/>
            <w:vAlign w:val="center"/>
          </w:tcPr>
          <w:p w14:paraId="10CEEC20" w14:textId="55D423D6" w:rsidR="00E676D4" w:rsidRPr="00D4284B" w:rsidRDefault="00E676D4" w:rsidP="00E676D4">
            <w:pPr>
              <w:spacing w:after="0" w:line="240" w:lineRule="auto"/>
              <w:jc w:val="center"/>
              <w:rPr>
                <w:rFonts w:cs="Arial"/>
                <w:sz w:val="14"/>
                <w:szCs w:val="14"/>
                <w:lang w:eastAsia="ro-RO"/>
              </w:rPr>
            </w:pPr>
            <w:r w:rsidRPr="00D4284B">
              <w:rPr>
                <w:rFonts w:cs="Arial"/>
                <w:sz w:val="14"/>
                <w:szCs w:val="14"/>
                <w:lang w:eastAsia="ro-RO"/>
              </w:rPr>
              <w:t>impact scăzut</w:t>
            </w:r>
          </w:p>
        </w:tc>
        <w:tc>
          <w:tcPr>
            <w:tcW w:w="660" w:type="pct"/>
            <w:vAlign w:val="center"/>
          </w:tcPr>
          <w:p w14:paraId="6D454C08" w14:textId="466FA222" w:rsidR="00E676D4" w:rsidRPr="00D4284B" w:rsidRDefault="00E676D4" w:rsidP="00E676D4">
            <w:pPr>
              <w:spacing w:after="0" w:line="240" w:lineRule="auto"/>
              <w:jc w:val="center"/>
              <w:rPr>
                <w:rFonts w:cs="Arial"/>
                <w:sz w:val="14"/>
                <w:szCs w:val="14"/>
                <w:lang w:eastAsia="ro-RO"/>
              </w:rPr>
            </w:pPr>
            <w:proofErr w:type="spellStart"/>
            <w:r w:rsidRPr="00D4284B">
              <w:rPr>
                <w:rFonts w:cs="Arial"/>
                <w:sz w:val="14"/>
                <w:szCs w:val="14"/>
                <w:lang w:val="en-US"/>
              </w:rPr>
              <w:t>toate</w:t>
            </w:r>
            <w:proofErr w:type="spellEnd"/>
            <w:r w:rsidRPr="00D4284B">
              <w:rPr>
                <w:rFonts w:cs="Arial"/>
                <w:sz w:val="14"/>
                <w:szCs w:val="14"/>
                <w:lang w:val="en-US"/>
              </w:rPr>
              <w:t xml:space="preserve"> </w:t>
            </w:r>
            <w:proofErr w:type="spellStart"/>
            <w:r w:rsidRPr="00D4284B">
              <w:rPr>
                <w:rFonts w:cs="Arial"/>
                <w:sz w:val="14"/>
                <w:szCs w:val="14"/>
                <w:lang w:val="en-US"/>
              </w:rPr>
              <w:t>lucrările</w:t>
            </w:r>
            <w:proofErr w:type="spellEnd"/>
            <w:r w:rsidRPr="00D4284B">
              <w:rPr>
                <w:rFonts w:cs="Arial"/>
                <w:sz w:val="14"/>
                <w:szCs w:val="14"/>
                <w:lang w:val="en-US"/>
              </w:rPr>
              <w:t xml:space="preserve"> </w:t>
            </w:r>
            <w:proofErr w:type="spellStart"/>
            <w:r w:rsidRPr="00D4284B">
              <w:rPr>
                <w:rFonts w:cs="Arial"/>
                <w:sz w:val="14"/>
                <w:szCs w:val="14"/>
                <w:lang w:val="en-US"/>
              </w:rPr>
              <w:t>silviculturale</w:t>
            </w:r>
            <w:proofErr w:type="spellEnd"/>
            <w:r w:rsidRPr="00D4284B">
              <w:rPr>
                <w:rFonts w:cs="Arial"/>
                <w:sz w:val="14"/>
                <w:szCs w:val="14"/>
                <w:lang w:val="en-US"/>
              </w:rPr>
              <w:t xml:space="preserve"> </w:t>
            </w:r>
            <w:proofErr w:type="spellStart"/>
            <w:r w:rsidRPr="00D4284B">
              <w:rPr>
                <w:rFonts w:cs="Arial"/>
                <w:sz w:val="14"/>
                <w:szCs w:val="14"/>
                <w:lang w:val="en-US"/>
              </w:rPr>
              <w:t>propuse</w:t>
            </w:r>
            <w:proofErr w:type="spellEnd"/>
          </w:p>
        </w:tc>
        <w:tc>
          <w:tcPr>
            <w:tcW w:w="801" w:type="pct"/>
            <w:vAlign w:val="center"/>
          </w:tcPr>
          <w:p w14:paraId="1682C8E4" w14:textId="43ABC094" w:rsidR="00E676D4" w:rsidRPr="00D4284B" w:rsidRDefault="00E676D4" w:rsidP="00E676D4">
            <w:pPr>
              <w:spacing w:after="0" w:line="240" w:lineRule="auto"/>
              <w:jc w:val="center"/>
              <w:rPr>
                <w:rFonts w:cs="Arial"/>
                <w:sz w:val="14"/>
                <w:szCs w:val="14"/>
                <w:lang w:eastAsia="ro-RO"/>
              </w:rPr>
            </w:pPr>
            <w:proofErr w:type="spellStart"/>
            <w:r w:rsidRPr="00D4284B">
              <w:rPr>
                <w:rFonts w:cs="Arial"/>
                <w:sz w:val="14"/>
                <w:szCs w:val="14"/>
                <w:lang w:val="en-US"/>
              </w:rPr>
              <w:t>Reducerea</w:t>
            </w:r>
            <w:proofErr w:type="spellEnd"/>
            <w:r w:rsidRPr="00D4284B">
              <w:rPr>
                <w:rFonts w:cs="Arial"/>
                <w:sz w:val="14"/>
                <w:szCs w:val="14"/>
                <w:lang w:val="en-US"/>
              </w:rPr>
              <w:t xml:space="preserve"> </w:t>
            </w:r>
            <w:proofErr w:type="spellStart"/>
            <w:r w:rsidRPr="00D4284B">
              <w:rPr>
                <w:rFonts w:cs="Arial"/>
                <w:sz w:val="14"/>
                <w:szCs w:val="14"/>
                <w:lang w:val="en-US"/>
              </w:rPr>
              <w:t>presiunii</w:t>
            </w:r>
            <w:proofErr w:type="spellEnd"/>
            <w:r w:rsidRPr="00D4284B">
              <w:rPr>
                <w:rFonts w:cs="Arial"/>
                <w:sz w:val="14"/>
                <w:szCs w:val="14"/>
                <w:lang w:val="en-US"/>
              </w:rPr>
              <w:t xml:space="preserve"> / </w:t>
            </w:r>
            <w:proofErr w:type="spellStart"/>
            <w:r w:rsidRPr="00D4284B">
              <w:rPr>
                <w:rFonts w:cs="Arial"/>
                <w:sz w:val="14"/>
                <w:szCs w:val="14"/>
                <w:lang w:val="en-US"/>
              </w:rPr>
              <w:t>amenințării</w:t>
            </w:r>
            <w:proofErr w:type="spellEnd"/>
            <w:r w:rsidRPr="00D4284B">
              <w:rPr>
                <w:rFonts w:cs="Arial"/>
                <w:sz w:val="14"/>
                <w:szCs w:val="14"/>
                <w:lang w:val="en-US"/>
              </w:rPr>
              <w:t xml:space="preserve"> se </w:t>
            </w:r>
            <w:proofErr w:type="spellStart"/>
            <w:proofErr w:type="gramStart"/>
            <w:r w:rsidRPr="00D4284B">
              <w:rPr>
                <w:rFonts w:cs="Arial"/>
                <w:sz w:val="14"/>
                <w:szCs w:val="14"/>
                <w:lang w:val="en-US"/>
              </w:rPr>
              <w:t>va</w:t>
            </w:r>
            <w:proofErr w:type="spellEnd"/>
            <w:r w:rsidRPr="00D4284B">
              <w:rPr>
                <w:rFonts w:cs="Arial"/>
                <w:sz w:val="14"/>
                <w:szCs w:val="14"/>
                <w:lang w:val="en-US"/>
              </w:rPr>
              <w:t xml:space="preserve">  </w:t>
            </w:r>
            <w:proofErr w:type="spellStart"/>
            <w:r w:rsidRPr="00D4284B">
              <w:rPr>
                <w:rFonts w:cs="Arial"/>
                <w:sz w:val="14"/>
                <w:szCs w:val="14"/>
                <w:lang w:val="en-US"/>
              </w:rPr>
              <w:t>realiza</w:t>
            </w:r>
            <w:proofErr w:type="spellEnd"/>
            <w:proofErr w:type="gramEnd"/>
            <w:r w:rsidRPr="00D4284B">
              <w:rPr>
                <w:rFonts w:cs="Arial"/>
                <w:sz w:val="14"/>
                <w:szCs w:val="14"/>
                <w:lang w:val="en-US"/>
              </w:rPr>
              <w:t xml:space="preserve"> </w:t>
            </w:r>
            <w:proofErr w:type="spellStart"/>
            <w:r w:rsidRPr="00D4284B">
              <w:rPr>
                <w:rFonts w:cs="Arial"/>
                <w:sz w:val="14"/>
                <w:szCs w:val="14"/>
                <w:lang w:val="en-US"/>
              </w:rPr>
              <w:t>prin</w:t>
            </w:r>
            <w:proofErr w:type="spellEnd"/>
            <w:r w:rsidRPr="00D4284B">
              <w:rPr>
                <w:rFonts w:cs="Arial"/>
                <w:sz w:val="14"/>
                <w:szCs w:val="14"/>
                <w:lang w:val="en-US"/>
              </w:rPr>
              <w:t xml:space="preserve"> "</w:t>
            </w:r>
            <w:proofErr w:type="spellStart"/>
            <w:r w:rsidRPr="00D4284B">
              <w:rPr>
                <w:rFonts w:cs="Arial"/>
                <w:sz w:val="14"/>
                <w:szCs w:val="14"/>
                <w:lang w:val="en-US"/>
              </w:rPr>
              <w:t>Măsuri</w:t>
            </w:r>
            <w:proofErr w:type="spellEnd"/>
            <w:r w:rsidRPr="00D4284B">
              <w:rPr>
                <w:rFonts w:cs="Arial"/>
                <w:sz w:val="14"/>
                <w:szCs w:val="14"/>
                <w:lang w:val="en-US"/>
              </w:rPr>
              <w:t xml:space="preserve"> </w:t>
            </w:r>
            <w:proofErr w:type="spellStart"/>
            <w:r w:rsidRPr="00D4284B">
              <w:rPr>
                <w:rFonts w:cs="Arial"/>
                <w:sz w:val="14"/>
                <w:szCs w:val="14"/>
                <w:lang w:val="en-US"/>
              </w:rPr>
              <w:t>necesare</w:t>
            </w:r>
            <w:proofErr w:type="spellEnd"/>
            <w:r w:rsidRPr="00D4284B">
              <w:rPr>
                <w:rFonts w:cs="Arial"/>
                <w:sz w:val="14"/>
                <w:szCs w:val="14"/>
                <w:lang w:val="en-US"/>
              </w:rPr>
              <w:t xml:space="preserve"> de </w:t>
            </w:r>
            <w:proofErr w:type="spellStart"/>
            <w:r w:rsidRPr="00D4284B">
              <w:rPr>
                <w:rFonts w:cs="Arial"/>
                <w:sz w:val="14"/>
                <w:szCs w:val="14"/>
                <w:lang w:val="en-US"/>
              </w:rPr>
              <w:t>reducere</w:t>
            </w:r>
            <w:proofErr w:type="spellEnd"/>
            <w:r w:rsidRPr="00D4284B">
              <w:rPr>
                <w:rFonts w:cs="Arial"/>
                <w:sz w:val="14"/>
                <w:szCs w:val="14"/>
                <w:lang w:val="en-US"/>
              </w:rPr>
              <w:t xml:space="preserve"> a </w:t>
            </w:r>
            <w:proofErr w:type="spellStart"/>
            <w:r w:rsidRPr="00D4284B">
              <w:rPr>
                <w:rFonts w:cs="Arial"/>
                <w:sz w:val="14"/>
                <w:szCs w:val="14"/>
                <w:lang w:val="en-US"/>
              </w:rPr>
              <w:t>impactului</w:t>
            </w:r>
            <w:proofErr w:type="spellEnd"/>
            <w:r w:rsidRPr="00D4284B">
              <w:rPr>
                <w:rFonts w:cs="Arial"/>
                <w:sz w:val="14"/>
                <w:szCs w:val="14"/>
                <w:lang w:val="en-US"/>
              </w:rPr>
              <w:t xml:space="preserve">"  </w:t>
            </w:r>
          </w:p>
        </w:tc>
      </w:tr>
      <w:tr w:rsidR="00B05081" w:rsidRPr="00A81FA4" w14:paraId="5345BC3F" w14:textId="77777777" w:rsidTr="00F31E28">
        <w:trPr>
          <w:trHeight w:val="300"/>
        </w:trPr>
        <w:tc>
          <w:tcPr>
            <w:tcW w:w="709" w:type="pct"/>
            <w:vMerge/>
            <w:vAlign w:val="center"/>
          </w:tcPr>
          <w:p w14:paraId="436445E9" w14:textId="77777777" w:rsidR="00B05081" w:rsidRPr="00B05081" w:rsidRDefault="00B05081" w:rsidP="00B05081">
            <w:pPr>
              <w:spacing w:after="0" w:line="240" w:lineRule="auto"/>
              <w:rPr>
                <w:rFonts w:cs="Arial"/>
                <w:b/>
                <w:bCs/>
                <w:sz w:val="14"/>
                <w:szCs w:val="14"/>
                <w:lang w:eastAsia="ro-RO"/>
              </w:rPr>
            </w:pPr>
          </w:p>
        </w:tc>
        <w:tc>
          <w:tcPr>
            <w:tcW w:w="578" w:type="pct"/>
            <w:vMerge w:val="restart"/>
            <w:vAlign w:val="center"/>
          </w:tcPr>
          <w:p w14:paraId="78DAC658" w14:textId="39FFF27D" w:rsidR="00B05081" w:rsidRPr="00B05081" w:rsidRDefault="00B05081" w:rsidP="00B05081">
            <w:pPr>
              <w:spacing w:after="0" w:line="240" w:lineRule="auto"/>
              <w:rPr>
                <w:rFonts w:cs="Arial"/>
                <w:b/>
                <w:bCs/>
                <w:sz w:val="14"/>
                <w:szCs w:val="14"/>
                <w:lang w:val="en-US"/>
              </w:rPr>
            </w:pPr>
            <w:r w:rsidRPr="00B05081">
              <w:rPr>
                <w:rFonts w:cs="Arial"/>
                <w:b/>
                <w:bCs/>
                <w:sz w:val="14"/>
                <w:szCs w:val="14"/>
                <w:lang w:val="en-US"/>
              </w:rPr>
              <w:t xml:space="preserve">Rosalia </w:t>
            </w:r>
            <w:proofErr w:type="spellStart"/>
            <w:r w:rsidRPr="00B05081">
              <w:rPr>
                <w:rFonts w:cs="Arial"/>
                <w:b/>
                <w:bCs/>
                <w:sz w:val="14"/>
                <w:szCs w:val="14"/>
                <w:lang w:val="en-US"/>
              </w:rPr>
              <w:t>alpina</w:t>
            </w:r>
            <w:proofErr w:type="spellEnd"/>
          </w:p>
        </w:tc>
        <w:tc>
          <w:tcPr>
            <w:tcW w:w="802" w:type="pct"/>
            <w:tcBorders>
              <w:bottom w:val="single" w:sz="4" w:space="0" w:color="auto"/>
            </w:tcBorders>
          </w:tcPr>
          <w:p w14:paraId="10E819C0" w14:textId="77777777" w:rsidR="00B05081" w:rsidRDefault="00B05081" w:rsidP="00B05081">
            <w:pPr>
              <w:pStyle w:val="TableParagraph"/>
              <w:rPr>
                <w:b/>
                <w:sz w:val="12"/>
              </w:rPr>
            </w:pPr>
          </w:p>
          <w:p w14:paraId="7BF821D7" w14:textId="3330877C" w:rsidR="00B05081" w:rsidRPr="00D4284B" w:rsidRDefault="00B05081" w:rsidP="00B05081">
            <w:pPr>
              <w:spacing w:after="0" w:line="240" w:lineRule="auto"/>
              <w:jc w:val="center"/>
              <w:rPr>
                <w:rFonts w:cs="Arial"/>
                <w:sz w:val="14"/>
                <w:szCs w:val="14"/>
                <w:lang w:val="en-US"/>
              </w:rPr>
            </w:pPr>
            <w:r>
              <w:rPr>
                <w:sz w:val="12"/>
              </w:rPr>
              <w:t>Număr de</w:t>
            </w:r>
            <w:r>
              <w:rPr>
                <w:spacing w:val="1"/>
                <w:sz w:val="12"/>
              </w:rPr>
              <w:t xml:space="preserve"> </w:t>
            </w:r>
            <w:r>
              <w:rPr>
                <w:spacing w:val="-1"/>
                <w:sz w:val="12"/>
              </w:rPr>
              <w:t xml:space="preserve">arbori </w:t>
            </w:r>
            <w:r>
              <w:rPr>
                <w:sz w:val="12"/>
              </w:rPr>
              <w:t>morți</w:t>
            </w:r>
            <w:r>
              <w:rPr>
                <w:spacing w:val="-27"/>
                <w:sz w:val="12"/>
              </w:rPr>
              <w:t xml:space="preserve"> </w:t>
            </w:r>
            <w:r>
              <w:rPr>
                <w:sz w:val="12"/>
              </w:rPr>
              <w:t>pe picior</w:t>
            </w:r>
          </w:p>
        </w:tc>
        <w:tc>
          <w:tcPr>
            <w:tcW w:w="893" w:type="pct"/>
            <w:vMerge w:val="restart"/>
            <w:vAlign w:val="center"/>
          </w:tcPr>
          <w:p w14:paraId="79372951" w14:textId="4E25515C"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Extragerea arborilor bătrâni, scorburoşi, a lemnului mort</w:t>
            </w:r>
          </w:p>
        </w:tc>
        <w:tc>
          <w:tcPr>
            <w:tcW w:w="557" w:type="pct"/>
            <w:vMerge w:val="restart"/>
            <w:vAlign w:val="center"/>
          </w:tcPr>
          <w:p w14:paraId="5438FE23" w14:textId="7F1271B8"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impact ridicat</w:t>
            </w:r>
          </w:p>
        </w:tc>
        <w:tc>
          <w:tcPr>
            <w:tcW w:w="660" w:type="pct"/>
            <w:vMerge w:val="restart"/>
            <w:vAlign w:val="center"/>
          </w:tcPr>
          <w:p w14:paraId="297A6C58" w14:textId="1BBDA327" w:rsidR="00B05081" w:rsidRPr="00D4284B" w:rsidRDefault="00B05081" w:rsidP="00B05081">
            <w:pPr>
              <w:spacing w:after="0" w:line="240" w:lineRule="auto"/>
              <w:jc w:val="center"/>
              <w:rPr>
                <w:rFonts w:cs="Arial"/>
                <w:sz w:val="14"/>
                <w:szCs w:val="14"/>
                <w:lang w:val="en-US"/>
              </w:rPr>
            </w:pPr>
            <w:r w:rsidRPr="00D4284B">
              <w:rPr>
                <w:rFonts w:cs="Arial"/>
                <w:sz w:val="14"/>
                <w:szCs w:val="14"/>
                <w:lang w:eastAsia="ro-RO"/>
              </w:rPr>
              <w:t xml:space="preserve">lucrările silviculturale propuse: tăierile de igienă, curățirile, </w:t>
            </w:r>
            <w:r w:rsidRPr="00D4284B">
              <w:rPr>
                <w:rFonts w:cs="Arial"/>
                <w:sz w:val="14"/>
                <w:szCs w:val="14"/>
                <w:lang w:eastAsia="ro-RO"/>
              </w:rPr>
              <w:lastRenderedPageBreak/>
              <w:t>răriturile, tratamentul tăierilor progresive</w:t>
            </w:r>
          </w:p>
        </w:tc>
        <w:tc>
          <w:tcPr>
            <w:tcW w:w="801" w:type="pct"/>
            <w:vMerge w:val="restart"/>
            <w:vAlign w:val="center"/>
          </w:tcPr>
          <w:p w14:paraId="589B2776" w14:textId="7376BC92" w:rsidR="00B05081" w:rsidRPr="00D4284B" w:rsidRDefault="00B05081" w:rsidP="00B05081">
            <w:pPr>
              <w:spacing w:after="0" w:line="240" w:lineRule="auto"/>
              <w:jc w:val="center"/>
              <w:rPr>
                <w:rFonts w:cs="Arial"/>
                <w:sz w:val="14"/>
                <w:szCs w:val="14"/>
                <w:lang w:val="en-US"/>
              </w:rPr>
            </w:pPr>
            <w:proofErr w:type="spellStart"/>
            <w:r w:rsidRPr="00D4284B">
              <w:rPr>
                <w:rFonts w:cs="Arial"/>
                <w:sz w:val="14"/>
                <w:szCs w:val="14"/>
                <w:lang w:val="en-US"/>
              </w:rPr>
              <w:lastRenderedPageBreak/>
              <w:t>Reducerea</w:t>
            </w:r>
            <w:proofErr w:type="spellEnd"/>
            <w:r w:rsidRPr="00D4284B">
              <w:rPr>
                <w:rFonts w:cs="Arial"/>
                <w:sz w:val="14"/>
                <w:szCs w:val="14"/>
                <w:lang w:val="en-US"/>
              </w:rPr>
              <w:t xml:space="preserve"> </w:t>
            </w:r>
            <w:proofErr w:type="spellStart"/>
            <w:r w:rsidRPr="00D4284B">
              <w:rPr>
                <w:rFonts w:cs="Arial"/>
                <w:sz w:val="14"/>
                <w:szCs w:val="14"/>
                <w:lang w:val="en-US"/>
              </w:rPr>
              <w:t>presiunii</w:t>
            </w:r>
            <w:proofErr w:type="spellEnd"/>
            <w:r w:rsidRPr="00D4284B">
              <w:rPr>
                <w:rFonts w:cs="Arial"/>
                <w:sz w:val="14"/>
                <w:szCs w:val="14"/>
                <w:lang w:val="en-US"/>
              </w:rPr>
              <w:t xml:space="preserve"> / </w:t>
            </w:r>
            <w:proofErr w:type="spellStart"/>
            <w:r w:rsidRPr="00D4284B">
              <w:rPr>
                <w:rFonts w:cs="Arial"/>
                <w:sz w:val="14"/>
                <w:szCs w:val="14"/>
                <w:lang w:val="en-US"/>
              </w:rPr>
              <w:t>amenințării</w:t>
            </w:r>
            <w:proofErr w:type="spellEnd"/>
            <w:r w:rsidRPr="00D4284B">
              <w:rPr>
                <w:rFonts w:cs="Arial"/>
                <w:sz w:val="14"/>
                <w:szCs w:val="14"/>
                <w:lang w:val="en-US"/>
              </w:rPr>
              <w:t xml:space="preserve"> se </w:t>
            </w:r>
            <w:proofErr w:type="spellStart"/>
            <w:proofErr w:type="gramStart"/>
            <w:r w:rsidRPr="00D4284B">
              <w:rPr>
                <w:rFonts w:cs="Arial"/>
                <w:sz w:val="14"/>
                <w:szCs w:val="14"/>
                <w:lang w:val="en-US"/>
              </w:rPr>
              <w:t>va</w:t>
            </w:r>
            <w:proofErr w:type="spellEnd"/>
            <w:r w:rsidRPr="00D4284B">
              <w:rPr>
                <w:rFonts w:cs="Arial"/>
                <w:sz w:val="14"/>
                <w:szCs w:val="14"/>
                <w:lang w:val="en-US"/>
              </w:rPr>
              <w:t xml:space="preserve">  </w:t>
            </w:r>
            <w:proofErr w:type="spellStart"/>
            <w:r w:rsidRPr="00D4284B">
              <w:rPr>
                <w:rFonts w:cs="Arial"/>
                <w:sz w:val="14"/>
                <w:szCs w:val="14"/>
                <w:lang w:val="en-US"/>
              </w:rPr>
              <w:t>realiza</w:t>
            </w:r>
            <w:proofErr w:type="spellEnd"/>
            <w:proofErr w:type="gramEnd"/>
            <w:r w:rsidRPr="00D4284B">
              <w:rPr>
                <w:rFonts w:cs="Arial"/>
                <w:sz w:val="14"/>
                <w:szCs w:val="14"/>
                <w:lang w:val="en-US"/>
              </w:rPr>
              <w:t xml:space="preserve"> </w:t>
            </w:r>
            <w:proofErr w:type="spellStart"/>
            <w:r w:rsidRPr="00D4284B">
              <w:rPr>
                <w:rFonts w:cs="Arial"/>
                <w:sz w:val="14"/>
                <w:szCs w:val="14"/>
                <w:lang w:val="en-US"/>
              </w:rPr>
              <w:t>prin</w:t>
            </w:r>
            <w:proofErr w:type="spellEnd"/>
            <w:r w:rsidRPr="00D4284B">
              <w:rPr>
                <w:rFonts w:cs="Arial"/>
                <w:sz w:val="14"/>
                <w:szCs w:val="14"/>
                <w:lang w:val="en-US"/>
              </w:rPr>
              <w:t xml:space="preserve"> "</w:t>
            </w:r>
            <w:proofErr w:type="spellStart"/>
            <w:r w:rsidRPr="00D4284B">
              <w:rPr>
                <w:rFonts w:cs="Arial"/>
                <w:sz w:val="14"/>
                <w:szCs w:val="14"/>
                <w:lang w:val="en-US"/>
              </w:rPr>
              <w:t>Măsuri</w:t>
            </w:r>
            <w:proofErr w:type="spellEnd"/>
            <w:r w:rsidRPr="00D4284B">
              <w:rPr>
                <w:rFonts w:cs="Arial"/>
                <w:sz w:val="14"/>
                <w:szCs w:val="14"/>
                <w:lang w:val="en-US"/>
              </w:rPr>
              <w:t xml:space="preserve"> </w:t>
            </w:r>
            <w:proofErr w:type="spellStart"/>
            <w:r w:rsidRPr="00D4284B">
              <w:rPr>
                <w:rFonts w:cs="Arial"/>
                <w:sz w:val="14"/>
                <w:szCs w:val="14"/>
                <w:lang w:val="en-US"/>
              </w:rPr>
              <w:t>necesare</w:t>
            </w:r>
            <w:proofErr w:type="spellEnd"/>
            <w:r w:rsidRPr="00D4284B">
              <w:rPr>
                <w:rFonts w:cs="Arial"/>
                <w:sz w:val="14"/>
                <w:szCs w:val="14"/>
                <w:lang w:val="en-US"/>
              </w:rPr>
              <w:t xml:space="preserve"> de </w:t>
            </w:r>
            <w:proofErr w:type="spellStart"/>
            <w:r w:rsidRPr="00D4284B">
              <w:rPr>
                <w:rFonts w:cs="Arial"/>
                <w:sz w:val="14"/>
                <w:szCs w:val="14"/>
                <w:lang w:val="en-US"/>
              </w:rPr>
              <w:lastRenderedPageBreak/>
              <w:t>reducere</w:t>
            </w:r>
            <w:proofErr w:type="spellEnd"/>
            <w:r w:rsidRPr="00D4284B">
              <w:rPr>
                <w:rFonts w:cs="Arial"/>
                <w:sz w:val="14"/>
                <w:szCs w:val="14"/>
                <w:lang w:val="en-US"/>
              </w:rPr>
              <w:t xml:space="preserve"> a </w:t>
            </w:r>
            <w:proofErr w:type="spellStart"/>
            <w:r w:rsidRPr="00D4284B">
              <w:rPr>
                <w:rFonts w:cs="Arial"/>
                <w:sz w:val="14"/>
                <w:szCs w:val="14"/>
                <w:lang w:val="en-US"/>
              </w:rPr>
              <w:t>impactului</w:t>
            </w:r>
            <w:proofErr w:type="spellEnd"/>
            <w:r w:rsidRPr="00D4284B">
              <w:rPr>
                <w:rFonts w:cs="Arial"/>
                <w:sz w:val="14"/>
                <w:szCs w:val="14"/>
                <w:lang w:val="en-US"/>
              </w:rPr>
              <w:t xml:space="preserve">"  </w:t>
            </w:r>
          </w:p>
        </w:tc>
      </w:tr>
      <w:tr w:rsidR="00B05081" w:rsidRPr="00A81FA4" w14:paraId="667B8FFF" w14:textId="77777777" w:rsidTr="00F31E28">
        <w:trPr>
          <w:trHeight w:val="372"/>
        </w:trPr>
        <w:tc>
          <w:tcPr>
            <w:tcW w:w="709" w:type="pct"/>
            <w:vMerge/>
            <w:vAlign w:val="center"/>
          </w:tcPr>
          <w:p w14:paraId="2EB6CB3A" w14:textId="77777777" w:rsidR="00B05081" w:rsidRPr="00A81FA4" w:rsidRDefault="00B05081" w:rsidP="00B05081">
            <w:pPr>
              <w:spacing w:after="0" w:line="240" w:lineRule="auto"/>
              <w:rPr>
                <w:rFonts w:cs="Arial"/>
                <w:b/>
                <w:bCs/>
                <w:color w:val="EE0000"/>
                <w:sz w:val="14"/>
                <w:szCs w:val="14"/>
                <w:lang w:eastAsia="ro-RO"/>
              </w:rPr>
            </w:pPr>
          </w:p>
        </w:tc>
        <w:tc>
          <w:tcPr>
            <w:tcW w:w="578" w:type="pct"/>
            <w:vMerge/>
            <w:vAlign w:val="center"/>
          </w:tcPr>
          <w:p w14:paraId="359F49E9" w14:textId="77777777" w:rsidR="00B05081" w:rsidRPr="00F45CE8" w:rsidRDefault="00B05081" w:rsidP="00B05081">
            <w:pPr>
              <w:spacing w:after="0" w:line="240" w:lineRule="auto"/>
              <w:rPr>
                <w:rFonts w:cs="Arial"/>
                <w:b/>
                <w:bCs/>
                <w:color w:val="EE0000"/>
                <w:sz w:val="14"/>
                <w:szCs w:val="14"/>
                <w:lang w:val="en-US"/>
              </w:rPr>
            </w:pPr>
          </w:p>
        </w:tc>
        <w:tc>
          <w:tcPr>
            <w:tcW w:w="802" w:type="pct"/>
            <w:tcBorders>
              <w:top w:val="single" w:sz="4" w:space="0" w:color="auto"/>
              <w:bottom w:val="single" w:sz="4" w:space="0" w:color="auto"/>
            </w:tcBorders>
          </w:tcPr>
          <w:p w14:paraId="3AE34151" w14:textId="0E37207D" w:rsidR="00B05081" w:rsidRPr="00D4284B" w:rsidRDefault="00B05081" w:rsidP="00B05081">
            <w:pPr>
              <w:spacing w:after="0" w:line="240" w:lineRule="auto"/>
              <w:jc w:val="center"/>
              <w:rPr>
                <w:rFonts w:cs="Arial"/>
                <w:sz w:val="14"/>
                <w:szCs w:val="14"/>
                <w:lang w:val="en-US"/>
              </w:rPr>
            </w:pPr>
            <w:r>
              <w:rPr>
                <w:spacing w:val="-1"/>
                <w:sz w:val="12"/>
              </w:rPr>
              <w:t>Lemn mort</w:t>
            </w:r>
            <w:r>
              <w:rPr>
                <w:spacing w:val="-27"/>
                <w:sz w:val="12"/>
              </w:rPr>
              <w:t xml:space="preserve"> </w:t>
            </w:r>
            <w:r>
              <w:rPr>
                <w:sz w:val="12"/>
              </w:rPr>
              <w:t>(trunchiuri</w:t>
            </w:r>
            <w:r>
              <w:rPr>
                <w:spacing w:val="-27"/>
                <w:sz w:val="12"/>
              </w:rPr>
              <w:t xml:space="preserve"> </w:t>
            </w:r>
            <w:r>
              <w:rPr>
                <w:sz w:val="12"/>
              </w:rPr>
              <w:t>întregi)</w:t>
            </w:r>
            <w:r>
              <w:rPr>
                <w:spacing w:val="1"/>
                <w:sz w:val="12"/>
              </w:rPr>
              <w:t xml:space="preserve"> </w:t>
            </w:r>
            <w:r>
              <w:rPr>
                <w:sz w:val="12"/>
              </w:rPr>
              <w:t>pe</w:t>
            </w:r>
            <w:r>
              <w:rPr>
                <w:spacing w:val="1"/>
                <w:sz w:val="12"/>
              </w:rPr>
              <w:t xml:space="preserve"> </w:t>
            </w:r>
            <w:r>
              <w:rPr>
                <w:sz w:val="12"/>
              </w:rPr>
              <w:t>pământ în</w:t>
            </w:r>
            <w:r>
              <w:rPr>
                <w:spacing w:val="1"/>
                <w:sz w:val="12"/>
              </w:rPr>
              <w:t xml:space="preserve"> </w:t>
            </w:r>
            <w:r>
              <w:rPr>
                <w:sz w:val="12"/>
              </w:rPr>
              <w:t>păduri de</w:t>
            </w:r>
            <w:r>
              <w:rPr>
                <w:spacing w:val="1"/>
                <w:sz w:val="12"/>
              </w:rPr>
              <w:t xml:space="preserve"> </w:t>
            </w:r>
            <w:r>
              <w:rPr>
                <w:sz w:val="12"/>
              </w:rPr>
              <w:t>foioase și</w:t>
            </w:r>
            <w:r>
              <w:rPr>
                <w:spacing w:val="1"/>
                <w:sz w:val="12"/>
              </w:rPr>
              <w:t xml:space="preserve"> </w:t>
            </w:r>
            <w:r>
              <w:rPr>
                <w:sz w:val="12"/>
              </w:rPr>
              <w:t>mixte</w:t>
            </w:r>
          </w:p>
        </w:tc>
        <w:tc>
          <w:tcPr>
            <w:tcW w:w="893" w:type="pct"/>
            <w:vMerge/>
            <w:vAlign w:val="center"/>
          </w:tcPr>
          <w:p w14:paraId="3B4D99D1" w14:textId="01A18DEB" w:rsidR="00B05081" w:rsidRPr="00D4284B" w:rsidRDefault="00B05081" w:rsidP="00B05081">
            <w:pPr>
              <w:spacing w:after="0" w:line="240" w:lineRule="auto"/>
              <w:jc w:val="center"/>
              <w:rPr>
                <w:rFonts w:cs="Arial"/>
                <w:sz w:val="14"/>
                <w:szCs w:val="14"/>
                <w:lang w:eastAsia="ro-RO"/>
              </w:rPr>
            </w:pPr>
          </w:p>
        </w:tc>
        <w:tc>
          <w:tcPr>
            <w:tcW w:w="557" w:type="pct"/>
            <w:vMerge/>
            <w:vAlign w:val="center"/>
          </w:tcPr>
          <w:p w14:paraId="2B12B527" w14:textId="77777777" w:rsidR="00B05081" w:rsidRPr="00D4284B" w:rsidRDefault="00B05081" w:rsidP="00B05081">
            <w:pPr>
              <w:spacing w:after="0" w:line="240" w:lineRule="auto"/>
              <w:jc w:val="center"/>
              <w:rPr>
                <w:rFonts w:cs="Arial"/>
                <w:sz w:val="14"/>
                <w:szCs w:val="14"/>
                <w:lang w:eastAsia="ro-RO"/>
              </w:rPr>
            </w:pPr>
          </w:p>
        </w:tc>
        <w:tc>
          <w:tcPr>
            <w:tcW w:w="660" w:type="pct"/>
            <w:vMerge/>
            <w:vAlign w:val="center"/>
          </w:tcPr>
          <w:p w14:paraId="07BC64ED" w14:textId="77777777" w:rsidR="00B05081" w:rsidRPr="00D4284B" w:rsidRDefault="00B05081" w:rsidP="00B05081">
            <w:pPr>
              <w:spacing w:after="0" w:line="240" w:lineRule="auto"/>
              <w:jc w:val="center"/>
              <w:rPr>
                <w:rFonts w:cs="Arial"/>
                <w:sz w:val="14"/>
                <w:szCs w:val="14"/>
                <w:lang w:val="en-US"/>
              </w:rPr>
            </w:pPr>
          </w:p>
        </w:tc>
        <w:tc>
          <w:tcPr>
            <w:tcW w:w="801" w:type="pct"/>
            <w:vMerge/>
            <w:vAlign w:val="center"/>
          </w:tcPr>
          <w:p w14:paraId="61787DB6" w14:textId="77777777" w:rsidR="00B05081" w:rsidRPr="00D4284B" w:rsidRDefault="00B05081" w:rsidP="00B05081">
            <w:pPr>
              <w:spacing w:after="0" w:line="240" w:lineRule="auto"/>
              <w:jc w:val="center"/>
              <w:rPr>
                <w:rFonts w:cs="Arial"/>
                <w:sz w:val="14"/>
                <w:szCs w:val="14"/>
                <w:lang w:val="en-US"/>
              </w:rPr>
            </w:pPr>
          </w:p>
        </w:tc>
      </w:tr>
      <w:tr w:rsidR="00B05081" w:rsidRPr="00A81FA4" w14:paraId="2CF6BFBA" w14:textId="77777777" w:rsidTr="00F31E28">
        <w:trPr>
          <w:trHeight w:val="360"/>
        </w:trPr>
        <w:tc>
          <w:tcPr>
            <w:tcW w:w="709" w:type="pct"/>
            <w:vMerge/>
            <w:vAlign w:val="center"/>
          </w:tcPr>
          <w:p w14:paraId="2699C225" w14:textId="77777777" w:rsidR="00B05081" w:rsidRPr="00A81FA4" w:rsidRDefault="00B05081" w:rsidP="00B05081">
            <w:pPr>
              <w:spacing w:after="0" w:line="240" w:lineRule="auto"/>
              <w:rPr>
                <w:rFonts w:cs="Arial"/>
                <w:b/>
                <w:bCs/>
                <w:color w:val="EE0000"/>
                <w:sz w:val="14"/>
                <w:szCs w:val="14"/>
                <w:lang w:eastAsia="ro-RO"/>
              </w:rPr>
            </w:pPr>
          </w:p>
        </w:tc>
        <w:tc>
          <w:tcPr>
            <w:tcW w:w="578" w:type="pct"/>
            <w:vMerge/>
            <w:vAlign w:val="center"/>
          </w:tcPr>
          <w:p w14:paraId="73B9D457" w14:textId="77777777" w:rsidR="00B05081" w:rsidRPr="00F45CE8" w:rsidRDefault="00B05081" w:rsidP="00B05081">
            <w:pPr>
              <w:spacing w:after="0" w:line="240" w:lineRule="auto"/>
              <w:rPr>
                <w:rFonts w:cs="Arial"/>
                <w:b/>
                <w:bCs/>
                <w:color w:val="EE0000"/>
                <w:sz w:val="14"/>
                <w:szCs w:val="14"/>
                <w:lang w:val="en-US"/>
              </w:rPr>
            </w:pPr>
          </w:p>
        </w:tc>
        <w:tc>
          <w:tcPr>
            <w:tcW w:w="802" w:type="pct"/>
            <w:tcBorders>
              <w:top w:val="single" w:sz="4" w:space="0" w:color="auto"/>
            </w:tcBorders>
          </w:tcPr>
          <w:p w14:paraId="75F67E01" w14:textId="77777777" w:rsidR="00B05081" w:rsidRDefault="00B05081" w:rsidP="00B05081">
            <w:pPr>
              <w:pStyle w:val="TableParagraph"/>
              <w:ind w:left="143" w:right="100"/>
              <w:rPr>
                <w:sz w:val="12"/>
              </w:rPr>
            </w:pPr>
            <w:r>
              <w:rPr>
                <w:sz w:val="12"/>
              </w:rPr>
              <w:t>Arbori</w:t>
            </w:r>
            <w:r>
              <w:rPr>
                <w:spacing w:val="1"/>
                <w:sz w:val="12"/>
              </w:rPr>
              <w:t xml:space="preserve"> </w:t>
            </w:r>
            <w:r>
              <w:rPr>
                <w:sz w:val="12"/>
              </w:rPr>
              <w:t>de</w:t>
            </w:r>
            <w:r>
              <w:rPr>
                <w:spacing w:val="1"/>
                <w:sz w:val="12"/>
              </w:rPr>
              <w:t xml:space="preserve"> </w:t>
            </w:r>
            <w:r>
              <w:rPr>
                <w:sz w:val="12"/>
              </w:rPr>
              <w:t>biodiversitat</w:t>
            </w:r>
            <w:r>
              <w:rPr>
                <w:spacing w:val="-28"/>
                <w:sz w:val="12"/>
              </w:rPr>
              <w:t xml:space="preserve"> </w:t>
            </w:r>
            <w:r>
              <w:rPr>
                <w:sz w:val="12"/>
              </w:rPr>
              <w:t>e/</w:t>
            </w:r>
          </w:p>
          <w:p w14:paraId="3B13F1B6" w14:textId="0C4CF316" w:rsidR="00B05081" w:rsidRPr="00D4284B" w:rsidRDefault="00B05081" w:rsidP="00B05081">
            <w:pPr>
              <w:spacing w:after="0" w:line="240" w:lineRule="auto"/>
              <w:jc w:val="center"/>
              <w:rPr>
                <w:rFonts w:cs="Arial"/>
                <w:sz w:val="14"/>
                <w:szCs w:val="14"/>
                <w:lang w:val="en-US"/>
              </w:rPr>
            </w:pPr>
            <w:r>
              <w:rPr>
                <w:sz w:val="12"/>
              </w:rPr>
              <w:t>Insule de</w:t>
            </w:r>
            <w:r>
              <w:rPr>
                <w:spacing w:val="1"/>
                <w:sz w:val="12"/>
              </w:rPr>
              <w:t xml:space="preserve"> </w:t>
            </w:r>
            <w:r>
              <w:rPr>
                <w:sz w:val="12"/>
              </w:rPr>
              <w:t>îmbătrânire</w:t>
            </w:r>
          </w:p>
        </w:tc>
        <w:tc>
          <w:tcPr>
            <w:tcW w:w="893" w:type="pct"/>
            <w:vMerge/>
            <w:vAlign w:val="center"/>
          </w:tcPr>
          <w:p w14:paraId="072CA05F" w14:textId="2DCE1D68" w:rsidR="00B05081" w:rsidRPr="00D4284B" w:rsidRDefault="00B05081" w:rsidP="00B05081">
            <w:pPr>
              <w:spacing w:after="0" w:line="240" w:lineRule="auto"/>
              <w:jc w:val="center"/>
              <w:rPr>
                <w:rFonts w:cs="Arial"/>
                <w:sz w:val="14"/>
                <w:szCs w:val="14"/>
                <w:lang w:eastAsia="ro-RO"/>
              </w:rPr>
            </w:pPr>
          </w:p>
        </w:tc>
        <w:tc>
          <w:tcPr>
            <w:tcW w:w="557" w:type="pct"/>
            <w:vMerge/>
            <w:vAlign w:val="center"/>
          </w:tcPr>
          <w:p w14:paraId="56111A67" w14:textId="77777777" w:rsidR="00B05081" w:rsidRPr="00D4284B" w:rsidRDefault="00B05081" w:rsidP="00B05081">
            <w:pPr>
              <w:spacing w:after="0" w:line="240" w:lineRule="auto"/>
              <w:jc w:val="center"/>
              <w:rPr>
                <w:rFonts w:cs="Arial"/>
                <w:sz w:val="14"/>
                <w:szCs w:val="14"/>
                <w:lang w:eastAsia="ro-RO"/>
              </w:rPr>
            </w:pPr>
          </w:p>
        </w:tc>
        <w:tc>
          <w:tcPr>
            <w:tcW w:w="660" w:type="pct"/>
            <w:vMerge/>
            <w:vAlign w:val="center"/>
          </w:tcPr>
          <w:p w14:paraId="692EBC9A" w14:textId="77777777" w:rsidR="00B05081" w:rsidRPr="00D4284B" w:rsidRDefault="00B05081" w:rsidP="00B05081">
            <w:pPr>
              <w:spacing w:after="0" w:line="240" w:lineRule="auto"/>
              <w:jc w:val="center"/>
              <w:rPr>
                <w:rFonts w:cs="Arial"/>
                <w:sz w:val="14"/>
                <w:szCs w:val="14"/>
                <w:lang w:val="en-US"/>
              </w:rPr>
            </w:pPr>
          </w:p>
        </w:tc>
        <w:tc>
          <w:tcPr>
            <w:tcW w:w="801" w:type="pct"/>
            <w:vMerge/>
            <w:vAlign w:val="center"/>
          </w:tcPr>
          <w:p w14:paraId="41066252" w14:textId="77777777" w:rsidR="00B05081" w:rsidRPr="00D4284B" w:rsidRDefault="00B05081" w:rsidP="00B05081">
            <w:pPr>
              <w:spacing w:after="0" w:line="240" w:lineRule="auto"/>
              <w:jc w:val="center"/>
              <w:rPr>
                <w:rFonts w:cs="Arial"/>
                <w:sz w:val="14"/>
                <w:szCs w:val="14"/>
                <w:lang w:val="en-US"/>
              </w:rPr>
            </w:pPr>
          </w:p>
        </w:tc>
      </w:tr>
      <w:tr w:rsidR="00B05081" w:rsidRPr="00A81FA4" w14:paraId="710CD244" w14:textId="77777777" w:rsidTr="00D4284B">
        <w:trPr>
          <w:trHeight w:val="720"/>
        </w:trPr>
        <w:tc>
          <w:tcPr>
            <w:tcW w:w="709" w:type="pct"/>
            <w:vMerge/>
            <w:vAlign w:val="center"/>
            <w:hideMark/>
          </w:tcPr>
          <w:p w14:paraId="2C5A420A" w14:textId="77777777" w:rsidR="00B05081" w:rsidRPr="00A81FA4" w:rsidRDefault="00B05081" w:rsidP="00B05081">
            <w:pPr>
              <w:spacing w:after="0" w:line="240" w:lineRule="auto"/>
              <w:rPr>
                <w:rFonts w:cs="Arial"/>
                <w:b/>
                <w:bCs/>
                <w:color w:val="EE0000"/>
                <w:sz w:val="14"/>
                <w:szCs w:val="14"/>
                <w:lang w:eastAsia="ro-RO"/>
              </w:rPr>
            </w:pPr>
          </w:p>
        </w:tc>
        <w:tc>
          <w:tcPr>
            <w:tcW w:w="578" w:type="pct"/>
            <w:vMerge w:val="restart"/>
            <w:vAlign w:val="center"/>
            <w:hideMark/>
          </w:tcPr>
          <w:p w14:paraId="78B44201"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1354 *</w:t>
            </w:r>
            <w:r w:rsidRPr="00D4284B">
              <w:rPr>
                <w:rFonts w:cs="Arial"/>
                <w:i/>
                <w:iCs/>
                <w:sz w:val="14"/>
                <w:szCs w:val="14"/>
                <w:lang w:eastAsia="ro-RO"/>
              </w:rPr>
              <w:t>Ursus arctos</w:t>
            </w:r>
            <w:r w:rsidRPr="00D4284B">
              <w:rPr>
                <w:rFonts w:cs="Arial"/>
                <w:sz w:val="14"/>
                <w:szCs w:val="14"/>
                <w:lang w:eastAsia="ro-RO"/>
              </w:rPr>
              <w:t xml:space="preserve">, </w:t>
            </w:r>
          </w:p>
          <w:p w14:paraId="03D5D5B2" w14:textId="77777777" w:rsidR="00B05081" w:rsidRPr="00D4284B" w:rsidRDefault="00B05081" w:rsidP="00B05081">
            <w:pPr>
              <w:spacing w:after="0" w:line="240" w:lineRule="auto"/>
              <w:jc w:val="center"/>
              <w:rPr>
                <w:rFonts w:cs="Arial"/>
                <w:sz w:val="14"/>
                <w:szCs w:val="14"/>
              </w:rPr>
            </w:pPr>
            <w:r w:rsidRPr="00D4284B">
              <w:rPr>
                <w:rFonts w:cs="Arial"/>
                <w:sz w:val="14"/>
                <w:szCs w:val="14"/>
              </w:rPr>
              <w:t>1352 Canis lupus</w:t>
            </w:r>
          </w:p>
          <w:p w14:paraId="1DA43DBF" w14:textId="59C3BC15"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1361 -</w:t>
            </w:r>
            <w:r w:rsidRPr="00D4284B">
              <w:rPr>
                <w:rFonts w:cs="Arial"/>
                <w:sz w:val="14"/>
                <w:szCs w:val="14"/>
              </w:rPr>
              <w:t xml:space="preserve"> Lynx lynx</w:t>
            </w:r>
          </w:p>
        </w:tc>
        <w:tc>
          <w:tcPr>
            <w:tcW w:w="802" w:type="pct"/>
            <w:vAlign w:val="center"/>
            <w:hideMark/>
          </w:tcPr>
          <w:p w14:paraId="40E18022"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suprafața habitatului, mărimea populației</w:t>
            </w:r>
          </w:p>
        </w:tc>
        <w:tc>
          <w:tcPr>
            <w:tcW w:w="893" w:type="pct"/>
            <w:vAlign w:val="center"/>
            <w:hideMark/>
          </w:tcPr>
          <w:p w14:paraId="25FD7796"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Exploatare neraţională</w:t>
            </w:r>
          </w:p>
        </w:tc>
        <w:tc>
          <w:tcPr>
            <w:tcW w:w="557" w:type="pct"/>
            <w:vAlign w:val="center"/>
            <w:hideMark/>
          </w:tcPr>
          <w:p w14:paraId="07E18A2A"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impact scăzut</w:t>
            </w:r>
          </w:p>
        </w:tc>
        <w:tc>
          <w:tcPr>
            <w:tcW w:w="660" w:type="pct"/>
            <w:vMerge w:val="restart"/>
            <w:vAlign w:val="center"/>
            <w:hideMark/>
          </w:tcPr>
          <w:p w14:paraId="727E2A79"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lucrările silviculturale propuse: Tăierile progresive de racordare</w:t>
            </w:r>
          </w:p>
        </w:tc>
        <w:tc>
          <w:tcPr>
            <w:tcW w:w="801" w:type="pct"/>
            <w:vAlign w:val="center"/>
            <w:hideMark/>
          </w:tcPr>
          <w:p w14:paraId="6D304D27"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 xml:space="preserve">Reducerea presiunii / amenințării se va  realiza prin "Măsuri necesare de reducere a impactului"  </w:t>
            </w:r>
          </w:p>
        </w:tc>
      </w:tr>
      <w:tr w:rsidR="00B05081" w:rsidRPr="00A81FA4" w14:paraId="0D48CBD3" w14:textId="77777777" w:rsidTr="00D4284B">
        <w:trPr>
          <w:trHeight w:val="720"/>
        </w:trPr>
        <w:tc>
          <w:tcPr>
            <w:tcW w:w="709" w:type="pct"/>
            <w:vMerge/>
            <w:vAlign w:val="center"/>
            <w:hideMark/>
          </w:tcPr>
          <w:p w14:paraId="13EB79B6" w14:textId="77777777" w:rsidR="00B05081" w:rsidRPr="00A81FA4" w:rsidRDefault="00B05081" w:rsidP="00B05081">
            <w:pPr>
              <w:spacing w:after="0" w:line="240" w:lineRule="auto"/>
              <w:rPr>
                <w:rFonts w:cs="Arial"/>
                <w:b/>
                <w:bCs/>
                <w:color w:val="EE0000"/>
                <w:sz w:val="14"/>
                <w:szCs w:val="14"/>
                <w:lang w:eastAsia="ro-RO"/>
              </w:rPr>
            </w:pPr>
          </w:p>
        </w:tc>
        <w:tc>
          <w:tcPr>
            <w:tcW w:w="578" w:type="pct"/>
            <w:vMerge/>
            <w:vAlign w:val="center"/>
            <w:hideMark/>
          </w:tcPr>
          <w:p w14:paraId="4BA8EA19" w14:textId="77777777" w:rsidR="00B05081" w:rsidRPr="00D4284B" w:rsidRDefault="00B05081" w:rsidP="00B05081">
            <w:pPr>
              <w:spacing w:after="0" w:line="240" w:lineRule="auto"/>
              <w:rPr>
                <w:rFonts w:cs="Arial"/>
                <w:sz w:val="14"/>
                <w:szCs w:val="14"/>
                <w:lang w:eastAsia="ro-RO"/>
              </w:rPr>
            </w:pPr>
          </w:p>
        </w:tc>
        <w:tc>
          <w:tcPr>
            <w:tcW w:w="802" w:type="pct"/>
            <w:vAlign w:val="center"/>
            <w:hideMark/>
          </w:tcPr>
          <w:p w14:paraId="2A2996A7"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Proportia si suprafata pădurilor bătrâne (peste 80 de ani)</w:t>
            </w:r>
          </w:p>
        </w:tc>
        <w:tc>
          <w:tcPr>
            <w:tcW w:w="893" w:type="pct"/>
            <w:vAlign w:val="center"/>
            <w:hideMark/>
          </w:tcPr>
          <w:p w14:paraId="188548C8"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Reducerea suprafeţei pădurilor bătrâne</w:t>
            </w:r>
          </w:p>
        </w:tc>
        <w:tc>
          <w:tcPr>
            <w:tcW w:w="557" w:type="pct"/>
            <w:vAlign w:val="center"/>
            <w:hideMark/>
          </w:tcPr>
          <w:p w14:paraId="4C45D867"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impact mediu</w:t>
            </w:r>
          </w:p>
        </w:tc>
        <w:tc>
          <w:tcPr>
            <w:tcW w:w="660" w:type="pct"/>
            <w:vMerge/>
            <w:vAlign w:val="center"/>
            <w:hideMark/>
          </w:tcPr>
          <w:p w14:paraId="2E8BC6A7" w14:textId="77777777" w:rsidR="00B05081" w:rsidRPr="00D4284B" w:rsidRDefault="00B05081" w:rsidP="00B05081">
            <w:pPr>
              <w:spacing w:after="0" w:line="240" w:lineRule="auto"/>
              <w:rPr>
                <w:rFonts w:cs="Arial"/>
                <w:sz w:val="14"/>
                <w:szCs w:val="14"/>
                <w:lang w:eastAsia="ro-RO"/>
              </w:rPr>
            </w:pPr>
          </w:p>
        </w:tc>
        <w:tc>
          <w:tcPr>
            <w:tcW w:w="801" w:type="pct"/>
            <w:vAlign w:val="center"/>
            <w:hideMark/>
          </w:tcPr>
          <w:p w14:paraId="4350C956" w14:textId="77777777" w:rsidR="00B05081" w:rsidRPr="00D4284B" w:rsidRDefault="00B05081" w:rsidP="00B05081">
            <w:pPr>
              <w:spacing w:after="0" w:line="240" w:lineRule="auto"/>
              <w:jc w:val="center"/>
              <w:rPr>
                <w:rFonts w:cs="Arial"/>
                <w:sz w:val="14"/>
                <w:szCs w:val="14"/>
                <w:lang w:eastAsia="ro-RO"/>
              </w:rPr>
            </w:pPr>
            <w:r w:rsidRPr="00D4284B">
              <w:rPr>
                <w:rFonts w:cs="Arial"/>
                <w:sz w:val="14"/>
                <w:szCs w:val="14"/>
                <w:lang w:eastAsia="ro-RO"/>
              </w:rPr>
              <w:t xml:space="preserve">Reducerea presiunii / amenințării se va  realiza prin "Măsuri necesare de reducere a impactului"  </w:t>
            </w:r>
          </w:p>
        </w:tc>
      </w:tr>
    </w:tbl>
    <w:p w14:paraId="00B55347" w14:textId="77777777" w:rsidR="006E7B62" w:rsidRPr="00A81FA4" w:rsidRDefault="006E7B62" w:rsidP="00AA187F">
      <w:pPr>
        <w:spacing w:after="0" w:line="240" w:lineRule="auto"/>
        <w:ind w:firstLine="567"/>
        <w:jc w:val="both"/>
        <w:rPr>
          <w:rFonts w:cs="Arial"/>
          <w:color w:val="EE0000"/>
        </w:rPr>
      </w:pPr>
    </w:p>
    <w:p w14:paraId="39EF88BF" w14:textId="77777777" w:rsidR="006E7B62" w:rsidRPr="00A81FA4" w:rsidRDefault="006E7B62" w:rsidP="00AA187F">
      <w:pPr>
        <w:spacing w:after="0" w:line="240" w:lineRule="auto"/>
        <w:ind w:firstLine="567"/>
        <w:jc w:val="both"/>
        <w:rPr>
          <w:rFonts w:cs="Arial"/>
          <w:color w:val="EE0000"/>
        </w:rPr>
      </w:pPr>
    </w:p>
    <w:p w14:paraId="6CD2C889" w14:textId="77777777" w:rsidR="006E7B62" w:rsidRPr="00A81FA4" w:rsidRDefault="006E7B62" w:rsidP="00AA187F">
      <w:pPr>
        <w:spacing w:after="0" w:line="240" w:lineRule="auto"/>
        <w:ind w:firstLine="567"/>
        <w:jc w:val="both"/>
        <w:rPr>
          <w:rFonts w:cs="Arial"/>
          <w:color w:val="EE0000"/>
        </w:rPr>
      </w:pPr>
    </w:p>
    <w:p w14:paraId="5B0838F3" w14:textId="77777777" w:rsidR="00F73FEC" w:rsidRPr="00A81FA4" w:rsidRDefault="00F73FEC" w:rsidP="00AA187F">
      <w:pPr>
        <w:spacing w:after="0" w:line="240" w:lineRule="auto"/>
        <w:ind w:firstLine="567"/>
        <w:jc w:val="both"/>
        <w:rPr>
          <w:rFonts w:cs="Arial"/>
          <w:color w:val="EE0000"/>
        </w:rPr>
      </w:pPr>
    </w:p>
    <w:p w14:paraId="150EC9AE" w14:textId="77777777" w:rsidR="00E7593B" w:rsidRPr="00A81FA4" w:rsidRDefault="00E7593B" w:rsidP="00E7593B">
      <w:pPr>
        <w:ind w:firstLine="567"/>
        <w:rPr>
          <w:color w:val="EE0000"/>
        </w:rPr>
      </w:pPr>
    </w:p>
    <w:p w14:paraId="1EAACB6E" w14:textId="77777777" w:rsidR="00E7593B" w:rsidRPr="00A81FA4" w:rsidRDefault="00E7593B" w:rsidP="00174DD0">
      <w:pPr>
        <w:spacing w:after="0" w:line="240" w:lineRule="auto"/>
        <w:ind w:firstLine="562"/>
        <w:jc w:val="both"/>
        <w:rPr>
          <w:rFonts w:cs="Arial"/>
          <w:color w:val="EE0000"/>
        </w:rPr>
      </w:pPr>
    </w:p>
    <w:p w14:paraId="6FAEF68C" w14:textId="77777777" w:rsidR="00E7593B" w:rsidRPr="00A81FA4" w:rsidRDefault="00E7593B" w:rsidP="00174DD0">
      <w:pPr>
        <w:spacing w:after="0" w:line="240" w:lineRule="auto"/>
        <w:ind w:firstLine="562"/>
        <w:jc w:val="both"/>
        <w:rPr>
          <w:rFonts w:cs="Arial"/>
          <w:color w:val="EE0000"/>
        </w:rPr>
      </w:pPr>
    </w:p>
    <w:p w14:paraId="299F68C2" w14:textId="77777777" w:rsidR="00F73FEC" w:rsidRPr="00A81FA4" w:rsidRDefault="00F73FEC" w:rsidP="00174DD0">
      <w:pPr>
        <w:spacing w:after="0" w:line="240" w:lineRule="auto"/>
        <w:ind w:firstLine="562"/>
        <w:jc w:val="both"/>
        <w:rPr>
          <w:rFonts w:cs="Arial"/>
          <w:color w:val="EE0000"/>
        </w:rPr>
      </w:pPr>
    </w:p>
    <w:p w14:paraId="2660CF37" w14:textId="77777777" w:rsidR="00F73FEC" w:rsidRPr="00A81FA4" w:rsidRDefault="00F73FEC" w:rsidP="00174DD0">
      <w:pPr>
        <w:spacing w:after="0" w:line="240" w:lineRule="auto"/>
        <w:ind w:firstLine="562"/>
        <w:jc w:val="both"/>
        <w:rPr>
          <w:rFonts w:cs="Arial"/>
          <w:color w:val="EE0000"/>
        </w:rPr>
      </w:pPr>
    </w:p>
    <w:p w14:paraId="6ADD2F81" w14:textId="77777777" w:rsidR="00315502" w:rsidRPr="00A81FA4" w:rsidRDefault="00315502" w:rsidP="00174DD0">
      <w:pPr>
        <w:spacing w:after="0" w:line="240" w:lineRule="auto"/>
        <w:ind w:firstLine="562"/>
        <w:jc w:val="both"/>
        <w:rPr>
          <w:rFonts w:cs="Arial"/>
          <w:color w:val="EE0000"/>
        </w:rPr>
      </w:pPr>
    </w:p>
    <w:p w14:paraId="04FA5AD3" w14:textId="77777777" w:rsidR="00315502" w:rsidRPr="00A81FA4" w:rsidRDefault="00315502" w:rsidP="00174DD0">
      <w:pPr>
        <w:spacing w:after="0" w:line="240" w:lineRule="auto"/>
        <w:ind w:firstLine="562"/>
        <w:jc w:val="both"/>
        <w:rPr>
          <w:rFonts w:cs="Arial"/>
          <w:color w:val="EE0000"/>
        </w:rPr>
      </w:pPr>
    </w:p>
    <w:p w14:paraId="6F51EF11" w14:textId="77777777" w:rsidR="00315502" w:rsidRDefault="00315502" w:rsidP="00174DD0">
      <w:pPr>
        <w:spacing w:after="0" w:line="240" w:lineRule="auto"/>
        <w:ind w:firstLine="562"/>
        <w:jc w:val="both"/>
        <w:rPr>
          <w:rFonts w:cs="Arial"/>
          <w:color w:val="EE0000"/>
        </w:rPr>
      </w:pPr>
    </w:p>
    <w:p w14:paraId="3AAEFA0C" w14:textId="77777777" w:rsidR="00884C75" w:rsidRDefault="00884C75" w:rsidP="00174DD0">
      <w:pPr>
        <w:spacing w:after="0" w:line="240" w:lineRule="auto"/>
        <w:ind w:firstLine="562"/>
        <w:jc w:val="both"/>
        <w:rPr>
          <w:rFonts w:cs="Arial"/>
          <w:color w:val="EE0000"/>
        </w:rPr>
      </w:pPr>
    </w:p>
    <w:p w14:paraId="628F1EC0" w14:textId="77777777" w:rsidR="00884C75" w:rsidRDefault="00884C75" w:rsidP="00174DD0">
      <w:pPr>
        <w:spacing w:after="0" w:line="240" w:lineRule="auto"/>
        <w:ind w:firstLine="562"/>
        <w:jc w:val="both"/>
        <w:rPr>
          <w:rFonts w:cs="Arial"/>
          <w:color w:val="EE0000"/>
        </w:rPr>
      </w:pPr>
    </w:p>
    <w:p w14:paraId="189F52A5" w14:textId="77777777" w:rsidR="00884C75" w:rsidRDefault="00884C75" w:rsidP="00174DD0">
      <w:pPr>
        <w:spacing w:after="0" w:line="240" w:lineRule="auto"/>
        <w:ind w:firstLine="562"/>
        <w:jc w:val="both"/>
        <w:rPr>
          <w:rFonts w:cs="Arial"/>
          <w:color w:val="EE0000"/>
        </w:rPr>
      </w:pPr>
    </w:p>
    <w:p w14:paraId="2AB83C32" w14:textId="77777777" w:rsidR="00884C75" w:rsidRDefault="00884C75" w:rsidP="00174DD0">
      <w:pPr>
        <w:spacing w:after="0" w:line="240" w:lineRule="auto"/>
        <w:ind w:firstLine="562"/>
        <w:jc w:val="both"/>
        <w:rPr>
          <w:rFonts w:cs="Arial"/>
          <w:color w:val="EE0000"/>
        </w:rPr>
      </w:pPr>
    </w:p>
    <w:p w14:paraId="4912506F" w14:textId="77777777" w:rsidR="00884C75" w:rsidRDefault="00884C75" w:rsidP="00174DD0">
      <w:pPr>
        <w:spacing w:after="0" w:line="240" w:lineRule="auto"/>
        <w:ind w:firstLine="562"/>
        <w:jc w:val="both"/>
        <w:rPr>
          <w:rFonts w:cs="Arial"/>
          <w:color w:val="EE0000"/>
        </w:rPr>
      </w:pPr>
    </w:p>
    <w:p w14:paraId="679110B9" w14:textId="77777777" w:rsidR="00884C75" w:rsidRDefault="00884C75" w:rsidP="00174DD0">
      <w:pPr>
        <w:spacing w:after="0" w:line="240" w:lineRule="auto"/>
        <w:ind w:firstLine="562"/>
        <w:jc w:val="both"/>
        <w:rPr>
          <w:rFonts w:cs="Arial"/>
          <w:color w:val="EE0000"/>
        </w:rPr>
      </w:pPr>
    </w:p>
    <w:p w14:paraId="5CA9231C" w14:textId="77777777" w:rsidR="00884C75" w:rsidRDefault="00884C75" w:rsidP="00174DD0">
      <w:pPr>
        <w:spacing w:after="0" w:line="240" w:lineRule="auto"/>
        <w:ind w:firstLine="562"/>
        <w:jc w:val="both"/>
        <w:rPr>
          <w:rFonts w:cs="Arial"/>
          <w:color w:val="EE0000"/>
        </w:rPr>
      </w:pPr>
    </w:p>
    <w:p w14:paraId="37AC791A" w14:textId="77777777" w:rsidR="00884C75" w:rsidRDefault="00884C75" w:rsidP="00174DD0">
      <w:pPr>
        <w:spacing w:after="0" w:line="240" w:lineRule="auto"/>
        <w:ind w:firstLine="562"/>
        <w:jc w:val="both"/>
        <w:rPr>
          <w:rFonts w:cs="Arial"/>
          <w:color w:val="EE0000"/>
        </w:rPr>
      </w:pPr>
    </w:p>
    <w:p w14:paraId="406C5900" w14:textId="77777777" w:rsidR="00884C75" w:rsidRDefault="00884C75" w:rsidP="00174DD0">
      <w:pPr>
        <w:spacing w:after="0" w:line="240" w:lineRule="auto"/>
        <w:ind w:firstLine="562"/>
        <w:jc w:val="both"/>
        <w:rPr>
          <w:rFonts w:cs="Arial"/>
          <w:color w:val="EE0000"/>
        </w:rPr>
      </w:pPr>
    </w:p>
    <w:p w14:paraId="5102BDB5" w14:textId="77777777" w:rsidR="00884C75" w:rsidRDefault="00884C75" w:rsidP="00174DD0">
      <w:pPr>
        <w:spacing w:after="0" w:line="240" w:lineRule="auto"/>
        <w:ind w:firstLine="562"/>
        <w:jc w:val="both"/>
        <w:rPr>
          <w:rFonts w:cs="Arial"/>
          <w:color w:val="EE0000"/>
        </w:rPr>
      </w:pPr>
    </w:p>
    <w:p w14:paraId="0CDB210C" w14:textId="77777777" w:rsidR="00884C75" w:rsidRDefault="00884C75" w:rsidP="00174DD0">
      <w:pPr>
        <w:spacing w:after="0" w:line="240" w:lineRule="auto"/>
        <w:ind w:firstLine="562"/>
        <w:jc w:val="both"/>
        <w:rPr>
          <w:rFonts w:cs="Arial"/>
          <w:color w:val="EE0000"/>
        </w:rPr>
      </w:pPr>
    </w:p>
    <w:p w14:paraId="15A6648E" w14:textId="77777777" w:rsidR="00884C75" w:rsidRDefault="00884C75" w:rsidP="00174DD0">
      <w:pPr>
        <w:spacing w:after="0" w:line="240" w:lineRule="auto"/>
        <w:ind w:firstLine="562"/>
        <w:jc w:val="both"/>
        <w:rPr>
          <w:rFonts w:cs="Arial"/>
          <w:color w:val="EE0000"/>
        </w:rPr>
      </w:pPr>
    </w:p>
    <w:p w14:paraId="74EE2CCF" w14:textId="77777777" w:rsidR="00884C75" w:rsidRDefault="00884C75" w:rsidP="00174DD0">
      <w:pPr>
        <w:spacing w:after="0" w:line="240" w:lineRule="auto"/>
        <w:ind w:firstLine="562"/>
        <w:jc w:val="both"/>
        <w:rPr>
          <w:rFonts w:cs="Arial"/>
          <w:color w:val="EE0000"/>
        </w:rPr>
      </w:pPr>
    </w:p>
    <w:p w14:paraId="7BE1A356" w14:textId="77777777" w:rsidR="00884C75" w:rsidRDefault="00884C75" w:rsidP="00174DD0">
      <w:pPr>
        <w:spacing w:after="0" w:line="240" w:lineRule="auto"/>
        <w:ind w:firstLine="562"/>
        <w:jc w:val="both"/>
        <w:rPr>
          <w:rFonts w:cs="Arial"/>
          <w:color w:val="EE0000"/>
        </w:rPr>
      </w:pPr>
    </w:p>
    <w:p w14:paraId="3EA97C56" w14:textId="77777777" w:rsidR="00884C75" w:rsidRDefault="00884C75" w:rsidP="00174DD0">
      <w:pPr>
        <w:spacing w:after="0" w:line="240" w:lineRule="auto"/>
        <w:ind w:firstLine="562"/>
        <w:jc w:val="both"/>
        <w:rPr>
          <w:rFonts w:cs="Arial"/>
          <w:color w:val="EE0000"/>
        </w:rPr>
      </w:pPr>
    </w:p>
    <w:p w14:paraId="1F520291" w14:textId="77777777" w:rsidR="00884C75" w:rsidRDefault="00884C75" w:rsidP="00174DD0">
      <w:pPr>
        <w:spacing w:after="0" w:line="240" w:lineRule="auto"/>
        <w:ind w:firstLine="562"/>
        <w:jc w:val="both"/>
        <w:rPr>
          <w:rFonts w:cs="Arial"/>
          <w:color w:val="EE0000"/>
        </w:rPr>
      </w:pPr>
    </w:p>
    <w:p w14:paraId="3749E95D" w14:textId="77777777" w:rsidR="00884C75" w:rsidRDefault="00884C75" w:rsidP="00174DD0">
      <w:pPr>
        <w:spacing w:after="0" w:line="240" w:lineRule="auto"/>
        <w:ind w:firstLine="562"/>
        <w:jc w:val="both"/>
        <w:rPr>
          <w:rFonts w:cs="Arial"/>
          <w:color w:val="EE0000"/>
        </w:rPr>
      </w:pPr>
    </w:p>
    <w:p w14:paraId="3B1C8BD4" w14:textId="77777777" w:rsidR="00884C75" w:rsidRDefault="00884C75" w:rsidP="00174DD0">
      <w:pPr>
        <w:spacing w:after="0" w:line="240" w:lineRule="auto"/>
        <w:ind w:firstLine="562"/>
        <w:jc w:val="both"/>
        <w:rPr>
          <w:rFonts w:cs="Arial"/>
          <w:color w:val="EE0000"/>
        </w:rPr>
      </w:pPr>
    </w:p>
    <w:p w14:paraId="4A4C92D3" w14:textId="77777777" w:rsidR="00884C75" w:rsidRDefault="00884C75" w:rsidP="00174DD0">
      <w:pPr>
        <w:spacing w:after="0" w:line="240" w:lineRule="auto"/>
        <w:ind w:firstLine="562"/>
        <w:jc w:val="both"/>
        <w:rPr>
          <w:rFonts w:cs="Arial"/>
          <w:color w:val="EE0000"/>
        </w:rPr>
      </w:pPr>
    </w:p>
    <w:p w14:paraId="62AEEE89" w14:textId="77777777" w:rsidR="00884C75" w:rsidRDefault="00884C75" w:rsidP="00174DD0">
      <w:pPr>
        <w:spacing w:after="0" w:line="240" w:lineRule="auto"/>
        <w:ind w:firstLine="562"/>
        <w:jc w:val="both"/>
        <w:rPr>
          <w:rFonts w:cs="Arial"/>
          <w:color w:val="EE0000"/>
        </w:rPr>
      </w:pPr>
    </w:p>
    <w:p w14:paraId="1F8AF865" w14:textId="77777777" w:rsidR="00884C75" w:rsidRDefault="00884C75" w:rsidP="00174DD0">
      <w:pPr>
        <w:spacing w:after="0" w:line="240" w:lineRule="auto"/>
        <w:ind w:firstLine="562"/>
        <w:jc w:val="both"/>
        <w:rPr>
          <w:rFonts w:cs="Arial"/>
          <w:color w:val="EE0000"/>
        </w:rPr>
      </w:pPr>
    </w:p>
    <w:p w14:paraId="7E87127E" w14:textId="77777777" w:rsidR="00884C75" w:rsidRDefault="00884C75" w:rsidP="00174DD0">
      <w:pPr>
        <w:spacing w:after="0" w:line="240" w:lineRule="auto"/>
        <w:ind w:firstLine="562"/>
        <w:jc w:val="both"/>
        <w:rPr>
          <w:rFonts w:cs="Arial"/>
          <w:color w:val="EE0000"/>
        </w:rPr>
      </w:pPr>
    </w:p>
    <w:p w14:paraId="2E257759" w14:textId="77777777" w:rsidR="00884C75" w:rsidRDefault="00884C75" w:rsidP="00174DD0">
      <w:pPr>
        <w:spacing w:after="0" w:line="240" w:lineRule="auto"/>
        <w:ind w:firstLine="562"/>
        <w:jc w:val="both"/>
        <w:rPr>
          <w:rFonts w:cs="Arial"/>
          <w:color w:val="EE0000"/>
        </w:rPr>
      </w:pPr>
    </w:p>
    <w:p w14:paraId="7FD1D8A2" w14:textId="77777777" w:rsidR="00884C75" w:rsidRPr="00A81FA4" w:rsidRDefault="00884C75" w:rsidP="00174DD0">
      <w:pPr>
        <w:spacing w:after="0" w:line="240" w:lineRule="auto"/>
        <w:ind w:firstLine="562"/>
        <w:jc w:val="both"/>
        <w:rPr>
          <w:rFonts w:cs="Arial"/>
          <w:color w:val="EE0000"/>
        </w:rPr>
      </w:pPr>
    </w:p>
    <w:p w14:paraId="710C638B" w14:textId="77777777" w:rsidR="00315502" w:rsidRPr="00A81FA4" w:rsidRDefault="00315502" w:rsidP="00174DD0">
      <w:pPr>
        <w:spacing w:after="0" w:line="240" w:lineRule="auto"/>
        <w:ind w:firstLine="562"/>
        <w:jc w:val="both"/>
        <w:rPr>
          <w:rFonts w:cs="Arial"/>
          <w:color w:val="EE0000"/>
        </w:rPr>
      </w:pPr>
    </w:p>
    <w:p w14:paraId="3C67B5A4" w14:textId="77777777" w:rsidR="00315502" w:rsidRPr="00A81FA4" w:rsidRDefault="00315502" w:rsidP="00174DD0">
      <w:pPr>
        <w:spacing w:after="0" w:line="240" w:lineRule="auto"/>
        <w:ind w:firstLine="562"/>
        <w:jc w:val="both"/>
        <w:rPr>
          <w:rFonts w:cs="Arial"/>
          <w:color w:val="EE0000"/>
        </w:rPr>
      </w:pPr>
    </w:p>
    <w:p w14:paraId="0D455AD2" w14:textId="77777777" w:rsidR="00315502" w:rsidRPr="00A81FA4" w:rsidRDefault="00315502" w:rsidP="00174DD0">
      <w:pPr>
        <w:spacing w:after="0" w:line="240" w:lineRule="auto"/>
        <w:ind w:firstLine="562"/>
        <w:jc w:val="both"/>
        <w:rPr>
          <w:rFonts w:cs="Arial"/>
          <w:color w:val="EE0000"/>
        </w:rPr>
      </w:pPr>
    </w:p>
    <w:p w14:paraId="3AD09BB4" w14:textId="6D03DCCC" w:rsidR="00840F90" w:rsidRPr="00884C75" w:rsidRDefault="00840F90" w:rsidP="00C07E90">
      <w:pPr>
        <w:pStyle w:val="Heading1"/>
        <w:numPr>
          <w:ilvl w:val="0"/>
          <w:numId w:val="93"/>
        </w:numPr>
        <w:tabs>
          <w:tab w:val="left" w:pos="2315"/>
        </w:tabs>
        <w:rPr>
          <w:sz w:val="22"/>
          <w:szCs w:val="22"/>
        </w:rPr>
      </w:pPr>
      <w:bookmarkStart w:id="161" w:name="_TOC_250013"/>
      <w:bookmarkStart w:id="162" w:name="_Toc222316183"/>
      <w:bookmarkStart w:id="163" w:name="_Toc222569423"/>
      <w:bookmarkEnd w:id="160"/>
      <w:r w:rsidRPr="00884C75">
        <w:rPr>
          <w:sz w:val="22"/>
          <w:szCs w:val="22"/>
        </w:rPr>
        <w:lastRenderedPageBreak/>
        <w:t>IDENTIFICAREA</w:t>
      </w:r>
      <w:r w:rsidRPr="00884C75">
        <w:rPr>
          <w:spacing w:val="-10"/>
          <w:sz w:val="22"/>
          <w:szCs w:val="22"/>
        </w:rPr>
        <w:t xml:space="preserve"> </w:t>
      </w:r>
      <w:r w:rsidRPr="00884C75">
        <w:rPr>
          <w:sz w:val="22"/>
          <w:szCs w:val="22"/>
        </w:rPr>
        <w:t>ŞI</w:t>
      </w:r>
      <w:r w:rsidRPr="00884C75">
        <w:rPr>
          <w:spacing w:val="-4"/>
          <w:sz w:val="22"/>
          <w:szCs w:val="22"/>
        </w:rPr>
        <w:t xml:space="preserve"> </w:t>
      </w:r>
      <w:r w:rsidRPr="00884C75">
        <w:rPr>
          <w:sz w:val="22"/>
          <w:szCs w:val="22"/>
        </w:rPr>
        <w:t>EVALUAREA</w:t>
      </w:r>
      <w:r w:rsidRPr="00884C75">
        <w:rPr>
          <w:spacing w:val="-8"/>
          <w:sz w:val="22"/>
          <w:szCs w:val="22"/>
        </w:rPr>
        <w:t xml:space="preserve"> </w:t>
      </w:r>
      <w:bookmarkEnd w:id="161"/>
      <w:r w:rsidRPr="00884C75">
        <w:rPr>
          <w:sz w:val="22"/>
          <w:szCs w:val="22"/>
        </w:rPr>
        <w:t>IMPACTULUI</w:t>
      </w:r>
      <w:bookmarkEnd w:id="162"/>
      <w:bookmarkEnd w:id="163"/>
    </w:p>
    <w:p w14:paraId="571D5F8C" w14:textId="77777777" w:rsidR="00423844" w:rsidRPr="00884C75" w:rsidRDefault="00423844" w:rsidP="00423844">
      <w:pPr>
        <w:rPr>
          <w:rFonts w:eastAsiaTheme="minorHAnsi" w:cs="Arial"/>
        </w:rPr>
      </w:pPr>
    </w:p>
    <w:p w14:paraId="6D9B12D8" w14:textId="1FC9D1CE" w:rsidR="00423844" w:rsidRPr="00884C75" w:rsidRDefault="00423844" w:rsidP="00423844">
      <w:pPr>
        <w:pStyle w:val="Heading2"/>
        <w:ind w:left="720"/>
        <w:rPr>
          <w:sz w:val="22"/>
          <w:szCs w:val="22"/>
        </w:rPr>
      </w:pPr>
      <w:bookmarkStart w:id="164" w:name="_Toc146632810"/>
      <w:bookmarkStart w:id="165" w:name="_Toc158637557"/>
      <w:bookmarkStart w:id="166" w:name="_Toc181705035"/>
      <w:bookmarkStart w:id="167" w:name="_Toc192065511"/>
      <w:bookmarkStart w:id="168" w:name="_Toc193372156"/>
      <w:bookmarkStart w:id="169" w:name="_Toc221619054"/>
      <w:bookmarkStart w:id="170" w:name="_Toc222316184"/>
      <w:bookmarkStart w:id="171" w:name="_Toc222569424"/>
      <w:bookmarkStart w:id="172" w:name="_Toc1074803"/>
      <w:r w:rsidRPr="00884C75">
        <w:rPr>
          <w:sz w:val="22"/>
          <w:szCs w:val="22"/>
        </w:rPr>
        <w:t>E.1. Identificarea și cuantificarea impactului</w:t>
      </w:r>
      <w:bookmarkEnd w:id="164"/>
      <w:bookmarkEnd w:id="165"/>
      <w:bookmarkEnd w:id="166"/>
      <w:bookmarkEnd w:id="167"/>
      <w:bookmarkEnd w:id="168"/>
      <w:bookmarkEnd w:id="169"/>
      <w:bookmarkEnd w:id="170"/>
      <w:bookmarkEnd w:id="171"/>
      <w:r w:rsidRPr="00884C75">
        <w:rPr>
          <w:sz w:val="22"/>
          <w:szCs w:val="22"/>
        </w:rPr>
        <w:t xml:space="preserve"> </w:t>
      </w:r>
      <w:bookmarkEnd w:id="172"/>
    </w:p>
    <w:p w14:paraId="5A939599" w14:textId="77777777" w:rsidR="00423844" w:rsidRPr="00884C75" w:rsidRDefault="00423844" w:rsidP="00423844">
      <w:pPr>
        <w:rPr>
          <w:rFonts w:cs="Arial"/>
        </w:rPr>
      </w:pPr>
    </w:p>
    <w:p w14:paraId="712EEB5E" w14:textId="0C1D5CD3" w:rsidR="00423844" w:rsidRPr="00884C75" w:rsidRDefault="00423844" w:rsidP="00423844">
      <w:pPr>
        <w:pStyle w:val="textproiect"/>
        <w:ind w:firstLine="567"/>
        <w:rPr>
          <w:rFonts w:ascii="Arial" w:hAnsi="Arial" w:cs="Arial"/>
          <w:sz w:val="22"/>
          <w:szCs w:val="22"/>
        </w:rPr>
      </w:pPr>
      <w:r w:rsidRPr="00884C75">
        <w:rPr>
          <w:rFonts w:ascii="Arial" w:hAnsi="Arial" w:cs="Arial"/>
          <w:sz w:val="22"/>
          <w:szCs w:val="22"/>
        </w:rPr>
        <w:t xml:space="preserve">Obiectul prezentului studiu este analiza impactului aplicării planului de </w:t>
      </w:r>
      <w:r w:rsidR="00B8724B" w:rsidRPr="00884C75">
        <w:rPr>
          <w:rFonts w:ascii="Arial" w:hAnsi="Arial" w:cs="Arial"/>
          <w:sz w:val="22"/>
          <w:szCs w:val="22"/>
        </w:rPr>
        <w:t xml:space="preserve">Amenajamentul fondului forestier </w:t>
      </w:r>
      <w:r w:rsidR="00B8724B" w:rsidRPr="00884C75">
        <w:rPr>
          <w:rFonts w:ascii="Arial" w:hAnsi="Arial" w:cs="Arial"/>
          <w:sz w:val="22"/>
          <w:szCs w:val="22"/>
          <w:lang w:val="it-IT"/>
        </w:rPr>
        <w:t xml:space="preserve">proprietate </w:t>
      </w:r>
      <w:r w:rsidR="00884C75" w:rsidRPr="00884C75">
        <w:rPr>
          <w:rFonts w:ascii="Arial" w:hAnsi="Arial" w:cs="Arial"/>
        </w:rPr>
        <w:t>privată</w:t>
      </w:r>
      <w:r w:rsidR="00884C75" w:rsidRPr="00884C75">
        <w:rPr>
          <w:rFonts w:ascii="Arial" w:hAnsi="Arial" w:cs="Arial"/>
          <w:spacing w:val="4"/>
        </w:rPr>
        <w:t xml:space="preserve"> </w:t>
      </w:r>
      <w:r w:rsidR="00884C75" w:rsidRPr="00884C75">
        <w:rPr>
          <w:rFonts w:ascii="Arial" w:hAnsi="Arial" w:cs="Arial"/>
        </w:rPr>
        <w:t>aparţinând</w:t>
      </w:r>
      <w:r w:rsidR="00884C75" w:rsidRPr="00884C75">
        <w:rPr>
          <w:rFonts w:ascii="Arial" w:hAnsi="Arial" w:cs="Arial"/>
          <w:spacing w:val="-2"/>
        </w:rPr>
        <w:t xml:space="preserve"> </w:t>
      </w:r>
      <w:r w:rsidR="00884C75" w:rsidRPr="00884C75">
        <w:rPr>
          <w:rFonts w:ascii="Arial" w:hAnsi="Arial" w:cs="Arial"/>
          <w:b/>
          <w:bCs/>
        </w:rPr>
        <w:t>SC</w:t>
      </w:r>
      <w:r w:rsidR="00884C75" w:rsidRPr="00884C75">
        <w:rPr>
          <w:rFonts w:ascii="Arial" w:hAnsi="Arial" w:cs="Arial"/>
          <w:b/>
          <w:bCs/>
          <w:spacing w:val="-3"/>
        </w:rPr>
        <w:t xml:space="preserve"> </w:t>
      </w:r>
      <w:r w:rsidR="00884C75" w:rsidRPr="00884C75">
        <w:rPr>
          <w:rFonts w:ascii="Arial" w:hAnsi="Arial" w:cs="Arial"/>
          <w:b/>
          <w:bCs/>
        </w:rPr>
        <w:t>Bavaria</w:t>
      </w:r>
      <w:r w:rsidR="00884C75" w:rsidRPr="00884C75">
        <w:rPr>
          <w:rFonts w:ascii="Arial" w:hAnsi="Arial" w:cs="Arial"/>
          <w:b/>
          <w:bCs/>
          <w:spacing w:val="1"/>
        </w:rPr>
        <w:t xml:space="preserve"> </w:t>
      </w:r>
      <w:r w:rsidR="00884C75" w:rsidRPr="00884C75">
        <w:rPr>
          <w:rFonts w:ascii="Arial" w:hAnsi="Arial" w:cs="Arial"/>
          <w:b/>
          <w:bCs/>
        </w:rPr>
        <w:t>Forest</w:t>
      </w:r>
      <w:r w:rsidR="00884C75" w:rsidRPr="00884C75">
        <w:rPr>
          <w:rFonts w:ascii="Arial" w:hAnsi="Arial" w:cs="Arial"/>
          <w:b/>
          <w:bCs/>
          <w:spacing w:val="1"/>
        </w:rPr>
        <w:t xml:space="preserve"> </w:t>
      </w:r>
      <w:r w:rsidR="00884C75" w:rsidRPr="00884C75">
        <w:rPr>
          <w:rFonts w:ascii="Arial" w:hAnsi="Arial" w:cs="Arial"/>
          <w:b/>
          <w:bCs/>
        </w:rPr>
        <w:t>Invest SRL,</w:t>
      </w:r>
      <w:r w:rsidR="00884C75" w:rsidRPr="00884C75">
        <w:rPr>
          <w:rFonts w:ascii="Arial" w:hAnsi="Arial" w:cs="Arial"/>
          <w:b/>
          <w:bCs/>
          <w:spacing w:val="1"/>
        </w:rPr>
        <w:t xml:space="preserve"> </w:t>
      </w:r>
      <w:r w:rsidR="00884C75" w:rsidRPr="00884C75">
        <w:rPr>
          <w:rFonts w:ascii="Arial" w:hAnsi="Arial" w:cs="Arial"/>
          <w:b/>
          <w:bCs/>
        </w:rPr>
        <w:t>judeţul</w:t>
      </w:r>
      <w:r w:rsidR="00884C75" w:rsidRPr="00884C75">
        <w:rPr>
          <w:rFonts w:ascii="Arial" w:hAnsi="Arial" w:cs="Arial"/>
          <w:b/>
          <w:bCs/>
          <w:spacing w:val="-3"/>
        </w:rPr>
        <w:t xml:space="preserve"> </w:t>
      </w:r>
      <w:r w:rsidR="00884C75" w:rsidRPr="00884C75">
        <w:rPr>
          <w:rFonts w:ascii="Arial" w:hAnsi="Arial" w:cs="Arial"/>
          <w:b/>
          <w:bCs/>
        </w:rPr>
        <w:t>Sibiu</w:t>
      </w:r>
      <w:r w:rsidR="00A56563" w:rsidRPr="00884C75">
        <w:rPr>
          <w:rFonts w:ascii="Arial" w:hAnsi="Arial" w:cs="Arial"/>
          <w:sz w:val="22"/>
          <w:szCs w:val="22"/>
          <w:lang w:val="it-IT"/>
        </w:rPr>
        <w:t xml:space="preserve">, </w:t>
      </w:r>
      <w:r w:rsidR="00884C75" w:rsidRPr="00884C75">
        <w:rPr>
          <w:rFonts w:ascii="Arial" w:hAnsi="Arial" w:cs="Arial"/>
          <w:b/>
        </w:rPr>
        <w:t>U.P. I STRÂMTOARE</w:t>
      </w:r>
      <w:r w:rsidR="00A56563" w:rsidRPr="00884C75">
        <w:rPr>
          <w:rFonts w:ascii="Arial" w:hAnsi="Arial" w:cs="Arial"/>
          <w:sz w:val="22"/>
          <w:szCs w:val="22"/>
          <w:lang w:val="it-IT"/>
        </w:rPr>
        <w:t xml:space="preserve">, </w:t>
      </w:r>
      <w:r w:rsidR="00884C75" w:rsidRPr="00884C75">
        <w:rPr>
          <w:rFonts w:ascii="Arial" w:hAnsi="Arial" w:cs="Arial"/>
        </w:rPr>
        <w:t>administrată de Ocolul Silvic Pădurea Albastră, jud. Sibiu</w:t>
      </w:r>
      <w:r w:rsidR="00A56563" w:rsidRPr="00884C75">
        <w:rPr>
          <w:rFonts w:ascii="Arial" w:hAnsi="Arial" w:cs="Arial"/>
          <w:sz w:val="22"/>
          <w:szCs w:val="22"/>
        </w:rPr>
        <w:t>.</w:t>
      </w:r>
      <w:r w:rsidRPr="00884C75">
        <w:rPr>
          <w:rFonts w:ascii="Arial" w:hAnsi="Arial" w:cs="Arial"/>
          <w:sz w:val="22"/>
          <w:szCs w:val="22"/>
        </w:rPr>
        <w:t xml:space="preserve">, asupra speciilor și habitatelor prezente din aria specială de conservare </w:t>
      </w:r>
      <w:r w:rsidR="00884C75" w:rsidRPr="00884C75">
        <w:rPr>
          <w:rFonts w:ascii="Arial" w:hAnsi="Arial" w:cs="Arial"/>
          <w:b/>
          <w:bCs/>
          <w:sz w:val="22"/>
          <w:szCs w:val="22"/>
        </w:rPr>
        <w:t>ROSCI0038 Ciucaş</w:t>
      </w:r>
      <w:r w:rsidRPr="00884C75">
        <w:rPr>
          <w:rFonts w:ascii="Arial" w:hAnsi="Arial" w:cs="Arial"/>
          <w:sz w:val="22"/>
          <w:szCs w:val="22"/>
        </w:rPr>
        <w:t xml:space="preserve">. Amenajamentul Silvic fiind un document programatic, bazat pe </w:t>
      </w:r>
      <w:r w:rsidRPr="00884C75">
        <w:rPr>
          <w:rFonts w:ascii="Arial" w:hAnsi="Arial" w:cs="Arial"/>
          <w:b/>
          <w:sz w:val="22"/>
          <w:szCs w:val="22"/>
        </w:rPr>
        <w:t>obiective</w:t>
      </w:r>
      <w:r w:rsidRPr="00884C75">
        <w:rPr>
          <w:rFonts w:ascii="Arial" w:hAnsi="Arial" w:cs="Arial"/>
          <w:sz w:val="22"/>
          <w:szCs w:val="22"/>
        </w:rPr>
        <w:t xml:space="preserve"> și </w:t>
      </w:r>
      <w:r w:rsidRPr="00884C75">
        <w:rPr>
          <w:rFonts w:ascii="Arial" w:hAnsi="Arial" w:cs="Arial"/>
          <w:b/>
          <w:sz w:val="22"/>
          <w:szCs w:val="22"/>
        </w:rPr>
        <w:t>măsuri de management pentru atingerea obiectivelor</w:t>
      </w:r>
      <w:r w:rsidRPr="00884C75">
        <w:rPr>
          <w:rFonts w:ascii="Arial" w:hAnsi="Arial" w:cs="Arial"/>
          <w:sz w:val="22"/>
          <w:szCs w:val="22"/>
        </w:rPr>
        <w:t xml:space="preserve">, respectiv lucrări silvice (stabilite conform normelor silvice de amenajare). </w:t>
      </w:r>
    </w:p>
    <w:p w14:paraId="7AB90380" w14:textId="77777777" w:rsidR="00DC1CE8" w:rsidRPr="00884C75" w:rsidRDefault="00423844" w:rsidP="00DC1CE8">
      <w:pPr>
        <w:pStyle w:val="textproiect"/>
        <w:ind w:firstLine="567"/>
        <w:rPr>
          <w:rFonts w:ascii="Arial" w:hAnsi="Arial" w:cs="Arial"/>
          <w:sz w:val="22"/>
          <w:szCs w:val="22"/>
        </w:rPr>
      </w:pPr>
      <w:r w:rsidRPr="00884C75">
        <w:rPr>
          <w:rFonts w:ascii="Arial" w:hAnsi="Arial" w:cs="Arial"/>
          <w:sz w:val="22"/>
          <w:szCs w:val="22"/>
        </w:rPr>
        <w:t>Impactul generat de modul în care vor fi implementate soluţiile tehnice stabilite în amenajament, nu face obiectul prezentului studiu, analiza făcându-se cu premisa că modul de aplicare a lucrărilor silvice se va face cu un impact minim. În procesul de evaluare a impactului am urmărit efectele generate de soluţiile tehnice asupra criteriilor ce definesc starea favorabilă de conservare a habitatelor și speciilor  prezente in suprafata studiată.</w:t>
      </w:r>
    </w:p>
    <w:p w14:paraId="4BADFBEE" w14:textId="727AB675" w:rsidR="00423844" w:rsidRPr="00884C75" w:rsidRDefault="00423844" w:rsidP="00DC1CE8">
      <w:pPr>
        <w:pStyle w:val="textproiect"/>
        <w:ind w:firstLine="567"/>
        <w:rPr>
          <w:rFonts w:ascii="Arial" w:hAnsi="Arial" w:cs="Arial"/>
          <w:sz w:val="22"/>
          <w:szCs w:val="22"/>
        </w:rPr>
      </w:pPr>
      <w:r w:rsidRPr="00884C75">
        <w:rPr>
          <w:rFonts w:ascii="Arial" w:hAnsi="Arial" w:cs="Arial"/>
          <w:sz w:val="22"/>
          <w:szCs w:val="22"/>
        </w:rPr>
        <w:t xml:space="preserve">Reţeaua Ecologică Natura 2000 urmăreşte menţinerea, îmbunătăţirea sau refacerea stării de conservare favorabilă a speciilor şi habitatelor de importanţă comunitară din siturile Natura 2000, luând în considerare </w:t>
      </w:r>
      <w:r w:rsidRPr="00884C75">
        <w:rPr>
          <w:rFonts w:ascii="Arial" w:hAnsi="Arial" w:cs="Arial"/>
          <w:b/>
          <w:sz w:val="22"/>
          <w:szCs w:val="22"/>
          <w:u w:val="single"/>
        </w:rPr>
        <w:t>realităţile economice, sociale şi culturale specifice la nivel regional şi local</w:t>
      </w:r>
      <w:r w:rsidRPr="00884C75">
        <w:rPr>
          <w:rFonts w:ascii="Arial" w:hAnsi="Arial" w:cs="Arial"/>
          <w:sz w:val="22"/>
          <w:szCs w:val="22"/>
        </w:rPr>
        <w:t xml:space="preserve"> ale fiecărui stat membru al Uniunii Europene. Prin urmare această reţea ecologică nu are în vedere altceva decât </w:t>
      </w:r>
      <w:r w:rsidRPr="00884C75">
        <w:rPr>
          <w:rFonts w:ascii="Arial" w:hAnsi="Arial" w:cs="Arial"/>
          <w:b/>
          <w:i/>
          <w:sz w:val="22"/>
          <w:szCs w:val="22"/>
        </w:rPr>
        <w:t>gospodărirea durabilă a speciilor şi habitatelor de importanţă comunitară</w:t>
      </w:r>
      <w:r w:rsidRPr="00884C75">
        <w:rPr>
          <w:rFonts w:ascii="Arial" w:hAnsi="Arial" w:cs="Arial"/>
          <w:sz w:val="22"/>
          <w:szCs w:val="22"/>
        </w:rPr>
        <w:t xml:space="preserve"> din siturile Natura 2000. Însăşi existenţa unor specii şi habitate într-o stare bună de conservare, chiar în zone cu management activ aşa cum sunt pădurile din aria specială de conservare </w:t>
      </w:r>
      <w:r w:rsidR="00884C75" w:rsidRPr="00381CB5">
        <w:rPr>
          <w:rFonts w:ascii="Arial" w:hAnsi="Arial" w:cs="Arial"/>
          <w:b/>
          <w:bCs/>
          <w:sz w:val="22"/>
          <w:szCs w:val="22"/>
        </w:rPr>
        <w:t>ROSCI0038 Ciucaş</w:t>
      </w:r>
      <w:r w:rsidRPr="00884C75">
        <w:rPr>
          <w:rFonts w:ascii="Arial" w:hAnsi="Arial" w:cs="Arial"/>
          <w:sz w:val="22"/>
          <w:szCs w:val="22"/>
        </w:rPr>
        <w:t xml:space="preserve">, atestă faptul că gestionarea durabilă a resurselor naturale nu este incompatibilă cu obiectivele Natura 2000. </w:t>
      </w:r>
    </w:p>
    <w:p w14:paraId="6CA6B805" w14:textId="77777777" w:rsidR="00423844" w:rsidRPr="00884C75" w:rsidRDefault="00423844" w:rsidP="00423844">
      <w:pPr>
        <w:pStyle w:val="textproiect"/>
        <w:rPr>
          <w:rFonts w:ascii="Arial" w:hAnsi="Arial" w:cs="Arial"/>
          <w:sz w:val="22"/>
          <w:szCs w:val="22"/>
        </w:rPr>
      </w:pPr>
      <w:r w:rsidRPr="00884C75">
        <w:rPr>
          <w:rFonts w:ascii="Arial" w:hAnsi="Arial" w:cs="Arial"/>
          <w:sz w:val="22"/>
          <w:szCs w:val="22"/>
        </w:rPr>
        <w:t>În cazul unui habitat forestier, starea de conservare este dată de totalitatea factorilor ce acţionează asupra sa şi asupra speciilor tipice şi care îi poate afecta pe termen lung răspândirea, structura şi funcţiile, precum şi supravieţuirea speciilor tipice. Această stare se consideră “favorabilă” atunci când sunt îndeplinite condiţiile (Directiva 92/43/CEE, Comisia Europeană 1992):</w:t>
      </w:r>
    </w:p>
    <w:p w14:paraId="52EE7A7F" w14:textId="77777777" w:rsidR="00423844" w:rsidRPr="00884C75" w:rsidRDefault="00423844">
      <w:pPr>
        <w:pStyle w:val="textproiect"/>
        <w:numPr>
          <w:ilvl w:val="0"/>
          <w:numId w:val="46"/>
        </w:numPr>
        <w:ind w:left="0" w:firstLine="840"/>
        <w:textAlignment w:val="baseline"/>
        <w:rPr>
          <w:rFonts w:ascii="Arial" w:hAnsi="Arial" w:cs="Arial"/>
          <w:sz w:val="22"/>
          <w:szCs w:val="22"/>
        </w:rPr>
      </w:pPr>
      <w:r w:rsidRPr="00884C75">
        <w:rPr>
          <w:rFonts w:ascii="Arial" w:hAnsi="Arial" w:cs="Arial"/>
          <w:sz w:val="22"/>
          <w:szCs w:val="22"/>
        </w:rPr>
        <w:t xml:space="preserve">arealul natural al habitatului speciilor şi suprafeţele pe care le acoperă în cadrul acestui areal sunt stabile sau în creştere; </w:t>
      </w:r>
    </w:p>
    <w:p w14:paraId="21DE3C85" w14:textId="77777777" w:rsidR="00423844" w:rsidRPr="00884C75" w:rsidRDefault="00423844" w:rsidP="00423844">
      <w:pPr>
        <w:pStyle w:val="textproiect"/>
        <w:ind w:firstLine="0"/>
        <w:rPr>
          <w:rFonts w:ascii="Arial" w:hAnsi="Arial" w:cs="Arial"/>
          <w:sz w:val="22"/>
          <w:szCs w:val="22"/>
        </w:rPr>
      </w:pPr>
    </w:p>
    <w:p w14:paraId="65C480BF" w14:textId="77777777" w:rsidR="00423844" w:rsidRPr="00884C75" w:rsidRDefault="00423844">
      <w:pPr>
        <w:pStyle w:val="textproiect"/>
        <w:numPr>
          <w:ilvl w:val="0"/>
          <w:numId w:val="46"/>
        </w:numPr>
        <w:ind w:left="0" w:firstLine="840"/>
        <w:textAlignment w:val="baseline"/>
        <w:rPr>
          <w:rFonts w:ascii="Arial" w:hAnsi="Arial" w:cs="Arial"/>
          <w:sz w:val="22"/>
          <w:szCs w:val="22"/>
        </w:rPr>
      </w:pPr>
      <w:r w:rsidRPr="00884C75">
        <w:rPr>
          <w:rFonts w:ascii="Arial" w:hAnsi="Arial" w:cs="Arial"/>
          <w:sz w:val="22"/>
          <w:szCs w:val="22"/>
        </w:rPr>
        <w:t xml:space="preserve">habitatul speciilor are structura şi funcţiile specifice necesare pentru conservarea sa pe termen lung, iar probabilitatea menţinerii acestora în viitorul previzibil este mare; </w:t>
      </w:r>
    </w:p>
    <w:p w14:paraId="3E8C15B3" w14:textId="77777777" w:rsidR="00423844" w:rsidRPr="00884C75" w:rsidRDefault="00423844" w:rsidP="00423844">
      <w:pPr>
        <w:pStyle w:val="textproiect"/>
        <w:ind w:left="2280" w:firstLine="0"/>
        <w:rPr>
          <w:rFonts w:ascii="Arial" w:hAnsi="Arial" w:cs="Arial"/>
          <w:sz w:val="22"/>
          <w:szCs w:val="22"/>
        </w:rPr>
      </w:pPr>
    </w:p>
    <w:p w14:paraId="1F29469A" w14:textId="77777777" w:rsidR="00423844" w:rsidRPr="00884C75" w:rsidRDefault="00423844">
      <w:pPr>
        <w:pStyle w:val="ListParagraph"/>
        <w:widowControl/>
        <w:numPr>
          <w:ilvl w:val="0"/>
          <w:numId w:val="46"/>
        </w:numPr>
        <w:overflowPunct w:val="0"/>
        <w:adjustRightInd w:val="0"/>
        <w:ind w:left="0" w:firstLine="840"/>
        <w:contextualSpacing/>
        <w:textAlignment w:val="baseline"/>
        <w:rPr>
          <w:rFonts w:ascii="Arial" w:hAnsi="Arial" w:cs="Arial"/>
        </w:rPr>
      </w:pPr>
      <w:r w:rsidRPr="00884C75">
        <w:rPr>
          <w:rFonts w:ascii="Arial" w:hAnsi="Arial" w:cs="Arial"/>
        </w:rPr>
        <w:t>populația speciilor interes comunitar prezente se află într-o stare de conservare favorabilă.</w:t>
      </w:r>
    </w:p>
    <w:p w14:paraId="0D863BDE" w14:textId="77777777" w:rsidR="00423844" w:rsidRPr="00884C75" w:rsidRDefault="00423844" w:rsidP="00CA7DE5">
      <w:pPr>
        <w:spacing w:after="0" w:line="240" w:lineRule="auto"/>
        <w:rPr>
          <w:rFonts w:cs="Arial"/>
        </w:rPr>
      </w:pPr>
    </w:p>
    <w:p w14:paraId="71B376C8" w14:textId="77777777" w:rsidR="00423844" w:rsidRPr="00884C75" w:rsidRDefault="00423844" w:rsidP="00CA7DE5">
      <w:pPr>
        <w:pStyle w:val="textproiect"/>
        <w:rPr>
          <w:rFonts w:ascii="Arial" w:hAnsi="Arial" w:cs="Arial"/>
          <w:sz w:val="22"/>
          <w:szCs w:val="22"/>
        </w:rPr>
      </w:pPr>
      <w:r w:rsidRPr="00884C75">
        <w:rPr>
          <w:rFonts w:ascii="Arial" w:hAnsi="Arial" w:cs="Arial"/>
          <w:sz w:val="22"/>
          <w:szCs w:val="22"/>
        </w:rPr>
        <w:t>Aşadar, la nivelul fiecărei regiuni biogeografice (în siturile de importanţă comunitară propuse şi chiar în afara acestora), pentru ca habitatul speciilor să aibe o stare de conservare favorabilă, trebuie să fie gospodărit astfel încât să fie îndeplinite concomitent aceste trei condiţii.</w:t>
      </w:r>
    </w:p>
    <w:p w14:paraId="0CE0CD45" w14:textId="59705458"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t>În ceea ce priveşte ari</w:t>
      </w:r>
      <w:r w:rsidR="00B8724B" w:rsidRPr="00884C75">
        <w:rPr>
          <w:rFonts w:ascii="Arial" w:hAnsi="Arial" w:cs="Arial"/>
          <w:sz w:val="22"/>
          <w:szCs w:val="22"/>
        </w:rPr>
        <w:t>ile</w:t>
      </w:r>
      <w:r w:rsidRPr="00884C75">
        <w:rPr>
          <w:rFonts w:ascii="Arial" w:hAnsi="Arial" w:cs="Arial"/>
          <w:sz w:val="22"/>
          <w:szCs w:val="22"/>
        </w:rPr>
        <w:t xml:space="preserve"> special</w:t>
      </w:r>
      <w:r w:rsidR="00B8724B" w:rsidRPr="00884C75">
        <w:rPr>
          <w:rFonts w:ascii="Arial" w:hAnsi="Arial" w:cs="Arial"/>
          <w:sz w:val="22"/>
          <w:szCs w:val="22"/>
        </w:rPr>
        <w:t>e</w:t>
      </w:r>
      <w:r w:rsidRPr="00884C75">
        <w:rPr>
          <w:rFonts w:ascii="Arial" w:hAnsi="Arial" w:cs="Arial"/>
          <w:sz w:val="22"/>
          <w:szCs w:val="22"/>
        </w:rPr>
        <w:t xml:space="preserve"> de conservare </w:t>
      </w:r>
      <w:r w:rsidR="00884C75" w:rsidRPr="00884C75">
        <w:rPr>
          <w:rFonts w:ascii="Arial" w:hAnsi="Arial" w:cs="Arial"/>
          <w:b/>
          <w:bCs/>
          <w:sz w:val="22"/>
          <w:szCs w:val="22"/>
        </w:rPr>
        <w:t>ROSCI0038 Ciucaş</w:t>
      </w:r>
      <w:r w:rsidRPr="00884C75">
        <w:rPr>
          <w:rFonts w:ascii="Arial" w:hAnsi="Arial" w:cs="Arial"/>
          <w:sz w:val="22"/>
          <w:szCs w:val="22"/>
        </w:rPr>
        <w:t xml:space="preserve">, considerăm că </w:t>
      </w:r>
      <w:r w:rsidRPr="00884C75">
        <w:rPr>
          <w:rFonts w:ascii="Arial" w:hAnsi="Arial" w:cs="Arial"/>
          <w:b/>
          <w:i/>
          <w:sz w:val="22"/>
          <w:szCs w:val="22"/>
        </w:rPr>
        <w:t>menţinerea structurii naturale şi a funcţiilor specifice habitatelor forestiere va conduce la menţinerea speciilor caracteristice într-o stare de conservare favorabilă</w:t>
      </w:r>
      <w:r w:rsidRPr="00884C75">
        <w:rPr>
          <w:rFonts w:ascii="Arial" w:hAnsi="Arial" w:cs="Arial"/>
          <w:sz w:val="22"/>
          <w:szCs w:val="22"/>
        </w:rPr>
        <w:t xml:space="preserve"> şi ca atare va fi îndeplinită şi cea de-a treia condiţie necesară pentru asigurarea unei stări de conservare favorabilă la nivel de habitat (populația speciilor prezente se află într-o stare de conservare favorabilă).</w:t>
      </w:r>
    </w:p>
    <w:p w14:paraId="272F9839" w14:textId="77777777" w:rsidR="00423844" w:rsidRPr="00884C75" w:rsidRDefault="00423844" w:rsidP="00423844">
      <w:pPr>
        <w:pStyle w:val="textproiect"/>
        <w:ind w:firstLine="567"/>
        <w:rPr>
          <w:rFonts w:ascii="Arial" w:hAnsi="Arial" w:cs="Arial"/>
          <w:sz w:val="22"/>
          <w:szCs w:val="22"/>
        </w:rPr>
      </w:pPr>
      <w:r w:rsidRPr="00884C75">
        <w:rPr>
          <w:rFonts w:ascii="Arial" w:hAnsi="Arial" w:cs="Arial"/>
          <w:sz w:val="22"/>
          <w:szCs w:val="22"/>
        </w:rPr>
        <w:t>De menţionat este faptul că amenajamentele silvice pentru fondurile forestiere incluse în ariile naturale protejate de interes naţional trebuie să fie parte a planurilor de management. În ceea ce priveşte habitatele, amenajamentul silvic analizat urmăreşte o conservare (prin gospodărire durabilă) a tipurilor de ecosisteme existente. Aşadar este vorba de perpetuarea aceluiaşi tip de ecosistem natural (menţinerea, refacerea sau îmbunătăţirea structurii şi funcţiilor lui). Lipsa măsurilor de gospodărire poate duce la declanşarea unor succesiuni nedorite, către alte tipuri de habitate. Astfel, măsurile de gospodărire propuse vin în a dirija dinamica pădurilor în sensul perpetuării acestora nu numai ca tip de ecosistem (ecosistem forestier) dar mai ales ca ecosistem cu o anumită compoziţie şi structură.</w:t>
      </w:r>
    </w:p>
    <w:p w14:paraId="67EF9979" w14:textId="6A29EC87"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lastRenderedPageBreak/>
        <w:t xml:space="preserve">Amenajamentul silvic al U.P. I </w:t>
      </w:r>
      <w:r w:rsidR="00884C75" w:rsidRPr="00884C75">
        <w:rPr>
          <w:rFonts w:ascii="Arial" w:hAnsi="Arial" w:cs="Arial"/>
          <w:sz w:val="22"/>
          <w:szCs w:val="22"/>
        </w:rPr>
        <w:t>Stramtoare</w:t>
      </w:r>
      <w:r w:rsidRPr="00884C75">
        <w:rPr>
          <w:rFonts w:ascii="Arial" w:hAnsi="Arial" w:cs="Arial"/>
          <w:sz w:val="22"/>
          <w:szCs w:val="22"/>
        </w:rPr>
        <w:t>, prin măsurile de gospodărire propuse, menţine sau reface starea de conservare favorabilă a habitatelor naturale, prin gospodărirea durabilă a pădurilor.</w:t>
      </w:r>
    </w:p>
    <w:p w14:paraId="6DDF9DD5" w14:textId="77777777"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t>Amenajamentul silvic a avut ca bază următoarele principii:</w:t>
      </w:r>
    </w:p>
    <w:p w14:paraId="36B6DD48" w14:textId="77777777"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t>- principiul continuităţii exercitării funcţiilor atribuite pădurii;</w:t>
      </w:r>
    </w:p>
    <w:p w14:paraId="2053D206" w14:textId="77777777"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t>- principiul exercitării optimale şi durabile a funcţiilor multiple de producţie ori protecţie;</w:t>
      </w:r>
    </w:p>
    <w:p w14:paraId="4AACF2DE" w14:textId="77777777"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t>- principiul valorificării optimale şi durabile a resurselor pădurii;</w:t>
      </w:r>
    </w:p>
    <w:p w14:paraId="67EDFB73" w14:textId="77777777"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t>- principiul conservării şi ameliorării biodiversităţii;</w:t>
      </w:r>
    </w:p>
    <w:p w14:paraId="2FD44B96" w14:textId="77777777"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t>- principiul estetic, etc.</w:t>
      </w:r>
    </w:p>
    <w:p w14:paraId="7E64870A" w14:textId="77777777"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t>Având în vedere cele expuse/prezentate mai sus, putem concluziona că, măsurile de gospodărire a pădurilor, prescrise de amenajamentul silvic propus, sunt în sprijinul administrării durabile a acestor resurse, fiind acoperitoare pentru asigurarea unei stări favorabile de conservare atât a habitatelor forestiere luate în studiu, cât şi a speciilor de interes comunitar ce se regăsesc în suprafaţa cuprinsă de el.</w:t>
      </w:r>
    </w:p>
    <w:p w14:paraId="719D8AC2" w14:textId="77777777" w:rsidR="00423844" w:rsidRPr="00884C75" w:rsidRDefault="00423844" w:rsidP="00CA7DE5">
      <w:pPr>
        <w:pStyle w:val="textproiect"/>
        <w:ind w:firstLine="839"/>
        <w:rPr>
          <w:rFonts w:ascii="Arial" w:hAnsi="Arial" w:cs="Arial"/>
          <w:sz w:val="22"/>
          <w:szCs w:val="22"/>
        </w:rPr>
      </w:pPr>
      <w:r w:rsidRPr="00884C75">
        <w:rPr>
          <w:rFonts w:ascii="Arial" w:hAnsi="Arial" w:cs="Arial"/>
          <w:sz w:val="22"/>
          <w:szCs w:val="22"/>
        </w:rPr>
        <w:t xml:space="preserve">Impactul direct este manifestat asupra habitatelor forestiere identificate pe suprafaţa de aplicare a amenajamentelor silvice din cadrul sitului, ce reprezintă habitat al speciilor dependente de habitatele forestiere. Asupra speciilor de interes comunitar din cadrul sitului se va exercita un efect redus si indirect. Impactul lucrărilor silvice asupra habitatelor s-a realizat prin analiza efectelor acestora asupra criteriilor ce definesc starea favorabilă de conservare pentru acestea. </w:t>
      </w:r>
    </w:p>
    <w:p w14:paraId="07665309" w14:textId="77777777" w:rsidR="00423844" w:rsidRPr="00884C75" w:rsidRDefault="00423844" w:rsidP="00CA7DE5">
      <w:pPr>
        <w:spacing w:after="0" w:line="240" w:lineRule="auto"/>
      </w:pPr>
    </w:p>
    <w:p w14:paraId="20A152D3" w14:textId="2AE3C619" w:rsidR="00423844" w:rsidRPr="00884C75" w:rsidRDefault="00423844" w:rsidP="00CA7DE5">
      <w:pPr>
        <w:spacing w:after="0" w:line="240" w:lineRule="auto"/>
        <w:ind w:firstLine="567"/>
        <w:jc w:val="both"/>
        <w:rPr>
          <w:rFonts w:cs="Arial"/>
          <w:lang w:val="en-US"/>
        </w:rPr>
      </w:pPr>
      <w:bookmarkStart w:id="173" w:name="_Hlk181622237"/>
      <w:proofErr w:type="spellStart"/>
      <w:r w:rsidRPr="00884C75">
        <w:rPr>
          <w:rFonts w:cs="Arial"/>
          <w:lang w:val="en-US"/>
        </w:rPr>
        <w:t>În</w:t>
      </w:r>
      <w:proofErr w:type="spellEnd"/>
      <w:r w:rsidRPr="00884C75">
        <w:rPr>
          <w:rFonts w:cs="Arial"/>
          <w:lang w:val="en-US"/>
        </w:rPr>
        <w:t xml:space="preserve"> </w:t>
      </w:r>
      <w:proofErr w:type="spellStart"/>
      <w:r w:rsidRPr="00884C75">
        <w:rPr>
          <w:rFonts w:cs="Arial"/>
          <w:lang w:val="en-US"/>
        </w:rPr>
        <w:t>urma</w:t>
      </w:r>
      <w:proofErr w:type="spellEnd"/>
      <w:r w:rsidRPr="00884C75">
        <w:rPr>
          <w:rFonts w:cs="Arial"/>
          <w:lang w:val="en-US"/>
        </w:rPr>
        <w:t xml:space="preserve"> </w:t>
      </w:r>
      <w:proofErr w:type="spellStart"/>
      <w:r w:rsidRPr="00884C75">
        <w:rPr>
          <w:rFonts w:cs="Arial"/>
          <w:lang w:val="en-US"/>
        </w:rPr>
        <w:t>analizării</w:t>
      </w:r>
      <w:proofErr w:type="spellEnd"/>
      <w:r w:rsidRPr="00884C75">
        <w:rPr>
          <w:rFonts w:cs="Arial"/>
          <w:lang w:val="en-US"/>
        </w:rPr>
        <w:t xml:space="preserve"> </w:t>
      </w:r>
      <w:proofErr w:type="spellStart"/>
      <w:r w:rsidRPr="00884C75">
        <w:rPr>
          <w:rFonts w:cs="Arial"/>
          <w:lang w:val="en-US"/>
        </w:rPr>
        <w:t>soluțiilor</w:t>
      </w:r>
      <w:proofErr w:type="spellEnd"/>
      <w:r w:rsidRPr="00884C75">
        <w:rPr>
          <w:rFonts w:cs="Arial"/>
          <w:lang w:val="en-US"/>
        </w:rPr>
        <w:t xml:space="preserve"> </w:t>
      </w:r>
      <w:proofErr w:type="spellStart"/>
      <w:r w:rsidRPr="00884C75">
        <w:rPr>
          <w:rFonts w:cs="Arial"/>
          <w:lang w:val="en-US"/>
        </w:rPr>
        <w:t>tehnice</w:t>
      </w:r>
      <w:proofErr w:type="spellEnd"/>
      <w:r w:rsidRPr="00884C75">
        <w:rPr>
          <w:rFonts w:cs="Arial"/>
          <w:lang w:val="en-US"/>
        </w:rPr>
        <w:t xml:space="preserve"> </w:t>
      </w:r>
      <w:proofErr w:type="spellStart"/>
      <w:r w:rsidRPr="00884C75">
        <w:rPr>
          <w:rFonts w:cs="Arial"/>
          <w:lang w:val="en-US"/>
        </w:rPr>
        <w:t>propuse</w:t>
      </w:r>
      <w:proofErr w:type="spellEnd"/>
      <w:r w:rsidRPr="00884C75">
        <w:rPr>
          <w:rFonts w:cs="Arial"/>
          <w:lang w:val="en-US"/>
        </w:rPr>
        <w:t xml:space="preserve"> de </w:t>
      </w:r>
      <w:proofErr w:type="spellStart"/>
      <w:r w:rsidRPr="00884C75">
        <w:rPr>
          <w:rFonts w:cs="Arial"/>
          <w:lang w:val="en-US"/>
        </w:rPr>
        <w:t>Amenajamentul</w:t>
      </w:r>
      <w:proofErr w:type="spellEnd"/>
      <w:r w:rsidRPr="00884C75">
        <w:rPr>
          <w:rFonts w:cs="Arial"/>
          <w:lang w:val="en-US"/>
        </w:rPr>
        <w:t xml:space="preserve"> Silvic al </w:t>
      </w:r>
      <w:r w:rsidRPr="00884C75">
        <w:rPr>
          <w:rFonts w:cs="Arial"/>
        </w:rPr>
        <w:t xml:space="preserve">U.P. I </w:t>
      </w:r>
      <w:r w:rsidR="00884C75" w:rsidRPr="00884C75">
        <w:rPr>
          <w:rFonts w:cs="Arial"/>
        </w:rPr>
        <w:t>Stramtoare</w:t>
      </w:r>
      <w:r w:rsidRPr="00884C75">
        <w:rPr>
          <w:rFonts w:cs="Arial"/>
          <w:lang w:val="en-US"/>
        </w:rPr>
        <w:t xml:space="preserve"> </w:t>
      </w:r>
      <w:proofErr w:type="spellStart"/>
      <w:r w:rsidRPr="00884C75">
        <w:rPr>
          <w:rFonts w:cs="Arial"/>
          <w:lang w:val="en-US"/>
        </w:rPr>
        <w:t>rezultă</w:t>
      </w:r>
      <w:proofErr w:type="spellEnd"/>
      <w:r w:rsidRPr="00884C75">
        <w:rPr>
          <w:rFonts w:cs="Arial"/>
          <w:lang w:val="en-US"/>
        </w:rPr>
        <w:t xml:space="preserve"> </w:t>
      </w:r>
      <w:proofErr w:type="spellStart"/>
      <w:r w:rsidRPr="00884C75">
        <w:rPr>
          <w:rFonts w:cs="Arial"/>
          <w:lang w:val="en-US"/>
        </w:rPr>
        <w:t>că</w:t>
      </w:r>
      <w:proofErr w:type="spellEnd"/>
      <w:r w:rsidRPr="00884C75">
        <w:rPr>
          <w:rFonts w:cs="Arial"/>
          <w:lang w:val="en-US"/>
        </w:rPr>
        <w:t xml:space="preserve"> pe </w:t>
      </w:r>
      <w:proofErr w:type="spellStart"/>
      <w:r w:rsidRPr="00884C75">
        <w:rPr>
          <w:rFonts w:cs="Arial"/>
          <w:lang w:val="en-US"/>
        </w:rPr>
        <w:t>suprafața</w:t>
      </w:r>
      <w:proofErr w:type="spellEnd"/>
      <w:r w:rsidRPr="00884C75">
        <w:rPr>
          <w:rFonts w:cs="Arial"/>
          <w:lang w:val="en-US"/>
        </w:rPr>
        <w:t xml:space="preserve"> </w:t>
      </w:r>
      <w:proofErr w:type="spellStart"/>
      <w:r w:rsidRPr="00884C75">
        <w:rPr>
          <w:rFonts w:cs="Arial"/>
          <w:lang w:val="en-US"/>
        </w:rPr>
        <w:t>habitatelor</w:t>
      </w:r>
      <w:proofErr w:type="spellEnd"/>
      <w:r w:rsidRPr="00884C75">
        <w:rPr>
          <w:rFonts w:cs="Arial"/>
          <w:lang w:val="en-US"/>
        </w:rPr>
        <w:t xml:space="preserve"> </w:t>
      </w:r>
      <w:proofErr w:type="spellStart"/>
      <w:r w:rsidRPr="00884C75">
        <w:rPr>
          <w:rFonts w:cs="Arial"/>
          <w:lang w:val="en-US"/>
        </w:rPr>
        <w:t>forestiere</w:t>
      </w:r>
      <w:proofErr w:type="spellEnd"/>
      <w:r w:rsidRPr="00884C75">
        <w:rPr>
          <w:rFonts w:cs="Arial"/>
          <w:lang w:val="en-US"/>
        </w:rPr>
        <w:t xml:space="preserve"> Natura 2000 </w:t>
      </w:r>
      <w:proofErr w:type="spellStart"/>
      <w:r w:rsidRPr="00884C75">
        <w:rPr>
          <w:rFonts w:cs="Arial"/>
          <w:lang w:val="en-US"/>
        </w:rPr>
        <w:t>prezente</w:t>
      </w:r>
      <w:proofErr w:type="spellEnd"/>
      <w:r w:rsidRPr="00884C75">
        <w:rPr>
          <w:rFonts w:cs="Arial"/>
          <w:lang w:val="en-US"/>
        </w:rPr>
        <w:t xml:space="preserve"> sunt </w:t>
      </w:r>
      <w:proofErr w:type="spellStart"/>
      <w:r w:rsidRPr="00884C75">
        <w:rPr>
          <w:rFonts w:cs="Arial"/>
          <w:lang w:val="en-US"/>
        </w:rPr>
        <w:t>propuse</w:t>
      </w:r>
      <w:proofErr w:type="spellEnd"/>
      <w:r w:rsidRPr="00884C75">
        <w:rPr>
          <w:rFonts w:cs="Arial"/>
          <w:lang w:val="en-US"/>
        </w:rPr>
        <w:t xml:space="preserve"> </w:t>
      </w:r>
      <w:proofErr w:type="spellStart"/>
      <w:r w:rsidRPr="00884C75">
        <w:rPr>
          <w:rFonts w:cs="Arial"/>
          <w:lang w:val="en-US"/>
        </w:rPr>
        <w:t>următoarele</w:t>
      </w:r>
      <w:proofErr w:type="spellEnd"/>
      <w:r w:rsidRPr="00884C75">
        <w:rPr>
          <w:rFonts w:cs="Arial"/>
          <w:lang w:val="en-US"/>
        </w:rPr>
        <w:t xml:space="preserve"> </w:t>
      </w:r>
      <w:proofErr w:type="spellStart"/>
      <w:r w:rsidRPr="00884C75">
        <w:rPr>
          <w:rFonts w:cs="Arial"/>
          <w:lang w:val="en-US"/>
        </w:rPr>
        <w:t>tipuri</w:t>
      </w:r>
      <w:proofErr w:type="spellEnd"/>
      <w:r w:rsidRPr="00884C75">
        <w:rPr>
          <w:rFonts w:cs="Arial"/>
          <w:lang w:val="en-US"/>
        </w:rPr>
        <w:t xml:space="preserve"> de </w:t>
      </w:r>
      <w:proofErr w:type="spellStart"/>
      <w:r w:rsidRPr="00884C75">
        <w:rPr>
          <w:rFonts w:cs="Arial"/>
          <w:lang w:val="en-US"/>
        </w:rPr>
        <w:t>lucrări</w:t>
      </w:r>
      <w:proofErr w:type="spellEnd"/>
      <w:r w:rsidRPr="00884C75">
        <w:rPr>
          <w:rFonts w:cs="Arial"/>
          <w:lang w:val="en-US"/>
        </w:rPr>
        <w:t xml:space="preserve"> </w:t>
      </w:r>
      <w:proofErr w:type="spellStart"/>
      <w:r w:rsidRPr="00884C75">
        <w:rPr>
          <w:rFonts w:cs="Arial"/>
          <w:lang w:val="en-US"/>
        </w:rPr>
        <w:t>silvice</w:t>
      </w:r>
      <w:proofErr w:type="spellEnd"/>
      <w:r w:rsidRPr="00884C75">
        <w:rPr>
          <w:rFonts w:cs="Arial"/>
          <w:lang w:val="en-US"/>
        </w:rPr>
        <w:t>:</w:t>
      </w:r>
    </w:p>
    <w:p w14:paraId="44D1DFD3" w14:textId="77777777" w:rsidR="00DC1CE8" w:rsidRPr="00F44268" w:rsidRDefault="00DC1CE8" w:rsidP="00CA7DE5">
      <w:pPr>
        <w:spacing w:after="0" w:line="240" w:lineRule="auto"/>
        <w:rPr>
          <w:rFonts w:cs="Arial"/>
          <w:b/>
          <w:bCs/>
          <w:color w:val="EE0000"/>
        </w:rPr>
      </w:pPr>
    </w:p>
    <w:p w14:paraId="6D9C984D" w14:textId="06B1DACB" w:rsidR="00DC1CE8" w:rsidRPr="00F44268" w:rsidRDefault="00904F3F" w:rsidP="00CA7DE5">
      <w:pPr>
        <w:spacing w:after="0" w:line="240" w:lineRule="auto"/>
        <w:rPr>
          <w:rFonts w:cs="Arial"/>
          <w:b/>
          <w:bCs/>
          <w:lang w:eastAsia="ro-RO"/>
        </w:rPr>
      </w:pPr>
      <w:bookmarkStart w:id="174" w:name="_Hlk226381422"/>
      <w:r w:rsidRPr="00F44268">
        <w:rPr>
          <w:rFonts w:cs="Arial"/>
          <w:b/>
          <w:bCs/>
        </w:rPr>
        <w:t>91</w:t>
      </w:r>
      <w:r w:rsidR="00F44268" w:rsidRPr="00F44268">
        <w:rPr>
          <w:rFonts w:cs="Arial"/>
          <w:b/>
          <w:bCs/>
        </w:rPr>
        <w:t>3</w:t>
      </w:r>
      <w:r w:rsidRPr="00F44268">
        <w:rPr>
          <w:rFonts w:cs="Arial"/>
          <w:b/>
          <w:bCs/>
        </w:rPr>
        <w:t xml:space="preserve">0 </w:t>
      </w:r>
      <w:r w:rsidR="00F44268" w:rsidRPr="00F44268">
        <w:rPr>
          <w:rFonts w:cs="Arial"/>
          <w:b/>
          <w:bCs/>
        </w:rPr>
        <w:t>paduri de de fag de tip Asperulo-Fagetum</w:t>
      </w:r>
    </w:p>
    <w:p w14:paraId="1145DC47" w14:textId="77547182" w:rsidR="00904F3F" w:rsidRPr="00F44268" w:rsidRDefault="00904F3F" w:rsidP="00F44268">
      <w:pPr>
        <w:spacing w:after="0" w:line="240" w:lineRule="auto"/>
        <w:rPr>
          <w:rFonts w:cs="Arial"/>
          <w:szCs w:val="24"/>
          <w:lang w:eastAsia="ro-RO"/>
        </w:rPr>
      </w:pPr>
      <w:r w:rsidRPr="00F44268">
        <w:rPr>
          <w:rFonts w:cs="Arial"/>
          <w:szCs w:val="24"/>
          <w:lang w:eastAsia="ro-RO"/>
        </w:rPr>
        <w:t xml:space="preserve">Lucrări propuse :  </w:t>
      </w:r>
      <w:r w:rsidR="00F44268" w:rsidRPr="00F44268">
        <w:rPr>
          <w:rFonts w:cs="Arial"/>
          <w:szCs w:val="24"/>
          <w:lang w:eastAsia="ro-RO"/>
        </w:rPr>
        <w:t>-fara lucrari propuse</w:t>
      </w:r>
    </w:p>
    <w:p w14:paraId="351489D5" w14:textId="77777777" w:rsidR="000406D2" w:rsidRPr="00F44268" w:rsidRDefault="000406D2" w:rsidP="00CA7DE5">
      <w:pPr>
        <w:spacing w:after="0" w:line="240" w:lineRule="auto"/>
        <w:rPr>
          <w:rFonts w:cs="Arial"/>
          <w:szCs w:val="24"/>
          <w:lang w:eastAsia="ro-RO"/>
        </w:rPr>
      </w:pPr>
    </w:p>
    <w:p w14:paraId="37D78C15" w14:textId="77777777" w:rsidR="00F44268" w:rsidRPr="00F44268" w:rsidRDefault="00F44268" w:rsidP="00CA7DE5">
      <w:pPr>
        <w:spacing w:after="0" w:line="240" w:lineRule="auto"/>
        <w:rPr>
          <w:rFonts w:cs="Arial"/>
          <w:b/>
        </w:rPr>
      </w:pPr>
      <w:r w:rsidRPr="00F44268">
        <w:rPr>
          <w:rFonts w:cs="Arial"/>
          <w:b/>
        </w:rPr>
        <w:t xml:space="preserve">91E0*-paduri aluviale de alnus glutinosa si Fraxinus excelsior </w:t>
      </w:r>
    </w:p>
    <w:p w14:paraId="0D6A9190" w14:textId="3AF52F2E" w:rsidR="000406D2" w:rsidRPr="00F44268" w:rsidRDefault="000406D2" w:rsidP="000406D2">
      <w:pPr>
        <w:spacing w:after="0" w:line="240" w:lineRule="auto"/>
        <w:rPr>
          <w:rFonts w:cs="Arial"/>
          <w:szCs w:val="24"/>
          <w:lang w:eastAsia="ro-RO"/>
        </w:rPr>
      </w:pPr>
      <w:r w:rsidRPr="00F44268">
        <w:rPr>
          <w:rFonts w:cs="Arial"/>
          <w:szCs w:val="24"/>
          <w:lang w:eastAsia="ro-RO"/>
        </w:rPr>
        <w:t>Lucrări propuse :     - taieri de igiena</w:t>
      </w:r>
    </w:p>
    <w:p w14:paraId="4C5EF77C" w14:textId="77777777" w:rsidR="000406D2" w:rsidRPr="00F44268" w:rsidRDefault="000406D2" w:rsidP="000406D2">
      <w:pPr>
        <w:spacing w:after="0" w:line="240" w:lineRule="auto"/>
        <w:rPr>
          <w:rFonts w:cs="Arial"/>
          <w:b/>
          <w:lang w:eastAsia="ro-RO"/>
        </w:rPr>
      </w:pPr>
    </w:p>
    <w:bookmarkEnd w:id="173"/>
    <w:p w14:paraId="78B95B81" w14:textId="77777777" w:rsidR="00F44268" w:rsidRPr="00F44268" w:rsidRDefault="00F44268" w:rsidP="00386437">
      <w:pPr>
        <w:pStyle w:val="TableParagraph"/>
        <w:ind w:left="108"/>
        <w:jc w:val="left"/>
        <w:rPr>
          <w:rFonts w:ascii="Arial" w:hAnsi="Arial" w:cs="Arial"/>
          <w:b/>
          <w:lang w:val="x-none"/>
        </w:rPr>
      </w:pPr>
      <w:r w:rsidRPr="00F44268">
        <w:rPr>
          <w:rFonts w:ascii="Arial" w:hAnsi="Arial" w:cs="Arial"/>
          <w:b/>
        </w:rPr>
        <w:t>91V0- Paduri dacice de fag Symphyto fagion</w:t>
      </w:r>
      <w:r w:rsidRPr="00F44268">
        <w:rPr>
          <w:rFonts w:ascii="Arial" w:hAnsi="Arial" w:cs="Arial"/>
          <w:b/>
          <w:lang w:val="x-none"/>
        </w:rPr>
        <w:t xml:space="preserve"> </w:t>
      </w:r>
    </w:p>
    <w:p w14:paraId="504E5A17" w14:textId="77777777" w:rsidR="00F44268" w:rsidRPr="00F44268" w:rsidRDefault="00F44268" w:rsidP="00F44268">
      <w:pPr>
        <w:spacing w:after="0" w:line="240" w:lineRule="auto"/>
        <w:rPr>
          <w:rFonts w:cs="Arial"/>
          <w:szCs w:val="24"/>
          <w:lang w:eastAsia="ro-RO"/>
        </w:rPr>
      </w:pPr>
      <w:r w:rsidRPr="00F44268">
        <w:rPr>
          <w:rFonts w:cs="Arial"/>
          <w:szCs w:val="24"/>
          <w:lang w:eastAsia="ro-RO"/>
        </w:rPr>
        <w:t>Lucrări propuse :  -curatiri</w:t>
      </w:r>
    </w:p>
    <w:p w14:paraId="68E30516" w14:textId="77777777" w:rsidR="00F44268" w:rsidRPr="00F44268" w:rsidRDefault="00F44268" w:rsidP="00F44268">
      <w:pPr>
        <w:spacing w:after="0" w:line="240" w:lineRule="auto"/>
        <w:rPr>
          <w:rFonts w:cs="Arial"/>
          <w:szCs w:val="24"/>
          <w:lang w:eastAsia="ro-RO"/>
        </w:rPr>
      </w:pPr>
      <w:r w:rsidRPr="00F44268">
        <w:rPr>
          <w:rFonts w:cs="Arial"/>
          <w:szCs w:val="24"/>
          <w:lang w:eastAsia="ro-RO"/>
        </w:rPr>
        <w:t xml:space="preserve">                             -Rărituri</w:t>
      </w:r>
    </w:p>
    <w:p w14:paraId="684709F0" w14:textId="77777777" w:rsidR="00F44268" w:rsidRPr="00F44268" w:rsidRDefault="00F44268" w:rsidP="00F44268">
      <w:pPr>
        <w:spacing w:after="0" w:line="240" w:lineRule="auto"/>
        <w:rPr>
          <w:rFonts w:cs="Arial"/>
          <w:szCs w:val="24"/>
          <w:lang w:eastAsia="ro-RO"/>
        </w:rPr>
      </w:pPr>
      <w:r w:rsidRPr="00F44268">
        <w:rPr>
          <w:rFonts w:cs="Arial"/>
          <w:szCs w:val="24"/>
          <w:lang w:eastAsia="ro-RO"/>
        </w:rPr>
        <w:t xml:space="preserve">                            - taieri de igiena</w:t>
      </w:r>
    </w:p>
    <w:p w14:paraId="08551A14" w14:textId="64A3BE7E" w:rsidR="00F44268" w:rsidRPr="00F44268" w:rsidRDefault="00F44268" w:rsidP="00F44268">
      <w:pPr>
        <w:spacing w:after="0" w:line="240" w:lineRule="auto"/>
        <w:rPr>
          <w:rFonts w:cs="Arial"/>
          <w:szCs w:val="24"/>
          <w:lang w:eastAsia="ro-RO"/>
        </w:rPr>
      </w:pPr>
      <w:r w:rsidRPr="00F44268">
        <w:rPr>
          <w:rFonts w:cs="Arial"/>
          <w:szCs w:val="24"/>
          <w:lang w:eastAsia="ro-RO"/>
        </w:rPr>
        <w:t xml:space="preserve">                             -Tăieri progresive</w:t>
      </w:r>
    </w:p>
    <w:p w14:paraId="453E3EB9" w14:textId="77777777" w:rsidR="00F44268" w:rsidRPr="00F44268" w:rsidRDefault="00F44268" w:rsidP="00386437">
      <w:pPr>
        <w:pStyle w:val="TableParagraph"/>
        <w:ind w:left="108"/>
        <w:jc w:val="left"/>
        <w:rPr>
          <w:rFonts w:ascii="Arial" w:hAnsi="Arial" w:cs="Arial"/>
          <w:b/>
          <w:bCs/>
          <w:lang w:val="x-none"/>
        </w:rPr>
      </w:pPr>
    </w:p>
    <w:p w14:paraId="423CA4E8" w14:textId="79F84A10" w:rsidR="00386437" w:rsidRPr="00F44268" w:rsidRDefault="00386437" w:rsidP="00386437">
      <w:pPr>
        <w:pStyle w:val="TableParagraph"/>
        <w:ind w:left="108"/>
        <w:jc w:val="left"/>
        <w:rPr>
          <w:rFonts w:ascii="Arial" w:hAnsi="Arial" w:cs="Arial"/>
          <w:b/>
          <w:bCs/>
        </w:rPr>
      </w:pPr>
      <w:r w:rsidRPr="00F44268">
        <w:rPr>
          <w:rFonts w:ascii="Arial" w:hAnsi="Arial" w:cs="Arial"/>
          <w:b/>
          <w:bCs/>
          <w:lang w:val="x-none"/>
        </w:rPr>
        <w:t>9410-</w:t>
      </w:r>
      <w:r w:rsidRPr="00F44268">
        <w:rPr>
          <w:rFonts w:ascii="Arial" w:hAnsi="Arial" w:cs="Arial"/>
          <w:b/>
          <w:bCs/>
        </w:rPr>
        <w:t xml:space="preserve"> Păduri</w:t>
      </w:r>
      <w:r w:rsidRPr="00F44268">
        <w:rPr>
          <w:rFonts w:ascii="Arial" w:hAnsi="Arial" w:cs="Arial"/>
          <w:b/>
          <w:bCs/>
          <w:spacing w:val="-3"/>
        </w:rPr>
        <w:t xml:space="preserve"> </w:t>
      </w:r>
      <w:r w:rsidRPr="00F44268">
        <w:rPr>
          <w:rFonts w:ascii="Arial" w:hAnsi="Arial" w:cs="Arial"/>
          <w:b/>
          <w:bCs/>
        </w:rPr>
        <w:t>acidofile</w:t>
      </w:r>
      <w:r w:rsidRPr="00F44268">
        <w:rPr>
          <w:rFonts w:ascii="Arial" w:hAnsi="Arial" w:cs="Arial"/>
          <w:b/>
          <w:bCs/>
          <w:spacing w:val="-2"/>
        </w:rPr>
        <w:t xml:space="preserve"> </w:t>
      </w:r>
      <w:r w:rsidRPr="00F44268">
        <w:rPr>
          <w:rFonts w:ascii="Arial" w:hAnsi="Arial" w:cs="Arial"/>
          <w:b/>
          <w:bCs/>
        </w:rPr>
        <w:t xml:space="preserve">de </w:t>
      </w:r>
      <w:r w:rsidRPr="00F44268">
        <w:rPr>
          <w:rFonts w:ascii="Arial" w:hAnsi="Arial" w:cs="Arial"/>
          <w:b/>
          <w:bCs/>
          <w:i/>
        </w:rPr>
        <w:t>Picea</w:t>
      </w:r>
      <w:r w:rsidRPr="00F44268">
        <w:rPr>
          <w:rFonts w:ascii="Arial" w:hAnsi="Arial" w:cs="Arial"/>
          <w:b/>
          <w:bCs/>
          <w:i/>
          <w:spacing w:val="-2"/>
        </w:rPr>
        <w:t xml:space="preserve"> </w:t>
      </w:r>
      <w:r w:rsidRPr="00F44268">
        <w:rPr>
          <w:rFonts w:ascii="Arial" w:hAnsi="Arial" w:cs="Arial"/>
          <w:b/>
          <w:bCs/>
          <w:i/>
        </w:rPr>
        <w:t xml:space="preserve">abies </w:t>
      </w:r>
      <w:r w:rsidRPr="00F44268">
        <w:rPr>
          <w:rFonts w:ascii="Arial" w:hAnsi="Arial" w:cs="Arial"/>
          <w:b/>
          <w:bCs/>
        </w:rPr>
        <w:t>din</w:t>
      </w:r>
      <w:r w:rsidRPr="00F44268">
        <w:rPr>
          <w:rFonts w:ascii="Arial" w:hAnsi="Arial" w:cs="Arial"/>
          <w:b/>
          <w:bCs/>
          <w:spacing w:val="-5"/>
        </w:rPr>
        <w:t xml:space="preserve"> </w:t>
      </w:r>
      <w:r w:rsidRPr="00F44268">
        <w:rPr>
          <w:rFonts w:ascii="Arial" w:hAnsi="Arial" w:cs="Arial"/>
          <w:b/>
          <w:bCs/>
        </w:rPr>
        <w:t>regiunea</w:t>
      </w:r>
      <w:r w:rsidRPr="00F44268">
        <w:rPr>
          <w:rFonts w:ascii="Arial" w:hAnsi="Arial" w:cs="Arial"/>
          <w:b/>
          <w:bCs/>
          <w:spacing w:val="-3"/>
        </w:rPr>
        <w:t xml:space="preserve"> </w:t>
      </w:r>
      <w:r w:rsidRPr="00F44268">
        <w:rPr>
          <w:rFonts w:ascii="Arial" w:hAnsi="Arial" w:cs="Arial"/>
          <w:b/>
          <w:bCs/>
        </w:rPr>
        <w:t>montana</w:t>
      </w:r>
      <w:r w:rsidRPr="00F44268">
        <w:rPr>
          <w:rFonts w:ascii="Arial" w:hAnsi="Arial" w:cs="Arial"/>
          <w:b/>
          <w:bCs/>
          <w:spacing w:val="-3"/>
        </w:rPr>
        <w:t xml:space="preserve"> </w:t>
      </w:r>
      <w:r w:rsidRPr="00F44268">
        <w:rPr>
          <w:rFonts w:ascii="Arial" w:hAnsi="Arial" w:cs="Arial"/>
          <w:b/>
          <w:bCs/>
        </w:rPr>
        <w:t>(Vaccinio–</w:t>
      </w:r>
      <w:r w:rsidRPr="00F44268">
        <w:rPr>
          <w:rFonts w:ascii="Arial" w:hAnsi="Arial" w:cs="Arial"/>
          <w:b/>
          <w:bCs/>
          <w:spacing w:val="-1"/>
        </w:rPr>
        <w:t xml:space="preserve"> </w:t>
      </w:r>
      <w:r w:rsidRPr="00F44268">
        <w:rPr>
          <w:rFonts w:ascii="Arial" w:hAnsi="Arial" w:cs="Arial"/>
          <w:b/>
          <w:bCs/>
        </w:rPr>
        <w:t>Piceetea)</w:t>
      </w:r>
    </w:p>
    <w:p w14:paraId="0884DDAC" w14:textId="77777777" w:rsidR="00386437" w:rsidRPr="00F44268" w:rsidRDefault="00386437" w:rsidP="00386437">
      <w:pPr>
        <w:spacing w:after="0" w:line="240" w:lineRule="auto"/>
        <w:rPr>
          <w:rFonts w:cs="Arial"/>
          <w:szCs w:val="24"/>
          <w:lang w:eastAsia="ro-RO"/>
        </w:rPr>
      </w:pPr>
    </w:p>
    <w:p w14:paraId="2C66DBF4" w14:textId="377662D7" w:rsidR="00386437" w:rsidRPr="00F44268" w:rsidRDefault="00386437" w:rsidP="00386437">
      <w:pPr>
        <w:spacing w:after="0" w:line="240" w:lineRule="auto"/>
        <w:rPr>
          <w:rFonts w:cs="Arial"/>
          <w:szCs w:val="24"/>
          <w:lang w:eastAsia="ro-RO"/>
        </w:rPr>
      </w:pPr>
      <w:r w:rsidRPr="00F44268">
        <w:rPr>
          <w:rFonts w:cs="Arial"/>
          <w:szCs w:val="24"/>
          <w:lang w:eastAsia="ro-RO"/>
        </w:rPr>
        <w:t>Lucrări propuse :  - taieri de igiena</w:t>
      </w:r>
    </w:p>
    <w:p w14:paraId="0110FAD6" w14:textId="77777777" w:rsidR="00386437" w:rsidRPr="00F44268" w:rsidRDefault="00386437" w:rsidP="00386437">
      <w:pPr>
        <w:spacing w:after="0" w:line="240" w:lineRule="auto"/>
        <w:rPr>
          <w:rFonts w:cs="Arial"/>
          <w:szCs w:val="24"/>
          <w:lang w:eastAsia="ro-RO"/>
        </w:rPr>
      </w:pPr>
      <w:r w:rsidRPr="00F44268">
        <w:rPr>
          <w:rFonts w:cs="Arial"/>
          <w:szCs w:val="24"/>
          <w:lang w:eastAsia="ro-RO"/>
        </w:rPr>
        <w:t xml:space="preserve">                             -Tăieri de Conservare</w:t>
      </w:r>
    </w:p>
    <w:p w14:paraId="03738A09" w14:textId="7E0AD663" w:rsidR="00386437" w:rsidRPr="00F44268" w:rsidRDefault="00386437" w:rsidP="00386437">
      <w:pPr>
        <w:spacing w:after="0" w:line="240" w:lineRule="auto"/>
        <w:rPr>
          <w:rFonts w:cs="Arial"/>
          <w:szCs w:val="24"/>
          <w:lang w:eastAsia="ro-RO"/>
        </w:rPr>
      </w:pPr>
      <w:r w:rsidRPr="00F44268">
        <w:rPr>
          <w:rFonts w:cs="Arial"/>
          <w:szCs w:val="24"/>
          <w:lang w:eastAsia="ro-RO"/>
        </w:rPr>
        <w:t xml:space="preserve">                             </w:t>
      </w:r>
    </w:p>
    <w:p w14:paraId="5FCB7F00" w14:textId="4F1E383F" w:rsidR="00423844" w:rsidRPr="00F44268" w:rsidRDefault="00423844" w:rsidP="00CA7DE5">
      <w:pPr>
        <w:spacing w:after="0" w:line="240" w:lineRule="auto"/>
        <w:ind w:firstLine="567"/>
        <w:jc w:val="both"/>
        <w:rPr>
          <w:rFonts w:cs="Arial"/>
          <w:lang w:val="x-none"/>
        </w:rPr>
      </w:pPr>
      <w:r w:rsidRPr="00F44268">
        <w:rPr>
          <w:rFonts w:cs="Arial"/>
          <w:lang w:val="x-none"/>
        </w:rPr>
        <w:t xml:space="preserve">În urma corelării informațiilor referitoare la ecologia speciilor cu tipurile de habitat prezente pe suprafața planului AS al </w:t>
      </w:r>
      <w:r w:rsidR="00904F3F" w:rsidRPr="00F44268">
        <w:rPr>
          <w:rFonts w:cs="Arial"/>
        </w:rPr>
        <w:t xml:space="preserve">U.P. I </w:t>
      </w:r>
      <w:r w:rsidR="00F44268" w:rsidRPr="00F44268">
        <w:rPr>
          <w:rFonts w:cs="Arial"/>
        </w:rPr>
        <w:t>Stramtoare</w:t>
      </w:r>
      <w:r w:rsidR="00904F3F" w:rsidRPr="00F44268">
        <w:rPr>
          <w:rFonts w:cs="Arial"/>
          <w:lang w:val="en-US"/>
        </w:rPr>
        <w:t xml:space="preserve"> </w:t>
      </w:r>
      <w:r w:rsidRPr="00F44268">
        <w:rPr>
          <w:rFonts w:cs="Arial"/>
          <w:lang w:val="x-none"/>
        </w:rPr>
        <w:t xml:space="preserve">putem afirma că în funcție de distribuția habitatelor speciilor prezente sunt propuse următoarele lucrări ce pot avea impact asupra parametrilor definiți prin obiectivele de conservare :  </w:t>
      </w:r>
    </w:p>
    <w:p w14:paraId="7996B72D" w14:textId="77777777" w:rsidR="00CA7DE5" w:rsidRPr="00F44268" w:rsidRDefault="00CA7DE5" w:rsidP="00CA7DE5">
      <w:pPr>
        <w:spacing w:after="0" w:line="240" w:lineRule="auto"/>
        <w:jc w:val="both"/>
        <w:rPr>
          <w:rFonts w:cs="Arial"/>
          <w:b/>
          <w:bCs/>
          <w:i/>
          <w:iCs/>
          <w:szCs w:val="24"/>
        </w:rPr>
      </w:pPr>
    </w:p>
    <w:p w14:paraId="7A069365" w14:textId="3A31C5E2" w:rsidR="00CA7DE5" w:rsidRPr="00F44268" w:rsidRDefault="00423844" w:rsidP="00F44268">
      <w:pPr>
        <w:spacing w:after="0" w:line="240" w:lineRule="auto"/>
        <w:jc w:val="both"/>
        <w:rPr>
          <w:rFonts w:cs="Arial"/>
          <w:szCs w:val="24"/>
          <w:lang w:eastAsia="ro-RO"/>
        </w:rPr>
      </w:pPr>
      <w:r w:rsidRPr="00F44268">
        <w:rPr>
          <w:rFonts w:cs="Arial"/>
          <w:b/>
          <w:bCs/>
          <w:i/>
          <w:iCs/>
        </w:rPr>
        <w:t>Ursus arctos, Canis lupus</w:t>
      </w:r>
      <w:r w:rsidR="00386437" w:rsidRPr="00F44268">
        <w:rPr>
          <w:rFonts w:cs="Arial"/>
          <w:b/>
          <w:bCs/>
          <w:i/>
          <w:iCs/>
        </w:rPr>
        <w:t xml:space="preserve">, </w:t>
      </w:r>
      <w:r w:rsidR="00386437" w:rsidRPr="00F44268">
        <w:rPr>
          <w:b/>
          <w:bCs/>
          <w:i/>
          <w:iCs/>
        </w:rPr>
        <w:t>Lynx lynx</w:t>
      </w:r>
      <w:r w:rsidR="008040BF" w:rsidRPr="00F44268">
        <w:rPr>
          <w:rFonts w:cs="Arial"/>
          <w:b/>
          <w:bCs/>
          <w:i/>
          <w:iCs/>
        </w:rPr>
        <w:t xml:space="preserve"> </w:t>
      </w:r>
      <w:r w:rsidRPr="00F44268">
        <w:rPr>
          <w:rFonts w:cs="Arial"/>
          <w:b/>
          <w:bCs/>
          <w:i/>
          <w:iCs/>
        </w:rPr>
        <w:t xml:space="preserve">- </w:t>
      </w:r>
      <w:r w:rsidRPr="00F44268">
        <w:rPr>
          <w:rFonts w:cs="Arial"/>
        </w:rPr>
        <w:t xml:space="preserve">Toată suprafața amenajamentului silvic al </w:t>
      </w:r>
      <w:r w:rsidR="00904F3F" w:rsidRPr="00F44268">
        <w:rPr>
          <w:rFonts w:cs="Arial"/>
        </w:rPr>
        <w:t xml:space="preserve">U.P. I </w:t>
      </w:r>
      <w:r w:rsidR="00F44268" w:rsidRPr="00F44268">
        <w:rPr>
          <w:rFonts w:cs="Arial"/>
        </w:rPr>
        <w:t>Stramtoare</w:t>
      </w:r>
      <w:r w:rsidR="00904F3F" w:rsidRPr="00F44268">
        <w:rPr>
          <w:rFonts w:cs="Arial"/>
          <w:lang w:val="en-US"/>
        </w:rPr>
        <w:t xml:space="preserve"> </w:t>
      </w:r>
      <w:r w:rsidRPr="00F44268">
        <w:rPr>
          <w:rFonts w:cs="Arial"/>
        </w:rPr>
        <w:t xml:space="preserve">ce se suprapune cu </w:t>
      </w:r>
      <w:r w:rsidR="00F44268" w:rsidRPr="00F44268">
        <w:rPr>
          <w:rFonts w:cs="Arial"/>
          <w:b/>
          <w:bCs/>
        </w:rPr>
        <w:t>ROSCI0038 Ciucaş</w:t>
      </w:r>
    </w:p>
    <w:p w14:paraId="0404196B" w14:textId="1EDC0708" w:rsidR="00423844" w:rsidRPr="00F44268" w:rsidRDefault="00423844" w:rsidP="00CA7DE5">
      <w:pPr>
        <w:spacing w:after="0" w:line="240" w:lineRule="auto"/>
        <w:rPr>
          <w:rFonts w:cs="Arial"/>
          <w:szCs w:val="24"/>
          <w:lang w:eastAsia="ro-RO"/>
        </w:rPr>
      </w:pPr>
      <w:r w:rsidRPr="00F44268">
        <w:rPr>
          <w:rFonts w:cs="Arial"/>
          <w:szCs w:val="24"/>
          <w:lang w:eastAsia="ro-RO"/>
        </w:rPr>
        <w:t xml:space="preserve">Lucrări propuse :-Ajutorarea regenerării naturale, Îngrijirea semințișului </w:t>
      </w:r>
    </w:p>
    <w:p w14:paraId="2C4FBDCB" w14:textId="40FE8389" w:rsidR="00423844" w:rsidRPr="00F44268" w:rsidRDefault="00423844" w:rsidP="00CA7DE5">
      <w:pPr>
        <w:spacing w:after="0" w:line="240" w:lineRule="auto"/>
        <w:rPr>
          <w:rFonts w:cs="Arial"/>
          <w:szCs w:val="24"/>
          <w:lang w:eastAsia="ro-RO"/>
        </w:rPr>
      </w:pPr>
      <w:r w:rsidRPr="00F44268">
        <w:rPr>
          <w:rFonts w:cs="Arial"/>
          <w:szCs w:val="24"/>
          <w:lang w:eastAsia="ro-RO"/>
        </w:rPr>
        <w:t xml:space="preserve">                            -</w:t>
      </w:r>
      <w:r w:rsidR="008040BF" w:rsidRPr="00F44268">
        <w:rPr>
          <w:rFonts w:cs="Arial"/>
          <w:szCs w:val="24"/>
          <w:lang w:eastAsia="ro-RO"/>
        </w:rPr>
        <w:t>Împăduriri</w:t>
      </w:r>
    </w:p>
    <w:p w14:paraId="0EABAB4B" w14:textId="77777777" w:rsidR="00423844" w:rsidRPr="00F44268" w:rsidRDefault="00423844" w:rsidP="00CA7DE5">
      <w:pPr>
        <w:spacing w:after="0" w:line="240" w:lineRule="auto"/>
        <w:rPr>
          <w:rFonts w:cs="Arial"/>
          <w:szCs w:val="24"/>
          <w:lang w:eastAsia="ro-RO"/>
        </w:rPr>
      </w:pPr>
      <w:r w:rsidRPr="00F44268">
        <w:rPr>
          <w:rFonts w:cs="Arial"/>
          <w:szCs w:val="24"/>
          <w:lang w:eastAsia="ro-RO"/>
        </w:rPr>
        <w:t xml:space="preserve">                            -Rărituri</w:t>
      </w:r>
    </w:p>
    <w:p w14:paraId="63898ED3" w14:textId="68AEA0D7" w:rsidR="00386437" w:rsidRPr="00F44268" w:rsidRDefault="00386437" w:rsidP="00CA7DE5">
      <w:pPr>
        <w:spacing w:after="0" w:line="240" w:lineRule="auto"/>
        <w:rPr>
          <w:rFonts w:cs="Arial"/>
          <w:szCs w:val="24"/>
          <w:lang w:eastAsia="ro-RO"/>
        </w:rPr>
      </w:pPr>
      <w:r w:rsidRPr="00F44268">
        <w:rPr>
          <w:rFonts w:cs="Arial"/>
          <w:szCs w:val="24"/>
          <w:lang w:eastAsia="ro-RO"/>
        </w:rPr>
        <w:t xml:space="preserve">                            -curatiri</w:t>
      </w:r>
    </w:p>
    <w:p w14:paraId="6AD7156A" w14:textId="77777777" w:rsidR="00423844" w:rsidRPr="00F44268" w:rsidRDefault="00423844" w:rsidP="00CA7DE5">
      <w:pPr>
        <w:spacing w:after="0" w:line="240" w:lineRule="auto"/>
        <w:rPr>
          <w:rFonts w:cs="Arial"/>
          <w:szCs w:val="24"/>
          <w:lang w:eastAsia="ro-RO"/>
        </w:rPr>
      </w:pPr>
      <w:r w:rsidRPr="00F44268">
        <w:rPr>
          <w:rFonts w:cs="Arial"/>
          <w:szCs w:val="24"/>
          <w:lang w:eastAsia="ro-RO"/>
        </w:rPr>
        <w:t xml:space="preserve">                            -Tăieri de Igienă</w:t>
      </w:r>
    </w:p>
    <w:p w14:paraId="1439E9F9" w14:textId="5D448DA3" w:rsidR="00423844" w:rsidRPr="00F44268" w:rsidRDefault="00423844" w:rsidP="00CA7DE5">
      <w:pPr>
        <w:spacing w:after="0" w:line="240" w:lineRule="auto"/>
        <w:rPr>
          <w:rFonts w:cs="Arial"/>
          <w:szCs w:val="24"/>
          <w:lang w:eastAsia="ro-RO"/>
        </w:rPr>
      </w:pPr>
      <w:r w:rsidRPr="00F44268">
        <w:rPr>
          <w:rFonts w:cs="Arial"/>
          <w:szCs w:val="24"/>
          <w:lang w:eastAsia="ro-RO"/>
        </w:rPr>
        <w:t xml:space="preserve">                            -Tăieri progresive </w:t>
      </w:r>
    </w:p>
    <w:p w14:paraId="17C5D85F" w14:textId="25C13393" w:rsidR="008040BF" w:rsidRPr="00F44268" w:rsidRDefault="008040BF" w:rsidP="00CA7DE5">
      <w:pPr>
        <w:spacing w:after="0" w:line="240" w:lineRule="auto"/>
        <w:rPr>
          <w:rFonts w:cs="Arial"/>
          <w:szCs w:val="24"/>
          <w:lang w:eastAsia="ro-RO"/>
        </w:rPr>
      </w:pPr>
      <w:r w:rsidRPr="00F44268">
        <w:rPr>
          <w:rFonts w:cs="Arial"/>
          <w:szCs w:val="24"/>
          <w:lang w:eastAsia="ro-RO"/>
        </w:rPr>
        <w:t xml:space="preserve">                            -Tăieri de Conservare</w:t>
      </w:r>
    </w:p>
    <w:p w14:paraId="31B00AEC" w14:textId="77777777" w:rsidR="00CA7DE5" w:rsidRPr="00F44268" w:rsidRDefault="00CA7DE5" w:rsidP="00CA7DE5">
      <w:pPr>
        <w:spacing w:after="0" w:line="240" w:lineRule="auto"/>
        <w:jc w:val="both"/>
        <w:rPr>
          <w:rFonts w:cs="Arial"/>
          <w:b/>
          <w:bCs/>
          <w:i/>
          <w:iCs/>
          <w:szCs w:val="24"/>
        </w:rPr>
      </w:pPr>
    </w:p>
    <w:p w14:paraId="54363359" w14:textId="18078EFF" w:rsidR="00E85A3E" w:rsidRPr="00F44268" w:rsidRDefault="008040BF" w:rsidP="00F44268">
      <w:pPr>
        <w:spacing w:after="0" w:line="240" w:lineRule="auto"/>
        <w:jc w:val="both"/>
        <w:rPr>
          <w:rFonts w:cs="Arial"/>
        </w:rPr>
      </w:pPr>
      <w:r w:rsidRPr="00F44268">
        <w:rPr>
          <w:rFonts w:cs="Arial"/>
          <w:b/>
          <w:bCs/>
          <w:i/>
          <w:iCs/>
        </w:rPr>
        <w:t>Bombina variegata</w:t>
      </w:r>
      <w:r w:rsidR="00423844" w:rsidRPr="00F44268">
        <w:rPr>
          <w:rFonts w:cs="Arial"/>
          <w:b/>
          <w:bCs/>
          <w:i/>
          <w:iCs/>
        </w:rPr>
        <w:t xml:space="preserve"> – </w:t>
      </w:r>
      <w:r w:rsidR="00423844" w:rsidRPr="00F44268">
        <w:rPr>
          <w:rFonts w:cs="Arial"/>
          <w:bCs/>
        </w:rPr>
        <w:t xml:space="preserve">Specia prezintă habitat favorabil </w:t>
      </w:r>
      <w:r w:rsidRPr="00F44268">
        <w:rPr>
          <w:rFonts w:cs="Arial"/>
          <w:bCs/>
        </w:rPr>
        <w:t xml:space="preserve">în zonele umede ale AS al </w:t>
      </w:r>
      <w:r w:rsidRPr="00F44268">
        <w:rPr>
          <w:rFonts w:cs="Arial"/>
        </w:rPr>
        <w:t xml:space="preserve">U.P. I </w:t>
      </w:r>
      <w:r w:rsidR="00F44268" w:rsidRPr="00F44268">
        <w:rPr>
          <w:rFonts w:cs="Arial"/>
        </w:rPr>
        <w:t>Stramtoare</w:t>
      </w:r>
      <w:r w:rsidR="00423844" w:rsidRPr="00F44268">
        <w:rPr>
          <w:rFonts w:cs="Arial"/>
        </w:rPr>
        <w:t xml:space="preserve"> </w:t>
      </w:r>
    </w:p>
    <w:bookmarkEnd w:id="174"/>
    <w:p w14:paraId="76E00E7B" w14:textId="77777777" w:rsidR="00E85A3E" w:rsidRDefault="00E85A3E" w:rsidP="00423844">
      <w:pPr>
        <w:rPr>
          <w:rFonts w:cs="Arial"/>
          <w:color w:val="EE0000"/>
        </w:rPr>
      </w:pPr>
    </w:p>
    <w:p w14:paraId="76BEEEF7" w14:textId="5BF610EF" w:rsidR="00F44268" w:rsidRPr="00F44268" w:rsidRDefault="00F44268" w:rsidP="00423844">
      <w:pPr>
        <w:rPr>
          <w:rFonts w:cs="Arial"/>
        </w:rPr>
        <w:sectPr w:rsidR="00F44268" w:rsidRPr="00F44268" w:rsidSect="00ED2144">
          <w:pgSz w:w="11906" w:h="16838" w:code="9"/>
          <w:pgMar w:top="1361" w:right="1134" w:bottom="295" w:left="1298" w:header="454" w:footer="278" w:gutter="0"/>
          <w:cols w:space="708"/>
          <w:titlePg/>
          <w:docGrid w:linePitch="360"/>
        </w:sectPr>
      </w:pPr>
      <w:r w:rsidRPr="00F44268">
        <w:rPr>
          <w:rFonts w:cs="Arial"/>
          <w:b/>
          <w:bCs/>
        </w:rPr>
        <w:t>Rosalia alpina</w:t>
      </w:r>
      <w:r w:rsidRPr="00F44268">
        <w:rPr>
          <w:rFonts w:cs="Arial"/>
        </w:rPr>
        <w:t xml:space="preserve"> – specia prezinta habitat favorabil in arboretele batrane  (ua 36A,36C) unde sunt propuse:-  Taieri de consevare</w:t>
      </w:r>
    </w:p>
    <w:p w14:paraId="7B76F983" w14:textId="77777777" w:rsidR="00EC65DC" w:rsidRPr="00A81FA4" w:rsidRDefault="00EC65DC" w:rsidP="00EC65DC">
      <w:pPr>
        <w:spacing w:after="0" w:line="240" w:lineRule="auto"/>
        <w:ind w:firstLine="709"/>
        <w:rPr>
          <w:color w:val="EE0000"/>
        </w:rPr>
      </w:pPr>
    </w:p>
    <w:p w14:paraId="3171A196" w14:textId="77777777" w:rsidR="00F44268" w:rsidRPr="00F44268" w:rsidRDefault="00BA3DD3" w:rsidP="00F44268">
      <w:pPr>
        <w:spacing w:after="0" w:line="240" w:lineRule="auto"/>
        <w:jc w:val="both"/>
        <w:rPr>
          <w:rFonts w:cs="Arial"/>
          <w:szCs w:val="24"/>
          <w:lang w:eastAsia="ro-RO"/>
        </w:rPr>
      </w:pPr>
      <w:r w:rsidRPr="006F102E">
        <w:t>Tabel</w:t>
      </w:r>
      <w:r w:rsidR="00EC65DC" w:rsidRPr="006F102E">
        <w:t>ul E.1. I</w:t>
      </w:r>
      <w:r w:rsidRPr="006F102E">
        <w:t xml:space="preserve">dentificarea și Cuantificarea Impacturilor </w:t>
      </w:r>
      <w:r w:rsidR="00F44268" w:rsidRPr="00F44268">
        <w:rPr>
          <w:rFonts w:cs="Arial"/>
          <w:b/>
          <w:bCs/>
        </w:rPr>
        <w:t>ROSCI0038 Ciucaş</w:t>
      </w:r>
    </w:p>
    <w:tbl>
      <w:tblPr>
        <w:tblStyle w:val="TableGrid"/>
        <w:tblW w:w="4768" w:type="pct"/>
        <w:jc w:val="righ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128"/>
        <w:gridCol w:w="1980"/>
        <w:gridCol w:w="1273"/>
        <w:gridCol w:w="1553"/>
        <w:gridCol w:w="849"/>
        <w:gridCol w:w="956"/>
        <w:gridCol w:w="1334"/>
        <w:gridCol w:w="1556"/>
        <w:gridCol w:w="1969"/>
        <w:gridCol w:w="982"/>
        <w:gridCol w:w="854"/>
      </w:tblGrid>
      <w:tr w:rsidR="00B32704" w:rsidRPr="00A81FA4" w14:paraId="325D041E" w14:textId="77777777" w:rsidTr="0069688B">
        <w:trPr>
          <w:tblHeader/>
          <w:jc w:val="right"/>
        </w:trPr>
        <w:tc>
          <w:tcPr>
            <w:tcW w:w="391" w:type="pct"/>
            <w:tcBorders>
              <w:bottom w:val="single" w:sz="12" w:space="0" w:color="auto"/>
            </w:tcBorders>
            <w:shd w:val="clear" w:color="auto" w:fill="EAF1DD" w:themeFill="accent3" w:themeFillTint="33"/>
            <w:vAlign w:val="center"/>
          </w:tcPr>
          <w:p w14:paraId="20AE29CC" w14:textId="77777777" w:rsidR="00BA3DD3" w:rsidRPr="006F102E" w:rsidRDefault="00BA3DD3" w:rsidP="00EC65DC">
            <w:pPr>
              <w:spacing w:after="0" w:line="240" w:lineRule="auto"/>
              <w:ind w:right="-131"/>
              <w:jc w:val="center"/>
              <w:rPr>
                <w:rFonts w:cs="Arial"/>
                <w:b/>
                <w:sz w:val="14"/>
                <w:szCs w:val="14"/>
              </w:rPr>
            </w:pPr>
            <w:bookmarkStart w:id="175" w:name="_Hlk226382542"/>
            <w:r w:rsidRPr="006F102E">
              <w:rPr>
                <w:rFonts w:cs="Arial"/>
                <w:b/>
                <w:sz w:val="14"/>
                <w:szCs w:val="14"/>
              </w:rPr>
              <w:t>Intervenţie</w:t>
            </w:r>
          </w:p>
        </w:tc>
        <w:tc>
          <w:tcPr>
            <w:tcW w:w="686" w:type="pct"/>
            <w:tcBorders>
              <w:bottom w:val="single" w:sz="12" w:space="0" w:color="auto"/>
            </w:tcBorders>
            <w:shd w:val="clear" w:color="auto" w:fill="EAF1DD" w:themeFill="accent3" w:themeFillTint="33"/>
            <w:vAlign w:val="center"/>
          </w:tcPr>
          <w:p w14:paraId="54864CC0" w14:textId="77777777" w:rsidR="00BA3DD3" w:rsidRPr="006F102E" w:rsidRDefault="00BA3DD3" w:rsidP="00EC65DC">
            <w:pPr>
              <w:spacing w:after="0" w:line="240" w:lineRule="auto"/>
              <w:ind w:right="110"/>
              <w:jc w:val="center"/>
              <w:rPr>
                <w:rFonts w:cs="Arial"/>
                <w:sz w:val="14"/>
                <w:szCs w:val="14"/>
              </w:rPr>
            </w:pPr>
            <w:r w:rsidRPr="006F102E">
              <w:rPr>
                <w:rFonts w:cs="Arial"/>
                <w:b/>
                <w:sz w:val="14"/>
                <w:szCs w:val="14"/>
              </w:rPr>
              <w:t>Efecte</w:t>
            </w:r>
          </w:p>
        </w:tc>
        <w:tc>
          <w:tcPr>
            <w:tcW w:w="441" w:type="pct"/>
            <w:tcBorders>
              <w:bottom w:val="single" w:sz="12" w:space="0" w:color="auto"/>
            </w:tcBorders>
            <w:shd w:val="clear" w:color="auto" w:fill="EAF1DD" w:themeFill="accent3" w:themeFillTint="33"/>
            <w:vAlign w:val="center"/>
          </w:tcPr>
          <w:p w14:paraId="3F3B5331" w14:textId="77777777" w:rsidR="00BA3DD3" w:rsidRPr="006F102E" w:rsidRDefault="00BA3DD3" w:rsidP="00EC65DC">
            <w:pPr>
              <w:spacing w:after="0" w:line="240" w:lineRule="auto"/>
              <w:ind w:right="-107"/>
              <w:jc w:val="center"/>
              <w:rPr>
                <w:rFonts w:cs="Arial"/>
                <w:sz w:val="14"/>
                <w:szCs w:val="14"/>
              </w:rPr>
            </w:pPr>
            <w:r w:rsidRPr="006F102E">
              <w:rPr>
                <w:rFonts w:cs="Arial"/>
                <w:b/>
                <w:sz w:val="14"/>
                <w:szCs w:val="14"/>
              </w:rPr>
              <w:t>Impacturi directe</w:t>
            </w:r>
          </w:p>
        </w:tc>
        <w:tc>
          <w:tcPr>
            <w:tcW w:w="538" w:type="pct"/>
            <w:tcBorders>
              <w:bottom w:val="single" w:sz="12" w:space="0" w:color="auto"/>
            </w:tcBorders>
            <w:shd w:val="clear" w:color="auto" w:fill="EAF1DD" w:themeFill="accent3" w:themeFillTint="33"/>
            <w:vAlign w:val="center"/>
          </w:tcPr>
          <w:p w14:paraId="61F358CA" w14:textId="77777777" w:rsidR="00BA3DD3" w:rsidRPr="006F102E" w:rsidRDefault="00BA3DD3" w:rsidP="00EC65DC">
            <w:pPr>
              <w:spacing w:after="0" w:line="240" w:lineRule="auto"/>
              <w:ind w:right="-103"/>
              <w:jc w:val="center"/>
              <w:rPr>
                <w:rFonts w:cs="Arial"/>
                <w:sz w:val="14"/>
                <w:szCs w:val="14"/>
              </w:rPr>
            </w:pPr>
            <w:r w:rsidRPr="006F102E">
              <w:rPr>
                <w:rFonts w:cs="Arial"/>
                <w:b/>
                <w:sz w:val="14"/>
                <w:szCs w:val="14"/>
              </w:rPr>
              <w:t>Impacturi indirecte</w:t>
            </w:r>
          </w:p>
        </w:tc>
        <w:tc>
          <w:tcPr>
            <w:tcW w:w="294" w:type="pct"/>
            <w:tcBorders>
              <w:bottom w:val="single" w:sz="12" w:space="0" w:color="auto"/>
            </w:tcBorders>
            <w:shd w:val="clear" w:color="auto" w:fill="EAF1DD" w:themeFill="accent3" w:themeFillTint="33"/>
            <w:vAlign w:val="center"/>
          </w:tcPr>
          <w:p w14:paraId="4FA21CFE" w14:textId="77777777" w:rsidR="00BA3DD3" w:rsidRPr="006F102E" w:rsidRDefault="00BA3DD3" w:rsidP="00EC65DC">
            <w:pPr>
              <w:spacing w:after="0" w:line="240" w:lineRule="auto"/>
              <w:ind w:left="-113" w:right="-104"/>
              <w:jc w:val="center"/>
              <w:rPr>
                <w:rFonts w:cs="Arial"/>
                <w:sz w:val="14"/>
                <w:szCs w:val="14"/>
              </w:rPr>
            </w:pPr>
            <w:r w:rsidRPr="006F102E">
              <w:rPr>
                <w:rFonts w:cs="Arial"/>
                <w:b/>
                <w:sz w:val="14"/>
                <w:szCs w:val="14"/>
              </w:rPr>
              <w:t>Impacturi secundare</w:t>
            </w:r>
          </w:p>
        </w:tc>
        <w:tc>
          <w:tcPr>
            <w:tcW w:w="331" w:type="pct"/>
            <w:tcBorders>
              <w:bottom w:val="single" w:sz="12" w:space="0" w:color="auto"/>
            </w:tcBorders>
            <w:shd w:val="clear" w:color="auto" w:fill="EAF1DD" w:themeFill="accent3" w:themeFillTint="33"/>
            <w:vAlign w:val="center"/>
          </w:tcPr>
          <w:p w14:paraId="193F0D6C" w14:textId="77777777" w:rsidR="00BA3DD3" w:rsidRPr="006F102E" w:rsidRDefault="00BA3DD3" w:rsidP="00EC65DC">
            <w:pPr>
              <w:spacing w:after="0" w:line="240" w:lineRule="auto"/>
              <w:ind w:left="-112" w:right="-102"/>
              <w:jc w:val="center"/>
              <w:rPr>
                <w:rFonts w:cs="Arial"/>
                <w:sz w:val="14"/>
                <w:szCs w:val="14"/>
              </w:rPr>
            </w:pPr>
            <w:r w:rsidRPr="006F102E">
              <w:rPr>
                <w:rFonts w:cs="Arial"/>
                <w:b/>
                <w:sz w:val="14"/>
                <w:szCs w:val="14"/>
              </w:rPr>
              <w:t>Impacturi cumulative</w:t>
            </w:r>
          </w:p>
        </w:tc>
        <w:tc>
          <w:tcPr>
            <w:tcW w:w="462" w:type="pct"/>
            <w:tcBorders>
              <w:bottom w:val="single" w:sz="12" w:space="0" w:color="auto"/>
            </w:tcBorders>
            <w:shd w:val="clear" w:color="auto" w:fill="EAF1DD" w:themeFill="accent3" w:themeFillTint="33"/>
            <w:vAlign w:val="center"/>
          </w:tcPr>
          <w:p w14:paraId="22F2B736" w14:textId="77777777" w:rsidR="00BA3DD3" w:rsidRPr="006F102E" w:rsidRDefault="00BA3DD3" w:rsidP="00EC65DC">
            <w:pPr>
              <w:spacing w:after="0" w:line="240" w:lineRule="auto"/>
              <w:ind w:left="-114" w:right="-108"/>
              <w:jc w:val="center"/>
              <w:rPr>
                <w:rFonts w:cs="Arial"/>
                <w:sz w:val="14"/>
                <w:szCs w:val="14"/>
              </w:rPr>
            </w:pPr>
            <w:r w:rsidRPr="006F102E">
              <w:rPr>
                <w:rFonts w:cs="Arial"/>
                <w:b/>
                <w:sz w:val="14"/>
                <w:szCs w:val="14"/>
              </w:rPr>
              <w:t>Impacturi pe termen scurt și lung</w:t>
            </w:r>
          </w:p>
        </w:tc>
        <w:tc>
          <w:tcPr>
            <w:tcW w:w="539" w:type="pct"/>
            <w:tcBorders>
              <w:bottom w:val="single" w:sz="12" w:space="0" w:color="auto"/>
            </w:tcBorders>
            <w:shd w:val="clear" w:color="auto" w:fill="EAF1DD" w:themeFill="accent3" w:themeFillTint="33"/>
            <w:vAlign w:val="center"/>
          </w:tcPr>
          <w:p w14:paraId="546B5753" w14:textId="77777777" w:rsidR="00BA3DD3" w:rsidRPr="006F102E" w:rsidRDefault="00BA3DD3" w:rsidP="00EC65DC">
            <w:pPr>
              <w:spacing w:after="0" w:line="240" w:lineRule="auto"/>
              <w:ind w:right="110"/>
              <w:jc w:val="center"/>
              <w:rPr>
                <w:rFonts w:cs="Arial"/>
                <w:sz w:val="14"/>
                <w:szCs w:val="14"/>
              </w:rPr>
            </w:pPr>
            <w:r w:rsidRPr="006F102E">
              <w:rPr>
                <w:rFonts w:cs="Arial"/>
                <w:b/>
                <w:sz w:val="14"/>
                <w:szCs w:val="14"/>
              </w:rPr>
              <w:t>Habitate/ Specii</w:t>
            </w:r>
          </w:p>
        </w:tc>
        <w:tc>
          <w:tcPr>
            <w:tcW w:w="682" w:type="pct"/>
            <w:tcBorders>
              <w:bottom w:val="single" w:sz="12" w:space="0" w:color="auto"/>
            </w:tcBorders>
            <w:shd w:val="clear" w:color="auto" w:fill="EAF1DD" w:themeFill="accent3" w:themeFillTint="33"/>
            <w:vAlign w:val="center"/>
          </w:tcPr>
          <w:p w14:paraId="3501FAA6" w14:textId="77777777" w:rsidR="00BA3DD3" w:rsidRPr="006F102E" w:rsidRDefault="00BA3DD3" w:rsidP="00EC65DC">
            <w:pPr>
              <w:spacing w:after="0" w:line="240" w:lineRule="auto"/>
              <w:ind w:right="110"/>
              <w:jc w:val="center"/>
              <w:rPr>
                <w:rFonts w:cs="Arial"/>
                <w:sz w:val="14"/>
                <w:szCs w:val="14"/>
              </w:rPr>
            </w:pPr>
            <w:r w:rsidRPr="006F102E">
              <w:rPr>
                <w:rFonts w:cs="Arial"/>
                <w:b/>
                <w:sz w:val="14"/>
                <w:szCs w:val="14"/>
              </w:rPr>
              <w:t>Parametru/țintă afectată</w:t>
            </w:r>
          </w:p>
        </w:tc>
        <w:tc>
          <w:tcPr>
            <w:tcW w:w="340" w:type="pct"/>
            <w:tcBorders>
              <w:bottom w:val="single" w:sz="12" w:space="0" w:color="auto"/>
            </w:tcBorders>
            <w:shd w:val="clear" w:color="auto" w:fill="EAF1DD" w:themeFill="accent3" w:themeFillTint="33"/>
            <w:vAlign w:val="center"/>
          </w:tcPr>
          <w:p w14:paraId="276068B5" w14:textId="15B660A5" w:rsidR="00BA3DD3" w:rsidRPr="006F102E" w:rsidRDefault="00BA3DD3" w:rsidP="00EC65DC">
            <w:pPr>
              <w:spacing w:after="0" w:line="240" w:lineRule="auto"/>
              <w:ind w:left="-111"/>
              <w:jc w:val="center"/>
              <w:rPr>
                <w:rFonts w:cs="Arial"/>
                <w:sz w:val="14"/>
                <w:szCs w:val="14"/>
              </w:rPr>
            </w:pPr>
            <w:r w:rsidRPr="006F102E">
              <w:rPr>
                <w:rFonts w:cs="Arial"/>
                <w:b/>
                <w:sz w:val="14"/>
                <w:szCs w:val="14"/>
              </w:rPr>
              <w:t>Cuantificare impact</w:t>
            </w:r>
          </w:p>
        </w:tc>
        <w:tc>
          <w:tcPr>
            <w:tcW w:w="296" w:type="pct"/>
            <w:tcBorders>
              <w:bottom w:val="single" w:sz="12" w:space="0" w:color="auto"/>
            </w:tcBorders>
            <w:shd w:val="clear" w:color="auto" w:fill="EAF1DD" w:themeFill="accent3" w:themeFillTint="33"/>
            <w:vAlign w:val="center"/>
          </w:tcPr>
          <w:p w14:paraId="389DAF29" w14:textId="77777777" w:rsidR="00BA3DD3" w:rsidRPr="006F102E" w:rsidRDefault="00BA3DD3" w:rsidP="00EC65DC">
            <w:pPr>
              <w:spacing w:after="0" w:line="240" w:lineRule="auto"/>
              <w:ind w:left="-123" w:right="-8"/>
              <w:jc w:val="center"/>
              <w:rPr>
                <w:rFonts w:cs="Arial"/>
                <w:sz w:val="14"/>
                <w:szCs w:val="14"/>
              </w:rPr>
            </w:pPr>
            <w:r w:rsidRPr="006F102E">
              <w:rPr>
                <w:rFonts w:cs="Arial"/>
                <w:b/>
                <w:sz w:val="14"/>
                <w:szCs w:val="14"/>
              </w:rPr>
              <w:t>Mod de cuan-</w:t>
            </w:r>
          </w:p>
          <w:p w14:paraId="145595B5" w14:textId="77777777" w:rsidR="00BA3DD3" w:rsidRPr="006F102E" w:rsidRDefault="00BA3DD3" w:rsidP="00EC65DC">
            <w:pPr>
              <w:spacing w:after="0" w:line="240" w:lineRule="auto"/>
              <w:ind w:right="110"/>
              <w:jc w:val="center"/>
              <w:rPr>
                <w:rFonts w:cs="Arial"/>
                <w:sz w:val="14"/>
                <w:szCs w:val="14"/>
              </w:rPr>
            </w:pPr>
            <w:r w:rsidRPr="006F102E">
              <w:rPr>
                <w:rFonts w:cs="Arial"/>
                <w:b/>
                <w:sz w:val="14"/>
                <w:szCs w:val="14"/>
              </w:rPr>
              <w:t>tificare</w:t>
            </w:r>
          </w:p>
        </w:tc>
      </w:tr>
      <w:tr w:rsidR="00B32704" w:rsidRPr="00A81FA4" w14:paraId="01F2E65B" w14:textId="77777777" w:rsidTr="00EC65DC">
        <w:trPr>
          <w:jc w:val="right"/>
        </w:trPr>
        <w:tc>
          <w:tcPr>
            <w:tcW w:w="391" w:type="pct"/>
            <w:vAlign w:val="center"/>
          </w:tcPr>
          <w:p w14:paraId="5F5FA425" w14:textId="41C5AD79" w:rsidR="0069688B" w:rsidRPr="003A09AF" w:rsidRDefault="0069688B" w:rsidP="0069688B">
            <w:pPr>
              <w:spacing w:after="0" w:line="240" w:lineRule="auto"/>
              <w:ind w:right="110"/>
              <w:jc w:val="center"/>
              <w:rPr>
                <w:rFonts w:cs="Arial"/>
                <w:b/>
                <w:sz w:val="14"/>
                <w:szCs w:val="14"/>
              </w:rPr>
            </w:pPr>
            <w:r w:rsidRPr="003A09AF">
              <w:rPr>
                <w:rFonts w:cs="Arial"/>
                <w:b/>
                <w:sz w:val="14"/>
                <w:szCs w:val="14"/>
              </w:rPr>
              <w:t xml:space="preserve">Curatiri </w:t>
            </w:r>
          </w:p>
        </w:tc>
        <w:tc>
          <w:tcPr>
            <w:tcW w:w="686" w:type="pct"/>
            <w:vAlign w:val="center"/>
          </w:tcPr>
          <w:p w14:paraId="7329154D" w14:textId="69B096FA" w:rsidR="0069688B" w:rsidRPr="003A09AF" w:rsidRDefault="0069688B" w:rsidP="0069688B">
            <w:pPr>
              <w:spacing w:after="0" w:line="240" w:lineRule="auto"/>
              <w:ind w:right="110"/>
              <w:jc w:val="center"/>
              <w:rPr>
                <w:rFonts w:cs="Arial"/>
                <w:sz w:val="14"/>
                <w:szCs w:val="14"/>
              </w:rPr>
            </w:pPr>
            <w:r w:rsidRPr="003A09AF">
              <w:rPr>
                <w:rFonts w:cs="Arial"/>
                <w:sz w:val="14"/>
                <w:szCs w:val="14"/>
              </w:rPr>
              <w:t>Reduce desimea arboretelor pentru a permite regularizarea creşterii în grosime şi în înălţime, precum şi a configuraţiei coroanei, elimină speciile necorespunzătoare tipului natural de pădure.</w:t>
            </w:r>
          </w:p>
        </w:tc>
        <w:tc>
          <w:tcPr>
            <w:tcW w:w="441" w:type="pct"/>
            <w:vAlign w:val="center"/>
          </w:tcPr>
          <w:p w14:paraId="0A232077" w14:textId="369CDAE0" w:rsidR="0069688B" w:rsidRPr="003A09AF" w:rsidRDefault="0069688B" w:rsidP="0069688B">
            <w:pPr>
              <w:spacing w:after="0" w:line="240" w:lineRule="auto"/>
              <w:ind w:right="110"/>
              <w:jc w:val="center"/>
              <w:rPr>
                <w:rFonts w:cs="Arial"/>
                <w:sz w:val="14"/>
                <w:szCs w:val="14"/>
              </w:rPr>
            </w:pPr>
            <w:r w:rsidRPr="003A09AF">
              <w:rPr>
                <w:rFonts w:cs="Arial"/>
                <w:sz w:val="14"/>
                <w:szCs w:val="14"/>
              </w:rPr>
              <w:t>Modificări în compoziția etajului</w:t>
            </w:r>
          </w:p>
        </w:tc>
        <w:tc>
          <w:tcPr>
            <w:tcW w:w="538" w:type="pct"/>
            <w:vAlign w:val="center"/>
          </w:tcPr>
          <w:p w14:paraId="3A8585FD" w14:textId="77777777" w:rsidR="0069688B" w:rsidRPr="003A09AF" w:rsidRDefault="0069688B" w:rsidP="0069688B">
            <w:pPr>
              <w:spacing w:after="0" w:line="240" w:lineRule="auto"/>
              <w:jc w:val="center"/>
              <w:rPr>
                <w:rFonts w:cs="Arial"/>
                <w:sz w:val="14"/>
                <w:szCs w:val="14"/>
              </w:rPr>
            </w:pPr>
            <w:r w:rsidRPr="003A09AF">
              <w:rPr>
                <w:rFonts w:cs="Arial"/>
                <w:sz w:val="14"/>
                <w:szCs w:val="14"/>
              </w:rPr>
              <w:t>Poluare fonică și cu emisii ale utilajelor, uneltelor</w:t>
            </w:r>
          </w:p>
          <w:p w14:paraId="00A12184" w14:textId="2F7200BF" w:rsidR="0069688B" w:rsidRPr="003A09AF" w:rsidRDefault="0069688B" w:rsidP="0069688B">
            <w:pPr>
              <w:spacing w:after="0" w:line="240" w:lineRule="auto"/>
              <w:jc w:val="center"/>
              <w:rPr>
                <w:rFonts w:cs="Arial"/>
                <w:sz w:val="14"/>
                <w:szCs w:val="14"/>
              </w:rPr>
            </w:pPr>
            <w:r w:rsidRPr="003A09AF">
              <w:rPr>
                <w:rFonts w:cs="Arial"/>
                <w:sz w:val="14"/>
                <w:szCs w:val="14"/>
              </w:rPr>
              <w:t>Potențial de poluare accidentală prin deversări, deșeuri</w:t>
            </w:r>
          </w:p>
        </w:tc>
        <w:tc>
          <w:tcPr>
            <w:tcW w:w="294" w:type="pct"/>
            <w:vAlign w:val="center"/>
          </w:tcPr>
          <w:p w14:paraId="408F85D7" w14:textId="43935DF4" w:rsidR="0069688B" w:rsidRPr="003A09AF" w:rsidRDefault="0069688B" w:rsidP="0069688B">
            <w:pPr>
              <w:spacing w:after="0" w:line="240" w:lineRule="auto"/>
              <w:ind w:right="110"/>
              <w:jc w:val="center"/>
              <w:rPr>
                <w:rFonts w:cs="Arial"/>
                <w:bCs/>
                <w:sz w:val="14"/>
                <w:szCs w:val="14"/>
              </w:rPr>
            </w:pPr>
            <w:r w:rsidRPr="003A09AF">
              <w:rPr>
                <w:rFonts w:cs="Arial"/>
                <w:bCs/>
                <w:sz w:val="14"/>
                <w:szCs w:val="14"/>
              </w:rPr>
              <w:t>Fără impact</w:t>
            </w:r>
          </w:p>
        </w:tc>
        <w:tc>
          <w:tcPr>
            <w:tcW w:w="331" w:type="pct"/>
            <w:vAlign w:val="center"/>
          </w:tcPr>
          <w:p w14:paraId="5D0E6E7C" w14:textId="078826D2" w:rsidR="0069688B" w:rsidRPr="003A09AF" w:rsidRDefault="0069688B" w:rsidP="0069688B">
            <w:pPr>
              <w:spacing w:after="0" w:line="240" w:lineRule="auto"/>
              <w:ind w:right="110"/>
              <w:jc w:val="center"/>
              <w:rPr>
                <w:rFonts w:cs="Arial"/>
                <w:bCs/>
                <w:sz w:val="14"/>
                <w:szCs w:val="14"/>
              </w:rPr>
            </w:pPr>
            <w:r w:rsidRPr="003A09AF">
              <w:rPr>
                <w:rFonts w:cs="Arial"/>
                <w:bCs/>
                <w:sz w:val="14"/>
                <w:szCs w:val="14"/>
              </w:rPr>
              <w:t>Fără impact</w:t>
            </w:r>
          </w:p>
        </w:tc>
        <w:tc>
          <w:tcPr>
            <w:tcW w:w="462" w:type="pct"/>
            <w:vAlign w:val="center"/>
          </w:tcPr>
          <w:p w14:paraId="0D45FD37" w14:textId="77777777" w:rsidR="0069688B" w:rsidRPr="003A09AF" w:rsidRDefault="0069688B" w:rsidP="0069688B">
            <w:pPr>
              <w:spacing w:after="0" w:line="240" w:lineRule="auto"/>
              <w:ind w:right="50"/>
              <w:jc w:val="center"/>
              <w:rPr>
                <w:rFonts w:cs="Arial"/>
                <w:sz w:val="14"/>
                <w:szCs w:val="14"/>
              </w:rPr>
            </w:pPr>
            <w:r w:rsidRPr="003A09AF">
              <w:rPr>
                <w:rFonts w:cs="Arial"/>
                <w:sz w:val="14"/>
                <w:szCs w:val="14"/>
              </w:rPr>
              <w:t>Pe termen scurt: Modifică structura etajului</w:t>
            </w:r>
          </w:p>
          <w:p w14:paraId="0DB16723" w14:textId="510FDFED" w:rsidR="0069688B" w:rsidRPr="003A09AF" w:rsidRDefault="0069688B" w:rsidP="0069688B">
            <w:pPr>
              <w:spacing w:after="0" w:line="240" w:lineRule="auto"/>
              <w:ind w:right="50"/>
              <w:jc w:val="center"/>
              <w:rPr>
                <w:rFonts w:cs="Arial"/>
                <w:sz w:val="14"/>
                <w:szCs w:val="14"/>
              </w:rPr>
            </w:pPr>
            <w:r w:rsidRPr="003A09AF">
              <w:rPr>
                <w:rFonts w:cs="Arial"/>
                <w:sz w:val="14"/>
                <w:szCs w:val="14"/>
              </w:rPr>
              <w:t>Pe termen lung: Fără impact</w:t>
            </w:r>
          </w:p>
        </w:tc>
        <w:tc>
          <w:tcPr>
            <w:tcW w:w="539" w:type="pct"/>
            <w:vAlign w:val="center"/>
          </w:tcPr>
          <w:p w14:paraId="6E799C28" w14:textId="4E78F1B4" w:rsidR="0069688B" w:rsidRPr="003A09AF" w:rsidRDefault="0069688B" w:rsidP="0069688B">
            <w:pPr>
              <w:spacing w:after="0" w:line="240" w:lineRule="auto"/>
              <w:jc w:val="center"/>
              <w:rPr>
                <w:rFonts w:cs="Arial"/>
                <w:sz w:val="14"/>
                <w:szCs w:val="14"/>
              </w:rPr>
            </w:pPr>
            <w:r w:rsidRPr="003A09AF">
              <w:rPr>
                <w:rFonts w:cs="Arial"/>
                <w:sz w:val="14"/>
                <w:szCs w:val="14"/>
              </w:rPr>
              <w:t>91V0</w:t>
            </w:r>
          </w:p>
          <w:p w14:paraId="4A689395" w14:textId="77777777" w:rsidR="0069688B" w:rsidRPr="003A09AF" w:rsidRDefault="0069688B" w:rsidP="0069688B">
            <w:pPr>
              <w:spacing w:after="0" w:line="240" w:lineRule="auto"/>
              <w:jc w:val="center"/>
              <w:rPr>
                <w:rFonts w:cs="Arial"/>
                <w:i/>
                <w:iCs/>
                <w:sz w:val="14"/>
                <w:szCs w:val="14"/>
              </w:rPr>
            </w:pPr>
            <w:r w:rsidRPr="003A09AF">
              <w:rPr>
                <w:rFonts w:cs="Arial"/>
                <w:i/>
                <w:iCs/>
                <w:sz w:val="14"/>
                <w:szCs w:val="14"/>
              </w:rPr>
              <w:t>Ursus arctos, Canis lupus, lynx lynx</w:t>
            </w:r>
          </w:p>
          <w:p w14:paraId="69CE6641" w14:textId="10DD5299" w:rsidR="0069688B" w:rsidRPr="003A09AF" w:rsidRDefault="0069688B" w:rsidP="0069688B">
            <w:pPr>
              <w:spacing w:after="0" w:line="240" w:lineRule="auto"/>
              <w:jc w:val="center"/>
              <w:rPr>
                <w:rFonts w:cs="Arial"/>
                <w:sz w:val="14"/>
                <w:szCs w:val="14"/>
              </w:rPr>
            </w:pPr>
          </w:p>
        </w:tc>
        <w:tc>
          <w:tcPr>
            <w:tcW w:w="682" w:type="pct"/>
            <w:vAlign w:val="center"/>
          </w:tcPr>
          <w:p w14:paraId="2E35C2D3" w14:textId="4200553E" w:rsidR="0069688B" w:rsidRPr="003A09AF" w:rsidRDefault="0069688B" w:rsidP="0069688B">
            <w:pPr>
              <w:spacing w:after="0" w:line="240" w:lineRule="auto"/>
              <w:jc w:val="center"/>
              <w:rPr>
                <w:rFonts w:cs="Arial"/>
                <w:sz w:val="14"/>
                <w:szCs w:val="14"/>
              </w:rPr>
            </w:pPr>
            <w:r w:rsidRPr="003A09AF">
              <w:rPr>
                <w:rFonts w:cs="Arial"/>
                <w:sz w:val="14"/>
                <w:szCs w:val="14"/>
              </w:rPr>
              <w:t>Abundenta speciilor de arbori edificatoare din abundenta totala, Abundența speciilor invazive, ruderale, nitrofile și alohtone, inclusiv ecotipurile necorespunzătoare, Suprafața habitatului speciilor</w:t>
            </w:r>
          </w:p>
        </w:tc>
        <w:tc>
          <w:tcPr>
            <w:tcW w:w="340" w:type="pct"/>
            <w:vAlign w:val="center"/>
          </w:tcPr>
          <w:p w14:paraId="5F7FF21D" w14:textId="19F09233" w:rsidR="0069688B" w:rsidRPr="003A09AF" w:rsidRDefault="003A09AF" w:rsidP="0069688B">
            <w:pPr>
              <w:spacing w:after="0" w:line="240" w:lineRule="auto"/>
              <w:ind w:right="110"/>
              <w:jc w:val="center"/>
              <w:rPr>
                <w:rFonts w:cs="Arial"/>
                <w:sz w:val="18"/>
                <w:szCs w:val="18"/>
              </w:rPr>
            </w:pPr>
            <w:r w:rsidRPr="003A09AF">
              <w:rPr>
                <w:rFonts w:cs="Arial"/>
                <w:sz w:val="18"/>
                <w:szCs w:val="18"/>
              </w:rPr>
              <w:t>0,86ha</w:t>
            </w:r>
          </w:p>
        </w:tc>
        <w:tc>
          <w:tcPr>
            <w:tcW w:w="296" w:type="pct"/>
            <w:vAlign w:val="center"/>
          </w:tcPr>
          <w:p w14:paraId="4A783E17" w14:textId="3833CA71" w:rsidR="0069688B" w:rsidRPr="003A09AF" w:rsidRDefault="0069688B" w:rsidP="0069688B">
            <w:pPr>
              <w:spacing w:after="0" w:line="240" w:lineRule="auto"/>
              <w:ind w:right="110"/>
              <w:jc w:val="center"/>
              <w:rPr>
                <w:rFonts w:cs="Arial"/>
                <w:sz w:val="14"/>
                <w:szCs w:val="14"/>
              </w:rPr>
            </w:pPr>
            <w:r w:rsidRPr="003A09AF">
              <w:rPr>
                <w:rFonts w:cs="Arial"/>
                <w:sz w:val="14"/>
                <w:szCs w:val="14"/>
              </w:rPr>
              <w:t>Calcul al suprafeței pe care se realizează aceste tipuri de lucrări silvice</w:t>
            </w:r>
          </w:p>
        </w:tc>
      </w:tr>
      <w:tr w:rsidR="00B32704" w:rsidRPr="00A81FA4" w14:paraId="006CEFFB" w14:textId="77777777" w:rsidTr="00EC65DC">
        <w:trPr>
          <w:jc w:val="right"/>
        </w:trPr>
        <w:tc>
          <w:tcPr>
            <w:tcW w:w="391" w:type="pct"/>
            <w:vAlign w:val="center"/>
          </w:tcPr>
          <w:p w14:paraId="57FAB975" w14:textId="77777777" w:rsidR="0069688B" w:rsidRPr="003A09AF" w:rsidRDefault="0069688B" w:rsidP="0069688B">
            <w:pPr>
              <w:spacing w:after="0" w:line="240" w:lineRule="auto"/>
              <w:ind w:right="110"/>
              <w:jc w:val="center"/>
              <w:rPr>
                <w:rFonts w:cs="Arial"/>
                <w:b/>
                <w:sz w:val="14"/>
                <w:szCs w:val="14"/>
              </w:rPr>
            </w:pPr>
            <w:r w:rsidRPr="003A09AF">
              <w:rPr>
                <w:rFonts w:cs="Arial"/>
                <w:b/>
                <w:sz w:val="14"/>
                <w:szCs w:val="14"/>
              </w:rPr>
              <w:t>Rărituri</w:t>
            </w:r>
          </w:p>
        </w:tc>
        <w:tc>
          <w:tcPr>
            <w:tcW w:w="686" w:type="pct"/>
            <w:vAlign w:val="center"/>
          </w:tcPr>
          <w:p w14:paraId="48A98FED" w14:textId="77777777" w:rsidR="0069688B" w:rsidRPr="003A09AF" w:rsidRDefault="0069688B" w:rsidP="0069688B">
            <w:pPr>
              <w:spacing w:after="0" w:line="240" w:lineRule="auto"/>
              <w:ind w:right="110"/>
              <w:jc w:val="center"/>
              <w:rPr>
                <w:rFonts w:cs="Arial"/>
                <w:sz w:val="14"/>
                <w:szCs w:val="14"/>
              </w:rPr>
            </w:pPr>
            <w:r w:rsidRPr="003A09AF">
              <w:rPr>
                <w:rFonts w:cs="Arial"/>
                <w:sz w:val="14"/>
                <w:szCs w:val="14"/>
              </w:rPr>
              <w:t>Reduce desimea arboretelor pentru a permite regularizarea creşterii în grosime şi în înălţime, precum şi a configuraţiei coroanei, elimină speciile necorespunzătoare tipului natural de pădure.</w:t>
            </w:r>
          </w:p>
        </w:tc>
        <w:tc>
          <w:tcPr>
            <w:tcW w:w="441" w:type="pct"/>
            <w:vAlign w:val="center"/>
          </w:tcPr>
          <w:p w14:paraId="2C034972" w14:textId="77777777" w:rsidR="0069688B" w:rsidRPr="003A09AF" w:rsidRDefault="0069688B" w:rsidP="0069688B">
            <w:pPr>
              <w:spacing w:after="0" w:line="240" w:lineRule="auto"/>
              <w:ind w:right="110"/>
              <w:jc w:val="center"/>
              <w:rPr>
                <w:rFonts w:cs="Arial"/>
                <w:sz w:val="14"/>
                <w:szCs w:val="14"/>
              </w:rPr>
            </w:pPr>
            <w:r w:rsidRPr="003A09AF">
              <w:rPr>
                <w:rFonts w:cs="Arial"/>
                <w:sz w:val="14"/>
                <w:szCs w:val="14"/>
              </w:rPr>
              <w:t>Modificări în compoziția etajului</w:t>
            </w:r>
          </w:p>
        </w:tc>
        <w:tc>
          <w:tcPr>
            <w:tcW w:w="538" w:type="pct"/>
            <w:vAlign w:val="center"/>
          </w:tcPr>
          <w:p w14:paraId="152565CB" w14:textId="0EBE0D1E" w:rsidR="0069688B" w:rsidRPr="003A09AF" w:rsidRDefault="0069688B" w:rsidP="0069688B">
            <w:pPr>
              <w:spacing w:after="0" w:line="240" w:lineRule="auto"/>
              <w:jc w:val="center"/>
              <w:rPr>
                <w:rFonts w:cs="Arial"/>
                <w:sz w:val="14"/>
                <w:szCs w:val="14"/>
              </w:rPr>
            </w:pPr>
            <w:r w:rsidRPr="003A09AF">
              <w:rPr>
                <w:rFonts w:cs="Arial"/>
                <w:sz w:val="14"/>
                <w:szCs w:val="14"/>
              </w:rPr>
              <w:t>Poluare fonică și cu emisii ale utilajelor, uneltelor</w:t>
            </w:r>
          </w:p>
          <w:p w14:paraId="56BEEC3E" w14:textId="77777777" w:rsidR="0069688B" w:rsidRPr="003A09AF" w:rsidRDefault="0069688B" w:rsidP="0069688B">
            <w:pPr>
              <w:spacing w:after="0" w:line="240" w:lineRule="auto"/>
              <w:jc w:val="center"/>
              <w:rPr>
                <w:rFonts w:cs="Arial"/>
                <w:sz w:val="14"/>
                <w:szCs w:val="14"/>
              </w:rPr>
            </w:pPr>
            <w:r w:rsidRPr="003A09AF">
              <w:rPr>
                <w:rFonts w:cs="Arial"/>
                <w:sz w:val="14"/>
                <w:szCs w:val="14"/>
              </w:rPr>
              <w:t>Potențial de poluare accidentală prin deversări, deșeuri</w:t>
            </w:r>
          </w:p>
        </w:tc>
        <w:tc>
          <w:tcPr>
            <w:tcW w:w="294" w:type="pct"/>
            <w:vAlign w:val="center"/>
          </w:tcPr>
          <w:p w14:paraId="7579FC02" w14:textId="77777777" w:rsidR="0069688B" w:rsidRPr="003A09AF" w:rsidRDefault="0069688B" w:rsidP="0069688B">
            <w:pPr>
              <w:spacing w:after="0" w:line="240" w:lineRule="auto"/>
              <w:ind w:right="110"/>
              <w:jc w:val="center"/>
              <w:rPr>
                <w:rFonts w:cs="Arial"/>
                <w:bCs/>
                <w:sz w:val="14"/>
                <w:szCs w:val="14"/>
              </w:rPr>
            </w:pPr>
            <w:r w:rsidRPr="003A09AF">
              <w:rPr>
                <w:rFonts w:cs="Arial"/>
                <w:bCs/>
                <w:sz w:val="14"/>
                <w:szCs w:val="14"/>
              </w:rPr>
              <w:t>Fără impact</w:t>
            </w:r>
          </w:p>
        </w:tc>
        <w:tc>
          <w:tcPr>
            <w:tcW w:w="331" w:type="pct"/>
            <w:vAlign w:val="center"/>
          </w:tcPr>
          <w:p w14:paraId="63C5D1BC" w14:textId="77777777" w:rsidR="0069688B" w:rsidRPr="003A09AF" w:rsidRDefault="0069688B" w:rsidP="0069688B">
            <w:pPr>
              <w:spacing w:after="0" w:line="240" w:lineRule="auto"/>
              <w:ind w:right="110"/>
              <w:jc w:val="center"/>
              <w:rPr>
                <w:rFonts w:cs="Arial"/>
                <w:bCs/>
                <w:sz w:val="14"/>
                <w:szCs w:val="14"/>
              </w:rPr>
            </w:pPr>
            <w:r w:rsidRPr="003A09AF">
              <w:rPr>
                <w:rFonts w:cs="Arial"/>
                <w:bCs/>
                <w:sz w:val="14"/>
                <w:szCs w:val="14"/>
              </w:rPr>
              <w:t>Fără impact</w:t>
            </w:r>
          </w:p>
        </w:tc>
        <w:tc>
          <w:tcPr>
            <w:tcW w:w="462" w:type="pct"/>
            <w:vAlign w:val="center"/>
          </w:tcPr>
          <w:p w14:paraId="370C00A0" w14:textId="2C09F75D" w:rsidR="0069688B" w:rsidRPr="003A09AF" w:rsidRDefault="0069688B" w:rsidP="0069688B">
            <w:pPr>
              <w:spacing w:after="0" w:line="240" w:lineRule="auto"/>
              <w:ind w:right="50"/>
              <w:jc w:val="center"/>
              <w:rPr>
                <w:rFonts w:cs="Arial"/>
                <w:sz w:val="14"/>
                <w:szCs w:val="14"/>
              </w:rPr>
            </w:pPr>
            <w:r w:rsidRPr="003A09AF">
              <w:rPr>
                <w:rFonts w:cs="Arial"/>
                <w:sz w:val="14"/>
                <w:szCs w:val="14"/>
              </w:rPr>
              <w:t>Pe termen scurt: Modifică structura etajului</w:t>
            </w:r>
          </w:p>
          <w:p w14:paraId="6280C01B" w14:textId="77777777" w:rsidR="0069688B" w:rsidRPr="003A09AF" w:rsidRDefault="0069688B" w:rsidP="0069688B">
            <w:pPr>
              <w:spacing w:after="0" w:line="240" w:lineRule="auto"/>
              <w:ind w:right="50"/>
              <w:jc w:val="center"/>
              <w:rPr>
                <w:rFonts w:cs="Arial"/>
                <w:sz w:val="14"/>
                <w:szCs w:val="14"/>
              </w:rPr>
            </w:pPr>
            <w:r w:rsidRPr="003A09AF">
              <w:rPr>
                <w:rFonts w:cs="Arial"/>
                <w:sz w:val="14"/>
                <w:szCs w:val="14"/>
              </w:rPr>
              <w:t>Pe termen lung: Fără impact</w:t>
            </w:r>
          </w:p>
        </w:tc>
        <w:tc>
          <w:tcPr>
            <w:tcW w:w="539" w:type="pct"/>
            <w:vAlign w:val="center"/>
          </w:tcPr>
          <w:p w14:paraId="7F16BB15" w14:textId="5E9ACD1F" w:rsidR="0069688B" w:rsidRPr="003A09AF" w:rsidRDefault="0069688B" w:rsidP="0069688B">
            <w:pPr>
              <w:spacing w:after="0" w:line="240" w:lineRule="auto"/>
              <w:jc w:val="center"/>
              <w:rPr>
                <w:rFonts w:cs="Arial"/>
                <w:sz w:val="14"/>
                <w:szCs w:val="14"/>
              </w:rPr>
            </w:pPr>
            <w:r w:rsidRPr="003A09AF">
              <w:rPr>
                <w:rFonts w:cs="Arial"/>
                <w:sz w:val="14"/>
                <w:szCs w:val="14"/>
              </w:rPr>
              <w:t>91V0</w:t>
            </w:r>
          </w:p>
          <w:p w14:paraId="3B668D54" w14:textId="77777777" w:rsidR="0069688B" w:rsidRPr="003A09AF" w:rsidRDefault="0069688B" w:rsidP="0069688B">
            <w:pPr>
              <w:spacing w:after="0" w:line="240" w:lineRule="auto"/>
              <w:jc w:val="center"/>
              <w:rPr>
                <w:rFonts w:cs="Arial"/>
                <w:i/>
                <w:iCs/>
                <w:sz w:val="14"/>
                <w:szCs w:val="14"/>
              </w:rPr>
            </w:pPr>
            <w:r w:rsidRPr="003A09AF">
              <w:rPr>
                <w:rFonts w:cs="Arial"/>
                <w:i/>
                <w:iCs/>
                <w:sz w:val="14"/>
                <w:szCs w:val="14"/>
              </w:rPr>
              <w:t>Ursus arctos, Canis lupus, lynx lynx</w:t>
            </w:r>
          </w:p>
          <w:p w14:paraId="3A86B5D8" w14:textId="77777777" w:rsidR="0069688B" w:rsidRPr="003A09AF" w:rsidRDefault="0069688B" w:rsidP="0069688B">
            <w:pPr>
              <w:spacing w:after="0" w:line="240" w:lineRule="auto"/>
              <w:jc w:val="center"/>
              <w:rPr>
                <w:rFonts w:cs="Arial"/>
                <w:i/>
                <w:iCs/>
                <w:sz w:val="14"/>
                <w:szCs w:val="14"/>
              </w:rPr>
            </w:pPr>
            <w:r w:rsidRPr="003A09AF">
              <w:rPr>
                <w:rFonts w:cs="Arial"/>
                <w:i/>
                <w:iCs/>
                <w:sz w:val="14"/>
                <w:szCs w:val="14"/>
              </w:rPr>
              <w:t xml:space="preserve"> Bombina variegata, </w:t>
            </w:r>
          </w:p>
          <w:p w14:paraId="1ADDB7C9" w14:textId="73BBF480" w:rsidR="0069688B" w:rsidRPr="003A09AF" w:rsidRDefault="0069688B" w:rsidP="0069688B">
            <w:pPr>
              <w:spacing w:after="0" w:line="240" w:lineRule="auto"/>
              <w:jc w:val="center"/>
              <w:rPr>
                <w:rFonts w:cs="Arial"/>
                <w:b/>
                <w:sz w:val="14"/>
                <w:szCs w:val="14"/>
              </w:rPr>
            </w:pPr>
          </w:p>
        </w:tc>
        <w:tc>
          <w:tcPr>
            <w:tcW w:w="682" w:type="pct"/>
            <w:vAlign w:val="center"/>
          </w:tcPr>
          <w:p w14:paraId="26AAD9F4" w14:textId="41DBA928" w:rsidR="0069688B" w:rsidRPr="003A09AF" w:rsidRDefault="0069688B" w:rsidP="0069688B">
            <w:pPr>
              <w:spacing w:after="0" w:line="240" w:lineRule="auto"/>
              <w:jc w:val="center"/>
              <w:rPr>
                <w:rFonts w:cs="Arial"/>
                <w:sz w:val="14"/>
                <w:szCs w:val="14"/>
              </w:rPr>
            </w:pPr>
            <w:r w:rsidRPr="003A09AF">
              <w:rPr>
                <w:rFonts w:cs="Arial"/>
                <w:sz w:val="14"/>
                <w:szCs w:val="14"/>
              </w:rPr>
              <w:t>Abundenta speciilor de arbori edificatoare din abundenta totala, Abundența speciilor invazive, ruderale, nitrofile și alohtone, inclusiv ecotipurile necorespunzătoare, Suprafața habitatului speciilor</w:t>
            </w:r>
          </w:p>
        </w:tc>
        <w:tc>
          <w:tcPr>
            <w:tcW w:w="340" w:type="pct"/>
            <w:vAlign w:val="center"/>
          </w:tcPr>
          <w:p w14:paraId="037839A4" w14:textId="262FDDE4" w:rsidR="0069688B" w:rsidRPr="003A09AF" w:rsidRDefault="003A09AF" w:rsidP="0069688B">
            <w:pPr>
              <w:spacing w:after="0" w:line="240" w:lineRule="auto"/>
              <w:ind w:right="110"/>
              <w:jc w:val="center"/>
              <w:rPr>
                <w:rFonts w:cs="Arial"/>
                <w:bCs/>
                <w:sz w:val="14"/>
                <w:szCs w:val="14"/>
              </w:rPr>
            </w:pPr>
            <w:r w:rsidRPr="003A09AF">
              <w:rPr>
                <w:rFonts w:cs="Arial"/>
                <w:sz w:val="18"/>
                <w:szCs w:val="18"/>
              </w:rPr>
              <w:t>22,89</w:t>
            </w:r>
            <w:r w:rsidR="0069688B" w:rsidRPr="003A09AF">
              <w:rPr>
                <w:rFonts w:cs="Arial"/>
                <w:sz w:val="18"/>
                <w:szCs w:val="18"/>
              </w:rPr>
              <w:t xml:space="preserve"> ha</w:t>
            </w:r>
          </w:p>
        </w:tc>
        <w:tc>
          <w:tcPr>
            <w:tcW w:w="296" w:type="pct"/>
            <w:vAlign w:val="center"/>
          </w:tcPr>
          <w:p w14:paraId="3647ED72" w14:textId="62D0FAB0" w:rsidR="0069688B" w:rsidRPr="003A09AF" w:rsidRDefault="0069688B" w:rsidP="0069688B">
            <w:pPr>
              <w:spacing w:after="0" w:line="240" w:lineRule="auto"/>
              <w:ind w:right="110"/>
              <w:jc w:val="center"/>
              <w:rPr>
                <w:rFonts w:cs="Arial"/>
                <w:b/>
                <w:bCs/>
                <w:sz w:val="14"/>
                <w:szCs w:val="14"/>
              </w:rPr>
            </w:pPr>
            <w:r w:rsidRPr="003A09AF">
              <w:rPr>
                <w:rFonts w:cs="Arial"/>
                <w:sz w:val="14"/>
                <w:szCs w:val="14"/>
              </w:rPr>
              <w:t>Calcul al suprafeței pe care se realizează aceste tipuri de lucrări silvice</w:t>
            </w:r>
          </w:p>
        </w:tc>
      </w:tr>
      <w:tr w:rsidR="00B32704" w:rsidRPr="00A81FA4" w14:paraId="12B371CE" w14:textId="77777777" w:rsidTr="00F31E28">
        <w:trPr>
          <w:jc w:val="right"/>
        </w:trPr>
        <w:tc>
          <w:tcPr>
            <w:tcW w:w="391" w:type="pct"/>
            <w:vAlign w:val="center"/>
          </w:tcPr>
          <w:p w14:paraId="6E3F212F" w14:textId="77777777" w:rsidR="0069688B" w:rsidRPr="003A09AF" w:rsidRDefault="0069688B" w:rsidP="0069688B">
            <w:pPr>
              <w:spacing w:after="0" w:line="240" w:lineRule="auto"/>
              <w:ind w:right="-102"/>
              <w:jc w:val="center"/>
              <w:rPr>
                <w:rFonts w:cs="Arial"/>
                <w:b/>
                <w:sz w:val="14"/>
                <w:szCs w:val="14"/>
              </w:rPr>
            </w:pPr>
            <w:r w:rsidRPr="003A09AF">
              <w:rPr>
                <w:rFonts w:cs="Arial"/>
                <w:b/>
                <w:sz w:val="14"/>
                <w:szCs w:val="14"/>
              </w:rPr>
              <w:t>Tăieri de Igienă</w:t>
            </w:r>
          </w:p>
        </w:tc>
        <w:tc>
          <w:tcPr>
            <w:tcW w:w="686" w:type="pct"/>
            <w:vAlign w:val="center"/>
          </w:tcPr>
          <w:p w14:paraId="06E90057" w14:textId="77777777" w:rsidR="0069688B" w:rsidRPr="003A09AF" w:rsidRDefault="0069688B" w:rsidP="0069688B">
            <w:pPr>
              <w:spacing w:after="0" w:line="240" w:lineRule="auto"/>
              <w:ind w:right="110"/>
              <w:jc w:val="center"/>
              <w:rPr>
                <w:rFonts w:cs="Arial"/>
                <w:sz w:val="14"/>
                <w:szCs w:val="14"/>
              </w:rPr>
            </w:pPr>
            <w:r w:rsidRPr="003A09AF">
              <w:rPr>
                <w:rFonts w:cs="Arial"/>
                <w:sz w:val="14"/>
                <w:szCs w:val="14"/>
              </w:rPr>
              <w:t>Se extrag arbori uscaţi sau în curs de uscare, căzuţi, rupţi sau doborâţi de vânt sau zăpadă, puternic atacaţi de insecte</w:t>
            </w:r>
          </w:p>
        </w:tc>
        <w:tc>
          <w:tcPr>
            <w:tcW w:w="441" w:type="pct"/>
            <w:vAlign w:val="center"/>
          </w:tcPr>
          <w:p w14:paraId="33BEB6CA" w14:textId="290C8889" w:rsidR="0069688B" w:rsidRPr="003A09AF" w:rsidRDefault="0069688B" w:rsidP="0069688B">
            <w:pPr>
              <w:spacing w:after="0" w:line="240" w:lineRule="auto"/>
              <w:jc w:val="center"/>
              <w:rPr>
                <w:rFonts w:cs="Arial"/>
                <w:sz w:val="14"/>
                <w:szCs w:val="14"/>
              </w:rPr>
            </w:pPr>
            <w:r w:rsidRPr="003A09AF">
              <w:rPr>
                <w:rFonts w:cs="Arial"/>
                <w:sz w:val="14"/>
                <w:szCs w:val="14"/>
              </w:rPr>
              <w:t xml:space="preserve">Potențial de reducere a surselor de hrană și adăpost pentru păsări </w:t>
            </w:r>
          </w:p>
        </w:tc>
        <w:tc>
          <w:tcPr>
            <w:tcW w:w="538" w:type="pct"/>
            <w:vAlign w:val="center"/>
          </w:tcPr>
          <w:p w14:paraId="36772B2A" w14:textId="250669C2" w:rsidR="0069688B" w:rsidRPr="003A09AF" w:rsidRDefault="0069688B" w:rsidP="0069688B">
            <w:pPr>
              <w:spacing w:after="0" w:line="240" w:lineRule="auto"/>
              <w:jc w:val="center"/>
              <w:rPr>
                <w:rFonts w:cs="Arial"/>
                <w:sz w:val="14"/>
                <w:szCs w:val="14"/>
              </w:rPr>
            </w:pPr>
            <w:r w:rsidRPr="003A09AF">
              <w:rPr>
                <w:rFonts w:cs="Arial"/>
                <w:sz w:val="14"/>
                <w:szCs w:val="14"/>
              </w:rPr>
              <w:t>Poluare fonică și cu emisii ale utilajelor, uneltelor</w:t>
            </w:r>
          </w:p>
          <w:p w14:paraId="14BFC48D" w14:textId="77777777" w:rsidR="0069688B" w:rsidRPr="003A09AF" w:rsidRDefault="0069688B" w:rsidP="0069688B">
            <w:pPr>
              <w:spacing w:after="0" w:line="240" w:lineRule="auto"/>
              <w:ind w:right="110"/>
              <w:jc w:val="center"/>
              <w:rPr>
                <w:rFonts w:cs="Arial"/>
                <w:sz w:val="14"/>
                <w:szCs w:val="14"/>
              </w:rPr>
            </w:pPr>
            <w:r w:rsidRPr="003A09AF">
              <w:rPr>
                <w:rFonts w:cs="Arial"/>
                <w:sz w:val="14"/>
                <w:szCs w:val="14"/>
              </w:rPr>
              <w:t>Potențial de poluare accidentală prin deversări, deșeuri</w:t>
            </w:r>
          </w:p>
        </w:tc>
        <w:tc>
          <w:tcPr>
            <w:tcW w:w="294" w:type="pct"/>
            <w:vAlign w:val="center"/>
          </w:tcPr>
          <w:p w14:paraId="1BE403FB" w14:textId="0213F4EC" w:rsidR="0069688B" w:rsidRPr="003A09AF" w:rsidRDefault="0069688B" w:rsidP="0069688B">
            <w:pPr>
              <w:spacing w:after="0" w:line="240" w:lineRule="auto"/>
              <w:ind w:right="-104"/>
              <w:jc w:val="center"/>
              <w:rPr>
                <w:rFonts w:cs="Arial"/>
                <w:sz w:val="14"/>
                <w:szCs w:val="14"/>
              </w:rPr>
            </w:pPr>
            <w:r w:rsidRPr="003A09AF">
              <w:rPr>
                <w:rFonts w:cs="Arial"/>
                <w:sz w:val="14"/>
                <w:szCs w:val="14"/>
              </w:rPr>
              <w:t>Prejudicii inevitabile</w:t>
            </w:r>
          </w:p>
        </w:tc>
        <w:tc>
          <w:tcPr>
            <w:tcW w:w="331" w:type="pct"/>
            <w:vAlign w:val="center"/>
          </w:tcPr>
          <w:p w14:paraId="157974DA" w14:textId="77777777" w:rsidR="0069688B" w:rsidRPr="003A09AF" w:rsidRDefault="0069688B" w:rsidP="0069688B">
            <w:pPr>
              <w:spacing w:after="0" w:line="240" w:lineRule="auto"/>
              <w:ind w:right="110"/>
              <w:jc w:val="center"/>
              <w:rPr>
                <w:rFonts w:cs="Arial"/>
                <w:sz w:val="14"/>
                <w:szCs w:val="14"/>
              </w:rPr>
            </w:pPr>
            <w:r w:rsidRPr="003A09AF">
              <w:rPr>
                <w:rFonts w:cs="Arial"/>
                <w:bCs/>
                <w:sz w:val="14"/>
                <w:szCs w:val="14"/>
              </w:rPr>
              <w:t>Fără impact</w:t>
            </w:r>
          </w:p>
        </w:tc>
        <w:tc>
          <w:tcPr>
            <w:tcW w:w="462" w:type="pct"/>
            <w:vAlign w:val="center"/>
          </w:tcPr>
          <w:p w14:paraId="6F84794D" w14:textId="52A7B31C" w:rsidR="0069688B" w:rsidRPr="003A09AF" w:rsidRDefault="0069688B" w:rsidP="0069688B">
            <w:pPr>
              <w:spacing w:after="0" w:line="240" w:lineRule="auto"/>
              <w:ind w:right="50"/>
              <w:jc w:val="center"/>
              <w:rPr>
                <w:rFonts w:cs="Arial"/>
                <w:sz w:val="14"/>
                <w:szCs w:val="14"/>
              </w:rPr>
            </w:pPr>
            <w:r w:rsidRPr="003A09AF">
              <w:rPr>
                <w:rFonts w:cs="Arial"/>
                <w:sz w:val="14"/>
                <w:szCs w:val="14"/>
              </w:rPr>
              <w:t>Pe termen scurt:</w:t>
            </w:r>
          </w:p>
          <w:p w14:paraId="482E8252" w14:textId="068F2DEB" w:rsidR="0069688B" w:rsidRPr="003A09AF" w:rsidRDefault="0069688B" w:rsidP="0069688B">
            <w:pPr>
              <w:spacing w:after="0" w:line="240" w:lineRule="auto"/>
              <w:ind w:right="110"/>
              <w:jc w:val="center"/>
              <w:rPr>
                <w:rFonts w:cs="Arial"/>
                <w:sz w:val="14"/>
                <w:szCs w:val="14"/>
              </w:rPr>
            </w:pPr>
            <w:r w:rsidRPr="003A09AF">
              <w:rPr>
                <w:rFonts w:cs="Arial"/>
                <w:sz w:val="14"/>
                <w:szCs w:val="14"/>
              </w:rPr>
              <w:t>reducere temporară a resurselor, afectează stratul ierbos</w:t>
            </w:r>
          </w:p>
          <w:p w14:paraId="3B4A6DAA" w14:textId="77777777" w:rsidR="0069688B" w:rsidRPr="003A09AF" w:rsidRDefault="0069688B" w:rsidP="0069688B">
            <w:pPr>
              <w:spacing w:after="0" w:line="240" w:lineRule="auto"/>
              <w:ind w:right="110"/>
              <w:jc w:val="center"/>
              <w:rPr>
                <w:rFonts w:cs="Arial"/>
                <w:sz w:val="14"/>
                <w:szCs w:val="14"/>
              </w:rPr>
            </w:pPr>
            <w:r w:rsidRPr="003A09AF">
              <w:rPr>
                <w:rFonts w:cs="Arial"/>
                <w:sz w:val="14"/>
                <w:szCs w:val="14"/>
              </w:rPr>
              <w:t>Pe termen lung: nu afectează</w:t>
            </w:r>
          </w:p>
        </w:tc>
        <w:tc>
          <w:tcPr>
            <w:tcW w:w="539" w:type="pct"/>
            <w:vAlign w:val="center"/>
          </w:tcPr>
          <w:p w14:paraId="299466C5" w14:textId="4B209305" w:rsidR="0069688B" w:rsidRPr="003A09AF" w:rsidRDefault="003A09AF" w:rsidP="0069688B">
            <w:pPr>
              <w:spacing w:after="0" w:line="240" w:lineRule="auto"/>
              <w:jc w:val="center"/>
              <w:rPr>
                <w:rFonts w:cs="Arial"/>
                <w:i/>
                <w:iCs/>
                <w:sz w:val="14"/>
                <w:szCs w:val="14"/>
              </w:rPr>
            </w:pPr>
            <w:r w:rsidRPr="003A09AF">
              <w:rPr>
                <w:rFonts w:cs="Arial"/>
                <w:i/>
                <w:iCs/>
                <w:sz w:val="14"/>
                <w:szCs w:val="14"/>
              </w:rPr>
              <w:t xml:space="preserve">91E0, </w:t>
            </w:r>
            <w:r w:rsidR="0069688B" w:rsidRPr="003A09AF">
              <w:rPr>
                <w:rFonts w:cs="Arial"/>
                <w:i/>
                <w:iCs/>
                <w:sz w:val="14"/>
                <w:szCs w:val="14"/>
              </w:rPr>
              <w:t xml:space="preserve"> 91V0, 9410,</w:t>
            </w:r>
          </w:p>
          <w:p w14:paraId="3D374C23" w14:textId="77777777" w:rsidR="0069688B" w:rsidRPr="003A09AF" w:rsidRDefault="0069688B" w:rsidP="0069688B">
            <w:pPr>
              <w:spacing w:after="0" w:line="240" w:lineRule="auto"/>
              <w:jc w:val="center"/>
              <w:rPr>
                <w:rFonts w:cs="Arial"/>
                <w:i/>
                <w:iCs/>
                <w:sz w:val="14"/>
                <w:szCs w:val="14"/>
              </w:rPr>
            </w:pPr>
            <w:r w:rsidRPr="003A09AF">
              <w:rPr>
                <w:rFonts w:cs="Arial"/>
                <w:i/>
                <w:iCs/>
                <w:sz w:val="14"/>
                <w:szCs w:val="14"/>
              </w:rPr>
              <w:t>Ursus arctos, Canis lupus, lynx lynx</w:t>
            </w:r>
          </w:p>
          <w:p w14:paraId="0D70B9E1" w14:textId="77777777" w:rsidR="0069688B" w:rsidRPr="003A09AF" w:rsidRDefault="0069688B" w:rsidP="0069688B">
            <w:pPr>
              <w:spacing w:after="0" w:line="240" w:lineRule="auto"/>
              <w:jc w:val="center"/>
              <w:rPr>
                <w:rFonts w:cs="Arial"/>
                <w:i/>
                <w:iCs/>
                <w:sz w:val="14"/>
                <w:szCs w:val="14"/>
              </w:rPr>
            </w:pPr>
            <w:r w:rsidRPr="003A09AF">
              <w:rPr>
                <w:rFonts w:cs="Arial"/>
                <w:i/>
                <w:iCs/>
                <w:sz w:val="14"/>
                <w:szCs w:val="14"/>
              </w:rPr>
              <w:t xml:space="preserve"> Bombina variegata, </w:t>
            </w:r>
          </w:p>
          <w:p w14:paraId="795371E2" w14:textId="3BB4FAF6" w:rsidR="0069688B" w:rsidRPr="003A09AF" w:rsidRDefault="0069688B" w:rsidP="0069688B">
            <w:pPr>
              <w:spacing w:after="0" w:line="240" w:lineRule="auto"/>
              <w:ind w:right="110"/>
              <w:jc w:val="center"/>
              <w:rPr>
                <w:rFonts w:cs="Arial"/>
                <w:sz w:val="14"/>
                <w:szCs w:val="14"/>
              </w:rPr>
            </w:pPr>
          </w:p>
        </w:tc>
        <w:tc>
          <w:tcPr>
            <w:tcW w:w="682" w:type="pct"/>
            <w:vAlign w:val="center"/>
          </w:tcPr>
          <w:p w14:paraId="1144E324" w14:textId="77777777" w:rsidR="0069688B" w:rsidRPr="003A09AF" w:rsidRDefault="0069688B" w:rsidP="0069688B">
            <w:pPr>
              <w:spacing w:after="0" w:line="240" w:lineRule="auto"/>
              <w:ind w:right="110"/>
              <w:jc w:val="center"/>
              <w:rPr>
                <w:rFonts w:cs="Arial"/>
                <w:sz w:val="14"/>
                <w:szCs w:val="14"/>
              </w:rPr>
            </w:pPr>
            <w:r w:rsidRPr="003A09AF">
              <w:rPr>
                <w:rFonts w:cs="Arial"/>
                <w:sz w:val="14"/>
                <w:szCs w:val="14"/>
              </w:rPr>
              <w:t>Suprafața habitatului speciilor, Volumul de lemn mort la sol și pe picior</w:t>
            </w:r>
          </w:p>
        </w:tc>
        <w:tc>
          <w:tcPr>
            <w:tcW w:w="340" w:type="pct"/>
          </w:tcPr>
          <w:p w14:paraId="046375B5" w14:textId="77777777" w:rsidR="0069688B" w:rsidRPr="003A09AF" w:rsidRDefault="0069688B" w:rsidP="0069688B">
            <w:pPr>
              <w:spacing w:after="0" w:line="240" w:lineRule="auto"/>
              <w:ind w:right="110"/>
              <w:jc w:val="center"/>
              <w:rPr>
                <w:rFonts w:cs="Arial"/>
                <w:sz w:val="18"/>
                <w:szCs w:val="18"/>
              </w:rPr>
            </w:pPr>
          </w:p>
          <w:p w14:paraId="0D2903AB" w14:textId="77777777" w:rsidR="0069688B" w:rsidRPr="003A09AF" w:rsidRDefault="0069688B" w:rsidP="0069688B">
            <w:pPr>
              <w:spacing w:after="0" w:line="240" w:lineRule="auto"/>
              <w:ind w:right="110"/>
              <w:jc w:val="center"/>
              <w:rPr>
                <w:rFonts w:cs="Arial"/>
                <w:sz w:val="18"/>
                <w:szCs w:val="18"/>
              </w:rPr>
            </w:pPr>
          </w:p>
          <w:p w14:paraId="02A6B76E" w14:textId="77777777" w:rsidR="0069688B" w:rsidRPr="003A09AF" w:rsidRDefault="0069688B" w:rsidP="0069688B">
            <w:pPr>
              <w:spacing w:after="0" w:line="240" w:lineRule="auto"/>
              <w:ind w:right="110"/>
              <w:jc w:val="center"/>
              <w:rPr>
                <w:rFonts w:cs="Arial"/>
                <w:sz w:val="18"/>
                <w:szCs w:val="18"/>
              </w:rPr>
            </w:pPr>
          </w:p>
          <w:p w14:paraId="1ACA8F42" w14:textId="3E61D09A" w:rsidR="0069688B" w:rsidRPr="003A09AF" w:rsidRDefault="003A09AF" w:rsidP="0069688B">
            <w:pPr>
              <w:spacing w:after="0" w:line="240" w:lineRule="auto"/>
              <w:ind w:right="110"/>
              <w:jc w:val="center"/>
              <w:rPr>
                <w:rFonts w:cs="Arial"/>
                <w:sz w:val="14"/>
                <w:szCs w:val="14"/>
              </w:rPr>
            </w:pPr>
            <w:r w:rsidRPr="003A09AF">
              <w:rPr>
                <w:rFonts w:cs="Arial"/>
                <w:sz w:val="18"/>
                <w:szCs w:val="18"/>
              </w:rPr>
              <w:t>165,84</w:t>
            </w:r>
            <w:r w:rsidR="0069688B" w:rsidRPr="003A09AF">
              <w:rPr>
                <w:rFonts w:cs="Arial"/>
                <w:sz w:val="18"/>
                <w:szCs w:val="18"/>
              </w:rPr>
              <w:t xml:space="preserve"> ha</w:t>
            </w:r>
          </w:p>
        </w:tc>
        <w:tc>
          <w:tcPr>
            <w:tcW w:w="296" w:type="pct"/>
            <w:vAlign w:val="center"/>
          </w:tcPr>
          <w:p w14:paraId="67E68CC6" w14:textId="062E130C" w:rsidR="0069688B" w:rsidRPr="003A09AF" w:rsidRDefault="0069688B" w:rsidP="0069688B">
            <w:pPr>
              <w:spacing w:after="0" w:line="240" w:lineRule="auto"/>
              <w:ind w:right="110"/>
              <w:jc w:val="center"/>
              <w:rPr>
                <w:rFonts w:cs="Arial"/>
                <w:b/>
                <w:bCs/>
                <w:sz w:val="14"/>
                <w:szCs w:val="14"/>
              </w:rPr>
            </w:pPr>
            <w:r w:rsidRPr="003A09AF">
              <w:rPr>
                <w:rFonts w:cs="Arial"/>
                <w:sz w:val="14"/>
                <w:szCs w:val="14"/>
              </w:rPr>
              <w:t>Calcul al suprafeței pe care se realizează aceste tipuri de lucrări silvice</w:t>
            </w:r>
          </w:p>
        </w:tc>
      </w:tr>
      <w:tr w:rsidR="006F102E" w:rsidRPr="00A81FA4" w14:paraId="52CE0829" w14:textId="77777777" w:rsidTr="00EC65DC">
        <w:trPr>
          <w:jc w:val="right"/>
        </w:trPr>
        <w:tc>
          <w:tcPr>
            <w:tcW w:w="391" w:type="pct"/>
            <w:vAlign w:val="center"/>
          </w:tcPr>
          <w:p w14:paraId="3693491B" w14:textId="011C4FD2" w:rsidR="006F102E" w:rsidRPr="00A81FA4" w:rsidRDefault="006F102E" w:rsidP="006F102E">
            <w:pPr>
              <w:spacing w:after="0" w:line="240" w:lineRule="auto"/>
              <w:ind w:right="-102"/>
              <w:jc w:val="center"/>
              <w:rPr>
                <w:rFonts w:cs="Arial"/>
                <w:b/>
                <w:color w:val="EE0000"/>
                <w:sz w:val="14"/>
                <w:szCs w:val="14"/>
              </w:rPr>
            </w:pPr>
            <w:r w:rsidRPr="003A09AF">
              <w:rPr>
                <w:rFonts w:cs="Arial"/>
                <w:b/>
                <w:sz w:val="14"/>
                <w:szCs w:val="14"/>
              </w:rPr>
              <w:t>Taieri Progresive</w:t>
            </w:r>
          </w:p>
        </w:tc>
        <w:tc>
          <w:tcPr>
            <w:tcW w:w="686" w:type="pct"/>
            <w:vAlign w:val="center"/>
          </w:tcPr>
          <w:p w14:paraId="4B68639B" w14:textId="5065DAAF" w:rsidR="006F102E" w:rsidRPr="00A81FA4" w:rsidRDefault="006F102E" w:rsidP="006F102E">
            <w:pPr>
              <w:spacing w:after="0" w:line="240" w:lineRule="auto"/>
              <w:ind w:right="110"/>
              <w:jc w:val="center"/>
              <w:rPr>
                <w:rFonts w:cs="Arial"/>
                <w:color w:val="EE0000"/>
                <w:sz w:val="14"/>
                <w:szCs w:val="14"/>
              </w:rPr>
            </w:pPr>
            <w:r w:rsidRPr="00EA46E6">
              <w:rPr>
                <w:rFonts w:cs="Arial"/>
                <w:sz w:val="14"/>
                <w:szCs w:val="14"/>
              </w:rPr>
              <w:t>Urmărește obținerea de seminţiş natural, format din specii proprii compoziţiei tipului natural de pădure. Se extrag arbori uscaţi sau în curs de uscare, căzuţi, rupţi sau doborâţi de vânt sau zăpadă, puternic atacaţi de insecte</w:t>
            </w:r>
          </w:p>
        </w:tc>
        <w:tc>
          <w:tcPr>
            <w:tcW w:w="441" w:type="pct"/>
            <w:vAlign w:val="center"/>
          </w:tcPr>
          <w:p w14:paraId="7EC20021" w14:textId="639D7FCF" w:rsidR="006F102E" w:rsidRPr="00A81FA4" w:rsidRDefault="006F102E" w:rsidP="006F102E">
            <w:pPr>
              <w:spacing w:after="0" w:line="240" w:lineRule="auto"/>
              <w:ind w:right="110"/>
              <w:jc w:val="center"/>
              <w:rPr>
                <w:rFonts w:cs="Arial"/>
                <w:color w:val="EE0000"/>
                <w:sz w:val="14"/>
                <w:szCs w:val="14"/>
              </w:rPr>
            </w:pPr>
            <w:r w:rsidRPr="003A09AF">
              <w:rPr>
                <w:rFonts w:cs="Arial"/>
                <w:sz w:val="14"/>
                <w:szCs w:val="14"/>
              </w:rPr>
              <w:t>Potențial de reducere a surselor de hrană și adăpost pentru păsări</w:t>
            </w:r>
          </w:p>
        </w:tc>
        <w:tc>
          <w:tcPr>
            <w:tcW w:w="538" w:type="pct"/>
            <w:vAlign w:val="center"/>
          </w:tcPr>
          <w:p w14:paraId="19A70D2C" w14:textId="77777777" w:rsidR="006F102E" w:rsidRPr="003A09AF" w:rsidRDefault="006F102E" w:rsidP="006F102E">
            <w:pPr>
              <w:spacing w:after="0" w:line="240" w:lineRule="auto"/>
              <w:jc w:val="center"/>
              <w:rPr>
                <w:rFonts w:cs="Arial"/>
                <w:sz w:val="14"/>
                <w:szCs w:val="14"/>
              </w:rPr>
            </w:pPr>
            <w:r w:rsidRPr="003A09AF">
              <w:rPr>
                <w:rFonts w:cs="Arial"/>
                <w:sz w:val="14"/>
                <w:szCs w:val="14"/>
              </w:rPr>
              <w:t>Poluare fonică și cu emisii ale utilajelor, uneltelor</w:t>
            </w:r>
          </w:p>
          <w:p w14:paraId="738BF57C" w14:textId="38B110E6" w:rsidR="006F102E" w:rsidRPr="003A09AF" w:rsidRDefault="006F102E" w:rsidP="006F102E">
            <w:pPr>
              <w:spacing w:after="0" w:line="240" w:lineRule="auto"/>
              <w:jc w:val="center"/>
              <w:rPr>
                <w:rFonts w:cs="Arial"/>
                <w:sz w:val="14"/>
                <w:szCs w:val="14"/>
              </w:rPr>
            </w:pPr>
            <w:r w:rsidRPr="003A09AF">
              <w:rPr>
                <w:rFonts w:cs="Arial"/>
                <w:sz w:val="14"/>
                <w:szCs w:val="14"/>
              </w:rPr>
              <w:t>Potențial de poluare accidentală prin deversări, deșeuri</w:t>
            </w:r>
          </w:p>
        </w:tc>
        <w:tc>
          <w:tcPr>
            <w:tcW w:w="294" w:type="pct"/>
            <w:vAlign w:val="center"/>
          </w:tcPr>
          <w:p w14:paraId="5B558DDB" w14:textId="7BE21F11" w:rsidR="006F102E" w:rsidRPr="003A09AF" w:rsidRDefault="006F102E" w:rsidP="006F102E">
            <w:pPr>
              <w:spacing w:after="0" w:line="240" w:lineRule="auto"/>
              <w:ind w:right="-104"/>
              <w:jc w:val="center"/>
              <w:rPr>
                <w:rFonts w:cs="Arial"/>
                <w:sz w:val="14"/>
                <w:szCs w:val="14"/>
              </w:rPr>
            </w:pPr>
            <w:r w:rsidRPr="003A09AF">
              <w:rPr>
                <w:rFonts w:cs="Arial"/>
                <w:sz w:val="14"/>
                <w:szCs w:val="14"/>
              </w:rPr>
              <w:t>Prejudicii inevitabile</w:t>
            </w:r>
          </w:p>
        </w:tc>
        <w:tc>
          <w:tcPr>
            <w:tcW w:w="331" w:type="pct"/>
            <w:vAlign w:val="center"/>
          </w:tcPr>
          <w:p w14:paraId="7C2FF57A" w14:textId="2CCED560" w:rsidR="006F102E" w:rsidRPr="003A09AF" w:rsidRDefault="006F102E" w:rsidP="006F102E">
            <w:pPr>
              <w:spacing w:after="0" w:line="240" w:lineRule="auto"/>
              <w:ind w:right="110"/>
              <w:jc w:val="center"/>
              <w:rPr>
                <w:rFonts w:cs="Arial"/>
                <w:bCs/>
                <w:sz w:val="14"/>
                <w:szCs w:val="14"/>
              </w:rPr>
            </w:pPr>
            <w:r w:rsidRPr="003A09AF">
              <w:rPr>
                <w:rFonts w:cs="Arial"/>
                <w:bCs/>
                <w:sz w:val="14"/>
                <w:szCs w:val="14"/>
              </w:rPr>
              <w:t>Fără impact</w:t>
            </w:r>
          </w:p>
        </w:tc>
        <w:tc>
          <w:tcPr>
            <w:tcW w:w="462" w:type="pct"/>
            <w:vAlign w:val="center"/>
          </w:tcPr>
          <w:p w14:paraId="15DC83A4" w14:textId="77777777" w:rsidR="006F102E" w:rsidRPr="003A09AF" w:rsidRDefault="006F102E" w:rsidP="006F102E">
            <w:pPr>
              <w:spacing w:after="0" w:line="240" w:lineRule="auto"/>
              <w:ind w:right="50"/>
              <w:jc w:val="center"/>
              <w:rPr>
                <w:rFonts w:cs="Arial"/>
                <w:sz w:val="14"/>
                <w:szCs w:val="14"/>
              </w:rPr>
            </w:pPr>
            <w:r w:rsidRPr="003A09AF">
              <w:rPr>
                <w:rFonts w:cs="Arial"/>
                <w:sz w:val="14"/>
                <w:szCs w:val="14"/>
              </w:rPr>
              <w:t>Pe termen scurt:</w:t>
            </w:r>
          </w:p>
          <w:p w14:paraId="47B2F428" w14:textId="77777777" w:rsidR="006F102E" w:rsidRPr="003A09AF" w:rsidRDefault="006F102E" w:rsidP="006F102E">
            <w:pPr>
              <w:spacing w:after="0" w:line="240" w:lineRule="auto"/>
              <w:ind w:right="48"/>
              <w:jc w:val="center"/>
              <w:rPr>
                <w:rFonts w:cs="Arial"/>
                <w:sz w:val="14"/>
                <w:szCs w:val="14"/>
              </w:rPr>
            </w:pPr>
            <w:r w:rsidRPr="003A09AF">
              <w:rPr>
                <w:rFonts w:cs="Arial"/>
                <w:sz w:val="14"/>
                <w:szCs w:val="14"/>
              </w:rPr>
              <w:t>afectează stratul</w:t>
            </w:r>
          </w:p>
          <w:p w14:paraId="374D8A9C" w14:textId="77777777" w:rsidR="006F102E" w:rsidRPr="003A09AF" w:rsidRDefault="006F102E" w:rsidP="006F102E">
            <w:pPr>
              <w:spacing w:after="0" w:line="240" w:lineRule="auto"/>
              <w:jc w:val="center"/>
              <w:rPr>
                <w:rFonts w:cs="Arial"/>
                <w:sz w:val="14"/>
                <w:szCs w:val="14"/>
              </w:rPr>
            </w:pPr>
            <w:r w:rsidRPr="003A09AF">
              <w:rPr>
                <w:rFonts w:cs="Arial"/>
                <w:sz w:val="14"/>
                <w:szCs w:val="14"/>
              </w:rPr>
              <w:t>ierbos și prejudicii inevitabile</w:t>
            </w:r>
          </w:p>
          <w:p w14:paraId="56E9513D" w14:textId="34CB419D" w:rsidR="006F102E" w:rsidRPr="003A09AF" w:rsidRDefault="006F102E" w:rsidP="006F102E">
            <w:pPr>
              <w:spacing w:after="0" w:line="240" w:lineRule="auto"/>
              <w:ind w:right="50"/>
              <w:jc w:val="center"/>
              <w:rPr>
                <w:rFonts w:cs="Arial"/>
                <w:sz w:val="14"/>
                <w:szCs w:val="14"/>
              </w:rPr>
            </w:pPr>
            <w:r w:rsidRPr="003A09AF">
              <w:rPr>
                <w:rFonts w:cs="Arial"/>
                <w:sz w:val="14"/>
                <w:szCs w:val="14"/>
              </w:rPr>
              <w:t>Pe termen lung: nu afectează</w:t>
            </w:r>
          </w:p>
        </w:tc>
        <w:tc>
          <w:tcPr>
            <w:tcW w:w="539" w:type="pct"/>
            <w:vAlign w:val="center"/>
          </w:tcPr>
          <w:p w14:paraId="6AA165C1" w14:textId="69B164A9" w:rsidR="006F102E" w:rsidRPr="003A09AF" w:rsidRDefault="006F102E" w:rsidP="006F102E">
            <w:pPr>
              <w:spacing w:after="0" w:line="240" w:lineRule="auto"/>
              <w:jc w:val="center"/>
              <w:rPr>
                <w:rFonts w:cs="Arial"/>
                <w:i/>
                <w:iCs/>
                <w:sz w:val="14"/>
                <w:szCs w:val="14"/>
              </w:rPr>
            </w:pPr>
            <w:r w:rsidRPr="003A09AF">
              <w:rPr>
                <w:rFonts w:cs="Arial"/>
                <w:i/>
                <w:iCs/>
                <w:sz w:val="14"/>
                <w:szCs w:val="14"/>
              </w:rPr>
              <w:t xml:space="preserve">91V0, </w:t>
            </w:r>
          </w:p>
          <w:p w14:paraId="4CC99F0A" w14:textId="77777777" w:rsidR="006F102E" w:rsidRPr="003A09AF" w:rsidRDefault="006F102E" w:rsidP="006F102E">
            <w:pPr>
              <w:spacing w:after="0" w:line="240" w:lineRule="auto"/>
              <w:jc w:val="center"/>
              <w:rPr>
                <w:rFonts w:cs="Arial"/>
                <w:i/>
                <w:iCs/>
                <w:sz w:val="14"/>
                <w:szCs w:val="14"/>
              </w:rPr>
            </w:pPr>
            <w:r w:rsidRPr="003A09AF">
              <w:rPr>
                <w:rFonts w:cs="Arial"/>
                <w:i/>
                <w:iCs/>
                <w:sz w:val="14"/>
                <w:szCs w:val="14"/>
              </w:rPr>
              <w:t>Ursus arctos, Canis lupus, lynx lynx</w:t>
            </w:r>
          </w:p>
          <w:p w14:paraId="6DE71B1F" w14:textId="77777777" w:rsidR="006F102E" w:rsidRPr="003A09AF" w:rsidRDefault="006F102E" w:rsidP="006F102E">
            <w:pPr>
              <w:spacing w:after="0" w:line="240" w:lineRule="auto"/>
              <w:jc w:val="center"/>
              <w:rPr>
                <w:rFonts w:cs="Arial"/>
                <w:i/>
                <w:iCs/>
                <w:sz w:val="14"/>
                <w:szCs w:val="14"/>
              </w:rPr>
            </w:pPr>
            <w:r w:rsidRPr="003A09AF">
              <w:rPr>
                <w:rFonts w:cs="Arial"/>
                <w:i/>
                <w:iCs/>
                <w:sz w:val="14"/>
                <w:szCs w:val="14"/>
              </w:rPr>
              <w:t xml:space="preserve"> Bombina variegata, </w:t>
            </w:r>
          </w:p>
          <w:p w14:paraId="4FDE7E2E" w14:textId="23F8C507" w:rsidR="006F102E" w:rsidRPr="003A09AF" w:rsidRDefault="006F102E" w:rsidP="006F102E">
            <w:pPr>
              <w:spacing w:after="0" w:line="240" w:lineRule="auto"/>
              <w:jc w:val="center"/>
              <w:rPr>
                <w:rFonts w:cs="Arial"/>
                <w:b/>
                <w:bCs/>
                <w:sz w:val="14"/>
                <w:szCs w:val="14"/>
              </w:rPr>
            </w:pPr>
          </w:p>
        </w:tc>
        <w:tc>
          <w:tcPr>
            <w:tcW w:w="682" w:type="pct"/>
            <w:vAlign w:val="center"/>
          </w:tcPr>
          <w:p w14:paraId="259B8F91" w14:textId="5CCB67FB" w:rsidR="006F102E" w:rsidRPr="003A09AF" w:rsidRDefault="006F102E" w:rsidP="006F102E">
            <w:pPr>
              <w:spacing w:after="0" w:line="240" w:lineRule="auto"/>
              <w:ind w:right="110"/>
              <w:jc w:val="center"/>
              <w:rPr>
                <w:rFonts w:cs="Arial"/>
                <w:sz w:val="14"/>
                <w:szCs w:val="14"/>
              </w:rPr>
            </w:pPr>
            <w:r w:rsidRPr="003A09AF">
              <w:rPr>
                <w:rFonts w:cs="Arial"/>
                <w:sz w:val="14"/>
                <w:szCs w:val="14"/>
              </w:rPr>
              <w:t>Suprafața habitatului speciilor, Volumul de lemn mort la sol și pe picior, Arbori de biodiversitate clasa de vârstă peste 80 de ani</w:t>
            </w:r>
          </w:p>
        </w:tc>
        <w:tc>
          <w:tcPr>
            <w:tcW w:w="340" w:type="pct"/>
            <w:vAlign w:val="center"/>
          </w:tcPr>
          <w:p w14:paraId="5BDF73E2" w14:textId="7A74CC11" w:rsidR="006F102E" w:rsidRPr="003A09AF" w:rsidRDefault="006F102E" w:rsidP="006F102E">
            <w:pPr>
              <w:spacing w:after="0" w:line="240" w:lineRule="auto"/>
              <w:ind w:right="110"/>
              <w:jc w:val="center"/>
              <w:rPr>
                <w:rFonts w:cs="Arial"/>
                <w:bCs/>
                <w:sz w:val="14"/>
                <w:szCs w:val="14"/>
              </w:rPr>
            </w:pPr>
            <w:r w:rsidRPr="003A09AF">
              <w:rPr>
                <w:rFonts w:cs="Arial"/>
                <w:sz w:val="18"/>
                <w:szCs w:val="18"/>
              </w:rPr>
              <w:t>53,43 ha</w:t>
            </w:r>
          </w:p>
        </w:tc>
        <w:tc>
          <w:tcPr>
            <w:tcW w:w="296" w:type="pct"/>
            <w:vAlign w:val="center"/>
          </w:tcPr>
          <w:p w14:paraId="266D8683" w14:textId="0EBFCEA8" w:rsidR="006F102E" w:rsidRPr="003A09AF" w:rsidRDefault="006F102E" w:rsidP="006F102E">
            <w:pPr>
              <w:spacing w:after="0" w:line="240" w:lineRule="auto"/>
              <w:ind w:right="110"/>
              <w:jc w:val="center"/>
              <w:rPr>
                <w:rFonts w:cs="Arial"/>
                <w:sz w:val="14"/>
                <w:szCs w:val="14"/>
              </w:rPr>
            </w:pPr>
            <w:r w:rsidRPr="003A09AF">
              <w:rPr>
                <w:rFonts w:cs="Arial"/>
                <w:sz w:val="14"/>
                <w:szCs w:val="14"/>
              </w:rPr>
              <w:t>Calcul al suprafeței pe care se realizează aceste tipuri de lucrări silvice</w:t>
            </w:r>
          </w:p>
        </w:tc>
      </w:tr>
      <w:tr w:rsidR="006F102E" w:rsidRPr="00536642" w14:paraId="1736EA1C" w14:textId="77777777" w:rsidTr="00EC65DC">
        <w:trPr>
          <w:jc w:val="right"/>
        </w:trPr>
        <w:tc>
          <w:tcPr>
            <w:tcW w:w="391" w:type="pct"/>
            <w:vAlign w:val="center"/>
          </w:tcPr>
          <w:p w14:paraId="404D9A23" w14:textId="37553E99" w:rsidR="006F102E" w:rsidRPr="00536642" w:rsidRDefault="006F102E" w:rsidP="006F102E">
            <w:pPr>
              <w:spacing w:after="0" w:line="240" w:lineRule="auto"/>
              <w:ind w:right="-102"/>
              <w:jc w:val="center"/>
              <w:rPr>
                <w:rFonts w:cs="Arial"/>
                <w:b/>
                <w:sz w:val="14"/>
                <w:szCs w:val="14"/>
              </w:rPr>
            </w:pPr>
            <w:r w:rsidRPr="00536642">
              <w:rPr>
                <w:rFonts w:cs="Arial"/>
                <w:b/>
                <w:bCs/>
                <w:sz w:val="14"/>
                <w:szCs w:val="14"/>
              </w:rPr>
              <w:t>Tăieri de Conservare</w:t>
            </w:r>
          </w:p>
        </w:tc>
        <w:tc>
          <w:tcPr>
            <w:tcW w:w="686" w:type="pct"/>
            <w:vAlign w:val="center"/>
          </w:tcPr>
          <w:p w14:paraId="7C1EF785" w14:textId="5C4F5656" w:rsidR="006F102E" w:rsidRPr="00536642" w:rsidRDefault="006F102E" w:rsidP="006F102E">
            <w:pPr>
              <w:spacing w:after="0" w:line="240" w:lineRule="auto"/>
              <w:ind w:right="110"/>
              <w:jc w:val="center"/>
              <w:rPr>
                <w:rFonts w:cs="Arial"/>
                <w:sz w:val="14"/>
                <w:szCs w:val="14"/>
              </w:rPr>
            </w:pPr>
            <w:r w:rsidRPr="00536642">
              <w:rPr>
                <w:rFonts w:cs="Arial"/>
                <w:sz w:val="14"/>
                <w:szCs w:val="14"/>
              </w:rPr>
              <w:t xml:space="preserve">Scopul principal al acestor lucrări este cel al menţinerii capacităţii funcţionale a arboretelor respective. Lucrările de conservare cuprind o gamă largă de lucrări, de </w:t>
            </w:r>
            <w:r w:rsidRPr="00536642">
              <w:rPr>
                <w:rFonts w:cs="Arial"/>
                <w:sz w:val="14"/>
                <w:szCs w:val="14"/>
              </w:rPr>
              <w:lastRenderedPageBreak/>
              <w:t>la extragerea arborilor uscaţi sau rupţi de vânt şi de zăpadă, şi a celor ajunşi la limita longevităţii biologice, la crearea unor nuclee valoroase de regenerare cu specii de valoare, până la lucrări de ajutorare a regenerării dar şi de îngrijire a seminţişurilor şi a tineretului existente, iar acolo unde este cazul, împădurirea golurilor existente. Prin executarea acestora se va urmării păstrarea şi ameliorarea stării de stabilitate şi de igienă a arboretelor, în scopul asigurării permanenţei pădurii.</w:t>
            </w:r>
          </w:p>
        </w:tc>
        <w:tc>
          <w:tcPr>
            <w:tcW w:w="441" w:type="pct"/>
            <w:vAlign w:val="center"/>
          </w:tcPr>
          <w:p w14:paraId="4B0A9C1B" w14:textId="4FD2D426" w:rsidR="006F102E" w:rsidRPr="00536642" w:rsidRDefault="006F102E" w:rsidP="006F102E">
            <w:pPr>
              <w:spacing w:after="0" w:line="240" w:lineRule="auto"/>
              <w:ind w:right="110"/>
              <w:jc w:val="center"/>
              <w:rPr>
                <w:rFonts w:cs="Arial"/>
                <w:sz w:val="14"/>
                <w:szCs w:val="14"/>
              </w:rPr>
            </w:pPr>
            <w:r w:rsidRPr="00536642">
              <w:rPr>
                <w:rFonts w:cs="Arial"/>
                <w:sz w:val="14"/>
                <w:szCs w:val="14"/>
              </w:rPr>
              <w:lastRenderedPageBreak/>
              <w:t>Alterarea habitatelor favorabile speciilor de avifaună de interes comunitar -</w:t>
            </w:r>
          </w:p>
        </w:tc>
        <w:tc>
          <w:tcPr>
            <w:tcW w:w="538" w:type="pct"/>
            <w:vAlign w:val="center"/>
          </w:tcPr>
          <w:p w14:paraId="71139C23" w14:textId="7E904BA8" w:rsidR="006F102E" w:rsidRPr="00536642" w:rsidRDefault="006F102E" w:rsidP="006F102E">
            <w:pPr>
              <w:spacing w:after="0" w:line="240" w:lineRule="auto"/>
              <w:jc w:val="center"/>
              <w:rPr>
                <w:rFonts w:cs="Arial"/>
                <w:sz w:val="14"/>
                <w:szCs w:val="14"/>
              </w:rPr>
            </w:pPr>
            <w:r w:rsidRPr="00536642">
              <w:rPr>
                <w:rFonts w:cs="Arial"/>
                <w:sz w:val="14"/>
                <w:szCs w:val="14"/>
              </w:rPr>
              <w:t>Poluare fonică și cu emisii ale utilajelor, uneltelor. Potențial de poluare accidentală prin deversări, deșeuri</w:t>
            </w:r>
          </w:p>
        </w:tc>
        <w:tc>
          <w:tcPr>
            <w:tcW w:w="294" w:type="pct"/>
            <w:vAlign w:val="center"/>
          </w:tcPr>
          <w:p w14:paraId="1859CCE0" w14:textId="00B366D8" w:rsidR="006F102E" w:rsidRPr="00536642" w:rsidRDefault="006F102E" w:rsidP="006F102E">
            <w:pPr>
              <w:spacing w:after="0" w:line="240" w:lineRule="auto"/>
              <w:ind w:right="-104"/>
              <w:jc w:val="center"/>
              <w:rPr>
                <w:rFonts w:cs="Arial"/>
                <w:sz w:val="14"/>
                <w:szCs w:val="14"/>
              </w:rPr>
            </w:pPr>
            <w:r w:rsidRPr="00536642">
              <w:rPr>
                <w:rFonts w:cs="Arial"/>
                <w:sz w:val="14"/>
                <w:szCs w:val="14"/>
              </w:rPr>
              <w:t>zdrelirea arborilor rămași pe picior</w:t>
            </w:r>
          </w:p>
        </w:tc>
        <w:tc>
          <w:tcPr>
            <w:tcW w:w="331" w:type="pct"/>
            <w:vAlign w:val="center"/>
          </w:tcPr>
          <w:p w14:paraId="48155F0D" w14:textId="5EC09C37" w:rsidR="006F102E" w:rsidRPr="00536642" w:rsidRDefault="006F102E" w:rsidP="006F102E">
            <w:pPr>
              <w:spacing w:after="0" w:line="240" w:lineRule="auto"/>
              <w:ind w:right="110"/>
              <w:jc w:val="center"/>
              <w:rPr>
                <w:rFonts w:cs="Arial"/>
                <w:bCs/>
                <w:sz w:val="14"/>
                <w:szCs w:val="14"/>
              </w:rPr>
            </w:pPr>
            <w:r w:rsidRPr="00536642">
              <w:rPr>
                <w:rFonts w:cs="Arial"/>
                <w:sz w:val="14"/>
                <w:szCs w:val="14"/>
              </w:rPr>
              <w:t>-</w:t>
            </w:r>
          </w:p>
        </w:tc>
        <w:tc>
          <w:tcPr>
            <w:tcW w:w="462" w:type="pct"/>
            <w:vAlign w:val="center"/>
          </w:tcPr>
          <w:p w14:paraId="76EC5FF8" w14:textId="4295EBBA" w:rsidR="006F102E" w:rsidRPr="00536642" w:rsidRDefault="006F102E" w:rsidP="006F102E">
            <w:pPr>
              <w:spacing w:after="0" w:line="240" w:lineRule="auto"/>
              <w:ind w:right="50"/>
              <w:jc w:val="center"/>
              <w:rPr>
                <w:rFonts w:cs="Arial"/>
                <w:sz w:val="14"/>
                <w:szCs w:val="14"/>
              </w:rPr>
            </w:pPr>
            <w:r w:rsidRPr="00536642">
              <w:rPr>
                <w:rFonts w:cs="Arial"/>
                <w:sz w:val="14"/>
                <w:szCs w:val="14"/>
              </w:rPr>
              <w:t>Pe termen scurt:</w:t>
            </w:r>
            <w:r w:rsidRPr="00536642">
              <w:rPr>
                <w:rFonts w:cs="Arial"/>
                <w:sz w:val="14"/>
                <w:szCs w:val="14"/>
              </w:rPr>
              <w:br/>
              <w:t>afectează stratul</w:t>
            </w:r>
            <w:r w:rsidRPr="00536642">
              <w:rPr>
                <w:rFonts w:cs="Arial"/>
                <w:sz w:val="14"/>
                <w:szCs w:val="14"/>
              </w:rPr>
              <w:br/>
              <w:t>ierbos și prejudicii</w:t>
            </w:r>
            <w:r w:rsidRPr="00536642">
              <w:rPr>
                <w:rFonts w:cs="Arial"/>
                <w:sz w:val="14"/>
                <w:szCs w:val="14"/>
              </w:rPr>
              <w:br/>
              <w:t>inevitabile</w:t>
            </w:r>
            <w:r w:rsidRPr="00536642">
              <w:rPr>
                <w:rFonts w:cs="Arial"/>
                <w:sz w:val="14"/>
                <w:szCs w:val="14"/>
              </w:rPr>
              <w:br/>
              <w:t xml:space="preserve">Pe termen lung: </w:t>
            </w:r>
            <w:r w:rsidRPr="00536642">
              <w:rPr>
                <w:rFonts w:cs="Arial"/>
                <w:sz w:val="14"/>
                <w:szCs w:val="14"/>
              </w:rPr>
              <w:lastRenderedPageBreak/>
              <w:t>nu</w:t>
            </w:r>
            <w:r w:rsidRPr="00536642">
              <w:rPr>
                <w:rFonts w:cs="Arial"/>
                <w:sz w:val="14"/>
                <w:szCs w:val="14"/>
              </w:rPr>
              <w:br/>
              <w:t>afectează</w:t>
            </w:r>
          </w:p>
        </w:tc>
        <w:tc>
          <w:tcPr>
            <w:tcW w:w="539" w:type="pct"/>
            <w:vAlign w:val="center"/>
          </w:tcPr>
          <w:p w14:paraId="774895C4" w14:textId="338A3C58" w:rsidR="006F102E" w:rsidRPr="00536642" w:rsidRDefault="006F102E" w:rsidP="006F102E">
            <w:pPr>
              <w:spacing w:after="0" w:line="240" w:lineRule="auto"/>
              <w:jc w:val="center"/>
              <w:rPr>
                <w:rFonts w:cs="Arial"/>
                <w:i/>
                <w:iCs/>
                <w:sz w:val="14"/>
                <w:szCs w:val="14"/>
              </w:rPr>
            </w:pPr>
            <w:r w:rsidRPr="00536642">
              <w:rPr>
                <w:rFonts w:cs="Arial"/>
                <w:i/>
                <w:iCs/>
                <w:sz w:val="14"/>
                <w:szCs w:val="14"/>
              </w:rPr>
              <w:lastRenderedPageBreak/>
              <w:t xml:space="preserve"> 9410,</w:t>
            </w:r>
          </w:p>
          <w:p w14:paraId="36A66E20" w14:textId="77777777" w:rsidR="006F102E" w:rsidRPr="00536642" w:rsidRDefault="006F102E" w:rsidP="006F102E">
            <w:pPr>
              <w:spacing w:after="0" w:line="240" w:lineRule="auto"/>
              <w:jc w:val="center"/>
              <w:rPr>
                <w:rFonts w:cs="Arial"/>
                <w:i/>
                <w:iCs/>
                <w:sz w:val="14"/>
                <w:szCs w:val="14"/>
              </w:rPr>
            </w:pPr>
            <w:r w:rsidRPr="00536642">
              <w:rPr>
                <w:rFonts w:cs="Arial"/>
                <w:i/>
                <w:iCs/>
                <w:sz w:val="14"/>
                <w:szCs w:val="14"/>
              </w:rPr>
              <w:t>Ursus arctos, Canis lupus, lynx lynx</w:t>
            </w:r>
          </w:p>
          <w:p w14:paraId="29DB8716" w14:textId="5939C373" w:rsidR="006F102E" w:rsidRPr="00536642" w:rsidRDefault="006F102E" w:rsidP="006F102E">
            <w:pPr>
              <w:spacing w:after="0" w:line="240" w:lineRule="auto"/>
              <w:jc w:val="center"/>
              <w:rPr>
                <w:rFonts w:cs="Arial"/>
                <w:i/>
                <w:iCs/>
                <w:sz w:val="14"/>
                <w:szCs w:val="14"/>
              </w:rPr>
            </w:pPr>
            <w:r w:rsidRPr="00536642">
              <w:rPr>
                <w:rFonts w:cs="Arial"/>
                <w:i/>
                <w:iCs/>
                <w:sz w:val="14"/>
                <w:szCs w:val="14"/>
              </w:rPr>
              <w:t xml:space="preserve">Bombina variegata, </w:t>
            </w:r>
          </w:p>
          <w:p w14:paraId="652A9CA9" w14:textId="5B90A588" w:rsidR="006F102E" w:rsidRPr="00536642" w:rsidRDefault="006F102E" w:rsidP="006F102E">
            <w:pPr>
              <w:spacing w:after="0" w:line="240" w:lineRule="auto"/>
              <w:ind w:right="110"/>
              <w:jc w:val="center"/>
              <w:rPr>
                <w:rFonts w:cs="Arial"/>
                <w:b/>
                <w:sz w:val="14"/>
                <w:szCs w:val="14"/>
              </w:rPr>
            </w:pPr>
            <w:r w:rsidRPr="00536642">
              <w:rPr>
                <w:rFonts w:cs="Arial"/>
                <w:b/>
                <w:sz w:val="14"/>
                <w:szCs w:val="14"/>
              </w:rPr>
              <w:t>Rosalia alpina</w:t>
            </w:r>
          </w:p>
        </w:tc>
        <w:tc>
          <w:tcPr>
            <w:tcW w:w="682" w:type="pct"/>
            <w:vAlign w:val="center"/>
          </w:tcPr>
          <w:p w14:paraId="2EC8EB11" w14:textId="0F385387" w:rsidR="006F102E" w:rsidRPr="00536642" w:rsidRDefault="006F102E" w:rsidP="006F102E">
            <w:pPr>
              <w:spacing w:after="0" w:line="240" w:lineRule="auto"/>
              <w:ind w:right="110"/>
              <w:jc w:val="center"/>
              <w:rPr>
                <w:rFonts w:cs="Arial"/>
                <w:sz w:val="14"/>
                <w:szCs w:val="14"/>
              </w:rPr>
            </w:pPr>
            <w:r w:rsidRPr="00536642">
              <w:rPr>
                <w:rFonts w:cs="Arial"/>
                <w:sz w:val="14"/>
                <w:szCs w:val="14"/>
              </w:rPr>
              <w:t>Volumul de lemn mort, Prezența arborilor bătrâni</w:t>
            </w:r>
            <w:r w:rsidRPr="00536642">
              <w:rPr>
                <w:rFonts w:cs="Arial"/>
                <w:sz w:val="14"/>
                <w:szCs w:val="14"/>
              </w:rPr>
              <w:br/>
              <w:t xml:space="preserve">cu scorburi în fondul forestier (arbori de biodiversitate), arbori de biodiversitate, în stațiuni cu vârstă peste 80 ani cu </w:t>
            </w:r>
            <w:r w:rsidRPr="00536642">
              <w:rPr>
                <w:rFonts w:cs="Arial"/>
                <w:sz w:val="14"/>
                <w:szCs w:val="14"/>
              </w:rPr>
              <w:lastRenderedPageBreak/>
              <w:t>diametru mai mare de 45 cm, Mărimea populației, Suprafața habitat specie</w:t>
            </w:r>
          </w:p>
        </w:tc>
        <w:tc>
          <w:tcPr>
            <w:tcW w:w="340" w:type="pct"/>
            <w:vAlign w:val="center"/>
          </w:tcPr>
          <w:p w14:paraId="6CEEC5B0" w14:textId="5FC8318F" w:rsidR="006F102E" w:rsidRPr="00536642" w:rsidRDefault="006F102E" w:rsidP="006F102E">
            <w:pPr>
              <w:spacing w:after="0" w:line="240" w:lineRule="auto"/>
              <w:ind w:right="110"/>
              <w:jc w:val="center"/>
              <w:rPr>
                <w:rFonts w:cs="Arial"/>
                <w:bCs/>
                <w:sz w:val="14"/>
                <w:szCs w:val="14"/>
              </w:rPr>
            </w:pPr>
            <w:r w:rsidRPr="00536642">
              <w:rPr>
                <w:rFonts w:cs="Arial"/>
                <w:sz w:val="18"/>
                <w:szCs w:val="18"/>
              </w:rPr>
              <w:lastRenderedPageBreak/>
              <w:t>6,06 ha</w:t>
            </w:r>
          </w:p>
        </w:tc>
        <w:tc>
          <w:tcPr>
            <w:tcW w:w="296" w:type="pct"/>
            <w:vAlign w:val="center"/>
          </w:tcPr>
          <w:p w14:paraId="1F22DAF7" w14:textId="23D4D684" w:rsidR="006F102E" w:rsidRPr="00536642" w:rsidRDefault="006F102E" w:rsidP="006F102E">
            <w:pPr>
              <w:spacing w:after="0" w:line="240" w:lineRule="auto"/>
              <w:ind w:right="110"/>
              <w:jc w:val="center"/>
              <w:rPr>
                <w:rFonts w:cs="Arial"/>
                <w:b/>
                <w:bCs/>
                <w:sz w:val="14"/>
                <w:szCs w:val="14"/>
              </w:rPr>
            </w:pPr>
            <w:r w:rsidRPr="00536642">
              <w:rPr>
                <w:rFonts w:cs="Arial"/>
                <w:sz w:val="14"/>
                <w:szCs w:val="14"/>
              </w:rPr>
              <w:t xml:space="preserve">Calcul al suprafeței pe care se realizează </w:t>
            </w:r>
            <w:r w:rsidRPr="00536642">
              <w:rPr>
                <w:rFonts w:cs="Arial"/>
                <w:sz w:val="14"/>
                <w:szCs w:val="14"/>
              </w:rPr>
              <w:lastRenderedPageBreak/>
              <w:t>aceste tipuri de lucrări silvice</w:t>
            </w:r>
          </w:p>
        </w:tc>
      </w:tr>
      <w:bookmarkEnd w:id="175"/>
    </w:tbl>
    <w:p w14:paraId="5FCA8FBB" w14:textId="77777777" w:rsidR="00F45564" w:rsidRPr="00A81FA4" w:rsidRDefault="00F45564" w:rsidP="00840F90">
      <w:pPr>
        <w:rPr>
          <w:color w:val="EE0000"/>
        </w:rPr>
        <w:sectPr w:rsidR="00F45564" w:rsidRPr="00A81FA4" w:rsidSect="00E85A3E">
          <w:pgSz w:w="16838" w:h="11906" w:orient="landscape" w:code="9"/>
          <w:pgMar w:top="1298" w:right="1361" w:bottom="1134" w:left="295" w:header="454" w:footer="278" w:gutter="0"/>
          <w:cols w:space="708"/>
          <w:titlePg/>
          <w:docGrid w:linePitch="360"/>
        </w:sectPr>
      </w:pPr>
    </w:p>
    <w:p w14:paraId="2A0AA872" w14:textId="6356E2FC" w:rsidR="00536642" w:rsidRPr="00713FA5" w:rsidRDefault="00EC65DC" w:rsidP="008C2ACC">
      <w:pPr>
        <w:pStyle w:val="Heading2"/>
        <w:ind w:right="130"/>
        <w:rPr>
          <w:sz w:val="20"/>
        </w:rPr>
      </w:pPr>
      <w:bookmarkStart w:id="176" w:name="_Toc221619055"/>
      <w:bookmarkStart w:id="177" w:name="_Toc222316185"/>
      <w:bookmarkStart w:id="178" w:name="_Toc222569425"/>
      <w:r w:rsidRPr="008C2ACC">
        <w:rPr>
          <w:sz w:val="22"/>
          <w:szCs w:val="22"/>
        </w:rPr>
        <w:lastRenderedPageBreak/>
        <w:t xml:space="preserve">Tabelul </w:t>
      </w:r>
      <w:r w:rsidR="00F45564" w:rsidRPr="008C2ACC">
        <w:rPr>
          <w:sz w:val="22"/>
          <w:szCs w:val="22"/>
        </w:rPr>
        <w:t>E.2. Evaluarea semnificației impacturilor</w:t>
      </w:r>
      <w:bookmarkEnd w:id="176"/>
      <w:bookmarkEnd w:id="177"/>
      <w:bookmarkEnd w:id="178"/>
      <w:r w:rsidR="00F45564" w:rsidRPr="008C2ACC">
        <w:rPr>
          <w:sz w:val="22"/>
          <w:szCs w:val="22"/>
        </w:rPr>
        <w:t xml:space="preserve"> </w:t>
      </w:r>
    </w:p>
    <w:tbl>
      <w:tblPr>
        <w:tblW w:w="15877" w:type="dxa"/>
        <w:tblInd w:w="-44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674"/>
        <w:gridCol w:w="722"/>
        <w:gridCol w:w="527"/>
        <w:gridCol w:w="719"/>
        <w:gridCol w:w="412"/>
        <w:gridCol w:w="642"/>
        <w:gridCol w:w="316"/>
        <w:gridCol w:w="701"/>
        <w:gridCol w:w="732"/>
        <w:gridCol w:w="650"/>
        <w:gridCol w:w="688"/>
        <w:gridCol w:w="854"/>
        <w:gridCol w:w="19"/>
        <w:gridCol w:w="843"/>
        <w:gridCol w:w="19"/>
        <w:gridCol w:w="540"/>
        <w:gridCol w:w="19"/>
        <w:gridCol w:w="682"/>
        <w:gridCol w:w="19"/>
        <w:gridCol w:w="672"/>
        <w:gridCol w:w="19"/>
        <w:gridCol w:w="463"/>
        <w:gridCol w:w="19"/>
        <w:gridCol w:w="957"/>
        <w:gridCol w:w="15"/>
        <w:gridCol w:w="19"/>
        <w:gridCol w:w="675"/>
        <w:gridCol w:w="53"/>
        <w:gridCol w:w="15"/>
        <w:gridCol w:w="19"/>
        <w:gridCol w:w="622"/>
        <w:gridCol w:w="63"/>
        <w:gridCol w:w="15"/>
        <w:gridCol w:w="19"/>
        <w:gridCol w:w="753"/>
        <w:gridCol w:w="14"/>
        <w:gridCol w:w="15"/>
        <w:gridCol w:w="19"/>
        <w:gridCol w:w="753"/>
        <w:gridCol w:w="14"/>
        <w:gridCol w:w="15"/>
        <w:gridCol w:w="19"/>
        <w:gridCol w:w="782"/>
        <w:gridCol w:w="70"/>
      </w:tblGrid>
      <w:tr w:rsidR="008C2ACC" w:rsidRPr="00713FA5" w14:paraId="2BB92B1B" w14:textId="54F75B59" w:rsidTr="008C2ACC">
        <w:trPr>
          <w:gridAfter w:val="1"/>
          <w:wAfter w:w="70" w:type="dxa"/>
          <w:trHeight w:val="1196"/>
          <w:tblHeader/>
        </w:trPr>
        <w:tc>
          <w:tcPr>
            <w:tcW w:w="674" w:type="dxa"/>
            <w:tcBorders>
              <w:bottom w:val="single" w:sz="6" w:space="0" w:color="000000"/>
              <w:right w:val="single" w:sz="6" w:space="0" w:color="000000"/>
            </w:tcBorders>
            <w:shd w:val="clear" w:color="auto" w:fill="DBE5F1" w:themeFill="accent1" w:themeFillTint="33"/>
          </w:tcPr>
          <w:p w14:paraId="75ECECC3" w14:textId="77777777" w:rsidR="008C2ACC" w:rsidRPr="00713FA5" w:rsidRDefault="008C2ACC" w:rsidP="008C2ACC">
            <w:pPr>
              <w:pStyle w:val="TableParagraph"/>
              <w:rPr>
                <w:b/>
                <w:sz w:val="13"/>
              </w:rPr>
            </w:pPr>
          </w:p>
          <w:p w14:paraId="1D43DC65" w14:textId="77777777" w:rsidR="008C2ACC" w:rsidRPr="00713FA5" w:rsidRDefault="008C2ACC" w:rsidP="008C2ACC">
            <w:pPr>
              <w:pStyle w:val="TableParagraph"/>
              <w:spacing w:before="73"/>
              <w:rPr>
                <w:b/>
                <w:sz w:val="13"/>
              </w:rPr>
            </w:pPr>
          </w:p>
          <w:p w14:paraId="4F6AC35E" w14:textId="77777777" w:rsidR="008C2ACC" w:rsidRPr="00713FA5" w:rsidRDefault="008C2ACC" w:rsidP="008C2ACC">
            <w:pPr>
              <w:pStyle w:val="TableParagraph"/>
              <w:jc w:val="both"/>
              <w:rPr>
                <w:b/>
                <w:sz w:val="13"/>
              </w:rPr>
            </w:pPr>
            <w:r w:rsidRPr="00713FA5">
              <w:rPr>
                <w:b/>
                <w:spacing w:val="-2"/>
                <w:sz w:val="13"/>
              </w:rPr>
              <w:t>Cod</w:t>
            </w:r>
            <w:r w:rsidRPr="00713FA5">
              <w:rPr>
                <w:b/>
                <w:spacing w:val="-7"/>
                <w:sz w:val="13"/>
              </w:rPr>
              <w:t xml:space="preserve"> </w:t>
            </w:r>
            <w:r w:rsidRPr="00713FA5">
              <w:rPr>
                <w:b/>
                <w:spacing w:val="-2"/>
                <w:sz w:val="13"/>
              </w:rPr>
              <w:t>şi</w:t>
            </w:r>
            <w:r w:rsidRPr="00713FA5">
              <w:rPr>
                <w:b/>
                <w:spacing w:val="40"/>
                <w:sz w:val="13"/>
              </w:rPr>
              <w:t xml:space="preserve"> </w:t>
            </w:r>
            <w:r w:rsidRPr="00713FA5">
              <w:rPr>
                <w:b/>
                <w:spacing w:val="-4"/>
                <w:sz w:val="13"/>
              </w:rPr>
              <w:t>nume</w:t>
            </w:r>
            <w:r w:rsidRPr="00713FA5">
              <w:rPr>
                <w:b/>
                <w:spacing w:val="40"/>
                <w:sz w:val="13"/>
              </w:rPr>
              <w:t xml:space="preserve"> </w:t>
            </w:r>
            <w:r w:rsidRPr="00713FA5">
              <w:rPr>
                <w:b/>
                <w:spacing w:val="-4"/>
                <w:sz w:val="13"/>
              </w:rPr>
              <w:t>ANP</w:t>
            </w:r>
          </w:p>
        </w:tc>
        <w:tc>
          <w:tcPr>
            <w:tcW w:w="722" w:type="dxa"/>
            <w:tcBorders>
              <w:left w:val="single" w:sz="6" w:space="0" w:color="000000"/>
              <w:bottom w:val="single" w:sz="6" w:space="0" w:color="000000"/>
              <w:right w:val="single" w:sz="6" w:space="0" w:color="000000"/>
            </w:tcBorders>
            <w:shd w:val="clear" w:color="auto" w:fill="DBE5F1" w:themeFill="accent1" w:themeFillTint="33"/>
          </w:tcPr>
          <w:p w14:paraId="4DD5BB39" w14:textId="77777777" w:rsidR="008C2ACC" w:rsidRPr="00713FA5" w:rsidRDefault="008C2ACC" w:rsidP="008C2ACC">
            <w:pPr>
              <w:pStyle w:val="TableParagraph"/>
              <w:spacing w:before="148"/>
              <w:rPr>
                <w:b/>
                <w:sz w:val="13"/>
              </w:rPr>
            </w:pPr>
          </w:p>
          <w:p w14:paraId="1B7C5DE4" w14:textId="77777777" w:rsidR="008C2ACC" w:rsidRPr="00713FA5" w:rsidRDefault="008C2ACC" w:rsidP="008C2ACC">
            <w:pPr>
              <w:pStyle w:val="TableParagraph"/>
              <w:rPr>
                <w:b/>
                <w:sz w:val="13"/>
              </w:rPr>
            </w:pPr>
            <w:r w:rsidRPr="00713FA5">
              <w:rPr>
                <w:b/>
                <w:spacing w:val="-2"/>
                <w:sz w:val="13"/>
              </w:rPr>
              <w:t>Compon</w:t>
            </w:r>
            <w:r w:rsidRPr="00713FA5">
              <w:rPr>
                <w:b/>
                <w:spacing w:val="40"/>
                <w:sz w:val="13"/>
              </w:rPr>
              <w:t xml:space="preserve"> </w:t>
            </w:r>
            <w:r w:rsidRPr="00713FA5">
              <w:rPr>
                <w:b/>
                <w:spacing w:val="-4"/>
                <w:sz w:val="13"/>
              </w:rPr>
              <w:t>entă</w:t>
            </w:r>
            <w:r w:rsidRPr="00713FA5">
              <w:rPr>
                <w:b/>
                <w:spacing w:val="40"/>
                <w:sz w:val="13"/>
              </w:rPr>
              <w:t xml:space="preserve"> </w:t>
            </w:r>
            <w:r w:rsidRPr="00713FA5">
              <w:rPr>
                <w:b/>
                <w:spacing w:val="-2"/>
                <w:sz w:val="13"/>
              </w:rPr>
              <w:t>Natura</w:t>
            </w:r>
            <w:r w:rsidRPr="00713FA5">
              <w:rPr>
                <w:b/>
                <w:spacing w:val="40"/>
                <w:sz w:val="13"/>
              </w:rPr>
              <w:t xml:space="preserve"> </w:t>
            </w:r>
            <w:r w:rsidRPr="00713FA5">
              <w:rPr>
                <w:b/>
                <w:spacing w:val="-4"/>
                <w:sz w:val="13"/>
              </w:rPr>
              <w:t>2000</w:t>
            </w:r>
          </w:p>
        </w:tc>
        <w:tc>
          <w:tcPr>
            <w:tcW w:w="527" w:type="dxa"/>
            <w:tcBorders>
              <w:left w:val="single" w:sz="6" w:space="0" w:color="000000"/>
              <w:bottom w:val="single" w:sz="6" w:space="0" w:color="000000"/>
              <w:right w:val="single" w:sz="6" w:space="0" w:color="000000"/>
            </w:tcBorders>
            <w:shd w:val="clear" w:color="auto" w:fill="DBE5F1" w:themeFill="accent1" w:themeFillTint="33"/>
          </w:tcPr>
          <w:p w14:paraId="0D2AA1B0" w14:textId="77777777" w:rsidR="008C2ACC" w:rsidRPr="00713FA5" w:rsidRDefault="008C2ACC" w:rsidP="008C2ACC">
            <w:pPr>
              <w:pStyle w:val="TableParagraph"/>
              <w:spacing w:before="148"/>
              <w:rPr>
                <w:b/>
                <w:sz w:val="13"/>
              </w:rPr>
            </w:pPr>
          </w:p>
          <w:p w14:paraId="378996B5" w14:textId="77777777" w:rsidR="008C2ACC" w:rsidRPr="00713FA5" w:rsidRDefault="008C2ACC" w:rsidP="008C2ACC">
            <w:pPr>
              <w:pStyle w:val="TableParagraph"/>
              <w:rPr>
                <w:b/>
                <w:sz w:val="13"/>
              </w:rPr>
            </w:pPr>
            <w:r w:rsidRPr="00713FA5">
              <w:rPr>
                <w:b/>
                <w:spacing w:val="-4"/>
                <w:sz w:val="13"/>
              </w:rPr>
              <w:t>Cod</w:t>
            </w:r>
            <w:r w:rsidRPr="00713FA5">
              <w:rPr>
                <w:b/>
                <w:spacing w:val="40"/>
                <w:sz w:val="13"/>
              </w:rPr>
              <w:t xml:space="preserve"> </w:t>
            </w:r>
            <w:r w:rsidRPr="00713FA5">
              <w:rPr>
                <w:b/>
                <w:spacing w:val="-4"/>
                <w:sz w:val="13"/>
              </w:rPr>
              <w:t>Natu</w:t>
            </w:r>
            <w:r w:rsidRPr="00713FA5">
              <w:rPr>
                <w:b/>
                <w:spacing w:val="40"/>
                <w:sz w:val="13"/>
              </w:rPr>
              <w:t xml:space="preserve"> </w:t>
            </w:r>
            <w:r w:rsidRPr="00713FA5">
              <w:rPr>
                <w:b/>
                <w:spacing w:val="-6"/>
                <w:sz w:val="13"/>
              </w:rPr>
              <w:t>ra</w:t>
            </w:r>
            <w:r w:rsidRPr="00713FA5">
              <w:rPr>
                <w:b/>
                <w:spacing w:val="40"/>
                <w:sz w:val="13"/>
              </w:rPr>
              <w:t xml:space="preserve"> </w:t>
            </w:r>
            <w:r w:rsidRPr="00713FA5">
              <w:rPr>
                <w:b/>
                <w:spacing w:val="-4"/>
                <w:sz w:val="13"/>
              </w:rPr>
              <w:t>2000</w:t>
            </w:r>
          </w:p>
        </w:tc>
        <w:tc>
          <w:tcPr>
            <w:tcW w:w="719" w:type="dxa"/>
            <w:tcBorders>
              <w:left w:val="single" w:sz="6" w:space="0" w:color="000000"/>
              <w:bottom w:val="single" w:sz="6" w:space="0" w:color="000000"/>
              <w:right w:val="single" w:sz="6" w:space="0" w:color="000000"/>
            </w:tcBorders>
            <w:shd w:val="clear" w:color="auto" w:fill="DBE5F1" w:themeFill="accent1" w:themeFillTint="33"/>
          </w:tcPr>
          <w:p w14:paraId="34677951" w14:textId="77777777" w:rsidR="008C2ACC" w:rsidRPr="00713FA5" w:rsidRDefault="008C2ACC" w:rsidP="008C2ACC">
            <w:pPr>
              <w:pStyle w:val="TableParagraph"/>
              <w:spacing w:before="73"/>
              <w:rPr>
                <w:b/>
                <w:sz w:val="13"/>
              </w:rPr>
            </w:pPr>
          </w:p>
          <w:p w14:paraId="00A5F0EC" w14:textId="77777777" w:rsidR="008C2ACC" w:rsidRPr="00713FA5" w:rsidRDefault="008C2ACC" w:rsidP="008C2ACC">
            <w:pPr>
              <w:pStyle w:val="TableParagraph"/>
              <w:spacing w:before="1"/>
              <w:rPr>
                <w:b/>
                <w:sz w:val="13"/>
              </w:rPr>
            </w:pPr>
            <w:r w:rsidRPr="00713FA5">
              <w:rPr>
                <w:b/>
                <w:spacing w:val="-2"/>
                <w:sz w:val="13"/>
              </w:rPr>
              <w:t>Denumir</w:t>
            </w:r>
            <w:r w:rsidRPr="00713FA5">
              <w:rPr>
                <w:b/>
                <w:spacing w:val="40"/>
                <w:sz w:val="13"/>
              </w:rPr>
              <w:t xml:space="preserve"> </w:t>
            </w:r>
            <w:r w:rsidRPr="00713FA5">
              <w:rPr>
                <w:b/>
                <w:spacing w:val="-10"/>
                <w:sz w:val="13"/>
              </w:rPr>
              <w:t>e</w:t>
            </w:r>
            <w:r w:rsidRPr="00713FA5">
              <w:rPr>
                <w:b/>
                <w:spacing w:val="40"/>
                <w:sz w:val="13"/>
              </w:rPr>
              <w:t xml:space="preserve"> </w:t>
            </w:r>
            <w:r w:rsidRPr="00713FA5">
              <w:rPr>
                <w:b/>
                <w:spacing w:val="-2"/>
                <w:sz w:val="13"/>
              </w:rPr>
              <w:t>ştiinţific</w:t>
            </w:r>
            <w:r w:rsidRPr="00713FA5">
              <w:rPr>
                <w:b/>
                <w:spacing w:val="40"/>
                <w:sz w:val="13"/>
              </w:rPr>
              <w:t xml:space="preserve"> </w:t>
            </w:r>
            <w:r w:rsidRPr="00713FA5">
              <w:rPr>
                <w:b/>
                <w:spacing w:val="-10"/>
                <w:sz w:val="13"/>
              </w:rPr>
              <w:t>ă</w:t>
            </w:r>
          </w:p>
          <w:p w14:paraId="79182EB3" w14:textId="77777777" w:rsidR="008C2ACC" w:rsidRPr="00713FA5" w:rsidRDefault="008C2ACC" w:rsidP="008C2ACC">
            <w:pPr>
              <w:pStyle w:val="TableParagraph"/>
              <w:spacing w:line="149" w:lineRule="exact"/>
              <w:rPr>
                <w:b/>
                <w:sz w:val="13"/>
              </w:rPr>
            </w:pPr>
            <w:r w:rsidRPr="00713FA5">
              <w:rPr>
                <w:b/>
                <w:spacing w:val="-2"/>
                <w:sz w:val="13"/>
              </w:rPr>
              <w:t>specie</w:t>
            </w:r>
          </w:p>
        </w:tc>
        <w:tc>
          <w:tcPr>
            <w:tcW w:w="412" w:type="dxa"/>
            <w:tcBorders>
              <w:left w:val="single" w:sz="6" w:space="0" w:color="000000"/>
              <w:bottom w:val="single" w:sz="6" w:space="0" w:color="000000"/>
              <w:right w:val="single" w:sz="6" w:space="0" w:color="000000"/>
            </w:tcBorders>
            <w:shd w:val="clear" w:color="auto" w:fill="DBE5F1" w:themeFill="accent1" w:themeFillTint="33"/>
          </w:tcPr>
          <w:p w14:paraId="2FC4863C" w14:textId="77777777" w:rsidR="008C2ACC" w:rsidRPr="00713FA5" w:rsidRDefault="008C2ACC" w:rsidP="008C2ACC">
            <w:pPr>
              <w:pStyle w:val="TableParagraph"/>
              <w:spacing w:before="148"/>
              <w:rPr>
                <w:b/>
                <w:sz w:val="13"/>
              </w:rPr>
            </w:pPr>
          </w:p>
          <w:p w14:paraId="215E7EE5" w14:textId="77777777" w:rsidR="008C2ACC" w:rsidRPr="00713FA5" w:rsidRDefault="008C2ACC" w:rsidP="008C2ACC">
            <w:pPr>
              <w:pStyle w:val="TableParagraph"/>
              <w:jc w:val="both"/>
              <w:rPr>
                <w:b/>
                <w:sz w:val="13"/>
              </w:rPr>
            </w:pPr>
            <w:r w:rsidRPr="00713FA5">
              <w:rPr>
                <w:b/>
                <w:spacing w:val="-4"/>
                <w:sz w:val="13"/>
              </w:rPr>
              <w:t>Tip</w:t>
            </w:r>
            <w:r w:rsidRPr="00713FA5">
              <w:rPr>
                <w:b/>
                <w:spacing w:val="40"/>
                <w:sz w:val="13"/>
              </w:rPr>
              <w:t xml:space="preserve"> </w:t>
            </w:r>
            <w:r w:rsidRPr="00713FA5">
              <w:rPr>
                <w:b/>
                <w:spacing w:val="-4"/>
                <w:sz w:val="13"/>
              </w:rPr>
              <w:t>pre</w:t>
            </w:r>
            <w:r w:rsidRPr="00713FA5">
              <w:rPr>
                <w:b/>
                <w:spacing w:val="40"/>
                <w:sz w:val="13"/>
              </w:rPr>
              <w:t xml:space="preserve"> </w:t>
            </w:r>
            <w:r w:rsidRPr="00713FA5">
              <w:rPr>
                <w:b/>
                <w:spacing w:val="-4"/>
                <w:sz w:val="13"/>
              </w:rPr>
              <w:t>zen</w:t>
            </w:r>
            <w:r w:rsidRPr="00713FA5">
              <w:rPr>
                <w:b/>
                <w:spacing w:val="40"/>
                <w:sz w:val="13"/>
              </w:rPr>
              <w:t xml:space="preserve"> </w:t>
            </w:r>
            <w:r w:rsidRPr="00713FA5">
              <w:rPr>
                <w:b/>
                <w:spacing w:val="-6"/>
                <w:sz w:val="13"/>
              </w:rPr>
              <w:t>ţă</w:t>
            </w:r>
          </w:p>
        </w:tc>
        <w:tc>
          <w:tcPr>
            <w:tcW w:w="642" w:type="dxa"/>
            <w:tcBorders>
              <w:left w:val="single" w:sz="6" w:space="0" w:color="000000"/>
              <w:bottom w:val="single" w:sz="6" w:space="0" w:color="000000"/>
              <w:right w:val="single" w:sz="6" w:space="0" w:color="000000"/>
            </w:tcBorders>
            <w:shd w:val="clear" w:color="auto" w:fill="DBE5F1" w:themeFill="accent1" w:themeFillTint="33"/>
          </w:tcPr>
          <w:p w14:paraId="4136DB87" w14:textId="77777777" w:rsidR="008C2ACC" w:rsidRPr="00713FA5" w:rsidRDefault="008C2ACC" w:rsidP="008C2ACC">
            <w:pPr>
              <w:pStyle w:val="TableParagraph"/>
              <w:spacing w:before="149"/>
              <w:rPr>
                <w:b/>
                <w:sz w:val="13"/>
              </w:rPr>
            </w:pPr>
            <w:r w:rsidRPr="00713FA5">
              <w:rPr>
                <w:b/>
                <w:spacing w:val="-2"/>
                <w:sz w:val="13"/>
              </w:rPr>
              <w:t>Localiz</w:t>
            </w:r>
            <w:r w:rsidRPr="00713FA5">
              <w:rPr>
                <w:b/>
                <w:spacing w:val="40"/>
                <w:sz w:val="13"/>
              </w:rPr>
              <w:t xml:space="preserve"> </w:t>
            </w:r>
            <w:r w:rsidRPr="00713FA5">
              <w:rPr>
                <w:b/>
                <w:spacing w:val="-4"/>
                <w:sz w:val="13"/>
              </w:rPr>
              <w:t>are</w:t>
            </w:r>
            <w:r w:rsidRPr="00713FA5">
              <w:rPr>
                <w:b/>
                <w:spacing w:val="40"/>
                <w:sz w:val="13"/>
              </w:rPr>
              <w:t xml:space="preserve"> </w:t>
            </w:r>
            <w:r w:rsidRPr="00713FA5">
              <w:rPr>
                <w:b/>
                <w:sz w:val="13"/>
              </w:rPr>
              <w:t>faţă</w:t>
            </w:r>
            <w:r w:rsidRPr="00713FA5">
              <w:rPr>
                <w:b/>
                <w:spacing w:val="-9"/>
                <w:sz w:val="13"/>
              </w:rPr>
              <w:t xml:space="preserve"> </w:t>
            </w:r>
            <w:r w:rsidRPr="00713FA5">
              <w:rPr>
                <w:b/>
                <w:sz w:val="13"/>
              </w:rPr>
              <w:t>de</w:t>
            </w:r>
            <w:r w:rsidRPr="00713FA5">
              <w:rPr>
                <w:b/>
                <w:spacing w:val="40"/>
                <w:sz w:val="13"/>
              </w:rPr>
              <w:t xml:space="preserve"> </w:t>
            </w:r>
            <w:r w:rsidRPr="00713FA5">
              <w:rPr>
                <w:b/>
                <w:spacing w:val="-4"/>
                <w:sz w:val="13"/>
              </w:rPr>
              <w:t>plan</w:t>
            </w:r>
            <w:r w:rsidRPr="00713FA5">
              <w:rPr>
                <w:b/>
                <w:spacing w:val="80"/>
                <w:sz w:val="13"/>
              </w:rPr>
              <w:t xml:space="preserve"> </w:t>
            </w:r>
            <w:r w:rsidRPr="00713FA5">
              <w:rPr>
                <w:b/>
                <w:spacing w:val="-4"/>
                <w:sz w:val="13"/>
              </w:rPr>
              <w:t>(în</w:t>
            </w:r>
            <w:r w:rsidRPr="00713FA5">
              <w:rPr>
                <w:b/>
                <w:spacing w:val="40"/>
                <w:sz w:val="13"/>
              </w:rPr>
              <w:t xml:space="preserve"> </w:t>
            </w:r>
            <w:r w:rsidRPr="00713FA5">
              <w:rPr>
                <w:b/>
                <w:spacing w:val="-2"/>
                <w:sz w:val="13"/>
              </w:rPr>
              <w:t>metri)</w:t>
            </w:r>
          </w:p>
        </w:tc>
        <w:tc>
          <w:tcPr>
            <w:tcW w:w="316" w:type="dxa"/>
            <w:tcBorders>
              <w:left w:val="single" w:sz="6" w:space="0" w:color="000000"/>
              <w:bottom w:val="single" w:sz="6" w:space="0" w:color="000000"/>
              <w:right w:val="single" w:sz="6" w:space="0" w:color="000000"/>
            </w:tcBorders>
            <w:shd w:val="clear" w:color="auto" w:fill="DBE5F1" w:themeFill="accent1" w:themeFillTint="33"/>
          </w:tcPr>
          <w:p w14:paraId="709096B1" w14:textId="77777777" w:rsidR="008C2ACC" w:rsidRPr="00713FA5" w:rsidRDefault="008C2ACC" w:rsidP="008C2ACC">
            <w:pPr>
              <w:pStyle w:val="TableParagraph"/>
              <w:spacing w:before="149" w:line="149" w:lineRule="exact"/>
              <w:rPr>
                <w:b/>
                <w:sz w:val="13"/>
              </w:rPr>
            </w:pPr>
            <w:r w:rsidRPr="00713FA5">
              <w:rPr>
                <w:b/>
                <w:spacing w:val="-10"/>
                <w:sz w:val="13"/>
              </w:rPr>
              <w:t>A</w:t>
            </w:r>
          </w:p>
          <w:p w14:paraId="75F1FD88" w14:textId="77777777" w:rsidR="008C2ACC" w:rsidRPr="00713FA5" w:rsidRDefault="008C2ACC" w:rsidP="008C2ACC">
            <w:pPr>
              <w:pStyle w:val="TableParagraph"/>
              <w:jc w:val="both"/>
              <w:rPr>
                <w:b/>
                <w:sz w:val="13"/>
              </w:rPr>
            </w:pPr>
            <w:r w:rsidRPr="00713FA5">
              <w:rPr>
                <w:b/>
                <w:spacing w:val="-10"/>
                <w:sz w:val="13"/>
              </w:rPr>
              <w:t>n</w:t>
            </w:r>
            <w:r w:rsidRPr="00713FA5">
              <w:rPr>
                <w:b/>
                <w:spacing w:val="40"/>
                <w:sz w:val="13"/>
              </w:rPr>
              <w:t xml:space="preserve"> </w:t>
            </w:r>
            <w:r w:rsidRPr="00713FA5">
              <w:rPr>
                <w:b/>
                <w:spacing w:val="-10"/>
                <w:sz w:val="13"/>
              </w:rPr>
              <w:t>e</w:t>
            </w:r>
            <w:r w:rsidRPr="00713FA5">
              <w:rPr>
                <w:b/>
                <w:spacing w:val="40"/>
                <w:sz w:val="13"/>
              </w:rPr>
              <w:t xml:space="preserve"> </w:t>
            </w:r>
            <w:r w:rsidRPr="00713FA5">
              <w:rPr>
                <w:b/>
                <w:spacing w:val="-10"/>
                <w:sz w:val="13"/>
              </w:rPr>
              <w:t>x</w:t>
            </w:r>
            <w:r w:rsidRPr="00713FA5">
              <w:rPr>
                <w:b/>
                <w:spacing w:val="40"/>
                <w:sz w:val="13"/>
              </w:rPr>
              <w:t xml:space="preserve"> </w:t>
            </w:r>
            <w:r w:rsidRPr="00713FA5">
              <w:rPr>
                <w:b/>
                <w:spacing w:val="-10"/>
                <w:sz w:val="13"/>
              </w:rPr>
              <w:t>a</w:t>
            </w:r>
            <w:r w:rsidRPr="00713FA5">
              <w:rPr>
                <w:b/>
                <w:spacing w:val="40"/>
                <w:sz w:val="13"/>
              </w:rPr>
              <w:t xml:space="preserve"> </w:t>
            </w:r>
            <w:r w:rsidRPr="00713FA5">
              <w:rPr>
                <w:b/>
                <w:spacing w:val="-10"/>
                <w:sz w:val="13"/>
              </w:rPr>
              <w:t>I</w:t>
            </w:r>
          </w:p>
        </w:tc>
        <w:tc>
          <w:tcPr>
            <w:tcW w:w="701" w:type="dxa"/>
            <w:tcBorders>
              <w:left w:val="single" w:sz="6" w:space="0" w:color="000000"/>
              <w:bottom w:val="single" w:sz="6" w:space="0" w:color="000000"/>
              <w:right w:val="single" w:sz="6" w:space="0" w:color="000000"/>
            </w:tcBorders>
            <w:shd w:val="clear" w:color="auto" w:fill="DBE5F1" w:themeFill="accent1" w:themeFillTint="33"/>
          </w:tcPr>
          <w:p w14:paraId="5F9846B6" w14:textId="77777777" w:rsidR="008C2ACC" w:rsidRPr="00713FA5" w:rsidRDefault="008C2ACC" w:rsidP="008C2ACC">
            <w:pPr>
              <w:pStyle w:val="TableParagraph"/>
              <w:rPr>
                <w:b/>
                <w:sz w:val="13"/>
              </w:rPr>
            </w:pPr>
          </w:p>
          <w:p w14:paraId="6FDD9B24" w14:textId="77777777" w:rsidR="008C2ACC" w:rsidRPr="00713FA5" w:rsidRDefault="008C2ACC" w:rsidP="008C2ACC">
            <w:pPr>
              <w:pStyle w:val="TableParagraph"/>
              <w:spacing w:before="73"/>
              <w:rPr>
                <w:b/>
                <w:sz w:val="13"/>
              </w:rPr>
            </w:pPr>
          </w:p>
          <w:p w14:paraId="2395AAEB" w14:textId="77777777" w:rsidR="008C2ACC" w:rsidRPr="00713FA5" w:rsidRDefault="008C2ACC" w:rsidP="008C2ACC">
            <w:pPr>
              <w:pStyle w:val="TableParagraph"/>
              <w:rPr>
                <w:b/>
                <w:sz w:val="13"/>
              </w:rPr>
            </w:pPr>
            <w:r w:rsidRPr="00713FA5">
              <w:rPr>
                <w:b/>
                <w:spacing w:val="-2"/>
                <w:sz w:val="13"/>
              </w:rPr>
              <w:t>Sursa</w:t>
            </w:r>
            <w:r w:rsidRPr="00713FA5">
              <w:rPr>
                <w:b/>
                <w:spacing w:val="40"/>
                <w:sz w:val="13"/>
              </w:rPr>
              <w:t xml:space="preserve"> </w:t>
            </w:r>
            <w:r w:rsidRPr="00713FA5">
              <w:rPr>
                <w:b/>
                <w:spacing w:val="-2"/>
                <w:sz w:val="13"/>
              </w:rPr>
              <w:t>datelor</w:t>
            </w:r>
            <w:r w:rsidRPr="00713FA5">
              <w:rPr>
                <w:b/>
                <w:spacing w:val="40"/>
                <w:sz w:val="13"/>
              </w:rPr>
              <w:t xml:space="preserve"> </w:t>
            </w:r>
            <w:r w:rsidRPr="00713FA5">
              <w:rPr>
                <w:b/>
                <w:spacing w:val="-2"/>
                <w:sz w:val="13"/>
              </w:rPr>
              <w:t>spaţiale</w:t>
            </w:r>
          </w:p>
        </w:tc>
        <w:tc>
          <w:tcPr>
            <w:tcW w:w="732" w:type="dxa"/>
            <w:tcBorders>
              <w:left w:val="single" w:sz="6" w:space="0" w:color="000000"/>
              <w:bottom w:val="single" w:sz="6" w:space="0" w:color="000000"/>
              <w:right w:val="single" w:sz="6" w:space="0" w:color="000000"/>
            </w:tcBorders>
            <w:shd w:val="clear" w:color="auto" w:fill="DBE5F1" w:themeFill="accent1" w:themeFillTint="33"/>
          </w:tcPr>
          <w:p w14:paraId="3FCAB025" w14:textId="77777777" w:rsidR="008C2ACC" w:rsidRPr="00713FA5" w:rsidRDefault="008C2ACC" w:rsidP="008C2ACC">
            <w:pPr>
              <w:pStyle w:val="TableParagraph"/>
              <w:rPr>
                <w:b/>
                <w:sz w:val="13"/>
              </w:rPr>
            </w:pPr>
          </w:p>
          <w:p w14:paraId="5DD44CD0" w14:textId="77777777" w:rsidR="008C2ACC" w:rsidRPr="00713FA5" w:rsidRDefault="008C2ACC" w:rsidP="008C2ACC">
            <w:pPr>
              <w:pStyle w:val="TableParagraph"/>
              <w:spacing w:before="73"/>
              <w:rPr>
                <w:b/>
                <w:sz w:val="13"/>
              </w:rPr>
            </w:pPr>
          </w:p>
          <w:p w14:paraId="3493AB71" w14:textId="77777777" w:rsidR="008C2ACC" w:rsidRPr="00713FA5" w:rsidRDefault="008C2ACC" w:rsidP="008C2ACC">
            <w:pPr>
              <w:pStyle w:val="TableParagraph"/>
              <w:rPr>
                <w:b/>
                <w:sz w:val="13"/>
              </w:rPr>
            </w:pPr>
            <w:r w:rsidRPr="00713FA5">
              <w:rPr>
                <w:b/>
                <w:spacing w:val="-2"/>
                <w:sz w:val="13"/>
              </w:rPr>
              <w:t>Sursa</w:t>
            </w:r>
            <w:r w:rsidRPr="00713FA5">
              <w:rPr>
                <w:b/>
                <w:spacing w:val="40"/>
                <w:sz w:val="13"/>
              </w:rPr>
              <w:t xml:space="preserve"> </w:t>
            </w:r>
            <w:r w:rsidRPr="00713FA5">
              <w:rPr>
                <w:b/>
                <w:spacing w:val="-2"/>
                <w:sz w:val="13"/>
              </w:rPr>
              <w:t>informaţ</w:t>
            </w:r>
            <w:r w:rsidRPr="00713FA5">
              <w:rPr>
                <w:b/>
                <w:spacing w:val="40"/>
                <w:sz w:val="13"/>
              </w:rPr>
              <w:t xml:space="preserve"> </w:t>
            </w:r>
            <w:r w:rsidRPr="00713FA5">
              <w:rPr>
                <w:b/>
                <w:spacing w:val="-2"/>
                <w:sz w:val="13"/>
              </w:rPr>
              <w:t>iilor</w:t>
            </w:r>
          </w:p>
        </w:tc>
        <w:tc>
          <w:tcPr>
            <w:tcW w:w="650" w:type="dxa"/>
            <w:tcBorders>
              <w:left w:val="single" w:sz="6" w:space="0" w:color="000000"/>
              <w:bottom w:val="single" w:sz="6" w:space="0" w:color="000000"/>
              <w:right w:val="single" w:sz="6" w:space="0" w:color="000000"/>
            </w:tcBorders>
            <w:shd w:val="clear" w:color="auto" w:fill="DBE5F1" w:themeFill="accent1" w:themeFillTint="33"/>
          </w:tcPr>
          <w:p w14:paraId="2024ECC3" w14:textId="77777777" w:rsidR="008C2ACC" w:rsidRPr="00713FA5" w:rsidRDefault="008C2ACC" w:rsidP="008C2ACC">
            <w:pPr>
              <w:pStyle w:val="TableParagraph"/>
              <w:spacing w:before="148"/>
              <w:rPr>
                <w:b/>
                <w:sz w:val="13"/>
              </w:rPr>
            </w:pPr>
          </w:p>
          <w:p w14:paraId="439BBF18" w14:textId="77777777" w:rsidR="008C2ACC" w:rsidRPr="00713FA5" w:rsidRDefault="008C2ACC" w:rsidP="008C2ACC">
            <w:pPr>
              <w:pStyle w:val="TableParagraph"/>
              <w:rPr>
                <w:b/>
                <w:sz w:val="13"/>
              </w:rPr>
            </w:pPr>
            <w:r w:rsidRPr="00713FA5">
              <w:rPr>
                <w:b/>
                <w:spacing w:val="-2"/>
                <w:sz w:val="13"/>
              </w:rPr>
              <w:t>Starea</w:t>
            </w:r>
            <w:r w:rsidRPr="00713FA5">
              <w:rPr>
                <w:b/>
                <w:spacing w:val="40"/>
                <w:sz w:val="13"/>
              </w:rPr>
              <w:t xml:space="preserve"> </w:t>
            </w:r>
            <w:r w:rsidRPr="00713FA5">
              <w:rPr>
                <w:b/>
                <w:spacing w:val="-6"/>
                <w:sz w:val="13"/>
              </w:rPr>
              <w:t>de</w:t>
            </w:r>
            <w:r w:rsidRPr="00713FA5">
              <w:rPr>
                <w:b/>
                <w:spacing w:val="40"/>
                <w:sz w:val="13"/>
              </w:rPr>
              <w:t xml:space="preserve"> </w:t>
            </w:r>
            <w:r w:rsidRPr="00713FA5">
              <w:rPr>
                <w:b/>
                <w:spacing w:val="-2"/>
                <w:sz w:val="13"/>
              </w:rPr>
              <w:t>conserv</w:t>
            </w:r>
            <w:r w:rsidRPr="00713FA5">
              <w:rPr>
                <w:b/>
                <w:spacing w:val="40"/>
                <w:sz w:val="13"/>
              </w:rPr>
              <w:t xml:space="preserve"> </w:t>
            </w:r>
            <w:r w:rsidRPr="00713FA5">
              <w:rPr>
                <w:b/>
                <w:spacing w:val="-4"/>
                <w:sz w:val="13"/>
              </w:rPr>
              <w:t>are</w:t>
            </w:r>
          </w:p>
        </w:tc>
        <w:tc>
          <w:tcPr>
            <w:tcW w:w="688" w:type="dxa"/>
            <w:tcBorders>
              <w:left w:val="single" w:sz="6" w:space="0" w:color="000000"/>
              <w:bottom w:val="single" w:sz="6" w:space="0" w:color="000000"/>
              <w:right w:val="single" w:sz="6" w:space="0" w:color="000000"/>
            </w:tcBorders>
            <w:shd w:val="clear" w:color="auto" w:fill="DBE5F1" w:themeFill="accent1" w:themeFillTint="33"/>
          </w:tcPr>
          <w:p w14:paraId="48FED5C8" w14:textId="77777777" w:rsidR="008C2ACC" w:rsidRPr="00713FA5" w:rsidRDefault="008C2ACC" w:rsidP="008C2ACC">
            <w:pPr>
              <w:pStyle w:val="TableParagraph"/>
              <w:spacing w:before="148"/>
              <w:rPr>
                <w:b/>
                <w:sz w:val="13"/>
              </w:rPr>
            </w:pPr>
          </w:p>
          <w:p w14:paraId="735C403B" w14:textId="77777777" w:rsidR="008C2ACC" w:rsidRPr="00713FA5" w:rsidRDefault="008C2ACC" w:rsidP="008C2ACC">
            <w:pPr>
              <w:pStyle w:val="TableParagraph"/>
              <w:rPr>
                <w:b/>
                <w:sz w:val="13"/>
              </w:rPr>
            </w:pPr>
            <w:r w:rsidRPr="00713FA5">
              <w:rPr>
                <w:b/>
                <w:spacing w:val="-2"/>
                <w:sz w:val="13"/>
              </w:rPr>
              <w:t>Obiectiv</w:t>
            </w:r>
            <w:r w:rsidRPr="00713FA5">
              <w:rPr>
                <w:b/>
                <w:spacing w:val="40"/>
                <w:sz w:val="13"/>
              </w:rPr>
              <w:t xml:space="preserve"> </w:t>
            </w:r>
            <w:r w:rsidRPr="00713FA5">
              <w:rPr>
                <w:b/>
                <w:sz w:val="13"/>
              </w:rPr>
              <w:t>e</w:t>
            </w:r>
            <w:r w:rsidRPr="00713FA5">
              <w:rPr>
                <w:b/>
                <w:spacing w:val="-6"/>
                <w:sz w:val="13"/>
              </w:rPr>
              <w:t xml:space="preserve"> </w:t>
            </w:r>
            <w:r w:rsidRPr="00713FA5">
              <w:rPr>
                <w:b/>
                <w:sz w:val="13"/>
              </w:rPr>
              <w:t>de</w:t>
            </w:r>
            <w:r w:rsidRPr="00713FA5">
              <w:rPr>
                <w:b/>
                <w:spacing w:val="40"/>
                <w:sz w:val="13"/>
              </w:rPr>
              <w:t xml:space="preserve"> </w:t>
            </w:r>
            <w:r w:rsidRPr="00713FA5">
              <w:rPr>
                <w:b/>
                <w:spacing w:val="-2"/>
                <w:sz w:val="13"/>
              </w:rPr>
              <w:t>conserv</w:t>
            </w:r>
            <w:r w:rsidRPr="00713FA5">
              <w:rPr>
                <w:b/>
                <w:spacing w:val="40"/>
                <w:sz w:val="13"/>
              </w:rPr>
              <w:t xml:space="preserve"> </w:t>
            </w:r>
            <w:r w:rsidRPr="00713FA5">
              <w:rPr>
                <w:b/>
                <w:spacing w:val="-4"/>
                <w:sz w:val="13"/>
              </w:rPr>
              <w:t>are</w:t>
            </w:r>
          </w:p>
        </w:tc>
        <w:tc>
          <w:tcPr>
            <w:tcW w:w="854" w:type="dxa"/>
            <w:tcBorders>
              <w:left w:val="single" w:sz="6" w:space="0" w:color="000000"/>
              <w:bottom w:val="single" w:sz="6" w:space="0" w:color="000000"/>
              <w:right w:val="single" w:sz="6" w:space="0" w:color="000000"/>
            </w:tcBorders>
            <w:shd w:val="clear" w:color="auto" w:fill="DBE5F1" w:themeFill="accent1" w:themeFillTint="33"/>
          </w:tcPr>
          <w:p w14:paraId="35190AD3" w14:textId="77777777" w:rsidR="008C2ACC" w:rsidRPr="00713FA5" w:rsidRDefault="008C2ACC" w:rsidP="008C2ACC">
            <w:pPr>
              <w:pStyle w:val="TableParagraph"/>
              <w:rPr>
                <w:b/>
                <w:sz w:val="13"/>
              </w:rPr>
            </w:pPr>
          </w:p>
          <w:p w14:paraId="1CC11001" w14:textId="77777777" w:rsidR="008C2ACC" w:rsidRPr="00713FA5" w:rsidRDefault="008C2ACC" w:rsidP="008C2ACC">
            <w:pPr>
              <w:pStyle w:val="TableParagraph"/>
              <w:rPr>
                <w:b/>
                <w:sz w:val="13"/>
              </w:rPr>
            </w:pPr>
          </w:p>
          <w:p w14:paraId="358FB78D" w14:textId="77777777" w:rsidR="008C2ACC" w:rsidRPr="00713FA5" w:rsidRDefault="008C2ACC" w:rsidP="008C2ACC">
            <w:pPr>
              <w:pStyle w:val="TableParagraph"/>
              <w:spacing w:before="72"/>
              <w:rPr>
                <w:b/>
                <w:sz w:val="13"/>
              </w:rPr>
            </w:pPr>
          </w:p>
          <w:p w14:paraId="6581771C" w14:textId="77777777" w:rsidR="008C2ACC" w:rsidRPr="00713FA5" w:rsidRDefault="008C2ACC" w:rsidP="008C2ACC">
            <w:pPr>
              <w:pStyle w:val="TableParagraph"/>
              <w:rPr>
                <w:b/>
                <w:sz w:val="13"/>
              </w:rPr>
            </w:pPr>
            <w:r w:rsidRPr="00713FA5">
              <w:rPr>
                <w:b/>
                <w:spacing w:val="-2"/>
                <w:sz w:val="13"/>
              </w:rPr>
              <w:t>Parametru</w:t>
            </w:r>
          </w:p>
        </w:tc>
        <w:tc>
          <w:tcPr>
            <w:tcW w:w="862" w:type="dxa"/>
            <w:gridSpan w:val="2"/>
            <w:tcBorders>
              <w:left w:val="single" w:sz="6" w:space="0" w:color="000000"/>
              <w:bottom w:val="single" w:sz="6" w:space="0" w:color="000000"/>
              <w:right w:val="single" w:sz="6" w:space="0" w:color="000000"/>
            </w:tcBorders>
            <w:shd w:val="clear" w:color="auto" w:fill="DBE5F1" w:themeFill="accent1" w:themeFillTint="33"/>
          </w:tcPr>
          <w:p w14:paraId="32C353AD" w14:textId="77777777" w:rsidR="008C2ACC" w:rsidRPr="00713FA5" w:rsidRDefault="008C2ACC" w:rsidP="008C2ACC">
            <w:pPr>
              <w:pStyle w:val="TableParagraph"/>
              <w:rPr>
                <w:b/>
                <w:sz w:val="13"/>
              </w:rPr>
            </w:pPr>
          </w:p>
          <w:p w14:paraId="0A6DD9E9" w14:textId="77777777" w:rsidR="008C2ACC" w:rsidRPr="00713FA5" w:rsidRDefault="008C2ACC" w:rsidP="008C2ACC">
            <w:pPr>
              <w:pStyle w:val="TableParagraph"/>
              <w:spacing w:before="73"/>
              <w:rPr>
                <w:b/>
                <w:sz w:val="13"/>
              </w:rPr>
            </w:pPr>
          </w:p>
          <w:p w14:paraId="334D6CC1" w14:textId="77777777" w:rsidR="008C2ACC" w:rsidRPr="00713FA5" w:rsidRDefault="008C2ACC" w:rsidP="008C2ACC">
            <w:pPr>
              <w:pStyle w:val="TableParagraph"/>
              <w:rPr>
                <w:b/>
                <w:sz w:val="13"/>
              </w:rPr>
            </w:pPr>
            <w:r w:rsidRPr="00713FA5">
              <w:rPr>
                <w:b/>
                <w:spacing w:val="-2"/>
                <w:sz w:val="13"/>
              </w:rPr>
              <w:t>Unitatea</w:t>
            </w:r>
            <w:r w:rsidRPr="00713FA5">
              <w:rPr>
                <w:b/>
                <w:spacing w:val="-7"/>
                <w:sz w:val="13"/>
              </w:rPr>
              <w:t xml:space="preserve"> </w:t>
            </w:r>
            <w:r w:rsidRPr="00713FA5">
              <w:rPr>
                <w:b/>
                <w:spacing w:val="-2"/>
                <w:sz w:val="13"/>
              </w:rPr>
              <w:t>de</w:t>
            </w:r>
            <w:r w:rsidRPr="00713FA5">
              <w:rPr>
                <w:b/>
                <w:spacing w:val="40"/>
                <w:sz w:val="13"/>
              </w:rPr>
              <w:t xml:space="preserve"> </w:t>
            </w:r>
            <w:r w:rsidRPr="00713FA5">
              <w:rPr>
                <w:b/>
                <w:spacing w:val="-2"/>
                <w:sz w:val="13"/>
              </w:rPr>
              <w:t>măsură</w:t>
            </w:r>
            <w:r w:rsidRPr="00713FA5">
              <w:rPr>
                <w:b/>
                <w:spacing w:val="40"/>
                <w:sz w:val="13"/>
              </w:rPr>
              <w:t xml:space="preserve"> </w:t>
            </w:r>
            <w:r w:rsidRPr="00713FA5">
              <w:rPr>
                <w:b/>
                <w:spacing w:val="-2"/>
                <w:sz w:val="13"/>
              </w:rPr>
              <w:t>parametru</w:t>
            </w:r>
          </w:p>
        </w:tc>
        <w:tc>
          <w:tcPr>
            <w:tcW w:w="559" w:type="dxa"/>
            <w:gridSpan w:val="2"/>
            <w:tcBorders>
              <w:left w:val="single" w:sz="6" w:space="0" w:color="000000"/>
              <w:bottom w:val="single" w:sz="6" w:space="0" w:color="000000"/>
              <w:right w:val="single" w:sz="6" w:space="0" w:color="000000"/>
            </w:tcBorders>
            <w:shd w:val="clear" w:color="auto" w:fill="DBE5F1" w:themeFill="accent1" w:themeFillTint="33"/>
          </w:tcPr>
          <w:p w14:paraId="3C51E8ED" w14:textId="77777777" w:rsidR="008C2ACC" w:rsidRPr="00713FA5" w:rsidRDefault="008C2ACC" w:rsidP="008C2ACC">
            <w:pPr>
              <w:pStyle w:val="TableParagraph"/>
              <w:spacing w:before="148"/>
              <w:rPr>
                <w:b/>
                <w:sz w:val="13"/>
              </w:rPr>
            </w:pPr>
          </w:p>
          <w:p w14:paraId="2D61AA82" w14:textId="77777777" w:rsidR="008C2ACC" w:rsidRPr="00713FA5" w:rsidRDefault="008C2ACC" w:rsidP="008C2ACC">
            <w:pPr>
              <w:pStyle w:val="TableParagraph"/>
              <w:rPr>
                <w:b/>
                <w:sz w:val="13"/>
              </w:rPr>
            </w:pPr>
            <w:r w:rsidRPr="00713FA5">
              <w:rPr>
                <w:b/>
                <w:spacing w:val="-4"/>
                <w:sz w:val="13"/>
              </w:rPr>
              <w:t>Actua</w:t>
            </w:r>
            <w:r w:rsidRPr="00713FA5">
              <w:rPr>
                <w:b/>
                <w:spacing w:val="40"/>
                <w:sz w:val="13"/>
              </w:rPr>
              <w:t xml:space="preserve"> </w:t>
            </w:r>
            <w:r w:rsidRPr="00713FA5">
              <w:rPr>
                <w:b/>
                <w:spacing w:val="-10"/>
                <w:sz w:val="13"/>
              </w:rPr>
              <w:t>l</w:t>
            </w:r>
            <w:r w:rsidRPr="00713FA5">
              <w:rPr>
                <w:b/>
                <w:spacing w:val="40"/>
                <w:sz w:val="13"/>
              </w:rPr>
              <w:t xml:space="preserve"> </w:t>
            </w:r>
            <w:r w:rsidRPr="00713FA5">
              <w:rPr>
                <w:b/>
                <w:spacing w:val="-4"/>
                <w:sz w:val="13"/>
              </w:rPr>
              <w:t>(Mini</w:t>
            </w:r>
            <w:r w:rsidRPr="00713FA5">
              <w:rPr>
                <w:b/>
                <w:spacing w:val="40"/>
                <w:sz w:val="13"/>
              </w:rPr>
              <w:t xml:space="preserve"> </w:t>
            </w:r>
            <w:r w:rsidRPr="00713FA5">
              <w:rPr>
                <w:b/>
                <w:spacing w:val="-6"/>
                <w:sz w:val="13"/>
              </w:rPr>
              <w:t>m)</w:t>
            </w:r>
          </w:p>
        </w:tc>
        <w:tc>
          <w:tcPr>
            <w:tcW w:w="701" w:type="dxa"/>
            <w:gridSpan w:val="2"/>
            <w:tcBorders>
              <w:left w:val="single" w:sz="6" w:space="0" w:color="000000"/>
              <w:bottom w:val="single" w:sz="6" w:space="0" w:color="000000"/>
              <w:right w:val="single" w:sz="6" w:space="0" w:color="000000"/>
            </w:tcBorders>
            <w:shd w:val="clear" w:color="auto" w:fill="DBE5F1" w:themeFill="accent1" w:themeFillTint="33"/>
          </w:tcPr>
          <w:p w14:paraId="16D711F9" w14:textId="77777777" w:rsidR="008C2ACC" w:rsidRPr="00713FA5" w:rsidRDefault="008C2ACC" w:rsidP="008C2ACC">
            <w:pPr>
              <w:pStyle w:val="TableParagraph"/>
              <w:rPr>
                <w:b/>
                <w:sz w:val="13"/>
              </w:rPr>
            </w:pPr>
          </w:p>
          <w:p w14:paraId="53D941A4" w14:textId="77777777" w:rsidR="008C2ACC" w:rsidRPr="00713FA5" w:rsidRDefault="008C2ACC" w:rsidP="008C2ACC">
            <w:pPr>
              <w:pStyle w:val="TableParagraph"/>
              <w:spacing w:before="147"/>
              <w:rPr>
                <w:b/>
                <w:sz w:val="13"/>
              </w:rPr>
            </w:pPr>
          </w:p>
          <w:p w14:paraId="50B815A8" w14:textId="77777777" w:rsidR="008C2ACC" w:rsidRPr="00713FA5" w:rsidRDefault="008C2ACC" w:rsidP="008C2ACC">
            <w:pPr>
              <w:pStyle w:val="TableParagraph"/>
              <w:rPr>
                <w:b/>
                <w:sz w:val="13"/>
              </w:rPr>
            </w:pPr>
            <w:r w:rsidRPr="00713FA5">
              <w:rPr>
                <w:b/>
                <w:spacing w:val="-2"/>
                <w:sz w:val="13"/>
              </w:rPr>
              <w:t>Actual</w:t>
            </w:r>
            <w:r w:rsidRPr="00713FA5">
              <w:rPr>
                <w:b/>
                <w:spacing w:val="40"/>
                <w:sz w:val="13"/>
              </w:rPr>
              <w:t xml:space="preserve"> </w:t>
            </w:r>
            <w:r w:rsidRPr="00713FA5">
              <w:rPr>
                <w:b/>
                <w:spacing w:val="-2"/>
                <w:sz w:val="13"/>
              </w:rPr>
              <w:t>(Maxim)</w:t>
            </w:r>
          </w:p>
        </w:tc>
        <w:tc>
          <w:tcPr>
            <w:tcW w:w="691" w:type="dxa"/>
            <w:gridSpan w:val="2"/>
            <w:tcBorders>
              <w:left w:val="single" w:sz="6" w:space="0" w:color="000000"/>
              <w:bottom w:val="single" w:sz="6" w:space="0" w:color="000000"/>
              <w:right w:val="single" w:sz="6" w:space="0" w:color="000000"/>
            </w:tcBorders>
            <w:shd w:val="clear" w:color="auto" w:fill="DBE5F1" w:themeFill="accent1" w:themeFillTint="33"/>
          </w:tcPr>
          <w:p w14:paraId="4123A925" w14:textId="77777777" w:rsidR="008C2ACC" w:rsidRPr="00713FA5" w:rsidRDefault="008C2ACC" w:rsidP="008C2ACC">
            <w:pPr>
              <w:pStyle w:val="TableParagraph"/>
              <w:rPr>
                <w:b/>
                <w:sz w:val="13"/>
              </w:rPr>
            </w:pPr>
          </w:p>
          <w:p w14:paraId="101CC57D" w14:textId="77777777" w:rsidR="008C2ACC" w:rsidRPr="00713FA5" w:rsidRDefault="008C2ACC" w:rsidP="008C2ACC">
            <w:pPr>
              <w:pStyle w:val="TableParagraph"/>
              <w:spacing w:before="147"/>
              <w:rPr>
                <w:b/>
                <w:sz w:val="13"/>
              </w:rPr>
            </w:pPr>
          </w:p>
          <w:p w14:paraId="3AD1061B" w14:textId="77777777" w:rsidR="008C2ACC" w:rsidRPr="00713FA5" w:rsidRDefault="008C2ACC" w:rsidP="008C2ACC">
            <w:pPr>
              <w:pStyle w:val="TableParagraph"/>
              <w:rPr>
                <w:b/>
                <w:sz w:val="13"/>
              </w:rPr>
            </w:pPr>
            <w:r w:rsidRPr="00713FA5">
              <w:rPr>
                <w:b/>
                <w:spacing w:val="-2"/>
                <w:sz w:val="13"/>
              </w:rPr>
              <w:t>Valoare</w:t>
            </w:r>
            <w:r w:rsidRPr="00713FA5">
              <w:rPr>
                <w:b/>
                <w:spacing w:val="40"/>
                <w:sz w:val="13"/>
              </w:rPr>
              <w:t xml:space="preserve"> </w:t>
            </w:r>
            <w:r w:rsidRPr="00713FA5">
              <w:rPr>
                <w:b/>
                <w:spacing w:val="-2"/>
                <w:sz w:val="13"/>
              </w:rPr>
              <w:t>ţintă</w:t>
            </w:r>
          </w:p>
        </w:tc>
        <w:tc>
          <w:tcPr>
            <w:tcW w:w="482" w:type="dxa"/>
            <w:gridSpan w:val="2"/>
            <w:tcBorders>
              <w:left w:val="single" w:sz="6" w:space="0" w:color="000000"/>
              <w:bottom w:val="single" w:sz="6" w:space="0" w:color="000000"/>
              <w:right w:val="single" w:sz="6" w:space="0" w:color="000000"/>
            </w:tcBorders>
            <w:shd w:val="clear" w:color="auto" w:fill="DBE5F1" w:themeFill="accent1" w:themeFillTint="33"/>
          </w:tcPr>
          <w:p w14:paraId="7FE40E66" w14:textId="77777777" w:rsidR="008C2ACC" w:rsidRPr="00713FA5" w:rsidRDefault="008C2ACC" w:rsidP="008C2ACC">
            <w:pPr>
              <w:pStyle w:val="TableParagraph"/>
              <w:rPr>
                <w:b/>
                <w:sz w:val="13"/>
              </w:rPr>
            </w:pPr>
            <w:r w:rsidRPr="00713FA5">
              <w:rPr>
                <w:b/>
                <w:spacing w:val="-4"/>
                <w:sz w:val="13"/>
              </w:rPr>
              <w:t>Posi</w:t>
            </w:r>
            <w:r w:rsidRPr="00713FA5">
              <w:rPr>
                <w:b/>
                <w:spacing w:val="40"/>
                <w:sz w:val="13"/>
              </w:rPr>
              <w:t xml:space="preserve"> </w:t>
            </w:r>
            <w:r w:rsidRPr="00713FA5">
              <w:rPr>
                <w:b/>
                <w:spacing w:val="-4"/>
                <w:sz w:val="13"/>
              </w:rPr>
              <w:t>bil</w:t>
            </w:r>
            <w:r w:rsidRPr="00713FA5">
              <w:rPr>
                <w:b/>
                <w:spacing w:val="40"/>
                <w:sz w:val="13"/>
              </w:rPr>
              <w:t xml:space="preserve"> </w:t>
            </w:r>
            <w:r w:rsidRPr="00713FA5">
              <w:rPr>
                <w:b/>
                <w:spacing w:val="-6"/>
                <w:sz w:val="13"/>
              </w:rPr>
              <w:t>să</w:t>
            </w:r>
            <w:r w:rsidRPr="00713FA5">
              <w:rPr>
                <w:b/>
                <w:spacing w:val="40"/>
                <w:sz w:val="13"/>
              </w:rPr>
              <w:t xml:space="preserve"> </w:t>
            </w:r>
            <w:r w:rsidRPr="00713FA5">
              <w:rPr>
                <w:b/>
                <w:spacing w:val="-4"/>
                <w:sz w:val="13"/>
              </w:rPr>
              <w:t>fie</w:t>
            </w:r>
            <w:r w:rsidRPr="00713FA5">
              <w:rPr>
                <w:b/>
                <w:spacing w:val="40"/>
                <w:sz w:val="13"/>
              </w:rPr>
              <w:t xml:space="preserve"> </w:t>
            </w:r>
            <w:r w:rsidRPr="00713FA5">
              <w:rPr>
                <w:b/>
                <w:spacing w:val="-4"/>
                <w:sz w:val="13"/>
              </w:rPr>
              <w:t>afec</w:t>
            </w:r>
            <w:r w:rsidRPr="00713FA5">
              <w:rPr>
                <w:b/>
                <w:spacing w:val="40"/>
                <w:sz w:val="13"/>
              </w:rPr>
              <w:t xml:space="preserve"> </w:t>
            </w:r>
            <w:r w:rsidRPr="00713FA5">
              <w:rPr>
                <w:b/>
                <w:spacing w:val="-4"/>
                <w:sz w:val="13"/>
              </w:rPr>
              <w:t>tat</w:t>
            </w:r>
          </w:p>
          <w:p w14:paraId="6B096207" w14:textId="77777777" w:rsidR="008C2ACC" w:rsidRPr="00713FA5" w:rsidRDefault="008C2ACC" w:rsidP="008C2ACC">
            <w:pPr>
              <w:pStyle w:val="TableParagraph"/>
              <w:spacing w:line="148" w:lineRule="exact"/>
              <w:rPr>
                <w:b/>
                <w:sz w:val="13"/>
              </w:rPr>
            </w:pPr>
            <w:r w:rsidRPr="00713FA5">
              <w:rPr>
                <w:b/>
                <w:spacing w:val="-6"/>
                <w:sz w:val="13"/>
              </w:rPr>
              <w:t>de</w:t>
            </w:r>
            <w:r w:rsidRPr="00713FA5">
              <w:rPr>
                <w:b/>
                <w:spacing w:val="40"/>
                <w:sz w:val="13"/>
              </w:rPr>
              <w:t xml:space="preserve"> </w:t>
            </w:r>
            <w:r w:rsidRPr="00713FA5">
              <w:rPr>
                <w:b/>
                <w:spacing w:val="-4"/>
                <w:sz w:val="13"/>
              </w:rPr>
              <w:t>plan</w:t>
            </w:r>
          </w:p>
        </w:tc>
        <w:tc>
          <w:tcPr>
            <w:tcW w:w="991" w:type="dxa"/>
            <w:gridSpan w:val="3"/>
            <w:tcBorders>
              <w:left w:val="single" w:sz="6" w:space="0" w:color="000000"/>
              <w:bottom w:val="single" w:sz="6" w:space="0" w:color="000000"/>
              <w:right w:val="single" w:sz="6" w:space="0" w:color="000000"/>
            </w:tcBorders>
            <w:shd w:val="clear" w:color="auto" w:fill="DBE5F1" w:themeFill="accent1" w:themeFillTint="33"/>
          </w:tcPr>
          <w:p w14:paraId="620293DD" w14:textId="77777777" w:rsidR="008C2ACC" w:rsidRPr="00713FA5" w:rsidRDefault="008C2ACC" w:rsidP="008C2ACC">
            <w:pPr>
              <w:pStyle w:val="TableParagraph"/>
              <w:spacing w:before="73"/>
              <w:rPr>
                <w:b/>
                <w:sz w:val="13"/>
              </w:rPr>
            </w:pPr>
          </w:p>
          <w:p w14:paraId="17EF5FBA" w14:textId="77777777" w:rsidR="008C2ACC" w:rsidRPr="00713FA5" w:rsidRDefault="008C2ACC" w:rsidP="008C2ACC">
            <w:pPr>
              <w:pStyle w:val="TableParagraph"/>
              <w:spacing w:before="1"/>
              <w:rPr>
                <w:b/>
                <w:sz w:val="13"/>
              </w:rPr>
            </w:pPr>
            <w:r w:rsidRPr="00713FA5">
              <w:rPr>
                <w:b/>
                <w:spacing w:val="-2"/>
                <w:sz w:val="13"/>
              </w:rPr>
              <w:t>Explicaţie</w:t>
            </w:r>
            <w:r w:rsidRPr="00713FA5">
              <w:rPr>
                <w:b/>
                <w:spacing w:val="-7"/>
                <w:sz w:val="13"/>
              </w:rPr>
              <w:t xml:space="preserve"> </w:t>
            </w:r>
            <w:r w:rsidRPr="00713FA5">
              <w:rPr>
                <w:b/>
                <w:spacing w:val="-2"/>
                <w:sz w:val="13"/>
              </w:rPr>
              <w:t>cu</w:t>
            </w:r>
            <w:r w:rsidRPr="00713FA5">
              <w:rPr>
                <w:b/>
                <w:spacing w:val="40"/>
                <w:sz w:val="13"/>
              </w:rPr>
              <w:t xml:space="preserve"> </w:t>
            </w:r>
            <w:r w:rsidRPr="00713FA5">
              <w:rPr>
                <w:b/>
                <w:sz w:val="13"/>
              </w:rPr>
              <w:t>privire</w:t>
            </w:r>
            <w:r w:rsidRPr="00713FA5">
              <w:rPr>
                <w:b/>
                <w:spacing w:val="-6"/>
                <w:sz w:val="13"/>
              </w:rPr>
              <w:t xml:space="preserve"> </w:t>
            </w:r>
            <w:r w:rsidRPr="00713FA5">
              <w:rPr>
                <w:b/>
                <w:sz w:val="13"/>
              </w:rPr>
              <w:t>la</w:t>
            </w:r>
            <w:r w:rsidRPr="00713FA5">
              <w:rPr>
                <w:b/>
                <w:spacing w:val="40"/>
                <w:sz w:val="13"/>
              </w:rPr>
              <w:t xml:space="preserve"> </w:t>
            </w:r>
            <w:r w:rsidRPr="00713FA5">
              <w:rPr>
                <w:b/>
                <w:spacing w:val="-2"/>
                <w:sz w:val="13"/>
              </w:rPr>
              <w:t>posibilitatea</w:t>
            </w:r>
            <w:r w:rsidRPr="00713FA5">
              <w:rPr>
                <w:b/>
                <w:spacing w:val="40"/>
                <w:sz w:val="13"/>
              </w:rPr>
              <w:t xml:space="preserve"> </w:t>
            </w:r>
            <w:r w:rsidRPr="00713FA5">
              <w:rPr>
                <w:b/>
                <w:spacing w:val="-6"/>
                <w:sz w:val="13"/>
              </w:rPr>
              <w:t>de</w:t>
            </w:r>
          </w:p>
          <w:p w14:paraId="55381F43" w14:textId="77777777" w:rsidR="008C2ACC" w:rsidRPr="00713FA5" w:rsidRDefault="008C2ACC" w:rsidP="008C2ACC">
            <w:pPr>
              <w:pStyle w:val="TableParagraph"/>
              <w:spacing w:line="149" w:lineRule="exact"/>
              <w:rPr>
                <w:b/>
                <w:sz w:val="13"/>
              </w:rPr>
            </w:pPr>
            <w:r w:rsidRPr="00713FA5">
              <w:rPr>
                <w:b/>
                <w:spacing w:val="-2"/>
                <w:sz w:val="13"/>
              </w:rPr>
              <w:t>afectare</w:t>
            </w:r>
          </w:p>
        </w:tc>
        <w:tc>
          <w:tcPr>
            <w:tcW w:w="762" w:type="dxa"/>
            <w:gridSpan w:val="4"/>
            <w:tcBorders>
              <w:left w:val="single" w:sz="6" w:space="0" w:color="000000"/>
              <w:bottom w:val="single" w:sz="6" w:space="0" w:color="000000"/>
              <w:right w:val="single" w:sz="6" w:space="0" w:color="000000"/>
            </w:tcBorders>
            <w:shd w:val="clear" w:color="auto" w:fill="DBE5F1" w:themeFill="accent1" w:themeFillTint="33"/>
          </w:tcPr>
          <w:p w14:paraId="65142C1F" w14:textId="77777777" w:rsidR="008C2ACC" w:rsidRPr="00713FA5" w:rsidRDefault="008C2ACC" w:rsidP="008C2ACC">
            <w:pPr>
              <w:pStyle w:val="TableParagraph"/>
              <w:spacing w:before="73"/>
              <w:rPr>
                <w:b/>
                <w:sz w:val="13"/>
              </w:rPr>
            </w:pPr>
          </w:p>
          <w:p w14:paraId="51ED98D9" w14:textId="77777777" w:rsidR="008C2ACC" w:rsidRPr="00713FA5" w:rsidRDefault="008C2ACC" w:rsidP="008C2ACC">
            <w:pPr>
              <w:pStyle w:val="TableParagraph"/>
              <w:spacing w:before="1"/>
              <w:rPr>
                <w:b/>
                <w:sz w:val="13"/>
              </w:rPr>
            </w:pPr>
            <w:r w:rsidRPr="00713FA5">
              <w:rPr>
                <w:b/>
                <w:spacing w:val="-2"/>
                <w:sz w:val="13"/>
              </w:rPr>
              <w:t>Cuantific</w:t>
            </w:r>
            <w:r w:rsidRPr="00713FA5">
              <w:rPr>
                <w:b/>
                <w:spacing w:val="40"/>
                <w:sz w:val="13"/>
              </w:rPr>
              <w:t xml:space="preserve"> </w:t>
            </w:r>
            <w:r w:rsidRPr="00713FA5">
              <w:rPr>
                <w:b/>
                <w:spacing w:val="-4"/>
                <w:sz w:val="13"/>
              </w:rPr>
              <w:t>area</w:t>
            </w:r>
            <w:r w:rsidRPr="00713FA5">
              <w:rPr>
                <w:b/>
                <w:spacing w:val="40"/>
                <w:sz w:val="13"/>
              </w:rPr>
              <w:t xml:space="preserve"> </w:t>
            </w:r>
            <w:r w:rsidRPr="00713FA5">
              <w:rPr>
                <w:b/>
                <w:spacing w:val="-2"/>
                <w:sz w:val="13"/>
              </w:rPr>
              <w:t>impactur</w:t>
            </w:r>
            <w:r w:rsidRPr="00713FA5">
              <w:rPr>
                <w:b/>
                <w:spacing w:val="40"/>
                <w:sz w:val="13"/>
              </w:rPr>
              <w:t xml:space="preserve"> </w:t>
            </w:r>
            <w:r w:rsidRPr="00713FA5">
              <w:rPr>
                <w:b/>
                <w:spacing w:val="-4"/>
                <w:sz w:val="13"/>
              </w:rPr>
              <w:t>ilor</w:t>
            </w:r>
            <w:r w:rsidRPr="00713FA5">
              <w:rPr>
                <w:b/>
                <w:spacing w:val="40"/>
                <w:sz w:val="13"/>
              </w:rPr>
              <w:t xml:space="preserve"> </w:t>
            </w:r>
            <w:r w:rsidRPr="00713FA5">
              <w:rPr>
                <w:b/>
                <w:spacing w:val="-2"/>
                <w:sz w:val="13"/>
              </w:rPr>
              <w:t>(u.m.)</w:t>
            </w:r>
          </w:p>
        </w:tc>
        <w:tc>
          <w:tcPr>
            <w:tcW w:w="719" w:type="dxa"/>
            <w:gridSpan w:val="4"/>
            <w:tcBorders>
              <w:left w:val="single" w:sz="6" w:space="0" w:color="000000"/>
              <w:bottom w:val="single" w:sz="6" w:space="0" w:color="000000"/>
              <w:right w:val="single" w:sz="6" w:space="0" w:color="000000"/>
            </w:tcBorders>
            <w:shd w:val="clear" w:color="auto" w:fill="DBE5F1" w:themeFill="accent1" w:themeFillTint="33"/>
          </w:tcPr>
          <w:p w14:paraId="230D92C7" w14:textId="77777777" w:rsidR="008C2ACC" w:rsidRPr="00713FA5" w:rsidRDefault="008C2ACC" w:rsidP="008C2ACC">
            <w:pPr>
              <w:pStyle w:val="TableParagraph"/>
              <w:spacing w:before="73"/>
              <w:rPr>
                <w:b/>
                <w:sz w:val="13"/>
              </w:rPr>
            </w:pPr>
          </w:p>
          <w:p w14:paraId="5AC49CE1" w14:textId="77777777" w:rsidR="008C2ACC" w:rsidRPr="00713FA5" w:rsidRDefault="008C2ACC" w:rsidP="008C2ACC">
            <w:pPr>
              <w:pStyle w:val="TableParagraph"/>
              <w:spacing w:before="1"/>
              <w:rPr>
                <w:b/>
                <w:sz w:val="13"/>
              </w:rPr>
            </w:pPr>
            <w:r w:rsidRPr="00713FA5">
              <w:rPr>
                <w:b/>
                <w:spacing w:val="-2"/>
                <w:sz w:val="13"/>
              </w:rPr>
              <w:t>Impactu</w:t>
            </w:r>
            <w:r w:rsidRPr="00713FA5">
              <w:rPr>
                <w:b/>
                <w:spacing w:val="40"/>
                <w:sz w:val="13"/>
              </w:rPr>
              <w:t xml:space="preserve"> </w:t>
            </w:r>
            <w:r w:rsidRPr="00713FA5">
              <w:rPr>
                <w:b/>
                <w:spacing w:val="-10"/>
                <w:sz w:val="13"/>
              </w:rPr>
              <w:t>l</w:t>
            </w:r>
            <w:r w:rsidRPr="00713FA5">
              <w:rPr>
                <w:b/>
                <w:spacing w:val="40"/>
                <w:sz w:val="13"/>
              </w:rPr>
              <w:t xml:space="preserve"> </w:t>
            </w:r>
            <w:r w:rsidRPr="00713FA5">
              <w:rPr>
                <w:b/>
                <w:spacing w:val="-2"/>
                <w:sz w:val="13"/>
              </w:rPr>
              <w:t>potenţial</w:t>
            </w:r>
            <w:r w:rsidRPr="00713FA5">
              <w:rPr>
                <w:b/>
                <w:spacing w:val="40"/>
                <w:sz w:val="13"/>
              </w:rPr>
              <w:t xml:space="preserve"> </w:t>
            </w:r>
            <w:r w:rsidRPr="00713FA5">
              <w:rPr>
                <w:b/>
                <w:spacing w:val="-2"/>
                <w:sz w:val="13"/>
              </w:rPr>
              <w:t>(fără</w:t>
            </w:r>
            <w:r w:rsidRPr="00713FA5">
              <w:rPr>
                <w:b/>
                <w:spacing w:val="40"/>
                <w:sz w:val="13"/>
              </w:rPr>
              <w:t xml:space="preserve"> </w:t>
            </w:r>
            <w:r w:rsidRPr="00713FA5">
              <w:rPr>
                <w:b/>
                <w:spacing w:val="-2"/>
                <w:sz w:val="13"/>
              </w:rPr>
              <w:t>măsuri)</w:t>
            </w:r>
          </w:p>
        </w:tc>
        <w:tc>
          <w:tcPr>
            <w:tcW w:w="801" w:type="dxa"/>
            <w:gridSpan w:val="4"/>
            <w:tcBorders>
              <w:left w:val="single" w:sz="6" w:space="0" w:color="000000"/>
              <w:bottom w:val="single" w:sz="6" w:space="0" w:color="000000"/>
              <w:right w:val="single" w:sz="6" w:space="0" w:color="000000"/>
            </w:tcBorders>
            <w:shd w:val="clear" w:color="auto" w:fill="DBE5F1" w:themeFill="accent1" w:themeFillTint="33"/>
          </w:tcPr>
          <w:p w14:paraId="43C3539B" w14:textId="77777777" w:rsidR="008C2ACC" w:rsidRPr="00713FA5" w:rsidRDefault="008C2ACC" w:rsidP="008C2ACC">
            <w:pPr>
              <w:pStyle w:val="TableParagraph"/>
              <w:spacing w:before="148"/>
              <w:rPr>
                <w:b/>
                <w:sz w:val="13"/>
              </w:rPr>
            </w:pPr>
          </w:p>
          <w:p w14:paraId="376B426B" w14:textId="77777777" w:rsidR="008C2ACC" w:rsidRPr="00713FA5" w:rsidRDefault="008C2ACC" w:rsidP="008C2ACC">
            <w:pPr>
              <w:pStyle w:val="TableParagraph"/>
              <w:rPr>
                <w:b/>
                <w:sz w:val="13"/>
              </w:rPr>
            </w:pPr>
            <w:r w:rsidRPr="00713FA5">
              <w:rPr>
                <w:b/>
                <w:spacing w:val="-2"/>
                <w:sz w:val="13"/>
              </w:rPr>
              <w:t>Motivarea</w:t>
            </w:r>
            <w:r w:rsidRPr="00713FA5">
              <w:rPr>
                <w:b/>
                <w:spacing w:val="40"/>
                <w:sz w:val="13"/>
              </w:rPr>
              <w:t xml:space="preserve"> </w:t>
            </w:r>
            <w:r w:rsidRPr="00713FA5">
              <w:rPr>
                <w:b/>
                <w:spacing w:val="-2"/>
                <w:sz w:val="13"/>
              </w:rPr>
              <w:t>impactulu</w:t>
            </w:r>
            <w:r w:rsidRPr="00713FA5">
              <w:rPr>
                <w:b/>
                <w:spacing w:val="40"/>
                <w:sz w:val="13"/>
              </w:rPr>
              <w:t xml:space="preserve"> </w:t>
            </w:r>
            <w:r w:rsidRPr="00713FA5">
              <w:rPr>
                <w:b/>
                <w:spacing w:val="-10"/>
                <w:sz w:val="13"/>
              </w:rPr>
              <w:t>i</w:t>
            </w:r>
          </w:p>
          <w:p w14:paraId="28DFC5EF" w14:textId="77777777" w:rsidR="008C2ACC" w:rsidRPr="00713FA5" w:rsidRDefault="008C2ACC" w:rsidP="008C2ACC">
            <w:pPr>
              <w:pStyle w:val="TableParagraph"/>
              <w:rPr>
                <w:b/>
                <w:sz w:val="13"/>
              </w:rPr>
            </w:pPr>
            <w:r w:rsidRPr="00713FA5">
              <w:rPr>
                <w:b/>
                <w:spacing w:val="-2"/>
                <w:sz w:val="13"/>
              </w:rPr>
              <w:t>estimat</w:t>
            </w:r>
          </w:p>
        </w:tc>
        <w:tc>
          <w:tcPr>
            <w:tcW w:w="801" w:type="dxa"/>
            <w:gridSpan w:val="4"/>
            <w:tcBorders>
              <w:left w:val="single" w:sz="6" w:space="0" w:color="000000"/>
              <w:bottom w:val="single" w:sz="6" w:space="0" w:color="000000"/>
              <w:right w:val="single" w:sz="6" w:space="0" w:color="000000"/>
            </w:tcBorders>
            <w:shd w:val="clear" w:color="auto" w:fill="DBE5F1" w:themeFill="accent1" w:themeFillTint="33"/>
          </w:tcPr>
          <w:p w14:paraId="307847DD" w14:textId="3C712437" w:rsidR="008C2ACC" w:rsidRPr="00713FA5" w:rsidRDefault="008C2ACC" w:rsidP="008C2ACC">
            <w:pPr>
              <w:pStyle w:val="TableParagraph"/>
              <w:spacing w:before="148"/>
              <w:rPr>
                <w:b/>
                <w:sz w:val="13"/>
              </w:rPr>
            </w:pPr>
            <w:r w:rsidRPr="00B93EB8">
              <w:rPr>
                <w:b/>
                <w:sz w:val="12"/>
                <w:szCs w:val="12"/>
              </w:rPr>
              <w:t>Măsuri</w:t>
            </w:r>
            <w:r w:rsidRPr="00B93EB8">
              <w:rPr>
                <w:b/>
                <w:spacing w:val="1"/>
                <w:sz w:val="12"/>
                <w:szCs w:val="12"/>
              </w:rPr>
              <w:t xml:space="preserve"> </w:t>
            </w:r>
            <w:r w:rsidRPr="00B93EB8">
              <w:rPr>
                <w:b/>
                <w:sz w:val="12"/>
                <w:szCs w:val="12"/>
              </w:rPr>
              <w:t>adoptat</w:t>
            </w:r>
            <w:r w:rsidRPr="00B93EB8">
              <w:rPr>
                <w:b/>
                <w:spacing w:val="1"/>
                <w:sz w:val="12"/>
                <w:szCs w:val="12"/>
              </w:rPr>
              <w:t xml:space="preserve"> </w:t>
            </w:r>
            <w:r w:rsidRPr="00B93EB8">
              <w:rPr>
                <w:b/>
                <w:sz w:val="12"/>
                <w:szCs w:val="12"/>
              </w:rPr>
              <w:t>pentru a</w:t>
            </w:r>
            <w:r w:rsidRPr="00B93EB8">
              <w:rPr>
                <w:b/>
                <w:spacing w:val="1"/>
                <w:sz w:val="12"/>
                <w:szCs w:val="12"/>
              </w:rPr>
              <w:t xml:space="preserve"> </w:t>
            </w:r>
            <w:r w:rsidRPr="00B93EB8">
              <w:rPr>
                <w:b/>
                <w:sz w:val="12"/>
                <w:szCs w:val="12"/>
              </w:rPr>
              <w:t>asigura</w:t>
            </w:r>
            <w:r w:rsidRPr="00B93EB8">
              <w:rPr>
                <w:b/>
                <w:spacing w:val="1"/>
                <w:sz w:val="12"/>
                <w:szCs w:val="12"/>
              </w:rPr>
              <w:t xml:space="preserve"> </w:t>
            </w:r>
            <w:r w:rsidRPr="00B93EB8">
              <w:rPr>
                <w:b/>
                <w:sz w:val="12"/>
                <w:szCs w:val="12"/>
              </w:rPr>
              <w:t xml:space="preserve">impacturi reziduale </w:t>
            </w:r>
            <w:r w:rsidRPr="00B93EB8">
              <w:rPr>
                <w:b/>
                <w:spacing w:val="-1"/>
                <w:sz w:val="12"/>
                <w:szCs w:val="12"/>
              </w:rPr>
              <w:t>nesemnificati</w:t>
            </w:r>
            <w:r w:rsidRPr="00B93EB8">
              <w:rPr>
                <w:b/>
                <w:spacing w:val="-30"/>
                <w:sz w:val="12"/>
                <w:szCs w:val="12"/>
              </w:rPr>
              <w:t xml:space="preserve"> </w:t>
            </w:r>
            <w:r w:rsidRPr="00B93EB8">
              <w:rPr>
                <w:b/>
                <w:sz w:val="12"/>
                <w:szCs w:val="12"/>
              </w:rPr>
              <w:t>ve</w:t>
            </w:r>
          </w:p>
        </w:tc>
        <w:tc>
          <w:tcPr>
            <w:tcW w:w="801" w:type="dxa"/>
            <w:gridSpan w:val="2"/>
            <w:tcBorders>
              <w:left w:val="single" w:sz="6" w:space="0" w:color="000000"/>
              <w:bottom w:val="single" w:sz="6" w:space="0" w:color="000000"/>
              <w:right w:val="single" w:sz="6" w:space="0" w:color="000000"/>
            </w:tcBorders>
            <w:shd w:val="clear" w:color="auto" w:fill="DBE5F1" w:themeFill="accent1" w:themeFillTint="33"/>
          </w:tcPr>
          <w:p w14:paraId="5B8726CC" w14:textId="77777777" w:rsidR="008C2ACC" w:rsidRPr="00B93EB8" w:rsidRDefault="008C2ACC" w:rsidP="008C2ACC">
            <w:pPr>
              <w:pStyle w:val="TableParagraph"/>
              <w:rPr>
                <w:b/>
                <w:sz w:val="12"/>
                <w:szCs w:val="12"/>
              </w:rPr>
            </w:pPr>
          </w:p>
          <w:p w14:paraId="6AE851A0" w14:textId="77777777" w:rsidR="008C2ACC" w:rsidRPr="00B93EB8" w:rsidRDefault="008C2ACC" w:rsidP="008C2ACC">
            <w:pPr>
              <w:pStyle w:val="TableParagraph"/>
              <w:rPr>
                <w:b/>
                <w:sz w:val="12"/>
                <w:szCs w:val="12"/>
              </w:rPr>
            </w:pPr>
          </w:p>
          <w:p w14:paraId="1169BDA8" w14:textId="6D904814" w:rsidR="008C2ACC" w:rsidRPr="00713FA5" w:rsidRDefault="008C2ACC" w:rsidP="008C2ACC">
            <w:pPr>
              <w:pStyle w:val="TableParagraph"/>
              <w:spacing w:before="148"/>
              <w:rPr>
                <w:b/>
                <w:sz w:val="13"/>
              </w:rPr>
            </w:pPr>
            <w:r w:rsidRPr="00B93EB8">
              <w:rPr>
                <w:b/>
                <w:sz w:val="12"/>
                <w:szCs w:val="12"/>
              </w:rPr>
              <w:t>Impact</w:t>
            </w:r>
            <w:r w:rsidRPr="00B93EB8">
              <w:rPr>
                <w:b/>
                <w:spacing w:val="-30"/>
                <w:sz w:val="12"/>
                <w:szCs w:val="12"/>
              </w:rPr>
              <w:t xml:space="preserve"> </w:t>
            </w:r>
            <w:r w:rsidRPr="00B93EB8">
              <w:rPr>
                <w:b/>
                <w:sz w:val="12"/>
                <w:szCs w:val="12"/>
              </w:rPr>
              <w:t>rezidual</w:t>
            </w:r>
          </w:p>
        </w:tc>
      </w:tr>
      <w:tr w:rsidR="008C2ACC" w:rsidRPr="00713FA5" w14:paraId="5BADE3DE" w14:textId="209D9DBD" w:rsidTr="008C2ACC">
        <w:trPr>
          <w:gridAfter w:val="1"/>
          <w:wAfter w:w="70" w:type="dxa"/>
          <w:trHeight w:val="214"/>
          <w:tblHeader/>
        </w:trPr>
        <w:tc>
          <w:tcPr>
            <w:tcW w:w="674" w:type="dxa"/>
            <w:tcBorders>
              <w:top w:val="single" w:sz="6" w:space="0" w:color="000000"/>
              <w:right w:val="single" w:sz="6" w:space="0" w:color="000000"/>
            </w:tcBorders>
            <w:shd w:val="clear" w:color="auto" w:fill="DBE5F1" w:themeFill="accent1" w:themeFillTint="33"/>
          </w:tcPr>
          <w:p w14:paraId="79B77702" w14:textId="77777777" w:rsidR="008C2ACC" w:rsidRPr="00713FA5" w:rsidRDefault="008C2ACC" w:rsidP="008C2ACC">
            <w:pPr>
              <w:pStyle w:val="TableParagraph"/>
              <w:spacing w:before="29"/>
              <w:rPr>
                <w:sz w:val="13"/>
              </w:rPr>
            </w:pPr>
            <w:r w:rsidRPr="00713FA5">
              <w:rPr>
                <w:spacing w:val="-10"/>
                <w:sz w:val="13"/>
              </w:rPr>
              <w:t>1</w:t>
            </w:r>
          </w:p>
        </w:tc>
        <w:tc>
          <w:tcPr>
            <w:tcW w:w="722" w:type="dxa"/>
            <w:tcBorders>
              <w:top w:val="single" w:sz="6" w:space="0" w:color="000000"/>
              <w:left w:val="single" w:sz="6" w:space="0" w:color="000000"/>
              <w:right w:val="single" w:sz="6" w:space="0" w:color="000000"/>
            </w:tcBorders>
            <w:shd w:val="clear" w:color="auto" w:fill="DBE5F1" w:themeFill="accent1" w:themeFillTint="33"/>
          </w:tcPr>
          <w:p w14:paraId="0E5D7D84" w14:textId="77777777" w:rsidR="008C2ACC" w:rsidRPr="00713FA5" w:rsidRDefault="008C2ACC" w:rsidP="008C2ACC">
            <w:pPr>
              <w:pStyle w:val="TableParagraph"/>
              <w:spacing w:before="29"/>
              <w:rPr>
                <w:sz w:val="13"/>
              </w:rPr>
            </w:pPr>
            <w:r w:rsidRPr="00713FA5">
              <w:rPr>
                <w:spacing w:val="-10"/>
                <w:sz w:val="13"/>
              </w:rPr>
              <w:t>2</w:t>
            </w:r>
          </w:p>
        </w:tc>
        <w:tc>
          <w:tcPr>
            <w:tcW w:w="527" w:type="dxa"/>
            <w:tcBorders>
              <w:top w:val="single" w:sz="6" w:space="0" w:color="000000"/>
              <w:left w:val="single" w:sz="6" w:space="0" w:color="000000"/>
              <w:right w:val="single" w:sz="6" w:space="0" w:color="000000"/>
            </w:tcBorders>
            <w:shd w:val="clear" w:color="auto" w:fill="DBE5F1" w:themeFill="accent1" w:themeFillTint="33"/>
          </w:tcPr>
          <w:p w14:paraId="33A4F91C" w14:textId="77777777" w:rsidR="008C2ACC" w:rsidRPr="00713FA5" w:rsidRDefault="008C2ACC" w:rsidP="008C2ACC">
            <w:pPr>
              <w:pStyle w:val="TableParagraph"/>
              <w:spacing w:before="29"/>
              <w:rPr>
                <w:sz w:val="13"/>
              </w:rPr>
            </w:pPr>
            <w:r w:rsidRPr="00713FA5">
              <w:rPr>
                <w:spacing w:val="-10"/>
                <w:sz w:val="13"/>
              </w:rPr>
              <w:t>3</w:t>
            </w:r>
          </w:p>
        </w:tc>
        <w:tc>
          <w:tcPr>
            <w:tcW w:w="719" w:type="dxa"/>
            <w:tcBorders>
              <w:top w:val="single" w:sz="6" w:space="0" w:color="000000"/>
              <w:left w:val="single" w:sz="6" w:space="0" w:color="000000"/>
              <w:right w:val="single" w:sz="6" w:space="0" w:color="000000"/>
            </w:tcBorders>
            <w:shd w:val="clear" w:color="auto" w:fill="DBE5F1" w:themeFill="accent1" w:themeFillTint="33"/>
          </w:tcPr>
          <w:p w14:paraId="5AF57DF0" w14:textId="77777777" w:rsidR="008C2ACC" w:rsidRPr="00713FA5" w:rsidRDefault="008C2ACC" w:rsidP="008C2ACC">
            <w:pPr>
              <w:pStyle w:val="TableParagraph"/>
              <w:spacing w:before="29"/>
              <w:rPr>
                <w:sz w:val="13"/>
              </w:rPr>
            </w:pPr>
            <w:r w:rsidRPr="00713FA5">
              <w:rPr>
                <w:spacing w:val="-10"/>
                <w:sz w:val="13"/>
              </w:rPr>
              <w:t>4</w:t>
            </w:r>
          </w:p>
        </w:tc>
        <w:tc>
          <w:tcPr>
            <w:tcW w:w="412" w:type="dxa"/>
            <w:tcBorders>
              <w:top w:val="single" w:sz="6" w:space="0" w:color="000000"/>
              <w:left w:val="single" w:sz="6" w:space="0" w:color="000000"/>
              <w:right w:val="single" w:sz="6" w:space="0" w:color="000000"/>
            </w:tcBorders>
            <w:shd w:val="clear" w:color="auto" w:fill="DBE5F1" w:themeFill="accent1" w:themeFillTint="33"/>
          </w:tcPr>
          <w:p w14:paraId="16ED4711" w14:textId="77777777" w:rsidR="008C2ACC" w:rsidRPr="00713FA5" w:rsidRDefault="008C2ACC" w:rsidP="008C2ACC">
            <w:pPr>
              <w:pStyle w:val="TableParagraph"/>
              <w:spacing w:before="29"/>
              <w:rPr>
                <w:sz w:val="13"/>
              </w:rPr>
            </w:pPr>
            <w:r w:rsidRPr="00713FA5">
              <w:rPr>
                <w:spacing w:val="-10"/>
                <w:sz w:val="13"/>
              </w:rPr>
              <w:t>5</w:t>
            </w:r>
          </w:p>
        </w:tc>
        <w:tc>
          <w:tcPr>
            <w:tcW w:w="642" w:type="dxa"/>
            <w:tcBorders>
              <w:top w:val="single" w:sz="6" w:space="0" w:color="000000"/>
              <w:left w:val="single" w:sz="6" w:space="0" w:color="000000"/>
              <w:right w:val="single" w:sz="6" w:space="0" w:color="000000"/>
            </w:tcBorders>
            <w:shd w:val="clear" w:color="auto" w:fill="DBE5F1" w:themeFill="accent1" w:themeFillTint="33"/>
          </w:tcPr>
          <w:p w14:paraId="27CC19B7" w14:textId="77777777" w:rsidR="008C2ACC" w:rsidRPr="00713FA5" w:rsidRDefault="008C2ACC" w:rsidP="008C2ACC">
            <w:pPr>
              <w:pStyle w:val="TableParagraph"/>
              <w:spacing w:before="29"/>
              <w:rPr>
                <w:sz w:val="13"/>
              </w:rPr>
            </w:pPr>
            <w:r w:rsidRPr="00713FA5">
              <w:rPr>
                <w:spacing w:val="-10"/>
                <w:sz w:val="13"/>
              </w:rPr>
              <w:t>6</w:t>
            </w:r>
          </w:p>
        </w:tc>
        <w:tc>
          <w:tcPr>
            <w:tcW w:w="316" w:type="dxa"/>
            <w:tcBorders>
              <w:top w:val="single" w:sz="6" w:space="0" w:color="000000"/>
              <w:left w:val="single" w:sz="6" w:space="0" w:color="000000"/>
              <w:right w:val="single" w:sz="6" w:space="0" w:color="000000"/>
            </w:tcBorders>
            <w:shd w:val="clear" w:color="auto" w:fill="DBE5F1" w:themeFill="accent1" w:themeFillTint="33"/>
          </w:tcPr>
          <w:p w14:paraId="5C034058" w14:textId="77777777" w:rsidR="008C2ACC" w:rsidRPr="00713FA5" w:rsidRDefault="008C2ACC" w:rsidP="008C2ACC">
            <w:pPr>
              <w:pStyle w:val="TableParagraph"/>
              <w:spacing w:before="29"/>
              <w:rPr>
                <w:sz w:val="13"/>
              </w:rPr>
            </w:pPr>
            <w:r w:rsidRPr="00713FA5">
              <w:rPr>
                <w:spacing w:val="-10"/>
                <w:sz w:val="13"/>
              </w:rPr>
              <w:t>7</w:t>
            </w:r>
          </w:p>
        </w:tc>
        <w:tc>
          <w:tcPr>
            <w:tcW w:w="701" w:type="dxa"/>
            <w:tcBorders>
              <w:top w:val="single" w:sz="6" w:space="0" w:color="000000"/>
              <w:left w:val="single" w:sz="6" w:space="0" w:color="000000"/>
              <w:right w:val="single" w:sz="6" w:space="0" w:color="000000"/>
            </w:tcBorders>
            <w:shd w:val="clear" w:color="auto" w:fill="DBE5F1" w:themeFill="accent1" w:themeFillTint="33"/>
          </w:tcPr>
          <w:p w14:paraId="03C85906" w14:textId="77777777" w:rsidR="008C2ACC" w:rsidRPr="00713FA5" w:rsidRDefault="008C2ACC" w:rsidP="008C2ACC">
            <w:pPr>
              <w:pStyle w:val="TableParagraph"/>
              <w:spacing w:before="29"/>
              <w:rPr>
                <w:sz w:val="13"/>
              </w:rPr>
            </w:pPr>
            <w:r w:rsidRPr="00713FA5">
              <w:rPr>
                <w:spacing w:val="-10"/>
                <w:sz w:val="13"/>
              </w:rPr>
              <w:t>8</w:t>
            </w:r>
          </w:p>
        </w:tc>
        <w:tc>
          <w:tcPr>
            <w:tcW w:w="732" w:type="dxa"/>
            <w:tcBorders>
              <w:top w:val="single" w:sz="6" w:space="0" w:color="000000"/>
              <w:left w:val="single" w:sz="6" w:space="0" w:color="000000"/>
              <w:right w:val="single" w:sz="6" w:space="0" w:color="000000"/>
            </w:tcBorders>
            <w:shd w:val="clear" w:color="auto" w:fill="DBE5F1" w:themeFill="accent1" w:themeFillTint="33"/>
          </w:tcPr>
          <w:p w14:paraId="380BE19E" w14:textId="77777777" w:rsidR="008C2ACC" w:rsidRPr="00713FA5" w:rsidRDefault="008C2ACC" w:rsidP="008C2ACC">
            <w:pPr>
              <w:pStyle w:val="TableParagraph"/>
              <w:spacing w:before="29"/>
              <w:rPr>
                <w:sz w:val="13"/>
              </w:rPr>
            </w:pPr>
            <w:r w:rsidRPr="00713FA5">
              <w:rPr>
                <w:spacing w:val="-10"/>
                <w:sz w:val="13"/>
              </w:rPr>
              <w:t>9</w:t>
            </w:r>
          </w:p>
        </w:tc>
        <w:tc>
          <w:tcPr>
            <w:tcW w:w="650" w:type="dxa"/>
            <w:tcBorders>
              <w:top w:val="single" w:sz="6" w:space="0" w:color="000000"/>
              <w:left w:val="single" w:sz="6" w:space="0" w:color="000000"/>
              <w:right w:val="single" w:sz="6" w:space="0" w:color="000000"/>
            </w:tcBorders>
            <w:shd w:val="clear" w:color="auto" w:fill="DBE5F1" w:themeFill="accent1" w:themeFillTint="33"/>
          </w:tcPr>
          <w:p w14:paraId="3ADB4B35" w14:textId="77777777" w:rsidR="008C2ACC" w:rsidRPr="00713FA5" w:rsidRDefault="008C2ACC" w:rsidP="008C2ACC">
            <w:pPr>
              <w:pStyle w:val="TableParagraph"/>
              <w:spacing w:before="29"/>
              <w:rPr>
                <w:sz w:val="13"/>
              </w:rPr>
            </w:pPr>
            <w:r w:rsidRPr="00713FA5">
              <w:rPr>
                <w:spacing w:val="-5"/>
                <w:sz w:val="13"/>
              </w:rPr>
              <w:t>10</w:t>
            </w:r>
          </w:p>
        </w:tc>
        <w:tc>
          <w:tcPr>
            <w:tcW w:w="688" w:type="dxa"/>
            <w:tcBorders>
              <w:top w:val="single" w:sz="6" w:space="0" w:color="000000"/>
              <w:left w:val="single" w:sz="6" w:space="0" w:color="000000"/>
              <w:right w:val="single" w:sz="6" w:space="0" w:color="000000"/>
            </w:tcBorders>
            <w:shd w:val="clear" w:color="auto" w:fill="DBE5F1" w:themeFill="accent1" w:themeFillTint="33"/>
          </w:tcPr>
          <w:p w14:paraId="09E0FDCF" w14:textId="77777777" w:rsidR="008C2ACC" w:rsidRPr="00713FA5" w:rsidRDefault="008C2ACC" w:rsidP="008C2ACC">
            <w:pPr>
              <w:pStyle w:val="TableParagraph"/>
              <w:spacing w:before="29"/>
              <w:rPr>
                <w:sz w:val="13"/>
              </w:rPr>
            </w:pPr>
            <w:r w:rsidRPr="00713FA5">
              <w:rPr>
                <w:spacing w:val="-5"/>
                <w:sz w:val="13"/>
              </w:rPr>
              <w:t>11</w:t>
            </w:r>
          </w:p>
        </w:tc>
        <w:tc>
          <w:tcPr>
            <w:tcW w:w="854" w:type="dxa"/>
            <w:tcBorders>
              <w:top w:val="single" w:sz="6" w:space="0" w:color="000000"/>
              <w:left w:val="single" w:sz="6" w:space="0" w:color="000000"/>
              <w:right w:val="single" w:sz="6" w:space="0" w:color="000000"/>
            </w:tcBorders>
            <w:shd w:val="clear" w:color="auto" w:fill="DBE5F1" w:themeFill="accent1" w:themeFillTint="33"/>
          </w:tcPr>
          <w:p w14:paraId="1775A19A" w14:textId="77777777" w:rsidR="008C2ACC" w:rsidRPr="00713FA5" w:rsidRDefault="008C2ACC" w:rsidP="008C2ACC">
            <w:pPr>
              <w:pStyle w:val="TableParagraph"/>
              <w:spacing w:before="29"/>
              <w:rPr>
                <w:sz w:val="13"/>
              </w:rPr>
            </w:pPr>
            <w:r w:rsidRPr="00713FA5">
              <w:rPr>
                <w:spacing w:val="-5"/>
                <w:sz w:val="13"/>
              </w:rPr>
              <w:t>12</w:t>
            </w:r>
          </w:p>
        </w:tc>
        <w:tc>
          <w:tcPr>
            <w:tcW w:w="862" w:type="dxa"/>
            <w:gridSpan w:val="2"/>
            <w:tcBorders>
              <w:top w:val="single" w:sz="6" w:space="0" w:color="000000"/>
              <w:left w:val="single" w:sz="6" w:space="0" w:color="000000"/>
              <w:right w:val="single" w:sz="6" w:space="0" w:color="000000"/>
            </w:tcBorders>
            <w:shd w:val="clear" w:color="auto" w:fill="DBE5F1" w:themeFill="accent1" w:themeFillTint="33"/>
          </w:tcPr>
          <w:p w14:paraId="16C55BA7" w14:textId="77777777" w:rsidR="008C2ACC" w:rsidRPr="00713FA5" w:rsidRDefault="008C2ACC" w:rsidP="008C2ACC">
            <w:pPr>
              <w:pStyle w:val="TableParagraph"/>
              <w:spacing w:before="29"/>
              <w:rPr>
                <w:sz w:val="13"/>
              </w:rPr>
            </w:pPr>
            <w:r w:rsidRPr="00713FA5">
              <w:rPr>
                <w:spacing w:val="-5"/>
                <w:sz w:val="13"/>
              </w:rPr>
              <w:t>13</w:t>
            </w:r>
          </w:p>
        </w:tc>
        <w:tc>
          <w:tcPr>
            <w:tcW w:w="559" w:type="dxa"/>
            <w:gridSpan w:val="2"/>
            <w:tcBorders>
              <w:top w:val="single" w:sz="6" w:space="0" w:color="000000"/>
              <w:left w:val="single" w:sz="6" w:space="0" w:color="000000"/>
              <w:right w:val="single" w:sz="6" w:space="0" w:color="000000"/>
            </w:tcBorders>
            <w:shd w:val="clear" w:color="auto" w:fill="DBE5F1" w:themeFill="accent1" w:themeFillTint="33"/>
          </w:tcPr>
          <w:p w14:paraId="2C59CCD1" w14:textId="77777777" w:rsidR="008C2ACC" w:rsidRPr="00713FA5" w:rsidRDefault="008C2ACC" w:rsidP="008C2ACC">
            <w:pPr>
              <w:pStyle w:val="TableParagraph"/>
              <w:spacing w:before="29"/>
              <w:rPr>
                <w:sz w:val="13"/>
              </w:rPr>
            </w:pPr>
            <w:r w:rsidRPr="00713FA5">
              <w:rPr>
                <w:spacing w:val="-5"/>
                <w:sz w:val="13"/>
              </w:rPr>
              <w:t>14</w:t>
            </w:r>
          </w:p>
        </w:tc>
        <w:tc>
          <w:tcPr>
            <w:tcW w:w="701" w:type="dxa"/>
            <w:gridSpan w:val="2"/>
            <w:tcBorders>
              <w:top w:val="single" w:sz="6" w:space="0" w:color="000000"/>
              <w:left w:val="single" w:sz="6" w:space="0" w:color="000000"/>
              <w:right w:val="single" w:sz="6" w:space="0" w:color="000000"/>
            </w:tcBorders>
            <w:shd w:val="clear" w:color="auto" w:fill="DBE5F1" w:themeFill="accent1" w:themeFillTint="33"/>
          </w:tcPr>
          <w:p w14:paraId="0C133BC8" w14:textId="77777777" w:rsidR="008C2ACC" w:rsidRPr="00713FA5" w:rsidRDefault="008C2ACC" w:rsidP="008C2ACC">
            <w:pPr>
              <w:pStyle w:val="TableParagraph"/>
              <w:spacing w:before="29"/>
              <w:rPr>
                <w:sz w:val="13"/>
              </w:rPr>
            </w:pPr>
            <w:r w:rsidRPr="00713FA5">
              <w:rPr>
                <w:spacing w:val="-5"/>
                <w:sz w:val="13"/>
              </w:rPr>
              <w:t>15</w:t>
            </w:r>
          </w:p>
        </w:tc>
        <w:tc>
          <w:tcPr>
            <w:tcW w:w="691" w:type="dxa"/>
            <w:gridSpan w:val="2"/>
            <w:tcBorders>
              <w:top w:val="single" w:sz="6" w:space="0" w:color="000000"/>
              <w:left w:val="single" w:sz="6" w:space="0" w:color="000000"/>
              <w:right w:val="single" w:sz="6" w:space="0" w:color="000000"/>
            </w:tcBorders>
            <w:shd w:val="clear" w:color="auto" w:fill="DBE5F1" w:themeFill="accent1" w:themeFillTint="33"/>
          </w:tcPr>
          <w:p w14:paraId="58E91091" w14:textId="77777777" w:rsidR="008C2ACC" w:rsidRPr="00713FA5" w:rsidRDefault="008C2ACC" w:rsidP="008C2ACC">
            <w:pPr>
              <w:pStyle w:val="TableParagraph"/>
              <w:spacing w:before="29"/>
              <w:rPr>
                <w:sz w:val="13"/>
              </w:rPr>
            </w:pPr>
            <w:r w:rsidRPr="00713FA5">
              <w:rPr>
                <w:spacing w:val="-5"/>
                <w:sz w:val="13"/>
              </w:rPr>
              <w:t>16</w:t>
            </w:r>
          </w:p>
        </w:tc>
        <w:tc>
          <w:tcPr>
            <w:tcW w:w="482" w:type="dxa"/>
            <w:gridSpan w:val="2"/>
            <w:tcBorders>
              <w:top w:val="single" w:sz="6" w:space="0" w:color="000000"/>
              <w:left w:val="single" w:sz="6" w:space="0" w:color="000000"/>
              <w:right w:val="single" w:sz="6" w:space="0" w:color="000000"/>
            </w:tcBorders>
            <w:shd w:val="clear" w:color="auto" w:fill="DBE5F1" w:themeFill="accent1" w:themeFillTint="33"/>
          </w:tcPr>
          <w:p w14:paraId="002D6B43" w14:textId="77777777" w:rsidR="008C2ACC" w:rsidRPr="00713FA5" w:rsidRDefault="008C2ACC" w:rsidP="008C2ACC">
            <w:pPr>
              <w:pStyle w:val="TableParagraph"/>
              <w:spacing w:before="29"/>
              <w:rPr>
                <w:sz w:val="13"/>
              </w:rPr>
            </w:pPr>
            <w:r w:rsidRPr="00713FA5">
              <w:rPr>
                <w:spacing w:val="-5"/>
                <w:sz w:val="13"/>
              </w:rPr>
              <w:t>17</w:t>
            </w:r>
          </w:p>
        </w:tc>
        <w:tc>
          <w:tcPr>
            <w:tcW w:w="991" w:type="dxa"/>
            <w:gridSpan w:val="3"/>
            <w:tcBorders>
              <w:top w:val="single" w:sz="6" w:space="0" w:color="000000"/>
              <w:left w:val="single" w:sz="6" w:space="0" w:color="000000"/>
              <w:right w:val="single" w:sz="6" w:space="0" w:color="000000"/>
            </w:tcBorders>
            <w:shd w:val="clear" w:color="auto" w:fill="DBE5F1" w:themeFill="accent1" w:themeFillTint="33"/>
          </w:tcPr>
          <w:p w14:paraId="6978A1FC" w14:textId="77777777" w:rsidR="008C2ACC" w:rsidRPr="00713FA5" w:rsidRDefault="008C2ACC" w:rsidP="008C2ACC">
            <w:pPr>
              <w:pStyle w:val="TableParagraph"/>
              <w:spacing w:before="29"/>
              <w:rPr>
                <w:sz w:val="13"/>
              </w:rPr>
            </w:pPr>
            <w:r w:rsidRPr="00713FA5">
              <w:rPr>
                <w:spacing w:val="-5"/>
                <w:sz w:val="13"/>
              </w:rPr>
              <w:t>18</w:t>
            </w:r>
          </w:p>
        </w:tc>
        <w:tc>
          <w:tcPr>
            <w:tcW w:w="762" w:type="dxa"/>
            <w:gridSpan w:val="4"/>
            <w:tcBorders>
              <w:top w:val="single" w:sz="6" w:space="0" w:color="000000"/>
              <w:left w:val="single" w:sz="6" w:space="0" w:color="000000"/>
              <w:right w:val="single" w:sz="6" w:space="0" w:color="000000"/>
            </w:tcBorders>
            <w:shd w:val="clear" w:color="auto" w:fill="DBE5F1" w:themeFill="accent1" w:themeFillTint="33"/>
          </w:tcPr>
          <w:p w14:paraId="53EB26AD" w14:textId="77777777" w:rsidR="008C2ACC" w:rsidRPr="00713FA5" w:rsidRDefault="008C2ACC" w:rsidP="008C2ACC">
            <w:pPr>
              <w:pStyle w:val="TableParagraph"/>
              <w:spacing w:before="29"/>
              <w:rPr>
                <w:sz w:val="13"/>
              </w:rPr>
            </w:pPr>
            <w:r w:rsidRPr="00713FA5">
              <w:rPr>
                <w:spacing w:val="-5"/>
                <w:sz w:val="13"/>
              </w:rPr>
              <w:t>19</w:t>
            </w:r>
          </w:p>
        </w:tc>
        <w:tc>
          <w:tcPr>
            <w:tcW w:w="719" w:type="dxa"/>
            <w:gridSpan w:val="4"/>
            <w:tcBorders>
              <w:top w:val="single" w:sz="6" w:space="0" w:color="000000"/>
              <w:left w:val="single" w:sz="6" w:space="0" w:color="000000"/>
              <w:right w:val="single" w:sz="6" w:space="0" w:color="000000"/>
            </w:tcBorders>
            <w:shd w:val="clear" w:color="auto" w:fill="DBE5F1" w:themeFill="accent1" w:themeFillTint="33"/>
          </w:tcPr>
          <w:p w14:paraId="7F3792CF" w14:textId="77777777" w:rsidR="008C2ACC" w:rsidRPr="00713FA5" w:rsidRDefault="008C2ACC" w:rsidP="008C2ACC">
            <w:pPr>
              <w:pStyle w:val="TableParagraph"/>
              <w:spacing w:before="29"/>
              <w:rPr>
                <w:sz w:val="13"/>
              </w:rPr>
            </w:pPr>
            <w:r w:rsidRPr="00713FA5">
              <w:rPr>
                <w:spacing w:val="-5"/>
                <w:sz w:val="13"/>
              </w:rPr>
              <w:t>20</w:t>
            </w:r>
          </w:p>
        </w:tc>
        <w:tc>
          <w:tcPr>
            <w:tcW w:w="801" w:type="dxa"/>
            <w:gridSpan w:val="4"/>
            <w:tcBorders>
              <w:top w:val="single" w:sz="6" w:space="0" w:color="000000"/>
              <w:left w:val="single" w:sz="6" w:space="0" w:color="000000"/>
              <w:right w:val="single" w:sz="6" w:space="0" w:color="000000"/>
            </w:tcBorders>
            <w:shd w:val="clear" w:color="auto" w:fill="DBE5F1" w:themeFill="accent1" w:themeFillTint="33"/>
          </w:tcPr>
          <w:p w14:paraId="120818D8" w14:textId="77777777" w:rsidR="008C2ACC" w:rsidRPr="00713FA5" w:rsidRDefault="008C2ACC" w:rsidP="008C2ACC">
            <w:pPr>
              <w:pStyle w:val="TableParagraph"/>
              <w:spacing w:before="29"/>
              <w:rPr>
                <w:sz w:val="13"/>
              </w:rPr>
            </w:pPr>
            <w:r w:rsidRPr="00713FA5">
              <w:rPr>
                <w:spacing w:val="-5"/>
                <w:sz w:val="13"/>
              </w:rPr>
              <w:t>21</w:t>
            </w:r>
          </w:p>
        </w:tc>
        <w:tc>
          <w:tcPr>
            <w:tcW w:w="801" w:type="dxa"/>
            <w:gridSpan w:val="4"/>
            <w:tcBorders>
              <w:top w:val="single" w:sz="6" w:space="0" w:color="000000"/>
              <w:left w:val="single" w:sz="6" w:space="0" w:color="000000"/>
              <w:right w:val="single" w:sz="6" w:space="0" w:color="000000"/>
            </w:tcBorders>
            <w:shd w:val="clear" w:color="auto" w:fill="DBE5F1" w:themeFill="accent1" w:themeFillTint="33"/>
          </w:tcPr>
          <w:p w14:paraId="59B92EFB" w14:textId="532A2944" w:rsidR="008C2ACC" w:rsidRPr="00713FA5" w:rsidRDefault="008C2ACC" w:rsidP="008C2ACC">
            <w:pPr>
              <w:pStyle w:val="TableParagraph"/>
              <w:spacing w:before="29"/>
              <w:rPr>
                <w:spacing w:val="-5"/>
                <w:sz w:val="13"/>
              </w:rPr>
            </w:pPr>
            <w:r w:rsidRPr="00B93EB8">
              <w:rPr>
                <w:spacing w:val="-5"/>
                <w:sz w:val="12"/>
                <w:szCs w:val="12"/>
              </w:rPr>
              <w:t>22</w:t>
            </w:r>
          </w:p>
        </w:tc>
        <w:tc>
          <w:tcPr>
            <w:tcW w:w="801" w:type="dxa"/>
            <w:gridSpan w:val="2"/>
            <w:tcBorders>
              <w:top w:val="single" w:sz="6" w:space="0" w:color="000000"/>
              <w:left w:val="single" w:sz="6" w:space="0" w:color="000000"/>
              <w:right w:val="single" w:sz="6" w:space="0" w:color="000000"/>
            </w:tcBorders>
            <w:shd w:val="clear" w:color="auto" w:fill="DBE5F1" w:themeFill="accent1" w:themeFillTint="33"/>
          </w:tcPr>
          <w:p w14:paraId="304C2C6D" w14:textId="137DF53D" w:rsidR="008C2ACC" w:rsidRPr="00713FA5" w:rsidRDefault="008C2ACC" w:rsidP="008C2ACC">
            <w:pPr>
              <w:pStyle w:val="TableParagraph"/>
              <w:spacing w:before="29"/>
              <w:rPr>
                <w:spacing w:val="-5"/>
                <w:sz w:val="13"/>
              </w:rPr>
            </w:pPr>
            <w:r w:rsidRPr="00B93EB8">
              <w:rPr>
                <w:spacing w:val="-5"/>
                <w:sz w:val="12"/>
                <w:szCs w:val="12"/>
              </w:rPr>
              <w:t>23</w:t>
            </w:r>
          </w:p>
        </w:tc>
      </w:tr>
      <w:tr w:rsidR="008C2ACC" w:rsidRPr="00713FA5" w14:paraId="44DFF36C" w14:textId="755111E2" w:rsidTr="008C2ACC">
        <w:trPr>
          <w:gridAfter w:val="1"/>
          <w:wAfter w:w="70" w:type="dxa"/>
          <w:trHeight w:val="961"/>
        </w:trPr>
        <w:tc>
          <w:tcPr>
            <w:tcW w:w="674" w:type="dxa"/>
            <w:vMerge w:val="restart"/>
            <w:tcBorders>
              <w:bottom w:val="single" w:sz="8" w:space="0" w:color="000000"/>
              <w:right w:val="single" w:sz="4" w:space="0" w:color="000000"/>
            </w:tcBorders>
          </w:tcPr>
          <w:p w14:paraId="390BADD7" w14:textId="77777777" w:rsidR="008C2ACC" w:rsidRPr="00713FA5" w:rsidRDefault="008C2ACC" w:rsidP="008C2ACC">
            <w:pPr>
              <w:pStyle w:val="TableParagraph"/>
              <w:rPr>
                <w:b/>
                <w:sz w:val="12"/>
              </w:rPr>
            </w:pPr>
          </w:p>
          <w:p w14:paraId="1018E40E" w14:textId="77777777" w:rsidR="008C2ACC" w:rsidRPr="00713FA5" w:rsidRDefault="008C2ACC" w:rsidP="008C2ACC">
            <w:pPr>
              <w:pStyle w:val="TableParagraph"/>
              <w:rPr>
                <w:b/>
                <w:sz w:val="12"/>
              </w:rPr>
            </w:pPr>
          </w:p>
          <w:p w14:paraId="25F1A37C" w14:textId="77777777" w:rsidR="008C2ACC" w:rsidRPr="00713FA5" w:rsidRDefault="008C2ACC" w:rsidP="008C2ACC">
            <w:pPr>
              <w:pStyle w:val="TableParagraph"/>
              <w:rPr>
                <w:b/>
                <w:sz w:val="12"/>
              </w:rPr>
            </w:pPr>
          </w:p>
          <w:p w14:paraId="4219A0F1" w14:textId="77777777" w:rsidR="008C2ACC" w:rsidRPr="00713FA5" w:rsidRDefault="008C2ACC" w:rsidP="008C2ACC">
            <w:pPr>
              <w:pStyle w:val="TableParagraph"/>
              <w:rPr>
                <w:b/>
                <w:sz w:val="12"/>
              </w:rPr>
            </w:pPr>
          </w:p>
          <w:p w14:paraId="6C400FAB" w14:textId="77777777" w:rsidR="008C2ACC" w:rsidRPr="00713FA5" w:rsidRDefault="008C2ACC" w:rsidP="008C2ACC">
            <w:pPr>
              <w:pStyle w:val="TableParagraph"/>
              <w:rPr>
                <w:b/>
                <w:sz w:val="12"/>
              </w:rPr>
            </w:pPr>
          </w:p>
          <w:p w14:paraId="70A61651" w14:textId="77777777" w:rsidR="008C2ACC" w:rsidRPr="00713FA5" w:rsidRDefault="008C2ACC" w:rsidP="008C2ACC">
            <w:pPr>
              <w:pStyle w:val="TableParagraph"/>
              <w:rPr>
                <w:b/>
                <w:sz w:val="12"/>
              </w:rPr>
            </w:pPr>
          </w:p>
          <w:p w14:paraId="2EB323BA" w14:textId="77777777" w:rsidR="008C2ACC" w:rsidRPr="00713FA5" w:rsidRDefault="008C2ACC" w:rsidP="008C2ACC">
            <w:pPr>
              <w:pStyle w:val="TableParagraph"/>
              <w:rPr>
                <w:b/>
                <w:sz w:val="12"/>
              </w:rPr>
            </w:pPr>
          </w:p>
          <w:p w14:paraId="296E6B9E" w14:textId="77777777" w:rsidR="008C2ACC" w:rsidRPr="00713FA5" w:rsidRDefault="008C2ACC" w:rsidP="008C2ACC">
            <w:pPr>
              <w:pStyle w:val="TableParagraph"/>
              <w:rPr>
                <w:b/>
                <w:sz w:val="12"/>
              </w:rPr>
            </w:pPr>
          </w:p>
          <w:p w14:paraId="0C234619" w14:textId="77777777" w:rsidR="008C2ACC" w:rsidRPr="00713FA5" w:rsidRDefault="008C2ACC" w:rsidP="008C2ACC">
            <w:pPr>
              <w:pStyle w:val="TableParagraph"/>
              <w:rPr>
                <w:b/>
                <w:sz w:val="12"/>
              </w:rPr>
            </w:pPr>
          </w:p>
          <w:p w14:paraId="4044DB50" w14:textId="77777777" w:rsidR="008C2ACC" w:rsidRPr="00713FA5" w:rsidRDefault="008C2ACC" w:rsidP="008C2ACC">
            <w:pPr>
              <w:pStyle w:val="TableParagraph"/>
              <w:rPr>
                <w:b/>
                <w:sz w:val="12"/>
              </w:rPr>
            </w:pPr>
          </w:p>
          <w:p w14:paraId="2C9E68AD" w14:textId="77777777" w:rsidR="008C2ACC" w:rsidRPr="00713FA5" w:rsidRDefault="008C2ACC" w:rsidP="008C2ACC">
            <w:pPr>
              <w:pStyle w:val="TableParagraph"/>
              <w:rPr>
                <w:b/>
                <w:sz w:val="12"/>
              </w:rPr>
            </w:pPr>
          </w:p>
          <w:p w14:paraId="54227BCE" w14:textId="77777777" w:rsidR="008C2ACC" w:rsidRPr="00713FA5" w:rsidRDefault="008C2ACC" w:rsidP="008C2ACC">
            <w:pPr>
              <w:pStyle w:val="TableParagraph"/>
              <w:rPr>
                <w:b/>
                <w:sz w:val="12"/>
              </w:rPr>
            </w:pPr>
          </w:p>
          <w:p w14:paraId="49F46833" w14:textId="77777777" w:rsidR="008C2ACC" w:rsidRPr="00713FA5" w:rsidRDefault="008C2ACC" w:rsidP="008C2ACC">
            <w:pPr>
              <w:pStyle w:val="TableParagraph"/>
              <w:rPr>
                <w:b/>
                <w:sz w:val="12"/>
              </w:rPr>
            </w:pPr>
          </w:p>
          <w:p w14:paraId="404E489D" w14:textId="77777777" w:rsidR="008C2ACC" w:rsidRPr="00713FA5" w:rsidRDefault="008C2ACC" w:rsidP="008C2ACC">
            <w:pPr>
              <w:pStyle w:val="TableParagraph"/>
              <w:rPr>
                <w:b/>
                <w:sz w:val="12"/>
              </w:rPr>
            </w:pPr>
          </w:p>
          <w:p w14:paraId="164491F2" w14:textId="77777777" w:rsidR="008C2ACC" w:rsidRPr="00713FA5" w:rsidRDefault="008C2ACC" w:rsidP="008C2ACC">
            <w:pPr>
              <w:pStyle w:val="TableParagraph"/>
              <w:rPr>
                <w:b/>
                <w:sz w:val="12"/>
              </w:rPr>
            </w:pPr>
          </w:p>
          <w:p w14:paraId="5F9F9B66" w14:textId="77777777" w:rsidR="008C2ACC" w:rsidRPr="00713FA5" w:rsidRDefault="008C2ACC" w:rsidP="008C2ACC">
            <w:pPr>
              <w:pStyle w:val="TableParagraph"/>
              <w:rPr>
                <w:b/>
                <w:sz w:val="12"/>
              </w:rPr>
            </w:pPr>
          </w:p>
          <w:p w14:paraId="09197186" w14:textId="77777777" w:rsidR="008C2ACC" w:rsidRPr="00713FA5" w:rsidRDefault="008C2ACC" w:rsidP="008C2ACC">
            <w:pPr>
              <w:pStyle w:val="TableParagraph"/>
              <w:rPr>
                <w:b/>
                <w:sz w:val="12"/>
              </w:rPr>
            </w:pPr>
          </w:p>
          <w:p w14:paraId="3024D083" w14:textId="77777777" w:rsidR="008C2ACC" w:rsidRPr="00713FA5" w:rsidRDefault="008C2ACC" w:rsidP="008C2ACC">
            <w:pPr>
              <w:pStyle w:val="TableParagraph"/>
              <w:rPr>
                <w:b/>
                <w:sz w:val="12"/>
              </w:rPr>
            </w:pPr>
          </w:p>
          <w:p w14:paraId="0F5FF939" w14:textId="77777777" w:rsidR="008C2ACC" w:rsidRPr="00713FA5" w:rsidRDefault="008C2ACC" w:rsidP="008C2ACC">
            <w:pPr>
              <w:pStyle w:val="TableParagraph"/>
              <w:spacing w:before="107"/>
              <w:rPr>
                <w:b/>
                <w:sz w:val="12"/>
              </w:rPr>
            </w:pPr>
          </w:p>
          <w:p w14:paraId="6FE8CC0E" w14:textId="77777777" w:rsidR="008C2ACC" w:rsidRPr="00713FA5" w:rsidRDefault="008C2ACC" w:rsidP="008C2ACC">
            <w:pPr>
              <w:pStyle w:val="TableParagraph"/>
              <w:rPr>
                <w:b/>
                <w:sz w:val="12"/>
              </w:rPr>
            </w:pPr>
            <w:r w:rsidRPr="00713FA5">
              <w:rPr>
                <w:b/>
                <w:spacing w:val="-2"/>
                <w:sz w:val="12"/>
              </w:rPr>
              <w:t>ROSCI0</w:t>
            </w:r>
            <w:r w:rsidRPr="00713FA5">
              <w:rPr>
                <w:b/>
                <w:spacing w:val="40"/>
                <w:sz w:val="12"/>
              </w:rPr>
              <w:t xml:space="preserve"> </w:t>
            </w:r>
            <w:r w:rsidRPr="00713FA5">
              <w:rPr>
                <w:b/>
                <w:spacing w:val="-4"/>
                <w:sz w:val="12"/>
              </w:rPr>
              <w:t>038</w:t>
            </w:r>
          </w:p>
        </w:tc>
        <w:tc>
          <w:tcPr>
            <w:tcW w:w="722" w:type="dxa"/>
            <w:vMerge w:val="restart"/>
            <w:tcBorders>
              <w:left w:val="single" w:sz="4" w:space="0" w:color="000000"/>
              <w:bottom w:val="single" w:sz="8" w:space="0" w:color="000000"/>
              <w:right w:val="single" w:sz="4" w:space="0" w:color="000000"/>
            </w:tcBorders>
          </w:tcPr>
          <w:p w14:paraId="50E938CF" w14:textId="77777777" w:rsidR="008C2ACC" w:rsidRPr="00713FA5" w:rsidRDefault="008C2ACC" w:rsidP="008C2ACC">
            <w:pPr>
              <w:pStyle w:val="TableParagraph"/>
              <w:rPr>
                <w:b/>
                <w:sz w:val="12"/>
              </w:rPr>
            </w:pPr>
          </w:p>
          <w:p w14:paraId="1E3543A1" w14:textId="77777777" w:rsidR="008C2ACC" w:rsidRPr="00713FA5" w:rsidRDefault="008C2ACC" w:rsidP="008C2ACC">
            <w:pPr>
              <w:pStyle w:val="TableParagraph"/>
              <w:rPr>
                <w:b/>
                <w:sz w:val="12"/>
              </w:rPr>
            </w:pPr>
          </w:p>
          <w:p w14:paraId="7C703693" w14:textId="77777777" w:rsidR="008C2ACC" w:rsidRPr="00713FA5" w:rsidRDefault="008C2ACC" w:rsidP="008C2ACC">
            <w:pPr>
              <w:pStyle w:val="TableParagraph"/>
              <w:rPr>
                <w:b/>
                <w:sz w:val="12"/>
              </w:rPr>
            </w:pPr>
          </w:p>
          <w:p w14:paraId="77EAA35B" w14:textId="77777777" w:rsidR="008C2ACC" w:rsidRPr="00713FA5" w:rsidRDefault="008C2ACC" w:rsidP="008C2ACC">
            <w:pPr>
              <w:pStyle w:val="TableParagraph"/>
              <w:rPr>
                <w:b/>
                <w:sz w:val="12"/>
              </w:rPr>
            </w:pPr>
          </w:p>
          <w:p w14:paraId="7F89C0EE" w14:textId="77777777" w:rsidR="008C2ACC" w:rsidRPr="00713FA5" w:rsidRDefault="008C2ACC" w:rsidP="008C2ACC">
            <w:pPr>
              <w:pStyle w:val="TableParagraph"/>
              <w:rPr>
                <w:b/>
                <w:sz w:val="12"/>
              </w:rPr>
            </w:pPr>
          </w:p>
          <w:p w14:paraId="62BB79CC" w14:textId="77777777" w:rsidR="008C2ACC" w:rsidRPr="00713FA5" w:rsidRDefault="008C2ACC" w:rsidP="008C2ACC">
            <w:pPr>
              <w:pStyle w:val="TableParagraph"/>
              <w:rPr>
                <w:b/>
                <w:sz w:val="12"/>
              </w:rPr>
            </w:pPr>
          </w:p>
          <w:p w14:paraId="4D3C7361" w14:textId="77777777" w:rsidR="008C2ACC" w:rsidRPr="00713FA5" w:rsidRDefault="008C2ACC" w:rsidP="008C2ACC">
            <w:pPr>
              <w:pStyle w:val="TableParagraph"/>
              <w:rPr>
                <w:b/>
                <w:sz w:val="12"/>
              </w:rPr>
            </w:pPr>
          </w:p>
          <w:p w14:paraId="23233C23" w14:textId="77777777" w:rsidR="008C2ACC" w:rsidRPr="00713FA5" w:rsidRDefault="008C2ACC" w:rsidP="008C2ACC">
            <w:pPr>
              <w:pStyle w:val="TableParagraph"/>
              <w:rPr>
                <w:b/>
                <w:sz w:val="12"/>
              </w:rPr>
            </w:pPr>
          </w:p>
          <w:p w14:paraId="19C6D3C6" w14:textId="77777777" w:rsidR="008C2ACC" w:rsidRPr="00713FA5" w:rsidRDefault="008C2ACC" w:rsidP="008C2ACC">
            <w:pPr>
              <w:pStyle w:val="TableParagraph"/>
              <w:rPr>
                <w:b/>
                <w:sz w:val="12"/>
              </w:rPr>
            </w:pPr>
          </w:p>
          <w:p w14:paraId="7BB70A39" w14:textId="77777777" w:rsidR="008C2ACC" w:rsidRPr="00713FA5" w:rsidRDefault="008C2ACC" w:rsidP="008C2ACC">
            <w:pPr>
              <w:pStyle w:val="TableParagraph"/>
              <w:rPr>
                <w:b/>
                <w:sz w:val="12"/>
              </w:rPr>
            </w:pPr>
          </w:p>
          <w:p w14:paraId="38102EDC" w14:textId="77777777" w:rsidR="008C2ACC" w:rsidRPr="00713FA5" w:rsidRDefault="008C2ACC" w:rsidP="008C2ACC">
            <w:pPr>
              <w:pStyle w:val="TableParagraph"/>
              <w:rPr>
                <w:b/>
                <w:sz w:val="12"/>
              </w:rPr>
            </w:pPr>
          </w:p>
          <w:p w14:paraId="5FE27507" w14:textId="77777777" w:rsidR="008C2ACC" w:rsidRPr="00713FA5" w:rsidRDefault="008C2ACC" w:rsidP="008C2ACC">
            <w:pPr>
              <w:pStyle w:val="TableParagraph"/>
              <w:rPr>
                <w:b/>
                <w:sz w:val="12"/>
              </w:rPr>
            </w:pPr>
          </w:p>
          <w:p w14:paraId="0DB075D9" w14:textId="77777777" w:rsidR="008C2ACC" w:rsidRPr="00713FA5" w:rsidRDefault="008C2ACC" w:rsidP="008C2ACC">
            <w:pPr>
              <w:pStyle w:val="TableParagraph"/>
              <w:rPr>
                <w:b/>
                <w:sz w:val="12"/>
              </w:rPr>
            </w:pPr>
          </w:p>
          <w:p w14:paraId="45A5B350" w14:textId="77777777" w:rsidR="008C2ACC" w:rsidRPr="00713FA5" w:rsidRDefault="008C2ACC" w:rsidP="008C2ACC">
            <w:pPr>
              <w:pStyle w:val="TableParagraph"/>
              <w:rPr>
                <w:b/>
                <w:sz w:val="12"/>
              </w:rPr>
            </w:pPr>
          </w:p>
          <w:p w14:paraId="00DCE7B9" w14:textId="77777777" w:rsidR="008C2ACC" w:rsidRPr="00713FA5" w:rsidRDefault="008C2ACC" w:rsidP="008C2ACC">
            <w:pPr>
              <w:pStyle w:val="TableParagraph"/>
              <w:rPr>
                <w:b/>
                <w:sz w:val="12"/>
              </w:rPr>
            </w:pPr>
          </w:p>
          <w:p w14:paraId="35B247A6" w14:textId="77777777" w:rsidR="008C2ACC" w:rsidRPr="00713FA5" w:rsidRDefault="008C2ACC" w:rsidP="008C2ACC">
            <w:pPr>
              <w:pStyle w:val="TableParagraph"/>
              <w:rPr>
                <w:b/>
                <w:sz w:val="12"/>
              </w:rPr>
            </w:pPr>
          </w:p>
          <w:p w14:paraId="137381ED" w14:textId="77777777" w:rsidR="008C2ACC" w:rsidRPr="00713FA5" w:rsidRDefault="008C2ACC" w:rsidP="008C2ACC">
            <w:pPr>
              <w:pStyle w:val="TableParagraph"/>
              <w:rPr>
                <w:b/>
                <w:sz w:val="12"/>
              </w:rPr>
            </w:pPr>
          </w:p>
          <w:p w14:paraId="514C1F23" w14:textId="77777777" w:rsidR="008C2ACC" w:rsidRPr="00713FA5" w:rsidRDefault="008C2ACC" w:rsidP="008C2ACC">
            <w:pPr>
              <w:pStyle w:val="TableParagraph"/>
              <w:rPr>
                <w:b/>
                <w:sz w:val="12"/>
              </w:rPr>
            </w:pPr>
          </w:p>
          <w:p w14:paraId="70536AD6" w14:textId="77777777" w:rsidR="008C2ACC" w:rsidRPr="00713FA5" w:rsidRDefault="008C2ACC" w:rsidP="008C2ACC">
            <w:pPr>
              <w:pStyle w:val="TableParagraph"/>
              <w:rPr>
                <w:b/>
                <w:sz w:val="12"/>
              </w:rPr>
            </w:pPr>
          </w:p>
          <w:p w14:paraId="4B368DE0" w14:textId="77777777" w:rsidR="008C2ACC" w:rsidRPr="00713FA5" w:rsidRDefault="008C2ACC" w:rsidP="008C2ACC">
            <w:pPr>
              <w:pStyle w:val="TableParagraph"/>
              <w:spacing w:before="36"/>
              <w:rPr>
                <w:b/>
                <w:sz w:val="12"/>
              </w:rPr>
            </w:pPr>
          </w:p>
          <w:p w14:paraId="06EDA737" w14:textId="77777777" w:rsidR="008C2ACC" w:rsidRPr="00713FA5" w:rsidRDefault="008C2ACC" w:rsidP="008C2ACC">
            <w:pPr>
              <w:pStyle w:val="TableParagraph"/>
              <w:rPr>
                <w:sz w:val="12"/>
              </w:rPr>
            </w:pPr>
            <w:r w:rsidRPr="00713FA5">
              <w:rPr>
                <w:spacing w:val="-2"/>
                <w:sz w:val="12"/>
              </w:rPr>
              <w:t>habitate</w:t>
            </w:r>
          </w:p>
        </w:tc>
        <w:tc>
          <w:tcPr>
            <w:tcW w:w="527" w:type="dxa"/>
            <w:vMerge w:val="restart"/>
            <w:tcBorders>
              <w:left w:val="single" w:sz="4" w:space="0" w:color="000000"/>
              <w:bottom w:val="single" w:sz="8" w:space="0" w:color="000000"/>
              <w:right w:val="single" w:sz="4" w:space="0" w:color="000000"/>
            </w:tcBorders>
          </w:tcPr>
          <w:p w14:paraId="66349E7A" w14:textId="77777777" w:rsidR="008C2ACC" w:rsidRPr="00713FA5" w:rsidRDefault="008C2ACC" w:rsidP="008C2ACC">
            <w:pPr>
              <w:pStyle w:val="TableParagraph"/>
              <w:rPr>
                <w:b/>
                <w:sz w:val="12"/>
              </w:rPr>
            </w:pPr>
          </w:p>
          <w:p w14:paraId="0BB0A2B0" w14:textId="77777777" w:rsidR="008C2ACC" w:rsidRPr="00713FA5" w:rsidRDefault="008C2ACC" w:rsidP="008C2ACC">
            <w:pPr>
              <w:pStyle w:val="TableParagraph"/>
              <w:rPr>
                <w:b/>
                <w:sz w:val="12"/>
              </w:rPr>
            </w:pPr>
          </w:p>
          <w:p w14:paraId="125DF0CA" w14:textId="77777777" w:rsidR="008C2ACC" w:rsidRPr="00713FA5" w:rsidRDefault="008C2ACC" w:rsidP="008C2ACC">
            <w:pPr>
              <w:pStyle w:val="TableParagraph"/>
              <w:rPr>
                <w:b/>
                <w:sz w:val="12"/>
              </w:rPr>
            </w:pPr>
          </w:p>
          <w:p w14:paraId="38EB275C" w14:textId="77777777" w:rsidR="008C2ACC" w:rsidRPr="00713FA5" w:rsidRDefault="008C2ACC" w:rsidP="008C2ACC">
            <w:pPr>
              <w:pStyle w:val="TableParagraph"/>
              <w:rPr>
                <w:b/>
                <w:sz w:val="12"/>
              </w:rPr>
            </w:pPr>
          </w:p>
          <w:p w14:paraId="3051D42E" w14:textId="77777777" w:rsidR="008C2ACC" w:rsidRPr="00713FA5" w:rsidRDefault="008C2ACC" w:rsidP="008C2ACC">
            <w:pPr>
              <w:pStyle w:val="TableParagraph"/>
              <w:rPr>
                <w:b/>
                <w:sz w:val="12"/>
              </w:rPr>
            </w:pPr>
          </w:p>
          <w:p w14:paraId="4E45C7CB" w14:textId="77777777" w:rsidR="008C2ACC" w:rsidRPr="00713FA5" w:rsidRDefault="008C2ACC" w:rsidP="008C2ACC">
            <w:pPr>
              <w:pStyle w:val="TableParagraph"/>
              <w:rPr>
                <w:b/>
                <w:sz w:val="12"/>
              </w:rPr>
            </w:pPr>
          </w:p>
          <w:p w14:paraId="660EA3D7" w14:textId="77777777" w:rsidR="008C2ACC" w:rsidRPr="00713FA5" w:rsidRDefault="008C2ACC" w:rsidP="008C2ACC">
            <w:pPr>
              <w:pStyle w:val="TableParagraph"/>
              <w:rPr>
                <w:b/>
                <w:sz w:val="12"/>
              </w:rPr>
            </w:pPr>
          </w:p>
          <w:p w14:paraId="5AB05AED" w14:textId="77777777" w:rsidR="008C2ACC" w:rsidRPr="00713FA5" w:rsidRDefault="008C2ACC" w:rsidP="008C2ACC">
            <w:pPr>
              <w:pStyle w:val="TableParagraph"/>
              <w:rPr>
                <w:b/>
                <w:sz w:val="12"/>
              </w:rPr>
            </w:pPr>
          </w:p>
          <w:p w14:paraId="3A9D1E8C" w14:textId="77777777" w:rsidR="008C2ACC" w:rsidRPr="00713FA5" w:rsidRDefault="008C2ACC" w:rsidP="008C2ACC">
            <w:pPr>
              <w:pStyle w:val="TableParagraph"/>
              <w:rPr>
                <w:b/>
                <w:sz w:val="12"/>
              </w:rPr>
            </w:pPr>
          </w:p>
          <w:p w14:paraId="38A9C2A4" w14:textId="77777777" w:rsidR="008C2ACC" w:rsidRPr="00713FA5" w:rsidRDefault="008C2ACC" w:rsidP="008C2ACC">
            <w:pPr>
              <w:pStyle w:val="TableParagraph"/>
              <w:rPr>
                <w:b/>
                <w:sz w:val="12"/>
              </w:rPr>
            </w:pPr>
          </w:p>
          <w:p w14:paraId="639CE8FD" w14:textId="77777777" w:rsidR="008C2ACC" w:rsidRPr="00713FA5" w:rsidRDefault="008C2ACC" w:rsidP="008C2ACC">
            <w:pPr>
              <w:pStyle w:val="TableParagraph"/>
              <w:rPr>
                <w:b/>
                <w:sz w:val="12"/>
              </w:rPr>
            </w:pPr>
          </w:p>
          <w:p w14:paraId="15A322D4" w14:textId="77777777" w:rsidR="008C2ACC" w:rsidRPr="00713FA5" w:rsidRDefault="008C2ACC" w:rsidP="008C2ACC">
            <w:pPr>
              <w:pStyle w:val="TableParagraph"/>
              <w:rPr>
                <w:b/>
                <w:sz w:val="12"/>
              </w:rPr>
            </w:pPr>
          </w:p>
          <w:p w14:paraId="2E7BEE97" w14:textId="77777777" w:rsidR="008C2ACC" w:rsidRPr="00713FA5" w:rsidRDefault="008C2ACC" w:rsidP="008C2ACC">
            <w:pPr>
              <w:pStyle w:val="TableParagraph"/>
              <w:rPr>
                <w:b/>
                <w:sz w:val="12"/>
              </w:rPr>
            </w:pPr>
          </w:p>
          <w:p w14:paraId="637CECF2" w14:textId="77777777" w:rsidR="008C2ACC" w:rsidRPr="00713FA5" w:rsidRDefault="008C2ACC" w:rsidP="008C2ACC">
            <w:pPr>
              <w:pStyle w:val="TableParagraph"/>
              <w:rPr>
                <w:b/>
                <w:sz w:val="12"/>
              </w:rPr>
            </w:pPr>
          </w:p>
          <w:p w14:paraId="4A9AF4CD" w14:textId="77777777" w:rsidR="008C2ACC" w:rsidRPr="00713FA5" w:rsidRDefault="008C2ACC" w:rsidP="008C2ACC">
            <w:pPr>
              <w:pStyle w:val="TableParagraph"/>
              <w:rPr>
                <w:b/>
                <w:sz w:val="12"/>
              </w:rPr>
            </w:pPr>
          </w:p>
          <w:p w14:paraId="35AE4419" w14:textId="77777777" w:rsidR="008C2ACC" w:rsidRPr="00713FA5" w:rsidRDefault="008C2ACC" w:rsidP="008C2ACC">
            <w:pPr>
              <w:pStyle w:val="TableParagraph"/>
              <w:rPr>
                <w:b/>
                <w:sz w:val="12"/>
              </w:rPr>
            </w:pPr>
          </w:p>
          <w:p w14:paraId="797754EF" w14:textId="77777777" w:rsidR="008C2ACC" w:rsidRPr="00713FA5" w:rsidRDefault="008C2ACC" w:rsidP="008C2ACC">
            <w:pPr>
              <w:pStyle w:val="TableParagraph"/>
              <w:rPr>
                <w:b/>
                <w:sz w:val="12"/>
              </w:rPr>
            </w:pPr>
          </w:p>
          <w:p w14:paraId="72025D91" w14:textId="77777777" w:rsidR="008C2ACC" w:rsidRPr="00713FA5" w:rsidRDefault="008C2ACC" w:rsidP="008C2ACC">
            <w:pPr>
              <w:pStyle w:val="TableParagraph"/>
              <w:rPr>
                <w:b/>
                <w:sz w:val="12"/>
              </w:rPr>
            </w:pPr>
          </w:p>
          <w:p w14:paraId="5FCC708C" w14:textId="77777777" w:rsidR="008C2ACC" w:rsidRPr="00713FA5" w:rsidRDefault="008C2ACC" w:rsidP="008C2ACC">
            <w:pPr>
              <w:pStyle w:val="TableParagraph"/>
              <w:rPr>
                <w:b/>
                <w:sz w:val="12"/>
              </w:rPr>
            </w:pPr>
          </w:p>
          <w:p w14:paraId="410681DA" w14:textId="77777777" w:rsidR="008C2ACC" w:rsidRPr="00713FA5" w:rsidRDefault="008C2ACC" w:rsidP="008C2ACC">
            <w:pPr>
              <w:pStyle w:val="TableParagraph"/>
              <w:spacing w:before="36"/>
              <w:rPr>
                <w:b/>
                <w:sz w:val="12"/>
              </w:rPr>
            </w:pPr>
          </w:p>
          <w:p w14:paraId="31B05D9D" w14:textId="77777777" w:rsidR="008C2ACC" w:rsidRPr="00713FA5" w:rsidRDefault="008C2ACC" w:rsidP="008C2ACC">
            <w:pPr>
              <w:pStyle w:val="TableParagraph"/>
              <w:rPr>
                <w:sz w:val="12"/>
              </w:rPr>
            </w:pPr>
            <w:r w:rsidRPr="00713FA5">
              <w:rPr>
                <w:spacing w:val="-4"/>
                <w:sz w:val="12"/>
              </w:rPr>
              <w:t>91V0</w:t>
            </w:r>
          </w:p>
        </w:tc>
        <w:tc>
          <w:tcPr>
            <w:tcW w:w="719" w:type="dxa"/>
            <w:vMerge w:val="restart"/>
            <w:tcBorders>
              <w:left w:val="single" w:sz="4" w:space="0" w:color="000000"/>
              <w:bottom w:val="single" w:sz="8" w:space="0" w:color="000000"/>
              <w:right w:val="single" w:sz="4" w:space="0" w:color="000000"/>
            </w:tcBorders>
          </w:tcPr>
          <w:p w14:paraId="56042C92" w14:textId="77777777" w:rsidR="008C2ACC" w:rsidRPr="00713FA5" w:rsidRDefault="008C2ACC" w:rsidP="008C2ACC">
            <w:pPr>
              <w:pStyle w:val="TableParagraph"/>
              <w:rPr>
                <w:b/>
                <w:sz w:val="12"/>
              </w:rPr>
            </w:pPr>
          </w:p>
          <w:p w14:paraId="792EC363" w14:textId="77777777" w:rsidR="008C2ACC" w:rsidRPr="00713FA5" w:rsidRDefault="008C2ACC" w:rsidP="008C2ACC">
            <w:pPr>
              <w:pStyle w:val="TableParagraph"/>
              <w:rPr>
                <w:b/>
                <w:sz w:val="12"/>
              </w:rPr>
            </w:pPr>
          </w:p>
          <w:p w14:paraId="120AB1D1" w14:textId="77777777" w:rsidR="008C2ACC" w:rsidRPr="00713FA5" w:rsidRDefault="008C2ACC" w:rsidP="008C2ACC">
            <w:pPr>
              <w:pStyle w:val="TableParagraph"/>
              <w:rPr>
                <w:b/>
                <w:sz w:val="12"/>
              </w:rPr>
            </w:pPr>
          </w:p>
          <w:p w14:paraId="3F54545A" w14:textId="77777777" w:rsidR="008C2ACC" w:rsidRPr="00713FA5" w:rsidRDefault="008C2ACC" w:rsidP="008C2ACC">
            <w:pPr>
              <w:pStyle w:val="TableParagraph"/>
              <w:rPr>
                <w:b/>
                <w:sz w:val="12"/>
              </w:rPr>
            </w:pPr>
          </w:p>
          <w:p w14:paraId="2134C7BB" w14:textId="77777777" w:rsidR="008C2ACC" w:rsidRPr="00713FA5" w:rsidRDefault="008C2ACC" w:rsidP="008C2ACC">
            <w:pPr>
              <w:pStyle w:val="TableParagraph"/>
              <w:rPr>
                <w:b/>
                <w:sz w:val="12"/>
              </w:rPr>
            </w:pPr>
          </w:p>
          <w:p w14:paraId="00DF0BE8" w14:textId="77777777" w:rsidR="008C2ACC" w:rsidRPr="00713FA5" w:rsidRDefault="008C2ACC" w:rsidP="008C2ACC">
            <w:pPr>
              <w:pStyle w:val="TableParagraph"/>
              <w:rPr>
                <w:b/>
                <w:sz w:val="12"/>
              </w:rPr>
            </w:pPr>
          </w:p>
          <w:p w14:paraId="07D874E3" w14:textId="77777777" w:rsidR="008C2ACC" w:rsidRPr="00713FA5" w:rsidRDefault="008C2ACC" w:rsidP="008C2ACC">
            <w:pPr>
              <w:pStyle w:val="TableParagraph"/>
              <w:rPr>
                <w:b/>
                <w:sz w:val="12"/>
              </w:rPr>
            </w:pPr>
          </w:p>
          <w:p w14:paraId="1608E563" w14:textId="77777777" w:rsidR="008C2ACC" w:rsidRPr="00713FA5" w:rsidRDefault="008C2ACC" w:rsidP="008C2ACC">
            <w:pPr>
              <w:pStyle w:val="TableParagraph"/>
              <w:rPr>
                <w:b/>
                <w:sz w:val="12"/>
              </w:rPr>
            </w:pPr>
          </w:p>
          <w:p w14:paraId="6E54B96D" w14:textId="77777777" w:rsidR="008C2ACC" w:rsidRPr="00713FA5" w:rsidRDefault="008C2ACC" w:rsidP="008C2ACC">
            <w:pPr>
              <w:pStyle w:val="TableParagraph"/>
              <w:rPr>
                <w:b/>
                <w:sz w:val="12"/>
              </w:rPr>
            </w:pPr>
          </w:p>
          <w:p w14:paraId="435A8478" w14:textId="77777777" w:rsidR="008C2ACC" w:rsidRPr="00713FA5" w:rsidRDefault="008C2ACC" w:rsidP="008C2ACC">
            <w:pPr>
              <w:pStyle w:val="TableParagraph"/>
              <w:rPr>
                <w:b/>
                <w:sz w:val="12"/>
              </w:rPr>
            </w:pPr>
          </w:p>
          <w:p w14:paraId="0298C730" w14:textId="77777777" w:rsidR="008C2ACC" w:rsidRPr="00713FA5" w:rsidRDefault="008C2ACC" w:rsidP="008C2ACC">
            <w:pPr>
              <w:pStyle w:val="TableParagraph"/>
              <w:rPr>
                <w:b/>
                <w:sz w:val="12"/>
              </w:rPr>
            </w:pPr>
          </w:p>
          <w:p w14:paraId="3A1E3CE0" w14:textId="77777777" w:rsidR="008C2ACC" w:rsidRPr="00713FA5" w:rsidRDefault="008C2ACC" w:rsidP="008C2ACC">
            <w:pPr>
              <w:pStyle w:val="TableParagraph"/>
              <w:rPr>
                <w:b/>
                <w:sz w:val="12"/>
              </w:rPr>
            </w:pPr>
          </w:p>
          <w:p w14:paraId="35123F4F" w14:textId="77777777" w:rsidR="008C2ACC" w:rsidRPr="00713FA5" w:rsidRDefault="008C2ACC" w:rsidP="008C2ACC">
            <w:pPr>
              <w:pStyle w:val="TableParagraph"/>
              <w:rPr>
                <w:b/>
                <w:sz w:val="12"/>
              </w:rPr>
            </w:pPr>
          </w:p>
          <w:p w14:paraId="181393B1" w14:textId="77777777" w:rsidR="008C2ACC" w:rsidRPr="00713FA5" w:rsidRDefault="008C2ACC" w:rsidP="008C2ACC">
            <w:pPr>
              <w:pStyle w:val="TableParagraph"/>
              <w:rPr>
                <w:b/>
                <w:sz w:val="12"/>
              </w:rPr>
            </w:pPr>
          </w:p>
          <w:p w14:paraId="4215A68C" w14:textId="77777777" w:rsidR="008C2ACC" w:rsidRPr="00713FA5" w:rsidRDefault="008C2ACC" w:rsidP="008C2ACC">
            <w:pPr>
              <w:pStyle w:val="TableParagraph"/>
              <w:rPr>
                <w:b/>
                <w:sz w:val="12"/>
              </w:rPr>
            </w:pPr>
          </w:p>
          <w:p w14:paraId="53A31A01" w14:textId="77777777" w:rsidR="008C2ACC" w:rsidRPr="00713FA5" w:rsidRDefault="008C2ACC" w:rsidP="008C2ACC">
            <w:pPr>
              <w:pStyle w:val="TableParagraph"/>
              <w:rPr>
                <w:b/>
                <w:sz w:val="12"/>
              </w:rPr>
            </w:pPr>
          </w:p>
          <w:p w14:paraId="33298DB4" w14:textId="77777777" w:rsidR="008C2ACC" w:rsidRPr="00713FA5" w:rsidRDefault="008C2ACC" w:rsidP="008C2ACC">
            <w:pPr>
              <w:pStyle w:val="TableParagraph"/>
              <w:rPr>
                <w:b/>
                <w:sz w:val="12"/>
              </w:rPr>
            </w:pPr>
          </w:p>
          <w:p w14:paraId="5C2DF719" w14:textId="77777777" w:rsidR="008C2ACC" w:rsidRPr="00713FA5" w:rsidRDefault="008C2ACC" w:rsidP="008C2ACC">
            <w:pPr>
              <w:pStyle w:val="TableParagraph"/>
              <w:spacing w:before="36"/>
              <w:rPr>
                <w:b/>
                <w:sz w:val="12"/>
              </w:rPr>
            </w:pPr>
          </w:p>
          <w:p w14:paraId="6A6D6993" w14:textId="77777777" w:rsidR="008C2ACC" w:rsidRPr="00713FA5" w:rsidRDefault="008C2ACC" w:rsidP="008C2ACC">
            <w:pPr>
              <w:pStyle w:val="TableParagraph"/>
              <w:rPr>
                <w:i/>
                <w:sz w:val="12"/>
              </w:rPr>
            </w:pPr>
            <w:r w:rsidRPr="00713FA5">
              <w:rPr>
                <w:spacing w:val="-2"/>
                <w:sz w:val="12"/>
              </w:rPr>
              <w:t>Păduri</w:t>
            </w:r>
            <w:r w:rsidRPr="00713FA5">
              <w:rPr>
                <w:spacing w:val="40"/>
                <w:sz w:val="12"/>
              </w:rPr>
              <w:t xml:space="preserve"> </w:t>
            </w:r>
            <w:r w:rsidRPr="00713FA5">
              <w:rPr>
                <w:sz w:val="12"/>
              </w:rPr>
              <w:t>dacice</w:t>
            </w:r>
            <w:r w:rsidRPr="00713FA5">
              <w:rPr>
                <w:spacing w:val="-8"/>
                <w:sz w:val="12"/>
              </w:rPr>
              <w:t xml:space="preserve"> </w:t>
            </w:r>
            <w:r w:rsidRPr="00713FA5">
              <w:rPr>
                <w:sz w:val="12"/>
              </w:rPr>
              <w:t>de</w:t>
            </w:r>
            <w:r w:rsidRPr="00713FA5">
              <w:rPr>
                <w:spacing w:val="40"/>
                <w:sz w:val="12"/>
              </w:rPr>
              <w:t xml:space="preserve"> </w:t>
            </w:r>
            <w:r w:rsidRPr="00713FA5">
              <w:rPr>
                <w:sz w:val="12"/>
              </w:rPr>
              <w:t>fag</w:t>
            </w:r>
            <w:r w:rsidRPr="00713FA5">
              <w:rPr>
                <w:spacing w:val="-8"/>
                <w:sz w:val="12"/>
              </w:rPr>
              <w:t xml:space="preserve"> </w:t>
            </w:r>
            <w:r w:rsidRPr="00713FA5">
              <w:rPr>
                <w:i/>
                <w:sz w:val="12"/>
              </w:rPr>
              <w:t>-</w:t>
            </w:r>
            <w:r w:rsidRPr="00713FA5">
              <w:rPr>
                <w:i/>
                <w:spacing w:val="40"/>
                <w:sz w:val="12"/>
              </w:rPr>
              <w:t xml:space="preserve"> </w:t>
            </w:r>
            <w:r w:rsidRPr="00713FA5">
              <w:rPr>
                <w:i/>
                <w:spacing w:val="-2"/>
                <w:sz w:val="12"/>
              </w:rPr>
              <w:t>Symphyto</w:t>
            </w:r>
            <w:r w:rsidRPr="00713FA5">
              <w:rPr>
                <w:i/>
                <w:spacing w:val="40"/>
                <w:sz w:val="12"/>
              </w:rPr>
              <w:t xml:space="preserve"> </w:t>
            </w:r>
            <w:r w:rsidRPr="00713FA5">
              <w:rPr>
                <w:i/>
                <w:sz w:val="12"/>
              </w:rPr>
              <w:t>–</w:t>
            </w:r>
            <w:r w:rsidRPr="00713FA5">
              <w:rPr>
                <w:i/>
                <w:spacing w:val="1"/>
                <w:sz w:val="12"/>
              </w:rPr>
              <w:t xml:space="preserve"> </w:t>
            </w:r>
            <w:r w:rsidRPr="00713FA5">
              <w:rPr>
                <w:i/>
                <w:spacing w:val="-2"/>
                <w:sz w:val="12"/>
              </w:rPr>
              <w:t>Fagion</w:t>
            </w:r>
          </w:p>
        </w:tc>
        <w:tc>
          <w:tcPr>
            <w:tcW w:w="412" w:type="dxa"/>
            <w:vMerge w:val="restart"/>
            <w:tcBorders>
              <w:left w:val="single" w:sz="4" w:space="0" w:color="000000"/>
              <w:bottom w:val="single" w:sz="8" w:space="0" w:color="000000"/>
              <w:right w:val="single" w:sz="4" w:space="0" w:color="000000"/>
            </w:tcBorders>
          </w:tcPr>
          <w:p w14:paraId="02781109" w14:textId="77777777" w:rsidR="008C2ACC" w:rsidRPr="00713FA5" w:rsidRDefault="008C2ACC" w:rsidP="008C2ACC">
            <w:pPr>
              <w:pStyle w:val="TableParagraph"/>
              <w:rPr>
                <w:b/>
                <w:sz w:val="12"/>
              </w:rPr>
            </w:pPr>
          </w:p>
          <w:p w14:paraId="53323792" w14:textId="77777777" w:rsidR="008C2ACC" w:rsidRPr="00713FA5" w:rsidRDefault="008C2ACC" w:rsidP="008C2ACC">
            <w:pPr>
              <w:pStyle w:val="TableParagraph"/>
              <w:rPr>
                <w:b/>
                <w:sz w:val="12"/>
              </w:rPr>
            </w:pPr>
          </w:p>
          <w:p w14:paraId="488AC9D0" w14:textId="77777777" w:rsidR="008C2ACC" w:rsidRPr="00713FA5" w:rsidRDefault="008C2ACC" w:rsidP="008C2ACC">
            <w:pPr>
              <w:pStyle w:val="TableParagraph"/>
              <w:rPr>
                <w:b/>
                <w:sz w:val="12"/>
              </w:rPr>
            </w:pPr>
          </w:p>
          <w:p w14:paraId="0F6CFF04" w14:textId="77777777" w:rsidR="008C2ACC" w:rsidRPr="00713FA5" w:rsidRDefault="008C2ACC" w:rsidP="008C2ACC">
            <w:pPr>
              <w:pStyle w:val="TableParagraph"/>
              <w:rPr>
                <w:b/>
                <w:sz w:val="12"/>
              </w:rPr>
            </w:pPr>
          </w:p>
          <w:p w14:paraId="637FF6BF" w14:textId="77777777" w:rsidR="008C2ACC" w:rsidRPr="00713FA5" w:rsidRDefault="008C2ACC" w:rsidP="008C2ACC">
            <w:pPr>
              <w:pStyle w:val="TableParagraph"/>
              <w:rPr>
                <w:b/>
                <w:sz w:val="12"/>
              </w:rPr>
            </w:pPr>
          </w:p>
          <w:p w14:paraId="3F29E35D" w14:textId="77777777" w:rsidR="008C2ACC" w:rsidRPr="00713FA5" w:rsidRDefault="008C2ACC" w:rsidP="008C2ACC">
            <w:pPr>
              <w:pStyle w:val="TableParagraph"/>
              <w:rPr>
                <w:b/>
                <w:sz w:val="12"/>
              </w:rPr>
            </w:pPr>
          </w:p>
          <w:p w14:paraId="450448CB" w14:textId="77777777" w:rsidR="008C2ACC" w:rsidRPr="00713FA5" w:rsidRDefault="008C2ACC" w:rsidP="008C2ACC">
            <w:pPr>
              <w:pStyle w:val="TableParagraph"/>
              <w:rPr>
                <w:b/>
                <w:sz w:val="12"/>
              </w:rPr>
            </w:pPr>
          </w:p>
          <w:p w14:paraId="50695DB3" w14:textId="77777777" w:rsidR="008C2ACC" w:rsidRPr="00713FA5" w:rsidRDefault="008C2ACC" w:rsidP="008C2ACC">
            <w:pPr>
              <w:pStyle w:val="TableParagraph"/>
              <w:rPr>
                <w:b/>
                <w:sz w:val="12"/>
              </w:rPr>
            </w:pPr>
          </w:p>
          <w:p w14:paraId="753C8094" w14:textId="77777777" w:rsidR="008C2ACC" w:rsidRPr="00713FA5" w:rsidRDefault="008C2ACC" w:rsidP="008C2ACC">
            <w:pPr>
              <w:pStyle w:val="TableParagraph"/>
              <w:rPr>
                <w:b/>
                <w:sz w:val="12"/>
              </w:rPr>
            </w:pPr>
          </w:p>
          <w:p w14:paraId="2D1DA4D4" w14:textId="77777777" w:rsidR="008C2ACC" w:rsidRPr="00713FA5" w:rsidRDefault="008C2ACC" w:rsidP="008C2ACC">
            <w:pPr>
              <w:pStyle w:val="TableParagraph"/>
              <w:rPr>
                <w:b/>
                <w:sz w:val="12"/>
              </w:rPr>
            </w:pPr>
          </w:p>
          <w:p w14:paraId="6549249E" w14:textId="77777777" w:rsidR="008C2ACC" w:rsidRPr="00713FA5" w:rsidRDefault="008C2ACC" w:rsidP="008C2ACC">
            <w:pPr>
              <w:pStyle w:val="TableParagraph"/>
              <w:rPr>
                <w:b/>
                <w:sz w:val="12"/>
              </w:rPr>
            </w:pPr>
          </w:p>
          <w:p w14:paraId="420EA5CD" w14:textId="77777777" w:rsidR="008C2ACC" w:rsidRPr="00713FA5" w:rsidRDefault="008C2ACC" w:rsidP="008C2ACC">
            <w:pPr>
              <w:pStyle w:val="TableParagraph"/>
              <w:rPr>
                <w:b/>
                <w:sz w:val="12"/>
              </w:rPr>
            </w:pPr>
          </w:p>
          <w:p w14:paraId="46FB9299" w14:textId="77777777" w:rsidR="008C2ACC" w:rsidRPr="00713FA5" w:rsidRDefault="008C2ACC" w:rsidP="008C2ACC">
            <w:pPr>
              <w:pStyle w:val="TableParagraph"/>
              <w:rPr>
                <w:b/>
                <w:sz w:val="12"/>
              </w:rPr>
            </w:pPr>
          </w:p>
          <w:p w14:paraId="3C33CB5A" w14:textId="77777777" w:rsidR="008C2ACC" w:rsidRPr="00713FA5" w:rsidRDefault="008C2ACC" w:rsidP="008C2ACC">
            <w:pPr>
              <w:pStyle w:val="TableParagraph"/>
              <w:rPr>
                <w:b/>
                <w:sz w:val="12"/>
              </w:rPr>
            </w:pPr>
          </w:p>
          <w:p w14:paraId="2A0D1862" w14:textId="77777777" w:rsidR="008C2ACC" w:rsidRPr="00713FA5" w:rsidRDefault="008C2ACC" w:rsidP="008C2ACC">
            <w:pPr>
              <w:pStyle w:val="TableParagraph"/>
              <w:rPr>
                <w:b/>
                <w:sz w:val="12"/>
              </w:rPr>
            </w:pPr>
          </w:p>
          <w:p w14:paraId="536D3587" w14:textId="77777777" w:rsidR="008C2ACC" w:rsidRPr="00713FA5" w:rsidRDefault="008C2ACC" w:rsidP="008C2ACC">
            <w:pPr>
              <w:pStyle w:val="TableParagraph"/>
              <w:rPr>
                <w:b/>
                <w:sz w:val="12"/>
              </w:rPr>
            </w:pPr>
          </w:p>
          <w:p w14:paraId="1FAB524A" w14:textId="77777777" w:rsidR="008C2ACC" w:rsidRPr="00713FA5" w:rsidRDefault="008C2ACC" w:rsidP="008C2ACC">
            <w:pPr>
              <w:pStyle w:val="TableParagraph"/>
              <w:rPr>
                <w:b/>
                <w:sz w:val="12"/>
              </w:rPr>
            </w:pPr>
          </w:p>
          <w:p w14:paraId="0A8096FC" w14:textId="77777777" w:rsidR="008C2ACC" w:rsidRPr="00713FA5" w:rsidRDefault="008C2ACC" w:rsidP="008C2ACC">
            <w:pPr>
              <w:pStyle w:val="TableParagraph"/>
              <w:rPr>
                <w:b/>
                <w:sz w:val="12"/>
              </w:rPr>
            </w:pPr>
          </w:p>
          <w:p w14:paraId="022CFA92" w14:textId="77777777" w:rsidR="008C2ACC" w:rsidRPr="00713FA5" w:rsidRDefault="008C2ACC" w:rsidP="008C2ACC">
            <w:pPr>
              <w:pStyle w:val="TableParagraph"/>
              <w:rPr>
                <w:b/>
                <w:sz w:val="12"/>
              </w:rPr>
            </w:pPr>
          </w:p>
          <w:p w14:paraId="12956F49" w14:textId="77777777" w:rsidR="008C2ACC" w:rsidRPr="00713FA5" w:rsidRDefault="008C2ACC" w:rsidP="008C2ACC">
            <w:pPr>
              <w:pStyle w:val="TableParagraph"/>
              <w:spacing w:before="36"/>
              <w:rPr>
                <w:b/>
                <w:sz w:val="12"/>
              </w:rPr>
            </w:pPr>
          </w:p>
          <w:p w14:paraId="09DAF880" w14:textId="77777777" w:rsidR="008C2ACC" w:rsidRPr="00713FA5" w:rsidRDefault="008C2ACC" w:rsidP="008C2ACC">
            <w:pPr>
              <w:pStyle w:val="TableParagraph"/>
              <w:rPr>
                <w:sz w:val="12"/>
              </w:rPr>
            </w:pPr>
            <w:r w:rsidRPr="00713FA5">
              <w:rPr>
                <w:spacing w:val="-10"/>
                <w:sz w:val="12"/>
              </w:rPr>
              <w:t>-</w:t>
            </w:r>
          </w:p>
        </w:tc>
        <w:tc>
          <w:tcPr>
            <w:tcW w:w="642" w:type="dxa"/>
            <w:vMerge w:val="restart"/>
            <w:tcBorders>
              <w:left w:val="single" w:sz="4" w:space="0" w:color="000000"/>
              <w:bottom w:val="single" w:sz="8" w:space="0" w:color="000000"/>
              <w:right w:val="single" w:sz="4" w:space="0" w:color="000000"/>
            </w:tcBorders>
          </w:tcPr>
          <w:p w14:paraId="307BFABA" w14:textId="77777777" w:rsidR="008C2ACC" w:rsidRPr="00713FA5" w:rsidRDefault="008C2ACC" w:rsidP="008C2ACC">
            <w:pPr>
              <w:pStyle w:val="TableParagraph"/>
              <w:rPr>
                <w:sz w:val="12"/>
                <w:szCs w:val="12"/>
              </w:rPr>
            </w:pPr>
            <w:r w:rsidRPr="00713FA5">
              <w:rPr>
                <w:rFonts w:ascii="Arial" w:hAnsi="Arial" w:cs="Arial"/>
                <w:bCs/>
                <w:spacing w:val="-4"/>
                <w:sz w:val="12"/>
                <w:szCs w:val="12"/>
              </w:rPr>
              <w:t>254,71 ha  din suprafata amenajamentului In ua 40A, 41A, 41B, 42A, 42B, 42C, 42D, 42E, 42F, 42G, 43A, 43B, 43C, 43E, 43F, 44A, 44B, 44C, 44D, 45A, 45B, 45C, 45D, 46A, 46B, 46C, 46D, 47A, 47B, 47C, 47D</w:t>
            </w:r>
          </w:p>
        </w:tc>
        <w:tc>
          <w:tcPr>
            <w:tcW w:w="316" w:type="dxa"/>
            <w:vMerge w:val="restart"/>
            <w:tcBorders>
              <w:left w:val="single" w:sz="4" w:space="0" w:color="000000"/>
              <w:bottom w:val="single" w:sz="8" w:space="0" w:color="000000"/>
              <w:right w:val="single" w:sz="4" w:space="0" w:color="000000"/>
            </w:tcBorders>
          </w:tcPr>
          <w:p w14:paraId="1F4E7C34" w14:textId="77777777" w:rsidR="008C2ACC" w:rsidRPr="00713FA5" w:rsidRDefault="008C2ACC" w:rsidP="008C2ACC">
            <w:pPr>
              <w:pStyle w:val="TableParagraph"/>
              <w:rPr>
                <w:b/>
                <w:sz w:val="12"/>
              </w:rPr>
            </w:pPr>
          </w:p>
          <w:p w14:paraId="20FF8712" w14:textId="77777777" w:rsidR="008C2ACC" w:rsidRPr="00713FA5" w:rsidRDefault="008C2ACC" w:rsidP="008C2ACC">
            <w:pPr>
              <w:pStyle w:val="TableParagraph"/>
              <w:rPr>
                <w:b/>
                <w:sz w:val="12"/>
              </w:rPr>
            </w:pPr>
          </w:p>
          <w:p w14:paraId="05ED8F84" w14:textId="77777777" w:rsidR="008C2ACC" w:rsidRPr="00713FA5" w:rsidRDefault="008C2ACC" w:rsidP="008C2ACC">
            <w:pPr>
              <w:pStyle w:val="TableParagraph"/>
              <w:rPr>
                <w:b/>
                <w:sz w:val="12"/>
              </w:rPr>
            </w:pPr>
          </w:p>
          <w:p w14:paraId="05A7637E" w14:textId="77777777" w:rsidR="008C2ACC" w:rsidRPr="00713FA5" w:rsidRDefault="008C2ACC" w:rsidP="008C2ACC">
            <w:pPr>
              <w:pStyle w:val="TableParagraph"/>
              <w:rPr>
                <w:b/>
                <w:sz w:val="12"/>
              </w:rPr>
            </w:pPr>
          </w:p>
          <w:p w14:paraId="01A09685" w14:textId="77777777" w:rsidR="008C2ACC" w:rsidRPr="00713FA5" w:rsidRDefault="008C2ACC" w:rsidP="008C2ACC">
            <w:pPr>
              <w:pStyle w:val="TableParagraph"/>
              <w:rPr>
                <w:b/>
                <w:sz w:val="12"/>
              </w:rPr>
            </w:pPr>
          </w:p>
          <w:p w14:paraId="08BB1335" w14:textId="77777777" w:rsidR="008C2ACC" w:rsidRPr="00713FA5" w:rsidRDefault="008C2ACC" w:rsidP="008C2ACC">
            <w:pPr>
              <w:pStyle w:val="TableParagraph"/>
              <w:rPr>
                <w:b/>
                <w:sz w:val="12"/>
              </w:rPr>
            </w:pPr>
          </w:p>
          <w:p w14:paraId="0BDC9626" w14:textId="77777777" w:rsidR="008C2ACC" w:rsidRPr="00713FA5" w:rsidRDefault="008C2ACC" w:rsidP="008C2ACC">
            <w:pPr>
              <w:pStyle w:val="TableParagraph"/>
              <w:rPr>
                <w:b/>
                <w:sz w:val="12"/>
              </w:rPr>
            </w:pPr>
          </w:p>
          <w:p w14:paraId="2878F022" w14:textId="77777777" w:rsidR="008C2ACC" w:rsidRPr="00713FA5" w:rsidRDefault="008C2ACC" w:rsidP="008C2ACC">
            <w:pPr>
              <w:pStyle w:val="TableParagraph"/>
              <w:rPr>
                <w:b/>
                <w:sz w:val="12"/>
              </w:rPr>
            </w:pPr>
          </w:p>
          <w:p w14:paraId="42A10CA6" w14:textId="77777777" w:rsidR="008C2ACC" w:rsidRPr="00713FA5" w:rsidRDefault="008C2ACC" w:rsidP="008C2ACC">
            <w:pPr>
              <w:pStyle w:val="TableParagraph"/>
              <w:rPr>
                <w:b/>
                <w:sz w:val="12"/>
              </w:rPr>
            </w:pPr>
          </w:p>
          <w:p w14:paraId="376F18A8" w14:textId="77777777" w:rsidR="008C2ACC" w:rsidRPr="00713FA5" w:rsidRDefault="008C2ACC" w:rsidP="008C2ACC">
            <w:pPr>
              <w:pStyle w:val="TableParagraph"/>
              <w:rPr>
                <w:b/>
                <w:sz w:val="12"/>
              </w:rPr>
            </w:pPr>
          </w:p>
          <w:p w14:paraId="3C11A6D2" w14:textId="77777777" w:rsidR="008C2ACC" w:rsidRPr="00713FA5" w:rsidRDefault="008C2ACC" w:rsidP="008C2ACC">
            <w:pPr>
              <w:pStyle w:val="TableParagraph"/>
              <w:rPr>
                <w:b/>
                <w:sz w:val="12"/>
              </w:rPr>
            </w:pPr>
          </w:p>
          <w:p w14:paraId="0C398C33" w14:textId="77777777" w:rsidR="008C2ACC" w:rsidRPr="00713FA5" w:rsidRDefault="008C2ACC" w:rsidP="008C2ACC">
            <w:pPr>
              <w:pStyle w:val="TableParagraph"/>
              <w:rPr>
                <w:b/>
                <w:sz w:val="12"/>
              </w:rPr>
            </w:pPr>
          </w:p>
          <w:p w14:paraId="16C44610" w14:textId="77777777" w:rsidR="008C2ACC" w:rsidRPr="00713FA5" w:rsidRDefault="008C2ACC" w:rsidP="008C2ACC">
            <w:pPr>
              <w:pStyle w:val="TableParagraph"/>
              <w:rPr>
                <w:b/>
                <w:sz w:val="12"/>
              </w:rPr>
            </w:pPr>
          </w:p>
          <w:p w14:paraId="02C09CDF" w14:textId="77777777" w:rsidR="008C2ACC" w:rsidRPr="00713FA5" w:rsidRDefault="008C2ACC" w:rsidP="008C2ACC">
            <w:pPr>
              <w:pStyle w:val="TableParagraph"/>
              <w:rPr>
                <w:b/>
                <w:sz w:val="12"/>
              </w:rPr>
            </w:pPr>
          </w:p>
          <w:p w14:paraId="324ECE4F" w14:textId="77777777" w:rsidR="008C2ACC" w:rsidRPr="00713FA5" w:rsidRDefault="008C2ACC" w:rsidP="008C2ACC">
            <w:pPr>
              <w:pStyle w:val="TableParagraph"/>
              <w:rPr>
                <w:b/>
                <w:sz w:val="12"/>
              </w:rPr>
            </w:pPr>
          </w:p>
          <w:p w14:paraId="144D887E" w14:textId="77777777" w:rsidR="008C2ACC" w:rsidRPr="00713FA5" w:rsidRDefault="008C2ACC" w:rsidP="008C2ACC">
            <w:pPr>
              <w:pStyle w:val="TableParagraph"/>
              <w:rPr>
                <w:b/>
                <w:sz w:val="12"/>
              </w:rPr>
            </w:pPr>
          </w:p>
          <w:p w14:paraId="7D7A0171" w14:textId="77777777" w:rsidR="008C2ACC" w:rsidRPr="00713FA5" w:rsidRDefault="008C2ACC" w:rsidP="008C2ACC">
            <w:pPr>
              <w:pStyle w:val="TableParagraph"/>
              <w:rPr>
                <w:b/>
                <w:sz w:val="12"/>
              </w:rPr>
            </w:pPr>
          </w:p>
          <w:p w14:paraId="4C964AAE" w14:textId="77777777" w:rsidR="008C2ACC" w:rsidRPr="00713FA5" w:rsidRDefault="008C2ACC" w:rsidP="008C2ACC">
            <w:pPr>
              <w:pStyle w:val="TableParagraph"/>
              <w:rPr>
                <w:b/>
                <w:sz w:val="12"/>
              </w:rPr>
            </w:pPr>
          </w:p>
          <w:p w14:paraId="3CBBCE27" w14:textId="77777777" w:rsidR="008C2ACC" w:rsidRPr="00713FA5" w:rsidRDefault="008C2ACC" w:rsidP="008C2ACC">
            <w:pPr>
              <w:pStyle w:val="TableParagraph"/>
              <w:rPr>
                <w:b/>
                <w:sz w:val="12"/>
              </w:rPr>
            </w:pPr>
          </w:p>
          <w:p w14:paraId="0BE078F3" w14:textId="77777777" w:rsidR="008C2ACC" w:rsidRPr="00713FA5" w:rsidRDefault="008C2ACC" w:rsidP="008C2ACC">
            <w:pPr>
              <w:pStyle w:val="TableParagraph"/>
              <w:spacing w:before="36"/>
              <w:rPr>
                <w:b/>
                <w:sz w:val="12"/>
              </w:rPr>
            </w:pPr>
          </w:p>
          <w:p w14:paraId="3D8CC065" w14:textId="77777777" w:rsidR="008C2ACC" w:rsidRPr="00713FA5" w:rsidRDefault="008C2ACC" w:rsidP="008C2ACC">
            <w:pPr>
              <w:pStyle w:val="TableParagraph"/>
              <w:rPr>
                <w:sz w:val="12"/>
              </w:rPr>
            </w:pPr>
            <w:r w:rsidRPr="00713FA5">
              <w:rPr>
                <w:spacing w:val="-10"/>
                <w:sz w:val="12"/>
              </w:rPr>
              <w:t>-</w:t>
            </w:r>
          </w:p>
        </w:tc>
        <w:tc>
          <w:tcPr>
            <w:tcW w:w="701" w:type="dxa"/>
            <w:vMerge w:val="restart"/>
            <w:tcBorders>
              <w:left w:val="single" w:sz="4" w:space="0" w:color="000000"/>
              <w:bottom w:val="single" w:sz="8" w:space="0" w:color="000000"/>
              <w:right w:val="single" w:sz="4" w:space="0" w:color="000000"/>
            </w:tcBorders>
          </w:tcPr>
          <w:p w14:paraId="5BBDAC6B" w14:textId="77777777" w:rsidR="008C2ACC" w:rsidRPr="00713FA5" w:rsidRDefault="008C2ACC" w:rsidP="008C2ACC">
            <w:pPr>
              <w:pStyle w:val="TableParagraph"/>
              <w:rPr>
                <w:b/>
                <w:sz w:val="12"/>
              </w:rPr>
            </w:pPr>
          </w:p>
          <w:p w14:paraId="168C7AE3" w14:textId="77777777" w:rsidR="008C2ACC" w:rsidRPr="00713FA5" w:rsidRDefault="008C2ACC" w:rsidP="008C2ACC">
            <w:pPr>
              <w:pStyle w:val="TableParagraph"/>
              <w:rPr>
                <w:b/>
                <w:sz w:val="12"/>
              </w:rPr>
            </w:pPr>
          </w:p>
          <w:p w14:paraId="26530D2A" w14:textId="77777777" w:rsidR="008C2ACC" w:rsidRPr="00713FA5" w:rsidRDefault="008C2ACC" w:rsidP="008C2ACC">
            <w:pPr>
              <w:pStyle w:val="TableParagraph"/>
              <w:rPr>
                <w:b/>
                <w:sz w:val="12"/>
              </w:rPr>
            </w:pPr>
          </w:p>
          <w:p w14:paraId="5B2CCEA9" w14:textId="77777777" w:rsidR="008C2ACC" w:rsidRPr="00713FA5" w:rsidRDefault="008C2ACC" w:rsidP="008C2ACC">
            <w:pPr>
              <w:pStyle w:val="TableParagraph"/>
              <w:rPr>
                <w:b/>
                <w:sz w:val="12"/>
              </w:rPr>
            </w:pPr>
          </w:p>
          <w:p w14:paraId="61011165" w14:textId="77777777" w:rsidR="008C2ACC" w:rsidRPr="00713FA5" w:rsidRDefault="008C2ACC" w:rsidP="008C2ACC">
            <w:pPr>
              <w:pStyle w:val="TableParagraph"/>
              <w:rPr>
                <w:b/>
                <w:sz w:val="12"/>
              </w:rPr>
            </w:pPr>
          </w:p>
          <w:p w14:paraId="01052E08" w14:textId="77777777" w:rsidR="008C2ACC" w:rsidRPr="00713FA5" w:rsidRDefault="008C2ACC" w:rsidP="008C2ACC">
            <w:pPr>
              <w:pStyle w:val="TableParagraph"/>
              <w:rPr>
                <w:b/>
                <w:sz w:val="12"/>
              </w:rPr>
            </w:pPr>
          </w:p>
          <w:p w14:paraId="3EC39052" w14:textId="77777777" w:rsidR="008C2ACC" w:rsidRPr="00713FA5" w:rsidRDefault="008C2ACC" w:rsidP="008C2ACC">
            <w:pPr>
              <w:pStyle w:val="TableParagraph"/>
              <w:rPr>
                <w:b/>
                <w:sz w:val="12"/>
              </w:rPr>
            </w:pPr>
          </w:p>
          <w:p w14:paraId="6F846218" w14:textId="77777777" w:rsidR="008C2ACC" w:rsidRPr="00713FA5" w:rsidRDefault="008C2ACC" w:rsidP="008C2ACC">
            <w:pPr>
              <w:pStyle w:val="TableParagraph"/>
              <w:rPr>
                <w:b/>
                <w:sz w:val="12"/>
              </w:rPr>
            </w:pPr>
          </w:p>
          <w:p w14:paraId="44B422E3" w14:textId="77777777" w:rsidR="008C2ACC" w:rsidRPr="00713FA5" w:rsidRDefault="008C2ACC" w:rsidP="008C2ACC">
            <w:pPr>
              <w:pStyle w:val="TableParagraph"/>
              <w:rPr>
                <w:b/>
                <w:sz w:val="12"/>
              </w:rPr>
            </w:pPr>
          </w:p>
          <w:p w14:paraId="4DAB3528" w14:textId="77777777" w:rsidR="008C2ACC" w:rsidRPr="00713FA5" w:rsidRDefault="008C2ACC" w:rsidP="008C2ACC">
            <w:pPr>
              <w:pStyle w:val="TableParagraph"/>
              <w:rPr>
                <w:b/>
                <w:sz w:val="12"/>
              </w:rPr>
            </w:pPr>
          </w:p>
          <w:p w14:paraId="3C231F71" w14:textId="77777777" w:rsidR="008C2ACC" w:rsidRPr="00713FA5" w:rsidRDefault="008C2ACC" w:rsidP="008C2ACC">
            <w:pPr>
              <w:pStyle w:val="TableParagraph"/>
              <w:rPr>
                <w:b/>
                <w:sz w:val="12"/>
              </w:rPr>
            </w:pPr>
          </w:p>
          <w:p w14:paraId="2A79F8B6" w14:textId="77777777" w:rsidR="008C2ACC" w:rsidRPr="00713FA5" w:rsidRDefault="008C2ACC" w:rsidP="008C2ACC">
            <w:pPr>
              <w:pStyle w:val="TableParagraph"/>
              <w:rPr>
                <w:b/>
                <w:sz w:val="12"/>
              </w:rPr>
            </w:pPr>
          </w:p>
          <w:p w14:paraId="24471C9C" w14:textId="77777777" w:rsidR="008C2ACC" w:rsidRPr="00713FA5" w:rsidRDefault="008C2ACC" w:rsidP="008C2ACC">
            <w:pPr>
              <w:pStyle w:val="TableParagraph"/>
              <w:rPr>
                <w:b/>
                <w:sz w:val="12"/>
              </w:rPr>
            </w:pPr>
          </w:p>
          <w:p w14:paraId="572152E1" w14:textId="77777777" w:rsidR="008C2ACC" w:rsidRPr="00713FA5" w:rsidRDefault="008C2ACC" w:rsidP="008C2ACC">
            <w:pPr>
              <w:pStyle w:val="TableParagraph"/>
              <w:rPr>
                <w:b/>
                <w:sz w:val="12"/>
              </w:rPr>
            </w:pPr>
          </w:p>
          <w:p w14:paraId="34756325" w14:textId="77777777" w:rsidR="008C2ACC" w:rsidRPr="00713FA5" w:rsidRDefault="008C2ACC" w:rsidP="008C2ACC">
            <w:pPr>
              <w:pStyle w:val="TableParagraph"/>
              <w:rPr>
                <w:b/>
                <w:sz w:val="12"/>
              </w:rPr>
            </w:pPr>
          </w:p>
          <w:p w14:paraId="16696161" w14:textId="77777777" w:rsidR="008C2ACC" w:rsidRPr="00713FA5" w:rsidRDefault="008C2ACC" w:rsidP="008C2ACC">
            <w:pPr>
              <w:pStyle w:val="TableParagraph"/>
              <w:rPr>
                <w:b/>
                <w:sz w:val="12"/>
              </w:rPr>
            </w:pPr>
          </w:p>
          <w:p w14:paraId="63C97F08" w14:textId="77777777" w:rsidR="008C2ACC" w:rsidRPr="00713FA5" w:rsidRDefault="008C2ACC" w:rsidP="008C2ACC">
            <w:pPr>
              <w:pStyle w:val="TableParagraph"/>
              <w:rPr>
                <w:b/>
                <w:sz w:val="12"/>
              </w:rPr>
            </w:pPr>
          </w:p>
          <w:p w14:paraId="441B49F8" w14:textId="77777777" w:rsidR="008C2ACC" w:rsidRPr="00713FA5" w:rsidRDefault="008C2ACC" w:rsidP="008C2ACC">
            <w:pPr>
              <w:pStyle w:val="TableParagraph"/>
              <w:rPr>
                <w:b/>
                <w:sz w:val="12"/>
              </w:rPr>
            </w:pPr>
          </w:p>
          <w:p w14:paraId="65F196CB" w14:textId="77777777" w:rsidR="008C2ACC" w:rsidRPr="00713FA5" w:rsidRDefault="008C2ACC" w:rsidP="008C2ACC">
            <w:pPr>
              <w:pStyle w:val="TableParagraph"/>
              <w:spacing w:before="105"/>
              <w:rPr>
                <w:b/>
                <w:sz w:val="12"/>
              </w:rPr>
            </w:pPr>
          </w:p>
          <w:p w14:paraId="0032D293" w14:textId="77777777" w:rsidR="008C2ACC" w:rsidRPr="00713FA5" w:rsidRDefault="008C2ACC" w:rsidP="008C2ACC">
            <w:pPr>
              <w:pStyle w:val="TableParagraph"/>
              <w:rPr>
                <w:sz w:val="12"/>
              </w:rPr>
            </w:pPr>
            <w:r w:rsidRPr="00713FA5">
              <w:rPr>
                <w:spacing w:val="-2"/>
                <w:sz w:val="12"/>
              </w:rPr>
              <w:t>Amenaja</w:t>
            </w:r>
            <w:r w:rsidRPr="00713FA5">
              <w:rPr>
                <w:spacing w:val="40"/>
                <w:sz w:val="12"/>
              </w:rPr>
              <w:t xml:space="preserve"> </w:t>
            </w:r>
            <w:r w:rsidRPr="00713FA5">
              <w:rPr>
                <w:spacing w:val="-4"/>
                <w:sz w:val="12"/>
              </w:rPr>
              <w:t>ment</w:t>
            </w:r>
            <w:r w:rsidRPr="00713FA5">
              <w:rPr>
                <w:spacing w:val="40"/>
                <w:sz w:val="12"/>
              </w:rPr>
              <w:t xml:space="preserve"> </w:t>
            </w:r>
            <w:r w:rsidRPr="00713FA5">
              <w:rPr>
                <w:spacing w:val="-2"/>
                <w:sz w:val="12"/>
              </w:rPr>
              <w:t>Silvic</w:t>
            </w:r>
          </w:p>
        </w:tc>
        <w:tc>
          <w:tcPr>
            <w:tcW w:w="732" w:type="dxa"/>
            <w:vMerge w:val="restart"/>
            <w:tcBorders>
              <w:left w:val="single" w:sz="4" w:space="0" w:color="000000"/>
              <w:bottom w:val="single" w:sz="8" w:space="0" w:color="000000"/>
              <w:right w:val="single" w:sz="4" w:space="0" w:color="000000"/>
            </w:tcBorders>
          </w:tcPr>
          <w:p w14:paraId="38C5094D" w14:textId="77777777" w:rsidR="008C2ACC" w:rsidRPr="00713FA5" w:rsidRDefault="008C2ACC" w:rsidP="008C2ACC">
            <w:pPr>
              <w:pStyle w:val="TableParagraph"/>
              <w:rPr>
                <w:b/>
                <w:sz w:val="12"/>
              </w:rPr>
            </w:pPr>
          </w:p>
          <w:p w14:paraId="7A0295C7" w14:textId="77777777" w:rsidR="008C2ACC" w:rsidRPr="00713FA5" w:rsidRDefault="008C2ACC" w:rsidP="008C2ACC">
            <w:pPr>
              <w:pStyle w:val="TableParagraph"/>
              <w:rPr>
                <w:b/>
                <w:sz w:val="12"/>
              </w:rPr>
            </w:pPr>
          </w:p>
          <w:p w14:paraId="5038F478" w14:textId="77777777" w:rsidR="008C2ACC" w:rsidRPr="00713FA5" w:rsidRDefault="008C2ACC" w:rsidP="008C2ACC">
            <w:pPr>
              <w:pStyle w:val="TableParagraph"/>
              <w:rPr>
                <w:b/>
                <w:sz w:val="12"/>
              </w:rPr>
            </w:pPr>
          </w:p>
          <w:p w14:paraId="34077F21" w14:textId="77777777" w:rsidR="008C2ACC" w:rsidRPr="00713FA5" w:rsidRDefault="008C2ACC" w:rsidP="008C2ACC">
            <w:pPr>
              <w:pStyle w:val="TableParagraph"/>
              <w:rPr>
                <w:b/>
                <w:sz w:val="12"/>
              </w:rPr>
            </w:pPr>
          </w:p>
          <w:p w14:paraId="1EA4DF2B" w14:textId="77777777" w:rsidR="008C2ACC" w:rsidRPr="00713FA5" w:rsidRDefault="008C2ACC" w:rsidP="008C2ACC">
            <w:pPr>
              <w:pStyle w:val="TableParagraph"/>
              <w:rPr>
                <w:b/>
                <w:sz w:val="12"/>
              </w:rPr>
            </w:pPr>
          </w:p>
          <w:p w14:paraId="361247B8" w14:textId="77777777" w:rsidR="008C2ACC" w:rsidRPr="00713FA5" w:rsidRDefault="008C2ACC" w:rsidP="008C2ACC">
            <w:pPr>
              <w:pStyle w:val="TableParagraph"/>
              <w:rPr>
                <w:b/>
                <w:sz w:val="12"/>
              </w:rPr>
            </w:pPr>
          </w:p>
          <w:p w14:paraId="7656222D" w14:textId="77777777" w:rsidR="008C2ACC" w:rsidRPr="00713FA5" w:rsidRDefault="008C2ACC" w:rsidP="008C2ACC">
            <w:pPr>
              <w:pStyle w:val="TableParagraph"/>
              <w:rPr>
                <w:b/>
                <w:sz w:val="12"/>
              </w:rPr>
            </w:pPr>
          </w:p>
          <w:p w14:paraId="616A0B5C" w14:textId="77777777" w:rsidR="008C2ACC" w:rsidRPr="00713FA5" w:rsidRDefault="008C2ACC" w:rsidP="008C2ACC">
            <w:pPr>
              <w:pStyle w:val="TableParagraph"/>
              <w:rPr>
                <w:b/>
                <w:sz w:val="12"/>
              </w:rPr>
            </w:pPr>
          </w:p>
          <w:p w14:paraId="3C42C1BB" w14:textId="77777777" w:rsidR="008C2ACC" w:rsidRPr="00713FA5" w:rsidRDefault="008C2ACC" w:rsidP="008C2ACC">
            <w:pPr>
              <w:pStyle w:val="TableParagraph"/>
              <w:rPr>
                <w:b/>
                <w:sz w:val="12"/>
              </w:rPr>
            </w:pPr>
          </w:p>
          <w:p w14:paraId="680EFFB1" w14:textId="77777777" w:rsidR="008C2ACC" w:rsidRPr="00713FA5" w:rsidRDefault="008C2ACC" w:rsidP="008C2ACC">
            <w:pPr>
              <w:pStyle w:val="TableParagraph"/>
              <w:rPr>
                <w:b/>
                <w:sz w:val="12"/>
              </w:rPr>
            </w:pPr>
          </w:p>
          <w:p w14:paraId="2274248F" w14:textId="77777777" w:rsidR="008C2ACC" w:rsidRPr="00713FA5" w:rsidRDefault="008C2ACC" w:rsidP="008C2ACC">
            <w:pPr>
              <w:pStyle w:val="TableParagraph"/>
              <w:rPr>
                <w:b/>
                <w:sz w:val="12"/>
              </w:rPr>
            </w:pPr>
          </w:p>
          <w:p w14:paraId="5CAB5412" w14:textId="77777777" w:rsidR="008C2ACC" w:rsidRPr="00713FA5" w:rsidRDefault="008C2ACC" w:rsidP="008C2ACC">
            <w:pPr>
              <w:pStyle w:val="TableParagraph"/>
              <w:rPr>
                <w:b/>
                <w:sz w:val="12"/>
              </w:rPr>
            </w:pPr>
          </w:p>
          <w:p w14:paraId="33C51360" w14:textId="77777777" w:rsidR="008C2ACC" w:rsidRPr="00713FA5" w:rsidRDefault="008C2ACC" w:rsidP="008C2ACC">
            <w:pPr>
              <w:pStyle w:val="TableParagraph"/>
              <w:rPr>
                <w:b/>
                <w:sz w:val="12"/>
              </w:rPr>
            </w:pPr>
          </w:p>
          <w:p w14:paraId="2A8525BD" w14:textId="77777777" w:rsidR="008C2ACC" w:rsidRPr="00713FA5" w:rsidRDefault="008C2ACC" w:rsidP="008C2ACC">
            <w:pPr>
              <w:pStyle w:val="TableParagraph"/>
              <w:spacing w:before="106"/>
              <w:rPr>
                <w:b/>
                <w:sz w:val="12"/>
              </w:rPr>
            </w:pPr>
          </w:p>
          <w:p w14:paraId="510591A9" w14:textId="77777777" w:rsidR="008C2ACC" w:rsidRPr="00713FA5" w:rsidRDefault="008C2ACC" w:rsidP="008C2ACC">
            <w:pPr>
              <w:pStyle w:val="TableParagraph"/>
              <w:rPr>
                <w:sz w:val="12"/>
              </w:rPr>
            </w:pPr>
            <w:r w:rsidRPr="00713FA5">
              <w:rPr>
                <w:spacing w:val="-2"/>
                <w:sz w:val="12"/>
              </w:rPr>
              <w:t>Amenaja</w:t>
            </w:r>
            <w:r w:rsidRPr="00713FA5">
              <w:rPr>
                <w:spacing w:val="40"/>
                <w:sz w:val="12"/>
              </w:rPr>
              <w:t xml:space="preserve"> </w:t>
            </w:r>
            <w:r w:rsidRPr="00713FA5">
              <w:rPr>
                <w:spacing w:val="-4"/>
                <w:sz w:val="12"/>
              </w:rPr>
              <w:t>ment</w:t>
            </w:r>
            <w:r w:rsidRPr="00713FA5">
              <w:rPr>
                <w:spacing w:val="40"/>
                <w:sz w:val="12"/>
              </w:rPr>
              <w:t xml:space="preserve"> </w:t>
            </w:r>
            <w:r w:rsidRPr="00713FA5">
              <w:rPr>
                <w:spacing w:val="-2"/>
                <w:sz w:val="12"/>
              </w:rPr>
              <w:t>Silvic,</w:t>
            </w:r>
            <w:r w:rsidRPr="00713FA5">
              <w:rPr>
                <w:spacing w:val="40"/>
                <w:sz w:val="12"/>
              </w:rPr>
              <w:t xml:space="preserve"> </w:t>
            </w:r>
            <w:r w:rsidRPr="00713FA5">
              <w:rPr>
                <w:spacing w:val="-2"/>
                <w:sz w:val="12"/>
              </w:rPr>
              <w:t>activităţi</w:t>
            </w:r>
            <w:r w:rsidRPr="00713FA5">
              <w:rPr>
                <w:spacing w:val="40"/>
                <w:sz w:val="12"/>
              </w:rPr>
              <w:t xml:space="preserve"> </w:t>
            </w:r>
            <w:r w:rsidRPr="00713FA5">
              <w:rPr>
                <w:sz w:val="12"/>
              </w:rPr>
              <w:t>de</w:t>
            </w:r>
            <w:r w:rsidRPr="00713FA5">
              <w:rPr>
                <w:spacing w:val="-8"/>
                <w:sz w:val="12"/>
              </w:rPr>
              <w:t xml:space="preserve"> </w:t>
            </w:r>
            <w:r w:rsidRPr="00713FA5">
              <w:rPr>
                <w:sz w:val="12"/>
              </w:rPr>
              <w:t>teren</w:t>
            </w:r>
            <w:r w:rsidRPr="00713FA5">
              <w:rPr>
                <w:spacing w:val="40"/>
                <w:sz w:val="12"/>
              </w:rPr>
              <w:t xml:space="preserve"> </w:t>
            </w:r>
            <w:r w:rsidRPr="00713FA5">
              <w:rPr>
                <w:spacing w:val="-2"/>
                <w:sz w:val="12"/>
              </w:rPr>
              <w:t>realizate</w:t>
            </w:r>
            <w:r w:rsidRPr="00713FA5">
              <w:rPr>
                <w:spacing w:val="40"/>
                <w:sz w:val="12"/>
              </w:rPr>
              <w:t xml:space="preserve"> </w:t>
            </w:r>
            <w:r w:rsidRPr="00713FA5">
              <w:rPr>
                <w:spacing w:val="-2"/>
                <w:sz w:val="12"/>
              </w:rPr>
              <w:t>pentru</w:t>
            </w:r>
            <w:r w:rsidRPr="00713FA5">
              <w:rPr>
                <w:spacing w:val="40"/>
                <w:sz w:val="12"/>
              </w:rPr>
              <w:t xml:space="preserve"> </w:t>
            </w:r>
            <w:r w:rsidRPr="00713FA5">
              <w:rPr>
                <w:spacing w:val="-2"/>
                <w:sz w:val="12"/>
              </w:rPr>
              <w:t>elaborarea</w:t>
            </w:r>
            <w:r w:rsidRPr="00713FA5">
              <w:rPr>
                <w:spacing w:val="40"/>
                <w:sz w:val="12"/>
              </w:rPr>
              <w:t xml:space="preserve"> </w:t>
            </w:r>
            <w:r w:rsidRPr="00713FA5">
              <w:rPr>
                <w:spacing w:val="-2"/>
                <w:sz w:val="12"/>
              </w:rPr>
              <w:t>Studiului</w:t>
            </w:r>
            <w:r w:rsidRPr="00713FA5">
              <w:rPr>
                <w:spacing w:val="40"/>
                <w:sz w:val="12"/>
              </w:rPr>
              <w:t xml:space="preserve"> </w:t>
            </w:r>
            <w:r w:rsidRPr="00713FA5">
              <w:rPr>
                <w:spacing w:val="-6"/>
                <w:sz w:val="12"/>
              </w:rPr>
              <w:t>de</w:t>
            </w:r>
            <w:r w:rsidRPr="00713FA5">
              <w:rPr>
                <w:spacing w:val="40"/>
                <w:sz w:val="12"/>
              </w:rPr>
              <w:t xml:space="preserve"> </w:t>
            </w:r>
            <w:r w:rsidRPr="00713FA5">
              <w:rPr>
                <w:spacing w:val="-2"/>
                <w:sz w:val="12"/>
              </w:rPr>
              <w:t>evaluare</w:t>
            </w:r>
            <w:r w:rsidRPr="00713FA5">
              <w:rPr>
                <w:spacing w:val="40"/>
                <w:sz w:val="12"/>
              </w:rPr>
              <w:t xml:space="preserve"> </w:t>
            </w:r>
            <w:r w:rsidRPr="00713FA5">
              <w:rPr>
                <w:spacing w:val="-2"/>
                <w:sz w:val="12"/>
              </w:rPr>
              <w:t>adecvată</w:t>
            </w:r>
          </w:p>
        </w:tc>
        <w:tc>
          <w:tcPr>
            <w:tcW w:w="650" w:type="dxa"/>
            <w:vMerge w:val="restart"/>
            <w:tcBorders>
              <w:left w:val="single" w:sz="4" w:space="0" w:color="000000"/>
              <w:bottom w:val="single" w:sz="8" w:space="0" w:color="000000"/>
              <w:right w:val="single" w:sz="4" w:space="0" w:color="000000"/>
            </w:tcBorders>
          </w:tcPr>
          <w:p w14:paraId="5DB1DD9B" w14:textId="77777777" w:rsidR="008C2ACC" w:rsidRPr="00713FA5" w:rsidRDefault="008C2ACC" w:rsidP="008C2ACC">
            <w:pPr>
              <w:pStyle w:val="TableParagraph"/>
              <w:rPr>
                <w:b/>
                <w:sz w:val="12"/>
              </w:rPr>
            </w:pPr>
          </w:p>
          <w:p w14:paraId="0B8F5BA7" w14:textId="77777777" w:rsidR="008C2ACC" w:rsidRPr="00713FA5" w:rsidRDefault="008C2ACC" w:rsidP="008C2ACC">
            <w:pPr>
              <w:pStyle w:val="TableParagraph"/>
              <w:rPr>
                <w:b/>
                <w:sz w:val="12"/>
              </w:rPr>
            </w:pPr>
          </w:p>
          <w:p w14:paraId="15BBCF11" w14:textId="77777777" w:rsidR="008C2ACC" w:rsidRPr="00713FA5" w:rsidRDefault="008C2ACC" w:rsidP="008C2ACC">
            <w:pPr>
              <w:pStyle w:val="TableParagraph"/>
              <w:rPr>
                <w:b/>
                <w:sz w:val="12"/>
              </w:rPr>
            </w:pPr>
          </w:p>
          <w:p w14:paraId="610377E5" w14:textId="77777777" w:rsidR="008C2ACC" w:rsidRPr="00713FA5" w:rsidRDefault="008C2ACC" w:rsidP="008C2ACC">
            <w:pPr>
              <w:pStyle w:val="TableParagraph"/>
              <w:rPr>
                <w:b/>
                <w:sz w:val="12"/>
              </w:rPr>
            </w:pPr>
          </w:p>
          <w:p w14:paraId="5D1B7949" w14:textId="77777777" w:rsidR="008C2ACC" w:rsidRPr="00713FA5" w:rsidRDefault="008C2ACC" w:rsidP="008C2ACC">
            <w:pPr>
              <w:pStyle w:val="TableParagraph"/>
              <w:rPr>
                <w:b/>
                <w:sz w:val="12"/>
              </w:rPr>
            </w:pPr>
          </w:p>
          <w:p w14:paraId="0208D158" w14:textId="77777777" w:rsidR="008C2ACC" w:rsidRPr="00713FA5" w:rsidRDefault="008C2ACC" w:rsidP="008C2ACC">
            <w:pPr>
              <w:pStyle w:val="TableParagraph"/>
              <w:rPr>
                <w:b/>
                <w:sz w:val="12"/>
              </w:rPr>
            </w:pPr>
          </w:p>
          <w:p w14:paraId="2753DF0F" w14:textId="77777777" w:rsidR="008C2ACC" w:rsidRPr="00713FA5" w:rsidRDefault="008C2ACC" w:rsidP="008C2ACC">
            <w:pPr>
              <w:pStyle w:val="TableParagraph"/>
              <w:rPr>
                <w:b/>
                <w:sz w:val="12"/>
              </w:rPr>
            </w:pPr>
          </w:p>
          <w:p w14:paraId="57A0FDDE" w14:textId="77777777" w:rsidR="008C2ACC" w:rsidRPr="00713FA5" w:rsidRDefault="008C2ACC" w:rsidP="008C2ACC">
            <w:pPr>
              <w:pStyle w:val="TableParagraph"/>
              <w:rPr>
                <w:b/>
                <w:sz w:val="12"/>
              </w:rPr>
            </w:pPr>
          </w:p>
          <w:p w14:paraId="56382010" w14:textId="77777777" w:rsidR="008C2ACC" w:rsidRPr="00713FA5" w:rsidRDefault="008C2ACC" w:rsidP="008C2ACC">
            <w:pPr>
              <w:pStyle w:val="TableParagraph"/>
              <w:rPr>
                <w:b/>
                <w:sz w:val="12"/>
              </w:rPr>
            </w:pPr>
          </w:p>
          <w:p w14:paraId="4232EDAA" w14:textId="77777777" w:rsidR="008C2ACC" w:rsidRPr="00713FA5" w:rsidRDefault="008C2ACC" w:rsidP="008C2ACC">
            <w:pPr>
              <w:pStyle w:val="TableParagraph"/>
              <w:rPr>
                <w:b/>
                <w:sz w:val="12"/>
              </w:rPr>
            </w:pPr>
          </w:p>
          <w:p w14:paraId="36D46328" w14:textId="77777777" w:rsidR="008C2ACC" w:rsidRPr="00713FA5" w:rsidRDefault="008C2ACC" w:rsidP="008C2ACC">
            <w:pPr>
              <w:pStyle w:val="TableParagraph"/>
              <w:rPr>
                <w:b/>
                <w:sz w:val="12"/>
              </w:rPr>
            </w:pPr>
          </w:p>
          <w:p w14:paraId="0CECCB8D" w14:textId="77777777" w:rsidR="008C2ACC" w:rsidRPr="00713FA5" w:rsidRDefault="008C2ACC" w:rsidP="008C2ACC">
            <w:pPr>
              <w:pStyle w:val="TableParagraph"/>
              <w:rPr>
                <w:b/>
                <w:sz w:val="12"/>
              </w:rPr>
            </w:pPr>
          </w:p>
          <w:p w14:paraId="7349A7C7" w14:textId="77777777" w:rsidR="008C2ACC" w:rsidRPr="00713FA5" w:rsidRDefault="008C2ACC" w:rsidP="008C2ACC">
            <w:pPr>
              <w:pStyle w:val="TableParagraph"/>
              <w:rPr>
                <w:b/>
                <w:sz w:val="12"/>
              </w:rPr>
            </w:pPr>
          </w:p>
          <w:p w14:paraId="6BB6690A" w14:textId="77777777" w:rsidR="008C2ACC" w:rsidRPr="00713FA5" w:rsidRDefault="008C2ACC" w:rsidP="008C2ACC">
            <w:pPr>
              <w:pStyle w:val="TableParagraph"/>
              <w:rPr>
                <w:b/>
                <w:sz w:val="12"/>
              </w:rPr>
            </w:pPr>
          </w:p>
          <w:p w14:paraId="4FE88644" w14:textId="77777777" w:rsidR="008C2ACC" w:rsidRPr="00713FA5" w:rsidRDefault="008C2ACC" w:rsidP="008C2ACC">
            <w:pPr>
              <w:pStyle w:val="TableParagraph"/>
              <w:rPr>
                <w:b/>
                <w:sz w:val="12"/>
              </w:rPr>
            </w:pPr>
          </w:p>
          <w:p w14:paraId="2673AC41" w14:textId="77777777" w:rsidR="008C2ACC" w:rsidRPr="00713FA5" w:rsidRDefault="008C2ACC" w:rsidP="008C2ACC">
            <w:pPr>
              <w:pStyle w:val="TableParagraph"/>
              <w:rPr>
                <w:b/>
                <w:sz w:val="12"/>
              </w:rPr>
            </w:pPr>
          </w:p>
          <w:p w14:paraId="3EA41361" w14:textId="77777777" w:rsidR="008C2ACC" w:rsidRPr="00713FA5" w:rsidRDefault="008C2ACC" w:rsidP="008C2ACC">
            <w:pPr>
              <w:pStyle w:val="TableParagraph"/>
              <w:rPr>
                <w:b/>
                <w:sz w:val="12"/>
              </w:rPr>
            </w:pPr>
          </w:p>
          <w:p w14:paraId="37883AF1" w14:textId="77777777" w:rsidR="008C2ACC" w:rsidRPr="00713FA5" w:rsidRDefault="008C2ACC" w:rsidP="008C2ACC">
            <w:pPr>
              <w:pStyle w:val="TableParagraph"/>
              <w:rPr>
                <w:b/>
                <w:sz w:val="12"/>
              </w:rPr>
            </w:pPr>
          </w:p>
          <w:p w14:paraId="004A0D11" w14:textId="77777777" w:rsidR="008C2ACC" w:rsidRPr="00713FA5" w:rsidRDefault="008C2ACC" w:rsidP="008C2ACC">
            <w:pPr>
              <w:pStyle w:val="TableParagraph"/>
              <w:spacing w:before="105"/>
              <w:rPr>
                <w:b/>
                <w:sz w:val="12"/>
              </w:rPr>
            </w:pPr>
          </w:p>
          <w:p w14:paraId="33E3ECAA" w14:textId="77777777" w:rsidR="008C2ACC" w:rsidRPr="00713FA5" w:rsidRDefault="008C2ACC" w:rsidP="008C2ACC">
            <w:pPr>
              <w:pStyle w:val="TableParagraph"/>
              <w:rPr>
                <w:sz w:val="12"/>
              </w:rPr>
            </w:pPr>
            <w:r w:rsidRPr="00713FA5">
              <w:rPr>
                <w:spacing w:val="-2"/>
                <w:sz w:val="12"/>
              </w:rPr>
              <w:t>necunos</w:t>
            </w:r>
            <w:r w:rsidRPr="00713FA5">
              <w:rPr>
                <w:spacing w:val="40"/>
                <w:sz w:val="12"/>
              </w:rPr>
              <w:t xml:space="preserve"> </w:t>
            </w:r>
            <w:r w:rsidRPr="00713FA5">
              <w:rPr>
                <w:spacing w:val="-4"/>
                <w:sz w:val="12"/>
              </w:rPr>
              <w:t>cută</w:t>
            </w:r>
          </w:p>
        </w:tc>
        <w:tc>
          <w:tcPr>
            <w:tcW w:w="688" w:type="dxa"/>
            <w:vMerge w:val="restart"/>
            <w:tcBorders>
              <w:left w:val="single" w:sz="4" w:space="0" w:color="000000"/>
              <w:bottom w:val="single" w:sz="8" w:space="0" w:color="000000"/>
              <w:right w:val="single" w:sz="4" w:space="0" w:color="000000"/>
            </w:tcBorders>
          </w:tcPr>
          <w:p w14:paraId="49FB0508" w14:textId="77777777" w:rsidR="008C2ACC" w:rsidRPr="00713FA5" w:rsidRDefault="008C2ACC" w:rsidP="008C2ACC">
            <w:pPr>
              <w:pStyle w:val="TableParagraph"/>
              <w:rPr>
                <w:b/>
                <w:sz w:val="12"/>
              </w:rPr>
            </w:pPr>
          </w:p>
          <w:p w14:paraId="3DFCF2E0" w14:textId="77777777" w:rsidR="008C2ACC" w:rsidRPr="00713FA5" w:rsidRDefault="008C2ACC" w:rsidP="008C2ACC">
            <w:pPr>
              <w:pStyle w:val="TableParagraph"/>
              <w:rPr>
                <w:b/>
                <w:sz w:val="12"/>
              </w:rPr>
            </w:pPr>
          </w:p>
          <w:p w14:paraId="2BFE5597" w14:textId="77777777" w:rsidR="008C2ACC" w:rsidRPr="00713FA5" w:rsidRDefault="008C2ACC" w:rsidP="008C2ACC">
            <w:pPr>
              <w:pStyle w:val="TableParagraph"/>
              <w:rPr>
                <w:b/>
                <w:sz w:val="12"/>
              </w:rPr>
            </w:pPr>
          </w:p>
          <w:p w14:paraId="57265001" w14:textId="77777777" w:rsidR="008C2ACC" w:rsidRPr="00713FA5" w:rsidRDefault="008C2ACC" w:rsidP="008C2ACC">
            <w:pPr>
              <w:pStyle w:val="TableParagraph"/>
              <w:rPr>
                <w:b/>
                <w:sz w:val="12"/>
              </w:rPr>
            </w:pPr>
          </w:p>
          <w:p w14:paraId="73D82182" w14:textId="77777777" w:rsidR="008C2ACC" w:rsidRPr="00713FA5" w:rsidRDefault="008C2ACC" w:rsidP="008C2ACC">
            <w:pPr>
              <w:pStyle w:val="TableParagraph"/>
              <w:rPr>
                <w:b/>
                <w:sz w:val="12"/>
              </w:rPr>
            </w:pPr>
          </w:p>
          <w:p w14:paraId="458A6EB0" w14:textId="77777777" w:rsidR="008C2ACC" w:rsidRPr="00713FA5" w:rsidRDefault="008C2ACC" w:rsidP="008C2ACC">
            <w:pPr>
              <w:pStyle w:val="TableParagraph"/>
              <w:rPr>
                <w:b/>
                <w:sz w:val="12"/>
              </w:rPr>
            </w:pPr>
          </w:p>
          <w:p w14:paraId="6AC53685" w14:textId="77777777" w:rsidR="008C2ACC" w:rsidRPr="00713FA5" w:rsidRDefault="008C2ACC" w:rsidP="008C2ACC">
            <w:pPr>
              <w:pStyle w:val="TableParagraph"/>
              <w:rPr>
                <w:b/>
                <w:sz w:val="12"/>
              </w:rPr>
            </w:pPr>
          </w:p>
          <w:p w14:paraId="2AC96B54" w14:textId="77777777" w:rsidR="008C2ACC" w:rsidRPr="00713FA5" w:rsidRDefault="008C2ACC" w:rsidP="008C2ACC">
            <w:pPr>
              <w:pStyle w:val="TableParagraph"/>
              <w:rPr>
                <w:b/>
                <w:sz w:val="12"/>
              </w:rPr>
            </w:pPr>
          </w:p>
          <w:p w14:paraId="0C273548" w14:textId="77777777" w:rsidR="008C2ACC" w:rsidRPr="00713FA5" w:rsidRDefault="008C2ACC" w:rsidP="008C2ACC">
            <w:pPr>
              <w:pStyle w:val="TableParagraph"/>
              <w:rPr>
                <w:b/>
                <w:sz w:val="12"/>
              </w:rPr>
            </w:pPr>
          </w:p>
          <w:p w14:paraId="5733D4BC" w14:textId="77777777" w:rsidR="008C2ACC" w:rsidRPr="00713FA5" w:rsidRDefault="008C2ACC" w:rsidP="008C2ACC">
            <w:pPr>
              <w:pStyle w:val="TableParagraph"/>
              <w:rPr>
                <w:b/>
                <w:sz w:val="12"/>
              </w:rPr>
            </w:pPr>
          </w:p>
          <w:p w14:paraId="7A75185E" w14:textId="77777777" w:rsidR="008C2ACC" w:rsidRPr="00713FA5" w:rsidRDefault="008C2ACC" w:rsidP="008C2ACC">
            <w:pPr>
              <w:pStyle w:val="TableParagraph"/>
              <w:rPr>
                <w:b/>
                <w:sz w:val="12"/>
              </w:rPr>
            </w:pPr>
          </w:p>
          <w:p w14:paraId="7934D9D0" w14:textId="77777777" w:rsidR="008C2ACC" w:rsidRPr="00713FA5" w:rsidRDefault="008C2ACC" w:rsidP="008C2ACC">
            <w:pPr>
              <w:pStyle w:val="TableParagraph"/>
              <w:rPr>
                <w:b/>
                <w:sz w:val="12"/>
              </w:rPr>
            </w:pPr>
          </w:p>
          <w:p w14:paraId="7B94F094" w14:textId="77777777" w:rsidR="008C2ACC" w:rsidRPr="00713FA5" w:rsidRDefault="008C2ACC" w:rsidP="008C2ACC">
            <w:pPr>
              <w:pStyle w:val="TableParagraph"/>
              <w:rPr>
                <w:b/>
                <w:sz w:val="12"/>
              </w:rPr>
            </w:pPr>
          </w:p>
          <w:p w14:paraId="1BDE4CE3" w14:textId="77777777" w:rsidR="008C2ACC" w:rsidRPr="00713FA5" w:rsidRDefault="008C2ACC" w:rsidP="008C2ACC">
            <w:pPr>
              <w:pStyle w:val="TableParagraph"/>
              <w:rPr>
                <w:b/>
                <w:sz w:val="12"/>
              </w:rPr>
            </w:pPr>
          </w:p>
          <w:p w14:paraId="3A386254" w14:textId="77777777" w:rsidR="008C2ACC" w:rsidRPr="00713FA5" w:rsidRDefault="008C2ACC" w:rsidP="008C2ACC">
            <w:pPr>
              <w:pStyle w:val="TableParagraph"/>
              <w:rPr>
                <w:b/>
                <w:sz w:val="12"/>
              </w:rPr>
            </w:pPr>
          </w:p>
          <w:p w14:paraId="2020FD65" w14:textId="77777777" w:rsidR="008C2ACC" w:rsidRPr="00713FA5" w:rsidRDefault="008C2ACC" w:rsidP="008C2ACC">
            <w:pPr>
              <w:pStyle w:val="TableParagraph"/>
              <w:rPr>
                <w:b/>
                <w:sz w:val="12"/>
              </w:rPr>
            </w:pPr>
          </w:p>
          <w:p w14:paraId="2CA5CD1B" w14:textId="77777777" w:rsidR="008C2ACC" w:rsidRPr="00713FA5" w:rsidRDefault="008C2ACC" w:rsidP="008C2ACC">
            <w:pPr>
              <w:pStyle w:val="TableParagraph"/>
              <w:spacing w:before="37"/>
              <w:rPr>
                <w:b/>
                <w:sz w:val="12"/>
              </w:rPr>
            </w:pPr>
          </w:p>
          <w:p w14:paraId="6FBA4E3C" w14:textId="77777777" w:rsidR="008C2ACC" w:rsidRPr="00713FA5" w:rsidRDefault="008C2ACC" w:rsidP="008C2ACC">
            <w:pPr>
              <w:pStyle w:val="TableParagraph"/>
              <w:spacing w:before="1"/>
              <w:rPr>
                <w:sz w:val="12"/>
              </w:rPr>
            </w:pPr>
            <w:r w:rsidRPr="00713FA5">
              <w:rPr>
                <w:spacing w:val="-2"/>
                <w:sz w:val="12"/>
              </w:rPr>
              <w:t>menținer</w:t>
            </w:r>
            <w:r w:rsidRPr="00713FA5">
              <w:rPr>
                <w:spacing w:val="40"/>
                <w:sz w:val="12"/>
              </w:rPr>
              <w:t xml:space="preserve"> </w:t>
            </w:r>
            <w:r w:rsidRPr="00713FA5">
              <w:rPr>
                <w:sz w:val="12"/>
              </w:rPr>
              <w:t>ea</w:t>
            </w:r>
            <w:r w:rsidRPr="00713FA5">
              <w:rPr>
                <w:spacing w:val="-8"/>
                <w:sz w:val="12"/>
              </w:rPr>
              <w:t xml:space="preserve"> </w:t>
            </w:r>
            <w:r w:rsidRPr="00713FA5">
              <w:rPr>
                <w:sz w:val="12"/>
              </w:rPr>
              <w:t>sau</w:t>
            </w:r>
            <w:r w:rsidRPr="00713FA5">
              <w:rPr>
                <w:spacing w:val="40"/>
                <w:sz w:val="12"/>
              </w:rPr>
              <w:t xml:space="preserve"> </w:t>
            </w:r>
            <w:r w:rsidRPr="00713FA5">
              <w:rPr>
                <w:spacing w:val="-2"/>
                <w:sz w:val="12"/>
              </w:rPr>
              <w:t>îmbunătă</w:t>
            </w:r>
            <w:r w:rsidRPr="00713FA5">
              <w:rPr>
                <w:spacing w:val="40"/>
                <w:sz w:val="12"/>
              </w:rPr>
              <w:t xml:space="preserve"> </w:t>
            </w:r>
            <w:r w:rsidRPr="00713FA5">
              <w:rPr>
                <w:spacing w:val="-2"/>
                <w:sz w:val="12"/>
              </w:rPr>
              <w:t>țirea</w:t>
            </w:r>
            <w:r w:rsidRPr="00713FA5">
              <w:rPr>
                <w:spacing w:val="40"/>
                <w:sz w:val="12"/>
              </w:rPr>
              <w:t xml:space="preserve"> </w:t>
            </w:r>
            <w:r w:rsidRPr="00713FA5">
              <w:rPr>
                <w:sz w:val="12"/>
              </w:rPr>
              <w:t>stării</w:t>
            </w:r>
            <w:r w:rsidRPr="00713FA5">
              <w:rPr>
                <w:spacing w:val="-8"/>
                <w:sz w:val="12"/>
              </w:rPr>
              <w:t xml:space="preserve"> </w:t>
            </w:r>
            <w:r w:rsidRPr="00713FA5">
              <w:rPr>
                <w:sz w:val="12"/>
              </w:rPr>
              <w:t>de</w:t>
            </w:r>
            <w:r w:rsidRPr="00713FA5">
              <w:rPr>
                <w:spacing w:val="40"/>
                <w:sz w:val="12"/>
              </w:rPr>
              <w:t xml:space="preserve"> </w:t>
            </w:r>
            <w:r w:rsidRPr="00713FA5">
              <w:rPr>
                <w:spacing w:val="-2"/>
                <w:sz w:val="12"/>
              </w:rPr>
              <w:t>conservar</w:t>
            </w:r>
            <w:r w:rsidRPr="00713FA5">
              <w:rPr>
                <w:spacing w:val="40"/>
                <w:sz w:val="12"/>
              </w:rPr>
              <w:t xml:space="preserve"> </w:t>
            </w:r>
            <w:r w:rsidRPr="00713FA5">
              <w:rPr>
                <w:spacing w:val="-10"/>
                <w:sz w:val="12"/>
              </w:rPr>
              <w:t>e</w:t>
            </w:r>
          </w:p>
        </w:tc>
        <w:tc>
          <w:tcPr>
            <w:tcW w:w="854" w:type="dxa"/>
            <w:tcBorders>
              <w:left w:val="single" w:sz="4" w:space="0" w:color="000000"/>
              <w:bottom w:val="single" w:sz="4" w:space="0" w:color="000000"/>
              <w:right w:val="single" w:sz="4" w:space="0" w:color="000000"/>
            </w:tcBorders>
          </w:tcPr>
          <w:p w14:paraId="5958544C" w14:textId="77777777" w:rsidR="008C2ACC" w:rsidRPr="00713FA5" w:rsidRDefault="008C2ACC" w:rsidP="008C2ACC">
            <w:pPr>
              <w:pStyle w:val="TableParagraph"/>
              <w:rPr>
                <w:b/>
                <w:sz w:val="12"/>
              </w:rPr>
            </w:pPr>
          </w:p>
          <w:p w14:paraId="2CA6D53B" w14:textId="77777777" w:rsidR="008C2ACC" w:rsidRPr="00713FA5" w:rsidRDefault="008C2ACC" w:rsidP="008C2ACC">
            <w:pPr>
              <w:pStyle w:val="TableParagraph"/>
              <w:spacing w:before="64"/>
              <w:rPr>
                <w:b/>
                <w:sz w:val="12"/>
              </w:rPr>
            </w:pPr>
          </w:p>
          <w:p w14:paraId="174F084F" w14:textId="77777777" w:rsidR="008C2ACC" w:rsidRPr="00713FA5" w:rsidRDefault="008C2ACC" w:rsidP="008C2ACC">
            <w:pPr>
              <w:pStyle w:val="TableParagraph"/>
              <w:rPr>
                <w:sz w:val="12"/>
              </w:rPr>
            </w:pPr>
            <w:r w:rsidRPr="00713FA5">
              <w:rPr>
                <w:spacing w:val="-2"/>
                <w:sz w:val="12"/>
              </w:rPr>
              <w:t>Suprafață</w:t>
            </w:r>
            <w:r w:rsidRPr="00713FA5">
              <w:rPr>
                <w:spacing w:val="40"/>
                <w:sz w:val="12"/>
              </w:rPr>
              <w:t xml:space="preserve"> </w:t>
            </w:r>
            <w:r w:rsidRPr="00713FA5">
              <w:rPr>
                <w:spacing w:val="-2"/>
                <w:sz w:val="12"/>
              </w:rPr>
              <w:t>habitat</w:t>
            </w:r>
          </w:p>
        </w:tc>
        <w:tc>
          <w:tcPr>
            <w:tcW w:w="862" w:type="dxa"/>
            <w:gridSpan w:val="2"/>
            <w:tcBorders>
              <w:left w:val="single" w:sz="4" w:space="0" w:color="000000"/>
              <w:bottom w:val="single" w:sz="4" w:space="0" w:color="000000"/>
              <w:right w:val="single" w:sz="4" w:space="0" w:color="000000"/>
            </w:tcBorders>
          </w:tcPr>
          <w:p w14:paraId="4DFE8A4D" w14:textId="77777777" w:rsidR="008C2ACC" w:rsidRPr="00713FA5" w:rsidRDefault="008C2ACC" w:rsidP="008C2ACC">
            <w:pPr>
              <w:pStyle w:val="TableParagraph"/>
              <w:rPr>
                <w:b/>
                <w:sz w:val="12"/>
              </w:rPr>
            </w:pPr>
          </w:p>
          <w:p w14:paraId="390C9061" w14:textId="77777777" w:rsidR="008C2ACC" w:rsidRPr="00713FA5" w:rsidRDefault="008C2ACC" w:rsidP="008C2ACC">
            <w:pPr>
              <w:pStyle w:val="TableParagraph"/>
              <w:spacing w:before="134"/>
              <w:rPr>
                <w:b/>
                <w:sz w:val="12"/>
              </w:rPr>
            </w:pPr>
          </w:p>
          <w:p w14:paraId="320B9C00" w14:textId="77777777" w:rsidR="008C2ACC" w:rsidRPr="00713FA5" w:rsidRDefault="008C2ACC" w:rsidP="008C2ACC">
            <w:pPr>
              <w:pStyle w:val="TableParagraph"/>
              <w:rPr>
                <w:sz w:val="12"/>
              </w:rPr>
            </w:pPr>
            <w:r w:rsidRPr="00713FA5">
              <w:rPr>
                <w:spacing w:val="-5"/>
                <w:sz w:val="12"/>
              </w:rPr>
              <w:t>Ha</w:t>
            </w:r>
          </w:p>
        </w:tc>
        <w:tc>
          <w:tcPr>
            <w:tcW w:w="559" w:type="dxa"/>
            <w:gridSpan w:val="2"/>
            <w:tcBorders>
              <w:left w:val="single" w:sz="4" w:space="0" w:color="000000"/>
              <w:bottom w:val="single" w:sz="4" w:space="0" w:color="000000"/>
              <w:right w:val="single" w:sz="4" w:space="0" w:color="000000"/>
            </w:tcBorders>
          </w:tcPr>
          <w:p w14:paraId="026C7FC6" w14:textId="77777777" w:rsidR="008C2ACC" w:rsidRPr="00713FA5" w:rsidRDefault="008C2ACC" w:rsidP="008C2ACC">
            <w:pPr>
              <w:pStyle w:val="TableParagraph"/>
              <w:rPr>
                <w:b/>
                <w:sz w:val="12"/>
              </w:rPr>
            </w:pPr>
          </w:p>
          <w:p w14:paraId="176E8541" w14:textId="77777777" w:rsidR="008C2ACC" w:rsidRPr="00713FA5" w:rsidRDefault="008C2ACC" w:rsidP="008C2ACC">
            <w:pPr>
              <w:pStyle w:val="TableParagraph"/>
              <w:spacing w:before="134"/>
              <w:rPr>
                <w:b/>
                <w:sz w:val="12"/>
              </w:rPr>
            </w:pPr>
          </w:p>
          <w:p w14:paraId="05FADC8B" w14:textId="77777777" w:rsidR="008C2ACC" w:rsidRPr="00713FA5" w:rsidRDefault="008C2ACC" w:rsidP="008C2ACC">
            <w:pPr>
              <w:pStyle w:val="TableParagraph"/>
              <w:rPr>
                <w:sz w:val="12"/>
              </w:rPr>
            </w:pPr>
            <w:r w:rsidRPr="00713FA5">
              <w:rPr>
                <w:spacing w:val="-10"/>
                <w:sz w:val="12"/>
              </w:rPr>
              <w:t>-</w:t>
            </w:r>
          </w:p>
        </w:tc>
        <w:tc>
          <w:tcPr>
            <w:tcW w:w="701" w:type="dxa"/>
            <w:gridSpan w:val="2"/>
            <w:tcBorders>
              <w:left w:val="single" w:sz="4" w:space="0" w:color="000000"/>
              <w:bottom w:val="single" w:sz="4" w:space="0" w:color="000000"/>
              <w:right w:val="single" w:sz="4" w:space="0" w:color="000000"/>
            </w:tcBorders>
          </w:tcPr>
          <w:p w14:paraId="03EB8762" w14:textId="77777777" w:rsidR="008C2ACC" w:rsidRPr="00713FA5" w:rsidRDefault="008C2ACC" w:rsidP="008C2ACC">
            <w:pPr>
              <w:pStyle w:val="TableParagraph"/>
              <w:rPr>
                <w:b/>
                <w:sz w:val="12"/>
              </w:rPr>
            </w:pPr>
          </w:p>
          <w:p w14:paraId="7DB567A1" w14:textId="77777777" w:rsidR="008C2ACC" w:rsidRPr="00713FA5" w:rsidRDefault="008C2ACC" w:rsidP="008C2ACC">
            <w:pPr>
              <w:pStyle w:val="TableParagraph"/>
              <w:spacing w:before="134"/>
              <w:rPr>
                <w:b/>
                <w:sz w:val="12"/>
              </w:rPr>
            </w:pPr>
          </w:p>
          <w:p w14:paraId="33559210" w14:textId="77777777" w:rsidR="008C2ACC" w:rsidRPr="00713FA5" w:rsidRDefault="008C2ACC" w:rsidP="008C2ACC">
            <w:pPr>
              <w:pStyle w:val="TableParagraph"/>
              <w:rPr>
                <w:sz w:val="12"/>
              </w:rPr>
            </w:pPr>
            <w:r w:rsidRPr="00713FA5">
              <w:rPr>
                <w:spacing w:val="-10"/>
                <w:sz w:val="12"/>
              </w:rPr>
              <w:t>-</w:t>
            </w:r>
          </w:p>
        </w:tc>
        <w:tc>
          <w:tcPr>
            <w:tcW w:w="691" w:type="dxa"/>
            <w:gridSpan w:val="2"/>
            <w:tcBorders>
              <w:left w:val="single" w:sz="4" w:space="0" w:color="000000"/>
              <w:bottom w:val="single" w:sz="4" w:space="0" w:color="000000"/>
              <w:right w:val="single" w:sz="4" w:space="0" w:color="000000"/>
            </w:tcBorders>
          </w:tcPr>
          <w:p w14:paraId="74D12BFA" w14:textId="77777777" w:rsidR="008C2ACC" w:rsidRPr="00713FA5" w:rsidRDefault="008C2ACC" w:rsidP="008C2ACC">
            <w:pPr>
              <w:pStyle w:val="TableParagraph"/>
              <w:spacing w:before="137"/>
              <w:rPr>
                <w:b/>
                <w:sz w:val="12"/>
              </w:rPr>
            </w:pPr>
          </w:p>
          <w:p w14:paraId="1791108E" w14:textId="77777777" w:rsidR="008C2ACC" w:rsidRPr="00713FA5" w:rsidRDefault="008C2ACC" w:rsidP="008C2ACC">
            <w:pPr>
              <w:pStyle w:val="TableParagraph"/>
              <w:spacing w:before="1"/>
              <w:rPr>
                <w:b/>
                <w:sz w:val="12"/>
              </w:rPr>
            </w:pPr>
            <w:r w:rsidRPr="00713FA5">
              <w:rPr>
                <w:b/>
                <w:spacing w:val="-4"/>
                <w:sz w:val="12"/>
              </w:rPr>
              <w:t>Cel</w:t>
            </w:r>
            <w:r w:rsidRPr="00713FA5">
              <w:rPr>
                <w:b/>
                <w:spacing w:val="40"/>
                <w:sz w:val="12"/>
              </w:rPr>
              <w:t xml:space="preserve"> </w:t>
            </w:r>
            <w:r w:rsidRPr="00713FA5">
              <w:rPr>
                <w:b/>
                <w:spacing w:val="-2"/>
                <w:sz w:val="12"/>
              </w:rPr>
              <w:t>puțin</w:t>
            </w:r>
            <w:r w:rsidRPr="00713FA5">
              <w:rPr>
                <w:b/>
                <w:spacing w:val="40"/>
                <w:sz w:val="12"/>
              </w:rPr>
              <w:t xml:space="preserve"> </w:t>
            </w:r>
            <w:r w:rsidRPr="00713FA5">
              <w:rPr>
                <w:b/>
                <w:spacing w:val="-2"/>
                <w:sz w:val="12"/>
              </w:rPr>
              <w:t>223,91</w:t>
            </w:r>
          </w:p>
        </w:tc>
        <w:tc>
          <w:tcPr>
            <w:tcW w:w="482" w:type="dxa"/>
            <w:gridSpan w:val="2"/>
            <w:tcBorders>
              <w:left w:val="single" w:sz="4" w:space="0" w:color="000000"/>
              <w:bottom w:val="single" w:sz="4" w:space="0" w:color="000000"/>
              <w:right w:val="single" w:sz="4" w:space="0" w:color="000000"/>
            </w:tcBorders>
          </w:tcPr>
          <w:p w14:paraId="3334DF71" w14:textId="77777777" w:rsidR="008C2ACC" w:rsidRPr="00713FA5" w:rsidRDefault="008C2ACC" w:rsidP="008C2ACC">
            <w:pPr>
              <w:pStyle w:val="TableParagraph"/>
              <w:rPr>
                <w:b/>
                <w:sz w:val="12"/>
              </w:rPr>
            </w:pPr>
          </w:p>
          <w:p w14:paraId="0E6CD350" w14:textId="77777777" w:rsidR="008C2ACC" w:rsidRPr="00713FA5" w:rsidRDefault="008C2ACC" w:rsidP="008C2ACC">
            <w:pPr>
              <w:pStyle w:val="TableParagraph"/>
              <w:spacing w:before="134"/>
              <w:rPr>
                <w:b/>
                <w:sz w:val="12"/>
              </w:rPr>
            </w:pPr>
          </w:p>
          <w:p w14:paraId="7FF34EB1" w14:textId="77777777" w:rsidR="008C2ACC" w:rsidRPr="00713FA5" w:rsidRDefault="008C2ACC" w:rsidP="008C2ACC">
            <w:pPr>
              <w:pStyle w:val="TableParagraph"/>
              <w:rPr>
                <w:sz w:val="12"/>
              </w:rPr>
            </w:pPr>
            <w:r w:rsidRPr="00713FA5">
              <w:rPr>
                <w:spacing w:val="-5"/>
                <w:sz w:val="12"/>
              </w:rPr>
              <w:t>nu</w:t>
            </w:r>
          </w:p>
        </w:tc>
        <w:tc>
          <w:tcPr>
            <w:tcW w:w="991" w:type="dxa"/>
            <w:gridSpan w:val="3"/>
            <w:tcBorders>
              <w:left w:val="single" w:sz="4" w:space="0" w:color="000000"/>
              <w:bottom w:val="single" w:sz="4" w:space="0" w:color="000000"/>
              <w:right w:val="single" w:sz="4" w:space="0" w:color="000000"/>
            </w:tcBorders>
          </w:tcPr>
          <w:p w14:paraId="341EEA11" w14:textId="77777777" w:rsidR="008C2ACC" w:rsidRPr="00713FA5" w:rsidRDefault="008C2ACC" w:rsidP="008C2ACC">
            <w:pPr>
              <w:pStyle w:val="TableParagraph"/>
              <w:rPr>
                <w:sz w:val="12"/>
              </w:rPr>
            </w:pPr>
            <w:r w:rsidRPr="00713FA5">
              <w:rPr>
                <w:spacing w:val="-2"/>
                <w:sz w:val="12"/>
              </w:rPr>
              <w:t>Soluțiile</w:t>
            </w:r>
            <w:r w:rsidRPr="00713FA5">
              <w:rPr>
                <w:spacing w:val="40"/>
                <w:sz w:val="12"/>
              </w:rPr>
              <w:t xml:space="preserve"> </w:t>
            </w:r>
            <w:r w:rsidRPr="00713FA5">
              <w:rPr>
                <w:sz w:val="12"/>
              </w:rPr>
              <w:t>tehnice</w:t>
            </w:r>
            <w:r w:rsidRPr="00713FA5">
              <w:rPr>
                <w:spacing w:val="-8"/>
                <w:sz w:val="12"/>
              </w:rPr>
              <w:t xml:space="preserve"> </w:t>
            </w:r>
            <w:r w:rsidRPr="00713FA5">
              <w:rPr>
                <w:sz w:val="12"/>
              </w:rPr>
              <w:t>propuse</w:t>
            </w:r>
            <w:r w:rsidRPr="00713FA5">
              <w:rPr>
                <w:spacing w:val="40"/>
                <w:sz w:val="12"/>
              </w:rPr>
              <w:t xml:space="preserve"> </w:t>
            </w:r>
            <w:r w:rsidRPr="00713FA5">
              <w:rPr>
                <w:sz w:val="12"/>
              </w:rPr>
              <w:t>nu</w:t>
            </w:r>
            <w:r w:rsidRPr="00713FA5">
              <w:rPr>
                <w:spacing w:val="-8"/>
                <w:sz w:val="12"/>
              </w:rPr>
              <w:t xml:space="preserve"> </w:t>
            </w:r>
            <w:r w:rsidRPr="00713FA5">
              <w:rPr>
                <w:sz w:val="12"/>
              </w:rPr>
              <w:t>aduc</w:t>
            </w:r>
            <w:r w:rsidRPr="00713FA5">
              <w:rPr>
                <w:spacing w:val="40"/>
                <w:sz w:val="12"/>
              </w:rPr>
              <w:t xml:space="preserve"> </w:t>
            </w:r>
            <w:r w:rsidRPr="00713FA5">
              <w:rPr>
                <w:spacing w:val="-2"/>
                <w:sz w:val="12"/>
              </w:rPr>
              <w:t>modificări</w:t>
            </w:r>
            <w:r w:rsidRPr="00713FA5">
              <w:rPr>
                <w:spacing w:val="40"/>
                <w:sz w:val="12"/>
              </w:rPr>
              <w:t xml:space="preserve"> </w:t>
            </w:r>
            <w:r w:rsidRPr="00713FA5">
              <w:rPr>
                <w:spacing w:val="-2"/>
                <w:sz w:val="12"/>
              </w:rPr>
              <w:t>asupra</w:t>
            </w:r>
            <w:r w:rsidRPr="00713FA5">
              <w:rPr>
                <w:spacing w:val="40"/>
                <w:sz w:val="12"/>
              </w:rPr>
              <w:t xml:space="preserve"> </w:t>
            </w:r>
            <w:r w:rsidRPr="00713FA5">
              <w:rPr>
                <w:spacing w:val="-2"/>
                <w:sz w:val="12"/>
              </w:rPr>
              <w:t>suprafeței</w:t>
            </w:r>
          </w:p>
          <w:p w14:paraId="21065B21" w14:textId="77777777" w:rsidR="008C2ACC" w:rsidRPr="00713FA5" w:rsidRDefault="008C2ACC" w:rsidP="008C2ACC">
            <w:pPr>
              <w:pStyle w:val="TableParagraph"/>
              <w:spacing w:line="116" w:lineRule="exact"/>
              <w:rPr>
                <w:sz w:val="12"/>
              </w:rPr>
            </w:pPr>
            <w:r w:rsidRPr="00713FA5">
              <w:rPr>
                <w:spacing w:val="-2"/>
                <w:sz w:val="12"/>
              </w:rPr>
              <w:t>habitatului</w:t>
            </w:r>
          </w:p>
        </w:tc>
        <w:tc>
          <w:tcPr>
            <w:tcW w:w="762" w:type="dxa"/>
            <w:gridSpan w:val="4"/>
            <w:tcBorders>
              <w:left w:val="single" w:sz="4" w:space="0" w:color="000000"/>
              <w:bottom w:val="single" w:sz="4" w:space="0" w:color="000000"/>
              <w:right w:val="single" w:sz="4" w:space="0" w:color="000000"/>
            </w:tcBorders>
          </w:tcPr>
          <w:p w14:paraId="0BE2C95F" w14:textId="77777777" w:rsidR="008C2ACC" w:rsidRPr="00713FA5" w:rsidRDefault="008C2ACC" w:rsidP="008C2ACC">
            <w:pPr>
              <w:pStyle w:val="TableParagraph"/>
              <w:rPr>
                <w:b/>
                <w:sz w:val="12"/>
              </w:rPr>
            </w:pPr>
          </w:p>
          <w:p w14:paraId="165406D3" w14:textId="77777777" w:rsidR="008C2ACC" w:rsidRPr="00713FA5" w:rsidRDefault="008C2ACC" w:rsidP="008C2ACC">
            <w:pPr>
              <w:pStyle w:val="TableParagraph"/>
              <w:spacing w:before="134"/>
              <w:rPr>
                <w:b/>
                <w:sz w:val="12"/>
              </w:rPr>
            </w:pPr>
          </w:p>
          <w:p w14:paraId="309680CE" w14:textId="77777777" w:rsidR="008C2ACC" w:rsidRPr="00713FA5" w:rsidRDefault="008C2ACC" w:rsidP="008C2ACC">
            <w:pPr>
              <w:pStyle w:val="TableParagraph"/>
              <w:rPr>
                <w:sz w:val="12"/>
              </w:rPr>
            </w:pPr>
            <w:r w:rsidRPr="00713FA5">
              <w:rPr>
                <w:spacing w:val="-5"/>
                <w:sz w:val="12"/>
              </w:rPr>
              <w:t>ha</w:t>
            </w:r>
          </w:p>
        </w:tc>
        <w:tc>
          <w:tcPr>
            <w:tcW w:w="719" w:type="dxa"/>
            <w:gridSpan w:val="4"/>
            <w:tcBorders>
              <w:left w:val="single" w:sz="4" w:space="0" w:color="000000"/>
              <w:bottom w:val="single" w:sz="4" w:space="0" w:color="000000"/>
              <w:right w:val="single" w:sz="4" w:space="0" w:color="000000"/>
            </w:tcBorders>
          </w:tcPr>
          <w:p w14:paraId="18D82280" w14:textId="77777777" w:rsidR="008C2ACC" w:rsidRPr="00713FA5" w:rsidRDefault="008C2ACC" w:rsidP="008C2ACC">
            <w:pPr>
              <w:pStyle w:val="TableParagraph"/>
              <w:rPr>
                <w:b/>
                <w:sz w:val="12"/>
              </w:rPr>
            </w:pPr>
          </w:p>
          <w:p w14:paraId="36B03CCD" w14:textId="77777777" w:rsidR="008C2ACC" w:rsidRPr="00713FA5" w:rsidRDefault="008C2ACC" w:rsidP="008C2ACC">
            <w:pPr>
              <w:pStyle w:val="TableParagraph"/>
              <w:spacing w:before="64"/>
              <w:rPr>
                <w:b/>
                <w:sz w:val="12"/>
              </w:rPr>
            </w:pPr>
          </w:p>
          <w:p w14:paraId="22195612" w14:textId="77777777" w:rsidR="008C2ACC" w:rsidRPr="00713FA5" w:rsidRDefault="008C2ACC" w:rsidP="008C2ACC">
            <w:pPr>
              <w:pStyle w:val="TableParagraph"/>
              <w:rPr>
                <w:sz w:val="12"/>
              </w:rPr>
            </w:pPr>
            <w:r w:rsidRPr="00713FA5">
              <w:rPr>
                <w:spacing w:val="-2"/>
                <w:sz w:val="12"/>
              </w:rPr>
              <w:t>nesemnifi</w:t>
            </w:r>
            <w:r w:rsidRPr="00713FA5">
              <w:rPr>
                <w:spacing w:val="40"/>
                <w:sz w:val="12"/>
              </w:rPr>
              <w:t xml:space="preserve"> </w:t>
            </w:r>
            <w:r w:rsidRPr="00713FA5">
              <w:rPr>
                <w:spacing w:val="-2"/>
                <w:sz w:val="12"/>
              </w:rPr>
              <w:t>cativ</w:t>
            </w:r>
          </w:p>
        </w:tc>
        <w:tc>
          <w:tcPr>
            <w:tcW w:w="801" w:type="dxa"/>
            <w:gridSpan w:val="4"/>
            <w:tcBorders>
              <w:left w:val="single" w:sz="4" w:space="0" w:color="000000"/>
              <w:bottom w:val="single" w:sz="4" w:space="0" w:color="000000"/>
              <w:right w:val="single" w:sz="4" w:space="0" w:color="000000"/>
            </w:tcBorders>
          </w:tcPr>
          <w:p w14:paraId="4107C2F6" w14:textId="77777777" w:rsidR="008C2ACC" w:rsidRPr="00713FA5" w:rsidRDefault="008C2ACC" w:rsidP="008C2ACC">
            <w:pPr>
              <w:pStyle w:val="TableParagraph"/>
              <w:rPr>
                <w:b/>
                <w:sz w:val="12"/>
              </w:rPr>
            </w:pPr>
          </w:p>
          <w:p w14:paraId="61CF29B6" w14:textId="77777777" w:rsidR="008C2ACC" w:rsidRPr="00713FA5" w:rsidRDefault="008C2ACC" w:rsidP="008C2ACC">
            <w:pPr>
              <w:pStyle w:val="TableParagraph"/>
              <w:spacing w:before="134"/>
              <w:rPr>
                <w:b/>
                <w:sz w:val="12"/>
              </w:rPr>
            </w:pPr>
          </w:p>
          <w:p w14:paraId="63801CDB" w14:textId="77777777" w:rsidR="008C2ACC" w:rsidRPr="00713FA5" w:rsidRDefault="008C2ACC" w:rsidP="008C2ACC">
            <w:pPr>
              <w:pStyle w:val="TableParagraph"/>
              <w:rPr>
                <w:sz w:val="12"/>
              </w:rPr>
            </w:pPr>
            <w:r w:rsidRPr="00713FA5">
              <w:rPr>
                <w:spacing w:val="-10"/>
                <w:sz w:val="12"/>
              </w:rPr>
              <w:t>-</w:t>
            </w:r>
          </w:p>
        </w:tc>
        <w:tc>
          <w:tcPr>
            <w:tcW w:w="801" w:type="dxa"/>
            <w:gridSpan w:val="4"/>
            <w:tcBorders>
              <w:left w:val="single" w:sz="4" w:space="0" w:color="000000"/>
              <w:bottom w:val="single" w:sz="4" w:space="0" w:color="000000"/>
              <w:right w:val="single" w:sz="4" w:space="0" w:color="000000"/>
            </w:tcBorders>
            <w:vAlign w:val="center"/>
          </w:tcPr>
          <w:p w14:paraId="42280576" w14:textId="55A9C26A" w:rsidR="008C2ACC" w:rsidRPr="00713FA5" w:rsidRDefault="008C2ACC" w:rsidP="008C2ACC">
            <w:pPr>
              <w:pStyle w:val="TableParagraph"/>
              <w:rPr>
                <w:b/>
                <w:sz w:val="12"/>
              </w:rPr>
            </w:pPr>
            <w:r w:rsidRPr="00B93EB8">
              <w:rPr>
                <w:sz w:val="11"/>
                <w:szCs w:val="11"/>
                <w:lang w:eastAsia="ro-RO"/>
              </w:rPr>
              <w:t>-</w:t>
            </w:r>
          </w:p>
        </w:tc>
        <w:tc>
          <w:tcPr>
            <w:tcW w:w="801" w:type="dxa"/>
            <w:gridSpan w:val="2"/>
            <w:tcBorders>
              <w:left w:val="single" w:sz="4" w:space="0" w:color="000000"/>
              <w:bottom w:val="single" w:sz="4" w:space="0" w:color="000000"/>
              <w:right w:val="single" w:sz="4" w:space="0" w:color="000000"/>
            </w:tcBorders>
            <w:vAlign w:val="center"/>
          </w:tcPr>
          <w:p w14:paraId="14664B2C" w14:textId="6C943D2A" w:rsidR="008C2ACC" w:rsidRPr="00713FA5" w:rsidRDefault="008C2ACC" w:rsidP="008C2ACC">
            <w:pPr>
              <w:pStyle w:val="TableParagraph"/>
              <w:rPr>
                <w:b/>
                <w:sz w:val="12"/>
              </w:rPr>
            </w:pPr>
            <w:r w:rsidRPr="00B93EB8">
              <w:rPr>
                <w:sz w:val="11"/>
                <w:szCs w:val="11"/>
                <w:lang w:eastAsia="ro-RO"/>
              </w:rPr>
              <w:t>nesemnificativ</w:t>
            </w:r>
          </w:p>
        </w:tc>
      </w:tr>
      <w:tr w:rsidR="008C2ACC" w:rsidRPr="00713FA5" w14:paraId="53C2685A" w14:textId="335E9F84" w:rsidTr="008C2ACC">
        <w:trPr>
          <w:gridAfter w:val="1"/>
          <w:wAfter w:w="70" w:type="dxa"/>
          <w:trHeight w:val="963"/>
        </w:trPr>
        <w:tc>
          <w:tcPr>
            <w:tcW w:w="674" w:type="dxa"/>
            <w:vMerge/>
            <w:tcBorders>
              <w:top w:val="nil"/>
              <w:bottom w:val="single" w:sz="8" w:space="0" w:color="000000"/>
              <w:right w:val="single" w:sz="4" w:space="0" w:color="000000"/>
            </w:tcBorders>
          </w:tcPr>
          <w:p w14:paraId="5E8A455B" w14:textId="77777777" w:rsidR="008C2ACC" w:rsidRPr="00713FA5" w:rsidRDefault="008C2ACC" w:rsidP="008C2ACC">
            <w:pPr>
              <w:rPr>
                <w:sz w:val="2"/>
                <w:szCs w:val="2"/>
              </w:rPr>
            </w:pPr>
          </w:p>
        </w:tc>
        <w:tc>
          <w:tcPr>
            <w:tcW w:w="722" w:type="dxa"/>
            <w:vMerge/>
            <w:tcBorders>
              <w:top w:val="nil"/>
              <w:left w:val="single" w:sz="4" w:space="0" w:color="000000"/>
              <w:bottom w:val="single" w:sz="8" w:space="0" w:color="000000"/>
              <w:right w:val="single" w:sz="4" w:space="0" w:color="000000"/>
            </w:tcBorders>
          </w:tcPr>
          <w:p w14:paraId="7993AD11" w14:textId="77777777" w:rsidR="008C2ACC" w:rsidRPr="00713FA5" w:rsidRDefault="008C2ACC" w:rsidP="008C2ACC">
            <w:pPr>
              <w:rPr>
                <w:sz w:val="2"/>
                <w:szCs w:val="2"/>
              </w:rPr>
            </w:pPr>
          </w:p>
        </w:tc>
        <w:tc>
          <w:tcPr>
            <w:tcW w:w="527" w:type="dxa"/>
            <w:vMerge/>
            <w:tcBorders>
              <w:top w:val="nil"/>
              <w:left w:val="single" w:sz="4" w:space="0" w:color="000000"/>
              <w:bottom w:val="single" w:sz="8" w:space="0" w:color="000000"/>
              <w:right w:val="single" w:sz="4" w:space="0" w:color="000000"/>
            </w:tcBorders>
          </w:tcPr>
          <w:p w14:paraId="31634C6E" w14:textId="77777777" w:rsidR="008C2ACC" w:rsidRPr="00713FA5" w:rsidRDefault="008C2ACC" w:rsidP="008C2ACC">
            <w:pPr>
              <w:rPr>
                <w:sz w:val="2"/>
                <w:szCs w:val="2"/>
              </w:rPr>
            </w:pPr>
          </w:p>
        </w:tc>
        <w:tc>
          <w:tcPr>
            <w:tcW w:w="719" w:type="dxa"/>
            <w:vMerge/>
            <w:tcBorders>
              <w:top w:val="nil"/>
              <w:left w:val="single" w:sz="4" w:space="0" w:color="000000"/>
              <w:bottom w:val="single" w:sz="8" w:space="0" w:color="000000"/>
              <w:right w:val="single" w:sz="4" w:space="0" w:color="000000"/>
            </w:tcBorders>
          </w:tcPr>
          <w:p w14:paraId="4977D720" w14:textId="77777777" w:rsidR="008C2ACC" w:rsidRPr="00713FA5" w:rsidRDefault="008C2ACC" w:rsidP="008C2ACC">
            <w:pPr>
              <w:rPr>
                <w:sz w:val="2"/>
                <w:szCs w:val="2"/>
              </w:rPr>
            </w:pPr>
          </w:p>
        </w:tc>
        <w:tc>
          <w:tcPr>
            <w:tcW w:w="412" w:type="dxa"/>
            <w:vMerge/>
            <w:tcBorders>
              <w:top w:val="nil"/>
              <w:left w:val="single" w:sz="4" w:space="0" w:color="000000"/>
              <w:bottom w:val="single" w:sz="8" w:space="0" w:color="000000"/>
              <w:right w:val="single" w:sz="4" w:space="0" w:color="000000"/>
            </w:tcBorders>
          </w:tcPr>
          <w:p w14:paraId="1584C530" w14:textId="77777777" w:rsidR="008C2ACC" w:rsidRPr="00713FA5" w:rsidRDefault="008C2ACC" w:rsidP="008C2ACC">
            <w:pPr>
              <w:rPr>
                <w:sz w:val="2"/>
                <w:szCs w:val="2"/>
              </w:rPr>
            </w:pPr>
          </w:p>
        </w:tc>
        <w:tc>
          <w:tcPr>
            <w:tcW w:w="642" w:type="dxa"/>
            <w:vMerge/>
            <w:tcBorders>
              <w:top w:val="nil"/>
              <w:left w:val="single" w:sz="4" w:space="0" w:color="000000"/>
              <w:bottom w:val="single" w:sz="8" w:space="0" w:color="000000"/>
              <w:right w:val="single" w:sz="4" w:space="0" w:color="000000"/>
            </w:tcBorders>
          </w:tcPr>
          <w:p w14:paraId="218D7EC2" w14:textId="77777777" w:rsidR="008C2ACC" w:rsidRPr="00713FA5" w:rsidRDefault="008C2ACC" w:rsidP="008C2ACC">
            <w:pPr>
              <w:rPr>
                <w:sz w:val="2"/>
                <w:szCs w:val="2"/>
              </w:rPr>
            </w:pPr>
          </w:p>
        </w:tc>
        <w:tc>
          <w:tcPr>
            <w:tcW w:w="316" w:type="dxa"/>
            <w:vMerge/>
            <w:tcBorders>
              <w:top w:val="nil"/>
              <w:left w:val="single" w:sz="4" w:space="0" w:color="000000"/>
              <w:bottom w:val="single" w:sz="8" w:space="0" w:color="000000"/>
              <w:right w:val="single" w:sz="4" w:space="0" w:color="000000"/>
            </w:tcBorders>
          </w:tcPr>
          <w:p w14:paraId="4C44946B" w14:textId="77777777" w:rsidR="008C2ACC" w:rsidRPr="00713FA5" w:rsidRDefault="008C2ACC" w:rsidP="008C2ACC">
            <w:pPr>
              <w:rPr>
                <w:sz w:val="2"/>
                <w:szCs w:val="2"/>
              </w:rPr>
            </w:pPr>
          </w:p>
        </w:tc>
        <w:tc>
          <w:tcPr>
            <w:tcW w:w="701" w:type="dxa"/>
            <w:vMerge/>
            <w:tcBorders>
              <w:top w:val="nil"/>
              <w:left w:val="single" w:sz="4" w:space="0" w:color="000000"/>
              <w:bottom w:val="single" w:sz="8" w:space="0" w:color="000000"/>
              <w:right w:val="single" w:sz="4" w:space="0" w:color="000000"/>
            </w:tcBorders>
          </w:tcPr>
          <w:p w14:paraId="7DFEB2B2" w14:textId="77777777" w:rsidR="008C2ACC" w:rsidRPr="00713FA5" w:rsidRDefault="008C2ACC" w:rsidP="008C2ACC">
            <w:pPr>
              <w:rPr>
                <w:sz w:val="2"/>
                <w:szCs w:val="2"/>
              </w:rPr>
            </w:pPr>
          </w:p>
        </w:tc>
        <w:tc>
          <w:tcPr>
            <w:tcW w:w="732" w:type="dxa"/>
            <w:vMerge/>
            <w:tcBorders>
              <w:top w:val="nil"/>
              <w:left w:val="single" w:sz="4" w:space="0" w:color="000000"/>
              <w:bottom w:val="single" w:sz="8" w:space="0" w:color="000000"/>
              <w:right w:val="single" w:sz="4" w:space="0" w:color="000000"/>
            </w:tcBorders>
          </w:tcPr>
          <w:p w14:paraId="2F1A5119" w14:textId="77777777" w:rsidR="008C2ACC" w:rsidRPr="00713FA5" w:rsidRDefault="008C2ACC" w:rsidP="008C2ACC">
            <w:pPr>
              <w:rPr>
                <w:sz w:val="2"/>
                <w:szCs w:val="2"/>
              </w:rPr>
            </w:pPr>
          </w:p>
        </w:tc>
        <w:tc>
          <w:tcPr>
            <w:tcW w:w="650" w:type="dxa"/>
            <w:vMerge/>
            <w:tcBorders>
              <w:top w:val="nil"/>
              <w:left w:val="single" w:sz="4" w:space="0" w:color="000000"/>
              <w:bottom w:val="single" w:sz="8" w:space="0" w:color="000000"/>
              <w:right w:val="single" w:sz="4" w:space="0" w:color="000000"/>
            </w:tcBorders>
          </w:tcPr>
          <w:p w14:paraId="1FA5FE6E" w14:textId="77777777" w:rsidR="008C2ACC" w:rsidRPr="00713FA5" w:rsidRDefault="008C2ACC" w:rsidP="008C2ACC">
            <w:pPr>
              <w:rPr>
                <w:sz w:val="2"/>
                <w:szCs w:val="2"/>
              </w:rPr>
            </w:pPr>
          </w:p>
        </w:tc>
        <w:tc>
          <w:tcPr>
            <w:tcW w:w="688" w:type="dxa"/>
            <w:vMerge/>
            <w:tcBorders>
              <w:top w:val="nil"/>
              <w:left w:val="single" w:sz="4" w:space="0" w:color="000000"/>
              <w:bottom w:val="single" w:sz="8" w:space="0" w:color="000000"/>
              <w:right w:val="single" w:sz="4" w:space="0" w:color="000000"/>
            </w:tcBorders>
          </w:tcPr>
          <w:p w14:paraId="3E1E8D57" w14:textId="77777777" w:rsidR="008C2ACC" w:rsidRPr="00713FA5" w:rsidRDefault="008C2ACC" w:rsidP="008C2ACC">
            <w:pPr>
              <w:rPr>
                <w:sz w:val="2"/>
                <w:szCs w:val="2"/>
              </w:rPr>
            </w:pPr>
          </w:p>
        </w:tc>
        <w:tc>
          <w:tcPr>
            <w:tcW w:w="854" w:type="dxa"/>
            <w:tcBorders>
              <w:top w:val="single" w:sz="4" w:space="0" w:color="000000"/>
              <w:left w:val="single" w:sz="4" w:space="0" w:color="000000"/>
              <w:bottom w:val="single" w:sz="4" w:space="0" w:color="000000"/>
              <w:right w:val="single" w:sz="4" w:space="0" w:color="000000"/>
            </w:tcBorders>
          </w:tcPr>
          <w:p w14:paraId="3521121B" w14:textId="77777777" w:rsidR="008C2ACC" w:rsidRPr="00713FA5" w:rsidRDefault="008C2ACC" w:rsidP="008C2ACC">
            <w:pPr>
              <w:pStyle w:val="TableParagraph"/>
              <w:rPr>
                <w:b/>
                <w:sz w:val="12"/>
              </w:rPr>
            </w:pPr>
          </w:p>
          <w:p w14:paraId="50C064EF" w14:textId="77777777" w:rsidR="008C2ACC" w:rsidRPr="00713FA5" w:rsidRDefault="008C2ACC" w:rsidP="008C2ACC">
            <w:pPr>
              <w:pStyle w:val="TableParagraph"/>
              <w:rPr>
                <w:b/>
                <w:sz w:val="12"/>
              </w:rPr>
            </w:pPr>
          </w:p>
          <w:p w14:paraId="7FECF777" w14:textId="77777777" w:rsidR="008C2ACC" w:rsidRPr="00713FA5" w:rsidRDefault="008C2ACC" w:rsidP="008C2ACC">
            <w:pPr>
              <w:pStyle w:val="TableParagraph"/>
              <w:spacing w:before="71"/>
              <w:rPr>
                <w:b/>
                <w:sz w:val="12"/>
              </w:rPr>
            </w:pPr>
          </w:p>
          <w:p w14:paraId="40DE9DD8" w14:textId="77777777" w:rsidR="008C2ACC" w:rsidRPr="00713FA5" w:rsidRDefault="008C2ACC" w:rsidP="008C2ACC">
            <w:pPr>
              <w:pStyle w:val="TableParagraph"/>
              <w:rPr>
                <w:sz w:val="12"/>
              </w:rPr>
            </w:pPr>
            <w:r w:rsidRPr="00713FA5">
              <w:rPr>
                <w:sz w:val="12"/>
              </w:rPr>
              <w:t>Specii</w:t>
            </w:r>
            <w:r w:rsidRPr="00713FA5">
              <w:rPr>
                <w:spacing w:val="-8"/>
                <w:sz w:val="12"/>
              </w:rPr>
              <w:t xml:space="preserve"> </w:t>
            </w:r>
            <w:r w:rsidRPr="00713FA5">
              <w:rPr>
                <w:sz w:val="12"/>
              </w:rPr>
              <w:t>de</w:t>
            </w:r>
            <w:r w:rsidRPr="00713FA5">
              <w:rPr>
                <w:spacing w:val="40"/>
                <w:sz w:val="12"/>
              </w:rPr>
              <w:t xml:space="preserve"> </w:t>
            </w:r>
            <w:r w:rsidRPr="00713FA5">
              <w:rPr>
                <w:spacing w:val="-2"/>
                <w:sz w:val="12"/>
              </w:rPr>
              <w:t>arbori</w:t>
            </w:r>
            <w:r w:rsidRPr="00713FA5">
              <w:rPr>
                <w:spacing w:val="40"/>
                <w:sz w:val="12"/>
              </w:rPr>
              <w:t xml:space="preserve"> </w:t>
            </w:r>
            <w:r w:rsidRPr="00713FA5">
              <w:rPr>
                <w:spacing w:val="-2"/>
                <w:sz w:val="12"/>
              </w:rPr>
              <w:t>caracteristice</w:t>
            </w:r>
          </w:p>
        </w:tc>
        <w:tc>
          <w:tcPr>
            <w:tcW w:w="862" w:type="dxa"/>
            <w:gridSpan w:val="2"/>
            <w:tcBorders>
              <w:top w:val="single" w:sz="4" w:space="0" w:color="000000"/>
              <w:left w:val="single" w:sz="4" w:space="0" w:color="000000"/>
              <w:bottom w:val="single" w:sz="4" w:space="0" w:color="000000"/>
              <w:right w:val="single" w:sz="4" w:space="0" w:color="000000"/>
            </w:tcBorders>
          </w:tcPr>
          <w:p w14:paraId="375A4CFF" w14:textId="77777777" w:rsidR="008C2ACC" w:rsidRPr="00713FA5" w:rsidRDefault="008C2ACC" w:rsidP="008C2ACC">
            <w:pPr>
              <w:pStyle w:val="TableParagraph"/>
              <w:rPr>
                <w:b/>
                <w:sz w:val="12"/>
              </w:rPr>
            </w:pPr>
          </w:p>
          <w:p w14:paraId="1E48B133" w14:textId="77777777" w:rsidR="008C2ACC" w:rsidRPr="00713FA5" w:rsidRDefault="008C2ACC" w:rsidP="008C2ACC">
            <w:pPr>
              <w:pStyle w:val="TableParagraph"/>
              <w:rPr>
                <w:b/>
                <w:sz w:val="12"/>
              </w:rPr>
            </w:pPr>
          </w:p>
          <w:p w14:paraId="65C2ADD8" w14:textId="77777777" w:rsidR="008C2ACC" w:rsidRPr="00713FA5" w:rsidRDefault="008C2ACC" w:rsidP="008C2ACC">
            <w:pPr>
              <w:pStyle w:val="TableParagraph"/>
              <w:spacing w:before="71"/>
              <w:rPr>
                <w:b/>
                <w:sz w:val="12"/>
              </w:rPr>
            </w:pPr>
          </w:p>
          <w:p w14:paraId="789419C6" w14:textId="77777777" w:rsidR="008C2ACC" w:rsidRPr="00713FA5" w:rsidRDefault="008C2ACC" w:rsidP="008C2ACC">
            <w:pPr>
              <w:pStyle w:val="TableParagraph"/>
              <w:rPr>
                <w:sz w:val="12"/>
              </w:rPr>
            </w:pPr>
            <w:r w:rsidRPr="00713FA5">
              <w:rPr>
                <w:spacing w:val="-2"/>
                <w:sz w:val="12"/>
              </w:rPr>
              <w:t>Procent</w:t>
            </w:r>
            <w:r w:rsidRPr="00713FA5">
              <w:rPr>
                <w:spacing w:val="40"/>
                <w:sz w:val="12"/>
              </w:rPr>
              <w:t xml:space="preserve"> </w:t>
            </w:r>
            <w:r w:rsidRPr="00713FA5">
              <w:rPr>
                <w:spacing w:val="-2"/>
                <w:sz w:val="12"/>
              </w:rPr>
              <w:t>acoperire</w:t>
            </w:r>
            <w:r w:rsidRPr="00713FA5">
              <w:rPr>
                <w:spacing w:val="-6"/>
                <w:sz w:val="12"/>
              </w:rPr>
              <w:t xml:space="preserve"> </w:t>
            </w:r>
            <w:r w:rsidRPr="00713FA5">
              <w:rPr>
                <w:spacing w:val="-2"/>
                <w:sz w:val="12"/>
              </w:rPr>
              <w:t>/</w:t>
            </w:r>
            <w:r w:rsidRPr="00713FA5">
              <w:rPr>
                <w:spacing w:val="40"/>
                <w:sz w:val="12"/>
              </w:rPr>
              <w:t xml:space="preserve"> </w:t>
            </w:r>
            <w:r w:rsidRPr="00713FA5">
              <w:rPr>
                <w:sz w:val="12"/>
              </w:rPr>
              <w:t>1000</w:t>
            </w:r>
            <w:r w:rsidRPr="00713FA5">
              <w:rPr>
                <w:spacing w:val="-8"/>
                <w:sz w:val="12"/>
              </w:rPr>
              <w:t xml:space="preserve"> </w:t>
            </w:r>
            <w:r w:rsidRPr="00713FA5">
              <w:rPr>
                <w:sz w:val="12"/>
              </w:rPr>
              <w:t>m2</w:t>
            </w:r>
          </w:p>
        </w:tc>
        <w:tc>
          <w:tcPr>
            <w:tcW w:w="559" w:type="dxa"/>
            <w:gridSpan w:val="2"/>
            <w:tcBorders>
              <w:top w:val="single" w:sz="4" w:space="0" w:color="000000"/>
              <w:left w:val="single" w:sz="4" w:space="0" w:color="000000"/>
              <w:bottom w:val="single" w:sz="4" w:space="0" w:color="000000"/>
              <w:right w:val="single" w:sz="4" w:space="0" w:color="000000"/>
            </w:tcBorders>
          </w:tcPr>
          <w:p w14:paraId="64ADA6C1" w14:textId="77777777" w:rsidR="008C2ACC" w:rsidRPr="00713FA5" w:rsidRDefault="008C2ACC" w:rsidP="008C2ACC">
            <w:pPr>
              <w:pStyle w:val="TableParagraph"/>
              <w:rPr>
                <w:b/>
                <w:sz w:val="12"/>
              </w:rPr>
            </w:pPr>
          </w:p>
          <w:p w14:paraId="74E3349E" w14:textId="77777777" w:rsidR="008C2ACC" w:rsidRPr="00713FA5" w:rsidRDefault="008C2ACC" w:rsidP="008C2ACC">
            <w:pPr>
              <w:pStyle w:val="TableParagraph"/>
              <w:rPr>
                <w:b/>
                <w:sz w:val="12"/>
              </w:rPr>
            </w:pPr>
          </w:p>
          <w:p w14:paraId="4B6690ED" w14:textId="77777777" w:rsidR="008C2ACC" w:rsidRPr="00713FA5" w:rsidRDefault="008C2ACC" w:rsidP="008C2ACC">
            <w:pPr>
              <w:pStyle w:val="TableParagraph"/>
              <w:rPr>
                <w:b/>
                <w:sz w:val="12"/>
              </w:rPr>
            </w:pPr>
          </w:p>
          <w:p w14:paraId="38D2B3EF" w14:textId="77777777" w:rsidR="008C2ACC" w:rsidRPr="00713FA5" w:rsidRDefault="008C2ACC" w:rsidP="008C2ACC">
            <w:pPr>
              <w:pStyle w:val="TableParagraph"/>
              <w:spacing w:before="70"/>
              <w:rPr>
                <w:b/>
                <w:sz w:val="12"/>
              </w:rPr>
            </w:pPr>
          </w:p>
          <w:p w14:paraId="064D9784" w14:textId="77777777" w:rsidR="008C2ACC" w:rsidRPr="00713FA5" w:rsidRDefault="008C2ACC" w:rsidP="008C2ACC">
            <w:pPr>
              <w:pStyle w:val="TableParagraph"/>
              <w:rPr>
                <w:sz w:val="12"/>
              </w:rPr>
            </w:pPr>
            <w:r w:rsidRPr="00713FA5">
              <w:rPr>
                <w:spacing w:val="-10"/>
                <w:sz w:val="12"/>
              </w:rPr>
              <w:t>-</w:t>
            </w:r>
          </w:p>
        </w:tc>
        <w:tc>
          <w:tcPr>
            <w:tcW w:w="701" w:type="dxa"/>
            <w:gridSpan w:val="2"/>
            <w:tcBorders>
              <w:top w:val="single" w:sz="4" w:space="0" w:color="000000"/>
              <w:left w:val="single" w:sz="4" w:space="0" w:color="000000"/>
              <w:bottom w:val="single" w:sz="4" w:space="0" w:color="000000"/>
              <w:right w:val="single" w:sz="4" w:space="0" w:color="000000"/>
            </w:tcBorders>
          </w:tcPr>
          <w:p w14:paraId="69BA6590" w14:textId="77777777" w:rsidR="008C2ACC" w:rsidRPr="00713FA5" w:rsidRDefault="008C2ACC" w:rsidP="008C2ACC">
            <w:pPr>
              <w:pStyle w:val="TableParagraph"/>
              <w:rPr>
                <w:b/>
                <w:sz w:val="12"/>
              </w:rPr>
            </w:pPr>
          </w:p>
          <w:p w14:paraId="2ED73183" w14:textId="77777777" w:rsidR="008C2ACC" w:rsidRPr="00713FA5" w:rsidRDefault="008C2ACC" w:rsidP="008C2ACC">
            <w:pPr>
              <w:pStyle w:val="TableParagraph"/>
              <w:rPr>
                <w:b/>
                <w:sz w:val="12"/>
              </w:rPr>
            </w:pPr>
          </w:p>
          <w:p w14:paraId="10932D28" w14:textId="77777777" w:rsidR="008C2ACC" w:rsidRPr="00713FA5" w:rsidRDefault="008C2ACC" w:rsidP="008C2ACC">
            <w:pPr>
              <w:pStyle w:val="TableParagraph"/>
              <w:rPr>
                <w:b/>
                <w:sz w:val="12"/>
              </w:rPr>
            </w:pPr>
          </w:p>
          <w:p w14:paraId="793824B4" w14:textId="77777777" w:rsidR="008C2ACC" w:rsidRPr="00713FA5" w:rsidRDefault="008C2ACC" w:rsidP="008C2ACC">
            <w:pPr>
              <w:pStyle w:val="TableParagraph"/>
              <w:spacing w:before="70"/>
              <w:rPr>
                <w:b/>
                <w:sz w:val="12"/>
              </w:rPr>
            </w:pPr>
          </w:p>
          <w:p w14:paraId="79E51109" w14:textId="77777777" w:rsidR="008C2ACC" w:rsidRPr="00713FA5" w:rsidRDefault="008C2ACC" w:rsidP="008C2ACC">
            <w:pPr>
              <w:pStyle w:val="TableParagraph"/>
              <w:rPr>
                <w:sz w:val="12"/>
              </w:rPr>
            </w:pPr>
            <w:r w:rsidRPr="00713FA5">
              <w:rPr>
                <w:spacing w:val="-10"/>
                <w:sz w:val="12"/>
              </w:rPr>
              <w:t>-</w:t>
            </w:r>
          </w:p>
        </w:tc>
        <w:tc>
          <w:tcPr>
            <w:tcW w:w="691" w:type="dxa"/>
            <w:gridSpan w:val="2"/>
            <w:tcBorders>
              <w:top w:val="single" w:sz="4" w:space="0" w:color="000000"/>
              <w:left w:val="single" w:sz="4" w:space="0" w:color="000000"/>
              <w:bottom w:val="single" w:sz="4" w:space="0" w:color="000000"/>
              <w:right w:val="single" w:sz="4" w:space="0" w:color="000000"/>
            </w:tcBorders>
          </w:tcPr>
          <w:p w14:paraId="63CB8C04" w14:textId="77777777" w:rsidR="008C2ACC" w:rsidRPr="00713FA5" w:rsidRDefault="008C2ACC" w:rsidP="008C2ACC">
            <w:pPr>
              <w:pStyle w:val="TableParagraph"/>
              <w:rPr>
                <w:b/>
                <w:sz w:val="12"/>
              </w:rPr>
            </w:pPr>
          </w:p>
          <w:p w14:paraId="12C75823" w14:textId="77777777" w:rsidR="008C2ACC" w:rsidRPr="00713FA5" w:rsidRDefault="008C2ACC" w:rsidP="008C2ACC">
            <w:pPr>
              <w:pStyle w:val="TableParagraph"/>
              <w:rPr>
                <w:b/>
                <w:sz w:val="12"/>
              </w:rPr>
            </w:pPr>
          </w:p>
          <w:p w14:paraId="048CF2A9" w14:textId="77777777" w:rsidR="008C2ACC" w:rsidRPr="00713FA5" w:rsidRDefault="008C2ACC" w:rsidP="008C2ACC">
            <w:pPr>
              <w:pStyle w:val="TableParagraph"/>
              <w:rPr>
                <w:b/>
                <w:sz w:val="12"/>
              </w:rPr>
            </w:pPr>
          </w:p>
          <w:p w14:paraId="2E45FCDC" w14:textId="77777777" w:rsidR="008C2ACC" w:rsidRPr="00713FA5" w:rsidRDefault="008C2ACC" w:rsidP="008C2ACC">
            <w:pPr>
              <w:pStyle w:val="TableParagraph"/>
              <w:rPr>
                <w:b/>
                <w:sz w:val="12"/>
              </w:rPr>
            </w:pPr>
          </w:p>
          <w:p w14:paraId="4E0257FE" w14:textId="77777777" w:rsidR="008C2ACC" w:rsidRPr="00713FA5" w:rsidRDefault="008C2ACC" w:rsidP="008C2ACC">
            <w:pPr>
              <w:pStyle w:val="TableParagraph"/>
              <w:rPr>
                <w:sz w:val="12"/>
              </w:rPr>
            </w:pPr>
            <w:r w:rsidRPr="00713FA5">
              <w:rPr>
                <w:spacing w:val="-2"/>
                <w:sz w:val="12"/>
              </w:rPr>
              <w:t>Cel</w:t>
            </w:r>
            <w:r w:rsidRPr="00713FA5">
              <w:rPr>
                <w:spacing w:val="-6"/>
                <w:sz w:val="12"/>
              </w:rPr>
              <w:t xml:space="preserve"> </w:t>
            </w:r>
            <w:r w:rsidRPr="00713FA5">
              <w:rPr>
                <w:spacing w:val="-2"/>
                <w:sz w:val="12"/>
              </w:rPr>
              <w:t>puțin</w:t>
            </w:r>
            <w:r w:rsidRPr="00713FA5">
              <w:rPr>
                <w:spacing w:val="40"/>
                <w:sz w:val="12"/>
              </w:rPr>
              <w:t xml:space="preserve"> </w:t>
            </w:r>
            <w:r w:rsidRPr="00713FA5">
              <w:rPr>
                <w:spacing w:val="-4"/>
                <w:sz w:val="12"/>
              </w:rPr>
              <w:t>70%</w:t>
            </w:r>
          </w:p>
        </w:tc>
        <w:tc>
          <w:tcPr>
            <w:tcW w:w="482" w:type="dxa"/>
            <w:gridSpan w:val="2"/>
            <w:tcBorders>
              <w:top w:val="single" w:sz="4" w:space="0" w:color="000000"/>
              <w:left w:val="single" w:sz="4" w:space="0" w:color="000000"/>
              <w:bottom w:val="single" w:sz="4" w:space="0" w:color="000000"/>
              <w:right w:val="single" w:sz="4" w:space="0" w:color="000000"/>
            </w:tcBorders>
          </w:tcPr>
          <w:p w14:paraId="4AF67D78" w14:textId="77777777" w:rsidR="008C2ACC" w:rsidRPr="00713FA5" w:rsidRDefault="008C2ACC" w:rsidP="008C2ACC">
            <w:pPr>
              <w:pStyle w:val="TableParagraph"/>
              <w:rPr>
                <w:b/>
                <w:sz w:val="12"/>
              </w:rPr>
            </w:pPr>
          </w:p>
          <w:p w14:paraId="6D384865" w14:textId="77777777" w:rsidR="008C2ACC" w:rsidRPr="00713FA5" w:rsidRDefault="008C2ACC" w:rsidP="008C2ACC">
            <w:pPr>
              <w:pStyle w:val="TableParagraph"/>
              <w:rPr>
                <w:b/>
                <w:sz w:val="12"/>
              </w:rPr>
            </w:pPr>
          </w:p>
          <w:p w14:paraId="233E48CC" w14:textId="77777777" w:rsidR="008C2ACC" w:rsidRPr="00713FA5" w:rsidRDefault="008C2ACC" w:rsidP="008C2ACC">
            <w:pPr>
              <w:pStyle w:val="TableParagraph"/>
              <w:rPr>
                <w:b/>
                <w:sz w:val="12"/>
              </w:rPr>
            </w:pPr>
          </w:p>
          <w:p w14:paraId="277B8890" w14:textId="77777777" w:rsidR="008C2ACC" w:rsidRPr="00713FA5" w:rsidRDefault="008C2ACC" w:rsidP="008C2ACC">
            <w:pPr>
              <w:pStyle w:val="TableParagraph"/>
              <w:spacing w:before="70"/>
              <w:rPr>
                <w:b/>
                <w:sz w:val="12"/>
              </w:rPr>
            </w:pPr>
          </w:p>
          <w:p w14:paraId="4932B69B" w14:textId="77777777" w:rsidR="008C2ACC" w:rsidRPr="00713FA5" w:rsidRDefault="008C2ACC" w:rsidP="008C2ACC">
            <w:pPr>
              <w:pStyle w:val="TableParagraph"/>
              <w:rPr>
                <w:sz w:val="12"/>
              </w:rPr>
            </w:pPr>
            <w:r w:rsidRPr="00713FA5">
              <w:rPr>
                <w:spacing w:val="-5"/>
                <w:sz w:val="12"/>
              </w:rPr>
              <w:t>da</w:t>
            </w:r>
          </w:p>
        </w:tc>
        <w:tc>
          <w:tcPr>
            <w:tcW w:w="991" w:type="dxa"/>
            <w:gridSpan w:val="3"/>
            <w:tcBorders>
              <w:top w:val="single" w:sz="4" w:space="0" w:color="000000"/>
              <w:left w:val="single" w:sz="4" w:space="0" w:color="000000"/>
              <w:bottom w:val="single" w:sz="4" w:space="0" w:color="000000"/>
              <w:right w:val="single" w:sz="4" w:space="0" w:color="000000"/>
            </w:tcBorders>
          </w:tcPr>
          <w:p w14:paraId="39943E49" w14:textId="77777777" w:rsidR="008C2ACC" w:rsidRPr="00713FA5" w:rsidRDefault="008C2ACC" w:rsidP="008C2ACC">
            <w:pPr>
              <w:pStyle w:val="TableParagraph"/>
              <w:spacing w:before="1"/>
              <w:rPr>
                <w:b/>
                <w:sz w:val="12"/>
              </w:rPr>
            </w:pPr>
          </w:p>
          <w:p w14:paraId="07265888" w14:textId="77777777" w:rsidR="008C2ACC" w:rsidRPr="00713FA5" w:rsidRDefault="008C2ACC" w:rsidP="008C2ACC">
            <w:pPr>
              <w:pStyle w:val="TableParagraph"/>
              <w:rPr>
                <w:sz w:val="12"/>
              </w:rPr>
            </w:pPr>
            <w:r w:rsidRPr="00713FA5">
              <w:rPr>
                <w:sz w:val="12"/>
              </w:rPr>
              <w:t>Prin</w:t>
            </w:r>
            <w:r w:rsidRPr="00713FA5">
              <w:rPr>
                <w:spacing w:val="-8"/>
                <w:sz w:val="12"/>
              </w:rPr>
              <w:t xml:space="preserve"> </w:t>
            </w:r>
            <w:r w:rsidRPr="00713FA5">
              <w:rPr>
                <w:sz w:val="12"/>
              </w:rPr>
              <w:t>soluțiile</w:t>
            </w:r>
            <w:r w:rsidRPr="00713FA5">
              <w:rPr>
                <w:spacing w:val="40"/>
                <w:sz w:val="12"/>
              </w:rPr>
              <w:t xml:space="preserve"> </w:t>
            </w:r>
            <w:r w:rsidRPr="00713FA5">
              <w:rPr>
                <w:sz w:val="12"/>
              </w:rPr>
              <w:t>tehnice</w:t>
            </w:r>
            <w:r w:rsidRPr="00713FA5">
              <w:rPr>
                <w:spacing w:val="-8"/>
                <w:sz w:val="12"/>
              </w:rPr>
              <w:t xml:space="preserve"> </w:t>
            </w:r>
            <w:r w:rsidRPr="00713FA5">
              <w:rPr>
                <w:sz w:val="12"/>
              </w:rPr>
              <w:t>propuse</w:t>
            </w:r>
            <w:r w:rsidRPr="00713FA5">
              <w:rPr>
                <w:spacing w:val="40"/>
                <w:sz w:val="12"/>
              </w:rPr>
              <w:t xml:space="preserve"> </w:t>
            </w:r>
            <w:r w:rsidRPr="00713FA5">
              <w:rPr>
                <w:sz w:val="12"/>
              </w:rPr>
              <w:t>pot</w:t>
            </w:r>
            <w:r w:rsidRPr="00713FA5">
              <w:rPr>
                <w:spacing w:val="-7"/>
                <w:sz w:val="12"/>
              </w:rPr>
              <w:t xml:space="preserve"> </w:t>
            </w:r>
            <w:r w:rsidRPr="00713FA5">
              <w:rPr>
                <w:sz w:val="12"/>
              </w:rPr>
              <w:t>fi</w:t>
            </w:r>
            <w:r w:rsidRPr="00713FA5">
              <w:rPr>
                <w:spacing w:val="-8"/>
                <w:sz w:val="12"/>
              </w:rPr>
              <w:t xml:space="preserve"> </w:t>
            </w:r>
            <w:r w:rsidRPr="00713FA5">
              <w:rPr>
                <w:sz w:val="12"/>
              </w:rPr>
              <w:t>eliminate</w:t>
            </w:r>
            <w:r w:rsidRPr="00713FA5">
              <w:rPr>
                <w:spacing w:val="40"/>
                <w:sz w:val="12"/>
              </w:rPr>
              <w:t xml:space="preserve"> </w:t>
            </w:r>
            <w:r w:rsidRPr="00713FA5">
              <w:rPr>
                <w:sz w:val="12"/>
              </w:rPr>
              <w:t>speciile</w:t>
            </w:r>
            <w:r w:rsidRPr="00713FA5">
              <w:rPr>
                <w:spacing w:val="-8"/>
                <w:sz w:val="12"/>
              </w:rPr>
              <w:t xml:space="preserve"> </w:t>
            </w:r>
            <w:r w:rsidRPr="00713FA5">
              <w:rPr>
                <w:sz w:val="12"/>
              </w:rPr>
              <w:t>de</w:t>
            </w:r>
            <w:r w:rsidRPr="00713FA5">
              <w:rPr>
                <w:spacing w:val="40"/>
                <w:sz w:val="12"/>
              </w:rPr>
              <w:t xml:space="preserve"> </w:t>
            </w:r>
            <w:r w:rsidRPr="00713FA5">
              <w:rPr>
                <w:spacing w:val="-2"/>
                <w:sz w:val="12"/>
              </w:rPr>
              <w:t>arbori</w:t>
            </w:r>
            <w:r w:rsidRPr="00713FA5">
              <w:rPr>
                <w:spacing w:val="40"/>
                <w:sz w:val="12"/>
              </w:rPr>
              <w:t xml:space="preserve"> </w:t>
            </w:r>
            <w:r w:rsidRPr="00713FA5">
              <w:rPr>
                <w:spacing w:val="-2"/>
                <w:sz w:val="12"/>
              </w:rPr>
              <w:t>edificatoar</w:t>
            </w:r>
            <w:r w:rsidRPr="00713FA5">
              <w:rPr>
                <w:spacing w:val="40"/>
                <w:sz w:val="12"/>
              </w:rPr>
              <w:t xml:space="preserve"> </w:t>
            </w:r>
            <w:r w:rsidRPr="00713FA5">
              <w:rPr>
                <w:sz w:val="12"/>
              </w:rPr>
              <w:t>pentru</w:t>
            </w:r>
            <w:r w:rsidRPr="00713FA5">
              <w:rPr>
                <w:spacing w:val="-8"/>
                <w:sz w:val="12"/>
              </w:rPr>
              <w:t xml:space="preserve"> </w:t>
            </w:r>
            <w:r w:rsidRPr="00713FA5">
              <w:rPr>
                <w:sz w:val="12"/>
              </w:rPr>
              <w:t>acest</w:t>
            </w:r>
            <w:r w:rsidRPr="00713FA5">
              <w:rPr>
                <w:spacing w:val="-7"/>
                <w:sz w:val="12"/>
              </w:rPr>
              <w:t xml:space="preserve"> </w:t>
            </w:r>
            <w:r w:rsidRPr="00713FA5">
              <w:rPr>
                <w:sz w:val="12"/>
              </w:rPr>
              <w:t>tip</w:t>
            </w:r>
            <w:r w:rsidRPr="00713FA5">
              <w:rPr>
                <w:spacing w:val="40"/>
                <w:sz w:val="12"/>
              </w:rPr>
              <w:t xml:space="preserve"> </w:t>
            </w:r>
            <w:r w:rsidRPr="00713FA5">
              <w:rPr>
                <w:sz w:val="12"/>
              </w:rPr>
              <w:t>de</w:t>
            </w:r>
            <w:r w:rsidRPr="00713FA5">
              <w:rPr>
                <w:spacing w:val="-8"/>
                <w:sz w:val="12"/>
              </w:rPr>
              <w:t xml:space="preserve"> </w:t>
            </w:r>
            <w:r w:rsidRPr="00713FA5">
              <w:rPr>
                <w:sz w:val="12"/>
              </w:rPr>
              <w:t>habitat</w:t>
            </w:r>
          </w:p>
        </w:tc>
        <w:tc>
          <w:tcPr>
            <w:tcW w:w="762" w:type="dxa"/>
            <w:gridSpan w:val="4"/>
            <w:tcBorders>
              <w:top w:val="single" w:sz="4" w:space="0" w:color="000000"/>
              <w:left w:val="single" w:sz="4" w:space="0" w:color="000000"/>
              <w:bottom w:val="single" w:sz="4" w:space="0" w:color="000000"/>
              <w:right w:val="single" w:sz="4" w:space="0" w:color="000000"/>
            </w:tcBorders>
          </w:tcPr>
          <w:p w14:paraId="651EFCFF" w14:textId="77777777" w:rsidR="008C2ACC" w:rsidRPr="00713FA5" w:rsidRDefault="008C2ACC" w:rsidP="008C2ACC">
            <w:pPr>
              <w:pStyle w:val="TableParagraph"/>
              <w:rPr>
                <w:b/>
                <w:sz w:val="12"/>
              </w:rPr>
            </w:pPr>
          </w:p>
          <w:p w14:paraId="70DCA730" w14:textId="77777777" w:rsidR="008C2ACC" w:rsidRPr="00713FA5" w:rsidRDefault="008C2ACC" w:rsidP="008C2ACC">
            <w:pPr>
              <w:pStyle w:val="TableParagraph"/>
              <w:rPr>
                <w:b/>
                <w:sz w:val="12"/>
              </w:rPr>
            </w:pPr>
          </w:p>
          <w:p w14:paraId="5C06D37F" w14:textId="77777777" w:rsidR="008C2ACC" w:rsidRPr="00713FA5" w:rsidRDefault="008C2ACC" w:rsidP="008C2ACC">
            <w:pPr>
              <w:pStyle w:val="TableParagraph"/>
              <w:rPr>
                <w:b/>
                <w:sz w:val="12"/>
              </w:rPr>
            </w:pPr>
          </w:p>
          <w:p w14:paraId="0CECA11B" w14:textId="77777777" w:rsidR="008C2ACC" w:rsidRPr="00713FA5" w:rsidRDefault="008C2ACC" w:rsidP="008C2ACC">
            <w:pPr>
              <w:pStyle w:val="TableParagraph"/>
              <w:spacing w:before="70"/>
              <w:rPr>
                <w:b/>
                <w:sz w:val="12"/>
              </w:rPr>
            </w:pPr>
          </w:p>
          <w:p w14:paraId="6CED46D9" w14:textId="77777777" w:rsidR="008C2ACC" w:rsidRPr="00713FA5" w:rsidRDefault="008C2ACC" w:rsidP="008C2ACC">
            <w:pPr>
              <w:pStyle w:val="TableParagraph"/>
              <w:rPr>
                <w:sz w:val="12"/>
              </w:rPr>
            </w:pPr>
            <w:r w:rsidRPr="00713FA5">
              <w:rPr>
                <w:spacing w:val="-4"/>
                <w:sz w:val="12"/>
              </w:rPr>
              <w:t>%/ha</w:t>
            </w:r>
          </w:p>
        </w:tc>
        <w:tc>
          <w:tcPr>
            <w:tcW w:w="719" w:type="dxa"/>
            <w:gridSpan w:val="4"/>
            <w:tcBorders>
              <w:top w:val="single" w:sz="4" w:space="0" w:color="000000"/>
              <w:left w:val="single" w:sz="4" w:space="0" w:color="000000"/>
              <w:bottom w:val="single" w:sz="4" w:space="0" w:color="000000"/>
              <w:right w:val="single" w:sz="4" w:space="0" w:color="000000"/>
            </w:tcBorders>
          </w:tcPr>
          <w:p w14:paraId="65C3DBF4" w14:textId="77777777" w:rsidR="008C2ACC" w:rsidRPr="00713FA5" w:rsidRDefault="008C2ACC" w:rsidP="008C2ACC">
            <w:pPr>
              <w:pStyle w:val="TableParagraph"/>
              <w:rPr>
                <w:b/>
                <w:sz w:val="12"/>
              </w:rPr>
            </w:pPr>
          </w:p>
          <w:p w14:paraId="25DA19DA" w14:textId="77777777" w:rsidR="008C2ACC" w:rsidRPr="00713FA5" w:rsidRDefault="008C2ACC" w:rsidP="008C2ACC">
            <w:pPr>
              <w:pStyle w:val="TableParagraph"/>
              <w:rPr>
                <w:b/>
                <w:sz w:val="12"/>
              </w:rPr>
            </w:pPr>
          </w:p>
          <w:p w14:paraId="3B1E7D7D" w14:textId="77777777" w:rsidR="008C2ACC" w:rsidRPr="00713FA5" w:rsidRDefault="008C2ACC" w:rsidP="008C2ACC">
            <w:pPr>
              <w:pStyle w:val="TableParagraph"/>
              <w:rPr>
                <w:b/>
                <w:sz w:val="12"/>
              </w:rPr>
            </w:pPr>
          </w:p>
          <w:p w14:paraId="1BC0EE38" w14:textId="77777777" w:rsidR="008C2ACC" w:rsidRPr="00713FA5" w:rsidRDefault="008C2ACC" w:rsidP="008C2ACC">
            <w:pPr>
              <w:pStyle w:val="TableParagraph"/>
              <w:rPr>
                <w:b/>
                <w:sz w:val="12"/>
              </w:rPr>
            </w:pPr>
          </w:p>
          <w:p w14:paraId="537F8A99" w14:textId="77777777" w:rsidR="008C2ACC" w:rsidRPr="00713FA5" w:rsidRDefault="008C2ACC" w:rsidP="008C2ACC">
            <w:pPr>
              <w:pStyle w:val="TableParagraph"/>
              <w:rPr>
                <w:sz w:val="12"/>
              </w:rPr>
            </w:pPr>
            <w:r w:rsidRPr="00713FA5">
              <w:rPr>
                <w:spacing w:val="-2"/>
                <w:sz w:val="12"/>
              </w:rPr>
              <w:t>semnificat</w:t>
            </w:r>
            <w:r w:rsidRPr="00713FA5">
              <w:rPr>
                <w:spacing w:val="40"/>
                <w:sz w:val="12"/>
              </w:rPr>
              <w:t xml:space="preserve"> </w:t>
            </w:r>
            <w:r w:rsidRPr="00713FA5">
              <w:rPr>
                <w:spacing w:val="-6"/>
                <w:sz w:val="12"/>
              </w:rPr>
              <w:t>iv</w:t>
            </w:r>
          </w:p>
        </w:tc>
        <w:tc>
          <w:tcPr>
            <w:tcW w:w="801" w:type="dxa"/>
            <w:gridSpan w:val="4"/>
            <w:tcBorders>
              <w:top w:val="single" w:sz="4" w:space="0" w:color="000000"/>
              <w:left w:val="single" w:sz="4" w:space="0" w:color="000000"/>
              <w:bottom w:val="single" w:sz="4" w:space="0" w:color="000000"/>
              <w:right w:val="single" w:sz="4" w:space="0" w:color="000000"/>
            </w:tcBorders>
          </w:tcPr>
          <w:p w14:paraId="5EF4E885" w14:textId="77777777" w:rsidR="008C2ACC" w:rsidRPr="00713FA5" w:rsidRDefault="008C2ACC" w:rsidP="008C2ACC">
            <w:pPr>
              <w:pStyle w:val="TableParagraph"/>
              <w:rPr>
                <w:b/>
                <w:sz w:val="12"/>
              </w:rPr>
            </w:pPr>
          </w:p>
          <w:p w14:paraId="74892775" w14:textId="77777777" w:rsidR="008C2ACC" w:rsidRPr="00713FA5" w:rsidRDefault="008C2ACC" w:rsidP="008C2ACC">
            <w:pPr>
              <w:pStyle w:val="TableParagraph"/>
              <w:rPr>
                <w:b/>
                <w:sz w:val="12"/>
              </w:rPr>
            </w:pPr>
          </w:p>
          <w:p w14:paraId="4CBB97FB" w14:textId="77777777" w:rsidR="008C2ACC" w:rsidRPr="00713FA5" w:rsidRDefault="008C2ACC" w:rsidP="008C2ACC">
            <w:pPr>
              <w:pStyle w:val="TableParagraph"/>
              <w:rPr>
                <w:sz w:val="12"/>
              </w:rPr>
            </w:pPr>
            <w:r w:rsidRPr="00713FA5">
              <w:rPr>
                <w:sz w:val="12"/>
              </w:rPr>
              <w:t>pot</w:t>
            </w:r>
            <w:r w:rsidRPr="00713FA5">
              <w:rPr>
                <w:spacing w:val="-8"/>
                <w:sz w:val="12"/>
              </w:rPr>
              <w:t xml:space="preserve"> </w:t>
            </w:r>
            <w:r w:rsidRPr="00713FA5">
              <w:rPr>
                <w:sz w:val="12"/>
              </w:rPr>
              <w:t>fi</w:t>
            </w:r>
            <w:r w:rsidRPr="00713FA5">
              <w:rPr>
                <w:spacing w:val="40"/>
                <w:sz w:val="12"/>
              </w:rPr>
              <w:t xml:space="preserve"> </w:t>
            </w:r>
            <w:r w:rsidRPr="00713FA5">
              <w:rPr>
                <w:spacing w:val="-2"/>
                <w:sz w:val="12"/>
              </w:rPr>
              <w:t>eleiminate</w:t>
            </w:r>
            <w:r w:rsidRPr="00713FA5">
              <w:rPr>
                <w:spacing w:val="40"/>
                <w:sz w:val="12"/>
              </w:rPr>
              <w:t xml:space="preserve"> </w:t>
            </w:r>
            <w:r w:rsidRPr="00713FA5">
              <w:rPr>
                <w:spacing w:val="-2"/>
                <w:sz w:val="12"/>
              </w:rPr>
              <w:t>speciile</w:t>
            </w:r>
            <w:r w:rsidRPr="00713FA5">
              <w:rPr>
                <w:spacing w:val="40"/>
                <w:sz w:val="12"/>
              </w:rPr>
              <w:t xml:space="preserve"> </w:t>
            </w:r>
            <w:r w:rsidRPr="00713FA5">
              <w:rPr>
                <w:spacing w:val="-2"/>
                <w:sz w:val="12"/>
              </w:rPr>
              <w:t>caracteristic</w:t>
            </w:r>
            <w:r w:rsidRPr="00713FA5">
              <w:rPr>
                <w:spacing w:val="40"/>
                <w:sz w:val="12"/>
              </w:rPr>
              <w:t xml:space="preserve"> </w:t>
            </w:r>
            <w:r w:rsidRPr="00713FA5">
              <w:rPr>
                <w:sz w:val="12"/>
              </w:rPr>
              <w:t>e tipului</w:t>
            </w:r>
            <w:r w:rsidRPr="00713FA5">
              <w:rPr>
                <w:spacing w:val="-2"/>
                <w:sz w:val="12"/>
              </w:rPr>
              <w:t xml:space="preserve"> </w:t>
            </w:r>
            <w:r w:rsidRPr="00713FA5">
              <w:rPr>
                <w:sz w:val="12"/>
              </w:rPr>
              <w:t>de</w:t>
            </w:r>
            <w:r w:rsidRPr="00713FA5">
              <w:rPr>
                <w:spacing w:val="40"/>
                <w:sz w:val="12"/>
              </w:rPr>
              <w:t xml:space="preserve"> </w:t>
            </w:r>
            <w:r w:rsidRPr="00713FA5">
              <w:rPr>
                <w:spacing w:val="-2"/>
                <w:sz w:val="12"/>
              </w:rPr>
              <w:t>habitat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5A9189D4" w14:textId="77777777" w:rsidR="008C2ACC" w:rsidRPr="00B93EB8" w:rsidRDefault="008C2ACC" w:rsidP="008C2ACC">
            <w:pPr>
              <w:pStyle w:val="TableParagraph"/>
              <w:spacing w:line="111" w:lineRule="exact"/>
              <w:ind w:left="-72" w:right="-72"/>
              <w:rPr>
                <w:sz w:val="11"/>
                <w:szCs w:val="11"/>
              </w:rPr>
            </w:pPr>
            <w:r w:rsidRPr="00B93EB8">
              <w:rPr>
                <w:sz w:val="11"/>
                <w:szCs w:val="11"/>
              </w:rPr>
              <w:t>la</w:t>
            </w:r>
            <w:r w:rsidRPr="00B93EB8">
              <w:rPr>
                <w:spacing w:val="-1"/>
                <w:sz w:val="11"/>
                <w:szCs w:val="11"/>
              </w:rPr>
              <w:t xml:space="preserve"> </w:t>
            </w:r>
            <w:r w:rsidRPr="00B93EB8">
              <w:rPr>
                <w:sz w:val="11"/>
                <w:szCs w:val="11"/>
              </w:rPr>
              <w:t>lucrările de</w:t>
            </w:r>
          </w:p>
          <w:p w14:paraId="1C616BCD" w14:textId="77777777" w:rsidR="008C2ACC" w:rsidRPr="00B93EB8" w:rsidRDefault="008C2ACC" w:rsidP="008C2ACC">
            <w:pPr>
              <w:pStyle w:val="TableParagraph"/>
              <w:spacing w:before="1"/>
              <w:ind w:left="-72" w:right="-72" w:hanging="2"/>
              <w:rPr>
                <w:sz w:val="11"/>
                <w:szCs w:val="11"/>
              </w:rPr>
            </w:pPr>
            <w:r w:rsidRPr="00B93EB8">
              <w:rPr>
                <w:sz w:val="11"/>
                <w:szCs w:val="11"/>
              </w:rPr>
              <w:t>punere în</w:t>
            </w:r>
            <w:r w:rsidRPr="00B93EB8">
              <w:rPr>
                <w:spacing w:val="1"/>
                <w:sz w:val="11"/>
                <w:szCs w:val="11"/>
              </w:rPr>
              <w:t xml:space="preserve"> </w:t>
            </w:r>
            <w:r w:rsidRPr="00B93EB8">
              <w:rPr>
                <w:sz w:val="11"/>
                <w:szCs w:val="11"/>
              </w:rPr>
              <w:t>valoarea se va</w:t>
            </w:r>
            <w:r w:rsidRPr="00B93EB8">
              <w:rPr>
                <w:spacing w:val="1"/>
                <w:sz w:val="11"/>
                <w:szCs w:val="11"/>
              </w:rPr>
              <w:t xml:space="preserve"> </w:t>
            </w:r>
            <w:r w:rsidRPr="00B93EB8">
              <w:rPr>
                <w:sz w:val="11"/>
                <w:szCs w:val="11"/>
              </w:rPr>
              <w:t>urmări</w:t>
            </w:r>
            <w:r w:rsidRPr="00B93EB8">
              <w:rPr>
                <w:spacing w:val="1"/>
                <w:sz w:val="11"/>
                <w:szCs w:val="11"/>
              </w:rPr>
              <w:t xml:space="preserve"> </w:t>
            </w:r>
            <w:r w:rsidRPr="00B93EB8">
              <w:rPr>
                <w:sz w:val="11"/>
                <w:szCs w:val="11"/>
              </w:rPr>
              <w:t>intervenția,</w:t>
            </w:r>
            <w:r w:rsidRPr="00B93EB8">
              <w:rPr>
                <w:spacing w:val="1"/>
                <w:sz w:val="11"/>
                <w:szCs w:val="11"/>
              </w:rPr>
              <w:t xml:space="preserve"> </w:t>
            </w:r>
            <w:r w:rsidRPr="00B93EB8">
              <w:rPr>
                <w:sz w:val="11"/>
                <w:szCs w:val="11"/>
              </w:rPr>
              <w:t>în</w:t>
            </w:r>
            <w:r w:rsidRPr="00B93EB8">
              <w:rPr>
                <w:spacing w:val="1"/>
                <w:sz w:val="11"/>
                <w:szCs w:val="11"/>
              </w:rPr>
              <w:t xml:space="preserve"> </w:t>
            </w:r>
            <w:r w:rsidRPr="00B93EB8">
              <w:rPr>
                <w:sz w:val="11"/>
                <w:szCs w:val="11"/>
              </w:rPr>
              <w:t>primul rând,</w:t>
            </w:r>
            <w:r w:rsidRPr="00B93EB8">
              <w:rPr>
                <w:spacing w:val="1"/>
                <w:sz w:val="11"/>
                <w:szCs w:val="11"/>
              </w:rPr>
              <w:t xml:space="preserve"> </w:t>
            </w:r>
            <w:r w:rsidRPr="00B93EB8">
              <w:rPr>
                <w:spacing w:val="-1"/>
                <w:sz w:val="11"/>
                <w:szCs w:val="11"/>
              </w:rPr>
              <w:t>asupra speciilor</w:t>
            </w:r>
            <w:r w:rsidRPr="00B93EB8">
              <w:rPr>
                <w:spacing w:val="-27"/>
                <w:sz w:val="11"/>
                <w:szCs w:val="11"/>
              </w:rPr>
              <w:t xml:space="preserve"> </w:t>
            </w:r>
            <w:r w:rsidRPr="00B93EB8">
              <w:rPr>
                <w:sz w:val="11"/>
                <w:szCs w:val="11"/>
              </w:rPr>
              <w:t>necorespunzăto</w:t>
            </w:r>
            <w:r w:rsidRPr="00B93EB8">
              <w:rPr>
                <w:spacing w:val="-27"/>
                <w:sz w:val="11"/>
                <w:szCs w:val="11"/>
              </w:rPr>
              <w:t xml:space="preserve"> </w:t>
            </w:r>
            <w:r w:rsidRPr="00B93EB8">
              <w:rPr>
                <w:sz w:val="11"/>
                <w:szCs w:val="11"/>
              </w:rPr>
              <w:t>are</w:t>
            </w:r>
            <w:r w:rsidRPr="00B93EB8">
              <w:rPr>
                <w:spacing w:val="-1"/>
                <w:sz w:val="11"/>
                <w:szCs w:val="11"/>
              </w:rPr>
              <w:t xml:space="preserve"> </w:t>
            </w:r>
            <w:r w:rsidRPr="00B93EB8">
              <w:rPr>
                <w:sz w:val="11"/>
                <w:szCs w:val="11"/>
              </w:rPr>
              <w:t>tipului</w:t>
            </w:r>
            <w:r w:rsidRPr="00B93EB8">
              <w:rPr>
                <w:spacing w:val="1"/>
                <w:sz w:val="11"/>
                <w:szCs w:val="11"/>
              </w:rPr>
              <w:t xml:space="preserve"> </w:t>
            </w:r>
            <w:r w:rsidRPr="00B93EB8">
              <w:rPr>
                <w:sz w:val="11"/>
                <w:szCs w:val="11"/>
              </w:rPr>
              <w:t>de</w:t>
            </w:r>
          </w:p>
          <w:p w14:paraId="501A5E33" w14:textId="60714C85" w:rsidR="008C2ACC" w:rsidRPr="00713FA5" w:rsidRDefault="008C2ACC" w:rsidP="008C2ACC">
            <w:pPr>
              <w:pStyle w:val="TableParagraph"/>
              <w:rPr>
                <w:b/>
                <w:sz w:val="12"/>
              </w:rPr>
            </w:pPr>
            <w:r w:rsidRPr="00B93EB8">
              <w:rPr>
                <w:sz w:val="11"/>
                <w:szCs w:val="11"/>
              </w:rPr>
              <w:t>habitat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75917B3B" w14:textId="77777777" w:rsidR="008C2ACC" w:rsidRPr="00B93EB8" w:rsidRDefault="008C2ACC" w:rsidP="008C2ACC">
            <w:pPr>
              <w:pStyle w:val="TableParagraph"/>
              <w:ind w:left="-72" w:right="-72"/>
              <w:rPr>
                <w:b/>
                <w:sz w:val="11"/>
                <w:szCs w:val="11"/>
              </w:rPr>
            </w:pPr>
          </w:p>
          <w:p w14:paraId="69317C5E" w14:textId="77777777" w:rsidR="008C2ACC" w:rsidRPr="00B93EB8" w:rsidRDefault="008C2ACC" w:rsidP="008C2ACC">
            <w:pPr>
              <w:pStyle w:val="TableParagraph"/>
              <w:ind w:left="-72" w:right="-72"/>
              <w:rPr>
                <w:b/>
                <w:sz w:val="11"/>
                <w:szCs w:val="11"/>
              </w:rPr>
            </w:pPr>
          </w:p>
          <w:p w14:paraId="2A7D1EC1" w14:textId="77777777" w:rsidR="008C2ACC" w:rsidRPr="00B93EB8" w:rsidRDefault="008C2ACC" w:rsidP="008C2ACC">
            <w:pPr>
              <w:pStyle w:val="TableParagraph"/>
              <w:ind w:left="-72" w:right="-72"/>
              <w:rPr>
                <w:b/>
                <w:sz w:val="11"/>
                <w:szCs w:val="11"/>
              </w:rPr>
            </w:pPr>
          </w:p>
          <w:p w14:paraId="1D11AE94" w14:textId="77777777" w:rsidR="008C2ACC" w:rsidRPr="00B93EB8" w:rsidRDefault="008C2ACC" w:rsidP="008C2ACC">
            <w:pPr>
              <w:pStyle w:val="TableParagraph"/>
              <w:spacing w:before="8"/>
              <w:ind w:left="-72" w:right="-72"/>
              <w:rPr>
                <w:b/>
                <w:sz w:val="11"/>
                <w:szCs w:val="11"/>
              </w:rPr>
            </w:pPr>
          </w:p>
          <w:p w14:paraId="1E9C9CCD" w14:textId="4A631CC9" w:rsidR="008C2ACC" w:rsidRPr="00713FA5" w:rsidRDefault="008C2ACC" w:rsidP="008C2ACC">
            <w:pPr>
              <w:pStyle w:val="TableParagraph"/>
              <w:rPr>
                <w:b/>
                <w:sz w:val="12"/>
              </w:rPr>
            </w:pPr>
            <w:r w:rsidRPr="00B93EB8">
              <w:rPr>
                <w:sz w:val="11"/>
                <w:szCs w:val="11"/>
              </w:rPr>
              <w:t>nesemnificativ</w:t>
            </w:r>
          </w:p>
        </w:tc>
      </w:tr>
      <w:tr w:rsidR="008C2ACC" w:rsidRPr="00713FA5" w14:paraId="2B237F33" w14:textId="793828E1" w:rsidTr="008C2ACC">
        <w:trPr>
          <w:gridAfter w:val="1"/>
          <w:wAfter w:w="70" w:type="dxa"/>
          <w:trHeight w:val="829"/>
        </w:trPr>
        <w:tc>
          <w:tcPr>
            <w:tcW w:w="674" w:type="dxa"/>
            <w:vMerge/>
            <w:tcBorders>
              <w:top w:val="nil"/>
              <w:bottom w:val="single" w:sz="8" w:space="0" w:color="000000"/>
              <w:right w:val="single" w:sz="4" w:space="0" w:color="000000"/>
            </w:tcBorders>
          </w:tcPr>
          <w:p w14:paraId="642A1B4F" w14:textId="77777777" w:rsidR="008C2ACC" w:rsidRPr="00713FA5" w:rsidRDefault="008C2ACC" w:rsidP="008C2ACC">
            <w:pPr>
              <w:rPr>
                <w:sz w:val="2"/>
                <w:szCs w:val="2"/>
              </w:rPr>
            </w:pPr>
          </w:p>
        </w:tc>
        <w:tc>
          <w:tcPr>
            <w:tcW w:w="722" w:type="dxa"/>
            <w:vMerge/>
            <w:tcBorders>
              <w:top w:val="nil"/>
              <w:left w:val="single" w:sz="4" w:space="0" w:color="000000"/>
              <w:bottom w:val="single" w:sz="8" w:space="0" w:color="000000"/>
              <w:right w:val="single" w:sz="4" w:space="0" w:color="000000"/>
            </w:tcBorders>
          </w:tcPr>
          <w:p w14:paraId="3E66A501" w14:textId="77777777" w:rsidR="008C2ACC" w:rsidRPr="00713FA5" w:rsidRDefault="008C2ACC" w:rsidP="008C2ACC">
            <w:pPr>
              <w:rPr>
                <w:sz w:val="2"/>
                <w:szCs w:val="2"/>
              </w:rPr>
            </w:pPr>
          </w:p>
        </w:tc>
        <w:tc>
          <w:tcPr>
            <w:tcW w:w="527" w:type="dxa"/>
            <w:vMerge/>
            <w:tcBorders>
              <w:top w:val="nil"/>
              <w:left w:val="single" w:sz="4" w:space="0" w:color="000000"/>
              <w:bottom w:val="single" w:sz="8" w:space="0" w:color="000000"/>
              <w:right w:val="single" w:sz="4" w:space="0" w:color="000000"/>
            </w:tcBorders>
          </w:tcPr>
          <w:p w14:paraId="02D4E225" w14:textId="77777777" w:rsidR="008C2ACC" w:rsidRPr="00713FA5" w:rsidRDefault="008C2ACC" w:rsidP="008C2ACC">
            <w:pPr>
              <w:rPr>
                <w:sz w:val="2"/>
                <w:szCs w:val="2"/>
              </w:rPr>
            </w:pPr>
          </w:p>
        </w:tc>
        <w:tc>
          <w:tcPr>
            <w:tcW w:w="719" w:type="dxa"/>
            <w:vMerge/>
            <w:tcBorders>
              <w:top w:val="nil"/>
              <w:left w:val="single" w:sz="4" w:space="0" w:color="000000"/>
              <w:bottom w:val="single" w:sz="8" w:space="0" w:color="000000"/>
              <w:right w:val="single" w:sz="4" w:space="0" w:color="000000"/>
            </w:tcBorders>
          </w:tcPr>
          <w:p w14:paraId="3BF4638F" w14:textId="77777777" w:rsidR="008C2ACC" w:rsidRPr="00713FA5" w:rsidRDefault="008C2ACC" w:rsidP="008C2ACC">
            <w:pPr>
              <w:rPr>
                <w:sz w:val="2"/>
                <w:szCs w:val="2"/>
              </w:rPr>
            </w:pPr>
          </w:p>
        </w:tc>
        <w:tc>
          <w:tcPr>
            <w:tcW w:w="412" w:type="dxa"/>
            <w:vMerge/>
            <w:tcBorders>
              <w:top w:val="nil"/>
              <w:left w:val="single" w:sz="4" w:space="0" w:color="000000"/>
              <w:bottom w:val="single" w:sz="8" w:space="0" w:color="000000"/>
              <w:right w:val="single" w:sz="4" w:space="0" w:color="000000"/>
            </w:tcBorders>
          </w:tcPr>
          <w:p w14:paraId="299C2EAF" w14:textId="77777777" w:rsidR="008C2ACC" w:rsidRPr="00713FA5" w:rsidRDefault="008C2ACC" w:rsidP="008C2ACC">
            <w:pPr>
              <w:rPr>
                <w:sz w:val="2"/>
                <w:szCs w:val="2"/>
              </w:rPr>
            </w:pPr>
          </w:p>
        </w:tc>
        <w:tc>
          <w:tcPr>
            <w:tcW w:w="642" w:type="dxa"/>
            <w:vMerge/>
            <w:tcBorders>
              <w:top w:val="nil"/>
              <w:left w:val="single" w:sz="4" w:space="0" w:color="000000"/>
              <w:bottom w:val="single" w:sz="8" w:space="0" w:color="000000"/>
              <w:right w:val="single" w:sz="4" w:space="0" w:color="000000"/>
            </w:tcBorders>
          </w:tcPr>
          <w:p w14:paraId="67B7AFDC" w14:textId="77777777" w:rsidR="008C2ACC" w:rsidRPr="00713FA5" w:rsidRDefault="008C2ACC" w:rsidP="008C2ACC">
            <w:pPr>
              <w:rPr>
                <w:sz w:val="2"/>
                <w:szCs w:val="2"/>
              </w:rPr>
            </w:pPr>
          </w:p>
        </w:tc>
        <w:tc>
          <w:tcPr>
            <w:tcW w:w="316" w:type="dxa"/>
            <w:vMerge/>
            <w:tcBorders>
              <w:top w:val="nil"/>
              <w:left w:val="single" w:sz="4" w:space="0" w:color="000000"/>
              <w:bottom w:val="single" w:sz="8" w:space="0" w:color="000000"/>
              <w:right w:val="single" w:sz="4" w:space="0" w:color="000000"/>
            </w:tcBorders>
          </w:tcPr>
          <w:p w14:paraId="0CE28549" w14:textId="77777777" w:rsidR="008C2ACC" w:rsidRPr="00713FA5" w:rsidRDefault="008C2ACC" w:rsidP="008C2ACC">
            <w:pPr>
              <w:rPr>
                <w:sz w:val="2"/>
                <w:szCs w:val="2"/>
              </w:rPr>
            </w:pPr>
          </w:p>
        </w:tc>
        <w:tc>
          <w:tcPr>
            <w:tcW w:w="701" w:type="dxa"/>
            <w:vMerge/>
            <w:tcBorders>
              <w:top w:val="nil"/>
              <w:left w:val="single" w:sz="4" w:space="0" w:color="000000"/>
              <w:bottom w:val="single" w:sz="8" w:space="0" w:color="000000"/>
              <w:right w:val="single" w:sz="4" w:space="0" w:color="000000"/>
            </w:tcBorders>
          </w:tcPr>
          <w:p w14:paraId="691FE662" w14:textId="77777777" w:rsidR="008C2ACC" w:rsidRPr="00713FA5" w:rsidRDefault="008C2ACC" w:rsidP="008C2ACC">
            <w:pPr>
              <w:rPr>
                <w:sz w:val="2"/>
                <w:szCs w:val="2"/>
              </w:rPr>
            </w:pPr>
          </w:p>
        </w:tc>
        <w:tc>
          <w:tcPr>
            <w:tcW w:w="732" w:type="dxa"/>
            <w:vMerge/>
            <w:tcBorders>
              <w:top w:val="nil"/>
              <w:left w:val="single" w:sz="4" w:space="0" w:color="000000"/>
              <w:bottom w:val="single" w:sz="8" w:space="0" w:color="000000"/>
              <w:right w:val="single" w:sz="4" w:space="0" w:color="000000"/>
            </w:tcBorders>
          </w:tcPr>
          <w:p w14:paraId="07D62588" w14:textId="77777777" w:rsidR="008C2ACC" w:rsidRPr="00713FA5" w:rsidRDefault="008C2ACC" w:rsidP="008C2ACC">
            <w:pPr>
              <w:rPr>
                <w:sz w:val="2"/>
                <w:szCs w:val="2"/>
              </w:rPr>
            </w:pPr>
          </w:p>
        </w:tc>
        <w:tc>
          <w:tcPr>
            <w:tcW w:w="650" w:type="dxa"/>
            <w:vMerge/>
            <w:tcBorders>
              <w:top w:val="nil"/>
              <w:left w:val="single" w:sz="4" w:space="0" w:color="000000"/>
              <w:bottom w:val="single" w:sz="8" w:space="0" w:color="000000"/>
              <w:right w:val="single" w:sz="4" w:space="0" w:color="000000"/>
            </w:tcBorders>
          </w:tcPr>
          <w:p w14:paraId="3D6A8369" w14:textId="77777777" w:rsidR="008C2ACC" w:rsidRPr="00713FA5" w:rsidRDefault="008C2ACC" w:rsidP="008C2ACC">
            <w:pPr>
              <w:rPr>
                <w:sz w:val="2"/>
                <w:szCs w:val="2"/>
              </w:rPr>
            </w:pPr>
          </w:p>
        </w:tc>
        <w:tc>
          <w:tcPr>
            <w:tcW w:w="688" w:type="dxa"/>
            <w:vMerge/>
            <w:tcBorders>
              <w:top w:val="nil"/>
              <w:left w:val="single" w:sz="4" w:space="0" w:color="000000"/>
              <w:bottom w:val="single" w:sz="8" w:space="0" w:color="000000"/>
              <w:right w:val="single" w:sz="4" w:space="0" w:color="000000"/>
            </w:tcBorders>
          </w:tcPr>
          <w:p w14:paraId="3A40250B" w14:textId="77777777" w:rsidR="008C2ACC" w:rsidRPr="00713FA5" w:rsidRDefault="008C2ACC" w:rsidP="008C2ACC">
            <w:pPr>
              <w:rPr>
                <w:sz w:val="2"/>
                <w:szCs w:val="2"/>
              </w:rPr>
            </w:pPr>
          </w:p>
        </w:tc>
        <w:tc>
          <w:tcPr>
            <w:tcW w:w="854" w:type="dxa"/>
            <w:tcBorders>
              <w:top w:val="single" w:sz="4" w:space="0" w:color="000000"/>
              <w:left w:val="single" w:sz="4" w:space="0" w:color="000000"/>
              <w:bottom w:val="single" w:sz="4" w:space="0" w:color="000000"/>
              <w:right w:val="single" w:sz="4" w:space="0" w:color="000000"/>
            </w:tcBorders>
          </w:tcPr>
          <w:p w14:paraId="49D9DEED" w14:textId="77777777" w:rsidR="008C2ACC" w:rsidRPr="00713FA5" w:rsidRDefault="008C2ACC" w:rsidP="008C2ACC">
            <w:pPr>
              <w:pStyle w:val="TableParagraph"/>
              <w:spacing w:before="2"/>
              <w:rPr>
                <w:sz w:val="12"/>
              </w:rPr>
            </w:pPr>
            <w:r w:rsidRPr="00713FA5">
              <w:rPr>
                <w:spacing w:val="-2"/>
                <w:sz w:val="12"/>
              </w:rPr>
              <w:t>Compoziția</w:t>
            </w:r>
            <w:r w:rsidRPr="00713FA5">
              <w:rPr>
                <w:spacing w:val="40"/>
                <w:sz w:val="12"/>
              </w:rPr>
              <w:t xml:space="preserve"> </w:t>
            </w:r>
            <w:r w:rsidRPr="00713FA5">
              <w:rPr>
                <w:spacing w:val="-2"/>
                <w:sz w:val="12"/>
              </w:rPr>
              <w:t>stratului</w:t>
            </w:r>
            <w:r w:rsidRPr="00713FA5">
              <w:rPr>
                <w:spacing w:val="40"/>
                <w:sz w:val="12"/>
              </w:rPr>
              <w:t xml:space="preserve"> </w:t>
            </w:r>
            <w:r w:rsidRPr="00713FA5">
              <w:rPr>
                <w:spacing w:val="-2"/>
                <w:sz w:val="12"/>
              </w:rPr>
              <w:t>ierbos</w:t>
            </w:r>
            <w:r w:rsidRPr="00713FA5">
              <w:rPr>
                <w:spacing w:val="80"/>
                <w:sz w:val="12"/>
              </w:rPr>
              <w:t xml:space="preserve"> </w:t>
            </w:r>
            <w:r w:rsidRPr="00713FA5">
              <w:rPr>
                <w:spacing w:val="-2"/>
                <w:sz w:val="12"/>
              </w:rPr>
              <w:t>(specii</w:t>
            </w:r>
            <w:r w:rsidRPr="00713FA5">
              <w:rPr>
                <w:spacing w:val="40"/>
                <w:sz w:val="12"/>
              </w:rPr>
              <w:t xml:space="preserve"> </w:t>
            </w:r>
            <w:r w:rsidRPr="00713FA5">
              <w:rPr>
                <w:spacing w:val="-2"/>
                <w:sz w:val="12"/>
              </w:rPr>
              <w:t>caracteristice</w:t>
            </w:r>
          </w:p>
          <w:p w14:paraId="464A1253" w14:textId="77777777" w:rsidR="008C2ACC" w:rsidRPr="00713FA5" w:rsidRDefault="008C2ACC" w:rsidP="008C2ACC">
            <w:pPr>
              <w:pStyle w:val="TableParagraph"/>
              <w:spacing w:line="117" w:lineRule="exact"/>
              <w:rPr>
                <w:sz w:val="12"/>
              </w:rPr>
            </w:pPr>
            <w:r w:rsidRPr="00713FA5">
              <w:rPr>
                <w:spacing w:val="-10"/>
                <w:sz w:val="12"/>
              </w:rPr>
              <w:t>)</w:t>
            </w:r>
          </w:p>
        </w:tc>
        <w:tc>
          <w:tcPr>
            <w:tcW w:w="862" w:type="dxa"/>
            <w:gridSpan w:val="2"/>
            <w:tcBorders>
              <w:top w:val="single" w:sz="4" w:space="0" w:color="000000"/>
              <w:left w:val="single" w:sz="4" w:space="0" w:color="000000"/>
              <w:bottom w:val="single" w:sz="4" w:space="0" w:color="000000"/>
              <w:right w:val="single" w:sz="4" w:space="0" w:color="000000"/>
            </w:tcBorders>
          </w:tcPr>
          <w:p w14:paraId="22ADC708" w14:textId="77777777" w:rsidR="008C2ACC" w:rsidRPr="00713FA5" w:rsidRDefault="008C2ACC" w:rsidP="008C2ACC">
            <w:pPr>
              <w:pStyle w:val="TableParagraph"/>
              <w:rPr>
                <w:b/>
                <w:sz w:val="12"/>
              </w:rPr>
            </w:pPr>
          </w:p>
          <w:p w14:paraId="7FB93F51" w14:textId="77777777" w:rsidR="008C2ACC" w:rsidRPr="00713FA5" w:rsidRDefault="008C2ACC" w:rsidP="008C2ACC">
            <w:pPr>
              <w:pStyle w:val="TableParagraph"/>
              <w:spacing w:before="2"/>
              <w:rPr>
                <w:b/>
                <w:sz w:val="12"/>
              </w:rPr>
            </w:pPr>
          </w:p>
          <w:p w14:paraId="00BEF639" w14:textId="77777777" w:rsidR="008C2ACC" w:rsidRPr="00713FA5" w:rsidRDefault="008C2ACC" w:rsidP="008C2ACC">
            <w:pPr>
              <w:pStyle w:val="TableParagraph"/>
              <w:spacing w:line="137" w:lineRule="exact"/>
              <w:rPr>
                <w:sz w:val="12"/>
              </w:rPr>
            </w:pPr>
            <w:r w:rsidRPr="00713FA5">
              <w:rPr>
                <w:sz w:val="12"/>
              </w:rPr>
              <w:t>Număr</w:t>
            </w:r>
            <w:r w:rsidRPr="00713FA5">
              <w:rPr>
                <w:spacing w:val="-5"/>
                <w:sz w:val="12"/>
              </w:rPr>
              <w:t xml:space="preserve"> </w:t>
            </w:r>
            <w:r w:rsidRPr="00713FA5">
              <w:rPr>
                <w:spacing w:val="-2"/>
                <w:sz w:val="12"/>
              </w:rPr>
              <w:t>specii</w:t>
            </w:r>
          </w:p>
          <w:p w14:paraId="38F89C7C" w14:textId="77777777" w:rsidR="008C2ACC" w:rsidRPr="00713FA5" w:rsidRDefault="008C2ACC" w:rsidP="008C2ACC">
            <w:pPr>
              <w:pStyle w:val="TableParagraph"/>
              <w:spacing w:line="137" w:lineRule="exact"/>
              <w:rPr>
                <w:sz w:val="12"/>
              </w:rPr>
            </w:pPr>
            <w:r w:rsidRPr="00713FA5">
              <w:rPr>
                <w:sz w:val="12"/>
              </w:rPr>
              <w:t>/</w:t>
            </w:r>
            <w:r w:rsidRPr="00713FA5">
              <w:rPr>
                <w:spacing w:val="1"/>
                <w:sz w:val="12"/>
              </w:rPr>
              <w:t xml:space="preserve"> </w:t>
            </w:r>
            <w:r w:rsidRPr="00713FA5">
              <w:rPr>
                <w:sz w:val="12"/>
              </w:rPr>
              <w:t>1000</w:t>
            </w:r>
            <w:r w:rsidRPr="00713FA5">
              <w:rPr>
                <w:spacing w:val="1"/>
                <w:sz w:val="12"/>
              </w:rPr>
              <w:t xml:space="preserve"> </w:t>
            </w:r>
            <w:r w:rsidRPr="00713FA5">
              <w:rPr>
                <w:spacing w:val="-5"/>
                <w:sz w:val="12"/>
              </w:rPr>
              <w:t>m2</w:t>
            </w:r>
          </w:p>
        </w:tc>
        <w:tc>
          <w:tcPr>
            <w:tcW w:w="559" w:type="dxa"/>
            <w:gridSpan w:val="2"/>
            <w:tcBorders>
              <w:top w:val="single" w:sz="4" w:space="0" w:color="000000"/>
              <w:left w:val="single" w:sz="4" w:space="0" w:color="000000"/>
              <w:bottom w:val="single" w:sz="4" w:space="0" w:color="000000"/>
              <w:right w:val="single" w:sz="4" w:space="0" w:color="000000"/>
            </w:tcBorders>
          </w:tcPr>
          <w:p w14:paraId="3498083B" w14:textId="77777777" w:rsidR="008C2ACC" w:rsidRPr="00713FA5" w:rsidRDefault="008C2ACC" w:rsidP="008C2ACC">
            <w:pPr>
              <w:pStyle w:val="TableParagraph"/>
              <w:rPr>
                <w:b/>
                <w:sz w:val="12"/>
              </w:rPr>
            </w:pPr>
          </w:p>
          <w:p w14:paraId="478093CD" w14:textId="77777777" w:rsidR="008C2ACC" w:rsidRPr="00713FA5" w:rsidRDefault="008C2ACC" w:rsidP="008C2ACC">
            <w:pPr>
              <w:pStyle w:val="TableParagraph"/>
              <w:spacing w:before="70"/>
              <w:rPr>
                <w:b/>
                <w:sz w:val="12"/>
              </w:rPr>
            </w:pPr>
          </w:p>
          <w:p w14:paraId="2AB30D8B" w14:textId="77777777" w:rsidR="008C2ACC" w:rsidRPr="00713FA5" w:rsidRDefault="008C2ACC" w:rsidP="008C2ACC">
            <w:pPr>
              <w:pStyle w:val="TableParagraph"/>
              <w:rPr>
                <w:sz w:val="12"/>
              </w:rPr>
            </w:pPr>
            <w:r w:rsidRPr="00713FA5">
              <w:rPr>
                <w:spacing w:val="-10"/>
                <w:sz w:val="12"/>
              </w:rPr>
              <w:t>-</w:t>
            </w:r>
          </w:p>
        </w:tc>
        <w:tc>
          <w:tcPr>
            <w:tcW w:w="701" w:type="dxa"/>
            <w:gridSpan w:val="2"/>
            <w:tcBorders>
              <w:top w:val="single" w:sz="4" w:space="0" w:color="000000"/>
              <w:left w:val="single" w:sz="4" w:space="0" w:color="000000"/>
              <w:bottom w:val="single" w:sz="4" w:space="0" w:color="000000"/>
              <w:right w:val="single" w:sz="4" w:space="0" w:color="000000"/>
            </w:tcBorders>
          </w:tcPr>
          <w:p w14:paraId="321B60D1" w14:textId="77777777" w:rsidR="008C2ACC" w:rsidRPr="00713FA5" w:rsidRDefault="008C2ACC" w:rsidP="008C2ACC">
            <w:pPr>
              <w:pStyle w:val="TableParagraph"/>
              <w:rPr>
                <w:b/>
                <w:sz w:val="12"/>
              </w:rPr>
            </w:pPr>
          </w:p>
          <w:p w14:paraId="5F5E0B2A" w14:textId="77777777" w:rsidR="008C2ACC" w:rsidRPr="00713FA5" w:rsidRDefault="008C2ACC" w:rsidP="008C2ACC">
            <w:pPr>
              <w:pStyle w:val="TableParagraph"/>
              <w:spacing w:before="70"/>
              <w:rPr>
                <w:b/>
                <w:sz w:val="12"/>
              </w:rPr>
            </w:pPr>
          </w:p>
          <w:p w14:paraId="35DF30E9" w14:textId="77777777" w:rsidR="008C2ACC" w:rsidRPr="00713FA5" w:rsidRDefault="008C2ACC" w:rsidP="008C2ACC">
            <w:pPr>
              <w:pStyle w:val="TableParagraph"/>
              <w:rPr>
                <w:sz w:val="12"/>
              </w:rPr>
            </w:pPr>
            <w:r w:rsidRPr="00713FA5">
              <w:rPr>
                <w:spacing w:val="-10"/>
                <w:sz w:val="12"/>
              </w:rPr>
              <w:t>-</w:t>
            </w:r>
          </w:p>
        </w:tc>
        <w:tc>
          <w:tcPr>
            <w:tcW w:w="691" w:type="dxa"/>
            <w:gridSpan w:val="2"/>
            <w:tcBorders>
              <w:top w:val="single" w:sz="4" w:space="0" w:color="000000"/>
              <w:left w:val="single" w:sz="4" w:space="0" w:color="000000"/>
              <w:bottom w:val="single" w:sz="4" w:space="0" w:color="000000"/>
              <w:right w:val="single" w:sz="4" w:space="0" w:color="000000"/>
            </w:tcBorders>
          </w:tcPr>
          <w:p w14:paraId="4E642EA3" w14:textId="77777777" w:rsidR="008C2ACC" w:rsidRPr="00713FA5" w:rsidRDefault="008C2ACC" w:rsidP="008C2ACC">
            <w:pPr>
              <w:pStyle w:val="TableParagraph"/>
              <w:rPr>
                <w:b/>
                <w:sz w:val="12"/>
              </w:rPr>
            </w:pPr>
          </w:p>
          <w:p w14:paraId="745E14CE" w14:textId="77777777" w:rsidR="008C2ACC" w:rsidRPr="00713FA5" w:rsidRDefault="008C2ACC" w:rsidP="008C2ACC">
            <w:pPr>
              <w:pStyle w:val="TableParagraph"/>
              <w:spacing w:before="2"/>
              <w:rPr>
                <w:b/>
                <w:sz w:val="12"/>
              </w:rPr>
            </w:pPr>
          </w:p>
          <w:p w14:paraId="58510AC3" w14:textId="77777777" w:rsidR="008C2ACC" w:rsidRPr="00713FA5" w:rsidRDefault="008C2ACC" w:rsidP="008C2ACC">
            <w:pPr>
              <w:pStyle w:val="TableParagraph"/>
              <w:rPr>
                <w:sz w:val="12"/>
              </w:rPr>
            </w:pPr>
            <w:r w:rsidRPr="00713FA5">
              <w:rPr>
                <w:spacing w:val="-2"/>
                <w:sz w:val="12"/>
              </w:rPr>
              <w:t>Cel</w:t>
            </w:r>
            <w:r w:rsidRPr="00713FA5">
              <w:rPr>
                <w:spacing w:val="-6"/>
                <w:sz w:val="12"/>
              </w:rPr>
              <w:t xml:space="preserve"> </w:t>
            </w:r>
            <w:r w:rsidRPr="00713FA5">
              <w:rPr>
                <w:spacing w:val="-2"/>
                <w:sz w:val="12"/>
              </w:rPr>
              <w:t>puțin</w:t>
            </w:r>
            <w:r w:rsidRPr="00713FA5">
              <w:rPr>
                <w:spacing w:val="40"/>
                <w:sz w:val="12"/>
              </w:rPr>
              <w:t xml:space="preserve"> </w:t>
            </w:r>
            <w:r w:rsidRPr="00713FA5">
              <w:rPr>
                <w:spacing w:val="-10"/>
                <w:sz w:val="12"/>
              </w:rPr>
              <w:t>3</w:t>
            </w:r>
          </w:p>
        </w:tc>
        <w:tc>
          <w:tcPr>
            <w:tcW w:w="482" w:type="dxa"/>
            <w:gridSpan w:val="2"/>
            <w:tcBorders>
              <w:top w:val="single" w:sz="4" w:space="0" w:color="000000"/>
              <w:left w:val="single" w:sz="4" w:space="0" w:color="000000"/>
              <w:bottom w:val="single" w:sz="4" w:space="0" w:color="000000"/>
              <w:right w:val="single" w:sz="4" w:space="0" w:color="000000"/>
            </w:tcBorders>
          </w:tcPr>
          <w:p w14:paraId="3816B248" w14:textId="77777777" w:rsidR="008C2ACC" w:rsidRPr="00713FA5" w:rsidRDefault="008C2ACC" w:rsidP="008C2ACC">
            <w:pPr>
              <w:pStyle w:val="TableParagraph"/>
              <w:rPr>
                <w:b/>
                <w:sz w:val="12"/>
              </w:rPr>
            </w:pPr>
          </w:p>
          <w:p w14:paraId="59C24D05" w14:textId="77777777" w:rsidR="008C2ACC" w:rsidRPr="00713FA5" w:rsidRDefault="008C2ACC" w:rsidP="008C2ACC">
            <w:pPr>
              <w:pStyle w:val="TableParagraph"/>
              <w:spacing w:before="70"/>
              <w:rPr>
                <w:b/>
                <w:sz w:val="12"/>
              </w:rPr>
            </w:pPr>
          </w:p>
          <w:p w14:paraId="0E11A2FE" w14:textId="77777777" w:rsidR="008C2ACC" w:rsidRPr="00713FA5" w:rsidRDefault="008C2ACC" w:rsidP="008C2ACC">
            <w:pPr>
              <w:pStyle w:val="TableParagraph"/>
              <w:rPr>
                <w:sz w:val="12"/>
              </w:rPr>
            </w:pPr>
            <w:r w:rsidRPr="00713FA5">
              <w:rPr>
                <w:spacing w:val="-5"/>
                <w:sz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55A6AC82" w14:textId="77777777" w:rsidR="008C2ACC" w:rsidRPr="00713FA5" w:rsidRDefault="008C2ACC" w:rsidP="008C2ACC">
            <w:pPr>
              <w:pStyle w:val="TableParagraph"/>
              <w:spacing w:before="2"/>
              <w:rPr>
                <w:sz w:val="12"/>
              </w:rPr>
            </w:pPr>
            <w:r w:rsidRPr="00713FA5">
              <w:rPr>
                <w:spacing w:val="-2"/>
                <w:sz w:val="12"/>
              </w:rPr>
              <w:t>Soluțiile</w:t>
            </w:r>
            <w:r w:rsidRPr="00713FA5">
              <w:rPr>
                <w:spacing w:val="40"/>
                <w:sz w:val="12"/>
              </w:rPr>
              <w:t xml:space="preserve"> </w:t>
            </w:r>
            <w:r w:rsidRPr="00713FA5">
              <w:rPr>
                <w:sz w:val="12"/>
              </w:rPr>
              <w:t>tehnice</w:t>
            </w:r>
            <w:r w:rsidRPr="00713FA5">
              <w:rPr>
                <w:spacing w:val="-8"/>
                <w:sz w:val="12"/>
              </w:rPr>
              <w:t xml:space="preserve"> </w:t>
            </w:r>
            <w:r w:rsidRPr="00713FA5">
              <w:rPr>
                <w:sz w:val="12"/>
              </w:rPr>
              <w:t>propuse</w:t>
            </w:r>
            <w:r w:rsidRPr="00713FA5">
              <w:rPr>
                <w:spacing w:val="40"/>
                <w:sz w:val="12"/>
              </w:rPr>
              <w:t xml:space="preserve"> </w:t>
            </w:r>
            <w:r w:rsidRPr="00713FA5">
              <w:rPr>
                <w:sz w:val="12"/>
              </w:rPr>
              <w:t>nu</w:t>
            </w:r>
            <w:r w:rsidRPr="00713FA5">
              <w:rPr>
                <w:spacing w:val="-8"/>
                <w:sz w:val="12"/>
              </w:rPr>
              <w:t xml:space="preserve"> </w:t>
            </w:r>
            <w:r w:rsidRPr="00713FA5">
              <w:rPr>
                <w:sz w:val="12"/>
              </w:rPr>
              <w:t>aduc</w:t>
            </w:r>
            <w:r w:rsidRPr="00713FA5">
              <w:rPr>
                <w:spacing w:val="40"/>
                <w:sz w:val="12"/>
              </w:rPr>
              <w:t xml:space="preserve"> </w:t>
            </w:r>
            <w:r w:rsidRPr="00713FA5">
              <w:rPr>
                <w:spacing w:val="-2"/>
                <w:sz w:val="12"/>
              </w:rPr>
              <w:t>modificări</w:t>
            </w:r>
            <w:r w:rsidRPr="00713FA5">
              <w:rPr>
                <w:spacing w:val="40"/>
                <w:sz w:val="12"/>
              </w:rPr>
              <w:t xml:space="preserve"> </w:t>
            </w:r>
            <w:r w:rsidRPr="00713FA5">
              <w:rPr>
                <w:sz w:val="12"/>
              </w:rPr>
              <w:t>asupra</w:t>
            </w:r>
            <w:r w:rsidRPr="00713FA5">
              <w:rPr>
                <w:spacing w:val="-8"/>
                <w:sz w:val="12"/>
              </w:rPr>
              <w:t xml:space="preserve"> </w:t>
            </w:r>
            <w:r w:rsidRPr="00713FA5">
              <w:rPr>
                <w:sz w:val="12"/>
              </w:rPr>
              <w:t>acestui</w:t>
            </w:r>
          </w:p>
          <w:p w14:paraId="7634E6F1" w14:textId="77777777" w:rsidR="008C2ACC" w:rsidRPr="00713FA5" w:rsidRDefault="008C2ACC" w:rsidP="008C2ACC">
            <w:pPr>
              <w:pStyle w:val="TableParagraph"/>
              <w:spacing w:line="117" w:lineRule="exact"/>
              <w:rPr>
                <w:sz w:val="12"/>
              </w:rPr>
            </w:pPr>
            <w:r w:rsidRPr="00713FA5">
              <w:rPr>
                <w:spacing w:val="-2"/>
                <w:sz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668CA515" w14:textId="77777777" w:rsidR="008C2ACC" w:rsidRPr="00713FA5" w:rsidRDefault="008C2ACC" w:rsidP="008C2ACC">
            <w:pPr>
              <w:pStyle w:val="TableParagraph"/>
              <w:rPr>
                <w:b/>
                <w:sz w:val="12"/>
              </w:rPr>
            </w:pPr>
          </w:p>
          <w:p w14:paraId="3CA60872" w14:textId="77777777" w:rsidR="008C2ACC" w:rsidRPr="00713FA5" w:rsidRDefault="008C2ACC" w:rsidP="008C2ACC">
            <w:pPr>
              <w:pStyle w:val="TableParagraph"/>
              <w:spacing w:before="2"/>
              <w:rPr>
                <w:b/>
                <w:sz w:val="12"/>
              </w:rPr>
            </w:pPr>
          </w:p>
          <w:p w14:paraId="489ED3E2" w14:textId="77777777" w:rsidR="008C2ACC" w:rsidRPr="00713FA5" w:rsidRDefault="008C2ACC" w:rsidP="008C2ACC">
            <w:pPr>
              <w:pStyle w:val="TableParagraph"/>
              <w:rPr>
                <w:sz w:val="12"/>
              </w:rPr>
            </w:pPr>
            <w:r w:rsidRPr="00713FA5">
              <w:rPr>
                <w:spacing w:val="-2"/>
                <w:sz w:val="12"/>
              </w:rPr>
              <w:t>număr</w:t>
            </w:r>
            <w:r w:rsidRPr="00713FA5">
              <w:rPr>
                <w:spacing w:val="40"/>
                <w:sz w:val="12"/>
              </w:rPr>
              <w:t xml:space="preserve"> </w:t>
            </w:r>
            <w:r w:rsidRPr="00713FA5">
              <w:rPr>
                <w:spacing w:val="-2"/>
                <w:sz w:val="12"/>
              </w:rPr>
              <w:t>specii/Ha</w:t>
            </w:r>
          </w:p>
        </w:tc>
        <w:tc>
          <w:tcPr>
            <w:tcW w:w="719" w:type="dxa"/>
            <w:gridSpan w:val="4"/>
            <w:tcBorders>
              <w:top w:val="single" w:sz="4" w:space="0" w:color="000000"/>
              <w:left w:val="single" w:sz="4" w:space="0" w:color="000000"/>
              <w:bottom w:val="single" w:sz="4" w:space="0" w:color="000000"/>
              <w:right w:val="single" w:sz="4" w:space="0" w:color="000000"/>
            </w:tcBorders>
          </w:tcPr>
          <w:p w14:paraId="1033501C" w14:textId="77777777" w:rsidR="008C2ACC" w:rsidRPr="00713FA5" w:rsidRDefault="008C2ACC" w:rsidP="008C2ACC">
            <w:pPr>
              <w:pStyle w:val="TableParagraph"/>
              <w:rPr>
                <w:b/>
                <w:sz w:val="12"/>
              </w:rPr>
            </w:pPr>
          </w:p>
          <w:p w14:paraId="1B94EED5" w14:textId="77777777" w:rsidR="008C2ACC" w:rsidRPr="00713FA5" w:rsidRDefault="008C2ACC" w:rsidP="008C2ACC">
            <w:pPr>
              <w:pStyle w:val="TableParagraph"/>
              <w:spacing w:before="2"/>
              <w:rPr>
                <w:b/>
                <w:sz w:val="12"/>
              </w:rPr>
            </w:pPr>
          </w:p>
          <w:p w14:paraId="3B9B1EBF" w14:textId="77777777" w:rsidR="008C2ACC" w:rsidRPr="00713FA5" w:rsidRDefault="008C2ACC" w:rsidP="008C2ACC">
            <w:pPr>
              <w:pStyle w:val="TableParagraph"/>
              <w:rPr>
                <w:sz w:val="12"/>
              </w:rPr>
            </w:pPr>
            <w:r w:rsidRPr="00713FA5">
              <w:rPr>
                <w:spacing w:val="-2"/>
                <w:sz w:val="12"/>
              </w:rPr>
              <w:t>nesemnifi</w:t>
            </w:r>
            <w:r w:rsidRPr="00713FA5">
              <w:rPr>
                <w:spacing w:val="40"/>
                <w:sz w:val="12"/>
              </w:rPr>
              <w:t xml:space="preserve"> </w:t>
            </w:r>
            <w:r w:rsidRPr="00713FA5">
              <w:rPr>
                <w:spacing w:val="-2"/>
                <w:sz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48F75629" w14:textId="77777777" w:rsidR="008C2ACC" w:rsidRPr="00713FA5" w:rsidRDefault="008C2ACC" w:rsidP="008C2ACC">
            <w:pPr>
              <w:pStyle w:val="TableParagraph"/>
              <w:rPr>
                <w:b/>
                <w:sz w:val="12"/>
              </w:rPr>
            </w:pPr>
          </w:p>
          <w:p w14:paraId="53B13564" w14:textId="77777777" w:rsidR="008C2ACC" w:rsidRPr="00713FA5" w:rsidRDefault="008C2ACC" w:rsidP="008C2ACC">
            <w:pPr>
              <w:pStyle w:val="TableParagraph"/>
              <w:spacing w:before="70"/>
              <w:rPr>
                <w:b/>
                <w:sz w:val="12"/>
              </w:rPr>
            </w:pPr>
          </w:p>
          <w:p w14:paraId="505A16A4" w14:textId="77777777" w:rsidR="008C2ACC" w:rsidRPr="00713FA5" w:rsidRDefault="008C2ACC" w:rsidP="008C2ACC">
            <w:pPr>
              <w:pStyle w:val="TableParagraph"/>
              <w:rPr>
                <w:sz w:val="12"/>
              </w:rPr>
            </w:pPr>
            <w:r w:rsidRPr="00713FA5">
              <w:rPr>
                <w:spacing w:val="-10"/>
                <w:sz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7A8539B8" w14:textId="3E83D9C1" w:rsidR="008C2ACC" w:rsidRPr="00713FA5" w:rsidRDefault="008C2ACC" w:rsidP="008C2ACC">
            <w:pPr>
              <w:pStyle w:val="TableParagraph"/>
              <w:rPr>
                <w:b/>
                <w:sz w:val="12"/>
              </w:rPr>
            </w:pPr>
            <w:r w:rsidRPr="00B93EB8">
              <w:rPr>
                <w:sz w:val="11"/>
                <w:szCs w:val="11"/>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64043CF4" w14:textId="63459D93" w:rsidR="008C2ACC" w:rsidRPr="00713FA5" w:rsidRDefault="008C2ACC" w:rsidP="008C2ACC">
            <w:pPr>
              <w:pStyle w:val="TableParagraph"/>
              <w:rPr>
                <w:b/>
                <w:sz w:val="12"/>
              </w:rPr>
            </w:pPr>
            <w:r w:rsidRPr="00B93EB8">
              <w:rPr>
                <w:sz w:val="11"/>
                <w:szCs w:val="11"/>
                <w:lang w:eastAsia="ro-RO"/>
              </w:rPr>
              <w:t>nesemnificativ</w:t>
            </w:r>
          </w:p>
        </w:tc>
      </w:tr>
      <w:tr w:rsidR="008C2ACC" w:rsidRPr="00713FA5" w14:paraId="48574B80" w14:textId="11A35940" w:rsidTr="008C2ACC">
        <w:trPr>
          <w:gridAfter w:val="1"/>
          <w:wAfter w:w="70" w:type="dxa"/>
          <w:trHeight w:val="1103"/>
        </w:trPr>
        <w:tc>
          <w:tcPr>
            <w:tcW w:w="674" w:type="dxa"/>
            <w:vMerge/>
            <w:tcBorders>
              <w:top w:val="nil"/>
              <w:bottom w:val="single" w:sz="8" w:space="0" w:color="000000"/>
              <w:right w:val="single" w:sz="4" w:space="0" w:color="000000"/>
            </w:tcBorders>
          </w:tcPr>
          <w:p w14:paraId="0BD39768" w14:textId="77777777" w:rsidR="008C2ACC" w:rsidRPr="00713FA5" w:rsidRDefault="008C2ACC" w:rsidP="008C2ACC">
            <w:pPr>
              <w:rPr>
                <w:sz w:val="2"/>
                <w:szCs w:val="2"/>
              </w:rPr>
            </w:pPr>
          </w:p>
        </w:tc>
        <w:tc>
          <w:tcPr>
            <w:tcW w:w="722" w:type="dxa"/>
            <w:vMerge/>
            <w:tcBorders>
              <w:top w:val="nil"/>
              <w:left w:val="single" w:sz="4" w:space="0" w:color="000000"/>
              <w:bottom w:val="single" w:sz="8" w:space="0" w:color="000000"/>
              <w:right w:val="single" w:sz="4" w:space="0" w:color="000000"/>
            </w:tcBorders>
          </w:tcPr>
          <w:p w14:paraId="4F641605" w14:textId="77777777" w:rsidR="008C2ACC" w:rsidRPr="00713FA5" w:rsidRDefault="008C2ACC" w:rsidP="008C2ACC">
            <w:pPr>
              <w:rPr>
                <w:sz w:val="2"/>
                <w:szCs w:val="2"/>
              </w:rPr>
            </w:pPr>
          </w:p>
        </w:tc>
        <w:tc>
          <w:tcPr>
            <w:tcW w:w="527" w:type="dxa"/>
            <w:vMerge/>
            <w:tcBorders>
              <w:top w:val="nil"/>
              <w:left w:val="single" w:sz="4" w:space="0" w:color="000000"/>
              <w:bottom w:val="single" w:sz="8" w:space="0" w:color="000000"/>
              <w:right w:val="single" w:sz="4" w:space="0" w:color="000000"/>
            </w:tcBorders>
          </w:tcPr>
          <w:p w14:paraId="4DADA238" w14:textId="77777777" w:rsidR="008C2ACC" w:rsidRPr="00713FA5" w:rsidRDefault="008C2ACC" w:rsidP="008C2ACC">
            <w:pPr>
              <w:rPr>
                <w:sz w:val="2"/>
                <w:szCs w:val="2"/>
              </w:rPr>
            </w:pPr>
          </w:p>
        </w:tc>
        <w:tc>
          <w:tcPr>
            <w:tcW w:w="719" w:type="dxa"/>
            <w:vMerge/>
            <w:tcBorders>
              <w:top w:val="nil"/>
              <w:left w:val="single" w:sz="4" w:space="0" w:color="000000"/>
              <w:bottom w:val="single" w:sz="8" w:space="0" w:color="000000"/>
              <w:right w:val="single" w:sz="4" w:space="0" w:color="000000"/>
            </w:tcBorders>
          </w:tcPr>
          <w:p w14:paraId="19352779" w14:textId="77777777" w:rsidR="008C2ACC" w:rsidRPr="00713FA5" w:rsidRDefault="008C2ACC" w:rsidP="008C2ACC">
            <w:pPr>
              <w:rPr>
                <w:sz w:val="2"/>
                <w:szCs w:val="2"/>
              </w:rPr>
            </w:pPr>
          </w:p>
        </w:tc>
        <w:tc>
          <w:tcPr>
            <w:tcW w:w="412" w:type="dxa"/>
            <w:vMerge/>
            <w:tcBorders>
              <w:top w:val="nil"/>
              <w:left w:val="single" w:sz="4" w:space="0" w:color="000000"/>
              <w:bottom w:val="single" w:sz="8" w:space="0" w:color="000000"/>
              <w:right w:val="single" w:sz="4" w:space="0" w:color="000000"/>
            </w:tcBorders>
          </w:tcPr>
          <w:p w14:paraId="2737FA5E" w14:textId="77777777" w:rsidR="008C2ACC" w:rsidRPr="00713FA5" w:rsidRDefault="008C2ACC" w:rsidP="008C2ACC">
            <w:pPr>
              <w:rPr>
                <w:sz w:val="2"/>
                <w:szCs w:val="2"/>
              </w:rPr>
            </w:pPr>
          </w:p>
        </w:tc>
        <w:tc>
          <w:tcPr>
            <w:tcW w:w="642" w:type="dxa"/>
            <w:vMerge/>
            <w:tcBorders>
              <w:top w:val="nil"/>
              <w:left w:val="single" w:sz="4" w:space="0" w:color="000000"/>
              <w:bottom w:val="single" w:sz="8" w:space="0" w:color="000000"/>
              <w:right w:val="single" w:sz="4" w:space="0" w:color="000000"/>
            </w:tcBorders>
          </w:tcPr>
          <w:p w14:paraId="298C9E79" w14:textId="77777777" w:rsidR="008C2ACC" w:rsidRPr="00713FA5" w:rsidRDefault="008C2ACC" w:rsidP="008C2ACC">
            <w:pPr>
              <w:rPr>
                <w:sz w:val="2"/>
                <w:szCs w:val="2"/>
              </w:rPr>
            </w:pPr>
          </w:p>
        </w:tc>
        <w:tc>
          <w:tcPr>
            <w:tcW w:w="316" w:type="dxa"/>
            <w:vMerge/>
            <w:tcBorders>
              <w:top w:val="nil"/>
              <w:left w:val="single" w:sz="4" w:space="0" w:color="000000"/>
              <w:bottom w:val="single" w:sz="8" w:space="0" w:color="000000"/>
              <w:right w:val="single" w:sz="4" w:space="0" w:color="000000"/>
            </w:tcBorders>
          </w:tcPr>
          <w:p w14:paraId="12A855E3" w14:textId="77777777" w:rsidR="008C2ACC" w:rsidRPr="00713FA5" w:rsidRDefault="008C2ACC" w:rsidP="008C2ACC">
            <w:pPr>
              <w:rPr>
                <w:sz w:val="2"/>
                <w:szCs w:val="2"/>
              </w:rPr>
            </w:pPr>
          </w:p>
        </w:tc>
        <w:tc>
          <w:tcPr>
            <w:tcW w:w="701" w:type="dxa"/>
            <w:vMerge/>
            <w:tcBorders>
              <w:top w:val="nil"/>
              <w:left w:val="single" w:sz="4" w:space="0" w:color="000000"/>
              <w:bottom w:val="single" w:sz="8" w:space="0" w:color="000000"/>
              <w:right w:val="single" w:sz="4" w:space="0" w:color="000000"/>
            </w:tcBorders>
          </w:tcPr>
          <w:p w14:paraId="5EF39558" w14:textId="77777777" w:rsidR="008C2ACC" w:rsidRPr="00713FA5" w:rsidRDefault="008C2ACC" w:rsidP="008C2ACC">
            <w:pPr>
              <w:rPr>
                <w:sz w:val="2"/>
                <w:szCs w:val="2"/>
              </w:rPr>
            </w:pPr>
          </w:p>
        </w:tc>
        <w:tc>
          <w:tcPr>
            <w:tcW w:w="732" w:type="dxa"/>
            <w:vMerge/>
            <w:tcBorders>
              <w:top w:val="nil"/>
              <w:left w:val="single" w:sz="4" w:space="0" w:color="000000"/>
              <w:bottom w:val="single" w:sz="8" w:space="0" w:color="000000"/>
              <w:right w:val="single" w:sz="4" w:space="0" w:color="000000"/>
            </w:tcBorders>
          </w:tcPr>
          <w:p w14:paraId="41B52D6E" w14:textId="77777777" w:rsidR="008C2ACC" w:rsidRPr="00713FA5" w:rsidRDefault="008C2ACC" w:rsidP="008C2ACC">
            <w:pPr>
              <w:rPr>
                <w:sz w:val="2"/>
                <w:szCs w:val="2"/>
              </w:rPr>
            </w:pPr>
          </w:p>
        </w:tc>
        <w:tc>
          <w:tcPr>
            <w:tcW w:w="650" w:type="dxa"/>
            <w:vMerge/>
            <w:tcBorders>
              <w:top w:val="nil"/>
              <w:left w:val="single" w:sz="4" w:space="0" w:color="000000"/>
              <w:bottom w:val="single" w:sz="8" w:space="0" w:color="000000"/>
              <w:right w:val="single" w:sz="4" w:space="0" w:color="000000"/>
            </w:tcBorders>
          </w:tcPr>
          <w:p w14:paraId="5E9CB458" w14:textId="77777777" w:rsidR="008C2ACC" w:rsidRPr="00713FA5" w:rsidRDefault="008C2ACC" w:rsidP="008C2ACC">
            <w:pPr>
              <w:rPr>
                <w:sz w:val="2"/>
                <w:szCs w:val="2"/>
              </w:rPr>
            </w:pPr>
          </w:p>
        </w:tc>
        <w:tc>
          <w:tcPr>
            <w:tcW w:w="688" w:type="dxa"/>
            <w:vMerge/>
            <w:tcBorders>
              <w:top w:val="nil"/>
              <w:left w:val="single" w:sz="4" w:space="0" w:color="000000"/>
              <w:bottom w:val="single" w:sz="8" w:space="0" w:color="000000"/>
              <w:right w:val="single" w:sz="4" w:space="0" w:color="000000"/>
            </w:tcBorders>
          </w:tcPr>
          <w:p w14:paraId="3CBF7693" w14:textId="77777777" w:rsidR="008C2ACC" w:rsidRPr="00713FA5" w:rsidRDefault="008C2ACC" w:rsidP="008C2ACC">
            <w:pPr>
              <w:rPr>
                <w:sz w:val="2"/>
                <w:szCs w:val="2"/>
              </w:rPr>
            </w:pPr>
          </w:p>
        </w:tc>
        <w:tc>
          <w:tcPr>
            <w:tcW w:w="854" w:type="dxa"/>
            <w:tcBorders>
              <w:top w:val="single" w:sz="4" w:space="0" w:color="000000"/>
              <w:left w:val="single" w:sz="4" w:space="0" w:color="000000"/>
              <w:bottom w:val="single" w:sz="4" w:space="0" w:color="000000"/>
              <w:right w:val="single" w:sz="4" w:space="0" w:color="000000"/>
            </w:tcBorders>
          </w:tcPr>
          <w:p w14:paraId="1834C0BE" w14:textId="77777777" w:rsidR="008C2ACC" w:rsidRPr="00713FA5" w:rsidRDefault="008C2ACC" w:rsidP="008C2ACC">
            <w:pPr>
              <w:pStyle w:val="TableParagraph"/>
              <w:rPr>
                <w:sz w:val="12"/>
              </w:rPr>
            </w:pPr>
            <w:r w:rsidRPr="00713FA5">
              <w:rPr>
                <w:sz w:val="12"/>
              </w:rPr>
              <w:t>Specii</w:t>
            </w:r>
            <w:r w:rsidRPr="00713FA5">
              <w:rPr>
                <w:spacing w:val="-8"/>
                <w:sz w:val="12"/>
              </w:rPr>
              <w:t xml:space="preserve"> </w:t>
            </w:r>
            <w:r w:rsidRPr="00713FA5">
              <w:rPr>
                <w:sz w:val="12"/>
              </w:rPr>
              <w:t>de</w:t>
            </w:r>
            <w:r w:rsidRPr="00713FA5">
              <w:rPr>
                <w:spacing w:val="40"/>
                <w:sz w:val="12"/>
              </w:rPr>
              <w:t xml:space="preserve"> </w:t>
            </w:r>
            <w:r w:rsidRPr="00713FA5">
              <w:rPr>
                <w:spacing w:val="-2"/>
                <w:sz w:val="12"/>
              </w:rPr>
              <w:t>arbori</w:t>
            </w:r>
            <w:r w:rsidRPr="00713FA5">
              <w:rPr>
                <w:spacing w:val="40"/>
                <w:sz w:val="12"/>
              </w:rPr>
              <w:t xml:space="preserve"> </w:t>
            </w:r>
            <w:r w:rsidRPr="00713FA5">
              <w:rPr>
                <w:sz w:val="12"/>
              </w:rPr>
              <w:t>invazive</w:t>
            </w:r>
            <w:r w:rsidRPr="00713FA5">
              <w:rPr>
                <w:spacing w:val="-8"/>
                <w:sz w:val="12"/>
              </w:rPr>
              <w:t xml:space="preserve"> </w:t>
            </w:r>
            <w:r w:rsidRPr="00713FA5">
              <w:rPr>
                <w:sz w:val="12"/>
              </w:rPr>
              <w:t>și</w:t>
            </w:r>
            <w:r w:rsidRPr="00713FA5">
              <w:rPr>
                <w:spacing w:val="40"/>
                <w:sz w:val="12"/>
              </w:rPr>
              <w:t xml:space="preserve"> </w:t>
            </w:r>
            <w:r w:rsidRPr="00713FA5">
              <w:rPr>
                <w:spacing w:val="-2"/>
                <w:sz w:val="12"/>
              </w:rPr>
              <w:t>alohtone,</w:t>
            </w:r>
            <w:r w:rsidRPr="00713FA5">
              <w:rPr>
                <w:spacing w:val="40"/>
                <w:sz w:val="12"/>
              </w:rPr>
              <w:t xml:space="preserve"> </w:t>
            </w:r>
            <w:r w:rsidRPr="00713FA5">
              <w:rPr>
                <w:spacing w:val="-2"/>
                <w:sz w:val="12"/>
              </w:rPr>
              <w:t>inclusiv</w:t>
            </w:r>
            <w:r w:rsidRPr="00713FA5">
              <w:rPr>
                <w:spacing w:val="40"/>
                <w:sz w:val="12"/>
              </w:rPr>
              <w:t xml:space="preserve"> </w:t>
            </w:r>
            <w:r w:rsidRPr="00713FA5">
              <w:rPr>
                <w:spacing w:val="-2"/>
                <w:sz w:val="12"/>
              </w:rPr>
              <w:t>ecotipurile</w:t>
            </w:r>
            <w:r w:rsidRPr="00713FA5">
              <w:rPr>
                <w:spacing w:val="40"/>
                <w:sz w:val="12"/>
              </w:rPr>
              <w:t xml:space="preserve"> </w:t>
            </w:r>
            <w:r w:rsidRPr="00713FA5">
              <w:rPr>
                <w:spacing w:val="-2"/>
                <w:sz w:val="12"/>
              </w:rPr>
              <w:t>necorespunz</w:t>
            </w:r>
          </w:p>
          <w:p w14:paraId="3AD2FC9C" w14:textId="77777777" w:rsidR="008C2ACC" w:rsidRPr="00713FA5" w:rsidRDefault="008C2ACC" w:rsidP="008C2ACC">
            <w:pPr>
              <w:pStyle w:val="TableParagraph"/>
              <w:spacing w:line="117" w:lineRule="exact"/>
              <w:rPr>
                <w:sz w:val="12"/>
              </w:rPr>
            </w:pPr>
            <w:r w:rsidRPr="00713FA5">
              <w:rPr>
                <w:spacing w:val="-2"/>
                <w:sz w:val="12"/>
              </w:rPr>
              <w:t>ătoare</w:t>
            </w:r>
          </w:p>
        </w:tc>
        <w:tc>
          <w:tcPr>
            <w:tcW w:w="862" w:type="dxa"/>
            <w:gridSpan w:val="2"/>
            <w:tcBorders>
              <w:top w:val="single" w:sz="4" w:space="0" w:color="000000"/>
              <w:left w:val="single" w:sz="4" w:space="0" w:color="000000"/>
              <w:bottom w:val="single" w:sz="4" w:space="0" w:color="000000"/>
              <w:right w:val="single" w:sz="4" w:space="0" w:color="000000"/>
            </w:tcBorders>
          </w:tcPr>
          <w:p w14:paraId="4B31C05E" w14:textId="77777777" w:rsidR="008C2ACC" w:rsidRPr="00713FA5" w:rsidRDefault="008C2ACC" w:rsidP="008C2ACC">
            <w:pPr>
              <w:pStyle w:val="TableParagraph"/>
              <w:rPr>
                <w:b/>
                <w:sz w:val="12"/>
              </w:rPr>
            </w:pPr>
          </w:p>
          <w:p w14:paraId="4EADABDE" w14:textId="77777777" w:rsidR="008C2ACC" w:rsidRPr="00713FA5" w:rsidRDefault="008C2ACC" w:rsidP="008C2ACC">
            <w:pPr>
              <w:pStyle w:val="TableParagraph"/>
              <w:spacing w:before="70"/>
              <w:rPr>
                <w:b/>
                <w:sz w:val="12"/>
              </w:rPr>
            </w:pPr>
          </w:p>
          <w:p w14:paraId="77A735B1" w14:textId="77777777" w:rsidR="008C2ACC" w:rsidRPr="00713FA5" w:rsidRDefault="008C2ACC" w:rsidP="008C2ACC">
            <w:pPr>
              <w:pStyle w:val="TableParagraph"/>
              <w:rPr>
                <w:sz w:val="12"/>
              </w:rPr>
            </w:pPr>
            <w:r w:rsidRPr="00713FA5">
              <w:rPr>
                <w:spacing w:val="-2"/>
                <w:sz w:val="12"/>
              </w:rPr>
              <w:t>Procent</w:t>
            </w:r>
            <w:r w:rsidRPr="00713FA5">
              <w:rPr>
                <w:spacing w:val="40"/>
                <w:sz w:val="12"/>
              </w:rPr>
              <w:t xml:space="preserve"> </w:t>
            </w:r>
            <w:r w:rsidRPr="00713FA5">
              <w:rPr>
                <w:spacing w:val="-2"/>
                <w:sz w:val="12"/>
              </w:rPr>
              <w:t>acoperire</w:t>
            </w:r>
            <w:r w:rsidRPr="00713FA5">
              <w:rPr>
                <w:spacing w:val="-6"/>
                <w:sz w:val="12"/>
              </w:rPr>
              <w:t xml:space="preserve"> </w:t>
            </w:r>
            <w:r w:rsidRPr="00713FA5">
              <w:rPr>
                <w:spacing w:val="-2"/>
                <w:sz w:val="12"/>
              </w:rPr>
              <w:t>/</w:t>
            </w:r>
            <w:r w:rsidRPr="00713FA5">
              <w:rPr>
                <w:spacing w:val="40"/>
                <w:sz w:val="12"/>
              </w:rPr>
              <w:t xml:space="preserve"> </w:t>
            </w:r>
            <w:r w:rsidRPr="00713FA5">
              <w:rPr>
                <w:sz w:val="12"/>
              </w:rPr>
              <w:t>1000</w:t>
            </w:r>
            <w:r w:rsidRPr="00713FA5">
              <w:rPr>
                <w:spacing w:val="40"/>
                <w:sz w:val="12"/>
              </w:rPr>
              <w:t xml:space="preserve"> </w:t>
            </w:r>
            <w:r w:rsidRPr="00713FA5">
              <w:rPr>
                <w:sz w:val="12"/>
              </w:rPr>
              <w:t>m2</w:t>
            </w:r>
          </w:p>
        </w:tc>
        <w:tc>
          <w:tcPr>
            <w:tcW w:w="559" w:type="dxa"/>
            <w:gridSpan w:val="2"/>
            <w:tcBorders>
              <w:top w:val="single" w:sz="4" w:space="0" w:color="000000"/>
              <w:left w:val="single" w:sz="4" w:space="0" w:color="000000"/>
              <w:bottom w:val="single" w:sz="4" w:space="0" w:color="000000"/>
              <w:right w:val="single" w:sz="4" w:space="0" w:color="000000"/>
            </w:tcBorders>
          </w:tcPr>
          <w:p w14:paraId="64C3C388" w14:textId="77777777" w:rsidR="008C2ACC" w:rsidRPr="00713FA5" w:rsidRDefault="008C2ACC" w:rsidP="008C2ACC">
            <w:pPr>
              <w:pStyle w:val="TableParagraph"/>
              <w:rPr>
                <w:b/>
                <w:sz w:val="12"/>
              </w:rPr>
            </w:pPr>
          </w:p>
          <w:p w14:paraId="4531188A" w14:textId="77777777" w:rsidR="008C2ACC" w:rsidRPr="00713FA5" w:rsidRDefault="008C2ACC" w:rsidP="008C2ACC">
            <w:pPr>
              <w:pStyle w:val="TableParagraph"/>
              <w:rPr>
                <w:b/>
                <w:sz w:val="12"/>
              </w:rPr>
            </w:pPr>
          </w:p>
          <w:p w14:paraId="078741B3" w14:textId="77777777" w:rsidR="008C2ACC" w:rsidRPr="00713FA5" w:rsidRDefault="008C2ACC" w:rsidP="008C2ACC">
            <w:pPr>
              <w:pStyle w:val="TableParagraph"/>
              <w:spacing w:before="68"/>
              <w:rPr>
                <w:b/>
                <w:sz w:val="12"/>
              </w:rPr>
            </w:pPr>
          </w:p>
          <w:p w14:paraId="6AF02227" w14:textId="77777777" w:rsidR="008C2ACC" w:rsidRPr="00713FA5" w:rsidRDefault="008C2ACC" w:rsidP="008C2ACC">
            <w:pPr>
              <w:pStyle w:val="TableParagraph"/>
              <w:spacing w:before="1"/>
              <w:rPr>
                <w:sz w:val="12"/>
              </w:rPr>
            </w:pPr>
            <w:r w:rsidRPr="00713FA5">
              <w:rPr>
                <w:spacing w:val="-10"/>
                <w:sz w:val="12"/>
              </w:rPr>
              <w:t>-</w:t>
            </w:r>
          </w:p>
        </w:tc>
        <w:tc>
          <w:tcPr>
            <w:tcW w:w="701" w:type="dxa"/>
            <w:gridSpan w:val="2"/>
            <w:tcBorders>
              <w:top w:val="single" w:sz="4" w:space="0" w:color="000000"/>
              <w:left w:val="single" w:sz="4" w:space="0" w:color="000000"/>
              <w:bottom w:val="single" w:sz="4" w:space="0" w:color="000000"/>
              <w:right w:val="single" w:sz="4" w:space="0" w:color="000000"/>
            </w:tcBorders>
          </w:tcPr>
          <w:p w14:paraId="195B1FDE" w14:textId="77777777" w:rsidR="008C2ACC" w:rsidRPr="00713FA5" w:rsidRDefault="008C2ACC" w:rsidP="008C2ACC">
            <w:pPr>
              <w:pStyle w:val="TableParagraph"/>
              <w:rPr>
                <w:b/>
                <w:sz w:val="12"/>
              </w:rPr>
            </w:pPr>
          </w:p>
          <w:p w14:paraId="57E23820" w14:textId="77777777" w:rsidR="008C2ACC" w:rsidRPr="00713FA5" w:rsidRDefault="008C2ACC" w:rsidP="008C2ACC">
            <w:pPr>
              <w:pStyle w:val="TableParagraph"/>
              <w:rPr>
                <w:b/>
                <w:sz w:val="12"/>
              </w:rPr>
            </w:pPr>
          </w:p>
          <w:p w14:paraId="1C901179" w14:textId="77777777" w:rsidR="008C2ACC" w:rsidRPr="00713FA5" w:rsidRDefault="008C2ACC" w:rsidP="008C2ACC">
            <w:pPr>
              <w:pStyle w:val="TableParagraph"/>
              <w:spacing w:before="68"/>
              <w:rPr>
                <w:b/>
                <w:sz w:val="12"/>
              </w:rPr>
            </w:pPr>
          </w:p>
          <w:p w14:paraId="5DFB0D5F" w14:textId="77777777" w:rsidR="008C2ACC" w:rsidRPr="00713FA5" w:rsidRDefault="008C2ACC" w:rsidP="008C2ACC">
            <w:pPr>
              <w:pStyle w:val="TableParagraph"/>
              <w:spacing w:before="1"/>
              <w:rPr>
                <w:sz w:val="12"/>
              </w:rPr>
            </w:pPr>
            <w:r w:rsidRPr="00713FA5">
              <w:rPr>
                <w:spacing w:val="-10"/>
                <w:sz w:val="12"/>
              </w:rPr>
              <w:t>-</w:t>
            </w:r>
          </w:p>
        </w:tc>
        <w:tc>
          <w:tcPr>
            <w:tcW w:w="691" w:type="dxa"/>
            <w:gridSpan w:val="2"/>
            <w:tcBorders>
              <w:top w:val="single" w:sz="4" w:space="0" w:color="000000"/>
              <w:left w:val="single" w:sz="4" w:space="0" w:color="000000"/>
              <w:bottom w:val="single" w:sz="4" w:space="0" w:color="000000"/>
              <w:right w:val="single" w:sz="4" w:space="0" w:color="000000"/>
            </w:tcBorders>
          </w:tcPr>
          <w:p w14:paraId="033CDB1E" w14:textId="77777777" w:rsidR="008C2ACC" w:rsidRPr="00713FA5" w:rsidRDefault="008C2ACC" w:rsidP="008C2ACC">
            <w:pPr>
              <w:pStyle w:val="TableParagraph"/>
              <w:rPr>
                <w:b/>
                <w:sz w:val="12"/>
              </w:rPr>
            </w:pPr>
          </w:p>
          <w:p w14:paraId="50AECD10" w14:textId="77777777" w:rsidR="008C2ACC" w:rsidRPr="00713FA5" w:rsidRDefault="008C2ACC" w:rsidP="008C2ACC">
            <w:pPr>
              <w:pStyle w:val="TableParagraph"/>
              <w:spacing w:before="137"/>
              <w:rPr>
                <w:b/>
                <w:sz w:val="12"/>
              </w:rPr>
            </w:pPr>
          </w:p>
          <w:p w14:paraId="5CFDBD5F" w14:textId="77777777" w:rsidR="008C2ACC" w:rsidRPr="00713FA5" w:rsidRDefault="008C2ACC" w:rsidP="008C2ACC">
            <w:pPr>
              <w:pStyle w:val="TableParagraph"/>
              <w:rPr>
                <w:sz w:val="12"/>
              </w:rPr>
            </w:pPr>
            <w:r w:rsidRPr="00713FA5">
              <w:rPr>
                <w:spacing w:val="-2"/>
                <w:sz w:val="12"/>
              </w:rPr>
              <w:t>Cel</w:t>
            </w:r>
            <w:r w:rsidRPr="00713FA5">
              <w:rPr>
                <w:spacing w:val="-6"/>
                <w:sz w:val="12"/>
              </w:rPr>
              <w:t xml:space="preserve"> </w:t>
            </w:r>
            <w:r w:rsidRPr="00713FA5">
              <w:rPr>
                <w:spacing w:val="-2"/>
                <w:sz w:val="12"/>
              </w:rPr>
              <w:t>mult</w:t>
            </w:r>
            <w:r w:rsidRPr="00713FA5">
              <w:rPr>
                <w:spacing w:val="40"/>
                <w:sz w:val="12"/>
              </w:rPr>
              <w:t xml:space="preserve"> </w:t>
            </w:r>
            <w:r w:rsidRPr="00713FA5">
              <w:rPr>
                <w:spacing w:val="-4"/>
                <w:sz w:val="12"/>
              </w:rPr>
              <w:t>20%</w:t>
            </w:r>
          </w:p>
        </w:tc>
        <w:tc>
          <w:tcPr>
            <w:tcW w:w="482" w:type="dxa"/>
            <w:gridSpan w:val="2"/>
            <w:tcBorders>
              <w:top w:val="single" w:sz="4" w:space="0" w:color="000000"/>
              <w:left w:val="single" w:sz="4" w:space="0" w:color="000000"/>
              <w:bottom w:val="single" w:sz="4" w:space="0" w:color="000000"/>
              <w:right w:val="single" w:sz="4" w:space="0" w:color="000000"/>
            </w:tcBorders>
          </w:tcPr>
          <w:p w14:paraId="0D56DF33" w14:textId="77777777" w:rsidR="008C2ACC" w:rsidRPr="00713FA5" w:rsidRDefault="008C2ACC" w:rsidP="008C2ACC">
            <w:pPr>
              <w:pStyle w:val="TableParagraph"/>
              <w:rPr>
                <w:b/>
                <w:sz w:val="12"/>
              </w:rPr>
            </w:pPr>
          </w:p>
          <w:p w14:paraId="58BD5A67" w14:textId="77777777" w:rsidR="008C2ACC" w:rsidRPr="00713FA5" w:rsidRDefault="008C2ACC" w:rsidP="008C2ACC">
            <w:pPr>
              <w:pStyle w:val="TableParagraph"/>
              <w:rPr>
                <w:b/>
                <w:sz w:val="12"/>
              </w:rPr>
            </w:pPr>
          </w:p>
          <w:p w14:paraId="73420811" w14:textId="77777777" w:rsidR="008C2ACC" w:rsidRPr="00713FA5" w:rsidRDefault="008C2ACC" w:rsidP="008C2ACC">
            <w:pPr>
              <w:pStyle w:val="TableParagraph"/>
              <w:spacing w:before="68"/>
              <w:rPr>
                <w:b/>
                <w:sz w:val="12"/>
              </w:rPr>
            </w:pPr>
          </w:p>
          <w:p w14:paraId="473C6E89" w14:textId="77777777" w:rsidR="008C2ACC" w:rsidRPr="00713FA5" w:rsidRDefault="008C2ACC" w:rsidP="008C2ACC">
            <w:pPr>
              <w:pStyle w:val="TableParagraph"/>
              <w:spacing w:before="1"/>
              <w:rPr>
                <w:sz w:val="12"/>
              </w:rPr>
            </w:pPr>
            <w:r w:rsidRPr="00713FA5">
              <w:rPr>
                <w:spacing w:val="-5"/>
                <w:sz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74694912" w14:textId="77777777" w:rsidR="008C2ACC" w:rsidRPr="00713FA5" w:rsidRDefault="008C2ACC" w:rsidP="008C2ACC">
            <w:pPr>
              <w:pStyle w:val="TableParagraph"/>
              <w:rPr>
                <w:sz w:val="12"/>
              </w:rPr>
            </w:pPr>
            <w:r w:rsidRPr="00713FA5">
              <w:rPr>
                <w:sz w:val="12"/>
              </w:rPr>
              <w:t>Prin</w:t>
            </w:r>
            <w:r w:rsidRPr="00713FA5">
              <w:rPr>
                <w:spacing w:val="-8"/>
                <w:sz w:val="12"/>
              </w:rPr>
              <w:t xml:space="preserve"> </w:t>
            </w:r>
            <w:r w:rsidRPr="00713FA5">
              <w:rPr>
                <w:sz w:val="12"/>
              </w:rPr>
              <w:t>soluțiile</w:t>
            </w:r>
            <w:r w:rsidRPr="00713FA5">
              <w:rPr>
                <w:spacing w:val="40"/>
                <w:sz w:val="12"/>
              </w:rPr>
              <w:t xml:space="preserve"> </w:t>
            </w:r>
            <w:r w:rsidRPr="00713FA5">
              <w:rPr>
                <w:sz w:val="12"/>
              </w:rPr>
              <w:t>tehnice</w:t>
            </w:r>
            <w:r w:rsidRPr="00713FA5">
              <w:rPr>
                <w:spacing w:val="-8"/>
                <w:sz w:val="12"/>
              </w:rPr>
              <w:t xml:space="preserve"> </w:t>
            </w:r>
            <w:r w:rsidRPr="00713FA5">
              <w:rPr>
                <w:sz w:val="12"/>
              </w:rPr>
              <w:t>propuse</w:t>
            </w:r>
            <w:r w:rsidRPr="00713FA5">
              <w:rPr>
                <w:spacing w:val="40"/>
                <w:sz w:val="12"/>
              </w:rPr>
              <w:t xml:space="preserve"> </w:t>
            </w:r>
            <w:r w:rsidRPr="00713FA5">
              <w:rPr>
                <w:sz w:val="12"/>
              </w:rPr>
              <w:t>pot</w:t>
            </w:r>
            <w:r w:rsidRPr="00713FA5">
              <w:rPr>
                <w:spacing w:val="-7"/>
                <w:sz w:val="12"/>
              </w:rPr>
              <w:t xml:space="preserve"> </w:t>
            </w:r>
            <w:r w:rsidRPr="00713FA5">
              <w:rPr>
                <w:sz w:val="12"/>
              </w:rPr>
              <w:t>fi</w:t>
            </w:r>
            <w:r w:rsidRPr="00713FA5">
              <w:rPr>
                <w:spacing w:val="-8"/>
                <w:sz w:val="12"/>
              </w:rPr>
              <w:t xml:space="preserve"> </w:t>
            </w:r>
            <w:r w:rsidRPr="00713FA5">
              <w:rPr>
                <w:sz w:val="12"/>
              </w:rPr>
              <w:t>eliminate</w:t>
            </w:r>
            <w:r w:rsidRPr="00713FA5">
              <w:rPr>
                <w:spacing w:val="40"/>
                <w:sz w:val="12"/>
              </w:rPr>
              <w:t xml:space="preserve"> </w:t>
            </w:r>
            <w:r w:rsidRPr="00713FA5">
              <w:rPr>
                <w:sz w:val="12"/>
              </w:rPr>
              <w:t>speciile</w:t>
            </w:r>
            <w:r w:rsidRPr="00713FA5">
              <w:rPr>
                <w:spacing w:val="-8"/>
                <w:sz w:val="12"/>
              </w:rPr>
              <w:t xml:space="preserve"> </w:t>
            </w:r>
            <w:r w:rsidRPr="00713FA5">
              <w:rPr>
                <w:sz w:val="12"/>
              </w:rPr>
              <w:t>de</w:t>
            </w:r>
            <w:r w:rsidRPr="00713FA5">
              <w:rPr>
                <w:spacing w:val="40"/>
                <w:sz w:val="12"/>
              </w:rPr>
              <w:t xml:space="preserve"> </w:t>
            </w:r>
            <w:r w:rsidRPr="00713FA5">
              <w:rPr>
                <w:spacing w:val="-2"/>
                <w:sz w:val="12"/>
              </w:rPr>
              <w:t>invazive,</w:t>
            </w:r>
            <w:r w:rsidRPr="00713FA5">
              <w:rPr>
                <w:spacing w:val="40"/>
                <w:sz w:val="12"/>
              </w:rPr>
              <w:t xml:space="preserve"> </w:t>
            </w:r>
            <w:r w:rsidRPr="00713FA5">
              <w:rPr>
                <w:sz w:val="12"/>
              </w:rPr>
              <w:t>alohtone</w:t>
            </w:r>
            <w:r w:rsidRPr="00713FA5">
              <w:rPr>
                <w:spacing w:val="-8"/>
                <w:sz w:val="12"/>
              </w:rPr>
              <w:t xml:space="preserve"> </w:t>
            </w:r>
            <w:r w:rsidRPr="00713FA5">
              <w:rPr>
                <w:sz w:val="12"/>
              </w:rPr>
              <w:t>-</w:t>
            </w:r>
            <w:r w:rsidRPr="00713FA5">
              <w:rPr>
                <w:spacing w:val="40"/>
                <w:sz w:val="12"/>
              </w:rPr>
              <w:t xml:space="preserve"> </w:t>
            </w:r>
            <w:r w:rsidRPr="00713FA5">
              <w:rPr>
                <w:sz w:val="12"/>
              </w:rPr>
              <w:t>impact</w:t>
            </w:r>
            <w:r w:rsidRPr="00713FA5">
              <w:rPr>
                <w:spacing w:val="-5"/>
                <w:sz w:val="12"/>
              </w:rPr>
              <w:t xml:space="preserve"> </w:t>
            </w:r>
            <w:r w:rsidRPr="00713FA5">
              <w:rPr>
                <w:sz w:val="12"/>
              </w:rPr>
              <w:t>pozitiv</w:t>
            </w:r>
          </w:p>
          <w:p w14:paraId="06252670" w14:textId="77777777" w:rsidR="008C2ACC" w:rsidRPr="00713FA5" w:rsidRDefault="008C2ACC" w:rsidP="008C2ACC">
            <w:pPr>
              <w:pStyle w:val="TableParagraph"/>
              <w:spacing w:line="117" w:lineRule="exact"/>
              <w:rPr>
                <w:sz w:val="12"/>
              </w:rPr>
            </w:pPr>
            <w:r w:rsidRPr="00713FA5">
              <w:rPr>
                <w:spacing w:val="-2"/>
                <w:sz w:val="12"/>
              </w:rPr>
              <w:t>semnificativ</w:t>
            </w:r>
          </w:p>
        </w:tc>
        <w:tc>
          <w:tcPr>
            <w:tcW w:w="762" w:type="dxa"/>
            <w:gridSpan w:val="4"/>
            <w:tcBorders>
              <w:top w:val="single" w:sz="4" w:space="0" w:color="000000"/>
              <w:left w:val="single" w:sz="4" w:space="0" w:color="000000"/>
              <w:bottom w:val="single" w:sz="4" w:space="0" w:color="000000"/>
              <w:right w:val="single" w:sz="4" w:space="0" w:color="000000"/>
            </w:tcBorders>
          </w:tcPr>
          <w:p w14:paraId="5A404391" w14:textId="77777777" w:rsidR="008C2ACC" w:rsidRPr="00713FA5" w:rsidRDefault="008C2ACC" w:rsidP="008C2ACC">
            <w:pPr>
              <w:pStyle w:val="TableParagraph"/>
              <w:rPr>
                <w:b/>
                <w:sz w:val="12"/>
              </w:rPr>
            </w:pPr>
          </w:p>
          <w:p w14:paraId="6E6D0A4F" w14:textId="77777777" w:rsidR="008C2ACC" w:rsidRPr="00713FA5" w:rsidRDefault="008C2ACC" w:rsidP="008C2ACC">
            <w:pPr>
              <w:pStyle w:val="TableParagraph"/>
              <w:rPr>
                <w:b/>
                <w:sz w:val="12"/>
              </w:rPr>
            </w:pPr>
          </w:p>
          <w:p w14:paraId="68316378" w14:textId="77777777" w:rsidR="008C2ACC" w:rsidRPr="00713FA5" w:rsidRDefault="008C2ACC" w:rsidP="008C2ACC">
            <w:pPr>
              <w:pStyle w:val="TableParagraph"/>
              <w:spacing w:before="68"/>
              <w:rPr>
                <w:b/>
                <w:sz w:val="12"/>
              </w:rPr>
            </w:pPr>
          </w:p>
          <w:p w14:paraId="49C1ECA7" w14:textId="77777777" w:rsidR="008C2ACC" w:rsidRPr="00713FA5" w:rsidRDefault="008C2ACC" w:rsidP="008C2ACC">
            <w:pPr>
              <w:pStyle w:val="TableParagraph"/>
              <w:spacing w:before="1"/>
              <w:rPr>
                <w:sz w:val="12"/>
              </w:rPr>
            </w:pPr>
            <w:r w:rsidRPr="00713FA5">
              <w:rPr>
                <w:spacing w:val="-4"/>
                <w:sz w:val="12"/>
              </w:rPr>
              <w:t>%/Ha</w:t>
            </w:r>
          </w:p>
        </w:tc>
        <w:tc>
          <w:tcPr>
            <w:tcW w:w="719" w:type="dxa"/>
            <w:gridSpan w:val="4"/>
            <w:tcBorders>
              <w:top w:val="single" w:sz="4" w:space="0" w:color="000000"/>
              <w:left w:val="single" w:sz="4" w:space="0" w:color="000000"/>
              <w:bottom w:val="single" w:sz="4" w:space="0" w:color="000000"/>
              <w:right w:val="single" w:sz="4" w:space="0" w:color="000000"/>
            </w:tcBorders>
          </w:tcPr>
          <w:p w14:paraId="2FA09863" w14:textId="77777777" w:rsidR="008C2ACC" w:rsidRPr="00713FA5" w:rsidRDefault="008C2ACC" w:rsidP="008C2ACC">
            <w:pPr>
              <w:pStyle w:val="TableParagraph"/>
              <w:rPr>
                <w:b/>
                <w:sz w:val="12"/>
              </w:rPr>
            </w:pPr>
          </w:p>
          <w:p w14:paraId="3F02E003" w14:textId="77777777" w:rsidR="008C2ACC" w:rsidRPr="00713FA5" w:rsidRDefault="008C2ACC" w:rsidP="008C2ACC">
            <w:pPr>
              <w:pStyle w:val="TableParagraph"/>
              <w:spacing w:before="137"/>
              <w:rPr>
                <w:b/>
                <w:sz w:val="12"/>
              </w:rPr>
            </w:pPr>
          </w:p>
          <w:p w14:paraId="6C58A8F5" w14:textId="77777777" w:rsidR="008C2ACC" w:rsidRPr="00713FA5" w:rsidRDefault="008C2ACC" w:rsidP="008C2ACC">
            <w:pPr>
              <w:pStyle w:val="TableParagraph"/>
              <w:rPr>
                <w:sz w:val="12"/>
              </w:rPr>
            </w:pPr>
            <w:r w:rsidRPr="00713FA5">
              <w:rPr>
                <w:spacing w:val="-2"/>
                <w:sz w:val="12"/>
              </w:rPr>
              <w:t>nesemnifi</w:t>
            </w:r>
            <w:r w:rsidRPr="00713FA5">
              <w:rPr>
                <w:spacing w:val="40"/>
                <w:sz w:val="12"/>
              </w:rPr>
              <w:t xml:space="preserve"> </w:t>
            </w:r>
            <w:r w:rsidRPr="00713FA5">
              <w:rPr>
                <w:spacing w:val="-2"/>
                <w:sz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20569EFD" w14:textId="77777777" w:rsidR="008C2ACC" w:rsidRPr="00713FA5" w:rsidRDefault="008C2ACC" w:rsidP="008C2ACC">
            <w:pPr>
              <w:pStyle w:val="TableParagraph"/>
              <w:rPr>
                <w:b/>
                <w:sz w:val="12"/>
              </w:rPr>
            </w:pPr>
          </w:p>
          <w:p w14:paraId="361E1D9D" w14:textId="77777777" w:rsidR="008C2ACC" w:rsidRPr="00713FA5" w:rsidRDefault="008C2ACC" w:rsidP="008C2ACC">
            <w:pPr>
              <w:pStyle w:val="TableParagraph"/>
              <w:rPr>
                <w:b/>
                <w:sz w:val="12"/>
              </w:rPr>
            </w:pPr>
          </w:p>
          <w:p w14:paraId="3C62D160" w14:textId="77777777" w:rsidR="008C2ACC" w:rsidRPr="00713FA5" w:rsidRDefault="008C2ACC" w:rsidP="008C2ACC">
            <w:pPr>
              <w:pStyle w:val="TableParagraph"/>
              <w:spacing w:before="68"/>
              <w:rPr>
                <w:b/>
                <w:sz w:val="12"/>
              </w:rPr>
            </w:pPr>
          </w:p>
          <w:p w14:paraId="36071256" w14:textId="77777777" w:rsidR="008C2ACC" w:rsidRPr="00713FA5" w:rsidRDefault="008C2ACC" w:rsidP="008C2ACC">
            <w:pPr>
              <w:pStyle w:val="TableParagraph"/>
              <w:spacing w:before="1"/>
              <w:rPr>
                <w:sz w:val="12"/>
              </w:rPr>
            </w:pPr>
            <w:r w:rsidRPr="00713FA5">
              <w:rPr>
                <w:spacing w:val="-10"/>
                <w:sz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42A3A259" w14:textId="00BAEFCA" w:rsidR="008C2ACC" w:rsidRPr="00713FA5" w:rsidRDefault="008C2ACC" w:rsidP="008C2ACC">
            <w:pPr>
              <w:pStyle w:val="TableParagraph"/>
              <w:rPr>
                <w:b/>
                <w:sz w:val="12"/>
              </w:rPr>
            </w:pPr>
            <w:r w:rsidRPr="00B93EB8">
              <w:rPr>
                <w:sz w:val="11"/>
                <w:szCs w:val="11"/>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1A980FB8" w14:textId="1E8DD4A1" w:rsidR="008C2ACC" w:rsidRPr="00713FA5" w:rsidRDefault="008C2ACC" w:rsidP="008C2ACC">
            <w:pPr>
              <w:pStyle w:val="TableParagraph"/>
              <w:rPr>
                <w:b/>
                <w:sz w:val="12"/>
              </w:rPr>
            </w:pPr>
            <w:r w:rsidRPr="00B93EB8">
              <w:rPr>
                <w:sz w:val="11"/>
                <w:szCs w:val="11"/>
                <w:lang w:eastAsia="ro-RO"/>
              </w:rPr>
              <w:t>nesemnificativ</w:t>
            </w:r>
          </w:p>
        </w:tc>
      </w:tr>
      <w:tr w:rsidR="008C2ACC" w:rsidRPr="00713FA5" w14:paraId="6B961561" w14:textId="569FC216" w:rsidTr="008C2ACC">
        <w:trPr>
          <w:gridAfter w:val="1"/>
          <w:wAfter w:w="70" w:type="dxa"/>
          <w:trHeight w:val="996"/>
        </w:trPr>
        <w:tc>
          <w:tcPr>
            <w:tcW w:w="674" w:type="dxa"/>
            <w:vMerge/>
            <w:tcBorders>
              <w:top w:val="nil"/>
              <w:bottom w:val="single" w:sz="8" w:space="0" w:color="000000"/>
              <w:right w:val="single" w:sz="4" w:space="0" w:color="000000"/>
            </w:tcBorders>
          </w:tcPr>
          <w:p w14:paraId="57F85AAB" w14:textId="77777777" w:rsidR="008C2ACC" w:rsidRPr="00713FA5" w:rsidRDefault="008C2ACC" w:rsidP="008C2ACC">
            <w:pPr>
              <w:rPr>
                <w:sz w:val="2"/>
                <w:szCs w:val="2"/>
              </w:rPr>
            </w:pPr>
          </w:p>
        </w:tc>
        <w:tc>
          <w:tcPr>
            <w:tcW w:w="722" w:type="dxa"/>
            <w:vMerge/>
            <w:tcBorders>
              <w:top w:val="nil"/>
              <w:left w:val="single" w:sz="4" w:space="0" w:color="000000"/>
              <w:bottom w:val="single" w:sz="8" w:space="0" w:color="000000"/>
              <w:right w:val="single" w:sz="4" w:space="0" w:color="000000"/>
            </w:tcBorders>
          </w:tcPr>
          <w:p w14:paraId="6DBB44E9" w14:textId="77777777" w:rsidR="008C2ACC" w:rsidRPr="00713FA5" w:rsidRDefault="008C2ACC" w:rsidP="008C2ACC">
            <w:pPr>
              <w:rPr>
                <w:sz w:val="2"/>
                <w:szCs w:val="2"/>
              </w:rPr>
            </w:pPr>
          </w:p>
        </w:tc>
        <w:tc>
          <w:tcPr>
            <w:tcW w:w="527" w:type="dxa"/>
            <w:vMerge/>
            <w:tcBorders>
              <w:top w:val="nil"/>
              <w:left w:val="single" w:sz="4" w:space="0" w:color="000000"/>
              <w:bottom w:val="single" w:sz="8" w:space="0" w:color="000000"/>
              <w:right w:val="single" w:sz="4" w:space="0" w:color="000000"/>
            </w:tcBorders>
          </w:tcPr>
          <w:p w14:paraId="444F82F9" w14:textId="77777777" w:rsidR="008C2ACC" w:rsidRPr="00713FA5" w:rsidRDefault="008C2ACC" w:rsidP="008C2ACC">
            <w:pPr>
              <w:rPr>
                <w:sz w:val="2"/>
                <w:szCs w:val="2"/>
              </w:rPr>
            </w:pPr>
          </w:p>
        </w:tc>
        <w:tc>
          <w:tcPr>
            <w:tcW w:w="719" w:type="dxa"/>
            <w:vMerge/>
            <w:tcBorders>
              <w:top w:val="nil"/>
              <w:left w:val="single" w:sz="4" w:space="0" w:color="000000"/>
              <w:bottom w:val="single" w:sz="8" w:space="0" w:color="000000"/>
              <w:right w:val="single" w:sz="4" w:space="0" w:color="000000"/>
            </w:tcBorders>
          </w:tcPr>
          <w:p w14:paraId="39606CB0" w14:textId="77777777" w:rsidR="008C2ACC" w:rsidRPr="00713FA5" w:rsidRDefault="008C2ACC" w:rsidP="008C2ACC">
            <w:pPr>
              <w:rPr>
                <w:sz w:val="2"/>
                <w:szCs w:val="2"/>
              </w:rPr>
            </w:pPr>
          </w:p>
        </w:tc>
        <w:tc>
          <w:tcPr>
            <w:tcW w:w="412" w:type="dxa"/>
            <w:vMerge/>
            <w:tcBorders>
              <w:top w:val="nil"/>
              <w:left w:val="single" w:sz="4" w:space="0" w:color="000000"/>
              <w:bottom w:val="single" w:sz="8" w:space="0" w:color="000000"/>
              <w:right w:val="single" w:sz="4" w:space="0" w:color="000000"/>
            </w:tcBorders>
          </w:tcPr>
          <w:p w14:paraId="43367ACC" w14:textId="77777777" w:rsidR="008C2ACC" w:rsidRPr="00713FA5" w:rsidRDefault="008C2ACC" w:rsidP="008C2ACC">
            <w:pPr>
              <w:rPr>
                <w:sz w:val="2"/>
                <w:szCs w:val="2"/>
              </w:rPr>
            </w:pPr>
          </w:p>
        </w:tc>
        <w:tc>
          <w:tcPr>
            <w:tcW w:w="642" w:type="dxa"/>
            <w:vMerge/>
            <w:tcBorders>
              <w:top w:val="nil"/>
              <w:left w:val="single" w:sz="4" w:space="0" w:color="000000"/>
              <w:bottom w:val="single" w:sz="8" w:space="0" w:color="000000"/>
              <w:right w:val="single" w:sz="4" w:space="0" w:color="000000"/>
            </w:tcBorders>
          </w:tcPr>
          <w:p w14:paraId="1C11BC4D" w14:textId="77777777" w:rsidR="008C2ACC" w:rsidRPr="00713FA5" w:rsidRDefault="008C2ACC" w:rsidP="008C2ACC">
            <w:pPr>
              <w:rPr>
                <w:sz w:val="2"/>
                <w:szCs w:val="2"/>
              </w:rPr>
            </w:pPr>
          </w:p>
        </w:tc>
        <w:tc>
          <w:tcPr>
            <w:tcW w:w="316" w:type="dxa"/>
            <w:vMerge/>
            <w:tcBorders>
              <w:top w:val="nil"/>
              <w:left w:val="single" w:sz="4" w:space="0" w:color="000000"/>
              <w:bottom w:val="single" w:sz="8" w:space="0" w:color="000000"/>
              <w:right w:val="single" w:sz="4" w:space="0" w:color="000000"/>
            </w:tcBorders>
          </w:tcPr>
          <w:p w14:paraId="6F71A7CB" w14:textId="77777777" w:rsidR="008C2ACC" w:rsidRPr="00713FA5" w:rsidRDefault="008C2ACC" w:rsidP="008C2ACC">
            <w:pPr>
              <w:rPr>
                <w:sz w:val="2"/>
                <w:szCs w:val="2"/>
              </w:rPr>
            </w:pPr>
          </w:p>
        </w:tc>
        <w:tc>
          <w:tcPr>
            <w:tcW w:w="701" w:type="dxa"/>
            <w:vMerge/>
            <w:tcBorders>
              <w:top w:val="nil"/>
              <w:left w:val="single" w:sz="4" w:space="0" w:color="000000"/>
              <w:bottom w:val="single" w:sz="8" w:space="0" w:color="000000"/>
              <w:right w:val="single" w:sz="4" w:space="0" w:color="000000"/>
            </w:tcBorders>
          </w:tcPr>
          <w:p w14:paraId="763EFE12" w14:textId="77777777" w:rsidR="008C2ACC" w:rsidRPr="00713FA5" w:rsidRDefault="008C2ACC" w:rsidP="008C2ACC">
            <w:pPr>
              <w:rPr>
                <w:sz w:val="2"/>
                <w:szCs w:val="2"/>
              </w:rPr>
            </w:pPr>
          </w:p>
        </w:tc>
        <w:tc>
          <w:tcPr>
            <w:tcW w:w="732" w:type="dxa"/>
            <w:vMerge/>
            <w:tcBorders>
              <w:top w:val="nil"/>
              <w:left w:val="single" w:sz="4" w:space="0" w:color="000000"/>
              <w:bottom w:val="single" w:sz="8" w:space="0" w:color="000000"/>
              <w:right w:val="single" w:sz="4" w:space="0" w:color="000000"/>
            </w:tcBorders>
          </w:tcPr>
          <w:p w14:paraId="69A5E4F5" w14:textId="77777777" w:rsidR="008C2ACC" w:rsidRPr="00713FA5" w:rsidRDefault="008C2ACC" w:rsidP="008C2ACC">
            <w:pPr>
              <w:rPr>
                <w:sz w:val="2"/>
                <w:szCs w:val="2"/>
              </w:rPr>
            </w:pPr>
          </w:p>
        </w:tc>
        <w:tc>
          <w:tcPr>
            <w:tcW w:w="650" w:type="dxa"/>
            <w:vMerge/>
            <w:tcBorders>
              <w:top w:val="nil"/>
              <w:left w:val="single" w:sz="4" w:space="0" w:color="000000"/>
              <w:bottom w:val="single" w:sz="8" w:space="0" w:color="000000"/>
              <w:right w:val="single" w:sz="4" w:space="0" w:color="000000"/>
            </w:tcBorders>
          </w:tcPr>
          <w:p w14:paraId="1C4D84EA" w14:textId="77777777" w:rsidR="008C2ACC" w:rsidRPr="00713FA5" w:rsidRDefault="008C2ACC" w:rsidP="008C2ACC">
            <w:pPr>
              <w:rPr>
                <w:sz w:val="2"/>
                <w:szCs w:val="2"/>
              </w:rPr>
            </w:pPr>
          </w:p>
        </w:tc>
        <w:tc>
          <w:tcPr>
            <w:tcW w:w="688" w:type="dxa"/>
            <w:vMerge/>
            <w:tcBorders>
              <w:top w:val="nil"/>
              <w:left w:val="single" w:sz="4" w:space="0" w:color="000000"/>
              <w:bottom w:val="single" w:sz="8" w:space="0" w:color="000000"/>
              <w:right w:val="single" w:sz="4" w:space="0" w:color="000000"/>
            </w:tcBorders>
          </w:tcPr>
          <w:p w14:paraId="64F0CCCA" w14:textId="77777777" w:rsidR="008C2ACC" w:rsidRPr="00713FA5" w:rsidRDefault="008C2ACC" w:rsidP="008C2ACC">
            <w:pPr>
              <w:rPr>
                <w:sz w:val="2"/>
                <w:szCs w:val="2"/>
              </w:rPr>
            </w:pPr>
          </w:p>
        </w:tc>
        <w:tc>
          <w:tcPr>
            <w:tcW w:w="854" w:type="dxa"/>
            <w:tcBorders>
              <w:top w:val="single" w:sz="4" w:space="0" w:color="000000"/>
              <w:left w:val="single" w:sz="4" w:space="0" w:color="000000"/>
              <w:bottom w:val="single" w:sz="8" w:space="0" w:color="000000"/>
              <w:right w:val="single" w:sz="4" w:space="0" w:color="000000"/>
            </w:tcBorders>
          </w:tcPr>
          <w:p w14:paraId="04ED3BAD" w14:textId="77777777" w:rsidR="008C2ACC" w:rsidRPr="00713FA5" w:rsidRDefault="008C2ACC" w:rsidP="008C2ACC">
            <w:pPr>
              <w:pStyle w:val="TableParagraph"/>
              <w:rPr>
                <w:b/>
                <w:sz w:val="12"/>
              </w:rPr>
            </w:pPr>
          </w:p>
          <w:p w14:paraId="1C170A9B" w14:textId="77777777" w:rsidR="008C2ACC" w:rsidRPr="00713FA5" w:rsidRDefault="008C2ACC" w:rsidP="008C2ACC">
            <w:pPr>
              <w:pStyle w:val="TableParagraph"/>
              <w:rPr>
                <w:b/>
                <w:sz w:val="12"/>
              </w:rPr>
            </w:pPr>
          </w:p>
          <w:p w14:paraId="3AFE9CF9" w14:textId="77777777" w:rsidR="008C2ACC" w:rsidRPr="00713FA5" w:rsidRDefault="008C2ACC" w:rsidP="008C2ACC">
            <w:pPr>
              <w:pStyle w:val="TableParagraph"/>
              <w:rPr>
                <w:b/>
                <w:sz w:val="12"/>
              </w:rPr>
            </w:pPr>
          </w:p>
          <w:p w14:paraId="54D8CCEE" w14:textId="77777777" w:rsidR="008C2ACC" w:rsidRPr="00713FA5" w:rsidRDefault="008C2ACC" w:rsidP="008C2ACC">
            <w:pPr>
              <w:pStyle w:val="TableParagraph"/>
              <w:rPr>
                <w:b/>
                <w:sz w:val="12"/>
              </w:rPr>
            </w:pPr>
          </w:p>
          <w:p w14:paraId="1C3AA373" w14:textId="77777777" w:rsidR="008C2ACC" w:rsidRPr="00713FA5" w:rsidRDefault="008C2ACC" w:rsidP="008C2ACC">
            <w:pPr>
              <w:pStyle w:val="TableParagraph"/>
              <w:rPr>
                <w:sz w:val="12"/>
              </w:rPr>
            </w:pPr>
            <w:r w:rsidRPr="00713FA5">
              <w:rPr>
                <w:spacing w:val="-2"/>
                <w:sz w:val="12"/>
              </w:rPr>
              <w:t>Volum</w:t>
            </w:r>
            <w:r w:rsidRPr="00713FA5">
              <w:rPr>
                <w:spacing w:val="-6"/>
                <w:sz w:val="12"/>
              </w:rPr>
              <w:t xml:space="preserve"> </w:t>
            </w:r>
            <w:r w:rsidRPr="00713FA5">
              <w:rPr>
                <w:spacing w:val="-2"/>
                <w:sz w:val="12"/>
              </w:rPr>
              <w:t>lemn</w:t>
            </w:r>
            <w:r w:rsidRPr="00713FA5">
              <w:rPr>
                <w:spacing w:val="40"/>
                <w:sz w:val="12"/>
              </w:rPr>
              <w:t xml:space="preserve"> </w:t>
            </w:r>
            <w:r w:rsidRPr="00713FA5">
              <w:rPr>
                <w:spacing w:val="-4"/>
                <w:sz w:val="12"/>
              </w:rPr>
              <w:t>mort</w:t>
            </w:r>
          </w:p>
        </w:tc>
        <w:tc>
          <w:tcPr>
            <w:tcW w:w="862" w:type="dxa"/>
            <w:gridSpan w:val="2"/>
            <w:tcBorders>
              <w:top w:val="single" w:sz="4" w:space="0" w:color="000000"/>
              <w:left w:val="single" w:sz="4" w:space="0" w:color="000000"/>
              <w:bottom w:val="single" w:sz="8" w:space="0" w:color="000000"/>
              <w:right w:val="single" w:sz="4" w:space="0" w:color="000000"/>
            </w:tcBorders>
          </w:tcPr>
          <w:p w14:paraId="109D3637" w14:textId="77777777" w:rsidR="008C2ACC" w:rsidRPr="00713FA5" w:rsidRDefault="008C2ACC" w:rsidP="008C2ACC">
            <w:pPr>
              <w:pStyle w:val="TableParagraph"/>
              <w:rPr>
                <w:b/>
                <w:sz w:val="12"/>
              </w:rPr>
            </w:pPr>
          </w:p>
          <w:p w14:paraId="7A35A1BC" w14:textId="77777777" w:rsidR="008C2ACC" w:rsidRPr="00713FA5" w:rsidRDefault="008C2ACC" w:rsidP="008C2ACC">
            <w:pPr>
              <w:pStyle w:val="TableParagraph"/>
              <w:rPr>
                <w:b/>
                <w:sz w:val="12"/>
              </w:rPr>
            </w:pPr>
          </w:p>
          <w:p w14:paraId="768AAD9E" w14:textId="77777777" w:rsidR="008C2ACC" w:rsidRPr="00713FA5" w:rsidRDefault="008C2ACC" w:rsidP="008C2ACC">
            <w:pPr>
              <w:pStyle w:val="TableParagraph"/>
              <w:rPr>
                <w:b/>
                <w:sz w:val="12"/>
              </w:rPr>
            </w:pPr>
          </w:p>
          <w:p w14:paraId="41337E36" w14:textId="77777777" w:rsidR="008C2ACC" w:rsidRPr="00713FA5" w:rsidRDefault="008C2ACC" w:rsidP="008C2ACC">
            <w:pPr>
              <w:pStyle w:val="TableParagraph"/>
              <w:spacing w:before="70"/>
              <w:rPr>
                <w:b/>
                <w:sz w:val="12"/>
              </w:rPr>
            </w:pPr>
          </w:p>
          <w:p w14:paraId="6F7DA22D" w14:textId="77777777" w:rsidR="008C2ACC" w:rsidRPr="00713FA5" w:rsidRDefault="008C2ACC" w:rsidP="008C2ACC">
            <w:pPr>
              <w:pStyle w:val="TableParagraph"/>
              <w:rPr>
                <w:sz w:val="12"/>
              </w:rPr>
            </w:pPr>
            <w:r w:rsidRPr="00713FA5">
              <w:rPr>
                <w:spacing w:val="-4"/>
                <w:sz w:val="12"/>
              </w:rPr>
              <w:t>m</w:t>
            </w:r>
            <w:r w:rsidRPr="00713FA5">
              <w:rPr>
                <w:spacing w:val="-4"/>
                <w:sz w:val="12"/>
                <w:vertAlign w:val="superscript"/>
              </w:rPr>
              <w:t>3</w:t>
            </w:r>
            <w:r w:rsidRPr="00713FA5">
              <w:rPr>
                <w:spacing w:val="-4"/>
                <w:sz w:val="12"/>
              </w:rPr>
              <w:t>/Ha</w:t>
            </w:r>
          </w:p>
        </w:tc>
        <w:tc>
          <w:tcPr>
            <w:tcW w:w="559" w:type="dxa"/>
            <w:gridSpan w:val="2"/>
            <w:tcBorders>
              <w:top w:val="single" w:sz="4" w:space="0" w:color="000000"/>
              <w:left w:val="single" w:sz="4" w:space="0" w:color="000000"/>
              <w:bottom w:val="single" w:sz="8" w:space="0" w:color="000000"/>
              <w:right w:val="single" w:sz="4" w:space="0" w:color="000000"/>
            </w:tcBorders>
          </w:tcPr>
          <w:p w14:paraId="41C379E8" w14:textId="77777777" w:rsidR="008C2ACC" w:rsidRPr="00713FA5" w:rsidRDefault="008C2ACC" w:rsidP="008C2ACC">
            <w:pPr>
              <w:pStyle w:val="TableParagraph"/>
              <w:rPr>
                <w:b/>
                <w:sz w:val="12"/>
              </w:rPr>
            </w:pPr>
          </w:p>
          <w:p w14:paraId="03287FF1" w14:textId="77777777" w:rsidR="008C2ACC" w:rsidRPr="00713FA5" w:rsidRDefault="008C2ACC" w:rsidP="008C2ACC">
            <w:pPr>
              <w:pStyle w:val="TableParagraph"/>
              <w:rPr>
                <w:b/>
                <w:sz w:val="12"/>
              </w:rPr>
            </w:pPr>
          </w:p>
          <w:p w14:paraId="43C0FF0B" w14:textId="77777777" w:rsidR="008C2ACC" w:rsidRPr="00713FA5" w:rsidRDefault="008C2ACC" w:rsidP="008C2ACC">
            <w:pPr>
              <w:pStyle w:val="TableParagraph"/>
              <w:rPr>
                <w:b/>
                <w:sz w:val="12"/>
              </w:rPr>
            </w:pPr>
          </w:p>
          <w:p w14:paraId="5E050F34" w14:textId="77777777" w:rsidR="008C2ACC" w:rsidRPr="00713FA5" w:rsidRDefault="008C2ACC" w:rsidP="008C2ACC">
            <w:pPr>
              <w:pStyle w:val="TableParagraph"/>
              <w:spacing w:before="70"/>
              <w:rPr>
                <w:b/>
                <w:sz w:val="12"/>
              </w:rPr>
            </w:pPr>
          </w:p>
          <w:p w14:paraId="0325364E" w14:textId="77777777" w:rsidR="008C2ACC" w:rsidRPr="00713FA5" w:rsidRDefault="008C2ACC" w:rsidP="008C2ACC">
            <w:pPr>
              <w:pStyle w:val="TableParagraph"/>
              <w:rPr>
                <w:sz w:val="12"/>
              </w:rPr>
            </w:pPr>
            <w:r w:rsidRPr="00713FA5">
              <w:rPr>
                <w:spacing w:val="-10"/>
                <w:sz w:val="12"/>
              </w:rPr>
              <w:t>-</w:t>
            </w:r>
          </w:p>
        </w:tc>
        <w:tc>
          <w:tcPr>
            <w:tcW w:w="701" w:type="dxa"/>
            <w:gridSpan w:val="2"/>
            <w:tcBorders>
              <w:top w:val="single" w:sz="4" w:space="0" w:color="000000"/>
              <w:left w:val="single" w:sz="4" w:space="0" w:color="000000"/>
              <w:bottom w:val="single" w:sz="8" w:space="0" w:color="000000"/>
              <w:right w:val="single" w:sz="4" w:space="0" w:color="000000"/>
            </w:tcBorders>
          </w:tcPr>
          <w:p w14:paraId="45A0FDD7" w14:textId="77777777" w:rsidR="008C2ACC" w:rsidRPr="00713FA5" w:rsidRDefault="008C2ACC" w:rsidP="008C2ACC">
            <w:pPr>
              <w:pStyle w:val="TableParagraph"/>
              <w:rPr>
                <w:b/>
                <w:sz w:val="12"/>
              </w:rPr>
            </w:pPr>
          </w:p>
          <w:p w14:paraId="4C370117" w14:textId="77777777" w:rsidR="008C2ACC" w:rsidRPr="00713FA5" w:rsidRDefault="008C2ACC" w:rsidP="008C2ACC">
            <w:pPr>
              <w:pStyle w:val="TableParagraph"/>
              <w:rPr>
                <w:b/>
                <w:sz w:val="12"/>
              </w:rPr>
            </w:pPr>
          </w:p>
          <w:p w14:paraId="7531B3FB" w14:textId="77777777" w:rsidR="008C2ACC" w:rsidRPr="00713FA5" w:rsidRDefault="008C2ACC" w:rsidP="008C2ACC">
            <w:pPr>
              <w:pStyle w:val="TableParagraph"/>
              <w:rPr>
                <w:b/>
                <w:sz w:val="12"/>
              </w:rPr>
            </w:pPr>
          </w:p>
          <w:p w14:paraId="0ED2A237" w14:textId="77777777" w:rsidR="008C2ACC" w:rsidRPr="00713FA5" w:rsidRDefault="008C2ACC" w:rsidP="008C2ACC">
            <w:pPr>
              <w:pStyle w:val="TableParagraph"/>
              <w:spacing w:before="70"/>
              <w:rPr>
                <w:b/>
                <w:sz w:val="12"/>
              </w:rPr>
            </w:pPr>
          </w:p>
          <w:p w14:paraId="41A5DF8A" w14:textId="77777777" w:rsidR="008C2ACC" w:rsidRPr="00713FA5" w:rsidRDefault="008C2ACC" w:rsidP="008C2ACC">
            <w:pPr>
              <w:pStyle w:val="TableParagraph"/>
              <w:rPr>
                <w:sz w:val="12"/>
              </w:rPr>
            </w:pPr>
            <w:r w:rsidRPr="00713FA5">
              <w:rPr>
                <w:spacing w:val="-10"/>
                <w:sz w:val="12"/>
              </w:rPr>
              <w:t>-</w:t>
            </w:r>
          </w:p>
        </w:tc>
        <w:tc>
          <w:tcPr>
            <w:tcW w:w="691" w:type="dxa"/>
            <w:gridSpan w:val="2"/>
            <w:tcBorders>
              <w:top w:val="single" w:sz="4" w:space="0" w:color="000000"/>
              <w:left w:val="single" w:sz="4" w:space="0" w:color="000000"/>
              <w:bottom w:val="single" w:sz="8" w:space="0" w:color="000000"/>
              <w:right w:val="single" w:sz="4" w:space="0" w:color="000000"/>
            </w:tcBorders>
          </w:tcPr>
          <w:p w14:paraId="137D7685" w14:textId="77777777" w:rsidR="008C2ACC" w:rsidRPr="00713FA5" w:rsidRDefault="008C2ACC" w:rsidP="008C2ACC">
            <w:pPr>
              <w:pStyle w:val="TableParagraph"/>
              <w:rPr>
                <w:b/>
                <w:sz w:val="12"/>
              </w:rPr>
            </w:pPr>
          </w:p>
          <w:p w14:paraId="4F38876F" w14:textId="77777777" w:rsidR="008C2ACC" w:rsidRPr="00713FA5" w:rsidRDefault="008C2ACC" w:rsidP="008C2ACC">
            <w:pPr>
              <w:pStyle w:val="TableParagraph"/>
              <w:rPr>
                <w:b/>
                <w:sz w:val="12"/>
              </w:rPr>
            </w:pPr>
          </w:p>
          <w:p w14:paraId="46B0933A" w14:textId="77777777" w:rsidR="008C2ACC" w:rsidRPr="00713FA5" w:rsidRDefault="008C2ACC" w:rsidP="008C2ACC">
            <w:pPr>
              <w:pStyle w:val="TableParagraph"/>
              <w:rPr>
                <w:b/>
                <w:sz w:val="12"/>
              </w:rPr>
            </w:pPr>
          </w:p>
          <w:p w14:paraId="7F0CF31B" w14:textId="77777777" w:rsidR="008C2ACC" w:rsidRPr="00713FA5" w:rsidRDefault="008C2ACC" w:rsidP="008C2ACC">
            <w:pPr>
              <w:pStyle w:val="TableParagraph"/>
              <w:rPr>
                <w:b/>
                <w:sz w:val="12"/>
              </w:rPr>
            </w:pPr>
          </w:p>
          <w:p w14:paraId="2ED74740" w14:textId="77777777" w:rsidR="008C2ACC" w:rsidRPr="00713FA5" w:rsidRDefault="008C2ACC" w:rsidP="008C2ACC">
            <w:pPr>
              <w:pStyle w:val="TableParagraph"/>
              <w:rPr>
                <w:sz w:val="12"/>
              </w:rPr>
            </w:pPr>
            <w:r w:rsidRPr="00713FA5">
              <w:rPr>
                <w:spacing w:val="-2"/>
                <w:sz w:val="12"/>
              </w:rPr>
              <w:t>cel</w:t>
            </w:r>
            <w:r w:rsidRPr="00713FA5">
              <w:rPr>
                <w:spacing w:val="-6"/>
                <w:sz w:val="12"/>
              </w:rPr>
              <w:t xml:space="preserve"> </w:t>
            </w:r>
            <w:r w:rsidRPr="00713FA5">
              <w:rPr>
                <w:spacing w:val="-2"/>
                <w:sz w:val="12"/>
              </w:rPr>
              <w:t>puțin</w:t>
            </w:r>
            <w:r w:rsidRPr="00713FA5">
              <w:rPr>
                <w:spacing w:val="40"/>
                <w:sz w:val="12"/>
              </w:rPr>
              <w:t xml:space="preserve"> </w:t>
            </w:r>
            <w:r w:rsidRPr="00713FA5">
              <w:rPr>
                <w:spacing w:val="-6"/>
                <w:sz w:val="12"/>
              </w:rPr>
              <w:t>10</w:t>
            </w:r>
          </w:p>
        </w:tc>
        <w:tc>
          <w:tcPr>
            <w:tcW w:w="482" w:type="dxa"/>
            <w:gridSpan w:val="2"/>
            <w:tcBorders>
              <w:top w:val="single" w:sz="4" w:space="0" w:color="000000"/>
              <w:left w:val="single" w:sz="4" w:space="0" w:color="000000"/>
              <w:bottom w:val="single" w:sz="8" w:space="0" w:color="000000"/>
              <w:right w:val="single" w:sz="4" w:space="0" w:color="000000"/>
            </w:tcBorders>
          </w:tcPr>
          <w:p w14:paraId="13D52038" w14:textId="77777777" w:rsidR="008C2ACC" w:rsidRPr="00713FA5" w:rsidRDefault="008C2ACC" w:rsidP="008C2ACC">
            <w:pPr>
              <w:pStyle w:val="TableParagraph"/>
              <w:rPr>
                <w:b/>
                <w:sz w:val="12"/>
              </w:rPr>
            </w:pPr>
          </w:p>
          <w:p w14:paraId="7241C022" w14:textId="77777777" w:rsidR="008C2ACC" w:rsidRPr="00713FA5" w:rsidRDefault="008C2ACC" w:rsidP="008C2ACC">
            <w:pPr>
              <w:pStyle w:val="TableParagraph"/>
              <w:rPr>
                <w:b/>
                <w:sz w:val="12"/>
              </w:rPr>
            </w:pPr>
          </w:p>
          <w:p w14:paraId="5F74D69B" w14:textId="77777777" w:rsidR="008C2ACC" w:rsidRPr="00713FA5" w:rsidRDefault="008C2ACC" w:rsidP="008C2ACC">
            <w:pPr>
              <w:pStyle w:val="TableParagraph"/>
              <w:rPr>
                <w:b/>
                <w:sz w:val="12"/>
              </w:rPr>
            </w:pPr>
          </w:p>
          <w:p w14:paraId="2059D4B3" w14:textId="77777777" w:rsidR="008C2ACC" w:rsidRPr="00713FA5" w:rsidRDefault="008C2ACC" w:rsidP="008C2ACC">
            <w:pPr>
              <w:pStyle w:val="TableParagraph"/>
              <w:spacing w:before="70"/>
              <w:rPr>
                <w:b/>
                <w:sz w:val="12"/>
              </w:rPr>
            </w:pPr>
          </w:p>
          <w:p w14:paraId="31418915" w14:textId="77777777" w:rsidR="008C2ACC" w:rsidRPr="00713FA5" w:rsidRDefault="008C2ACC" w:rsidP="008C2ACC">
            <w:pPr>
              <w:pStyle w:val="TableParagraph"/>
              <w:rPr>
                <w:sz w:val="12"/>
              </w:rPr>
            </w:pPr>
            <w:r w:rsidRPr="00713FA5">
              <w:rPr>
                <w:spacing w:val="-5"/>
                <w:sz w:val="12"/>
              </w:rPr>
              <w:t>da</w:t>
            </w:r>
          </w:p>
        </w:tc>
        <w:tc>
          <w:tcPr>
            <w:tcW w:w="991" w:type="dxa"/>
            <w:gridSpan w:val="3"/>
            <w:tcBorders>
              <w:top w:val="single" w:sz="4" w:space="0" w:color="000000"/>
              <w:left w:val="single" w:sz="4" w:space="0" w:color="000000"/>
              <w:bottom w:val="single" w:sz="8" w:space="0" w:color="000000"/>
              <w:right w:val="single" w:sz="4" w:space="0" w:color="000000"/>
            </w:tcBorders>
          </w:tcPr>
          <w:p w14:paraId="3A34AAFE" w14:textId="77777777" w:rsidR="008C2ACC" w:rsidRPr="00713FA5" w:rsidRDefault="008C2ACC" w:rsidP="008C2ACC">
            <w:pPr>
              <w:pStyle w:val="TableParagraph"/>
              <w:rPr>
                <w:b/>
                <w:sz w:val="12"/>
              </w:rPr>
            </w:pPr>
          </w:p>
          <w:p w14:paraId="1190AD3D" w14:textId="77777777" w:rsidR="008C2ACC" w:rsidRPr="00713FA5" w:rsidRDefault="008C2ACC" w:rsidP="008C2ACC">
            <w:pPr>
              <w:pStyle w:val="TableParagraph"/>
              <w:rPr>
                <w:b/>
                <w:sz w:val="12"/>
              </w:rPr>
            </w:pPr>
          </w:p>
          <w:p w14:paraId="7652C444" w14:textId="77777777" w:rsidR="008C2ACC" w:rsidRPr="00713FA5" w:rsidRDefault="008C2ACC" w:rsidP="008C2ACC">
            <w:pPr>
              <w:pStyle w:val="TableParagraph"/>
              <w:rPr>
                <w:sz w:val="12"/>
              </w:rPr>
            </w:pPr>
            <w:r w:rsidRPr="00713FA5">
              <w:rPr>
                <w:sz w:val="12"/>
              </w:rPr>
              <w:t>prin</w:t>
            </w:r>
            <w:r w:rsidRPr="00713FA5">
              <w:rPr>
                <w:spacing w:val="-8"/>
                <w:sz w:val="12"/>
              </w:rPr>
              <w:t xml:space="preserve"> </w:t>
            </w:r>
            <w:r w:rsidRPr="00713FA5">
              <w:rPr>
                <w:sz w:val="12"/>
              </w:rPr>
              <w:t>aplicarea</w:t>
            </w:r>
            <w:r w:rsidRPr="00713FA5">
              <w:rPr>
                <w:spacing w:val="40"/>
                <w:sz w:val="12"/>
              </w:rPr>
              <w:t xml:space="preserve"> </w:t>
            </w:r>
            <w:r w:rsidRPr="00713FA5">
              <w:rPr>
                <w:spacing w:val="-2"/>
                <w:sz w:val="12"/>
              </w:rPr>
              <w:t>soluțiilor</w:t>
            </w:r>
            <w:r w:rsidRPr="00713FA5">
              <w:rPr>
                <w:spacing w:val="40"/>
                <w:sz w:val="12"/>
              </w:rPr>
              <w:t xml:space="preserve"> </w:t>
            </w:r>
            <w:r w:rsidRPr="00713FA5">
              <w:rPr>
                <w:sz w:val="12"/>
              </w:rPr>
              <w:t>tehnice</w:t>
            </w:r>
            <w:r w:rsidRPr="00713FA5">
              <w:rPr>
                <w:spacing w:val="-8"/>
                <w:sz w:val="12"/>
              </w:rPr>
              <w:t xml:space="preserve"> </w:t>
            </w:r>
            <w:r w:rsidRPr="00713FA5">
              <w:rPr>
                <w:sz w:val="12"/>
              </w:rPr>
              <w:t>propuse</w:t>
            </w:r>
            <w:r w:rsidRPr="00713FA5">
              <w:rPr>
                <w:spacing w:val="40"/>
                <w:sz w:val="12"/>
              </w:rPr>
              <w:t xml:space="preserve"> </w:t>
            </w:r>
            <w:r w:rsidRPr="00713FA5">
              <w:rPr>
                <w:sz w:val="12"/>
              </w:rPr>
              <w:t>se</w:t>
            </w:r>
            <w:r w:rsidRPr="00713FA5">
              <w:rPr>
                <w:spacing w:val="-8"/>
                <w:sz w:val="12"/>
              </w:rPr>
              <w:t xml:space="preserve"> </w:t>
            </w:r>
            <w:r w:rsidRPr="00713FA5">
              <w:rPr>
                <w:sz w:val="12"/>
              </w:rPr>
              <w:t>poate</w:t>
            </w:r>
            <w:r w:rsidRPr="00713FA5">
              <w:rPr>
                <w:spacing w:val="-7"/>
                <w:sz w:val="12"/>
              </w:rPr>
              <w:t xml:space="preserve"> </w:t>
            </w:r>
            <w:r w:rsidRPr="00713FA5">
              <w:rPr>
                <w:sz w:val="12"/>
              </w:rPr>
              <w:t>reduce</w:t>
            </w:r>
            <w:r w:rsidRPr="00713FA5">
              <w:rPr>
                <w:spacing w:val="40"/>
                <w:sz w:val="12"/>
              </w:rPr>
              <w:t xml:space="preserve"> </w:t>
            </w:r>
            <w:r w:rsidRPr="00713FA5">
              <w:rPr>
                <w:sz w:val="12"/>
              </w:rPr>
              <w:t>volumul</w:t>
            </w:r>
            <w:r w:rsidRPr="00713FA5">
              <w:rPr>
                <w:spacing w:val="-8"/>
                <w:sz w:val="12"/>
              </w:rPr>
              <w:t xml:space="preserve"> </w:t>
            </w:r>
            <w:r w:rsidRPr="00713FA5">
              <w:rPr>
                <w:sz w:val="12"/>
              </w:rPr>
              <w:t>de</w:t>
            </w:r>
            <w:r w:rsidRPr="00713FA5">
              <w:rPr>
                <w:spacing w:val="40"/>
                <w:sz w:val="12"/>
              </w:rPr>
              <w:t xml:space="preserve"> </w:t>
            </w:r>
            <w:r w:rsidRPr="00713FA5">
              <w:rPr>
                <w:sz w:val="12"/>
              </w:rPr>
              <w:t>lemn mort / ha</w:t>
            </w:r>
          </w:p>
        </w:tc>
        <w:tc>
          <w:tcPr>
            <w:tcW w:w="762" w:type="dxa"/>
            <w:gridSpan w:val="4"/>
            <w:tcBorders>
              <w:top w:val="single" w:sz="4" w:space="0" w:color="000000"/>
              <w:left w:val="single" w:sz="4" w:space="0" w:color="000000"/>
              <w:bottom w:val="single" w:sz="8" w:space="0" w:color="000000"/>
              <w:right w:val="single" w:sz="4" w:space="0" w:color="000000"/>
            </w:tcBorders>
          </w:tcPr>
          <w:p w14:paraId="60404D00" w14:textId="77777777" w:rsidR="008C2ACC" w:rsidRPr="00713FA5" w:rsidRDefault="008C2ACC" w:rsidP="008C2ACC">
            <w:pPr>
              <w:pStyle w:val="TableParagraph"/>
              <w:rPr>
                <w:b/>
                <w:sz w:val="12"/>
              </w:rPr>
            </w:pPr>
          </w:p>
          <w:p w14:paraId="1DD6F336" w14:textId="77777777" w:rsidR="008C2ACC" w:rsidRPr="00713FA5" w:rsidRDefault="008C2ACC" w:rsidP="008C2ACC">
            <w:pPr>
              <w:pStyle w:val="TableParagraph"/>
              <w:rPr>
                <w:b/>
                <w:sz w:val="12"/>
              </w:rPr>
            </w:pPr>
          </w:p>
          <w:p w14:paraId="5A3D1BE8" w14:textId="77777777" w:rsidR="008C2ACC" w:rsidRPr="00713FA5" w:rsidRDefault="008C2ACC" w:rsidP="008C2ACC">
            <w:pPr>
              <w:pStyle w:val="TableParagraph"/>
              <w:rPr>
                <w:b/>
                <w:sz w:val="12"/>
              </w:rPr>
            </w:pPr>
          </w:p>
          <w:p w14:paraId="75648372" w14:textId="77777777" w:rsidR="008C2ACC" w:rsidRPr="00713FA5" w:rsidRDefault="008C2ACC" w:rsidP="008C2ACC">
            <w:pPr>
              <w:pStyle w:val="TableParagraph"/>
              <w:spacing w:before="70"/>
              <w:rPr>
                <w:b/>
                <w:sz w:val="12"/>
              </w:rPr>
            </w:pPr>
          </w:p>
          <w:p w14:paraId="2C13A965" w14:textId="77777777" w:rsidR="008C2ACC" w:rsidRPr="00713FA5" w:rsidRDefault="008C2ACC" w:rsidP="008C2ACC">
            <w:pPr>
              <w:pStyle w:val="TableParagraph"/>
              <w:rPr>
                <w:sz w:val="12"/>
              </w:rPr>
            </w:pPr>
            <w:r w:rsidRPr="00713FA5">
              <w:rPr>
                <w:spacing w:val="-2"/>
                <w:sz w:val="12"/>
              </w:rPr>
              <w:t>m3/Ha</w:t>
            </w:r>
          </w:p>
        </w:tc>
        <w:tc>
          <w:tcPr>
            <w:tcW w:w="719" w:type="dxa"/>
            <w:gridSpan w:val="4"/>
            <w:tcBorders>
              <w:top w:val="single" w:sz="4" w:space="0" w:color="000000"/>
              <w:left w:val="single" w:sz="4" w:space="0" w:color="000000"/>
              <w:bottom w:val="single" w:sz="8" w:space="0" w:color="000000"/>
              <w:right w:val="single" w:sz="4" w:space="0" w:color="000000"/>
            </w:tcBorders>
          </w:tcPr>
          <w:p w14:paraId="095660A3" w14:textId="77777777" w:rsidR="008C2ACC" w:rsidRPr="00713FA5" w:rsidRDefault="008C2ACC" w:rsidP="008C2ACC">
            <w:pPr>
              <w:pStyle w:val="TableParagraph"/>
              <w:rPr>
                <w:b/>
                <w:sz w:val="12"/>
              </w:rPr>
            </w:pPr>
          </w:p>
          <w:p w14:paraId="51C5F1A1" w14:textId="77777777" w:rsidR="008C2ACC" w:rsidRPr="00713FA5" w:rsidRDefault="008C2ACC" w:rsidP="008C2ACC">
            <w:pPr>
              <w:pStyle w:val="TableParagraph"/>
              <w:rPr>
                <w:b/>
                <w:sz w:val="12"/>
              </w:rPr>
            </w:pPr>
          </w:p>
          <w:p w14:paraId="31D391F8" w14:textId="77777777" w:rsidR="008C2ACC" w:rsidRPr="00713FA5" w:rsidRDefault="008C2ACC" w:rsidP="008C2ACC">
            <w:pPr>
              <w:pStyle w:val="TableParagraph"/>
              <w:rPr>
                <w:b/>
                <w:sz w:val="12"/>
              </w:rPr>
            </w:pPr>
          </w:p>
          <w:p w14:paraId="1C93A0D3" w14:textId="77777777" w:rsidR="008C2ACC" w:rsidRPr="00713FA5" w:rsidRDefault="008C2ACC" w:rsidP="008C2ACC">
            <w:pPr>
              <w:pStyle w:val="TableParagraph"/>
              <w:rPr>
                <w:b/>
                <w:sz w:val="12"/>
              </w:rPr>
            </w:pPr>
          </w:p>
          <w:p w14:paraId="668D8E4D" w14:textId="77777777" w:rsidR="008C2ACC" w:rsidRPr="00713FA5" w:rsidRDefault="008C2ACC" w:rsidP="008C2ACC">
            <w:pPr>
              <w:pStyle w:val="TableParagraph"/>
              <w:rPr>
                <w:sz w:val="12"/>
              </w:rPr>
            </w:pPr>
            <w:r w:rsidRPr="00713FA5">
              <w:rPr>
                <w:spacing w:val="-2"/>
                <w:sz w:val="12"/>
              </w:rPr>
              <w:t>semnificat</w:t>
            </w:r>
            <w:r w:rsidRPr="00713FA5">
              <w:rPr>
                <w:spacing w:val="40"/>
                <w:sz w:val="12"/>
              </w:rPr>
              <w:t xml:space="preserve"> </w:t>
            </w:r>
            <w:r w:rsidRPr="00713FA5">
              <w:rPr>
                <w:spacing w:val="-6"/>
                <w:sz w:val="12"/>
              </w:rPr>
              <w:t>iv</w:t>
            </w:r>
          </w:p>
        </w:tc>
        <w:tc>
          <w:tcPr>
            <w:tcW w:w="801" w:type="dxa"/>
            <w:gridSpan w:val="4"/>
            <w:tcBorders>
              <w:top w:val="single" w:sz="4" w:space="0" w:color="000000"/>
              <w:left w:val="single" w:sz="4" w:space="0" w:color="000000"/>
              <w:bottom w:val="single" w:sz="8" w:space="0" w:color="000000"/>
              <w:right w:val="single" w:sz="4" w:space="0" w:color="000000"/>
            </w:tcBorders>
          </w:tcPr>
          <w:p w14:paraId="5F98FD08" w14:textId="77777777" w:rsidR="008C2ACC" w:rsidRPr="00713FA5" w:rsidRDefault="008C2ACC" w:rsidP="008C2ACC">
            <w:pPr>
              <w:pStyle w:val="TableParagraph"/>
              <w:rPr>
                <w:b/>
                <w:sz w:val="12"/>
              </w:rPr>
            </w:pPr>
          </w:p>
          <w:p w14:paraId="0B300CAD" w14:textId="77777777" w:rsidR="008C2ACC" w:rsidRPr="00713FA5" w:rsidRDefault="008C2ACC" w:rsidP="008C2ACC">
            <w:pPr>
              <w:pStyle w:val="TableParagraph"/>
              <w:rPr>
                <w:b/>
                <w:sz w:val="12"/>
              </w:rPr>
            </w:pPr>
          </w:p>
          <w:p w14:paraId="4D630A7C" w14:textId="77777777" w:rsidR="008C2ACC" w:rsidRPr="00713FA5" w:rsidRDefault="008C2ACC" w:rsidP="008C2ACC">
            <w:pPr>
              <w:pStyle w:val="TableParagraph"/>
              <w:rPr>
                <w:sz w:val="12"/>
              </w:rPr>
            </w:pPr>
            <w:r w:rsidRPr="00713FA5">
              <w:rPr>
                <w:spacing w:val="-2"/>
                <w:sz w:val="12"/>
              </w:rPr>
              <w:t>volumul</w:t>
            </w:r>
            <w:r w:rsidRPr="00713FA5">
              <w:rPr>
                <w:spacing w:val="-6"/>
                <w:sz w:val="12"/>
              </w:rPr>
              <w:t xml:space="preserve"> </w:t>
            </w:r>
            <w:r w:rsidRPr="00713FA5">
              <w:rPr>
                <w:spacing w:val="-2"/>
                <w:sz w:val="12"/>
              </w:rPr>
              <w:t>de</w:t>
            </w:r>
            <w:r w:rsidRPr="00713FA5">
              <w:rPr>
                <w:spacing w:val="40"/>
                <w:sz w:val="12"/>
              </w:rPr>
              <w:t xml:space="preserve"> </w:t>
            </w:r>
            <w:r w:rsidRPr="00713FA5">
              <w:rPr>
                <w:spacing w:val="-4"/>
                <w:sz w:val="12"/>
              </w:rPr>
              <w:t>lemn</w:t>
            </w:r>
            <w:r w:rsidRPr="00713FA5">
              <w:rPr>
                <w:spacing w:val="40"/>
                <w:sz w:val="12"/>
              </w:rPr>
              <w:t xml:space="preserve"> </w:t>
            </w:r>
            <w:r w:rsidRPr="00713FA5">
              <w:rPr>
                <w:spacing w:val="-2"/>
                <w:sz w:val="12"/>
              </w:rPr>
              <w:t>mort/ha</w:t>
            </w:r>
            <w:r w:rsidRPr="00713FA5">
              <w:rPr>
                <w:spacing w:val="40"/>
                <w:sz w:val="12"/>
              </w:rPr>
              <w:t xml:space="preserve"> </w:t>
            </w:r>
            <w:r w:rsidRPr="00713FA5">
              <w:rPr>
                <w:sz w:val="12"/>
              </w:rPr>
              <w:t>scade</w:t>
            </w:r>
            <w:r w:rsidRPr="00713FA5">
              <w:rPr>
                <w:spacing w:val="-8"/>
                <w:sz w:val="12"/>
              </w:rPr>
              <w:t xml:space="preserve"> </w:t>
            </w:r>
            <w:r w:rsidRPr="00713FA5">
              <w:rPr>
                <w:sz w:val="12"/>
              </w:rPr>
              <w:t>sub</w:t>
            </w:r>
            <w:r w:rsidRPr="00713FA5">
              <w:rPr>
                <w:spacing w:val="40"/>
                <w:sz w:val="12"/>
              </w:rPr>
              <w:t xml:space="preserve"> </w:t>
            </w:r>
            <w:r w:rsidRPr="00713FA5">
              <w:rPr>
                <w:spacing w:val="-2"/>
                <w:sz w:val="12"/>
              </w:rPr>
              <w:t>valoarea</w:t>
            </w:r>
            <w:r w:rsidRPr="00713FA5">
              <w:rPr>
                <w:spacing w:val="40"/>
                <w:sz w:val="12"/>
              </w:rPr>
              <w:t xml:space="preserve"> </w:t>
            </w:r>
            <w:r w:rsidRPr="00713FA5">
              <w:rPr>
                <w:spacing w:val="-2"/>
                <w:sz w:val="12"/>
              </w:rPr>
              <w:t>țintă</w:t>
            </w:r>
          </w:p>
        </w:tc>
        <w:tc>
          <w:tcPr>
            <w:tcW w:w="801" w:type="dxa"/>
            <w:gridSpan w:val="4"/>
            <w:tcBorders>
              <w:top w:val="single" w:sz="4" w:space="0" w:color="000000"/>
              <w:left w:val="single" w:sz="4" w:space="0" w:color="000000"/>
              <w:bottom w:val="single" w:sz="8" w:space="0" w:color="000000"/>
              <w:right w:val="single" w:sz="4" w:space="0" w:color="000000"/>
            </w:tcBorders>
            <w:vAlign w:val="center"/>
          </w:tcPr>
          <w:p w14:paraId="42943343" w14:textId="77777777" w:rsidR="008C2ACC" w:rsidRPr="00B93EB8" w:rsidRDefault="008C2ACC" w:rsidP="008C2ACC">
            <w:pPr>
              <w:pStyle w:val="TableParagraph"/>
              <w:spacing w:before="2"/>
              <w:ind w:left="-72" w:right="-72" w:firstLine="4"/>
              <w:rPr>
                <w:sz w:val="11"/>
                <w:szCs w:val="11"/>
              </w:rPr>
            </w:pPr>
            <w:r w:rsidRPr="00B93EB8">
              <w:rPr>
                <w:sz w:val="11"/>
                <w:szCs w:val="11"/>
              </w:rPr>
              <w:t>la lucrările de</w:t>
            </w:r>
            <w:r w:rsidRPr="00B93EB8">
              <w:rPr>
                <w:spacing w:val="1"/>
                <w:sz w:val="11"/>
                <w:szCs w:val="11"/>
              </w:rPr>
              <w:t xml:space="preserve"> </w:t>
            </w:r>
            <w:r w:rsidRPr="00B93EB8">
              <w:rPr>
                <w:sz w:val="11"/>
                <w:szCs w:val="11"/>
              </w:rPr>
              <w:t>punere în</w:t>
            </w:r>
            <w:r w:rsidRPr="00B93EB8">
              <w:rPr>
                <w:spacing w:val="1"/>
                <w:sz w:val="11"/>
                <w:szCs w:val="11"/>
              </w:rPr>
              <w:t xml:space="preserve"> </w:t>
            </w:r>
            <w:r w:rsidRPr="00B93EB8">
              <w:rPr>
                <w:sz w:val="11"/>
                <w:szCs w:val="11"/>
              </w:rPr>
              <w:t>valoare</w:t>
            </w:r>
            <w:r w:rsidRPr="00B93EB8">
              <w:rPr>
                <w:spacing w:val="-1"/>
                <w:sz w:val="11"/>
                <w:szCs w:val="11"/>
              </w:rPr>
              <w:t xml:space="preserve"> </w:t>
            </w:r>
            <w:r w:rsidRPr="00B93EB8">
              <w:rPr>
                <w:sz w:val="11"/>
                <w:szCs w:val="11"/>
              </w:rPr>
              <w:t>nu</w:t>
            </w:r>
            <w:r w:rsidRPr="00B93EB8">
              <w:rPr>
                <w:spacing w:val="1"/>
                <w:sz w:val="11"/>
                <w:szCs w:val="11"/>
              </w:rPr>
              <w:t xml:space="preserve"> </w:t>
            </w:r>
            <w:r w:rsidRPr="00B93EB8">
              <w:rPr>
                <w:sz w:val="11"/>
                <w:szCs w:val="11"/>
              </w:rPr>
              <w:t>se</w:t>
            </w:r>
            <w:r w:rsidRPr="00B93EB8">
              <w:rPr>
                <w:spacing w:val="1"/>
                <w:sz w:val="11"/>
                <w:szCs w:val="11"/>
              </w:rPr>
              <w:t xml:space="preserve"> </w:t>
            </w:r>
            <w:r w:rsidRPr="00B93EB8">
              <w:rPr>
                <w:sz w:val="11"/>
                <w:szCs w:val="11"/>
              </w:rPr>
              <w:t>vor marca toți</w:t>
            </w:r>
            <w:r w:rsidRPr="00B93EB8">
              <w:rPr>
                <w:spacing w:val="1"/>
                <w:sz w:val="11"/>
                <w:szCs w:val="11"/>
              </w:rPr>
              <w:t xml:space="preserve"> </w:t>
            </w:r>
            <w:r w:rsidRPr="00B93EB8">
              <w:rPr>
                <w:sz w:val="11"/>
                <w:szCs w:val="11"/>
              </w:rPr>
              <w:t>arborii morți,</w:t>
            </w:r>
            <w:r w:rsidRPr="00B93EB8">
              <w:rPr>
                <w:spacing w:val="1"/>
                <w:sz w:val="11"/>
                <w:szCs w:val="11"/>
              </w:rPr>
              <w:t xml:space="preserve"> </w:t>
            </w:r>
            <w:r w:rsidRPr="00B93EB8">
              <w:rPr>
                <w:sz w:val="11"/>
                <w:szCs w:val="11"/>
              </w:rPr>
              <w:t>debilitați sau în</w:t>
            </w:r>
            <w:r w:rsidRPr="00B93EB8">
              <w:rPr>
                <w:spacing w:val="-27"/>
                <w:sz w:val="11"/>
                <w:szCs w:val="11"/>
              </w:rPr>
              <w:t xml:space="preserve"> </w:t>
            </w:r>
            <w:r w:rsidRPr="00B93EB8">
              <w:rPr>
                <w:sz w:val="11"/>
                <w:szCs w:val="11"/>
              </w:rPr>
              <w:t>curs de uscare,</w:t>
            </w:r>
            <w:r w:rsidRPr="00B93EB8">
              <w:rPr>
                <w:spacing w:val="1"/>
                <w:sz w:val="11"/>
                <w:szCs w:val="11"/>
              </w:rPr>
              <w:t xml:space="preserve"> </w:t>
            </w:r>
            <w:r w:rsidRPr="00B93EB8">
              <w:rPr>
                <w:sz w:val="11"/>
                <w:szCs w:val="11"/>
              </w:rPr>
              <w:t>pe</w:t>
            </w:r>
            <w:r w:rsidRPr="00B93EB8">
              <w:rPr>
                <w:spacing w:val="-1"/>
                <w:sz w:val="11"/>
                <w:szCs w:val="11"/>
              </w:rPr>
              <w:t xml:space="preserve"> </w:t>
            </w:r>
            <w:r w:rsidRPr="00B93EB8">
              <w:rPr>
                <w:sz w:val="11"/>
                <w:szCs w:val="11"/>
              </w:rPr>
              <w:t>sol sau</w:t>
            </w:r>
            <w:r w:rsidRPr="00B93EB8">
              <w:rPr>
                <w:spacing w:val="1"/>
                <w:sz w:val="11"/>
                <w:szCs w:val="11"/>
              </w:rPr>
              <w:t xml:space="preserve"> </w:t>
            </w:r>
            <w:r w:rsidRPr="00B93EB8">
              <w:rPr>
                <w:sz w:val="11"/>
                <w:szCs w:val="11"/>
              </w:rPr>
              <w:t>pe</w:t>
            </w:r>
            <w:r w:rsidRPr="00B93EB8">
              <w:rPr>
                <w:spacing w:val="1"/>
                <w:sz w:val="11"/>
                <w:szCs w:val="11"/>
              </w:rPr>
              <w:t xml:space="preserve"> </w:t>
            </w:r>
            <w:r w:rsidRPr="00B93EB8">
              <w:rPr>
                <w:sz w:val="11"/>
                <w:szCs w:val="11"/>
              </w:rPr>
              <w:t>picior(păstrarea</w:t>
            </w:r>
          </w:p>
          <w:p w14:paraId="49E5A154" w14:textId="4A7F70CC" w:rsidR="008C2ACC" w:rsidRPr="00713FA5" w:rsidRDefault="008C2ACC" w:rsidP="008C2ACC">
            <w:pPr>
              <w:pStyle w:val="TableParagraph"/>
              <w:rPr>
                <w:b/>
                <w:sz w:val="12"/>
              </w:rPr>
            </w:pPr>
            <w:r w:rsidRPr="00B93EB8">
              <w:rPr>
                <w:sz w:val="11"/>
                <w:szCs w:val="11"/>
              </w:rPr>
              <w:t>a</w:t>
            </w:r>
            <w:r w:rsidRPr="00B93EB8">
              <w:rPr>
                <w:spacing w:val="-1"/>
                <w:sz w:val="11"/>
                <w:szCs w:val="11"/>
              </w:rPr>
              <w:t xml:space="preserve"> </w:t>
            </w:r>
            <w:r w:rsidRPr="00B93EB8">
              <w:rPr>
                <w:sz w:val="11"/>
                <w:szCs w:val="11"/>
              </w:rPr>
              <w:t>4-5 fire</w:t>
            </w:r>
            <w:r w:rsidRPr="00B93EB8">
              <w:rPr>
                <w:spacing w:val="-1"/>
                <w:sz w:val="11"/>
                <w:szCs w:val="11"/>
              </w:rPr>
              <w:t xml:space="preserve"> </w:t>
            </w:r>
            <w:r w:rsidRPr="00B93EB8">
              <w:rPr>
                <w:sz w:val="11"/>
                <w:szCs w:val="11"/>
              </w:rPr>
              <w:t>la</w:t>
            </w:r>
            <w:r w:rsidRPr="00B93EB8">
              <w:rPr>
                <w:spacing w:val="-2"/>
                <w:sz w:val="11"/>
                <w:szCs w:val="11"/>
              </w:rPr>
              <w:t xml:space="preserve"> </w:t>
            </w:r>
            <w:r w:rsidRPr="00B93EB8">
              <w:rPr>
                <w:sz w:val="11"/>
                <w:szCs w:val="11"/>
              </w:rPr>
              <w:t>ha)</w:t>
            </w:r>
          </w:p>
        </w:tc>
        <w:tc>
          <w:tcPr>
            <w:tcW w:w="801" w:type="dxa"/>
            <w:gridSpan w:val="2"/>
            <w:tcBorders>
              <w:top w:val="single" w:sz="4" w:space="0" w:color="000000"/>
              <w:left w:val="single" w:sz="4" w:space="0" w:color="000000"/>
              <w:bottom w:val="single" w:sz="8" w:space="0" w:color="000000"/>
              <w:right w:val="single" w:sz="4" w:space="0" w:color="000000"/>
            </w:tcBorders>
            <w:vAlign w:val="center"/>
          </w:tcPr>
          <w:p w14:paraId="16172BB0" w14:textId="77777777" w:rsidR="008C2ACC" w:rsidRPr="00B93EB8" w:rsidRDefault="008C2ACC" w:rsidP="008C2ACC">
            <w:pPr>
              <w:pStyle w:val="TableParagraph"/>
              <w:ind w:left="-72" w:right="-72"/>
              <w:rPr>
                <w:b/>
                <w:sz w:val="11"/>
                <w:szCs w:val="11"/>
              </w:rPr>
            </w:pPr>
          </w:p>
          <w:p w14:paraId="11F3AFCB" w14:textId="77777777" w:rsidR="008C2ACC" w:rsidRPr="00B93EB8" w:rsidRDefault="008C2ACC" w:rsidP="008C2ACC">
            <w:pPr>
              <w:pStyle w:val="TableParagraph"/>
              <w:ind w:left="-72" w:right="-72"/>
              <w:rPr>
                <w:b/>
                <w:sz w:val="11"/>
                <w:szCs w:val="11"/>
              </w:rPr>
            </w:pPr>
          </w:p>
          <w:p w14:paraId="4CABC2B5" w14:textId="77777777" w:rsidR="008C2ACC" w:rsidRPr="00B93EB8" w:rsidRDefault="008C2ACC" w:rsidP="008C2ACC">
            <w:pPr>
              <w:pStyle w:val="TableParagraph"/>
              <w:ind w:left="-72" w:right="-72"/>
              <w:rPr>
                <w:b/>
                <w:sz w:val="11"/>
                <w:szCs w:val="11"/>
              </w:rPr>
            </w:pPr>
          </w:p>
          <w:p w14:paraId="745969ED" w14:textId="77777777" w:rsidR="008C2ACC" w:rsidRPr="00B93EB8" w:rsidRDefault="008C2ACC" w:rsidP="008C2ACC">
            <w:pPr>
              <w:pStyle w:val="TableParagraph"/>
              <w:ind w:left="-72" w:right="-72"/>
              <w:rPr>
                <w:b/>
                <w:sz w:val="11"/>
                <w:szCs w:val="11"/>
              </w:rPr>
            </w:pPr>
          </w:p>
          <w:p w14:paraId="096AFD78" w14:textId="25419093" w:rsidR="008C2ACC" w:rsidRPr="00713FA5" w:rsidRDefault="008C2ACC" w:rsidP="008C2ACC">
            <w:pPr>
              <w:pStyle w:val="TableParagraph"/>
              <w:rPr>
                <w:b/>
                <w:sz w:val="12"/>
              </w:rPr>
            </w:pPr>
            <w:r w:rsidRPr="00B93EB8">
              <w:rPr>
                <w:sz w:val="11"/>
                <w:szCs w:val="11"/>
              </w:rPr>
              <w:t>nesemnificativ</w:t>
            </w:r>
          </w:p>
        </w:tc>
      </w:tr>
      <w:tr w:rsidR="008C2ACC" w:rsidRPr="00713FA5" w14:paraId="2EDC1BF6" w14:textId="688A91EC" w:rsidTr="008C2ACC">
        <w:trPr>
          <w:gridAfter w:val="1"/>
          <w:wAfter w:w="70" w:type="dxa"/>
          <w:trHeight w:val="966"/>
        </w:trPr>
        <w:tc>
          <w:tcPr>
            <w:tcW w:w="674" w:type="dxa"/>
            <w:vMerge w:val="restart"/>
            <w:tcBorders>
              <w:top w:val="single" w:sz="8" w:space="0" w:color="000000"/>
              <w:right w:val="single" w:sz="4" w:space="0" w:color="000000"/>
            </w:tcBorders>
          </w:tcPr>
          <w:p w14:paraId="77BF1E60" w14:textId="77777777" w:rsidR="008C2ACC" w:rsidRPr="00713FA5" w:rsidRDefault="008C2ACC" w:rsidP="008C2ACC">
            <w:pPr>
              <w:pStyle w:val="TableParagraph"/>
              <w:rPr>
                <w:b/>
                <w:sz w:val="12"/>
              </w:rPr>
            </w:pPr>
          </w:p>
          <w:p w14:paraId="79FD37B1" w14:textId="77777777" w:rsidR="008C2ACC" w:rsidRPr="00713FA5" w:rsidRDefault="008C2ACC" w:rsidP="008C2ACC">
            <w:pPr>
              <w:pStyle w:val="TableParagraph"/>
              <w:spacing w:before="67"/>
              <w:rPr>
                <w:b/>
                <w:sz w:val="12"/>
              </w:rPr>
            </w:pPr>
          </w:p>
          <w:p w14:paraId="024E7405" w14:textId="77777777" w:rsidR="008C2ACC" w:rsidRPr="00713FA5" w:rsidRDefault="008C2ACC" w:rsidP="008C2ACC">
            <w:pPr>
              <w:pStyle w:val="TableParagraph"/>
              <w:rPr>
                <w:b/>
                <w:sz w:val="12"/>
              </w:rPr>
            </w:pPr>
            <w:r w:rsidRPr="00713FA5">
              <w:rPr>
                <w:b/>
                <w:spacing w:val="-2"/>
                <w:sz w:val="12"/>
              </w:rPr>
              <w:t>ROSCI0</w:t>
            </w:r>
            <w:r w:rsidRPr="00713FA5">
              <w:rPr>
                <w:b/>
                <w:spacing w:val="40"/>
                <w:sz w:val="12"/>
              </w:rPr>
              <w:t xml:space="preserve"> </w:t>
            </w:r>
            <w:r w:rsidRPr="00713FA5">
              <w:rPr>
                <w:b/>
                <w:spacing w:val="-4"/>
                <w:sz w:val="12"/>
              </w:rPr>
              <w:t>038</w:t>
            </w:r>
          </w:p>
        </w:tc>
        <w:tc>
          <w:tcPr>
            <w:tcW w:w="722" w:type="dxa"/>
            <w:vMerge w:val="restart"/>
            <w:tcBorders>
              <w:top w:val="single" w:sz="8" w:space="0" w:color="000000"/>
              <w:left w:val="single" w:sz="4" w:space="0" w:color="000000"/>
              <w:right w:val="single" w:sz="4" w:space="0" w:color="000000"/>
            </w:tcBorders>
          </w:tcPr>
          <w:p w14:paraId="16C59AE4" w14:textId="77777777" w:rsidR="008C2ACC" w:rsidRPr="00713FA5" w:rsidRDefault="008C2ACC" w:rsidP="008C2ACC">
            <w:pPr>
              <w:pStyle w:val="TableParagraph"/>
              <w:rPr>
                <w:b/>
                <w:sz w:val="12"/>
              </w:rPr>
            </w:pPr>
          </w:p>
          <w:p w14:paraId="35D3E3B7" w14:textId="77777777" w:rsidR="008C2ACC" w:rsidRPr="00713FA5" w:rsidRDefault="008C2ACC" w:rsidP="008C2ACC">
            <w:pPr>
              <w:pStyle w:val="TableParagraph"/>
              <w:spacing w:before="134"/>
              <w:rPr>
                <w:b/>
                <w:sz w:val="12"/>
              </w:rPr>
            </w:pPr>
          </w:p>
          <w:p w14:paraId="1CD3A785" w14:textId="77777777" w:rsidR="008C2ACC" w:rsidRPr="00713FA5" w:rsidRDefault="008C2ACC" w:rsidP="008C2ACC">
            <w:pPr>
              <w:pStyle w:val="TableParagraph"/>
              <w:rPr>
                <w:sz w:val="12"/>
              </w:rPr>
            </w:pPr>
            <w:r w:rsidRPr="00713FA5">
              <w:rPr>
                <w:spacing w:val="-2"/>
                <w:sz w:val="12"/>
              </w:rPr>
              <w:t>habitate</w:t>
            </w:r>
          </w:p>
        </w:tc>
        <w:tc>
          <w:tcPr>
            <w:tcW w:w="527" w:type="dxa"/>
            <w:vMerge w:val="restart"/>
            <w:tcBorders>
              <w:top w:val="single" w:sz="8" w:space="0" w:color="000000"/>
              <w:left w:val="single" w:sz="4" w:space="0" w:color="000000"/>
              <w:right w:val="single" w:sz="4" w:space="0" w:color="000000"/>
            </w:tcBorders>
          </w:tcPr>
          <w:p w14:paraId="7ECE4A17" w14:textId="77777777" w:rsidR="008C2ACC" w:rsidRPr="00713FA5" w:rsidRDefault="008C2ACC" w:rsidP="008C2ACC">
            <w:pPr>
              <w:pStyle w:val="TableParagraph"/>
              <w:rPr>
                <w:b/>
                <w:sz w:val="12"/>
              </w:rPr>
            </w:pPr>
          </w:p>
          <w:p w14:paraId="4AFD5E13" w14:textId="77777777" w:rsidR="008C2ACC" w:rsidRPr="00713FA5" w:rsidRDefault="008C2ACC" w:rsidP="008C2ACC">
            <w:pPr>
              <w:pStyle w:val="TableParagraph"/>
              <w:spacing w:before="134"/>
              <w:rPr>
                <w:b/>
                <w:sz w:val="12"/>
              </w:rPr>
            </w:pPr>
          </w:p>
          <w:p w14:paraId="750ED358" w14:textId="77777777" w:rsidR="008C2ACC" w:rsidRPr="00713FA5" w:rsidRDefault="008C2ACC" w:rsidP="008C2ACC">
            <w:pPr>
              <w:pStyle w:val="TableParagraph"/>
              <w:rPr>
                <w:sz w:val="12"/>
              </w:rPr>
            </w:pPr>
            <w:r w:rsidRPr="00713FA5">
              <w:rPr>
                <w:spacing w:val="-4"/>
                <w:sz w:val="12"/>
              </w:rPr>
              <w:t>9410</w:t>
            </w:r>
          </w:p>
        </w:tc>
        <w:tc>
          <w:tcPr>
            <w:tcW w:w="719" w:type="dxa"/>
            <w:vMerge w:val="restart"/>
            <w:tcBorders>
              <w:top w:val="single" w:sz="8" w:space="0" w:color="000000"/>
              <w:left w:val="single" w:sz="4" w:space="0" w:color="000000"/>
              <w:right w:val="single" w:sz="4" w:space="0" w:color="000000"/>
            </w:tcBorders>
          </w:tcPr>
          <w:p w14:paraId="54CECC01" w14:textId="77777777" w:rsidR="008C2ACC" w:rsidRPr="00713FA5" w:rsidRDefault="008C2ACC" w:rsidP="008C2ACC">
            <w:pPr>
              <w:pStyle w:val="TableParagraph"/>
              <w:jc w:val="both"/>
              <w:rPr>
                <w:i/>
                <w:sz w:val="14"/>
                <w:szCs w:val="14"/>
              </w:rPr>
            </w:pPr>
            <w:r w:rsidRPr="00713FA5">
              <w:rPr>
                <w:sz w:val="14"/>
                <w:szCs w:val="14"/>
              </w:rPr>
              <w:t>Paduri acidofile de Picea abies din regiunea montana</w:t>
            </w:r>
          </w:p>
        </w:tc>
        <w:tc>
          <w:tcPr>
            <w:tcW w:w="412" w:type="dxa"/>
            <w:vMerge w:val="restart"/>
            <w:tcBorders>
              <w:top w:val="single" w:sz="8" w:space="0" w:color="000000"/>
              <w:left w:val="single" w:sz="4" w:space="0" w:color="000000"/>
              <w:right w:val="single" w:sz="4" w:space="0" w:color="000000"/>
            </w:tcBorders>
          </w:tcPr>
          <w:p w14:paraId="1C753814" w14:textId="77777777" w:rsidR="008C2ACC" w:rsidRPr="00713FA5" w:rsidRDefault="008C2ACC" w:rsidP="008C2ACC">
            <w:pPr>
              <w:pStyle w:val="TableParagraph"/>
              <w:rPr>
                <w:b/>
                <w:sz w:val="16"/>
                <w:szCs w:val="16"/>
              </w:rPr>
            </w:pPr>
          </w:p>
          <w:p w14:paraId="57F51874" w14:textId="77777777" w:rsidR="008C2ACC" w:rsidRPr="00713FA5" w:rsidRDefault="008C2ACC" w:rsidP="008C2ACC">
            <w:pPr>
              <w:pStyle w:val="TableParagraph"/>
              <w:spacing w:before="134"/>
              <w:rPr>
                <w:b/>
                <w:sz w:val="16"/>
                <w:szCs w:val="16"/>
              </w:rPr>
            </w:pPr>
          </w:p>
          <w:p w14:paraId="70B7F507" w14:textId="77777777" w:rsidR="008C2ACC" w:rsidRPr="00713FA5" w:rsidRDefault="008C2ACC" w:rsidP="008C2ACC">
            <w:pPr>
              <w:pStyle w:val="TableParagraph"/>
              <w:rPr>
                <w:sz w:val="16"/>
                <w:szCs w:val="16"/>
              </w:rPr>
            </w:pPr>
            <w:r w:rsidRPr="00713FA5">
              <w:rPr>
                <w:spacing w:val="-10"/>
                <w:sz w:val="16"/>
                <w:szCs w:val="16"/>
              </w:rPr>
              <w:t>-</w:t>
            </w:r>
          </w:p>
        </w:tc>
        <w:tc>
          <w:tcPr>
            <w:tcW w:w="642" w:type="dxa"/>
            <w:vMerge w:val="restart"/>
            <w:tcBorders>
              <w:top w:val="single" w:sz="8" w:space="0" w:color="000000"/>
              <w:left w:val="single" w:sz="4" w:space="0" w:color="000000"/>
              <w:right w:val="single" w:sz="4" w:space="0" w:color="000000"/>
            </w:tcBorders>
          </w:tcPr>
          <w:p w14:paraId="5C3FF40B" w14:textId="77777777" w:rsidR="008C2ACC" w:rsidRPr="00713FA5" w:rsidRDefault="008C2ACC" w:rsidP="008C2ACC">
            <w:pPr>
              <w:pStyle w:val="TableParagraph"/>
              <w:spacing w:before="2"/>
              <w:rPr>
                <w:sz w:val="12"/>
                <w:szCs w:val="12"/>
              </w:rPr>
            </w:pPr>
            <w:r w:rsidRPr="00713FA5">
              <w:rPr>
                <w:rFonts w:ascii="Arial" w:hAnsi="Arial" w:cs="Arial"/>
                <w:bCs/>
                <w:spacing w:val="-4"/>
                <w:sz w:val="12"/>
                <w:szCs w:val="12"/>
              </w:rPr>
              <w:t>6,59 ha  din suprafata amenajamentului In ua 36A, 36B, 36C</w:t>
            </w:r>
          </w:p>
        </w:tc>
        <w:tc>
          <w:tcPr>
            <w:tcW w:w="316" w:type="dxa"/>
            <w:vMerge w:val="restart"/>
            <w:tcBorders>
              <w:top w:val="single" w:sz="8" w:space="0" w:color="000000"/>
              <w:left w:val="single" w:sz="4" w:space="0" w:color="000000"/>
              <w:right w:val="single" w:sz="4" w:space="0" w:color="000000"/>
            </w:tcBorders>
          </w:tcPr>
          <w:p w14:paraId="1C82366B" w14:textId="77777777" w:rsidR="008C2ACC" w:rsidRPr="00713FA5" w:rsidRDefault="008C2ACC" w:rsidP="008C2ACC">
            <w:pPr>
              <w:pStyle w:val="TableParagraph"/>
              <w:rPr>
                <w:b/>
                <w:sz w:val="12"/>
              </w:rPr>
            </w:pPr>
          </w:p>
          <w:p w14:paraId="4A6E7A57" w14:textId="77777777" w:rsidR="008C2ACC" w:rsidRPr="00713FA5" w:rsidRDefault="008C2ACC" w:rsidP="008C2ACC">
            <w:pPr>
              <w:pStyle w:val="TableParagraph"/>
              <w:spacing w:before="134"/>
              <w:rPr>
                <w:b/>
                <w:sz w:val="12"/>
              </w:rPr>
            </w:pPr>
          </w:p>
          <w:p w14:paraId="0B5842C9" w14:textId="77777777" w:rsidR="008C2ACC" w:rsidRPr="00713FA5" w:rsidRDefault="008C2ACC" w:rsidP="008C2ACC">
            <w:pPr>
              <w:pStyle w:val="TableParagraph"/>
              <w:rPr>
                <w:sz w:val="12"/>
              </w:rPr>
            </w:pPr>
            <w:r w:rsidRPr="00713FA5">
              <w:rPr>
                <w:spacing w:val="-10"/>
                <w:sz w:val="12"/>
              </w:rPr>
              <w:t>-</w:t>
            </w:r>
          </w:p>
        </w:tc>
        <w:tc>
          <w:tcPr>
            <w:tcW w:w="701" w:type="dxa"/>
            <w:vMerge w:val="restart"/>
            <w:tcBorders>
              <w:top w:val="single" w:sz="8" w:space="0" w:color="000000"/>
              <w:left w:val="single" w:sz="4" w:space="0" w:color="000000"/>
              <w:right w:val="single" w:sz="4" w:space="0" w:color="000000"/>
            </w:tcBorders>
          </w:tcPr>
          <w:p w14:paraId="5406D111" w14:textId="77777777" w:rsidR="008C2ACC" w:rsidRPr="00713FA5" w:rsidRDefault="008C2ACC" w:rsidP="008C2ACC">
            <w:pPr>
              <w:pStyle w:val="TableParagraph"/>
              <w:spacing w:before="135"/>
              <w:rPr>
                <w:b/>
                <w:sz w:val="12"/>
              </w:rPr>
            </w:pPr>
          </w:p>
          <w:p w14:paraId="248F4DEC" w14:textId="77777777" w:rsidR="008C2ACC" w:rsidRPr="00713FA5" w:rsidRDefault="008C2ACC" w:rsidP="008C2ACC">
            <w:pPr>
              <w:pStyle w:val="TableParagraph"/>
              <w:spacing w:before="1"/>
              <w:rPr>
                <w:sz w:val="12"/>
              </w:rPr>
            </w:pPr>
            <w:r w:rsidRPr="00713FA5">
              <w:rPr>
                <w:spacing w:val="-2"/>
                <w:sz w:val="12"/>
              </w:rPr>
              <w:t>Amenaja</w:t>
            </w:r>
            <w:r w:rsidRPr="00713FA5">
              <w:rPr>
                <w:spacing w:val="40"/>
                <w:sz w:val="12"/>
              </w:rPr>
              <w:t xml:space="preserve"> </w:t>
            </w:r>
            <w:r w:rsidRPr="00713FA5">
              <w:rPr>
                <w:spacing w:val="-4"/>
                <w:sz w:val="12"/>
              </w:rPr>
              <w:t>ment</w:t>
            </w:r>
            <w:r w:rsidRPr="00713FA5">
              <w:rPr>
                <w:spacing w:val="40"/>
                <w:sz w:val="12"/>
              </w:rPr>
              <w:t xml:space="preserve"> </w:t>
            </w:r>
            <w:r w:rsidRPr="00713FA5">
              <w:rPr>
                <w:spacing w:val="-2"/>
                <w:sz w:val="12"/>
              </w:rPr>
              <w:t>Silvic</w:t>
            </w:r>
          </w:p>
        </w:tc>
        <w:tc>
          <w:tcPr>
            <w:tcW w:w="732" w:type="dxa"/>
            <w:vMerge w:val="restart"/>
            <w:tcBorders>
              <w:top w:val="single" w:sz="8" w:space="0" w:color="000000"/>
              <w:left w:val="single" w:sz="4" w:space="0" w:color="000000"/>
              <w:right w:val="single" w:sz="4" w:space="0" w:color="000000"/>
            </w:tcBorders>
          </w:tcPr>
          <w:p w14:paraId="28AD1AEC" w14:textId="77777777" w:rsidR="008C2ACC" w:rsidRPr="00713FA5" w:rsidRDefault="008C2ACC" w:rsidP="008C2ACC">
            <w:pPr>
              <w:pStyle w:val="TableParagraph"/>
              <w:rPr>
                <w:sz w:val="12"/>
              </w:rPr>
            </w:pPr>
            <w:r w:rsidRPr="00713FA5">
              <w:rPr>
                <w:spacing w:val="-2"/>
                <w:sz w:val="12"/>
              </w:rPr>
              <w:t>Amenaja</w:t>
            </w:r>
            <w:r w:rsidRPr="00713FA5">
              <w:rPr>
                <w:spacing w:val="40"/>
                <w:sz w:val="12"/>
              </w:rPr>
              <w:t xml:space="preserve"> </w:t>
            </w:r>
            <w:r w:rsidRPr="00713FA5">
              <w:rPr>
                <w:spacing w:val="-4"/>
                <w:sz w:val="12"/>
              </w:rPr>
              <w:t>ment</w:t>
            </w:r>
            <w:r w:rsidRPr="00713FA5">
              <w:rPr>
                <w:spacing w:val="40"/>
                <w:sz w:val="12"/>
              </w:rPr>
              <w:t xml:space="preserve"> </w:t>
            </w:r>
            <w:r w:rsidRPr="00713FA5">
              <w:rPr>
                <w:spacing w:val="-2"/>
                <w:sz w:val="12"/>
              </w:rPr>
              <w:t>Silvic,</w:t>
            </w:r>
            <w:r w:rsidRPr="00713FA5">
              <w:rPr>
                <w:spacing w:val="40"/>
                <w:sz w:val="12"/>
              </w:rPr>
              <w:t xml:space="preserve"> </w:t>
            </w:r>
            <w:r w:rsidRPr="00713FA5">
              <w:rPr>
                <w:spacing w:val="-2"/>
                <w:sz w:val="12"/>
              </w:rPr>
              <w:t>activităţi</w:t>
            </w:r>
            <w:r w:rsidRPr="00713FA5">
              <w:rPr>
                <w:spacing w:val="40"/>
                <w:sz w:val="12"/>
              </w:rPr>
              <w:t xml:space="preserve"> </w:t>
            </w:r>
            <w:r w:rsidRPr="00713FA5">
              <w:rPr>
                <w:sz w:val="12"/>
              </w:rPr>
              <w:t>de</w:t>
            </w:r>
            <w:r w:rsidRPr="00713FA5">
              <w:rPr>
                <w:spacing w:val="-8"/>
                <w:sz w:val="12"/>
              </w:rPr>
              <w:t xml:space="preserve"> </w:t>
            </w:r>
            <w:r w:rsidRPr="00713FA5">
              <w:rPr>
                <w:sz w:val="12"/>
              </w:rPr>
              <w:t>teren</w:t>
            </w:r>
            <w:r w:rsidRPr="00713FA5">
              <w:rPr>
                <w:spacing w:val="40"/>
                <w:sz w:val="12"/>
              </w:rPr>
              <w:t xml:space="preserve"> </w:t>
            </w:r>
            <w:r w:rsidRPr="00713FA5">
              <w:rPr>
                <w:spacing w:val="-2"/>
                <w:sz w:val="12"/>
              </w:rPr>
              <w:t>realizate</w:t>
            </w:r>
          </w:p>
          <w:p w14:paraId="13EE8E74" w14:textId="77777777" w:rsidR="008C2ACC" w:rsidRPr="00713FA5" w:rsidRDefault="008C2ACC" w:rsidP="008C2ACC">
            <w:pPr>
              <w:pStyle w:val="TableParagraph"/>
              <w:spacing w:line="109" w:lineRule="exact"/>
              <w:rPr>
                <w:sz w:val="12"/>
              </w:rPr>
            </w:pPr>
            <w:r w:rsidRPr="00713FA5">
              <w:rPr>
                <w:spacing w:val="-2"/>
                <w:sz w:val="12"/>
              </w:rPr>
              <w:t>pentru elaborarea</w:t>
            </w:r>
          </w:p>
          <w:p w14:paraId="41DBACE4" w14:textId="77777777" w:rsidR="008C2ACC" w:rsidRPr="00713FA5" w:rsidRDefault="008C2ACC" w:rsidP="008C2ACC">
            <w:pPr>
              <w:pStyle w:val="TableParagraph"/>
              <w:spacing w:line="121" w:lineRule="exact"/>
              <w:rPr>
                <w:sz w:val="12"/>
              </w:rPr>
            </w:pPr>
            <w:r w:rsidRPr="00713FA5">
              <w:rPr>
                <w:spacing w:val="-2"/>
                <w:sz w:val="12"/>
              </w:rPr>
              <w:t>Studiului</w:t>
            </w:r>
            <w:r w:rsidRPr="00713FA5">
              <w:rPr>
                <w:spacing w:val="40"/>
                <w:sz w:val="12"/>
              </w:rPr>
              <w:t xml:space="preserve"> </w:t>
            </w:r>
            <w:r w:rsidRPr="00713FA5">
              <w:rPr>
                <w:spacing w:val="-6"/>
                <w:sz w:val="12"/>
              </w:rPr>
              <w:t>de</w:t>
            </w:r>
            <w:r w:rsidRPr="00713FA5">
              <w:rPr>
                <w:spacing w:val="40"/>
                <w:sz w:val="12"/>
              </w:rPr>
              <w:t xml:space="preserve"> </w:t>
            </w:r>
            <w:r w:rsidRPr="00713FA5">
              <w:rPr>
                <w:spacing w:val="-2"/>
                <w:sz w:val="12"/>
              </w:rPr>
              <w:t>evaluare</w:t>
            </w:r>
            <w:r w:rsidRPr="00713FA5">
              <w:rPr>
                <w:spacing w:val="40"/>
                <w:sz w:val="12"/>
              </w:rPr>
              <w:t xml:space="preserve"> </w:t>
            </w:r>
            <w:r w:rsidRPr="00713FA5">
              <w:rPr>
                <w:spacing w:val="-2"/>
                <w:sz w:val="12"/>
              </w:rPr>
              <w:t>adecvată</w:t>
            </w:r>
          </w:p>
        </w:tc>
        <w:tc>
          <w:tcPr>
            <w:tcW w:w="650" w:type="dxa"/>
            <w:vMerge w:val="restart"/>
            <w:tcBorders>
              <w:top w:val="single" w:sz="8" w:space="0" w:color="000000"/>
              <w:left w:val="single" w:sz="4" w:space="0" w:color="000000"/>
              <w:right w:val="single" w:sz="4" w:space="0" w:color="000000"/>
            </w:tcBorders>
          </w:tcPr>
          <w:p w14:paraId="23847BE0" w14:textId="77777777" w:rsidR="008C2ACC" w:rsidRPr="00713FA5" w:rsidRDefault="008C2ACC" w:rsidP="008C2ACC">
            <w:pPr>
              <w:pStyle w:val="TableParagraph"/>
              <w:rPr>
                <w:b/>
                <w:sz w:val="12"/>
              </w:rPr>
            </w:pPr>
          </w:p>
          <w:p w14:paraId="2C90FA12" w14:textId="77777777" w:rsidR="008C2ACC" w:rsidRPr="00713FA5" w:rsidRDefault="008C2ACC" w:rsidP="008C2ACC">
            <w:pPr>
              <w:pStyle w:val="TableParagraph"/>
              <w:spacing w:before="65"/>
              <w:rPr>
                <w:b/>
                <w:sz w:val="12"/>
              </w:rPr>
            </w:pPr>
          </w:p>
          <w:p w14:paraId="50D65922" w14:textId="77777777" w:rsidR="008C2ACC" w:rsidRPr="00713FA5" w:rsidRDefault="008C2ACC" w:rsidP="008C2ACC">
            <w:pPr>
              <w:pStyle w:val="TableParagraph"/>
              <w:rPr>
                <w:sz w:val="12"/>
              </w:rPr>
            </w:pPr>
            <w:r w:rsidRPr="00713FA5">
              <w:rPr>
                <w:spacing w:val="-2"/>
                <w:sz w:val="12"/>
              </w:rPr>
              <w:t>necunos</w:t>
            </w:r>
            <w:r w:rsidRPr="00713FA5">
              <w:rPr>
                <w:spacing w:val="40"/>
                <w:sz w:val="12"/>
              </w:rPr>
              <w:t xml:space="preserve"> </w:t>
            </w:r>
            <w:r w:rsidRPr="00713FA5">
              <w:rPr>
                <w:spacing w:val="-4"/>
                <w:sz w:val="12"/>
              </w:rPr>
              <w:t>cută</w:t>
            </w:r>
          </w:p>
        </w:tc>
        <w:tc>
          <w:tcPr>
            <w:tcW w:w="688" w:type="dxa"/>
            <w:vMerge w:val="restart"/>
            <w:tcBorders>
              <w:top w:val="single" w:sz="8" w:space="0" w:color="000000"/>
              <w:left w:val="single" w:sz="4" w:space="0" w:color="000000"/>
              <w:right w:val="single" w:sz="4" w:space="0" w:color="000000"/>
            </w:tcBorders>
          </w:tcPr>
          <w:p w14:paraId="4A2649F6" w14:textId="77777777" w:rsidR="008C2ACC" w:rsidRPr="00713FA5" w:rsidRDefault="008C2ACC" w:rsidP="008C2ACC">
            <w:pPr>
              <w:pStyle w:val="TableParagraph"/>
              <w:rPr>
                <w:sz w:val="12"/>
              </w:rPr>
            </w:pPr>
            <w:r w:rsidRPr="00713FA5">
              <w:rPr>
                <w:spacing w:val="-2"/>
                <w:sz w:val="12"/>
              </w:rPr>
              <w:t>menținer</w:t>
            </w:r>
            <w:r w:rsidRPr="00713FA5">
              <w:rPr>
                <w:spacing w:val="40"/>
                <w:sz w:val="12"/>
              </w:rPr>
              <w:t xml:space="preserve"> </w:t>
            </w:r>
            <w:r w:rsidRPr="00713FA5">
              <w:rPr>
                <w:sz w:val="12"/>
              </w:rPr>
              <w:t>ea</w:t>
            </w:r>
            <w:r w:rsidRPr="00713FA5">
              <w:rPr>
                <w:spacing w:val="-8"/>
                <w:sz w:val="12"/>
              </w:rPr>
              <w:t xml:space="preserve"> </w:t>
            </w:r>
            <w:r w:rsidRPr="00713FA5">
              <w:rPr>
                <w:sz w:val="12"/>
              </w:rPr>
              <w:t>sau</w:t>
            </w:r>
            <w:r w:rsidRPr="00713FA5">
              <w:rPr>
                <w:spacing w:val="40"/>
                <w:sz w:val="12"/>
              </w:rPr>
              <w:t xml:space="preserve"> </w:t>
            </w:r>
            <w:r w:rsidRPr="00713FA5">
              <w:rPr>
                <w:spacing w:val="-2"/>
                <w:sz w:val="12"/>
              </w:rPr>
              <w:t>îmbunătă</w:t>
            </w:r>
            <w:r w:rsidRPr="00713FA5">
              <w:rPr>
                <w:spacing w:val="40"/>
                <w:sz w:val="12"/>
              </w:rPr>
              <w:t xml:space="preserve"> </w:t>
            </w:r>
            <w:r w:rsidRPr="00713FA5">
              <w:rPr>
                <w:spacing w:val="-2"/>
                <w:sz w:val="12"/>
              </w:rPr>
              <w:t>țirea</w:t>
            </w:r>
            <w:r w:rsidRPr="00713FA5">
              <w:rPr>
                <w:spacing w:val="40"/>
                <w:sz w:val="12"/>
              </w:rPr>
              <w:t xml:space="preserve"> </w:t>
            </w:r>
            <w:r w:rsidRPr="00713FA5">
              <w:rPr>
                <w:sz w:val="12"/>
              </w:rPr>
              <w:t>stării</w:t>
            </w:r>
            <w:r w:rsidRPr="00713FA5">
              <w:rPr>
                <w:spacing w:val="-8"/>
                <w:sz w:val="12"/>
              </w:rPr>
              <w:t xml:space="preserve"> </w:t>
            </w:r>
            <w:r w:rsidRPr="00713FA5">
              <w:rPr>
                <w:sz w:val="12"/>
              </w:rPr>
              <w:t>de</w:t>
            </w:r>
            <w:r w:rsidRPr="00713FA5">
              <w:rPr>
                <w:spacing w:val="40"/>
                <w:sz w:val="12"/>
              </w:rPr>
              <w:t xml:space="preserve"> </w:t>
            </w:r>
            <w:r w:rsidRPr="00713FA5">
              <w:rPr>
                <w:spacing w:val="-2"/>
                <w:sz w:val="12"/>
              </w:rPr>
              <w:t>conservar</w:t>
            </w:r>
          </w:p>
          <w:p w14:paraId="39F04FB0" w14:textId="77777777" w:rsidR="008C2ACC" w:rsidRPr="00713FA5" w:rsidRDefault="008C2ACC" w:rsidP="008C2ACC">
            <w:pPr>
              <w:pStyle w:val="TableParagraph"/>
              <w:spacing w:line="121" w:lineRule="exact"/>
              <w:rPr>
                <w:sz w:val="12"/>
              </w:rPr>
            </w:pPr>
            <w:r w:rsidRPr="00713FA5">
              <w:rPr>
                <w:spacing w:val="-10"/>
                <w:sz w:val="12"/>
              </w:rPr>
              <w:t>e</w:t>
            </w:r>
          </w:p>
        </w:tc>
        <w:tc>
          <w:tcPr>
            <w:tcW w:w="854" w:type="dxa"/>
            <w:tcBorders>
              <w:top w:val="single" w:sz="8" w:space="0" w:color="000000"/>
              <w:left w:val="single" w:sz="4" w:space="0" w:color="000000"/>
              <w:bottom w:val="single" w:sz="4" w:space="0" w:color="000000"/>
              <w:right w:val="single" w:sz="4" w:space="0" w:color="000000"/>
            </w:tcBorders>
          </w:tcPr>
          <w:p w14:paraId="532DED4D" w14:textId="77777777" w:rsidR="008C2ACC" w:rsidRPr="00713FA5" w:rsidRDefault="008C2ACC" w:rsidP="008C2ACC">
            <w:pPr>
              <w:pStyle w:val="TableParagraph"/>
              <w:rPr>
                <w:b/>
                <w:sz w:val="12"/>
              </w:rPr>
            </w:pPr>
          </w:p>
          <w:p w14:paraId="23F57F10" w14:textId="77777777" w:rsidR="008C2ACC" w:rsidRPr="00713FA5" w:rsidRDefault="008C2ACC" w:rsidP="008C2ACC">
            <w:pPr>
              <w:pStyle w:val="TableParagraph"/>
              <w:spacing w:before="65"/>
              <w:rPr>
                <w:b/>
                <w:sz w:val="12"/>
              </w:rPr>
            </w:pPr>
          </w:p>
          <w:p w14:paraId="1C18455B" w14:textId="77777777" w:rsidR="008C2ACC" w:rsidRPr="00713FA5" w:rsidRDefault="008C2ACC" w:rsidP="008C2ACC">
            <w:pPr>
              <w:pStyle w:val="TableParagraph"/>
              <w:rPr>
                <w:sz w:val="12"/>
              </w:rPr>
            </w:pPr>
            <w:r w:rsidRPr="00713FA5">
              <w:rPr>
                <w:spacing w:val="-2"/>
                <w:sz w:val="12"/>
              </w:rPr>
              <w:t>Suprafață</w:t>
            </w:r>
            <w:r w:rsidRPr="00713FA5">
              <w:rPr>
                <w:spacing w:val="40"/>
                <w:sz w:val="12"/>
              </w:rPr>
              <w:t xml:space="preserve"> </w:t>
            </w:r>
            <w:r w:rsidRPr="00713FA5">
              <w:rPr>
                <w:spacing w:val="-2"/>
                <w:sz w:val="12"/>
              </w:rPr>
              <w:t>habitat</w:t>
            </w:r>
          </w:p>
        </w:tc>
        <w:tc>
          <w:tcPr>
            <w:tcW w:w="862" w:type="dxa"/>
            <w:gridSpan w:val="2"/>
            <w:tcBorders>
              <w:top w:val="single" w:sz="8" w:space="0" w:color="000000"/>
              <w:left w:val="single" w:sz="4" w:space="0" w:color="000000"/>
              <w:bottom w:val="single" w:sz="4" w:space="0" w:color="000000"/>
              <w:right w:val="single" w:sz="4" w:space="0" w:color="000000"/>
            </w:tcBorders>
          </w:tcPr>
          <w:p w14:paraId="6A2984E7" w14:textId="77777777" w:rsidR="008C2ACC" w:rsidRPr="00713FA5" w:rsidRDefault="008C2ACC" w:rsidP="008C2ACC">
            <w:pPr>
              <w:pStyle w:val="TableParagraph"/>
              <w:rPr>
                <w:b/>
                <w:sz w:val="12"/>
              </w:rPr>
            </w:pPr>
          </w:p>
          <w:p w14:paraId="55DC91BF" w14:textId="77777777" w:rsidR="008C2ACC" w:rsidRPr="00713FA5" w:rsidRDefault="008C2ACC" w:rsidP="008C2ACC">
            <w:pPr>
              <w:pStyle w:val="TableParagraph"/>
              <w:spacing w:before="134"/>
              <w:rPr>
                <w:b/>
                <w:sz w:val="12"/>
              </w:rPr>
            </w:pPr>
          </w:p>
          <w:p w14:paraId="09D02195" w14:textId="77777777" w:rsidR="008C2ACC" w:rsidRPr="00713FA5" w:rsidRDefault="008C2ACC" w:rsidP="008C2ACC">
            <w:pPr>
              <w:pStyle w:val="TableParagraph"/>
              <w:rPr>
                <w:sz w:val="12"/>
              </w:rPr>
            </w:pPr>
            <w:r w:rsidRPr="00713FA5">
              <w:rPr>
                <w:spacing w:val="-5"/>
                <w:sz w:val="12"/>
              </w:rPr>
              <w:t>Ha</w:t>
            </w:r>
          </w:p>
        </w:tc>
        <w:tc>
          <w:tcPr>
            <w:tcW w:w="559" w:type="dxa"/>
            <w:gridSpan w:val="2"/>
            <w:tcBorders>
              <w:top w:val="single" w:sz="8" w:space="0" w:color="000000"/>
              <w:left w:val="single" w:sz="4" w:space="0" w:color="000000"/>
              <w:bottom w:val="single" w:sz="4" w:space="0" w:color="000000"/>
              <w:right w:val="single" w:sz="4" w:space="0" w:color="000000"/>
            </w:tcBorders>
          </w:tcPr>
          <w:p w14:paraId="10A518C3" w14:textId="77777777" w:rsidR="008C2ACC" w:rsidRPr="00713FA5" w:rsidRDefault="008C2ACC" w:rsidP="008C2ACC">
            <w:pPr>
              <w:pStyle w:val="TableParagraph"/>
              <w:rPr>
                <w:b/>
                <w:sz w:val="12"/>
              </w:rPr>
            </w:pPr>
          </w:p>
          <w:p w14:paraId="28B3BD32" w14:textId="77777777" w:rsidR="008C2ACC" w:rsidRPr="00713FA5" w:rsidRDefault="008C2ACC" w:rsidP="008C2ACC">
            <w:pPr>
              <w:pStyle w:val="TableParagraph"/>
              <w:spacing w:before="134"/>
              <w:rPr>
                <w:b/>
                <w:sz w:val="12"/>
              </w:rPr>
            </w:pPr>
          </w:p>
          <w:p w14:paraId="126DDE2A" w14:textId="77777777" w:rsidR="008C2ACC" w:rsidRPr="00713FA5" w:rsidRDefault="008C2ACC" w:rsidP="008C2ACC">
            <w:pPr>
              <w:pStyle w:val="TableParagraph"/>
              <w:rPr>
                <w:sz w:val="12"/>
              </w:rPr>
            </w:pPr>
            <w:r w:rsidRPr="00713FA5">
              <w:rPr>
                <w:spacing w:val="-10"/>
                <w:sz w:val="12"/>
              </w:rPr>
              <w:t>-</w:t>
            </w:r>
          </w:p>
        </w:tc>
        <w:tc>
          <w:tcPr>
            <w:tcW w:w="701" w:type="dxa"/>
            <w:gridSpan w:val="2"/>
            <w:tcBorders>
              <w:top w:val="single" w:sz="8" w:space="0" w:color="000000"/>
              <w:left w:val="single" w:sz="4" w:space="0" w:color="000000"/>
              <w:bottom w:val="single" w:sz="4" w:space="0" w:color="000000"/>
              <w:right w:val="single" w:sz="4" w:space="0" w:color="000000"/>
            </w:tcBorders>
          </w:tcPr>
          <w:p w14:paraId="1BF0B12D" w14:textId="77777777" w:rsidR="008C2ACC" w:rsidRPr="00713FA5" w:rsidRDefault="008C2ACC" w:rsidP="008C2ACC">
            <w:pPr>
              <w:pStyle w:val="TableParagraph"/>
              <w:rPr>
                <w:b/>
                <w:sz w:val="12"/>
              </w:rPr>
            </w:pPr>
          </w:p>
          <w:p w14:paraId="7BC9BC7F" w14:textId="77777777" w:rsidR="008C2ACC" w:rsidRPr="00713FA5" w:rsidRDefault="008C2ACC" w:rsidP="008C2ACC">
            <w:pPr>
              <w:pStyle w:val="TableParagraph"/>
              <w:spacing w:before="134"/>
              <w:rPr>
                <w:b/>
                <w:sz w:val="12"/>
              </w:rPr>
            </w:pPr>
          </w:p>
          <w:p w14:paraId="05515A56" w14:textId="77777777" w:rsidR="008C2ACC" w:rsidRPr="00713FA5" w:rsidRDefault="008C2ACC" w:rsidP="008C2ACC">
            <w:pPr>
              <w:pStyle w:val="TableParagraph"/>
              <w:rPr>
                <w:sz w:val="12"/>
              </w:rPr>
            </w:pPr>
            <w:r w:rsidRPr="00713FA5">
              <w:rPr>
                <w:spacing w:val="-10"/>
                <w:sz w:val="12"/>
              </w:rPr>
              <w:t>-</w:t>
            </w:r>
          </w:p>
        </w:tc>
        <w:tc>
          <w:tcPr>
            <w:tcW w:w="691" w:type="dxa"/>
            <w:gridSpan w:val="2"/>
            <w:tcBorders>
              <w:top w:val="single" w:sz="8" w:space="0" w:color="000000"/>
              <w:left w:val="single" w:sz="4" w:space="0" w:color="000000"/>
              <w:bottom w:val="single" w:sz="4" w:space="0" w:color="000000"/>
              <w:right w:val="single" w:sz="4" w:space="0" w:color="000000"/>
            </w:tcBorders>
          </w:tcPr>
          <w:p w14:paraId="1D035502" w14:textId="77777777" w:rsidR="008C2ACC" w:rsidRPr="00713FA5" w:rsidRDefault="008C2ACC" w:rsidP="008C2ACC">
            <w:pPr>
              <w:pStyle w:val="TableParagraph"/>
              <w:rPr>
                <w:b/>
                <w:sz w:val="12"/>
              </w:rPr>
            </w:pPr>
          </w:p>
          <w:p w14:paraId="23E0F74F" w14:textId="77777777" w:rsidR="008C2ACC" w:rsidRPr="00713FA5" w:rsidRDefault="008C2ACC" w:rsidP="008C2ACC">
            <w:pPr>
              <w:pStyle w:val="TableParagraph"/>
              <w:spacing w:before="65"/>
              <w:rPr>
                <w:b/>
                <w:sz w:val="12"/>
              </w:rPr>
            </w:pPr>
          </w:p>
          <w:p w14:paraId="087C536A" w14:textId="77777777" w:rsidR="008C2ACC" w:rsidRPr="00713FA5" w:rsidRDefault="008C2ACC" w:rsidP="008C2ACC">
            <w:pPr>
              <w:pStyle w:val="TableParagraph"/>
              <w:rPr>
                <w:sz w:val="12"/>
              </w:rPr>
            </w:pPr>
            <w:r w:rsidRPr="00713FA5">
              <w:rPr>
                <w:spacing w:val="-2"/>
                <w:sz w:val="12"/>
              </w:rPr>
              <w:t>Cel</w:t>
            </w:r>
            <w:r w:rsidRPr="00713FA5">
              <w:rPr>
                <w:spacing w:val="-6"/>
                <w:sz w:val="12"/>
              </w:rPr>
              <w:t xml:space="preserve"> </w:t>
            </w:r>
            <w:r w:rsidRPr="00713FA5">
              <w:rPr>
                <w:spacing w:val="-2"/>
                <w:sz w:val="12"/>
              </w:rPr>
              <w:t>puțin</w:t>
            </w:r>
            <w:r w:rsidRPr="00713FA5">
              <w:rPr>
                <w:spacing w:val="40"/>
                <w:sz w:val="12"/>
              </w:rPr>
              <w:t xml:space="preserve"> </w:t>
            </w:r>
            <w:r w:rsidRPr="00713FA5">
              <w:rPr>
                <w:spacing w:val="-2"/>
                <w:sz w:val="12"/>
              </w:rPr>
              <w:t>659</w:t>
            </w:r>
          </w:p>
        </w:tc>
        <w:tc>
          <w:tcPr>
            <w:tcW w:w="482" w:type="dxa"/>
            <w:gridSpan w:val="2"/>
            <w:tcBorders>
              <w:top w:val="single" w:sz="8" w:space="0" w:color="000000"/>
              <w:left w:val="single" w:sz="4" w:space="0" w:color="000000"/>
              <w:bottom w:val="single" w:sz="4" w:space="0" w:color="000000"/>
              <w:right w:val="single" w:sz="4" w:space="0" w:color="000000"/>
            </w:tcBorders>
          </w:tcPr>
          <w:p w14:paraId="2498C873" w14:textId="77777777" w:rsidR="008C2ACC" w:rsidRPr="00713FA5" w:rsidRDefault="008C2ACC" w:rsidP="008C2ACC">
            <w:pPr>
              <w:pStyle w:val="TableParagraph"/>
              <w:rPr>
                <w:b/>
                <w:sz w:val="12"/>
              </w:rPr>
            </w:pPr>
          </w:p>
          <w:p w14:paraId="144EAD6F" w14:textId="77777777" w:rsidR="008C2ACC" w:rsidRPr="00713FA5" w:rsidRDefault="008C2ACC" w:rsidP="008C2ACC">
            <w:pPr>
              <w:pStyle w:val="TableParagraph"/>
              <w:spacing w:before="134"/>
              <w:rPr>
                <w:b/>
                <w:sz w:val="12"/>
              </w:rPr>
            </w:pPr>
          </w:p>
          <w:p w14:paraId="29604402" w14:textId="77777777" w:rsidR="008C2ACC" w:rsidRPr="00713FA5" w:rsidRDefault="008C2ACC" w:rsidP="008C2ACC">
            <w:pPr>
              <w:pStyle w:val="TableParagraph"/>
              <w:rPr>
                <w:sz w:val="12"/>
              </w:rPr>
            </w:pPr>
            <w:r w:rsidRPr="00713FA5">
              <w:rPr>
                <w:spacing w:val="-5"/>
                <w:sz w:val="12"/>
              </w:rPr>
              <w:t>nu</w:t>
            </w:r>
          </w:p>
        </w:tc>
        <w:tc>
          <w:tcPr>
            <w:tcW w:w="991" w:type="dxa"/>
            <w:gridSpan w:val="3"/>
            <w:tcBorders>
              <w:top w:val="single" w:sz="8" w:space="0" w:color="000000"/>
              <w:left w:val="single" w:sz="4" w:space="0" w:color="000000"/>
              <w:bottom w:val="single" w:sz="4" w:space="0" w:color="000000"/>
              <w:right w:val="single" w:sz="4" w:space="0" w:color="000000"/>
            </w:tcBorders>
          </w:tcPr>
          <w:p w14:paraId="6D1DBB8B" w14:textId="77777777" w:rsidR="008C2ACC" w:rsidRPr="00713FA5" w:rsidRDefault="008C2ACC" w:rsidP="008C2ACC">
            <w:pPr>
              <w:pStyle w:val="TableParagraph"/>
              <w:rPr>
                <w:sz w:val="12"/>
              </w:rPr>
            </w:pPr>
            <w:r w:rsidRPr="00713FA5">
              <w:rPr>
                <w:spacing w:val="-2"/>
                <w:sz w:val="12"/>
              </w:rPr>
              <w:t>Soluțiile</w:t>
            </w:r>
            <w:r w:rsidRPr="00713FA5">
              <w:rPr>
                <w:spacing w:val="40"/>
                <w:sz w:val="12"/>
              </w:rPr>
              <w:t xml:space="preserve"> </w:t>
            </w:r>
            <w:r w:rsidRPr="00713FA5">
              <w:rPr>
                <w:sz w:val="12"/>
              </w:rPr>
              <w:t>tehnice</w:t>
            </w:r>
            <w:r w:rsidRPr="00713FA5">
              <w:rPr>
                <w:spacing w:val="-8"/>
                <w:sz w:val="12"/>
              </w:rPr>
              <w:t xml:space="preserve"> </w:t>
            </w:r>
            <w:r w:rsidRPr="00713FA5">
              <w:rPr>
                <w:sz w:val="12"/>
              </w:rPr>
              <w:t>propuse</w:t>
            </w:r>
            <w:r w:rsidRPr="00713FA5">
              <w:rPr>
                <w:spacing w:val="40"/>
                <w:sz w:val="12"/>
              </w:rPr>
              <w:t xml:space="preserve"> </w:t>
            </w:r>
            <w:r w:rsidRPr="00713FA5">
              <w:rPr>
                <w:sz w:val="12"/>
              </w:rPr>
              <w:t>nu</w:t>
            </w:r>
            <w:r w:rsidRPr="00713FA5">
              <w:rPr>
                <w:spacing w:val="-8"/>
                <w:sz w:val="12"/>
              </w:rPr>
              <w:t xml:space="preserve"> </w:t>
            </w:r>
            <w:r w:rsidRPr="00713FA5">
              <w:rPr>
                <w:sz w:val="12"/>
              </w:rPr>
              <w:t>aduc</w:t>
            </w:r>
            <w:r w:rsidRPr="00713FA5">
              <w:rPr>
                <w:spacing w:val="40"/>
                <w:sz w:val="12"/>
              </w:rPr>
              <w:t xml:space="preserve"> </w:t>
            </w:r>
            <w:r w:rsidRPr="00713FA5">
              <w:rPr>
                <w:spacing w:val="-2"/>
                <w:sz w:val="12"/>
              </w:rPr>
              <w:t>modificări</w:t>
            </w:r>
            <w:r w:rsidRPr="00713FA5">
              <w:rPr>
                <w:spacing w:val="40"/>
                <w:sz w:val="12"/>
              </w:rPr>
              <w:t xml:space="preserve"> </w:t>
            </w:r>
            <w:r w:rsidRPr="00713FA5">
              <w:rPr>
                <w:spacing w:val="-2"/>
                <w:sz w:val="12"/>
              </w:rPr>
              <w:t>asupra</w:t>
            </w:r>
            <w:r w:rsidRPr="00713FA5">
              <w:rPr>
                <w:spacing w:val="40"/>
                <w:sz w:val="12"/>
              </w:rPr>
              <w:t xml:space="preserve"> </w:t>
            </w:r>
            <w:r w:rsidRPr="00713FA5">
              <w:rPr>
                <w:spacing w:val="-2"/>
                <w:sz w:val="12"/>
              </w:rPr>
              <w:t>suprafeței</w:t>
            </w:r>
          </w:p>
          <w:p w14:paraId="28B0B3E4" w14:textId="77777777" w:rsidR="008C2ACC" w:rsidRPr="00713FA5" w:rsidRDefault="008C2ACC" w:rsidP="008C2ACC">
            <w:pPr>
              <w:pStyle w:val="TableParagraph"/>
              <w:spacing w:line="121" w:lineRule="exact"/>
              <w:rPr>
                <w:sz w:val="12"/>
              </w:rPr>
            </w:pPr>
            <w:r w:rsidRPr="00713FA5">
              <w:rPr>
                <w:spacing w:val="-2"/>
                <w:sz w:val="12"/>
              </w:rPr>
              <w:t>habitatului</w:t>
            </w:r>
          </w:p>
        </w:tc>
        <w:tc>
          <w:tcPr>
            <w:tcW w:w="762" w:type="dxa"/>
            <w:gridSpan w:val="4"/>
            <w:tcBorders>
              <w:top w:val="single" w:sz="8" w:space="0" w:color="000000"/>
              <w:left w:val="single" w:sz="4" w:space="0" w:color="000000"/>
              <w:bottom w:val="single" w:sz="4" w:space="0" w:color="000000"/>
              <w:right w:val="single" w:sz="4" w:space="0" w:color="000000"/>
            </w:tcBorders>
          </w:tcPr>
          <w:p w14:paraId="1DF1F6FD" w14:textId="77777777" w:rsidR="008C2ACC" w:rsidRPr="00713FA5" w:rsidRDefault="008C2ACC" w:rsidP="008C2ACC">
            <w:pPr>
              <w:pStyle w:val="TableParagraph"/>
              <w:rPr>
                <w:b/>
                <w:sz w:val="12"/>
              </w:rPr>
            </w:pPr>
          </w:p>
          <w:p w14:paraId="669D147C" w14:textId="77777777" w:rsidR="008C2ACC" w:rsidRPr="00713FA5" w:rsidRDefault="008C2ACC" w:rsidP="008C2ACC">
            <w:pPr>
              <w:pStyle w:val="TableParagraph"/>
              <w:spacing w:before="134"/>
              <w:rPr>
                <w:b/>
                <w:sz w:val="12"/>
              </w:rPr>
            </w:pPr>
          </w:p>
          <w:p w14:paraId="3327CB50" w14:textId="77777777" w:rsidR="008C2ACC" w:rsidRPr="00713FA5" w:rsidRDefault="008C2ACC" w:rsidP="008C2ACC">
            <w:pPr>
              <w:pStyle w:val="TableParagraph"/>
              <w:rPr>
                <w:sz w:val="12"/>
              </w:rPr>
            </w:pPr>
            <w:r w:rsidRPr="00713FA5">
              <w:rPr>
                <w:spacing w:val="-5"/>
                <w:sz w:val="12"/>
              </w:rPr>
              <w:t>ha</w:t>
            </w:r>
          </w:p>
        </w:tc>
        <w:tc>
          <w:tcPr>
            <w:tcW w:w="719" w:type="dxa"/>
            <w:gridSpan w:val="4"/>
            <w:tcBorders>
              <w:top w:val="single" w:sz="8" w:space="0" w:color="000000"/>
              <w:left w:val="single" w:sz="4" w:space="0" w:color="000000"/>
              <w:bottom w:val="single" w:sz="4" w:space="0" w:color="000000"/>
              <w:right w:val="single" w:sz="4" w:space="0" w:color="000000"/>
            </w:tcBorders>
          </w:tcPr>
          <w:p w14:paraId="18AF95FB" w14:textId="77777777" w:rsidR="008C2ACC" w:rsidRPr="00713FA5" w:rsidRDefault="008C2ACC" w:rsidP="008C2ACC">
            <w:pPr>
              <w:pStyle w:val="TableParagraph"/>
              <w:rPr>
                <w:b/>
                <w:sz w:val="12"/>
              </w:rPr>
            </w:pPr>
          </w:p>
          <w:p w14:paraId="23197076" w14:textId="77777777" w:rsidR="008C2ACC" w:rsidRPr="00713FA5" w:rsidRDefault="008C2ACC" w:rsidP="008C2ACC">
            <w:pPr>
              <w:pStyle w:val="TableParagraph"/>
              <w:spacing w:before="65"/>
              <w:rPr>
                <w:b/>
                <w:sz w:val="12"/>
              </w:rPr>
            </w:pPr>
          </w:p>
          <w:p w14:paraId="21FC3423" w14:textId="77777777" w:rsidR="008C2ACC" w:rsidRPr="00713FA5" w:rsidRDefault="008C2ACC" w:rsidP="008C2ACC">
            <w:pPr>
              <w:pStyle w:val="TableParagraph"/>
              <w:rPr>
                <w:sz w:val="12"/>
              </w:rPr>
            </w:pPr>
            <w:r w:rsidRPr="00713FA5">
              <w:rPr>
                <w:spacing w:val="-2"/>
                <w:sz w:val="12"/>
              </w:rPr>
              <w:t>nesemnifi</w:t>
            </w:r>
            <w:r w:rsidRPr="00713FA5">
              <w:rPr>
                <w:spacing w:val="40"/>
                <w:sz w:val="12"/>
              </w:rPr>
              <w:t xml:space="preserve"> </w:t>
            </w:r>
            <w:r w:rsidRPr="00713FA5">
              <w:rPr>
                <w:spacing w:val="-2"/>
                <w:sz w:val="12"/>
              </w:rPr>
              <w:t>cativ</w:t>
            </w:r>
          </w:p>
        </w:tc>
        <w:tc>
          <w:tcPr>
            <w:tcW w:w="801" w:type="dxa"/>
            <w:gridSpan w:val="4"/>
            <w:tcBorders>
              <w:top w:val="single" w:sz="8" w:space="0" w:color="000000"/>
              <w:left w:val="single" w:sz="4" w:space="0" w:color="000000"/>
              <w:bottom w:val="single" w:sz="4" w:space="0" w:color="000000"/>
              <w:right w:val="single" w:sz="4" w:space="0" w:color="000000"/>
            </w:tcBorders>
          </w:tcPr>
          <w:p w14:paraId="6368F150" w14:textId="77777777" w:rsidR="008C2ACC" w:rsidRPr="00713FA5" w:rsidRDefault="008C2ACC" w:rsidP="008C2ACC">
            <w:pPr>
              <w:pStyle w:val="TableParagraph"/>
              <w:rPr>
                <w:b/>
                <w:sz w:val="12"/>
              </w:rPr>
            </w:pPr>
          </w:p>
          <w:p w14:paraId="4BFE78A8" w14:textId="77777777" w:rsidR="008C2ACC" w:rsidRPr="00713FA5" w:rsidRDefault="008C2ACC" w:rsidP="008C2ACC">
            <w:pPr>
              <w:pStyle w:val="TableParagraph"/>
              <w:spacing w:before="134"/>
              <w:rPr>
                <w:b/>
                <w:sz w:val="12"/>
              </w:rPr>
            </w:pPr>
          </w:p>
          <w:p w14:paraId="7C67A2C3" w14:textId="77777777" w:rsidR="008C2ACC" w:rsidRPr="00713FA5" w:rsidRDefault="008C2ACC" w:rsidP="008C2ACC">
            <w:pPr>
              <w:pStyle w:val="TableParagraph"/>
              <w:rPr>
                <w:sz w:val="12"/>
              </w:rPr>
            </w:pPr>
            <w:r w:rsidRPr="00713FA5">
              <w:rPr>
                <w:spacing w:val="-10"/>
                <w:sz w:val="12"/>
              </w:rPr>
              <w:t>-</w:t>
            </w:r>
          </w:p>
        </w:tc>
        <w:tc>
          <w:tcPr>
            <w:tcW w:w="801" w:type="dxa"/>
            <w:gridSpan w:val="4"/>
            <w:tcBorders>
              <w:top w:val="single" w:sz="8" w:space="0" w:color="000000"/>
              <w:left w:val="single" w:sz="4" w:space="0" w:color="000000"/>
              <w:bottom w:val="single" w:sz="4" w:space="0" w:color="000000"/>
              <w:right w:val="single" w:sz="4" w:space="0" w:color="000000"/>
            </w:tcBorders>
            <w:vAlign w:val="center"/>
          </w:tcPr>
          <w:p w14:paraId="270D06D1" w14:textId="7AE0DE64" w:rsidR="008C2ACC" w:rsidRPr="00713FA5" w:rsidRDefault="008C2ACC" w:rsidP="008C2ACC">
            <w:pPr>
              <w:pStyle w:val="TableParagraph"/>
              <w:rPr>
                <w:b/>
                <w:sz w:val="12"/>
              </w:rPr>
            </w:pPr>
            <w:r w:rsidRPr="00B93EB8">
              <w:rPr>
                <w:sz w:val="11"/>
                <w:szCs w:val="11"/>
                <w:lang w:eastAsia="ro-RO"/>
              </w:rPr>
              <w:t>-</w:t>
            </w:r>
          </w:p>
        </w:tc>
        <w:tc>
          <w:tcPr>
            <w:tcW w:w="801" w:type="dxa"/>
            <w:gridSpan w:val="2"/>
            <w:tcBorders>
              <w:top w:val="single" w:sz="8" w:space="0" w:color="000000"/>
              <w:left w:val="single" w:sz="4" w:space="0" w:color="000000"/>
              <w:bottom w:val="single" w:sz="4" w:space="0" w:color="000000"/>
              <w:right w:val="single" w:sz="4" w:space="0" w:color="000000"/>
            </w:tcBorders>
            <w:vAlign w:val="center"/>
          </w:tcPr>
          <w:p w14:paraId="39CB51F9" w14:textId="1FC0A202" w:rsidR="008C2ACC" w:rsidRPr="00713FA5" w:rsidRDefault="008C2ACC" w:rsidP="008C2ACC">
            <w:pPr>
              <w:pStyle w:val="TableParagraph"/>
              <w:rPr>
                <w:b/>
                <w:sz w:val="12"/>
              </w:rPr>
            </w:pPr>
            <w:r w:rsidRPr="00B93EB8">
              <w:rPr>
                <w:sz w:val="11"/>
                <w:szCs w:val="11"/>
                <w:lang w:eastAsia="ro-RO"/>
              </w:rPr>
              <w:t>nesemnificativ</w:t>
            </w:r>
          </w:p>
        </w:tc>
      </w:tr>
      <w:tr w:rsidR="008C2ACC" w:rsidRPr="00B93EB8" w14:paraId="19998A7A" w14:textId="7C23913C" w:rsidTr="008C2ACC">
        <w:trPr>
          <w:gridAfter w:val="1"/>
          <w:wAfter w:w="70" w:type="dxa"/>
          <w:trHeight w:val="1350"/>
        </w:trPr>
        <w:tc>
          <w:tcPr>
            <w:tcW w:w="674" w:type="dxa"/>
            <w:vMerge/>
            <w:tcBorders>
              <w:right w:val="single" w:sz="4" w:space="0" w:color="000000"/>
            </w:tcBorders>
          </w:tcPr>
          <w:p w14:paraId="6B992FFC" w14:textId="77777777" w:rsidR="008C2ACC" w:rsidRPr="00B93EB8" w:rsidRDefault="008C2ACC" w:rsidP="008C2ACC">
            <w:pPr>
              <w:pStyle w:val="TableParagraph"/>
              <w:rPr>
                <w:sz w:val="12"/>
                <w:szCs w:val="12"/>
              </w:rPr>
            </w:pPr>
          </w:p>
        </w:tc>
        <w:tc>
          <w:tcPr>
            <w:tcW w:w="722" w:type="dxa"/>
            <w:vMerge/>
            <w:tcBorders>
              <w:left w:val="single" w:sz="4" w:space="0" w:color="000000"/>
              <w:right w:val="single" w:sz="4" w:space="0" w:color="000000"/>
            </w:tcBorders>
          </w:tcPr>
          <w:p w14:paraId="6ED2B69A" w14:textId="77777777" w:rsidR="008C2ACC" w:rsidRPr="00B93EB8" w:rsidRDefault="008C2ACC" w:rsidP="008C2ACC">
            <w:pPr>
              <w:pStyle w:val="TableParagraph"/>
              <w:rPr>
                <w:sz w:val="12"/>
                <w:szCs w:val="12"/>
              </w:rPr>
            </w:pPr>
          </w:p>
        </w:tc>
        <w:tc>
          <w:tcPr>
            <w:tcW w:w="527" w:type="dxa"/>
            <w:vMerge/>
            <w:tcBorders>
              <w:left w:val="single" w:sz="4" w:space="0" w:color="000000"/>
              <w:right w:val="single" w:sz="4" w:space="0" w:color="000000"/>
            </w:tcBorders>
          </w:tcPr>
          <w:p w14:paraId="24B42D0E" w14:textId="77777777" w:rsidR="008C2ACC" w:rsidRPr="00B93EB8" w:rsidRDefault="008C2ACC" w:rsidP="008C2ACC">
            <w:pPr>
              <w:pStyle w:val="TableParagraph"/>
              <w:rPr>
                <w:sz w:val="12"/>
                <w:szCs w:val="12"/>
              </w:rPr>
            </w:pPr>
          </w:p>
        </w:tc>
        <w:tc>
          <w:tcPr>
            <w:tcW w:w="719" w:type="dxa"/>
            <w:vMerge/>
            <w:tcBorders>
              <w:left w:val="single" w:sz="4" w:space="0" w:color="000000"/>
              <w:right w:val="single" w:sz="4" w:space="0" w:color="000000"/>
            </w:tcBorders>
          </w:tcPr>
          <w:p w14:paraId="2F313659" w14:textId="77777777" w:rsidR="008C2ACC" w:rsidRPr="00B93EB8" w:rsidRDefault="008C2ACC" w:rsidP="008C2ACC">
            <w:pPr>
              <w:pStyle w:val="TableParagraph"/>
              <w:rPr>
                <w:sz w:val="12"/>
                <w:szCs w:val="12"/>
              </w:rPr>
            </w:pPr>
          </w:p>
        </w:tc>
        <w:tc>
          <w:tcPr>
            <w:tcW w:w="412" w:type="dxa"/>
            <w:vMerge/>
            <w:tcBorders>
              <w:left w:val="single" w:sz="4" w:space="0" w:color="000000"/>
              <w:right w:val="single" w:sz="4" w:space="0" w:color="000000"/>
            </w:tcBorders>
          </w:tcPr>
          <w:p w14:paraId="0DFEBA05" w14:textId="77777777" w:rsidR="008C2ACC" w:rsidRPr="00B93EB8" w:rsidRDefault="008C2ACC" w:rsidP="008C2ACC">
            <w:pPr>
              <w:pStyle w:val="TableParagraph"/>
              <w:rPr>
                <w:sz w:val="12"/>
                <w:szCs w:val="12"/>
              </w:rPr>
            </w:pPr>
          </w:p>
        </w:tc>
        <w:tc>
          <w:tcPr>
            <w:tcW w:w="642" w:type="dxa"/>
            <w:vMerge/>
            <w:tcBorders>
              <w:left w:val="single" w:sz="4" w:space="0" w:color="000000"/>
              <w:right w:val="single" w:sz="4" w:space="0" w:color="000000"/>
            </w:tcBorders>
          </w:tcPr>
          <w:p w14:paraId="00330273" w14:textId="77777777" w:rsidR="008C2ACC" w:rsidRPr="00B93EB8" w:rsidRDefault="008C2ACC" w:rsidP="008C2ACC">
            <w:pPr>
              <w:pStyle w:val="TableParagraph"/>
              <w:spacing w:before="1"/>
              <w:rPr>
                <w:sz w:val="12"/>
                <w:szCs w:val="12"/>
              </w:rPr>
            </w:pPr>
          </w:p>
        </w:tc>
        <w:tc>
          <w:tcPr>
            <w:tcW w:w="316" w:type="dxa"/>
            <w:vMerge/>
            <w:tcBorders>
              <w:left w:val="single" w:sz="4" w:space="0" w:color="000000"/>
              <w:right w:val="single" w:sz="4" w:space="0" w:color="000000"/>
            </w:tcBorders>
          </w:tcPr>
          <w:p w14:paraId="3FF1A4D5" w14:textId="77777777" w:rsidR="008C2ACC" w:rsidRPr="00B93EB8" w:rsidRDefault="008C2ACC" w:rsidP="008C2ACC">
            <w:pPr>
              <w:pStyle w:val="TableParagraph"/>
              <w:rPr>
                <w:sz w:val="12"/>
                <w:szCs w:val="12"/>
              </w:rPr>
            </w:pPr>
          </w:p>
        </w:tc>
        <w:tc>
          <w:tcPr>
            <w:tcW w:w="701" w:type="dxa"/>
            <w:vMerge/>
            <w:tcBorders>
              <w:left w:val="single" w:sz="4" w:space="0" w:color="000000"/>
              <w:right w:val="single" w:sz="4" w:space="0" w:color="000000"/>
            </w:tcBorders>
          </w:tcPr>
          <w:p w14:paraId="344D5BEB" w14:textId="77777777" w:rsidR="008C2ACC" w:rsidRPr="00B93EB8" w:rsidRDefault="008C2ACC" w:rsidP="008C2ACC">
            <w:pPr>
              <w:pStyle w:val="TableParagraph"/>
              <w:rPr>
                <w:sz w:val="12"/>
                <w:szCs w:val="12"/>
              </w:rPr>
            </w:pPr>
          </w:p>
        </w:tc>
        <w:tc>
          <w:tcPr>
            <w:tcW w:w="732" w:type="dxa"/>
            <w:vMerge/>
            <w:tcBorders>
              <w:left w:val="single" w:sz="4" w:space="0" w:color="000000"/>
              <w:right w:val="single" w:sz="4" w:space="0" w:color="000000"/>
            </w:tcBorders>
          </w:tcPr>
          <w:p w14:paraId="16CC14C0" w14:textId="77777777" w:rsidR="008C2ACC" w:rsidRPr="00B93EB8" w:rsidRDefault="008C2ACC" w:rsidP="008C2ACC">
            <w:pPr>
              <w:pStyle w:val="TableParagraph"/>
              <w:spacing w:before="1"/>
              <w:rPr>
                <w:sz w:val="12"/>
                <w:szCs w:val="12"/>
              </w:rPr>
            </w:pPr>
          </w:p>
        </w:tc>
        <w:tc>
          <w:tcPr>
            <w:tcW w:w="650" w:type="dxa"/>
            <w:vMerge/>
            <w:tcBorders>
              <w:left w:val="single" w:sz="4" w:space="0" w:color="000000"/>
              <w:right w:val="single" w:sz="4" w:space="0" w:color="000000"/>
            </w:tcBorders>
          </w:tcPr>
          <w:p w14:paraId="2E44BD14" w14:textId="77777777" w:rsidR="008C2ACC" w:rsidRPr="00B93EB8" w:rsidRDefault="008C2ACC" w:rsidP="008C2ACC">
            <w:pPr>
              <w:pStyle w:val="TableParagraph"/>
              <w:rPr>
                <w:sz w:val="12"/>
                <w:szCs w:val="12"/>
              </w:rPr>
            </w:pPr>
          </w:p>
        </w:tc>
        <w:tc>
          <w:tcPr>
            <w:tcW w:w="688" w:type="dxa"/>
            <w:vMerge/>
            <w:tcBorders>
              <w:left w:val="single" w:sz="4" w:space="0" w:color="000000"/>
              <w:right w:val="single" w:sz="4" w:space="0" w:color="000000"/>
            </w:tcBorders>
          </w:tcPr>
          <w:p w14:paraId="1E166C01" w14:textId="77777777" w:rsidR="008C2ACC" w:rsidRPr="00B93EB8" w:rsidRDefault="008C2ACC" w:rsidP="008C2ACC">
            <w:pPr>
              <w:pStyle w:val="TableParagraph"/>
              <w:rPr>
                <w:sz w:val="12"/>
                <w:szCs w:val="12"/>
              </w:rPr>
            </w:pPr>
          </w:p>
        </w:tc>
        <w:tc>
          <w:tcPr>
            <w:tcW w:w="854" w:type="dxa"/>
            <w:tcBorders>
              <w:left w:val="single" w:sz="4" w:space="0" w:color="000000"/>
              <w:bottom w:val="single" w:sz="4" w:space="0" w:color="000000"/>
              <w:right w:val="single" w:sz="4" w:space="0" w:color="000000"/>
            </w:tcBorders>
          </w:tcPr>
          <w:p w14:paraId="5D3A1DA1" w14:textId="77777777" w:rsidR="008C2ACC" w:rsidRPr="00B93EB8" w:rsidRDefault="008C2ACC" w:rsidP="008C2ACC">
            <w:pPr>
              <w:pStyle w:val="TableParagraph"/>
              <w:rPr>
                <w:b/>
                <w:sz w:val="12"/>
                <w:szCs w:val="12"/>
              </w:rPr>
            </w:pPr>
          </w:p>
          <w:p w14:paraId="198F9D55" w14:textId="77777777" w:rsidR="008C2ACC" w:rsidRPr="00B93EB8" w:rsidRDefault="008C2ACC" w:rsidP="008C2ACC">
            <w:pPr>
              <w:pStyle w:val="TableParagraph"/>
              <w:rPr>
                <w:b/>
                <w:sz w:val="12"/>
                <w:szCs w:val="12"/>
              </w:rPr>
            </w:pPr>
          </w:p>
          <w:p w14:paraId="35937250" w14:textId="77777777" w:rsidR="008C2ACC" w:rsidRPr="00B93EB8" w:rsidRDefault="008C2ACC" w:rsidP="008C2ACC">
            <w:pPr>
              <w:pStyle w:val="TableParagraph"/>
              <w:spacing w:before="39"/>
              <w:rPr>
                <w:b/>
                <w:sz w:val="12"/>
                <w:szCs w:val="12"/>
              </w:rPr>
            </w:pPr>
          </w:p>
          <w:p w14:paraId="749535E2" w14:textId="77777777" w:rsidR="008C2ACC" w:rsidRPr="00B93EB8" w:rsidRDefault="008C2ACC" w:rsidP="008C2ACC">
            <w:pPr>
              <w:pStyle w:val="TableParagraph"/>
              <w:rPr>
                <w:sz w:val="12"/>
                <w:szCs w:val="12"/>
              </w:rPr>
            </w:pPr>
            <w:r w:rsidRPr="00B93EB8">
              <w:rPr>
                <w:sz w:val="12"/>
                <w:szCs w:val="12"/>
              </w:rPr>
              <w:t>Specii</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arbori</w:t>
            </w:r>
            <w:r w:rsidRPr="00B93EB8">
              <w:rPr>
                <w:spacing w:val="40"/>
                <w:sz w:val="12"/>
                <w:szCs w:val="12"/>
              </w:rPr>
              <w:t xml:space="preserve"> </w:t>
            </w:r>
            <w:r w:rsidRPr="00B93EB8">
              <w:rPr>
                <w:spacing w:val="-2"/>
                <w:sz w:val="12"/>
                <w:szCs w:val="12"/>
              </w:rPr>
              <w:t>caracteristice</w:t>
            </w:r>
          </w:p>
        </w:tc>
        <w:tc>
          <w:tcPr>
            <w:tcW w:w="862" w:type="dxa"/>
            <w:gridSpan w:val="2"/>
            <w:tcBorders>
              <w:left w:val="single" w:sz="4" w:space="0" w:color="000000"/>
              <w:bottom w:val="single" w:sz="4" w:space="0" w:color="000000"/>
              <w:right w:val="single" w:sz="4" w:space="0" w:color="000000"/>
            </w:tcBorders>
          </w:tcPr>
          <w:p w14:paraId="1B41229A" w14:textId="77777777" w:rsidR="008C2ACC" w:rsidRPr="00B93EB8" w:rsidRDefault="008C2ACC" w:rsidP="008C2ACC">
            <w:pPr>
              <w:pStyle w:val="TableParagraph"/>
              <w:rPr>
                <w:b/>
                <w:sz w:val="12"/>
                <w:szCs w:val="12"/>
              </w:rPr>
            </w:pPr>
          </w:p>
          <w:p w14:paraId="2CD93F65" w14:textId="77777777" w:rsidR="008C2ACC" w:rsidRPr="00B93EB8" w:rsidRDefault="008C2ACC" w:rsidP="008C2ACC">
            <w:pPr>
              <w:pStyle w:val="TableParagraph"/>
              <w:rPr>
                <w:b/>
                <w:sz w:val="12"/>
                <w:szCs w:val="12"/>
              </w:rPr>
            </w:pPr>
          </w:p>
          <w:p w14:paraId="2561CA2E" w14:textId="77777777" w:rsidR="008C2ACC" w:rsidRPr="00B93EB8" w:rsidRDefault="008C2ACC" w:rsidP="008C2ACC">
            <w:pPr>
              <w:pStyle w:val="TableParagraph"/>
              <w:spacing w:before="39"/>
              <w:rPr>
                <w:b/>
                <w:sz w:val="12"/>
                <w:szCs w:val="12"/>
              </w:rPr>
            </w:pPr>
          </w:p>
          <w:p w14:paraId="3395FAF0" w14:textId="77777777" w:rsidR="008C2ACC" w:rsidRPr="00B93EB8" w:rsidRDefault="008C2ACC" w:rsidP="008C2ACC">
            <w:pPr>
              <w:pStyle w:val="TableParagraph"/>
              <w:rPr>
                <w:sz w:val="12"/>
                <w:szCs w:val="12"/>
              </w:rPr>
            </w:pPr>
            <w:r w:rsidRPr="00B93EB8">
              <w:rPr>
                <w:spacing w:val="-2"/>
                <w:sz w:val="12"/>
                <w:szCs w:val="12"/>
              </w:rPr>
              <w:t>Procent</w:t>
            </w:r>
            <w:r w:rsidRPr="00B93EB8">
              <w:rPr>
                <w:spacing w:val="40"/>
                <w:sz w:val="12"/>
                <w:szCs w:val="12"/>
              </w:rPr>
              <w:t xml:space="preserve"> </w:t>
            </w:r>
            <w:r w:rsidRPr="00B93EB8">
              <w:rPr>
                <w:spacing w:val="-2"/>
                <w:sz w:val="12"/>
                <w:szCs w:val="12"/>
              </w:rPr>
              <w:t>acoperire</w:t>
            </w:r>
            <w:r w:rsidRPr="00B93EB8">
              <w:rPr>
                <w:spacing w:val="-6"/>
                <w:sz w:val="12"/>
                <w:szCs w:val="12"/>
              </w:rPr>
              <w:t xml:space="preserve"> </w:t>
            </w:r>
            <w:r w:rsidRPr="00B93EB8">
              <w:rPr>
                <w:spacing w:val="-2"/>
                <w:sz w:val="12"/>
                <w:szCs w:val="12"/>
              </w:rPr>
              <w:t>/</w:t>
            </w:r>
            <w:r w:rsidRPr="00B93EB8">
              <w:rPr>
                <w:spacing w:val="40"/>
                <w:sz w:val="12"/>
                <w:szCs w:val="12"/>
              </w:rPr>
              <w:t xml:space="preserve"> </w:t>
            </w:r>
            <w:r w:rsidRPr="00B93EB8">
              <w:rPr>
                <w:sz w:val="12"/>
                <w:szCs w:val="12"/>
              </w:rPr>
              <w:t>1000</w:t>
            </w:r>
            <w:r w:rsidRPr="00B93EB8">
              <w:rPr>
                <w:spacing w:val="-8"/>
                <w:sz w:val="12"/>
                <w:szCs w:val="12"/>
              </w:rPr>
              <w:t xml:space="preserve"> </w:t>
            </w:r>
            <w:r w:rsidRPr="00B93EB8">
              <w:rPr>
                <w:sz w:val="12"/>
                <w:szCs w:val="12"/>
              </w:rPr>
              <w:t>m2</w:t>
            </w:r>
          </w:p>
        </w:tc>
        <w:tc>
          <w:tcPr>
            <w:tcW w:w="559" w:type="dxa"/>
            <w:gridSpan w:val="2"/>
            <w:tcBorders>
              <w:left w:val="single" w:sz="4" w:space="0" w:color="000000"/>
              <w:bottom w:val="single" w:sz="4" w:space="0" w:color="000000"/>
              <w:right w:val="single" w:sz="4" w:space="0" w:color="000000"/>
            </w:tcBorders>
          </w:tcPr>
          <w:p w14:paraId="1BC893D2" w14:textId="77777777" w:rsidR="008C2ACC" w:rsidRPr="00B93EB8" w:rsidRDefault="008C2ACC" w:rsidP="008C2ACC">
            <w:pPr>
              <w:pStyle w:val="TableParagraph"/>
              <w:rPr>
                <w:b/>
                <w:sz w:val="12"/>
                <w:szCs w:val="12"/>
              </w:rPr>
            </w:pPr>
          </w:p>
          <w:p w14:paraId="78DB8F77" w14:textId="77777777" w:rsidR="008C2ACC" w:rsidRPr="00B93EB8" w:rsidRDefault="008C2ACC" w:rsidP="008C2ACC">
            <w:pPr>
              <w:pStyle w:val="TableParagraph"/>
              <w:rPr>
                <w:b/>
                <w:sz w:val="12"/>
                <w:szCs w:val="12"/>
              </w:rPr>
            </w:pPr>
          </w:p>
          <w:p w14:paraId="1A1BC091" w14:textId="77777777" w:rsidR="008C2ACC" w:rsidRPr="00B93EB8" w:rsidRDefault="008C2ACC" w:rsidP="008C2ACC">
            <w:pPr>
              <w:pStyle w:val="TableParagraph"/>
              <w:rPr>
                <w:b/>
                <w:sz w:val="12"/>
                <w:szCs w:val="12"/>
              </w:rPr>
            </w:pPr>
          </w:p>
          <w:p w14:paraId="35B749BA" w14:textId="77777777" w:rsidR="008C2ACC" w:rsidRPr="00B93EB8" w:rsidRDefault="008C2ACC" w:rsidP="008C2ACC">
            <w:pPr>
              <w:pStyle w:val="TableParagraph"/>
              <w:spacing w:before="40"/>
              <w:rPr>
                <w:b/>
                <w:sz w:val="12"/>
                <w:szCs w:val="12"/>
              </w:rPr>
            </w:pPr>
          </w:p>
          <w:p w14:paraId="5394303F" w14:textId="77777777" w:rsidR="008C2ACC" w:rsidRPr="00B93EB8" w:rsidRDefault="008C2ACC" w:rsidP="008C2ACC">
            <w:pPr>
              <w:pStyle w:val="TableParagraph"/>
              <w:rPr>
                <w:sz w:val="12"/>
                <w:szCs w:val="12"/>
              </w:rPr>
            </w:pPr>
            <w:r w:rsidRPr="00B93EB8">
              <w:rPr>
                <w:spacing w:val="-10"/>
                <w:sz w:val="12"/>
                <w:szCs w:val="12"/>
              </w:rPr>
              <w:t>-</w:t>
            </w:r>
          </w:p>
        </w:tc>
        <w:tc>
          <w:tcPr>
            <w:tcW w:w="701" w:type="dxa"/>
            <w:gridSpan w:val="2"/>
            <w:tcBorders>
              <w:left w:val="single" w:sz="4" w:space="0" w:color="000000"/>
              <w:bottom w:val="single" w:sz="4" w:space="0" w:color="000000"/>
              <w:right w:val="single" w:sz="4" w:space="0" w:color="000000"/>
            </w:tcBorders>
          </w:tcPr>
          <w:p w14:paraId="770BCC42" w14:textId="77777777" w:rsidR="008C2ACC" w:rsidRPr="00B93EB8" w:rsidRDefault="008C2ACC" w:rsidP="008C2ACC">
            <w:pPr>
              <w:pStyle w:val="TableParagraph"/>
              <w:rPr>
                <w:b/>
                <w:sz w:val="12"/>
                <w:szCs w:val="12"/>
              </w:rPr>
            </w:pPr>
          </w:p>
          <w:p w14:paraId="1AA7E4FC" w14:textId="77777777" w:rsidR="008C2ACC" w:rsidRPr="00B93EB8" w:rsidRDefault="008C2ACC" w:rsidP="008C2ACC">
            <w:pPr>
              <w:pStyle w:val="TableParagraph"/>
              <w:rPr>
                <w:b/>
                <w:sz w:val="12"/>
                <w:szCs w:val="12"/>
              </w:rPr>
            </w:pPr>
          </w:p>
          <w:p w14:paraId="36084554" w14:textId="77777777" w:rsidR="008C2ACC" w:rsidRPr="00B93EB8" w:rsidRDefault="008C2ACC" w:rsidP="008C2ACC">
            <w:pPr>
              <w:pStyle w:val="TableParagraph"/>
              <w:rPr>
                <w:b/>
                <w:sz w:val="12"/>
                <w:szCs w:val="12"/>
              </w:rPr>
            </w:pPr>
          </w:p>
          <w:p w14:paraId="765880AD" w14:textId="77777777" w:rsidR="008C2ACC" w:rsidRPr="00B93EB8" w:rsidRDefault="008C2ACC" w:rsidP="008C2ACC">
            <w:pPr>
              <w:pStyle w:val="TableParagraph"/>
              <w:spacing w:before="40"/>
              <w:rPr>
                <w:b/>
                <w:sz w:val="12"/>
                <w:szCs w:val="12"/>
              </w:rPr>
            </w:pPr>
          </w:p>
          <w:p w14:paraId="3C4D72E5" w14:textId="77777777" w:rsidR="008C2ACC" w:rsidRPr="00B93EB8" w:rsidRDefault="008C2ACC" w:rsidP="008C2ACC">
            <w:pPr>
              <w:pStyle w:val="TableParagraph"/>
              <w:rPr>
                <w:sz w:val="12"/>
                <w:szCs w:val="12"/>
              </w:rPr>
            </w:pPr>
            <w:r w:rsidRPr="00B93EB8">
              <w:rPr>
                <w:spacing w:val="-10"/>
                <w:sz w:val="12"/>
                <w:szCs w:val="12"/>
              </w:rPr>
              <w:t>-</w:t>
            </w:r>
          </w:p>
        </w:tc>
        <w:tc>
          <w:tcPr>
            <w:tcW w:w="691" w:type="dxa"/>
            <w:gridSpan w:val="2"/>
            <w:tcBorders>
              <w:left w:val="single" w:sz="4" w:space="0" w:color="000000"/>
              <w:bottom w:val="single" w:sz="4" w:space="0" w:color="000000"/>
              <w:right w:val="single" w:sz="4" w:space="0" w:color="000000"/>
            </w:tcBorders>
          </w:tcPr>
          <w:p w14:paraId="023D9363" w14:textId="77777777" w:rsidR="008C2ACC" w:rsidRPr="00B93EB8" w:rsidRDefault="008C2ACC" w:rsidP="008C2ACC">
            <w:pPr>
              <w:pStyle w:val="TableParagraph"/>
              <w:rPr>
                <w:b/>
                <w:sz w:val="12"/>
                <w:szCs w:val="12"/>
              </w:rPr>
            </w:pPr>
          </w:p>
          <w:p w14:paraId="0F4BE86D" w14:textId="77777777" w:rsidR="008C2ACC" w:rsidRPr="00B93EB8" w:rsidRDefault="008C2ACC" w:rsidP="008C2ACC">
            <w:pPr>
              <w:pStyle w:val="TableParagraph"/>
              <w:rPr>
                <w:b/>
                <w:sz w:val="12"/>
                <w:szCs w:val="12"/>
              </w:rPr>
            </w:pPr>
          </w:p>
          <w:p w14:paraId="6E205E8F" w14:textId="77777777" w:rsidR="008C2ACC" w:rsidRPr="00B93EB8" w:rsidRDefault="008C2ACC" w:rsidP="008C2ACC">
            <w:pPr>
              <w:pStyle w:val="TableParagraph"/>
              <w:spacing w:before="109"/>
              <w:rPr>
                <w:b/>
                <w:sz w:val="12"/>
                <w:szCs w:val="12"/>
              </w:rPr>
            </w:pPr>
          </w:p>
          <w:p w14:paraId="6AD8974C"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4"/>
                <w:sz w:val="12"/>
                <w:szCs w:val="12"/>
              </w:rPr>
              <w:t>70%</w:t>
            </w:r>
          </w:p>
        </w:tc>
        <w:tc>
          <w:tcPr>
            <w:tcW w:w="482" w:type="dxa"/>
            <w:gridSpan w:val="2"/>
            <w:tcBorders>
              <w:left w:val="single" w:sz="4" w:space="0" w:color="000000"/>
              <w:bottom w:val="single" w:sz="4" w:space="0" w:color="000000"/>
              <w:right w:val="single" w:sz="4" w:space="0" w:color="000000"/>
            </w:tcBorders>
          </w:tcPr>
          <w:p w14:paraId="1231287C" w14:textId="77777777" w:rsidR="008C2ACC" w:rsidRPr="00B93EB8" w:rsidRDefault="008C2ACC" w:rsidP="008C2ACC">
            <w:pPr>
              <w:pStyle w:val="TableParagraph"/>
              <w:rPr>
                <w:b/>
                <w:sz w:val="12"/>
                <w:szCs w:val="12"/>
              </w:rPr>
            </w:pPr>
          </w:p>
          <w:p w14:paraId="02EAE9DA" w14:textId="77777777" w:rsidR="008C2ACC" w:rsidRPr="00B93EB8" w:rsidRDefault="008C2ACC" w:rsidP="008C2ACC">
            <w:pPr>
              <w:pStyle w:val="TableParagraph"/>
              <w:rPr>
                <w:b/>
                <w:sz w:val="12"/>
                <w:szCs w:val="12"/>
              </w:rPr>
            </w:pPr>
          </w:p>
          <w:p w14:paraId="091A0AA5" w14:textId="77777777" w:rsidR="008C2ACC" w:rsidRPr="00B93EB8" w:rsidRDefault="008C2ACC" w:rsidP="008C2ACC">
            <w:pPr>
              <w:pStyle w:val="TableParagraph"/>
              <w:rPr>
                <w:b/>
                <w:sz w:val="12"/>
                <w:szCs w:val="12"/>
              </w:rPr>
            </w:pPr>
          </w:p>
          <w:p w14:paraId="47170322" w14:textId="77777777" w:rsidR="008C2ACC" w:rsidRPr="00B93EB8" w:rsidRDefault="008C2ACC" w:rsidP="008C2ACC">
            <w:pPr>
              <w:pStyle w:val="TableParagraph"/>
              <w:spacing w:before="40"/>
              <w:rPr>
                <w:b/>
                <w:sz w:val="12"/>
                <w:szCs w:val="12"/>
              </w:rPr>
            </w:pPr>
          </w:p>
          <w:p w14:paraId="58DFF9BF" w14:textId="77777777" w:rsidR="008C2ACC" w:rsidRPr="00B93EB8" w:rsidRDefault="008C2ACC" w:rsidP="008C2ACC">
            <w:pPr>
              <w:pStyle w:val="TableParagraph"/>
              <w:rPr>
                <w:sz w:val="12"/>
                <w:szCs w:val="12"/>
              </w:rPr>
            </w:pPr>
            <w:r w:rsidRPr="00B93EB8">
              <w:rPr>
                <w:spacing w:val="-5"/>
                <w:sz w:val="12"/>
                <w:szCs w:val="12"/>
              </w:rPr>
              <w:t>da</w:t>
            </w:r>
          </w:p>
        </w:tc>
        <w:tc>
          <w:tcPr>
            <w:tcW w:w="991" w:type="dxa"/>
            <w:gridSpan w:val="3"/>
            <w:tcBorders>
              <w:left w:val="single" w:sz="4" w:space="0" w:color="000000"/>
              <w:bottom w:val="single" w:sz="4" w:space="0" w:color="000000"/>
              <w:right w:val="single" w:sz="4" w:space="0" w:color="000000"/>
            </w:tcBorders>
          </w:tcPr>
          <w:p w14:paraId="237CED1B" w14:textId="77777777" w:rsidR="008C2ACC" w:rsidRPr="00B93EB8" w:rsidRDefault="008C2ACC" w:rsidP="008C2ACC">
            <w:pPr>
              <w:pStyle w:val="TableParagraph"/>
              <w:spacing w:before="110"/>
              <w:rPr>
                <w:sz w:val="12"/>
                <w:szCs w:val="12"/>
              </w:rPr>
            </w:pPr>
            <w:r w:rsidRPr="00B93EB8">
              <w:rPr>
                <w:sz w:val="12"/>
                <w:szCs w:val="12"/>
              </w:rPr>
              <w:t>Prin</w:t>
            </w:r>
            <w:r w:rsidRPr="00B93EB8">
              <w:rPr>
                <w:spacing w:val="-8"/>
                <w:sz w:val="12"/>
                <w:szCs w:val="12"/>
              </w:rPr>
              <w:t xml:space="preserve"> </w:t>
            </w:r>
            <w:r w:rsidRPr="00B93EB8">
              <w:rPr>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pot</w:t>
            </w:r>
            <w:r w:rsidRPr="00B93EB8">
              <w:rPr>
                <w:spacing w:val="-7"/>
                <w:sz w:val="12"/>
                <w:szCs w:val="12"/>
              </w:rPr>
              <w:t xml:space="preserve"> </w:t>
            </w:r>
            <w:r w:rsidRPr="00B93EB8">
              <w:rPr>
                <w:sz w:val="12"/>
                <w:szCs w:val="12"/>
              </w:rPr>
              <w:t>fi</w:t>
            </w:r>
            <w:r w:rsidRPr="00B93EB8">
              <w:rPr>
                <w:spacing w:val="-8"/>
                <w:sz w:val="12"/>
                <w:szCs w:val="12"/>
              </w:rPr>
              <w:t xml:space="preserve"> </w:t>
            </w:r>
            <w:r w:rsidRPr="00B93EB8">
              <w:rPr>
                <w:sz w:val="12"/>
                <w:szCs w:val="12"/>
              </w:rPr>
              <w:t>eliminate</w:t>
            </w:r>
            <w:r w:rsidRPr="00B93EB8">
              <w:rPr>
                <w:spacing w:val="40"/>
                <w:sz w:val="12"/>
                <w:szCs w:val="12"/>
              </w:rPr>
              <w:t xml:space="preserve"> </w:t>
            </w:r>
            <w:r w:rsidRPr="00B93EB8">
              <w:rPr>
                <w:sz w:val="12"/>
                <w:szCs w:val="12"/>
              </w:rPr>
              <w:t>speciile</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arbori</w:t>
            </w:r>
            <w:r w:rsidRPr="00B93EB8">
              <w:rPr>
                <w:spacing w:val="40"/>
                <w:sz w:val="12"/>
                <w:szCs w:val="12"/>
              </w:rPr>
              <w:t xml:space="preserve"> </w:t>
            </w:r>
            <w:r w:rsidRPr="00B93EB8">
              <w:rPr>
                <w:spacing w:val="-2"/>
                <w:sz w:val="12"/>
                <w:szCs w:val="12"/>
              </w:rPr>
              <w:t>edificatoar</w:t>
            </w:r>
            <w:r w:rsidRPr="00B93EB8">
              <w:rPr>
                <w:spacing w:val="40"/>
                <w:sz w:val="12"/>
                <w:szCs w:val="12"/>
              </w:rPr>
              <w:t xml:space="preserve"> </w:t>
            </w:r>
            <w:r w:rsidRPr="00B93EB8">
              <w:rPr>
                <w:sz w:val="12"/>
                <w:szCs w:val="12"/>
              </w:rPr>
              <w:t>pentru</w:t>
            </w:r>
            <w:r w:rsidRPr="00B93EB8">
              <w:rPr>
                <w:spacing w:val="-8"/>
                <w:sz w:val="12"/>
                <w:szCs w:val="12"/>
              </w:rPr>
              <w:t xml:space="preserve"> </w:t>
            </w:r>
            <w:r w:rsidRPr="00B93EB8">
              <w:rPr>
                <w:sz w:val="12"/>
                <w:szCs w:val="12"/>
              </w:rPr>
              <w:t>acest</w:t>
            </w:r>
            <w:r w:rsidRPr="00B93EB8">
              <w:rPr>
                <w:spacing w:val="-7"/>
                <w:sz w:val="12"/>
                <w:szCs w:val="12"/>
              </w:rPr>
              <w:t xml:space="preserve"> </w:t>
            </w:r>
            <w:r w:rsidRPr="00B93EB8">
              <w:rPr>
                <w:sz w:val="12"/>
                <w:szCs w:val="12"/>
              </w:rPr>
              <w:t>tip</w:t>
            </w:r>
            <w:r w:rsidRPr="00B93EB8">
              <w:rPr>
                <w:spacing w:val="40"/>
                <w:sz w:val="12"/>
                <w:szCs w:val="12"/>
              </w:rPr>
              <w:t xml:space="preserve"> </w:t>
            </w:r>
            <w:r w:rsidRPr="00B93EB8">
              <w:rPr>
                <w:sz w:val="12"/>
                <w:szCs w:val="12"/>
              </w:rPr>
              <w:t>de</w:t>
            </w:r>
            <w:r w:rsidRPr="00B93EB8">
              <w:rPr>
                <w:spacing w:val="-8"/>
                <w:sz w:val="12"/>
                <w:szCs w:val="12"/>
              </w:rPr>
              <w:t xml:space="preserve"> </w:t>
            </w:r>
            <w:r w:rsidRPr="00B93EB8">
              <w:rPr>
                <w:sz w:val="12"/>
                <w:szCs w:val="12"/>
              </w:rPr>
              <w:t>habitat</w:t>
            </w:r>
          </w:p>
        </w:tc>
        <w:tc>
          <w:tcPr>
            <w:tcW w:w="762" w:type="dxa"/>
            <w:gridSpan w:val="4"/>
            <w:tcBorders>
              <w:left w:val="single" w:sz="4" w:space="0" w:color="000000"/>
              <w:bottom w:val="single" w:sz="4" w:space="0" w:color="000000"/>
              <w:right w:val="single" w:sz="4" w:space="0" w:color="000000"/>
            </w:tcBorders>
          </w:tcPr>
          <w:p w14:paraId="0AA0DAB0" w14:textId="77777777" w:rsidR="008C2ACC" w:rsidRPr="00B93EB8" w:rsidRDefault="008C2ACC" w:rsidP="008C2ACC">
            <w:pPr>
              <w:pStyle w:val="TableParagraph"/>
              <w:rPr>
                <w:b/>
                <w:sz w:val="12"/>
                <w:szCs w:val="12"/>
              </w:rPr>
            </w:pPr>
          </w:p>
          <w:p w14:paraId="57F2360D" w14:textId="77777777" w:rsidR="008C2ACC" w:rsidRPr="00B93EB8" w:rsidRDefault="008C2ACC" w:rsidP="008C2ACC">
            <w:pPr>
              <w:pStyle w:val="TableParagraph"/>
              <w:rPr>
                <w:b/>
                <w:sz w:val="12"/>
                <w:szCs w:val="12"/>
              </w:rPr>
            </w:pPr>
          </w:p>
          <w:p w14:paraId="02107FB2" w14:textId="77777777" w:rsidR="008C2ACC" w:rsidRPr="00B93EB8" w:rsidRDefault="008C2ACC" w:rsidP="008C2ACC">
            <w:pPr>
              <w:pStyle w:val="TableParagraph"/>
              <w:rPr>
                <w:b/>
                <w:sz w:val="12"/>
                <w:szCs w:val="12"/>
              </w:rPr>
            </w:pPr>
          </w:p>
          <w:p w14:paraId="4DFF8384" w14:textId="77777777" w:rsidR="008C2ACC" w:rsidRPr="00B93EB8" w:rsidRDefault="008C2ACC" w:rsidP="008C2ACC">
            <w:pPr>
              <w:pStyle w:val="TableParagraph"/>
              <w:spacing w:before="40"/>
              <w:rPr>
                <w:b/>
                <w:sz w:val="12"/>
                <w:szCs w:val="12"/>
              </w:rPr>
            </w:pPr>
          </w:p>
          <w:p w14:paraId="5E652D1B" w14:textId="77777777" w:rsidR="008C2ACC" w:rsidRPr="00B93EB8" w:rsidRDefault="008C2ACC" w:rsidP="008C2ACC">
            <w:pPr>
              <w:pStyle w:val="TableParagraph"/>
              <w:rPr>
                <w:sz w:val="12"/>
                <w:szCs w:val="12"/>
              </w:rPr>
            </w:pPr>
            <w:r w:rsidRPr="00B93EB8">
              <w:rPr>
                <w:spacing w:val="-4"/>
                <w:sz w:val="12"/>
                <w:szCs w:val="12"/>
              </w:rPr>
              <w:t>%/ha</w:t>
            </w:r>
          </w:p>
        </w:tc>
        <w:tc>
          <w:tcPr>
            <w:tcW w:w="719" w:type="dxa"/>
            <w:gridSpan w:val="4"/>
            <w:tcBorders>
              <w:left w:val="single" w:sz="4" w:space="0" w:color="000000"/>
              <w:bottom w:val="single" w:sz="4" w:space="0" w:color="000000"/>
              <w:right w:val="single" w:sz="4" w:space="0" w:color="000000"/>
            </w:tcBorders>
          </w:tcPr>
          <w:p w14:paraId="6A804098" w14:textId="77777777" w:rsidR="008C2ACC" w:rsidRPr="00B93EB8" w:rsidRDefault="008C2ACC" w:rsidP="008C2ACC">
            <w:pPr>
              <w:pStyle w:val="TableParagraph"/>
              <w:rPr>
                <w:b/>
                <w:sz w:val="12"/>
                <w:szCs w:val="12"/>
              </w:rPr>
            </w:pPr>
          </w:p>
          <w:p w14:paraId="553AF49D" w14:textId="77777777" w:rsidR="008C2ACC" w:rsidRPr="00B93EB8" w:rsidRDefault="008C2ACC" w:rsidP="008C2ACC">
            <w:pPr>
              <w:pStyle w:val="TableParagraph"/>
              <w:rPr>
                <w:b/>
                <w:sz w:val="12"/>
                <w:szCs w:val="12"/>
              </w:rPr>
            </w:pPr>
          </w:p>
          <w:p w14:paraId="51C70C5E" w14:textId="77777777" w:rsidR="008C2ACC" w:rsidRPr="00B93EB8" w:rsidRDefault="008C2ACC" w:rsidP="008C2ACC">
            <w:pPr>
              <w:pStyle w:val="TableParagraph"/>
              <w:spacing w:before="109"/>
              <w:rPr>
                <w:b/>
                <w:sz w:val="12"/>
                <w:szCs w:val="12"/>
              </w:rPr>
            </w:pPr>
          </w:p>
          <w:p w14:paraId="5C324A1D" w14:textId="77777777" w:rsidR="008C2ACC" w:rsidRPr="00B93EB8" w:rsidRDefault="008C2ACC" w:rsidP="008C2ACC">
            <w:pPr>
              <w:pStyle w:val="TableParagraph"/>
              <w:rPr>
                <w:sz w:val="12"/>
                <w:szCs w:val="12"/>
              </w:rPr>
            </w:pPr>
            <w:r w:rsidRPr="00B93EB8">
              <w:rPr>
                <w:spacing w:val="-2"/>
                <w:sz w:val="12"/>
                <w:szCs w:val="12"/>
              </w:rPr>
              <w:t>semnificat</w:t>
            </w:r>
            <w:r w:rsidRPr="00B93EB8">
              <w:rPr>
                <w:spacing w:val="40"/>
                <w:sz w:val="12"/>
                <w:szCs w:val="12"/>
              </w:rPr>
              <w:t xml:space="preserve"> </w:t>
            </w:r>
            <w:r w:rsidRPr="00B93EB8">
              <w:rPr>
                <w:spacing w:val="-6"/>
                <w:sz w:val="12"/>
                <w:szCs w:val="12"/>
              </w:rPr>
              <w:t>iv</w:t>
            </w:r>
          </w:p>
        </w:tc>
        <w:tc>
          <w:tcPr>
            <w:tcW w:w="801" w:type="dxa"/>
            <w:gridSpan w:val="4"/>
            <w:tcBorders>
              <w:left w:val="single" w:sz="4" w:space="0" w:color="000000"/>
              <w:bottom w:val="single" w:sz="4" w:space="0" w:color="000000"/>
              <w:right w:val="single" w:sz="4" w:space="0" w:color="000000"/>
            </w:tcBorders>
          </w:tcPr>
          <w:p w14:paraId="10521DD2" w14:textId="77777777" w:rsidR="008C2ACC" w:rsidRPr="00B93EB8" w:rsidRDefault="008C2ACC" w:rsidP="008C2ACC">
            <w:pPr>
              <w:pStyle w:val="TableParagraph"/>
              <w:spacing w:before="109"/>
              <w:rPr>
                <w:b/>
                <w:sz w:val="12"/>
                <w:szCs w:val="12"/>
              </w:rPr>
            </w:pPr>
          </w:p>
          <w:p w14:paraId="394EA841" w14:textId="77777777" w:rsidR="008C2ACC" w:rsidRPr="00B93EB8" w:rsidRDefault="008C2ACC" w:rsidP="008C2ACC">
            <w:pPr>
              <w:pStyle w:val="TableParagraph"/>
              <w:rPr>
                <w:sz w:val="12"/>
                <w:szCs w:val="12"/>
              </w:rPr>
            </w:pPr>
            <w:r w:rsidRPr="00B93EB8">
              <w:rPr>
                <w:sz w:val="12"/>
                <w:szCs w:val="12"/>
              </w:rPr>
              <w:t>pot</w:t>
            </w:r>
            <w:r w:rsidRPr="00B93EB8">
              <w:rPr>
                <w:spacing w:val="-8"/>
                <w:sz w:val="12"/>
                <w:szCs w:val="12"/>
              </w:rPr>
              <w:t xml:space="preserve"> </w:t>
            </w:r>
            <w:r w:rsidRPr="00B93EB8">
              <w:rPr>
                <w:sz w:val="12"/>
                <w:szCs w:val="12"/>
              </w:rPr>
              <w:t>fi</w:t>
            </w:r>
            <w:r w:rsidRPr="00B93EB8">
              <w:rPr>
                <w:spacing w:val="40"/>
                <w:sz w:val="12"/>
                <w:szCs w:val="12"/>
              </w:rPr>
              <w:t xml:space="preserve"> </w:t>
            </w:r>
            <w:r w:rsidRPr="00B93EB8">
              <w:rPr>
                <w:spacing w:val="-2"/>
                <w:sz w:val="12"/>
                <w:szCs w:val="12"/>
              </w:rPr>
              <w:t>eleiminate</w:t>
            </w:r>
            <w:r w:rsidRPr="00B93EB8">
              <w:rPr>
                <w:spacing w:val="40"/>
                <w:sz w:val="12"/>
                <w:szCs w:val="12"/>
              </w:rPr>
              <w:t xml:space="preserve"> </w:t>
            </w:r>
            <w:r w:rsidRPr="00B93EB8">
              <w:rPr>
                <w:spacing w:val="-2"/>
                <w:sz w:val="12"/>
                <w:szCs w:val="12"/>
              </w:rPr>
              <w:t>speciile</w:t>
            </w:r>
            <w:r w:rsidRPr="00B93EB8">
              <w:rPr>
                <w:spacing w:val="40"/>
                <w:sz w:val="12"/>
                <w:szCs w:val="12"/>
              </w:rPr>
              <w:t xml:space="preserve"> </w:t>
            </w:r>
            <w:r w:rsidRPr="00B93EB8">
              <w:rPr>
                <w:spacing w:val="-2"/>
                <w:sz w:val="12"/>
                <w:szCs w:val="12"/>
              </w:rPr>
              <w:t>caracteristic</w:t>
            </w:r>
            <w:r w:rsidRPr="00B93EB8">
              <w:rPr>
                <w:spacing w:val="40"/>
                <w:sz w:val="12"/>
                <w:szCs w:val="12"/>
              </w:rPr>
              <w:t xml:space="preserve"> </w:t>
            </w:r>
            <w:r w:rsidRPr="00B93EB8">
              <w:rPr>
                <w:sz w:val="12"/>
                <w:szCs w:val="12"/>
              </w:rPr>
              <w:t>e tipului</w:t>
            </w:r>
            <w:r w:rsidRPr="00B93EB8">
              <w:rPr>
                <w:spacing w:val="-2"/>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habitat</w:t>
            </w:r>
          </w:p>
        </w:tc>
        <w:tc>
          <w:tcPr>
            <w:tcW w:w="801" w:type="dxa"/>
            <w:gridSpan w:val="4"/>
            <w:tcBorders>
              <w:left w:val="single" w:sz="4" w:space="0" w:color="000000"/>
              <w:bottom w:val="single" w:sz="4" w:space="0" w:color="000000"/>
              <w:right w:val="single" w:sz="4" w:space="0" w:color="000000"/>
            </w:tcBorders>
            <w:vAlign w:val="center"/>
          </w:tcPr>
          <w:p w14:paraId="5E470E7C" w14:textId="77777777" w:rsidR="008C2ACC" w:rsidRPr="00B93EB8" w:rsidRDefault="008C2ACC" w:rsidP="008C2ACC">
            <w:pPr>
              <w:pStyle w:val="TableParagraph"/>
              <w:spacing w:line="111" w:lineRule="exact"/>
              <w:ind w:left="-72" w:right="-72"/>
              <w:rPr>
                <w:sz w:val="11"/>
                <w:szCs w:val="11"/>
              </w:rPr>
            </w:pPr>
            <w:r w:rsidRPr="00B93EB8">
              <w:rPr>
                <w:sz w:val="11"/>
                <w:szCs w:val="11"/>
              </w:rPr>
              <w:t>la</w:t>
            </w:r>
            <w:r w:rsidRPr="00B93EB8">
              <w:rPr>
                <w:spacing w:val="-1"/>
                <w:sz w:val="11"/>
                <w:szCs w:val="11"/>
              </w:rPr>
              <w:t xml:space="preserve"> </w:t>
            </w:r>
            <w:r w:rsidRPr="00B93EB8">
              <w:rPr>
                <w:sz w:val="11"/>
                <w:szCs w:val="11"/>
              </w:rPr>
              <w:t>lucrările de</w:t>
            </w:r>
          </w:p>
          <w:p w14:paraId="67038449" w14:textId="77777777" w:rsidR="008C2ACC" w:rsidRPr="00B93EB8" w:rsidRDefault="008C2ACC" w:rsidP="008C2ACC">
            <w:pPr>
              <w:pStyle w:val="TableParagraph"/>
              <w:spacing w:before="1"/>
              <w:ind w:left="-72" w:right="-72" w:hanging="2"/>
              <w:rPr>
                <w:sz w:val="11"/>
                <w:szCs w:val="11"/>
              </w:rPr>
            </w:pPr>
            <w:r w:rsidRPr="00B93EB8">
              <w:rPr>
                <w:sz w:val="11"/>
                <w:szCs w:val="11"/>
              </w:rPr>
              <w:t>punere în</w:t>
            </w:r>
            <w:r w:rsidRPr="00B93EB8">
              <w:rPr>
                <w:spacing w:val="1"/>
                <w:sz w:val="11"/>
                <w:szCs w:val="11"/>
              </w:rPr>
              <w:t xml:space="preserve"> </w:t>
            </w:r>
            <w:r w:rsidRPr="00B93EB8">
              <w:rPr>
                <w:sz w:val="11"/>
                <w:szCs w:val="11"/>
              </w:rPr>
              <w:t>valoarea se va</w:t>
            </w:r>
            <w:r w:rsidRPr="00B93EB8">
              <w:rPr>
                <w:spacing w:val="1"/>
                <w:sz w:val="11"/>
                <w:szCs w:val="11"/>
              </w:rPr>
              <w:t xml:space="preserve"> </w:t>
            </w:r>
            <w:r w:rsidRPr="00B93EB8">
              <w:rPr>
                <w:sz w:val="11"/>
                <w:szCs w:val="11"/>
              </w:rPr>
              <w:t>urmări</w:t>
            </w:r>
            <w:r w:rsidRPr="00B93EB8">
              <w:rPr>
                <w:spacing w:val="1"/>
                <w:sz w:val="11"/>
                <w:szCs w:val="11"/>
              </w:rPr>
              <w:t xml:space="preserve"> </w:t>
            </w:r>
            <w:r w:rsidRPr="00B93EB8">
              <w:rPr>
                <w:sz w:val="11"/>
                <w:szCs w:val="11"/>
              </w:rPr>
              <w:t>intervenția,</w:t>
            </w:r>
            <w:r w:rsidRPr="00B93EB8">
              <w:rPr>
                <w:spacing w:val="1"/>
                <w:sz w:val="11"/>
                <w:szCs w:val="11"/>
              </w:rPr>
              <w:t xml:space="preserve"> </w:t>
            </w:r>
            <w:r w:rsidRPr="00B93EB8">
              <w:rPr>
                <w:sz w:val="11"/>
                <w:szCs w:val="11"/>
              </w:rPr>
              <w:t>în</w:t>
            </w:r>
            <w:r w:rsidRPr="00B93EB8">
              <w:rPr>
                <w:spacing w:val="1"/>
                <w:sz w:val="11"/>
                <w:szCs w:val="11"/>
              </w:rPr>
              <w:t xml:space="preserve"> </w:t>
            </w:r>
            <w:r w:rsidRPr="00B93EB8">
              <w:rPr>
                <w:sz w:val="11"/>
                <w:szCs w:val="11"/>
              </w:rPr>
              <w:t>primul rând,</w:t>
            </w:r>
            <w:r w:rsidRPr="00B93EB8">
              <w:rPr>
                <w:spacing w:val="1"/>
                <w:sz w:val="11"/>
                <w:szCs w:val="11"/>
              </w:rPr>
              <w:t xml:space="preserve"> </w:t>
            </w:r>
            <w:r w:rsidRPr="00B93EB8">
              <w:rPr>
                <w:spacing w:val="-1"/>
                <w:sz w:val="11"/>
                <w:szCs w:val="11"/>
              </w:rPr>
              <w:t>asupra speciilor</w:t>
            </w:r>
            <w:r w:rsidRPr="00B93EB8">
              <w:rPr>
                <w:spacing w:val="-27"/>
                <w:sz w:val="11"/>
                <w:szCs w:val="11"/>
              </w:rPr>
              <w:t xml:space="preserve"> </w:t>
            </w:r>
            <w:r w:rsidRPr="00B93EB8">
              <w:rPr>
                <w:sz w:val="11"/>
                <w:szCs w:val="11"/>
              </w:rPr>
              <w:t>necorespunzăto</w:t>
            </w:r>
            <w:r w:rsidRPr="00B93EB8">
              <w:rPr>
                <w:spacing w:val="-27"/>
                <w:sz w:val="11"/>
                <w:szCs w:val="11"/>
              </w:rPr>
              <w:t xml:space="preserve"> </w:t>
            </w:r>
            <w:r w:rsidRPr="00B93EB8">
              <w:rPr>
                <w:sz w:val="11"/>
                <w:szCs w:val="11"/>
              </w:rPr>
              <w:t>are</w:t>
            </w:r>
            <w:r w:rsidRPr="00B93EB8">
              <w:rPr>
                <w:spacing w:val="-1"/>
                <w:sz w:val="11"/>
                <w:szCs w:val="11"/>
              </w:rPr>
              <w:t xml:space="preserve"> </w:t>
            </w:r>
            <w:r w:rsidRPr="00B93EB8">
              <w:rPr>
                <w:sz w:val="11"/>
                <w:szCs w:val="11"/>
              </w:rPr>
              <w:t>tipului</w:t>
            </w:r>
            <w:r w:rsidRPr="00B93EB8">
              <w:rPr>
                <w:spacing w:val="1"/>
                <w:sz w:val="11"/>
                <w:szCs w:val="11"/>
              </w:rPr>
              <w:t xml:space="preserve"> </w:t>
            </w:r>
            <w:r w:rsidRPr="00B93EB8">
              <w:rPr>
                <w:sz w:val="11"/>
                <w:szCs w:val="11"/>
              </w:rPr>
              <w:t>de</w:t>
            </w:r>
          </w:p>
          <w:p w14:paraId="7B87ACCB" w14:textId="0CF6CB2D" w:rsidR="008C2ACC" w:rsidRPr="00B93EB8" w:rsidRDefault="008C2ACC" w:rsidP="008C2ACC">
            <w:pPr>
              <w:pStyle w:val="TableParagraph"/>
              <w:spacing w:before="109"/>
              <w:rPr>
                <w:b/>
                <w:sz w:val="12"/>
                <w:szCs w:val="12"/>
              </w:rPr>
            </w:pPr>
            <w:r w:rsidRPr="00B93EB8">
              <w:rPr>
                <w:sz w:val="11"/>
                <w:szCs w:val="11"/>
              </w:rPr>
              <w:t>habitat</w:t>
            </w:r>
          </w:p>
        </w:tc>
        <w:tc>
          <w:tcPr>
            <w:tcW w:w="801" w:type="dxa"/>
            <w:gridSpan w:val="2"/>
            <w:tcBorders>
              <w:left w:val="single" w:sz="4" w:space="0" w:color="000000"/>
              <w:bottom w:val="single" w:sz="4" w:space="0" w:color="000000"/>
              <w:right w:val="single" w:sz="4" w:space="0" w:color="000000"/>
            </w:tcBorders>
            <w:vAlign w:val="center"/>
          </w:tcPr>
          <w:p w14:paraId="72DD2AFA" w14:textId="77777777" w:rsidR="008C2ACC" w:rsidRPr="00B93EB8" w:rsidRDefault="008C2ACC" w:rsidP="008C2ACC">
            <w:pPr>
              <w:pStyle w:val="TableParagraph"/>
              <w:ind w:left="-72" w:right="-72"/>
              <w:rPr>
                <w:b/>
                <w:sz w:val="11"/>
                <w:szCs w:val="11"/>
              </w:rPr>
            </w:pPr>
          </w:p>
          <w:p w14:paraId="29C6AA6A" w14:textId="77777777" w:rsidR="008C2ACC" w:rsidRPr="00B93EB8" w:rsidRDefault="008C2ACC" w:rsidP="008C2ACC">
            <w:pPr>
              <w:pStyle w:val="TableParagraph"/>
              <w:ind w:left="-72" w:right="-72"/>
              <w:rPr>
                <w:b/>
                <w:sz w:val="11"/>
                <w:szCs w:val="11"/>
              </w:rPr>
            </w:pPr>
          </w:p>
          <w:p w14:paraId="45846612" w14:textId="77777777" w:rsidR="008C2ACC" w:rsidRPr="00B93EB8" w:rsidRDefault="008C2ACC" w:rsidP="008C2ACC">
            <w:pPr>
              <w:pStyle w:val="TableParagraph"/>
              <w:ind w:left="-72" w:right="-72"/>
              <w:rPr>
                <w:b/>
                <w:sz w:val="11"/>
                <w:szCs w:val="11"/>
              </w:rPr>
            </w:pPr>
          </w:p>
          <w:p w14:paraId="034C97E9" w14:textId="77777777" w:rsidR="008C2ACC" w:rsidRPr="00B93EB8" w:rsidRDefault="008C2ACC" w:rsidP="008C2ACC">
            <w:pPr>
              <w:pStyle w:val="TableParagraph"/>
              <w:spacing w:before="8"/>
              <w:ind w:left="-72" w:right="-72"/>
              <w:rPr>
                <w:b/>
                <w:sz w:val="11"/>
                <w:szCs w:val="11"/>
              </w:rPr>
            </w:pPr>
          </w:p>
          <w:p w14:paraId="1EFCEDA5" w14:textId="2C6C712E" w:rsidR="008C2ACC" w:rsidRPr="00B93EB8" w:rsidRDefault="008C2ACC" w:rsidP="008C2ACC">
            <w:pPr>
              <w:pStyle w:val="TableParagraph"/>
              <w:spacing w:before="109"/>
              <w:rPr>
                <w:b/>
                <w:sz w:val="12"/>
                <w:szCs w:val="12"/>
              </w:rPr>
            </w:pPr>
            <w:r w:rsidRPr="00B93EB8">
              <w:rPr>
                <w:sz w:val="11"/>
                <w:szCs w:val="11"/>
              </w:rPr>
              <w:t>nesemnificativ</w:t>
            </w:r>
          </w:p>
        </w:tc>
      </w:tr>
      <w:tr w:rsidR="008C2ACC" w:rsidRPr="00B93EB8" w14:paraId="03480658" w14:textId="68359D31" w:rsidTr="008C2ACC">
        <w:trPr>
          <w:gridAfter w:val="1"/>
          <w:wAfter w:w="70" w:type="dxa"/>
          <w:trHeight w:val="827"/>
        </w:trPr>
        <w:tc>
          <w:tcPr>
            <w:tcW w:w="674" w:type="dxa"/>
            <w:vMerge/>
            <w:tcBorders>
              <w:right w:val="single" w:sz="4" w:space="0" w:color="000000"/>
            </w:tcBorders>
          </w:tcPr>
          <w:p w14:paraId="32621B06" w14:textId="77777777" w:rsidR="008C2ACC" w:rsidRPr="00B93EB8" w:rsidRDefault="008C2ACC" w:rsidP="008C2ACC">
            <w:pPr>
              <w:rPr>
                <w:sz w:val="12"/>
                <w:szCs w:val="12"/>
              </w:rPr>
            </w:pPr>
          </w:p>
        </w:tc>
        <w:tc>
          <w:tcPr>
            <w:tcW w:w="722" w:type="dxa"/>
            <w:vMerge/>
            <w:tcBorders>
              <w:left w:val="single" w:sz="4" w:space="0" w:color="000000"/>
              <w:right w:val="single" w:sz="4" w:space="0" w:color="000000"/>
            </w:tcBorders>
          </w:tcPr>
          <w:p w14:paraId="78B39190" w14:textId="77777777" w:rsidR="008C2ACC" w:rsidRPr="00B93EB8" w:rsidRDefault="008C2ACC" w:rsidP="008C2ACC">
            <w:pPr>
              <w:rPr>
                <w:sz w:val="12"/>
                <w:szCs w:val="12"/>
              </w:rPr>
            </w:pPr>
          </w:p>
        </w:tc>
        <w:tc>
          <w:tcPr>
            <w:tcW w:w="527" w:type="dxa"/>
            <w:vMerge/>
            <w:tcBorders>
              <w:left w:val="single" w:sz="4" w:space="0" w:color="000000"/>
              <w:right w:val="single" w:sz="4" w:space="0" w:color="000000"/>
            </w:tcBorders>
          </w:tcPr>
          <w:p w14:paraId="1BE44018" w14:textId="77777777" w:rsidR="008C2ACC" w:rsidRPr="00B93EB8" w:rsidRDefault="008C2ACC" w:rsidP="008C2ACC">
            <w:pPr>
              <w:rPr>
                <w:sz w:val="12"/>
                <w:szCs w:val="12"/>
              </w:rPr>
            </w:pPr>
          </w:p>
        </w:tc>
        <w:tc>
          <w:tcPr>
            <w:tcW w:w="719" w:type="dxa"/>
            <w:vMerge/>
            <w:tcBorders>
              <w:left w:val="single" w:sz="4" w:space="0" w:color="000000"/>
              <w:right w:val="single" w:sz="4" w:space="0" w:color="000000"/>
            </w:tcBorders>
          </w:tcPr>
          <w:p w14:paraId="1E7B9916" w14:textId="77777777" w:rsidR="008C2ACC" w:rsidRPr="00B93EB8" w:rsidRDefault="008C2ACC" w:rsidP="008C2ACC">
            <w:pPr>
              <w:rPr>
                <w:sz w:val="12"/>
                <w:szCs w:val="12"/>
              </w:rPr>
            </w:pPr>
          </w:p>
        </w:tc>
        <w:tc>
          <w:tcPr>
            <w:tcW w:w="412" w:type="dxa"/>
            <w:vMerge/>
            <w:tcBorders>
              <w:left w:val="single" w:sz="4" w:space="0" w:color="000000"/>
              <w:right w:val="single" w:sz="4" w:space="0" w:color="000000"/>
            </w:tcBorders>
          </w:tcPr>
          <w:p w14:paraId="06AC9598" w14:textId="77777777" w:rsidR="008C2ACC" w:rsidRPr="00B93EB8" w:rsidRDefault="008C2ACC" w:rsidP="008C2ACC">
            <w:pPr>
              <w:rPr>
                <w:sz w:val="12"/>
                <w:szCs w:val="12"/>
              </w:rPr>
            </w:pPr>
          </w:p>
        </w:tc>
        <w:tc>
          <w:tcPr>
            <w:tcW w:w="642" w:type="dxa"/>
            <w:vMerge/>
            <w:tcBorders>
              <w:left w:val="single" w:sz="4" w:space="0" w:color="000000"/>
              <w:right w:val="single" w:sz="4" w:space="0" w:color="000000"/>
            </w:tcBorders>
          </w:tcPr>
          <w:p w14:paraId="25F3AF54" w14:textId="77777777" w:rsidR="008C2ACC" w:rsidRPr="00B93EB8" w:rsidRDefault="008C2ACC" w:rsidP="008C2ACC">
            <w:pPr>
              <w:rPr>
                <w:sz w:val="12"/>
                <w:szCs w:val="12"/>
              </w:rPr>
            </w:pPr>
          </w:p>
        </w:tc>
        <w:tc>
          <w:tcPr>
            <w:tcW w:w="316" w:type="dxa"/>
            <w:vMerge/>
            <w:tcBorders>
              <w:left w:val="single" w:sz="4" w:space="0" w:color="000000"/>
              <w:right w:val="single" w:sz="4" w:space="0" w:color="000000"/>
            </w:tcBorders>
          </w:tcPr>
          <w:p w14:paraId="1099EB75" w14:textId="77777777" w:rsidR="008C2ACC" w:rsidRPr="00B93EB8" w:rsidRDefault="008C2ACC" w:rsidP="008C2ACC">
            <w:pPr>
              <w:rPr>
                <w:sz w:val="12"/>
                <w:szCs w:val="12"/>
              </w:rPr>
            </w:pPr>
          </w:p>
        </w:tc>
        <w:tc>
          <w:tcPr>
            <w:tcW w:w="701" w:type="dxa"/>
            <w:vMerge/>
            <w:tcBorders>
              <w:left w:val="single" w:sz="4" w:space="0" w:color="000000"/>
              <w:right w:val="single" w:sz="4" w:space="0" w:color="000000"/>
            </w:tcBorders>
          </w:tcPr>
          <w:p w14:paraId="7BEA94FB" w14:textId="77777777" w:rsidR="008C2ACC" w:rsidRPr="00B93EB8" w:rsidRDefault="008C2ACC" w:rsidP="008C2ACC">
            <w:pPr>
              <w:rPr>
                <w:sz w:val="12"/>
                <w:szCs w:val="12"/>
              </w:rPr>
            </w:pPr>
          </w:p>
        </w:tc>
        <w:tc>
          <w:tcPr>
            <w:tcW w:w="732" w:type="dxa"/>
            <w:vMerge/>
            <w:tcBorders>
              <w:left w:val="single" w:sz="4" w:space="0" w:color="000000"/>
              <w:right w:val="single" w:sz="4" w:space="0" w:color="000000"/>
            </w:tcBorders>
          </w:tcPr>
          <w:p w14:paraId="71626B33" w14:textId="77777777" w:rsidR="008C2ACC" w:rsidRPr="00B93EB8" w:rsidRDefault="008C2ACC" w:rsidP="008C2ACC">
            <w:pPr>
              <w:rPr>
                <w:sz w:val="12"/>
                <w:szCs w:val="12"/>
              </w:rPr>
            </w:pPr>
          </w:p>
        </w:tc>
        <w:tc>
          <w:tcPr>
            <w:tcW w:w="650" w:type="dxa"/>
            <w:vMerge/>
            <w:tcBorders>
              <w:left w:val="single" w:sz="4" w:space="0" w:color="000000"/>
              <w:right w:val="single" w:sz="4" w:space="0" w:color="000000"/>
            </w:tcBorders>
          </w:tcPr>
          <w:p w14:paraId="67B773D8" w14:textId="77777777" w:rsidR="008C2ACC" w:rsidRPr="00B93EB8" w:rsidRDefault="008C2ACC" w:rsidP="008C2ACC">
            <w:pPr>
              <w:rPr>
                <w:sz w:val="12"/>
                <w:szCs w:val="12"/>
              </w:rPr>
            </w:pPr>
          </w:p>
        </w:tc>
        <w:tc>
          <w:tcPr>
            <w:tcW w:w="688" w:type="dxa"/>
            <w:vMerge/>
            <w:tcBorders>
              <w:left w:val="single" w:sz="4" w:space="0" w:color="000000"/>
              <w:right w:val="single" w:sz="4" w:space="0" w:color="000000"/>
            </w:tcBorders>
          </w:tcPr>
          <w:p w14:paraId="03E40A1A"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5E6438BF" w14:textId="77777777" w:rsidR="008C2ACC" w:rsidRPr="00B93EB8" w:rsidRDefault="008C2ACC" w:rsidP="008C2ACC">
            <w:pPr>
              <w:pStyle w:val="TableParagraph"/>
              <w:rPr>
                <w:sz w:val="12"/>
                <w:szCs w:val="12"/>
              </w:rPr>
            </w:pPr>
            <w:r w:rsidRPr="00B93EB8">
              <w:rPr>
                <w:spacing w:val="-2"/>
                <w:sz w:val="12"/>
                <w:szCs w:val="12"/>
              </w:rPr>
              <w:t>Compoziția</w:t>
            </w:r>
            <w:r w:rsidRPr="00B93EB8">
              <w:rPr>
                <w:spacing w:val="40"/>
                <w:sz w:val="12"/>
                <w:szCs w:val="12"/>
              </w:rPr>
              <w:t xml:space="preserve"> </w:t>
            </w:r>
            <w:r w:rsidRPr="00B93EB8">
              <w:rPr>
                <w:spacing w:val="-2"/>
                <w:sz w:val="12"/>
                <w:szCs w:val="12"/>
              </w:rPr>
              <w:t>stratului</w:t>
            </w:r>
            <w:r w:rsidRPr="00B93EB8">
              <w:rPr>
                <w:spacing w:val="40"/>
                <w:sz w:val="12"/>
                <w:szCs w:val="12"/>
              </w:rPr>
              <w:t xml:space="preserve"> </w:t>
            </w:r>
            <w:r w:rsidRPr="00B93EB8">
              <w:rPr>
                <w:spacing w:val="-2"/>
                <w:sz w:val="12"/>
                <w:szCs w:val="12"/>
              </w:rPr>
              <w:t>ierbos</w:t>
            </w:r>
            <w:r w:rsidRPr="00B93EB8">
              <w:rPr>
                <w:spacing w:val="80"/>
                <w:sz w:val="12"/>
                <w:szCs w:val="12"/>
              </w:rPr>
              <w:t xml:space="preserve"> </w:t>
            </w:r>
            <w:r w:rsidRPr="00B93EB8">
              <w:rPr>
                <w:spacing w:val="-2"/>
                <w:sz w:val="12"/>
                <w:szCs w:val="12"/>
              </w:rPr>
              <w:t>(specii</w:t>
            </w:r>
            <w:r w:rsidRPr="00B93EB8">
              <w:rPr>
                <w:spacing w:val="40"/>
                <w:sz w:val="12"/>
                <w:szCs w:val="12"/>
              </w:rPr>
              <w:t xml:space="preserve"> </w:t>
            </w:r>
            <w:r w:rsidRPr="00B93EB8">
              <w:rPr>
                <w:spacing w:val="-2"/>
                <w:sz w:val="12"/>
                <w:szCs w:val="12"/>
              </w:rPr>
              <w:t>caracteristice</w:t>
            </w:r>
          </w:p>
          <w:p w14:paraId="45E1E528" w14:textId="77777777" w:rsidR="008C2ACC" w:rsidRPr="00B93EB8" w:rsidRDefault="008C2ACC" w:rsidP="008C2ACC">
            <w:pPr>
              <w:pStyle w:val="TableParagraph"/>
              <w:spacing w:before="1" w:line="116" w:lineRule="exact"/>
              <w:rPr>
                <w:sz w:val="12"/>
                <w:szCs w:val="12"/>
              </w:rPr>
            </w:pPr>
            <w:r w:rsidRPr="00B93EB8">
              <w:rPr>
                <w:spacing w:val="-10"/>
                <w:sz w:val="12"/>
                <w:szCs w:val="12"/>
              </w:rPr>
              <w:t>)</w:t>
            </w:r>
          </w:p>
        </w:tc>
        <w:tc>
          <w:tcPr>
            <w:tcW w:w="862" w:type="dxa"/>
            <w:gridSpan w:val="2"/>
            <w:tcBorders>
              <w:top w:val="single" w:sz="4" w:space="0" w:color="000000"/>
              <w:left w:val="single" w:sz="4" w:space="0" w:color="000000"/>
              <w:bottom w:val="single" w:sz="4" w:space="0" w:color="000000"/>
              <w:right w:val="single" w:sz="4" w:space="0" w:color="000000"/>
            </w:tcBorders>
          </w:tcPr>
          <w:p w14:paraId="06210D58" w14:textId="77777777" w:rsidR="008C2ACC" w:rsidRPr="00B93EB8" w:rsidRDefault="008C2ACC" w:rsidP="008C2ACC">
            <w:pPr>
              <w:pStyle w:val="TableParagraph"/>
              <w:rPr>
                <w:b/>
                <w:sz w:val="12"/>
                <w:szCs w:val="12"/>
              </w:rPr>
            </w:pPr>
          </w:p>
          <w:p w14:paraId="3D09AC54" w14:textId="77777777" w:rsidR="008C2ACC" w:rsidRPr="00B93EB8" w:rsidRDefault="008C2ACC" w:rsidP="008C2ACC">
            <w:pPr>
              <w:pStyle w:val="TableParagraph"/>
              <w:rPr>
                <w:b/>
                <w:sz w:val="12"/>
                <w:szCs w:val="12"/>
              </w:rPr>
            </w:pPr>
          </w:p>
          <w:p w14:paraId="3724F7AB" w14:textId="77777777" w:rsidR="008C2ACC" w:rsidRPr="00B93EB8" w:rsidRDefault="008C2ACC" w:rsidP="008C2ACC">
            <w:pPr>
              <w:pStyle w:val="TableParagraph"/>
              <w:rPr>
                <w:sz w:val="12"/>
                <w:szCs w:val="12"/>
              </w:rPr>
            </w:pPr>
            <w:r w:rsidRPr="00B93EB8">
              <w:rPr>
                <w:sz w:val="12"/>
                <w:szCs w:val="12"/>
              </w:rPr>
              <w:t>Număr</w:t>
            </w:r>
            <w:r w:rsidRPr="00B93EB8">
              <w:rPr>
                <w:spacing w:val="-5"/>
                <w:sz w:val="12"/>
                <w:szCs w:val="12"/>
              </w:rPr>
              <w:t xml:space="preserve"> </w:t>
            </w:r>
            <w:r w:rsidRPr="00B93EB8">
              <w:rPr>
                <w:spacing w:val="-2"/>
                <w:sz w:val="12"/>
                <w:szCs w:val="12"/>
              </w:rPr>
              <w:t>specii</w:t>
            </w:r>
          </w:p>
          <w:p w14:paraId="203E3D34" w14:textId="77777777" w:rsidR="008C2ACC" w:rsidRPr="00B93EB8" w:rsidRDefault="008C2ACC" w:rsidP="008C2ACC">
            <w:pPr>
              <w:pStyle w:val="TableParagraph"/>
              <w:spacing w:before="1"/>
              <w:rPr>
                <w:sz w:val="12"/>
                <w:szCs w:val="12"/>
              </w:rPr>
            </w:pPr>
            <w:r w:rsidRPr="00B93EB8">
              <w:rPr>
                <w:sz w:val="12"/>
                <w:szCs w:val="12"/>
              </w:rPr>
              <w:t>/</w:t>
            </w:r>
            <w:r w:rsidRPr="00B93EB8">
              <w:rPr>
                <w:spacing w:val="1"/>
                <w:sz w:val="12"/>
                <w:szCs w:val="12"/>
              </w:rPr>
              <w:t xml:space="preserve"> </w:t>
            </w:r>
            <w:r w:rsidRPr="00B93EB8">
              <w:rPr>
                <w:sz w:val="12"/>
                <w:szCs w:val="12"/>
              </w:rPr>
              <w:t>1000</w:t>
            </w:r>
            <w:r w:rsidRPr="00B93EB8">
              <w:rPr>
                <w:spacing w:val="1"/>
                <w:sz w:val="12"/>
                <w:szCs w:val="12"/>
              </w:rPr>
              <w:t xml:space="preserve"> </w:t>
            </w:r>
            <w:r w:rsidRPr="00B93EB8">
              <w:rPr>
                <w:spacing w:val="-5"/>
                <w:sz w:val="12"/>
                <w:szCs w:val="12"/>
              </w:rPr>
              <w:t>m2</w:t>
            </w:r>
          </w:p>
        </w:tc>
        <w:tc>
          <w:tcPr>
            <w:tcW w:w="559" w:type="dxa"/>
            <w:gridSpan w:val="2"/>
            <w:tcBorders>
              <w:top w:val="single" w:sz="4" w:space="0" w:color="000000"/>
              <w:left w:val="single" w:sz="4" w:space="0" w:color="000000"/>
              <w:bottom w:val="single" w:sz="4" w:space="0" w:color="000000"/>
              <w:right w:val="single" w:sz="4" w:space="0" w:color="000000"/>
            </w:tcBorders>
          </w:tcPr>
          <w:p w14:paraId="0EBEC4D1" w14:textId="77777777" w:rsidR="008C2ACC" w:rsidRPr="00B93EB8" w:rsidRDefault="008C2ACC" w:rsidP="008C2ACC">
            <w:pPr>
              <w:pStyle w:val="TableParagraph"/>
              <w:rPr>
                <w:b/>
                <w:sz w:val="12"/>
                <w:szCs w:val="12"/>
              </w:rPr>
            </w:pPr>
          </w:p>
          <w:p w14:paraId="47913FFF" w14:textId="77777777" w:rsidR="008C2ACC" w:rsidRPr="00B93EB8" w:rsidRDefault="008C2ACC" w:rsidP="008C2ACC">
            <w:pPr>
              <w:pStyle w:val="TableParagraph"/>
              <w:spacing w:before="70"/>
              <w:rPr>
                <w:b/>
                <w:sz w:val="12"/>
                <w:szCs w:val="12"/>
              </w:rPr>
            </w:pPr>
          </w:p>
          <w:p w14:paraId="2A50EAB6" w14:textId="77777777" w:rsidR="008C2ACC" w:rsidRPr="00B93EB8" w:rsidRDefault="008C2ACC" w:rsidP="008C2ACC">
            <w:pPr>
              <w:pStyle w:val="TableParagraph"/>
              <w:rPr>
                <w:sz w:val="12"/>
                <w:szCs w:val="12"/>
              </w:rPr>
            </w:pPr>
            <w:r w:rsidRPr="00B93EB8">
              <w:rPr>
                <w:spacing w:val="-10"/>
                <w:sz w:val="12"/>
                <w:szCs w:val="12"/>
              </w:rPr>
              <w:t>-</w:t>
            </w:r>
          </w:p>
        </w:tc>
        <w:tc>
          <w:tcPr>
            <w:tcW w:w="701" w:type="dxa"/>
            <w:gridSpan w:val="2"/>
            <w:tcBorders>
              <w:top w:val="single" w:sz="4" w:space="0" w:color="000000"/>
              <w:left w:val="single" w:sz="4" w:space="0" w:color="000000"/>
              <w:bottom w:val="single" w:sz="4" w:space="0" w:color="000000"/>
              <w:right w:val="single" w:sz="4" w:space="0" w:color="000000"/>
            </w:tcBorders>
          </w:tcPr>
          <w:p w14:paraId="7D49101F" w14:textId="77777777" w:rsidR="008C2ACC" w:rsidRPr="00B93EB8" w:rsidRDefault="008C2ACC" w:rsidP="008C2ACC">
            <w:pPr>
              <w:pStyle w:val="TableParagraph"/>
              <w:rPr>
                <w:b/>
                <w:sz w:val="12"/>
                <w:szCs w:val="12"/>
              </w:rPr>
            </w:pPr>
          </w:p>
          <w:p w14:paraId="76FC6474" w14:textId="77777777" w:rsidR="008C2ACC" w:rsidRPr="00B93EB8" w:rsidRDefault="008C2ACC" w:rsidP="008C2ACC">
            <w:pPr>
              <w:pStyle w:val="TableParagraph"/>
              <w:spacing w:before="70"/>
              <w:rPr>
                <w:b/>
                <w:sz w:val="12"/>
                <w:szCs w:val="12"/>
              </w:rPr>
            </w:pPr>
          </w:p>
          <w:p w14:paraId="4BA6A542" w14:textId="77777777" w:rsidR="008C2ACC" w:rsidRPr="00B93EB8" w:rsidRDefault="008C2ACC" w:rsidP="008C2ACC">
            <w:pPr>
              <w:pStyle w:val="TableParagraph"/>
              <w:rPr>
                <w:sz w:val="12"/>
                <w:szCs w:val="12"/>
              </w:rPr>
            </w:pPr>
            <w:r w:rsidRPr="00B93EB8">
              <w:rPr>
                <w:spacing w:val="-10"/>
                <w:sz w:val="12"/>
                <w:szCs w:val="12"/>
              </w:rPr>
              <w:t>-</w:t>
            </w:r>
          </w:p>
        </w:tc>
        <w:tc>
          <w:tcPr>
            <w:tcW w:w="691" w:type="dxa"/>
            <w:gridSpan w:val="2"/>
            <w:tcBorders>
              <w:top w:val="single" w:sz="4" w:space="0" w:color="000000"/>
              <w:left w:val="single" w:sz="4" w:space="0" w:color="000000"/>
              <w:bottom w:val="single" w:sz="4" w:space="0" w:color="000000"/>
              <w:right w:val="single" w:sz="4" w:space="0" w:color="000000"/>
            </w:tcBorders>
          </w:tcPr>
          <w:p w14:paraId="531EBD33" w14:textId="77777777" w:rsidR="008C2ACC" w:rsidRPr="00B93EB8" w:rsidRDefault="008C2ACC" w:rsidP="008C2ACC">
            <w:pPr>
              <w:pStyle w:val="TableParagraph"/>
              <w:rPr>
                <w:b/>
                <w:sz w:val="12"/>
                <w:szCs w:val="12"/>
              </w:rPr>
            </w:pPr>
          </w:p>
          <w:p w14:paraId="5D4D40C4" w14:textId="77777777" w:rsidR="008C2ACC" w:rsidRPr="00B93EB8" w:rsidRDefault="008C2ACC" w:rsidP="008C2ACC">
            <w:pPr>
              <w:pStyle w:val="TableParagraph"/>
              <w:rPr>
                <w:b/>
                <w:sz w:val="12"/>
                <w:szCs w:val="12"/>
              </w:rPr>
            </w:pPr>
          </w:p>
          <w:p w14:paraId="77BA86FA"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10"/>
                <w:sz w:val="12"/>
                <w:szCs w:val="12"/>
              </w:rPr>
              <w:t>3</w:t>
            </w:r>
          </w:p>
        </w:tc>
        <w:tc>
          <w:tcPr>
            <w:tcW w:w="482" w:type="dxa"/>
            <w:gridSpan w:val="2"/>
            <w:tcBorders>
              <w:top w:val="single" w:sz="4" w:space="0" w:color="000000"/>
              <w:left w:val="single" w:sz="4" w:space="0" w:color="000000"/>
              <w:bottom w:val="single" w:sz="4" w:space="0" w:color="000000"/>
              <w:right w:val="single" w:sz="4" w:space="0" w:color="000000"/>
            </w:tcBorders>
          </w:tcPr>
          <w:p w14:paraId="49D9149D" w14:textId="77777777" w:rsidR="008C2ACC" w:rsidRPr="00B93EB8" w:rsidRDefault="008C2ACC" w:rsidP="008C2ACC">
            <w:pPr>
              <w:pStyle w:val="TableParagraph"/>
              <w:rPr>
                <w:b/>
                <w:sz w:val="12"/>
                <w:szCs w:val="12"/>
              </w:rPr>
            </w:pPr>
          </w:p>
          <w:p w14:paraId="27F8A52D" w14:textId="77777777" w:rsidR="008C2ACC" w:rsidRPr="00B93EB8" w:rsidRDefault="008C2ACC" w:rsidP="008C2ACC">
            <w:pPr>
              <w:pStyle w:val="TableParagraph"/>
              <w:spacing w:before="70"/>
              <w:rPr>
                <w:b/>
                <w:sz w:val="12"/>
                <w:szCs w:val="12"/>
              </w:rPr>
            </w:pPr>
          </w:p>
          <w:p w14:paraId="08E57689" w14:textId="77777777" w:rsidR="008C2ACC" w:rsidRPr="00B93EB8" w:rsidRDefault="008C2ACC" w:rsidP="008C2ACC">
            <w:pPr>
              <w:pStyle w:val="TableParagraph"/>
              <w:rPr>
                <w:sz w:val="12"/>
                <w:szCs w:val="12"/>
              </w:rPr>
            </w:pPr>
            <w:r w:rsidRPr="00B93EB8">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6601084F" w14:textId="77777777" w:rsidR="008C2ACC" w:rsidRPr="00B93EB8" w:rsidRDefault="008C2ACC" w:rsidP="008C2ACC">
            <w:pPr>
              <w:pStyle w:val="TableParagraph"/>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p>
          <w:p w14:paraId="50A8B4C9" w14:textId="77777777" w:rsidR="008C2ACC" w:rsidRPr="00B93EB8" w:rsidRDefault="008C2ACC" w:rsidP="008C2ACC">
            <w:pPr>
              <w:pStyle w:val="TableParagraph"/>
              <w:spacing w:line="140" w:lineRule="exact"/>
              <w:rPr>
                <w:sz w:val="12"/>
                <w:szCs w:val="12"/>
              </w:rPr>
            </w:pPr>
            <w:r w:rsidRPr="00B93EB8">
              <w:rPr>
                <w:sz w:val="12"/>
                <w:szCs w:val="12"/>
              </w:rPr>
              <w:t>asupra</w:t>
            </w:r>
            <w:r w:rsidRPr="00B93EB8">
              <w:rPr>
                <w:spacing w:val="-8"/>
                <w:sz w:val="12"/>
                <w:szCs w:val="12"/>
              </w:rPr>
              <w:t xml:space="preserve"> </w:t>
            </w:r>
            <w:r w:rsidRPr="00B93EB8">
              <w:rPr>
                <w:sz w:val="12"/>
                <w:szCs w:val="12"/>
              </w:rPr>
              <w:t>acestui</w:t>
            </w:r>
            <w:r w:rsidRPr="00B93EB8">
              <w:rPr>
                <w:spacing w:val="40"/>
                <w:sz w:val="12"/>
                <w:szCs w:val="12"/>
              </w:rPr>
              <w:t xml:space="preserve"> </w:t>
            </w:r>
            <w:r w:rsidRPr="00B93EB8">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732C670C" w14:textId="77777777" w:rsidR="008C2ACC" w:rsidRPr="00B93EB8" w:rsidRDefault="008C2ACC" w:rsidP="008C2ACC">
            <w:pPr>
              <w:pStyle w:val="TableParagraph"/>
              <w:rPr>
                <w:b/>
                <w:sz w:val="12"/>
                <w:szCs w:val="12"/>
              </w:rPr>
            </w:pPr>
          </w:p>
          <w:p w14:paraId="097A2402" w14:textId="77777777" w:rsidR="008C2ACC" w:rsidRPr="00B93EB8" w:rsidRDefault="008C2ACC" w:rsidP="008C2ACC">
            <w:pPr>
              <w:pStyle w:val="TableParagraph"/>
              <w:rPr>
                <w:b/>
                <w:sz w:val="12"/>
                <w:szCs w:val="12"/>
              </w:rPr>
            </w:pPr>
          </w:p>
          <w:p w14:paraId="2DC422E4" w14:textId="77777777" w:rsidR="008C2ACC" w:rsidRPr="00B93EB8" w:rsidRDefault="008C2ACC" w:rsidP="008C2ACC">
            <w:pPr>
              <w:pStyle w:val="TableParagraph"/>
              <w:rPr>
                <w:sz w:val="12"/>
                <w:szCs w:val="12"/>
              </w:rPr>
            </w:pPr>
            <w:r w:rsidRPr="00B93EB8">
              <w:rPr>
                <w:spacing w:val="-2"/>
                <w:sz w:val="12"/>
                <w:szCs w:val="12"/>
              </w:rPr>
              <w:t>număr</w:t>
            </w:r>
            <w:r w:rsidRPr="00B93EB8">
              <w:rPr>
                <w:spacing w:val="40"/>
                <w:sz w:val="12"/>
                <w:szCs w:val="12"/>
              </w:rPr>
              <w:t xml:space="preserve"> </w:t>
            </w:r>
            <w:r w:rsidRPr="00B93EB8">
              <w:rPr>
                <w:spacing w:val="-2"/>
                <w:sz w:val="12"/>
                <w:szCs w:val="12"/>
              </w:rPr>
              <w:t>specii/Ha</w:t>
            </w:r>
          </w:p>
        </w:tc>
        <w:tc>
          <w:tcPr>
            <w:tcW w:w="719" w:type="dxa"/>
            <w:gridSpan w:val="4"/>
            <w:tcBorders>
              <w:top w:val="single" w:sz="4" w:space="0" w:color="000000"/>
              <w:left w:val="single" w:sz="4" w:space="0" w:color="000000"/>
              <w:bottom w:val="single" w:sz="4" w:space="0" w:color="000000"/>
              <w:right w:val="single" w:sz="4" w:space="0" w:color="000000"/>
            </w:tcBorders>
          </w:tcPr>
          <w:p w14:paraId="587B4737" w14:textId="77777777" w:rsidR="008C2ACC" w:rsidRPr="00B93EB8" w:rsidRDefault="008C2ACC" w:rsidP="008C2ACC">
            <w:pPr>
              <w:pStyle w:val="TableParagraph"/>
              <w:rPr>
                <w:b/>
                <w:sz w:val="12"/>
                <w:szCs w:val="12"/>
              </w:rPr>
            </w:pPr>
          </w:p>
          <w:p w14:paraId="0C67E047" w14:textId="77777777" w:rsidR="008C2ACC" w:rsidRPr="00B93EB8" w:rsidRDefault="008C2ACC" w:rsidP="008C2ACC">
            <w:pPr>
              <w:pStyle w:val="TableParagraph"/>
              <w:rPr>
                <w:b/>
                <w:sz w:val="12"/>
                <w:szCs w:val="12"/>
              </w:rPr>
            </w:pPr>
          </w:p>
          <w:p w14:paraId="0813A85D"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752E9D79" w14:textId="77777777" w:rsidR="008C2ACC" w:rsidRPr="00B93EB8" w:rsidRDefault="008C2ACC" w:rsidP="008C2ACC">
            <w:pPr>
              <w:pStyle w:val="TableParagraph"/>
              <w:rPr>
                <w:b/>
                <w:sz w:val="12"/>
                <w:szCs w:val="12"/>
              </w:rPr>
            </w:pPr>
          </w:p>
          <w:p w14:paraId="185C12CF" w14:textId="77777777" w:rsidR="008C2ACC" w:rsidRPr="00B93EB8" w:rsidRDefault="008C2ACC" w:rsidP="008C2ACC">
            <w:pPr>
              <w:pStyle w:val="TableParagraph"/>
              <w:spacing w:before="70"/>
              <w:rPr>
                <w:b/>
                <w:sz w:val="12"/>
                <w:szCs w:val="12"/>
              </w:rPr>
            </w:pPr>
          </w:p>
          <w:p w14:paraId="1F4A5FC0" w14:textId="77777777" w:rsidR="008C2ACC" w:rsidRPr="00B93EB8" w:rsidRDefault="008C2ACC" w:rsidP="008C2ACC">
            <w:pPr>
              <w:pStyle w:val="TableParagraph"/>
              <w:rPr>
                <w:sz w:val="12"/>
                <w:szCs w:val="12"/>
              </w:rPr>
            </w:pPr>
            <w:r w:rsidRPr="00B93EB8">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6BDC613A" w14:textId="5BD58481"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008AD4A7" w14:textId="294924A7"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6AF68DCC" w14:textId="690CB167" w:rsidTr="008C2ACC">
        <w:trPr>
          <w:gridAfter w:val="1"/>
          <w:wAfter w:w="70" w:type="dxa"/>
          <w:trHeight w:val="1100"/>
        </w:trPr>
        <w:tc>
          <w:tcPr>
            <w:tcW w:w="674" w:type="dxa"/>
            <w:vMerge/>
            <w:tcBorders>
              <w:right w:val="single" w:sz="4" w:space="0" w:color="000000"/>
            </w:tcBorders>
          </w:tcPr>
          <w:p w14:paraId="7D281D48" w14:textId="77777777" w:rsidR="008C2ACC" w:rsidRPr="00B93EB8" w:rsidRDefault="008C2ACC" w:rsidP="008C2ACC">
            <w:pPr>
              <w:rPr>
                <w:sz w:val="12"/>
                <w:szCs w:val="12"/>
              </w:rPr>
            </w:pPr>
          </w:p>
        </w:tc>
        <w:tc>
          <w:tcPr>
            <w:tcW w:w="722" w:type="dxa"/>
            <w:vMerge/>
            <w:tcBorders>
              <w:left w:val="single" w:sz="4" w:space="0" w:color="000000"/>
              <w:right w:val="single" w:sz="4" w:space="0" w:color="000000"/>
            </w:tcBorders>
          </w:tcPr>
          <w:p w14:paraId="06F83FA9" w14:textId="77777777" w:rsidR="008C2ACC" w:rsidRPr="00B93EB8" w:rsidRDefault="008C2ACC" w:rsidP="008C2ACC">
            <w:pPr>
              <w:rPr>
                <w:sz w:val="12"/>
                <w:szCs w:val="12"/>
              </w:rPr>
            </w:pPr>
          </w:p>
        </w:tc>
        <w:tc>
          <w:tcPr>
            <w:tcW w:w="527" w:type="dxa"/>
            <w:vMerge/>
            <w:tcBorders>
              <w:left w:val="single" w:sz="4" w:space="0" w:color="000000"/>
              <w:right w:val="single" w:sz="4" w:space="0" w:color="000000"/>
            </w:tcBorders>
          </w:tcPr>
          <w:p w14:paraId="7CAEDB2E" w14:textId="77777777" w:rsidR="008C2ACC" w:rsidRPr="00B93EB8" w:rsidRDefault="008C2ACC" w:rsidP="008C2ACC">
            <w:pPr>
              <w:rPr>
                <w:sz w:val="12"/>
                <w:szCs w:val="12"/>
              </w:rPr>
            </w:pPr>
          </w:p>
        </w:tc>
        <w:tc>
          <w:tcPr>
            <w:tcW w:w="719" w:type="dxa"/>
            <w:vMerge/>
            <w:tcBorders>
              <w:left w:val="single" w:sz="4" w:space="0" w:color="000000"/>
              <w:right w:val="single" w:sz="4" w:space="0" w:color="000000"/>
            </w:tcBorders>
          </w:tcPr>
          <w:p w14:paraId="5B1B7B08" w14:textId="77777777" w:rsidR="008C2ACC" w:rsidRPr="00B93EB8" w:rsidRDefault="008C2ACC" w:rsidP="008C2ACC">
            <w:pPr>
              <w:rPr>
                <w:sz w:val="12"/>
                <w:szCs w:val="12"/>
              </w:rPr>
            </w:pPr>
          </w:p>
        </w:tc>
        <w:tc>
          <w:tcPr>
            <w:tcW w:w="412" w:type="dxa"/>
            <w:vMerge/>
            <w:tcBorders>
              <w:left w:val="single" w:sz="4" w:space="0" w:color="000000"/>
              <w:right w:val="single" w:sz="4" w:space="0" w:color="000000"/>
            </w:tcBorders>
          </w:tcPr>
          <w:p w14:paraId="484BBD8B" w14:textId="77777777" w:rsidR="008C2ACC" w:rsidRPr="00B93EB8" w:rsidRDefault="008C2ACC" w:rsidP="008C2ACC">
            <w:pPr>
              <w:rPr>
                <w:sz w:val="12"/>
                <w:szCs w:val="12"/>
              </w:rPr>
            </w:pPr>
          </w:p>
        </w:tc>
        <w:tc>
          <w:tcPr>
            <w:tcW w:w="642" w:type="dxa"/>
            <w:vMerge/>
            <w:tcBorders>
              <w:left w:val="single" w:sz="4" w:space="0" w:color="000000"/>
              <w:right w:val="single" w:sz="4" w:space="0" w:color="000000"/>
            </w:tcBorders>
          </w:tcPr>
          <w:p w14:paraId="1CB35CF5" w14:textId="77777777" w:rsidR="008C2ACC" w:rsidRPr="00B93EB8" w:rsidRDefault="008C2ACC" w:rsidP="008C2ACC">
            <w:pPr>
              <w:rPr>
                <w:sz w:val="12"/>
                <w:szCs w:val="12"/>
              </w:rPr>
            </w:pPr>
          </w:p>
        </w:tc>
        <w:tc>
          <w:tcPr>
            <w:tcW w:w="316" w:type="dxa"/>
            <w:vMerge/>
            <w:tcBorders>
              <w:left w:val="single" w:sz="4" w:space="0" w:color="000000"/>
              <w:right w:val="single" w:sz="4" w:space="0" w:color="000000"/>
            </w:tcBorders>
          </w:tcPr>
          <w:p w14:paraId="2801E637" w14:textId="77777777" w:rsidR="008C2ACC" w:rsidRPr="00B93EB8" w:rsidRDefault="008C2ACC" w:rsidP="008C2ACC">
            <w:pPr>
              <w:rPr>
                <w:sz w:val="12"/>
                <w:szCs w:val="12"/>
              </w:rPr>
            </w:pPr>
          </w:p>
        </w:tc>
        <w:tc>
          <w:tcPr>
            <w:tcW w:w="701" w:type="dxa"/>
            <w:vMerge/>
            <w:tcBorders>
              <w:left w:val="single" w:sz="4" w:space="0" w:color="000000"/>
              <w:right w:val="single" w:sz="4" w:space="0" w:color="000000"/>
            </w:tcBorders>
          </w:tcPr>
          <w:p w14:paraId="6BE9A332" w14:textId="77777777" w:rsidR="008C2ACC" w:rsidRPr="00B93EB8" w:rsidRDefault="008C2ACC" w:rsidP="008C2ACC">
            <w:pPr>
              <w:rPr>
                <w:sz w:val="12"/>
                <w:szCs w:val="12"/>
              </w:rPr>
            </w:pPr>
          </w:p>
        </w:tc>
        <w:tc>
          <w:tcPr>
            <w:tcW w:w="732" w:type="dxa"/>
            <w:vMerge/>
            <w:tcBorders>
              <w:left w:val="single" w:sz="4" w:space="0" w:color="000000"/>
              <w:right w:val="single" w:sz="4" w:space="0" w:color="000000"/>
            </w:tcBorders>
          </w:tcPr>
          <w:p w14:paraId="7D269F7C" w14:textId="77777777" w:rsidR="008C2ACC" w:rsidRPr="00B93EB8" w:rsidRDefault="008C2ACC" w:rsidP="008C2ACC">
            <w:pPr>
              <w:rPr>
                <w:sz w:val="12"/>
                <w:szCs w:val="12"/>
              </w:rPr>
            </w:pPr>
          </w:p>
        </w:tc>
        <w:tc>
          <w:tcPr>
            <w:tcW w:w="650" w:type="dxa"/>
            <w:vMerge/>
            <w:tcBorders>
              <w:left w:val="single" w:sz="4" w:space="0" w:color="000000"/>
              <w:right w:val="single" w:sz="4" w:space="0" w:color="000000"/>
            </w:tcBorders>
          </w:tcPr>
          <w:p w14:paraId="4DC14EA8" w14:textId="77777777" w:rsidR="008C2ACC" w:rsidRPr="00B93EB8" w:rsidRDefault="008C2ACC" w:rsidP="008C2ACC">
            <w:pPr>
              <w:rPr>
                <w:sz w:val="12"/>
                <w:szCs w:val="12"/>
              </w:rPr>
            </w:pPr>
          </w:p>
        </w:tc>
        <w:tc>
          <w:tcPr>
            <w:tcW w:w="688" w:type="dxa"/>
            <w:vMerge/>
            <w:tcBorders>
              <w:left w:val="single" w:sz="4" w:space="0" w:color="000000"/>
              <w:right w:val="single" w:sz="4" w:space="0" w:color="000000"/>
            </w:tcBorders>
          </w:tcPr>
          <w:p w14:paraId="0BF3718E"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155804FE" w14:textId="77777777" w:rsidR="008C2ACC" w:rsidRPr="00B93EB8" w:rsidRDefault="008C2ACC" w:rsidP="008C2ACC">
            <w:pPr>
              <w:pStyle w:val="TableParagraph"/>
              <w:rPr>
                <w:sz w:val="12"/>
                <w:szCs w:val="12"/>
              </w:rPr>
            </w:pPr>
            <w:r w:rsidRPr="00B93EB8">
              <w:rPr>
                <w:sz w:val="12"/>
                <w:szCs w:val="12"/>
              </w:rPr>
              <w:t>Specii</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arbori</w:t>
            </w:r>
            <w:r w:rsidRPr="00B93EB8">
              <w:rPr>
                <w:spacing w:val="40"/>
                <w:sz w:val="12"/>
                <w:szCs w:val="12"/>
              </w:rPr>
              <w:t xml:space="preserve"> </w:t>
            </w:r>
            <w:r w:rsidRPr="00B93EB8">
              <w:rPr>
                <w:sz w:val="12"/>
                <w:szCs w:val="12"/>
              </w:rPr>
              <w:t>invazive</w:t>
            </w:r>
            <w:r w:rsidRPr="00B93EB8">
              <w:rPr>
                <w:spacing w:val="-8"/>
                <w:sz w:val="12"/>
                <w:szCs w:val="12"/>
              </w:rPr>
              <w:t xml:space="preserve"> </w:t>
            </w:r>
            <w:r w:rsidRPr="00B93EB8">
              <w:rPr>
                <w:sz w:val="12"/>
                <w:szCs w:val="12"/>
              </w:rPr>
              <w:t>și</w:t>
            </w:r>
            <w:r w:rsidRPr="00B93EB8">
              <w:rPr>
                <w:spacing w:val="40"/>
                <w:sz w:val="12"/>
                <w:szCs w:val="12"/>
              </w:rPr>
              <w:t xml:space="preserve"> </w:t>
            </w:r>
            <w:r w:rsidRPr="00B93EB8">
              <w:rPr>
                <w:spacing w:val="-2"/>
                <w:sz w:val="12"/>
                <w:szCs w:val="12"/>
              </w:rPr>
              <w:t>alohtone,</w:t>
            </w:r>
            <w:r w:rsidRPr="00B93EB8">
              <w:rPr>
                <w:spacing w:val="40"/>
                <w:sz w:val="12"/>
                <w:szCs w:val="12"/>
              </w:rPr>
              <w:t xml:space="preserve"> </w:t>
            </w:r>
            <w:r w:rsidRPr="00B93EB8">
              <w:rPr>
                <w:spacing w:val="-2"/>
                <w:sz w:val="12"/>
                <w:szCs w:val="12"/>
              </w:rPr>
              <w:t>inclusiv</w:t>
            </w:r>
            <w:r w:rsidRPr="00B93EB8">
              <w:rPr>
                <w:spacing w:val="40"/>
                <w:sz w:val="12"/>
                <w:szCs w:val="12"/>
              </w:rPr>
              <w:t xml:space="preserve"> </w:t>
            </w:r>
            <w:r w:rsidRPr="00B93EB8">
              <w:rPr>
                <w:spacing w:val="-2"/>
                <w:sz w:val="12"/>
                <w:szCs w:val="12"/>
              </w:rPr>
              <w:t>ecotipurile</w:t>
            </w:r>
            <w:r w:rsidRPr="00B93EB8">
              <w:rPr>
                <w:spacing w:val="40"/>
                <w:sz w:val="12"/>
                <w:szCs w:val="12"/>
              </w:rPr>
              <w:t xml:space="preserve"> </w:t>
            </w:r>
            <w:r w:rsidRPr="00B93EB8">
              <w:rPr>
                <w:spacing w:val="-2"/>
                <w:sz w:val="12"/>
                <w:szCs w:val="12"/>
              </w:rPr>
              <w:t>necorespunz</w:t>
            </w:r>
          </w:p>
          <w:p w14:paraId="6CC444C9" w14:textId="77777777" w:rsidR="008C2ACC" w:rsidRPr="00B93EB8" w:rsidRDefault="008C2ACC" w:rsidP="008C2ACC">
            <w:pPr>
              <w:pStyle w:val="TableParagraph"/>
              <w:spacing w:line="117" w:lineRule="exact"/>
              <w:rPr>
                <w:sz w:val="12"/>
                <w:szCs w:val="12"/>
              </w:rPr>
            </w:pPr>
            <w:r w:rsidRPr="00B93EB8">
              <w:rPr>
                <w:spacing w:val="-2"/>
                <w:sz w:val="12"/>
                <w:szCs w:val="12"/>
              </w:rPr>
              <w:t>ătoare</w:t>
            </w:r>
          </w:p>
        </w:tc>
        <w:tc>
          <w:tcPr>
            <w:tcW w:w="862" w:type="dxa"/>
            <w:gridSpan w:val="2"/>
            <w:tcBorders>
              <w:top w:val="single" w:sz="4" w:space="0" w:color="000000"/>
              <w:left w:val="single" w:sz="4" w:space="0" w:color="000000"/>
              <w:bottom w:val="single" w:sz="4" w:space="0" w:color="000000"/>
              <w:right w:val="single" w:sz="4" w:space="0" w:color="000000"/>
            </w:tcBorders>
          </w:tcPr>
          <w:p w14:paraId="408FBBEB" w14:textId="77777777" w:rsidR="008C2ACC" w:rsidRPr="00B93EB8" w:rsidRDefault="008C2ACC" w:rsidP="008C2ACC">
            <w:pPr>
              <w:pStyle w:val="TableParagraph"/>
              <w:rPr>
                <w:b/>
                <w:sz w:val="12"/>
                <w:szCs w:val="12"/>
              </w:rPr>
            </w:pPr>
          </w:p>
          <w:p w14:paraId="65290B99" w14:textId="77777777" w:rsidR="008C2ACC" w:rsidRPr="00B93EB8" w:rsidRDefault="008C2ACC" w:rsidP="008C2ACC">
            <w:pPr>
              <w:pStyle w:val="TableParagraph"/>
              <w:spacing w:before="67"/>
              <w:rPr>
                <w:b/>
                <w:sz w:val="12"/>
                <w:szCs w:val="12"/>
              </w:rPr>
            </w:pPr>
          </w:p>
          <w:p w14:paraId="72AED5A1" w14:textId="77777777" w:rsidR="008C2ACC" w:rsidRPr="00B93EB8" w:rsidRDefault="008C2ACC" w:rsidP="008C2ACC">
            <w:pPr>
              <w:pStyle w:val="TableParagraph"/>
              <w:rPr>
                <w:sz w:val="12"/>
                <w:szCs w:val="12"/>
              </w:rPr>
            </w:pPr>
            <w:r w:rsidRPr="00B93EB8">
              <w:rPr>
                <w:spacing w:val="-2"/>
                <w:sz w:val="12"/>
                <w:szCs w:val="12"/>
              </w:rPr>
              <w:t>Procent</w:t>
            </w:r>
            <w:r w:rsidRPr="00B93EB8">
              <w:rPr>
                <w:spacing w:val="40"/>
                <w:sz w:val="12"/>
                <w:szCs w:val="12"/>
              </w:rPr>
              <w:t xml:space="preserve"> </w:t>
            </w:r>
            <w:r w:rsidRPr="00B93EB8">
              <w:rPr>
                <w:spacing w:val="-2"/>
                <w:sz w:val="12"/>
                <w:szCs w:val="12"/>
              </w:rPr>
              <w:t>acoperire</w:t>
            </w:r>
            <w:r w:rsidRPr="00B93EB8">
              <w:rPr>
                <w:spacing w:val="-6"/>
                <w:sz w:val="12"/>
                <w:szCs w:val="12"/>
              </w:rPr>
              <w:t xml:space="preserve"> </w:t>
            </w:r>
            <w:r w:rsidRPr="00B93EB8">
              <w:rPr>
                <w:spacing w:val="-2"/>
                <w:sz w:val="12"/>
                <w:szCs w:val="12"/>
              </w:rPr>
              <w:t>/</w:t>
            </w:r>
            <w:r w:rsidRPr="00B93EB8">
              <w:rPr>
                <w:spacing w:val="40"/>
                <w:sz w:val="12"/>
                <w:szCs w:val="12"/>
              </w:rPr>
              <w:t xml:space="preserve"> </w:t>
            </w:r>
            <w:r w:rsidRPr="00B93EB8">
              <w:rPr>
                <w:sz w:val="12"/>
                <w:szCs w:val="12"/>
              </w:rPr>
              <w:t>1000</w:t>
            </w:r>
            <w:r w:rsidRPr="00B93EB8">
              <w:rPr>
                <w:spacing w:val="40"/>
                <w:sz w:val="12"/>
                <w:szCs w:val="12"/>
              </w:rPr>
              <w:t xml:space="preserve"> </w:t>
            </w:r>
            <w:r w:rsidRPr="00B93EB8">
              <w:rPr>
                <w:sz w:val="12"/>
                <w:szCs w:val="12"/>
              </w:rPr>
              <w:t>m2</w:t>
            </w:r>
          </w:p>
        </w:tc>
        <w:tc>
          <w:tcPr>
            <w:tcW w:w="559" w:type="dxa"/>
            <w:gridSpan w:val="2"/>
            <w:tcBorders>
              <w:top w:val="single" w:sz="4" w:space="0" w:color="000000"/>
              <w:left w:val="single" w:sz="4" w:space="0" w:color="000000"/>
              <w:bottom w:val="single" w:sz="4" w:space="0" w:color="000000"/>
              <w:right w:val="single" w:sz="4" w:space="0" w:color="000000"/>
            </w:tcBorders>
          </w:tcPr>
          <w:p w14:paraId="384674A7" w14:textId="77777777" w:rsidR="008C2ACC" w:rsidRPr="00B93EB8" w:rsidRDefault="008C2ACC" w:rsidP="008C2ACC">
            <w:pPr>
              <w:pStyle w:val="TableParagraph"/>
              <w:rPr>
                <w:b/>
                <w:sz w:val="12"/>
                <w:szCs w:val="12"/>
              </w:rPr>
            </w:pPr>
          </w:p>
          <w:p w14:paraId="01F60B8E" w14:textId="77777777" w:rsidR="008C2ACC" w:rsidRPr="00B93EB8" w:rsidRDefault="008C2ACC" w:rsidP="008C2ACC">
            <w:pPr>
              <w:pStyle w:val="TableParagraph"/>
              <w:rPr>
                <w:b/>
                <w:sz w:val="12"/>
                <w:szCs w:val="12"/>
              </w:rPr>
            </w:pPr>
          </w:p>
          <w:p w14:paraId="5725F4BE" w14:textId="77777777" w:rsidR="008C2ACC" w:rsidRPr="00B93EB8" w:rsidRDefault="008C2ACC" w:rsidP="008C2ACC">
            <w:pPr>
              <w:pStyle w:val="TableParagraph"/>
              <w:spacing w:before="66"/>
              <w:rPr>
                <w:b/>
                <w:sz w:val="12"/>
                <w:szCs w:val="12"/>
              </w:rPr>
            </w:pPr>
          </w:p>
          <w:p w14:paraId="662AF2AB" w14:textId="77777777" w:rsidR="008C2ACC" w:rsidRPr="00B93EB8" w:rsidRDefault="008C2ACC" w:rsidP="008C2ACC">
            <w:pPr>
              <w:pStyle w:val="TableParagraph"/>
              <w:rPr>
                <w:sz w:val="12"/>
                <w:szCs w:val="12"/>
              </w:rPr>
            </w:pPr>
            <w:r w:rsidRPr="00B93EB8">
              <w:rPr>
                <w:spacing w:val="-10"/>
                <w:sz w:val="12"/>
                <w:szCs w:val="12"/>
              </w:rPr>
              <w:t>-</w:t>
            </w:r>
          </w:p>
        </w:tc>
        <w:tc>
          <w:tcPr>
            <w:tcW w:w="701" w:type="dxa"/>
            <w:gridSpan w:val="2"/>
            <w:tcBorders>
              <w:top w:val="single" w:sz="4" w:space="0" w:color="000000"/>
              <w:left w:val="single" w:sz="4" w:space="0" w:color="000000"/>
              <w:bottom w:val="single" w:sz="4" w:space="0" w:color="000000"/>
              <w:right w:val="single" w:sz="4" w:space="0" w:color="000000"/>
            </w:tcBorders>
          </w:tcPr>
          <w:p w14:paraId="18AC6C34" w14:textId="77777777" w:rsidR="008C2ACC" w:rsidRPr="00B93EB8" w:rsidRDefault="008C2ACC" w:rsidP="008C2ACC">
            <w:pPr>
              <w:pStyle w:val="TableParagraph"/>
              <w:rPr>
                <w:b/>
                <w:sz w:val="12"/>
                <w:szCs w:val="12"/>
              </w:rPr>
            </w:pPr>
          </w:p>
          <w:p w14:paraId="29BFD7D1" w14:textId="77777777" w:rsidR="008C2ACC" w:rsidRPr="00B93EB8" w:rsidRDefault="008C2ACC" w:rsidP="008C2ACC">
            <w:pPr>
              <w:pStyle w:val="TableParagraph"/>
              <w:rPr>
                <w:b/>
                <w:sz w:val="12"/>
                <w:szCs w:val="12"/>
              </w:rPr>
            </w:pPr>
          </w:p>
          <w:p w14:paraId="3FC726FF" w14:textId="77777777" w:rsidR="008C2ACC" w:rsidRPr="00B93EB8" w:rsidRDefault="008C2ACC" w:rsidP="008C2ACC">
            <w:pPr>
              <w:pStyle w:val="TableParagraph"/>
              <w:spacing w:before="66"/>
              <w:rPr>
                <w:b/>
                <w:sz w:val="12"/>
                <w:szCs w:val="12"/>
              </w:rPr>
            </w:pPr>
          </w:p>
          <w:p w14:paraId="562FD5B5" w14:textId="77777777" w:rsidR="008C2ACC" w:rsidRPr="00B93EB8" w:rsidRDefault="008C2ACC" w:rsidP="008C2ACC">
            <w:pPr>
              <w:pStyle w:val="TableParagraph"/>
              <w:rPr>
                <w:sz w:val="12"/>
                <w:szCs w:val="12"/>
              </w:rPr>
            </w:pPr>
            <w:r w:rsidRPr="00B93EB8">
              <w:rPr>
                <w:spacing w:val="-10"/>
                <w:sz w:val="12"/>
                <w:szCs w:val="12"/>
              </w:rPr>
              <w:t>-</w:t>
            </w:r>
          </w:p>
        </w:tc>
        <w:tc>
          <w:tcPr>
            <w:tcW w:w="691" w:type="dxa"/>
            <w:gridSpan w:val="2"/>
            <w:tcBorders>
              <w:top w:val="single" w:sz="4" w:space="0" w:color="000000"/>
              <w:left w:val="single" w:sz="4" w:space="0" w:color="000000"/>
              <w:bottom w:val="single" w:sz="4" w:space="0" w:color="000000"/>
              <w:right w:val="single" w:sz="4" w:space="0" w:color="000000"/>
            </w:tcBorders>
          </w:tcPr>
          <w:p w14:paraId="04266F21" w14:textId="77777777" w:rsidR="008C2ACC" w:rsidRPr="00B93EB8" w:rsidRDefault="008C2ACC" w:rsidP="008C2ACC">
            <w:pPr>
              <w:pStyle w:val="TableParagraph"/>
              <w:rPr>
                <w:b/>
                <w:sz w:val="12"/>
                <w:szCs w:val="12"/>
              </w:rPr>
            </w:pPr>
          </w:p>
          <w:p w14:paraId="5181E774" w14:textId="77777777" w:rsidR="008C2ACC" w:rsidRPr="00B93EB8" w:rsidRDefault="008C2ACC" w:rsidP="008C2ACC">
            <w:pPr>
              <w:pStyle w:val="TableParagraph"/>
              <w:spacing w:before="134"/>
              <w:rPr>
                <w:b/>
                <w:sz w:val="12"/>
                <w:szCs w:val="12"/>
              </w:rPr>
            </w:pPr>
          </w:p>
          <w:p w14:paraId="7F993C41" w14:textId="77777777" w:rsidR="008C2ACC" w:rsidRPr="00B93EB8" w:rsidRDefault="008C2ACC" w:rsidP="008C2ACC">
            <w:pPr>
              <w:pStyle w:val="TableParagraph"/>
              <w:spacing w:before="1"/>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mult</w:t>
            </w:r>
            <w:r w:rsidRPr="00B93EB8">
              <w:rPr>
                <w:spacing w:val="40"/>
                <w:sz w:val="12"/>
                <w:szCs w:val="12"/>
              </w:rPr>
              <w:t xml:space="preserve"> </w:t>
            </w:r>
            <w:r w:rsidRPr="00B93EB8">
              <w:rPr>
                <w:spacing w:val="-4"/>
                <w:sz w:val="12"/>
                <w:szCs w:val="12"/>
              </w:rPr>
              <w:t>20%</w:t>
            </w:r>
          </w:p>
        </w:tc>
        <w:tc>
          <w:tcPr>
            <w:tcW w:w="482" w:type="dxa"/>
            <w:gridSpan w:val="2"/>
            <w:tcBorders>
              <w:top w:val="single" w:sz="4" w:space="0" w:color="000000"/>
              <w:left w:val="single" w:sz="4" w:space="0" w:color="000000"/>
              <w:bottom w:val="single" w:sz="4" w:space="0" w:color="000000"/>
              <w:right w:val="single" w:sz="4" w:space="0" w:color="000000"/>
            </w:tcBorders>
          </w:tcPr>
          <w:p w14:paraId="34A99821" w14:textId="77777777" w:rsidR="008C2ACC" w:rsidRPr="00B93EB8" w:rsidRDefault="008C2ACC" w:rsidP="008C2ACC">
            <w:pPr>
              <w:pStyle w:val="TableParagraph"/>
              <w:rPr>
                <w:b/>
                <w:sz w:val="12"/>
                <w:szCs w:val="12"/>
              </w:rPr>
            </w:pPr>
          </w:p>
          <w:p w14:paraId="693DF00B" w14:textId="77777777" w:rsidR="008C2ACC" w:rsidRPr="00B93EB8" w:rsidRDefault="008C2ACC" w:rsidP="008C2ACC">
            <w:pPr>
              <w:pStyle w:val="TableParagraph"/>
              <w:rPr>
                <w:b/>
                <w:sz w:val="12"/>
                <w:szCs w:val="12"/>
              </w:rPr>
            </w:pPr>
          </w:p>
          <w:p w14:paraId="082ECFD5" w14:textId="77777777" w:rsidR="008C2ACC" w:rsidRPr="00B93EB8" w:rsidRDefault="008C2ACC" w:rsidP="008C2ACC">
            <w:pPr>
              <w:pStyle w:val="TableParagraph"/>
              <w:spacing w:before="66"/>
              <w:rPr>
                <w:b/>
                <w:sz w:val="12"/>
                <w:szCs w:val="12"/>
              </w:rPr>
            </w:pPr>
          </w:p>
          <w:p w14:paraId="06E7DF32" w14:textId="77777777" w:rsidR="008C2ACC" w:rsidRPr="00B93EB8" w:rsidRDefault="008C2ACC" w:rsidP="008C2ACC">
            <w:pPr>
              <w:pStyle w:val="TableParagraph"/>
              <w:rPr>
                <w:sz w:val="12"/>
                <w:szCs w:val="12"/>
              </w:rPr>
            </w:pPr>
            <w:r w:rsidRPr="00B93EB8">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086A3937" w14:textId="77777777" w:rsidR="008C2ACC" w:rsidRPr="00B93EB8" w:rsidRDefault="008C2ACC" w:rsidP="008C2ACC">
            <w:pPr>
              <w:pStyle w:val="TableParagraph"/>
              <w:rPr>
                <w:sz w:val="12"/>
                <w:szCs w:val="12"/>
              </w:rPr>
            </w:pPr>
            <w:r w:rsidRPr="00B93EB8">
              <w:rPr>
                <w:sz w:val="12"/>
                <w:szCs w:val="12"/>
              </w:rPr>
              <w:t>Prin</w:t>
            </w:r>
            <w:r w:rsidRPr="00B93EB8">
              <w:rPr>
                <w:spacing w:val="-8"/>
                <w:sz w:val="12"/>
                <w:szCs w:val="12"/>
              </w:rPr>
              <w:t xml:space="preserve"> </w:t>
            </w:r>
            <w:r w:rsidRPr="00B93EB8">
              <w:rPr>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pot</w:t>
            </w:r>
            <w:r w:rsidRPr="00B93EB8">
              <w:rPr>
                <w:spacing w:val="-6"/>
                <w:sz w:val="12"/>
                <w:szCs w:val="12"/>
              </w:rPr>
              <w:t xml:space="preserve"> </w:t>
            </w:r>
            <w:r w:rsidRPr="00B93EB8">
              <w:rPr>
                <w:sz w:val="12"/>
                <w:szCs w:val="12"/>
              </w:rPr>
              <w:t>fi</w:t>
            </w:r>
            <w:r w:rsidRPr="00B93EB8">
              <w:rPr>
                <w:spacing w:val="-8"/>
                <w:sz w:val="12"/>
                <w:szCs w:val="12"/>
              </w:rPr>
              <w:t xml:space="preserve"> </w:t>
            </w:r>
            <w:r w:rsidRPr="00B93EB8">
              <w:rPr>
                <w:sz w:val="12"/>
                <w:szCs w:val="12"/>
              </w:rPr>
              <w:t>eliminate</w:t>
            </w:r>
            <w:r w:rsidRPr="00B93EB8">
              <w:rPr>
                <w:spacing w:val="40"/>
                <w:sz w:val="12"/>
                <w:szCs w:val="12"/>
              </w:rPr>
              <w:t xml:space="preserve"> </w:t>
            </w:r>
            <w:r w:rsidRPr="00B93EB8">
              <w:rPr>
                <w:sz w:val="12"/>
                <w:szCs w:val="12"/>
              </w:rPr>
              <w:t>speciile</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invazive,</w:t>
            </w:r>
            <w:r w:rsidRPr="00B93EB8">
              <w:rPr>
                <w:spacing w:val="40"/>
                <w:sz w:val="12"/>
                <w:szCs w:val="12"/>
              </w:rPr>
              <w:t xml:space="preserve"> </w:t>
            </w:r>
            <w:r w:rsidRPr="00B93EB8">
              <w:rPr>
                <w:sz w:val="12"/>
                <w:szCs w:val="12"/>
              </w:rPr>
              <w:t>alohtone</w:t>
            </w:r>
            <w:r w:rsidRPr="00B93EB8">
              <w:rPr>
                <w:spacing w:val="-8"/>
                <w:sz w:val="12"/>
                <w:szCs w:val="12"/>
              </w:rPr>
              <w:t xml:space="preserve"> </w:t>
            </w:r>
            <w:r w:rsidRPr="00B93EB8">
              <w:rPr>
                <w:sz w:val="12"/>
                <w:szCs w:val="12"/>
              </w:rPr>
              <w:t>-</w:t>
            </w:r>
            <w:r w:rsidRPr="00B93EB8">
              <w:rPr>
                <w:spacing w:val="40"/>
                <w:sz w:val="12"/>
                <w:szCs w:val="12"/>
              </w:rPr>
              <w:t xml:space="preserve"> </w:t>
            </w:r>
            <w:r w:rsidRPr="00B93EB8">
              <w:rPr>
                <w:sz w:val="12"/>
                <w:szCs w:val="12"/>
              </w:rPr>
              <w:t>impact</w:t>
            </w:r>
            <w:r w:rsidRPr="00B93EB8">
              <w:rPr>
                <w:spacing w:val="-5"/>
                <w:sz w:val="12"/>
                <w:szCs w:val="12"/>
              </w:rPr>
              <w:t xml:space="preserve"> </w:t>
            </w:r>
            <w:r w:rsidRPr="00B93EB8">
              <w:rPr>
                <w:sz w:val="12"/>
                <w:szCs w:val="12"/>
              </w:rPr>
              <w:t>pozitiv</w:t>
            </w:r>
          </w:p>
          <w:p w14:paraId="6E21A15C" w14:textId="77777777" w:rsidR="008C2ACC" w:rsidRPr="00B93EB8" w:rsidRDefault="008C2ACC" w:rsidP="008C2ACC">
            <w:pPr>
              <w:pStyle w:val="TableParagraph"/>
              <w:spacing w:line="117" w:lineRule="exact"/>
              <w:rPr>
                <w:sz w:val="12"/>
                <w:szCs w:val="12"/>
              </w:rPr>
            </w:pPr>
            <w:r w:rsidRPr="00B93EB8">
              <w:rPr>
                <w:spacing w:val="-2"/>
                <w:sz w:val="12"/>
                <w:szCs w:val="12"/>
              </w:rPr>
              <w:t>semnificativ</w:t>
            </w:r>
          </w:p>
        </w:tc>
        <w:tc>
          <w:tcPr>
            <w:tcW w:w="762" w:type="dxa"/>
            <w:gridSpan w:val="4"/>
            <w:tcBorders>
              <w:top w:val="single" w:sz="4" w:space="0" w:color="000000"/>
              <w:left w:val="single" w:sz="4" w:space="0" w:color="000000"/>
              <w:bottom w:val="single" w:sz="4" w:space="0" w:color="000000"/>
              <w:right w:val="single" w:sz="4" w:space="0" w:color="000000"/>
            </w:tcBorders>
          </w:tcPr>
          <w:p w14:paraId="1B3830F9" w14:textId="77777777" w:rsidR="008C2ACC" w:rsidRPr="00B93EB8" w:rsidRDefault="008C2ACC" w:rsidP="008C2ACC">
            <w:pPr>
              <w:pStyle w:val="TableParagraph"/>
              <w:rPr>
                <w:b/>
                <w:sz w:val="12"/>
                <w:szCs w:val="12"/>
              </w:rPr>
            </w:pPr>
          </w:p>
          <w:p w14:paraId="55BB7F52" w14:textId="77777777" w:rsidR="008C2ACC" w:rsidRPr="00B93EB8" w:rsidRDefault="008C2ACC" w:rsidP="008C2ACC">
            <w:pPr>
              <w:pStyle w:val="TableParagraph"/>
              <w:rPr>
                <w:b/>
                <w:sz w:val="12"/>
                <w:szCs w:val="12"/>
              </w:rPr>
            </w:pPr>
          </w:p>
          <w:p w14:paraId="151055D7" w14:textId="77777777" w:rsidR="008C2ACC" w:rsidRPr="00B93EB8" w:rsidRDefault="008C2ACC" w:rsidP="008C2ACC">
            <w:pPr>
              <w:pStyle w:val="TableParagraph"/>
              <w:spacing w:before="66"/>
              <w:rPr>
                <w:b/>
                <w:sz w:val="12"/>
                <w:szCs w:val="12"/>
              </w:rPr>
            </w:pPr>
          </w:p>
          <w:p w14:paraId="2EB9E5E9" w14:textId="77777777" w:rsidR="008C2ACC" w:rsidRPr="00B93EB8" w:rsidRDefault="008C2ACC" w:rsidP="008C2ACC">
            <w:pPr>
              <w:pStyle w:val="TableParagraph"/>
              <w:rPr>
                <w:sz w:val="12"/>
                <w:szCs w:val="12"/>
              </w:rPr>
            </w:pPr>
            <w:r w:rsidRPr="00B93EB8">
              <w:rPr>
                <w:spacing w:val="-4"/>
                <w:sz w:val="12"/>
                <w:szCs w:val="12"/>
              </w:rPr>
              <w:t>%/Ha</w:t>
            </w:r>
          </w:p>
        </w:tc>
        <w:tc>
          <w:tcPr>
            <w:tcW w:w="719" w:type="dxa"/>
            <w:gridSpan w:val="4"/>
            <w:tcBorders>
              <w:top w:val="single" w:sz="4" w:space="0" w:color="000000"/>
              <w:left w:val="single" w:sz="4" w:space="0" w:color="000000"/>
              <w:bottom w:val="single" w:sz="4" w:space="0" w:color="000000"/>
              <w:right w:val="single" w:sz="4" w:space="0" w:color="000000"/>
            </w:tcBorders>
          </w:tcPr>
          <w:p w14:paraId="2CB5D617" w14:textId="77777777" w:rsidR="008C2ACC" w:rsidRPr="00B93EB8" w:rsidRDefault="008C2ACC" w:rsidP="008C2ACC">
            <w:pPr>
              <w:pStyle w:val="TableParagraph"/>
              <w:rPr>
                <w:b/>
                <w:sz w:val="12"/>
                <w:szCs w:val="12"/>
              </w:rPr>
            </w:pPr>
          </w:p>
          <w:p w14:paraId="56E2FDE8" w14:textId="77777777" w:rsidR="008C2ACC" w:rsidRPr="00B93EB8" w:rsidRDefault="008C2ACC" w:rsidP="008C2ACC">
            <w:pPr>
              <w:pStyle w:val="TableParagraph"/>
              <w:spacing w:before="134"/>
              <w:rPr>
                <w:b/>
                <w:sz w:val="12"/>
                <w:szCs w:val="12"/>
              </w:rPr>
            </w:pPr>
          </w:p>
          <w:p w14:paraId="5D33870B" w14:textId="77777777" w:rsidR="008C2ACC" w:rsidRPr="00B93EB8" w:rsidRDefault="008C2ACC" w:rsidP="008C2ACC">
            <w:pPr>
              <w:pStyle w:val="TableParagraph"/>
              <w:spacing w:before="1"/>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1CD0A211" w14:textId="77777777" w:rsidR="008C2ACC" w:rsidRPr="00B93EB8" w:rsidRDefault="008C2ACC" w:rsidP="008C2ACC">
            <w:pPr>
              <w:pStyle w:val="TableParagraph"/>
              <w:rPr>
                <w:b/>
                <w:sz w:val="12"/>
                <w:szCs w:val="12"/>
              </w:rPr>
            </w:pPr>
          </w:p>
          <w:p w14:paraId="0AE61D54" w14:textId="77777777" w:rsidR="008C2ACC" w:rsidRPr="00B93EB8" w:rsidRDefault="008C2ACC" w:rsidP="008C2ACC">
            <w:pPr>
              <w:pStyle w:val="TableParagraph"/>
              <w:rPr>
                <w:b/>
                <w:sz w:val="12"/>
                <w:szCs w:val="12"/>
              </w:rPr>
            </w:pPr>
          </w:p>
          <w:p w14:paraId="38FFC701" w14:textId="77777777" w:rsidR="008C2ACC" w:rsidRPr="00B93EB8" w:rsidRDefault="008C2ACC" w:rsidP="008C2ACC">
            <w:pPr>
              <w:pStyle w:val="TableParagraph"/>
              <w:spacing w:before="66"/>
              <w:rPr>
                <w:b/>
                <w:sz w:val="12"/>
                <w:szCs w:val="12"/>
              </w:rPr>
            </w:pPr>
          </w:p>
          <w:p w14:paraId="478240A3" w14:textId="77777777" w:rsidR="008C2ACC" w:rsidRPr="00B93EB8" w:rsidRDefault="008C2ACC" w:rsidP="008C2ACC">
            <w:pPr>
              <w:pStyle w:val="TableParagraph"/>
              <w:rPr>
                <w:sz w:val="12"/>
                <w:szCs w:val="12"/>
              </w:rPr>
            </w:pPr>
            <w:r w:rsidRPr="00B93EB8">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26FEB91A" w14:textId="760FE1B2"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150FE2FB" w14:textId="5A52715C"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20E41866" w14:textId="1D836411" w:rsidTr="008C2ACC">
        <w:trPr>
          <w:gridAfter w:val="1"/>
          <w:wAfter w:w="70" w:type="dxa"/>
          <w:trHeight w:val="865"/>
        </w:trPr>
        <w:tc>
          <w:tcPr>
            <w:tcW w:w="674" w:type="dxa"/>
            <w:vMerge/>
            <w:tcBorders>
              <w:bottom w:val="single" w:sz="8" w:space="0" w:color="000000"/>
              <w:right w:val="single" w:sz="4" w:space="0" w:color="000000"/>
            </w:tcBorders>
          </w:tcPr>
          <w:p w14:paraId="0FAAAA1F" w14:textId="77777777" w:rsidR="008C2ACC" w:rsidRPr="00B93EB8" w:rsidRDefault="008C2ACC" w:rsidP="008C2ACC">
            <w:pPr>
              <w:rPr>
                <w:sz w:val="12"/>
                <w:szCs w:val="12"/>
              </w:rPr>
            </w:pPr>
          </w:p>
        </w:tc>
        <w:tc>
          <w:tcPr>
            <w:tcW w:w="722" w:type="dxa"/>
            <w:vMerge/>
            <w:tcBorders>
              <w:left w:val="single" w:sz="4" w:space="0" w:color="000000"/>
              <w:bottom w:val="single" w:sz="8" w:space="0" w:color="000000"/>
              <w:right w:val="single" w:sz="4" w:space="0" w:color="000000"/>
            </w:tcBorders>
          </w:tcPr>
          <w:p w14:paraId="214D2707" w14:textId="77777777" w:rsidR="008C2ACC" w:rsidRPr="00B93EB8" w:rsidRDefault="008C2ACC" w:rsidP="008C2ACC">
            <w:pPr>
              <w:rPr>
                <w:sz w:val="12"/>
                <w:szCs w:val="12"/>
              </w:rPr>
            </w:pPr>
          </w:p>
        </w:tc>
        <w:tc>
          <w:tcPr>
            <w:tcW w:w="527" w:type="dxa"/>
            <w:vMerge/>
            <w:tcBorders>
              <w:left w:val="single" w:sz="4" w:space="0" w:color="000000"/>
              <w:bottom w:val="single" w:sz="8" w:space="0" w:color="000000"/>
              <w:right w:val="single" w:sz="4" w:space="0" w:color="000000"/>
            </w:tcBorders>
          </w:tcPr>
          <w:p w14:paraId="27DF0120" w14:textId="77777777" w:rsidR="008C2ACC" w:rsidRPr="00B93EB8" w:rsidRDefault="008C2ACC" w:rsidP="008C2ACC">
            <w:pPr>
              <w:rPr>
                <w:sz w:val="12"/>
                <w:szCs w:val="12"/>
              </w:rPr>
            </w:pPr>
          </w:p>
        </w:tc>
        <w:tc>
          <w:tcPr>
            <w:tcW w:w="719" w:type="dxa"/>
            <w:vMerge/>
            <w:tcBorders>
              <w:left w:val="single" w:sz="4" w:space="0" w:color="000000"/>
              <w:bottom w:val="single" w:sz="8" w:space="0" w:color="000000"/>
              <w:right w:val="single" w:sz="4" w:space="0" w:color="000000"/>
            </w:tcBorders>
          </w:tcPr>
          <w:p w14:paraId="313AEA57" w14:textId="77777777" w:rsidR="008C2ACC" w:rsidRPr="00B93EB8" w:rsidRDefault="008C2ACC" w:rsidP="008C2ACC">
            <w:pPr>
              <w:rPr>
                <w:sz w:val="12"/>
                <w:szCs w:val="12"/>
              </w:rPr>
            </w:pPr>
          </w:p>
        </w:tc>
        <w:tc>
          <w:tcPr>
            <w:tcW w:w="412" w:type="dxa"/>
            <w:vMerge/>
            <w:tcBorders>
              <w:left w:val="single" w:sz="4" w:space="0" w:color="000000"/>
              <w:bottom w:val="single" w:sz="8" w:space="0" w:color="000000"/>
              <w:right w:val="single" w:sz="4" w:space="0" w:color="000000"/>
            </w:tcBorders>
          </w:tcPr>
          <w:p w14:paraId="3C3CCA8C" w14:textId="77777777" w:rsidR="008C2ACC" w:rsidRPr="00B93EB8" w:rsidRDefault="008C2ACC" w:rsidP="008C2ACC">
            <w:pPr>
              <w:rPr>
                <w:sz w:val="12"/>
                <w:szCs w:val="12"/>
              </w:rPr>
            </w:pPr>
          </w:p>
        </w:tc>
        <w:tc>
          <w:tcPr>
            <w:tcW w:w="642" w:type="dxa"/>
            <w:vMerge/>
            <w:tcBorders>
              <w:left w:val="single" w:sz="4" w:space="0" w:color="000000"/>
              <w:bottom w:val="single" w:sz="8" w:space="0" w:color="000000"/>
              <w:right w:val="single" w:sz="4" w:space="0" w:color="000000"/>
            </w:tcBorders>
          </w:tcPr>
          <w:p w14:paraId="03332685" w14:textId="77777777" w:rsidR="008C2ACC" w:rsidRPr="00B93EB8" w:rsidRDefault="008C2ACC" w:rsidP="008C2ACC">
            <w:pPr>
              <w:rPr>
                <w:sz w:val="12"/>
                <w:szCs w:val="12"/>
              </w:rPr>
            </w:pPr>
          </w:p>
        </w:tc>
        <w:tc>
          <w:tcPr>
            <w:tcW w:w="316" w:type="dxa"/>
            <w:vMerge/>
            <w:tcBorders>
              <w:left w:val="single" w:sz="4" w:space="0" w:color="000000"/>
              <w:bottom w:val="single" w:sz="8" w:space="0" w:color="000000"/>
              <w:right w:val="single" w:sz="4" w:space="0" w:color="000000"/>
            </w:tcBorders>
          </w:tcPr>
          <w:p w14:paraId="5C595EA2" w14:textId="77777777" w:rsidR="008C2ACC" w:rsidRPr="00B93EB8" w:rsidRDefault="008C2ACC" w:rsidP="008C2ACC">
            <w:pPr>
              <w:rPr>
                <w:sz w:val="12"/>
                <w:szCs w:val="12"/>
              </w:rPr>
            </w:pPr>
          </w:p>
        </w:tc>
        <w:tc>
          <w:tcPr>
            <w:tcW w:w="701" w:type="dxa"/>
            <w:vMerge/>
            <w:tcBorders>
              <w:left w:val="single" w:sz="4" w:space="0" w:color="000000"/>
              <w:bottom w:val="single" w:sz="8" w:space="0" w:color="000000"/>
              <w:right w:val="single" w:sz="4" w:space="0" w:color="000000"/>
            </w:tcBorders>
          </w:tcPr>
          <w:p w14:paraId="6B904E09" w14:textId="77777777" w:rsidR="008C2ACC" w:rsidRPr="00B93EB8" w:rsidRDefault="008C2ACC" w:rsidP="008C2ACC">
            <w:pPr>
              <w:rPr>
                <w:sz w:val="12"/>
                <w:szCs w:val="12"/>
              </w:rPr>
            </w:pPr>
          </w:p>
        </w:tc>
        <w:tc>
          <w:tcPr>
            <w:tcW w:w="732" w:type="dxa"/>
            <w:vMerge/>
            <w:tcBorders>
              <w:left w:val="single" w:sz="4" w:space="0" w:color="000000"/>
              <w:bottom w:val="single" w:sz="8" w:space="0" w:color="000000"/>
              <w:right w:val="single" w:sz="4" w:space="0" w:color="000000"/>
            </w:tcBorders>
          </w:tcPr>
          <w:p w14:paraId="1A0E904E" w14:textId="77777777" w:rsidR="008C2ACC" w:rsidRPr="00B93EB8" w:rsidRDefault="008C2ACC" w:rsidP="008C2ACC">
            <w:pPr>
              <w:rPr>
                <w:sz w:val="12"/>
                <w:szCs w:val="12"/>
              </w:rPr>
            </w:pPr>
          </w:p>
        </w:tc>
        <w:tc>
          <w:tcPr>
            <w:tcW w:w="650" w:type="dxa"/>
            <w:vMerge/>
            <w:tcBorders>
              <w:left w:val="single" w:sz="4" w:space="0" w:color="000000"/>
              <w:bottom w:val="single" w:sz="8" w:space="0" w:color="000000"/>
              <w:right w:val="single" w:sz="4" w:space="0" w:color="000000"/>
            </w:tcBorders>
          </w:tcPr>
          <w:p w14:paraId="3BC2BC81" w14:textId="77777777" w:rsidR="008C2ACC" w:rsidRPr="00B93EB8" w:rsidRDefault="008C2ACC" w:rsidP="008C2ACC">
            <w:pPr>
              <w:rPr>
                <w:sz w:val="12"/>
                <w:szCs w:val="12"/>
              </w:rPr>
            </w:pPr>
          </w:p>
        </w:tc>
        <w:tc>
          <w:tcPr>
            <w:tcW w:w="688" w:type="dxa"/>
            <w:vMerge/>
            <w:tcBorders>
              <w:left w:val="single" w:sz="4" w:space="0" w:color="000000"/>
              <w:bottom w:val="single" w:sz="8" w:space="0" w:color="000000"/>
              <w:right w:val="single" w:sz="4" w:space="0" w:color="000000"/>
            </w:tcBorders>
          </w:tcPr>
          <w:p w14:paraId="38C6753C"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8" w:space="0" w:color="000000"/>
              <w:right w:val="single" w:sz="4" w:space="0" w:color="000000"/>
            </w:tcBorders>
          </w:tcPr>
          <w:p w14:paraId="308C4681" w14:textId="77777777" w:rsidR="008C2ACC" w:rsidRPr="00B93EB8" w:rsidRDefault="008C2ACC" w:rsidP="008C2ACC">
            <w:pPr>
              <w:pStyle w:val="TableParagraph"/>
              <w:rPr>
                <w:b/>
                <w:sz w:val="12"/>
                <w:szCs w:val="12"/>
              </w:rPr>
            </w:pPr>
          </w:p>
          <w:p w14:paraId="10799630" w14:textId="77777777" w:rsidR="008C2ACC" w:rsidRPr="00B93EB8" w:rsidRDefault="008C2ACC" w:rsidP="008C2ACC">
            <w:pPr>
              <w:pStyle w:val="TableParagraph"/>
              <w:rPr>
                <w:b/>
                <w:sz w:val="12"/>
                <w:szCs w:val="12"/>
              </w:rPr>
            </w:pPr>
          </w:p>
          <w:p w14:paraId="23836251" w14:textId="77777777" w:rsidR="008C2ACC" w:rsidRPr="00B93EB8" w:rsidRDefault="008C2ACC" w:rsidP="008C2ACC">
            <w:pPr>
              <w:pStyle w:val="TableParagraph"/>
              <w:rPr>
                <w:b/>
                <w:sz w:val="12"/>
                <w:szCs w:val="12"/>
              </w:rPr>
            </w:pPr>
          </w:p>
          <w:p w14:paraId="025F7DB8" w14:textId="77777777" w:rsidR="008C2ACC" w:rsidRPr="00B93EB8" w:rsidRDefault="008C2ACC" w:rsidP="008C2ACC">
            <w:pPr>
              <w:pStyle w:val="TableParagraph"/>
              <w:spacing w:before="1"/>
              <w:rPr>
                <w:sz w:val="12"/>
                <w:szCs w:val="12"/>
              </w:rPr>
            </w:pPr>
            <w:r w:rsidRPr="00B93EB8">
              <w:rPr>
                <w:spacing w:val="-2"/>
                <w:sz w:val="12"/>
                <w:szCs w:val="12"/>
              </w:rPr>
              <w:t>Volum</w:t>
            </w:r>
            <w:r w:rsidRPr="00B93EB8">
              <w:rPr>
                <w:spacing w:val="-6"/>
                <w:sz w:val="12"/>
                <w:szCs w:val="12"/>
              </w:rPr>
              <w:t xml:space="preserve"> </w:t>
            </w:r>
            <w:r w:rsidRPr="00B93EB8">
              <w:rPr>
                <w:spacing w:val="-2"/>
                <w:sz w:val="12"/>
                <w:szCs w:val="12"/>
              </w:rPr>
              <w:t>lemn</w:t>
            </w:r>
            <w:r w:rsidRPr="00B93EB8">
              <w:rPr>
                <w:spacing w:val="40"/>
                <w:sz w:val="12"/>
                <w:szCs w:val="12"/>
              </w:rPr>
              <w:t xml:space="preserve"> </w:t>
            </w:r>
            <w:r w:rsidRPr="00B93EB8">
              <w:rPr>
                <w:spacing w:val="-4"/>
                <w:sz w:val="12"/>
                <w:szCs w:val="12"/>
              </w:rPr>
              <w:t>mort</w:t>
            </w:r>
          </w:p>
        </w:tc>
        <w:tc>
          <w:tcPr>
            <w:tcW w:w="862" w:type="dxa"/>
            <w:gridSpan w:val="2"/>
            <w:tcBorders>
              <w:top w:val="single" w:sz="4" w:space="0" w:color="000000"/>
              <w:left w:val="single" w:sz="4" w:space="0" w:color="000000"/>
              <w:bottom w:val="single" w:sz="8" w:space="0" w:color="000000"/>
              <w:right w:val="single" w:sz="4" w:space="0" w:color="000000"/>
            </w:tcBorders>
          </w:tcPr>
          <w:p w14:paraId="2466A97A" w14:textId="77777777" w:rsidR="008C2ACC" w:rsidRPr="00B93EB8" w:rsidRDefault="008C2ACC" w:rsidP="008C2ACC">
            <w:pPr>
              <w:pStyle w:val="TableParagraph"/>
              <w:rPr>
                <w:b/>
                <w:sz w:val="12"/>
                <w:szCs w:val="12"/>
              </w:rPr>
            </w:pPr>
          </w:p>
          <w:p w14:paraId="1180788E" w14:textId="77777777" w:rsidR="008C2ACC" w:rsidRPr="00B93EB8" w:rsidRDefault="008C2ACC" w:rsidP="008C2ACC">
            <w:pPr>
              <w:pStyle w:val="TableParagraph"/>
              <w:rPr>
                <w:b/>
                <w:sz w:val="12"/>
                <w:szCs w:val="12"/>
              </w:rPr>
            </w:pPr>
          </w:p>
          <w:p w14:paraId="089D91CB" w14:textId="77777777" w:rsidR="008C2ACC" w:rsidRPr="00B93EB8" w:rsidRDefault="008C2ACC" w:rsidP="008C2ACC">
            <w:pPr>
              <w:pStyle w:val="TableParagraph"/>
              <w:rPr>
                <w:b/>
                <w:sz w:val="12"/>
                <w:szCs w:val="12"/>
              </w:rPr>
            </w:pPr>
          </w:p>
          <w:p w14:paraId="1FEEC0AF" w14:textId="77777777" w:rsidR="008C2ACC" w:rsidRPr="00B93EB8" w:rsidRDefault="008C2ACC" w:rsidP="008C2ACC">
            <w:pPr>
              <w:pStyle w:val="TableParagraph"/>
              <w:spacing w:before="70"/>
              <w:rPr>
                <w:b/>
                <w:sz w:val="12"/>
                <w:szCs w:val="12"/>
              </w:rPr>
            </w:pPr>
          </w:p>
          <w:p w14:paraId="2562CC4C" w14:textId="77777777" w:rsidR="008C2ACC" w:rsidRPr="00B93EB8" w:rsidRDefault="008C2ACC" w:rsidP="008C2ACC">
            <w:pPr>
              <w:pStyle w:val="TableParagraph"/>
              <w:rPr>
                <w:sz w:val="12"/>
                <w:szCs w:val="12"/>
              </w:rPr>
            </w:pPr>
            <w:r w:rsidRPr="00B93EB8">
              <w:rPr>
                <w:spacing w:val="-4"/>
                <w:sz w:val="12"/>
                <w:szCs w:val="12"/>
              </w:rPr>
              <w:t>m</w:t>
            </w:r>
            <w:r w:rsidRPr="00B93EB8">
              <w:rPr>
                <w:spacing w:val="-4"/>
                <w:sz w:val="12"/>
                <w:szCs w:val="12"/>
                <w:vertAlign w:val="superscript"/>
              </w:rPr>
              <w:t>3</w:t>
            </w:r>
            <w:r w:rsidRPr="00B93EB8">
              <w:rPr>
                <w:spacing w:val="-4"/>
                <w:sz w:val="12"/>
                <w:szCs w:val="12"/>
              </w:rPr>
              <w:t>/Ha</w:t>
            </w:r>
          </w:p>
        </w:tc>
        <w:tc>
          <w:tcPr>
            <w:tcW w:w="559" w:type="dxa"/>
            <w:gridSpan w:val="2"/>
            <w:tcBorders>
              <w:top w:val="single" w:sz="4" w:space="0" w:color="000000"/>
              <w:left w:val="single" w:sz="4" w:space="0" w:color="000000"/>
              <w:bottom w:val="single" w:sz="8" w:space="0" w:color="000000"/>
              <w:right w:val="single" w:sz="4" w:space="0" w:color="000000"/>
            </w:tcBorders>
          </w:tcPr>
          <w:p w14:paraId="5A444777" w14:textId="77777777" w:rsidR="008C2ACC" w:rsidRPr="00B93EB8" w:rsidRDefault="008C2ACC" w:rsidP="008C2ACC">
            <w:pPr>
              <w:pStyle w:val="TableParagraph"/>
              <w:rPr>
                <w:b/>
                <w:sz w:val="12"/>
                <w:szCs w:val="12"/>
              </w:rPr>
            </w:pPr>
          </w:p>
          <w:p w14:paraId="0876817E" w14:textId="77777777" w:rsidR="008C2ACC" w:rsidRPr="00B93EB8" w:rsidRDefault="008C2ACC" w:rsidP="008C2ACC">
            <w:pPr>
              <w:pStyle w:val="TableParagraph"/>
              <w:rPr>
                <w:b/>
                <w:sz w:val="12"/>
                <w:szCs w:val="12"/>
              </w:rPr>
            </w:pPr>
          </w:p>
          <w:p w14:paraId="45526968" w14:textId="77777777" w:rsidR="008C2ACC" w:rsidRPr="00B93EB8" w:rsidRDefault="008C2ACC" w:rsidP="008C2ACC">
            <w:pPr>
              <w:pStyle w:val="TableParagraph"/>
              <w:rPr>
                <w:b/>
                <w:sz w:val="12"/>
                <w:szCs w:val="12"/>
              </w:rPr>
            </w:pPr>
          </w:p>
          <w:p w14:paraId="05A2A230" w14:textId="77777777" w:rsidR="008C2ACC" w:rsidRPr="00B93EB8" w:rsidRDefault="008C2ACC" w:rsidP="008C2ACC">
            <w:pPr>
              <w:pStyle w:val="TableParagraph"/>
              <w:spacing w:before="70"/>
              <w:rPr>
                <w:b/>
                <w:sz w:val="12"/>
                <w:szCs w:val="12"/>
              </w:rPr>
            </w:pPr>
          </w:p>
          <w:p w14:paraId="4B34B206" w14:textId="77777777" w:rsidR="008C2ACC" w:rsidRPr="00B93EB8" w:rsidRDefault="008C2ACC" w:rsidP="008C2ACC">
            <w:pPr>
              <w:pStyle w:val="TableParagraph"/>
              <w:rPr>
                <w:sz w:val="12"/>
                <w:szCs w:val="12"/>
              </w:rPr>
            </w:pPr>
            <w:r w:rsidRPr="00B93EB8">
              <w:rPr>
                <w:spacing w:val="-10"/>
                <w:sz w:val="12"/>
                <w:szCs w:val="12"/>
              </w:rPr>
              <w:t>-</w:t>
            </w:r>
          </w:p>
        </w:tc>
        <w:tc>
          <w:tcPr>
            <w:tcW w:w="701" w:type="dxa"/>
            <w:gridSpan w:val="2"/>
            <w:tcBorders>
              <w:top w:val="single" w:sz="4" w:space="0" w:color="000000"/>
              <w:left w:val="single" w:sz="4" w:space="0" w:color="000000"/>
              <w:bottom w:val="single" w:sz="8" w:space="0" w:color="000000"/>
              <w:right w:val="single" w:sz="4" w:space="0" w:color="000000"/>
            </w:tcBorders>
          </w:tcPr>
          <w:p w14:paraId="3F9E7EED" w14:textId="77777777" w:rsidR="008C2ACC" w:rsidRPr="00B93EB8" w:rsidRDefault="008C2ACC" w:rsidP="008C2ACC">
            <w:pPr>
              <w:pStyle w:val="TableParagraph"/>
              <w:rPr>
                <w:b/>
                <w:sz w:val="12"/>
                <w:szCs w:val="12"/>
              </w:rPr>
            </w:pPr>
          </w:p>
          <w:p w14:paraId="3E780F68" w14:textId="77777777" w:rsidR="008C2ACC" w:rsidRPr="00B93EB8" w:rsidRDefault="008C2ACC" w:rsidP="008C2ACC">
            <w:pPr>
              <w:pStyle w:val="TableParagraph"/>
              <w:rPr>
                <w:b/>
                <w:sz w:val="12"/>
                <w:szCs w:val="12"/>
              </w:rPr>
            </w:pPr>
          </w:p>
          <w:p w14:paraId="1EF3E34C" w14:textId="77777777" w:rsidR="008C2ACC" w:rsidRPr="00B93EB8" w:rsidRDefault="008C2ACC" w:rsidP="008C2ACC">
            <w:pPr>
              <w:pStyle w:val="TableParagraph"/>
              <w:rPr>
                <w:b/>
                <w:sz w:val="12"/>
                <w:szCs w:val="12"/>
              </w:rPr>
            </w:pPr>
          </w:p>
          <w:p w14:paraId="0D639E46" w14:textId="77777777" w:rsidR="008C2ACC" w:rsidRPr="00B93EB8" w:rsidRDefault="008C2ACC" w:rsidP="008C2ACC">
            <w:pPr>
              <w:pStyle w:val="TableParagraph"/>
              <w:spacing w:before="70"/>
              <w:rPr>
                <w:b/>
                <w:sz w:val="12"/>
                <w:szCs w:val="12"/>
              </w:rPr>
            </w:pPr>
          </w:p>
          <w:p w14:paraId="41BB97BB" w14:textId="77777777" w:rsidR="008C2ACC" w:rsidRPr="00B93EB8" w:rsidRDefault="008C2ACC" w:rsidP="008C2ACC">
            <w:pPr>
              <w:pStyle w:val="TableParagraph"/>
              <w:rPr>
                <w:sz w:val="12"/>
                <w:szCs w:val="12"/>
              </w:rPr>
            </w:pPr>
            <w:r w:rsidRPr="00B93EB8">
              <w:rPr>
                <w:spacing w:val="-10"/>
                <w:sz w:val="12"/>
                <w:szCs w:val="12"/>
              </w:rPr>
              <w:t>-</w:t>
            </w:r>
          </w:p>
        </w:tc>
        <w:tc>
          <w:tcPr>
            <w:tcW w:w="691" w:type="dxa"/>
            <w:gridSpan w:val="2"/>
            <w:tcBorders>
              <w:top w:val="single" w:sz="4" w:space="0" w:color="000000"/>
              <w:left w:val="single" w:sz="4" w:space="0" w:color="000000"/>
              <w:bottom w:val="single" w:sz="8" w:space="0" w:color="000000"/>
              <w:right w:val="single" w:sz="4" w:space="0" w:color="000000"/>
            </w:tcBorders>
          </w:tcPr>
          <w:p w14:paraId="54B8B288" w14:textId="77777777" w:rsidR="008C2ACC" w:rsidRPr="00B93EB8" w:rsidRDefault="008C2ACC" w:rsidP="008C2ACC">
            <w:pPr>
              <w:pStyle w:val="TableParagraph"/>
              <w:rPr>
                <w:b/>
                <w:sz w:val="12"/>
                <w:szCs w:val="12"/>
              </w:rPr>
            </w:pPr>
          </w:p>
          <w:p w14:paraId="4CA5DDD4" w14:textId="77777777" w:rsidR="008C2ACC" w:rsidRPr="00B93EB8" w:rsidRDefault="008C2ACC" w:rsidP="008C2ACC">
            <w:pPr>
              <w:pStyle w:val="TableParagraph"/>
              <w:rPr>
                <w:b/>
                <w:sz w:val="12"/>
                <w:szCs w:val="12"/>
              </w:rPr>
            </w:pPr>
          </w:p>
          <w:p w14:paraId="123BE05D" w14:textId="77777777" w:rsidR="008C2ACC" w:rsidRPr="00B93EB8" w:rsidRDefault="008C2ACC" w:rsidP="008C2ACC">
            <w:pPr>
              <w:pStyle w:val="TableParagraph"/>
              <w:rPr>
                <w:b/>
                <w:sz w:val="12"/>
                <w:szCs w:val="12"/>
              </w:rPr>
            </w:pPr>
          </w:p>
          <w:p w14:paraId="1E1B1B2A" w14:textId="77777777" w:rsidR="008C2ACC" w:rsidRPr="00B93EB8" w:rsidRDefault="008C2ACC" w:rsidP="008C2ACC">
            <w:pPr>
              <w:pStyle w:val="TableParagraph"/>
              <w:rPr>
                <w:b/>
                <w:sz w:val="12"/>
                <w:szCs w:val="12"/>
              </w:rPr>
            </w:pPr>
          </w:p>
          <w:p w14:paraId="10EDE9C3" w14:textId="77777777" w:rsidR="008C2ACC" w:rsidRPr="00B93EB8" w:rsidRDefault="008C2ACC" w:rsidP="008C2ACC">
            <w:pPr>
              <w:pStyle w:val="TableParagraph"/>
              <w:spacing w:before="1"/>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6"/>
                <w:sz w:val="12"/>
                <w:szCs w:val="12"/>
              </w:rPr>
              <w:t>10</w:t>
            </w:r>
          </w:p>
        </w:tc>
        <w:tc>
          <w:tcPr>
            <w:tcW w:w="482" w:type="dxa"/>
            <w:gridSpan w:val="2"/>
            <w:tcBorders>
              <w:top w:val="single" w:sz="4" w:space="0" w:color="000000"/>
              <w:left w:val="single" w:sz="4" w:space="0" w:color="000000"/>
              <w:bottom w:val="single" w:sz="8" w:space="0" w:color="000000"/>
              <w:right w:val="single" w:sz="4" w:space="0" w:color="000000"/>
            </w:tcBorders>
          </w:tcPr>
          <w:p w14:paraId="122D869B" w14:textId="77777777" w:rsidR="008C2ACC" w:rsidRPr="00B93EB8" w:rsidRDefault="008C2ACC" w:rsidP="008C2ACC">
            <w:pPr>
              <w:pStyle w:val="TableParagraph"/>
              <w:rPr>
                <w:b/>
                <w:sz w:val="12"/>
                <w:szCs w:val="12"/>
              </w:rPr>
            </w:pPr>
          </w:p>
          <w:p w14:paraId="77919497" w14:textId="77777777" w:rsidR="008C2ACC" w:rsidRPr="00B93EB8" w:rsidRDefault="008C2ACC" w:rsidP="008C2ACC">
            <w:pPr>
              <w:pStyle w:val="TableParagraph"/>
              <w:rPr>
                <w:b/>
                <w:sz w:val="12"/>
                <w:szCs w:val="12"/>
              </w:rPr>
            </w:pPr>
          </w:p>
          <w:p w14:paraId="26FE4C1C" w14:textId="77777777" w:rsidR="008C2ACC" w:rsidRPr="00B93EB8" w:rsidRDefault="008C2ACC" w:rsidP="008C2ACC">
            <w:pPr>
              <w:pStyle w:val="TableParagraph"/>
              <w:rPr>
                <w:b/>
                <w:sz w:val="12"/>
                <w:szCs w:val="12"/>
              </w:rPr>
            </w:pPr>
          </w:p>
          <w:p w14:paraId="04BA8D57" w14:textId="77777777" w:rsidR="008C2ACC" w:rsidRPr="00B93EB8" w:rsidRDefault="008C2ACC" w:rsidP="008C2ACC">
            <w:pPr>
              <w:pStyle w:val="TableParagraph"/>
              <w:spacing w:before="70"/>
              <w:rPr>
                <w:b/>
                <w:sz w:val="12"/>
                <w:szCs w:val="12"/>
              </w:rPr>
            </w:pPr>
          </w:p>
          <w:p w14:paraId="03CCFACE" w14:textId="77777777" w:rsidR="008C2ACC" w:rsidRPr="00B93EB8" w:rsidRDefault="008C2ACC" w:rsidP="008C2ACC">
            <w:pPr>
              <w:pStyle w:val="TableParagraph"/>
              <w:rPr>
                <w:sz w:val="12"/>
                <w:szCs w:val="12"/>
              </w:rPr>
            </w:pPr>
            <w:r w:rsidRPr="00B93EB8">
              <w:rPr>
                <w:spacing w:val="-5"/>
                <w:sz w:val="12"/>
                <w:szCs w:val="12"/>
              </w:rPr>
              <w:t>da</w:t>
            </w:r>
          </w:p>
        </w:tc>
        <w:tc>
          <w:tcPr>
            <w:tcW w:w="991" w:type="dxa"/>
            <w:gridSpan w:val="3"/>
            <w:tcBorders>
              <w:top w:val="single" w:sz="4" w:space="0" w:color="000000"/>
              <w:left w:val="single" w:sz="4" w:space="0" w:color="000000"/>
              <w:bottom w:val="single" w:sz="8" w:space="0" w:color="000000"/>
              <w:right w:val="single" w:sz="4" w:space="0" w:color="000000"/>
            </w:tcBorders>
          </w:tcPr>
          <w:p w14:paraId="69BE6D27" w14:textId="77777777" w:rsidR="008C2ACC" w:rsidRPr="00B93EB8" w:rsidRDefault="008C2ACC" w:rsidP="008C2ACC">
            <w:pPr>
              <w:pStyle w:val="TableParagraph"/>
              <w:rPr>
                <w:sz w:val="12"/>
                <w:szCs w:val="12"/>
              </w:rPr>
            </w:pPr>
            <w:r w:rsidRPr="00B93EB8">
              <w:rPr>
                <w:sz w:val="12"/>
                <w:szCs w:val="12"/>
              </w:rPr>
              <w:t>prin</w:t>
            </w:r>
            <w:r w:rsidRPr="00B93EB8">
              <w:rPr>
                <w:spacing w:val="-8"/>
                <w:sz w:val="12"/>
                <w:szCs w:val="12"/>
              </w:rPr>
              <w:t xml:space="preserve"> </w:t>
            </w:r>
            <w:r w:rsidRPr="00B93EB8">
              <w:rPr>
                <w:sz w:val="12"/>
                <w:szCs w:val="12"/>
              </w:rPr>
              <w:t>aplicarea</w:t>
            </w:r>
            <w:r w:rsidRPr="00B93EB8">
              <w:rPr>
                <w:spacing w:val="40"/>
                <w:sz w:val="12"/>
                <w:szCs w:val="12"/>
              </w:rPr>
              <w:t xml:space="preserve"> </w:t>
            </w:r>
            <w:r w:rsidRPr="00B93EB8">
              <w:rPr>
                <w:spacing w:val="-2"/>
                <w:sz w:val="12"/>
                <w:szCs w:val="12"/>
              </w:rPr>
              <w:t>soluțiilor</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se</w:t>
            </w:r>
            <w:r w:rsidRPr="00B93EB8">
              <w:rPr>
                <w:spacing w:val="-8"/>
                <w:sz w:val="12"/>
                <w:szCs w:val="12"/>
              </w:rPr>
              <w:t xml:space="preserve"> </w:t>
            </w:r>
            <w:r w:rsidRPr="00B93EB8">
              <w:rPr>
                <w:sz w:val="12"/>
                <w:szCs w:val="12"/>
              </w:rPr>
              <w:t>poate</w:t>
            </w:r>
            <w:r w:rsidRPr="00B93EB8">
              <w:rPr>
                <w:spacing w:val="-7"/>
                <w:sz w:val="12"/>
                <w:szCs w:val="12"/>
              </w:rPr>
              <w:t xml:space="preserve"> </w:t>
            </w:r>
            <w:r w:rsidRPr="00B93EB8">
              <w:rPr>
                <w:sz w:val="12"/>
                <w:szCs w:val="12"/>
              </w:rPr>
              <w:t>reduce</w:t>
            </w:r>
            <w:r w:rsidRPr="00B93EB8">
              <w:rPr>
                <w:spacing w:val="40"/>
                <w:sz w:val="12"/>
                <w:szCs w:val="12"/>
              </w:rPr>
              <w:t xml:space="preserve"> </w:t>
            </w:r>
            <w:r w:rsidRPr="00B93EB8">
              <w:rPr>
                <w:sz w:val="12"/>
                <w:szCs w:val="12"/>
              </w:rPr>
              <w:t>volumul</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z w:val="12"/>
                <w:szCs w:val="12"/>
              </w:rPr>
              <w:t>lemn mort / ha</w:t>
            </w:r>
          </w:p>
        </w:tc>
        <w:tc>
          <w:tcPr>
            <w:tcW w:w="762" w:type="dxa"/>
            <w:gridSpan w:val="4"/>
            <w:tcBorders>
              <w:top w:val="single" w:sz="4" w:space="0" w:color="000000"/>
              <w:left w:val="single" w:sz="4" w:space="0" w:color="000000"/>
              <w:bottom w:val="single" w:sz="8" w:space="0" w:color="000000"/>
              <w:right w:val="single" w:sz="4" w:space="0" w:color="000000"/>
            </w:tcBorders>
          </w:tcPr>
          <w:p w14:paraId="496E5379" w14:textId="77777777" w:rsidR="008C2ACC" w:rsidRPr="00B93EB8" w:rsidRDefault="008C2ACC" w:rsidP="008C2ACC">
            <w:pPr>
              <w:pStyle w:val="TableParagraph"/>
              <w:rPr>
                <w:b/>
                <w:sz w:val="12"/>
                <w:szCs w:val="12"/>
              </w:rPr>
            </w:pPr>
          </w:p>
          <w:p w14:paraId="28852EC9" w14:textId="77777777" w:rsidR="008C2ACC" w:rsidRPr="00B93EB8" w:rsidRDefault="008C2ACC" w:rsidP="008C2ACC">
            <w:pPr>
              <w:pStyle w:val="TableParagraph"/>
              <w:rPr>
                <w:b/>
                <w:sz w:val="12"/>
                <w:szCs w:val="12"/>
              </w:rPr>
            </w:pPr>
          </w:p>
          <w:p w14:paraId="1860A918" w14:textId="77777777" w:rsidR="008C2ACC" w:rsidRPr="00B93EB8" w:rsidRDefault="008C2ACC" w:rsidP="008C2ACC">
            <w:pPr>
              <w:pStyle w:val="TableParagraph"/>
              <w:rPr>
                <w:b/>
                <w:sz w:val="12"/>
                <w:szCs w:val="12"/>
              </w:rPr>
            </w:pPr>
          </w:p>
          <w:p w14:paraId="4F43A98D" w14:textId="77777777" w:rsidR="008C2ACC" w:rsidRPr="00B93EB8" w:rsidRDefault="008C2ACC" w:rsidP="008C2ACC">
            <w:pPr>
              <w:pStyle w:val="TableParagraph"/>
              <w:spacing w:before="70"/>
              <w:rPr>
                <w:b/>
                <w:sz w:val="12"/>
                <w:szCs w:val="12"/>
              </w:rPr>
            </w:pPr>
          </w:p>
          <w:p w14:paraId="71CC6A06" w14:textId="77777777" w:rsidR="008C2ACC" w:rsidRPr="00B93EB8" w:rsidRDefault="008C2ACC" w:rsidP="008C2ACC">
            <w:pPr>
              <w:pStyle w:val="TableParagraph"/>
              <w:rPr>
                <w:sz w:val="12"/>
                <w:szCs w:val="12"/>
              </w:rPr>
            </w:pPr>
            <w:r w:rsidRPr="00B93EB8">
              <w:rPr>
                <w:spacing w:val="-2"/>
                <w:sz w:val="12"/>
                <w:szCs w:val="12"/>
              </w:rPr>
              <w:t>m3/Ha</w:t>
            </w:r>
          </w:p>
        </w:tc>
        <w:tc>
          <w:tcPr>
            <w:tcW w:w="719" w:type="dxa"/>
            <w:gridSpan w:val="4"/>
            <w:tcBorders>
              <w:top w:val="single" w:sz="4" w:space="0" w:color="000000"/>
              <w:left w:val="single" w:sz="4" w:space="0" w:color="000000"/>
              <w:bottom w:val="single" w:sz="8" w:space="0" w:color="000000"/>
              <w:right w:val="single" w:sz="4" w:space="0" w:color="000000"/>
            </w:tcBorders>
          </w:tcPr>
          <w:p w14:paraId="4A0C6649" w14:textId="77777777" w:rsidR="008C2ACC" w:rsidRPr="00B93EB8" w:rsidRDefault="008C2ACC" w:rsidP="008C2ACC">
            <w:pPr>
              <w:pStyle w:val="TableParagraph"/>
              <w:rPr>
                <w:b/>
                <w:sz w:val="12"/>
                <w:szCs w:val="12"/>
              </w:rPr>
            </w:pPr>
          </w:p>
          <w:p w14:paraId="58BCCCF8" w14:textId="77777777" w:rsidR="008C2ACC" w:rsidRPr="00B93EB8" w:rsidRDefault="008C2ACC" w:rsidP="008C2ACC">
            <w:pPr>
              <w:pStyle w:val="TableParagraph"/>
              <w:rPr>
                <w:b/>
                <w:sz w:val="12"/>
                <w:szCs w:val="12"/>
              </w:rPr>
            </w:pPr>
          </w:p>
          <w:p w14:paraId="5E1026C0" w14:textId="77777777" w:rsidR="008C2ACC" w:rsidRPr="00B93EB8" w:rsidRDefault="008C2ACC" w:rsidP="008C2ACC">
            <w:pPr>
              <w:pStyle w:val="TableParagraph"/>
              <w:rPr>
                <w:b/>
                <w:sz w:val="12"/>
                <w:szCs w:val="12"/>
              </w:rPr>
            </w:pPr>
          </w:p>
          <w:p w14:paraId="2CAB79BB" w14:textId="77777777" w:rsidR="008C2ACC" w:rsidRPr="00B93EB8" w:rsidRDefault="008C2ACC" w:rsidP="008C2ACC">
            <w:pPr>
              <w:pStyle w:val="TableParagraph"/>
              <w:rPr>
                <w:b/>
                <w:sz w:val="12"/>
                <w:szCs w:val="12"/>
              </w:rPr>
            </w:pPr>
          </w:p>
          <w:p w14:paraId="4969B694" w14:textId="77777777" w:rsidR="008C2ACC" w:rsidRPr="00B93EB8" w:rsidRDefault="008C2ACC" w:rsidP="008C2ACC">
            <w:pPr>
              <w:pStyle w:val="TableParagraph"/>
              <w:spacing w:before="1"/>
              <w:rPr>
                <w:sz w:val="12"/>
                <w:szCs w:val="12"/>
              </w:rPr>
            </w:pPr>
            <w:r w:rsidRPr="00B93EB8">
              <w:rPr>
                <w:spacing w:val="-2"/>
                <w:sz w:val="12"/>
                <w:szCs w:val="12"/>
              </w:rPr>
              <w:t>semnificat</w:t>
            </w:r>
            <w:r w:rsidRPr="00B93EB8">
              <w:rPr>
                <w:spacing w:val="40"/>
                <w:sz w:val="12"/>
                <w:szCs w:val="12"/>
              </w:rPr>
              <w:t xml:space="preserve"> </w:t>
            </w:r>
            <w:r w:rsidRPr="00B93EB8">
              <w:rPr>
                <w:spacing w:val="-6"/>
                <w:sz w:val="12"/>
                <w:szCs w:val="12"/>
              </w:rPr>
              <w:t>iv</w:t>
            </w:r>
          </w:p>
        </w:tc>
        <w:tc>
          <w:tcPr>
            <w:tcW w:w="801" w:type="dxa"/>
            <w:gridSpan w:val="4"/>
            <w:tcBorders>
              <w:top w:val="single" w:sz="4" w:space="0" w:color="000000"/>
              <w:left w:val="single" w:sz="4" w:space="0" w:color="000000"/>
              <w:bottom w:val="single" w:sz="8" w:space="0" w:color="000000"/>
              <w:right w:val="single" w:sz="4" w:space="0" w:color="000000"/>
            </w:tcBorders>
          </w:tcPr>
          <w:p w14:paraId="778E15B7" w14:textId="77777777" w:rsidR="008C2ACC" w:rsidRPr="00B93EB8" w:rsidRDefault="008C2ACC" w:rsidP="008C2ACC">
            <w:pPr>
              <w:pStyle w:val="TableParagraph"/>
              <w:rPr>
                <w:sz w:val="12"/>
                <w:szCs w:val="12"/>
              </w:rPr>
            </w:pPr>
            <w:r w:rsidRPr="00B93EB8">
              <w:rPr>
                <w:spacing w:val="-2"/>
                <w:sz w:val="12"/>
                <w:szCs w:val="12"/>
              </w:rPr>
              <w:t>volumul</w:t>
            </w:r>
            <w:r w:rsidRPr="00B93EB8">
              <w:rPr>
                <w:spacing w:val="-6"/>
                <w:sz w:val="12"/>
                <w:szCs w:val="12"/>
              </w:rPr>
              <w:t xml:space="preserve"> </w:t>
            </w:r>
            <w:r w:rsidRPr="00B93EB8">
              <w:rPr>
                <w:spacing w:val="-2"/>
                <w:sz w:val="12"/>
                <w:szCs w:val="12"/>
              </w:rPr>
              <w:t>de</w:t>
            </w:r>
            <w:r w:rsidRPr="00B93EB8">
              <w:rPr>
                <w:spacing w:val="40"/>
                <w:sz w:val="12"/>
                <w:szCs w:val="12"/>
              </w:rPr>
              <w:t xml:space="preserve"> </w:t>
            </w:r>
            <w:r w:rsidRPr="00B93EB8">
              <w:rPr>
                <w:spacing w:val="-4"/>
                <w:sz w:val="12"/>
                <w:szCs w:val="12"/>
              </w:rPr>
              <w:t>lemn</w:t>
            </w:r>
            <w:r w:rsidRPr="00B93EB8">
              <w:rPr>
                <w:spacing w:val="40"/>
                <w:sz w:val="12"/>
                <w:szCs w:val="12"/>
              </w:rPr>
              <w:t xml:space="preserve"> </w:t>
            </w:r>
            <w:r w:rsidRPr="00B93EB8">
              <w:rPr>
                <w:spacing w:val="-2"/>
                <w:sz w:val="12"/>
                <w:szCs w:val="12"/>
              </w:rPr>
              <w:t>mort/ha</w:t>
            </w:r>
            <w:r w:rsidRPr="00B93EB8">
              <w:rPr>
                <w:spacing w:val="40"/>
                <w:sz w:val="12"/>
                <w:szCs w:val="12"/>
              </w:rPr>
              <w:t xml:space="preserve"> </w:t>
            </w:r>
            <w:r w:rsidRPr="00B93EB8">
              <w:rPr>
                <w:sz w:val="12"/>
                <w:szCs w:val="12"/>
              </w:rPr>
              <w:t>scade</w:t>
            </w:r>
            <w:r w:rsidRPr="00B93EB8">
              <w:rPr>
                <w:spacing w:val="-8"/>
                <w:sz w:val="12"/>
                <w:szCs w:val="12"/>
              </w:rPr>
              <w:t xml:space="preserve"> </w:t>
            </w:r>
            <w:r w:rsidRPr="00B93EB8">
              <w:rPr>
                <w:sz w:val="12"/>
                <w:szCs w:val="12"/>
              </w:rPr>
              <w:t>sub</w:t>
            </w:r>
            <w:r w:rsidRPr="00B93EB8">
              <w:rPr>
                <w:spacing w:val="40"/>
                <w:sz w:val="12"/>
                <w:szCs w:val="12"/>
              </w:rPr>
              <w:t xml:space="preserve"> </w:t>
            </w:r>
            <w:r w:rsidRPr="00B93EB8">
              <w:rPr>
                <w:spacing w:val="-2"/>
                <w:sz w:val="12"/>
                <w:szCs w:val="12"/>
              </w:rPr>
              <w:t>valoarea</w:t>
            </w:r>
            <w:r w:rsidRPr="00B93EB8">
              <w:rPr>
                <w:spacing w:val="40"/>
                <w:sz w:val="12"/>
                <w:szCs w:val="12"/>
              </w:rPr>
              <w:t xml:space="preserve"> </w:t>
            </w:r>
            <w:r w:rsidRPr="00B93EB8">
              <w:rPr>
                <w:spacing w:val="-2"/>
                <w:sz w:val="12"/>
                <w:szCs w:val="12"/>
              </w:rPr>
              <w:t>țintă</w:t>
            </w:r>
          </w:p>
        </w:tc>
        <w:tc>
          <w:tcPr>
            <w:tcW w:w="801" w:type="dxa"/>
            <w:gridSpan w:val="4"/>
            <w:tcBorders>
              <w:top w:val="single" w:sz="4" w:space="0" w:color="000000"/>
              <w:left w:val="single" w:sz="4" w:space="0" w:color="000000"/>
              <w:bottom w:val="single" w:sz="8" w:space="0" w:color="000000"/>
              <w:right w:val="single" w:sz="4" w:space="0" w:color="000000"/>
            </w:tcBorders>
            <w:vAlign w:val="center"/>
          </w:tcPr>
          <w:p w14:paraId="3818299F" w14:textId="77777777" w:rsidR="008C2ACC" w:rsidRPr="00B93EB8" w:rsidRDefault="008C2ACC" w:rsidP="008C2ACC">
            <w:pPr>
              <w:pStyle w:val="TableParagraph"/>
              <w:spacing w:before="2"/>
              <w:ind w:left="-72" w:right="-72" w:firstLine="4"/>
              <w:rPr>
                <w:sz w:val="11"/>
                <w:szCs w:val="11"/>
              </w:rPr>
            </w:pPr>
            <w:r w:rsidRPr="00B93EB8">
              <w:rPr>
                <w:sz w:val="11"/>
                <w:szCs w:val="11"/>
              </w:rPr>
              <w:t>la lucrările de</w:t>
            </w:r>
            <w:r w:rsidRPr="00B93EB8">
              <w:rPr>
                <w:spacing w:val="1"/>
                <w:sz w:val="11"/>
                <w:szCs w:val="11"/>
              </w:rPr>
              <w:t xml:space="preserve"> </w:t>
            </w:r>
            <w:r w:rsidRPr="00B93EB8">
              <w:rPr>
                <w:sz w:val="11"/>
                <w:szCs w:val="11"/>
              </w:rPr>
              <w:t>punere în</w:t>
            </w:r>
            <w:r w:rsidRPr="00B93EB8">
              <w:rPr>
                <w:spacing w:val="1"/>
                <w:sz w:val="11"/>
                <w:szCs w:val="11"/>
              </w:rPr>
              <w:t xml:space="preserve"> </w:t>
            </w:r>
            <w:r w:rsidRPr="00B93EB8">
              <w:rPr>
                <w:sz w:val="11"/>
                <w:szCs w:val="11"/>
              </w:rPr>
              <w:t>valoare</w:t>
            </w:r>
            <w:r w:rsidRPr="00B93EB8">
              <w:rPr>
                <w:spacing w:val="-1"/>
                <w:sz w:val="11"/>
                <w:szCs w:val="11"/>
              </w:rPr>
              <w:t xml:space="preserve"> </w:t>
            </w:r>
            <w:r w:rsidRPr="00B93EB8">
              <w:rPr>
                <w:sz w:val="11"/>
                <w:szCs w:val="11"/>
              </w:rPr>
              <w:t>nu</w:t>
            </w:r>
            <w:r w:rsidRPr="00B93EB8">
              <w:rPr>
                <w:spacing w:val="1"/>
                <w:sz w:val="11"/>
                <w:szCs w:val="11"/>
              </w:rPr>
              <w:t xml:space="preserve"> </w:t>
            </w:r>
            <w:r w:rsidRPr="00B93EB8">
              <w:rPr>
                <w:sz w:val="11"/>
                <w:szCs w:val="11"/>
              </w:rPr>
              <w:t>se</w:t>
            </w:r>
            <w:r w:rsidRPr="00B93EB8">
              <w:rPr>
                <w:spacing w:val="1"/>
                <w:sz w:val="11"/>
                <w:szCs w:val="11"/>
              </w:rPr>
              <w:t xml:space="preserve"> </w:t>
            </w:r>
            <w:r w:rsidRPr="00B93EB8">
              <w:rPr>
                <w:sz w:val="11"/>
                <w:szCs w:val="11"/>
              </w:rPr>
              <w:t>vor marca toți</w:t>
            </w:r>
            <w:r w:rsidRPr="00B93EB8">
              <w:rPr>
                <w:spacing w:val="1"/>
                <w:sz w:val="11"/>
                <w:szCs w:val="11"/>
              </w:rPr>
              <w:t xml:space="preserve"> </w:t>
            </w:r>
            <w:r w:rsidRPr="00B93EB8">
              <w:rPr>
                <w:sz w:val="11"/>
                <w:szCs w:val="11"/>
              </w:rPr>
              <w:t>arborii morți,</w:t>
            </w:r>
            <w:r w:rsidRPr="00B93EB8">
              <w:rPr>
                <w:spacing w:val="1"/>
                <w:sz w:val="11"/>
                <w:szCs w:val="11"/>
              </w:rPr>
              <w:t xml:space="preserve"> </w:t>
            </w:r>
            <w:r w:rsidRPr="00B93EB8">
              <w:rPr>
                <w:sz w:val="11"/>
                <w:szCs w:val="11"/>
              </w:rPr>
              <w:t>debilitați sau în</w:t>
            </w:r>
            <w:r w:rsidRPr="00B93EB8">
              <w:rPr>
                <w:spacing w:val="-27"/>
                <w:sz w:val="11"/>
                <w:szCs w:val="11"/>
              </w:rPr>
              <w:t xml:space="preserve"> </w:t>
            </w:r>
            <w:r w:rsidRPr="00B93EB8">
              <w:rPr>
                <w:sz w:val="11"/>
                <w:szCs w:val="11"/>
              </w:rPr>
              <w:t>curs de uscare,</w:t>
            </w:r>
            <w:r w:rsidRPr="00B93EB8">
              <w:rPr>
                <w:spacing w:val="1"/>
                <w:sz w:val="11"/>
                <w:szCs w:val="11"/>
              </w:rPr>
              <w:t xml:space="preserve"> </w:t>
            </w:r>
            <w:r w:rsidRPr="00B93EB8">
              <w:rPr>
                <w:sz w:val="11"/>
                <w:szCs w:val="11"/>
              </w:rPr>
              <w:t>pe</w:t>
            </w:r>
            <w:r w:rsidRPr="00B93EB8">
              <w:rPr>
                <w:spacing w:val="-1"/>
                <w:sz w:val="11"/>
                <w:szCs w:val="11"/>
              </w:rPr>
              <w:t xml:space="preserve"> </w:t>
            </w:r>
            <w:r w:rsidRPr="00B93EB8">
              <w:rPr>
                <w:sz w:val="11"/>
                <w:szCs w:val="11"/>
              </w:rPr>
              <w:t>sol sau</w:t>
            </w:r>
            <w:r w:rsidRPr="00B93EB8">
              <w:rPr>
                <w:spacing w:val="1"/>
                <w:sz w:val="11"/>
                <w:szCs w:val="11"/>
              </w:rPr>
              <w:t xml:space="preserve"> </w:t>
            </w:r>
            <w:r w:rsidRPr="00B93EB8">
              <w:rPr>
                <w:sz w:val="11"/>
                <w:szCs w:val="11"/>
              </w:rPr>
              <w:t>pe</w:t>
            </w:r>
            <w:r w:rsidRPr="00B93EB8">
              <w:rPr>
                <w:spacing w:val="1"/>
                <w:sz w:val="11"/>
                <w:szCs w:val="11"/>
              </w:rPr>
              <w:t xml:space="preserve"> </w:t>
            </w:r>
            <w:r w:rsidRPr="00B93EB8">
              <w:rPr>
                <w:sz w:val="11"/>
                <w:szCs w:val="11"/>
              </w:rPr>
              <w:t>picior(păstrarea</w:t>
            </w:r>
          </w:p>
          <w:p w14:paraId="54A2B272" w14:textId="1201911B" w:rsidR="008C2ACC" w:rsidRPr="00B93EB8" w:rsidRDefault="008C2ACC" w:rsidP="008C2ACC">
            <w:pPr>
              <w:pStyle w:val="TableParagraph"/>
              <w:rPr>
                <w:spacing w:val="-2"/>
                <w:sz w:val="12"/>
                <w:szCs w:val="12"/>
              </w:rPr>
            </w:pPr>
            <w:r w:rsidRPr="00B93EB8">
              <w:rPr>
                <w:sz w:val="11"/>
                <w:szCs w:val="11"/>
              </w:rPr>
              <w:t>a</w:t>
            </w:r>
            <w:r w:rsidRPr="00B93EB8">
              <w:rPr>
                <w:spacing w:val="-1"/>
                <w:sz w:val="11"/>
                <w:szCs w:val="11"/>
              </w:rPr>
              <w:t xml:space="preserve"> </w:t>
            </w:r>
            <w:r w:rsidRPr="00B93EB8">
              <w:rPr>
                <w:sz w:val="11"/>
                <w:szCs w:val="11"/>
              </w:rPr>
              <w:t>4-5 fire</w:t>
            </w:r>
            <w:r w:rsidRPr="00B93EB8">
              <w:rPr>
                <w:spacing w:val="-1"/>
                <w:sz w:val="11"/>
                <w:szCs w:val="11"/>
              </w:rPr>
              <w:t xml:space="preserve"> </w:t>
            </w:r>
            <w:r w:rsidRPr="00B93EB8">
              <w:rPr>
                <w:sz w:val="11"/>
                <w:szCs w:val="11"/>
              </w:rPr>
              <w:t>la</w:t>
            </w:r>
            <w:r w:rsidRPr="00B93EB8">
              <w:rPr>
                <w:spacing w:val="-2"/>
                <w:sz w:val="11"/>
                <w:szCs w:val="11"/>
              </w:rPr>
              <w:t xml:space="preserve"> </w:t>
            </w:r>
            <w:r w:rsidRPr="00B93EB8">
              <w:rPr>
                <w:sz w:val="11"/>
                <w:szCs w:val="11"/>
              </w:rPr>
              <w:t>ha)</w:t>
            </w:r>
          </w:p>
        </w:tc>
        <w:tc>
          <w:tcPr>
            <w:tcW w:w="801" w:type="dxa"/>
            <w:gridSpan w:val="2"/>
            <w:tcBorders>
              <w:top w:val="single" w:sz="4" w:space="0" w:color="000000"/>
              <w:left w:val="single" w:sz="4" w:space="0" w:color="000000"/>
              <w:bottom w:val="single" w:sz="8" w:space="0" w:color="000000"/>
              <w:right w:val="single" w:sz="4" w:space="0" w:color="000000"/>
            </w:tcBorders>
            <w:vAlign w:val="center"/>
          </w:tcPr>
          <w:p w14:paraId="61287234" w14:textId="77777777" w:rsidR="008C2ACC" w:rsidRPr="00B93EB8" w:rsidRDefault="008C2ACC" w:rsidP="008C2ACC">
            <w:pPr>
              <w:pStyle w:val="TableParagraph"/>
              <w:ind w:left="-72" w:right="-72"/>
              <w:rPr>
                <w:b/>
                <w:sz w:val="11"/>
                <w:szCs w:val="11"/>
              </w:rPr>
            </w:pPr>
          </w:p>
          <w:p w14:paraId="67B213F9" w14:textId="77777777" w:rsidR="008C2ACC" w:rsidRPr="00B93EB8" w:rsidRDefault="008C2ACC" w:rsidP="008C2ACC">
            <w:pPr>
              <w:pStyle w:val="TableParagraph"/>
              <w:ind w:left="-72" w:right="-72"/>
              <w:rPr>
                <w:b/>
                <w:sz w:val="11"/>
                <w:szCs w:val="11"/>
              </w:rPr>
            </w:pPr>
          </w:p>
          <w:p w14:paraId="35B5248E" w14:textId="77777777" w:rsidR="008C2ACC" w:rsidRPr="00B93EB8" w:rsidRDefault="008C2ACC" w:rsidP="008C2ACC">
            <w:pPr>
              <w:pStyle w:val="TableParagraph"/>
              <w:ind w:left="-72" w:right="-72"/>
              <w:rPr>
                <w:b/>
                <w:sz w:val="11"/>
                <w:szCs w:val="11"/>
              </w:rPr>
            </w:pPr>
          </w:p>
          <w:p w14:paraId="0148210C" w14:textId="77777777" w:rsidR="008C2ACC" w:rsidRPr="00B93EB8" w:rsidRDefault="008C2ACC" w:rsidP="008C2ACC">
            <w:pPr>
              <w:pStyle w:val="TableParagraph"/>
              <w:ind w:left="-72" w:right="-72"/>
              <w:rPr>
                <w:b/>
                <w:sz w:val="11"/>
                <w:szCs w:val="11"/>
              </w:rPr>
            </w:pPr>
          </w:p>
          <w:p w14:paraId="00A4AA31" w14:textId="47288B72" w:rsidR="008C2ACC" w:rsidRPr="00B93EB8" w:rsidRDefault="008C2ACC" w:rsidP="008C2ACC">
            <w:pPr>
              <w:pStyle w:val="TableParagraph"/>
              <w:rPr>
                <w:spacing w:val="-2"/>
                <w:sz w:val="12"/>
                <w:szCs w:val="12"/>
              </w:rPr>
            </w:pPr>
            <w:r w:rsidRPr="00B93EB8">
              <w:rPr>
                <w:sz w:val="11"/>
                <w:szCs w:val="11"/>
              </w:rPr>
              <w:t>nesemnificativ</w:t>
            </w:r>
          </w:p>
        </w:tc>
      </w:tr>
      <w:tr w:rsidR="008C2ACC" w:rsidRPr="00B93EB8" w14:paraId="5757F5DF" w14:textId="4821C70F" w:rsidTr="008C2ACC">
        <w:trPr>
          <w:gridAfter w:val="1"/>
          <w:wAfter w:w="70" w:type="dxa"/>
          <w:trHeight w:val="49"/>
        </w:trPr>
        <w:tc>
          <w:tcPr>
            <w:tcW w:w="674" w:type="dxa"/>
            <w:vMerge w:val="restart"/>
            <w:tcBorders>
              <w:top w:val="single" w:sz="8" w:space="0" w:color="000000"/>
              <w:bottom w:val="single" w:sz="4" w:space="0" w:color="000000"/>
              <w:right w:val="single" w:sz="4" w:space="0" w:color="000000"/>
            </w:tcBorders>
          </w:tcPr>
          <w:p w14:paraId="6988D1E6" w14:textId="77777777" w:rsidR="008C2ACC" w:rsidRPr="00B93EB8" w:rsidRDefault="008C2ACC" w:rsidP="008C2ACC">
            <w:pPr>
              <w:pStyle w:val="TableParagraph"/>
              <w:rPr>
                <w:b/>
                <w:sz w:val="12"/>
                <w:szCs w:val="12"/>
              </w:rPr>
            </w:pPr>
          </w:p>
          <w:p w14:paraId="40E96462" w14:textId="77777777" w:rsidR="008C2ACC" w:rsidRPr="00B93EB8" w:rsidRDefault="008C2ACC" w:rsidP="008C2ACC">
            <w:pPr>
              <w:pStyle w:val="TableParagraph"/>
              <w:rPr>
                <w:b/>
                <w:sz w:val="12"/>
                <w:szCs w:val="12"/>
              </w:rPr>
            </w:pPr>
          </w:p>
          <w:p w14:paraId="54BCD8CB" w14:textId="77777777" w:rsidR="008C2ACC" w:rsidRPr="00B93EB8" w:rsidRDefault="008C2ACC" w:rsidP="008C2ACC">
            <w:pPr>
              <w:pStyle w:val="TableParagraph"/>
              <w:rPr>
                <w:b/>
                <w:sz w:val="12"/>
                <w:szCs w:val="12"/>
              </w:rPr>
            </w:pPr>
          </w:p>
          <w:p w14:paraId="6BD5D1BD" w14:textId="77777777" w:rsidR="008C2ACC" w:rsidRPr="00B93EB8" w:rsidRDefault="008C2ACC" w:rsidP="008C2ACC">
            <w:pPr>
              <w:pStyle w:val="TableParagraph"/>
              <w:rPr>
                <w:b/>
                <w:sz w:val="12"/>
                <w:szCs w:val="12"/>
              </w:rPr>
            </w:pPr>
          </w:p>
          <w:p w14:paraId="04DC3261" w14:textId="77777777" w:rsidR="008C2ACC" w:rsidRPr="00B93EB8" w:rsidRDefault="008C2ACC" w:rsidP="008C2ACC">
            <w:pPr>
              <w:pStyle w:val="TableParagraph"/>
              <w:rPr>
                <w:b/>
                <w:sz w:val="12"/>
                <w:szCs w:val="12"/>
              </w:rPr>
            </w:pPr>
          </w:p>
          <w:p w14:paraId="0E856A50" w14:textId="77777777" w:rsidR="008C2ACC" w:rsidRPr="00B93EB8" w:rsidRDefault="008C2ACC" w:rsidP="008C2ACC">
            <w:pPr>
              <w:pStyle w:val="TableParagraph"/>
              <w:rPr>
                <w:b/>
                <w:sz w:val="12"/>
                <w:szCs w:val="12"/>
              </w:rPr>
            </w:pPr>
          </w:p>
          <w:p w14:paraId="2F4C45F2" w14:textId="77777777" w:rsidR="008C2ACC" w:rsidRPr="00B93EB8" w:rsidRDefault="008C2ACC" w:rsidP="008C2ACC">
            <w:pPr>
              <w:pStyle w:val="TableParagraph"/>
              <w:rPr>
                <w:b/>
                <w:sz w:val="12"/>
                <w:szCs w:val="12"/>
              </w:rPr>
            </w:pPr>
          </w:p>
          <w:p w14:paraId="1C242850" w14:textId="77777777" w:rsidR="008C2ACC" w:rsidRPr="00B93EB8" w:rsidRDefault="008C2ACC" w:rsidP="008C2ACC">
            <w:pPr>
              <w:pStyle w:val="TableParagraph"/>
              <w:rPr>
                <w:b/>
                <w:sz w:val="12"/>
                <w:szCs w:val="12"/>
              </w:rPr>
            </w:pPr>
          </w:p>
          <w:p w14:paraId="322B3EE9" w14:textId="77777777" w:rsidR="008C2ACC" w:rsidRPr="00B93EB8" w:rsidRDefault="008C2ACC" w:rsidP="008C2ACC">
            <w:pPr>
              <w:pStyle w:val="TableParagraph"/>
              <w:rPr>
                <w:b/>
                <w:sz w:val="12"/>
                <w:szCs w:val="12"/>
              </w:rPr>
            </w:pPr>
          </w:p>
          <w:p w14:paraId="40192CD0" w14:textId="77777777" w:rsidR="008C2ACC" w:rsidRPr="00B93EB8" w:rsidRDefault="008C2ACC" w:rsidP="008C2ACC">
            <w:pPr>
              <w:pStyle w:val="TableParagraph"/>
              <w:spacing w:before="87"/>
              <w:rPr>
                <w:b/>
                <w:sz w:val="12"/>
                <w:szCs w:val="12"/>
              </w:rPr>
            </w:pPr>
          </w:p>
          <w:p w14:paraId="20D8FBEF" w14:textId="77777777" w:rsidR="008C2ACC" w:rsidRPr="00B93EB8" w:rsidRDefault="008C2ACC" w:rsidP="008C2ACC">
            <w:pPr>
              <w:pStyle w:val="TableParagraph"/>
              <w:rPr>
                <w:b/>
                <w:sz w:val="12"/>
                <w:szCs w:val="12"/>
              </w:rPr>
            </w:pPr>
            <w:r w:rsidRPr="00B93EB8">
              <w:rPr>
                <w:b/>
                <w:spacing w:val="-2"/>
                <w:sz w:val="12"/>
                <w:szCs w:val="12"/>
              </w:rPr>
              <w:t>ROSCI0</w:t>
            </w:r>
            <w:r w:rsidRPr="00B93EB8">
              <w:rPr>
                <w:b/>
                <w:spacing w:val="40"/>
                <w:sz w:val="12"/>
                <w:szCs w:val="12"/>
              </w:rPr>
              <w:t xml:space="preserve"> </w:t>
            </w:r>
            <w:r w:rsidRPr="00B93EB8">
              <w:rPr>
                <w:b/>
                <w:spacing w:val="-4"/>
                <w:sz w:val="12"/>
                <w:szCs w:val="12"/>
              </w:rPr>
              <w:t>038</w:t>
            </w:r>
          </w:p>
        </w:tc>
        <w:tc>
          <w:tcPr>
            <w:tcW w:w="722" w:type="dxa"/>
            <w:vMerge w:val="restart"/>
            <w:tcBorders>
              <w:top w:val="single" w:sz="8" w:space="0" w:color="000000"/>
              <w:left w:val="single" w:sz="4" w:space="0" w:color="000000"/>
              <w:bottom w:val="single" w:sz="4" w:space="0" w:color="000000"/>
              <w:right w:val="single" w:sz="4" w:space="0" w:color="000000"/>
            </w:tcBorders>
          </w:tcPr>
          <w:p w14:paraId="3F45C788" w14:textId="77777777" w:rsidR="008C2ACC" w:rsidRPr="00B93EB8" w:rsidRDefault="008C2ACC" w:rsidP="008C2ACC">
            <w:pPr>
              <w:pStyle w:val="TableParagraph"/>
              <w:rPr>
                <w:b/>
                <w:sz w:val="12"/>
                <w:szCs w:val="12"/>
              </w:rPr>
            </w:pPr>
          </w:p>
          <w:p w14:paraId="73047FB9" w14:textId="77777777" w:rsidR="008C2ACC" w:rsidRPr="00B93EB8" w:rsidRDefault="008C2ACC" w:rsidP="008C2ACC">
            <w:pPr>
              <w:pStyle w:val="TableParagraph"/>
              <w:rPr>
                <w:b/>
                <w:sz w:val="12"/>
                <w:szCs w:val="12"/>
              </w:rPr>
            </w:pPr>
          </w:p>
          <w:p w14:paraId="0EA4DBD0" w14:textId="77777777" w:rsidR="008C2ACC" w:rsidRPr="00B93EB8" w:rsidRDefault="008C2ACC" w:rsidP="008C2ACC">
            <w:pPr>
              <w:pStyle w:val="TableParagraph"/>
              <w:rPr>
                <w:b/>
                <w:sz w:val="12"/>
                <w:szCs w:val="12"/>
              </w:rPr>
            </w:pPr>
          </w:p>
          <w:p w14:paraId="65917AED" w14:textId="77777777" w:rsidR="008C2ACC" w:rsidRPr="00B93EB8" w:rsidRDefault="008C2ACC" w:rsidP="008C2ACC">
            <w:pPr>
              <w:pStyle w:val="TableParagraph"/>
              <w:rPr>
                <w:b/>
                <w:sz w:val="12"/>
                <w:szCs w:val="12"/>
              </w:rPr>
            </w:pPr>
          </w:p>
          <w:p w14:paraId="1925B110" w14:textId="77777777" w:rsidR="008C2ACC" w:rsidRPr="00B93EB8" w:rsidRDefault="008C2ACC" w:rsidP="008C2ACC">
            <w:pPr>
              <w:pStyle w:val="TableParagraph"/>
              <w:rPr>
                <w:b/>
                <w:sz w:val="12"/>
                <w:szCs w:val="12"/>
              </w:rPr>
            </w:pPr>
          </w:p>
          <w:p w14:paraId="560679EB" w14:textId="77777777" w:rsidR="008C2ACC" w:rsidRPr="00B93EB8" w:rsidRDefault="008C2ACC" w:rsidP="008C2ACC">
            <w:pPr>
              <w:pStyle w:val="TableParagraph"/>
              <w:rPr>
                <w:b/>
                <w:sz w:val="12"/>
                <w:szCs w:val="12"/>
              </w:rPr>
            </w:pPr>
          </w:p>
          <w:p w14:paraId="518014AC" w14:textId="77777777" w:rsidR="008C2ACC" w:rsidRPr="00B93EB8" w:rsidRDefault="008C2ACC" w:rsidP="008C2ACC">
            <w:pPr>
              <w:pStyle w:val="TableParagraph"/>
              <w:rPr>
                <w:b/>
                <w:sz w:val="12"/>
                <w:szCs w:val="12"/>
              </w:rPr>
            </w:pPr>
          </w:p>
          <w:p w14:paraId="39A5DE54" w14:textId="77777777" w:rsidR="008C2ACC" w:rsidRPr="00B93EB8" w:rsidRDefault="008C2ACC" w:rsidP="008C2ACC">
            <w:pPr>
              <w:pStyle w:val="TableParagraph"/>
              <w:rPr>
                <w:b/>
                <w:sz w:val="12"/>
                <w:szCs w:val="12"/>
              </w:rPr>
            </w:pPr>
          </w:p>
          <w:p w14:paraId="2B4F202C" w14:textId="77777777" w:rsidR="008C2ACC" w:rsidRPr="00B93EB8" w:rsidRDefault="008C2ACC" w:rsidP="008C2ACC">
            <w:pPr>
              <w:pStyle w:val="TableParagraph"/>
              <w:rPr>
                <w:b/>
                <w:sz w:val="12"/>
                <w:szCs w:val="12"/>
              </w:rPr>
            </w:pPr>
          </w:p>
          <w:p w14:paraId="159201CB" w14:textId="77777777" w:rsidR="008C2ACC" w:rsidRPr="00B93EB8" w:rsidRDefault="008C2ACC" w:rsidP="008C2ACC">
            <w:pPr>
              <w:pStyle w:val="TableParagraph"/>
              <w:rPr>
                <w:b/>
                <w:sz w:val="12"/>
                <w:szCs w:val="12"/>
              </w:rPr>
            </w:pPr>
          </w:p>
          <w:p w14:paraId="1D5B7901" w14:textId="77777777" w:rsidR="008C2ACC" w:rsidRPr="00B93EB8" w:rsidRDefault="008C2ACC" w:rsidP="008C2ACC">
            <w:pPr>
              <w:pStyle w:val="TableParagraph"/>
              <w:spacing w:before="16"/>
              <w:rPr>
                <w:b/>
                <w:sz w:val="12"/>
                <w:szCs w:val="12"/>
              </w:rPr>
            </w:pPr>
          </w:p>
          <w:p w14:paraId="593DCDF0" w14:textId="77777777" w:rsidR="008C2ACC" w:rsidRPr="00B93EB8" w:rsidRDefault="008C2ACC" w:rsidP="008C2ACC">
            <w:pPr>
              <w:pStyle w:val="TableParagraph"/>
              <w:rPr>
                <w:sz w:val="12"/>
                <w:szCs w:val="12"/>
              </w:rPr>
            </w:pPr>
            <w:r w:rsidRPr="00B93EB8">
              <w:rPr>
                <w:spacing w:val="-2"/>
                <w:sz w:val="12"/>
                <w:szCs w:val="12"/>
              </w:rPr>
              <w:t>habitate</w:t>
            </w:r>
          </w:p>
        </w:tc>
        <w:tc>
          <w:tcPr>
            <w:tcW w:w="527" w:type="dxa"/>
            <w:vMerge w:val="restart"/>
            <w:tcBorders>
              <w:top w:val="single" w:sz="8" w:space="0" w:color="000000"/>
              <w:left w:val="single" w:sz="4" w:space="0" w:color="000000"/>
              <w:bottom w:val="single" w:sz="4" w:space="0" w:color="000000"/>
              <w:right w:val="single" w:sz="4" w:space="0" w:color="000000"/>
            </w:tcBorders>
          </w:tcPr>
          <w:p w14:paraId="33126155" w14:textId="77777777" w:rsidR="008C2ACC" w:rsidRPr="00B93EB8" w:rsidRDefault="008C2ACC" w:rsidP="008C2ACC">
            <w:pPr>
              <w:pStyle w:val="TableParagraph"/>
              <w:rPr>
                <w:b/>
                <w:sz w:val="12"/>
                <w:szCs w:val="12"/>
              </w:rPr>
            </w:pPr>
          </w:p>
          <w:p w14:paraId="632CB7FE" w14:textId="77777777" w:rsidR="008C2ACC" w:rsidRPr="00B93EB8" w:rsidRDefault="008C2ACC" w:rsidP="008C2ACC">
            <w:pPr>
              <w:pStyle w:val="TableParagraph"/>
              <w:rPr>
                <w:b/>
                <w:sz w:val="12"/>
                <w:szCs w:val="12"/>
              </w:rPr>
            </w:pPr>
          </w:p>
          <w:p w14:paraId="459B7B5E" w14:textId="77777777" w:rsidR="008C2ACC" w:rsidRPr="00B93EB8" w:rsidRDefault="008C2ACC" w:rsidP="008C2ACC">
            <w:pPr>
              <w:pStyle w:val="TableParagraph"/>
              <w:rPr>
                <w:b/>
                <w:sz w:val="12"/>
                <w:szCs w:val="12"/>
              </w:rPr>
            </w:pPr>
          </w:p>
          <w:p w14:paraId="78D894CB" w14:textId="77777777" w:rsidR="008C2ACC" w:rsidRPr="00B93EB8" w:rsidRDefault="008C2ACC" w:rsidP="008C2ACC">
            <w:pPr>
              <w:pStyle w:val="TableParagraph"/>
              <w:rPr>
                <w:b/>
                <w:sz w:val="12"/>
                <w:szCs w:val="12"/>
              </w:rPr>
            </w:pPr>
          </w:p>
          <w:p w14:paraId="27D1332C" w14:textId="77777777" w:rsidR="008C2ACC" w:rsidRPr="00B93EB8" w:rsidRDefault="008C2ACC" w:rsidP="008C2ACC">
            <w:pPr>
              <w:pStyle w:val="TableParagraph"/>
              <w:rPr>
                <w:b/>
                <w:sz w:val="12"/>
                <w:szCs w:val="12"/>
              </w:rPr>
            </w:pPr>
          </w:p>
          <w:p w14:paraId="1FA4E98A" w14:textId="77777777" w:rsidR="008C2ACC" w:rsidRPr="00B93EB8" w:rsidRDefault="008C2ACC" w:rsidP="008C2ACC">
            <w:pPr>
              <w:pStyle w:val="TableParagraph"/>
              <w:rPr>
                <w:b/>
                <w:sz w:val="12"/>
                <w:szCs w:val="12"/>
              </w:rPr>
            </w:pPr>
          </w:p>
          <w:p w14:paraId="14A022B6" w14:textId="77777777" w:rsidR="008C2ACC" w:rsidRPr="00B93EB8" w:rsidRDefault="008C2ACC" w:rsidP="008C2ACC">
            <w:pPr>
              <w:pStyle w:val="TableParagraph"/>
              <w:rPr>
                <w:b/>
                <w:sz w:val="12"/>
                <w:szCs w:val="12"/>
              </w:rPr>
            </w:pPr>
          </w:p>
          <w:p w14:paraId="5E604FD8" w14:textId="77777777" w:rsidR="008C2ACC" w:rsidRPr="00B93EB8" w:rsidRDefault="008C2ACC" w:rsidP="008C2ACC">
            <w:pPr>
              <w:pStyle w:val="TableParagraph"/>
              <w:rPr>
                <w:b/>
                <w:sz w:val="12"/>
                <w:szCs w:val="12"/>
              </w:rPr>
            </w:pPr>
          </w:p>
          <w:p w14:paraId="2FE4065C" w14:textId="77777777" w:rsidR="008C2ACC" w:rsidRPr="00B93EB8" w:rsidRDefault="008C2ACC" w:rsidP="008C2ACC">
            <w:pPr>
              <w:pStyle w:val="TableParagraph"/>
              <w:rPr>
                <w:b/>
                <w:sz w:val="12"/>
                <w:szCs w:val="12"/>
              </w:rPr>
            </w:pPr>
          </w:p>
          <w:p w14:paraId="59D4B8AF" w14:textId="77777777" w:rsidR="008C2ACC" w:rsidRPr="00B93EB8" w:rsidRDefault="008C2ACC" w:rsidP="008C2ACC">
            <w:pPr>
              <w:pStyle w:val="TableParagraph"/>
              <w:spacing w:before="85"/>
              <w:rPr>
                <w:b/>
                <w:sz w:val="12"/>
                <w:szCs w:val="12"/>
              </w:rPr>
            </w:pPr>
          </w:p>
          <w:p w14:paraId="50BDF36E" w14:textId="77777777" w:rsidR="008C2ACC" w:rsidRPr="00B93EB8" w:rsidRDefault="008C2ACC" w:rsidP="008C2ACC">
            <w:pPr>
              <w:pStyle w:val="TableParagraph"/>
              <w:rPr>
                <w:sz w:val="12"/>
                <w:szCs w:val="12"/>
              </w:rPr>
            </w:pPr>
            <w:r w:rsidRPr="00B93EB8">
              <w:rPr>
                <w:spacing w:val="-4"/>
                <w:sz w:val="12"/>
                <w:szCs w:val="12"/>
              </w:rPr>
              <w:t>91E0</w:t>
            </w:r>
          </w:p>
          <w:p w14:paraId="2230A558" w14:textId="77777777" w:rsidR="008C2ACC" w:rsidRPr="00B93EB8" w:rsidRDefault="008C2ACC" w:rsidP="008C2ACC">
            <w:pPr>
              <w:pStyle w:val="TableParagraph"/>
              <w:spacing w:before="1"/>
              <w:rPr>
                <w:sz w:val="12"/>
                <w:szCs w:val="12"/>
              </w:rPr>
            </w:pPr>
            <w:r w:rsidRPr="00B93EB8">
              <w:rPr>
                <w:spacing w:val="-10"/>
                <w:sz w:val="12"/>
                <w:szCs w:val="12"/>
              </w:rPr>
              <w:t>*</w:t>
            </w:r>
          </w:p>
        </w:tc>
        <w:tc>
          <w:tcPr>
            <w:tcW w:w="719" w:type="dxa"/>
            <w:vMerge w:val="restart"/>
            <w:tcBorders>
              <w:top w:val="single" w:sz="8" w:space="0" w:color="000000"/>
              <w:left w:val="single" w:sz="4" w:space="0" w:color="000000"/>
              <w:bottom w:val="single" w:sz="4" w:space="0" w:color="000000"/>
              <w:right w:val="single" w:sz="4" w:space="0" w:color="000000"/>
            </w:tcBorders>
          </w:tcPr>
          <w:p w14:paraId="3F43E767" w14:textId="77777777" w:rsidR="008C2ACC" w:rsidRPr="00B93EB8" w:rsidRDefault="008C2ACC" w:rsidP="008C2ACC">
            <w:pPr>
              <w:pStyle w:val="TableParagraph"/>
              <w:rPr>
                <w:b/>
                <w:sz w:val="12"/>
                <w:szCs w:val="12"/>
              </w:rPr>
            </w:pPr>
          </w:p>
          <w:p w14:paraId="2B112A5E" w14:textId="77777777" w:rsidR="008C2ACC" w:rsidRPr="00B93EB8" w:rsidRDefault="008C2ACC" w:rsidP="008C2ACC">
            <w:pPr>
              <w:pStyle w:val="TableParagraph"/>
              <w:rPr>
                <w:b/>
                <w:sz w:val="12"/>
                <w:szCs w:val="12"/>
              </w:rPr>
            </w:pPr>
          </w:p>
          <w:p w14:paraId="4C932AB8" w14:textId="77777777" w:rsidR="008C2ACC" w:rsidRPr="00B93EB8" w:rsidRDefault="008C2ACC" w:rsidP="008C2ACC">
            <w:pPr>
              <w:pStyle w:val="TableParagraph"/>
              <w:rPr>
                <w:b/>
                <w:sz w:val="12"/>
                <w:szCs w:val="12"/>
              </w:rPr>
            </w:pPr>
          </w:p>
          <w:p w14:paraId="44DAB520" w14:textId="77777777" w:rsidR="008C2ACC" w:rsidRPr="00B93EB8" w:rsidRDefault="008C2ACC" w:rsidP="008C2ACC">
            <w:pPr>
              <w:pStyle w:val="TableParagraph"/>
              <w:rPr>
                <w:b/>
                <w:sz w:val="12"/>
                <w:szCs w:val="12"/>
              </w:rPr>
            </w:pPr>
          </w:p>
          <w:p w14:paraId="15637621" w14:textId="77777777" w:rsidR="008C2ACC" w:rsidRPr="00B93EB8" w:rsidRDefault="008C2ACC" w:rsidP="008C2ACC">
            <w:pPr>
              <w:pStyle w:val="TableParagraph"/>
              <w:rPr>
                <w:b/>
                <w:sz w:val="12"/>
                <w:szCs w:val="12"/>
              </w:rPr>
            </w:pPr>
          </w:p>
          <w:p w14:paraId="23B779E0" w14:textId="77777777" w:rsidR="008C2ACC" w:rsidRPr="00B93EB8" w:rsidRDefault="008C2ACC" w:rsidP="008C2ACC">
            <w:pPr>
              <w:pStyle w:val="TableParagraph"/>
              <w:rPr>
                <w:b/>
                <w:sz w:val="12"/>
                <w:szCs w:val="12"/>
              </w:rPr>
            </w:pPr>
          </w:p>
          <w:p w14:paraId="50CB4E75" w14:textId="77777777" w:rsidR="008C2ACC" w:rsidRPr="00B93EB8" w:rsidRDefault="008C2ACC" w:rsidP="008C2ACC">
            <w:pPr>
              <w:pStyle w:val="TableParagraph"/>
              <w:rPr>
                <w:b/>
                <w:sz w:val="12"/>
                <w:szCs w:val="12"/>
              </w:rPr>
            </w:pPr>
          </w:p>
          <w:p w14:paraId="228DAE4E" w14:textId="77777777" w:rsidR="008C2ACC" w:rsidRPr="00B93EB8" w:rsidRDefault="008C2ACC" w:rsidP="008C2ACC">
            <w:pPr>
              <w:pStyle w:val="TableParagraph"/>
              <w:spacing w:before="17"/>
              <w:rPr>
                <w:b/>
                <w:sz w:val="12"/>
                <w:szCs w:val="12"/>
              </w:rPr>
            </w:pPr>
          </w:p>
          <w:p w14:paraId="3064AAF9" w14:textId="77777777" w:rsidR="008C2ACC" w:rsidRPr="00B93EB8" w:rsidRDefault="008C2ACC" w:rsidP="008C2ACC">
            <w:pPr>
              <w:pStyle w:val="TableParagraph"/>
              <w:spacing w:before="1"/>
              <w:rPr>
                <w:i/>
                <w:sz w:val="12"/>
                <w:szCs w:val="12"/>
              </w:rPr>
            </w:pPr>
            <w:r w:rsidRPr="00B93EB8">
              <w:rPr>
                <w:spacing w:val="-2"/>
                <w:sz w:val="12"/>
                <w:szCs w:val="12"/>
              </w:rPr>
              <w:t>Păduri</w:t>
            </w:r>
            <w:r w:rsidRPr="00B93EB8">
              <w:rPr>
                <w:spacing w:val="40"/>
                <w:sz w:val="12"/>
                <w:szCs w:val="12"/>
              </w:rPr>
              <w:t xml:space="preserve"> </w:t>
            </w:r>
            <w:r w:rsidRPr="00B93EB8">
              <w:rPr>
                <w:spacing w:val="-2"/>
                <w:sz w:val="12"/>
                <w:szCs w:val="12"/>
              </w:rPr>
              <w:t>aluviale</w:t>
            </w:r>
            <w:r w:rsidRPr="00B93EB8">
              <w:rPr>
                <w:spacing w:val="40"/>
                <w:sz w:val="12"/>
                <w:szCs w:val="12"/>
              </w:rPr>
              <w:t xml:space="preserve"> </w:t>
            </w:r>
            <w:r w:rsidRPr="00B93EB8">
              <w:rPr>
                <w:sz w:val="12"/>
                <w:szCs w:val="12"/>
              </w:rPr>
              <w:t>de</w:t>
            </w:r>
            <w:r w:rsidRPr="00B93EB8">
              <w:rPr>
                <w:spacing w:val="-8"/>
                <w:sz w:val="12"/>
                <w:szCs w:val="12"/>
              </w:rPr>
              <w:t xml:space="preserve"> </w:t>
            </w:r>
            <w:r w:rsidRPr="00B93EB8">
              <w:rPr>
                <w:i/>
                <w:sz w:val="12"/>
                <w:szCs w:val="12"/>
              </w:rPr>
              <w:t>Alnus</w:t>
            </w:r>
            <w:r w:rsidRPr="00B93EB8">
              <w:rPr>
                <w:i/>
                <w:spacing w:val="40"/>
                <w:sz w:val="12"/>
                <w:szCs w:val="12"/>
              </w:rPr>
              <w:t xml:space="preserve"> </w:t>
            </w:r>
            <w:r w:rsidRPr="00B93EB8">
              <w:rPr>
                <w:i/>
                <w:spacing w:val="-2"/>
                <w:sz w:val="12"/>
                <w:szCs w:val="12"/>
              </w:rPr>
              <w:t>glutinosa</w:t>
            </w:r>
            <w:r w:rsidRPr="00B93EB8">
              <w:rPr>
                <w:i/>
                <w:spacing w:val="40"/>
                <w:sz w:val="12"/>
                <w:szCs w:val="12"/>
              </w:rPr>
              <w:t xml:space="preserve"> </w:t>
            </w:r>
            <w:r w:rsidRPr="00B93EB8">
              <w:rPr>
                <w:spacing w:val="-6"/>
                <w:sz w:val="12"/>
                <w:szCs w:val="12"/>
              </w:rPr>
              <w:t>şi</w:t>
            </w:r>
            <w:r w:rsidRPr="00B93EB8">
              <w:rPr>
                <w:spacing w:val="40"/>
                <w:sz w:val="12"/>
                <w:szCs w:val="12"/>
              </w:rPr>
              <w:t xml:space="preserve"> </w:t>
            </w:r>
            <w:r w:rsidRPr="00B93EB8">
              <w:rPr>
                <w:i/>
                <w:spacing w:val="-2"/>
                <w:sz w:val="12"/>
                <w:szCs w:val="12"/>
              </w:rPr>
              <w:t>Fraxinus</w:t>
            </w:r>
            <w:r w:rsidRPr="00B93EB8">
              <w:rPr>
                <w:i/>
                <w:spacing w:val="40"/>
                <w:sz w:val="12"/>
                <w:szCs w:val="12"/>
              </w:rPr>
              <w:t xml:space="preserve"> </w:t>
            </w:r>
            <w:r w:rsidRPr="00B93EB8">
              <w:rPr>
                <w:i/>
                <w:spacing w:val="-2"/>
                <w:sz w:val="12"/>
                <w:szCs w:val="12"/>
              </w:rPr>
              <w:t>excelsior</w:t>
            </w:r>
          </w:p>
        </w:tc>
        <w:tc>
          <w:tcPr>
            <w:tcW w:w="412" w:type="dxa"/>
            <w:vMerge w:val="restart"/>
            <w:tcBorders>
              <w:top w:val="single" w:sz="8" w:space="0" w:color="000000"/>
              <w:left w:val="single" w:sz="4" w:space="0" w:color="000000"/>
              <w:bottom w:val="single" w:sz="4" w:space="0" w:color="000000"/>
              <w:right w:val="single" w:sz="4" w:space="0" w:color="000000"/>
            </w:tcBorders>
          </w:tcPr>
          <w:p w14:paraId="20FFD49F" w14:textId="77777777" w:rsidR="008C2ACC" w:rsidRPr="00B93EB8" w:rsidRDefault="008C2ACC" w:rsidP="008C2ACC">
            <w:pPr>
              <w:pStyle w:val="TableParagraph"/>
              <w:rPr>
                <w:b/>
                <w:sz w:val="12"/>
                <w:szCs w:val="12"/>
              </w:rPr>
            </w:pPr>
          </w:p>
          <w:p w14:paraId="118C9A27" w14:textId="77777777" w:rsidR="008C2ACC" w:rsidRPr="00B93EB8" w:rsidRDefault="008C2ACC" w:rsidP="008C2ACC">
            <w:pPr>
              <w:pStyle w:val="TableParagraph"/>
              <w:rPr>
                <w:b/>
                <w:sz w:val="12"/>
                <w:szCs w:val="12"/>
              </w:rPr>
            </w:pPr>
          </w:p>
          <w:p w14:paraId="5A027B18" w14:textId="77777777" w:rsidR="008C2ACC" w:rsidRPr="00B93EB8" w:rsidRDefault="008C2ACC" w:rsidP="008C2ACC">
            <w:pPr>
              <w:pStyle w:val="TableParagraph"/>
              <w:rPr>
                <w:b/>
                <w:sz w:val="12"/>
                <w:szCs w:val="12"/>
              </w:rPr>
            </w:pPr>
          </w:p>
          <w:p w14:paraId="2C393903" w14:textId="77777777" w:rsidR="008C2ACC" w:rsidRPr="00B93EB8" w:rsidRDefault="008C2ACC" w:rsidP="008C2ACC">
            <w:pPr>
              <w:pStyle w:val="TableParagraph"/>
              <w:rPr>
                <w:b/>
                <w:sz w:val="12"/>
                <w:szCs w:val="12"/>
              </w:rPr>
            </w:pPr>
          </w:p>
          <w:p w14:paraId="2A4CF425" w14:textId="77777777" w:rsidR="008C2ACC" w:rsidRPr="00B93EB8" w:rsidRDefault="008C2ACC" w:rsidP="008C2ACC">
            <w:pPr>
              <w:pStyle w:val="TableParagraph"/>
              <w:rPr>
                <w:b/>
                <w:sz w:val="12"/>
                <w:szCs w:val="12"/>
              </w:rPr>
            </w:pPr>
          </w:p>
          <w:p w14:paraId="653EF0ED" w14:textId="77777777" w:rsidR="008C2ACC" w:rsidRPr="00B93EB8" w:rsidRDefault="008C2ACC" w:rsidP="008C2ACC">
            <w:pPr>
              <w:pStyle w:val="TableParagraph"/>
              <w:rPr>
                <w:b/>
                <w:sz w:val="12"/>
                <w:szCs w:val="12"/>
              </w:rPr>
            </w:pPr>
          </w:p>
          <w:p w14:paraId="3AADAADC" w14:textId="77777777" w:rsidR="008C2ACC" w:rsidRPr="00B93EB8" w:rsidRDefault="008C2ACC" w:rsidP="008C2ACC">
            <w:pPr>
              <w:pStyle w:val="TableParagraph"/>
              <w:rPr>
                <w:b/>
                <w:sz w:val="12"/>
                <w:szCs w:val="12"/>
              </w:rPr>
            </w:pPr>
          </w:p>
          <w:p w14:paraId="33808FF1" w14:textId="77777777" w:rsidR="008C2ACC" w:rsidRPr="00B93EB8" w:rsidRDefault="008C2ACC" w:rsidP="008C2ACC">
            <w:pPr>
              <w:pStyle w:val="TableParagraph"/>
              <w:rPr>
                <w:b/>
                <w:sz w:val="12"/>
                <w:szCs w:val="12"/>
              </w:rPr>
            </w:pPr>
          </w:p>
          <w:p w14:paraId="661ED81B" w14:textId="77777777" w:rsidR="008C2ACC" w:rsidRPr="00B93EB8" w:rsidRDefault="008C2ACC" w:rsidP="008C2ACC">
            <w:pPr>
              <w:pStyle w:val="TableParagraph"/>
              <w:rPr>
                <w:b/>
                <w:sz w:val="12"/>
                <w:szCs w:val="12"/>
              </w:rPr>
            </w:pPr>
          </w:p>
          <w:p w14:paraId="48556F8E" w14:textId="77777777" w:rsidR="008C2ACC" w:rsidRPr="00B93EB8" w:rsidRDefault="008C2ACC" w:rsidP="008C2ACC">
            <w:pPr>
              <w:pStyle w:val="TableParagraph"/>
              <w:rPr>
                <w:b/>
                <w:sz w:val="12"/>
                <w:szCs w:val="12"/>
              </w:rPr>
            </w:pPr>
          </w:p>
          <w:p w14:paraId="10A57C12" w14:textId="77777777" w:rsidR="008C2ACC" w:rsidRPr="00B93EB8" w:rsidRDefault="008C2ACC" w:rsidP="008C2ACC">
            <w:pPr>
              <w:pStyle w:val="TableParagraph"/>
              <w:spacing w:before="16"/>
              <w:rPr>
                <w:b/>
                <w:sz w:val="12"/>
                <w:szCs w:val="12"/>
              </w:rPr>
            </w:pPr>
          </w:p>
          <w:p w14:paraId="37957E14" w14:textId="77777777" w:rsidR="008C2ACC" w:rsidRPr="00B93EB8" w:rsidRDefault="008C2ACC" w:rsidP="008C2ACC">
            <w:pPr>
              <w:pStyle w:val="TableParagraph"/>
              <w:rPr>
                <w:sz w:val="12"/>
                <w:szCs w:val="12"/>
              </w:rPr>
            </w:pPr>
            <w:r w:rsidRPr="00B93EB8">
              <w:rPr>
                <w:spacing w:val="-10"/>
                <w:sz w:val="12"/>
                <w:szCs w:val="12"/>
              </w:rPr>
              <w:t>-</w:t>
            </w:r>
          </w:p>
        </w:tc>
        <w:tc>
          <w:tcPr>
            <w:tcW w:w="642" w:type="dxa"/>
            <w:vMerge w:val="restart"/>
            <w:tcBorders>
              <w:top w:val="single" w:sz="8" w:space="0" w:color="000000"/>
              <w:left w:val="single" w:sz="4" w:space="0" w:color="000000"/>
              <w:bottom w:val="single" w:sz="4" w:space="0" w:color="000000"/>
              <w:right w:val="single" w:sz="4" w:space="0" w:color="000000"/>
            </w:tcBorders>
          </w:tcPr>
          <w:p w14:paraId="7D12A04D" w14:textId="77777777" w:rsidR="008C2ACC" w:rsidRPr="00B93EB8" w:rsidRDefault="008C2ACC" w:rsidP="008C2ACC">
            <w:pPr>
              <w:pStyle w:val="TableParagraph"/>
              <w:rPr>
                <w:b/>
                <w:sz w:val="12"/>
                <w:szCs w:val="12"/>
              </w:rPr>
            </w:pPr>
          </w:p>
          <w:p w14:paraId="4E9C9E69" w14:textId="77777777" w:rsidR="008C2ACC" w:rsidRPr="00B93EB8" w:rsidRDefault="008C2ACC" w:rsidP="008C2ACC">
            <w:pPr>
              <w:pStyle w:val="TableParagraph"/>
              <w:shd w:val="clear" w:color="auto" w:fill="FFFFFF" w:themeFill="background1"/>
              <w:spacing w:before="1"/>
              <w:rPr>
                <w:rFonts w:ascii="Arial" w:hAnsi="Arial" w:cs="Arial"/>
                <w:bCs/>
                <w:spacing w:val="-4"/>
                <w:sz w:val="12"/>
                <w:szCs w:val="12"/>
              </w:rPr>
            </w:pPr>
          </w:p>
          <w:p w14:paraId="69760679" w14:textId="77777777" w:rsidR="008C2ACC" w:rsidRPr="00B93EB8" w:rsidRDefault="008C2ACC" w:rsidP="008C2ACC">
            <w:pPr>
              <w:pStyle w:val="TableParagraph"/>
              <w:shd w:val="clear" w:color="auto" w:fill="FFFFFF" w:themeFill="background1"/>
              <w:spacing w:before="1"/>
              <w:rPr>
                <w:rFonts w:ascii="Arial" w:hAnsi="Arial" w:cs="Arial"/>
                <w:bCs/>
                <w:spacing w:val="-4"/>
                <w:sz w:val="12"/>
                <w:szCs w:val="12"/>
              </w:rPr>
            </w:pPr>
          </w:p>
          <w:p w14:paraId="6FE3321C" w14:textId="77777777" w:rsidR="008C2ACC" w:rsidRPr="00B93EB8" w:rsidRDefault="008C2ACC" w:rsidP="008C2ACC">
            <w:pPr>
              <w:pStyle w:val="TableParagraph"/>
              <w:shd w:val="clear" w:color="auto" w:fill="FFFFFF" w:themeFill="background1"/>
              <w:spacing w:before="1"/>
              <w:rPr>
                <w:rFonts w:ascii="Arial" w:hAnsi="Arial" w:cs="Arial"/>
                <w:bCs/>
                <w:spacing w:val="-4"/>
                <w:sz w:val="12"/>
                <w:szCs w:val="12"/>
              </w:rPr>
            </w:pPr>
          </w:p>
          <w:p w14:paraId="7A065A6C" w14:textId="77777777" w:rsidR="008C2ACC" w:rsidRPr="00B93EB8" w:rsidRDefault="008C2ACC" w:rsidP="008C2ACC">
            <w:pPr>
              <w:pStyle w:val="TableParagraph"/>
              <w:shd w:val="clear" w:color="auto" w:fill="FFFFFF" w:themeFill="background1"/>
              <w:spacing w:before="1"/>
              <w:rPr>
                <w:rFonts w:ascii="Arial" w:hAnsi="Arial" w:cs="Arial"/>
                <w:bCs/>
                <w:spacing w:val="-4"/>
                <w:sz w:val="12"/>
                <w:szCs w:val="12"/>
              </w:rPr>
            </w:pPr>
          </w:p>
          <w:p w14:paraId="60C7E3FC" w14:textId="77777777" w:rsidR="008C2ACC" w:rsidRPr="00B93EB8" w:rsidRDefault="008C2ACC" w:rsidP="008C2ACC">
            <w:pPr>
              <w:pStyle w:val="TableParagraph"/>
              <w:shd w:val="clear" w:color="auto" w:fill="FFFFFF" w:themeFill="background1"/>
              <w:spacing w:before="1"/>
              <w:rPr>
                <w:rFonts w:ascii="Arial" w:hAnsi="Arial" w:cs="Arial"/>
                <w:bCs/>
                <w:spacing w:val="-4"/>
                <w:sz w:val="12"/>
                <w:szCs w:val="12"/>
              </w:rPr>
            </w:pPr>
          </w:p>
          <w:p w14:paraId="6F821309" w14:textId="77777777" w:rsidR="008C2ACC" w:rsidRPr="00B93EB8" w:rsidRDefault="008C2ACC" w:rsidP="008C2ACC">
            <w:pPr>
              <w:pStyle w:val="TableParagraph"/>
              <w:shd w:val="clear" w:color="auto" w:fill="FFFFFF" w:themeFill="background1"/>
              <w:spacing w:before="1"/>
              <w:rPr>
                <w:rFonts w:ascii="Arial" w:hAnsi="Arial" w:cs="Arial"/>
                <w:bCs/>
                <w:spacing w:val="-4"/>
                <w:sz w:val="12"/>
                <w:szCs w:val="12"/>
              </w:rPr>
            </w:pPr>
          </w:p>
          <w:p w14:paraId="6C212DF6" w14:textId="77777777" w:rsidR="008C2ACC" w:rsidRPr="00B93EB8" w:rsidRDefault="008C2ACC" w:rsidP="008C2ACC">
            <w:pPr>
              <w:pStyle w:val="TableParagraph"/>
              <w:shd w:val="clear" w:color="auto" w:fill="FFFFFF" w:themeFill="background1"/>
              <w:spacing w:before="1"/>
              <w:rPr>
                <w:rFonts w:ascii="Arial" w:hAnsi="Arial" w:cs="Arial"/>
                <w:bCs/>
                <w:spacing w:val="-4"/>
                <w:sz w:val="12"/>
                <w:szCs w:val="12"/>
              </w:rPr>
            </w:pPr>
          </w:p>
          <w:p w14:paraId="4FED3392" w14:textId="77777777" w:rsidR="008C2ACC" w:rsidRPr="00B93EB8" w:rsidRDefault="008C2ACC" w:rsidP="008C2ACC">
            <w:pPr>
              <w:pStyle w:val="TableParagraph"/>
              <w:shd w:val="clear" w:color="auto" w:fill="FFFFFF" w:themeFill="background1"/>
              <w:spacing w:before="1"/>
              <w:rPr>
                <w:sz w:val="12"/>
                <w:szCs w:val="12"/>
              </w:rPr>
            </w:pPr>
            <w:r w:rsidRPr="00B93EB8">
              <w:rPr>
                <w:rFonts w:ascii="Arial" w:hAnsi="Arial" w:cs="Arial"/>
                <w:bCs/>
                <w:spacing w:val="-4"/>
                <w:sz w:val="12"/>
                <w:szCs w:val="12"/>
              </w:rPr>
              <w:t>2.07 ha din suprafata amenajamentului IN ua 43D,43G</w:t>
            </w:r>
          </w:p>
        </w:tc>
        <w:tc>
          <w:tcPr>
            <w:tcW w:w="316" w:type="dxa"/>
            <w:vMerge w:val="restart"/>
            <w:tcBorders>
              <w:top w:val="single" w:sz="8" w:space="0" w:color="000000"/>
              <w:left w:val="single" w:sz="4" w:space="0" w:color="000000"/>
              <w:bottom w:val="single" w:sz="4" w:space="0" w:color="000000"/>
              <w:right w:val="single" w:sz="4" w:space="0" w:color="000000"/>
            </w:tcBorders>
          </w:tcPr>
          <w:p w14:paraId="59E055F5" w14:textId="77777777" w:rsidR="008C2ACC" w:rsidRPr="00B93EB8" w:rsidRDefault="008C2ACC" w:rsidP="008C2ACC">
            <w:pPr>
              <w:pStyle w:val="TableParagraph"/>
              <w:rPr>
                <w:b/>
                <w:sz w:val="12"/>
                <w:szCs w:val="12"/>
              </w:rPr>
            </w:pPr>
          </w:p>
          <w:p w14:paraId="0E4E83C1" w14:textId="77777777" w:rsidR="008C2ACC" w:rsidRPr="00B93EB8" w:rsidRDefault="008C2ACC" w:rsidP="008C2ACC">
            <w:pPr>
              <w:pStyle w:val="TableParagraph"/>
              <w:rPr>
                <w:b/>
                <w:sz w:val="12"/>
                <w:szCs w:val="12"/>
              </w:rPr>
            </w:pPr>
          </w:p>
          <w:p w14:paraId="75213E3B" w14:textId="77777777" w:rsidR="008C2ACC" w:rsidRPr="00B93EB8" w:rsidRDefault="008C2ACC" w:rsidP="008C2ACC">
            <w:pPr>
              <w:pStyle w:val="TableParagraph"/>
              <w:rPr>
                <w:b/>
                <w:sz w:val="12"/>
                <w:szCs w:val="12"/>
              </w:rPr>
            </w:pPr>
          </w:p>
          <w:p w14:paraId="175D4357" w14:textId="77777777" w:rsidR="008C2ACC" w:rsidRPr="00B93EB8" w:rsidRDefault="008C2ACC" w:rsidP="008C2ACC">
            <w:pPr>
              <w:pStyle w:val="TableParagraph"/>
              <w:rPr>
                <w:b/>
                <w:sz w:val="12"/>
                <w:szCs w:val="12"/>
              </w:rPr>
            </w:pPr>
          </w:p>
          <w:p w14:paraId="6FED1547" w14:textId="77777777" w:rsidR="008C2ACC" w:rsidRPr="00B93EB8" w:rsidRDefault="008C2ACC" w:rsidP="008C2ACC">
            <w:pPr>
              <w:pStyle w:val="TableParagraph"/>
              <w:rPr>
                <w:b/>
                <w:sz w:val="12"/>
                <w:szCs w:val="12"/>
              </w:rPr>
            </w:pPr>
          </w:p>
          <w:p w14:paraId="7556393B" w14:textId="77777777" w:rsidR="008C2ACC" w:rsidRPr="00B93EB8" w:rsidRDefault="008C2ACC" w:rsidP="008C2ACC">
            <w:pPr>
              <w:pStyle w:val="TableParagraph"/>
              <w:rPr>
                <w:b/>
                <w:sz w:val="12"/>
                <w:szCs w:val="12"/>
              </w:rPr>
            </w:pPr>
          </w:p>
          <w:p w14:paraId="07DE70C4" w14:textId="77777777" w:rsidR="008C2ACC" w:rsidRPr="00B93EB8" w:rsidRDefault="008C2ACC" w:rsidP="008C2ACC">
            <w:pPr>
              <w:pStyle w:val="TableParagraph"/>
              <w:rPr>
                <w:b/>
                <w:sz w:val="12"/>
                <w:szCs w:val="12"/>
              </w:rPr>
            </w:pPr>
          </w:p>
          <w:p w14:paraId="7B98CB11" w14:textId="77777777" w:rsidR="008C2ACC" w:rsidRPr="00B93EB8" w:rsidRDefault="008C2ACC" w:rsidP="008C2ACC">
            <w:pPr>
              <w:pStyle w:val="TableParagraph"/>
              <w:rPr>
                <w:b/>
                <w:sz w:val="12"/>
                <w:szCs w:val="12"/>
              </w:rPr>
            </w:pPr>
          </w:p>
          <w:p w14:paraId="2FB35066" w14:textId="77777777" w:rsidR="008C2ACC" w:rsidRPr="00B93EB8" w:rsidRDefault="008C2ACC" w:rsidP="008C2ACC">
            <w:pPr>
              <w:pStyle w:val="TableParagraph"/>
              <w:rPr>
                <w:b/>
                <w:sz w:val="12"/>
                <w:szCs w:val="12"/>
              </w:rPr>
            </w:pPr>
          </w:p>
          <w:p w14:paraId="0D203166" w14:textId="77777777" w:rsidR="008C2ACC" w:rsidRPr="00B93EB8" w:rsidRDefault="008C2ACC" w:rsidP="008C2ACC">
            <w:pPr>
              <w:pStyle w:val="TableParagraph"/>
              <w:rPr>
                <w:b/>
                <w:sz w:val="12"/>
                <w:szCs w:val="12"/>
              </w:rPr>
            </w:pPr>
          </w:p>
          <w:p w14:paraId="2713CF74" w14:textId="77777777" w:rsidR="008C2ACC" w:rsidRPr="00B93EB8" w:rsidRDefault="008C2ACC" w:rsidP="008C2ACC">
            <w:pPr>
              <w:pStyle w:val="TableParagraph"/>
              <w:spacing w:before="16"/>
              <w:rPr>
                <w:b/>
                <w:sz w:val="12"/>
                <w:szCs w:val="12"/>
              </w:rPr>
            </w:pPr>
          </w:p>
          <w:p w14:paraId="3E0A4DDD" w14:textId="77777777" w:rsidR="008C2ACC" w:rsidRPr="00B93EB8" w:rsidRDefault="008C2ACC" w:rsidP="008C2ACC">
            <w:pPr>
              <w:pStyle w:val="TableParagraph"/>
              <w:rPr>
                <w:sz w:val="12"/>
                <w:szCs w:val="12"/>
              </w:rPr>
            </w:pPr>
            <w:r w:rsidRPr="00B93EB8">
              <w:rPr>
                <w:spacing w:val="-10"/>
                <w:sz w:val="12"/>
                <w:szCs w:val="12"/>
              </w:rPr>
              <w:t>-</w:t>
            </w:r>
          </w:p>
        </w:tc>
        <w:tc>
          <w:tcPr>
            <w:tcW w:w="701" w:type="dxa"/>
            <w:vMerge w:val="restart"/>
            <w:tcBorders>
              <w:top w:val="single" w:sz="8" w:space="0" w:color="000000"/>
              <w:left w:val="single" w:sz="4" w:space="0" w:color="000000"/>
              <w:bottom w:val="single" w:sz="4" w:space="0" w:color="000000"/>
              <w:right w:val="single" w:sz="4" w:space="0" w:color="000000"/>
            </w:tcBorders>
          </w:tcPr>
          <w:p w14:paraId="2C59DE05" w14:textId="77777777" w:rsidR="008C2ACC" w:rsidRPr="00B93EB8" w:rsidRDefault="008C2ACC" w:rsidP="008C2ACC">
            <w:pPr>
              <w:pStyle w:val="TableParagraph"/>
              <w:rPr>
                <w:b/>
                <w:sz w:val="12"/>
                <w:szCs w:val="12"/>
              </w:rPr>
            </w:pPr>
          </w:p>
          <w:p w14:paraId="0EA72B47" w14:textId="77777777" w:rsidR="008C2ACC" w:rsidRPr="00B93EB8" w:rsidRDefault="008C2ACC" w:rsidP="008C2ACC">
            <w:pPr>
              <w:pStyle w:val="TableParagraph"/>
              <w:rPr>
                <w:b/>
                <w:sz w:val="12"/>
                <w:szCs w:val="12"/>
              </w:rPr>
            </w:pPr>
          </w:p>
          <w:p w14:paraId="3E3404E1" w14:textId="77777777" w:rsidR="008C2ACC" w:rsidRPr="00B93EB8" w:rsidRDefault="008C2ACC" w:rsidP="008C2ACC">
            <w:pPr>
              <w:pStyle w:val="TableParagraph"/>
              <w:rPr>
                <w:b/>
                <w:sz w:val="12"/>
                <w:szCs w:val="12"/>
              </w:rPr>
            </w:pPr>
          </w:p>
          <w:p w14:paraId="6CAC0D84" w14:textId="77777777" w:rsidR="008C2ACC" w:rsidRPr="00B93EB8" w:rsidRDefault="008C2ACC" w:rsidP="008C2ACC">
            <w:pPr>
              <w:pStyle w:val="TableParagraph"/>
              <w:rPr>
                <w:b/>
                <w:sz w:val="12"/>
                <w:szCs w:val="12"/>
              </w:rPr>
            </w:pPr>
          </w:p>
          <w:p w14:paraId="1F8F82BB" w14:textId="77777777" w:rsidR="008C2ACC" w:rsidRPr="00B93EB8" w:rsidRDefault="008C2ACC" w:rsidP="008C2ACC">
            <w:pPr>
              <w:pStyle w:val="TableParagraph"/>
              <w:rPr>
                <w:b/>
                <w:sz w:val="12"/>
                <w:szCs w:val="12"/>
              </w:rPr>
            </w:pPr>
          </w:p>
          <w:p w14:paraId="5F970A7C" w14:textId="77777777" w:rsidR="008C2ACC" w:rsidRPr="00B93EB8" w:rsidRDefault="008C2ACC" w:rsidP="008C2ACC">
            <w:pPr>
              <w:pStyle w:val="TableParagraph"/>
              <w:rPr>
                <w:b/>
                <w:sz w:val="12"/>
                <w:szCs w:val="12"/>
              </w:rPr>
            </w:pPr>
          </w:p>
          <w:p w14:paraId="407A2CFC" w14:textId="77777777" w:rsidR="008C2ACC" w:rsidRPr="00B93EB8" w:rsidRDefault="008C2ACC" w:rsidP="008C2ACC">
            <w:pPr>
              <w:pStyle w:val="TableParagraph"/>
              <w:rPr>
                <w:b/>
                <w:sz w:val="12"/>
                <w:szCs w:val="12"/>
              </w:rPr>
            </w:pPr>
          </w:p>
          <w:p w14:paraId="2A1C95A4" w14:textId="77777777" w:rsidR="008C2ACC" w:rsidRPr="00B93EB8" w:rsidRDefault="008C2ACC" w:rsidP="008C2ACC">
            <w:pPr>
              <w:pStyle w:val="TableParagraph"/>
              <w:rPr>
                <w:b/>
                <w:sz w:val="12"/>
                <w:szCs w:val="12"/>
              </w:rPr>
            </w:pPr>
          </w:p>
          <w:p w14:paraId="25A5831B" w14:textId="77777777" w:rsidR="008C2ACC" w:rsidRPr="00B93EB8" w:rsidRDefault="008C2ACC" w:rsidP="008C2ACC">
            <w:pPr>
              <w:pStyle w:val="TableParagraph"/>
              <w:rPr>
                <w:b/>
                <w:sz w:val="12"/>
                <w:szCs w:val="12"/>
              </w:rPr>
            </w:pPr>
          </w:p>
          <w:p w14:paraId="59A36412" w14:textId="77777777" w:rsidR="008C2ACC" w:rsidRPr="00B93EB8" w:rsidRDefault="008C2ACC" w:rsidP="008C2ACC">
            <w:pPr>
              <w:pStyle w:val="TableParagraph"/>
              <w:spacing w:before="17"/>
              <w:rPr>
                <w:b/>
                <w:sz w:val="12"/>
                <w:szCs w:val="12"/>
              </w:rPr>
            </w:pPr>
          </w:p>
          <w:p w14:paraId="6C42E865" w14:textId="77777777" w:rsidR="008C2ACC" w:rsidRPr="00B93EB8" w:rsidRDefault="008C2ACC" w:rsidP="008C2ACC">
            <w:pPr>
              <w:pStyle w:val="TableParagraph"/>
              <w:spacing w:before="1"/>
              <w:rPr>
                <w:sz w:val="12"/>
                <w:szCs w:val="12"/>
              </w:rPr>
            </w:pPr>
            <w:r w:rsidRPr="00B93EB8">
              <w:rPr>
                <w:spacing w:val="-2"/>
                <w:sz w:val="12"/>
                <w:szCs w:val="12"/>
              </w:rPr>
              <w:t>Amenaja</w:t>
            </w:r>
            <w:r w:rsidRPr="00B93EB8">
              <w:rPr>
                <w:spacing w:val="40"/>
                <w:sz w:val="12"/>
                <w:szCs w:val="12"/>
              </w:rPr>
              <w:t xml:space="preserve"> </w:t>
            </w:r>
            <w:r w:rsidRPr="00B93EB8">
              <w:rPr>
                <w:spacing w:val="-4"/>
                <w:sz w:val="12"/>
                <w:szCs w:val="12"/>
              </w:rPr>
              <w:t>ment</w:t>
            </w:r>
            <w:r w:rsidRPr="00B93EB8">
              <w:rPr>
                <w:spacing w:val="40"/>
                <w:sz w:val="12"/>
                <w:szCs w:val="12"/>
              </w:rPr>
              <w:t xml:space="preserve"> </w:t>
            </w:r>
            <w:r w:rsidRPr="00B93EB8">
              <w:rPr>
                <w:spacing w:val="-2"/>
                <w:sz w:val="12"/>
                <w:szCs w:val="12"/>
              </w:rPr>
              <w:t>Silvic</w:t>
            </w:r>
          </w:p>
        </w:tc>
        <w:tc>
          <w:tcPr>
            <w:tcW w:w="732" w:type="dxa"/>
            <w:vMerge w:val="restart"/>
            <w:tcBorders>
              <w:top w:val="single" w:sz="8" w:space="0" w:color="000000"/>
              <w:left w:val="single" w:sz="4" w:space="0" w:color="000000"/>
              <w:bottom w:val="single" w:sz="4" w:space="0" w:color="000000"/>
              <w:right w:val="single" w:sz="4" w:space="0" w:color="000000"/>
            </w:tcBorders>
          </w:tcPr>
          <w:p w14:paraId="5DDA4D12" w14:textId="77777777" w:rsidR="008C2ACC" w:rsidRPr="00B93EB8" w:rsidRDefault="008C2ACC" w:rsidP="008C2ACC">
            <w:pPr>
              <w:pStyle w:val="TableParagraph"/>
              <w:rPr>
                <w:b/>
                <w:sz w:val="12"/>
                <w:szCs w:val="12"/>
              </w:rPr>
            </w:pPr>
          </w:p>
          <w:p w14:paraId="1ACB986A" w14:textId="77777777" w:rsidR="008C2ACC" w:rsidRPr="00B93EB8" w:rsidRDefault="008C2ACC" w:rsidP="008C2ACC">
            <w:pPr>
              <w:pStyle w:val="TableParagraph"/>
              <w:rPr>
                <w:b/>
                <w:sz w:val="12"/>
                <w:szCs w:val="12"/>
              </w:rPr>
            </w:pPr>
          </w:p>
          <w:p w14:paraId="0FA2CB11" w14:textId="77777777" w:rsidR="008C2ACC" w:rsidRPr="00B93EB8" w:rsidRDefault="008C2ACC" w:rsidP="008C2ACC">
            <w:pPr>
              <w:pStyle w:val="TableParagraph"/>
              <w:rPr>
                <w:b/>
                <w:sz w:val="12"/>
                <w:szCs w:val="12"/>
              </w:rPr>
            </w:pPr>
          </w:p>
          <w:p w14:paraId="7354F342" w14:textId="77777777" w:rsidR="008C2ACC" w:rsidRPr="00B93EB8" w:rsidRDefault="008C2ACC" w:rsidP="008C2ACC">
            <w:pPr>
              <w:pStyle w:val="TableParagraph"/>
              <w:rPr>
                <w:b/>
                <w:sz w:val="12"/>
                <w:szCs w:val="12"/>
              </w:rPr>
            </w:pPr>
          </w:p>
          <w:p w14:paraId="1D053200" w14:textId="77777777" w:rsidR="008C2ACC" w:rsidRPr="00B93EB8" w:rsidRDefault="008C2ACC" w:rsidP="008C2ACC">
            <w:pPr>
              <w:pStyle w:val="TableParagraph"/>
              <w:spacing w:before="85"/>
              <w:rPr>
                <w:b/>
                <w:sz w:val="12"/>
                <w:szCs w:val="12"/>
              </w:rPr>
            </w:pPr>
          </w:p>
          <w:p w14:paraId="6B5BE9C3" w14:textId="77777777" w:rsidR="008C2ACC" w:rsidRPr="00B93EB8" w:rsidRDefault="008C2ACC" w:rsidP="008C2ACC">
            <w:pPr>
              <w:pStyle w:val="TableParagraph"/>
              <w:rPr>
                <w:sz w:val="12"/>
                <w:szCs w:val="12"/>
              </w:rPr>
            </w:pPr>
            <w:r w:rsidRPr="00B93EB8">
              <w:rPr>
                <w:spacing w:val="-2"/>
                <w:sz w:val="12"/>
                <w:szCs w:val="12"/>
              </w:rPr>
              <w:t>Amenaja</w:t>
            </w:r>
            <w:r w:rsidRPr="00B93EB8">
              <w:rPr>
                <w:spacing w:val="40"/>
                <w:sz w:val="12"/>
                <w:szCs w:val="12"/>
              </w:rPr>
              <w:t xml:space="preserve"> </w:t>
            </w:r>
            <w:r w:rsidRPr="00B93EB8">
              <w:rPr>
                <w:spacing w:val="-4"/>
                <w:sz w:val="12"/>
                <w:szCs w:val="12"/>
              </w:rPr>
              <w:t>ment</w:t>
            </w:r>
            <w:r w:rsidRPr="00B93EB8">
              <w:rPr>
                <w:spacing w:val="40"/>
                <w:sz w:val="12"/>
                <w:szCs w:val="12"/>
              </w:rPr>
              <w:t xml:space="preserve"> </w:t>
            </w:r>
            <w:r w:rsidRPr="00B93EB8">
              <w:rPr>
                <w:spacing w:val="-2"/>
                <w:sz w:val="12"/>
                <w:szCs w:val="12"/>
              </w:rPr>
              <w:t>Silvic,</w:t>
            </w:r>
            <w:r w:rsidRPr="00B93EB8">
              <w:rPr>
                <w:spacing w:val="40"/>
                <w:sz w:val="12"/>
                <w:szCs w:val="12"/>
              </w:rPr>
              <w:t xml:space="preserve"> </w:t>
            </w:r>
            <w:r w:rsidRPr="00B93EB8">
              <w:rPr>
                <w:spacing w:val="-2"/>
                <w:sz w:val="12"/>
                <w:szCs w:val="12"/>
              </w:rPr>
              <w:t>activităţi</w:t>
            </w:r>
            <w:r w:rsidRPr="00B93EB8">
              <w:rPr>
                <w:spacing w:val="40"/>
                <w:sz w:val="12"/>
                <w:szCs w:val="12"/>
              </w:rPr>
              <w:t xml:space="preserve"> </w:t>
            </w:r>
            <w:r w:rsidRPr="00B93EB8">
              <w:rPr>
                <w:sz w:val="12"/>
                <w:szCs w:val="12"/>
              </w:rPr>
              <w:t>de</w:t>
            </w:r>
            <w:r w:rsidRPr="00B93EB8">
              <w:rPr>
                <w:spacing w:val="-8"/>
                <w:sz w:val="12"/>
                <w:szCs w:val="12"/>
              </w:rPr>
              <w:t xml:space="preserve"> </w:t>
            </w:r>
            <w:r w:rsidRPr="00B93EB8">
              <w:rPr>
                <w:sz w:val="12"/>
                <w:szCs w:val="12"/>
              </w:rPr>
              <w:t>teren</w:t>
            </w:r>
            <w:r w:rsidRPr="00B93EB8">
              <w:rPr>
                <w:spacing w:val="40"/>
                <w:sz w:val="12"/>
                <w:szCs w:val="12"/>
              </w:rPr>
              <w:t xml:space="preserve"> </w:t>
            </w:r>
            <w:r w:rsidRPr="00B93EB8">
              <w:rPr>
                <w:spacing w:val="-2"/>
                <w:sz w:val="12"/>
                <w:szCs w:val="12"/>
              </w:rPr>
              <w:t>realizate</w:t>
            </w:r>
            <w:r w:rsidRPr="00B93EB8">
              <w:rPr>
                <w:spacing w:val="40"/>
                <w:sz w:val="12"/>
                <w:szCs w:val="12"/>
              </w:rPr>
              <w:t xml:space="preserve"> </w:t>
            </w:r>
            <w:r w:rsidRPr="00B93EB8">
              <w:rPr>
                <w:spacing w:val="-2"/>
                <w:sz w:val="12"/>
                <w:szCs w:val="12"/>
              </w:rPr>
              <w:t>pentru</w:t>
            </w:r>
            <w:r w:rsidRPr="00B93EB8">
              <w:rPr>
                <w:spacing w:val="40"/>
                <w:sz w:val="12"/>
                <w:szCs w:val="12"/>
              </w:rPr>
              <w:t xml:space="preserve"> </w:t>
            </w:r>
            <w:r w:rsidRPr="00B93EB8">
              <w:rPr>
                <w:spacing w:val="-2"/>
                <w:sz w:val="12"/>
                <w:szCs w:val="12"/>
              </w:rPr>
              <w:t>elaborarea</w:t>
            </w:r>
            <w:r w:rsidRPr="00B93EB8">
              <w:rPr>
                <w:spacing w:val="40"/>
                <w:sz w:val="12"/>
                <w:szCs w:val="12"/>
              </w:rPr>
              <w:t xml:space="preserve"> </w:t>
            </w:r>
            <w:r w:rsidRPr="00B93EB8">
              <w:rPr>
                <w:spacing w:val="-2"/>
                <w:sz w:val="12"/>
                <w:szCs w:val="12"/>
              </w:rPr>
              <w:t>Studiului</w:t>
            </w:r>
            <w:r w:rsidRPr="00B93EB8">
              <w:rPr>
                <w:spacing w:val="40"/>
                <w:sz w:val="12"/>
                <w:szCs w:val="12"/>
              </w:rPr>
              <w:t xml:space="preserve"> </w:t>
            </w:r>
            <w:r w:rsidRPr="00B93EB8">
              <w:rPr>
                <w:spacing w:val="-6"/>
                <w:sz w:val="12"/>
                <w:szCs w:val="12"/>
              </w:rPr>
              <w:t>de</w:t>
            </w:r>
            <w:r w:rsidRPr="00B93EB8">
              <w:rPr>
                <w:spacing w:val="40"/>
                <w:sz w:val="12"/>
                <w:szCs w:val="12"/>
              </w:rPr>
              <w:t xml:space="preserve"> </w:t>
            </w:r>
            <w:r w:rsidRPr="00B93EB8">
              <w:rPr>
                <w:spacing w:val="-2"/>
                <w:sz w:val="12"/>
                <w:szCs w:val="12"/>
              </w:rPr>
              <w:t>evaluare</w:t>
            </w:r>
            <w:r w:rsidRPr="00B93EB8">
              <w:rPr>
                <w:spacing w:val="40"/>
                <w:sz w:val="12"/>
                <w:szCs w:val="12"/>
              </w:rPr>
              <w:t xml:space="preserve"> </w:t>
            </w:r>
            <w:r w:rsidRPr="00B93EB8">
              <w:rPr>
                <w:spacing w:val="-2"/>
                <w:sz w:val="12"/>
                <w:szCs w:val="12"/>
              </w:rPr>
              <w:t>adecvată</w:t>
            </w:r>
          </w:p>
        </w:tc>
        <w:tc>
          <w:tcPr>
            <w:tcW w:w="650" w:type="dxa"/>
            <w:vMerge w:val="restart"/>
            <w:tcBorders>
              <w:top w:val="single" w:sz="8" w:space="0" w:color="000000"/>
              <w:left w:val="single" w:sz="4" w:space="0" w:color="000000"/>
              <w:bottom w:val="single" w:sz="4" w:space="0" w:color="000000"/>
              <w:right w:val="single" w:sz="4" w:space="0" w:color="000000"/>
            </w:tcBorders>
          </w:tcPr>
          <w:p w14:paraId="4023CDC8" w14:textId="77777777" w:rsidR="008C2ACC" w:rsidRPr="00B93EB8" w:rsidRDefault="008C2ACC" w:rsidP="008C2ACC">
            <w:pPr>
              <w:pStyle w:val="TableParagraph"/>
              <w:rPr>
                <w:b/>
                <w:sz w:val="12"/>
                <w:szCs w:val="12"/>
              </w:rPr>
            </w:pPr>
          </w:p>
          <w:p w14:paraId="389A59E2" w14:textId="77777777" w:rsidR="008C2ACC" w:rsidRPr="00B93EB8" w:rsidRDefault="008C2ACC" w:rsidP="008C2ACC">
            <w:pPr>
              <w:pStyle w:val="TableParagraph"/>
              <w:rPr>
                <w:b/>
                <w:sz w:val="12"/>
                <w:szCs w:val="12"/>
              </w:rPr>
            </w:pPr>
          </w:p>
          <w:p w14:paraId="1476FFFB" w14:textId="77777777" w:rsidR="008C2ACC" w:rsidRPr="00B93EB8" w:rsidRDefault="008C2ACC" w:rsidP="008C2ACC">
            <w:pPr>
              <w:pStyle w:val="TableParagraph"/>
              <w:rPr>
                <w:b/>
                <w:sz w:val="12"/>
                <w:szCs w:val="12"/>
              </w:rPr>
            </w:pPr>
          </w:p>
          <w:p w14:paraId="34470199" w14:textId="77777777" w:rsidR="008C2ACC" w:rsidRPr="00B93EB8" w:rsidRDefault="008C2ACC" w:rsidP="008C2ACC">
            <w:pPr>
              <w:pStyle w:val="TableParagraph"/>
              <w:rPr>
                <w:b/>
                <w:sz w:val="12"/>
                <w:szCs w:val="12"/>
              </w:rPr>
            </w:pPr>
          </w:p>
          <w:p w14:paraId="23151404" w14:textId="77777777" w:rsidR="008C2ACC" w:rsidRPr="00B93EB8" w:rsidRDefault="008C2ACC" w:rsidP="008C2ACC">
            <w:pPr>
              <w:pStyle w:val="TableParagraph"/>
              <w:rPr>
                <w:b/>
                <w:sz w:val="12"/>
                <w:szCs w:val="12"/>
              </w:rPr>
            </w:pPr>
          </w:p>
          <w:p w14:paraId="7AAD913A" w14:textId="77777777" w:rsidR="008C2ACC" w:rsidRPr="00B93EB8" w:rsidRDefault="008C2ACC" w:rsidP="008C2ACC">
            <w:pPr>
              <w:pStyle w:val="TableParagraph"/>
              <w:rPr>
                <w:b/>
                <w:sz w:val="12"/>
                <w:szCs w:val="12"/>
              </w:rPr>
            </w:pPr>
          </w:p>
          <w:p w14:paraId="6FA94B9D" w14:textId="77777777" w:rsidR="008C2ACC" w:rsidRPr="00B93EB8" w:rsidRDefault="008C2ACC" w:rsidP="008C2ACC">
            <w:pPr>
              <w:pStyle w:val="TableParagraph"/>
              <w:rPr>
                <w:b/>
                <w:sz w:val="12"/>
                <w:szCs w:val="12"/>
              </w:rPr>
            </w:pPr>
          </w:p>
          <w:p w14:paraId="4CC6B574" w14:textId="77777777" w:rsidR="008C2ACC" w:rsidRPr="00B93EB8" w:rsidRDefault="008C2ACC" w:rsidP="008C2ACC">
            <w:pPr>
              <w:pStyle w:val="TableParagraph"/>
              <w:rPr>
                <w:b/>
                <w:sz w:val="12"/>
                <w:szCs w:val="12"/>
              </w:rPr>
            </w:pPr>
          </w:p>
          <w:p w14:paraId="7E2C00DF" w14:textId="77777777" w:rsidR="008C2ACC" w:rsidRPr="00B93EB8" w:rsidRDefault="008C2ACC" w:rsidP="008C2ACC">
            <w:pPr>
              <w:pStyle w:val="TableParagraph"/>
              <w:rPr>
                <w:b/>
                <w:sz w:val="12"/>
                <w:szCs w:val="12"/>
              </w:rPr>
            </w:pPr>
          </w:p>
          <w:p w14:paraId="792A7421" w14:textId="77777777" w:rsidR="008C2ACC" w:rsidRPr="00B93EB8" w:rsidRDefault="008C2ACC" w:rsidP="008C2ACC">
            <w:pPr>
              <w:pStyle w:val="TableParagraph"/>
              <w:spacing w:before="85"/>
              <w:rPr>
                <w:b/>
                <w:sz w:val="12"/>
                <w:szCs w:val="12"/>
              </w:rPr>
            </w:pPr>
          </w:p>
          <w:p w14:paraId="6CB5FF69" w14:textId="77777777" w:rsidR="008C2ACC" w:rsidRPr="00B93EB8" w:rsidRDefault="008C2ACC" w:rsidP="008C2ACC">
            <w:pPr>
              <w:pStyle w:val="TableParagraph"/>
              <w:rPr>
                <w:sz w:val="12"/>
                <w:szCs w:val="12"/>
              </w:rPr>
            </w:pPr>
            <w:r w:rsidRPr="00B93EB8">
              <w:rPr>
                <w:spacing w:val="-2"/>
                <w:sz w:val="12"/>
                <w:szCs w:val="12"/>
              </w:rPr>
              <w:t>necunos</w:t>
            </w:r>
            <w:r w:rsidRPr="00B93EB8">
              <w:rPr>
                <w:spacing w:val="40"/>
                <w:sz w:val="12"/>
                <w:szCs w:val="12"/>
              </w:rPr>
              <w:t xml:space="preserve"> </w:t>
            </w:r>
            <w:r w:rsidRPr="00B93EB8">
              <w:rPr>
                <w:spacing w:val="-4"/>
                <w:sz w:val="12"/>
                <w:szCs w:val="12"/>
              </w:rPr>
              <w:t>cută</w:t>
            </w:r>
          </w:p>
        </w:tc>
        <w:tc>
          <w:tcPr>
            <w:tcW w:w="688" w:type="dxa"/>
            <w:vMerge w:val="restart"/>
            <w:tcBorders>
              <w:top w:val="single" w:sz="8" w:space="0" w:color="000000"/>
              <w:left w:val="single" w:sz="4" w:space="0" w:color="000000"/>
              <w:bottom w:val="single" w:sz="4" w:space="0" w:color="000000"/>
              <w:right w:val="single" w:sz="4" w:space="0" w:color="000000"/>
            </w:tcBorders>
          </w:tcPr>
          <w:p w14:paraId="1D144EDD" w14:textId="77777777" w:rsidR="008C2ACC" w:rsidRPr="00B93EB8" w:rsidRDefault="008C2ACC" w:rsidP="008C2ACC">
            <w:pPr>
              <w:pStyle w:val="TableParagraph"/>
              <w:rPr>
                <w:b/>
                <w:sz w:val="12"/>
                <w:szCs w:val="12"/>
              </w:rPr>
            </w:pPr>
          </w:p>
          <w:p w14:paraId="2F224788" w14:textId="77777777" w:rsidR="008C2ACC" w:rsidRPr="00B93EB8" w:rsidRDefault="008C2ACC" w:rsidP="008C2ACC">
            <w:pPr>
              <w:pStyle w:val="TableParagraph"/>
              <w:rPr>
                <w:b/>
                <w:sz w:val="12"/>
                <w:szCs w:val="12"/>
              </w:rPr>
            </w:pPr>
          </w:p>
          <w:p w14:paraId="511EFEAD" w14:textId="77777777" w:rsidR="008C2ACC" w:rsidRPr="00B93EB8" w:rsidRDefault="008C2ACC" w:rsidP="008C2ACC">
            <w:pPr>
              <w:pStyle w:val="TableParagraph"/>
              <w:rPr>
                <w:b/>
                <w:sz w:val="12"/>
                <w:szCs w:val="12"/>
              </w:rPr>
            </w:pPr>
          </w:p>
          <w:p w14:paraId="2D1D1D9F" w14:textId="77777777" w:rsidR="008C2ACC" w:rsidRPr="00B93EB8" w:rsidRDefault="008C2ACC" w:rsidP="008C2ACC">
            <w:pPr>
              <w:pStyle w:val="TableParagraph"/>
              <w:rPr>
                <w:b/>
                <w:sz w:val="12"/>
                <w:szCs w:val="12"/>
              </w:rPr>
            </w:pPr>
          </w:p>
          <w:p w14:paraId="51063062" w14:textId="77777777" w:rsidR="008C2ACC" w:rsidRPr="00B93EB8" w:rsidRDefault="008C2ACC" w:rsidP="008C2ACC">
            <w:pPr>
              <w:pStyle w:val="TableParagraph"/>
              <w:rPr>
                <w:b/>
                <w:sz w:val="12"/>
                <w:szCs w:val="12"/>
              </w:rPr>
            </w:pPr>
          </w:p>
          <w:p w14:paraId="757AEE59" w14:textId="77777777" w:rsidR="008C2ACC" w:rsidRPr="00B93EB8" w:rsidRDefault="008C2ACC" w:rsidP="008C2ACC">
            <w:pPr>
              <w:pStyle w:val="TableParagraph"/>
              <w:rPr>
                <w:b/>
                <w:sz w:val="12"/>
                <w:szCs w:val="12"/>
              </w:rPr>
            </w:pPr>
          </w:p>
          <w:p w14:paraId="0816C8DE" w14:textId="77777777" w:rsidR="008C2ACC" w:rsidRPr="00B93EB8" w:rsidRDefault="008C2ACC" w:rsidP="008C2ACC">
            <w:pPr>
              <w:pStyle w:val="TableParagraph"/>
              <w:rPr>
                <w:b/>
                <w:sz w:val="12"/>
                <w:szCs w:val="12"/>
              </w:rPr>
            </w:pPr>
          </w:p>
          <w:p w14:paraId="6D249BED" w14:textId="77777777" w:rsidR="008C2ACC" w:rsidRPr="00B93EB8" w:rsidRDefault="008C2ACC" w:rsidP="008C2ACC">
            <w:pPr>
              <w:pStyle w:val="TableParagraph"/>
              <w:spacing w:before="17"/>
              <w:rPr>
                <w:b/>
                <w:sz w:val="12"/>
                <w:szCs w:val="12"/>
              </w:rPr>
            </w:pPr>
          </w:p>
          <w:p w14:paraId="307EC48A" w14:textId="77777777" w:rsidR="008C2ACC" w:rsidRPr="00B93EB8" w:rsidRDefault="008C2ACC" w:rsidP="008C2ACC">
            <w:pPr>
              <w:pStyle w:val="TableParagraph"/>
              <w:spacing w:before="1"/>
              <w:rPr>
                <w:sz w:val="12"/>
                <w:szCs w:val="12"/>
              </w:rPr>
            </w:pPr>
            <w:r w:rsidRPr="00B93EB8">
              <w:rPr>
                <w:spacing w:val="-2"/>
                <w:sz w:val="12"/>
                <w:szCs w:val="12"/>
              </w:rPr>
              <w:t>menținer</w:t>
            </w:r>
            <w:r w:rsidRPr="00B93EB8">
              <w:rPr>
                <w:spacing w:val="40"/>
                <w:sz w:val="12"/>
                <w:szCs w:val="12"/>
              </w:rPr>
              <w:t xml:space="preserve"> </w:t>
            </w:r>
            <w:r w:rsidRPr="00B93EB8">
              <w:rPr>
                <w:sz w:val="12"/>
                <w:szCs w:val="12"/>
              </w:rPr>
              <w:t>ea</w:t>
            </w:r>
            <w:r w:rsidRPr="00B93EB8">
              <w:rPr>
                <w:spacing w:val="-8"/>
                <w:sz w:val="12"/>
                <w:szCs w:val="12"/>
              </w:rPr>
              <w:t xml:space="preserve"> </w:t>
            </w:r>
            <w:r w:rsidRPr="00B93EB8">
              <w:rPr>
                <w:sz w:val="12"/>
                <w:szCs w:val="12"/>
              </w:rPr>
              <w:t>sau</w:t>
            </w:r>
            <w:r w:rsidRPr="00B93EB8">
              <w:rPr>
                <w:spacing w:val="40"/>
                <w:sz w:val="12"/>
                <w:szCs w:val="12"/>
              </w:rPr>
              <w:t xml:space="preserve"> </w:t>
            </w:r>
            <w:r w:rsidRPr="00B93EB8">
              <w:rPr>
                <w:spacing w:val="-2"/>
                <w:sz w:val="12"/>
                <w:szCs w:val="12"/>
              </w:rPr>
              <w:t>îmbunătă</w:t>
            </w:r>
            <w:r w:rsidRPr="00B93EB8">
              <w:rPr>
                <w:spacing w:val="40"/>
                <w:sz w:val="12"/>
                <w:szCs w:val="12"/>
              </w:rPr>
              <w:t xml:space="preserve"> </w:t>
            </w:r>
            <w:r w:rsidRPr="00B93EB8">
              <w:rPr>
                <w:spacing w:val="-2"/>
                <w:sz w:val="12"/>
                <w:szCs w:val="12"/>
              </w:rPr>
              <w:t>țirea</w:t>
            </w:r>
            <w:r w:rsidRPr="00B93EB8">
              <w:rPr>
                <w:spacing w:val="40"/>
                <w:sz w:val="12"/>
                <w:szCs w:val="12"/>
              </w:rPr>
              <w:t xml:space="preserve"> </w:t>
            </w:r>
            <w:r w:rsidRPr="00B93EB8">
              <w:rPr>
                <w:sz w:val="12"/>
                <w:szCs w:val="12"/>
              </w:rPr>
              <w:t>stării</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conservar</w:t>
            </w:r>
            <w:r w:rsidRPr="00B93EB8">
              <w:rPr>
                <w:spacing w:val="40"/>
                <w:sz w:val="12"/>
                <w:szCs w:val="12"/>
              </w:rPr>
              <w:t xml:space="preserve"> </w:t>
            </w:r>
            <w:r w:rsidRPr="00B93EB8">
              <w:rPr>
                <w:spacing w:val="-10"/>
                <w:sz w:val="12"/>
                <w:szCs w:val="12"/>
              </w:rPr>
              <w:t>e</w:t>
            </w:r>
          </w:p>
        </w:tc>
        <w:tc>
          <w:tcPr>
            <w:tcW w:w="854" w:type="dxa"/>
            <w:tcBorders>
              <w:top w:val="single" w:sz="8" w:space="0" w:color="000000"/>
              <w:left w:val="single" w:sz="4" w:space="0" w:color="000000"/>
              <w:bottom w:val="single" w:sz="4" w:space="0" w:color="000000"/>
              <w:right w:val="single" w:sz="4" w:space="0" w:color="000000"/>
            </w:tcBorders>
          </w:tcPr>
          <w:p w14:paraId="0A46BC46" w14:textId="77777777" w:rsidR="008C2ACC" w:rsidRPr="00B93EB8" w:rsidRDefault="008C2ACC" w:rsidP="008C2ACC">
            <w:pPr>
              <w:pStyle w:val="TableParagraph"/>
              <w:rPr>
                <w:b/>
                <w:sz w:val="12"/>
                <w:szCs w:val="12"/>
              </w:rPr>
            </w:pPr>
          </w:p>
          <w:p w14:paraId="56B1909C" w14:textId="77777777" w:rsidR="008C2ACC" w:rsidRPr="00B93EB8" w:rsidRDefault="008C2ACC" w:rsidP="008C2ACC">
            <w:pPr>
              <w:pStyle w:val="TableParagraph"/>
              <w:spacing w:before="65"/>
              <w:rPr>
                <w:b/>
                <w:sz w:val="12"/>
                <w:szCs w:val="12"/>
              </w:rPr>
            </w:pPr>
          </w:p>
          <w:p w14:paraId="75059FF0" w14:textId="77777777" w:rsidR="008C2ACC" w:rsidRPr="00B93EB8" w:rsidRDefault="008C2ACC" w:rsidP="008C2ACC">
            <w:pPr>
              <w:pStyle w:val="TableParagraph"/>
              <w:rPr>
                <w:sz w:val="12"/>
                <w:szCs w:val="12"/>
              </w:rPr>
            </w:pPr>
            <w:r w:rsidRPr="00B93EB8">
              <w:rPr>
                <w:spacing w:val="-2"/>
                <w:sz w:val="12"/>
                <w:szCs w:val="12"/>
              </w:rPr>
              <w:t>Suprafață</w:t>
            </w:r>
            <w:r w:rsidRPr="00B93EB8">
              <w:rPr>
                <w:spacing w:val="40"/>
                <w:sz w:val="12"/>
                <w:szCs w:val="12"/>
              </w:rPr>
              <w:t xml:space="preserve"> </w:t>
            </w:r>
            <w:r w:rsidRPr="00B93EB8">
              <w:rPr>
                <w:spacing w:val="-2"/>
                <w:sz w:val="12"/>
                <w:szCs w:val="12"/>
              </w:rPr>
              <w:t>habitat</w:t>
            </w:r>
          </w:p>
        </w:tc>
        <w:tc>
          <w:tcPr>
            <w:tcW w:w="862" w:type="dxa"/>
            <w:gridSpan w:val="2"/>
            <w:tcBorders>
              <w:top w:val="single" w:sz="8" w:space="0" w:color="000000"/>
              <w:left w:val="single" w:sz="4" w:space="0" w:color="000000"/>
              <w:bottom w:val="single" w:sz="4" w:space="0" w:color="000000"/>
              <w:right w:val="single" w:sz="4" w:space="0" w:color="000000"/>
            </w:tcBorders>
          </w:tcPr>
          <w:p w14:paraId="73D5B046" w14:textId="77777777" w:rsidR="008C2ACC" w:rsidRPr="00B93EB8" w:rsidRDefault="008C2ACC" w:rsidP="008C2ACC">
            <w:pPr>
              <w:pStyle w:val="TableParagraph"/>
              <w:rPr>
                <w:b/>
                <w:sz w:val="12"/>
                <w:szCs w:val="12"/>
              </w:rPr>
            </w:pPr>
          </w:p>
          <w:p w14:paraId="67D85175" w14:textId="77777777" w:rsidR="008C2ACC" w:rsidRPr="00B93EB8" w:rsidRDefault="008C2ACC" w:rsidP="008C2ACC">
            <w:pPr>
              <w:pStyle w:val="TableParagraph"/>
              <w:spacing w:before="134"/>
              <w:rPr>
                <w:b/>
                <w:sz w:val="12"/>
                <w:szCs w:val="12"/>
              </w:rPr>
            </w:pPr>
          </w:p>
          <w:p w14:paraId="70B9E239" w14:textId="77777777" w:rsidR="008C2ACC" w:rsidRPr="00B93EB8" w:rsidRDefault="008C2ACC" w:rsidP="008C2ACC">
            <w:pPr>
              <w:pStyle w:val="TableParagraph"/>
              <w:rPr>
                <w:sz w:val="12"/>
                <w:szCs w:val="12"/>
              </w:rPr>
            </w:pPr>
            <w:r w:rsidRPr="00B93EB8">
              <w:rPr>
                <w:spacing w:val="-5"/>
                <w:sz w:val="12"/>
                <w:szCs w:val="12"/>
              </w:rPr>
              <w:t>Ha</w:t>
            </w:r>
          </w:p>
        </w:tc>
        <w:tc>
          <w:tcPr>
            <w:tcW w:w="559" w:type="dxa"/>
            <w:gridSpan w:val="2"/>
            <w:tcBorders>
              <w:top w:val="single" w:sz="8" w:space="0" w:color="000000"/>
              <w:left w:val="single" w:sz="4" w:space="0" w:color="000000"/>
              <w:bottom w:val="single" w:sz="4" w:space="0" w:color="000000"/>
              <w:right w:val="single" w:sz="4" w:space="0" w:color="000000"/>
            </w:tcBorders>
          </w:tcPr>
          <w:p w14:paraId="2628940D" w14:textId="77777777" w:rsidR="008C2ACC" w:rsidRPr="00B93EB8" w:rsidRDefault="008C2ACC" w:rsidP="008C2ACC">
            <w:pPr>
              <w:pStyle w:val="TableParagraph"/>
              <w:rPr>
                <w:b/>
                <w:sz w:val="12"/>
                <w:szCs w:val="12"/>
              </w:rPr>
            </w:pPr>
          </w:p>
          <w:p w14:paraId="7DC48D90" w14:textId="77777777" w:rsidR="008C2ACC" w:rsidRPr="00B93EB8" w:rsidRDefault="008C2ACC" w:rsidP="008C2ACC">
            <w:pPr>
              <w:pStyle w:val="TableParagraph"/>
              <w:spacing w:before="134"/>
              <w:rPr>
                <w:b/>
                <w:sz w:val="12"/>
                <w:szCs w:val="12"/>
              </w:rPr>
            </w:pPr>
          </w:p>
          <w:p w14:paraId="7877BB27" w14:textId="77777777" w:rsidR="008C2ACC" w:rsidRPr="00B93EB8" w:rsidRDefault="008C2ACC" w:rsidP="008C2ACC">
            <w:pPr>
              <w:pStyle w:val="TableParagraph"/>
              <w:rPr>
                <w:sz w:val="12"/>
                <w:szCs w:val="12"/>
              </w:rPr>
            </w:pPr>
            <w:r w:rsidRPr="00B93EB8">
              <w:rPr>
                <w:spacing w:val="-10"/>
                <w:sz w:val="12"/>
                <w:szCs w:val="12"/>
              </w:rPr>
              <w:t>-</w:t>
            </w:r>
          </w:p>
        </w:tc>
        <w:tc>
          <w:tcPr>
            <w:tcW w:w="701" w:type="dxa"/>
            <w:gridSpan w:val="2"/>
            <w:tcBorders>
              <w:top w:val="single" w:sz="8" w:space="0" w:color="000000"/>
              <w:left w:val="single" w:sz="4" w:space="0" w:color="000000"/>
              <w:bottom w:val="single" w:sz="4" w:space="0" w:color="000000"/>
              <w:right w:val="single" w:sz="4" w:space="0" w:color="000000"/>
            </w:tcBorders>
          </w:tcPr>
          <w:p w14:paraId="2453D276" w14:textId="77777777" w:rsidR="008C2ACC" w:rsidRPr="00B93EB8" w:rsidRDefault="008C2ACC" w:rsidP="008C2ACC">
            <w:pPr>
              <w:pStyle w:val="TableParagraph"/>
              <w:rPr>
                <w:b/>
                <w:sz w:val="12"/>
                <w:szCs w:val="12"/>
              </w:rPr>
            </w:pPr>
          </w:p>
          <w:p w14:paraId="3EBDC61E" w14:textId="77777777" w:rsidR="008C2ACC" w:rsidRPr="00B93EB8" w:rsidRDefault="008C2ACC" w:rsidP="008C2ACC">
            <w:pPr>
              <w:pStyle w:val="TableParagraph"/>
              <w:spacing w:before="134"/>
              <w:rPr>
                <w:b/>
                <w:sz w:val="12"/>
                <w:szCs w:val="12"/>
              </w:rPr>
            </w:pPr>
          </w:p>
          <w:p w14:paraId="11665128" w14:textId="77777777" w:rsidR="008C2ACC" w:rsidRPr="00B93EB8" w:rsidRDefault="008C2ACC" w:rsidP="008C2ACC">
            <w:pPr>
              <w:pStyle w:val="TableParagraph"/>
              <w:rPr>
                <w:sz w:val="12"/>
                <w:szCs w:val="12"/>
              </w:rPr>
            </w:pPr>
            <w:r w:rsidRPr="00B93EB8">
              <w:rPr>
                <w:spacing w:val="-10"/>
                <w:sz w:val="12"/>
                <w:szCs w:val="12"/>
              </w:rPr>
              <w:t>-</w:t>
            </w:r>
          </w:p>
        </w:tc>
        <w:tc>
          <w:tcPr>
            <w:tcW w:w="691" w:type="dxa"/>
            <w:gridSpan w:val="2"/>
            <w:tcBorders>
              <w:top w:val="single" w:sz="8" w:space="0" w:color="000000"/>
              <w:left w:val="single" w:sz="4" w:space="0" w:color="000000"/>
              <w:bottom w:val="single" w:sz="4" w:space="0" w:color="000000"/>
              <w:right w:val="single" w:sz="4" w:space="0" w:color="000000"/>
            </w:tcBorders>
          </w:tcPr>
          <w:p w14:paraId="1D44205C" w14:textId="77777777" w:rsidR="008C2ACC" w:rsidRPr="00B93EB8" w:rsidRDefault="008C2ACC" w:rsidP="008C2ACC">
            <w:pPr>
              <w:pStyle w:val="TableParagraph"/>
              <w:rPr>
                <w:b/>
                <w:sz w:val="12"/>
                <w:szCs w:val="12"/>
              </w:rPr>
            </w:pPr>
          </w:p>
          <w:p w14:paraId="599A1F12" w14:textId="77777777" w:rsidR="008C2ACC" w:rsidRPr="00B93EB8" w:rsidRDefault="008C2ACC" w:rsidP="008C2ACC">
            <w:pPr>
              <w:pStyle w:val="TableParagraph"/>
              <w:spacing w:before="65"/>
              <w:rPr>
                <w:b/>
                <w:sz w:val="12"/>
                <w:szCs w:val="12"/>
              </w:rPr>
            </w:pPr>
          </w:p>
          <w:p w14:paraId="08A6D17B"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4"/>
                <w:sz w:val="12"/>
                <w:szCs w:val="12"/>
              </w:rPr>
              <w:t>0,82</w:t>
            </w:r>
          </w:p>
        </w:tc>
        <w:tc>
          <w:tcPr>
            <w:tcW w:w="482" w:type="dxa"/>
            <w:gridSpan w:val="2"/>
            <w:tcBorders>
              <w:top w:val="single" w:sz="8" w:space="0" w:color="000000"/>
              <w:left w:val="single" w:sz="4" w:space="0" w:color="000000"/>
              <w:bottom w:val="single" w:sz="4" w:space="0" w:color="000000"/>
              <w:right w:val="single" w:sz="4" w:space="0" w:color="000000"/>
            </w:tcBorders>
          </w:tcPr>
          <w:p w14:paraId="02BF0A4B" w14:textId="77777777" w:rsidR="008C2ACC" w:rsidRPr="00B93EB8" w:rsidRDefault="008C2ACC" w:rsidP="008C2ACC">
            <w:pPr>
              <w:pStyle w:val="TableParagraph"/>
              <w:rPr>
                <w:b/>
                <w:sz w:val="12"/>
                <w:szCs w:val="12"/>
              </w:rPr>
            </w:pPr>
          </w:p>
          <w:p w14:paraId="75FA91F8" w14:textId="77777777" w:rsidR="008C2ACC" w:rsidRPr="00B93EB8" w:rsidRDefault="008C2ACC" w:rsidP="008C2ACC">
            <w:pPr>
              <w:pStyle w:val="TableParagraph"/>
              <w:spacing w:before="134"/>
              <w:rPr>
                <w:b/>
                <w:sz w:val="12"/>
                <w:szCs w:val="12"/>
              </w:rPr>
            </w:pPr>
          </w:p>
          <w:p w14:paraId="28BED62D" w14:textId="77777777" w:rsidR="008C2ACC" w:rsidRPr="00B93EB8" w:rsidRDefault="008C2ACC" w:rsidP="008C2ACC">
            <w:pPr>
              <w:pStyle w:val="TableParagraph"/>
              <w:rPr>
                <w:sz w:val="12"/>
                <w:szCs w:val="12"/>
              </w:rPr>
            </w:pPr>
            <w:r w:rsidRPr="00B93EB8">
              <w:rPr>
                <w:spacing w:val="-5"/>
                <w:sz w:val="12"/>
                <w:szCs w:val="12"/>
              </w:rPr>
              <w:t>nu</w:t>
            </w:r>
          </w:p>
        </w:tc>
        <w:tc>
          <w:tcPr>
            <w:tcW w:w="991" w:type="dxa"/>
            <w:gridSpan w:val="3"/>
            <w:tcBorders>
              <w:top w:val="single" w:sz="8" w:space="0" w:color="000000"/>
              <w:left w:val="single" w:sz="4" w:space="0" w:color="000000"/>
              <w:bottom w:val="single" w:sz="4" w:space="0" w:color="000000"/>
              <w:right w:val="single" w:sz="4" w:space="0" w:color="000000"/>
            </w:tcBorders>
          </w:tcPr>
          <w:p w14:paraId="3C2B494D" w14:textId="77777777" w:rsidR="008C2ACC" w:rsidRPr="00B93EB8" w:rsidRDefault="008C2ACC" w:rsidP="008C2ACC">
            <w:pPr>
              <w:pStyle w:val="TableParagraph"/>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r w:rsidRPr="00B93EB8">
              <w:rPr>
                <w:spacing w:val="40"/>
                <w:sz w:val="12"/>
                <w:szCs w:val="12"/>
              </w:rPr>
              <w:t xml:space="preserve"> </w:t>
            </w:r>
            <w:r w:rsidRPr="00B93EB8">
              <w:rPr>
                <w:spacing w:val="-2"/>
                <w:sz w:val="12"/>
                <w:szCs w:val="12"/>
              </w:rPr>
              <w:lastRenderedPageBreak/>
              <w:t>asupra</w:t>
            </w:r>
          </w:p>
          <w:p w14:paraId="63A7D75A" w14:textId="77777777" w:rsidR="008C2ACC" w:rsidRPr="00B93EB8" w:rsidRDefault="008C2ACC" w:rsidP="008C2ACC">
            <w:pPr>
              <w:pStyle w:val="TableParagraph"/>
              <w:spacing w:line="136" w:lineRule="exact"/>
              <w:rPr>
                <w:sz w:val="12"/>
                <w:szCs w:val="12"/>
              </w:rPr>
            </w:pPr>
            <w:r w:rsidRPr="00B93EB8">
              <w:rPr>
                <w:spacing w:val="-2"/>
                <w:sz w:val="12"/>
                <w:szCs w:val="12"/>
              </w:rPr>
              <w:t>suprafeței</w:t>
            </w:r>
            <w:r w:rsidRPr="00B93EB8">
              <w:rPr>
                <w:spacing w:val="40"/>
                <w:sz w:val="12"/>
                <w:szCs w:val="12"/>
              </w:rPr>
              <w:t xml:space="preserve"> </w:t>
            </w:r>
            <w:r w:rsidRPr="00B93EB8">
              <w:rPr>
                <w:spacing w:val="-2"/>
                <w:sz w:val="12"/>
                <w:szCs w:val="12"/>
              </w:rPr>
              <w:t>habitatului</w:t>
            </w:r>
          </w:p>
        </w:tc>
        <w:tc>
          <w:tcPr>
            <w:tcW w:w="762" w:type="dxa"/>
            <w:gridSpan w:val="4"/>
            <w:tcBorders>
              <w:top w:val="single" w:sz="8" w:space="0" w:color="000000"/>
              <w:left w:val="single" w:sz="4" w:space="0" w:color="000000"/>
              <w:bottom w:val="single" w:sz="4" w:space="0" w:color="000000"/>
              <w:right w:val="single" w:sz="4" w:space="0" w:color="000000"/>
            </w:tcBorders>
          </w:tcPr>
          <w:p w14:paraId="38FD835E" w14:textId="77777777" w:rsidR="008C2ACC" w:rsidRPr="00B93EB8" w:rsidRDefault="008C2ACC" w:rsidP="008C2ACC">
            <w:pPr>
              <w:pStyle w:val="TableParagraph"/>
              <w:rPr>
                <w:b/>
                <w:sz w:val="12"/>
                <w:szCs w:val="12"/>
              </w:rPr>
            </w:pPr>
          </w:p>
          <w:p w14:paraId="70A587A9" w14:textId="77777777" w:rsidR="008C2ACC" w:rsidRPr="00B93EB8" w:rsidRDefault="008C2ACC" w:rsidP="008C2ACC">
            <w:pPr>
              <w:pStyle w:val="TableParagraph"/>
              <w:spacing w:before="134"/>
              <w:rPr>
                <w:b/>
                <w:sz w:val="12"/>
                <w:szCs w:val="12"/>
              </w:rPr>
            </w:pPr>
          </w:p>
          <w:p w14:paraId="1952486C" w14:textId="77777777" w:rsidR="008C2ACC" w:rsidRPr="00B93EB8" w:rsidRDefault="008C2ACC" w:rsidP="008C2ACC">
            <w:pPr>
              <w:pStyle w:val="TableParagraph"/>
              <w:rPr>
                <w:sz w:val="12"/>
                <w:szCs w:val="12"/>
              </w:rPr>
            </w:pPr>
            <w:r w:rsidRPr="00B93EB8">
              <w:rPr>
                <w:spacing w:val="-5"/>
                <w:sz w:val="12"/>
                <w:szCs w:val="12"/>
              </w:rPr>
              <w:t>ha</w:t>
            </w:r>
          </w:p>
        </w:tc>
        <w:tc>
          <w:tcPr>
            <w:tcW w:w="719" w:type="dxa"/>
            <w:gridSpan w:val="4"/>
            <w:tcBorders>
              <w:top w:val="single" w:sz="8" w:space="0" w:color="000000"/>
              <w:left w:val="single" w:sz="4" w:space="0" w:color="000000"/>
              <w:bottom w:val="single" w:sz="4" w:space="0" w:color="000000"/>
              <w:right w:val="single" w:sz="4" w:space="0" w:color="000000"/>
            </w:tcBorders>
          </w:tcPr>
          <w:p w14:paraId="04B10B9D" w14:textId="77777777" w:rsidR="008C2ACC" w:rsidRPr="00B93EB8" w:rsidRDefault="008C2ACC" w:rsidP="008C2ACC">
            <w:pPr>
              <w:pStyle w:val="TableParagraph"/>
              <w:rPr>
                <w:b/>
                <w:sz w:val="12"/>
                <w:szCs w:val="12"/>
              </w:rPr>
            </w:pPr>
          </w:p>
          <w:p w14:paraId="1717383D" w14:textId="77777777" w:rsidR="008C2ACC" w:rsidRPr="00B93EB8" w:rsidRDefault="008C2ACC" w:rsidP="008C2ACC">
            <w:pPr>
              <w:pStyle w:val="TableParagraph"/>
              <w:spacing w:before="65"/>
              <w:rPr>
                <w:b/>
                <w:sz w:val="12"/>
                <w:szCs w:val="12"/>
              </w:rPr>
            </w:pPr>
          </w:p>
          <w:p w14:paraId="70D54A75"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8" w:space="0" w:color="000000"/>
              <w:left w:val="single" w:sz="4" w:space="0" w:color="000000"/>
              <w:bottom w:val="single" w:sz="4" w:space="0" w:color="000000"/>
              <w:right w:val="single" w:sz="4" w:space="0" w:color="000000"/>
            </w:tcBorders>
          </w:tcPr>
          <w:p w14:paraId="41966397" w14:textId="77777777" w:rsidR="008C2ACC" w:rsidRPr="00B93EB8" w:rsidRDefault="008C2ACC" w:rsidP="008C2ACC">
            <w:pPr>
              <w:pStyle w:val="TableParagraph"/>
              <w:rPr>
                <w:b/>
                <w:sz w:val="12"/>
                <w:szCs w:val="12"/>
              </w:rPr>
            </w:pPr>
          </w:p>
          <w:p w14:paraId="41775FB6" w14:textId="77777777" w:rsidR="008C2ACC" w:rsidRPr="00B93EB8" w:rsidRDefault="008C2ACC" w:rsidP="008C2ACC">
            <w:pPr>
              <w:pStyle w:val="TableParagraph"/>
              <w:spacing w:before="134"/>
              <w:rPr>
                <w:b/>
                <w:sz w:val="12"/>
                <w:szCs w:val="12"/>
              </w:rPr>
            </w:pPr>
          </w:p>
          <w:p w14:paraId="1B9FAA60" w14:textId="77777777" w:rsidR="008C2ACC" w:rsidRPr="00B93EB8" w:rsidRDefault="008C2ACC" w:rsidP="008C2ACC">
            <w:pPr>
              <w:pStyle w:val="TableParagraph"/>
              <w:rPr>
                <w:sz w:val="12"/>
                <w:szCs w:val="12"/>
              </w:rPr>
            </w:pPr>
            <w:r w:rsidRPr="00B93EB8">
              <w:rPr>
                <w:spacing w:val="-10"/>
                <w:sz w:val="12"/>
                <w:szCs w:val="12"/>
              </w:rPr>
              <w:t>-</w:t>
            </w:r>
          </w:p>
        </w:tc>
        <w:tc>
          <w:tcPr>
            <w:tcW w:w="801" w:type="dxa"/>
            <w:gridSpan w:val="4"/>
            <w:tcBorders>
              <w:top w:val="single" w:sz="8" w:space="0" w:color="000000"/>
              <w:left w:val="single" w:sz="4" w:space="0" w:color="000000"/>
              <w:bottom w:val="single" w:sz="4" w:space="0" w:color="000000"/>
              <w:right w:val="single" w:sz="4" w:space="0" w:color="000000"/>
            </w:tcBorders>
            <w:vAlign w:val="center"/>
          </w:tcPr>
          <w:p w14:paraId="52DE5933" w14:textId="4F564CAD"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8" w:space="0" w:color="000000"/>
              <w:left w:val="single" w:sz="4" w:space="0" w:color="000000"/>
              <w:bottom w:val="single" w:sz="4" w:space="0" w:color="000000"/>
              <w:right w:val="single" w:sz="4" w:space="0" w:color="000000"/>
            </w:tcBorders>
            <w:vAlign w:val="center"/>
          </w:tcPr>
          <w:p w14:paraId="3710DB29" w14:textId="3CC85CEB"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13CE4EDA" w14:textId="1CB4815F" w:rsidTr="008C2ACC">
        <w:trPr>
          <w:gridAfter w:val="1"/>
          <w:wAfter w:w="70" w:type="dxa"/>
          <w:trHeight w:val="1128"/>
        </w:trPr>
        <w:tc>
          <w:tcPr>
            <w:tcW w:w="674" w:type="dxa"/>
            <w:vMerge/>
            <w:tcBorders>
              <w:top w:val="nil"/>
              <w:bottom w:val="single" w:sz="4" w:space="0" w:color="000000"/>
              <w:right w:val="single" w:sz="4" w:space="0" w:color="000000"/>
            </w:tcBorders>
          </w:tcPr>
          <w:p w14:paraId="64805369" w14:textId="77777777" w:rsidR="008C2ACC" w:rsidRPr="00B93EB8" w:rsidRDefault="008C2ACC" w:rsidP="008C2ACC">
            <w:pPr>
              <w:rPr>
                <w:sz w:val="12"/>
                <w:szCs w:val="12"/>
              </w:rPr>
            </w:pPr>
          </w:p>
        </w:tc>
        <w:tc>
          <w:tcPr>
            <w:tcW w:w="722" w:type="dxa"/>
            <w:vMerge/>
            <w:tcBorders>
              <w:top w:val="nil"/>
              <w:left w:val="single" w:sz="4" w:space="0" w:color="000000"/>
              <w:bottom w:val="single" w:sz="4" w:space="0" w:color="000000"/>
              <w:right w:val="single" w:sz="4" w:space="0" w:color="000000"/>
            </w:tcBorders>
          </w:tcPr>
          <w:p w14:paraId="2A0CD676" w14:textId="77777777" w:rsidR="008C2ACC" w:rsidRPr="00B93EB8" w:rsidRDefault="008C2ACC" w:rsidP="008C2ACC">
            <w:pPr>
              <w:rPr>
                <w:sz w:val="12"/>
                <w:szCs w:val="12"/>
              </w:rPr>
            </w:pPr>
          </w:p>
        </w:tc>
        <w:tc>
          <w:tcPr>
            <w:tcW w:w="527" w:type="dxa"/>
            <w:vMerge/>
            <w:tcBorders>
              <w:top w:val="nil"/>
              <w:left w:val="single" w:sz="4" w:space="0" w:color="000000"/>
              <w:bottom w:val="single" w:sz="4" w:space="0" w:color="000000"/>
              <w:right w:val="single" w:sz="4" w:space="0" w:color="000000"/>
            </w:tcBorders>
          </w:tcPr>
          <w:p w14:paraId="498C353F" w14:textId="77777777" w:rsidR="008C2ACC" w:rsidRPr="00B93EB8" w:rsidRDefault="008C2ACC" w:rsidP="008C2ACC">
            <w:pPr>
              <w:rPr>
                <w:sz w:val="12"/>
                <w:szCs w:val="12"/>
              </w:rPr>
            </w:pPr>
          </w:p>
        </w:tc>
        <w:tc>
          <w:tcPr>
            <w:tcW w:w="719" w:type="dxa"/>
            <w:vMerge/>
            <w:tcBorders>
              <w:top w:val="nil"/>
              <w:left w:val="single" w:sz="4" w:space="0" w:color="000000"/>
              <w:bottom w:val="single" w:sz="4" w:space="0" w:color="000000"/>
              <w:right w:val="single" w:sz="4" w:space="0" w:color="000000"/>
            </w:tcBorders>
          </w:tcPr>
          <w:p w14:paraId="22E39D90" w14:textId="77777777" w:rsidR="008C2ACC" w:rsidRPr="00B93EB8" w:rsidRDefault="008C2ACC" w:rsidP="008C2ACC">
            <w:pPr>
              <w:rPr>
                <w:sz w:val="12"/>
                <w:szCs w:val="12"/>
              </w:rPr>
            </w:pPr>
          </w:p>
        </w:tc>
        <w:tc>
          <w:tcPr>
            <w:tcW w:w="412" w:type="dxa"/>
            <w:vMerge/>
            <w:tcBorders>
              <w:top w:val="nil"/>
              <w:left w:val="single" w:sz="4" w:space="0" w:color="000000"/>
              <w:bottom w:val="single" w:sz="4" w:space="0" w:color="000000"/>
              <w:right w:val="single" w:sz="4" w:space="0" w:color="000000"/>
            </w:tcBorders>
          </w:tcPr>
          <w:p w14:paraId="11205177" w14:textId="77777777" w:rsidR="008C2ACC" w:rsidRPr="00B93EB8" w:rsidRDefault="008C2ACC" w:rsidP="008C2ACC">
            <w:pPr>
              <w:rPr>
                <w:sz w:val="12"/>
                <w:szCs w:val="12"/>
              </w:rPr>
            </w:pPr>
          </w:p>
        </w:tc>
        <w:tc>
          <w:tcPr>
            <w:tcW w:w="642" w:type="dxa"/>
            <w:vMerge/>
            <w:tcBorders>
              <w:top w:val="nil"/>
              <w:left w:val="single" w:sz="4" w:space="0" w:color="000000"/>
              <w:bottom w:val="single" w:sz="4" w:space="0" w:color="000000"/>
              <w:right w:val="single" w:sz="4" w:space="0" w:color="000000"/>
            </w:tcBorders>
          </w:tcPr>
          <w:p w14:paraId="1FE205E5" w14:textId="77777777" w:rsidR="008C2ACC" w:rsidRPr="00B93EB8" w:rsidRDefault="008C2ACC" w:rsidP="008C2ACC">
            <w:pPr>
              <w:rPr>
                <w:sz w:val="12"/>
                <w:szCs w:val="12"/>
              </w:rPr>
            </w:pPr>
          </w:p>
        </w:tc>
        <w:tc>
          <w:tcPr>
            <w:tcW w:w="316" w:type="dxa"/>
            <w:vMerge/>
            <w:tcBorders>
              <w:top w:val="nil"/>
              <w:left w:val="single" w:sz="4" w:space="0" w:color="000000"/>
              <w:bottom w:val="single" w:sz="4" w:space="0" w:color="000000"/>
              <w:right w:val="single" w:sz="4" w:space="0" w:color="000000"/>
            </w:tcBorders>
          </w:tcPr>
          <w:p w14:paraId="3D08D67E" w14:textId="77777777" w:rsidR="008C2ACC" w:rsidRPr="00B93EB8" w:rsidRDefault="008C2ACC" w:rsidP="008C2ACC">
            <w:pPr>
              <w:rPr>
                <w:sz w:val="12"/>
                <w:szCs w:val="12"/>
              </w:rPr>
            </w:pPr>
          </w:p>
        </w:tc>
        <w:tc>
          <w:tcPr>
            <w:tcW w:w="701" w:type="dxa"/>
            <w:vMerge/>
            <w:tcBorders>
              <w:top w:val="nil"/>
              <w:left w:val="single" w:sz="4" w:space="0" w:color="000000"/>
              <w:bottom w:val="single" w:sz="4" w:space="0" w:color="000000"/>
              <w:right w:val="single" w:sz="4" w:space="0" w:color="000000"/>
            </w:tcBorders>
          </w:tcPr>
          <w:p w14:paraId="17197160" w14:textId="77777777" w:rsidR="008C2ACC" w:rsidRPr="00B93EB8" w:rsidRDefault="008C2ACC" w:rsidP="008C2ACC">
            <w:pPr>
              <w:rPr>
                <w:sz w:val="12"/>
                <w:szCs w:val="12"/>
              </w:rPr>
            </w:pPr>
          </w:p>
        </w:tc>
        <w:tc>
          <w:tcPr>
            <w:tcW w:w="732" w:type="dxa"/>
            <w:vMerge/>
            <w:tcBorders>
              <w:top w:val="nil"/>
              <w:left w:val="single" w:sz="4" w:space="0" w:color="000000"/>
              <w:bottom w:val="single" w:sz="4" w:space="0" w:color="000000"/>
              <w:right w:val="single" w:sz="4" w:space="0" w:color="000000"/>
            </w:tcBorders>
          </w:tcPr>
          <w:p w14:paraId="461F1BEF" w14:textId="77777777" w:rsidR="008C2ACC" w:rsidRPr="00B93EB8" w:rsidRDefault="008C2ACC" w:rsidP="008C2ACC">
            <w:pPr>
              <w:rPr>
                <w:sz w:val="12"/>
                <w:szCs w:val="12"/>
              </w:rPr>
            </w:pPr>
          </w:p>
        </w:tc>
        <w:tc>
          <w:tcPr>
            <w:tcW w:w="650" w:type="dxa"/>
            <w:vMerge/>
            <w:tcBorders>
              <w:top w:val="nil"/>
              <w:left w:val="single" w:sz="4" w:space="0" w:color="000000"/>
              <w:bottom w:val="single" w:sz="4" w:space="0" w:color="000000"/>
              <w:right w:val="single" w:sz="4" w:space="0" w:color="000000"/>
            </w:tcBorders>
          </w:tcPr>
          <w:p w14:paraId="327F722C" w14:textId="77777777" w:rsidR="008C2ACC" w:rsidRPr="00B93EB8" w:rsidRDefault="008C2ACC" w:rsidP="008C2ACC">
            <w:pPr>
              <w:rPr>
                <w:sz w:val="12"/>
                <w:szCs w:val="12"/>
              </w:rPr>
            </w:pPr>
          </w:p>
        </w:tc>
        <w:tc>
          <w:tcPr>
            <w:tcW w:w="688" w:type="dxa"/>
            <w:vMerge/>
            <w:tcBorders>
              <w:top w:val="nil"/>
              <w:left w:val="single" w:sz="4" w:space="0" w:color="000000"/>
              <w:bottom w:val="single" w:sz="4" w:space="0" w:color="000000"/>
              <w:right w:val="single" w:sz="4" w:space="0" w:color="000000"/>
            </w:tcBorders>
          </w:tcPr>
          <w:p w14:paraId="5E4BCD5C"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1D123849" w14:textId="77777777" w:rsidR="008C2ACC" w:rsidRPr="00B93EB8" w:rsidRDefault="008C2ACC" w:rsidP="008C2ACC">
            <w:pPr>
              <w:pStyle w:val="TableParagraph"/>
              <w:rPr>
                <w:b/>
                <w:sz w:val="12"/>
                <w:szCs w:val="12"/>
              </w:rPr>
            </w:pPr>
          </w:p>
          <w:p w14:paraId="5F0617A4" w14:textId="77777777" w:rsidR="008C2ACC" w:rsidRPr="00B93EB8" w:rsidRDefault="008C2ACC" w:rsidP="008C2ACC">
            <w:pPr>
              <w:pStyle w:val="TableParagraph"/>
              <w:rPr>
                <w:b/>
                <w:sz w:val="12"/>
                <w:szCs w:val="12"/>
              </w:rPr>
            </w:pPr>
          </w:p>
          <w:p w14:paraId="07C5E797" w14:textId="77777777" w:rsidR="008C2ACC" w:rsidRPr="00B93EB8" w:rsidRDefault="008C2ACC" w:rsidP="008C2ACC">
            <w:pPr>
              <w:pStyle w:val="TableParagraph"/>
              <w:spacing w:before="74"/>
              <w:rPr>
                <w:b/>
                <w:sz w:val="12"/>
                <w:szCs w:val="12"/>
              </w:rPr>
            </w:pPr>
          </w:p>
          <w:p w14:paraId="4E524CBE" w14:textId="77777777" w:rsidR="008C2ACC" w:rsidRPr="00B93EB8" w:rsidRDefault="008C2ACC" w:rsidP="008C2ACC">
            <w:pPr>
              <w:pStyle w:val="TableParagraph"/>
              <w:rPr>
                <w:sz w:val="12"/>
                <w:szCs w:val="12"/>
              </w:rPr>
            </w:pPr>
            <w:r w:rsidRPr="00B93EB8">
              <w:rPr>
                <w:sz w:val="12"/>
                <w:szCs w:val="12"/>
              </w:rPr>
              <w:t>Specii</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arbori</w:t>
            </w:r>
            <w:r w:rsidRPr="00B93EB8">
              <w:rPr>
                <w:spacing w:val="40"/>
                <w:sz w:val="12"/>
                <w:szCs w:val="12"/>
              </w:rPr>
              <w:t xml:space="preserve"> </w:t>
            </w:r>
            <w:r w:rsidRPr="00B93EB8">
              <w:rPr>
                <w:spacing w:val="-2"/>
                <w:sz w:val="12"/>
                <w:szCs w:val="12"/>
              </w:rPr>
              <w:t>caracteristice</w:t>
            </w:r>
          </w:p>
        </w:tc>
        <w:tc>
          <w:tcPr>
            <w:tcW w:w="862" w:type="dxa"/>
            <w:gridSpan w:val="2"/>
            <w:tcBorders>
              <w:top w:val="single" w:sz="4" w:space="0" w:color="000000"/>
              <w:left w:val="single" w:sz="4" w:space="0" w:color="000000"/>
              <w:bottom w:val="single" w:sz="4" w:space="0" w:color="000000"/>
              <w:right w:val="single" w:sz="4" w:space="0" w:color="000000"/>
            </w:tcBorders>
          </w:tcPr>
          <w:p w14:paraId="4656FA67" w14:textId="77777777" w:rsidR="008C2ACC" w:rsidRPr="00B93EB8" w:rsidRDefault="008C2ACC" w:rsidP="008C2ACC">
            <w:pPr>
              <w:pStyle w:val="TableParagraph"/>
              <w:rPr>
                <w:b/>
                <w:sz w:val="12"/>
                <w:szCs w:val="12"/>
              </w:rPr>
            </w:pPr>
          </w:p>
          <w:p w14:paraId="11D1120B" w14:textId="77777777" w:rsidR="008C2ACC" w:rsidRPr="00B93EB8" w:rsidRDefault="008C2ACC" w:rsidP="008C2ACC">
            <w:pPr>
              <w:pStyle w:val="TableParagraph"/>
              <w:rPr>
                <w:b/>
                <w:sz w:val="12"/>
                <w:szCs w:val="12"/>
              </w:rPr>
            </w:pPr>
          </w:p>
          <w:p w14:paraId="1CADF48F" w14:textId="77777777" w:rsidR="008C2ACC" w:rsidRPr="00B93EB8" w:rsidRDefault="008C2ACC" w:rsidP="008C2ACC">
            <w:pPr>
              <w:pStyle w:val="TableParagraph"/>
              <w:spacing w:before="74"/>
              <w:rPr>
                <w:b/>
                <w:sz w:val="12"/>
                <w:szCs w:val="12"/>
              </w:rPr>
            </w:pPr>
          </w:p>
          <w:p w14:paraId="588BCD24" w14:textId="77777777" w:rsidR="008C2ACC" w:rsidRPr="00B93EB8" w:rsidRDefault="008C2ACC" w:rsidP="008C2ACC">
            <w:pPr>
              <w:pStyle w:val="TableParagraph"/>
              <w:rPr>
                <w:sz w:val="12"/>
                <w:szCs w:val="12"/>
              </w:rPr>
            </w:pPr>
            <w:r w:rsidRPr="00B93EB8">
              <w:rPr>
                <w:spacing w:val="-2"/>
                <w:sz w:val="12"/>
                <w:szCs w:val="12"/>
              </w:rPr>
              <w:t>Procent</w:t>
            </w:r>
            <w:r w:rsidRPr="00B93EB8">
              <w:rPr>
                <w:spacing w:val="40"/>
                <w:sz w:val="12"/>
                <w:szCs w:val="12"/>
              </w:rPr>
              <w:t xml:space="preserve"> </w:t>
            </w:r>
            <w:r w:rsidRPr="00B93EB8">
              <w:rPr>
                <w:spacing w:val="-2"/>
                <w:sz w:val="12"/>
                <w:szCs w:val="12"/>
              </w:rPr>
              <w:t>acoperire</w:t>
            </w:r>
            <w:r w:rsidRPr="00B93EB8">
              <w:rPr>
                <w:spacing w:val="-6"/>
                <w:sz w:val="12"/>
                <w:szCs w:val="12"/>
              </w:rPr>
              <w:t xml:space="preserve"> </w:t>
            </w:r>
            <w:r w:rsidRPr="00B93EB8">
              <w:rPr>
                <w:spacing w:val="-2"/>
                <w:sz w:val="12"/>
                <w:szCs w:val="12"/>
              </w:rPr>
              <w:t>/</w:t>
            </w:r>
            <w:r w:rsidRPr="00B93EB8">
              <w:rPr>
                <w:spacing w:val="40"/>
                <w:sz w:val="12"/>
                <w:szCs w:val="12"/>
              </w:rPr>
              <w:t xml:space="preserve"> </w:t>
            </w:r>
            <w:r w:rsidRPr="00B93EB8">
              <w:rPr>
                <w:sz w:val="12"/>
                <w:szCs w:val="12"/>
              </w:rPr>
              <w:t>1000</w:t>
            </w:r>
            <w:r w:rsidRPr="00B93EB8">
              <w:rPr>
                <w:spacing w:val="-8"/>
                <w:sz w:val="12"/>
                <w:szCs w:val="12"/>
              </w:rPr>
              <w:t xml:space="preserve"> </w:t>
            </w:r>
            <w:r w:rsidRPr="00B93EB8">
              <w:rPr>
                <w:sz w:val="12"/>
                <w:szCs w:val="12"/>
              </w:rPr>
              <w:t>m2</w:t>
            </w:r>
          </w:p>
        </w:tc>
        <w:tc>
          <w:tcPr>
            <w:tcW w:w="559" w:type="dxa"/>
            <w:gridSpan w:val="2"/>
            <w:tcBorders>
              <w:top w:val="single" w:sz="4" w:space="0" w:color="000000"/>
              <w:left w:val="single" w:sz="4" w:space="0" w:color="000000"/>
              <w:bottom w:val="single" w:sz="4" w:space="0" w:color="000000"/>
              <w:right w:val="single" w:sz="4" w:space="0" w:color="000000"/>
            </w:tcBorders>
          </w:tcPr>
          <w:p w14:paraId="0649CAF4" w14:textId="77777777" w:rsidR="008C2ACC" w:rsidRPr="00B93EB8" w:rsidRDefault="008C2ACC" w:rsidP="008C2ACC">
            <w:pPr>
              <w:pStyle w:val="TableParagraph"/>
              <w:rPr>
                <w:b/>
                <w:sz w:val="12"/>
                <w:szCs w:val="12"/>
              </w:rPr>
            </w:pPr>
          </w:p>
          <w:p w14:paraId="57FBA331" w14:textId="77777777" w:rsidR="008C2ACC" w:rsidRPr="00B93EB8" w:rsidRDefault="008C2ACC" w:rsidP="008C2ACC">
            <w:pPr>
              <w:pStyle w:val="TableParagraph"/>
              <w:rPr>
                <w:b/>
                <w:sz w:val="12"/>
                <w:szCs w:val="12"/>
              </w:rPr>
            </w:pPr>
          </w:p>
          <w:p w14:paraId="6BB0839D" w14:textId="77777777" w:rsidR="008C2ACC" w:rsidRPr="00B93EB8" w:rsidRDefault="008C2ACC" w:rsidP="008C2ACC">
            <w:pPr>
              <w:pStyle w:val="TableParagraph"/>
              <w:rPr>
                <w:b/>
                <w:sz w:val="12"/>
                <w:szCs w:val="12"/>
              </w:rPr>
            </w:pPr>
          </w:p>
          <w:p w14:paraId="6DB5FEB1" w14:textId="77777777" w:rsidR="008C2ACC" w:rsidRPr="00B93EB8" w:rsidRDefault="008C2ACC" w:rsidP="008C2ACC">
            <w:pPr>
              <w:pStyle w:val="TableParagraph"/>
              <w:spacing w:before="75"/>
              <w:rPr>
                <w:b/>
                <w:sz w:val="12"/>
                <w:szCs w:val="12"/>
              </w:rPr>
            </w:pPr>
          </w:p>
          <w:p w14:paraId="79F8B26D" w14:textId="77777777" w:rsidR="008C2ACC" w:rsidRPr="00B93EB8" w:rsidRDefault="008C2ACC" w:rsidP="008C2ACC">
            <w:pPr>
              <w:pStyle w:val="TableParagraph"/>
              <w:rPr>
                <w:sz w:val="12"/>
                <w:szCs w:val="12"/>
              </w:rPr>
            </w:pPr>
            <w:r w:rsidRPr="00B93EB8">
              <w:rPr>
                <w:spacing w:val="-10"/>
                <w:sz w:val="12"/>
                <w:szCs w:val="12"/>
              </w:rPr>
              <w:t>-</w:t>
            </w:r>
          </w:p>
        </w:tc>
        <w:tc>
          <w:tcPr>
            <w:tcW w:w="701" w:type="dxa"/>
            <w:gridSpan w:val="2"/>
            <w:tcBorders>
              <w:top w:val="single" w:sz="4" w:space="0" w:color="000000"/>
              <w:left w:val="single" w:sz="4" w:space="0" w:color="000000"/>
              <w:bottom w:val="single" w:sz="4" w:space="0" w:color="000000"/>
              <w:right w:val="single" w:sz="4" w:space="0" w:color="000000"/>
            </w:tcBorders>
          </w:tcPr>
          <w:p w14:paraId="54E1EF9D" w14:textId="77777777" w:rsidR="008C2ACC" w:rsidRPr="00B93EB8" w:rsidRDefault="008C2ACC" w:rsidP="008C2ACC">
            <w:pPr>
              <w:pStyle w:val="TableParagraph"/>
              <w:rPr>
                <w:b/>
                <w:sz w:val="12"/>
                <w:szCs w:val="12"/>
              </w:rPr>
            </w:pPr>
          </w:p>
          <w:p w14:paraId="7AB24927" w14:textId="77777777" w:rsidR="008C2ACC" w:rsidRPr="00B93EB8" w:rsidRDefault="008C2ACC" w:rsidP="008C2ACC">
            <w:pPr>
              <w:pStyle w:val="TableParagraph"/>
              <w:rPr>
                <w:b/>
                <w:sz w:val="12"/>
                <w:szCs w:val="12"/>
              </w:rPr>
            </w:pPr>
          </w:p>
          <w:p w14:paraId="24AD4552" w14:textId="77777777" w:rsidR="008C2ACC" w:rsidRPr="00B93EB8" w:rsidRDefault="008C2ACC" w:rsidP="008C2ACC">
            <w:pPr>
              <w:pStyle w:val="TableParagraph"/>
              <w:rPr>
                <w:b/>
                <w:sz w:val="12"/>
                <w:szCs w:val="12"/>
              </w:rPr>
            </w:pPr>
          </w:p>
          <w:p w14:paraId="264920D9" w14:textId="77777777" w:rsidR="008C2ACC" w:rsidRPr="00B93EB8" w:rsidRDefault="008C2ACC" w:rsidP="008C2ACC">
            <w:pPr>
              <w:pStyle w:val="TableParagraph"/>
              <w:spacing w:before="75"/>
              <w:rPr>
                <w:b/>
                <w:sz w:val="12"/>
                <w:szCs w:val="12"/>
              </w:rPr>
            </w:pPr>
          </w:p>
          <w:p w14:paraId="5E7DF84D" w14:textId="77777777" w:rsidR="008C2ACC" w:rsidRPr="00B93EB8" w:rsidRDefault="008C2ACC" w:rsidP="008C2ACC">
            <w:pPr>
              <w:pStyle w:val="TableParagraph"/>
              <w:rPr>
                <w:sz w:val="12"/>
                <w:szCs w:val="12"/>
              </w:rPr>
            </w:pPr>
            <w:r w:rsidRPr="00B93EB8">
              <w:rPr>
                <w:spacing w:val="-10"/>
                <w:sz w:val="12"/>
                <w:szCs w:val="12"/>
              </w:rPr>
              <w:t>-</w:t>
            </w:r>
          </w:p>
        </w:tc>
        <w:tc>
          <w:tcPr>
            <w:tcW w:w="691" w:type="dxa"/>
            <w:gridSpan w:val="2"/>
            <w:tcBorders>
              <w:top w:val="single" w:sz="4" w:space="0" w:color="000000"/>
              <w:left w:val="single" w:sz="4" w:space="0" w:color="000000"/>
              <w:bottom w:val="single" w:sz="4" w:space="0" w:color="000000"/>
              <w:right w:val="single" w:sz="4" w:space="0" w:color="000000"/>
            </w:tcBorders>
          </w:tcPr>
          <w:p w14:paraId="21AB8927" w14:textId="77777777" w:rsidR="008C2ACC" w:rsidRPr="00B93EB8" w:rsidRDefault="008C2ACC" w:rsidP="008C2ACC">
            <w:pPr>
              <w:pStyle w:val="TableParagraph"/>
              <w:rPr>
                <w:b/>
                <w:sz w:val="12"/>
                <w:szCs w:val="12"/>
              </w:rPr>
            </w:pPr>
          </w:p>
          <w:p w14:paraId="4CB95537" w14:textId="77777777" w:rsidR="008C2ACC" w:rsidRPr="00B93EB8" w:rsidRDefault="008C2ACC" w:rsidP="008C2ACC">
            <w:pPr>
              <w:pStyle w:val="TableParagraph"/>
              <w:rPr>
                <w:b/>
                <w:sz w:val="12"/>
                <w:szCs w:val="12"/>
              </w:rPr>
            </w:pPr>
          </w:p>
          <w:p w14:paraId="7D06F3B9" w14:textId="77777777" w:rsidR="008C2ACC" w:rsidRPr="00B93EB8" w:rsidRDefault="008C2ACC" w:rsidP="008C2ACC">
            <w:pPr>
              <w:pStyle w:val="TableParagraph"/>
              <w:rPr>
                <w:b/>
                <w:sz w:val="12"/>
                <w:szCs w:val="12"/>
              </w:rPr>
            </w:pPr>
          </w:p>
          <w:p w14:paraId="0EC0EAC2" w14:textId="77777777" w:rsidR="008C2ACC" w:rsidRPr="00B93EB8" w:rsidRDefault="008C2ACC" w:rsidP="008C2ACC">
            <w:pPr>
              <w:pStyle w:val="TableParagraph"/>
              <w:spacing w:before="6"/>
              <w:rPr>
                <w:b/>
                <w:sz w:val="12"/>
                <w:szCs w:val="12"/>
              </w:rPr>
            </w:pPr>
          </w:p>
          <w:p w14:paraId="19FAD358"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4"/>
                <w:sz w:val="12"/>
                <w:szCs w:val="12"/>
              </w:rPr>
              <w:t>70%</w:t>
            </w:r>
          </w:p>
        </w:tc>
        <w:tc>
          <w:tcPr>
            <w:tcW w:w="482" w:type="dxa"/>
            <w:gridSpan w:val="2"/>
            <w:tcBorders>
              <w:top w:val="single" w:sz="4" w:space="0" w:color="000000"/>
              <w:left w:val="single" w:sz="4" w:space="0" w:color="000000"/>
              <w:bottom w:val="single" w:sz="4" w:space="0" w:color="000000"/>
              <w:right w:val="single" w:sz="4" w:space="0" w:color="000000"/>
            </w:tcBorders>
          </w:tcPr>
          <w:p w14:paraId="468A99A8" w14:textId="77777777" w:rsidR="008C2ACC" w:rsidRPr="00B93EB8" w:rsidRDefault="008C2ACC" w:rsidP="008C2ACC">
            <w:pPr>
              <w:pStyle w:val="TableParagraph"/>
              <w:rPr>
                <w:b/>
                <w:sz w:val="12"/>
                <w:szCs w:val="12"/>
              </w:rPr>
            </w:pPr>
          </w:p>
          <w:p w14:paraId="4E358ED5" w14:textId="77777777" w:rsidR="008C2ACC" w:rsidRPr="00B93EB8" w:rsidRDefault="008C2ACC" w:rsidP="008C2ACC">
            <w:pPr>
              <w:pStyle w:val="TableParagraph"/>
              <w:rPr>
                <w:b/>
                <w:sz w:val="12"/>
                <w:szCs w:val="12"/>
              </w:rPr>
            </w:pPr>
          </w:p>
          <w:p w14:paraId="77B5622F" w14:textId="77777777" w:rsidR="008C2ACC" w:rsidRPr="00B93EB8" w:rsidRDefault="008C2ACC" w:rsidP="008C2ACC">
            <w:pPr>
              <w:pStyle w:val="TableParagraph"/>
              <w:rPr>
                <w:b/>
                <w:sz w:val="12"/>
                <w:szCs w:val="12"/>
              </w:rPr>
            </w:pPr>
          </w:p>
          <w:p w14:paraId="048498FE" w14:textId="77777777" w:rsidR="008C2ACC" w:rsidRPr="00B93EB8" w:rsidRDefault="008C2ACC" w:rsidP="008C2ACC">
            <w:pPr>
              <w:pStyle w:val="TableParagraph"/>
              <w:spacing w:before="75"/>
              <w:rPr>
                <w:b/>
                <w:sz w:val="12"/>
                <w:szCs w:val="12"/>
              </w:rPr>
            </w:pPr>
          </w:p>
          <w:p w14:paraId="6DEDFBBF" w14:textId="77777777" w:rsidR="008C2ACC" w:rsidRPr="00B93EB8" w:rsidRDefault="008C2ACC" w:rsidP="008C2ACC">
            <w:pPr>
              <w:pStyle w:val="TableParagraph"/>
              <w:rPr>
                <w:sz w:val="12"/>
                <w:szCs w:val="12"/>
              </w:rPr>
            </w:pPr>
            <w:r w:rsidRPr="00B93EB8">
              <w:rPr>
                <w:spacing w:val="-5"/>
                <w:sz w:val="12"/>
                <w:szCs w:val="12"/>
              </w:rPr>
              <w:t>da</w:t>
            </w:r>
          </w:p>
        </w:tc>
        <w:tc>
          <w:tcPr>
            <w:tcW w:w="991" w:type="dxa"/>
            <w:gridSpan w:val="3"/>
            <w:tcBorders>
              <w:top w:val="single" w:sz="4" w:space="0" w:color="000000"/>
              <w:left w:val="single" w:sz="4" w:space="0" w:color="000000"/>
              <w:bottom w:val="single" w:sz="4" w:space="0" w:color="000000"/>
              <w:right w:val="single" w:sz="4" w:space="0" w:color="000000"/>
            </w:tcBorders>
          </w:tcPr>
          <w:p w14:paraId="5DDFC66C" w14:textId="77777777" w:rsidR="008C2ACC" w:rsidRPr="00B93EB8" w:rsidRDefault="008C2ACC" w:rsidP="008C2ACC">
            <w:pPr>
              <w:pStyle w:val="TableParagraph"/>
              <w:rPr>
                <w:sz w:val="12"/>
                <w:szCs w:val="12"/>
              </w:rPr>
            </w:pPr>
            <w:r w:rsidRPr="00B93EB8">
              <w:rPr>
                <w:sz w:val="12"/>
                <w:szCs w:val="12"/>
              </w:rPr>
              <w:t>Prin</w:t>
            </w:r>
            <w:r w:rsidRPr="00B93EB8">
              <w:rPr>
                <w:spacing w:val="-8"/>
                <w:sz w:val="12"/>
                <w:szCs w:val="12"/>
              </w:rPr>
              <w:t xml:space="preserve"> </w:t>
            </w:r>
            <w:r w:rsidRPr="00B93EB8">
              <w:rPr>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pot</w:t>
            </w:r>
            <w:r w:rsidRPr="00B93EB8">
              <w:rPr>
                <w:spacing w:val="-7"/>
                <w:sz w:val="12"/>
                <w:szCs w:val="12"/>
              </w:rPr>
              <w:t xml:space="preserve"> </w:t>
            </w:r>
            <w:r w:rsidRPr="00B93EB8">
              <w:rPr>
                <w:sz w:val="12"/>
                <w:szCs w:val="12"/>
              </w:rPr>
              <w:t>fi</w:t>
            </w:r>
            <w:r w:rsidRPr="00B93EB8">
              <w:rPr>
                <w:spacing w:val="-8"/>
                <w:sz w:val="12"/>
                <w:szCs w:val="12"/>
              </w:rPr>
              <w:t xml:space="preserve"> </w:t>
            </w:r>
            <w:r w:rsidRPr="00B93EB8">
              <w:rPr>
                <w:sz w:val="12"/>
                <w:szCs w:val="12"/>
              </w:rPr>
              <w:t>eliminate</w:t>
            </w:r>
            <w:r w:rsidRPr="00B93EB8">
              <w:rPr>
                <w:spacing w:val="40"/>
                <w:sz w:val="12"/>
                <w:szCs w:val="12"/>
              </w:rPr>
              <w:t xml:space="preserve"> </w:t>
            </w:r>
            <w:r w:rsidRPr="00B93EB8">
              <w:rPr>
                <w:sz w:val="12"/>
                <w:szCs w:val="12"/>
              </w:rPr>
              <w:t>speciile</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arbori</w:t>
            </w:r>
            <w:r w:rsidRPr="00B93EB8">
              <w:rPr>
                <w:spacing w:val="40"/>
                <w:sz w:val="12"/>
                <w:szCs w:val="12"/>
              </w:rPr>
              <w:t xml:space="preserve"> </w:t>
            </w:r>
            <w:r w:rsidRPr="00B93EB8">
              <w:rPr>
                <w:spacing w:val="-2"/>
                <w:sz w:val="12"/>
                <w:szCs w:val="12"/>
              </w:rPr>
              <w:t>edificatoar</w:t>
            </w:r>
            <w:r w:rsidRPr="00B93EB8">
              <w:rPr>
                <w:spacing w:val="40"/>
                <w:sz w:val="12"/>
                <w:szCs w:val="12"/>
              </w:rPr>
              <w:t xml:space="preserve"> </w:t>
            </w:r>
            <w:r w:rsidRPr="00B93EB8">
              <w:rPr>
                <w:sz w:val="12"/>
                <w:szCs w:val="12"/>
              </w:rPr>
              <w:t>pentru</w:t>
            </w:r>
            <w:r w:rsidRPr="00B93EB8">
              <w:rPr>
                <w:spacing w:val="-8"/>
                <w:sz w:val="12"/>
                <w:szCs w:val="12"/>
              </w:rPr>
              <w:t xml:space="preserve"> </w:t>
            </w:r>
            <w:r w:rsidRPr="00B93EB8">
              <w:rPr>
                <w:sz w:val="12"/>
                <w:szCs w:val="12"/>
              </w:rPr>
              <w:t>acest</w:t>
            </w:r>
            <w:r w:rsidRPr="00B93EB8">
              <w:rPr>
                <w:spacing w:val="-7"/>
                <w:sz w:val="12"/>
                <w:szCs w:val="12"/>
              </w:rPr>
              <w:t xml:space="preserve"> </w:t>
            </w:r>
            <w:r w:rsidRPr="00B93EB8">
              <w:rPr>
                <w:sz w:val="12"/>
                <w:szCs w:val="12"/>
              </w:rPr>
              <w:t>tip</w:t>
            </w:r>
            <w:r w:rsidRPr="00B93EB8">
              <w:rPr>
                <w:spacing w:val="40"/>
                <w:sz w:val="12"/>
                <w:szCs w:val="12"/>
              </w:rPr>
              <w:t xml:space="preserve"> </w:t>
            </w:r>
            <w:r w:rsidRPr="00B93EB8">
              <w:rPr>
                <w:sz w:val="12"/>
                <w:szCs w:val="12"/>
              </w:rPr>
              <w:t>de</w:t>
            </w:r>
            <w:r w:rsidRPr="00B93EB8">
              <w:rPr>
                <w:spacing w:val="-8"/>
                <w:sz w:val="12"/>
                <w:szCs w:val="12"/>
              </w:rPr>
              <w:t xml:space="preserve"> </w:t>
            </w:r>
            <w:r w:rsidRPr="00B93EB8">
              <w:rPr>
                <w:sz w:val="12"/>
                <w:szCs w:val="12"/>
              </w:rPr>
              <w:t>habitat</w:t>
            </w:r>
          </w:p>
        </w:tc>
        <w:tc>
          <w:tcPr>
            <w:tcW w:w="762" w:type="dxa"/>
            <w:gridSpan w:val="4"/>
            <w:tcBorders>
              <w:top w:val="single" w:sz="4" w:space="0" w:color="000000"/>
              <w:left w:val="single" w:sz="4" w:space="0" w:color="000000"/>
              <w:bottom w:val="single" w:sz="4" w:space="0" w:color="000000"/>
              <w:right w:val="single" w:sz="4" w:space="0" w:color="000000"/>
            </w:tcBorders>
          </w:tcPr>
          <w:p w14:paraId="6CCBF6C5" w14:textId="77777777" w:rsidR="008C2ACC" w:rsidRPr="00B93EB8" w:rsidRDefault="008C2ACC" w:rsidP="008C2ACC">
            <w:pPr>
              <w:pStyle w:val="TableParagraph"/>
              <w:rPr>
                <w:b/>
                <w:sz w:val="12"/>
                <w:szCs w:val="12"/>
              </w:rPr>
            </w:pPr>
          </w:p>
          <w:p w14:paraId="67C6E617" w14:textId="77777777" w:rsidR="008C2ACC" w:rsidRPr="00B93EB8" w:rsidRDefault="008C2ACC" w:rsidP="008C2ACC">
            <w:pPr>
              <w:pStyle w:val="TableParagraph"/>
              <w:rPr>
                <w:b/>
                <w:sz w:val="12"/>
                <w:szCs w:val="12"/>
              </w:rPr>
            </w:pPr>
          </w:p>
          <w:p w14:paraId="5475EA61" w14:textId="77777777" w:rsidR="008C2ACC" w:rsidRPr="00B93EB8" w:rsidRDefault="008C2ACC" w:rsidP="008C2ACC">
            <w:pPr>
              <w:pStyle w:val="TableParagraph"/>
              <w:rPr>
                <w:b/>
                <w:sz w:val="12"/>
                <w:szCs w:val="12"/>
              </w:rPr>
            </w:pPr>
          </w:p>
          <w:p w14:paraId="4AAD65E7" w14:textId="77777777" w:rsidR="008C2ACC" w:rsidRPr="00B93EB8" w:rsidRDefault="008C2ACC" w:rsidP="008C2ACC">
            <w:pPr>
              <w:pStyle w:val="TableParagraph"/>
              <w:spacing w:before="75"/>
              <w:rPr>
                <w:b/>
                <w:sz w:val="12"/>
                <w:szCs w:val="12"/>
              </w:rPr>
            </w:pPr>
          </w:p>
          <w:p w14:paraId="792B2083" w14:textId="77777777" w:rsidR="008C2ACC" w:rsidRPr="00B93EB8" w:rsidRDefault="008C2ACC" w:rsidP="008C2ACC">
            <w:pPr>
              <w:pStyle w:val="TableParagraph"/>
              <w:rPr>
                <w:sz w:val="12"/>
                <w:szCs w:val="12"/>
              </w:rPr>
            </w:pPr>
            <w:r w:rsidRPr="00B93EB8">
              <w:rPr>
                <w:spacing w:val="-4"/>
                <w:sz w:val="12"/>
                <w:szCs w:val="12"/>
              </w:rPr>
              <w:t>%/ha</w:t>
            </w:r>
          </w:p>
        </w:tc>
        <w:tc>
          <w:tcPr>
            <w:tcW w:w="719" w:type="dxa"/>
            <w:gridSpan w:val="4"/>
            <w:tcBorders>
              <w:top w:val="single" w:sz="4" w:space="0" w:color="000000"/>
              <w:left w:val="single" w:sz="4" w:space="0" w:color="000000"/>
              <w:bottom w:val="single" w:sz="4" w:space="0" w:color="000000"/>
              <w:right w:val="single" w:sz="4" w:space="0" w:color="000000"/>
            </w:tcBorders>
          </w:tcPr>
          <w:p w14:paraId="068B3A61" w14:textId="77777777" w:rsidR="008C2ACC" w:rsidRPr="00B93EB8" w:rsidRDefault="008C2ACC" w:rsidP="008C2ACC">
            <w:pPr>
              <w:pStyle w:val="TableParagraph"/>
              <w:rPr>
                <w:b/>
                <w:sz w:val="12"/>
                <w:szCs w:val="12"/>
              </w:rPr>
            </w:pPr>
          </w:p>
          <w:p w14:paraId="264B4739" w14:textId="77777777" w:rsidR="008C2ACC" w:rsidRPr="00B93EB8" w:rsidRDefault="008C2ACC" w:rsidP="008C2ACC">
            <w:pPr>
              <w:pStyle w:val="TableParagraph"/>
              <w:rPr>
                <w:b/>
                <w:sz w:val="12"/>
                <w:szCs w:val="12"/>
              </w:rPr>
            </w:pPr>
          </w:p>
          <w:p w14:paraId="30F82116" w14:textId="77777777" w:rsidR="008C2ACC" w:rsidRPr="00B93EB8" w:rsidRDefault="008C2ACC" w:rsidP="008C2ACC">
            <w:pPr>
              <w:pStyle w:val="TableParagraph"/>
              <w:rPr>
                <w:b/>
                <w:sz w:val="12"/>
                <w:szCs w:val="12"/>
              </w:rPr>
            </w:pPr>
          </w:p>
          <w:p w14:paraId="3A1A187E" w14:textId="77777777" w:rsidR="008C2ACC" w:rsidRPr="00B93EB8" w:rsidRDefault="008C2ACC" w:rsidP="008C2ACC">
            <w:pPr>
              <w:pStyle w:val="TableParagraph"/>
              <w:spacing w:before="6"/>
              <w:rPr>
                <w:b/>
                <w:sz w:val="12"/>
                <w:szCs w:val="12"/>
              </w:rPr>
            </w:pPr>
          </w:p>
          <w:p w14:paraId="162A68E7" w14:textId="77777777" w:rsidR="008C2ACC" w:rsidRPr="00B93EB8" w:rsidRDefault="008C2ACC" w:rsidP="008C2ACC">
            <w:pPr>
              <w:pStyle w:val="TableParagraph"/>
              <w:rPr>
                <w:sz w:val="12"/>
                <w:szCs w:val="12"/>
              </w:rPr>
            </w:pPr>
            <w:r w:rsidRPr="00B93EB8">
              <w:rPr>
                <w:spacing w:val="-2"/>
                <w:sz w:val="12"/>
                <w:szCs w:val="12"/>
              </w:rPr>
              <w:t>semnificat</w:t>
            </w:r>
            <w:r w:rsidRPr="00B93EB8">
              <w:rPr>
                <w:spacing w:val="40"/>
                <w:sz w:val="12"/>
                <w:szCs w:val="12"/>
              </w:rPr>
              <w:t xml:space="preserve"> </w:t>
            </w:r>
            <w:r w:rsidRPr="00B93EB8">
              <w:rPr>
                <w:spacing w:val="-6"/>
                <w:sz w:val="12"/>
                <w:szCs w:val="12"/>
              </w:rPr>
              <w:t>iv</w:t>
            </w:r>
          </w:p>
        </w:tc>
        <w:tc>
          <w:tcPr>
            <w:tcW w:w="801" w:type="dxa"/>
            <w:gridSpan w:val="4"/>
            <w:tcBorders>
              <w:top w:val="single" w:sz="4" w:space="0" w:color="000000"/>
              <w:left w:val="single" w:sz="4" w:space="0" w:color="000000"/>
              <w:bottom w:val="single" w:sz="4" w:space="0" w:color="000000"/>
              <w:right w:val="single" w:sz="4" w:space="0" w:color="000000"/>
            </w:tcBorders>
          </w:tcPr>
          <w:p w14:paraId="74071233" w14:textId="77777777" w:rsidR="008C2ACC" w:rsidRPr="00B93EB8" w:rsidRDefault="008C2ACC" w:rsidP="008C2ACC">
            <w:pPr>
              <w:pStyle w:val="TableParagraph"/>
              <w:rPr>
                <w:b/>
                <w:sz w:val="12"/>
                <w:szCs w:val="12"/>
              </w:rPr>
            </w:pPr>
          </w:p>
          <w:p w14:paraId="4E5215C7" w14:textId="77777777" w:rsidR="008C2ACC" w:rsidRPr="00B93EB8" w:rsidRDefault="008C2ACC" w:rsidP="008C2ACC">
            <w:pPr>
              <w:pStyle w:val="TableParagraph"/>
              <w:spacing w:before="6"/>
              <w:rPr>
                <w:b/>
                <w:sz w:val="12"/>
                <w:szCs w:val="12"/>
              </w:rPr>
            </w:pPr>
          </w:p>
          <w:p w14:paraId="3E1A58D2" w14:textId="77777777" w:rsidR="008C2ACC" w:rsidRPr="00B93EB8" w:rsidRDefault="008C2ACC" w:rsidP="008C2ACC">
            <w:pPr>
              <w:pStyle w:val="TableParagraph"/>
              <w:rPr>
                <w:sz w:val="12"/>
                <w:szCs w:val="12"/>
              </w:rPr>
            </w:pPr>
            <w:r w:rsidRPr="00B93EB8">
              <w:rPr>
                <w:sz w:val="12"/>
                <w:szCs w:val="12"/>
              </w:rPr>
              <w:t>pot</w:t>
            </w:r>
            <w:r w:rsidRPr="00B93EB8">
              <w:rPr>
                <w:spacing w:val="-8"/>
                <w:sz w:val="12"/>
                <w:szCs w:val="12"/>
              </w:rPr>
              <w:t xml:space="preserve"> </w:t>
            </w:r>
            <w:r w:rsidRPr="00B93EB8">
              <w:rPr>
                <w:sz w:val="12"/>
                <w:szCs w:val="12"/>
              </w:rPr>
              <w:t>fi</w:t>
            </w:r>
            <w:r w:rsidRPr="00B93EB8">
              <w:rPr>
                <w:spacing w:val="40"/>
                <w:sz w:val="12"/>
                <w:szCs w:val="12"/>
              </w:rPr>
              <w:t xml:space="preserve"> </w:t>
            </w:r>
            <w:r w:rsidRPr="00B93EB8">
              <w:rPr>
                <w:spacing w:val="-2"/>
                <w:sz w:val="12"/>
                <w:szCs w:val="12"/>
              </w:rPr>
              <w:t>eleiminate</w:t>
            </w:r>
            <w:r w:rsidRPr="00B93EB8">
              <w:rPr>
                <w:spacing w:val="40"/>
                <w:sz w:val="12"/>
                <w:szCs w:val="12"/>
              </w:rPr>
              <w:t xml:space="preserve"> </w:t>
            </w:r>
            <w:r w:rsidRPr="00B93EB8">
              <w:rPr>
                <w:spacing w:val="-2"/>
                <w:sz w:val="12"/>
                <w:szCs w:val="12"/>
              </w:rPr>
              <w:t>speciile</w:t>
            </w:r>
            <w:r w:rsidRPr="00B93EB8">
              <w:rPr>
                <w:spacing w:val="40"/>
                <w:sz w:val="12"/>
                <w:szCs w:val="12"/>
              </w:rPr>
              <w:t xml:space="preserve"> </w:t>
            </w:r>
            <w:r w:rsidRPr="00B93EB8">
              <w:rPr>
                <w:spacing w:val="-2"/>
                <w:sz w:val="12"/>
                <w:szCs w:val="12"/>
              </w:rPr>
              <w:t>caracteristic</w:t>
            </w:r>
            <w:r w:rsidRPr="00B93EB8">
              <w:rPr>
                <w:spacing w:val="40"/>
                <w:sz w:val="12"/>
                <w:szCs w:val="12"/>
              </w:rPr>
              <w:t xml:space="preserve"> </w:t>
            </w:r>
            <w:r w:rsidRPr="00B93EB8">
              <w:rPr>
                <w:sz w:val="12"/>
                <w:szCs w:val="12"/>
              </w:rPr>
              <w:t>e tipului</w:t>
            </w:r>
            <w:r w:rsidRPr="00B93EB8">
              <w:rPr>
                <w:spacing w:val="-2"/>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habitat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6D891097" w14:textId="77777777" w:rsidR="008C2ACC" w:rsidRPr="00B93EB8" w:rsidRDefault="008C2ACC" w:rsidP="008C2ACC">
            <w:pPr>
              <w:pStyle w:val="TableParagraph"/>
              <w:spacing w:line="111" w:lineRule="exact"/>
              <w:ind w:left="-72" w:right="-72"/>
              <w:rPr>
                <w:sz w:val="11"/>
                <w:szCs w:val="11"/>
              </w:rPr>
            </w:pPr>
            <w:r w:rsidRPr="00B93EB8">
              <w:rPr>
                <w:sz w:val="11"/>
                <w:szCs w:val="11"/>
              </w:rPr>
              <w:t>la</w:t>
            </w:r>
            <w:r w:rsidRPr="00B93EB8">
              <w:rPr>
                <w:spacing w:val="-1"/>
                <w:sz w:val="11"/>
                <w:szCs w:val="11"/>
              </w:rPr>
              <w:t xml:space="preserve"> </w:t>
            </w:r>
            <w:r w:rsidRPr="00B93EB8">
              <w:rPr>
                <w:sz w:val="11"/>
                <w:szCs w:val="11"/>
              </w:rPr>
              <w:t>lucrările de</w:t>
            </w:r>
          </w:p>
          <w:p w14:paraId="3E4E5376" w14:textId="77777777" w:rsidR="008C2ACC" w:rsidRPr="00B93EB8" w:rsidRDefault="008C2ACC" w:rsidP="008C2ACC">
            <w:pPr>
              <w:pStyle w:val="TableParagraph"/>
              <w:spacing w:before="1"/>
              <w:ind w:left="-72" w:right="-72" w:hanging="2"/>
              <w:rPr>
                <w:sz w:val="11"/>
                <w:szCs w:val="11"/>
              </w:rPr>
            </w:pPr>
            <w:r w:rsidRPr="00B93EB8">
              <w:rPr>
                <w:sz w:val="11"/>
                <w:szCs w:val="11"/>
              </w:rPr>
              <w:t>punere în</w:t>
            </w:r>
            <w:r w:rsidRPr="00B93EB8">
              <w:rPr>
                <w:spacing w:val="1"/>
                <w:sz w:val="11"/>
                <w:szCs w:val="11"/>
              </w:rPr>
              <w:t xml:space="preserve"> </w:t>
            </w:r>
            <w:r w:rsidRPr="00B93EB8">
              <w:rPr>
                <w:sz w:val="11"/>
                <w:szCs w:val="11"/>
              </w:rPr>
              <w:t>valoarea se va</w:t>
            </w:r>
            <w:r w:rsidRPr="00B93EB8">
              <w:rPr>
                <w:spacing w:val="1"/>
                <w:sz w:val="11"/>
                <w:szCs w:val="11"/>
              </w:rPr>
              <w:t xml:space="preserve"> </w:t>
            </w:r>
            <w:r w:rsidRPr="00B93EB8">
              <w:rPr>
                <w:sz w:val="11"/>
                <w:szCs w:val="11"/>
              </w:rPr>
              <w:t>urmări</w:t>
            </w:r>
            <w:r w:rsidRPr="00B93EB8">
              <w:rPr>
                <w:spacing w:val="1"/>
                <w:sz w:val="11"/>
                <w:szCs w:val="11"/>
              </w:rPr>
              <w:t xml:space="preserve"> </w:t>
            </w:r>
            <w:r w:rsidRPr="00B93EB8">
              <w:rPr>
                <w:sz w:val="11"/>
                <w:szCs w:val="11"/>
              </w:rPr>
              <w:t>intervenția,</w:t>
            </w:r>
            <w:r w:rsidRPr="00B93EB8">
              <w:rPr>
                <w:spacing w:val="1"/>
                <w:sz w:val="11"/>
                <w:szCs w:val="11"/>
              </w:rPr>
              <w:t xml:space="preserve"> </w:t>
            </w:r>
            <w:r w:rsidRPr="00B93EB8">
              <w:rPr>
                <w:sz w:val="11"/>
                <w:szCs w:val="11"/>
              </w:rPr>
              <w:t>în</w:t>
            </w:r>
            <w:r w:rsidRPr="00B93EB8">
              <w:rPr>
                <w:spacing w:val="1"/>
                <w:sz w:val="11"/>
                <w:szCs w:val="11"/>
              </w:rPr>
              <w:t xml:space="preserve"> </w:t>
            </w:r>
            <w:r w:rsidRPr="00B93EB8">
              <w:rPr>
                <w:sz w:val="11"/>
                <w:szCs w:val="11"/>
              </w:rPr>
              <w:t>primul rând,</w:t>
            </w:r>
            <w:r w:rsidRPr="00B93EB8">
              <w:rPr>
                <w:spacing w:val="1"/>
                <w:sz w:val="11"/>
                <w:szCs w:val="11"/>
              </w:rPr>
              <w:t xml:space="preserve"> </w:t>
            </w:r>
            <w:r w:rsidRPr="00B93EB8">
              <w:rPr>
                <w:spacing w:val="-1"/>
                <w:sz w:val="11"/>
                <w:szCs w:val="11"/>
              </w:rPr>
              <w:t>asupra speciilor</w:t>
            </w:r>
            <w:r w:rsidRPr="00B93EB8">
              <w:rPr>
                <w:spacing w:val="-27"/>
                <w:sz w:val="11"/>
                <w:szCs w:val="11"/>
              </w:rPr>
              <w:t xml:space="preserve"> </w:t>
            </w:r>
            <w:r w:rsidRPr="00B93EB8">
              <w:rPr>
                <w:sz w:val="11"/>
                <w:szCs w:val="11"/>
              </w:rPr>
              <w:t>necorespunzăto</w:t>
            </w:r>
            <w:r w:rsidRPr="00B93EB8">
              <w:rPr>
                <w:spacing w:val="-27"/>
                <w:sz w:val="11"/>
                <w:szCs w:val="11"/>
              </w:rPr>
              <w:t xml:space="preserve"> </w:t>
            </w:r>
            <w:r w:rsidRPr="00B93EB8">
              <w:rPr>
                <w:sz w:val="11"/>
                <w:szCs w:val="11"/>
              </w:rPr>
              <w:t>are</w:t>
            </w:r>
            <w:r w:rsidRPr="00B93EB8">
              <w:rPr>
                <w:spacing w:val="-1"/>
                <w:sz w:val="11"/>
                <w:szCs w:val="11"/>
              </w:rPr>
              <w:t xml:space="preserve"> </w:t>
            </w:r>
            <w:r w:rsidRPr="00B93EB8">
              <w:rPr>
                <w:sz w:val="11"/>
                <w:szCs w:val="11"/>
              </w:rPr>
              <w:t>tipului</w:t>
            </w:r>
            <w:r w:rsidRPr="00B93EB8">
              <w:rPr>
                <w:spacing w:val="1"/>
                <w:sz w:val="11"/>
                <w:szCs w:val="11"/>
              </w:rPr>
              <w:t xml:space="preserve"> </w:t>
            </w:r>
            <w:r w:rsidRPr="00B93EB8">
              <w:rPr>
                <w:sz w:val="11"/>
                <w:szCs w:val="11"/>
              </w:rPr>
              <w:t>de</w:t>
            </w:r>
          </w:p>
          <w:p w14:paraId="53D3EC4E" w14:textId="5DE4B134" w:rsidR="008C2ACC" w:rsidRPr="00B93EB8" w:rsidRDefault="008C2ACC" w:rsidP="008C2ACC">
            <w:pPr>
              <w:pStyle w:val="TableParagraph"/>
              <w:rPr>
                <w:b/>
                <w:sz w:val="12"/>
                <w:szCs w:val="12"/>
              </w:rPr>
            </w:pPr>
            <w:r w:rsidRPr="00B93EB8">
              <w:rPr>
                <w:sz w:val="11"/>
                <w:szCs w:val="11"/>
              </w:rPr>
              <w:t>habitat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296F01D7" w14:textId="77777777" w:rsidR="008C2ACC" w:rsidRPr="00B93EB8" w:rsidRDefault="008C2ACC" w:rsidP="008C2ACC">
            <w:pPr>
              <w:pStyle w:val="TableParagraph"/>
              <w:ind w:left="-72" w:right="-72"/>
              <w:rPr>
                <w:b/>
                <w:sz w:val="11"/>
                <w:szCs w:val="11"/>
              </w:rPr>
            </w:pPr>
          </w:p>
          <w:p w14:paraId="22A668CD" w14:textId="77777777" w:rsidR="008C2ACC" w:rsidRPr="00B93EB8" w:rsidRDefault="008C2ACC" w:rsidP="008C2ACC">
            <w:pPr>
              <w:pStyle w:val="TableParagraph"/>
              <w:ind w:left="-72" w:right="-72"/>
              <w:rPr>
                <w:b/>
                <w:sz w:val="11"/>
                <w:szCs w:val="11"/>
              </w:rPr>
            </w:pPr>
          </w:p>
          <w:p w14:paraId="650F5630" w14:textId="77777777" w:rsidR="008C2ACC" w:rsidRPr="00B93EB8" w:rsidRDefault="008C2ACC" w:rsidP="008C2ACC">
            <w:pPr>
              <w:pStyle w:val="TableParagraph"/>
              <w:ind w:left="-72" w:right="-72"/>
              <w:rPr>
                <w:b/>
                <w:sz w:val="11"/>
                <w:szCs w:val="11"/>
              </w:rPr>
            </w:pPr>
          </w:p>
          <w:p w14:paraId="186A67DA" w14:textId="77777777" w:rsidR="008C2ACC" w:rsidRPr="00B93EB8" w:rsidRDefault="008C2ACC" w:rsidP="008C2ACC">
            <w:pPr>
              <w:pStyle w:val="TableParagraph"/>
              <w:spacing w:before="8"/>
              <w:ind w:left="-72" w:right="-72"/>
              <w:rPr>
                <w:b/>
                <w:sz w:val="11"/>
                <w:szCs w:val="11"/>
              </w:rPr>
            </w:pPr>
          </w:p>
          <w:p w14:paraId="041D6187" w14:textId="451EC5B3" w:rsidR="008C2ACC" w:rsidRPr="00B93EB8" w:rsidRDefault="008C2ACC" w:rsidP="008C2ACC">
            <w:pPr>
              <w:pStyle w:val="TableParagraph"/>
              <w:rPr>
                <w:b/>
                <w:sz w:val="12"/>
                <w:szCs w:val="12"/>
              </w:rPr>
            </w:pPr>
            <w:r w:rsidRPr="00B93EB8">
              <w:rPr>
                <w:sz w:val="11"/>
                <w:szCs w:val="11"/>
              </w:rPr>
              <w:t>nesemnificativ</w:t>
            </w:r>
          </w:p>
        </w:tc>
      </w:tr>
      <w:tr w:rsidR="008C2ACC" w:rsidRPr="00B93EB8" w14:paraId="451A981D" w14:textId="76332ED0" w:rsidTr="008C2ACC">
        <w:trPr>
          <w:gridAfter w:val="1"/>
          <w:wAfter w:w="70" w:type="dxa"/>
          <w:trHeight w:val="839"/>
        </w:trPr>
        <w:tc>
          <w:tcPr>
            <w:tcW w:w="674" w:type="dxa"/>
            <w:vMerge/>
            <w:tcBorders>
              <w:top w:val="nil"/>
              <w:bottom w:val="single" w:sz="4" w:space="0" w:color="000000"/>
              <w:right w:val="single" w:sz="4" w:space="0" w:color="000000"/>
            </w:tcBorders>
          </w:tcPr>
          <w:p w14:paraId="6CB3BD83" w14:textId="77777777" w:rsidR="008C2ACC" w:rsidRPr="00B93EB8" w:rsidRDefault="008C2ACC" w:rsidP="008C2ACC">
            <w:pPr>
              <w:rPr>
                <w:sz w:val="12"/>
                <w:szCs w:val="12"/>
              </w:rPr>
            </w:pPr>
          </w:p>
        </w:tc>
        <w:tc>
          <w:tcPr>
            <w:tcW w:w="722" w:type="dxa"/>
            <w:vMerge/>
            <w:tcBorders>
              <w:top w:val="nil"/>
              <w:left w:val="single" w:sz="4" w:space="0" w:color="000000"/>
              <w:bottom w:val="single" w:sz="4" w:space="0" w:color="000000"/>
              <w:right w:val="single" w:sz="4" w:space="0" w:color="000000"/>
            </w:tcBorders>
          </w:tcPr>
          <w:p w14:paraId="467A2CE5" w14:textId="77777777" w:rsidR="008C2ACC" w:rsidRPr="00B93EB8" w:rsidRDefault="008C2ACC" w:rsidP="008C2ACC">
            <w:pPr>
              <w:rPr>
                <w:sz w:val="12"/>
                <w:szCs w:val="12"/>
              </w:rPr>
            </w:pPr>
          </w:p>
        </w:tc>
        <w:tc>
          <w:tcPr>
            <w:tcW w:w="527" w:type="dxa"/>
            <w:vMerge/>
            <w:tcBorders>
              <w:top w:val="nil"/>
              <w:left w:val="single" w:sz="4" w:space="0" w:color="000000"/>
              <w:bottom w:val="single" w:sz="4" w:space="0" w:color="000000"/>
              <w:right w:val="single" w:sz="4" w:space="0" w:color="000000"/>
            </w:tcBorders>
          </w:tcPr>
          <w:p w14:paraId="58193305" w14:textId="77777777" w:rsidR="008C2ACC" w:rsidRPr="00B93EB8" w:rsidRDefault="008C2ACC" w:rsidP="008C2ACC">
            <w:pPr>
              <w:rPr>
                <w:sz w:val="12"/>
                <w:szCs w:val="12"/>
              </w:rPr>
            </w:pPr>
          </w:p>
        </w:tc>
        <w:tc>
          <w:tcPr>
            <w:tcW w:w="719" w:type="dxa"/>
            <w:vMerge/>
            <w:tcBorders>
              <w:top w:val="nil"/>
              <w:left w:val="single" w:sz="4" w:space="0" w:color="000000"/>
              <w:bottom w:val="single" w:sz="4" w:space="0" w:color="000000"/>
              <w:right w:val="single" w:sz="4" w:space="0" w:color="000000"/>
            </w:tcBorders>
          </w:tcPr>
          <w:p w14:paraId="59C71AE2" w14:textId="77777777" w:rsidR="008C2ACC" w:rsidRPr="00B93EB8" w:rsidRDefault="008C2ACC" w:rsidP="008C2ACC">
            <w:pPr>
              <w:rPr>
                <w:sz w:val="12"/>
                <w:szCs w:val="12"/>
              </w:rPr>
            </w:pPr>
          </w:p>
        </w:tc>
        <w:tc>
          <w:tcPr>
            <w:tcW w:w="412" w:type="dxa"/>
            <w:vMerge/>
            <w:tcBorders>
              <w:top w:val="nil"/>
              <w:left w:val="single" w:sz="4" w:space="0" w:color="000000"/>
              <w:bottom w:val="single" w:sz="4" w:space="0" w:color="000000"/>
              <w:right w:val="single" w:sz="4" w:space="0" w:color="000000"/>
            </w:tcBorders>
          </w:tcPr>
          <w:p w14:paraId="465F48A9" w14:textId="77777777" w:rsidR="008C2ACC" w:rsidRPr="00B93EB8" w:rsidRDefault="008C2ACC" w:rsidP="008C2ACC">
            <w:pPr>
              <w:rPr>
                <w:sz w:val="12"/>
                <w:szCs w:val="12"/>
              </w:rPr>
            </w:pPr>
          </w:p>
        </w:tc>
        <w:tc>
          <w:tcPr>
            <w:tcW w:w="642" w:type="dxa"/>
            <w:vMerge/>
            <w:tcBorders>
              <w:top w:val="nil"/>
              <w:left w:val="single" w:sz="4" w:space="0" w:color="000000"/>
              <w:bottom w:val="single" w:sz="4" w:space="0" w:color="000000"/>
              <w:right w:val="single" w:sz="4" w:space="0" w:color="000000"/>
            </w:tcBorders>
          </w:tcPr>
          <w:p w14:paraId="50735F33" w14:textId="77777777" w:rsidR="008C2ACC" w:rsidRPr="00B93EB8" w:rsidRDefault="008C2ACC" w:rsidP="008C2ACC">
            <w:pPr>
              <w:rPr>
                <w:sz w:val="12"/>
                <w:szCs w:val="12"/>
              </w:rPr>
            </w:pPr>
          </w:p>
        </w:tc>
        <w:tc>
          <w:tcPr>
            <w:tcW w:w="316" w:type="dxa"/>
            <w:vMerge/>
            <w:tcBorders>
              <w:top w:val="nil"/>
              <w:left w:val="single" w:sz="4" w:space="0" w:color="000000"/>
              <w:bottom w:val="single" w:sz="4" w:space="0" w:color="000000"/>
              <w:right w:val="single" w:sz="4" w:space="0" w:color="000000"/>
            </w:tcBorders>
          </w:tcPr>
          <w:p w14:paraId="7517FF44" w14:textId="77777777" w:rsidR="008C2ACC" w:rsidRPr="00B93EB8" w:rsidRDefault="008C2ACC" w:rsidP="008C2ACC">
            <w:pPr>
              <w:rPr>
                <w:sz w:val="12"/>
                <w:szCs w:val="12"/>
              </w:rPr>
            </w:pPr>
          </w:p>
        </w:tc>
        <w:tc>
          <w:tcPr>
            <w:tcW w:w="701" w:type="dxa"/>
            <w:vMerge/>
            <w:tcBorders>
              <w:top w:val="nil"/>
              <w:left w:val="single" w:sz="4" w:space="0" w:color="000000"/>
              <w:bottom w:val="single" w:sz="4" w:space="0" w:color="000000"/>
              <w:right w:val="single" w:sz="4" w:space="0" w:color="000000"/>
            </w:tcBorders>
          </w:tcPr>
          <w:p w14:paraId="34A8C871" w14:textId="77777777" w:rsidR="008C2ACC" w:rsidRPr="00B93EB8" w:rsidRDefault="008C2ACC" w:rsidP="008C2ACC">
            <w:pPr>
              <w:rPr>
                <w:sz w:val="12"/>
                <w:szCs w:val="12"/>
              </w:rPr>
            </w:pPr>
          </w:p>
        </w:tc>
        <w:tc>
          <w:tcPr>
            <w:tcW w:w="732" w:type="dxa"/>
            <w:vMerge/>
            <w:tcBorders>
              <w:top w:val="nil"/>
              <w:left w:val="single" w:sz="4" w:space="0" w:color="000000"/>
              <w:bottom w:val="single" w:sz="4" w:space="0" w:color="000000"/>
              <w:right w:val="single" w:sz="4" w:space="0" w:color="000000"/>
            </w:tcBorders>
          </w:tcPr>
          <w:p w14:paraId="4A1E70E4" w14:textId="77777777" w:rsidR="008C2ACC" w:rsidRPr="00B93EB8" w:rsidRDefault="008C2ACC" w:rsidP="008C2ACC">
            <w:pPr>
              <w:rPr>
                <w:sz w:val="12"/>
                <w:szCs w:val="12"/>
              </w:rPr>
            </w:pPr>
          </w:p>
        </w:tc>
        <w:tc>
          <w:tcPr>
            <w:tcW w:w="650" w:type="dxa"/>
            <w:vMerge/>
            <w:tcBorders>
              <w:top w:val="nil"/>
              <w:left w:val="single" w:sz="4" w:space="0" w:color="000000"/>
              <w:bottom w:val="single" w:sz="4" w:space="0" w:color="000000"/>
              <w:right w:val="single" w:sz="4" w:space="0" w:color="000000"/>
            </w:tcBorders>
          </w:tcPr>
          <w:p w14:paraId="0CDDAC81" w14:textId="77777777" w:rsidR="008C2ACC" w:rsidRPr="00B93EB8" w:rsidRDefault="008C2ACC" w:rsidP="008C2ACC">
            <w:pPr>
              <w:rPr>
                <w:sz w:val="12"/>
                <w:szCs w:val="12"/>
              </w:rPr>
            </w:pPr>
          </w:p>
        </w:tc>
        <w:tc>
          <w:tcPr>
            <w:tcW w:w="688" w:type="dxa"/>
            <w:vMerge/>
            <w:tcBorders>
              <w:top w:val="nil"/>
              <w:left w:val="single" w:sz="4" w:space="0" w:color="000000"/>
              <w:bottom w:val="single" w:sz="4" w:space="0" w:color="000000"/>
              <w:right w:val="single" w:sz="4" w:space="0" w:color="000000"/>
            </w:tcBorders>
          </w:tcPr>
          <w:p w14:paraId="2F2F83E4"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4CE3900E" w14:textId="77777777" w:rsidR="008C2ACC" w:rsidRPr="00B93EB8" w:rsidRDefault="008C2ACC" w:rsidP="008C2ACC">
            <w:pPr>
              <w:pStyle w:val="TableParagraph"/>
              <w:spacing w:before="5"/>
              <w:rPr>
                <w:sz w:val="12"/>
                <w:szCs w:val="12"/>
              </w:rPr>
            </w:pPr>
            <w:r w:rsidRPr="00B93EB8">
              <w:rPr>
                <w:spacing w:val="-2"/>
                <w:sz w:val="12"/>
                <w:szCs w:val="12"/>
              </w:rPr>
              <w:t>Compoziția</w:t>
            </w:r>
            <w:r w:rsidRPr="00B93EB8">
              <w:rPr>
                <w:spacing w:val="40"/>
                <w:sz w:val="12"/>
                <w:szCs w:val="12"/>
              </w:rPr>
              <w:t xml:space="preserve"> </w:t>
            </w:r>
            <w:r w:rsidRPr="00B93EB8">
              <w:rPr>
                <w:spacing w:val="-2"/>
                <w:sz w:val="12"/>
                <w:szCs w:val="12"/>
              </w:rPr>
              <w:t>stratului</w:t>
            </w:r>
            <w:r w:rsidRPr="00B93EB8">
              <w:rPr>
                <w:spacing w:val="40"/>
                <w:sz w:val="12"/>
                <w:szCs w:val="12"/>
              </w:rPr>
              <w:t xml:space="preserve"> </w:t>
            </w:r>
            <w:r w:rsidRPr="00B93EB8">
              <w:rPr>
                <w:spacing w:val="-2"/>
                <w:sz w:val="12"/>
                <w:szCs w:val="12"/>
              </w:rPr>
              <w:t>ierbos</w:t>
            </w:r>
            <w:r w:rsidRPr="00B93EB8">
              <w:rPr>
                <w:spacing w:val="80"/>
                <w:sz w:val="12"/>
                <w:szCs w:val="12"/>
              </w:rPr>
              <w:t xml:space="preserve"> </w:t>
            </w:r>
            <w:r w:rsidRPr="00B93EB8">
              <w:rPr>
                <w:spacing w:val="-2"/>
                <w:sz w:val="12"/>
                <w:szCs w:val="12"/>
              </w:rPr>
              <w:t>(specii</w:t>
            </w:r>
            <w:r w:rsidRPr="00B93EB8">
              <w:rPr>
                <w:spacing w:val="40"/>
                <w:sz w:val="12"/>
                <w:szCs w:val="12"/>
              </w:rPr>
              <w:t xml:space="preserve"> </w:t>
            </w:r>
            <w:r w:rsidRPr="00B93EB8">
              <w:rPr>
                <w:spacing w:val="-2"/>
                <w:sz w:val="12"/>
                <w:szCs w:val="12"/>
              </w:rPr>
              <w:t>caracteristice</w:t>
            </w:r>
          </w:p>
          <w:p w14:paraId="511A34D6" w14:textId="77777777" w:rsidR="008C2ACC" w:rsidRPr="00B93EB8" w:rsidRDefault="008C2ACC" w:rsidP="008C2ACC">
            <w:pPr>
              <w:pStyle w:val="TableParagraph"/>
              <w:spacing w:before="1" w:line="123" w:lineRule="exact"/>
              <w:rPr>
                <w:sz w:val="12"/>
                <w:szCs w:val="12"/>
              </w:rPr>
            </w:pPr>
            <w:r w:rsidRPr="00B93EB8">
              <w:rPr>
                <w:spacing w:val="-10"/>
                <w:sz w:val="12"/>
                <w:szCs w:val="12"/>
              </w:rPr>
              <w:t>)</w:t>
            </w:r>
          </w:p>
        </w:tc>
        <w:tc>
          <w:tcPr>
            <w:tcW w:w="862" w:type="dxa"/>
            <w:gridSpan w:val="2"/>
            <w:tcBorders>
              <w:top w:val="single" w:sz="4" w:space="0" w:color="000000"/>
              <w:left w:val="single" w:sz="4" w:space="0" w:color="000000"/>
              <w:bottom w:val="single" w:sz="4" w:space="0" w:color="000000"/>
              <w:right w:val="single" w:sz="4" w:space="0" w:color="000000"/>
            </w:tcBorders>
          </w:tcPr>
          <w:p w14:paraId="7569E814" w14:textId="77777777" w:rsidR="008C2ACC" w:rsidRPr="00B93EB8" w:rsidRDefault="008C2ACC" w:rsidP="008C2ACC">
            <w:pPr>
              <w:pStyle w:val="TableParagraph"/>
              <w:rPr>
                <w:b/>
                <w:sz w:val="12"/>
                <w:szCs w:val="12"/>
              </w:rPr>
            </w:pPr>
          </w:p>
          <w:p w14:paraId="7AF94E82" w14:textId="77777777" w:rsidR="008C2ACC" w:rsidRPr="00B93EB8" w:rsidRDefault="008C2ACC" w:rsidP="008C2ACC">
            <w:pPr>
              <w:pStyle w:val="TableParagraph"/>
              <w:spacing w:before="5"/>
              <w:rPr>
                <w:b/>
                <w:sz w:val="12"/>
                <w:szCs w:val="12"/>
              </w:rPr>
            </w:pPr>
          </w:p>
          <w:p w14:paraId="4945CC2F" w14:textId="77777777" w:rsidR="008C2ACC" w:rsidRPr="00B93EB8" w:rsidRDefault="008C2ACC" w:rsidP="008C2ACC">
            <w:pPr>
              <w:pStyle w:val="TableParagraph"/>
              <w:rPr>
                <w:sz w:val="12"/>
                <w:szCs w:val="12"/>
              </w:rPr>
            </w:pPr>
            <w:r w:rsidRPr="00B93EB8">
              <w:rPr>
                <w:sz w:val="12"/>
                <w:szCs w:val="12"/>
              </w:rPr>
              <w:t>Număr</w:t>
            </w:r>
            <w:r w:rsidRPr="00B93EB8">
              <w:rPr>
                <w:spacing w:val="-5"/>
                <w:sz w:val="12"/>
                <w:szCs w:val="12"/>
              </w:rPr>
              <w:t xml:space="preserve"> </w:t>
            </w:r>
            <w:r w:rsidRPr="00B93EB8">
              <w:rPr>
                <w:spacing w:val="-2"/>
                <w:sz w:val="12"/>
                <w:szCs w:val="12"/>
              </w:rPr>
              <w:t>specii</w:t>
            </w:r>
          </w:p>
          <w:p w14:paraId="15B703C3" w14:textId="77777777" w:rsidR="008C2ACC" w:rsidRPr="00B93EB8" w:rsidRDefault="008C2ACC" w:rsidP="008C2ACC">
            <w:pPr>
              <w:pStyle w:val="TableParagraph"/>
              <w:spacing w:before="1"/>
              <w:rPr>
                <w:sz w:val="12"/>
                <w:szCs w:val="12"/>
              </w:rPr>
            </w:pPr>
            <w:r w:rsidRPr="00B93EB8">
              <w:rPr>
                <w:sz w:val="12"/>
                <w:szCs w:val="12"/>
              </w:rPr>
              <w:t>/</w:t>
            </w:r>
            <w:r w:rsidRPr="00B93EB8">
              <w:rPr>
                <w:spacing w:val="1"/>
                <w:sz w:val="12"/>
                <w:szCs w:val="12"/>
              </w:rPr>
              <w:t xml:space="preserve"> </w:t>
            </w:r>
            <w:r w:rsidRPr="00B93EB8">
              <w:rPr>
                <w:sz w:val="12"/>
                <w:szCs w:val="12"/>
              </w:rPr>
              <w:t>1000</w:t>
            </w:r>
            <w:r w:rsidRPr="00B93EB8">
              <w:rPr>
                <w:spacing w:val="1"/>
                <w:sz w:val="12"/>
                <w:szCs w:val="12"/>
              </w:rPr>
              <w:t xml:space="preserve"> </w:t>
            </w:r>
            <w:r w:rsidRPr="00B93EB8">
              <w:rPr>
                <w:spacing w:val="-5"/>
                <w:sz w:val="12"/>
                <w:szCs w:val="12"/>
              </w:rPr>
              <w:t>m2</w:t>
            </w:r>
          </w:p>
        </w:tc>
        <w:tc>
          <w:tcPr>
            <w:tcW w:w="559" w:type="dxa"/>
            <w:gridSpan w:val="2"/>
            <w:tcBorders>
              <w:top w:val="single" w:sz="4" w:space="0" w:color="000000"/>
              <w:left w:val="single" w:sz="4" w:space="0" w:color="000000"/>
              <w:bottom w:val="single" w:sz="4" w:space="0" w:color="000000"/>
              <w:right w:val="single" w:sz="4" w:space="0" w:color="000000"/>
            </w:tcBorders>
          </w:tcPr>
          <w:p w14:paraId="29181DC4" w14:textId="77777777" w:rsidR="008C2ACC" w:rsidRPr="00B93EB8" w:rsidRDefault="008C2ACC" w:rsidP="008C2ACC">
            <w:pPr>
              <w:pStyle w:val="TableParagraph"/>
              <w:rPr>
                <w:b/>
                <w:sz w:val="12"/>
                <w:szCs w:val="12"/>
              </w:rPr>
            </w:pPr>
          </w:p>
          <w:p w14:paraId="1D3ABE73" w14:textId="77777777" w:rsidR="008C2ACC" w:rsidRPr="00B93EB8" w:rsidRDefault="008C2ACC" w:rsidP="008C2ACC">
            <w:pPr>
              <w:pStyle w:val="TableParagraph"/>
              <w:spacing w:before="74"/>
              <w:rPr>
                <w:b/>
                <w:sz w:val="12"/>
                <w:szCs w:val="12"/>
              </w:rPr>
            </w:pPr>
          </w:p>
          <w:p w14:paraId="71A8F7DF" w14:textId="77777777" w:rsidR="008C2ACC" w:rsidRPr="00B93EB8" w:rsidRDefault="008C2ACC" w:rsidP="008C2ACC">
            <w:pPr>
              <w:pStyle w:val="TableParagraph"/>
              <w:spacing w:before="1"/>
              <w:rPr>
                <w:sz w:val="12"/>
                <w:szCs w:val="12"/>
              </w:rPr>
            </w:pPr>
            <w:r w:rsidRPr="00B93EB8">
              <w:rPr>
                <w:spacing w:val="-10"/>
                <w:sz w:val="12"/>
                <w:szCs w:val="12"/>
              </w:rPr>
              <w:t>-</w:t>
            </w:r>
          </w:p>
        </w:tc>
        <w:tc>
          <w:tcPr>
            <w:tcW w:w="701" w:type="dxa"/>
            <w:gridSpan w:val="2"/>
            <w:tcBorders>
              <w:top w:val="single" w:sz="4" w:space="0" w:color="000000"/>
              <w:left w:val="single" w:sz="4" w:space="0" w:color="000000"/>
              <w:bottom w:val="single" w:sz="4" w:space="0" w:color="000000"/>
              <w:right w:val="single" w:sz="4" w:space="0" w:color="000000"/>
            </w:tcBorders>
          </w:tcPr>
          <w:p w14:paraId="7A3A2BC1" w14:textId="77777777" w:rsidR="008C2ACC" w:rsidRPr="00B93EB8" w:rsidRDefault="008C2ACC" w:rsidP="008C2ACC">
            <w:pPr>
              <w:pStyle w:val="TableParagraph"/>
              <w:rPr>
                <w:b/>
                <w:sz w:val="12"/>
                <w:szCs w:val="12"/>
              </w:rPr>
            </w:pPr>
          </w:p>
          <w:p w14:paraId="24AD9429" w14:textId="77777777" w:rsidR="008C2ACC" w:rsidRPr="00B93EB8" w:rsidRDefault="008C2ACC" w:rsidP="008C2ACC">
            <w:pPr>
              <w:pStyle w:val="TableParagraph"/>
              <w:spacing w:before="74"/>
              <w:rPr>
                <w:b/>
                <w:sz w:val="12"/>
                <w:szCs w:val="12"/>
              </w:rPr>
            </w:pPr>
          </w:p>
          <w:p w14:paraId="3219A4EA" w14:textId="77777777" w:rsidR="008C2ACC" w:rsidRPr="00B93EB8" w:rsidRDefault="008C2ACC" w:rsidP="008C2ACC">
            <w:pPr>
              <w:pStyle w:val="TableParagraph"/>
              <w:spacing w:before="1"/>
              <w:rPr>
                <w:sz w:val="12"/>
                <w:szCs w:val="12"/>
              </w:rPr>
            </w:pPr>
            <w:r w:rsidRPr="00B93EB8">
              <w:rPr>
                <w:spacing w:val="-10"/>
                <w:sz w:val="12"/>
                <w:szCs w:val="12"/>
              </w:rPr>
              <w:t>-</w:t>
            </w:r>
          </w:p>
        </w:tc>
        <w:tc>
          <w:tcPr>
            <w:tcW w:w="691" w:type="dxa"/>
            <w:gridSpan w:val="2"/>
            <w:tcBorders>
              <w:top w:val="single" w:sz="4" w:space="0" w:color="000000"/>
              <w:left w:val="single" w:sz="4" w:space="0" w:color="000000"/>
              <w:bottom w:val="single" w:sz="4" w:space="0" w:color="000000"/>
              <w:right w:val="single" w:sz="4" w:space="0" w:color="000000"/>
            </w:tcBorders>
          </w:tcPr>
          <w:p w14:paraId="1CD86B71" w14:textId="77777777" w:rsidR="008C2ACC" w:rsidRPr="00B93EB8" w:rsidRDefault="008C2ACC" w:rsidP="008C2ACC">
            <w:pPr>
              <w:pStyle w:val="TableParagraph"/>
              <w:rPr>
                <w:b/>
                <w:sz w:val="12"/>
                <w:szCs w:val="12"/>
              </w:rPr>
            </w:pPr>
          </w:p>
          <w:p w14:paraId="359E9E00" w14:textId="77777777" w:rsidR="008C2ACC" w:rsidRPr="00B93EB8" w:rsidRDefault="008C2ACC" w:rsidP="008C2ACC">
            <w:pPr>
              <w:pStyle w:val="TableParagraph"/>
              <w:spacing w:before="5"/>
              <w:rPr>
                <w:b/>
                <w:sz w:val="12"/>
                <w:szCs w:val="12"/>
              </w:rPr>
            </w:pPr>
          </w:p>
          <w:p w14:paraId="21203893"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10"/>
                <w:sz w:val="12"/>
                <w:szCs w:val="12"/>
              </w:rPr>
              <w:t>3</w:t>
            </w:r>
          </w:p>
        </w:tc>
        <w:tc>
          <w:tcPr>
            <w:tcW w:w="482" w:type="dxa"/>
            <w:gridSpan w:val="2"/>
            <w:tcBorders>
              <w:top w:val="single" w:sz="4" w:space="0" w:color="000000"/>
              <w:left w:val="single" w:sz="4" w:space="0" w:color="000000"/>
              <w:bottom w:val="single" w:sz="4" w:space="0" w:color="000000"/>
              <w:right w:val="single" w:sz="4" w:space="0" w:color="000000"/>
            </w:tcBorders>
          </w:tcPr>
          <w:p w14:paraId="6C271952" w14:textId="77777777" w:rsidR="008C2ACC" w:rsidRPr="00B93EB8" w:rsidRDefault="008C2ACC" w:rsidP="008C2ACC">
            <w:pPr>
              <w:pStyle w:val="TableParagraph"/>
              <w:rPr>
                <w:b/>
                <w:sz w:val="12"/>
                <w:szCs w:val="12"/>
              </w:rPr>
            </w:pPr>
          </w:p>
          <w:p w14:paraId="3303484A" w14:textId="77777777" w:rsidR="008C2ACC" w:rsidRPr="00B93EB8" w:rsidRDefault="008C2ACC" w:rsidP="008C2ACC">
            <w:pPr>
              <w:pStyle w:val="TableParagraph"/>
              <w:spacing w:before="74"/>
              <w:rPr>
                <w:b/>
                <w:sz w:val="12"/>
                <w:szCs w:val="12"/>
              </w:rPr>
            </w:pPr>
          </w:p>
          <w:p w14:paraId="1FF90F22" w14:textId="77777777" w:rsidR="008C2ACC" w:rsidRPr="00B93EB8" w:rsidRDefault="008C2ACC" w:rsidP="008C2ACC">
            <w:pPr>
              <w:pStyle w:val="TableParagraph"/>
              <w:spacing w:before="1"/>
              <w:rPr>
                <w:sz w:val="12"/>
                <w:szCs w:val="12"/>
              </w:rPr>
            </w:pPr>
            <w:r w:rsidRPr="00B93EB8">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30C6536F" w14:textId="77777777" w:rsidR="008C2ACC" w:rsidRPr="00B93EB8" w:rsidRDefault="008C2ACC" w:rsidP="008C2ACC">
            <w:pPr>
              <w:pStyle w:val="TableParagraph"/>
              <w:spacing w:before="5"/>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r w:rsidRPr="00B93EB8">
              <w:rPr>
                <w:spacing w:val="40"/>
                <w:sz w:val="12"/>
                <w:szCs w:val="12"/>
              </w:rPr>
              <w:t xml:space="preserve"> </w:t>
            </w:r>
            <w:r w:rsidRPr="00B93EB8">
              <w:rPr>
                <w:sz w:val="12"/>
                <w:szCs w:val="12"/>
              </w:rPr>
              <w:t>asupra</w:t>
            </w:r>
            <w:r w:rsidRPr="00B93EB8">
              <w:rPr>
                <w:spacing w:val="-8"/>
                <w:sz w:val="12"/>
                <w:szCs w:val="12"/>
              </w:rPr>
              <w:t xml:space="preserve"> </w:t>
            </w:r>
            <w:r w:rsidRPr="00B93EB8">
              <w:rPr>
                <w:sz w:val="12"/>
                <w:szCs w:val="12"/>
              </w:rPr>
              <w:t>acestui</w:t>
            </w:r>
          </w:p>
          <w:p w14:paraId="437B991F" w14:textId="77777777" w:rsidR="008C2ACC" w:rsidRPr="00B93EB8" w:rsidRDefault="008C2ACC" w:rsidP="008C2ACC">
            <w:pPr>
              <w:pStyle w:val="TableParagraph"/>
              <w:spacing w:before="1" w:line="123" w:lineRule="exact"/>
              <w:rPr>
                <w:sz w:val="12"/>
                <w:szCs w:val="12"/>
              </w:rPr>
            </w:pPr>
            <w:r w:rsidRPr="00B93EB8">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77AE2542" w14:textId="77777777" w:rsidR="008C2ACC" w:rsidRPr="00B93EB8" w:rsidRDefault="008C2ACC" w:rsidP="008C2ACC">
            <w:pPr>
              <w:pStyle w:val="TableParagraph"/>
              <w:rPr>
                <w:b/>
                <w:sz w:val="12"/>
                <w:szCs w:val="12"/>
              </w:rPr>
            </w:pPr>
          </w:p>
          <w:p w14:paraId="6ED83D80" w14:textId="77777777" w:rsidR="008C2ACC" w:rsidRPr="00B93EB8" w:rsidRDefault="008C2ACC" w:rsidP="008C2ACC">
            <w:pPr>
              <w:pStyle w:val="TableParagraph"/>
              <w:spacing w:before="5"/>
              <w:rPr>
                <w:b/>
                <w:sz w:val="12"/>
                <w:szCs w:val="12"/>
              </w:rPr>
            </w:pPr>
          </w:p>
          <w:p w14:paraId="78BC4052" w14:textId="77777777" w:rsidR="008C2ACC" w:rsidRPr="00B93EB8" w:rsidRDefault="008C2ACC" w:rsidP="008C2ACC">
            <w:pPr>
              <w:pStyle w:val="TableParagraph"/>
              <w:rPr>
                <w:sz w:val="12"/>
                <w:szCs w:val="12"/>
              </w:rPr>
            </w:pPr>
            <w:r w:rsidRPr="00B93EB8">
              <w:rPr>
                <w:spacing w:val="-2"/>
                <w:sz w:val="12"/>
                <w:szCs w:val="12"/>
              </w:rPr>
              <w:t>număr</w:t>
            </w:r>
            <w:r w:rsidRPr="00B93EB8">
              <w:rPr>
                <w:spacing w:val="40"/>
                <w:sz w:val="12"/>
                <w:szCs w:val="12"/>
              </w:rPr>
              <w:t xml:space="preserve"> </w:t>
            </w:r>
            <w:r w:rsidRPr="00B93EB8">
              <w:rPr>
                <w:spacing w:val="-2"/>
                <w:sz w:val="12"/>
                <w:szCs w:val="12"/>
              </w:rPr>
              <w:t>specii/Ha</w:t>
            </w:r>
          </w:p>
        </w:tc>
        <w:tc>
          <w:tcPr>
            <w:tcW w:w="719" w:type="dxa"/>
            <w:gridSpan w:val="4"/>
            <w:tcBorders>
              <w:top w:val="single" w:sz="4" w:space="0" w:color="000000"/>
              <w:left w:val="single" w:sz="4" w:space="0" w:color="000000"/>
              <w:bottom w:val="single" w:sz="4" w:space="0" w:color="000000"/>
              <w:right w:val="single" w:sz="4" w:space="0" w:color="000000"/>
            </w:tcBorders>
          </w:tcPr>
          <w:p w14:paraId="68FC8E7C" w14:textId="77777777" w:rsidR="008C2ACC" w:rsidRPr="00B93EB8" w:rsidRDefault="008C2ACC" w:rsidP="008C2ACC">
            <w:pPr>
              <w:pStyle w:val="TableParagraph"/>
              <w:rPr>
                <w:b/>
                <w:sz w:val="12"/>
                <w:szCs w:val="12"/>
              </w:rPr>
            </w:pPr>
          </w:p>
          <w:p w14:paraId="3BF31F43" w14:textId="77777777" w:rsidR="008C2ACC" w:rsidRPr="00B93EB8" w:rsidRDefault="008C2ACC" w:rsidP="008C2ACC">
            <w:pPr>
              <w:pStyle w:val="TableParagraph"/>
              <w:spacing w:before="5"/>
              <w:rPr>
                <w:b/>
                <w:sz w:val="12"/>
                <w:szCs w:val="12"/>
              </w:rPr>
            </w:pPr>
          </w:p>
          <w:p w14:paraId="79031C9C"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076D939F" w14:textId="77777777" w:rsidR="008C2ACC" w:rsidRPr="00B93EB8" w:rsidRDefault="008C2ACC" w:rsidP="008C2ACC">
            <w:pPr>
              <w:pStyle w:val="TableParagraph"/>
              <w:rPr>
                <w:b/>
                <w:sz w:val="12"/>
                <w:szCs w:val="12"/>
              </w:rPr>
            </w:pPr>
          </w:p>
          <w:p w14:paraId="11C4F37C" w14:textId="77777777" w:rsidR="008C2ACC" w:rsidRPr="00B93EB8" w:rsidRDefault="008C2ACC" w:rsidP="008C2ACC">
            <w:pPr>
              <w:pStyle w:val="TableParagraph"/>
              <w:spacing w:before="74"/>
              <w:rPr>
                <w:b/>
                <w:sz w:val="12"/>
                <w:szCs w:val="12"/>
              </w:rPr>
            </w:pPr>
          </w:p>
          <w:p w14:paraId="4BBDA2C7" w14:textId="77777777" w:rsidR="008C2ACC" w:rsidRPr="00B93EB8" w:rsidRDefault="008C2ACC" w:rsidP="008C2ACC">
            <w:pPr>
              <w:pStyle w:val="TableParagraph"/>
              <w:spacing w:before="1"/>
              <w:rPr>
                <w:sz w:val="12"/>
                <w:szCs w:val="12"/>
              </w:rPr>
            </w:pPr>
            <w:r w:rsidRPr="00B93EB8">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2497D94D" w14:textId="4FE21121"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70781CA3" w14:textId="2EB7FB87"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567D50A4" w14:textId="2C5FB2FD" w:rsidTr="008C2ACC">
        <w:trPr>
          <w:gridAfter w:val="1"/>
          <w:wAfter w:w="70" w:type="dxa"/>
          <w:trHeight w:val="1074"/>
        </w:trPr>
        <w:tc>
          <w:tcPr>
            <w:tcW w:w="674" w:type="dxa"/>
            <w:vMerge w:val="restart"/>
            <w:tcBorders>
              <w:bottom w:val="single" w:sz="8" w:space="0" w:color="000000"/>
              <w:right w:val="single" w:sz="4" w:space="0" w:color="000000"/>
            </w:tcBorders>
          </w:tcPr>
          <w:p w14:paraId="07CC1801" w14:textId="77777777" w:rsidR="008C2ACC" w:rsidRPr="00B93EB8" w:rsidRDefault="008C2ACC" w:rsidP="008C2ACC">
            <w:pPr>
              <w:pStyle w:val="TableParagraph"/>
              <w:rPr>
                <w:sz w:val="12"/>
                <w:szCs w:val="12"/>
              </w:rPr>
            </w:pPr>
          </w:p>
        </w:tc>
        <w:tc>
          <w:tcPr>
            <w:tcW w:w="722" w:type="dxa"/>
            <w:vMerge w:val="restart"/>
            <w:tcBorders>
              <w:left w:val="single" w:sz="4" w:space="0" w:color="000000"/>
              <w:bottom w:val="single" w:sz="8" w:space="0" w:color="000000"/>
              <w:right w:val="single" w:sz="4" w:space="0" w:color="000000"/>
            </w:tcBorders>
          </w:tcPr>
          <w:p w14:paraId="3BC1A519" w14:textId="77777777" w:rsidR="008C2ACC" w:rsidRPr="00B93EB8" w:rsidRDefault="008C2ACC" w:rsidP="008C2ACC">
            <w:pPr>
              <w:pStyle w:val="TableParagraph"/>
              <w:rPr>
                <w:sz w:val="12"/>
                <w:szCs w:val="12"/>
              </w:rPr>
            </w:pPr>
          </w:p>
        </w:tc>
        <w:tc>
          <w:tcPr>
            <w:tcW w:w="527" w:type="dxa"/>
            <w:vMerge w:val="restart"/>
            <w:tcBorders>
              <w:left w:val="single" w:sz="4" w:space="0" w:color="000000"/>
              <w:bottom w:val="single" w:sz="8" w:space="0" w:color="000000"/>
              <w:right w:val="single" w:sz="4" w:space="0" w:color="000000"/>
            </w:tcBorders>
          </w:tcPr>
          <w:p w14:paraId="0EE7758B" w14:textId="77777777" w:rsidR="008C2ACC" w:rsidRPr="00B93EB8" w:rsidRDefault="008C2ACC" w:rsidP="008C2ACC">
            <w:pPr>
              <w:pStyle w:val="TableParagraph"/>
              <w:rPr>
                <w:sz w:val="12"/>
                <w:szCs w:val="12"/>
              </w:rPr>
            </w:pPr>
          </w:p>
        </w:tc>
        <w:tc>
          <w:tcPr>
            <w:tcW w:w="719" w:type="dxa"/>
            <w:vMerge w:val="restart"/>
            <w:tcBorders>
              <w:left w:val="single" w:sz="4" w:space="0" w:color="000000"/>
              <w:bottom w:val="single" w:sz="8" w:space="0" w:color="000000"/>
              <w:right w:val="single" w:sz="4" w:space="0" w:color="000000"/>
            </w:tcBorders>
          </w:tcPr>
          <w:p w14:paraId="60951795" w14:textId="77777777" w:rsidR="008C2ACC" w:rsidRPr="00B93EB8" w:rsidRDefault="008C2ACC" w:rsidP="008C2ACC">
            <w:pPr>
              <w:pStyle w:val="TableParagraph"/>
              <w:rPr>
                <w:sz w:val="12"/>
                <w:szCs w:val="12"/>
              </w:rPr>
            </w:pPr>
          </w:p>
        </w:tc>
        <w:tc>
          <w:tcPr>
            <w:tcW w:w="412" w:type="dxa"/>
            <w:vMerge w:val="restart"/>
            <w:tcBorders>
              <w:left w:val="single" w:sz="4" w:space="0" w:color="000000"/>
              <w:bottom w:val="single" w:sz="8" w:space="0" w:color="000000"/>
              <w:right w:val="single" w:sz="4" w:space="0" w:color="000000"/>
            </w:tcBorders>
          </w:tcPr>
          <w:p w14:paraId="52B690E9" w14:textId="77777777" w:rsidR="008C2ACC" w:rsidRPr="00B93EB8" w:rsidRDefault="008C2ACC" w:rsidP="008C2ACC">
            <w:pPr>
              <w:pStyle w:val="TableParagraph"/>
              <w:rPr>
                <w:sz w:val="12"/>
                <w:szCs w:val="12"/>
              </w:rPr>
            </w:pPr>
          </w:p>
        </w:tc>
        <w:tc>
          <w:tcPr>
            <w:tcW w:w="642" w:type="dxa"/>
            <w:vMerge w:val="restart"/>
            <w:tcBorders>
              <w:left w:val="single" w:sz="4" w:space="0" w:color="000000"/>
              <w:bottom w:val="single" w:sz="8" w:space="0" w:color="000000"/>
              <w:right w:val="single" w:sz="4" w:space="0" w:color="000000"/>
            </w:tcBorders>
          </w:tcPr>
          <w:p w14:paraId="40E2160F" w14:textId="77777777" w:rsidR="008C2ACC" w:rsidRPr="00B93EB8" w:rsidRDefault="008C2ACC" w:rsidP="008C2ACC">
            <w:pPr>
              <w:pStyle w:val="TableParagraph"/>
              <w:rPr>
                <w:sz w:val="12"/>
                <w:szCs w:val="12"/>
              </w:rPr>
            </w:pPr>
          </w:p>
        </w:tc>
        <w:tc>
          <w:tcPr>
            <w:tcW w:w="316" w:type="dxa"/>
            <w:vMerge w:val="restart"/>
            <w:tcBorders>
              <w:left w:val="single" w:sz="4" w:space="0" w:color="000000"/>
              <w:bottom w:val="single" w:sz="8" w:space="0" w:color="000000"/>
              <w:right w:val="single" w:sz="4" w:space="0" w:color="000000"/>
            </w:tcBorders>
          </w:tcPr>
          <w:p w14:paraId="3C750801" w14:textId="77777777" w:rsidR="008C2ACC" w:rsidRPr="00B93EB8" w:rsidRDefault="008C2ACC" w:rsidP="008C2ACC">
            <w:pPr>
              <w:pStyle w:val="TableParagraph"/>
              <w:rPr>
                <w:sz w:val="12"/>
                <w:szCs w:val="12"/>
              </w:rPr>
            </w:pPr>
          </w:p>
        </w:tc>
        <w:tc>
          <w:tcPr>
            <w:tcW w:w="701" w:type="dxa"/>
            <w:vMerge w:val="restart"/>
            <w:tcBorders>
              <w:left w:val="single" w:sz="4" w:space="0" w:color="000000"/>
              <w:bottom w:val="single" w:sz="8" w:space="0" w:color="000000"/>
              <w:right w:val="single" w:sz="4" w:space="0" w:color="000000"/>
            </w:tcBorders>
          </w:tcPr>
          <w:p w14:paraId="70C0DDEF" w14:textId="77777777" w:rsidR="008C2ACC" w:rsidRPr="00B93EB8" w:rsidRDefault="008C2ACC" w:rsidP="008C2ACC">
            <w:pPr>
              <w:pStyle w:val="TableParagraph"/>
              <w:rPr>
                <w:sz w:val="12"/>
                <w:szCs w:val="12"/>
              </w:rPr>
            </w:pPr>
          </w:p>
        </w:tc>
        <w:tc>
          <w:tcPr>
            <w:tcW w:w="732" w:type="dxa"/>
            <w:vMerge w:val="restart"/>
            <w:tcBorders>
              <w:left w:val="single" w:sz="4" w:space="0" w:color="000000"/>
              <w:bottom w:val="single" w:sz="8" w:space="0" w:color="000000"/>
              <w:right w:val="single" w:sz="4" w:space="0" w:color="000000"/>
            </w:tcBorders>
          </w:tcPr>
          <w:p w14:paraId="320F1648" w14:textId="77777777" w:rsidR="008C2ACC" w:rsidRPr="00B93EB8" w:rsidRDefault="008C2ACC" w:rsidP="008C2ACC">
            <w:pPr>
              <w:pStyle w:val="TableParagraph"/>
              <w:rPr>
                <w:sz w:val="12"/>
                <w:szCs w:val="12"/>
              </w:rPr>
            </w:pPr>
          </w:p>
        </w:tc>
        <w:tc>
          <w:tcPr>
            <w:tcW w:w="650" w:type="dxa"/>
            <w:vMerge w:val="restart"/>
            <w:tcBorders>
              <w:left w:val="single" w:sz="4" w:space="0" w:color="000000"/>
              <w:bottom w:val="single" w:sz="8" w:space="0" w:color="000000"/>
              <w:right w:val="single" w:sz="4" w:space="0" w:color="000000"/>
            </w:tcBorders>
          </w:tcPr>
          <w:p w14:paraId="07D696C3" w14:textId="77777777" w:rsidR="008C2ACC" w:rsidRPr="00B93EB8" w:rsidRDefault="008C2ACC" w:rsidP="008C2ACC">
            <w:pPr>
              <w:pStyle w:val="TableParagraph"/>
              <w:rPr>
                <w:sz w:val="12"/>
                <w:szCs w:val="12"/>
              </w:rPr>
            </w:pPr>
          </w:p>
        </w:tc>
        <w:tc>
          <w:tcPr>
            <w:tcW w:w="688" w:type="dxa"/>
            <w:vMerge w:val="restart"/>
            <w:tcBorders>
              <w:left w:val="single" w:sz="4" w:space="0" w:color="000000"/>
              <w:bottom w:val="single" w:sz="8" w:space="0" w:color="000000"/>
              <w:right w:val="single" w:sz="4" w:space="0" w:color="000000"/>
            </w:tcBorders>
          </w:tcPr>
          <w:p w14:paraId="4E6258B5" w14:textId="77777777" w:rsidR="008C2ACC" w:rsidRPr="00B93EB8" w:rsidRDefault="008C2ACC" w:rsidP="008C2ACC">
            <w:pPr>
              <w:pStyle w:val="TableParagraph"/>
              <w:rPr>
                <w:sz w:val="12"/>
                <w:szCs w:val="12"/>
              </w:rPr>
            </w:pPr>
          </w:p>
        </w:tc>
        <w:tc>
          <w:tcPr>
            <w:tcW w:w="854" w:type="dxa"/>
            <w:tcBorders>
              <w:left w:val="single" w:sz="4" w:space="0" w:color="000000"/>
              <w:bottom w:val="single" w:sz="4" w:space="0" w:color="000000"/>
              <w:right w:val="single" w:sz="4" w:space="0" w:color="000000"/>
            </w:tcBorders>
          </w:tcPr>
          <w:p w14:paraId="2DF1F57E" w14:textId="77777777" w:rsidR="008C2ACC" w:rsidRPr="00B93EB8" w:rsidRDefault="008C2ACC" w:rsidP="008C2ACC">
            <w:pPr>
              <w:pStyle w:val="TableParagraph"/>
              <w:spacing w:line="109" w:lineRule="exact"/>
              <w:rPr>
                <w:sz w:val="12"/>
                <w:szCs w:val="12"/>
              </w:rPr>
            </w:pPr>
            <w:r w:rsidRPr="00B93EB8">
              <w:rPr>
                <w:sz w:val="12"/>
                <w:szCs w:val="12"/>
              </w:rPr>
              <w:t>Specii</w:t>
            </w:r>
            <w:r w:rsidRPr="00B93EB8">
              <w:rPr>
                <w:spacing w:val="-7"/>
                <w:sz w:val="12"/>
                <w:szCs w:val="12"/>
              </w:rPr>
              <w:t xml:space="preserve"> </w:t>
            </w:r>
            <w:r w:rsidRPr="00B93EB8">
              <w:rPr>
                <w:spacing w:val="-5"/>
                <w:sz w:val="12"/>
                <w:szCs w:val="12"/>
              </w:rPr>
              <w:t>de</w:t>
            </w:r>
          </w:p>
          <w:p w14:paraId="36639F2B" w14:textId="77777777" w:rsidR="008C2ACC" w:rsidRPr="00B93EB8" w:rsidRDefault="008C2ACC" w:rsidP="008C2ACC">
            <w:pPr>
              <w:pStyle w:val="TableParagraph"/>
              <w:spacing w:before="1"/>
              <w:rPr>
                <w:sz w:val="12"/>
                <w:szCs w:val="12"/>
              </w:rPr>
            </w:pPr>
            <w:r w:rsidRPr="00B93EB8">
              <w:rPr>
                <w:spacing w:val="-2"/>
                <w:sz w:val="12"/>
                <w:szCs w:val="12"/>
              </w:rPr>
              <w:t>arbori</w:t>
            </w:r>
            <w:r w:rsidRPr="00B93EB8">
              <w:rPr>
                <w:spacing w:val="40"/>
                <w:sz w:val="12"/>
                <w:szCs w:val="12"/>
              </w:rPr>
              <w:t xml:space="preserve"> </w:t>
            </w:r>
            <w:r w:rsidRPr="00B93EB8">
              <w:rPr>
                <w:sz w:val="12"/>
                <w:szCs w:val="12"/>
              </w:rPr>
              <w:t>invazive</w:t>
            </w:r>
            <w:r w:rsidRPr="00B93EB8">
              <w:rPr>
                <w:spacing w:val="-8"/>
                <w:sz w:val="12"/>
                <w:szCs w:val="12"/>
              </w:rPr>
              <w:t xml:space="preserve"> </w:t>
            </w:r>
            <w:r w:rsidRPr="00B93EB8">
              <w:rPr>
                <w:sz w:val="12"/>
                <w:szCs w:val="12"/>
              </w:rPr>
              <w:t>și</w:t>
            </w:r>
            <w:r w:rsidRPr="00B93EB8">
              <w:rPr>
                <w:spacing w:val="40"/>
                <w:sz w:val="12"/>
                <w:szCs w:val="12"/>
              </w:rPr>
              <w:t xml:space="preserve"> </w:t>
            </w:r>
            <w:r w:rsidRPr="00B93EB8">
              <w:rPr>
                <w:spacing w:val="-2"/>
                <w:sz w:val="12"/>
                <w:szCs w:val="12"/>
              </w:rPr>
              <w:t>alohtone,</w:t>
            </w:r>
            <w:r w:rsidRPr="00B93EB8">
              <w:rPr>
                <w:spacing w:val="40"/>
                <w:sz w:val="12"/>
                <w:szCs w:val="12"/>
              </w:rPr>
              <w:t xml:space="preserve"> </w:t>
            </w:r>
            <w:r w:rsidRPr="00B93EB8">
              <w:rPr>
                <w:spacing w:val="-2"/>
                <w:sz w:val="12"/>
                <w:szCs w:val="12"/>
              </w:rPr>
              <w:t>inclusiv</w:t>
            </w:r>
            <w:r w:rsidRPr="00B93EB8">
              <w:rPr>
                <w:spacing w:val="40"/>
                <w:sz w:val="12"/>
                <w:szCs w:val="12"/>
              </w:rPr>
              <w:t xml:space="preserve"> </w:t>
            </w:r>
            <w:r w:rsidRPr="00B93EB8">
              <w:rPr>
                <w:spacing w:val="-2"/>
                <w:sz w:val="12"/>
                <w:szCs w:val="12"/>
              </w:rPr>
              <w:t>ecotipurile</w:t>
            </w:r>
            <w:r w:rsidRPr="00B93EB8">
              <w:rPr>
                <w:spacing w:val="40"/>
                <w:sz w:val="12"/>
                <w:szCs w:val="12"/>
              </w:rPr>
              <w:t xml:space="preserve"> </w:t>
            </w:r>
            <w:r w:rsidRPr="00B93EB8">
              <w:rPr>
                <w:spacing w:val="-2"/>
                <w:sz w:val="12"/>
                <w:szCs w:val="12"/>
              </w:rPr>
              <w:t>necorespunz</w:t>
            </w:r>
          </w:p>
          <w:p w14:paraId="26DDF789" w14:textId="77777777" w:rsidR="008C2ACC" w:rsidRPr="00B93EB8" w:rsidRDefault="008C2ACC" w:rsidP="008C2ACC">
            <w:pPr>
              <w:pStyle w:val="TableParagraph"/>
              <w:spacing w:before="1" w:line="116" w:lineRule="exact"/>
              <w:rPr>
                <w:sz w:val="12"/>
                <w:szCs w:val="12"/>
              </w:rPr>
            </w:pPr>
            <w:r w:rsidRPr="00B93EB8">
              <w:rPr>
                <w:spacing w:val="-2"/>
                <w:sz w:val="12"/>
                <w:szCs w:val="12"/>
              </w:rPr>
              <w:t>ătoare</w:t>
            </w:r>
          </w:p>
        </w:tc>
        <w:tc>
          <w:tcPr>
            <w:tcW w:w="862" w:type="dxa"/>
            <w:gridSpan w:val="2"/>
            <w:tcBorders>
              <w:left w:val="single" w:sz="4" w:space="0" w:color="000000"/>
              <w:bottom w:val="single" w:sz="4" w:space="0" w:color="000000"/>
              <w:right w:val="single" w:sz="4" w:space="0" w:color="000000"/>
            </w:tcBorders>
          </w:tcPr>
          <w:p w14:paraId="2C6DFE1D" w14:textId="77777777" w:rsidR="008C2ACC" w:rsidRPr="00B93EB8" w:rsidRDefault="008C2ACC" w:rsidP="008C2ACC">
            <w:pPr>
              <w:pStyle w:val="TableParagraph"/>
              <w:rPr>
                <w:b/>
                <w:sz w:val="12"/>
                <w:szCs w:val="12"/>
              </w:rPr>
            </w:pPr>
          </w:p>
          <w:p w14:paraId="12BA72FC" w14:textId="77777777" w:rsidR="008C2ACC" w:rsidRPr="00B93EB8" w:rsidRDefault="008C2ACC" w:rsidP="008C2ACC">
            <w:pPr>
              <w:pStyle w:val="TableParagraph"/>
              <w:spacing w:before="40"/>
              <w:rPr>
                <w:b/>
                <w:sz w:val="12"/>
                <w:szCs w:val="12"/>
              </w:rPr>
            </w:pPr>
          </w:p>
          <w:p w14:paraId="15D9D5DC" w14:textId="77777777" w:rsidR="008C2ACC" w:rsidRPr="00B93EB8" w:rsidRDefault="008C2ACC" w:rsidP="008C2ACC">
            <w:pPr>
              <w:pStyle w:val="TableParagraph"/>
              <w:rPr>
                <w:sz w:val="12"/>
                <w:szCs w:val="12"/>
              </w:rPr>
            </w:pPr>
            <w:r w:rsidRPr="00B93EB8">
              <w:rPr>
                <w:spacing w:val="-2"/>
                <w:sz w:val="12"/>
                <w:szCs w:val="12"/>
              </w:rPr>
              <w:t>Procent</w:t>
            </w:r>
            <w:r w:rsidRPr="00B93EB8">
              <w:rPr>
                <w:spacing w:val="40"/>
                <w:sz w:val="12"/>
                <w:szCs w:val="12"/>
              </w:rPr>
              <w:t xml:space="preserve"> </w:t>
            </w:r>
            <w:r w:rsidRPr="00B93EB8">
              <w:rPr>
                <w:spacing w:val="-2"/>
                <w:sz w:val="12"/>
                <w:szCs w:val="12"/>
              </w:rPr>
              <w:t>acoperire</w:t>
            </w:r>
            <w:r w:rsidRPr="00B93EB8">
              <w:rPr>
                <w:spacing w:val="-6"/>
                <w:sz w:val="12"/>
                <w:szCs w:val="12"/>
              </w:rPr>
              <w:t xml:space="preserve"> </w:t>
            </w:r>
            <w:r w:rsidRPr="00B93EB8">
              <w:rPr>
                <w:spacing w:val="-2"/>
                <w:sz w:val="12"/>
                <w:szCs w:val="12"/>
              </w:rPr>
              <w:t>/</w:t>
            </w:r>
            <w:r w:rsidRPr="00B93EB8">
              <w:rPr>
                <w:spacing w:val="40"/>
                <w:sz w:val="12"/>
                <w:szCs w:val="12"/>
              </w:rPr>
              <w:t xml:space="preserve"> </w:t>
            </w:r>
            <w:r w:rsidRPr="00B93EB8">
              <w:rPr>
                <w:sz w:val="12"/>
                <w:szCs w:val="12"/>
              </w:rPr>
              <w:t>1000</w:t>
            </w:r>
            <w:r w:rsidRPr="00B93EB8">
              <w:rPr>
                <w:spacing w:val="40"/>
                <w:sz w:val="12"/>
                <w:szCs w:val="12"/>
              </w:rPr>
              <w:t xml:space="preserve"> </w:t>
            </w:r>
            <w:r w:rsidRPr="00B93EB8">
              <w:rPr>
                <w:sz w:val="12"/>
                <w:szCs w:val="12"/>
              </w:rPr>
              <w:t>m2</w:t>
            </w:r>
          </w:p>
        </w:tc>
        <w:tc>
          <w:tcPr>
            <w:tcW w:w="559" w:type="dxa"/>
            <w:gridSpan w:val="2"/>
            <w:tcBorders>
              <w:left w:val="single" w:sz="4" w:space="0" w:color="000000"/>
              <w:bottom w:val="single" w:sz="4" w:space="0" w:color="000000"/>
              <w:right w:val="single" w:sz="4" w:space="0" w:color="000000"/>
            </w:tcBorders>
          </w:tcPr>
          <w:p w14:paraId="60EE281F" w14:textId="77777777" w:rsidR="008C2ACC" w:rsidRPr="00B93EB8" w:rsidRDefault="008C2ACC" w:rsidP="008C2ACC">
            <w:pPr>
              <w:pStyle w:val="TableParagraph"/>
              <w:rPr>
                <w:b/>
                <w:sz w:val="12"/>
                <w:szCs w:val="12"/>
              </w:rPr>
            </w:pPr>
          </w:p>
          <w:p w14:paraId="2B8606E1" w14:textId="77777777" w:rsidR="008C2ACC" w:rsidRPr="00B93EB8" w:rsidRDefault="008C2ACC" w:rsidP="008C2ACC">
            <w:pPr>
              <w:pStyle w:val="TableParagraph"/>
              <w:rPr>
                <w:b/>
                <w:sz w:val="12"/>
                <w:szCs w:val="12"/>
              </w:rPr>
            </w:pPr>
          </w:p>
          <w:p w14:paraId="4FC2A281" w14:textId="77777777" w:rsidR="008C2ACC" w:rsidRPr="00B93EB8" w:rsidRDefault="008C2ACC" w:rsidP="008C2ACC">
            <w:pPr>
              <w:pStyle w:val="TableParagraph"/>
              <w:spacing w:before="39"/>
              <w:rPr>
                <w:b/>
                <w:sz w:val="12"/>
                <w:szCs w:val="12"/>
              </w:rPr>
            </w:pPr>
          </w:p>
          <w:p w14:paraId="78E1149D" w14:textId="77777777" w:rsidR="008C2ACC" w:rsidRPr="00B93EB8" w:rsidRDefault="008C2ACC" w:rsidP="008C2ACC">
            <w:pPr>
              <w:pStyle w:val="TableParagraph"/>
              <w:rPr>
                <w:sz w:val="12"/>
                <w:szCs w:val="12"/>
              </w:rPr>
            </w:pPr>
            <w:r w:rsidRPr="00B93EB8">
              <w:rPr>
                <w:spacing w:val="-10"/>
                <w:sz w:val="12"/>
                <w:szCs w:val="12"/>
              </w:rPr>
              <w:t>-</w:t>
            </w:r>
          </w:p>
        </w:tc>
        <w:tc>
          <w:tcPr>
            <w:tcW w:w="701" w:type="dxa"/>
            <w:gridSpan w:val="2"/>
            <w:tcBorders>
              <w:left w:val="single" w:sz="4" w:space="0" w:color="000000"/>
              <w:bottom w:val="single" w:sz="4" w:space="0" w:color="000000"/>
              <w:right w:val="single" w:sz="4" w:space="0" w:color="000000"/>
            </w:tcBorders>
          </w:tcPr>
          <w:p w14:paraId="6DE0BE7F" w14:textId="77777777" w:rsidR="008C2ACC" w:rsidRPr="00B93EB8" w:rsidRDefault="008C2ACC" w:rsidP="008C2ACC">
            <w:pPr>
              <w:pStyle w:val="TableParagraph"/>
              <w:rPr>
                <w:b/>
                <w:sz w:val="12"/>
                <w:szCs w:val="12"/>
              </w:rPr>
            </w:pPr>
          </w:p>
          <w:p w14:paraId="61F90AE4" w14:textId="77777777" w:rsidR="008C2ACC" w:rsidRPr="00B93EB8" w:rsidRDefault="008C2ACC" w:rsidP="008C2ACC">
            <w:pPr>
              <w:pStyle w:val="TableParagraph"/>
              <w:rPr>
                <w:b/>
                <w:sz w:val="12"/>
                <w:szCs w:val="12"/>
              </w:rPr>
            </w:pPr>
          </w:p>
          <w:p w14:paraId="2A23B74E" w14:textId="77777777" w:rsidR="008C2ACC" w:rsidRPr="00B93EB8" w:rsidRDefault="008C2ACC" w:rsidP="008C2ACC">
            <w:pPr>
              <w:pStyle w:val="TableParagraph"/>
              <w:spacing w:before="39"/>
              <w:rPr>
                <w:b/>
                <w:sz w:val="12"/>
                <w:szCs w:val="12"/>
              </w:rPr>
            </w:pPr>
          </w:p>
          <w:p w14:paraId="373BE315" w14:textId="77777777" w:rsidR="008C2ACC" w:rsidRPr="00B93EB8" w:rsidRDefault="008C2ACC" w:rsidP="008C2ACC">
            <w:pPr>
              <w:pStyle w:val="TableParagraph"/>
              <w:rPr>
                <w:sz w:val="12"/>
                <w:szCs w:val="12"/>
              </w:rPr>
            </w:pPr>
            <w:r w:rsidRPr="00B93EB8">
              <w:rPr>
                <w:spacing w:val="-10"/>
                <w:sz w:val="12"/>
                <w:szCs w:val="12"/>
              </w:rPr>
              <w:t>-</w:t>
            </w:r>
          </w:p>
        </w:tc>
        <w:tc>
          <w:tcPr>
            <w:tcW w:w="691" w:type="dxa"/>
            <w:gridSpan w:val="2"/>
            <w:tcBorders>
              <w:left w:val="single" w:sz="4" w:space="0" w:color="000000"/>
              <w:bottom w:val="single" w:sz="4" w:space="0" w:color="000000"/>
              <w:right w:val="single" w:sz="4" w:space="0" w:color="000000"/>
            </w:tcBorders>
          </w:tcPr>
          <w:p w14:paraId="0F837BDE" w14:textId="77777777" w:rsidR="008C2ACC" w:rsidRPr="00B93EB8" w:rsidRDefault="008C2ACC" w:rsidP="008C2ACC">
            <w:pPr>
              <w:pStyle w:val="TableParagraph"/>
              <w:rPr>
                <w:b/>
                <w:sz w:val="12"/>
                <w:szCs w:val="12"/>
              </w:rPr>
            </w:pPr>
          </w:p>
          <w:p w14:paraId="4233A1F4" w14:textId="77777777" w:rsidR="008C2ACC" w:rsidRPr="00B93EB8" w:rsidRDefault="008C2ACC" w:rsidP="008C2ACC">
            <w:pPr>
              <w:pStyle w:val="TableParagraph"/>
              <w:spacing w:before="110"/>
              <w:rPr>
                <w:b/>
                <w:sz w:val="12"/>
                <w:szCs w:val="12"/>
              </w:rPr>
            </w:pPr>
          </w:p>
          <w:p w14:paraId="51D8F138"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mult</w:t>
            </w:r>
            <w:r w:rsidRPr="00B93EB8">
              <w:rPr>
                <w:spacing w:val="40"/>
                <w:sz w:val="12"/>
                <w:szCs w:val="12"/>
              </w:rPr>
              <w:t xml:space="preserve"> </w:t>
            </w:r>
            <w:r w:rsidRPr="00B93EB8">
              <w:rPr>
                <w:spacing w:val="-4"/>
                <w:sz w:val="12"/>
                <w:szCs w:val="12"/>
              </w:rPr>
              <w:t>20%</w:t>
            </w:r>
          </w:p>
        </w:tc>
        <w:tc>
          <w:tcPr>
            <w:tcW w:w="482" w:type="dxa"/>
            <w:gridSpan w:val="2"/>
            <w:tcBorders>
              <w:left w:val="single" w:sz="4" w:space="0" w:color="000000"/>
              <w:bottom w:val="single" w:sz="4" w:space="0" w:color="000000"/>
              <w:right w:val="single" w:sz="4" w:space="0" w:color="000000"/>
            </w:tcBorders>
          </w:tcPr>
          <w:p w14:paraId="0AAADA8C" w14:textId="77777777" w:rsidR="008C2ACC" w:rsidRPr="00B93EB8" w:rsidRDefault="008C2ACC" w:rsidP="008C2ACC">
            <w:pPr>
              <w:pStyle w:val="TableParagraph"/>
              <w:rPr>
                <w:b/>
                <w:sz w:val="12"/>
                <w:szCs w:val="12"/>
              </w:rPr>
            </w:pPr>
          </w:p>
          <w:p w14:paraId="578EE13C" w14:textId="77777777" w:rsidR="008C2ACC" w:rsidRPr="00B93EB8" w:rsidRDefault="008C2ACC" w:rsidP="008C2ACC">
            <w:pPr>
              <w:pStyle w:val="TableParagraph"/>
              <w:rPr>
                <w:b/>
                <w:sz w:val="12"/>
                <w:szCs w:val="12"/>
              </w:rPr>
            </w:pPr>
          </w:p>
          <w:p w14:paraId="1F63935D" w14:textId="77777777" w:rsidR="008C2ACC" w:rsidRPr="00B93EB8" w:rsidRDefault="008C2ACC" w:rsidP="008C2ACC">
            <w:pPr>
              <w:pStyle w:val="TableParagraph"/>
              <w:spacing w:before="39"/>
              <w:rPr>
                <w:b/>
                <w:sz w:val="12"/>
                <w:szCs w:val="12"/>
              </w:rPr>
            </w:pPr>
          </w:p>
          <w:p w14:paraId="4A192516" w14:textId="77777777" w:rsidR="008C2ACC" w:rsidRPr="00B93EB8" w:rsidRDefault="008C2ACC" w:rsidP="008C2ACC">
            <w:pPr>
              <w:pStyle w:val="TableParagraph"/>
              <w:rPr>
                <w:sz w:val="12"/>
                <w:szCs w:val="12"/>
              </w:rPr>
            </w:pPr>
            <w:r w:rsidRPr="00B93EB8">
              <w:rPr>
                <w:spacing w:val="-5"/>
                <w:sz w:val="12"/>
                <w:szCs w:val="12"/>
              </w:rPr>
              <w:t>nu</w:t>
            </w:r>
          </w:p>
        </w:tc>
        <w:tc>
          <w:tcPr>
            <w:tcW w:w="991" w:type="dxa"/>
            <w:gridSpan w:val="3"/>
            <w:tcBorders>
              <w:left w:val="single" w:sz="4" w:space="0" w:color="000000"/>
              <w:bottom w:val="single" w:sz="4" w:space="0" w:color="000000"/>
              <w:right w:val="single" w:sz="4" w:space="0" w:color="000000"/>
            </w:tcBorders>
          </w:tcPr>
          <w:p w14:paraId="41B08FB7" w14:textId="77777777" w:rsidR="008C2ACC" w:rsidRPr="00B93EB8" w:rsidRDefault="008C2ACC" w:rsidP="008C2ACC">
            <w:pPr>
              <w:pStyle w:val="TableParagraph"/>
              <w:spacing w:line="109" w:lineRule="exact"/>
              <w:rPr>
                <w:sz w:val="12"/>
                <w:szCs w:val="12"/>
              </w:rPr>
            </w:pPr>
            <w:r w:rsidRPr="00B93EB8">
              <w:rPr>
                <w:sz w:val="12"/>
                <w:szCs w:val="12"/>
              </w:rPr>
              <w:t>Prin</w:t>
            </w:r>
            <w:r w:rsidRPr="00B93EB8">
              <w:rPr>
                <w:spacing w:val="-7"/>
                <w:sz w:val="12"/>
                <w:szCs w:val="12"/>
              </w:rPr>
              <w:t xml:space="preserve"> </w:t>
            </w:r>
            <w:r w:rsidRPr="00B93EB8">
              <w:rPr>
                <w:spacing w:val="-2"/>
                <w:sz w:val="12"/>
                <w:szCs w:val="12"/>
              </w:rPr>
              <w:t>soluțiile</w:t>
            </w:r>
          </w:p>
          <w:p w14:paraId="2D862757" w14:textId="77777777" w:rsidR="008C2ACC" w:rsidRPr="00B93EB8" w:rsidRDefault="008C2ACC" w:rsidP="008C2ACC">
            <w:pPr>
              <w:pStyle w:val="TableParagraph"/>
              <w:spacing w:before="1"/>
              <w:rPr>
                <w:sz w:val="12"/>
                <w:szCs w:val="12"/>
              </w:rPr>
            </w:pP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pot</w:t>
            </w:r>
            <w:r w:rsidRPr="00B93EB8">
              <w:rPr>
                <w:spacing w:val="-7"/>
                <w:sz w:val="12"/>
                <w:szCs w:val="12"/>
              </w:rPr>
              <w:t xml:space="preserve"> </w:t>
            </w:r>
            <w:r w:rsidRPr="00B93EB8">
              <w:rPr>
                <w:sz w:val="12"/>
                <w:szCs w:val="12"/>
              </w:rPr>
              <w:t>fi</w:t>
            </w:r>
            <w:r w:rsidRPr="00B93EB8">
              <w:rPr>
                <w:spacing w:val="-8"/>
                <w:sz w:val="12"/>
                <w:szCs w:val="12"/>
              </w:rPr>
              <w:t xml:space="preserve"> </w:t>
            </w:r>
            <w:r w:rsidRPr="00B93EB8">
              <w:rPr>
                <w:sz w:val="12"/>
                <w:szCs w:val="12"/>
              </w:rPr>
              <w:t>eliminate</w:t>
            </w:r>
            <w:r w:rsidRPr="00B93EB8">
              <w:rPr>
                <w:spacing w:val="40"/>
                <w:sz w:val="12"/>
                <w:szCs w:val="12"/>
              </w:rPr>
              <w:t xml:space="preserve"> </w:t>
            </w:r>
            <w:r w:rsidRPr="00B93EB8">
              <w:rPr>
                <w:sz w:val="12"/>
                <w:szCs w:val="12"/>
              </w:rPr>
              <w:t>speciile</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invazive,</w:t>
            </w:r>
            <w:r w:rsidRPr="00B93EB8">
              <w:rPr>
                <w:spacing w:val="40"/>
                <w:sz w:val="12"/>
                <w:szCs w:val="12"/>
              </w:rPr>
              <w:t xml:space="preserve"> </w:t>
            </w:r>
            <w:r w:rsidRPr="00B93EB8">
              <w:rPr>
                <w:sz w:val="12"/>
                <w:szCs w:val="12"/>
              </w:rPr>
              <w:t>alohtone</w:t>
            </w:r>
            <w:r w:rsidRPr="00B93EB8">
              <w:rPr>
                <w:spacing w:val="-8"/>
                <w:sz w:val="12"/>
                <w:szCs w:val="12"/>
              </w:rPr>
              <w:t xml:space="preserve"> </w:t>
            </w:r>
            <w:r w:rsidRPr="00B93EB8">
              <w:rPr>
                <w:sz w:val="12"/>
                <w:szCs w:val="12"/>
              </w:rPr>
              <w:t>-</w:t>
            </w:r>
            <w:r w:rsidRPr="00B93EB8">
              <w:rPr>
                <w:spacing w:val="40"/>
                <w:sz w:val="12"/>
                <w:szCs w:val="12"/>
              </w:rPr>
              <w:t xml:space="preserve"> </w:t>
            </w:r>
            <w:r w:rsidRPr="00B93EB8">
              <w:rPr>
                <w:sz w:val="12"/>
                <w:szCs w:val="12"/>
              </w:rPr>
              <w:t>impact</w:t>
            </w:r>
            <w:r w:rsidRPr="00B93EB8">
              <w:rPr>
                <w:spacing w:val="-5"/>
                <w:sz w:val="12"/>
                <w:szCs w:val="12"/>
              </w:rPr>
              <w:t xml:space="preserve"> </w:t>
            </w:r>
            <w:r w:rsidRPr="00B93EB8">
              <w:rPr>
                <w:sz w:val="12"/>
                <w:szCs w:val="12"/>
              </w:rPr>
              <w:t>pozitiv</w:t>
            </w:r>
          </w:p>
          <w:p w14:paraId="0E9FEF81" w14:textId="77777777" w:rsidR="008C2ACC" w:rsidRPr="00B93EB8" w:rsidRDefault="008C2ACC" w:rsidP="008C2ACC">
            <w:pPr>
              <w:pStyle w:val="TableParagraph"/>
              <w:spacing w:before="1" w:line="116" w:lineRule="exact"/>
              <w:rPr>
                <w:sz w:val="12"/>
                <w:szCs w:val="12"/>
              </w:rPr>
            </w:pPr>
            <w:r w:rsidRPr="00B93EB8">
              <w:rPr>
                <w:spacing w:val="-2"/>
                <w:sz w:val="12"/>
                <w:szCs w:val="12"/>
              </w:rPr>
              <w:t>semnificativ</w:t>
            </w:r>
          </w:p>
        </w:tc>
        <w:tc>
          <w:tcPr>
            <w:tcW w:w="762" w:type="dxa"/>
            <w:gridSpan w:val="4"/>
            <w:tcBorders>
              <w:left w:val="single" w:sz="4" w:space="0" w:color="000000"/>
              <w:bottom w:val="single" w:sz="4" w:space="0" w:color="000000"/>
              <w:right w:val="single" w:sz="4" w:space="0" w:color="000000"/>
            </w:tcBorders>
          </w:tcPr>
          <w:p w14:paraId="28B3D280" w14:textId="77777777" w:rsidR="008C2ACC" w:rsidRPr="00B93EB8" w:rsidRDefault="008C2ACC" w:rsidP="008C2ACC">
            <w:pPr>
              <w:pStyle w:val="TableParagraph"/>
              <w:rPr>
                <w:b/>
                <w:sz w:val="12"/>
                <w:szCs w:val="12"/>
              </w:rPr>
            </w:pPr>
          </w:p>
          <w:p w14:paraId="159F398A" w14:textId="77777777" w:rsidR="008C2ACC" w:rsidRPr="00B93EB8" w:rsidRDefault="008C2ACC" w:rsidP="008C2ACC">
            <w:pPr>
              <w:pStyle w:val="TableParagraph"/>
              <w:rPr>
                <w:b/>
                <w:sz w:val="12"/>
                <w:szCs w:val="12"/>
              </w:rPr>
            </w:pPr>
          </w:p>
          <w:p w14:paraId="186F3016" w14:textId="77777777" w:rsidR="008C2ACC" w:rsidRPr="00B93EB8" w:rsidRDefault="008C2ACC" w:rsidP="008C2ACC">
            <w:pPr>
              <w:pStyle w:val="TableParagraph"/>
              <w:spacing w:before="39"/>
              <w:rPr>
                <w:b/>
                <w:sz w:val="12"/>
                <w:szCs w:val="12"/>
              </w:rPr>
            </w:pPr>
          </w:p>
          <w:p w14:paraId="7C94845F" w14:textId="77777777" w:rsidR="008C2ACC" w:rsidRPr="00B93EB8" w:rsidRDefault="008C2ACC" w:rsidP="008C2ACC">
            <w:pPr>
              <w:pStyle w:val="TableParagraph"/>
              <w:rPr>
                <w:sz w:val="12"/>
                <w:szCs w:val="12"/>
              </w:rPr>
            </w:pPr>
            <w:r w:rsidRPr="00B93EB8">
              <w:rPr>
                <w:spacing w:val="-4"/>
                <w:sz w:val="12"/>
                <w:szCs w:val="12"/>
              </w:rPr>
              <w:t>%/Ha</w:t>
            </w:r>
          </w:p>
        </w:tc>
        <w:tc>
          <w:tcPr>
            <w:tcW w:w="719" w:type="dxa"/>
            <w:gridSpan w:val="4"/>
            <w:tcBorders>
              <w:left w:val="single" w:sz="4" w:space="0" w:color="000000"/>
              <w:bottom w:val="single" w:sz="4" w:space="0" w:color="000000"/>
              <w:right w:val="single" w:sz="4" w:space="0" w:color="000000"/>
            </w:tcBorders>
          </w:tcPr>
          <w:p w14:paraId="68A71C2E" w14:textId="77777777" w:rsidR="008C2ACC" w:rsidRPr="00B93EB8" w:rsidRDefault="008C2ACC" w:rsidP="008C2ACC">
            <w:pPr>
              <w:pStyle w:val="TableParagraph"/>
              <w:rPr>
                <w:b/>
                <w:sz w:val="12"/>
                <w:szCs w:val="12"/>
              </w:rPr>
            </w:pPr>
          </w:p>
          <w:p w14:paraId="6DF111A9" w14:textId="77777777" w:rsidR="008C2ACC" w:rsidRPr="00B93EB8" w:rsidRDefault="008C2ACC" w:rsidP="008C2ACC">
            <w:pPr>
              <w:pStyle w:val="TableParagraph"/>
              <w:spacing w:before="110"/>
              <w:rPr>
                <w:b/>
                <w:sz w:val="12"/>
                <w:szCs w:val="12"/>
              </w:rPr>
            </w:pPr>
          </w:p>
          <w:p w14:paraId="543F7163"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left w:val="single" w:sz="4" w:space="0" w:color="000000"/>
              <w:bottom w:val="single" w:sz="4" w:space="0" w:color="000000"/>
              <w:right w:val="single" w:sz="4" w:space="0" w:color="000000"/>
            </w:tcBorders>
          </w:tcPr>
          <w:p w14:paraId="20EDB982" w14:textId="77777777" w:rsidR="008C2ACC" w:rsidRPr="00B93EB8" w:rsidRDefault="008C2ACC" w:rsidP="008C2ACC">
            <w:pPr>
              <w:pStyle w:val="TableParagraph"/>
              <w:rPr>
                <w:b/>
                <w:sz w:val="12"/>
                <w:szCs w:val="12"/>
              </w:rPr>
            </w:pPr>
          </w:p>
          <w:p w14:paraId="5AF28232" w14:textId="77777777" w:rsidR="008C2ACC" w:rsidRPr="00B93EB8" w:rsidRDefault="008C2ACC" w:rsidP="008C2ACC">
            <w:pPr>
              <w:pStyle w:val="TableParagraph"/>
              <w:rPr>
                <w:b/>
                <w:sz w:val="12"/>
                <w:szCs w:val="12"/>
              </w:rPr>
            </w:pPr>
          </w:p>
          <w:p w14:paraId="2479AD6E" w14:textId="77777777" w:rsidR="008C2ACC" w:rsidRPr="00B93EB8" w:rsidRDefault="008C2ACC" w:rsidP="008C2ACC">
            <w:pPr>
              <w:pStyle w:val="TableParagraph"/>
              <w:spacing w:before="39"/>
              <w:rPr>
                <w:b/>
                <w:sz w:val="12"/>
                <w:szCs w:val="12"/>
              </w:rPr>
            </w:pPr>
          </w:p>
          <w:p w14:paraId="6AFF12B3" w14:textId="77777777" w:rsidR="008C2ACC" w:rsidRPr="00B93EB8" w:rsidRDefault="008C2ACC" w:rsidP="008C2ACC">
            <w:pPr>
              <w:pStyle w:val="TableParagraph"/>
              <w:rPr>
                <w:sz w:val="12"/>
                <w:szCs w:val="12"/>
              </w:rPr>
            </w:pPr>
            <w:r w:rsidRPr="00B93EB8">
              <w:rPr>
                <w:spacing w:val="-10"/>
                <w:sz w:val="12"/>
                <w:szCs w:val="12"/>
              </w:rPr>
              <w:t>-</w:t>
            </w:r>
          </w:p>
        </w:tc>
        <w:tc>
          <w:tcPr>
            <w:tcW w:w="801" w:type="dxa"/>
            <w:gridSpan w:val="4"/>
            <w:tcBorders>
              <w:left w:val="single" w:sz="4" w:space="0" w:color="000000"/>
              <w:bottom w:val="single" w:sz="4" w:space="0" w:color="000000"/>
              <w:right w:val="single" w:sz="4" w:space="0" w:color="000000"/>
            </w:tcBorders>
            <w:vAlign w:val="center"/>
          </w:tcPr>
          <w:p w14:paraId="6E625984" w14:textId="6133EAB5"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left w:val="single" w:sz="4" w:space="0" w:color="000000"/>
              <w:bottom w:val="single" w:sz="4" w:space="0" w:color="000000"/>
              <w:right w:val="single" w:sz="4" w:space="0" w:color="000000"/>
            </w:tcBorders>
            <w:vAlign w:val="center"/>
          </w:tcPr>
          <w:p w14:paraId="4E111357" w14:textId="1FC010CD"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2BB096A1" w14:textId="001FCA26" w:rsidTr="008C2ACC">
        <w:trPr>
          <w:gridAfter w:val="1"/>
          <w:wAfter w:w="70" w:type="dxa"/>
          <w:trHeight w:val="985"/>
        </w:trPr>
        <w:tc>
          <w:tcPr>
            <w:tcW w:w="674" w:type="dxa"/>
            <w:vMerge/>
            <w:tcBorders>
              <w:top w:val="nil"/>
              <w:bottom w:val="single" w:sz="8" w:space="0" w:color="000000"/>
              <w:right w:val="single" w:sz="4" w:space="0" w:color="000000"/>
            </w:tcBorders>
          </w:tcPr>
          <w:p w14:paraId="208B87E9" w14:textId="77777777" w:rsidR="008C2ACC" w:rsidRPr="00B93EB8" w:rsidRDefault="008C2ACC" w:rsidP="008C2ACC">
            <w:pPr>
              <w:rPr>
                <w:sz w:val="12"/>
                <w:szCs w:val="12"/>
              </w:rPr>
            </w:pPr>
          </w:p>
        </w:tc>
        <w:tc>
          <w:tcPr>
            <w:tcW w:w="722" w:type="dxa"/>
            <w:vMerge/>
            <w:tcBorders>
              <w:top w:val="nil"/>
              <w:left w:val="single" w:sz="4" w:space="0" w:color="000000"/>
              <w:bottom w:val="single" w:sz="8" w:space="0" w:color="000000"/>
              <w:right w:val="single" w:sz="4" w:space="0" w:color="000000"/>
            </w:tcBorders>
          </w:tcPr>
          <w:p w14:paraId="23E9B170" w14:textId="77777777" w:rsidR="008C2ACC" w:rsidRPr="00B93EB8" w:rsidRDefault="008C2ACC" w:rsidP="008C2ACC">
            <w:pPr>
              <w:rPr>
                <w:sz w:val="12"/>
                <w:szCs w:val="12"/>
              </w:rPr>
            </w:pPr>
          </w:p>
        </w:tc>
        <w:tc>
          <w:tcPr>
            <w:tcW w:w="527" w:type="dxa"/>
            <w:vMerge/>
            <w:tcBorders>
              <w:top w:val="nil"/>
              <w:left w:val="single" w:sz="4" w:space="0" w:color="000000"/>
              <w:bottom w:val="single" w:sz="8" w:space="0" w:color="000000"/>
              <w:right w:val="single" w:sz="4" w:space="0" w:color="000000"/>
            </w:tcBorders>
          </w:tcPr>
          <w:p w14:paraId="5748ED94" w14:textId="77777777" w:rsidR="008C2ACC" w:rsidRPr="00B93EB8" w:rsidRDefault="008C2ACC" w:rsidP="008C2ACC">
            <w:pPr>
              <w:rPr>
                <w:sz w:val="12"/>
                <w:szCs w:val="12"/>
              </w:rPr>
            </w:pPr>
          </w:p>
        </w:tc>
        <w:tc>
          <w:tcPr>
            <w:tcW w:w="719" w:type="dxa"/>
            <w:vMerge/>
            <w:tcBorders>
              <w:top w:val="nil"/>
              <w:left w:val="single" w:sz="4" w:space="0" w:color="000000"/>
              <w:bottom w:val="single" w:sz="8" w:space="0" w:color="000000"/>
              <w:right w:val="single" w:sz="4" w:space="0" w:color="000000"/>
            </w:tcBorders>
          </w:tcPr>
          <w:p w14:paraId="23CF2314" w14:textId="77777777" w:rsidR="008C2ACC" w:rsidRPr="00B93EB8" w:rsidRDefault="008C2ACC" w:rsidP="008C2ACC">
            <w:pPr>
              <w:rPr>
                <w:sz w:val="12"/>
                <w:szCs w:val="12"/>
              </w:rPr>
            </w:pPr>
          </w:p>
        </w:tc>
        <w:tc>
          <w:tcPr>
            <w:tcW w:w="412" w:type="dxa"/>
            <w:vMerge/>
            <w:tcBorders>
              <w:top w:val="nil"/>
              <w:left w:val="single" w:sz="4" w:space="0" w:color="000000"/>
              <w:bottom w:val="single" w:sz="8" w:space="0" w:color="000000"/>
              <w:right w:val="single" w:sz="4" w:space="0" w:color="000000"/>
            </w:tcBorders>
          </w:tcPr>
          <w:p w14:paraId="5C8187B6" w14:textId="77777777" w:rsidR="008C2ACC" w:rsidRPr="00B93EB8" w:rsidRDefault="008C2ACC" w:rsidP="008C2ACC">
            <w:pPr>
              <w:rPr>
                <w:sz w:val="12"/>
                <w:szCs w:val="12"/>
              </w:rPr>
            </w:pPr>
          </w:p>
        </w:tc>
        <w:tc>
          <w:tcPr>
            <w:tcW w:w="642" w:type="dxa"/>
            <w:vMerge/>
            <w:tcBorders>
              <w:top w:val="nil"/>
              <w:left w:val="single" w:sz="4" w:space="0" w:color="000000"/>
              <w:bottom w:val="single" w:sz="8" w:space="0" w:color="000000"/>
              <w:right w:val="single" w:sz="4" w:space="0" w:color="000000"/>
            </w:tcBorders>
          </w:tcPr>
          <w:p w14:paraId="70403BF6" w14:textId="77777777" w:rsidR="008C2ACC" w:rsidRPr="00B93EB8" w:rsidRDefault="008C2ACC" w:rsidP="008C2ACC">
            <w:pPr>
              <w:rPr>
                <w:sz w:val="12"/>
                <w:szCs w:val="12"/>
              </w:rPr>
            </w:pPr>
          </w:p>
        </w:tc>
        <w:tc>
          <w:tcPr>
            <w:tcW w:w="316" w:type="dxa"/>
            <w:vMerge/>
            <w:tcBorders>
              <w:top w:val="nil"/>
              <w:left w:val="single" w:sz="4" w:space="0" w:color="000000"/>
              <w:bottom w:val="single" w:sz="8" w:space="0" w:color="000000"/>
              <w:right w:val="single" w:sz="4" w:space="0" w:color="000000"/>
            </w:tcBorders>
          </w:tcPr>
          <w:p w14:paraId="6B494D51" w14:textId="77777777" w:rsidR="008C2ACC" w:rsidRPr="00B93EB8" w:rsidRDefault="008C2ACC" w:rsidP="008C2ACC">
            <w:pPr>
              <w:rPr>
                <w:sz w:val="12"/>
                <w:szCs w:val="12"/>
              </w:rPr>
            </w:pPr>
          </w:p>
        </w:tc>
        <w:tc>
          <w:tcPr>
            <w:tcW w:w="701" w:type="dxa"/>
            <w:vMerge/>
            <w:tcBorders>
              <w:top w:val="nil"/>
              <w:left w:val="single" w:sz="4" w:space="0" w:color="000000"/>
              <w:bottom w:val="single" w:sz="8" w:space="0" w:color="000000"/>
              <w:right w:val="single" w:sz="4" w:space="0" w:color="000000"/>
            </w:tcBorders>
          </w:tcPr>
          <w:p w14:paraId="76280D7D" w14:textId="77777777" w:rsidR="008C2ACC" w:rsidRPr="00B93EB8" w:rsidRDefault="008C2ACC" w:rsidP="008C2ACC">
            <w:pPr>
              <w:rPr>
                <w:sz w:val="12"/>
                <w:szCs w:val="12"/>
              </w:rPr>
            </w:pPr>
          </w:p>
        </w:tc>
        <w:tc>
          <w:tcPr>
            <w:tcW w:w="732" w:type="dxa"/>
            <w:vMerge/>
            <w:tcBorders>
              <w:top w:val="nil"/>
              <w:left w:val="single" w:sz="4" w:space="0" w:color="000000"/>
              <w:bottom w:val="single" w:sz="8" w:space="0" w:color="000000"/>
              <w:right w:val="single" w:sz="4" w:space="0" w:color="000000"/>
            </w:tcBorders>
          </w:tcPr>
          <w:p w14:paraId="799A785B" w14:textId="77777777" w:rsidR="008C2ACC" w:rsidRPr="00B93EB8" w:rsidRDefault="008C2ACC" w:rsidP="008C2ACC">
            <w:pPr>
              <w:rPr>
                <w:sz w:val="12"/>
                <w:szCs w:val="12"/>
              </w:rPr>
            </w:pPr>
          </w:p>
        </w:tc>
        <w:tc>
          <w:tcPr>
            <w:tcW w:w="650" w:type="dxa"/>
            <w:vMerge/>
            <w:tcBorders>
              <w:top w:val="nil"/>
              <w:left w:val="single" w:sz="4" w:space="0" w:color="000000"/>
              <w:bottom w:val="single" w:sz="8" w:space="0" w:color="000000"/>
              <w:right w:val="single" w:sz="4" w:space="0" w:color="000000"/>
            </w:tcBorders>
          </w:tcPr>
          <w:p w14:paraId="36083651" w14:textId="77777777" w:rsidR="008C2ACC" w:rsidRPr="00B93EB8" w:rsidRDefault="008C2ACC" w:rsidP="008C2ACC">
            <w:pPr>
              <w:rPr>
                <w:sz w:val="12"/>
                <w:szCs w:val="12"/>
              </w:rPr>
            </w:pPr>
          </w:p>
        </w:tc>
        <w:tc>
          <w:tcPr>
            <w:tcW w:w="688" w:type="dxa"/>
            <w:vMerge/>
            <w:tcBorders>
              <w:top w:val="nil"/>
              <w:left w:val="single" w:sz="4" w:space="0" w:color="000000"/>
              <w:bottom w:val="single" w:sz="8" w:space="0" w:color="000000"/>
              <w:right w:val="single" w:sz="4" w:space="0" w:color="000000"/>
            </w:tcBorders>
          </w:tcPr>
          <w:p w14:paraId="7418939F"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8" w:space="0" w:color="000000"/>
              <w:right w:val="single" w:sz="4" w:space="0" w:color="000000"/>
            </w:tcBorders>
          </w:tcPr>
          <w:p w14:paraId="6DE41E90" w14:textId="77777777" w:rsidR="008C2ACC" w:rsidRPr="00B93EB8" w:rsidRDefault="008C2ACC" w:rsidP="008C2ACC">
            <w:pPr>
              <w:pStyle w:val="TableParagraph"/>
              <w:rPr>
                <w:b/>
                <w:sz w:val="12"/>
                <w:szCs w:val="12"/>
              </w:rPr>
            </w:pPr>
          </w:p>
          <w:p w14:paraId="6375786A" w14:textId="77777777" w:rsidR="008C2ACC" w:rsidRPr="00B93EB8" w:rsidRDefault="008C2ACC" w:rsidP="008C2ACC">
            <w:pPr>
              <w:pStyle w:val="TableParagraph"/>
              <w:rPr>
                <w:b/>
                <w:sz w:val="12"/>
                <w:szCs w:val="12"/>
              </w:rPr>
            </w:pPr>
          </w:p>
          <w:p w14:paraId="2C996F53" w14:textId="77777777" w:rsidR="008C2ACC" w:rsidRPr="00B93EB8" w:rsidRDefault="008C2ACC" w:rsidP="008C2ACC">
            <w:pPr>
              <w:pStyle w:val="TableParagraph"/>
              <w:rPr>
                <w:b/>
                <w:sz w:val="12"/>
                <w:szCs w:val="12"/>
              </w:rPr>
            </w:pPr>
          </w:p>
          <w:p w14:paraId="15507D73" w14:textId="77777777" w:rsidR="008C2ACC" w:rsidRPr="00B93EB8" w:rsidRDefault="008C2ACC" w:rsidP="008C2ACC">
            <w:pPr>
              <w:pStyle w:val="TableParagraph"/>
              <w:rPr>
                <w:b/>
                <w:sz w:val="12"/>
                <w:szCs w:val="12"/>
              </w:rPr>
            </w:pPr>
          </w:p>
          <w:p w14:paraId="4BE96464" w14:textId="77777777" w:rsidR="008C2ACC" w:rsidRPr="00B93EB8" w:rsidRDefault="008C2ACC" w:rsidP="008C2ACC">
            <w:pPr>
              <w:pStyle w:val="TableParagraph"/>
              <w:rPr>
                <w:sz w:val="12"/>
                <w:szCs w:val="12"/>
              </w:rPr>
            </w:pPr>
            <w:r w:rsidRPr="00B93EB8">
              <w:rPr>
                <w:spacing w:val="-2"/>
                <w:sz w:val="12"/>
                <w:szCs w:val="12"/>
              </w:rPr>
              <w:t>Volum</w:t>
            </w:r>
            <w:r w:rsidRPr="00B93EB8">
              <w:rPr>
                <w:spacing w:val="-6"/>
                <w:sz w:val="12"/>
                <w:szCs w:val="12"/>
              </w:rPr>
              <w:t xml:space="preserve"> </w:t>
            </w:r>
            <w:r w:rsidRPr="00B93EB8">
              <w:rPr>
                <w:spacing w:val="-2"/>
                <w:sz w:val="12"/>
                <w:szCs w:val="12"/>
              </w:rPr>
              <w:t>lemn</w:t>
            </w:r>
            <w:r w:rsidRPr="00B93EB8">
              <w:rPr>
                <w:spacing w:val="40"/>
                <w:sz w:val="12"/>
                <w:szCs w:val="12"/>
              </w:rPr>
              <w:t xml:space="preserve"> </w:t>
            </w:r>
            <w:r w:rsidRPr="00B93EB8">
              <w:rPr>
                <w:spacing w:val="-4"/>
                <w:sz w:val="12"/>
                <w:szCs w:val="12"/>
              </w:rPr>
              <w:t>mort</w:t>
            </w:r>
          </w:p>
        </w:tc>
        <w:tc>
          <w:tcPr>
            <w:tcW w:w="862" w:type="dxa"/>
            <w:gridSpan w:val="2"/>
            <w:tcBorders>
              <w:top w:val="single" w:sz="4" w:space="0" w:color="000000"/>
              <w:left w:val="single" w:sz="4" w:space="0" w:color="000000"/>
              <w:bottom w:val="single" w:sz="8" w:space="0" w:color="000000"/>
              <w:right w:val="single" w:sz="4" w:space="0" w:color="000000"/>
            </w:tcBorders>
          </w:tcPr>
          <w:p w14:paraId="53BD3255" w14:textId="77777777" w:rsidR="008C2ACC" w:rsidRPr="00B93EB8" w:rsidRDefault="008C2ACC" w:rsidP="008C2ACC">
            <w:pPr>
              <w:pStyle w:val="TableParagraph"/>
              <w:rPr>
                <w:b/>
                <w:sz w:val="12"/>
                <w:szCs w:val="12"/>
              </w:rPr>
            </w:pPr>
          </w:p>
          <w:p w14:paraId="1C40D733" w14:textId="77777777" w:rsidR="008C2ACC" w:rsidRPr="00B93EB8" w:rsidRDefault="008C2ACC" w:rsidP="008C2ACC">
            <w:pPr>
              <w:pStyle w:val="TableParagraph"/>
              <w:rPr>
                <w:b/>
                <w:sz w:val="12"/>
                <w:szCs w:val="12"/>
              </w:rPr>
            </w:pPr>
          </w:p>
          <w:p w14:paraId="7E8C7DB7" w14:textId="77777777" w:rsidR="008C2ACC" w:rsidRPr="00B93EB8" w:rsidRDefault="008C2ACC" w:rsidP="008C2ACC">
            <w:pPr>
              <w:pStyle w:val="TableParagraph"/>
              <w:rPr>
                <w:b/>
                <w:sz w:val="12"/>
                <w:szCs w:val="12"/>
              </w:rPr>
            </w:pPr>
          </w:p>
          <w:p w14:paraId="6EBFCC8A" w14:textId="77777777" w:rsidR="008C2ACC" w:rsidRPr="00B93EB8" w:rsidRDefault="008C2ACC" w:rsidP="008C2ACC">
            <w:pPr>
              <w:pStyle w:val="TableParagraph"/>
              <w:spacing w:before="70"/>
              <w:rPr>
                <w:b/>
                <w:sz w:val="12"/>
                <w:szCs w:val="12"/>
              </w:rPr>
            </w:pPr>
          </w:p>
          <w:p w14:paraId="4F16BC19" w14:textId="77777777" w:rsidR="008C2ACC" w:rsidRPr="00B93EB8" w:rsidRDefault="008C2ACC" w:rsidP="008C2ACC">
            <w:pPr>
              <w:pStyle w:val="TableParagraph"/>
              <w:rPr>
                <w:sz w:val="12"/>
                <w:szCs w:val="12"/>
              </w:rPr>
            </w:pPr>
            <w:r w:rsidRPr="00B93EB8">
              <w:rPr>
                <w:spacing w:val="-4"/>
                <w:sz w:val="12"/>
                <w:szCs w:val="12"/>
              </w:rPr>
              <w:t>m</w:t>
            </w:r>
            <w:r w:rsidRPr="00B93EB8">
              <w:rPr>
                <w:spacing w:val="-4"/>
                <w:sz w:val="12"/>
                <w:szCs w:val="12"/>
                <w:vertAlign w:val="superscript"/>
              </w:rPr>
              <w:t>3</w:t>
            </w:r>
            <w:r w:rsidRPr="00B93EB8">
              <w:rPr>
                <w:spacing w:val="-4"/>
                <w:sz w:val="12"/>
                <w:szCs w:val="12"/>
              </w:rPr>
              <w:t>/Ha</w:t>
            </w:r>
          </w:p>
        </w:tc>
        <w:tc>
          <w:tcPr>
            <w:tcW w:w="559" w:type="dxa"/>
            <w:gridSpan w:val="2"/>
            <w:tcBorders>
              <w:top w:val="single" w:sz="4" w:space="0" w:color="000000"/>
              <w:left w:val="single" w:sz="4" w:space="0" w:color="000000"/>
              <w:bottom w:val="single" w:sz="4" w:space="0" w:color="000000"/>
              <w:right w:val="single" w:sz="4" w:space="0" w:color="000000"/>
            </w:tcBorders>
          </w:tcPr>
          <w:p w14:paraId="363AEF90" w14:textId="77777777" w:rsidR="008C2ACC" w:rsidRPr="00B93EB8" w:rsidRDefault="008C2ACC" w:rsidP="008C2ACC">
            <w:pPr>
              <w:pStyle w:val="TableParagraph"/>
              <w:rPr>
                <w:b/>
                <w:sz w:val="12"/>
                <w:szCs w:val="12"/>
              </w:rPr>
            </w:pPr>
          </w:p>
          <w:p w14:paraId="0E05310C" w14:textId="77777777" w:rsidR="008C2ACC" w:rsidRPr="00B93EB8" w:rsidRDefault="008C2ACC" w:rsidP="008C2ACC">
            <w:pPr>
              <w:pStyle w:val="TableParagraph"/>
              <w:rPr>
                <w:b/>
                <w:sz w:val="12"/>
                <w:szCs w:val="12"/>
              </w:rPr>
            </w:pPr>
          </w:p>
          <w:p w14:paraId="783742A4" w14:textId="77777777" w:rsidR="008C2ACC" w:rsidRPr="00B93EB8" w:rsidRDefault="008C2ACC" w:rsidP="008C2ACC">
            <w:pPr>
              <w:pStyle w:val="TableParagraph"/>
              <w:rPr>
                <w:b/>
                <w:sz w:val="12"/>
                <w:szCs w:val="12"/>
              </w:rPr>
            </w:pPr>
          </w:p>
          <w:p w14:paraId="7B049100" w14:textId="77777777" w:rsidR="008C2ACC" w:rsidRPr="00B93EB8" w:rsidRDefault="008C2ACC" w:rsidP="008C2ACC">
            <w:pPr>
              <w:pStyle w:val="TableParagraph"/>
              <w:spacing w:before="70"/>
              <w:rPr>
                <w:b/>
                <w:sz w:val="12"/>
                <w:szCs w:val="12"/>
              </w:rPr>
            </w:pPr>
          </w:p>
          <w:p w14:paraId="793B9DEA" w14:textId="77777777" w:rsidR="008C2ACC" w:rsidRPr="00B93EB8" w:rsidRDefault="008C2ACC" w:rsidP="008C2ACC">
            <w:pPr>
              <w:pStyle w:val="TableParagraph"/>
              <w:rPr>
                <w:sz w:val="12"/>
                <w:szCs w:val="12"/>
              </w:rPr>
            </w:pPr>
            <w:r w:rsidRPr="00B93EB8">
              <w:rPr>
                <w:spacing w:val="-10"/>
                <w:sz w:val="12"/>
                <w:szCs w:val="12"/>
              </w:rPr>
              <w:t>-</w:t>
            </w:r>
          </w:p>
        </w:tc>
        <w:tc>
          <w:tcPr>
            <w:tcW w:w="701" w:type="dxa"/>
            <w:gridSpan w:val="2"/>
            <w:tcBorders>
              <w:top w:val="single" w:sz="4" w:space="0" w:color="000000"/>
              <w:left w:val="single" w:sz="4" w:space="0" w:color="000000"/>
              <w:bottom w:val="single" w:sz="4" w:space="0" w:color="000000"/>
              <w:right w:val="single" w:sz="4" w:space="0" w:color="000000"/>
            </w:tcBorders>
          </w:tcPr>
          <w:p w14:paraId="7F261004" w14:textId="77777777" w:rsidR="008C2ACC" w:rsidRPr="00B93EB8" w:rsidRDefault="008C2ACC" w:rsidP="008C2ACC">
            <w:pPr>
              <w:pStyle w:val="TableParagraph"/>
              <w:rPr>
                <w:b/>
                <w:sz w:val="12"/>
                <w:szCs w:val="12"/>
              </w:rPr>
            </w:pPr>
          </w:p>
          <w:p w14:paraId="72416CF3" w14:textId="77777777" w:rsidR="008C2ACC" w:rsidRPr="00B93EB8" w:rsidRDefault="008C2ACC" w:rsidP="008C2ACC">
            <w:pPr>
              <w:pStyle w:val="TableParagraph"/>
              <w:rPr>
                <w:b/>
                <w:sz w:val="12"/>
                <w:szCs w:val="12"/>
              </w:rPr>
            </w:pPr>
          </w:p>
          <w:p w14:paraId="52FD9E16" w14:textId="77777777" w:rsidR="008C2ACC" w:rsidRPr="00B93EB8" w:rsidRDefault="008C2ACC" w:rsidP="008C2ACC">
            <w:pPr>
              <w:pStyle w:val="TableParagraph"/>
              <w:rPr>
                <w:b/>
                <w:sz w:val="12"/>
                <w:szCs w:val="12"/>
              </w:rPr>
            </w:pPr>
          </w:p>
          <w:p w14:paraId="66A69CEA" w14:textId="77777777" w:rsidR="008C2ACC" w:rsidRPr="00B93EB8" w:rsidRDefault="008C2ACC" w:rsidP="008C2ACC">
            <w:pPr>
              <w:pStyle w:val="TableParagraph"/>
              <w:spacing w:before="70"/>
              <w:rPr>
                <w:b/>
                <w:sz w:val="12"/>
                <w:szCs w:val="12"/>
              </w:rPr>
            </w:pPr>
          </w:p>
          <w:p w14:paraId="20DE9E91" w14:textId="77777777" w:rsidR="008C2ACC" w:rsidRPr="00B93EB8" w:rsidRDefault="008C2ACC" w:rsidP="008C2ACC">
            <w:pPr>
              <w:pStyle w:val="TableParagraph"/>
              <w:rPr>
                <w:sz w:val="12"/>
                <w:szCs w:val="12"/>
              </w:rPr>
            </w:pPr>
            <w:r w:rsidRPr="00B93EB8">
              <w:rPr>
                <w:spacing w:val="-10"/>
                <w:sz w:val="12"/>
                <w:szCs w:val="12"/>
              </w:rPr>
              <w:t>-</w:t>
            </w:r>
          </w:p>
        </w:tc>
        <w:tc>
          <w:tcPr>
            <w:tcW w:w="691" w:type="dxa"/>
            <w:gridSpan w:val="2"/>
            <w:tcBorders>
              <w:top w:val="single" w:sz="4" w:space="0" w:color="000000"/>
              <w:left w:val="single" w:sz="4" w:space="0" w:color="000000"/>
              <w:bottom w:val="single" w:sz="8" w:space="0" w:color="000000"/>
              <w:right w:val="single" w:sz="4" w:space="0" w:color="000000"/>
            </w:tcBorders>
          </w:tcPr>
          <w:p w14:paraId="1775E730" w14:textId="77777777" w:rsidR="008C2ACC" w:rsidRPr="00B93EB8" w:rsidRDefault="008C2ACC" w:rsidP="008C2ACC">
            <w:pPr>
              <w:pStyle w:val="TableParagraph"/>
              <w:rPr>
                <w:b/>
                <w:sz w:val="12"/>
                <w:szCs w:val="12"/>
              </w:rPr>
            </w:pPr>
          </w:p>
          <w:p w14:paraId="2132CCFE" w14:textId="77777777" w:rsidR="008C2ACC" w:rsidRPr="00B93EB8" w:rsidRDefault="008C2ACC" w:rsidP="008C2ACC">
            <w:pPr>
              <w:pStyle w:val="TableParagraph"/>
              <w:rPr>
                <w:b/>
                <w:sz w:val="12"/>
                <w:szCs w:val="12"/>
              </w:rPr>
            </w:pPr>
          </w:p>
          <w:p w14:paraId="34EEFAB9" w14:textId="77777777" w:rsidR="008C2ACC" w:rsidRPr="00B93EB8" w:rsidRDefault="008C2ACC" w:rsidP="008C2ACC">
            <w:pPr>
              <w:pStyle w:val="TableParagraph"/>
              <w:rPr>
                <w:b/>
                <w:sz w:val="12"/>
                <w:szCs w:val="12"/>
              </w:rPr>
            </w:pPr>
          </w:p>
          <w:p w14:paraId="4F156BDD" w14:textId="77777777" w:rsidR="008C2ACC" w:rsidRPr="00B93EB8" w:rsidRDefault="008C2ACC" w:rsidP="008C2ACC">
            <w:pPr>
              <w:pStyle w:val="TableParagraph"/>
              <w:rPr>
                <w:b/>
                <w:sz w:val="12"/>
                <w:szCs w:val="12"/>
              </w:rPr>
            </w:pPr>
          </w:p>
          <w:p w14:paraId="03D7E344"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6"/>
                <w:sz w:val="12"/>
                <w:szCs w:val="12"/>
              </w:rPr>
              <w:t>10</w:t>
            </w:r>
          </w:p>
        </w:tc>
        <w:tc>
          <w:tcPr>
            <w:tcW w:w="482" w:type="dxa"/>
            <w:gridSpan w:val="2"/>
            <w:tcBorders>
              <w:top w:val="single" w:sz="4" w:space="0" w:color="000000"/>
              <w:left w:val="single" w:sz="4" w:space="0" w:color="000000"/>
              <w:bottom w:val="single" w:sz="8" w:space="0" w:color="000000"/>
              <w:right w:val="single" w:sz="4" w:space="0" w:color="000000"/>
            </w:tcBorders>
          </w:tcPr>
          <w:p w14:paraId="0C366359" w14:textId="77777777" w:rsidR="008C2ACC" w:rsidRPr="00B93EB8" w:rsidRDefault="008C2ACC" w:rsidP="008C2ACC">
            <w:pPr>
              <w:pStyle w:val="TableParagraph"/>
              <w:rPr>
                <w:b/>
                <w:sz w:val="12"/>
                <w:szCs w:val="12"/>
              </w:rPr>
            </w:pPr>
          </w:p>
          <w:p w14:paraId="1D8E174A" w14:textId="77777777" w:rsidR="008C2ACC" w:rsidRPr="00B93EB8" w:rsidRDefault="008C2ACC" w:rsidP="008C2ACC">
            <w:pPr>
              <w:pStyle w:val="TableParagraph"/>
              <w:rPr>
                <w:b/>
                <w:sz w:val="12"/>
                <w:szCs w:val="12"/>
              </w:rPr>
            </w:pPr>
          </w:p>
          <w:p w14:paraId="6F203012" w14:textId="77777777" w:rsidR="008C2ACC" w:rsidRPr="00B93EB8" w:rsidRDefault="008C2ACC" w:rsidP="008C2ACC">
            <w:pPr>
              <w:pStyle w:val="TableParagraph"/>
              <w:rPr>
                <w:b/>
                <w:sz w:val="12"/>
                <w:szCs w:val="12"/>
              </w:rPr>
            </w:pPr>
          </w:p>
          <w:p w14:paraId="40E1199A" w14:textId="77777777" w:rsidR="008C2ACC" w:rsidRPr="00B93EB8" w:rsidRDefault="008C2ACC" w:rsidP="008C2ACC">
            <w:pPr>
              <w:pStyle w:val="TableParagraph"/>
              <w:spacing w:before="70"/>
              <w:rPr>
                <w:b/>
                <w:sz w:val="12"/>
                <w:szCs w:val="12"/>
              </w:rPr>
            </w:pPr>
          </w:p>
          <w:p w14:paraId="169FF48D" w14:textId="77777777" w:rsidR="008C2ACC" w:rsidRPr="00B93EB8" w:rsidRDefault="008C2ACC" w:rsidP="008C2ACC">
            <w:pPr>
              <w:pStyle w:val="TableParagraph"/>
              <w:rPr>
                <w:sz w:val="12"/>
                <w:szCs w:val="12"/>
              </w:rPr>
            </w:pPr>
            <w:r w:rsidRPr="00B93EB8">
              <w:rPr>
                <w:spacing w:val="-5"/>
                <w:sz w:val="12"/>
                <w:szCs w:val="12"/>
              </w:rPr>
              <w:t>da</w:t>
            </w:r>
          </w:p>
        </w:tc>
        <w:tc>
          <w:tcPr>
            <w:tcW w:w="991" w:type="dxa"/>
            <w:gridSpan w:val="3"/>
            <w:tcBorders>
              <w:top w:val="single" w:sz="4" w:space="0" w:color="000000"/>
              <w:left w:val="single" w:sz="4" w:space="0" w:color="000000"/>
              <w:bottom w:val="single" w:sz="8" w:space="0" w:color="000000"/>
              <w:right w:val="single" w:sz="4" w:space="0" w:color="000000"/>
            </w:tcBorders>
          </w:tcPr>
          <w:p w14:paraId="11758344" w14:textId="77777777" w:rsidR="008C2ACC" w:rsidRPr="00B93EB8" w:rsidRDefault="008C2ACC" w:rsidP="008C2ACC">
            <w:pPr>
              <w:pStyle w:val="TableParagraph"/>
              <w:rPr>
                <w:b/>
                <w:sz w:val="12"/>
                <w:szCs w:val="12"/>
              </w:rPr>
            </w:pPr>
          </w:p>
          <w:p w14:paraId="64398A76" w14:textId="77777777" w:rsidR="008C2ACC" w:rsidRPr="00B93EB8" w:rsidRDefault="008C2ACC" w:rsidP="008C2ACC">
            <w:pPr>
              <w:pStyle w:val="TableParagraph"/>
              <w:rPr>
                <w:b/>
                <w:sz w:val="12"/>
                <w:szCs w:val="12"/>
              </w:rPr>
            </w:pPr>
          </w:p>
          <w:p w14:paraId="0E81CB01" w14:textId="77777777" w:rsidR="008C2ACC" w:rsidRPr="00B93EB8" w:rsidRDefault="008C2ACC" w:rsidP="008C2ACC">
            <w:pPr>
              <w:pStyle w:val="TableParagraph"/>
              <w:rPr>
                <w:sz w:val="12"/>
                <w:szCs w:val="12"/>
              </w:rPr>
            </w:pPr>
            <w:r w:rsidRPr="00B93EB8">
              <w:rPr>
                <w:sz w:val="12"/>
                <w:szCs w:val="12"/>
              </w:rPr>
              <w:t>prin</w:t>
            </w:r>
            <w:r w:rsidRPr="00B93EB8">
              <w:rPr>
                <w:spacing w:val="-8"/>
                <w:sz w:val="12"/>
                <w:szCs w:val="12"/>
              </w:rPr>
              <w:t xml:space="preserve"> </w:t>
            </w:r>
            <w:r w:rsidRPr="00B93EB8">
              <w:rPr>
                <w:sz w:val="12"/>
                <w:szCs w:val="12"/>
              </w:rPr>
              <w:t>aplicarea</w:t>
            </w:r>
            <w:r w:rsidRPr="00B93EB8">
              <w:rPr>
                <w:spacing w:val="40"/>
                <w:sz w:val="12"/>
                <w:szCs w:val="12"/>
              </w:rPr>
              <w:t xml:space="preserve"> </w:t>
            </w:r>
            <w:r w:rsidRPr="00B93EB8">
              <w:rPr>
                <w:spacing w:val="-2"/>
                <w:sz w:val="12"/>
                <w:szCs w:val="12"/>
              </w:rPr>
              <w:t>soluțiilor</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se</w:t>
            </w:r>
            <w:r w:rsidRPr="00B93EB8">
              <w:rPr>
                <w:spacing w:val="-8"/>
                <w:sz w:val="12"/>
                <w:szCs w:val="12"/>
              </w:rPr>
              <w:t xml:space="preserve"> </w:t>
            </w:r>
            <w:r w:rsidRPr="00B93EB8">
              <w:rPr>
                <w:sz w:val="12"/>
                <w:szCs w:val="12"/>
              </w:rPr>
              <w:t>poate</w:t>
            </w:r>
            <w:r w:rsidRPr="00B93EB8">
              <w:rPr>
                <w:spacing w:val="-7"/>
                <w:sz w:val="12"/>
                <w:szCs w:val="12"/>
              </w:rPr>
              <w:t xml:space="preserve"> </w:t>
            </w:r>
            <w:r w:rsidRPr="00B93EB8">
              <w:rPr>
                <w:sz w:val="12"/>
                <w:szCs w:val="12"/>
              </w:rPr>
              <w:t>reduce</w:t>
            </w:r>
            <w:r w:rsidRPr="00B93EB8">
              <w:rPr>
                <w:spacing w:val="40"/>
                <w:sz w:val="12"/>
                <w:szCs w:val="12"/>
              </w:rPr>
              <w:t xml:space="preserve"> </w:t>
            </w:r>
            <w:r w:rsidRPr="00B93EB8">
              <w:rPr>
                <w:sz w:val="12"/>
                <w:szCs w:val="12"/>
              </w:rPr>
              <w:t>volumul</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z w:val="12"/>
                <w:szCs w:val="12"/>
              </w:rPr>
              <w:t>lemn mort / ha</w:t>
            </w:r>
          </w:p>
        </w:tc>
        <w:tc>
          <w:tcPr>
            <w:tcW w:w="762" w:type="dxa"/>
            <w:gridSpan w:val="4"/>
            <w:tcBorders>
              <w:top w:val="single" w:sz="4" w:space="0" w:color="000000"/>
              <w:left w:val="single" w:sz="4" w:space="0" w:color="000000"/>
              <w:bottom w:val="single" w:sz="8" w:space="0" w:color="000000"/>
              <w:right w:val="single" w:sz="4" w:space="0" w:color="000000"/>
            </w:tcBorders>
          </w:tcPr>
          <w:p w14:paraId="24559BB0" w14:textId="77777777" w:rsidR="008C2ACC" w:rsidRPr="00B93EB8" w:rsidRDefault="008C2ACC" w:rsidP="008C2ACC">
            <w:pPr>
              <w:pStyle w:val="TableParagraph"/>
              <w:rPr>
                <w:b/>
                <w:sz w:val="12"/>
                <w:szCs w:val="12"/>
              </w:rPr>
            </w:pPr>
          </w:p>
          <w:p w14:paraId="03427CDE" w14:textId="77777777" w:rsidR="008C2ACC" w:rsidRPr="00B93EB8" w:rsidRDefault="008C2ACC" w:rsidP="008C2ACC">
            <w:pPr>
              <w:pStyle w:val="TableParagraph"/>
              <w:rPr>
                <w:b/>
                <w:sz w:val="12"/>
                <w:szCs w:val="12"/>
              </w:rPr>
            </w:pPr>
          </w:p>
          <w:p w14:paraId="28BD0088" w14:textId="77777777" w:rsidR="008C2ACC" w:rsidRPr="00B93EB8" w:rsidRDefault="008C2ACC" w:rsidP="008C2ACC">
            <w:pPr>
              <w:pStyle w:val="TableParagraph"/>
              <w:rPr>
                <w:b/>
                <w:sz w:val="12"/>
                <w:szCs w:val="12"/>
              </w:rPr>
            </w:pPr>
          </w:p>
          <w:p w14:paraId="75CA1781" w14:textId="77777777" w:rsidR="008C2ACC" w:rsidRPr="00B93EB8" w:rsidRDefault="008C2ACC" w:rsidP="008C2ACC">
            <w:pPr>
              <w:pStyle w:val="TableParagraph"/>
              <w:spacing w:before="70"/>
              <w:rPr>
                <w:b/>
                <w:sz w:val="12"/>
                <w:szCs w:val="12"/>
              </w:rPr>
            </w:pPr>
          </w:p>
          <w:p w14:paraId="64F4A640" w14:textId="77777777" w:rsidR="008C2ACC" w:rsidRPr="00B93EB8" w:rsidRDefault="008C2ACC" w:rsidP="008C2ACC">
            <w:pPr>
              <w:pStyle w:val="TableParagraph"/>
              <w:rPr>
                <w:sz w:val="12"/>
                <w:szCs w:val="12"/>
              </w:rPr>
            </w:pPr>
            <w:r w:rsidRPr="00B93EB8">
              <w:rPr>
                <w:spacing w:val="-2"/>
                <w:sz w:val="12"/>
                <w:szCs w:val="12"/>
              </w:rPr>
              <w:t>m3/Ha</w:t>
            </w:r>
          </w:p>
        </w:tc>
        <w:tc>
          <w:tcPr>
            <w:tcW w:w="719" w:type="dxa"/>
            <w:gridSpan w:val="4"/>
            <w:tcBorders>
              <w:top w:val="single" w:sz="4" w:space="0" w:color="000000"/>
              <w:left w:val="single" w:sz="4" w:space="0" w:color="000000"/>
              <w:bottom w:val="single" w:sz="8" w:space="0" w:color="000000"/>
              <w:right w:val="single" w:sz="4" w:space="0" w:color="000000"/>
            </w:tcBorders>
          </w:tcPr>
          <w:p w14:paraId="189ABECB" w14:textId="77777777" w:rsidR="008C2ACC" w:rsidRPr="00B93EB8" w:rsidRDefault="008C2ACC" w:rsidP="008C2ACC">
            <w:pPr>
              <w:pStyle w:val="TableParagraph"/>
              <w:rPr>
                <w:b/>
                <w:sz w:val="12"/>
                <w:szCs w:val="12"/>
              </w:rPr>
            </w:pPr>
          </w:p>
          <w:p w14:paraId="0396278C" w14:textId="77777777" w:rsidR="008C2ACC" w:rsidRPr="00B93EB8" w:rsidRDefault="008C2ACC" w:rsidP="008C2ACC">
            <w:pPr>
              <w:pStyle w:val="TableParagraph"/>
              <w:rPr>
                <w:b/>
                <w:sz w:val="12"/>
                <w:szCs w:val="12"/>
              </w:rPr>
            </w:pPr>
          </w:p>
          <w:p w14:paraId="3277E95F" w14:textId="77777777" w:rsidR="008C2ACC" w:rsidRPr="00B93EB8" w:rsidRDefault="008C2ACC" w:rsidP="008C2ACC">
            <w:pPr>
              <w:pStyle w:val="TableParagraph"/>
              <w:rPr>
                <w:b/>
                <w:sz w:val="12"/>
                <w:szCs w:val="12"/>
              </w:rPr>
            </w:pPr>
          </w:p>
          <w:p w14:paraId="3D40AE3D" w14:textId="77777777" w:rsidR="008C2ACC" w:rsidRPr="00B93EB8" w:rsidRDefault="008C2ACC" w:rsidP="008C2ACC">
            <w:pPr>
              <w:pStyle w:val="TableParagraph"/>
              <w:rPr>
                <w:b/>
                <w:sz w:val="12"/>
                <w:szCs w:val="12"/>
              </w:rPr>
            </w:pPr>
          </w:p>
          <w:p w14:paraId="756933FF" w14:textId="77777777" w:rsidR="008C2ACC" w:rsidRPr="00B93EB8" w:rsidRDefault="008C2ACC" w:rsidP="008C2ACC">
            <w:pPr>
              <w:pStyle w:val="TableParagraph"/>
              <w:rPr>
                <w:sz w:val="12"/>
                <w:szCs w:val="12"/>
              </w:rPr>
            </w:pPr>
            <w:r w:rsidRPr="00B93EB8">
              <w:rPr>
                <w:spacing w:val="-2"/>
                <w:sz w:val="12"/>
                <w:szCs w:val="12"/>
              </w:rPr>
              <w:t>semnificat</w:t>
            </w:r>
            <w:r w:rsidRPr="00B93EB8">
              <w:rPr>
                <w:spacing w:val="40"/>
                <w:sz w:val="12"/>
                <w:szCs w:val="12"/>
              </w:rPr>
              <w:t xml:space="preserve"> </w:t>
            </w:r>
            <w:r w:rsidRPr="00B93EB8">
              <w:rPr>
                <w:spacing w:val="-6"/>
                <w:sz w:val="12"/>
                <w:szCs w:val="12"/>
              </w:rPr>
              <w:t>iv</w:t>
            </w:r>
          </w:p>
        </w:tc>
        <w:tc>
          <w:tcPr>
            <w:tcW w:w="801" w:type="dxa"/>
            <w:gridSpan w:val="4"/>
            <w:tcBorders>
              <w:top w:val="single" w:sz="4" w:space="0" w:color="000000"/>
              <w:left w:val="single" w:sz="4" w:space="0" w:color="000000"/>
              <w:bottom w:val="single" w:sz="8" w:space="0" w:color="000000"/>
              <w:right w:val="single" w:sz="4" w:space="0" w:color="000000"/>
            </w:tcBorders>
          </w:tcPr>
          <w:p w14:paraId="5FFCB5AC" w14:textId="77777777" w:rsidR="008C2ACC" w:rsidRPr="00B93EB8" w:rsidRDefault="008C2ACC" w:rsidP="008C2ACC">
            <w:pPr>
              <w:pStyle w:val="TableParagraph"/>
              <w:rPr>
                <w:b/>
                <w:sz w:val="12"/>
                <w:szCs w:val="12"/>
              </w:rPr>
            </w:pPr>
          </w:p>
          <w:p w14:paraId="7CD26105" w14:textId="77777777" w:rsidR="008C2ACC" w:rsidRPr="00B93EB8" w:rsidRDefault="008C2ACC" w:rsidP="008C2ACC">
            <w:pPr>
              <w:pStyle w:val="TableParagraph"/>
              <w:rPr>
                <w:b/>
                <w:sz w:val="12"/>
                <w:szCs w:val="12"/>
              </w:rPr>
            </w:pPr>
          </w:p>
          <w:p w14:paraId="2DE0FF58" w14:textId="77777777" w:rsidR="008C2ACC" w:rsidRPr="00B93EB8" w:rsidRDefault="008C2ACC" w:rsidP="008C2ACC">
            <w:pPr>
              <w:pStyle w:val="TableParagraph"/>
              <w:rPr>
                <w:sz w:val="12"/>
                <w:szCs w:val="12"/>
              </w:rPr>
            </w:pPr>
            <w:r w:rsidRPr="00B93EB8">
              <w:rPr>
                <w:spacing w:val="-2"/>
                <w:sz w:val="12"/>
                <w:szCs w:val="12"/>
              </w:rPr>
              <w:t>volumul</w:t>
            </w:r>
            <w:r w:rsidRPr="00B93EB8">
              <w:rPr>
                <w:spacing w:val="-6"/>
                <w:sz w:val="12"/>
                <w:szCs w:val="12"/>
              </w:rPr>
              <w:t xml:space="preserve"> </w:t>
            </w:r>
            <w:r w:rsidRPr="00B93EB8">
              <w:rPr>
                <w:spacing w:val="-2"/>
                <w:sz w:val="12"/>
                <w:szCs w:val="12"/>
              </w:rPr>
              <w:t>de</w:t>
            </w:r>
            <w:r w:rsidRPr="00B93EB8">
              <w:rPr>
                <w:spacing w:val="40"/>
                <w:sz w:val="12"/>
                <w:szCs w:val="12"/>
              </w:rPr>
              <w:t xml:space="preserve"> </w:t>
            </w:r>
            <w:r w:rsidRPr="00B93EB8">
              <w:rPr>
                <w:spacing w:val="-4"/>
                <w:sz w:val="12"/>
                <w:szCs w:val="12"/>
              </w:rPr>
              <w:t>lemn</w:t>
            </w:r>
            <w:r w:rsidRPr="00B93EB8">
              <w:rPr>
                <w:spacing w:val="40"/>
                <w:sz w:val="12"/>
                <w:szCs w:val="12"/>
              </w:rPr>
              <w:t xml:space="preserve"> </w:t>
            </w:r>
            <w:r w:rsidRPr="00B93EB8">
              <w:rPr>
                <w:spacing w:val="-2"/>
                <w:sz w:val="12"/>
                <w:szCs w:val="12"/>
              </w:rPr>
              <w:t>mort/ha</w:t>
            </w:r>
            <w:r w:rsidRPr="00B93EB8">
              <w:rPr>
                <w:spacing w:val="40"/>
                <w:sz w:val="12"/>
                <w:szCs w:val="12"/>
              </w:rPr>
              <w:t xml:space="preserve"> </w:t>
            </w:r>
            <w:r w:rsidRPr="00B93EB8">
              <w:rPr>
                <w:sz w:val="12"/>
                <w:szCs w:val="12"/>
              </w:rPr>
              <w:t>scade</w:t>
            </w:r>
            <w:r w:rsidRPr="00B93EB8">
              <w:rPr>
                <w:spacing w:val="-8"/>
                <w:sz w:val="12"/>
                <w:szCs w:val="12"/>
              </w:rPr>
              <w:t xml:space="preserve"> </w:t>
            </w:r>
            <w:r w:rsidRPr="00B93EB8">
              <w:rPr>
                <w:sz w:val="12"/>
                <w:szCs w:val="12"/>
              </w:rPr>
              <w:t>sub</w:t>
            </w:r>
            <w:r w:rsidRPr="00B93EB8">
              <w:rPr>
                <w:spacing w:val="40"/>
                <w:sz w:val="12"/>
                <w:szCs w:val="12"/>
              </w:rPr>
              <w:t xml:space="preserve"> </w:t>
            </w:r>
            <w:r w:rsidRPr="00B93EB8">
              <w:rPr>
                <w:spacing w:val="-2"/>
                <w:sz w:val="12"/>
                <w:szCs w:val="12"/>
              </w:rPr>
              <w:t>valoarea</w:t>
            </w:r>
            <w:r w:rsidRPr="00B93EB8">
              <w:rPr>
                <w:spacing w:val="40"/>
                <w:sz w:val="12"/>
                <w:szCs w:val="12"/>
              </w:rPr>
              <w:t xml:space="preserve"> </w:t>
            </w:r>
            <w:r w:rsidRPr="00B93EB8">
              <w:rPr>
                <w:spacing w:val="-2"/>
                <w:sz w:val="12"/>
                <w:szCs w:val="12"/>
              </w:rPr>
              <w:t>țintă</w:t>
            </w:r>
          </w:p>
        </w:tc>
        <w:tc>
          <w:tcPr>
            <w:tcW w:w="801" w:type="dxa"/>
            <w:gridSpan w:val="4"/>
            <w:tcBorders>
              <w:top w:val="single" w:sz="4" w:space="0" w:color="000000"/>
              <w:left w:val="single" w:sz="4" w:space="0" w:color="000000"/>
              <w:bottom w:val="single" w:sz="8" w:space="0" w:color="000000"/>
              <w:right w:val="single" w:sz="4" w:space="0" w:color="000000"/>
            </w:tcBorders>
            <w:vAlign w:val="center"/>
          </w:tcPr>
          <w:p w14:paraId="0EEE9CF4" w14:textId="77777777" w:rsidR="008C2ACC" w:rsidRPr="00B93EB8" w:rsidRDefault="008C2ACC" w:rsidP="008C2ACC">
            <w:pPr>
              <w:pStyle w:val="TableParagraph"/>
              <w:spacing w:before="2"/>
              <w:ind w:left="-72" w:right="-72" w:firstLine="4"/>
              <w:rPr>
                <w:sz w:val="11"/>
                <w:szCs w:val="11"/>
              </w:rPr>
            </w:pPr>
            <w:r w:rsidRPr="00B93EB8">
              <w:rPr>
                <w:sz w:val="11"/>
                <w:szCs w:val="11"/>
              </w:rPr>
              <w:t>la lucrările de</w:t>
            </w:r>
            <w:r w:rsidRPr="00B93EB8">
              <w:rPr>
                <w:spacing w:val="1"/>
                <w:sz w:val="11"/>
                <w:szCs w:val="11"/>
              </w:rPr>
              <w:t xml:space="preserve"> </w:t>
            </w:r>
            <w:r w:rsidRPr="00B93EB8">
              <w:rPr>
                <w:sz w:val="11"/>
                <w:szCs w:val="11"/>
              </w:rPr>
              <w:t>punere în</w:t>
            </w:r>
            <w:r w:rsidRPr="00B93EB8">
              <w:rPr>
                <w:spacing w:val="1"/>
                <w:sz w:val="11"/>
                <w:szCs w:val="11"/>
              </w:rPr>
              <w:t xml:space="preserve"> </w:t>
            </w:r>
            <w:r w:rsidRPr="00B93EB8">
              <w:rPr>
                <w:sz w:val="11"/>
                <w:szCs w:val="11"/>
              </w:rPr>
              <w:t>valoare</w:t>
            </w:r>
            <w:r w:rsidRPr="00B93EB8">
              <w:rPr>
                <w:spacing w:val="-1"/>
                <w:sz w:val="11"/>
                <w:szCs w:val="11"/>
              </w:rPr>
              <w:t xml:space="preserve"> </w:t>
            </w:r>
            <w:r w:rsidRPr="00B93EB8">
              <w:rPr>
                <w:sz w:val="11"/>
                <w:szCs w:val="11"/>
              </w:rPr>
              <w:t>nu</w:t>
            </w:r>
            <w:r w:rsidRPr="00B93EB8">
              <w:rPr>
                <w:spacing w:val="1"/>
                <w:sz w:val="11"/>
                <w:szCs w:val="11"/>
              </w:rPr>
              <w:t xml:space="preserve"> </w:t>
            </w:r>
            <w:r w:rsidRPr="00B93EB8">
              <w:rPr>
                <w:sz w:val="11"/>
                <w:szCs w:val="11"/>
              </w:rPr>
              <w:t>se</w:t>
            </w:r>
            <w:r w:rsidRPr="00B93EB8">
              <w:rPr>
                <w:spacing w:val="1"/>
                <w:sz w:val="11"/>
                <w:szCs w:val="11"/>
              </w:rPr>
              <w:t xml:space="preserve"> </w:t>
            </w:r>
            <w:r w:rsidRPr="00B93EB8">
              <w:rPr>
                <w:sz w:val="11"/>
                <w:szCs w:val="11"/>
              </w:rPr>
              <w:t>vor marca toți</w:t>
            </w:r>
            <w:r w:rsidRPr="00B93EB8">
              <w:rPr>
                <w:spacing w:val="1"/>
                <w:sz w:val="11"/>
                <w:szCs w:val="11"/>
              </w:rPr>
              <w:t xml:space="preserve"> </w:t>
            </w:r>
            <w:r w:rsidRPr="00B93EB8">
              <w:rPr>
                <w:sz w:val="11"/>
                <w:szCs w:val="11"/>
              </w:rPr>
              <w:t>arborii morți,</w:t>
            </w:r>
            <w:r w:rsidRPr="00B93EB8">
              <w:rPr>
                <w:spacing w:val="1"/>
                <w:sz w:val="11"/>
                <w:szCs w:val="11"/>
              </w:rPr>
              <w:t xml:space="preserve"> </w:t>
            </w:r>
            <w:r w:rsidRPr="00B93EB8">
              <w:rPr>
                <w:sz w:val="11"/>
                <w:szCs w:val="11"/>
              </w:rPr>
              <w:t>debilitați sau în</w:t>
            </w:r>
            <w:r w:rsidRPr="00B93EB8">
              <w:rPr>
                <w:spacing w:val="-27"/>
                <w:sz w:val="11"/>
                <w:szCs w:val="11"/>
              </w:rPr>
              <w:t xml:space="preserve"> </w:t>
            </w:r>
            <w:r w:rsidRPr="00B93EB8">
              <w:rPr>
                <w:sz w:val="11"/>
                <w:szCs w:val="11"/>
              </w:rPr>
              <w:t>curs de uscare,</w:t>
            </w:r>
            <w:r w:rsidRPr="00B93EB8">
              <w:rPr>
                <w:spacing w:val="1"/>
                <w:sz w:val="11"/>
                <w:szCs w:val="11"/>
              </w:rPr>
              <w:t xml:space="preserve"> </w:t>
            </w:r>
            <w:r w:rsidRPr="00B93EB8">
              <w:rPr>
                <w:sz w:val="11"/>
                <w:szCs w:val="11"/>
              </w:rPr>
              <w:t>pe</w:t>
            </w:r>
            <w:r w:rsidRPr="00B93EB8">
              <w:rPr>
                <w:spacing w:val="-1"/>
                <w:sz w:val="11"/>
                <w:szCs w:val="11"/>
              </w:rPr>
              <w:t xml:space="preserve"> </w:t>
            </w:r>
            <w:r w:rsidRPr="00B93EB8">
              <w:rPr>
                <w:sz w:val="11"/>
                <w:szCs w:val="11"/>
              </w:rPr>
              <w:t>sol sau</w:t>
            </w:r>
            <w:r w:rsidRPr="00B93EB8">
              <w:rPr>
                <w:spacing w:val="1"/>
                <w:sz w:val="11"/>
                <w:szCs w:val="11"/>
              </w:rPr>
              <w:t xml:space="preserve"> </w:t>
            </w:r>
            <w:r w:rsidRPr="00B93EB8">
              <w:rPr>
                <w:sz w:val="11"/>
                <w:szCs w:val="11"/>
              </w:rPr>
              <w:t>pe</w:t>
            </w:r>
            <w:r w:rsidRPr="00B93EB8">
              <w:rPr>
                <w:spacing w:val="1"/>
                <w:sz w:val="11"/>
                <w:szCs w:val="11"/>
              </w:rPr>
              <w:t xml:space="preserve"> </w:t>
            </w:r>
            <w:r w:rsidRPr="00B93EB8">
              <w:rPr>
                <w:sz w:val="11"/>
                <w:szCs w:val="11"/>
              </w:rPr>
              <w:t>picior(păstrarea</w:t>
            </w:r>
          </w:p>
          <w:p w14:paraId="5E9AC99A" w14:textId="7307E9B5" w:rsidR="008C2ACC" w:rsidRPr="00B93EB8" w:rsidRDefault="008C2ACC" w:rsidP="008C2ACC">
            <w:pPr>
              <w:pStyle w:val="TableParagraph"/>
              <w:rPr>
                <w:b/>
                <w:sz w:val="12"/>
                <w:szCs w:val="12"/>
              </w:rPr>
            </w:pPr>
            <w:r w:rsidRPr="00B93EB8">
              <w:rPr>
                <w:sz w:val="11"/>
                <w:szCs w:val="11"/>
              </w:rPr>
              <w:t>a</w:t>
            </w:r>
            <w:r w:rsidRPr="00B93EB8">
              <w:rPr>
                <w:spacing w:val="-1"/>
                <w:sz w:val="11"/>
                <w:szCs w:val="11"/>
              </w:rPr>
              <w:t xml:space="preserve"> </w:t>
            </w:r>
            <w:r w:rsidRPr="00B93EB8">
              <w:rPr>
                <w:sz w:val="11"/>
                <w:szCs w:val="11"/>
              </w:rPr>
              <w:t>4-5 fire</w:t>
            </w:r>
            <w:r w:rsidRPr="00B93EB8">
              <w:rPr>
                <w:spacing w:val="-1"/>
                <w:sz w:val="11"/>
                <w:szCs w:val="11"/>
              </w:rPr>
              <w:t xml:space="preserve"> </w:t>
            </w:r>
            <w:r w:rsidRPr="00B93EB8">
              <w:rPr>
                <w:sz w:val="11"/>
                <w:szCs w:val="11"/>
              </w:rPr>
              <w:t>la</w:t>
            </w:r>
            <w:r w:rsidRPr="00B93EB8">
              <w:rPr>
                <w:spacing w:val="-2"/>
                <w:sz w:val="11"/>
                <w:szCs w:val="11"/>
              </w:rPr>
              <w:t xml:space="preserve"> </w:t>
            </w:r>
            <w:r w:rsidRPr="00B93EB8">
              <w:rPr>
                <w:sz w:val="11"/>
                <w:szCs w:val="11"/>
              </w:rPr>
              <w:t>ha)</w:t>
            </w:r>
          </w:p>
        </w:tc>
        <w:tc>
          <w:tcPr>
            <w:tcW w:w="801" w:type="dxa"/>
            <w:gridSpan w:val="2"/>
            <w:tcBorders>
              <w:top w:val="single" w:sz="4" w:space="0" w:color="000000"/>
              <w:left w:val="single" w:sz="4" w:space="0" w:color="000000"/>
              <w:bottom w:val="single" w:sz="8" w:space="0" w:color="000000"/>
              <w:right w:val="single" w:sz="4" w:space="0" w:color="000000"/>
            </w:tcBorders>
            <w:vAlign w:val="center"/>
          </w:tcPr>
          <w:p w14:paraId="119DBBA1" w14:textId="77777777" w:rsidR="008C2ACC" w:rsidRPr="00B93EB8" w:rsidRDefault="008C2ACC" w:rsidP="008C2ACC">
            <w:pPr>
              <w:pStyle w:val="TableParagraph"/>
              <w:ind w:left="-72" w:right="-72"/>
              <w:rPr>
                <w:b/>
                <w:sz w:val="11"/>
                <w:szCs w:val="11"/>
              </w:rPr>
            </w:pPr>
          </w:p>
          <w:p w14:paraId="6B33DCE3" w14:textId="77777777" w:rsidR="008C2ACC" w:rsidRPr="00B93EB8" w:rsidRDefault="008C2ACC" w:rsidP="008C2ACC">
            <w:pPr>
              <w:pStyle w:val="TableParagraph"/>
              <w:ind w:left="-72" w:right="-72"/>
              <w:rPr>
                <w:b/>
                <w:sz w:val="11"/>
                <w:szCs w:val="11"/>
              </w:rPr>
            </w:pPr>
          </w:p>
          <w:p w14:paraId="3FADE2A8" w14:textId="77777777" w:rsidR="008C2ACC" w:rsidRPr="00B93EB8" w:rsidRDefault="008C2ACC" w:rsidP="008C2ACC">
            <w:pPr>
              <w:pStyle w:val="TableParagraph"/>
              <w:ind w:left="-72" w:right="-72"/>
              <w:rPr>
                <w:b/>
                <w:sz w:val="11"/>
                <w:szCs w:val="11"/>
              </w:rPr>
            </w:pPr>
          </w:p>
          <w:p w14:paraId="0CDD19FB" w14:textId="77777777" w:rsidR="008C2ACC" w:rsidRPr="00B93EB8" w:rsidRDefault="008C2ACC" w:rsidP="008C2ACC">
            <w:pPr>
              <w:pStyle w:val="TableParagraph"/>
              <w:ind w:left="-72" w:right="-72"/>
              <w:rPr>
                <w:b/>
                <w:sz w:val="11"/>
                <w:szCs w:val="11"/>
              </w:rPr>
            </w:pPr>
          </w:p>
          <w:p w14:paraId="733502D1" w14:textId="193A6896" w:rsidR="008C2ACC" w:rsidRPr="00B93EB8" w:rsidRDefault="008C2ACC" w:rsidP="008C2ACC">
            <w:pPr>
              <w:pStyle w:val="TableParagraph"/>
              <w:rPr>
                <w:b/>
                <w:sz w:val="12"/>
                <w:szCs w:val="12"/>
              </w:rPr>
            </w:pPr>
            <w:r w:rsidRPr="00B93EB8">
              <w:rPr>
                <w:sz w:val="11"/>
                <w:szCs w:val="11"/>
              </w:rPr>
              <w:t>nesemnificativ</w:t>
            </w:r>
          </w:p>
        </w:tc>
      </w:tr>
      <w:tr w:rsidR="008C2ACC" w:rsidRPr="00B93EB8" w14:paraId="7DDBA54B" w14:textId="53BA0D67" w:rsidTr="008C2ACC">
        <w:trPr>
          <w:gridAfter w:val="1"/>
          <w:wAfter w:w="70" w:type="dxa"/>
          <w:trHeight w:val="204"/>
        </w:trPr>
        <w:tc>
          <w:tcPr>
            <w:tcW w:w="674" w:type="dxa"/>
            <w:vMerge w:val="restart"/>
            <w:tcBorders>
              <w:top w:val="nil"/>
              <w:right w:val="single" w:sz="4" w:space="0" w:color="000000"/>
            </w:tcBorders>
          </w:tcPr>
          <w:p w14:paraId="308F7927" w14:textId="77777777" w:rsidR="008C2ACC" w:rsidRPr="00B93EB8" w:rsidRDefault="008C2ACC" w:rsidP="008C2ACC">
            <w:pPr>
              <w:pStyle w:val="TableParagraph"/>
              <w:rPr>
                <w:b/>
                <w:sz w:val="12"/>
                <w:szCs w:val="12"/>
              </w:rPr>
            </w:pPr>
          </w:p>
          <w:p w14:paraId="0B279EC5" w14:textId="77777777" w:rsidR="008C2ACC" w:rsidRPr="00B93EB8" w:rsidRDefault="008C2ACC" w:rsidP="008C2ACC">
            <w:pPr>
              <w:pStyle w:val="TableParagraph"/>
              <w:rPr>
                <w:b/>
                <w:sz w:val="12"/>
                <w:szCs w:val="12"/>
              </w:rPr>
            </w:pPr>
          </w:p>
          <w:p w14:paraId="0A0297A1" w14:textId="77777777" w:rsidR="008C2ACC" w:rsidRPr="00B93EB8" w:rsidRDefault="008C2ACC" w:rsidP="008C2ACC">
            <w:pPr>
              <w:pStyle w:val="TableParagraph"/>
              <w:rPr>
                <w:b/>
                <w:sz w:val="12"/>
                <w:szCs w:val="12"/>
              </w:rPr>
            </w:pPr>
          </w:p>
          <w:p w14:paraId="207FA779" w14:textId="77777777" w:rsidR="008C2ACC" w:rsidRPr="00B93EB8" w:rsidRDefault="008C2ACC" w:rsidP="008C2ACC">
            <w:pPr>
              <w:pStyle w:val="TableParagraph"/>
              <w:rPr>
                <w:b/>
                <w:sz w:val="12"/>
                <w:szCs w:val="12"/>
              </w:rPr>
            </w:pPr>
          </w:p>
          <w:p w14:paraId="5C489855" w14:textId="77777777" w:rsidR="008C2ACC" w:rsidRPr="00B93EB8" w:rsidRDefault="008C2ACC" w:rsidP="008C2ACC">
            <w:pPr>
              <w:pStyle w:val="TableParagraph"/>
              <w:rPr>
                <w:b/>
                <w:sz w:val="12"/>
                <w:szCs w:val="12"/>
              </w:rPr>
            </w:pPr>
          </w:p>
          <w:p w14:paraId="6808EABD" w14:textId="77777777" w:rsidR="008C2ACC" w:rsidRPr="00B93EB8" w:rsidRDefault="008C2ACC" w:rsidP="008C2ACC">
            <w:pPr>
              <w:pStyle w:val="TableParagraph"/>
              <w:rPr>
                <w:b/>
                <w:sz w:val="12"/>
                <w:szCs w:val="12"/>
              </w:rPr>
            </w:pPr>
          </w:p>
          <w:p w14:paraId="39224A26" w14:textId="77777777" w:rsidR="008C2ACC" w:rsidRPr="00B93EB8" w:rsidRDefault="008C2ACC" w:rsidP="008C2ACC">
            <w:pPr>
              <w:pStyle w:val="TableParagraph"/>
              <w:rPr>
                <w:b/>
                <w:sz w:val="12"/>
                <w:szCs w:val="12"/>
              </w:rPr>
            </w:pPr>
          </w:p>
          <w:p w14:paraId="73836673" w14:textId="77777777" w:rsidR="008C2ACC" w:rsidRPr="00B93EB8" w:rsidRDefault="008C2ACC" w:rsidP="008C2ACC">
            <w:pPr>
              <w:pStyle w:val="TableParagraph"/>
              <w:rPr>
                <w:b/>
                <w:sz w:val="12"/>
                <w:szCs w:val="12"/>
              </w:rPr>
            </w:pPr>
          </w:p>
          <w:p w14:paraId="12FE3108" w14:textId="77777777" w:rsidR="008C2ACC" w:rsidRPr="00B93EB8" w:rsidRDefault="008C2ACC" w:rsidP="008C2ACC">
            <w:pPr>
              <w:pStyle w:val="TableParagraph"/>
              <w:rPr>
                <w:b/>
                <w:sz w:val="12"/>
                <w:szCs w:val="12"/>
              </w:rPr>
            </w:pPr>
          </w:p>
          <w:p w14:paraId="3CABBF12" w14:textId="77777777" w:rsidR="008C2ACC" w:rsidRPr="00B93EB8" w:rsidRDefault="008C2ACC" w:rsidP="008C2ACC">
            <w:pPr>
              <w:pStyle w:val="TableParagraph"/>
              <w:spacing w:before="87"/>
              <w:rPr>
                <w:b/>
                <w:sz w:val="12"/>
                <w:szCs w:val="12"/>
              </w:rPr>
            </w:pPr>
          </w:p>
          <w:p w14:paraId="23CDF41A" w14:textId="77777777" w:rsidR="008C2ACC" w:rsidRPr="00B93EB8" w:rsidRDefault="008C2ACC" w:rsidP="008C2ACC">
            <w:pPr>
              <w:rPr>
                <w:sz w:val="12"/>
                <w:szCs w:val="12"/>
              </w:rPr>
            </w:pPr>
            <w:r w:rsidRPr="00B93EB8">
              <w:rPr>
                <w:b/>
                <w:spacing w:val="-2"/>
                <w:sz w:val="12"/>
                <w:szCs w:val="12"/>
              </w:rPr>
              <w:lastRenderedPageBreak/>
              <w:t>ROSCI0</w:t>
            </w:r>
            <w:r w:rsidRPr="00B93EB8">
              <w:rPr>
                <w:b/>
                <w:spacing w:val="40"/>
                <w:sz w:val="12"/>
                <w:szCs w:val="12"/>
              </w:rPr>
              <w:t xml:space="preserve"> </w:t>
            </w:r>
            <w:r w:rsidRPr="00B93EB8">
              <w:rPr>
                <w:b/>
                <w:spacing w:val="-4"/>
                <w:sz w:val="12"/>
                <w:szCs w:val="12"/>
              </w:rPr>
              <w:t>038</w:t>
            </w:r>
          </w:p>
        </w:tc>
        <w:tc>
          <w:tcPr>
            <w:tcW w:w="722" w:type="dxa"/>
            <w:vMerge w:val="restart"/>
            <w:tcBorders>
              <w:top w:val="nil"/>
              <w:left w:val="single" w:sz="4" w:space="0" w:color="000000"/>
              <w:right w:val="single" w:sz="4" w:space="0" w:color="000000"/>
            </w:tcBorders>
          </w:tcPr>
          <w:p w14:paraId="2F1A45C4" w14:textId="77777777" w:rsidR="008C2ACC" w:rsidRPr="00B93EB8" w:rsidRDefault="008C2ACC" w:rsidP="008C2ACC">
            <w:pPr>
              <w:pStyle w:val="TableParagraph"/>
              <w:rPr>
                <w:b/>
                <w:sz w:val="12"/>
                <w:szCs w:val="12"/>
              </w:rPr>
            </w:pPr>
          </w:p>
          <w:p w14:paraId="1DF32C26" w14:textId="77777777" w:rsidR="008C2ACC" w:rsidRPr="00B93EB8" w:rsidRDefault="008C2ACC" w:rsidP="008C2ACC">
            <w:pPr>
              <w:pStyle w:val="TableParagraph"/>
              <w:rPr>
                <w:b/>
                <w:sz w:val="12"/>
                <w:szCs w:val="12"/>
              </w:rPr>
            </w:pPr>
          </w:p>
          <w:p w14:paraId="14F16D46" w14:textId="77777777" w:rsidR="008C2ACC" w:rsidRPr="00B93EB8" w:rsidRDefault="008C2ACC" w:rsidP="008C2ACC">
            <w:pPr>
              <w:pStyle w:val="TableParagraph"/>
              <w:rPr>
                <w:b/>
                <w:sz w:val="12"/>
                <w:szCs w:val="12"/>
              </w:rPr>
            </w:pPr>
          </w:p>
          <w:p w14:paraId="0CF9C424" w14:textId="77777777" w:rsidR="008C2ACC" w:rsidRPr="00B93EB8" w:rsidRDefault="008C2ACC" w:rsidP="008C2ACC">
            <w:pPr>
              <w:pStyle w:val="TableParagraph"/>
              <w:rPr>
                <w:b/>
                <w:sz w:val="12"/>
                <w:szCs w:val="12"/>
              </w:rPr>
            </w:pPr>
          </w:p>
          <w:p w14:paraId="64E644E9" w14:textId="77777777" w:rsidR="008C2ACC" w:rsidRPr="00B93EB8" w:rsidRDefault="008C2ACC" w:rsidP="008C2ACC">
            <w:pPr>
              <w:pStyle w:val="TableParagraph"/>
              <w:rPr>
                <w:b/>
                <w:sz w:val="12"/>
                <w:szCs w:val="12"/>
              </w:rPr>
            </w:pPr>
          </w:p>
          <w:p w14:paraId="70EE8272" w14:textId="77777777" w:rsidR="008C2ACC" w:rsidRPr="00B93EB8" w:rsidRDefault="008C2ACC" w:rsidP="008C2ACC">
            <w:pPr>
              <w:pStyle w:val="TableParagraph"/>
              <w:rPr>
                <w:b/>
                <w:sz w:val="12"/>
                <w:szCs w:val="12"/>
              </w:rPr>
            </w:pPr>
          </w:p>
          <w:p w14:paraId="090F4D86" w14:textId="77777777" w:rsidR="008C2ACC" w:rsidRPr="00B93EB8" w:rsidRDefault="008C2ACC" w:rsidP="008C2ACC">
            <w:pPr>
              <w:pStyle w:val="TableParagraph"/>
              <w:rPr>
                <w:b/>
                <w:sz w:val="12"/>
                <w:szCs w:val="12"/>
              </w:rPr>
            </w:pPr>
          </w:p>
          <w:p w14:paraId="2B1DB5C5" w14:textId="77777777" w:rsidR="008C2ACC" w:rsidRPr="00B93EB8" w:rsidRDefault="008C2ACC" w:rsidP="008C2ACC">
            <w:pPr>
              <w:pStyle w:val="TableParagraph"/>
              <w:rPr>
                <w:b/>
                <w:sz w:val="12"/>
                <w:szCs w:val="12"/>
              </w:rPr>
            </w:pPr>
          </w:p>
          <w:p w14:paraId="2DD300DD" w14:textId="77777777" w:rsidR="008C2ACC" w:rsidRPr="00B93EB8" w:rsidRDefault="008C2ACC" w:rsidP="008C2ACC">
            <w:pPr>
              <w:pStyle w:val="TableParagraph"/>
              <w:rPr>
                <w:b/>
                <w:sz w:val="12"/>
                <w:szCs w:val="12"/>
              </w:rPr>
            </w:pPr>
          </w:p>
          <w:p w14:paraId="12D4DDE7" w14:textId="77777777" w:rsidR="008C2ACC" w:rsidRPr="00B93EB8" w:rsidRDefault="008C2ACC" w:rsidP="008C2ACC">
            <w:pPr>
              <w:pStyle w:val="TableParagraph"/>
              <w:rPr>
                <w:b/>
                <w:sz w:val="12"/>
                <w:szCs w:val="12"/>
              </w:rPr>
            </w:pPr>
          </w:p>
          <w:p w14:paraId="0B51A290" w14:textId="77777777" w:rsidR="008C2ACC" w:rsidRPr="00B93EB8" w:rsidRDefault="008C2ACC" w:rsidP="008C2ACC">
            <w:pPr>
              <w:pStyle w:val="TableParagraph"/>
              <w:spacing w:before="16"/>
              <w:rPr>
                <w:b/>
                <w:sz w:val="12"/>
                <w:szCs w:val="12"/>
              </w:rPr>
            </w:pPr>
          </w:p>
          <w:p w14:paraId="55D63844" w14:textId="77777777" w:rsidR="008C2ACC" w:rsidRPr="00B93EB8" w:rsidRDefault="008C2ACC" w:rsidP="008C2ACC">
            <w:pPr>
              <w:rPr>
                <w:sz w:val="12"/>
                <w:szCs w:val="12"/>
              </w:rPr>
            </w:pPr>
            <w:r w:rsidRPr="00B93EB8">
              <w:rPr>
                <w:spacing w:val="-2"/>
                <w:sz w:val="12"/>
                <w:szCs w:val="12"/>
              </w:rPr>
              <w:lastRenderedPageBreak/>
              <w:t>habitate</w:t>
            </w:r>
          </w:p>
        </w:tc>
        <w:tc>
          <w:tcPr>
            <w:tcW w:w="527" w:type="dxa"/>
            <w:vMerge w:val="restart"/>
            <w:tcBorders>
              <w:top w:val="nil"/>
              <w:left w:val="single" w:sz="4" w:space="0" w:color="000000"/>
              <w:right w:val="single" w:sz="4" w:space="0" w:color="000000"/>
            </w:tcBorders>
          </w:tcPr>
          <w:p w14:paraId="16396D43" w14:textId="77777777" w:rsidR="008C2ACC" w:rsidRPr="00B93EB8" w:rsidRDefault="008C2ACC" w:rsidP="008C2ACC">
            <w:pPr>
              <w:rPr>
                <w:sz w:val="12"/>
                <w:szCs w:val="12"/>
              </w:rPr>
            </w:pPr>
            <w:r w:rsidRPr="00B93EB8">
              <w:rPr>
                <w:rFonts w:cs="Arial"/>
                <w:bCs/>
                <w:sz w:val="12"/>
                <w:szCs w:val="12"/>
              </w:rPr>
              <w:lastRenderedPageBreak/>
              <w:t>9130-</w:t>
            </w:r>
          </w:p>
        </w:tc>
        <w:tc>
          <w:tcPr>
            <w:tcW w:w="719" w:type="dxa"/>
            <w:vMerge w:val="restart"/>
            <w:tcBorders>
              <w:top w:val="nil"/>
              <w:left w:val="single" w:sz="4" w:space="0" w:color="000000"/>
              <w:right w:val="single" w:sz="4" w:space="0" w:color="000000"/>
            </w:tcBorders>
          </w:tcPr>
          <w:p w14:paraId="34214DAD" w14:textId="77777777" w:rsidR="008C2ACC" w:rsidRPr="00B93EB8" w:rsidRDefault="008C2ACC" w:rsidP="008C2ACC">
            <w:pPr>
              <w:rPr>
                <w:sz w:val="12"/>
                <w:szCs w:val="12"/>
              </w:rPr>
            </w:pPr>
            <w:r w:rsidRPr="00B93EB8">
              <w:rPr>
                <w:rFonts w:cs="Arial"/>
                <w:bCs/>
                <w:sz w:val="12"/>
                <w:szCs w:val="12"/>
              </w:rPr>
              <w:t>paduri de de fag de tip Asperulo-Fagetum</w:t>
            </w:r>
          </w:p>
        </w:tc>
        <w:tc>
          <w:tcPr>
            <w:tcW w:w="412" w:type="dxa"/>
            <w:vMerge w:val="restart"/>
            <w:tcBorders>
              <w:top w:val="nil"/>
              <w:left w:val="single" w:sz="4" w:space="0" w:color="000000"/>
              <w:right w:val="single" w:sz="4" w:space="0" w:color="000000"/>
            </w:tcBorders>
          </w:tcPr>
          <w:p w14:paraId="7CADB15F" w14:textId="77777777" w:rsidR="008C2ACC" w:rsidRPr="00B93EB8" w:rsidRDefault="008C2ACC" w:rsidP="008C2ACC">
            <w:pPr>
              <w:rPr>
                <w:sz w:val="12"/>
                <w:szCs w:val="12"/>
              </w:rPr>
            </w:pPr>
          </w:p>
        </w:tc>
        <w:tc>
          <w:tcPr>
            <w:tcW w:w="642" w:type="dxa"/>
            <w:vMerge w:val="restart"/>
            <w:tcBorders>
              <w:top w:val="nil"/>
              <w:left w:val="single" w:sz="4" w:space="0" w:color="000000"/>
              <w:right w:val="single" w:sz="4" w:space="0" w:color="000000"/>
            </w:tcBorders>
          </w:tcPr>
          <w:p w14:paraId="2E7A8D50" w14:textId="77777777" w:rsidR="008C2ACC" w:rsidRPr="00B93EB8" w:rsidRDefault="008C2ACC" w:rsidP="008C2ACC">
            <w:pPr>
              <w:rPr>
                <w:rFonts w:cs="Arial"/>
                <w:bCs/>
                <w:spacing w:val="-4"/>
                <w:sz w:val="12"/>
                <w:szCs w:val="12"/>
              </w:rPr>
            </w:pPr>
            <w:r w:rsidRPr="00B93EB8">
              <w:rPr>
                <w:rFonts w:cs="Arial"/>
                <w:bCs/>
                <w:spacing w:val="-4"/>
                <w:sz w:val="12"/>
                <w:szCs w:val="12"/>
              </w:rPr>
              <w:t>70,18Ha  din suprafata amenajamentului</w:t>
            </w:r>
          </w:p>
          <w:p w14:paraId="2E8BFD05" w14:textId="77777777" w:rsidR="008C2ACC" w:rsidRPr="00B93EB8" w:rsidRDefault="008C2ACC" w:rsidP="008C2ACC">
            <w:pPr>
              <w:rPr>
                <w:sz w:val="12"/>
                <w:szCs w:val="12"/>
              </w:rPr>
            </w:pPr>
            <w:r w:rsidRPr="00B93EB8">
              <w:rPr>
                <w:rFonts w:cs="Arial"/>
                <w:bCs/>
                <w:spacing w:val="-4"/>
                <w:sz w:val="12"/>
                <w:szCs w:val="12"/>
              </w:rPr>
              <w:lastRenderedPageBreak/>
              <w:t>In ua 36D,37,38,39</w:t>
            </w:r>
          </w:p>
        </w:tc>
        <w:tc>
          <w:tcPr>
            <w:tcW w:w="316" w:type="dxa"/>
            <w:vMerge w:val="restart"/>
            <w:tcBorders>
              <w:top w:val="nil"/>
              <w:left w:val="single" w:sz="4" w:space="0" w:color="000000"/>
              <w:right w:val="single" w:sz="4" w:space="0" w:color="000000"/>
            </w:tcBorders>
          </w:tcPr>
          <w:p w14:paraId="4B76832E" w14:textId="77777777" w:rsidR="008C2ACC" w:rsidRPr="00B93EB8" w:rsidRDefault="008C2ACC" w:rsidP="008C2ACC">
            <w:pPr>
              <w:rPr>
                <w:sz w:val="12"/>
                <w:szCs w:val="12"/>
              </w:rPr>
            </w:pPr>
          </w:p>
        </w:tc>
        <w:tc>
          <w:tcPr>
            <w:tcW w:w="701" w:type="dxa"/>
            <w:vMerge w:val="restart"/>
            <w:tcBorders>
              <w:top w:val="nil"/>
              <w:left w:val="single" w:sz="4" w:space="0" w:color="000000"/>
              <w:right w:val="single" w:sz="4" w:space="0" w:color="000000"/>
            </w:tcBorders>
          </w:tcPr>
          <w:p w14:paraId="1C9357CD" w14:textId="77777777" w:rsidR="008C2ACC" w:rsidRPr="00B93EB8" w:rsidRDefault="008C2ACC" w:rsidP="008C2ACC">
            <w:pPr>
              <w:pStyle w:val="TableParagraph"/>
              <w:rPr>
                <w:b/>
                <w:sz w:val="12"/>
                <w:szCs w:val="12"/>
              </w:rPr>
            </w:pPr>
          </w:p>
          <w:p w14:paraId="5B9C1003" w14:textId="77777777" w:rsidR="008C2ACC" w:rsidRPr="00B93EB8" w:rsidRDefault="008C2ACC" w:rsidP="008C2ACC">
            <w:pPr>
              <w:pStyle w:val="TableParagraph"/>
              <w:rPr>
                <w:b/>
                <w:sz w:val="12"/>
                <w:szCs w:val="12"/>
              </w:rPr>
            </w:pPr>
          </w:p>
          <w:p w14:paraId="0D1F3A4E" w14:textId="77777777" w:rsidR="008C2ACC" w:rsidRPr="00B93EB8" w:rsidRDefault="008C2ACC" w:rsidP="008C2ACC">
            <w:pPr>
              <w:pStyle w:val="TableParagraph"/>
              <w:rPr>
                <w:b/>
                <w:sz w:val="12"/>
                <w:szCs w:val="12"/>
              </w:rPr>
            </w:pPr>
          </w:p>
          <w:p w14:paraId="020C7571" w14:textId="77777777" w:rsidR="008C2ACC" w:rsidRPr="00B93EB8" w:rsidRDefault="008C2ACC" w:rsidP="008C2ACC">
            <w:pPr>
              <w:pStyle w:val="TableParagraph"/>
              <w:spacing w:before="17"/>
              <w:rPr>
                <w:b/>
                <w:sz w:val="12"/>
                <w:szCs w:val="12"/>
              </w:rPr>
            </w:pPr>
          </w:p>
          <w:p w14:paraId="33021EE2" w14:textId="77777777" w:rsidR="008C2ACC" w:rsidRPr="00B93EB8" w:rsidRDefault="008C2ACC" w:rsidP="008C2ACC">
            <w:pPr>
              <w:rPr>
                <w:sz w:val="12"/>
                <w:szCs w:val="12"/>
              </w:rPr>
            </w:pPr>
            <w:r w:rsidRPr="00B93EB8">
              <w:rPr>
                <w:spacing w:val="-2"/>
                <w:sz w:val="12"/>
                <w:szCs w:val="12"/>
              </w:rPr>
              <w:t>Amenaja</w:t>
            </w:r>
            <w:r w:rsidRPr="00B93EB8">
              <w:rPr>
                <w:spacing w:val="40"/>
                <w:sz w:val="12"/>
                <w:szCs w:val="12"/>
              </w:rPr>
              <w:t xml:space="preserve"> </w:t>
            </w:r>
            <w:r w:rsidRPr="00B93EB8">
              <w:rPr>
                <w:spacing w:val="-4"/>
                <w:sz w:val="12"/>
                <w:szCs w:val="12"/>
              </w:rPr>
              <w:t>ment</w:t>
            </w:r>
            <w:r w:rsidRPr="00B93EB8">
              <w:rPr>
                <w:spacing w:val="40"/>
                <w:sz w:val="12"/>
                <w:szCs w:val="12"/>
              </w:rPr>
              <w:t xml:space="preserve"> </w:t>
            </w:r>
            <w:r w:rsidRPr="00B93EB8">
              <w:rPr>
                <w:spacing w:val="-2"/>
                <w:sz w:val="12"/>
                <w:szCs w:val="12"/>
              </w:rPr>
              <w:t>Silvic</w:t>
            </w:r>
          </w:p>
        </w:tc>
        <w:tc>
          <w:tcPr>
            <w:tcW w:w="732" w:type="dxa"/>
            <w:vMerge w:val="restart"/>
            <w:tcBorders>
              <w:top w:val="nil"/>
              <w:left w:val="single" w:sz="4" w:space="0" w:color="000000"/>
              <w:right w:val="single" w:sz="4" w:space="0" w:color="000000"/>
            </w:tcBorders>
          </w:tcPr>
          <w:p w14:paraId="73678BBC" w14:textId="77777777" w:rsidR="008C2ACC" w:rsidRPr="00B93EB8" w:rsidRDefault="008C2ACC" w:rsidP="008C2ACC">
            <w:pPr>
              <w:rPr>
                <w:sz w:val="12"/>
                <w:szCs w:val="12"/>
              </w:rPr>
            </w:pPr>
            <w:r w:rsidRPr="00B93EB8">
              <w:rPr>
                <w:spacing w:val="-2"/>
                <w:sz w:val="12"/>
                <w:szCs w:val="12"/>
              </w:rPr>
              <w:t>Amenaja</w:t>
            </w:r>
            <w:r w:rsidRPr="00B93EB8">
              <w:rPr>
                <w:spacing w:val="40"/>
                <w:sz w:val="12"/>
                <w:szCs w:val="12"/>
              </w:rPr>
              <w:t xml:space="preserve"> </w:t>
            </w:r>
            <w:r w:rsidRPr="00B93EB8">
              <w:rPr>
                <w:spacing w:val="-4"/>
                <w:sz w:val="12"/>
                <w:szCs w:val="12"/>
              </w:rPr>
              <w:t>ment</w:t>
            </w:r>
            <w:r w:rsidRPr="00B93EB8">
              <w:rPr>
                <w:spacing w:val="40"/>
                <w:sz w:val="12"/>
                <w:szCs w:val="12"/>
              </w:rPr>
              <w:t xml:space="preserve"> </w:t>
            </w:r>
            <w:r w:rsidRPr="00B93EB8">
              <w:rPr>
                <w:spacing w:val="-2"/>
                <w:sz w:val="12"/>
                <w:szCs w:val="12"/>
              </w:rPr>
              <w:t>Silvic,</w:t>
            </w:r>
            <w:r w:rsidRPr="00B93EB8">
              <w:rPr>
                <w:spacing w:val="40"/>
                <w:sz w:val="12"/>
                <w:szCs w:val="12"/>
              </w:rPr>
              <w:t xml:space="preserve"> </w:t>
            </w:r>
            <w:r w:rsidRPr="00B93EB8">
              <w:rPr>
                <w:spacing w:val="-2"/>
                <w:sz w:val="12"/>
                <w:szCs w:val="12"/>
              </w:rPr>
              <w:t>activităţi</w:t>
            </w:r>
            <w:r w:rsidRPr="00B93EB8">
              <w:rPr>
                <w:spacing w:val="40"/>
                <w:sz w:val="12"/>
                <w:szCs w:val="12"/>
              </w:rPr>
              <w:t xml:space="preserve"> </w:t>
            </w:r>
            <w:r w:rsidRPr="00B93EB8">
              <w:rPr>
                <w:sz w:val="12"/>
                <w:szCs w:val="12"/>
              </w:rPr>
              <w:t>de</w:t>
            </w:r>
            <w:r w:rsidRPr="00B93EB8">
              <w:rPr>
                <w:spacing w:val="-8"/>
                <w:sz w:val="12"/>
                <w:szCs w:val="12"/>
              </w:rPr>
              <w:t xml:space="preserve"> </w:t>
            </w:r>
            <w:r w:rsidRPr="00B93EB8">
              <w:rPr>
                <w:sz w:val="12"/>
                <w:szCs w:val="12"/>
              </w:rPr>
              <w:t>teren</w:t>
            </w:r>
            <w:r w:rsidRPr="00B93EB8">
              <w:rPr>
                <w:spacing w:val="40"/>
                <w:sz w:val="12"/>
                <w:szCs w:val="12"/>
              </w:rPr>
              <w:t xml:space="preserve"> </w:t>
            </w:r>
            <w:r w:rsidRPr="00B93EB8">
              <w:rPr>
                <w:spacing w:val="-2"/>
                <w:sz w:val="12"/>
                <w:szCs w:val="12"/>
              </w:rPr>
              <w:t>realizate</w:t>
            </w:r>
            <w:r w:rsidRPr="00B93EB8">
              <w:rPr>
                <w:spacing w:val="40"/>
                <w:sz w:val="12"/>
                <w:szCs w:val="12"/>
              </w:rPr>
              <w:t xml:space="preserve"> </w:t>
            </w:r>
            <w:r w:rsidRPr="00B93EB8">
              <w:rPr>
                <w:spacing w:val="-2"/>
                <w:sz w:val="12"/>
                <w:szCs w:val="12"/>
              </w:rPr>
              <w:t>pentru</w:t>
            </w:r>
            <w:r w:rsidRPr="00B93EB8">
              <w:rPr>
                <w:spacing w:val="40"/>
                <w:sz w:val="12"/>
                <w:szCs w:val="12"/>
              </w:rPr>
              <w:t xml:space="preserve"> </w:t>
            </w:r>
            <w:r w:rsidRPr="00B93EB8">
              <w:rPr>
                <w:spacing w:val="-2"/>
                <w:sz w:val="12"/>
                <w:szCs w:val="12"/>
              </w:rPr>
              <w:t>elaborarea</w:t>
            </w:r>
            <w:r w:rsidRPr="00B93EB8">
              <w:rPr>
                <w:spacing w:val="40"/>
                <w:sz w:val="12"/>
                <w:szCs w:val="12"/>
              </w:rPr>
              <w:t xml:space="preserve"> </w:t>
            </w:r>
            <w:r w:rsidRPr="00B93EB8">
              <w:rPr>
                <w:spacing w:val="-2"/>
                <w:sz w:val="12"/>
                <w:szCs w:val="12"/>
              </w:rPr>
              <w:t>Studiului</w:t>
            </w:r>
            <w:r w:rsidRPr="00B93EB8">
              <w:rPr>
                <w:spacing w:val="40"/>
                <w:sz w:val="12"/>
                <w:szCs w:val="12"/>
              </w:rPr>
              <w:t xml:space="preserve"> </w:t>
            </w:r>
            <w:r w:rsidRPr="00B93EB8">
              <w:rPr>
                <w:spacing w:val="-6"/>
                <w:sz w:val="12"/>
                <w:szCs w:val="12"/>
              </w:rPr>
              <w:lastRenderedPageBreak/>
              <w:t>de</w:t>
            </w:r>
            <w:r w:rsidRPr="00B93EB8">
              <w:rPr>
                <w:spacing w:val="40"/>
                <w:sz w:val="12"/>
                <w:szCs w:val="12"/>
              </w:rPr>
              <w:t xml:space="preserve"> </w:t>
            </w:r>
            <w:r w:rsidRPr="00B93EB8">
              <w:rPr>
                <w:spacing w:val="-2"/>
                <w:sz w:val="12"/>
                <w:szCs w:val="12"/>
              </w:rPr>
              <w:t>evaluare</w:t>
            </w:r>
            <w:r w:rsidRPr="00B93EB8">
              <w:rPr>
                <w:spacing w:val="40"/>
                <w:sz w:val="12"/>
                <w:szCs w:val="12"/>
              </w:rPr>
              <w:t xml:space="preserve"> </w:t>
            </w:r>
            <w:r w:rsidRPr="00B93EB8">
              <w:rPr>
                <w:spacing w:val="-2"/>
                <w:sz w:val="12"/>
                <w:szCs w:val="12"/>
              </w:rPr>
              <w:t>adecvată</w:t>
            </w:r>
          </w:p>
        </w:tc>
        <w:tc>
          <w:tcPr>
            <w:tcW w:w="650" w:type="dxa"/>
            <w:vMerge w:val="restart"/>
            <w:tcBorders>
              <w:top w:val="nil"/>
              <w:left w:val="single" w:sz="4" w:space="0" w:color="000000"/>
              <w:right w:val="single" w:sz="4" w:space="0" w:color="000000"/>
            </w:tcBorders>
          </w:tcPr>
          <w:p w14:paraId="66688EA6" w14:textId="77777777" w:rsidR="008C2ACC" w:rsidRPr="00B93EB8" w:rsidRDefault="008C2ACC" w:rsidP="008C2ACC">
            <w:pPr>
              <w:rPr>
                <w:sz w:val="12"/>
                <w:szCs w:val="12"/>
              </w:rPr>
            </w:pPr>
            <w:r w:rsidRPr="00B93EB8">
              <w:rPr>
                <w:rFonts w:cs="Arial"/>
                <w:bCs/>
                <w:i/>
                <w:sz w:val="12"/>
                <w:szCs w:val="12"/>
              </w:rPr>
              <w:lastRenderedPageBreak/>
              <w:t>buna</w:t>
            </w:r>
          </w:p>
        </w:tc>
        <w:tc>
          <w:tcPr>
            <w:tcW w:w="688" w:type="dxa"/>
            <w:vMerge w:val="restart"/>
            <w:tcBorders>
              <w:top w:val="nil"/>
              <w:left w:val="single" w:sz="4" w:space="0" w:color="000000"/>
              <w:right w:val="single" w:sz="4" w:space="0" w:color="000000"/>
            </w:tcBorders>
          </w:tcPr>
          <w:p w14:paraId="5435711C" w14:textId="77777777" w:rsidR="008C2ACC" w:rsidRPr="00B93EB8" w:rsidRDefault="008C2ACC" w:rsidP="008C2ACC">
            <w:pPr>
              <w:rPr>
                <w:sz w:val="12"/>
                <w:szCs w:val="12"/>
              </w:rPr>
            </w:pPr>
            <w:r w:rsidRPr="00B93EB8">
              <w:rPr>
                <w:rFonts w:cs="Arial"/>
                <w:bCs/>
                <w:i/>
                <w:sz w:val="12"/>
                <w:szCs w:val="12"/>
              </w:rPr>
              <w:t>Mentinerea sau imbunatatierea starii de conservare</w:t>
            </w:r>
          </w:p>
        </w:tc>
        <w:tc>
          <w:tcPr>
            <w:tcW w:w="854" w:type="dxa"/>
            <w:tcBorders>
              <w:top w:val="single" w:sz="4" w:space="0" w:color="000000"/>
              <w:left w:val="single" w:sz="4" w:space="0" w:color="000000"/>
              <w:bottom w:val="single" w:sz="4" w:space="0" w:color="auto"/>
              <w:right w:val="single" w:sz="4" w:space="0" w:color="000000"/>
            </w:tcBorders>
          </w:tcPr>
          <w:p w14:paraId="21413436" w14:textId="77777777" w:rsidR="008C2ACC" w:rsidRPr="00B93EB8" w:rsidRDefault="008C2ACC" w:rsidP="008C2ACC">
            <w:pPr>
              <w:pStyle w:val="TableParagraph"/>
              <w:rPr>
                <w:b/>
                <w:sz w:val="12"/>
                <w:szCs w:val="12"/>
              </w:rPr>
            </w:pPr>
          </w:p>
          <w:p w14:paraId="5D7CCAD1" w14:textId="77777777" w:rsidR="008C2ACC" w:rsidRPr="00B93EB8" w:rsidRDefault="008C2ACC" w:rsidP="008C2ACC">
            <w:pPr>
              <w:pStyle w:val="TableParagraph"/>
              <w:spacing w:before="65"/>
              <w:rPr>
                <w:b/>
                <w:sz w:val="12"/>
                <w:szCs w:val="12"/>
              </w:rPr>
            </w:pPr>
          </w:p>
          <w:p w14:paraId="177D8D8B" w14:textId="77777777" w:rsidR="008C2ACC" w:rsidRPr="00B93EB8" w:rsidRDefault="008C2ACC" w:rsidP="008C2ACC">
            <w:pPr>
              <w:pStyle w:val="TableParagraph"/>
              <w:rPr>
                <w:b/>
                <w:sz w:val="12"/>
                <w:szCs w:val="12"/>
              </w:rPr>
            </w:pPr>
            <w:r w:rsidRPr="00B93EB8">
              <w:rPr>
                <w:spacing w:val="-2"/>
                <w:sz w:val="12"/>
                <w:szCs w:val="12"/>
              </w:rPr>
              <w:t>Suprafață</w:t>
            </w:r>
            <w:r w:rsidRPr="00B93EB8">
              <w:rPr>
                <w:spacing w:val="40"/>
                <w:sz w:val="12"/>
                <w:szCs w:val="12"/>
              </w:rPr>
              <w:t xml:space="preserve"> </w:t>
            </w:r>
            <w:r w:rsidRPr="00B93EB8">
              <w:rPr>
                <w:spacing w:val="-2"/>
                <w:sz w:val="12"/>
                <w:szCs w:val="12"/>
              </w:rPr>
              <w:t>habitat</w:t>
            </w:r>
          </w:p>
        </w:tc>
        <w:tc>
          <w:tcPr>
            <w:tcW w:w="862" w:type="dxa"/>
            <w:gridSpan w:val="2"/>
            <w:tcBorders>
              <w:top w:val="single" w:sz="4" w:space="0" w:color="000000"/>
              <w:left w:val="single" w:sz="4" w:space="0" w:color="000000"/>
              <w:bottom w:val="single" w:sz="4" w:space="0" w:color="auto"/>
              <w:right w:val="single" w:sz="4" w:space="0" w:color="000000"/>
            </w:tcBorders>
          </w:tcPr>
          <w:p w14:paraId="46ABCA43" w14:textId="77777777" w:rsidR="008C2ACC" w:rsidRPr="00B93EB8" w:rsidRDefault="008C2ACC" w:rsidP="008C2ACC">
            <w:pPr>
              <w:pStyle w:val="TableParagraph"/>
              <w:rPr>
                <w:b/>
                <w:sz w:val="12"/>
                <w:szCs w:val="12"/>
              </w:rPr>
            </w:pPr>
          </w:p>
          <w:p w14:paraId="477B5218" w14:textId="77777777" w:rsidR="008C2ACC" w:rsidRPr="00B93EB8" w:rsidRDefault="008C2ACC" w:rsidP="008C2ACC">
            <w:pPr>
              <w:pStyle w:val="TableParagraph"/>
              <w:spacing w:before="134"/>
              <w:rPr>
                <w:b/>
                <w:sz w:val="12"/>
                <w:szCs w:val="12"/>
              </w:rPr>
            </w:pPr>
          </w:p>
          <w:p w14:paraId="61092FD1" w14:textId="77777777" w:rsidR="008C2ACC" w:rsidRPr="00B93EB8" w:rsidRDefault="008C2ACC" w:rsidP="008C2ACC">
            <w:pPr>
              <w:pStyle w:val="TableParagraph"/>
              <w:rPr>
                <w:b/>
                <w:sz w:val="12"/>
                <w:szCs w:val="12"/>
              </w:rPr>
            </w:pPr>
            <w:r w:rsidRPr="00B93EB8">
              <w:rPr>
                <w:spacing w:val="-5"/>
                <w:sz w:val="12"/>
                <w:szCs w:val="12"/>
              </w:rPr>
              <w:t>Ha</w:t>
            </w:r>
          </w:p>
        </w:tc>
        <w:tc>
          <w:tcPr>
            <w:tcW w:w="559" w:type="dxa"/>
            <w:gridSpan w:val="2"/>
            <w:tcBorders>
              <w:top w:val="single" w:sz="4" w:space="0" w:color="000000"/>
              <w:left w:val="single" w:sz="4" w:space="0" w:color="000000"/>
              <w:bottom w:val="single" w:sz="4" w:space="0" w:color="auto"/>
              <w:right w:val="single" w:sz="4" w:space="0" w:color="000000"/>
            </w:tcBorders>
          </w:tcPr>
          <w:p w14:paraId="387C619B" w14:textId="77777777" w:rsidR="008C2ACC" w:rsidRPr="00B93EB8" w:rsidRDefault="008C2ACC" w:rsidP="008C2ACC">
            <w:pPr>
              <w:pStyle w:val="TableParagraph"/>
              <w:rPr>
                <w:b/>
                <w:sz w:val="12"/>
                <w:szCs w:val="12"/>
              </w:rPr>
            </w:pPr>
          </w:p>
          <w:p w14:paraId="16B95ABE" w14:textId="77777777" w:rsidR="008C2ACC" w:rsidRPr="00B93EB8" w:rsidRDefault="008C2ACC" w:rsidP="008C2ACC">
            <w:pPr>
              <w:pStyle w:val="TableParagraph"/>
              <w:spacing w:before="134"/>
              <w:rPr>
                <w:b/>
                <w:sz w:val="12"/>
                <w:szCs w:val="12"/>
              </w:rPr>
            </w:pPr>
          </w:p>
          <w:p w14:paraId="5FDADFEC" w14:textId="77777777" w:rsidR="008C2ACC" w:rsidRPr="00B93EB8" w:rsidRDefault="008C2ACC" w:rsidP="008C2ACC">
            <w:pPr>
              <w:pStyle w:val="TableParagraph"/>
              <w:rPr>
                <w:b/>
                <w:sz w:val="12"/>
                <w:szCs w:val="12"/>
              </w:rPr>
            </w:pPr>
            <w:r w:rsidRPr="00B93EB8">
              <w:rPr>
                <w:spacing w:val="-10"/>
                <w:sz w:val="12"/>
                <w:szCs w:val="12"/>
              </w:rPr>
              <w:t>-</w:t>
            </w:r>
          </w:p>
        </w:tc>
        <w:tc>
          <w:tcPr>
            <w:tcW w:w="701" w:type="dxa"/>
            <w:gridSpan w:val="2"/>
            <w:tcBorders>
              <w:top w:val="single" w:sz="4" w:space="0" w:color="000000"/>
              <w:left w:val="single" w:sz="4" w:space="0" w:color="000000"/>
              <w:bottom w:val="single" w:sz="4" w:space="0" w:color="auto"/>
              <w:right w:val="single" w:sz="4" w:space="0" w:color="000000"/>
            </w:tcBorders>
          </w:tcPr>
          <w:p w14:paraId="6ACD43B6" w14:textId="77777777" w:rsidR="008C2ACC" w:rsidRPr="00B93EB8" w:rsidRDefault="008C2ACC" w:rsidP="008C2ACC">
            <w:pPr>
              <w:pStyle w:val="TableParagraph"/>
              <w:rPr>
                <w:b/>
                <w:sz w:val="12"/>
                <w:szCs w:val="12"/>
              </w:rPr>
            </w:pPr>
          </w:p>
          <w:p w14:paraId="5FAB9B4B" w14:textId="77777777" w:rsidR="008C2ACC" w:rsidRPr="00B93EB8" w:rsidRDefault="008C2ACC" w:rsidP="008C2ACC">
            <w:pPr>
              <w:pStyle w:val="TableParagraph"/>
              <w:spacing w:before="134"/>
              <w:rPr>
                <w:b/>
                <w:sz w:val="12"/>
                <w:szCs w:val="12"/>
              </w:rPr>
            </w:pPr>
          </w:p>
          <w:p w14:paraId="557187F4" w14:textId="77777777" w:rsidR="008C2ACC" w:rsidRPr="00B93EB8" w:rsidRDefault="008C2ACC" w:rsidP="008C2ACC">
            <w:pPr>
              <w:pStyle w:val="TableParagraph"/>
              <w:rPr>
                <w:b/>
                <w:sz w:val="12"/>
                <w:szCs w:val="12"/>
              </w:rPr>
            </w:pPr>
            <w:r w:rsidRPr="00B93EB8">
              <w:rPr>
                <w:spacing w:val="-10"/>
                <w:sz w:val="12"/>
                <w:szCs w:val="12"/>
              </w:rPr>
              <w:t>-</w:t>
            </w:r>
          </w:p>
        </w:tc>
        <w:tc>
          <w:tcPr>
            <w:tcW w:w="691" w:type="dxa"/>
            <w:gridSpan w:val="2"/>
            <w:tcBorders>
              <w:top w:val="single" w:sz="4" w:space="0" w:color="000000"/>
              <w:left w:val="single" w:sz="4" w:space="0" w:color="000000"/>
              <w:bottom w:val="single" w:sz="4" w:space="0" w:color="auto"/>
              <w:right w:val="single" w:sz="4" w:space="0" w:color="000000"/>
            </w:tcBorders>
          </w:tcPr>
          <w:p w14:paraId="7F797135" w14:textId="77777777" w:rsidR="008C2ACC" w:rsidRPr="00B93EB8" w:rsidRDefault="008C2ACC" w:rsidP="008C2ACC">
            <w:pPr>
              <w:pStyle w:val="TableParagraph"/>
              <w:rPr>
                <w:b/>
                <w:sz w:val="12"/>
                <w:szCs w:val="12"/>
              </w:rPr>
            </w:pPr>
          </w:p>
          <w:p w14:paraId="70F8E8B9" w14:textId="77777777" w:rsidR="008C2ACC" w:rsidRPr="00B93EB8" w:rsidRDefault="008C2ACC" w:rsidP="008C2ACC">
            <w:pPr>
              <w:pStyle w:val="TableParagraph"/>
              <w:spacing w:before="65"/>
              <w:rPr>
                <w:b/>
                <w:sz w:val="12"/>
                <w:szCs w:val="12"/>
              </w:rPr>
            </w:pPr>
          </w:p>
          <w:p w14:paraId="180505C2" w14:textId="77777777" w:rsidR="008C2ACC" w:rsidRPr="00B93EB8" w:rsidRDefault="008C2ACC" w:rsidP="008C2ACC">
            <w:pPr>
              <w:pStyle w:val="TableParagraph"/>
              <w:rPr>
                <w:b/>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4"/>
                <w:sz w:val="12"/>
                <w:szCs w:val="12"/>
              </w:rPr>
              <w:t>219</w:t>
            </w:r>
          </w:p>
        </w:tc>
        <w:tc>
          <w:tcPr>
            <w:tcW w:w="482" w:type="dxa"/>
            <w:gridSpan w:val="2"/>
            <w:tcBorders>
              <w:top w:val="single" w:sz="4" w:space="0" w:color="000000"/>
              <w:left w:val="single" w:sz="4" w:space="0" w:color="000000"/>
              <w:bottom w:val="single" w:sz="4" w:space="0" w:color="auto"/>
              <w:right w:val="single" w:sz="4" w:space="0" w:color="000000"/>
            </w:tcBorders>
          </w:tcPr>
          <w:p w14:paraId="13BAA365" w14:textId="77777777" w:rsidR="008C2ACC" w:rsidRPr="00B93EB8" w:rsidRDefault="008C2ACC" w:rsidP="008C2ACC">
            <w:pPr>
              <w:pStyle w:val="TableParagraph"/>
              <w:rPr>
                <w:b/>
                <w:sz w:val="12"/>
                <w:szCs w:val="12"/>
              </w:rPr>
            </w:pPr>
          </w:p>
          <w:p w14:paraId="7A1B0AD7" w14:textId="77777777" w:rsidR="008C2ACC" w:rsidRPr="00B93EB8" w:rsidRDefault="008C2ACC" w:rsidP="008C2ACC">
            <w:pPr>
              <w:pStyle w:val="TableParagraph"/>
              <w:spacing w:before="134"/>
              <w:rPr>
                <w:b/>
                <w:sz w:val="12"/>
                <w:szCs w:val="12"/>
              </w:rPr>
            </w:pPr>
          </w:p>
          <w:p w14:paraId="7A7BE04C" w14:textId="77777777" w:rsidR="008C2ACC" w:rsidRPr="00B93EB8" w:rsidRDefault="008C2ACC" w:rsidP="008C2ACC">
            <w:pPr>
              <w:pStyle w:val="TableParagraph"/>
              <w:rPr>
                <w:b/>
                <w:sz w:val="12"/>
                <w:szCs w:val="12"/>
              </w:rPr>
            </w:pPr>
            <w:r w:rsidRPr="00B93EB8">
              <w:rPr>
                <w:spacing w:val="-5"/>
                <w:sz w:val="12"/>
                <w:szCs w:val="12"/>
              </w:rPr>
              <w:t>nu</w:t>
            </w:r>
          </w:p>
        </w:tc>
        <w:tc>
          <w:tcPr>
            <w:tcW w:w="991" w:type="dxa"/>
            <w:gridSpan w:val="3"/>
            <w:tcBorders>
              <w:top w:val="single" w:sz="4" w:space="0" w:color="000000"/>
              <w:left w:val="single" w:sz="4" w:space="0" w:color="000000"/>
              <w:bottom w:val="single" w:sz="4" w:space="0" w:color="auto"/>
              <w:right w:val="single" w:sz="4" w:space="0" w:color="000000"/>
            </w:tcBorders>
          </w:tcPr>
          <w:p w14:paraId="7D58D019" w14:textId="77777777" w:rsidR="008C2ACC" w:rsidRPr="00B93EB8" w:rsidRDefault="008C2ACC" w:rsidP="008C2ACC">
            <w:pPr>
              <w:pStyle w:val="TableParagraph"/>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r w:rsidRPr="00B93EB8">
              <w:rPr>
                <w:spacing w:val="40"/>
                <w:sz w:val="12"/>
                <w:szCs w:val="12"/>
              </w:rPr>
              <w:t xml:space="preserve"> </w:t>
            </w:r>
            <w:r w:rsidRPr="00B93EB8">
              <w:rPr>
                <w:spacing w:val="-2"/>
                <w:sz w:val="12"/>
                <w:szCs w:val="12"/>
              </w:rPr>
              <w:t>asupra</w:t>
            </w:r>
          </w:p>
          <w:p w14:paraId="53343F19" w14:textId="77777777" w:rsidR="008C2ACC" w:rsidRPr="00B93EB8" w:rsidRDefault="008C2ACC" w:rsidP="008C2ACC">
            <w:pPr>
              <w:pStyle w:val="TableParagraph"/>
              <w:rPr>
                <w:b/>
                <w:sz w:val="12"/>
                <w:szCs w:val="12"/>
              </w:rPr>
            </w:pPr>
            <w:r w:rsidRPr="00B93EB8">
              <w:rPr>
                <w:spacing w:val="-2"/>
                <w:sz w:val="12"/>
                <w:szCs w:val="12"/>
              </w:rPr>
              <w:t>suprafeței</w:t>
            </w:r>
            <w:r w:rsidRPr="00B93EB8">
              <w:rPr>
                <w:spacing w:val="40"/>
                <w:sz w:val="12"/>
                <w:szCs w:val="12"/>
              </w:rPr>
              <w:t xml:space="preserve"> </w:t>
            </w:r>
            <w:r w:rsidRPr="00B93EB8">
              <w:rPr>
                <w:spacing w:val="-2"/>
                <w:sz w:val="12"/>
                <w:szCs w:val="12"/>
              </w:rPr>
              <w:t>habitatului</w:t>
            </w:r>
          </w:p>
        </w:tc>
        <w:tc>
          <w:tcPr>
            <w:tcW w:w="762" w:type="dxa"/>
            <w:gridSpan w:val="4"/>
            <w:tcBorders>
              <w:top w:val="single" w:sz="4" w:space="0" w:color="000000"/>
              <w:left w:val="single" w:sz="4" w:space="0" w:color="000000"/>
              <w:bottom w:val="single" w:sz="4" w:space="0" w:color="auto"/>
              <w:right w:val="single" w:sz="4" w:space="0" w:color="000000"/>
            </w:tcBorders>
          </w:tcPr>
          <w:p w14:paraId="16659134" w14:textId="77777777" w:rsidR="008C2ACC" w:rsidRPr="00B93EB8" w:rsidRDefault="008C2ACC" w:rsidP="008C2ACC">
            <w:pPr>
              <w:pStyle w:val="TableParagraph"/>
              <w:rPr>
                <w:b/>
                <w:sz w:val="12"/>
                <w:szCs w:val="12"/>
              </w:rPr>
            </w:pPr>
          </w:p>
          <w:p w14:paraId="518039AD" w14:textId="77777777" w:rsidR="008C2ACC" w:rsidRPr="00B93EB8" w:rsidRDefault="008C2ACC" w:rsidP="008C2ACC">
            <w:pPr>
              <w:pStyle w:val="TableParagraph"/>
              <w:spacing w:before="134"/>
              <w:rPr>
                <w:b/>
                <w:sz w:val="12"/>
                <w:szCs w:val="12"/>
              </w:rPr>
            </w:pPr>
          </w:p>
          <w:p w14:paraId="3F318E1F" w14:textId="77777777" w:rsidR="008C2ACC" w:rsidRPr="00B93EB8" w:rsidRDefault="008C2ACC" w:rsidP="008C2ACC">
            <w:pPr>
              <w:pStyle w:val="TableParagraph"/>
              <w:rPr>
                <w:b/>
                <w:sz w:val="12"/>
                <w:szCs w:val="12"/>
              </w:rPr>
            </w:pPr>
            <w:r w:rsidRPr="00B93EB8">
              <w:rPr>
                <w:spacing w:val="-5"/>
                <w:sz w:val="12"/>
                <w:szCs w:val="12"/>
              </w:rPr>
              <w:t>ha</w:t>
            </w:r>
          </w:p>
        </w:tc>
        <w:tc>
          <w:tcPr>
            <w:tcW w:w="719" w:type="dxa"/>
            <w:gridSpan w:val="4"/>
            <w:tcBorders>
              <w:top w:val="single" w:sz="4" w:space="0" w:color="000000"/>
              <w:left w:val="single" w:sz="4" w:space="0" w:color="000000"/>
              <w:bottom w:val="single" w:sz="4" w:space="0" w:color="auto"/>
              <w:right w:val="single" w:sz="4" w:space="0" w:color="000000"/>
            </w:tcBorders>
          </w:tcPr>
          <w:p w14:paraId="6B2600CB" w14:textId="77777777" w:rsidR="008C2ACC" w:rsidRPr="00B93EB8" w:rsidRDefault="008C2ACC" w:rsidP="008C2ACC">
            <w:pPr>
              <w:pStyle w:val="TableParagraph"/>
              <w:rPr>
                <w:b/>
                <w:sz w:val="12"/>
                <w:szCs w:val="12"/>
              </w:rPr>
            </w:pPr>
          </w:p>
          <w:p w14:paraId="2BF95B2B" w14:textId="77777777" w:rsidR="008C2ACC" w:rsidRPr="00B93EB8" w:rsidRDefault="008C2ACC" w:rsidP="008C2ACC">
            <w:pPr>
              <w:pStyle w:val="TableParagraph"/>
              <w:spacing w:before="65"/>
              <w:rPr>
                <w:b/>
                <w:sz w:val="12"/>
                <w:szCs w:val="12"/>
              </w:rPr>
            </w:pPr>
          </w:p>
          <w:p w14:paraId="182B37FF" w14:textId="77777777" w:rsidR="008C2ACC" w:rsidRPr="00B93EB8" w:rsidRDefault="008C2ACC" w:rsidP="008C2ACC">
            <w:pPr>
              <w:pStyle w:val="TableParagraph"/>
              <w:rPr>
                <w:b/>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000000"/>
              <w:left w:val="single" w:sz="4" w:space="0" w:color="000000"/>
              <w:bottom w:val="single" w:sz="4" w:space="0" w:color="auto"/>
              <w:right w:val="single" w:sz="4" w:space="0" w:color="000000"/>
            </w:tcBorders>
          </w:tcPr>
          <w:p w14:paraId="4D0FEE07" w14:textId="77777777" w:rsidR="008C2ACC" w:rsidRPr="00B93EB8" w:rsidRDefault="008C2ACC" w:rsidP="008C2ACC">
            <w:pPr>
              <w:pStyle w:val="TableParagraph"/>
              <w:rPr>
                <w:b/>
                <w:sz w:val="12"/>
                <w:szCs w:val="12"/>
              </w:rPr>
            </w:pPr>
          </w:p>
          <w:p w14:paraId="772B6BD0" w14:textId="77777777" w:rsidR="008C2ACC" w:rsidRPr="00B93EB8" w:rsidRDefault="008C2ACC" w:rsidP="008C2ACC">
            <w:pPr>
              <w:pStyle w:val="TableParagraph"/>
              <w:spacing w:before="134"/>
              <w:rPr>
                <w:b/>
                <w:sz w:val="12"/>
                <w:szCs w:val="12"/>
              </w:rPr>
            </w:pPr>
          </w:p>
          <w:p w14:paraId="57D412A2" w14:textId="77777777" w:rsidR="008C2ACC" w:rsidRPr="00B93EB8" w:rsidRDefault="008C2ACC" w:rsidP="008C2ACC">
            <w:pPr>
              <w:pStyle w:val="TableParagraph"/>
              <w:rPr>
                <w:b/>
                <w:sz w:val="12"/>
                <w:szCs w:val="12"/>
              </w:rPr>
            </w:pPr>
            <w:r w:rsidRPr="00B93EB8">
              <w:rPr>
                <w:spacing w:val="-10"/>
                <w:sz w:val="12"/>
                <w:szCs w:val="12"/>
              </w:rPr>
              <w:t>-</w:t>
            </w:r>
          </w:p>
        </w:tc>
        <w:tc>
          <w:tcPr>
            <w:tcW w:w="801" w:type="dxa"/>
            <w:gridSpan w:val="4"/>
            <w:tcBorders>
              <w:top w:val="single" w:sz="4" w:space="0" w:color="000000"/>
              <w:left w:val="single" w:sz="4" w:space="0" w:color="000000"/>
              <w:bottom w:val="single" w:sz="4" w:space="0" w:color="auto"/>
              <w:right w:val="single" w:sz="4" w:space="0" w:color="000000"/>
            </w:tcBorders>
            <w:vAlign w:val="center"/>
          </w:tcPr>
          <w:p w14:paraId="23A0FD77" w14:textId="7352C871"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4" w:space="0" w:color="000000"/>
              <w:left w:val="single" w:sz="4" w:space="0" w:color="000000"/>
              <w:bottom w:val="single" w:sz="4" w:space="0" w:color="auto"/>
              <w:right w:val="single" w:sz="4" w:space="0" w:color="000000"/>
            </w:tcBorders>
            <w:vAlign w:val="center"/>
          </w:tcPr>
          <w:p w14:paraId="722877EC" w14:textId="49E09AED"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3121708C" w14:textId="158D93B2" w:rsidTr="008C2ACC">
        <w:trPr>
          <w:gridAfter w:val="1"/>
          <w:wAfter w:w="70" w:type="dxa"/>
          <w:trHeight w:val="192"/>
        </w:trPr>
        <w:tc>
          <w:tcPr>
            <w:tcW w:w="674" w:type="dxa"/>
            <w:vMerge/>
            <w:tcBorders>
              <w:right w:val="single" w:sz="4" w:space="0" w:color="000000"/>
            </w:tcBorders>
          </w:tcPr>
          <w:p w14:paraId="6E612348" w14:textId="77777777" w:rsidR="008C2ACC" w:rsidRPr="00B93EB8" w:rsidRDefault="008C2ACC" w:rsidP="008C2ACC">
            <w:pPr>
              <w:rPr>
                <w:sz w:val="12"/>
                <w:szCs w:val="12"/>
              </w:rPr>
            </w:pPr>
          </w:p>
        </w:tc>
        <w:tc>
          <w:tcPr>
            <w:tcW w:w="722" w:type="dxa"/>
            <w:vMerge/>
            <w:tcBorders>
              <w:left w:val="single" w:sz="4" w:space="0" w:color="000000"/>
              <w:right w:val="single" w:sz="4" w:space="0" w:color="000000"/>
            </w:tcBorders>
          </w:tcPr>
          <w:p w14:paraId="1F9376DF" w14:textId="77777777" w:rsidR="008C2ACC" w:rsidRPr="00B93EB8" w:rsidRDefault="008C2ACC" w:rsidP="008C2ACC">
            <w:pPr>
              <w:rPr>
                <w:sz w:val="12"/>
                <w:szCs w:val="12"/>
              </w:rPr>
            </w:pPr>
          </w:p>
        </w:tc>
        <w:tc>
          <w:tcPr>
            <w:tcW w:w="527" w:type="dxa"/>
            <w:vMerge/>
            <w:tcBorders>
              <w:left w:val="single" w:sz="4" w:space="0" w:color="000000"/>
              <w:right w:val="single" w:sz="4" w:space="0" w:color="000000"/>
            </w:tcBorders>
          </w:tcPr>
          <w:p w14:paraId="77440A45" w14:textId="77777777" w:rsidR="008C2ACC" w:rsidRPr="00B93EB8" w:rsidRDefault="008C2ACC" w:rsidP="008C2ACC">
            <w:pPr>
              <w:rPr>
                <w:rFonts w:cs="Arial"/>
                <w:bCs/>
                <w:sz w:val="12"/>
                <w:szCs w:val="12"/>
              </w:rPr>
            </w:pPr>
          </w:p>
        </w:tc>
        <w:tc>
          <w:tcPr>
            <w:tcW w:w="719" w:type="dxa"/>
            <w:vMerge/>
            <w:tcBorders>
              <w:left w:val="single" w:sz="4" w:space="0" w:color="000000"/>
              <w:right w:val="single" w:sz="4" w:space="0" w:color="000000"/>
            </w:tcBorders>
          </w:tcPr>
          <w:p w14:paraId="084B014A" w14:textId="77777777" w:rsidR="008C2ACC" w:rsidRPr="00B93EB8" w:rsidRDefault="008C2ACC" w:rsidP="008C2ACC">
            <w:pPr>
              <w:rPr>
                <w:rFonts w:cs="Arial"/>
                <w:bCs/>
                <w:sz w:val="12"/>
                <w:szCs w:val="12"/>
              </w:rPr>
            </w:pPr>
          </w:p>
        </w:tc>
        <w:tc>
          <w:tcPr>
            <w:tcW w:w="412" w:type="dxa"/>
            <w:vMerge/>
            <w:tcBorders>
              <w:left w:val="single" w:sz="4" w:space="0" w:color="000000"/>
              <w:right w:val="single" w:sz="4" w:space="0" w:color="000000"/>
            </w:tcBorders>
          </w:tcPr>
          <w:p w14:paraId="407D300D" w14:textId="77777777" w:rsidR="008C2ACC" w:rsidRPr="00B93EB8" w:rsidRDefault="008C2ACC" w:rsidP="008C2ACC">
            <w:pPr>
              <w:rPr>
                <w:sz w:val="12"/>
                <w:szCs w:val="12"/>
              </w:rPr>
            </w:pPr>
          </w:p>
        </w:tc>
        <w:tc>
          <w:tcPr>
            <w:tcW w:w="642" w:type="dxa"/>
            <w:vMerge/>
            <w:tcBorders>
              <w:left w:val="single" w:sz="4" w:space="0" w:color="000000"/>
              <w:right w:val="single" w:sz="4" w:space="0" w:color="000000"/>
            </w:tcBorders>
          </w:tcPr>
          <w:p w14:paraId="1DA93718" w14:textId="77777777" w:rsidR="008C2ACC" w:rsidRPr="00B93EB8" w:rsidRDefault="008C2ACC" w:rsidP="008C2ACC">
            <w:pPr>
              <w:rPr>
                <w:rFonts w:cs="Arial"/>
                <w:bCs/>
                <w:spacing w:val="-4"/>
                <w:sz w:val="12"/>
                <w:szCs w:val="12"/>
              </w:rPr>
            </w:pPr>
          </w:p>
        </w:tc>
        <w:tc>
          <w:tcPr>
            <w:tcW w:w="316" w:type="dxa"/>
            <w:vMerge/>
            <w:tcBorders>
              <w:left w:val="single" w:sz="4" w:space="0" w:color="000000"/>
              <w:right w:val="single" w:sz="4" w:space="0" w:color="000000"/>
            </w:tcBorders>
          </w:tcPr>
          <w:p w14:paraId="7FB35B6C" w14:textId="77777777" w:rsidR="008C2ACC" w:rsidRPr="00B93EB8" w:rsidRDefault="008C2ACC" w:rsidP="008C2ACC">
            <w:pPr>
              <w:rPr>
                <w:sz w:val="12"/>
                <w:szCs w:val="12"/>
              </w:rPr>
            </w:pPr>
          </w:p>
        </w:tc>
        <w:tc>
          <w:tcPr>
            <w:tcW w:w="701" w:type="dxa"/>
            <w:vMerge/>
            <w:tcBorders>
              <w:left w:val="single" w:sz="4" w:space="0" w:color="000000"/>
              <w:right w:val="single" w:sz="4" w:space="0" w:color="000000"/>
            </w:tcBorders>
          </w:tcPr>
          <w:p w14:paraId="1EC737EC" w14:textId="77777777" w:rsidR="008C2ACC" w:rsidRPr="00B93EB8" w:rsidRDefault="008C2ACC" w:rsidP="008C2ACC">
            <w:pPr>
              <w:pStyle w:val="TableParagraph"/>
              <w:rPr>
                <w:b/>
                <w:sz w:val="12"/>
                <w:szCs w:val="12"/>
              </w:rPr>
            </w:pPr>
          </w:p>
        </w:tc>
        <w:tc>
          <w:tcPr>
            <w:tcW w:w="732" w:type="dxa"/>
            <w:vMerge/>
            <w:tcBorders>
              <w:left w:val="single" w:sz="4" w:space="0" w:color="000000"/>
              <w:right w:val="single" w:sz="4" w:space="0" w:color="000000"/>
            </w:tcBorders>
          </w:tcPr>
          <w:p w14:paraId="5BB90B9C" w14:textId="77777777" w:rsidR="008C2ACC" w:rsidRPr="00B93EB8" w:rsidRDefault="008C2ACC" w:rsidP="008C2ACC">
            <w:pPr>
              <w:rPr>
                <w:spacing w:val="-2"/>
                <w:sz w:val="12"/>
                <w:szCs w:val="12"/>
              </w:rPr>
            </w:pPr>
          </w:p>
        </w:tc>
        <w:tc>
          <w:tcPr>
            <w:tcW w:w="650" w:type="dxa"/>
            <w:vMerge/>
            <w:tcBorders>
              <w:left w:val="single" w:sz="4" w:space="0" w:color="000000"/>
              <w:right w:val="single" w:sz="4" w:space="0" w:color="000000"/>
            </w:tcBorders>
          </w:tcPr>
          <w:p w14:paraId="64FF4652" w14:textId="77777777" w:rsidR="008C2ACC" w:rsidRPr="00B93EB8" w:rsidRDefault="008C2ACC" w:rsidP="008C2ACC">
            <w:pPr>
              <w:rPr>
                <w:rFonts w:cs="Arial"/>
                <w:bCs/>
                <w:i/>
                <w:sz w:val="12"/>
                <w:szCs w:val="12"/>
              </w:rPr>
            </w:pPr>
          </w:p>
        </w:tc>
        <w:tc>
          <w:tcPr>
            <w:tcW w:w="688" w:type="dxa"/>
            <w:vMerge/>
            <w:tcBorders>
              <w:left w:val="single" w:sz="4" w:space="0" w:color="000000"/>
              <w:right w:val="single" w:sz="4" w:space="0" w:color="000000"/>
            </w:tcBorders>
          </w:tcPr>
          <w:p w14:paraId="3039B226" w14:textId="77777777" w:rsidR="008C2ACC" w:rsidRPr="00B93EB8" w:rsidRDefault="008C2ACC" w:rsidP="008C2ACC">
            <w:pPr>
              <w:rPr>
                <w:rFonts w:cs="Arial"/>
                <w:bCs/>
                <w:i/>
                <w:sz w:val="12"/>
                <w:szCs w:val="12"/>
              </w:rPr>
            </w:pPr>
          </w:p>
        </w:tc>
        <w:tc>
          <w:tcPr>
            <w:tcW w:w="854" w:type="dxa"/>
            <w:tcBorders>
              <w:top w:val="single" w:sz="4" w:space="0" w:color="auto"/>
              <w:left w:val="single" w:sz="4" w:space="0" w:color="000000"/>
              <w:bottom w:val="single" w:sz="4" w:space="0" w:color="auto"/>
              <w:right w:val="single" w:sz="4" w:space="0" w:color="000000"/>
            </w:tcBorders>
          </w:tcPr>
          <w:p w14:paraId="30742709" w14:textId="77777777" w:rsidR="008C2ACC" w:rsidRPr="00B93EB8" w:rsidRDefault="008C2ACC" w:rsidP="008C2ACC">
            <w:pPr>
              <w:pStyle w:val="TableParagraph"/>
              <w:rPr>
                <w:b/>
                <w:sz w:val="12"/>
                <w:szCs w:val="12"/>
              </w:rPr>
            </w:pPr>
          </w:p>
          <w:p w14:paraId="730A45D4" w14:textId="77777777" w:rsidR="008C2ACC" w:rsidRPr="00B93EB8" w:rsidRDefault="008C2ACC" w:rsidP="008C2ACC">
            <w:pPr>
              <w:pStyle w:val="TableParagraph"/>
              <w:rPr>
                <w:b/>
                <w:sz w:val="12"/>
                <w:szCs w:val="12"/>
              </w:rPr>
            </w:pPr>
          </w:p>
          <w:p w14:paraId="6C25D3BE" w14:textId="77777777" w:rsidR="008C2ACC" w:rsidRPr="00B93EB8" w:rsidRDefault="008C2ACC" w:rsidP="008C2ACC">
            <w:pPr>
              <w:pStyle w:val="TableParagraph"/>
              <w:spacing w:before="74"/>
              <w:rPr>
                <w:b/>
                <w:sz w:val="12"/>
                <w:szCs w:val="12"/>
              </w:rPr>
            </w:pPr>
          </w:p>
          <w:p w14:paraId="02391870" w14:textId="77777777" w:rsidR="008C2ACC" w:rsidRPr="00B93EB8" w:rsidRDefault="008C2ACC" w:rsidP="008C2ACC">
            <w:pPr>
              <w:pStyle w:val="TableParagraph"/>
              <w:rPr>
                <w:b/>
                <w:sz w:val="12"/>
                <w:szCs w:val="12"/>
              </w:rPr>
            </w:pPr>
            <w:r w:rsidRPr="00B93EB8">
              <w:rPr>
                <w:sz w:val="12"/>
                <w:szCs w:val="12"/>
              </w:rPr>
              <w:lastRenderedPageBreak/>
              <w:t>Specii</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arbori</w:t>
            </w:r>
            <w:r w:rsidRPr="00B93EB8">
              <w:rPr>
                <w:spacing w:val="40"/>
                <w:sz w:val="12"/>
                <w:szCs w:val="12"/>
              </w:rPr>
              <w:t xml:space="preserve"> </w:t>
            </w:r>
            <w:r w:rsidRPr="00B93EB8">
              <w:rPr>
                <w:spacing w:val="-2"/>
                <w:sz w:val="12"/>
                <w:szCs w:val="12"/>
              </w:rPr>
              <w:t>caracteristice</w:t>
            </w:r>
          </w:p>
        </w:tc>
        <w:tc>
          <w:tcPr>
            <w:tcW w:w="862" w:type="dxa"/>
            <w:gridSpan w:val="2"/>
            <w:tcBorders>
              <w:top w:val="single" w:sz="4" w:space="0" w:color="auto"/>
              <w:left w:val="single" w:sz="4" w:space="0" w:color="000000"/>
              <w:bottom w:val="single" w:sz="4" w:space="0" w:color="auto"/>
              <w:right w:val="single" w:sz="4" w:space="0" w:color="000000"/>
            </w:tcBorders>
          </w:tcPr>
          <w:p w14:paraId="636B3044" w14:textId="77777777" w:rsidR="008C2ACC" w:rsidRPr="00B93EB8" w:rsidRDefault="008C2ACC" w:rsidP="008C2ACC">
            <w:pPr>
              <w:pStyle w:val="TableParagraph"/>
              <w:rPr>
                <w:b/>
                <w:sz w:val="12"/>
                <w:szCs w:val="12"/>
              </w:rPr>
            </w:pPr>
          </w:p>
          <w:p w14:paraId="222787A9" w14:textId="77777777" w:rsidR="008C2ACC" w:rsidRPr="00B93EB8" w:rsidRDefault="008C2ACC" w:rsidP="008C2ACC">
            <w:pPr>
              <w:pStyle w:val="TableParagraph"/>
              <w:rPr>
                <w:b/>
                <w:sz w:val="12"/>
                <w:szCs w:val="12"/>
              </w:rPr>
            </w:pPr>
          </w:p>
          <w:p w14:paraId="618C188A" w14:textId="77777777" w:rsidR="008C2ACC" w:rsidRPr="00B93EB8" w:rsidRDefault="008C2ACC" w:rsidP="008C2ACC">
            <w:pPr>
              <w:pStyle w:val="TableParagraph"/>
              <w:spacing w:before="74"/>
              <w:rPr>
                <w:b/>
                <w:sz w:val="12"/>
                <w:szCs w:val="12"/>
              </w:rPr>
            </w:pPr>
          </w:p>
          <w:p w14:paraId="56963E2C" w14:textId="77777777" w:rsidR="008C2ACC" w:rsidRPr="00B93EB8" w:rsidRDefault="008C2ACC" w:rsidP="008C2ACC">
            <w:pPr>
              <w:pStyle w:val="TableParagraph"/>
              <w:rPr>
                <w:b/>
                <w:sz w:val="12"/>
                <w:szCs w:val="12"/>
              </w:rPr>
            </w:pPr>
            <w:r w:rsidRPr="00B93EB8">
              <w:rPr>
                <w:spacing w:val="-2"/>
                <w:sz w:val="12"/>
                <w:szCs w:val="12"/>
              </w:rPr>
              <w:lastRenderedPageBreak/>
              <w:t>Procent</w:t>
            </w:r>
            <w:r w:rsidRPr="00B93EB8">
              <w:rPr>
                <w:spacing w:val="40"/>
                <w:sz w:val="12"/>
                <w:szCs w:val="12"/>
              </w:rPr>
              <w:t xml:space="preserve"> </w:t>
            </w:r>
            <w:r w:rsidRPr="00B93EB8">
              <w:rPr>
                <w:spacing w:val="-2"/>
                <w:sz w:val="12"/>
                <w:szCs w:val="12"/>
              </w:rPr>
              <w:t>acoperire</w:t>
            </w:r>
            <w:r w:rsidRPr="00B93EB8">
              <w:rPr>
                <w:spacing w:val="-6"/>
                <w:sz w:val="12"/>
                <w:szCs w:val="12"/>
              </w:rPr>
              <w:t xml:space="preserve"> </w:t>
            </w:r>
            <w:r w:rsidRPr="00B93EB8">
              <w:rPr>
                <w:spacing w:val="-2"/>
                <w:sz w:val="12"/>
                <w:szCs w:val="12"/>
              </w:rPr>
              <w:t>/</w:t>
            </w:r>
            <w:r w:rsidRPr="00B93EB8">
              <w:rPr>
                <w:spacing w:val="40"/>
                <w:sz w:val="12"/>
                <w:szCs w:val="12"/>
              </w:rPr>
              <w:t xml:space="preserve"> </w:t>
            </w:r>
            <w:r w:rsidRPr="00B93EB8">
              <w:rPr>
                <w:sz w:val="12"/>
                <w:szCs w:val="12"/>
              </w:rPr>
              <w:t>1000</w:t>
            </w:r>
            <w:r w:rsidRPr="00B93EB8">
              <w:rPr>
                <w:spacing w:val="-8"/>
                <w:sz w:val="12"/>
                <w:szCs w:val="12"/>
              </w:rPr>
              <w:t xml:space="preserve"> </w:t>
            </w:r>
            <w:r w:rsidRPr="00B93EB8">
              <w:rPr>
                <w:sz w:val="12"/>
                <w:szCs w:val="12"/>
              </w:rPr>
              <w:t>m2</w:t>
            </w:r>
          </w:p>
        </w:tc>
        <w:tc>
          <w:tcPr>
            <w:tcW w:w="559" w:type="dxa"/>
            <w:gridSpan w:val="2"/>
            <w:tcBorders>
              <w:top w:val="single" w:sz="4" w:space="0" w:color="auto"/>
              <w:left w:val="single" w:sz="4" w:space="0" w:color="000000"/>
              <w:bottom w:val="single" w:sz="4" w:space="0" w:color="auto"/>
              <w:right w:val="single" w:sz="4" w:space="0" w:color="000000"/>
            </w:tcBorders>
          </w:tcPr>
          <w:p w14:paraId="5CDC083B" w14:textId="77777777" w:rsidR="008C2ACC" w:rsidRPr="00B93EB8" w:rsidRDefault="008C2ACC" w:rsidP="008C2ACC">
            <w:pPr>
              <w:pStyle w:val="TableParagraph"/>
              <w:rPr>
                <w:b/>
                <w:sz w:val="12"/>
                <w:szCs w:val="12"/>
              </w:rPr>
            </w:pPr>
          </w:p>
          <w:p w14:paraId="0034AF02" w14:textId="77777777" w:rsidR="008C2ACC" w:rsidRPr="00B93EB8" w:rsidRDefault="008C2ACC" w:rsidP="008C2ACC">
            <w:pPr>
              <w:pStyle w:val="TableParagraph"/>
              <w:rPr>
                <w:b/>
                <w:sz w:val="12"/>
                <w:szCs w:val="12"/>
              </w:rPr>
            </w:pPr>
          </w:p>
          <w:p w14:paraId="002A7E9A" w14:textId="77777777" w:rsidR="008C2ACC" w:rsidRPr="00B93EB8" w:rsidRDefault="008C2ACC" w:rsidP="008C2ACC">
            <w:pPr>
              <w:pStyle w:val="TableParagraph"/>
              <w:rPr>
                <w:b/>
                <w:sz w:val="12"/>
                <w:szCs w:val="12"/>
              </w:rPr>
            </w:pPr>
          </w:p>
          <w:p w14:paraId="79478720" w14:textId="77777777" w:rsidR="008C2ACC" w:rsidRPr="00B93EB8" w:rsidRDefault="008C2ACC" w:rsidP="008C2ACC">
            <w:pPr>
              <w:pStyle w:val="TableParagraph"/>
              <w:spacing w:before="75"/>
              <w:rPr>
                <w:b/>
                <w:sz w:val="12"/>
                <w:szCs w:val="12"/>
              </w:rPr>
            </w:pPr>
          </w:p>
          <w:p w14:paraId="4817D325" w14:textId="77777777" w:rsidR="008C2ACC" w:rsidRPr="00B93EB8" w:rsidRDefault="008C2ACC" w:rsidP="008C2ACC">
            <w:pPr>
              <w:pStyle w:val="TableParagraph"/>
              <w:rPr>
                <w:b/>
                <w:sz w:val="12"/>
                <w:szCs w:val="12"/>
              </w:rPr>
            </w:pPr>
            <w:r w:rsidRPr="00B93EB8">
              <w:rPr>
                <w:spacing w:val="-10"/>
                <w:sz w:val="12"/>
                <w:szCs w:val="12"/>
              </w:rPr>
              <w:t>-</w:t>
            </w:r>
          </w:p>
        </w:tc>
        <w:tc>
          <w:tcPr>
            <w:tcW w:w="701" w:type="dxa"/>
            <w:gridSpan w:val="2"/>
            <w:tcBorders>
              <w:top w:val="single" w:sz="4" w:space="0" w:color="auto"/>
              <w:left w:val="single" w:sz="4" w:space="0" w:color="000000"/>
              <w:bottom w:val="single" w:sz="4" w:space="0" w:color="auto"/>
              <w:right w:val="single" w:sz="4" w:space="0" w:color="000000"/>
            </w:tcBorders>
          </w:tcPr>
          <w:p w14:paraId="550C0264" w14:textId="77777777" w:rsidR="008C2ACC" w:rsidRPr="00B93EB8" w:rsidRDefault="008C2ACC" w:rsidP="008C2ACC">
            <w:pPr>
              <w:pStyle w:val="TableParagraph"/>
              <w:rPr>
                <w:b/>
                <w:sz w:val="12"/>
                <w:szCs w:val="12"/>
              </w:rPr>
            </w:pPr>
          </w:p>
          <w:p w14:paraId="48C488E6" w14:textId="77777777" w:rsidR="008C2ACC" w:rsidRPr="00B93EB8" w:rsidRDefault="008C2ACC" w:rsidP="008C2ACC">
            <w:pPr>
              <w:pStyle w:val="TableParagraph"/>
              <w:rPr>
                <w:b/>
                <w:sz w:val="12"/>
                <w:szCs w:val="12"/>
              </w:rPr>
            </w:pPr>
          </w:p>
          <w:p w14:paraId="36C4BFD7" w14:textId="77777777" w:rsidR="008C2ACC" w:rsidRPr="00B93EB8" w:rsidRDefault="008C2ACC" w:rsidP="008C2ACC">
            <w:pPr>
              <w:pStyle w:val="TableParagraph"/>
              <w:rPr>
                <w:b/>
                <w:sz w:val="12"/>
                <w:szCs w:val="12"/>
              </w:rPr>
            </w:pPr>
          </w:p>
          <w:p w14:paraId="35005E3E" w14:textId="77777777" w:rsidR="008C2ACC" w:rsidRPr="00B93EB8" w:rsidRDefault="008C2ACC" w:rsidP="008C2ACC">
            <w:pPr>
              <w:pStyle w:val="TableParagraph"/>
              <w:spacing w:before="75"/>
              <w:rPr>
                <w:b/>
                <w:sz w:val="12"/>
                <w:szCs w:val="12"/>
              </w:rPr>
            </w:pPr>
          </w:p>
          <w:p w14:paraId="6A2C40C5" w14:textId="77777777" w:rsidR="008C2ACC" w:rsidRPr="00B93EB8" w:rsidRDefault="008C2ACC" w:rsidP="008C2ACC">
            <w:pPr>
              <w:pStyle w:val="TableParagraph"/>
              <w:rPr>
                <w:b/>
                <w:sz w:val="12"/>
                <w:szCs w:val="12"/>
              </w:rPr>
            </w:pPr>
            <w:r w:rsidRPr="00B93EB8">
              <w:rPr>
                <w:spacing w:val="-10"/>
                <w:sz w:val="12"/>
                <w:szCs w:val="12"/>
              </w:rPr>
              <w:t>-</w:t>
            </w:r>
          </w:p>
        </w:tc>
        <w:tc>
          <w:tcPr>
            <w:tcW w:w="691" w:type="dxa"/>
            <w:gridSpan w:val="2"/>
            <w:tcBorders>
              <w:top w:val="single" w:sz="4" w:space="0" w:color="auto"/>
              <w:left w:val="single" w:sz="4" w:space="0" w:color="000000"/>
              <w:bottom w:val="single" w:sz="4" w:space="0" w:color="auto"/>
              <w:right w:val="single" w:sz="4" w:space="0" w:color="000000"/>
            </w:tcBorders>
          </w:tcPr>
          <w:p w14:paraId="3EBDB403" w14:textId="77777777" w:rsidR="008C2ACC" w:rsidRPr="00B93EB8" w:rsidRDefault="008C2ACC" w:rsidP="008C2ACC">
            <w:pPr>
              <w:pStyle w:val="TableParagraph"/>
              <w:rPr>
                <w:b/>
                <w:sz w:val="12"/>
                <w:szCs w:val="12"/>
              </w:rPr>
            </w:pPr>
          </w:p>
          <w:p w14:paraId="0EAFA6E4" w14:textId="77777777" w:rsidR="008C2ACC" w:rsidRPr="00B93EB8" w:rsidRDefault="008C2ACC" w:rsidP="008C2ACC">
            <w:pPr>
              <w:pStyle w:val="TableParagraph"/>
              <w:rPr>
                <w:b/>
                <w:sz w:val="12"/>
                <w:szCs w:val="12"/>
              </w:rPr>
            </w:pPr>
          </w:p>
          <w:p w14:paraId="03A23D77" w14:textId="77777777" w:rsidR="008C2ACC" w:rsidRPr="00B93EB8" w:rsidRDefault="008C2ACC" w:rsidP="008C2ACC">
            <w:pPr>
              <w:pStyle w:val="TableParagraph"/>
              <w:rPr>
                <w:b/>
                <w:sz w:val="12"/>
                <w:szCs w:val="12"/>
              </w:rPr>
            </w:pPr>
          </w:p>
          <w:p w14:paraId="021CC065" w14:textId="77777777" w:rsidR="008C2ACC" w:rsidRPr="00B93EB8" w:rsidRDefault="008C2ACC" w:rsidP="008C2ACC">
            <w:pPr>
              <w:pStyle w:val="TableParagraph"/>
              <w:spacing w:before="6"/>
              <w:rPr>
                <w:b/>
                <w:sz w:val="12"/>
                <w:szCs w:val="12"/>
              </w:rPr>
            </w:pPr>
          </w:p>
          <w:p w14:paraId="240DA514" w14:textId="77777777" w:rsidR="008C2ACC" w:rsidRPr="00B93EB8" w:rsidRDefault="008C2ACC" w:rsidP="008C2ACC">
            <w:pPr>
              <w:pStyle w:val="TableParagraph"/>
              <w:rPr>
                <w:b/>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4"/>
                <w:sz w:val="12"/>
                <w:szCs w:val="12"/>
              </w:rPr>
              <w:t>70%</w:t>
            </w:r>
          </w:p>
        </w:tc>
        <w:tc>
          <w:tcPr>
            <w:tcW w:w="482" w:type="dxa"/>
            <w:gridSpan w:val="2"/>
            <w:tcBorders>
              <w:top w:val="single" w:sz="4" w:space="0" w:color="auto"/>
              <w:left w:val="single" w:sz="4" w:space="0" w:color="000000"/>
              <w:bottom w:val="single" w:sz="4" w:space="0" w:color="auto"/>
              <w:right w:val="single" w:sz="4" w:space="0" w:color="000000"/>
            </w:tcBorders>
          </w:tcPr>
          <w:p w14:paraId="3A82C78F" w14:textId="77777777" w:rsidR="008C2ACC" w:rsidRPr="00B93EB8" w:rsidRDefault="008C2ACC" w:rsidP="008C2ACC">
            <w:pPr>
              <w:pStyle w:val="TableParagraph"/>
              <w:rPr>
                <w:b/>
                <w:sz w:val="12"/>
                <w:szCs w:val="12"/>
              </w:rPr>
            </w:pPr>
          </w:p>
          <w:p w14:paraId="462E9AE1" w14:textId="77777777" w:rsidR="008C2ACC" w:rsidRPr="00B93EB8" w:rsidRDefault="008C2ACC" w:rsidP="008C2ACC">
            <w:pPr>
              <w:pStyle w:val="TableParagraph"/>
              <w:rPr>
                <w:b/>
                <w:sz w:val="12"/>
                <w:szCs w:val="12"/>
              </w:rPr>
            </w:pPr>
          </w:p>
          <w:p w14:paraId="04F89317" w14:textId="77777777" w:rsidR="008C2ACC" w:rsidRPr="00B93EB8" w:rsidRDefault="008C2ACC" w:rsidP="008C2ACC">
            <w:pPr>
              <w:pStyle w:val="TableParagraph"/>
              <w:rPr>
                <w:b/>
                <w:sz w:val="12"/>
                <w:szCs w:val="12"/>
              </w:rPr>
            </w:pPr>
          </w:p>
          <w:p w14:paraId="4F2F9BAB" w14:textId="77777777" w:rsidR="008C2ACC" w:rsidRPr="00B93EB8" w:rsidRDefault="008C2ACC" w:rsidP="008C2ACC">
            <w:pPr>
              <w:pStyle w:val="TableParagraph"/>
              <w:spacing w:before="75"/>
              <w:rPr>
                <w:b/>
                <w:sz w:val="12"/>
                <w:szCs w:val="12"/>
              </w:rPr>
            </w:pPr>
          </w:p>
          <w:p w14:paraId="7073BF71" w14:textId="77777777" w:rsidR="008C2ACC" w:rsidRPr="00B93EB8" w:rsidRDefault="008C2ACC" w:rsidP="008C2ACC">
            <w:pPr>
              <w:pStyle w:val="TableParagraph"/>
              <w:rPr>
                <w:b/>
                <w:sz w:val="12"/>
                <w:szCs w:val="12"/>
              </w:rPr>
            </w:pPr>
            <w:r w:rsidRPr="00B93EB8">
              <w:rPr>
                <w:spacing w:val="-5"/>
                <w:sz w:val="12"/>
                <w:szCs w:val="12"/>
              </w:rPr>
              <w:t>da</w:t>
            </w:r>
          </w:p>
        </w:tc>
        <w:tc>
          <w:tcPr>
            <w:tcW w:w="991" w:type="dxa"/>
            <w:gridSpan w:val="3"/>
            <w:tcBorders>
              <w:top w:val="single" w:sz="4" w:space="0" w:color="auto"/>
              <w:left w:val="single" w:sz="4" w:space="0" w:color="000000"/>
              <w:bottom w:val="single" w:sz="4" w:space="0" w:color="auto"/>
              <w:right w:val="single" w:sz="4" w:space="0" w:color="000000"/>
            </w:tcBorders>
          </w:tcPr>
          <w:p w14:paraId="23844777" w14:textId="77777777" w:rsidR="008C2ACC" w:rsidRPr="00B93EB8" w:rsidRDefault="008C2ACC" w:rsidP="008C2ACC">
            <w:pPr>
              <w:pStyle w:val="TableParagraph"/>
              <w:rPr>
                <w:b/>
                <w:sz w:val="12"/>
                <w:szCs w:val="12"/>
              </w:rPr>
            </w:pPr>
            <w:r w:rsidRPr="00B93EB8">
              <w:rPr>
                <w:sz w:val="12"/>
                <w:szCs w:val="12"/>
              </w:rPr>
              <w:lastRenderedPageBreak/>
              <w:t>Prin</w:t>
            </w:r>
            <w:r w:rsidRPr="00B93EB8">
              <w:rPr>
                <w:spacing w:val="-8"/>
                <w:sz w:val="12"/>
                <w:szCs w:val="12"/>
              </w:rPr>
              <w:t xml:space="preserve"> </w:t>
            </w:r>
            <w:r w:rsidRPr="00B93EB8">
              <w:rPr>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pot</w:t>
            </w:r>
            <w:r w:rsidRPr="00B93EB8">
              <w:rPr>
                <w:spacing w:val="-7"/>
                <w:sz w:val="12"/>
                <w:szCs w:val="12"/>
              </w:rPr>
              <w:t xml:space="preserve"> </w:t>
            </w:r>
            <w:r w:rsidRPr="00B93EB8">
              <w:rPr>
                <w:sz w:val="12"/>
                <w:szCs w:val="12"/>
              </w:rPr>
              <w:t>fi</w:t>
            </w:r>
            <w:r w:rsidRPr="00B93EB8">
              <w:rPr>
                <w:spacing w:val="-8"/>
                <w:sz w:val="12"/>
                <w:szCs w:val="12"/>
              </w:rPr>
              <w:t xml:space="preserve"> </w:t>
            </w:r>
            <w:r w:rsidRPr="00B93EB8">
              <w:rPr>
                <w:sz w:val="12"/>
                <w:szCs w:val="12"/>
              </w:rPr>
              <w:lastRenderedPageBreak/>
              <w:t>eliminate</w:t>
            </w:r>
            <w:r w:rsidRPr="00B93EB8">
              <w:rPr>
                <w:spacing w:val="40"/>
                <w:sz w:val="12"/>
                <w:szCs w:val="12"/>
              </w:rPr>
              <w:t xml:space="preserve"> </w:t>
            </w:r>
            <w:r w:rsidRPr="00B93EB8">
              <w:rPr>
                <w:sz w:val="12"/>
                <w:szCs w:val="12"/>
              </w:rPr>
              <w:t>speciile</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arbori</w:t>
            </w:r>
            <w:r w:rsidRPr="00B93EB8">
              <w:rPr>
                <w:spacing w:val="40"/>
                <w:sz w:val="12"/>
                <w:szCs w:val="12"/>
              </w:rPr>
              <w:t xml:space="preserve"> </w:t>
            </w:r>
            <w:r w:rsidRPr="00B93EB8">
              <w:rPr>
                <w:spacing w:val="-2"/>
                <w:sz w:val="12"/>
                <w:szCs w:val="12"/>
              </w:rPr>
              <w:t>edificatoar</w:t>
            </w:r>
            <w:r w:rsidRPr="00B93EB8">
              <w:rPr>
                <w:spacing w:val="40"/>
                <w:sz w:val="12"/>
                <w:szCs w:val="12"/>
              </w:rPr>
              <w:t xml:space="preserve"> </w:t>
            </w:r>
            <w:r w:rsidRPr="00B93EB8">
              <w:rPr>
                <w:sz w:val="12"/>
                <w:szCs w:val="12"/>
              </w:rPr>
              <w:t>pentru</w:t>
            </w:r>
            <w:r w:rsidRPr="00B93EB8">
              <w:rPr>
                <w:spacing w:val="-8"/>
                <w:sz w:val="12"/>
                <w:szCs w:val="12"/>
              </w:rPr>
              <w:t xml:space="preserve"> </w:t>
            </w:r>
            <w:r w:rsidRPr="00B93EB8">
              <w:rPr>
                <w:sz w:val="12"/>
                <w:szCs w:val="12"/>
              </w:rPr>
              <w:t>acest</w:t>
            </w:r>
            <w:r w:rsidRPr="00B93EB8">
              <w:rPr>
                <w:spacing w:val="-7"/>
                <w:sz w:val="12"/>
                <w:szCs w:val="12"/>
              </w:rPr>
              <w:t xml:space="preserve"> </w:t>
            </w:r>
            <w:r w:rsidRPr="00B93EB8">
              <w:rPr>
                <w:sz w:val="12"/>
                <w:szCs w:val="12"/>
              </w:rPr>
              <w:t>tip</w:t>
            </w:r>
            <w:r w:rsidRPr="00B93EB8">
              <w:rPr>
                <w:spacing w:val="40"/>
                <w:sz w:val="12"/>
                <w:szCs w:val="12"/>
              </w:rPr>
              <w:t xml:space="preserve"> </w:t>
            </w:r>
            <w:r w:rsidRPr="00B93EB8">
              <w:rPr>
                <w:sz w:val="12"/>
                <w:szCs w:val="12"/>
              </w:rPr>
              <w:t>de</w:t>
            </w:r>
            <w:r w:rsidRPr="00B93EB8">
              <w:rPr>
                <w:spacing w:val="-8"/>
                <w:sz w:val="12"/>
                <w:szCs w:val="12"/>
              </w:rPr>
              <w:t xml:space="preserve"> </w:t>
            </w:r>
            <w:r w:rsidRPr="00B93EB8">
              <w:rPr>
                <w:sz w:val="12"/>
                <w:szCs w:val="12"/>
              </w:rPr>
              <w:t>habitat</w:t>
            </w:r>
          </w:p>
        </w:tc>
        <w:tc>
          <w:tcPr>
            <w:tcW w:w="762" w:type="dxa"/>
            <w:gridSpan w:val="4"/>
            <w:tcBorders>
              <w:top w:val="single" w:sz="4" w:space="0" w:color="auto"/>
              <w:left w:val="single" w:sz="4" w:space="0" w:color="000000"/>
              <w:bottom w:val="single" w:sz="4" w:space="0" w:color="auto"/>
              <w:right w:val="single" w:sz="4" w:space="0" w:color="000000"/>
            </w:tcBorders>
          </w:tcPr>
          <w:p w14:paraId="24B66BFC" w14:textId="77777777" w:rsidR="008C2ACC" w:rsidRPr="00B93EB8" w:rsidRDefault="008C2ACC" w:rsidP="008C2ACC">
            <w:pPr>
              <w:pStyle w:val="TableParagraph"/>
              <w:rPr>
                <w:b/>
                <w:sz w:val="12"/>
                <w:szCs w:val="12"/>
              </w:rPr>
            </w:pPr>
          </w:p>
          <w:p w14:paraId="05596E87" w14:textId="77777777" w:rsidR="008C2ACC" w:rsidRPr="00B93EB8" w:rsidRDefault="008C2ACC" w:rsidP="008C2ACC">
            <w:pPr>
              <w:pStyle w:val="TableParagraph"/>
              <w:rPr>
                <w:b/>
                <w:sz w:val="12"/>
                <w:szCs w:val="12"/>
              </w:rPr>
            </w:pPr>
          </w:p>
          <w:p w14:paraId="52F1EB90" w14:textId="77777777" w:rsidR="008C2ACC" w:rsidRPr="00B93EB8" w:rsidRDefault="008C2ACC" w:rsidP="008C2ACC">
            <w:pPr>
              <w:pStyle w:val="TableParagraph"/>
              <w:rPr>
                <w:b/>
                <w:sz w:val="12"/>
                <w:szCs w:val="12"/>
              </w:rPr>
            </w:pPr>
          </w:p>
          <w:p w14:paraId="25E6C7D5" w14:textId="77777777" w:rsidR="008C2ACC" w:rsidRPr="00B93EB8" w:rsidRDefault="008C2ACC" w:rsidP="008C2ACC">
            <w:pPr>
              <w:pStyle w:val="TableParagraph"/>
              <w:spacing w:before="75"/>
              <w:rPr>
                <w:b/>
                <w:sz w:val="12"/>
                <w:szCs w:val="12"/>
              </w:rPr>
            </w:pPr>
          </w:p>
          <w:p w14:paraId="218D0C06" w14:textId="77777777" w:rsidR="008C2ACC" w:rsidRPr="00B93EB8" w:rsidRDefault="008C2ACC" w:rsidP="008C2ACC">
            <w:pPr>
              <w:pStyle w:val="TableParagraph"/>
              <w:rPr>
                <w:b/>
                <w:sz w:val="12"/>
                <w:szCs w:val="12"/>
              </w:rPr>
            </w:pPr>
            <w:r w:rsidRPr="00B93EB8">
              <w:rPr>
                <w:spacing w:val="-4"/>
                <w:sz w:val="12"/>
                <w:szCs w:val="12"/>
              </w:rPr>
              <w:t>%/ha</w:t>
            </w:r>
          </w:p>
        </w:tc>
        <w:tc>
          <w:tcPr>
            <w:tcW w:w="719" w:type="dxa"/>
            <w:gridSpan w:val="4"/>
            <w:tcBorders>
              <w:top w:val="single" w:sz="4" w:space="0" w:color="auto"/>
              <w:left w:val="single" w:sz="4" w:space="0" w:color="000000"/>
              <w:bottom w:val="single" w:sz="4" w:space="0" w:color="auto"/>
              <w:right w:val="single" w:sz="4" w:space="0" w:color="000000"/>
            </w:tcBorders>
          </w:tcPr>
          <w:p w14:paraId="3B130D42" w14:textId="77777777" w:rsidR="008C2ACC" w:rsidRPr="00B93EB8" w:rsidRDefault="008C2ACC" w:rsidP="008C2ACC">
            <w:pPr>
              <w:pStyle w:val="TableParagraph"/>
              <w:rPr>
                <w:b/>
                <w:sz w:val="12"/>
                <w:szCs w:val="12"/>
              </w:rPr>
            </w:pPr>
          </w:p>
          <w:p w14:paraId="64F076F7" w14:textId="77777777" w:rsidR="008C2ACC" w:rsidRPr="00B93EB8" w:rsidRDefault="008C2ACC" w:rsidP="008C2ACC">
            <w:pPr>
              <w:pStyle w:val="TableParagraph"/>
              <w:rPr>
                <w:b/>
                <w:sz w:val="12"/>
                <w:szCs w:val="12"/>
              </w:rPr>
            </w:pPr>
          </w:p>
          <w:p w14:paraId="7810C156" w14:textId="77777777" w:rsidR="008C2ACC" w:rsidRPr="00B93EB8" w:rsidRDefault="008C2ACC" w:rsidP="008C2ACC">
            <w:pPr>
              <w:pStyle w:val="TableParagraph"/>
              <w:rPr>
                <w:b/>
                <w:sz w:val="12"/>
                <w:szCs w:val="12"/>
              </w:rPr>
            </w:pPr>
          </w:p>
          <w:p w14:paraId="35D5F7C1" w14:textId="77777777" w:rsidR="008C2ACC" w:rsidRPr="00B93EB8" w:rsidRDefault="008C2ACC" w:rsidP="008C2ACC">
            <w:pPr>
              <w:pStyle w:val="TableParagraph"/>
              <w:spacing w:before="6"/>
              <w:rPr>
                <w:b/>
                <w:sz w:val="12"/>
                <w:szCs w:val="12"/>
              </w:rPr>
            </w:pPr>
          </w:p>
          <w:p w14:paraId="6C8E7629" w14:textId="77777777" w:rsidR="008C2ACC" w:rsidRPr="00B93EB8" w:rsidRDefault="008C2ACC" w:rsidP="008C2ACC">
            <w:pPr>
              <w:pStyle w:val="TableParagraph"/>
              <w:rPr>
                <w:b/>
                <w:sz w:val="12"/>
                <w:szCs w:val="12"/>
              </w:rPr>
            </w:pPr>
            <w:r w:rsidRPr="00B93EB8">
              <w:rPr>
                <w:spacing w:val="-2"/>
                <w:sz w:val="12"/>
                <w:szCs w:val="12"/>
              </w:rPr>
              <w:t>semnificat</w:t>
            </w:r>
            <w:r w:rsidRPr="00B93EB8">
              <w:rPr>
                <w:spacing w:val="40"/>
                <w:sz w:val="12"/>
                <w:szCs w:val="12"/>
              </w:rPr>
              <w:t xml:space="preserve"> </w:t>
            </w:r>
            <w:r w:rsidRPr="00B93EB8">
              <w:rPr>
                <w:spacing w:val="-6"/>
                <w:sz w:val="12"/>
                <w:szCs w:val="12"/>
              </w:rPr>
              <w:t>iv</w:t>
            </w:r>
          </w:p>
        </w:tc>
        <w:tc>
          <w:tcPr>
            <w:tcW w:w="801" w:type="dxa"/>
            <w:gridSpan w:val="4"/>
            <w:tcBorders>
              <w:top w:val="single" w:sz="4" w:space="0" w:color="auto"/>
              <w:left w:val="single" w:sz="4" w:space="0" w:color="000000"/>
              <w:bottom w:val="single" w:sz="4" w:space="0" w:color="auto"/>
              <w:right w:val="single" w:sz="4" w:space="0" w:color="000000"/>
            </w:tcBorders>
          </w:tcPr>
          <w:p w14:paraId="3057F4F0" w14:textId="77777777" w:rsidR="008C2ACC" w:rsidRPr="00B93EB8" w:rsidRDefault="008C2ACC" w:rsidP="008C2ACC">
            <w:pPr>
              <w:pStyle w:val="TableParagraph"/>
              <w:rPr>
                <w:b/>
                <w:sz w:val="12"/>
                <w:szCs w:val="12"/>
              </w:rPr>
            </w:pPr>
          </w:p>
          <w:p w14:paraId="395C6059" w14:textId="77777777" w:rsidR="008C2ACC" w:rsidRPr="00B93EB8" w:rsidRDefault="008C2ACC" w:rsidP="008C2ACC">
            <w:pPr>
              <w:pStyle w:val="TableParagraph"/>
              <w:spacing w:before="6"/>
              <w:rPr>
                <w:b/>
                <w:sz w:val="12"/>
                <w:szCs w:val="12"/>
              </w:rPr>
            </w:pPr>
          </w:p>
          <w:p w14:paraId="27E902E9" w14:textId="77777777" w:rsidR="008C2ACC" w:rsidRPr="00B93EB8" w:rsidRDefault="008C2ACC" w:rsidP="008C2ACC">
            <w:pPr>
              <w:pStyle w:val="TableParagraph"/>
              <w:rPr>
                <w:b/>
                <w:sz w:val="12"/>
                <w:szCs w:val="12"/>
              </w:rPr>
            </w:pPr>
            <w:r w:rsidRPr="00B93EB8">
              <w:rPr>
                <w:sz w:val="12"/>
                <w:szCs w:val="12"/>
              </w:rPr>
              <w:t>pot</w:t>
            </w:r>
            <w:r w:rsidRPr="00B93EB8">
              <w:rPr>
                <w:spacing w:val="-8"/>
                <w:sz w:val="12"/>
                <w:szCs w:val="12"/>
              </w:rPr>
              <w:t xml:space="preserve"> </w:t>
            </w:r>
            <w:r w:rsidRPr="00B93EB8">
              <w:rPr>
                <w:sz w:val="12"/>
                <w:szCs w:val="12"/>
              </w:rPr>
              <w:t>fi</w:t>
            </w:r>
            <w:r w:rsidRPr="00B93EB8">
              <w:rPr>
                <w:spacing w:val="40"/>
                <w:sz w:val="12"/>
                <w:szCs w:val="12"/>
              </w:rPr>
              <w:t xml:space="preserve"> </w:t>
            </w:r>
            <w:r w:rsidRPr="00B93EB8">
              <w:rPr>
                <w:spacing w:val="-2"/>
                <w:sz w:val="12"/>
                <w:szCs w:val="12"/>
              </w:rPr>
              <w:lastRenderedPageBreak/>
              <w:t>eleiminate</w:t>
            </w:r>
            <w:r w:rsidRPr="00B93EB8">
              <w:rPr>
                <w:spacing w:val="40"/>
                <w:sz w:val="12"/>
                <w:szCs w:val="12"/>
              </w:rPr>
              <w:t xml:space="preserve"> </w:t>
            </w:r>
            <w:r w:rsidRPr="00B93EB8">
              <w:rPr>
                <w:spacing w:val="-2"/>
                <w:sz w:val="12"/>
                <w:szCs w:val="12"/>
              </w:rPr>
              <w:t>speciile</w:t>
            </w:r>
            <w:r w:rsidRPr="00B93EB8">
              <w:rPr>
                <w:spacing w:val="40"/>
                <w:sz w:val="12"/>
                <w:szCs w:val="12"/>
              </w:rPr>
              <w:t xml:space="preserve"> </w:t>
            </w:r>
            <w:r w:rsidRPr="00B93EB8">
              <w:rPr>
                <w:spacing w:val="-2"/>
                <w:sz w:val="12"/>
                <w:szCs w:val="12"/>
              </w:rPr>
              <w:t>caracteristic</w:t>
            </w:r>
            <w:r w:rsidRPr="00B93EB8">
              <w:rPr>
                <w:spacing w:val="40"/>
                <w:sz w:val="12"/>
                <w:szCs w:val="12"/>
              </w:rPr>
              <w:t xml:space="preserve"> </w:t>
            </w:r>
            <w:r w:rsidRPr="00B93EB8">
              <w:rPr>
                <w:sz w:val="12"/>
                <w:szCs w:val="12"/>
              </w:rPr>
              <w:t>e tipului</w:t>
            </w:r>
            <w:r w:rsidRPr="00B93EB8">
              <w:rPr>
                <w:spacing w:val="-2"/>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habitat</w:t>
            </w:r>
          </w:p>
        </w:tc>
        <w:tc>
          <w:tcPr>
            <w:tcW w:w="801" w:type="dxa"/>
            <w:gridSpan w:val="4"/>
            <w:tcBorders>
              <w:top w:val="single" w:sz="4" w:space="0" w:color="auto"/>
              <w:left w:val="single" w:sz="4" w:space="0" w:color="000000"/>
              <w:bottom w:val="single" w:sz="4" w:space="0" w:color="auto"/>
              <w:right w:val="single" w:sz="4" w:space="0" w:color="000000"/>
            </w:tcBorders>
            <w:vAlign w:val="center"/>
          </w:tcPr>
          <w:p w14:paraId="6D386C00" w14:textId="77777777" w:rsidR="008C2ACC" w:rsidRPr="00B93EB8" w:rsidRDefault="008C2ACC" w:rsidP="008C2ACC">
            <w:pPr>
              <w:pStyle w:val="TableParagraph"/>
              <w:spacing w:line="111" w:lineRule="exact"/>
              <w:ind w:left="-72" w:right="-72"/>
              <w:rPr>
                <w:sz w:val="11"/>
                <w:szCs w:val="11"/>
              </w:rPr>
            </w:pPr>
            <w:r w:rsidRPr="00B93EB8">
              <w:rPr>
                <w:sz w:val="11"/>
                <w:szCs w:val="11"/>
              </w:rPr>
              <w:lastRenderedPageBreak/>
              <w:t>la</w:t>
            </w:r>
            <w:r w:rsidRPr="00B93EB8">
              <w:rPr>
                <w:spacing w:val="-1"/>
                <w:sz w:val="11"/>
                <w:szCs w:val="11"/>
              </w:rPr>
              <w:t xml:space="preserve"> </w:t>
            </w:r>
            <w:r w:rsidRPr="00B93EB8">
              <w:rPr>
                <w:sz w:val="11"/>
                <w:szCs w:val="11"/>
              </w:rPr>
              <w:t>lucrările de</w:t>
            </w:r>
          </w:p>
          <w:p w14:paraId="28943F0D" w14:textId="77777777" w:rsidR="008C2ACC" w:rsidRPr="00B93EB8" w:rsidRDefault="008C2ACC" w:rsidP="008C2ACC">
            <w:pPr>
              <w:pStyle w:val="TableParagraph"/>
              <w:spacing w:before="1"/>
              <w:ind w:left="-72" w:right="-72" w:hanging="2"/>
              <w:rPr>
                <w:sz w:val="11"/>
                <w:szCs w:val="11"/>
              </w:rPr>
            </w:pPr>
            <w:r w:rsidRPr="00B93EB8">
              <w:rPr>
                <w:sz w:val="11"/>
                <w:szCs w:val="11"/>
              </w:rPr>
              <w:t>punere în</w:t>
            </w:r>
            <w:r w:rsidRPr="00B93EB8">
              <w:rPr>
                <w:spacing w:val="1"/>
                <w:sz w:val="11"/>
                <w:szCs w:val="11"/>
              </w:rPr>
              <w:t xml:space="preserve"> </w:t>
            </w:r>
            <w:r w:rsidRPr="00B93EB8">
              <w:rPr>
                <w:sz w:val="11"/>
                <w:szCs w:val="11"/>
              </w:rPr>
              <w:t>valoarea se va</w:t>
            </w:r>
            <w:r w:rsidRPr="00B93EB8">
              <w:rPr>
                <w:spacing w:val="1"/>
                <w:sz w:val="11"/>
                <w:szCs w:val="11"/>
              </w:rPr>
              <w:t xml:space="preserve"> </w:t>
            </w:r>
            <w:r w:rsidRPr="00B93EB8">
              <w:rPr>
                <w:sz w:val="11"/>
                <w:szCs w:val="11"/>
              </w:rPr>
              <w:t>urmări</w:t>
            </w:r>
            <w:r w:rsidRPr="00B93EB8">
              <w:rPr>
                <w:spacing w:val="1"/>
                <w:sz w:val="11"/>
                <w:szCs w:val="11"/>
              </w:rPr>
              <w:t xml:space="preserve"> </w:t>
            </w:r>
            <w:r w:rsidRPr="00B93EB8">
              <w:rPr>
                <w:sz w:val="11"/>
                <w:szCs w:val="11"/>
              </w:rPr>
              <w:lastRenderedPageBreak/>
              <w:t>intervenția,</w:t>
            </w:r>
            <w:r w:rsidRPr="00B93EB8">
              <w:rPr>
                <w:spacing w:val="1"/>
                <w:sz w:val="11"/>
                <w:szCs w:val="11"/>
              </w:rPr>
              <w:t xml:space="preserve"> </w:t>
            </w:r>
            <w:r w:rsidRPr="00B93EB8">
              <w:rPr>
                <w:sz w:val="11"/>
                <w:szCs w:val="11"/>
              </w:rPr>
              <w:t>în</w:t>
            </w:r>
            <w:r w:rsidRPr="00B93EB8">
              <w:rPr>
                <w:spacing w:val="1"/>
                <w:sz w:val="11"/>
                <w:szCs w:val="11"/>
              </w:rPr>
              <w:t xml:space="preserve"> </w:t>
            </w:r>
            <w:r w:rsidRPr="00B93EB8">
              <w:rPr>
                <w:sz w:val="11"/>
                <w:szCs w:val="11"/>
              </w:rPr>
              <w:t>primul rând,</w:t>
            </w:r>
            <w:r w:rsidRPr="00B93EB8">
              <w:rPr>
                <w:spacing w:val="1"/>
                <w:sz w:val="11"/>
                <w:szCs w:val="11"/>
              </w:rPr>
              <w:t xml:space="preserve"> </w:t>
            </w:r>
            <w:r w:rsidRPr="00B93EB8">
              <w:rPr>
                <w:spacing w:val="-1"/>
                <w:sz w:val="11"/>
                <w:szCs w:val="11"/>
              </w:rPr>
              <w:t>asupra speciilor</w:t>
            </w:r>
            <w:r w:rsidRPr="00B93EB8">
              <w:rPr>
                <w:spacing w:val="-27"/>
                <w:sz w:val="11"/>
                <w:szCs w:val="11"/>
              </w:rPr>
              <w:t xml:space="preserve"> </w:t>
            </w:r>
            <w:r w:rsidRPr="00B93EB8">
              <w:rPr>
                <w:sz w:val="11"/>
                <w:szCs w:val="11"/>
              </w:rPr>
              <w:t>necorespunzăto</w:t>
            </w:r>
            <w:r w:rsidRPr="00B93EB8">
              <w:rPr>
                <w:spacing w:val="-27"/>
                <w:sz w:val="11"/>
                <w:szCs w:val="11"/>
              </w:rPr>
              <w:t xml:space="preserve"> </w:t>
            </w:r>
            <w:r w:rsidRPr="00B93EB8">
              <w:rPr>
                <w:sz w:val="11"/>
                <w:szCs w:val="11"/>
              </w:rPr>
              <w:t>are</w:t>
            </w:r>
            <w:r w:rsidRPr="00B93EB8">
              <w:rPr>
                <w:spacing w:val="-1"/>
                <w:sz w:val="11"/>
                <w:szCs w:val="11"/>
              </w:rPr>
              <w:t xml:space="preserve"> </w:t>
            </w:r>
            <w:r w:rsidRPr="00B93EB8">
              <w:rPr>
                <w:sz w:val="11"/>
                <w:szCs w:val="11"/>
              </w:rPr>
              <w:t>tipului</w:t>
            </w:r>
            <w:r w:rsidRPr="00B93EB8">
              <w:rPr>
                <w:spacing w:val="1"/>
                <w:sz w:val="11"/>
                <w:szCs w:val="11"/>
              </w:rPr>
              <w:t xml:space="preserve"> </w:t>
            </w:r>
            <w:r w:rsidRPr="00B93EB8">
              <w:rPr>
                <w:sz w:val="11"/>
                <w:szCs w:val="11"/>
              </w:rPr>
              <w:t>de</w:t>
            </w:r>
          </w:p>
          <w:p w14:paraId="7367C9FC" w14:textId="5A43A3B9" w:rsidR="008C2ACC" w:rsidRPr="00B93EB8" w:rsidRDefault="008C2ACC" w:rsidP="008C2ACC">
            <w:pPr>
              <w:pStyle w:val="TableParagraph"/>
              <w:rPr>
                <w:b/>
                <w:sz w:val="12"/>
                <w:szCs w:val="12"/>
              </w:rPr>
            </w:pPr>
            <w:r w:rsidRPr="00B93EB8">
              <w:rPr>
                <w:sz w:val="11"/>
                <w:szCs w:val="11"/>
              </w:rPr>
              <w:t>habitat</w:t>
            </w:r>
          </w:p>
        </w:tc>
        <w:tc>
          <w:tcPr>
            <w:tcW w:w="801" w:type="dxa"/>
            <w:gridSpan w:val="2"/>
            <w:tcBorders>
              <w:top w:val="single" w:sz="4" w:space="0" w:color="auto"/>
              <w:left w:val="single" w:sz="4" w:space="0" w:color="000000"/>
              <w:bottom w:val="single" w:sz="4" w:space="0" w:color="auto"/>
              <w:right w:val="single" w:sz="4" w:space="0" w:color="000000"/>
            </w:tcBorders>
            <w:vAlign w:val="center"/>
          </w:tcPr>
          <w:p w14:paraId="6FECCD6A" w14:textId="77777777" w:rsidR="008C2ACC" w:rsidRPr="00B93EB8" w:rsidRDefault="008C2ACC" w:rsidP="008C2ACC">
            <w:pPr>
              <w:pStyle w:val="TableParagraph"/>
              <w:ind w:left="-72" w:right="-72"/>
              <w:rPr>
                <w:b/>
                <w:sz w:val="11"/>
                <w:szCs w:val="11"/>
              </w:rPr>
            </w:pPr>
          </w:p>
          <w:p w14:paraId="6A915A36" w14:textId="77777777" w:rsidR="008C2ACC" w:rsidRPr="00B93EB8" w:rsidRDefault="008C2ACC" w:rsidP="008C2ACC">
            <w:pPr>
              <w:pStyle w:val="TableParagraph"/>
              <w:ind w:left="-72" w:right="-72"/>
              <w:rPr>
                <w:b/>
                <w:sz w:val="11"/>
                <w:szCs w:val="11"/>
              </w:rPr>
            </w:pPr>
          </w:p>
          <w:p w14:paraId="653EA973" w14:textId="77777777" w:rsidR="008C2ACC" w:rsidRPr="00B93EB8" w:rsidRDefault="008C2ACC" w:rsidP="008C2ACC">
            <w:pPr>
              <w:pStyle w:val="TableParagraph"/>
              <w:ind w:left="-72" w:right="-72"/>
              <w:rPr>
                <w:b/>
                <w:sz w:val="11"/>
                <w:szCs w:val="11"/>
              </w:rPr>
            </w:pPr>
          </w:p>
          <w:p w14:paraId="2FF786D5" w14:textId="77777777" w:rsidR="008C2ACC" w:rsidRPr="00B93EB8" w:rsidRDefault="008C2ACC" w:rsidP="008C2ACC">
            <w:pPr>
              <w:pStyle w:val="TableParagraph"/>
              <w:spacing w:before="8"/>
              <w:ind w:left="-72" w:right="-72"/>
              <w:rPr>
                <w:b/>
                <w:sz w:val="11"/>
                <w:szCs w:val="11"/>
              </w:rPr>
            </w:pPr>
          </w:p>
          <w:p w14:paraId="6FBCBCD5" w14:textId="45FC5BFD" w:rsidR="008C2ACC" w:rsidRPr="00B93EB8" w:rsidRDefault="008C2ACC" w:rsidP="008C2ACC">
            <w:pPr>
              <w:pStyle w:val="TableParagraph"/>
              <w:rPr>
                <w:b/>
                <w:sz w:val="12"/>
                <w:szCs w:val="12"/>
              </w:rPr>
            </w:pPr>
            <w:r w:rsidRPr="00B93EB8">
              <w:rPr>
                <w:sz w:val="11"/>
                <w:szCs w:val="11"/>
              </w:rPr>
              <w:t>nesemnificativ</w:t>
            </w:r>
          </w:p>
        </w:tc>
      </w:tr>
      <w:tr w:rsidR="008C2ACC" w:rsidRPr="00B93EB8" w14:paraId="4B294985" w14:textId="36A533FC" w:rsidTr="008C2ACC">
        <w:trPr>
          <w:gridAfter w:val="1"/>
          <w:wAfter w:w="70" w:type="dxa"/>
          <w:trHeight w:val="324"/>
        </w:trPr>
        <w:tc>
          <w:tcPr>
            <w:tcW w:w="674" w:type="dxa"/>
            <w:vMerge/>
            <w:tcBorders>
              <w:right w:val="single" w:sz="4" w:space="0" w:color="000000"/>
            </w:tcBorders>
          </w:tcPr>
          <w:p w14:paraId="6AE784C5" w14:textId="77777777" w:rsidR="008C2ACC" w:rsidRPr="00B93EB8" w:rsidRDefault="008C2ACC" w:rsidP="008C2ACC">
            <w:pPr>
              <w:rPr>
                <w:sz w:val="12"/>
                <w:szCs w:val="12"/>
              </w:rPr>
            </w:pPr>
          </w:p>
        </w:tc>
        <w:tc>
          <w:tcPr>
            <w:tcW w:w="722" w:type="dxa"/>
            <w:vMerge/>
            <w:tcBorders>
              <w:left w:val="single" w:sz="4" w:space="0" w:color="000000"/>
              <w:right w:val="single" w:sz="4" w:space="0" w:color="000000"/>
            </w:tcBorders>
          </w:tcPr>
          <w:p w14:paraId="4EDD7892" w14:textId="77777777" w:rsidR="008C2ACC" w:rsidRPr="00B93EB8" w:rsidRDefault="008C2ACC" w:rsidP="008C2ACC">
            <w:pPr>
              <w:rPr>
                <w:sz w:val="12"/>
                <w:szCs w:val="12"/>
              </w:rPr>
            </w:pPr>
          </w:p>
        </w:tc>
        <w:tc>
          <w:tcPr>
            <w:tcW w:w="527" w:type="dxa"/>
            <w:vMerge/>
            <w:tcBorders>
              <w:left w:val="single" w:sz="4" w:space="0" w:color="000000"/>
              <w:right w:val="single" w:sz="4" w:space="0" w:color="000000"/>
            </w:tcBorders>
          </w:tcPr>
          <w:p w14:paraId="21674E62" w14:textId="77777777" w:rsidR="008C2ACC" w:rsidRPr="00B93EB8" w:rsidRDefault="008C2ACC" w:rsidP="008C2ACC">
            <w:pPr>
              <w:rPr>
                <w:rFonts w:cs="Arial"/>
                <w:bCs/>
                <w:sz w:val="12"/>
                <w:szCs w:val="12"/>
              </w:rPr>
            </w:pPr>
          </w:p>
        </w:tc>
        <w:tc>
          <w:tcPr>
            <w:tcW w:w="719" w:type="dxa"/>
            <w:vMerge/>
            <w:tcBorders>
              <w:left w:val="single" w:sz="4" w:space="0" w:color="000000"/>
              <w:right w:val="single" w:sz="4" w:space="0" w:color="000000"/>
            </w:tcBorders>
          </w:tcPr>
          <w:p w14:paraId="1336DB2C" w14:textId="77777777" w:rsidR="008C2ACC" w:rsidRPr="00B93EB8" w:rsidRDefault="008C2ACC" w:rsidP="008C2ACC">
            <w:pPr>
              <w:rPr>
                <w:rFonts w:cs="Arial"/>
                <w:bCs/>
                <w:sz w:val="12"/>
                <w:szCs w:val="12"/>
              </w:rPr>
            </w:pPr>
          </w:p>
        </w:tc>
        <w:tc>
          <w:tcPr>
            <w:tcW w:w="412" w:type="dxa"/>
            <w:vMerge/>
            <w:tcBorders>
              <w:left w:val="single" w:sz="4" w:space="0" w:color="000000"/>
              <w:right w:val="single" w:sz="4" w:space="0" w:color="000000"/>
            </w:tcBorders>
          </w:tcPr>
          <w:p w14:paraId="3A82EB18" w14:textId="77777777" w:rsidR="008C2ACC" w:rsidRPr="00B93EB8" w:rsidRDefault="008C2ACC" w:rsidP="008C2ACC">
            <w:pPr>
              <w:rPr>
                <w:sz w:val="12"/>
                <w:szCs w:val="12"/>
              </w:rPr>
            </w:pPr>
          </w:p>
        </w:tc>
        <w:tc>
          <w:tcPr>
            <w:tcW w:w="642" w:type="dxa"/>
            <w:vMerge/>
            <w:tcBorders>
              <w:left w:val="single" w:sz="4" w:space="0" w:color="000000"/>
              <w:right w:val="single" w:sz="4" w:space="0" w:color="000000"/>
            </w:tcBorders>
          </w:tcPr>
          <w:p w14:paraId="4B81D5D4" w14:textId="77777777" w:rsidR="008C2ACC" w:rsidRPr="00B93EB8" w:rsidRDefault="008C2ACC" w:rsidP="008C2ACC">
            <w:pPr>
              <w:rPr>
                <w:rFonts w:cs="Arial"/>
                <w:bCs/>
                <w:spacing w:val="-4"/>
                <w:sz w:val="12"/>
                <w:szCs w:val="12"/>
              </w:rPr>
            </w:pPr>
          </w:p>
        </w:tc>
        <w:tc>
          <w:tcPr>
            <w:tcW w:w="316" w:type="dxa"/>
            <w:vMerge/>
            <w:tcBorders>
              <w:left w:val="single" w:sz="4" w:space="0" w:color="000000"/>
              <w:right w:val="single" w:sz="4" w:space="0" w:color="000000"/>
            </w:tcBorders>
          </w:tcPr>
          <w:p w14:paraId="4EF50540" w14:textId="77777777" w:rsidR="008C2ACC" w:rsidRPr="00B93EB8" w:rsidRDefault="008C2ACC" w:rsidP="008C2ACC">
            <w:pPr>
              <w:rPr>
                <w:sz w:val="12"/>
                <w:szCs w:val="12"/>
              </w:rPr>
            </w:pPr>
          </w:p>
        </w:tc>
        <w:tc>
          <w:tcPr>
            <w:tcW w:w="701" w:type="dxa"/>
            <w:vMerge/>
            <w:tcBorders>
              <w:left w:val="single" w:sz="4" w:space="0" w:color="000000"/>
              <w:right w:val="single" w:sz="4" w:space="0" w:color="000000"/>
            </w:tcBorders>
          </w:tcPr>
          <w:p w14:paraId="28D73CEC" w14:textId="77777777" w:rsidR="008C2ACC" w:rsidRPr="00B93EB8" w:rsidRDefault="008C2ACC" w:rsidP="008C2ACC">
            <w:pPr>
              <w:pStyle w:val="TableParagraph"/>
              <w:rPr>
                <w:b/>
                <w:sz w:val="12"/>
                <w:szCs w:val="12"/>
              </w:rPr>
            </w:pPr>
          </w:p>
        </w:tc>
        <w:tc>
          <w:tcPr>
            <w:tcW w:w="732" w:type="dxa"/>
            <w:vMerge/>
            <w:tcBorders>
              <w:left w:val="single" w:sz="4" w:space="0" w:color="000000"/>
              <w:right w:val="single" w:sz="4" w:space="0" w:color="000000"/>
            </w:tcBorders>
          </w:tcPr>
          <w:p w14:paraId="6448E6F3" w14:textId="77777777" w:rsidR="008C2ACC" w:rsidRPr="00B93EB8" w:rsidRDefault="008C2ACC" w:rsidP="008C2ACC">
            <w:pPr>
              <w:rPr>
                <w:spacing w:val="-2"/>
                <w:sz w:val="12"/>
                <w:szCs w:val="12"/>
              </w:rPr>
            </w:pPr>
          </w:p>
        </w:tc>
        <w:tc>
          <w:tcPr>
            <w:tcW w:w="650" w:type="dxa"/>
            <w:vMerge/>
            <w:tcBorders>
              <w:left w:val="single" w:sz="4" w:space="0" w:color="000000"/>
              <w:right w:val="single" w:sz="4" w:space="0" w:color="000000"/>
            </w:tcBorders>
          </w:tcPr>
          <w:p w14:paraId="5BD0E17A" w14:textId="77777777" w:rsidR="008C2ACC" w:rsidRPr="00B93EB8" w:rsidRDefault="008C2ACC" w:rsidP="008C2ACC">
            <w:pPr>
              <w:rPr>
                <w:rFonts w:cs="Arial"/>
                <w:bCs/>
                <w:i/>
                <w:sz w:val="12"/>
                <w:szCs w:val="12"/>
              </w:rPr>
            </w:pPr>
          </w:p>
        </w:tc>
        <w:tc>
          <w:tcPr>
            <w:tcW w:w="688" w:type="dxa"/>
            <w:vMerge/>
            <w:tcBorders>
              <w:left w:val="single" w:sz="4" w:space="0" w:color="000000"/>
              <w:right w:val="single" w:sz="4" w:space="0" w:color="000000"/>
            </w:tcBorders>
          </w:tcPr>
          <w:p w14:paraId="7766E00E" w14:textId="77777777" w:rsidR="008C2ACC" w:rsidRPr="00B93EB8" w:rsidRDefault="008C2ACC" w:rsidP="008C2ACC">
            <w:pPr>
              <w:rPr>
                <w:rFonts w:cs="Arial"/>
                <w:bCs/>
                <w:i/>
                <w:sz w:val="12"/>
                <w:szCs w:val="12"/>
              </w:rPr>
            </w:pPr>
          </w:p>
        </w:tc>
        <w:tc>
          <w:tcPr>
            <w:tcW w:w="854" w:type="dxa"/>
            <w:tcBorders>
              <w:top w:val="single" w:sz="4" w:space="0" w:color="auto"/>
              <w:left w:val="single" w:sz="4" w:space="0" w:color="000000"/>
              <w:bottom w:val="single" w:sz="4" w:space="0" w:color="auto"/>
              <w:right w:val="single" w:sz="4" w:space="0" w:color="000000"/>
            </w:tcBorders>
          </w:tcPr>
          <w:p w14:paraId="40AE7804" w14:textId="77777777" w:rsidR="008C2ACC" w:rsidRPr="00B93EB8" w:rsidRDefault="008C2ACC" w:rsidP="008C2ACC">
            <w:pPr>
              <w:pStyle w:val="TableParagraph"/>
              <w:spacing w:before="5"/>
              <w:rPr>
                <w:sz w:val="12"/>
                <w:szCs w:val="12"/>
              </w:rPr>
            </w:pPr>
            <w:r w:rsidRPr="00B93EB8">
              <w:rPr>
                <w:spacing w:val="-2"/>
                <w:sz w:val="12"/>
                <w:szCs w:val="12"/>
              </w:rPr>
              <w:t>Compoziția</w:t>
            </w:r>
            <w:r w:rsidRPr="00B93EB8">
              <w:rPr>
                <w:spacing w:val="40"/>
                <w:sz w:val="12"/>
                <w:szCs w:val="12"/>
              </w:rPr>
              <w:t xml:space="preserve"> </w:t>
            </w:r>
            <w:r w:rsidRPr="00B93EB8">
              <w:rPr>
                <w:spacing w:val="-2"/>
                <w:sz w:val="12"/>
                <w:szCs w:val="12"/>
              </w:rPr>
              <w:t>stratului</w:t>
            </w:r>
            <w:r w:rsidRPr="00B93EB8">
              <w:rPr>
                <w:spacing w:val="40"/>
                <w:sz w:val="12"/>
                <w:szCs w:val="12"/>
              </w:rPr>
              <w:t xml:space="preserve"> </w:t>
            </w:r>
            <w:r w:rsidRPr="00B93EB8">
              <w:rPr>
                <w:spacing w:val="-2"/>
                <w:sz w:val="12"/>
                <w:szCs w:val="12"/>
              </w:rPr>
              <w:t>ierbos</w:t>
            </w:r>
            <w:r w:rsidRPr="00B93EB8">
              <w:rPr>
                <w:spacing w:val="80"/>
                <w:sz w:val="12"/>
                <w:szCs w:val="12"/>
              </w:rPr>
              <w:t xml:space="preserve"> </w:t>
            </w:r>
            <w:r w:rsidRPr="00B93EB8">
              <w:rPr>
                <w:spacing w:val="-2"/>
                <w:sz w:val="12"/>
                <w:szCs w:val="12"/>
              </w:rPr>
              <w:t>(specii</w:t>
            </w:r>
            <w:r w:rsidRPr="00B93EB8">
              <w:rPr>
                <w:spacing w:val="40"/>
                <w:sz w:val="12"/>
                <w:szCs w:val="12"/>
              </w:rPr>
              <w:t xml:space="preserve"> </w:t>
            </w:r>
            <w:r w:rsidRPr="00B93EB8">
              <w:rPr>
                <w:spacing w:val="-2"/>
                <w:sz w:val="12"/>
                <w:szCs w:val="12"/>
              </w:rPr>
              <w:t>caracteristice</w:t>
            </w:r>
          </w:p>
          <w:p w14:paraId="003EFFE8" w14:textId="77777777" w:rsidR="008C2ACC" w:rsidRPr="00B93EB8" w:rsidRDefault="008C2ACC" w:rsidP="008C2ACC">
            <w:pPr>
              <w:pStyle w:val="TableParagraph"/>
              <w:rPr>
                <w:b/>
                <w:sz w:val="12"/>
                <w:szCs w:val="12"/>
              </w:rPr>
            </w:pPr>
            <w:r w:rsidRPr="00B93EB8">
              <w:rPr>
                <w:spacing w:val="-10"/>
                <w:sz w:val="12"/>
                <w:szCs w:val="12"/>
              </w:rPr>
              <w:t>)</w:t>
            </w:r>
          </w:p>
        </w:tc>
        <w:tc>
          <w:tcPr>
            <w:tcW w:w="862" w:type="dxa"/>
            <w:gridSpan w:val="2"/>
            <w:tcBorders>
              <w:top w:val="single" w:sz="4" w:space="0" w:color="auto"/>
              <w:left w:val="single" w:sz="4" w:space="0" w:color="000000"/>
              <w:bottom w:val="single" w:sz="4" w:space="0" w:color="auto"/>
              <w:right w:val="single" w:sz="4" w:space="0" w:color="000000"/>
            </w:tcBorders>
          </w:tcPr>
          <w:p w14:paraId="0BEC2194" w14:textId="77777777" w:rsidR="008C2ACC" w:rsidRPr="00B93EB8" w:rsidRDefault="008C2ACC" w:rsidP="008C2ACC">
            <w:pPr>
              <w:pStyle w:val="TableParagraph"/>
              <w:rPr>
                <w:b/>
                <w:sz w:val="12"/>
                <w:szCs w:val="12"/>
              </w:rPr>
            </w:pPr>
          </w:p>
          <w:p w14:paraId="7CD0EA61" w14:textId="77777777" w:rsidR="008C2ACC" w:rsidRPr="00B93EB8" w:rsidRDefault="008C2ACC" w:rsidP="008C2ACC">
            <w:pPr>
              <w:pStyle w:val="TableParagraph"/>
              <w:spacing w:before="5"/>
              <w:rPr>
                <w:b/>
                <w:sz w:val="12"/>
                <w:szCs w:val="12"/>
              </w:rPr>
            </w:pPr>
          </w:p>
          <w:p w14:paraId="75BC7B9E" w14:textId="77777777" w:rsidR="008C2ACC" w:rsidRPr="00B93EB8" w:rsidRDefault="008C2ACC" w:rsidP="008C2ACC">
            <w:pPr>
              <w:pStyle w:val="TableParagraph"/>
              <w:rPr>
                <w:sz w:val="12"/>
                <w:szCs w:val="12"/>
              </w:rPr>
            </w:pPr>
            <w:r w:rsidRPr="00B93EB8">
              <w:rPr>
                <w:sz w:val="12"/>
                <w:szCs w:val="12"/>
              </w:rPr>
              <w:t>Număr</w:t>
            </w:r>
            <w:r w:rsidRPr="00B93EB8">
              <w:rPr>
                <w:spacing w:val="-5"/>
                <w:sz w:val="12"/>
                <w:szCs w:val="12"/>
              </w:rPr>
              <w:t xml:space="preserve"> </w:t>
            </w:r>
            <w:r w:rsidRPr="00B93EB8">
              <w:rPr>
                <w:spacing w:val="-2"/>
                <w:sz w:val="12"/>
                <w:szCs w:val="12"/>
              </w:rPr>
              <w:t>specii</w:t>
            </w:r>
          </w:p>
          <w:p w14:paraId="5ADF5F26" w14:textId="77777777" w:rsidR="008C2ACC" w:rsidRPr="00B93EB8" w:rsidRDefault="008C2ACC" w:rsidP="008C2ACC">
            <w:pPr>
              <w:pStyle w:val="TableParagraph"/>
              <w:rPr>
                <w:b/>
                <w:sz w:val="12"/>
                <w:szCs w:val="12"/>
              </w:rPr>
            </w:pPr>
            <w:r w:rsidRPr="00B93EB8">
              <w:rPr>
                <w:sz w:val="12"/>
                <w:szCs w:val="12"/>
              </w:rPr>
              <w:t>/</w:t>
            </w:r>
            <w:r w:rsidRPr="00B93EB8">
              <w:rPr>
                <w:spacing w:val="1"/>
                <w:sz w:val="12"/>
                <w:szCs w:val="12"/>
              </w:rPr>
              <w:t xml:space="preserve"> </w:t>
            </w:r>
            <w:r w:rsidRPr="00B93EB8">
              <w:rPr>
                <w:sz w:val="12"/>
                <w:szCs w:val="12"/>
              </w:rPr>
              <w:t>1000</w:t>
            </w:r>
            <w:r w:rsidRPr="00B93EB8">
              <w:rPr>
                <w:spacing w:val="1"/>
                <w:sz w:val="12"/>
                <w:szCs w:val="12"/>
              </w:rPr>
              <w:t xml:space="preserve"> </w:t>
            </w:r>
            <w:r w:rsidRPr="00B93EB8">
              <w:rPr>
                <w:spacing w:val="-5"/>
                <w:sz w:val="12"/>
                <w:szCs w:val="12"/>
              </w:rPr>
              <w:t>m2</w:t>
            </w:r>
          </w:p>
        </w:tc>
        <w:tc>
          <w:tcPr>
            <w:tcW w:w="559" w:type="dxa"/>
            <w:gridSpan w:val="2"/>
            <w:tcBorders>
              <w:top w:val="single" w:sz="4" w:space="0" w:color="auto"/>
              <w:left w:val="single" w:sz="4" w:space="0" w:color="000000"/>
              <w:bottom w:val="single" w:sz="4" w:space="0" w:color="auto"/>
              <w:right w:val="single" w:sz="4" w:space="0" w:color="000000"/>
            </w:tcBorders>
          </w:tcPr>
          <w:p w14:paraId="46520D4C" w14:textId="77777777" w:rsidR="008C2ACC" w:rsidRPr="00B93EB8" w:rsidRDefault="008C2ACC" w:rsidP="008C2ACC">
            <w:pPr>
              <w:pStyle w:val="TableParagraph"/>
              <w:rPr>
                <w:b/>
                <w:sz w:val="12"/>
                <w:szCs w:val="12"/>
              </w:rPr>
            </w:pPr>
          </w:p>
          <w:p w14:paraId="54D4E3F1" w14:textId="77777777" w:rsidR="008C2ACC" w:rsidRPr="00B93EB8" w:rsidRDefault="008C2ACC" w:rsidP="008C2ACC">
            <w:pPr>
              <w:pStyle w:val="TableParagraph"/>
              <w:spacing w:before="74"/>
              <w:rPr>
                <w:b/>
                <w:sz w:val="12"/>
                <w:szCs w:val="12"/>
              </w:rPr>
            </w:pPr>
          </w:p>
          <w:p w14:paraId="06396B66" w14:textId="77777777" w:rsidR="008C2ACC" w:rsidRPr="00B93EB8" w:rsidRDefault="008C2ACC" w:rsidP="008C2ACC">
            <w:pPr>
              <w:pStyle w:val="TableParagraph"/>
              <w:rPr>
                <w:b/>
                <w:sz w:val="12"/>
                <w:szCs w:val="12"/>
              </w:rPr>
            </w:pPr>
            <w:r w:rsidRPr="00B93EB8">
              <w:rPr>
                <w:spacing w:val="-10"/>
                <w:sz w:val="12"/>
                <w:szCs w:val="12"/>
              </w:rPr>
              <w:t>-</w:t>
            </w:r>
          </w:p>
        </w:tc>
        <w:tc>
          <w:tcPr>
            <w:tcW w:w="701" w:type="dxa"/>
            <w:gridSpan w:val="2"/>
            <w:tcBorders>
              <w:top w:val="single" w:sz="4" w:space="0" w:color="auto"/>
              <w:left w:val="single" w:sz="4" w:space="0" w:color="000000"/>
              <w:bottom w:val="single" w:sz="4" w:space="0" w:color="auto"/>
              <w:right w:val="single" w:sz="4" w:space="0" w:color="000000"/>
            </w:tcBorders>
          </w:tcPr>
          <w:p w14:paraId="63D9C92C" w14:textId="77777777" w:rsidR="008C2ACC" w:rsidRPr="00B93EB8" w:rsidRDefault="008C2ACC" w:rsidP="008C2ACC">
            <w:pPr>
              <w:pStyle w:val="TableParagraph"/>
              <w:rPr>
                <w:b/>
                <w:sz w:val="12"/>
                <w:szCs w:val="12"/>
              </w:rPr>
            </w:pPr>
          </w:p>
          <w:p w14:paraId="350781C4" w14:textId="77777777" w:rsidR="008C2ACC" w:rsidRPr="00B93EB8" w:rsidRDefault="008C2ACC" w:rsidP="008C2ACC">
            <w:pPr>
              <w:pStyle w:val="TableParagraph"/>
              <w:spacing w:before="74"/>
              <w:rPr>
                <w:b/>
                <w:sz w:val="12"/>
                <w:szCs w:val="12"/>
              </w:rPr>
            </w:pPr>
          </w:p>
          <w:p w14:paraId="7C09FB70" w14:textId="77777777" w:rsidR="008C2ACC" w:rsidRPr="00B93EB8" w:rsidRDefault="008C2ACC" w:rsidP="008C2ACC">
            <w:pPr>
              <w:pStyle w:val="TableParagraph"/>
              <w:rPr>
                <w:b/>
                <w:sz w:val="12"/>
                <w:szCs w:val="12"/>
              </w:rPr>
            </w:pPr>
            <w:r w:rsidRPr="00B93EB8">
              <w:rPr>
                <w:spacing w:val="-10"/>
                <w:sz w:val="12"/>
                <w:szCs w:val="12"/>
              </w:rPr>
              <w:t>-</w:t>
            </w:r>
          </w:p>
        </w:tc>
        <w:tc>
          <w:tcPr>
            <w:tcW w:w="691" w:type="dxa"/>
            <w:gridSpan w:val="2"/>
            <w:tcBorders>
              <w:top w:val="single" w:sz="4" w:space="0" w:color="auto"/>
              <w:left w:val="single" w:sz="4" w:space="0" w:color="000000"/>
              <w:bottom w:val="single" w:sz="4" w:space="0" w:color="auto"/>
              <w:right w:val="single" w:sz="4" w:space="0" w:color="000000"/>
            </w:tcBorders>
          </w:tcPr>
          <w:p w14:paraId="26000395" w14:textId="77777777" w:rsidR="008C2ACC" w:rsidRPr="00B93EB8" w:rsidRDefault="008C2ACC" w:rsidP="008C2ACC">
            <w:pPr>
              <w:pStyle w:val="TableParagraph"/>
              <w:rPr>
                <w:b/>
                <w:sz w:val="12"/>
                <w:szCs w:val="12"/>
              </w:rPr>
            </w:pPr>
          </w:p>
          <w:p w14:paraId="69962366" w14:textId="77777777" w:rsidR="008C2ACC" w:rsidRPr="00B93EB8" w:rsidRDefault="008C2ACC" w:rsidP="008C2ACC">
            <w:pPr>
              <w:pStyle w:val="TableParagraph"/>
              <w:spacing w:before="5"/>
              <w:rPr>
                <w:b/>
                <w:sz w:val="12"/>
                <w:szCs w:val="12"/>
              </w:rPr>
            </w:pPr>
          </w:p>
          <w:p w14:paraId="3FD8E9B4" w14:textId="77777777" w:rsidR="008C2ACC" w:rsidRPr="00B93EB8" w:rsidRDefault="008C2ACC" w:rsidP="008C2ACC">
            <w:pPr>
              <w:pStyle w:val="TableParagraph"/>
              <w:rPr>
                <w:b/>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10"/>
                <w:sz w:val="12"/>
                <w:szCs w:val="12"/>
              </w:rPr>
              <w:t>3</w:t>
            </w:r>
          </w:p>
        </w:tc>
        <w:tc>
          <w:tcPr>
            <w:tcW w:w="482" w:type="dxa"/>
            <w:gridSpan w:val="2"/>
            <w:tcBorders>
              <w:top w:val="single" w:sz="4" w:space="0" w:color="auto"/>
              <w:left w:val="single" w:sz="4" w:space="0" w:color="000000"/>
              <w:bottom w:val="single" w:sz="4" w:space="0" w:color="auto"/>
              <w:right w:val="single" w:sz="4" w:space="0" w:color="000000"/>
            </w:tcBorders>
          </w:tcPr>
          <w:p w14:paraId="7F8A7C92" w14:textId="77777777" w:rsidR="008C2ACC" w:rsidRPr="00B93EB8" w:rsidRDefault="008C2ACC" w:rsidP="008C2ACC">
            <w:pPr>
              <w:pStyle w:val="TableParagraph"/>
              <w:rPr>
                <w:b/>
                <w:sz w:val="12"/>
                <w:szCs w:val="12"/>
              </w:rPr>
            </w:pPr>
          </w:p>
          <w:p w14:paraId="7ED9F99A" w14:textId="77777777" w:rsidR="008C2ACC" w:rsidRPr="00B93EB8" w:rsidRDefault="008C2ACC" w:rsidP="008C2ACC">
            <w:pPr>
              <w:pStyle w:val="TableParagraph"/>
              <w:spacing w:before="74"/>
              <w:rPr>
                <w:b/>
                <w:sz w:val="12"/>
                <w:szCs w:val="12"/>
              </w:rPr>
            </w:pPr>
          </w:p>
          <w:p w14:paraId="0B497FDC" w14:textId="77777777" w:rsidR="008C2ACC" w:rsidRPr="00B93EB8" w:rsidRDefault="008C2ACC" w:rsidP="008C2ACC">
            <w:pPr>
              <w:pStyle w:val="TableParagraph"/>
              <w:rPr>
                <w:b/>
                <w:sz w:val="12"/>
                <w:szCs w:val="12"/>
              </w:rPr>
            </w:pPr>
            <w:r w:rsidRPr="00B93EB8">
              <w:rPr>
                <w:spacing w:val="-5"/>
                <w:sz w:val="12"/>
                <w:szCs w:val="12"/>
              </w:rPr>
              <w:t>nu</w:t>
            </w:r>
          </w:p>
        </w:tc>
        <w:tc>
          <w:tcPr>
            <w:tcW w:w="991" w:type="dxa"/>
            <w:gridSpan w:val="3"/>
            <w:tcBorders>
              <w:top w:val="single" w:sz="4" w:space="0" w:color="auto"/>
              <w:left w:val="single" w:sz="4" w:space="0" w:color="000000"/>
              <w:bottom w:val="single" w:sz="4" w:space="0" w:color="auto"/>
              <w:right w:val="single" w:sz="4" w:space="0" w:color="000000"/>
            </w:tcBorders>
          </w:tcPr>
          <w:p w14:paraId="1DBAD897" w14:textId="77777777" w:rsidR="008C2ACC" w:rsidRPr="00B93EB8" w:rsidRDefault="008C2ACC" w:rsidP="008C2ACC">
            <w:pPr>
              <w:pStyle w:val="TableParagraph"/>
              <w:spacing w:before="5"/>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r w:rsidRPr="00B93EB8">
              <w:rPr>
                <w:spacing w:val="40"/>
                <w:sz w:val="12"/>
                <w:szCs w:val="12"/>
              </w:rPr>
              <w:t xml:space="preserve"> </w:t>
            </w:r>
            <w:r w:rsidRPr="00B93EB8">
              <w:rPr>
                <w:sz w:val="12"/>
                <w:szCs w:val="12"/>
              </w:rPr>
              <w:t>asupra</w:t>
            </w:r>
            <w:r w:rsidRPr="00B93EB8">
              <w:rPr>
                <w:spacing w:val="-8"/>
                <w:sz w:val="12"/>
                <w:szCs w:val="12"/>
              </w:rPr>
              <w:t xml:space="preserve"> </w:t>
            </w:r>
            <w:r w:rsidRPr="00B93EB8">
              <w:rPr>
                <w:sz w:val="12"/>
                <w:szCs w:val="12"/>
              </w:rPr>
              <w:t>acestui</w:t>
            </w:r>
          </w:p>
          <w:p w14:paraId="2413DF24" w14:textId="77777777" w:rsidR="008C2ACC" w:rsidRPr="00B93EB8" w:rsidRDefault="008C2ACC" w:rsidP="008C2ACC">
            <w:pPr>
              <w:pStyle w:val="TableParagraph"/>
              <w:rPr>
                <w:b/>
                <w:sz w:val="12"/>
                <w:szCs w:val="12"/>
              </w:rPr>
            </w:pPr>
            <w:r w:rsidRPr="00B93EB8">
              <w:rPr>
                <w:spacing w:val="-2"/>
                <w:sz w:val="12"/>
                <w:szCs w:val="12"/>
              </w:rPr>
              <w:t>parametru</w:t>
            </w:r>
          </w:p>
        </w:tc>
        <w:tc>
          <w:tcPr>
            <w:tcW w:w="762" w:type="dxa"/>
            <w:gridSpan w:val="4"/>
            <w:tcBorders>
              <w:top w:val="single" w:sz="4" w:space="0" w:color="auto"/>
              <w:left w:val="single" w:sz="4" w:space="0" w:color="000000"/>
              <w:bottom w:val="single" w:sz="4" w:space="0" w:color="auto"/>
              <w:right w:val="single" w:sz="4" w:space="0" w:color="000000"/>
            </w:tcBorders>
          </w:tcPr>
          <w:p w14:paraId="29642A17" w14:textId="77777777" w:rsidR="008C2ACC" w:rsidRPr="00B93EB8" w:rsidRDefault="008C2ACC" w:rsidP="008C2ACC">
            <w:pPr>
              <w:pStyle w:val="TableParagraph"/>
              <w:rPr>
                <w:b/>
                <w:sz w:val="12"/>
                <w:szCs w:val="12"/>
              </w:rPr>
            </w:pPr>
          </w:p>
          <w:p w14:paraId="02AF8F2C" w14:textId="77777777" w:rsidR="008C2ACC" w:rsidRPr="00B93EB8" w:rsidRDefault="008C2ACC" w:rsidP="008C2ACC">
            <w:pPr>
              <w:pStyle w:val="TableParagraph"/>
              <w:spacing w:before="5"/>
              <w:rPr>
                <w:b/>
                <w:sz w:val="12"/>
                <w:szCs w:val="12"/>
              </w:rPr>
            </w:pPr>
          </w:p>
          <w:p w14:paraId="24144428" w14:textId="77777777" w:rsidR="008C2ACC" w:rsidRPr="00B93EB8" w:rsidRDefault="008C2ACC" w:rsidP="008C2ACC">
            <w:pPr>
              <w:pStyle w:val="TableParagraph"/>
              <w:rPr>
                <w:b/>
                <w:sz w:val="12"/>
                <w:szCs w:val="12"/>
              </w:rPr>
            </w:pPr>
            <w:r w:rsidRPr="00B93EB8">
              <w:rPr>
                <w:spacing w:val="-2"/>
                <w:sz w:val="12"/>
                <w:szCs w:val="12"/>
              </w:rPr>
              <w:t>număr</w:t>
            </w:r>
            <w:r w:rsidRPr="00B93EB8">
              <w:rPr>
                <w:spacing w:val="40"/>
                <w:sz w:val="12"/>
                <w:szCs w:val="12"/>
              </w:rPr>
              <w:t xml:space="preserve"> </w:t>
            </w:r>
            <w:r w:rsidRPr="00B93EB8">
              <w:rPr>
                <w:spacing w:val="-2"/>
                <w:sz w:val="12"/>
                <w:szCs w:val="12"/>
              </w:rPr>
              <w:t>specii/Ha</w:t>
            </w:r>
          </w:p>
        </w:tc>
        <w:tc>
          <w:tcPr>
            <w:tcW w:w="719" w:type="dxa"/>
            <w:gridSpan w:val="4"/>
            <w:tcBorders>
              <w:top w:val="single" w:sz="4" w:space="0" w:color="auto"/>
              <w:left w:val="single" w:sz="4" w:space="0" w:color="000000"/>
              <w:bottom w:val="single" w:sz="4" w:space="0" w:color="auto"/>
              <w:right w:val="single" w:sz="4" w:space="0" w:color="000000"/>
            </w:tcBorders>
          </w:tcPr>
          <w:p w14:paraId="38877CB7" w14:textId="77777777" w:rsidR="008C2ACC" w:rsidRPr="00B93EB8" w:rsidRDefault="008C2ACC" w:rsidP="008C2ACC">
            <w:pPr>
              <w:pStyle w:val="TableParagraph"/>
              <w:rPr>
                <w:b/>
                <w:sz w:val="12"/>
                <w:szCs w:val="12"/>
              </w:rPr>
            </w:pPr>
          </w:p>
          <w:p w14:paraId="40C83C37" w14:textId="77777777" w:rsidR="008C2ACC" w:rsidRPr="00B93EB8" w:rsidRDefault="008C2ACC" w:rsidP="008C2ACC">
            <w:pPr>
              <w:pStyle w:val="TableParagraph"/>
              <w:spacing w:before="5"/>
              <w:rPr>
                <w:b/>
                <w:sz w:val="12"/>
                <w:szCs w:val="12"/>
              </w:rPr>
            </w:pPr>
          </w:p>
          <w:p w14:paraId="5CBAEB9C" w14:textId="77777777" w:rsidR="008C2ACC" w:rsidRPr="00B93EB8" w:rsidRDefault="008C2ACC" w:rsidP="008C2ACC">
            <w:pPr>
              <w:pStyle w:val="TableParagraph"/>
              <w:rPr>
                <w:b/>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auto"/>
              <w:left w:val="single" w:sz="4" w:space="0" w:color="000000"/>
              <w:bottom w:val="single" w:sz="4" w:space="0" w:color="auto"/>
              <w:right w:val="single" w:sz="4" w:space="0" w:color="000000"/>
            </w:tcBorders>
          </w:tcPr>
          <w:p w14:paraId="09EDB384" w14:textId="77777777" w:rsidR="008C2ACC" w:rsidRPr="00B93EB8" w:rsidRDefault="008C2ACC" w:rsidP="008C2ACC">
            <w:pPr>
              <w:pStyle w:val="TableParagraph"/>
              <w:rPr>
                <w:b/>
                <w:sz w:val="12"/>
                <w:szCs w:val="12"/>
              </w:rPr>
            </w:pPr>
          </w:p>
          <w:p w14:paraId="7F0C7B62" w14:textId="77777777" w:rsidR="008C2ACC" w:rsidRPr="00B93EB8" w:rsidRDefault="008C2ACC" w:rsidP="008C2ACC">
            <w:pPr>
              <w:pStyle w:val="TableParagraph"/>
              <w:spacing w:before="74"/>
              <w:rPr>
                <w:b/>
                <w:sz w:val="12"/>
                <w:szCs w:val="12"/>
              </w:rPr>
            </w:pPr>
          </w:p>
          <w:p w14:paraId="1CE653CB" w14:textId="77777777" w:rsidR="008C2ACC" w:rsidRPr="00B93EB8" w:rsidRDefault="008C2ACC" w:rsidP="008C2ACC">
            <w:pPr>
              <w:pStyle w:val="TableParagraph"/>
              <w:rPr>
                <w:b/>
                <w:sz w:val="12"/>
                <w:szCs w:val="12"/>
              </w:rPr>
            </w:pPr>
            <w:r w:rsidRPr="00B93EB8">
              <w:rPr>
                <w:spacing w:val="-10"/>
                <w:sz w:val="12"/>
                <w:szCs w:val="12"/>
              </w:rPr>
              <w:t>-</w:t>
            </w:r>
          </w:p>
        </w:tc>
        <w:tc>
          <w:tcPr>
            <w:tcW w:w="801" w:type="dxa"/>
            <w:gridSpan w:val="4"/>
            <w:tcBorders>
              <w:top w:val="single" w:sz="4" w:space="0" w:color="auto"/>
              <w:left w:val="single" w:sz="4" w:space="0" w:color="000000"/>
              <w:bottom w:val="single" w:sz="4" w:space="0" w:color="auto"/>
              <w:right w:val="single" w:sz="4" w:space="0" w:color="000000"/>
            </w:tcBorders>
            <w:vAlign w:val="center"/>
          </w:tcPr>
          <w:p w14:paraId="7AC82714" w14:textId="1CCFD0BE"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4" w:space="0" w:color="auto"/>
              <w:left w:val="single" w:sz="4" w:space="0" w:color="000000"/>
              <w:bottom w:val="single" w:sz="4" w:space="0" w:color="auto"/>
              <w:right w:val="single" w:sz="4" w:space="0" w:color="000000"/>
            </w:tcBorders>
            <w:vAlign w:val="center"/>
          </w:tcPr>
          <w:p w14:paraId="6B9036FB" w14:textId="6B87BFF2"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58C11EF3" w14:textId="169A19D2" w:rsidTr="008C2ACC">
        <w:trPr>
          <w:gridAfter w:val="1"/>
          <w:wAfter w:w="70" w:type="dxa"/>
          <w:trHeight w:val="300"/>
        </w:trPr>
        <w:tc>
          <w:tcPr>
            <w:tcW w:w="674" w:type="dxa"/>
            <w:vMerge/>
            <w:tcBorders>
              <w:right w:val="single" w:sz="4" w:space="0" w:color="000000"/>
            </w:tcBorders>
          </w:tcPr>
          <w:p w14:paraId="09F644B1" w14:textId="77777777" w:rsidR="008C2ACC" w:rsidRPr="00B93EB8" w:rsidRDefault="008C2ACC" w:rsidP="008C2ACC">
            <w:pPr>
              <w:rPr>
                <w:sz w:val="12"/>
                <w:szCs w:val="12"/>
              </w:rPr>
            </w:pPr>
          </w:p>
        </w:tc>
        <w:tc>
          <w:tcPr>
            <w:tcW w:w="722" w:type="dxa"/>
            <w:vMerge/>
            <w:tcBorders>
              <w:left w:val="single" w:sz="4" w:space="0" w:color="000000"/>
              <w:right w:val="single" w:sz="4" w:space="0" w:color="000000"/>
            </w:tcBorders>
          </w:tcPr>
          <w:p w14:paraId="47B5F7D1" w14:textId="77777777" w:rsidR="008C2ACC" w:rsidRPr="00B93EB8" w:rsidRDefault="008C2ACC" w:rsidP="008C2ACC">
            <w:pPr>
              <w:rPr>
                <w:sz w:val="12"/>
                <w:szCs w:val="12"/>
              </w:rPr>
            </w:pPr>
          </w:p>
        </w:tc>
        <w:tc>
          <w:tcPr>
            <w:tcW w:w="527" w:type="dxa"/>
            <w:vMerge/>
            <w:tcBorders>
              <w:left w:val="single" w:sz="4" w:space="0" w:color="000000"/>
              <w:right w:val="single" w:sz="4" w:space="0" w:color="000000"/>
            </w:tcBorders>
          </w:tcPr>
          <w:p w14:paraId="2AF0EBA3" w14:textId="77777777" w:rsidR="008C2ACC" w:rsidRPr="00B93EB8" w:rsidRDefault="008C2ACC" w:rsidP="008C2ACC">
            <w:pPr>
              <w:rPr>
                <w:rFonts w:cs="Arial"/>
                <w:bCs/>
                <w:sz w:val="12"/>
                <w:szCs w:val="12"/>
              </w:rPr>
            </w:pPr>
          </w:p>
        </w:tc>
        <w:tc>
          <w:tcPr>
            <w:tcW w:w="719" w:type="dxa"/>
            <w:vMerge/>
            <w:tcBorders>
              <w:left w:val="single" w:sz="4" w:space="0" w:color="000000"/>
              <w:right w:val="single" w:sz="4" w:space="0" w:color="000000"/>
            </w:tcBorders>
          </w:tcPr>
          <w:p w14:paraId="778C9677" w14:textId="77777777" w:rsidR="008C2ACC" w:rsidRPr="00B93EB8" w:rsidRDefault="008C2ACC" w:rsidP="008C2ACC">
            <w:pPr>
              <w:rPr>
                <w:rFonts w:cs="Arial"/>
                <w:bCs/>
                <w:sz w:val="12"/>
                <w:szCs w:val="12"/>
              </w:rPr>
            </w:pPr>
          </w:p>
        </w:tc>
        <w:tc>
          <w:tcPr>
            <w:tcW w:w="412" w:type="dxa"/>
            <w:vMerge/>
            <w:tcBorders>
              <w:left w:val="single" w:sz="4" w:space="0" w:color="000000"/>
              <w:right w:val="single" w:sz="4" w:space="0" w:color="000000"/>
            </w:tcBorders>
          </w:tcPr>
          <w:p w14:paraId="677553A8" w14:textId="77777777" w:rsidR="008C2ACC" w:rsidRPr="00B93EB8" w:rsidRDefault="008C2ACC" w:rsidP="008C2ACC">
            <w:pPr>
              <w:rPr>
                <w:sz w:val="12"/>
                <w:szCs w:val="12"/>
              </w:rPr>
            </w:pPr>
          </w:p>
        </w:tc>
        <w:tc>
          <w:tcPr>
            <w:tcW w:w="642" w:type="dxa"/>
            <w:vMerge/>
            <w:tcBorders>
              <w:left w:val="single" w:sz="4" w:space="0" w:color="000000"/>
              <w:right w:val="single" w:sz="4" w:space="0" w:color="000000"/>
            </w:tcBorders>
          </w:tcPr>
          <w:p w14:paraId="1B173AC3" w14:textId="77777777" w:rsidR="008C2ACC" w:rsidRPr="00B93EB8" w:rsidRDefault="008C2ACC" w:rsidP="008C2ACC">
            <w:pPr>
              <w:rPr>
                <w:rFonts w:cs="Arial"/>
                <w:bCs/>
                <w:spacing w:val="-4"/>
                <w:sz w:val="12"/>
                <w:szCs w:val="12"/>
              </w:rPr>
            </w:pPr>
          </w:p>
        </w:tc>
        <w:tc>
          <w:tcPr>
            <w:tcW w:w="316" w:type="dxa"/>
            <w:vMerge/>
            <w:tcBorders>
              <w:left w:val="single" w:sz="4" w:space="0" w:color="000000"/>
              <w:right w:val="single" w:sz="4" w:space="0" w:color="000000"/>
            </w:tcBorders>
          </w:tcPr>
          <w:p w14:paraId="6535FF70" w14:textId="77777777" w:rsidR="008C2ACC" w:rsidRPr="00B93EB8" w:rsidRDefault="008C2ACC" w:rsidP="008C2ACC">
            <w:pPr>
              <w:rPr>
                <w:sz w:val="12"/>
                <w:szCs w:val="12"/>
              </w:rPr>
            </w:pPr>
          </w:p>
        </w:tc>
        <w:tc>
          <w:tcPr>
            <w:tcW w:w="701" w:type="dxa"/>
            <w:vMerge/>
            <w:tcBorders>
              <w:left w:val="single" w:sz="4" w:space="0" w:color="000000"/>
              <w:right w:val="single" w:sz="4" w:space="0" w:color="000000"/>
            </w:tcBorders>
          </w:tcPr>
          <w:p w14:paraId="63955928" w14:textId="77777777" w:rsidR="008C2ACC" w:rsidRPr="00B93EB8" w:rsidRDefault="008C2ACC" w:rsidP="008C2ACC">
            <w:pPr>
              <w:pStyle w:val="TableParagraph"/>
              <w:rPr>
                <w:b/>
                <w:sz w:val="12"/>
                <w:szCs w:val="12"/>
              </w:rPr>
            </w:pPr>
          </w:p>
        </w:tc>
        <w:tc>
          <w:tcPr>
            <w:tcW w:w="732" w:type="dxa"/>
            <w:vMerge/>
            <w:tcBorders>
              <w:left w:val="single" w:sz="4" w:space="0" w:color="000000"/>
              <w:right w:val="single" w:sz="4" w:space="0" w:color="000000"/>
            </w:tcBorders>
          </w:tcPr>
          <w:p w14:paraId="738A3BD4" w14:textId="77777777" w:rsidR="008C2ACC" w:rsidRPr="00B93EB8" w:rsidRDefault="008C2ACC" w:rsidP="008C2ACC">
            <w:pPr>
              <w:rPr>
                <w:spacing w:val="-2"/>
                <w:sz w:val="12"/>
                <w:szCs w:val="12"/>
              </w:rPr>
            </w:pPr>
          </w:p>
        </w:tc>
        <w:tc>
          <w:tcPr>
            <w:tcW w:w="650" w:type="dxa"/>
            <w:vMerge/>
            <w:tcBorders>
              <w:left w:val="single" w:sz="4" w:space="0" w:color="000000"/>
              <w:right w:val="single" w:sz="4" w:space="0" w:color="000000"/>
            </w:tcBorders>
          </w:tcPr>
          <w:p w14:paraId="19262E3A" w14:textId="77777777" w:rsidR="008C2ACC" w:rsidRPr="00B93EB8" w:rsidRDefault="008C2ACC" w:rsidP="008C2ACC">
            <w:pPr>
              <w:rPr>
                <w:rFonts w:cs="Arial"/>
                <w:bCs/>
                <w:i/>
                <w:sz w:val="12"/>
                <w:szCs w:val="12"/>
              </w:rPr>
            </w:pPr>
          </w:p>
        </w:tc>
        <w:tc>
          <w:tcPr>
            <w:tcW w:w="688" w:type="dxa"/>
            <w:vMerge/>
            <w:tcBorders>
              <w:left w:val="single" w:sz="4" w:space="0" w:color="000000"/>
              <w:right w:val="single" w:sz="4" w:space="0" w:color="000000"/>
            </w:tcBorders>
          </w:tcPr>
          <w:p w14:paraId="68C8246F" w14:textId="77777777" w:rsidR="008C2ACC" w:rsidRPr="00B93EB8" w:rsidRDefault="008C2ACC" w:rsidP="008C2ACC">
            <w:pPr>
              <w:rPr>
                <w:rFonts w:cs="Arial"/>
                <w:bCs/>
                <w:i/>
                <w:sz w:val="12"/>
                <w:szCs w:val="12"/>
              </w:rPr>
            </w:pPr>
          </w:p>
        </w:tc>
        <w:tc>
          <w:tcPr>
            <w:tcW w:w="854" w:type="dxa"/>
            <w:tcBorders>
              <w:top w:val="single" w:sz="4" w:space="0" w:color="auto"/>
              <w:left w:val="single" w:sz="4" w:space="0" w:color="000000"/>
              <w:bottom w:val="single" w:sz="4" w:space="0" w:color="auto"/>
              <w:right w:val="single" w:sz="4" w:space="0" w:color="000000"/>
            </w:tcBorders>
          </w:tcPr>
          <w:p w14:paraId="612AAD75" w14:textId="77777777" w:rsidR="008C2ACC" w:rsidRPr="00B93EB8" w:rsidRDefault="008C2ACC" w:rsidP="008C2ACC">
            <w:pPr>
              <w:pStyle w:val="TableParagraph"/>
              <w:spacing w:line="109" w:lineRule="exact"/>
              <w:rPr>
                <w:sz w:val="12"/>
                <w:szCs w:val="12"/>
              </w:rPr>
            </w:pPr>
            <w:r w:rsidRPr="00B93EB8">
              <w:rPr>
                <w:sz w:val="12"/>
                <w:szCs w:val="12"/>
              </w:rPr>
              <w:t>Specii</w:t>
            </w:r>
            <w:r w:rsidRPr="00B93EB8">
              <w:rPr>
                <w:spacing w:val="-7"/>
                <w:sz w:val="12"/>
                <w:szCs w:val="12"/>
              </w:rPr>
              <w:t xml:space="preserve"> </w:t>
            </w:r>
            <w:r w:rsidRPr="00B93EB8">
              <w:rPr>
                <w:spacing w:val="-5"/>
                <w:sz w:val="12"/>
                <w:szCs w:val="12"/>
              </w:rPr>
              <w:t>de</w:t>
            </w:r>
          </w:p>
          <w:p w14:paraId="3D4D5A5D" w14:textId="77777777" w:rsidR="008C2ACC" w:rsidRPr="00B93EB8" w:rsidRDefault="008C2ACC" w:rsidP="008C2ACC">
            <w:pPr>
              <w:pStyle w:val="TableParagraph"/>
              <w:spacing w:before="1"/>
              <w:rPr>
                <w:sz w:val="12"/>
                <w:szCs w:val="12"/>
              </w:rPr>
            </w:pPr>
            <w:r w:rsidRPr="00B93EB8">
              <w:rPr>
                <w:spacing w:val="-2"/>
                <w:sz w:val="12"/>
                <w:szCs w:val="12"/>
              </w:rPr>
              <w:t>arbori</w:t>
            </w:r>
            <w:r w:rsidRPr="00B93EB8">
              <w:rPr>
                <w:spacing w:val="40"/>
                <w:sz w:val="12"/>
                <w:szCs w:val="12"/>
              </w:rPr>
              <w:t xml:space="preserve"> </w:t>
            </w:r>
            <w:r w:rsidRPr="00B93EB8">
              <w:rPr>
                <w:sz w:val="12"/>
                <w:szCs w:val="12"/>
              </w:rPr>
              <w:t>invazive</w:t>
            </w:r>
            <w:r w:rsidRPr="00B93EB8">
              <w:rPr>
                <w:spacing w:val="-8"/>
                <w:sz w:val="12"/>
                <w:szCs w:val="12"/>
              </w:rPr>
              <w:t xml:space="preserve"> </w:t>
            </w:r>
            <w:r w:rsidRPr="00B93EB8">
              <w:rPr>
                <w:sz w:val="12"/>
                <w:szCs w:val="12"/>
              </w:rPr>
              <w:t>și</w:t>
            </w:r>
            <w:r w:rsidRPr="00B93EB8">
              <w:rPr>
                <w:spacing w:val="40"/>
                <w:sz w:val="12"/>
                <w:szCs w:val="12"/>
              </w:rPr>
              <w:t xml:space="preserve"> </w:t>
            </w:r>
            <w:r w:rsidRPr="00B93EB8">
              <w:rPr>
                <w:spacing w:val="-2"/>
                <w:sz w:val="12"/>
                <w:szCs w:val="12"/>
              </w:rPr>
              <w:t>alohtone,</w:t>
            </w:r>
            <w:r w:rsidRPr="00B93EB8">
              <w:rPr>
                <w:spacing w:val="40"/>
                <w:sz w:val="12"/>
                <w:szCs w:val="12"/>
              </w:rPr>
              <w:t xml:space="preserve"> </w:t>
            </w:r>
            <w:r w:rsidRPr="00B93EB8">
              <w:rPr>
                <w:spacing w:val="-2"/>
                <w:sz w:val="12"/>
                <w:szCs w:val="12"/>
              </w:rPr>
              <w:t>inclusiv</w:t>
            </w:r>
            <w:r w:rsidRPr="00B93EB8">
              <w:rPr>
                <w:spacing w:val="40"/>
                <w:sz w:val="12"/>
                <w:szCs w:val="12"/>
              </w:rPr>
              <w:t xml:space="preserve"> </w:t>
            </w:r>
            <w:r w:rsidRPr="00B93EB8">
              <w:rPr>
                <w:spacing w:val="-2"/>
                <w:sz w:val="12"/>
                <w:szCs w:val="12"/>
              </w:rPr>
              <w:t>ecotipurile</w:t>
            </w:r>
            <w:r w:rsidRPr="00B93EB8">
              <w:rPr>
                <w:spacing w:val="40"/>
                <w:sz w:val="12"/>
                <w:szCs w:val="12"/>
              </w:rPr>
              <w:t xml:space="preserve"> </w:t>
            </w:r>
            <w:r w:rsidRPr="00B93EB8">
              <w:rPr>
                <w:spacing w:val="-2"/>
                <w:sz w:val="12"/>
                <w:szCs w:val="12"/>
              </w:rPr>
              <w:t>necorespunz</w:t>
            </w:r>
          </w:p>
          <w:p w14:paraId="5B907B19" w14:textId="77777777" w:rsidR="008C2ACC" w:rsidRPr="00B93EB8" w:rsidRDefault="008C2ACC" w:rsidP="008C2ACC">
            <w:pPr>
              <w:pStyle w:val="TableParagraph"/>
              <w:rPr>
                <w:b/>
                <w:sz w:val="12"/>
                <w:szCs w:val="12"/>
              </w:rPr>
            </w:pPr>
            <w:r w:rsidRPr="00B93EB8">
              <w:rPr>
                <w:spacing w:val="-2"/>
                <w:sz w:val="12"/>
                <w:szCs w:val="12"/>
              </w:rPr>
              <w:t>ătoare</w:t>
            </w:r>
          </w:p>
        </w:tc>
        <w:tc>
          <w:tcPr>
            <w:tcW w:w="862" w:type="dxa"/>
            <w:gridSpan w:val="2"/>
            <w:tcBorders>
              <w:top w:val="single" w:sz="4" w:space="0" w:color="auto"/>
              <w:left w:val="single" w:sz="4" w:space="0" w:color="000000"/>
              <w:bottom w:val="single" w:sz="4" w:space="0" w:color="auto"/>
              <w:right w:val="single" w:sz="4" w:space="0" w:color="000000"/>
            </w:tcBorders>
          </w:tcPr>
          <w:p w14:paraId="50CF5BB4" w14:textId="77777777" w:rsidR="008C2ACC" w:rsidRPr="00B93EB8" w:rsidRDefault="008C2ACC" w:rsidP="008C2ACC">
            <w:pPr>
              <w:pStyle w:val="TableParagraph"/>
              <w:rPr>
                <w:b/>
                <w:sz w:val="12"/>
                <w:szCs w:val="12"/>
              </w:rPr>
            </w:pPr>
          </w:p>
          <w:p w14:paraId="3DFDD844" w14:textId="77777777" w:rsidR="008C2ACC" w:rsidRPr="00B93EB8" w:rsidRDefault="008C2ACC" w:rsidP="008C2ACC">
            <w:pPr>
              <w:pStyle w:val="TableParagraph"/>
              <w:spacing w:before="40"/>
              <w:rPr>
                <w:b/>
                <w:sz w:val="12"/>
                <w:szCs w:val="12"/>
              </w:rPr>
            </w:pPr>
          </w:p>
          <w:p w14:paraId="4E5E744E" w14:textId="77777777" w:rsidR="008C2ACC" w:rsidRPr="00B93EB8" w:rsidRDefault="008C2ACC" w:rsidP="008C2ACC">
            <w:pPr>
              <w:pStyle w:val="TableParagraph"/>
              <w:rPr>
                <w:b/>
                <w:sz w:val="12"/>
                <w:szCs w:val="12"/>
              </w:rPr>
            </w:pPr>
            <w:r w:rsidRPr="00B93EB8">
              <w:rPr>
                <w:spacing w:val="-2"/>
                <w:sz w:val="12"/>
                <w:szCs w:val="12"/>
              </w:rPr>
              <w:t>Procent</w:t>
            </w:r>
            <w:r w:rsidRPr="00B93EB8">
              <w:rPr>
                <w:spacing w:val="40"/>
                <w:sz w:val="12"/>
                <w:szCs w:val="12"/>
              </w:rPr>
              <w:t xml:space="preserve"> </w:t>
            </w:r>
            <w:r w:rsidRPr="00B93EB8">
              <w:rPr>
                <w:spacing w:val="-2"/>
                <w:sz w:val="12"/>
                <w:szCs w:val="12"/>
              </w:rPr>
              <w:t>acoperire</w:t>
            </w:r>
            <w:r w:rsidRPr="00B93EB8">
              <w:rPr>
                <w:spacing w:val="-6"/>
                <w:sz w:val="12"/>
                <w:szCs w:val="12"/>
              </w:rPr>
              <w:t xml:space="preserve"> </w:t>
            </w:r>
            <w:r w:rsidRPr="00B93EB8">
              <w:rPr>
                <w:spacing w:val="-2"/>
                <w:sz w:val="12"/>
                <w:szCs w:val="12"/>
              </w:rPr>
              <w:t>/</w:t>
            </w:r>
            <w:r w:rsidRPr="00B93EB8">
              <w:rPr>
                <w:spacing w:val="40"/>
                <w:sz w:val="12"/>
                <w:szCs w:val="12"/>
              </w:rPr>
              <w:t xml:space="preserve"> </w:t>
            </w:r>
            <w:r w:rsidRPr="00B93EB8">
              <w:rPr>
                <w:sz w:val="12"/>
                <w:szCs w:val="12"/>
              </w:rPr>
              <w:t>1000</w:t>
            </w:r>
            <w:r w:rsidRPr="00B93EB8">
              <w:rPr>
                <w:spacing w:val="40"/>
                <w:sz w:val="12"/>
                <w:szCs w:val="12"/>
              </w:rPr>
              <w:t xml:space="preserve"> </w:t>
            </w:r>
            <w:r w:rsidRPr="00B93EB8">
              <w:rPr>
                <w:sz w:val="12"/>
                <w:szCs w:val="12"/>
              </w:rPr>
              <w:t>m2</w:t>
            </w:r>
          </w:p>
        </w:tc>
        <w:tc>
          <w:tcPr>
            <w:tcW w:w="559" w:type="dxa"/>
            <w:gridSpan w:val="2"/>
            <w:tcBorders>
              <w:top w:val="single" w:sz="4" w:space="0" w:color="auto"/>
              <w:left w:val="single" w:sz="4" w:space="0" w:color="000000"/>
              <w:bottom w:val="single" w:sz="4" w:space="0" w:color="auto"/>
              <w:right w:val="single" w:sz="4" w:space="0" w:color="000000"/>
            </w:tcBorders>
          </w:tcPr>
          <w:p w14:paraId="18A0B8BE" w14:textId="77777777" w:rsidR="008C2ACC" w:rsidRPr="00B93EB8" w:rsidRDefault="008C2ACC" w:rsidP="008C2ACC">
            <w:pPr>
              <w:pStyle w:val="TableParagraph"/>
              <w:rPr>
                <w:b/>
                <w:sz w:val="12"/>
                <w:szCs w:val="12"/>
              </w:rPr>
            </w:pPr>
          </w:p>
          <w:p w14:paraId="68DC13C8" w14:textId="77777777" w:rsidR="008C2ACC" w:rsidRPr="00B93EB8" w:rsidRDefault="008C2ACC" w:rsidP="008C2ACC">
            <w:pPr>
              <w:pStyle w:val="TableParagraph"/>
              <w:rPr>
                <w:b/>
                <w:sz w:val="12"/>
                <w:szCs w:val="12"/>
              </w:rPr>
            </w:pPr>
          </w:p>
          <w:p w14:paraId="5DEFD9CA" w14:textId="77777777" w:rsidR="008C2ACC" w:rsidRPr="00B93EB8" w:rsidRDefault="008C2ACC" w:rsidP="008C2ACC">
            <w:pPr>
              <w:pStyle w:val="TableParagraph"/>
              <w:spacing w:before="39"/>
              <w:rPr>
                <w:b/>
                <w:sz w:val="12"/>
                <w:szCs w:val="12"/>
              </w:rPr>
            </w:pPr>
          </w:p>
          <w:p w14:paraId="5582F711" w14:textId="77777777" w:rsidR="008C2ACC" w:rsidRPr="00B93EB8" w:rsidRDefault="008C2ACC" w:rsidP="008C2ACC">
            <w:pPr>
              <w:pStyle w:val="TableParagraph"/>
              <w:rPr>
                <w:b/>
                <w:sz w:val="12"/>
                <w:szCs w:val="12"/>
              </w:rPr>
            </w:pPr>
            <w:r w:rsidRPr="00B93EB8">
              <w:rPr>
                <w:spacing w:val="-10"/>
                <w:sz w:val="12"/>
                <w:szCs w:val="12"/>
              </w:rPr>
              <w:t>-</w:t>
            </w:r>
          </w:p>
        </w:tc>
        <w:tc>
          <w:tcPr>
            <w:tcW w:w="701" w:type="dxa"/>
            <w:gridSpan w:val="2"/>
            <w:tcBorders>
              <w:top w:val="single" w:sz="4" w:space="0" w:color="auto"/>
              <w:left w:val="single" w:sz="4" w:space="0" w:color="000000"/>
              <w:bottom w:val="single" w:sz="4" w:space="0" w:color="auto"/>
              <w:right w:val="single" w:sz="4" w:space="0" w:color="000000"/>
            </w:tcBorders>
          </w:tcPr>
          <w:p w14:paraId="1C4D3B78" w14:textId="77777777" w:rsidR="008C2ACC" w:rsidRPr="00B93EB8" w:rsidRDefault="008C2ACC" w:rsidP="008C2ACC">
            <w:pPr>
              <w:pStyle w:val="TableParagraph"/>
              <w:rPr>
                <w:b/>
                <w:sz w:val="12"/>
                <w:szCs w:val="12"/>
              </w:rPr>
            </w:pPr>
          </w:p>
          <w:p w14:paraId="59EF1A79" w14:textId="77777777" w:rsidR="008C2ACC" w:rsidRPr="00B93EB8" w:rsidRDefault="008C2ACC" w:rsidP="008C2ACC">
            <w:pPr>
              <w:pStyle w:val="TableParagraph"/>
              <w:rPr>
                <w:b/>
                <w:sz w:val="12"/>
                <w:szCs w:val="12"/>
              </w:rPr>
            </w:pPr>
          </w:p>
          <w:p w14:paraId="44D7706B" w14:textId="77777777" w:rsidR="008C2ACC" w:rsidRPr="00B93EB8" w:rsidRDefault="008C2ACC" w:rsidP="008C2ACC">
            <w:pPr>
              <w:pStyle w:val="TableParagraph"/>
              <w:spacing w:before="39"/>
              <w:rPr>
                <w:b/>
                <w:sz w:val="12"/>
                <w:szCs w:val="12"/>
              </w:rPr>
            </w:pPr>
          </w:p>
          <w:p w14:paraId="18009842" w14:textId="77777777" w:rsidR="008C2ACC" w:rsidRPr="00B93EB8" w:rsidRDefault="008C2ACC" w:rsidP="008C2ACC">
            <w:pPr>
              <w:pStyle w:val="TableParagraph"/>
              <w:rPr>
                <w:b/>
                <w:sz w:val="12"/>
                <w:szCs w:val="12"/>
              </w:rPr>
            </w:pPr>
            <w:r w:rsidRPr="00B93EB8">
              <w:rPr>
                <w:spacing w:val="-10"/>
                <w:sz w:val="12"/>
                <w:szCs w:val="12"/>
              </w:rPr>
              <w:t>-</w:t>
            </w:r>
          </w:p>
        </w:tc>
        <w:tc>
          <w:tcPr>
            <w:tcW w:w="691" w:type="dxa"/>
            <w:gridSpan w:val="2"/>
            <w:tcBorders>
              <w:top w:val="single" w:sz="4" w:space="0" w:color="auto"/>
              <w:left w:val="single" w:sz="4" w:space="0" w:color="000000"/>
              <w:bottom w:val="single" w:sz="4" w:space="0" w:color="auto"/>
              <w:right w:val="single" w:sz="4" w:space="0" w:color="000000"/>
            </w:tcBorders>
          </w:tcPr>
          <w:p w14:paraId="69DDD837" w14:textId="77777777" w:rsidR="008C2ACC" w:rsidRPr="00B93EB8" w:rsidRDefault="008C2ACC" w:rsidP="008C2ACC">
            <w:pPr>
              <w:pStyle w:val="TableParagraph"/>
              <w:rPr>
                <w:b/>
                <w:sz w:val="12"/>
                <w:szCs w:val="12"/>
              </w:rPr>
            </w:pPr>
          </w:p>
          <w:p w14:paraId="7EBCB7AE" w14:textId="77777777" w:rsidR="008C2ACC" w:rsidRPr="00B93EB8" w:rsidRDefault="008C2ACC" w:rsidP="008C2ACC">
            <w:pPr>
              <w:pStyle w:val="TableParagraph"/>
              <w:spacing w:before="110"/>
              <w:rPr>
                <w:b/>
                <w:sz w:val="12"/>
                <w:szCs w:val="12"/>
              </w:rPr>
            </w:pPr>
          </w:p>
          <w:p w14:paraId="28DF7829" w14:textId="77777777" w:rsidR="008C2ACC" w:rsidRPr="00B93EB8" w:rsidRDefault="008C2ACC" w:rsidP="008C2ACC">
            <w:pPr>
              <w:pStyle w:val="TableParagraph"/>
              <w:rPr>
                <w:b/>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mult</w:t>
            </w:r>
            <w:r w:rsidRPr="00B93EB8">
              <w:rPr>
                <w:spacing w:val="40"/>
                <w:sz w:val="12"/>
                <w:szCs w:val="12"/>
              </w:rPr>
              <w:t xml:space="preserve"> </w:t>
            </w:r>
            <w:r w:rsidRPr="00B93EB8">
              <w:rPr>
                <w:spacing w:val="-4"/>
                <w:sz w:val="12"/>
                <w:szCs w:val="12"/>
              </w:rPr>
              <w:t>20%</w:t>
            </w:r>
          </w:p>
        </w:tc>
        <w:tc>
          <w:tcPr>
            <w:tcW w:w="482" w:type="dxa"/>
            <w:gridSpan w:val="2"/>
            <w:tcBorders>
              <w:top w:val="single" w:sz="4" w:space="0" w:color="auto"/>
              <w:left w:val="single" w:sz="4" w:space="0" w:color="000000"/>
              <w:bottom w:val="single" w:sz="4" w:space="0" w:color="auto"/>
              <w:right w:val="single" w:sz="4" w:space="0" w:color="000000"/>
            </w:tcBorders>
          </w:tcPr>
          <w:p w14:paraId="201190BE" w14:textId="77777777" w:rsidR="008C2ACC" w:rsidRPr="00B93EB8" w:rsidRDefault="008C2ACC" w:rsidP="008C2ACC">
            <w:pPr>
              <w:pStyle w:val="TableParagraph"/>
              <w:rPr>
                <w:b/>
                <w:sz w:val="12"/>
                <w:szCs w:val="12"/>
              </w:rPr>
            </w:pPr>
          </w:p>
          <w:p w14:paraId="5CEA8650" w14:textId="77777777" w:rsidR="008C2ACC" w:rsidRPr="00B93EB8" w:rsidRDefault="008C2ACC" w:rsidP="008C2ACC">
            <w:pPr>
              <w:pStyle w:val="TableParagraph"/>
              <w:rPr>
                <w:b/>
                <w:sz w:val="12"/>
                <w:szCs w:val="12"/>
              </w:rPr>
            </w:pPr>
          </w:p>
          <w:p w14:paraId="2C2F9B3B" w14:textId="77777777" w:rsidR="008C2ACC" w:rsidRPr="00B93EB8" w:rsidRDefault="008C2ACC" w:rsidP="008C2ACC">
            <w:pPr>
              <w:pStyle w:val="TableParagraph"/>
              <w:spacing w:before="39"/>
              <w:rPr>
                <w:b/>
                <w:sz w:val="12"/>
                <w:szCs w:val="12"/>
              </w:rPr>
            </w:pPr>
          </w:p>
          <w:p w14:paraId="3962FD0D" w14:textId="77777777" w:rsidR="008C2ACC" w:rsidRPr="00B93EB8" w:rsidRDefault="008C2ACC" w:rsidP="008C2ACC">
            <w:pPr>
              <w:pStyle w:val="TableParagraph"/>
              <w:rPr>
                <w:b/>
                <w:sz w:val="12"/>
                <w:szCs w:val="12"/>
              </w:rPr>
            </w:pPr>
            <w:r w:rsidRPr="00B93EB8">
              <w:rPr>
                <w:spacing w:val="-5"/>
                <w:sz w:val="12"/>
                <w:szCs w:val="12"/>
              </w:rPr>
              <w:t>nu</w:t>
            </w:r>
          </w:p>
        </w:tc>
        <w:tc>
          <w:tcPr>
            <w:tcW w:w="991" w:type="dxa"/>
            <w:gridSpan w:val="3"/>
            <w:tcBorders>
              <w:top w:val="single" w:sz="4" w:space="0" w:color="auto"/>
              <w:left w:val="single" w:sz="4" w:space="0" w:color="000000"/>
              <w:bottom w:val="single" w:sz="4" w:space="0" w:color="auto"/>
              <w:right w:val="single" w:sz="4" w:space="0" w:color="000000"/>
            </w:tcBorders>
          </w:tcPr>
          <w:p w14:paraId="2592B4AA" w14:textId="77777777" w:rsidR="008C2ACC" w:rsidRPr="00B93EB8" w:rsidRDefault="008C2ACC" w:rsidP="008C2ACC">
            <w:pPr>
              <w:pStyle w:val="TableParagraph"/>
              <w:spacing w:line="109" w:lineRule="exact"/>
              <w:rPr>
                <w:sz w:val="12"/>
                <w:szCs w:val="12"/>
              </w:rPr>
            </w:pPr>
            <w:r w:rsidRPr="00B93EB8">
              <w:rPr>
                <w:sz w:val="12"/>
                <w:szCs w:val="12"/>
              </w:rPr>
              <w:t>Prin</w:t>
            </w:r>
            <w:r w:rsidRPr="00B93EB8">
              <w:rPr>
                <w:spacing w:val="-7"/>
                <w:sz w:val="12"/>
                <w:szCs w:val="12"/>
              </w:rPr>
              <w:t xml:space="preserve"> </w:t>
            </w:r>
            <w:r w:rsidRPr="00B93EB8">
              <w:rPr>
                <w:spacing w:val="-2"/>
                <w:sz w:val="12"/>
                <w:szCs w:val="12"/>
              </w:rPr>
              <w:t>soluțiile</w:t>
            </w:r>
          </w:p>
          <w:p w14:paraId="0829A88A" w14:textId="77777777" w:rsidR="008C2ACC" w:rsidRPr="00B93EB8" w:rsidRDefault="008C2ACC" w:rsidP="008C2ACC">
            <w:pPr>
              <w:pStyle w:val="TableParagraph"/>
              <w:spacing w:before="1"/>
              <w:rPr>
                <w:sz w:val="12"/>
                <w:szCs w:val="12"/>
              </w:rPr>
            </w:pP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pot</w:t>
            </w:r>
            <w:r w:rsidRPr="00B93EB8">
              <w:rPr>
                <w:spacing w:val="-7"/>
                <w:sz w:val="12"/>
                <w:szCs w:val="12"/>
              </w:rPr>
              <w:t xml:space="preserve"> </w:t>
            </w:r>
            <w:r w:rsidRPr="00B93EB8">
              <w:rPr>
                <w:sz w:val="12"/>
                <w:szCs w:val="12"/>
              </w:rPr>
              <w:t>fi</w:t>
            </w:r>
            <w:r w:rsidRPr="00B93EB8">
              <w:rPr>
                <w:spacing w:val="-8"/>
                <w:sz w:val="12"/>
                <w:szCs w:val="12"/>
              </w:rPr>
              <w:t xml:space="preserve"> </w:t>
            </w:r>
            <w:r w:rsidRPr="00B93EB8">
              <w:rPr>
                <w:sz w:val="12"/>
                <w:szCs w:val="12"/>
              </w:rPr>
              <w:t>eliminate</w:t>
            </w:r>
            <w:r w:rsidRPr="00B93EB8">
              <w:rPr>
                <w:spacing w:val="40"/>
                <w:sz w:val="12"/>
                <w:szCs w:val="12"/>
              </w:rPr>
              <w:t xml:space="preserve"> </w:t>
            </w:r>
            <w:r w:rsidRPr="00B93EB8">
              <w:rPr>
                <w:sz w:val="12"/>
                <w:szCs w:val="12"/>
              </w:rPr>
              <w:t>speciile</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invazive,</w:t>
            </w:r>
            <w:r w:rsidRPr="00B93EB8">
              <w:rPr>
                <w:spacing w:val="40"/>
                <w:sz w:val="12"/>
                <w:szCs w:val="12"/>
              </w:rPr>
              <w:t xml:space="preserve"> </w:t>
            </w:r>
            <w:r w:rsidRPr="00B93EB8">
              <w:rPr>
                <w:sz w:val="12"/>
                <w:szCs w:val="12"/>
              </w:rPr>
              <w:t>alohtone</w:t>
            </w:r>
            <w:r w:rsidRPr="00B93EB8">
              <w:rPr>
                <w:spacing w:val="-8"/>
                <w:sz w:val="12"/>
                <w:szCs w:val="12"/>
              </w:rPr>
              <w:t xml:space="preserve"> </w:t>
            </w:r>
            <w:r w:rsidRPr="00B93EB8">
              <w:rPr>
                <w:sz w:val="12"/>
                <w:szCs w:val="12"/>
              </w:rPr>
              <w:t>-</w:t>
            </w:r>
            <w:r w:rsidRPr="00B93EB8">
              <w:rPr>
                <w:spacing w:val="40"/>
                <w:sz w:val="12"/>
                <w:szCs w:val="12"/>
              </w:rPr>
              <w:t xml:space="preserve"> </w:t>
            </w:r>
            <w:r w:rsidRPr="00B93EB8">
              <w:rPr>
                <w:sz w:val="12"/>
                <w:szCs w:val="12"/>
              </w:rPr>
              <w:t>impact</w:t>
            </w:r>
            <w:r w:rsidRPr="00B93EB8">
              <w:rPr>
                <w:spacing w:val="-5"/>
                <w:sz w:val="12"/>
                <w:szCs w:val="12"/>
              </w:rPr>
              <w:t xml:space="preserve"> </w:t>
            </w:r>
            <w:r w:rsidRPr="00B93EB8">
              <w:rPr>
                <w:sz w:val="12"/>
                <w:szCs w:val="12"/>
              </w:rPr>
              <w:t>pozitiv</w:t>
            </w:r>
          </w:p>
          <w:p w14:paraId="41337440" w14:textId="77777777" w:rsidR="008C2ACC" w:rsidRPr="00B93EB8" w:rsidRDefault="008C2ACC" w:rsidP="008C2ACC">
            <w:pPr>
              <w:pStyle w:val="TableParagraph"/>
              <w:rPr>
                <w:b/>
                <w:sz w:val="12"/>
                <w:szCs w:val="12"/>
              </w:rPr>
            </w:pPr>
            <w:r w:rsidRPr="00B93EB8">
              <w:rPr>
                <w:spacing w:val="-2"/>
                <w:sz w:val="12"/>
                <w:szCs w:val="12"/>
              </w:rPr>
              <w:t>semnificativ</w:t>
            </w:r>
          </w:p>
        </w:tc>
        <w:tc>
          <w:tcPr>
            <w:tcW w:w="762" w:type="dxa"/>
            <w:gridSpan w:val="4"/>
            <w:tcBorders>
              <w:top w:val="single" w:sz="4" w:space="0" w:color="auto"/>
              <w:left w:val="single" w:sz="4" w:space="0" w:color="000000"/>
              <w:bottom w:val="single" w:sz="4" w:space="0" w:color="auto"/>
              <w:right w:val="single" w:sz="4" w:space="0" w:color="000000"/>
            </w:tcBorders>
          </w:tcPr>
          <w:p w14:paraId="6DFF84FA" w14:textId="77777777" w:rsidR="008C2ACC" w:rsidRPr="00B93EB8" w:rsidRDefault="008C2ACC" w:rsidP="008C2ACC">
            <w:pPr>
              <w:pStyle w:val="TableParagraph"/>
              <w:rPr>
                <w:b/>
                <w:sz w:val="12"/>
                <w:szCs w:val="12"/>
              </w:rPr>
            </w:pPr>
          </w:p>
          <w:p w14:paraId="7E9D60D4" w14:textId="77777777" w:rsidR="008C2ACC" w:rsidRPr="00B93EB8" w:rsidRDefault="008C2ACC" w:rsidP="008C2ACC">
            <w:pPr>
              <w:pStyle w:val="TableParagraph"/>
              <w:rPr>
                <w:b/>
                <w:sz w:val="12"/>
                <w:szCs w:val="12"/>
              </w:rPr>
            </w:pPr>
          </w:p>
          <w:p w14:paraId="7698A883" w14:textId="77777777" w:rsidR="008C2ACC" w:rsidRPr="00B93EB8" w:rsidRDefault="008C2ACC" w:rsidP="008C2ACC">
            <w:pPr>
              <w:pStyle w:val="TableParagraph"/>
              <w:spacing w:before="39"/>
              <w:rPr>
                <w:b/>
                <w:sz w:val="12"/>
                <w:szCs w:val="12"/>
              </w:rPr>
            </w:pPr>
          </w:p>
          <w:p w14:paraId="5985A166" w14:textId="77777777" w:rsidR="008C2ACC" w:rsidRPr="00B93EB8" w:rsidRDefault="008C2ACC" w:rsidP="008C2ACC">
            <w:pPr>
              <w:pStyle w:val="TableParagraph"/>
              <w:rPr>
                <w:b/>
                <w:sz w:val="12"/>
                <w:szCs w:val="12"/>
              </w:rPr>
            </w:pPr>
            <w:r w:rsidRPr="00B93EB8">
              <w:rPr>
                <w:spacing w:val="-4"/>
                <w:sz w:val="12"/>
                <w:szCs w:val="12"/>
              </w:rPr>
              <w:t>%/Ha</w:t>
            </w:r>
          </w:p>
        </w:tc>
        <w:tc>
          <w:tcPr>
            <w:tcW w:w="719" w:type="dxa"/>
            <w:gridSpan w:val="4"/>
            <w:tcBorders>
              <w:top w:val="single" w:sz="4" w:space="0" w:color="auto"/>
              <w:left w:val="single" w:sz="4" w:space="0" w:color="000000"/>
              <w:bottom w:val="single" w:sz="4" w:space="0" w:color="auto"/>
              <w:right w:val="single" w:sz="4" w:space="0" w:color="000000"/>
            </w:tcBorders>
          </w:tcPr>
          <w:p w14:paraId="768DB0F9" w14:textId="77777777" w:rsidR="008C2ACC" w:rsidRPr="00B93EB8" w:rsidRDefault="008C2ACC" w:rsidP="008C2ACC">
            <w:pPr>
              <w:pStyle w:val="TableParagraph"/>
              <w:rPr>
                <w:b/>
                <w:sz w:val="12"/>
                <w:szCs w:val="12"/>
              </w:rPr>
            </w:pPr>
          </w:p>
          <w:p w14:paraId="34CB4861" w14:textId="77777777" w:rsidR="008C2ACC" w:rsidRPr="00B93EB8" w:rsidRDefault="008C2ACC" w:rsidP="008C2ACC">
            <w:pPr>
              <w:pStyle w:val="TableParagraph"/>
              <w:spacing w:before="110"/>
              <w:rPr>
                <w:b/>
                <w:sz w:val="12"/>
                <w:szCs w:val="12"/>
              </w:rPr>
            </w:pPr>
          </w:p>
          <w:p w14:paraId="75A477E5" w14:textId="77777777" w:rsidR="008C2ACC" w:rsidRPr="00B93EB8" w:rsidRDefault="008C2ACC" w:rsidP="008C2ACC">
            <w:pPr>
              <w:pStyle w:val="TableParagraph"/>
              <w:rPr>
                <w:b/>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auto"/>
              <w:left w:val="single" w:sz="4" w:space="0" w:color="000000"/>
              <w:bottom w:val="single" w:sz="4" w:space="0" w:color="auto"/>
              <w:right w:val="single" w:sz="4" w:space="0" w:color="000000"/>
            </w:tcBorders>
          </w:tcPr>
          <w:p w14:paraId="4198710C" w14:textId="77777777" w:rsidR="008C2ACC" w:rsidRPr="00B93EB8" w:rsidRDefault="008C2ACC" w:rsidP="008C2ACC">
            <w:pPr>
              <w:pStyle w:val="TableParagraph"/>
              <w:rPr>
                <w:b/>
                <w:sz w:val="12"/>
                <w:szCs w:val="12"/>
              </w:rPr>
            </w:pPr>
          </w:p>
          <w:p w14:paraId="10359FB8" w14:textId="77777777" w:rsidR="008C2ACC" w:rsidRPr="00B93EB8" w:rsidRDefault="008C2ACC" w:rsidP="008C2ACC">
            <w:pPr>
              <w:pStyle w:val="TableParagraph"/>
              <w:rPr>
                <w:b/>
                <w:sz w:val="12"/>
                <w:szCs w:val="12"/>
              </w:rPr>
            </w:pPr>
          </w:p>
          <w:p w14:paraId="743D1ED2" w14:textId="77777777" w:rsidR="008C2ACC" w:rsidRPr="00B93EB8" w:rsidRDefault="008C2ACC" w:rsidP="008C2ACC">
            <w:pPr>
              <w:pStyle w:val="TableParagraph"/>
              <w:spacing w:before="39"/>
              <w:rPr>
                <w:b/>
                <w:sz w:val="12"/>
                <w:szCs w:val="12"/>
              </w:rPr>
            </w:pPr>
          </w:p>
          <w:p w14:paraId="67D45B58" w14:textId="77777777" w:rsidR="008C2ACC" w:rsidRPr="00B93EB8" w:rsidRDefault="008C2ACC" w:rsidP="008C2ACC">
            <w:pPr>
              <w:pStyle w:val="TableParagraph"/>
              <w:rPr>
                <w:b/>
                <w:sz w:val="12"/>
                <w:szCs w:val="12"/>
              </w:rPr>
            </w:pPr>
            <w:r w:rsidRPr="00B93EB8">
              <w:rPr>
                <w:spacing w:val="-10"/>
                <w:sz w:val="12"/>
                <w:szCs w:val="12"/>
              </w:rPr>
              <w:t>-</w:t>
            </w:r>
          </w:p>
        </w:tc>
        <w:tc>
          <w:tcPr>
            <w:tcW w:w="801" w:type="dxa"/>
            <w:gridSpan w:val="4"/>
            <w:tcBorders>
              <w:top w:val="single" w:sz="4" w:space="0" w:color="auto"/>
              <w:left w:val="single" w:sz="4" w:space="0" w:color="000000"/>
              <w:bottom w:val="single" w:sz="4" w:space="0" w:color="auto"/>
              <w:right w:val="single" w:sz="4" w:space="0" w:color="000000"/>
            </w:tcBorders>
            <w:vAlign w:val="center"/>
          </w:tcPr>
          <w:p w14:paraId="30DD50A7" w14:textId="51DB8639"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4" w:space="0" w:color="auto"/>
              <w:left w:val="single" w:sz="4" w:space="0" w:color="000000"/>
              <w:bottom w:val="single" w:sz="4" w:space="0" w:color="auto"/>
              <w:right w:val="single" w:sz="4" w:space="0" w:color="000000"/>
            </w:tcBorders>
            <w:vAlign w:val="center"/>
          </w:tcPr>
          <w:p w14:paraId="356BD575" w14:textId="6DB91458"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6B3FB00B" w14:textId="04E8CB97" w:rsidTr="008C2ACC">
        <w:trPr>
          <w:gridAfter w:val="1"/>
          <w:wAfter w:w="70" w:type="dxa"/>
          <w:trHeight w:val="444"/>
        </w:trPr>
        <w:tc>
          <w:tcPr>
            <w:tcW w:w="674" w:type="dxa"/>
            <w:vMerge/>
            <w:tcBorders>
              <w:bottom w:val="single" w:sz="8" w:space="0" w:color="000000"/>
              <w:right w:val="single" w:sz="4" w:space="0" w:color="000000"/>
            </w:tcBorders>
          </w:tcPr>
          <w:p w14:paraId="03CD4445" w14:textId="77777777" w:rsidR="008C2ACC" w:rsidRPr="00B93EB8" w:rsidRDefault="008C2ACC" w:rsidP="008C2ACC">
            <w:pPr>
              <w:rPr>
                <w:sz w:val="12"/>
                <w:szCs w:val="12"/>
              </w:rPr>
            </w:pPr>
          </w:p>
        </w:tc>
        <w:tc>
          <w:tcPr>
            <w:tcW w:w="722" w:type="dxa"/>
            <w:vMerge/>
            <w:tcBorders>
              <w:left w:val="single" w:sz="4" w:space="0" w:color="000000"/>
              <w:bottom w:val="single" w:sz="8" w:space="0" w:color="000000"/>
              <w:right w:val="single" w:sz="4" w:space="0" w:color="000000"/>
            </w:tcBorders>
          </w:tcPr>
          <w:p w14:paraId="74C0C56F" w14:textId="77777777" w:rsidR="008C2ACC" w:rsidRPr="00B93EB8" w:rsidRDefault="008C2ACC" w:rsidP="008C2ACC">
            <w:pPr>
              <w:rPr>
                <w:sz w:val="12"/>
                <w:szCs w:val="12"/>
              </w:rPr>
            </w:pPr>
          </w:p>
        </w:tc>
        <w:tc>
          <w:tcPr>
            <w:tcW w:w="527" w:type="dxa"/>
            <w:vMerge/>
            <w:tcBorders>
              <w:left w:val="single" w:sz="4" w:space="0" w:color="000000"/>
              <w:bottom w:val="single" w:sz="8" w:space="0" w:color="000000"/>
              <w:right w:val="single" w:sz="4" w:space="0" w:color="000000"/>
            </w:tcBorders>
          </w:tcPr>
          <w:p w14:paraId="22632046" w14:textId="77777777" w:rsidR="008C2ACC" w:rsidRPr="00B93EB8" w:rsidRDefault="008C2ACC" w:rsidP="008C2ACC">
            <w:pPr>
              <w:rPr>
                <w:rFonts w:cs="Arial"/>
                <w:bCs/>
                <w:sz w:val="12"/>
                <w:szCs w:val="12"/>
              </w:rPr>
            </w:pPr>
          </w:p>
        </w:tc>
        <w:tc>
          <w:tcPr>
            <w:tcW w:w="719" w:type="dxa"/>
            <w:vMerge/>
            <w:tcBorders>
              <w:left w:val="single" w:sz="4" w:space="0" w:color="000000"/>
              <w:bottom w:val="single" w:sz="8" w:space="0" w:color="000000"/>
              <w:right w:val="single" w:sz="4" w:space="0" w:color="000000"/>
            </w:tcBorders>
          </w:tcPr>
          <w:p w14:paraId="4FD9D51A" w14:textId="77777777" w:rsidR="008C2ACC" w:rsidRPr="00B93EB8" w:rsidRDefault="008C2ACC" w:rsidP="008C2ACC">
            <w:pPr>
              <w:rPr>
                <w:rFonts w:cs="Arial"/>
                <w:bCs/>
                <w:sz w:val="12"/>
                <w:szCs w:val="12"/>
              </w:rPr>
            </w:pPr>
          </w:p>
        </w:tc>
        <w:tc>
          <w:tcPr>
            <w:tcW w:w="412" w:type="dxa"/>
            <w:vMerge/>
            <w:tcBorders>
              <w:left w:val="single" w:sz="4" w:space="0" w:color="000000"/>
              <w:bottom w:val="single" w:sz="8" w:space="0" w:color="000000"/>
              <w:right w:val="single" w:sz="4" w:space="0" w:color="000000"/>
            </w:tcBorders>
          </w:tcPr>
          <w:p w14:paraId="72D11EB5" w14:textId="77777777" w:rsidR="008C2ACC" w:rsidRPr="00B93EB8" w:rsidRDefault="008C2ACC" w:rsidP="008C2ACC">
            <w:pPr>
              <w:rPr>
                <w:sz w:val="12"/>
                <w:szCs w:val="12"/>
              </w:rPr>
            </w:pPr>
          </w:p>
        </w:tc>
        <w:tc>
          <w:tcPr>
            <w:tcW w:w="642" w:type="dxa"/>
            <w:vMerge/>
            <w:tcBorders>
              <w:left w:val="single" w:sz="4" w:space="0" w:color="000000"/>
              <w:bottom w:val="single" w:sz="8" w:space="0" w:color="000000"/>
              <w:right w:val="single" w:sz="4" w:space="0" w:color="000000"/>
            </w:tcBorders>
          </w:tcPr>
          <w:p w14:paraId="5B9404E8" w14:textId="77777777" w:rsidR="008C2ACC" w:rsidRPr="00B93EB8" w:rsidRDefault="008C2ACC" w:rsidP="008C2ACC">
            <w:pPr>
              <w:rPr>
                <w:rFonts w:cs="Arial"/>
                <w:bCs/>
                <w:spacing w:val="-4"/>
                <w:sz w:val="12"/>
                <w:szCs w:val="12"/>
              </w:rPr>
            </w:pPr>
          </w:p>
        </w:tc>
        <w:tc>
          <w:tcPr>
            <w:tcW w:w="316" w:type="dxa"/>
            <w:vMerge/>
            <w:tcBorders>
              <w:left w:val="single" w:sz="4" w:space="0" w:color="000000"/>
              <w:bottom w:val="single" w:sz="8" w:space="0" w:color="000000"/>
              <w:right w:val="single" w:sz="4" w:space="0" w:color="000000"/>
            </w:tcBorders>
          </w:tcPr>
          <w:p w14:paraId="588D1B8F" w14:textId="77777777" w:rsidR="008C2ACC" w:rsidRPr="00B93EB8" w:rsidRDefault="008C2ACC" w:rsidP="008C2ACC">
            <w:pPr>
              <w:rPr>
                <w:sz w:val="12"/>
                <w:szCs w:val="12"/>
              </w:rPr>
            </w:pPr>
          </w:p>
        </w:tc>
        <w:tc>
          <w:tcPr>
            <w:tcW w:w="701" w:type="dxa"/>
            <w:vMerge/>
            <w:tcBorders>
              <w:left w:val="single" w:sz="4" w:space="0" w:color="000000"/>
              <w:bottom w:val="single" w:sz="8" w:space="0" w:color="000000"/>
              <w:right w:val="single" w:sz="4" w:space="0" w:color="000000"/>
            </w:tcBorders>
          </w:tcPr>
          <w:p w14:paraId="386730A4" w14:textId="77777777" w:rsidR="008C2ACC" w:rsidRPr="00B93EB8" w:rsidRDefault="008C2ACC" w:rsidP="008C2ACC">
            <w:pPr>
              <w:pStyle w:val="TableParagraph"/>
              <w:rPr>
                <w:b/>
                <w:sz w:val="12"/>
                <w:szCs w:val="12"/>
              </w:rPr>
            </w:pPr>
          </w:p>
        </w:tc>
        <w:tc>
          <w:tcPr>
            <w:tcW w:w="732" w:type="dxa"/>
            <w:vMerge/>
            <w:tcBorders>
              <w:left w:val="single" w:sz="4" w:space="0" w:color="000000"/>
              <w:bottom w:val="single" w:sz="8" w:space="0" w:color="000000"/>
              <w:right w:val="single" w:sz="4" w:space="0" w:color="000000"/>
            </w:tcBorders>
          </w:tcPr>
          <w:p w14:paraId="69C1C86F" w14:textId="77777777" w:rsidR="008C2ACC" w:rsidRPr="00B93EB8" w:rsidRDefault="008C2ACC" w:rsidP="008C2ACC">
            <w:pPr>
              <w:rPr>
                <w:spacing w:val="-2"/>
                <w:sz w:val="12"/>
                <w:szCs w:val="12"/>
              </w:rPr>
            </w:pPr>
          </w:p>
        </w:tc>
        <w:tc>
          <w:tcPr>
            <w:tcW w:w="650" w:type="dxa"/>
            <w:vMerge/>
            <w:tcBorders>
              <w:left w:val="single" w:sz="4" w:space="0" w:color="000000"/>
              <w:bottom w:val="single" w:sz="8" w:space="0" w:color="000000"/>
              <w:right w:val="single" w:sz="4" w:space="0" w:color="000000"/>
            </w:tcBorders>
          </w:tcPr>
          <w:p w14:paraId="4A3347C1" w14:textId="77777777" w:rsidR="008C2ACC" w:rsidRPr="00B93EB8" w:rsidRDefault="008C2ACC" w:rsidP="008C2ACC">
            <w:pPr>
              <w:rPr>
                <w:rFonts w:cs="Arial"/>
                <w:bCs/>
                <w:i/>
                <w:sz w:val="12"/>
                <w:szCs w:val="12"/>
              </w:rPr>
            </w:pPr>
          </w:p>
        </w:tc>
        <w:tc>
          <w:tcPr>
            <w:tcW w:w="688" w:type="dxa"/>
            <w:vMerge/>
            <w:tcBorders>
              <w:left w:val="single" w:sz="4" w:space="0" w:color="000000"/>
              <w:bottom w:val="single" w:sz="8" w:space="0" w:color="000000"/>
              <w:right w:val="single" w:sz="4" w:space="0" w:color="000000"/>
            </w:tcBorders>
          </w:tcPr>
          <w:p w14:paraId="2C549380" w14:textId="77777777" w:rsidR="008C2ACC" w:rsidRPr="00B93EB8" w:rsidRDefault="008C2ACC" w:rsidP="008C2ACC">
            <w:pPr>
              <w:rPr>
                <w:rFonts w:cs="Arial"/>
                <w:bCs/>
                <w:i/>
                <w:sz w:val="12"/>
                <w:szCs w:val="12"/>
              </w:rPr>
            </w:pPr>
          </w:p>
        </w:tc>
        <w:tc>
          <w:tcPr>
            <w:tcW w:w="854" w:type="dxa"/>
            <w:tcBorders>
              <w:top w:val="single" w:sz="4" w:space="0" w:color="auto"/>
              <w:left w:val="single" w:sz="4" w:space="0" w:color="000000"/>
              <w:bottom w:val="single" w:sz="8" w:space="0" w:color="000000"/>
              <w:right w:val="single" w:sz="4" w:space="0" w:color="000000"/>
            </w:tcBorders>
          </w:tcPr>
          <w:p w14:paraId="43AB6DEA" w14:textId="77777777" w:rsidR="008C2ACC" w:rsidRPr="00B93EB8" w:rsidRDefault="008C2ACC" w:rsidP="008C2ACC">
            <w:pPr>
              <w:pStyle w:val="TableParagraph"/>
              <w:rPr>
                <w:b/>
                <w:sz w:val="12"/>
                <w:szCs w:val="12"/>
              </w:rPr>
            </w:pPr>
          </w:p>
          <w:p w14:paraId="22A490BD" w14:textId="77777777" w:rsidR="008C2ACC" w:rsidRPr="00B93EB8" w:rsidRDefault="008C2ACC" w:rsidP="008C2ACC">
            <w:pPr>
              <w:pStyle w:val="TableParagraph"/>
              <w:rPr>
                <w:b/>
                <w:sz w:val="12"/>
                <w:szCs w:val="12"/>
              </w:rPr>
            </w:pPr>
          </w:p>
          <w:p w14:paraId="1E515743" w14:textId="77777777" w:rsidR="008C2ACC" w:rsidRPr="00B93EB8" w:rsidRDefault="008C2ACC" w:rsidP="008C2ACC">
            <w:pPr>
              <w:pStyle w:val="TableParagraph"/>
              <w:rPr>
                <w:b/>
                <w:sz w:val="12"/>
                <w:szCs w:val="12"/>
              </w:rPr>
            </w:pPr>
          </w:p>
          <w:p w14:paraId="318D6C73" w14:textId="77777777" w:rsidR="008C2ACC" w:rsidRPr="00B93EB8" w:rsidRDefault="008C2ACC" w:rsidP="008C2ACC">
            <w:pPr>
              <w:pStyle w:val="TableParagraph"/>
              <w:rPr>
                <w:b/>
                <w:sz w:val="12"/>
                <w:szCs w:val="12"/>
              </w:rPr>
            </w:pPr>
          </w:p>
          <w:p w14:paraId="198639B8" w14:textId="77777777" w:rsidR="008C2ACC" w:rsidRPr="00B93EB8" w:rsidRDefault="008C2ACC" w:rsidP="008C2ACC">
            <w:pPr>
              <w:pStyle w:val="TableParagraph"/>
              <w:rPr>
                <w:b/>
                <w:sz w:val="12"/>
                <w:szCs w:val="12"/>
              </w:rPr>
            </w:pPr>
            <w:r w:rsidRPr="00B93EB8">
              <w:rPr>
                <w:spacing w:val="-2"/>
                <w:sz w:val="12"/>
                <w:szCs w:val="12"/>
              </w:rPr>
              <w:t>Volum</w:t>
            </w:r>
            <w:r w:rsidRPr="00B93EB8">
              <w:rPr>
                <w:spacing w:val="-6"/>
                <w:sz w:val="12"/>
                <w:szCs w:val="12"/>
              </w:rPr>
              <w:t xml:space="preserve"> </w:t>
            </w:r>
            <w:r w:rsidRPr="00B93EB8">
              <w:rPr>
                <w:spacing w:val="-2"/>
                <w:sz w:val="12"/>
                <w:szCs w:val="12"/>
              </w:rPr>
              <w:t>lemn</w:t>
            </w:r>
            <w:r w:rsidRPr="00B93EB8">
              <w:rPr>
                <w:spacing w:val="40"/>
                <w:sz w:val="12"/>
                <w:szCs w:val="12"/>
              </w:rPr>
              <w:t xml:space="preserve"> </w:t>
            </w:r>
            <w:r w:rsidRPr="00B93EB8">
              <w:rPr>
                <w:spacing w:val="-4"/>
                <w:sz w:val="12"/>
                <w:szCs w:val="12"/>
              </w:rPr>
              <w:t>mort</w:t>
            </w:r>
          </w:p>
        </w:tc>
        <w:tc>
          <w:tcPr>
            <w:tcW w:w="862" w:type="dxa"/>
            <w:gridSpan w:val="2"/>
            <w:tcBorders>
              <w:top w:val="single" w:sz="4" w:space="0" w:color="auto"/>
              <w:left w:val="single" w:sz="4" w:space="0" w:color="000000"/>
              <w:bottom w:val="single" w:sz="8" w:space="0" w:color="000000"/>
              <w:right w:val="single" w:sz="4" w:space="0" w:color="000000"/>
            </w:tcBorders>
          </w:tcPr>
          <w:p w14:paraId="4D60F553" w14:textId="77777777" w:rsidR="008C2ACC" w:rsidRPr="00B93EB8" w:rsidRDefault="008C2ACC" w:rsidP="008C2ACC">
            <w:pPr>
              <w:pStyle w:val="TableParagraph"/>
              <w:rPr>
                <w:b/>
                <w:sz w:val="12"/>
                <w:szCs w:val="12"/>
              </w:rPr>
            </w:pPr>
          </w:p>
          <w:p w14:paraId="1BB054CF" w14:textId="77777777" w:rsidR="008C2ACC" w:rsidRPr="00B93EB8" w:rsidRDefault="008C2ACC" w:rsidP="008C2ACC">
            <w:pPr>
              <w:pStyle w:val="TableParagraph"/>
              <w:rPr>
                <w:b/>
                <w:sz w:val="12"/>
                <w:szCs w:val="12"/>
              </w:rPr>
            </w:pPr>
          </w:p>
          <w:p w14:paraId="56B25301" w14:textId="77777777" w:rsidR="008C2ACC" w:rsidRPr="00B93EB8" w:rsidRDefault="008C2ACC" w:rsidP="008C2ACC">
            <w:pPr>
              <w:pStyle w:val="TableParagraph"/>
              <w:rPr>
                <w:b/>
                <w:sz w:val="12"/>
                <w:szCs w:val="12"/>
              </w:rPr>
            </w:pPr>
          </w:p>
          <w:p w14:paraId="122723FC" w14:textId="77777777" w:rsidR="008C2ACC" w:rsidRPr="00B93EB8" w:rsidRDefault="008C2ACC" w:rsidP="008C2ACC">
            <w:pPr>
              <w:pStyle w:val="TableParagraph"/>
              <w:spacing w:before="70"/>
              <w:rPr>
                <w:b/>
                <w:sz w:val="12"/>
                <w:szCs w:val="12"/>
              </w:rPr>
            </w:pPr>
          </w:p>
          <w:p w14:paraId="029C2D21" w14:textId="77777777" w:rsidR="008C2ACC" w:rsidRPr="00B93EB8" w:rsidRDefault="008C2ACC" w:rsidP="008C2ACC">
            <w:pPr>
              <w:pStyle w:val="TableParagraph"/>
              <w:rPr>
                <w:b/>
                <w:sz w:val="12"/>
                <w:szCs w:val="12"/>
              </w:rPr>
            </w:pPr>
            <w:r w:rsidRPr="00B93EB8">
              <w:rPr>
                <w:spacing w:val="-4"/>
                <w:sz w:val="12"/>
                <w:szCs w:val="12"/>
              </w:rPr>
              <w:t>m</w:t>
            </w:r>
            <w:r w:rsidRPr="00B93EB8">
              <w:rPr>
                <w:spacing w:val="-4"/>
                <w:sz w:val="12"/>
                <w:szCs w:val="12"/>
                <w:vertAlign w:val="superscript"/>
              </w:rPr>
              <w:t>3</w:t>
            </w:r>
            <w:r w:rsidRPr="00B93EB8">
              <w:rPr>
                <w:spacing w:val="-4"/>
                <w:sz w:val="12"/>
                <w:szCs w:val="12"/>
              </w:rPr>
              <w:t>/Ha</w:t>
            </w:r>
          </w:p>
        </w:tc>
        <w:tc>
          <w:tcPr>
            <w:tcW w:w="559" w:type="dxa"/>
            <w:gridSpan w:val="2"/>
            <w:tcBorders>
              <w:top w:val="single" w:sz="4" w:space="0" w:color="auto"/>
              <w:left w:val="single" w:sz="4" w:space="0" w:color="000000"/>
              <w:bottom w:val="single" w:sz="4" w:space="0" w:color="000000"/>
              <w:right w:val="single" w:sz="4" w:space="0" w:color="000000"/>
            </w:tcBorders>
          </w:tcPr>
          <w:p w14:paraId="3C7BEF67" w14:textId="77777777" w:rsidR="008C2ACC" w:rsidRPr="00B93EB8" w:rsidRDefault="008C2ACC" w:rsidP="008C2ACC">
            <w:pPr>
              <w:pStyle w:val="TableParagraph"/>
              <w:rPr>
                <w:b/>
                <w:sz w:val="12"/>
                <w:szCs w:val="12"/>
              </w:rPr>
            </w:pPr>
          </w:p>
          <w:p w14:paraId="799C26E5" w14:textId="77777777" w:rsidR="008C2ACC" w:rsidRPr="00B93EB8" w:rsidRDefault="008C2ACC" w:rsidP="008C2ACC">
            <w:pPr>
              <w:pStyle w:val="TableParagraph"/>
              <w:rPr>
                <w:b/>
                <w:sz w:val="12"/>
                <w:szCs w:val="12"/>
              </w:rPr>
            </w:pPr>
          </w:p>
          <w:p w14:paraId="768D2649" w14:textId="77777777" w:rsidR="008C2ACC" w:rsidRPr="00B93EB8" w:rsidRDefault="008C2ACC" w:rsidP="008C2ACC">
            <w:pPr>
              <w:pStyle w:val="TableParagraph"/>
              <w:rPr>
                <w:b/>
                <w:sz w:val="12"/>
                <w:szCs w:val="12"/>
              </w:rPr>
            </w:pPr>
          </w:p>
          <w:p w14:paraId="2002AB8B" w14:textId="77777777" w:rsidR="008C2ACC" w:rsidRPr="00B93EB8" w:rsidRDefault="008C2ACC" w:rsidP="008C2ACC">
            <w:pPr>
              <w:pStyle w:val="TableParagraph"/>
              <w:spacing w:before="70"/>
              <w:rPr>
                <w:b/>
                <w:sz w:val="12"/>
                <w:szCs w:val="12"/>
              </w:rPr>
            </w:pPr>
          </w:p>
          <w:p w14:paraId="217BB210" w14:textId="77777777" w:rsidR="008C2ACC" w:rsidRPr="00B93EB8" w:rsidRDefault="008C2ACC" w:rsidP="008C2ACC">
            <w:pPr>
              <w:pStyle w:val="TableParagraph"/>
              <w:rPr>
                <w:b/>
                <w:sz w:val="12"/>
                <w:szCs w:val="12"/>
              </w:rPr>
            </w:pPr>
            <w:r w:rsidRPr="00B93EB8">
              <w:rPr>
                <w:spacing w:val="-10"/>
                <w:sz w:val="12"/>
                <w:szCs w:val="12"/>
              </w:rPr>
              <w:t>-</w:t>
            </w:r>
          </w:p>
        </w:tc>
        <w:tc>
          <w:tcPr>
            <w:tcW w:w="701" w:type="dxa"/>
            <w:gridSpan w:val="2"/>
            <w:tcBorders>
              <w:top w:val="single" w:sz="4" w:space="0" w:color="auto"/>
              <w:left w:val="single" w:sz="4" w:space="0" w:color="000000"/>
              <w:bottom w:val="single" w:sz="4" w:space="0" w:color="000000"/>
              <w:right w:val="single" w:sz="4" w:space="0" w:color="000000"/>
            </w:tcBorders>
          </w:tcPr>
          <w:p w14:paraId="216ADCFE" w14:textId="77777777" w:rsidR="008C2ACC" w:rsidRPr="00B93EB8" w:rsidRDefault="008C2ACC" w:rsidP="008C2ACC">
            <w:pPr>
              <w:pStyle w:val="TableParagraph"/>
              <w:rPr>
                <w:b/>
                <w:sz w:val="12"/>
                <w:szCs w:val="12"/>
              </w:rPr>
            </w:pPr>
          </w:p>
          <w:p w14:paraId="1BACB333" w14:textId="77777777" w:rsidR="008C2ACC" w:rsidRPr="00B93EB8" w:rsidRDefault="008C2ACC" w:rsidP="008C2ACC">
            <w:pPr>
              <w:pStyle w:val="TableParagraph"/>
              <w:rPr>
                <w:b/>
                <w:sz w:val="12"/>
                <w:szCs w:val="12"/>
              </w:rPr>
            </w:pPr>
          </w:p>
          <w:p w14:paraId="4B636479" w14:textId="77777777" w:rsidR="008C2ACC" w:rsidRPr="00B93EB8" w:rsidRDefault="008C2ACC" w:rsidP="008C2ACC">
            <w:pPr>
              <w:pStyle w:val="TableParagraph"/>
              <w:rPr>
                <w:b/>
                <w:sz w:val="12"/>
                <w:szCs w:val="12"/>
              </w:rPr>
            </w:pPr>
          </w:p>
          <w:p w14:paraId="3F125198" w14:textId="77777777" w:rsidR="008C2ACC" w:rsidRPr="00B93EB8" w:rsidRDefault="008C2ACC" w:rsidP="008C2ACC">
            <w:pPr>
              <w:pStyle w:val="TableParagraph"/>
              <w:spacing w:before="70"/>
              <w:rPr>
                <w:b/>
                <w:sz w:val="12"/>
                <w:szCs w:val="12"/>
              </w:rPr>
            </w:pPr>
          </w:p>
          <w:p w14:paraId="3CD113AE" w14:textId="77777777" w:rsidR="008C2ACC" w:rsidRPr="00B93EB8" w:rsidRDefault="008C2ACC" w:rsidP="008C2ACC">
            <w:pPr>
              <w:pStyle w:val="TableParagraph"/>
              <w:rPr>
                <w:b/>
                <w:sz w:val="12"/>
                <w:szCs w:val="12"/>
              </w:rPr>
            </w:pPr>
            <w:r w:rsidRPr="00B93EB8">
              <w:rPr>
                <w:spacing w:val="-10"/>
                <w:sz w:val="12"/>
                <w:szCs w:val="12"/>
              </w:rPr>
              <w:t>-</w:t>
            </w:r>
          </w:p>
        </w:tc>
        <w:tc>
          <w:tcPr>
            <w:tcW w:w="691" w:type="dxa"/>
            <w:gridSpan w:val="2"/>
            <w:tcBorders>
              <w:top w:val="single" w:sz="4" w:space="0" w:color="auto"/>
              <w:left w:val="single" w:sz="4" w:space="0" w:color="000000"/>
              <w:bottom w:val="single" w:sz="8" w:space="0" w:color="000000"/>
              <w:right w:val="single" w:sz="4" w:space="0" w:color="000000"/>
            </w:tcBorders>
          </w:tcPr>
          <w:p w14:paraId="3BECBD6C" w14:textId="77777777" w:rsidR="008C2ACC" w:rsidRPr="00B93EB8" w:rsidRDefault="008C2ACC" w:rsidP="008C2ACC">
            <w:pPr>
              <w:pStyle w:val="TableParagraph"/>
              <w:rPr>
                <w:b/>
                <w:sz w:val="12"/>
                <w:szCs w:val="12"/>
              </w:rPr>
            </w:pPr>
          </w:p>
          <w:p w14:paraId="042BAF74" w14:textId="77777777" w:rsidR="008C2ACC" w:rsidRPr="00B93EB8" w:rsidRDefault="008C2ACC" w:rsidP="008C2ACC">
            <w:pPr>
              <w:pStyle w:val="TableParagraph"/>
              <w:rPr>
                <w:b/>
                <w:sz w:val="12"/>
                <w:szCs w:val="12"/>
              </w:rPr>
            </w:pPr>
          </w:p>
          <w:p w14:paraId="1AF6B91A" w14:textId="77777777" w:rsidR="008C2ACC" w:rsidRPr="00B93EB8" w:rsidRDefault="008C2ACC" w:rsidP="008C2ACC">
            <w:pPr>
              <w:pStyle w:val="TableParagraph"/>
              <w:rPr>
                <w:b/>
                <w:sz w:val="12"/>
                <w:szCs w:val="12"/>
              </w:rPr>
            </w:pPr>
          </w:p>
          <w:p w14:paraId="0627EA9F" w14:textId="77777777" w:rsidR="008C2ACC" w:rsidRPr="00B93EB8" w:rsidRDefault="008C2ACC" w:rsidP="008C2ACC">
            <w:pPr>
              <w:pStyle w:val="TableParagraph"/>
              <w:rPr>
                <w:b/>
                <w:sz w:val="12"/>
                <w:szCs w:val="12"/>
              </w:rPr>
            </w:pPr>
          </w:p>
          <w:p w14:paraId="446096E0" w14:textId="77777777" w:rsidR="008C2ACC" w:rsidRPr="00B93EB8" w:rsidRDefault="008C2ACC" w:rsidP="008C2ACC">
            <w:pPr>
              <w:pStyle w:val="TableParagraph"/>
              <w:rPr>
                <w:b/>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6"/>
                <w:sz w:val="12"/>
                <w:szCs w:val="12"/>
              </w:rPr>
              <w:t>10</w:t>
            </w:r>
          </w:p>
        </w:tc>
        <w:tc>
          <w:tcPr>
            <w:tcW w:w="482" w:type="dxa"/>
            <w:gridSpan w:val="2"/>
            <w:tcBorders>
              <w:top w:val="single" w:sz="4" w:space="0" w:color="auto"/>
              <w:left w:val="single" w:sz="4" w:space="0" w:color="000000"/>
              <w:bottom w:val="single" w:sz="8" w:space="0" w:color="000000"/>
              <w:right w:val="single" w:sz="4" w:space="0" w:color="000000"/>
            </w:tcBorders>
          </w:tcPr>
          <w:p w14:paraId="4888E34B" w14:textId="77777777" w:rsidR="008C2ACC" w:rsidRPr="00B93EB8" w:rsidRDefault="008C2ACC" w:rsidP="008C2ACC">
            <w:pPr>
              <w:pStyle w:val="TableParagraph"/>
              <w:rPr>
                <w:b/>
                <w:sz w:val="12"/>
                <w:szCs w:val="12"/>
              </w:rPr>
            </w:pPr>
          </w:p>
          <w:p w14:paraId="46849EDE" w14:textId="77777777" w:rsidR="008C2ACC" w:rsidRPr="00B93EB8" w:rsidRDefault="008C2ACC" w:rsidP="008C2ACC">
            <w:pPr>
              <w:pStyle w:val="TableParagraph"/>
              <w:rPr>
                <w:b/>
                <w:sz w:val="12"/>
                <w:szCs w:val="12"/>
              </w:rPr>
            </w:pPr>
          </w:p>
          <w:p w14:paraId="68CF96B1" w14:textId="77777777" w:rsidR="008C2ACC" w:rsidRPr="00B93EB8" w:rsidRDefault="008C2ACC" w:rsidP="008C2ACC">
            <w:pPr>
              <w:pStyle w:val="TableParagraph"/>
              <w:rPr>
                <w:b/>
                <w:sz w:val="12"/>
                <w:szCs w:val="12"/>
              </w:rPr>
            </w:pPr>
          </w:p>
          <w:p w14:paraId="7ED501A7" w14:textId="77777777" w:rsidR="008C2ACC" w:rsidRPr="00B93EB8" w:rsidRDefault="008C2ACC" w:rsidP="008C2ACC">
            <w:pPr>
              <w:pStyle w:val="TableParagraph"/>
              <w:spacing w:before="70"/>
              <w:rPr>
                <w:b/>
                <w:sz w:val="12"/>
                <w:szCs w:val="12"/>
              </w:rPr>
            </w:pPr>
          </w:p>
          <w:p w14:paraId="4CAD5F73" w14:textId="77777777" w:rsidR="008C2ACC" w:rsidRPr="00B93EB8" w:rsidRDefault="008C2ACC" w:rsidP="008C2ACC">
            <w:pPr>
              <w:pStyle w:val="TableParagraph"/>
              <w:rPr>
                <w:b/>
                <w:sz w:val="12"/>
                <w:szCs w:val="12"/>
              </w:rPr>
            </w:pPr>
            <w:r w:rsidRPr="00B93EB8">
              <w:rPr>
                <w:spacing w:val="-5"/>
                <w:sz w:val="12"/>
                <w:szCs w:val="12"/>
              </w:rPr>
              <w:t>da</w:t>
            </w:r>
          </w:p>
        </w:tc>
        <w:tc>
          <w:tcPr>
            <w:tcW w:w="991" w:type="dxa"/>
            <w:gridSpan w:val="3"/>
            <w:tcBorders>
              <w:top w:val="single" w:sz="4" w:space="0" w:color="auto"/>
              <w:left w:val="single" w:sz="4" w:space="0" w:color="000000"/>
              <w:bottom w:val="single" w:sz="8" w:space="0" w:color="000000"/>
              <w:right w:val="single" w:sz="4" w:space="0" w:color="000000"/>
            </w:tcBorders>
          </w:tcPr>
          <w:p w14:paraId="32339B51" w14:textId="77777777" w:rsidR="008C2ACC" w:rsidRPr="00B93EB8" w:rsidRDefault="008C2ACC" w:rsidP="008C2ACC">
            <w:pPr>
              <w:pStyle w:val="TableParagraph"/>
              <w:rPr>
                <w:b/>
                <w:sz w:val="12"/>
                <w:szCs w:val="12"/>
              </w:rPr>
            </w:pPr>
          </w:p>
          <w:p w14:paraId="00DA326B" w14:textId="77777777" w:rsidR="008C2ACC" w:rsidRPr="00B93EB8" w:rsidRDefault="008C2ACC" w:rsidP="008C2ACC">
            <w:pPr>
              <w:pStyle w:val="TableParagraph"/>
              <w:rPr>
                <w:b/>
                <w:sz w:val="12"/>
                <w:szCs w:val="12"/>
              </w:rPr>
            </w:pPr>
          </w:p>
          <w:p w14:paraId="4DCCEAFE" w14:textId="77777777" w:rsidR="008C2ACC" w:rsidRPr="00B93EB8" w:rsidRDefault="008C2ACC" w:rsidP="008C2ACC">
            <w:pPr>
              <w:pStyle w:val="TableParagraph"/>
              <w:rPr>
                <w:b/>
                <w:sz w:val="12"/>
                <w:szCs w:val="12"/>
              </w:rPr>
            </w:pPr>
            <w:r w:rsidRPr="00B93EB8">
              <w:rPr>
                <w:sz w:val="12"/>
                <w:szCs w:val="12"/>
              </w:rPr>
              <w:t>prin</w:t>
            </w:r>
            <w:r w:rsidRPr="00B93EB8">
              <w:rPr>
                <w:spacing w:val="-8"/>
                <w:sz w:val="12"/>
                <w:szCs w:val="12"/>
              </w:rPr>
              <w:t xml:space="preserve"> </w:t>
            </w:r>
            <w:r w:rsidRPr="00B93EB8">
              <w:rPr>
                <w:sz w:val="12"/>
                <w:szCs w:val="12"/>
              </w:rPr>
              <w:t>aplicarea</w:t>
            </w:r>
            <w:r w:rsidRPr="00B93EB8">
              <w:rPr>
                <w:spacing w:val="40"/>
                <w:sz w:val="12"/>
                <w:szCs w:val="12"/>
              </w:rPr>
              <w:t xml:space="preserve"> </w:t>
            </w:r>
            <w:r w:rsidRPr="00B93EB8">
              <w:rPr>
                <w:spacing w:val="-2"/>
                <w:sz w:val="12"/>
                <w:szCs w:val="12"/>
              </w:rPr>
              <w:t>soluțiilor</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se</w:t>
            </w:r>
            <w:r w:rsidRPr="00B93EB8">
              <w:rPr>
                <w:spacing w:val="-8"/>
                <w:sz w:val="12"/>
                <w:szCs w:val="12"/>
              </w:rPr>
              <w:t xml:space="preserve"> </w:t>
            </w:r>
            <w:r w:rsidRPr="00B93EB8">
              <w:rPr>
                <w:sz w:val="12"/>
                <w:szCs w:val="12"/>
              </w:rPr>
              <w:t>poate</w:t>
            </w:r>
            <w:r w:rsidRPr="00B93EB8">
              <w:rPr>
                <w:spacing w:val="-7"/>
                <w:sz w:val="12"/>
                <w:szCs w:val="12"/>
              </w:rPr>
              <w:t xml:space="preserve"> </w:t>
            </w:r>
            <w:r w:rsidRPr="00B93EB8">
              <w:rPr>
                <w:sz w:val="12"/>
                <w:szCs w:val="12"/>
              </w:rPr>
              <w:t>reduce</w:t>
            </w:r>
            <w:r w:rsidRPr="00B93EB8">
              <w:rPr>
                <w:spacing w:val="40"/>
                <w:sz w:val="12"/>
                <w:szCs w:val="12"/>
              </w:rPr>
              <w:t xml:space="preserve"> </w:t>
            </w:r>
            <w:r w:rsidRPr="00B93EB8">
              <w:rPr>
                <w:sz w:val="12"/>
                <w:szCs w:val="12"/>
              </w:rPr>
              <w:t>volumul</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z w:val="12"/>
                <w:szCs w:val="12"/>
              </w:rPr>
              <w:t>lemn mort / ha</w:t>
            </w:r>
          </w:p>
        </w:tc>
        <w:tc>
          <w:tcPr>
            <w:tcW w:w="762" w:type="dxa"/>
            <w:gridSpan w:val="4"/>
            <w:tcBorders>
              <w:top w:val="single" w:sz="4" w:space="0" w:color="auto"/>
              <w:left w:val="single" w:sz="4" w:space="0" w:color="000000"/>
              <w:bottom w:val="single" w:sz="8" w:space="0" w:color="000000"/>
              <w:right w:val="single" w:sz="4" w:space="0" w:color="000000"/>
            </w:tcBorders>
          </w:tcPr>
          <w:p w14:paraId="495FEDFD" w14:textId="77777777" w:rsidR="008C2ACC" w:rsidRPr="00B93EB8" w:rsidRDefault="008C2ACC" w:rsidP="008C2ACC">
            <w:pPr>
              <w:pStyle w:val="TableParagraph"/>
              <w:rPr>
                <w:b/>
                <w:sz w:val="12"/>
                <w:szCs w:val="12"/>
              </w:rPr>
            </w:pPr>
          </w:p>
          <w:p w14:paraId="0039CE71" w14:textId="77777777" w:rsidR="008C2ACC" w:rsidRPr="00B93EB8" w:rsidRDefault="008C2ACC" w:rsidP="008C2ACC">
            <w:pPr>
              <w:pStyle w:val="TableParagraph"/>
              <w:rPr>
                <w:b/>
                <w:sz w:val="12"/>
                <w:szCs w:val="12"/>
              </w:rPr>
            </w:pPr>
          </w:p>
          <w:p w14:paraId="44B17C20" w14:textId="77777777" w:rsidR="008C2ACC" w:rsidRPr="00B93EB8" w:rsidRDefault="008C2ACC" w:rsidP="008C2ACC">
            <w:pPr>
              <w:pStyle w:val="TableParagraph"/>
              <w:rPr>
                <w:b/>
                <w:sz w:val="12"/>
                <w:szCs w:val="12"/>
              </w:rPr>
            </w:pPr>
          </w:p>
          <w:p w14:paraId="67F39E82" w14:textId="77777777" w:rsidR="008C2ACC" w:rsidRPr="00B93EB8" w:rsidRDefault="008C2ACC" w:rsidP="008C2ACC">
            <w:pPr>
              <w:pStyle w:val="TableParagraph"/>
              <w:spacing w:before="70"/>
              <w:rPr>
                <w:b/>
                <w:sz w:val="12"/>
                <w:szCs w:val="12"/>
              </w:rPr>
            </w:pPr>
          </w:p>
          <w:p w14:paraId="0814C303" w14:textId="77777777" w:rsidR="008C2ACC" w:rsidRPr="00B93EB8" w:rsidRDefault="008C2ACC" w:rsidP="008C2ACC">
            <w:pPr>
              <w:pStyle w:val="TableParagraph"/>
              <w:rPr>
                <w:b/>
                <w:sz w:val="12"/>
                <w:szCs w:val="12"/>
              </w:rPr>
            </w:pPr>
            <w:r w:rsidRPr="00B93EB8">
              <w:rPr>
                <w:spacing w:val="-2"/>
                <w:sz w:val="12"/>
                <w:szCs w:val="12"/>
              </w:rPr>
              <w:t>m3/Ha</w:t>
            </w:r>
          </w:p>
        </w:tc>
        <w:tc>
          <w:tcPr>
            <w:tcW w:w="719" w:type="dxa"/>
            <w:gridSpan w:val="4"/>
            <w:tcBorders>
              <w:top w:val="single" w:sz="4" w:space="0" w:color="auto"/>
              <w:left w:val="single" w:sz="4" w:space="0" w:color="000000"/>
              <w:bottom w:val="single" w:sz="8" w:space="0" w:color="000000"/>
              <w:right w:val="single" w:sz="4" w:space="0" w:color="000000"/>
            </w:tcBorders>
          </w:tcPr>
          <w:p w14:paraId="1F89FF24" w14:textId="77777777" w:rsidR="008C2ACC" w:rsidRPr="00B93EB8" w:rsidRDefault="008C2ACC" w:rsidP="008C2ACC">
            <w:pPr>
              <w:pStyle w:val="TableParagraph"/>
              <w:rPr>
                <w:b/>
                <w:sz w:val="12"/>
                <w:szCs w:val="12"/>
              </w:rPr>
            </w:pPr>
          </w:p>
          <w:p w14:paraId="0C0DD2A3" w14:textId="77777777" w:rsidR="008C2ACC" w:rsidRPr="00B93EB8" w:rsidRDefault="008C2ACC" w:rsidP="008C2ACC">
            <w:pPr>
              <w:pStyle w:val="TableParagraph"/>
              <w:rPr>
                <w:b/>
                <w:sz w:val="12"/>
                <w:szCs w:val="12"/>
              </w:rPr>
            </w:pPr>
          </w:p>
          <w:p w14:paraId="0956606E" w14:textId="77777777" w:rsidR="008C2ACC" w:rsidRPr="00B93EB8" w:rsidRDefault="008C2ACC" w:rsidP="008C2ACC">
            <w:pPr>
              <w:pStyle w:val="TableParagraph"/>
              <w:rPr>
                <w:b/>
                <w:sz w:val="12"/>
                <w:szCs w:val="12"/>
              </w:rPr>
            </w:pPr>
          </w:p>
          <w:p w14:paraId="51BE0BB1" w14:textId="77777777" w:rsidR="008C2ACC" w:rsidRPr="00B93EB8" w:rsidRDefault="008C2ACC" w:rsidP="008C2ACC">
            <w:pPr>
              <w:pStyle w:val="TableParagraph"/>
              <w:rPr>
                <w:b/>
                <w:sz w:val="12"/>
                <w:szCs w:val="12"/>
              </w:rPr>
            </w:pPr>
          </w:p>
          <w:p w14:paraId="02D353D4" w14:textId="77777777" w:rsidR="008C2ACC" w:rsidRPr="00B93EB8" w:rsidRDefault="008C2ACC" w:rsidP="008C2ACC">
            <w:pPr>
              <w:pStyle w:val="TableParagraph"/>
              <w:rPr>
                <w:b/>
                <w:sz w:val="12"/>
                <w:szCs w:val="12"/>
              </w:rPr>
            </w:pPr>
            <w:r w:rsidRPr="00B93EB8">
              <w:rPr>
                <w:spacing w:val="-2"/>
                <w:sz w:val="12"/>
                <w:szCs w:val="12"/>
              </w:rPr>
              <w:t>semnificat</w:t>
            </w:r>
            <w:r w:rsidRPr="00B93EB8">
              <w:rPr>
                <w:spacing w:val="40"/>
                <w:sz w:val="12"/>
                <w:szCs w:val="12"/>
              </w:rPr>
              <w:t xml:space="preserve"> </w:t>
            </w:r>
            <w:r w:rsidRPr="00B93EB8">
              <w:rPr>
                <w:spacing w:val="-6"/>
                <w:sz w:val="12"/>
                <w:szCs w:val="12"/>
              </w:rPr>
              <w:t>iv</w:t>
            </w:r>
          </w:p>
        </w:tc>
        <w:tc>
          <w:tcPr>
            <w:tcW w:w="801" w:type="dxa"/>
            <w:gridSpan w:val="4"/>
            <w:tcBorders>
              <w:top w:val="single" w:sz="4" w:space="0" w:color="auto"/>
              <w:left w:val="single" w:sz="4" w:space="0" w:color="000000"/>
              <w:bottom w:val="single" w:sz="8" w:space="0" w:color="000000"/>
              <w:right w:val="single" w:sz="4" w:space="0" w:color="000000"/>
            </w:tcBorders>
          </w:tcPr>
          <w:p w14:paraId="0043AD48" w14:textId="77777777" w:rsidR="008C2ACC" w:rsidRPr="00B93EB8" w:rsidRDefault="008C2ACC" w:rsidP="008C2ACC">
            <w:pPr>
              <w:pStyle w:val="TableParagraph"/>
              <w:rPr>
                <w:b/>
                <w:sz w:val="12"/>
                <w:szCs w:val="12"/>
              </w:rPr>
            </w:pPr>
          </w:p>
          <w:p w14:paraId="3F5B5EA7" w14:textId="77777777" w:rsidR="008C2ACC" w:rsidRPr="00B93EB8" w:rsidRDefault="008C2ACC" w:rsidP="008C2ACC">
            <w:pPr>
              <w:pStyle w:val="TableParagraph"/>
              <w:rPr>
                <w:b/>
                <w:sz w:val="12"/>
                <w:szCs w:val="12"/>
              </w:rPr>
            </w:pPr>
          </w:p>
          <w:p w14:paraId="2F4AFFAF" w14:textId="77777777" w:rsidR="008C2ACC" w:rsidRPr="00B93EB8" w:rsidRDefault="008C2ACC" w:rsidP="008C2ACC">
            <w:pPr>
              <w:pStyle w:val="TableParagraph"/>
              <w:rPr>
                <w:b/>
                <w:sz w:val="12"/>
                <w:szCs w:val="12"/>
              </w:rPr>
            </w:pPr>
            <w:r w:rsidRPr="00B93EB8">
              <w:rPr>
                <w:spacing w:val="-2"/>
                <w:sz w:val="12"/>
                <w:szCs w:val="12"/>
              </w:rPr>
              <w:t>volumul</w:t>
            </w:r>
            <w:r w:rsidRPr="00B93EB8">
              <w:rPr>
                <w:spacing w:val="-6"/>
                <w:sz w:val="12"/>
                <w:szCs w:val="12"/>
              </w:rPr>
              <w:t xml:space="preserve"> </w:t>
            </w:r>
            <w:r w:rsidRPr="00B93EB8">
              <w:rPr>
                <w:spacing w:val="-2"/>
                <w:sz w:val="12"/>
                <w:szCs w:val="12"/>
              </w:rPr>
              <w:t>de</w:t>
            </w:r>
            <w:r w:rsidRPr="00B93EB8">
              <w:rPr>
                <w:spacing w:val="40"/>
                <w:sz w:val="12"/>
                <w:szCs w:val="12"/>
              </w:rPr>
              <w:t xml:space="preserve"> </w:t>
            </w:r>
            <w:r w:rsidRPr="00B93EB8">
              <w:rPr>
                <w:spacing w:val="-4"/>
                <w:sz w:val="12"/>
                <w:szCs w:val="12"/>
              </w:rPr>
              <w:t>lemn</w:t>
            </w:r>
            <w:r w:rsidRPr="00B93EB8">
              <w:rPr>
                <w:spacing w:val="40"/>
                <w:sz w:val="12"/>
                <w:szCs w:val="12"/>
              </w:rPr>
              <w:t xml:space="preserve"> </w:t>
            </w:r>
            <w:r w:rsidRPr="00B93EB8">
              <w:rPr>
                <w:spacing w:val="-2"/>
                <w:sz w:val="12"/>
                <w:szCs w:val="12"/>
              </w:rPr>
              <w:t>mort/ha</w:t>
            </w:r>
            <w:r w:rsidRPr="00B93EB8">
              <w:rPr>
                <w:spacing w:val="40"/>
                <w:sz w:val="12"/>
                <w:szCs w:val="12"/>
              </w:rPr>
              <w:t xml:space="preserve"> </w:t>
            </w:r>
            <w:r w:rsidRPr="00B93EB8">
              <w:rPr>
                <w:sz w:val="12"/>
                <w:szCs w:val="12"/>
              </w:rPr>
              <w:t>scade</w:t>
            </w:r>
            <w:r w:rsidRPr="00B93EB8">
              <w:rPr>
                <w:spacing w:val="-8"/>
                <w:sz w:val="12"/>
                <w:szCs w:val="12"/>
              </w:rPr>
              <w:t xml:space="preserve"> </w:t>
            </w:r>
            <w:r w:rsidRPr="00B93EB8">
              <w:rPr>
                <w:sz w:val="12"/>
                <w:szCs w:val="12"/>
              </w:rPr>
              <w:t>sub</w:t>
            </w:r>
            <w:r w:rsidRPr="00B93EB8">
              <w:rPr>
                <w:spacing w:val="40"/>
                <w:sz w:val="12"/>
                <w:szCs w:val="12"/>
              </w:rPr>
              <w:t xml:space="preserve"> </w:t>
            </w:r>
            <w:r w:rsidRPr="00B93EB8">
              <w:rPr>
                <w:spacing w:val="-2"/>
                <w:sz w:val="12"/>
                <w:szCs w:val="12"/>
              </w:rPr>
              <w:t>valoarea</w:t>
            </w:r>
            <w:r w:rsidRPr="00B93EB8">
              <w:rPr>
                <w:spacing w:val="40"/>
                <w:sz w:val="12"/>
                <w:szCs w:val="12"/>
              </w:rPr>
              <w:t xml:space="preserve"> </w:t>
            </w:r>
            <w:r w:rsidRPr="00B93EB8">
              <w:rPr>
                <w:spacing w:val="-2"/>
                <w:sz w:val="12"/>
                <w:szCs w:val="12"/>
              </w:rPr>
              <w:t>țintă</w:t>
            </w:r>
          </w:p>
        </w:tc>
        <w:tc>
          <w:tcPr>
            <w:tcW w:w="801" w:type="dxa"/>
            <w:gridSpan w:val="4"/>
            <w:tcBorders>
              <w:top w:val="single" w:sz="4" w:space="0" w:color="auto"/>
              <w:left w:val="single" w:sz="4" w:space="0" w:color="000000"/>
              <w:bottom w:val="single" w:sz="8" w:space="0" w:color="000000"/>
              <w:right w:val="single" w:sz="4" w:space="0" w:color="000000"/>
            </w:tcBorders>
            <w:vAlign w:val="center"/>
          </w:tcPr>
          <w:p w14:paraId="660726F2" w14:textId="77777777" w:rsidR="008C2ACC" w:rsidRPr="00B93EB8" w:rsidRDefault="008C2ACC" w:rsidP="008C2ACC">
            <w:pPr>
              <w:pStyle w:val="TableParagraph"/>
              <w:spacing w:before="2"/>
              <w:ind w:left="-72" w:right="-72" w:firstLine="4"/>
              <w:rPr>
                <w:sz w:val="11"/>
                <w:szCs w:val="11"/>
              </w:rPr>
            </w:pPr>
            <w:r w:rsidRPr="00B93EB8">
              <w:rPr>
                <w:sz w:val="11"/>
                <w:szCs w:val="11"/>
              </w:rPr>
              <w:t>la lucrările de</w:t>
            </w:r>
            <w:r w:rsidRPr="00B93EB8">
              <w:rPr>
                <w:spacing w:val="1"/>
                <w:sz w:val="11"/>
                <w:szCs w:val="11"/>
              </w:rPr>
              <w:t xml:space="preserve"> </w:t>
            </w:r>
            <w:r w:rsidRPr="00B93EB8">
              <w:rPr>
                <w:sz w:val="11"/>
                <w:szCs w:val="11"/>
              </w:rPr>
              <w:t>punere în</w:t>
            </w:r>
            <w:r w:rsidRPr="00B93EB8">
              <w:rPr>
                <w:spacing w:val="1"/>
                <w:sz w:val="11"/>
                <w:szCs w:val="11"/>
              </w:rPr>
              <w:t xml:space="preserve"> </w:t>
            </w:r>
            <w:r w:rsidRPr="00B93EB8">
              <w:rPr>
                <w:sz w:val="11"/>
                <w:szCs w:val="11"/>
              </w:rPr>
              <w:t>valoare</w:t>
            </w:r>
            <w:r w:rsidRPr="00B93EB8">
              <w:rPr>
                <w:spacing w:val="-1"/>
                <w:sz w:val="11"/>
                <w:szCs w:val="11"/>
              </w:rPr>
              <w:t xml:space="preserve"> </w:t>
            </w:r>
            <w:r w:rsidRPr="00B93EB8">
              <w:rPr>
                <w:sz w:val="11"/>
                <w:szCs w:val="11"/>
              </w:rPr>
              <w:t>nu</w:t>
            </w:r>
            <w:r w:rsidRPr="00B93EB8">
              <w:rPr>
                <w:spacing w:val="1"/>
                <w:sz w:val="11"/>
                <w:szCs w:val="11"/>
              </w:rPr>
              <w:t xml:space="preserve"> </w:t>
            </w:r>
            <w:r w:rsidRPr="00B93EB8">
              <w:rPr>
                <w:sz w:val="11"/>
                <w:szCs w:val="11"/>
              </w:rPr>
              <w:t>se</w:t>
            </w:r>
            <w:r w:rsidRPr="00B93EB8">
              <w:rPr>
                <w:spacing w:val="1"/>
                <w:sz w:val="11"/>
                <w:szCs w:val="11"/>
              </w:rPr>
              <w:t xml:space="preserve"> </w:t>
            </w:r>
            <w:r w:rsidRPr="00B93EB8">
              <w:rPr>
                <w:sz w:val="11"/>
                <w:szCs w:val="11"/>
              </w:rPr>
              <w:t>vor marca toți</w:t>
            </w:r>
            <w:r w:rsidRPr="00B93EB8">
              <w:rPr>
                <w:spacing w:val="1"/>
                <w:sz w:val="11"/>
                <w:szCs w:val="11"/>
              </w:rPr>
              <w:t xml:space="preserve"> </w:t>
            </w:r>
            <w:r w:rsidRPr="00B93EB8">
              <w:rPr>
                <w:sz w:val="11"/>
                <w:szCs w:val="11"/>
              </w:rPr>
              <w:t>arborii morți,</w:t>
            </w:r>
            <w:r w:rsidRPr="00B93EB8">
              <w:rPr>
                <w:spacing w:val="1"/>
                <w:sz w:val="11"/>
                <w:szCs w:val="11"/>
              </w:rPr>
              <w:t xml:space="preserve"> </w:t>
            </w:r>
            <w:r w:rsidRPr="00B93EB8">
              <w:rPr>
                <w:sz w:val="11"/>
                <w:szCs w:val="11"/>
              </w:rPr>
              <w:t>debilitați sau în</w:t>
            </w:r>
            <w:r w:rsidRPr="00B93EB8">
              <w:rPr>
                <w:spacing w:val="-27"/>
                <w:sz w:val="11"/>
                <w:szCs w:val="11"/>
              </w:rPr>
              <w:t xml:space="preserve"> </w:t>
            </w:r>
            <w:r w:rsidRPr="00B93EB8">
              <w:rPr>
                <w:sz w:val="11"/>
                <w:szCs w:val="11"/>
              </w:rPr>
              <w:t>curs de uscare,</w:t>
            </w:r>
            <w:r w:rsidRPr="00B93EB8">
              <w:rPr>
                <w:spacing w:val="1"/>
                <w:sz w:val="11"/>
                <w:szCs w:val="11"/>
              </w:rPr>
              <w:t xml:space="preserve"> </w:t>
            </w:r>
            <w:r w:rsidRPr="00B93EB8">
              <w:rPr>
                <w:sz w:val="11"/>
                <w:szCs w:val="11"/>
              </w:rPr>
              <w:t>pe</w:t>
            </w:r>
            <w:r w:rsidRPr="00B93EB8">
              <w:rPr>
                <w:spacing w:val="-1"/>
                <w:sz w:val="11"/>
                <w:szCs w:val="11"/>
              </w:rPr>
              <w:t xml:space="preserve"> </w:t>
            </w:r>
            <w:r w:rsidRPr="00B93EB8">
              <w:rPr>
                <w:sz w:val="11"/>
                <w:szCs w:val="11"/>
              </w:rPr>
              <w:t>sol sau</w:t>
            </w:r>
            <w:r w:rsidRPr="00B93EB8">
              <w:rPr>
                <w:spacing w:val="1"/>
                <w:sz w:val="11"/>
                <w:szCs w:val="11"/>
              </w:rPr>
              <w:t xml:space="preserve"> </w:t>
            </w:r>
            <w:r w:rsidRPr="00B93EB8">
              <w:rPr>
                <w:sz w:val="11"/>
                <w:szCs w:val="11"/>
              </w:rPr>
              <w:t>pe</w:t>
            </w:r>
            <w:r w:rsidRPr="00B93EB8">
              <w:rPr>
                <w:spacing w:val="1"/>
                <w:sz w:val="11"/>
                <w:szCs w:val="11"/>
              </w:rPr>
              <w:t xml:space="preserve"> </w:t>
            </w:r>
            <w:r w:rsidRPr="00B93EB8">
              <w:rPr>
                <w:sz w:val="11"/>
                <w:szCs w:val="11"/>
              </w:rPr>
              <w:t>picior(păstrarea</w:t>
            </w:r>
          </w:p>
          <w:p w14:paraId="71D70A69" w14:textId="3B6E0155" w:rsidR="008C2ACC" w:rsidRPr="00B93EB8" w:rsidRDefault="008C2ACC" w:rsidP="008C2ACC">
            <w:pPr>
              <w:pStyle w:val="TableParagraph"/>
              <w:rPr>
                <w:b/>
                <w:sz w:val="12"/>
                <w:szCs w:val="12"/>
              </w:rPr>
            </w:pPr>
            <w:r w:rsidRPr="00B93EB8">
              <w:rPr>
                <w:sz w:val="11"/>
                <w:szCs w:val="11"/>
              </w:rPr>
              <w:t>a</w:t>
            </w:r>
            <w:r w:rsidRPr="00B93EB8">
              <w:rPr>
                <w:spacing w:val="-1"/>
                <w:sz w:val="11"/>
                <w:szCs w:val="11"/>
              </w:rPr>
              <w:t xml:space="preserve"> </w:t>
            </w:r>
            <w:r w:rsidRPr="00B93EB8">
              <w:rPr>
                <w:sz w:val="11"/>
                <w:szCs w:val="11"/>
              </w:rPr>
              <w:t>4-5 fire</w:t>
            </w:r>
            <w:r w:rsidRPr="00B93EB8">
              <w:rPr>
                <w:spacing w:val="-1"/>
                <w:sz w:val="11"/>
                <w:szCs w:val="11"/>
              </w:rPr>
              <w:t xml:space="preserve"> </w:t>
            </w:r>
            <w:r w:rsidRPr="00B93EB8">
              <w:rPr>
                <w:sz w:val="11"/>
                <w:szCs w:val="11"/>
              </w:rPr>
              <w:t>la</w:t>
            </w:r>
            <w:r w:rsidRPr="00B93EB8">
              <w:rPr>
                <w:spacing w:val="-2"/>
                <w:sz w:val="11"/>
                <w:szCs w:val="11"/>
              </w:rPr>
              <w:t xml:space="preserve"> </w:t>
            </w:r>
            <w:r w:rsidRPr="00B93EB8">
              <w:rPr>
                <w:sz w:val="11"/>
                <w:szCs w:val="11"/>
              </w:rPr>
              <w:t>ha)</w:t>
            </w:r>
          </w:p>
        </w:tc>
        <w:tc>
          <w:tcPr>
            <w:tcW w:w="801" w:type="dxa"/>
            <w:gridSpan w:val="2"/>
            <w:tcBorders>
              <w:top w:val="single" w:sz="4" w:space="0" w:color="auto"/>
              <w:left w:val="single" w:sz="4" w:space="0" w:color="000000"/>
              <w:bottom w:val="single" w:sz="8" w:space="0" w:color="000000"/>
              <w:right w:val="single" w:sz="4" w:space="0" w:color="000000"/>
            </w:tcBorders>
            <w:vAlign w:val="center"/>
          </w:tcPr>
          <w:p w14:paraId="0635F78B" w14:textId="77777777" w:rsidR="008C2ACC" w:rsidRPr="00B93EB8" w:rsidRDefault="008C2ACC" w:rsidP="008C2ACC">
            <w:pPr>
              <w:pStyle w:val="TableParagraph"/>
              <w:ind w:left="-72" w:right="-72"/>
              <w:rPr>
                <w:b/>
                <w:sz w:val="11"/>
                <w:szCs w:val="11"/>
              </w:rPr>
            </w:pPr>
          </w:p>
          <w:p w14:paraId="5F6644EB" w14:textId="77777777" w:rsidR="008C2ACC" w:rsidRPr="00B93EB8" w:rsidRDefault="008C2ACC" w:rsidP="008C2ACC">
            <w:pPr>
              <w:pStyle w:val="TableParagraph"/>
              <w:ind w:left="-72" w:right="-72"/>
              <w:rPr>
                <w:b/>
                <w:sz w:val="11"/>
                <w:szCs w:val="11"/>
              </w:rPr>
            </w:pPr>
          </w:p>
          <w:p w14:paraId="716ED8C4" w14:textId="77777777" w:rsidR="008C2ACC" w:rsidRPr="00B93EB8" w:rsidRDefault="008C2ACC" w:rsidP="008C2ACC">
            <w:pPr>
              <w:pStyle w:val="TableParagraph"/>
              <w:ind w:left="-72" w:right="-72"/>
              <w:rPr>
                <w:b/>
                <w:sz w:val="11"/>
                <w:szCs w:val="11"/>
              </w:rPr>
            </w:pPr>
          </w:p>
          <w:p w14:paraId="447EB889" w14:textId="77777777" w:rsidR="008C2ACC" w:rsidRPr="00B93EB8" w:rsidRDefault="008C2ACC" w:rsidP="008C2ACC">
            <w:pPr>
              <w:pStyle w:val="TableParagraph"/>
              <w:ind w:left="-72" w:right="-72"/>
              <w:rPr>
                <w:b/>
                <w:sz w:val="11"/>
                <w:szCs w:val="11"/>
              </w:rPr>
            </w:pPr>
          </w:p>
          <w:p w14:paraId="61B764F0" w14:textId="4C7A37CF" w:rsidR="008C2ACC" w:rsidRPr="00B93EB8" w:rsidRDefault="008C2ACC" w:rsidP="008C2ACC">
            <w:pPr>
              <w:pStyle w:val="TableParagraph"/>
              <w:rPr>
                <w:b/>
                <w:sz w:val="12"/>
                <w:szCs w:val="12"/>
              </w:rPr>
            </w:pPr>
            <w:r w:rsidRPr="00B93EB8">
              <w:rPr>
                <w:sz w:val="11"/>
                <w:szCs w:val="11"/>
              </w:rPr>
              <w:t>nesemnificativ</w:t>
            </w:r>
          </w:p>
        </w:tc>
      </w:tr>
      <w:tr w:rsidR="008C2ACC" w:rsidRPr="00B93EB8" w14:paraId="21DE7044" w14:textId="53A842B2" w:rsidTr="008C2ACC">
        <w:trPr>
          <w:gridAfter w:val="1"/>
          <w:wAfter w:w="70" w:type="dxa"/>
          <w:trHeight w:val="717"/>
        </w:trPr>
        <w:tc>
          <w:tcPr>
            <w:tcW w:w="674" w:type="dxa"/>
            <w:vMerge w:val="restart"/>
            <w:tcBorders>
              <w:top w:val="single" w:sz="8" w:space="0" w:color="000000"/>
              <w:bottom w:val="single" w:sz="4" w:space="0" w:color="000000"/>
              <w:right w:val="single" w:sz="4" w:space="0" w:color="000000"/>
            </w:tcBorders>
          </w:tcPr>
          <w:p w14:paraId="05517D2D" w14:textId="77777777" w:rsidR="008C2ACC" w:rsidRPr="00B93EB8" w:rsidRDefault="008C2ACC" w:rsidP="008C2ACC">
            <w:pPr>
              <w:pStyle w:val="TableParagraph"/>
              <w:rPr>
                <w:b/>
                <w:sz w:val="12"/>
                <w:szCs w:val="12"/>
              </w:rPr>
            </w:pPr>
          </w:p>
          <w:p w14:paraId="223BDF79" w14:textId="77777777" w:rsidR="008C2ACC" w:rsidRPr="00B93EB8" w:rsidRDefault="008C2ACC" w:rsidP="008C2ACC">
            <w:pPr>
              <w:pStyle w:val="TableParagraph"/>
              <w:rPr>
                <w:b/>
                <w:sz w:val="12"/>
                <w:szCs w:val="12"/>
              </w:rPr>
            </w:pPr>
          </w:p>
          <w:p w14:paraId="6DF8DA4E" w14:textId="77777777" w:rsidR="008C2ACC" w:rsidRPr="00B93EB8" w:rsidRDefault="008C2ACC" w:rsidP="008C2ACC">
            <w:pPr>
              <w:pStyle w:val="TableParagraph"/>
              <w:rPr>
                <w:b/>
                <w:sz w:val="12"/>
                <w:szCs w:val="12"/>
              </w:rPr>
            </w:pPr>
          </w:p>
          <w:p w14:paraId="7EDBC8C2" w14:textId="77777777" w:rsidR="008C2ACC" w:rsidRPr="00B93EB8" w:rsidRDefault="008C2ACC" w:rsidP="008C2ACC">
            <w:pPr>
              <w:pStyle w:val="TableParagraph"/>
              <w:rPr>
                <w:b/>
                <w:sz w:val="12"/>
                <w:szCs w:val="12"/>
              </w:rPr>
            </w:pPr>
          </w:p>
          <w:p w14:paraId="50B1C65E" w14:textId="77777777" w:rsidR="008C2ACC" w:rsidRPr="00B93EB8" w:rsidRDefault="008C2ACC" w:rsidP="008C2ACC">
            <w:pPr>
              <w:pStyle w:val="TableParagraph"/>
              <w:rPr>
                <w:b/>
                <w:sz w:val="12"/>
                <w:szCs w:val="12"/>
              </w:rPr>
            </w:pPr>
          </w:p>
          <w:p w14:paraId="4F13E2C8" w14:textId="77777777" w:rsidR="008C2ACC" w:rsidRPr="00B93EB8" w:rsidRDefault="008C2ACC" w:rsidP="008C2ACC">
            <w:pPr>
              <w:pStyle w:val="TableParagraph"/>
              <w:rPr>
                <w:b/>
                <w:sz w:val="12"/>
                <w:szCs w:val="12"/>
              </w:rPr>
            </w:pPr>
          </w:p>
          <w:p w14:paraId="48EFFC4E" w14:textId="77777777" w:rsidR="008C2ACC" w:rsidRPr="00B93EB8" w:rsidRDefault="008C2ACC" w:rsidP="008C2ACC">
            <w:pPr>
              <w:pStyle w:val="TableParagraph"/>
              <w:rPr>
                <w:b/>
                <w:sz w:val="12"/>
                <w:szCs w:val="12"/>
              </w:rPr>
            </w:pPr>
          </w:p>
          <w:p w14:paraId="39AF1A86" w14:textId="77777777" w:rsidR="008C2ACC" w:rsidRPr="00B93EB8" w:rsidRDefault="008C2ACC" w:rsidP="008C2ACC">
            <w:pPr>
              <w:pStyle w:val="TableParagraph"/>
              <w:rPr>
                <w:b/>
                <w:sz w:val="12"/>
                <w:szCs w:val="12"/>
              </w:rPr>
            </w:pPr>
          </w:p>
          <w:p w14:paraId="0D994686" w14:textId="77777777" w:rsidR="008C2ACC" w:rsidRPr="00B93EB8" w:rsidRDefault="008C2ACC" w:rsidP="008C2ACC">
            <w:pPr>
              <w:pStyle w:val="TableParagraph"/>
              <w:rPr>
                <w:b/>
                <w:sz w:val="12"/>
                <w:szCs w:val="12"/>
              </w:rPr>
            </w:pPr>
          </w:p>
          <w:p w14:paraId="4C332CDD" w14:textId="77777777" w:rsidR="008C2ACC" w:rsidRPr="00B93EB8" w:rsidRDefault="008C2ACC" w:rsidP="008C2ACC">
            <w:pPr>
              <w:pStyle w:val="TableParagraph"/>
              <w:rPr>
                <w:b/>
                <w:sz w:val="12"/>
                <w:szCs w:val="12"/>
              </w:rPr>
            </w:pPr>
          </w:p>
          <w:p w14:paraId="624CFE3D" w14:textId="77777777" w:rsidR="008C2ACC" w:rsidRPr="00B93EB8" w:rsidRDefault="008C2ACC" w:rsidP="008C2ACC">
            <w:pPr>
              <w:pStyle w:val="TableParagraph"/>
              <w:rPr>
                <w:b/>
                <w:sz w:val="12"/>
                <w:szCs w:val="12"/>
              </w:rPr>
            </w:pPr>
          </w:p>
          <w:p w14:paraId="3EC24FD7" w14:textId="77777777" w:rsidR="008C2ACC" w:rsidRPr="00B93EB8" w:rsidRDefault="008C2ACC" w:rsidP="008C2ACC">
            <w:pPr>
              <w:pStyle w:val="TableParagraph"/>
              <w:rPr>
                <w:b/>
                <w:sz w:val="12"/>
                <w:szCs w:val="12"/>
              </w:rPr>
            </w:pPr>
          </w:p>
          <w:p w14:paraId="3F7DB13D" w14:textId="77777777" w:rsidR="008C2ACC" w:rsidRPr="00B93EB8" w:rsidRDefault="008C2ACC" w:rsidP="008C2ACC">
            <w:pPr>
              <w:pStyle w:val="TableParagraph"/>
              <w:rPr>
                <w:b/>
                <w:sz w:val="12"/>
                <w:szCs w:val="12"/>
              </w:rPr>
            </w:pPr>
          </w:p>
          <w:p w14:paraId="54054B99" w14:textId="77777777" w:rsidR="008C2ACC" w:rsidRPr="00B93EB8" w:rsidRDefault="008C2ACC" w:rsidP="008C2ACC">
            <w:pPr>
              <w:pStyle w:val="TableParagraph"/>
              <w:rPr>
                <w:b/>
                <w:sz w:val="12"/>
                <w:szCs w:val="12"/>
              </w:rPr>
            </w:pPr>
          </w:p>
          <w:p w14:paraId="6A320FA3" w14:textId="77777777" w:rsidR="008C2ACC" w:rsidRPr="00B93EB8" w:rsidRDefault="008C2ACC" w:rsidP="008C2ACC">
            <w:pPr>
              <w:pStyle w:val="TableParagraph"/>
              <w:rPr>
                <w:b/>
                <w:sz w:val="12"/>
                <w:szCs w:val="12"/>
              </w:rPr>
            </w:pPr>
          </w:p>
          <w:p w14:paraId="1D8EBF00" w14:textId="77777777" w:rsidR="008C2ACC" w:rsidRPr="00B93EB8" w:rsidRDefault="008C2ACC" w:rsidP="008C2ACC">
            <w:pPr>
              <w:pStyle w:val="TableParagraph"/>
              <w:rPr>
                <w:b/>
                <w:sz w:val="12"/>
                <w:szCs w:val="12"/>
              </w:rPr>
            </w:pPr>
          </w:p>
          <w:p w14:paraId="0842343A" w14:textId="77777777" w:rsidR="008C2ACC" w:rsidRPr="00B93EB8" w:rsidRDefault="008C2ACC" w:rsidP="008C2ACC">
            <w:pPr>
              <w:pStyle w:val="TableParagraph"/>
              <w:rPr>
                <w:b/>
                <w:sz w:val="12"/>
                <w:szCs w:val="12"/>
              </w:rPr>
            </w:pPr>
          </w:p>
          <w:p w14:paraId="6EDA44A6" w14:textId="77777777" w:rsidR="008C2ACC" w:rsidRPr="00B93EB8" w:rsidRDefault="008C2ACC" w:rsidP="008C2ACC">
            <w:pPr>
              <w:pStyle w:val="TableParagraph"/>
              <w:spacing w:before="96"/>
              <w:rPr>
                <w:b/>
                <w:sz w:val="12"/>
                <w:szCs w:val="12"/>
              </w:rPr>
            </w:pPr>
          </w:p>
          <w:p w14:paraId="46887B42" w14:textId="77777777" w:rsidR="008C2ACC" w:rsidRPr="00B93EB8" w:rsidRDefault="008C2ACC" w:rsidP="008C2ACC">
            <w:pPr>
              <w:pStyle w:val="TableParagraph"/>
              <w:spacing w:before="1"/>
              <w:rPr>
                <w:b/>
                <w:sz w:val="12"/>
                <w:szCs w:val="12"/>
              </w:rPr>
            </w:pPr>
            <w:r w:rsidRPr="00B93EB8">
              <w:rPr>
                <w:b/>
                <w:spacing w:val="-2"/>
                <w:sz w:val="12"/>
                <w:szCs w:val="12"/>
              </w:rPr>
              <w:t>ROSCI0</w:t>
            </w:r>
            <w:r w:rsidRPr="00B93EB8">
              <w:rPr>
                <w:b/>
                <w:spacing w:val="40"/>
                <w:sz w:val="12"/>
                <w:szCs w:val="12"/>
              </w:rPr>
              <w:t xml:space="preserve"> </w:t>
            </w:r>
            <w:r w:rsidRPr="00B93EB8">
              <w:rPr>
                <w:b/>
                <w:spacing w:val="-4"/>
                <w:sz w:val="12"/>
                <w:szCs w:val="12"/>
              </w:rPr>
              <w:t>038</w:t>
            </w:r>
          </w:p>
        </w:tc>
        <w:tc>
          <w:tcPr>
            <w:tcW w:w="722" w:type="dxa"/>
            <w:vMerge w:val="restart"/>
            <w:tcBorders>
              <w:top w:val="single" w:sz="8" w:space="0" w:color="000000"/>
              <w:left w:val="single" w:sz="4" w:space="0" w:color="000000"/>
              <w:bottom w:val="single" w:sz="4" w:space="0" w:color="000000"/>
              <w:right w:val="single" w:sz="4" w:space="0" w:color="000000"/>
            </w:tcBorders>
          </w:tcPr>
          <w:p w14:paraId="7CED5CA1" w14:textId="77777777" w:rsidR="008C2ACC" w:rsidRPr="00B93EB8" w:rsidRDefault="008C2ACC" w:rsidP="008C2ACC">
            <w:pPr>
              <w:pStyle w:val="TableParagraph"/>
              <w:rPr>
                <w:b/>
                <w:sz w:val="12"/>
                <w:szCs w:val="12"/>
              </w:rPr>
            </w:pPr>
          </w:p>
          <w:p w14:paraId="39077B88" w14:textId="77777777" w:rsidR="008C2ACC" w:rsidRPr="00B93EB8" w:rsidRDefault="008C2ACC" w:rsidP="008C2ACC">
            <w:pPr>
              <w:pStyle w:val="TableParagraph"/>
              <w:rPr>
                <w:b/>
                <w:sz w:val="12"/>
                <w:szCs w:val="12"/>
              </w:rPr>
            </w:pPr>
          </w:p>
          <w:p w14:paraId="6F1AF1BC" w14:textId="77777777" w:rsidR="008C2ACC" w:rsidRPr="00B93EB8" w:rsidRDefault="008C2ACC" w:rsidP="008C2ACC">
            <w:pPr>
              <w:pStyle w:val="TableParagraph"/>
              <w:rPr>
                <w:b/>
                <w:sz w:val="12"/>
                <w:szCs w:val="12"/>
              </w:rPr>
            </w:pPr>
          </w:p>
          <w:p w14:paraId="77B8B79F" w14:textId="77777777" w:rsidR="008C2ACC" w:rsidRPr="00B93EB8" w:rsidRDefault="008C2ACC" w:rsidP="008C2ACC">
            <w:pPr>
              <w:pStyle w:val="TableParagraph"/>
              <w:rPr>
                <w:b/>
                <w:sz w:val="12"/>
                <w:szCs w:val="12"/>
              </w:rPr>
            </w:pPr>
          </w:p>
          <w:p w14:paraId="0469588F" w14:textId="77777777" w:rsidR="008C2ACC" w:rsidRPr="00B93EB8" w:rsidRDefault="008C2ACC" w:rsidP="008C2ACC">
            <w:pPr>
              <w:pStyle w:val="TableParagraph"/>
              <w:rPr>
                <w:b/>
                <w:sz w:val="12"/>
                <w:szCs w:val="12"/>
              </w:rPr>
            </w:pPr>
          </w:p>
          <w:p w14:paraId="58771AEC" w14:textId="77777777" w:rsidR="008C2ACC" w:rsidRPr="00B93EB8" w:rsidRDefault="008C2ACC" w:rsidP="008C2ACC">
            <w:pPr>
              <w:pStyle w:val="TableParagraph"/>
              <w:rPr>
                <w:b/>
                <w:sz w:val="12"/>
                <w:szCs w:val="12"/>
              </w:rPr>
            </w:pPr>
          </w:p>
          <w:p w14:paraId="6C50B9AE" w14:textId="77777777" w:rsidR="008C2ACC" w:rsidRPr="00B93EB8" w:rsidRDefault="008C2ACC" w:rsidP="008C2ACC">
            <w:pPr>
              <w:pStyle w:val="TableParagraph"/>
              <w:rPr>
                <w:b/>
                <w:sz w:val="12"/>
                <w:szCs w:val="12"/>
              </w:rPr>
            </w:pPr>
          </w:p>
          <w:p w14:paraId="6FF04244" w14:textId="77777777" w:rsidR="008C2ACC" w:rsidRPr="00B93EB8" w:rsidRDefault="008C2ACC" w:rsidP="008C2ACC">
            <w:pPr>
              <w:pStyle w:val="TableParagraph"/>
              <w:rPr>
                <w:b/>
                <w:sz w:val="12"/>
                <w:szCs w:val="12"/>
              </w:rPr>
            </w:pPr>
          </w:p>
          <w:p w14:paraId="6F2B26DB" w14:textId="77777777" w:rsidR="008C2ACC" w:rsidRPr="00B93EB8" w:rsidRDefault="008C2ACC" w:rsidP="008C2ACC">
            <w:pPr>
              <w:pStyle w:val="TableParagraph"/>
              <w:rPr>
                <w:b/>
                <w:sz w:val="12"/>
                <w:szCs w:val="12"/>
              </w:rPr>
            </w:pPr>
          </w:p>
          <w:p w14:paraId="657E9F02" w14:textId="77777777" w:rsidR="008C2ACC" w:rsidRPr="00B93EB8" w:rsidRDefault="008C2ACC" w:rsidP="008C2ACC">
            <w:pPr>
              <w:pStyle w:val="TableParagraph"/>
              <w:rPr>
                <w:b/>
                <w:sz w:val="12"/>
                <w:szCs w:val="12"/>
              </w:rPr>
            </w:pPr>
          </w:p>
          <w:p w14:paraId="45A70EE1" w14:textId="77777777" w:rsidR="008C2ACC" w:rsidRPr="00B93EB8" w:rsidRDefault="008C2ACC" w:rsidP="008C2ACC">
            <w:pPr>
              <w:pStyle w:val="TableParagraph"/>
              <w:rPr>
                <w:b/>
                <w:sz w:val="12"/>
                <w:szCs w:val="12"/>
              </w:rPr>
            </w:pPr>
          </w:p>
          <w:p w14:paraId="34F2B0F2" w14:textId="77777777" w:rsidR="008C2ACC" w:rsidRPr="00B93EB8" w:rsidRDefault="008C2ACC" w:rsidP="008C2ACC">
            <w:pPr>
              <w:pStyle w:val="TableParagraph"/>
              <w:rPr>
                <w:b/>
                <w:sz w:val="12"/>
                <w:szCs w:val="12"/>
              </w:rPr>
            </w:pPr>
          </w:p>
          <w:p w14:paraId="5D7AFA45" w14:textId="77777777" w:rsidR="008C2ACC" w:rsidRPr="00B93EB8" w:rsidRDefault="008C2ACC" w:rsidP="008C2ACC">
            <w:pPr>
              <w:pStyle w:val="TableParagraph"/>
              <w:rPr>
                <w:b/>
                <w:sz w:val="12"/>
                <w:szCs w:val="12"/>
              </w:rPr>
            </w:pPr>
          </w:p>
          <w:p w14:paraId="51E01869" w14:textId="77777777" w:rsidR="008C2ACC" w:rsidRPr="00B93EB8" w:rsidRDefault="008C2ACC" w:rsidP="008C2ACC">
            <w:pPr>
              <w:pStyle w:val="TableParagraph"/>
              <w:rPr>
                <w:b/>
                <w:sz w:val="12"/>
                <w:szCs w:val="12"/>
              </w:rPr>
            </w:pPr>
          </w:p>
          <w:p w14:paraId="1D154AD7" w14:textId="77777777" w:rsidR="008C2ACC" w:rsidRPr="00B93EB8" w:rsidRDefault="008C2ACC" w:rsidP="008C2ACC">
            <w:pPr>
              <w:pStyle w:val="TableParagraph"/>
              <w:rPr>
                <w:b/>
                <w:sz w:val="12"/>
                <w:szCs w:val="12"/>
              </w:rPr>
            </w:pPr>
          </w:p>
          <w:p w14:paraId="54E4D3A6" w14:textId="77777777" w:rsidR="008C2ACC" w:rsidRPr="00B93EB8" w:rsidRDefault="008C2ACC" w:rsidP="008C2ACC">
            <w:pPr>
              <w:pStyle w:val="TableParagraph"/>
              <w:rPr>
                <w:b/>
                <w:sz w:val="12"/>
                <w:szCs w:val="12"/>
              </w:rPr>
            </w:pPr>
          </w:p>
          <w:p w14:paraId="69987453" w14:textId="77777777" w:rsidR="008C2ACC" w:rsidRPr="00B93EB8" w:rsidRDefault="008C2ACC" w:rsidP="008C2ACC">
            <w:pPr>
              <w:pStyle w:val="TableParagraph"/>
              <w:rPr>
                <w:b/>
                <w:sz w:val="12"/>
                <w:szCs w:val="12"/>
              </w:rPr>
            </w:pPr>
          </w:p>
          <w:p w14:paraId="18B37902" w14:textId="77777777" w:rsidR="008C2ACC" w:rsidRPr="00B93EB8" w:rsidRDefault="008C2ACC" w:rsidP="008C2ACC">
            <w:pPr>
              <w:pStyle w:val="TableParagraph"/>
              <w:rPr>
                <w:b/>
                <w:sz w:val="12"/>
                <w:szCs w:val="12"/>
              </w:rPr>
            </w:pPr>
          </w:p>
          <w:p w14:paraId="383607EF" w14:textId="77777777" w:rsidR="008C2ACC" w:rsidRPr="00B93EB8" w:rsidRDefault="008C2ACC" w:rsidP="008C2ACC">
            <w:pPr>
              <w:pStyle w:val="TableParagraph"/>
              <w:spacing w:before="26"/>
              <w:rPr>
                <w:b/>
                <w:sz w:val="12"/>
                <w:szCs w:val="12"/>
              </w:rPr>
            </w:pPr>
          </w:p>
          <w:p w14:paraId="0BDB3D3C" w14:textId="77777777" w:rsidR="008C2ACC" w:rsidRPr="00B93EB8" w:rsidRDefault="008C2ACC" w:rsidP="008C2ACC">
            <w:pPr>
              <w:pStyle w:val="TableParagraph"/>
              <w:rPr>
                <w:sz w:val="12"/>
                <w:szCs w:val="12"/>
              </w:rPr>
            </w:pPr>
            <w:r w:rsidRPr="00B93EB8">
              <w:rPr>
                <w:spacing w:val="-2"/>
                <w:sz w:val="12"/>
                <w:szCs w:val="12"/>
              </w:rPr>
              <w:t>amfibieni</w:t>
            </w:r>
          </w:p>
        </w:tc>
        <w:tc>
          <w:tcPr>
            <w:tcW w:w="527" w:type="dxa"/>
            <w:vMerge w:val="restart"/>
            <w:tcBorders>
              <w:top w:val="single" w:sz="8" w:space="0" w:color="000000"/>
              <w:left w:val="single" w:sz="4" w:space="0" w:color="000000"/>
              <w:bottom w:val="single" w:sz="4" w:space="0" w:color="000000"/>
              <w:right w:val="single" w:sz="4" w:space="0" w:color="000000"/>
            </w:tcBorders>
          </w:tcPr>
          <w:p w14:paraId="74C8DF5D" w14:textId="77777777" w:rsidR="008C2ACC" w:rsidRPr="00B93EB8" w:rsidRDefault="008C2ACC" w:rsidP="008C2ACC">
            <w:pPr>
              <w:pStyle w:val="TableParagraph"/>
              <w:rPr>
                <w:b/>
                <w:sz w:val="12"/>
                <w:szCs w:val="12"/>
              </w:rPr>
            </w:pPr>
          </w:p>
          <w:p w14:paraId="592DF84E" w14:textId="77777777" w:rsidR="008C2ACC" w:rsidRPr="00B93EB8" w:rsidRDefault="008C2ACC" w:rsidP="008C2ACC">
            <w:pPr>
              <w:pStyle w:val="TableParagraph"/>
              <w:rPr>
                <w:b/>
                <w:sz w:val="12"/>
                <w:szCs w:val="12"/>
              </w:rPr>
            </w:pPr>
          </w:p>
          <w:p w14:paraId="539BBC8D" w14:textId="77777777" w:rsidR="008C2ACC" w:rsidRPr="00B93EB8" w:rsidRDefault="008C2ACC" w:rsidP="008C2ACC">
            <w:pPr>
              <w:pStyle w:val="TableParagraph"/>
              <w:rPr>
                <w:b/>
                <w:sz w:val="12"/>
                <w:szCs w:val="12"/>
              </w:rPr>
            </w:pPr>
          </w:p>
          <w:p w14:paraId="189D3C80" w14:textId="77777777" w:rsidR="008C2ACC" w:rsidRPr="00B93EB8" w:rsidRDefault="008C2ACC" w:rsidP="008C2ACC">
            <w:pPr>
              <w:pStyle w:val="TableParagraph"/>
              <w:rPr>
                <w:b/>
                <w:sz w:val="12"/>
                <w:szCs w:val="12"/>
              </w:rPr>
            </w:pPr>
          </w:p>
          <w:p w14:paraId="6326B4B8" w14:textId="77777777" w:rsidR="008C2ACC" w:rsidRPr="00B93EB8" w:rsidRDefault="008C2ACC" w:rsidP="008C2ACC">
            <w:pPr>
              <w:pStyle w:val="TableParagraph"/>
              <w:rPr>
                <w:b/>
                <w:sz w:val="12"/>
                <w:szCs w:val="12"/>
              </w:rPr>
            </w:pPr>
          </w:p>
          <w:p w14:paraId="5EEFD5DA" w14:textId="77777777" w:rsidR="008C2ACC" w:rsidRPr="00B93EB8" w:rsidRDefault="008C2ACC" w:rsidP="008C2ACC">
            <w:pPr>
              <w:pStyle w:val="TableParagraph"/>
              <w:rPr>
                <w:b/>
                <w:sz w:val="12"/>
                <w:szCs w:val="12"/>
              </w:rPr>
            </w:pPr>
          </w:p>
          <w:p w14:paraId="31EBF253" w14:textId="77777777" w:rsidR="008C2ACC" w:rsidRPr="00B93EB8" w:rsidRDefault="008C2ACC" w:rsidP="008C2ACC">
            <w:pPr>
              <w:pStyle w:val="TableParagraph"/>
              <w:rPr>
                <w:b/>
                <w:sz w:val="12"/>
                <w:szCs w:val="12"/>
              </w:rPr>
            </w:pPr>
          </w:p>
          <w:p w14:paraId="43BC23BB" w14:textId="77777777" w:rsidR="008C2ACC" w:rsidRPr="00B93EB8" w:rsidRDefault="008C2ACC" w:rsidP="008C2ACC">
            <w:pPr>
              <w:pStyle w:val="TableParagraph"/>
              <w:rPr>
                <w:b/>
                <w:sz w:val="12"/>
                <w:szCs w:val="12"/>
              </w:rPr>
            </w:pPr>
          </w:p>
          <w:p w14:paraId="23B3A503" w14:textId="77777777" w:rsidR="008C2ACC" w:rsidRPr="00B93EB8" w:rsidRDefault="008C2ACC" w:rsidP="008C2ACC">
            <w:pPr>
              <w:pStyle w:val="TableParagraph"/>
              <w:rPr>
                <w:b/>
                <w:sz w:val="12"/>
                <w:szCs w:val="12"/>
              </w:rPr>
            </w:pPr>
          </w:p>
          <w:p w14:paraId="3DCE2308" w14:textId="77777777" w:rsidR="008C2ACC" w:rsidRPr="00B93EB8" w:rsidRDefault="008C2ACC" w:rsidP="008C2ACC">
            <w:pPr>
              <w:pStyle w:val="TableParagraph"/>
              <w:rPr>
                <w:b/>
                <w:sz w:val="12"/>
                <w:szCs w:val="12"/>
              </w:rPr>
            </w:pPr>
          </w:p>
          <w:p w14:paraId="2822B390" w14:textId="77777777" w:rsidR="008C2ACC" w:rsidRPr="00B93EB8" w:rsidRDefault="008C2ACC" w:rsidP="008C2ACC">
            <w:pPr>
              <w:pStyle w:val="TableParagraph"/>
              <w:rPr>
                <w:b/>
                <w:sz w:val="12"/>
                <w:szCs w:val="12"/>
              </w:rPr>
            </w:pPr>
          </w:p>
          <w:p w14:paraId="564F63FE" w14:textId="77777777" w:rsidR="008C2ACC" w:rsidRPr="00B93EB8" w:rsidRDefault="008C2ACC" w:rsidP="008C2ACC">
            <w:pPr>
              <w:pStyle w:val="TableParagraph"/>
              <w:rPr>
                <w:b/>
                <w:sz w:val="12"/>
                <w:szCs w:val="12"/>
              </w:rPr>
            </w:pPr>
          </w:p>
          <w:p w14:paraId="3EBBE875" w14:textId="77777777" w:rsidR="008C2ACC" w:rsidRPr="00B93EB8" w:rsidRDefault="008C2ACC" w:rsidP="008C2ACC">
            <w:pPr>
              <w:pStyle w:val="TableParagraph"/>
              <w:rPr>
                <w:b/>
                <w:sz w:val="12"/>
                <w:szCs w:val="12"/>
              </w:rPr>
            </w:pPr>
          </w:p>
          <w:p w14:paraId="49D19A88" w14:textId="77777777" w:rsidR="008C2ACC" w:rsidRPr="00B93EB8" w:rsidRDefault="008C2ACC" w:rsidP="008C2ACC">
            <w:pPr>
              <w:pStyle w:val="TableParagraph"/>
              <w:rPr>
                <w:b/>
                <w:sz w:val="12"/>
                <w:szCs w:val="12"/>
              </w:rPr>
            </w:pPr>
          </w:p>
          <w:p w14:paraId="09223EEF" w14:textId="77777777" w:rsidR="008C2ACC" w:rsidRPr="00B93EB8" w:rsidRDefault="008C2ACC" w:rsidP="008C2ACC">
            <w:pPr>
              <w:pStyle w:val="TableParagraph"/>
              <w:rPr>
                <w:b/>
                <w:sz w:val="12"/>
                <w:szCs w:val="12"/>
              </w:rPr>
            </w:pPr>
          </w:p>
          <w:p w14:paraId="01D4FD0B" w14:textId="77777777" w:rsidR="008C2ACC" w:rsidRPr="00B93EB8" w:rsidRDefault="008C2ACC" w:rsidP="008C2ACC">
            <w:pPr>
              <w:pStyle w:val="TableParagraph"/>
              <w:rPr>
                <w:b/>
                <w:sz w:val="12"/>
                <w:szCs w:val="12"/>
              </w:rPr>
            </w:pPr>
          </w:p>
          <w:p w14:paraId="62FC3489" w14:textId="77777777" w:rsidR="008C2ACC" w:rsidRPr="00B93EB8" w:rsidRDefault="008C2ACC" w:rsidP="008C2ACC">
            <w:pPr>
              <w:pStyle w:val="TableParagraph"/>
              <w:rPr>
                <w:b/>
                <w:sz w:val="12"/>
                <w:szCs w:val="12"/>
              </w:rPr>
            </w:pPr>
          </w:p>
          <w:p w14:paraId="007845B1" w14:textId="77777777" w:rsidR="008C2ACC" w:rsidRPr="00B93EB8" w:rsidRDefault="008C2ACC" w:rsidP="008C2ACC">
            <w:pPr>
              <w:pStyle w:val="TableParagraph"/>
              <w:rPr>
                <w:b/>
                <w:sz w:val="12"/>
                <w:szCs w:val="12"/>
              </w:rPr>
            </w:pPr>
          </w:p>
          <w:p w14:paraId="21163A38" w14:textId="77777777" w:rsidR="008C2ACC" w:rsidRPr="00B93EB8" w:rsidRDefault="008C2ACC" w:rsidP="008C2ACC">
            <w:pPr>
              <w:pStyle w:val="TableParagraph"/>
              <w:spacing w:before="26"/>
              <w:rPr>
                <w:b/>
                <w:sz w:val="12"/>
                <w:szCs w:val="12"/>
              </w:rPr>
            </w:pPr>
          </w:p>
          <w:p w14:paraId="6CC4428B" w14:textId="77777777" w:rsidR="008C2ACC" w:rsidRPr="00B93EB8" w:rsidRDefault="008C2ACC" w:rsidP="008C2ACC">
            <w:pPr>
              <w:pStyle w:val="TableParagraph"/>
              <w:rPr>
                <w:sz w:val="12"/>
                <w:szCs w:val="12"/>
              </w:rPr>
            </w:pPr>
            <w:r w:rsidRPr="00B93EB8">
              <w:rPr>
                <w:spacing w:val="-4"/>
                <w:sz w:val="12"/>
                <w:szCs w:val="12"/>
              </w:rPr>
              <w:t>1193</w:t>
            </w:r>
          </w:p>
        </w:tc>
        <w:tc>
          <w:tcPr>
            <w:tcW w:w="719" w:type="dxa"/>
            <w:vMerge w:val="restart"/>
            <w:tcBorders>
              <w:top w:val="single" w:sz="8" w:space="0" w:color="000000"/>
              <w:left w:val="single" w:sz="4" w:space="0" w:color="000000"/>
              <w:bottom w:val="single" w:sz="4" w:space="0" w:color="000000"/>
              <w:right w:val="single" w:sz="4" w:space="0" w:color="000000"/>
            </w:tcBorders>
          </w:tcPr>
          <w:p w14:paraId="4039CFC9" w14:textId="77777777" w:rsidR="008C2ACC" w:rsidRPr="00B93EB8" w:rsidRDefault="008C2ACC" w:rsidP="008C2ACC">
            <w:pPr>
              <w:pStyle w:val="TableParagraph"/>
              <w:rPr>
                <w:b/>
                <w:sz w:val="12"/>
                <w:szCs w:val="12"/>
              </w:rPr>
            </w:pPr>
          </w:p>
          <w:p w14:paraId="04E528DE" w14:textId="77777777" w:rsidR="008C2ACC" w:rsidRPr="00B93EB8" w:rsidRDefault="008C2ACC" w:rsidP="008C2ACC">
            <w:pPr>
              <w:pStyle w:val="TableParagraph"/>
              <w:rPr>
                <w:b/>
                <w:sz w:val="12"/>
                <w:szCs w:val="12"/>
              </w:rPr>
            </w:pPr>
          </w:p>
          <w:p w14:paraId="665D6DC4" w14:textId="77777777" w:rsidR="008C2ACC" w:rsidRPr="00B93EB8" w:rsidRDefault="008C2ACC" w:rsidP="008C2ACC">
            <w:pPr>
              <w:pStyle w:val="TableParagraph"/>
              <w:rPr>
                <w:b/>
                <w:sz w:val="12"/>
                <w:szCs w:val="12"/>
              </w:rPr>
            </w:pPr>
          </w:p>
          <w:p w14:paraId="2948DCFC" w14:textId="77777777" w:rsidR="008C2ACC" w:rsidRPr="00B93EB8" w:rsidRDefault="008C2ACC" w:rsidP="008C2ACC">
            <w:pPr>
              <w:pStyle w:val="TableParagraph"/>
              <w:rPr>
                <w:b/>
                <w:sz w:val="12"/>
                <w:szCs w:val="12"/>
              </w:rPr>
            </w:pPr>
          </w:p>
          <w:p w14:paraId="6B526EC9" w14:textId="77777777" w:rsidR="008C2ACC" w:rsidRPr="00B93EB8" w:rsidRDefault="008C2ACC" w:rsidP="008C2ACC">
            <w:pPr>
              <w:pStyle w:val="TableParagraph"/>
              <w:rPr>
                <w:b/>
                <w:sz w:val="12"/>
                <w:szCs w:val="12"/>
              </w:rPr>
            </w:pPr>
          </w:p>
          <w:p w14:paraId="5470FA8C" w14:textId="77777777" w:rsidR="008C2ACC" w:rsidRPr="00B93EB8" w:rsidRDefault="008C2ACC" w:rsidP="008C2ACC">
            <w:pPr>
              <w:pStyle w:val="TableParagraph"/>
              <w:rPr>
                <w:b/>
                <w:sz w:val="12"/>
                <w:szCs w:val="12"/>
              </w:rPr>
            </w:pPr>
          </w:p>
          <w:p w14:paraId="0D48AB7F" w14:textId="77777777" w:rsidR="008C2ACC" w:rsidRPr="00B93EB8" w:rsidRDefault="008C2ACC" w:rsidP="008C2ACC">
            <w:pPr>
              <w:pStyle w:val="TableParagraph"/>
              <w:rPr>
                <w:b/>
                <w:sz w:val="12"/>
                <w:szCs w:val="12"/>
              </w:rPr>
            </w:pPr>
          </w:p>
          <w:p w14:paraId="37E7EA6C" w14:textId="77777777" w:rsidR="008C2ACC" w:rsidRPr="00B93EB8" w:rsidRDefault="008C2ACC" w:rsidP="008C2ACC">
            <w:pPr>
              <w:pStyle w:val="TableParagraph"/>
              <w:rPr>
                <w:b/>
                <w:sz w:val="12"/>
                <w:szCs w:val="12"/>
              </w:rPr>
            </w:pPr>
          </w:p>
          <w:p w14:paraId="57190F6B" w14:textId="77777777" w:rsidR="008C2ACC" w:rsidRPr="00B93EB8" w:rsidRDefault="008C2ACC" w:rsidP="008C2ACC">
            <w:pPr>
              <w:pStyle w:val="TableParagraph"/>
              <w:rPr>
                <w:b/>
                <w:sz w:val="12"/>
                <w:szCs w:val="12"/>
              </w:rPr>
            </w:pPr>
          </w:p>
          <w:p w14:paraId="77716212" w14:textId="77777777" w:rsidR="008C2ACC" w:rsidRPr="00B93EB8" w:rsidRDefault="008C2ACC" w:rsidP="008C2ACC">
            <w:pPr>
              <w:pStyle w:val="TableParagraph"/>
              <w:rPr>
                <w:b/>
                <w:sz w:val="12"/>
                <w:szCs w:val="12"/>
              </w:rPr>
            </w:pPr>
          </w:p>
          <w:p w14:paraId="53CC4373" w14:textId="77777777" w:rsidR="008C2ACC" w:rsidRPr="00B93EB8" w:rsidRDefault="008C2ACC" w:rsidP="008C2ACC">
            <w:pPr>
              <w:pStyle w:val="TableParagraph"/>
              <w:rPr>
                <w:b/>
                <w:sz w:val="12"/>
                <w:szCs w:val="12"/>
              </w:rPr>
            </w:pPr>
          </w:p>
          <w:p w14:paraId="5E4476CE" w14:textId="77777777" w:rsidR="008C2ACC" w:rsidRPr="00B93EB8" w:rsidRDefault="008C2ACC" w:rsidP="008C2ACC">
            <w:pPr>
              <w:pStyle w:val="TableParagraph"/>
              <w:rPr>
                <w:b/>
                <w:sz w:val="12"/>
                <w:szCs w:val="12"/>
              </w:rPr>
            </w:pPr>
          </w:p>
          <w:p w14:paraId="038EA97C" w14:textId="77777777" w:rsidR="008C2ACC" w:rsidRPr="00B93EB8" w:rsidRDefault="008C2ACC" w:rsidP="008C2ACC">
            <w:pPr>
              <w:pStyle w:val="TableParagraph"/>
              <w:rPr>
                <w:b/>
                <w:sz w:val="12"/>
                <w:szCs w:val="12"/>
              </w:rPr>
            </w:pPr>
          </w:p>
          <w:p w14:paraId="1308BC10" w14:textId="77777777" w:rsidR="008C2ACC" w:rsidRPr="00B93EB8" w:rsidRDefault="008C2ACC" w:rsidP="008C2ACC">
            <w:pPr>
              <w:pStyle w:val="TableParagraph"/>
              <w:rPr>
                <w:b/>
                <w:sz w:val="12"/>
                <w:szCs w:val="12"/>
              </w:rPr>
            </w:pPr>
          </w:p>
          <w:p w14:paraId="51236643" w14:textId="77777777" w:rsidR="008C2ACC" w:rsidRPr="00B93EB8" w:rsidRDefault="008C2ACC" w:rsidP="008C2ACC">
            <w:pPr>
              <w:pStyle w:val="TableParagraph"/>
              <w:rPr>
                <w:b/>
                <w:sz w:val="12"/>
                <w:szCs w:val="12"/>
              </w:rPr>
            </w:pPr>
          </w:p>
          <w:p w14:paraId="5616F7DF" w14:textId="77777777" w:rsidR="008C2ACC" w:rsidRPr="00B93EB8" w:rsidRDefault="008C2ACC" w:rsidP="008C2ACC">
            <w:pPr>
              <w:pStyle w:val="TableParagraph"/>
              <w:rPr>
                <w:b/>
                <w:sz w:val="12"/>
                <w:szCs w:val="12"/>
              </w:rPr>
            </w:pPr>
          </w:p>
          <w:p w14:paraId="4A30168E" w14:textId="77777777" w:rsidR="008C2ACC" w:rsidRPr="00B93EB8" w:rsidRDefault="008C2ACC" w:rsidP="008C2ACC">
            <w:pPr>
              <w:pStyle w:val="TableParagraph"/>
              <w:rPr>
                <w:b/>
                <w:sz w:val="12"/>
                <w:szCs w:val="12"/>
              </w:rPr>
            </w:pPr>
          </w:p>
          <w:p w14:paraId="31DE18AF" w14:textId="77777777" w:rsidR="008C2ACC" w:rsidRPr="00B93EB8" w:rsidRDefault="008C2ACC" w:rsidP="008C2ACC">
            <w:pPr>
              <w:pStyle w:val="TableParagraph"/>
              <w:spacing w:before="94"/>
              <w:rPr>
                <w:b/>
                <w:sz w:val="12"/>
                <w:szCs w:val="12"/>
              </w:rPr>
            </w:pPr>
          </w:p>
          <w:p w14:paraId="3065B5E9" w14:textId="77777777" w:rsidR="008C2ACC" w:rsidRPr="00B93EB8" w:rsidRDefault="008C2ACC" w:rsidP="008C2ACC">
            <w:pPr>
              <w:pStyle w:val="TableParagraph"/>
              <w:rPr>
                <w:i/>
                <w:sz w:val="12"/>
                <w:szCs w:val="12"/>
              </w:rPr>
            </w:pPr>
            <w:r w:rsidRPr="00B93EB8">
              <w:rPr>
                <w:i/>
                <w:spacing w:val="-2"/>
                <w:sz w:val="12"/>
                <w:szCs w:val="12"/>
              </w:rPr>
              <w:t>Bombina</w:t>
            </w:r>
            <w:r w:rsidRPr="00B93EB8">
              <w:rPr>
                <w:i/>
                <w:spacing w:val="40"/>
                <w:sz w:val="12"/>
                <w:szCs w:val="12"/>
              </w:rPr>
              <w:t xml:space="preserve"> </w:t>
            </w:r>
            <w:r w:rsidRPr="00B93EB8">
              <w:rPr>
                <w:i/>
                <w:spacing w:val="-2"/>
                <w:sz w:val="12"/>
                <w:szCs w:val="12"/>
              </w:rPr>
              <w:t>variegata</w:t>
            </w:r>
          </w:p>
        </w:tc>
        <w:tc>
          <w:tcPr>
            <w:tcW w:w="412" w:type="dxa"/>
            <w:vMerge w:val="restart"/>
            <w:tcBorders>
              <w:top w:val="single" w:sz="8" w:space="0" w:color="000000"/>
              <w:left w:val="single" w:sz="4" w:space="0" w:color="000000"/>
              <w:bottom w:val="single" w:sz="4" w:space="0" w:color="000000"/>
              <w:right w:val="single" w:sz="4" w:space="0" w:color="000000"/>
            </w:tcBorders>
          </w:tcPr>
          <w:p w14:paraId="4900784C" w14:textId="77777777" w:rsidR="008C2ACC" w:rsidRPr="00B93EB8" w:rsidRDefault="008C2ACC" w:rsidP="008C2ACC">
            <w:pPr>
              <w:pStyle w:val="TableParagraph"/>
              <w:rPr>
                <w:b/>
                <w:sz w:val="12"/>
                <w:szCs w:val="12"/>
              </w:rPr>
            </w:pPr>
          </w:p>
          <w:p w14:paraId="3213CE7B" w14:textId="77777777" w:rsidR="008C2ACC" w:rsidRPr="00B93EB8" w:rsidRDefault="008C2ACC" w:rsidP="008C2ACC">
            <w:pPr>
              <w:pStyle w:val="TableParagraph"/>
              <w:rPr>
                <w:b/>
                <w:sz w:val="12"/>
                <w:szCs w:val="12"/>
              </w:rPr>
            </w:pPr>
          </w:p>
          <w:p w14:paraId="3CE51A7A" w14:textId="77777777" w:rsidR="008C2ACC" w:rsidRPr="00B93EB8" w:rsidRDefault="008C2ACC" w:rsidP="008C2ACC">
            <w:pPr>
              <w:pStyle w:val="TableParagraph"/>
              <w:rPr>
                <w:b/>
                <w:sz w:val="12"/>
                <w:szCs w:val="12"/>
              </w:rPr>
            </w:pPr>
          </w:p>
          <w:p w14:paraId="3C359356" w14:textId="77777777" w:rsidR="008C2ACC" w:rsidRPr="00B93EB8" w:rsidRDefault="008C2ACC" w:rsidP="008C2ACC">
            <w:pPr>
              <w:pStyle w:val="TableParagraph"/>
              <w:rPr>
                <w:b/>
                <w:sz w:val="12"/>
                <w:szCs w:val="12"/>
              </w:rPr>
            </w:pPr>
          </w:p>
          <w:p w14:paraId="6E621BFD" w14:textId="77777777" w:rsidR="008C2ACC" w:rsidRPr="00B93EB8" w:rsidRDefault="008C2ACC" w:rsidP="008C2ACC">
            <w:pPr>
              <w:pStyle w:val="TableParagraph"/>
              <w:rPr>
                <w:b/>
                <w:sz w:val="12"/>
                <w:szCs w:val="12"/>
              </w:rPr>
            </w:pPr>
          </w:p>
          <w:p w14:paraId="44D89945" w14:textId="77777777" w:rsidR="008C2ACC" w:rsidRPr="00B93EB8" w:rsidRDefault="008C2ACC" w:rsidP="008C2ACC">
            <w:pPr>
              <w:pStyle w:val="TableParagraph"/>
              <w:rPr>
                <w:b/>
                <w:sz w:val="12"/>
                <w:szCs w:val="12"/>
              </w:rPr>
            </w:pPr>
          </w:p>
          <w:p w14:paraId="447CB652" w14:textId="77777777" w:rsidR="008C2ACC" w:rsidRPr="00B93EB8" w:rsidRDefault="008C2ACC" w:rsidP="008C2ACC">
            <w:pPr>
              <w:pStyle w:val="TableParagraph"/>
              <w:rPr>
                <w:b/>
                <w:sz w:val="12"/>
                <w:szCs w:val="12"/>
              </w:rPr>
            </w:pPr>
          </w:p>
          <w:p w14:paraId="7F6B41D9" w14:textId="77777777" w:rsidR="008C2ACC" w:rsidRPr="00B93EB8" w:rsidRDefault="008C2ACC" w:rsidP="008C2ACC">
            <w:pPr>
              <w:pStyle w:val="TableParagraph"/>
              <w:rPr>
                <w:b/>
                <w:sz w:val="12"/>
                <w:szCs w:val="12"/>
              </w:rPr>
            </w:pPr>
          </w:p>
          <w:p w14:paraId="50CA2EC5" w14:textId="77777777" w:rsidR="008C2ACC" w:rsidRPr="00B93EB8" w:rsidRDefault="008C2ACC" w:rsidP="008C2ACC">
            <w:pPr>
              <w:pStyle w:val="TableParagraph"/>
              <w:rPr>
                <w:b/>
                <w:sz w:val="12"/>
                <w:szCs w:val="12"/>
              </w:rPr>
            </w:pPr>
          </w:p>
          <w:p w14:paraId="77712F07" w14:textId="77777777" w:rsidR="008C2ACC" w:rsidRPr="00B93EB8" w:rsidRDefault="008C2ACC" w:rsidP="008C2ACC">
            <w:pPr>
              <w:pStyle w:val="TableParagraph"/>
              <w:rPr>
                <w:b/>
                <w:sz w:val="12"/>
                <w:szCs w:val="12"/>
              </w:rPr>
            </w:pPr>
          </w:p>
          <w:p w14:paraId="4C261C39" w14:textId="77777777" w:rsidR="008C2ACC" w:rsidRPr="00B93EB8" w:rsidRDefault="008C2ACC" w:rsidP="008C2ACC">
            <w:pPr>
              <w:pStyle w:val="TableParagraph"/>
              <w:rPr>
                <w:b/>
                <w:sz w:val="12"/>
                <w:szCs w:val="12"/>
              </w:rPr>
            </w:pPr>
          </w:p>
          <w:p w14:paraId="6D159A22" w14:textId="77777777" w:rsidR="008C2ACC" w:rsidRPr="00B93EB8" w:rsidRDefault="008C2ACC" w:rsidP="008C2ACC">
            <w:pPr>
              <w:pStyle w:val="TableParagraph"/>
              <w:rPr>
                <w:b/>
                <w:sz w:val="12"/>
                <w:szCs w:val="12"/>
              </w:rPr>
            </w:pPr>
          </w:p>
          <w:p w14:paraId="70C70BFA" w14:textId="77777777" w:rsidR="008C2ACC" w:rsidRPr="00B93EB8" w:rsidRDefault="008C2ACC" w:rsidP="008C2ACC">
            <w:pPr>
              <w:pStyle w:val="TableParagraph"/>
              <w:rPr>
                <w:b/>
                <w:sz w:val="12"/>
                <w:szCs w:val="12"/>
              </w:rPr>
            </w:pPr>
          </w:p>
          <w:p w14:paraId="1F2358F4" w14:textId="77777777" w:rsidR="008C2ACC" w:rsidRPr="00B93EB8" w:rsidRDefault="008C2ACC" w:rsidP="008C2ACC">
            <w:pPr>
              <w:pStyle w:val="TableParagraph"/>
              <w:rPr>
                <w:b/>
                <w:sz w:val="12"/>
                <w:szCs w:val="12"/>
              </w:rPr>
            </w:pPr>
          </w:p>
          <w:p w14:paraId="2A18481B" w14:textId="77777777" w:rsidR="008C2ACC" w:rsidRPr="00B93EB8" w:rsidRDefault="008C2ACC" w:rsidP="008C2ACC">
            <w:pPr>
              <w:pStyle w:val="TableParagraph"/>
              <w:rPr>
                <w:b/>
                <w:sz w:val="12"/>
                <w:szCs w:val="12"/>
              </w:rPr>
            </w:pPr>
          </w:p>
          <w:p w14:paraId="009307E2" w14:textId="77777777" w:rsidR="008C2ACC" w:rsidRPr="00B93EB8" w:rsidRDefault="008C2ACC" w:rsidP="008C2ACC">
            <w:pPr>
              <w:pStyle w:val="TableParagraph"/>
              <w:rPr>
                <w:b/>
                <w:sz w:val="12"/>
                <w:szCs w:val="12"/>
              </w:rPr>
            </w:pPr>
          </w:p>
          <w:p w14:paraId="23A214F0" w14:textId="77777777" w:rsidR="008C2ACC" w:rsidRPr="00B93EB8" w:rsidRDefault="008C2ACC" w:rsidP="008C2ACC">
            <w:pPr>
              <w:pStyle w:val="TableParagraph"/>
              <w:rPr>
                <w:b/>
                <w:sz w:val="12"/>
                <w:szCs w:val="12"/>
              </w:rPr>
            </w:pPr>
          </w:p>
          <w:p w14:paraId="1C09F8A2" w14:textId="77777777" w:rsidR="008C2ACC" w:rsidRPr="00B93EB8" w:rsidRDefault="008C2ACC" w:rsidP="008C2ACC">
            <w:pPr>
              <w:pStyle w:val="TableParagraph"/>
              <w:rPr>
                <w:b/>
                <w:sz w:val="12"/>
                <w:szCs w:val="12"/>
              </w:rPr>
            </w:pPr>
          </w:p>
          <w:p w14:paraId="45941BBB" w14:textId="77777777" w:rsidR="008C2ACC" w:rsidRPr="00B93EB8" w:rsidRDefault="008C2ACC" w:rsidP="008C2ACC">
            <w:pPr>
              <w:pStyle w:val="TableParagraph"/>
              <w:spacing w:before="26"/>
              <w:rPr>
                <w:b/>
                <w:sz w:val="12"/>
                <w:szCs w:val="12"/>
              </w:rPr>
            </w:pPr>
          </w:p>
          <w:p w14:paraId="5DF8B1F5" w14:textId="77777777" w:rsidR="008C2ACC" w:rsidRPr="00B93EB8" w:rsidRDefault="008C2ACC" w:rsidP="008C2ACC">
            <w:pPr>
              <w:pStyle w:val="TableParagraph"/>
              <w:rPr>
                <w:sz w:val="12"/>
                <w:szCs w:val="12"/>
              </w:rPr>
            </w:pPr>
            <w:r w:rsidRPr="00B93EB8">
              <w:rPr>
                <w:spacing w:val="-10"/>
                <w:sz w:val="12"/>
                <w:szCs w:val="12"/>
              </w:rPr>
              <w:t>-</w:t>
            </w:r>
          </w:p>
        </w:tc>
        <w:tc>
          <w:tcPr>
            <w:tcW w:w="642" w:type="dxa"/>
            <w:vMerge w:val="restart"/>
            <w:tcBorders>
              <w:top w:val="single" w:sz="8" w:space="0" w:color="000000"/>
              <w:left w:val="single" w:sz="4" w:space="0" w:color="000000"/>
              <w:bottom w:val="single" w:sz="4" w:space="0" w:color="000000"/>
              <w:right w:val="single" w:sz="4" w:space="0" w:color="000000"/>
            </w:tcBorders>
          </w:tcPr>
          <w:p w14:paraId="28CFDE12" w14:textId="77777777" w:rsidR="008C2ACC" w:rsidRPr="00B93EB8" w:rsidRDefault="008C2ACC" w:rsidP="008C2ACC">
            <w:pPr>
              <w:pStyle w:val="TableParagraph"/>
              <w:rPr>
                <w:b/>
                <w:sz w:val="12"/>
                <w:szCs w:val="12"/>
              </w:rPr>
            </w:pPr>
          </w:p>
          <w:p w14:paraId="498718C1" w14:textId="77777777" w:rsidR="008C2ACC" w:rsidRPr="00B93EB8" w:rsidRDefault="008C2ACC" w:rsidP="008C2ACC">
            <w:pPr>
              <w:pStyle w:val="TableParagraph"/>
              <w:spacing w:before="26"/>
              <w:rPr>
                <w:b/>
                <w:sz w:val="12"/>
                <w:szCs w:val="12"/>
              </w:rPr>
            </w:pPr>
          </w:p>
          <w:p w14:paraId="5ECD7123" w14:textId="77777777" w:rsidR="008C2ACC" w:rsidRPr="00B93EB8" w:rsidRDefault="008C2ACC" w:rsidP="008C2ACC">
            <w:pPr>
              <w:pStyle w:val="TableParagraph"/>
              <w:rPr>
                <w:sz w:val="12"/>
                <w:szCs w:val="12"/>
              </w:rPr>
            </w:pPr>
            <w:r w:rsidRPr="00B93EB8">
              <w:rPr>
                <w:bCs/>
                <w:spacing w:val="-4"/>
                <w:sz w:val="12"/>
                <w:szCs w:val="12"/>
              </w:rPr>
              <w:t>Prezenta posibila</w:t>
            </w:r>
          </w:p>
        </w:tc>
        <w:tc>
          <w:tcPr>
            <w:tcW w:w="316" w:type="dxa"/>
            <w:vMerge w:val="restart"/>
            <w:tcBorders>
              <w:top w:val="single" w:sz="8" w:space="0" w:color="000000"/>
              <w:left w:val="single" w:sz="4" w:space="0" w:color="000000"/>
              <w:bottom w:val="single" w:sz="4" w:space="0" w:color="000000"/>
              <w:right w:val="single" w:sz="4" w:space="0" w:color="000000"/>
            </w:tcBorders>
          </w:tcPr>
          <w:p w14:paraId="0A7A416E" w14:textId="77777777" w:rsidR="008C2ACC" w:rsidRPr="00B93EB8" w:rsidRDefault="008C2ACC" w:rsidP="008C2ACC">
            <w:pPr>
              <w:pStyle w:val="TableParagraph"/>
              <w:rPr>
                <w:b/>
                <w:sz w:val="12"/>
                <w:szCs w:val="12"/>
              </w:rPr>
            </w:pPr>
          </w:p>
          <w:p w14:paraId="0F2CDA27" w14:textId="77777777" w:rsidR="008C2ACC" w:rsidRPr="00B93EB8" w:rsidRDefault="008C2ACC" w:rsidP="008C2ACC">
            <w:pPr>
              <w:pStyle w:val="TableParagraph"/>
              <w:rPr>
                <w:b/>
                <w:sz w:val="12"/>
                <w:szCs w:val="12"/>
              </w:rPr>
            </w:pPr>
          </w:p>
          <w:p w14:paraId="46B9BEB1" w14:textId="77777777" w:rsidR="008C2ACC" w:rsidRPr="00B93EB8" w:rsidRDefault="008C2ACC" w:rsidP="008C2ACC">
            <w:pPr>
              <w:pStyle w:val="TableParagraph"/>
              <w:rPr>
                <w:b/>
                <w:sz w:val="12"/>
                <w:szCs w:val="12"/>
              </w:rPr>
            </w:pPr>
          </w:p>
          <w:p w14:paraId="5ED572CD" w14:textId="77777777" w:rsidR="008C2ACC" w:rsidRPr="00B93EB8" w:rsidRDefault="008C2ACC" w:rsidP="008C2ACC">
            <w:pPr>
              <w:pStyle w:val="TableParagraph"/>
              <w:rPr>
                <w:b/>
                <w:sz w:val="12"/>
                <w:szCs w:val="12"/>
              </w:rPr>
            </w:pPr>
          </w:p>
          <w:p w14:paraId="3DA20EE5" w14:textId="77777777" w:rsidR="008C2ACC" w:rsidRPr="00B93EB8" w:rsidRDefault="008C2ACC" w:rsidP="008C2ACC">
            <w:pPr>
              <w:pStyle w:val="TableParagraph"/>
              <w:rPr>
                <w:b/>
                <w:sz w:val="12"/>
                <w:szCs w:val="12"/>
              </w:rPr>
            </w:pPr>
          </w:p>
          <w:p w14:paraId="0D223AAA" w14:textId="77777777" w:rsidR="008C2ACC" w:rsidRPr="00B93EB8" w:rsidRDefault="008C2ACC" w:rsidP="008C2ACC">
            <w:pPr>
              <w:pStyle w:val="TableParagraph"/>
              <w:rPr>
                <w:b/>
                <w:sz w:val="12"/>
                <w:szCs w:val="12"/>
              </w:rPr>
            </w:pPr>
          </w:p>
          <w:p w14:paraId="75314C91" w14:textId="77777777" w:rsidR="008C2ACC" w:rsidRPr="00B93EB8" w:rsidRDefault="008C2ACC" w:rsidP="008C2ACC">
            <w:pPr>
              <w:pStyle w:val="TableParagraph"/>
              <w:rPr>
                <w:b/>
                <w:sz w:val="12"/>
                <w:szCs w:val="12"/>
              </w:rPr>
            </w:pPr>
          </w:p>
          <w:p w14:paraId="7F535B72" w14:textId="77777777" w:rsidR="008C2ACC" w:rsidRPr="00B93EB8" w:rsidRDefault="008C2ACC" w:rsidP="008C2ACC">
            <w:pPr>
              <w:pStyle w:val="TableParagraph"/>
              <w:rPr>
                <w:b/>
                <w:sz w:val="12"/>
                <w:szCs w:val="12"/>
              </w:rPr>
            </w:pPr>
          </w:p>
          <w:p w14:paraId="3BE81F86" w14:textId="77777777" w:rsidR="008C2ACC" w:rsidRPr="00B93EB8" w:rsidRDefault="008C2ACC" w:rsidP="008C2ACC">
            <w:pPr>
              <w:pStyle w:val="TableParagraph"/>
              <w:rPr>
                <w:b/>
                <w:sz w:val="12"/>
                <w:szCs w:val="12"/>
              </w:rPr>
            </w:pPr>
          </w:p>
          <w:p w14:paraId="530E1BF0" w14:textId="77777777" w:rsidR="008C2ACC" w:rsidRPr="00B93EB8" w:rsidRDefault="008C2ACC" w:rsidP="008C2ACC">
            <w:pPr>
              <w:pStyle w:val="TableParagraph"/>
              <w:rPr>
                <w:b/>
                <w:sz w:val="12"/>
                <w:szCs w:val="12"/>
              </w:rPr>
            </w:pPr>
          </w:p>
          <w:p w14:paraId="5F52B23C" w14:textId="77777777" w:rsidR="008C2ACC" w:rsidRPr="00B93EB8" w:rsidRDefault="008C2ACC" w:rsidP="008C2ACC">
            <w:pPr>
              <w:pStyle w:val="TableParagraph"/>
              <w:rPr>
                <w:b/>
                <w:sz w:val="12"/>
                <w:szCs w:val="12"/>
              </w:rPr>
            </w:pPr>
          </w:p>
          <w:p w14:paraId="028C7ECB" w14:textId="77777777" w:rsidR="008C2ACC" w:rsidRPr="00B93EB8" w:rsidRDefault="008C2ACC" w:rsidP="008C2ACC">
            <w:pPr>
              <w:pStyle w:val="TableParagraph"/>
              <w:rPr>
                <w:b/>
                <w:sz w:val="12"/>
                <w:szCs w:val="12"/>
              </w:rPr>
            </w:pPr>
          </w:p>
          <w:p w14:paraId="62E8E0CD" w14:textId="77777777" w:rsidR="008C2ACC" w:rsidRPr="00B93EB8" w:rsidRDefault="008C2ACC" w:rsidP="008C2ACC">
            <w:pPr>
              <w:pStyle w:val="TableParagraph"/>
              <w:rPr>
                <w:b/>
                <w:sz w:val="12"/>
                <w:szCs w:val="12"/>
              </w:rPr>
            </w:pPr>
          </w:p>
          <w:p w14:paraId="1B04F504" w14:textId="77777777" w:rsidR="008C2ACC" w:rsidRPr="00B93EB8" w:rsidRDefault="008C2ACC" w:rsidP="008C2ACC">
            <w:pPr>
              <w:pStyle w:val="TableParagraph"/>
              <w:rPr>
                <w:b/>
                <w:sz w:val="12"/>
                <w:szCs w:val="12"/>
              </w:rPr>
            </w:pPr>
          </w:p>
          <w:p w14:paraId="28384B15" w14:textId="77777777" w:rsidR="008C2ACC" w:rsidRPr="00B93EB8" w:rsidRDefault="008C2ACC" w:rsidP="008C2ACC">
            <w:pPr>
              <w:pStyle w:val="TableParagraph"/>
              <w:rPr>
                <w:b/>
                <w:sz w:val="12"/>
                <w:szCs w:val="12"/>
              </w:rPr>
            </w:pPr>
          </w:p>
          <w:p w14:paraId="12A53A0D" w14:textId="77777777" w:rsidR="008C2ACC" w:rsidRPr="00B93EB8" w:rsidRDefault="008C2ACC" w:rsidP="008C2ACC">
            <w:pPr>
              <w:pStyle w:val="TableParagraph"/>
              <w:rPr>
                <w:b/>
                <w:sz w:val="12"/>
                <w:szCs w:val="12"/>
              </w:rPr>
            </w:pPr>
          </w:p>
          <w:p w14:paraId="67B0BAE5" w14:textId="77777777" w:rsidR="008C2ACC" w:rsidRPr="00B93EB8" w:rsidRDefault="008C2ACC" w:rsidP="008C2ACC">
            <w:pPr>
              <w:pStyle w:val="TableParagraph"/>
              <w:rPr>
                <w:b/>
                <w:sz w:val="12"/>
                <w:szCs w:val="12"/>
              </w:rPr>
            </w:pPr>
          </w:p>
          <w:p w14:paraId="01FEC98C" w14:textId="77777777" w:rsidR="008C2ACC" w:rsidRPr="00B93EB8" w:rsidRDefault="008C2ACC" w:rsidP="008C2ACC">
            <w:pPr>
              <w:pStyle w:val="TableParagraph"/>
              <w:rPr>
                <w:b/>
                <w:sz w:val="12"/>
                <w:szCs w:val="12"/>
              </w:rPr>
            </w:pPr>
          </w:p>
          <w:p w14:paraId="2686B7FC" w14:textId="77777777" w:rsidR="008C2ACC" w:rsidRPr="00B93EB8" w:rsidRDefault="008C2ACC" w:rsidP="008C2ACC">
            <w:pPr>
              <w:pStyle w:val="TableParagraph"/>
              <w:spacing w:before="26"/>
              <w:rPr>
                <w:b/>
                <w:sz w:val="12"/>
                <w:szCs w:val="12"/>
              </w:rPr>
            </w:pPr>
          </w:p>
          <w:p w14:paraId="194CF3E7" w14:textId="77777777" w:rsidR="008C2ACC" w:rsidRPr="00B93EB8" w:rsidRDefault="008C2ACC" w:rsidP="008C2ACC">
            <w:pPr>
              <w:pStyle w:val="TableParagraph"/>
              <w:rPr>
                <w:sz w:val="12"/>
                <w:szCs w:val="12"/>
              </w:rPr>
            </w:pPr>
            <w:r w:rsidRPr="00B93EB8">
              <w:rPr>
                <w:spacing w:val="-10"/>
                <w:sz w:val="12"/>
                <w:szCs w:val="12"/>
              </w:rPr>
              <w:t>-</w:t>
            </w:r>
          </w:p>
        </w:tc>
        <w:tc>
          <w:tcPr>
            <w:tcW w:w="701" w:type="dxa"/>
            <w:vMerge w:val="restart"/>
            <w:tcBorders>
              <w:top w:val="single" w:sz="8" w:space="0" w:color="000000"/>
              <w:left w:val="single" w:sz="4" w:space="0" w:color="000000"/>
              <w:bottom w:val="single" w:sz="4" w:space="0" w:color="000000"/>
              <w:right w:val="single" w:sz="4" w:space="0" w:color="000000"/>
            </w:tcBorders>
          </w:tcPr>
          <w:p w14:paraId="3835959F" w14:textId="77777777" w:rsidR="008C2ACC" w:rsidRPr="00B93EB8" w:rsidRDefault="008C2ACC" w:rsidP="008C2ACC">
            <w:pPr>
              <w:pStyle w:val="TableParagraph"/>
              <w:rPr>
                <w:b/>
                <w:sz w:val="12"/>
                <w:szCs w:val="12"/>
              </w:rPr>
            </w:pPr>
          </w:p>
          <w:p w14:paraId="7AB9D125" w14:textId="77777777" w:rsidR="008C2ACC" w:rsidRPr="00B93EB8" w:rsidRDefault="008C2ACC" w:rsidP="008C2ACC">
            <w:pPr>
              <w:pStyle w:val="TableParagraph"/>
              <w:rPr>
                <w:b/>
                <w:sz w:val="12"/>
                <w:szCs w:val="12"/>
              </w:rPr>
            </w:pPr>
          </w:p>
          <w:p w14:paraId="45997738" w14:textId="77777777" w:rsidR="008C2ACC" w:rsidRPr="00B93EB8" w:rsidRDefault="008C2ACC" w:rsidP="008C2ACC">
            <w:pPr>
              <w:pStyle w:val="TableParagraph"/>
              <w:rPr>
                <w:b/>
                <w:sz w:val="12"/>
                <w:szCs w:val="12"/>
              </w:rPr>
            </w:pPr>
          </w:p>
          <w:p w14:paraId="2B7F8612" w14:textId="77777777" w:rsidR="008C2ACC" w:rsidRPr="00B93EB8" w:rsidRDefault="008C2ACC" w:rsidP="008C2ACC">
            <w:pPr>
              <w:pStyle w:val="TableParagraph"/>
              <w:rPr>
                <w:b/>
                <w:sz w:val="12"/>
                <w:szCs w:val="12"/>
              </w:rPr>
            </w:pPr>
          </w:p>
          <w:p w14:paraId="56473B80" w14:textId="77777777" w:rsidR="008C2ACC" w:rsidRPr="00B93EB8" w:rsidRDefault="008C2ACC" w:rsidP="008C2ACC">
            <w:pPr>
              <w:pStyle w:val="TableParagraph"/>
              <w:rPr>
                <w:b/>
                <w:sz w:val="12"/>
                <w:szCs w:val="12"/>
              </w:rPr>
            </w:pPr>
          </w:p>
          <w:p w14:paraId="05C28AF9" w14:textId="77777777" w:rsidR="008C2ACC" w:rsidRPr="00B93EB8" w:rsidRDefault="008C2ACC" w:rsidP="008C2ACC">
            <w:pPr>
              <w:pStyle w:val="TableParagraph"/>
              <w:rPr>
                <w:b/>
                <w:sz w:val="12"/>
                <w:szCs w:val="12"/>
              </w:rPr>
            </w:pPr>
          </w:p>
          <w:p w14:paraId="135A3466" w14:textId="77777777" w:rsidR="008C2ACC" w:rsidRPr="00B93EB8" w:rsidRDefault="008C2ACC" w:rsidP="008C2ACC">
            <w:pPr>
              <w:pStyle w:val="TableParagraph"/>
              <w:rPr>
                <w:b/>
                <w:sz w:val="12"/>
                <w:szCs w:val="12"/>
              </w:rPr>
            </w:pPr>
          </w:p>
          <w:p w14:paraId="0698DA8A" w14:textId="77777777" w:rsidR="008C2ACC" w:rsidRPr="00B93EB8" w:rsidRDefault="008C2ACC" w:rsidP="008C2ACC">
            <w:pPr>
              <w:pStyle w:val="TableParagraph"/>
              <w:rPr>
                <w:b/>
                <w:sz w:val="12"/>
                <w:szCs w:val="12"/>
              </w:rPr>
            </w:pPr>
          </w:p>
          <w:p w14:paraId="31049D6D" w14:textId="77777777" w:rsidR="008C2ACC" w:rsidRPr="00B93EB8" w:rsidRDefault="008C2ACC" w:rsidP="008C2ACC">
            <w:pPr>
              <w:pStyle w:val="TableParagraph"/>
              <w:rPr>
                <w:b/>
                <w:sz w:val="12"/>
                <w:szCs w:val="12"/>
              </w:rPr>
            </w:pPr>
          </w:p>
          <w:p w14:paraId="19182868" w14:textId="77777777" w:rsidR="008C2ACC" w:rsidRPr="00B93EB8" w:rsidRDefault="008C2ACC" w:rsidP="008C2ACC">
            <w:pPr>
              <w:pStyle w:val="TableParagraph"/>
              <w:rPr>
                <w:b/>
                <w:sz w:val="12"/>
                <w:szCs w:val="12"/>
              </w:rPr>
            </w:pPr>
          </w:p>
          <w:p w14:paraId="4ED2CE09" w14:textId="77777777" w:rsidR="008C2ACC" w:rsidRPr="00B93EB8" w:rsidRDefault="008C2ACC" w:rsidP="008C2ACC">
            <w:pPr>
              <w:pStyle w:val="TableParagraph"/>
              <w:rPr>
                <w:b/>
                <w:sz w:val="12"/>
                <w:szCs w:val="12"/>
              </w:rPr>
            </w:pPr>
          </w:p>
          <w:p w14:paraId="08370837" w14:textId="77777777" w:rsidR="008C2ACC" w:rsidRPr="00B93EB8" w:rsidRDefault="008C2ACC" w:rsidP="008C2ACC">
            <w:pPr>
              <w:pStyle w:val="TableParagraph"/>
              <w:rPr>
                <w:b/>
                <w:sz w:val="12"/>
                <w:szCs w:val="12"/>
              </w:rPr>
            </w:pPr>
          </w:p>
          <w:p w14:paraId="4242CA65" w14:textId="77777777" w:rsidR="008C2ACC" w:rsidRPr="00B93EB8" w:rsidRDefault="008C2ACC" w:rsidP="008C2ACC">
            <w:pPr>
              <w:pStyle w:val="TableParagraph"/>
              <w:rPr>
                <w:b/>
                <w:sz w:val="12"/>
                <w:szCs w:val="12"/>
              </w:rPr>
            </w:pPr>
          </w:p>
          <w:p w14:paraId="175B692C" w14:textId="77777777" w:rsidR="008C2ACC" w:rsidRPr="00B93EB8" w:rsidRDefault="008C2ACC" w:rsidP="008C2ACC">
            <w:pPr>
              <w:pStyle w:val="TableParagraph"/>
              <w:rPr>
                <w:b/>
                <w:sz w:val="12"/>
                <w:szCs w:val="12"/>
              </w:rPr>
            </w:pPr>
          </w:p>
          <w:p w14:paraId="28DE86B7" w14:textId="77777777" w:rsidR="008C2ACC" w:rsidRPr="00B93EB8" w:rsidRDefault="008C2ACC" w:rsidP="008C2ACC">
            <w:pPr>
              <w:pStyle w:val="TableParagraph"/>
              <w:rPr>
                <w:b/>
                <w:sz w:val="12"/>
                <w:szCs w:val="12"/>
              </w:rPr>
            </w:pPr>
          </w:p>
          <w:p w14:paraId="7BE2EA20" w14:textId="77777777" w:rsidR="008C2ACC" w:rsidRPr="00B93EB8" w:rsidRDefault="008C2ACC" w:rsidP="008C2ACC">
            <w:pPr>
              <w:pStyle w:val="TableParagraph"/>
              <w:rPr>
                <w:b/>
                <w:sz w:val="12"/>
                <w:szCs w:val="12"/>
              </w:rPr>
            </w:pPr>
          </w:p>
          <w:p w14:paraId="4B3CD10D" w14:textId="77777777" w:rsidR="008C2ACC" w:rsidRPr="00B93EB8" w:rsidRDefault="008C2ACC" w:rsidP="008C2ACC">
            <w:pPr>
              <w:pStyle w:val="TableParagraph"/>
              <w:rPr>
                <w:b/>
                <w:sz w:val="12"/>
                <w:szCs w:val="12"/>
              </w:rPr>
            </w:pPr>
          </w:p>
          <w:p w14:paraId="772CAA46" w14:textId="77777777" w:rsidR="008C2ACC" w:rsidRPr="00B93EB8" w:rsidRDefault="008C2ACC" w:rsidP="008C2ACC">
            <w:pPr>
              <w:pStyle w:val="TableParagraph"/>
              <w:spacing w:before="27"/>
              <w:rPr>
                <w:b/>
                <w:sz w:val="12"/>
                <w:szCs w:val="12"/>
              </w:rPr>
            </w:pPr>
          </w:p>
          <w:p w14:paraId="078D355F" w14:textId="77777777" w:rsidR="008C2ACC" w:rsidRPr="00B93EB8" w:rsidRDefault="008C2ACC" w:rsidP="008C2ACC">
            <w:pPr>
              <w:pStyle w:val="TableParagraph"/>
              <w:rPr>
                <w:sz w:val="12"/>
                <w:szCs w:val="12"/>
              </w:rPr>
            </w:pPr>
            <w:r w:rsidRPr="00B93EB8">
              <w:rPr>
                <w:spacing w:val="-2"/>
                <w:sz w:val="12"/>
                <w:szCs w:val="12"/>
              </w:rPr>
              <w:t>Amenaja</w:t>
            </w:r>
            <w:r w:rsidRPr="00B93EB8">
              <w:rPr>
                <w:spacing w:val="40"/>
                <w:sz w:val="12"/>
                <w:szCs w:val="12"/>
              </w:rPr>
              <w:t xml:space="preserve"> </w:t>
            </w:r>
            <w:r w:rsidRPr="00B93EB8">
              <w:rPr>
                <w:spacing w:val="-4"/>
                <w:sz w:val="12"/>
                <w:szCs w:val="12"/>
              </w:rPr>
              <w:t>ment</w:t>
            </w:r>
            <w:r w:rsidRPr="00B93EB8">
              <w:rPr>
                <w:spacing w:val="40"/>
                <w:sz w:val="12"/>
                <w:szCs w:val="12"/>
              </w:rPr>
              <w:t xml:space="preserve"> </w:t>
            </w:r>
            <w:r w:rsidRPr="00B93EB8">
              <w:rPr>
                <w:spacing w:val="-2"/>
                <w:sz w:val="12"/>
                <w:szCs w:val="12"/>
              </w:rPr>
              <w:t>Silvic</w:t>
            </w:r>
          </w:p>
        </w:tc>
        <w:tc>
          <w:tcPr>
            <w:tcW w:w="732" w:type="dxa"/>
            <w:vMerge w:val="restart"/>
            <w:tcBorders>
              <w:top w:val="single" w:sz="8" w:space="0" w:color="000000"/>
              <w:left w:val="single" w:sz="4" w:space="0" w:color="000000"/>
              <w:bottom w:val="single" w:sz="4" w:space="0" w:color="000000"/>
              <w:right w:val="single" w:sz="4" w:space="0" w:color="000000"/>
            </w:tcBorders>
          </w:tcPr>
          <w:p w14:paraId="4F452D64" w14:textId="77777777" w:rsidR="008C2ACC" w:rsidRPr="00B93EB8" w:rsidRDefault="008C2ACC" w:rsidP="008C2ACC">
            <w:pPr>
              <w:pStyle w:val="TableParagraph"/>
              <w:rPr>
                <w:b/>
                <w:sz w:val="12"/>
                <w:szCs w:val="12"/>
              </w:rPr>
            </w:pPr>
          </w:p>
          <w:p w14:paraId="2BEB31CB" w14:textId="77777777" w:rsidR="008C2ACC" w:rsidRPr="00B93EB8" w:rsidRDefault="008C2ACC" w:rsidP="008C2ACC">
            <w:pPr>
              <w:pStyle w:val="TableParagraph"/>
              <w:rPr>
                <w:b/>
                <w:sz w:val="12"/>
                <w:szCs w:val="12"/>
              </w:rPr>
            </w:pPr>
          </w:p>
          <w:p w14:paraId="78E1F1C3" w14:textId="77777777" w:rsidR="008C2ACC" w:rsidRPr="00B93EB8" w:rsidRDefault="008C2ACC" w:rsidP="008C2ACC">
            <w:pPr>
              <w:pStyle w:val="TableParagraph"/>
              <w:rPr>
                <w:b/>
                <w:sz w:val="12"/>
                <w:szCs w:val="12"/>
              </w:rPr>
            </w:pPr>
          </w:p>
          <w:p w14:paraId="0F04CED0" w14:textId="77777777" w:rsidR="008C2ACC" w:rsidRPr="00B93EB8" w:rsidRDefault="008C2ACC" w:rsidP="008C2ACC">
            <w:pPr>
              <w:pStyle w:val="TableParagraph"/>
              <w:rPr>
                <w:b/>
                <w:sz w:val="12"/>
                <w:szCs w:val="12"/>
              </w:rPr>
            </w:pPr>
          </w:p>
          <w:p w14:paraId="467EB689" w14:textId="77777777" w:rsidR="008C2ACC" w:rsidRPr="00B93EB8" w:rsidRDefault="008C2ACC" w:rsidP="008C2ACC">
            <w:pPr>
              <w:pStyle w:val="TableParagraph"/>
              <w:rPr>
                <w:b/>
                <w:sz w:val="12"/>
                <w:szCs w:val="12"/>
              </w:rPr>
            </w:pPr>
          </w:p>
          <w:p w14:paraId="062D8FB9" w14:textId="77777777" w:rsidR="008C2ACC" w:rsidRPr="00B93EB8" w:rsidRDefault="008C2ACC" w:rsidP="008C2ACC">
            <w:pPr>
              <w:pStyle w:val="TableParagraph"/>
              <w:rPr>
                <w:b/>
                <w:sz w:val="12"/>
                <w:szCs w:val="12"/>
              </w:rPr>
            </w:pPr>
          </w:p>
          <w:p w14:paraId="1CEF598B" w14:textId="77777777" w:rsidR="008C2ACC" w:rsidRPr="00B93EB8" w:rsidRDefault="008C2ACC" w:rsidP="008C2ACC">
            <w:pPr>
              <w:pStyle w:val="TableParagraph"/>
              <w:rPr>
                <w:b/>
                <w:sz w:val="12"/>
                <w:szCs w:val="12"/>
              </w:rPr>
            </w:pPr>
          </w:p>
          <w:p w14:paraId="254AD8DA" w14:textId="77777777" w:rsidR="008C2ACC" w:rsidRPr="00B93EB8" w:rsidRDefault="008C2ACC" w:rsidP="008C2ACC">
            <w:pPr>
              <w:pStyle w:val="TableParagraph"/>
              <w:rPr>
                <w:b/>
                <w:sz w:val="12"/>
                <w:szCs w:val="12"/>
              </w:rPr>
            </w:pPr>
          </w:p>
          <w:p w14:paraId="436DF53E" w14:textId="77777777" w:rsidR="008C2ACC" w:rsidRPr="00B93EB8" w:rsidRDefault="008C2ACC" w:rsidP="008C2ACC">
            <w:pPr>
              <w:pStyle w:val="TableParagraph"/>
              <w:rPr>
                <w:b/>
                <w:sz w:val="12"/>
                <w:szCs w:val="12"/>
              </w:rPr>
            </w:pPr>
          </w:p>
          <w:p w14:paraId="6C662164" w14:textId="77777777" w:rsidR="008C2ACC" w:rsidRPr="00B93EB8" w:rsidRDefault="008C2ACC" w:rsidP="008C2ACC">
            <w:pPr>
              <w:pStyle w:val="TableParagraph"/>
              <w:rPr>
                <w:b/>
                <w:sz w:val="12"/>
                <w:szCs w:val="12"/>
              </w:rPr>
            </w:pPr>
          </w:p>
          <w:p w14:paraId="251BD950" w14:textId="77777777" w:rsidR="008C2ACC" w:rsidRPr="00B93EB8" w:rsidRDefault="008C2ACC" w:rsidP="008C2ACC">
            <w:pPr>
              <w:pStyle w:val="TableParagraph"/>
              <w:rPr>
                <w:b/>
                <w:sz w:val="12"/>
                <w:szCs w:val="12"/>
              </w:rPr>
            </w:pPr>
          </w:p>
          <w:p w14:paraId="386C9FC4" w14:textId="77777777" w:rsidR="008C2ACC" w:rsidRPr="00B93EB8" w:rsidRDefault="008C2ACC" w:rsidP="008C2ACC">
            <w:pPr>
              <w:pStyle w:val="TableParagraph"/>
              <w:rPr>
                <w:b/>
                <w:sz w:val="12"/>
                <w:szCs w:val="12"/>
              </w:rPr>
            </w:pPr>
          </w:p>
          <w:p w14:paraId="3A39E38B" w14:textId="77777777" w:rsidR="008C2ACC" w:rsidRPr="00B93EB8" w:rsidRDefault="008C2ACC" w:rsidP="008C2ACC">
            <w:pPr>
              <w:pStyle w:val="TableParagraph"/>
              <w:spacing w:before="95"/>
              <w:rPr>
                <w:b/>
                <w:sz w:val="12"/>
                <w:szCs w:val="12"/>
              </w:rPr>
            </w:pPr>
          </w:p>
          <w:p w14:paraId="59DB0DF5" w14:textId="77777777" w:rsidR="008C2ACC" w:rsidRPr="00B93EB8" w:rsidRDefault="008C2ACC" w:rsidP="008C2ACC">
            <w:pPr>
              <w:pStyle w:val="TableParagraph"/>
              <w:rPr>
                <w:sz w:val="12"/>
                <w:szCs w:val="12"/>
              </w:rPr>
            </w:pPr>
            <w:r w:rsidRPr="00B93EB8">
              <w:rPr>
                <w:spacing w:val="-2"/>
                <w:sz w:val="12"/>
                <w:szCs w:val="12"/>
              </w:rPr>
              <w:lastRenderedPageBreak/>
              <w:t>Amenaja</w:t>
            </w:r>
            <w:r w:rsidRPr="00B93EB8">
              <w:rPr>
                <w:spacing w:val="40"/>
                <w:sz w:val="12"/>
                <w:szCs w:val="12"/>
              </w:rPr>
              <w:t xml:space="preserve"> </w:t>
            </w:r>
            <w:r w:rsidRPr="00B93EB8">
              <w:rPr>
                <w:spacing w:val="-4"/>
                <w:sz w:val="12"/>
                <w:szCs w:val="12"/>
              </w:rPr>
              <w:t>ment</w:t>
            </w:r>
            <w:r w:rsidRPr="00B93EB8">
              <w:rPr>
                <w:spacing w:val="40"/>
                <w:sz w:val="12"/>
                <w:szCs w:val="12"/>
              </w:rPr>
              <w:t xml:space="preserve"> </w:t>
            </w:r>
            <w:r w:rsidRPr="00B93EB8">
              <w:rPr>
                <w:spacing w:val="-2"/>
                <w:sz w:val="12"/>
                <w:szCs w:val="12"/>
              </w:rPr>
              <w:t>Silvic,</w:t>
            </w:r>
            <w:r w:rsidRPr="00B93EB8">
              <w:rPr>
                <w:spacing w:val="40"/>
                <w:sz w:val="12"/>
                <w:szCs w:val="12"/>
              </w:rPr>
              <w:t xml:space="preserve"> </w:t>
            </w:r>
            <w:r w:rsidRPr="00B93EB8">
              <w:rPr>
                <w:spacing w:val="-2"/>
                <w:sz w:val="12"/>
                <w:szCs w:val="12"/>
              </w:rPr>
              <w:t>activităţi</w:t>
            </w:r>
            <w:r w:rsidRPr="00B93EB8">
              <w:rPr>
                <w:spacing w:val="40"/>
                <w:sz w:val="12"/>
                <w:szCs w:val="12"/>
              </w:rPr>
              <w:t xml:space="preserve"> </w:t>
            </w:r>
            <w:r w:rsidRPr="00B93EB8">
              <w:rPr>
                <w:sz w:val="12"/>
                <w:szCs w:val="12"/>
              </w:rPr>
              <w:t>de</w:t>
            </w:r>
            <w:r w:rsidRPr="00B93EB8">
              <w:rPr>
                <w:spacing w:val="-8"/>
                <w:sz w:val="12"/>
                <w:szCs w:val="12"/>
              </w:rPr>
              <w:t xml:space="preserve"> </w:t>
            </w:r>
            <w:r w:rsidRPr="00B93EB8">
              <w:rPr>
                <w:sz w:val="12"/>
                <w:szCs w:val="12"/>
              </w:rPr>
              <w:t>teren</w:t>
            </w:r>
            <w:r w:rsidRPr="00B93EB8">
              <w:rPr>
                <w:spacing w:val="40"/>
                <w:sz w:val="12"/>
                <w:szCs w:val="12"/>
              </w:rPr>
              <w:t xml:space="preserve"> </w:t>
            </w:r>
            <w:r w:rsidRPr="00B93EB8">
              <w:rPr>
                <w:spacing w:val="-2"/>
                <w:sz w:val="12"/>
                <w:szCs w:val="12"/>
              </w:rPr>
              <w:t>realizate</w:t>
            </w:r>
            <w:r w:rsidRPr="00B93EB8">
              <w:rPr>
                <w:spacing w:val="40"/>
                <w:sz w:val="12"/>
                <w:szCs w:val="12"/>
              </w:rPr>
              <w:t xml:space="preserve"> </w:t>
            </w:r>
            <w:r w:rsidRPr="00B93EB8">
              <w:rPr>
                <w:spacing w:val="-2"/>
                <w:sz w:val="12"/>
                <w:szCs w:val="12"/>
              </w:rPr>
              <w:t>pentru</w:t>
            </w:r>
            <w:r w:rsidRPr="00B93EB8">
              <w:rPr>
                <w:spacing w:val="40"/>
                <w:sz w:val="12"/>
                <w:szCs w:val="12"/>
              </w:rPr>
              <w:t xml:space="preserve"> </w:t>
            </w:r>
            <w:r w:rsidRPr="00B93EB8">
              <w:rPr>
                <w:spacing w:val="-2"/>
                <w:sz w:val="12"/>
                <w:szCs w:val="12"/>
              </w:rPr>
              <w:t>elaborarea</w:t>
            </w:r>
            <w:r w:rsidRPr="00B93EB8">
              <w:rPr>
                <w:spacing w:val="40"/>
                <w:sz w:val="12"/>
                <w:szCs w:val="12"/>
              </w:rPr>
              <w:t xml:space="preserve"> </w:t>
            </w:r>
            <w:r w:rsidRPr="00B93EB8">
              <w:rPr>
                <w:spacing w:val="-2"/>
                <w:sz w:val="12"/>
                <w:szCs w:val="12"/>
              </w:rPr>
              <w:t>Studiului</w:t>
            </w:r>
            <w:r w:rsidRPr="00B93EB8">
              <w:rPr>
                <w:spacing w:val="40"/>
                <w:sz w:val="12"/>
                <w:szCs w:val="12"/>
              </w:rPr>
              <w:t xml:space="preserve"> </w:t>
            </w:r>
            <w:r w:rsidRPr="00B93EB8">
              <w:rPr>
                <w:spacing w:val="-6"/>
                <w:sz w:val="12"/>
                <w:szCs w:val="12"/>
              </w:rPr>
              <w:t>de</w:t>
            </w:r>
            <w:r w:rsidRPr="00B93EB8">
              <w:rPr>
                <w:spacing w:val="40"/>
                <w:sz w:val="12"/>
                <w:szCs w:val="12"/>
              </w:rPr>
              <w:t xml:space="preserve"> </w:t>
            </w:r>
            <w:r w:rsidRPr="00B93EB8">
              <w:rPr>
                <w:spacing w:val="-2"/>
                <w:sz w:val="12"/>
                <w:szCs w:val="12"/>
              </w:rPr>
              <w:t>evaluare</w:t>
            </w:r>
            <w:r w:rsidRPr="00B93EB8">
              <w:rPr>
                <w:spacing w:val="40"/>
                <w:sz w:val="12"/>
                <w:szCs w:val="12"/>
              </w:rPr>
              <w:t xml:space="preserve"> </w:t>
            </w:r>
            <w:r w:rsidRPr="00B93EB8">
              <w:rPr>
                <w:spacing w:val="-2"/>
                <w:sz w:val="12"/>
                <w:szCs w:val="12"/>
              </w:rPr>
              <w:t>adecvată</w:t>
            </w:r>
          </w:p>
        </w:tc>
        <w:tc>
          <w:tcPr>
            <w:tcW w:w="650" w:type="dxa"/>
            <w:vMerge w:val="restart"/>
            <w:tcBorders>
              <w:top w:val="single" w:sz="8" w:space="0" w:color="000000"/>
              <w:left w:val="single" w:sz="4" w:space="0" w:color="000000"/>
              <w:bottom w:val="single" w:sz="4" w:space="0" w:color="000000"/>
              <w:right w:val="single" w:sz="4" w:space="0" w:color="000000"/>
            </w:tcBorders>
          </w:tcPr>
          <w:p w14:paraId="43B34E44" w14:textId="77777777" w:rsidR="008C2ACC" w:rsidRPr="00B93EB8" w:rsidRDefault="008C2ACC" w:rsidP="008C2ACC">
            <w:pPr>
              <w:pStyle w:val="TableParagraph"/>
              <w:rPr>
                <w:b/>
                <w:sz w:val="12"/>
                <w:szCs w:val="12"/>
              </w:rPr>
            </w:pPr>
          </w:p>
          <w:p w14:paraId="50CE4D82" w14:textId="77777777" w:rsidR="008C2ACC" w:rsidRPr="00B93EB8" w:rsidRDefault="008C2ACC" w:rsidP="008C2ACC">
            <w:pPr>
              <w:pStyle w:val="TableParagraph"/>
              <w:rPr>
                <w:b/>
                <w:sz w:val="12"/>
                <w:szCs w:val="12"/>
              </w:rPr>
            </w:pPr>
          </w:p>
          <w:p w14:paraId="15806705" w14:textId="77777777" w:rsidR="008C2ACC" w:rsidRPr="00B93EB8" w:rsidRDefault="008C2ACC" w:rsidP="008C2ACC">
            <w:pPr>
              <w:pStyle w:val="TableParagraph"/>
              <w:rPr>
                <w:b/>
                <w:sz w:val="12"/>
                <w:szCs w:val="12"/>
              </w:rPr>
            </w:pPr>
          </w:p>
          <w:p w14:paraId="79FCE8C7" w14:textId="77777777" w:rsidR="008C2ACC" w:rsidRPr="00B93EB8" w:rsidRDefault="008C2ACC" w:rsidP="008C2ACC">
            <w:pPr>
              <w:pStyle w:val="TableParagraph"/>
              <w:rPr>
                <w:b/>
                <w:sz w:val="12"/>
                <w:szCs w:val="12"/>
              </w:rPr>
            </w:pPr>
          </w:p>
          <w:p w14:paraId="767B22CF" w14:textId="77777777" w:rsidR="008C2ACC" w:rsidRPr="00B93EB8" w:rsidRDefault="008C2ACC" w:rsidP="008C2ACC">
            <w:pPr>
              <w:pStyle w:val="TableParagraph"/>
              <w:rPr>
                <w:b/>
                <w:sz w:val="12"/>
                <w:szCs w:val="12"/>
              </w:rPr>
            </w:pPr>
          </w:p>
          <w:p w14:paraId="6CF35D9A" w14:textId="77777777" w:rsidR="008C2ACC" w:rsidRPr="00B93EB8" w:rsidRDefault="008C2ACC" w:rsidP="008C2ACC">
            <w:pPr>
              <w:pStyle w:val="TableParagraph"/>
              <w:rPr>
                <w:b/>
                <w:sz w:val="12"/>
                <w:szCs w:val="12"/>
              </w:rPr>
            </w:pPr>
          </w:p>
          <w:p w14:paraId="4F5AC745" w14:textId="77777777" w:rsidR="008C2ACC" w:rsidRPr="00B93EB8" w:rsidRDefault="008C2ACC" w:rsidP="008C2ACC">
            <w:pPr>
              <w:pStyle w:val="TableParagraph"/>
              <w:rPr>
                <w:b/>
                <w:sz w:val="12"/>
                <w:szCs w:val="12"/>
              </w:rPr>
            </w:pPr>
          </w:p>
          <w:p w14:paraId="689B7250" w14:textId="77777777" w:rsidR="008C2ACC" w:rsidRPr="00B93EB8" w:rsidRDefault="008C2ACC" w:rsidP="008C2ACC">
            <w:pPr>
              <w:pStyle w:val="TableParagraph"/>
              <w:rPr>
                <w:b/>
                <w:sz w:val="12"/>
                <w:szCs w:val="12"/>
              </w:rPr>
            </w:pPr>
          </w:p>
          <w:p w14:paraId="2E7D5582" w14:textId="77777777" w:rsidR="008C2ACC" w:rsidRPr="00B93EB8" w:rsidRDefault="008C2ACC" w:rsidP="008C2ACC">
            <w:pPr>
              <w:pStyle w:val="TableParagraph"/>
              <w:rPr>
                <w:b/>
                <w:sz w:val="12"/>
                <w:szCs w:val="12"/>
              </w:rPr>
            </w:pPr>
          </w:p>
          <w:p w14:paraId="19462C07" w14:textId="77777777" w:rsidR="008C2ACC" w:rsidRPr="00B93EB8" w:rsidRDefault="008C2ACC" w:rsidP="008C2ACC">
            <w:pPr>
              <w:pStyle w:val="TableParagraph"/>
              <w:rPr>
                <w:b/>
                <w:sz w:val="12"/>
                <w:szCs w:val="12"/>
              </w:rPr>
            </w:pPr>
          </w:p>
          <w:p w14:paraId="3413CD2E" w14:textId="77777777" w:rsidR="008C2ACC" w:rsidRPr="00B93EB8" w:rsidRDefault="008C2ACC" w:rsidP="008C2ACC">
            <w:pPr>
              <w:pStyle w:val="TableParagraph"/>
              <w:rPr>
                <w:b/>
                <w:sz w:val="12"/>
                <w:szCs w:val="12"/>
              </w:rPr>
            </w:pPr>
          </w:p>
          <w:p w14:paraId="76B31FDF" w14:textId="77777777" w:rsidR="008C2ACC" w:rsidRPr="00B93EB8" w:rsidRDefault="008C2ACC" w:rsidP="008C2ACC">
            <w:pPr>
              <w:pStyle w:val="TableParagraph"/>
              <w:rPr>
                <w:b/>
                <w:sz w:val="12"/>
                <w:szCs w:val="12"/>
              </w:rPr>
            </w:pPr>
          </w:p>
          <w:p w14:paraId="50DA96C3" w14:textId="77777777" w:rsidR="008C2ACC" w:rsidRPr="00B93EB8" w:rsidRDefault="008C2ACC" w:rsidP="008C2ACC">
            <w:pPr>
              <w:pStyle w:val="TableParagraph"/>
              <w:rPr>
                <w:b/>
                <w:sz w:val="12"/>
                <w:szCs w:val="12"/>
              </w:rPr>
            </w:pPr>
          </w:p>
          <w:p w14:paraId="6CD68E47" w14:textId="77777777" w:rsidR="008C2ACC" w:rsidRPr="00B93EB8" w:rsidRDefault="008C2ACC" w:rsidP="008C2ACC">
            <w:pPr>
              <w:pStyle w:val="TableParagraph"/>
              <w:rPr>
                <w:b/>
                <w:sz w:val="12"/>
                <w:szCs w:val="12"/>
              </w:rPr>
            </w:pPr>
          </w:p>
          <w:p w14:paraId="7E1D3905" w14:textId="77777777" w:rsidR="008C2ACC" w:rsidRPr="00B93EB8" w:rsidRDefault="008C2ACC" w:rsidP="008C2ACC">
            <w:pPr>
              <w:pStyle w:val="TableParagraph"/>
              <w:rPr>
                <w:b/>
                <w:sz w:val="12"/>
                <w:szCs w:val="12"/>
              </w:rPr>
            </w:pPr>
          </w:p>
          <w:p w14:paraId="42215F24" w14:textId="77777777" w:rsidR="008C2ACC" w:rsidRPr="00B93EB8" w:rsidRDefault="008C2ACC" w:rsidP="008C2ACC">
            <w:pPr>
              <w:pStyle w:val="TableParagraph"/>
              <w:rPr>
                <w:b/>
                <w:sz w:val="12"/>
                <w:szCs w:val="12"/>
              </w:rPr>
            </w:pPr>
          </w:p>
          <w:p w14:paraId="154BB854" w14:textId="77777777" w:rsidR="008C2ACC" w:rsidRPr="00B93EB8" w:rsidRDefault="008C2ACC" w:rsidP="008C2ACC">
            <w:pPr>
              <w:pStyle w:val="TableParagraph"/>
              <w:rPr>
                <w:b/>
                <w:sz w:val="12"/>
                <w:szCs w:val="12"/>
              </w:rPr>
            </w:pPr>
          </w:p>
          <w:p w14:paraId="14EB3699" w14:textId="77777777" w:rsidR="008C2ACC" w:rsidRPr="00B93EB8" w:rsidRDefault="008C2ACC" w:rsidP="008C2ACC">
            <w:pPr>
              <w:pStyle w:val="TableParagraph"/>
              <w:spacing w:before="94"/>
              <w:rPr>
                <w:b/>
                <w:sz w:val="12"/>
                <w:szCs w:val="12"/>
              </w:rPr>
            </w:pPr>
          </w:p>
          <w:p w14:paraId="1E9A5B62" w14:textId="77777777" w:rsidR="008C2ACC" w:rsidRPr="00B93EB8" w:rsidRDefault="008C2ACC" w:rsidP="008C2ACC">
            <w:pPr>
              <w:pStyle w:val="TableParagraph"/>
              <w:rPr>
                <w:sz w:val="12"/>
                <w:szCs w:val="12"/>
              </w:rPr>
            </w:pPr>
            <w:r w:rsidRPr="00B93EB8">
              <w:rPr>
                <w:spacing w:val="-2"/>
                <w:sz w:val="12"/>
                <w:szCs w:val="12"/>
              </w:rPr>
              <w:t>necunos</w:t>
            </w:r>
            <w:r w:rsidRPr="00B93EB8">
              <w:rPr>
                <w:spacing w:val="40"/>
                <w:sz w:val="12"/>
                <w:szCs w:val="12"/>
              </w:rPr>
              <w:t xml:space="preserve"> </w:t>
            </w:r>
            <w:r w:rsidRPr="00B93EB8">
              <w:rPr>
                <w:spacing w:val="-4"/>
                <w:sz w:val="12"/>
                <w:szCs w:val="12"/>
              </w:rPr>
              <w:t>cută</w:t>
            </w:r>
          </w:p>
        </w:tc>
        <w:tc>
          <w:tcPr>
            <w:tcW w:w="688" w:type="dxa"/>
            <w:vMerge w:val="restart"/>
            <w:tcBorders>
              <w:top w:val="single" w:sz="8" w:space="0" w:color="000000"/>
              <w:left w:val="single" w:sz="4" w:space="0" w:color="000000"/>
              <w:bottom w:val="single" w:sz="4" w:space="0" w:color="000000"/>
              <w:right w:val="single" w:sz="4" w:space="0" w:color="000000"/>
            </w:tcBorders>
          </w:tcPr>
          <w:p w14:paraId="22B0833D" w14:textId="77777777" w:rsidR="008C2ACC" w:rsidRPr="00B93EB8" w:rsidRDefault="008C2ACC" w:rsidP="008C2ACC">
            <w:pPr>
              <w:pStyle w:val="TableParagraph"/>
              <w:rPr>
                <w:b/>
                <w:sz w:val="12"/>
                <w:szCs w:val="12"/>
              </w:rPr>
            </w:pPr>
          </w:p>
          <w:p w14:paraId="68A77D52" w14:textId="77777777" w:rsidR="008C2ACC" w:rsidRPr="00B93EB8" w:rsidRDefault="008C2ACC" w:rsidP="008C2ACC">
            <w:pPr>
              <w:pStyle w:val="TableParagraph"/>
              <w:rPr>
                <w:b/>
                <w:sz w:val="12"/>
                <w:szCs w:val="12"/>
              </w:rPr>
            </w:pPr>
          </w:p>
          <w:p w14:paraId="7C7F9B89" w14:textId="77777777" w:rsidR="008C2ACC" w:rsidRPr="00B93EB8" w:rsidRDefault="008C2ACC" w:rsidP="008C2ACC">
            <w:pPr>
              <w:pStyle w:val="TableParagraph"/>
              <w:rPr>
                <w:b/>
                <w:sz w:val="12"/>
                <w:szCs w:val="12"/>
              </w:rPr>
            </w:pPr>
          </w:p>
          <w:p w14:paraId="467ED46D" w14:textId="77777777" w:rsidR="008C2ACC" w:rsidRPr="00B93EB8" w:rsidRDefault="008C2ACC" w:rsidP="008C2ACC">
            <w:pPr>
              <w:pStyle w:val="TableParagraph"/>
              <w:rPr>
                <w:b/>
                <w:sz w:val="12"/>
                <w:szCs w:val="12"/>
              </w:rPr>
            </w:pPr>
          </w:p>
          <w:p w14:paraId="0AA8249B" w14:textId="77777777" w:rsidR="008C2ACC" w:rsidRPr="00B93EB8" w:rsidRDefault="008C2ACC" w:rsidP="008C2ACC">
            <w:pPr>
              <w:pStyle w:val="TableParagraph"/>
              <w:rPr>
                <w:b/>
                <w:sz w:val="12"/>
                <w:szCs w:val="12"/>
              </w:rPr>
            </w:pPr>
          </w:p>
          <w:p w14:paraId="6F90FAF7" w14:textId="77777777" w:rsidR="008C2ACC" w:rsidRPr="00B93EB8" w:rsidRDefault="008C2ACC" w:rsidP="008C2ACC">
            <w:pPr>
              <w:pStyle w:val="TableParagraph"/>
              <w:rPr>
                <w:b/>
                <w:sz w:val="12"/>
                <w:szCs w:val="12"/>
              </w:rPr>
            </w:pPr>
          </w:p>
          <w:p w14:paraId="27F8B976" w14:textId="77777777" w:rsidR="008C2ACC" w:rsidRPr="00B93EB8" w:rsidRDefault="008C2ACC" w:rsidP="008C2ACC">
            <w:pPr>
              <w:pStyle w:val="TableParagraph"/>
              <w:rPr>
                <w:b/>
                <w:sz w:val="12"/>
                <w:szCs w:val="12"/>
              </w:rPr>
            </w:pPr>
          </w:p>
          <w:p w14:paraId="0BEFB4B8" w14:textId="77777777" w:rsidR="008C2ACC" w:rsidRPr="00B93EB8" w:rsidRDefault="008C2ACC" w:rsidP="008C2ACC">
            <w:pPr>
              <w:pStyle w:val="TableParagraph"/>
              <w:rPr>
                <w:b/>
                <w:sz w:val="12"/>
                <w:szCs w:val="12"/>
              </w:rPr>
            </w:pPr>
          </w:p>
          <w:p w14:paraId="05F4A9F3" w14:textId="77777777" w:rsidR="008C2ACC" w:rsidRPr="00B93EB8" w:rsidRDefault="008C2ACC" w:rsidP="008C2ACC">
            <w:pPr>
              <w:pStyle w:val="TableParagraph"/>
              <w:rPr>
                <w:b/>
                <w:sz w:val="12"/>
                <w:szCs w:val="12"/>
              </w:rPr>
            </w:pPr>
          </w:p>
          <w:p w14:paraId="16287E1C" w14:textId="77777777" w:rsidR="008C2ACC" w:rsidRPr="00B93EB8" w:rsidRDefault="008C2ACC" w:rsidP="008C2ACC">
            <w:pPr>
              <w:pStyle w:val="TableParagraph"/>
              <w:rPr>
                <w:b/>
                <w:sz w:val="12"/>
                <w:szCs w:val="12"/>
              </w:rPr>
            </w:pPr>
          </w:p>
          <w:p w14:paraId="2A7ABFCE" w14:textId="77777777" w:rsidR="008C2ACC" w:rsidRPr="00B93EB8" w:rsidRDefault="008C2ACC" w:rsidP="008C2ACC">
            <w:pPr>
              <w:pStyle w:val="TableParagraph"/>
              <w:rPr>
                <w:b/>
                <w:sz w:val="12"/>
                <w:szCs w:val="12"/>
              </w:rPr>
            </w:pPr>
          </w:p>
          <w:p w14:paraId="421D0E30" w14:textId="77777777" w:rsidR="008C2ACC" w:rsidRPr="00B93EB8" w:rsidRDefault="008C2ACC" w:rsidP="008C2ACC">
            <w:pPr>
              <w:pStyle w:val="TableParagraph"/>
              <w:rPr>
                <w:b/>
                <w:sz w:val="12"/>
                <w:szCs w:val="12"/>
              </w:rPr>
            </w:pPr>
          </w:p>
          <w:p w14:paraId="6FB624CC" w14:textId="77777777" w:rsidR="008C2ACC" w:rsidRPr="00B93EB8" w:rsidRDefault="008C2ACC" w:rsidP="008C2ACC">
            <w:pPr>
              <w:pStyle w:val="TableParagraph"/>
              <w:rPr>
                <w:b/>
                <w:sz w:val="12"/>
                <w:szCs w:val="12"/>
              </w:rPr>
            </w:pPr>
          </w:p>
          <w:p w14:paraId="39AE8C63" w14:textId="77777777" w:rsidR="008C2ACC" w:rsidRPr="00B93EB8" w:rsidRDefault="008C2ACC" w:rsidP="008C2ACC">
            <w:pPr>
              <w:pStyle w:val="TableParagraph"/>
              <w:rPr>
                <w:b/>
                <w:sz w:val="12"/>
                <w:szCs w:val="12"/>
              </w:rPr>
            </w:pPr>
          </w:p>
          <w:p w14:paraId="784C898E" w14:textId="77777777" w:rsidR="008C2ACC" w:rsidRPr="00B93EB8" w:rsidRDefault="008C2ACC" w:rsidP="008C2ACC">
            <w:pPr>
              <w:pStyle w:val="TableParagraph"/>
              <w:rPr>
                <w:b/>
                <w:sz w:val="12"/>
                <w:szCs w:val="12"/>
              </w:rPr>
            </w:pPr>
          </w:p>
          <w:p w14:paraId="2B45F364" w14:textId="77777777" w:rsidR="008C2ACC" w:rsidRPr="00B93EB8" w:rsidRDefault="008C2ACC" w:rsidP="008C2ACC">
            <w:pPr>
              <w:pStyle w:val="TableParagraph"/>
              <w:spacing w:before="27"/>
              <w:rPr>
                <w:b/>
                <w:sz w:val="12"/>
                <w:szCs w:val="12"/>
              </w:rPr>
            </w:pPr>
          </w:p>
          <w:p w14:paraId="3596FEE6" w14:textId="77777777" w:rsidR="008C2ACC" w:rsidRPr="00B93EB8" w:rsidRDefault="008C2ACC" w:rsidP="008C2ACC">
            <w:pPr>
              <w:pStyle w:val="TableParagraph"/>
              <w:rPr>
                <w:sz w:val="12"/>
                <w:szCs w:val="12"/>
              </w:rPr>
            </w:pPr>
            <w:r w:rsidRPr="00B93EB8">
              <w:rPr>
                <w:spacing w:val="-2"/>
                <w:sz w:val="12"/>
                <w:szCs w:val="12"/>
              </w:rPr>
              <w:t>menținer</w:t>
            </w:r>
            <w:r w:rsidRPr="00B93EB8">
              <w:rPr>
                <w:spacing w:val="40"/>
                <w:sz w:val="12"/>
                <w:szCs w:val="12"/>
              </w:rPr>
              <w:t xml:space="preserve"> </w:t>
            </w:r>
            <w:r w:rsidRPr="00B93EB8">
              <w:rPr>
                <w:sz w:val="12"/>
                <w:szCs w:val="12"/>
              </w:rPr>
              <w:t>ea</w:t>
            </w:r>
            <w:r w:rsidRPr="00B93EB8">
              <w:rPr>
                <w:spacing w:val="-8"/>
                <w:sz w:val="12"/>
                <w:szCs w:val="12"/>
              </w:rPr>
              <w:t xml:space="preserve"> </w:t>
            </w:r>
            <w:r w:rsidRPr="00B93EB8">
              <w:rPr>
                <w:sz w:val="12"/>
                <w:szCs w:val="12"/>
              </w:rPr>
              <w:t>sau</w:t>
            </w:r>
            <w:r w:rsidRPr="00B93EB8">
              <w:rPr>
                <w:spacing w:val="40"/>
                <w:sz w:val="12"/>
                <w:szCs w:val="12"/>
              </w:rPr>
              <w:t xml:space="preserve"> </w:t>
            </w:r>
            <w:r w:rsidRPr="00B93EB8">
              <w:rPr>
                <w:spacing w:val="-2"/>
                <w:sz w:val="12"/>
                <w:szCs w:val="12"/>
              </w:rPr>
              <w:t>îmbunătă</w:t>
            </w:r>
            <w:r w:rsidRPr="00B93EB8">
              <w:rPr>
                <w:spacing w:val="40"/>
                <w:sz w:val="12"/>
                <w:szCs w:val="12"/>
              </w:rPr>
              <w:t xml:space="preserve"> </w:t>
            </w:r>
            <w:r w:rsidRPr="00B93EB8">
              <w:rPr>
                <w:spacing w:val="-2"/>
                <w:sz w:val="12"/>
                <w:szCs w:val="12"/>
              </w:rPr>
              <w:t>țirea</w:t>
            </w:r>
            <w:r w:rsidRPr="00B93EB8">
              <w:rPr>
                <w:spacing w:val="40"/>
                <w:sz w:val="12"/>
                <w:szCs w:val="12"/>
              </w:rPr>
              <w:t xml:space="preserve"> </w:t>
            </w:r>
            <w:r w:rsidRPr="00B93EB8">
              <w:rPr>
                <w:sz w:val="12"/>
                <w:szCs w:val="12"/>
              </w:rPr>
              <w:t>stării</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conservar</w:t>
            </w:r>
            <w:r w:rsidRPr="00B93EB8">
              <w:rPr>
                <w:spacing w:val="40"/>
                <w:sz w:val="12"/>
                <w:szCs w:val="12"/>
              </w:rPr>
              <w:t xml:space="preserve"> </w:t>
            </w:r>
            <w:r w:rsidRPr="00B93EB8">
              <w:rPr>
                <w:spacing w:val="-10"/>
                <w:sz w:val="12"/>
                <w:szCs w:val="12"/>
              </w:rPr>
              <w:t>e</w:t>
            </w:r>
          </w:p>
        </w:tc>
        <w:tc>
          <w:tcPr>
            <w:tcW w:w="854" w:type="dxa"/>
            <w:tcBorders>
              <w:top w:val="single" w:sz="8" w:space="0" w:color="000000"/>
              <w:left w:val="single" w:sz="4" w:space="0" w:color="000000"/>
              <w:bottom w:val="single" w:sz="4" w:space="0" w:color="000000"/>
              <w:right w:val="single" w:sz="4" w:space="0" w:color="000000"/>
            </w:tcBorders>
          </w:tcPr>
          <w:p w14:paraId="7CBD808A" w14:textId="77777777" w:rsidR="008C2ACC" w:rsidRPr="00B93EB8" w:rsidRDefault="008C2ACC" w:rsidP="008C2ACC">
            <w:pPr>
              <w:pStyle w:val="TableParagraph"/>
              <w:rPr>
                <w:b/>
                <w:sz w:val="12"/>
                <w:szCs w:val="12"/>
              </w:rPr>
            </w:pPr>
          </w:p>
          <w:p w14:paraId="0CF916D0" w14:textId="77777777" w:rsidR="008C2ACC" w:rsidRPr="00B93EB8" w:rsidRDefault="008C2ACC" w:rsidP="008C2ACC">
            <w:pPr>
              <w:pStyle w:val="TableParagraph"/>
              <w:rPr>
                <w:b/>
                <w:sz w:val="12"/>
                <w:szCs w:val="12"/>
              </w:rPr>
            </w:pPr>
          </w:p>
          <w:p w14:paraId="4AECD399" w14:textId="77777777" w:rsidR="008C2ACC" w:rsidRPr="00B93EB8" w:rsidRDefault="008C2ACC" w:rsidP="008C2ACC">
            <w:pPr>
              <w:pStyle w:val="TableParagraph"/>
              <w:spacing w:before="64"/>
              <w:rPr>
                <w:b/>
                <w:sz w:val="12"/>
                <w:szCs w:val="12"/>
              </w:rPr>
            </w:pPr>
          </w:p>
          <w:p w14:paraId="7A7E6A99" w14:textId="77777777" w:rsidR="008C2ACC" w:rsidRPr="00B93EB8" w:rsidRDefault="008C2ACC" w:rsidP="008C2ACC">
            <w:pPr>
              <w:pStyle w:val="TableParagraph"/>
              <w:rPr>
                <w:sz w:val="12"/>
                <w:szCs w:val="12"/>
              </w:rPr>
            </w:pPr>
            <w:r w:rsidRPr="00B93EB8">
              <w:rPr>
                <w:spacing w:val="-2"/>
                <w:sz w:val="12"/>
                <w:szCs w:val="12"/>
              </w:rPr>
              <w:t>Mărime</w:t>
            </w:r>
            <w:r w:rsidRPr="00B93EB8">
              <w:rPr>
                <w:spacing w:val="40"/>
                <w:sz w:val="12"/>
                <w:szCs w:val="12"/>
              </w:rPr>
              <w:t xml:space="preserve"> </w:t>
            </w:r>
            <w:r w:rsidRPr="00B93EB8">
              <w:rPr>
                <w:spacing w:val="-2"/>
                <w:sz w:val="12"/>
                <w:szCs w:val="12"/>
              </w:rPr>
              <w:t>populație</w:t>
            </w:r>
          </w:p>
        </w:tc>
        <w:tc>
          <w:tcPr>
            <w:tcW w:w="862" w:type="dxa"/>
            <w:gridSpan w:val="2"/>
            <w:tcBorders>
              <w:top w:val="single" w:sz="8" w:space="0" w:color="000000"/>
              <w:left w:val="single" w:sz="4" w:space="0" w:color="000000"/>
              <w:bottom w:val="single" w:sz="4" w:space="0" w:color="000000"/>
              <w:right w:val="single" w:sz="4" w:space="0" w:color="000000"/>
            </w:tcBorders>
          </w:tcPr>
          <w:p w14:paraId="5ECC5D80" w14:textId="77777777" w:rsidR="008C2ACC" w:rsidRPr="00B93EB8" w:rsidRDefault="008C2ACC" w:rsidP="008C2ACC">
            <w:pPr>
              <w:pStyle w:val="TableParagraph"/>
              <w:rPr>
                <w:b/>
                <w:sz w:val="12"/>
                <w:szCs w:val="12"/>
              </w:rPr>
            </w:pPr>
          </w:p>
          <w:p w14:paraId="612BE352" w14:textId="77777777" w:rsidR="008C2ACC" w:rsidRPr="00B93EB8" w:rsidRDefault="008C2ACC" w:rsidP="008C2ACC">
            <w:pPr>
              <w:pStyle w:val="TableParagraph"/>
              <w:rPr>
                <w:b/>
                <w:sz w:val="12"/>
                <w:szCs w:val="12"/>
              </w:rPr>
            </w:pPr>
          </w:p>
          <w:p w14:paraId="6BBCA93D" w14:textId="77777777" w:rsidR="008C2ACC" w:rsidRPr="00B93EB8" w:rsidRDefault="008C2ACC" w:rsidP="008C2ACC">
            <w:pPr>
              <w:pStyle w:val="TableParagraph"/>
              <w:spacing w:before="64"/>
              <w:rPr>
                <w:b/>
                <w:sz w:val="12"/>
                <w:szCs w:val="12"/>
              </w:rPr>
            </w:pPr>
          </w:p>
          <w:p w14:paraId="3FB56AF1" w14:textId="77777777" w:rsidR="008C2ACC" w:rsidRPr="00B93EB8" w:rsidRDefault="008C2ACC" w:rsidP="008C2ACC">
            <w:pPr>
              <w:pStyle w:val="TableParagraph"/>
              <w:rPr>
                <w:sz w:val="12"/>
                <w:szCs w:val="12"/>
              </w:rPr>
            </w:pPr>
            <w:r w:rsidRPr="00B93EB8">
              <w:rPr>
                <w:spacing w:val="-2"/>
                <w:sz w:val="12"/>
                <w:szCs w:val="12"/>
              </w:rPr>
              <w:t>Număr</w:t>
            </w:r>
            <w:r w:rsidRPr="00B93EB8">
              <w:rPr>
                <w:spacing w:val="40"/>
                <w:sz w:val="12"/>
                <w:szCs w:val="12"/>
              </w:rPr>
              <w:t xml:space="preserve"> </w:t>
            </w:r>
            <w:r w:rsidRPr="00B93EB8">
              <w:rPr>
                <w:spacing w:val="-2"/>
                <w:sz w:val="12"/>
                <w:szCs w:val="12"/>
              </w:rPr>
              <w:t>indivizi</w:t>
            </w:r>
          </w:p>
        </w:tc>
        <w:tc>
          <w:tcPr>
            <w:tcW w:w="559" w:type="dxa"/>
            <w:gridSpan w:val="2"/>
            <w:tcBorders>
              <w:top w:val="single" w:sz="4" w:space="0" w:color="000000"/>
              <w:left w:val="single" w:sz="4" w:space="0" w:color="000000"/>
              <w:bottom w:val="single" w:sz="4" w:space="0" w:color="000000"/>
              <w:right w:val="single" w:sz="4" w:space="0" w:color="000000"/>
            </w:tcBorders>
          </w:tcPr>
          <w:p w14:paraId="2DD47B0A" w14:textId="77777777" w:rsidR="008C2ACC" w:rsidRPr="00B93EB8" w:rsidRDefault="008C2ACC" w:rsidP="008C2ACC">
            <w:pPr>
              <w:pStyle w:val="TableParagraph"/>
              <w:rPr>
                <w:b/>
                <w:sz w:val="12"/>
                <w:szCs w:val="12"/>
              </w:rPr>
            </w:pPr>
          </w:p>
          <w:p w14:paraId="4B810028" w14:textId="77777777" w:rsidR="008C2ACC" w:rsidRPr="00B93EB8" w:rsidRDefault="008C2ACC" w:rsidP="008C2ACC">
            <w:pPr>
              <w:pStyle w:val="TableParagraph"/>
              <w:spacing w:before="65"/>
              <w:rPr>
                <w:b/>
                <w:sz w:val="12"/>
                <w:szCs w:val="12"/>
              </w:rPr>
            </w:pPr>
          </w:p>
          <w:p w14:paraId="2EEFC9FC"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40"/>
                <w:sz w:val="12"/>
                <w:szCs w:val="12"/>
              </w:rPr>
              <w:t xml:space="preserve"> </w:t>
            </w:r>
            <w:r w:rsidRPr="00B93EB8">
              <w:rPr>
                <w:spacing w:val="-4"/>
                <w:sz w:val="12"/>
                <w:szCs w:val="12"/>
              </w:rPr>
              <w:t>fost</w:t>
            </w:r>
            <w:r w:rsidRPr="00B93EB8">
              <w:rPr>
                <w:spacing w:val="40"/>
                <w:sz w:val="12"/>
                <w:szCs w:val="12"/>
              </w:rPr>
              <w:t xml:space="preserve"> </w:t>
            </w:r>
            <w:r w:rsidRPr="00B93EB8">
              <w:rPr>
                <w:spacing w:val="-2"/>
                <w:sz w:val="12"/>
                <w:szCs w:val="12"/>
              </w:rPr>
              <w:t>definit</w:t>
            </w:r>
            <w:r w:rsidRPr="00B93EB8">
              <w:rPr>
                <w:spacing w:val="40"/>
                <w:sz w:val="12"/>
                <w:szCs w:val="12"/>
              </w:rPr>
              <w:t xml:space="preserve"> </w:t>
            </w:r>
            <w:r w:rsidRPr="00B93EB8">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40249F04" w14:textId="77777777" w:rsidR="008C2ACC" w:rsidRPr="00B93EB8" w:rsidRDefault="008C2ACC" w:rsidP="008C2ACC">
            <w:pPr>
              <w:pStyle w:val="TableParagraph"/>
              <w:rPr>
                <w:b/>
                <w:sz w:val="12"/>
                <w:szCs w:val="12"/>
              </w:rPr>
            </w:pPr>
          </w:p>
          <w:p w14:paraId="57F52775" w14:textId="77777777" w:rsidR="008C2ACC" w:rsidRPr="00B93EB8" w:rsidRDefault="008C2ACC" w:rsidP="008C2ACC">
            <w:pPr>
              <w:pStyle w:val="TableParagraph"/>
              <w:rPr>
                <w:b/>
                <w:sz w:val="12"/>
                <w:szCs w:val="12"/>
              </w:rPr>
            </w:pPr>
          </w:p>
          <w:p w14:paraId="72F78686" w14:textId="77777777" w:rsidR="008C2ACC" w:rsidRPr="00B93EB8" w:rsidRDefault="008C2ACC" w:rsidP="008C2ACC">
            <w:pPr>
              <w:pStyle w:val="TableParagraph"/>
              <w:spacing w:before="64"/>
              <w:rPr>
                <w:b/>
                <w:sz w:val="12"/>
                <w:szCs w:val="12"/>
              </w:rPr>
            </w:pPr>
          </w:p>
          <w:p w14:paraId="1CF0A669"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7"/>
                <w:sz w:val="12"/>
                <w:szCs w:val="12"/>
              </w:rPr>
              <w:t xml:space="preserve"> </w:t>
            </w:r>
            <w:r w:rsidRPr="00B93EB8">
              <w:rPr>
                <w:sz w:val="12"/>
                <w:szCs w:val="12"/>
              </w:rPr>
              <w:t>fost</w:t>
            </w:r>
            <w:r w:rsidRPr="00B93EB8">
              <w:rPr>
                <w:spacing w:val="40"/>
                <w:sz w:val="12"/>
                <w:szCs w:val="12"/>
              </w:rPr>
              <w:t xml:space="preserve"> </w:t>
            </w:r>
            <w:r w:rsidRPr="00B93EB8">
              <w:rPr>
                <w:spacing w:val="-2"/>
                <w:sz w:val="12"/>
                <w:szCs w:val="12"/>
              </w:rPr>
              <w:t>definită</w:t>
            </w:r>
          </w:p>
        </w:tc>
        <w:tc>
          <w:tcPr>
            <w:tcW w:w="691" w:type="dxa"/>
            <w:gridSpan w:val="2"/>
            <w:tcBorders>
              <w:top w:val="single" w:sz="8" w:space="0" w:color="000000"/>
              <w:left w:val="single" w:sz="4" w:space="0" w:color="000000"/>
              <w:bottom w:val="single" w:sz="4" w:space="0" w:color="000000"/>
              <w:right w:val="single" w:sz="4" w:space="0" w:color="000000"/>
            </w:tcBorders>
          </w:tcPr>
          <w:p w14:paraId="572CDAFE" w14:textId="77777777" w:rsidR="008C2ACC" w:rsidRPr="00B93EB8" w:rsidRDefault="008C2ACC" w:rsidP="008C2ACC">
            <w:pPr>
              <w:pStyle w:val="TableParagraph"/>
              <w:rPr>
                <w:b/>
                <w:sz w:val="12"/>
                <w:szCs w:val="12"/>
              </w:rPr>
            </w:pPr>
          </w:p>
          <w:p w14:paraId="6EDA1BBC" w14:textId="77777777" w:rsidR="008C2ACC" w:rsidRPr="00B93EB8" w:rsidRDefault="008C2ACC" w:rsidP="008C2ACC">
            <w:pPr>
              <w:pStyle w:val="TableParagraph"/>
              <w:rPr>
                <w:b/>
                <w:sz w:val="12"/>
                <w:szCs w:val="12"/>
              </w:rPr>
            </w:pPr>
          </w:p>
          <w:p w14:paraId="4066F6DB" w14:textId="77777777" w:rsidR="008C2ACC" w:rsidRPr="00B93EB8" w:rsidRDefault="008C2ACC" w:rsidP="008C2ACC">
            <w:pPr>
              <w:pStyle w:val="TableParagraph"/>
              <w:spacing w:before="64"/>
              <w:rPr>
                <w:b/>
                <w:sz w:val="12"/>
                <w:szCs w:val="12"/>
              </w:rPr>
            </w:pPr>
          </w:p>
          <w:p w14:paraId="4918F744"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7"/>
                <w:sz w:val="12"/>
                <w:szCs w:val="12"/>
              </w:rPr>
              <w:t xml:space="preserve"> </w:t>
            </w:r>
            <w:r w:rsidRPr="00B93EB8">
              <w:rPr>
                <w:sz w:val="12"/>
                <w:szCs w:val="12"/>
              </w:rPr>
              <w:t>fost</w:t>
            </w:r>
            <w:r w:rsidRPr="00B93EB8">
              <w:rPr>
                <w:spacing w:val="40"/>
                <w:sz w:val="12"/>
                <w:szCs w:val="12"/>
              </w:rPr>
              <w:t xml:space="preserve"> </w:t>
            </w:r>
            <w:r w:rsidRPr="00B93EB8">
              <w:rPr>
                <w:spacing w:val="-2"/>
                <w:sz w:val="12"/>
                <w:szCs w:val="12"/>
              </w:rPr>
              <w:t>definită</w:t>
            </w:r>
          </w:p>
        </w:tc>
        <w:tc>
          <w:tcPr>
            <w:tcW w:w="482" w:type="dxa"/>
            <w:gridSpan w:val="2"/>
            <w:tcBorders>
              <w:top w:val="single" w:sz="8" w:space="0" w:color="000000"/>
              <w:left w:val="single" w:sz="4" w:space="0" w:color="000000"/>
              <w:bottom w:val="nil"/>
              <w:right w:val="single" w:sz="4" w:space="0" w:color="000000"/>
            </w:tcBorders>
          </w:tcPr>
          <w:p w14:paraId="5DD2BF06" w14:textId="77777777" w:rsidR="008C2ACC" w:rsidRPr="00B93EB8" w:rsidRDefault="008C2ACC" w:rsidP="008C2ACC">
            <w:pPr>
              <w:pStyle w:val="TableParagraph"/>
              <w:rPr>
                <w:b/>
                <w:sz w:val="12"/>
                <w:szCs w:val="12"/>
              </w:rPr>
            </w:pPr>
          </w:p>
          <w:p w14:paraId="78F7226B" w14:textId="77777777" w:rsidR="008C2ACC" w:rsidRPr="00B93EB8" w:rsidRDefault="008C2ACC" w:rsidP="008C2ACC">
            <w:pPr>
              <w:pStyle w:val="TableParagraph"/>
              <w:rPr>
                <w:b/>
                <w:sz w:val="12"/>
                <w:szCs w:val="12"/>
              </w:rPr>
            </w:pPr>
          </w:p>
          <w:p w14:paraId="3BF04986" w14:textId="77777777" w:rsidR="008C2ACC" w:rsidRPr="00B93EB8" w:rsidRDefault="008C2ACC" w:rsidP="008C2ACC">
            <w:pPr>
              <w:pStyle w:val="TableParagraph"/>
              <w:spacing w:before="133"/>
              <w:rPr>
                <w:b/>
                <w:sz w:val="12"/>
                <w:szCs w:val="12"/>
              </w:rPr>
            </w:pPr>
          </w:p>
          <w:p w14:paraId="0C416DD4" w14:textId="77777777" w:rsidR="008C2ACC" w:rsidRPr="00B93EB8" w:rsidRDefault="008C2ACC" w:rsidP="008C2ACC">
            <w:pPr>
              <w:pStyle w:val="TableParagraph"/>
              <w:rPr>
                <w:sz w:val="12"/>
                <w:szCs w:val="12"/>
              </w:rPr>
            </w:pPr>
            <w:r w:rsidRPr="00B93EB8">
              <w:rPr>
                <w:spacing w:val="-5"/>
                <w:sz w:val="12"/>
                <w:szCs w:val="12"/>
              </w:rPr>
              <w:t>nu</w:t>
            </w:r>
          </w:p>
        </w:tc>
        <w:tc>
          <w:tcPr>
            <w:tcW w:w="991" w:type="dxa"/>
            <w:gridSpan w:val="3"/>
            <w:tcBorders>
              <w:top w:val="single" w:sz="8" w:space="0" w:color="000000"/>
              <w:left w:val="single" w:sz="4" w:space="0" w:color="000000"/>
              <w:bottom w:val="single" w:sz="4" w:space="0" w:color="000000"/>
              <w:right w:val="single" w:sz="4" w:space="0" w:color="000000"/>
            </w:tcBorders>
          </w:tcPr>
          <w:p w14:paraId="451F10D1" w14:textId="77777777" w:rsidR="008C2ACC" w:rsidRPr="00B93EB8" w:rsidRDefault="008C2ACC" w:rsidP="008C2ACC">
            <w:pPr>
              <w:pStyle w:val="TableParagraph"/>
              <w:spacing w:before="1"/>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r w:rsidRPr="00B93EB8">
              <w:rPr>
                <w:spacing w:val="40"/>
                <w:sz w:val="12"/>
                <w:szCs w:val="12"/>
              </w:rPr>
              <w:t xml:space="preserve"> </w:t>
            </w:r>
            <w:r w:rsidRPr="00B93EB8">
              <w:rPr>
                <w:sz w:val="12"/>
                <w:szCs w:val="12"/>
              </w:rPr>
              <w:t>asupra</w:t>
            </w:r>
            <w:r w:rsidRPr="00B93EB8">
              <w:rPr>
                <w:spacing w:val="-8"/>
                <w:sz w:val="12"/>
                <w:szCs w:val="12"/>
              </w:rPr>
              <w:t xml:space="preserve"> </w:t>
            </w:r>
            <w:r w:rsidRPr="00B93EB8">
              <w:rPr>
                <w:sz w:val="12"/>
                <w:szCs w:val="12"/>
              </w:rPr>
              <w:t>acestui</w:t>
            </w:r>
            <w:r w:rsidRPr="00B93EB8">
              <w:rPr>
                <w:spacing w:val="40"/>
                <w:sz w:val="12"/>
                <w:szCs w:val="12"/>
              </w:rPr>
              <w:t xml:space="preserve"> </w:t>
            </w:r>
            <w:r w:rsidRPr="00B93EB8">
              <w:rPr>
                <w:spacing w:val="-2"/>
                <w:sz w:val="12"/>
                <w:szCs w:val="12"/>
              </w:rPr>
              <w:t>parametru</w:t>
            </w:r>
          </w:p>
        </w:tc>
        <w:tc>
          <w:tcPr>
            <w:tcW w:w="762" w:type="dxa"/>
            <w:gridSpan w:val="4"/>
            <w:tcBorders>
              <w:top w:val="single" w:sz="8" w:space="0" w:color="000000"/>
              <w:left w:val="single" w:sz="4" w:space="0" w:color="000000"/>
              <w:bottom w:val="single" w:sz="4" w:space="0" w:color="000000"/>
              <w:right w:val="single" w:sz="4" w:space="0" w:color="000000"/>
            </w:tcBorders>
          </w:tcPr>
          <w:p w14:paraId="53D5019C" w14:textId="77777777" w:rsidR="008C2ACC" w:rsidRPr="00B93EB8" w:rsidRDefault="008C2ACC" w:rsidP="008C2ACC">
            <w:pPr>
              <w:pStyle w:val="TableParagraph"/>
              <w:rPr>
                <w:b/>
                <w:sz w:val="12"/>
                <w:szCs w:val="12"/>
              </w:rPr>
            </w:pPr>
          </w:p>
          <w:p w14:paraId="2DAB95CA" w14:textId="77777777" w:rsidR="008C2ACC" w:rsidRPr="00B93EB8" w:rsidRDefault="008C2ACC" w:rsidP="008C2ACC">
            <w:pPr>
              <w:pStyle w:val="TableParagraph"/>
              <w:rPr>
                <w:b/>
                <w:sz w:val="12"/>
                <w:szCs w:val="12"/>
              </w:rPr>
            </w:pPr>
          </w:p>
          <w:p w14:paraId="2A9E313D" w14:textId="77777777" w:rsidR="008C2ACC" w:rsidRPr="00B93EB8" w:rsidRDefault="008C2ACC" w:rsidP="008C2ACC">
            <w:pPr>
              <w:pStyle w:val="TableParagraph"/>
              <w:spacing w:before="133"/>
              <w:rPr>
                <w:b/>
                <w:sz w:val="12"/>
                <w:szCs w:val="12"/>
              </w:rPr>
            </w:pPr>
          </w:p>
          <w:p w14:paraId="11D3B63F" w14:textId="77777777" w:rsidR="008C2ACC" w:rsidRPr="00B93EB8" w:rsidRDefault="008C2ACC" w:rsidP="008C2ACC">
            <w:pPr>
              <w:pStyle w:val="TableParagraph"/>
              <w:rPr>
                <w:sz w:val="12"/>
                <w:szCs w:val="12"/>
              </w:rPr>
            </w:pPr>
            <w:r w:rsidRPr="00B93EB8">
              <w:rPr>
                <w:spacing w:val="-10"/>
                <w:sz w:val="12"/>
                <w:szCs w:val="12"/>
              </w:rPr>
              <w:t>-</w:t>
            </w:r>
          </w:p>
        </w:tc>
        <w:tc>
          <w:tcPr>
            <w:tcW w:w="719" w:type="dxa"/>
            <w:gridSpan w:val="4"/>
            <w:tcBorders>
              <w:top w:val="single" w:sz="8" w:space="0" w:color="000000"/>
              <w:left w:val="single" w:sz="4" w:space="0" w:color="000000"/>
              <w:bottom w:val="single" w:sz="4" w:space="0" w:color="000000"/>
              <w:right w:val="single" w:sz="4" w:space="0" w:color="000000"/>
            </w:tcBorders>
          </w:tcPr>
          <w:p w14:paraId="02035480" w14:textId="77777777" w:rsidR="008C2ACC" w:rsidRPr="00B93EB8" w:rsidRDefault="008C2ACC" w:rsidP="008C2ACC">
            <w:pPr>
              <w:pStyle w:val="TableParagraph"/>
              <w:rPr>
                <w:b/>
                <w:sz w:val="12"/>
                <w:szCs w:val="12"/>
              </w:rPr>
            </w:pPr>
          </w:p>
          <w:p w14:paraId="54CD5C29" w14:textId="77777777" w:rsidR="008C2ACC" w:rsidRPr="00B93EB8" w:rsidRDefault="008C2ACC" w:rsidP="008C2ACC">
            <w:pPr>
              <w:pStyle w:val="TableParagraph"/>
              <w:rPr>
                <w:b/>
                <w:sz w:val="12"/>
                <w:szCs w:val="12"/>
              </w:rPr>
            </w:pPr>
          </w:p>
          <w:p w14:paraId="65556A6F" w14:textId="77777777" w:rsidR="008C2ACC" w:rsidRPr="00B93EB8" w:rsidRDefault="008C2ACC" w:rsidP="008C2ACC">
            <w:pPr>
              <w:pStyle w:val="TableParagraph"/>
              <w:spacing w:before="64"/>
              <w:rPr>
                <w:b/>
                <w:sz w:val="12"/>
                <w:szCs w:val="12"/>
              </w:rPr>
            </w:pPr>
          </w:p>
          <w:p w14:paraId="18E1177E"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8" w:space="0" w:color="000000"/>
              <w:left w:val="single" w:sz="4" w:space="0" w:color="000000"/>
              <w:bottom w:val="single" w:sz="4" w:space="0" w:color="000000"/>
              <w:right w:val="single" w:sz="4" w:space="0" w:color="000000"/>
            </w:tcBorders>
          </w:tcPr>
          <w:p w14:paraId="0E4EF739" w14:textId="77777777" w:rsidR="008C2ACC" w:rsidRPr="00B93EB8" w:rsidRDefault="008C2ACC" w:rsidP="008C2ACC">
            <w:pPr>
              <w:pStyle w:val="TableParagraph"/>
              <w:rPr>
                <w:b/>
                <w:sz w:val="12"/>
                <w:szCs w:val="12"/>
              </w:rPr>
            </w:pPr>
          </w:p>
          <w:p w14:paraId="066EECE6" w14:textId="77777777" w:rsidR="008C2ACC" w:rsidRPr="00B93EB8" w:rsidRDefault="008C2ACC" w:rsidP="008C2ACC">
            <w:pPr>
              <w:pStyle w:val="TableParagraph"/>
              <w:rPr>
                <w:b/>
                <w:sz w:val="12"/>
                <w:szCs w:val="12"/>
              </w:rPr>
            </w:pPr>
          </w:p>
          <w:p w14:paraId="6882E6F4" w14:textId="77777777" w:rsidR="008C2ACC" w:rsidRPr="00B93EB8" w:rsidRDefault="008C2ACC" w:rsidP="008C2ACC">
            <w:pPr>
              <w:pStyle w:val="TableParagraph"/>
              <w:spacing w:before="133"/>
              <w:rPr>
                <w:b/>
                <w:sz w:val="12"/>
                <w:szCs w:val="12"/>
              </w:rPr>
            </w:pPr>
          </w:p>
          <w:p w14:paraId="00E30FB6" w14:textId="77777777" w:rsidR="008C2ACC" w:rsidRPr="00B93EB8" w:rsidRDefault="008C2ACC" w:rsidP="008C2ACC">
            <w:pPr>
              <w:pStyle w:val="TableParagraph"/>
              <w:rPr>
                <w:sz w:val="12"/>
                <w:szCs w:val="12"/>
              </w:rPr>
            </w:pPr>
            <w:r w:rsidRPr="00B93EB8">
              <w:rPr>
                <w:spacing w:val="-10"/>
                <w:sz w:val="12"/>
                <w:szCs w:val="12"/>
              </w:rPr>
              <w:t>-</w:t>
            </w:r>
          </w:p>
        </w:tc>
        <w:tc>
          <w:tcPr>
            <w:tcW w:w="801" w:type="dxa"/>
            <w:gridSpan w:val="4"/>
            <w:tcBorders>
              <w:top w:val="single" w:sz="8" w:space="0" w:color="000000"/>
              <w:left w:val="single" w:sz="4" w:space="0" w:color="000000"/>
              <w:bottom w:val="single" w:sz="4" w:space="0" w:color="000000"/>
              <w:right w:val="single" w:sz="4" w:space="0" w:color="000000"/>
            </w:tcBorders>
            <w:vAlign w:val="center"/>
          </w:tcPr>
          <w:p w14:paraId="79139C00" w14:textId="323C76C3"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8" w:space="0" w:color="000000"/>
              <w:left w:val="single" w:sz="4" w:space="0" w:color="000000"/>
              <w:bottom w:val="single" w:sz="4" w:space="0" w:color="000000"/>
              <w:right w:val="single" w:sz="4" w:space="0" w:color="000000"/>
            </w:tcBorders>
            <w:vAlign w:val="center"/>
          </w:tcPr>
          <w:p w14:paraId="00549714" w14:textId="54A4D4E1"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22A4DE95" w14:textId="48347D1B" w:rsidTr="008C2ACC">
        <w:trPr>
          <w:gridAfter w:val="1"/>
          <w:wAfter w:w="70" w:type="dxa"/>
          <w:trHeight w:val="837"/>
        </w:trPr>
        <w:tc>
          <w:tcPr>
            <w:tcW w:w="674" w:type="dxa"/>
            <w:vMerge/>
            <w:tcBorders>
              <w:top w:val="nil"/>
              <w:bottom w:val="single" w:sz="4" w:space="0" w:color="000000"/>
              <w:right w:val="single" w:sz="4" w:space="0" w:color="000000"/>
            </w:tcBorders>
          </w:tcPr>
          <w:p w14:paraId="6D85AE8D" w14:textId="77777777" w:rsidR="008C2ACC" w:rsidRPr="00B93EB8" w:rsidRDefault="008C2ACC" w:rsidP="008C2ACC">
            <w:pPr>
              <w:rPr>
                <w:sz w:val="12"/>
                <w:szCs w:val="12"/>
              </w:rPr>
            </w:pPr>
          </w:p>
        </w:tc>
        <w:tc>
          <w:tcPr>
            <w:tcW w:w="722" w:type="dxa"/>
            <w:vMerge/>
            <w:tcBorders>
              <w:top w:val="nil"/>
              <w:left w:val="single" w:sz="4" w:space="0" w:color="000000"/>
              <w:bottom w:val="single" w:sz="4" w:space="0" w:color="000000"/>
              <w:right w:val="single" w:sz="4" w:space="0" w:color="000000"/>
            </w:tcBorders>
          </w:tcPr>
          <w:p w14:paraId="3C86585D" w14:textId="77777777" w:rsidR="008C2ACC" w:rsidRPr="00B93EB8" w:rsidRDefault="008C2ACC" w:rsidP="008C2ACC">
            <w:pPr>
              <w:rPr>
                <w:sz w:val="12"/>
                <w:szCs w:val="12"/>
              </w:rPr>
            </w:pPr>
          </w:p>
        </w:tc>
        <w:tc>
          <w:tcPr>
            <w:tcW w:w="527" w:type="dxa"/>
            <w:vMerge/>
            <w:tcBorders>
              <w:top w:val="nil"/>
              <w:left w:val="single" w:sz="4" w:space="0" w:color="000000"/>
              <w:bottom w:val="single" w:sz="4" w:space="0" w:color="000000"/>
              <w:right w:val="single" w:sz="4" w:space="0" w:color="000000"/>
            </w:tcBorders>
          </w:tcPr>
          <w:p w14:paraId="08F8B0B2" w14:textId="77777777" w:rsidR="008C2ACC" w:rsidRPr="00B93EB8" w:rsidRDefault="008C2ACC" w:rsidP="008C2ACC">
            <w:pPr>
              <w:rPr>
                <w:sz w:val="12"/>
                <w:szCs w:val="12"/>
              </w:rPr>
            </w:pPr>
          </w:p>
        </w:tc>
        <w:tc>
          <w:tcPr>
            <w:tcW w:w="719" w:type="dxa"/>
            <w:vMerge/>
            <w:tcBorders>
              <w:top w:val="nil"/>
              <w:left w:val="single" w:sz="4" w:space="0" w:color="000000"/>
              <w:bottom w:val="single" w:sz="4" w:space="0" w:color="000000"/>
              <w:right w:val="single" w:sz="4" w:space="0" w:color="000000"/>
            </w:tcBorders>
          </w:tcPr>
          <w:p w14:paraId="479F4606" w14:textId="77777777" w:rsidR="008C2ACC" w:rsidRPr="00B93EB8" w:rsidRDefault="008C2ACC" w:rsidP="008C2ACC">
            <w:pPr>
              <w:rPr>
                <w:sz w:val="12"/>
                <w:szCs w:val="12"/>
              </w:rPr>
            </w:pPr>
          </w:p>
        </w:tc>
        <w:tc>
          <w:tcPr>
            <w:tcW w:w="412" w:type="dxa"/>
            <w:vMerge/>
            <w:tcBorders>
              <w:top w:val="nil"/>
              <w:left w:val="single" w:sz="4" w:space="0" w:color="000000"/>
              <w:bottom w:val="single" w:sz="4" w:space="0" w:color="000000"/>
              <w:right w:val="single" w:sz="4" w:space="0" w:color="000000"/>
            </w:tcBorders>
          </w:tcPr>
          <w:p w14:paraId="444E3836" w14:textId="77777777" w:rsidR="008C2ACC" w:rsidRPr="00B93EB8" w:rsidRDefault="008C2ACC" w:rsidP="008C2ACC">
            <w:pPr>
              <w:rPr>
                <w:sz w:val="12"/>
                <w:szCs w:val="12"/>
              </w:rPr>
            </w:pPr>
          </w:p>
        </w:tc>
        <w:tc>
          <w:tcPr>
            <w:tcW w:w="642" w:type="dxa"/>
            <w:vMerge/>
            <w:tcBorders>
              <w:top w:val="nil"/>
              <w:left w:val="single" w:sz="4" w:space="0" w:color="000000"/>
              <w:bottom w:val="single" w:sz="4" w:space="0" w:color="000000"/>
              <w:right w:val="single" w:sz="4" w:space="0" w:color="000000"/>
            </w:tcBorders>
          </w:tcPr>
          <w:p w14:paraId="07CF35E7" w14:textId="77777777" w:rsidR="008C2ACC" w:rsidRPr="00B93EB8" w:rsidRDefault="008C2ACC" w:rsidP="008C2ACC">
            <w:pPr>
              <w:rPr>
                <w:sz w:val="12"/>
                <w:szCs w:val="12"/>
              </w:rPr>
            </w:pPr>
          </w:p>
        </w:tc>
        <w:tc>
          <w:tcPr>
            <w:tcW w:w="316" w:type="dxa"/>
            <w:vMerge/>
            <w:tcBorders>
              <w:top w:val="nil"/>
              <w:left w:val="single" w:sz="4" w:space="0" w:color="000000"/>
              <w:bottom w:val="single" w:sz="4" w:space="0" w:color="000000"/>
              <w:right w:val="single" w:sz="4" w:space="0" w:color="000000"/>
            </w:tcBorders>
          </w:tcPr>
          <w:p w14:paraId="3353A0EE" w14:textId="77777777" w:rsidR="008C2ACC" w:rsidRPr="00B93EB8" w:rsidRDefault="008C2ACC" w:rsidP="008C2ACC">
            <w:pPr>
              <w:rPr>
                <w:sz w:val="12"/>
                <w:szCs w:val="12"/>
              </w:rPr>
            </w:pPr>
          </w:p>
        </w:tc>
        <w:tc>
          <w:tcPr>
            <w:tcW w:w="701" w:type="dxa"/>
            <w:vMerge/>
            <w:tcBorders>
              <w:top w:val="nil"/>
              <w:left w:val="single" w:sz="4" w:space="0" w:color="000000"/>
              <w:bottom w:val="single" w:sz="4" w:space="0" w:color="000000"/>
              <w:right w:val="single" w:sz="4" w:space="0" w:color="000000"/>
            </w:tcBorders>
          </w:tcPr>
          <w:p w14:paraId="2A51A547" w14:textId="77777777" w:rsidR="008C2ACC" w:rsidRPr="00B93EB8" w:rsidRDefault="008C2ACC" w:rsidP="008C2ACC">
            <w:pPr>
              <w:rPr>
                <w:sz w:val="12"/>
                <w:szCs w:val="12"/>
              </w:rPr>
            </w:pPr>
          </w:p>
        </w:tc>
        <w:tc>
          <w:tcPr>
            <w:tcW w:w="732" w:type="dxa"/>
            <w:vMerge/>
            <w:tcBorders>
              <w:top w:val="nil"/>
              <w:left w:val="single" w:sz="4" w:space="0" w:color="000000"/>
              <w:bottom w:val="single" w:sz="4" w:space="0" w:color="000000"/>
              <w:right w:val="single" w:sz="4" w:space="0" w:color="000000"/>
            </w:tcBorders>
          </w:tcPr>
          <w:p w14:paraId="193E4DF7" w14:textId="77777777" w:rsidR="008C2ACC" w:rsidRPr="00B93EB8" w:rsidRDefault="008C2ACC" w:rsidP="008C2ACC">
            <w:pPr>
              <w:rPr>
                <w:sz w:val="12"/>
                <w:szCs w:val="12"/>
              </w:rPr>
            </w:pPr>
          </w:p>
        </w:tc>
        <w:tc>
          <w:tcPr>
            <w:tcW w:w="650" w:type="dxa"/>
            <w:vMerge/>
            <w:tcBorders>
              <w:top w:val="nil"/>
              <w:left w:val="single" w:sz="4" w:space="0" w:color="000000"/>
              <w:bottom w:val="single" w:sz="4" w:space="0" w:color="000000"/>
              <w:right w:val="single" w:sz="4" w:space="0" w:color="000000"/>
            </w:tcBorders>
          </w:tcPr>
          <w:p w14:paraId="0641C6EA" w14:textId="77777777" w:rsidR="008C2ACC" w:rsidRPr="00B93EB8" w:rsidRDefault="008C2ACC" w:rsidP="008C2ACC">
            <w:pPr>
              <w:rPr>
                <w:sz w:val="12"/>
                <w:szCs w:val="12"/>
              </w:rPr>
            </w:pPr>
          </w:p>
        </w:tc>
        <w:tc>
          <w:tcPr>
            <w:tcW w:w="688" w:type="dxa"/>
            <w:vMerge/>
            <w:tcBorders>
              <w:top w:val="nil"/>
              <w:left w:val="single" w:sz="4" w:space="0" w:color="000000"/>
              <w:bottom w:val="single" w:sz="4" w:space="0" w:color="000000"/>
              <w:right w:val="single" w:sz="4" w:space="0" w:color="000000"/>
            </w:tcBorders>
          </w:tcPr>
          <w:p w14:paraId="2478ABBE"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44615C5C" w14:textId="77777777" w:rsidR="008C2ACC" w:rsidRPr="00B93EB8" w:rsidRDefault="008C2ACC" w:rsidP="008C2ACC">
            <w:pPr>
              <w:pStyle w:val="TableParagraph"/>
              <w:spacing w:before="76"/>
              <w:rPr>
                <w:b/>
                <w:sz w:val="12"/>
                <w:szCs w:val="12"/>
              </w:rPr>
            </w:pPr>
          </w:p>
          <w:p w14:paraId="66210212" w14:textId="77777777" w:rsidR="008C2ACC" w:rsidRPr="00B93EB8" w:rsidRDefault="008C2ACC" w:rsidP="008C2ACC">
            <w:pPr>
              <w:pStyle w:val="TableParagraph"/>
              <w:rPr>
                <w:sz w:val="12"/>
                <w:szCs w:val="12"/>
              </w:rPr>
            </w:pPr>
            <w:r w:rsidRPr="00B93EB8">
              <w:rPr>
                <w:spacing w:val="-2"/>
                <w:sz w:val="12"/>
                <w:szCs w:val="12"/>
              </w:rPr>
              <w:t>Suprafață</w:t>
            </w:r>
            <w:r w:rsidRPr="00B93EB8">
              <w:rPr>
                <w:spacing w:val="40"/>
                <w:sz w:val="12"/>
                <w:szCs w:val="12"/>
              </w:rPr>
              <w:t xml:space="preserve"> </w:t>
            </w:r>
            <w:r w:rsidRPr="00B93EB8">
              <w:rPr>
                <w:spacing w:val="-2"/>
                <w:sz w:val="12"/>
                <w:szCs w:val="12"/>
              </w:rPr>
              <w:t>habitat</w:t>
            </w:r>
            <w:r w:rsidRPr="00B93EB8">
              <w:rPr>
                <w:spacing w:val="40"/>
                <w:sz w:val="12"/>
                <w:szCs w:val="12"/>
              </w:rPr>
              <w:t xml:space="preserve"> </w:t>
            </w:r>
            <w:r w:rsidRPr="00B93EB8">
              <w:rPr>
                <w:spacing w:val="-2"/>
                <w:sz w:val="12"/>
                <w:szCs w:val="12"/>
              </w:rPr>
              <w:t>potențial</w:t>
            </w:r>
          </w:p>
        </w:tc>
        <w:tc>
          <w:tcPr>
            <w:tcW w:w="862" w:type="dxa"/>
            <w:gridSpan w:val="2"/>
            <w:tcBorders>
              <w:top w:val="single" w:sz="4" w:space="0" w:color="000000"/>
              <w:left w:val="single" w:sz="4" w:space="0" w:color="000000"/>
              <w:bottom w:val="single" w:sz="4" w:space="0" w:color="000000"/>
              <w:right w:val="single" w:sz="4" w:space="0" w:color="000000"/>
            </w:tcBorders>
          </w:tcPr>
          <w:p w14:paraId="1B5965C7" w14:textId="77777777" w:rsidR="008C2ACC" w:rsidRPr="00B93EB8" w:rsidRDefault="008C2ACC" w:rsidP="008C2ACC">
            <w:pPr>
              <w:pStyle w:val="TableParagraph"/>
              <w:rPr>
                <w:b/>
                <w:sz w:val="12"/>
                <w:szCs w:val="12"/>
              </w:rPr>
            </w:pPr>
          </w:p>
          <w:p w14:paraId="4FA232B9" w14:textId="77777777" w:rsidR="008C2ACC" w:rsidRPr="00B93EB8" w:rsidRDefault="008C2ACC" w:rsidP="008C2ACC">
            <w:pPr>
              <w:pStyle w:val="TableParagraph"/>
              <w:spacing w:before="75"/>
              <w:rPr>
                <w:b/>
                <w:sz w:val="12"/>
                <w:szCs w:val="12"/>
              </w:rPr>
            </w:pPr>
          </w:p>
          <w:p w14:paraId="1C80BC39" w14:textId="77777777" w:rsidR="008C2ACC" w:rsidRPr="00B93EB8" w:rsidRDefault="008C2ACC" w:rsidP="008C2ACC">
            <w:pPr>
              <w:pStyle w:val="TableParagraph"/>
              <w:rPr>
                <w:sz w:val="12"/>
                <w:szCs w:val="12"/>
              </w:rPr>
            </w:pPr>
            <w:r w:rsidRPr="00B93EB8">
              <w:rPr>
                <w:spacing w:val="-5"/>
                <w:sz w:val="12"/>
                <w:szCs w:val="12"/>
              </w:rPr>
              <w:t>ha</w:t>
            </w:r>
          </w:p>
        </w:tc>
        <w:tc>
          <w:tcPr>
            <w:tcW w:w="559" w:type="dxa"/>
            <w:gridSpan w:val="2"/>
            <w:tcBorders>
              <w:top w:val="single" w:sz="4" w:space="0" w:color="000000"/>
              <w:left w:val="single" w:sz="4" w:space="0" w:color="000000"/>
              <w:bottom w:val="single" w:sz="4" w:space="0" w:color="000000"/>
              <w:right w:val="single" w:sz="4" w:space="0" w:color="000000"/>
            </w:tcBorders>
          </w:tcPr>
          <w:p w14:paraId="11C1A875" w14:textId="77777777" w:rsidR="008C2ACC" w:rsidRPr="00B93EB8" w:rsidRDefault="008C2ACC" w:rsidP="008C2ACC">
            <w:pPr>
              <w:pStyle w:val="TableParagraph"/>
              <w:spacing w:before="6"/>
              <w:rPr>
                <w:b/>
                <w:sz w:val="12"/>
                <w:szCs w:val="12"/>
              </w:rPr>
            </w:pPr>
          </w:p>
          <w:p w14:paraId="4D684A7F"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40"/>
                <w:sz w:val="12"/>
                <w:szCs w:val="12"/>
              </w:rPr>
              <w:t xml:space="preserve"> </w:t>
            </w:r>
            <w:r w:rsidRPr="00B93EB8">
              <w:rPr>
                <w:spacing w:val="-4"/>
                <w:sz w:val="12"/>
                <w:szCs w:val="12"/>
              </w:rPr>
              <w:t>fost</w:t>
            </w:r>
            <w:r w:rsidRPr="00B93EB8">
              <w:rPr>
                <w:spacing w:val="40"/>
                <w:sz w:val="12"/>
                <w:szCs w:val="12"/>
              </w:rPr>
              <w:t xml:space="preserve"> </w:t>
            </w:r>
            <w:r w:rsidRPr="00B93EB8">
              <w:rPr>
                <w:spacing w:val="-2"/>
                <w:sz w:val="12"/>
                <w:szCs w:val="12"/>
              </w:rPr>
              <w:t>definit</w:t>
            </w:r>
            <w:r w:rsidRPr="00B93EB8">
              <w:rPr>
                <w:spacing w:val="40"/>
                <w:sz w:val="12"/>
                <w:szCs w:val="12"/>
              </w:rPr>
              <w:t xml:space="preserve"> </w:t>
            </w:r>
            <w:r w:rsidRPr="00B93EB8">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34FEDA9B" w14:textId="77777777" w:rsidR="008C2ACC" w:rsidRPr="00B93EB8" w:rsidRDefault="008C2ACC" w:rsidP="008C2ACC">
            <w:pPr>
              <w:pStyle w:val="TableParagraph"/>
              <w:rPr>
                <w:b/>
                <w:sz w:val="12"/>
                <w:szCs w:val="12"/>
              </w:rPr>
            </w:pPr>
          </w:p>
          <w:p w14:paraId="30153870" w14:textId="77777777" w:rsidR="008C2ACC" w:rsidRPr="00B93EB8" w:rsidRDefault="008C2ACC" w:rsidP="008C2ACC">
            <w:pPr>
              <w:pStyle w:val="TableParagraph"/>
              <w:spacing w:before="5"/>
              <w:rPr>
                <w:b/>
                <w:sz w:val="12"/>
                <w:szCs w:val="12"/>
              </w:rPr>
            </w:pPr>
          </w:p>
          <w:p w14:paraId="3922E925"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7"/>
                <w:sz w:val="12"/>
                <w:szCs w:val="12"/>
              </w:rPr>
              <w:t xml:space="preserve"> </w:t>
            </w:r>
            <w:r w:rsidRPr="00B93EB8">
              <w:rPr>
                <w:sz w:val="12"/>
                <w:szCs w:val="12"/>
              </w:rPr>
              <w:t>fost</w:t>
            </w:r>
            <w:r w:rsidRPr="00B93EB8">
              <w:rPr>
                <w:spacing w:val="40"/>
                <w:sz w:val="12"/>
                <w:szCs w:val="12"/>
              </w:rPr>
              <w:t xml:space="preserve"> </w:t>
            </w:r>
            <w:r w:rsidRPr="00B93EB8">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0B56FCB9" w14:textId="77777777" w:rsidR="008C2ACC" w:rsidRPr="00B93EB8" w:rsidRDefault="008C2ACC" w:rsidP="008C2ACC">
            <w:pPr>
              <w:pStyle w:val="TableParagraph"/>
              <w:rPr>
                <w:b/>
                <w:sz w:val="12"/>
                <w:szCs w:val="12"/>
              </w:rPr>
            </w:pPr>
          </w:p>
          <w:p w14:paraId="2329F53D" w14:textId="77777777" w:rsidR="008C2ACC" w:rsidRPr="00B93EB8" w:rsidRDefault="008C2ACC" w:rsidP="008C2ACC">
            <w:pPr>
              <w:pStyle w:val="TableParagraph"/>
              <w:spacing w:before="5"/>
              <w:rPr>
                <w:b/>
                <w:sz w:val="12"/>
                <w:szCs w:val="12"/>
              </w:rPr>
            </w:pPr>
          </w:p>
          <w:p w14:paraId="1BB1E933"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2"/>
                <w:sz w:val="12"/>
                <w:szCs w:val="12"/>
              </w:rPr>
              <w:t>269,9</w:t>
            </w:r>
          </w:p>
        </w:tc>
        <w:tc>
          <w:tcPr>
            <w:tcW w:w="482" w:type="dxa"/>
            <w:gridSpan w:val="2"/>
            <w:tcBorders>
              <w:top w:val="nil"/>
              <w:left w:val="single" w:sz="4" w:space="0" w:color="000000"/>
              <w:bottom w:val="nil"/>
              <w:right w:val="single" w:sz="4" w:space="0" w:color="000000"/>
            </w:tcBorders>
          </w:tcPr>
          <w:p w14:paraId="134BFA4F" w14:textId="77777777" w:rsidR="008C2ACC" w:rsidRPr="00B93EB8" w:rsidRDefault="008C2ACC" w:rsidP="008C2ACC">
            <w:pPr>
              <w:pStyle w:val="TableParagraph"/>
              <w:rPr>
                <w:b/>
                <w:sz w:val="12"/>
                <w:szCs w:val="12"/>
              </w:rPr>
            </w:pPr>
          </w:p>
          <w:p w14:paraId="64CE65B0" w14:textId="77777777" w:rsidR="008C2ACC" w:rsidRPr="00B93EB8" w:rsidRDefault="008C2ACC" w:rsidP="008C2ACC">
            <w:pPr>
              <w:pStyle w:val="TableParagraph"/>
              <w:spacing w:before="75"/>
              <w:rPr>
                <w:b/>
                <w:sz w:val="12"/>
                <w:szCs w:val="12"/>
              </w:rPr>
            </w:pPr>
          </w:p>
          <w:p w14:paraId="5D200B98" w14:textId="77777777" w:rsidR="008C2ACC" w:rsidRPr="00B93EB8" w:rsidRDefault="008C2ACC" w:rsidP="008C2ACC">
            <w:pPr>
              <w:pStyle w:val="TableParagraph"/>
              <w:rPr>
                <w:sz w:val="12"/>
                <w:szCs w:val="12"/>
              </w:rPr>
            </w:pPr>
            <w:r w:rsidRPr="00B93EB8">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3169AD52" w14:textId="77777777" w:rsidR="008C2ACC" w:rsidRPr="00B93EB8" w:rsidRDefault="008C2ACC" w:rsidP="008C2ACC">
            <w:pPr>
              <w:pStyle w:val="TableParagraph"/>
              <w:spacing w:before="5"/>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r w:rsidRPr="00B93EB8">
              <w:rPr>
                <w:spacing w:val="40"/>
                <w:sz w:val="12"/>
                <w:szCs w:val="12"/>
              </w:rPr>
              <w:t xml:space="preserve"> </w:t>
            </w:r>
            <w:r w:rsidRPr="00B93EB8">
              <w:rPr>
                <w:sz w:val="12"/>
                <w:szCs w:val="12"/>
              </w:rPr>
              <w:t>asupra</w:t>
            </w:r>
            <w:r w:rsidRPr="00B93EB8">
              <w:rPr>
                <w:spacing w:val="-8"/>
                <w:sz w:val="12"/>
                <w:szCs w:val="12"/>
              </w:rPr>
              <w:t xml:space="preserve"> </w:t>
            </w:r>
            <w:r w:rsidRPr="00B93EB8">
              <w:rPr>
                <w:sz w:val="12"/>
                <w:szCs w:val="12"/>
              </w:rPr>
              <w:t>acestui</w:t>
            </w:r>
          </w:p>
          <w:p w14:paraId="3E2AFA3B" w14:textId="77777777" w:rsidR="008C2ACC" w:rsidRPr="00B93EB8" w:rsidRDefault="008C2ACC" w:rsidP="008C2ACC">
            <w:pPr>
              <w:pStyle w:val="TableParagraph"/>
              <w:spacing w:before="1" w:line="121" w:lineRule="exact"/>
              <w:rPr>
                <w:sz w:val="12"/>
                <w:szCs w:val="12"/>
              </w:rPr>
            </w:pPr>
            <w:r w:rsidRPr="00B93EB8">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11CE824D" w14:textId="77777777" w:rsidR="008C2ACC" w:rsidRPr="00B93EB8" w:rsidRDefault="008C2ACC" w:rsidP="008C2ACC">
            <w:pPr>
              <w:pStyle w:val="TableParagraph"/>
              <w:rPr>
                <w:b/>
                <w:sz w:val="12"/>
                <w:szCs w:val="12"/>
              </w:rPr>
            </w:pPr>
          </w:p>
          <w:p w14:paraId="3A6987C9" w14:textId="77777777" w:rsidR="008C2ACC" w:rsidRPr="00B93EB8" w:rsidRDefault="008C2ACC" w:rsidP="008C2ACC">
            <w:pPr>
              <w:pStyle w:val="TableParagraph"/>
              <w:spacing w:before="75"/>
              <w:rPr>
                <w:b/>
                <w:sz w:val="12"/>
                <w:szCs w:val="12"/>
              </w:rPr>
            </w:pPr>
          </w:p>
          <w:p w14:paraId="7D8AEC41" w14:textId="77777777" w:rsidR="008C2ACC" w:rsidRPr="00B93EB8" w:rsidRDefault="008C2ACC" w:rsidP="008C2ACC">
            <w:pPr>
              <w:pStyle w:val="TableParagraph"/>
              <w:rPr>
                <w:sz w:val="12"/>
                <w:szCs w:val="12"/>
              </w:rPr>
            </w:pPr>
            <w:r w:rsidRPr="00B93EB8">
              <w:rPr>
                <w:spacing w:val="-10"/>
                <w:sz w:val="12"/>
                <w:szCs w:val="12"/>
              </w:rPr>
              <w:t>-</w:t>
            </w:r>
          </w:p>
        </w:tc>
        <w:tc>
          <w:tcPr>
            <w:tcW w:w="719" w:type="dxa"/>
            <w:gridSpan w:val="4"/>
            <w:tcBorders>
              <w:top w:val="single" w:sz="4" w:space="0" w:color="000000"/>
              <w:left w:val="single" w:sz="4" w:space="0" w:color="000000"/>
              <w:bottom w:val="single" w:sz="4" w:space="0" w:color="000000"/>
              <w:right w:val="single" w:sz="4" w:space="0" w:color="000000"/>
            </w:tcBorders>
          </w:tcPr>
          <w:p w14:paraId="55966955" w14:textId="77777777" w:rsidR="008C2ACC" w:rsidRPr="00B93EB8" w:rsidRDefault="008C2ACC" w:rsidP="008C2ACC">
            <w:pPr>
              <w:pStyle w:val="TableParagraph"/>
              <w:rPr>
                <w:b/>
                <w:sz w:val="12"/>
                <w:szCs w:val="12"/>
              </w:rPr>
            </w:pPr>
          </w:p>
          <w:p w14:paraId="0653B521" w14:textId="77777777" w:rsidR="008C2ACC" w:rsidRPr="00B93EB8" w:rsidRDefault="008C2ACC" w:rsidP="008C2ACC">
            <w:pPr>
              <w:pStyle w:val="TableParagraph"/>
              <w:spacing w:before="5"/>
              <w:rPr>
                <w:b/>
                <w:sz w:val="12"/>
                <w:szCs w:val="12"/>
              </w:rPr>
            </w:pPr>
          </w:p>
          <w:p w14:paraId="54585EE5"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5D3D61F6" w14:textId="77777777" w:rsidR="008C2ACC" w:rsidRPr="00B93EB8" w:rsidRDefault="008C2ACC" w:rsidP="008C2ACC">
            <w:pPr>
              <w:pStyle w:val="TableParagraph"/>
              <w:rPr>
                <w:b/>
                <w:sz w:val="12"/>
                <w:szCs w:val="12"/>
              </w:rPr>
            </w:pPr>
          </w:p>
          <w:p w14:paraId="16E4145A" w14:textId="77777777" w:rsidR="008C2ACC" w:rsidRPr="00B93EB8" w:rsidRDefault="008C2ACC" w:rsidP="008C2ACC">
            <w:pPr>
              <w:pStyle w:val="TableParagraph"/>
              <w:spacing w:before="75"/>
              <w:rPr>
                <w:b/>
                <w:sz w:val="12"/>
                <w:szCs w:val="12"/>
              </w:rPr>
            </w:pPr>
          </w:p>
          <w:p w14:paraId="46ED8F72" w14:textId="77777777" w:rsidR="008C2ACC" w:rsidRPr="00B93EB8" w:rsidRDefault="008C2ACC" w:rsidP="008C2ACC">
            <w:pPr>
              <w:pStyle w:val="TableParagraph"/>
              <w:rPr>
                <w:sz w:val="12"/>
                <w:szCs w:val="12"/>
              </w:rPr>
            </w:pPr>
            <w:r w:rsidRPr="00B93EB8">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20B06069" w14:textId="5287A4DD"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296F57B7" w14:textId="38CC860E"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51AA0AC2" w14:textId="2F84CA78" w:rsidTr="008C2ACC">
        <w:trPr>
          <w:gridAfter w:val="1"/>
          <w:wAfter w:w="70" w:type="dxa"/>
          <w:trHeight w:val="1805"/>
        </w:trPr>
        <w:tc>
          <w:tcPr>
            <w:tcW w:w="674" w:type="dxa"/>
            <w:vMerge/>
            <w:tcBorders>
              <w:top w:val="nil"/>
              <w:bottom w:val="single" w:sz="4" w:space="0" w:color="000000"/>
              <w:right w:val="single" w:sz="4" w:space="0" w:color="000000"/>
            </w:tcBorders>
          </w:tcPr>
          <w:p w14:paraId="29FBCFA0" w14:textId="77777777" w:rsidR="008C2ACC" w:rsidRPr="00B93EB8" w:rsidRDefault="008C2ACC" w:rsidP="008C2ACC">
            <w:pPr>
              <w:rPr>
                <w:sz w:val="12"/>
                <w:szCs w:val="12"/>
              </w:rPr>
            </w:pPr>
          </w:p>
        </w:tc>
        <w:tc>
          <w:tcPr>
            <w:tcW w:w="722" w:type="dxa"/>
            <w:vMerge/>
            <w:tcBorders>
              <w:top w:val="nil"/>
              <w:left w:val="single" w:sz="4" w:space="0" w:color="000000"/>
              <w:bottom w:val="single" w:sz="4" w:space="0" w:color="000000"/>
              <w:right w:val="single" w:sz="4" w:space="0" w:color="000000"/>
            </w:tcBorders>
          </w:tcPr>
          <w:p w14:paraId="3C58EA44" w14:textId="77777777" w:rsidR="008C2ACC" w:rsidRPr="00B93EB8" w:rsidRDefault="008C2ACC" w:rsidP="008C2ACC">
            <w:pPr>
              <w:rPr>
                <w:sz w:val="12"/>
                <w:szCs w:val="12"/>
              </w:rPr>
            </w:pPr>
          </w:p>
        </w:tc>
        <w:tc>
          <w:tcPr>
            <w:tcW w:w="527" w:type="dxa"/>
            <w:vMerge/>
            <w:tcBorders>
              <w:top w:val="nil"/>
              <w:left w:val="single" w:sz="4" w:space="0" w:color="000000"/>
              <w:bottom w:val="single" w:sz="4" w:space="0" w:color="000000"/>
              <w:right w:val="single" w:sz="4" w:space="0" w:color="000000"/>
            </w:tcBorders>
          </w:tcPr>
          <w:p w14:paraId="3A2014EF" w14:textId="77777777" w:rsidR="008C2ACC" w:rsidRPr="00B93EB8" w:rsidRDefault="008C2ACC" w:rsidP="008C2ACC">
            <w:pPr>
              <w:rPr>
                <w:sz w:val="12"/>
                <w:szCs w:val="12"/>
              </w:rPr>
            </w:pPr>
          </w:p>
        </w:tc>
        <w:tc>
          <w:tcPr>
            <w:tcW w:w="719" w:type="dxa"/>
            <w:vMerge/>
            <w:tcBorders>
              <w:top w:val="nil"/>
              <w:left w:val="single" w:sz="4" w:space="0" w:color="000000"/>
              <w:bottom w:val="single" w:sz="4" w:space="0" w:color="000000"/>
              <w:right w:val="single" w:sz="4" w:space="0" w:color="000000"/>
            </w:tcBorders>
          </w:tcPr>
          <w:p w14:paraId="7BCFF3AE" w14:textId="77777777" w:rsidR="008C2ACC" w:rsidRPr="00B93EB8" w:rsidRDefault="008C2ACC" w:rsidP="008C2ACC">
            <w:pPr>
              <w:rPr>
                <w:sz w:val="12"/>
                <w:szCs w:val="12"/>
              </w:rPr>
            </w:pPr>
          </w:p>
        </w:tc>
        <w:tc>
          <w:tcPr>
            <w:tcW w:w="412" w:type="dxa"/>
            <w:vMerge/>
            <w:tcBorders>
              <w:top w:val="nil"/>
              <w:left w:val="single" w:sz="4" w:space="0" w:color="000000"/>
              <w:bottom w:val="single" w:sz="4" w:space="0" w:color="000000"/>
              <w:right w:val="single" w:sz="4" w:space="0" w:color="000000"/>
            </w:tcBorders>
          </w:tcPr>
          <w:p w14:paraId="73C458C3" w14:textId="77777777" w:rsidR="008C2ACC" w:rsidRPr="00B93EB8" w:rsidRDefault="008C2ACC" w:rsidP="008C2ACC">
            <w:pPr>
              <w:rPr>
                <w:sz w:val="12"/>
                <w:szCs w:val="12"/>
              </w:rPr>
            </w:pPr>
          </w:p>
        </w:tc>
        <w:tc>
          <w:tcPr>
            <w:tcW w:w="642" w:type="dxa"/>
            <w:vMerge/>
            <w:tcBorders>
              <w:top w:val="nil"/>
              <w:left w:val="single" w:sz="4" w:space="0" w:color="000000"/>
              <w:bottom w:val="single" w:sz="4" w:space="0" w:color="000000"/>
              <w:right w:val="single" w:sz="4" w:space="0" w:color="000000"/>
            </w:tcBorders>
          </w:tcPr>
          <w:p w14:paraId="4E8E2919" w14:textId="77777777" w:rsidR="008C2ACC" w:rsidRPr="00B93EB8" w:rsidRDefault="008C2ACC" w:rsidP="008C2ACC">
            <w:pPr>
              <w:rPr>
                <w:sz w:val="12"/>
                <w:szCs w:val="12"/>
              </w:rPr>
            </w:pPr>
          </w:p>
        </w:tc>
        <w:tc>
          <w:tcPr>
            <w:tcW w:w="316" w:type="dxa"/>
            <w:vMerge/>
            <w:tcBorders>
              <w:top w:val="nil"/>
              <w:left w:val="single" w:sz="4" w:space="0" w:color="000000"/>
              <w:bottom w:val="single" w:sz="4" w:space="0" w:color="000000"/>
              <w:right w:val="single" w:sz="4" w:space="0" w:color="000000"/>
            </w:tcBorders>
          </w:tcPr>
          <w:p w14:paraId="3ECB9274" w14:textId="77777777" w:rsidR="008C2ACC" w:rsidRPr="00B93EB8" w:rsidRDefault="008C2ACC" w:rsidP="008C2ACC">
            <w:pPr>
              <w:rPr>
                <w:sz w:val="12"/>
                <w:szCs w:val="12"/>
              </w:rPr>
            </w:pPr>
          </w:p>
        </w:tc>
        <w:tc>
          <w:tcPr>
            <w:tcW w:w="701" w:type="dxa"/>
            <w:vMerge/>
            <w:tcBorders>
              <w:top w:val="nil"/>
              <w:left w:val="single" w:sz="4" w:space="0" w:color="000000"/>
              <w:bottom w:val="single" w:sz="4" w:space="0" w:color="000000"/>
              <w:right w:val="single" w:sz="4" w:space="0" w:color="000000"/>
            </w:tcBorders>
          </w:tcPr>
          <w:p w14:paraId="22BE34F9" w14:textId="77777777" w:rsidR="008C2ACC" w:rsidRPr="00B93EB8" w:rsidRDefault="008C2ACC" w:rsidP="008C2ACC">
            <w:pPr>
              <w:rPr>
                <w:sz w:val="12"/>
                <w:szCs w:val="12"/>
              </w:rPr>
            </w:pPr>
          </w:p>
        </w:tc>
        <w:tc>
          <w:tcPr>
            <w:tcW w:w="732" w:type="dxa"/>
            <w:vMerge/>
            <w:tcBorders>
              <w:top w:val="nil"/>
              <w:left w:val="single" w:sz="4" w:space="0" w:color="000000"/>
              <w:bottom w:val="single" w:sz="4" w:space="0" w:color="000000"/>
              <w:right w:val="single" w:sz="4" w:space="0" w:color="000000"/>
            </w:tcBorders>
          </w:tcPr>
          <w:p w14:paraId="7602FD36" w14:textId="77777777" w:rsidR="008C2ACC" w:rsidRPr="00B93EB8" w:rsidRDefault="008C2ACC" w:rsidP="008C2ACC">
            <w:pPr>
              <w:rPr>
                <w:sz w:val="12"/>
                <w:szCs w:val="12"/>
              </w:rPr>
            </w:pPr>
          </w:p>
        </w:tc>
        <w:tc>
          <w:tcPr>
            <w:tcW w:w="650" w:type="dxa"/>
            <w:vMerge/>
            <w:tcBorders>
              <w:top w:val="nil"/>
              <w:left w:val="single" w:sz="4" w:space="0" w:color="000000"/>
              <w:bottom w:val="single" w:sz="4" w:space="0" w:color="000000"/>
              <w:right w:val="single" w:sz="4" w:space="0" w:color="000000"/>
            </w:tcBorders>
          </w:tcPr>
          <w:p w14:paraId="6BB8E8C4" w14:textId="77777777" w:rsidR="008C2ACC" w:rsidRPr="00B93EB8" w:rsidRDefault="008C2ACC" w:rsidP="008C2ACC">
            <w:pPr>
              <w:rPr>
                <w:sz w:val="12"/>
                <w:szCs w:val="12"/>
              </w:rPr>
            </w:pPr>
          </w:p>
        </w:tc>
        <w:tc>
          <w:tcPr>
            <w:tcW w:w="688" w:type="dxa"/>
            <w:vMerge/>
            <w:tcBorders>
              <w:top w:val="nil"/>
              <w:left w:val="single" w:sz="4" w:space="0" w:color="000000"/>
              <w:bottom w:val="single" w:sz="4" w:space="0" w:color="000000"/>
              <w:right w:val="single" w:sz="4" w:space="0" w:color="000000"/>
            </w:tcBorders>
          </w:tcPr>
          <w:p w14:paraId="2FC693A0"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701A34AB" w14:textId="77777777" w:rsidR="008C2ACC" w:rsidRPr="00B93EB8" w:rsidRDefault="008C2ACC" w:rsidP="008C2ACC">
            <w:pPr>
              <w:pStyle w:val="TableParagraph"/>
              <w:spacing w:before="7"/>
              <w:rPr>
                <w:sz w:val="12"/>
                <w:szCs w:val="12"/>
              </w:rPr>
            </w:pPr>
            <w:r w:rsidRPr="00B93EB8">
              <w:rPr>
                <w:spacing w:val="-2"/>
                <w:sz w:val="12"/>
                <w:szCs w:val="12"/>
              </w:rPr>
              <w:t>Distribuția</w:t>
            </w:r>
            <w:r w:rsidRPr="00B93EB8">
              <w:rPr>
                <w:spacing w:val="40"/>
                <w:sz w:val="12"/>
                <w:szCs w:val="12"/>
              </w:rPr>
              <w:t xml:space="preserve"> </w:t>
            </w:r>
            <w:r w:rsidRPr="00B93EB8">
              <w:rPr>
                <w:sz w:val="12"/>
                <w:szCs w:val="12"/>
              </w:rPr>
              <w:t>speciei</w:t>
            </w:r>
            <w:r w:rsidRPr="00B93EB8">
              <w:rPr>
                <w:spacing w:val="-8"/>
                <w:sz w:val="12"/>
                <w:szCs w:val="12"/>
              </w:rPr>
              <w:t xml:space="preserve"> </w:t>
            </w:r>
            <w:r w:rsidRPr="00B93EB8">
              <w:rPr>
                <w:sz w:val="12"/>
                <w:szCs w:val="12"/>
              </w:rPr>
              <w:t>în</w:t>
            </w:r>
            <w:r w:rsidRPr="00B93EB8">
              <w:rPr>
                <w:spacing w:val="40"/>
                <w:sz w:val="12"/>
                <w:szCs w:val="12"/>
              </w:rPr>
              <w:t xml:space="preserve"> </w:t>
            </w:r>
            <w:r w:rsidRPr="00B93EB8">
              <w:rPr>
                <w:sz w:val="12"/>
                <w:szCs w:val="12"/>
              </w:rPr>
              <w:t>sistemul</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caroiaj</w:t>
            </w:r>
            <w:r w:rsidRPr="00B93EB8">
              <w:rPr>
                <w:spacing w:val="40"/>
                <w:sz w:val="12"/>
                <w:szCs w:val="12"/>
              </w:rPr>
              <w:t xml:space="preserve"> </w:t>
            </w:r>
            <w:r w:rsidRPr="00B93EB8">
              <w:rPr>
                <w:spacing w:val="-2"/>
                <w:sz w:val="12"/>
                <w:szCs w:val="12"/>
              </w:rPr>
              <w:t>european</w:t>
            </w:r>
            <w:r w:rsidRPr="00B93EB8">
              <w:rPr>
                <w:spacing w:val="40"/>
                <w:sz w:val="12"/>
                <w:szCs w:val="12"/>
              </w:rPr>
              <w:t xml:space="preserve"> </w:t>
            </w:r>
            <w:r w:rsidRPr="00B93EB8">
              <w:rPr>
                <w:sz w:val="12"/>
                <w:szCs w:val="12"/>
              </w:rPr>
              <w:t xml:space="preserve">ETRS89 </w:t>
            </w:r>
            <w:r w:rsidRPr="00B93EB8">
              <w:rPr>
                <w:spacing w:val="-5"/>
                <w:sz w:val="12"/>
                <w:szCs w:val="12"/>
              </w:rPr>
              <w:t>cu</w:t>
            </w:r>
          </w:p>
          <w:p w14:paraId="38637244" w14:textId="77777777" w:rsidR="008C2ACC" w:rsidRPr="00B93EB8" w:rsidRDefault="008C2ACC" w:rsidP="008C2ACC">
            <w:pPr>
              <w:pStyle w:val="TableParagraph"/>
              <w:spacing w:before="1"/>
              <w:rPr>
                <w:sz w:val="12"/>
                <w:szCs w:val="12"/>
              </w:rPr>
            </w:pPr>
            <w:r w:rsidRPr="00B93EB8">
              <w:rPr>
                <w:spacing w:val="-2"/>
                <w:sz w:val="12"/>
                <w:szCs w:val="12"/>
              </w:rPr>
              <w:t>dimensiuni</w:t>
            </w:r>
            <w:r w:rsidRPr="00B93EB8">
              <w:rPr>
                <w:spacing w:val="40"/>
                <w:sz w:val="12"/>
                <w:szCs w:val="12"/>
              </w:rPr>
              <w:t xml:space="preserve"> </w:t>
            </w:r>
            <w:r w:rsidRPr="00B93EB8">
              <w:rPr>
                <w:sz w:val="12"/>
                <w:szCs w:val="12"/>
              </w:rPr>
              <w:t>variabile</w:t>
            </w:r>
            <w:r w:rsidRPr="00B93EB8">
              <w:rPr>
                <w:spacing w:val="-8"/>
                <w:sz w:val="12"/>
                <w:szCs w:val="12"/>
              </w:rPr>
              <w:t xml:space="preserve"> </w:t>
            </w:r>
            <w:r w:rsidRPr="00B93EB8">
              <w:rPr>
                <w:sz w:val="12"/>
                <w:szCs w:val="12"/>
              </w:rPr>
              <w:t>în</w:t>
            </w:r>
            <w:r w:rsidRPr="00B93EB8">
              <w:rPr>
                <w:spacing w:val="40"/>
                <w:sz w:val="12"/>
                <w:szCs w:val="12"/>
              </w:rPr>
              <w:t xml:space="preserve"> </w:t>
            </w:r>
            <w:r w:rsidRPr="00B93EB8">
              <w:rPr>
                <w:sz w:val="12"/>
                <w:szCs w:val="12"/>
              </w:rPr>
              <w:t>funcție</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mărimea</w:t>
            </w:r>
            <w:r w:rsidRPr="00B93EB8">
              <w:rPr>
                <w:spacing w:val="40"/>
                <w:sz w:val="12"/>
                <w:szCs w:val="12"/>
              </w:rPr>
              <w:t xml:space="preserve"> </w:t>
            </w:r>
            <w:r w:rsidRPr="00B93EB8">
              <w:rPr>
                <w:spacing w:val="-2"/>
                <w:sz w:val="12"/>
                <w:szCs w:val="12"/>
              </w:rPr>
              <w:t>sitului</w:t>
            </w:r>
            <w:r w:rsidRPr="00B93EB8">
              <w:rPr>
                <w:spacing w:val="-6"/>
                <w:sz w:val="12"/>
                <w:szCs w:val="12"/>
              </w:rPr>
              <w:t xml:space="preserve"> </w:t>
            </w:r>
            <w:r w:rsidRPr="00B93EB8">
              <w:rPr>
                <w:spacing w:val="-2"/>
                <w:sz w:val="12"/>
                <w:szCs w:val="12"/>
              </w:rPr>
              <w:t>(spre</w:t>
            </w:r>
            <w:r w:rsidRPr="00B93EB8">
              <w:rPr>
                <w:spacing w:val="40"/>
                <w:sz w:val="12"/>
                <w:szCs w:val="12"/>
              </w:rPr>
              <w:t xml:space="preserve"> </w:t>
            </w:r>
            <w:r w:rsidRPr="00B93EB8">
              <w:rPr>
                <w:sz w:val="12"/>
                <w:szCs w:val="12"/>
              </w:rPr>
              <w:t>exemplu</w:t>
            </w:r>
            <w:r w:rsidRPr="00B93EB8">
              <w:rPr>
                <w:spacing w:val="-8"/>
                <w:sz w:val="12"/>
                <w:szCs w:val="12"/>
              </w:rPr>
              <w:t xml:space="preserve"> </w:t>
            </w:r>
            <w:r w:rsidRPr="00B93EB8">
              <w:rPr>
                <w:sz w:val="12"/>
                <w:szCs w:val="12"/>
              </w:rPr>
              <w:t>1</w:t>
            </w:r>
          </w:p>
          <w:p w14:paraId="5A237524" w14:textId="77777777" w:rsidR="008C2ACC" w:rsidRPr="00B93EB8" w:rsidRDefault="008C2ACC" w:rsidP="008C2ACC">
            <w:pPr>
              <w:pStyle w:val="TableParagraph"/>
              <w:spacing w:line="121" w:lineRule="exact"/>
              <w:rPr>
                <w:sz w:val="12"/>
                <w:szCs w:val="12"/>
              </w:rPr>
            </w:pPr>
            <w:r w:rsidRPr="00B93EB8">
              <w:rPr>
                <w:spacing w:val="-4"/>
                <w:sz w:val="12"/>
                <w:szCs w:val="12"/>
              </w:rPr>
              <w:t>km2)</w:t>
            </w:r>
          </w:p>
        </w:tc>
        <w:tc>
          <w:tcPr>
            <w:tcW w:w="862" w:type="dxa"/>
            <w:gridSpan w:val="2"/>
            <w:tcBorders>
              <w:top w:val="single" w:sz="4" w:space="0" w:color="000000"/>
              <w:left w:val="single" w:sz="4" w:space="0" w:color="000000"/>
              <w:bottom w:val="single" w:sz="4" w:space="0" w:color="000000"/>
              <w:right w:val="single" w:sz="4" w:space="0" w:color="000000"/>
            </w:tcBorders>
          </w:tcPr>
          <w:p w14:paraId="1D51C923" w14:textId="77777777" w:rsidR="008C2ACC" w:rsidRPr="00B93EB8" w:rsidRDefault="008C2ACC" w:rsidP="008C2ACC">
            <w:pPr>
              <w:pStyle w:val="TableParagraph"/>
              <w:rPr>
                <w:b/>
                <w:sz w:val="12"/>
                <w:szCs w:val="12"/>
              </w:rPr>
            </w:pPr>
          </w:p>
          <w:p w14:paraId="659DFC22" w14:textId="77777777" w:rsidR="008C2ACC" w:rsidRPr="00B93EB8" w:rsidRDefault="008C2ACC" w:rsidP="008C2ACC">
            <w:pPr>
              <w:pStyle w:val="TableParagraph"/>
              <w:rPr>
                <w:b/>
                <w:sz w:val="12"/>
                <w:szCs w:val="12"/>
              </w:rPr>
            </w:pPr>
          </w:p>
          <w:p w14:paraId="78DE9BEF" w14:textId="77777777" w:rsidR="008C2ACC" w:rsidRPr="00B93EB8" w:rsidRDefault="008C2ACC" w:rsidP="008C2ACC">
            <w:pPr>
              <w:pStyle w:val="TableParagraph"/>
              <w:spacing w:before="76"/>
              <w:rPr>
                <w:b/>
                <w:sz w:val="12"/>
                <w:szCs w:val="12"/>
              </w:rPr>
            </w:pPr>
          </w:p>
          <w:p w14:paraId="0F111C22" w14:textId="77777777" w:rsidR="008C2ACC" w:rsidRPr="00B93EB8" w:rsidRDefault="008C2ACC" w:rsidP="008C2ACC">
            <w:pPr>
              <w:pStyle w:val="TableParagraph"/>
              <w:rPr>
                <w:sz w:val="12"/>
                <w:szCs w:val="12"/>
              </w:rPr>
            </w:pPr>
            <w:r w:rsidRPr="00B93EB8">
              <w:rPr>
                <w:spacing w:val="-2"/>
                <w:sz w:val="12"/>
                <w:szCs w:val="12"/>
              </w:rPr>
              <w:t>Numărul</w:t>
            </w:r>
            <w:r w:rsidRPr="00B93EB8">
              <w:rPr>
                <w:spacing w:val="-6"/>
                <w:sz w:val="12"/>
                <w:szCs w:val="12"/>
              </w:rPr>
              <w:t xml:space="preserve"> </w:t>
            </w:r>
            <w:r w:rsidRPr="00B93EB8">
              <w:rPr>
                <w:spacing w:val="-2"/>
                <w:sz w:val="12"/>
                <w:szCs w:val="12"/>
              </w:rPr>
              <w:t>de</w:t>
            </w:r>
            <w:r w:rsidRPr="00B93EB8">
              <w:rPr>
                <w:spacing w:val="40"/>
                <w:sz w:val="12"/>
                <w:szCs w:val="12"/>
              </w:rPr>
              <w:t xml:space="preserve"> </w:t>
            </w:r>
            <w:r w:rsidRPr="00B93EB8">
              <w:rPr>
                <w:spacing w:val="-2"/>
                <w:sz w:val="12"/>
                <w:szCs w:val="12"/>
              </w:rPr>
              <w:t>cvadrate</w:t>
            </w:r>
            <w:r w:rsidRPr="00B93EB8">
              <w:rPr>
                <w:spacing w:val="40"/>
                <w:sz w:val="12"/>
                <w:szCs w:val="12"/>
              </w:rPr>
              <w:t xml:space="preserve"> </w:t>
            </w:r>
            <w:r w:rsidRPr="00B93EB8">
              <w:rPr>
                <w:sz w:val="12"/>
                <w:szCs w:val="12"/>
              </w:rPr>
              <w:t>ETRS89</w:t>
            </w:r>
            <w:r w:rsidRPr="00B93EB8">
              <w:rPr>
                <w:spacing w:val="-8"/>
                <w:sz w:val="12"/>
                <w:szCs w:val="12"/>
              </w:rPr>
              <w:t xml:space="preserve"> </w:t>
            </w:r>
            <w:r w:rsidRPr="00B93EB8">
              <w:rPr>
                <w:sz w:val="12"/>
                <w:szCs w:val="12"/>
              </w:rPr>
              <w:t>în</w:t>
            </w:r>
          </w:p>
          <w:p w14:paraId="1E710504" w14:textId="77777777" w:rsidR="008C2ACC" w:rsidRPr="00B93EB8" w:rsidRDefault="008C2ACC" w:rsidP="008C2ACC">
            <w:pPr>
              <w:pStyle w:val="TableParagraph"/>
              <w:jc w:val="both"/>
              <w:rPr>
                <w:sz w:val="12"/>
                <w:szCs w:val="12"/>
              </w:rPr>
            </w:pPr>
            <w:r w:rsidRPr="00B93EB8">
              <w:rPr>
                <w:sz w:val="12"/>
                <w:szCs w:val="12"/>
              </w:rPr>
              <w:t>care</w:t>
            </w:r>
            <w:r w:rsidRPr="00B93EB8">
              <w:rPr>
                <w:spacing w:val="-8"/>
                <w:sz w:val="12"/>
                <w:szCs w:val="12"/>
              </w:rPr>
              <w:t xml:space="preserve"> </w:t>
            </w:r>
            <w:r w:rsidRPr="00B93EB8">
              <w:rPr>
                <w:sz w:val="12"/>
                <w:szCs w:val="12"/>
              </w:rPr>
              <w:t>este</w:t>
            </w:r>
            <w:r w:rsidRPr="00B93EB8">
              <w:rPr>
                <w:spacing w:val="40"/>
                <w:sz w:val="12"/>
                <w:szCs w:val="12"/>
              </w:rPr>
              <w:t xml:space="preserve"> </w:t>
            </w:r>
            <w:r w:rsidRPr="00B93EB8">
              <w:rPr>
                <w:spacing w:val="-2"/>
                <w:sz w:val="12"/>
                <w:szCs w:val="12"/>
              </w:rPr>
              <w:t>prezentă</w:t>
            </w:r>
            <w:r w:rsidRPr="00B93EB8">
              <w:rPr>
                <w:spacing w:val="40"/>
                <w:sz w:val="12"/>
                <w:szCs w:val="12"/>
              </w:rPr>
              <w:t xml:space="preserve"> </w:t>
            </w:r>
            <w:r w:rsidRPr="00B93EB8">
              <w:rPr>
                <w:spacing w:val="-2"/>
                <w:sz w:val="12"/>
                <w:szCs w:val="12"/>
              </w:rPr>
              <w:t>specia</w:t>
            </w:r>
          </w:p>
        </w:tc>
        <w:tc>
          <w:tcPr>
            <w:tcW w:w="559" w:type="dxa"/>
            <w:gridSpan w:val="2"/>
            <w:tcBorders>
              <w:top w:val="single" w:sz="4" w:space="0" w:color="000000"/>
              <w:left w:val="single" w:sz="4" w:space="0" w:color="000000"/>
              <w:bottom w:val="single" w:sz="4" w:space="0" w:color="000000"/>
              <w:right w:val="single" w:sz="4" w:space="0" w:color="000000"/>
            </w:tcBorders>
          </w:tcPr>
          <w:p w14:paraId="70DA3AEC" w14:textId="77777777" w:rsidR="008C2ACC" w:rsidRPr="00B93EB8" w:rsidRDefault="008C2ACC" w:rsidP="008C2ACC">
            <w:pPr>
              <w:pStyle w:val="TableParagraph"/>
              <w:rPr>
                <w:b/>
                <w:sz w:val="12"/>
                <w:szCs w:val="12"/>
              </w:rPr>
            </w:pPr>
          </w:p>
          <w:p w14:paraId="7F137315" w14:textId="77777777" w:rsidR="008C2ACC" w:rsidRPr="00B93EB8" w:rsidRDefault="008C2ACC" w:rsidP="008C2ACC">
            <w:pPr>
              <w:pStyle w:val="TableParagraph"/>
              <w:rPr>
                <w:b/>
                <w:sz w:val="12"/>
                <w:szCs w:val="12"/>
              </w:rPr>
            </w:pPr>
          </w:p>
          <w:p w14:paraId="2832D681" w14:textId="77777777" w:rsidR="008C2ACC" w:rsidRPr="00B93EB8" w:rsidRDefault="008C2ACC" w:rsidP="008C2ACC">
            <w:pPr>
              <w:pStyle w:val="TableParagraph"/>
              <w:rPr>
                <w:b/>
                <w:sz w:val="12"/>
                <w:szCs w:val="12"/>
              </w:rPr>
            </w:pPr>
          </w:p>
          <w:p w14:paraId="415BDFAA" w14:textId="77777777" w:rsidR="008C2ACC" w:rsidRPr="00B93EB8" w:rsidRDefault="008C2ACC" w:rsidP="008C2ACC">
            <w:pPr>
              <w:pStyle w:val="TableParagraph"/>
              <w:spacing w:before="75"/>
              <w:rPr>
                <w:b/>
                <w:sz w:val="12"/>
                <w:szCs w:val="12"/>
              </w:rPr>
            </w:pPr>
          </w:p>
          <w:p w14:paraId="7CA05D90"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40"/>
                <w:sz w:val="12"/>
                <w:szCs w:val="12"/>
              </w:rPr>
              <w:t xml:space="preserve"> </w:t>
            </w:r>
            <w:r w:rsidRPr="00B93EB8">
              <w:rPr>
                <w:spacing w:val="-4"/>
                <w:sz w:val="12"/>
                <w:szCs w:val="12"/>
              </w:rPr>
              <w:t>fost</w:t>
            </w:r>
            <w:r w:rsidRPr="00B93EB8">
              <w:rPr>
                <w:spacing w:val="40"/>
                <w:sz w:val="12"/>
                <w:szCs w:val="12"/>
              </w:rPr>
              <w:t xml:space="preserve"> </w:t>
            </w:r>
            <w:r w:rsidRPr="00B93EB8">
              <w:rPr>
                <w:spacing w:val="-2"/>
                <w:sz w:val="12"/>
                <w:szCs w:val="12"/>
              </w:rPr>
              <w:t>definit</w:t>
            </w:r>
            <w:r w:rsidRPr="00B93EB8">
              <w:rPr>
                <w:spacing w:val="40"/>
                <w:sz w:val="12"/>
                <w:szCs w:val="12"/>
              </w:rPr>
              <w:t xml:space="preserve"> </w:t>
            </w:r>
            <w:r w:rsidRPr="00B93EB8">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2F32513A" w14:textId="77777777" w:rsidR="008C2ACC" w:rsidRPr="00B93EB8" w:rsidRDefault="008C2ACC" w:rsidP="008C2ACC">
            <w:pPr>
              <w:pStyle w:val="TableParagraph"/>
              <w:rPr>
                <w:b/>
                <w:sz w:val="12"/>
                <w:szCs w:val="12"/>
              </w:rPr>
            </w:pPr>
          </w:p>
          <w:p w14:paraId="3862F7E9" w14:textId="77777777" w:rsidR="008C2ACC" w:rsidRPr="00B93EB8" w:rsidRDefault="008C2ACC" w:rsidP="008C2ACC">
            <w:pPr>
              <w:pStyle w:val="TableParagraph"/>
              <w:rPr>
                <w:b/>
                <w:sz w:val="12"/>
                <w:szCs w:val="12"/>
              </w:rPr>
            </w:pPr>
          </w:p>
          <w:p w14:paraId="47CD7751" w14:textId="77777777" w:rsidR="008C2ACC" w:rsidRPr="00B93EB8" w:rsidRDefault="008C2ACC" w:rsidP="008C2ACC">
            <w:pPr>
              <w:pStyle w:val="TableParagraph"/>
              <w:rPr>
                <w:b/>
                <w:sz w:val="12"/>
                <w:szCs w:val="12"/>
              </w:rPr>
            </w:pPr>
          </w:p>
          <w:p w14:paraId="306737D1" w14:textId="77777777" w:rsidR="008C2ACC" w:rsidRPr="00B93EB8" w:rsidRDefault="008C2ACC" w:rsidP="008C2ACC">
            <w:pPr>
              <w:pStyle w:val="TableParagraph"/>
              <w:rPr>
                <w:b/>
                <w:sz w:val="12"/>
                <w:szCs w:val="12"/>
              </w:rPr>
            </w:pPr>
          </w:p>
          <w:p w14:paraId="02D51B28" w14:textId="77777777" w:rsidR="008C2ACC" w:rsidRPr="00B93EB8" w:rsidRDefault="008C2ACC" w:rsidP="008C2ACC">
            <w:pPr>
              <w:pStyle w:val="TableParagraph"/>
              <w:spacing w:before="76"/>
              <w:rPr>
                <w:b/>
                <w:sz w:val="12"/>
                <w:szCs w:val="12"/>
              </w:rPr>
            </w:pPr>
          </w:p>
          <w:p w14:paraId="447F72EC"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7"/>
                <w:sz w:val="12"/>
                <w:szCs w:val="12"/>
              </w:rPr>
              <w:t xml:space="preserve"> </w:t>
            </w:r>
            <w:r w:rsidRPr="00B93EB8">
              <w:rPr>
                <w:sz w:val="12"/>
                <w:szCs w:val="12"/>
              </w:rPr>
              <w:t>fost</w:t>
            </w:r>
            <w:r w:rsidRPr="00B93EB8">
              <w:rPr>
                <w:spacing w:val="40"/>
                <w:sz w:val="12"/>
                <w:szCs w:val="12"/>
              </w:rPr>
              <w:t xml:space="preserve"> </w:t>
            </w:r>
            <w:r w:rsidRPr="00B93EB8">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686893B6" w14:textId="77777777" w:rsidR="008C2ACC" w:rsidRPr="00B93EB8" w:rsidRDefault="008C2ACC" w:rsidP="008C2ACC">
            <w:pPr>
              <w:pStyle w:val="TableParagraph"/>
              <w:rPr>
                <w:b/>
                <w:sz w:val="12"/>
                <w:szCs w:val="12"/>
              </w:rPr>
            </w:pPr>
          </w:p>
          <w:p w14:paraId="0EF7A501" w14:textId="77777777" w:rsidR="008C2ACC" w:rsidRPr="00B93EB8" w:rsidRDefault="008C2ACC" w:rsidP="008C2ACC">
            <w:pPr>
              <w:pStyle w:val="TableParagraph"/>
              <w:rPr>
                <w:b/>
                <w:sz w:val="12"/>
                <w:szCs w:val="12"/>
              </w:rPr>
            </w:pPr>
          </w:p>
          <w:p w14:paraId="4D81E2D1" w14:textId="77777777" w:rsidR="008C2ACC" w:rsidRPr="00B93EB8" w:rsidRDefault="008C2ACC" w:rsidP="008C2ACC">
            <w:pPr>
              <w:pStyle w:val="TableParagraph"/>
              <w:rPr>
                <w:b/>
                <w:sz w:val="12"/>
                <w:szCs w:val="12"/>
              </w:rPr>
            </w:pPr>
          </w:p>
          <w:p w14:paraId="0AE74266" w14:textId="77777777" w:rsidR="008C2ACC" w:rsidRPr="00B93EB8" w:rsidRDefault="008C2ACC" w:rsidP="008C2ACC">
            <w:pPr>
              <w:pStyle w:val="TableParagraph"/>
              <w:rPr>
                <w:b/>
                <w:sz w:val="12"/>
                <w:szCs w:val="12"/>
              </w:rPr>
            </w:pPr>
          </w:p>
          <w:p w14:paraId="64EAE7B1" w14:textId="77777777" w:rsidR="008C2ACC" w:rsidRPr="00B93EB8" w:rsidRDefault="008C2ACC" w:rsidP="008C2ACC">
            <w:pPr>
              <w:pStyle w:val="TableParagraph"/>
              <w:spacing w:before="76"/>
              <w:rPr>
                <w:b/>
                <w:sz w:val="12"/>
                <w:szCs w:val="12"/>
              </w:rPr>
            </w:pPr>
          </w:p>
          <w:p w14:paraId="22C76AB0"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10"/>
                <w:sz w:val="12"/>
                <w:szCs w:val="12"/>
              </w:rPr>
              <w:t>2</w:t>
            </w:r>
          </w:p>
        </w:tc>
        <w:tc>
          <w:tcPr>
            <w:tcW w:w="482" w:type="dxa"/>
            <w:gridSpan w:val="2"/>
            <w:tcBorders>
              <w:top w:val="nil"/>
              <w:left w:val="single" w:sz="4" w:space="0" w:color="000000"/>
              <w:bottom w:val="nil"/>
              <w:right w:val="single" w:sz="4" w:space="0" w:color="000000"/>
            </w:tcBorders>
          </w:tcPr>
          <w:p w14:paraId="57549F4D" w14:textId="77777777" w:rsidR="008C2ACC" w:rsidRPr="00B93EB8" w:rsidRDefault="008C2ACC" w:rsidP="008C2ACC">
            <w:pPr>
              <w:pStyle w:val="TableParagraph"/>
              <w:rPr>
                <w:b/>
                <w:sz w:val="12"/>
                <w:szCs w:val="12"/>
              </w:rPr>
            </w:pPr>
          </w:p>
          <w:p w14:paraId="6470441B" w14:textId="77777777" w:rsidR="008C2ACC" w:rsidRPr="00B93EB8" w:rsidRDefault="008C2ACC" w:rsidP="008C2ACC">
            <w:pPr>
              <w:pStyle w:val="TableParagraph"/>
              <w:rPr>
                <w:b/>
                <w:sz w:val="12"/>
                <w:szCs w:val="12"/>
              </w:rPr>
            </w:pPr>
          </w:p>
          <w:p w14:paraId="41F1B8AB" w14:textId="77777777" w:rsidR="008C2ACC" w:rsidRPr="00B93EB8" w:rsidRDefault="008C2ACC" w:rsidP="008C2ACC">
            <w:pPr>
              <w:pStyle w:val="TableParagraph"/>
              <w:rPr>
                <w:b/>
                <w:sz w:val="12"/>
                <w:szCs w:val="12"/>
              </w:rPr>
            </w:pPr>
          </w:p>
          <w:p w14:paraId="7146516F" w14:textId="77777777" w:rsidR="008C2ACC" w:rsidRPr="00B93EB8" w:rsidRDefault="008C2ACC" w:rsidP="008C2ACC">
            <w:pPr>
              <w:pStyle w:val="TableParagraph"/>
              <w:rPr>
                <w:b/>
                <w:sz w:val="12"/>
                <w:szCs w:val="12"/>
              </w:rPr>
            </w:pPr>
          </w:p>
          <w:p w14:paraId="31AEFCF2" w14:textId="77777777" w:rsidR="008C2ACC" w:rsidRPr="00B93EB8" w:rsidRDefault="008C2ACC" w:rsidP="008C2ACC">
            <w:pPr>
              <w:pStyle w:val="TableParagraph"/>
              <w:rPr>
                <w:b/>
                <w:sz w:val="12"/>
                <w:szCs w:val="12"/>
              </w:rPr>
            </w:pPr>
          </w:p>
          <w:p w14:paraId="212A9FDD" w14:textId="77777777" w:rsidR="008C2ACC" w:rsidRPr="00B93EB8" w:rsidRDefault="008C2ACC" w:rsidP="008C2ACC">
            <w:pPr>
              <w:pStyle w:val="TableParagraph"/>
              <w:spacing w:before="7"/>
              <w:rPr>
                <w:b/>
                <w:sz w:val="12"/>
                <w:szCs w:val="12"/>
              </w:rPr>
            </w:pPr>
          </w:p>
          <w:p w14:paraId="7B43B3DA" w14:textId="77777777" w:rsidR="008C2ACC" w:rsidRPr="00B93EB8" w:rsidRDefault="008C2ACC" w:rsidP="008C2ACC">
            <w:pPr>
              <w:pStyle w:val="TableParagraph"/>
              <w:spacing w:before="1"/>
              <w:rPr>
                <w:sz w:val="12"/>
                <w:szCs w:val="12"/>
              </w:rPr>
            </w:pPr>
            <w:r w:rsidRPr="00B93EB8">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6F57B8D7" w14:textId="77777777" w:rsidR="008C2ACC" w:rsidRPr="00B93EB8" w:rsidRDefault="008C2ACC" w:rsidP="008C2ACC">
            <w:pPr>
              <w:pStyle w:val="TableParagraph"/>
              <w:rPr>
                <w:b/>
                <w:sz w:val="12"/>
                <w:szCs w:val="12"/>
              </w:rPr>
            </w:pPr>
          </w:p>
          <w:p w14:paraId="135AF9AF" w14:textId="77777777" w:rsidR="008C2ACC" w:rsidRPr="00B93EB8" w:rsidRDefault="008C2ACC" w:rsidP="008C2ACC">
            <w:pPr>
              <w:pStyle w:val="TableParagraph"/>
              <w:rPr>
                <w:b/>
                <w:sz w:val="12"/>
                <w:szCs w:val="12"/>
              </w:rPr>
            </w:pPr>
          </w:p>
          <w:p w14:paraId="24295F81" w14:textId="77777777" w:rsidR="008C2ACC" w:rsidRPr="00B93EB8" w:rsidRDefault="008C2ACC" w:rsidP="008C2ACC">
            <w:pPr>
              <w:pStyle w:val="TableParagraph"/>
              <w:spacing w:before="76"/>
              <w:rPr>
                <w:b/>
                <w:sz w:val="12"/>
                <w:szCs w:val="12"/>
              </w:rPr>
            </w:pPr>
          </w:p>
          <w:p w14:paraId="6241A2CA" w14:textId="77777777" w:rsidR="008C2ACC" w:rsidRPr="00B93EB8" w:rsidRDefault="008C2ACC" w:rsidP="008C2ACC">
            <w:pPr>
              <w:pStyle w:val="TableParagraph"/>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r w:rsidRPr="00B93EB8">
              <w:rPr>
                <w:spacing w:val="40"/>
                <w:sz w:val="12"/>
                <w:szCs w:val="12"/>
              </w:rPr>
              <w:t xml:space="preserve"> </w:t>
            </w:r>
            <w:r w:rsidRPr="00B93EB8">
              <w:rPr>
                <w:sz w:val="12"/>
                <w:szCs w:val="12"/>
              </w:rPr>
              <w:t>asupra</w:t>
            </w:r>
            <w:r w:rsidRPr="00B93EB8">
              <w:rPr>
                <w:spacing w:val="-8"/>
                <w:sz w:val="12"/>
                <w:szCs w:val="12"/>
              </w:rPr>
              <w:t xml:space="preserve"> </w:t>
            </w:r>
            <w:r w:rsidRPr="00B93EB8">
              <w:rPr>
                <w:sz w:val="12"/>
                <w:szCs w:val="12"/>
              </w:rPr>
              <w:t>acestui</w:t>
            </w:r>
            <w:r w:rsidRPr="00B93EB8">
              <w:rPr>
                <w:spacing w:val="40"/>
                <w:sz w:val="12"/>
                <w:szCs w:val="12"/>
              </w:rPr>
              <w:t xml:space="preserve"> </w:t>
            </w:r>
            <w:r w:rsidRPr="00B93EB8">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0B0F11CD" w14:textId="77777777" w:rsidR="008C2ACC" w:rsidRPr="00B93EB8" w:rsidRDefault="008C2ACC" w:rsidP="008C2ACC">
            <w:pPr>
              <w:pStyle w:val="TableParagraph"/>
              <w:rPr>
                <w:sz w:val="12"/>
                <w:szCs w:val="12"/>
              </w:rPr>
            </w:pPr>
          </w:p>
        </w:tc>
        <w:tc>
          <w:tcPr>
            <w:tcW w:w="719" w:type="dxa"/>
            <w:gridSpan w:val="4"/>
            <w:tcBorders>
              <w:top w:val="single" w:sz="4" w:space="0" w:color="000000"/>
              <w:left w:val="single" w:sz="4" w:space="0" w:color="000000"/>
              <w:bottom w:val="single" w:sz="4" w:space="0" w:color="000000"/>
              <w:right w:val="single" w:sz="4" w:space="0" w:color="000000"/>
            </w:tcBorders>
          </w:tcPr>
          <w:p w14:paraId="5C2AA6F5" w14:textId="77777777" w:rsidR="008C2ACC" w:rsidRPr="00B93EB8" w:rsidRDefault="008C2ACC" w:rsidP="008C2ACC">
            <w:pPr>
              <w:pStyle w:val="TableParagraph"/>
              <w:rPr>
                <w:b/>
                <w:sz w:val="12"/>
                <w:szCs w:val="12"/>
              </w:rPr>
            </w:pPr>
          </w:p>
          <w:p w14:paraId="6B53FBC3" w14:textId="77777777" w:rsidR="008C2ACC" w:rsidRPr="00B93EB8" w:rsidRDefault="008C2ACC" w:rsidP="008C2ACC">
            <w:pPr>
              <w:pStyle w:val="TableParagraph"/>
              <w:rPr>
                <w:b/>
                <w:sz w:val="12"/>
                <w:szCs w:val="12"/>
              </w:rPr>
            </w:pPr>
          </w:p>
          <w:p w14:paraId="0FEE6439" w14:textId="77777777" w:rsidR="008C2ACC" w:rsidRPr="00B93EB8" w:rsidRDefault="008C2ACC" w:rsidP="008C2ACC">
            <w:pPr>
              <w:pStyle w:val="TableParagraph"/>
              <w:rPr>
                <w:b/>
                <w:sz w:val="12"/>
                <w:szCs w:val="12"/>
              </w:rPr>
            </w:pPr>
          </w:p>
          <w:p w14:paraId="4787A643" w14:textId="77777777" w:rsidR="008C2ACC" w:rsidRPr="00B93EB8" w:rsidRDefault="008C2ACC" w:rsidP="008C2ACC">
            <w:pPr>
              <w:pStyle w:val="TableParagraph"/>
              <w:rPr>
                <w:b/>
                <w:sz w:val="12"/>
                <w:szCs w:val="12"/>
              </w:rPr>
            </w:pPr>
          </w:p>
          <w:p w14:paraId="3A024416" w14:textId="77777777" w:rsidR="008C2ACC" w:rsidRPr="00B93EB8" w:rsidRDefault="008C2ACC" w:rsidP="008C2ACC">
            <w:pPr>
              <w:pStyle w:val="TableParagraph"/>
              <w:spacing w:before="76"/>
              <w:rPr>
                <w:b/>
                <w:sz w:val="12"/>
                <w:szCs w:val="12"/>
              </w:rPr>
            </w:pPr>
          </w:p>
          <w:p w14:paraId="03FAE17A"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4AA8C4DC" w14:textId="77777777" w:rsidR="008C2ACC" w:rsidRPr="00B93EB8" w:rsidRDefault="008C2ACC" w:rsidP="008C2ACC">
            <w:pPr>
              <w:pStyle w:val="TableParagraph"/>
              <w:rPr>
                <w:b/>
                <w:sz w:val="12"/>
                <w:szCs w:val="12"/>
              </w:rPr>
            </w:pPr>
          </w:p>
          <w:p w14:paraId="479506F6" w14:textId="77777777" w:rsidR="008C2ACC" w:rsidRPr="00B93EB8" w:rsidRDefault="008C2ACC" w:rsidP="008C2ACC">
            <w:pPr>
              <w:pStyle w:val="TableParagraph"/>
              <w:rPr>
                <w:b/>
                <w:sz w:val="12"/>
                <w:szCs w:val="12"/>
              </w:rPr>
            </w:pPr>
          </w:p>
          <w:p w14:paraId="3B38D971" w14:textId="77777777" w:rsidR="008C2ACC" w:rsidRPr="00B93EB8" w:rsidRDefault="008C2ACC" w:rsidP="008C2ACC">
            <w:pPr>
              <w:pStyle w:val="TableParagraph"/>
              <w:rPr>
                <w:b/>
                <w:sz w:val="12"/>
                <w:szCs w:val="12"/>
              </w:rPr>
            </w:pPr>
          </w:p>
          <w:p w14:paraId="0EFAA83C" w14:textId="77777777" w:rsidR="008C2ACC" w:rsidRPr="00B93EB8" w:rsidRDefault="008C2ACC" w:rsidP="008C2ACC">
            <w:pPr>
              <w:pStyle w:val="TableParagraph"/>
              <w:rPr>
                <w:b/>
                <w:sz w:val="12"/>
                <w:szCs w:val="12"/>
              </w:rPr>
            </w:pPr>
          </w:p>
          <w:p w14:paraId="4114B3A7" w14:textId="77777777" w:rsidR="008C2ACC" w:rsidRPr="00B93EB8" w:rsidRDefault="008C2ACC" w:rsidP="008C2ACC">
            <w:pPr>
              <w:pStyle w:val="TableParagraph"/>
              <w:rPr>
                <w:b/>
                <w:sz w:val="12"/>
                <w:szCs w:val="12"/>
              </w:rPr>
            </w:pPr>
          </w:p>
          <w:p w14:paraId="523CEDCD" w14:textId="77777777" w:rsidR="008C2ACC" w:rsidRPr="00B93EB8" w:rsidRDefault="008C2ACC" w:rsidP="008C2ACC">
            <w:pPr>
              <w:pStyle w:val="TableParagraph"/>
              <w:spacing w:before="7"/>
              <w:rPr>
                <w:b/>
                <w:sz w:val="12"/>
                <w:szCs w:val="12"/>
              </w:rPr>
            </w:pPr>
          </w:p>
          <w:p w14:paraId="067BAD0A" w14:textId="77777777" w:rsidR="008C2ACC" w:rsidRPr="00B93EB8" w:rsidRDefault="008C2ACC" w:rsidP="008C2ACC">
            <w:pPr>
              <w:pStyle w:val="TableParagraph"/>
              <w:spacing w:before="1"/>
              <w:rPr>
                <w:sz w:val="12"/>
                <w:szCs w:val="12"/>
              </w:rPr>
            </w:pPr>
            <w:r w:rsidRPr="00B93EB8">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14581FE9" w14:textId="193FA3C6"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13CCD79B" w14:textId="397AB0DB"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2EDDFD5A" w14:textId="3478245C" w:rsidTr="008C2ACC">
        <w:trPr>
          <w:gridAfter w:val="1"/>
          <w:wAfter w:w="70" w:type="dxa"/>
          <w:trHeight w:val="1528"/>
        </w:trPr>
        <w:tc>
          <w:tcPr>
            <w:tcW w:w="674" w:type="dxa"/>
            <w:vMerge/>
            <w:tcBorders>
              <w:top w:val="nil"/>
              <w:bottom w:val="single" w:sz="4" w:space="0" w:color="000000"/>
              <w:right w:val="single" w:sz="4" w:space="0" w:color="000000"/>
            </w:tcBorders>
          </w:tcPr>
          <w:p w14:paraId="036BA22D" w14:textId="77777777" w:rsidR="008C2ACC" w:rsidRPr="00B93EB8" w:rsidRDefault="008C2ACC" w:rsidP="008C2ACC">
            <w:pPr>
              <w:rPr>
                <w:sz w:val="12"/>
                <w:szCs w:val="12"/>
              </w:rPr>
            </w:pPr>
          </w:p>
        </w:tc>
        <w:tc>
          <w:tcPr>
            <w:tcW w:w="722" w:type="dxa"/>
            <w:vMerge/>
            <w:tcBorders>
              <w:top w:val="nil"/>
              <w:left w:val="single" w:sz="4" w:space="0" w:color="000000"/>
              <w:bottom w:val="single" w:sz="4" w:space="0" w:color="000000"/>
              <w:right w:val="single" w:sz="4" w:space="0" w:color="000000"/>
            </w:tcBorders>
          </w:tcPr>
          <w:p w14:paraId="533948D3" w14:textId="77777777" w:rsidR="008C2ACC" w:rsidRPr="00B93EB8" w:rsidRDefault="008C2ACC" w:rsidP="008C2ACC">
            <w:pPr>
              <w:rPr>
                <w:sz w:val="12"/>
                <w:szCs w:val="12"/>
              </w:rPr>
            </w:pPr>
          </w:p>
        </w:tc>
        <w:tc>
          <w:tcPr>
            <w:tcW w:w="527" w:type="dxa"/>
            <w:vMerge/>
            <w:tcBorders>
              <w:top w:val="nil"/>
              <w:left w:val="single" w:sz="4" w:space="0" w:color="000000"/>
              <w:bottom w:val="single" w:sz="4" w:space="0" w:color="000000"/>
              <w:right w:val="single" w:sz="4" w:space="0" w:color="000000"/>
            </w:tcBorders>
          </w:tcPr>
          <w:p w14:paraId="57ABB47F" w14:textId="77777777" w:rsidR="008C2ACC" w:rsidRPr="00B93EB8" w:rsidRDefault="008C2ACC" w:rsidP="008C2ACC">
            <w:pPr>
              <w:rPr>
                <w:sz w:val="12"/>
                <w:szCs w:val="12"/>
              </w:rPr>
            </w:pPr>
          </w:p>
        </w:tc>
        <w:tc>
          <w:tcPr>
            <w:tcW w:w="719" w:type="dxa"/>
            <w:vMerge/>
            <w:tcBorders>
              <w:top w:val="nil"/>
              <w:left w:val="single" w:sz="4" w:space="0" w:color="000000"/>
              <w:bottom w:val="single" w:sz="4" w:space="0" w:color="000000"/>
              <w:right w:val="single" w:sz="4" w:space="0" w:color="000000"/>
            </w:tcBorders>
          </w:tcPr>
          <w:p w14:paraId="713850EA" w14:textId="77777777" w:rsidR="008C2ACC" w:rsidRPr="00B93EB8" w:rsidRDefault="008C2ACC" w:rsidP="008C2ACC">
            <w:pPr>
              <w:rPr>
                <w:sz w:val="12"/>
                <w:szCs w:val="12"/>
              </w:rPr>
            </w:pPr>
          </w:p>
        </w:tc>
        <w:tc>
          <w:tcPr>
            <w:tcW w:w="412" w:type="dxa"/>
            <w:vMerge/>
            <w:tcBorders>
              <w:top w:val="nil"/>
              <w:left w:val="single" w:sz="4" w:space="0" w:color="000000"/>
              <w:bottom w:val="single" w:sz="4" w:space="0" w:color="000000"/>
              <w:right w:val="single" w:sz="4" w:space="0" w:color="000000"/>
            </w:tcBorders>
          </w:tcPr>
          <w:p w14:paraId="1885069D" w14:textId="77777777" w:rsidR="008C2ACC" w:rsidRPr="00B93EB8" w:rsidRDefault="008C2ACC" w:rsidP="008C2ACC">
            <w:pPr>
              <w:rPr>
                <w:sz w:val="12"/>
                <w:szCs w:val="12"/>
              </w:rPr>
            </w:pPr>
          </w:p>
        </w:tc>
        <w:tc>
          <w:tcPr>
            <w:tcW w:w="642" w:type="dxa"/>
            <w:vMerge/>
            <w:tcBorders>
              <w:top w:val="nil"/>
              <w:left w:val="single" w:sz="4" w:space="0" w:color="000000"/>
              <w:bottom w:val="single" w:sz="4" w:space="0" w:color="000000"/>
              <w:right w:val="single" w:sz="4" w:space="0" w:color="000000"/>
            </w:tcBorders>
          </w:tcPr>
          <w:p w14:paraId="425B7433" w14:textId="77777777" w:rsidR="008C2ACC" w:rsidRPr="00B93EB8" w:rsidRDefault="008C2ACC" w:rsidP="008C2ACC">
            <w:pPr>
              <w:rPr>
                <w:sz w:val="12"/>
                <w:szCs w:val="12"/>
              </w:rPr>
            </w:pPr>
          </w:p>
        </w:tc>
        <w:tc>
          <w:tcPr>
            <w:tcW w:w="316" w:type="dxa"/>
            <w:vMerge/>
            <w:tcBorders>
              <w:top w:val="nil"/>
              <w:left w:val="single" w:sz="4" w:space="0" w:color="000000"/>
              <w:bottom w:val="single" w:sz="4" w:space="0" w:color="000000"/>
              <w:right w:val="single" w:sz="4" w:space="0" w:color="000000"/>
            </w:tcBorders>
          </w:tcPr>
          <w:p w14:paraId="4985A716" w14:textId="77777777" w:rsidR="008C2ACC" w:rsidRPr="00B93EB8" w:rsidRDefault="008C2ACC" w:rsidP="008C2ACC">
            <w:pPr>
              <w:rPr>
                <w:sz w:val="12"/>
                <w:szCs w:val="12"/>
              </w:rPr>
            </w:pPr>
          </w:p>
        </w:tc>
        <w:tc>
          <w:tcPr>
            <w:tcW w:w="701" w:type="dxa"/>
            <w:vMerge/>
            <w:tcBorders>
              <w:top w:val="nil"/>
              <w:left w:val="single" w:sz="4" w:space="0" w:color="000000"/>
              <w:bottom w:val="single" w:sz="4" w:space="0" w:color="000000"/>
              <w:right w:val="single" w:sz="4" w:space="0" w:color="000000"/>
            </w:tcBorders>
          </w:tcPr>
          <w:p w14:paraId="2767D9AD" w14:textId="77777777" w:rsidR="008C2ACC" w:rsidRPr="00B93EB8" w:rsidRDefault="008C2ACC" w:rsidP="008C2ACC">
            <w:pPr>
              <w:rPr>
                <w:sz w:val="12"/>
                <w:szCs w:val="12"/>
              </w:rPr>
            </w:pPr>
          </w:p>
        </w:tc>
        <w:tc>
          <w:tcPr>
            <w:tcW w:w="732" w:type="dxa"/>
            <w:vMerge/>
            <w:tcBorders>
              <w:top w:val="nil"/>
              <w:left w:val="single" w:sz="4" w:space="0" w:color="000000"/>
              <w:bottom w:val="single" w:sz="4" w:space="0" w:color="000000"/>
              <w:right w:val="single" w:sz="4" w:space="0" w:color="000000"/>
            </w:tcBorders>
          </w:tcPr>
          <w:p w14:paraId="56167DCA" w14:textId="77777777" w:rsidR="008C2ACC" w:rsidRPr="00B93EB8" w:rsidRDefault="008C2ACC" w:rsidP="008C2ACC">
            <w:pPr>
              <w:rPr>
                <w:sz w:val="12"/>
                <w:szCs w:val="12"/>
              </w:rPr>
            </w:pPr>
          </w:p>
        </w:tc>
        <w:tc>
          <w:tcPr>
            <w:tcW w:w="650" w:type="dxa"/>
            <w:vMerge/>
            <w:tcBorders>
              <w:top w:val="nil"/>
              <w:left w:val="single" w:sz="4" w:space="0" w:color="000000"/>
              <w:bottom w:val="single" w:sz="4" w:space="0" w:color="000000"/>
              <w:right w:val="single" w:sz="4" w:space="0" w:color="000000"/>
            </w:tcBorders>
          </w:tcPr>
          <w:p w14:paraId="37E49436" w14:textId="77777777" w:rsidR="008C2ACC" w:rsidRPr="00B93EB8" w:rsidRDefault="008C2ACC" w:rsidP="008C2ACC">
            <w:pPr>
              <w:rPr>
                <w:sz w:val="12"/>
                <w:szCs w:val="12"/>
              </w:rPr>
            </w:pPr>
          </w:p>
        </w:tc>
        <w:tc>
          <w:tcPr>
            <w:tcW w:w="688" w:type="dxa"/>
            <w:vMerge/>
            <w:tcBorders>
              <w:top w:val="nil"/>
              <w:left w:val="single" w:sz="4" w:space="0" w:color="000000"/>
              <w:bottom w:val="single" w:sz="4" w:space="0" w:color="000000"/>
              <w:right w:val="single" w:sz="4" w:space="0" w:color="000000"/>
            </w:tcBorders>
          </w:tcPr>
          <w:p w14:paraId="5716AFB0"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1C5EC523" w14:textId="77777777" w:rsidR="008C2ACC" w:rsidRPr="00B93EB8" w:rsidRDefault="008C2ACC" w:rsidP="008C2ACC">
            <w:pPr>
              <w:pStyle w:val="TableParagraph"/>
              <w:spacing w:before="5"/>
              <w:rPr>
                <w:sz w:val="12"/>
                <w:szCs w:val="12"/>
              </w:rPr>
            </w:pPr>
            <w:r w:rsidRPr="00B93EB8">
              <w:rPr>
                <w:sz w:val="12"/>
                <w:szCs w:val="12"/>
              </w:rPr>
              <w:t>Densitatea</w:t>
            </w:r>
            <w:r w:rsidRPr="00B93EB8">
              <w:rPr>
                <w:spacing w:val="-8"/>
                <w:sz w:val="12"/>
                <w:szCs w:val="12"/>
              </w:rPr>
              <w:t xml:space="preserve"> </w:t>
            </w:r>
            <w:r w:rsidRPr="00B93EB8">
              <w:rPr>
                <w:sz w:val="12"/>
                <w:szCs w:val="12"/>
              </w:rPr>
              <w:t>și</w:t>
            </w:r>
            <w:r w:rsidRPr="00B93EB8">
              <w:rPr>
                <w:spacing w:val="40"/>
                <w:sz w:val="12"/>
                <w:szCs w:val="12"/>
              </w:rPr>
              <w:t xml:space="preserve"> </w:t>
            </w:r>
            <w:r w:rsidRPr="00B93EB8">
              <w:rPr>
                <w:sz w:val="12"/>
                <w:szCs w:val="12"/>
              </w:rPr>
              <w:t>număr</w:t>
            </w:r>
            <w:r w:rsidRPr="00B93EB8">
              <w:rPr>
                <w:spacing w:val="-8"/>
                <w:sz w:val="12"/>
                <w:szCs w:val="12"/>
              </w:rPr>
              <w:t xml:space="preserve"> </w:t>
            </w:r>
            <w:r w:rsidRPr="00B93EB8">
              <w:rPr>
                <w:sz w:val="12"/>
                <w:szCs w:val="12"/>
              </w:rPr>
              <w:t>total</w:t>
            </w:r>
            <w:r w:rsidRPr="00B93EB8">
              <w:rPr>
                <w:spacing w:val="40"/>
                <w:sz w:val="12"/>
                <w:szCs w:val="12"/>
              </w:rPr>
              <w:t xml:space="preserve"> </w:t>
            </w:r>
            <w:r w:rsidRPr="00B93EB8">
              <w:rPr>
                <w:sz w:val="12"/>
                <w:szCs w:val="12"/>
              </w:rPr>
              <w:t>de</w:t>
            </w:r>
            <w:r w:rsidRPr="00B93EB8">
              <w:rPr>
                <w:spacing w:val="-8"/>
                <w:sz w:val="12"/>
                <w:szCs w:val="12"/>
              </w:rPr>
              <w:t xml:space="preserve"> </w:t>
            </w:r>
            <w:r w:rsidRPr="00B93EB8">
              <w:rPr>
                <w:sz w:val="12"/>
                <w:szCs w:val="12"/>
              </w:rPr>
              <w:t>habitate</w:t>
            </w:r>
            <w:r w:rsidRPr="00B93EB8">
              <w:rPr>
                <w:spacing w:val="40"/>
                <w:sz w:val="12"/>
                <w:szCs w:val="12"/>
              </w:rPr>
              <w:t xml:space="preserve"> </w:t>
            </w:r>
            <w:r w:rsidRPr="00B93EB8">
              <w:rPr>
                <w:spacing w:val="-6"/>
                <w:sz w:val="12"/>
                <w:szCs w:val="12"/>
              </w:rPr>
              <w:t>de</w:t>
            </w:r>
            <w:r w:rsidRPr="00B93EB8">
              <w:rPr>
                <w:spacing w:val="40"/>
                <w:sz w:val="12"/>
                <w:szCs w:val="12"/>
              </w:rPr>
              <w:t xml:space="preserve"> </w:t>
            </w:r>
            <w:r w:rsidRPr="00B93EB8">
              <w:rPr>
                <w:spacing w:val="-2"/>
                <w:sz w:val="12"/>
                <w:szCs w:val="12"/>
              </w:rPr>
              <w:t>reproducere</w:t>
            </w:r>
            <w:r w:rsidRPr="00B93EB8">
              <w:rPr>
                <w:spacing w:val="40"/>
                <w:sz w:val="12"/>
                <w:szCs w:val="12"/>
              </w:rPr>
              <w:t xml:space="preserve"> </w:t>
            </w:r>
            <w:r w:rsidRPr="00B93EB8">
              <w:rPr>
                <w:sz w:val="12"/>
                <w:szCs w:val="12"/>
              </w:rPr>
              <w:t>unde</w:t>
            </w:r>
            <w:r w:rsidRPr="00B93EB8">
              <w:rPr>
                <w:spacing w:val="-8"/>
                <w:sz w:val="12"/>
                <w:szCs w:val="12"/>
              </w:rPr>
              <w:t xml:space="preserve"> </w:t>
            </w:r>
            <w:r w:rsidRPr="00B93EB8">
              <w:rPr>
                <w:sz w:val="12"/>
                <w:szCs w:val="12"/>
              </w:rPr>
              <w:t>specia</w:t>
            </w:r>
            <w:r w:rsidRPr="00B93EB8">
              <w:rPr>
                <w:spacing w:val="40"/>
                <w:sz w:val="12"/>
                <w:szCs w:val="12"/>
              </w:rPr>
              <w:t xml:space="preserve"> </w:t>
            </w:r>
            <w:r w:rsidRPr="00B93EB8">
              <w:rPr>
                <w:sz w:val="12"/>
                <w:szCs w:val="12"/>
              </w:rPr>
              <w:t>se</w:t>
            </w:r>
            <w:r w:rsidRPr="00B93EB8">
              <w:rPr>
                <w:spacing w:val="-8"/>
                <w:sz w:val="12"/>
                <w:szCs w:val="12"/>
              </w:rPr>
              <w:t xml:space="preserve"> </w:t>
            </w:r>
            <w:r w:rsidRPr="00B93EB8">
              <w:rPr>
                <w:sz w:val="12"/>
                <w:szCs w:val="12"/>
              </w:rPr>
              <w:t>reproduce</w:t>
            </w:r>
            <w:r w:rsidRPr="00B93EB8">
              <w:rPr>
                <w:spacing w:val="40"/>
                <w:sz w:val="12"/>
                <w:szCs w:val="12"/>
              </w:rPr>
              <w:t xml:space="preserve"> </w:t>
            </w:r>
            <w:r w:rsidRPr="00B93EB8">
              <w:rPr>
                <w:sz w:val="12"/>
                <w:szCs w:val="12"/>
              </w:rPr>
              <w:t>în</w:t>
            </w:r>
            <w:r w:rsidRPr="00B93EB8">
              <w:rPr>
                <w:spacing w:val="-8"/>
                <w:sz w:val="12"/>
                <w:szCs w:val="12"/>
              </w:rPr>
              <w:t xml:space="preserve"> </w:t>
            </w:r>
            <w:r w:rsidRPr="00B93EB8">
              <w:rPr>
                <w:sz w:val="12"/>
                <w:szCs w:val="12"/>
              </w:rPr>
              <w:t>mod</w:t>
            </w:r>
            <w:r w:rsidRPr="00B93EB8">
              <w:rPr>
                <w:spacing w:val="40"/>
                <w:sz w:val="12"/>
                <w:szCs w:val="12"/>
              </w:rPr>
              <w:t xml:space="preserve"> </w:t>
            </w:r>
            <w:r w:rsidRPr="00B93EB8">
              <w:rPr>
                <w:spacing w:val="-2"/>
                <w:sz w:val="12"/>
                <w:szCs w:val="12"/>
              </w:rPr>
              <w:t>regulat</w:t>
            </w:r>
          </w:p>
          <w:p w14:paraId="7ABD8D27" w14:textId="77777777" w:rsidR="008C2ACC" w:rsidRPr="00B93EB8" w:rsidRDefault="008C2ACC" w:rsidP="008C2ACC">
            <w:pPr>
              <w:pStyle w:val="TableParagraph"/>
              <w:spacing w:line="109" w:lineRule="exact"/>
              <w:rPr>
                <w:sz w:val="12"/>
                <w:szCs w:val="12"/>
              </w:rPr>
            </w:pPr>
            <w:r w:rsidRPr="00B93EB8">
              <w:rPr>
                <w:spacing w:val="-2"/>
                <w:sz w:val="12"/>
                <w:szCs w:val="12"/>
              </w:rPr>
              <w:t>(larvele</w:t>
            </w:r>
            <w:r w:rsidRPr="00B93EB8">
              <w:rPr>
                <w:spacing w:val="40"/>
                <w:sz w:val="12"/>
                <w:szCs w:val="12"/>
              </w:rPr>
              <w:t xml:space="preserve"> </w:t>
            </w:r>
            <w:r w:rsidRPr="00B93EB8">
              <w:rPr>
                <w:spacing w:val="-2"/>
                <w:sz w:val="12"/>
                <w:szCs w:val="12"/>
              </w:rPr>
              <w:t>ajung</w:t>
            </w:r>
            <w:r w:rsidRPr="00B93EB8">
              <w:rPr>
                <w:spacing w:val="-6"/>
                <w:sz w:val="12"/>
                <w:szCs w:val="12"/>
              </w:rPr>
              <w:t xml:space="preserve"> </w:t>
            </w:r>
            <w:r w:rsidRPr="00B93EB8">
              <w:rPr>
                <w:spacing w:val="-2"/>
                <w:sz w:val="12"/>
                <w:szCs w:val="12"/>
              </w:rPr>
              <w:t>stadiul</w:t>
            </w:r>
            <w:r w:rsidRPr="00B93EB8">
              <w:rPr>
                <w:spacing w:val="-5"/>
                <w:sz w:val="12"/>
                <w:szCs w:val="12"/>
              </w:rPr>
              <w:t xml:space="preserve"> de</w:t>
            </w:r>
          </w:p>
          <w:p w14:paraId="54DD0F45" w14:textId="77777777" w:rsidR="008C2ACC" w:rsidRPr="00B93EB8" w:rsidRDefault="008C2ACC" w:rsidP="008C2ACC">
            <w:pPr>
              <w:pStyle w:val="TableParagraph"/>
              <w:spacing w:before="1" w:line="137" w:lineRule="exact"/>
              <w:rPr>
                <w:sz w:val="12"/>
                <w:szCs w:val="12"/>
              </w:rPr>
            </w:pPr>
            <w:r w:rsidRPr="00B93EB8">
              <w:rPr>
                <w:spacing w:val="-2"/>
                <w:sz w:val="12"/>
                <w:szCs w:val="12"/>
              </w:rPr>
              <w:t>metamorfoză</w:t>
            </w:r>
          </w:p>
          <w:p w14:paraId="3F9FBEE1" w14:textId="77777777" w:rsidR="008C2ACC" w:rsidRPr="00B93EB8" w:rsidRDefault="008C2ACC" w:rsidP="008C2ACC">
            <w:pPr>
              <w:pStyle w:val="TableParagraph"/>
              <w:spacing w:line="136" w:lineRule="exact"/>
              <w:rPr>
                <w:sz w:val="12"/>
                <w:szCs w:val="12"/>
              </w:rPr>
            </w:pPr>
            <w:r w:rsidRPr="00B93EB8">
              <w:rPr>
                <w:sz w:val="12"/>
                <w:szCs w:val="12"/>
              </w:rPr>
              <w:t>) în arealul</w:t>
            </w:r>
            <w:r w:rsidRPr="00B93EB8">
              <w:rPr>
                <w:spacing w:val="40"/>
                <w:sz w:val="12"/>
                <w:szCs w:val="12"/>
              </w:rPr>
              <w:t xml:space="preserve"> </w:t>
            </w:r>
            <w:r w:rsidRPr="00B93EB8">
              <w:rPr>
                <w:spacing w:val="-2"/>
                <w:sz w:val="12"/>
                <w:szCs w:val="12"/>
              </w:rPr>
              <w:t>de</w:t>
            </w:r>
            <w:r w:rsidRPr="00B93EB8">
              <w:rPr>
                <w:spacing w:val="-6"/>
                <w:sz w:val="12"/>
                <w:szCs w:val="12"/>
              </w:rPr>
              <w:t xml:space="preserve"> </w:t>
            </w:r>
            <w:r w:rsidRPr="00B93EB8">
              <w:rPr>
                <w:spacing w:val="-2"/>
                <w:sz w:val="12"/>
                <w:szCs w:val="12"/>
              </w:rPr>
              <w:t>distribuție</w:t>
            </w:r>
            <w:r w:rsidRPr="00B93EB8">
              <w:rPr>
                <w:spacing w:val="40"/>
                <w:sz w:val="12"/>
                <w:szCs w:val="12"/>
              </w:rPr>
              <w:t xml:space="preserve"> </w:t>
            </w:r>
            <w:r w:rsidRPr="00B93EB8">
              <w:rPr>
                <w:sz w:val="12"/>
                <w:szCs w:val="12"/>
              </w:rPr>
              <w:t>a speciei în</w:t>
            </w:r>
            <w:r w:rsidRPr="00B93EB8">
              <w:rPr>
                <w:spacing w:val="40"/>
                <w:sz w:val="12"/>
                <w:szCs w:val="12"/>
              </w:rPr>
              <w:t xml:space="preserve"> </w:t>
            </w:r>
            <w:r w:rsidRPr="00B93EB8">
              <w:rPr>
                <w:spacing w:val="-4"/>
                <w:sz w:val="12"/>
                <w:szCs w:val="12"/>
              </w:rPr>
              <w:t>sit)</w:t>
            </w:r>
          </w:p>
        </w:tc>
        <w:tc>
          <w:tcPr>
            <w:tcW w:w="862" w:type="dxa"/>
            <w:gridSpan w:val="2"/>
            <w:tcBorders>
              <w:top w:val="single" w:sz="4" w:space="0" w:color="000000"/>
              <w:left w:val="single" w:sz="4" w:space="0" w:color="000000"/>
              <w:bottom w:val="single" w:sz="4" w:space="0" w:color="000000"/>
              <w:right w:val="single" w:sz="4" w:space="0" w:color="000000"/>
            </w:tcBorders>
          </w:tcPr>
          <w:p w14:paraId="6E6A9E65" w14:textId="77777777" w:rsidR="008C2ACC" w:rsidRPr="00B93EB8" w:rsidRDefault="008C2ACC" w:rsidP="008C2ACC">
            <w:pPr>
              <w:pStyle w:val="TableParagraph"/>
              <w:rPr>
                <w:b/>
                <w:sz w:val="12"/>
                <w:szCs w:val="12"/>
              </w:rPr>
            </w:pPr>
          </w:p>
          <w:p w14:paraId="0B4B6EAC" w14:textId="77777777" w:rsidR="008C2ACC" w:rsidRPr="00B93EB8" w:rsidRDefault="008C2ACC" w:rsidP="008C2ACC">
            <w:pPr>
              <w:pStyle w:val="TableParagraph"/>
              <w:rPr>
                <w:b/>
                <w:sz w:val="12"/>
                <w:szCs w:val="12"/>
              </w:rPr>
            </w:pPr>
          </w:p>
          <w:p w14:paraId="67E17833" w14:textId="77777777" w:rsidR="008C2ACC" w:rsidRPr="00B93EB8" w:rsidRDefault="008C2ACC" w:rsidP="008C2ACC">
            <w:pPr>
              <w:pStyle w:val="TableParagraph"/>
              <w:spacing w:before="76"/>
              <w:rPr>
                <w:b/>
                <w:sz w:val="12"/>
                <w:szCs w:val="12"/>
              </w:rPr>
            </w:pPr>
          </w:p>
          <w:p w14:paraId="4FCD33D0" w14:textId="77777777" w:rsidR="008C2ACC" w:rsidRPr="00B93EB8" w:rsidRDefault="008C2ACC" w:rsidP="008C2ACC">
            <w:pPr>
              <w:pStyle w:val="TableParagraph"/>
              <w:rPr>
                <w:sz w:val="12"/>
                <w:szCs w:val="12"/>
              </w:rPr>
            </w:pPr>
            <w:r w:rsidRPr="00B93EB8">
              <w:rPr>
                <w:spacing w:val="-2"/>
                <w:sz w:val="12"/>
                <w:szCs w:val="12"/>
              </w:rPr>
              <w:t>Număr</w:t>
            </w:r>
            <w:r w:rsidRPr="00B93EB8">
              <w:rPr>
                <w:spacing w:val="40"/>
                <w:sz w:val="12"/>
                <w:szCs w:val="12"/>
              </w:rPr>
              <w:t xml:space="preserve"> </w:t>
            </w:r>
            <w:r w:rsidRPr="00B93EB8">
              <w:rPr>
                <w:sz w:val="12"/>
                <w:szCs w:val="12"/>
              </w:rPr>
              <w:t>habitate</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reproducere/</w:t>
            </w:r>
            <w:r w:rsidRPr="00B93EB8">
              <w:rPr>
                <w:spacing w:val="40"/>
                <w:sz w:val="12"/>
                <w:szCs w:val="12"/>
              </w:rPr>
              <w:t xml:space="preserve"> </w:t>
            </w:r>
            <w:r w:rsidRPr="00B93EB8">
              <w:rPr>
                <w:spacing w:val="-4"/>
                <w:sz w:val="12"/>
                <w:szCs w:val="12"/>
              </w:rPr>
              <w:t>km²</w:t>
            </w:r>
          </w:p>
        </w:tc>
        <w:tc>
          <w:tcPr>
            <w:tcW w:w="559" w:type="dxa"/>
            <w:gridSpan w:val="2"/>
            <w:tcBorders>
              <w:top w:val="single" w:sz="4" w:space="0" w:color="000000"/>
              <w:left w:val="single" w:sz="4" w:space="0" w:color="000000"/>
              <w:bottom w:val="single" w:sz="4" w:space="0" w:color="000000"/>
              <w:right w:val="single" w:sz="4" w:space="0" w:color="000000"/>
            </w:tcBorders>
          </w:tcPr>
          <w:p w14:paraId="0E499300" w14:textId="77777777" w:rsidR="008C2ACC" w:rsidRPr="00B93EB8" w:rsidRDefault="008C2ACC" w:rsidP="008C2ACC">
            <w:pPr>
              <w:pStyle w:val="TableParagraph"/>
              <w:rPr>
                <w:b/>
                <w:sz w:val="12"/>
                <w:szCs w:val="12"/>
              </w:rPr>
            </w:pPr>
          </w:p>
          <w:p w14:paraId="379911B6" w14:textId="77777777" w:rsidR="008C2ACC" w:rsidRPr="00B93EB8" w:rsidRDefault="008C2ACC" w:rsidP="008C2ACC">
            <w:pPr>
              <w:pStyle w:val="TableParagraph"/>
              <w:rPr>
                <w:b/>
                <w:sz w:val="12"/>
                <w:szCs w:val="12"/>
              </w:rPr>
            </w:pPr>
          </w:p>
          <w:p w14:paraId="06493B21" w14:textId="77777777" w:rsidR="008C2ACC" w:rsidRPr="00B93EB8" w:rsidRDefault="008C2ACC" w:rsidP="008C2ACC">
            <w:pPr>
              <w:pStyle w:val="TableParagraph"/>
              <w:spacing w:before="76"/>
              <w:rPr>
                <w:b/>
                <w:sz w:val="12"/>
                <w:szCs w:val="12"/>
              </w:rPr>
            </w:pPr>
          </w:p>
          <w:p w14:paraId="426E0375"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40"/>
                <w:sz w:val="12"/>
                <w:szCs w:val="12"/>
              </w:rPr>
              <w:t xml:space="preserve"> </w:t>
            </w:r>
            <w:r w:rsidRPr="00B93EB8">
              <w:rPr>
                <w:spacing w:val="-4"/>
                <w:sz w:val="12"/>
                <w:szCs w:val="12"/>
              </w:rPr>
              <w:t>fost</w:t>
            </w:r>
            <w:r w:rsidRPr="00B93EB8">
              <w:rPr>
                <w:spacing w:val="40"/>
                <w:sz w:val="12"/>
                <w:szCs w:val="12"/>
              </w:rPr>
              <w:t xml:space="preserve"> </w:t>
            </w:r>
            <w:r w:rsidRPr="00B93EB8">
              <w:rPr>
                <w:spacing w:val="-2"/>
                <w:sz w:val="12"/>
                <w:szCs w:val="12"/>
              </w:rPr>
              <w:t>definit</w:t>
            </w:r>
            <w:r w:rsidRPr="00B93EB8">
              <w:rPr>
                <w:spacing w:val="40"/>
                <w:sz w:val="12"/>
                <w:szCs w:val="12"/>
              </w:rPr>
              <w:t xml:space="preserve"> </w:t>
            </w:r>
            <w:r w:rsidRPr="00B93EB8">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11876843" w14:textId="77777777" w:rsidR="008C2ACC" w:rsidRPr="00B93EB8" w:rsidRDefault="008C2ACC" w:rsidP="008C2ACC">
            <w:pPr>
              <w:pStyle w:val="TableParagraph"/>
              <w:rPr>
                <w:b/>
                <w:sz w:val="12"/>
                <w:szCs w:val="12"/>
              </w:rPr>
            </w:pPr>
          </w:p>
          <w:p w14:paraId="12B79421" w14:textId="77777777" w:rsidR="008C2ACC" w:rsidRPr="00B93EB8" w:rsidRDefault="008C2ACC" w:rsidP="008C2ACC">
            <w:pPr>
              <w:pStyle w:val="TableParagraph"/>
              <w:rPr>
                <w:b/>
                <w:sz w:val="12"/>
                <w:szCs w:val="12"/>
              </w:rPr>
            </w:pPr>
          </w:p>
          <w:p w14:paraId="27BA7BE6" w14:textId="77777777" w:rsidR="008C2ACC" w:rsidRPr="00B93EB8" w:rsidRDefault="008C2ACC" w:rsidP="008C2ACC">
            <w:pPr>
              <w:pStyle w:val="TableParagraph"/>
              <w:rPr>
                <w:b/>
                <w:sz w:val="12"/>
                <w:szCs w:val="12"/>
              </w:rPr>
            </w:pPr>
          </w:p>
          <w:p w14:paraId="382FEC17" w14:textId="77777777" w:rsidR="008C2ACC" w:rsidRPr="00B93EB8" w:rsidRDefault="008C2ACC" w:rsidP="008C2ACC">
            <w:pPr>
              <w:pStyle w:val="TableParagraph"/>
              <w:spacing w:before="75"/>
              <w:rPr>
                <w:b/>
                <w:sz w:val="12"/>
                <w:szCs w:val="12"/>
              </w:rPr>
            </w:pPr>
          </w:p>
          <w:p w14:paraId="2180F76A"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7"/>
                <w:sz w:val="12"/>
                <w:szCs w:val="12"/>
              </w:rPr>
              <w:t xml:space="preserve"> </w:t>
            </w:r>
            <w:r w:rsidRPr="00B93EB8">
              <w:rPr>
                <w:sz w:val="12"/>
                <w:szCs w:val="12"/>
              </w:rPr>
              <w:t>fost</w:t>
            </w:r>
            <w:r w:rsidRPr="00B93EB8">
              <w:rPr>
                <w:spacing w:val="40"/>
                <w:sz w:val="12"/>
                <w:szCs w:val="12"/>
              </w:rPr>
              <w:t xml:space="preserve"> </w:t>
            </w:r>
            <w:r w:rsidRPr="00B93EB8">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6BA054CD" w14:textId="77777777" w:rsidR="008C2ACC" w:rsidRPr="00B93EB8" w:rsidRDefault="008C2ACC" w:rsidP="008C2ACC">
            <w:pPr>
              <w:pStyle w:val="TableParagraph"/>
              <w:rPr>
                <w:b/>
                <w:sz w:val="12"/>
                <w:szCs w:val="12"/>
              </w:rPr>
            </w:pPr>
          </w:p>
          <w:p w14:paraId="00E23EA1" w14:textId="77777777" w:rsidR="008C2ACC" w:rsidRPr="00B93EB8" w:rsidRDefault="008C2ACC" w:rsidP="008C2ACC">
            <w:pPr>
              <w:pStyle w:val="TableParagraph"/>
              <w:rPr>
                <w:b/>
                <w:sz w:val="12"/>
                <w:szCs w:val="12"/>
              </w:rPr>
            </w:pPr>
          </w:p>
          <w:p w14:paraId="0289473C" w14:textId="77777777" w:rsidR="008C2ACC" w:rsidRPr="00B93EB8" w:rsidRDefault="008C2ACC" w:rsidP="008C2ACC">
            <w:pPr>
              <w:pStyle w:val="TableParagraph"/>
              <w:rPr>
                <w:b/>
                <w:sz w:val="12"/>
                <w:szCs w:val="12"/>
              </w:rPr>
            </w:pPr>
          </w:p>
          <w:p w14:paraId="677E8ABC" w14:textId="77777777" w:rsidR="008C2ACC" w:rsidRPr="00B93EB8" w:rsidRDefault="008C2ACC" w:rsidP="008C2ACC">
            <w:pPr>
              <w:pStyle w:val="TableParagraph"/>
              <w:spacing w:before="5"/>
              <w:rPr>
                <w:b/>
                <w:sz w:val="12"/>
                <w:szCs w:val="12"/>
              </w:rPr>
            </w:pPr>
          </w:p>
          <w:p w14:paraId="7C9D2DA3"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2"/>
                <w:sz w:val="12"/>
                <w:szCs w:val="12"/>
              </w:rPr>
              <w:t>2/kml,</w:t>
            </w:r>
            <w:r w:rsidRPr="00B93EB8">
              <w:rPr>
                <w:spacing w:val="40"/>
                <w:sz w:val="12"/>
                <w:szCs w:val="12"/>
              </w:rPr>
              <w:t xml:space="preserve"> </w:t>
            </w:r>
            <w:r w:rsidRPr="00B93EB8">
              <w:rPr>
                <w:spacing w:val="-2"/>
                <w:sz w:val="12"/>
                <w:szCs w:val="12"/>
              </w:rPr>
              <w:t>4/km²</w:t>
            </w:r>
          </w:p>
        </w:tc>
        <w:tc>
          <w:tcPr>
            <w:tcW w:w="482" w:type="dxa"/>
            <w:gridSpan w:val="2"/>
            <w:tcBorders>
              <w:top w:val="nil"/>
              <w:left w:val="single" w:sz="4" w:space="0" w:color="000000"/>
              <w:bottom w:val="nil"/>
              <w:right w:val="single" w:sz="4" w:space="0" w:color="000000"/>
            </w:tcBorders>
          </w:tcPr>
          <w:p w14:paraId="34ECC7EB" w14:textId="77777777" w:rsidR="008C2ACC" w:rsidRPr="00B93EB8" w:rsidRDefault="008C2ACC" w:rsidP="008C2ACC">
            <w:pPr>
              <w:pStyle w:val="TableParagraph"/>
              <w:rPr>
                <w:b/>
                <w:sz w:val="12"/>
                <w:szCs w:val="12"/>
              </w:rPr>
            </w:pPr>
          </w:p>
          <w:p w14:paraId="7ABE4607" w14:textId="77777777" w:rsidR="008C2ACC" w:rsidRPr="00B93EB8" w:rsidRDefault="008C2ACC" w:rsidP="008C2ACC">
            <w:pPr>
              <w:pStyle w:val="TableParagraph"/>
              <w:rPr>
                <w:b/>
                <w:sz w:val="12"/>
                <w:szCs w:val="12"/>
              </w:rPr>
            </w:pPr>
          </w:p>
          <w:p w14:paraId="70917B91" w14:textId="77777777" w:rsidR="008C2ACC" w:rsidRPr="00B93EB8" w:rsidRDefault="008C2ACC" w:rsidP="008C2ACC">
            <w:pPr>
              <w:pStyle w:val="TableParagraph"/>
              <w:rPr>
                <w:b/>
                <w:sz w:val="12"/>
                <w:szCs w:val="12"/>
              </w:rPr>
            </w:pPr>
          </w:p>
          <w:p w14:paraId="183E61CA" w14:textId="77777777" w:rsidR="008C2ACC" w:rsidRPr="00B93EB8" w:rsidRDefault="008C2ACC" w:rsidP="008C2ACC">
            <w:pPr>
              <w:pStyle w:val="TableParagraph"/>
              <w:rPr>
                <w:b/>
                <w:sz w:val="12"/>
                <w:szCs w:val="12"/>
              </w:rPr>
            </w:pPr>
          </w:p>
          <w:p w14:paraId="2C3A3C74" w14:textId="77777777" w:rsidR="008C2ACC" w:rsidRPr="00B93EB8" w:rsidRDefault="008C2ACC" w:rsidP="008C2ACC">
            <w:pPr>
              <w:pStyle w:val="TableParagraph"/>
              <w:spacing w:before="6"/>
              <w:rPr>
                <w:b/>
                <w:sz w:val="12"/>
                <w:szCs w:val="12"/>
              </w:rPr>
            </w:pPr>
          </w:p>
          <w:p w14:paraId="512DFF36" w14:textId="77777777" w:rsidR="008C2ACC" w:rsidRPr="00B93EB8" w:rsidRDefault="008C2ACC" w:rsidP="008C2ACC">
            <w:pPr>
              <w:pStyle w:val="TableParagraph"/>
              <w:rPr>
                <w:sz w:val="12"/>
                <w:szCs w:val="12"/>
              </w:rPr>
            </w:pPr>
            <w:r w:rsidRPr="00B93EB8">
              <w:rPr>
                <w:spacing w:val="-5"/>
                <w:sz w:val="12"/>
                <w:szCs w:val="12"/>
              </w:rPr>
              <w:t>da</w:t>
            </w:r>
          </w:p>
        </w:tc>
        <w:tc>
          <w:tcPr>
            <w:tcW w:w="991" w:type="dxa"/>
            <w:gridSpan w:val="3"/>
            <w:tcBorders>
              <w:top w:val="single" w:sz="4" w:space="0" w:color="000000"/>
              <w:left w:val="single" w:sz="4" w:space="0" w:color="000000"/>
              <w:bottom w:val="single" w:sz="4" w:space="0" w:color="000000"/>
              <w:right w:val="single" w:sz="4" w:space="0" w:color="000000"/>
            </w:tcBorders>
          </w:tcPr>
          <w:p w14:paraId="6CA4A8FC" w14:textId="77777777" w:rsidR="008C2ACC" w:rsidRPr="00B93EB8" w:rsidRDefault="008C2ACC" w:rsidP="008C2ACC">
            <w:pPr>
              <w:pStyle w:val="TableParagraph"/>
              <w:spacing w:before="5"/>
              <w:rPr>
                <w:sz w:val="12"/>
                <w:szCs w:val="12"/>
              </w:rPr>
            </w:pPr>
            <w:r w:rsidRPr="00B93EB8">
              <w:rPr>
                <w:sz w:val="12"/>
                <w:szCs w:val="12"/>
              </w:rPr>
              <w:t>prin</w:t>
            </w:r>
            <w:r w:rsidRPr="00B93EB8">
              <w:rPr>
                <w:spacing w:val="-8"/>
                <w:sz w:val="12"/>
                <w:szCs w:val="12"/>
              </w:rPr>
              <w:t xml:space="preserve"> </w:t>
            </w:r>
            <w:r w:rsidRPr="00B93EB8">
              <w:rPr>
                <w:sz w:val="12"/>
                <w:szCs w:val="12"/>
              </w:rPr>
              <w:t>aplicarea</w:t>
            </w:r>
            <w:r w:rsidRPr="00B93EB8">
              <w:rPr>
                <w:spacing w:val="40"/>
                <w:sz w:val="12"/>
                <w:szCs w:val="12"/>
              </w:rPr>
              <w:t xml:space="preserve"> </w:t>
            </w:r>
            <w:r w:rsidRPr="00B93EB8">
              <w:rPr>
                <w:spacing w:val="-2"/>
                <w:sz w:val="12"/>
                <w:szCs w:val="12"/>
              </w:rPr>
              <w:t>soluțiilor</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se</w:t>
            </w:r>
            <w:r w:rsidRPr="00B93EB8">
              <w:rPr>
                <w:spacing w:val="-2"/>
                <w:sz w:val="12"/>
                <w:szCs w:val="12"/>
              </w:rPr>
              <w:t xml:space="preserve"> </w:t>
            </w:r>
            <w:r w:rsidRPr="00B93EB8">
              <w:rPr>
                <w:sz w:val="12"/>
                <w:szCs w:val="12"/>
              </w:rPr>
              <w:t>poate</w:t>
            </w:r>
            <w:r w:rsidRPr="00B93EB8">
              <w:rPr>
                <w:spacing w:val="-2"/>
                <w:sz w:val="12"/>
                <w:szCs w:val="12"/>
              </w:rPr>
              <w:t xml:space="preserve"> </w:t>
            </w:r>
            <w:r w:rsidRPr="00B93EB8">
              <w:rPr>
                <w:sz w:val="12"/>
                <w:szCs w:val="12"/>
              </w:rPr>
              <w:t>reduce</w:t>
            </w:r>
            <w:r w:rsidRPr="00B93EB8">
              <w:rPr>
                <w:spacing w:val="40"/>
                <w:sz w:val="12"/>
                <w:szCs w:val="12"/>
              </w:rPr>
              <w:t xml:space="preserve"> </w:t>
            </w:r>
            <w:r w:rsidRPr="00B93EB8">
              <w:rPr>
                <w:sz w:val="12"/>
                <w:szCs w:val="12"/>
              </w:rPr>
              <w:t>nr de bălți</w:t>
            </w:r>
            <w:r w:rsidRPr="00B93EB8">
              <w:rPr>
                <w:spacing w:val="40"/>
                <w:sz w:val="12"/>
                <w:szCs w:val="12"/>
              </w:rPr>
              <w:t xml:space="preserve"> </w:t>
            </w:r>
            <w:r w:rsidRPr="00B93EB8">
              <w:rPr>
                <w:spacing w:val="-2"/>
                <w:sz w:val="12"/>
                <w:szCs w:val="12"/>
              </w:rPr>
              <w:t>permanente/tem</w:t>
            </w:r>
            <w:r w:rsidRPr="00B93EB8">
              <w:rPr>
                <w:spacing w:val="40"/>
                <w:sz w:val="12"/>
                <w:szCs w:val="12"/>
              </w:rPr>
              <w:t xml:space="preserve"> </w:t>
            </w:r>
            <w:r w:rsidRPr="00B93EB8">
              <w:rPr>
                <w:sz w:val="12"/>
                <w:szCs w:val="12"/>
              </w:rPr>
              <w:t>porare care pot</w:t>
            </w:r>
            <w:r w:rsidRPr="00B93EB8">
              <w:rPr>
                <w:spacing w:val="40"/>
                <w:sz w:val="12"/>
                <w:szCs w:val="12"/>
              </w:rPr>
              <w:t xml:space="preserve"> </w:t>
            </w:r>
            <w:r w:rsidRPr="00B93EB8">
              <w:rPr>
                <w:sz w:val="12"/>
                <w:szCs w:val="12"/>
              </w:rPr>
              <w:t>fi încadrate ca</w:t>
            </w:r>
            <w:r w:rsidRPr="00B93EB8">
              <w:rPr>
                <w:spacing w:val="40"/>
                <w:sz w:val="12"/>
                <w:szCs w:val="12"/>
              </w:rPr>
              <w:t xml:space="preserve"> </w:t>
            </w:r>
            <w:r w:rsidRPr="00B93EB8">
              <w:rPr>
                <w:sz w:val="12"/>
                <w:szCs w:val="12"/>
              </w:rPr>
              <w:t>habitate</w:t>
            </w:r>
            <w:r w:rsidRPr="00B93EB8">
              <w:rPr>
                <w:spacing w:val="-8"/>
                <w:sz w:val="12"/>
                <w:szCs w:val="12"/>
              </w:rPr>
              <w:t xml:space="preserve"> </w:t>
            </w:r>
            <w:r w:rsidRPr="00B93EB8">
              <w:rPr>
                <w:sz w:val="12"/>
                <w:szCs w:val="12"/>
              </w:rPr>
              <w:t>de</w:t>
            </w:r>
          </w:p>
          <w:p w14:paraId="03F3BABF" w14:textId="77777777" w:rsidR="008C2ACC" w:rsidRPr="00B93EB8" w:rsidRDefault="008C2ACC" w:rsidP="008C2ACC">
            <w:pPr>
              <w:pStyle w:val="TableParagraph"/>
              <w:spacing w:line="136" w:lineRule="exact"/>
              <w:rPr>
                <w:sz w:val="12"/>
                <w:szCs w:val="12"/>
              </w:rPr>
            </w:pPr>
            <w:r w:rsidRPr="00B93EB8">
              <w:rPr>
                <w:spacing w:val="-2"/>
                <w:sz w:val="12"/>
                <w:szCs w:val="12"/>
              </w:rPr>
              <w:t>reproducere</w:t>
            </w:r>
            <w:r w:rsidRPr="00B93EB8">
              <w:rPr>
                <w:spacing w:val="-6"/>
                <w:sz w:val="12"/>
                <w:szCs w:val="12"/>
              </w:rPr>
              <w:t xml:space="preserve"> </w:t>
            </w:r>
            <w:r w:rsidRPr="00B93EB8">
              <w:rPr>
                <w:spacing w:val="-2"/>
                <w:sz w:val="12"/>
                <w:szCs w:val="12"/>
              </w:rPr>
              <w:t>ale</w:t>
            </w:r>
            <w:r w:rsidRPr="00B93EB8">
              <w:rPr>
                <w:spacing w:val="40"/>
                <w:sz w:val="12"/>
                <w:szCs w:val="12"/>
              </w:rPr>
              <w:t xml:space="preserve"> </w:t>
            </w:r>
            <w:r w:rsidRPr="00B93EB8">
              <w:rPr>
                <w:spacing w:val="-2"/>
                <w:sz w:val="12"/>
                <w:szCs w:val="12"/>
              </w:rPr>
              <w:t>speciei-</w:t>
            </w:r>
          </w:p>
        </w:tc>
        <w:tc>
          <w:tcPr>
            <w:tcW w:w="762" w:type="dxa"/>
            <w:gridSpan w:val="4"/>
            <w:tcBorders>
              <w:top w:val="single" w:sz="4" w:space="0" w:color="000000"/>
              <w:left w:val="single" w:sz="4" w:space="0" w:color="000000"/>
              <w:bottom w:val="single" w:sz="4" w:space="0" w:color="000000"/>
              <w:right w:val="single" w:sz="4" w:space="0" w:color="000000"/>
            </w:tcBorders>
          </w:tcPr>
          <w:p w14:paraId="384FD3C8" w14:textId="77777777" w:rsidR="008C2ACC" w:rsidRPr="00B93EB8" w:rsidRDefault="008C2ACC" w:rsidP="008C2ACC">
            <w:pPr>
              <w:pStyle w:val="TableParagraph"/>
              <w:rPr>
                <w:b/>
                <w:sz w:val="12"/>
                <w:szCs w:val="12"/>
              </w:rPr>
            </w:pPr>
          </w:p>
          <w:p w14:paraId="697C6171" w14:textId="77777777" w:rsidR="008C2ACC" w:rsidRPr="00B93EB8" w:rsidRDefault="008C2ACC" w:rsidP="008C2ACC">
            <w:pPr>
              <w:pStyle w:val="TableParagraph"/>
              <w:rPr>
                <w:b/>
                <w:sz w:val="12"/>
                <w:szCs w:val="12"/>
              </w:rPr>
            </w:pPr>
          </w:p>
          <w:p w14:paraId="63B31852" w14:textId="77777777" w:rsidR="008C2ACC" w:rsidRPr="00B93EB8" w:rsidRDefault="008C2ACC" w:rsidP="008C2ACC">
            <w:pPr>
              <w:pStyle w:val="TableParagraph"/>
              <w:rPr>
                <w:b/>
                <w:sz w:val="12"/>
                <w:szCs w:val="12"/>
              </w:rPr>
            </w:pPr>
          </w:p>
          <w:p w14:paraId="68B8EDAF" w14:textId="77777777" w:rsidR="008C2ACC" w:rsidRPr="00B93EB8" w:rsidRDefault="008C2ACC" w:rsidP="008C2ACC">
            <w:pPr>
              <w:pStyle w:val="TableParagraph"/>
              <w:spacing w:before="5"/>
              <w:rPr>
                <w:b/>
                <w:sz w:val="12"/>
                <w:szCs w:val="12"/>
              </w:rPr>
            </w:pPr>
          </w:p>
          <w:p w14:paraId="198341FF" w14:textId="77777777" w:rsidR="008C2ACC" w:rsidRPr="00B93EB8" w:rsidRDefault="008C2ACC" w:rsidP="008C2ACC">
            <w:pPr>
              <w:pStyle w:val="TableParagraph"/>
              <w:rPr>
                <w:sz w:val="12"/>
                <w:szCs w:val="12"/>
              </w:rPr>
            </w:pPr>
            <w:r w:rsidRPr="00B93EB8">
              <w:rPr>
                <w:sz w:val="12"/>
                <w:szCs w:val="12"/>
              </w:rPr>
              <w:t>Habitat</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reproducer</w:t>
            </w:r>
            <w:r w:rsidRPr="00B93EB8">
              <w:rPr>
                <w:spacing w:val="40"/>
                <w:sz w:val="12"/>
                <w:szCs w:val="12"/>
              </w:rPr>
              <w:t xml:space="preserve"> </w:t>
            </w:r>
            <w:r w:rsidRPr="00B93EB8">
              <w:rPr>
                <w:sz w:val="12"/>
                <w:szCs w:val="12"/>
              </w:rPr>
              <w:t>e / km1</w:t>
            </w:r>
          </w:p>
        </w:tc>
        <w:tc>
          <w:tcPr>
            <w:tcW w:w="719" w:type="dxa"/>
            <w:gridSpan w:val="4"/>
            <w:tcBorders>
              <w:top w:val="single" w:sz="4" w:space="0" w:color="000000"/>
              <w:left w:val="single" w:sz="4" w:space="0" w:color="000000"/>
              <w:bottom w:val="single" w:sz="4" w:space="0" w:color="000000"/>
              <w:right w:val="single" w:sz="4" w:space="0" w:color="000000"/>
            </w:tcBorders>
          </w:tcPr>
          <w:p w14:paraId="5B878AEF" w14:textId="77777777" w:rsidR="008C2ACC" w:rsidRPr="00B93EB8" w:rsidRDefault="008C2ACC" w:rsidP="008C2ACC">
            <w:pPr>
              <w:pStyle w:val="TableParagraph"/>
              <w:rPr>
                <w:b/>
                <w:sz w:val="12"/>
                <w:szCs w:val="12"/>
              </w:rPr>
            </w:pPr>
          </w:p>
          <w:p w14:paraId="79E9CE9C" w14:textId="77777777" w:rsidR="008C2ACC" w:rsidRPr="00B93EB8" w:rsidRDefault="008C2ACC" w:rsidP="008C2ACC">
            <w:pPr>
              <w:pStyle w:val="TableParagraph"/>
              <w:rPr>
                <w:b/>
                <w:sz w:val="12"/>
                <w:szCs w:val="12"/>
              </w:rPr>
            </w:pPr>
          </w:p>
          <w:p w14:paraId="19A82412" w14:textId="77777777" w:rsidR="008C2ACC" w:rsidRPr="00B93EB8" w:rsidRDefault="008C2ACC" w:rsidP="008C2ACC">
            <w:pPr>
              <w:pStyle w:val="TableParagraph"/>
              <w:rPr>
                <w:b/>
                <w:sz w:val="12"/>
                <w:szCs w:val="12"/>
              </w:rPr>
            </w:pPr>
          </w:p>
          <w:p w14:paraId="627C8181" w14:textId="77777777" w:rsidR="008C2ACC" w:rsidRPr="00B93EB8" w:rsidRDefault="008C2ACC" w:rsidP="008C2ACC">
            <w:pPr>
              <w:pStyle w:val="TableParagraph"/>
              <w:spacing w:before="75"/>
              <w:rPr>
                <w:b/>
                <w:sz w:val="12"/>
                <w:szCs w:val="12"/>
              </w:rPr>
            </w:pPr>
          </w:p>
          <w:p w14:paraId="5D813031" w14:textId="77777777" w:rsidR="008C2ACC" w:rsidRPr="00B93EB8" w:rsidRDefault="008C2ACC" w:rsidP="008C2ACC">
            <w:pPr>
              <w:pStyle w:val="TableParagraph"/>
              <w:rPr>
                <w:sz w:val="12"/>
                <w:szCs w:val="12"/>
              </w:rPr>
            </w:pPr>
            <w:r w:rsidRPr="00B93EB8">
              <w:rPr>
                <w:spacing w:val="-2"/>
                <w:sz w:val="12"/>
                <w:szCs w:val="12"/>
              </w:rPr>
              <w:t>semnificat</w:t>
            </w:r>
            <w:r w:rsidRPr="00B93EB8">
              <w:rPr>
                <w:spacing w:val="40"/>
                <w:sz w:val="12"/>
                <w:szCs w:val="12"/>
              </w:rPr>
              <w:t xml:space="preserve"> </w:t>
            </w:r>
            <w:r w:rsidRPr="00B93EB8">
              <w:rPr>
                <w:spacing w:val="-6"/>
                <w:sz w:val="12"/>
                <w:szCs w:val="12"/>
              </w:rPr>
              <w:t>iv</w:t>
            </w:r>
          </w:p>
        </w:tc>
        <w:tc>
          <w:tcPr>
            <w:tcW w:w="801" w:type="dxa"/>
            <w:gridSpan w:val="4"/>
            <w:tcBorders>
              <w:top w:val="single" w:sz="4" w:space="0" w:color="000000"/>
              <w:left w:val="single" w:sz="4" w:space="0" w:color="000000"/>
              <w:bottom w:val="single" w:sz="4" w:space="0" w:color="000000"/>
              <w:right w:val="single" w:sz="4" w:space="0" w:color="000000"/>
            </w:tcBorders>
          </w:tcPr>
          <w:p w14:paraId="4022AB15" w14:textId="77777777" w:rsidR="008C2ACC" w:rsidRPr="00B93EB8" w:rsidRDefault="008C2ACC" w:rsidP="008C2ACC">
            <w:pPr>
              <w:pStyle w:val="TableParagraph"/>
              <w:spacing w:before="6"/>
              <w:rPr>
                <w:b/>
                <w:sz w:val="12"/>
                <w:szCs w:val="12"/>
              </w:rPr>
            </w:pPr>
          </w:p>
          <w:p w14:paraId="0D0A11F5" w14:textId="77777777" w:rsidR="008C2ACC" w:rsidRPr="00B93EB8" w:rsidRDefault="008C2ACC" w:rsidP="008C2ACC">
            <w:pPr>
              <w:pStyle w:val="TableParagraph"/>
              <w:rPr>
                <w:sz w:val="12"/>
                <w:szCs w:val="12"/>
              </w:rPr>
            </w:pPr>
            <w:r w:rsidRPr="00B93EB8">
              <w:rPr>
                <w:spacing w:val="-2"/>
                <w:sz w:val="12"/>
                <w:szCs w:val="12"/>
              </w:rPr>
              <w:t>distrugerea</w:t>
            </w:r>
            <w:r w:rsidRPr="00B93EB8">
              <w:rPr>
                <w:spacing w:val="40"/>
                <w:sz w:val="12"/>
                <w:szCs w:val="12"/>
              </w:rPr>
              <w:t xml:space="preserve"> </w:t>
            </w:r>
            <w:r w:rsidRPr="00B93EB8">
              <w:rPr>
                <w:spacing w:val="-2"/>
                <w:sz w:val="12"/>
                <w:szCs w:val="12"/>
              </w:rPr>
              <w:t>bălților</w:t>
            </w:r>
            <w:r w:rsidRPr="00B93EB8">
              <w:rPr>
                <w:spacing w:val="40"/>
                <w:sz w:val="12"/>
                <w:szCs w:val="12"/>
              </w:rPr>
              <w:t xml:space="preserve"> </w:t>
            </w:r>
            <w:r w:rsidRPr="00B93EB8">
              <w:rPr>
                <w:spacing w:val="-2"/>
                <w:sz w:val="12"/>
                <w:szCs w:val="12"/>
              </w:rPr>
              <w:t>permanente</w:t>
            </w:r>
          </w:p>
          <w:p w14:paraId="565FA8DD" w14:textId="77777777" w:rsidR="008C2ACC" w:rsidRPr="00B93EB8" w:rsidRDefault="008C2ACC" w:rsidP="008C2ACC">
            <w:pPr>
              <w:pStyle w:val="TableParagraph"/>
              <w:rPr>
                <w:sz w:val="12"/>
                <w:szCs w:val="12"/>
              </w:rPr>
            </w:pPr>
            <w:r w:rsidRPr="00B93EB8">
              <w:rPr>
                <w:spacing w:val="-2"/>
                <w:sz w:val="12"/>
                <w:szCs w:val="12"/>
              </w:rPr>
              <w:t>/</w:t>
            </w:r>
            <w:r w:rsidRPr="00B93EB8">
              <w:rPr>
                <w:spacing w:val="-6"/>
                <w:sz w:val="12"/>
                <w:szCs w:val="12"/>
              </w:rPr>
              <w:t xml:space="preserve"> </w:t>
            </w:r>
            <w:r w:rsidRPr="00B93EB8">
              <w:rPr>
                <w:spacing w:val="-2"/>
                <w:sz w:val="12"/>
                <w:szCs w:val="12"/>
              </w:rPr>
              <w:t>temporare,</w:t>
            </w:r>
            <w:r w:rsidRPr="00B93EB8">
              <w:rPr>
                <w:spacing w:val="40"/>
                <w:sz w:val="12"/>
                <w:szCs w:val="12"/>
              </w:rPr>
              <w:t xml:space="preserve"> </w:t>
            </w:r>
            <w:r w:rsidRPr="00B93EB8">
              <w:rPr>
                <w:spacing w:val="-6"/>
                <w:sz w:val="12"/>
                <w:szCs w:val="12"/>
              </w:rPr>
              <w:t>ce</w:t>
            </w:r>
            <w:r w:rsidRPr="00B93EB8">
              <w:rPr>
                <w:spacing w:val="40"/>
                <w:sz w:val="12"/>
                <w:szCs w:val="12"/>
              </w:rPr>
              <w:t xml:space="preserve"> </w:t>
            </w:r>
            <w:r w:rsidRPr="00B93EB8">
              <w:rPr>
                <w:spacing w:val="-2"/>
                <w:sz w:val="12"/>
                <w:szCs w:val="12"/>
              </w:rPr>
              <w:t>reprezintă</w:t>
            </w:r>
            <w:r w:rsidRPr="00B93EB8">
              <w:rPr>
                <w:spacing w:val="40"/>
                <w:sz w:val="12"/>
                <w:szCs w:val="12"/>
              </w:rPr>
              <w:t xml:space="preserve"> </w:t>
            </w:r>
            <w:r w:rsidRPr="00B93EB8">
              <w:rPr>
                <w:spacing w:val="-2"/>
                <w:sz w:val="12"/>
                <w:szCs w:val="12"/>
              </w:rPr>
              <w:t>habitat</w:t>
            </w:r>
            <w:r w:rsidRPr="00B93EB8">
              <w:rPr>
                <w:spacing w:val="40"/>
                <w:sz w:val="12"/>
                <w:szCs w:val="12"/>
              </w:rPr>
              <w:t xml:space="preserve"> </w:t>
            </w:r>
            <w:r w:rsidRPr="00B93EB8">
              <w:rPr>
                <w:sz w:val="12"/>
                <w:szCs w:val="12"/>
              </w:rPr>
              <w:t>favorabil</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reproducere</w:t>
            </w:r>
          </w:p>
        </w:tc>
        <w:tc>
          <w:tcPr>
            <w:tcW w:w="801" w:type="dxa"/>
            <w:gridSpan w:val="4"/>
            <w:tcBorders>
              <w:top w:val="single" w:sz="4" w:space="0" w:color="000000"/>
              <w:left w:val="single" w:sz="4" w:space="0" w:color="000000"/>
              <w:bottom w:val="single" w:sz="4" w:space="0" w:color="000000"/>
              <w:right w:val="single" w:sz="4" w:space="0" w:color="000000"/>
            </w:tcBorders>
          </w:tcPr>
          <w:p w14:paraId="0015E2A1" w14:textId="77777777" w:rsidR="008C2ACC" w:rsidRPr="00B93EB8" w:rsidRDefault="008C2ACC" w:rsidP="008C2ACC">
            <w:pPr>
              <w:pStyle w:val="TableParagraph"/>
              <w:spacing w:before="7"/>
              <w:ind w:left="160" w:right="117" w:firstLine="2"/>
              <w:rPr>
                <w:sz w:val="12"/>
              </w:rPr>
            </w:pPr>
            <w:r w:rsidRPr="00B93EB8">
              <w:rPr>
                <w:sz w:val="12"/>
              </w:rPr>
              <w:t>lucrările de</w:t>
            </w:r>
            <w:r w:rsidRPr="00B93EB8">
              <w:rPr>
                <w:spacing w:val="1"/>
                <w:sz w:val="12"/>
              </w:rPr>
              <w:t xml:space="preserve"> </w:t>
            </w:r>
            <w:r w:rsidRPr="00B93EB8">
              <w:rPr>
                <w:sz w:val="12"/>
              </w:rPr>
              <w:t>punere în</w:t>
            </w:r>
            <w:r w:rsidRPr="00B93EB8">
              <w:rPr>
                <w:spacing w:val="1"/>
                <w:sz w:val="12"/>
              </w:rPr>
              <w:t xml:space="preserve"> </w:t>
            </w:r>
            <w:r w:rsidRPr="00B93EB8">
              <w:rPr>
                <w:sz w:val="12"/>
              </w:rPr>
              <w:t>valoare /</w:t>
            </w:r>
            <w:r w:rsidRPr="00B93EB8">
              <w:rPr>
                <w:spacing w:val="1"/>
                <w:sz w:val="12"/>
              </w:rPr>
              <w:t xml:space="preserve"> </w:t>
            </w:r>
            <w:r w:rsidRPr="00B93EB8">
              <w:rPr>
                <w:sz w:val="12"/>
              </w:rPr>
              <w:t>exploatare</w:t>
            </w:r>
            <w:r w:rsidRPr="00B93EB8">
              <w:rPr>
                <w:spacing w:val="1"/>
                <w:sz w:val="12"/>
              </w:rPr>
              <w:t xml:space="preserve"> </w:t>
            </w:r>
            <w:r w:rsidRPr="00B93EB8">
              <w:rPr>
                <w:sz w:val="12"/>
              </w:rPr>
              <w:t>trebuiesc</w:t>
            </w:r>
            <w:r w:rsidRPr="00B93EB8">
              <w:rPr>
                <w:spacing w:val="1"/>
                <w:sz w:val="12"/>
              </w:rPr>
              <w:t xml:space="preserve"> </w:t>
            </w:r>
            <w:r w:rsidRPr="00B93EB8">
              <w:rPr>
                <w:sz w:val="12"/>
              </w:rPr>
              <w:t>executate</w:t>
            </w:r>
            <w:r w:rsidRPr="00B93EB8">
              <w:rPr>
                <w:spacing w:val="1"/>
                <w:sz w:val="12"/>
              </w:rPr>
              <w:t xml:space="preserve"> </w:t>
            </w:r>
            <w:r w:rsidRPr="00B93EB8">
              <w:rPr>
                <w:sz w:val="12"/>
              </w:rPr>
              <w:t>fără</w:t>
            </w:r>
            <w:r w:rsidRPr="00B93EB8">
              <w:rPr>
                <w:spacing w:val="-27"/>
                <w:sz w:val="12"/>
              </w:rPr>
              <w:t xml:space="preserve"> </w:t>
            </w:r>
            <w:r w:rsidRPr="00B93EB8">
              <w:rPr>
                <w:sz w:val="12"/>
              </w:rPr>
              <w:t>a perturba</w:t>
            </w:r>
            <w:r w:rsidRPr="00B93EB8">
              <w:rPr>
                <w:spacing w:val="1"/>
                <w:sz w:val="12"/>
              </w:rPr>
              <w:t xml:space="preserve"> </w:t>
            </w:r>
            <w:r w:rsidRPr="00B93EB8">
              <w:rPr>
                <w:sz w:val="12"/>
              </w:rPr>
              <w:t>echilibrul</w:t>
            </w:r>
            <w:r w:rsidRPr="00B93EB8">
              <w:rPr>
                <w:spacing w:val="1"/>
                <w:sz w:val="12"/>
              </w:rPr>
              <w:t xml:space="preserve"> </w:t>
            </w:r>
            <w:r w:rsidRPr="00B93EB8">
              <w:rPr>
                <w:sz w:val="12"/>
              </w:rPr>
              <w:t>hidrologic</w:t>
            </w:r>
            <w:r w:rsidRPr="00B93EB8">
              <w:rPr>
                <w:spacing w:val="-1"/>
                <w:sz w:val="12"/>
              </w:rPr>
              <w:t xml:space="preserve"> </w:t>
            </w:r>
            <w:r w:rsidRPr="00B93EB8">
              <w:rPr>
                <w:sz w:val="12"/>
              </w:rPr>
              <w:t>şi</w:t>
            </w:r>
          </w:p>
          <w:p w14:paraId="3A6D26F7" w14:textId="77777777" w:rsidR="008C2ACC" w:rsidRPr="00B93EB8" w:rsidRDefault="008C2ACC" w:rsidP="008C2ACC">
            <w:pPr>
              <w:pStyle w:val="TableParagraph"/>
              <w:spacing w:line="111" w:lineRule="exact"/>
              <w:ind w:left="122" w:right="81"/>
              <w:rPr>
                <w:sz w:val="12"/>
              </w:rPr>
            </w:pPr>
            <w:r w:rsidRPr="00B93EB8">
              <w:rPr>
                <w:sz w:val="12"/>
              </w:rPr>
              <w:t>structura</w:t>
            </w:r>
            <w:r w:rsidRPr="00B93EB8">
              <w:rPr>
                <w:spacing w:val="1"/>
                <w:sz w:val="12"/>
              </w:rPr>
              <w:t xml:space="preserve"> </w:t>
            </w:r>
            <w:r w:rsidRPr="00B93EB8">
              <w:rPr>
                <w:sz w:val="12"/>
              </w:rPr>
              <w:t>habitatului(bălți le</w:t>
            </w:r>
          </w:p>
          <w:p w14:paraId="0017A91B" w14:textId="087C95EB" w:rsidR="008C2ACC" w:rsidRPr="00B93EB8" w:rsidRDefault="008C2ACC" w:rsidP="008C2ACC">
            <w:pPr>
              <w:pStyle w:val="TableParagraph"/>
              <w:spacing w:before="6"/>
              <w:rPr>
                <w:b/>
                <w:sz w:val="12"/>
                <w:szCs w:val="12"/>
              </w:rPr>
            </w:pPr>
            <w:r w:rsidRPr="00B93EB8">
              <w:rPr>
                <w:sz w:val="12"/>
              </w:rPr>
              <w:t>temporare/perm</w:t>
            </w:r>
            <w:r w:rsidRPr="00B93EB8">
              <w:rPr>
                <w:spacing w:val="-27"/>
                <w:sz w:val="12"/>
              </w:rPr>
              <w:t xml:space="preserve"> </w:t>
            </w:r>
            <w:r w:rsidRPr="00B93EB8">
              <w:rPr>
                <w:sz w:val="12"/>
              </w:rPr>
              <w:t>anente ce</w:t>
            </w:r>
            <w:r w:rsidRPr="00B93EB8">
              <w:rPr>
                <w:spacing w:val="1"/>
                <w:sz w:val="12"/>
              </w:rPr>
              <w:t xml:space="preserve"> </w:t>
            </w:r>
            <w:r w:rsidRPr="00B93EB8">
              <w:rPr>
                <w:sz w:val="12"/>
              </w:rPr>
              <w:t>reprezintă</w:t>
            </w:r>
            <w:r w:rsidRPr="00B93EB8">
              <w:rPr>
                <w:spacing w:val="1"/>
                <w:sz w:val="12"/>
              </w:rPr>
              <w:t xml:space="preserve"> </w:t>
            </w:r>
            <w:r w:rsidRPr="00B93EB8">
              <w:rPr>
                <w:sz w:val="12"/>
              </w:rPr>
              <w:t>habitate de</w:t>
            </w:r>
            <w:r w:rsidRPr="00B93EB8">
              <w:rPr>
                <w:spacing w:val="1"/>
                <w:sz w:val="12"/>
              </w:rPr>
              <w:t xml:space="preserve"> </w:t>
            </w:r>
            <w:r w:rsidRPr="00B93EB8">
              <w:rPr>
                <w:sz w:val="12"/>
              </w:rPr>
              <w:t>reproducere)-</w:t>
            </w:r>
          </w:p>
        </w:tc>
        <w:tc>
          <w:tcPr>
            <w:tcW w:w="801" w:type="dxa"/>
            <w:gridSpan w:val="2"/>
            <w:tcBorders>
              <w:top w:val="single" w:sz="4" w:space="0" w:color="000000"/>
              <w:left w:val="single" w:sz="4" w:space="0" w:color="000000"/>
              <w:bottom w:val="single" w:sz="4" w:space="0" w:color="000000"/>
              <w:right w:val="single" w:sz="4" w:space="0" w:color="000000"/>
            </w:tcBorders>
          </w:tcPr>
          <w:p w14:paraId="464EAA02" w14:textId="77777777" w:rsidR="008C2ACC" w:rsidRPr="00B93EB8" w:rsidRDefault="008C2ACC" w:rsidP="008C2ACC">
            <w:pPr>
              <w:pStyle w:val="TableParagraph"/>
              <w:rPr>
                <w:b/>
                <w:sz w:val="12"/>
              </w:rPr>
            </w:pPr>
          </w:p>
          <w:p w14:paraId="52DCDCBA" w14:textId="77777777" w:rsidR="008C2ACC" w:rsidRPr="00B93EB8" w:rsidRDefault="008C2ACC" w:rsidP="008C2ACC">
            <w:pPr>
              <w:pStyle w:val="TableParagraph"/>
              <w:rPr>
                <w:b/>
                <w:sz w:val="12"/>
              </w:rPr>
            </w:pPr>
          </w:p>
          <w:p w14:paraId="7E0CA8C7" w14:textId="77777777" w:rsidR="008C2ACC" w:rsidRPr="00B93EB8" w:rsidRDefault="008C2ACC" w:rsidP="008C2ACC">
            <w:pPr>
              <w:pStyle w:val="TableParagraph"/>
              <w:rPr>
                <w:b/>
                <w:sz w:val="12"/>
              </w:rPr>
            </w:pPr>
          </w:p>
          <w:p w14:paraId="46B3D8FF" w14:textId="77777777" w:rsidR="008C2ACC" w:rsidRPr="00B93EB8" w:rsidRDefault="008C2ACC" w:rsidP="008C2ACC">
            <w:pPr>
              <w:pStyle w:val="TableParagraph"/>
              <w:rPr>
                <w:b/>
                <w:sz w:val="12"/>
              </w:rPr>
            </w:pPr>
          </w:p>
          <w:p w14:paraId="7C988E77" w14:textId="77777777" w:rsidR="008C2ACC" w:rsidRPr="00B93EB8" w:rsidRDefault="008C2ACC" w:rsidP="008C2ACC">
            <w:pPr>
              <w:pStyle w:val="TableParagraph"/>
              <w:spacing w:before="9"/>
              <w:rPr>
                <w:b/>
                <w:sz w:val="12"/>
              </w:rPr>
            </w:pPr>
          </w:p>
          <w:p w14:paraId="26BF0F75" w14:textId="039E77A6" w:rsidR="008C2ACC" w:rsidRPr="00B93EB8" w:rsidRDefault="008C2ACC" w:rsidP="008C2ACC">
            <w:pPr>
              <w:pStyle w:val="TableParagraph"/>
              <w:spacing w:before="6"/>
              <w:rPr>
                <w:b/>
                <w:sz w:val="12"/>
                <w:szCs w:val="12"/>
              </w:rPr>
            </w:pPr>
            <w:r w:rsidRPr="00B93EB8">
              <w:rPr>
                <w:sz w:val="12"/>
              </w:rPr>
              <w:t>nesemnificativ</w:t>
            </w:r>
          </w:p>
        </w:tc>
      </w:tr>
      <w:tr w:rsidR="008C2ACC" w:rsidRPr="00B93EB8" w14:paraId="05771853" w14:textId="0AC0BA26" w:rsidTr="008C2ACC">
        <w:trPr>
          <w:gridAfter w:val="1"/>
          <w:wAfter w:w="70" w:type="dxa"/>
          <w:trHeight w:val="1804"/>
        </w:trPr>
        <w:tc>
          <w:tcPr>
            <w:tcW w:w="674" w:type="dxa"/>
            <w:vMerge/>
            <w:tcBorders>
              <w:top w:val="nil"/>
              <w:bottom w:val="single" w:sz="4" w:space="0" w:color="000000"/>
              <w:right w:val="single" w:sz="4" w:space="0" w:color="000000"/>
            </w:tcBorders>
          </w:tcPr>
          <w:p w14:paraId="154D4216" w14:textId="77777777" w:rsidR="008C2ACC" w:rsidRPr="00B93EB8" w:rsidRDefault="008C2ACC" w:rsidP="008C2ACC">
            <w:pPr>
              <w:rPr>
                <w:sz w:val="12"/>
                <w:szCs w:val="12"/>
              </w:rPr>
            </w:pPr>
          </w:p>
        </w:tc>
        <w:tc>
          <w:tcPr>
            <w:tcW w:w="722" w:type="dxa"/>
            <w:vMerge/>
            <w:tcBorders>
              <w:top w:val="nil"/>
              <w:left w:val="single" w:sz="4" w:space="0" w:color="000000"/>
              <w:bottom w:val="single" w:sz="4" w:space="0" w:color="000000"/>
              <w:right w:val="single" w:sz="4" w:space="0" w:color="000000"/>
            </w:tcBorders>
          </w:tcPr>
          <w:p w14:paraId="4FECF80B" w14:textId="77777777" w:rsidR="008C2ACC" w:rsidRPr="00B93EB8" w:rsidRDefault="008C2ACC" w:rsidP="008C2ACC">
            <w:pPr>
              <w:rPr>
                <w:sz w:val="12"/>
                <w:szCs w:val="12"/>
              </w:rPr>
            </w:pPr>
          </w:p>
        </w:tc>
        <w:tc>
          <w:tcPr>
            <w:tcW w:w="527" w:type="dxa"/>
            <w:vMerge/>
            <w:tcBorders>
              <w:top w:val="nil"/>
              <w:left w:val="single" w:sz="4" w:space="0" w:color="000000"/>
              <w:bottom w:val="single" w:sz="4" w:space="0" w:color="000000"/>
              <w:right w:val="single" w:sz="4" w:space="0" w:color="000000"/>
            </w:tcBorders>
          </w:tcPr>
          <w:p w14:paraId="50F4A4B9" w14:textId="77777777" w:rsidR="008C2ACC" w:rsidRPr="00B93EB8" w:rsidRDefault="008C2ACC" w:rsidP="008C2ACC">
            <w:pPr>
              <w:rPr>
                <w:sz w:val="12"/>
                <w:szCs w:val="12"/>
              </w:rPr>
            </w:pPr>
          </w:p>
        </w:tc>
        <w:tc>
          <w:tcPr>
            <w:tcW w:w="719" w:type="dxa"/>
            <w:vMerge/>
            <w:tcBorders>
              <w:top w:val="nil"/>
              <w:left w:val="single" w:sz="4" w:space="0" w:color="000000"/>
              <w:bottom w:val="single" w:sz="4" w:space="0" w:color="000000"/>
              <w:right w:val="single" w:sz="4" w:space="0" w:color="000000"/>
            </w:tcBorders>
          </w:tcPr>
          <w:p w14:paraId="5460282B" w14:textId="77777777" w:rsidR="008C2ACC" w:rsidRPr="00B93EB8" w:rsidRDefault="008C2ACC" w:rsidP="008C2ACC">
            <w:pPr>
              <w:rPr>
                <w:sz w:val="12"/>
                <w:szCs w:val="12"/>
              </w:rPr>
            </w:pPr>
          </w:p>
        </w:tc>
        <w:tc>
          <w:tcPr>
            <w:tcW w:w="412" w:type="dxa"/>
            <w:vMerge/>
            <w:tcBorders>
              <w:top w:val="nil"/>
              <w:left w:val="single" w:sz="4" w:space="0" w:color="000000"/>
              <w:bottom w:val="single" w:sz="4" w:space="0" w:color="000000"/>
              <w:right w:val="single" w:sz="4" w:space="0" w:color="000000"/>
            </w:tcBorders>
          </w:tcPr>
          <w:p w14:paraId="07F1E718" w14:textId="77777777" w:rsidR="008C2ACC" w:rsidRPr="00B93EB8" w:rsidRDefault="008C2ACC" w:rsidP="008C2ACC">
            <w:pPr>
              <w:rPr>
                <w:sz w:val="12"/>
                <w:szCs w:val="12"/>
              </w:rPr>
            </w:pPr>
          </w:p>
        </w:tc>
        <w:tc>
          <w:tcPr>
            <w:tcW w:w="642" w:type="dxa"/>
            <w:vMerge/>
            <w:tcBorders>
              <w:top w:val="nil"/>
              <w:left w:val="single" w:sz="4" w:space="0" w:color="000000"/>
              <w:bottom w:val="single" w:sz="4" w:space="0" w:color="000000"/>
              <w:right w:val="single" w:sz="4" w:space="0" w:color="000000"/>
            </w:tcBorders>
          </w:tcPr>
          <w:p w14:paraId="663B45A7" w14:textId="77777777" w:rsidR="008C2ACC" w:rsidRPr="00B93EB8" w:rsidRDefault="008C2ACC" w:rsidP="008C2ACC">
            <w:pPr>
              <w:rPr>
                <w:sz w:val="12"/>
                <w:szCs w:val="12"/>
              </w:rPr>
            </w:pPr>
          </w:p>
        </w:tc>
        <w:tc>
          <w:tcPr>
            <w:tcW w:w="316" w:type="dxa"/>
            <w:vMerge/>
            <w:tcBorders>
              <w:top w:val="nil"/>
              <w:left w:val="single" w:sz="4" w:space="0" w:color="000000"/>
              <w:bottom w:val="single" w:sz="4" w:space="0" w:color="000000"/>
              <w:right w:val="single" w:sz="4" w:space="0" w:color="000000"/>
            </w:tcBorders>
          </w:tcPr>
          <w:p w14:paraId="0AEC11E1" w14:textId="77777777" w:rsidR="008C2ACC" w:rsidRPr="00B93EB8" w:rsidRDefault="008C2ACC" w:rsidP="008C2ACC">
            <w:pPr>
              <w:rPr>
                <w:sz w:val="12"/>
                <w:szCs w:val="12"/>
              </w:rPr>
            </w:pPr>
          </w:p>
        </w:tc>
        <w:tc>
          <w:tcPr>
            <w:tcW w:w="701" w:type="dxa"/>
            <w:vMerge/>
            <w:tcBorders>
              <w:top w:val="nil"/>
              <w:left w:val="single" w:sz="4" w:space="0" w:color="000000"/>
              <w:bottom w:val="single" w:sz="4" w:space="0" w:color="000000"/>
              <w:right w:val="single" w:sz="4" w:space="0" w:color="000000"/>
            </w:tcBorders>
          </w:tcPr>
          <w:p w14:paraId="1D76A208" w14:textId="77777777" w:rsidR="008C2ACC" w:rsidRPr="00B93EB8" w:rsidRDefault="008C2ACC" w:rsidP="008C2ACC">
            <w:pPr>
              <w:rPr>
                <w:sz w:val="12"/>
                <w:szCs w:val="12"/>
              </w:rPr>
            </w:pPr>
          </w:p>
        </w:tc>
        <w:tc>
          <w:tcPr>
            <w:tcW w:w="732" w:type="dxa"/>
            <w:vMerge/>
            <w:tcBorders>
              <w:top w:val="nil"/>
              <w:left w:val="single" w:sz="4" w:space="0" w:color="000000"/>
              <w:bottom w:val="single" w:sz="4" w:space="0" w:color="000000"/>
              <w:right w:val="single" w:sz="4" w:space="0" w:color="000000"/>
            </w:tcBorders>
          </w:tcPr>
          <w:p w14:paraId="6B32D6B5" w14:textId="77777777" w:rsidR="008C2ACC" w:rsidRPr="00B93EB8" w:rsidRDefault="008C2ACC" w:rsidP="008C2ACC">
            <w:pPr>
              <w:rPr>
                <w:sz w:val="12"/>
                <w:szCs w:val="12"/>
              </w:rPr>
            </w:pPr>
          </w:p>
        </w:tc>
        <w:tc>
          <w:tcPr>
            <w:tcW w:w="650" w:type="dxa"/>
            <w:vMerge/>
            <w:tcBorders>
              <w:top w:val="nil"/>
              <w:left w:val="single" w:sz="4" w:space="0" w:color="000000"/>
              <w:bottom w:val="single" w:sz="4" w:space="0" w:color="000000"/>
              <w:right w:val="single" w:sz="4" w:space="0" w:color="000000"/>
            </w:tcBorders>
          </w:tcPr>
          <w:p w14:paraId="1863DABD" w14:textId="77777777" w:rsidR="008C2ACC" w:rsidRPr="00B93EB8" w:rsidRDefault="008C2ACC" w:rsidP="008C2ACC">
            <w:pPr>
              <w:rPr>
                <w:sz w:val="12"/>
                <w:szCs w:val="12"/>
              </w:rPr>
            </w:pPr>
          </w:p>
        </w:tc>
        <w:tc>
          <w:tcPr>
            <w:tcW w:w="688" w:type="dxa"/>
            <w:vMerge/>
            <w:tcBorders>
              <w:top w:val="nil"/>
              <w:left w:val="single" w:sz="4" w:space="0" w:color="000000"/>
              <w:bottom w:val="single" w:sz="4" w:space="0" w:color="000000"/>
              <w:right w:val="single" w:sz="4" w:space="0" w:color="000000"/>
            </w:tcBorders>
          </w:tcPr>
          <w:p w14:paraId="49CB373D"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1412E9F1" w14:textId="77777777" w:rsidR="008C2ACC" w:rsidRPr="00B93EB8" w:rsidRDefault="008C2ACC" w:rsidP="008C2ACC">
            <w:pPr>
              <w:pStyle w:val="TableParagraph"/>
              <w:spacing w:before="7"/>
              <w:rPr>
                <w:sz w:val="12"/>
                <w:szCs w:val="12"/>
              </w:rPr>
            </w:pPr>
            <w:r w:rsidRPr="00B93EB8">
              <w:rPr>
                <w:spacing w:val="-2"/>
                <w:sz w:val="12"/>
                <w:szCs w:val="12"/>
              </w:rPr>
              <w:t>Prezența</w:t>
            </w:r>
            <w:r w:rsidRPr="00B93EB8">
              <w:rPr>
                <w:spacing w:val="40"/>
                <w:sz w:val="12"/>
                <w:szCs w:val="12"/>
              </w:rPr>
              <w:t xml:space="preserve"> </w:t>
            </w:r>
            <w:r w:rsidRPr="00B93EB8">
              <w:rPr>
                <w:spacing w:val="-2"/>
                <w:sz w:val="12"/>
                <w:szCs w:val="12"/>
              </w:rPr>
              <w:t>habitatelor</w:t>
            </w:r>
            <w:r w:rsidRPr="00B93EB8">
              <w:rPr>
                <w:spacing w:val="40"/>
                <w:sz w:val="12"/>
                <w:szCs w:val="12"/>
              </w:rPr>
              <w:t xml:space="preserve"> </w:t>
            </w:r>
            <w:r w:rsidRPr="00B93EB8">
              <w:rPr>
                <w:sz w:val="12"/>
                <w:szCs w:val="12"/>
              </w:rPr>
              <w:t>terestre</w:t>
            </w:r>
            <w:r w:rsidRPr="00B93EB8">
              <w:rPr>
                <w:spacing w:val="-8"/>
                <w:sz w:val="12"/>
                <w:szCs w:val="12"/>
              </w:rPr>
              <w:t xml:space="preserve"> </w:t>
            </w:r>
            <w:r w:rsidRPr="00B93EB8">
              <w:rPr>
                <w:sz w:val="12"/>
                <w:szCs w:val="12"/>
              </w:rPr>
              <w:t>cu</w:t>
            </w:r>
            <w:r w:rsidRPr="00B93EB8">
              <w:rPr>
                <w:spacing w:val="40"/>
                <w:sz w:val="12"/>
                <w:szCs w:val="12"/>
              </w:rPr>
              <w:t xml:space="preserve"> </w:t>
            </w:r>
            <w:r w:rsidRPr="00B93EB8">
              <w:rPr>
                <w:spacing w:val="-2"/>
                <w:sz w:val="12"/>
                <w:szCs w:val="12"/>
              </w:rPr>
              <w:t>vegetație</w:t>
            </w:r>
            <w:r w:rsidRPr="00B93EB8">
              <w:rPr>
                <w:spacing w:val="40"/>
                <w:sz w:val="12"/>
                <w:szCs w:val="12"/>
              </w:rPr>
              <w:t xml:space="preserve"> </w:t>
            </w:r>
            <w:r w:rsidRPr="00B93EB8">
              <w:rPr>
                <w:sz w:val="12"/>
                <w:szCs w:val="12"/>
              </w:rPr>
              <w:t>naturală</w:t>
            </w:r>
            <w:r w:rsidRPr="00B93EB8">
              <w:rPr>
                <w:spacing w:val="-5"/>
                <w:sz w:val="12"/>
                <w:szCs w:val="12"/>
              </w:rPr>
              <w:t xml:space="preserve"> </w:t>
            </w:r>
            <w:r w:rsidRPr="00B93EB8">
              <w:rPr>
                <w:sz w:val="12"/>
                <w:szCs w:val="12"/>
              </w:rPr>
              <w:t>în</w:t>
            </w:r>
            <w:r w:rsidRPr="00B93EB8">
              <w:rPr>
                <w:spacing w:val="40"/>
                <w:sz w:val="12"/>
                <w:szCs w:val="12"/>
              </w:rPr>
              <w:t xml:space="preserve"> </w:t>
            </w:r>
            <w:r w:rsidRPr="00B93EB8">
              <w:rPr>
                <w:spacing w:val="-2"/>
                <w:sz w:val="12"/>
                <w:szCs w:val="12"/>
              </w:rPr>
              <w:t>jurul</w:t>
            </w:r>
            <w:r w:rsidRPr="00B93EB8">
              <w:rPr>
                <w:spacing w:val="40"/>
                <w:sz w:val="12"/>
                <w:szCs w:val="12"/>
              </w:rPr>
              <w:t xml:space="preserve"> </w:t>
            </w:r>
            <w:r w:rsidRPr="00B93EB8">
              <w:rPr>
                <w:spacing w:val="-2"/>
                <w:sz w:val="12"/>
                <w:szCs w:val="12"/>
              </w:rPr>
              <w:t>habitatelor</w:t>
            </w:r>
            <w:r w:rsidRPr="00B93EB8">
              <w:rPr>
                <w:spacing w:val="40"/>
                <w:sz w:val="12"/>
                <w:szCs w:val="12"/>
              </w:rPr>
              <w:t xml:space="preserve"> </w:t>
            </w:r>
            <w:r w:rsidRPr="00B93EB8">
              <w:rPr>
                <w:spacing w:val="-6"/>
                <w:sz w:val="12"/>
                <w:szCs w:val="12"/>
              </w:rPr>
              <w:t>de</w:t>
            </w:r>
            <w:r w:rsidRPr="00B93EB8">
              <w:rPr>
                <w:spacing w:val="40"/>
                <w:sz w:val="12"/>
                <w:szCs w:val="12"/>
              </w:rPr>
              <w:t xml:space="preserve"> </w:t>
            </w:r>
            <w:r w:rsidRPr="00B93EB8">
              <w:rPr>
                <w:spacing w:val="-2"/>
                <w:sz w:val="12"/>
                <w:szCs w:val="12"/>
              </w:rPr>
              <w:t>reproducere</w:t>
            </w:r>
            <w:r w:rsidRPr="00B93EB8">
              <w:rPr>
                <w:spacing w:val="40"/>
                <w:sz w:val="12"/>
                <w:szCs w:val="12"/>
              </w:rPr>
              <w:t xml:space="preserve"> </w:t>
            </w:r>
            <w:r w:rsidRPr="00B93EB8">
              <w:rPr>
                <w:sz w:val="12"/>
                <w:szCs w:val="12"/>
              </w:rPr>
              <w:t>într-o</w:t>
            </w:r>
            <w:r w:rsidRPr="00B93EB8">
              <w:rPr>
                <w:spacing w:val="-8"/>
                <w:sz w:val="12"/>
                <w:szCs w:val="12"/>
              </w:rPr>
              <w:t xml:space="preserve"> </w:t>
            </w:r>
            <w:r w:rsidRPr="00B93EB8">
              <w:rPr>
                <w:sz w:val="12"/>
                <w:szCs w:val="12"/>
              </w:rPr>
              <w:t>rază</w:t>
            </w:r>
            <w:r w:rsidRPr="00B93EB8">
              <w:rPr>
                <w:spacing w:val="40"/>
                <w:sz w:val="12"/>
                <w:szCs w:val="12"/>
              </w:rPr>
              <w:t xml:space="preserve"> </w:t>
            </w:r>
            <w:r w:rsidRPr="00B93EB8">
              <w:rPr>
                <w:sz w:val="12"/>
                <w:szCs w:val="12"/>
              </w:rPr>
              <w:t>de 500 m</w:t>
            </w:r>
            <w:r w:rsidRPr="00B93EB8">
              <w:rPr>
                <w:spacing w:val="40"/>
                <w:sz w:val="12"/>
                <w:szCs w:val="12"/>
              </w:rPr>
              <w:t xml:space="preserve"> </w:t>
            </w:r>
            <w:r w:rsidRPr="00B93EB8">
              <w:rPr>
                <w:sz w:val="12"/>
                <w:szCs w:val="12"/>
              </w:rPr>
              <w:t>față</w:t>
            </w:r>
            <w:r w:rsidRPr="00B93EB8">
              <w:rPr>
                <w:spacing w:val="-8"/>
                <w:sz w:val="12"/>
                <w:szCs w:val="12"/>
              </w:rPr>
              <w:t xml:space="preserve"> </w:t>
            </w:r>
            <w:r w:rsidRPr="00B93EB8">
              <w:rPr>
                <w:sz w:val="12"/>
                <w:szCs w:val="12"/>
              </w:rPr>
              <w:t>de</w:t>
            </w:r>
          </w:p>
          <w:p w14:paraId="34A580AB" w14:textId="77777777" w:rsidR="008C2ACC" w:rsidRPr="00B93EB8" w:rsidRDefault="008C2ACC" w:rsidP="008C2ACC">
            <w:pPr>
              <w:pStyle w:val="TableParagraph"/>
              <w:spacing w:line="121" w:lineRule="exact"/>
              <w:rPr>
                <w:sz w:val="12"/>
                <w:szCs w:val="12"/>
              </w:rPr>
            </w:pPr>
            <w:r w:rsidRPr="00B93EB8">
              <w:rPr>
                <w:spacing w:val="-2"/>
                <w:sz w:val="12"/>
                <w:szCs w:val="12"/>
              </w:rPr>
              <w:t>acestea</w:t>
            </w:r>
          </w:p>
        </w:tc>
        <w:tc>
          <w:tcPr>
            <w:tcW w:w="862" w:type="dxa"/>
            <w:gridSpan w:val="2"/>
            <w:tcBorders>
              <w:top w:val="single" w:sz="4" w:space="0" w:color="000000"/>
              <w:left w:val="single" w:sz="4" w:space="0" w:color="000000"/>
              <w:bottom w:val="single" w:sz="4" w:space="0" w:color="000000"/>
              <w:right w:val="single" w:sz="4" w:space="0" w:color="000000"/>
            </w:tcBorders>
          </w:tcPr>
          <w:p w14:paraId="4C45E9DA" w14:textId="77777777" w:rsidR="008C2ACC" w:rsidRPr="00B93EB8" w:rsidRDefault="008C2ACC" w:rsidP="008C2ACC">
            <w:pPr>
              <w:pStyle w:val="TableParagraph"/>
              <w:rPr>
                <w:b/>
                <w:sz w:val="12"/>
                <w:szCs w:val="12"/>
              </w:rPr>
            </w:pPr>
          </w:p>
          <w:p w14:paraId="31291FD8" w14:textId="77777777" w:rsidR="008C2ACC" w:rsidRPr="00B93EB8" w:rsidRDefault="008C2ACC" w:rsidP="008C2ACC">
            <w:pPr>
              <w:pStyle w:val="TableParagraph"/>
              <w:rPr>
                <w:b/>
                <w:sz w:val="12"/>
                <w:szCs w:val="12"/>
              </w:rPr>
            </w:pPr>
          </w:p>
          <w:p w14:paraId="11B77E88" w14:textId="77777777" w:rsidR="008C2ACC" w:rsidRPr="00B93EB8" w:rsidRDefault="008C2ACC" w:rsidP="008C2ACC">
            <w:pPr>
              <w:pStyle w:val="TableParagraph"/>
              <w:rPr>
                <w:b/>
                <w:sz w:val="12"/>
                <w:szCs w:val="12"/>
              </w:rPr>
            </w:pPr>
          </w:p>
          <w:p w14:paraId="477DF1CF" w14:textId="77777777" w:rsidR="008C2ACC" w:rsidRPr="00B93EB8" w:rsidRDefault="008C2ACC" w:rsidP="008C2ACC">
            <w:pPr>
              <w:pStyle w:val="TableParagraph"/>
              <w:rPr>
                <w:b/>
                <w:sz w:val="12"/>
                <w:szCs w:val="12"/>
              </w:rPr>
            </w:pPr>
          </w:p>
          <w:p w14:paraId="45B27A33" w14:textId="77777777" w:rsidR="008C2ACC" w:rsidRPr="00B93EB8" w:rsidRDefault="008C2ACC" w:rsidP="008C2ACC">
            <w:pPr>
              <w:pStyle w:val="TableParagraph"/>
              <w:spacing w:before="6"/>
              <w:rPr>
                <w:b/>
                <w:sz w:val="12"/>
                <w:szCs w:val="12"/>
              </w:rPr>
            </w:pPr>
          </w:p>
          <w:p w14:paraId="6B06D4DC" w14:textId="77777777" w:rsidR="008C2ACC" w:rsidRPr="00B93EB8" w:rsidRDefault="008C2ACC" w:rsidP="008C2ACC">
            <w:pPr>
              <w:pStyle w:val="TableParagraph"/>
              <w:rPr>
                <w:sz w:val="12"/>
                <w:szCs w:val="12"/>
              </w:rPr>
            </w:pPr>
            <w:r w:rsidRPr="00B93EB8">
              <w:rPr>
                <w:sz w:val="12"/>
                <w:szCs w:val="12"/>
              </w:rPr>
              <w:t>%</w:t>
            </w:r>
            <w:r w:rsidRPr="00B93EB8">
              <w:rPr>
                <w:spacing w:val="-8"/>
                <w:sz w:val="12"/>
                <w:szCs w:val="12"/>
              </w:rPr>
              <w:t xml:space="preserve"> </w:t>
            </w:r>
            <w:r w:rsidRPr="00B93EB8">
              <w:rPr>
                <w:sz w:val="12"/>
                <w:szCs w:val="12"/>
              </w:rPr>
              <w:t>din</w:t>
            </w:r>
            <w:r w:rsidRPr="00B93EB8">
              <w:rPr>
                <w:spacing w:val="40"/>
                <w:sz w:val="12"/>
                <w:szCs w:val="12"/>
              </w:rPr>
              <w:t xml:space="preserve"> </w:t>
            </w:r>
            <w:r w:rsidRPr="00B93EB8">
              <w:rPr>
                <w:spacing w:val="-2"/>
                <w:sz w:val="12"/>
                <w:szCs w:val="12"/>
              </w:rPr>
              <w:t>acoperirea</w:t>
            </w:r>
            <w:r w:rsidRPr="00B93EB8">
              <w:rPr>
                <w:spacing w:val="40"/>
                <w:sz w:val="12"/>
                <w:szCs w:val="12"/>
              </w:rPr>
              <w:t xml:space="preserve"> </w:t>
            </w:r>
            <w:r w:rsidRPr="00B93EB8">
              <w:rPr>
                <w:spacing w:val="-2"/>
                <w:sz w:val="12"/>
                <w:szCs w:val="12"/>
              </w:rPr>
              <w:t>suprafeței</w:t>
            </w:r>
          </w:p>
        </w:tc>
        <w:tc>
          <w:tcPr>
            <w:tcW w:w="559" w:type="dxa"/>
            <w:gridSpan w:val="2"/>
            <w:tcBorders>
              <w:top w:val="single" w:sz="4" w:space="0" w:color="000000"/>
              <w:left w:val="single" w:sz="4" w:space="0" w:color="000000"/>
              <w:bottom w:val="single" w:sz="4" w:space="0" w:color="000000"/>
              <w:right w:val="single" w:sz="4" w:space="0" w:color="000000"/>
            </w:tcBorders>
          </w:tcPr>
          <w:p w14:paraId="0020F011" w14:textId="77777777" w:rsidR="008C2ACC" w:rsidRPr="00B93EB8" w:rsidRDefault="008C2ACC" w:rsidP="008C2ACC">
            <w:pPr>
              <w:pStyle w:val="TableParagraph"/>
              <w:rPr>
                <w:b/>
                <w:sz w:val="12"/>
                <w:szCs w:val="12"/>
              </w:rPr>
            </w:pPr>
          </w:p>
          <w:p w14:paraId="0AA65E46" w14:textId="77777777" w:rsidR="008C2ACC" w:rsidRPr="00B93EB8" w:rsidRDefault="008C2ACC" w:rsidP="008C2ACC">
            <w:pPr>
              <w:pStyle w:val="TableParagraph"/>
              <w:rPr>
                <w:b/>
                <w:sz w:val="12"/>
                <w:szCs w:val="12"/>
              </w:rPr>
            </w:pPr>
          </w:p>
          <w:p w14:paraId="2B7B4959" w14:textId="77777777" w:rsidR="008C2ACC" w:rsidRPr="00B93EB8" w:rsidRDefault="008C2ACC" w:rsidP="008C2ACC">
            <w:pPr>
              <w:pStyle w:val="TableParagraph"/>
              <w:rPr>
                <w:b/>
                <w:sz w:val="12"/>
                <w:szCs w:val="12"/>
              </w:rPr>
            </w:pPr>
          </w:p>
          <w:p w14:paraId="33B999BD" w14:textId="77777777" w:rsidR="008C2ACC" w:rsidRPr="00B93EB8" w:rsidRDefault="008C2ACC" w:rsidP="008C2ACC">
            <w:pPr>
              <w:pStyle w:val="TableParagraph"/>
              <w:spacing w:before="75"/>
              <w:rPr>
                <w:b/>
                <w:sz w:val="12"/>
                <w:szCs w:val="12"/>
              </w:rPr>
            </w:pPr>
          </w:p>
          <w:p w14:paraId="724BBE03"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40"/>
                <w:sz w:val="12"/>
                <w:szCs w:val="12"/>
              </w:rPr>
              <w:t xml:space="preserve"> </w:t>
            </w:r>
            <w:r w:rsidRPr="00B93EB8">
              <w:rPr>
                <w:spacing w:val="-4"/>
                <w:sz w:val="12"/>
                <w:szCs w:val="12"/>
              </w:rPr>
              <w:t>fost</w:t>
            </w:r>
            <w:r w:rsidRPr="00B93EB8">
              <w:rPr>
                <w:spacing w:val="40"/>
                <w:sz w:val="12"/>
                <w:szCs w:val="12"/>
              </w:rPr>
              <w:t xml:space="preserve"> </w:t>
            </w:r>
            <w:r w:rsidRPr="00B93EB8">
              <w:rPr>
                <w:spacing w:val="-2"/>
                <w:sz w:val="12"/>
                <w:szCs w:val="12"/>
              </w:rPr>
              <w:t>definit</w:t>
            </w:r>
            <w:r w:rsidRPr="00B93EB8">
              <w:rPr>
                <w:spacing w:val="40"/>
                <w:sz w:val="12"/>
                <w:szCs w:val="12"/>
              </w:rPr>
              <w:t xml:space="preserve"> </w:t>
            </w:r>
            <w:r w:rsidRPr="00B93EB8">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5EC5732F" w14:textId="77777777" w:rsidR="008C2ACC" w:rsidRPr="00B93EB8" w:rsidRDefault="008C2ACC" w:rsidP="008C2ACC">
            <w:pPr>
              <w:pStyle w:val="TableParagraph"/>
              <w:rPr>
                <w:b/>
                <w:sz w:val="12"/>
                <w:szCs w:val="12"/>
              </w:rPr>
            </w:pPr>
          </w:p>
          <w:p w14:paraId="57E0BE7F" w14:textId="77777777" w:rsidR="008C2ACC" w:rsidRPr="00B93EB8" w:rsidRDefault="008C2ACC" w:rsidP="008C2ACC">
            <w:pPr>
              <w:pStyle w:val="TableParagraph"/>
              <w:rPr>
                <w:b/>
                <w:sz w:val="12"/>
                <w:szCs w:val="12"/>
              </w:rPr>
            </w:pPr>
          </w:p>
          <w:p w14:paraId="63F8E19B" w14:textId="77777777" w:rsidR="008C2ACC" w:rsidRPr="00B93EB8" w:rsidRDefault="008C2ACC" w:rsidP="008C2ACC">
            <w:pPr>
              <w:pStyle w:val="TableParagraph"/>
              <w:rPr>
                <w:b/>
                <w:sz w:val="12"/>
                <w:szCs w:val="12"/>
              </w:rPr>
            </w:pPr>
          </w:p>
          <w:p w14:paraId="5DF3DE7C" w14:textId="77777777" w:rsidR="008C2ACC" w:rsidRPr="00B93EB8" w:rsidRDefault="008C2ACC" w:rsidP="008C2ACC">
            <w:pPr>
              <w:pStyle w:val="TableParagraph"/>
              <w:rPr>
                <w:b/>
                <w:sz w:val="12"/>
                <w:szCs w:val="12"/>
              </w:rPr>
            </w:pPr>
          </w:p>
          <w:p w14:paraId="6FAB1974" w14:textId="77777777" w:rsidR="008C2ACC" w:rsidRPr="00B93EB8" w:rsidRDefault="008C2ACC" w:rsidP="008C2ACC">
            <w:pPr>
              <w:pStyle w:val="TableParagraph"/>
              <w:spacing w:before="76"/>
              <w:rPr>
                <w:b/>
                <w:sz w:val="12"/>
                <w:szCs w:val="12"/>
              </w:rPr>
            </w:pPr>
          </w:p>
          <w:p w14:paraId="11FC7240"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7"/>
                <w:sz w:val="12"/>
                <w:szCs w:val="12"/>
              </w:rPr>
              <w:t xml:space="preserve"> </w:t>
            </w:r>
            <w:r w:rsidRPr="00B93EB8">
              <w:rPr>
                <w:sz w:val="12"/>
                <w:szCs w:val="12"/>
              </w:rPr>
              <w:t>fost</w:t>
            </w:r>
            <w:r w:rsidRPr="00B93EB8">
              <w:rPr>
                <w:spacing w:val="40"/>
                <w:sz w:val="12"/>
                <w:szCs w:val="12"/>
              </w:rPr>
              <w:t xml:space="preserve"> </w:t>
            </w:r>
            <w:r w:rsidRPr="00B93EB8">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1CB7C583" w14:textId="77777777" w:rsidR="008C2ACC" w:rsidRPr="00B93EB8" w:rsidRDefault="008C2ACC" w:rsidP="008C2ACC">
            <w:pPr>
              <w:pStyle w:val="TableParagraph"/>
              <w:rPr>
                <w:b/>
                <w:sz w:val="12"/>
                <w:szCs w:val="12"/>
              </w:rPr>
            </w:pPr>
          </w:p>
          <w:p w14:paraId="5120F846" w14:textId="77777777" w:rsidR="008C2ACC" w:rsidRPr="00B93EB8" w:rsidRDefault="008C2ACC" w:rsidP="008C2ACC">
            <w:pPr>
              <w:pStyle w:val="TableParagraph"/>
              <w:rPr>
                <w:b/>
                <w:sz w:val="12"/>
                <w:szCs w:val="12"/>
              </w:rPr>
            </w:pPr>
          </w:p>
          <w:p w14:paraId="78E16C6B" w14:textId="77777777" w:rsidR="008C2ACC" w:rsidRPr="00B93EB8" w:rsidRDefault="008C2ACC" w:rsidP="008C2ACC">
            <w:pPr>
              <w:pStyle w:val="TableParagraph"/>
              <w:rPr>
                <w:b/>
                <w:sz w:val="12"/>
                <w:szCs w:val="12"/>
              </w:rPr>
            </w:pPr>
          </w:p>
          <w:p w14:paraId="7B0940A6" w14:textId="77777777" w:rsidR="008C2ACC" w:rsidRPr="00B93EB8" w:rsidRDefault="008C2ACC" w:rsidP="008C2ACC">
            <w:pPr>
              <w:pStyle w:val="TableParagraph"/>
              <w:rPr>
                <w:b/>
                <w:sz w:val="12"/>
                <w:szCs w:val="12"/>
              </w:rPr>
            </w:pPr>
          </w:p>
          <w:p w14:paraId="2D022335" w14:textId="77777777" w:rsidR="008C2ACC" w:rsidRPr="00B93EB8" w:rsidRDefault="008C2ACC" w:rsidP="008C2ACC">
            <w:pPr>
              <w:pStyle w:val="TableParagraph"/>
              <w:spacing w:before="76"/>
              <w:rPr>
                <w:b/>
                <w:sz w:val="12"/>
                <w:szCs w:val="12"/>
              </w:rPr>
            </w:pPr>
          </w:p>
          <w:p w14:paraId="460D6851"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4"/>
                <w:sz w:val="12"/>
                <w:szCs w:val="12"/>
              </w:rPr>
              <w:t>75%</w:t>
            </w:r>
          </w:p>
        </w:tc>
        <w:tc>
          <w:tcPr>
            <w:tcW w:w="482" w:type="dxa"/>
            <w:gridSpan w:val="2"/>
            <w:tcBorders>
              <w:top w:val="single" w:sz="4" w:space="0" w:color="000000"/>
              <w:left w:val="single" w:sz="4" w:space="0" w:color="000000"/>
              <w:bottom w:val="single" w:sz="4" w:space="0" w:color="000000"/>
              <w:right w:val="single" w:sz="4" w:space="0" w:color="000000"/>
            </w:tcBorders>
          </w:tcPr>
          <w:p w14:paraId="0B67D0E2" w14:textId="77777777" w:rsidR="008C2ACC" w:rsidRPr="00B93EB8" w:rsidRDefault="008C2ACC" w:rsidP="008C2ACC">
            <w:pPr>
              <w:pStyle w:val="TableParagraph"/>
              <w:rPr>
                <w:b/>
                <w:sz w:val="12"/>
                <w:szCs w:val="12"/>
              </w:rPr>
            </w:pPr>
          </w:p>
          <w:p w14:paraId="28C51F55" w14:textId="77777777" w:rsidR="008C2ACC" w:rsidRPr="00B93EB8" w:rsidRDefault="008C2ACC" w:rsidP="008C2ACC">
            <w:pPr>
              <w:pStyle w:val="TableParagraph"/>
              <w:rPr>
                <w:b/>
                <w:sz w:val="12"/>
                <w:szCs w:val="12"/>
              </w:rPr>
            </w:pPr>
          </w:p>
          <w:p w14:paraId="2D4FC052" w14:textId="77777777" w:rsidR="008C2ACC" w:rsidRPr="00B93EB8" w:rsidRDefault="008C2ACC" w:rsidP="008C2ACC">
            <w:pPr>
              <w:pStyle w:val="TableParagraph"/>
              <w:rPr>
                <w:b/>
                <w:sz w:val="12"/>
                <w:szCs w:val="12"/>
              </w:rPr>
            </w:pPr>
          </w:p>
          <w:p w14:paraId="6791C55B" w14:textId="77777777" w:rsidR="008C2ACC" w:rsidRPr="00B93EB8" w:rsidRDefault="008C2ACC" w:rsidP="008C2ACC">
            <w:pPr>
              <w:pStyle w:val="TableParagraph"/>
              <w:rPr>
                <w:b/>
                <w:sz w:val="12"/>
                <w:szCs w:val="12"/>
              </w:rPr>
            </w:pPr>
          </w:p>
          <w:p w14:paraId="5E4D1D68" w14:textId="77777777" w:rsidR="008C2ACC" w:rsidRPr="00B93EB8" w:rsidRDefault="008C2ACC" w:rsidP="008C2ACC">
            <w:pPr>
              <w:pStyle w:val="TableParagraph"/>
              <w:rPr>
                <w:b/>
                <w:sz w:val="12"/>
                <w:szCs w:val="12"/>
              </w:rPr>
            </w:pPr>
          </w:p>
          <w:p w14:paraId="4F6E0775" w14:textId="77777777" w:rsidR="008C2ACC" w:rsidRPr="00B93EB8" w:rsidRDefault="008C2ACC" w:rsidP="008C2ACC">
            <w:pPr>
              <w:pStyle w:val="TableParagraph"/>
              <w:spacing w:before="5"/>
              <w:rPr>
                <w:b/>
                <w:sz w:val="12"/>
                <w:szCs w:val="12"/>
              </w:rPr>
            </w:pPr>
          </w:p>
          <w:p w14:paraId="4B20E3D4" w14:textId="77777777" w:rsidR="008C2ACC" w:rsidRPr="00B93EB8" w:rsidRDefault="008C2ACC" w:rsidP="008C2ACC">
            <w:pPr>
              <w:pStyle w:val="TableParagraph"/>
              <w:rPr>
                <w:sz w:val="12"/>
                <w:szCs w:val="12"/>
              </w:rPr>
            </w:pPr>
            <w:r w:rsidRPr="00B93EB8">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47D10B11" w14:textId="77777777" w:rsidR="008C2ACC" w:rsidRPr="00B93EB8" w:rsidRDefault="008C2ACC" w:rsidP="008C2ACC">
            <w:pPr>
              <w:pStyle w:val="TableParagraph"/>
              <w:rPr>
                <w:b/>
                <w:sz w:val="12"/>
                <w:szCs w:val="12"/>
              </w:rPr>
            </w:pPr>
          </w:p>
          <w:p w14:paraId="39A256DB" w14:textId="77777777" w:rsidR="008C2ACC" w:rsidRPr="00B93EB8" w:rsidRDefault="008C2ACC" w:rsidP="008C2ACC">
            <w:pPr>
              <w:pStyle w:val="TableParagraph"/>
              <w:rPr>
                <w:b/>
                <w:sz w:val="12"/>
                <w:szCs w:val="12"/>
              </w:rPr>
            </w:pPr>
          </w:p>
          <w:p w14:paraId="23EAD492" w14:textId="77777777" w:rsidR="008C2ACC" w:rsidRPr="00B93EB8" w:rsidRDefault="008C2ACC" w:rsidP="008C2ACC">
            <w:pPr>
              <w:pStyle w:val="TableParagraph"/>
              <w:spacing w:before="76"/>
              <w:rPr>
                <w:b/>
                <w:sz w:val="12"/>
                <w:szCs w:val="12"/>
              </w:rPr>
            </w:pPr>
          </w:p>
          <w:p w14:paraId="02E9A3AF" w14:textId="77777777" w:rsidR="008C2ACC" w:rsidRPr="00B93EB8" w:rsidRDefault="008C2ACC" w:rsidP="008C2ACC">
            <w:pPr>
              <w:pStyle w:val="TableParagraph"/>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r w:rsidRPr="00B93EB8">
              <w:rPr>
                <w:spacing w:val="40"/>
                <w:sz w:val="12"/>
                <w:szCs w:val="12"/>
              </w:rPr>
              <w:t xml:space="preserve"> </w:t>
            </w:r>
            <w:r w:rsidRPr="00B93EB8">
              <w:rPr>
                <w:sz w:val="12"/>
                <w:szCs w:val="12"/>
              </w:rPr>
              <w:t>asupra</w:t>
            </w:r>
            <w:r w:rsidRPr="00B93EB8">
              <w:rPr>
                <w:spacing w:val="-8"/>
                <w:sz w:val="12"/>
                <w:szCs w:val="12"/>
              </w:rPr>
              <w:t xml:space="preserve"> </w:t>
            </w:r>
            <w:r w:rsidRPr="00B93EB8">
              <w:rPr>
                <w:sz w:val="12"/>
                <w:szCs w:val="12"/>
              </w:rPr>
              <w:t>acestui</w:t>
            </w:r>
            <w:r w:rsidRPr="00B93EB8">
              <w:rPr>
                <w:spacing w:val="40"/>
                <w:sz w:val="12"/>
                <w:szCs w:val="12"/>
              </w:rPr>
              <w:t xml:space="preserve"> </w:t>
            </w:r>
            <w:r w:rsidRPr="00B93EB8">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58391E5B" w14:textId="77777777" w:rsidR="008C2ACC" w:rsidRPr="00B93EB8" w:rsidRDefault="008C2ACC" w:rsidP="008C2ACC">
            <w:pPr>
              <w:pStyle w:val="TableParagraph"/>
              <w:rPr>
                <w:sz w:val="12"/>
                <w:szCs w:val="12"/>
              </w:rPr>
            </w:pPr>
          </w:p>
        </w:tc>
        <w:tc>
          <w:tcPr>
            <w:tcW w:w="719" w:type="dxa"/>
            <w:gridSpan w:val="4"/>
            <w:tcBorders>
              <w:top w:val="single" w:sz="4" w:space="0" w:color="000000"/>
              <w:left w:val="single" w:sz="4" w:space="0" w:color="000000"/>
              <w:bottom w:val="single" w:sz="4" w:space="0" w:color="000000"/>
              <w:right w:val="single" w:sz="4" w:space="0" w:color="000000"/>
            </w:tcBorders>
          </w:tcPr>
          <w:p w14:paraId="224E623A" w14:textId="77777777" w:rsidR="008C2ACC" w:rsidRPr="00B93EB8" w:rsidRDefault="008C2ACC" w:rsidP="008C2ACC">
            <w:pPr>
              <w:pStyle w:val="TableParagraph"/>
              <w:rPr>
                <w:b/>
                <w:sz w:val="12"/>
                <w:szCs w:val="12"/>
              </w:rPr>
            </w:pPr>
          </w:p>
          <w:p w14:paraId="341B1B65" w14:textId="77777777" w:rsidR="008C2ACC" w:rsidRPr="00B93EB8" w:rsidRDefault="008C2ACC" w:rsidP="008C2ACC">
            <w:pPr>
              <w:pStyle w:val="TableParagraph"/>
              <w:rPr>
                <w:b/>
                <w:sz w:val="12"/>
                <w:szCs w:val="12"/>
              </w:rPr>
            </w:pPr>
          </w:p>
          <w:p w14:paraId="0EF6C0BE" w14:textId="77777777" w:rsidR="008C2ACC" w:rsidRPr="00B93EB8" w:rsidRDefault="008C2ACC" w:rsidP="008C2ACC">
            <w:pPr>
              <w:pStyle w:val="TableParagraph"/>
              <w:rPr>
                <w:b/>
                <w:sz w:val="12"/>
                <w:szCs w:val="12"/>
              </w:rPr>
            </w:pPr>
          </w:p>
          <w:p w14:paraId="2B4D04B4" w14:textId="77777777" w:rsidR="008C2ACC" w:rsidRPr="00B93EB8" w:rsidRDefault="008C2ACC" w:rsidP="008C2ACC">
            <w:pPr>
              <w:pStyle w:val="TableParagraph"/>
              <w:rPr>
                <w:b/>
                <w:sz w:val="12"/>
                <w:szCs w:val="12"/>
              </w:rPr>
            </w:pPr>
          </w:p>
          <w:p w14:paraId="44BA3266" w14:textId="77777777" w:rsidR="008C2ACC" w:rsidRPr="00B93EB8" w:rsidRDefault="008C2ACC" w:rsidP="008C2ACC">
            <w:pPr>
              <w:pStyle w:val="TableParagraph"/>
              <w:spacing w:before="76"/>
              <w:rPr>
                <w:b/>
                <w:sz w:val="12"/>
                <w:szCs w:val="12"/>
              </w:rPr>
            </w:pPr>
          </w:p>
          <w:p w14:paraId="362C580F"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5E3B0B98" w14:textId="77777777" w:rsidR="008C2ACC" w:rsidRPr="00B93EB8" w:rsidRDefault="008C2ACC" w:rsidP="008C2ACC">
            <w:pPr>
              <w:pStyle w:val="TableParagraph"/>
              <w:rPr>
                <w:b/>
                <w:sz w:val="12"/>
                <w:szCs w:val="12"/>
              </w:rPr>
            </w:pPr>
          </w:p>
          <w:p w14:paraId="1A389F63" w14:textId="77777777" w:rsidR="008C2ACC" w:rsidRPr="00B93EB8" w:rsidRDefault="008C2ACC" w:rsidP="008C2ACC">
            <w:pPr>
              <w:pStyle w:val="TableParagraph"/>
              <w:rPr>
                <w:b/>
                <w:sz w:val="12"/>
                <w:szCs w:val="12"/>
              </w:rPr>
            </w:pPr>
          </w:p>
          <w:p w14:paraId="0947524A" w14:textId="77777777" w:rsidR="008C2ACC" w:rsidRPr="00B93EB8" w:rsidRDefault="008C2ACC" w:rsidP="008C2ACC">
            <w:pPr>
              <w:pStyle w:val="TableParagraph"/>
              <w:rPr>
                <w:b/>
                <w:sz w:val="12"/>
                <w:szCs w:val="12"/>
              </w:rPr>
            </w:pPr>
          </w:p>
          <w:p w14:paraId="102C92A3" w14:textId="77777777" w:rsidR="008C2ACC" w:rsidRPr="00B93EB8" w:rsidRDefault="008C2ACC" w:rsidP="008C2ACC">
            <w:pPr>
              <w:pStyle w:val="TableParagraph"/>
              <w:rPr>
                <w:b/>
                <w:sz w:val="12"/>
                <w:szCs w:val="12"/>
              </w:rPr>
            </w:pPr>
          </w:p>
          <w:p w14:paraId="19024212" w14:textId="77777777" w:rsidR="008C2ACC" w:rsidRPr="00B93EB8" w:rsidRDefault="008C2ACC" w:rsidP="008C2ACC">
            <w:pPr>
              <w:pStyle w:val="TableParagraph"/>
              <w:rPr>
                <w:b/>
                <w:sz w:val="12"/>
                <w:szCs w:val="12"/>
              </w:rPr>
            </w:pPr>
          </w:p>
          <w:p w14:paraId="06AD71A0" w14:textId="77777777" w:rsidR="008C2ACC" w:rsidRPr="00B93EB8" w:rsidRDefault="008C2ACC" w:rsidP="008C2ACC">
            <w:pPr>
              <w:pStyle w:val="TableParagraph"/>
              <w:spacing w:before="5"/>
              <w:rPr>
                <w:b/>
                <w:sz w:val="12"/>
                <w:szCs w:val="12"/>
              </w:rPr>
            </w:pPr>
          </w:p>
          <w:p w14:paraId="46ECCCBC" w14:textId="77777777" w:rsidR="008C2ACC" w:rsidRPr="00B93EB8" w:rsidRDefault="008C2ACC" w:rsidP="008C2ACC">
            <w:pPr>
              <w:pStyle w:val="TableParagraph"/>
              <w:rPr>
                <w:sz w:val="12"/>
                <w:szCs w:val="12"/>
              </w:rPr>
            </w:pPr>
            <w:r w:rsidRPr="00B93EB8">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1EB1FF3A" w14:textId="66D47946" w:rsidR="008C2ACC" w:rsidRPr="00B93EB8" w:rsidRDefault="008C2ACC" w:rsidP="008C2ACC">
            <w:pPr>
              <w:pStyle w:val="TableParagraph"/>
              <w:rPr>
                <w:b/>
                <w:sz w:val="12"/>
                <w:szCs w:val="12"/>
              </w:rPr>
            </w:pPr>
            <w:r w:rsidRPr="00B93EB8">
              <w:rPr>
                <w:sz w:val="11"/>
                <w:szCs w:val="11"/>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2D99091F" w14:textId="003D6EBD" w:rsidR="008C2ACC" w:rsidRPr="00B93EB8" w:rsidRDefault="008C2ACC" w:rsidP="008C2ACC">
            <w:pPr>
              <w:pStyle w:val="TableParagraph"/>
              <w:rPr>
                <w:b/>
                <w:sz w:val="12"/>
                <w:szCs w:val="12"/>
              </w:rPr>
            </w:pPr>
            <w:r w:rsidRPr="00B93EB8">
              <w:rPr>
                <w:sz w:val="11"/>
                <w:szCs w:val="11"/>
                <w:lang w:eastAsia="ro-RO"/>
              </w:rPr>
              <w:t>nesemnificativ</w:t>
            </w:r>
          </w:p>
        </w:tc>
      </w:tr>
      <w:tr w:rsidR="008C2ACC" w:rsidRPr="00B93EB8" w14:paraId="7EE2480A" w14:textId="62FFB4D0" w:rsidTr="008C2ACC">
        <w:trPr>
          <w:gridAfter w:val="1"/>
          <w:wAfter w:w="70" w:type="dxa"/>
          <w:trHeight w:val="1098"/>
        </w:trPr>
        <w:tc>
          <w:tcPr>
            <w:tcW w:w="674" w:type="dxa"/>
            <w:vMerge w:val="restart"/>
            <w:tcBorders>
              <w:top w:val="single" w:sz="4" w:space="0" w:color="000000"/>
              <w:bottom w:val="single" w:sz="4" w:space="0" w:color="000000"/>
              <w:right w:val="single" w:sz="8" w:space="0" w:color="000000"/>
            </w:tcBorders>
          </w:tcPr>
          <w:p w14:paraId="44ECDB54" w14:textId="77777777" w:rsidR="008C2ACC" w:rsidRPr="00B93EB8" w:rsidRDefault="008C2ACC" w:rsidP="008C2ACC">
            <w:pPr>
              <w:pStyle w:val="TableParagraph"/>
              <w:rPr>
                <w:b/>
                <w:sz w:val="12"/>
                <w:szCs w:val="12"/>
              </w:rPr>
            </w:pPr>
          </w:p>
          <w:p w14:paraId="4DA701AD" w14:textId="77777777" w:rsidR="008C2ACC" w:rsidRPr="00B93EB8" w:rsidRDefault="008C2ACC" w:rsidP="008C2ACC">
            <w:pPr>
              <w:pStyle w:val="TableParagraph"/>
              <w:rPr>
                <w:b/>
                <w:sz w:val="12"/>
                <w:szCs w:val="12"/>
              </w:rPr>
            </w:pPr>
          </w:p>
          <w:p w14:paraId="1AF833B9" w14:textId="77777777" w:rsidR="008C2ACC" w:rsidRPr="00B93EB8" w:rsidRDefault="008C2ACC" w:rsidP="008C2ACC">
            <w:pPr>
              <w:pStyle w:val="TableParagraph"/>
              <w:rPr>
                <w:b/>
                <w:sz w:val="12"/>
                <w:szCs w:val="12"/>
              </w:rPr>
            </w:pPr>
          </w:p>
          <w:p w14:paraId="3EE50CEF" w14:textId="77777777" w:rsidR="008C2ACC" w:rsidRPr="00B93EB8" w:rsidRDefault="008C2ACC" w:rsidP="008C2ACC">
            <w:pPr>
              <w:pStyle w:val="TableParagraph"/>
              <w:rPr>
                <w:b/>
                <w:sz w:val="12"/>
                <w:szCs w:val="12"/>
              </w:rPr>
            </w:pPr>
          </w:p>
          <w:p w14:paraId="742E06A9" w14:textId="77777777" w:rsidR="008C2ACC" w:rsidRPr="00B93EB8" w:rsidRDefault="008C2ACC" w:rsidP="008C2ACC">
            <w:pPr>
              <w:pStyle w:val="TableParagraph"/>
              <w:rPr>
                <w:b/>
                <w:sz w:val="12"/>
                <w:szCs w:val="12"/>
              </w:rPr>
            </w:pPr>
          </w:p>
          <w:p w14:paraId="24C2796F" w14:textId="77777777" w:rsidR="008C2ACC" w:rsidRPr="00B93EB8" w:rsidRDefault="008C2ACC" w:rsidP="008C2ACC">
            <w:pPr>
              <w:pStyle w:val="TableParagraph"/>
              <w:rPr>
                <w:b/>
                <w:sz w:val="12"/>
                <w:szCs w:val="12"/>
              </w:rPr>
            </w:pPr>
          </w:p>
          <w:p w14:paraId="53B94A80" w14:textId="77777777" w:rsidR="008C2ACC" w:rsidRPr="00B93EB8" w:rsidRDefault="008C2ACC" w:rsidP="008C2ACC">
            <w:pPr>
              <w:pStyle w:val="TableParagraph"/>
              <w:rPr>
                <w:b/>
                <w:sz w:val="12"/>
                <w:szCs w:val="12"/>
              </w:rPr>
            </w:pPr>
          </w:p>
          <w:p w14:paraId="066BECAA" w14:textId="77777777" w:rsidR="008C2ACC" w:rsidRPr="00B93EB8" w:rsidRDefault="008C2ACC" w:rsidP="008C2ACC">
            <w:pPr>
              <w:pStyle w:val="TableParagraph"/>
              <w:rPr>
                <w:b/>
                <w:sz w:val="12"/>
                <w:szCs w:val="12"/>
              </w:rPr>
            </w:pPr>
          </w:p>
          <w:p w14:paraId="7562F944" w14:textId="77777777" w:rsidR="008C2ACC" w:rsidRPr="00B93EB8" w:rsidRDefault="008C2ACC" w:rsidP="008C2ACC">
            <w:pPr>
              <w:pStyle w:val="TableParagraph"/>
              <w:rPr>
                <w:b/>
                <w:sz w:val="12"/>
                <w:szCs w:val="12"/>
              </w:rPr>
            </w:pPr>
          </w:p>
          <w:p w14:paraId="710198CA" w14:textId="77777777" w:rsidR="008C2ACC" w:rsidRPr="00B93EB8" w:rsidRDefault="008C2ACC" w:rsidP="008C2ACC">
            <w:pPr>
              <w:pStyle w:val="TableParagraph"/>
              <w:rPr>
                <w:b/>
                <w:sz w:val="12"/>
                <w:szCs w:val="12"/>
              </w:rPr>
            </w:pPr>
          </w:p>
          <w:p w14:paraId="654F7D95" w14:textId="77777777" w:rsidR="008C2ACC" w:rsidRPr="00B93EB8" w:rsidRDefault="008C2ACC" w:rsidP="008C2ACC">
            <w:pPr>
              <w:pStyle w:val="TableParagraph"/>
              <w:rPr>
                <w:b/>
                <w:sz w:val="12"/>
                <w:szCs w:val="12"/>
              </w:rPr>
            </w:pPr>
          </w:p>
          <w:p w14:paraId="3591B53D" w14:textId="77777777" w:rsidR="008C2ACC" w:rsidRPr="00B93EB8" w:rsidRDefault="008C2ACC" w:rsidP="008C2ACC">
            <w:pPr>
              <w:pStyle w:val="TableParagraph"/>
              <w:rPr>
                <w:b/>
                <w:sz w:val="12"/>
                <w:szCs w:val="12"/>
              </w:rPr>
            </w:pPr>
          </w:p>
          <w:p w14:paraId="31E2C585" w14:textId="77777777" w:rsidR="008C2ACC" w:rsidRPr="00B93EB8" w:rsidRDefault="008C2ACC" w:rsidP="008C2ACC">
            <w:pPr>
              <w:pStyle w:val="TableParagraph"/>
              <w:rPr>
                <w:b/>
                <w:sz w:val="12"/>
                <w:szCs w:val="12"/>
              </w:rPr>
            </w:pPr>
          </w:p>
          <w:p w14:paraId="63C0496B" w14:textId="77777777" w:rsidR="008C2ACC" w:rsidRPr="00B93EB8" w:rsidRDefault="008C2ACC" w:rsidP="008C2ACC">
            <w:pPr>
              <w:pStyle w:val="TableParagraph"/>
              <w:rPr>
                <w:b/>
                <w:sz w:val="12"/>
                <w:szCs w:val="12"/>
              </w:rPr>
            </w:pPr>
          </w:p>
          <w:p w14:paraId="62CD805C" w14:textId="77777777" w:rsidR="008C2ACC" w:rsidRPr="00B93EB8" w:rsidRDefault="008C2ACC" w:rsidP="008C2ACC">
            <w:pPr>
              <w:pStyle w:val="TableParagraph"/>
              <w:rPr>
                <w:b/>
                <w:sz w:val="12"/>
                <w:szCs w:val="12"/>
              </w:rPr>
            </w:pPr>
          </w:p>
          <w:p w14:paraId="00C2383F" w14:textId="77777777" w:rsidR="008C2ACC" w:rsidRPr="00B93EB8" w:rsidRDefault="008C2ACC" w:rsidP="008C2ACC">
            <w:pPr>
              <w:pStyle w:val="TableParagraph"/>
              <w:spacing w:before="17"/>
              <w:rPr>
                <w:b/>
                <w:sz w:val="12"/>
                <w:szCs w:val="12"/>
              </w:rPr>
            </w:pPr>
          </w:p>
          <w:p w14:paraId="35F46ECD" w14:textId="77777777" w:rsidR="008C2ACC" w:rsidRPr="00B93EB8" w:rsidRDefault="008C2ACC" w:rsidP="008C2ACC">
            <w:pPr>
              <w:pStyle w:val="TableParagraph"/>
              <w:spacing w:before="1"/>
              <w:rPr>
                <w:b/>
                <w:sz w:val="12"/>
                <w:szCs w:val="12"/>
              </w:rPr>
            </w:pPr>
            <w:r w:rsidRPr="00B93EB8">
              <w:rPr>
                <w:b/>
                <w:spacing w:val="-2"/>
                <w:sz w:val="12"/>
                <w:szCs w:val="12"/>
              </w:rPr>
              <w:t>ROSCI0</w:t>
            </w:r>
            <w:r w:rsidRPr="00B93EB8">
              <w:rPr>
                <w:b/>
                <w:spacing w:val="40"/>
                <w:sz w:val="12"/>
                <w:szCs w:val="12"/>
              </w:rPr>
              <w:t xml:space="preserve"> </w:t>
            </w:r>
            <w:r w:rsidRPr="00B93EB8">
              <w:rPr>
                <w:b/>
                <w:spacing w:val="-4"/>
                <w:sz w:val="12"/>
                <w:szCs w:val="12"/>
              </w:rPr>
              <w:t>038</w:t>
            </w:r>
          </w:p>
        </w:tc>
        <w:tc>
          <w:tcPr>
            <w:tcW w:w="722" w:type="dxa"/>
            <w:vMerge w:val="restart"/>
            <w:tcBorders>
              <w:top w:val="single" w:sz="4" w:space="0" w:color="000000"/>
              <w:left w:val="single" w:sz="8" w:space="0" w:color="000000"/>
              <w:bottom w:val="single" w:sz="8" w:space="0" w:color="000000"/>
              <w:right w:val="single" w:sz="4" w:space="0" w:color="000000"/>
            </w:tcBorders>
          </w:tcPr>
          <w:p w14:paraId="7D4B84DD" w14:textId="77777777" w:rsidR="008C2ACC" w:rsidRPr="00B93EB8" w:rsidRDefault="008C2ACC" w:rsidP="008C2ACC">
            <w:pPr>
              <w:pStyle w:val="TableParagraph"/>
              <w:rPr>
                <w:b/>
                <w:sz w:val="12"/>
                <w:szCs w:val="12"/>
              </w:rPr>
            </w:pPr>
          </w:p>
          <w:p w14:paraId="55350825" w14:textId="77777777" w:rsidR="008C2ACC" w:rsidRPr="00B93EB8" w:rsidRDefault="008C2ACC" w:rsidP="008C2ACC">
            <w:pPr>
              <w:pStyle w:val="TableParagraph"/>
              <w:rPr>
                <w:b/>
                <w:sz w:val="12"/>
                <w:szCs w:val="12"/>
              </w:rPr>
            </w:pPr>
          </w:p>
          <w:p w14:paraId="6E866900" w14:textId="77777777" w:rsidR="008C2ACC" w:rsidRPr="00B93EB8" w:rsidRDefault="008C2ACC" w:rsidP="008C2ACC">
            <w:pPr>
              <w:pStyle w:val="TableParagraph"/>
              <w:rPr>
                <w:b/>
                <w:sz w:val="12"/>
                <w:szCs w:val="12"/>
              </w:rPr>
            </w:pPr>
          </w:p>
          <w:p w14:paraId="357724FA" w14:textId="77777777" w:rsidR="008C2ACC" w:rsidRPr="00B93EB8" w:rsidRDefault="008C2ACC" w:rsidP="008C2ACC">
            <w:pPr>
              <w:pStyle w:val="TableParagraph"/>
              <w:rPr>
                <w:b/>
                <w:sz w:val="12"/>
                <w:szCs w:val="12"/>
              </w:rPr>
            </w:pPr>
          </w:p>
          <w:p w14:paraId="36D26DF4" w14:textId="77777777" w:rsidR="008C2ACC" w:rsidRPr="00B93EB8" w:rsidRDefault="008C2ACC" w:rsidP="008C2ACC">
            <w:pPr>
              <w:pStyle w:val="TableParagraph"/>
              <w:rPr>
                <w:b/>
                <w:sz w:val="12"/>
                <w:szCs w:val="12"/>
              </w:rPr>
            </w:pPr>
          </w:p>
          <w:p w14:paraId="41D0E908" w14:textId="77777777" w:rsidR="008C2ACC" w:rsidRPr="00B93EB8" w:rsidRDefault="008C2ACC" w:rsidP="008C2ACC">
            <w:pPr>
              <w:pStyle w:val="TableParagraph"/>
              <w:rPr>
                <w:b/>
                <w:sz w:val="12"/>
                <w:szCs w:val="12"/>
              </w:rPr>
            </w:pPr>
          </w:p>
          <w:p w14:paraId="0688A503" w14:textId="77777777" w:rsidR="008C2ACC" w:rsidRPr="00B93EB8" w:rsidRDefault="008C2ACC" w:rsidP="008C2ACC">
            <w:pPr>
              <w:pStyle w:val="TableParagraph"/>
              <w:rPr>
                <w:b/>
                <w:sz w:val="12"/>
                <w:szCs w:val="12"/>
              </w:rPr>
            </w:pPr>
          </w:p>
          <w:p w14:paraId="432F140B" w14:textId="77777777" w:rsidR="008C2ACC" w:rsidRPr="00B93EB8" w:rsidRDefault="008C2ACC" w:rsidP="008C2ACC">
            <w:pPr>
              <w:pStyle w:val="TableParagraph"/>
              <w:rPr>
                <w:b/>
                <w:sz w:val="12"/>
                <w:szCs w:val="12"/>
              </w:rPr>
            </w:pPr>
          </w:p>
          <w:p w14:paraId="0020CD6E" w14:textId="77777777" w:rsidR="008C2ACC" w:rsidRPr="00B93EB8" w:rsidRDefault="008C2ACC" w:rsidP="008C2ACC">
            <w:pPr>
              <w:pStyle w:val="TableParagraph"/>
              <w:rPr>
                <w:b/>
                <w:sz w:val="12"/>
                <w:szCs w:val="12"/>
              </w:rPr>
            </w:pPr>
          </w:p>
          <w:p w14:paraId="0575A9DD" w14:textId="77777777" w:rsidR="008C2ACC" w:rsidRPr="00B93EB8" w:rsidRDefault="008C2ACC" w:rsidP="008C2ACC">
            <w:pPr>
              <w:pStyle w:val="TableParagraph"/>
              <w:rPr>
                <w:b/>
                <w:sz w:val="12"/>
                <w:szCs w:val="12"/>
              </w:rPr>
            </w:pPr>
          </w:p>
          <w:p w14:paraId="0E023FE8" w14:textId="77777777" w:rsidR="008C2ACC" w:rsidRPr="00B93EB8" w:rsidRDefault="008C2ACC" w:rsidP="008C2ACC">
            <w:pPr>
              <w:pStyle w:val="TableParagraph"/>
              <w:rPr>
                <w:b/>
                <w:sz w:val="12"/>
                <w:szCs w:val="12"/>
              </w:rPr>
            </w:pPr>
          </w:p>
          <w:p w14:paraId="075A671C" w14:textId="77777777" w:rsidR="008C2ACC" w:rsidRPr="00B93EB8" w:rsidRDefault="008C2ACC" w:rsidP="008C2ACC">
            <w:pPr>
              <w:pStyle w:val="TableParagraph"/>
              <w:rPr>
                <w:b/>
                <w:sz w:val="12"/>
                <w:szCs w:val="12"/>
              </w:rPr>
            </w:pPr>
          </w:p>
          <w:p w14:paraId="323256D5" w14:textId="77777777" w:rsidR="008C2ACC" w:rsidRPr="00B93EB8" w:rsidRDefault="008C2ACC" w:rsidP="008C2ACC">
            <w:pPr>
              <w:pStyle w:val="TableParagraph"/>
              <w:rPr>
                <w:b/>
                <w:sz w:val="12"/>
                <w:szCs w:val="12"/>
              </w:rPr>
            </w:pPr>
          </w:p>
          <w:p w14:paraId="5039E74E" w14:textId="77777777" w:rsidR="008C2ACC" w:rsidRPr="00B93EB8" w:rsidRDefault="008C2ACC" w:rsidP="008C2ACC">
            <w:pPr>
              <w:pStyle w:val="TableParagraph"/>
              <w:rPr>
                <w:b/>
                <w:sz w:val="12"/>
                <w:szCs w:val="12"/>
              </w:rPr>
            </w:pPr>
          </w:p>
          <w:p w14:paraId="586B8D30" w14:textId="77777777" w:rsidR="008C2ACC" w:rsidRPr="00B93EB8" w:rsidRDefault="008C2ACC" w:rsidP="008C2ACC">
            <w:pPr>
              <w:pStyle w:val="TableParagraph"/>
              <w:rPr>
                <w:b/>
                <w:sz w:val="12"/>
                <w:szCs w:val="12"/>
              </w:rPr>
            </w:pPr>
          </w:p>
          <w:p w14:paraId="31145789" w14:textId="77777777" w:rsidR="008C2ACC" w:rsidRPr="00B93EB8" w:rsidRDefault="008C2ACC" w:rsidP="008C2ACC">
            <w:pPr>
              <w:pStyle w:val="TableParagraph"/>
              <w:spacing w:before="85"/>
              <w:rPr>
                <w:b/>
                <w:sz w:val="12"/>
                <w:szCs w:val="12"/>
              </w:rPr>
            </w:pPr>
          </w:p>
          <w:p w14:paraId="746EE83A" w14:textId="77777777" w:rsidR="008C2ACC" w:rsidRPr="00B93EB8" w:rsidRDefault="008C2ACC" w:rsidP="008C2ACC">
            <w:pPr>
              <w:pStyle w:val="TableParagraph"/>
              <w:rPr>
                <w:sz w:val="12"/>
                <w:szCs w:val="12"/>
              </w:rPr>
            </w:pPr>
            <w:r w:rsidRPr="00B93EB8">
              <w:rPr>
                <w:spacing w:val="-2"/>
                <w:sz w:val="12"/>
                <w:szCs w:val="12"/>
              </w:rPr>
              <w:t>mamifere</w:t>
            </w:r>
          </w:p>
        </w:tc>
        <w:tc>
          <w:tcPr>
            <w:tcW w:w="527" w:type="dxa"/>
            <w:vMerge w:val="restart"/>
            <w:tcBorders>
              <w:top w:val="single" w:sz="4" w:space="0" w:color="000000"/>
              <w:left w:val="single" w:sz="4" w:space="0" w:color="000000"/>
              <w:bottom w:val="single" w:sz="8" w:space="0" w:color="000000"/>
              <w:right w:val="single" w:sz="4" w:space="0" w:color="000000"/>
            </w:tcBorders>
          </w:tcPr>
          <w:p w14:paraId="5DCFE185" w14:textId="77777777" w:rsidR="008C2ACC" w:rsidRPr="00B93EB8" w:rsidRDefault="008C2ACC" w:rsidP="008C2ACC">
            <w:pPr>
              <w:pStyle w:val="TableParagraph"/>
              <w:rPr>
                <w:b/>
                <w:sz w:val="12"/>
                <w:szCs w:val="12"/>
              </w:rPr>
            </w:pPr>
          </w:p>
          <w:p w14:paraId="0B0B8D40" w14:textId="77777777" w:rsidR="008C2ACC" w:rsidRPr="00B93EB8" w:rsidRDefault="008C2ACC" w:rsidP="008C2ACC">
            <w:pPr>
              <w:pStyle w:val="TableParagraph"/>
              <w:rPr>
                <w:b/>
                <w:sz w:val="12"/>
                <w:szCs w:val="12"/>
              </w:rPr>
            </w:pPr>
          </w:p>
          <w:p w14:paraId="5536933C" w14:textId="77777777" w:rsidR="008C2ACC" w:rsidRPr="00B93EB8" w:rsidRDefault="008C2ACC" w:rsidP="008C2ACC">
            <w:pPr>
              <w:pStyle w:val="TableParagraph"/>
              <w:rPr>
                <w:b/>
                <w:sz w:val="12"/>
                <w:szCs w:val="12"/>
              </w:rPr>
            </w:pPr>
          </w:p>
          <w:p w14:paraId="29BB4D79" w14:textId="77777777" w:rsidR="008C2ACC" w:rsidRPr="00B93EB8" w:rsidRDefault="008C2ACC" w:rsidP="008C2ACC">
            <w:pPr>
              <w:pStyle w:val="TableParagraph"/>
              <w:rPr>
                <w:b/>
                <w:sz w:val="12"/>
                <w:szCs w:val="12"/>
              </w:rPr>
            </w:pPr>
          </w:p>
          <w:p w14:paraId="1197EB49" w14:textId="77777777" w:rsidR="008C2ACC" w:rsidRPr="00B93EB8" w:rsidRDefault="008C2ACC" w:rsidP="008C2ACC">
            <w:pPr>
              <w:pStyle w:val="TableParagraph"/>
              <w:rPr>
                <w:b/>
                <w:sz w:val="12"/>
                <w:szCs w:val="12"/>
              </w:rPr>
            </w:pPr>
          </w:p>
          <w:p w14:paraId="0C29F836" w14:textId="77777777" w:rsidR="008C2ACC" w:rsidRPr="00B93EB8" w:rsidRDefault="008C2ACC" w:rsidP="008C2ACC">
            <w:pPr>
              <w:pStyle w:val="TableParagraph"/>
              <w:rPr>
                <w:b/>
                <w:sz w:val="12"/>
                <w:szCs w:val="12"/>
              </w:rPr>
            </w:pPr>
          </w:p>
          <w:p w14:paraId="4123D4EF" w14:textId="77777777" w:rsidR="008C2ACC" w:rsidRPr="00B93EB8" w:rsidRDefault="008C2ACC" w:rsidP="008C2ACC">
            <w:pPr>
              <w:pStyle w:val="TableParagraph"/>
              <w:rPr>
                <w:b/>
                <w:sz w:val="12"/>
                <w:szCs w:val="12"/>
              </w:rPr>
            </w:pPr>
          </w:p>
          <w:p w14:paraId="16AC99D6" w14:textId="77777777" w:rsidR="008C2ACC" w:rsidRPr="00B93EB8" w:rsidRDefault="008C2ACC" w:rsidP="008C2ACC">
            <w:pPr>
              <w:pStyle w:val="TableParagraph"/>
              <w:rPr>
                <w:b/>
                <w:sz w:val="12"/>
                <w:szCs w:val="12"/>
              </w:rPr>
            </w:pPr>
          </w:p>
          <w:p w14:paraId="76966561" w14:textId="77777777" w:rsidR="008C2ACC" w:rsidRPr="00B93EB8" w:rsidRDefault="008C2ACC" w:rsidP="008C2ACC">
            <w:pPr>
              <w:pStyle w:val="TableParagraph"/>
              <w:rPr>
                <w:b/>
                <w:sz w:val="12"/>
                <w:szCs w:val="12"/>
              </w:rPr>
            </w:pPr>
          </w:p>
          <w:p w14:paraId="02BC34C0" w14:textId="77777777" w:rsidR="008C2ACC" w:rsidRPr="00B93EB8" w:rsidRDefault="008C2ACC" w:rsidP="008C2ACC">
            <w:pPr>
              <w:pStyle w:val="TableParagraph"/>
              <w:rPr>
                <w:b/>
                <w:sz w:val="12"/>
                <w:szCs w:val="12"/>
              </w:rPr>
            </w:pPr>
          </w:p>
          <w:p w14:paraId="09405CA1" w14:textId="77777777" w:rsidR="008C2ACC" w:rsidRPr="00B93EB8" w:rsidRDefault="008C2ACC" w:rsidP="008C2ACC">
            <w:pPr>
              <w:pStyle w:val="TableParagraph"/>
              <w:rPr>
                <w:b/>
                <w:sz w:val="12"/>
                <w:szCs w:val="12"/>
              </w:rPr>
            </w:pPr>
          </w:p>
          <w:p w14:paraId="052E4CC8" w14:textId="77777777" w:rsidR="008C2ACC" w:rsidRPr="00B93EB8" w:rsidRDefault="008C2ACC" w:rsidP="008C2ACC">
            <w:pPr>
              <w:pStyle w:val="TableParagraph"/>
              <w:rPr>
                <w:b/>
                <w:sz w:val="12"/>
                <w:szCs w:val="12"/>
              </w:rPr>
            </w:pPr>
          </w:p>
          <w:p w14:paraId="5C445948" w14:textId="77777777" w:rsidR="008C2ACC" w:rsidRPr="00B93EB8" w:rsidRDefault="008C2ACC" w:rsidP="008C2ACC">
            <w:pPr>
              <w:pStyle w:val="TableParagraph"/>
              <w:rPr>
                <w:b/>
                <w:sz w:val="12"/>
                <w:szCs w:val="12"/>
              </w:rPr>
            </w:pPr>
          </w:p>
          <w:p w14:paraId="4521F86D" w14:textId="77777777" w:rsidR="008C2ACC" w:rsidRPr="00B93EB8" w:rsidRDefault="008C2ACC" w:rsidP="008C2ACC">
            <w:pPr>
              <w:pStyle w:val="TableParagraph"/>
              <w:rPr>
                <w:b/>
                <w:sz w:val="12"/>
                <w:szCs w:val="12"/>
              </w:rPr>
            </w:pPr>
          </w:p>
          <w:p w14:paraId="4344354E" w14:textId="77777777" w:rsidR="008C2ACC" w:rsidRPr="00B93EB8" w:rsidRDefault="008C2ACC" w:rsidP="008C2ACC">
            <w:pPr>
              <w:pStyle w:val="TableParagraph"/>
              <w:rPr>
                <w:b/>
                <w:sz w:val="12"/>
                <w:szCs w:val="12"/>
              </w:rPr>
            </w:pPr>
          </w:p>
          <w:p w14:paraId="2ABDC4A8" w14:textId="77777777" w:rsidR="008C2ACC" w:rsidRPr="00B93EB8" w:rsidRDefault="008C2ACC" w:rsidP="008C2ACC">
            <w:pPr>
              <w:pStyle w:val="TableParagraph"/>
              <w:spacing w:before="85"/>
              <w:rPr>
                <w:b/>
                <w:sz w:val="12"/>
                <w:szCs w:val="12"/>
              </w:rPr>
            </w:pPr>
          </w:p>
          <w:p w14:paraId="4D2E3A45" w14:textId="77777777" w:rsidR="008C2ACC" w:rsidRPr="00B93EB8" w:rsidRDefault="008C2ACC" w:rsidP="008C2ACC">
            <w:pPr>
              <w:pStyle w:val="TableParagraph"/>
              <w:rPr>
                <w:sz w:val="12"/>
                <w:szCs w:val="12"/>
              </w:rPr>
            </w:pPr>
            <w:r w:rsidRPr="00B93EB8">
              <w:rPr>
                <w:spacing w:val="-2"/>
                <w:sz w:val="12"/>
                <w:szCs w:val="12"/>
              </w:rPr>
              <w:t>1354*</w:t>
            </w:r>
          </w:p>
        </w:tc>
        <w:tc>
          <w:tcPr>
            <w:tcW w:w="719" w:type="dxa"/>
            <w:vMerge w:val="restart"/>
            <w:tcBorders>
              <w:top w:val="single" w:sz="4" w:space="0" w:color="000000"/>
              <w:left w:val="single" w:sz="4" w:space="0" w:color="000000"/>
              <w:bottom w:val="single" w:sz="8" w:space="0" w:color="000000"/>
              <w:right w:val="single" w:sz="4" w:space="0" w:color="000000"/>
            </w:tcBorders>
          </w:tcPr>
          <w:p w14:paraId="017E4FB9" w14:textId="77777777" w:rsidR="008C2ACC" w:rsidRPr="00B93EB8" w:rsidRDefault="008C2ACC" w:rsidP="008C2ACC">
            <w:pPr>
              <w:pStyle w:val="TableParagraph"/>
              <w:rPr>
                <w:b/>
                <w:sz w:val="12"/>
                <w:szCs w:val="12"/>
              </w:rPr>
            </w:pPr>
          </w:p>
          <w:p w14:paraId="65C519D6" w14:textId="77777777" w:rsidR="008C2ACC" w:rsidRPr="00B93EB8" w:rsidRDefault="008C2ACC" w:rsidP="008C2ACC">
            <w:pPr>
              <w:pStyle w:val="TableParagraph"/>
              <w:rPr>
                <w:b/>
                <w:sz w:val="12"/>
                <w:szCs w:val="12"/>
              </w:rPr>
            </w:pPr>
          </w:p>
          <w:p w14:paraId="557D1855" w14:textId="77777777" w:rsidR="008C2ACC" w:rsidRPr="00B93EB8" w:rsidRDefault="008C2ACC" w:rsidP="008C2ACC">
            <w:pPr>
              <w:pStyle w:val="TableParagraph"/>
              <w:rPr>
                <w:b/>
                <w:sz w:val="12"/>
                <w:szCs w:val="12"/>
              </w:rPr>
            </w:pPr>
          </w:p>
          <w:p w14:paraId="3B1B6845" w14:textId="77777777" w:rsidR="008C2ACC" w:rsidRPr="00B93EB8" w:rsidRDefault="008C2ACC" w:rsidP="008C2ACC">
            <w:pPr>
              <w:pStyle w:val="TableParagraph"/>
              <w:rPr>
                <w:b/>
                <w:sz w:val="12"/>
                <w:szCs w:val="12"/>
              </w:rPr>
            </w:pPr>
          </w:p>
          <w:p w14:paraId="257BEE6B" w14:textId="77777777" w:rsidR="008C2ACC" w:rsidRPr="00B93EB8" w:rsidRDefault="008C2ACC" w:rsidP="008C2ACC">
            <w:pPr>
              <w:pStyle w:val="TableParagraph"/>
              <w:rPr>
                <w:b/>
                <w:sz w:val="12"/>
                <w:szCs w:val="12"/>
              </w:rPr>
            </w:pPr>
          </w:p>
          <w:p w14:paraId="1E764010" w14:textId="77777777" w:rsidR="008C2ACC" w:rsidRPr="00B93EB8" w:rsidRDefault="008C2ACC" w:rsidP="008C2ACC">
            <w:pPr>
              <w:pStyle w:val="TableParagraph"/>
              <w:rPr>
                <w:b/>
                <w:sz w:val="12"/>
                <w:szCs w:val="12"/>
              </w:rPr>
            </w:pPr>
          </w:p>
          <w:p w14:paraId="39845A57" w14:textId="77777777" w:rsidR="008C2ACC" w:rsidRPr="00B93EB8" w:rsidRDefault="008C2ACC" w:rsidP="008C2ACC">
            <w:pPr>
              <w:pStyle w:val="TableParagraph"/>
              <w:rPr>
                <w:b/>
                <w:sz w:val="12"/>
                <w:szCs w:val="12"/>
              </w:rPr>
            </w:pPr>
          </w:p>
          <w:p w14:paraId="258A7BBF" w14:textId="77777777" w:rsidR="008C2ACC" w:rsidRPr="00B93EB8" w:rsidRDefault="008C2ACC" w:rsidP="008C2ACC">
            <w:pPr>
              <w:pStyle w:val="TableParagraph"/>
              <w:rPr>
                <w:b/>
                <w:sz w:val="12"/>
                <w:szCs w:val="12"/>
              </w:rPr>
            </w:pPr>
          </w:p>
          <w:p w14:paraId="4CBA1472" w14:textId="77777777" w:rsidR="008C2ACC" w:rsidRPr="00B93EB8" w:rsidRDefault="008C2ACC" w:rsidP="008C2ACC">
            <w:pPr>
              <w:pStyle w:val="TableParagraph"/>
              <w:rPr>
                <w:b/>
                <w:sz w:val="12"/>
                <w:szCs w:val="12"/>
              </w:rPr>
            </w:pPr>
          </w:p>
          <w:p w14:paraId="19AF2CE3" w14:textId="77777777" w:rsidR="008C2ACC" w:rsidRPr="00B93EB8" w:rsidRDefault="008C2ACC" w:rsidP="008C2ACC">
            <w:pPr>
              <w:pStyle w:val="TableParagraph"/>
              <w:rPr>
                <w:b/>
                <w:sz w:val="12"/>
                <w:szCs w:val="12"/>
              </w:rPr>
            </w:pPr>
          </w:p>
          <w:p w14:paraId="7059C146" w14:textId="77777777" w:rsidR="008C2ACC" w:rsidRPr="00B93EB8" w:rsidRDefault="008C2ACC" w:rsidP="008C2ACC">
            <w:pPr>
              <w:pStyle w:val="TableParagraph"/>
              <w:rPr>
                <w:b/>
                <w:sz w:val="12"/>
                <w:szCs w:val="12"/>
              </w:rPr>
            </w:pPr>
          </w:p>
          <w:p w14:paraId="3E589F34" w14:textId="77777777" w:rsidR="008C2ACC" w:rsidRPr="00B93EB8" w:rsidRDefault="008C2ACC" w:rsidP="008C2ACC">
            <w:pPr>
              <w:pStyle w:val="TableParagraph"/>
              <w:rPr>
                <w:b/>
                <w:sz w:val="12"/>
                <w:szCs w:val="12"/>
              </w:rPr>
            </w:pPr>
          </w:p>
          <w:p w14:paraId="68E062A2" w14:textId="77777777" w:rsidR="008C2ACC" w:rsidRPr="00B93EB8" w:rsidRDefault="008C2ACC" w:rsidP="008C2ACC">
            <w:pPr>
              <w:pStyle w:val="TableParagraph"/>
              <w:rPr>
                <w:b/>
                <w:sz w:val="12"/>
                <w:szCs w:val="12"/>
              </w:rPr>
            </w:pPr>
          </w:p>
          <w:p w14:paraId="0334CB67" w14:textId="77777777" w:rsidR="008C2ACC" w:rsidRPr="00B93EB8" w:rsidRDefault="008C2ACC" w:rsidP="008C2ACC">
            <w:pPr>
              <w:pStyle w:val="TableParagraph"/>
              <w:rPr>
                <w:b/>
                <w:sz w:val="12"/>
                <w:szCs w:val="12"/>
              </w:rPr>
            </w:pPr>
          </w:p>
          <w:p w14:paraId="1B6BED23" w14:textId="77777777" w:rsidR="008C2ACC" w:rsidRPr="00B93EB8" w:rsidRDefault="008C2ACC" w:rsidP="008C2ACC">
            <w:pPr>
              <w:pStyle w:val="TableParagraph"/>
              <w:rPr>
                <w:b/>
                <w:sz w:val="12"/>
                <w:szCs w:val="12"/>
              </w:rPr>
            </w:pPr>
          </w:p>
          <w:p w14:paraId="16750C78" w14:textId="77777777" w:rsidR="008C2ACC" w:rsidRPr="00B93EB8" w:rsidRDefault="008C2ACC" w:rsidP="008C2ACC">
            <w:pPr>
              <w:pStyle w:val="TableParagraph"/>
              <w:spacing w:before="15"/>
              <w:rPr>
                <w:b/>
                <w:sz w:val="12"/>
                <w:szCs w:val="12"/>
              </w:rPr>
            </w:pPr>
          </w:p>
          <w:p w14:paraId="236C1D47" w14:textId="77777777" w:rsidR="008C2ACC" w:rsidRPr="00B93EB8" w:rsidRDefault="008C2ACC" w:rsidP="008C2ACC">
            <w:pPr>
              <w:pStyle w:val="TableParagraph"/>
              <w:rPr>
                <w:i/>
                <w:sz w:val="12"/>
                <w:szCs w:val="12"/>
              </w:rPr>
            </w:pPr>
            <w:r w:rsidRPr="00B93EB8">
              <w:rPr>
                <w:i/>
                <w:spacing w:val="-2"/>
                <w:sz w:val="12"/>
                <w:szCs w:val="12"/>
              </w:rPr>
              <w:t>Ursus</w:t>
            </w:r>
            <w:r w:rsidRPr="00B93EB8">
              <w:rPr>
                <w:i/>
                <w:spacing w:val="40"/>
                <w:sz w:val="12"/>
                <w:szCs w:val="12"/>
              </w:rPr>
              <w:t xml:space="preserve"> </w:t>
            </w:r>
            <w:r w:rsidRPr="00B93EB8">
              <w:rPr>
                <w:i/>
                <w:spacing w:val="-2"/>
                <w:sz w:val="12"/>
                <w:szCs w:val="12"/>
              </w:rPr>
              <w:t>arctos</w:t>
            </w:r>
          </w:p>
        </w:tc>
        <w:tc>
          <w:tcPr>
            <w:tcW w:w="412" w:type="dxa"/>
            <w:vMerge w:val="restart"/>
            <w:tcBorders>
              <w:top w:val="single" w:sz="4" w:space="0" w:color="000000"/>
              <w:left w:val="single" w:sz="4" w:space="0" w:color="000000"/>
              <w:bottom w:val="single" w:sz="8" w:space="0" w:color="000000"/>
              <w:right w:val="single" w:sz="4" w:space="0" w:color="000000"/>
            </w:tcBorders>
          </w:tcPr>
          <w:p w14:paraId="05AC03CA" w14:textId="77777777" w:rsidR="008C2ACC" w:rsidRPr="00B93EB8" w:rsidRDefault="008C2ACC" w:rsidP="008C2ACC">
            <w:pPr>
              <w:pStyle w:val="TableParagraph"/>
              <w:rPr>
                <w:b/>
                <w:sz w:val="12"/>
                <w:szCs w:val="12"/>
              </w:rPr>
            </w:pPr>
          </w:p>
          <w:p w14:paraId="331A0B70" w14:textId="77777777" w:rsidR="008C2ACC" w:rsidRPr="00B93EB8" w:rsidRDefault="008C2ACC" w:rsidP="008C2ACC">
            <w:pPr>
              <w:pStyle w:val="TableParagraph"/>
              <w:rPr>
                <w:b/>
                <w:sz w:val="12"/>
                <w:szCs w:val="12"/>
              </w:rPr>
            </w:pPr>
          </w:p>
          <w:p w14:paraId="0935A43A" w14:textId="77777777" w:rsidR="008C2ACC" w:rsidRPr="00B93EB8" w:rsidRDefault="008C2ACC" w:rsidP="008C2ACC">
            <w:pPr>
              <w:pStyle w:val="TableParagraph"/>
              <w:rPr>
                <w:b/>
                <w:sz w:val="12"/>
                <w:szCs w:val="12"/>
              </w:rPr>
            </w:pPr>
          </w:p>
          <w:p w14:paraId="69EA050F" w14:textId="77777777" w:rsidR="008C2ACC" w:rsidRPr="00B93EB8" w:rsidRDefault="008C2ACC" w:rsidP="008C2ACC">
            <w:pPr>
              <w:pStyle w:val="TableParagraph"/>
              <w:rPr>
                <w:b/>
                <w:sz w:val="12"/>
                <w:szCs w:val="12"/>
              </w:rPr>
            </w:pPr>
          </w:p>
          <w:p w14:paraId="51D0EEEF" w14:textId="77777777" w:rsidR="008C2ACC" w:rsidRPr="00B93EB8" w:rsidRDefault="008C2ACC" w:rsidP="008C2ACC">
            <w:pPr>
              <w:pStyle w:val="TableParagraph"/>
              <w:rPr>
                <w:b/>
                <w:sz w:val="12"/>
                <w:szCs w:val="12"/>
              </w:rPr>
            </w:pPr>
          </w:p>
          <w:p w14:paraId="576B2289" w14:textId="77777777" w:rsidR="008C2ACC" w:rsidRPr="00B93EB8" w:rsidRDefault="008C2ACC" w:rsidP="008C2ACC">
            <w:pPr>
              <w:pStyle w:val="TableParagraph"/>
              <w:rPr>
                <w:b/>
                <w:sz w:val="12"/>
                <w:szCs w:val="12"/>
              </w:rPr>
            </w:pPr>
          </w:p>
          <w:p w14:paraId="4418C832" w14:textId="77777777" w:rsidR="008C2ACC" w:rsidRPr="00B93EB8" w:rsidRDefault="008C2ACC" w:rsidP="008C2ACC">
            <w:pPr>
              <w:pStyle w:val="TableParagraph"/>
              <w:rPr>
                <w:b/>
                <w:sz w:val="12"/>
                <w:szCs w:val="12"/>
              </w:rPr>
            </w:pPr>
          </w:p>
          <w:p w14:paraId="05C50B9F" w14:textId="77777777" w:rsidR="008C2ACC" w:rsidRPr="00B93EB8" w:rsidRDefault="008C2ACC" w:rsidP="008C2ACC">
            <w:pPr>
              <w:pStyle w:val="TableParagraph"/>
              <w:rPr>
                <w:b/>
                <w:sz w:val="12"/>
                <w:szCs w:val="12"/>
              </w:rPr>
            </w:pPr>
          </w:p>
          <w:p w14:paraId="735B83FD" w14:textId="77777777" w:rsidR="008C2ACC" w:rsidRPr="00B93EB8" w:rsidRDefault="008C2ACC" w:rsidP="008C2ACC">
            <w:pPr>
              <w:pStyle w:val="TableParagraph"/>
              <w:rPr>
                <w:b/>
                <w:sz w:val="12"/>
                <w:szCs w:val="12"/>
              </w:rPr>
            </w:pPr>
          </w:p>
          <w:p w14:paraId="18E367B7" w14:textId="77777777" w:rsidR="008C2ACC" w:rsidRPr="00B93EB8" w:rsidRDefault="008C2ACC" w:rsidP="008C2ACC">
            <w:pPr>
              <w:pStyle w:val="TableParagraph"/>
              <w:rPr>
                <w:b/>
                <w:sz w:val="12"/>
                <w:szCs w:val="12"/>
              </w:rPr>
            </w:pPr>
          </w:p>
          <w:p w14:paraId="670E930C" w14:textId="77777777" w:rsidR="008C2ACC" w:rsidRPr="00B93EB8" w:rsidRDefault="008C2ACC" w:rsidP="008C2ACC">
            <w:pPr>
              <w:pStyle w:val="TableParagraph"/>
              <w:rPr>
                <w:b/>
                <w:sz w:val="12"/>
                <w:szCs w:val="12"/>
              </w:rPr>
            </w:pPr>
          </w:p>
          <w:p w14:paraId="352C1CB6" w14:textId="77777777" w:rsidR="008C2ACC" w:rsidRPr="00B93EB8" w:rsidRDefault="008C2ACC" w:rsidP="008C2ACC">
            <w:pPr>
              <w:pStyle w:val="TableParagraph"/>
              <w:rPr>
                <w:b/>
                <w:sz w:val="12"/>
                <w:szCs w:val="12"/>
              </w:rPr>
            </w:pPr>
          </w:p>
          <w:p w14:paraId="7856346D" w14:textId="77777777" w:rsidR="008C2ACC" w:rsidRPr="00B93EB8" w:rsidRDefault="008C2ACC" w:rsidP="008C2ACC">
            <w:pPr>
              <w:pStyle w:val="TableParagraph"/>
              <w:rPr>
                <w:b/>
                <w:sz w:val="12"/>
                <w:szCs w:val="12"/>
              </w:rPr>
            </w:pPr>
          </w:p>
          <w:p w14:paraId="1E263049" w14:textId="77777777" w:rsidR="008C2ACC" w:rsidRPr="00B93EB8" w:rsidRDefault="008C2ACC" w:rsidP="008C2ACC">
            <w:pPr>
              <w:pStyle w:val="TableParagraph"/>
              <w:rPr>
                <w:b/>
                <w:sz w:val="12"/>
                <w:szCs w:val="12"/>
              </w:rPr>
            </w:pPr>
          </w:p>
          <w:p w14:paraId="3A172F92" w14:textId="77777777" w:rsidR="008C2ACC" w:rsidRPr="00B93EB8" w:rsidRDefault="008C2ACC" w:rsidP="008C2ACC">
            <w:pPr>
              <w:pStyle w:val="TableParagraph"/>
              <w:rPr>
                <w:b/>
                <w:sz w:val="12"/>
                <w:szCs w:val="12"/>
              </w:rPr>
            </w:pPr>
          </w:p>
          <w:p w14:paraId="2688BFB8" w14:textId="77777777" w:rsidR="008C2ACC" w:rsidRPr="00B93EB8" w:rsidRDefault="008C2ACC" w:rsidP="008C2ACC">
            <w:pPr>
              <w:pStyle w:val="TableParagraph"/>
              <w:spacing w:before="85"/>
              <w:rPr>
                <w:b/>
                <w:sz w:val="12"/>
                <w:szCs w:val="12"/>
              </w:rPr>
            </w:pPr>
          </w:p>
          <w:p w14:paraId="672FBADA" w14:textId="77777777" w:rsidR="008C2ACC" w:rsidRPr="00B93EB8" w:rsidRDefault="008C2ACC" w:rsidP="008C2ACC">
            <w:pPr>
              <w:pStyle w:val="TableParagraph"/>
              <w:rPr>
                <w:sz w:val="12"/>
                <w:szCs w:val="12"/>
              </w:rPr>
            </w:pPr>
            <w:r w:rsidRPr="00B93EB8">
              <w:rPr>
                <w:spacing w:val="-10"/>
                <w:sz w:val="12"/>
                <w:szCs w:val="12"/>
              </w:rPr>
              <w:t>-</w:t>
            </w:r>
          </w:p>
        </w:tc>
        <w:tc>
          <w:tcPr>
            <w:tcW w:w="642" w:type="dxa"/>
            <w:vMerge w:val="restart"/>
            <w:tcBorders>
              <w:top w:val="single" w:sz="4" w:space="0" w:color="000000"/>
              <w:left w:val="single" w:sz="4" w:space="0" w:color="000000"/>
              <w:bottom w:val="single" w:sz="8" w:space="0" w:color="000000"/>
              <w:right w:val="single" w:sz="4" w:space="0" w:color="000000"/>
            </w:tcBorders>
          </w:tcPr>
          <w:p w14:paraId="2D202233" w14:textId="77777777" w:rsidR="008C2ACC" w:rsidRPr="00B93EB8" w:rsidRDefault="008C2ACC" w:rsidP="008C2ACC">
            <w:pPr>
              <w:pStyle w:val="TableParagraph"/>
              <w:spacing w:line="137" w:lineRule="exact"/>
              <w:rPr>
                <w:bCs/>
                <w:spacing w:val="-4"/>
                <w:sz w:val="12"/>
                <w:szCs w:val="12"/>
              </w:rPr>
            </w:pPr>
          </w:p>
          <w:p w14:paraId="44CCD2AC" w14:textId="77777777" w:rsidR="008C2ACC" w:rsidRPr="00B93EB8" w:rsidRDefault="008C2ACC" w:rsidP="008C2ACC">
            <w:pPr>
              <w:pStyle w:val="TableParagraph"/>
              <w:spacing w:line="137" w:lineRule="exact"/>
              <w:rPr>
                <w:bCs/>
                <w:spacing w:val="-4"/>
                <w:sz w:val="12"/>
                <w:szCs w:val="12"/>
              </w:rPr>
            </w:pPr>
          </w:p>
          <w:p w14:paraId="00BAE9A7" w14:textId="77777777" w:rsidR="008C2ACC" w:rsidRPr="00B93EB8" w:rsidRDefault="008C2ACC" w:rsidP="008C2ACC">
            <w:pPr>
              <w:pStyle w:val="TableParagraph"/>
              <w:spacing w:line="137" w:lineRule="exact"/>
              <w:rPr>
                <w:bCs/>
                <w:spacing w:val="-4"/>
                <w:sz w:val="12"/>
                <w:szCs w:val="12"/>
              </w:rPr>
            </w:pPr>
          </w:p>
          <w:p w14:paraId="1DA264FE" w14:textId="77777777" w:rsidR="008C2ACC" w:rsidRPr="00B93EB8" w:rsidRDefault="008C2ACC" w:rsidP="008C2ACC">
            <w:pPr>
              <w:pStyle w:val="TableParagraph"/>
              <w:spacing w:line="137" w:lineRule="exact"/>
              <w:rPr>
                <w:bCs/>
                <w:spacing w:val="-4"/>
                <w:sz w:val="12"/>
                <w:szCs w:val="12"/>
              </w:rPr>
            </w:pPr>
          </w:p>
          <w:p w14:paraId="7A091606" w14:textId="77777777" w:rsidR="008C2ACC" w:rsidRPr="00B93EB8" w:rsidRDefault="008C2ACC" w:rsidP="008C2ACC">
            <w:pPr>
              <w:pStyle w:val="TableParagraph"/>
              <w:spacing w:line="137" w:lineRule="exact"/>
              <w:rPr>
                <w:bCs/>
                <w:spacing w:val="-4"/>
                <w:sz w:val="12"/>
                <w:szCs w:val="12"/>
              </w:rPr>
            </w:pPr>
          </w:p>
          <w:p w14:paraId="499EE0E6" w14:textId="77777777" w:rsidR="008C2ACC" w:rsidRPr="00B93EB8" w:rsidRDefault="008C2ACC" w:rsidP="008C2ACC">
            <w:pPr>
              <w:pStyle w:val="TableParagraph"/>
              <w:spacing w:line="137" w:lineRule="exact"/>
              <w:rPr>
                <w:bCs/>
                <w:spacing w:val="-4"/>
                <w:sz w:val="12"/>
                <w:szCs w:val="12"/>
              </w:rPr>
            </w:pPr>
          </w:p>
          <w:p w14:paraId="6F26AB66" w14:textId="77777777" w:rsidR="008C2ACC" w:rsidRPr="00B93EB8" w:rsidRDefault="008C2ACC" w:rsidP="008C2ACC">
            <w:pPr>
              <w:pStyle w:val="TableParagraph"/>
              <w:spacing w:line="137" w:lineRule="exact"/>
              <w:rPr>
                <w:bCs/>
                <w:spacing w:val="-4"/>
                <w:sz w:val="12"/>
                <w:szCs w:val="12"/>
              </w:rPr>
            </w:pPr>
          </w:p>
          <w:p w14:paraId="398A4BB6" w14:textId="77777777" w:rsidR="008C2ACC" w:rsidRPr="00B93EB8" w:rsidRDefault="008C2ACC" w:rsidP="008C2ACC">
            <w:pPr>
              <w:pStyle w:val="TableParagraph"/>
              <w:spacing w:line="137" w:lineRule="exact"/>
              <w:rPr>
                <w:bCs/>
                <w:spacing w:val="-4"/>
                <w:sz w:val="12"/>
                <w:szCs w:val="12"/>
              </w:rPr>
            </w:pPr>
          </w:p>
          <w:p w14:paraId="09874F13" w14:textId="77777777" w:rsidR="008C2ACC" w:rsidRPr="00B93EB8" w:rsidRDefault="008C2ACC" w:rsidP="008C2ACC">
            <w:pPr>
              <w:pStyle w:val="TableParagraph"/>
              <w:spacing w:line="137" w:lineRule="exact"/>
              <w:rPr>
                <w:bCs/>
                <w:spacing w:val="-4"/>
                <w:sz w:val="12"/>
                <w:szCs w:val="12"/>
              </w:rPr>
            </w:pPr>
          </w:p>
          <w:p w14:paraId="26F14A18" w14:textId="77777777" w:rsidR="008C2ACC" w:rsidRPr="00B93EB8" w:rsidRDefault="008C2ACC" w:rsidP="008C2ACC">
            <w:pPr>
              <w:pStyle w:val="TableParagraph"/>
              <w:spacing w:line="137" w:lineRule="exact"/>
              <w:rPr>
                <w:bCs/>
                <w:spacing w:val="-4"/>
                <w:sz w:val="12"/>
                <w:szCs w:val="12"/>
              </w:rPr>
            </w:pPr>
          </w:p>
          <w:p w14:paraId="11B44B6B" w14:textId="77777777" w:rsidR="008C2ACC" w:rsidRPr="00B93EB8" w:rsidRDefault="008C2ACC" w:rsidP="008C2ACC">
            <w:pPr>
              <w:pStyle w:val="TableParagraph"/>
              <w:spacing w:line="137" w:lineRule="exact"/>
              <w:rPr>
                <w:bCs/>
                <w:spacing w:val="-4"/>
                <w:sz w:val="12"/>
                <w:szCs w:val="12"/>
              </w:rPr>
            </w:pPr>
          </w:p>
          <w:p w14:paraId="4CBE1366" w14:textId="77777777" w:rsidR="008C2ACC" w:rsidRPr="00B93EB8" w:rsidRDefault="008C2ACC" w:rsidP="008C2ACC">
            <w:pPr>
              <w:pStyle w:val="TableParagraph"/>
              <w:spacing w:line="137" w:lineRule="exact"/>
              <w:rPr>
                <w:bCs/>
                <w:spacing w:val="-4"/>
                <w:sz w:val="12"/>
                <w:szCs w:val="12"/>
              </w:rPr>
            </w:pPr>
          </w:p>
          <w:p w14:paraId="32FB0D7E" w14:textId="77777777" w:rsidR="008C2ACC" w:rsidRPr="00B93EB8" w:rsidRDefault="008C2ACC" w:rsidP="008C2ACC">
            <w:pPr>
              <w:pStyle w:val="TableParagraph"/>
              <w:spacing w:line="137" w:lineRule="exact"/>
              <w:rPr>
                <w:bCs/>
                <w:spacing w:val="-4"/>
                <w:sz w:val="12"/>
                <w:szCs w:val="12"/>
              </w:rPr>
            </w:pPr>
          </w:p>
          <w:p w14:paraId="644161A7" w14:textId="77777777" w:rsidR="008C2ACC" w:rsidRPr="00B93EB8" w:rsidRDefault="008C2ACC" w:rsidP="008C2ACC">
            <w:pPr>
              <w:pStyle w:val="TableParagraph"/>
              <w:spacing w:line="137" w:lineRule="exact"/>
              <w:rPr>
                <w:bCs/>
                <w:spacing w:val="-4"/>
                <w:sz w:val="12"/>
                <w:szCs w:val="12"/>
              </w:rPr>
            </w:pPr>
          </w:p>
          <w:p w14:paraId="3B4C3D6D" w14:textId="77777777" w:rsidR="008C2ACC" w:rsidRPr="00B93EB8" w:rsidRDefault="008C2ACC" w:rsidP="008C2ACC">
            <w:pPr>
              <w:pStyle w:val="TableParagraph"/>
              <w:spacing w:line="137" w:lineRule="exact"/>
              <w:rPr>
                <w:sz w:val="12"/>
                <w:szCs w:val="12"/>
              </w:rPr>
            </w:pPr>
            <w:r w:rsidRPr="00B93EB8">
              <w:rPr>
                <w:bCs/>
                <w:spacing w:val="-4"/>
                <w:sz w:val="12"/>
                <w:szCs w:val="12"/>
              </w:rPr>
              <w:t>Prezenta posibila</w:t>
            </w:r>
          </w:p>
        </w:tc>
        <w:tc>
          <w:tcPr>
            <w:tcW w:w="316" w:type="dxa"/>
            <w:vMerge w:val="restart"/>
            <w:tcBorders>
              <w:top w:val="single" w:sz="4" w:space="0" w:color="000000"/>
              <w:left w:val="single" w:sz="4" w:space="0" w:color="000000"/>
              <w:bottom w:val="single" w:sz="8" w:space="0" w:color="000000"/>
              <w:right w:val="single" w:sz="4" w:space="0" w:color="000000"/>
            </w:tcBorders>
          </w:tcPr>
          <w:p w14:paraId="76DD5ECD" w14:textId="77777777" w:rsidR="008C2ACC" w:rsidRPr="00B93EB8" w:rsidRDefault="008C2ACC" w:rsidP="008C2ACC">
            <w:pPr>
              <w:pStyle w:val="TableParagraph"/>
              <w:rPr>
                <w:sz w:val="12"/>
                <w:szCs w:val="12"/>
              </w:rPr>
            </w:pPr>
          </w:p>
        </w:tc>
        <w:tc>
          <w:tcPr>
            <w:tcW w:w="701" w:type="dxa"/>
            <w:vMerge w:val="restart"/>
            <w:tcBorders>
              <w:top w:val="single" w:sz="4" w:space="0" w:color="000000"/>
              <w:left w:val="single" w:sz="4" w:space="0" w:color="000000"/>
              <w:bottom w:val="single" w:sz="8" w:space="0" w:color="000000"/>
              <w:right w:val="single" w:sz="4" w:space="0" w:color="000000"/>
            </w:tcBorders>
          </w:tcPr>
          <w:p w14:paraId="258AE75E" w14:textId="77777777" w:rsidR="008C2ACC" w:rsidRPr="00B93EB8" w:rsidRDefault="008C2ACC" w:rsidP="008C2ACC">
            <w:pPr>
              <w:pStyle w:val="TableParagraph"/>
              <w:rPr>
                <w:b/>
                <w:sz w:val="12"/>
                <w:szCs w:val="12"/>
              </w:rPr>
            </w:pPr>
          </w:p>
          <w:p w14:paraId="5CDAD597" w14:textId="77777777" w:rsidR="008C2ACC" w:rsidRPr="00B93EB8" w:rsidRDefault="008C2ACC" w:rsidP="008C2ACC">
            <w:pPr>
              <w:pStyle w:val="TableParagraph"/>
              <w:rPr>
                <w:b/>
                <w:sz w:val="12"/>
                <w:szCs w:val="12"/>
              </w:rPr>
            </w:pPr>
          </w:p>
          <w:p w14:paraId="5240F6E5" w14:textId="77777777" w:rsidR="008C2ACC" w:rsidRPr="00B93EB8" w:rsidRDefault="008C2ACC" w:rsidP="008C2ACC">
            <w:pPr>
              <w:pStyle w:val="TableParagraph"/>
              <w:rPr>
                <w:b/>
                <w:sz w:val="12"/>
                <w:szCs w:val="12"/>
              </w:rPr>
            </w:pPr>
          </w:p>
          <w:p w14:paraId="214C7E65" w14:textId="77777777" w:rsidR="008C2ACC" w:rsidRPr="00B93EB8" w:rsidRDefault="008C2ACC" w:rsidP="008C2ACC">
            <w:pPr>
              <w:pStyle w:val="TableParagraph"/>
              <w:rPr>
                <w:b/>
                <w:sz w:val="12"/>
                <w:szCs w:val="12"/>
              </w:rPr>
            </w:pPr>
          </w:p>
          <w:p w14:paraId="0E999BF2" w14:textId="77777777" w:rsidR="008C2ACC" w:rsidRPr="00B93EB8" w:rsidRDefault="008C2ACC" w:rsidP="008C2ACC">
            <w:pPr>
              <w:pStyle w:val="TableParagraph"/>
              <w:rPr>
                <w:b/>
                <w:sz w:val="12"/>
                <w:szCs w:val="12"/>
              </w:rPr>
            </w:pPr>
          </w:p>
          <w:p w14:paraId="36004FAF" w14:textId="77777777" w:rsidR="008C2ACC" w:rsidRPr="00B93EB8" w:rsidRDefault="008C2ACC" w:rsidP="008C2ACC">
            <w:pPr>
              <w:pStyle w:val="TableParagraph"/>
              <w:rPr>
                <w:b/>
                <w:sz w:val="12"/>
                <w:szCs w:val="12"/>
              </w:rPr>
            </w:pPr>
          </w:p>
          <w:p w14:paraId="44FDABF7" w14:textId="77777777" w:rsidR="008C2ACC" w:rsidRPr="00B93EB8" w:rsidRDefault="008C2ACC" w:rsidP="008C2ACC">
            <w:pPr>
              <w:pStyle w:val="TableParagraph"/>
              <w:rPr>
                <w:b/>
                <w:sz w:val="12"/>
                <w:szCs w:val="12"/>
              </w:rPr>
            </w:pPr>
          </w:p>
          <w:p w14:paraId="52BAEFD5" w14:textId="77777777" w:rsidR="008C2ACC" w:rsidRPr="00B93EB8" w:rsidRDefault="008C2ACC" w:rsidP="008C2ACC">
            <w:pPr>
              <w:pStyle w:val="TableParagraph"/>
              <w:rPr>
                <w:b/>
                <w:sz w:val="12"/>
                <w:szCs w:val="12"/>
              </w:rPr>
            </w:pPr>
          </w:p>
          <w:p w14:paraId="688F94B2" w14:textId="77777777" w:rsidR="008C2ACC" w:rsidRPr="00B93EB8" w:rsidRDefault="008C2ACC" w:rsidP="008C2ACC">
            <w:pPr>
              <w:pStyle w:val="TableParagraph"/>
              <w:rPr>
                <w:b/>
                <w:sz w:val="12"/>
                <w:szCs w:val="12"/>
              </w:rPr>
            </w:pPr>
          </w:p>
          <w:p w14:paraId="67485418" w14:textId="77777777" w:rsidR="008C2ACC" w:rsidRPr="00B93EB8" w:rsidRDefault="008C2ACC" w:rsidP="008C2ACC">
            <w:pPr>
              <w:pStyle w:val="TableParagraph"/>
              <w:rPr>
                <w:b/>
                <w:sz w:val="12"/>
                <w:szCs w:val="12"/>
              </w:rPr>
            </w:pPr>
          </w:p>
          <w:p w14:paraId="5CCEF7FB" w14:textId="77777777" w:rsidR="008C2ACC" w:rsidRPr="00B93EB8" w:rsidRDefault="008C2ACC" w:rsidP="008C2ACC">
            <w:pPr>
              <w:pStyle w:val="TableParagraph"/>
              <w:rPr>
                <w:b/>
                <w:sz w:val="12"/>
                <w:szCs w:val="12"/>
              </w:rPr>
            </w:pPr>
          </w:p>
          <w:p w14:paraId="0B0C3B2B" w14:textId="77777777" w:rsidR="008C2ACC" w:rsidRPr="00B93EB8" w:rsidRDefault="008C2ACC" w:rsidP="008C2ACC">
            <w:pPr>
              <w:pStyle w:val="TableParagraph"/>
              <w:rPr>
                <w:b/>
                <w:sz w:val="12"/>
                <w:szCs w:val="12"/>
              </w:rPr>
            </w:pPr>
          </w:p>
          <w:p w14:paraId="6F469212" w14:textId="77777777" w:rsidR="008C2ACC" w:rsidRPr="00B93EB8" w:rsidRDefault="008C2ACC" w:rsidP="008C2ACC">
            <w:pPr>
              <w:pStyle w:val="TableParagraph"/>
              <w:rPr>
                <w:b/>
                <w:sz w:val="12"/>
                <w:szCs w:val="12"/>
              </w:rPr>
            </w:pPr>
          </w:p>
          <w:p w14:paraId="015EB840" w14:textId="77777777" w:rsidR="008C2ACC" w:rsidRPr="00B93EB8" w:rsidRDefault="008C2ACC" w:rsidP="008C2ACC">
            <w:pPr>
              <w:pStyle w:val="TableParagraph"/>
              <w:rPr>
                <w:b/>
                <w:sz w:val="12"/>
                <w:szCs w:val="12"/>
              </w:rPr>
            </w:pPr>
          </w:p>
          <w:p w14:paraId="29CF1E88" w14:textId="77777777" w:rsidR="008C2ACC" w:rsidRPr="00B93EB8" w:rsidRDefault="008C2ACC" w:rsidP="008C2ACC">
            <w:pPr>
              <w:pStyle w:val="TableParagraph"/>
              <w:spacing w:before="86"/>
              <w:rPr>
                <w:b/>
                <w:sz w:val="12"/>
                <w:szCs w:val="12"/>
              </w:rPr>
            </w:pPr>
          </w:p>
          <w:p w14:paraId="09D3127D" w14:textId="77777777" w:rsidR="008C2ACC" w:rsidRPr="00B93EB8" w:rsidRDefault="008C2ACC" w:rsidP="008C2ACC">
            <w:pPr>
              <w:pStyle w:val="TableParagraph"/>
              <w:rPr>
                <w:sz w:val="12"/>
                <w:szCs w:val="12"/>
              </w:rPr>
            </w:pPr>
            <w:r w:rsidRPr="00B93EB8">
              <w:rPr>
                <w:spacing w:val="-2"/>
                <w:sz w:val="12"/>
                <w:szCs w:val="12"/>
              </w:rPr>
              <w:t>Amenaja</w:t>
            </w:r>
            <w:r w:rsidRPr="00B93EB8">
              <w:rPr>
                <w:spacing w:val="40"/>
                <w:sz w:val="12"/>
                <w:szCs w:val="12"/>
              </w:rPr>
              <w:t xml:space="preserve"> </w:t>
            </w:r>
            <w:r w:rsidRPr="00B93EB8">
              <w:rPr>
                <w:spacing w:val="-4"/>
                <w:sz w:val="12"/>
                <w:szCs w:val="12"/>
              </w:rPr>
              <w:t>ment</w:t>
            </w:r>
            <w:r w:rsidRPr="00B93EB8">
              <w:rPr>
                <w:spacing w:val="40"/>
                <w:sz w:val="12"/>
                <w:szCs w:val="12"/>
              </w:rPr>
              <w:t xml:space="preserve"> </w:t>
            </w:r>
            <w:r w:rsidRPr="00B93EB8">
              <w:rPr>
                <w:spacing w:val="-2"/>
                <w:sz w:val="12"/>
                <w:szCs w:val="12"/>
              </w:rPr>
              <w:t>Silvic</w:t>
            </w:r>
          </w:p>
        </w:tc>
        <w:tc>
          <w:tcPr>
            <w:tcW w:w="732" w:type="dxa"/>
            <w:vMerge w:val="restart"/>
            <w:tcBorders>
              <w:top w:val="single" w:sz="4" w:space="0" w:color="000000"/>
              <w:left w:val="single" w:sz="4" w:space="0" w:color="000000"/>
              <w:bottom w:val="single" w:sz="8" w:space="0" w:color="000000"/>
              <w:right w:val="single" w:sz="4" w:space="0" w:color="000000"/>
            </w:tcBorders>
          </w:tcPr>
          <w:p w14:paraId="0179048B" w14:textId="77777777" w:rsidR="008C2ACC" w:rsidRPr="00B93EB8" w:rsidRDefault="008C2ACC" w:rsidP="008C2ACC">
            <w:pPr>
              <w:pStyle w:val="TableParagraph"/>
              <w:rPr>
                <w:b/>
                <w:sz w:val="12"/>
                <w:szCs w:val="12"/>
              </w:rPr>
            </w:pPr>
          </w:p>
          <w:p w14:paraId="1AAFEA07" w14:textId="77777777" w:rsidR="008C2ACC" w:rsidRPr="00B93EB8" w:rsidRDefault="008C2ACC" w:rsidP="008C2ACC">
            <w:pPr>
              <w:pStyle w:val="TableParagraph"/>
              <w:rPr>
                <w:b/>
                <w:sz w:val="12"/>
                <w:szCs w:val="12"/>
              </w:rPr>
            </w:pPr>
          </w:p>
          <w:p w14:paraId="69B1E01A" w14:textId="77777777" w:rsidR="008C2ACC" w:rsidRPr="00B93EB8" w:rsidRDefault="008C2ACC" w:rsidP="008C2ACC">
            <w:pPr>
              <w:pStyle w:val="TableParagraph"/>
              <w:rPr>
                <w:b/>
                <w:sz w:val="12"/>
                <w:szCs w:val="12"/>
              </w:rPr>
            </w:pPr>
          </w:p>
          <w:p w14:paraId="67EF3310" w14:textId="77777777" w:rsidR="008C2ACC" w:rsidRPr="00B93EB8" w:rsidRDefault="008C2ACC" w:rsidP="008C2ACC">
            <w:pPr>
              <w:pStyle w:val="TableParagraph"/>
              <w:rPr>
                <w:b/>
                <w:sz w:val="12"/>
                <w:szCs w:val="12"/>
              </w:rPr>
            </w:pPr>
          </w:p>
          <w:p w14:paraId="5E86E30C" w14:textId="77777777" w:rsidR="008C2ACC" w:rsidRPr="00B93EB8" w:rsidRDefault="008C2ACC" w:rsidP="008C2ACC">
            <w:pPr>
              <w:pStyle w:val="TableParagraph"/>
              <w:rPr>
                <w:b/>
                <w:sz w:val="12"/>
                <w:szCs w:val="12"/>
              </w:rPr>
            </w:pPr>
          </w:p>
          <w:p w14:paraId="77C13552" w14:textId="77777777" w:rsidR="008C2ACC" w:rsidRPr="00B93EB8" w:rsidRDefault="008C2ACC" w:rsidP="008C2ACC">
            <w:pPr>
              <w:pStyle w:val="TableParagraph"/>
              <w:rPr>
                <w:b/>
                <w:sz w:val="12"/>
                <w:szCs w:val="12"/>
              </w:rPr>
            </w:pPr>
          </w:p>
          <w:p w14:paraId="4A27958E" w14:textId="77777777" w:rsidR="008C2ACC" w:rsidRPr="00B93EB8" w:rsidRDefault="008C2ACC" w:rsidP="008C2ACC">
            <w:pPr>
              <w:pStyle w:val="TableParagraph"/>
              <w:rPr>
                <w:b/>
                <w:sz w:val="12"/>
                <w:szCs w:val="12"/>
              </w:rPr>
            </w:pPr>
          </w:p>
          <w:p w14:paraId="6BA151B5" w14:textId="77777777" w:rsidR="008C2ACC" w:rsidRPr="00B93EB8" w:rsidRDefault="008C2ACC" w:rsidP="008C2ACC">
            <w:pPr>
              <w:pStyle w:val="TableParagraph"/>
              <w:rPr>
                <w:b/>
                <w:sz w:val="12"/>
                <w:szCs w:val="12"/>
              </w:rPr>
            </w:pPr>
          </w:p>
          <w:p w14:paraId="26C886E4" w14:textId="77777777" w:rsidR="008C2ACC" w:rsidRPr="00B93EB8" w:rsidRDefault="008C2ACC" w:rsidP="008C2ACC">
            <w:pPr>
              <w:pStyle w:val="TableParagraph"/>
              <w:rPr>
                <w:b/>
                <w:sz w:val="12"/>
                <w:szCs w:val="12"/>
              </w:rPr>
            </w:pPr>
          </w:p>
          <w:p w14:paraId="75EB8F4C" w14:textId="77777777" w:rsidR="008C2ACC" w:rsidRPr="00B93EB8" w:rsidRDefault="008C2ACC" w:rsidP="008C2ACC">
            <w:pPr>
              <w:pStyle w:val="TableParagraph"/>
              <w:rPr>
                <w:b/>
                <w:sz w:val="12"/>
                <w:szCs w:val="12"/>
              </w:rPr>
            </w:pPr>
          </w:p>
          <w:p w14:paraId="68E558D5" w14:textId="77777777" w:rsidR="008C2ACC" w:rsidRPr="00B93EB8" w:rsidRDefault="008C2ACC" w:rsidP="008C2ACC">
            <w:pPr>
              <w:pStyle w:val="TableParagraph"/>
              <w:spacing w:before="16"/>
              <w:rPr>
                <w:b/>
                <w:sz w:val="12"/>
                <w:szCs w:val="12"/>
              </w:rPr>
            </w:pPr>
          </w:p>
          <w:p w14:paraId="418DD7E5" w14:textId="77777777" w:rsidR="008C2ACC" w:rsidRPr="00B93EB8" w:rsidRDefault="008C2ACC" w:rsidP="008C2ACC">
            <w:pPr>
              <w:pStyle w:val="TableParagraph"/>
              <w:rPr>
                <w:sz w:val="12"/>
                <w:szCs w:val="12"/>
              </w:rPr>
            </w:pPr>
            <w:r w:rsidRPr="00B93EB8">
              <w:rPr>
                <w:spacing w:val="-2"/>
                <w:sz w:val="12"/>
                <w:szCs w:val="12"/>
              </w:rPr>
              <w:t>Amenaja</w:t>
            </w:r>
            <w:r w:rsidRPr="00B93EB8">
              <w:rPr>
                <w:spacing w:val="40"/>
                <w:sz w:val="12"/>
                <w:szCs w:val="12"/>
              </w:rPr>
              <w:t xml:space="preserve"> </w:t>
            </w:r>
            <w:r w:rsidRPr="00B93EB8">
              <w:rPr>
                <w:spacing w:val="-4"/>
                <w:sz w:val="12"/>
                <w:szCs w:val="12"/>
              </w:rPr>
              <w:t>ment</w:t>
            </w:r>
            <w:r w:rsidRPr="00B93EB8">
              <w:rPr>
                <w:spacing w:val="40"/>
                <w:sz w:val="12"/>
                <w:szCs w:val="12"/>
              </w:rPr>
              <w:t xml:space="preserve"> </w:t>
            </w:r>
            <w:r w:rsidRPr="00B93EB8">
              <w:rPr>
                <w:spacing w:val="-2"/>
                <w:sz w:val="12"/>
                <w:szCs w:val="12"/>
              </w:rPr>
              <w:t>Silvic,</w:t>
            </w:r>
            <w:r w:rsidRPr="00B93EB8">
              <w:rPr>
                <w:spacing w:val="40"/>
                <w:sz w:val="12"/>
                <w:szCs w:val="12"/>
              </w:rPr>
              <w:t xml:space="preserve"> </w:t>
            </w:r>
            <w:r w:rsidRPr="00B93EB8">
              <w:rPr>
                <w:spacing w:val="-2"/>
                <w:sz w:val="12"/>
                <w:szCs w:val="12"/>
              </w:rPr>
              <w:t>activităţi</w:t>
            </w:r>
            <w:r w:rsidRPr="00B93EB8">
              <w:rPr>
                <w:spacing w:val="40"/>
                <w:sz w:val="12"/>
                <w:szCs w:val="12"/>
              </w:rPr>
              <w:t xml:space="preserve"> </w:t>
            </w:r>
            <w:r w:rsidRPr="00B93EB8">
              <w:rPr>
                <w:sz w:val="12"/>
                <w:szCs w:val="12"/>
              </w:rPr>
              <w:t>de</w:t>
            </w:r>
            <w:r w:rsidRPr="00B93EB8">
              <w:rPr>
                <w:spacing w:val="-8"/>
                <w:sz w:val="12"/>
                <w:szCs w:val="12"/>
              </w:rPr>
              <w:t xml:space="preserve"> </w:t>
            </w:r>
            <w:r w:rsidRPr="00B93EB8">
              <w:rPr>
                <w:sz w:val="12"/>
                <w:szCs w:val="12"/>
              </w:rPr>
              <w:t>teren</w:t>
            </w:r>
            <w:r w:rsidRPr="00B93EB8">
              <w:rPr>
                <w:spacing w:val="40"/>
                <w:sz w:val="12"/>
                <w:szCs w:val="12"/>
              </w:rPr>
              <w:t xml:space="preserve"> </w:t>
            </w:r>
            <w:r w:rsidRPr="00B93EB8">
              <w:rPr>
                <w:spacing w:val="-2"/>
                <w:sz w:val="12"/>
                <w:szCs w:val="12"/>
              </w:rPr>
              <w:t>realizate</w:t>
            </w:r>
            <w:r w:rsidRPr="00B93EB8">
              <w:rPr>
                <w:spacing w:val="40"/>
                <w:sz w:val="12"/>
                <w:szCs w:val="12"/>
              </w:rPr>
              <w:t xml:space="preserve"> </w:t>
            </w:r>
            <w:r w:rsidRPr="00B93EB8">
              <w:rPr>
                <w:spacing w:val="-2"/>
                <w:sz w:val="12"/>
                <w:szCs w:val="12"/>
              </w:rPr>
              <w:t>pentru</w:t>
            </w:r>
            <w:r w:rsidRPr="00B93EB8">
              <w:rPr>
                <w:spacing w:val="40"/>
                <w:sz w:val="12"/>
                <w:szCs w:val="12"/>
              </w:rPr>
              <w:t xml:space="preserve"> </w:t>
            </w:r>
            <w:r w:rsidRPr="00B93EB8">
              <w:rPr>
                <w:spacing w:val="-2"/>
                <w:sz w:val="12"/>
                <w:szCs w:val="12"/>
              </w:rPr>
              <w:t>elaborarea</w:t>
            </w:r>
            <w:r w:rsidRPr="00B93EB8">
              <w:rPr>
                <w:spacing w:val="40"/>
                <w:sz w:val="12"/>
                <w:szCs w:val="12"/>
              </w:rPr>
              <w:t xml:space="preserve"> </w:t>
            </w:r>
            <w:r w:rsidRPr="00B93EB8">
              <w:rPr>
                <w:spacing w:val="-2"/>
                <w:sz w:val="12"/>
                <w:szCs w:val="12"/>
              </w:rPr>
              <w:t>Studiului</w:t>
            </w:r>
            <w:r w:rsidRPr="00B93EB8">
              <w:rPr>
                <w:spacing w:val="40"/>
                <w:sz w:val="12"/>
                <w:szCs w:val="12"/>
              </w:rPr>
              <w:t xml:space="preserve"> </w:t>
            </w:r>
            <w:r w:rsidRPr="00B93EB8">
              <w:rPr>
                <w:spacing w:val="-6"/>
                <w:sz w:val="12"/>
                <w:szCs w:val="12"/>
              </w:rPr>
              <w:t>de</w:t>
            </w:r>
            <w:r w:rsidRPr="00B93EB8">
              <w:rPr>
                <w:spacing w:val="40"/>
                <w:sz w:val="12"/>
                <w:szCs w:val="12"/>
              </w:rPr>
              <w:t xml:space="preserve"> </w:t>
            </w:r>
            <w:r w:rsidRPr="00B93EB8">
              <w:rPr>
                <w:spacing w:val="-2"/>
                <w:sz w:val="12"/>
                <w:szCs w:val="12"/>
              </w:rPr>
              <w:t>evaluare</w:t>
            </w:r>
            <w:r w:rsidRPr="00B93EB8">
              <w:rPr>
                <w:spacing w:val="40"/>
                <w:sz w:val="12"/>
                <w:szCs w:val="12"/>
              </w:rPr>
              <w:t xml:space="preserve"> </w:t>
            </w:r>
            <w:r w:rsidRPr="00B93EB8">
              <w:rPr>
                <w:spacing w:val="-2"/>
                <w:sz w:val="12"/>
                <w:szCs w:val="12"/>
              </w:rPr>
              <w:t>adecvată</w:t>
            </w:r>
          </w:p>
        </w:tc>
        <w:tc>
          <w:tcPr>
            <w:tcW w:w="650" w:type="dxa"/>
            <w:vMerge w:val="restart"/>
            <w:tcBorders>
              <w:top w:val="single" w:sz="4" w:space="0" w:color="000000"/>
              <w:left w:val="single" w:sz="4" w:space="0" w:color="000000"/>
              <w:bottom w:val="single" w:sz="8" w:space="0" w:color="000000"/>
              <w:right w:val="single" w:sz="4" w:space="0" w:color="000000"/>
            </w:tcBorders>
          </w:tcPr>
          <w:p w14:paraId="79A030F9" w14:textId="77777777" w:rsidR="008C2ACC" w:rsidRPr="00B93EB8" w:rsidRDefault="008C2ACC" w:rsidP="008C2ACC">
            <w:pPr>
              <w:pStyle w:val="TableParagraph"/>
              <w:rPr>
                <w:b/>
                <w:sz w:val="12"/>
                <w:szCs w:val="12"/>
              </w:rPr>
            </w:pPr>
          </w:p>
          <w:p w14:paraId="1183B6EC" w14:textId="77777777" w:rsidR="008C2ACC" w:rsidRPr="00B93EB8" w:rsidRDefault="008C2ACC" w:rsidP="008C2ACC">
            <w:pPr>
              <w:pStyle w:val="TableParagraph"/>
              <w:rPr>
                <w:b/>
                <w:sz w:val="12"/>
                <w:szCs w:val="12"/>
              </w:rPr>
            </w:pPr>
          </w:p>
          <w:p w14:paraId="050D35F5" w14:textId="77777777" w:rsidR="008C2ACC" w:rsidRPr="00B93EB8" w:rsidRDefault="008C2ACC" w:rsidP="008C2ACC">
            <w:pPr>
              <w:pStyle w:val="TableParagraph"/>
              <w:rPr>
                <w:b/>
                <w:sz w:val="12"/>
                <w:szCs w:val="12"/>
              </w:rPr>
            </w:pPr>
          </w:p>
          <w:p w14:paraId="66DBB0A6" w14:textId="77777777" w:rsidR="008C2ACC" w:rsidRPr="00B93EB8" w:rsidRDefault="008C2ACC" w:rsidP="008C2ACC">
            <w:pPr>
              <w:pStyle w:val="TableParagraph"/>
              <w:rPr>
                <w:b/>
                <w:sz w:val="12"/>
                <w:szCs w:val="12"/>
              </w:rPr>
            </w:pPr>
          </w:p>
          <w:p w14:paraId="1514B66F" w14:textId="77777777" w:rsidR="008C2ACC" w:rsidRPr="00B93EB8" w:rsidRDefault="008C2ACC" w:rsidP="008C2ACC">
            <w:pPr>
              <w:pStyle w:val="TableParagraph"/>
              <w:rPr>
                <w:b/>
                <w:sz w:val="12"/>
                <w:szCs w:val="12"/>
              </w:rPr>
            </w:pPr>
          </w:p>
          <w:p w14:paraId="56A789E7" w14:textId="77777777" w:rsidR="008C2ACC" w:rsidRPr="00B93EB8" w:rsidRDefault="008C2ACC" w:rsidP="008C2ACC">
            <w:pPr>
              <w:pStyle w:val="TableParagraph"/>
              <w:rPr>
                <w:b/>
                <w:sz w:val="12"/>
                <w:szCs w:val="12"/>
              </w:rPr>
            </w:pPr>
          </w:p>
          <w:p w14:paraId="74624AFE" w14:textId="77777777" w:rsidR="008C2ACC" w:rsidRPr="00B93EB8" w:rsidRDefault="008C2ACC" w:rsidP="008C2ACC">
            <w:pPr>
              <w:pStyle w:val="TableParagraph"/>
              <w:rPr>
                <w:b/>
                <w:sz w:val="12"/>
                <w:szCs w:val="12"/>
              </w:rPr>
            </w:pPr>
          </w:p>
          <w:p w14:paraId="79E3D793" w14:textId="77777777" w:rsidR="008C2ACC" w:rsidRPr="00B93EB8" w:rsidRDefault="008C2ACC" w:rsidP="008C2ACC">
            <w:pPr>
              <w:pStyle w:val="TableParagraph"/>
              <w:rPr>
                <w:b/>
                <w:sz w:val="12"/>
                <w:szCs w:val="12"/>
              </w:rPr>
            </w:pPr>
          </w:p>
          <w:p w14:paraId="34D2126C" w14:textId="77777777" w:rsidR="008C2ACC" w:rsidRPr="00B93EB8" w:rsidRDefault="008C2ACC" w:rsidP="008C2ACC">
            <w:pPr>
              <w:pStyle w:val="TableParagraph"/>
              <w:rPr>
                <w:b/>
                <w:sz w:val="12"/>
                <w:szCs w:val="12"/>
              </w:rPr>
            </w:pPr>
          </w:p>
          <w:p w14:paraId="7A1981FD" w14:textId="77777777" w:rsidR="008C2ACC" w:rsidRPr="00B93EB8" w:rsidRDefault="008C2ACC" w:rsidP="008C2ACC">
            <w:pPr>
              <w:pStyle w:val="TableParagraph"/>
              <w:rPr>
                <w:b/>
                <w:sz w:val="12"/>
                <w:szCs w:val="12"/>
              </w:rPr>
            </w:pPr>
          </w:p>
          <w:p w14:paraId="3F9CAF10" w14:textId="77777777" w:rsidR="008C2ACC" w:rsidRPr="00B93EB8" w:rsidRDefault="008C2ACC" w:rsidP="008C2ACC">
            <w:pPr>
              <w:pStyle w:val="TableParagraph"/>
              <w:rPr>
                <w:b/>
                <w:sz w:val="12"/>
                <w:szCs w:val="12"/>
              </w:rPr>
            </w:pPr>
          </w:p>
          <w:p w14:paraId="78F4BEDE" w14:textId="77777777" w:rsidR="008C2ACC" w:rsidRPr="00B93EB8" w:rsidRDefault="008C2ACC" w:rsidP="008C2ACC">
            <w:pPr>
              <w:pStyle w:val="TableParagraph"/>
              <w:rPr>
                <w:b/>
                <w:sz w:val="12"/>
                <w:szCs w:val="12"/>
              </w:rPr>
            </w:pPr>
          </w:p>
          <w:p w14:paraId="604B447B" w14:textId="77777777" w:rsidR="008C2ACC" w:rsidRPr="00B93EB8" w:rsidRDefault="008C2ACC" w:rsidP="008C2ACC">
            <w:pPr>
              <w:pStyle w:val="TableParagraph"/>
              <w:rPr>
                <w:b/>
                <w:sz w:val="12"/>
                <w:szCs w:val="12"/>
              </w:rPr>
            </w:pPr>
          </w:p>
          <w:p w14:paraId="428F0A03" w14:textId="77777777" w:rsidR="008C2ACC" w:rsidRPr="00B93EB8" w:rsidRDefault="008C2ACC" w:rsidP="008C2ACC">
            <w:pPr>
              <w:pStyle w:val="TableParagraph"/>
              <w:rPr>
                <w:b/>
                <w:sz w:val="12"/>
                <w:szCs w:val="12"/>
              </w:rPr>
            </w:pPr>
          </w:p>
          <w:p w14:paraId="047FDB14" w14:textId="77777777" w:rsidR="008C2ACC" w:rsidRPr="00B93EB8" w:rsidRDefault="008C2ACC" w:rsidP="008C2ACC">
            <w:pPr>
              <w:pStyle w:val="TableParagraph"/>
              <w:rPr>
                <w:b/>
                <w:sz w:val="12"/>
                <w:szCs w:val="12"/>
              </w:rPr>
            </w:pPr>
          </w:p>
          <w:p w14:paraId="38043468" w14:textId="77777777" w:rsidR="008C2ACC" w:rsidRPr="00B93EB8" w:rsidRDefault="008C2ACC" w:rsidP="008C2ACC">
            <w:pPr>
              <w:pStyle w:val="TableParagraph"/>
              <w:spacing w:before="15"/>
              <w:rPr>
                <w:b/>
                <w:sz w:val="12"/>
                <w:szCs w:val="12"/>
              </w:rPr>
            </w:pPr>
          </w:p>
          <w:p w14:paraId="145B3EB8" w14:textId="77777777" w:rsidR="008C2ACC" w:rsidRPr="00B93EB8" w:rsidRDefault="008C2ACC" w:rsidP="008C2ACC">
            <w:pPr>
              <w:pStyle w:val="TableParagraph"/>
              <w:rPr>
                <w:sz w:val="12"/>
                <w:szCs w:val="12"/>
              </w:rPr>
            </w:pPr>
            <w:r w:rsidRPr="00B93EB8">
              <w:rPr>
                <w:spacing w:val="-2"/>
                <w:sz w:val="12"/>
                <w:szCs w:val="12"/>
              </w:rPr>
              <w:t>necunos</w:t>
            </w:r>
            <w:r w:rsidRPr="00B93EB8">
              <w:rPr>
                <w:spacing w:val="40"/>
                <w:sz w:val="12"/>
                <w:szCs w:val="12"/>
              </w:rPr>
              <w:t xml:space="preserve"> </w:t>
            </w:r>
            <w:r w:rsidRPr="00B93EB8">
              <w:rPr>
                <w:spacing w:val="-4"/>
                <w:sz w:val="12"/>
                <w:szCs w:val="12"/>
              </w:rPr>
              <w:t>cută</w:t>
            </w:r>
          </w:p>
        </w:tc>
        <w:tc>
          <w:tcPr>
            <w:tcW w:w="688" w:type="dxa"/>
            <w:vMerge w:val="restart"/>
            <w:tcBorders>
              <w:top w:val="single" w:sz="4" w:space="0" w:color="000000"/>
              <w:left w:val="single" w:sz="4" w:space="0" w:color="000000"/>
              <w:bottom w:val="single" w:sz="8" w:space="0" w:color="000000"/>
              <w:right w:val="single" w:sz="4" w:space="0" w:color="000000"/>
            </w:tcBorders>
          </w:tcPr>
          <w:p w14:paraId="0B81D085" w14:textId="77777777" w:rsidR="008C2ACC" w:rsidRPr="00B93EB8" w:rsidRDefault="008C2ACC" w:rsidP="008C2ACC">
            <w:pPr>
              <w:pStyle w:val="TableParagraph"/>
              <w:rPr>
                <w:b/>
                <w:sz w:val="12"/>
                <w:szCs w:val="12"/>
              </w:rPr>
            </w:pPr>
          </w:p>
          <w:p w14:paraId="0E293039" w14:textId="77777777" w:rsidR="008C2ACC" w:rsidRPr="00B93EB8" w:rsidRDefault="008C2ACC" w:rsidP="008C2ACC">
            <w:pPr>
              <w:pStyle w:val="TableParagraph"/>
              <w:rPr>
                <w:b/>
                <w:sz w:val="12"/>
                <w:szCs w:val="12"/>
              </w:rPr>
            </w:pPr>
          </w:p>
          <w:p w14:paraId="5D2BAD22" w14:textId="77777777" w:rsidR="008C2ACC" w:rsidRPr="00B93EB8" w:rsidRDefault="008C2ACC" w:rsidP="008C2ACC">
            <w:pPr>
              <w:pStyle w:val="TableParagraph"/>
              <w:rPr>
                <w:b/>
                <w:sz w:val="12"/>
                <w:szCs w:val="12"/>
              </w:rPr>
            </w:pPr>
          </w:p>
          <w:p w14:paraId="6F9DD48E" w14:textId="77777777" w:rsidR="008C2ACC" w:rsidRPr="00B93EB8" w:rsidRDefault="008C2ACC" w:rsidP="008C2ACC">
            <w:pPr>
              <w:pStyle w:val="TableParagraph"/>
              <w:rPr>
                <w:b/>
                <w:sz w:val="12"/>
                <w:szCs w:val="12"/>
              </w:rPr>
            </w:pPr>
          </w:p>
          <w:p w14:paraId="14F0384F" w14:textId="77777777" w:rsidR="008C2ACC" w:rsidRPr="00B93EB8" w:rsidRDefault="008C2ACC" w:rsidP="008C2ACC">
            <w:pPr>
              <w:pStyle w:val="TableParagraph"/>
              <w:rPr>
                <w:b/>
                <w:sz w:val="12"/>
                <w:szCs w:val="12"/>
              </w:rPr>
            </w:pPr>
          </w:p>
          <w:p w14:paraId="5EACF7C1" w14:textId="77777777" w:rsidR="008C2ACC" w:rsidRPr="00B93EB8" w:rsidRDefault="008C2ACC" w:rsidP="008C2ACC">
            <w:pPr>
              <w:pStyle w:val="TableParagraph"/>
              <w:rPr>
                <w:b/>
                <w:sz w:val="12"/>
                <w:szCs w:val="12"/>
              </w:rPr>
            </w:pPr>
          </w:p>
          <w:p w14:paraId="2CA984C6" w14:textId="77777777" w:rsidR="008C2ACC" w:rsidRPr="00B93EB8" w:rsidRDefault="008C2ACC" w:rsidP="008C2ACC">
            <w:pPr>
              <w:pStyle w:val="TableParagraph"/>
              <w:rPr>
                <w:b/>
                <w:sz w:val="12"/>
                <w:szCs w:val="12"/>
              </w:rPr>
            </w:pPr>
          </w:p>
          <w:p w14:paraId="7E577BB7" w14:textId="77777777" w:rsidR="008C2ACC" w:rsidRPr="00B93EB8" w:rsidRDefault="008C2ACC" w:rsidP="008C2ACC">
            <w:pPr>
              <w:pStyle w:val="TableParagraph"/>
              <w:rPr>
                <w:b/>
                <w:sz w:val="12"/>
                <w:szCs w:val="12"/>
              </w:rPr>
            </w:pPr>
          </w:p>
          <w:p w14:paraId="7D3208DF" w14:textId="77777777" w:rsidR="008C2ACC" w:rsidRPr="00B93EB8" w:rsidRDefault="008C2ACC" w:rsidP="008C2ACC">
            <w:pPr>
              <w:pStyle w:val="TableParagraph"/>
              <w:rPr>
                <w:b/>
                <w:sz w:val="12"/>
                <w:szCs w:val="12"/>
              </w:rPr>
            </w:pPr>
          </w:p>
          <w:p w14:paraId="038B5AB6" w14:textId="77777777" w:rsidR="008C2ACC" w:rsidRPr="00B93EB8" w:rsidRDefault="008C2ACC" w:rsidP="008C2ACC">
            <w:pPr>
              <w:pStyle w:val="TableParagraph"/>
              <w:rPr>
                <w:b/>
                <w:sz w:val="12"/>
                <w:szCs w:val="12"/>
              </w:rPr>
            </w:pPr>
          </w:p>
          <w:p w14:paraId="1423A9CC" w14:textId="77777777" w:rsidR="008C2ACC" w:rsidRPr="00B93EB8" w:rsidRDefault="008C2ACC" w:rsidP="008C2ACC">
            <w:pPr>
              <w:pStyle w:val="TableParagraph"/>
              <w:rPr>
                <w:b/>
                <w:sz w:val="12"/>
                <w:szCs w:val="12"/>
              </w:rPr>
            </w:pPr>
          </w:p>
          <w:p w14:paraId="3735BAFF" w14:textId="77777777" w:rsidR="008C2ACC" w:rsidRPr="00B93EB8" w:rsidRDefault="008C2ACC" w:rsidP="008C2ACC">
            <w:pPr>
              <w:pStyle w:val="TableParagraph"/>
              <w:rPr>
                <w:b/>
                <w:sz w:val="12"/>
                <w:szCs w:val="12"/>
              </w:rPr>
            </w:pPr>
          </w:p>
          <w:p w14:paraId="235391D8" w14:textId="77777777" w:rsidR="008C2ACC" w:rsidRPr="00B93EB8" w:rsidRDefault="008C2ACC" w:rsidP="008C2ACC">
            <w:pPr>
              <w:pStyle w:val="TableParagraph"/>
              <w:spacing w:before="86"/>
              <w:rPr>
                <w:b/>
                <w:sz w:val="12"/>
                <w:szCs w:val="12"/>
              </w:rPr>
            </w:pPr>
          </w:p>
          <w:p w14:paraId="580ED0B4" w14:textId="77777777" w:rsidR="008C2ACC" w:rsidRPr="00B93EB8" w:rsidRDefault="008C2ACC" w:rsidP="008C2ACC">
            <w:pPr>
              <w:pStyle w:val="TableParagraph"/>
              <w:rPr>
                <w:sz w:val="12"/>
                <w:szCs w:val="12"/>
              </w:rPr>
            </w:pPr>
            <w:r w:rsidRPr="00B93EB8">
              <w:rPr>
                <w:spacing w:val="-2"/>
                <w:sz w:val="12"/>
                <w:szCs w:val="12"/>
              </w:rPr>
              <w:t>menținer</w:t>
            </w:r>
            <w:r w:rsidRPr="00B93EB8">
              <w:rPr>
                <w:spacing w:val="40"/>
                <w:sz w:val="12"/>
                <w:szCs w:val="12"/>
              </w:rPr>
              <w:t xml:space="preserve"> </w:t>
            </w:r>
            <w:r w:rsidRPr="00B93EB8">
              <w:rPr>
                <w:sz w:val="12"/>
                <w:szCs w:val="12"/>
              </w:rPr>
              <w:t>ea</w:t>
            </w:r>
            <w:r w:rsidRPr="00B93EB8">
              <w:rPr>
                <w:spacing w:val="-8"/>
                <w:sz w:val="12"/>
                <w:szCs w:val="12"/>
              </w:rPr>
              <w:t xml:space="preserve"> </w:t>
            </w:r>
            <w:r w:rsidRPr="00B93EB8">
              <w:rPr>
                <w:sz w:val="12"/>
                <w:szCs w:val="12"/>
              </w:rPr>
              <w:t>sau</w:t>
            </w:r>
            <w:r w:rsidRPr="00B93EB8">
              <w:rPr>
                <w:spacing w:val="40"/>
                <w:sz w:val="12"/>
                <w:szCs w:val="12"/>
              </w:rPr>
              <w:t xml:space="preserve"> </w:t>
            </w:r>
            <w:r w:rsidRPr="00B93EB8">
              <w:rPr>
                <w:spacing w:val="-2"/>
                <w:sz w:val="12"/>
                <w:szCs w:val="12"/>
              </w:rPr>
              <w:t>îmbunătă</w:t>
            </w:r>
            <w:r w:rsidRPr="00B93EB8">
              <w:rPr>
                <w:spacing w:val="40"/>
                <w:sz w:val="12"/>
                <w:szCs w:val="12"/>
              </w:rPr>
              <w:t xml:space="preserve"> </w:t>
            </w:r>
            <w:r w:rsidRPr="00B93EB8">
              <w:rPr>
                <w:spacing w:val="-2"/>
                <w:sz w:val="12"/>
                <w:szCs w:val="12"/>
              </w:rPr>
              <w:t>țirea</w:t>
            </w:r>
            <w:r w:rsidRPr="00B93EB8">
              <w:rPr>
                <w:spacing w:val="40"/>
                <w:sz w:val="12"/>
                <w:szCs w:val="12"/>
              </w:rPr>
              <w:t xml:space="preserve"> </w:t>
            </w:r>
            <w:r w:rsidRPr="00B93EB8">
              <w:rPr>
                <w:sz w:val="12"/>
                <w:szCs w:val="12"/>
              </w:rPr>
              <w:t>stării</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conservar</w:t>
            </w:r>
            <w:r w:rsidRPr="00B93EB8">
              <w:rPr>
                <w:spacing w:val="40"/>
                <w:sz w:val="12"/>
                <w:szCs w:val="12"/>
              </w:rPr>
              <w:t xml:space="preserve"> </w:t>
            </w:r>
            <w:r w:rsidRPr="00B93EB8">
              <w:rPr>
                <w:spacing w:val="-10"/>
                <w:sz w:val="12"/>
                <w:szCs w:val="12"/>
              </w:rPr>
              <w:t>e</w:t>
            </w:r>
          </w:p>
        </w:tc>
        <w:tc>
          <w:tcPr>
            <w:tcW w:w="854" w:type="dxa"/>
            <w:tcBorders>
              <w:top w:val="single" w:sz="4" w:space="0" w:color="000000"/>
              <w:left w:val="single" w:sz="4" w:space="0" w:color="000000"/>
              <w:bottom w:val="single" w:sz="4" w:space="0" w:color="000000"/>
              <w:right w:val="single" w:sz="4" w:space="0" w:color="000000"/>
            </w:tcBorders>
          </w:tcPr>
          <w:p w14:paraId="4B695CEF" w14:textId="77777777" w:rsidR="008C2ACC" w:rsidRPr="00B93EB8" w:rsidRDefault="008C2ACC" w:rsidP="008C2ACC">
            <w:pPr>
              <w:pStyle w:val="TableParagraph"/>
              <w:rPr>
                <w:b/>
                <w:sz w:val="12"/>
                <w:szCs w:val="12"/>
              </w:rPr>
            </w:pPr>
          </w:p>
          <w:p w14:paraId="241F2AF9" w14:textId="77777777" w:rsidR="008C2ACC" w:rsidRPr="00B93EB8" w:rsidRDefault="008C2ACC" w:rsidP="008C2ACC">
            <w:pPr>
              <w:pStyle w:val="TableParagraph"/>
              <w:spacing w:before="135"/>
              <w:rPr>
                <w:b/>
                <w:sz w:val="12"/>
                <w:szCs w:val="12"/>
              </w:rPr>
            </w:pPr>
          </w:p>
          <w:p w14:paraId="5AC04662" w14:textId="77777777" w:rsidR="008C2ACC" w:rsidRPr="00B93EB8" w:rsidRDefault="008C2ACC" w:rsidP="008C2ACC">
            <w:pPr>
              <w:pStyle w:val="TableParagraph"/>
              <w:rPr>
                <w:sz w:val="12"/>
                <w:szCs w:val="12"/>
              </w:rPr>
            </w:pPr>
            <w:r w:rsidRPr="00B93EB8">
              <w:rPr>
                <w:spacing w:val="-2"/>
                <w:sz w:val="12"/>
                <w:szCs w:val="12"/>
              </w:rPr>
              <w:t>Mărime</w:t>
            </w:r>
            <w:r w:rsidRPr="00B93EB8">
              <w:rPr>
                <w:spacing w:val="40"/>
                <w:sz w:val="12"/>
                <w:szCs w:val="12"/>
              </w:rPr>
              <w:t xml:space="preserve"> </w:t>
            </w:r>
            <w:r w:rsidRPr="00B93EB8">
              <w:rPr>
                <w:spacing w:val="-2"/>
                <w:sz w:val="12"/>
                <w:szCs w:val="12"/>
              </w:rPr>
              <w:t>populație</w:t>
            </w:r>
          </w:p>
        </w:tc>
        <w:tc>
          <w:tcPr>
            <w:tcW w:w="862" w:type="dxa"/>
            <w:gridSpan w:val="2"/>
            <w:tcBorders>
              <w:top w:val="single" w:sz="4" w:space="0" w:color="000000"/>
              <w:left w:val="single" w:sz="4" w:space="0" w:color="000000"/>
              <w:bottom w:val="single" w:sz="4" w:space="0" w:color="000000"/>
              <w:right w:val="single" w:sz="4" w:space="0" w:color="000000"/>
            </w:tcBorders>
          </w:tcPr>
          <w:p w14:paraId="1D58F2B9" w14:textId="77777777" w:rsidR="008C2ACC" w:rsidRPr="00B93EB8" w:rsidRDefault="008C2ACC" w:rsidP="008C2ACC">
            <w:pPr>
              <w:pStyle w:val="TableParagraph"/>
              <w:rPr>
                <w:b/>
                <w:sz w:val="12"/>
                <w:szCs w:val="12"/>
              </w:rPr>
            </w:pPr>
          </w:p>
          <w:p w14:paraId="786463DE" w14:textId="77777777" w:rsidR="008C2ACC" w:rsidRPr="00B93EB8" w:rsidRDefault="008C2ACC" w:rsidP="008C2ACC">
            <w:pPr>
              <w:pStyle w:val="TableParagraph"/>
              <w:spacing w:before="135"/>
              <w:rPr>
                <w:b/>
                <w:sz w:val="12"/>
                <w:szCs w:val="12"/>
              </w:rPr>
            </w:pPr>
          </w:p>
          <w:p w14:paraId="3E58327C" w14:textId="77777777" w:rsidR="008C2ACC" w:rsidRPr="00B93EB8" w:rsidRDefault="008C2ACC" w:rsidP="008C2ACC">
            <w:pPr>
              <w:pStyle w:val="TableParagraph"/>
              <w:rPr>
                <w:sz w:val="12"/>
                <w:szCs w:val="12"/>
              </w:rPr>
            </w:pPr>
            <w:r w:rsidRPr="00B93EB8">
              <w:rPr>
                <w:spacing w:val="-2"/>
                <w:sz w:val="12"/>
                <w:szCs w:val="12"/>
              </w:rPr>
              <w:t>Număr</w:t>
            </w:r>
            <w:r w:rsidRPr="00B93EB8">
              <w:rPr>
                <w:spacing w:val="40"/>
                <w:sz w:val="12"/>
                <w:szCs w:val="12"/>
              </w:rPr>
              <w:t xml:space="preserve"> </w:t>
            </w:r>
            <w:r w:rsidRPr="00B93EB8">
              <w:rPr>
                <w:spacing w:val="-2"/>
                <w:sz w:val="12"/>
                <w:szCs w:val="12"/>
              </w:rPr>
              <w:t>indivizi</w:t>
            </w:r>
          </w:p>
        </w:tc>
        <w:tc>
          <w:tcPr>
            <w:tcW w:w="559" w:type="dxa"/>
            <w:gridSpan w:val="2"/>
            <w:tcBorders>
              <w:top w:val="single" w:sz="4" w:space="0" w:color="000000"/>
              <w:left w:val="single" w:sz="4" w:space="0" w:color="000000"/>
              <w:bottom w:val="single" w:sz="4" w:space="0" w:color="000000"/>
              <w:right w:val="single" w:sz="4" w:space="0" w:color="000000"/>
            </w:tcBorders>
          </w:tcPr>
          <w:p w14:paraId="58959C2E" w14:textId="77777777" w:rsidR="008C2ACC" w:rsidRPr="00B93EB8" w:rsidRDefault="008C2ACC" w:rsidP="008C2ACC">
            <w:pPr>
              <w:pStyle w:val="TableParagraph"/>
              <w:spacing w:before="134"/>
              <w:rPr>
                <w:b/>
                <w:sz w:val="12"/>
                <w:szCs w:val="12"/>
              </w:rPr>
            </w:pPr>
          </w:p>
          <w:p w14:paraId="7E958871"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40"/>
                <w:sz w:val="12"/>
                <w:szCs w:val="12"/>
              </w:rPr>
              <w:t xml:space="preserve"> </w:t>
            </w:r>
            <w:r w:rsidRPr="00B93EB8">
              <w:rPr>
                <w:spacing w:val="-4"/>
                <w:sz w:val="12"/>
                <w:szCs w:val="12"/>
              </w:rPr>
              <w:t>fost</w:t>
            </w:r>
            <w:r w:rsidRPr="00B93EB8">
              <w:rPr>
                <w:spacing w:val="40"/>
                <w:sz w:val="12"/>
                <w:szCs w:val="12"/>
              </w:rPr>
              <w:t xml:space="preserve"> </w:t>
            </w:r>
            <w:r w:rsidRPr="00B93EB8">
              <w:rPr>
                <w:spacing w:val="-2"/>
                <w:sz w:val="12"/>
                <w:szCs w:val="12"/>
              </w:rPr>
              <w:t>definit</w:t>
            </w:r>
            <w:r w:rsidRPr="00B93EB8">
              <w:rPr>
                <w:spacing w:val="40"/>
                <w:sz w:val="12"/>
                <w:szCs w:val="12"/>
              </w:rPr>
              <w:t xml:space="preserve"> </w:t>
            </w:r>
            <w:r w:rsidRPr="00B93EB8">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49A0614B" w14:textId="77777777" w:rsidR="008C2ACC" w:rsidRPr="00B93EB8" w:rsidRDefault="008C2ACC" w:rsidP="008C2ACC">
            <w:pPr>
              <w:pStyle w:val="TableParagraph"/>
              <w:rPr>
                <w:b/>
                <w:sz w:val="12"/>
                <w:szCs w:val="12"/>
              </w:rPr>
            </w:pPr>
          </w:p>
          <w:p w14:paraId="28C15908" w14:textId="77777777" w:rsidR="008C2ACC" w:rsidRPr="00B93EB8" w:rsidRDefault="008C2ACC" w:rsidP="008C2ACC">
            <w:pPr>
              <w:pStyle w:val="TableParagraph"/>
              <w:spacing w:before="135"/>
              <w:rPr>
                <w:b/>
                <w:sz w:val="12"/>
                <w:szCs w:val="12"/>
              </w:rPr>
            </w:pPr>
          </w:p>
          <w:p w14:paraId="1C815922"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7"/>
                <w:sz w:val="12"/>
                <w:szCs w:val="12"/>
              </w:rPr>
              <w:t xml:space="preserve"> </w:t>
            </w:r>
            <w:r w:rsidRPr="00B93EB8">
              <w:rPr>
                <w:sz w:val="12"/>
                <w:szCs w:val="12"/>
              </w:rPr>
              <w:t>fost</w:t>
            </w:r>
            <w:r w:rsidRPr="00B93EB8">
              <w:rPr>
                <w:spacing w:val="40"/>
                <w:sz w:val="12"/>
                <w:szCs w:val="12"/>
              </w:rPr>
              <w:t xml:space="preserve"> </w:t>
            </w:r>
            <w:r w:rsidRPr="00B93EB8">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29451CEF" w14:textId="77777777" w:rsidR="008C2ACC" w:rsidRPr="00B93EB8" w:rsidRDefault="008C2ACC" w:rsidP="008C2ACC">
            <w:pPr>
              <w:pStyle w:val="TableParagraph"/>
              <w:rPr>
                <w:b/>
                <w:sz w:val="12"/>
                <w:szCs w:val="12"/>
              </w:rPr>
            </w:pPr>
          </w:p>
          <w:p w14:paraId="5B73BD69" w14:textId="77777777" w:rsidR="008C2ACC" w:rsidRPr="00B93EB8" w:rsidRDefault="008C2ACC" w:rsidP="008C2ACC">
            <w:pPr>
              <w:pStyle w:val="TableParagraph"/>
              <w:spacing w:before="135"/>
              <w:rPr>
                <w:b/>
                <w:sz w:val="12"/>
                <w:szCs w:val="12"/>
              </w:rPr>
            </w:pPr>
          </w:p>
          <w:p w14:paraId="02365504" w14:textId="77777777" w:rsidR="008C2ACC" w:rsidRPr="00B93EB8" w:rsidRDefault="008C2ACC" w:rsidP="008C2ACC">
            <w:pPr>
              <w:pStyle w:val="TableParagraph"/>
              <w:rPr>
                <w:sz w:val="12"/>
                <w:szCs w:val="12"/>
              </w:rPr>
            </w:pPr>
            <w:r w:rsidRPr="00B93EB8">
              <w:rPr>
                <w:spacing w:val="-2"/>
                <w:sz w:val="12"/>
                <w:szCs w:val="12"/>
              </w:rPr>
              <w:t>Cel</w:t>
            </w:r>
            <w:r w:rsidRPr="00B93EB8">
              <w:rPr>
                <w:spacing w:val="-6"/>
                <w:sz w:val="12"/>
                <w:szCs w:val="12"/>
              </w:rPr>
              <w:t xml:space="preserve"> </w:t>
            </w:r>
            <w:r w:rsidRPr="00B93EB8">
              <w:rPr>
                <w:spacing w:val="-2"/>
                <w:sz w:val="12"/>
                <w:szCs w:val="12"/>
              </w:rPr>
              <w:t>puțin</w:t>
            </w:r>
            <w:r w:rsidRPr="00B93EB8">
              <w:rPr>
                <w:spacing w:val="40"/>
                <w:sz w:val="12"/>
                <w:szCs w:val="12"/>
              </w:rPr>
              <w:t xml:space="preserve"> </w:t>
            </w:r>
            <w:r w:rsidRPr="00B93EB8">
              <w:rPr>
                <w:spacing w:val="-10"/>
                <w:sz w:val="12"/>
                <w:szCs w:val="12"/>
              </w:rPr>
              <w:t>1</w:t>
            </w:r>
          </w:p>
        </w:tc>
        <w:tc>
          <w:tcPr>
            <w:tcW w:w="482" w:type="dxa"/>
            <w:gridSpan w:val="2"/>
            <w:tcBorders>
              <w:top w:val="single" w:sz="4" w:space="0" w:color="000000"/>
              <w:left w:val="single" w:sz="4" w:space="0" w:color="000000"/>
              <w:bottom w:val="single" w:sz="4" w:space="0" w:color="000000"/>
              <w:right w:val="single" w:sz="4" w:space="0" w:color="000000"/>
            </w:tcBorders>
          </w:tcPr>
          <w:p w14:paraId="79683532" w14:textId="77777777" w:rsidR="008C2ACC" w:rsidRPr="00B93EB8" w:rsidRDefault="008C2ACC" w:rsidP="008C2ACC">
            <w:pPr>
              <w:pStyle w:val="TableParagraph"/>
              <w:rPr>
                <w:b/>
                <w:sz w:val="12"/>
                <w:szCs w:val="12"/>
              </w:rPr>
            </w:pPr>
          </w:p>
          <w:p w14:paraId="2DCDA898" w14:textId="77777777" w:rsidR="008C2ACC" w:rsidRPr="00B93EB8" w:rsidRDefault="008C2ACC" w:rsidP="008C2ACC">
            <w:pPr>
              <w:pStyle w:val="TableParagraph"/>
              <w:rPr>
                <w:b/>
                <w:sz w:val="12"/>
                <w:szCs w:val="12"/>
              </w:rPr>
            </w:pPr>
          </w:p>
          <w:p w14:paraId="45C98923" w14:textId="77777777" w:rsidR="008C2ACC" w:rsidRPr="00B93EB8" w:rsidRDefault="008C2ACC" w:rsidP="008C2ACC">
            <w:pPr>
              <w:pStyle w:val="TableParagraph"/>
              <w:spacing w:before="64"/>
              <w:rPr>
                <w:b/>
                <w:sz w:val="12"/>
                <w:szCs w:val="12"/>
              </w:rPr>
            </w:pPr>
          </w:p>
          <w:p w14:paraId="5F9EED36" w14:textId="77777777" w:rsidR="008C2ACC" w:rsidRPr="00B93EB8" w:rsidRDefault="008C2ACC" w:rsidP="008C2ACC">
            <w:pPr>
              <w:pStyle w:val="TableParagraph"/>
              <w:rPr>
                <w:sz w:val="12"/>
                <w:szCs w:val="12"/>
              </w:rPr>
            </w:pPr>
            <w:r w:rsidRPr="00B93EB8">
              <w:rPr>
                <w:spacing w:val="-5"/>
                <w:sz w:val="12"/>
                <w:szCs w:val="12"/>
              </w:rPr>
              <w:t>da</w:t>
            </w:r>
          </w:p>
        </w:tc>
        <w:tc>
          <w:tcPr>
            <w:tcW w:w="991" w:type="dxa"/>
            <w:gridSpan w:val="3"/>
            <w:tcBorders>
              <w:top w:val="single" w:sz="4" w:space="0" w:color="000000"/>
              <w:left w:val="single" w:sz="4" w:space="0" w:color="000000"/>
              <w:bottom w:val="single" w:sz="4" w:space="0" w:color="000000"/>
              <w:right w:val="single" w:sz="4" w:space="0" w:color="000000"/>
            </w:tcBorders>
          </w:tcPr>
          <w:p w14:paraId="6EFF273A" w14:textId="77777777" w:rsidR="008C2ACC" w:rsidRPr="00B93EB8" w:rsidRDefault="008C2ACC" w:rsidP="008C2ACC">
            <w:pPr>
              <w:pStyle w:val="TableParagraph"/>
              <w:rPr>
                <w:sz w:val="12"/>
                <w:szCs w:val="12"/>
              </w:rPr>
            </w:pPr>
            <w:r w:rsidRPr="00B93EB8">
              <w:rPr>
                <w:sz w:val="12"/>
                <w:szCs w:val="12"/>
              </w:rPr>
              <w:t>prin</w:t>
            </w:r>
            <w:r w:rsidRPr="00B93EB8">
              <w:rPr>
                <w:spacing w:val="-8"/>
                <w:sz w:val="12"/>
                <w:szCs w:val="12"/>
              </w:rPr>
              <w:t xml:space="preserve"> </w:t>
            </w:r>
            <w:r w:rsidRPr="00B93EB8">
              <w:rPr>
                <w:sz w:val="12"/>
                <w:szCs w:val="12"/>
              </w:rPr>
              <w:t>efectuarea</w:t>
            </w:r>
            <w:r w:rsidRPr="00B93EB8">
              <w:rPr>
                <w:spacing w:val="40"/>
                <w:sz w:val="12"/>
                <w:szCs w:val="12"/>
              </w:rPr>
              <w:t xml:space="preserve"> </w:t>
            </w:r>
            <w:r w:rsidRPr="00B93EB8">
              <w:rPr>
                <w:spacing w:val="-2"/>
                <w:sz w:val="12"/>
                <w:szCs w:val="12"/>
              </w:rPr>
              <w:t>lucrărilor</w:t>
            </w:r>
            <w:r w:rsidRPr="00B93EB8">
              <w:rPr>
                <w:spacing w:val="40"/>
                <w:sz w:val="12"/>
                <w:szCs w:val="12"/>
              </w:rPr>
              <w:t xml:space="preserve"> </w:t>
            </w:r>
            <w:r w:rsidRPr="00B93EB8">
              <w:rPr>
                <w:sz w:val="12"/>
                <w:szCs w:val="12"/>
              </w:rPr>
              <w:t>propuse</w:t>
            </w:r>
            <w:r w:rsidRPr="00B93EB8">
              <w:rPr>
                <w:spacing w:val="-8"/>
                <w:sz w:val="12"/>
                <w:szCs w:val="12"/>
              </w:rPr>
              <w:t xml:space="preserve"> </w:t>
            </w:r>
            <w:r w:rsidRPr="00B93EB8">
              <w:rPr>
                <w:sz w:val="12"/>
                <w:szCs w:val="12"/>
              </w:rPr>
              <w:t>se</w:t>
            </w:r>
            <w:r w:rsidRPr="00B93EB8">
              <w:rPr>
                <w:spacing w:val="40"/>
                <w:sz w:val="12"/>
                <w:szCs w:val="12"/>
              </w:rPr>
              <w:t xml:space="preserve"> </w:t>
            </w:r>
            <w:r w:rsidRPr="00B93EB8">
              <w:rPr>
                <w:sz w:val="12"/>
                <w:szCs w:val="12"/>
              </w:rPr>
              <w:t>produce</w:t>
            </w:r>
            <w:r w:rsidRPr="00B93EB8">
              <w:rPr>
                <w:spacing w:val="-8"/>
                <w:sz w:val="12"/>
                <w:szCs w:val="12"/>
              </w:rPr>
              <w:t xml:space="preserve"> </w:t>
            </w:r>
            <w:r w:rsidRPr="00B93EB8">
              <w:rPr>
                <w:sz w:val="12"/>
                <w:szCs w:val="12"/>
              </w:rPr>
              <w:t>un</w:t>
            </w:r>
            <w:r w:rsidRPr="00B93EB8">
              <w:rPr>
                <w:spacing w:val="40"/>
                <w:sz w:val="12"/>
                <w:szCs w:val="12"/>
              </w:rPr>
              <w:t xml:space="preserve"> </w:t>
            </w:r>
            <w:r w:rsidRPr="00B93EB8">
              <w:rPr>
                <w:spacing w:val="-2"/>
                <w:sz w:val="12"/>
                <w:szCs w:val="12"/>
              </w:rPr>
              <w:t>dernaj</w:t>
            </w:r>
            <w:r w:rsidRPr="00B93EB8">
              <w:rPr>
                <w:spacing w:val="-6"/>
                <w:sz w:val="12"/>
                <w:szCs w:val="12"/>
              </w:rPr>
              <w:t xml:space="preserve"> </w:t>
            </w:r>
            <w:r w:rsidRPr="00B93EB8">
              <w:rPr>
                <w:spacing w:val="-2"/>
                <w:sz w:val="12"/>
                <w:szCs w:val="12"/>
              </w:rPr>
              <w:t>temporar</w:t>
            </w:r>
            <w:r w:rsidRPr="00B93EB8">
              <w:rPr>
                <w:spacing w:val="40"/>
                <w:sz w:val="12"/>
                <w:szCs w:val="12"/>
              </w:rPr>
              <w:t xml:space="preserve"> </w:t>
            </w:r>
            <w:r w:rsidRPr="00B93EB8">
              <w:rPr>
                <w:sz w:val="12"/>
                <w:szCs w:val="12"/>
              </w:rPr>
              <w:t>al speciei în</w:t>
            </w:r>
            <w:r w:rsidRPr="00B93EB8">
              <w:rPr>
                <w:spacing w:val="40"/>
                <w:sz w:val="12"/>
                <w:szCs w:val="12"/>
              </w:rPr>
              <w:t xml:space="preserve"> </w:t>
            </w:r>
            <w:r w:rsidRPr="00B93EB8">
              <w:rPr>
                <w:spacing w:val="-2"/>
                <w:sz w:val="12"/>
                <w:szCs w:val="12"/>
              </w:rPr>
              <w:t>habitatul</w:t>
            </w:r>
          </w:p>
          <w:p w14:paraId="4D90CA84" w14:textId="77777777" w:rsidR="008C2ACC" w:rsidRPr="00B93EB8" w:rsidRDefault="008C2ACC" w:rsidP="008C2ACC">
            <w:pPr>
              <w:pStyle w:val="TableParagraph"/>
              <w:spacing w:line="116" w:lineRule="exact"/>
              <w:rPr>
                <w:sz w:val="12"/>
                <w:szCs w:val="12"/>
              </w:rPr>
            </w:pPr>
            <w:r w:rsidRPr="00B93EB8">
              <w:rPr>
                <w:spacing w:val="-2"/>
                <w:sz w:val="12"/>
                <w:szCs w:val="12"/>
              </w:rPr>
              <w:t>specific</w:t>
            </w:r>
          </w:p>
        </w:tc>
        <w:tc>
          <w:tcPr>
            <w:tcW w:w="762" w:type="dxa"/>
            <w:gridSpan w:val="4"/>
            <w:tcBorders>
              <w:top w:val="single" w:sz="4" w:space="0" w:color="000000"/>
              <w:left w:val="single" w:sz="4" w:space="0" w:color="000000"/>
              <w:bottom w:val="single" w:sz="4" w:space="0" w:color="000000"/>
              <w:right w:val="single" w:sz="4" w:space="0" w:color="000000"/>
            </w:tcBorders>
          </w:tcPr>
          <w:p w14:paraId="46B5F9E7" w14:textId="77777777" w:rsidR="008C2ACC" w:rsidRPr="00B93EB8" w:rsidRDefault="008C2ACC" w:rsidP="008C2ACC">
            <w:pPr>
              <w:pStyle w:val="TableParagraph"/>
              <w:rPr>
                <w:b/>
                <w:sz w:val="12"/>
                <w:szCs w:val="12"/>
              </w:rPr>
            </w:pPr>
          </w:p>
          <w:p w14:paraId="4E40E57D" w14:textId="77777777" w:rsidR="008C2ACC" w:rsidRPr="00B93EB8" w:rsidRDefault="008C2ACC" w:rsidP="008C2ACC">
            <w:pPr>
              <w:pStyle w:val="TableParagraph"/>
              <w:rPr>
                <w:b/>
                <w:sz w:val="12"/>
                <w:szCs w:val="12"/>
              </w:rPr>
            </w:pPr>
          </w:p>
          <w:p w14:paraId="2AB0CCB2" w14:textId="77777777" w:rsidR="008C2ACC" w:rsidRPr="00B93EB8" w:rsidRDefault="008C2ACC" w:rsidP="008C2ACC">
            <w:pPr>
              <w:pStyle w:val="TableParagraph"/>
              <w:spacing w:before="64"/>
              <w:rPr>
                <w:b/>
                <w:sz w:val="12"/>
                <w:szCs w:val="12"/>
              </w:rPr>
            </w:pPr>
          </w:p>
          <w:p w14:paraId="5BA98BCC" w14:textId="77777777" w:rsidR="008C2ACC" w:rsidRPr="00B93EB8" w:rsidRDefault="008C2ACC" w:rsidP="008C2ACC">
            <w:pPr>
              <w:pStyle w:val="TableParagraph"/>
              <w:rPr>
                <w:sz w:val="12"/>
                <w:szCs w:val="12"/>
              </w:rPr>
            </w:pPr>
            <w:r w:rsidRPr="00B93EB8">
              <w:rPr>
                <w:spacing w:val="-2"/>
                <w:sz w:val="12"/>
                <w:szCs w:val="12"/>
              </w:rPr>
              <w:t>indivizi</w:t>
            </w:r>
          </w:p>
        </w:tc>
        <w:tc>
          <w:tcPr>
            <w:tcW w:w="719" w:type="dxa"/>
            <w:gridSpan w:val="4"/>
            <w:tcBorders>
              <w:top w:val="single" w:sz="4" w:space="0" w:color="000000"/>
              <w:left w:val="single" w:sz="4" w:space="0" w:color="000000"/>
              <w:bottom w:val="single" w:sz="4" w:space="0" w:color="000000"/>
              <w:right w:val="single" w:sz="4" w:space="0" w:color="000000"/>
            </w:tcBorders>
          </w:tcPr>
          <w:p w14:paraId="126507B9" w14:textId="77777777" w:rsidR="008C2ACC" w:rsidRPr="00B93EB8" w:rsidRDefault="008C2ACC" w:rsidP="008C2ACC">
            <w:pPr>
              <w:pStyle w:val="TableParagraph"/>
              <w:rPr>
                <w:b/>
                <w:sz w:val="12"/>
                <w:szCs w:val="12"/>
              </w:rPr>
            </w:pPr>
          </w:p>
          <w:p w14:paraId="48E60C4A" w14:textId="77777777" w:rsidR="008C2ACC" w:rsidRPr="00B93EB8" w:rsidRDefault="008C2ACC" w:rsidP="008C2ACC">
            <w:pPr>
              <w:pStyle w:val="TableParagraph"/>
              <w:spacing w:before="135"/>
              <w:rPr>
                <w:b/>
                <w:sz w:val="12"/>
                <w:szCs w:val="12"/>
              </w:rPr>
            </w:pPr>
          </w:p>
          <w:p w14:paraId="3C7242AF" w14:textId="77777777" w:rsidR="008C2ACC" w:rsidRPr="00B93EB8" w:rsidRDefault="008C2ACC" w:rsidP="008C2ACC">
            <w:pPr>
              <w:pStyle w:val="TableParagraph"/>
              <w:rPr>
                <w:sz w:val="12"/>
                <w:szCs w:val="12"/>
              </w:rPr>
            </w:pPr>
            <w:r w:rsidRPr="00B93EB8">
              <w:rPr>
                <w:spacing w:val="-2"/>
                <w:sz w:val="12"/>
                <w:szCs w:val="12"/>
              </w:rPr>
              <w:t>semnificat</w:t>
            </w:r>
            <w:r w:rsidRPr="00B93EB8">
              <w:rPr>
                <w:spacing w:val="40"/>
                <w:sz w:val="12"/>
                <w:szCs w:val="12"/>
              </w:rPr>
              <w:t xml:space="preserve"> </w:t>
            </w:r>
            <w:r w:rsidRPr="00B93EB8">
              <w:rPr>
                <w:spacing w:val="-6"/>
                <w:sz w:val="12"/>
                <w:szCs w:val="12"/>
              </w:rPr>
              <w:t>iv</w:t>
            </w:r>
          </w:p>
        </w:tc>
        <w:tc>
          <w:tcPr>
            <w:tcW w:w="801" w:type="dxa"/>
            <w:gridSpan w:val="4"/>
            <w:tcBorders>
              <w:top w:val="single" w:sz="4" w:space="0" w:color="000000"/>
              <w:left w:val="single" w:sz="4" w:space="0" w:color="000000"/>
              <w:bottom w:val="single" w:sz="4" w:space="0" w:color="000000"/>
              <w:right w:val="single" w:sz="4" w:space="0" w:color="000000"/>
            </w:tcBorders>
          </w:tcPr>
          <w:p w14:paraId="0674F836" w14:textId="77777777" w:rsidR="008C2ACC" w:rsidRPr="00B93EB8" w:rsidRDefault="008C2ACC" w:rsidP="008C2ACC">
            <w:pPr>
              <w:pStyle w:val="TableParagraph"/>
              <w:spacing w:before="64"/>
              <w:rPr>
                <w:b/>
                <w:sz w:val="12"/>
                <w:szCs w:val="12"/>
              </w:rPr>
            </w:pPr>
          </w:p>
          <w:p w14:paraId="5062F1C7" w14:textId="77777777" w:rsidR="008C2ACC" w:rsidRPr="00B93EB8" w:rsidRDefault="008C2ACC" w:rsidP="008C2ACC">
            <w:pPr>
              <w:pStyle w:val="TableParagraph"/>
              <w:rPr>
                <w:sz w:val="12"/>
                <w:szCs w:val="12"/>
              </w:rPr>
            </w:pPr>
            <w:r w:rsidRPr="00B93EB8">
              <w:rPr>
                <w:spacing w:val="-2"/>
                <w:sz w:val="12"/>
                <w:szCs w:val="12"/>
              </w:rPr>
              <w:t>specia</w:t>
            </w:r>
            <w:r w:rsidRPr="00B93EB8">
              <w:rPr>
                <w:spacing w:val="80"/>
                <w:sz w:val="12"/>
                <w:szCs w:val="12"/>
              </w:rPr>
              <w:t xml:space="preserve"> </w:t>
            </w:r>
            <w:r w:rsidRPr="00B93EB8">
              <w:rPr>
                <w:sz w:val="12"/>
                <w:szCs w:val="12"/>
              </w:rPr>
              <w:t>poate</w:t>
            </w:r>
            <w:r w:rsidRPr="00B93EB8">
              <w:rPr>
                <w:spacing w:val="-8"/>
                <w:sz w:val="12"/>
                <w:szCs w:val="12"/>
              </w:rPr>
              <w:t xml:space="preserve"> </w:t>
            </w:r>
            <w:r w:rsidRPr="00B93EB8">
              <w:rPr>
                <w:sz w:val="12"/>
                <w:szCs w:val="12"/>
              </w:rPr>
              <w:t>să</w:t>
            </w:r>
            <w:r w:rsidRPr="00B93EB8">
              <w:rPr>
                <w:spacing w:val="40"/>
                <w:sz w:val="12"/>
                <w:szCs w:val="12"/>
              </w:rPr>
              <w:t xml:space="preserve"> </w:t>
            </w:r>
            <w:r w:rsidRPr="00B93EB8">
              <w:rPr>
                <w:sz w:val="12"/>
                <w:szCs w:val="12"/>
              </w:rPr>
              <w:t>dispară</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pe</w:t>
            </w:r>
            <w:r w:rsidRPr="00B93EB8">
              <w:rPr>
                <w:spacing w:val="-6"/>
                <w:sz w:val="12"/>
                <w:szCs w:val="12"/>
              </w:rPr>
              <w:t xml:space="preserve"> </w:t>
            </w:r>
            <w:r w:rsidRPr="00B93EB8">
              <w:rPr>
                <w:spacing w:val="-2"/>
                <w:sz w:val="12"/>
                <w:szCs w:val="12"/>
              </w:rPr>
              <w:t>suprafața</w:t>
            </w:r>
            <w:r w:rsidRPr="00B93EB8">
              <w:rPr>
                <w:spacing w:val="40"/>
                <w:sz w:val="12"/>
                <w:szCs w:val="12"/>
              </w:rPr>
              <w:t xml:space="preserve"> </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06C88581" w14:textId="5EA268D6" w:rsidR="008C2ACC" w:rsidRPr="00B93EB8" w:rsidRDefault="008C2ACC" w:rsidP="008C2ACC">
            <w:pPr>
              <w:pStyle w:val="TableParagraph"/>
              <w:spacing w:before="64"/>
              <w:rPr>
                <w:b/>
                <w:sz w:val="12"/>
                <w:szCs w:val="12"/>
              </w:rPr>
            </w:pPr>
            <w:r w:rsidRPr="00B93EB8">
              <w:rPr>
                <w:sz w:val="12"/>
                <w:szCs w:val="12"/>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55B65597" w14:textId="179CBF93" w:rsidR="008C2ACC" w:rsidRPr="00B93EB8" w:rsidRDefault="008C2ACC" w:rsidP="008C2ACC">
            <w:pPr>
              <w:pStyle w:val="TableParagraph"/>
              <w:spacing w:before="64"/>
              <w:rPr>
                <w:b/>
                <w:sz w:val="12"/>
                <w:szCs w:val="12"/>
              </w:rPr>
            </w:pPr>
            <w:r w:rsidRPr="00B93EB8">
              <w:rPr>
                <w:sz w:val="12"/>
                <w:szCs w:val="12"/>
                <w:lang w:eastAsia="ro-RO"/>
              </w:rPr>
              <w:t>nesemnificativ</w:t>
            </w:r>
          </w:p>
        </w:tc>
      </w:tr>
      <w:tr w:rsidR="008C2ACC" w:rsidRPr="00B93EB8" w14:paraId="2D50535E" w14:textId="4EFE76BE" w:rsidTr="008C2ACC">
        <w:trPr>
          <w:gridAfter w:val="1"/>
          <w:wAfter w:w="70" w:type="dxa"/>
          <w:trHeight w:val="827"/>
        </w:trPr>
        <w:tc>
          <w:tcPr>
            <w:tcW w:w="674" w:type="dxa"/>
            <w:vMerge/>
            <w:tcBorders>
              <w:top w:val="nil"/>
              <w:bottom w:val="single" w:sz="4" w:space="0" w:color="000000"/>
              <w:right w:val="single" w:sz="8" w:space="0" w:color="000000"/>
            </w:tcBorders>
          </w:tcPr>
          <w:p w14:paraId="49F2A54A" w14:textId="77777777" w:rsidR="008C2ACC" w:rsidRPr="00B93EB8" w:rsidRDefault="008C2ACC" w:rsidP="008C2ACC">
            <w:pPr>
              <w:rPr>
                <w:sz w:val="12"/>
                <w:szCs w:val="12"/>
              </w:rPr>
            </w:pPr>
          </w:p>
        </w:tc>
        <w:tc>
          <w:tcPr>
            <w:tcW w:w="722" w:type="dxa"/>
            <w:vMerge/>
            <w:tcBorders>
              <w:top w:val="nil"/>
              <w:left w:val="single" w:sz="8" w:space="0" w:color="000000"/>
              <w:bottom w:val="single" w:sz="8" w:space="0" w:color="000000"/>
              <w:right w:val="single" w:sz="4" w:space="0" w:color="000000"/>
            </w:tcBorders>
          </w:tcPr>
          <w:p w14:paraId="7CBBD2E2" w14:textId="77777777" w:rsidR="008C2ACC" w:rsidRPr="00B93EB8" w:rsidRDefault="008C2ACC" w:rsidP="008C2ACC">
            <w:pPr>
              <w:rPr>
                <w:sz w:val="12"/>
                <w:szCs w:val="12"/>
              </w:rPr>
            </w:pPr>
          </w:p>
        </w:tc>
        <w:tc>
          <w:tcPr>
            <w:tcW w:w="527" w:type="dxa"/>
            <w:vMerge/>
            <w:tcBorders>
              <w:top w:val="nil"/>
              <w:left w:val="single" w:sz="4" w:space="0" w:color="000000"/>
              <w:bottom w:val="single" w:sz="8" w:space="0" w:color="000000"/>
              <w:right w:val="single" w:sz="4" w:space="0" w:color="000000"/>
            </w:tcBorders>
          </w:tcPr>
          <w:p w14:paraId="4C96217C" w14:textId="77777777" w:rsidR="008C2ACC" w:rsidRPr="00B93EB8" w:rsidRDefault="008C2ACC" w:rsidP="008C2ACC">
            <w:pPr>
              <w:rPr>
                <w:sz w:val="12"/>
                <w:szCs w:val="12"/>
              </w:rPr>
            </w:pPr>
          </w:p>
        </w:tc>
        <w:tc>
          <w:tcPr>
            <w:tcW w:w="719" w:type="dxa"/>
            <w:vMerge/>
            <w:tcBorders>
              <w:top w:val="nil"/>
              <w:left w:val="single" w:sz="4" w:space="0" w:color="000000"/>
              <w:bottom w:val="single" w:sz="8" w:space="0" w:color="000000"/>
              <w:right w:val="single" w:sz="4" w:space="0" w:color="000000"/>
            </w:tcBorders>
          </w:tcPr>
          <w:p w14:paraId="368F75C7" w14:textId="77777777" w:rsidR="008C2ACC" w:rsidRPr="00B93EB8" w:rsidRDefault="008C2ACC" w:rsidP="008C2ACC">
            <w:pPr>
              <w:rPr>
                <w:sz w:val="12"/>
                <w:szCs w:val="12"/>
              </w:rPr>
            </w:pPr>
          </w:p>
        </w:tc>
        <w:tc>
          <w:tcPr>
            <w:tcW w:w="412" w:type="dxa"/>
            <w:vMerge/>
            <w:tcBorders>
              <w:top w:val="nil"/>
              <w:left w:val="single" w:sz="4" w:space="0" w:color="000000"/>
              <w:bottom w:val="single" w:sz="8" w:space="0" w:color="000000"/>
              <w:right w:val="single" w:sz="4" w:space="0" w:color="000000"/>
            </w:tcBorders>
          </w:tcPr>
          <w:p w14:paraId="38A62411" w14:textId="77777777" w:rsidR="008C2ACC" w:rsidRPr="00B93EB8" w:rsidRDefault="008C2ACC" w:rsidP="008C2ACC">
            <w:pPr>
              <w:rPr>
                <w:sz w:val="12"/>
                <w:szCs w:val="12"/>
              </w:rPr>
            </w:pPr>
          </w:p>
        </w:tc>
        <w:tc>
          <w:tcPr>
            <w:tcW w:w="642" w:type="dxa"/>
            <w:vMerge/>
            <w:tcBorders>
              <w:top w:val="nil"/>
              <w:left w:val="single" w:sz="4" w:space="0" w:color="000000"/>
              <w:bottom w:val="single" w:sz="8" w:space="0" w:color="000000"/>
              <w:right w:val="single" w:sz="4" w:space="0" w:color="000000"/>
            </w:tcBorders>
          </w:tcPr>
          <w:p w14:paraId="58C272AC" w14:textId="77777777" w:rsidR="008C2ACC" w:rsidRPr="00B93EB8" w:rsidRDefault="008C2ACC" w:rsidP="008C2ACC">
            <w:pPr>
              <w:rPr>
                <w:sz w:val="12"/>
                <w:szCs w:val="12"/>
              </w:rPr>
            </w:pPr>
          </w:p>
        </w:tc>
        <w:tc>
          <w:tcPr>
            <w:tcW w:w="316" w:type="dxa"/>
            <w:vMerge/>
            <w:tcBorders>
              <w:top w:val="nil"/>
              <w:left w:val="single" w:sz="4" w:space="0" w:color="000000"/>
              <w:bottom w:val="single" w:sz="8" w:space="0" w:color="000000"/>
              <w:right w:val="single" w:sz="4" w:space="0" w:color="000000"/>
            </w:tcBorders>
          </w:tcPr>
          <w:p w14:paraId="36B609CD" w14:textId="77777777" w:rsidR="008C2ACC" w:rsidRPr="00B93EB8" w:rsidRDefault="008C2ACC" w:rsidP="008C2ACC">
            <w:pPr>
              <w:rPr>
                <w:sz w:val="12"/>
                <w:szCs w:val="12"/>
              </w:rPr>
            </w:pPr>
          </w:p>
        </w:tc>
        <w:tc>
          <w:tcPr>
            <w:tcW w:w="701" w:type="dxa"/>
            <w:vMerge/>
            <w:tcBorders>
              <w:top w:val="nil"/>
              <w:left w:val="single" w:sz="4" w:space="0" w:color="000000"/>
              <w:bottom w:val="single" w:sz="8" w:space="0" w:color="000000"/>
              <w:right w:val="single" w:sz="4" w:space="0" w:color="000000"/>
            </w:tcBorders>
          </w:tcPr>
          <w:p w14:paraId="00A2C4BC" w14:textId="77777777" w:rsidR="008C2ACC" w:rsidRPr="00B93EB8" w:rsidRDefault="008C2ACC" w:rsidP="008C2ACC">
            <w:pPr>
              <w:rPr>
                <w:sz w:val="12"/>
                <w:szCs w:val="12"/>
              </w:rPr>
            </w:pPr>
          </w:p>
        </w:tc>
        <w:tc>
          <w:tcPr>
            <w:tcW w:w="732" w:type="dxa"/>
            <w:vMerge/>
            <w:tcBorders>
              <w:top w:val="nil"/>
              <w:left w:val="single" w:sz="4" w:space="0" w:color="000000"/>
              <w:bottom w:val="single" w:sz="8" w:space="0" w:color="000000"/>
              <w:right w:val="single" w:sz="4" w:space="0" w:color="000000"/>
            </w:tcBorders>
          </w:tcPr>
          <w:p w14:paraId="7F6209CE" w14:textId="77777777" w:rsidR="008C2ACC" w:rsidRPr="00B93EB8" w:rsidRDefault="008C2ACC" w:rsidP="008C2ACC">
            <w:pPr>
              <w:rPr>
                <w:sz w:val="12"/>
                <w:szCs w:val="12"/>
              </w:rPr>
            </w:pPr>
          </w:p>
        </w:tc>
        <w:tc>
          <w:tcPr>
            <w:tcW w:w="650" w:type="dxa"/>
            <w:vMerge/>
            <w:tcBorders>
              <w:top w:val="nil"/>
              <w:left w:val="single" w:sz="4" w:space="0" w:color="000000"/>
              <w:bottom w:val="single" w:sz="8" w:space="0" w:color="000000"/>
              <w:right w:val="single" w:sz="4" w:space="0" w:color="000000"/>
            </w:tcBorders>
          </w:tcPr>
          <w:p w14:paraId="6F1F15CD" w14:textId="77777777" w:rsidR="008C2ACC" w:rsidRPr="00B93EB8" w:rsidRDefault="008C2ACC" w:rsidP="008C2ACC">
            <w:pPr>
              <w:rPr>
                <w:sz w:val="12"/>
                <w:szCs w:val="12"/>
              </w:rPr>
            </w:pPr>
          </w:p>
        </w:tc>
        <w:tc>
          <w:tcPr>
            <w:tcW w:w="688" w:type="dxa"/>
            <w:vMerge/>
            <w:tcBorders>
              <w:top w:val="nil"/>
              <w:left w:val="single" w:sz="4" w:space="0" w:color="000000"/>
              <w:bottom w:val="single" w:sz="8" w:space="0" w:color="000000"/>
              <w:right w:val="single" w:sz="4" w:space="0" w:color="000000"/>
            </w:tcBorders>
          </w:tcPr>
          <w:p w14:paraId="1694497E"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51D42F87" w14:textId="77777777" w:rsidR="008C2ACC" w:rsidRPr="00B93EB8" w:rsidRDefault="008C2ACC" w:rsidP="008C2ACC">
            <w:pPr>
              <w:pStyle w:val="TableParagraph"/>
              <w:spacing w:before="71"/>
              <w:rPr>
                <w:b/>
                <w:sz w:val="12"/>
                <w:szCs w:val="12"/>
              </w:rPr>
            </w:pPr>
          </w:p>
          <w:p w14:paraId="54303631" w14:textId="77777777" w:rsidR="008C2ACC" w:rsidRPr="00B93EB8" w:rsidRDefault="008C2ACC" w:rsidP="008C2ACC">
            <w:pPr>
              <w:pStyle w:val="TableParagraph"/>
              <w:rPr>
                <w:sz w:val="12"/>
                <w:szCs w:val="12"/>
              </w:rPr>
            </w:pPr>
            <w:r w:rsidRPr="00B93EB8">
              <w:rPr>
                <w:sz w:val="12"/>
                <w:szCs w:val="12"/>
              </w:rPr>
              <w:t>Unități</w:t>
            </w:r>
            <w:r w:rsidRPr="00B93EB8">
              <w:rPr>
                <w:spacing w:val="-8"/>
                <w:sz w:val="12"/>
                <w:szCs w:val="12"/>
              </w:rPr>
              <w:t xml:space="preserve"> </w:t>
            </w:r>
            <w:r w:rsidRPr="00B93EB8">
              <w:rPr>
                <w:sz w:val="12"/>
                <w:szCs w:val="12"/>
              </w:rPr>
              <w:t>de</w:t>
            </w:r>
            <w:r w:rsidRPr="00B93EB8">
              <w:rPr>
                <w:spacing w:val="40"/>
                <w:sz w:val="12"/>
                <w:szCs w:val="12"/>
              </w:rPr>
              <w:t xml:space="preserve"> </w:t>
            </w:r>
            <w:r w:rsidRPr="00B93EB8">
              <w:rPr>
                <w:spacing w:val="-2"/>
                <w:sz w:val="12"/>
                <w:szCs w:val="12"/>
              </w:rPr>
              <w:t>reproducere</w:t>
            </w:r>
            <w:r w:rsidRPr="00B93EB8">
              <w:rPr>
                <w:spacing w:val="40"/>
                <w:sz w:val="12"/>
                <w:szCs w:val="12"/>
              </w:rPr>
              <w:t xml:space="preserve"> </w:t>
            </w:r>
            <w:r w:rsidRPr="00B93EB8">
              <w:rPr>
                <w:sz w:val="12"/>
                <w:szCs w:val="12"/>
              </w:rPr>
              <w:t>(pentru</w:t>
            </w:r>
            <w:r w:rsidRPr="00B93EB8">
              <w:rPr>
                <w:spacing w:val="-1"/>
                <w:sz w:val="12"/>
                <w:szCs w:val="12"/>
              </w:rPr>
              <w:t xml:space="preserve"> </w:t>
            </w:r>
            <w:r w:rsidRPr="00B93EB8">
              <w:rPr>
                <w:spacing w:val="-4"/>
                <w:sz w:val="12"/>
                <w:szCs w:val="12"/>
              </w:rPr>
              <w:t>urs)</w:t>
            </w:r>
          </w:p>
        </w:tc>
        <w:tc>
          <w:tcPr>
            <w:tcW w:w="862" w:type="dxa"/>
            <w:gridSpan w:val="2"/>
            <w:tcBorders>
              <w:top w:val="single" w:sz="4" w:space="0" w:color="000000"/>
              <w:left w:val="single" w:sz="4" w:space="0" w:color="000000"/>
              <w:bottom w:val="single" w:sz="4" w:space="0" w:color="000000"/>
              <w:right w:val="single" w:sz="4" w:space="0" w:color="000000"/>
            </w:tcBorders>
          </w:tcPr>
          <w:p w14:paraId="589BE212" w14:textId="77777777" w:rsidR="008C2ACC" w:rsidRPr="00B93EB8" w:rsidRDefault="008C2ACC" w:rsidP="008C2ACC">
            <w:pPr>
              <w:pStyle w:val="TableParagraph"/>
              <w:spacing w:before="70"/>
              <w:rPr>
                <w:sz w:val="12"/>
                <w:szCs w:val="12"/>
              </w:rPr>
            </w:pPr>
            <w:r w:rsidRPr="00B93EB8">
              <w:rPr>
                <w:spacing w:val="-2"/>
                <w:sz w:val="12"/>
                <w:szCs w:val="12"/>
              </w:rPr>
              <w:t>Număr</w:t>
            </w:r>
            <w:r w:rsidRPr="00B93EB8">
              <w:rPr>
                <w:spacing w:val="40"/>
                <w:sz w:val="12"/>
                <w:szCs w:val="12"/>
              </w:rPr>
              <w:t xml:space="preserve"> </w:t>
            </w:r>
            <w:r w:rsidRPr="00B93EB8">
              <w:rPr>
                <w:sz w:val="12"/>
                <w:szCs w:val="12"/>
              </w:rPr>
              <w:t>ursoaice</w:t>
            </w:r>
            <w:r w:rsidRPr="00B93EB8">
              <w:rPr>
                <w:spacing w:val="-8"/>
                <w:sz w:val="12"/>
                <w:szCs w:val="12"/>
              </w:rPr>
              <w:t xml:space="preserve"> </w:t>
            </w:r>
            <w:r w:rsidRPr="00B93EB8">
              <w:rPr>
                <w:sz w:val="12"/>
                <w:szCs w:val="12"/>
              </w:rPr>
              <w:t>cu</w:t>
            </w:r>
            <w:r w:rsidRPr="00B93EB8">
              <w:rPr>
                <w:spacing w:val="40"/>
                <w:sz w:val="12"/>
                <w:szCs w:val="12"/>
              </w:rPr>
              <w:t xml:space="preserve"> </w:t>
            </w:r>
            <w:r w:rsidRPr="00B93EB8">
              <w:rPr>
                <w:sz w:val="12"/>
                <w:szCs w:val="12"/>
              </w:rPr>
              <w:t>pui</w:t>
            </w:r>
            <w:r w:rsidRPr="00B93EB8">
              <w:rPr>
                <w:spacing w:val="-8"/>
                <w:sz w:val="12"/>
                <w:szCs w:val="12"/>
              </w:rPr>
              <w:t xml:space="preserve"> </w:t>
            </w:r>
            <w:r w:rsidRPr="00B93EB8">
              <w:rPr>
                <w:sz w:val="12"/>
                <w:szCs w:val="12"/>
              </w:rPr>
              <w:t>(unități</w:t>
            </w:r>
            <w:r w:rsidRPr="00B93EB8">
              <w:rPr>
                <w:spacing w:val="40"/>
                <w:sz w:val="12"/>
                <w:szCs w:val="12"/>
              </w:rPr>
              <w:t xml:space="preserve"> </w:t>
            </w:r>
            <w:r w:rsidRPr="00B93EB8">
              <w:rPr>
                <w:spacing w:val="-6"/>
                <w:sz w:val="12"/>
                <w:szCs w:val="12"/>
              </w:rPr>
              <w:t>de</w:t>
            </w:r>
            <w:r w:rsidRPr="00B93EB8">
              <w:rPr>
                <w:spacing w:val="40"/>
                <w:sz w:val="12"/>
                <w:szCs w:val="12"/>
              </w:rPr>
              <w:t xml:space="preserve"> </w:t>
            </w:r>
            <w:r w:rsidRPr="00B93EB8">
              <w:rPr>
                <w:spacing w:val="-2"/>
                <w:sz w:val="12"/>
                <w:szCs w:val="12"/>
              </w:rPr>
              <w:t>reproducere)</w:t>
            </w:r>
          </w:p>
        </w:tc>
        <w:tc>
          <w:tcPr>
            <w:tcW w:w="559" w:type="dxa"/>
            <w:gridSpan w:val="2"/>
            <w:tcBorders>
              <w:top w:val="single" w:sz="4" w:space="0" w:color="000000"/>
              <w:left w:val="single" w:sz="4" w:space="0" w:color="000000"/>
              <w:bottom w:val="single" w:sz="4" w:space="0" w:color="000000"/>
              <w:right w:val="single" w:sz="4" w:space="0" w:color="000000"/>
            </w:tcBorders>
          </w:tcPr>
          <w:p w14:paraId="6F3CB86F" w14:textId="77777777" w:rsidR="008C2ACC" w:rsidRPr="00B93EB8" w:rsidRDefault="008C2ACC" w:rsidP="008C2ACC">
            <w:pPr>
              <w:pStyle w:val="TableParagraph"/>
              <w:spacing w:before="1"/>
              <w:rPr>
                <w:b/>
                <w:sz w:val="12"/>
                <w:szCs w:val="12"/>
              </w:rPr>
            </w:pPr>
          </w:p>
          <w:p w14:paraId="077C69BF"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40"/>
                <w:sz w:val="12"/>
                <w:szCs w:val="12"/>
              </w:rPr>
              <w:t xml:space="preserve"> </w:t>
            </w:r>
            <w:r w:rsidRPr="00B93EB8">
              <w:rPr>
                <w:spacing w:val="-4"/>
                <w:sz w:val="12"/>
                <w:szCs w:val="12"/>
              </w:rPr>
              <w:t>fost</w:t>
            </w:r>
            <w:r w:rsidRPr="00B93EB8">
              <w:rPr>
                <w:spacing w:val="40"/>
                <w:sz w:val="12"/>
                <w:szCs w:val="12"/>
              </w:rPr>
              <w:t xml:space="preserve"> </w:t>
            </w:r>
            <w:r w:rsidRPr="00B93EB8">
              <w:rPr>
                <w:spacing w:val="-2"/>
                <w:sz w:val="12"/>
                <w:szCs w:val="12"/>
              </w:rPr>
              <w:t>definit</w:t>
            </w:r>
            <w:r w:rsidRPr="00B93EB8">
              <w:rPr>
                <w:spacing w:val="40"/>
                <w:sz w:val="12"/>
                <w:szCs w:val="12"/>
              </w:rPr>
              <w:t xml:space="preserve"> </w:t>
            </w:r>
            <w:r w:rsidRPr="00B93EB8">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4AF17BC2" w14:textId="77777777" w:rsidR="008C2ACC" w:rsidRPr="00B93EB8" w:rsidRDefault="008C2ACC" w:rsidP="008C2ACC">
            <w:pPr>
              <w:pStyle w:val="TableParagraph"/>
              <w:rPr>
                <w:b/>
                <w:sz w:val="12"/>
                <w:szCs w:val="12"/>
              </w:rPr>
            </w:pPr>
          </w:p>
          <w:p w14:paraId="2D25A43C" w14:textId="77777777" w:rsidR="008C2ACC" w:rsidRPr="00B93EB8" w:rsidRDefault="008C2ACC" w:rsidP="008C2ACC">
            <w:pPr>
              <w:pStyle w:val="TableParagraph"/>
              <w:rPr>
                <w:b/>
                <w:sz w:val="12"/>
                <w:szCs w:val="12"/>
              </w:rPr>
            </w:pPr>
          </w:p>
          <w:p w14:paraId="181A54B6"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7"/>
                <w:sz w:val="12"/>
                <w:szCs w:val="12"/>
              </w:rPr>
              <w:t xml:space="preserve"> </w:t>
            </w:r>
            <w:r w:rsidRPr="00B93EB8">
              <w:rPr>
                <w:sz w:val="12"/>
                <w:szCs w:val="12"/>
              </w:rPr>
              <w:t>fost</w:t>
            </w:r>
            <w:r w:rsidRPr="00B93EB8">
              <w:rPr>
                <w:spacing w:val="40"/>
                <w:sz w:val="12"/>
                <w:szCs w:val="12"/>
              </w:rPr>
              <w:t xml:space="preserve"> </w:t>
            </w:r>
            <w:r w:rsidRPr="00B93EB8">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45308576" w14:textId="77777777" w:rsidR="008C2ACC" w:rsidRPr="00B93EB8" w:rsidRDefault="008C2ACC" w:rsidP="008C2ACC">
            <w:pPr>
              <w:pStyle w:val="TableParagraph"/>
              <w:rPr>
                <w:b/>
                <w:sz w:val="12"/>
                <w:szCs w:val="12"/>
              </w:rPr>
            </w:pPr>
          </w:p>
          <w:p w14:paraId="717CD44F" w14:textId="77777777" w:rsidR="008C2ACC" w:rsidRPr="00B93EB8" w:rsidRDefault="008C2ACC" w:rsidP="008C2ACC">
            <w:pPr>
              <w:pStyle w:val="TableParagraph"/>
              <w:spacing w:before="70"/>
              <w:rPr>
                <w:b/>
                <w:sz w:val="12"/>
                <w:szCs w:val="12"/>
              </w:rPr>
            </w:pPr>
          </w:p>
          <w:p w14:paraId="5CE9CFBC" w14:textId="77777777" w:rsidR="008C2ACC" w:rsidRPr="00B93EB8" w:rsidRDefault="008C2ACC" w:rsidP="008C2ACC">
            <w:pPr>
              <w:pStyle w:val="TableParagraph"/>
              <w:rPr>
                <w:sz w:val="12"/>
                <w:szCs w:val="12"/>
              </w:rPr>
            </w:pPr>
            <w:r w:rsidRPr="00B93EB8">
              <w:rPr>
                <w:spacing w:val="-10"/>
                <w:sz w:val="12"/>
                <w:szCs w:val="12"/>
              </w:rPr>
              <w:t>-</w:t>
            </w:r>
          </w:p>
        </w:tc>
        <w:tc>
          <w:tcPr>
            <w:tcW w:w="482" w:type="dxa"/>
            <w:gridSpan w:val="2"/>
            <w:tcBorders>
              <w:top w:val="single" w:sz="4" w:space="0" w:color="000000"/>
              <w:left w:val="single" w:sz="4" w:space="0" w:color="000000"/>
              <w:bottom w:val="single" w:sz="4" w:space="0" w:color="000000"/>
              <w:right w:val="single" w:sz="4" w:space="0" w:color="000000"/>
            </w:tcBorders>
          </w:tcPr>
          <w:p w14:paraId="10D35503" w14:textId="77777777" w:rsidR="008C2ACC" w:rsidRPr="00B93EB8" w:rsidRDefault="008C2ACC" w:rsidP="008C2ACC">
            <w:pPr>
              <w:pStyle w:val="TableParagraph"/>
              <w:rPr>
                <w:b/>
                <w:sz w:val="12"/>
                <w:szCs w:val="12"/>
              </w:rPr>
            </w:pPr>
          </w:p>
          <w:p w14:paraId="16711548" w14:textId="77777777" w:rsidR="008C2ACC" w:rsidRPr="00B93EB8" w:rsidRDefault="008C2ACC" w:rsidP="008C2ACC">
            <w:pPr>
              <w:pStyle w:val="TableParagraph"/>
              <w:spacing w:before="70"/>
              <w:rPr>
                <w:b/>
                <w:sz w:val="12"/>
                <w:szCs w:val="12"/>
              </w:rPr>
            </w:pPr>
          </w:p>
          <w:p w14:paraId="0B4A1FAF" w14:textId="77777777" w:rsidR="008C2ACC" w:rsidRPr="00B93EB8" w:rsidRDefault="008C2ACC" w:rsidP="008C2ACC">
            <w:pPr>
              <w:pStyle w:val="TableParagraph"/>
              <w:rPr>
                <w:sz w:val="12"/>
                <w:szCs w:val="12"/>
              </w:rPr>
            </w:pPr>
            <w:r w:rsidRPr="00B93EB8">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35AE3CB7" w14:textId="77777777" w:rsidR="008C2ACC" w:rsidRPr="00B93EB8" w:rsidRDefault="008C2ACC" w:rsidP="008C2ACC">
            <w:pPr>
              <w:pStyle w:val="TableParagraph"/>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p>
          <w:p w14:paraId="785BFE89" w14:textId="77777777" w:rsidR="008C2ACC" w:rsidRPr="00B93EB8" w:rsidRDefault="008C2ACC" w:rsidP="008C2ACC">
            <w:pPr>
              <w:pStyle w:val="TableParagraph"/>
              <w:spacing w:line="140" w:lineRule="exact"/>
              <w:rPr>
                <w:sz w:val="12"/>
                <w:szCs w:val="12"/>
              </w:rPr>
            </w:pPr>
            <w:r w:rsidRPr="00B93EB8">
              <w:rPr>
                <w:sz w:val="12"/>
                <w:szCs w:val="12"/>
              </w:rPr>
              <w:t>asupra</w:t>
            </w:r>
            <w:r w:rsidRPr="00B93EB8">
              <w:rPr>
                <w:spacing w:val="-8"/>
                <w:sz w:val="12"/>
                <w:szCs w:val="12"/>
              </w:rPr>
              <w:t xml:space="preserve"> </w:t>
            </w:r>
            <w:r w:rsidRPr="00B93EB8">
              <w:rPr>
                <w:sz w:val="12"/>
                <w:szCs w:val="12"/>
              </w:rPr>
              <w:t>acestui</w:t>
            </w:r>
            <w:r w:rsidRPr="00B93EB8">
              <w:rPr>
                <w:spacing w:val="40"/>
                <w:sz w:val="12"/>
                <w:szCs w:val="12"/>
              </w:rPr>
              <w:t xml:space="preserve"> </w:t>
            </w:r>
            <w:r w:rsidRPr="00B93EB8">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7C40C799" w14:textId="77777777" w:rsidR="008C2ACC" w:rsidRPr="00B93EB8" w:rsidRDefault="008C2ACC" w:rsidP="008C2ACC">
            <w:pPr>
              <w:pStyle w:val="TableParagraph"/>
              <w:rPr>
                <w:b/>
                <w:sz w:val="12"/>
                <w:szCs w:val="12"/>
              </w:rPr>
            </w:pPr>
          </w:p>
          <w:p w14:paraId="5C364645" w14:textId="77777777" w:rsidR="008C2ACC" w:rsidRPr="00B93EB8" w:rsidRDefault="008C2ACC" w:rsidP="008C2ACC">
            <w:pPr>
              <w:pStyle w:val="TableParagraph"/>
              <w:spacing w:before="70"/>
              <w:rPr>
                <w:b/>
                <w:sz w:val="12"/>
                <w:szCs w:val="12"/>
              </w:rPr>
            </w:pPr>
          </w:p>
          <w:p w14:paraId="2932B17D" w14:textId="77777777" w:rsidR="008C2ACC" w:rsidRPr="00B93EB8" w:rsidRDefault="008C2ACC" w:rsidP="008C2ACC">
            <w:pPr>
              <w:pStyle w:val="TableParagraph"/>
              <w:rPr>
                <w:sz w:val="12"/>
                <w:szCs w:val="12"/>
              </w:rPr>
            </w:pPr>
            <w:r w:rsidRPr="00B93EB8">
              <w:rPr>
                <w:spacing w:val="-10"/>
                <w:sz w:val="12"/>
                <w:szCs w:val="12"/>
              </w:rPr>
              <w:t>-</w:t>
            </w:r>
          </w:p>
        </w:tc>
        <w:tc>
          <w:tcPr>
            <w:tcW w:w="719" w:type="dxa"/>
            <w:gridSpan w:val="4"/>
            <w:tcBorders>
              <w:top w:val="single" w:sz="4" w:space="0" w:color="000000"/>
              <w:left w:val="single" w:sz="4" w:space="0" w:color="000000"/>
              <w:bottom w:val="single" w:sz="4" w:space="0" w:color="000000"/>
              <w:right w:val="single" w:sz="4" w:space="0" w:color="000000"/>
            </w:tcBorders>
          </w:tcPr>
          <w:p w14:paraId="18CFDBE2" w14:textId="77777777" w:rsidR="008C2ACC" w:rsidRPr="00B93EB8" w:rsidRDefault="008C2ACC" w:rsidP="008C2ACC">
            <w:pPr>
              <w:pStyle w:val="TableParagraph"/>
              <w:rPr>
                <w:b/>
                <w:sz w:val="12"/>
                <w:szCs w:val="12"/>
              </w:rPr>
            </w:pPr>
          </w:p>
          <w:p w14:paraId="79332DE9" w14:textId="77777777" w:rsidR="008C2ACC" w:rsidRPr="00B93EB8" w:rsidRDefault="008C2ACC" w:rsidP="008C2ACC">
            <w:pPr>
              <w:pStyle w:val="TableParagraph"/>
              <w:rPr>
                <w:b/>
                <w:sz w:val="12"/>
                <w:szCs w:val="12"/>
              </w:rPr>
            </w:pPr>
          </w:p>
          <w:p w14:paraId="3B75486B"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1D68059E" w14:textId="77777777" w:rsidR="008C2ACC" w:rsidRPr="00B93EB8" w:rsidRDefault="008C2ACC" w:rsidP="008C2ACC">
            <w:pPr>
              <w:pStyle w:val="TableParagraph"/>
              <w:rPr>
                <w:b/>
                <w:sz w:val="12"/>
                <w:szCs w:val="12"/>
              </w:rPr>
            </w:pPr>
          </w:p>
          <w:p w14:paraId="3AAC4295" w14:textId="77777777" w:rsidR="008C2ACC" w:rsidRPr="00B93EB8" w:rsidRDefault="008C2ACC" w:rsidP="008C2ACC">
            <w:pPr>
              <w:pStyle w:val="TableParagraph"/>
              <w:spacing w:before="70"/>
              <w:rPr>
                <w:b/>
                <w:sz w:val="12"/>
                <w:szCs w:val="12"/>
              </w:rPr>
            </w:pPr>
          </w:p>
          <w:p w14:paraId="7D833334" w14:textId="77777777" w:rsidR="008C2ACC" w:rsidRPr="00B93EB8" w:rsidRDefault="008C2ACC" w:rsidP="008C2ACC">
            <w:pPr>
              <w:pStyle w:val="TableParagraph"/>
              <w:rPr>
                <w:sz w:val="12"/>
                <w:szCs w:val="12"/>
              </w:rPr>
            </w:pPr>
            <w:r w:rsidRPr="00B93EB8">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131E3EA7" w14:textId="736E181B" w:rsidR="008C2ACC" w:rsidRPr="00B93EB8" w:rsidRDefault="008C2ACC" w:rsidP="008C2ACC">
            <w:pPr>
              <w:pStyle w:val="TableParagraph"/>
              <w:rPr>
                <w:b/>
                <w:sz w:val="12"/>
                <w:szCs w:val="12"/>
              </w:rPr>
            </w:pPr>
            <w:r w:rsidRPr="00B93EB8">
              <w:rPr>
                <w:sz w:val="12"/>
                <w:szCs w:val="12"/>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0A56482A" w14:textId="619FBC5E" w:rsidR="008C2ACC" w:rsidRPr="00B93EB8" w:rsidRDefault="008C2ACC" w:rsidP="008C2ACC">
            <w:pPr>
              <w:pStyle w:val="TableParagraph"/>
              <w:rPr>
                <w:b/>
                <w:sz w:val="12"/>
                <w:szCs w:val="12"/>
              </w:rPr>
            </w:pPr>
            <w:r w:rsidRPr="00B93EB8">
              <w:rPr>
                <w:sz w:val="12"/>
                <w:szCs w:val="12"/>
                <w:lang w:eastAsia="ro-RO"/>
              </w:rPr>
              <w:t>nesemnificativ</w:t>
            </w:r>
          </w:p>
        </w:tc>
      </w:tr>
      <w:tr w:rsidR="008C2ACC" w:rsidRPr="00B93EB8" w14:paraId="460345D6" w14:textId="2B1B2F47" w:rsidTr="008C2ACC">
        <w:trPr>
          <w:gridAfter w:val="1"/>
          <w:wAfter w:w="70" w:type="dxa"/>
          <w:trHeight w:val="2761"/>
        </w:trPr>
        <w:tc>
          <w:tcPr>
            <w:tcW w:w="674" w:type="dxa"/>
            <w:vMerge/>
            <w:tcBorders>
              <w:top w:val="nil"/>
              <w:bottom w:val="single" w:sz="4" w:space="0" w:color="000000"/>
              <w:right w:val="single" w:sz="8" w:space="0" w:color="000000"/>
            </w:tcBorders>
          </w:tcPr>
          <w:p w14:paraId="7D9B1230" w14:textId="77777777" w:rsidR="008C2ACC" w:rsidRPr="00B93EB8" w:rsidRDefault="008C2ACC" w:rsidP="008C2ACC">
            <w:pPr>
              <w:rPr>
                <w:sz w:val="12"/>
                <w:szCs w:val="12"/>
              </w:rPr>
            </w:pPr>
          </w:p>
        </w:tc>
        <w:tc>
          <w:tcPr>
            <w:tcW w:w="722" w:type="dxa"/>
            <w:vMerge/>
            <w:tcBorders>
              <w:top w:val="nil"/>
              <w:left w:val="single" w:sz="8" w:space="0" w:color="000000"/>
              <w:bottom w:val="single" w:sz="8" w:space="0" w:color="000000"/>
              <w:right w:val="single" w:sz="4" w:space="0" w:color="000000"/>
            </w:tcBorders>
          </w:tcPr>
          <w:p w14:paraId="4115C1DC" w14:textId="77777777" w:rsidR="008C2ACC" w:rsidRPr="00B93EB8" w:rsidRDefault="008C2ACC" w:rsidP="008C2ACC">
            <w:pPr>
              <w:rPr>
                <w:sz w:val="12"/>
                <w:szCs w:val="12"/>
              </w:rPr>
            </w:pPr>
          </w:p>
        </w:tc>
        <w:tc>
          <w:tcPr>
            <w:tcW w:w="527" w:type="dxa"/>
            <w:vMerge/>
            <w:tcBorders>
              <w:top w:val="nil"/>
              <w:left w:val="single" w:sz="4" w:space="0" w:color="000000"/>
              <w:bottom w:val="single" w:sz="8" w:space="0" w:color="000000"/>
              <w:right w:val="single" w:sz="4" w:space="0" w:color="000000"/>
            </w:tcBorders>
          </w:tcPr>
          <w:p w14:paraId="7ABAE9AA" w14:textId="77777777" w:rsidR="008C2ACC" w:rsidRPr="00B93EB8" w:rsidRDefault="008C2ACC" w:rsidP="008C2ACC">
            <w:pPr>
              <w:rPr>
                <w:sz w:val="12"/>
                <w:szCs w:val="12"/>
              </w:rPr>
            </w:pPr>
          </w:p>
        </w:tc>
        <w:tc>
          <w:tcPr>
            <w:tcW w:w="719" w:type="dxa"/>
            <w:vMerge/>
            <w:tcBorders>
              <w:top w:val="nil"/>
              <w:left w:val="single" w:sz="4" w:space="0" w:color="000000"/>
              <w:bottom w:val="single" w:sz="8" w:space="0" w:color="000000"/>
              <w:right w:val="single" w:sz="4" w:space="0" w:color="000000"/>
            </w:tcBorders>
          </w:tcPr>
          <w:p w14:paraId="6FA3094E" w14:textId="77777777" w:rsidR="008C2ACC" w:rsidRPr="00B93EB8" w:rsidRDefault="008C2ACC" w:rsidP="008C2ACC">
            <w:pPr>
              <w:rPr>
                <w:sz w:val="12"/>
                <w:szCs w:val="12"/>
              </w:rPr>
            </w:pPr>
          </w:p>
        </w:tc>
        <w:tc>
          <w:tcPr>
            <w:tcW w:w="412" w:type="dxa"/>
            <w:vMerge/>
            <w:tcBorders>
              <w:top w:val="nil"/>
              <w:left w:val="single" w:sz="4" w:space="0" w:color="000000"/>
              <w:bottom w:val="single" w:sz="8" w:space="0" w:color="000000"/>
              <w:right w:val="single" w:sz="4" w:space="0" w:color="000000"/>
            </w:tcBorders>
          </w:tcPr>
          <w:p w14:paraId="5CA8DA90" w14:textId="77777777" w:rsidR="008C2ACC" w:rsidRPr="00B93EB8" w:rsidRDefault="008C2ACC" w:rsidP="008C2ACC">
            <w:pPr>
              <w:rPr>
                <w:sz w:val="12"/>
                <w:szCs w:val="12"/>
              </w:rPr>
            </w:pPr>
          </w:p>
        </w:tc>
        <w:tc>
          <w:tcPr>
            <w:tcW w:w="642" w:type="dxa"/>
            <w:vMerge/>
            <w:tcBorders>
              <w:top w:val="nil"/>
              <w:left w:val="single" w:sz="4" w:space="0" w:color="000000"/>
              <w:bottom w:val="single" w:sz="8" w:space="0" w:color="000000"/>
              <w:right w:val="single" w:sz="4" w:space="0" w:color="000000"/>
            </w:tcBorders>
          </w:tcPr>
          <w:p w14:paraId="54D5AF70" w14:textId="77777777" w:rsidR="008C2ACC" w:rsidRPr="00B93EB8" w:rsidRDefault="008C2ACC" w:rsidP="008C2ACC">
            <w:pPr>
              <w:rPr>
                <w:sz w:val="12"/>
                <w:szCs w:val="12"/>
              </w:rPr>
            </w:pPr>
          </w:p>
        </w:tc>
        <w:tc>
          <w:tcPr>
            <w:tcW w:w="316" w:type="dxa"/>
            <w:vMerge/>
            <w:tcBorders>
              <w:top w:val="nil"/>
              <w:left w:val="single" w:sz="4" w:space="0" w:color="000000"/>
              <w:bottom w:val="single" w:sz="8" w:space="0" w:color="000000"/>
              <w:right w:val="single" w:sz="4" w:space="0" w:color="000000"/>
            </w:tcBorders>
          </w:tcPr>
          <w:p w14:paraId="24B82F76" w14:textId="77777777" w:rsidR="008C2ACC" w:rsidRPr="00B93EB8" w:rsidRDefault="008C2ACC" w:rsidP="008C2ACC">
            <w:pPr>
              <w:rPr>
                <w:sz w:val="12"/>
                <w:szCs w:val="12"/>
              </w:rPr>
            </w:pPr>
          </w:p>
        </w:tc>
        <w:tc>
          <w:tcPr>
            <w:tcW w:w="701" w:type="dxa"/>
            <w:vMerge/>
            <w:tcBorders>
              <w:top w:val="nil"/>
              <w:left w:val="single" w:sz="4" w:space="0" w:color="000000"/>
              <w:bottom w:val="single" w:sz="8" w:space="0" w:color="000000"/>
              <w:right w:val="single" w:sz="4" w:space="0" w:color="000000"/>
            </w:tcBorders>
          </w:tcPr>
          <w:p w14:paraId="49017831" w14:textId="77777777" w:rsidR="008C2ACC" w:rsidRPr="00B93EB8" w:rsidRDefault="008C2ACC" w:rsidP="008C2ACC">
            <w:pPr>
              <w:rPr>
                <w:sz w:val="12"/>
                <w:szCs w:val="12"/>
              </w:rPr>
            </w:pPr>
          </w:p>
        </w:tc>
        <w:tc>
          <w:tcPr>
            <w:tcW w:w="732" w:type="dxa"/>
            <w:vMerge/>
            <w:tcBorders>
              <w:top w:val="nil"/>
              <w:left w:val="single" w:sz="4" w:space="0" w:color="000000"/>
              <w:bottom w:val="single" w:sz="8" w:space="0" w:color="000000"/>
              <w:right w:val="single" w:sz="4" w:space="0" w:color="000000"/>
            </w:tcBorders>
          </w:tcPr>
          <w:p w14:paraId="586CBDBA" w14:textId="77777777" w:rsidR="008C2ACC" w:rsidRPr="00B93EB8" w:rsidRDefault="008C2ACC" w:rsidP="008C2ACC">
            <w:pPr>
              <w:rPr>
                <w:sz w:val="12"/>
                <w:szCs w:val="12"/>
              </w:rPr>
            </w:pPr>
          </w:p>
        </w:tc>
        <w:tc>
          <w:tcPr>
            <w:tcW w:w="650" w:type="dxa"/>
            <w:vMerge/>
            <w:tcBorders>
              <w:top w:val="nil"/>
              <w:left w:val="single" w:sz="4" w:space="0" w:color="000000"/>
              <w:bottom w:val="single" w:sz="8" w:space="0" w:color="000000"/>
              <w:right w:val="single" w:sz="4" w:space="0" w:color="000000"/>
            </w:tcBorders>
          </w:tcPr>
          <w:p w14:paraId="5EB75ED0" w14:textId="77777777" w:rsidR="008C2ACC" w:rsidRPr="00B93EB8" w:rsidRDefault="008C2ACC" w:rsidP="008C2ACC">
            <w:pPr>
              <w:rPr>
                <w:sz w:val="12"/>
                <w:szCs w:val="12"/>
              </w:rPr>
            </w:pPr>
          </w:p>
        </w:tc>
        <w:tc>
          <w:tcPr>
            <w:tcW w:w="688" w:type="dxa"/>
            <w:vMerge/>
            <w:tcBorders>
              <w:top w:val="nil"/>
              <w:left w:val="single" w:sz="4" w:space="0" w:color="000000"/>
              <w:bottom w:val="single" w:sz="8" w:space="0" w:color="000000"/>
              <w:right w:val="single" w:sz="4" w:space="0" w:color="000000"/>
            </w:tcBorders>
          </w:tcPr>
          <w:p w14:paraId="3BBD2E06" w14:textId="77777777" w:rsidR="008C2ACC" w:rsidRPr="00B93EB8" w:rsidRDefault="008C2ACC" w:rsidP="008C2ACC">
            <w:pPr>
              <w:rPr>
                <w:sz w:val="12"/>
                <w:szCs w:val="12"/>
              </w:rPr>
            </w:pPr>
          </w:p>
        </w:tc>
        <w:tc>
          <w:tcPr>
            <w:tcW w:w="854" w:type="dxa"/>
            <w:tcBorders>
              <w:top w:val="single" w:sz="4" w:space="0" w:color="000000"/>
              <w:left w:val="single" w:sz="4" w:space="0" w:color="000000"/>
              <w:bottom w:val="single" w:sz="4" w:space="0" w:color="000000"/>
              <w:right w:val="single" w:sz="4" w:space="0" w:color="000000"/>
            </w:tcBorders>
          </w:tcPr>
          <w:p w14:paraId="639B7B90" w14:textId="77777777" w:rsidR="008C2ACC" w:rsidRPr="00B93EB8" w:rsidRDefault="008C2ACC" w:rsidP="008C2ACC">
            <w:pPr>
              <w:pStyle w:val="TableParagraph"/>
              <w:rPr>
                <w:sz w:val="12"/>
                <w:szCs w:val="12"/>
              </w:rPr>
            </w:pPr>
            <w:r w:rsidRPr="00B93EB8">
              <w:rPr>
                <w:spacing w:val="-2"/>
                <w:sz w:val="12"/>
                <w:szCs w:val="12"/>
              </w:rPr>
              <w:t>Trendul</w:t>
            </w:r>
            <w:r w:rsidRPr="00B93EB8">
              <w:rPr>
                <w:spacing w:val="40"/>
                <w:sz w:val="12"/>
                <w:szCs w:val="12"/>
              </w:rPr>
              <w:t xml:space="preserve"> </w:t>
            </w:r>
            <w:r w:rsidRPr="00B93EB8">
              <w:rPr>
                <w:spacing w:val="-2"/>
                <w:sz w:val="12"/>
                <w:szCs w:val="12"/>
              </w:rPr>
              <w:t>populațional</w:t>
            </w:r>
            <w:r w:rsidRPr="00B93EB8">
              <w:rPr>
                <w:spacing w:val="40"/>
                <w:sz w:val="12"/>
                <w:szCs w:val="12"/>
              </w:rPr>
              <w:t xml:space="preserve"> </w:t>
            </w:r>
            <w:r w:rsidRPr="00B93EB8">
              <w:rPr>
                <w:sz w:val="12"/>
                <w:szCs w:val="12"/>
              </w:rPr>
              <w:t>(o</w:t>
            </w:r>
            <w:r w:rsidRPr="00B93EB8">
              <w:rPr>
                <w:spacing w:val="-8"/>
                <w:sz w:val="12"/>
                <w:szCs w:val="12"/>
              </w:rPr>
              <w:t xml:space="preserve"> </w:t>
            </w:r>
            <w:r w:rsidRPr="00B93EB8">
              <w:rPr>
                <w:sz w:val="12"/>
                <w:szCs w:val="12"/>
              </w:rPr>
              <w:t>scădere</w:t>
            </w:r>
            <w:r w:rsidRPr="00B93EB8">
              <w:rPr>
                <w:spacing w:val="-7"/>
                <w:sz w:val="12"/>
                <w:szCs w:val="12"/>
              </w:rPr>
              <w:t xml:space="preserve"> </w:t>
            </w:r>
            <w:r w:rsidRPr="00B93EB8">
              <w:rPr>
                <w:sz w:val="12"/>
                <w:szCs w:val="12"/>
              </w:rPr>
              <w:t>se</w:t>
            </w:r>
            <w:r w:rsidRPr="00B93EB8">
              <w:rPr>
                <w:spacing w:val="40"/>
                <w:sz w:val="12"/>
                <w:szCs w:val="12"/>
              </w:rPr>
              <w:t xml:space="preserve"> </w:t>
            </w:r>
            <w:r w:rsidRPr="00B93EB8">
              <w:rPr>
                <w:sz w:val="12"/>
                <w:szCs w:val="12"/>
              </w:rPr>
              <w:t>poate</w:t>
            </w:r>
            <w:r w:rsidRPr="00B93EB8">
              <w:rPr>
                <w:spacing w:val="-8"/>
                <w:sz w:val="12"/>
                <w:szCs w:val="12"/>
              </w:rPr>
              <w:t xml:space="preserve"> </w:t>
            </w:r>
            <w:r w:rsidRPr="00B93EB8">
              <w:rPr>
                <w:sz w:val="12"/>
                <w:szCs w:val="12"/>
              </w:rPr>
              <w:t>admite</w:t>
            </w:r>
            <w:r w:rsidRPr="00B93EB8">
              <w:rPr>
                <w:spacing w:val="40"/>
                <w:sz w:val="12"/>
                <w:szCs w:val="12"/>
              </w:rPr>
              <w:t xml:space="preserve"> </w:t>
            </w:r>
            <w:r w:rsidRPr="00B93EB8">
              <w:rPr>
                <w:sz w:val="12"/>
                <w:szCs w:val="12"/>
              </w:rPr>
              <w:t>doar</w:t>
            </w:r>
            <w:r w:rsidRPr="00B93EB8">
              <w:rPr>
                <w:spacing w:val="-8"/>
                <w:sz w:val="12"/>
                <w:szCs w:val="12"/>
              </w:rPr>
              <w:t xml:space="preserve"> </w:t>
            </w:r>
            <w:r w:rsidRPr="00B93EB8">
              <w:rPr>
                <w:sz w:val="12"/>
                <w:szCs w:val="12"/>
              </w:rPr>
              <w:t>acolo</w:t>
            </w:r>
            <w:r w:rsidRPr="00B93EB8">
              <w:rPr>
                <w:spacing w:val="40"/>
                <w:sz w:val="12"/>
                <w:szCs w:val="12"/>
              </w:rPr>
              <w:t xml:space="preserve"> </w:t>
            </w:r>
            <w:r w:rsidRPr="00B93EB8">
              <w:rPr>
                <w:sz w:val="12"/>
                <w:szCs w:val="12"/>
              </w:rPr>
              <w:t>unde</w:t>
            </w:r>
            <w:r w:rsidRPr="00B93EB8">
              <w:rPr>
                <w:spacing w:val="-8"/>
                <w:sz w:val="12"/>
                <w:szCs w:val="12"/>
              </w:rPr>
              <w:t xml:space="preserve"> </w:t>
            </w:r>
            <w:r w:rsidRPr="00B93EB8">
              <w:rPr>
                <w:sz w:val="12"/>
                <w:szCs w:val="12"/>
              </w:rPr>
              <w:t>se</w:t>
            </w:r>
            <w:r w:rsidRPr="00B93EB8">
              <w:rPr>
                <w:spacing w:val="40"/>
                <w:sz w:val="12"/>
                <w:szCs w:val="12"/>
              </w:rPr>
              <w:t xml:space="preserve"> </w:t>
            </w:r>
            <w:r w:rsidRPr="00B93EB8">
              <w:rPr>
                <w:spacing w:val="-2"/>
                <w:sz w:val="12"/>
                <w:szCs w:val="12"/>
              </w:rPr>
              <w:t>demonstreaz</w:t>
            </w:r>
            <w:r w:rsidRPr="00B93EB8">
              <w:rPr>
                <w:spacing w:val="40"/>
                <w:sz w:val="12"/>
                <w:szCs w:val="12"/>
              </w:rPr>
              <w:t xml:space="preserve"> </w:t>
            </w:r>
            <w:r w:rsidRPr="00B93EB8">
              <w:rPr>
                <w:sz w:val="12"/>
                <w:szCs w:val="12"/>
              </w:rPr>
              <w:t>ă</w:t>
            </w:r>
            <w:r w:rsidRPr="00B93EB8">
              <w:rPr>
                <w:spacing w:val="-8"/>
                <w:sz w:val="12"/>
                <w:szCs w:val="12"/>
              </w:rPr>
              <w:t xml:space="preserve"> </w:t>
            </w:r>
            <w:r w:rsidRPr="00B93EB8">
              <w:rPr>
                <w:sz w:val="12"/>
                <w:szCs w:val="12"/>
              </w:rPr>
              <w:t>ca</w:t>
            </w:r>
            <w:r w:rsidRPr="00B93EB8">
              <w:rPr>
                <w:spacing w:val="40"/>
                <w:sz w:val="12"/>
                <w:szCs w:val="12"/>
              </w:rPr>
              <w:t xml:space="preserve"> </w:t>
            </w:r>
            <w:r w:rsidRPr="00B93EB8">
              <w:rPr>
                <w:spacing w:val="-2"/>
                <w:sz w:val="12"/>
                <w:szCs w:val="12"/>
              </w:rPr>
              <w:t>densitatea</w:t>
            </w:r>
            <w:r w:rsidRPr="00B93EB8">
              <w:rPr>
                <w:spacing w:val="40"/>
                <w:sz w:val="12"/>
                <w:szCs w:val="12"/>
              </w:rPr>
              <w:t xml:space="preserve"> </w:t>
            </w:r>
            <w:r w:rsidRPr="00B93EB8">
              <w:rPr>
                <w:sz w:val="12"/>
                <w:szCs w:val="12"/>
              </w:rPr>
              <w:t>este</w:t>
            </w:r>
            <w:r w:rsidRPr="00B93EB8">
              <w:rPr>
                <w:spacing w:val="-8"/>
                <w:sz w:val="12"/>
                <w:szCs w:val="12"/>
              </w:rPr>
              <w:t xml:space="preserve"> </w:t>
            </w:r>
            <w:r w:rsidRPr="00B93EB8">
              <w:rPr>
                <w:sz w:val="12"/>
                <w:szCs w:val="12"/>
              </w:rPr>
              <w:t>foarte</w:t>
            </w:r>
            <w:r w:rsidRPr="00B93EB8">
              <w:rPr>
                <w:spacing w:val="40"/>
                <w:sz w:val="12"/>
                <w:szCs w:val="12"/>
              </w:rPr>
              <w:t xml:space="preserve"> </w:t>
            </w:r>
            <w:r w:rsidRPr="00B93EB8">
              <w:rPr>
                <w:sz w:val="12"/>
                <w:szCs w:val="12"/>
              </w:rPr>
              <w:t>mare și sunt</w:t>
            </w:r>
            <w:r w:rsidRPr="00B93EB8">
              <w:rPr>
                <w:spacing w:val="40"/>
                <w:sz w:val="12"/>
                <w:szCs w:val="12"/>
              </w:rPr>
              <w:t xml:space="preserve"> </w:t>
            </w:r>
            <w:r w:rsidRPr="00B93EB8">
              <w:rPr>
                <w:spacing w:val="-2"/>
                <w:sz w:val="12"/>
                <w:szCs w:val="12"/>
              </w:rPr>
              <w:t>conflicte</w:t>
            </w:r>
            <w:r w:rsidRPr="00B93EB8">
              <w:rPr>
                <w:spacing w:val="40"/>
                <w:sz w:val="12"/>
                <w:szCs w:val="12"/>
              </w:rPr>
              <w:t xml:space="preserve"> </w:t>
            </w:r>
            <w:r w:rsidRPr="00B93EB8">
              <w:rPr>
                <w:sz w:val="12"/>
                <w:szCs w:val="12"/>
              </w:rPr>
              <w:t>repetate</w:t>
            </w:r>
            <w:r w:rsidRPr="00B93EB8">
              <w:rPr>
                <w:spacing w:val="-8"/>
                <w:sz w:val="12"/>
                <w:szCs w:val="12"/>
              </w:rPr>
              <w:t xml:space="preserve"> </w:t>
            </w:r>
            <w:r w:rsidRPr="00B93EB8">
              <w:rPr>
                <w:sz w:val="12"/>
                <w:szCs w:val="12"/>
              </w:rPr>
              <w:t>între</w:t>
            </w:r>
            <w:r w:rsidRPr="00B93EB8">
              <w:rPr>
                <w:spacing w:val="40"/>
                <w:sz w:val="12"/>
                <w:szCs w:val="12"/>
              </w:rPr>
              <w:t xml:space="preserve"> </w:t>
            </w:r>
            <w:r w:rsidRPr="00B93EB8">
              <w:rPr>
                <w:sz w:val="12"/>
                <w:szCs w:val="12"/>
              </w:rPr>
              <w:t>om</w:t>
            </w:r>
            <w:r w:rsidRPr="00B93EB8">
              <w:rPr>
                <w:spacing w:val="-8"/>
                <w:sz w:val="12"/>
                <w:szCs w:val="12"/>
              </w:rPr>
              <w:t xml:space="preserve"> </w:t>
            </w:r>
            <w:r w:rsidRPr="00B93EB8">
              <w:rPr>
                <w:sz w:val="12"/>
                <w:szCs w:val="12"/>
              </w:rPr>
              <w:t>și</w:t>
            </w:r>
            <w:r w:rsidRPr="00B93EB8">
              <w:rPr>
                <w:spacing w:val="40"/>
                <w:sz w:val="12"/>
                <w:szCs w:val="12"/>
              </w:rPr>
              <w:t xml:space="preserve"> </w:t>
            </w:r>
            <w:r w:rsidRPr="00B93EB8">
              <w:rPr>
                <w:spacing w:val="-2"/>
                <w:sz w:val="12"/>
                <w:szCs w:val="12"/>
              </w:rPr>
              <w:t>carnivore</w:t>
            </w:r>
            <w:r w:rsidRPr="00B93EB8">
              <w:rPr>
                <w:spacing w:val="40"/>
                <w:sz w:val="12"/>
                <w:szCs w:val="12"/>
              </w:rPr>
              <w:t xml:space="preserve"> </w:t>
            </w:r>
            <w:r w:rsidRPr="00B93EB8">
              <w:rPr>
                <w:sz w:val="12"/>
                <w:szCs w:val="12"/>
              </w:rPr>
              <w:t>mari, fără a</w:t>
            </w:r>
            <w:r w:rsidRPr="00B93EB8">
              <w:rPr>
                <w:spacing w:val="40"/>
                <w:sz w:val="12"/>
                <w:szCs w:val="12"/>
              </w:rPr>
              <w:t xml:space="preserve"> </w:t>
            </w:r>
            <w:r w:rsidRPr="00B93EB8">
              <w:rPr>
                <w:sz w:val="12"/>
                <w:szCs w:val="12"/>
              </w:rPr>
              <w:t>afecta</w:t>
            </w:r>
            <w:r w:rsidRPr="00B93EB8">
              <w:rPr>
                <w:spacing w:val="-8"/>
                <w:sz w:val="12"/>
                <w:szCs w:val="12"/>
              </w:rPr>
              <w:t xml:space="preserve"> </w:t>
            </w:r>
            <w:r w:rsidRPr="00B93EB8">
              <w:rPr>
                <w:sz w:val="12"/>
                <w:szCs w:val="12"/>
              </w:rPr>
              <w:t>starea</w:t>
            </w:r>
            <w:r w:rsidRPr="00B93EB8">
              <w:rPr>
                <w:spacing w:val="40"/>
                <w:sz w:val="12"/>
                <w:szCs w:val="12"/>
              </w:rPr>
              <w:t xml:space="preserve"> </w:t>
            </w:r>
            <w:r w:rsidRPr="00B93EB8">
              <w:rPr>
                <w:spacing w:val="-6"/>
                <w:sz w:val="12"/>
                <w:szCs w:val="12"/>
              </w:rPr>
              <w:t>de</w:t>
            </w:r>
          </w:p>
          <w:p w14:paraId="5EE025EB" w14:textId="77777777" w:rsidR="008C2ACC" w:rsidRPr="00B93EB8" w:rsidRDefault="008C2ACC" w:rsidP="008C2ACC">
            <w:pPr>
              <w:pStyle w:val="TableParagraph"/>
              <w:spacing w:line="136" w:lineRule="exact"/>
              <w:rPr>
                <w:sz w:val="12"/>
                <w:szCs w:val="12"/>
              </w:rPr>
            </w:pPr>
            <w:r w:rsidRPr="00B93EB8">
              <w:rPr>
                <w:spacing w:val="-2"/>
                <w:sz w:val="12"/>
                <w:szCs w:val="12"/>
              </w:rPr>
              <w:t>conservare</w:t>
            </w:r>
            <w:r w:rsidRPr="00B93EB8">
              <w:rPr>
                <w:spacing w:val="40"/>
                <w:sz w:val="12"/>
                <w:szCs w:val="12"/>
              </w:rPr>
              <w:t xml:space="preserve"> </w:t>
            </w:r>
            <w:r w:rsidRPr="00B93EB8">
              <w:rPr>
                <w:spacing w:val="-2"/>
                <w:sz w:val="12"/>
                <w:szCs w:val="12"/>
              </w:rPr>
              <w:t>favorabilă)</w:t>
            </w:r>
          </w:p>
        </w:tc>
        <w:tc>
          <w:tcPr>
            <w:tcW w:w="862" w:type="dxa"/>
            <w:gridSpan w:val="2"/>
            <w:tcBorders>
              <w:top w:val="single" w:sz="4" w:space="0" w:color="000000"/>
              <w:left w:val="single" w:sz="4" w:space="0" w:color="000000"/>
              <w:bottom w:val="single" w:sz="4" w:space="0" w:color="000000"/>
              <w:right w:val="single" w:sz="4" w:space="0" w:color="000000"/>
            </w:tcBorders>
          </w:tcPr>
          <w:p w14:paraId="581B83B5" w14:textId="77777777" w:rsidR="008C2ACC" w:rsidRPr="00B93EB8" w:rsidRDefault="008C2ACC" w:rsidP="008C2ACC">
            <w:pPr>
              <w:pStyle w:val="TableParagraph"/>
              <w:rPr>
                <w:b/>
                <w:sz w:val="12"/>
                <w:szCs w:val="12"/>
              </w:rPr>
            </w:pPr>
          </w:p>
          <w:p w14:paraId="3298A0B4" w14:textId="77777777" w:rsidR="008C2ACC" w:rsidRPr="00B93EB8" w:rsidRDefault="008C2ACC" w:rsidP="008C2ACC">
            <w:pPr>
              <w:pStyle w:val="TableParagraph"/>
              <w:rPr>
                <w:b/>
                <w:sz w:val="12"/>
                <w:szCs w:val="12"/>
              </w:rPr>
            </w:pPr>
          </w:p>
          <w:p w14:paraId="2459ED16" w14:textId="77777777" w:rsidR="008C2ACC" w:rsidRPr="00B93EB8" w:rsidRDefault="008C2ACC" w:rsidP="008C2ACC">
            <w:pPr>
              <w:pStyle w:val="TableParagraph"/>
              <w:rPr>
                <w:b/>
                <w:sz w:val="12"/>
                <w:szCs w:val="12"/>
              </w:rPr>
            </w:pPr>
          </w:p>
          <w:p w14:paraId="28E93AB6" w14:textId="77777777" w:rsidR="008C2ACC" w:rsidRPr="00B93EB8" w:rsidRDefault="008C2ACC" w:rsidP="008C2ACC">
            <w:pPr>
              <w:pStyle w:val="TableParagraph"/>
              <w:rPr>
                <w:b/>
                <w:sz w:val="12"/>
                <w:szCs w:val="12"/>
              </w:rPr>
            </w:pPr>
          </w:p>
          <w:p w14:paraId="167E2A2B" w14:textId="77777777" w:rsidR="008C2ACC" w:rsidRPr="00B93EB8" w:rsidRDefault="008C2ACC" w:rsidP="008C2ACC">
            <w:pPr>
              <w:pStyle w:val="TableParagraph"/>
              <w:rPr>
                <w:b/>
                <w:sz w:val="12"/>
                <w:szCs w:val="12"/>
              </w:rPr>
            </w:pPr>
          </w:p>
          <w:p w14:paraId="01246321" w14:textId="77777777" w:rsidR="008C2ACC" w:rsidRPr="00B93EB8" w:rsidRDefault="008C2ACC" w:rsidP="008C2ACC">
            <w:pPr>
              <w:pStyle w:val="TableParagraph"/>
              <w:rPr>
                <w:b/>
                <w:sz w:val="12"/>
                <w:szCs w:val="12"/>
              </w:rPr>
            </w:pPr>
          </w:p>
          <w:p w14:paraId="6BFBA29B" w14:textId="77777777" w:rsidR="008C2ACC" w:rsidRPr="00B93EB8" w:rsidRDefault="008C2ACC" w:rsidP="008C2ACC">
            <w:pPr>
              <w:pStyle w:val="TableParagraph"/>
              <w:rPr>
                <w:b/>
                <w:sz w:val="12"/>
                <w:szCs w:val="12"/>
              </w:rPr>
            </w:pPr>
          </w:p>
          <w:p w14:paraId="2F9A084D" w14:textId="77777777" w:rsidR="008C2ACC" w:rsidRPr="00B93EB8" w:rsidRDefault="008C2ACC" w:rsidP="008C2ACC">
            <w:pPr>
              <w:pStyle w:val="TableParagraph"/>
              <w:rPr>
                <w:b/>
                <w:sz w:val="12"/>
                <w:szCs w:val="12"/>
              </w:rPr>
            </w:pPr>
          </w:p>
          <w:p w14:paraId="433D37E2" w14:textId="77777777" w:rsidR="008C2ACC" w:rsidRPr="00B93EB8" w:rsidRDefault="008C2ACC" w:rsidP="008C2ACC">
            <w:pPr>
              <w:pStyle w:val="TableParagraph"/>
              <w:spacing w:before="67"/>
              <w:rPr>
                <w:b/>
                <w:sz w:val="12"/>
                <w:szCs w:val="12"/>
              </w:rPr>
            </w:pPr>
          </w:p>
          <w:p w14:paraId="1E959EA3" w14:textId="77777777" w:rsidR="008C2ACC" w:rsidRPr="00B93EB8" w:rsidRDefault="008C2ACC" w:rsidP="008C2ACC">
            <w:pPr>
              <w:pStyle w:val="TableParagraph"/>
              <w:rPr>
                <w:sz w:val="12"/>
                <w:szCs w:val="12"/>
              </w:rPr>
            </w:pPr>
            <w:r w:rsidRPr="00B93EB8">
              <w:rPr>
                <w:sz w:val="12"/>
                <w:szCs w:val="12"/>
              </w:rPr>
              <w:t>%</w:t>
            </w:r>
            <w:r w:rsidRPr="00B93EB8">
              <w:rPr>
                <w:spacing w:val="1"/>
                <w:sz w:val="12"/>
                <w:szCs w:val="12"/>
              </w:rPr>
              <w:t xml:space="preserve"> </w:t>
            </w:r>
            <w:r w:rsidRPr="00B93EB8">
              <w:rPr>
                <w:spacing w:val="-2"/>
                <w:sz w:val="12"/>
                <w:szCs w:val="12"/>
              </w:rPr>
              <w:t>schimbare</w:t>
            </w:r>
          </w:p>
        </w:tc>
        <w:tc>
          <w:tcPr>
            <w:tcW w:w="559" w:type="dxa"/>
            <w:gridSpan w:val="2"/>
            <w:tcBorders>
              <w:top w:val="single" w:sz="4" w:space="0" w:color="000000"/>
              <w:left w:val="single" w:sz="4" w:space="0" w:color="000000"/>
              <w:bottom w:val="single" w:sz="4" w:space="0" w:color="000000"/>
              <w:right w:val="single" w:sz="4" w:space="0" w:color="000000"/>
            </w:tcBorders>
          </w:tcPr>
          <w:p w14:paraId="6CF39C44" w14:textId="77777777" w:rsidR="008C2ACC" w:rsidRPr="00B93EB8" w:rsidRDefault="008C2ACC" w:rsidP="008C2ACC">
            <w:pPr>
              <w:pStyle w:val="TableParagraph"/>
              <w:rPr>
                <w:b/>
                <w:sz w:val="12"/>
                <w:szCs w:val="12"/>
              </w:rPr>
            </w:pPr>
          </w:p>
          <w:p w14:paraId="58BEE0BA" w14:textId="77777777" w:rsidR="008C2ACC" w:rsidRPr="00B93EB8" w:rsidRDefault="008C2ACC" w:rsidP="008C2ACC">
            <w:pPr>
              <w:pStyle w:val="TableParagraph"/>
              <w:rPr>
                <w:b/>
                <w:sz w:val="12"/>
                <w:szCs w:val="12"/>
              </w:rPr>
            </w:pPr>
          </w:p>
          <w:p w14:paraId="2DC01B82" w14:textId="77777777" w:rsidR="008C2ACC" w:rsidRPr="00B93EB8" w:rsidRDefault="008C2ACC" w:rsidP="008C2ACC">
            <w:pPr>
              <w:pStyle w:val="TableParagraph"/>
              <w:rPr>
                <w:b/>
                <w:sz w:val="12"/>
                <w:szCs w:val="12"/>
              </w:rPr>
            </w:pPr>
          </w:p>
          <w:p w14:paraId="3DEC1F32" w14:textId="77777777" w:rsidR="008C2ACC" w:rsidRPr="00B93EB8" w:rsidRDefault="008C2ACC" w:rsidP="008C2ACC">
            <w:pPr>
              <w:pStyle w:val="TableParagraph"/>
              <w:rPr>
                <w:b/>
                <w:sz w:val="12"/>
                <w:szCs w:val="12"/>
              </w:rPr>
            </w:pPr>
          </w:p>
          <w:p w14:paraId="26759A41" w14:textId="77777777" w:rsidR="008C2ACC" w:rsidRPr="00B93EB8" w:rsidRDefault="008C2ACC" w:rsidP="008C2ACC">
            <w:pPr>
              <w:pStyle w:val="TableParagraph"/>
              <w:rPr>
                <w:b/>
                <w:sz w:val="12"/>
                <w:szCs w:val="12"/>
              </w:rPr>
            </w:pPr>
          </w:p>
          <w:p w14:paraId="08AB8855" w14:textId="77777777" w:rsidR="008C2ACC" w:rsidRPr="00B93EB8" w:rsidRDefault="008C2ACC" w:rsidP="008C2ACC">
            <w:pPr>
              <w:pStyle w:val="TableParagraph"/>
              <w:rPr>
                <w:b/>
                <w:sz w:val="12"/>
                <w:szCs w:val="12"/>
              </w:rPr>
            </w:pPr>
          </w:p>
          <w:p w14:paraId="3799DAC1" w14:textId="77777777" w:rsidR="008C2ACC" w:rsidRPr="00B93EB8" w:rsidRDefault="008C2ACC" w:rsidP="008C2ACC">
            <w:pPr>
              <w:pStyle w:val="TableParagraph"/>
              <w:spacing w:before="136"/>
              <w:rPr>
                <w:b/>
                <w:sz w:val="12"/>
                <w:szCs w:val="12"/>
              </w:rPr>
            </w:pPr>
          </w:p>
          <w:p w14:paraId="2469E898"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40"/>
                <w:sz w:val="12"/>
                <w:szCs w:val="12"/>
              </w:rPr>
              <w:t xml:space="preserve"> </w:t>
            </w:r>
            <w:r w:rsidRPr="00B93EB8">
              <w:rPr>
                <w:spacing w:val="-4"/>
                <w:sz w:val="12"/>
                <w:szCs w:val="12"/>
              </w:rPr>
              <w:t>fost</w:t>
            </w:r>
            <w:r w:rsidRPr="00B93EB8">
              <w:rPr>
                <w:spacing w:val="40"/>
                <w:sz w:val="12"/>
                <w:szCs w:val="12"/>
              </w:rPr>
              <w:t xml:space="preserve"> </w:t>
            </w:r>
            <w:r w:rsidRPr="00B93EB8">
              <w:rPr>
                <w:spacing w:val="-2"/>
                <w:sz w:val="12"/>
                <w:szCs w:val="12"/>
              </w:rPr>
              <w:t>definit</w:t>
            </w:r>
            <w:r w:rsidRPr="00B93EB8">
              <w:rPr>
                <w:spacing w:val="40"/>
                <w:sz w:val="12"/>
                <w:szCs w:val="12"/>
              </w:rPr>
              <w:t xml:space="preserve"> </w:t>
            </w:r>
            <w:r w:rsidRPr="00B93EB8">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0E0CD7D4" w14:textId="77777777" w:rsidR="008C2ACC" w:rsidRPr="00B93EB8" w:rsidRDefault="008C2ACC" w:rsidP="008C2ACC">
            <w:pPr>
              <w:pStyle w:val="TableParagraph"/>
              <w:rPr>
                <w:b/>
                <w:sz w:val="12"/>
                <w:szCs w:val="12"/>
              </w:rPr>
            </w:pPr>
          </w:p>
          <w:p w14:paraId="1DC093DE" w14:textId="77777777" w:rsidR="008C2ACC" w:rsidRPr="00B93EB8" w:rsidRDefault="008C2ACC" w:rsidP="008C2ACC">
            <w:pPr>
              <w:pStyle w:val="TableParagraph"/>
              <w:rPr>
                <w:b/>
                <w:sz w:val="12"/>
                <w:szCs w:val="12"/>
              </w:rPr>
            </w:pPr>
          </w:p>
          <w:p w14:paraId="7FF579CC" w14:textId="77777777" w:rsidR="008C2ACC" w:rsidRPr="00B93EB8" w:rsidRDefault="008C2ACC" w:rsidP="008C2ACC">
            <w:pPr>
              <w:pStyle w:val="TableParagraph"/>
              <w:rPr>
                <w:b/>
                <w:sz w:val="12"/>
                <w:szCs w:val="12"/>
              </w:rPr>
            </w:pPr>
          </w:p>
          <w:p w14:paraId="074E7243" w14:textId="77777777" w:rsidR="008C2ACC" w:rsidRPr="00B93EB8" w:rsidRDefault="008C2ACC" w:rsidP="008C2ACC">
            <w:pPr>
              <w:pStyle w:val="TableParagraph"/>
              <w:rPr>
                <w:b/>
                <w:sz w:val="12"/>
                <w:szCs w:val="12"/>
              </w:rPr>
            </w:pPr>
          </w:p>
          <w:p w14:paraId="67821E39" w14:textId="77777777" w:rsidR="008C2ACC" w:rsidRPr="00B93EB8" w:rsidRDefault="008C2ACC" w:rsidP="008C2ACC">
            <w:pPr>
              <w:pStyle w:val="TableParagraph"/>
              <w:rPr>
                <w:b/>
                <w:sz w:val="12"/>
                <w:szCs w:val="12"/>
              </w:rPr>
            </w:pPr>
          </w:p>
          <w:p w14:paraId="05CE5F28" w14:textId="77777777" w:rsidR="008C2ACC" w:rsidRPr="00B93EB8" w:rsidRDefault="008C2ACC" w:rsidP="008C2ACC">
            <w:pPr>
              <w:pStyle w:val="TableParagraph"/>
              <w:rPr>
                <w:b/>
                <w:sz w:val="12"/>
                <w:szCs w:val="12"/>
              </w:rPr>
            </w:pPr>
          </w:p>
          <w:p w14:paraId="59252AF7" w14:textId="77777777" w:rsidR="008C2ACC" w:rsidRPr="00B93EB8" w:rsidRDefault="008C2ACC" w:rsidP="008C2ACC">
            <w:pPr>
              <w:pStyle w:val="TableParagraph"/>
              <w:rPr>
                <w:b/>
                <w:sz w:val="12"/>
                <w:szCs w:val="12"/>
              </w:rPr>
            </w:pPr>
          </w:p>
          <w:p w14:paraId="01EE30BB" w14:textId="77777777" w:rsidR="008C2ACC" w:rsidRPr="00B93EB8" w:rsidRDefault="008C2ACC" w:rsidP="008C2ACC">
            <w:pPr>
              <w:pStyle w:val="TableParagraph"/>
              <w:spacing w:before="135"/>
              <w:rPr>
                <w:b/>
                <w:sz w:val="12"/>
                <w:szCs w:val="12"/>
              </w:rPr>
            </w:pPr>
          </w:p>
          <w:p w14:paraId="29D03819" w14:textId="77777777" w:rsidR="008C2ACC" w:rsidRPr="00B93EB8" w:rsidRDefault="008C2ACC" w:rsidP="008C2ACC">
            <w:pPr>
              <w:pStyle w:val="TableParagraph"/>
              <w:rPr>
                <w:sz w:val="12"/>
                <w:szCs w:val="12"/>
              </w:rPr>
            </w:pPr>
            <w:r w:rsidRPr="00B93EB8">
              <w:rPr>
                <w:sz w:val="12"/>
                <w:szCs w:val="12"/>
              </w:rPr>
              <w:t>nu</w:t>
            </w:r>
            <w:r w:rsidRPr="00B93EB8">
              <w:rPr>
                <w:spacing w:val="-8"/>
                <w:sz w:val="12"/>
                <w:szCs w:val="12"/>
              </w:rPr>
              <w:t xml:space="preserve"> </w:t>
            </w:r>
            <w:r w:rsidRPr="00B93EB8">
              <w:rPr>
                <w:sz w:val="12"/>
                <w:szCs w:val="12"/>
              </w:rPr>
              <w:t>a</w:t>
            </w:r>
            <w:r w:rsidRPr="00B93EB8">
              <w:rPr>
                <w:spacing w:val="-7"/>
                <w:sz w:val="12"/>
                <w:szCs w:val="12"/>
              </w:rPr>
              <w:t xml:space="preserve"> </w:t>
            </w:r>
            <w:r w:rsidRPr="00B93EB8">
              <w:rPr>
                <w:sz w:val="12"/>
                <w:szCs w:val="12"/>
              </w:rPr>
              <w:t>fost</w:t>
            </w:r>
            <w:r w:rsidRPr="00B93EB8">
              <w:rPr>
                <w:spacing w:val="40"/>
                <w:sz w:val="12"/>
                <w:szCs w:val="12"/>
              </w:rPr>
              <w:t xml:space="preserve"> </w:t>
            </w:r>
            <w:r w:rsidRPr="00B93EB8">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3404D979" w14:textId="77777777" w:rsidR="008C2ACC" w:rsidRPr="00B93EB8" w:rsidRDefault="008C2ACC" w:rsidP="008C2ACC">
            <w:pPr>
              <w:pStyle w:val="TableParagraph"/>
              <w:rPr>
                <w:b/>
                <w:sz w:val="12"/>
                <w:szCs w:val="12"/>
              </w:rPr>
            </w:pPr>
          </w:p>
          <w:p w14:paraId="3917BEE4" w14:textId="77777777" w:rsidR="008C2ACC" w:rsidRPr="00B93EB8" w:rsidRDefault="008C2ACC" w:rsidP="008C2ACC">
            <w:pPr>
              <w:pStyle w:val="TableParagraph"/>
              <w:rPr>
                <w:b/>
                <w:sz w:val="12"/>
                <w:szCs w:val="12"/>
              </w:rPr>
            </w:pPr>
          </w:p>
          <w:p w14:paraId="5F02F2B0" w14:textId="77777777" w:rsidR="008C2ACC" w:rsidRPr="00B93EB8" w:rsidRDefault="008C2ACC" w:rsidP="008C2ACC">
            <w:pPr>
              <w:pStyle w:val="TableParagraph"/>
              <w:rPr>
                <w:b/>
                <w:sz w:val="12"/>
                <w:szCs w:val="12"/>
              </w:rPr>
            </w:pPr>
          </w:p>
          <w:p w14:paraId="0F253D2E" w14:textId="77777777" w:rsidR="008C2ACC" w:rsidRPr="00B93EB8" w:rsidRDefault="008C2ACC" w:rsidP="008C2ACC">
            <w:pPr>
              <w:pStyle w:val="TableParagraph"/>
              <w:rPr>
                <w:b/>
                <w:sz w:val="12"/>
                <w:szCs w:val="12"/>
              </w:rPr>
            </w:pPr>
          </w:p>
          <w:p w14:paraId="22A8CF20" w14:textId="77777777" w:rsidR="008C2ACC" w:rsidRPr="00B93EB8" w:rsidRDefault="008C2ACC" w:rsidP="008C2ACC">
            <w:pPr>
              <w:pStyle w:val="TableParagraph"/>
              <w:rPr>
                <w:b/>
                <w:sz w:val="12"/>
                <w:szCs w:val="12"/>
              </w:rPr>
            </w:pPr>
          </w:p>
          <w:p w14:paraId="411EC80E" w14:textId="77777777" w:rsidR="008C2ACC" w:rsidRPr="00B93EB8" w:rsidRDefault="008C2ACC" w:rsidP="008C2ACC">
            <w:pPr>
              <w:pStyle w:val="TableParagraph"/>
              <w:rPr>
                <w:b/>
                <w:sz w:val="12"/>
                <w:szCs w:val="12"/>
              </w:rPr>
            </w:pPr>
          </w:p>
          <w:p w14:paraId="54ED9B39" w14:textId="77777777" w:rsidR="008C2ACC" w:rsidRPr="00B93EB8" w:rsidRDefault="008C2ACC" w:rsidP="008C2ACC">
            <w:pPr>
              <w:pStyle w:val="TableParagraph"/>
              <w:rPr>
                <w:b/>
                <w:sz w:val="12"/>
                <w:szCs w:val="12"/>
              </w:rPr>
            </w:pPr>
          </w:p>
          <w:p w14:paraId="3A68C741" w14:textId="77777777" w:rsidR="008C2ACC" w:rsidRPr="00B93EB8" w:rsidRDefault="008C2ACC" w:rsidP="008C2ACC">
            <w:pPr>
              <w:pStyle w:val="TableParagraph"/>
              <w:spacing w:before="135"/>
              <w:rPr>
                <w:b/>
                <w:sz w:val="12"/>
                <w:szCs w:val="12"/>
              </w:rPr>
            </w:pPr>
          </w:p>
          <w:p w14:paraId="60B0D184" w14:textId="77777777" w:rsidR="008C2ACC" w:rsidRPr="00B93EB8" w:rsidRDefault="008C2ACC" w:rsidP="008C2ACC">
            <w:pPr>
              <w:pStyle w:val="TableParagraph"/>
              <w:rPr>
                <w:sz w:val="12"/>
                <w:szCs w:val="12"/>
              </w:rPr>
            </w:pPr>
            <w:r w:rsidRPr="00B93EB8">
              <w:rPr>
                <w:spacing w:val="-2"/>
                <w:sz w:val="12"/>
                <w:szCs w:val="12"/>
              </w:rPr>
              <w:t>crescătoa</w:t>
            </w:r>
            <w:r w:rsidRPr="00B93EB8">
              <w:rPr>
                <w:spacing w:val="40"/>
                <w:sz w:val="12"/>
                <w:szCs w:val="12"/>
              </w:rPr>
              <w:t xml:space="preserve"> </w:t>
            </w:r>
            <w:r w:rsidRPr="00B93EB8">
              <w:rPr>
                <w:spacing w:val="-6"/>
                <w:sz w:val="12"/>
                <w:szCs w:val="12"/>
              </w:rPr>
              <w:t>re</w:t>
            </w:r>
          </w:p>
        </w:tc>
        <w:tc>
          <w:tcPr>
            <w:tcW w:w="482" w:type="dxa"/>
            <w:gridSpan w:val="2"/>
            <w:tcBorders>
              <w:top w:val="single" w:sz="4" w:space="0" w:color="000000"/>
              <w:left w:val="single" w:sz="4" w:space="0" w:color="000000"/>
              <w:bottom w:val="single" w:sz="4" w:space="0" w:color="000000"/>
              <w:right w:val="single" w:sz="4" w:space="0" w:color="000000"/>
            </w:tcBorders>
          </w:tcPr>
          <w:p w14:paraId="7A62AB09" w14:textId="77777777" w:rsidR="008C2ACC" w:rsidRPr="00B93EB8" w:rsidRDefault="008C2ACC" w:rsidP="008C2ACC">
            <w:pPr>
              <w:pStyle w:val="TableParagraph"/>
              <w:rPr>
                <w:b/>
                <w:sz w:val="12"/>
                <w:szCs w:val="12"/>
              </w:rPr>
            </w:pPr>
          </w:p>
          <w:p w14:paraId="364882AA" w14:textId="77777777" w:rsidR="008C2ACC" w:rsidRPr="00B93EB8" w:rsidRDefault="008C2ACC" w:rsidP="008C2ACC">
            <w:pPr>
              <w:pStyle w:val="TableParagraph"/>
              <w:rPr>
                <w:b/>
                <w:sz w:val="12"/>
                <w:szCs w:val="12"/>
              </w:rPr>
            </w:pPr>
          </w:p>
          <w:p w14:paraId="16C97A1E" w14:textId="77777777" w:rsidR="008C2ACC" w:rsidRPr="00B93EB8" w:rsidRDefault="008C2ACC" w:rsidP="008C2ACC">
            <w:pPr>
              <w:pStyle w:val="TableParagraph"/>
              <w:rPr>
                <w:b/>
                <w:sz w:val="12"/>
                <w:szCs w:val="12"/>
              </w:rPr>
            </w:pPr>
          </w:p>
          <w:p w14:paraId="4A5E99E1" w14:textId="77777777" w:rsidR="008C2ACC" w:rsidRPr="00B93EB8" w:rsidRDefault="008C2ACC" w:rsidP="008C2ACC">
            <w:pPr>
              <w:pStyle w:val="TableParagraph"/>
              <w:rPr>
                <w:b/>
                <w:sz w:val="12"/>
                <w:szCs w:val="12"/>
              </w:rPr>
            </w:pPr>
          </w:p>
          <w:p w14:paraId="2A42236F" w14:textId="77777777" w:rsidR="008C2ACC" w:rsidRPr="00B93EB8" w:rsidRDefault="008C2ACC" w:rsidP="008C2ACC">
            <w:pPr>
              <w:pStyle w:val="TableParagraph"/>
              <w:rPr>
                <w:b/>
                <w:sz w:val="12"/>
                <w:szCs w:val="12"/>
              </w:rPr>
            </w:pPr>
          </w:p>
          <w:p w14:paraId="465612DE" w14:textId="77777777" w:rsidR="008C2ACC" w:rsidRPr="00B93EB8" w:rsidRDefault="008C2ACC" w:rsidP="008C2ACC">
            <w:pPr>
              <w:pStyle w:val="TableParagraph"/>
              <w:rPr>
                <w:b/>
                <w:sz w:val="12"/>
                <w:szCs w:val="12"/>
              </w:rPr>
            </w:pPr>
          </w:p>
          <w:p w14:paraId="6F1EBBAB" w14:textId="77777777" w:rsidR="008C2ACC" w:rsidRPr="00B93EB8" w:rsidRDefault="008C2ACC" w:rsidP="008C2ACC">
            <w:pPr>
              <w:pStyle w:val="TableParagraph"/>
              <w:rPr>
                <w:b/>
                <w:sz w:val="12"/>
                <w:szCs w:val="12"/>
              </w:rPr>
            </w:pPr>
          </w:p>
          <w:p w14:paraId="091273FA" w14:textId="77777777" w:rsidR="008C2ACC" w:rsidRPr="00B93EB8" w:rsidRDefault="008C2ACC" w:rsidP="008C2ACC">
            <w:pPr>
              <w:pStyle w:val="TableParagraph"/>
              <w:rPr>
                <w:b/>
                <w:sz w:val="12"/>
                <w:szCs w:val="12"/>
              </w:rPr>
            </w:pPr>
          </w:p>
          <w:p w14:paraId="23F8042E" w14:textId="77777777" w:rsidR="008C2ACC" w:rsidRPr="00B93EB8" w:rsidRDefault="008C2ACC" w:rsidP="008C2ACC">
            <w:pPr>
              <w:pStyle w:val="TableParagraph"/>
              <w:spacing w:before="67"/>
              <w:rPr>
                <w:b/>
                <w:sz w:val="12"/>
                <w:szCs w:val="12"/>
              </w:rPr>
            </w:pPr>
          </w:p>
          <w:p w14:paraId="7CC521B0" w14:textId="77777777" w:rsidR="008C2ACC" w:rsidRPr="00B93EB8" w:rsidRDefault="008C2ACC" w:rsidP="008C2ACC">
            <w:pPr>
              <w:pStyle w:val="TableParagraph"/>
              <w:rPr>
                <w:sz w:val="12"/>
                <w:szCs w:val="12"/>
              </w:rPr>
            </w:pPr>
            <w:r w:rsidRPr="00B93EB8">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31AA59FE" w14:textId="77777777" w:rsidR="008C2ACC" w:rsidRPr="00B93EB8" w:rsidRDefault="008C2ACC" w:rsidP="008C2ACC">
            <w:pPr>
              <w:pStyle w:val="TableParagraph"/>
              <w:rPr>
                <w:b/>
                <w:sz w:val="12"/>
                <w:szCs w:val="12"/>
              </w:rPr>
            </w:pPr>
          </w:p>
          <w:p w14:paraId="6F4B4541" w14:textId="77777777" w:rsidR="008C2ACC" w:rsidRPr="00B93EB8" w:rsidRDefault="008C2ACC" w:rsidP="008C2ACC">
            <w:pPr>
              <w:pStyle w:val="TableParagraph"/>
              <w:rPr>
                <w:b/>
                <w:sz w:val="12"/>
                <w:szCs w:val="12"/>
              </w:rPr>
            </w:pPr>
          </w:p>
          <w:p w14:paraId="35ACC29A" w14:textId="77777777" w:rsidR="008C2ACC" w:rsidRPr="00B93EB8" w:rsidRDefault="008C2ACC" w:rsidP="008C2ACC">
            <w:pPr>
              <w:pStyle w:val="TableParagraph"/>
              <w:rPr>
                <w:b/>
                <w:sz w:val="12"/>
                <w:szCs w:val="12"/>
              </w:rPr>
            </w:pPr>
          </w:p>
          <w:p w14:paraId="3FB26EAE" w14:textId="77777777" w:rsidR="008C2ACC" w:rsidRPr="00B93EB8" w:rsidRDefault="008C2ACC" w:rsidP="008C2ACC">
            <w:pPr>
              <w:pStyle w:val="TableParagraph"/>
              <w:rPr>
                <w:b/>
                <w:sz w:val="12"/>
                <w:szCs w:val="12"/>
              </w:rPr>
            </w:pPr>
          </w:p>
          <w:p w14:paraId="3B4CCFCB" w14:textId="77777777" w:rsidR="008C2ACC" w:rsidRPr="00B93EB8" w:rsidRDefault="008C2ACC" w:rsidP="008C2ACC">
            <w:pPr>
              <w:pStyle w:val="TableParagraph"/>
              <w:rPr>
                <w:b/>
                <w:sz w:val="12"/>
                <w:szCs w:val="12"/>
              </w:rPr>
            </w:pPr>
          </w:p>
          <w:p w14:paraId="0CCC7CA2" w14:textId="77777777" w:rsidR="008C2ACC" w:rsidRPr="00B93EB8" w:rsidRDefault="008C2ACC" w:rsidP="008C2ACC">
            <w:pPr>
              <w:pStyle w:val="TableParagraph"/>
              <w:spacing w:before="135"/>
              <w:rPr>
                <w:b/>
                <w:sz w:val="12"/>
                <w:szCs w:val="12"/>
              </w:rPr>
            </w:pPr>
          </w:p>
          <w:p w14:paraId="1BD61D2F" w14:textId="77777777" w:rsidR="008C2ACC" w:rsidRPr="00B93EB8" w:rsidRDefault="008C2ACC" w:rsidP="008C2ACC">
            <w:pPr>
              <w:pStyle w:val="TableParagraph"/>
              <w:rPr>
                <w:sz w:val="12"/>
                <w:szCs w:val="12"/>
              </w:rPr>
            </w:pPr>
            <w:r w:rsidRPr="00B93EB8">
              <w:rPr>
                <w:spacing w:val="-2"/>
                <w:sz w:val="12"/>
                <w:szCs w:val="12"/>
              </w:rPr>
              <w:t>Soluțiile</w:t>
            </w:r>
            <w:r w:rsidRPr="00B93EB8">
              <w:rPr>
                <w:spacing w:val="40"/>
                <w:sz w:val="12"/>
                <w:szCs w:val="12"/>
              </w:rPr>
              <w:t xml:space="preserve"> </w:t>
            </w:r>
            <w:r w:rsidRPr="00B93EB8">
              <w:rPr>
                <w:sz w:val="12"/>
                <w:szCs w:val="12"/>
              </w:rPr>
              <w:t>tehnice</w:t>
            </w:r>
            <w:r w:rsidRPr="00B93EB8">
              <w:rPr>
                <w:spacing w:val="-8"/>
                <w:sz w:val="12"/>
                <w:szCs w:val="12"/>
              </w:rPr>
              <w:t xml:space="preserve"> </w:t>
            </w:r>
            <w:r w:rsidRPr="00B93EB8">
              <w:rPr>
                <w:sz w:val="12"/>
                <w:szCs w:val="12"/>
              </w:rPr>
              <w:t>propuse</w:t>
            </w:r>
            <w:r w:rsidRPr="00B93EB8">
              <w:rPr>
                <w:spacing w:val="40"/>
                <w:sz w:val="12"/>
                <w:szCs w:val="12"/>
              </w:rPr>
              <w:t xml:space="preserve"> </w:t>
            </w:r>
            <w:r w:rsidRPr="00B93EB8">
              <w:rPr>
                <w:sz w:val="12"/>
                <w:szCs w:val="12"/>
              </w:rPr>
              <w:t>nu</w:t>
            </w:r>
            <w:r w:rsidRPr="00B93EB8">
              <w:rPr>
                <w:spacing w:val="-8"/>
                <w:sz w:val="12"/>
                <w:szCs w:val="12"/>
              </w:rPr>
              <w:t xml:space="preserve"> </w:t>
            </w:r>
            <w:r w:rsidRPr="00B93EB8">
              <w:rPr>
                <w:sz w:val="12"/>
                <w:szCs w:val="12"/>
              </w:rPr>
              <w:t>aduc</w:t>
            </w:r>
            <w:r w:rsidRPr="00B93EB8">
              <w:rPr>
                <w:spacing w:val="40"/>
                <w:sz w:val="12"/>
                <w:szCs w:val="12"/>
              </w:rPr>
              <w:t xml:space="preserve"> </w:t>
            </w:r>
            <w:r w:rsidRPr="00B93EB8">
              <w:rPr>
                <w:spacing w:val="-2"/>
                <w:sz w:val="12"/>
                <w:szCs w:val="12"/>
              </w:rPr>
              <w:t>modificări</w:t>
            </w:r>
            <w:r w:rsidRPr="00B93EB8">
              <w:rPr>
                <w:spacing w:val="40"/>
                <w:sz w:val="12"/>
                <w:szCs w:val="12"/>
              </w:rPr>
              <w:t xml:space="preserve"> </w:t>
            </w:r>
            <w:r w:rsidRPr="00B93EB8">
              <w:rPr>
                <w:sz w:val="12"/>
                <w:szCs w:val="12"/>
              </w:rPr>
              <w:t>asupra</w:t>
            </w:r>
            <w:r w:rsidRPr="00B93EB8">
              <w:rPr>
                <w:spacing w:val="-8"/>
                <w:sz w:val="12"/>
                <w:szCs w:val="12"/>
              </w:rPr>
              <w:t xml:space="preserve"> </w:t>
            </w:r>
            <w:r w:rsidRPr="00B93EB8">
              <w:rPr>
                <w:sz w:val="12"/>
                <w:szCs w:val="12"/>
              </w:rPr>
              <w:t>acestui</w:t>
            </w:r>
            <w:r w:rsidRPr="00B93EB8">
              <w:rPr>
                <w:spacing w:val="40"/>
                <w:sz w:val="12"/>
                <w:szCs w:val="12"/>
              </w:rPr>
              <w:t xml:space="preserve"> </w:t>
            </w:r>
            <w:r w:rsidRPr="00B93EB8">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002A4EBF" w14:textId="77777777" w:rsidR="008C2ACC" w:rsidRPr="00B93EB8" w:rsidRDefault="008C2ACC" w:rsidP="008C2ACC">
            <w:pPr>
              <w:pStyle w:val="TableParagraph"/>
              <w:rPr>
                <w:b/>
                <w:sz w:val="12"/>
                <w:szCs w:val="12"/>
              </w:rPr>
            </w:pPr>
          </w:p>
          <w:p w14:paraId="721BB17A" w14:textId="77777777" w:rsidR="008C2ACC" w:rsidRPr="00B93EB8" w:rsidRDefault="008C2ACC" w:rsidP="008C2ACC">
            <w:pPr>
              <w:pStyle w:val="TableParagraph"/>
              <w:rPr>
                <w:b/>
                <w:sz w:val="12"/>
                <w:szCs w:val="12"/>
              </w:rPr>
            </w:pPr>
          </w:p>
          <w:p w14:paraId="2B748916" w14:textId="77777777" w:rsidR="008C2ACC" w:rsidRPr="00B93EB8" w:rsidRDefault="008C2ACC" w:rsidP="008C2ACC">
            <w:pPr>
              <w:pStyle w:val="TableParagraph"/>
              <w:rPr>
                <w:b/>
                <w:sz w:val="12"/>
                <w:szCs w:val="12"/>
              </w:rPr>
            </w:pPr>
          </w:p>
          <w:p w14:paraId="30BBEB48" w14:textId="77777777" w:rsidR="008C2ACC" w:rsidRPr="00B93EB8" w:rsidRDefault="008C2ACC" w:rsidP="008C2ACC">
            <w:pPr>
              <w:pStyle w:val="TableParagraph"/>
              <w:rPr>
                <w:b/>
                <w:sz w:val="12"/>
                <w:szCs w:val="12"/>
              </w:rPr>
            </w:pPr>
          </w:p>
          <w:p w14:paraId="343DFE47" w14:textId="77777777" w:rsidR="008C2ACC" w:rsidRPr="00B93EB8" w:rsidRDefault="008C2ACC" w:rsidP="008C2ACC">
            <w:pPr>
              <w:pStyle w:val="TableParagraph"/>
              <w:rPr>
                <w:b/>
                <w:sz w:val="12"/>
                <w:szCs w:val="12"/>
              </w:rPr>
            </w:pPr>
          </w:p>
          <w:p w14:paraId="4950AA75" w14:textId="77777777" w:rsidR="008C2ACC" w:rsidRPr="00B93EB8" w:rsidRDefault="008C2ACC" w:rsidP="008C2ACC">
            <w:pPr>
              <w:pStyle w:val="TableParagraph"/>
              <w:rPr>
                <w:b/>
                <w:sz w:val="12"/>
                <w:szCs w:val="12"/>
              </w:rPr>
            </w:pPr>
          </w:p>
          <w:p w14:paraId="36A81AFA" w14:textId="77777777" w:rsidR="008C2ACC" w:rsidRPr="00B93EB8" w:rsidRDefault="008C2ACC" w:rsidP="008C2ACC">
            <w:pPr>
              <w:pStyle w:val="TableParagraph"/>
              <w:rPr>
                <w:b/>
                <w:sz w:val="12"/>
                <w:szCs w:val="12"/>
              </w:rPr>
            </w:pPr>
          </w:p>
          <w:p w14:paraId="6A1FC5CE" w14:textId="77777777" w:rsidR="008C2ACC" w:rsidRPr="00B93EB8" w:rsidRDefault="008C2ACC" w:rsidP="008C2ACC">
            <w:pPr>
              <w:pStyle w:val="TableParagraph"/>
              <w:rPr>
                <w:b/>
                <w:sz w:val="12"/>
                <w:szCs w:val="12"/>
              </w:rPr>
            </w:pPr>
          </w:p>
          <w:p w14:paraId="5FF459A2" w14:textId="77777777" w:rsidR="008C2ACC" w:rsidRPr="00B93EB8" w:rsidRDefault="008C2ACC" w:rsidP="008C2ACC">
            <w:pPr>
              <w:pStyle w:val="TableParagraph"/>
              <w:spacing w:before="67"/>
              <w:rPr>
                <w:b/>
                <w:sz w:val="12"/>
                <w:szCs w:val="12"/>
              </w:rPr>
            </w:pPr>
          </w:p>
          <w:p w14:paraId="3C1F87F9" w14:textId="77777777" w:rsidR="008C2ACC" w:rsidRPr="00B93EB8" w:rsidRDefault="008C2ACC" w:rsidP="008C2ACC">
            <w:pPr>
              <w:pStyle w:val="TableParagraph"/>
              <w:rPr>
                <w:sz w:val="12"/>
                <w:szCs w:val="12"/>
              </w:rPr>
            </w:pPr>
            <w:r w:rsidRPr="00B93EB8">
              <w:rPr>
                <w:spacing w:val="-5"/>
                <w:sz w:val="12"/>
                <w:szCs w:val="12"/>
              </w:rPr>
              <w:t>Ha</w:t>
            </w:r>
          </w:p>
        </w:tc>
        <w:tc>
          <w:tcPr>
            <w:tcW w:w="719" w:type="dxa"/>
            <w:gridSpan w:val="4"/>
            <w:tcBorders>
              <w:top w:val="single" w:sz="4" w:space="0" w:color="000000"/>
              <w:left w:val="single" w:sz="4" w:space="0" w:color="000000"/>
              <w:bottom w:val="single" w:sz="4" w:space="0" w:color="000000"/>
              <w:right w:val="single" w:sz="4" w:space="0" w:color="000000"/>
            </w:tcBorders>
          </w:tcPr>
          <w:p w14:paraId="20B0396B" w14:textId="77777777" w:rsidR="008C2ACC" w:rsidRPr="00B93EB8" w:rsidRDefault="008C2ACC" w:rsidP="008C2ACC">
            <w:pPr>
              <w:pStyle w:val="TableParagraph"/>
              <w:rPr>
                <w:b/>
                <w:sz w:val="12"/>
                <w:szCs w:val="12"/>
              </w:rPr>
            </w:pPr>
          </w:p>
          <w:p w14:paraId="23978F2C" w14:textId="77777777" w:rsidR="008C2ACC" w:rsidRPr="00B93EB8" w:rsidRDefault="008C2ACC" w:rsidP="008C2ACC">
            <w:pPr>
              <w:pStyle w:val="TableParagraph"/>
              <w:rPr>
                <w:b/>
                <w:sz w:val="12"/>
                <w:szCs w:val="12"/>
              </w:rPr>
            </w:pPr>
          </w:p>
          <w:p w14:paraId="085C4189" w14:textId="77777777" w:rsidR="008C2ACC" w:rsidRPr="00B93EB8" w:rsidRDefault="008C2ACC" w:rsidP="008C2ACC">
            <w:pPr>
              <w:pStyle w:val="TableParagraph"/>
              <w:rPr>
                <w:b/>
                <w:sz w:val="12"/>
                <w:szCs w:val="12"/>
              </w:rPr>
            </w:pPr>
          </w:p>
          <w:p w14:paraId="564AE13C" w14:textId="77777777" w:rsidR="008C2ACC" w:rsidRPr="00B93EB8" w:rsidRDefault="008C2ACC" w:rsidP="008C2ACC">
            <w:pPr>
              <w:pStyle w:val="TableParagraph"/>
              <w:rPr>
                <w:b/>
                <w:sz w:val="12"/>
                <w:szCs w:val="12"/>
              </w:rPr>
            </w:pPr>
          </w:p>
          <w:p w14:paraId="11AFAB0B" w14:textId="77777777" w:rsidR="008C2ACC" w:rsidRPr="00B93EB8" w:rsidRDefault="008C2ACC" w:rsidP="008C2ACC">
            <w:pPr>
              <w:pStyle w:val="TableParagraph"/>
              <w:rPr>
                <w:b/>
                <w:sz w:val="12"/>
                <w:szCs w:val="12"/>
              </w:rPr>
            </w:pPr>
          </w:p>
          <w:p w14:paraId="1B417C39" w14:textId="77777777" w:rsidR="008C2ACC" w:rsidRPr="00B93EB8" w:rsidRDefault="008C2ACC" w:rsidP="008C2ACC">
            <w:pPr>
              <w:pStyle w:val="TableParagraph"/>
              <w:rPr>
                <w:b/>
                <w:sz w:val="12"/>
                <w:szCs w:val="12"/>
              </w:rPr>
            </w:pPr>
          </w:p>
          <w:p w14:paraId="3A47452A" w14:textId="77777777" w:rsidR="008C2ACC" w:rsidRPr="00B93EB8" w:rsidRDefault="008C2ACC" w:rsidP="008C2ACC">
            <w:pPr>
              <w:pStyle w:val="TableParagraph"/>
              <w:rPr>
                <w:b/>
                <w:sz w:val="12"/>
                <w:szCs w:val="12"/>
              </w:rPr>
            </w:pPr>
          </w:p>
          <w:p w14:paraId="5B352769" w14:textId="77777777" w:rsidR="008C2ACC" w:rsidRPr="00B93EB8" w:rsidRDefault="008C2ACC" w:rsidP="008C2ACC">
            <w:pPr>
              <w:pStyle w:val="TableParagraph"/>
              <w:spacing w:before="135"/>
              <w:rPr>
                <w:b/>
                <w:sz w:val="12"/>
                <w:szCs w:val="12"/>
              </w:rPr>
            </w:pPr>
          </w:p>
          <w:p w14:paraId="2135C81B" w14:textId="77777777" w:rsidR="008C2ACC" w:rsidRPr="00B93EB8" w:rsidRDefault="008C2ACC" w:rsidP="008C2ACC">
            <w:pPr>
              <w:pStyle w:val="TableParagraph"/>
              <w:rPr>
                <w:sz w:val="12"/>
                <w:szCs w:val="12"/>
              </w:rPr>
            </w:pPr>
            <w:r w:rsidRPr="00B93EB8">
              <w:rPr>
                <w:spacing w:val="-2"/>
                <w:sz w:val="12"/>
                <w:szCs w:val="12"/>
              </w:rPr>
              <w:t>nesemnifi</w:t>
            </w:r>
            <w:r w:rsidRPr="00B93EB8">
              <w:rPr>
                <w:spacing w:val="40"/>
                <w:sz w:val="12"/>
                <w:szCs w:val="12"/>
              </w:rPr>
              <w:t xml:space="preserve"> </w:t>
            </w:r>
            <w:r w:rsidRPr="00B93EB8">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274A68EF" w14:textId="77777777" w:rsidR="008C2ACC" w:rsidRPr="00B93EB8" w:rsidRDefault="008C2ACC" w:rsidP="008C2ACC">
            <w:pPr>
              <w:pStyle w:val="TableParagraph"/>
              <w:rPr>
                <w:b/>
                <w:sz w:val="12"/>
                <w:szCs w:val="12"/>
              </w:rPr>
            </w:pPr>
          </w:p>
          <w:p w14:paraId="6CA86A58" w14:textId="77777777" w:rsidR="008C2ACC" w:rsidRPr="00B93EB8" w:rsidRDefault="008C2ACC" w:rsidP="008C2ACC">
            <w:pPr>
              <w:pStyle w:val="TableParagraph"/>
              <w:rPr>
                <w:b/>
                <w:sz w:val="12"/>
                <w:szCs w:val="12"/>
              </w:rPr>
            </w:pPr>
          </w:p>
          <w:p w14:paraId="1404A3CA" w14:textId="77777777" w:rsidR="008C2ACC" w:rsidRPr="00B93EB8" w:rsidRDefault="008C2ACC" w:rsidP="008C2ACC">
            <w:pPr>
              <w:pStyle w:val="TableParagraph"/>
              <w:rPr>
                <w:b/>
                <w:sz w:val="12"/>
                <w:szCs w:val="12"/>
              </w:rPr>
            </w:pPr>
          </w:p>
          <w:p w14:paraId="110C2C91" w14:textId="77777777" w:rsidR="008C2ACC" w:rsidRPr="00B93EB8" w:rsidRDefault="008C2ACC" w:rsidP="008C2ACC">
            <w:pPr>
              <w:pStyle w:val="TableParagraph"/>
              <w:rPr>
                <w:b/>
                <w:sz w:val="12"/>
                <w:szCs w:val="12"/>
              </w:rPr>
            </w:pPr>
          </w:p>
          <w:p w14:paraId="1B166249" w14:textId="77777777" w:rsidR="008C2ACC" w:rsidRPr="00B93EB8" w:rsidRDefault="008C2ACC" w:rsidP="008C2ACC">
            <w:pPr>
              <w:pStyle w:val="TableParagraph"/>
              <w:rPr>
                <w:b/>
                <w:sz w:val="12"/>
                <w:szCs w:val="12"/>
              </w:rPr>
            </w:pPr>
          </w:p>
          <w:p w14:paraId="44C5596B" w14:textId="77777777" w:rsidR="008C2ACC" w:rsidRPr="00B93EB8" w:rsidRDefault="008C2ACC" w:rsidP="008C2ACC">
            <w:pPr>
              <w:pStyle w:val="TableParagraph"/>
              <w:rPr>
                <w:b/>
                <w:sz w:val="12"/>
                <w:szCs w:val="12"/>
              </w:rPr>
            </w:pPr>
          </w:p>
          <w:p w14:paraId="620441F9" w14:textId="77777777" w:rsidR="008C2ACC" w:rsidRPr="00B93EB8" w:rsidRDefault="008C2ACC" w:rsidP="008C2ACC">
            <w:pPr>
              <w:pStyle w:val="TableParagraph"/>
              <w:rPr>
                <w:b/>
                <w:sz w:val="12"/>
                <w:szCs w:val="12"/>
              </w:rPr>
            </w:pPr>
          </w:p>
          <w:p w14:paraId="5863E112" w14:textId="77777777" w:rsidR="008C2ACC" w:rsidRPr="00B93EB8" w:rsidRDefault="008C2ACC" w:rsidP="008C2ACC">
            <w:pPr>
              <w:pStyle w:val="TableParagraph"/>
              <w:rPr>
                <w:b/>
                <w:sz w:val="12"/>
                <w:szCs w:val="12"/>
              </w:rPr>
            </w:pPr>
          </w:p>
          <w:p w14:paraId="0ABE53CC" w14:textId="77777777" w:rsidR="008C2ACC" w:rsidRPr="00B93EB8" w:rsidRDefault="008C2ACC" w:rsidP="008C2ACC">
            <w:pPr>
              <w:pStyle w:val="TableParagraph"/>
              <w:spacing w:before="67"/>
              <w:rPr>
                <w:b/>
                <w:sz w:val="12"/>
                <w:szCs w:val="12"/>
              </w:rPr>
            </w:pPr>
          </w:p>
          <w:p w14:paraId="42A16DEF" w14:textId="77777777" w:rsidR="008C2ACC" w:rsidRPr="00B93EB8" w:rsidRDefault="008C2ACC" w:rsidP="008C2ACC">
            <w:pPr>
              <w:pStyle w:val="TableParagraph"/>
              <w:rPr>
                <w:sz w:val="12"/>
                <w:szCs w:val="12"/>
              </w:rPr>
            </w:pPr>
            <w:r w:rsidRPr="00B93EB8">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4CF17D3A" w14:textId="480A4607" w:rsidR="008C2ACC" w:rsidRPr="00B93EB8" w:rsidRDefault="008C2ACC" w:rsidP="008C2ACC">
            <w:pPr>
              <w:pStyle w:val="TableParagraph"/>
              <w:rPr>
                <w:b/>
                <w:sz w:val="12"/>
                <w:szCs w:val="12"/>
              </w:rPr>
            </w:pPr>
            <w:r w:rsidRPr="00B93EB8">
              <w:rPr>
                <w:sz w:val="12"/>
                <w:szCs w:val="12"/>
                <w:lang w:eastAsia="ro-RO"/>
              </w:rPr>
              <w:t>-</w:t>
            </w:r>
          </w:p>
        </w:tc>
        <w:tc>
          <w:tcPr>
            <w:tcW w:w="801" w:type="dxa"/>
            <w:gridSpan w:val="2"/>
            <w:tcBorders>
              <w:top w:val="single" w:sz="4" w:space="0" w:color="000000"/>
              <w:left w:val="single" w:sz="4" w:space="0" w:color="000000"/>
              <w:bottom w:val="single" w:sz="4" w:space="0" w:color="000000"/>
              <w:right w:val="single" w:sz="4" w:space="0" w:color="000000"/>
            </w:tcBorders>
            <w:vAlign w:val="center"/>
          </w:tcPr>
          <w:p w14:paraId="675DEA04" w14:textId="4D2D5940" w:rsidR="008C2ACC" w:rsidRPr="00B93EB8" w:rsidRDefault="008C2ACC" w:rsidP="008C2ACC">
            <w:pPr>
              <w:pStyle w:val="TableParagraph"/>
              <w:rPr>
                <w:b/>
                <w:sz w:val="12"/>
                <w:szCs w:val="12"/>
              </w:rPr>
            </w:pPr>
            <w:r w:rsidRPr="00B93EB8">
              <w:rPr>
                <w:sz w:val="12"/>
                <w:szCs w:val="12"/>
                <w:lang w:eastAsia="ro-RO"/>
              </w:rPr>
              <w:t>nesemnificativ</w:t>
            </w:r>
          </w:p>
        </w:tc>
      </w:tr>
      <w:tr w:rsidR="00B93EB8" w:rsidRPr="00541510" w14:paraId="1BC47EBD" w14:textId="70469920" w:rsidTr="008C2ACC">
        <w:trPr>
          <w:trHeight w:val="600"/>
        </w:trPr>
        <w:tc>
          <w:tcPr>
            <w:tcW w:w="674" w:type="dxa"/>
            <w:vMerge w:val="restart"/>
            <w:tcBorders>
              <w:bottom w:val="single" w:sz="4" w:space="0" w:color="000000"/>
              <w:right w:val="single" w:sz="8" w:space="0" w:color="000000"/>
            </w:tcBorders>
          </w:tcPr>
          <w:p w14:paraId="2E62ABE5" w14:textId="77777777" w:rsidR="00B93EB8" w:rsidRPr="00BE0D59" w:rsidRDefault="00B93EB8" w:rsidP="00B93EB8">
            <w:pPr>
              <w:pStyle w:val="TableParagraph"/>
              <w:rPr>
                <w:color w:val="EE0000"/>
                <w:sz w:val="12"/>
                <w:szCs w:val="12"/>
              </w:rPr>
            </w:pPr>
          </w:p>
        </w:tc>
        <w:tc>
          <w:tcPr>
            <w:tcW w:w="722" w:type="dxa"/>
            <w:vMerge w:val="restart"/>
            <w:tcBorders>
              <w:left w:val="single" w:sz="8" w:space="0" w:color="000000"/>
              <w:bottom w:val="single" w:sz="8" w:space="0" w:color="000000"/>
              <w:right w:val="single" w:sz="4" w:space="0" w:color="000000"/>
            </w:tcBorders>
          </w:tcPr>
          <w:p w14:paraId="1A6948C2" w14:textId="77777777" w:rsidR="00B93EB8" w:rsidRPr="00BE0D59" w:rsidRDefault="00B93EB8" w:rsidP="00B93EB8">
            <w:pPr>
              <w:pStyle w:val="TableParagraph"/>
              <w:rPr>
                <w:color w:val="EE0000"/>
                <w:sz w:val="12"/>
                <w:szCs w:val="12"/>
              </w:rPr>
            </w:pPr>
          </w:p>
        </w:tc>
        <w:tc>
          <w:tcPr>
            <w:tcW w:w="527" w:type="dxa"/>
            <w:vMerge w:val="restart"/>
            <w:tcBorders>
              <w:left w:val="single" w:sz="4" w:space="0" w:color="000000"/>
              <w:bottom w:val="single" w:sz="8" w:space="0" w:color="000000"/>
              <w:right w:val="single" w:sz="4" w:space="0" w:color="000000"/>
            </w:tcBorders>
          </w:tcPr>
          <w:p w14:paraId="541908C7" w14:textId="77777777" w:rsidR="00B93EB8" w:rsidRPr="00BE0D59" w:rsidRDefault="00B93EB8" w:rsidP="00B93EB8">
            <w:pPr>
              <w:pStyle w:val="TableParagraph"/>
              <w:rPr>
                <w:color w:val="EE0000"/>
                <w:sz w:val="12"/>
                <w:szCs w:val="12"/>
              </w:rPr>
            </w:pPr>
          </w:p>
        </w:tc>
        <w:tc>
          <w:tcPr>
            <w:tcW w:w="719" w:type="dxa"/>
            <w:vMerge w:val="restart"/>
            <w:tcBorders>
              <w:left w:val="single" w:sz="4" w:space="0" w:color="000000"/>
              <w:bottom w:val="single" w:sz="8" w:space="0" w:color="000000"/>
              <w:right w:val="single" w:sz="4" w:space="0" w:color="000000"/>
            </w:tcBorders>
          </w:tcPr>
          <w:p w14:paraId="5F728D03" w14:textId="77777777" w:rsidR="00B93EB8" w:rsidRPr="00BE0D59" w:rsidRDefault="00B93EB8" w:rsidP="00B93EB8">
            <w:pPr>
              <w:pStyle w:val="TableParagraph"/>
              <w:rPr>
                <w:color w:val="EE0000"/>
                <w:sz w:val="12"/>
                <w:szCs w:val="12"/>
              </w:rPr>
            </w:pPr>
          </w:p>
        </w:tc>
        <w:tc>
          <w:tcPr>
            <w:tcW w:w="412" w:type="dxa"/>
            <w:vMerge w:val="restart"/>
            <w:tcBorders>
              <w:left w:val="single" w:sz="4" w:space="0" w:color="000000"/>
              <w:bottom w:val="single" w:sz="8" w:space="0" w:color="000000"/>
              <w:right w:val="single" w:sz="4" w:space="0" w:color="000000"/>
            </w:tcBorders>
          </w:tcPr>
          <w:p w14:paraId="48989A4F" w14:textId="77777777" w:rsidR="00B93EB8" w:rsidRPr="00BE0D59" w:rsidRDefault="00B93EB8" w:rsidP="00B93EB8">
            <w:pPr>
              <w:pStyle w:val="TableParagraph"/>
              <w:rPr>
                <w:color w:val="EE0000"/>
                <w:sz w:val="12"/>
                <w:szCs w:val="12"/>
              </w:rPr>
            </w:pPr>
          </w:p>
        </w:tc>
        <w:tc>
          <w:tcPr>
            <w:tcW w:w="642" w:type="dxa"/>
            <w:vMerge w:val="restart"/>
            <w:tcBorders>
              <w:left w:val="single" w:sz="4" w:space="0" w:color="000000"/>
              <w:bottom w:val="single" w:sz="8" w:space="0" w:color="000000"/>
              <w:right w:val="single" w:sz="4" w:space="0" w:color="000000"/>
            </w:tcBorders>
          </w:tcPr>
          <w:p w14:paraId="2164A9F5" w14:textId="77777777" w:rsidR="00B93EB8" w:rsidRPr="00BE0D59" w:rsidRDefault="00B93EB8" w:rsidP="00B93EB8">
            <w:pPr>
              <w:pStyle w:val="TableParagraph"/>
              <w:spacing w:before="1"/>
              <w:rPr>
                <w:color w:val="EE0000"/>
                <w:sz w:val="12"/>
                <w:szCs w:val="12"/>
              </w:rPr>
            </w:pPr>
          </w:p>
        </w:tc>
        <w:tc>
          <w:tcPr>
            <w:tcW w:w="316" w:type="dxa"/>
            <w:vMerge w:val="restart"/>
            <w:tcBorders>
              <w:left w:val="single" w:sz="4" w:space="0" w:color="000000"/>
              <w:bottom w:val="single" w:sz="8" w:space="0" w:color="000000"/>
              <w:right w:val="single" w:sz="4" w:space="0" w:color="000000"/>
            </w:tcBorders>
          </w:tcPr>
          <w:p w14:paraId="2DD8ED01" w14:textId="77777777" w:rsidR="00B93EB8" w:rsidRPr="00BE0D59" w:rsidRDefault="00B93EB8" w:rsidP="00B93EB8">
            <w:pPr>
              <w:pStyle w:val="TableParagraph"/>
              <w:rPr>
                <w:color w:val="EE0000"/>
                <w:sz w:val="12"/>
                <w:szCs w:val="12"/>
              </w:rPr>
            </w:pPr>
          </w:p>
        </w:tc>
        <w:tc>
          <w:tcPr>
            <w:tcW w:w="701" w:type="dxa"/>
            <w:vMerge w:val="restart"/>
            <w:tcBorders>
              <w:left w:val="single" w:sz="4" w:space="0" w:color="000000"/>
              <w:bottom w:val="single" w:sz="8" w:space="0" w:color="000000"/>
              <w:right w:val="single" w:sz="4" w:space="0" w:color="000000"/>
            </w:tcBorders>
          </w:tcPr>
          <w:p w14:paraId="76090066" w14:textId="77777777" w:rsidR="00B93EB8" w:rsidRPr="00BE0D59" w:rsidRDefault="00B93EB8" w:rsidP="00B93EB8">
            <w:pPr>
              <w:pStyle w:val="TableParagraph"/>
              <w:rPr>
                <w:color w:val="EE0000"/>
                <w:sz w:val="12"/>
                <w:szCs w:val="12"/>
              </w:rPr>
            </w:pPr>
          </w:p>
        </w:tc>
        <w:tc>
          <w:tcPr>
            <w:tcW w:w="732" w:type="dxa"/>
            <w:vMerge w:val="restart"/>
            <w:tcBorders>
              <w:left w:val="single" w:sz="4" w:space="0" w:color="000000"/>
              <w:bottom w:val="single" w:sz="8" w:space="0" w:color="000000"/>
              <w:right w:val="single" w:sz="4" w:space="0" w:color="000000"/>
            </w:tcBorders>
          </w:tcPr>
          <w:p w14:paraId="52613C5E" w14:textId="77777777" w:rsidR="00B93EB8" w:rsidRPr="00BE0D59" w:rsidRDefault="00B93EB8" w:rsidP="00B93EB8">
            <w:pPr>
              <w:pStyle w:val="TableParagraph"/>
              <w:rPr>
                <w:color w:val="EE0000"/>
                <w:sz w:val="12"/>
                <w:szCs w:val="12"/>
              </w:rPr>
            </w:pPr>
          </w:p>
        </w:tc>
        <w:tc>
          <w:tcPr>
            <w:tcW w:w="650" w:type="dxa"/>
            <w:vMerge w:val="restart"/>
            <w:tcBorders>
              <w:left w:val="single" w:sz="4" w:space="0" w:color="000000"/>
              <w:bottom w:val="single" w:sz="8" w:space="0" w:color="000000"/>
              <w:right w:val="single" w:sz="4" w:space="0" w:color="000000"/>
            </w:tcBorders>
          </w:tcPr>
          <w:p w14:paraId="7755D0F7" w14:textId="77777777" w:rsidR="00B93EB8" w:rsidRPr="00BE0D59" w:rsidRDefault="00B93EB8" w:rsidP="00B93EB8">
            <w:pPr>
              <w:pStyle w:val="TableParagraph"/>
              <w:rPr>
                <w:color w:val="EE0000"/>
                <w:sz w:val="12"/>
                <w:szCs w:val="12"/>
              </w:rPr>
            </w:pPr>
          </w:p>
        </w:tc>
        <w:tc>
          <w:tcPr>
            <w:tcW w:w="688" w:type="dxa"/>
            <w:vMerge w:val="restart"/>
            <w:tcBorders>
              <w:left w:val="single" w:sz="4" w:space="0" w:color="000000"/>
              <w:bottom w:val="single" w:sz="8" w:space="0" w:color="000000"/>
              <w:right w:val="single" w:sz="4" w:space="0" w:color="000000"/>
            </w:tcBorders>
          </w:tcPr>
          <w:p w14:paraId="323E865F" w14:textId="77777777" w:rsidR="00B93EB8" w:rsidRPr="00BE0D59" w:rsidRDefault="00B93EB8" w:rsidP="00B93EB8">
            <w:pPr>
              <w:pStyle w:val="TableParagraph"/>
              <w:rPr>
                <w:color w:val="EE0000"/>
                <w:sz w:val="12"/>
                <w:szCs w:val="12"/>
              </w:rPr>
            </w:pPr>
          </w:p>
        </w:tc>
        <w:tc>
          <w:tcPr>
            <w:tcW w:w="873" w:type="dxa"/>
            <w:gridSpan w:val="2"/>
            <w:tcBorders>
              <w:left w:val="single" w:sz="4" w:space="0" w:color="000000"/>
              <w:bottom w:val="single" w:sz="4" w:space="0" w:color="000000"/>
              <w:right w:val="single" w:sz="4" w:space="0" w:color="000000"/>
            </w:tcBorders>
          </w:tcPr>
          <w:p w14:paraId="23B5C10E" w14:textId="77777777" w:rsidR="00B93EB8" w:rsidRPr="008C2ACC" w:rsidRDefault="00B93EB8" w:rsidP="00B93EB8">
            <w:pPr>
              <w:pStyle w:val="TableParagraph"/>
              <w:spacing w:before="39"/>
              <w:rPr>
                <w:b/>
                <w:sz w:val="12"/>
                <w:szCs w:val="12"/>
              </w:rPr>
            </w:pPr>
          </w:p>
          <w:p w14:paraId="0EBC0810" w14:textId="77777777" w:rsidR="00B93EB8" w:rsidRPr="008C2ACC" w:rsidRDefault="00B93EB8" w:rsidP="00B93EB8">
            <w:pPr>
              <w:pStyle w:val="TableParagraph"/>
              <w:rPr>
                <w:sz w:val="12"/>
                <w:szCs w:val="12"/>
              </w:rPr>
            </w:pPr>
            <w:r w:rsidRPr="008C2ACC">
              <w:rPr>
                <w:spacing w:val="-2"/>
                <w:sz w:val="12"/>
                <w:szCs w:val="12"/>
              </w:rPr>
              <w:t>Tendința</w:t>
            </w:r>
            <w:r w:rsidRPr="008C2ACC">
              <w:rPr>
                <w:spacing w:val="40"/>
                <w:sz w:val="12"/>
                <w:szCs w:val="12"/>
              </w:rPr>
              <w:t xml:space="preserve"> </w:t>
            </w:r>
            <w:r w:rsidRPr="008C2ACC">
              <w:rPr>
                <w:spacing w:val="-2"/>
                <w:sz w:val="12"/>
                <w:szCs w:val="12"/>
              </w:rPr>
              <w:t>distribuției</w:t>
            </w:r>
            <w:r w:rsidRPr="008C2ACC">
              <w:rPr>
                <w:spacing w:val="40"/>
                <w:sz w:val="12"/>
                <w:szCs w:val="12"/>
              </w:rPr>
              <w:t xml:space="preserve"> </w:t>
            </w:r>
            <w:r w:rsidRPr="008C2ACC">
              <w:rPr>
                <w:spacing w:val="-2"/>
                <w:sz w:val="12"/>
                <w:szCs w:val="12"/>
              </w:rPr>
              <w:t>speciei</w:t>
            </w:r>
          </w:p>
        </w:tc>
        <w:tc>
          <w:tcPr>
            <w:tcW w:w="862" w:type="dxa"/>
            <w:gridSpan w:val="2"/>
            <w:tcBorders>
              <w:left w:val="single" w:sz="4" w:space="0" w:color="000000"/>
              <w:bottom w:val="single" w:sz="4" w:space="0" w:color="000000"/>
              <w:right w:val="single" w:sz="4" w:space="0" w:color="000000"/>
            </w:tcBorders>
          </w:tcPr>
          <w:p w14:paraId="5E8DF659" w14:textId="77777777" w:rsidR="00B93EB8" w:rsidRPr="008C2ACC" w:rsidRDefault="00B93EB8" w:rsidP="00B93EB8">
            <w:pPr>
              <w:pStyle w:val="TableParagraph"/>
              <w:rPr>
                <w:b/>
                <w:sz w:val="12"/>
                <w:szCs w:val="12"/>
              </w:rPr>
            </w:pPr>
          </w:p>
          <w:p w14:paraId="07309871" w14:textId="77777777" w:rsidR="00B93EB8" w:rsidRPr="008C2ACC" w:rsidRDefault="00B93EB8" w:rsidP="00B93EB8">
            <w:pPr>
              <w:pStyle w:val="TableParagraph"/>
              <w:spacing w:before="40"/>
              <w:rPr>
                <w:b/>
                <w:sz w:val="12"/>
                <w:szCs w:val="12"/>
              </w:rPr>
            </w:pPr>
          </w:p>
          <w:p w14:paraId="6E54CDF0" w14:textId="77777777" w:rsidR="00B93EB8" w:rsidRPr="008C2ACC" w:rsidRDefault="00B93EB8" w:rsidP="00B93EB8">
            <w:pPr>
              <w:pStyle w:val="TableParagraph"/>
              <w:rPr>
                <w:sz w:val="12"/>
                <w:szCs w:val="12"/>
              </w:rPr>
            </w:pPr>
            <w:r w:rsidRPr="008C2ACC">
              <w:rPr>
                <w:sz w:val="12"/>
                <w:szCs w:val="12"/>
              </w:rPr>
              <w:t>%</w:t>
            </w:r>
            <w:r w:rsidRPr="008C2ACC">
              <w:rPr>
                <w:spacing w:val="1"/>
                <w:sz w:val="12"/>
                <w:szCs w:val="12"/>
              </w:rPr>
              <w:t xml:space="preserve"> </w:t>
            </w:r>
            <w:r w:rsidRPr="008C2ACC">
              <w:rPr>
                <w:spacing w:val="-2"/>
                <w:sz w:val="12"/>
                <w:szCs w:val="12"/>
              </w:rPr>
              <w:t>schimbare</w:t>
            </w:r>
          </w:p>
        </w:tc>
        <w:tc>
          <w:tcPr>
            <w:tcW w:w="559" w:type="dxa"/>
            <w:gridSpan w:val="2"/>
            <w:tcBorders>
              <w:left w:val="single" w:sz="4" w:space="0" w:color="000000"/>
              <w:bottom w:val="single" w:sz="4" w:space="0" w:color="000000"/>
              <w:right w:val="single" w:sz="4" w:space="0" w:color="000000"/>
            </w:tcBorders>
          </w:tcPr>
          <w:p w14:paraId="466D5471" w14:textId="77777777" w:rsidR="00B93EB8" w:rsidRPr="008C2ACC" w:rsidRDefault="00B93EB8" w:rsidP="00B93EB8">
            <w:pPr>
              <w:pStyle w:val="TableParagraph"/>
              <w:spacing w:before="110"/>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40"/>
                <w:sz w:val="12"/>
                <w:szCs w:val="12"/>
              </w:rPr>
              <w:t xml:space="preserve"> </w:t>
            </w:r>
            <w:r w:rsidRPr="008C2ACC">
              <w:rPr>
                <w:spacing w:val="-4"/>
                <w:sz w:val="12"/>
                <w:szCs w:val="12"/>
              </w:rPr>
              <w:t>fost</w:t>
            </w:r>
            <w:r w:rsidRPr="008C2ACC">
              <w:rPr>
                <w:spacing w:val="40"/>
                <w:sz w:val="12"/>
                <w:szCs w:val="12"/>
              </w:rPr>
              <w:t xml:space="preserve"> </w:t>
            </w:r>
            <w:r w:rsidRPr="008C2ACC">
              <w:rPr>
                <w:spacing w:val="-2"/>
                <w:sz w:val="12"/>
                <w:szCs w:val="12"/>
              </w:rPr>
              <w:t>definit</w:t>
            </w:r>
            <w:r w:rsidRPr="008C2ACC">
              <w:rPr>
                <w:spacing w:val="40"/>
                <w:sz w:val="12"/>
                <w:szCs w:val="12"/>
              </w:rPr>
              <w:t xml:space="preserve"> </w:t>
            </w:r>
            <w:r w:rsidRPr="008C2ACC">
              <w:rPr>
                <w:spacing w:val="-10"/>
                <w:sz w:val="12"/>
                <w:szCs w:val="12"/>
              </w:rPr>
              <w:t>ă</w:t>
            </w:r>
          </w:p>
        </w:tc>
        <w:tc>
          <w:tcPr>
            <w:tcW w:w="701" w:type="dxa"/>
            <w:gridSpan w:val="2"/>
            <w:tcBorders>
              <w:left w:val="single" w:sz="4" w:space="0" w:color="000000"/>
              <w:bottom w:val="single" w:sz="4" w:space="0" w:color="000000"/>
              <w:right w:val="single" w:sz="4" w:space="0" w:color="000000"/>
            </w:tcBorders>
          </w:tcPr>
          <w:p w14:paraId="6B4D4E63" w14:textId="77777777" w:rsidR="00B93EB8" w:rsidRPr="008C2ACC" w:rsidRDefault="00B93EB8" w:rsidP="00B93EB8">
            <w:pPr>
              <w:pStyle w:val="TableParagraph"/>
              <w:spacing w:before="109"/>
              <w:rPr>
                <w:b/>
                <w:sz w:val="12"/>
                <w:szCs w:val="12"/>
              </w:rPr>
            </w:pPr>
          </w:p>
          <w:p w14:paraId="0FC515EB"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7"/>
                <w:sz w:val="12"/>
                <w:szCs w:val="12"/>
              </w:rPr>
              <w:t xml:space="preserve"> </w:t>
            </w:r>
            <w:r w:rsidRPr="008C2ACC">
              <w:rPr>
                <w:sz w:val="12"/>
                <w:szCs w:val="12"/>
              </w:rPr>
              <w:t>fost</w:t>
            </w:r>
            <w:r w:rsidRPr="008C2ACC">
              <w:rPr>
                <w:spacing w:val="40"/>
                <w:sz w:val="12"/>
                <w:szCs w:val="12"/>
              </w:rPr>
              <w:t xml:space="preserve"> </w:t>
            </w:r>
            <w:r w:rsidRPr="008C2ACC">
              <w:rPr>
                <w:spacing w:val="-2"/>
                <w:sz w:val="12"/>
                <w:szCs w:val="12"/>
              </w:rPr>
              <w:t>definită</w:t>
            </w:r>
          </w:p>
        </w:tc>
        <w:tc>
          <w:tcPr>
            <w:tcW w:w="691" w:type="dxa"/>
            <w:gridSpan w:val="2"/>
            <w:tcBorders>
              <w:left w:val="single" w:sz="4" w:space="0" w:color="000000"/>
              <w:bottom w:val="single" w:sz="4" w:space="0" w:color="000000"/>
              <w:right w:val="single" w:sz="4" w:space="0" w:color="000000"/>
            </w:tcBorders>
          </w:tcPr>
          <w:p w14:paraId="16E685DB" w14:textId="77777777" w:rsidR="00B93EB8" w:rsidRPr="008C2ACC" w:rsidRDefault="00B93EB8" w:rsidP="00B93EB8">
            <w:pPr>
              <w:pStyle w:val="TableParagraph"/>
              <w:rPr>
                <w:b/>
                <w:sz w:val="12"/>
                <w:szCs w:val="12"/>
              </w:rPr>
            </w:pPr>
          </w:p>
          <w:p w14:paraId="24A9DFDA" w14:textId="77777777" w:rsidR="00B93EB8" w:rsidRPr="008C2ACC" w:rsidRDefault="00B93EB8" w:rsidP="00B93EB8">
            <w:pPr>
              <w:pStyle w:val="TableParagraph"/>
              <w:spacing w:before="40"/>
              <w:rPr>
                <w:b/>
                <w:sz w:val="12"/>
                <w:szCs w:val="12"/>
              </w:rPr>
            </w:pPr>
          </w:p>
          <w:p w14:paraId="23FD7800" w14:textId="77777777" w:rsidR="00B93EB8" w:rsidRPr="008C2ACC" w:rsidRDefault="00B93EB8" w:rsidP="00B93EB8">
            <w:pPr>
              <w:pStyle w:val="TableParagraph"/>
              <w:rPr>
                <w:sz w:val="12"/>
                <w:szCs w:val="12"/>
              </w:rPr>
            </w:pPr>
            <w:r w:rsidRPr="008C2ACC">
              <w:rPr>
                <w:spacing w:val="-2"/>
                <w:sz w:val="12"/>
                <w:szCs w:val="12"/>
              </w:rPr>
              <w:t>Stabilă</w:t>
            </w:r>
          </w:p>
        </w:tc>
        <w:tc>
          <w:tcPr>
            <w:tcW w:w="482" w:type="dxa"/>
            <w:gridSpan w:val="2"/>
            <w:tcBorders>
              <w:left w:val="single" w:sz="4" w:space="0" w:color="000000"/>
              <w:bottom w:val="single" w:sz="4" w:space="0" w:color="000000"/>
              <w:right w:val="single" w:sz="4" w:space="0" w:color="000000"/>
            </w:tcBorders>
          </w:tcPr>
          <w:p w14:paraId="4DF16E9E" w14:textId="77777777" w:rsidR="00B93EB8" w:rsidRPr="008C2ACC" w:rsidRDefault="00B93EB8" w:rsidP="00B93EB8">
            <w:pPr>
              <w:pStyle w:val="TableParagraph"/>
              <w:rPr>
                <w:b/>
                <w:sz w:val="12"/>
                <w:szCs w:val="12"/>
              </w:rPr>
            </w:pPr>
          </w:p>
          <w:p w14:paraId="422D7C57" w14:textId="77777777" w:rsidR="00B93EB8" w:rsidRPr="008C2ACC" w:rsidRDefault="00B93EB8" w:rsidP="00B93EB8">
            <w:pPr>
              <w:pStyle w:val="TableParagraph"/>
              <w:spacing w:before="40"/>
              <w:rPr>
                <w:b/>
                <w:sz w:val="12"/>
                <w:szCs w:val="12"/>
              </w:rPr>
            </w:pPr>
          </w:p>
          <w:p w14:paraId="6607E062" w14:textId="77777777" w:rsidR="00B93EB8" w:rsidRPr="008C2ACC" w:rsidRDefault="00B93EB8" w:rsidP="00B93EB8">
            <w:pPr>
              <w:pStyle w:val="TableParagraph"/>
              <w:rPr>
                <w:sz w:val="12"/>
                <w:szCs w:val="12"/>
              </w:rPr>
            </w:pPr>
            <w:r w:rsidRPr="008C2ACC">
              <w:rPr>
                <w:spacing w:val="-5"/>
                <w:sz w:val="12"/>
                <w:szCs w:val="12"/>
              </w:rPr>
              <w:t>nu</w:t>
            </w:r>
          </w:p>
        </w:tc>
        <w:tc>
          <w:tcPr>
            <w:tcW w:w="957" w:type="dxa"/>
            <w:tcBorders>
              <w:left w:val="single" w:sz="4" w:space="0" w:color="000000"/>
              <w:bottom w:val="single" w:sz="4" w:space="0" w:color="000000"/>
              <w:right w:val="single" w:sz="4" w:space="0" w:color="000000"/>
            </w:tcBorders>
          </w:tcPr>
          <w:p w14:paraId="5737F414" w14:textId="77777777" w:rsidR="00B93EB8" w:rsidRPr="008C2ACC" w:rsidRDefault="00B93EB8" w:rsidP="00B93EB8">
            <w:pPr>
              <w:pStyle w:val="TableParagraph"/>
              <w:spacing w:line="109" w:lineRule="exact"/>
              <w:rPr>
                <w:sz w:val="12"/>
                <w:szCs w:val="12"/>
              </w:rPr>
            </w:pPr>
            <w:r w:rsidRPr="008C2ACC">
              <w:rPr>
                <w:spacing w:val="-2"/>
                <w:sz w:val="12"/>
                <w:szCs w:val="12"/>
              </w:rPr>
              <w:t>Soluțiile</w:t>
            </w:r>
          </w:p>
          <w:p w14:paraId="189B935C" w14:textId="77777777" w:rsidR="00B93EB8" w:rsidRPr="008C2ACC" w:rsidRDefault="00B93EB8" w:rsidP="00B93EB8">
            <w:pPr>
              <w:pStyle w:val="TableParagraph"/>
              <w:spacing w:before="1"/>
              <w:rPr>
                <w:sz w:val="12"/>
                <w:szCs w:val="12"/>
              </w:rPr>
            </w:pPr>
            <w:r w:rsidRPr="008C2ACC">
              <w:rPr>
                <w:sz w:val="12"/>
                <w:szCs w:val="12"/>
              </w:rPr>
              <w:t>tehnice</w:t>
            </w:r>
            <w:r w:rsidRPr="008C2ACC">
              <w:rPr>
                <w:spacing w:val="-8"/>
                <w:sz w:val="12"/>
                <w:szCs w:val="12"/>
              </w:rPr>
              <w:t xml:space="preserve"> </w:t>
            </w:r>
            <w:r w:rsidRPr="008C2ACC">
              <w:rPr>
                <w:sz w:val="12"/>
                <w:szCs w:val="12"/>
              </w:rPr>
              <w:t>propuse</w:t>
            </w:r>
            <w:r w:rsidRPr="008C2ACC">
              <w:rPr>
                <w:spacing w:val="40"/>
                <w:sz w:val="12"/>
                <w:szCs w:val="12"/>
              </w:rPr>
              <w:t xml:space="preserve"> </w:t>
            </w:r>
            <w:r w:rsidRPr="008C2ACC">
              <w:rPr>
                <w:sz w:val="12"/>
                <w:szCs w:val="12"/>
              </w:rPr>
              <w:t>nu</w:t>
            </w:r>
            <w:r w:rsidRPr="008C2ACC">
              <w:rPr>
                <w:spacing w:val="-8"/>
                <w:sz w:val="12"/>
                <w:szCs w:val="12"/>
              </w:rPr>
              <w:t xml:space="preserve"> </w:t>
            </w:r>
            <w:r w:rsidRPr="008C2ACC">
              <w:rPr>
                <w:sz w:val="12"/>
                <w:szCs w:val="12"/>
              </w:rPr>
              <w:t>aduc</w:t>
            </w:r>
            <w:r w:rsidRPr="008C2ACC">
              <w:rPr>
                <w:spacing w:val="40"/>
                <w:sz w:val="12"/>
                <w:szCs w:val="12"/>
              </w:rPr>
              <w:t xml:space="preserve"> </w:t>
            </w:r>
            <w:r w:rsidRPr="008C2ACC">
              <w:rPr>
                <w:spacing w:val="-2"/>
                <w:sz w:val="12"/>
                <w:szCs w:val="12"/>
              </w:rPr>
              <w:t>modificări</w:t>
            </w:r>
            <w:r w:rsidRPr="008C2ACC">
              <w:rPr>
                <w:spacing w:val="40"/>
                <w:sz w:val="12"/>
                <w:szCs w:val="12"/>
              </w:rPr>
              <w:t xml:space="preserve"> </w:t>
            </w:r>
            <w:r w:rsidRPr="008C2ACC">
              <w:rPr>
                <w:sz w:val="12"/>
                <w:szCs w:val="12"/>
              </w:rPr>
              <w:t>asupra</w:t>
            </w:r>
            <w:r w:rsidRPr="008C2ACC">
              <w:rPr>
                <w:spacing w:val="-8"/>
                <w:sz w:val="12"/>
                <w:szCs w:val="12"/>
              </w:rPr>
              <w:t xml:space="preserve"> </w:t>
            </w:r>
            <w:r w:rsidRPr="008C2ACC">
              <w:rPr>
                <w:sz w:val="12"/>
                <w:szCs w:val="12"/>
              </w:rPr>
              <w:t>acestui</w:t>
            </w:r>
          </w:p>
          <w:p w14:paraId="23710013" w14:textId="77777777" w:rsidR="00B93EB8" w:rsidRPr="008C2ACC" w:rsidRDefault="00B93EB8" w:rsidP="00B93EB8">
            <w:pPr>
              <w:pStyle w:val="TableParagraph"/>
              <w:spacing w:line="116" w:lineRule="exact"/>
              <w:rPr>
                <w:sz w:val="12"/>
                <w:szCs w:val="12"/>
              </w:rPr>
            </w:pPr>
            <w:r w:rsidRPr="008C2ACC">
              <w:rPr>
                <w:spacing w:val="-2"/>
                <w:sz w:val="12"/>
                <w:szCs w:val="12"/>
              </w:rPr>
              <w:t>parametru</w:t>
            </w:r>
          </w:p>
        </w:tc>
        <w:tc>
          <w:tcPr>
            <w:tcW w:w="762" w:type="dxa"/>
            <w:gridSpan w:val="4"/>
            <w:tcBorders>
              <w:left w:val="single" w:sz="4" w:space="0" w:color="000000"/>
              <w:bottom w:val="single" w:sz="4" w:space="0" w:color="000000"/>
              <w:right w:val="single" w:sz="4" w:space="0" w:color="000000"/>
            </w:tcBorders>
          </w:tcPr>
          <w:p w14:paraId="411C8F9A" w14:textId="77777777" w:rsidR="00B93EB8" w:rsidRPr="008C2ACC" w:rsidRDefault="00B93EB8" w:rsidP="00B93EB8">
            <w:pPr>
              <w:pStyle w:val="TableParagraph"/>
              <w:rPr>
                <w:b/>
                <w:sz w:val="12"/>
                <w:szCs w:val="12"/>
              </w:rPr>
            </w:pPr>
          </w:p>
          <w:p w14:paraId="7FBDD158" w14:textId="77777777" w:rsidR="00B93EB8" w:rsidRPr="008C2ACC" w:rsidRDefault="00B93EB8" w:rsidP="00B93EB8">
            <w:pPr>
              <w:pStyle w:val="TableParagraph"/>
              <w:spacing w:before="40"/>
              <w:rPr>
                <w:b/>
                <w:sz w:val="12"/>
                <w:szCs w:val="12"/>
              </w:rPr>
            </w:pPr>
          </w:p>
          <w:p w14:paraId="30152B55" w14:textId="77777777" w:rsidR="00B93EB8" w:rsidRPr="008C2ACC" w:rsidRDefault="00B93EB8" w:rsidP="00B93EB8">
            <w:pPr>
              <w:pStyle w:val="TableParagraph"/>
              <w:rPr>
                <w:sz w:val="12"/>
                <w:szCs w:val="12"/>
              </w:rPr>
            </w:pPr>
            <w:r w:rsidRPr="008C2ACC">
              <w:rPr>
                <w:spacing w:val="-10"/>
                <w:sz w:val="12"/>
                <w:szCs w:val="12"/>
              </w:rPr>
              <w:t>-</w:t>
            </w:r>
          </w:p>
        </w:tc>
        <w:tc>
          <w:tcPr>
            <w:tcW w:w="719" w:type="dxa"/>
            <w:gridSpan w:val="4"/>
            <w:tcBorders>
              <w:left w:val="single" w:sz="4" w:space="0" w:color="000000"/>
              <w:bottom w:val="single" w:sz="4" w:space="0" w:color="000000"/>
              <w:right w:val="single" w:sz="4" w:space="0" w:color="000000"/>
            </w:tcBorders>
          </w:tcPr>
          <w:p w14:paraId="372C3A37" w14:textId="77777777" w:rsidR="00B93EB8" w:rsidRPr="008C2ACC" w:rsidRDefault="00B93EB8" w:rsidP="00B93EB8">
            <w:pPr>
              <w:pStyle w:val="TableParagraph"/>
              <w:spacing w:before="109"/>
              <w:rPr>
                <w:b/>
                <w:sz w:val="12"/>
                <w:szCs w:val="12"/>
              </w:rPr>
            </w:pPr>
          </w:p>
          <w:p w14:paraId="36C21DC2" w14:textId="77777777" w:rsidR="00B93EB8" w:rsidRPr="008C2ACC" w:rsidRDefault="00B93EB8" w:rsidP="00B93EB8">
            <w:pPr>
              <w:pStyle w:val="TableParagraph"/>
              <w:rPr>
                <w:sz w:val="12"/>
                <w:szCs w:val="12"/>
              </w:rPr>
            </w:pPr>
            <w:r w:rsidRPr="008C2ACC">
              <w:rPr>
                <w:spacing w:val="-2"/>
                <w:sz w:val="12"/>
                <w:szCs w:val="12"/>
              </w:rPr>
              <w:t>nesemnifi</w:t>
            </w:r>
            <w:r w:rsidRPr="008C2ACC">
              <w:rPr>
                <w:spacing w:val="40"/>
                <w:sz w:val="12"/>
                <w:szCs w:val="12"/>
              </w:rPr>
              <w:t xml:space="preserve"> </w:t>
            </w:r>
            <w:r w:rsidRPr="008C2ACC">
              <w:rPr>
                <w:spacing w:val="-2"/>
                <w:sz w:val="12"/>
                <w:szCs w:val="12"/>
              </w:rPr>
              <w:t>cativ</w:t>
            </w:r>
          </w:p>
        </w:tc>
        <w:tc>
          <w:tcPr>
            <w:tcW w:w="801" w:type="dxa"/>
            <w:gridSpan w:val="4"/>
            <w:tcBorders>
              <w:left w:val="single" w:sz="4" w:space="0" w:color="000000"/>
              <w:bottom w:val="single" w:sz="4" w:space="0" w:color="000000"/>
              <w:right w:val="single" w:sz="4" w:space="0" w:color="000000"/>
            </w:tcBorders>
          </w:tcPr>
          <w:p w14:paraId="4FFC63C8" w14:textId="77777777" w:rsidR="00B93EB8" w:rsidRPr="008C2ACC" w:rsidRDefault="00B93EB8" w:rsidP="00B93EB8">
            <w:pPr>
              <w:pStyle w:val="TableParagraph"/>
              <w:rPr>
                <w:b/>
                <w:sz w:val="12"/>
                <w:szCs w:val="12"/>
              </w:rPr>
            </w:pPr>
          </w:p>
          <w:p w14:paraId="208CD45D" w14:textId="77777777" w:rsidR="00B93EB8" w:rsidRPr="008C2ACC" w:rsidRDefault="00B93EB8" w:rsidP="00B93EB8">
            <w:pPr>
              <w:pStyle w:val="TableParagraph"/>
              <w:spacing w:before="40"/>
              <w:rPr>
                <w:b/>
                <w:sz w:val="12"/>
                <w:szCs w:val="12"/>
              </w:rPr>
            </w:pPr>
          </w:p>
          <w:p w14:paraId="55BBAC0E" w14:textId="77777777" w:rsidR="00B93EB8" w:rsidRPr="008C2ACC" w:rsidRDefault="00B93EB8" w:rsidP="00B93EB8">
            <w:pPr>
              <w:pStyle w:val="TableParagraph"/>
              <w:rPr>
                <w:sz w:val="12"/>
                <w:szCs w:val="12"/>
              </w:rPr>
            </w:pPr>
            <w:r w:rsidRPr="008C2ACC">
              <w:rPr>
                <w:spacing w:val="-10"/>
                <w:sz w:val="12"/>
                <w:szCs w:val="12"/>
              </w:rPr>
              <w:t>-</w:t>
            </w:r>
          </w:p>
        </w:tc>
        <w:tc>
          <w:tcPr>
            <w:tcW w:w="801" w:type="dxa"/>
            <w:gridSpan w:val="4"/>
            <w:tcBorders>
              <w:left w:val="single" w:sz="4" w:space="0" w:color="000000"/>
              <w:bottom w:val="single" w:sz="4" w:space="0" w:color="000000"/>
              <w:right w:val="single" w:sz="4" w:space="0" w:color="000000"/>
            </w:tcBorders>
            <w:vAlign w:val="center"/>
          </w:tcPr>
          <w:p w14:paraId="5F6D4554" w14:textId="1011B877" w:rsidR="00B93EB8" w:rsidRPr="00BE0D59" w:rsidRDefault="00B93EB8" w:rsidP="00B93EB8">
            <w:pPr>
              <w:pStyle w:val="TableParagraph"/>
              <w:rPr>
                <w:b/>
                <w:color w:val="EE0000"/>
                <w:sz w:val="12"/>
                <w:szCs w:val="12"/>
              </w:rPr>
            </w:pPr>
            <w:r w:rsidRPr="00B41755">
              <w:rPr>
                <w:color w:val="000000"/>
                <w:sz w:val="12"/>
                <w:szCs w:val="12"/>
                <w:lang w:eastAsia="ro-RO"/>
              </w:rPr>
              <w:t>-</w:t>
            </w:r>
          </w:p>
        </w:tc>
        <w:tc>
          <w:tcPr>
            <w:tcW w:w="886" w:type="dxa"/>
            <w:gridSpan w:val="4"/>
            <w:tcBorders>
              <w:left w:val="single" w:sz="4" w:space="0" w:color="000000"/>
              <w:bottom w:val="single" w:sz="4" w:space="0" w:color="000000"/>
              <w:right w:val="single" w:sz="4" w:space="0" w:color="000000"/>
            </w:tcBorders>
            <w:vAlign w:val="center"/>
          </w:tcPr>
          <w:p w14:paraId="7E098626" w14:textId="12DE63C9" w:rsidR="00B93EB8" w:rsidRPr="00BE0D59" w:rsidRDefault="00B93EB8" w:rsidP="00B93EB8">
            <w:pPr>
              <w:pStyle w:val="TableParagraph"/>
              <w:rPr>
                <w:b/>
                <w:color w:val="EE0000"/>
                <w:sz w:val="12"/>
                <w:szCs w:val="12"/>
              </w:rPr>
            </w:pPr>
            <w:r w:rsidRPr="00B41755">
              <w:rPr>
                <w:color w:val="000000"/>
                <w:sz w:val="12"/>
                <w:szCs w:val="12"/>
                <w:lang w:eastAsia="ro-RO"/>
              </w:rPr>
              <w:t>nesemnificativ</w:t>
            </w:r>
          </w:p>
        </w:tc>
      </w:tr>
      <w:tr w:rsidR="00B93EB8" w:rsidRPr="00541510" w14:paraId="074768A9" w14:textId="4E6C4974" w:rsidTr="008C2ACC">
        <w:trPr>
          <w:trHeight w:val="636"/>
        </w:trPr>
        <w:tc>
          <w:tcPr>
            <w:tcW w:w="674" w:type="dxa"/>
            <w:vMerge/>
            <w:tcBorders>
              <w:top w:val="nil"/>
              <w:bottom w:val="single" w:sz="4" w:space="0" w:color="000000"/>
              <w:right w:val="single" w:sz="8" w:space="0" w:color="000000"/>
            </w:tcBorders>
          </w:tcPr>
          <w:p w14:paraId="5C3ED07B" w14:textId="77777777" w:rsidR="00B93EB8" w:rsidRPr="00BE0D59" w:rsidRDefault="00B93EB8" w:rsidP="00B93EB8">
            <w:pPr>
              <w:rPr>
                <w:color w:val="EE0000"/>
                <w:sz w:val="12"/>
                <w:szCs w:val="12"/>
              </w:rPr>
            </w:pPr>
          </w:p>
        </w:tc>
        <w:tc>
          <w:tcPr>
            <w:tcW w:w="722" w:type="dxa"/>
            <w:vMerge/>
            <w:tcBorders>
              <w:top w:val="nil"/>
              <w:left w:val="single" w:sz="8" w:space="0" w:color="000000"/>
              <w:bottom w:val="single" w:sz="8" w:space="0" w:color="000000"/>
              <w:right w:val="single" w:sz="4" w:space="0" w:color="000000"/>
            </w:tcBorders>
          </w:tcPr>
          <w:p w14:paraId="70D0E4E2" w14:textId="77777777" w:rsidR="00B93EB8" w:rsidRPr="00BE0D59" w:rsidRDefault="00B93EB8" w:rsidP="00B93EB8">
            <w:pPr>
              <w:rPr>
                <w:color w:val="EE0000"/>
                <w:sz w:val="12"/>
                <w:szCs w:val="12"/>
              </w:rPr>
            </w:pPr>
          </w:p>
        </w:tc>
        <w:tc>
          <w:tcPr>
            <w:tcW w:w="527" w:type="dxa"/>
            <w:vMerge/>
            <w:tcBorders>
              <w:top w:val="nil"/>
              <w:left w:val="single" w:sz="4" w:space="0" w:color="000000"/>
              <w:bottom w:val="single" w:sz="8" w:space="0" w:color="000000"/>
              <w:right w:val="single" w:sz="4" w:space="0" w:color="000000"/>
            </w:tcBorders>
          </w:tcPr>
          <w:p w14:paraId="18E9A904" w14:textId="77777777" w:rsidR="00B93EB8" w:rsidRPr="00BE0D59" w:rsidRDefault="00B93EB8" w:rsidP="00B93EB8">
            <w:pPr>
              <w:rPr>
                <w:color w:val="EE0000"/>
                <w:sz w:val="12"/>
                <w:szCs w:val="12"/>
              </w:rPr>
            </w:pPr>
          </w:p>
        </w:tc>
        <w:tc>
          <w:tcPr>
            <w:tcW w:w="719" w:type="dxa"/>
            <w:vMerge/>
            <w:tcBorders>
              <w:top w:val="nil"/>
              <w:left w:val="single" w:sz="4" w:space="0" w:color="000000"/>
              <w:bottom w:val="single" w:sz="8" w:space="0" w:color="000000"/>
              <w:right w:val="single" w:sz="4" w:space="0" w:color="000000"/>
            </w:tcBorders>
          </w:tcPr>
          <w:p w14:paraId="5705BC1E" w14:textId="77777777" w:rsidR="00B93EB8" w:rsidRPr="00BE0D59" w:rsidRDefault="00B93EB8" w:rsidP="00B93EB8">
            <w:pPr>
              <w:rPr>
                <w:color w:val="EE0000"/>
                <w:sz w:val="12"/>
                <w:szCs w:val="12"/>
              </w:rPr>
            </w:pPr>
          </w:p>
        </w:tc>
        <w:tc>
          <w:tcPr>
            <w:tcW w:w="412" w:type="dxa"/>
            <w:vMerge/>
            <w:tcBorders>
              <w:top w:val="nil"/>
              <w:left w:val="single" w:sz="4" w:space="0" w:color="000000"/>
              <w:bottom w:val="single" w:sz="8" w:space="0" w:color="000000"/>
              <w:right w:val="single" w:sz="4" w:space="0" w:color="000000"/>
            </w:tcBorders>
          </w:tcPr>
          <w:p w14:paraId="120EB78C" w14:textId="77777777" w:rsidR="00B93EB8" w:rsidRPr="00BE0D59" w:rsidRDefault="00B93EB8" w:rsidP="00B93EB8">
            <w:pPr>
              <w:rPr>
                <w:color w:val="EE0000"/>
                <w:sz w:val="12"/>
                <w:szCs w:val="12"/>
              </w:rPr>
            </w:pPr>
          </w:p>
        </w:tc>
        <w:tc>
          <w:tcPr>
            <w:tcW w:w="642" w:type="dxa"/>
            <w:vMerge/>
            <w:tcBorders>
              <w:top w:val="nil"/>
              <w:left w:val="single" w:sz="4" w:space="0" w:color="000000"/>
              <w:bottom w:val="single" w:sz="8" w:space="0" w:color="000000"/>
              <w:right w:val="single" w:sz="4" w:space="0" w:color="000000"/>
            </w:tcBorders>
          </w:tcPr>
          <w:p w14:paraId="59A437DF" w14:textId="77777777" w:rsidR="00B93EB8" w:rsidRPr="00BE0D59" w:rsidRDefault="00B93EB8" w:rsidP="00B93EB8">
            <w:pPr>
              <w:rPr>
                <w:color w:val="EE0000"/>
                <w:sz w:val="12"/>
                <w:szCs w:val="12"/>
              </w:rPr>
            </w:pPr>
          </w:p>
        </w:tc>
        <w:tc>
          <w:tcPr>
            <w:tcW w:w="316" w:type="dxa"/>
            <w:vMerge/>
            <w:tcBorders>
              <w:top w:val="nil"/>
              <w:left w:val="single" w:sz="4" w:space="0" w:color="000000"/>
              <w:bottom w:val="single" w:sz="8" w:space="0" w:color="000000"/>
              <w:right w:val="single" w:sz="4" w:space="0" w:color="000000"/>
            </w:tcBorders>
          </w:tcPr>
          <w:p w14:paraId="0C0040D4" w14:textId="77777777" w:rsidR="00B93EB8" w:rsidRPr="00BE0D59" w:rsidRDefault="00B93EB8" w:rsidP="00B93EB8">
            <w:pPr>
              <w:rPr>
                <w:color w:val="EE0000"/>
                <w:sz w:val="12"/>
                <w:szCs w:val="12"/>
              </w:rPr>
            </w:pPr>
          </w:p>
        </w:tc>
        <w:tc>
          <w:tcPr>
            <w:tcW w:w="701" w:type="dxa"/>
            <w:vMerge/>
            <w:tcBorders>
              <w:top w:val="nil"/>
              <w:left w:val="single" w:sz="4" w:space="0" w:color="000000"/>
              <w:bottom w:val="single" w:sz="8" w:space="0" w:color="000000"/>
              <w:right w:val="single" w:sz="4" w:space="0" w:color="000000"/>
            </w:tcBorders>
          </w:tcPr>
          <w:p w14:paraId="00C3BE31" w14:textId="77777777" w:rsidR="00B93EB8" w:rsidRPr="00BE0D59" w:rsidRDefault="00B93EB8" w:rsidP="00B93EB8">
            <w:pPr>
              <w:rPr>
                <w:color w:val="EE0000"/>
                <w:sz w:val="12"/>
                <w:szCs w:val="12"/>
              </w:rPr>
            </w:pPr>
          </w:p>
        </w:tc>
        <w:tc>
          <w:tcPr>
            <w:tcW w:w="732" w:type="dxa"/>
            <w:vMerge/>
            <w:tcBorders>
              <w:top w:val="nil"/>
              <w:left w:val="single" w:sz="4" w:space="0" w:color="000000"/>
              <w:bottom w:val="single" w:sz="8" w:space="0" w:color="000000"/>
              <w:right w:val="single" w:sz="4" w:space="0" w:color="000000"/>
            </w:tcBorders>
          </w:tcPr>
          <w:p w14:paraId="7064019D" w14:textId="77777777" w:rsidR="00B93EB8" w:rsidRPr="00BE0D59" w:rsidRDefault="00B93EB8" w:rsidP="00B93EB8">
            <w:pPr>
              <w:rPr>
                <w:color w:val="EE0000"/>
                <w:sz w:val="12"/>
                <w:szCs w:val="12"/>
              </w:rPr>
            </w:pPr>
          </w:p>
        </w:tc>
        <w:tc>
          <w:tcPr>
            <w:tcW w:w="650" w:type="dxa"/>
            <w:vMerge/>
            <w:tcBorders>
              <w:top w:val="nil"/>
              <w:left w:val="single" w:sz="4" w:space="0" w:color="000000"/>
              <w:bottom w:val="single" w:sz="8" w:space="0" w:color="000000"/>
              <w:right w:val="single" w:sz="4" w:space="0" w:color="000000"/>
            </w:tcBorders>
          </w:tcPr>
          <w:p w14:paraId="479EDD7F" w14:textId="77777777" w:rsidR="00B93EB8" w:rsidRPr="00BE0D59" w:rsidRDefault="00B93EB8" w:rsidP="00B93EB8">
            <w:pPr>
              <w:rPr>
                <w:color w:val="EE0000"/>
                <w:sz w:val="12"/>
                <w:szCs w:val="12"/>
              </w:rPr>
            </w:pPr>
          </w:p>
        </w:tc>
        <w:tc>
          <w:tcPr>
            <w:tcW w:w="688" w:type="dxa"/>
            <w:vMerge/>
            <w:tcBorders>
              <w:top w:val="nil"/>
              <w:left w:val="single" w:sz="4" w:space="0" w:color="000000"/>
              <w:bottom w:val="single" w:sz="8" w:space="0" w:color="000000"/>
              <w:right w:val="single" w:sz="4" w:space="0" w:color="000000"/>
            </w:tcBorders>
          </w:tcPr>
          <w:p w14:paraId="34A42116" w14:textId="77777777" w:rsidR="00B93EB8" w:rsidRPr="00BE0D59" w:rsidRDefault="00B93EB8" w:rsidP="00B93EB8">
            <w:pPr>
              <w:rPr>
                <w:color w:val="EE0000"/>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17961B91" w14:textId="77777777" w:rsidR="00B93EB8" w:rsidRPr="008C2ACC" w:rsidRDefault="00B93EB8" w:rsidP="00B93EB8">
            <w:pPr>
              <w:pStyle w:val="TableParagraph"/>
              <w:rPr>
                <w:b/>
                <w:sz w:val="12"/>
                <w:szCs w:val="12"/>
              </w:rPr>
            </w:pPr>
          </w:p>
          <w:p w14:paraId="74AC4398" w14:textId="77777777" w:rsidR="00B93EB8" w:rsidRPr="008C2ACC" w:rsidRDefault="00B93EB8" w:rsidP="00B93EB8">
            <w:pPr>
              <w:pStyle w:val="TableParagraph"/>
              <w:spacing w:before="1"/>
              <w:rPr>
                <w:b/>
                <w:sz w:val="12"/>
                <w:szCs w:val="12"/>
              </w:rPr>
            </w:pPr>
          </w:p>
          <w:p w14:paraId="0FAA07B9" w14:textId="77777777" w:rsidR="00B93EB8" w:rsidRPr="008C2ACC" w:rsidRDefault="00B93EB8" w:rsidP="00B93EB8">
            <w:pPr>
              <w:pStyle w:val="TableParagraph"/>
              <w:rPr>
                <w:sz w:val="12"/>
                <w:szCs w:val="12"/>
              </w:rPr>
            </w:pPr>
            <w:r w:rsidRPr="008C2ACC">
              <w:rPr>
                <w:spacing w:val="-2"/>
                <w:sz w:val="12"/>
                <w:szCs w:val="12"/>
              </w:rPr>
              <w:t>Suprafață</w:t>
            </w:r>
            <w:r w:rsidRPr="008C2ACC">
              <w:rPr>
                <w:spacing w:val="40"/>
                <w:sz w:val="12"/>
                <w:szCs w:val="12"/>
              </w:rPr>
              <w:t xml:space="preserve"> </w:t>
            </w:r>
            <w:r w:rsidRPr="008C2ACC">
              <w:rPr>
                <w:spacing w:val="-2"/>
                <w:sz w:val="12"/>
                <w:szCs w:val="12"/>
              </w:rPr>
              <w:t>habitat</w:t>
            </w:r>
          </w:p>
        </w:tc>
        <w:tc>
          <w:tcPr>
            <w:tcW w:w="862" w:type="dxa"/>
            <w:gridSpan w:val="2"/>
            <w:tcBorders>
              <w:top w:val="single" w:sz="4" w:space="0" w:color="000000"/>
              <w:left w:val="single" w:sz="4" w:space="0" w:color="000000"/>
              <w:bottom w:val="single" w:sz="4" w:space="0" w:color="000000"/>
              <w:right w:val="single" w:sz="4" w:space="0" w:color="000000"/>
            </w:tcBorders>
          </w:tcPr>
          <w:p w14:paraId="08F6EE18" w14:textId="77777777" w:rsidR="00B93EB8" w:rsidRPr="008C2ACC" w:rsidRDefault="00B93EB8" w:rsidP="00B93EB8">
            <w:pPr>
              <w:pStyle w:val="TableParagraph"/>
              <w:rPr>
                <w:b/>
                <w:sz w:val="12"/>
                <w:szCs w:val="12"/>
              </w:rPr>
            </w:pPr>
          </w:p>
          <w:p w14:paraId="0418D6CE" w14:textId="77777777" w:rsidR="00B93EB8" w:rsidRPr="008C2ACC" w:rsidRDefault="00B93EB8" w:rsidP="00B93EB8">
            <w:pPr>
              <w:pStyle w:val="TableParagraph"/>
              <w:spacing w:before="70"/>
              <w:rPr>
                <w:b/>
                <w:sz w:val="12"/>
                <w:szCs w:val="12"/>
              </w:rPr>
            </w:pPr>
          </w:p>
          <w:p w14:paraId="47F54645" w14:textId="77777777" w:rsidR="00B93EB8" w:rsidRPr="008C2ACC" w:rsidRDefault="00B93EB8" w:rsidP="00B93EB8">
            <w:pPr>
              <w:pStyle w:val="TableParagraph"/>
              <w:rPr>
                <w:sz w:val="12"/>
                <w:szCs w:val="12"/>
              </w:rPr>
            </w:pPr>
            <w:r w:rsidRPr="008C2ACC">
              <w:rPr>
                <w:spacing w:val="-5"/>
                <w:sz w:val="12"/>
                <w:szCs w:val="12"/>
              </w:rPr>
              <w:t>Ha</w:t>
            </w:r>
          </w:p>
        </w:tc>
        <w:tc>
          <w:tcPr>
            <w:tcW w:w="559" w:type="dxa"/>
            <w:gridSpan w:val="2"/>
            <w:tcBorders>
              <w:top w:val="single" w:sz="4" w:space="0" w:color="000000"/>
              <w:left w:val="single" w:sz="4" w:space="0" w:color="000000"/>
              <w:bottom w:val="single" w:sz="4" w:space="0" w:color="000000"/>
              <w:right w:val="single" w:sz="4" w:space="0" w:color="000000"/>
            </w:tcBorders>
          </w:tcPr>
          <w:p w14:paraId="2795B011" w14:textId="77777777" w:rsidR="00B93EB8" w:rsidRPr="008C2ACC" w:rsidRDefault="00B93EB8" w:rsidP="00B93EB8">
            <w:pPr>
              <w:pStyle w:val="TableParagraph"/>
              <w:spacing w:before="2"/>
              <w:rPr>
                <w:b/>
                <w:sz w:val="12"/>
                <w:szCs w:val="12"/>
              </w:rPr>
            </w:pPr>
          </w:p>
          <w:p w14:paraId="34903E57"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40"/>
                <w:sz w:val="12"/>
                <w:szCs w:val="12"/>
              </w:rPr>
              <w:t xml:space="preserve"> </w:t>
            </w:r>
            <w:r w:rsidRPr="008C2ACC">
              <w:rPr>
                <w:spacing w:val="-4"/>
                <w:sz w:val="12"/>
                <w:szCs w:val="12"/>
              </w:rPr>
              <w:t>fost</w:t>
            </w:r>
            <w:r w:rsidRPr="008C2ACC">
              <w:rPr>
                <w:spacing w:val="40"/>
                <w:sz w:val="12"/>
                <w:szCs w:val="12"/>
              </w:rPr>
              <w:t xml:space="preserve"> </w:t>
            </w:r>
            <w:r w:rsidRPr="008C2ACC">
              <w:rPr>
                <w:spacing w:val="-2"/>
                <w:sz w:val="12"/>
                <w:szCs w:val="12"/>
              </w:rPr>
              <w:t>definit</w:t>
            </w:r>
            <w:r w:rsidRPr="008C2ACC">
              <w:rPr>
                <w:spacing w:val="40"/>
                <w:sz w:val="12"/>
                <w:szCs w:val="12"/>
              </w:rPr>
              <w:t xml:space="preserve"> </w:t>
            </w:r>
            <w:r w:rsidRPr="008C2ACC">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1CB451FF" w14:textId="77777777" w:rsidR="00B93EB8" w:rsidRPr="008C2ACC" w:rsidRDefault="00B93EB8" w:rsidP="00B93EB8">
            <w:pPr>
              <w:pStyle w:val="TableParagraph"/>
              <w:rPr>
                <w:b/>
                <w:sz w:val="12"/>
                <w:szCs w:val="12"/>
              </w:rPr>
            </w:pPr>
          </w:p>
          <w:p w14:paraId="4CBA5490" w14:textId="77777777" w:rsidR="00B93EB8" w:rsidRPr="008C2ACC" w:rsidRDefault="00B93EB8" w:rsidP="00B93EB8">
            <w:pPr>
              <w:pStyle w:val="TableParagraph"/>
              <w:spacing w:before="1"/>
              <w:rPr>
                <w:b/>
                <w:sz w:val="12"/>
                <w:szCs w:val="12"/>
              </w:rPr>
            </w:pPr>
          </w:p>
          <w:p w14:paraId="234B099B"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7"/>
                <w:sz w:val="12"/>
                <w:szCs w:val="12"/>
              </w:rPr>
              <w:t xml:space="preserve"> </w:t>
            </w:r>
            <w:r w:rsidRPr="008C2ACC">
              <w:rPr>
                <w:sz w:val="12"/>
                <w:szCs w:val="12"/>
              </w:rPr>
              <w:t>fost</w:t>
            </w:r>
            <w:r w:rsidRPr="008C2ACC">
              <w:rPr>
                <w:spacing w:val="40"/>
                <w:sz w:val="12"/>
                <w:szCs w:val="12"/>
              </w:rPr>
              <w:t xml:space="preserve"> </w:t>
            </w:r>
            <w:r w:rsidRPr="008C2ACC">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10BC4B5D" w14:textId="77777777" w:rsidR="00B93EB8" w:rsidRPr="008C2ACC" w:rsidRDefault="00B93EB8" w:rsidP="00B93EB8">
            <w:pPr>
              <w:pStyle w:val="TableParagraph"/>
              <w:rPr>
                <w:b/>
                <w:sz w:val="12"/>
                <w:szCs w:val="12"/>
              </w:rPr>
            </w:pPr>
          </w:p>
          <w:p w14:paraId="22A3F046" w14:textId="77777777" w:rsidR="00B93EB8" w:rsidRPr="008C2ACC" w:rsidRDefault="00B93EB8" w:rsidP="00B93EB8">
            <w:pPr>
              <w:pStyle w:val="TableParagraph"/>
              <w:spacing w:before="1"/>
              <w:rPr>
                <w:b/>
                <w:sz w:val="12"/>
                <w:szCs w:val="12"/>
              </w:rPr>
            </w:pPr>
          </w:p>
          <w:p w14:paraId="06457DD5" w14:textId="77777777" w:rsidR="00B93EB8" w:rsidRPr="008C2ACC" w:rsidRDefault="00B93EB8" w:rsidP="00B93EB8">
            <w:pPr>
              <w:pStyle w:val="TableParagraph"/>
              <w:rPr>
                <w:sz w:val="12"/>
                <w:szCs w:val="12"/>
              </w:rPr>
            </w:pPr>
            <w:r w:rsidRPr="008C2ACC">
              <w:rPr>
                <w:spacing w:val="-2"/>
                <w:sz w:val="12"/>
                <w:szCs w:val="12"/>
              </w:rPr>
              <w:t>Cel</w:t>
            </w:r>
            <w:r w:rsidRPr="008C2ACC">
              <w:rPr>
                <w:spacing w:val="-6"/>
                <w:sz w:val="12"/>
                <w:szCs w:val="12"/>
              </w:rPr>
              <w:t xml:space="preserve"> </w:t>
            </w:r>
            <w:r w:rsidRPr="008C2ACC">
              <w:rPr>
                <w:spacing w:val="-2"/>
                <w:sz w:val="12"/>
                <w:szCs w:val="12"/>
              </w:rPr>
              <w:t>puțin</w:t>
            </w:r>
            <w:r w:rsidRPr="008C2ACC">
              <w:rPr>
                <w:spacing w:val="40"/>
                <w:sz w:val="12"/>
                <w:szCs w:val="12"/>
              </w:rPr>
              <w:t xml:space="preserve"> </w:t>
            </w:r>
            <w:r w:rsidRPr="008C2ACC">
              <w:rPr>
                <w:spacing w:val="-2"/>
                <w:sz w:val="12"/>
                <w:szCs w:val="12"/>
              </w:rPr>
              <w:t>269,90</w:t>
            </w:r>
          </w:p>
        </w:tc>
        <w:tc>
          <w:tcPr>
            <w:tcW w:w="482" w:type="dxa"/>
            <w:gridSpan w:val="2"/>
            <w:tcBorders>
              <w:top w:val="single" w:sz="4" w:space="0" w:color="000000"/>
              <w:left w:val="single" w:sz="4" w:space="0" w:color="000000"/>
              <w:bottom w:val="single" w:sz="4" w:space="0" w:color="000000"/>
              <w:right w:val="single" w:sz="4" w:space="0" w:color="000000"/>
            </w:tcBorders>
          </w:tcPr>
          <w:p w14:paraId="32F90409" w14:textId="77777777" w:rsidR="00B93EB8" w:rsidRPr="008C2ACC" w:rsidRDefault="00B93EB8" w:rsidP="00B93EB8">
            <w:pPr>
              <w:pStyle w:val="TableParagraph"/>
              <w:rPr>
                <w:b/>
                <w:sz w:val="12"/>
                <w:szCs w:val="12"/>
              </w:rPr>
            </w:pPr>
          </w:p>
          <w:p w14:paraId="161C94D4" w14:textId="77777777" w:rsidR="00B93EB8" w:rsidRPr="008C2ACC" w:rsidRDefault="00B93EB8" w:rsidP="00B93EB8">
            <w:pPr>
              <w:pStyle w:val="TableParagraph"/>
              <w:spacing w:before="70"/>
              <w:rPr>
                <w:b/>
                <w:sz w:val="12"/>
                <w:szCs w:val="12"/>
              </w:rPr>
            </w:pPr>
          </w:p>
          <w:p w14:paraId="61864E66" w14:textId="77777777" w:rsidR="00B93EB8" w:rsidRPr="008C2ACC" w:rsidRDefault="00B93EB8" w:rsidP="00B93EB8">
            <w:pPr>
              <w:pStyle w:val="TableParagraph"/>
              <w:rPr>
                <w:sz w:val="12"/>
                <w:szCs w:val="12"/>
              </w:rPr>
            </w:pPr>
            <w:r w:rsidRPr="008C2ACC">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787A8089" w14:textId="77777777" w:rsidR="00B93EB8" w:rsidRPr="008C2ACC" w:rsidRDefault="00B93EB8" w:rsidP="00B93EB8">
            <w:pPr>
              <w:pStyle w:val="TableParagraph"/>
              <w:spacing w:before="2"/>
              <w:rPr>
                <w:sz w:val="12"/>
                <w:szCs w:val="12"/>
              </w:rPr>
            </w:pPr>
            <w:r w:rsidRPr="008C2ACC">
              <w:rPr>
                <w:spacing w:val="-2"/>
                <w:sz w:val="12"/>
                <w:szCs w:val="12"/>
              </w:rPr>
              <w:t>Soluțiile</w:t>
            </w:r>
            <w:r w:rsidRPr="008C2ACC">
              <w:rPr>
                <w:spacing w:val="40"/>
                <w:sz w:val="12"/>
                <w:szCs w:val="12"/>
              </w:rPr>
              <w:t xml:space="preserve"> </w:t>
            </w:r>
            <w:r w:rsidRPr="008C2ACC">
              <w:rPr>
                <w:sz w:val="12"/>
                <w:szCs w:val="12"/>
              </w:rPr>
              <w:t>tehnice</w:t>
            </w:r>
            <w:r w:rsidRPr="008C2ACC">
              <w:rPr>
                <w:spacing w:val="-8"/>
                <w:sz w:val="12"/>
                <w:szCs w:val="12"/>
              </w:rPr>
              <w:t xml:space="preserve"> </w:t>
            </w:r>
            <w:r w:rsidRPr="008C2ACC">
              <w:rPr>
                <w:sz w:val="12"/>
                <w:szCs w:val="12"/>
              </w:rPr>
              <w:t>propuse</w:t>
            </w:r>
            <w:r w:rsidRPr="008C2ACC">
              <w:rPr>
                <w:spacing w:val="40"/>
                <w:sz w:val="12"/>
                <w:szCs w:val="12"/>
              </w:rPr>
              <w:t xml:space="preserve"> </w:t>
            </w:r>
            <w:r w:rsidRPr="008C2ACC">
              <w:rPr>
                <w:sz w:val="12"/>
                <w:szCs w:val="12"/>
              </w:rPr>
              <w:t>nu</w:t>
            </w:r>
            <w:r w:rsidRPr="008C2ACC">
              <w:rPr>
                <w:spacing w:val="-8"/>
                <w:sz w:val="12"/>
                <w:szCs w:val="12"/>
              </w:rPr>
              <w:t xml:space="preserve"> </w:t>
            </w:r>
            <w:r w:rsidRPr="008C2ACC">
              <w:rPr>
                <w:sz w:val="12"/>
                <w:szCs w:val="12"/>
              </w:rPr>
              <w:t>aduc</w:t>
            </w:r>
            <w:r w:rsidRPr="008C2ACC">
              <w:rPr>
                <w:spacing w:val="40"/>
                <w:sz w:val="12"/>
                <w:szCs w:val="12"/>
              </w:rPr>
              <w:t xml:space="preserve"> </w:t>
            </w:r>
            <w:r w:rsidRPr="008C2ACC">
              <w:rPr>
                <w:spacing w:val="-2"/>
                <w:sz w:val="12"/>
                <w:szCs w:val="12"/>
              </w:rPr>
              <w:t>modificări</w:t>
            </w:r>
            <w:r w:rsidRPr="008C2ACC">
              <w:rPr>
                <w:spacing w:val="40"/>
                <w:sz w:val="12"/>
                <w:szCs w:val="12"/>
              </w:rPr>
              <w:t xml:space="preserve"> </w:t>
            </w:r>
            <w:r w:rsidRPr="008C2ACC">
              <w:rPr>
                <w:sz w:val="12"/>
                <w:szCs w:val="12"/>
              </w:rPr>
              <w:t>asupra</w:t>
            </w:r>
            <w:r w:rsidRPr="008C2ACC">
              <w:rPr>
                <w:spacing w:val="-8"/>
                <w:sz w:val="12"/>
                <w:szCs w:val="12"/>
              </w:rPr>
              <w:t xml:space="preserve"> </w:t>
            </w:r>
            <w:r w:rsidRPr="008C2ACC">
              <w:rPr>
                <w:sz w:val="12"/>
                <w:szCs w:val="12"/>
              </w:rPr>
              <w:t>acestui</w:t>
            </w:r>
          </w:p>
          <w:p w14:paraId="0EA1EDAD" w14:textId="77777777" w:rsidR="00B93EB8" w:rsidRPr="008C2ACC" w:rsidRDefault="00B93EB8" w:rsidP="00B93EB8">
            <w:pPr>
              <w:pStyle w:val="TableParagraph"/>
              <w:spacing w:line="115" w:lineRule="exact"/>
              <w:rPr>
                <w:sz w:val="12"/>
                <w:szCs w:val="12"/>
              </w:rPr>
            </w:pPr>
            <w:r w:rsidRPr="008C2ACC">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7527BA85" w14:textId="77777777" w:rsidR="00B93EB8" w:rsidRPr="008C2ACC" w:rsidRDefault="00B93EB8" w:rsidP="00B93EB8">
            <w:pPr>
              <w:pStyle w:val="TableParagraph"/>
              <w:rPr>
                <w:b/>
                <w:sz w:val="12"/>
                <w:szCs w:val="12"/>
              </w:rPr>
            </w:pPr>
          </w:p>
          <w:p w14:paraId="102B74C2" w14:textId="77777777" w:rsidR="00B93EB8" w:rsidRPr="008C2ACC" w:rsidRDefault="00B93EB8" w:rsidP="00B93EB8">
            <w:pPr>
              <w:pStyle w:val="TableParagraph"/>
              <w:spacing w:before="70"/>
              <w:rPr>
                <w:b/>
                <w:sz w:val="12"/>
                <w:szCs w:val="12"/>
              </w:rPr>
            </w:pPr>
          </w:p>
          <w:p w14:paraId="6E2AF471" w14:textId="77777777" w:rsidR="00B93EB8" w:rsidRPr="008C2ACC" w:rsidRDefault="00B93EB8" w:rsidP="00B93EB8">
            <w:pPr>
              <w:pStyle w:val="TableParagraph"/>
              <w:rPr>
                <w:sz w:val="12"/>
                <w:szCs w:val="12"/>
              </w:rPr>
            </w:pPr>
            <w:r w:rsidRPr="008C2ACC">
              <w:rPr>
                <w:spacing w:val="-10"/>
                <w:sz w:val="12"/>
                <w:szCs w:val="12"/>
              </w:rPr>
              <w:t>%</w:t>
            </w:r>
          </w:p>
        </w:tc>
        <w:tc>
          <w:tcPr>
            <w:tcW w:w="719" w:type="dxa"/>
            <w:gridSpan w:val="4"/>
            <w:tcBorders>
              <w:top w:val="single" w:sz="4" w:space="0" w:color="000000"/>
              <w:left w:val="single" w:sz="4" w:space="0" w:color="000000"/>
              <w:bottom w:val="single" w:sz="4" w:space="0" w:color="000000"/>
              <w:right w:val="single" w:sz="4" w:space="0" w:color="000000"/>
            </w:tcBorders>
          </w:tcPr>
          <w:p w14:paraId="00F07536" w14:textId="77777777" w:rsidR="00B93EB8" w:rsidRPr="008C2ACC" w:rsidRDefault="00B93EB8" w:rsidP="00B93EB8">
            <w:pPr>
              <w:pStyle w:val="TableParagraph"/>
              <w:rPr>
                <w:b/>
                <w:sz w:val="12"/>
                <w:szCs w:val="12"/>
              </w:rPr>
            </w:pPr>
          </w:p>
          <w:p w14:paraId="23CD4A4C" w14:textId="77777777" w:rsidR="00B93EB8" w:rsidRPr="008C2ACC" w:rsidRDefault="00B93EB8" w:rsidP="00B93EB8">
            <w:pPr>
              <w:pStyle w:val="TableParagraph"/>
              <w:spacing w:before="1"/>
              <w:rPr>
                <w:b/>
                <w:sz w:val="12"/>
                <w:szCs w:val="12"/>
              </w:rPr>
            </w:pPr>
          </w:p>
          <w:p w14:paraId="15A80980" w14:textId="77777777" w:rsidR="00B93EB8" w:rsidRPr="008C2ACC" w:rsidRDefault="00B93EB8" w:rsidP="00B93EB8">
            <w:pPr>
              <w:pStyle w:val="TableParagraph"/>
              <w:rPr>
                <w:sz w:val="12"/>
                <w:szCs w:val="12"/>
              </w:rPr>
            </w:pPr>
            <w:r w:rsidRPr="008C2ACC">
              <w:rPr>
                <w:spacing w:val="-2"/>
                <w:sz w:val="12"/>
                <w:szCs w:val="12"/>
              </w:rPr>
              <w:t>nesemnifi</w:t>
            </w:r>
            <w:r w:rsidRPr="008C2ACC">
              <w:rPr>
                <w:spacing w:val="40"/>
                <w:sz w:val="12"/>
                <w:szCs w:val="12"/>
              </w:rPr>
              <w:t xml:space="preserve"> </w:t>
            </w:r>
            <w:r w:rsidRPr="008C2ACC">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6A8121D7" w14:textId="77777777" w:rsidR="00B93EB8" w:rsidRPr="008C2ACC" w:rsidRDefault="00B93EB8" w:rsidP="00B93EB8">
            <w:pPr>
              <w:pStyle w:val="TableParagraph"/>
              <w:rPr>
                <w:b/>
                <w:sz w:val="12"/>
                <w:szCs w:val="12"/>
              </w:rPr>
            </w:pPr>
          </w:p>
          <w:p w14:paraId="76FC2F59" w14:textId="77777777" w:rsidR="00B93EB8" w:rsidRPr="008C2ACC" w:rsidRDefault="00B93EB8" w:rsidP="00B93EB8">
            <w:pPr>
              <w:pStyle w:val="TableParagraph"/>
              <w:spacing w:before="70"/>
              <w:rPr>
                <w:b/>
                <w:sz w:val="12"/>
                <w:szCs w:val="12"/>
              </w:rPr>
            </w:pPr>
          </w:p>
          <w:p w14:paraId="43B1639D" w14:textId="77777777" w:rsidR="00B93EB8" w:rsidRPr="008C2ACC" w:rsidRDefault="00B93EB8" w:rsidP="00B93EB8">
            <w:pPr>
              <w:pStyle w:val="TableParagraph"/>
              <w:rPr>
                <w:sz w:val="12"/>
                <w:szCs w:val="12"/>
              </w:rPr>
            </w:pPr>
            <w:r w:rsidRPr="008C2ACC">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2B4AC57A" w14:textId="18836BB1" w:rsidR="00B93EB8" w:rsidRPr="00BE0D59" w:rsidRDefault="00B93EB8" w:rsidP="00B93EB8">
            <w:pPr>
              <w:pStyle w:val="TableParagraph"/>
              <w:rPr>
                <w:b/>
                <w:color w:val="EE0000"/>
                <w:sz w:val="12"/>
                <w:szCs w:val="12"/>
              </w:rPr>
            </w:pPr>
            <w:r>
              <w:rPr>
                <w:color w:val="000000"/>
                <w:sz w:val="12"/>
                <w:szCs w:val="12"/>
                <w:lang w:eastAsia="ro-RO"/>
              </w:rPr>
              <w:t>evitarea</w:t>
            </w:r>
            <w:r w:rsidRPr="00B41755">
              <w:rPr>
                <w:color w:val="000000"/>
                <w:sz w:val="12"/>
                <w:szCs w:val="12"/>
                <w:lang w:eastAsia="ro-RO"/>
              </w:rPr>
              <w:t xml:space="preserve"> autorizării simultane a mai multor parchte alăturate(în ua-uri învecinate)</w:t>
            </w:r>
          </w:p>
        </w:tc>
        <w:tc>
          <w:tcPr>
            <w:tcW w:w="886" w:type="dxa"/>
            <w:gridSpan w:val="4"/>
            <w:tcBorders>
              <w:top w:val="single" w:sz="4" w:space="0" w:color="000000"/>
              <w:left w:val="single" w:sz="4" w:space="0" w:color="000000"/>
              <w:bottom w:val="single" w:sz="4" w:space="0" w:color="000000"/>
              <w:right w:val="single" w:sz="4" w:space="0" w:color="000000"/>
            </w:tcBorders>
            <w:vAlign w:val="center"/>
          </w:tcPr>
          <w:p w14:paraId="6E86A718" w14:textId="04C72D50" w:rsidR="00B93EB8" w:rsidRPr="00BE0D59" w:rsidRDefault="00B93EB8" w:rsidP="00B93EB8">
            <w:pPr>
              <w:pStyle w:val="TableParagraph"/>
              <w:rPr>
                <w:b/>
                <w:color w:val="EE0000"/>
                <w:sz w:val="12"/>
                <w:szCs w:val="12"/>
              </w:rPr>
            </w:pPr>
            <w:r w:rsidRPr="00B41755">
              <w:rPr>
                <w:color w:val="000000"/>
                <w:sz w:val="12"/>
                <w:szCs w:val="12"/>
                <w:lang w:eastAsia="ro-RO"/>
              </w:rPr>
              <w:t>nesemnificativ</w:t>
            </w:r>
          </w:p>
        </w:tc>
      </w:tr>
      <w:tr w:rsidR="00B93EB8" w:rsidRPr="00541510" w14:paraId="1B2840F3" w14:textId="3EC53263" w:rsidTr="008C2ACC">
        <w:trPr>
          <w:trHeight w:val="631"/>
        </w:trPr>
        <w:tc>
          <w:tcPr>
            <w:tcW w:w="674" w:type="dxa"/>
            <w:vMerge/>
            <w:tcBorders>
              <w:top w:val="nil"/>
              <w:bottom w:val="single" w:sz="4" w:space="0" w:color="000000"/>
              <w:right w:val="single" w:sz="8" w:space="0" w:color="000000"/>
            </w:tcBorders>
          </w:tcPr>
          <w:p w14:paraId="5986E114" w14:textId="77777777" w:rsidR="00B93EB8" w:rsidRPr="00BE0D59" w:rsidRDefault="00B93EB8" w:rsidP="00B93EB8">
            <w:pPr>
              <w:rPr>
                <w:color w:val="EE0000"/>
                <w:sz w:val="12"/>
                <w:szCs w:val="12"/>
              </w:rPr>
            </w:pPr>
          </w:p>
        </w:tc>
        <w:tc>
          <w:tcPr>
            <w:tcW w:w="722" w:type="dxa"/>
            <w:vMerge/>
            <w:tcBorders>
              <w:top w:val="nil"/>
              <w:left w:val="single" w:sz="8" w:space="0" w:color="000000"/>
              <w:bottom w:val="single" w:sz="8" w:space="0" w:color="000000"/>
              <w:right w:val="single" w:sz="4" w:space="0" w:color="000000"/>
            </w:tcBorders>
          </w:tcPr>
          <w:p w14:paraId="26759342" w14:textId="77777777" w:rsidR="00B93EB8" w:rsidRPr="00BE0D59" w:rsidRDefault="00B93EB8" w:rsidP="00B93EB8">
            <w:pPr>
              <w:rPr>
                <w:color w:val="EE0000"/>
                <w:sz w:val="12"/>
                <w:szCs w:val="12"/>
              </w:rPr>
            </w:pPr>
          </w:p>
        </w:tc>
        <w:tc>
          <w:tcPr>
            <w:tcW w:w="527" w:type="dxa"/>
            <w:vMerge/>
            <w:tcBorders>
              <w:top w:val="nil"/>
              <w:left w:val="single" w:sz="4" w:space="0" w:color="000000"/>
              <w:bottom w:val="single" w:sz="8" w:space="0" w:color="000000"/>
              <w:right w:val="single" w:sz="4" w:space="0" w:color="000000"/>
            </w:tcBorders>
          </w:tcPr>
          <w:p w14:paraId="079F2066" w14:textId="77777777" w:rsidR="00B93EB8" w:rsidRPr="00BE0D59" w:rsidRDefault="00B93EB8" w:rsidP="00B93EB8">
            <w:pPr>
              <w:rPr>
                <w:color w:val="EE0000"/>
                <w:sz w:val="12"/>
                <w:szCs w:val="12"/>
              </w:rPr>
            </w:pPr>
          </w:p>
        </w:tc>
        <w:tc>
          <w:tcPr>
            <w:tcW w:w="719" w:type="dxa"/>
            <w:vMerge/>
            <w:tcBorders>
              <w:top w:val="nil"/>
              <w:left w:val="single" w:sz="4" w:space="0" w:color="000000"/>
              <w:bottom w:val="single" w:sz="8" w:space="0" w:color="000000"/>
              <w:right w:val="single" w:sz="4" w:space="0" w:color="000000"/>
            </w:tcBorders>
          </w:tcPr>
          <w:p w14:paraId="7EAA9F39" w14:textId="77777777" w:rsidR="00B93EB8" w:rsidRPr="00BE0D59" w:rsidRDefault="00B93EB8" w:rsidP="00B93EB8">
            <w:pPr>
              <w:rPr>
                <w:color w:val="EE0000"/>
                <w:sz w:val="12"/>
                <w:szCs w:val="12"/>
              </w:rPr>
            </w:pPr>
          </w:p>
        </w:tc>
        <w:tc>
          <w:tcPr>
            <w:tcW w:w="412" w:type="dxa"/>
            <w:vMerge/>
            <w:tcBorders>
              <w:top w:val="nil"/>
              <w:left w:val="single" w:sz="4" w:space="0" w:color="000000"/>
              <w:bottom w:val="single" w:sz="8" w:space="0" w:color="000000"/>
              <w:right w:val="single" w:sz="4" w:space="0" w:color="000000"/>
            </w:tcBorders>
          </w:tcPr>
          <w:p w14:paraId="72AB5A6B" w14:textId="77777777" w:rsidR="00B93EB8" w:rsidRPr="00BE0D59" w:rsidRDefault="00B93EB8" w:rsidP="00B93EB8">
            <w:pPr>
              <w:rPr>
                <w:color w:val="EE0000"/>
                <w:sz w:val="12"/>
                <w:szCs w:val="12"/>
              </w:rPr>
            </w:pPr>
          </w:p>
        </w:tc>
        <w:tc>
          <w:tcPr>
            <w:tcW w:w="642" w:type="dxa"/>
            <w:vMerge/>
            <w:tcBorders>
              <w:top w:val="nil"/>
              <w:left w:val="single" w:sz="4" w:space="0" w:color="000000"/>
              <w:bottom w:val="single" w:sz="8" w:space="0" w:color="000000"/>
              <w:right w:val="single" w:sz="4" w:space="0" w:color="000000"/>
            </w:tcBorders>
          </w:tcPr>
          <w:p w14:paraId="32B8BFDF" w14:textId="77777777" w:rsidR="00B93EB8" w:rsidRPr="00BE0D59" w:rsidRDefault="00B93EB8" w:rsidP="00B93EB8">
            <w:pPr>
              <w:rPr>
                <w:color w:val="EE0000"/>
                <w:sz w:val="12"/>
                <w:szCs w:val="12"/>
              </w:rPr>
            </w:pPr>
          </w:p>
        </w:tc>
        <w:tc>
          <w:tcPr>
            <w:tcW w:w="316" w:type="dxa"/>
            <w:vMerge/>
            <w:tcBorders>
              <w:top w:val="nil"/>
              <w:left w:val="single" w:sz="4" w:space="0" w:color="000000"/>
              <w:bottom w:val="single" w:sz="8" w:space="0" w:color="000000"/>
              <w:right w:val="single" w:sz="4" w:space="0" w:color="000000"/>
            </w:tcBorders>
          </w:tcPr>
          <w:p w14:paraId="74A5915F" w14:textId="77777777" w:rsidR="00B93EB8" w:rsidRPr="00BE0D59" w:rsidRDefault="00B93EB8" w:rsidP="00B93EB8">
            <w:pPr>
              <w:rPr>
                <w:color w:val="EE0000"/>
                <w:sz w:val="12"/>
                <w:szCs w:val="12"/>
              </w:rPr>
            </w:pPr>
          </w:p>
        </w:tc>
        <w:tc>
          <w:tcPr>
            <w:tcW w:w="701" w:type="dxa"/>
            <w:vMerge/>
            <w:tcBorders>
              <w:top w:val="nil"/>
              <w:left w:val="single" w:sz="4" w:space="0" w:color="000000"/>
              <w:bottom w:val="single" w:sz="8" w:space="0" w:color="000000"/>
              <w:right w:val="single" w:sz="4" w:space="0" w:color="000000"/>
            </w:tcBorders>
          </w:tcPr>
          <w:p w14:paraId="0EC6CEAB" w14:textId="77777777" w:rsidR="00B93EB8" w:rsidRPr="00BE0D59" w:rsidRDefault="00B93EB8" w:rsidP="00B93EB8">
            <w:pPr>
              <w:rPr>
                <w:color w:val="EE0000"/>
                <w:sz w:val="12"/>
                <w:szCs w:val="12"/>
              </w:rPr>
            </w:pPr>
          </w:p>
        </w:tc>
        <w:tc>
          <w:tcPr>
            <w:tcW w:w="732" w:type="dxa"/>
            <w:vMerge/>
            <w:tcBorders>
              <w:top w:val="nil"/>
              <w:left w:val="single" w:sz="4" w:space="0" w:color="000000"/>
              <w:bottom w:val="single" w:sz="8" w:space="0" w:color="000000"/>
              <w:right w:val="single" w:sz="4" w:space="0" w:color="000000"/>
            </w:tcBorders>
          </w:tcPr>
          <w:p w14:paraId="7BF331FC" w14:textId="77777777" w:rsidR="00B93EB8" w:rsidRPr="00BE0D59" w:rsidRDefault="00B93EB8" w:rsidP="00B93EB8">
            <w:pPr>
              <w:rPr>
                <w:color w:val="EE0000"/>
                <w:sz w:val="12"/>
                <w:szCs w:val="12"/>
              </w:rPr>
            </w:pPr>
          </w:p>
        </w:tc>
        <w:tc>
          <w:tcPr>
            <w:tcW w:w="650" w:type="dxa"/>
            <w:vMerge/>
            <w:tcBorders>
              <w:top w:val="nil"/>
              <w:left w:val="single" w:sz="4" w:space="0" w:color="000000"/>
              <w:bottom w:val="single" w:sz="8" w:space="0" w:color="000000"/>
              <w:right w:val="single" w:sz="4" w:space="0" w:color="000000"/>
            </w:tcBorders>
          </w:tcPr>
          <w:p w14:paraId="3BD195C5" w14:textId="77777777" w:rsidR="00B93EB8" w:rsidRPr="00BE0D59" w:rsidRDefault="00B93EB8" w:rsidP="00B93EB8">
            <w:pPr>
              <w:rPr>
                <w:color w:val="EE0000"/>
                <w:sz w:val="12"/>
                <w:szCs w:val="12"/>
              </w:rPr>
            </w:pPr>
          </w:p>
        </w:tc>
        <w:tc>
          <w:tcPr>
            <w:tcW w:w="688" w:type="dxa"/>
            <w:vMerge/>
            <w:tcBorders>
              <w:top w:val="nil"/>
              <w:left w:val="single" w:sz="4" w:space="0" w:color="000000"/>
              <w:bottom w:val="single" w:sz="8" w:space="0" w:color="000000"/>
              <w:right w:val="single" w:sz="4" w:space="0" w:color="000000"/>
            </w:tcBorders>
          </w:tcPr>
          <w:p w14:paraId="726B7EE7" w14:textId="77777777" w:rsidR="00B93EB8" w:rsidRPr="00BE0D59" w:rsidRDefault="00B93EB8" w:rsidP="00B93EB8">
            <w:pPr>
              <w:rPr>
                <w:color w:val="EE0000"/>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20F06A0B" w14:textId="77777777" w:rsidR="00B93EB8" w:rsidRPr="008C2ACC" w:rsidRDefault="00B93EB8" w:rsidP="00B93EB8">
            <w:pPr>
              <w:pStyle w:val="TableParagraph"/>
              <w:spacing w:before="72"/>
              <w:rPr>
                <w:sz w:val="12"/>
                <w:szCs w:val="12"/>
              </w:rPr>
            </w:pPr>
            <w:r w:rsidRPr="008C2ACC">
              <w:rPr>
                <w:spacing w:val="-2"/>
                <w:sz w:val="12"/>
                <w:szCs w:val="12"/>
              </w:rPr>
              <w:t>Tendința</w:t>
            </w:r>
            <w:r w:rsidRPr="008C2ACC">
              <w:rPr>
                <w:spacing w:val="40"/>
                <w:sz w:val="12"/>
                <w:szCs w:val="12"/>
              </w:rPr>
              <w:t xml:space="preserve"> </w:t>
            </w:r>
            <w:r w:rsidRPr="008C2ACC">
              <w:rPr>
                <w:sz w:val="12"/>
                <w:szCs w:val="12"/>
              </w:rPr>
              <w:t>gradului</w:t>
            </w:r>
            <w:r w:rsidRPr="008C2ACC">
              <w:rPr>
                <w:spacing w:val="-8"/>
                <w:sz w:val="12"/>
                <w:szCs w:val="12"/>
              </w:rPr>
              <w:t xml:space="preserve"> </w:t>
            </w:r>
            <w:r w:rsidRPr="008C2ACC">
              <w:rPr>
                <w:sz w:val="12"/>
                <w:szCs w:val="12"/>
              </w:rPr>
              <w:t>de</w:t>
            </w:r>
            <w:r w:rsidRPr="008C2ACC">
              <w:rPr>
                <w:spacing w:val="40"/>
                <w:sz w:val="12"/>
                <w:szCs w:val="12"/>
              </w:rPr>
              <w:t xml:space="preserve"> </w:t>
            </w:r>
            <w:r w:rsidRPr="008C2ACC">
              <w:rPr>
                <w:spacing w:val="-2"/>
                <w:sz w:val="12"/>
                <w:szCs w:val="12"/>
              </w:rPr>
              <w:t>fragmentare</w:t>
            </w:r>
            <w:r w:rsidRPr="008C2ACC">
              <w:rPr>
                <w:spacing w:val="40"/>
                <w:sz w:val="12"/>
                <w:szCs w:val="12"/>
              </w:rPr>
              <w:t xml:space="preserve"> </w:t>
            </w:r>
            <w:r w:rsidRPr="008C2ACC">
              <w:rPr>
                <w:sz w:val="12"/>
                <w:szCs w:val="12"/>
              </w:rPr>
              <w:t>a</w:t>
            </w:r>
            <w:r w:rsidRPr="008C2ACC">
              <w:rPr>
                <w:spacing w:val="-8"/>
                <w:sz w:val="12"/>
                <w:szCs w:val="12"/>
              </w:rPr>
              <w:t xml:space="preserve"> </w:t>
            </w:r>
            <w:r w:rsidRPr="008C2ACC">
              <w:rPr>
                <w:sz w:val="12"/>
                <w:szCs w:val="12"/>
              </w:rPr>
              <w:t>habitatului</w:t>
            </w:r>
            <w:r w:rsidRPr="008C2ACC">
              <w:rPr>
                <w:spacing w:val="40"/>
                <w:sz w:val="12"/>
                <w:szCs w:val="12"/>
              </w:rPr>
              <w:t xml:space="preserve"> </w:t>
            </w:r>
            <w:r w:rsidRPr="008C2ACC">
              <w:rPr>
                <w:spacing w:val="-2"/>
                <w:sz w:val="12"/>
                <w:szCs w:val="12"/>
              </w:rPr>
              <w:t>speciei</w:t>
            </w:r>
          </w:p>
        </w:tc>
        <w:tc>
          <w:tcPr>
            <w:tcW w:w="862" w:type="dxa"/>
            <w:gridSpan w:val="2"/>
            <w:tcBorders>
              <w:top w:val="single" w:sz="4" w:space="0" w:color="000000"/>
              <w:left w:val="single" w:sz="4" w:space="0" w:color="000000"/>
              <w:bottom w:val="single" w:sz="4" w:space="0" w:color="000000"/>
              <w:right w:val="single" w:sz="4" w:space="0" w:color="000000"/>
            </w:tcBorders>
          </w:tcPr>
          <w:p w14:paraId="4220E0DE" w14:textId="77777777" w:rsidR="00B93EB8" w:rsidRPr="008C2ACC" w:rsidRDefault="00B93EB8" w:rsidP="00B93EB8">
            <w:pPr>
              <w:pStyle w:val="TableParagraph"/>
              <w:rPr>
                <w:b/>
                <w:sz w:val="12"/>
                <w:szCs w:val="12"/>
              </w:rPr>
            </w:pPr>
          </w:p>
          <w:p w14:paraId="025F7952" w14:textId="77777777" w:rsidR="00B93EB8" w:rsidRPr="008C2ACC" w:rsidRDefault="00B93EB8" w:rsidP="00B93EB8">
            <w:pPr>
              <w:pStyle w:val="TableParagraph"/>
              <w:spacing w:before="72"/>
              <w:rPr>
                <w:b/>
                <w:sz w:val="12"/>
                <w:szCs w:val="12"/>
              </w:rPr>
            </w:pPr>
          </w:p>
          <w:p w14:paraId="23BDFC02" w14:textId="77777777" w:rsidR="00B93EB8" w:rsidRPr="008C2ACC" w:rsidRDefault="00B93EB8" w:rsidP="00B93EB8">
            <w:pPr>
              <w:pStyle w:val="TableParagraph"/>
              <w:rPr>
                <w:sz w:val="12"/>
                <w:szCs w:val="12"/>
              </w:rPr>
            </w:pPr>
            <w:r w:rsidRPr="008C2ACC">
              <w:rPr>
                <w:sz w:val="12"/>
                <w:szCs w:val="12"/>
              </w:rPr>
              <w:t>%</w:t>
            </w:r>
            <w:r w:rsidRPr="008C2ACC">
              <w:rPr>
                <w:spacing w:val="1"/>
                <w:sz w:val="12"/>
                <w:szCs w:val="12"/>
              </w:rPr>
              <w:t xml:space="preserve"> </w:t>
            </w:r>
            <w:r w:rsidRPr="008C2ACC">
              <w:rPr>
                <w:spacing w:val="-2"/>
                <w:sz w:val="12"/>
                <w:szCs w:val="12"/>
              </w:rPr>
              <w:t>schimbare</w:t>
            </w:r>
          </w:p>
        </w:tc>
        <w:tc>
          <w:tcPr>
            <w:tcW w:w="559" w:type="dxa"/>
            <w:gridSpan w:val="2"/>
            <w:tcBorders>
              <w:top w:val="single" w:sz="4" w:space="0" w:color="000000"/>
              <w:left w:val="single" w:sz="4" w:space="0" w:color="000000"/>
              <w:bottom w:val="single" w:sz="4" w:space="0" w:color="000000"/>
              <w:right w:val="single" w:sz="4" w:space="0" w:color="000000"/>
            </w:tcBorders>
          </w:tcPr>
          <w:p w14:paraId="4A799B91" w14:textId="77777777" w:rsidR="00B93EB8" w:rsidRPr="008C2ACC" w:rsidRDefault="00B93EB8" w:rsidP="00B93EB8">
            <w:pPr>
              <w:pStyle w:val="TableParagraph"/>
              <w:spacing w:before="1"/>
              <w:rPr>
                <w:b/>
                <w:sz w:val="12"/>
                <w:szCs w:val="12"/>
              </w:rPr>
            </w:pPr>
          </w:p>
          <w:p w14:paraId="3651D50E"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40"/>
                <w:sz w:val="12"/>
                <w:szCs w:val="12"/>
              </w:rPr>
              <w:t xml:space="preserve"> </w:t>
            </w:r>
            <w:r w:rsidRPr="008C2ACC">
              <w:rPr>
                <w:spacing w:val="-4"/>
                <w:sz w:val="12"/>
                <w:szCs w:val="12"/>
              </w:rPr>
              <w:t>fost</w:t>
            </w:r>
            <w:r w:rsidRPr="008C2ACC">
              <w:rPr>
                <w:spacing w:val="40"/>
                <w:sz w:val="12"/>
                <w:szCs w:val="12"/>
              </w:rPr>
              <w:t xml:space="preserve"> </w:t>
            </w:r>
            <w:r w:rsidRPr="008C2ACC">
              <w:rPr>
                <w:spacing w:val="-2"/>
                <w:sz w:val="12"/>
                <w:szCs w:val="12"/>
              </w:rPr>
              <w:t>definit</w:t>
            </w:r>
            <w:r w:rsidRPr="008C2ACC">
              <w:rPr>
                <w:spacing w:val="40"/>
                <w:sz w:val="12"/>
                <w:szCs w:val="12"/>
              </w:rPr>
              <w:t xml:space="preserve"> </w:t>
            </w:r>
            <w:r w:rsidRPr="008C2ACC">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7C674995" w14:textId="77777777" w:rsidR="00B93EB8" w:rsidRPr="008C2ACC" w:rsidRDefault="00B93EB8" w:rsidP="00B93EB8">
            <w:pPr>
              <w:pStyle w:val="TableParagraph"/>
              <w:rPr>
                <w:b/>
                <w:sz w:val="12"/>
                <w:szCs w:val="12"/>
              </w:rPr>
            </w:pPr>
          </w:p>
          <w:p w14:paraId="217ECE9E" w14:textId="77777777" w:rsidR="00B93EB8" w:rsidRPr="008C2ACC" w:rsidRDefault="00B93EB8" w:rsidP="00B93EB8">
            <w:pPr>
              <w:pStyle w:val="TableParagraph"/>
              <w:spacing w:before="2"/>
              <w:rPr>
                <w:b/>
                <w:sz w:val="12"/>
                <w:szCs w:val="12"/>
              </w:rPr>
            </w:pPr>
          </w:p>
          <w:p w14:paraId="18C9560C"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7"/>
                <w:sz w:val="12"/>
                <w:szCs w:val="12"/>
              </w:rPr>
              <w:t xml:space="preserve"> </w:t>
            </w:r>
            <w:r w:rsidRPr="008C2ACC">
              <w:rPr>
                <w:sz w:val="12"/>
                <w:szCs w:val="12"/>
              </w:rPr>
              <w:t>fost</w:t>
            </w:r>
            <w:r w:rsidRPr="008C2ACC">
              <w:rPr>
                <w:spacing w:val="40"/>
                <w:sz w:val="12"/>
                <w:szCs w:val="12"/>
              </w:rPr>
              <w:t xml:space="preserve"> </w:t>
            </w:r>
            <w:r w:rsidRPr="008C2ACC">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7EF6CB3E" w14:textId="77777777" w:rsidR="00B93EB8" w:rsidRPr="008C2ACC" w:rsidRDefault="00B93EB8" w:rsidP="00B93EB8">
            <w:pPr>
              <w:pStyle w:val="TableParagraph"/>
              <w:rPr>
                <w:b/>
                <w:sz w:val="12"/>
                <w:szCs w:val="12"/>
              </w:rPr>
            </w:pPr>
          </w:p>
          <w:p w14:paraId="5CE01543" w14:textId="77777777" w:rsidR="00B93EB8" w:rsidRPr="008C2ACC" w:rsidRDefault="00B93EB8" w:rsidP="00B93EB8">
            <w:pPr>
              <w:pStyle w:val="TableParagraph"/>
              <w:spacing w:before="72"/>
              <w:rPr>
                <w:b/>
                <w:sz w:val="12"/>
                <w:szCs w:val="12"/>
              </w:rPr>
            </w:pPr>
          </w:p>
          <w:p w14:paraId="1B9CA267" w14:textId="77777777" w:rsidR="00B93EB8" w:rsidRPr="008C2ACC" w:rsidRDefault="00B93EB8" w:rsidP="00B93EB8">
            <w:pPr>
              <w:pStyle w:val="TableParagraph"/>
              <w:rPr>
                <w:sz w:val="12"/>
                <w:szCs w:val="12"/>
              </w:rPr>
            </w:pPr>
            <w:r w:rsidRPr="008C2ACC">
              <w:rPr>
                <w:spacing w:val="-2"/>
                <w:sz w:val="12"/>
                <w:szCs w:val="12"/>
              </w:rPr>
              <w:t>stabilă</w:t>
            </w:r>
          </w:p>
        </w:tc>
        <w:tc>
          <w:tcPr>
            <w:tcW w:w="482" w:type="dxa"/>
            <w:gridSpan w:val="2"/>
            <w:tcBorders>
              <w:top w:val="single" w:sz="4" w:space="0" w:color="000000"/>
              <w:left w:val="single" w:sz="4" w:space="0" w:color="000000"/>
              <w:bottom w:val="single" w:sz="4" w:space="0" w:color="000000"/>
              <w:right w:val="single" w:sz="4" w:space="0" w:color="000000"/>
            </w:tcBorders>
          </w:tcPr>
          <w:p w14:paraId="630F14F2" w14:textId="77777777" w:rsidR="00B93EB8" w:rsidRPr="008C2ACC" w:rsidRDefault="00B93EB8" w:rsidP="00B93EB8">
            <w:pPr>
              <w:pStyle w:val="TableParagraph"/>
              <w:rPr>
                <w:b/>
                <w:sz w:val="12"/>
                <w:szCs w:val="12"/>
              </w:rPr>
            </w:pPr>
          </w:p>
          <w:p w14:paraId="54A36559" w14:textId="77777777" w:rsidR="00B93EB8" w:rsidRPr="008C2ACC" w:rsidRDefault="00B93EB8" w:rsidP="00B93EB8">
            <w:pPr>
              <w:pStyle w:val="TableParagraph"/>
              <w:spacing w:before="72"/>
              <w:rPr>
                <w:b/>
                <w:sz w:val="12"/>
                <w:szCs w:val="12"/>
              </w:rPr>
            </w:pPr>
          </w:p>
          <w:p w14:paraId="1B73F494" w14:textId="77777777" w:rsidR="00B93EB8" w:rsidRPr="008C2ACC" w:rsidRDefault="00B93EB8" w:rsidP="00B93EB8">
            <w:pPr>
              <w:pStyle w:val="TableParagraph"/>
              <w:rPr>
                <w:sz w:val="12"/>
                <w:szCs w:val="12"/>
              </w:rPr>
            </w:pPr>
            <w:r w:rsidRPr="008C2ACC">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4A7AA529" w14:textId="77777777" w:rsidR="00B93EB8" w:rsidRPr="008C2ACC" w:rsidRDefault="00B93EB8" w:rsidP="00B93EB8">
            <w:pPr>
              <w:pStyle w:val="TableParagraph"/>
              <w:spacing w:before="2"/>
              <w:rPr>
                <w:sz w:val="12"/>
                <w:szCs w:val="12"/>
              </w:rPr>
            </w:pPr>
            <w:r w:rsidRPr="008C2ACC">
              <w:rPr>
                <w:spacing w:val="-2"/>
                <w:sz w:val="12"/>
                <w:szCs w:val="12"/>
              </w:rPr>
              <w:t>Soluțiile</w:t>
            </w:r>
            <w:r w:rsidRPr="008C2ACC">
              <w:rPr>
                <w:spacing w:val="40"/>
                <w:sz w:val="12"/>
                <w:szCs w:val="12"/>
              </w:rPr>
              <w:t xml:space="preserve"> </w:t>
            </w:r>
            <w:r w:rsidRPr="008C2ACC">
              <w:rPr>
                <w:sz w:val="12"/>
                <w:szCs w:val="12"/>
              </w:rPr>
              <w:t>tehnice</w:t>
            </w:r>
            <w:r w:rsidRPr="008C2ACC">
              <w:rPr>
                <w:spacing w:val="-8"/>
                <w:sz w:val="12"/>
                <w:szCs w:val="12"/>
              </w:rPr>
              <w:t xml:space="preserve"> </w:t>
            </w:r>
            <w:r w:rsidRPr="008C2ACC">
              <w:rPr>
                <w:sz w:val="12"/>
                <w:szCs w:val="12"/>
              </w:rPr>
              <w:t>propuse</w:t>
            </w:r>
            <w:r w:rsidRPr="008C2ACC">
              <w:rPr>
                <w:spacing w:val="40"/>
                <w:sz w:val="12"/>
                <w:szCs w:val="12"/>
              </w:rPr>
              <w:t xml:space="preserve"> </w:t>
            </w:r>
            <w:r w:rsidRPr="008C2ACC">
              <w:rPr>
                <w:sz w:val="12"/>
                <w:szCs w:val="12"/>
              </w:rPr>
              <w:t>nu</w:t>
            </w:r>
            <w:r w:rsidRPr="008C2ACC">
              <w:rPr>
                <w:spacing w:val="-8"/>
                <w:sz w:val="12"/>
                <w:szCs w:val="12"/>
              </w:rPr>
              <w:t xml:space="preserve"> </w:t>
            </w:r>
            <w:r w:rsidRPr="008C2ACC">
              <w:rPr>
                <w:sz w:val="12"/>
                <w:szCs w:val="12"/>
              </w:rPr>
              <w:t>aduc</w:t>
            </w:r>
            <w:r w:rsidRPr="008C2ACC">
              <w:rPr>
                <w:spacing w:val="40"/>
                <w:sz w:val="12"/>
                <w:szCs w:val="12"/>
              </w:rPr>
              <w:t xml:space="preserve"> </w:t>
            </w:r>
            <w:r w:rsidRPr="008C2ACC">
              <w:rPr>
                <w:spacing w:val="-2"/>
                <w:sz w:val="12"/>
                <w:szCs w:val="12"/>
              </w:rPr>
              <w:t>modificări</w:t>
            </w:r>
            <w:r w:rsidRPr="008C2ACC">
              <w:rPr>
                <w:spacing w:val="40"/>
                <w:sz w:val="12"/>
                <w:szCs w:val="12"/>
              </w:rPr>
              <w:t xml:space="preserve"> </w:t>
            </w:r>
            <w:r w:rsidRPr="008C2ACC">
              <w:rPr>
                <w:sz w:val="12"/>
                <w:szCs w:val="12"/>
              </w:rPr>
              <w:t>asupra</w:t>
            </w:r>
            <w:r w:rsidRPr="008C2ACC">
              <w:rPr>
                <w:spacing w:val="-8"/>
                <w:sz w:val="12"/>
                <w:szCs w:val="12"/>
              </w:rPr>
              <w:t xml:space="preserve"> </w:t>
            </w:r>
            <w:r w:rsidRPr="008C2ACC">
              <w:rPr>
                <w:sz w:val="12"/>
                <w:szCs w:val="12"/>
              </w:rPr>
              <w:t>acestui</w:t>
            </w:r>
          </w:p>
          <w:p w14:paraId="5E1EF61A" w14:textId="77777777" w:rsidR="00B93EB8" w:rsidRPr="008C2ACC" w:rsidRDefault="00B93EB8" w:rsidP="00B93EB8">
            <w:pPr>
              <w:pStyle w:val="TableParagraph"/>
              <w:spacing w:line="117" w:lineRule="exact"/>
              <w:rPr>
                <w:sz w:val="12"/>
                <w:szCs w:val="12"/>
              </w:rPr>
            </w:pPr>
            <w:r w:rsidRPr="008C2ACC">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64D425F9" w14:textId="77777777" w:rsidR="00B93EB8" w:rsidRPr="008C2ACC" w:rsidRDefault="00B93EB8" w:rsidP="00B93EB8">
            <w:pPr>
              <w:pStyle w:val="TableParagraph"/>
              <w:rPr>
                <w:b/>
                <w:sz w:val="12"/>
                <w:szCs w:val="12"/>
              </w:rPr>
            </w:pPr>
          </w:p>
          <w:p w14:paraId="39C1BC31" w14:textId="77777777" w:rsidR="00B93EB8" w:rsidRPr="008C2ACC" w:rsidRDefault="00B93EB8" w:rsidP="00B93EB8">
            <w:pPr>
              <w:pStyle w:val="TableParagraph"/>
              <w:spacing w:before="72"/>
              <w:rPr>
                <w:b/>
                <w:sz w:val="12"/>
                <w:szCs w:val="12"/>
              </w:rPr>
            </w:pPr>
          </w:p>
          <w:p w14:paraId="585D6B82" w14:textId="77777777" w:rsidR="00B93EB8" w:rsidRPr="008C2ACC" w:rsidRDefault="00B93EB8" w:rsidP="00B93EB8">
            <w:pPr>
              <w:pStyle w:val="TableParagraph"/>
              <w:rPr>
                <w:sz w:val="12"/>
                <w:szCs w:val="12"/>
              </w:rPr>
            </w:pPr>
            <w:r w:rsidRPr="008C2ACC">
              <w:rPr>
                <w:spacing w:val="-10"/>
                <w:sz w:val="12"/>
                <w:szCs w:val="12"/>
              </w:rPr>
              <w:t>-</w:t>
            </w:r>
          </w:p>
        </w:tc>
        <w:tc>
          <w:tcPr>
            <w:tcW w:w="719" w:type="dxa"/>
            <w:gridSpan w:val="4"/>
            <w:tcBorders>
              <w:top w:val="single" w:sz="4" w:space="0" w:color="000000"/>
              <w:left w:val="single" w:sz="4" w:space="0" w:color="000000"/>
              <w:bottom w:val="single" w:sz="4" w:space="0" w:color="000000"/>
              <w:right w:val="single" w:sz="4" w:space="0" w:color="000000"/>
            </w:tcBorders>
          </w:tcPr>
          <w:p w14:paraId="12F22D8D" w14:textId="77777777" w:rsidR="00B93EB8" w:rsidRPr="008C2ACC" w:rsidRDefault="00B93EB8" w:rsidP="00B93EB8">
            <w:pPr>
              <w:pStyle w:val="TableParagraph"/>
              <w:rPr>
                <w:b/>
                <w:sz w:val="12"/>
                <w:szCs w:val="12"/>
              </w:rPr>
            </w:pPr>
          </w:p>
          <w:p w14:paraId="6FCA2D19" w14:textId="77777777" w:rsidR="00B93EB8" w:rsidRPr="008C2ACC" w:rsidRDefault="00B93EB8" w:rsidP="00B93EB8">
            <w:pPr>
              <w:pStyle w:val="TableParagraph"/>
              <w:spacing w:before="2"/>
              <w:rPr>
                <w:b/>
                <w:sz w:val="12"/>
                <w:szCs w:val="12"/>
              </w:rPr>
            </w:pPr>
          </w:p>
          <w:p w14:paraId="3A30FEBC" w14:textId="77777777" w:rsidR="00B93EB8" w:rsidRPr="008C2ACC" w:rsidRDefault="00B93EB8" w:rsidP="00B93EB8">
            <w:pPr>
              <w:pStyle w:val="TableParagraph"/>
              <w:rPr>
                <w:sz w:val="12"/>
                <w:szCs w:val="12"/>
              </w:rPr>
            </w:pPr>
            <w:r w:rsidRPr="008C2ACC">
              <w:rPr>
                <w:spacing w:val="-2"/>
                <w:sz w:val="12"/>
                <w:szCs w:val="12"/>
              </w:rPr>
              <w:t>nesemnifi</w:t>
            </w:r>
            <w:r w:rsidRPr="008C2ACC">
              <w:rPr>
                <w:spacing w:val="40"/>
                <w:sz w:val="12"/>
                <w:szCs w:val="12"/>
              </w:rPr>
              <w:t xml:space="preserve"> </w:t>
            </w:r>
            <w:r w:rsidRPr="008C2ACC">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04A94672" w14:textId="77777777" w:rsidR="00B93EB8" w:rsidRPr="008C2ACC" w:rsidRDefault="00B93EB8" w:rsidP="00B93EB8">
            <w:pPr>
              <w:pStyle w:val="TableParagraph"/>
              <w:rPr>
                <w:b/>
                <w:sz w:val="12"/>
                <w:szCs w:val="12"/>
              </w:rPr>
            </w:pPr>
          </w:p>
          <w:p w14:paraId="6D003637" w14:textId="77777777" w:rsidR="00B93EB8" w:rsidRPr="008C2ACC" w:rsidRDefault="00B93EB8" w:rsidP="00B93EB8">
            <w:pPr>
              <w:pStyle w:val="TableParagraph"/>
              <w:spacing w:before="72"/>
              <w:rPr>
                <w:b/>
                <w:sz w:val="12"/>
                <w:szCs w:val="12"/>
              </w:rPr>
            </w:pPr>
          </w:p>
          <w:p w14:paraId="3C2CBBAA" w14:textId="77777777" w:rsidR="00B93EB8" w:rsidRPr="008C2ACC" w:rsidRDefault="00B93EB8" w:rsidP="00B93EB8">
            <w:pPr>
              <w:pStyle w:val="TableParagraph"/>
              <w:rPr>
                <w:sz w:val="12"/>
                <w:szCs w:val="12"/>
              </w:rPr>
            </w:pPr>
            <w:r w:rsidRPr="008C2ACC">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2E2AE4BF" w14:textId="38AA4387" w:rsidR="00B93EB8" w:rsidRPr="00BE0D59" w:rsidRDefault="00B93EB8" w:rsidP="00B93EB8">
            <w:pPr>
              <w:pStyle w:val="TableParagraph"/>
              <w:rPr>
                <w:b/>
                <w:color w:val="EE0000"/>
                <w:sz w:val="12"/>
                <w:szCs w:val="12"/>
              </w:rPr>
            </w:pPr>
            <w:r w:rsidRPr="00B41755">
              <w:rPr>
                <w:color w:val="000000"/>
                <w:sz w:val="12"/>
                <w:szCs w:val="12"/>
                <w:lang w:eastAsia="ro-RO"/>
              </w:rPr>
              <w:t>-</w:t>
            </w:r>
          </w:p>
        </w:tc>
        <w:tc>
          <w:tcPr>
            <w:tcW w:w="886" w:type="dxa"/>
            <w:gridSpan w:val="4"/>
            <w:tcBorders>
              <w:top w:val="single" w:sz="4" w:space="0" w:color="000000"/>
              <w:left w:val="single" w:sz="4" w:space="0" w:color="000000"/>
              <w:bottom w:val="single" w:sz="4" w:space="0" w:color="000000"/>
              <w:right w:val="single" w:sz="4" w:space="0" w:color="000000"/>
            </w:tcBorders>
            <w:vAlign w:val="center"/>
          </w:tcPr>
          <w:p w14:paraId="3E9632A0" w14:textId="76ED5613" w:rsidR="00B93EB8" w:rsidRPr="00BE0D59" w:rsidRDefault="00B93EB8" w:rsidP="00B93EB8">
            <w:pPr>
              <w:pStyle w:val="TableParagraph"/>
              <w:rPr>
                <w:b/>
                <w:color w:val="EE0000"/>
                <w:sz w:val="12"/>
                <w:szCs w:val="12"/>
              </w:rPr>
            </w:pPr>
            <w:r w:rsidRPr="00B41755">
              <w:rPr>
                <w:color w:val="000000"/>
                <w:sz w:val="12"/>
                <w:szCs w:val="12"/>
                <w:lang w:eastAsia="ro-RO"/>
              </w:rPr>
              <w:t>nesemnificativ</w:t>
            </w:r>
          </w:p>
        </w:tc>
      </w:tr>
      <w:tr w:rsidR="00B93EB8" w:rsidRPr="00541510" w14:paraId="599EA5B4" w14:textId="232109A8" w:rsidTr="008C2ACC">
        <w:trPr>
          <w:trHeight w:val="1103"/>
        </w:trPr>
        <w:tc>
          <w:tcPr>
            <w:tcW w:w="674" w:type="dxa"/>
            <w:vMerge/>
            <w:tcBorders>
              <w:top w:val="nil"/>
              <w:bottom w:val="single" w:sz="4" w:space="0" w:color="000000"/>
              <w:right w:val="single" w:sz="8" w:space="0" w:color="000000"/>
            </w:tcBorders>
          </w:tcPr>
          <w:p w14:paraId="72507C19" w14:textId="77777777" w:rsidR="00B93EB8" w:rsidRPr="00BE0D59" w:rsidRDefault="00B93EB8" w:rsidP="00B93EB8">
            <w:pPr>
              <w:rPr>
                <w:color w:val="EE0000"/>
                <w:sz w:val="12"/>
                <w:szCs w:val="12"/>
              </w:rPr>
            </w:pPr>
          </w:p>
        </w:tc>
        <w:tc>
          <w:tcPr>
            <w:tcW w:w="722" w:type="dxa"/>
            <w:vMerge/>
            <w:tcBorders>
              <w:top w:val="nil"/>
              <w:left w:val="single" w:sz="8" w:space="0" w:color="000000"/>
              <w:bottom w:val="single" w:sz="8" w:space="0" w:color="000000"/>
              <w:right w:val="single" w:sz="4" w:space="0" w:color="000000"/>
            </w:tcBorders>
          </w:tcPr>
          <w:p w14:paraId="14B5B269" w14:textId="77777777" w:rsidR="00B93EB8" w:rsidRPr="00BE0D59" w:rsidRDefault="00B93EB8" w:rsidP="00B93EB8">
            <w:pPr>
              <w:rPr>
                <w:color w:val="EE0000"/>
                <w:sz w:val="12"/>
                <w:szCs w:val="12"/>
              </w:rPr>
            </w:pPr>
          </w:p>
        </w:tc>
        <w:tc>
          <w:tcPr>
            <w:tcW w:w="527" w:type="dxa"/>
            <w:vMerge/>
            <w:tcBorders>
              <w:top w:val="nil"/>
              <w:left w:val="single" w:sz="4" w:space="0" w:color="000000"/>
              <w:bottom w:val="single" w:sz="8" w:space="0" w:color="000000"/>
              <w:right w:val="single" w:sz="4" w:space="0" w:color="000000"/>
            </w:tcBorders>
          </w:tcPr>
          <w:p w14:paraId="198A2C35" w14:textId="77777777" w:rsidR="00B93EB8" w:rsidRPr="00BE0D59" w:rsidRDefault="00B93EB8" w:rsidP="00B93EB8">
            <w:pPr>
              <w:rPr>
                <w:color w:val="EE0000"/>
                <w:sz w:val="12"/>
                <w:szCs w:val="12"/>
              </w:rPr>
            </w:pPr>
          </w:p>
        </w:tc>
        <w:tc>
          <w:tcPr>
            <w:tcW w:w="719" w:type="dxa"/>
            <w:vMerge/>
            <w:tcBorders>
              <w:top w:val="nil"/>
              <w:left w:val="single" w:sz="4" w:space="0" w:color="000000"/>
              <w:bottom w:val="single" w:sz="8" w:space="0" w:color="000000"/>
              <w:right w:val="single" w:sz="4" w:space="0" w:color="000000"/>
            </w:tcBorders>
          </w:tcPr>
          <w:p w14:paraId="64CE9A5C" w14:textId="77777777" w:rsidR="00B93EB8" w:rsidRPr="00BE0D59" w:rsidRDefault="00B93EB8" w:rsidP="00B93EB8">
            <w:pPr>
              <w:rPr>
                <w:color w:val="EE0000"/>
                <w:sz w:val="12"/>
                <w:szCs w:val="12"/>
              </w:rPr>
            </w:pPr>
          </w:p>
        </w:tc>
        <w:tc>
          <w:tcPr>
            <w:tcW w:w="412" w:type="dxa"/>
            <w:vMerge/>
            <w:tcBorders>
              <w:top w:val="nil"/>
              <w:left w:val="single" w:sz="4" w:space="0" w:color="000000"/>
              <w:bottom w:val="single" w:sz="8" w:space="0" w:color="000000"/>
              <w:right w:val="single" w:sz="4" w:space="0" w:color="000000"/>
            </w:tcBorders>
          </w:tcPr>
          <w:p w14:paraId="6504A299" w14:textId="77777777" w:rsidR="00B93EB8" w:rsidRPr="00BE0D59" w:rsidRDefault="00B93EB8" w:rsidP="00B93EB8">
            <w:pPr>
              <w:rPr>
                <w:color w:val="EE0000"/>
                <w:sz w:val="12"/>
                <w:szCs w:val="12"/>
              </w:rPr>
            </w:pPr>
          </w:p>
        </w:tc>
        <w:tc>
          <w:tcPr>
            <w:tcW w:w="642" w:type="dxa"/>
            <w:vMerge/>
            <w:tcBorders>
              <w:top w:val="nil"/>
              <w:left w:val="single" w:sz="4" w:space="0" w:color="000000"/>
              <w:bottom w:val="single" w:sz="8" w:space="0" w:color="000000"/>
              <w:right w:val="single" w:sz="4" w:space="0" w:color="000000"/>
            </w:tcBorders>
          </w:tcPr>
          <w:p w14:paraId="7DDEA5FD" w14:textId="77777777" w:rsidR="00B93EB8" w:rsidRPr="00BE0D59" w:rsidRDefault="00B93EB8" w:rsidP="00B93EB8">
            <w:pPr>
              <w:rPr>
                <w:color w:val="EE0000"/>
                <w:sz w:val="12"/>
                <w:szCs w:val="12"/>
              </w:rPr>
            </w:pPr>
          </w:p>
        </w:tc>
        <w:tc>
          <w:tcPr>
            <w:tcW w:w="316" w:type="dxa"/>
            <w:vMerge/>
            <w:tcBorders>
              <w:top w:val="nil"/>
              <w:left w:val="single" w:sz="4" w:space="0" w:color="000000"/>
              <w:bottom w:val="single" w:sz="8" w:space="0" w:color="000000"/>
              <w:right w:val="single" w:sz="4" w:space="0" w:color="000000"/>
            </w:tcBorders>
          </w:tcPr>
          <w:p w14:paraId="6192D604" w14:textId="77777777" w:rsidR="00B93EB8" w:rsidRPr="00BE0D59" w:rsidRDefault="00B93EB8" w:rsidP="00B93EB8">
            <w:pPr>
              <w:rPr>
                <w:color w:val="EE0000"/>
                <w:sz w:val="12"/>
                <w:szCs w:val="12"/>
              </w:rPr>
            </w:pPr>
          </w:p>
        </w:tc>
        <w:tc>
          <w:tcPr>
            <w:tcW w:w="701" w:type="dxa"/>
            <w:vMerge/>
            <w:tcBorders>
              <w:top w:val="nil"/>
              <w:left w:val="single" w:sz="4" w:space="0" w:color="000000"/>
              <w:bottom w:val="single" w:sz="8" w:space="0" w:color="000000"/>
              <w:right w:val="single" w:sz="4" w:space="0" w:color="000000"/>
            </w:tcBorders>
          </w:tcPr>
          <w:p w14:paraId="59294213" w14:textId="77777777" w:rsidR="00B93EB8" w:rsidRPr="00BE0D59" w:rsidRDefault="00B93EB8" w:rsidP="00B93EB8">
            <w:pPr>
              <w:rPr>
                <w:color w:val="EE0000"/>
                <w:sz w:val="12"/>
                <w:szCs w:val="12"/>
              </w:rPr>
            </w:pPr>
          </w:p>
        </w:tc>
        <w:tc>
          <w:tcPr>
            <w:tcW w:w="732" w:type="dxa"/>
            <w:vMerge/>
            <w:tcBorders>
              <w:top w:val="nil"/>
              <w:left w:val="single" w:sz="4" w:space="0" w:color="000000"/>
              <w:bottom w:val="single" w:sz="8" w:space="0" w:color="000000"/>
              <w:right w:val="single" w:sz="4" w:space="0" w:color="000000"/>
            </w:tcBorders>
          </w:tcPr>
          <w:p w14:paraId="1ED8BEF4" w14:textId="77777777" w:rsidR="00B93EB8" w:rsidRPr="00BE0D59" w:rsidRDefault="00B93EB8" w:rsidP="00B93EB8">
            <w:pPr>
              <w:rPr>
                <w:color w:val="EE0000"/>
                <w:sz w:val="12"/>
                <w:szCs w:val="12"/>
              </w:rPr>
            </w:pPr>
          </w:p>
        </w:tc>
        <w:tc>
          <w:tcPr>
            <w:tcW w:w="650" w:type="dxa"/>
            <w:vMerge/>
            <w:tcBorders>
              <w:top w:val="nil"/>
              <w:left w:val="single" w:sz="4" w:space="0" w:color="000000"/>
              <w:bottom w:val="single" w:sz="8" w:space="0" w:color="000000"/>
              <w:right w:val="single" w:sz="4" w:space="0" w:color="000000"/>
            </w:tcBorders>
          </w:tcPr>
          <w:p w14:paraId="7C224744" w14:textId="77777777" w:rsidR="00B93EB8" w:rsidRPr="00BE0D59" w:rsidRDefault="00B93EB8" w:rsidP="00B93EB8">
            <w:pPr>
              <w:rPr>
                <w:color w:val="EE0000"/>
                <w:sz w:val="12"/>
                <w:szCs w:val="12"/>
              </w:rPr>
            </w:pPr>
          </w:p>
        </w:tc>
        <w:tc>
          <w:tcPr>
            <w:tcW w:w="688" w:type="dxa"/>
            <w:vMerge/>
            <w:tcBorders>
              <w:top w:val="nil"/>
              <w:left w:val="single" w:sz="4" w:space="0" w:color="000000"/>
              <w:bottom w:val="single" w:sz="8" w:space="0" w:color="000000"/>
              <w:right w:val="single" w:sz="4" w:space="0" w:color="000000"/>
            </w:tcBorders>
          </w:tcPr>
          <w:p w14:paraId="4A14F77C" w14:textId="77777777" w:rsidR="00B93EB8" w:rsidRPr="00BE0D59" w:rsidRDefault="00B93EB8" w:rsidP="00B93EB8">
            <w:pPr>
              <w:rPr>
                <w:color w:val="EE0000"/>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21672C96" w14:textId="77777777" w:rsidR="00B93EB8" w:rsidRPr="008C2ACC" w:rsidRDefault="00B93EB8" w:rsidP="00B93EB8">
            <w:pPr>
              <w:pStyle w:val="TableParagraph"/>
              <w:rPr>
                <w:b/>
                <w:sz w:val="12"/>
                <w:szCs w:val="12"/>
              </w:rPr>
            </w:pPr>
          </w:p>
          <w:p w14:paraId="0E26367C" w14:textId="77777777" w:rsidR="00B93EB8" w:rsidRPr="008C2ACC" w:rsidRDefault="00B93EB8" w:rsidP="00B93EB8">
            <w:pPr>
              <w:pStyle w:val="TableParagraph"/>
              <w:spacing w:before="70"/>
              <w:rPr>
                <w:b/>
                <w:sz w:val="12"/>
                <w:szCs w:val="12"/>
              </w:rPr>
            </w:pPr>
          </w:p>
          <w:p w14:paraId="6B04EB2A" w14:textId="77777777" w:rsidR="00B93EB8" w:rsidRPr="008C2ACC" w:rsidRDefault="00B93EB8" w:rsidP="00B93EB8">
            <w:pPr>
              <w:pStyle w:val="TableParagraph"/>
              <w:rPr>
                <w:sz w:val="12"/>
                <w:szCs w:val="12"/>
              </w:rPr>
            </w:pPr>
            <w:r w:rsidRPr="008C2ACC">
              <w:rPr>
                <w:spacing w:val="-2"/>
                <w:sz w:val="12"/>
                <w:szCs w:val="12"/>
              </w:rPr>
              <w:t>Densitatea</w:t>
            </w:r>
            <w:r w:rsidRPr="008C2ACC">
              <w:rPr>
                <w:spacing w:val="40"/>
                <w:sz w:val="12"/>
                <w:szCs w:val="12"/>
              </w:rPr>
              <w:t xml:space="preserve"> </w:t>
            </w:r>
            <w:r w:rsidRPr="008C2ACC">
              <w:rPr>
                <w:spacing w:val="-2"/>
                <w:sz w:val="12"/>
                <w:szCs w:val="12"/>
              </w:rPr>
              <w:t>populației</w:t>
            </w:r>
            <w:r w:rsidRPr="008C2ACC">
              <w:rPr>
                <w:spacing w:val="-6"/>
                <w:sz w:val="12"/>
                <w:szCs w:val="12"/>
              </w:rPr>
              <w:t xml:space="preserve"> </w:t>
            </w:r>
            <w:r w:rsidRPr="008C2ACC">
              <w:rPr>
                <w:spacing w:val="-2"/>
                <w:sz w:val="12"/>
                <w:szCs w:val="12"/>
              </w:rPr>
              <w:t>de</w:t>
            </w:r>
            <w:r w:rsidRPr="008C2ACC">
              <w:rPr>
                <w:spacing w:val="40"/>
                <w:sz w:val="12"/>
                <w:szCs w:val="12"/>
              </w:rPr>
              <w:t xml:space="preserve"> </w:t>
            </w:r>
            <w:r w:rsidRPr="008C2ACC">
              <w:rPr>
                <w:spacing w:val="-2"/>
                <w:sz w:val="12"/>
                <w:szCs w:val="12"/>
              </w:rPr>
              <w:t>pradă</w:t>
            </w:r>
          </w:p>
        </w:tc>
        <w:tc>
          <w:tcPr>
            <w:tcW w:w="862" w:type="dxa"/>
            <w:gridSpan w:val="2"/>
            <w:tcBorders>
              <w:top w:val="single" w:sz="4" w:space="0" w:color="000000"/>
              <w:left w:val="single" w:sz="4" w:space="0" w:color="000000"/>
              <w:bottom w:val="single" w:sz="4" w:space="0" w:color="000000"/>
              <w:right w:val="single" w:sz="4" w:space="0" w:color="000000"/>
            </w:tcBorders>
          </w:tcPr>
          <w:p w14:paraId="36BEAC56" w14:textId="77777777" w:rsidR="00B93EB8" w:rsidRPr="008C2ACC" w:rsidRDefault="00B93EB8" w:rsidP="00B93EB8">
            <w:pPr>
              <w:pStyle w:val="TableParagraph"/>
              <w:rPr>
                <w:b/>
                <w:sz w:val="12"/>
                <w:szCs w:val="12"/>
              </w:rPr>
            </w:pPr>
          </w:p>
          <w:p w14:paraId="4BE61F4E" w14:textId="77777777" w:rsidR="00B93EB8" w:rsidRPr="008C2ACC" w:rsidRDefault="00B93EB8" w:rsidP="00B93EB8">
            <w:pPr>
              <w:pStyle w:val="TableParagraph"/>
              <w:rPr>
                <w:b/>
                <w:sz w:val="12"/>
                <w:szCs w:val="12"/>
              </w:rPr>
            </w:pPr>
          </w:p>
          <w:p w14:paraId="564BD8CA" w14:textId="77777777" w:rsidR="00B93EB8" w:rsidRPr="008C2ACC" w:rsidRDefault="00B93EB8" w:rsidP="00B93EB8">
            <w:pPr>
              <w:pStyle w:val="TableParagraph"/>
              <w:spacing w:before="1"/>
              <w:rPr>
                <w:b/>
                <w:sz w:val="12"/>
                <w:szCs w:val="12"/>
              </w:rPr>
            </w:pPr>
          </w:p>
          <w:p w14:paraId="36C894FA" w14:textId="77777777" w:rsidR="00B93EB8" w:rsidRPr="008C2ACC" w:rsidRDefault="00B93EB8" w:rsidP="00B93EB8">
            <w:pPr>
              <w:pStyle w:val="TableParagraph"/>
              <w:rPr>
                <w:sz w:val="12"/>
                <w:szCs w:val="12"/>
              </w:rPr>
            </w:pPr>
            <w:r w:rsidRPr="008C2ACC">
              <w:rPr>
                <w:spacing w:val="-2"/>
                <w:sz w:val="12"/>
                <w:szCs w:val="12"/>
              </w:rPr>
              <w:t>Număr</w:t>
            </w:r>
            <w:r w:rsidRPr="008C2ACC">
              <w:rPr>
                <w:spacing w:val="40"/>
                <w:sz w:val="12"/>
                <w:szCs w:val="12"/>
              </w:rPr>
              <w:t xml:space="preserve"> </w:t>
            </w:r>
            <w:r w:rsidRPr="008C2ACC">
              <w:rPr>
                <w:spacing w:val="-2"/>
                <w:sz w:val="12"/>
                <w:szCs w:val="12"/>
              </w:rPr>
              <w:t>indivizi/km²</w:t>
            </w:r>
          </w:p>
        </w:tc>
        <w:tc>
          <w:tcPr>
            <w:tcW w:w="559" w:type="dxa"/>
            <w:gridSpan w:val="2"/>
            <w:tcBorders>
              <w:top w:val="single" w:sz="4" w:space="0" w:color="000000"/>
              <w:left w:val="single" w:sz="4" w:space="0" w:color="000000"/>
              <w:bottom w:val="single" w:sz="4" w:space="0" w:color="000000"/>
              <w:right w:val="single" w:sz="4" w:space="0" w:color="000000"/>
            </w:tcBorders>
          </w:tcPr>
          <w:p w14:paraId="4807FB42" w14:textId="77777777" w:rsidR="00B93EB8" w:rsidRPr="008C2ACC" w:rsidRDefault="00B93EB8" w:rsidP="00B93EB8">
            <w:pPr>
              <w:pStyle w:val="TableParagraph"/>
              <w:rPr>
                <w:b/>
                <w:sz w:val="12"/>
                <w:szCs w:val="12"/>
              </w:rPr>
            </w:pPr>
          </w:p>
          <w:p w14:paraId="753EF4E8" w14:textId="77777777" w:rsidR="00B93EB8" w:rsidRPr="008C2ACC" w:rsidRDefault="00B93EB8" w:rsidP="00B93EB8">
            <w:pPr>
              <w:pStyle w:val="TableParagraph"/>
              <w:rPr>
                <w:b/>
                <w:sz w:val="12"/>
                <w:szCs w:val="12"/>
              </w:rPr>
            </w:pPr>
          </w:p>
          <w:p w14:paraId="0B4651A2"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40"/>
                <w:sz w:val="12"/>
                <w:szCs w:val="12"/>
              </w:rPr>
              <w:t xml:space="preserve"> </w:t>
            </w:r>
            <w:r w:rsidRPr="008C2ACC">
              <w:rPr>
                <w:spacing w:val="-4"/>
                <w:sz w:val="12"/>
                <w:szCs w:val="12"/>
              </w:rPr>
              <w:t>fost</w:t>
            </w:r>
            <w:r w:rsidRPr="008C2ACC">
              <w:rPr>
                <w:spacing w:val="40"/>
                <w:sz w:val="12"/>
                <w:szCs w:val="12"/>
              </w:rPr>
              <w:t xml:space="preserve"> </w:t>
            </w:r>
            <w:r w:rsidRPr="008C2ACC">
              <w:rPr>
                <w:spacing w:val="-2"/>
                <w:sz w:val="12"/>
                <w:szCs w:val="12"/>
              </w:rPr>
              <w:t>definit</w:t>
            </w:r>
            <w:r w:rsidRPr="008C2ACC">
              <w:rPr>
                <w:spacing w:val="40"/>
                <w:sz w:val="12"/>
                <w:szCs w:val="12"/>
              </w:rPr>
              <w:t xml:space="preserve"> </w:t>
            </w:r>
            <w:r w:rsidRPr="008C2ACC">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23B67651" w14:textId="77777777" w:rsidR="00B93EB8" w:rsidRPr="008C2ACC" w:rsidRDefault="00B93EB8" w:rsidP="00B93EB8">
            <w:pPr>
              <w:pStyle w:val="TableParagraph"/>
              <w:rPr>
                <w:b/>
                <w:sz w:val="12"/>
                <w:szCs w:val="12"/>
              </w:rPr>
            </w:pPr>
          </w:p>
          <w:p w14:paraId="29E5B953" w14:textId="77777777" w:rsidR="00B93EB8" w:rsidRPr="008C2ACC" w:rsidRDefault="00B93EB8" w:rsidP="00B93EB8">
            <w:pPr>
              <w:pStyle w:val="TableParagraph"/>
              <w:rPr>
                <w:b/>
                <w:sz w:val="12"/>
                <w:szCs w:val="12"/>
              </w:rPr>
            </w:pPr>
          </w:p>
          <w:p w14:paraId="6D036BF5" w14:textId="77777777" w:rsidR="00B93EB8" w:rsidRPr="008C2ACC" w:rsidRDefault="00B93EB8" w:rsidP="00B93EB8">
            <w:pPr>
              <w:pStyle w:val="TableParagraph"/>
              <w:spacing w:before="1"/>
              <w:rPr>
                <w:b/>
                <w:sz w:val="12"/>
                <w:szCs w:val="12"/>
              </w:rPr>
            </w:pPr>
          </w:p>
          <w:p w14:paraId="375188CB"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7"/>
                <w:sz w:val="12"/>
                <w:szCs w:val="12"/>
              </w:rPr>
              <w:t xml:space="preserve"> </w:t>
            </w:r>
            <w:r w:rsidRPr="008C2ACC">
              <w:rPr>
                <w:sz w:val="12"/>
                <w:szCs w:val="12"/>
              </w:rPr>
              <w:t>fost</w:t>
            </w:r>
            <w:r w:rsidRPr="008C2ACC">
              <w:rPr>
                <w:spacing w:val="40"/>
                <w:sz w:val="12"/>
                <w:szCs w:val="12"/>
              </w:rPr>
              <w:t xml:space="preserve"> </w:t>
            </w:r>
            <w:r w:rsidRPr="008C2ACC">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4DF9B813" w14:textId="77777777" w:rsidR="00B93EB8" w:rsidRPr="008C2ACC" w:rsidRDefault="00B93EB8" w:rsidP="00B93EB8">
            <w:pPr>
              <w:pStyle w:val="TableParagraph"/>
              <w:rPr>
                <w:sz w:val="12"/>
                <w:szCs w:val="12"/>
              </w:rPr>
            </w:pPr>
            <w:r w:rsidRPr="008C2ACC">
              <w:rPr>
                <w:spacing w:val="-10"/>
                <w:sz w:val="12"/>
                <w:szCs w:val="12"/>
              </w:rPr>
              <w:t>3</w:t>
            </w:r>
          </w:p>
          <w:p w14:paraId="00179310" w14:textId="77777777" w:rsidR="00B93EB8" w:rsidRPr="008C2ACC" w:rsidRDefault="00B93EB8" w:rsidP="00B93EB8">
            <w:pPr>
              <w:pStyle w:val="TableParagraph"/>
              <w:spacing w:before="1"/>
              <w:rPr>
                <w:sz w:val="12"/>
                <w:szCs w:val="12"/>
              </w:rPr>
            </w:pPr>
            <w:r w:rsidRPr="008C2ACC">
              <w:rPr>
                <w:spacing w:val="-2"/>
                <w:sz w:val="12"/>
                <w:szCs w:val="12"/>
              </w:rPr>
              <w:t>cerbi/km²</w:t>
            </w:r>
            <w:r w:rsidRPr="008C2ACC">
              <w:rPr>
                <w:spacing w:val="40"/>
                <w:sz w:val="12"/>
                <w:szCs w:val="12"/>
              </w:rPr>
              <w:t xml:space="preserve"> </w:t>
            </w:r>
            <w:r w:rsidRPr="008C2ACC">
              <w:rPr>
                <w:sz w:val="12"/>
                <w:szCs w:val="12"/>
              </w:rPr>
              <w:t>4 - 5</w:t>
            </w:r>
          </w:p>
          <w:p w14:paraId="23717E58" w14:textId="77777777" w:rsidR="00B93EB8" w:rsidRPr="008C2ACC" w:rsidRDefault="00B93EB8" w:rsidP="00B93EB8">
            <w:pPr>
              <w:pStyle w:val="TableParagraph"/>
              <w:rPr>
                <w:sz w:val="12"/>
                <w:szCs w:val="12"/>
              </w:rPr>
            </w:pPr>
            <w:r w:rsidRPr="008C2ACC">
              <w:rPr>
                <w:spacing w:val="-2"/>
                <w:sz w:val="12"/>
                <w:szCs w:val="12"/>
              </w:rPr>
              <w:t>mistreți/k</w:t>
            </w:r>
            <w:r w:rsidRPr="008C2ACC">
              <w:rPr>
                <w:spacing w:val="40"/>
                <w:sz w:val="12"/>
                <w:szCs w:val="12"/>
              </w:rPr>
              <w:t xml:space="preserve"> </w:t>
            </w:r>
            <w:r w:rsidRPr="008C2ACC">
              <w:rPr>
                <w:spacing w:val="-6"/>
                <w:sz w:val="12"/>
                <w:szCs w:val="12"/>
              </w:rPr>
              <w:t>m²</w:t>
            </w:r>
          </w:p>
          <w:p w14:paraId="5408ABEB" w14:textId="77777777" w:rsidR="00B93EB8" w:rsidRPr="008C2ACC" w:rsidRDefault="00B93EB8" w:rsidP="00B93EB8">
            <w:pPr>
              <w:pStyle w:val="TableParagraph"/>
              <w:spacing w:line="138" w:lineRule="exact"/>
              <w:rPr>
                <w:sz w:val="12"/>
                <w:szCs w:val="12"/>
              </w:rPr>
            </w:pPr>
            <w:r w:rsidRPr="008C2ACC">
              <w:rPr>
                <w:sz w:val="12"/>
                <w:szCs w:val="12"/>
              </w:rPr>
              <w:t>7-</w:t>
            </w:r>
            <w:r w:rsidRPr="008C2ACC">
              <w:rPr>
                <w:spacing w:val="-5"/>
                <w:sz w:val="12"/>
                <w:szCs w:val="12"/>
              </w:rPr>
              <w:t>10</w:t>
            </w:r>
          </w:p>
          <w:p w14:paraId="6BB83574" w14:textId="77777777" w:rsidR="00B93EB8" w:rsidRPr="008C2ACC" w:rsidRDefault="00B93EB8" w:rsidP="00B93EB8">
            <w:pPr>
              <w:pStyle w:val="TableParagraph"/>
              <w:spacing w:line="138" w:lineRule="exact"/>
              <w:rPr>
                <w:sz w:val="12"/>
                <w:szCs w:val="12"/>
              </w:rPr>
            </w:pPr>
            <w:r w:rsidRPr="008C2ACC">
              <w:rPr>
                <w:spacing w:val="-2"/>
                <w:sz w:val="12"/>
                <w:szCs w:val="12"/>
              </w:rPr>
              <w:t>căprioare</w:t>
            </w:r>
          </w:p>
          <w:p w14:paraId="14E7903D" w14:textId="77777777" w:rsidR="00B93EB8" w:rsidRPr="008C2ACC" w:rsidRDefault="00B93EB8" w:rsidP="00B93EB8">
            <w:pPr>
              <w:pStyle w:val="TableParagraph"/>
              <w:spacing w:before="2" w:line="116" w:lineRule="exact"/>
              <w:rPr>
                <w:sz w:val="12"/>
                <w:szCs w:val="12"/>
              </w:rPr>
            </w:pPr>
            <w:r w:rsidRPr="008C2ACC">
              <w:rPr>
                <w:spacing w:val="-4"/>
                <w:sz w:val="12"/>
                <w:szCs w:val="12"/>
              </w:rPr>
              <w:t>/km²</w:t>
            </w:r>
          </w:p>
        </w:tc>
        <w:tc>
          <w:tcPr>
            <w:tcW w:w="482" w:type="dxa"/>
            <w:gridSpan w:val="2"/>
            <w:tcBorders>
              <w:top w:val="single" w:sz="4" w:space="0" w:color="000000"/>
              <w:left w:val="single" w:sz="4" w:space="0" w:color="000000"/>
              <w:bottom w:val="single" w:sz="4" w:space="0" w:color="000000"/>
              <w:right w:val="single" w:sz="4" w:space="0" w:color="000000"/>
            </w:tcBorders>
          </w:tcPr>
          <w:p w14:paraId="1295399F" w14:textId="77777777" w:rsidR="00B93EB8" w:rsidRPr="008C2ACC" w:rsidRDefault="00B93EB8" w:rsidP="00B93EB8">
            <w:pPr>
              <w:pStyle w:val="TableParagraph"/>
              <w:rPr>
                <w:b/>
                <w:sz w:val="12"/>
                <w:szCs w:val="12"/>
              </w:rPr>
            </w:pPr>
          </w:p>
          <w:p w14:paraId="01D04ADA" w14:textId="77777777" w:rsidR="00B93EB8" w:rsidRPr="008C2ACC" w:rsidRDefault="00B93EB8" w:rsidP="00B93EB8">
            <w:pPr>
              <w:pStyle w:val="TableParagraph"/>
              <w:rPr>
                <w:b/>
                <w:sz w:val="12"/>
                <w:szCs w:val="12"/>
              </w:rPr>
            </w:pPr>
          </w:p>
          <w:p w14:paraId="2ED4489D" w14:textId="77777777" w:rsidR="00B93EB8" w:rsidRPr="008C2ACC" w:rsidRDefault="00B93EB8" w:rsidP="00B93EB8">
            <w:pPr>
              <w:pStyle w:val="TableParagraph"/>
              <w:spacing w:before="68"/>
              <w:rPr>
                <w:b/>
                <w:sz w:val="12"/>
                <w:szCs w:val="12"/>
              </w:rPr>
            </w:pPr>
          </w:p>
          <w:p w14:paraId="20F28A74" w14:textId="77777777" w:rsidR="00B93EB8" w:rsidRPr="008C2ACC" w:rsidRDefault="00B93EB8" w:rsidP="00B93EB8">
            <w:pPr>
              <w:pStyle w:val="TableParagraph"/>
              <w:spacing w:before="1"/>
              <w:rPr>
                <w:sz w:val="12"/>
                <w:szCs w:val="12"/>
              </w:rPr>
            </w:pPr>
            <w:r w:rsidRPr="008C2ACC">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13B63F56" w14:textId="77777777" w:rsidR="00B93EB8" w:rsidRPr="008C2ACC" w:rsidRDefault="00B93EB8" w:rsidP="00B93EB8">
            <w:pPr>
              <w:pStyle w:val="TableParagraph"/>
              <w:spacing w:before="1"/>
              <w:rPr>
                <w:b/>
                <w:sz w:val="12"/>
                <w:szCs w:val="12"/>
              </w:rPr>
            </w:pPr>
          </w:p>
          <w:p w14:paraId="51A88CC0" w14:textId="77777777" w:rsidR="00B93EB8" w:rsidRPr="008C2ACC" w:rsidRDefault="00B93EB8" w:rsidP="00B93EB8">
            <w:pPr>
              <w:pStyle w:val="TableParagraph"/>
              <w:rPr>
                <w:sz w:val="12"/>
                <w:szCs w:val="12"/>
              </w:rPr>
            </w:pPr>
            <w:r w:rsidRPr="008C2ACC">
              <w:rPr>
                <w:spacing w:val="-2"/>
                <w:sz w:val="12"/>
                <w:szCs w:val="12"/>
              </w:rPr>
              <w:t>Soluțiile</w:t>
            </w:r>
            <w:r w:rsidRPr="008C2ACC">
              <w:rPr>
                <w:spacing w:val="40"/>
                <w:sz w:val="12"/>
                <w:szCs w:val="12"/>
              </w:rPr>
              <w:t xml:space="preserve"> </w:t>
            </w:r>
            <w:r w:rsidRPr="008C2ACC">
              <w:rPr>
                <w:sz w:val="12"/>
                <w:szCs w:val="12"/>
              </w:rPr>
              <w:t>tehnice</w:t>
            </w:r>
            <w:r w:rsidRPr="008C2ACC">
              <w:rPr>
                <w:spacing w:val="-8"/>
                <w:sz w:val="12"/>
                <w:szCs w:val="12"/>
              </w:rPr>
              <w:t xml:space="preserve"> </w:t>
            </w:r>
            <w:r w:rsidRPr="008C2ACC">
              <w:rPr>
                <w:sz w:val="12"/>
                <w:szCs w:val="12"/>
              </w:rPr>
              <w:t>propuse</w:t>
            </w:r>
            <w:r w:rsidRPr="008C2ACC">
              <w:rPr>
                <w:spacing w:val="40"/>
                <w:sz w:val="12"/>
                <w:szCs w:val="12"/>
              </w:rPr>
              <w:t xml:space="preserve"> </w:t>
            </w:r>
            <w:r w:rsidRPr="008C2ACC">
              <w:rPr>
                <w:sz w:val="12"/>
                <w:szCs w:val="12"/>
              </w:rPr>
              <w:t>nu</w:t>
            </w:r>
            <w:r w:rsidRPr="008C2ACC">
              <w:rPr>
                <w:spacing w:val="-8"/>
                <w:sz w:val="12"/>
                <w:szCs w:val="12"/>
              </w:rPr>
              <w:t xml:space="preserve"> </w:t>
            </w:r>
            <w:r w:rsidRPr="008C2ACC">
              <w:rPr>
                <w:sz w:val="12"/>
                <w:szCs w:val="12"/>
              </w:rPr>
              <w:t>aduc</w:t>
            </w:r>
            <w:r w:rsidRPr="008C2ACC">
              <w:rPr>
                <w:spacing w:val="40"/>
                <w:sz w:val="12"/>
                <w:szCs w:val="12"/>
              </w:rPr>
              <w:t xml:space="preserve"> </w:t>
            </w:r>
            <w:r w:rsidRPr="008C2ACC">
              <w:rPr>
                <w:spacing w:val="-2"/>
                <w:sz w:val="12"/>
                <w:szCs w:val="12"/>
              </w:rPr>
              <w:t>modificări</w:t>
            </w:r>
            <w:r w:rsidRPr="008C2ACC">
              <w:rPr>
                <w:spacing w:val="40"/>
                <w:sz w:val="12"/>
                <w:szCs w:val="12"/>
              </w:rPr>
              <w:t xml:space="preserve"> </w:t>
            </w:r>
            <w:r w:rsidRPr="008C2ACC">
              <w:rPr>
                <w:sz w:val="12"/>
                <w:szCs w:val="12"/>
              </w:rPr>
              <w:t>asupra</w:t>
            </w:r>
            <w:r w:rsidRPr="008C2ACC">
              <w:rPr>
                <w:spacing w:val="-8"/>
                <w:sz w:val="12"/>
                <w:szCs w:val="12"/>
              </w:rPr>
              <w:t xml:space="preserve"> </w:t>
            </w:r>
            <w:r w:rsidRPr="008C2ACC">
              <w:rPr>
                <w:sz w:val="12"/>
                <w:szCs w:val="12"/>
              </w:rPr>
              <w:t>acestui</w:t>
            </w:r>
            <w:r w:rsidRPr="008C2ACC">
              <w:rPr>
                <w:spacing w:val="40"/>
                <w:sz w:val="12"/>
                <w:szCs w:val="12"/>
              </w:rPr>
              <w:t xml:space="preserve"> </w:t>
            </w:r>
            <w:r w:rsidRPr="008C2ACC">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4A2C78AB" w14:textId="77777777" w:rsidR="00B93EB8" w:rsidRPr="008C2ACC" w:rsidRDefault="00B93EB8" w:rsidP="00B93EB8">
            <w:pPr>
              <w:pStyle w:val="TableParagraph"/>
              <w:rPr>
                <w:b/>
                <w:sz w:val="12"/>
                <w:szCs w:val="12"/>
              </w:rPr>
            </w:pPr>
          </w:p>
          <w:p w14:paraId="271E0693" w14:textId="77777777" w:rsidR="00B93EB8" w:rsidRPr="008C2ACC" w:rsidRDefault="00B93EB8" w:rsidP="00B93EB8">
            <w:pPr>
              <w:pStyle w:val="TableParagraph"/>
              <w:rPr>
                <w:b/>
                <w:sz w:val="12"/>
                <w:szCs w:val="12"/>
              </w:rPr>
            </w:pPr>
          </w:p>
          <w:p w14:paraId="45EEEFB2" w14:textId="77777777" w:rsidR="00B93EB8" w:rsidRPr="008C2ACC" w:rsidRDefault="00B93EB8" w:rsidP="00B93EB8">
            <w:pPr>
              <w:pStyle w:val="TableParagraph"/>
              <w:spacing w:before="68"/>
              <w:rPr>
                <w:b/>
                <w:sz w:val="12"/>
                <w:szCs w:val="12"/>
              </w:rPr>
            </w:pPr>
          </w:p>
          <w:p w14:paraId="7A6E65A3" w14:textId="77777777" w:rsidR="00B93EB8" w:rsidRPr="008C2ACC" w:rsidRDefault="00B93EB8" w:rsidP="00B93EB8">
            <w:pPr>
              <w:pStyle w:val="TableParagraph"/>
              <w:spacing w:before="1"/>
              <w:rPr>
                <w:sz w:val="12"/>
                <w:szCs w:val="12"/>
              </w:rPr>
            </w:pPr>
            <w:r w:rsidRPr="008C2ACC">
              <w:rPr>
                <w:spacing w:val="-10"/>
                <w:sz w:val="12"/>
                <w:szCs w:val="12"/>
              </w:rPr>
              <w:t>-</w:t>
            </w:r>
          </w:p>
        </w:tc>
        <w:tc>
          <w:tcPr>
            <w:tcW w:w="719" w:type="dxa"/>
            <w:gridSpan w:val="4"/>
            <w:tcBorders>
              <w:top w:val="single" w:sz="4" w:space="0" w:color="000000"/>
              <w:left w:val="single" w:sz="4" w:space="0" w:color="000000"/>
              <w:bottom w:val="single" w:sz="4" w:space="0" w:color="000000"/>
              <w:right w:val="single" w:sz="4" w:space="0" w:color="000000"/>
            </w:tcBorders>
          </w:tcPr>
          <w:p w14:paraId="783E2695" w14:textId="77777777" w:rsidR="00B93EB8" w:rsidRPr="008C2ACC" w:rsidRDefault="00B93EB8" w:rsidP="00B93EB8">
            <w:pPr>
              <w:pStyle w:val="TableParagraph"/>
              <w:rPr>
                <w:b/>
                <w:sz w:val="12"/>
                <w:szCs w:val="12"/>
              </w:rPr>
            </w:pPr>
          </w:p>
          <w:p w14:paraId="035B1273" w14:textId="77777777" w:rsidR="00B93EB8" w:rsidRPr="008C2ACC" w:rsidRDefault="00B93EB8" w:rsidP="00B93EB8">
            <w:pPr>
              <w:pStyle w:val="TableParagraph"/>
              <w:rPr>
                <w:b/>
                <w:sz w:val="12"/>
                <w:szCs w:val="12"/>
              </w:rPr>
            </w:pPr>
          </w:p>
          <w:p w14:paraId="57DF840B" w14:textId="77777777" w:rsidR="00B93EB8" w:rsidRPr="008C2ACC" w:rsidRDefault="00B93EB8" w:rsidP="00B93EB8">
            <w:pPr>
              <w:pStyle w:val="TableParagraph"/>
              <w:spacing w:before="1"/>
              <w:rPr>
                <w:b/>
                <w:sz w:val="12"/>
                <w:szCs w:val="12"/>
              </w:rPr>
            </w:pPr>
          </w:p>
          <w:p w14:paraId="34D971AA" w14:textId="77777777" w:rsidR="00B93EB8" w:rsidRPr="008C2ACC" w:rsidRDefault="00B93EB8" w:rsidP="00B93EB8">
            <w:pPr>
              <w:pStyle w:val="TableParagraph"/>
              <w:rPr>
                <w:sz w:val="12"/>
                <w:szCs w:val="12"/>
              </w:rPr>
            </w:pPr>
            <w:r w:rsidRPr="008C2ACC">
              <w:rPr>
                <w:spacing w:val="-2"/>
                <w:sz w:val="12"/>
                <w:szCs w:val="12"/>
              </w:rPr>
              <w:t>nesemnifi</w:t>
            </w:r>
            <w:r w:rsidRPr="008C2ACC">
              <w:rPr>
                <w:spacing w:val="40"/>
                <w:sz w:val="12"/>
                <w:szCs w:val="12"/>
              </w:rPr>
              <w:t xml:space="preserve"> </w:t>
            </w:r>
            <w:r w:rsidRPr="008C2ACC">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14EA4E2B" w14:textId="77777777" w:rsidR="00B93EB8" w:rsidRPr="008C2ACC" w:rsidRDefault="00B93EB8" w:rsidP="00B93EB8">
            <w:pPr>
              <w:pStyle w:val="TableParagraph"/>
              <w:rPr>
                <w:b/>
                <w:sz w:val="12"/>
                <w:szCs w:val="12"/>
              </w:rPr>
            </w:pPr>
          </w:p>
          <w:p w14:paraId="7BC57F11" w14:textId="77777777" w:rsidR="00B93EB8" w:rsidRPr="008C2ACC" w:rsidRDefault="00B93EB8" w:rsidP="00B93EB8">
            <w:pPr>
              <w:pStyle w:val="TableParagraph"/>
              <w:rPr>
                <w:b/>
                <w:sz w:val="12"/>
                <w:szCs w:val="12"/>
              </w:rPr>
            </w:pPr>
          </w:p>
          <w:p w14:paraId="62A898E6" w14:textId="77777777" w:rsidR="00B93EB8" w:rsidRPr="008C2ACC" w:rsidRDefault="00B93EB8" w:rsidP="00B93EB8">
            <w:pPr>
              <w:pStyle w:val="TableParagraph"/>
              <w:spacing w:before="68"/>
              <w:rPr>
                <w:b/>
                <w:sz w:val="12"/>
                <w:szCs w:val="12"/>
              </w:rPr>
            </w:pPr>
          </w:p>
          <w:p w14:paraId="78FE94C8" w14:textId="77777777" w:rsidR="00B93EB8" w:rsidRPr="008C2ACC" w:rsidRDefault="00B93EB8" w:rsidP="00B93EB8">
            <w:pPr>
              <w:pStyle w:val="TableParagraph"/>
              <w:spacing w:before="1"/>
              <w:rPr>
                <w:sz w:val="12"/>
                <w:szCs w:val="12"/>
              </w:rPr>
            </w:pPr>
            <w:r w:rsidRPr="008C2ACC">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457C2A3A" w14:textId="0A0C1469" w:rsidR="00B93EB8" w:rsidRPr="00BE0D59" w:rsidRDefault="00B93EB8" w:rsidP="00B93EB8">
            <w:pPr>
              <w:pStyle w:val="TableParagraph"/>
              <w:rPr>
                <w:b/>
                <w:color w:val="EE0000"/>
                <w:sz w:val="12"/>
                <w:szCs w:val="12"/>
              </w:rPr>
            </w:pPr>
            <w:r w:rsidRPr="00B41755">
              <w:rPr>
                <w:color w:val="000000"/>
                <w:sz w:val="12"/>
                <w:szCs w:val="12"/>
                <w:lang w:eastAsia="ro-RO"/>
              </w:rPr>
              <w:t>-</w:t>
            </w:r>
          </w:p>
        </w:tc>
        <w:tc>
          <w:tcPr>
            <w:tcW w:w="886" w:type="dxa"/>
            <w:gridSpan w:val="4"/>
            <w:tcBorders>
              <w:top w:val="single" w:sz="4" w:space="0" w:color="000000"/>
              <w:left w:val="single" w:sz="4" w:space="0" w:color="000000"/>
              <w:bottom w:val="single" w:sz="4" w:space="0" w:color="000000"/>
              <w:right w:val="single" w:sz="4" w:space="0" w:color="000000"/>
            </w:tcBorders>
            <w:vAlign w:val="center"/>
          </w:tcPr>
          <w:p w14:paraId="476CD5C0" w14:textId="0C77BD37" w:rsidR="00B93EB8" w:rsidRPr="00BE0D59" w:rsidRDefault="00B93EB8" w:rsidP="00B93EB8">
            <w:pPr>
              <w:pStyle w:val="TableParagraph"/>
              <w:rPr>
                <w:b/>
                <w:color w:val="EE0000"/>
                <w:sz w:val="12"/>
                <w:szCs w:val="12"/>
              </w:rPr>
            </w:pPr>
            <w:r w:rsidRPr="00B41755">
              <w:rPr>
                <w:color w:val="000000"/>
                <w:sz w:val="12"/>
                <w:szCs w:val="12"/>
                <w:lang w:eastAsia="ro-RO"/>
              </w:rPr>
              <w:t>nesemnificativ</w:t>
            </w:r>
          </w:p>
        </w:tc>
      </w:tr>
      <w:tr w:rsidR="00B93EB8" w:rsidRPr="00541510" w14:paraId="118FB65D" w14:textId="3551090F" w:rsidTr="008C2ACC">
        <w:trPr>
          <w:trHeight w:val="573"/>
        </w:trPr>
        <w:tc>
          <w:tcPr>
            <w:tcW w:w="674" w:type="dxa"/>
            <w:vMerge/>
            <w:tcBorders>
              <w:top w:val="nil"/>
              <w:bottom w:val="single" w:sz="4" w:space="0" w:color="000000"/>
              <w:right w:val="single" w:sz="8" w:space="0" w:color="000000"/>
            </w:tcBorders>
          </w:tcPr>
          <w:p w14:paraId="3647DDB5" w14:textId="77777777" w:rsidR="00B93EB8" w:rsidRPr="00BE0D59" w:rsidRDefault="00B93EB8" w:rsidP="00B93EB8">
            <w:pPr>
              <w:rPr>
                <w:color w:val="EE0000"/>
                <w:sz w:val="12"/>
                <w:szCs w:val="12"/>
              </w:rPr>
            </w:pPr>
          </w:p>
        </w:tc>
        <w:tc>
          <w:tcPr>
            <w:tcW w:w="722" w:type="dxa"/>
            <w:vMerge/>
            <w:tcBorders>
              <w:top w:val="nil"/>
              <w:left w:val="single" w:sz="8" w:space="0" w:color="000000"/>
              <w:bottom w:val="single" w:sz="8" w:space="0" w:color="000000"/>
              <w:right w:val="single" w:sz="4" w:space="0" w:color="000000"/>
            </w:tcBorders>
          </w:tcPr>
          <w:p w14:paraId="7E113122" w14:textId="77777777" w:rsidR="00B93EB8" w:rsidRPr="00BE0D59" w:rsidRDefault="00B93EB8" w:rsidP="00B93EB8">
            <w:pPr>
              <w:rPr>
                <w:color w:val="EE0000"/>
                <w:sz w:val="12"/>
                <w:szCs w:val="12"/>
              </w:rPr>
            </w:pPr>
          </w:p>
        </w:tc>
        <w:tc>
          <w:tcPr>
            <w:tcW w:w="527" w:type="dxa"/>
            <w:vMerge/>
            <w:tcBorders>
              <w:top w:val="nil"/>
              <w:left w:val="single" w:sz="4" w:space="0" w:color="000000"/>
              <w:bottom w:val="single" w:sz="8" w:space="0" w:color="000000"/>
              <w:right w:val="single" w:sz="4" w:space="0" w:color="000000"/>
            </w:tcBorders>
          </w:tcPr>
          <w:p w14:paraId="7496D105" w14:textId="77777777" w:rsidR="00B93EB8" w:rsidRPr="00BE0D59" w:rsidRDefault="00B93EB8" w:rsidP="00B93EB8">
            <w:pPr>
              <w:rPr>
                <w:color w:val="EE0000"/>
                <w:sz w:val="12"/>
                <w:szCs w:val="12"/>
              </w:rPr>
            </w:pPr>
          </w:p>
        </w:tc>
        <w:tc>
          <w:tcPr>
            <w:tcW w:w="719" w:type="dxa"/>
            <w:vMerge/>
            <w:tcBorders>
              <w:top w:val="nil"/>
              <w:left w:val="single" w:sz="4" w:space="0" w:color="000000"/>
              <w:bottom w:val="single" w:sz="8" w:space="0" w:color="000000"/>
              <w:right w:val="single" w:sz="4" w:space="0" w:color="000000"/>
            </w:tcBorders>
          </w:tcPr>
          <w:p w14:paraId="58DDADC4" w14:textId="77777777" w:rsidR="00B93EB8" w:rsidRPr="00BE0D59" w:rsidRDefault="00B93EB8" w:rsidP="00B93EB8">
            <w:pPr>
              <w:rPr>
                <w:color w:val="EE0000"/>
                <w:sz w:val="12"/>
                <w:szCs w:val="12"/>
              </w:rPr>
            </w:pPr>
          </w:p>
        </w:tc>
        <w:tc>
          <w:tcPr>
            <w:tcW w:w="412" w:type="dxa"/>
            <w:vMerge/>
            <w:tcBorders>
              <w:top w:val="nil"/>
              <w:left w:val="single" w:sz="4" w:space="0" w:color="000000"/>
              <w:bottom w:val="single" w:sz="8" w:space="0" w:color="000000"/>
              <w:right w:val="single" w:sz="4" w:space="0" w:color="000000"/>
            </w:tcBorders>
          </w:tcPr>
          <w:p w14:paraId="4B602945" w14:textId="77777777" w:rsidR="00B93EB8" w:rsidRPr="00BE0D59" w:rsidRDefault="00B93EB8" w:rsidP="00B93EB8">
            <w:pPr>
              <w:rPr>
                <w:color w:val="EE0000"/>
                <w:sz w:val="12"/>
                <w:szCs w:val="12"/>
              </w:rPr>
            </w:pPr>
          </w:p>
        </w:tc>
        <w:tc>
          <w:tcPr>
            <w:tcW w:w="642" w:type="dxa"/>
            <w:vMerge/>
            <w:tcBorders>
              <w:top w:val="nil"/>
              <w:left w:val="single" w:sz="4" w:space="0" w:color="000000"/>
              <w:bottom w:val="single" w:sz="8" w:space="0" w:color="000000"/>
              <w:right w:val="single" w:sz="4" w:space="0" w:color="000000"/>
            </w:tcBorders>
          </w:tcPr>
          <w:p w14:paraId="431C1994" w14:textId="77777777" w:rsidR="00B93EB8" w:rsidRPr="00BE0D59" w:rsidRDefault="00B93EB8" w:rsidP="00B93EB8">
            <w:pPr>
              <w:rPr>
                <w:color w:val="EE0000"/>
                <w:sz w:val="12"/>
                <w:szCs w:val="12"/>
              </w:rPr>
            </w:pPr>
          </w:p>
        </w:tc>
        <w:tc>
          <w:tcPr>
            <w:tcW w:w="316" w:type="dxa"/>
            <w:vMerge/>
            <w:tcBorders>
              <w:top w:val="nil"/>
              <w:left w:val="single" w:sz="4" w:space="0" w:color="000000"/>
              <w:bottom w:val="single" w:sz="8" w:space="0" w:color="000000"/>
              <w:right w:val="single" w:sz="4" w:space="0" w:color="000000"/>
            </w:tcBorders>
          </w:tcPr>
          <w:p w14:paraId="280E109E" w14:textId="77777777" w:rsidR="00B93EB8" w:rsidRPr="00BE0D59" w:rsidRDefault="00B93EB8" w:rsidP="00B93EB8">
            <w:pPr>
              <w:rPr>
                <w:color w:val="EE0000"/>
                <w:sz w:val="12"/>
                <w:szCs w:val="12"/>
              </w:rPr>
            </w:pPr>
          </w:p>
        </w:tc>
        <w:tc>
          <w:tcPr>
            <w:tcW w:w="701" w:type="dxa"/>
            <w:vMerge/>
            <w:tcBorders>
              <w:top w:val="nil"/>
              <w:left w:val="single" w:sz="4" w:space="0" w:color="000000"/>
              <w:bottom w:val="single" w:sz="8" w:space="0" w:color="000000"/>
              <w:right w:val="single" w:sz="4" w:space="0" w:color="000000"/>
            </w:tcBorders>
          </w:tcPr>
          <w:p w14:paraId="3EA04CAC" w14:textId="77777777" w:rsidR="00B93EB8" w:rsidRPr="00BE0D59" w:rsidRDefault="00B93EB8" w:rsidP="00B93EB8">
            <w:pPr>
              <w:rPr>
                <w:color w:val="EE0000"/>
                <w:sz w:val="12"/>
                <w:szCs w:val="12"/>
              </w:rPr>
            </w:pPr>
          </w:p>
        </w:tc>
        <w:tc>
          <w:tcPr>
            <w:tcW w:w="732" w:type="dxa"/>
            <w:vMerge/>
            <w:tcBorders>
              <w:top w:val="nil"/>
              <w:left w:val="single" w:sz="4" w:space="0" w:color="000000"/>
              <w:bottom w:val="single" w:sz="8" w:space="0" w:color="000000"/>
              <w:right w:val="single" w:sz="4" w:space="0" w:color="000000"/>
            </w:tcBorders>
          </w:tcPr>
          <w:p w14:paraId="26AA4312" w14:textId="77777777" w:rsidR="00B93EB8" w:rsidRPr="00BE0D59" w:rsidRDefault="00B93EB8" w:rsidP="00B93EB8">
            <w:pPr>
              <w:rPr>
                <w:color w:val="EE0000"/>
                <w:sz w:val="12"/>
                <w:szCs w:val="12"/>
              </w:rPr>
            </w:pPr>
          </w:p>
        </w:tc>
        <w:tc>
          <w:tcPr>
            <w:tcW w:w="650" w:type="dxa"/>
            <w:vMerge/>
            <w:tcBorders>
              <w:top w:val="nil"/>
              <w:left w:val="single" w:sz="4" w:space="0" w:color="000000"/>
              <w:bottom w:val="single" w:sz="8" w:space="0" w:color="000000"/>
              <w:right w:val="single" w:sz="4" w:space="0" w:color="000000"/>
            </w:tcBorders>
          </w:tcPr>
          <w:p w14:paraId="6CDBC22F" w14:textId="77777777" w:rsidR="00B93EB8" w:rsidRPr="00BE0D59" w:rsidRDefault="00B93EB8" w:rsidP="00B93EB8">
            <w:pPr>
              <w:rPr>
                <w:color w:val="EE0000"/>
                <w:sz w:val="12"/>
                <w:szCs w:val="12"/>
              </w:rPr>
            </w:pPr>
          </w:p>
        </w:tc>
        <w:tc>
          <w:tcPr>
            <w:tcW w:w="688" w:type="dxa"/>
            <w:vMerge/>
            <w:tcBorders>
              <w:top w:val="nil"/>
              <w:left w:val="single" w:sz="4" w:space="0" w:color="000000"/>
              <w:bottom w:val="single" w:sz="8" w:space="0" w:color="000000"/>
              <w:right w:val="single" w:sz="4" w:space="0" w:color="000000"/>
            </w:tcBorders>
          </w:tcPr>
          <w:p w14:paraId="45B56B34" w14:textId="77777777" w:rsidR="00B93EB8" w:rsidRPr="00BE0D59" w:rsidRDefault="00B93EB8" w:rsidP="00B93EB8">
            <w:pPr>
              <w:rPr>
                <w:color w:val="EE0000"/>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5BDE738B" w14:textId="77777777" w:rsidR="00B93EB8" w:rsidRPr="008C2ACC" w:rsidRDefault="00B93EB8" w:rsidP="00B93EB8">
            <w:pPr>
              <w:pStyle w:val="TableParagraph"/>
              <w:rPr>
                <w:sz w:val="12"/>
                <w:szCs w:val="12"/>
              </w:rPr>
            </w:pPr>
            <w:r w:rsidRPr="008C2ACC">
              <w:rPr>
                <w:sz w:val="12"/>
                <w:szCs w:val="12"/>
              </w:rPr>
              <w:t>Proporția</w:t>
            </w:r>
            <w:r w:rsidRPr="008C2ACC">
              <w:rPr>
                <w:spacing w:val="-8"/>
                <w:sz w:val="12"/>
                <w:szCs w:val="12"/>
              </w:rPr>
              <w:t xml:space="preserve"> </w:t>
            </w:r>
            <w:r w:rsidRPr="008C2ACC">
              <w:rPr>
                <w:sz w:val="12"/>
                <w:szCs w:val="12"/>
              </w:rPr>
              <w:t>și</w:t>
            </w:r>
            <w:r w:rsidRPr="008C2ACC">
              <w:rPr>
                <w:spacing w:val="40"/>
                <w:sz w:val="12"/>
                <w:szCs w:val="12"/>
              </w:rPr>
              <w:t xml:space="preserve"> </w:t>
            </w:r>
            <w:r w:rsidRPr="008C2ACC">
              <w:rPr>
                <w:spacing w:val="-2"/>
                <w:sz w:val="12"/>
                <w:szCs w:val="12"/>
              </w:rPr>
              <w:t>suprafața</w:t>
            </w:r>
            <w:r w:rsidRPr="008C2ACC">
              <w:rPr>
                <w:spacing w:val="40"/>
                <w:sz w:val="12"/>
                <w:szCs w:val="12"/>
              </w:rPr>
              <w:t xml:space="preserve"> </w:t>
            </w:r>
            <w:r w:rsidRPr="008C2ACC">
              <w:rPr>
                <w:spacing w:val="-2"/>
                <w:sz w:val="12"/>
                <w:szCs w:val="12"/>
              </w:rPr>
              <w:t>pădurilor</w:t>
            </w:r>
            <w:r w:rsidRPr="008C2ACC">
              <w:rPr>
                <w:spacing w:val="40"/>
                <w:sz w:val="12"/>
                <w:szCs w:val="12"/>
              </w:rPr>
              <w:t xml:space="preserve"> </w:t>
            </w:r>
            <w:r w:rsidRPr="008C2ACC">
              <w:rPr>
                <w:spacing w:val="-2"/>
                <w:sz w:val="12"/>
                <w:szCs w:val="12"/>
              </w:rPr>
              <w:t>bătrâne</w:t>
            </w:r>
            <w:r w:rsidRPr="008C2ACC">
              <w:rPr>
                <w:spacing w:val="40"/>
                <w:sz w:val="12"/>
                <w:szCs w:val="12"/>
              </w:rPr>
              <w:t xml:space="preserve"> </w:t>
            </w:r>
            <w:r w:rsidRPr="008C2ACC">
              <w:rPr>
                <w:sz w:val="12"/>
                <w:szCs w:val="12"/>
              </w:rPr>
              <w:t>(peste</w:t>
            </w:r>
            <w:r w:rsidRPr="008C2ACC">
              <w:rPr>
                <w:spacing w:val="-8"/>
                <w:sz w:val="12"/>
                <w:szCs w:val="12"/>
              </w:rPr>
              <w:t xml:space="preserve"> </w:t>
            </w:r>
            <w:r w:rsidRPr="008C2ACC">
              <w:rPr>
                <w:sz w:val="12"/>
                <w:szCs w:val="12"/>
              </w:rPr>
              <w:t>80</w:t>
            </w:r>
            <w:r w:rsidRPr="008C2ACC">
              <w:rPr>
                <w:spacing w:val="-7"/>
                <w:sz w:val="12"/>
                <w:szCs w:val="12"/>
              </w:rPr>
              <w:t xml:space="preserve"> </w:t>
            </w:r>
            <w:r w:rsidRPr="008C2ACC">
              <w:rPr>
                <w:sz w:val="12"/>
                <w:szCs w:val="12"/>
              </w:rPr>
              <w:t>de</w:t>
            </w:r>
          </w:p>
          <w:p w14:paraId="00038A8B" w14:textId="77777777" w:rsidR="00B93EB8" w:rsidRPr="008C2ACC" w:rsidRDefault="00B93EB8" w:rsidP="00B93EB8">
            <w:pPr>
              <w:pStyle w:val="TableParagraph"/>
              <w:spacing w:before="1" w:line="116" w:lineRule="exact"/>
              <w:rPr>
                <w:sz w:val="12"/>
                <w:szCs w:val="12"/>
              </w:rPr>
            </w:pPr>
            <w:r w:rsidRPr="008C2ACC">
              <w:rPr>
                <w:spacing w:val="-4"/>
                <w:sz w:val="12"/>
                <w:szCs w:val="12"/>
              </w:rPr>
              <w:t>ani)</w:t>
            </w:r>
          </w:p>
        </w:tc>
        <w:tc>
          <w:tcPr>
            <w:tcW w:w="862" w:type="dxa"/>
            <w:gridSpan w:val="2"/>
            <w:tcBorders>
              <w:top w:val="single" w:sz="4" w:space="0" w:color="000000"/>
              <w:left w:val="single" w:sz="4" w:space="0" w:color="000000"/>
              <w:bottom w:val="single" w:sz="4" w:space="0" w:color="000000"/>
              <w:right w:val="single" w:sz="4" w:space="0" w:color="000000"/>
            </w:tcBorders>
          </w:tcPr>
          <w:p w14:paraId="22E6B151" w14:textId="77777777" w:rsidR="00B93EB8" w:rsidRPr="008C2ACC" w:rsidRDefault="00B93EB8" w:rsidP="00B93EB8">
            <w:pPr>
              <w:pStyle w:val="TableParagraph"/>
              <w:rPr>
                <w:b/>
                <w:sz w:val="12"/>
                <w:szCs w:val="12"/>
              </w:rPr>
            </w:pPr>
          </w:p>
          <w:p w14:paraId="072D3A76" w14:textId="77777777" w:rsidR="00B93EB8" w:rsidRPr="008C2ACC" w:rsidRDefault="00B93EB8" w:rsidP="00B93EB8">
            <w:pPr>
              <w:pStyle w:val="TableParagraph"/>
              <w:spacing w:before="70"/>
              <w:rPr>
                <w:b/>
                <w:sz w:val="12"/>
                <w:szCs w:val="12"/>
              </w:rPr>
            </w:pPr>
          </w:p>
          <w:p w14:paraId="6D286D7C" w14:textId="77777777" w:rsidR="00B93EB8" w:rsidRPr="008C2ACC" w:rsidRDefault="00B93EB8" w:rsidP="00B93EB8">
            <w:pPr>
              <w:pStyle w:val="TableParagraph"/>
              <w:rPr>
                <w:sz w:val="12"/>
                <w:szCs w:val="12"/>
              </w:rPr>
            </w:pPr>
            <w:r w:rsidRPr="008C2ACC">
              <w:rPr>
                <w:spacing w:val="-10"/>
                <w:sz w:val="12"/>
                <w:szCs w:val="12"/>
              </w:rPr>
              <w:t>%</w:t>
            </w:r>
          </w:p>
        </w:tc>
        <w:tc>
          <w:tcPr>
            <w:tcW w:w="559" w:type="dxa"/>
            <w:gridSpan w:val="2"/>
            <w:tcBorders>
              <w:top w:val="single" w:sz="4" w:space="0" w:color="000000"/>
              <w:left w:val="single" w:sz="4" w:space="0" w:color="000000"/>
              <w:bottom w:val="single" w:sz="4" w:space="0" w:color="000000"/>
              <w:right w:val="single" w:sz="4" w:space="0" w:color="000000"/>
            </w:tcBorders>
          </w:tcPr>
          <w:p w14:paraId="42FD2179" w14:textId="77777777" w:rsidR="00B93EB8" w:rsidRPr="008C2ACC" w:rsidRDefault="00B93EB8" w:rsidP="00B93EB8">
            <w:pPr>
              <w:pStyle w:val="TableParagraph"/>
              <w:spacing w:before="1"/>
              <w:rPr>
                <w:b/>
                <w:sz w:val="12"/>
                <w:szCs w:val="12"/>
              </w:rPr>
            </w:pPr>
          </w:p>
          <w:p w14:paraId="03FA0517"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40"/>
                <w:sz w:val="12"/>
                <w:szCs w:val="12"/>
              </w:rPr>
              <w:t xml:space="preserve"> </w:t>
            </w:r>
            <w:r w:rsidRPr="008C2ACC">
              <w:rPr>
                <w:spacing w:val="-4"/>
                <w:sz w:val="12"/>
                <w:szCs w:val="12"/>
              </w:rPr>
              <w:t>fost</w:t>
            </w:r>
            <w:r w:rsidRPr="008C2ACC">
              <w:rPr>
                <w:spacing w:val="40"/>
                <w:sz w:val="12"/>
                <w:szCs w:val="12"/>
              </w:rPr>
              <w:t xml:space="preserve"> </w:t>
            </w:r>
            <w:r w:rsidRPr="008C2ACC">
              <w:rPr>
                <w:spacing w:val="-2"/>
                <w:sz w:val="12"/>
                <w:szCs w:val="12"/>
              </w:rPr>
              <w:t>definit</w:t>
            </w:r>
            <w:r w:rsidRPr="008C2ACC">
              <w:rPr>
                <w:spacing w:val="40"/>
                <w:sz w:val="12"/>
                <w:szCs w:val="12"/>
              </w:rPr>
              <w:t xml:space="preserve"> </w:t>
            </w:r>
            <w:r w:rsidRPr="008C2ACC">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29A1E693" w14:textId="77777777" w:rsidR="00B93EB8" w:rsidRPr="008C2ACC" w:rsidRDefault="00B93EB8" w:rsidP="00B93EB8">
            <w:pPr>
              <w:pStyle w:val="TableParagraph"/>
              <w:rPr>
                <w:b/>
                <w:sz w:val="12"/>
                <w:szCs w:val="12"/>
              </w:rPr>
            </w:pPr>
          </w:p>
          <w:p w14:paraId="4317571D" w14:textId="77777777" w:rsidR="00B93EB8" w:rsidRPr="008C2ACC" w:rsidRDefault="00B93EB8" w:rsidP="00B93EB8">
            <w:pPr>
              <w:pStyle w:val="TableParagraph"/>
              <w:rPr>
                <w:b/>
                <w:sz w:val="12"/>
                <w:szCs w:val="12"/>
              </w:rPr>
            </w:pPr>
          </w:p>
          <w:p w14:paraId="7175D8D6"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7"/>
                <w:sz w:val="12"/>
                <w:szCs w:val="12"/>
              </w:rPr>
              <w:t xml:space="preserve"> </w:t>
            </w:r>
            <w:r w:rsidRPr="008C2ACC">
              <w:rPr>
                <w:sz w:val="12"/>
                <w:szCs w:val="12"/>
              </w:rPr>
              <w:t>fost</w:t>
            </w:r>
            <w:r w:rsidRPr="008C2ACC">
              <w:rPr>
                <w:spacing w:val="40"/>
                <w:sz w:val="12"/>
                <w:szCs w:val="12"/>
              </w:rPr>
              <w:t xml:space="preserve"> </w:t>
            </w:r>
            <w:r w:rsidRPr="008C2ACC">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510C79C2" w14:textId="77777777" w:rsidR="00B93EB8" w:rsidRPr="008C2ACC" w:rsidRDefault="00B93EB8" w:rsidP="00B93EB8">
            <w:pPr>
              <w:pStyle w:val="TableParagraph"/>
              <w:rPr>
                <w:b/>
                <w:sz w:val="12"/>
                <w:szCs w:val="12"/>
              </w:rPr>
            </w:pPr>
          </w:p>
          <w:p w14:paraId="66A7F698" w14:textId="77777777" w:rsidR="00B93EB8" w:rsidRPr="008C2ACC" w:rsidRDefault="00B93EB8" w:rsidP="00B93EB8">
            <w:pPr>
              <w:pStyle w:val="TableParagraph"/>
              <w:rPr>
                <w:b/>
                <w:sz w:val="12"/>
                <w:szCs w:val="12"/>
              </w:rPr>
            </w:pPr>
          </w:p>
          <w:p w14:paraId="54AC0D5E" w14:textId="77777777" w:rsidR="00B93EB8" w:rsidRPr="008C2ACC" w:rsidRDefault="00B93EB8" w:rsidP="00B93EB8">
            <w:pPr>
              <w:pStyle w:val="TableParagraph"/>
              <w:rPr>
                <w:sz w:val="12"/>
                <w:szCs w:val="12"/>
              </w:rPr>
            </w:pPr>
            <w:r w:rsidRPr="008C2ACC">
              <w:rPr>
                <w:spacing w:val="-2"/>
                <w:sz w:val="12"/>
                <w:szCs w:val="12"/>
              </w:rPr>
              <w:t>Cel</w:t>
            </w:r>
            <w:r w:rsidRPr="008C2ACC">
              <w:rPr>
                <w:spacing w:val="-6"/>
                <w:sz w:val="12"/>
                <w:szCs w:val="12"/>
              </w:rPr>
              <w:t xml:space="preserve"> </w:t>
            </w:r>
            <w:r w:rsidRPr="008C2ACC">
              <w:rPr>
                <w:spacing w:val="-2"/>
                <w:sz w:val="12"/>
                <w:szCs w:val="12"/>
              </w:rPr>
              <w:t>puțin</w:t>
            </w:r>
            <w:r w:rsidRPr="008C2ACC">
              <w:rPr>
                <w:spacing w:val="40"/>
                <w:sz w:val="12"/>
                <w:szCs w:val="12"/>
              </w:rPr>
              <w:t xml:space="preserve"> </w:t>
            </w:r>
            <w:r w:rsidRPr="008C2ACC">
              <w:rPr>
                <w:spacing w:val="-4"/>
                <w:sz w:val="12"/>
                <w:szCs w:val="12"/>
              </w:rPr>
              <w:t>35%</w:t>
            </w:r>
          </w:p>
        </w:tc>
        <w:tc>
          <w:tcPr>
            <w:tcW w:w="482" w:type="dxa"/>
            <w:gridSpan w:val="2"/>
            <w:tcBorders>
              <w:top w:val="single" w:sz="4" w:space="0" w:color="000000"/>
              <w:left w:val="single" w:sz="4" w:space="0" w:color="000000"/>
              <w:bottom w:val="single" w:sz="4" w:space="0" w:color="000000"/>
              <w:right w:val="single" w:sz="4" w:space="0" w:color="000000"/>
            </w:tcBorders>
          </w:tcPr>
          <w:p w14:paraId="6789BB6B" w14:textId="77777777" w:rsidR="00B93EB8" w:rsidRPr="008C2ACC" w:rsidRDefault="00B93EB8" w:rsidP="00B93EB8">
            <w:pPr>
              <w:pStyle w:val="TableParagraph"/>
              <w:rPr>
                <w:b/>
                <w:sz w:val="12"/>
                <w:szCs w:val="12"/>
              </w:rPr>
            </w:pPr>
          </w:p>
          <w:p w14:paraId="29E7E3C5" w14:textId="77777777" w:rsidR="00B93EB8" w:rsidRPr="008C2ACC" w:rsidRDefault="00B93EB8" w:rsidP="00B93EB8">
            <w:pPr>
              <w:pStyle w:val="TableParagraph"/>
              <w:spacing w:before="70"/>
              <w:rPr>
                <w:b/>
                <w:sz w:val="12"/>
                <w:szCs w:val="12"/>
              </w:rPr>
            </w:pPr>
          </w:p>
          <w:p w14:paraId="4019C59F" w14:textId="77777777" w:rsidR="00B93EB8" w:rsidRPr="008C2ACC" w:rsidRDefault="00B93EB8" w:rsidP="00B93EB8">
            <w:pPr>
              <w:pStyle w:val="TableParagraph"/>
              <w:rPr>
                <w:sz w:val="12"/>
                <w:szCs w:val="12"/>
              </w:rPr>
            </w:pPr>
            <w:r w:rsidRPr="008C2ACC">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37BF426C" w14:textId="77777777" w:rsidR="00B93EB8" w:rsidRPr="008C2ACC" w:rsidRDefault="00B93EB8" w:rsidP="00B93EB8">
            <w:pPr>
              <w:pStyle w:val="TableParagraph"/>
              <w:rPr>
                <w:sz w:val="12"/>
                <w:szCs w:val="12"/>
              </w:rPr>
            </w:pPr>
            <w:r w:rsidRPr="008C2ACC">
              <w:rPr>
                <w:spacing w:val="-2"/>
                <w:sz w:val="12"/>
                <w:szCs w:val="12"/>
              </w:rPr>
              <w:t>Soluțiile</w:t>
            </w:r>
            <w:r w:rsidRPr="008C2ACC">
              <w:rPr>
                <w:spacing w:val="40"/>
                <w:sz w:val="12"/>
                <w:szCs w:val="12"/>
              </w:rPr>
              <w:t xml:space="preserve"> </w:t>
            </w:r>
            <w:r w:rsidRPr="008C2ACC">
              <w:rPr>
                <w:sz w:val="12"/>
                <w:szCs w:val="12"/>
              </w:rPr>
              <w:t>tehnice</w:t>
            </w:r>
            <w:r w:rsidRPr="008C2ACC">
              <w:rPr>
                <w:spacing w:val="-8"/>
                <w:sz w:val="12"/>
                <w:szCs w:val="12"/>
              </w:rPr>
              <w:t xml:space="preserve"> </w:t>
            </w:r>
            <w:r w:rsidRPr="008C2ACC">
              <w:rPr>
                <w:sz w:val="12"/>
                <w:szCs w:val="12"/>
              </w:rPr>
              <w:t>propuse</w:t>
            </w:r>
            <w:r w:rsidRPr="008C2ACC">
              <w:rPr>
                <w:spacing w:val="40"/>
                <w:sz w:val="12"/>
                <w:szCs w:val="12"/>
              </w:rPr>
              <w:t xml:space="preserve"> </w:t>
            </w:r>
            <w:r w:rsidRPr="008C2ACC">
              <w:rPr>
                <w:sz w:val="12"/>
                <w:szCs w:val="12"/>
              </w:rPr>
              <w:t>nu</w:t>
            </w:r>
            <w:r w:rsidRPr="008C2ACC">
              <w:rPr>
                <w:spacing w:val="-8"/>
                <w:sz w:val="12"/>
                <w:szCs w:val="12"/>
              </w:rPr>
              <w:t xml:space="preserve"> </w:t>
            </w:r>
            <w:r w:rsidRPr="008C2ACC">
              <w:rPr>
                <w:sz w:val="12"/>
                <w:szCs w:val="12"/>
              </w:rPr>
              <w:t>aduc</w:t>
            </w:r>
            <w:r w:rsidRPr="008C2ACC">
              <w:rPr>
                <w:spacing w:val="40"/>
                <w:sz w:val="12"/>
                <w:szCs w:val="12"/>
              </w:rPr>
              <w:t xml:space="preserve"> </w:t>
            </w:r>
            <w:r w:rsidRPr="008C2ACC">
              <w:rPr>
                <w:spacing w:val="-2"/>
                <w:sz w:val="12"/>
                <w:szCs w:val="12"/>
              </w:rPr>
              <w:t>modificări</w:t>
            </w:r>
            <w:r w:rsidRPr="008C2ACC">
              <w:rPr>
                <w:spacing w:val="40"/>
                <w:sz w:val="12"/>
                <w:szCs w:val="12"/>
              </w:rPr>
              <w:t xml:space="preserve"> </w:t>
            </w:r>
            <w:r w:rsidRPr="008C2ACC">
              <w:rPr>
                <w:sz w:val="12"/>
                <w:szCs w:val="12"/>
              </w:rPr>
              <w:t>asupra</w:t>
            </w:r>
            <w:r w:rsidRPr="008C2ACC">
              <w:rPr>
                <w:spacing w:val="-8"/>
                <w:sz w:val="12"/>
                <w:szCs w:val="12"/>
              </w:rPr>
              <w:t xml:space="preserve"> </w:t>
            </w:r>
            <w:r w:rsidRPr="008C2ACC">
              <w:rPr>
                <w:sz w:val="12"/>
                <w:szCs w:val="12"/>
              </w:rPr>
              <w:t>acestui</w:t>
            </w:r>
          </w:p>
          <w:p w14:paraId="3F640506" w14:textId="77777777" w:rsidR="00B93EB8" w:rsidRPr="008C2ACC" w:rsidRDefault="00B93EB8" w:rsidP="00B93EB8">
            <w:pPr>
              <w:pStyle w:val="TableParagraph"/>
              <w:spacing w:before="1" w:line="116" w:lineRule="exact"/>
              <w:rPr>
                <w:sz w:val="12"/>
                <w:szCs w:val="12"/>
              </w:rPr>
            </w:pPr>
            <w:r w:rsidRPr="008C2ACC">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7B217E35" w14:textId="77777777" w:rsidR="00B93EB8" w:rsidRPr="008C2ACC" w:rsidRDefault="00B93EB8" w:rsidP="00B93EB8">
            <w:pPr>
              <w:pStyle w:val="TableParagraph"/>
              <w:rPr>
                <w:b/>
                <w:sz w:val="12"/>
                <w:szCs w:val="12"/>
              </w:rPr>
            </w:pPr>
          </w:p>
          <w:p w14:paraId="4EF3BEF3" w14:textId="77777777" w:rsidR="00B93EB8" w:rsidRPr="008C2ACC" w:rsidRDefault="00B93EB8" w:rsidP="00B93EB8">
            <w:pPr>
              <w:pStyle w:val="TableParagraph"/>
              <w:spacing w:before="70"/>
              <w:rPr>
                <w:b/>
                <w:sz w:val="12"/>
                <w:szCs w:val="12"/>
              </w:rPr>
            </w:pPr>
          </w:p>
          <w:p w14:paraId="77F14851" w14:textId="77777777" w:rsidR="00B93EB8" w:rsidRPr="008C2ACC" w:rsidRDefault="00B93EB8" w:rsidP="00B93EB8">
            <w:pPr>
              <w:pStyle w:val="TableParagraph"/>
              <w:rPr>
                <w:sz w:val="12"/>
                <w:szCs w:val="12"/>
              </w:rPr>
            </w:pPr>
            <w:r w:rsidRPr="008C2ACC">
              <w:rPr>
                <w:spacing w:val="-10"/>
                <w:sz w:val="12"/>
                <w:szCs w:val="12"/>
              </w:rPr>
              <w:t>-</w:t>
            </w:r>
          </w:p>
        </w:tc>
        <w:tc>
          <w:tcPr>
            <w:tcW w:w="719" w:type="dxa"/>
            <w:gridSpan w:val="4"/>
            <w:tcBorders>
              <w:top w:val="single" w:sz="4" w:space="0" w:color="000000"/>
              <w:left w:val="single" w:sz="4" w:space="0" w:color="000000"/>
              <w:bottom w:val="single" w:sz="4" w:space="0" w:color="000000"/>
              <w:right w:val="single" w:sz="4" w:space="0" w:color="000000"/>
            </w:tcBorders>
          </w:tcPr>
          <w:p w14:paraId="7E7035AC" w14:textId="77777777" w:rsidR="00B93EB8" w:rsidRPr="008C2ACC" w:rsidRDefault="00B93EB8" w:rsidP="00B93EB8">
            <w:pPr>
              <w:pStyle w:val="TableParagraph"/>
              <w:rPr>
                <w:b/>
                <w:sz w:val="12"/>
                <w:szCs w:val="12"/>
              </w:rPr>
            </w:pPr>
          </w:p>
          <w:p w14:paraId="31C7F734" w14:textId="77777777" w:rsidR="00B93EB8" w:rsidRPr="008C2ACC" w:rsidRDefault="00B93EB8" w:rsidP="00B93EB8">
            <w:pPr>
              <w:pStyle w:val="TableParagraph"/>
              <w:rPr>
                <w:b/>
                <w:sz w:val="12"/>
                <w:szCs w:val="12"/>
              </w:rPr>
            </w:pPr>
          </w:p>
          <w:p w14:paraId="5F635922" w14:textId="77777777" w:rsidR="00B93EB8" w:rsidRPr="008C2ACC" w:rsidRDefault="00B93EB8" w:rsidP="00B93EB8">
            <w:pPr>
              <w:pStyle w:val="TableParagraph"/>
              <w:rPr>
                <w:sz w:val="12"/>
                <w:szCs w:val="12"/>
              </w:rPr>
            </w:pPr>
            <w:r w:rsidRPr="008C2ACC">
              <w:rPr>
                <w:spacing w:val="-2"/>
                <w:sz w:val="12"/>
                <w:szCs w:val="12"/>
              </w:rPr>
              <w:t>nesemnifi</w:t>
            </w:r>
            <w:r w:rsidRPr="008C2ACC">
              <w:rPr>
                <w:spacing w:val="40"/>
                <w:sz w:val="12"/>
                <w:szCs w:val="12"/>
              </w:rPr>
              <w:t xml:space="preserve"> </w:t>
            </w:r>
            <w:r w:rsidRPr="008C2ACC">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015F65FE" w14:textId="77777777" w:rsidR="00B93EB8" w:rsidRPr="008C2ACC" w:rsidRDefault="00B93EB8" w:rsidP="00B93EB8">
            <w:pPr>
              <w:pStyle w:val="TableParagraph"/>
              <w:rPr>
                <w:b/>
                <w:sz w:val="12"/>
                <w:szCs w:val="12"/>
              </w:rPr>
            </w:pPr>
          </w:p>
          <w:p w14:paraId="43D85F52" w14:textId="77777777" w:rsidR="00B93EB8" w:rsidRPr="008C2ACC" w:rsidRDefault="00B93EB8" w:rsidP="00B93EB8">
            <w:pPr>
              <w:pStyle w:val="TableParagraph"/>
              <w:spacing w:before="70"/>
              <w:rPr>
                <w:b/>
                <w:sz w:val="12"/>
                <w:szCs w:val="12"/>
              </w:rPr>
            </w:pPr>
          </w:p>
          <w:p w14:paraId="5ECDA069" w14:textId="77777777" w:rsidR="00B93EB8" w:rsidRPr="008C2ACC" w:rsidRDefault="00B93EB8" w:rsidP="00B93EB8">
            <w:pPr>
              <w:pStyle w:val="TableParagraph"/>
              <w:rPr>
                <w:sz w:val="12"/>
                <w:szCs w:val="12"/>
              </w:rPr>
            </w:pPr>
            <w:r w:rsidRPr="008C2ACC">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00D543EB" w14:textId="1318C513" w:rsidR="00B93EB8" w:rsidRPr="00BE0D59" w:rsidRDefault="00B93EB8" w:rsidP="00B93EB8">
            <w:pPr>
              <w:pStyle w:val="TableParagraph"/>
              <w:rPr>
                <w:b/>
                <w:color w:val="EE0000"/>
                <w:sz w:val="12"/>
                <w:szCs w:val="12"/>
              </w:rPr>
            </w:pPr>
            <w:r w:rsidRPr="00BE0D59">
              <w:rPr>
                <w:color w:val="000000"/>
                <w:sz w:val="12"/>
                <w:szCs w:val="12"/>
                <w:lang w:eastAsia="ro-RO"/>
              </w:rPr>
              <w:t xml:space="preserve">Amenajamentul urmărește uniformizarea pe clase de vârstă a arboretelor, astfel  prin soluțiile tehnice propuse se va urmări echilibrul claselor de vârstă, în timp - </w:t>
            </w:r>
            <w:r w:rsidRPr="00BE0D59">
              <w:rPr>
                <w:color w:val="000000"/>
                <w:sz w:val="12"/>
                <w:szCs w:val="12"/>
                <w:lang w:eastAsia="ro-RO"/>
              </w:rPr>
              <w:lastRenderedPageBreak/>
              <w:t xml:space="preserve">momentan Suprafața pădurilor cu vârsta mai mare de 80 de ani din amenajamentul silvic </w:t>
            </w:r>
            <w:r w:rsidRPr="00BE0D59">
              <w:rPr>
                <w:rFonts w:ascii="Arial" w:hAnsi="Arial" w:cs="Arial"/>
                <w:sz w:val="12"/>
                <w:szCs w:val="12"/>
              </w:rPr>
              <w:t>reprezinta 86% (290.66ha)</w:t>
            </w:r>
          </w:p>
        </w:tc>
        <w:tc>
          <w:tcPr>
            <w:tcW w:w="886" w:type="dxa"/>
            <w:gridSpan w:val="4"/>
            <w:tcBorders>
              <w:top w:val="single" w:sz="4" w:space="0" w:color="000000"/>
              <w:left w:val="single" w:sz="4" w:space="0" w:color="000000"/>
              <w:bottom w:val="single" w:sz="4" w:space="0" w:color="000000"/>
              <w:right w:val="single" w:sz="4" w:space="0" w:color="000000"/>
            </w:tcBorders>
            <w:vAlign w:val="center"/>
          </w:tcPr>
          <w:p w14:paraId="109B3C15" w14:textId="384D1822" w:rsidR="00B93EB8" w:rsidRPr="00BE0D59" w:rsidRDefault="00B93EB8" w:rsidP="00B93EB8">
            <w:pPr>
              <w:pStyle w:val="TableParagraph"/>
              <w:rPr>
                <w:b/>
                <w:color w:val="EE0000"/>
                <w:sz w:val="12"/>
                <w:szCs w:val="12"/>
              </w:rPr>
            </w:pPr>
            <w:r w:rsidRPr="00B41755">
              <w:rPr>
                <w:color w:val="000000"/>
                <w:sz w:val="12"/>
                <w:szCs w:val="12"/>
                <w:lang w:eastAsia="ro-RO"/>
              </w:rPr>
              <w:lastRenderedPageBreak/>
              <w:t>nesemnificativ</w:t>
            </w:r>
          </w:p>
        </w:tc>
      </w:tr>
      <w:tr w:rsidR="00B93EB8" w:rsidRPr="00541510" w14:paraId="0EDDB269" w14:textId="2E5C9D77" w:rsidTr="008C2ACC">
        <w:trPr>
          <w:trHeight w:val="994"/>
        </w:trPr>
        <w:tc>
          <w:tcPr>
            <w:tcW w:w="674" w:type="dxa"/>
            <w:vMerge/>
            <w:tcBorders>
              <w:top w:val="nil"/>
              <w:bottom w:val="single" w:sz="4" w:space="0" w:color="000000"/>
              <w:right w:val="single" w:sz="8" w:space="0" w:color="000000"/>
            </w:tcBorders>
          </w:tcPr>
          <w:p w14:paraId="5153B592" w14:textId="77777777" w:rsidR="00B93EB8" w:rsidRPr="00BE0D59" w:rsidRDefault="00B93EB8" w:rsidP="00B93EB8">
            <w:pPr>
              <w:rPr>
                <w:color w:val="EE0000"/>
                <w:sz w:val="12"/>
                <w:szCs w:val="12"/>
              </w:rPr>
            </w:pPr>
          </w:p>
        </w:tc>
        <w:tc>
          <w:tcPr>
            <w:tcW w:w="722" w:type="dxa"/>
            <w:vMerge/>
            <w:tcBorders>
              <w:top w:val="nil"/>
              <w:left w:val="single" w:sz="8" w:space="0" w:color="000000"/>
              <w:bottom w:val="single" w:sz="8" w:space="0" w:color="000000"/>
              <w:right w:val="single" w:sz="4" w:space="0" w:color="000000"/>
            </w:tcBorders>
          </w:tcPr>
          <w:p w14:paraId="13698D31" w14:textId="77777777" w:rsidR="00B93EB8" w:rsidRPr="00BE0D59" w:rsidRDefault="00B93EB8" w:rsidP="00B93EB8">
            <w:pPr>
              <w:rPr>
                <w:color w:val="EE0000"/>
                <w:sz w:val="12"/>
                <w:szCs w:val="12"/>
              </w:rPr>
            </w:pPr>
          </w:p>
        </w:tc>
        <w:tc>
          <w:tcPr>
            <w:tcW w:w="527" w:type="dxa"/>
            <w:vMerge/>
            <w:tcBorders>
              <w:top w:val="nil"/>
              <w:left w:val="single" w:sz="4" w:space="0" w:color="000000"/>
              <w:bottom w:val="single" w:sz="8" w:space="0" w:color="000000"/>
              <w:right w:val="single" w:sz="4" w:space="0" w:color="000000"/>
            </w:tcBorders>
          </w:tcPr>
          <w:p w14:paraId="535A3A89" w14:textId="77777777" w:rsidR="00B93EB8" w:rsidRPr="00BE0D59" w:rsidRDefault="00B93EB8" w:rsidP="00B93EB8">
            <w:pPr>
              <w:rPr>
                <w:color w:val="EE0000"/>
                <w:sz w:val="12"/>
                <w:szCs w:val="12"/>
              </w:rPr>
            </w:pPr>
          </w:p>
        </w:tc>
        <w:tc>
          <w:tcPr>
            <w:tcW w:w="719" w:type="dxa"/>
            <w:vMerge/>
            <w:tcBorders>
              <w:top w:val="nil"/>
              <w:left w:val="single" w:sz="4" w:space="0" w:color="000000"/>
              <w:bottom w:val="single" w:sz="8" w:space="0" w:color="000000"/>
              <w:right w:val="single" w:sz="4" w:space="0" w:color="000000"/>
            </w:tcBorders>
          </w:tcPr>
          <w:p w14:paraId="47847A47" w14:textId="77777777" w:rsidR="00B93EB8" w:rsidRPr="00BE0D59" w:rsidRDefault="00B93EB8" w:rsidP="00B93EB8">
            <w:pPr>
              <w:rPr>
                <w:color w:val="EE0000"/>
                <w:sz w:val="12"/>
                <w:szCs w:val="12"/>
              </w:rPr>
            </w:pPr>
          </w:p>
        </w:tc>
        <w:tc>
          <w:tcPr>
            <w:tcW w:w="412" w:type="dxa"/>
            <w:vMerge/>
            <w:tcBorders>
              <w:top w:val="nil"/>
              <w:left w:val="single" w:sz="4" w:space="0" w:color="000000"/>
              <w:bottom w:val="single" w:sz="8" w:space="0" w:color="000000"/>
              <w:right w:val="single" w:sz="4" w:space="0" w:color="000000"/>
            </w:tcBorders>
          </w:tcPr>
          <w:p w14:paraId="4053CDD6" w14:textId="77777777" w:rsidR="00B93EB8" w:rsidRPr="00BE0D59" w:rsidRDefault="00B93EB8" w:rsidP="00B93EB8">
            <w:pPr>
              <w:rPr>
                <w:color w:val="EE0000"/>
                <w:sz w:val="12"/>
                <w:szCs w:val="12"/>
              </w:rPr>
            </w:pPr>
          </w:p>
        </w:tc>
        <w:tc>
          <w:tcPr>
            <w:tcW w:w="642" w:type="dxa"/>
            <w:vMerge/>
            <w:tcBorders>
              <w:top w:val="nil"/>
              <w:left w:val="single" w:sz="4" w:space="0" w:color="000000"/>
              <w:bottom w:val="single" w:sz="8" w:space="0" w:color="000000"/>
              <w:right w:val="single" w:sz="4" w:space="0" w:color="000000"/>
            </w:tcBorders>
          </w:tcPr>
          <w:p w14:paraId="6A0C4EA0" w14:textId="77777777" w:rsidR="00B93EB8" w:rsidRPr="00BE0D59" w:rsidRDefault="00B93EB8" w:rsidP="00B93EB8">
            <w:pPr>
              <w:rPr>
                <w:color w:val="EE0000"/>
                <w:sz w:val="12"/>
                <w:szCs w:val="12"/>
              </w:rPr>
            </w:pPr>
          </w:p>
        </w:tc>
        <w:tc>
          <w:tcPr>
            <w:tcW w:w="316" w:type="dxa"/>
            <w:vMerge/>
            <w:tcBorders>
              <w:top w:val="nil"/>
              <w:left w:val="single" w:sz="4" w:space="0" w:color="000000"/>
              <w:bottom w:val="single" w:sz="8" w:space="0" w:color="000000"/>
              <w:right w:val="single" w:sz="4" w:space="0" w:color="000000"/>
            </w:tcBorders>
          </w:tcPr>
          <w:p w14:paraId="75313FB1" w14:textId="77777777" w:rsidR="00B93EB8" w:rsidRPr="00BE0D59" w:rsidRDefault="00B93EB8" w:rsidP="00B93EB8">
            <w:pPr>
              <w:rPr>
                <w:color w:val="EE0000"/>
                <w:sz w:val="12"/>
                <w:szCs w:val="12"/>
              </w:rPr>
            </w:pPr>
          </w:p>
        </w:tc>
        <w:tc>
          <w:tcPr>
            <w:tcW w:w="701" w:type="dxa"/>
            <w:vMerge/>
            <w:tcBorders>
              <w:top w:val="nil"/>
              <w:left w:val="single" w:sz="4" w:space="0" w:color="000000"/>
              <w:bottom w:val="single" w:sz="8" w:space="0" w:color="000000"/>
              <w:right w:val="single" w:sz="4" w:space="0" w:color="000000"/>
            </w:tcBorders>
          </w:tcPr>
          <w:p w14:paraId="7D6554E5" w14:textId="77777777" w:rsidR="00B93EB8" w:rsidRPr="00BE0D59" w:rsidRDefault="00B93EB8" w:rsidP="00B93EB8">
            <w:pPr>
              <w:rPr>
                <w:color w:val="EE0000"/>
                <w:sz w:val="12"/>
                <w:szCs w:val="12"/>
              </w:rPr>
            </w:pPr>
          </w:p>
        </w:tc>
        <w:tc>
          <w:tcPr>
            <w:tcW w:w="732" w:type="dxa"/>
            <w:vMerge/>
            <w:tcBorders>
              <w:top w:val="nil"/>
              <w:left w:val="single" w:sz="4" w:space="0" w:color="000000"/>
              <w:bottom w:val="single" w:sz="8" w:space="0" w:color="000000"/>
              <w:right w:val="single" w:sz="4" w:space="0" w:color="000000"/>
            </w:tcBorders>
          </w:tcPr>
          <w:p w14:paraId="3376CF1A" w14:textId="77777777" w:rsidR="00B93EB8" w:rsidRPr="00BE0D59" w:rsidRDefault="00B93EB8" w:rsidP="00B93EB8">
            <w:pPr>
              <w:rPr>
                <w:color w:val="EE0000"/>
                <w:sz w:val="12"/>
                <w:szCs w:val="12"/>
              </w:rPr>
            </w:pPr>
          </w:p>
        </w:tc>
        <w:tc>
          <w:tcPr>
            <w:tcW w:w="650" w:type="dxa"/>
            <w:vMerge/>
            <w:tcBorders>
              <w:top w:val="nil"/>
              <w:left w:val="single" w:sz="4" w:space="0" w:color="000000"/>
              <w:bottom w:val="single" w:sz="8" w:space="0" w:color="000000"/>
              <w:right w:val="single" w:sz="4" w:space="0" w:color="000000"/>
            </w:tcBorders>
          </w:tcPr>
          <w:p w14:paraId="6FF3E04D" w14:textId="77777777" w:rsidR="00B93EB8" w:rsidRPr="00BE0D59" w:rsidRDefault="00B93EB8" w:rsidP="00B93EB8">
            <w:pPr>
              <w:rPr>
                <w:color w:val="EE0000"/>
                <w:sz w:val="12"/>
                <w:szCs w:val="12"/>
              </w:rPr>
            </w:pPr>
          </w:p>
        </w:tc>
        <w:tc>
          <w:tcPr>
            <w:tcW w:w="688" w:type="dxa"/>
            <w:vMerge/>
            <w:tcBorders>
              <w:top w:val="nil"/>
              <w:left w:val="single" w:sz="4" w:space="0" w:color="000000"/>
              <w:bottom w:val="single" w:sz="8" w:space="0" w:color="000000"/>
              <w:right w:val="single" w:sz="4" w:space="0" w:color="000000"/>
            </w:tcBorders>
          </w:tcPr>
          <w:p w14:paraId="79F0CB3A" w14:textId="77777777" w:rsidR="00B93EB8" w:rsidRPr="00BE0D59" w:rsidRDefault="00B93EB8" w:rsidP="00B93EB8">
            <w:pPr>
              <w:rPr>
                <w:color w:val="EE0000"/>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25B16795" w14:textId="77777777" w:rsidR="00B93EB8" w:rsidRPr="008C2ACC" w:rsidRDefault="00B93EB8" w:rsidP="00B93EB8">
            <w:pPr>
              <w:pStyle w:val="TableParagraph"/>
              <w:spacing w:before="2"/>
              <w:rPr>
                <w:sz w:val="12"/>
                <w:szCs w:val="12"/>
              </w:rPr>
            </w:pPr>
            <w:r w:rsidRPr="008C2ACC">
              <w:rPr>
                <w:spacing w:val="-2"/>
                <w:sz w:val="12"/>
                <w:szCs w:val="12"/>
              </w:rPr>
              <w:t>Proporția</w:t>
            </w:r>
            <w:r w:rsidRPr="008C2ACC">
              <w:rPr>
                <w:spacing w:val="40"/>
                <w:sz w:val="12"/>
                <w:szCs w:val="12"/>
              </w:rPr>
              <w:t xml:space="preserve"> </w:t>
            </w:r>
            <w:r w:rsidRPr="008C2ACC">
              <w:rPr>
                <w:spacing w:val="-2"/>
                <w:sz w:val="12"/>
                <w:szCs w:val="12"/>
              </w:rPr>
              <w:t>suprafețelor</w:t>
            </w:r>
            <w:r w:rsidRPr="008C2ACC">
              <w:rPr>
                <w:spacing w:val="40"/>
                <w:sz w:val="12"/>
                <w:szCs w:val="12"/>
              </w:rPr>
              <w:t xml:space="preserve"> </w:t>
            </w:r>
            <w:r w:rsidRPr="008C2ACC">
              <w:rPr>
                <w:sz w:val="12"/>
                <w:szCs w:val="12"/>
              </w:rPr>
              <w:t>cu</w:t>
            </w:r>
            <w:r w:rsidRPr="008C2ACC">
              <w:rPr>
                <w:spacing w:val="-8"/>
                <w:sz w:val="12"/>
                <w:szCs w:val="12"/>
              </w:rPr>
              <w:t xml:space="preserve"> </w:t>
            </w:r>
            <w:r w:rsidRPr="008C2ACC">
              <w:rPr>
                <w:sz w:val="12"/>
                <w:szCs w:val="12"/>
              </w:rPr>
              <w:t>arbori</w:t>
            </w:r>
            <w:r w:rsidRPr="008C2ACC">
              <w:rPr>
                <w:spacing w:val="40"/>
                <w:sz w:val="12"/>
                <w:szCs w:val="12"/>
              </w:rPr>
              <w:t xml:space="preserve"> </w:t>
            </w:r>
            <w:r w:rsidRPr="008C2ACC">
              <w:rPr>
                <w:sz w:val="12"/>
                <w:szCs w:val="12"/>
              </w:rPr>
              <w:t>tineri</w:t>
            </w:r>
            <w:r w:rsidRPr="008C2ACC">
              <w:rPr>
                <w:spacing w:val="-8"/>
                <w:sz w:val="12"/>
                <w:szCs w:val="12"/>
              </w:rPr>
              <w:t xml:space="preserve"> </w:t>
            </w:r>
            <w:r w:rsidRPr="008C2ACC">
              <w:rPr>
                <w:sz w:val="12"/>
                <w:szCs w:val="12"/>
              </w:rPr>
              <w:t>și</w:t>
            </w:r>
            <w:r w:rsidRPr="008C2ACC">
              <w:rPr>
                <w:spacing w:val="40"/>
                <w:sz w:val="12"/>
                <w:szCs w:val="12"/>
              </w:rPr>
              <w:t xml:space="preserve"> </w:t>
            </w:r>
            <w:r w:rsidRPr="008C2ACC">
              <w:rPr>
                <w:sz w:val="12"/>
                <w:szCs w:val="12"/>
              </w:rPr>
              <w:t>pajiști</w:t>
            </w:r>
            <w:r w:rsidRPr="008C2ACC">
              <w:rPr>
                <w:spacing w:val="-8"/>
                <w:sz w:val="12"/>
                <w:szCs w:val="12"/>
              </w:rPr>
              <w:t xml:space="preserve"> </w:t>
            </w:r>
            <w:r w:rsidRPr="008C2ACC">
              <w:rPr>
                <w:sz w:val="12"/>
                <w:szCs w:val="12"/>
              </w:rPr>
              <w:t>cu</w:t>
            </w:r>
            <w:r w:rsidRPr="008C2ACC">
              <w:rPr>
                <w:spacing w:val="40"/>
                <w:sz w:val="12"/>
                <w:szCs w:val="12"/>
              </w:rPr>
              <w:t xml:space="preserve"> </w:t>
            </w:r>
            <w:r w:rsidRPr="008C2ACC">
              <w:rPr>
                <w:spacing w:val="-2"/>
                <w:sz w:val="12"/>
                <w:szCs w:val="12"/>
              </w:rPr>
              <w:t>ierburi</w:t>
            </w:r>
            <w:r w:rsidRPr="008C2ACC">
              <w:rPr>
                <w:spacing w:val="-6"/>
                <w:sz w:val="12"/>
                <w:szCs w:val="12"/>
              </w:rPr>
              <w:t xml:space="preserve"> </w:t>
            </w:r>
            <w:r w:rsidRPr="008C2ACC">
              <w:rPr>
                <w:spacing w:val="-2"/>
                <w:sz w:val="12"/>
                <w:szCs w:val="12"/>
              </w:rPr>
              <w:t>înalte</w:t>
            </w:r>
            <w:r w:rsidRPr="008C2ACC">
              <w:rPr>
                <w:spacing w:val="40"/>
                <w:sz w:val="12"/>
                <w:szCs w:val="12"/>
              </w:rPr>
              <w:t xml:space="preserve"> </w:t>
            </w:r>
            <w:r w:rsidRPr="008C2ACC">
              <w:rPr>
                <w:spacing w:val="-2"/>
                <w:sz w:val="12"/>
                <w:szCs w:val="12"/>
              </w:rPr>
              <w:t>pentru</w:t>
            </w:r>
            <w:r w:rsidRPr="008C2ACC">
              <w:rPr>
                <w:spacing w:val="40"/>
                <w:sz w:val="12"/>
                <w:szCs w:val="12"/>
              </w:rPr>
              <w:t xml:space="preserve"> </w:t>
            </w:r>
            <w:r w:rsidRPr="008C2ACC">
              <w:rPr>
                <w:sz w:val="12"/>
                <w:szCs w:val="12"/>
              </w:rPr>
              <w:t>adăpost</w:t>
            </w:r>
            <w:r w:rsidRPr="008C2ACC">
              <w:rPr>
                <w:spacing w:val="-8"/>
                <w:sz w:val="12"/>
                <w:szCs w:val="12"/>
              </w:rPr>
              <w:t xml:space="preserve"> </w:t>
            </w:r>
            <w:r w:rsidRPr="008C2ACC">
              <w:rPr>
                <w:sz w:val="12"/>
                <w:szCs w:val="12"/>
              </w:rPr>
              <w:t>și</w:t>
            </w:r>
            <w:r w:rsidRPr="008C2ACC">
              <w:rPr>
                <w:spacing w:val="40"/>
                <w:sz w:val="12"/>
                <w:szCs w:val="12"/>
              </w:rPr>
              <w:t xml:space="preserve"> </w:t>
            </w:r>
            <w:r w:rsidRPr="008C2ACC">
              <w:rPr>
                <w:spacing w:val="-2"/>
                <w:sz w:val="12"/>
                <w:szCs w:val="12"/>
              </w:rPr>
              <w:t>reproducere</w:t>
            </w:r>
            <w:r w:rsidRPr="008C2ACC">
              <w:rPr>
                <w:spacing w:val="40"/>
                <w:sz w:val="12"/>
                <w:szCs w:val="12"/>
              </w:rPr>
              <w:t xml:space="preserve"> </w:t>
            </w:r>
            <w:r w:rsidRPr="008C2ACC">
              <w:rPr>
                <w:sz w:val="12"/>
                <w:szCs w:val="12"/>
              </w:rPr>
              <w:t>în</w:t>
            </w:r>
            <w:r w:rsidRPr="008C2ACC">
              <w:rPr>
                <w:spacing w:val="-8"/>
                <w:sz w:val="12"/>
                <w:szCs w:val="12"/>
              </w:rPr>
              <w:t xml:space="preserve"> </w:t>
            </w:r>
            <w:r w:rsidRPr="008C2ACC">
              <w:rPr>
                <w:sz w:val="12"/>
                <w:szCs w:val="12"/>
              </w:rPr>
              <w:t>fondul</w:t>
            </w:r>
          </w:p>
          <w:p w14:paraId="21DF8E2E" w14:textId="77777777" w:rsidR="00B93EB8" w:rsidRPr="008C2ACC" w:rsidRDefault="00B93EB8" w:rsidP="00B93EB8">
            <w:pPr>
              <w:pStyle w:val="TableParagraph"/>
              <w:spacing w:before="1" w:line="116" w:lineRule="exact"/>
              <w:rPr>
                <w:sz w:val="12"/>
                <w:szCs w:val="12"/>
              </w:rPr>
            </w:pPr>
            <w:r w:rsidRPr="008C2ACC">
              <w:rPr>
                <w:spacing w:val="-2"/>
                <w:sz w:val="12"/>
                <w:szCs w:val="12"/>
              </w:rPr>
              <w:t>forestier</w:t>
            </w:r>
          </w:p>
        </w:tc>
        <w:tc>
          <w:tcPr>
            <w:tcW w:w="862" w:type="dxa"/>
            <w:gridSpan w:val="2"/>
            <w:tcBorders>
              <w:top w:val="single" w:sz="4" w:space="0" w:color="000000"/>
              <w:left w:val="single" w:sz="4" w:space="0" w:color="000000"/>
              <w:bottom w:val="single" w:sz="4" w:space="0" w:color="000000"/>
              <w:right w:val="single" w:sz="4" w:space="0" w:color="000000"/>
            </w:tcBorders>
          </w:tcPr>
          <w:p w14:paraId="185E4664" w14:textId="77777777" w:rsidR="00B93EB8" w:rsidRPr="008C2ACC" w:rsidRDefault="00B93EB8" w:rsidP="00B93EB8">
            <w:pPr>
              <w:pStyle w:val="TableParagraph"/>
              <w:rPr>
                <w:b/>
                <w:sz w:val="12"/>
                <w:szCs w:val="12"/>
              </w:rPr>
            </w:pPr>
          </w:p>
          <w:p w14:paraId="73BF2F56" w14:textId="77777777" w:rsidR="00B93EB8" w:rsidRPr="008C2ACC" w:rsidRDefault="00B93EB8" w:rsidP="00B93EB8">
            <w:pPr>
              <w:pStyle w:val="TableParagraph"/>
              <w:rPr>
                <w:b/>
                <w:sz w:val="12"/>
                <w:szCs w:val="12"/>
              </w:rPr>
            </w:pPr>
          </w:p>
          <w:p w14:paraId="0887DB40" w14:textId="77777777" w:rsidR="00B93EB8" w:rsidRPr="008C2ACC" w:rsidRDefault="00B93EB8" w:rsidP="00B93EB8">
            <w:pPr>
              <w:pStyle w:val="TableParagraph"/>
              <w:rPr>
                <w:b/>
                <w:sz w:val="12"/>
                <w:szCs w:val="12"/>
              </w:rPr>
            </w:pPr>
          </w:p>
          <w:p w14:paraId="5EF2D408" w14:textId="77777777" w:rsidR="00B93EB8" w:rsidRPr="008C2ACC" w:rsidRDefault="00B93EB8" w:rsidP="00B93EB8">
            <w:pPr>
              <w:pStyle w:val="TableParagraph"/>
              <w:rPr>
                <w:b/>
                <w:sz w:val="12"/>
                <w:szCs w:val="12"/>
              </w:rPr>
            </w:pPr>
          </w:p>
          <w:p w14:paraId="24BD1013" w14:textId="77777777" w:rsidR="00B93EB8" w:rsidRPr="008C2ACC" w:rsidRDefault="00B93EB8" w:rsidP="00B93EB8">
            <w:pPr>
              <w:pStyle w:val="TableParagraph"/>
              <w:spacing w:before="1"/>
              <w:rPr>
                <w:b/>
                <w:sz w:val="12"/>
                <w:szCs w:val="12"/>
              </w:rPr>
            </w:pPr>
          </w:p>
          <w:p w14:paraId="041E623A" w14:textId="77777777" w:rsidR="00B93EB8" w:rsidRPr="008C2ACC" w:rsidRDefault="00B93EB8" w:rsidP="00B93EB8">
            <w:pPr>
              <w:pStyle w:val="TableParagraph"/>
              <w:rPr>
                <w:sz w:val="12"/>
                <w:szCs w:val="12"/>
              </w:rPr>
            </w:pPr>
            <w:r w:rsidRPr="008C2ACC">
              <w:rPr>
                <w:spacing w:val="-5"/>
                <w:sz w:val="12"/>
                <w:szCs w:val="12"/>
              </w:rPr>
              <w:t>ha</w:t>
            </w:r>
          </w:p>
        </w:tc>
        <w:tc>
          <w:tcPr>
            <w:tcW w:w="559" w:type="dxa"/>
            <w:gridSpan w:val="2"/>
            <w:tcBorders>
              <w:top w:val="single" w:sz="4" w:space="0" w:color="000000"/>
              <w:left w:val="single" w:sz="4" w:space="0" w:color="000000"/>
              <w:bottom w:val="single" w:sz="4" w:space="0" w:color="000000"/>
              <w:right w:val="single" w:sz="4" w:space="0" w:color="000000"/>
            </w:tcBorders>
          </w:tcPr>
          <w:p w14:paraId="1CAAFCD3" w14:textId="77777777" w:rsidR="00B93EB8" w:rsidRPr="008C2ACC" w:rsidRDefault="00B93EB8" w:rsidP="00B93EB8">
            <w:pPr>
              <w:pStyle w:val="TableParagraph"/>
              <w:rPr>
                <w:b/>
                <w:sz w:val="12"/>
                <w:szCs w:val="12"/>
              </w:rPr>
            </w:pPr>
          </w:p>
          <w:p w14:paraId="66B1F581" w14:textId="77777777" w:rsidR="00B93EB8" w:rsidRPr="008C2ACC" w:rsidRDefault="00B93EB8" w:rsidP="00B93EB8">
            <w:pPr>
              <w:pStyle w:val="TableParagraph"/>
              <w:rPr>
                <w:b/>
                <w:sz w:val="12"/>
                <w:szCs w:val="12"/>
              </w:rPr>
            </w:pPr>
          </w:p>
          <w:p w14:paraId="5424414F" w14:textId="77777777" w:rsidR="00B93EB8" w:rsidRPr="008C2ACC" w:rsidRDefault="00B93EB8" w:rsidP="00B93EB8">
            <w:pPr>
              <w:pStyle w:val="TableParagraph"/>
              <w:spacing w:before="71"/>
              <w:rPr>
                <w:b/>
                <w:sz w:val="12"/>
                <w:szCs w:val="12"/>
              </w:rPr>
            </w:pPr>
          </w:p>
          <w:p w14:paraId="0DEA5FAD"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40"/>
                <w:sz w:val="12"/>
                <w:szCs w:val="12"/>
              </w:rPr>
              <w:t xml:space="preserve"> </w:t>
            </w:r>
            <w:r w:rsidRPr="008C2ACC">
              <w:rPr>
                <w:spacing w:val="-4"/>
                <w:sz w:val="12"/>
                <w:szCs w:val="12"/>
              </w:rPr>
              <w:t>fost</w:t>
            </w:r>
            <w:r w:rsidRPr="008C2ACC">
              <w:rPr>
                <w:spacing w:val="40"/>
                <w:sz w:val="12"/>
                <w:szCs w:val="12"/>
              </w:rPr>
              <w:t xml:space="preserve"> </w:t>
            </w:r>
            <w:r w:rsidRPr="008C2ACC">
              <w:rPr>
                <w:spacing w:val="-2"/>
                <w:sz w:val="12"/>
                <w:szCs w:val="12"/>
              </w:rPr>
              <w:t>definit</w:t>
            </w:r>
            <w:r w:rsidRPr="008C2ACC">
              <w:rPr>
                <w:spacing w:val="40"/>
                <w:sz w:val="12"/>
                <w:szCs w:val="12"/>
              </w:rPr>
              <w:t xml:space="preserve"> </w:t>
            </w:r>
            <w:r w:rsidRPr="008C2ACC">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73651981" w14:textId="77777777" w:rsidR="00B93EB8" w:rsidRPr="008C2ACC" w:rsidRDefault="00B93EB8" w:rsidP="00B93EB8">
            <w:pPr>
              <w:pStyle w:val="TableParagraph"/>
              <w:rPr>
                <w:b/>
                <w:sz w:val="12"/>
                <w:szCs w:val="12"/>
              </w:rPr>
            </w:pPr>
          </w:p>
          <w:p w14:paraId="089069C5" w14:textId="77777777" w:rsidR="00B93EB8" w:rsidRPr="008C2ACC" w:rsidRDefault="00B93EB8" w:rsidP="00B93EB8">
            <w:pPr>
              <w:pStyle w:val="TableParagraph"/>
              <w:rPr>
                <w:b/>
                <w:sz w:val="12"/>
                <w:szCs w:val="12"/>
              </w:rPr>
            </w:pPr>
          </w:p>
          <w:p w14:paraId="27366071" w14:textId="77777777" w:rsidR="00B93EB8" w:rsidRPr="008C2ACC" w:rsidRDefault="00B93EB8" w:rsidP="00B93EB8">
            <w:pPr>
              <w:pStyle w:val="TableParagraph"/>
              <w:rPr>
                <w:b/>
                <w:sz w:val="12"/>
                <w:szCs w:val="12"/>
              </w:rPr>
            </w:pPr>
          </w:p>
          <w:p w14:paraId="6C1E9987" w14:textId="77777777" w:rsidR="00B93EB8" w:rsidRPr="008C2ACC" w:rsidRDefault="00B93EB8" w:rsidP="00B93EB8">
            <w:pPr>
              <w:pStyle w:val="TableParagraph"/>
              <w:spacing w:before="70"/>
              <w:rPr>
                <w:b/>
                <w:sz w:val="12"/>
                <w:szCs w:val="12"/>
              </w:rPr>
            </w:pPr>
          </w:p>
          <w:p w14:paraId="6CF4BF02"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7"/>
                <w:sz w:val="12"/>
                <w:szCs w:val="12"/>
              </w:rPr>
              <w:t xml:space="preserve"> </w:t>
            </w:r>
            <w:r w:rsidRPr="008C2ACC">
              <w:rPr>
                <w:sz w:val="12"/>
                <w:szCs w:val="12"/>
              </w:rPr>
              <w:t>fost</w:t>
            </w:r>
            <w:r w:rsidRPr="008C2ACC">
              <w:rPr>
                <w:spacing w:val="40"/>
                <w:sz w:val="12"/>
                <w:szCs w:val="12"/>
              </w:rPr>
              <w:t xml:space="preserve"> </w:t>
            </w:r>
            <w:r w:rsidRPr="008C2ACC">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0450B062" w14:textId="77777777" w:rsidR="00B93EB8" w:rsidRPr="008C2ACC" w:rsidRDefault="00B93EB8" w:rsidP="00B93EB8">
            <w:pPr>
              <w:pStyle w:val="TableParagraph"/>
              <w:rPr>
                <w:b/>
                <w:sz w:val="12"/>
                <w:szCs w:val="12"/>
              </w:rPr>
            </w:pPr>
          </w:p>
          <w:p w14:paraId="268B4E6F" w14:textId="77777777" w:rsidR="00B93EB8" w:rsidRPr="008C2ACC" w:rsidRDefault="00B93EB8" w:rsidP="00B93EB8">
            <w:pPr>
              <w:pStyle w:val="TableParagraph"/>
              <w:rPr>
                <w:b/>
                <w:sz w:val="12"/>
                <w:szCs w:val="12"/>
              </w:rPr>
            </w:pPr>
          </w:p>
          <w:p w14:paraId="494CBFF5" w14:textId="77777777" w:rsidR="00B93EB8" w:rsidRPr="008C2ACC" w:rsidRDefault="00B93EB8" w:rsidP="00B93EB8">
            <w:pPr>
              <w:pStyle w:val="TableParagraph"/>
              <w:rPr>
                <w:b/>
                <w:sz w:val="12"/>
                <w:szCs w:val="12"/>
              </w:rPr>
            </w:pPr>
          </w:p>
          <w:p w14:paraId="206CE65C" w14:textId="77777777" w:rsidR="00B93EB8" w:rsidRPr="008C2ACC" w:rsidRDefault="00B93EB8" w:rsidP="00B93EB8">
            <w:pPr>
              <w:pStyle w:val="TableParagraph"/>
              <w:spacing w:before="70"/>
              <w:rPr>
                <w:b/>
                <w:sz w:val="12"/>
                <w:szCs w:val="12"/>
              </w:rPr>
            </w:pPr>
          </w:p>
          <w:p w14:paraId="0CCE0E6C"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7"/>
                <w:sz w:val="12"/>
                <w:szCs w:val="12"/>
              </w:rPr>
              <w:t xml:space="preserve"> </w:t>
            </w:r>
            <w:r w:rsidRPr="008C2ACC">
              <w:rPr>
                <w:sz w:val="12"/>
                <w:szCs w:val="12"/>
              </w:rPr>
              <w:t>fost</w:t>
            </w:r>
            <w:r w:rsidRPr="008C2ACC">
              <w:rPr>
                <w:spacing w:val="40"/>
                <w:sz w:val="12"/>
                <w:szCs w:val="12"/>
              </w:rPr>
              <w:t xml:space="preserve"> </w:t>
            </w:r>
            <w:r w:rsidRPr="008C2ACC">
              <w:rPr>
                <w:spacing w:val="-2"/>
                <w:sz w:val="12"/>
                <w:szCs w:val="12"/>
              </w:rPr>
              <w:t>definită</w:t>
            </w:r>
          </w:p>
        </w:tc>
        <w:tc>
          <w:tcPr>
            <w:tcW w:w="482" w:type="dxa"/>
            <w:gridSpan w:val="2"/>
            <w:tcBorders>
              <w:top w:val="single" w:sz="4" w:space="0" w:color="000000"/>
              <w:left w:val="single" w:sz="4" w:space="0" w:color="000000"/>
              <w:bottom w:val="single" w:sz="4" w:space="0" w:color="000000"/>
              <w:right w:val="single" w:sz="4" w:space="0" w:color="000000"/>
            </w:tcBorders>
          </w:tcPr>
          <w:p w14:paraId="580C0526" w14:textId="77777777" w:rsidR="00B93EB8" w:rsidRPr="008C2ACC" w:rsidRDefault="00B93EB8" w:rsidP="00B93EB8">
            <w:pPr>
              <w:pStyle w:val="TableParagraph"/>
              <w:rPr>
                <w:b/>
                <w:sz w:val="12"/>
                <w:szCs w:val="12"/>
              </w:rPr>
            </w:pPr>
          </w:p>
          <w:p w14:paraId="602E5A52" w14:textId="77777777" w:rsidR="00B93EB8" w:rsidRPr="008C2ACC" w:rsidRDefault="00B93EB8" w:rsidP="00B93EB8">
            <w:pPr>
              <w:pStyle w:val="TableParagraph"/>
              <w:rPr>
                <w:b/>
                <w:sz w:val="12"/>
                <w:szCs w:val="12"/>
              </w:rPr>
            </w:pPr>
          </w:p>
          <w:p w14:paraId="6D4BDB9F" w14:textId="77777777" w:rsidR="00B93EB8" w:rsidRPr="008C2ACC" w:rsidRDefault="00B93EB8" w:rsidP="00B93EB8">
            <w:pPr>
              <w:pStyle w:val="TableParagraph"/>
              <w:rPr>
                <w:b/>
                <w:sz w:val="12"/>
                <w:szCs w:val="12"/>
              </w:rPr>
            </w:pPr>
          </w:p>
          <w:p w14:paraId="123548D1" w14:textId="77777777" w:rsidR="00B93EB8" w:rsidRPr="008C2ACC" w:rsidRDefault="00B93EB8" w:rsidP="00B93EB8">
            <w:pPr>
              <w:pStyle w:val="TableParagraph"/>
              <w:rPr>
                <w:b/>
                <w:sz w:val="12"/>
                <w:szCs w:val="12"/>
              </w:rPr>
            </w:pPr>
          </w:p>
          <w:p w14:paraId="21373CB0" w14:textId="77777777" w:rsidR="00B93EB8" w:rsidRPr="008C2ACC" w:rsidRDefault="00B93EB8" w:rsidP="00B93EB8">
            <w:pPr>
              <w:pStyle w:val="TableParagraph"/>
              <w:spacing w:before="1"/>
              <w:rPr>
                <w:b/>
                <w:sz w:val="12"/>
                <w:szCs w:val="12"/>
              </w:rPr>
            </w:pPr>
          </w:p>
          <w:p w14:paraId="5F1FFFB5" w14:textId="77777777" w:rsidR="00B93EB8" w:rsidRPr="008C2ACC" w:rsidRDefault="00B93EB8" w:rsidP="00B93EB8">
            <w:pPr>
              <w:pStyle w:val="TableParagraph"/>
              <w:rPr>
                <w:sz w:val="12"/>
                <w:szCs w:val="12"/>
              </w:rPr>
            </w:pPr>
            <w:r w:rsidRPr="008C2ACC">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69A19F70" w14:textId="77777777" w:rsidR="00B93EB8" w:rsidRPr="008C2ACC" w:rsidRDefault="00B93EB8" w:rsidP="00B93EB8">
            <w:pPr>
              <w:pStyle w:val="TableParagraph"/>
              <w:rPr>
                <w:b/>
                <w:sz w:val="12"/>
                <w:szCs w:val="12"/>
              </w:rPr>
            </w:pPr>
          </w:p>
          <w:p w14:paraId="786E7FF9" w14:textId="77777777" w:rsidR="00B93EB8" w:rsidRPr="008C2ACC" w:rsidRDefault="00B93EB8" w:rsidP="00B93EB8">
            <w:pPr>
              <w:pStyle w:val="TableParagraph"/>
              <w:spacing w:before="70"/>
              <w:rPr>
                <w:b/>
                <w:sz w:val="12"/>
                <w:szCs w:val="12"/>
              </w:rPr>
            </w:pPr>
          </w:p>
          <w:p w14:paraId="42307010" w14:textId="77777777" w:rsidR="00B93EB8" w:rsidRPr="008C2ACC" w:rsidRDefault="00B93EB8" w:rsidP="00B93EB8">
            <w:pPr>
              <w:pStyle w:val="TableParagraph"/>
              <w:rPr>
                <w:sz w:val="12"/>
                <w:szCs w:val="12"/>
              </w:rPr>
            </w:pPr>
            <w:r w:rsidRPr="008C2ACC">
              <w:rPr>
                <w:spacing w:val="-2"/>
                <w:sz w:val="12"/>
                <w:szCs w:val="12"/>
              </w:rPr>
              <w:t>Soluțiile</w:t>
            </w:r>
            <w:r w:rsidRPr="008C2ACC">
              <w:rPr>
                <w:spacing w:val="40"/>
                <w:sz w:val="12"/>
                <w:szCs w:val="12"/>
              </w:rPr>
              <w:t xml:space="preserve"> </w:t>
            </w:r>
            <w:r w:rsidRPr="008C2ACC">
              <w:rPr>
                <w:sz w:val="12"/>
                <w:szCs w:val="12"/>
              </w:rPr>
              <w:t>tehnice</w:t>
            </w:r>
            <w:r w:rsidRPr="008C2ACC">
              <w:rPr>
                <w:spacing w:val="-8"/>
                <w:sz w:val="12"/>
                <w:szCs w:val="12"/>
              </w:rPr>
              <w:t xml:space="preserve"> </w:t>
            </w:r>
            <w:r w:rsidRPr="008C2ACC">
              <w:rPr>
                <w:sz w:val="12"/>
                <w:szCs w:val="12"/>
              </w:rPr>
              <w:t>propuse</w:t>
            </w:r>
            <w:r w:rsidRPr="008C2ACC">
              <w:rPr>
                <w:spacing w:val="40"/>
                <w:sz w:val="12"/>
                <w:szCs w:val="12"/>
              </w:rPr>
              <w:t xml:space="preserve"> </w:t>
            </w:r>
            <w:r w:rsidRPr="008C2ACC">
              <w:rPr>
                <w:sz w:val="12"/>
                <w:szCs w:val="12"/>
              </w:rPr>
              <w:t>nu</w:t>
            </w:r>
            <w:r w:rsidRPr="008C2ACC">
              <w:rPr>
                <w:spacing w:val="-8"/>
                <w:sz w:val="12"/>
                <w:szCs w:val="12"/>
              </w:rPr>
              <w:t xml:space="preserve"> </w:t>
            </w:r>
            <w:r w:rsidRPr="008C2ACC">
              <w:rPr>
                <w:sz w:val="12"/>
                <w:szCs w:val="12"/>
              </w:rPr>
              <w:t>aduc</w:t>
            </w:r>
            <w:r w:rsidRPr="008C2ACC">
              <w:rPr>
                <w:spacing w:val="40"/>
                <w:sz w:val="12"/>
                <w:szCs w:val="12"/>
              </w:rPr>
              <w:t xml:space="preserve"> </w:t>
            </w:r>
            <w:r w:rsidRPr="008C2ACC">
              <w:rPr>
                <w:spacing w:val="-2"/>
                <w:sz w:val="12"/>
                <w:szCs w:val="12"/>
              </w:rPr>
              <w:t>modificări</w:t>
            </w:r>
            <w:r w:rsidRPr="008C2ACC">
              <w:rPr>
                <w:spacing w:val="40"/>
                <w:sz w:val="12"/>
                <w:szCs w:val="12"/>
              </w:rPr>
              <w:t xml:space="preserve"> </w:t>
            </w:r>
            <w:r w:rsidRPr="008C2ACC">
              <w:rPr>
                <w:sz w:val="12"/>
                <w:szCs w:val="12"/>
              </w:rPr>
              <w:t>asupra</w:t>
            </w:r>
            <w:r w:rsidRPr="008C2ACC">
              <w:rPr>
                <w:spacing w:val="-8"/>
                <w:sz w:val="12"/>
                <w:szCs w:val="12"/>
              </w:rPr>
              <w:t xml:space="preserve"> </w:t>
            </w:r>
            <w:r w:rsidRPr="008C2ACC">
              <w:rPr>
                <w:sz w:val="12"/>
                <w:szCs w:val="12"/>
              </w:rPr>
              <w:t>acestui</w:t>
            </w:r>
            <w:r w:rsidRPr="008C2ACC">
              <w:rPr>
                <w:spacing w:val="40"/>
                <w:sz w:val="12"/>
                <w:szCs w:val="12"/>
              </w:rPr>
              <w:t xml:space="preserve"> </w:t>
            </w:r>
            <w:r w:rsidRPr="008C2ACC">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5747F259" w14:textId="77777777" w:rsidR="00B93EB8" w:rsidRPr="008C2ACC" w:rsidRDefault="00B93EB8" w:rsidP="00B93EB8">
            <w:pPr>
              <w:pStyle w:val="TableParagraph"/>
              <w:rPr>
                <w:b/>
                <w:sz w:val="12"/>
                <w:szCs w:val="12"/>
              </w:rPr>
            </w:pPr>
          </w:p>
          <w:p w14:paraId="7E2926AE" w14:textId="77777777" w:rsidR="00B93EB8" w:rsidRPr="008C2ACC" w:rsidRDefault="00B93EB8" w:rsidP="00B93EB8">
            <w:pPr>
              <w:pStyle w:val="TableParagraph"/>
              <w:rPr>
                <w:b/>
                <w:sz w:val="12"/>
                <w:szCs w:val="12"/>
              </w:rPr>
            </w:pPr>
          </w:p>
          <w:p w14:paraId="0BBDE610" w14:textId="77777777" w:rsidR="00B93EB8" w:rsidRPr="008C2ACC" w:rsidRDefault="00B93EB8" w:rsidP="00B93EB8">
            <w:pPr>
              <w:pStyle w:val="TableParagraph"/>
              <w:rPr>
                <w:b/>
                <w:sz w:val="12"/>
                <w:szCs w:val="12"/>
              </w:rPr>
            </w:pPr>
          </w:p>
          <w:p w14:paraId="0F2FA93D" w14:textId="77777777" w:rsidR="00B93EB8" w:rsidRPr="008C2ACC" w:rsidRDefault="00B93EB8" w:rsidP="00B93EB8">
            <w:pPr>
              <w:pStyle w:val="TableParagraph"/>
              <w:rPr>
                <w:b/>
                <w:sz w:val="12"/>
                <w:szCs w:val="12"/>
              </w:rPr>
            </w:pPr>
          </w:p>
          <w:p w14:paraId="327C5031" w14:textId="77777777" w:rsidR="00B93EB8" w:rsidRPr="008C2ACC" w:rsidRDefault="00B93EB8" w:rsidP="00B93EB8">
            <w:pPr>
              <w:pStyle w:val="TableParagraph"/>
              <w:spacing w:before="1"/>
              <w:rPr>
                <w:b/>
                <w:sz w:val="12"/>
                <w:szCs w:val="12"/>
              </w:rPr>
            </w:pPr>
          </w:p>
          <w:p w14:paraId="661D4921" w14:textId="77777777" w:rsidR="00B93EB8" w:rsidRPr="008C2ACC" w:rsidRDefault="00B93EB8" w:rsidP="00B93EB8">
            <w:pPr>
              <w:pStyle w:val="TableParagraph"/>
              <w:rPr>
                <w:sz w:val="12"/>
                <w:szCs w:val="12"/>
              </w:rPr>
            </w:pPr>
            <w:r w:rsidRPr="008C2ACC">
              <w:rPr>
                <w:spacing w:val="-10"/>
                <w:sz w:val="12"/>
                <w:szCs w:val="12"/>
              </w:rPr>
              <w:t>-</w:t>
            </w:r>
          </w:p>
        </w:tc>
        <w:tc>
          <w:tcPr>
            <w:tcW w:w="719" w:type="dxa"/>
            <w:gridSpan w:val="4"/>
            <w:tcBorders>
              <w:top w:val="single" w:sz="4" w:space="0" w:color="000000"/>
              <w:left w:val="single" w:sz="4" w:space="0" w:color="000000"/>
              <w:bottom w:val="single" w:sz="4" w:space="0" w:color="000000"/>
              <w:right w:val="single" w:sz="4" w:space="0" w:color="000000"/>
            </w:tcBorders>
          </w:tcPr>
          <w:p w14:paraId="0C8B7552" w14:textId="77777777" w:rsidR="00B93EB8" w:rsidRPr="008C2ACC" w:rsidRDefault="00B93EB8" w:rsidP="00B93EB8">
            <w:pPr>
              <w:pStyle w:val="TableParagraph"/>
              <w:rPr>
                <w:b/>
                <w:sz w:val="12"/>
                <w:szCs w:val="12"/>
              </w:rPr>
            </w:pPr>
          </w:p>
          <w:p w14:paraId="5D2087B4" w14:textId="77777777" w:rsidR="00B93EB8" w:rsidRPr="008C2ACC" w:rsidRDefault="00B93EB8" w:rsidP="00B93EB8">
            <w:pPr>
              <w:pStyle w:val="TableParagraph"/>
              <w:rPr>
                <w:b/>
                <w:sz w:val="12"/>
                <w:szCs w:val="12"/>
              </w:rPr>
            </w:pPr>
          </w:p>
          <w:p w14:paraId="4402F814" w14:textId="77777777" w:rsidR="00B93EB8" w:rsidRPr="008C2ACC" w:rsidRDefault="00B93EB8" w:rsidP="00B93EB8">
            <w:pPr>
              <w:pStyle w:val="TableParagraph"/>
              <w:rPr>
                <w:b/>
                <w:sz w:val="12"/>
                <w:szCs w:val="12"/>
              </w:rPr>
            </w:pPr>
          </w:p>
          <w:p w14:paraId="40F4027D" w14:textId="77777777" w:rsidR="00B93EB8" w:rsidRPr="008C2ACC" w:rsidRDefault="00B93EB8" w:rsidP="00B93EB8">
            <w:pPr>
              <w:pStyle w:val="TableParagraph"/>
              <w:spacing w:before="70"/>
              <w:rPr>
                <w:b/>
                <w:sz w:val="12"/>
                <w:szCs w:val="12"/>
              </w:rPr>
            </w:pPr>
          </w:p>
          <w:p w14:paraId="6C104C79" w14:textId="77777777" w:rsidR="00B93EB8" w:rsidRPr="008C2ACC" w:rsidRDefault="00B93EB8" w:rsidP="00B93EB8">
            <w:pPr>
              <w:pStyle w:val="TableParagraph"/>
              <w:rPr>
                <w:sz w:val="12"/>
                <w:szCs w:val="12"/>
              </w:rPr>
            </w:pPr>
            <w:r w:rsidRPr="008C2ACC">
              <w:rPr>
                <w:spacing w:val="-2"/>
                <w:sz w:val="12"/>
                <w:szCs w:val="12"/>
              </w:rPr>
              <w:t>nesemnifi</w:t>
            </w:r>
            <w:r w:rsidRPr="008C2ACC">
              <w:rPr>
                <w:spacing w:val="40"/>
                <w:sz w:val="12"/>
                <w:szCs w:val="12"/>
              </w:rPr>
              <w:t xml:space="preserve"> </w:t>
            </w:r>
            <w:r w:rsidRPr="008C2ACC">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4852C0B5" w14:textId="77777777" w:rsidR="00B93EB8" w:rsidRPr="008C2ACC" w:rsidRDefault="00B93EB8" w:rsidP="00B93EB8">
            <w:pPr>
              <w:pStyle w:val="TableParagraph"/>
              <w:rPr>
                <w:b/>
                <w:sz w:val="12"/>
                <w:szCs w:val="12"/>
              </w:rPr>
            </w:pPr>
          </w:p>
          <w:p w14:paraId="29B7B83F" w14:textId="77777777" w:rsidR="00B93EB8" w:rsidRPr="008C2ACC" w:rsidRDefault="00B93EB8" w:rsidP="00B93EB8">
            <w:pPr>
              <w:pStyle w:val="TableParagraph"/>
              <w:rPr>
                <w:b/>
                <w:sz w:val="12"/>
                <w:szCs w:val="12"/>
              </w:rPr>
            </w:pPr>
          </w:p>
          <w:p w14:paraId="08241039" w14:textId="77777777" w:rsidR="00B93EB8" w:rsidRPr="008C2ACC" w:rsidRDefault="00B93EB8" w:rsidP="00B93EB8">
            <w:pPr>
              <w:pStyle w:val="TableParagraph"/>
              <w:rPr>
                <w:b/>
                <w:sz w:val="12"/>
                <w:szCs w:val="12"/>
              </w:rPr>
            </w:pPr>
          </w:p>
          <w:p w14:paraId="6A8F0B2F" w14:textId="77777777" w:rsidR="00B93EB8" w:rsidRPr="008C2ACC" w:rsidRDefault="00B93EB8" w:rsidP="00B93EB8">
            <w:pPr>
              <w:pStyle w:val="TableParagraph"/>
              <w:rPr>
                <w:b/>
                <w:sz w:val="12"/>
                <w:szCs w:val="12"/>
              </w:rPr>
            </w:pPr>
          </w:p>
          <w:p w14:paraId="0CACF7EC" w14:textId="77777777" w:rsidR="00B93EB8" w:rsidRPr="008C2ACC" w:rsidRDefault="00B93EB8" w:rsidP="00B93EB8">
            <w:pPr>
              <w:pStyle w:val="TableParagraph"/>
              <w:spacing w:before="1"/>
              <w:rPr>
                <w:b/>
                <w:sz w:val="12"/>
                <w:szCs w:val="12"/>
              </w:rPr>
            </w:pPr>
          </w:p>
          <w:p w14:paraId="62AFD726" w14:textId="77777777" w:rsidR="00B93EB8" w:rsidRPr="008C2ACC" w:rsidRDefault="00B93EB8" w:rsidP="00B93EB8">
            <w:pPr>
              <w:pStyle w:val="TableParagraph"/>
              <w:rPr>
                <w:sz w:val="12"/>
                <w:szCs w:val="12"/>
              </w:rPr>
            </w:pPr>
            <w:r w:rsidRPr="008C2ACC">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3211A72D" w14:textId="65D80FAE" w:rsidR="00B93EB8" w:rsidRPr="008C2ACC" w:rsidRDefault="00B93EB8" w:rsidP="00B93EB8">
            <w:pPr>
              <w:pStyle w:val="TableParagraph"/>
              <w:rPr>
                <w:b/>
                <w:sz w:val="12"/>
                <w:szCs w:val="12"/>
              </w:rPr>
            </w:pPr>
            <w:r w:rsidRPr="008C2ACC">
              <w:rPr>
                <w:sz w:val="12"/>
                <w:szCs w:val="12"/>
                <w:lang w:eastAsia="ro-RO"/>
              </w:rPr>
              <w:t>-</w:t>
            </w:r>
          </w:p>
        </w:tc>
        <w:tc>
          <w:tcPr>
            <w:tcW w:w="886" w:type="dxa"/>
            <w:gridSpan w:val="4"/>
            <w:tcBorders>
              <w:top w:val="single" w:sz="4" w:space="0" w:color="000000"/>
              <w:left w:val="single" w:sz="4" w:space="0" w:color="000000"/>
              <w:bottom w:val="single" w:sz="4" w:space="0" w:color="000000"/>
              <w:right w:val="single" w:sz="4" w:space="0" w:color="000000"/>
            </w:tcBorders>
            <w:vAlign w:val="center"/>
          </w:tcPr>
          <w:p w14:paraId="6A47295F" w14:textId="2CDE7076" w:rsidR="00B93EB8" w:rsidRPr="00BE0D59" w:rsidRDefault="00B93EB8" w:rsidP="00B93EB8">
            <w:pPr>
              <w:pStyle w:val="TableParagraph"/>
              <w:rPr>
                <w:b/>
                <w:color w:val="EE0000"/>
                <w:sz w:val="12"/>
                <w:szCs w:val="12"/>
              </w:rPr>
            </w:pPr>
            <w:r w:rsidRPr="00B41755">
              <w:rPr>
                <w:color w:val="000000"/>
                <w:sz w:val="12"/>
                <w:szCs w:val="12"/>
                <w:lang w:eastAsia="ro-RO"/>
              </w:rPr>
              <w:t>nesemnificativ</w:t>
            </w:r>
          </w:p>
        </w:tc>
      </w:tr>
      <w:tr w:rsidR="00B93EB8" w:rsidRPr="00541510" w14:paraId="46422F0E" w14:textId="470B16A9" w:rsidTr="008C2ACC">
        <w:trPr>
          <w:trHeight w:val="1027"/>
        </w:trPr>
        <w:tc>
          <w:tcPr>
            <w:tcW w:w="674" w:type="dxa"/>
            <w:vMerge/>
            <w:tcBorders>
              <w:top w:val="nil"/>
              <w:bottom w:val="single" w:sz="4" w:space="0" w:color="000000"/>
              <w:right w:val="single" w:sz="8" w:space="0" w:color="000000"/>
            </w:tcBorders>
          </w:tcPr>
          <w:p w14:paraId="6A12254F" w14:textId="77777777" w:rsidR="00B93EB8" w:rsidRPr="00BE0D59" w:rsidRDefault="00B93EB8" w:rsidP="00B93EB8">
            <w:pPr>
              <w:rPr>
                <w:color w:val="EE0000"/>
                <w:sz w:val="12"/>
                <w:szCs w:val="12"/>
              </w:rPr>
            </w:pPr>
          </w:p>
        </w:tc>
        <w:tc>
          <w:tcPr>
            <w:tcW w:w="722" w:type="dxa"/>
            <w:vMerge/>
            <w:tcBorders>
              <w:top w:val="nil"/>
              <w:left w:val="single" w:sz="8" w:space="0" w:color="000000"/>
              <w:bottom w:val="single" w:sz="8" w:space="0" w:color="000000"/>
              <w:right w:val="single" w:sz="4" w:space="0" w:color="000000"/>
            </w:tcBorders>
          </w:tcPr>
          <w:p w14:paraId="552E2642" w14:textId="77777777" w:rsidR="00B93EB8" w:rsidRPr="00BE0D59" w:rsidRDefault="00B93EB8" w:rsidP="00B93EB8">
            <w:pPr>
              <w:rPr>
                <w:color w:val="EE0000"/>
                <w:sz w:val="12"/>
                <w:szCs w:val="12"/>
              </w:rPr>
            </w:pPr>
          </w:p>
        </w:tc>
        <w:tc>
          <w:tcPr>
            <w:tcW w:w="527" w:type="dxa"/>
            <w:vMerge/>
            <w:tcBorders>
              <w:top w:val="nil"/>
              <w:left w:val="single" w:sz="4" w:space="0" w:color="000000"/>
              <w:bottom w:val="single" w:sz="8" w:space="0" w:color="000000"/>
              <w:right w:val="single" w:sz="4" w:space="0" w:color="000000"/>
            </w:tcBorders>
          </w:tcPr>
          <w:p w14:paraId="667E94A8" w14:textId="77777777" w:rsidR="00B93EB8" w:rsidRPr="00BE0D59" w:rsidRDefault="00B93EB8" w:rsidP="00B93EB8">
            <w:pPr>
              <w:rPr>
                <w:color w:val="EE0000"/>
                <w:sz w:val="12"/>
                <w:szCs w:val="12"/>
              </w:rPr>
            </w:pPr>
          </w:p>
        </w:tc>
        <w:tc>
          <w:tcPr>
            <w:tcW w:w="719" w:type="dxa"/>
            <w:vMerge/>
            <w:tcBorders>
              <w:top w:val="nil"/>
              <w:left w:val="single" w:sz="4" w:space="0" w:color="000000"/>
              <w:bottom w:val="single" w:sz="8" w:space="0" w:color="000000"/>
              <w:right w:val="single" w:sz="4" w:space="0" w:color="000000"/>
            </w:tcBorders>
          </w:tcPr>
          <w:p w14:paraId="2119D357" w14:textId="77777777" w:rsidR="00B93EB8" w:rsidRPr="00BE0D59" w:rsidRDefault="00B93EB8" w:rsidP="00B93EB8">
            <w:pPr>
              <w:rPr>
                <w:color w:val="EE0000"/>
                <w:sz w:val="12"/>
                <w:szCs w:val="12"/>
              </w:rPr>
            </w:pPr>
          </w:p>
        </w:tc>
        <w:tc>
          <w:tcPr>
            <w:tcW w:w="412" w:type="dxa"/>
            <w:vMerge/>
            <w:tcBorders>
              <w:top w:val="nil"/>
              <w:left w:val="single" w:sz="4" w:space="0" w:color="000000"/>
              <w:bottom w:val="single" w:sz="8" w:space="0" w:color="000000"/>
              <w:right w:val="single" w:sz="4" w:space="0" w:color="000000"/>
            </w:tcBorders>
          </w:tcPr>
          <w:p w14:paraId="76CD7011" w14:textId="77777777" w:rsidR="00B93EB8" w:rsidRPr="00BE0D59" w:rsidRDefault="00B93EB8" w:rsidP="00B93EB8">
            <w:pPr>
              <w:rPr>
                <w:color w:val="EE0000"/>
                <w:sz w:val="12"/>
                <w:szCs w:val="12"/>
              </w:rPr>
            </w:pPr>
          </w:p>
        </w:tc>
        <w:tc>
          <w:tcPr>
            <w:tcW w:w="642" w:type="dxa"/>
            <w:vMerge/>
            <w:tcBorders>
              <w:top w:val="nil"/>
              <w:left w:val="single" w:sz="4" w:space="0" w:color="000000"/>
              <w:bottom w:val="single" w:sz="8" w:space="0" w:color="000000"/>
              <w:right w:val="single" w:sz="4" w:space="0" w:color="000000"/>
            </w:tcBorders>
          </w:tcPr>
          <w:p w14:paraId="4251369C" w14:textId="77777777" w:rsidR="00B93EB8" w:rsidRPr="00BE0D59" w:rsidRDefault="00B93EB8" w:rsidP="00B93EB8">
            <w:pPr>
              <w:rPr>
                <w:color w:val="EE0000"/>
                <w:sz w:val="12"/>
                <w:szCs w:val="12"/>
              </w:rPr>
            </w:pPr>
          </w:p>
        </w:tc>
        <w:tc>
          <w:tcPr>
            <w:tcW w:w="316" w:type="dxa"/>
            <w:vMerge/>
            <w:tcBorders>
              <w:top w:val="nil"/>
              <w:left w:val="single" w:sz="4" w:space="0" w:color="000000"/>
              <w:bottom w:val="single" w:sz="8" w:space="0" w:color="000000"/>
              <w:right w:val="single" w:sz="4" w:space="0" w:color="000000"/>
            </w:tcBorders>
          </w:tcPr>
          <w:p w14:paraId="40A8D105" w14:textId="77777777" w:rsidR="00B93EB8" w:rsidRPr="00BE0D59" w:rsidRDefault="00B93EB8" w:rsidP="00B93EB8">
            <w:pPr>
              <w:rPr>
                <w:color w:val="EE0000"/>
                <w:sz w:val="12"/>
                <w:szCs w:val="12"/>
              </w:rPr>
            </w:pPr>
          </w:p>
        </w:tc>
        <w:tc>
          <w:tcPr>
            <w:tcW w:w="701" w:type="dxa"/>
            <w:vMerge/>
            <w:tcBorders>
              <w:top w:val="nil"/>
              <w:left w:val="single" w:sz="4" w:space="0" w:color="000000"/>
              <w:bottom w:val="single" w:sz="8" w:space="0" w:color="000000"/>
              <w:right w:val="single" w:sz="4" w:space="0" w:color="000000"/>
            </w:tcBorders>
          </w:tcPr>
          <w:p w14:paraId="27677832" w14:textId="77777777" w:rsidR="00B93EB8" w:rsidRPr="00BE0D59" w:rsidRDefault="00B93EB8" w:rsidP="00B93EB8">
            <w:pPr>
              <w:rPr>
                <w:color w:val="EE0000"/>
                <w:sz w:val="12"/>
                <w:szCs w:val="12"/>
              </w:rPr>
            </w:pPr>
          </w:p>
        </w:tc>
        <w:tc>
          <w:tcPr>
            <w:tcW w:w="732" w:type="dxa"/>
            <w:vMerge/>
            <w:tcBorders>
              <w:top w:val="nil"/>
              <w:left w:val="single" w:sz="4" w:space="0" w:color="000000"/>
              <w:bottom w:val="single" w:sz="8" w:space="0" w:color="000000"/>
              <w:right w:val="single" w:sz="4" w:space="0" w:color="000000"/>
            </w:tcBorders>
          </w:tcPr>
          <w:p w14:paraId="477AE5AA" w14:textId="77777777" w:rsidR="00B93EB8" w:rsidRPr="00BE0D59" w:rsidRDefault="00B93EB8" w:rsidP="00B93EB8">
            <w:pPr>
              <w:rPr>
                <w:color w:val="EE0000"/>
                <w:sz w:val="12"/>
                <w:szCs w:val="12"/>
              </w:rPr>
            </w:pPr>
          </w:p>
        </w:tc>
        <w:tc>
          <w:tcPr>
            <w:tcW w:w="650" w:type="dxa"/>
            <w:vMerge/>
            <w:tcBorders>
              <w:top w:val="nil"/>
              <w:left w:val="single" w:sz="4" w:space="0" w:color="000000"/>
              <w:bottom w:val="single" w:sz="8" w:space="0" w:color="000000"/>
              <w:right w:val="single" w:sz="4" w:space="0" w:color="000000"/>
            </w:tcBorders>
          </w:tcPr>
          <w:p w14:paraId="50C979E2" w14:textId="77777777" w:rsidR="00B93EB8" w:rsidRPr="00BE0D59" w:rsidRDefault="00B93EB8" w:rsidP="00B93EB8">
            <w:pPr>
              <w:rPr>
                <w:color w:val="EE0000"/>
                <w:sz w:val="12"/>
                <w:szCs w:val="12"/>
              </w:rPr>
            </w:pPr>
          </w:p>
        </w:tc>
        <w:tc>
          <w:tcPr>
            <w:tcW w:w="688" w:type="dxa"/>
            <w:vMerge/>
            <w:tcBorders>
              <w:top w:val="nil"/>
              <w:left w:val="single" w:sz="4" w:space="0" w:color="000000"/>
              <w:bottom w:val="single" w:sz="8" w:space="0" w:color="000000"/>
              <w:right w:val="single" w:sz="4" w:space="0" w:color="000000"/>
            </w:tcBorders>
          </w:tcPr>
          <w:p w14:paraId="5C55A5BF" w14:textId="77777777" w:rsidR="00B93EB8" w:rsidRPr="00BE0D59" w:rsidRDefault="00B93EB8" w:rsidP="00B93EB8">
            <w:pPr>
              <w:rPr>
                <w:color w:val="EE0000"/>
                <w:sz w:val="12"/>
                <w:szCs w:val="12"/>
              </w:rPr>
            </w:pPr>
          </w:p>
        </w:tc>
        <w:tc>
          <w:tcPr>
            <w:tcW w:w="873" w:type="dxa"/>
            <w:gridSpan w:val="2"/>
            <w:tcBorders>
              <w:top w:val="single" w:sz="4" w:space="0" w:color="000000"/>
              <w:left w:val="single" w:sz="4" w:space="0" w:color="000000"/>
              <w:bottom w:val="single" w:sz="8" w:space="0" w:color="000000"/>
              <w:right w:val="single" w:sz="4" w:space="0" w:color="000000"/>
            </w:tcBorders>
          </w:tcPr>
          <w:p w14:paraId="5CC477A3" w14:textId="77777777" w:rsidR="00B93EB8" w:rsidRPr="008C2ACC" w:rsidRDefault="00B93EB8" w:rsidP="00B93EB8">
            <w:pPr>
              <w:pStyle w:val="TableParagraph"/>
              <w:rPr>
                <w:sz w:val="12"/>
                <w:szCs w:val="12"/>
              </w:rPr>
            </w:pPr>
            <w:r w:rsidRPr="008C2ACC">
              <w:rPr>
                <w:spacing w:val="-2"/>
                <w:sz w:val="12"/>
                <w:szCs w:val="12"/>
              </w:rPr>
              <w:t>Suprafețele</w:t>
            </w:r>
            <w:r w:rsidRPr="008C2ACC">
              <w:rPr>
                <w:spacing w:val="40"/>
                <w:sz w:val="12"/>
                <w:szCs w:val="12"/>
              </w:rPr>
              <w:t xml:space="preserve"> </w:t>
            </w:r>
            <w:r w:rsidRPr="008C2ACC">
              <w:rPr>
                <w:spacing w:val="-2"/>
                <w:sz w:val="12"/>
                <w:szCs w:val="12"/>
              </w:rPr>
              <w:t>pășunilor</w:t>
            </w:r>
            <w:r w:rsidRPr="008C2ACC">
              <w:rPr>
                <w:spacing w:val="-6"/>
                <w:sz w:val="12"/>
                <w:szCs w:val="12"/>
              </w:rPr>
              <w:t xml:space="preserve"> </w:t>
            </w:r>
            <w:r w:rsidRPr="008C2ACC">
              <w:rPr>
                <w:spacing w:val="-2"/>
                <w:sz w:val="12"/>
                <w:szCs w:val="12"/>
              </w:rPr>
              <w:t>cu</w:t>
            </w:r>
            <w:r w:rsidRPr="008C2ACC">
              <w:rPr>
                <w:spacing w:val="40"/>
                <w:sz w:val="12"/>
                <w:szCs w:val="12"/>
              </w:rPr>
              <w:t xml:space="preserve"> </w:t>
            </w:r>
            <w:r w:rsidRPr="008C2ACC">
              <w:rPr>
                <w:sz w:val="12"/>
                <w:szCs w:val="12"/>
              </w:rPr>
              <w:t>arbori,</w:t>
            </w:r>
            <w:r w:rsidRPr="008C2ACC">
              <w:rPr>
                <w:spacing w:val="-7"/>
                <w:sz w:val="12"/>
                <w:szCs w:val="12"/>
              </w:rPr>
              <w:t xml:space="preserve"> </w:t>
            </w:r>
            <w:r w:rsidRPr="008C2ACC">
              <w:rPr>
                <w:sz w:val="12"/>
                <w:szCs w:val="12"/>
              </w:rPr>
              <w:t>cu</w:t>
            </w:r>
            <w:r w:rsidRPr="008C2ACC">
              <w:rPr>
                <w:spacing w:val="40"/>
                <w:sz w:val="12"/>
                <w:szCs w:val="12"/>
              </w:rPr>
              <w:t xml:space="preserve"> </w:t>
            </w:r>
            <w:r w:rsidRPr="008C2ACC">
              <w:rPr>
                <w:spacing w:val="-2"/>
                <w:sz w:val="12"/>
                <w:szCs w:val="12"/>
              </w:rPr>
              <w:t>exemplare</w:t>
            </w:r>
            <w:r w:rsidRPr="008C2ACC">
              <w:rPr>
                <w:spacing w:val="40"/>
                <w:sz w:val="12"/>
                <w:szCs w:val="12"/>
              </w:rPr>
              <w:t xml:space="preserve"> </w:t>
            </w:r>
            <w:r w:rsidRPr="008C2ACC">
              <w:rPr>
                <w:sz w:val="12"/>
                <w:szCs w:val="12"/>
              </w:rPr>
              <w:t>solitare</w:t>
            </w:r>
            <w:r w:rsidRPr="008C2ACC">
              <w:rPr>
                <w:spacing w:val="-8"/>
                <w:sz w:val="12"/>
                <w:szCs w:val="12"/>
              </w:rPr>
              <w:t xml:space="preserve"> </w:t>
            </w:r>
            <w:r w:rsidRPr="008C2ACC">
              <w:rPr>
                <w:sz w:val="12"/>
                <w:szCs w:val="12"/>
              </w:rPr>
              <w:t>de</w:t>
            </w:r>
            <w:r w:rsidRPr="008C2ACC">
              <w:rPr>
                <w:spacing w:val="40"/>
                <w:sz w:val="12"/>
                <w:szCs w:val="12"/>
              </w:rPr>
              <w:t xml:space="preserve"> </w:t>
            </w:r>
            <w:r w:rsidRPr="008C2ACC">
              <w:rPr>
                <w:spacing w:val="-2"/>
                <w:sz w:val="12"/>
                <w:szCs w:val="12"/>
              </w:rPr>
              <w:t>Pyrus,</w:t>
            </w:r>
            <w:r w:rsidRPr="008C2ACC">
              <w:rPr>
                <w:spacing w:val="40"/>
                <w:sz w:val="12"/>
                <w:szCs w:val="12"/>
              </w:rPr>
              <w:t xml:space="preserve"> </w:t>
            </w:r>
            <w:r w:rsidRPr="008C2ACC">
              <w:rPr>
                <w:spacing w:val="-2"/>
                <w:sz w:val="12"/>
                <w:szCs w:val="12"/>
              </w:rPr>
              <w:t>Quercus,</w:t>
            </w:r>
            <w:r w:rsidRPr="008C2ACC">
              <w:rPr>
                <w:spacing w:val="40"/>
                <w:sz w:val="12"/>
                <w:szCs w:val="12"/>
              </w:rPr>
              <w:t xml:space="preserve"> </w:t>
            </w:r>
            <w:r w:rsidRPr="008C2ACC">
              <w:rPr>
                <w:spacing w:val="-2"/>
                <w:sz w:val="12"/>
                <w:szCs w:val="12"/>
              </w:rPr>
              <w:t>Malus,</w:t>
            </w:r>
          </w:p>
          <w:p w14:paraId="782E8D97" w14:textId="77777777" w:rsidR="00B93EB8" w:rsidRPr="008C2ACC" w:rsidRDefault="00B93EB8" w:rsidP="00B93EB8">
            <w:pPr>
              <w:pStyle w:val="TableParagraph"/>
              <w:spacing w:line="140" w:lineRule="exact"/>
              <w:rPr>
                <w:sz w:val="12"/>
                <w:szCs w:val="12"/>
              </w:rPr>
            </w:pPr>
            <w:r w:rsidRPr="008C2ACC">
              <w:rPr>
                <w:spacing w:val="-2"/>
                <w:sz w:val="12"/>
                <w:szCs w:val="12"/>
              </w:rPr>
              <w:t>Fagus,</w:t>
            </w:r>
            <w:r w:rsidRPr="008C2ACC">
              <w:rPr>
                <w:spacing w:val="40"/>
                <w:sz w:val="12"/>
                <w:szCs w:val="12"/>
              </w:rPr>
              <w:t xml:space="preserve"> </w:t>
            </w:r>
            <w:r w:rsidRPr="008C2ACC">
              <w:rPr>
                <w:spacing w:val="-2"/>
                <w:sz w:val="12"/>
                <w:szCs w:val="12"/>
              </w:rPr>
              <w:t>Prunus</w:t>
            </w:r>
          </w:p>
        </w:tc>
        <w:tc>
          <w:tcPr>
            <w:tcW w:w="862" w:type="dxa"/>
            <w:gridSpan w:val="2"/>
            <w:tcBorders>
              <w:top w:val="single" w:sz="4" w:space="0" w:color="000000"/>
              <w:left w:val="single" w:sz="4" w:space="0" w:color="000000"/>
              <w:bottom w:val="single" w:sz="8" w:space="0" w:color="000000"/>
              <w:right w:val="single" w:sz="4" w:space="0" w:color="000000"/>
            </w:tcBorders>
          </w:tcPr>
          <w:p w14:paraId="2CFAD0D8" w14:textId="77777777" w:rsidR="00B93EB8" w:rsidRPr="008C2ACC" w:rsidRDefault="00B93EB8" w:rsidP="00B93EB8">
            <w:pPr>
              <w:pStyle w:val="TableParagraph"/>
              <w:rPr>
                <w:b/>
                <w:sz w:val="12"/>
                <w:szCs w:val="12"/>
              </w:rPr>
            </w:pPr>
          </w:p>
          <w:p w14:paraId="2D2AB308" w14:textId="77777777" w:rsidR="00B93EB8" w:rsidRPr="008C2ACC" w:rsidRDefault="00B93EB8" w:rsidP="00B93EB8">
            <w:pPr>
              <w:pStyle w:val="TableParagraph"/>
              <w:rPr>
                <w:b/>
                <w:sz w:val="12"/>
                <w:szCs w:val="12"/>
              </w:rPr>
            </w:pPr>
          </w:p>
          <w:p w14:paraId="5A22F519" w14:textId="77777777" w:rsidR="00B93EB8" w:rsidRPr="008C2ACC" w:rsidRDefault="00B93EB8" w:rsidP="00B93EB8">
            <w:pPr>
              <w:pStyle w:val="TableParagraph"/>
              <w:rPr>
                <w:b/>
                <w:sz w:val="12"/>
                <w:szCs w:val="12"/>
              </w:rPr>
            </w:pPr>
          </w:p>
          <w:p w14:paraId="0A21ACF5" w14:textId="77777777" w:rsidR="00B93EB8" w:rsidRPr="008C2ACC" w:rsidRDefault="00B93EB8" w:rsidP="00B93EB8">
            <w:pPr>
              <w:pStyle w:val="TableParagraph"/>
              <w:spacing w:before="70"/>
              <w:rPr>
                <w:b/>
                <w:sz w:val="12"/>
                <w:szCs w:val="12"/>
              </w:rPr>
            </w:pPr>
          </w:p>
          <w:p w14:paraId="48F4E38F" w14:textId="77777777" w:rsidR="00B93EB8" w:rsidRPr="008C2ACC" w:rsidRDefault="00B93EB8" w:rsidP="00B93EB8">
            <w:pPr>
              <w:pStyle w:val="TableParagraph"/>
              <w:rPr>
                <w:sz w:val="12"/>
                <w:szCs w:val="12"/>
              </w:rPr>
            </w:pPr>
            <w:r w:rsidRPr="008C2ACC">
              <w:rPr>
                <w:spacing w:val="-10"/>
                <w:sz w:val="12"/>
                <w:szCs w:val="12"/>
              </w:rPr>
              <w:t>%</w:t>
            </w:r>
          </w:p>
        </w:tc>
        <w:tc>
          <w:tcPr>
            <w:tcW w:w="559" w:type="dxa"/>
            <w:gridSpan w:val="2"/>
            <w:tcBorders>
              <w:top w:val="single" w:sz="4" w:space="0" w:color="000000"/>
              <w:left w:val="single" w:sz="4" w:space="0" w:color="000000"/>
              <w:bottom w:val="single" w:sz="8" w:space="0" w:color="000000"/>
              <w:right w:val="single" w:sz="4" w:space="0" w:color="000000"/>
            </w:tcBorders>
          </w:tcPr>
          <w:p w14:paraId="75CAB365" w14:textId="77777777" w:rsidR="00B93EB8" w:rsidRPr="008C2ACC" w:rsidRDefault="00B93EB8" w:rsidP="00B93EB8">
            <w:pPr>
              <w:pStyle w:val="TableParagraph"/>
              <w:rPr>
                <w:b/>
                <w:sz w:val="12"/>
                <w:szCs w:val="12"/>
              </w:rPr>
            </w:pPr>
          </w:p>
          <w:p w14:paraId="7C5130B5" w14:textId="77777777" w:rsidR="00B93EB8" w:rsidRPr="008C2ACC" w:rsidRDefault="00B93EB8" w:rsidP="00B93EB8">
            <w:pPr>
              <w:pStyle w:val="TableParagraph"/>
              <w:rPr>
                <w:b/>
                <w:sz w:val="12"/>
                <w:szCs w:val="12"/>
              </w:rPr>
            </w:pPr>
          </w:p>
          <w:p w14:paraId="51C69C3E" w14:textId="77777777" w:rsidR="00B93EB8" w:rsidRPr="008C2ACC" w:rsidRDefault="00B93EB8" w:rsidP="00B93EB8">
            <w:pPr>
              <w:pStyle w:val="TableParagraph"/>
              <w:spacing w:before="1"/>
              <w:rPr>
                <w:b/>
                <w:sz w:val="12"/>
                <w:szCs w:val="12"/>
              </w:rPr>
            </w:pPr>
          </w:p>
          <w:p w14:paraId="4B64E68A"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40"/>
                <w:sz w:val="12"/>
                <w:szCs w:val="12"/>
              </w:rPr>
              <w:t xml:space="preserve"> </w:t>
            </w:r>
            <w:r w:rsidRPr="008C2ACC">
              <w:rPr>
                <w:spacing w:val="-4"/>
                <w:sz w:val="12"/>
                <w:szCs w:val="12"/>
              </w:rPr>
              <w:t>fost</w:t>
            </w:r>
            <w:r w:rsidRPr="008C2ACC">
              <w:rPr>
                <w:spacing w:val="40"/>
                <w:sz w:val="12"/>
                <w:szCs w:val="12"/>
              </w:rPr>
              <w:t xml:space="preserve"> </w:t>
            </w:r>
            <w:r w:rsidRPr="008C2ACC">
              <w:rPr>
                <w:spacing w:val="-2"/>
                <w:sz w:val="12"/>
                <w:szCs w:val="12"/>
              </w:rPr>
              <w:t>definit</w:t>
            </w:r>
            <w:r w:rsidRPr="008C2ACC">
              <w:rPr>
                <w:spacing w:val="40"/>
                <w:sz w:val="12"/>
                <w:szCs w:val="12"/>
              </w:rPr>
              <w:t xml:space="preserve"> </w:t>
            </w:r>
            <w:r w:rsidRPr="008C2ACC">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78ED2B2C" w14:textId="77777777" w:rsidR="00B93EB8" w:rsidRPr="008C2ACC" w:rsidRDefault="00B93EB8" w:rsidP="00B93EB8">
            <w:pPr>
              <w:pStyle w:val="TableParagraph"/>
              <w:rPr>
                <w:b/>
                <w:sz w:val="12"/>
                <w:szCs w:val="12"/>
              </w:rPr>
            </w:pPr>
          </w:p>
          <w:p w14:paraId="3D9E3E88" w14:textId="77777777" w:rsidR="00B93EB8" w:rsidRPr="008C2ACC" w:rsidRDefault="00B93EB8" w:rsidP="00B93EB8">
            <w:pPr>
              <w:pStyle w:val="TableParagraph"/>
              <w:rPr>
                <w:b/>
                <w:sz w:val="12"/>
                <w:szCs w:val="12"/>
              </w:rPr>
            </w:pPr>
          </w:p>
          <w:p w14:paraId="7AD1B182" w14:textId="77777777" w:rsidR="00B93EB8" w:rsidRPr="008C2ACC" w:rsidRDefault="00B93EB8" w:rsidP="00B93EB8">
            <w:pPr>
              <w:pStyle w:val="TableParagraph"/>
              <w:rPr>
                <w:b/>
                <w:sz w:val="12"/>
                <w:szCs w:val="12"/>
              </w:rPr>
            </w:pPr>
          </w:p>
          <w:p w14:paraId="5993BAB7" w14:textId="77777777" w:rsidR="00B93EB8" w:rsidRPr="008C2ACC" w:rsidRDefault="00B93EB8" w:rsidP="00B93EB8">
            <w:pPr>
              <w:pStyle w:val="TableParagraph"/>
              <w:rPr>
                <w:b/>
                <w:sz w:val="12"/>
                <w:szCs w:val="12"/>
              </w:rPr>
            </w:pPr>
          </w:p>
          <w:p w14:paraId="136EED4D"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7"/>
                <w:sz w:val="12"/>
                <w:szCs w:val="12"/>
              </w:rPr>
              <w:t xml:space="preserve"> </w:t>
            </w:r>
            <w:r w:rsidRPr="008C2ACC">
              <w:rPr>
                <w:sz w:val="12"/>
                <w:szCs w:val="12"/>
              </w:rPr>
              <w:t>fost</w:t>
            </w:r>
            <w:r w:rsidRPr="008C2ACC">
              <w:rPr>
                <w:spacing w:val="40"/>
                <w:sz w:val="12"/>
                <w:szCs w:val="12"/>
              </w:rPr>
              <w:t xml:space="preserve"> </w:t>
            </w:r>
            <w:r w:rsidRPr="008C2ACC">
              <w:rPr>
                <w:spacing w:val="-2"/>
                <w:sz w:val="12"/>
                <w:szCs w:val="12"/>
              </w:rPr>
              <w:t>definită</w:t>
            </w:r>
          </w:p>
        </w:tc>
        <w:tc>
          <w:tcPr>
            <w:tcW w:w="691" w:type="dxa"/>
            <w:gridSpan w:val="2"/>
            <w:tcBorders>
              <w:top w:val="single" w:sz="4" w:space="0" w:color="000000"/>
              <w:left w:val="single" w:sz="4" w:space="0" w:color="000000"/>
              <w:bottom w:val="single" w:sz="8" w:space="0" w:color="000000"/>
              <w:right w:val="single" w:sz="4" w:space="0" w:color="000000"/>
            </w:tcBorders>
          </w:tcPr>
          <w:p w14:paraId="21926F40" w14:textId="77777777" w:rsidR="00B93EB8" w:rsidRPr="008C2ACC" w:rsidRDefault="00B93EB8" w:rsidP="00B93EB8">
            <w:pPr>
              <w:pStyle w:val="TableParagraph"/>
              <w:rPr>
                <w:b/>
                <w:sz w:val="12"/>
                <w:szCs w:val="12"/>
              </w:rPr>
            </w:pPr>
          </w:p>
          <w:p w14:paraId="09C2C0A5" w14:textId="77777777" w:rsidR="00B93EB8" w:rsidRPr="008C2ACC" w:rsidRDefault="00B93EB8" w:rsidP="00B93EB8">
            <w:pPr>
              <w:pStyle w:val="TableParagraph"/>
              <w:rPr>
                <w:b/>
                <w:sz w:val="12"/>
                <w:szCs w:val="12"/>
              </w:rPr>
            </w:pPr>
          </w:p>
          <w:p w14:paraId="0F653DFB" w14:textId="77777777" w:rsidR="00B93EB8" w:rsidRPr="008C2ACC" w:rsidRDefault="00B93EB8" w:rsidP="00B93EB8">
            <w:pPr>
              <w:pStyle w:val="TableParagraph"/>
              <w:rPr>
                <w:b/>
                <w:sz w:val="12"/>
                <w:szCs w:val="12"/>
              </w:rPr>
            </w:pPr>
          </w:p>
          <w:p w14:paraId="3A0776F6" w14:textId="77777777" w:rsidR="00B93EB8" w:rsidRPr="008C2ACC" w:rsidRDefault="00B93EB8" w:rsidP="00B93EB8">
            <w:pPr>
              <w:pStyle w:val="TableParagraph"/>
              <w:rPr>
                <w:b/>
                <w:sz w:val="12"/>
                <w:szCs w:val="12"/>
              </w:rPr>
            </w:pPr>
          </w:p>
          <w:p w14:paraId="4B6B9EB9" w14:textId="77777777" w:rsidR="00B93EB8" w:rsidRPr="008C2ACC" w:rsidRDefault="00B93EB8" w:rsidP="00B93EB8">
            <w:pPr>
              <w:pStyle w:val="TableParagraph"/>
              <w:rPr>
                <w:sz w:val="12"/>
                <w:szCs w:val="12"/>
              </w:rPr>
            </w:pPr>
            <w:r w:rsidRPr="008C2ACC">
              <w:rPr>
                <w:sz w:val="12"/>
                <w:szCs w:val="12"/>
              </w:rPr>
              <w:t>nu</w:t>
            </w:r>
            <w:r w:rsidRPr="008C2ACC">
              <w:rPr>
                <w:spacing w:val="-8"/>
                <w:sz w:val="12"/>
                <w:szCs w:val="12"/>
              </w:rPr>
              <w:t xml:space="preserve"> </w:t>
            </w:r>
            <w:r w:rsidRPr="008C2ACC">
              <w:rPr>
                <w:sz w:val="12"/>
                <w:szCs w:val="12"/>
              </w:rPr>
              <w:t>a</w:t>
            </w:r>
            <w:r w:rsidRPr="008C2ACC">
              <w:rPr>
                <w:spacing w:val="-7"/>
                <w:sz w:val="12"/>
                <w:szCs w:val="12"/>
              </w:rPr>
              <w:t xml:space="preserve"> </w:t>
            </w:r>
            <w:r w:rsidRPr="008C2ACC">
              <w:rPr>
                <w:sz w:val="12"/>
                <w:szCs w:val="12"/>
              </w:rPr>
              <w:t>fost</w:t>
            </w:r>
            <w:r w:rsidRPr="008C2ACC">
              <w:rPr>
                <w:spacing w:val="40"/>
                <w:sz w:val="12"/>
                <w:szCs w:val="12"/>
              </w:rPr>
              <w:t xml:space="preserve"> </w:t>
            </w:r>
            <w:r w:rsidRPr="008C2ACC">
              <w:rPr>
                <w:spacing w:val="-2"/>
                <w:sz w:val="12"/>
                <w:szCs w:val="12"/>
              </w:rPr>
              <w:t>definită</w:t>
            </w:r>
          </w:p>
        </w:tc>
        <w:tc>
          <w:tcPr>
            <w:tcW w:w="482" w:type="dxa"/>
            <w:gridSpan w:val="2"/>
            <w:tcBorders>
              <w:top w:val="single" w:sz="4" w:space="0" w:color="000000"/>
              <w:left w:val="single" w:sz="4" w:space="0" w:color="000000"/>
              <w:bottom w:val="single" w:sz="8" w:space="0" w:color="000000"/>
              <w:right w:val="single" w:sz="4" w:space="0" w:color="000000"/>
            </w:tcBorders>
          </w:tcPr>
          <w:p w14:paraId="7AB4F380" w14:textId="77777777" w:rsidR="00B93EB8" w:rsidRPr="008C2ACC" w:rsidRDefault="00B93EB8" w:rsidP="00B93EB8">
            <w:pPr>
              <w:pStyle w:val="TableParagraph"/>
              <w:rPr>
                <w:b/>
                <w:sz w:val="12"/>
                <w:szCs w:val="12"/>
              </w:rPr>
            </w:pPr>
          </w:p>
          <w:p w14:paraId="0AEE5C9B" w14:textId="77777777" w:rsidR="00B93EB8" w:rsidRPr="008C2ACC" w:rsidRDefault="00B93EB8" w:rsidP="00B93EB8">
            <w:pPr>
              <w:pStyle w:val="TableParagraph"/>
              <w:rPr>
                <w:b/>
                <w:sz w:val="12"/>
                <w:szCs w:val="12"/>
              </w:rPr>
            </w:pPr>
          </w:p>
          <w:p w14:paraId="75635762" w14:textId="77777777" w:rsidR="00B93EB8" w:rsidRPr="008C2ACC" w:rsidRDefault="00B93EB8" w:rsidP="00B93EB8">
            <w:pPr>
              <w:pStyle w:val="TableParagraph"/>
              <w:rPr>
                <w:b/>
                <w:sz w:val="12"/>
                <w:szCs w:val="12"/>
              </w:rPr>
            </w:pPr>
          </w:p>
          <w:p w14:paraId="7F1C49D4" w14:textId="77777777" w:rsidR="00B93EB8" w:rsidRPr="008C2ACC" w:rsidRDefault="00B93EB8" w:rsidP="00B93EB8">
            <w:pPr>
              <w:pStyle w:val="TableParagraph"/>
              <w:spacing w:before="70"/>
              <w:rPr>
                <w:b/>
                <w:sz w:val="12"/>
                <w:szCs w:val="12"/>
              </w:rPr>
            </w:pPr>
          </w:p>
          <w:p w14:paraId="7B493456" w14:textId="77777777" w:rsidR="00B93EB8" w:rsidRPr="008C2ACC" w:rsidRDefault="00B93EB8" w:rsidP="00B93EB8">
            <w:pPr>
              <w:pStyle w:val="TableParagraph"/>
              <w:rPr>
                <w:sz w:val="12"/>
                <w:szCs w:val="12"/>
              </w:rPr>
            </w:pPr>
            <w:r w:rsidRPr="008C2ACC">
              <w:rPr>
                <w:spacing w:val="-5"/>
                <w:sz w:val="12"/>
                <w:szCs w:val="12"/>
              </w:rPr>
              <w:t>nu</w:t>
            </w:r>
          </w:p>
        </w:tc>
        <w:tc>
          <w:tcPr>
            <w:tcW w:w="957" w:type="dxa"/>
            <w:tcBorders>
              <w:top w:val="single" w:sz="4" w:space="0" w:color="000000"/>
              <w:left w:val="single" w:sz="4" w:space="0" w:color="000000"/>
              <w:bottom w:val="single" w:sz="8" w:space="0" w:color="000000"/>
              <w:right w:val="single" w:sz="4" w:space="0" w:color="000000"/>
            </w:tcBorders>
          </w:tcPr>
          <w:p w14:paraId="4269BDDB" w14:textId="77777777" w:rsidR="00B93EB8" w:rsidRPr="008C2ACC" w:rsidRDefault="00B93EB8" w:rsidP="00B93EB8">
            <w:pPr>
              <w:pStyle w:val="TableParagraph"/>
              <w:rPr>
                <w:b/>
                <w:sz w:val="12"/>
                <w:szCs w:val="12"/>
              </w:rPr>
            </w:pPr>
          </w:p>
          <w:p w14:paraId="6DA542B6" w14:textId="77777777" w:rsidR="00B93EB8" w:rsidRPr="008C2ACC" w:rsidRDefault="00B93EB8" w:rsidP="00B93EB8">
            <w:pPr>
              <w:pStyle w:val="TableParagraph"/>
              <w:rPr>
                <w:b/>
                <w:sz w:val="12"/>
                <w:szCs w:val="12"/>
              </w:rPr>
            </w:pPr>
          </w:p>
          <w:p w14:paraId="77FD3D3F" w14:textId="77777777" w:rsidR="00B93EB8" w:rsidRPr="008C2ACC" w:rsidRDefault="00B93EB8" w:rsidP="00B93EB8">
            <w:pPr>
              <w:pStyle w:val="TableParagraph"/>
              <w:rPr>
                <w:sz w:val="12"/>
                <w:szCs w:val="12"/>
              </w:rPr>
            </w:pPr>
            <w:r w:rsidRPr="008C2ACC">
              <w:rPr>
                <w:spacing w:val="-2"/>
                <w:sz w:val="12"/>
                <w:szCs w:val="12"/>
              </w:rPr>
              <w:t>Soluțiile</w:t>
            </w:r>
            <w:r w:rsidRPr="008C2ACC">
              <w:rPr>
                <w:spacing w:val="40"/>
                <w:sz w:val="12"/>
                <w:szCs w:val="12"/>
              </w:rPr>
              <w:t xml:space="preserve"> </w:t>
            </w:r>
            <w:r w:rsidRPr="008C2ACC">
              <w:rPr>
                <w:sz w:val="12"/>
                <w:szCs w:val="12"/>
              </w:rPr>
              <w:t>tehnice</w:t>
            </w:r>
            <w:r w:rsidRPr="008C2ACC">
              <w:rPr>
                <w:spacing w:val="-8"/>
                <w:sz w:val="12"/>
                <w:szCs w:val="12"/>
              </w:rPr>
              <w:t xml:space="preserve"> </w:t>
            </w:r>
            <w:r w:rsidRPr="008C2ACC">
              <w:rPr>
                <w:sz w:val="12"/>
                <w:szCs w:val="12"/>
              </w:rPr>
              <w:t>propuse</w:t>
            </w:r>
            <w:r w:rsidRPr="008C2ACC">
              <w:rPr>
                <w:spacing w:val="40"/>
                <w:sz w:val="12"/>
                <w:szCs w:val="12"/>
              </w:rPr>
              <w:t xml:space="preserve"> </w:t>
            </w:r>
            <w:r w:rsidRPr="008C2ACC">
              <w:rPr>
                <w:sz w:val="12"/>
                <w:szCs w:val="12"/>
              </w:rPr>
              <w:t>nu</w:t>
            </w:r>
            <w:r w:rsidRPr="008C2ACC">
              <w:rPr>
                <w:spacing w:val="-8"/>
                <w:sz w:val="12"/>
                <w:szCs w:val="12"/>
              </w:rPr>
              <w:t xml:space="preserve"> </w:t>
            </w:r>
            <w:r w:rsidRPr="008C2ACC">
              <w:rPr>
                <w:sz w:val="12"/>
                <w:szCs w:val="12"/>
              </w:rPr>
              <w:t>aduc</w:t>
            </w:r>
            <w:r w:rsidRPr="008C2ACC">
              <w:rPr>
                <w:spacing w:val="40"/>
                <w:sz w:val="12"/>
                <w:szCs w:val="12"/>
              </w:rPr>
              <w:t xml:space="preserve"> </w:t>
            </w:r>
            <w:r w:rsidRPr="008C2ACC">
              <w:rPr>
                <w:spacing w:val="-2"/>
                <w:sz w:val="12"/>
                <w:szCs w:val="12"/>
              </w:rPr>
              <w:t>modificări</w:t>
            </w:r>
            <w:r w:rsidRPr="008C2ACC">
              <w:rPr>
                <w:spacing w:val="40"/>
                <w:sz w:val="12"/>
                <w:szCs w:val="12"/>
              </w:rPr>
              <w:t xml:space="preserve"> </w:t>
            </w:r>
            <w:r w:rsidRPr="008C2ACC">
              <w:rPr>
                <w:sz w:val="12"/>
                <w:szCs w:val="12"/>
              </w:rPr>
              <w:t>asupra</w:t>
            </w:r>
            <w:r w:rsidRPr="008C2ACC">
              <w:rPr>
                <w:spacing w:val="-8"/>
                <w:sz w:val="12"/>
                <w:szCs w:val="12"/>
              </w:rPr>
              <w:t xml:space="preserve"> </w:t>
            </w:r>
            <w:r w:rsidRPr="008C2ACC">
              <w:rPr>
                <w:sz w:val="12"/>
                <w:szCs w:val="12"/>
              </w:rPr>
              <w:t>acestui</w:t>
            </w:r>
            <w:r w:rsidRPr="008C2ACC">
              <w:rPr>
                <w:spacing w:val="40"/>
                <w:sz w:val="12"/>
                <w:szCs w:val="12"/>
              </w:rPr>
              <w:t xml:space="preserve"> </w:t>
            </w:r>
            <w:r w:rsidRPr="008C2ACC">
              <w:rPr>
                <w:spacing w:val="-2"/>
                <w:sz w:val="12"/>
                <w:szCs w:val="12"/>
              </w:rPr>
              <w:t>parametru</w:t>
            </w:r>
          </w:p>
        </w:tc>
        <w:tc>
          <w:tcPr>
            <w:tcW w:w="762" w:type="dxa"/>
            <w:gridSpan w:val="4"/>
            <w:tcBorders>
              <w:top w:val="single" w:sz="4" w:space="0" w:color="000000"/>
              <w:left w:val="single" w:sz="4" w:space="0" w:color="000000"/>
              <w:bottom w:val="single" w:sz="8" w:space="0" w:color="000000"/>
              <w:right w:val="single" w:sz="4" w:space="0" w:color="000000"/>
            </w:tcBorders>
          </w:tcPr>
          <w:p w14:paraId="492380EA" w14:textId="77777777" w:rsidR="00B93EB8" w:rsidRPr="008C2ACC" w:rsidRDefault="00B93EB8" w:rsidP="00B93EB8">
            <w:pPr>
              <w:pStyle w:val="TableParagraph"/>
              <w:rPr>
                <w:b/>
                <w:sz w:val="12"/>
                <w:szCs w:val="12"/>
              </w:rPr>
            </w:pPr>
          </w:p>
          <w:p w14:paraId="7215618E" w14:textId="77777777" w:rsidR="00B93EB8" w:rsidRPr="008C2ACC" w:rsidRDefault="00B93EB8" w:rsidP="00B93EB8">
            <w:pPr>
              <w:pStyle w:val="TableParagraph"/>
              <w:rPr>
                <w:b/>
                <w:sz w:val="12"/>
                <w:szCs w:val="12"/>
              </w:rPr>
            </w:pPr>
          </w:p>
          <w:p w14:paraId="394C688B" w14:textId="77777777" w:rsidR="00B93EB8" w:rsidRPr="008C2ACC" w:rsidRDefault="00B93EB8" w:rsidP="00B93EB8">
            <w:pPr>
              <w:pStyle w:val="TableParagraph"/>
              <w:rPr>
                <w:b/>
                <w:sz w:val="12"/>
                <w:szCs w:val="12"/>
              </w:rPr>
            </w:pPr>
          </w:p>
          <w:p w14:paraId="43535BF6" w14:textId="77777777" w:rsidR="00B93EB8" w:rsidRPr="008C2ACC" w:rsidRDefault="00B93EB8" w:rsidP="00B93EB8">
            <w:pPr>
              <w:pStyle w:val="TableParagraph"/>
              <w:spacing w:before="70"/>
              <w:rPr>
                <w:b/>
                <w:sz w:val="12"/>
                <w:szCs w:val="12"/>
              </w:rPr>
            </w:pPr>
          </w:p>
          <w:p w14:paraId="6FFBC06F" w14:textId="77777777" w:rsidR="00B93EB8" w:rsidRPr="008C2ACC" w:rsidRDefault="00B93EB8" w:rsidP="00B93EB8">
            <w:pPr>
              <w:pStyle w:val="TableParagraph"/>
              <w:rPr>
                <w:sz w:val="12"/>
                <w:szCs w:val="12"/>
              </w:rPr>
            </w:pPr>
            <w:r w:rsidRPr="008C2ACC">
              <w:rPr>
                <w:spacing w:val="-10"/>
                <w:sz w:val="12"/>
                <w:szCs w:val="12"/>
              </w:rPr>
              <w:t>-</w:t>
            </w:r>
          </w:p>
        </w:tc>
        <w:tc>
          <w:tcPr>
            <w:tcW w:w="719" w:type="dxa"/>
            <w:gridSpan w:val="4"/>
            <w:tcBorders>
              <w:top w:val="single" w:sz="4" w:space="0" w:color="000000"/>
              <w:left w:val="single" w:sz="4" w:space="0" w:color="000000"/>
              <w:bottom w:val="single" w:sz="8" w:space="0" w:color="000000"/>
              <w:right w:val="single" w:sz="4" w:space="0" w:color="000000"/>
            </w:tcBorders>
          </w:tcPr>
          <w:p w14:paraId="28125AE3" w14:textId="77777777" w:rsidR="00B93EB8" w:rsidRPr="008C2ACC" w:rsidRDefault="00B93EB8" w:rsidP="00B93EB8">
            <w:pPr>
              <w:pStyle w:val="TableParagraph"/>
              <w:rPr>
                <w:b/>
                <w:sz w:val="12"/>
                <w:szCs w:val="12"/>
              </w:rPr>
            </w:pPr>
          </w:p>
          <w:p w14:paraId="633573FB" w14:textId="77777777" w:rsidR="00B93EB8" w:rsidRPr="008C2ACC" w:rsidRDefault="00B93EB8" w:rsidP="00B93EB8">
            <w:pPr>
              <w:pStyle w:val="TableParagraph"/>
              <w:rPr>
                <w:b/>
                <w:sz w:val="12"/>
                <w:szCs w:val="12"/>
              </w:rPr>
            </w:pPr>
          </w:p>
          <w:p w14:paraId="14AF42E5" w14:textId="77777777" w:rsidR="00B93EB8" w:rsidRPr="008C2ACC" w:rsidRDefault="00B93EB8" w:rsidP="00B93EB8">
            <w:pPr>
              <w:pStyle w:val="TableParagraph"/>
              <w:rPr>
                <w:b/>
                <w:sz w:val="12"/>
                <w:szCs w:val="12"/>
              </w:rPr>
            </w:pPr>
          </w:p>
          <w:p w14:paraId="22A61573" w14:textId="77777777" w:rsidR="00B93EB8" w:rsidRPr="008C2ACC" w:rsidRDefault="00B93EB8" w:rsidP="00B93EB8">
            <w:pPr>
              <w:pStyle w:val="TableParagraph"/>
              <w:rPr>
                <w:b/>
                <w:sz w:val="12"/>
                <w:szCs w:val="12"/>
              </w:rPr>
            </w:pPr>
          </w:p>
          <w:p w14:paraId="5891907A" w14:textId="77777777" w:rsidR="00B93EB8" w:rsidRPr="008C2ACC" w:rsidRDefault="00B93EB8" w:rsidP="00B93EB8">
            <w:pPr>
              <w:pStyle w:val="TableParagraph"/>
              <w:rPr>
                <w:sz w:val="12"/>
                <w:szCs w:val="12"/>
              </w:rPr>
            </w:pPr>
            <w:r w:rsidRPr="008C2ACC">
              <w:rPr>
                <w:spacing w:val="-2"/>
                <w:sz w:val="12"/>
                <w:szCs w:val="12"/>
              </w:rPr>
              <w:t>nesemnifi</w:t>
            </w:r>
            <w:r w:rsidRPr="008C2ACC">
              <w:rPr>
                <w:spacing w:val="40"/>
                <w:sz w:val="12"/>
                <w:szCs w:val="12"/>
              </w:rPr>
              <w:t xml:space="preserve"> </w:t>
            </w:r>
            <w:r w:rsidRPr="008C2ACC">
              <w:rPr>
                <w:spacing w:val="-2"/>
                <w:sz w:val="12"/>
                <w:szCs w:val="12"/>
              </w:rPr>
              <w:t>cativ</w:t>
            </w:r>
          </w:p>
        </w:tc>
        <w:tc>
          <w:tcPr>
            <w:tcW w:w="801" w:type="dxa"/>
            <w:gridSpan w:val="4"/>
            <w:tcBorders>
              <w:top w:val="single" w:sz="4" w:space="0" w:color="000000"/>
              <w:left w:val="single" w:sz="4" w:space="0" w:color="000000"/>
              <w:bottom w:val="single" w:sz="8" w:space="0" w:color="000000"/>
              <w:right w:val="single" w:sz="4" w:space="0" w:color="000000"/>
            </w:tcBorders>
          </w:tcPr>
          <w:p w14:paraId="63607EE5" w14:textId="77777777" w:rsidR="00B93EB8" w:rsidRPr="008C2ACC" w:rsidRDefault="00B93EB8" w:rsidP="00B93EB8">
            <w:pPr>
              <w:pStyle w:val="TableParagraph"/>
              <w:rPr>
                <w:b/>
                <w:sz w:val="12"/>
                <w:szCs w:val="12"/>
              </w:rPr>
            </w:pPr>
          </w:p>
          <w:p w14:paraId="07F10A96" w14:textId="77777777" w:rsidR="00B93EB8" w:rsidRPr="008C2ACC" w:rsidRDefault="00B93EB8" w:rsidP="00B93EB8">
            <w:pPr>
              <w:pStyle w:val="TableParagraph"/>
              <w:rPr>
                <w:b/>
                <w:sz w:val="12"/>
                <w:szCs w:val="12"/>
              </w:rPr>
            </w:pPr>
          </w:p>
          <w:p w14:paraId="452FC57A" w14:textId="77777777" w:rsidR="00B93EB8" w:rsidRPr="008C2ACC" w:rsidRDefault="00B93EB8" w:rsidP="00B93EB8">
            <w:pPr>
              <w:pStyle w:val="TableParagraph"/>
              <w:rPr>
                <w:b/>
                <w:sz w:val="12"/>
                <w:szCs w:val="12"/>
              </w:rPr>
            </w:pPr>
          </w:p>
          <w:p w14:paraId="54B7C0DF" w14:textId="77777777" w:rsidR="00B93EB8" w:rsidRPr="008C2ACC" w:rsidRDefault="00B93EB8" w:rsidP="00B93EB8">
            <w:pPr>
              <w:pStyle w:val="TableParagraph"/>
              <w:spacing w:before="70"/>
              <w:rPr>
                <w:b/>
                <w:sz w:val="12"/>
                <w:szCs w:val="12"/>
              </w:rPr>
            </w:pPr>
          </w:p>
          <w:p w14:paraId="286F05E7" w14:textId="77777777" w:rsidR="00B93EB8" w:rsidRPr="008C2ACC" w:rsidRDefault="00B93EB8" w:rsidP="00B93EB8">
            <w:pPr>
              <w:pStyle w:val="TableParagraph"/>
              <w:rPr>
                <w:sz w:val="12"/>
                <w:szCs w:val="12"/>
              </w:rPr>
            </w:pPr>
            <w:r w:rsidRPr="008C2ACC">
              <w:rPr>
                <w:spacing w:val="-10"/>
                <w:sz w:val="12"/>
                <w:szCs w:val="12"/>
              </w:rPr>
              <w:t>-</w:t>
            </w:r>
          </w:p>
        </w:tc>
        <w:tc>
          <w:tcPr>
            <w:tcW w:w="801" w:type="dxa"/>
            <w:gridSpan w:val="4"/>
            <w:tcBorders>
              <w:top w:val="single" w:sz="4" w:space="0" w:color="000000"/>
              <w:left w:val="single" w:sz="4" w:space="0" w:color="000000"/>
              <w:bottom w:val="single" w:sz="8" w:space="0" w:color="000000"/>
              <w:right w:val="single" w:sz="4" w:space="0" w:color="000000"/>
            </w:tcBorders>
            <w:vAlign w:val="center"/>
          </w:tcPr>
          <w:p w14:paraId="0F713E32" w14:textId="6C8D2812" w:rsidR="00B93EB8" w:rsidRPr="008C2ACC" w:rsidRDefault="00B93EB8" w:rsidP="00B93EB8">
            <w:pPr>
              <w:pStyle w:val="TableParagraph"/>
              <w:rPr>
                <w:b/>
                <w:sz w:val="12"/>
                <w:szCs w:val="12"/>
              </w:rPr>
            </w:pPr>
            <w:r w:rsidRPr="008C2ACC">
              <w:rPr>
                <w:sz w:val="12"/>
                <w:szCs w:val="12"/>
                <w:lang w:eastAsia="ro-RO"/>
              </w:rPr>
              <w:t>-</w:t>
            </w:r>
          </w:p>
        </w:tc>
        <w:tc>
          <w:tcPr>
            <w:tcW w:w="886" w:type="dxa"/>
            <w:gridSpan w:val="4"/>
            <w:tcBorders>
              <w:top w:val="single" w:sz="4" w:space="0" w:color="000000"/>
              <w:left w:val="single" w:sz="4" w:space="0" w:color="000000"/>
              <w:bottom w:val="single" w:sz="8" w:space="0" w:color="000000"/>
              <w:right w:val="single" w:sz="4" w:space="0" w:color="000000"/>
            </w:tcBorders>
            <w:vAlign w:val="center"/>
          </w:tcPr>
          <w:p w14:paraId="066BADC1" w14:textId="7E472622" w:rsidR="00B93EB8" w:rsidRPr="00BE0D59" w:rsidRDefault="00B93EB8" w:rsidP="00B93EB8">
            <w:pPr>
              <w:pStyle w:val="TableParagraph"/>
              <w:rPr>
                <w:b/>
                <w:color w:val="EE0000"/>
                <w:sz w:val="12"/>
                <w:szCs w:val="12"/>
              </w:rPr>
            </w:pPr>
            <w:r w:rsidRPr="00B41755">
              <w:rPr>
                <w:color w:val="000000"/>
                <w:sz w:val="12"/>
                <w:szCs w:val="12"/>
                <w:lang w:eastAsia="ro-RO"/>
              </w:rPr>
              <w:t>nesemnificativ</w:t>
            </w:r>
          </w:p>
        </w:tc>
      </w:tr>
      <w:tr w:rsidR="00BE0D59" w:rsidRPr="00BE0D59" w14:paraId="1F756514" w14:textId="16485871" w:rsidTr="008C2ACC">
        <w:trPr>
          <w:trHeight w:val="521"/>
        </w:trPr>
        <w:tc>
          <w:tcPr>
            <w:tcW w:w="674" w:type="dxa"/>
            <w:vMerge w:val="restart"/>
            <w:tcBorders>
              <w:bottom w:val="single" w:sz="4" w:space="0" w:color="000000"/>
              <w:right w:val="single" w:sz="8" w:space="0" w:color="000000"/>
            </w:tcBorders>
          </w:tcPr>
          <w:p w14:paraId="23B10742" w14:textId="77777777" w:rsidR="00BE0D59" w:rsidRPr="00BE0D59" w:rsidRDefault="00BE0D59" w:rsidP="00BE0D59">
            <w:pPr>
              <w:pStyle w:val="TableParagraph"/>
              <w:rPr>
                <w:sz w:val="12"/>
                <w:szCs w:val="12"/>
              </w:rPr>
            </w:pPr>
            <w:r w:rsidRPr="00BE0D59">
              <w:rPr>
                <w:b/>
                <w:spacing w:val="-2"/>
                <w:sz w:val="12"/>
                <w:szCs w:val="12"/>
              </w:rPr>
              <w:t>ROSCI0</w:t>
            </w:r>
            <w:r w:rsidRPr="00BE0D59">
              <w:rPr>
                <w:b/>
                <w:spacing w:val="40"/>
                <w:sz w:val="12"/>
                <w:szCs w:val="12"/>
              </w:rPr>
              <w:t xml:space="preserve"> </w:t>
            </w:r>
            <w:r w:rsidRPr="00BE0D59">
              <w:rPr>
                <w:b/>
                <w:spacing w:val="-4"/>
                <w:sz w:val="12"/>
                <w:szCs w:val="12"/>
              </w:rPr>
              <w:t>038</w:t>
            </w:r>
          </w:p>
        </w:tc>
        <w:tc>
          <w:tcPr>
            <w:tcW w:w="722" w:type="dxa"/>
            <w:vMerge w:val="restart"/>
            <w:tcBorders>
              <w:left w:val="single" w:sz="8" w:space="0" w:color="000000"/>
              <w:bottom w:val="single" w:sz="8" w:space="0" w:color="000000"/>
              <w:right w:val="single" w:sz="4" w:space="0" w:color="000000"/>
            </w:tcBorders>
          </w:tcPr>
          <w:p w14:paraId="5970382E" w14:textId="77777777" w:rsidR="00BE0D59" w:rsidRPr="00BE0D59" w:rsidRDefault="00BE0D59" w:rsidP="00BE0D59">
            <w:pPr>
              <w:pStyle w:val="TableParagraph"/>
              <w:spacing w:before="66"/>
              <w:rPr>
                <w:b/>
                <w:sz w:val="12"/>
                <w:szCs w:val="12"/>
              </w:rPr>
            </w:pPr>
          </w:p>
          <w:p w14:paraId="4128284F" w14:textId="77777777" w:rsidR="00BE0D59" w:rsidRPr="00BE0D59" w:rsidRDefault="00BE0D59" w:rsidP="00BE0D59">
            <w:pPr>
              <w:pStyle w:val="TableParagraph"/>
              <w:rPr>
                <w:sz w:val="12"/>
                <w:szCs w:val="12"/>
              </w:rPr>
            </w:pPr>
            <w:r w:rsidRPr="00BE0D59">
              <w:rPr>
                <w:spacing w:val="-2"/>
                <w:sz w:val="12"/>
                <w:szCs w:val="12"/>
              </w:rPr>
              <w:t>mamifere</w:t>
            </w:r>
          </w:p>
        </w:tc>
        <w:tc>
          <w:tcPr>
            <w:tcW w:w="527" w:type="dxa"/>
            <w:vMerge w:val="restart"/>
            <w:tcBorders>
              <w:left w:val="single" w:sz="4" w:space="0" w:color="000000"/>
              <w:bottom w:val="single" w:sz="8" w:space="0" w:color="000000"/>
              <w:right w:val="single" w:sz="4" w:space="0" w:color="000000"/>
            </w:tcBorders>
          </w:tcPr>
          <w:p w14:paraId="3C9F323F" w14:textId="77777777" w:rsidR="00BE0D59" w:rsidRPr="00BE0D59" w:rsidRDefault="00BE0D59" w:rsidP="00BE0D59">
            <w:pPr>
              <w:pStyle w:val="TableParagraph"/>
              <w:spacing w:before="66"/>
              <w:rPr>
                <w:b/>
                <w:sz w:val="12"/>
                <w:szCs w:val="12"/>
              </w:rPr>
            </w:pPr>
          </w:p>
          <w:p w14:paraId="425762AB" w14:textId="77777777" w:rsidR="00BE0D59" w:rsidRPr="00BE0D59" w:rsidRDefault="00BE0D59" w:rsidP="00BE0D59">
            <w:pPr>
              <w:pStyle w:val="TableParagraph"/>
              <w:rPr>
                <w:sz w:val="12"/>
                <w:szCs w:val="12"/>
              </w:rPr>
            </w:pPr>
            <w:r w:rsidRPr="00BE0D59">
              <w:rPr>
                <w:spacing w:val="-2"/>
                <w:sz w:val="12"/>
                <w:szCs w:val="12"/>
              </w:rPr>
              <w:t>1352*</w:t>
            </w:r>
          </w:p>
        </w:tc>
        <w:tc>
          <w:tcPr>
            <w:tcW w:w="719" w:type="dxa"/>
            <w:vMerge w:val="restart"/>
            <w:tcBorders>
              <w:left w:val="single" w:sz="4" w:space="0" w:color="000000"/>
              <w:bottom w:val="single" w:sz="8" w:space="0" w:color="000000"/>
              <w:right w:val="single" w:sz="4" w:space="0" w:color="000000"/>
            </w:tcBorders>
          </w:tcPr>
          <w:p w14:paraId="2D711469" w14:textId="77777777" w:rsidR="00BE0D59" w:rsidRPr="00BE0D59" w:rsidRDefault="00BE0D59" w:rsidP="00BE0D59">
            <w:pPr>
              <w:pStyle w:val="TableParagraph"/>
              <w:rPr>
                <w:sz w:val="12"/>
                <w:szCs w:val="12"/>
              </w:rPr>
            </w:pPr>
            <w:r w:rsidRPr="00BE0D59">
              <w:rPr>
                <w:i/>
                <w:spacing w:val="-2"/>
                <w:sz w:val="12"/>
                <w:szCs w:val="12"/>
              </w:rPr>
              <w:t>Canis</w:t>
            </w:r>
            <w:r w:rsidRPr="00BE0D59">
              <w:rPr>
                <w:i/>
                <w:spacing w:val="40"/>
                <w:sz w:val="12"/>
                <w:szCs w:val="12"/>
              </w:rPr>
              <w:t xml:space="preserve"> </w:t>
            </w:r>
            <w:r w:rsidRPr="00BE0D59">
              <w:rPr>
                <w:i/>
                <w:spacing w:val="-2"/>
                <w:sz w:val="12"/>
                <w:szCs w:val="12"/>
              </w:rPr>
              <w:t>lupus</w:t>
            </w:r>
          </w:p>
        </w:tc>
        <w:tc>
          <w:tcPr>
            <w:tcW w:w="412" w:type="dxa"/>
            <w:vMerge w:val="restart"/>
            <w:tcBorders>
              <w:left w:val="single" w:sz="4" w:space="0" w:color="000000"/>
              <w:bottom w:val="single" w:sz="8" w:space="0" w:color="000000"/>
              <w:right w:val="single" w:sz="4" w:space="0" w:color="000000"/>
            </w:tcBorders>
          </w:tcPr>
          <w:p w14:paraId="6628D543" w14:textId="77777777" w:rsidR="00BE0D59" w:rsidRPr="00BE0D59" w:rsidRDefault="00BE0D59" w:rsidP="00BE0D59">
            <w:pPr>
              <w:pStyle w:val="TableParagraph"/>
              <w:spacing w:before="66"/>
              <w:rPr>
                <w:b/>
                <w:sz w:val="12"/>
                <w:szCs w:val="12"/>
              </w:rPr>
            </w:pPr>
          </w:p>
          <w:p w14:paraId="478A525E" w14:textId="77777777" w:rsidR="00BE0D59" w:rsidRPr="00BE0D59" w:rsidRDefault="00BE0D59" w:rsidP="00BE0D59">
            <w:pPr>
              <w:pStyle w:val="TableParagraph"/>
              <w:rPr>
                <w:sz w:val="12"/>
                <w:szCs w:val="12"/>
              </w:rPr>
            </w:pPr>
            <w:r w:rsidRPr="00BE0D59">
              <w:rPr>
                <w:spacing w:val="-10"/>
                <w:sz w:val="12"/>
                <w:szCs w:val="12"/>
              </w:rPr>
              <w:t>-</w:t>
            </w:r>
          </w:p>
        </w:tc>
        <w:tc>
          <w:tcPr>
            <w:tcW w:w="642" w:type="dxa"/>
            <w:vMerge w:val="restart"/>
            <w:tcBorders>
              <w:left w:val="single" w:sz="4" w:space="0" w:color="000000"/>
              <w:bottom w:val="single" w:sz="8" w:space="0" w:color="000000"/>
              <w:right w:val="single" w:sz="4" w:space="0" w:color="000000"/>
            </w:tcBorders>
          </w:tcPr>
          <w:p w14:paraId="2086B0A0" w14:textId="77777777" w:rsidR="00BE0D59" w:rsidRPr="00BE0D59" w:rsidRDefault="00BE0D59" w:rsidP="00BE0D59">
            <w:pPr>
              <w:pStyle w:val="TableParagraph"/>
              <w:spacing w:before="1"/>
              <w:rPr>
                <w:sz w:val="12"/>
                <w:szCs w:val="12"/>
              </w:rPr>
            </w:pPr>
            <w:r w:rsidRPr="00BE0D59">
              <w:rPr>
                <w:bCs/>
                <w:spacing w:val="-4"/>
                <w:sz w:val="12"/>
                <w:szCs w:val="12"/>
              </w:rPr>
              <w:t>Prezenta posibila</w:t>
            </w:r>
          </w:p>
        </w:tc>
        <w:tc>
          <w:tcPr>
            <w:tcW w:w="316" w:type="dxa"/>
            <w:vMerge w:val="restart"/>
            <w:tcBorders>
              <w:left w:val="single" w:sz="4" w:space="0" w:color="000000"/>
              <w:bottom w:val="single" w:sz="8" w:space="0" w:color="000000"/>
              <w:right w:val="single" w:sz="4" w:space="0" w:color="000000"/>
            </w:tcBorders>
          </w:tcPr>
          <w:p w14:paraId="6A32A0BF" w14:textId="77777777" w:rsidR="00BE0D59" w:rsidRPr="00BE0D59" w:rsidRDefault="00BE0D59" w:rsidP="00BE0D59">
            <w:pPr>
              <w:pStyle w:val="TableParagraph"/>
              <w:rPr>
                <w:sz w:val="12"/>
                <w:szCs w:val="12"/>
              </w:rPr>
            </w:pPr>
          </w:p>
        </w:tc>
        <w:tc>
          <w:tcPr>
            <w:tcW w:w="701" w:type="dxa"/>
            <w:vMerge w:val="restart"/>
            <w:tcBorders>
              <w:left w:val="single" w:sz="4" w:space="0" w:color="000000"/>
              <w:bottom w:val="single" w:sz="8" w:space="0" w:color="000000"/>
              <w:right w:val="single" w:sz="4" w:space="0" w:color="000000"/>
            </w:tcBorders>
          </w:tcPr>
          <w:p w14:paraId="334DA930" w14:textId="77777777" w:rsidR="00BE0D59" w:rsidRPr="00BE0D59" w:rsidRDefault="00BE0D59" w:rsidP="00BE0D59">
            <w:pPr>
              <w:pStyle w:val="TableParagraph"/>
              <w:rPr>
                <w:sz w:val="12"/>
                <w:szCs w:val="12"/>
              </w:rPr>
            </w:pPr>
            <w:r w:rsidRPr="00BE0D59">
              <w:rPr>
                <w:spacing w:val="-2"/>
                <w:sz w:val="12"/>
                <w:szCs w:val="12"/>
              </w:rPr>
              <w:t>Amenaja</w:t>
            </w:r>
            <w:r w:rsidRPr="00BE0D59">
              <w:rPr>
                <w:spacing w:val="40"/>
                <w:sz w:val="12"/>
                <w:szCs w:val="12"/>
              </w:rPr>
              <w:t xml:space="preserve"> </w:t>
            </w:r>
            <w:r w:rsidRPr="00BE0D59">
              <w:rPr>
                <w:spacing w:val="-4"/>
                <w:sz w:val="12"/>
                <w:szCs w:val="12"/>
              </w:rPr>
              <w:t>ment</w:t>
            </w:r>
            <w:r w:rsidRPr="00BE0D59">
              <w:rPr>
                <w:spacing w:val="40"/>
                <w:sz w:val="12"/>
                <w:szCs w:val="12"/>
              </w:rPr>
              <w:t xml:space="preserve"> </w:t>
            </w:r>
            <w:r w:rsidRPr="00BE0D59">
              <w:rPr>
                <w:spacing w:val="-2"/>
                <w:sz w:val="12"/>
                <w:szCs w:val="12"/>
              </w:rPr>
              <w:t>Silvic</w:t>
            </w:r>
          </w:p>
        </w:tc>
        <w:tc>
          <w:tcPr>
            <w:tcW w:w="732" w:type="dxa"/>
            <w:vMerge w:val="restart"/>
            <w:tcBorders>
              <w:left w:val="single" w:sz="4" w:space="0" w:color="000000"/>
              <w:bottom w:val="single" w:sz="8" w:space="0" w:color="000000"/>
              <w:right w:val="single" w:sz="4" w:space="0" w:color="000000"/>
            </w:tcBorders>
          </w:tcPr>
          <w:p w14:paraId="45605C32" w14:textId="77777777" w:rsidR="00BE0D59" w:rsidRPr="00BE0D59" w:rsidRDefault="00BE0D59" w:rsidP="00BE0D59">
            <w:pPr>
              <w:pStyle w:val="TableParagraph"/>
              <w:spacing w:line="237" w:lineRule="auto"/>
              <w:rPr>
                <w:sz w:val="12"/>
                <w:szCs w:val="12"/>
              </w:rPr>
            </w:pPr>
            <w:r w:rsidRPr="00BE0D59">
              <w:rPr>
                <w:spacing w:val="-2"/>
                <w:sz w:val="12"/>
                <w:szCs w:val="12"/>
              </w:rPr>
              <w:t>Amenaja</w:t>
            </w:r>
            <w:r w:rsidRPr="00BE0D59">
              <w:rPr>
                <w:spacing w:val="40"/>
                <w:sz w:val="12"/>
                <w:szCs w:val="12"/>
              </w:rPr>
              <w:t xml:space="preserve"> </w:t>
            </w:r>
            <w:r w:rsidRPr="00BE0D59">
              <w:rPr>
                <w:spacing w:val="-4"/>
                <w:sz w:val="12"/>
                <w:szCs w:val="12"/>
              </w:rPr>
              <w:t>ment</w:t>
            </w:r>
          </w:p>
          <w:p w14:paraId="1CBDC820" w14:textId="77777777" w:rsidR="00BE0D59" w:rsidRPr="00BE0D59" w:rsidRDefault="00BE0D59" w:rsidP="00BE0D59">
            <w:pPr>
              <w:pStyle w:val="TableParagraph"/>
              <w:spacing w:line="109" w:lineRule="exact"/>
              <w:rPr>
                <w:sz w:val="12"/>
                <w:szCs w:val="12"/>
              </w:rPr>
            </w:pPr>
            <w:r w:rsidRPr="00BE0D59">
              <w:rPr>
                <w:spacing w:val="-2"/>
                <w:sz w:val="12"/>
                <w:szCs w:val="12"/>
              </w:rPr>
              <w:t>Silvic,</w:t>
            </w:r>
            <w:r w:rsidRPr="00BE0D59">
              <w:rPr>
                <w:spacing w:val="40"/>
                <w:sz w:val="12"/>
                <w:szCs w:val="12"/>
              </w:rPr>
              <w:t xml:space="preserve"> </w:t>
            </w:r>
            <w:r w:rsidRPr="00BE0D59">
              <w:rPr>
                <w:spacing w:val="-2"/>
                <w:sz w:val="12"/>
                <w:szCs w:val="12"/>
              </w:rPr>
              <w:t>activităţi</w:t>
            </w:r>
            <w:r w:rsidRPr="00BE0D59">
              <w:rPr>
                <w:sz w:val="12"/>
                <w:szCs w:val="12"/>
              </w:rPr>
              <w:t xml:space="preserve"> de </w:t>
            </w:r>
            <w:r w:rsidRPr="00BE0D59">
              <w:rPr>
                <w:spacing w:val="-2"/>
                <w:sz w:val="12"/>
                <w:szCs w:val="12"/>
              </w:rPr>
              <w:t>teren</w:t>
            </w:r>
          </w:p>
          <w:p w14:paraId="37B344EC" w14:textId="77777777" w:rsidR="00BE0D59" w:rsidRPr="00BE0D59" w:rsidRDefault="00BE0D59" w:rsidP="00BE0D59">
            <w:pPr>
              <w:pStyle w:val="TableParagraph"/>
              <w:spacing w:before="1"/>
              <w:rPr>
                <w:sz w:val="12"/>
                <w:szCs w:val="12"/>
              </w:rPr>
            </w:pPr>
            <w:r w:rsidRPr="00BE0D59">
              <w:rPr>
                <w:spacing w:val="-2"/>
                <w:sz w:val="12"/>
                <w:szCs w:val="12"/>
              </w:rPr>
              <w:t>realizate</w:t>
            </w:r>
            <w:r w:rsidRPr="00BE0D59">
              <w:rPr>
                <w:spacing w:val="40"/>
                <w:sz w:val="12"/>
                <w:szCs w:val="12"/>
              </w:rPr>
              <w:t xml:space="preserve"> </w:t>
            </w:r>
            <w:r w:rsidRPr="00BE0D59">
              <w:rPr>
                <w:spacing w:val="-2"/>
                <w:sz w:val="12"/>
                <w:szCs w:val="12"/>
              </w:rPr>
              <w:t>pentru</w:t>
            </w:r>
            <w:r w:rsidRPr="00BE0D59">
              <w:rPr>
                <w:spacing w:val="40"/>
                <w:sz w:val="12"/>
                <w:szCs w:val="12"/>
              </w:rPr>
              <w:t xml:space="preserve"> </w:t>
            </w:r>
            <w:r w:rsidRPr="00BE0D59">
              <w:rPr>
                <w:spacing w:val="-2"/>
                <w:sz w:val="12"/>
                <w:szCs w:val="12"/>
              </w:rPr>
              <w:t>elaborarea</w:t>
            </w:r>
            <w:r w:rsidRPr="00BE0D59">
              <w:rPr>
                <w:spacing w:val="40"/>
                <w:sz w:val="12"/>
                <w:szCs w:val="12"/>
              </w:rPr>
              <w:t xml:space="preserve"> </w:t>
            </w:r>
            <w:r w:rsidRPr="00BE0D59">
              <w:rPr>
                <w:spacing w:val="-2"/>
                <w:sz w:val="12"/>
                <w:szCs w:val="12"/>
              </w:rPr>
              <w:lastRenderedPageBreak/>
              <w:t>Studiului</w:t>
            </w:r>
            <w:r w:rsidRPr="00BE0D59">
              <w:rPr>
                <w:spacing w:val="40"/>
                <w:sz w:val="12"/>
                <w:szCs w:val="12"/>
              </w:rPr>
              <w:t xml:space="preserve"> </w:t>
            </w:r>
            <w:r w:rsidRPr="00BE0D59">
              <w:rPr>
                <w:spacing w:val="-6"/>
                <w:sz w:val="12"/>
                <w:szCs w:val="12"/>
              </w:rPr>
              <w:t>de</w:t>
            </w:r>
            <w:r w:rsidRPr="00BE0D59">
              <w:rPr>
                <w:spacing w:val="40"/>
                <w:sz w:val="12"/>
                <w:szCs w:val="12"/>
              </w:rPr>
              <w:t xml:space="preserve"> </w:t>
            </w:r>
            <w:r w:rsidRPr="00BE0D59">
              <w:rPr>
                <w:spacing w:val="-2"/>
                <w:sz w:val="12"/>
                <w:szCs w:val="12"/>
              </w:rPr>
              <w:t>evaluare</w:t>
            </w:r>
            <w:r w:rsidRPr="00BE0D59">
              <w:rPr>
                <w:spacing w:val="40"/>
                <w:sz w:val="12"/>
                <w:szCs w:val="12"/>
              </w:rPr>
              <w:t xml:space="preserve"> </w:t>
            </w:r>
            <w:r w:rsidRPr="00BE0D59">
              <w:rPr>
                <w:spacing w:val="-2"/>
                <w:sz w:val="12"/>
                <w:szCs w:val="12"/>
              </w:rPr>
              <w:t>adecvată</w:t>
            </w:r>
          </w:p>
        </w:tc>
        <w:tc>
          <w:tcPr>
            <w:tcW w:w="650" w:type="dxa"/>
            <w:vMerge w:val="restart"/>
            <w:tcBorders>
              <w:left w:val="single" w:sz="4" w:space="0" w:color="000000"/>
              <w:bottom w:val="single" w:sz="8" w:space="0" w:color="000000"/>
              <w:right w:val="single" w:sz="4" w:space="0" w:color="000000"/>
            </w:tcBorders>
          </w:tcPr>
          <w:p w14:paraId="7367EEA5" w14:textId="77777777" w:rsidR="00BE0D59" w:rsidRPr="00BE0D59" w:rsidRDefault="00BE0D59" w:rsidP="00BE0D59">
            <w:pPr>
              <w:pStyle w:val="TableParagraph"/>
              <w:rPr>
                <w:sz w:val="12"/>
                <w:szCs w:val="12"/>
              </w:rPr>
            </w:pPr>
            <w:r w:rsidRPr="00BE0D59">
              <w:rPr>
                <w:spacing w:val="-2"/>
                <w:sz w:val="12"/>
                <w:szCs w:val="12"/>
              </w:rPr>
              <w:lastRenderedPageBreak/>
              <w:t>necunos</w:t>
            </w:r>
            <w:r w:rsidRPr="00BE0D59">
              <w:rPr>
                <w:spacing w:val="40"/>
                <w:sz w:val="12"/>
                <w:szCs w:val="12"/>
              </w:rPr>
              <w:t xml:space="preserve"> </w:t>
            </w:r>
            <w:r w:rsidRPr="00BE0D59">
              <w:rPr>
                <w:spacing w:val="-4"/>
                <w:sz w:val="12"/>
                <w:szCs w:val="12"/>
              </w:rPr>
              <w:t>cută</w:t>
            </w:r>
          </w:p>
        </w:tc>
        <w:tc>
          <w:tcPr>
            <w:tcW w:w="688" w:type="dxa"/>
            <w:vMerge w:val="restart"/>
            <w:tcBorders>
              <w:left w:val="single" w:sz="4" w:space="0" w:color="000000"/>
              <w:bottom w:val="single" w:sz="8" w:space="0" w:color="000000"/>
              <w:right w:val="single" w:sz="4" w:space="0" w:color="000000"/>
            </w:tcBorders>
          </w:tcPr>
          <w:p w14:paraId="753B12C5" w14:textId="77777777" w:rsidR="00BE0D59" w:rsidRPr="00BE0D59" w:rsidRDefault="00BE0D59" w:rsidP="00BE0D59">
            <w:pPr>
              <w:pStyle w:val="TableParagraph"/>
              <w:spacing w:line="237" w:lineRule="auto"/>
              <w:rPr>
                <w:sz w:val="12"/>
                <w:szCs w:val="12"/>
              </w:rPr>
            </w:pPr>
            <w:r w:rsidRPr="00BE0D59">
              <w:rPr>
                <w:spacing w:val="-2"/>
                <w:sz w:val="12"/>
                <w:szCs w:val="12"/>
              </w:rPr>
              <w:t>menținer</w:t>
            </w:r>
            <w:r w:rsidRPr="00BE0D59">
              <w:rPr>
                <w:spacing w:val="40"/>
                <w:sz w:val="12"/>
                <w:szCs w:val="12"/>
              </w:rPr>
              <w:t xml:space="preserve"> </w:t>
            </w:r>
            <w:r w:rsidRPr="00BE0D59">
              <w:rPr>
                <w:sz w:val="12"/>
                <w:szCs w:val="12"/>
              </w:rPr>
              <w:t>ea</w:t>
            </w:r>
            <w:r w:rsidRPr="00BE0D59">
              <w:rPr>
                <w:spacing w:val="-8"/>
                <w:sz w:val="12"/>
                <w:szCs w:val="12"/>
              </w:rPr>
              <w:t xml:space="preserve"> </w:t>
            </w:r>
            <w:r w:rsidRPr="00BE0D59">
              <w:rPr>
                <w:sz w:val="12"/>
                <w:szCs w:val="12"/>
              </w:rPr>
              <w:t>sau</w:t>
            </w:r>
          </w:p>
          <w:p w14:paraId="764BFFE2" w14:textId="77777777" w:rsidR="00BE0D59" w:rsidRPr="00BE0D59" w:rsidRDefault="00BE0D59" w:rsidP="00BE0D59">
            <w:pPr>
              <w:pStyle w:val="TableParagraph"/>
              <w:spacing w:line="109" w:lineRule="exact"/>
              <w:rPr>
                <w:sz w:val="12"/>
                <w:szCs w:val="12"/>
              </w:rPr>
            </w:pPr>
            <w:r w:rsidRPr="00BE0D59">
              <w:rPr>
                <w:spacing w:val="-2"/>
                <w:sz w:val="12"/>
                <w:szCs w:val="12"/>
              </w:rPr>
              <w:t>îmbunătă</w:t>
            </w:r>
            <w:r w:rsidRPr="00BE0D59">
              <w:rPr>
                <w:spacing w:val="40"/>
                <w:sz w:val="12"/>
                <w:szCs w:val="12"/>
              </w:rPr>
              <w:t xml:space="preserve"> </w:t>
            </w:r>
            <w:r w:rsidRPr="00BE0D59">
              <w:rPr>
                <w:spacing w:val="-2"/>
                <w:sz w:val="12"/>
                <w:szCs w:val="12"/>
              </w:rPr>
              <w:t>țirea stării</w:t>
            </w:r>
            <w:r w:rsidRPr="00BE0D59">
              <w:rPr>
                <w:spacing w:val="4"/>
                <w:sz w:val="12"/>
                <w:szCs w:val="12"/>
              </w:rPr>
              <w:t xml:space="preserve"> </w:t>
            </w:r>
            <w:r w:rsidRPr="00BE0D59">
              <w:rPr>
                <w:spacing w:val="-5"/>
                <w:sz w:val="12"/>
                <w:szCs w:val="12"/>
              </w:rPr>
              <w:t>de</w:t>
            </w:r>
          </w:p>
          <w:p w14:paraId="5CA465BB" w14:textId="77777777" w:rsidR="00BE0D59" w:rsidRPr="00BE0D59" w:rsidRDefault="00BE0D59" w:rsidP="00BE0D59">
            <w:pPr>
              <w:pStyle w:val="TableParagraph"/>
              <w:spacing w:before="1"/>
              <w:rPr>
                <w:sz w:val="12"/>
                <w:szCs w:val="12"/>
              </w:rPr>
            </w:pPr>
            <w:r w:rsidRPr="00BE0D59">
              <w:rPr>
                <w:spacing w:val="-2"/>
                <w:sz w:val="12"/>
                <w:szCs w:val="12"/>
              </w:rPr>
              <w:t>conservar</w:t>
            </w:r>
            <w:r w:rsidRPr="00BE0D59">
              <w:rPr>
                <w:spacing w:val="40"/>
                <w:sz w:val="12"/>
                <w:szCs w:val="12"/>
              </w:rPr>
              <w:t xml:space="preserve"> </w:t>
            </w:r>
            <w:r w:rsidRPr="00BE0D59">
              <w:rPr>
                <w:spacing w:val="-10"/>
                <w:sz w:val="12"/>
                <w:szCs w:val="12"/>
              </w:rPr>
              <w:t>e</w:t>
            </w:r>
          </w:p>
        </w:tc>
        <w:tc>
          <w:tcPr>
            <w:tcW w:w="873" w:type="dxa"/>
            <w:gridSpan w:val="2"/>
            <w:tcBorders>
              <w:left w:val="single" w:sz="4" w:space="0" w:color="000000"/>
              <w:bottom w:val="single" w:sz="4" w:space="0" w:color="000000"/>
              <w:right w:val="single" w:sz="4" w:space="0" w:color="000000"/>
            </w:tcBorders>
          </w:tcPr>
          <w:p w14:paraId="29DF8EAD" w14:textId="77777777" w:rsidR="00BE0D59" w:rsidRPr="00BE0D59" w:rsidRDefault="00BE0D59" w:rsidP="00BE0D59">
            <w:pPr>
              <w:pStyle w:val="TableParagraph"/>
              <w:rPr>
                <w:sz w:val="12"/>
                <w:szCs w:val="12"/>
              </w:rPr>
            </w:pPr>
            <w:r w:rsidRPr="00BE0D59">
              <w:rPr>
                <w:spacing w:val="-2"/>
                <w:sz w:val="12"/>
                <w:szCs w:val="12"/>
              </w:rPr>
              <w:t>Mărime</w:t>
            </w:r>
            <w:r w:rsidRPr="00BE0D59">
              <w:rPr>
                <w:spacing w:val="40"/>
                <w:sz w:val="12"/>
                <w:szCs w:val="12"/>
              </w:rPr>
              <w:t xml:space="preserve"> </w:t>
            </w:r>
            <w:r w:rsidRPr="00BE0D59">
              <w:rPr>
                <w:spacing w:val="-2"/>
                <w:sz w:val="12"/>
                <w:szCs w:val="12"/>
              </w:rPr>
              <w:t>populație</w:t>
            </w:r>
          </w:p>
        </w:tc>
        <w:tc>
          <w:tcPr>
            <w:tcW w:w="862" w:type="dxa"/>
            <w:gridSpan w:val="2"/>
            <w:tcBorders>
              <w:left w:val="single" w:sz="4" w:space="0" w:color="000000"/>
              <w:bottom w:val="single" w:sz="4" w:space="0" w:color="000000"/>
              <w:right w:val="single" w:sz="4" w:space="0" w:color="000000"/>
            </w:tcBorders>
          </w:tcPr>
          <w:p w14:paraId="0071513A" w14:textId="77777777" w:rsidR="00BE0D59" w:rsidRPr="00BE0D59" w:rsidRDefault="00BE0D59" w:rsidP="00BE0D59">
            <w:pPr>
              <w:pStyle w:val="TableParagraph"/>
              <w:spacing w:line="237" w:lineRule="auto"/>
              <w:rPr>
                <w:sz w:val="12"/>
                <w:szCs w:val="12"/>
              </w:rPr>
            </w:pPr>
            <w:r w:rsidRPr="00BE0D59">
              <w:rPr>
                <w:spacing w:val="-2"/>
                <w:sz w:val="12"/>
                <w:szCs w:val="12"/>
              </w:rPr>
              <w:t>Număr</w:t>
            </w:r>
            <w:r w:rsidRPr="00BE0D59">
              <w:rPr>
                <w:spacing w:val="40"/>
                <w:sz w:val="12"/>
                <w:szCs w:val="12"/>
              </w:rPr>
              <w:t xml:space="preserve"> </w:t>
            </w:r>
            <w:r w:rsidRPr="00BE0D59">
              <w:rPr>
                <w:spacing w:val="-2"/>
                <w:sz w:val="12"/>
                <w:szCs w:val="12"/>
              </w:rPr>
              <w:t>indivizi</w:t>
            </w:r>
          </w:p>
          <w:p w14:paraId="1645D166" w14:textId="77777777" w:rsidR="00BE0D59" w:rsidRPr="00BE0D59" w:rsidRDefault="00BE0D59" w:rsidP="00BE0D59">
            <w:pPr>
              <w:pStyle w:val="TableParagraph"/>
              <w:rPr>
                <w:sz w:val="12"/>
                <w:szCs w:val="12"/>
              </w:rPr>
            </w:pPr>
            <w:r w:rsidRPr="00BE0D59">
              <w:rPr>
                <w:sz w:val="12"/>
                <w:szCs w:val="12"/>
              </w:rPr>
              <w:t>Număr</w:t>
            </w:r>
            <w:r w:rsidRPr="00BE0D59">
              <w:rPr>
                <w:spacing w:val="-5"/>
                <w:sz w:val="12"/>
                <w:szCs w:val="12"/>
              </w:rPr>
              <w:t xml:space="preserve"> </w:t>
            </w:r>
            <w:r w:rsidRPr="00BE0D59">
              <w:rPr>
                <w:spacing w:val="-2"/>
                <w:sz w:val="12"/>
                <w:szCs w:val="12"/>
              </w:rPr>
              <w:t>haite</w:t>
            </w:r>
          </w:p>
        </w:tc>
        <w:tc>
          <w:tcPr>
            <w:tcW w:w="559" w:type="dxa"/>
            <w:gridSpan w:val="2"/>
            <w:tcBorders>
              <w:left w:val="single" w:sz="4" w:space="0" w:color="000000"/>
              <w:bottom w:val="single" w:sz="4" w:space="0" w:color="000000"/>
              <w:right w:val="single" w:sz="4" w:space="0" w:color="000000"/>
            </w:tcBorders>
          </w:tcPr>
          <w:p w14:paraId="0F7EF9CB" w14:textId="77777777" w:rsidR="00BE0D59" w:rsidRPr="00BE0D59" w:rsidRDefault="00BE0D59" w:rsidP="00BE0D59">
            <w:pPr>
              <w:pStyle w:val="TableParagraph"/>
              <w:spacing w:before="66"/>
              <w:rPr>
                <w:b/>
                <w:sz w:val="12"/>
                <w:szCs w:val="12"/>
              </w:rPr>
            </w:pPr>
          </w:p>
          <w:p w14:paraId="1541A785" w14:textId="77777777" w:rsidR="00BE0D59" w:rsidRPr="00BE0D59" w:rsidRDefault="00BE0D59" w:rsidP="00BE0D59">
            <w:pPr>
              <w:pStyle w:val="TableParagraph"/>
              <w:rPr>
                <w:sz w:val="12"/>
                <w:szCs w:val="12"/>
              </w:rPr>
            </w:pPr>
            <w:r w:rsidRPr="00BE0D59">
              <w:rPr>
                <w:spacing w:val="-10"/>
                <w:sz w:val="12"/>
                <w:szCs w:val="12"/>
              </w:rPr>
              <w:t>1</w:t>
            </w:r>
          </w:p>
        </w:tc>
        <w:tc>
          <w:tcPr>
            <w:tcW w:w="701" w:type="dxa"/>
            <w:gridSpan w:val="2"/>
            <w:tcBorders>
              <w:left w:val="single" w:sz="4" w:space="0" w:color="000000"/>
              <w:bottom w:val="single" w:sz="4" w:space="0" w:color="000000"/>
              <w:right w:val="single" w:sz="4" w:space="0" w:color="000000"/>
            </w:tcBorders>
          </w:tcPr>
          <w:p w14:paraId="12C44F15" w14:textId="77777777" w:rsidR="00BE0D59" w:rsidRPr="00BE0D59" w:rsidRDefault="00BE0D59" w:rsidP="00BE0D59">
            <w:pPr>
              <w:pStyle w:val="TableParagraph"/>
              <w:spacing w:before="66"/>
              <w:rPr>
                <w:b/>
                <w:sz w:val="12"/>
                <w:szCs w:val="12"/>
              </w:rPr>
            </w:pPr>
          </w:p>
          <w:p w14:paraId="101A857A" w14:textId="77777777" w:rsidR="00BE0D59" w:rsidRPr="00BE0D59" w:rsidRDefault="00BE0D59" w:rsidP="00BE0D59">
            <w:pPr>
              <w:pStyle w:val="TableParagraph"/>
              <w:rPr>
                <w:sz w:val="12"/>
                <w:szCs w:val="12"/>
              </w:rPr>
            </w:pPr>
            <w:r w:rsidRPr="00BE0D59">
              <w:rPr>
                <w:spacing w:val="-10"/>
                <w:sz w:val="12"/>
                <w:szCs w:val="12"/>
              </w:rPr>
              <w:t>3</w:t>
            </w:r>
          </w:p>
        </w:tc>
        <w:tc>
          <w:tcPr>
            <w:tcW w:w="691" w:type="dxa"/>
            <w:gridSpan w:val="2"/>
            <w:tcBorders>
              <w:left w:val="single" w:sz="4" w:space="0" w:color="000000"/>
              <w:bottom w:val="single" w:sz="4" w:space="0" w:color="000000"/>
              <w:right w:val="single" w:sz="4" w:space="0" w:color="000000"/>
            </w:tcBorders>
          </w:tcPr>
          <w:p w14:paraId="647F54ED" w14:textId="77777777" w:rsidR="00BE0D59" w:rsidRPr="00BE0D59" w:rsidRDefault="00BE0D59" w:rsidP="00BE0D59">
            <w:pPr>
              <w:pStyle w:val="TableParagraph"/>
              <w:rPr>
                <w:sz w:val="12"/>
                <w:szCs w:val="12"/>
              </w:rPr>
            </w:pPr>
            <w:r w:rsidRPr="00BE0D59">
              <w:rPr>
                <w:spacing w:val="-2"/>
                <w:sz w:val="12"/>
                <w:szCs w:val="12"/>
              </w:rPr>
              <w:t>cel</w:t>
            </w:r>
            <w:r w:rsidRPr="00BE0D59">
              <w:rPr>
                <w:spacing w:val="-6"/>
                <w:sz w:val="12"/>
                <w:szCs w:val="12"/>
              </w:rPr>
              <w:t xml:space="preserve"> </w:t>
            </w:r>
            <w:r w:rsidRPr="00BE0D59">
              <w:rPr>
                <w:spacing w:val="-2"/>
                <w:sz w:val="12"/>
                <w:szCs w:val="12"/>
              </w:rPr>
              <w:t>puțin</w:t>
            </w:r>
            <w:r w:rsidRPr="00BE0D59">
              <w:rPr>
                <w:spacing w:val="40"/>
                <w:sz w:val="12"/>
                <w:szCs w:val="12"/>
              </w:rPr>
              <w:t xml:space="preserve"> </w:t>
            </w:r>
            <w:r w:rsidRPr="00BE0D59">
              <w:rPr>
                <w:spacing w:val="-10"/>
                <w:sz w:val="12"/>
                <w:szCs w:val="12"/>
              </w:rPr>
              <w:t>2</w:t>
            </w:r>
          </w:p>
        </w:tc>
        <w:tc>
          <w:tcPr>
            <w:tcW w:w="482" w:type="dxa"/>
            <w:gridSpan w:val="2"/>
            <w:tcBorders>
              <w:left w:val="single" w:sz="4" w:space="0" w:color="000000"/>
              <w:bottom w:val="single" w:sz="4" w:space="0" w:color="000000"/>
              <w:right w:val="single" w:sz="4" w:space="0" w:color="000000"/>
            </w:tcBorders>
          </w:tcPr>
          <w:p w14:paraId="03E9E1C1" w14:textId="77777777" w:rsidR="00BE0D59" w:rsidRPr="00BE0D59" w:rsidRDefault="00BE0D59" w:rsidP="00BE0D59">
            <w:pPr>
              <w:pStyle w:val="TableParagraph"/>
              <w:spacing w:before="66"/>
              <w:rPr>
                <w:b/>
                <w:sz w:val="12"/>
                <w:szCs w:val="12"/>
              </w:rPr>
            </w:pPr>
          </w:p>
          <w:p w14:paraId="3E865638" w14:textId="77777777" w:rsidR="00BE0D59" w:rsidRPr="00BE0D59" w:rsidRDefault="00BE0D59" w:rsidP="00BE0D59">
            <w:pPr>
              <w:pStyle w:val="TableParagraph"/>
              <w:rPr>
                <w:sz w:val="12"/>
                <w:szCs w:val="12"/>
              </w:rPr>
            </w:pPr>
            <w:r w:rsidRPr="00BE0D59">
              <w:rPr>
                <w:spacing w:val="-5"/>
                <w:sz w:val="12"/>
                <w:szCs w:val="12"/>
              </w:rPr>
              <w:t>da</w:t>
            </w:r>
          </w:p>
        </w:tc>
        <w:tc>
          <w:tcPr>
            <w:tcW w:w="957" w:type="dxa"/>
            <w:tcBorders>
              <w:left w:val="single" w:sz="4" w:space="0" w:color="000000"/>
              <w:bottom w:val="single" w:sz="4" w:space="0" w:color="000000"/>
              <w:right w:val="single" w:sz="4" w:space="0" w:color="000000"/>
            </w:tcBorders>
          </w:tcPr>
          <w:p w14:paraId="42A68985" w14:textId="77777777" w:rsidR="00BE0D59" w:rsidRPr="00BE0D59" w:rsidRDefault="00BE0D59" w:rsidP="00BE0D59">
            <w:pPr>
              <w:pStyle w:val="TableParagraph"/>
              <w:spacing w:line="237" w:lineRule="auto"/>
              <w:rPr>
                <w:sz w:val="12"/>
                <w:szCs w:val="12"/>
              </w:rPr>
            </w:pPr>
            <w:r w:rsidRPr="00BE0D59">
              <w:rPr>
                <w:spacing w:val="-2"/>
                <w:sz w:val="12"/>
                <w:szCs w:val="12"/>
              </w:rPr>
              <w:t>prin</w:t>
            </w:r>
            <w:r w:rsidRPr="00BE0D59">
              <w:rPr>
                <w:spacing w:val="-6"/>
                <w:sz w:val="12"/>
                <w:szCs w:val="12"/>
              </w:rPr>
              <w:t xml:space="preserve"> </w:t>
            </w:r>
            <w:r w:rsidRPr="00BE0D59">
              <w:rPr>
                <w:spacing w:val="-2"/>
                <w:sz w:val="12"/>
                <w:szCs w:val="12"/>
              </w:rPr>
              <w:t>efectuarea</w:t>
            </w:r>
            <w:r w:rsidRPr="00BE0D59">
              <w:rPr>
                <w:spacing w:val="40"/>
                <w:sz w:val="12"/>
                <w:szCs w:val="12"/>
              </w:rPr>
              <w:t xml:space="preserve"> </w:t>
            </w:r>
            <w:r w:rsidRPr="00BE0D59">
              <w:rPr>
                <w:spacing w:val="-2"/>
                <w:sz w:val="12"/>
                <w:szCs w:val="12"/>
              </w:rPr>
              <w:t>lucrărilor</w:t>
            </w:r>
          </w:p>
          <w:p w14:paraId="09F691BB" w14:textId="77777777" w:rsidR="00BE0D59" w:rsidRPr="00BE0D59" w:rsidRDefault="00BE0D59" w:rsidP="00BE0D59">
            <w:pPr>
              <w:pStyle w:val="TableParagraph"/>
              <w:spacing w:line="109" w:lineRule="exact"/>
              <w:rPr>
                <w:sz w:val="12"/>
                <w:szCs w:val="12"/>
              </w:rPr>
            </w:pPr>
            <w:r w:rsidRPr="00BE0D59">
              <w:rPr>
                <w:sz w:val="12"/>
                <w:szCs w:val="12"/>
              </w:rPr>
              <w:t>propuse</w:t>
            </w:r>
            <w:r w:rsidRPr="00BE0D59">
              <w:rPr>
                <w:spacing w:val="-8"/>
                <w:sz w:val="12"/>
                <w:szCs w:val="12"/>
              </w:rPr>
              <w:t xml:space="preserve"> </w:t>
            </w:r>
            <w:r w:rsidRPr="00BE0D59">
              <w:rPr>
                <w:sz w:val="12"/>
                <w:szCs w:val="12"/>
              </w:rPr>
              <w:t>se</w:t>
            </w:r>
            <w:r w:rsidRPr="00BE0D59">
              <w:rPr>
                <w:spacing w:val="40"/>
                <w:sz w:val="12"/>
                <w:szCs w:val="12"/>
              </w:rPr>
              <w:t xml:space="preserve"> </w:t>
            </w:r>
            <w:r w:rsidRPr="00BE0D59">
              <w:rPr>
                <w:sz w:val="12"/>
                <w:szCs w:val="12"/>
              </w:rPr>
              <w:t>produce</w:t>
            </w:r>
            <w:r w:rsidRPr="00BE0D59">
              <w:rPr>
                <w:spacing w:val="1"/>
                <w:sz w:val="12"/>
                <w:szCs w:val="12"/>
              </w:rPr>
              <w:t xml:space="preserve"> </w:t>
            </w:r>
            <w:r w:rsidRPr="00BE0D59">
              <w:rPr>
                <w:spacing w:val="-5"/>
                <w:sz w:val="12"/>
                <w:szCs w:val="12"/>
              </w:rPr>
              <w:t>un</w:t>
            </w:r>
            <w:r w:rsidRPr="00BE0D59">
              <w:rPr>
                <w:sz w:val="12"/>
                <w:szCs w:val="12"/>
              </w:rPr>
              <w:t xml:space="preserve"> dernaj</w:t>
            </w:r>
            <w:r w:rsidRPr="00BE0D59">
              <w:rPr>
                <w:spacing w:val="-7"/>
                <w:sz w:val="12"/>
                <w:szCs w:val="12"/>
              </w:rPr>
              <w:t xml:space="preserve"> </w:t>
            </w:r>
            <w:r w:rsidRPr="00BE0D59">
              <w:rPr>
                <w:spacing w:val="-2"/>
                <w:sz w:val="12"/>
                <w:szCs w:val="12"/>
              </w:rPr>
              <w:t>temporar</w:t>
            </w:r>
          </w:p>
          <w:p w14:paraId="53416150" w14:textId="77777777" w:rsidR="00BE0D59" w:rsidRPr="00BE0D59" w:rsidRDefault="00BE0D59" w:rsidP="00BE0D59">
            <w:pPr>
              <w:pStyle w:val="TableParagraph"/>
              <w:spacing w:before="1"/>
              <w:rPr>
                <w:sz w:val="12"/>
                <w:szCs w:val="12"/>
              </w:rPr>
            </w:pPr>
            <w:r w:rsidRPr="00BE0D59">
              <w:rPr>
                <w:sz w:val="12"/>
                <w:szCs w:val="12"/>
              </w:rPr>
              <w:t>al</w:t>
            </w:r>
            <w:r w:rsidRPr="00BE0D59">
              <w:rPr>
                <w:spacing w:val="-8"/>
                <w:sz w:val="12"/>
                <w:szCs w:val="12"/>
              </w:rPr>
              <w:t xml:space="preserve"> </w:t>
            </w:r>
            <w:r w:rsidRPr="00BE0D59">
              <w:rPr>
                <w:sz w:val="12"/>
                <w:szCs w:val="12"/>
              </w:rPr>
              <w:t>speciei</w:t>
            </w:r>
            <w:r w:rsidRPr="00BE0D59">
              <w:rPr>
                <w:spacing w:val="-7"/>
                <w:sz w:val="12"/>
                <w:szCs w:val="12"/>
              </w:rPr>
              <w:t xml:space="preserve"> </w:t>
            </w:r>
            <w:r w:rsidRPr="00BE0D59">
              <w:rPr>
                <w:sz w:val="12"/>
                <w:szCs w:val="12"/>
              </w:rPr>
              <w:t>în</w:t>
            </w:r>
            <w:r w:rsidRPr="00BE0D59">
              <w:rPr>
                <w:spacing w:val="40"/>
                <w:sz w:val="12"/>
                <w:szCs w:val="12"/>
              </w:rPr>
              <w:t xml:space="preserve"> </w:t>
            </w:r>
            <w:r w:rsidRPr="00BE0D59">
              <w:rPr>
                <w:spacing w:val="-2"/>
                <w:sz w:val="12"/>
                <w:szCs w:val="12"/>
              </w:rPr>
              <w:t>habitatul</w:t>
            </w:r>
          </w:p>
          <w:p w14:paraId="0E3F249D" w14:textId="77777777" w:rsidR="00BE0D59" w:rsidRPr="00BE0D59" w:rsidRDefault="00BE0D59" w:rsidP="00BE0D59">
            <w:pPr>
              <w:pStyle w:val="TableParagraph"/>
              <w:spacing w:line="116" w:lineRule="exact"/>
              <w:rPr>
                <w:sz w:val="12"/>
                <w:szCs w:val="12"/>
              </w:rPr>
            </w:pPr>
            <w:r w:rsidRPr="00BE0D59">
              <w:rPr>
                <w:spacing w:val="-2"/>
                <w:sz w:val="12"/>
                <w:szCs w:val="12"/>
              </w:rPr>
              <w:t>specific</w:t>
            </w:r>
          </w:p>
        </w:tc>
        <w:tc>
          <w:tcPr>
            <w:tcW w:w="709" w:type="dxa"/>
            <w:gridSpan w:val="3"/>
            <w:tcBorders>
              <w:left w:val="single" w:sz="4" w:space="0" w:color="000000"/>
              <w:bottom w:val="single" w:sz="4" w:space="0" w:color="000000"/>
              <w:right w:val="single" w:sz="4" w:space="0" w:color="000000"/>
            </w:tcBorders>
          </w:tcPr>
          <w:p w14:paraId="276C59C1" w14:textId="77777777" w:rsidR="00BE0D59" w:rsidRPr="00BE0D59" w:rsidRDefault="00BE0D59" w:rsidP="00BE0D59">
            <w:pPr>
              <w:pStyle w:val="TableParagraph"/>
              <w:spacing w:before="66"/>
              <w:rPr>
                <w:b/>
                <w:sz w:val="12"/>
                <w:szCs w:val="12"/>
              </w:rPr>
            </w:pPr>
          </w:p>
          <w:p w14:paraId="02BBF5DE" w14:textId="77777777" w:rsidR="00BE0D59" w:rsidRPr="00BE0D59" w:rsidRDefault="00BE0D59" w:rsidP="00BE0D59">
            <w:pPr>
              <w:pStyle w:val="TableParagraph"/>
              <w:rPr>
                <w:sz w:val="12"/>
                <w:szCs w:val="12"/>
              </w:rPr>
            </w:pPr>
            <w:r w:rsidRPr="00BE0D59">
              <w:rPr>
                <w:spacing w:val="-2"/>
                <w:sz w:val="12"/>
                <w:szCs w:val="12"/>
              </w:rPr>
              <w:t>indivizi</w:t>
            </w:r>
          </w:p>
        </w:tc>
        <w:tc>
          <w:tcPr>
            <w:tcW w:w="709" w:type="dxa"/>
            <w:gridSpan w:val="4"/>
            <w:tcBorders>
              <w:left w:val="single" w:sz="4" w:space="0" w:color="000000"/>
              <w:bottom w:val="single" w:sz="4" w:space="0" w:color="000000"/>
              <w:right w:val="single" w:sz="4" w:space="0" w:color="000000"/>
            </w:tcBorders>
          </w:tcPr>
          <w:p w14:paraId="7FD3F453" w14:textId="77777777" w:rsidR="00BE0D59" w:rsidRPr="00BE0D59" w:rsidRDefault="00BE0D59" w:rsidP="00BE0D59">
            <w:pPr>
              <w:pStyle w:val="TableParagraph"/>
              <w:rPr>
                <w:sz w:val="12"/>
                <w:szCs w:val="12"/>
              </w:rPr>
            </w:pPr>
            <w:r w:rsidRPr="00BE0D59">
              <w:rPr>
                <w:spacing w:val="-2"/>
                <w:sz w:val="12"/>
                <w:szCs w:val="12"/>
              </w:rPr>
              <w:t>semnificat</w:t>
            </w:r>
            <w:r w:rsidRPr="00BE0D59">
              <w:rPr>
                <w:spacing w:val="40"/>
                <w:sz w:val="12"/>
                <w:szCs w:val="12"/>
              </w:rPr>
              <w:t xml:space="preserve"> </w:t>
            </w:r>
            <w:r w:rsidRPr="00BE0D59">
              <w:rPr>
                <w:spacing w:val="-6"/>
                <w:sz w:val="12"/>
                <w:szCs w:val="12"/>
              </w:rPr>
              <w:t>iv</w:t>
            </w:r>
          </w:p>
        </w:tc>
        <w:tc>
          <w:tcPr>
            <w:tcW w:w="850" w:type="dxa"/>
            <w:gridSpan w:val="4"/>
            <w:tcBorders>
              <w:left w:val="single" w:sz="4" w:space="0" w:color="000000"/>
              <w:bottom w:val="single" w:sz="4" w:space="0" w:color="000000"/>
              <w:right w:val="single" w:sz="4" w:space="0" w:color="000000"/>
            </w:tcBorders>
          </w:tcPr>
          <w:p w14:paraId="01511A95" w14:textId="77777777" w:rsidR="00BE0D59" w:rsidRPr="00BE0D59" w:rsidRDefault="00BE0D59" w:rsidP="00BE0D59">
            <w:pPr>
              <w:pStyle w:val="TableParagraph"/>
              <w:spacing w:before="1"/>
              <w:rPr>
                <w:sz w:val="12"/>
                <w:szCs w:val="12"/>
              </w:rPr>
            </w:pPr>
          </w:p>
        </w:tc>
        <w:tc>
          <w:tcPr>
            <w:tcW w:w="801" w:type="dxa"/>
            <w:gridSpan w:val="4"/>
            <w:tcBorders>
              <w:left w:val="single" w:sz="4" w:space="0" w:color="000000"/>
              <w:bottom w:val="single" w:sz="4" w:space="0" w:color="000000"/>
              <w:right w:val="single" w:sz="4" w:space="0" w:color="000000"/>
            </w:tcBorders>
            <w:vAlign w:val="center"/>
          </w:tcPr>
          <w:p w14:paraId="707595E1" w14:textId="016CA7D6" w:rsidR="00BE0D59" w:rsidRPr="00BE0D59" w:rsidRDefault="00BE0D59" w:rsidP="00BE0D59">
            <w:pPr>
              <w:pStyle w:val="TableParagraph"/>
              <w:spacing w:before="1"/>
              <w:rPr>
                <w:sz w:val="12"/>
                <w:szCs w:val="12"/>
              </w:rPr>
            </w:pPr>
            <w:r w:rsidRPr="00B41755">
              <w:rPr>
                <w:color w:val="000000"/>
                <w:sz w:val="12"/>
                <w:szCs w:val="12"/>
                <w:lang w:eastAsia="ro-RO"/>
              </w:rPr>
              <w:t>-</w:t>
            </w:r>
          </w:p>
        </w:tc>
        <w:tc>
          <w:tcPr>
            <w:tcW w:w="900" w:type="dxa"/>
            <w:gridSpan w:val="5"/>
            <w:tcBorders>
              <w:left w:val="single" w:sz="4" w:space="0" w:color="000000"/>
              <w:bottom w:val="single" w:sz="4" w:space="0" w:color="000000"/>
              <w:right w:val="single" w:sz="4" w:space="0" w:color="000000"/>
            </w:tcBorders>
            <w:vAlign w:val="center"/>
          </w:tcPr>
          <w:p w14:paraId="6A03C6BB" w14:textId="406F74F0" w:rsidR="00BE0D59" w:rsidRPr="00BE0D59" w:rsidRDefault="00BE0D59" w:rsidP="00BE0D59">
            <w:pPr>
              <w:pStyle w:val="TableParagraph"/>
              <w:spacing w:before="1"/>
              <w:rPr>
                <w:sz w:val="12"/>
                <w:szCs w:val="12"/>
              </w:rPr>
            </w:pPr>
            <w:r w:rsidRPr="00B41755">
              <w:rPr>
                <w:color w:val="000000"/>
                <w:sz w:val="12"/>
                <w:szCs w:val="12"/>
                <w:lang w:eastAsia="ro-RO"/>
              </w:rPr>
              <w:t>nesemnificativ</w:t>
            </w:r>
          </w:p>
        </w:tc>
      </w:tr>
      <w:tr w:rsidR="00BE0D59" w:rsidRPr="00BE0D59" w14:paraId="6AD37B54" w14:textId="2DEBE6A6" w:rsidTr="008C2ACC">
        <w:trPr>
          <w:trHeight w:val="1575"/>
        </w:trPr>
        <w:tc>
          <w:tcPr>
            <w:tcW w:w="674" w:type="dxa"/>
            <w:vMerge/>
            <w:tcBorders>
              <w:top w:val="nil"/>
              <w:bottom w:val="single" w:sz="4" w:space="0" w:color="000000"/>
              <w:right w:val="single" w:sz="8" w:space="0" w:color="000000"/>
            </w:tcBorders>
          </w:tcPr>
          <w:p w14:paraId="75B3646A" w14:textId="77777777" w:rsidR="00BE0D59" w:rsidRPr="00BE0D59" w:rsidRDefault="00BE0D59" w:rsidP="00BE0D59">
            <w:pPr>
              <w:rPr>
                <w:sz w:val="12"/>
                <w:szCs w:val="12"/>
              </w:rPr>
            </w:pPr>
          </w:p>
        </w:tc>
        <w:tc>
          <w:tcPr>
            <w:tcW w:w="722" w:type="dxa"/>
            <w:vMerge/>
            <w:tcBorders>
              <w:top w:val="nil"/>
              <w:left w:val="single" w:sz="8" w:space="0" w:color="000000"/>
              <w:bottom w:val="single" w:sz="8" w:space="0" w:color="000000"/>
              <w:right w:val="single" w:sz="4" w:space="0" w:color="000000"/>
            </w:tcBorders>
          </w:tcPr>
          <w:p w14:paraId="7E202C08" w14:textId="77777777" w:rsidR="00BE0D59" w:rsidRPr="00BE0D59" w:rsidRDefault="00BE0D59" w:rsidP="00BE0D59">
            <w:pPr>
              <w:rPr>
                <w:sz w:val="12"/>
                <w:szCs w:val="12"/>
              </w:rPr>
            </w:pPr>
          </w:p>
        </w:tc>
        <w:tc>
          <w:tcPr>
            <w:tcW w:w="527" w:type="dxa"/>
            <w:vMerge/>
            <w:tcBorders>
              <w:top w:val="nil"/>
              <w:left w:val="single" w:sz="4" w:space="0" w:color="000000"/>
              <w:bottom w:val="single" w:sz="8" w:space="0" w:color="000000"/>
              <w:right w:val="single" w:sz="4" w:space="0" w:color="000000"/>
            </w:tcBorders>
          </w:tcPr>
          <w:p w14:paraId="33461855" w14:textId="77777777" w:rsidR="00BE0D59" w:rsidRPr="00BE0D59" w:rsidRDefault="00BE0D59" w:rsidP="00BE0D59">
            <w:pPr>
              <w:rPr>
                <w:sz w:val="12"/>
                <w:szCs w:val="12"/>
              </w:rPr>
            </w:pPr>
          </w:p>
        </w:tc>
        <w:tc>
          <w:tcPr>
            <w:tcW w:w="719" w:type="dxa"/>
            <w:vMerge/>
            <w:tcBorders>
              <w:top w:val="nil"/>
              <w:left w:val="single" w:sz="4" w:space="0" w:color="000000"/>
              <w:bottom w:val="single" w:sz="8" w:space="0" w:color="000000"/>
              <w:right w:val="single" w:sz="4" w:space="0" w:color="000000"/>
            </w:tcBorders>
          </w:tcPr>
          <w:p w14:paraId="23203E3C" w14:textId="77777777" w:rsidR="00BE0D59" w:rsidRPr="00BE0D59" w:rsidRDefault="00BE0D59" w:rsidP="00BE0D59">
            <w:pPr>
              <w:rPr>
                <w:sz w:val="12"/>
                <w:szCs w:val="12"/>
              </w:rPr>
            </w:pPr>
          </w:p>
        </w:tc>
        <w:tc>
          <w:tcPr>
            <w:tcW w:w="412" w:type="dxa"/>
            <w:vMerge/>
            <w:tcBorders>
              <w:top w:val="nil"/>
              <w:left w:val="single" w:sz="4" w:space="0" w:color="000000"/>
              <w:bottom w:val="single" w:sz="8" w:space="0" w:color="000000"/>
              <w:right w:val="single" w:sz="4" w:space="0" w:color="000000"/>
            </w:tcBorders>
          </w:tcPr>
          <w:p w14:paraId="270056F8" w14:textId="77777777" w:rsidR="00BE0D59" w:rsidRPr="00BE0D59" w:rsidRDefault="00BE0D59" w:rsidP="00BE0D59">
            <w:pPr>
              <w:rPr>
                <w:sz w:val="12"/>
                <w:szCs w:val="12"/>
              </w:rPr>
            </w:pPr>
          </w:p>
        </w:tc>
        <w:tc>
          <w:tcPr>
            <w:tcW w:w="642" w:type="dxa"/>
            <w:vMerge/>
            <w:tcBorders>
              <w:top w:val="nil"/>
              <w:left w:val="single" w:sz="4" w:space="0" w:color="000000"/>
              <w:bottom w:val="single" w:sz="8" w:space="0" w:color="000000"/>
              <w:right w:val="single" w:sz="4" w:space="0" w:color="000000"/>
            </w:tcBorders>
          </w:tcPr>
          <w:p w14:paraId="53153365" w14:textId="77777777" w:rsidR="00BE0D59" w:rsidRPr="00BE0D59" w:rsidRDefault="00BE0D59" w:rsidP="00BE0D59">
            <w:pPr>
              <w:rPr>
                <w:sz w:val="12"/>
                <w:szCs w:val="12"/>
              </w:rPr>
            </w:pPr>
          </w:p>
        </w:tc>
        <w:tc>
          <w:tcPr>
            <w:tcW w:w="316" w:type="dxa"/>
            <w:vMerge/>
            <w:tcBorders>
              <w:top w:val="nil"/>
              <w:left w:val="single" w:sz="4" w:space="0" w:color="000000"/>
              <w:bottom w:val="single" w:sz="8" w:space="0" w:color="000000"/>
              <w:right w:val="single" w:sz="4" w:space="0" w:color="000000"/>
            </w:tcBorders>
          </w:tcPr>
          <w:p w14:paraId="6F619895" w14:textId="77777777" w:rsidR="00BE0D59" w:rsidRPr="00BE0D59" w:rsidRDefault="00BE0D59" w:rsidP="00BE0D59">
            <w:pPr>
              <w:rPr>
                <w:sz w:val="12"/>
                <w:szCs w:val="12"/>
              </w:rPr>
            </w:pPr>
          </w:p>
        </w:tc>
        <w:tc>
          <w:tcPr>
            <w:tcW w:w="701" w:type="dxa"/>
            <w:vMerge/>
            <w:tcBorders>
              <w:top w:val="nil"/>
              <w:left w:val="single" w:sz="4" w:space="0" w:color="000000"/>
              <w:bottom w:val="single" w:sz="8" w:space="0" w:color="000000"/>
              <w:right w:val="single" w:sz="4" w:space="0" w:color="000000"/>
            </w:tcBorders>
          </w:tcPr>
          <w:p w14:paraId="0E2785BE" w14:textId="77777777" w:rsidR="00BE0D59" w:rsidRPr="00BE0D59" w:rsidRDefault="00BE0D59" w:rsidP="00BE0D59">
            <w:pPr>
              <w:rPr>
                <w:sz w:val="12"/>
                <w:szCs w:val="12"/>
              </w:rPr>
            </w:pPr>
          </w:p>
        </w:tc>
        <w:tc>
          <w:tcPr>
            <w:tcW w:w="732" w:type="dxa"/>
            <w:vMerge/>
            <w:tcBorders>
              <w:top w:val="nil"/>
              <w:left w:val="single" w:sz="4" w:space="0" w:color="000000"/>
              <w:bottom w:val="single" w:sz="8" w:space="0" w:color="000000"/>
              <w:right w:val="single" w:sz="4" w:space="0" w:color="000000"/>
            </w:tcBorders>
          </w:tcPr>
          <w:p w14:paraId="1D427602" w14:textId="77777777" w:rsidR="00BE0D59" w:rsidRPr="00BE0D59" w:rsidRDefault="00BE0D59" w:rsidP="00BE0D59">
            <w:pPr>
              <w:rPr>
                <w:sz w:val="12"/>
                <w:szCs w:val="12"/>
              </w:rPr>
            </w:pPr>
          </w:p>
        </w:tc>
        <w:tc>
          <w:tcPr>
            <w:tcW w:w="650" w:type="dxa"/>
            <w:vMerge/>
            <w:tcBorders>
              <w:top w:val="nil"/>
              <w:left w:val="single" w:sz="4" w:space="0" w:color="000000"/>
              <w:bottom w:val="single" w:sz="8" w:space="0" w:color="000000"/>
              <w:right w:val="single" w:sz="4" w:space="0" w:color="000000"/>
            </w:tcBorders>
          </w:tcPr>
          <w:p w14:paraId="19B5F61B" w14:textId="77777777" w:rsidR="00BE0D59" w:rsidRPr="00BE0D59" w:rsidRDefault="00BE0D59" w:rsidP="00BE0D59">
            <w:pPr>
              <w:rPr>
                <w:sz w:val="12"/>
                <w:szCs w:val="12"/>
              </w:rPr>
            </w:pPr>
          </w:p>
        </w:tc>
        <w:tc>
          <w:tcPr>
            <w:tcW w:w="688" w:type="dxa"/>
            <w:vMerge/>
            <w:tcBorders>
              <w:top w:val="nil"/>
              <w:left w:val="single" w:sz="4" w:space="0" w:color="000000"/>
              <w:bottom w:val="single" w:sz="8" w:space="0" w:color="000000"/>
              <w:right w:val="single" w:sz="4" w:space="0" w:color="000000"/>
            </w:tcBorders>
          </w:tcPr>
          <w:p w14:paraId="74AF394E" w14:textId="77777777" w:rsidR="00BE0D59" w:rsidRPr="00BE0D59" w:rsidRDefault="00BE0D59" w:rsidP="00BE0D59">
            <w:pPr>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01365AD4" w14:textId="77777777" w:rsidR="00BE0D59" w:rsidRPr="00BE0D59" w:rsidRDefault="00BE0D59" w:rsidP="00BE0D59">
            <w:pPr>
              <w:pStyle w:val="TableParagraph"/>
              <w:spacing w:before="2"/>
              <w:rPr>
                <w:sz w:val="12"/>
                <w:szCs w:val="12"/>
              </w:rPr>
            </w:pPr>
            <w:r w:rsidRPr="00BE0D59">
              <w:rPr>
                <w:spacing w:val="-2"/>
                <w:sz w:val="12"/>
                <w:szCs w:val="12"/>
              </w:rPr>
              <w:t>Trendul</w:t>
            </w:r>
            <w:r w:rsidRPr="00BE0D59">
              <w:rPr>
                <w:spacing w:val="40"/>
                <w:sz w:val="12"/>
                <w:szCs w:val="12"/>
              </w:rPr>
              <w:t xml:space="preserve"> </w:t>
            </w:r>
            <w:r w:rsidRPr="00BE0D59">
              <w:rPr>
                <w:spacing w:val="-2"/>
                <w:sz w:val="12"/>
                <w:szCs w:val="12"/>
              </w:rPr>
              <w:t>populațional</w:t>
            </w:r>
            <w:r w:rsidRPr="00BE0D59">
              <w:rPr>
                <w:spacing w:val="40"/>
                <w:sz w:val="12"/>
                <w:szCs w:val="12"/>
              </w:rPr>
              <w:t xml:space="preserve"> </w:t>
            </w:r>
            <w:r w:rsidRPr="00BE0D59">
              <w:rPr>
                <w:sz w:val="12"/>
                <w:szCs w:val="12"/>
              </w:rPr>
              <w:t>(o</w:t>
            </w:r>
            <w:r w:rsidRPr="00BE0D59">
              <w:rPr>
                <w:spacing w:val="-8"/>
                <w:sz w:val="12"/>
                <w:szCs w:val="12"/>
              </w:rPr>
              <w:t xml:space="preserve"> </w:t>
            </w:r>
            <w:r w:rsidRPr="00BE0D59">
              <w:rPr>
                <w:sz w:val="12"/>
                <w:szCs w:val="12"/>
              </w:rPr>
              <w:t>scădere</w:t>
            </w:r>
            <w:r w:rsidRPr="00BE0D59">
              <w:rPr>
                <w:spacing w:val="-7"/>
                <w:sz w:val="12"/>
                <w:szCs w:val="12"/>
              </w:rPr>
              <w:t xml:space="preserve"> </w:t>
            </w:r>
            <w:r w:rsidRPr="00BE0D59">
              <w:rPr>
                <w:sz w:val="12"/>
                <w:szCs w:val="12"/>
              </w:rPr>
              <w:t>se</w:t>
            </w:r>
            <w:r w:rsidRPr="00BE0D59">
              <w:rPr>
                <w:spacing w:val="40"/>
                <w:sz w:val="12"/>
                <w:szCs w:val="12"/>
              </w:rPr>
              <w:t xml:space="preserve"> </w:t>
            </w:r>
            <w:r w:rsidRPr="00BE0D59">
              <w:rPr>
                <w:sz w:val="12"/>
                <w:szCs w:val="12"/>
              </w:rPr>
              <w:t>poate</w:t>
            </w:r>
            <w:r w:rsidRPr="00BE0D59">
              <w:rPr>
                <w:spacing w:val="-8"/>
                <w:sz w:val="12"/>
                <w:szCs w:val="12"/>
              </w:rPr>
              <w:t xml:space="preserve"> </w:t>
            </w:r>
            <w:r w:rsidRPr="00BE0D59">
              <w:rPr>
                <w:sz w:val="12"/>
                <w:szCs w:val="12"/>
              </w:rPr>
              <w:t>admite</w:t>
            </w:r>
            <w:r w:rsidRPr="00BE0D59">
              <w:rPr>
                <w:spacing w:val="40"/>
                <w:sz w:val="12"/>
                <w:szCs w:val="12"/>
              </w:rPr>
              <w:t xml:space="preserve"> </w:t>
            </w:r>
            <w:r w:rsidRPr="00BE0D59">
              <w:rPr>
                <w:sz w:val="12"/>
                <w:szCs w:val="12"/>
              </w:rPr>
              <w:t>doar</w:t>
            </w:r>
            <w:r w:rsidRPr="00BE0D59">
              <w:rPr>
                <w:spacing w:val="-8"/>
                <w:sz w:val="12"/>
                <w:szCs w:val="12"/>
              </w:rPr>
              <w:t xml:space="preserve"> </w:t>
            </w:r>
            <w:r w:rsidRPr="00BE0D59">
              <w:rPr>
                <w:sz w:val="12"/>
                <w:szCs w:val="12"/>
              </w:rPr>
              <w:t>acolo</w:t>
            </w:r>
            <w:r w:rsidRPr="00BE0D59">
              <w:rPr>
                <w:spacing w:val="40"/>
                <w:sz w:val="12"/>
                <w:szCs w:val="12"/>
              </w:rPr>
              <w:t xml:space="preserve"> </w:t>
            </w:r>
            <w:r w:rsidRPr="00BE0D59">
              <w:rPr>
                <w:sz w:val="12"/>
                <w:szCs w:val="12"/>
              </w:rPr>
              <w:t>unde</w:t>
            </w:r>
            <w:r w:rsidRPr="00BE0D59">
              <w:rPr>
                <w:spacing w:val="-8"/>
                <w:sz w:val="12"/>
                <w:szCs w:val="12"/>
              </w:rPr>
              <w:t xml:space="preserve"> </w:t>
            </w:r>
            <w:r w:rsidRPr="00BE0D59">
              <w:rPr>
                <w:sz w:val="12"/>
                <w:szCs w:val="12"/>
              </w:rPr>
              <w:t>se</w:t>
            </w:r>
            <w:r w:rsidRPr="00BE0D59">
              <w:rPr>
                <w:spacing w:val="40"/>
                <w:sz w:val="12"/>
                <w:szCs w:val="12"/>
              </w:rPr>
              <w:t xml:space="preserve"> </w:t>
            </w:r>
            <w:r w:rsidRPr="00BE0D59">
              <w:rPr>
                <w:spacing w:val="-2"/>
                <w:sz w:val="12"/>
                <w:szCs w:val="12"/>
              </w:rPr>
              <w:t>demonstreaz</w:t>
            </w:r>
            <w:r w:rsidRPr="00BE0D59">
              <w:rPr>
                <w:spacing w:val="40"/>
                <w:sz w:val="12"/>
                <w:szCs w:val="12"/>
              </w:rPr>
              <w:t xml:space="preserve"> </w:t>
            </w:r>
            <w:r w:rsidRPr="00BE0D59">
              <w:rPr>
                <w:sz w:val="12"/>
                <w:szCs w:val="12"/>
              </w:rPr>
              <w:t>ă</w:t>
            </w:r>
            <w:r w:rsidRPr="00BE0D59">
              <w:rPr>
                <w:spacing w:val="-8"/>
                <w:sz w:val="12"/>
                <w:szCs w:val="12"/>
              </w:rPr>
              <w:t xml:space="preserve"> </w:t>
            </w:r>
            <w:r w:rsidRPr="00BE0D59">
              <w:rPr>
                <w:sz w:val="12"/>
                <w:szCs w:val="12"/>
              </w:rPr>
              <w:t>ca</w:t>
            </w:r>
            <w:r w:rsidRPr="00BE0D59">
              <w:rPr>
                <w:spacing w:val="40"/>
                <w:sz w:val="12"/>
                <w:szCs w:val="12"/>
              </w:rPr>
              <w:t xml:space="preserve"> </w:t>
            </w:r>
            <w:r w:rsidRPr="00BE0D59">
              <w:rPr>
                <w:spacing w:val="-2"/>
                <w:sz w:val="12"/>
                <w:szCs w:val="12"/>
              </w:rPr>
              <w:t>densitatea</w:t>
            </w:r>
            <w:r w:rsidRPr="00BE0D59">
              <w:rPr>
                <w:spacing w:val="40"/>
                <w:sz w:val="12"/>
                <w:szCs w:val="12"/>
              </w:rPr>
              <w:t xml:space="preserve"> </w:t>
            </w:r>
            <w:r w:rsidRPr="00BE0D59">
              <w:rPr>
                <w:sz w:val="12"/>
                <w:szCs w:val="12"/>
              </w:rPr>
              <w:t>este</w:t>
            </w:r>
            <w:r w:rsidRPr="00BE0D59">
              <w:rPr>
                <w:spacing w:val="-8"/>
                <w:sz w:val="12"/>
                <w:szCs w:val="12"/>
              </w:rPr>
              <w:t xml:space="preserve"> </w:t>
            </w:r>
            <w:r w:rsidRPr="00BE0D59">
              <w:rPr>
                <w:sz w:val="12"/>
                <w:szCs w:val="12"/>
              </w:rPr>
              <w:t>foarte</w:t>
            </w:r>
            <w:r w:rsidRPr="00BE0D59">
              <w:rPr>
                <w:spacing w:val="40"/>
                <w:sz w:val="12"/>
                <w:szCs w:val="12"/>
              </w:rPr>
              <w:t xml:space="preserve"> </w:t>
            </w:r>
            <w:r w:rsidRPr="00BE0D59">
              <w:rPr>
                <w:sz w:val="12"/>
                <w:szCs w:val="12"/>
              </w:rPr>
              <w:t>mare și sunt</w:t>
            </w:r>
            <w:r w:rsidRPr="00BE0D59">
              <w:rPr>
                <w:spacing w:val="40"/>
                <w:sz w:val="12"/>
                <w:szCs w:val="12"/>
              </w:rPr>
              <w:t xml:space="preserve"> </w:t>
            </w:r>
            <w:r w:rsidRPr="00BE0D59">
              <w:rPr>
                <w:spacing w:val="-2"/>
                <w:sz w:val="12"/>
                <w:szCs w:val="12"/>
              </w:rPr>
              <w:t>conflicte</w:t>
            </w:r>
            <w:r w:rsidRPr="00BE0D59">
              <w:rPr>
                <w:spacing w:val="40"/>
                <w:sz w:val="12"/>
                <w:szCs w:val="12"/>
              </w:rPr>
              <w:t xml:space="preserve"> </w:t>
            </w:r>
            <w:r w:rsidRPr="00BE0D59">
              <w:rPr>
                <w:sz w:val="12"/>
                <w:szCs w:val="12"/>
              </w:rPr>
              <w:t>repetate</w:t>
            </w:r>
            <w:r w:rsidRPr="00BE0D59">
              <w:rPr>
                <w:spacing w:val="-8"/>
                <w:sz w:val="12"/>
                <w:szCs w:val="12"/>
              </w:rPr>
              <w:t xml:space="preserve"> </w:t>
            </w:r>
            <w:r w:rsidRPr="00BE0D59">
              <w:rPr>
                <w:sz w:val="12"/>
                <w:szCs w:val="12"/>
              </w:rPr>
              <w:t>între</w:t>
            </w:r>
            <w:r w:rsidRPr="00BE0D59">
              <w:rPr>
                <w:spacing w:val="40"/>
                <w:sz w:val="12"/>
                <w:szCs w:val="12"/>
              </w:rPr>
              <w:t xml:space="preserve"> </w:t>
            </w:r>
            <w:r w:rsidRPr="00BE0D59">
              <w:rPr>
                <w:sz w:val="12"/>
                <w:szCs w:val="12"/>
              </w:rPr>
              <w:t>om</w:t>
            </w:r>
            <w:r w:rsidRPr="00BE0D59">
              <w:rPr>
                <w:spacing w:val="-8"/>
                <w:sz w:val="12"/>
                <w:szCs w:val="12"/>
              </w:rPr>
              <w:t xml:space="preserve"> </w:t>
            </w:r>
            <w:r w:rsidRPr="00BE0D59">
              <w:rPr>
                <w:sz w:val="12"/>
                <w:szCs w:val="12"/>
              </w:rPr>
              <w:t>și</w:t>
            </w:r>
            <w:r w:rsidRPr="00BE0D59">
              <w:rPr>
                <w:spacing w:val="40"/>
                <w:sz w:val="12"/>
                <w:szCs w:val="12"/>
              </w:rPr>
              <w:t xml:space="preserve"> </w:t>
            </w:r>
            <w:r w:rsidRPr="00BE0D59">
              <w:rPr>
                <w:spacing w:val="-2"/>
                <w:sz w:val="12"/>
                <w:szCs w:val="12"/>
              </w:rPr>
              <w:t>carnivore</w:t>
            </w:r>
            <w:r w:rsidRPr="00BE0D59">
              <w:rPr>
                <w:spacing w:val="40"/>
                <w:sz w:val="12"/>
                <w:szCs w:val="12"/>
              </w:rPr>
              <w:t xml:space="preserve"> </w:t>
            </w:r>
            <w:r w:rsidRPr="00BE0D59">
              <w:rPr>
                <w:sz w:val="12"/>
                <w:szCs w:val="12"/>
              </w:rPr>
              <w:t>mari, fără a</w:t>
            </w:r>
            <w:r w:rsidRPr="00BE0D59">
              <w:rPr>
                <w:spacing w:val="40"/>
                <w:sz w:val="12"/>
                <w:szCs w:val="12"/>
              </w:rPr>
              <w:t xml:space="preserve"> </w:t>
            </w:r>
            <w:r w:rsidRPr="00BE0D59">
              <w:rPr>
                <w:sz w:val="12"/>
                <w:szCs w:val="12"/>
              </w:rPr>
              <w:t>afecta</w:t>
            </w:r>
            <w:r w:rsidRPr="00BE0D59">
              <w:rPr>
                <w:spacing w:val="-8"/>
                <w:sz w:val="12"/>
                <w:szCs w:val="12"/>
              </w:rPr>
              <w:t xml:space="preserve"> </w:t>
            </w:r>
            <w:r w:rsidRPr="00BE0D59">
              <w:rPr>
                <w:sz w:val="12"/>
                <w:szCs w:val="12"/>
              </w:rPr>
              <w:t>starea</w:t>
            </w:r>
            <w:r w:rsidRPr="00BE0D59">
              <w:rPr>
                <w:spacing w:val="40"/>
                <w:sz w:val="12"/>
                <w:szCs w:val="12"/>
              </w:rPr>
              <w:t xml:space="preserve"> </w:t>
            </w:r>
            <w:r w:rsidRPr="00BE0D59">
              <w:rPr>
                <w:spacing w:val="-6"/>
                <w:sz w:val="12"/>
                <w:szCs w:val="12"/>
              </w:rPr>
              <w:t>de</w:t>
            </w:r>
            <w:r w:rsidRPr="00BE0D59">
              <w:rPr>
                <w:spacing w:val="80"/>
                <w:sz w:val="12"/>
                <w:szCs w:val="12"/>
              </w:rPr>
              <w:t xml:space="preserve"> </w:t>
            </w:r>
            <w:r w:rsidRPr="00BE0D59">
              <w:rPr>
                <w:spacing w:val="-2"/>
                <w:sz w:val="12"/>
                <w:szCs w:val="12"/>
              </w:rPr>
              <w:t>conservare</w:t>
            </w:r>
          </w:p>
          <w:p w14:paraId="1D47234D" w14:textId="77777777" w:rsidR="00BE0D59" w:rsidRPr="00BE0D59" w:rsidRDefault="00BE0D59" w:rsidP="00BE0D59">
            <w:pPr>
              <w:pStyle w:val="TableParagraph"/>
              <w:spacing w:line="115" w:lineRule="exact"/>
              <w:rPr>
                <w:sz w:val="12"/>
                <w:szCs w:val="12"/>
              </w:rPr>
            </w:pPr>
            <w:r w:rsidRPr="00BE0D59">
              <w:rPr>
                <w:spacing w:val="-2"/>
                <w:sz w:val="12"/>
                <w:szCs w:val="12"/>
              </w:rPr>
              <w:t>favorabilă)</w:t>
            </w:r>
          </w:p>
        </w:tc>
        <w:tc>
          <w:tcPr>
            <w:tcW w:w="862" w:type="dxa"/>
            <w:gridSpan w:val="2"/>
            <w:tcBorders>
              <w:top w:val="single" w:sz="4" w:space="0" w:color="000000"/>
              <w:left w:val="single" w:sz="4" w:space="0" w:color="000000"/>
              <w:bottom w:val="single" w:sz="4" w:space="0" w:color="000000"/>
              <w:right w:val="single" w:sz="4" w:space="0" w:color="000000"/>
            </w:tcBorders>
          </w:tcPr>
          <w:p w14:paraId="4D2201DC" w14:textId="77777777" w:rsidR="00BE0D59" w:rsidRPr="00BE0D59" w:rsidRDefault="00BE0D59" w:rsidP="00BE0D59">
            <w:pPr>
              <w:pStyle w:val="TableParagraph"/>
              <w:rPr>
                <w:b/>
                <w:sz w:val="12"/>
                <w:szCs w:val="12"/>
              </w:rPr>
            </w:pPr>
          </w:p>
          <w:p w14:paraId="2CAE45CE" w14:textId="77777777" w:rsidR="00BE0D59" w:rsidRPr="00BE0D59" w:rsidRDefault="00BE0D59" w:rsidP="00BE0D59">
            <w:pPr>
              <w:pStyle w:val="TableParagraph"/>
              <w:rPr>
                <w:b/>
                <w:sz w:val="12"/>
                <w:szCs w:val="12"/>
              </w:rPr>
            </w:pPr>
          </w:p>
          <w:p w14:paraId="34B8A8C8" w14:textId="77777777" w:rsidR="00BE0D59" w:rsidRPr="00BE0D59" w:rsidRDefault="00BE0D59" w:rsidP="00BE0D59">
            <w:pPr>
              <w:pStyle w:val="TableParagraph"/>
              <w:rPr>
                <w:b/>
                <w:sz w:val="12"/>
                <w:szCs w:val="12"/>
              </w:rPr>
            </w:pPr>
          </w:p>
          <w:p w14:paraId="2B2FDC4C" w14:textId="77777777" w:rsidR="00BE0D59" w:rsidRPr="00BE0D59" w:rsidRDefault="00BE0D59" w:rsidP="00BE0D59">
            <w:pPr>
              <w:pStyle w:val="TableParagraph"/>
              <w:rPr>
                <w:b/>
                <w:sz w:val="12"/>
                <w:szCs w:val="12"/>
              </w:rPr>
            </w:pPr>
          </w:p>
          <w:p w14:paraId="662308B4" w14:textId="77777777" w:rsidR="00BE0D59" w:rsidRPr="00BE0D59" w:rsidRDefault="00BE0D59" w:rsidP="00BE0D59">
            <w:pPr>
              <w:pStyle w:val="TableParagraph"/>
              <w:rPr>
                <w:b/>
                <w:sz w:val="12"/>
                <w:szCs w:val="12"/>
              </w:rPr>
            </w:pPr>
          </w:p>
          <w:p w14:paraId="6911CAF6" w14:textId="77777777" w:rsidR="00BE0D59" w:rsidRPr="00BE0D59" w:rsidRDefault="00BE0D59" w:rsidP="00BE0D59">
            <w:pPr>
              <w:pStyle w:val="TableParagraph"/>
              <w:rPr>
                <w:b/>
                <w:sz w:val="12"/>
                <w:szCs w:val="12"/>
              </w:rPr>
            </w:pPr>
          </w:p>
          <w:p w14:paraId="6AA43CF2" w14:textId="77777777" w:rsidR="00BE0D59" w:rsidRPr="00BE0D59" w:rsidRDefault="00BE0D59" w:rsidP="00BE0D59">
            <w:pPr>
              <w:pStyle w:val="TableParagraph"/>
              <w:rPr>
                <w:b/>
                <w:sz w:val="12"/>
                <w:szCs w:val="12"/>
              </w:rPr>
            </w:pPr>
          </w:p>
          <w:p w14:paraId="39C2FA3D" w14:textId="77777777" w:rsidR="00BE0D59" w:rsidRPr="00BE0D59" w:rsidRDefault="00BE0D59" w:rsidP="00BE0D59">
            <w:pPr>
              <w:pStyle w:val="TableParagraph"/>
              <w:rPr>
                <w:b/>
                <w:sz w:val="12"/>
                <w:szCs w:val="12"/>
              </w:rPr>
            </w:pPr>
          </w:p>
          <w:p w14:paraId="0806C656" w14:textId="77777777" w:rsidR="00BE0D59" w:rsidRPr="00BE0D59" w:rsidRDefault="00BE0D59" w:rsidP="00BE0D59">
            <w:pPr>
              <w:pStyle w:val="TableParagraph"/>
              <w:spacing w:before="71"/>
              <w:rPr>
                <w:b/>
                <w:sz w:val="12"/>
                <w:szCs w:val="12"/>
              </w:rPr>
            </w:pPr>
          </w:p>
          <w:p w14:paraId="06F3925C" w14:textId="77777777" w:rsidR="00BE0D59" w:rsidRPr="00BE0D59" w:rsidRDefault="00BE0D59" w:rsidP="00BE0D59">
            <w:pPr>
              <w:pStyle w:val="TableParagraph"/>
              <w:spacing w:before="1"/>
              <w:rPr>
                <w:sz w:val="12"/>
                <w:szCs w:val="12"/>
              </w:rPr>
            </w:pPr>
            <w:r w:rsidRPr="00BE0D59">
              <w:rPr>
                <w:sz w:val="12"/>
                <w:szCs w:val="12"/>
              </w:rPr>
              <w:t>%</w:t>
            </w:r>
            <w:r w:rsidRPr="00BE0D59">
              <w:rPr>
                <w:spacing w:val="1"/>
                <w:sz w:val="12"/>
                <w:szCs w:val="12"/>
              </w:rPr>
              <w:t xml:space="preserve"> </w:t>
            </w:r>
            <w:r w:rsidRPr="00BE0D59">
              <w:rPr>
                <w:spacing w:val="-2"/>
                <w:sz w:val="12"/>
                <w:szCs w:val="12"/>
              </w:rPr>
              <w:t>schimbare</w:t>
            </w:r>
          </w:p>
        </w:tc>
        <w:tc>
          <w:tcPr>
            <w:tcW w:w="559" w:type="dxa"/>
            <w:gridSpan w:val="2"/>
            <w:tcBorders>
              <w:top w:val="single" w:sz="4" w:space="0" w:color="000000"/>
              <w:left w:val="single" w:sz="4" w:space="0" w:color="000000"/>
              <w:bottom w:val="single" w:sz="4" w:space="0" w:color="000000"/>
              <w:right w:val="single" w:sz="4" w:space="0" w:color="000000"/>
            </w:tcBorders>
          </w:tcPr>
          <w:p w14:paraId="494280FA" w14:textId="77777777" w:rsidR="00BE0D59" w:rsidRPr="00BE0D59" w:rsidRDefault="00BE0D59" w:rsidP="00BE0D59">
            <w:pPr>
              <w:pStyle w:val="TableParagraph"/>
              <w:rPr>
                <w:b/>
                <w:sz w:val="12"/>
                <w:szCs w:val="12"/>
              </w:rPr>
            </w:pPr>
          </w:p>
          <w:p w14:paraId="175AE172" w14:textId="77777777" w:rsidR="00BE0D59" w:rsidRPr="00BE0D59" w:rsidRDefault="00BE0D59" w:rsidP="00BE0D59">
            <w:pPr>
              <w:pStyle w:val="TableParagraph"/>
              <w:rPr>
                <w:b/>
                <w:sz w:val="12"/>
                <w:szCs w:val="12"/>
              </w:rPr>
            </w:pPr>
          </w:p>
          <w:p w14:paraId="1487981A" w14:textId="77777777" w:rsidR="00BE0D59" w:rsidRPr="00BE0D59" w:rsidRDefault="00BE0D59" w:rsidP="00BE0D59">
            <w:pPr>
              <w:pStyle w:val="TableParagraph"/>
              <w:rPr>
                <w:b/>
                <w:sz w:val="12"/>
                <w:szCs w:val="12"/>
              </w:rPr>
            </w:pPr>
          </w:p>
          <w:p w14:paraId="30E2CE13" w14:textId="77777777" w:rsidR="00BE0D59" w:rsidRPr="00BE0D59" w:rsidRDefault="00BE0D59" w:rsidP="00BE0D59">
            <w:pPr>
              <w:pStyle w:val="TableParagraph"/>
              <w:rPr>
                <w:b/>
                <w:sz w:val="12"/>
                <w:szCs w:val="12"/>
              </w:rPr>
            </w:pPr>
          </w:p>
          <w:p w14:paraId="08088453" w14:textId="77777777" w:rsidR="00BE0D59" w:rsidRPr="00BE0D59" w:rsidRDefault="00BE0D59" w:rsidP="00BE0D59">
            <w:pPr>
              <w:pStyle w:val="TableParagraph"/>
              <w:rPr>
                <w:b/>
                <w:sz w:val="12"/>
                <w:szCs w:val="12"/>
              </w:rPr>
            </w:pPr>
          </w:p>
          <w:p w14:paraId="49C91A53" w14:textId="77777777" w:rsidR="00BE0D59" w:rsidRPr="00BE0D59" w:rsidRDefault="00BE0D59" w:rsidP="00BE0D59">
            <w:pPr>
              <w:pStyle w:val="TableParagraph"/>
              <w:rPr>
                <w:b/>
                <w:sz w:val="12"/>
                <w:szCs w:val="12"/>
              </w:rPr>
            </w:pPr>
          </w:p>
          <w:p w14:paraId="4303C881" w14:textId="77777777" w:rsidR="00BE0D59" w:rsidRPr="00BE0D59" w:rsidRDefault="00BE0D59" w:rsidP="00BE0D59">
            <w:pPr>
              <w:pStyle w:val="TableParagraph"/>
              <w:rPr>
                <w:b/>
                <w:sz w:val="12"/>
                <w:szCs w:val="12"/>
              </w:rPr>
            </w:pPr>
          </w:p>
          <w:p w14:paraId="032FDB5A" w14:textId="77777777" w:rsidR="00BE0D59" w:rsidRPr="00BE0D59" w:rsidRDefault="00BE0D59" w:rsidP="00BE0D59">
            <w:pPr>
              <w:pStyle w:val="TableParagraph"/>
              <w:spacing w:before="1"/>
              <w:rPr>
                <w:b/>
                <w:sz w:val="12"/>
                <w:szCs w:val="12"/>
              </w:rPr>
            </w:pPr>
          </w:p>
          <w:p w14:paraId="5DFEC10B"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40"/>
                <w:sz w:val="12"/>
                <w:szCs w:val="12"/>
              </w:rPr>
              <w:t xml:space="preserve"> </w:t>
            </w:r>
            <w:r w:rsidRPr="00BE0D59">
              <w:rPr>
                <w:spacing w:val="-4"/>
                <w:sz w:val="12"/>
                <w:szCs w:val="12"/>
              </w:rPr>
              <w:t>fost</w:t>
            </w:r>
            <w:r w:rsidRPr="00BE0D59">
              <w:rPr>
                <w:spacing w:val="40"/>
                <w:sz w:val="12"/>
                <w:szCs w:val="12"/>
              </w:rPr>
              <w:t xml:space="preserve"> </w:t>
            </w:r>
            <w:r w:rsidRPr="00BE0D59">
              <w:rPr>
                <w:spacing w:val="-2"/>
                <w:sz w:val="12"/>
                <w:szCs w:val="12"/>
              </w:rPr>
              <w:t>definit</w:t>
            </w:r>
            <w:r w:rsidRPr="00BE0D59">
              <w:rPr>
                <w:spacing w:val="40"/>
                <w:sz w:val="12"/>
                <w:szCs w:val="12"/>
              </w:rPr>
              <w:t xml:space="preserve"> </w:t>
            </w:r>
            <w:r w:rsidRPr="00BE0D59">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1140A96E" w14:textId="77777777" w:rsidR="00BE0D59" w:rsidRPr="00BE0D59" w:rsidRDefault="00BE0D59" w:rsidP="00BE0D59">
            <w:pPr>
              <w:pStyle w:val="TableParagraph"/>
              <w:rPr>
                <w:b/>
                <w:sz w:val="12"/>
                <w:szCs w:val="12"/>
              </w:rPr>
            </w:pPr>
          </w:p>
          <w:p w14:paraId="78B090B0" w14:textId="77777777" w:rsidR="00BE0D59" w:rsidRPr="00BE0D59" w:rsidRDefault="00BE0D59" w:rsidP="00BE0D59">
            <w:pPr>
              <w:pStyle w:val="TableParagraph"/>
              <w:rPr>
                <w:b/>
                <w:sz w:val="12"/>
                <w:szCs w:val="12"/>
              </w:rPr>
            </w:pPr>
          </w:p>
          <w:p w14:paraId="28ABA4D4" w14:textId="77777777" w:rsidR="00BE0D59" w:rsidRPr="00BE0D59" w:rsidRDefault="00BE0D59" w:rsidP="00BE0D59">
            <w:pPr>
              <w:pStyle w:val="TableParagraph"/>
              <w:rPr>
                <w:b/>
                <w:sz w:val="12"/>
                <w:szCs w:val="12"/>
              </w:rPr>
            </w:pPr>
          </w:p>
          <w:p w14:paraId="5BDF1A47" w14:textId="77777777" w:rsidR="00BE0D59" w:rsidRPr="00BE0D59" w:rsidRDefault="00BE0D59" w:rsidP="00BE0D59">
            <w:pPr>
              <w:pStyle w:val="TableParagraph"/>
              <w:rPr>
                <w:b/>
                <w:sz w:val="12"/>
                <w:szCs w:val="12"/>
              </w:rPr>
            </w:pPr>
          </w:p>
          <w:p w14:paraId="18FFF7A7" w14:textId="77777777" w:rsidR="00BE0D59" w:rsidRPr="00BE0D59" w:rsidRDefault="00BE0D59" w:rsidP="00BE0D59">
            <w:pPr>
              <w:pStyle w:val="TableParagraph"/>
              <w:rPr>
                <w:b/>
                <w:sz w:val="12"/>
                <w:szCs w:val="12"/>
              </w:rPr>
            </w:pPr>
          </w:p>
          <w:p w14:paraId="2ECC7DB0" w14:textId="77777777" w:rsidR="00BE0D59" w:rsidRPr="00BE0D59" w:rsidRDefault="00BE0D59" w:rsidP="00BE0D59">
            <w:pPr>
              <w:pStyle w:val="TableParagraph"/>
              <w:rPr>
                <w:b/>
                <w:sz w:val="12"/>
                <w:szCs w:val="12"/>
              </w:rPr>
            </w:pPr>
          </w:p>
          <w:p w14:paraId="75FE8F5E" w14:textId="77777777" w:rsidR="00BE0D59" w:rsidRPr="00BE0D59" w:rsidRDefault="00BE0D59" w:rsidP="00BE0D59">
            <w:pPr>
              <w:pStyle w:val="TableParagraph"/>
              <w:rPr>
                <w:b/>
                <w:sz w:val="12"/>
                <w:szCs w:val="12"/>
              </w:rPr>
            </w:pPr>
          </w:p>
          <w:p w14:paraId="41CEFF76" w14:textId="77777777" w:rsidR="00BE0D59" w:rsidRPr="00BE0D59" w:rsidRDefault="00BE0D59" w:rsidP="00BE0D59">
            <w:pPr>
              <w:pStyle w:val="TableParagraph"/>
              <w:rPr>
                <w:b/>
                <w:sz w:val="12"/>
                <w:szCs w:val="12"/>
              </w:rPr>
            </w:pPr>
          </w:p>
          <w:p w14:paraId="3D2B2483" w14:textId="77777777" w:rsidR="00BE0D59" w:rsidRPr="00BE0D59" w:rsidRDefault="00BE0D59" w:rsidP="00BE0D59">
            <w:pPr>
              <w:pStyle w:val="TableParagraph"/>
              <w:spacing w:before="2"/>
              <w:rPr>
                <w:b/>
                <w:sz w:val="12"/>
                <w:szCs w:val="12"/>
              </w:rPr>
            </w:pPr>
          </w:p>
          <w:p w14:paraId="3B249CD7"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7"/>
                <w:sz w:val="12"/>
                <w:szCs w:val="12"/>
              </w:rPr>
              <w:t xml:space="preserve"> </w:t>
            </w:r>
            <w:r w:rsidRPr="00BE0D59">
              <w:rPr>
                <w:sz w:val="12"/>
                <w:szCs w:val="12"/>
              </w:rPr>
              <w:t>fost</w:t>
            </w:r>
            <w:r w:rsidRPr="00BE0D59">
              <w:rPr>
                <w:spacing w:val="40"/>
                <w:sz w:val="12"/>
                <w:szCs w:val="12"/>
              </w:rPr>
              <w:t xml:space="preserve"> </w:t>
            </w:r>
            <w:r w:rsidRPr="00BE0D59">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06A1C97D" w14:textId="77777777" w:rsidR="00BE0D59" w:rsidRPr="00BE0D59" w:rsidRDefault="00BE0D59" w:rsidP="00BE0D59">
            <w:pPr>
              <w:pStyle w:val="TableParagraph"/>
              <w:rPr>
                <w:b/>
                <w:sz w:val="12"/>
                <w:szCs w:val="12"/>
              </w:rPr>
            </w:pPr>
          </w:p>
          <w:p w14:paraId="07BB6AAC" w14:textId="77777777" w:rsidR="00BE0D59" w:rsidRPr="00BE0D59" w:rsidRDefault="00BE0D59" w:rsidP="00BE0D59">
            <w:pPr>
              <w:pStyle w:val="TableParagraph"/>
              <w:rPr>
                <w:b/>
                <w:sz w:val="12"/>
                <w:szCs w:val="12"/>
              </w:rPr>
            </w:pPr>
          </w:p>
          <w:p w14:paraId="3BF80D0B" w14:textId="77777777" w:rsidR="00BE0D59" w:rsidRPr="00BE0D59" w:rsidRDefault="00BE0D59" w:rsidP="00BE0D59">
            <w:pPr>
              <w:pStyle w:val="TableParagraph"/>
              <w:rPr>
                <w:b/>
                <w:sz w:val="12"/>
                <w:szCs w:val="12"/>
              </w:rPr>
            </w:pPr>
          </w:p>
          <w:p w14:paraId="3619408E" w14:textId="77777777" w:rsidR="00BE0D59" w:rsidRPr="00BE0D59" w:rsidRDefault="00BE0D59" w:rsidP="00BE0D59">
            <w:pPr>
              <w:pStyle w:val="TableParagraph"/>
              <w:rPr>
                <w:b/>
                <w:sz w:val="12"/>
                <w:szCs w:val="12"/>
              </w:rPr>
            </w:pPr>
          </w:p>
          <w:p w14:paraId="01CE4E19" w14:textId="77777777" w:rsidR="00BE0D59" w:rsidRPr="00BE0D59" w:rsidRDefault="00BE0D59" w:rsidP="00BE0D59">
            <w:pPr>
              <w:pStyle w:val="TableParagraph"/>
              <w:rPr>
                <w:b/>
                <w:sz w:val="12"/>
                <w:szCs w:val="12"/>
              </w:rPr>
            </w:pPr>
          </w:p>
          <w:p w14:paraId="6296C5A2" w14:textId="77777777" w:rsidR="00BE0D59" w:rsidRPr="00BE0D59" w:rsidRDefault="00BE0D59" w:rsidP="00BE0D59">
            <w:pPr>
              <w:pStyle w:val="TableParagraph"/>
              <w:rPr>
                <w:b/>
                <w:sz w:val="12"/>
                <w:szCs w:val="12"/>
              </w:rPr>
            </w:pPr>
          </w:p>
          <w:p w14:paraId="4D28CCAB" w14:textId="77777777" w:rsidR="00BE0D59" w:rsidRPr="00BE0D59" w:rsidRDefault="00BE0D59" w:rsidP="00BE0D59">
            <w:pPr>
              <w:pStyle w:val="TableParagraph"/>
              <w:rPr>
                <w:b/>
                <w:sz w:val="12"/>
                <w:szCs w:val="12"/>
              </w:rPr>
            </w:pPr>
          </w:p>
          <w:p w14:paraId="31408D6B" w14:textId="77777777" w:rsidR="00BE0D59" w:rsidRPr="00BE0D59" w:rsidRDefault="00BE0D59" w:rsidP="00BE0D59">
            <w:pPr>
              <w:pStyle w:val="TableParagraph"/>
              <w:rPr>
                <w:b/>
                <w:sz w:val="12"/>
                <w:szCs w:val="12"/>
              </w:rPr>
            </w:pPr>
          </w:p>
          <w:p w14:paraId="147E1EC9" w14:textId="77777777" w:rsidR="00BE0D59" w:rsidRPr="00BE0D59" w:rsidRDefault="00BE0D59" w:rsidP="00BE0D59">
            <w:pPr>
              <w:pStyle w:val="TableParagraph"/>
              <w:spacing w:before="71"/>
              <w:rPr>
                <w:b/>
                <w:sz w:val="12"/>
                <w:szCs w:val="12"/>
              </w:rPr>
            </w:pPr>
          </w:p>
          <w:p w14:paraId="456FC17D" w14:textId="77777777" w:rsidR="00BE0D59" w:rsidRPr="00BE0D59" w:rsidRDefault="00BE0D59" w:rsidP="00BE0D59">
            <w:pPr>
              <w:pStyle w:val="TableParagraph"/>
              <w:spacing w:before="1"/>
              <w:rPr>
                <w:sz w:val="12"/>
                <w:szCs w:val="12"/>
              </w:rPr>
            </w:pPr>
            <w:r w:rsidRPr="00BE0D59">
              <w:rPr>
                <w:spacing w:val="-2"/>
                <w:sz w:val="12"/>
                <w:szCs w:val="12"/>
              </w:rPr>
              <w:t>stabil</w:t>
            </w:r>
          </w:p>
        </w:tc>
        <w:tc>
          <w:tcPr>
            <w:tcW w:w="482" w:type="dxa"/>
            <w:gridSpan w:val="2"/>
            <w:tcBorders>
              <w:top w:val="single" w:sz="4" w:space="0" w:color="000000"/>
              <w:left w:val="single" w:sz="4" w:space="0" w:color="000000"/>
              <w:bottom w:val="single" w:sz="4" w:space="0" w:color="000000"/>
              <w:right w:val="single" w:sz="4" w:space="0" w:color="000000"/>
            </w:tcBorders>
          </w:tcPr>
          <w:p w14:paraId="6B5EA24A" w14:textId="77777777" w:rsidR="00BE0D59" w:rsidRPr="00BE0D59" w:rsidRDefault="00BE0D59" w:rsidP="00BE0D59">
            <w:pPr>
              <w:pStyle w:val="TableParagraph"/>
              <w:rPr>
                <w:b/>
                <w:sz w:val="12"/>
                <w:szCs w:val="12"/>
              </w:rPr>
            </w:pPr>
          </w:p>
          <w:p w14:paraId="2884CE78" w14:textId="77777777" w:rsidR="00BE0D59" w:rsidRPr="00BE0D59" w:rsidRDefault="00BE0D59" w:rsidP="00BE0D59">
            <w:pPr>
              <w:pStyle w:val="TableParagraph"/>
              <w:rPr>
                <w:b/>
                <w:sz w:val="12"/>
                <w:szCs w:val="12"/>
              </w:rPr>
            </w:pPr>
          </w:p>
          <w:p w14:paraId="09F1A67E" w14:textId="77777777" w:rsidR="00BE0D59" w:rsidRPr="00BE0D59" w:rsidRDefault="00BE0D59" w:rsidP="00BE0D59">
            <w:pPr>
              <w:pStyle w:val="TableParagraph"/>
              <w:rPr>
                <w:b/>
                <w:sz w:val="12"/>
                <w:szCs w:val="12"/>
              </w:rPr>
            </w:pPr>
          </w:p>
          <w:p w14:paraId="168CDB89" w14:textId="77777777" w:rsidR="00BE0D59" w:rsidRPr="00BE0D59" w:rsidRDefault="00BE0D59" w:rsidP="00BE0D59">
            <w:pPr>
              <w:pStyle w:val="TableParagraph"/>
              <w:rPr>
                <w:b/>
                <w:sz w:val="12"/>
                <w:szCs w:val="12"/>
              </w:rPr>
            </w:pPr>
          </w:p>
          <w:p w14:paraId="34CECD3E" w14:textId="77777777" w:rsidR="00BE0D59" w:rsidRPr="00BE0D59" w:rsidRDefault="00BE0D59" w:rsidP="00BE0D59">
            <w:pPr>
              <w:pStyle w:val="TableParagraph"/>
              <w:rPr>
                <w:b/>
                <w:sz w:val="12"/>
                <w:szCs w:val="12"/>
              </w:rPr>
            </w:pPr>
          </w:p>
          <w:p w14:paraId="7CA49F62" w14:textId="77777777" w:rsidR="00BE0D59" w:rsidRPr="00BE0D59" w:rsidRDefault="00BE0D59" w:rsidP="00BE0D59">
            <w:pPr>
              <w:pStyle w:val="TableParagraph"/>
              <w:rPr>
                <w:b/>
                <w:sz w:val="12"/>
                <w:szCs w:val="12"/>
              </w:rPr>
            </w:pPr>
          </w:p>
          <w:p w14:paraId="528366F7" w14:textId="77777777" w:rsidR="00BE0D59" w:rsidRPr="00BE0D59" w:rsidRDefault="00BE0D59" w:rsidP="00BE0D59">
            <w:pPr>
              <w:pStyle w:val="TableParagraph"/>
              <w:rPr>
                <w:b/>
                <w:sz w:val="12"/>
                <w:szCs w:val="12"/>
              </w:rPr>
            </w:pPr>
          </w:p>
          <w:p w14:paraId="1611EF05" w14:textId="77777777" w:rsidR="00BE0D59" w:rsidRPr="00BE0D59" w:rsidRDefault="00BE0D59" w:rsidP="00BE0D59">
            <w:pPr>
              <w:pStyle w:val="TableParagraph"/>
              <w:rPr>
                <w:b/>
                <w:sz w:val="12"/>
                <w:szCs w:val="12"/>
              </w:rPr>
            </w:pPr>
          </w:p>
          <w:p w14:paraId="490B4BC3" w14:textId="77777777" w:rsidR="00BE0D59" w:rsidRPr="00BE0D59" w:rsidRDefault="00BE0D59" w:rsidP="00BE0D59">
            <w:pPr>
              <w:pStyle w:val="TableParagraph"/>
              <w:spacing w:before="71"/>
              <w:rPr>
                <w:b/>
                <w:sz w:val="12"/>
                <w:szCs w:val="12"/>
              </w:rPr>
            </w:pPr>
          </w:p>
          <w:p w14:paraId="5166537A" w14:textId="77777777" w:rsidR="00BE0D59" w:rsidRPr="00BE0D59" w:rsidRDefault="00BE0D59" w:rsidP="00BE0D59">
            <w:pPr>
              <w:pStyle w:val="TableParagraph"/>
              <w:spacing w:before="1"/>
              <w:rPr>
                <w:sz w:val="12"/>
                <w:szCs w:val="12"/>
              </w:rPr>
            </w:pPr>
            <w:r w:rsidRPr="00BE0D59">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5D9D4EC7" w14:textId="77777777" w:rsidR="00BE0D59" w:rsidRPr="00BE0D59" w:rsidRDefault="00BE0D59" w:rsidP="00BE0D59">
            <w:pPr>
              <w:pStyle w:val="TableParagraph"/>
              <w:rPr>
                <w:b/>
                <w:sz w:val="12"/>
                <w:szCs w:val="12"/>
              </w:rPr>
            </w:pPr>
          </w:p>
          <w:p w14:paraId="76E411DD" w14:textId="77777777" w:rsidR="00BE0D59" w:rsidRPr="00BE0D59" w:rsidRDefault="00BE0D59" w:rsidP="00BE0D59">
            <w:pPr>
              <w:pStyle w:val="TableParagraph"/>
              <w:spacing w:before="2"/>
              <w:rPr>
                <w:b/>
                <w:sz w:val="12"/>
                <w:szCs w:val="12"/>
              </w:rPr>
            </w:pPr>
          </w:p>
          <w:p w14:paraId="268E48DE" w14:textId="77777777" w:rsidR="00BE0D59" w:rsidRPr="00BE0D59" w:rsidRDefault="00BE0D59" w:rsidP="00BE0D59">
            <w:pPr>
              <w:pStyle w:val="TableParagraph"/>
              <w:rPr>
                <w:sz w:val="12"/>
                <w:szCs w:val="12"/>
              </w:rPr>
            </w:pPr>
            <w:r w:rsidRPr="00BE0D59">
              <w:rPr>
                <w:spacing w:val="-2"/>
                <w:sz w:val="12"/>
                <w:szCs w:val="12"/>
              </w:rPr>
              <w:t>Soluțiile</w:t>
            </w:r>
            <w:r w:rsidRPr="00BE0D59">
              <w:rPr>
                <w:spacing w:val="40"/>
                <w:sz w:val="12"/>
                <w:szCs w:val="12"/>
              </w:rPr>
              <w:t xml:space="preserve"> </w:t>
            </w:r>
            <w:r w:rsidRPr="00BE0D59">
              <w:rPr>
                <w:sz w:val="12"/>
                <w:szCs w:val="12"/>
              </w:rPr>
              <w:t>tehnice</w:t>
            </w:r>
            <w:r w:rsidRPr="00BE0D59">
              <w:rPr>
                <w:spacing w:val="-8"/>
                <w:sz w:val="12"/>
                <w:szCs w:val="12"/>
              </w:rPr>
              <w:t xml:space="preserve"> </w:t>
            </w:r>
            <w:r w:rsidRPr="00BE0D59">
              <w:rPr>
                <w:sz w:val="12"/>
                <w:szCs w:val="12"/>
              </w:rPr>
              <w:t>propuse</w:t>
            </w:r>
            <w:r w:rsidRPr="00BE0D59">
              <w:rPr>
                <w:spacing w:val="40"/>
                <w:sz w:val="12"/>
                <w:szCs w:val="12"/>
              </w:rPr>
              <w:t xml:space="preserve"> </w:t>
            </w:r>
            <w:r w:rsidRPr="00BE0D59">
              <w:rPr>
                <w:sz w:val="12"/>
                <w:szCs w:val="12"/>
              </w:rPr>
              <w:t>nu</w:t>
            </w:r>
            <w:r w:rsidRPr="00BE0D59">
              <w:rPr>
                <w:spacing w:val="-8"/>
                <w:sz w:val="12"/>
                <w:szCs w:val="12"/>
              </w:rPr>
              <w:t xml:space="preserve"> </w:t>
            </w:r>
            <w:r w:rsidRPr="00BE0D59">
              <w:rPr>
                <w:sz w:val="12"/>
                <w:szCs w:val="12"/>
              </w:rPr>
              <w:t>aduc</w:t>
            </w:r>
            <w:r w:rsidRPr="00BE0D59">
              <w:rPr>
                <w:spacing w:val="40"/>
                <w:sz w:val="12"/>
                <w:szCs w:val="12"/>
              </w:rPr>
              <w:t xml:space="preserve"> </w:t>
            </w:r>
            <w:r w:rsidRPr="00BE0D59">
              <w:rPr>
                <w:spacing w:val="-2"/>
                <w:sz w:val="12"/>
                <w:szCs w:val="12"/>
              </w:rPr>
              <w:t>modificări</w:t>
            </w:r>
            <w:r w:rsidRPr="00BE0D59">
              <w:rPr>
                <w:spacing w:val="40"/>
                <w:sz w:val="12"/>
                <w:szCs w:val="12"/>
              </w:rPr>
              <w:t xml:space="preserve"> </w:t>
            </w:r>
            <w:r w:rsidRPr="00BE0D59">
              <w:rPr>
                <w:sz w:val="12"/>
                <w:szCs w:val="12"/>
              </w:rPr>
              <w:t>asupra</w:t>
            </w:r>
            <w:r w:rsidRPr="00BE0D59">
              <w:rPr>
                <w:spacing w:val="-8"/>
                <w:sz w:val="12"/>
                <w:szCs w:val="12"/>
              </w:rPr>
              <w:t xml:space="preserve"> </w:t>
            </w:r>
            <w:r w:rsidRPr="00BE0D59">
              <w:rPr>
                <w:sz w:val="12"/>
                <w:szCs w:val="12"/>
              </w:rPr>
              <w:t>acestui</w:t>
            </w:r>
            <w:r w:rsidRPr="00BE0D59">
              <w:rPr>
                <w:spacing w:val="40"/>
                <w:sz w:val="12"/>
                <w:szCs w:val="12"/>
              </w:rPr>
              <w:t xml:space="preserve"> </w:t>
            </w:r>
            <w:r w:rsidRPr="00BE0D59">
              <w:rPr>
                <w:spacing w:val="-2"/>
                <w:sz w:val="12"/>
                <w:szCs w:val="12"/>
              </w:rPr>
              <w:t>parametru</w:t>
            </w:r>
          </w:p>
        </w:tc>
        <w:tc>
          <w:tcPr>
            <w:tcW w:w="709" w:type="dxa"/>
            <w:gridSpan w:val="3"/>
            <w:tcBorders>
              <w:top w:val="single" w:sz="4" w:space="0" w:color="000000"/>
              <w:left w:val="single" w:sz="4" w:space="0" w:color="000000"/>
              <w:bottom w:val="single" w:sz="4" w:space="0" w:color="000000"/>
              <w:right w:val="single" w:sz="4" w:space="0" w:color="000000"/>
            </w:tcBorders>
          </w:tcPr>
          <w:p w14:paraId="3B8E309C" w14:textId="77777777" w:rsidR="00BE0D59" w:rsidRPr="00BE0D59" w:rsidRDefault="00BE0D59" w:rsidP="00BE0D59">
            <w:pPr>
              <w:pStyle w:val="TableParagraph"/>
              <w:rPr>
                <w:b/>
                <w:sz w:val="12"/>
                <w:szCs w:val="12"/>
              </w:rPr>
            </w:pPr>
          </w:p>
          <w:p w14:paraId="58EBA0D8" w14:textId="77777777" w:rsidR="00BE0D59" w:rsidRPr="00BE0D59" w:rsidRDefault="00BE0D59" w:rsidP="00BE0D59">
            <w:pPr>
              <w:pStyle w:val="TableParagraph"/>
              <w:rPr>
                <w:b/>
                <w:sz w:val="12"/>
                <w:szCs w:val="12"/>
              </w:rPr>
            </w:pPr>
          </w:p>
          <w:p w14:paraId="628665F1" w14:textId="77777777" w:rsidR="00BE0D59" w:rsidRPr="00BE0D59" w:rsidRDefault="00BE0D59" w:rsidP="00BE0D59">
            <w:pPr>
              <w:pStyle w:val="TableParagraph"/>
              <w:rPr>
                <w:b/>
                <w:sz w:val="12"/>
                <w:szCs w:val="12"/>
              </w:rPr>
            </w:pPr>
          </w:p>
          <w:p w14:paraId="5901C8D5" w14:textId="77777777" w:rsidR="00BE0D59" w:rsidRPr="00BE0D59" w:rsidRDefault="00BE0D59" w:rsidP="00BE0D59">
            <w:pPr>
              <w:pStyle w:val="TableParagraph"/>
              <w:rPr>
                <w:b/>
                <w:sz w:val="12"/>
                <w:szCs w:val="12"/>
              </w:rPr>
            </w:pPr>
          </w:p>
          <w:p w14:paraId="34827E01" w14:textId="77777777" w:rsidR="00BE0D59" w:rsidRPr="00BE0D59" w:rsidRDefault="00BE0D59" w:rsidP="00BE0D59">
            <w:pPr>
              <w:pStyle w:val="TableParagraph"/>
              <w:rPr>
                <w:b/>
                <w:sz w:val="12"/>
                <w:szCs w:val="12"/>
              </w:rPr>
            </w:pPr>
          </w:p>
          <w:p w14:paraId="0D28B20D" w14:textId="77777777" w:rsidR="00BE0D59" w:rsidRPr="00BE0D59" w:rsidRDefault="00BE0D59" w:rsidP="00BE0D59">
            <w:pPr>
              <w:pStyle w:val="TableParagraph"/>
              <w:rPr>
                <w:b/>
                <w:sz w:val="12"/>
                <w:szCs w:val="12"/>
              </w:rPr>
            </w:pPr>
          </w:p>
          <w:p w14:paraId="6D434D59" w14:textId="77777777" w:rsidR="00BE0D59" w:rsidRPr="00BE0D59" w:rsidRDefault="00BE0D59" w:rsidP="00BE0D59">
            <w:pPr>
              <w:pStyle w:val="TableParagraph"/>
              <w:rPr>
                <w:b/>
                <w:sz w:val="12"/>
                <w:szCs w:val="12"/>
              </w:rPr>
            </w:pPr>
          </w:p>
          <w:p w14:paraId="49FB4B1D" w14:textId="77777777" w:rsidR="00BE0D59" w:rsidRPr="00BE0D59" w:rsidRDefault="00BE0D59" w:rsidP="00BE0D59">
            <w:pPr>
              <w:pStyle w:val="TableParagraph"/>
              <w:rPr>
                <w:b/>
                <w:sz w:val="12"/>
                <w:szCs w:val="12"/>
              </w:rPr>
            </w:pPr>
          </w:p>
          <w:p w14:paraId="487D7412" w14:textId="77777777" w:rsidR="00BE0D59" w:rsidRPr="00BE0D59" w:rsidRDefault="00BE0D59" w:rsidP="00BE0D59">
            <w:pPr>
              <w:pStyle w:val="TableParagraph"/>
              <w:spacing w:before="71"/>
              <w:rPr>
                <w:b/>
                <w:sz w:val="12"/>
                <w:szCs w:val="12"/>
              </w:rPr>
            </w:pPr>
          </w:p>
          <w:p w14:paraId="0FDABCE5" w14:textId="77777777" w:rsidR="00BE0D59" w:rsidRPr="00BE0D59" w:rsidRDefault="00BE0D59" w:rsidP="00BE0D59">
            <w:pPr>
              <w:pStyle w:val="TableParagraph"/>
              <w:spacing w:before="1"/>
              <w:rPr>
                <w:sz w:val="12"/>
                <w:szCs w:val="12"/>
              </w:rPr>
            </w:pPr>
            <w:r w:rsidRPr="00BE0D59">
              <w:rPr>
                <w:spacing w:val="-5"/>
                <w:sz w:val="12"/>
                <w:szCs w:val="12"/>
              </w:rPr>
              <w:t>ha</w:t>
            </w:r>
          </w:p>
        </w:tc>
        <w:tc>
          <w:tcPr>
            <w:tcW w:w="709" w:type="dxa"/>
            <w:gridSpan w:val="4"/>
            <w:tcBorders>
              <w:top w:val="single" w:sz="4" w:space="0" w:color="000000"/>
              <w:left w:val="single" w:sz="4" w:space="0" w:color="000000"/>
              <w:bottom w:val="single" w:sz="4" w:space="0" w:color="000000"/>
              <w:right w:val="single" w:sz="4" w:space="0" w:color="000000"/>
            </w:tcBorders>
          </w:tcPr>
          <w:p w14:paraId="558D5550" w14:textId="77777777" w:rsidR="00BE0D59" w:rsidRPr="00BE0D59" w:rsidRDefault="00BE0D59" w:rsidP="00BE0D59">
            <w:pPr>
              <w:pStyle w:val="TableParagraph"/>
              <w:rPr>
                <w:b/>
                <w:sz w:val="12"/>
                <w:szCs w:val="12"/>
              </w:rPr>
            </w:pPr>
          </w:p>
          <w:p w14:paraId="2A0EB9C7" w14:textId="77777777" w:rsidR="00BE0D59" w:rsidRPr="00BE0D59" w:rsidRDefault="00BE0D59" w:rsidP="00BE0D59">
            <w:pPr>
              <w:pStyle w:val="TableParagraph"/>
              <w:rPr>
                <w:b/>
                <w:sz w:val="12"/>
                <w:szCs w:val="12"/>
              </w:rPr>
            </w:pPr>
          </w:p>
          <w:p w14:paraId="11F9C75C" w14:textId="77777777" w:rsidR="00BE0D59" w:rsidRPr="00BE0D59" w:rsidRDefault="00BE0D59" w:rsidP="00BE0D59">
            <w:pPr>
              <w:pStyle w:val="TableParagraph"/>
              <w:rPr>
                <w:b/>
                <w:sz w:val="12"/>
                <w:szCs w:val="12"/>
              </w:rPr>
            </w:pPr>
          </w:p>
          <w:p w14:paraId="3661D383" w14:textId="77777777" w:rsidR="00BE0D59" w:rsidRPr="00BE0D59" w:rsidRDefault="00BE0D59" w:rsidP="00BE0D59">
            <w:pPr>
              <w:pStyle w:val="TableParagraph"/>
              <w:rPr>
                <w:b/>
                <w:sz w:val="12"/>
                <w:szCs w:val="12"/>
              </w:rPr>
            </w:pPr>
          </w:p>
          <w:p w14:paraId="61FC202E" w14:textId="77777777" w:rsidR="00BE0D59" w:rsidRPr="00BE0D59" w:rsidRDefault="00BE0D59" w:rsidP="00BE0D59">
            <w:pPr>
              <w:pStyle w:val="TableParagraph"/>
              <w:rPr>
                <w:b/>
                <w:sz w:val="12"/>
                <w:szCs w:val="12"/>
              </w:rPr>
            </w:pPr>
          </w:p>
          <w:p w14:paraId="206B6B84" w14:textId="77777777" w:rsidR="00BE0D59" w:rsidRPr="00BE0D59" w:rsidRDefault="00BE0D59" w:rsidP="00BE0D59">
            <w:pPr>
              <w:pStyle w:val="TableParagraph"/>
              <w:rPr>
                <w:b/>
                <w:sz w:val="12"/>
                <w:szCs w:val="12"/>
              </w:rPr>
            </w:pPr>
          </w:p>
          <w:p w14:paraId="54086285" w14:textId="77777777" w:rsidR="00BE0D59" w:rsidRPr="00BE0D59" w:rsidRDefault="00BE0D59" w:rsidP="00BE0D59">
            <w:pPr>
              <w:pStyle w:val="TableParagraph"/>
              <w:rPr>
                <w:b/>
                <w:sz w:val="12"/>
                <w:szCs w:val="12"/>
              </w:rPr>
            </w:pPr>
          </w:p>
          <w:p w14:paraId="60B871AA" w14:textId="77777777" w:rsidR="00BE0D59" w:rsidRPr="00BE0D59" w:rsidRDefault="00BE0D59" w:rsidP="00BE0D59">
            <w:pPr>
              <w:pStyle w:val="TableParagraph"/>
              <w:rPr>
                <w:b/>
                <w:sz w:val="12"/>
                <w:szCs w:val="12"/>
              </w:rPr>
            </w:pPr>
          </w:p>
          <w:p w14:paraId="1EED6F6F" w14:textId="77777777" w:rsidR="00BE0D59" w:rsidRPr="00BE0D59" w:rsidRDefault="00BE0D59" w:rsidP="00BE0D59">
            <w:pPr>
              <w:pStyle w:val="TableParagraph"/>
              <w:spacing w:before="2"/>
              <w:rPr>
                <w:b/>
                <w:sz w:val="12"/>
                <w:szCs w:val="12"/>
              </w:rPr>
            </w:pPr>
          </w:p>
          <w:p w14:paraId="15D8C5A6" w14:textId="77777777" w:rsidR="00BE0D59" w:rsidRPr="00BE0D59" w:rsidRDefault="00BE0D59" w:rsidP="00BE0D59">
            <w:pPr>
              <w:pStyle w:val="TableParagraph"/>
              <w:rPr>
                <w:sz w:val="12"/>
                <w:szCs w:val="12"/>
              </w:rPr>
            </w:pPr>
            <w:r w:rsidRPr="00BE0D59">
              <w:rPr>
                <w:spacing w:val="-2"/>
                <w:sz w:val="12"/>
                <w:szCs w:val="12"/>
              </w:rPr>
              <w:t>nesemnifi</w:t>
            </w:r>
            <w:r w:rsidRPr="00BE0D59">
              <w:rPr>
                <w:spacing w:val="40"/>
                <w:sz w:val="12"/>
                <w:szCs w:val="12"/>
              </w:rPr>
              <w:t xml:space="preserve"> </w:t>
            </w:r>
            <w:r w:rsidRPr="00BE0D59">
              <w:rPr>
                <w:spacing w:val="-2"/>
                <w:sz w:val="12"/>
                <w:szCs w:val="12"/>
              </w:rPr>
              <w:t>cativ</w:t>
            </w:r>
          </w:p>
        </w:tc>
        <w:tc>
          <w:tcPr>
            <w:tcW w:w="850" w:type="dxa"/>
            <w:gridSpan w:val="4"/>
            <w:tcBorders>
              <w:top w:val="single" w:sz="4" w:space="0" w:color="000000"/>
              <w:left w:val="single" w:sz="4" w:space="0" w:color="000000"/>
              <w:bottom w:val="single" w:sz="4" w:space="0" w:color="000000"/>
              <w:right w:val="single" w:sz="4" w:space="0" w:color="000000"/>
            </w:tcBorders>
          </w:tcPr>
          <w:p w14:paraId="3823405B" w14:textId="77777777" w:rsidR="00BE0D59" w:rsidRPr="00BE0D59" w:rsidRDefault="00BE0D59" w:rsidP="00BE0D59">
            <w:pPr>
              <w:pStyle w:val="TableParagraph"/>
              <w:rPr>
                <w:b/>
                <w:sz w:val="12"/>
                <w:szCs w:val="12"/>
              </w:rPr>
            </w:pPr>
          </w:p>
          <w:p w14:paraId="3B68AEBD" w14:textId="77777777" w:rsidR="00BE0D59" w:rsidRPr="00BE0D59" w:rsidRDefault="00BE0D59" w:rsidP="00BE0D59">
            <w:pPr>
              <w:pStyle w:val="TableParagraph"/>
              <w:rPr>
                <w:b/>
                <w:sz w:val="12"/>
                <w:szCs w:val="12"/>
              </w:rPr>
            </w:pPr>
          </w:p>
          <w:p w14:paraId="3A044DAB" w14:textId="77777777" w:rsidR="00BE0D59" w:rsidRPr="00BE0D59" w:rsidRDefault="00BE0D59" w:rsidP="00BE0D59">
            <w:pPr>
              <w:pStyle w:val="TableParagraph"/>
              <w:rPr>
                <w:b/>
                <w:sz w:val="12"/>
                <w:szCs w:val="12"/>
              </w:rPr>
            </w:pPr>
          </w:p>
          <w:p w14:paraId="52247E20" w14:textId="77777777" w:rsidR="00BE0D59" w:rsidRPr="00BE0D59" w:rsidRDefault="00BE0D59" w:rsidP="00BE0D59">
            <w:pPr>
              <w:pStyle w:val="TableParagraph"/>
              <w:rPr>
                <w:b/>
                <w:sz w:val="12"/>
                <w:szCs w:val="12"/>
              </w:rPr>
            </w:pPr>
          </w:p>
          <w:p w14:paraId="5D0765C5" w14:textId="77777777" w:rsidR="00BE0D59" w:rsidRPr="00BE0D59" w:rsidRDefault="00BE0D59" w:rsidP="00BE0D59">
            <w:pPr>
              <w:pStyle w:val="TableParagraph"/>
              <w:rPr>
                <w:b/>
                <w:sz w:val="12"/>
                <w:szCs w:val="12"/>
              </w:rPr>
            </w:pPr>
          </w:p>
          <w:p w14:paraId="7FD80FBA" w14:textId="77777777" w:rsidR="00BE0D59" w:rsidRPr="00BE0D59" w:rsidRDefault="00BE0D59" w:rsidP="00BE0D59">
            <w:pPr>
              <w:pStyle w:val="TableParagraph"/>
              <w:rPr>
                <w:b/>
                <w:sz w:val="12"/>
                <w:szCs w:val="12"/>
              </w:rPr>
            </w:pPr>
          </w:p>
          <w:p w14:paraId="1EE0589F" w14:textId="77777777" w:rsidR="00BE0D59" w:rsidRPr="00BE0D59" w:rsidRDefault="00BE0D59" w:rsidP="00BE0D59">
            <w:pPr>
              <w:pStyle w:val="TableParagraph"/>
              <w:rPr>
                <w:b/>
                <w:sz w:val="12"/>
                <w:szCs w:val="12"/>
              </w:rPr>
            </w:pPr>
          </w:p>
          <w:p w14:paraId="1FB47D97" w14:textId="77777777" w:rsidR="00BE0D59" w:rsidRPr="00BE0D59" w:rsidRDefault="00BE0D59" w:rsidP="00BE0D59">
            <w:pPr>
              <w:pStyle w:val="TableParagraph"/>
              <w:rPr>
                <w:b/>
                <w:sz w:val="12"/>
                <w:szCs w:val="12"/>
              </w:rPr>
            </w:pPr>
          </w:p>
          <w:p w14:paraId="6A42DBAD" w14:textId="77777777" w:rsidR="00BE0D59" w:rsidRPr="00BE0D59" w:rsidRDefault="00BE0D59" w:rsidP="00BE0D59">
            <w:pPr>
              <w:pStyle w:val="TableParagraph"/>
              <w:spacing w:before="71"/>
              <w:rPr>
                <w:b/>
                <w:sz w:val="12"/>
                <w:szCs w:val="12"/>
              </w:rPr>
            </w:pPr>
          </w:p>
          <w:p w14:paraId="21F2632D" w14:textId="77777777" w:rsidR="00BE0D59" w:rsidRPr="00BE0D59" w:rsidRDefault="00BE0D59" w:rsidP="00BE0D59">
            <w:pPr>
              <w:pStyle w:val="TableParagraph"/>
              <w:spacing w:before="1"/>
              <w:rPr>
                <w:sz w:val="12"/>
                <w:szCs w:val="12"/>
              </w:rPr>
            </w:pPr>
            <w:r w:rsidRPr="00BE0D59">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4DFC4BAA" w14:textId="0EE5FDDF" w:rsidR="00BE0D59" w:rsidRPr="00BE0D59" w:rsidRDefault="00BE0D59" w:rsidP="00BE0D59">
            <w:pPr>
              <w:pStyle w:val="TableParagraph"/>
              <w:rPr>
                <w:b/>
                <w:sz w:val="12"/>
                <w:szCs w:val="12"/>
              </w:rPr>
            </w:pPr>
            <w:r w:rsidRPr="00B41755">
              <w:rPr>
                <w:color w:val="000000"/>
                <w:sz w:val="12"/>
                <w:szCs w:val="12"/>
                <w:lang w:eastAsia="ro-RO"/>
              </w:rPr>
              <w:t>-</w:t>
            </w:r>
          </w:p>
        </w:tc>
        <w:tc>
          <w:tcPr>
            <w:tcW w:w="900" w:type="dxa"/>
            <w:gridSpan w:val="5"/>
            <w:tcBorders>
              <w:top w:val="single" w:sz="4" w:space="0" w:color="000000"/>
              <w:left w:val="single" w:sz="4" w:space="0" w:color="000000"/>
              <w:bottom w:val="single" w:sz="4" w:space="0" w:color="000000"/>
              <w:right w:val="single" w:sz="4" w:space="0" w:color="000000"/>
            </w:tcBorders>
            <w:vAlign w:val="center"/>
          </w:tcPr>
          <w:p w14:paraId="62EF9F08" w14:textId="28491B6C" w:rsidR="00BE0D59" w:rsidRPr="00BE0D59" w:rsidRDefault="00BE0D59" w:rsidP="00BE0D59">
            <w:pPr>
              <w:pStyle w:val="TableParagraph"/>
              <w:rPr>
                <w:b/>
                <w:sz w:val="12"/>
                <w:szCs w:val="12"/>
              </w:rPr>
            </w:pPr>
            <w:r w:rsidRPr="00B41755">
              <w:rPr>
                <w:color w:val="000000"/>
                <w:sz w:val="12"/>
                <w:szCs w:val="12"/>
                <w:lang w:eastAsia="ro-RO"/>
              </w:rPr>
              <w:t>nesemnificativ</w:t>
            </w:r>
          </w:p>
        </w:tc>
      </w:tr>
      <w:tr w:rsidR="00BE0D59" w:rsidRPr="00BE0D59" w14:paraId="2284B6EB" w14:textId="1DB4F3CA" w:rsidTr="008C2ACC">
        <w:trPr>
          <w:trHeight w:val="830"/>
        </w:trPr>
        <w:tc>
          <w:tcPr>
            <w:tcW w:w="674" w:type="dxa"/>
            <w:vMerge/>
            <w:tcBorders>
              <w:top w:val="nil"/>
              <w:bottom w:val="single" w:sz="4" w:space="0" w:color="000000"/>
              <w:right w:val="single" w:sz="8" w:space="0" w:color="000000"/>
            </w:tcBorders>
          </w:tcPr>
          <w:p w14:paraId="4E2F3861" w14:textId="77777777" w:rsidR="00BE0D59" w:rsidRPr="00BE0D59" w:rsidRDefault="00BE0D59" w:rsidP="00BE0D59">
            <w:pPr>
              <w:rPr>
                <w:sz w:val="12"/>
                <w:szCs w:val="12"/>
              </w:rPr>
            </w:pPr>
          </w:p>
        </w:tc>
        <w:tc>
          <w:tcPr>
            <w:tcW w:w="722" w:type="dxa"/>
            <w:vMerge/>
            <w:tcBorders>
              <w:top w:val="nil"/>
              <w:left w:val="single" w:sz="8" w:space="0" w:color="000000"/>
              <w:bottom w:val="single" w:sz="8" w:space="0" w:color="000000"/>
              <w:right w:val="single" w:sz="4" w:space="0" w:color="000000"/>
            </w:tcBorders>
          </w:tcPr>
          <w:p w14:paraId="0492CC9D" w14:textId="77777777" w:rsidR="00BE0D59" w:rsidRPr="00BE0D59" w:rsidRDefault="00BE0D59" w:rsidP="00BE0D59">
            <w:pPr>
              <w:rPr>
                <w:sz w:val="12"/>
                <w:szCs w:val="12"/>
              </w:rPr>
            </w:pPr>
          </w:p>
        </w:tc>
        <w:tc>
          <w:tcPr>
            <w:tcW w:w="527" w:type="dxa"/>
            <w:vMerge/>
            <w:tcBorders>
              <w:top w:val="nil"/>
              <w:left w:val="single" w:sz="4" w:space="0" w:color="000000"/>
              <w:bottom w:val="single" w:sz="8" w:space="0" w:color="000000"/>
              <w:right w:val="single" w:sz="4" w:space="0" w:color="000000"/>
            </w:tcBorders>
          </w:tcPr>
          <w:p w14:paraId="0EC061AE" w14:textId="77777777" w:rsidR="00BE0D59" w:rsidRPr="00BE0D59" w:rsidRDefault="00BE0D59" w:rsidP="00BE0D59">
            <w:pPr>
              <w:rPr>
                <w:sz w:val="12"/>
                <w:szCs w:val="12"/>
              </w:rPr>
            </w:pPr>
          </w:p>
        </w:tc>
        <w:tc>
          <w:tcPr>
            <w:tcW w:w="719" w:type="dxa"/>
            <w:vMerge/>
            <w:tcBorders>
              <w:top w:val="nil"/>
              <w:left w:val="single" w:sz="4" w:space="0" w:color="000000"/>
              <w:bottom w:val="single" w:sz="8" w:space="0" w:color="000000"/>
              <w:right w:val="single" w:sz="4" w:space="0" w:color="000000"/>
            </w:tcBorders>
          </w:tcPr>
          <w:p w14:paraId="056FFDFF" w14:textId="77777777" w:rsidR="00BE0D59" w:rsidRPr="00BE0D59" w:rsidRDefault="00BE0D59" w:rsidP="00BE0D59">
            <w:pPr>
              <w:rPr>
                <w:sz w:val="12"/>
                <w:szCs w:val="12"/>
              </w:rPr>
            </w:pPr>
          </w:p>
        </w:tc>
        <w:tc>
          <w:tcPr>
            <w:tcW w:w="412" w:type="dxa"/>
            <w:vMerge/>
            <w:tcBorders>
              <w:top w:val="nil"/>
              <w:left w:val="single" w:sz="4" w:space="0" w:color="000000"/>
              <w:bottom w:val="single" w:sz="8" w:space="0" w:color="000000"/>
              <w:right w:val="single" w:sz="4" w:space="0" w:color="000000"/>
            </w:tcBorders>
          </w:tcPr>
          <w:p w14:paraId="346FD270" w14:textId="77777777" w:rsidR="00BE0D59" w:rsidRPr="00BE0D59" w:rsidRDefault="00BE0D59" w:rsidP="00BE0D59">
            <w:pPr>
              <w:rPr>
                <w:sz w:val="12"/>
                <w:szCs w:val="12"/>
              </w:rPr>
            </w:pPr>
          </w:p>
        </w:tc>
        <w:tc>
          <w:tcPr>
            <w:tcW w:w="642" w:type="dxa"/>
            <w:vMerge/>
            <w:tcBorders>
              <w:top w:val="nil"/>
              <w:left w:val="single" w:sz="4" w:space="0" w:color="000000"/>
              <w:bottom w:val="single" w:sz="8" w:space="0" w:color="000000"/>
              <w:right w:val="single" w:sz="4" w:space="0" w:color="000000"/>
            </w:tcBorders>
          </w:tcPr>
          <w:p w14:paraId="40E8F25F" w14:textId="77777777" w:rsidR="00BE0D59" w:rsidRPr="00BE0D59" w:rsidRDefault="00BE0D59" w:rsidP="00BE0D59">
            <w:pPr>
              <w:rPr>
                <w:sz w:val="12"/>
                <w:szCs w:val="12"/>
              </w:rPr>
            </w:pPr>
          </w:p>
        </w:tc>
        <w:tc>
          <w:tcPr>
            <w:tcW w:w="316" w:type="dxa"/>
            <w:vMerge/>
            <w:tcBorders>
              <w:top w:val="nil"/>
              <w:left w:val="single" w:sz="4" w:space="0" w:color="000000"/>
              <w:bottom w:val="single" w:sz="8" w:space="0" w:color="000000"/>
              <w:right w:val="single" w:sz="4" w:space="0" w:color="000000"/>
            </w:tcBorders>
          </w:tcPr>
          <w:p w14:paraId="43A6FEA1" w14:textId="77777777" w:rsidR="00BE0D59" w:rsidRPr="00BE0D59" w:rsidRDefault="00BE0D59" w:rsidP="00BE0D59">
            <w:pPr>
              <w:rPr>
                <w:sz w:val="12"/>
                <w:szCs w:val="12"/>
              </w:rPr>
            </w:pPr>
          </w:p>
        </w:tc>
        <w:tc>
          <w:tcPr>
            <w:tcW w:w="701" w:type="dxa"/>
            <w:vMerge/>
            <w:tcBorders>
              <w:top w:val="nil"/>
              <w:left w:val="single" w:sz="4" w:space="0" w:color="000000"/>
              <w:bottom w:val="single" w:sz="8" w:space="0" w:color="000000"/>
              <w:right w:val="single" w:sz="4" w:space="0" w:color="000000"/>
            </w:tcBorders>
          </w:tcPr>
          <w:p w14:paraId="78833157" w14:textId="77777777" w:rsidR="00BE0D59" w:rsidRPr="00BE0D59" w:rsidRDefault="00BE0D59" w:rsidP="00BE0D59">
            <w:pPr>
              <w:rPr>
                <w:sz w:val="12"/>
                <w:szCs w:val="12"/>
              </w:rPr>
            </w:pPr>
          </w:p>
        </w:tc>
        <w:tc>
          <w:tcPr>
            <w:tcW w:w="732" w:type="dxa"/>
            <w:vMerge/>
            <w:tcBorders>
              <w:top w:val="nil"/>
              <w:left w:val="single" w:sz="4" w:space="0" w:color="000000"/>
              <w:bottom w:val="single" w:sz="8" w:space="0" w:color="000000"/>
              <w:right w:val="single" w:sz="4" w:space="0" w:color="000000"/>
            </w:tcBorders>
          </w:tcPr>
          <w:p w14:paraId="5C08C20D" w14:textId="77777777" w:rsidR="00BE0D59" w:rsidRPr="00BE0D59" w:rsidRDefault="00BE0D59" w:rsidP="00BE0D59">
            <w:pPr>
              <w:rPr>
                <w:sz w:val="12"/>
                <w:szCs w:val="12"/>
              </w:rPr>
            </w:pPr>
          </w:p>
        </w:tc>
        <w:tc>
          <w:tcPr>
            <w:tcW w:w="650" w:type="dxa"/>
            <w:vMerge/>
            <w:tcBorders>
              <w:top w:val="nil"/>
              <w:left w:val="single" w:sz="4" w:space="0" w:color="000000"/>
              <w:bottom w:val="single" w:sz="8" w:space="0" w:color="000000"/>
              <w:right w:val="single" w:sz="4" w:space="0" w:color="000000"/>
            </w:tcBorders>
          </w:tcPr>
          <w:p w14:paraId="570958D8" w14:textId="77777777" w:rsidR="00BE0D59" w:rsidRPr="00BE0D59" w:rsidRDefault="00BE0D59" w:rsidP="00BE0D59">
            <w:pPr>
              <w:rPr>
                <w:sz w:val="12"/>
                <w:szCs w:val="12"/>
              </w:rPr>
            </w:pPr>
          </w:p>
        </w:tc>
        <w:tc>
          <w:tcPr>
            <w:tcW w:w="688" w:type="dxa"/>
            <w:vMerge/>
            <w:tcBorders>
              <w:top w:val="nil"/>
              <w:left w:val="single" w:sz="4" w:space="0" w:color="000000"/>
              <w:bottom w:val="single" w:sz="8" w:space="0" w:color="000000"/>
              <w:right w:val="single" w:sz="4" w:space="0" w:color="000000"/>
            </w:tcBorders>
          </w:tcPr>
          <w:p w14:paraId="1CA2346E" w14:textId="77777777" w:rsidR="00BE0D59" w:rsidRPr="00BE0D59" w:rsidRDefault="00BE0D59" w:rsidP="00BE0D59">
            <w:pPr>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15C23143" w14:textId="77777777" w:rsidR="00BE0D59" w:rsidRPr="00BE0D59" w:rsidRDefault="00BE0D59" w:rsidP="00BE0D59">
            <w:pPr>
              <w:pStyle w:val="TableParagraph"/>
              <w:spacing w:before="71"/>
              <w:rPr>
                <w:b/>
                <w:sz w:val="12"/>
                <w:szCs w:val="12"/>
              </w:rPr>
            </w:pPr>
          </w:p>
          <w:p w14:paraId="55E88DE3" w14:textId="77777777" w:rsidR="00BE0D59" w:rsidRPr="00BE0D59" w:rsidRDefault="00BE0D59" w:rsidP="00BE0D59">
            <w:pPr>
              <w:pStyle w:val="TableParagraph"/>
              <w:rPr>
                <w:sz w:val="12"/>
                <w:szCs w:val="12"/>
              </w:rPr>
            </w:pPr>
            <w:r w:rsidRPr="00BE0D59">
              <w:rPr>
                <w:spacing w:val="-2"/>
                <w:sz w:val="12"/>
                <w:szCs w:val="12"/>
              </w:rPr>
              <w:t>Tendința</w:t>
            </w:r>
            <w:r w:rsidRPr="00BE0D59">
              <w:rPr>
                <w:spacing w:val="40"/>
                <w:sz w:val="12"/>
                <w:szCs w:val="12"/>
              </w:rPr>
              <w:t xml:space="preserve"> </w:t>
            </w:r>
            <w:r w:rsidRPr="00BE0D59">
              <w:rPr>
                <w:spacing w:val="-2"/>
                <w:sz w:val="12"/>
                <w:szCs w:val="12"/>
              </w:rPr>
              <w:t>distribuției</w:t>
            </w:r>
            <w:r w:rsidRPr="00BE0D59">
              <w:rPr>
                <w:spacing w:val="40"/>
                <w:sz w:val="12"/>
                <w:szCs w:val="12"/>
              </w:rPr>
              <w:t xml:space="preserve"> </w:t>
            </w:r>
            <w:r w:rsidRPr="00BE0D59">
              <w:rPr>
                <w:spacing w:val="-2"/>
                <w:sz w:val="12"/>
                <w:szCs w:val="12"/>
              </w:rPr>
              <w:t>speciei</w:t>
            </w:r>
          </w:p>
        </w:tc>
        <w:tc>
          <w:tcPr>
            <w:tcW w:w="862" w:type="dxa"/>
            <w:gridSpan w:val="2"/>
            <w:tcBorders>
              <w:top w:val="single" w:sz="4" w:space="0" w:color="000000"/>
              <w:left w:val="single" w:sz="4" w:space="0" w:color="000000"/>
              <w:bottom w:val="single" w:sz="4" w:space="0" w:color="000000"/>
              <w:right w:val="single" w:sz="4" w:space="0" w:color="000000"/>
            </w:tcBorders>
          </w:tcPr>
          <w:p w14:paraId="5598204B" w14:textId="77777777" w:rsidR="00BE0D59" w:rsidRPr="00BE0D59" w:rsidRDefault="00BE0D59" w:rsidP="00BE0D59">
            <w:pPr>
              <w:pStyle w:val="TableParagraph"/>
              <w:rPr>
                <w:b/>
                <w:sz w:val="12"/>
                <w:szCs w:val="12"/>
              </w:rPr>
            </w:pPr>
          </w:p>
          <w:p w14:paraId="481BCD7D" w14:textId="77777777" w:rsidR="00BE0D59" w:rsidRPr="00BE0D59" w:rsidRDefault="00BE0D59" w:rsidP="00BE0D59">
            <w:pPr>
              <w:pStyle w:val="TableParagraph"/>
              <w:spacing w:before="70"/>
              <w:rPr>
                <w:b/>
                <w:sz w:val="12"/>
                <w:szCs w:val="12"/>
              </w:rPr>
            </w:pPr>
          </w:p>
          <w:p w14:paraId="6DA711FE" w14:textId="77777777" w:rsidR="00BE0D59" w:rsidRPr="00BE0D59" w:rsidRDefault="00BE0D59" w:rsidP="00BE0D59">
            <w:pPr>
              <w:pStyle w:val="TableParagraph"/>
              <w:rPr>
                <w:sz w:val="12"/>
                <w:szCs w:val="12"/>
              </w:rPr>
            </w:pPr>
            <w:r w:rsidRPr="00BE0D59">
              <w:rPr>
                <w:sz w:val="12"/>
                <w:szCs w:val="12"/>
              </w:rPr>
              <w:t>%</w:t>
            </w:r>
            <w:r w:rsidRPr="00BE0D59">
              <w:rPr>
                <w:spacing w:val="1"/>
                <w:sz w:val="12"/>
                <w:szCs w:val="12"/>
              </w:rPr>
              <w:t xml:space="preserve"> </w:t>
            </w:r>
            <w:r w:rsidRPr="00BE0D59">
              <w:rPr>
                <w:spacing w:val="-2"/>
                <w:sz w:val="12"/>
                <w:szCs w:val="12"/>
              </w:rPr>
              <w:t>schimbare</w:t>
            </w:r>
          </w:p>
        </w:tc>
        <w:tc>
          <w:tcPr>
            <w:tcW w:w="559" w:type="dxa"/>
            <w:gridSpan w:val="2"/>
            <w:tcBorders>
              <w:top w:val="single" w:sz="4" w:space="0" w:color="000000"/>
              <w:left w:val="single" w:sz="4" w:space="0" w:color="000000"/>
              <w:bottom w:val="single" w:sz="4" w:space="0" w:color="000000"/>
              <w:right w:val="single" w:sz="4" w:space="0" w:color="000000"/>
            </w:tcBorders>
          </w:tcPr>
          <w:p w14:paraId="3D6A3875" w14:textId="77777777" w:rsidR="00BE0D59" w:rsidRPr="00BE0D59" w:rsidRDefault="00BE0D59" w:rsidP="00BE0D59">
            <w:pPr>
              <w:pStyle w:val="TableParagraph"/>
              <w:spacing w:before="1"/>
              <w:rPr>
                <w:b/>
                <w:sz w:val="12"/>
                <w:szCs w:val="12"/>
              </w:rPr>
            </w:pPr>
          </w:p>
          <w:p w14:paraId="2F04ABA9" w14:textId="77777777" w:rsidR="00BE0D59" w:rsidRPr="00BE0D59" w:rsidRDefault="00BE0D59" w:rsidP="00BE0D59">
            <w:pPr>
              <w:pStyle w:val="TableParagraph"/>
              <w:spacing w:before="1"/>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40"/>
                <w:sz w:val="12"/>
                <w:szCs w:val="12"/>
              </w:rPr>
              <w:t xml:space="preserve"> </w:t>
            </w:r>
            <w:r w:rsidRPr="00BE0D59">
              <w:rPr>
                <w:spacing w:val="-4"/>
                <w:sz w:val="12"/>
                <w:szCs w:val="12"/>
              </w:rPr>
              <w:t>fost</w:t>
            </w:r>
            <w:r w:rsidRPr="00BE0D59">
              <w:rPr>
                <w:spacing w:val="40"/>
                <w:sz w:val="12"/>
                <w:szCs w:val="12"/>
              </w:rPr>
              <w:t xml:space="preserve"> </w:t>
            </w:r>
            <w:r w:rsidRPr="00BE0D59">
              <w:rPr>
                <w:spacing w:val="-2"/>
                <w:sz w:val="12"/>
                <w:szCs w:val="12"/>
              </w:rPr>
              <w:t>definit</w:t>
            </w:r>
            <w:r w:rsidRPr="00BE0D59">
              <w:rPr>
                <w:spacing w:val="40"/>
                <w:sz w:val="12"/>
                <w:szCs w:val="12"/>
              </w:rPr>
              <w:t xml:space="preserve"> </w:t>
            </w:r>
            <w:r w:rsidRPr="00BE0D59">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613A2CFD" w14:textId="77777777" w:rsidR="00BE0D59" w:rsidRPr="00BE0D59" w:rsidRDefault="00BE0D59" w:rsidP="00BE0D59">
            <w:pPr>
              <w:pStyle w:val="TableParagraph"/>
              <w:rPr>
                <w:b/>
                <w:sz w:val="12"/>
                <w:szCs w:val="12"/>
              </w:rPr>
            </w:pPr>
          </w:p>
          <w:p w14:paraId="0FDCC167" w14:textId="77777777" w:rsidR="00BE0D59" w:rsidRPr="00BE0D59" w:rsidRDefault="00BE0D59" w:rsidP="00BE0D59">
            <w:pPr>
              <w:pStyle w:val="TableParagraph"/>
              <w:spacing w:before="3"/>
              <w:rPr>
                <w:b/>
                <w:sz w:val="12"/>
                <w:szCs w:val="12"/>
              </w:rPr>
            </w:pPr>
          </w:p>
          <w:p w14:paraId="22F43794"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7"/>
                <w:sz w:val="12"/>
                <w:szCs w:val="12"/>
              </w:rPr>
              <w:t xml:space="preserve"> </w:t>
            </w:r>
            <w:r w:rsidRPr="00BE0D59">
              <w:rPr>
                <w:sz w:val="12"/>
                <w:szCs w:val="12"/>
              </w:rPr>
              <w:t>fost</w:t>
            </w:r>
            <w:r w:rsidRPr="00BE0D59">
              <w:rPr>
                <w:spacing w:val="40"/>
                <w:sz w:val="12"/>
                <w:szCs w:val="12"/>
              </w:rPr>
              <w:t xml:space="preserve"> </w:t>
            </w:r>
            <w:r w:rsidRPr="00BE0D59">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0E04F439" w14:textId="77777777" w:rsidR="00BE0D59" w:rsidRPr="00BE0D59" w:rsidRDefault="00BE0D59" w:rsidP="00BE0D59">
            <w:pPr>
              <w:pStyle w:val="TableParagraph"/>
              <w:rPr>
                <w:b/>
                <w:sz w:val="12"/>
                <w:szCs w:val="12"/>
              </w:rPr>
            </w:pPr>
          </w:p>
          <w:p w14:paraId="6F19DECF" w14:textId="77777777" w:rsidR="00BE0D59" w:rsidRPr="00BE0D59" w:rsidRDefault="00BE0D59" w:rsidP="00BE0D59">
            <w:pPr>
              <w:pStyle w:val="TableParagraph"/>
              <w:spacing w:before="70"/>
              <w:rPr>
                <w:b/>
                <w:sz w:val="12"/>
                <w:szCs w:val="12"/>
              </w:rPr>
            </w:pPr>
          </w:p>
          <w:p w14:paraId="4E859C91" w14:textId="77777777" w:rsidR="00BE0D59" w:rsidRPr="00BE0D59" w:rsidRDefault="00BE0D59" w:rsidP="00BE0D59">
            <w:pPr>
              <w:pStyle w:val="TableParagraph"/>
              <w:rPr>
                <w:sz w:val="12"/>
                <w:szCs w:val="12"/>
              </w:rPr>
            </w:pPr>
            <w:r w:rsidRPr="00BE0D59">
              <w:rPr>
                <w:spacing w:val="-2"/>
                <w:sz w:val="12"/>
                <w:szCs w:val="12"/>
              </w:rPr>
              <w:t>stabilă</w:t>
            </w:r>
          </w:p>
        </w:tc>
        <w:tc>
          <w:tcPr>
            <w:tcW w:w="482" w:type="dxa"/>
            <w:gridSpan w:val="2"/>
            <w:tcBorders>
              <w:top w:val="single" w:sz="4" w:space="0" w:color="000000"/>
              <w:left w:val="single" w:sz="4" w:space="0" w:color="000000"/>
              <w:bottom w:val="single" w:sz="4" w:space="0" w:color="000000"/>
              <w:right w:val="single" w:sz="4" w:space="0" w:color="000000"/>
            </w:tcBorders>
          </w:tcPr>
          <w:p w14:paraId="76D439C5" w14:textId="77777777" w:rsidR="00BE0D59" w:rsidRPr="00BE0D59" w:rsidRDefault="00BE0D59" w:rsidP="00BE0D59">
            <w:pPr>
              <w:pStyle w:val="TableParagraph"/>
              <w:rPr>
                <w:b/>
                <w:sz w:val="12"/>
                <w:szCs w:val="12"/>
              </w:rPr>
            </w:pPr>
          </w:p>
          <w:p w14:paraId="46B92544" w14:textId="77777777" w:rsidR="00BE0D59" w:rsidRPr="00BE0D59" w:rsidRDefault="00BE0D59" w:rsidP="00BE0D59">
            <w:pPr>
              <w:pStyle w:val="TableParagraph"/>
              <w:spacing w:before="70"/>
              <w:rPr>
                <w:b/>
                <w:sz w:val="12"/>
                <w:szCs w:val="12"/>
              </w:rPr>
            </w:pPr>
          </w:p>
          <w:p w14:paraId="47D76E5B" w14:textId="77777777" w:rsidR="00BE0D59" w:rsidRPr="00BE0D59" w:rsidRDefault="00BE0D59" w:rsidP="00BE0D59">
            <w:pPr>
              <w:pStyle w:val="TableParagraph"/>
              <w:rPr>
                <w:sz w:val="12"/>
                <w:szCs w:val="12"/>
              </w:rPr>
            </w:pPr>
            <w:r w:rsidRPr="00BE0D59">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2EB16BEE" w14:textId="77777777" w:rsidR="00BE0D59" w:rsidRPr="00BE0D59" w:rsidRDefault="00BE0D59" w:rsidP="00BE0D59">
            <w:pPr>
              <w:pStyle w:val="TableParagraph"/>
              <w:spacing w:before="3"/>
              <w:rPr>
                <w:sz w:val="12"/>
                <w:szCs w:val="12"/>
              </w:rPr>
            </w:pPr>
            <w:r w:rsidRPr="00BE0D59">
              <w:rPr>
                <w:spacing w:val="-2"/>
                <w:sz w:val="12"/>
                <w:szCs w:val="12"/>
              </w:rPr>
              <w:t>Soluțiile</w:t>
            </w:r>
            <w:r w:rsidRPr="00BE0D59">
              <w:rPr>
                <w:spacing w:val="40"/>
                <w:sz w:val="12"/>
                <w:szCs w:val="12"/>
              </w:rPr>
              <w:t xml:space="preserve"> </w:t>
            </w:r>
            <w:r w:rsidRPr="00BE0D59">
              <w:rPr>
                <w:sz w:val="12"/>
                <w:szCs w:val="12"/>
              </w:rPr>
              <w:t>tehnice</w:t>
            </w:r>
            <w:r w:rsidRPr="00BE0D59">
              <w:rPr>
                <w:spacing w:val="-8"/>
                <w:sz w:val="12"/>
                <w:szCs w:val="12"/>
              </w:rPr>
              <w:t xml:space="preserve"> </w:t>
            </w:r>
            <w:r w:rsidRPr="00BE0D59">
              <w:rPr>
                <w:sz w:val="12"/>
                <w:szCs w:val="12"/>
              </w:rPr>
              <w:t>propuse</w:t>
            </w:r>
            <w:r w:rsidRPr="00BE0D59">
              <w:rPr>
                <w:spacing w:val="40"/>
                <w:sz w:val="12"/>
                <w:szCs w:val="12"/>
              </w:rPr>
              <w:t xml:space="preserve"> </w:t>
            </w:r>
            <w:r w:rsidRPr="00BE0D59">
              <w:rPr>
                <w:sz w:val="12"/>
                <w:szCs w:val="12"/>
              </w:rPr>
              <w:t>nu</w:t>
            </w:r>
            <w:r w:rsidRPr="00BE0D59">
              <w:rPr>
                <w:spacing w:val="-8"/>
                <w:sz w:val="12"/>
                <w:szCs w:val="12"/>
              </w:rPr>
              <w:t xml:space="preserve"> </w:t>
            </w:r>
            <w:r w:rsidRPr="00BE0D59">
              <w:rPr>
                <w:sz w:val="12"/>
                <w:szCs w:val="12"/>
              </w:rPr>
              <w:t>aduc</w:t>
            </w:r>
            <w:r w:rsidRPr="00BE0D59">
              <w:rPr>
                <w:spacing w:val="40"/>
                <w:sz w:val="12"/>
                <w:szCs w:val="12"/>
              </w:rPr>
              <w:t xml:space="preserve"> </w:t>
            </w:r>
            <w:r w:rsidRPr="00BE0D59">
              <w:rPr>
                <w:spacing w:val="-2"/>
                <w:sz w:val="12"/>
                <w:szCs w:val="12"/>
              </w:rPr>
              <w:t>modificări</w:t>
            </w:r>
            <w:r w:rsidRPr="00BE0D59">
              <w:rPr>
                <w:spacing w:val="40"/>
                <w:sz w:val="12"/>
                <w:szCs w:val="12"/>
              </w:rPr>
              <w:t xml:space="preserve"> </w:t>
            </w:r>
            <w:r w:rsidRPr="00BE0D59">
              <w:rPr>
                <w:sz w:val="12"/>
                <w:szCs w:val="12"/>
              </w:rPr>
              <w:t>asupra</w:t>
            </w:r>
            <w:r w:rsidRPr="00BE0D59">
              <w:rPr>
                <w:spacing w:val="-8"/>
                <w:sz w:val="12"/>
                <w:szCs w:val="12"/>
              </w:rPr>
              <w:t xml:space="preserve"> </w:t>
            </w:r>
            <w:r w:rsidRPr="00BE0D59">
              <w:rPr>
                <w:sz w:val="12"/>
                <w:szCs w:val="12"/>
              </w:rPr>
              <w:t>acestui</w:t>
            </w:r>
          </w:p>
          <w:p w14:paraId="67865F40" w14:textId="77777777" w:rsidR="00BE0D59" w:rsidRPr="00BE0D59" w:rsidRDefault="00BE0D59" w:rsidP="00BE0D59">
            <w:pPr>
              <w:pStyle w:val="TableParagraph"/>
              <w:spacing w:line="117" w:lineRule="exact"/>
              <w:rPr>
                <w:sz w:val="12"/>
                <w:szCs w:val="12"/>
              </w:rPr>
            </w:pPr>
            <w:r w:rsidRPr="00BE0D59">
              <w:rPr>
                <w:spacing w:val="-2"/>
                <w:sz w:val="12"/>
                <w:szCs w:val="12"/>
              </w:rPr>
              <w:t>parametru</w:t>
            </w:r>
          </w:p>
        </w:tc>
        <w:tc>
          <w:tcPr>
            <w:tcW w:w="709" w:type="dxa"/>
            <w:gridSpan w:val="3"/>
            <w:tcBorders>
              <w:top w:val="single" w:sz="4" w:space="0" w:color="000000"/>
              <w:left w:val="single" w:sz="4" w:space="0" w:color="000000"/>
              <w:bottom w:val="single" w:sz="4" w:space="0" w:color="000000"/>
              <w:right w:val="single" w:sz="4" w:space="0" w:color="000000"/>
            </w:tcBorders>
          </w:tcPr>
          <w:p w14:paraId="290119A1" w14:textId="77777777" w:rsidR="00BE0D59" w:rsidRPr="00BE0D59" w:rsidRDefault="00BE0D59" w:rsidP="00BE0D59">
            <w:pPr>
              <w:pStyle w:val="TableParagraph"/>
              <w:rPr>
                <w:sz w:val="12"/>
                <w:szCs w:val="12"/>
              </w:rPr>
            </w:pPr>
          </w:p>
        </w:tc>
        <w:tc>
          <w:tcPr>
            <w:tcW w:w="709" w:type="dxa"/>
            <w:gridSpan w:val="4"/>
            <w:tcBorders>
              <w:top w:val="single" w:sz="4" w:space="0" w:color="000000"/>
              <w:left w:val="single" w:sz="4" w:space="0" w:color="000000"/>
              <w:bottom w:val="single" w:sz="4" w:space="0" w:color="000000"/>
              <w:right w:val="single" w:sz="4" w:space="0" w:color="000000"/>
            </w:tcBorders>
          </w:tcPr>
          <w:p w14:paraId="2A41073D" w14:textId="77777777" w:rsidR="00BE0D59" w:rsidRPr="00BE0D59" w:rsidRDefault="00BE0D59" w:rsidP="00BE0D59">
            <w:pPr>
              <w:pStyle w:val="TableParagraph"/>
              <w:rPr>
                <w:b/>
                <w:sz w:val="12"/>
                <w:szCs w:val="12"/>
              </w:rPr>
            </w:pPr>
          </w:p>
          <w:p w14:paraId="1BBF6928" w14:textId="77777777" w:rsidR="00BE0D59" w:rsidRPr="00BE0D59" w:rsidRDefault="00BE0D59" w:rsidP="00BE0D59">
            <w:pPr>
              <w:pStyle w:val="TableParagraph"/>
              <w:spacing w:before="3"/>
              <w:rPr>
                <w:b/>
                <w:sz w:val="12"/>
                <w:szCs w:val="12"/>
              </w:rPr>
            </w:pPr>
          </w:p>
          <w:p w14:paraId="1931EDA3" w14:textId="77777777" w:rsidR="00BE0D59" w:rsidRPr="00BE0D59" w:rsidRDefault="00BE0D59" w:rsidP="00BE0D59">
            <w:pPr>
              <w:pStyle w:val="TableParagraph"/>
              <w:rPr>
                <w:sz w:val="12"/>
                <w:szCs w:val="12"/>
              </w:rPr>
            </w:pPr>
            <w:r w:rsidRPr="00BE0D59">
              <w:rPr>
                <w:spacing w:val="-2"/>
                <w:sz w:val="12"/>
                <w:szCs w:val="12"/>
              </w:rPr>
              <w:t>nesemnifi</w:t>
            </w:r>
            <w:r w:rsidRPr="00BE0D59">
              <w:rPr>
                <w:spacing w:val="40"/>
                <w:sz w:val="12"/>
                <w:szCs w:val="12"/>
              </w:rPr>
              <w:t xml:space="preserve"> </w:t>
            </w:r>
            <w:r w:rsidRPr="00BE0D59">
              <w:rPr>
                <w:spacing w:val="-2"/>
                <w:sz w:val="12"/>
                <w:szCs w:val="12"/>
              </w:rPr>
              <w:t>cativ</w:t>
            </w:r>
          </w:p>
        </w:tc>
        <w:tc>
          <w:tcPr>
            <w:tcW w:w="850" w:type="dxa"/>
            <w:gridSpan w:val="4"/>
            <w:tcBorders>
              <w:top w:val="single" w:sz="4" w:space="0" w:color="000000"/>
              <w:left w:val="single" w:sz="4" w:space="0" w:color="000000"/>
              <w:bottom w:val="single" w:sz="4" w:space="0" w:color="000000"/>
              <w:right w:val="single" w:sz="4" w:space="0" w:color="000000"/>
            </w:tcBorders>
          </w:tcPr>
          <w:p w14:paraId="2B765258" w14:textId="77777777" w:rsidR="00BE0D59" w:rsidRPr="00BE0D59" w:rsidRDefault="00BE0D59" w:rsidP="00BE0D59">
            <w:pPr>
              <w:pStyle w:val="TableParagraph"/>
              <w:rPr>
                <w:b/>
                <w:sz w:val="12"/>
                <w:szCs w:val="12"/>
              </w:rPr>
            </w:pPr>
          </w:p>
          <w:p w14:paraId="7541C26C" w14:textId="77777777" w:rsidR="00BE0D59" w:rsidRPr="00BE0D59" w:rsidRDefault="00BE0D59" w:rsidP="00BE0D59">
            <w:pPr>
              <w:pStyle w:val="TableParagraph"/>
              <w:spacing w:before="70"/>
              <w:rPr>
                <w:b/>
                <w:sz w:val="12"/>
                <w:szCs w:val="12"/>
              </w:rPr>
            </w:pPr>
          </w:p>
          <w:p w14:paraId="76CC9BDF" w14:textId="77777777" w:rsidR="00BE0D59" w:rsidRPr="00BE0D59" w:rsidRDefault="00BE0D59" w:rsidP="00BE0D59">
            <w:pPr>
              <w:pStyle w:val="TableParagraph"/>
              <w:rPr>
                <w:sz w:val="12"/>
                <w:szCs w:val="12"/>
              </w:rPr>
            </w:pPr>
            <w:r w:rsidRPr="00BE0D59">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41F945DA" w14:textId="17ADB5AF" w:rsidR="00BE0D59" w:rsidRPr="00BE0D59" w:rsidRDefault="00BE0D59" w:rsidP="00BE0D59">
            <w:pPr>
              <w:pStyle w:val="TableParagraph"/>
              <w:rPr>
                <w:b/>
                <w:sz w:val="12"/>
                <w:szCs w:val="12"/>
              </w:rPr>
            </w:pPr>
            <w:r w:rsidRPr="00B41755">
              <w:rPr>
                <w:color w:val="000000"/>
                <w:sz w:val="12"/>
                <w:szCs w:val="12"/>
                <w:lang w:eastAsia="ro-RO"/>
              </w:rPr>
              <w:t>-</w:t>
            </w:r>
          </w:p>
        </w:tc>
        <w:tc>
          <w:tcPr>
            <w:tcW w:w="900" w:type="dxa"/>
            <w:gridSpan w:val="5"/>
            <w:tcBorders>
              <w:top w:val="single" w:sz="4" w:space="0" w:color="000000"/>
              <w:left w:val="single" w:sz="4" w:space="0" w:color="000000"/>
              <w:bottom w:val="single" w:sz="4" w:space="0" w:color="000000"/>
              <w:right w:val="single" w:sz="4" w:space="0" w:color="000000"/>
            </w:tcBorders>
            <w:vAlign w:val="center"/>
          </w:tcPr>
          <w:p w14:paraId="12F9A240" w14:textId="7E1FBDEE" w:rsidR="00BE0D59" w:rsidRPr="00BE0D59" w:rsidRDefault="00BE0D59" w:rsidP="00BE0D59">
            <w:pPr>
              <w:pStyle w:val="TableParagraph"/>
              <w:rPr>
                <w:b/>
                <w:sz w:val="12"/>
                <w:szCs w:val="12"/>
              </w:rPr>
            </w:pPr>
            <w:r w:rsidRPr="00B41755">
              <w:rPr>
                <w:color w:val="000000"/>
                <w:sz w:val="12"/>
                <w:szCs w:val="12"/>
                <w:lang w:eastAsia="ro-RO"/>
              </w:rPr>
              <w:t>nesemnificativ</w:t>
            </w:r>
          </w:p>
        </w:tc>
      </w:tr>
      <w:tr w:rsidR="00BE0D59" w:rsidRPr="00BE0D59" w14:paraId="598D76C9" w14:textId="0DD233DD" w:rsidTr="008C2ACC">
        <w:trPr>
          <w:trHeight w:val="827"/>
        </w:trPr>
        <w:tc>
          <w:tcPr>
            <w:tcW w:w="674" w:type="dxa"/>
            <w:vMerge/>
            <w:tcBorders>
              <w:top w:val="nil"/>
              <w:bottom w:val="single" w:sz="4" w:space="0" w:color="000000"/>
              <w:right w:val="single" w:sz="8" w:space="0" w:color="000000"/>
            </w:tcBorders>
          </w:tcPr>
          <w:p w14:paraId="586A276B" w14:textId="77777777" w:rsidR="00BE0D59" w:rsidRPr="00BE0D59" w:rsidRDefault="00BE0D59" w:rsidP="00BE0D59">
            <w:pPr>
              <w:rPr>
                <w:sz w:val="12"/>
                <w:szCs w:val="12"/>
              </w:rPr>
            </w:pPr>
          </w:p>
        </w:tc>
        <w:tc>
          <w:tcPr>
            <w:tcW w:w="722" w:type="dxa"/>
            <w:vMerge/>
            <w:tcBorders>
              <w:top w:val="nil"/>
              <w:left w:val="single" w:sz="8" w:space="0" w:color="000000"/>
              <w:bottom w:val="single" w:sz="8" w:space="0" w:color="000000"/>
              <w:right w:val="single" w:sz="4" w:space="0" w:color="000000"/>
            </w:tcBorders>
          </w:tcPr>
          <w:p w14:paraId="7B7709BC" w14:textId="77777777" w:rsidR="00BE0D59" w:rsidRPr="00BE0D59" w:rsidRDefault="00BE0D59" w:rsidP="00BE0D59">
            <w:pPr>
              <w:rPr>
                <w:sz w:val="12"/>
                <w:szCs w:val="12"/>
              </w:rPr>
            </w:pPr>
          </w:p>
        </w:tc>
        <w:tc>
          <w:tcPr>
            <w:tcW w:w="527" w:type="dxa"/>
            <w:vMerge/>
            <w:tcBorders>
              <w:top w:val="nil"/>
              <w:left w:val="single" w:sz="4" w:space="0" w:color="000000"/>
              <w:bottom w:val="single" w:sz="8" w:space="0" w:color="000000"/>
              <w:right w:val="single" w:sz="4" w:space="0" w:color="000000"/>
            </w:tcBorders>
          </w:tcPr>
          <w:p w14:paraId="20BD77A5" w14:textId="77777777" w:rsidR="00BE0D59" w:rsidRPr="00BE0D59" w:rsidRDefault="00BE0D59" w:rsidP="00BE0D59">
            <w:pPr>
              <w:rPr>
                <w:sz w:val="12"/>
                <w:szCs w:val="12"/>
              </w:rPr>
            </w:pPr>
          </w:p>
        </w:tc>
        <w:tc>
          <w:tcPr>
            <w:tcW w:w="719" w:type="dxa"/>
            <w:vMerge/>
            <w:tcBorders>
              <w:top w:val="nil"/>
              <w:left w:val="single" w:sz="4" w:space="0" w:color="000000"/>
              <w:bottom w:val="single" w:sz="8" w:space="0" w:color="000000"/>
              <w:right w:val="single" w:sz="4" w:space="0" w:color="000000"/>
            </w:tcBorders>
          </w:tcPr>
          <w:p w14:paraId="1FA3C2A5" w14:textId="77777777" w:rsidR="00BE0D59" w:rsidRPr="00BE0D59" w:rsidRDefault="00BE0D59" w:rsidP="00BE0D59">
            <w:pPr>
              <w:rPr>
                <w:sz w:val="12"/>
                <w:szCs w:val="12"/>
              </w:rPr>
            </w:pPr>
          </w:p>
        </w:tc>
        <w:tc>
          <w:tcPr>
            <w:tcW w:w="412" w:type="dxa"/>
            <w:vMerge/>
            <w:tcBorders>
              <w:top w:val="nil"/>
              <w:left w:val="single" w:sz="4" w:space="0" w:color="000000"/>
              <w:bottom w:val="single" w:sz="8" w:space="0" w:color="000000"/>
              <w:right w:val="single" w:sz="4" w:space="0" w:color="000000"/>
            </w:tcBorders>
          </w:tcPr>
          <w:p w14:paraId="686EF547" w14:textId="77777777" w:rsidR="00BE0D59" w:rsidRPr="00BE0D59" w:rsidRDefault="00BE0D59" w:rsidP="00BE0D59">
            <w:pPr>
              <w:rPr>
                <w:sz w:val="12"/>
                <w:szCs w:val="12"/>
              </w:rPr>
            </w:pPr>
          </w:p>
        </w:tc>
        <w:tc>
          <w:tcPr>
            <w:tcW w:w="642" w:type="dxa"/>
            <w:vMerge/>
            <w:tcBorders>
              <w:top w:val="nil"/>
              <w:left w:val="single" w:sz="4" w:space="0" w:color="000000"/>
              <w:bottom w:val="single" w:sz="8" w:space="0" w:color="000000"/>
              <w:right w:val="single" w:sz="4" w:space="0" w:color="000000"/>
            </w:tcBorders>
          </w:tcPr>
          <w:p w14:paraId="03C48D9F" w14:textId="77777777" w:rsidR="00BE0D59" w:rsidRPr="00BE0D59" w:rsidRDefault="00BE0D59" w:rsidP="00BE0D59">
            <w:pPr>
              <w:rPr>
                <w:sz w:val="12"/>
                <w:szCs w:val="12"/>
              </w:rPr>
            </w:pPr>
          </w:p>
        </w:tc>
        <w:tc>
          <w:tcPr>
            <w:tcW w:w="316" w:type="dxa"/>
            <w:vMerge/>
            <w:tcBorders>
              <w:top w:val="nil"/>
              <w:left w:val="single" w:sz="4" w:space="0" w:color="000000"/>
              <w:bottom w:val="single" w:sz="8" w:space="0" w:color="000000"/>
              <w:right w:val="single" w:sz="4" w:space="0" w:color="000000"/>
            </w:tcBorders>
          </w:tcPr>
          <w:p w14:paraId="2679C4A9" w14:textId="77777777" w:rsidR="00BE0D59" w:rsidRPr="00BE0D59" w:rsidRDefault="00BE0D59" w:rsidP="00BE0D59">
            <w:pPr>
              <w:rPr>
                <w:sz w:val="12"/>
                <w:szCs w:val="12"/>
              </w:rPr>
            </w:pPr>
          </w:p>
        </w:tc>
        <w:tc>
          <w:tcPr>
            <w:tcW w:w="701" w:type="dxa"/>
            <w:vMerge/>
            <w:tcBorders>
              <w:top w:val="nil"/>
              <w:left w:val="single" w:sz="4" w:space="0" w:color="000000"/>
              <w:bottom w:val="single" w:sz="8" w:space="0" w:color="000000"/>
              <w:right w:val="single" w:sz="4" w:space="0" w:color="000000"/>
            </w:tcBorders>
          </w:tcPr>
          <w:p w14:paraId="287A4E34" w14:textId="77777777" w:rsidR="00BE0D59" w:rsidRPr="00BE0D59" w:rsidRDefault="00BE0D59" w:rsidP="00BE0D59">
            <w:pPr>
              <w:rPr>
                <w:sz w:val="12"/>
                <w:szCs w:val="12"/>
              </w:rPr>
            </w:pPr>
          </w:p>
        </w:tc>
        <w:tc>
          <w:tcPr>
            <w:tcW w:w="732" w:type="dxa"/>
            <w:vMerge/>
            <w:tcBorders>
              <w:top w:val="nil"/>
              <w:left w:val="single" w:sz="4" w:space="0" w:color="000000"/>
              <w:bottom w:val="single" w:sz="8" w:space="0" w:color="000000"/>
              <w:right w:val="single" w:sz="4" w:space="0" w:color="000000"/>
            </w:tcBorders>
          </w:tcPr>
          <w:p w14:paraId="7716ED50" w14:textId="77777777" w:rsidR="00BE0D59" w:rsidRPr="00BE0D59" w:rsidRDefault="00BE0D59" w:rsidP="00BE0D59">
            <w:pPr>
              <w:rPr>
                <w:sz w:val="12"/>
                <w:szCs w:val="12"/>
              </w:rPr>
            </w:pPr>
          </w:p>
        </w:tc>
        <w:tc>
          <w:tcPr>
            <w:tcW w:w="650" w:type="dxa"/>
            <w:vMerge/>
            <w:tcBorders>
              <w:top w:val="nil"/>
              <w:left w:val="single" w:sz="4" w:space="0" w:color="000000"/>
              <w:bottom w:val="single" w:sz="8" w:space="0" w:color="000000"/>
              <w:right w:val="single" w:sz="4" w:space="0" w:color="000000"/>
            </w:tcBorders>
          </w:tcPr>
          <w:p w14:paraId="459B20C1" w14:textId="77777777" w:rsidR="00BE0D59" w:rsidRPr="00BE0D59" w:rsidRDefault="00BE0D59" w:rsidP="00BE0D59">
            <w:pPr>
              <w:rPr>
                <w:sz w:val="12"/>
                <w:szCs w:val="12"/>
              </w:rPr>
            </w:pPr>
          </w:p>
        </w:tc>
        <w:tc>
          <w:tcPr>
            <w:tcW w:w="688" w:type="dxa"/>
            <w:vMerge/>
            <w:tcBorders>
              <w:top w:val="nil"/>
              <w:left w:val="single" w:sz="4" w:space="0" w:color="000000"/>
              <w:bottom w:val="single" w:sz="8" w:space="0" w:color="000000"/>
              <w:right w:val="single" w:sz="4" w:space="0" w:color="000000"/>
            </w:tcBorders>
          </w:tcPr>
          <w:p w14:paraId="6B446E58" w14:textId="77777777" w:rsidR="00BE0D59" w:rsidRPr="00BE0D59" w:rsidRDefault="00BE0D59" w:rsidP="00BE0D59">
            <w:pPr>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3B4A04D4" w14:textId="77777777" w:rsidR="00BE0D59" w:rsidRPr="00BE0D59" w:rsidRDefault="00BE0D59" w:rsidP="00BE0D59">
            <w:pPr>
              <w:pStyle w:val="TableParagraph"/>
              <w:rPr>
                <w:b/>
                <w:sz w:val="12"/>
                <w:szCs w:val="12"/>
              </w:rPr>
            </w:pPr>
          </w:p>
          <w:p w14:paraId="21A8115C" w14:textId="77777777" w:rsidR="00BE0D59" w:rsidRPr="00BE0D59" w:rsidRDefault="00BE0D59" w:rsidP="00BE0D59">
            <w:pPr>
              <w:pStyle w:val="TableParagraph"/>
              <w:rPr>
                <w:b/>
                <w:sz w:val="12"/>
                <w:szCs w:val="12"/>
              </w:rPr>
            </w:pPr>
          </w:p>
          <w:p w14:paraId="47AEAFD1" w14:textId="77777777" w:rsidR="00BE0D59" w:rsidRPr="00BE0D59" w:rsidRDefault="00BE0D59" w:rsidP="00BE0D59">
            <w:pPr>
              <w:pStyle w:val="TableParagraph"/>
              <w:rPr>
                <w:sz w:val="12"/>
                <w:szCs w:val="12"/>
              </w:rPr>
            </w:pPr>
            <w:r w:rsidRPr="00BE0D59">
              <w:rPr>
                <w:spacing w:val="-2"/>
                <w:sz w:val="12"/>
                <w:szCs w:val="12"/>
              </w:rPr>
              <w:t>Suprafață</w:t>
            </w:r>
            <w:r w:rsidRPr="00BE0D59">
              <w:rPr>
                <w:spacing w:val="40"/>
                <w:sz w:val="12"/>
                <w:szCs w:val="12"/>
              </w:rPr>
              <w:t xml:space="preserve"> </w:t>
            </w:r>
            <w:r w:rsidRPr="00BE0D59">
              <w:rPr>
                <w:spacing w:val="-2"/>
                <w:sz w:val="12"/>
                <w:szCs w:val="12"/>
              </w:rPr>
              <w:t>habitat</w:t>
            </w:r>
          </w:p>
        </w:tc>
        <w:tc>
          <w:tcPr>
            <w:tcW w:w="862" w:type="dxa"/>
            <w:gridSpan w:val="2"/>
            <w:tcBorders>
              <w:top w:val="single" w:sz="4" w:space="0" w:color="000000"/>
              <w:left w:val="single" w:sz="4" w:space="0" w:color="000000"/>
              <w:bottom w:val="single" w:sz="4" w:space="0" w:color="000000"/>
              <w:right w:val="single" w:sz="4" w:space="0" w:color="000000"/>
            </w:tcBorders>
          </w:tcPr>
          <w:p w14:paraId="139BC403" w14:textId="77777777" w:rsidR="00BE0D59" w:rsidRPr="00BE0D59" w:rsidRDefault="00BE0D59" w:rsidP="00BE0D59">
            <w:pPr>
              <w:pStyle w:val="TableParagraph"/>
              <w:rPr>
                <w:b/>
                <w:sz w:val="12"/>
                <w:szCs w:val="12"/>
              </w:rPr>
            </w:pPr>
          </w:p>
          <w:p w14:paraId="59BB6DD2" w14:textId="77777777" w:rsidR="00BE0D59" w:rsidRPr="00BE0D59" w:rsidRDefault="00BE0D59" w:rsidP="00BE0D59">
            <w:pPr>
              <w:pStyle w:val="TableParagraph"/>
              <w:spacing w:before="70"/>
              <w:rPr>
                <w:b/>
                <w:sz w:val="12"/>
                <w:szCs w:val="12"/>
              </w:rPr>
            </w:pPr>
          </w:p>
          <w:p w14:paraId="0670FD1D" w14:textId="77777777" w:rsidR="00BE0D59" w:rsidRPr="00BE0D59" w:rsidRDefault="00BE0D59" w:rsidP="00BE0D59">
            <w:pPr>
              <w:pStyle w:val="TableParagraph"/>
              <w:rPr>
                <w:sz w:val="12"/>
                <w:szCs w:val="12"/>
              </w:rPr>
            </w:pPr>
            <w:r w:rsidRPr="00BE0D59">
              <w:rPr>
                <w:spacing w:val="-5"/>
                <w:sz w:val="12"/>
                <w:szCs w:val="12"/>
              </w:rPr>
              <w:t>Ha</w:t>
            </w:r>
          </w:p>
        </w:tc>
        <w:tc>
          <w:tcPr>
            <w:tcW w:w="559" w:type="dxa"/>
            <w:gridSpan w:val="2"/>
            <w:tcBorders>
              <w:top w:val="single" w:sz="4" w:space="0" w:color="000000"/>
              <w:left w:val="single" w:sz="4" w:space="0" w:color="000000"/>
              <w:bottom w:val="single" w:sz="4" w:space="0" w:color="000000"/>
              <w:right w:val="single" w:sz="4" w:space="0" w:color="000000"/>
            </w:tcBorders>
          </w:tcPr>
          <w:p w14:paraId="37AB039F" w14:textId="77777777" w:rsidR="00BE0D59" w:rsidRPr="00BE0D59" w:rsidRDefault="00BE0D59" w:rsidP="00BE0D59">
            <w:pPr>
              <w:pStyle w:val="TableParagraph"/>
              <w:spacing w:before="1"/>
              <w:rPr>
                <w:b/>
                <w:sz w:val="12"/>
                <w:szCs w:val="12"/>
              </w:rPr>
            </w:pPr>
          </w:p>
          <w:p w14:paraId="36B6CC8B"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40"/>
                <w:sz w:val="12"/>
                <w:szCs w:val="12"/>
              </w:rPr>
              <w:t xml:space="preserve"> </w:t>
            </w:r>
            <w:r w:rsidRPr="00BE0D59">
              <w:rPr>
                <w:spacing w:val="-4"/>
                <w:sz w:val="12"/>
                <w:szCs w:val="12"/>
              </w:rPr>
              <w:t>fost</w:t>
            </w:r>
            <w:r w:rsidRPr="00BE0D59">
              <w:rPr>
                <w:spacing w:val="40"/>
                <w:sz w:val="12"/>
                <w:szCs w:val="12"/>
              </w:rPr>
              <w:t xml:space="preserve"> </w:t>
            </w:r>
            <w:r w:rsidRPr="00BE0D59">
              <w:rPr>
                <w:spacing w:val="-2"/>
                <w:sz w:val="12"/>
                <w:szCs w:val="12"/>
              </w:rPr>
              <w:t>definit</w:t>
            </w:r>
            <w:r w:rsidRPr="00BE0D59">
              <w:rPr>
                <w:spacing w:val="40"/>
                <w:sz w:val="12"/>
                <w:szCs w:val="12"/>
              </w:rPr>
              <w:t xml:space="preserve"> </w:t>
            </w:r>
            <w:r w:rsidRPr="00BE0D59">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1DD1CBE9" w14:textId="77777777" w:rsidR="00BE0D59" w:rsidRPr="00BE0D59" w:rsidRDefault="00BE0D59" w:rsidP="00BE0D59">
            <w:pPr>
              <w:pStyle w:val="TableParagraph"/>
              <w:rPr>
                <w:b/>
                <w:sz w:val="12"/>
                <w:szCs w:val="12"/>
              </w:rPr>
            </w:pPr>
          </w:p>
          <w:p w14:paraId="14887433" w14:textId="77777777" w:rsidR="00BE0D59" w:rsidRPr="00BE0D59" w:rsidRDefault="00BE0D59" w:rsidP="00BE0D59">
            <w:pPr>
              <w:pStyle w:val="TableParagraph"/>
              <w:rPr>
                <w:b/>
                <w:sz w:val="12"/>
                <w:szCs w:val="12"/>
              </w:rPr>
            </w:pPr>
          </w:p>
          <w:p w14:paraId="51DE981A"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7"/>
                <w:sz w:val="12"/>
                <w:szCs w:val="12"/>
              </w:rPr>
              <w:t xml:space="preserve"> </w:t>
            </w:r>
            <w:r w:rsidRPr="00BE0D59">
              <w:rPr>
                <w:sz w:val="12"/>
                <w:szCs w:val="12"/>
              </w:rPr>
              <w:t>fost</w:t>
            </w:r>
            <w:r w:rsidRPr="00BE0D59">
              <w:rPr>
                <w:spacing w:val="40"/>
                <w:sz w:val="12"/>
                <w:szCs w:val="12"/>
              </w:rPr>
              <w:t xml:space="preserve"> </w:t>
            </w:r>
            <w:r w:rsidRPr="00BE0D59">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637DF389" w14:textId="77777777" w:rsidR="00BE0D59" w:rsidRPr="00BE0D59" w:rsidRDefault="00BE0D59" w:rsidP="00BE0D59">
            <w:pPr>
              <w:pStyle w:val="TableParagraph"/>
              <w:rPr>
                <w:b/>
                <w:sz w:val="12"/>
                <w:szCs w:val="12"/>
              </w:rPr>
            </w:pPr>
          </w:p>
          <w:p w14:paraId="71F4C3A8" w14:textId="77777777" w:rsidR="00BE0D59" w:rsidRPr="00BE0D59" w:rsidRDefault="00BE0D59" w:rsidP="00BE0D59">
            <w:pPr>
              <w:pStyle w:val="TableParagraph"/>
              <w:rPr>
                <w:b/>
                <w:sz w:val="12"/>
                <w:szCs w:val="12"/>
              </w:rPr>
            </w:pPr>
          </w:p>
          <w:p w14:paraId="5602EBA8" w14:textId="77777777" w:rsidR="00BE0D59" w:rsidRPr="00BE0D59" w:rsidRDefault="00BE0D59" w:rsidP="00BE0D59">
            <w:pPr>
              <w:pStyle w:val="TableParagraph"/>
              <w:rPr>
                <w:sz w:val="12"/>
                <w:szCs w:val="12"/>
              </w:rPr>
            </w:pPr>
            <w:r w:rsidRPr="00BE0D59">
              <w:rPr>
                <w:spacing w:val="-2"/>
                <w:sz w:val="12"/>
                <w:szCs w:val="12"/>
              </w:rPr>
              <w:t>Cel</w:t>
            </w:r>
            <w:r w:rsidRPr="00BE0D59">
              <w:rPr>
                <w:spacing w:val="-6"/>
                <w:sz w:val="12"/>
                <w:szCs w:val="12"/>
              </w:rPr>
              <w:t xml:space="preserve"> </w:t>
            </w:r>
            <w:r w:rsidRPr="00BE0D59">
              <w:rPr>
                <w:spacing w:val="-2"/>
                <w:sz w:val="12"/>
                <w:szCs w:val="12"/>
              </w:rPr>
              <w:t>puțin</w:t>
            </w:r>
            <w:r w:rsidRPr="00BE0D59">
              <w:rPr>
                <w:spacing w:val="40"/>
                <w:sz w:val="12"/>
                <w:szCs w:val="12"/>
              </w:rPr>
              <w:t xml:space="preserve"> </w:t>
            </w:r>
            <w:r w:rsidRPr="00BE0D59">
              <w:rPr>
                <w:spacing w:val="-2"/>
                <w:sz w:val="12"/>
                <w:szCs w:val="12"/>
              </w:rPr>
              <w:t>269,90</w:t>
            </w:r>
          </w:p>
        </w:tc>
        <w:tc>
          <w:tcPr>
            <w:tcW w:w="482" w:type="dxa"/>
            <w:gridSpan w:val="2"/>
            <w:tcBorders>
              <w:top w:val="single" w:sz="4" w:space="0" w:color="000000"/>
              <w:left w:val="single" w:sz="4" w:space="0" w:color="000000"/>
              <w:bottom w:val="single" w:sz="4" w:space="0" w:color="000000"/>
              <w:right w:val="single" w:sz="4" w:space="0" w:color="000000"/>
            </w:tcBorders>
          </w:tcPr>
          <w:p w14:paraId="49176DF6" w14:textId="77777777" w:rsidR="00BE0D59" w:rsidRPr="00BE0D59" w:rsidRDefault="00BE0D59" w:rsidP="00BE0D59">
            <w:pPr>
              <w:pStyle w:val="TableParagraph"/>
              <w:rPr>
                <w:b/>
                <w:sz w:val="12"/>
                <w:szCs w:val="12"/>
              </w:rPr>
            </w:pPr>
          </w:p>
          <w:p w14:paraId="22E25FB8" w14:textId="77777777" w:rsidR="00BE0D59" w:rsidRPr="00BE0D59" w:rsidRDefault="00BE0D59" w:rsidP="00BE0D59">
            <w:pPr>
              <w:pStyle w:val="TableParagraph"/>
              <w:spacing w:before="70"/>
              <w:rPr>
                <w:b/>
                <w:sz w:val="12"/>
                <w:szCs w:val="12"/>
              </w:rPr>
            </w:pPr>
          </w:p>
          <w:p w14:paraId="617ED827" w14:textId="77777777" w:rsidR="00BE0D59" w:rsidRPr="00BE0D59" w:rsidRDefault="00BE0D59" w:rsidP="00BE0D59">
            <w:pPr>
              <w:pStyle w:val="TableParagraph"/>
              <w:rPr>
                <w:sz w:val="12"/>
                <w:szCs w:val="12"/>
              </w:rPr>
            </w:pPr>
            <w:r w:rsidRPr="00BE0D59">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5A3746DA" w14:textId="77777777" w:rsidR="00BE0D59" w:rsidRPr="00BE0D59" w:rsidRDefault="00BE0D59" w:rsidP="00BE0D59">
            <w:pPr>
              <w:pStyle w:val="TableParagraph"/>
              <w:rPr>
                <w:sz w:val="12"/>
                <w:szCs w:val="12"/>
              </w:rPr>
            </w:pPr>
            <w:r w:rsidRPr="00BE0D59">
              <w:rPr>
                <w:spacing w:val="-2"/>
                <w:sz w:val="12"/>
                <w:szCs w:val="12"/>
              </w:rPr>
              <w:t>Soluțiile</w:t>
            </w:r>
            <w:r w:rsidRPr="00BE0D59">
              <w:rPr>
                <w:spacing w:val="40"/>
                <w:sz w:val="12"/>
                <w:szCs w:val="12"/>
              </w:rPr>
              <w:t xml:space="preserve"> </w:t>
            </w:r>
            <w:r w:rsidRPr="00BE0D59">
              <w:rPr>
                <w:sz w:val="12"/>
                <w:szCs w:val="12"/>
              </w:rPr>
              <w:t>tehnice</w:t>
            </w:r>
            <w:r w:rsidRPr="00BE0D59">
              <w:rPr>
                <w:spacing w:val="-8"/>
                <w:sz w:val="12"/>
                <w:szCs w:val="12"/>
              </w:rPr>
              <w:t xml:space="preserve"> </w:t>
            </w:r>
            <w:r w:rsidRPr="00BE0D59">
              <w:rPr>
                <w:sz w:val="12"/>
                <w:szCs w:val="12"/>
              </w:rPr>
              <w:t>propuse</w:t>
            </w:r>
            <w:r w:rsidRPr="00BE0D59">
              <w:rPr>
                <w:spacing w:val="40"/>
                <w:sz w:val="12"/>
                <w:szCs w:val="12"/>
              </w:rPr>
              <w:t xml:space="preserve"> </w:t>
            </w:r>
            <w:r w:rsidRPr="00BE0D59">
              <w:rPr>
                <w:sz w:val="12"/>
                <w:szCs w:val="12"/>
              </w:rPr>
              <w:t>nu</w:t>
            </w:r>
            <w:r w:rsidRPr="00BE0D59">
              <w:rPr>
                <w:spacing w:val="-8"/>
                <w:sz w:val="12"/>
                <w:szCs w:val="12"/>
              </w:rPr>
              <w:t xml:space="preserve"> </w:t>
            </w:r>
            <w:r w:rsidRPr="00BE0D59">
              <w:rPr>
                <w:sz w:val="12"/>
                <w:szCs w:val="12"/>
              </w:rPr>
              <w:t>aduc</w:t>
            </w:r>
            <w:r w:rsidRPr="00BE0D59">
              <w:rPr>
                <w:spacing w:val="40"/>
                <w:sz w:val="12"/>
                <w:szCs w:val="12"/>
              </w:rPr>
              <w:t xml:space="preserve"> </w:t>
            </w:r>
            <w:r w:rsidRPr="00BE0D59">
              <w:rPr>
                <w:spacing w:val="-2"/>
                <w:sz w:val="12"/>
                <w:szCs w:val="12"/>
              </w:rPr>
              <w:t>modificări</w:t>
            </w:r>
            <w:r w:rsidRPr="00BE0D59">
              <w:rPr>
                <w:spacing w:val="40"/>
                <w:sz w:val="12"/>
                <w:szCs w:val="12"/>
              </w:rPr>
              <w:t xml:space="preserve"> </w:t>
            </w:r>
            <w:r w:rsidRPr="00BE0D59">
              <w:rPr>
                <w:sz w:val="12"/>
                <w:szCs w:val="12"/>
              </w:rPr>
              <w:t>asupra</w:t>
            </w:r>
            <w:r w:rsidRPr="00BE0D59">
              <w:rPr>
                <w:spacing w:val="-8"/>
                <w:sz w:val="12"/>
                <w:szCs w:val="12"/>
              </w:rPr>
              <w:t xml:space="preserve"> </w:t>
            </w:r>
            <w:r w:rsidRPr="00BE0D59">
              <w:rPr>
                <w:sz w:val="12"/>
                <w:szCs w:val="12"/>
              </w:rPr>
              <w:t>acestui</w:t>
            </w:r>
          </w:p>
          <w:p w14:paraId="15A60E9C" w14:textId="77777777" w:rsidR="00BE0D59" w:rsidRPr="00BE0D59" w:rsidRDefault="00BE0D59" w:rsidP="00BE0D59">
            <w:pPr>
              <w:pStyle w:val="TableParagraph"/>
              <w:spacing w:before="1" w:line="116" w:lineRule="exact"/>
              <w:rPr>
                <w:sz w:val="12"/>
                <w:szCs w:val="12"/>
              </w:rPr>
            </w:pPr>
            <w:r w:rsidRPr="00BE0D59">
              <w:rPr>
                <w:spacing w:val="-2"/>
                <w:sz w:val="12"/>
                <w:szCs w:val="12"/>
              </w:rPr>
              <w:t>parametru</w:t>
            </w:r>
          </w:p>
        </w:tc>
        <w:tc>
          <w:tcPr>
            <w:tcW w:w="709" w:type="dxa"/>
            <w:gridSpan w:val="3"/>
            <w:tcBorders>
              <w:top w:val="single" w:sz="4" w:space="0" w:color="000000"/>
              <w:left w:val="single" w:sz="4" w:space="0" w:color="000000"/>
              <w:bottom w:val="single" w:sz="4" w:space="0" w:color="000000"/>
              <w:right w:val="single" w:sz="4" w:space="0" w:color="000000"/>
            </w:tcBorders>
          </w:tcPr>
          <w:p w14:paraId="1E8B425A" w14:textId="77777777" w:rsidR="00BE0D59" w:rsidRPr="00BE0D59" w:rsidRDefault="00BE0D59" w:rsidP="00BE0D59">
            <w:pPr>
              <w:pStyle w:val="TableParagraph"/>
              <w:rPr>
                <w:b/>
                <w:sz w:val="12"/>
                <w:szCs w:val="12"/>
              </w:rPr>
            </w:pPr>
          </w:p>
          <w:p w14:paraId="5F7D3BB4" w14:textId="77777777" w:rsidR="00BE0D59" w:rsidRPr="00BE0D59" w:rsidRDefault="00BE0D59" w:rsidP="00BE0D59">
            <w:pPr>
              <w:pStyle w:val="TableParagraph"/>
              <w:spacing w:before="70"/>
              <w:rPr>
                <w:b/>
                <w:sz w:val="12"/>
                <w:szCs w:val="12"/>
              </w:rPr>
            </w:pPr>
          </w:p>
          <w:p w14:paraId="62684D64" w14:textId="77777777" w:rsidR="00BE0D59" w:rsidRPr="00BE0D59" w:rsidRDefault="00BE0D59" w:rsidP="00BE0D59">
            <w:pPr>
              <w:pStyle w:val="TableParagraph"/>
              <w:rPr>
                <w:sz w:val="12"/>
                <w:szCs w:val="12"/>
              </w:rPr>
            </w:pPr>
            <w:r w:rsidRPr="00BE0D59">
              <w:rPr>
                <w:spacing w:val="-10"/>
                <w:sz w:val="12"/>
                <w:szCs w:val="12"/>
              </w:rPr>
              <w:t>%</w:t>
            </w:r>
          </w:p>
        </w:tc>
        <w:tc>
          <w:tcPr>
            <w:tcW w:w="709" w:type="dxa"/>
            <w:gridSpan w:val="4"/>
            <w:tcBorders>
              <w:top w:val="single" w:sz="4" w:space="0" w:color="000000"/>
              <w:left w:val="single" w:sz="4" w:space="0" w:color="000000"/>
              <w:bottom w:val="single" w:sz="4" w:space="0" w:color="000000"/>
              <w:right w:val="single" w:sz="4" w:space="0" w:color="000000"/>
            </w:tcBorders>
          </w:tcPr>
          <w:p w14:paraId="566DEFD6" w14:textId="77777777" w:rsidR="00BE0D59" w:rsidRPr="00BE0D59" w:rsidRDefault="00BE0D59" w:rsidP="00BE0D59">
            <w:pPr>
              <w:pStyle w:val="TableParagraph"/>
              <w:rPr>
                <w:b/>
                <w:sz w:val="12"/>
                <w:szCs w:val="12"/>
              </w:rPr>
            </w:pPr>
          </w:p>
          <w:p w14:paraId="5296BDE8" w14:textId="77777777" w:rsidR="00BE0D59" w:rsidRPr="00BE0D59" w:rsidRDefault="00BE0D59" w:rsidP="00BE0D59">
            <w:pPr>
              <w:pStyle w:val="TableParagraph"/>
              <w:rPr>
                <w:b/>
                <w:sz w:val="12"/>
                <w:szCs w:val="12"/>
              </w:rPr>
            </w:pPr>
          </w:p>
          <w:p w14:paraId="7C004CF6" w14:textId="77777777" w:rsidR="00BE0D59" w:rsidRPr="00BE0D59" w:rsidRDefault="00BE0D59" w:rsidP="00BE0D59">
            <w:pPr>
              <w:pStyle w:val="TableParagraph"/>
              <w:rPr>
                <w:sz w:val="12"/>
                <w:szCs w:val="12"/>
              </w:rPr>
            </w:pPr>
            <w:r w:rsidRPr="00BE0D59">
              <w:rPr>
                <w:spacing w:val="-2"/>
                <w:sz w:val="12"/>
                <w:szCs w:val="12"/>
              </w:rPr>
              <w:t>nesemnifi</w:t>
            </w:r>
            <w:r w:rsidRPr="00BE0D59">
              <w:rPr>
                <w:spacing w:val="40"/>
                <w:sz w:val="12"/>
                <w:szCs w:val="12"/>
              </w:rPr>
              <w:t xml:space="preserve"> </w:t>
            </w:r>
            <w:r w:rsidRPr="00BE0D59">
              <w:rPr>
                <w:spacing w:val="-2"/>
                <w:sz w:val="12"/>
                <w:szCs w:val="12"/>
              </w:rPr>
              <w:t>cativ</w:t>
            </w:r>
          </w:p>
        </w:tc>
        <w:tc>
          <w:tcPr>
            <w:tcW w:w="850" w:type="dxa"/>
            <w:gridSpan w:val="4"/>
            <w:tcBorders>
              <w:top w:val="single" w:sz="4" w:space="0" w:color="000000"/>
              <w:left w:val="single" w:sz="4" w:space="0" w:color="000000"/>
              <w:bottom w:val="single" w:sz="4" w:space="0" w:color="000000"/>
              <w:right w:val="single" w:sz="4" w:space="0" w:color="000000"/>
            </w:tcBorders>
          </w:tcPr>
          <w:p w14:paraId="329577D9" w14:textId="77777777" w:rsidR="00BE0D59" w:rsidRPr="00BE0D59" w:rsidRDefault="00BE0D59" w:rsidP="00BE0D59">
            <w:pPr>
              <w:pStyle w:val="TableParagraph"/>
              <w:rPr>
                <w:b/>
                <w:sz w:val="12"/>
                <w:szCs w:val="12"/>
              </w:rPr>
            </w:pPr>
          </w:p>
          <w:p w14:paraId="2B238AB0" w14:textId="77777777" w:rsidR="00BE0D59" w:rsidRPr="00BE0D59" w:rsidRDefault="00BE0D59" w:rsidP="00BE0D59">
            <w:pPr>
              <w:pStyle w:val="TableParagraph"/>
              <w:spacing w:before="70"/>
              <w:rPr>
                <w:b/>
                <w:sz w:val="12"/>
                <w:szCs w:val="12"/>
              </w:rPr>
            </w:pPr>
          </w:p>
          <w:p w14:paraId="0D8C4706" w14:textId="77777777" w:rsidR="00BE0D59" w:rsidRPr="00BE0D59" w:rsidRDefault="00BE0D59" w:rsidP="00BE0D59">
            <w:pPr>
              <w:pStyle w:val="TableParagraph"/>
              <w:rPr>
                <w:sz w:val="12"/>
                <w:szCs w:val="12"/>
              </w:rPr>
            </w:pPr>
            <w:r w:rsidRPr="00BE0D59">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541C6B1E" w14:textId="31AA8B5F" w:rsidR="00BE0D59" w:rsidRPr="00BE0D59" w:rsidRDefault="00BE0D59" w:rsidP="00BE0D59">
            <w:pPr>
              <w:pStyle w:val="TableParagraph"/>
              <w:rPr>
                <w:b/>
                <w:sz w:val="12"/>
                <w:szCs w:val="12"/>
              </w:rPr>
            </w:pPr>
            <w:r>
              <w:rPr>
                <w:color w:val="000000"/>
                <w:sz w:val="12"/>
                <w:szCs w:val="12"/>
                <w:lang w:eastAsia="ro-RO"/>
              </w:rPr>
              <w:t>evitarea</w:t>
            </w:r>
            <w:r w:rsidRPr="00B41755">
              <w:rPr>
                <w:color w:val="000000"/>
                <w:sz w:val="12"/>
                <w:szCs w:val="12"/>
                <w:lang w:eastAsia="ro-RO"/>
              </w:rPr>
              <w:t xml:space="preserve"> autorizării simultane a mai multor parchte alăturate(în ua-uri învecinate)</w:t>
            </w:r>
          </w:p>
        </w:tc>
        <w:tc>
          <w:tcPr>
            <w:tcW w:w="900" w:type="dxa"/>
            <w:gridSpan w:val="5"/>
            <w:tcBorders>
              <w:top w:val="single" w:sz="4" w:space="0" w:color="000000"/>
              <w:left w:val="single" w:sz="4" w:space="0" w:color="000000"/>
              <w:bottom w:val="single" w:sz="4" w:space="0" w:color="000000"/>
              <w:right w:val="single" w:sz="4" w:space="0" w:color="000000"/>
            </w:tcBorders>
            <w:vAlign w:val="center"/>
          </w:tcPr>
          <w:p w14:paraId="614642D3" w14:textId="76B1987F" w:rsidR="00BE0D59" w:rsidRPr="00BE0D59" w:rsidRDefault="00BE0D59" w:rsidP="00BE0D59">
            <w:pPr>
              <w:pStyle w:val="TableParagraph"/>
              <w:rPr>
                <w:b/>
                <w:sz w:val="12"/>
                <w:szCs w:val="12"/>
              </w:rPr>
            </w:pPr>
            <w:r w:rsidRPr="00B41755">
              <w:rPr>
                <w:color w:val="000000"/>
                <w:sz w:val="12"/>
                <w:szCs w:val="12"/>
                <w:lang w:eastAsia="ro-RO"/>
              </w:rPr>
              <w:t>nesemnificativ</w:t>
            </w:r>
          </w:p>
        </w:tc>
      </w:tr>
      <w:tr w:rsidR="00BE0D59" w:rsidRPr="00BE0D59" w14:paraId="345F1CED" w14:textId="5F7E8C31" w:rsidTr="008C2ACC">
        <w:trPr>
          <w:trHeight w:val="827"/>
        </w:trPr>
        <w:tc>
          <w:tcPr>
            <w:tcW w:w="674" w:type="dxa"/>
            <w:vMerge/>
            <w:tcBorders>
              <w:top w:val="nil"/>
              <w:bottom w:val="single" w:sz="4" w:space="0" w:color="000000"/>
              <w:right w:val="single" w:sz="8" w:space="0" w:color="000000"/>
            </w:tcBorders>
          </w:tcPr>
          <w:p w14:paraId="2312F369" w14:textId="77777777" w:rsidR="00BE0D59" w:rsidRPr="00BE0D59" w:rsidRDefault="00BE0D59" w:rsidP="00BE0D59">
            <w:pPr>
              <w:rPr>
                <w:sz w:val="12"/>
                <w:szCs w:val="12"/>
              </w:rPr>
            </w:pPr>
          </w:p>
        </w:tc>
        <w:tc>
          <w:tcPr>
            <w:tcW w:w="722" w:type="dxa"/>
            <w:vMerge/>
            <w:tcBorders>
              <w:top w:val="nil"/>
              <w:left w:val="single" w:sz="8" w:space="0" w:color="000000"/>
              <w:bottom w:val="single" w:sz="8" w:space="0" w:color="000000"/>
              <w:right w:val="single" w:sz="4" w:space="0" w:color="000000"/>
            </w:tcBorders>
          </w:tcPr>
          <w:p w14:paraId="2910B653" w14:textId="77777777" w:rsidR="00BE0D59" w:rsidRPr="00BE0D59" w:rsidRDefault="00BE0D59" w:rsidP="00BE0D59">
            <w:pPr>
              <w:rPr>
                <w:sz w:val="12"/>
                <w:szCs w:val="12"/>
              </w:rPr>
            </w:pPr>
          </w:p>
        </w:tc>
        <w:tc>
          <w:tcPr>
            <w:tcW w:w="527" w:type="dxa"/>
            <w:vMerge/>
            <w:tcBorders>
              <w:top w:val="nil"/>
              <w:left w:val="single" w:sz="4" w:space="0" w:color="000000"/>
              <w:bottom w:val="single" w:sz="8" w:space="0" w:color="000000"/>
              <w:right w:val="single" w:sz="4" w:space="0" w:color="000000"/>
            </w:tcBorders>
          </w:tcPr>
          <w:p w14:paraId="012F43F4" w14:textId="77777777" w:rsidR="00BE0D59" w:rsidRPr="00BE0D59" w:rsidRDefault="00BE0D59" w:rsidP="00BE0D59">
            <w:pPr>
              <w:rPr>
                <w:sz w:val="12"/>
                <w:szCs w:val="12"/>
              </w:rPr>
            </w:pPr>
          </w:p>
        </w:tc>
        <w:tc>
          <w:tcPr>
            <w:tcW w:w="719" w:type="dxa"/>
            <w:vMerge/>
            <w:tcBorders>
              <w:top w:val="nil"/>
              <w:left w:val="single" w:sz="4" w:space="0" w:color="000000"/>
              <w:bottom w:val="single" w:sz="8" w:space="0" w:color="000000"/>
              <w:right w:val="single" w:sz="4" w:space="0" w:color="000000"/>
            </w:tcBorders>
          </w:tcPr>
          <w:p w14:paraId="0D4EAB28" w14:textId="77777777" w:rsidR="00BE0D59" w:rsidRPr="00BE0D59" w:rsidRDefault="00BE0D59" w:rsidP="00BE0D59">
            <w:pPr>
              <w:rPr>
                <w:sz w:val="12"/>
                <w:szCs w:val="12"/>
              </w:rPr>
            </w:pPr>
          </w:p>
        </w:tc>
        <w:tc>
          <w:tcPr>
            <w:tcW w:w="412" w:type="dxa"/>
            <w:vMerge/>
            <w:tcBorders>
              <w:top w:val="nil"/>
              <w:left w:val="single" w:sz="4" w:space="0" w:color="000000"/>
              <w:bottom w:val="single" w:sz="8" w:space="0" w:color="000000"/>
              <w:right w:val="single" w:sz="4" w:space="0" w:color="000000"/>
            </w:tcBorders>
          </w:tcPr>
          <w:p w14:paraId="1E08C3E6" w14:textId="77777777" w:rsidR="00BE0D59" w:rsidRPr="00BE0D59" w:rsidRDefault="00BE0D59" w:rsidP="00BE0D59">
            <w:pPr>
              <w:rPr>
                <w:sz w:val="12"/>
                <w:szCs w:val="12"/>
              </w:rPr>
            </w:pPr>
          </w:p>
        </w:tc>
        <w:tc>
          <w:tcPr>
            <w:tcW w:w="642" w:type="dxa"/>
            <w:vMerge/>
            <w:tcBorders>
              <w:top w:val="nil"/>
              <w:left w:val="single" w:sz="4" w:space="0" w:color="000000"/>
              <w:bottom w:val="single" w:sz="8" w:space="0" w:color="000000"/>
              <w:right w:val="single" w:sz="4" w:space="0" w:color="000000"/>
            </w:tcBorders>
          </w:tcPr>
          <w:p w14:paraId="51500D88" w14:textId="77777777" w:rsidR="00BE0D59" w:rsidRPr="00BE0D59" w:rsidRDefault="00BE0D59" w:rsidP="00BE0D59">
            <w:pPr>
              <w:rPr>
                <w:sz w:val="12"/>
                <w:szCs w:val="12"/>
              </w:rPr>
            </w:pPr>
          </w:p>
        </w:tc>
        <w:tc>
          <w:tcPr>
            <w:tcW w:w="316" w:type="dxa"/>
            <w:vMerge/>
            <w:tcBorders>
              <w:top w:val="nil"/>
              <w:left w:val="single" w:sz="4" w:space="0" w:color="000000"/>
              <w:bottom w:val="single" w:sz="8" w:space="0" w:color="000000"/>
              <w:right w:val="single" w:sz="4" w:space="0" w:color="000000"/>
            </w:tcBorders>
          </w:tcPr>
          <w:p w14:paraId="0723FABB" w14:textId="77777777" w:rsidR="00BE0D59" w:rsidRPr="00BE0D59" w:rsidRDefault="00BE0D59" w:rsidP="00BE0D59">
            <w:pPr>
              <w:rPr>
                <w:sz w:val="12"/>
                <w:szCs w:val="12"/>
              </w:rPr>
            </w:pPr>
          </w:p>
        </w:tc>
        <w:tc>
          <w:tcPr>
            <w:tcW w:w="701" w:type="dxa"/>
            <w:vMerge/>
            <w:tcBorders>
              <w:top w:val="nil"/>
              <w:left w:val="single" w:sz="4" w:space="0" w:color="000000"/>
              <w:bottom w:val="single" w:sz="8" w:space="0" w:color="000000"/>
              <w:right w:val="single" w:sz="4" w:space="0" w:color="000000"/>
            </w:tcBorders>
          </w:tcPr>
          <w:p w14:paraId="0A568B57" w14:textId="77777777" w:rsidR="00BE0D59" w:rsidRPr="00BE0D59" w:rsidRDefault="00BE0D59" w:rsidP="00BE0D59">
            <w:pPr>
              <w:rPr>
                <w:sz w:val="12"/>
                <w:szCs w:val="12"/>
              </w:rPr>
            </w:pPr>
          </w:p>
        </w:tc>
        <w:tc>
          <w:tcPr>
            <w:tcW w:w="732" w:type="dxa"/>
            <w:vMerge/>
            <w:tcBorders>
              <w:top w:val="nil"/>
              <w:left w:val="single" w:sz="4" w:space="0" w:color="000000"/>
              <w:bottom w:val="single" w:sz="8" w:space="0" w:color="000000"/>
              <w:right w:val="single" w:sz="4" w:space="0" w:color="000000"/>
            </w:tcBorders>
          </w:tcPr>
          <w:p w14:paraId="352C2CF2" w14:textId="77777777" w:rsidR="00BE0D59" w:rsidRPr="00BE0D59" w:rsidRDefault="00BE0D59" w:rsidP="00BE0D59">
            <w:pPr>
              <w:rPr>
                <w:sz w:val="12"/>
                <w:szCs w:val="12"/>
              </w:rPr>
            </w:pPr>
          </w:p>
        </w:tc>
        <w:tc>
          <w:tcPr>
            <w:tcW w:w="650" w:type="dxa"/>
            <w:vMerge/>
            <w:tcBorders>
              <w:top w:val="nil"/>
              <w:left w:val="single" w:sz="4" w:space="0" w:color="000000"/>
              <w:bottom w:val="single" w:sz="8" w:space="0" w:color="000000"/>
              <w:right w:val="single" w:sz="4" w:space="0" w:color="000000"/>
            </w:tcBorders>
          </w:tcPr>
          <w:p w14:paraId="7AC51D6C" w14:textId="77777777" w:rsidR="00BE0D59" w:rsidRPr="00BE0D59" w:rsidRDefault="00BE0D59" w:rsidP="00BE0D59">
            <w:pPr>
              <w:rPr>
                <w:sz w:val="12"/>
                <w:szCs w:val="12"/>
              </w:rPr>
            </w:pPr>
          </w:p>
        </w:tc>
        <w:tc>
          <w:tcPr>
            <w:tcW w:w="688" w:type="dxa"/>
            <w:vMerge/>
            <w:tcBorders>
              <w:top w:val="nil"/>
              <w:left w:val="single" w:sz="4" w:space="0" w:color="000000"/>
              <w:bottom w:val="single" w:sz="8" w:space="0" w:color="000000"/>
              <w:right w:val="single" w:sz="4" w:space="0" w:color="000000"/>
            </w:tcBorders>
          </w:tcPr>
          <w:p w14:paraId="7706AC72" w14:textId="77777777" w:rsidR="00BE0D59" w:rsidRPr="00BE0D59" w:rsidRDefault="00BE0D59" w:rsidP="00BE0D59">
            <w:pPr>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56128720" w14:textId="77777777" w:rsidR="00BE0D59" w:rsidRPr="00BE0D59" w:rsidRDefault="00BE0D59" w:rsidP="00BE0D59">
            <w:pPr>
              <w:pStyle w:val="TableParagraph"/>
              <w:spacing w:before="70"/>
              <w:rPr>
                <w:sz w:val="12"/>
                <w:szCs w:val="12"/>
              </w:rPr>
            </w:pPr>
            <w:r w:rsidRPr="00BE0D59">
              <w:rPr>
                <w:spacing w:val="-2"/>
                <w:sz w:val="12"/>
                <w:szCs w:val="12"/>
              </w:rPr>
              <w:t>Tendința</w:t>
            </w:r>
            <w:r w:rsidRPr="00BE0D59">
              <w:rPr>
                <w:spacing w:val="40"/>
                <w:sz w:val="12"/>
                <w:szCs w:val="12"/>
              </w:rPr>
              <w:t xml:space="preserve"> </w:t>
            </w:r>
            <w:r w:rsidRPr="00BE0D59">
              <w:rPr>
                <w:sz w:val="12"/>
                <w:szCs w:val="12"/>
              </w:rPr>
              <w:t>gradului</w:t>
            </w:r>
            <w:r w:rsidRPr="00BE0D59">
              <w:rPr>
                <w:spacing w:val="-8"/>
                <w:sz w:val="12"/>
                <w:szCs w:val="12"/>
              </w:rPr>
              <w:t xml:space="preserve"> </w:t>
            </w:r>
            <w:r w:rsidRPr="00BE0D59">
              <w:rPr>
                <w:sz w:val="12"/>
                <w:szCs w:val="12"/>
              </w:rPr>
              <w:t>de</w:t>
            </w:r>
            <w:r w:rsidRPr="00BE0D59">
              <w:rPr>
                <w:spacing w:val="40"/>
                <w:sz w:val="12"/>
                <w:szCs w:val="12"/>
              </w:rPr>
              <w:t xml:space="preserve"> </w:t>
            </w:r>
            <w:r w:rsidRPr="00BE0D59">
              <w:rPr>
                <w:spacing w:val="-2"/>
                <w:sz w:val="12"/>
                <w:szCs w:val="12"/>
              </w:rPr>
              <w:t>fragmentare</w:t>
            </w:r>
            <w:r w:rsidRPr="00BE0D59">
              <w:rPr>
                <w:spacing w:val="40"/>
                <w:sz w:val="12"/>
                <w:szCs w:val="12"/>
              </w:rPr>
              <w:t xml:space="preserve"> </w:t>
            </w:r>
            <w:r w:rsidRPr="00BE0D59">
              <w:rPr>
                <w:sz w:val="12"/>
                <w:szCs w:val="12"/>
              </w:rPr>
              <w:t>a</w:t>
            </w:r>
            <w:r w:rsidRPr="00BE0D59">
              <w:rPr>
                <w:spacing w:val="-8"/>
                <w:sz w:val="12"/>
                <w:szCs w:val="12"/>
              </w:rPr>
              <w:t xml:space="preserve"> </w:t>
            </w:r>
            <w:r w:rsidRPr="00BE0D59">
              <w:rPr>
                <w:sz w:val="12"/>
                <w:szCs w:val="12"/>
              </w:rPr>
              <w:t>habitatului</w:t>
            </w:r>
            <w:r w:rsidRPr="00BE0D59">
              <w:rPr>
                <w:spacing w:val="40"/>
                <w:sz w:val="12"/>
                <w:szCs w:val="12"/>
              </w:rPr>
              <w:t xml:space="preserve"> </w:t>
            </w:r>
            <w:r w:rsidRPr="00BE0D59">
              <w:rPr>
                <w:spacing w:val="-2"/>
                <w:sz w:val="12"/>
                <w:szCs w:val="12"/>
              </w:rPr>
              <w:t>speciei</w:t>
            </w:r>
          </w:p>
        </w:tc>
        <w:tc>
          <w:tcPr>
            <w:tcW w:w="862" w:type="dxa"/>
            <w:gridSpan w:val="2"/>
            <w:tcBorders>
              <w:top w:val="single" w:sz="4" w:space="0" w:color="000000"/>
              <w:left w:val="single" w:sz="4" w:space="0" w:color="000000"/>
              <w:bottom w:val="single" w:sz="4" w:space="0" w:color="000000"/>
              <w:right w:val="single" w:sz="4" w:space="0" w:color="000000"/>
            </w:tcBorders>
          </w:tcPr>
          <w:p w14:paraId="1FD6BE41" w14:textId="77777777" w:rsidR="00BE0D59" w:rsidRPr="00BE0D59" w:rsidRDefault="00BE0D59" w:rsidP="00BE0D59">
            <w:pPr>
              <w:pStyle w:val="TableParagraph"/>
              <w:rPr>
                <w:b/>
                <w:sz w:val="12"/>
                <w:szCs w:val="12"/>
              </w:rPr>
            </w:pPr>
          </w:p>
          <w:p w14:paraId="0C4D7F1C" w14:textId="77777777" w:rsidR="00BE0D59" w:rsidRPr="00BE0D59" w:rsidRDefault="00BE0D59" w:rsidP="00BE0D59">
            <w:pPr>
              <w:pStyle w:val="TableParagraph"/>
              <w:spacing w:before="70"/>
              <w:rPr>
                <w:b/>
                <w:sz w:val="12"/>
                <w:szCs w:val="12"/>
              </w:rPr>
            </w:pPr>
          </w:p>
          <w:p w14:paraId="14121131" w14:textId="77777777" w:rsidR="00BE0D59" w:rsidRPr="00BE0D59" w:rsidRDefault="00BE0D59" w:rsidP="00BE0D59">
            <w:pPr>
              <w:pStyle w:val="TableParagraph"/>
              <w:rPr>
                <w:sz w:val="12"/>
                <w:szCs w:val="12"/>
              </w:rPr>
            </w:pPr>
            <w:r w:rsidRPr="00BE0D59">
              <w:rPr>
                <w:sz w:val="12"/>
                <w:szCs w:val="12"/>
              </w:rPr>
              <w:t>%</w:t>
            </w:r>
            <w:r w:rsidRPr="00BE0D59">
              <w:rPr>
                <w:spacing w:val="1"/>
                <w:sz w:val="12"/>
                <w:szCs w:val="12"/>
              </w:rPr>
              <w:t xml:space="preserve"> </w:t>
            </w:r>
            <w:r w:rsidRPr="00BE0D59">
              <w:rPr>
                <w:spacing w:val="-2"/>
                <w:sz w:val="12"/>
                <w:szCs w:val="12"/>
              </w:rPr>
              <w:t>schimbare</w:t>
            </w:r>
          </w:p>
        </w:tc>
        <w:tc>
          <w:tcPr>
            <w:tcW w:w="559" w:type="dxa"/>
            <w:gridSpan w:val="2"/>
            <w:tcBorders>
              <w:top w:val="single" w:sz="4" w:space="0" w:color="000000"/>
              <w:left w:val="single" w:sz="4" w:space="0" w:color="000000"/>
              <w:bottom w:val="single" w:sz="4" w:space="0" w:color="000000"/>
              <w:right w:val="single" w:sz="4" w:space="0" w:color="000000"/>
            </w:tcBorders>
          </w:tcPr>
          <w:p w14:paraId="142A4B3D" w14:textId="77777777" w:rsidR="00BE0D59" w:rsidRPr="00BE0D59" w:rsidRDefault="00BE0D59" w:rsidP="00BE0D59">
            <w:pPr>
              <w:pStyle w:val="TableParagraph"/>
              <w:spacing w:before="1"/>
              <w:rPr>
                <w:b/>
                <w:sz w:val="12"/>
                <w:szCs w:val="12"/>
              </w:rPr>
            </w:pPr>
          </w:p>
          <w:p w14:paraId="35950CBF"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40"/>
                <w:sz w:val="12"/>
                <w:szCs w:val="12"/>
              </w:rPr>
              <w:t xml:space="preserve"> </w:t>
            </w:r>
            <w:r w:rsidRPr="00BE0D59">
              <w:rPr>
                <w:spacing w:val="-4"/>
                <w:sz w:val="12"/>
                <w:szCs w:val="12"/>
              </w:rPr>
              <w:t>fost</w:t>
            </w:r>
            <w:r w:rsidRPr="00BE0D59">
              <w:rPr>
                <w:spacing w:val="40"/>
                <w:sz w:val="12"/>
                <w:szCs w:val="12"/>
              </w:rPr>
              <w:t xml:space="preserve"> </w:t>
            </w:r>
            <w:r w:rsidRPr="00BE0D59">
              <w:rPr>
                <w:spacing w:val="-2"/>
                <w:sz w:val="12"/>
                <w:szCs w:val="12"/>
              </w:rPr>
              <w:t>definit</w:t>
            </w:r>
            <w:r w:rsidRPr="00BE0D59">
              <w:rPr>
                <w:spacing w:val="40"/>
                <w:sz w:val="12"/>
                <w:szCs w:val="12"/>
              </w:rPr>
              <w:t xml:space="preserve"> </w:t>
            </w:r>
            <w:r w:rsidRPr="00BE0D59">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3216CDF5" w14:textId="77777777" w:rsidR="00BE0D59" w:rsidRPr="00BE0D59" w:rsidRDefault="00BE0D59" w:rsidP="00BE0D59">
            <w:pPr>
              <w:pStyle w:val="TableParagraph"/>
              <w:rPr>
                <w:b/>
                <w:sz w:val="12"/>
                <w:szCs w:val="12"/>
              </w:rPr>
            </w:pPr>
          </w:p>
          <w:p w14:paraId="2FE8104A" w14:textId="77777777" w:rsidR="00BE0D59" w:rsidRPr="00BE0D59" w:rsidRDefault="00BE0D59" w:rsidP="00BE0D59">
            <w:pPr>
              <w:pStyle w:val="TableParagraph"/>
              <w:rPr>
                <w:b/>
                <w:sz w:val="12"/>
                <w:szCs w:val="12"/>
              </w:rPr>
            </w:pPr>
          </w:p>
          <w:p w14:paraId="74C5AA04"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7"/>
                <w:sz w:val="12"/>
                <w:szCs w:val="12"/>
              </w:rPr>
              <w:t xml:space="preserve"> </w:t>
            </w:r>
            <w:r w:rsidRPr="00BE0D59">
              <w:rPr>
                <w:sz w:val="12"/>
                <w:szCs w:val="12"/>
              </w:rPr>
              <w:t>fost</w:t>
            </w:r>
            <w:r w:rsidRPr="00BE0D59">
              <w:rPr>
                <w:spacing w:val="40"/>
                <w:sz w:val="12"/>
                <w:szCs w:val="12"/>
              </w:rPr>
              <w:t xml:space="preserve"> </w:t>
            </w:r>
            <w:r w:rsidRPr="00BE0D59">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5E185210" w14:textId="77777777" w:rsidR="00BE0D59" w:rsidRPr="00BE0D59" w:rsidRDefault="00BE0D59" w:rsidP="00BE0D59">
            <w:pPr>
              <w:pStyle w:val="TableParagraph"/>
              <w:rPr>
                <w:b/>
                <w:sz w:val="12"/>
                <w:szCs w:val="12"/>
              </w:rPr>
            </w:pPr>
          </w:p>
          <w:p w14:paraId="66111E54" w14:textId="77777777" w:rsidR="00BE0D59" w:rsidRPr="00BE0D59" w:rsidRDefault="00BE0D59" w:rsidP="00BE0D59">
            <w:pPr>
              <w:pStyle w:val="TableParagraph"/>
              <w:spacing w:before="70"/>
              <w:rPr>
                <w:b/>
                <w:sz w:val="12"/>
                <w:szCs w:val="12"/>
              </w:rPr>
            </w:pPr>
          </w:p>
          <w:p w14:paraId="39C579A6" w14:textId="77777777" w:rsidR="00BE0D59" w:rsidRPr="00BE0D59" w:rsidRDefault="00BE0D59" w:rsidP="00BE0D59">
            <w:pPr>
              <w:pStyle w:val="TableParagraph"/>
              <w:rPr>
                <w:sz w:val="12"/>
                <w:szCs w:val="12"/>
              </w:rPr>
            </w:pPr>
            <w:r w:rsidRPr="00BE0D59">
              <w:rPr>
                <w:spacing w:val="-2"/>
                <w:sz w:val="12"/>
                <w:szCs w:val="12"/>
              </w:rPr>
              <w:t>stabilă</w:t>
            </w:r>
          </w:p>
        </w:tc>
        <w:tc>
          <w:tcPr>
            <w:tcW w:w="482" w:type="dxa"/>
            <w:gridSpan w:val="2"/>
            <w:tcBorders>
              <w:top w:val="single" w:sz="4" w:space="0" w:color="000000"/>
              <w:left w:val="single" w:sz="4" w:space="0" w:color="000000"/>
              <w:bottom w:val="single" w:sz="4" w:space="0" w:color="000000"/>
              <w:right w:val="single" w:sz="4" w:space="0" w:color="000000"/>
            </w:tcBorders>
          </w:tcPr>
          <w:p w14:paraId="67D895D1" w14:textId="77777777" w:rsidR="00BE0D59" w:rsidRPr="00BE0D59" w:rsidRDefault="00BE0D59" w:rsidP="00BE0D59">
            <w:pPr>
              <w:pStyle w:val="TableParagraph"/>
              <w:rPr>
                <w:b/>
                <w:sz w:val="12"/>
                <w:szCs w:val="12"/>
              </w:rPr>
            </w:pPr>
          </w:p>
          <w:p w14:paraId="7AF85BD2" w14:textId="77777777" w:rsidR="00BE0D59" w:rsidRPr="00BE0D59" w:rsidRDefault="00BE0D59" w:rsidP="00BE0D59">
            <w:pPr>
              <w:pStyle w:val="TableParagraph"/>
              <w:spacing w:before="70"/>
              <w:rPr>
                <w:b/>
                <w:sz w:val="12"/>
                <w:szCs w:val="12"/>
              </w:rPr>
            </w:pPr>
          </w:p>
          <w:p w14:paraId="24E792E2" w14:textId="77777777" w:rsidR="00BE0D59" w:rsidRPr="00BE0D59" w:rsidRDefault="00BE0D59" w:rsidP="00BE0D59">
            <w:pPr>
              <w:pStyle w:val="TableParagraph"/>
              <w:rPr>
                <w:sz w:val="12"/>
                <w:szCs w:val="12"/>
              </w:rPr>
            </w:pPr>
            <w:r w:rsidRPr="00BE0D59">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62FAAADC" w14:textId="77777777" w:rsidR="00BE0D59" w:rsidRPr="00BE0D59" w:rsidRDefault="00BE0D59" w:rsidP="00BE0D59">
            <w:pPr>
              <w:pStyle w:val="TableParagraph"/>
              <w:rPr>
                <w:sz w:val="12"/>
                <w:szCs w:val="12"/>
              </w:rPr>
            </w:pPr>
            <w:r w:rsidRPr="00BE0D59">
              <w:rPr>
                <w:spacing w:val="-2"/>
                <w:sz w:val="12"/>
                <w:szCs w:val="12"/>
              </w:rPr>
              <w:t>Soluțiile</w:t>
            </w:r>
            <w:r w:rsidRPr="00BE0D59">
              <w:rPr>
                <w:spacing w:val="40"/>
                <w:sz w:val="12"/>
                <w:szCs w:val="12"/>
              </w:rPr>
              <w:t xml:space="preserve"> </w:t>
            </w:r>
            <w:r w:rsidRPr="00BE0D59">
              <w:rPr>
                <w:sz w:val="12"/>
                <w:szCs w:val="12"/>
              </w:rPr>
              <w:t>tehnice</w:t>
            </w:r>
            <w:r w:rsidRPr="00BE0D59">
              <w:rPr>
                <w:spacing w:val="-8"/>
                <w:sz w:val="12"/>
                <w:szCs w:val="12"/>
              </w:rPr>
              <w:t xml:space="preserve"> </w:t>
            </w:r>
            <w:r w:rsidRPr="00BE0D59">
              <w:rPr>
                <w:sz w:val="12"/>
                <w:szCs w:val="12"/>
              </w:rPr>
              <w:t>propuse</w:t>
            </w:r>
            <w:r w:rsidRPr="00BE0D59">
              <w:rPr>
                <w:spacing w:val="40"/>
                <w:sz w:val="12"/>
                <w:szCs w:val="12"/>
              </w:rPr>
              <w:t xml:space="preserve"> </w:t>
            </w:r>
            <w:r w:rsidRPr="00BE0D59">
              <w:rPr>
                <w:sz w:val="12"/>
                <w:szCs w:val="12"/>
              </w:rPr>
              <w:t>nu</w:t>
            </w:r>
            <w:r w:rsidRPr="00BE0D59">
              <w:rPr>
                <w:spacing w:val="-8"/>
                <w:sz w:val="12"/>
                <w:szCs w:val="12"/>
              </w:rPr>
              <w:t xml:space="preserve"> </w:t>
            </w:r>
            <w:r w:rsidRPr="00BE0D59">
              <w:rPr>
                <w:sz w:val="12"/>
                <w:szCs w:val="12"/>
              </w:rPr>
              <w:t>aduc</w:t>
            </w:r>
            <w:r w:rsidRPr="00BE0D59">
              <w:rPr>
                <w:spacing w:val="40"/>
                <w:sz w:val="12"/>
                <w:szCs w:val="12"/>
              </w:rPr>
              <w:t xml:space="preserve"> </w:t>
            </w:r>
            <w:r w:rsidRPr="00BE0D59">
              <w:rPr>
                <w:spacing w:val="-2"/>
                <w:sz w:val="12"/>
                <w:szCs w:val="12"/>
              </w:rPr>
              <w:t>modificări</w:t>
            </w:r>
            <w:r w:rsidRPr="00BE0D59">
              <w:rPr>
                <w:spacing w:val="40"/>
                <w:sz w:val="12"/>
                <w:szCs w:val="12"/>
              </w:rPr>
              <w:t xml:space="preserve"> </w:t>
            </w:r>
            <w:r w:rsidRPr="00BE0D59">
              <w:rPr>
                <w:sz w:val="12"/>
                <w:szCs w:val="12"/>
              </w:rPr>
              <w:t>asupra</w:t>
            </w:r>
            <w:r w:rsidRPr="00BE0D59">
              <w:rPr>
                <w:spacing w:val="-8"/>
                <w:sz w:val="12"/>
                <w:szCs w:val="12"/>
              </w:rPr>
              <w:t xml:space="preserve"> </w:t>
            </w:r>
            <w:r w:rsidRPr="00BE0D59">
              <w:rPr>
                <w:sz w:val="12"/>
                <w:szCs w:val="12"/>
              </w:rPr>
              <w:t>acestui</w:t>
            </w:r>
          </w:p>
          <w:p w14:paraId="4579B40E" w14:textId="77777777" w:rsidR="00BE0D59" w:rsidRPr="00BE0D59" w:rsidRDefault="00BE0D59" w:rsidP="00BE0D59">
            <w:pPr>
              <w:pStyle w:val="TableParagraph"/>
              <w:spacing w:before="2" w:line="116" w:lineRule="exact"/>
              <w:rPr>
                <w:sz w:val="12"/>
                <w:szCs w:val="12"/>
              </w:rPr>
            </w:pPr>
            <w:r w:rsidRPr="00BE0D59">
              <w:rPr>
                <w:spacing w:val="-2"/>
                <w:sz w:val="12"/>
                <w:szCs w:val="12"/>
              </w:rPr>
              <w:t>parametru</w:t>
            </w:r>
          </w:p>
        </w:tc>
        <w:tc>
          <w:tcPr>
            <w:tcW w:w="709" w:type="dxa"/>
            <w:gridSpan w:val="3"/>
            <w:tcBorders>
              <w:top w:val="single" w:sz="4" w:space="0" w:color="000000"/>
              <w:left w:val="single" w:sz="4" w:space="0" w:color="000000"/>
              <w:bottom w:val="single" w:sz="4" w:space="0" w:color="000000"/>
              <w:right w:val="single" w:sz="4" w:space="0" w:color="000000"/>
            </w:tcBorders>
          </w:tcPr>
          <w:p w14:paraId="68FD59C5" w14:textId="77777777" w:rsidR="00BE0D59" w:rsidRPr="00BE0D59" w:rsidRDefault="00BE0D59" w:rsidP="00BE0D59">
            <w:pPr>
              <w:pStyle w:val="TableParagraph"/>
              <w:rPr>
                <w:sz w:val="12"/>
                <w:szCs w:val="12"/>
              </w:rPr>
            </w:pPr>
          </w:p>
        </w:tc>
        <w:tc>
          <w:tcPr>
            <w:tcW w:w="709" w:type="dxa"/>
            <w:gridSpan w:val="4"/>
            <w:tcBorders>
              <w:top w:val="single" w:sz="4" w:space="0" w:color="000000"/>
              <w:left w:val="single" w:sz="4" w:space="0" w:color="000000"/>
              <w:bottom w:val="single" w:sz="4" w:space="0" w:color="000000"/>
              <w:right w:val="single" w:sz="4" w:space="0" w:color="000000"/>
            </w:tcBorders>
          </w:tcPr>
          <w:p w14:paraId="5A69CEDB" w14:textId="77777777" w:rsidR="00BE0D59" w:rsidRPr="00BE0D59" w:rsidRDefault="00BE0D59" w:rsidP="00BE0D59">
            <w:pPr>
              <w:pStyle w:val="TableParagraph"/>
              <w:rPr>
                <w:b/>
                <w:sz w:val="12"/>
                <w:szCs w:val="12"/>
              </w:rPr>
            </w:pPr>
          </w:p>
          <w:p w14:paraId="28317DCE" w14:textId="77777777" w:rsidR="00BE0D59" w:rsidRPr="00BE0D59" w:rsidRDefault="00BE0D59" w:rsidP="00BE0D59">
            <w:pPr>
              <w:pStyle w:val="TableParagraph"/>
              <w:rPr>
                <w:b/>
                <w:sz w:val="12"/>
                <w:szCs w:val="12"/>
              </w:rPr>
            </w:pPr>
          </w:p>
          <w:p w14:paraId="0DB3FDF0" w14:textId="77777777" w:rsidR="00BE0D59" w:rsidRPr="00BE0D59" w:rsidRDefault="00BE0D59" w:rsidP="00BE0D59">
            <w:pPr>
              <w:pStyle w:val="TableParagraph"/>
              <w:rPr>
                <w:sz w:val="12"/>
                <w:szCs w:val="12"/>
              </w:rPr>
            </w:pPr>
            <w:r w:rsidRPr="00BE0D59">
              <w:rPr>
                <w:spacing w:val="-2"/>
                <w:sz w:val="12"/>
                <w:szCs w:val="12"/>
              </w:rPr>
              <w:t>nesemnifi</w:t>
            </w:r>
            <w:r w:rsidRPr="00BE0D59">
              <w:rPr>
                <w:spacing w:val="40"/>
                <w:sz w:val="12"/>
                <w:szCs w:val="12"/>
              </w:rPr>
              <w:t xml:space="preserve"> </w:t>
            </w:r>
            <w:r w:rsidRPr="00BE0D59">
              <w:rPr>
                <w:spacing w:val="-2"/>
                <w:sz w:val="12"/>
                <w:szCs w:val="12"/>
              </w:rPr>
              <w:t>cativ</w:t>
            </w:r>
          </w:p>
        </w:tc>
        <w:tc>
          <w:tcPr>
            <w:tcW w:w="850" w:type="dxa"/>
            <w:gridSpan w:val="4"/>
            <w:tcBorders>
              <w:top w:val="single" w:sz="4" w:space="0" w:color="000000"/>
              <w:left w:val="single" w:sz="4" w:space="0" w:color="000000"/>
              <w:bottom w:val="single" w:sz="4" w:space="0" w:color="000000"/>
              <w:right w:val="single" w:sz="4" w:space="0" w:color="000000"/>
            </w:tcBorders>
          </w:tcPr>
          <w:p w14:paraId="4D219935" w14:textId="77777777" w:rsidR="00BE0D59" w:rsidRPr="00BE0D59" w:rsidRDefault="00BE0D59" w:rsidP="00BE0D59">
            <w:pPr>
              <w:pStyle w:val="TableParagraph"/>
              <w:rPr>
                <w:b/>
                <w:sz w:val="12"/>
                <w:szCs w:val="12"/>
              </w:rPr>
            </w:pPr>
          </w:p>
          <w:p w14:paraId="1CFF68DD" w14:textId="77777777" w:rsidR="00BE0D59" w:rsidRPr="00BE0D59" w:rsidRDefault="00BE0D59" w:rsidP="00BE0D59">
            <w:pPr>
              <w:pStyle w:val="TableParagraph"/>
              <w:spacing w:before="70"/>
              <w:rPr>
                <w:b/>
                <w:sz w:val="12"/>
                <w:szCs w:val="12"/>
              </w:rPr>
            </w:pPr>
          </w:p>
          <w:p w14:paraId="0D669B43" w14:textId="77777777" w:rsidR="00BE0D59" w:rsidRPr="00BE0D59" w:rsidRDefault="00BE0D59" w:rsidP="00BE0D59">
            <w:pPr>
              <w:pStyle w:val="TableParagraph"/>
              <w:rPr>
                <w:sz w:val="12"/>
                <w:szCs w:val="12"/>
              </w:rPr>
            </w:pPr>
            <w:r w:rsidRPr="00BE0D59">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14D51117" w14:textId="1EEB503F" w:rsidR="00BE0D59" w:rsidRPr="00BE0D59" w:rsidRDefault="00BE0D59" w:rsidP="00BE0D59">
            <w:pPr>
              <w:pStyle w:val="TableParagraph"/>
              <w:rPr>
                <w:b/>
                <w:sz w:val="12"/>
                <w:szCs w:val="12"/>
              </w:rPr>
            </w:pPr>
            <w:r w:rsidRPr="00B41755">
              <w:rPr>
                <w:color w:val="000000"/>
                <w:sz w:val="12"/>
                <w:szCs w:val="12"/>
                <w:lang w:eastAsia="ro-RO"/>
              </w:rPr>
              <w:t>-</w:t>
            </w:r>
          </w:p>
        </w:tc>
        <w:tc>
          <w:tcPr>
            <w:tcW w:w="900" w:type="dxa"/>
            <w:gridSpan w:val="5"/>
            <w:tcBorders>
              <w:top w:val="single" w:sz="4" w:space="0" w:color="000000"/>
              <w:left w:val="single" w:sz="4" w:space="0" w:color="000000"/>
              <w:bottom w:val="single" w:sz="4" w:space="0" w:color="000000"/>
              <w:right w:val="single" w:sz="4" w:space="0" w:color="000000"/>
            </w:tcBorders>
            <w:vAlign w:val="center"/>
          </w:tcPr>
          <w:p w14:paraId="4CFD584D" w14:textId="447252EF" w:rsidR="00BE0D59" w:rsidRPr="00BE0D59" w:rsidRDefault="00BE0D59" w:rsidP="00BE0D59">
            <w:pPr>
              <w:pStyle w:val="TableParagraph"/>
              <w:rPr>
                <w:b/>
                <w:sz w:val="12"/>
                <w:szCs w:val="12"/>
              </w:rPr>
            </w:pPr>
            <w:r w:rsidRPr="00B41755">
              <w:rPr>
                <w:color w:val="000000"/>
                <w:sz w:val="12"/>
                <w:szCs w:val="12"/>
                <w:lang w:eastAsia="ro-RO"/>
              </w:rPr>
              <w:t>nesemnificativ</w:t>
            </w:r>
          </w:p>
        </w:tc>
      </w:tr>
      <w:tr w:rsidR="00BE0D59" w:rsidRPr="00BE0D59" w14:paraId="34EF6235" w14:textId="2E315D9D" w:rsidTr="008C2ACC">
        <w:trPr>
          <w:trHeight w:val="1105"/>
        </w:trPr>
        <w:tc>
          <w:tcPr>
            <w:tcW w:w="674" w:type="dxa"/>
            <w:vMerge/>
            <w:tcBorders>
              <w:top w:val="nil"/>
              <w:bottom w:val="single" w:sz="4" w:space="0" w:color="000000"/>
              <w:right w:val="single" w:sz="8" w:space="0" w:color="000000"/>
            </w:tcBorders>
          </w:tcPr>
          <w:p w14:paraId="3FE583CB" w14:textId="77777777" w:rsidR="00BE0D59" w:rsidRPr="00BE0D59" w:rsidRDefault="00BE0D59" w:rsidP="00BE0D59">
            <w:pPr>
              <w:rPr>
                <w:sz w:val="12"/>
                <w:szCs w:val="12"/>
              </w:rPr>
            </w:pPr>
          </w:p>
        </w:tc>
        <w:tc>
          <w:tcPr>
            <w:tcW w:w="722" w:type="dxa"/>
            <w:vMerge/>
            <w:tcBorders>
              <w:top w:val="nil"/>
              <w:left w:val="single" w:sz="8" w:space="0" w:color="000000"/>
              <w:bottom w:val="single" w:sz="8" w:space="0" w:color="000000"/>
              <w:right w:val="single" w:sz="4" w:space="0" w:color="000000"/>
            </w:tcBorders>
          </w:tcPr>
          <w:p w14:paraId="62FDD876" w14:textId="77777777" w:rsidR="00BE0D59" w:rsidRPr="00BE0D59" w:rsidRDefault="00BE0D59" w:rsidP="00BE0D59">
            <w:pPr>
              <w:rPr>
                <w:sz w:val="12"/>
                <w:szCs w:val="12"/>
              </w:rPr>
            </w:pPr>
          </w:p>
        </w:tc>
        <w:tc>
          <w:tcPr>
            <w:tcW w:w="527" w:type="dxa"/>
            <w:vMerge/>
            <w:tcBorders>
              <w:top w:val="nil"/>
              <w:left w:val="single" w:sz="4" w:space="0" w:color="000000"/>
              <w:bottom w:val="single" w:sz="8" w:space="0" w:color="000000"/>
              <w:right w:val="single" w:sz="4" w:space="0" w:color="000000"/>
            </w:tcBorders>
          </w:tcPr>
          <w:p w14:paraId="3F661F47" w14:textId="77777777" w:rsidR="00BE0D59" w:rsidRPr="00BE0D59" w:rsidRDefault="00BE0D59" w:rsidP="00BE0D59">
            <w:pPr>
              <w:rPr>
                <w:sz w:val="12"/>
                <w:szCs w:val="12"/>
              </w:rPr>
            </w:pPr>
          </w:p>
        </w:tc>
        <w:tc>
          <w:tcPr>
            <w:tcW w:w="719" w:type="dxa"/>
            <w:vMerge/>
            <w:tcBorders>
              <w:top w:val="nil"/>
              <w:left w:val="single" w:sz="4" w:space="0" w:color="000000"/>
              <w:bottom w:val="single" w:sz="8" w:space="0" w:color="000000"/>
              <w:right w:val="single" w:sz="4" w:space="0" w:color="000000"/>
            </w:tcBorders>
          </w:tcPr>
          <w:p w14:paraId="4BCABCA9" w14:textId="77777777" w:rsidR="00BE0D59" w:rsidRPr="00BE0D59" w:rsidRDefault="00BE0D59" w:rsidP="00BE0D59">
            <w:pPr>
              <w:rPr>
                <w:sz w:val="12"/>
                <w:szCs w:val="12"/>
              </w:rPr>
            </w:pPr>
          </w:p>
        </w:tc>
        <w:tc>
          <w:tcPr>
            <w:tcW w:w="412" w:type="dxa"/>
            <w:vMerge/>
            <w:tcBorders>
              <w:top w:val="nil"/>
              <w:left w:val="single" w:sz="4" w:space="0" w:color="000000"/>
              <w:bottom w:val="single" w:sz="8" w:space="0" w:color="000000"/>
              <w:right w:val="single" w:sz="4" w:space="0" w:color="000000"/>
            </w:tcBorders>
          </w:tcPr>
          <w:p w14:paraId="3BB47F61" w14:textId="77777777" w:rsidR="00BE0D59" w:rsidRPr="00BE0D59" w:rsidRDefault="00BE0D59" w:rsidP="00BE0D59">
            <w:pPr>
              <w:rPr>
                <w:sz w:val="12"/>
                <w:szCs w:val="12"/>
              </w:rPr>
            </w:pPr>
          </w:p>
        </w:tc>
        <w:tc>
          <w:tcPr>
            <w:tcW w:w="642" w:type="dxa"/>
            <w:vMerge/>
            <w:tcBorders>
              <w:top w:val="nil"/>
              <w:left w:val="single" w:sz="4" w:space="0" w:color="000000"/>
              <w:bottom w:val="single" w:sz="8" w:space="0" w:color="000000"/>
              <w:right w:val="single" w:sz="4" w:space="0" w:color="000000"/>
            </w:tcBorders>
          </w:tcPr>
          <w:p w14:paraId="168779DE" w14:textId="77777777" w:rsidR="00BE0D59" w:rsidRPr="00BE0D59" w:rsidRDefault="00BE0D59" w:rsidP="00BE0D59">
            <w:pPr>
              <w:rPr>
                <w:sz w:val="12"/>
                <w:szCs w:val="12"/>
              </w:rPr>
            </w:pPr>
          </w:p>
        </w:tc>
        <w:tc>
          <w:tcPr>
            <w:tcW w:w="316" w:type="dxa"/>
            <w:vMerge/>
            <w:tcBorders>
              <w:top w:val="nil"/>
              <w:left w:val="single" w:sz="4" w:space="0" w:color="000000"/>
              <w:bottom w:val="single" w:sz="8" w:space="0" w:color="000000"/>
              <w:right w:val="single" w:sz="4" w:space="0" w:color="000000"/>
            </w:tcBorders>
          </w:tcPr>
          <w:p w14:paraId="665AF404" w14:textId="77777777" w:rsidR="00BE0D59" w:rsidRPr="00BE0D59" w:rsidRDefault="00BE0D59" w:rsidP="00BE0D59">
            <w:pPr>
              <w:rPr>
                <w:sz w:val="12"/>
                <w:szCs w:val="12"/>
              </w:rPr>
            </w:pPr>
          </w:p>
        </w:tc>
        <w:tc>
          <w:tcPr>
            <w:tcW w:w="701" w:type="dxa"/>
            <w:vMerge/>
            <w:tcBorders>
              <w:top w:val="nil"/>
              <w:left w:val="single" w:sz="4" w:space="0" w:color="000000"/>
              <w:bottom w:val="single" w:sz="8" w:space="0" w:color="000000"/>
              <w:right w:val="single" w:sz="4" w:space="0" w:color="000000"/>
            </w:tcBorders>
          </w:tcPr>
          <w:p w14:paraId="4A502A66" w14:textId="77777777" w:rsidR="00BE0D59" w:rsidRPr="00BE0D59" w:rsidRDefault="00BE0D59" w:rsidP="00BE0D59">
            <w:pPr>
              <w:rPr>
                <w:sz w:val="12"/>
                <w:szCs w:val="12"/>
              </w:rPr>
            </w:pPr>
          </w:p>
        </w:tc>
        <w:tc>
          <w:tcPr>
            <w:tcW w:w="732" w:type="dxa"/>
            <w:vMerge/>
            <w:tcBorders>
              <w:top w:val="nil"/>
              <w:left w:val="single" w:sz="4" w:space="0" w:color="000000"/>
              <w:bottom w:val="single" w:sz="8" w:space="0" w:color="000000"/>
              <w:right w:val="single" w:sz="4" w:space="0" w:color="000000"/>
            </w:tcBorders>
          </w:tcPr>
          <w:p w14:paraId="007768F2" w14:textId="77777777" w:rsidR="00BE0D59" w:rsidRPr="00BE0D59" w:rsidRDefault="00BE0D59" w:rsidP="00BE0D59">
            <w:pPr>
              <w:rPr>
                <w:sz w:val="12"/>
                <w:szCs w:val="12"/>
              </w:rPr>
            </w:pPr>
          </w:p>
        </w:tc>
        <w:tc>
          <w:tcPr>
            <w:tcW w:w="650" w:type="dxa"/>
            <w:vMerge/>
            <w:tcBorders>
              <w:top w:val="nil"/>
              <w:left w:val="single" w:sz="4" w:space="0" w:color="000000"/>
              <w:bottom w:val="single" w:sz="8" w:space="0" w:color="000000"/>
              <w:right w:val="single" w:sz="4" w:space="0" w:color="000000"/>
            </w:tcBorders>
          </w:tcPr>
          <w:p w14:paraId="0001AFE2" w14:textId="77777777" w:rsidR="00BE0D59" w:rsidRPr="00BE0D59" w:rsidRDefault="00BE0D59" w:rsidP="00BE0D59">
            <w:pPr>
              <w:rPr>
                <w:sz w:val="12"/>
                <w:szCs w:val="12"/>
              </w:rPr>
            </w:pPr>
          </w:p>
        </w:tc>
        <w:tc>
          <w:tcPr>
            <w:tcW w:w="688" w:type="dxa"/>
            <w:vMerge/>
            <w:tcBorders>
              <w:top w:val="nil"/>
              <w:left w:val="single" w:sz="4" w:space="0" w:color="000000"/>
              <w:bottom w:val="single" w:sz="8" w:space="0" w:color="000000"/>
              <w:right w:val="single" w:sz="4" w:space="0" w:color="000000"/>
            </w:tcBorders>
          </w:tcPr>
          <w:p w14:paraId="5BC52BC5" w14:textId="77777777" w:rsidR="00BE0D59" w:rsidRPr="00BE0D59" w:rsidRDefault="00BE0D59" w:rsidP="00BE0D59">
            <w:pPr>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362D1286" w14:textId="77777777" w:rsidR="00BE0D59" w:rsidRPr="00BE0D59" w:rsidRDefault="00BE0D59" w:rsidP="00BE0D59">
            <w:pPr>
              <w:pStyle w:val="TableParagraph"/>
              <w:rPr>
                <w:b/>
                <w:sz w:val="12"/>
                <w:szCs w:val="12"/>
              </w:rPr>
            </w:pPr>
          </w:p>
          <w:p w14:paraId="7A2C6615" w14:textId="77777777" w:rsidR="00BE0D59" w:rsidRPr="00BE0D59" w:rsidRDefault="00BE0D59" w:rsidP="00BE0D59">
            <w:pPr>
              <w:pStyle w:val="TableParagraph"/>
              <w:spacing w:before="70"/>
              <w:rPr>
                <w:b/>
                <w:sz w:val="12"/>
                <w:szCs w:val="12"/>
              </w:rPr>
            </w:pPr>
          </w:p>
          <w:p w14:paraId="145537CE" w14:textId="77777777" w:rsidR="00BE0D59" w:rsidRPr="00BE0D59" w:rsidRDefault="00BE0D59" w:rsidP="00BE0D59">
            <w:pPr>
              <w:pStyle w:val="TableParagraph"/>
              <w:rPr>
                <w:sz w:val="12"/>
                <w:szCs w:val="12"/>
              </w:rPr>
            </w:pPr>
            <w:r w:rsidRPr="00BE0D59">
              <w:rPr>
                <w:spacing w:val="-2"/>
                <w:sz w:val="12"/>
                <w:szCs w:val="12"/>
              </w:rPr>
              <w:t>Densitatea</w:t>
            </w:r>
            <w:r w:rsidRPr="00BE0D59">
              <w:rPr>
                <w:spacing w:val="40"/>
                <w:sz w:val="12"/>
                <w:szCs w:val="12"/>
              </w:rPr>
              <w:t xml:space="preserve"> </w:t>
            </w:r>
            <w:r w:rsidRPr="00BE0D59">
              <w:rPr>
                <w:spacing w:val="-2"/>
                <w:sz w:val="12"/>
                <w:szCs w:val="12"/>
              </w:rPr>
              <w:t>populației</w:t>
            </w:r>
            <w:r w:rsidRPr="00BE0D59">
              <w:rPr>
                <w:spacing w:val="-6"/>
                <w:sz w:val="12"/>
                <w:szCs w:val="12"/>
              </w:rPr>
              <w:t xml:space="preserve"> </w:t>
            </w:r>
            <w:r w:rsidRPr="00BE0D59">
              <w:rPr>
                <w:spacing w:val="-2"/>
                <w:sz w:val="12"/>
                <w:szCs w:val="12"/>
              </w:rPr>
              <w:t>de</w:t>
            </w:r>
            <w:r w:rsidRPr="00BE0D59">
              <w:rPr>
                <w:spacing w:val="40"/>
                <w:sz w:val="12"/>
                <w:szCs w:val="12"/>
              </w:rPr>
              <w:t xml:space="preserve"> </w:t>
            </w:r>
            <w:r w:rsidRPr="00BE0D59">
              <w:rPr>
                <w:spacing w:val="-2"/>
                <w:sz w:val="12"/>
                <w:szCs w:val="12"/>
              </w:rPr>
              <w:t>pradă</w:t>
            </w:r>
          </w:p>
        </w:tc>
        <w:tc>
          <w:tcPr>
            <w:tcW w:w="862" w:type="dxa"/>
            <w:gridSpan w:val="2"/>
            <w:tcBorders>
              <w:top w:val="single" w:sz="4" w:space="0" w:color="000000"/>
              <w:left w:val="single" w:sz="4" w:space="0" w:color="000000"/>
              <w:bottom w:val="single" w:sz="4" w:space="0" w:color="000000"/>
              <w:right w:val="single" w:sz="4" w:space="0" w:color="000000"/>
            </w:tcBorders>
          </w:tcPr>
          <w:p w14:paraId="244A9D33" w14:textId="77777777" w:rsidR="00BE0D59" w:rsidRPr="00BE0D59" w:rsidRDefault="00BE0D59" w:rsidP="00BE0D59">
            <w:pPr>
              <w:pStyle w:val="TableParagraph"/>
              <w:rPr>
                <w:b/>
                <w:sz w:val="12"/>
                <w:szCs w:val="12"/>
              </w:rPr>
            </w:pPr>
          </w:p>
          <w:p w14:paraId="5D7D6C51" w14:textId="77777777" w:rsidR="00BE0D59" w:rsidRPr="00BE0D59" w:rsidRDefault="00BE0D59" w:rsidP="00BE0D59">
            <w:pPr>
              <w:pStyle w:val="TableParagraph"/>
              <w:rPr>
                <w:b/>
                <w:sz w:val="12"/>
                <w:szCs w:val="12"/>
              </w:rPr>
            </w:pPr>
          </w:p>
          <w:p w14:paraId="2FB14182" w14:textId="77777777" w:rsidR="00BE0D59" w:rsidRPr="00BE0D59" w:rsidRDefault="00BE0D59" w:rsidP="00BE0D59">
            <w:pPr>
              <w:pStyle w:val="TableParagraph"/>
              <w:spacing w:before="1"/>
              <w:rPr>
                <w:b/>
                <w:sz w:val="12"/>
                <w:szCs w:val="12"/>
              </w:rPr>
            </w:pPr>
          </w:p>
          <w:p w14:paraId="3E2AE926" w14:textId="77777777" w:rsidR="00BE0D59" w:rsidRPr="00BE0D59" w:rsidRDefault="00BE0D59" w:rsidP="00BE0D59">
            <w:pPr>
              <w:pStyle w:val="TableParagraph"/>
              <w:rPr>
                <w:sz w:val="12"/>
                <w:szCs w:val="12"/>
              </w:rPr>
            </w:pPr>
            <w:r w:rsidRPr="00BE0D59">
              <w:rPr>
                <w:spacing w:val="-2"/>
                <w:sz w:val="12"/>
                <w:szCs w:val="12"/>
              </w:rPr>
              <w:t>Număr</w:t>
            </w:r>
            <w:r w:rsidRPr="00BE0D59">
              <w:rPr>
                <w:spacing w:val="40"/>
                <w:sz w:val="12"/>
                <w:szCs w:val="12"/>
              </w:rPr>
              <w:t xml:space="preserve"> </w:t>
            </w:r>
            <w:r w:rsidRPr="00BE0D59">
              <w:rPr>
                <w:spacing w:val="-2"/>
                <w:sz w:val="12"/>
                <w:szCs w:val="12"/>
              </w:rPr>
              <w:t>indivizi/km²</w:t>
            </w:r>
          </w:p>
        </w:tc>
        <w:tc>
          <w:tcPr>
            <w:tcW w:w="559" w:type="dxa"/>
            <w:gridSpan w:val="2"/>
            <w:tcBorders>
              <w:top w:val="single" w:sz="4" w:space="0" w:color="000000"/>
              <w:left w:val="single" w:sz="4" w:space="0" w:color="000000"/>
              <w:bottom w:val="single" w:sz="4" w:space="0" w:color="000000"/>
              <w:right w:val="single" w:sz="4" w:space="0" w:color="000000"/>
            </w:tcBorders>
          </w:tcPr>
          <w:p w14:paraId="0F3F373E" w14:textId="77777777" w:rsidR="00BE0D59" w:rsidRPr="00BE0D59" w:rsidRDefault="00BE0D59" w:rsidP="00BE0D59">
            <w:pPr>
              <w:pStyle w:val="TableParagraph"/>
              <w:rPr>
                <w:b/>
                <w:sz w:val="12"/>
                <w:szCs w:val="12"/>
              </w:rPr>
            </w:pPr>
          </w:p>
          <w:p w14:paraId="0736F03D" w14:textId="77777777" w:rsidR="00BE0D59" w:rsidRPr="00BE0D59" w:rsidRDefault="00BE0D59" w:rsidP="00BE0D59">
            <w:pPr>
              <w:pStyle w:val="TableParagraph"/>
              <w:spacing w:before="2"/>
              <w:rPr>
                <w:b/>
                <w:sz w:val="12"/>
                <w:szCs w:val="12"/>
              </w:rPr>
            </w:pPr>
          </w:p>
          <w:p w14:paraId="61AAF5CD"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40"/>
                <w:sz w:val="12"/>
                <w:szCs w:val="12"/>
              </w:rPr>
              <w:t xml:space="preserve"> </w:t>
            </w:r>
            <w:r w:rsidRPr="00BE0D59">
              <w:rPr>
                <w:spacing w:val="-4"/>
                <w:sz w:val="12"/>
                <w:szCs w:val="12"/>
              </w:rPr>
              <w:t>fost</w:t>
            </w:r>
            <w:r w:rsidRPr="00BE0D59">
              <w:rPr>
                <w:spacing w:val="40"/>
                <w:sz w:val="12"/>
                <w:szCs w:val="12"/>
              </w:rPr>
              <w:t xml:space="preserve"> </w:t>
            </w:r>
            <w:r w:rsidRPr="00BE0D59">
              <w:rPr>
                <w:spacing w:val="-2"/>
                <w:sz w:val="12"/>
                <w:szCs w:val="12"/>
              </w:rPr>
              <w:t>definit</w:t>
            </w:r>
            <w:r w:rsidRPr="00BE0D59">
              <w:rPr>
                <w:spacing w:val="40"/>
                <w:sz w:val="12"/>
                <w:szCs w:val="12"/>
              </w:rPr>
              <w:t xml:space="preserve"> </w:t>
            </w:r>
            <w:r w:rsidRPr="00BE0D59">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76A4A8AA" w14:textId="77777777" w:rsidR="00BE0D59" w:rsidRPr="00BE0D59" w:rsidRDefault="00BE0D59" w:rsidP="00BE0D59">
            <w:pPr>
              <w:pStyle w:val="TableParagraph"/>
              <w:rPr>
                <w:b/>
                <w:sz w:val="12"/>
                <w:szCs w:val="12"/>
              </w:rPr>
            </w:pPr>
          </w:p>
          <w:p w14:paraId="25E770E1" w14:textId="77777777" w:rsidR="00BE0D59" w:rsidRPr="00BE0D59" w:rsidRDefault="00BE0D59" w:rsidP="00BE0D59">
            <w:pPr>
              <w:pStyle w:val="TableParagraph"/>
              <w:rPr>
                <w:b/>
                <w:sz w:val="12"/>
                <w:szCs w:val="12"/>
              </w:rPr>
            </w:pPr>
          </w:p>
          <w:p w14:paraId="3AE2299A" w14:textId="77777777" w:rsidR="00BE0D59" w:rsidRPr="00BE0D59" w:rsidRDefault="00BE0D59" w:rsidP="00BE0D59">
            <w:pPr>
              <w:pStyle w:val="TableParagraph"/>
              <w:spacing w:before="1"/>
              <w:rPr>
                <w:b/>
                <w:sz w:val="12"/>
                <w:szCs w:val="12"/>
              </w:rPr>
            </w:pPr>
          </w:p>
          <w:p w14:paraId="1162C5D3"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7"/>
                <w:sz w:val="12"/>
                <w:szCs w:val="12"/>
              </w:rPr>
              <w:t xml:space="preserve"> </w:t>
            </w:r>
            <w:r w:rsidRPr="00BE0D59">
              <w:rPr>
                <w:sz w:val="12"/>
                <w:szCs w:val="12"/>
              </w:rPr>
              <w:t>fost</w:t>
            </w:r>
            <w:r w:rsidRPr="00BE0D59">
              <w:rPr>
                <w:spacing w:val="40"/>
                <w:sz w:val="12"/>
                <w:szCs w:val="12"/>
              </w:rPr>
              <w:t xml:space="preserve"> </w:t>
            </w:r>
            <w:r w:rsidRPr="00BE0D59">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154BF111" w14:textId="77777777" w:rsidR="00BE0D59" w:rsidRPr="00BE0D59" w:rsidRDefault="00BE0D59" w:rsidP="00BE0D59">
            <w:pPr>
              <w:pStyle w:val="TableParagraph"/>
              <w:spacing w:before="2" w:line="137" w:lineRule="exact"/>
              <w:rPr>
                <w:sz w:val="12"/>
                <w:szCs w:val="12"/>
              </w:rPr>
            </w:pPr>
            <w:r w:rsidRPr="00BE0D59">
              <w:rPr>
                <w:spacing w:val="-10"/>
                <w:sz w:val="12"/>
                <w:szCs w:val="12"/>
              </w:rPr>
              <w:t>3</w:t>
            </w:r>
          </w:p>
          <w:p w14:paraId="1D6BE29C" w14:textId="77777777" w:rsidR="00BE0D59" w:rsidRPr="00BE0D59" w:rsidRDefault="00BE0D59" w:rsidP="00BE0D59">
            <w:pPr>
              <w:pStyle w:val="TableParagraph"/>
              <w:rPr>
                <w:sz w:val="12"/>
                <w:szCs w:val="12"/>
              </w:rPr>
            </w:pPr>
            <w:r w:rsidRPr="00BE0D59">
              <w:rPr>
                <w:spacing w:val="-2"/>
                <w:sz w:val="12"/>
                <w:szCs w:val="12"/>
              </w:rPr>
              <w:t>cerbi/km²</w:t>
            </w:r>
            <w:r w:rsidRPr="00BE0D59">
              <w:rPr>
                <w:spacing w:val="40"/>
                <w:sz w:val="12"/>
                <w:szCs w:val="12"/>
              </w:rPr>
              <w:t xml:space="preserve"> </w:t>
            </w:r>
            <w:r w:rsidRPr="00BE0D59">
              <w:rPr>
                <w:sz w:val="12"/>
                <w:szCs w:val="12"/>
              </w:rPr>
              <w:t>4 - 5</w:t>
            </w:r>
          </w:p>
          <w:p w14:paraId="4EE12E72" w14:textId="77777777" w:rsidR="00BE0D59" w:rsidRPr="00BE0D59" w:rsidRDefault="00BE0D59" w:rsidP="00BE0D59">
            <w:pPr>
              <w:pStyle w:val="TableParagraph"/>
              <w:rPr>
                <w:sz w:val="12"/>
                <w:szCs w:val="12"/>
              </w:rPr>
            </w:pPr>
            <w:r w:rsidRPr="00BE0D59">
              <w:rPr>
                <w:spacing w:val="-2"/>
                <w:sz w:val="12"/>
                <w:szCs w:val="12"/>
              </w:rPr>
              <w:t>mistreți/k</w:t>
            </w:r>
            <w:r w:rsidRPr="00BE0D59">
              <w:rPr>
                <w:spacing w:val="40"/>
                <w:sz w:val="12"/>
                <w:szCs w:val="12"/>
              </w:rPr>
              <w:t xml:space="preserve"> </w:t>
            </w:r>
            <w:r w:rsidRPr="00BE0D59">
              <w:rPr>
                <w:spacing w:val="-6"/>
                <w:sz w:val="12"/>
                <w:szCs w:val="12"/>
              </w:rPr>
              <w:t>m²</w:t>
            </w:r>
          </w:p>
          <w:p w14:paraId="2FBFB8F6" w14:textId="77777777" w:rsidR="00BE0D59" w:rsidRPr="00BE0D59" w:rsidRDefault="00BE0D59" w:rsidP="00BE0D59">
            <w:pPr>
              <w:pStyle w:val="TableParagraph"/>
              <w:rPr>
                <w:sz w:val="12"/>
                <w:szCs w:val="12"/>
              </w:rPr>
            </w:pPr>
            <w:r w:rsidRPr="00BE0D59">
              <w:rPr>
                <w:sz w:val="12"/>
                <w:szCs w:val="12"/>
              </w:rPr>
              <w:t>7-</w:t>
            </w:r>
            <w:r w:rsidRPr="00BE0D59">
              <w:rPr>
                <w:spacing w:val="-5"/>
                <w:sz w:val="12"/>
                <w:szCs w:val="12"/>
              </w:rPr>
              <w:t>10</w:t>
            </w:r>
          </w:p>
          <w:p w14:paraId="69277E45" w14:textId="77777777" w:rsidR="00BE0D59" w:rsidRPr="00BE0D59" w:rsidRDefault="00BE0D59" w:rsidP="00BE0D59">
            <w:pPr>
              <w:pStyle w:val="TableParagraph"/>
              <w:spacing w:before="1" w:line="137" w:lineRule="exact"/>
              <w:rPr>
                <w:sz w:val="12"/>
                <w:szCs w:val="12"/>
              </w:rPr>
            </w:pPr>
            <w:r w:rsidRPr="00BE0D59">
              <w:rPr>
                <w:spacing w:val="-2"/>
                <w:sz w:val="12"/>
                <w:szCs w:val="12"/>
              </w:rPr>
              <w:t>căprioare</w:t>
            </w:r>
          </w:p>
          <w:p w14:paraId="2B241328" w14:textId="77777777" w:rsidR="00BE0D59" w:rsidRPr="00BE0D59" w:rsidRDefault="00BE0D59" w:rsidP="00BE0D59">
            <w:pPr>
              <w:pStyle w:val="TableParagraph"/>
              <w:spacing w:line="117" w:lineRule="exact"/>
              <w:rPr>
                <w:sz w:val="12"/>
                <w:szCs w:val="12"/>
              </w:rPr>
            </w:pPr>
            <w:r w:rsidRPr="00BE0D59">
              <w:rPr>
                <w:spacing w:val="-4"/>
                <w:sz w:val="12"/>
                <w:szCs w:val="12"/>
              </w:rPr>
              <w:t>/km²</w:t>
            </w:r>
          </w:p>
        </w:tc>
        <w:tc>
          <w:tcPr>
            <w:tcW w:w="482" w:type="dxa"/>
            <w:gridSpan w:val="2"/>
            <w:tcBorders>
              <w:top w:val="single" w:sz="4" w:space="0" w:color="000000"/>
              <w:left w:val="single" w:sz="4" w:space="0" w:color="000000"/>
              <w:bottom w:val="single" w:sz="4" w:space="0" w:color="000000"/>
              <w:right w:val="single" w:sz="4" w:space="0" w:color="000000"/>
            </w:tcBorders>
          </w:tcPr>
          <w:p w14:paraId="21FFA333" w14:textId="77777777" w:rsidR="00BE0D59" w:rsidRPr="00BE0D59" w:rsidRDefault="00BE0D59" w:rsidP="00BE0D59">
            <w:pPr>
              <w:pStyle w:val="TableParagraph"/>
              <w:rPr>
                <w:b/>
                <w:sz w:val="12"/>
                <w:szCs w:val="12"/>
              </w:rPr>
            </w:pPr>
          </w:p>
          <w:p w14:paraId="6724A1CF" w14:textId="77777777" w:rsidR="00BE0D59" w:rsidRPr="00BE0D59" w:rsidRDefault="00BE0D59" w:rsidP="00BE0D59">
            <w:pPr>
              <w:pStyle w:val="TableParagraph"/>
              <w:rPr>
                <w:b/>
                <w:sz w:val="12"/>
                <w:szCs w:val="12"/>
              </w:rPr>
            </w:pPr>
          </w:p>
          <w:p w14:paraId="03606A94" w14:textId="77777777" w:rsidR="00BE0D59" w:rsidRPr="00BE0D59" w:rsidRDefault="00BE0D59" w:rsidP="00BE0D59">
            <w:pPr>
              <w:pStyle w:val="TableParagraph"/>
              <w:spacing w:before="71"/>
              <w:rPr>
                <w:b/>
                <w:sz w:val="12"/>
                <w:szCs w:val="12"/>
              </w:rPr>
            </w:pPr>
          </w:p>
          <w:p w14:paraId="24E56438" w14:textId="77777777" w:rsidR="00BE0D59" w:rsidRPr="00BE0D59" w:rsidRDefault="00BE0D59" w:rsidP="00BE0D59">
            <w:pPr>
              <w:pStyle w:val="TableParagraph"/>
              <w:rPr>
                <w:sz w:val="12"/>
                <w:szCs w:val="12"/>
              </w:rPr>
            </w:pPr>
            <w:r w:rsidRPr="00BE0D59">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0F427184" w14:textId="77777777" w:rsidR="00BE0D59" w:rsidRPr="00BE0D59" w:rsidRDefault="00BE0D59" w:rsidP="00BE0D59">
            <w:pPr>
              <w:pStyle w:val="TableParagraph"/>
              <w:spacing w:before="1"/>
              <w:rPr>
                <w:b/>
                <w:sz w:val="12"/>
                <w:szCs w:val="12"/>
              </w:rPr>
            </w:pPr>
          </w:p>
          <w:p w14:paraId="03099F23" w14:textId="77777777" w:rsidR="00BE0D59" w:rsidRPr="00BE0D59" w:rsidRDefault="00BE0D59" w:rsidP="00BE0D59">
            <w:pPr>
              <w:pStyle w:val="TableParagraph"/>
              <w:rPr>
                <w:sz w:val="12"/>
                <w:szCs w:val="12"/>
              </w:rPr>
            </w:pPr>
            <w:r w:rsidRPr="00BE0D59">
              <w:rPr>
                <w:spacing w:val="-2"/>
                <w:sz w:val="12"/>
                <w:szCs w:val="12"/>
              </w:rPr>
              <w:t>Soluțiile</w:t>
            </w:r>
            <w:r w:rsidRPr="00BE0D59">
              <w:rPr>
                <w:spacing w:val="40"/>
                <w:sz w:val="12"/>
                <w:szCs w:val="12"/>
              </w:rPr>
              <w:t xml:space="preserve"> </w:t>
            </w:r>
            <w:r w:rsidRPr="00BE0D59">
              <w:rPr>
                <w:sz w:val="12"/>
                <w:szCs w:val="12"/>
              </w:rPr>
              <w:t>tehnice</w:t>
            </w:r>
            <w:r w:rsidRPr="00BE0D59">
              <w:rPr>
                <w:spacing w:val="-8"/>
                <w:sz w:val="12"/>
                <w:szCs w:val="12"/>
              </w:rPr>
              <w:t xml:space="preserve"> </w:t>
            </w:r>
            <w:r w:rsidRPr="00BE0D59">
              <w:rPr>
                <w:sz w:val="12"/>
                <w:szCs w:val="12"/>
              </w:rPr>
              <w:t>propuse</w:t>
            </w:r>
            <w:r w:rsidRPr="00BE0D59">
              <w:rPr>
                <w:spacing w:val="40"/>
                <w:sz w:val="12"/>
                <w:szCs w:val="12"/>
              </w:rPr>
              <w:t xml:space="preserve"> </w:t>
            </w:r>
            <w:r w:rsidRPr="00BE0D59">
              <w:rPr>
                <w:sz w:val="12"/>
                <w:szCs w:val="12"/>
              </w:rPr>
              <w:t>nu</w:t>
            </w:r>
            <w:r w:rsidRPr="00BE0D59">
              <w:rPr>
                <w:spacing w:val="-8"/>
                <w:sz w:val="12"/>
                <w:szCs w:val="12"/>
              </w:rPr>
              <w:t xml:space="preserve"> </w:t>
            </w:r>
            <w:r w:rsidRPr="00BE0D59">
              <w:rPr>
                <w:sz w:val="12"/>
                <w:szCs w:val="12"/>
              </w:rPr>
              <w:t>aduc</w:t>
            </w:r>
            <w:r w:rsidRPr="00BE0D59">
              <w:rPr>
                <w:spacing w:val="40"/>
                <w:sz w:val="12"/>
                <w:szCs w:val="12"/>
              </w:rPr>
              <w:t xml:space="preserve"> </w:t>
            </w:r>
            <w:r w:rsidRPr="00BE0D59">
              <w:rPr>
                <w:spacing w:val="-2"/>
                <w:sz w:val="12"/>
                <w:szCs w:val="12"/>
              </w:rPr>
              <w:t>modificări</w:t>
            </w:r>
            <w:r w:rsidRPr="00BE0D59">
              <w:rPr>
                <w:spacing w:val="40"/>
                <w:sz w:val="12"/>
                <w:szCs w:val="12"/>
              </w:rPr>
              <w:t xml:space="preserve"> </w:t>
            </w:r>
            <w:r w:rsidRPr="00BE0D59">
              <w:rPr>
                <w:sz w:val="12"/>
                <w:szCs w:val="12"/>
              </w:rPr>
              <w:t>asupra</w:t>
            </w:r>
            <w:r w:rsidRPr="00BE0D59">
              <w:rPr>
                <w:spacing w:val="-8"/>
                <w:sz w:val="12"/>
                <w:szCs w:val="12"/>
              </w:rPr>
              <w:t xml:space="preserve"> </w:t>
            </w:r>
            <w:r w:rsidRPr="00BE0D59">
              <w:rPr>
                <w:sz w:val="12"/>
                <w:szCs w:val="12"/>
              </w:rPr>
              <w:t>acestui</w:t>
            </w:r>
            <w:r w:rsidRPr="00BE0D59">
              <w:rPr>
                <w:spacing w:val="40"/>
                <w:sz w:val="12"/>
                <w:szCs w:val="12"/>
              </w:rPr>
              <w:t xml:space="preserve"> </w:t>
            </w:r>
            <w:r w:rsidRPr="00BE0D59">
              <w:rPr>
                <w:spacing w:val="-2"/>
                <w:sz w:val="12"/>
                <w:szCs w:val="12"/>
              </w:rPr>
              <w:t>parametru</w:t>
            </w:r>
          </w:p>
        </w:tc>
        <w:tc>
          <w:tcPr>
            <w:tcW w:w="709" w:type="dxa"/>
            <w:gridSpan w:val="3"/>
            <w:tcBorders>
              <w:top w:val="single" w:sz="4" w:space="0" w:color="000000"/>
              <w:left w:val="single" w:sz="4" w:space="0" w:color="000000"/>
              <w:bottom w:val="single" w:sz="4" w:space="0" w:color="000000"/>
              <w:right w:val="single" w:sz="4" w:space="0" w:color="000000"/>
            </w:tcBorders>
          </w:tcPr>
          <w:p w14:paraId="232AAE73" w14:textId="77777777" w:rsidR="00BE0D59" w:rsidRPr="00BE0D59" w:rsidRDefault="00BE0D59" w:rsidP="00BE0D59">
            <w:pPr>
              <w:pStyle w:val="TableParagraph"/>
              <w:rPr>
                <w:sz w:val="12"/>
                <w:szCs w:val="12"/>
              </w:rPr>
            </w:pPr>
          </w:p>
        </w:tc>
        <w:tc>
          <w:tcPr>
            <w:tcW w:w="709" w:type="dxa"/>
            <w:gridSpan w:val="4"/>
            <w:tcBorders>
              <w:top w:val="single" w:sz="4" w:space="0" w:color="000000"/>
              <w:left w:val="single" w:sz="4" w:space="0" w:color="000000"/>
              <w:bottom w:val="single" w:sz="4" w:space="0" w:color="000000"/>
              <w:right w:val="single" w:sz="4" w:space="0" w:color="000000"/>
            </w:tcBorders>
          </w:tcPr>
          <w:p w14:paraId="3773361D" w14:textId="77777777" w:rsidR="00BE0D59" w:rsidRPr="00BE0D59" w:rsidRDefault="00BE0D59" w:rsidP="00BE0D59">
            <w:pPr>
              <w:pStyle w:val="TableParagraph"/>
              <w:rPr>
                <w:b/>
                <w:sz w:val="12"/>
                <w:szCs w:val="12"/>
              </w:rPr>
            </w:pPr>
          </w:p>
          <w:p w14:paraId="59EFDA30" w14:textId="77777777" w:rsidR="00BE0D59" w:rsidRPr="00BE0D59" w:rsidRDefault="00BE0D59" w:rsidP="00BE0D59">
            <w:pPr>
              <w:pStyle w:val="TableParagraph"/>
              <w:rPr>
                <w:b/>
                <w:sz w:val="12"/>
                <w:szCs w:val="12"/>
              </w:rPr>
            </w:pPr>
          </w:p>
          <w:p w14:paraId="6192539A" w14:textId="77777777" w:rsidR="00BE0D59" w:rsidRPr="00BE0D59" w:rsidRDefault="00BE0D59" w:rsidP="00BE0D59">
            <w:pPr>
              <w:pStyle w:val="TableParagraph"/>
              <w:spacing w:before="1"/>
              <w:rPr>
                <w:b/>
                <w:sz w:val="12"/>
                <w:szCs w:val="12"/>
              </w:rPr>
            </w:pPr>
          </w:p>
          <w:p w14:paraId="459E37ED" w14:textId="77777777" w:rsidR="00BE0D59" w:rsidRPr="00BE0D59" w:rsidRDefault="00BE0D59" w:rsidP="00BE0D59">
            <w:pPr>
              <w:pStyle w:val="TableParagraph"/>
              <w:rPr>
                <w:sz w:val="12"/>
                <w:szCs w:val="12"/>
              </w:rPr>
            </w:pPr>
            <w:r w:rsidRPr="00BE0D59">
              <w:rPr>
                <w:spacing w:val="-2"/>
                <w:sz w:val="12"/>
                <w:szCs w:val="12"/>
              </w:rPr>
              <w:t>nesemnifi</w:t>
            </w:r>
            <w:r w:rsidRPr="00BE0D59">
              <w:rPr>
                <w:spacing w:val="40"/>
                <w:sz w:val="12"/>
                <w:szCs w:val="12"/>
              </w:rPr>
              <w:t xml:space="preserve"> </w:t>
            </w:r>
            <w:r w:rsidRPr="00BE0D59">
              <w:rPr>
                <w:spacing w:val="-2"/>
                <w:sz w:val="12"/>
                <w:szCs w:val="12"/>
              </w:rPr>
              <w:t>cativ</w:t>
            </w:r>
          </w:p>
        </w:tc>
        <w:tc>
          <w:tcPr>
            <w:tcW w:w="850" w:type="dxa"/>
            <w:gridSpan w:val="4"/>
            <w:tcBorders>
              <w:top w:val="single" w:sz="4" w:space="0" w:color="000000"/>
              <w:left w:val="single" w:sz="4" w:space="0" w:color="000000"/>
              <w:bottom w:val="single" w:sz="4" w:space="0" w:color="000000"/>
              <w:right w:val="single" w:sz="4" w:space="0" w:color="000000"/>
            </w:tcBorders>
          </w:tcPr>
          <w:p w14:paraId="61D45809" w14:textId="77777777" w:rsidR="00BE0D59" w:rsidRPr="00BE0D59" w:rsidRDefault="00BE0D59" w:rsidP="00BE0D59">
            <w:pPr>
              <w:pStyle w:val="TableParagraph"/>
              <w:rPr>
                <w:b/>
                <w:sz w:val="12"/>
                <w:szCs w:val="12"/>
              </w:rPr>
            </w:pPr>
          </w:p>
          <w:p w14:paraId="2A42426A" w14:textId="77777777" w:rsidR="00BE0D59" w:rsidRPr="00BE0D59" w:rsidRDefault="00BE0D59" w:rsidP="00BE0D59">
            <w:pPr>
              <w:pStyle w:val="TableParagraph"/>
              <w:rPr>
                <w:b/>
                <w:sz w:val="12"/>
                <w:szCs w:val="12"/>
              </w:rPr>
            </w:pPr>
          </w:p>
          <w:p w14:paraId="4AFA9A9F" w14:textId="77777777" w:rsidR="00BE0D59" w:rsidRPr="00BE0D59" w:rsidRDefault="00BE0D59" w:rsidP="00BE0D59">
            <w:pPr>
              <w:pStyle w:val="TableParagraph"/>
              <w:spacing w:before="71"/>
              <w:rPr>
                <w:b/>
                <w:sz w:val="12"/>
                <w:szCs w:val="12"/>
              </w:rPr>
            </w:pPr>
          </w:p>
          <w:p w14:paraId="0B0AB5DC" w14:textId="77777777" w:rsidR="00BE0D59" w:rsidRPr="00BE0D59" w:rsidRDefault="00BE0D59" w:rsidP="00BE0D59">
            <w:pPr>
              <w:pStyle w:val="TableParagraph"/>
              <w:rPr>
                <w:sz w:val="12"/>
                <w:szCs w:val="12"/>
              </w:rPr>
            </w:pPr>
            <w:r w:rsidRPr="00BE0D59">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36E10922" w14:textId="70E470B0" w:rsidR="00BE0D59" w:rsidRPr="00BE0D59" w:rsidRDefault="00BE0D59" w:rsidP="00BE0D59">
            <w:pPr>
              <w:pStyle w:val="TableParagraph"/>
              <w:rPr>
                <w:b/>
                <w:sz w:val="12"/>
                <w:szCs w:val="12"/>
              </w:rPr>
            </w:pPr>
            <w:r w:rsidRPr="00B41755">
              <w:rPr>
                <w:color w:val="000000"/>
                <w:sz w:val="12"/>
                <w:szCs w:val="12"/>
                <w:lang w:eastAsia="ro-RO"/>
              </w:rPr>
              <w:t>-</w:t>
            </w:r>
          </w:p>
        </w:tc>
        <w:tc>
          <w:tcPr>
            <w:tcW w:w="900" w:type="dxa"/>
            <w:gridSpan w:val="5"/>
            <w:tcBorders>
              <w:top w:val="single" w:sz="4" w:space="0" w:color="000000"/>
              <w:left w:val="single" w:sz="4" w:space="0" w:color="000000"/>
              <w:bottom w:val="single" w:sz="4" w:space="0" w:color="000000"/>
              <w:right w:val="single" w:sz="4" w:space="0" w:color="000000"/>
            </w:tcBorders>
            <w:vAlign w:val="center"/>
          </w:tcPr>
          <w:p w14:paraId="7228208F" w14:textId="06C4164A" w:rsidR="00BE0D59" w:rsidRPr="00BE0D59" w:rsidRDefault="00BE0D59" w:rsidP="00BE0D59">
            <w:pPr>
              <w:pStyle w:val="TableParagraph"/>
              <w:rPr>
                <w:b/>
                <w:sz w:val="12"/>
                <w:szCs w:val="12"/>
              </w:rPr>
            </w:pPr>
            <w:r w:rsidRPr="00B41755">
              <w:rPr>
                <w:color w:val="000000"/>
                <w:sz w:val="12"/>
                <w:szCs w:val="12"/>
                <w:lang w:eastAsia="ro-RO"/>
              </w:rPr>
              <w:t>nesemnificativ</w:t>
            </w:r>
          </w:p>
        </w:tc>
      </w:tr>
      <w:tr w:rsidR="00BE0D59" w:rsidRPr="00BE0D59" w14:paraId="6100B8D9" w14:textId="08760B88" w:rsidTr="008C2ACC">
        <w:trPr>
          <w:trHeight w:val="831"/>
        </w:trPr>
        <w:tc>
          <w:tcPr>
            <w:tcW w:w="674" w:type="dxa"/>
            <w:vMerge/>
            <w:tcBorders>
              <w:top w:val="nil"/>
              <w:bottom w:val="single" w:sz="4" w:space="0" w:color="000000"/>
              <w:right w:val="single" w:sz="8" w:space="0" w:color="000000"/>
            </w:tcBorders>
          </w:tcPr>
          <w:p w14:paraId="5E976850" w14:textId="77777777" w:rsidR="00BE0D59" w:rsidRPr="00BE0D59" w:rsidRDefault="00BE0D59" w:rsidP="00BE0D59">
            <w:pPr>
              <w:rPr>
                <w:sz w:val="12"/>
                <w:szCs w:val="12"/>
              </w:rPr>
            </w:pPr>
          </w:p>
        </w:tc>
        <w:tc>
          <w:tcPr>
            <w:tcW w:w="722" w:type="dxa"/>
            <w:vMerge/>
            <w:tcBorders>
              <w:top w:val="nil"/>
              <w:left w:val="single" w:sz="8" w:space="0" w:color="000000"/>
              <w:bottom w:val="single" w:sz="8" w:space="0" w:color="000000"/>
              <w:right w:val="single" w:sz="4" w:space="0" w:color="000000"/>
            </w:tcBorders>
          </w:tcPr>
          <w:p w14:paraId="7189B5D4" w14:textId="77777777" w:rsidR="00BE0D59" w:rsidRPr="00BE0D59" w:rsidRDefault="00BE0D59" w:rsidP="00BE0D59">
            <w:pPr>
              <w:rPr>
                <w:sz w:val="12"/>
                <w:szCs w:val="12"/>
              </w:rPr>
            </w:pPr>
          </w:p>
        </w:tc>
        <w:tc>
          <w:tcPr>
            <w:tcW w:w="527" w:type="dxa"/>
            <w:vMerge/>
            <w:tcBorders>
              <w:top w:val="nil"/>
              <w:left w:val="single" w:sz="4" w:space="0" w:color="000000"/>
              <w:bottom w:val="single" w:sz="8" w:space="0" w:color="000000"/>
              <w:right w:val="single" w:sz="4" w:space="0" w:color="000000"/>
            </w:tcBorders>
          </w:tcPr>
          <w:p w14:paraId="4B116E04" w14:textId="77777777" w:rsidR="00BE0D59" w:rsidRPr="00BE0D59" w:rsidRDefault="00BE0D59" w:rsidP="00BE0D59">
            <w:pPr>
              <w:rPr>
                <w:sz w:val="12"/>
                <w:szCs w:val="12"/>
              </w:rPr>
            </w:pPr>
          </w:p>
        </w:tc>
        <w:tc>
          <w:tcPr>
            <w:tcW w:w="719" w:type="dxa"/>
            <w:vMerge/>
            <w:tcBorders>
              <w:top w:val="nil"/>
              <w:left w:val="single" w:sz="4" w:space="0" w:color="000000"/>
              <w:bottom w:val="single" w:sz="8" w:space="0" w:color="000000"/>
              <w:right w:val="single" w:sz="4" w:space="0" w:color="000000"/>
            </w:tcBorders>
          </w:tcPr>
          <w:p w14:paraId="76B66DC9" w14:textId="77777777" w:rsidR="00BE0D59" w:rsidRPr="00BE0D59" w:rsidRDefault="00BE0D59" w:rsidP="00BE0D59">
            <w:pPr>
              <w:rPr>
                <w:sz w:val="12"/>
                <w:szCs w:val="12"/>
              </w:rPr>
            </w:pPr>
          </w:p>
        </w:tc>
        <w:tc>
          <w:tcPr>
            <w:tcW w:w="412" w:type="dxa"/>
            <w:vMerge/>
            <w:tcBorders>
              <w:top w:val="nil"/>
              <w:left w:val="single" w:sz="4" w:space="0" w:color="000000"/>
              <w:bottom w:val="single" w:sz="8" w:space="0" w:color="000000"/>
              <w:right w:val="single" w:sz="4" w:space="0" w:color="000000"/>
            </w:tcBorders>
          </w:tcPr>
          <w:p w14:paraId="4F9EAC28" w14:textId="77777777" w:rsidR="00BE0D59" w:rsidRPr="00BE0D59" w:rsidRDefault="00BE0D59" w:rsidP="00BE0D59">
            <w:pPr>
              <w:rPr>
                <w:sz w:val="12"/>
                <w:szCs w:val="12"/>
              </w:rPr>
            </w:pPr>
          </w:p>
        </w:tc>
        <w:tc>
          <w:tcPr>
            <w:tcW w:w="642" w:type="dxa"/>
            <w:vMerge/>
            <w:tcBorders>
              <w:top w:val="nil"/>
              <w:left w:val="single" w:sz="4" w:space="0" w:color="000000"/>
              <w:bottom w:val="single" w:sz="8" w:space="0" w:color="000000"/>
              <w:right w:val="single" w:sz="4" w:space="0" w:color="000000"/>
            </w:tcBorders>
          </w:tcPr>
          <w:p w14:paraId="153F695A" w14:textId="77777777" w:rsidR="00BE0D59" w:rsidRPr="00BE0D59" w:rsidRDefault="00BE0D59" w:rsidP="00BE0D59">
            <w:pPr>
              <w:rPr>
                <w:sz w:val="12"/>
                <w:szCs w:val="12"/>
              </w:rPr>
            </w:pPr>
          </w:p>
        </w:tc>
        <w:tc>
          <w:tcPr>
            <w:tcW w:w="316" w:type="dxa"/>
            <w:vMerge/>
            <w:tcBorders>
              <w:top w:val="nil"/>
              <w:left w:val="single" w:sz="4" w:space="0" w:color="000000"/>
              <w:bottom w:val="single" w:sz="8" w:space="0" w:color="000000"/>
              <w:right w:val="single" w:sz="4" w:space="0" w:color="000000"/>
            </w:tcBorders>
          </w:tcPr>
          <w:p w14:paraId="3CB96DF9" w14:textId="77777777" w:rsidR="00BE0D59" w:rsidRPr="00BE0D59" w:rsidRDefault="00BE0D59" w:rsidP="00BE0D59">
            <w:pPr>
              <w:rPr>
                <w:sz w:val="12"/>
                <w:szCs w:val="12"/>
              </w:rPr>
            </w:pPr>
          </w:p>
        </w:tc>
        <w:tc>
          <w:tcPr>
            <w:tcW w:w="701" w:type="dxa"/>
            <w:vMerge/>
            <w:tcBorders>
              <w:top w:val="nil"/>
              <w:left w:val="single" w:sz="4" w:space="0" w:color="000000"/>
              <w:bottom w:val="single" w:sz="8" w:space="0" w:color="000000"/>
              <w:right w:val="single" w:sz="4" w:space="0" w:color="000000"/>
            </w:tcBorders>
          </w:tcPr>
          <w:p w14:paraId="30BCBFDA" w14:textId="77777777" w:rsidR="00BE0D59" w:rsidRPr="00BE0D59" w:rsidRDefault="00BE0D59" w:rsidP="00BE0D59">
            <w:pPr>
              <w:rPr>
                <w:sz w:val="12"/>
                <w:szCs w:val="12"/>
              </w:rPr>
            </w:pPr>
          </w:p>
        </w:tc>
        <w:tc>
          <w:tcPr>
            <w:tcW w:w="732" w:type="dxa"/>
            <w:vMerge/>
            <w:tcBorders>
              <w:top w:val="nil"/>
              <w:left w:val="single" w:sz="4" w:space="0" w:color="000000"/>
              <w:bottom w:val="single" w:sz="8" w:space="0" w:color="000000"/>
              <w:right w:val="single" w:sz="4" w:space="0" w:color="000000"/>
            </w:tcBorders>
          </w:tcPr>
          <w:p w14:paraId="5418D23B" w14:textId="77777777" w:rsidR="00BE0D59" w:rsidRPr="00BE0D59" w:rsidRDefault="00BE0D59" w:rsidP="00BE0D59">
            <w:pPr>
              <w:rPr>
                <w:sz w:val="12"/>
                <w:szCs w:val="12"/>
              </w:rPr>
            </w:pPr>
          </w:p>
        </w:tc>
        <w:tc>
          <w:tcPr>
            <w:tcW w:w="650" w:type="dxa"/>
            <w:vMerge/>
            <w:tcBorders>
              <w:top w:val="nil"/>
              <w:left w:val="single" w:sz="4" w:space="0" w:color="000000"/>
              <w:bottom w:val="single" w:sz="8" w:space="0" w:color="000000"/>
              <w:right w:val="single" w:sz="4" w:space="0" w:color="000000"/>
            </w:tcBorders>
          </w:tcPr>
          <w:p w14:paraId="5745F893" w14:textId="77777777" w:rsidR="00BE0D59" w:rsidRPr="00BE0D59" w:rsidRDefault="00BE0D59" w:rsidP="00BE0D59">
            <w:pPr>
              <w:rPr>
                <w:sz w:val="12"/>
                <w:szCs w:val="12"/>
              </w:rPr>
            </w:pPr>
          </w:p>
        </w:tc>
        <w:tc>
          <w:tcPr>
            <w:tcW w:w="688" w:type="dxa"/>
            <w:vMerge/>
            <w:tcBorders>
              <w:top w:val="nil"/>
              <w:left w:val="single" w:sz="4" w:space="0" w:color="000000"/>
              <w:bottom w:val="single" w:sz="8" w:space="0" w:color="000000"/>
              <w:right w:val="single" w:sz="4" w:space="0" w:color="000000"/>
            </w:tcBorders>
          </w:tcPr>
          <w:p w14:paraId="325E02C2" w14:textId="77777777" w:rsidR="00BE0D59" w:rsidRPr="00BE0D59" w:rsidRDefault="00BE0D59" w:rsidP="00BE0D59">
            <w:pPr>
              <w:rPr>
                <w:sz w:val="12"/>
                <w:szCs w:val="12"/>
              </w:rPr>
            </w:pPr>
          </w:p>
        </w:tc>
        <w:tc>
          <w:tcPr>
            <w:tcW w:w="873" w:type="dxa"/>
            <w:gridSpan w:val="2"/>
            <w:tcBorders>
              <w:top w:val="single" w:sz="4" w:space="0" w:color="000000"/>
              <w:left w:val="single" w:sz="4" w:space="0" w:color="000000"/>
              <w:bottom w:val="single" w:sz="8" w:space="0" w:color="000000"/>
              <w:right w:val="single" w:sz="4" w:space="0" w:color="000000"/>
            </w:tcBorders>
          </w:tcPr>
          <w:p w14:paraId="5B9CA0C5" w14:textId="77777777" w:rsidR="00BE0D59" w:rsidRPr="00BE0D59" w:rsidRDefault="00BE0D59" w:rsidP="00BE0D59">
            <w:pPr>
              <w:pStyle w:val="TableParagraph"/>
              <w:rPr>
                <w:sz w:val="12"/>
                <w:szCs w:val="12"/>
              </w:rPr>
            </w:pPr>
            <w:r w:rsidRPr="00BE0D59">
              <w:rPr>
                <w:sz w:val="12"/>
                <w:szCs w:val="12"/>
              </w:rPr>
              <w:t>Proporția</w:t>
            </w:r>
            <w:r w:rsidRPr="00BE0D59">
              <w:rPr>
                <w:spacing w:val="-8"/>
                <w:sz w:val="12"/>
                <w:szCs w:val="12"/>
              </w:rPr>
              <w:t xml:space="preserve"> </w:t>
            </w:r>
            <w:r w:rsidRPr="00BE0D59">
              <w:rPr>
                <w:sz w:val="12"/>
                <w:szCs w:val="12"/>
              </w:rPr>
              <w:t>și</w:t>
            </w:r>
            <w:r w:rsidRPr="00BE0D59">
              <w:rPr>
                <w:spacing w:val="40"/>
                <w:sz w:val="12"/>
                <w:szCs w:val="12"/>
              </w:rPr>
              <w:t xml:space="preserve"> </w:t>
            </w:r>
            <w:r w:rsidRPr="00BE0D59">
              <w:rPr>
                <w:spacing w:val="-2"/>
                <w:sz w:val="12"/>
                <w:szCs w:val="12"/>
              </w:rPr>
              <w:t>suprafața</w:t>
            </w:r>
            <w:r w:rsidRPr="00BE0D59">
              <w:rPr>
                <w:spacing w:val="40"/>
                <w:sz w:val="12"/>
                <w:szCs w:val="12"/>
              </w:rPr>
              <w:t xml:space="preserve"> </w:t>
            </w:r>
            <w:r w:rsidRPr="00BE0D59">
              <w:rPr>
                <w:spacing w:val="-2"/>
                <w:sz w:val="12"/>
                <w:szCs w:val="12"/>
              </w:rPr>
              <w:t>pădurilor</w:t>
            </w:r>
            <w:r w:rsidRPr="00BE0D59">
              <w:rPr>
                <w:spacing w:val="40"/>
                <w:sz w:val="12"/>
                <w:szCs w:val="12"/>
              </w:rPr>
              <w:t xml:space="preserve"> </w:t>
            </w:r>
            <w:r w:rsidRPr="00BE0D59">
              <w:rPr>
                <w:spacing w:val="-2"/>
                <w:sz w:val="12"/>
                <w:szCs w:val="12"/>
              </w:rPr>
              <w:t>bătrâne</w:t>
            </w:r>
            <w:r w:rsidRPr="00BE0D59">
              <w:rPr>
                <w:spacing w:val="40"/>
                <w:sz w:val="12"/>
                <w:szCs w:val="12"/>
              </w:rPr>
              <w:t xml:space="preserve"> </w:t>
            </w:r>
            <w:r w:rsidRPr="00BE0D59">
              <w:rPr>
                <w:sz w:val="12"/>
                <w:szCs w:val="12"/>
              </w:rPr>
              <w:t>(peste</w:t>
            </w:r>
            <w:r w:rsidRPr="00BE0D59">
              <w:rPr>
                <w:spacing w:val="-8"/>
                <w:sz w:val="12"/>
                <w:szCs w:val="12"/>
              </w:rPr>
              <w:t xml:space="preserve"> </w:t>
            </w:r>
            <w:r w:rsidRPr="00BE0D59">
              <w:rPr>
                <w:sz w:val="12"/>
                <w:szCs w:val="12"/>
              </w:rPr>
              <w:t>80</w:t>
            </w:r>
            <w:r w:rsidRPr="00BE0D59">
              <w:rPr>
                <w:spacing w:val="-7"/>
                <w:sz w:val="12"/>
                <w:szCs w:val="12"/>
              </w:rPr>
              <w:t xml:space="preserve"> </w:t>
            </w:r>
            <w:r w:rsidRPr="00BE0D59">
              <w:rPr>
                <w:sz w:val="12"/>
                <w:szCs w:val="12"/>
              </w:rPr>
              <w:t>de</w:t>
            </w:r>
          </w:p>
          <w:p w14:paraId="22D08CAB" w14:textId="77777777" w:rsidR="00BE0D59" w:rsidRPr="00BE0D59" w:rsidRDefault="00BE0D59" w:rsidP="00BE0D59">
            <w:pPr>
              <w:pStyle w:val="TableParagraph"/>
              <w:spacing w:line="122" w:lineRule="exact"/>
              <w:rPr>
                <w:sz w:val="12"/>
                <w:szCs w:val="12"/>
              </w:rPr>
            </w:pPr>
            <w:r w:rsidRPr="00BE0D59">
              <w:rPr>
                <w:spacing w:val="-4"/>
                <w:sz w:val="12"/>
                <w:szCs w:val="12"/>
              </w:rPr>
              <w:t>ani)</w:t>
            </w:r>
          </w:p>
        </w:tc>
        <w:tc>
          <w:tcPr>
            <w:tcW w:w="862" w:type="dxa"/>
            <w:gridSpan w:val="2"/>
            <w:tcBorders>
              <w:top w:val="single" w:sz="4" w:space="0" w:color="000000"/>
              <w:left w:val="single" w:sz="4" w:space="0" w:color="000000"/>
              <w:bottom w:val="single" w:sz="4" w:space="0" w:color="000000"/>
              <w:right w:val="single" w:sz="4" w:space="0" w:color="000000"/>
            </w:tcBorders>
          </w:tcPr>
          <w:p w14:paraId="35B15390" w14:textId="77777777" w:rsidR="00BE0D59" w:rsidRPr="00BE0D59" w:rsidRDefault="00BE0D59" w:rsidP="00BE0D59">
            <w:pPr>
              <w:pStyle w:val="TableParagraph"/>
              <w:rPr>
                <w:b/>
                <w:sz w:val="12"/>
                <w:szCs w:val="12"/>
              </w:rPr>
            </w:pPr>
          </w:p>
          <w:p w14:paraId="6EDF942D" w14:textId="77777777" w:rsidR="00BE0D59" w:rsidRPr="00BE0D59" w:rsidRDefault="00BE0D59" w:rsidP="00BE0D59">
            <w:pPr>
              <w:pStyle w:val="TableParagraph"/>
              <w:spacing w:before="69"/>
              <w:rPr>
                <w:b/>
                <w:sz w:val="12"/>
                <w:szCs w:val="12"/>
              </w:rPr>
            </w:pPr>
          </w:p>
          <w:p w14:paraId="12446C86" w14:textId="77777777" w:rsidR="00BE0D59" w:rsidRPr="00BE0D59" w:rsidRDefault="00BE0D59" w:rsidP="00BE0D59">
            <w:pPr>
              <w:pStyle w:val="TableParagraph"/>
              <w:spacing w:before="1"/>
              <w:rPr>
                <w:sz w:val="12"/>
                <w:szCs w:val="12"/>
              </w:rPr>
            </w:pPr>
            <w:r w:rsidRPr="00BE0D59">
              <w:rPr>
                <w:spacing w:val="-10"/>
                <w:sz w:val="12"/>
                <w:szCs w:val="12"/>
              </w:rPr>
              <w:t>%</w:t>
            </w:r>
          </w:p>
        </w:tc>
        <w:tc>
          <w:tcPr>
            <w:tcW w:w="559" w:type="dxa"/>
            <w:gridSpan w:val="2"/>
            <w:tcBorders>
              <w:top w:val="single" w:sz="4" w:space="0" w:color="000000"/>
              <w:left w:val="single" w:sz="4" w:space="0" w:color="000000"/>
              <w:bottom w:val="single" w:sz="4" w:space="0" w:color="000000"/>
              <w:right w:val="single" w:sz="4" w:space="0" w:color="000000"/>
            </w:tcBorders>
          </w:tcPr>
          <w:p w14:paraId="660412FD" w14:textId="77777777" w:rsidR="00BE0D59" w:rsidRPr="00BE0D59" w:rsidRDefault="00BE0D59" w:rsidP="00BE0D59">
            <w:pPr>
              <w:pStyle w:val="TableParagraph"/>
              <w:spacing w:before="137"/>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40"/>
                <w:sz w:val="12"/>
                <w:szCs w:val="12"/>
              </w:rPr>
              <w:t xml:space="preserve"> </w:t>
            </w:r>
            <w:r w:rsidRPr="00BE0D59">
              <w:rPr>
                <w:spacing w:val="-4"/>
                <w:sz w:val="12"/>
                <w:szCs w:val="12"/>
              </w:rPr>
              <w:t>fost</w:t>
            </w:r>
            <w:r w:rsidRPr="00BE0D59">
              <w:rPr>
                <w:spacing w:val="40"/>
                <w:sz w:val="12"/>
                <w:szCs w:val="12"/>
              </w:rPr>
              <w:t xml:space="preserve"> </w:t>
            </w:r>
            <w:r w:rsidRPr="00BE0D59">
              <w:rPr>
                <w:spacing w:val="-2"/>
                <w:sz w:val="12"/>
                <w:szCs w:val="12"/>
              </w:rPr>
              <w:t>definit</w:t>
            </w:r>
            <w:r w:rsidRPr="00BE0D59">
              <w:rPr>
                <w:spacing w:val="40"/>
                <w:sz w:val="12"/>
                <w:szCs w:val="12"/>
              </w:rPr>
              <w:t xml:space="preserve"> </w:t>
            </w:r>
            <w:r w:rsidRPr="00BE0D59">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45596A99" w14:textId="77777777" w:rsidR="00BE0D59" w:rsidRPr="00BE0D59" w:rsidRDefault="00BE0D59" w:rsidP="00BE0D59">
            <w:pPr>
              <w:pStyle w:val="TableParagraph"/>
              <w:rPr>
                <w:b/>
                <w:sz w:val="12"/>
                <w:szCs w:val="12"/>
              </w:rPr>
            </w:pPr>
          </w:p>
          <w:p w14:paraId="125B3EA2" w14:textId="77777777" w:rsidR="00BE0D59" w:rsidRPr="00BE0D59" w:rsidRDefault="00BE0D59" w:rsidP="00BE0D59">
            <w:pPr>
              <w:pStyle w:val="TableParagraph"/>
              <w:rPr>
                <w:b/>
                <w:sz w:val="12"/>
                <w:szCs w:val="12"/>
              </w:rPr>
            </w:pPr>
          </w:p>
          <w:p w14:paraId="517E9887" w14:textId="77777777" w:rsidR="00BE0D59" w:rsidRPr="00BE0D59" w:rsidRDefault="00BE0D59" w:rsidP="00BE0D59">
            <w:pPr>
              <w:pStyle w:val="TableParagraph"/>
              <w:rPr>
                <w:sz w:val="12"/>
                <w:szCs w:val="12"/>
              </w:rPr>
            </w:pPr>
            <w:r w:rsidRPr="00BE0D59">
              <w:rPr>
                <w:sz w:val="12"/>
                <w:szCs w:val="12"/>
              </w:rPr>
              <w:t>nu</w:t>
            </w:r>
            <w:r w:rsidRPr="00BE0D59">
              <w:rPr>
                <w:spacing w:val="-8"/>
                <w:sz w:val="12"/>
                <w:szCs w:val="12"/>
              </w:rPr>
              <w:t xml:space="preserve"> </w:t>
            </w:r>
            <w:r w:rsidRPr="00BE0D59">
              <w:rPr>
                <w:sz w:val="12"/>
                <w:szCs w:val="12"/>
              </w:rPr>
              <w:t>a</w:t>
            </w:r>
            <w:r w:rsidRPr="00BE0D59">
              <w:rPr>
                <w:spacing w:val="-7"/>
                <w:sz w:val="12"/>
                <w:szCs w:val="12"/>
              </w:rPr>
              <w:t xml:space="preserve"> </w:t>
            </w:r>
            <w:r w:rsidRPr="00BE0D59">
              <w:rPr>
                <w:sz w:val="12"/>
                <w:szCs w:val="12"/>
              </w:rPr>
              <w:t>fost</w:t>
            </w:r>
            <w:r w:rsidRPr="00BE0D59">
              <w:rPr>
                <w:spacing w:val="40"/>
                <w:sz w:val="12"/>
                <w:szCs w:val="12"/>
              </w:rPr>
              <w:t xml:space="preserve"> </w:t>
            </w:r>
            <w:r w:rsidRPr="00BE0D59">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00AE5E6B" w14:textId="77777777" w:rsidR="00BE0D59" w:rsidRPr="00BE0D59" w:rsidRDefault="00BE0D59" w:rsidP="00BE0D59">
            <w:pPr>
              <w:pStyle w:val="TableParagraph"/>
              <w:rPr>
                <w:b/>
                <w:sz w:val="12"/>
                <w:szCs w:val="12"/>
              </w:rPr>
            </w:pPr>
          </w:p>
          <w:p w14:paraId="3C68ED83" w14:textId="77777777" w:rsidR="00BE0D59" w:rsidRPr="00BE0D59" w:rsidRDefault="00BE0D59" w:rsidP="00BE0D59">
            <w:pPr>
              <w:pStyle w:val="TableParagraph"/>
              <w:rPr>
                <w:b/>
                <w:sz w:val="12"/>
                <w:szCs w:val="12"/>
              </w:rPr>
            </w:pPr>
          </w:p>
          <w:p w14:paraId="206C8EBD" w14:textId="77777777" w:rsidR="00BE0D59" w:rsidRPr="00BE0D59" w:rsidRDefault="00BE0D59" w:rsidP="00BE0D59">
            <w:pPr>
              <w:pStyle w:val="TableParagraph"/>
              <w:rPr>
                <w:sz w:val="12"/>
                <w:szCs w:val="12"/>
              </w:rPr>
            </w:pPr>
            <w:r w:rsidRPr="00BE0D59">
              <w:rPr>
                <w:spacing w:val="-2"/>
                <w:sz w:val="12"/>
                <w:szCs w:val="12"/>
              </w:rPr>
              <w:t>Cel</w:t>
            </w:r>
            <w:r w:rsidRPr="00BE0D59">
              <w:rPr>
                <w:spacing w:val="-6"/>
                <w:sz w:val="12"/>
                <w:szCs w:val="12"/>
              </w:rPr>
              <w:t xml:space="preserve"> </w:t>
            </w:r>
            <w:r w:rsidRPr="00BE0D59">
              <w:rPr>
                <w:spacing w:val="-2"/>
                <w:sz w:val="12"/>
                <w:szCs w:val="12"/>
              </w:rPr>
              <w:t>puțin</w:t>
            </w:r>
            <w:r w:rsidRPr="00BE0D59">
              <w:rPr>
                <w:spacing w:val="40"/>
                <w:sz w:val="12"/>
                <w:szCs w:val="12"/>
              </w:rPr>
              <w:t xml:space="preserve"> </w:t>
            </w:r>
            <w:r w:rsidRPr="00BE0D59">
              <w:rPr>
                <w:spacing w:val="-4"/>
                <w:sz w:val="12"/>
                <w:szCs w:val="12"/>
              </w:rPr>
              <w:t>35%</w:t>
            </w:r>
          </w:p>
        </w:tc>
        <w:tc>
          <w:tcPr>
            <w:tcW w:w="482" w:type="dxa"/>
            <w:gridSpan w:val="2"/>
            <w:tcBorders>
              <w:top w:val="single" w:sz="4" w:space="0" w:color="000000"/>
              <w:left w:val="single" w:sz="4" w:space="0" w:color="000000"/>
              <w:bottom w:val="single" w:sz="4" w:space="0" w:color="000000"/>
              <w:right w:val="single" w:sz="4" w:space="0" w:color="000000"/>
            </w:tcBorders>
          </w:tcPr>
          <w:p w14:paraId="7FACA6EC" w14:textId="77777777" w:rsidR="00BE0D59" w:rsidRPr="00BE0D59" w:rsidRDefault="00BE0D59" w:rsidP="00BE0D59">
            <w:pPr>
              <w:pStyle w:val="TableParagraph"/>
              <w:rPr>
                <w:b/>
                <w:sz w:val="12"/>
                <w:szCs w:val="12"/>
              </w:rPr>
            </w:pPr>
          </w:p>
          <w:p w14:paraId="1D8CA9C4" w14:textId="77777777" w:rsidR="00BE0D59" w:rsidRPr="00BE0D59" w:rsidRDefault="00BE0D59" w:rsidP="00BE0D59">
            <w:pPr>
              <w:pStyle w:val="TableParagraph"/>
              <w:spacing w:before="69"/>
              <w:rPr>
                <w:b/>
                <w:sz w:val="12"/>
                <w:szCs w:val="12"/>
              </w:rPr>
            </w:pPr>
          </w:p>
          <w:p w14:paraId="38598BC3" w14:textId="77777777" w:rsidR="00BE0D59" w:rsidRPr="00BE0D59" w:rsidRDefault="00BE0D59" w:rsidP="00BE0D59">
            <w:pPr>
              <w:pStyle w:val="TableParagraph"/>
              <w:spacing w:before="1"/>
              <w:rPr>
                <w:sz w:val="12"/>
                <w:szCs w:val="12"/>
              </w:rPr>
            </w:pPr>
            <w:r w:rsidRPr="00BE0D59">
              <w:rPr>
                <w:spacing w:val="-5"/>
                <w:sz w:val="12"/>
                <w:szCs w:val="12"/>
              </w:rPr>
              <w:t>nu</w:t>
            </w:r>
          </w:p>
        </w:tc>
        <w:tc>
          <w:tcPr>
            <w:tcW w:w="957" w:type="dxa"/>
            <w:tcBorders>
              <w:top w:val="single" w:sz="4" w:space="0" w:color="000000"/>
              <w:left w:val="single" w:sz="4" w:space="0" w:color="000000"/>
              <w:bottom w:val="single" w:sz="4" w:space="0" w:color="000000"/>
              <w:right w:val="single" w:sz="4" w:space="0" w:color="000000"/>
            </w:tcBorders>
          </w:tcPr>
          <w:p w14:paraId="5E537D39" w14:textId="77777777" w:rsidR="00BE0D59" w:rsidRPr="00BE0D59" w:rsidRDefault="00BE0D59" w:rsidP="00BE0D59">
            <w:pPr>
              <w:pStyle w:val="TableParagraph"/>
              <w:rPr>
                <w:sz w:val="12"/>
                <w:szCs w:val="12"/>
              </w:rPr>
            </w:pPr>
            <w:r w:rsidRPr="00BE0D59">
              <w:rPr>
                <w:spacing w:val="-2"/>
                <w:sz w:val="12"/>
                <w:szCs w:val="12"/>
              </w:rPr>
              <w:t>Soluțiile</w:t>
            </w:r>
            <w:r w:rsidRPr="00BE0D59">
              <w:rPr>
                <w:spacing w:val="40"/>
                <w:sz w:val="12"/>
                <w:szCs w:val="12"/>
              </w:rPr>
              <w:t xml:space="preserve"> </w:t>
            </w:r>
            <w:r w:rsidRPr="00BE0D59">
              <w:rPr>
                <w:sz w:val="12"/>
                <w:szCs w:val="12"/>
              </w:rPr>
              <w:t>tehnice</w:t>
            </w:r>
            <w:r w:rsidRPr="00BE0D59">
              <w:rPr>
                <w:spacing w:val="-8"/>
                <w:sz w:val="12"/>
                <w:szCs w:val="12"/>
              </w:rPr>
              <w:t xml:space="preserve"> </w:t>
            </w:r>
            <w:r w:rsidRPr="00BE0D59">
              <w:rPr>
                <w:sz w:val="12"/>
                <w:szCs w:val="12"/>
              </w:rPr>
              <w:t>propuse</w:t>
            </w:r>
            <w:r w:rsidRPr="00BE0D59">
              <w:rPr>
                <w:spacing w:val="40"/>
                <w:sz w:val="12"/>
                <w:szCs w:val="12"/>
              </w:rPr>
              <w:t xml:space="preserve"> </w:t>
            </w:r>
            <w:r w:rsidRPr="00BE0D59">
              <w:rPr>
                <w:sz w:val="12"/>
                <w:szCs w:val="12"/>
              </w:rPr>
              <w:t>nu</w:t>
            </w:r>
            <w:r w:rsidRPr="00BE0D59">
              <w:rPr>
                <w:spacing w:val="-8"/>
                <w:sz w:val="12"/>
                <w:szCs w:val="12"/>
              </w:rPr>
              <w:t xml:space="preserve"> </w:t>
            </w:r>
            <w:r w:rsidRPr="00BE0D59">
              <w:rPr>
                <w:sz w:val="12"/>
                <w:szCs w:val="12"/>
              </w:rPr>
              <w:t>aduc</w:t>
            </w:r>
            <w:r w:rsidRPr="00BE0D59">
              <w:rPr>
                <w:spacing w:val="40"/>
                <w:sz w:val="12"/>
                <w:szCs w:val="12"/>
              </w:rPr>
              <w:t xml:space="preserve"> </w:t>
            </w:r>
            <w:r w:rsidRPr="00BE0D59">
              <w:rPr>
                <w:spacing w:val="-2"/>
                <w:sz w:val="12"/>
                <w:szCs w:val="12"/>
              </w:rPr>
              <w:t>modificări</w:t>
            </w:r>
            <w:r w:rsidRPr="00BE0D59">
              <w:rPr>
                <w:spacing w:val="40"/>
                <w:sz w:val="12"/>
                <w:szCs w:val="12"/>
              </w:rPr>
              <w:t xml:space="preserve"> </w:t>
            </w:r>
            <w:r w:rsidRPr="00BE0D59">
              <w:rPr>
                <w:sz w:val="12"/>
                <w:szCs w:val="12"/>
              </w:rPr>
              <w:t>asupra</w:t>
            </w:r>
            <w:r w:rsidRPr="00BE0D59">
              <w:rPr>
                <w:spacing w:val="-8"/>
                <w:sz w:val="12"/>
                <w:szCs w:val="12"/>
              </w:rPr>
              <w:t xml:space="preserve"> </w:t>
            </w:r>
            <w:r w:rsidRPr="00BE0D59">
              <w:rPr>
                <w:sz w:val="12"/>
                <w:szCs w:val="12"/>
              </w:rPr>
              <w:t>acestui</w:t>
            </w:r>
          </w:p>
          <w:p w14:paraId="43F7D530" w14:textId="77777777" w:rsidR="00BE0D59" w:rsidRPr="00BE0D59" w:rsidRDefault="00BE0D59" w:rsidP="00BE0D59">
            <w:pPr>
              <w:pStyle w:val="TableParagraph"/>
              <w:spacing w:line="122" w:lineRule="exact"/>
              <w:rPr>
                <w:sz w:val="12"/>
                <w:szCs w:val="12"/>
              </w:rPr>
            </w:pPr>
            <w:r w:rsidRPr="00BE0D59">
              <w:rPr>
                <w:spacing w:val="-2"/>
                <w:sz w:val="12"/>
                <w:szCs w:val="12"/>
              </w:rPr>
              <w:t>parametru</w:t>
            </w:r>
          </w:p>
        </w:tc>
        <w:tc>
          <w:tcPr>
            <w:tcW w:w="709" w:type="dxa"/>
            <w:gridSpan w:val="3"/>
            <w:tcBorders>
              <w:top w:val="single" w:sz="4" w:space="0" w:color="000000"/>
              <w:left w:val="single" w:sz="4" w:space="0" w:color="000000"/>
              <w:bottom w:val="single" w:sz="4" w:space="0" w:color="000000"/>
              <w:right w:val="single" w:sz="4" w:space="0" w:color="000000"/>
            </w:tcBorders>
          </w:tcPr>
          <w:p w14:paraId="15BA7858" w14:textId="77777777" w:rsidR="00BE0D59" w:rsidRPr="00BE0D59" w:rsidRDefault="00BE0D59" w:rsidP="00BE0D59">
            <w:pPr>
              <w:pStyle w:val="TableParagraph"/>
              <w:rPr>
                <w:sz w:val="12"/>
                <w:szCs w:val="12"/>
              </w:rPr>
            </w:pPr>
          </w:p>
        </w:tc>
        <w:tc>
          <w:tcPr>
            <w:tcW w:w="709" w:type="dxa"/>
            <w:gridSpan w:val="4"/>
            <w:tcBorders>
              <w:top w:val="single" w:sz="4" w:space="0" w:color="000000"/>
              <w:left w:val="single" w:sz="4" w:space="0" w:color="000000"/>
              <w:bottom w:val="single" w:sz="4" w:space="0" w:color="000000"/>
              <w:right w:val="single" w:sz="4" w:space="0" w:color="000000"/>
            </w:tcBorders>
          </w:tcPr>
          <w:p w14:paraId="2DA77CA5" w14:textId="77777777" w:rsidR="00BE0D59" w:rsidRPr="00BE0D59" w:rsidRDefault="00BE0D59" w:rsidP="00BE0D59">
            <w:pPr>
              <w:pStyle w:val="TableParagraph"/>
              <w:rPr>
                <w:b/>
                <w:sz w:val="12"/>
                <w:szCs w:val="12"/>
              </w:rPr>
            </w:pPr>
          </w:p>
          <w:p w14:paraId="0D659405" w14:textId="77777777" w:rsidR="00BE0D59" w:rsidRPr="00BE0D59" w:rsidRDefault="00BE0D59" w:rsidP="00BE0D59">
            <w:pPr>
              <w:pStyle w:val="TableParagraph"/>
              <w:rPr>
                <w:b/>
                <w:sz w:val="12"/>
                <w:szCs w:val="12"/>
              </w:rPr>
            </w:pPr>
          </w:p>
          <w:p w14:paraId="0CEC41A3" w14:textId="77777777" w:rsidR="00BE0D59" w:rsidRPr="00BE0D59" w:rsidRDefault="00BE0D59" w:rsidP="00BE0D59">
            <w:pPr>
              <w:pStyle w:val="TableParagraph"/>
              <w:rPr>
                <w:sz w:val="12"/>
                <w:szCs w:val="12"/>
              </w:rPr>
            </w:pPr>
            <w:r w:rsidRPr="00BE0D59">
              <w:rPr>
                <w:spacing w:val="-2"/>
                <w:sz w:val="12"/>
                <w:szCs w:val="12"/>
              </w:rPr>
              <w:t>nesemnifi</w:t>
            </w:r>
            <w:r w:rsidRPr="00BE0D59">
              <w:rPr>
                <w:spacing w:val="40"/>
                <w:sz w:val="12"/>
                <w:szCs w:val="12"/>
              </w:rPr>
              <w:t xml:space="preserve"> </w:t>
            </w:r>
            <w:r w:rsidRPr="00BE0D59">
              <w:rPr>
                <w:spacing w:val="-2"/>
                <w:sz w:val="12"/>
                <w:szCs w:val="12"/>
              </w:rPr>
              <w:t>cativ</w:t>
            </w:r>
          </w:p>
        </w:tc>
        <w:tc>
          <w:tcPr>
            <w:tcW w:w="850" w:type="dxa"/>
            <w:gridSpan w:val="4"/>
            <w:tcBorders>
              <w:top w:val="single" w:sz="4" w:space="0" w:color="000000"/>
              <w:left w:val="single" w:sz="4" w:space="0" w:color="000000"/>
              <w:bottom w:val="single" w:sz="4" w:space="0" w:color="000000"/>
              <w:right w:val="single" w:sz="4" w:space="0" w:color="000000"/>
            </w:tcBorders>
          </w:tcPr>
          <w:p w14:paraId="5E9EB812" w14:textId="77777777" w:rsidR="00BE0D59" w:rsidRPr="00BE0D59" w:rsidRDefault="00BE0D59" w:rsidP="00BE0D59">
            <w:pPr>
              <w:pStyle w:val="TableParagraph"/>
              <w:rPr>
                <w:b/>
                <w:sz w:val="12"/>
                <w:szCs w:val="12"/>
              </w:rPr>
            </w:pPr>
          </w:p>
          <w:p w14:paraId="0A086AAD" w14:textId="77777777" w:rsidR="00BE0D59" w:rsidRPr="00BE0D59" w:rsidRDefault="00BE0D59" w:rsidP="00BE0D59">
            <w:pPr>
              <w:pStyle w:val="TableParagraph"/>
              <w:spacing w:before="69"/>
              <w:rPr>
                <w:b/>
                <w:sz w:val="12"/>
                <w:szCs w:val="12"/>
              </w:rPr>
            </w:pPr>
          </w:p>
          <w:p w14:paraId="7FF1240B" w14:textId="77777777" w:rsidR="00BE0D59" w:rsidRPr="00BE0D59" w:rsidRDefault="00BE0D59" w:rsidP="00BE0D59">
            <w:pPr>
              <w:pStyle w:val="TableParagraph"/>
              <w:spacing w:before="1"/>
              <w:rPr>
                <w:sz w:val="12"/>
                <w:szCs w:val="12"/>
              </w:rPr>
            </w:pPr>
            <w:r w:rsidRPr="00BE0D59">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33A5245E" w14:textId="1824803A" w:rsidR="00BE0D59" w:rsidRPr="00BE0D59" w:rsidRDefault="00BE0D59" w:rsidP="00BE0D59">
            <w:pPr>
              <w:pStyle w:val="TableParagraph"/>
              <w:rPr>
                <w:b/>
                <w:sz w:val="12"/>
                <w:szCs w:val="12"/>
              </w:rPr>
            </w:pPr>
            <w:r w:rsidRPr="00BE0D59">
              <w:rPr>
                <w:color w:val="000000"/>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w:t>
            </w:r>
            <w:r w:rsidRPr="00BE0D59">
              <w:rPr>
                <w:rFonts w:ascii="Arial" w:hAnsi="Arial" w:cs="Arial"/>
                <w:sz w:val="12"/>
                <w:szCs w:val="12"/>
              </w:rPr>
              <w:t>reprezinta 86% (290.66ha)</w:t>
            </w:r>
          </w:p>
        </w:tc>
        <w:tc>
          <w:tcPr>
            <w:tcW w:w="900" w:type="dxa"/>
            <w:gridSpan w:val="5"/>
            <w:tcBorders>
              <w:top w:val="single" w:sz="4" w:space="0" w:color="000000"/>
              <w:left w:val="single" w:sz="4" w:space="0" w:color="000000"/>
              <w:bottom w:val="single" w:sz="4" w:space="0" w:color="000000"/>
              <w:right w:val="single" w:sz="4" w:space="0" w:color="000000"/>
            </w:tcBorders>
            <w:vAlign w:val="center"/>
          </w:tcPr>
          <w:p w14:paraId="6170FA52" w14:textId="4B57FCE6" w:rsidR="00BE0D59" w:rsidRPr="00BE0D59" w:rsidRDefault="00BE0D59" w:rsidP="00BE0D59">
            <w:pPr>
              <w:pStyle w:val="TableParagraph"/>
              <w:rPr>
                <w:b/>
                <w:sz w:val="12"/>
                <w:szCs w:val="12"/>
              </w:rPr>
            </w:pPr>
            <w:r w:rsidRPr="00B41755">
              <w:rPr>
                <w:color w:val="000000"/>
                <w:sz w:val="12"/>
                <w:szCs w:val="12"/>
                <w:lang w:eastAsia="ro-RO"/>
              </w:rPr>
              <w:t>nesemnificativ</w:t>
            </w:r>
          </w:p>
        </w:tc>
      </w:tr>
      <w:tr w:rsidR="005E5CF0" w:rsidRPr="00541510" w14:paraId="60415C32" w14:textId="7DC28FFE" w:rsidTr="008C2ACC">
        <w:trPr>
          <w:trHeight w:val="1074"/>
        </w:trPr>
        <w:tc>
          <w:tcPr>
            <w:tcW w:w="674" w:type="dxa"/>
            <w:vMerge w:val="restart"/>
            <w:tcBorders>
              <w:bottom w:val="single" w:sz="4" w:space="0" w:color="000000"/>
              <w:right w:val="single" w:sz="8" w:space="0" w:color="000000"/>
            </w:tcBorders>
          </w:tcPr>
          <w:p w14:paraId="7D9C5056" w14:textId="77777777" w:rsidR="005E5CF0" w:rsidRPr="00536642" w:rsidRDefault="005E5CF0" w:rsidP="005E5CF0">
            <w:pPr>
              <w:pStyle w:val="TableParagraph"/>
              <w:ind w:left="-27" w:firstLine="3"/>
              <w:rPr>
                <w:b/>
                <w:sz w:val="12"/>
                <w:szCs w:val="12"/>
              </w:rPr>
            </w:pPr>
          </w:p>
          <w:p w14:paraId="70C2F4CA" w14:textId="77777777" w:rsidR="005E5CF0" w:rsidRPr="00536642" w:rsidRDefault="005E5CF0" w:rsidP="005E5CF0">
            <w:pPr>
              <w:pStyle w:val="TableParagraph"/>
              <w:ind w:left="-27" w:firstLine="3"/>
              <w:rPr>
                <w:b/>
                <w:sz w:val="12"/>
                <w:szCs w:val="12"/>
              </w:rPr>
            </w:pPr>
          </w:p>
          <w:p w14:paraId="0235EBD6" w14:textId="77777777" w:rsidR="005E5CF0" w:rsidRPr="00536642" w:rsidRDefault="005E5CF0" w:rsidP="005E5CF0">
            <w:pPr>
              <w:pStyle w:val="TableParagraph"/>
              <w:ind w:left="-27" w:firstLine="3"/>
              <w:rPr>
                <w:b/>
                <w:sz w:val="12"/>
                <w:szCs w:val="12"/>
              </w:rPr>
            </w:pPr>
          </w:p>
          <w:p w14:paraId="69A52D5B" w14:textId="77777777" w:rsidR="005E5CF0" w:rsidRPr="00536642" w:rsidRDefault="005E5CF0" w:rsidP="005E5CF0">
            <w:pPr>
              <w:pStyle w:val="TableParagraph"/>
              <w:ind w:left="-27" w:firstLine="3"/>
              <w:rPr>
                <w:b/>
                <w:sz w:val="12"/>
                <w:szCs w:val="12"/>
              </w:rPr>
            </w:pPr>
          </w:p>
          <w:p w14:paraId="00C9FA3F" w14:textId="77777777" w:rsidR="005E5CF0" w:rsidRPr="00536642" w:rsidRDefault="005E5CF0" w:rsidP="005E5CF0">
            <w:pPr>
              <w:pStyle w:val="TableParagraph"/>
              <w:ind w:left="-27" w:firstLine="3"/>
              <w:rPr>
                <w:b/>
                <w:sz w:val="12"/>
                <w:szCs w:val="12"/>
              </w:rPr>
            </w:pPr>
          </w:p>
          <w:p w14:paraId="5F91E281" w14:textId="77777777" w:rsidR="005E5CF0" w:rsidRPr="00536642" w:rsidRDefault="005E5CF0" w:rsidP="005E5CF0">
            <w:pPr>
              <w:pStyle w:val="TableParagraph"/>
              <w:ind w:left="-27" w:firstLine="3"/>
              <w:rPr>
                <w:b/>
                <w:sz w:val="12"/>
                <w:szCs w:val="12"/>
              </w:rPr>
            </w:pPr>
          </w:p>
          <w:p w14:paraId="7AAB61BA" w14:textId="77777777" w:rsidR="005E5CF0" w:rsidRPr="00536642" w:rsidRDefault="005E5CF0" w:rsidP="005E5CF0">
            <w:pPr>
              <w:pStyle w:val="TableParagraph"/>
              <w:ind w:left="-27" w:firstLine="3"/>
              <w:rPr>
                <w:b/>
                <w:sz w:val="12"/>
                <w:szCs w:val="12"/>
              </w:rPr>
            </w:pPr>
          </w:p>
          <w:p w14:paraId="1BD11356" w14:textId="77777777" w:rsidR="005E5CF0" w:rsidRPr="00536642" w:rsidRDefault="005E5CF0" w:rsidP="005E5CF0">
            <w:pPr>
              <w:pStyle w:val="TableParagraph"/>
              <w:ind w:left="-27" w:firstLine="3"/>
              <w:rPr>
                <w:b/>
                <w:sz w:val="12"/>
                <w:szCs w:val="12"/>
              </w:rPr>
            </w:pPr>
          </w:p>
          <w:p w14:paraId="3EDF79F9" w14:textId="77777777" w:rsidR="005E5CF0" w:rsidRPr="00536642" w:rsidRDefault="005E5CF0" w:rsidP="005E5CF0">
            <w:pPr>
              <w:pStyle w:val="TableParagraph"/>
              <w:ind w:left="-27" w:firstLine="3"/>
              <w:rPr>
                <w:b/>
                <w:sz w:val="12"/>
                <w:szCs w:val="12"/>
              </w:rPr>
            </w:pPr>
          </w:p>
          <w:p w14:paraId="1E5713FC" w14:textId="77777777" w:rsidR="005E5CF0" w:rsidRPr="00536642" w:rsidRDefault="005E5CF0" w:rsidP="005E5CF0">
            <w:pPr>
              <w:pStyle w:val="TableParagraph"/>
              <w:ind w:left="-27" w:firstLine="3"/>
              <w:rPr>
                <w:b/>
                <w:sz w:val="12"/>
                <w:szCs w:val="12"/>
              </w:rPr>
            </w:pPr>
          </w:p>
          <w:p w14:paraId="0DA66BD0" w14:textId="77777777" w:rsidR="005E5CF0" w:rsidRPr="00536642" w:rsidRDefault="005E5CF0" w:rsidP="005E5CF0">
            <w:pPr>
              <w:pStyle w:val="TableParagraph"/>
              <w:ind w:left="-27" w:firstLine="3"/>
              <w:rPr>
                <w:b/>
                <w:sz w:val="12"/>
                <w:szCs w:val="12"/>
              </w:rPr>
            </w:pPr>
          </w:p>
          <w:p w14:paraId="4482C60E" w14:textId="77777777" w:rsidR="005E5CF0" w:rsidRPr="00536642" w:rsidRDefault="005E5CF0" w:rsidP="005E5CF0">
            <w:pPr>
              <w:pStyle w:val="TableParagraph"/>
              <w:ind w:left="-27" w:firstLine="3"/>
              <w:rPr>
                <w:b/>
                <w:sz w:val="12"/>
                <w:szCs w:val="12"/>
              </w:rPr>
            </w:pPr>
          </w:p>
          <w:p w14:paraId="67F4E977" w14:textId="77777777" w:rsidR="005E5CF0" w:rsidRPr="00536642" w:rsidRDefault="005E5CF0" w:rsidP="005E5CF0">
            <w:pPr>
              <w:pStyle w:val="TableParagraph"/>
              <w:ind w:left="-27" w:firstLine="3"/>
              <w:rPr>
                <w:b/>
                <w:sz w:val="12"/>
                <w:szCs w:val="12"/>
              </w:rPr>
            </w:pPr>
          </w:p>
          <w:p w14:paraId="39AD6707" w14:textId="77777777" w:rsidR="005E5CF0" w:rsidRPr="00536642" w:rsidRDefault="005E5CF0" w:rsidP="005E5CF0">
            <w:pPr>
              <w:pStyle w:val="TableParagraph"/>
              <w:ind w:left="-27" w:firstLine="3"/>
              <w:rPr>
                <w:b/>
                <w:sz w:val="12"/>
                <w:szCs w:val="12"/>
              </w:rPr>
            </w:pPr>
          </w:p>
          <w:p w14:paraId="4C56477E" w14:textId="77777777" w:rsidR="005E5CF0" w:rsidRPr="00536642" w:rsidRDefault="005E5CF0" w:rsidP="005E5CF0">
            <w:pPr>
              <w:pStyle w:val="TableParagraph"/>
              <w:ind w:left="-27" w:firstLine="3"/>
              <w:rPr>
                <w:b/>
                <w:sz w:val="12"/>
                <w:szCs w:val="12"/>
              </w:rPr>
            </w:pPr>
          </w:p>
          <w:p w14:paraId="25017F59" w14:textId="77777777" w:rsidR="005E5CF0" w:rsidRPr="00536642" w:rsidRDefault="005E5CF0" w:rsidP="005E5CF0">
            <w:pPr>
              <w:pStyle w:val="TableParagraph"/>
              <w:ind w:left="-27" w:firstLine="3"/>
              <w:rPr>
                <w:b/>
                <w:sz w:val="12"/>
                <w:szCs w:val="12"/>
              </w:rPr>
            </w:pPr>
          </w:p>
          <w:p w14:paraId="457F3340" w14:textId="77777777" w:rsidR="005E5CF0" w:rsidRPr="00536642" w:rsidRDefault="005E5CF0" w:rsidP="005E5CF0">
            <w:pPr>
              <w:pStyle w:val="TableParagraph"/>
              <w:ind w:left="-27" w:firstLine="3"/>
              <w:rPr>
                <w:b/>
                <w:sz w:val="12"/>
                <w:szCs w:val="12"/>
              </w:rPr>
            </w:pPr>
          </w:p>
          <w:p w14:paraId="3BDE07C0" w14:textId="77777777" w:rsidR="005E5CF0" w:rsidRPr="00536642" w:rsidRDefault="005E5CF0" w:rsidP="005E5CF0">
            <w:pPr>
              <w:pStyle w:val="TableParagraph"/>
              <w:ind w:left="-27" w:firstLine="3"/>
              <w:rPr>
                <w:b/>
                <w:sz w:val="12"/>
                <w:szCs w:val="12"/>
              </w:rPr>
            </w:pPr>
          </w:p>
          <w:p w14:paraId="4FDC20FF" w14:textId="77777777" w:rsidR="005E5CF0" w:rsidRPr="00536642" w:rsidRDefault="005E5CF0" w:rsidP="005E5CF0">
            <w:pPr>
              <w:pStyle w:val="TableParagraph"/>
              <w:ind w:left="-27" w:firstLine="3"/>
              <w:rPr>
                <w:b/>
                <w:sz w:val="12"/>
                <w:szCs w:val="12"/>
              </w:rPr>
            </w:pPr>
          </w:p>
          <w:p w14:paraId="4AEAC515" w14:textId="77777777" w:rsidR="005E5CF0" w:rsidRPr="00536642" w:rsidRDefault="005E5CF0" w:rsidP="005E5CF0">
            <w:pPr>
              <w:pStyle w:val="TableParagraph"/>
              <w:ind w:left="-27" w:firstLine="3"/>
              <w:rPr>
                <w:b/>
                <w:sz w:val="12"/>
                <w:szCs w:val="12"/>
              </w:rPr>
            </w:pPr>
          </w:p>
          <w:p w14:paraId="2B97866E" w14:textId="77777777" w:rsidR="005E5CF0" w:rsidRPr="00536642" w:rsidRDefault="005E5CF0" w:rsidP="005E5CF0">
            <w:pPr>
              <w:pStyle w:val="TableParagraph"/>
              <w:ind w:left="-27" w:firstLine="3"/>
              <w:rPr>
                <w:b/>
                <w:sz w:val="12"/>
                <w:szCs w:val="12"/>
              </w:rPr>
            </w:pPr>
          </w:p>
          <w:p w14:paraId="6F0CEE98" w14:textId="77777777" w:rsidR="005E5CF0" w:rsidRPr="00536642" w:rsidRDefault="005E5CF0" w:rsidP="005E5CF0">
            <w:pPr>
              <w:pStyle w:val="TableParagraph"/>
              <w:ind w:left="-27" w:firstLine="3"/>
              <w:rPr>
                <w:b/>
                <w:sz w:val="12"/>
                <w:szCs w:val="12"/>
              </w:rPr>
            </w:pPr>
          </w:p>
          <w:p w14:paraId="5E2A25BE" w14:textId="77777777" w:rsidR="005E5CF0" w:rsidRPr="00536642" w:rsidRDefault="005E5CF0" w:rsidP="005E5CF0">
            <w:pPr>
              <w:pStyle w:val="TableParagraph"/>
              <w:ind w:left="-27" w:firstLine="3"/>
              <w:rPr>
                <w:b/>
                <w:sz w:val="12"/>
                <w:szCs w:val="12"/>
              </w:rPr>
            </w:pPr>
          </w:p>
          <w:p w14:paraId="11F6D2DA" w14:textId="77777777" w:rsidR="005E5CF0" w:rsidRPr="00536642" w:rsidRDefault="005E5CF0" w:rsidP="005E5CF0">
            <w:pPr>
              <w:pStyle w:val="TableParagraph"/>
              <w:ind w:left="-27" w:firstLine="3"/>
              <w:rPr>
                <w:b/>
                <w:sz w:val="12"/>
                <w:szCs w:val="12"/>
              </w:rPr>
            </w:pPr>
          </w:p>
          <w:p w14:paraId="4503AD18" w14:textId="77777777" w:rsidR="005E5CF0" w:rsidRPr="00536642" w:rsidRDefault="005E5CF0" w:rsidP="005E5CF0">
            <w:pPr>
              <w:pStyle w:val="TableParagraph"/>
              <w:ind w:left="-27" w:firstLine="3"/>
              <w:rPr>
                <w:b/>
                <w:sz w:val="12"/>
                <w:szCs w:val="12"/>
              </w:rPr>
            </w:pPr>
          </w:p>
          <w:p w14:paraId="39143887" w14:textId="77777777" w:rsidR="005E5CF0" w:rsidRPr="00536642" w:rsidRDefault="005E5CF0" w:rsidP="005E5CF0">
            <w:pPr>
              <w:pStyle w:val="TableParagraph"/>
              <w:ind w:left="-27" w:firstLine="3"/>
              <w:rPr>
                <w:b/>
                <w:sz w:val="12"/>
                <w:szCs w:val="12"/>
              </w:rPr>
            </w:pPr>
          </w:p>
          <w:p w14:paraId="57C95F78" w14:textId="77777777" w:rsidR="005E5CF0" w:rsidRPr="00536642" w:rsidRDefault="005E5CF0" w:rsidP="005E5CF0">
            <w:pPr>
              <w:pStyle w:val="TableParagraph"/>
              <w:spacing w:before="136"/>
              <w:ind w:left="-27" w:firstLine="3"/>
              <w:rPr>
                <w:b/>
                <w:sz w:val="12"/>
                <w:szCs w:val="12"/>
              </w:rPr>
            </w:pPr>
          </w:p>
          <w:p w14:paraId="636062EC" w14:textId="77777777" w:rsidR="005E5CF0" w:rsidRPr="00536642" w:rsidRDefault="005E5CF0" w:rsidP="005E5CF0">
            <w:pPr>
              <w:pStyle w:val="TableParagraph"/>
              <w:ind w:left="-27" w:firstLine="3"/>
              <w:rPr>
                <w:b/>
                <w:sz w:val="12"/>
                <w:szCs w:val="12"/>
              </w:rPr>
            </w:pPr>
            <w:r w:rsidRPr="00536642">
              <w:rPr>
                <w:b/>
                <w:spacing w:val="-2"/>
                <w:sz w:val="12"/>
                <w:szCs w:val="12"/>
              </w:rPr>
              <w:t>ROSCI0</w:t>
            </w:r>
            <w:r w:rsidRPr="00536642">
              <w:rPr>
                <w:b/>
                <w:spacing w:val="40"/>
                <w:sz w:val="12"/>
                <w:szCs w:val="12"/>
              </w:rPr>
              <w:t xml:space="preserve"> </w:t>
            </w:r>
            <w:r w:rsidRPr="00536642">
              <w:rPr>
                <w:b/>
                <w:spacing w:val="-4"/>
                <w:sz w:val="12"/>
                <w:szCs w:val="12"/>
              </w:rPr>
              <w:t>038</w:t>
            </w:r>
          </w:p>
        </w:tc>
        <w:tc>
          <w:tcPr>
            <w:tcW w:w="722" w:type="dxa"/>
            <w:vMerge w:val="restart"/>
            <w:tcBorders>
              <w:left w:val="single" w:sz="8" w:space="0" w:color="000000"/>
              <w:bottom w:val="single" w:sz="8" w:space="0" w:color="000000"/>
              <w:right w:val="single" w:sz="4" w:space="0" w:color="000000"/>
            </w:tcBorders>
          </w:tcPr>
          <w:p w14:paraId="03BFD9E5" w14:textId="77777777" w:rsidR="005E5CF0" w:rsidRPr="00536642" w:rsidRDefault="005E5CF0" w:rsidP="005E5CF0">
            <w:pPr>
              <w:pStyle w:val="TableParagraph"/>
              <w:ind w:left="-27" w:firstLine="3"/>
              <w:rPr>
                <w:b/>
                <w:sz w:val="12"/>
                <w:szCs w:val="12"/>
              </w:rPr>
            </w:pPr>
          </w:p>
          <w:p w14:paraId="7216D7B7" w14:textId="77777777" w:rsidR="005E5CF0" w:rsidRPr="00536642" w:rsidRDefault="005E5CF0" w:rsidP="005E5CF0">
            <w:pPr>
              <w:pStyle w:val="TableParagraph"/>
              <w:ind w:left="-27" w:firstLine="3"/>
              <w:rPr>
                <w:b/>
                <w:sz w:val="12"/>
                <w:szCs w:val="12"/>
              </w:rPr>
            </w:pPr>
          </w:p>
          <w:p w14:paraId="715E8A27" w14:textId="77777777" w:rsidR="005E5CF0" w:rsidRPr="00536642" w:rsidRDefault="005E5CF0" w:rsidP="005E5CF0">
            <w:pPr>
              <w:pStyle w:val="TableParagraph"/>
              <w:ind w:left="-27" w:firstLine="3"/>
              <w:rPr>
                <w:b/>
                <w:sz w:val="12"/>
                <w:szCs w:val="12"/>
              </w:rPr>
            </w:pPr>
          </w:p>
          <w:p w14:paraId="52E6F1FA" w14:textId="77777777" w:rsidR="005E5CF0" w:rsidRPr="00536642" w:rsidRDefault="005E5CF0" w:rsidP="005E5CF0">
            <w:pPr>
              <w:pStyle w:val="TableParagraph"/>
              <w:ind w:left="-27" w:firstLine="3"/>
              <w:rPr>
                <w:b/>
                <w:sz w:val="12"/>
                <w:szCs w:val="12"/>
              </w:rPr>
            </w:pPr>
          </w:p>
          <w:p w14:paraId="00DDEEBF" w14:textId="77777777" w:rsidR="005E5CF0" w:rsidRPr="00536642" w:rsidRDefault="005E5CF0" w:rsidP="005E5CF0">
            <w:pPr>
              <w:pStyle w:val="TableParagraph"/>
              <w:ind w:left="-27" w:firstLine="3"/>
              <w:rPr>
                <w:b/>
                <w:sz w:val="12"/>
                <w:szCs w:val="12"/>
              </w:rPr>
            </w:pPr>
          </w:p>
          <w:p w14:paraId="5D1CD094" w14:textId="77777777" w:rsidR="005E5CF0" w:rsidRPr="00536642" w:rsidRDefault="005E5CF0" w:rsidP="005E5CF0">
            <w:pPr>
              <w:pStyle w:val="TableParagraph"/>
              <w:ind w:left="-27" w:firstLine="3"/>
              <w:rPr>
                <w:b/>
                <w:sz w:val="12"/>
                <w:szCs w:val="12"/>
              </w:rPr>
            </w:pPr>
          </w:p>
          <w:p w14:paraId="357AAAA3" w14:textId="77777777" w:rsidR="005E5CF0" w:rsidRPr="00536642" w:rsidRDefault="005E5CF0" w:rsidP="005E5CF0">
            <w:pPr>
              <w:pStyle w:val="TableParagraph"/>
              <w:ind w:left="-27" w:firstLine="3"/>
              <w:rPr>
                <w:b/>
                <w:sz w:val="12"/>
                <w:szCs w:val="12"/>
              </w:rPr>
            </w:pPr>
          </w:p>
          <w:p w14:paraId="3DF11199" w14:textId="77777777" w:rsidR="005E5CF0" w:rsidRPr="00536642" w:rsidRDefault="005E5CF0" w:rsidP="005E5CF0">
            <w:pPr>
              <w:pStyle w:val="TableParagraph"/>
              <w:ind w:left="-27" w:firstLine="3"/>
              <w:rPr>
                <w:b/>
                <w:sz w:val="12"/>
                <w:szCs w:val="12"/>
              </w:rPr>
            </w:pPr>
          </w:p>
          <w:p w14:paraId="643CE103" w14:textId="77777777" w:rsidR="005E5CF0" w:rsidRPr="00536642" w:rsidRDefault="005E5CF0" w:rsidP="005E5CF0">
            <w:pPr>
              <w:pStyle w:val="TableParagraph"/>
              <w:ind w:left="-27" w:firstLine="3"/>
              <w:rPr>
                <w:b/>
                <w:sz w:val="12"/>
                <w:szCs w:val="12"/>
              </w:rPr>
            </w:pPr>
          </w:p>
          <w:p w14:paraId="0E912668" w14:textId="77777777" w:rsidR="005E5CF0" w:rsidRPr="00536642" w:rsidRDefault="005E5CF0" w:rsidP="005E5CF0">
            <w:pPr>
              <w:pStyle w:val="TableParagraph"/>
              <w:ind w:left="-27" w:firstLine="3"/>
              <w:rPr>
                <w:b/>
                <w:sz w:val="12"/>
                <w:szCs w:val="12"/>
              </w:rPr>
            </w:pPr>
          </w:p>
          <w:p w14:paraId="717B0FFC" w14:textId="77777777" w:rsidR="005E5CF0" w:rsidRPr="00536642" w:rsidRDefault="005E5CF0" w:rsidP="005E5CF0">
            <w:pPr>
              <w:pStyle w:val="TableParagraph"/>
              <w:ind w:left="-27" w:firstLine="3"/>
              <w:rPr>
                <w:b/>
                <w:sz w:val="12"/>
                <w:szCs w:val="12"/>
              </w:rPr>
            </w:pPr>
          </w:p>
          <w:p w14:paraId="19213D32" w14:textId="77777777" w:rsidR="005E5CF0" w:rsidRPr="00536642" w:rsidRDefault="005E5CF0" w:rsidP="005E5CF0">
            <w:pPr>
              <w:pStyle w:val="TableParagraph"/>
              <w:ind w:left="-27" w:firstLine="3"/>
              <w:rPr>
                <w:b/>
                <w:sz w:val="12"/>
                <w:szCs w:val="12"/>
              </w:rPr>
            </w:pPr>
          </w:p>
          <w:p w14:paraId="2B356A60" w14:textId="77777777" w:rsidR="005E5CF0" w:rsidRPr="00536642" w:rsidRDefault="005E5CF0" w:rsidP="005E5CF0">
            <w:pPr>
              <w:pStyle w:val="TableParagraph"/>
              <w:ind w:left="-27" w:firstLine="3"/>
              <w:rPr>
                <w:b/>
                <w:sz w:val="12"/>
                <w:szCs w:val="12"/>
              </w:rPr>
            </w:pPr>
          </w:p>
          <w:p w14:paraId="3B3EBC18" w14:textId="77777777" w:rsidR="005E5CF0" w:rsidRPr="00536642" w:rsidRDefault="005E5CF0" w:rsidP="005E5CF0">
            <w:pPr>
              <w:pStyle w:val="TableParagraph"/>
              <w:ind w:left="-27" w:firstLine="3"/>
              <w:rPr>
                <w:b/>
                <w:sz w:val="12"/>
                <w:szCs w:val="12"/>
              </w:rPr>
            </w:pPr>
          </w:p>
          <w:p w14:paraId="70C2A8AD" w14:textId="77777777" w:rsidR="005E5CF0" w:rsidRPr="00536642" w:rsidRDefault="005E5CF0" w:rsidP="005E5CF0">
            <w:pPr>
              <w:pStyle w:val="TableParagraph"/>
              <w:ind w:left="-27" w:firstLine="3"/>
              <w:rPr>
                <w:b/>
                <w:sz w:val="12"/>
                <w:szCs w:val="12"/>
              </w:rPr>
            </w:pPr>
          </w:p>
          <w:p w14:paraId="76CDEB62" w14:textId="77777777" w:rsidR="005E5CF0" w:rsidRPr="00536642" w:rsidRDefault="005E5CF0" w:rsidP="005E5CF0">
            <w:pPr>
              <w:pStyle w:val="TableParagraph"/>
              <w:ind w:left="-27" w:firstLine="3"/>
              <w:rPr>
                <w:b/>
                <w:sz w:val="12"/>
                <w:szCs w:val="12"/>
              </w:rPr>
            </w:pPr>
          </w:p>
          <w:p w14:paraId="54CBF63A" w14:textId="77777777" w:rsidR="005E5CF0" w:rsidRPr="00536642" w:rsidRDefault="005E5CF0" w:rsidP="005E5CF0">
            <w:pPr>
              <w:pStyle w:val="TableParagraph"/>
              <w:ind w:left="-27" w:firstLine="3"/>
              <w:rPr>
                <w:b/>
                <w:sz w:val="12"/>
                <w:szCs w:val="12"/>
              </w:rPr>
            </w:pPr>
          </w:p>
          <w:p w14:paraId="2FB1F101" w14:textId="77777777" w:rsidR="005E5CF0" w:rsidRPr="00536642" w:rsidRDefault="005E5CF0" w:rsidP="005E5CF0">
            <w:pPr>
              <w:pStyle w:val="TableParagraph"/>
              <w:ind w:left="-27" w:firstLine="3"/>
              <w:rPr>
                <w:b/>
                <w:sz w:val="12"/>
                <w:szCs w:val="12"/>
              </w:rPr>
            </w:pPr>
          </w:p>
          <w:p w14:paraId="58777659" w14:textId="77777777" w:rsidR="005E5CF0" w:rsidRPr="00536642" w:rsidRDefault="005E5CF0" w:rsidP="005E5CF0">
            <w:pPr>
              <w:pStyle w:val="TableParagraph"/>
              <w:ind w:left="-27" w:firstLine="3"/>
              <w:rPr>
                <w:b/>
                <w:sz w:val="12"/>
                <w:szCs w:val="12"/>
              </w:rPr>
            </w:pPr>
          </w:p>
          <w:p w14:paraId="7A041D01" w14:textId="77777777" w:rsidR="005E5CF0" w:rsidRPr="00536642" w:rsidRDefault="005E5CF0" w:rsidP="005E5CF0">
            <w:pPr>
              <w:pStyle w:val="TableParagraph"/>
              <w:ind w:left="-27" w:firstLine="3"/>
              <w:rPr>
                <w:b/>
                <w:sz w:val="12"/>
                <w:szCs w:val="12"/>
              </w:rPr>
            </w:pPr>
          </w:p>
          <w:p w14:paraId="0AD9A60E" w14:textId="77777777" w:rsidR="005E5CF0" w:rsidRPr="00536642" w:rsidRDefault="005E5CF0" w:rsidP="005E5CF0">
            <w:pPr>
              <w:pStyle w:val="TableParagraph"/>
              <w:ind w:left="-27" w:firstLine="3"/>
              <w:rPr>
                <w:b/>
                <w:sz w:val="12"/>
                <w:szCs w:val="12"/>
              </w:rPr>
            </w:pPr>
          </w:p>
          <w:p w14:paraId="5AC40FC5" w14:textId="77777777" w:rsidR="005E5CF0" w:rsidRPr="00536642" w:rsidRDefault="005E5CF0" w:rsidP="005E5CF0">
            <w:pPr>
              <w:pStyle w:val="TableParagraph"/>
              <w:ind w:left="-27" w:firstLine="3"/>
              <w:rPr>
                <w:b/>
                <w:sz w:val="12"/>
                <w:szCs w:val="12"/>
              </w:rPr>
            </w:pPr>
          </w:p>
          <w:p w14:paraId="2E9DEA9C" w14:textId="77777777" w:rsidR="005E5CF0" w:rsidRPr="00536642" w:rsidRDefault="005E5CF0" w:rsidP="005E5CF0">
            <w:pPr>
              <w:pStyle w:val="TableParagraph"/>
              <w:ind w:left="-27" w:firstLine="3"/>
              <w:rPr>
                <w:b/>
                <w:sz w:val="12"/>
                <w:szCs w:val="12"/>
              </w:rPr>
            </w:pPr>
          </w:p>
          <w:p w14:paraId="7B3E27AD" w14:textId="77777777" w:rsidR="005E5CF0" w:rsidRPr="00536642" w:rsidRDefault="005E5CF0" w:rsidP="005E5CF0">
            <w:pPr>
              <w:pStyle w:val="TableParagraph"/>
              <w:ind w:left="-27" w:firstLine="3"/>
              <w:rPr>
                <w:b/>
                <w:sz w:val="12"/>
                <w:szCs w:val="12"/>
              </w:rPr>
            </w:pPr>
          </w:p>
          <w:p w14:paraId="1A852338" w14:textId="77777777" w:rsidR="005E5CF0" w:rsidRPr="00536642" w:rsidRDefault="005E5CF0" w:rsidP="005E5CF0">
            <w:pPr>
              <w:pStyle w:val="TableParagraph"/>
              <w:ind w:left="-27" w:firstLine="3"/>
              <w:rPr>
                <w:b/>
                <w:sz w:val="12"/>
                <w:szCs w:val="12"/>
              </w:rPr>
            </w:pPr>
          </w:p>
          <w:p w14:paraId="00A4C921" w14:textId="77777777" w:rsidR="005E5CF0" w:rsidRPr="00536642" w:rsidRDefault="005E5CF0" w:rsidP="005E5CF0">
            <w:pPr>
              <w:pStyle w:val="TableParagraph"/>
              <w:ind w:left="-27" w:firstLine="3"/>
              <w:rPr>
                <w:b/>
                <w:sz w:val="12"/>
                <w:szCs w:val="12"/>
              </w:rPr>
            </w:pPr>
          </w:p>
          <w:p w14:paraId="4CC4A9CA" w14:textId="77777777" w:rsidR="005E5CF0" w:rsidRPr="00536642" w:rsidRDefault="005E5CF0" w:rsidP="005E5CF0">
            <w:pPr>
              <w:pStyle w:val="TableParagraph"/>
              <w:ind w:left="-27" w:firstLine="3"/>
              <w:rPr>
                <w:b/>
                <w:sz w:val="12"/>
                <w:szCs w:val="12"/>
              </w:rPr>
            </w:pPr>
          </w:p>
          <w:p w14:paraId="2FB28A12" w14:textId="77777777" w:rsidR="005E5CF0" w:rsidRPr="00536642" w:rsidRDefault="005E5CF0" w:rsidP="005E5CF0">
            <w:pPr>
              <w:pStyle w:val="TableParagraph"/>
              <w:spacing w:before="66"/>
              <w:ind w:left="-27" w:firstLine="3"/>
              <w:rPr>
                <w:b/>
                <w:sz w:val="12"/>
                <w:szCs w:val="12"/>
              </w:rPr>
            </w:pPr>
          </w:p>
          <w:p w14:paraId="6F6791C1" w14:textId="77777777" w:rsidR="005E5CF0" w:rsidRPr="00536642" w:rsidRDefault="005E5CF0" w:rsidP="005E5CF0">
            <w:pPr>
              <w:pStyle w:val="TableParagraph"/>
              <w:ind w:left="-27" w:firstLine="3"/>
              <w:rPr>
                <w:sz w:val="12"/>
                <w:szCs w:val="12"/>
              </w:rPr>
            </w:pPr>
            <w:r w:rsidRPr="00536642">
              <w:rPr>
                <w:spacing w:val="-2"/>
                <w:sz w:val="12"/>
                <w:szCs w:val="12"/>
              </w:rPr>
              <w:t>mamifere</w:t>
            </w:r>
          </w:p>
        </w:tc>
        <w:tc>
          <w:tcPr>
            <w:tcW w:w="527" w:type="dxa"/>
            <w:vMerge w:val="restart"/>
            <w:tcBorders>
              <w:left w:val="single" w:sz="4" w:space="0" w:color="000000"/>
              <w:bottom w:val="single" w:sz="8" w:space="0" w:color="000000"/>
              <w:right w:val="single" w:sz="4" w:space="0" w:color="000000"/>
            </w:tcBorders>
          </w:tcPr>
          <w:p w14:paraId="734F824F" w14:textId="77777777" w:rsidR="005E5CF0" w:rsidRPr="00536642" w:rsidRDefault="005E5CF0" w:rsidP="005E5CF0">
            <w:pPr>
              <w:pStyle w:val="TableParagraph"/>
              <w:ind w:left="-27" w:firstLine="3"/>
              <w:rPr>
                <w:b/>
                <w:sz w:val="12"/>
                <w:szCs w:val="12"/>
              </w:rPr>
            </w:pPr>
          </w:p>
          <w:p w14:paraId="4C4711CD" w14:textId="77777777" w:rsidR="005E5CF0" w:rsidRPr="00536642" w:rsidRDefault="005E5CF0" w:rsidP="005E5CF0">
            <w:pPr>
              <w:pStyle w:val="TableParagraph"/>
              <w:ind w:left="-27" w:firstLine="3"/>
              <w:rPr>
                <w:b/>
                <w:sz w:val="12"/>
                <w:szCs w:val="12"/>
              </w:rPr>
            </w:pPr>
          </w:p>
          <w:p w14:paraId="5D82BE1D" w14:textId="77777777" w:rsidR="005E5CF0" w:rsidRPr="00536642" w:rsidRDefault="005E5CF0" w:rsidP="005E5CF0">
            <w:pPr>
              <w:pStyle w:val="TableParagraph"/>
              <w:ind w:left="-27" w:firstLine="3"/>
              <w:rPr>
                <w:b/>
                <w:sz w:val="12"/>
                <w:szCs w:val="12"/>
              </w:rPr>
            </w:pPr>
          </w:p>
          <w:p w14:paraId="7BC433CD" w14:textId="77777777" w:rsidR="005E5CF0" w:rsidRPr="00536642" w:rsidRDefault="005E5CF0" w:rsidP="005E5CF0">
            <w:pPr>
              <w:pStyle w:val="TableParagraph"/>
              <w:ind w:left="-27" w:firstLine="3"/>
              <w:rPr>
                <w:b/>
                <w:sz w:val="12"/>
                <w:szCs w:val="12"/>
              </w:rPr>
            </w:pPr>
          </w:p>
          <w:p w14:paraId="31043470" w14:textId="77777777" w:rsidR="005E5CF0" w:rsidRPr="00536642" w:rsidRDefault="005E5CF0" w:rsidP="005E5CF0">
            <w:pPr>
              <w:pStyle w:val="TableParagraph"/>
              <w:ind w:left="-27" w:firstLine="3"/>
              <w:rPr>
                <w:b/>
                <w:sz w:val="12"/>
                <w:szCs w:val="12"/>
              </w:rPr>
            </w:pPr>
          </w:p>
          <w:p w14:paraId="095C74FF" w14:textId="77777777" w:rsidR="005E5CF0" w:rsidRPr="00536642" w:rsidRDefault="005E5CF0" w:rsidP="005E5CF0">
            <w:pPr>
              <w:pStyle w:val="TableParagraph"/>
              <w:ind w:left="-27" w:firstLine="3"/>
              <w:rPr>
                <w:b/>
                <w:sz w:val="12"/>
                <w:szCs w:val="12"/>
              </w:rPr>
            </w:pPr>
          </w:p>
          <w:p w14:paraId="3B0118FA" w14:textId="77777777" w:rsidR="005E5CF0" w:rsidRPr="00536642" w:rsidRDefault="005E5CF0" w:rsidP="005E5CF0">
            <w:pPr>
              <w:pStyle w:val="TableParagraph"/>
              <w:ind w:left="-27" w:firstLine="3"/>
              <w:rPr>
                <w:b/>
                <w:sz w:val="12"/>
                <w:szCs w:val="12"/>
              </w:rPr>
            </w:pPr>
          </w:p>
          <w:p w14:paraId="34280D75" w14:textId="77777777" w:rsidR="005E5CF0" w:rsidRPr="00536642" w:rsidRDefault="005E5CF0" w:rsidP="005E5CF0">
            <w:pPr>
              <w:pStyle w:val="TableParagraph"/>
              <w:ind w:left="-27" w:firstLine="3"/>
              <w:rPr>
                <w:b/>
                <w:sz w:val="12"/>
                <w:szCs w:val="12"/>
              </w:rPr>
            </w:pPr>
          </w:p>
          <w:p w14:paraId="7F9904C9" w14:textId="77777777" w:rsidR="005E5CF0" w:rsidRPr="00536642" w:rsidRDefault="005E5CF0" w:rsidP="005E5CF0">
            <w:pPr>
              <w:pStyle w:val="TableParagraph"/>
              <w:ind w:left="-27" w:firstLine="3"/>
              <w:rPr>
                <w:b/>
                <w:sz w:val="12"/>
                <w:szCs w:val="12"/>
              </w:rPr>
            </w:pPr>
          </w:p>
          <w:p w14:paraId="2C599792" w14:textId="77777777" w:rsidR="005E5CF0" w:rsidRPr="00536642" w:rsidRDefault="005E5CF0" w:rsidP="005E5CF0">
            <w:pPr>
              <w:pStyle w:val="TableParagraph"/>
              <w:ind w:left="-27" w:firstLine="3"/>
              <w:rPr>
                <w:b/>
                <w:sz w:val="12"/>
                <w:szCs w:val="12"/>
              </w:rPr>
            </w:pPr>
          </w:p>
          <w:p w14:paraId="04187BF5" w14:textId="77777777" w:rsidR="005E5CF0" w:rsidRPr="00536642" w:rsidRDefault="005E5CF0" w:rsidP="005E5CF0">
            <w:pPr>
              <w:pStyle w:val="TableParagraph"/>
              <w:ind w:left="-27" w:firstLine="3"/>
              <w:rPr>
                <w:b/>
                <w:sz w:val="12"/>
                <w:szCs w:val="12"/>
              </w:rPr>
            </w:pPr>
          </w:p>
          <w:p w14:paraId="3A581728" w14:textId="77777777" w:rsidR="005E5CF0" w:rsidRPr="00536642" w:rsidRDefault="005E5CF0" w:rsidP="005E5CF0">
            <w:pPr>
              <w:pStyle w:val="TableParagraph"/>
              <w:ind w:left="-27" w:firstLine="3"/>
              <w:rPr>
                <w:b/>
                <w:sz w:val="12"/>
                <w:szCs w:val="12"/>
              </w:rPr>
            </w:pPr>
          </w:p>
          <w:p w14:paraId="607D395D" w14:textId="77777777" w:rsidR="005E5CF0" w:rsidRPr="00536642" w:rsidRDefault="005E5CF0" w:rsidP="005E5CF0">
            <w:pPr>
              <w:pStyle w:val="TableParagraph"/>
              <w:ind w:left="-27" w:firstLine="3"/>
              <w:rPr>
                <w:b/>
                <w:sz w:val="12"/>
                <w:szCs w:val="12"/>
              </w:rPr>
            </w:pPr>
          </w:p>
          <w:p w14:paraId="3F0E8AD6" w14:textId="77777777" w:rsidR="005E5CF0" w:rsidRPr="00536642" w:rsidRDefault="005E5CF0" w:rsidP="005E5CF0">
            <w:pPr>
              <w:pStyle w:val="TableParagraph"/>
              <w:ind w:left="-27" w:firstLine="3"/>
              <w:rPr>
                <w:b/>
                <w:sz w:val="12"/>
                <w:szCs w:val="12"/>
              </w:rPr>
            </w:pPr>
          </w:p>
          <w:p w14:paraId="2BF11CB8" w14:textId="77777777" w:rsidR="005E5CF0" w:rsidRPr="00536642" w:rsidRDefault="005E5CF0" w:rsidP="005E5CF0">
            <w:pPr>
              <w:pStyle w:val="TableParagraph"/>
              <w:ind w:left="-27" w:firstLine="3"/>
              <w:rPr>
                <w:b/>
                <w:sz w:val="12"/>
                <w:szCs w:val="12"/>
              </w:rPr>
            </w:pPr>
          </w:p>
          <w:p w14:paraId="5BE784AD" w14:textId="77777777" w:rsidR="005E5CF0" w:rsidRPr="00536642" w:rsidRDefault="005E5CF0" w:rsidP="005E5CF0">
            <w:pPr>
              <w:pStyle w:val="TableParagraph"/>
              <w:ind w:left="-27" w:firstLine="3"/>
              <w:rPr>
                <w:b/>
                <w:sz w:val="12"/>
                <w:szCs w:val="12"/>
              </w:rPr>
            </w:pPr>
          </w:p>
          <w:p w14:paraId="5BD9C5C6" w14:textId="77777777" w:rsidR="005E5CF0" w:rsidRPr="00536642" w:rsidRDefault="005E5CF0" w:rsidP="005E5CF0">
            <w:pPr>
              <w:pStyle w:val="TableParagraph"/>
              <w:ind w:left="-27" w:firstLine="3"/>
              <w:rPr>
                <w:b/>
                <w:sz w:val="12"/>
                <w:szCs w:val="12"/>
              </w:rPr>
            </w:pPr>
          </w:p>
          <w:p w14:paraId="4C853078" w14:textId="77777777" w:rsidR="005E5CF0" w:rsidRPr="00536642" w:rsidRDefault="005E5CF0" w:rsidP="005E5CF0">
            <w:pPr>
              <w:pStyle w:val="TableParagraph"/>
              <w:ind w:left="-27" w:firstLine="3"/>
              <w:rPr>
                <w:b/>
                <w:sz w:val="12"/>
                <w:szCs w:val="12"/>
              </w:rPr>
            </w:pPr>
          </w:p>
          <w:p w14:paraId="2CA148E2" w14:textId="77777777" w:rsidR="005E5CF0" w:rsidRPr="00536642" w:rsidRDefault="005E5CF0" w:rsidP="005E5CF0">
            <w:pPr>
              <w:pStyle w:val="TableParagraph"/>
              <w:ind w:left="-27" w:firstLine="3"/>
              <w:rPr>
                <w:b/>
                <w:sz w:val="12"/>
                <w:szCs w:val="12"/>
              </w:rPr>
            </w:pPr>
          </w:p>
          <w:p w14:paraId="4275BF0C" w14:textId="77777777" w:rsidR="005E5CF0" w:rsidRPr="00536642" w:rsidRDefault="005E5CF0" w:rsidP="005E5CF0">
            <w:pPr>
              <w:pStyle w:val="TableParagraph"/>
              <w:ind w:left="-27" w:firstLine="3"/>
              <w:rPr>
                <w:b/>
                <w:sz w:val="12"/>
                <w:szCs w:val="12"/>
              </w:rPr>
            </w:pPr>
          </w:p>
          <w:p w14:paraId="3A2F0AFF" w14:textId="77777777" w:rsidR="005E5CF0" w:rsidRPr="00536642" w:rsidRDefault="005E5CF0" w:rsidP="005E5CF0">
            <w:pPr>
              <w:pStyle w:val="TableParagraph"/>
              <w:ind w:left="-27" w:firstLine="3"/>
              <w:rPr>
                <w:b/>
                <w:sz w:val="12"/>
                <w:szCs w:val="12"/>
              </w:rPr>
            </w:pPr>
          </w:p>
          <w:p w14:paraId="39C5B819" w14:textId="77777777" w:rsidR="005E5CF0" w:rsidRPr="00536642" w:rsidRDefault="005E5CF0" w:rsidP="005E5CF0">
            <w:pPr>
              <w:pStyle w:val="TableParagraph"/>
              <w:ind w:left="-27" w:firstLine="3"/>
              <w:rPr>
                <w:b/>
                <w:sz w:val="12"/>
                <w:szCs w:val="12"/>
              </w:rPr>
            </w:pPr>
          </w:p>
          <w:p w14:paraId="71345A4A" w14:textId="77777777" w:rsidR="005E5CF0" w:rsidRPr="00536642" w:rsidRDefault="005E5CF0" w:rsidP="005E5CF0">
            <w:pPr>
              <w:pStyle w:val="TableParagraph"/>
              <w:ind w:left="-27" w:firstLine="3"/>
              <w:rPr>
                <w:b/>
                <w:sz w:val="12"/>
                <w:szCs w:val="12"/>
              </w:rPr>
            </w:pPr>
          </w:p>
          <w:p w14:paraId="0078C678" w14:textId="77777777" w:rsidR="005E5CF0" w:rsidRPr="00536642" w:rsidRDefault="005E5CF0" w:rsidP="005E5CF0">
            <w:pPr>
              <w:pStyle w:val="TableParagraph"/>
              <w:ind w:left="-27" w:firstLine="3"/>
              <w:rPr>
                <w:b/>
                <w:sz w:val="12"/>
                <w:szCs w:val="12"/>
              </w:rPr>
            </w:pPr>
          </w:p>
          <w:p w14:paraId="34628731" w14:textId="77777777" w:rsidR="005E5CF0" w:rsidRPr="00536642" w:rsidRDefault="005E5CF0" w:rsidP="005E5CF0">
            <w:pPr>
              <w:pStyle w:val="TableParagraph"/>
              <w:ind w:left="-27" w:firstLine="3"/>
              <w:rPr>
                <w:b/>
                <w:sz w:val="12"/>
                <w:szCs w:val="12"/>
              </w:rPr>
            </w:pPr>
          </w:p>
          <w:p w14:paraId="42E932FA" w14:textId="77777777" w:rsidR="005E5CF0" w:rsidRPr="00536642" w:rsidRDefault="005E5CF0" w:rsidP="005E5CF0">
            <w:pPr>
              <w:pStyle w:val="TableParagraph"/>
              <w:ind w:left="-27" w:firstLine="3"/>
              <w:rPr>
                <w:b/>
                <w:sz w:val="12"/>
                <w:szCs w:val="12"/>
              </w:rPr>
            </w:pPr>
          </w:p>
          <w:p w14:paraId="07556D70" w14:textId="77777777" w:rsidR="005E5CF0" w:rsidRPr="00536642" w:rsidRDefault="005E5CF0" w:rsidP="005E5CF0">
            <w:pPr>
              <w:pStyle w:val="TableParagraph"/>
              <w:ind w:left="-27" w:firstLine="3"/>
              <w:rPr>
                <w:b/>
                <w:sz w:val="12"/>
                <w:szCs w:val="12"/>
              </w:rPr>
            </w:pPr>
          </w:p>
          <w:p w14:paraId="73541DED" w14:textId="77777777" w:rsidR="005E5CF0" w:rsidRPr="00536642" w:rsidRDefault="005E5CF0" w:rsidP="005E5CF0">
            <w:pPr>
              <w:pStyle w:val="TableParagraph"/>
              <w:spacing w:before="66"/>
              <w:ind w:left="-27" w:firstLine="3"/>
              <w:rPr>
                <w:b/>
                <w:sz w:val="12"/>
                <w:szCs w:val="12"/>
              </w:rPr>
            </w:pPr>
          </w:p>
          <w:p w14:paraId="7D0D0ECC" w14:textId="77777777" w:rsidR="005E5CF0" w:rsidRPr="00536642" w:rsidRDefault="005E5CF0" w:rsidP="005E5CF0">
            <w:pPr>
              <w:pStyle w:val="TableParagraph"/>
              <w:ind w:left="-27" w:firstLine="3"/>
              <w:rPr>
                <w:sz w:val="12"/>
                <w:szCs w:val="12"/>
              </w:rPr>
            </w:pPr>
            <w:r w:rsidRPr="00536642">
              <w:rPr>
                <w:spacing w:val="-4"/>
                <w:sz w:val="12"/>
                <w:szCs w:val="12"/>
              </w:rPr>
              <w:t>1361</w:t>
            </w:r>
          </w:p>
        </w:tc>
        <w:tc>
          <w:tcPr>
            <w:tcW w:w="719" w:type="dxa"/>
            <w:vMerge w:val="restart"/>
            <w:tcBorders>
              <w:left w:val="single" w:sz="4" w:space="0" w:color="000000"/>
              <w:bottom w:val="single" w:sz="8" w:space="0" w:color="000000"/>
              <w:right w:val="single" w:sz="4" w:space="0" w:color="000000"/>
            </w:tcBorders>
          </w:tcPr>
          <w:p w14:paraId="78FD9221" w14:textId="77777777" w:rsidR="005E5CF0" w:rsidRPr="00536642" w:rsidRDefault="005E5CF0" w:rsidP="005E5CF0">
            <w:pPr>
              <w:pStyle w:val="TableParagraph"/>
              <w:ind w:left="-27" w:firstLine="3"/>
              <w:rPr>
                <w:b/>
                <w:sz w:val="12"/>
                <w:szCs w:val="12"/>
              </w:rPr>
            </w:pPr>
          </w:p>
          <w:p w14:paraId="32DBFD17" w14:textId="77777777" w:rsidR="005E5CF0" w:rsidRPr="00536642" w:rsidRDefault="005E5CF0" w:rsidP="005E5CF0">
            <w:pPr>
              <w:pStyle w:val="TableParagraph"/>
              <w:ind w:left="-27" w:firstLine="3"/>
              <w:rPr>
                <w:b/>
                <w:sz w:val="12"/>
                <w:szCs w:val="12"/>
              </w:rPr>
            </w:pPr>
          </w:p>
          <w:p w14:paraId="3C8933FF" w14:textId="77777777" w:rsidR="005E5CF0" w:rsidRPr="00536642" w:rsidRDefault="005E5CF0" w:rsidP="005E5CF0">
            <w:pPr>
              <w:pStyle w:val="TableParagraph"/>
              <w:ind w:left="-27" w:firstLine="3"/>
              <w:rPr>
                <w:b/>
                <w:sz w:val="12"/>
                <w:szCs w:val="12"/>
              </w:rPr>
            </w:pPr>
          </w:p>
          <w:p w14:paraId="769C92E7" w14:textId="77777777" w:rsidR="005E5CF0" w:rsidRPr="00536642" w:rsidRDefault="005E5CF0" w:rsidP="005E5CF0">
            <w:pPr>
              <w:pStyle w:val="TableParagraph"/>
              <w:ind w:left="-27" w:firstLine="3"/>
              <w:rPr>
                <w:b/>
                <w:sz w:val="12"/>
                <w:szCs w:val="12"/>
              </w:rPr>
            </w:pPr>
          </w:p>
          <w:p w14:paraId="6FBC9CE1" w14:textId="77777777" w:rsidR="005E5CF0" w:rsidRPr="00536642" w:rsidRDefault="005E5CF0" w:rsidP="005E5CF0">
            <w:pPr>
              <w:pStyle w:val="TableParagraph"/>
              <w:ind w:left="-27" w:firstLine="3"/>
              <w:rPr>
                <w:b/>
                <w:sz w:val="12"/>
                <w:szCs w:val="12"/>
              </w:rPr>
            </w:pPr>
          </w:p>
          <w:p w14:paraId="31DB5269" w14:textId="77777777" w:rsidR="005E5CF0" w:rsidRPr="00536642" w:rsidRDefault="005E5CF0" w:rsidP="005E5CF0">
            <w:pPr>
              <w:pStyle w:val="TableParagraph"/>
              <w:ind w:left="-27" w:firstLine="3"/>
              <w:rPr>
                <w:b/>
                <w:sz w:val="12"/>
                <w:szCs w:val="12"/>
              </w:rPr>
            </w:pPr>
          </w:p>
          <w:p w14:paraId="45F5448F" w14:textId="77777777" w:rsidR="005E5CF0" w:rsidRPr="00536642" w:rsidRDefault="005E5CF0" w:rsidP="005E5CF0">
            <w:pPr>
              <w:pStyle w:val="TableParagraph"/>
              <w:ind w:left="-27" w:firstLine="3"/>
              <w:rPr>
                <w:b/>
                <w:sz w:val="12"/>
                <w:szCs w:val="12"/>
              </w:rPr>
            </w:pPr>
          </w:p>
          <w:p w14:paraId="6D54078D" w14:textId="77777777" w:rsidR="005E5CF0" w:rsidRPr="00536642" w:rsidRDefault="005E5CF0" w:rsidP="005E5CF0">
            <w:pPr>
              <w:pStyle w:val="TableParagraph"/>
              <w:ind w:left="-27" w:firstLine="3"/>
              <w:rPr>
                <w:b/>
                <w:sz w:val="12"/>
                <w:szCs w:val="12"/>
              </w:rPr>
            </w:pPr>
          </w:p>
          <w:p w14:paraId="4BB291C0" w14:textId="77777777" w:rsidR="005E5CF0" w:rsidRPr="00536642" w:rsidRDefault="005E5CF0" w:rsidP="005E5CF0">
            <w:pPr>
              <w:pStyle w:val="TableParagraph"/>
              <w:ind w:left="-27" w:firstLine="3"/>
              <w:rPr>
                <w:b/>
                <w:sz w:val="12"/>
                <w:szCs w:val="12"/>
              </w:rPr>
            </w:pPr>
          </w:p>
          <w:p w14:paraId="1C8E5163" w14:textId="77777777" w:rsidR="005E5CF0" w:rsidRPr="00536642" w:rsidRDefault="005E5CF0" w:rsidP="005E5CF0">
            <w:pPr>
              <w:pStyle w:val="TableParagraph"/>
              <w:ind w:left="-27" w:firstLine="3"/>
              <w:rPr>
                <w:b/>
                <w:sz w:val="12"/>
                <w:szCs w:val="12"/>
              </w:rPr>
            </w:pPr>
          </w:p>
          <w:p w14:paraId="1AD50641" w14:textId="77777777" w:rsidR="005E5CF0" w:rsidRPr="00536642" w:rsidRDefault="005E5CF0" w:rsidP="005E5CF0">
            <w:pPr>
              <w:pStyle w:val="TableParagraph"/>
              <w:ind w:left="-27" w:firstLine="3"/>
              <w:rPr>
                <w:b/>
                <w:sz w:val="12"/>
                <w:szCs w:val="12"/>
              </w:rPr>
            </w:pPr>
          </w:p>
          <w:p w14:paraId="795DA36F" w14:textId="77777777" w:rsidR="005E5CF0" w:rsidRPr="00536642" w:rsidRDefault="005E5CF0" w:rsidP="005E5CF0">
            <w:pPr>
              <w:pStyle w:val="TableParagraph"/>
              <w:ind w:left="-27" w:firstLine="3"/>
              <w:rPr>
                <w:b/>
                <w:sz w:val="12"/>
                <w:szCs w:val="12"/>
              </w:rPr>
            </w:pPr>
          </w:p>
          <w:p w14:paraId="1853BF87" w14:textId="77777777" w:rsidR="005E5CF0" w:rsidRPr="00536642" w:rsidRDefault="005E5CF0" w:rsidP="005E5CF0">
            <w:pPr>
              <w:pStyle w:val="TableParagraph"/>
              <w:ind w:left="-27" w:firstLine="3"/>
              <w:rPr>
                <w:b/>
                <w:sz w:val="12"/>
                <w:szCs w:val="12"/>
              </w:rPr>
            </w:pPr>
          </w:p>
          <w:p w14:paraId="5FE76E97" w14:textId="77777777" w:rsidR="005E5CF0" w:rsidRPr="00536642" w:rsidRDefault="005E5CF0" w:rsidP="005E5CF0">
            <w:pPr>
              <w:pStyle w:val="TableParagraph"/>
              <w:ind w:left="-27" w:firstLine="3"/>
              <w:rPr>
                <w:b/>
                <w:sz w:val="12"/>
                <w:szCs w:val="12"/>
              </w:rPr>
            </w:pPr>
          </w:p>
          <w:p w14:paraId="4C8A7ACF" w14:textId="77777777" w:rsidR="005E5CF0" w:rsidRPr="00536642" w:rsidRDefault="005E5CF0" w:rsidP="005E5CF0">
            <w:pPr>
              <w:pStyle w:val="TableParagraph"/>
              <w:ind w:left="-27" w:firstLine="3"/>
              <w:rPr>
                <w:b/>
                <w:sz w:val="12"/>
                <w:szCs w:val="12"/>
              </w:rPr>
            </w:pPr>
          </w:p>
          <w:p w14:paraId="77963CE0" w14:textId="77777777" w:rsidR="005E5CF0" w:rsidRPr="00536642" w:rsidRDefault="005E5CF0" w:rsidP="005E5CF0">
            <w:pPr>
              <w:pStyle w:val="TableParagraph"/>
              <w:ind w:left="-27" w:firstLine="3"/>
              <w:rPr>
                <w:b/>
                <w:sz w:val="12"/>
                <w:szCs w:val="12"/>
              </w:rPr>
            </w:pPr>
          </w:p>
          <w:p w14:paraId="59AA49DF" w14:textId="77777777" w:rsidR="005E5CF0" w:rsidRPr="00536642" w:rsidRDefault="005E5CF0" w:rsidP="005E5CF0">
            <w:pPr>
              <w:pStyle w:val="TableParagraph"/>
              <w:ind w:left="-27" w:firstLine="3"/>
              <w:rPr>
                <w:b/>
                <w:sz w:val="12"/>
                <w:szCs w:val="12"/>
              </w:rPr>
            </w:pPr>
          </w:p>
          <w:p w14:paraId="74E0CA72" w14:textId="77777777" w:rsidR="005E5CF0" w:rsidRPr="00536642" w:rsidRDefault="005E5CF0" w:rsidP="005E5CF0">
            <w:pPr>
              <w:pStyle w:val="TableParagraph"/>
              <w:ind w:left="-27" w:firstLine="3"/>
              <w:rPr>
                <w:b/>
                <w:sz w:val="12"/>
                <w:szCs w:val="12"/>
              </w:rPr>
            </w:pPr>
          </w:p>
          <w:p w14:paraId="6EC380D4" w14:textId="77777777" w:rsidR="005E5CF0" w:rsidRPr="00536642" w:rsidRDefault="005E5CF0" w:rsidP="005E5CF0">
            <w:pPr>
              <w:pStyle w:val="TableParagraph"/>
              <w:ind w:left="-27" w:firstLine="3"/>
              <w:rPr>
                <w:b/>
                <w:sz w:val="12"/>
                <w:szCs w:val="12"/>
              </w:rPr>
            </w:pPr>
          </w:p>
          <w:p w14:paraId="5D324A50" w14:textId="77777777" w:rsidR="005E5CF0" w:rsidRPr="00536642" w:rsidRDefault="005E5CF0" w:rsidP="005E5CF0">
            <w:pPr>
              <w:pStyle w:val="TableParagraph"/>
              <w:ind w:left="-27" w:firstLine="3"/>
              <w:rPr>
                <w:b/>
                <w:sz w:val="12"/>
                <w:szCs w:val="12"/>
              </w:rPr>
            </w:pPr>
          </w:p>
          <w:p w14:paraId="6D59BE4B" w14:textId="77777777" w:rsidR="005E5CF0" w:rsidRPr="00536642" w:rsidRDefault="005E5CF0" w:rsidP="005E5CF0">
            <w:pPr>
              <w:pStyle w:val="TableParagraph"/>
              <w:ind w:left="-27" w:firstLine="3"/>
              <w:rPr>
                <w:b/>
                <w:sz w:val="12"/>
                <w:szCs w:val="12"/>
              </w:rPr>
            </w:pPr>
          </w:p>
          <w:p w14:paraId="26E63E48" w14:textId="77777777" w:rsidR="005E5CF0" w:rsidRPr="00536642" w:rsidRDefault="005E5CF0" w:rsidP="005E5CF0">
            <w:pPr>
              <w:pStyle w:val="TableParagraph"/>
              <w:ind w:left="-27" w:firstLine="3"/>
              <w:rPr>
                <w:b/>
                <w:sz w:val="12"/>
                <w:szCs w:val="12"/>
              </w:rPr>
            </w:pPr>
          </w:p>
          <w:p w14:paraId="69F00D85" w14:textId="77777777" w:rsidR="005E5CF0" w:rsidRPr="00536642" w:rsidRDefault="005E5CF0" w:rsidP="005E5CF0">
            <w:pPr>
              <w:pStyle w:val="TableParagraph"/>
              <w:ind w:left="-27" w:firstLine="3"/>
              <w:rPr>
                <w:b/>
                <w:sz w:val="12"/>
                <w:szCs w:val="12"/>
              </w:rPr>
            </w:pPr>
          </w:p>
          <w:p w14:paraId="39439E74" w14:textId="77777777" w:rsidR="005E5CF0" w:rsidRPr="00536642" w:rsidRDefault="005E5CF0" w:rsidP="005E5CF0">
            <w:pPr>
              <w:pStyle w:val="TableParagraph"/>
              <w:ind w:left="-27" w:firstLine="3"/>
              <w:rPr>
                <w:b/>
                <w:sz w:val="12"/>
                <w:szCs w:val="12"/>
              </w:rPr>
            </w:pPr>
          </w:p>
          <w:p w14:paraId="72229AA2" w14:textId="77777777" w:rsidR="005E5CF0" w:rsidRPr="00536642" w:rsidRDefault="005E5CF0" w:rsidP="005E5CF0">
            <w:pPr>
              <w:pStyle w:val="TableParagraph"/>
              <w:ind w:left="-27" w:firstLine="3"/>
              <w:rPr>
                <w:b/>
                <w:sz w:val="12"/>
                <w:szCs w:val="12"/>
              </w:rPr>
            </w:pPr>
          </w:p>
          <w:p w14:paraId="34933888" w14:textId="77777777" w:rsidR="005E5CF0" w:rsidRPr="00536642" w:rsidRDefault="005E5CF0" w:rsidP="005E5CF0">
            <w:pPr>
              <w:pStyle w:val="TableParagraph"/>
              <w:ind w:left="-27" w:firstLine="3"/>
              <w:rPr>
                <w:b/>
                <w:sz w:val="12"/>
                <w:szCs w:val="12"/>
              </w:rPr>
            </w:pPr>
          </w:p>
          <w:p w14:paraId="0EEC80AB" w14:textId="77777777" w:rsidR="005E5CF0" w:rsidRPr="00536642" w:rsidRDefault="005E5CF0" w:rsidP="005E5CF0">
            <w:pPr>
              <w:pStyle w:val="TableParagraph"/>
              <w:ind w:left="-27" w:firstLine="3"/>
              <w:rPr>
                <w:b/>
                <w:sz w:val="12"/>
                <w:szCs w:val="12"/>
              </w:rPr>
            </w:pPr>
          </w:p>
          <w:p w14:paraId="2210C9A2" w14:textId="77777777" w:rsidR="005E5CF0" w:rsidRPr="00536642" w:rsidRDefault="005E5CF0" w:rsidP="005E5CF0">
            <w:pPr>
              <w:pStyle w:val="TableParagraph"/>
              <w:spacing w:before="66"/>
              <w:ind w:left="-27" w:firstLine="3"/>
              <w:rPr>
                <w:b/>
                <w:sz w:val="12"/>
                <w:szCs w:val="12"/>
              </w:rPr>
            </w:pPr>
          </w:p>
          <w:p w14:paraId="79141773" w14:textId="77777777" w:rsidR="005E5CF0" w:rsidRPr="00536642" w:rsidRDefault="005E5CF0" w:rsidP="005E5CF0">
            <w:pPr>
              <w:pStyle w:val="TableParagraph"/>
              <w:ind w:left="-27" w:firstLine="3"/>
              <w:rPr>
                <w:i/>
                <w:sz w:val="12"/>
                <w:szCs w:val="12"/>
              </w:rPr>
            </w:pPr>
            <w:r w:rsidRPr="00536642">
              <w:rPr>
                <w:i/>
                <w:sz w:val="12"/>
                <w:szCs w:val="12"/>
              </w:rPr>
              <w:t>Lynx</w:t>
            </w:r>
            <w:r w:rsidRPr="00536642">
              <w:rPr>
                <w:i/>
                <w:spacing w:val="-1"/>
                <w:sz w:val="12"/>
                <w:szCs w:val="12"/>
              </w:rPr>
              <w:t xml:space="preserve"> </w:t>
            </w:r>
            <w:r w:rsidRPr="00536642">
              <w:rPr>
                <w:i/>
                <w:spacing w:val="-4"/>
                <w:sz w:val="12"/>
                <w:szCs w:val="12"/>
              </w:rPr>
              <w:t>lynx</w:t>
            </w:r>
          </w:p>
        </w:tc>
        <w:tc>
          <w:tcPr>
            <w:tcW w:w="412" w:type="dxa"/>
            <w:vMerge w:val="restart"/>
            <w:tcBorders>
              <w:left w:val="single" w:sz="4" w:space="0" w:color="000000"/>
              <w:bottom w:val="single" w:sz="8" w:space="0" w:color="000000"/>
              <w:right w:val="single" w:sz="4" w:space="0" w:color="000000"/>
            </w:tcBorders>
          </w:tcPr>
          <w:p w14:paraId="12D4A18C" w14:textId="77777777" w:rsidR="005E5CF0" w:rsidRPr="00536642" w:rsidRDefault="005E5CF0" w:rsidP="005E5CF0">
            <w:pPr>
              <w:pStyle w:val="TableParagraph"/>
              <w:ind w:left="-27" w:firstLine="3"/>
              <w:rPr>
                <w:b/>
                <w:sz w:val="12"/>
                <w:szCs w:val="12"/>
              </w:rPr>
            </w:pPr>
          </w:p>
          <w:p w14:paraId="02463AA0" w14:textId="77777777" w:rsidR="005E5CF0" w:rsidRPr="00536642" w:rsidRDefault="005E5CF0" w:rsidP="005E5CF0">
            <w:pPr>
              <w:pStyle w:val="TableParagraph"/>
              <w:ind w:left="-27" w:firstLine="3"/>
              <w:rPr>
                <w:b/>
                <w:sz w:val="12"/>
                <w:szCs w:val="12"/>
              </w:rPr>
            </w:pPr>
          </w:p>
          <w:p w14:paraId="5B43B988" w14:textId="77777777" w:rsidR="005E5CF0" w:rsidRPr="00536642" w:rsidRDefault="005E5CF0" w:rsidP="005E5CF0">
            <w:pPr>
              <w:pStyle w:val="TableParagraph"/>
              <w:ind w:left="-27" w:firstLine="3"/>
              <w:rPr>
                <w:b/>
                <w:sz w:val="12"/>
                <w:szCs w:val="12"/>
              </w:rPr>
            </w:pPr>
          </w:p>
          <w:p w14:paraId="50317318" w14:textId="77777777" w:rsidR="005E5CF0" w:rsidRPr="00536642" w:rsidRDefault="005E5CF0" w:rsidP="005E5CF0">
            <w:pPr>
              <w:pStyle w:val="TableParagraph"/>
              <w:ind w:left="-27" w:firstLine="3"/>
              <w:rPr>
                <w:b/>
                <w:sz w:val="12"/>
                <w:szCs w:val="12"/>
              </w:rPr>
            </w:pPr>
          </w:p>
          <w:p w14:paraId="141944A6" w14:textId="77777777" w:rsidR="005E5CF0" w:rsidRPr="00536642" w:rsidRDefault="005E5CF0" w:rsidP="005E5CF0">
            <w:pPr>
              <w:pStyle w:val="TableParagraph"/>
              <w:ind w:left="-27" w:firstLine="3"/>
              <w:rPr>
                <w:b/>
                <w:sz w:val="12"/>
                <w:szCs w:val="12"/>
              </w:rPr>
            </w:pPr>
          </w:p>
          <w:p w14:paraId="286B617C" w14:textId="77777777" w:rsidR="005E5CF0" w:rsidRPr="00536642" w:rsidRDefault="005E5CF0" w:rsidP="005E5CF0">
            <w:pPr>
              <w:pStyle w:val="TableParagraph"/>
              <w:ind w:left="-27" w:firstLine="3"/>
              <w:rPr>
                <w:b/>
                <w:sz w:val="12"/>
                <w:szCs w:val="12"/>
              </w:rPr>
            </w:pPr>
          </w:p>
          <w:p w14:paraId="3A8788F8" w14:textId="77777777" w:rsidR="005E5CF0" w:rsidRPr="00536642" w:rsidRDefault="005E5CF0" w:rsidP="005E5CF0">
            <w:pPr>
              <w:pStyle w:val="TableParagraph"/>
              <w:ind w:left="-27" w:firstLine="3"/>
              <w:rPr>
                <w:b/>
                <w:sz w:val="12"/>
                <w:szCs w:val="12"/>
              </w:rPr>
            </w:pPr>
          </w:p>
          <w:p w14:paraId="7C9E7166" w14:textId="77777777" w:rsidR="005E5CF0" w:rsidRPr="00536642" w:rsidRDefault="005E5CF0" w:rsidP="005E5CF0">
            <w:pPr>
              <w:pStyle w:val="TableParagraph"/>
              <w:ind w:left="-27" w:firstLine="3"/>
              <w:rPr>
                <w:b/>
                <w:sz w:val="12"/>
                <w:szCs w:val="12"/>
              </w:rPr>
            </w:pPr>
          </w:p>
          <w:p w14:paraId="6571580E" w14:textId="77777777" w:rsidR="005E5CF0" w:rsidRPr="00536642" w:rsidRDefault="005E5CF0" w:rsidP="005E5CF0">
            <w:pPr>
              <w:pStyle w:val="TableParagraph"/>
              <w:ind w:left="-27" w:firstLine="3"/>
              <w:rPr>
                <w:b/>
                <w:sz w:val="12"/>
                <w:szCs w:val="12"/>
              </w:rPr>
            </w:pPr>
          </w:p>
          <w:p w14:paraId="484BF09F" w14:textId="77777777" w:rsidR="005E5CF0" w:rsidRPr="00536642" w:rsidRDefault="005E5CF0" w:rsidP="005E5CF0">
            <w:pPr>
              <w:pStyle w:val="TableParagraph"/>
              <w:ind w:left="-27" w:firstLine="3"/>
              <w:rPr>
                <w:b/>
                <w:sz w:val="12"/>
                <w:szCs w:val="12"/>
              </w:rPr>
            </w:pPr>
          </w:p>
          <w:p w14:paraId="245ACDF1" w14:textId="77777777" w:rsidR="005E5CF0" w:rsidRPr="00536642" w:rsidRDefault="005E5CF0" w:rsidP="005E5CF0">
            <w:pPr>
              <w:pStyle w:val="TableParagraph"/>
              <w:ind w:left="-27" w:firstLine="3"/>
              <w:rPr>
                <w:b/>
                <w:sz w:val="12"/>
                <w:szCs w:val="12"/>
              </w:rPr>
            </w:pPr>
          </w:p>
          <w:p w14:paraId="4A9B69A5" w14:textId="77777777" w:rsidR="005E5CF0" w:rsidRPr="00536642" w:rsidRDefault="005E5CF0" w:rsidP="005E5CF0">
            <w:pPr>
              <w:pStyle w:val="TableParagraph"/>
              <w:ind w:left="-27" w:firstLine="3"/>
              <w:rPr>
                <w:b/>
                <w:sz w:val="12"/>
                <w:szCs w:val="12"/>
              </w:rPr>
            </w:pPr>
          </w:p>
          <w:p w14:paraId="4730C9A4" w14:textId="77777777" w:rsidR="005E5CF0" w:rsidRPr="00536642" w:rsidRDefault="005E5CF0" w:rsidP="005E5CF0">
            <w:pPr>
              <w:pStyle w:val="TableParagraph"/>
              <w:ind w:left="-27" w:firstLine="3"/>
              <w:rPr>
                <w:b/>
                <w:sz w:val="12"/>
                <w:szCs w:val="12"/>
              </w:rPr>
            </w:pPr>
          </w:p>
          <w:p w14:paraId="35B4653B" w14:textId="77777777" w:rsidR="005E5CF0" w:rsidRPr="00536642" w:rsidRDefault="005E5CF0" w:rsidP="005E5CF0">
            <w:pPr>
              <w:pStyle w:val="TableParagraph"/>
              <w:ind w:left="-27" w:firstLine="3"/>
              <w:rPr>
                <w:b/>
                <w:sz w:val="12"/>
                <w:szCs w:val="12"/>
              </w:rPr>
            </w:pPr>
          </w:p>
          <w:p w14:paraId="649C5B4D" w14:textId="77777777" w:rsidR="005E5CF0" w:rsidRPr="00536642" w:rsidRDefault="005E5CF0" w:rsidP="005E5CF0">
            <w:pPr>
              <w:pStyle w:val="TableParagraph"/>
              <w:ind w:left="-27" w:firstLine="3"/>
              <w:rPr>
                <w:b/>
                <w:sz w:val="12"/>
                <w:szCs w:val="12"/>
              </w:rPr>
            </w:pPr>
          </w:p>
          <w:p w14:paraId="5D679521" w14:textId="77777777" w:rsidR="005E5CF0" w:rsidRPr="00536642" w:rsidRDefault="005E5CF0" w:rsidP="005E5CF0">
            <w:pPr>
              <w:pStyle w:val="TableParagraph"/>
              <w:ind w:left="-27" w:firstLine="3"/>
              <w:rPr>
                <w:b/>
                <w:sz w:val="12"/>
                <w:szCs w:val="12"/>
              </w:rPr>
            </w:pPr>
          </w:p>
          <w:p w14:paraId="69D0EC00" w14:textId="77777777" w:rsidR="005E5CF0" w:rsidRPr="00536642" w:rsidRDefault="005E5CF0" w:rsidP="005E5CF0">
            <w:pPr>
              <w:pStyle w:val="TableParagraph"/>
              <w:ind w:left="-27" w:firstLine="3"/>
              <w:rPr>
                <w:b/>
                <w:sz w:val="12"/>
                <w:szCs w:val="12"/>
              </w:rPr>
            </w:pPr>
          </w:p>
          <w:p w14:paraId="0EFAB41D" w14:textId="77777777" w:rsidR="005E5CF0" w:rsidRPr="00536642" w:rsidRDefault="005E5CF0" w:rsidP="005E5CF0">
            <w:pPr>
              <w:pStyle w:val="TableParagraph"/>
              <w:ind w:left="-27" w:firstLine="3"/>
              <w:rPr>
                <w:b/>
                <w:sz w:val="12"/>
                <w:szCs w:val="12"/>
              </w:rPr>
            </w:pPr>
          </w:p>
          <w:p w14:paraId="42DC7688" w14:textId="77777777" w:rsidR="005E5CF0" w:rsidRPr="00536642" w:rsidRDefault="005E5CF0" w:rsidP="005E5CF0">
            <w:pPr>
              <w:pStyle w:val="TableParagraph"/>
              <w:ind w:left="-27" w:firstLine="3"/>
              <w:rPr>
                <w:b/>
                <w:sz w:val="12"/>
                <w:szCs w:val="12"/>
              </w:rPr>
            </w:pPr>
          </w:p>
          <w:p w14:paraId="1EBC0983" w14:textId="77777777" w:rsidR="005E5CF0" w:rsidRPr="00536642" w:rsidRDefault="005E5CF0" w:rsidP="005E5CF0">
            <w:pPr>
              <w:pStyle w:val="TableParagraph"/>
              <w:ind w:left="-27" w:firstLine="3"/>
              <w:rPr>
                <w:b/>
                <w:sz w:val="12"/>
                <w:szCs w:val="12"/>
              </w:rPr>
            </w:pPr>
          </w:p>
          <w:p w14:paraId="2EC5B2B8" w14:textId="77777777" w:rsidR="005E5CF0" w:rsidRPr="00536642" w:rsidRDefault="005E5CF0" w:rsidP="005E5CF0">
            <w:pPr>
              <w:pStyle w:val="TableParagraph"/>
              <w:ind w:left="-27" w:firstLine="3"/>
              <w:rPr>
                <w:b/>
                <w:sz w:val="12"/>
                <w:szCs w:val="12"/>
              </w:rPr>
            </w:pPr>
          </w:p>
          <w:p w14:paraId="7166054C" w14:textId="77777777" w:rsidR="005E5CF0" w:rsidRPr="00536642" w:rsidRDefault="005E5CF0" w:rsidP="005E5CF0">
            <w:pPr>
              <w:pStyle w:val="TableParagraph"/>
              <w:ind w:left="-27" w:firstLine="3"/>
              <w:rPr>
                <w:b/>
                <w:sz w:val="12"/>
                <w:szCs w:val="12"/>
              </w:rPr>
            </w:pPr>
          </w:p>
          <w:p w14:paraId="71E6273F" w14:textId="77777777" w:rsidR="005E5CF0" w:rsidRPr="00536642" w:rsidRDefault="005E5CF0" w:rsidP="005E5CF0">
            <w:pPr>
              <w:pStyle w:val="TableParagraph"/>
              <w:ind w:left="-27" w:firstLine="3"/>
              <w:rPr>
                <w:b/>
                <w:sz w:val="12"/>
                <w:szCs w:val="12"/>
              </w:rPr>
            </w:pPr>
          </w:p>
          <w:p w14:paraId="257C98CB" w14:textId="77777777" w:rsidR="005E5CF0" w:rsidRPr="00536642" w:rsidRDefault="005E5CF0" w:rsidP="005E5CF0">
            <w:pPr>
              <w:pStyle w:val="TableParagraph"/>
              <w:ind w:left="-27" w:firstLine="3"/>
              <w:rPr>
                <w:b/>
                <w:sz w:val="12"/>
                <w:szCs w:val="12"/>
              </w:rPr>
            </w:pPr>
          </w:p>
          <w:p w14:paraId="37FE75CB" w14:textId="77777777" w:rsidR="005E5CF0" w:rsidRPr="00536642" w:rsidRDefault="005E5CF0" w:rsidP="005E5CF0">
            <w:pPr>
              <w:pStyle w:val="TableParagraph"/>
              <w:ind w:left="-27" w:firstLine="3"/>
              <w:rPr>
                <w:b/>
                <w:sz w:val="12"/>
                <w:szCs w:val="12"/>
              </w:rPr>
            </w:pPr>
          </w:p>
          <w:p w14:paraId="37F9C29D" w14:textId="77777777" w:rsidR="005E5CF0" w:rsidRPr="00536642" w:rsidRDefault="005E5CF0" w:rsidP="005E5CF0">
            <w:pPr>
              <w:pStyle w:val="TableParagraph"/>
              <w:ind w:left="-27" w:firstLine="3"/>
              <w:rPr>
                <w:b/>
                <w:sz w:val="12"/>
                <w:szCs w:val="12"/>
              </w:rPr>
            </w:pPr>
          </w:p>
          <w:p w14:paraId="03ABE106" w14:textId="77777777" w:rsidR="005E5CF0" w:rsidRPr="00536642" w:rsidRDefault="005E5CF0" w:rsidP="005E5CF0">
            <w:pPr>
              <w:pStyle w:val="TableParagraph"/>
              <w:ind w:left="-27" w:firstLine="3"/>
              <w:rPr>
                <w:b/>
                <w:sz w:val="12"/>
                <w:szCs w:val="12"/>
              </w:rPr>
            </w:pPr>
          </w:p>
          <w:p w14:paraId="73E44A70" w14:textId="77777777" w:rsidR="005E5CF0" w:rsidRPr="00536642" w:rsidRDefault="005E5CF0" w:rsidP="005E5CF0">
            <w:pPr>
              <w:pStyle w:val="TableParagraph"/>
              <w:spacing w:before="66"/>
              <w:ind w:left="-27" w:firstLine="3"/>
              <w:rPr>
                <w:b/>
                <w:sz w:val="12"/>
                <w:szCs w:val="12"/>
              </w:rPr>
            </w:pPr>
          </w:p>
          <w:p w14:paraId="1808B1C9" w14:textId="77777777" w:rsidR="005E5CF0" w:rsidRPr="00536642" w:rsidRDefault="005E5CF0" w:rsidP="005E5CF0">
            <w:pPr>
              <w:pStyle w:val="TableParagraph"/>
              <w:ind w:left="-27" w:firstLine="3"/>
              <w:rPr>
                <w:sz w:val="12"/>
                <w:szCs w:val="12"/>
              </w:rPr>
            </w:pPr>
            <w:r w:rsidRPr="00536642">
              <w:rPr>
                <w:spacing w:val="-10"/>
                <w:sz w:val="12"/>
                <w:szCs w:val="12"/>
              </w:rPr>
              <w:t>-</w:t>
            </w:r>
          </w:p>
        </w:tc>
        <w:tc>
          <w:tcPr>
            <w:tcW w:w="642" w:type="dxa"/>
            <w:vMerge w:val="restart"/>
            <w:tcBorders>
              <w:left w:val="single" w:sz="4" w:space="0" w:color="000000"/>
              <w:bottom w:val="single" w:sz="8" w:space="0" w:color="000000"/>
              <w:right w:val="single" w:sz="4" w:space="0" w:color="000000"/>
            </w:tcBorders>
          </w:tcPr>
          <w:p w14:paraId="209932AE" w14:textId="77777777" w:rsidR="005E5CF0" w:rsidRPr="00536642" w:rsidRDefault="005E5CF0" w:rsidP="005E5CF0">
            <w:pPr>
              <w:pStyle w:val="TableParagraph"/>
              <w:ind w:left="-27" w:firstLine="3"/>
              <w:rPr>
                <w:b/>
                <w:sz w:val="12"/>
                <w:szCs w:val="12"/>
              </w:rPr>
            </w:pPr>
          </w:p>
          <w:p w14:paraId="3039FBB4" w14:textId="77777777" w:rsidR="005E5CF0" w:rsidRPr="00536642" w:rsidRDefault="005E5CF0" w:rsidP="005E5CF0">
            <w:pPr>
              <w:pStyle w:val="TableParagraph"/>
              <w:ind w:left="-27" w:firstLine="3"/>
              <w:rPr>
                <w:b/>
                <w:sz w:val="12"/>
                <w:szCs w:val="12"/>
              </w:rPr>
            </w:pPr>
          </w:p>
          <w:p w14:paraId="3B79EE99" w14:textId="77777777" w:rsidR="005E5CF0" w:rsidRPr="00536642" w:rsidRDefault="005E5CF0" w:rsidP="005E5CF0">
            <w:pPr>
              <w:pStyle w:val="TableParagraph"/>
              <w:ind w:left="-27" w:firstLine="3"/>
              <w:rPr>
                <w:b/>
                <w:sz w:val="12"/>
                <w:szCs w:val="12"/>
              </w:rPr>
            </w:pPr>
          </w:p>
          <w:p w14:paraId="4FC344FD" w14:textId="77777777" w:rsidR="005E5CF0" w:rsidRPr="00536642" w:rsidRDefault="005E5CF0" w:rsidP="005E5CF0">
            <w:pPr>
              <w:pStyle w:val="TableParagraph"/>
              <w:ind w:left="-27" w:firstLine="3"/>
              <w:rPr>
                <w:b/>
                <w:sz w:val="12"/>
                <w:szCs w:val="12"/>
              </w:rPr>
            </w:pPr>
          </w:p>
          <w:p w14:paraId="113A7CD9" w14:textId="77777777" w:rsidR="005E5CF0" w:rsidRPr="00536642" w:rsidRDefault="005E5CF0" w:rsidP="005E5CF0">
            <w:pPr>
              <w:pStyle w:val="TableParagraph"/>
              <w:ind w:left="-27" w:firstLine="3"/>
              <w:rPr>
                <w:b/>
                <w:sz w:val="12"/>
                <w:szCs w:val="12"/>
              </w:rPr>
            </w:pPr>
          </w:p>
          <w:p w14:paraId="0BD449A2" w14:textId="77777777" w:rsidR="005E5CF0" w:rsidRPr="00536642" w:rsidRDefault="005E5CF0" w:rsidP="005E5CF0">
            <w:pPr>
              <w:pStyle w:val="TableParagraph"/>
              <w:ind w:left="-27" w:firstLine="3"/>
              <w:rPr>
                <w:b/>
                <w:sz w:val="12"/>
                <w:szCs w:val="12"/>
              </w:rPr>
            </w:pPr>
          </w:p>
          <w:p w14:paraId="6A197330" w14:textId="77777777" w:rsidR="005E5CF0" w:rsidRPr="00536642" w:rsidRDefault="005E5CF0" w:rsidP="005E5CF0">
            <w:pPr>
              <w:pStyle w:val="TableParagraph"/>
              <w:ind w:left="-27" w:firstLine="3"/>
              <w:rPr>
                <w:b/>
                <w:sz w:val="12"/>
                <w:szCs w:val="12"/>
              </w:rPr>
            </w:pPr>
          </w:p>
          <w:p w14:paraId="6D64E023" w14:textId="77777777" w:rsidR="005E5CF0" w:rsidRPr="00536642" w:rsidRDefault="005E5CF0" w:rsidP="005E5CF0">
            <w:pPr>
              <w:pStyle w:val="TableParagraph"/>
              <w:ind w:left="-27" w:firstLine="3"/>
              <w:rPr>
                <w:b/>
                <w:sz w:val="12"/>
                <w:szCs w:val="12"/>
              </w:rPr>
            </w:pPr>
          </w:p>
          <w:p w14:paraId="51F7878A" w14:textId="77777777" w:rsidR="005E5CF0" w:rsidRPr="00536642" w:rsidRDefault="005E5CF0" w:rsidP="005E5CF0">
            <w:pPr>
              <w:pStyle w:val="TableParagraph"/>
              <w:ind w:left="-27" w:firstLine="3"/>
              <w:rPr>
                <w:b/>
                <w:sz w:val="12"/>
                <w:szCs w:val="12"/>
              </w:rPr>
            </w:pPr>
          </w:p>
          <w:p w14:paraId="20179778" w14:textId="77777777" w:rsidR="005E5CF0" w:rsidRPr="00536642" w:rsidRDefault="005E5CF0" w:rsidP="005E5CF0">
            <w:pPr>
              <w:pStyle w:val="TableParagraph"/>
              <w:ind w:left="-27" w:firstLine="3"/>
              <w:rPr>
                <w:b/>
                <w:sz w:val="12"/>
                <w:szCs w:val="12"/>
              </w:rPr>
            </w:pPr>
          </w:p>
          <w:p w14:paraId="441AA45F" w14:textId="77777777" w:rsidR="005E5CF0" w:rsidRPr="00536642" w:rsidRDefault="005E5CF0" w:rsidP="005E5CF0">
            <w:pPr>
              <w:pStyle w:val="TableParagraph"/>
              <w:spacing w:before="64"/>
              <w:ind w:left="-27" w:firstLine="3"/>
              <w:rPr>
                <w:b/>
                <w:sz w:val="12"/>
                <w:szCs w:val="12"/>
              </w:rPr>
            </w:pPr>
          </w:p>
          <w:p w14:paraId="4D2098D1" w14:textId="77777777" w:rsidR="005E5CF0" w:rsidRPr="00536642" w:rsidRDefault="005E5CF0" w:rsidP="005E5CF0">
            <w:pPr>
              <w:pStyle w:val="TableParagraph"/>
              <w:spacing w:before="1"/>
              <w:ind w:left="-27" w:firstLine="3"/>
              <w:rPr>
                <w:sz w:val="12"/>
                <w:szCs w:val="12"/>
              </w:rPr>
            </w:pPr>
            <w:r w:rsidRPr="00536642">
              <w:rPr>
                <w:bCs/>
                <w:spacing w:val="-4"/>
                <w:sz w:val="12"/>
                <w:szCs w:val="12"/>
              </w:rPr>
              <w:t>Prezenta posibila</w:t>
            </w:r>
          </w:p>
        </w:tc>
        <w:tc>
          <w:tcPr>
            <w:tcW w:w="316" w:type="dxa"/>
            <w:vMerge w:val="restart"/>
            <w:tcBorders>
              <w:left w:val="single" w:sz="4" w:space="0" w:color="000000"/>
              <w:bottom w:val="single" w:sz="8" w:space="0" w:color="000000"/>
              <w:right w:val="single" w:sz="4" w:space="0" w:color="000000"/>
            </w:tcBorders>
          </w:tcPr>
          <w:p w14:paraId="76936EA0" w14:textId="77777777" w:rsidR="005E5CF0" w:rsidRPr="00536642" w:rsidRDefault="005E5CF0" w:rsidP="005E5CF0">
            <w:pPr>
              <w:pStyle w:val="TableParagraph"/>
              <w:ind w:left="-27" w:firstLine="3"/>
              <w:rPr>
                <w:sz w:val="12"/>
                <w:szCs w:val="12"/>
              </w:rPr>
            </w:pPr>
          </w:p>
        </w:tc>
        <w:tc>
          <w:tcPr>
            <w:tcW w:w="701" w:type="dxa"/>
            <w:vMerge w:val="restart"/>
            <w:tcBorders>
              <w:left w:val="single" w:sz="4" w:space="0" w:color="000000"/>
              <w:bottom w:val="single" w:sz="8" w:space="0" w:color="000000"/>
              <w:right w:val="single" w:sz="4" w:space="0" w:color="000000"/>
            </w:tcBorders>
          </w:tcPr>
          <w:p w14:paraId="1107F520" w14:textId="77777777" w:rsidR="005E5CF0" w:rsidRPr="00536642" w:rsidRDefault="005E5CF0" w:rsidP="005E5CF0">
            <w:pPr>
              <w:pStyle w:val="TableParagraph"/>
              <w:ind w:left="-27" w:firstLine="3"/>
              <w:rPr>
                <w:b/>
                <w:sz w:val="12"/>
                <w:szCs w:val="12"/>
              </w:rPr>
            </w:pPr>
          </w:p>
          <w:p w14:paraId="79538FFB" w14:textId="77777777" w:rsidR="005E5CF0" w:rsidRPr="00536642" w:rsidRDefault="005E5CF0" w:rsidP="005E5CF0">
            <w:pPr>
              <w:pStyle w:val="TableParagraph"/>
              <w:ind w:left="-27" w:firstLine="3"/>
              <w:rPr>
                <w:b/>
                <w:sz w:val="12"/>
                <w:szCs w:val="12"/>
              </w:rPr>
            </w:pPr>
          </w:p>
          <w:p w14:paraId="15C79BB4" w14:textId="77777777" w:rsidR="005E5CF0" w:rsidRPr="00536642" w:rsidRDefault="005E5CF0" w:rsidP="005E5CF0">
            <w:pPr>
              <w:pStyle w:val="TableParagraph"/>
              <w:ind w:left="-27" w:firstLine="3"/>
              <w:rPr>
                <w:b/>
                <w:sz w:val="12"/>
                <w:szCs w:val="12"/>
              </w:rPr>
            </w:pPr>
          </w:p>
          <w:p w14:paraId="25AD0443" w14:textId="77777777" w:rsidR="005E5CF0" w:rsidRPr="00536642" w:rsidRDefault="005E5CF0" w:rsidP="005E5CF0">
            <w:pPr>
              <w:pStyle w:val="TableParagraph"/>
              <w:ind w:left="-27" w:firstLine="3"/>
              <w:rPr>
                <w:b/>
                <w:sz w:val="12"/>
                <w:szCs w:val="12"/>
              </w:rPr>
            </w:pPr>
          </w:p>
          <w:p w14:paraId="798936D5" w14:textId="77777777" w:rsidR="005E5CF0" w:rsidRPr="00536642" w:rsidRDefault="005E5CF0" w:rsidP="005E5CF0">
            <w:pPr>
              <w:pStyle w:val="TableParagraph"/>
              <w:ind w:left="-27" w:firstLine="3"/>
              <w:rPr>
                <w:b/>
                <w:sz w:val="12"/>
                <w:szCs w:val="12"/>
              </w:rPr>
            </w:pPr>
          </w:p>
          <w:p w14:paraId="200987EF" w14:textId="77777777" w:rsidR="005E5CF0" w:rsidRPr="00536642" w:rsidRDefault="005E5CF0" w:rsidP="005E5CF0">
            <w:pPr>
              <w:pStyle w:val="TableParagraph"/>
              <w:ind w:left="-27" w:firstLine="3"/>
              <w:rPr>
                <w:b/>
                <w:sz w:val="12"/>
                <w:szCs w:val="12"/>
              </w:rPr>
            </w:pPr>
          </w:p>
          <w:p w14:paraId="28B0ADB9" w14:textId="77777777" w:rsidR="005E5CF0" w:rsidRPr="00536642" w:rsidRDefault="005E5CF0" w:rsidP="005E5CF0">
            <w:pPr>
              <w:pStyle w:val="TableParagraph"/>
              <w:ind w:left="-27" w:firstLine="3"/>
              <w:rPr>
                <w:b/>
                <w:sz w:val="12"/>
                <w:szCs w:val="12"/>
              </w:rPr>
            </w:pPr>
          </w:p>
          <w:p w14:paraId="1D055A24" w14:textId="77777777" w:rsidR="005E5CF0" w:rsidRPr="00536642" w:rsidRDefault="005E5CF0" w:rsidP="005E5CF0">
            <w:pPr>
              <w:pStyle w:val="TableParagraph"/>
              <w:ind w:left="-27" w:firstLine="3"/>
              <w:rPr>
                <w:b/>
                <w:sz w:val="12"/>
                <w:szCs w:val="12"/>
              </w:rPr>
            </w:pPr>
          </w:p>
          <w:p w14:paraId="715FD8F0" w14:textId="77777777" w:rsidR="005E5CF0" w:rsidRPr="00536642" w:rsidRDefault="005E5CF0" w:rsidP="005E5CF0">
            <w:pPr>
              <w:pStyle w:val="TableParagraph"/>
              <w:ind w:left="-27" w:firstLine="3"/>
              <w:rPr>
                <w:b/>
                <w:sz w:val="12"/>
                <w:szCs w:val="12"/>
              </w:rPr>
            </w:pPr>
          </w:p>
          <w:p w14:paraId="0512626E" w14:textId="77777777" w:rsidR="005E5CF0" w:rsidRPr="00536642" w:rsidRDefault="005E5CF0" w:rsidP="005E5CF0">
            <w:pPr>
              <w:pStyle w:val="TableParagraph"/>
              <w:ind w:left="-27" w:firstLine="3"/>
              <w:rPr>
                <w:b/>
                <w:sz w:val="12"/>
                <w:szCs w:val="12"/>
              </w:rPr>
            </w:pPr>
          </w:p>
          <w:p w14:paraId="2D56D786" w14:textId="77777777" w:rsidR="005E5CF0" w:rsidRPr="00536642" w:rsidRDefault="005E5CF0" w:rsidP="005E5CF0">
            <w:pPr>
              <w:pStyle w:val="TableParagraph"/>
              <w:ind w:left="-27" w:firstLine="3"/>
              <w:rPr>
                <w:b/>
                <w:sz w:val="12"/>
                <w:szCs w:val="12"/>
              </w:rPr>
            </w:pPr>
          </w:p>
          <w:p w14:paraId="7797070B" w14:textId="77777777" w:rsidR="005E5CF0" w:rsidRPr="00536642" w:rsidRDefault="005E5CF0" w:rsidP="005E5CF0">
            <w:pPr>
              <w:pStyle w:val="TableParagraph"/>
              <w:ind w:left="-27" w:firstLine="3"/>
              <w:rPr>
                <w:b/>
                <w:sz w:val="12"/>
                <w:szCs w:val="12"/>
              </w:rPr>
            </w:pPr>
          </w:p>
          <w:p w14:paraId="77F62941" w14:textId="77777777" w:rsidR="005E5CF0" w:rsidRPr="00536642" w:rsidRDefault="005E5CF0" w:rsidP="005E5CF0">
            <w:pPr>
              <w:pStyle w:val="TableParagraph"/>
              <w:ind w:left="-27" w:firstLine="3"/>
              <w:rPr>
                <w:b/>
                <w:sz w:val="12"/>
                <w:szCs w:val="12"/>
              </w:rPr>
            </w:pPr>
          </w:p>
          <w:p w14:paraId="399990FC" w14:textId="77777777" w:rsidR="005E5CF0" w:rsidRPr="00536642" w:rsidRDefault="005E5CF0" w:rsidP="005E5CF0">
            <w:pPr>
              <w:pStyle w:val="TableParagraph"/>
              <w:ind w:left="-27" w:firstLine="3"/>
              <w:rPr>
                <w:b/>
                <w:sz w:val="12"/>
                <w:szCs w:val="12"/>
              </w:rPr>
            </w:pPr>
          </w:p>
          <w:p w14:paraId="535BDC74" w14:textId="77777777" w:rsidR="005E5CF0" w:rsidRPr="00536642" w:rsidRDefault="005E5CF0" w:rsidP="005E5CF0">
            <w:pPr>
              <w:pStyle w:val="TableParagraph"/>
              <w:ind w:left="-27" w:firstLine="3"/>
              <w:rPr>
                <w:b/>
                <w:sz w:val="12"/>
                <w:szCs w:val="12"/>
              </w:rPr>
            </w:pPr>
          </w:p>
          <w:p w14:paraId="06251DDE" w14:textId="77777777" w:rsidR="005E5CF0" w:rsidRPr="00536642" w:rsidRDefault="005E5CF0" w:rsidP="005E5CF0">
            <w:pPr>
              <w:pStyle w:val="TableParagraph"/>
              <w:ind w:left="-27" w:firstLine="3"/>
              <w:rPr>
                <w:b/>
                <w:sz w:val="12"/>
                <w:szCs w:val="12"/>
              </w:rPr>
            </w:pPr>
          </w:p>
          <w:p w14:paraId="58F78B50" w14:textId="77777777" w:rsidR="005E5CF0" w:rsidRPr="00536642" w:rsidRDefault="005E5CF0" w:rsidP="005E5CF0">
            <w:pPr>
              <w:pStyle w:val="TableParagraph"/>
              <w:ind w:left="-27" w:firstLine="3"/>
              <w:rPr>
                <w:b/>
                <w:sz w:val="12"/>
                <w:szCs w:val="12"/>
              </w:rPr>
            </w:pPr>
          </w:p>
          <w:p w14:paraId="2BA868B6" w14:textId="77777777" w:rsidR="005E5CF0" w:rsidRPr="00536642" w:rsidRDefault="005E5CF0" w:rsidP="005E5CF0">
            <w:pPr>
              <w:pStyle w:val="TableParagraph"/>
              <w:ind w:left="-27" w:firstLine="3"/>
              <w:rPr>
                <w:b/>
                <w:sz w:val="12"/>
                <w:szCs w:val="12"/>
              </w:rPr>
            </w:pPr>
          </w:p>
          <w:p w14:paraId="76C5D020" w14:textId="77777777" w:rsidR="005E5CF0" w:rsidRPr="00536642" w:rsidRDefault="005E5CF0" w:rsidP="005E5CF0">
            <w:pPr>
              <w:pStyle w:val="TableParagraph"/>
              <w:ind w:left="-27" w:firstLine="3"/>
              <w:rPr>
                <w:b/>
                <w:sz w:val="12"/>
                <w:szCs w:val="12"/>
              </w:rPr>
            </w:pPr>
          </w:p>
          <w:p w14:paraId="1DCE5CCE" w14:textId="77777777" w:rsidR="005E5CF0" w:rsidRPr="00536642" w:rsidRDefault="005E5CF0" w:rsidP="005E5CF0">
            <w:pPr>
              <w:pStyle w:val="TableParagraph"/>
              <w:ind w:left="-27" w:firstLine="3"/>
              <w:rPr>
                <w:b/>
                <w:sz w:val="12"/>
                <w:szCs w:val="12"/>
              </w:rPr>
            </w:pPr>
          </w:p>
          <w:p w14:paraId="10CB0402" w14:textId="77777777" w:rsidR="005E5CF0" w:rsidRPr="00536642" w:rsidRDefault="005E5CF0" w:rsidP="005E5CF0">
            <w:pPr>
              <w:pStyle w:val="TableParagraph"/>
              <w:ind w:left="-27" w:firstLine="3"/>
              <w:rPr>
                <w:b/>
                <w:sz w:val="12"/>
                <w:szCs w:val="12"/>
              </w:rPr>
            </w:pPr>
          </w:p>
          <w:p w14:paraId="57658AE8" w14:textId="77777777" w:rsidR="005E5CF0" w:rsidRPr="00536642" w:rsidRDefault="005E5CF0" w:rsidP="005E5CF0">
            <w:pPr>
              <w:pStyle w:val="TableParagraph"/>
              <w:ind w:left="-27" w:firstLine="3"/>
              <w:rPr>
                <w:b/>
                <w:sz w:val="12"/>
                <w:szCs w:val="12"/>
              </w:rPr>
            </w:pPr>
          </w:p>
          <w:p w14:paraId="6D8EB960" w14:textId="77777777" w:rsidR="005E5CF0" w:rsidRPr="00536642" w:rsidRDefault="005E5CF0" w:rsidP="005E5CF0">
            <w:pPr>
              <w:pStyle w:val="TableParagraph"/>
              <w:ind w:left="-27" w:firstLine="3"/>
              <w:rPr>
                <w:b/>
                <w:sz w:val="12"/>
                <w:szCs w:val="12"/>
              </w:rPr>
            </w:pPr>
          </w:p>
          <w:p w14:paraId="176A8293" w14:textId="77777777" w:rsidR="005E5CF0" w:rsidRPr="00536642" w:rsidRDefault="005E5CF0" w:rsidP="005E5CF0">
            <w:pPr>
              <w:pStyle w:val="TableParagraph"/>
              <w:ind w:left="-27" w:firstLine="3"/>
              <w:rPr>
                <w:b/>
                <w:sz w:val="12"/>
                <w:szCs w:val="12"/>
              </w:rPr>
            </w:pPr>
          </w:p>
          <w:p w14:paraId="6C200E0D" w14:textId="77777777" w:rsidR="005E5CF0" w:rsidRPr="00536642" w:rsidRDefault="005E5CF0" w:rsidP="005E5CF0">
            <w:pPr>
              <w:pStyle w:val="TableParagraph"/>
              <w:ind w:left="-27" w:firstLine="3"/>
              <w:rPr>
                <w:b/>
                <w:sz w:val="12"/>
                <w:szCs w:val="12"/>
              </w:rPr>
            </w:pPr>
          </w:p>
          <w:p w14:paraId="24C801F5" w14:textId="77777777" w:rsidR="005E5CF0" w:rsidRPr="00536642" w:rsidRDefault="005E5CF0" w:rsidP="005E5CF0">
            <w:pPr>
              <w:pStyle w:val="TableParagraph"/>
              <w:ind w:left="-27" w:firstLine="3"/>
              <w:rPr>
                <w:b/>
                <w:sz w:val="12"/>
                <w:szCs w:val="12"/>
              </w:rPr>
            </w:pPr>
          </w:p>
          <w:p w14:paraId="27FFE9F3" w14:textId="77777777" w:rsidR="005E5CF0" w:rsidRPr="00536642" w:rsidRDefault="005E5CF0" w:rsidP="005E5CF0">
            <w:pPr>
              <w:pStyle w:val="TableParagraph"/>
              <w:spacing w:before="64"/>
              <w:ind w:left="-27" w:firstLine="3"/>
              <w:rPr>
                <w:b/>
                <w:sz w:val="12"/>
                <w:szCs w:val="12"/>
              </w:rPr>
            </w:pPr>
          </w:p>
          <w:p w14:paraId="1FBECFDE" w14:textId="77777777" w:rsidR="005E5CF0" w:rsidRPr="00536642" w:rsidRDefault="005E5CF0" w:rsidP="005E5CF0">
            <w:pPr>
              <w:pStyle w:val="TableParagraph"/>
              <w:ind w:left="-27" w:firstLine="3"/>
              <w:rPr>
                <w:sz w:val="12"/>
                <w:szCs w:val="12"/>
              </w:rPr>
            </w:pPr>
            <w:r w:rsidRPr="00536642">
              <w:rPr>
                <w:spacing w:val="-2"/>
                <w:sz w:val="12"/>
                <w:szCs w:val="12"/>
              </w:rPr>
              <w:t>Amenaja</w:t>
            </w:r>
            <w:r w:rsidRPr="00536642">
              <w:rPr>
                <w:spacing w:val="40"/>
                <w:sz w:val="12"/>
                <w:szCs w:val="12"/>
              </w:rPr>
              <w:t xml:space="preserve"> </w:t>
            </w:r>
            <w:r w:rsidRPr="00536642">
              <w:rPr>
                <w:spacing w:val="-4"/>
                <w:sz w:val="12"/>
                <w:szCs w:val="12"/>
              </w:rPr>
              <w:t>ment</w:t>
            </w:r>
            <w:r w:rsidRPr="00536642">
              <w:rPr>
                <w:spacing w:val="40"/>
                <w:sz w:val="12"/>
                <w:szCs w:val="12"/>
              </w:rPr>
              <w:t xml:space="preserve"> </w:t>
            </w:r>
            <w:r w:rsidRPr="00536642">
              <w:rPr>
                <w:spacing w:val="-2"/>
                <w:sz w:val="12"/>
                <w:szCs w:val="12"/>
              </w:rPr>
              <w:t>Silvic</w:t>
            </w:r>
          </w:p>
        </w:tc>
        <w:tc>
          <w:tcPr>
            <w:tcW w:w="732" w:type="dxa"/>
            <w:vMerge w:val="restart"/>
            <w:tcBorders>
              <w:left w:val="single" w:sz="4" w:space="0" w:color="000000"/>
              <w:bottom w:val="single" w:sz="8" w:space="0" w:color="000000"/>
              <w:right w:val="single" w:sz="4" w:space="0" w:color="000000"/>
            </w:tcBorders>
          </w:tcPr>
          <w:p w14:paraId="76394126" w14:textId="77777777" w:rsidR="005E5CF0" w:rsidRPr="00536642" w:rsidRDefault="005E5CF0" w:rsidP="005E5CF0">
            <w:pPr>
              <w:pStyle w:val="TableParagraph"/>
              <w:ind w:left="-27" w:firstLine="3"/>
              <w:rPr>
                <w:b/>
                <w:sz w:val="12"/>
                <w:szCs w:val="12"/>
              </w:rPr>
            </w:pPr>
          </w:p>
          <w:p w14:paraId="0D855647" w14:textId="77777777" w:rsidR="005E5CF0" w:rsidRPr="00536642" w:rsidRDefault="005E5CF0" w:rsidP="005E5CF0">
            <w:pPr>
              <w:pStyle w:val="TableParagraph"/>
              <w:ind w:left="-27" w:firstLine="3"/>
              <w:rPr>
                <w:b/>
                <w:sz w:val="12"/>
                <w:szCs w:val="12"/>
              </w:rPr>
            </w:pPr>
          </w:p>
          <w:p w14:paraId="4F4BA4DA" w14:textId="77777777" w:rsidR="005E5CF0" w:rsidRPr="00536642" w:rsidRDefault="005E5CF0" w:rsidP="005E5CF0">
            <w:pPr>
              <w:pStyle w:val="TableParagraph"/>
              <w:ind w:left="-27" w:firstLine="3"/>
              <w:rPr>
                <w:b/>
                <w:sz w:val="12"/>
                <w:szCs w:val="12"/>
              </w:rPr>
            </w:pPr>
          </w:p>
          <w:p w14:paraId="24002ED7" w14:textId="77777777" w:rsidR="005E5CF0" w:rsidRPr="00536642" w:rsidRDefault="005E5CF0" w:rsidP="005E5CF0">
            <w:pPr>
              <w:pStyle w:val="TableParagraph"/>
              <w:ind w:left="-27" w:firstLine="3"/>
              <w:rPr>
                <w:b/>
                <w:sz w:val="12"/>
                <w:szCs w:val="12"/>
              </w:rPr>
            </w:pPr>
          </w:p>
          <w:p w14:paraId="3611BA4F" w14:textId="77777777" w:rsidR="005E5CF0" w:rsidRPr="00536642" w:rsidRDefault="005E5CF0" w:rsidP="005E5CF0">
            <w:pPr>
              <w:pStyle w:val="TableParagraph"/>
              <w:ind w:left="-27" w:firstLine="3"/>
              <w:rPr>
                <w:b/>
                <w:sz w:val="12"/>
                <w:szCs w:val="12"/>
              </w:rPr>
            </w:pPr>
          </w:p>
          <w:p w14:paraId="6125381F" w14:textId="77777777" w:rsidR="005E5CF0" w:rsidRPr="00536642" w:rsidRDefault="005E5CF0" w:rsidP="005E5CF0">
            <w:pPr>
              <w:pStyle w:val="TableParagraph"/>
              <w:ind w:left="-27" w:firstLine="3"/>
              <w:rPr>
                <w:b/>
                <w:sz w:val="12"/>
                <w:szCs w:val="12"/>
              </w:rPr>
            </w:pPr>
          </w:p>
          <w:p w14:paraId="6BE6EBC7" w14:textId="77777777" w:rsidR="005E5CF0" w:rsidRPr="00536642" w:rsidRDefault="005E5CF0" w:rsidP="005E5CF0">
            <w:pPr>
              <w:pStyle w:val="TableParagraph"/>
              <w:ind w:left="-27" w:firstLine="3"/>
              <w:rPr>
                <w:b/>
                <w:sz w:val="12"/>
                <w:szCs w:val="12"/>
              </w:rPr>
            </w:pPr>
          </w:p>
          <w:p w14:paraId="14F02E6D" w14:textId="77777777" w:rsidR="005E5CF0" w:rsidRPr="00536642" w:rsidRDefault="005E5CF0" w:rsidP="005E5CF0">
            <w:pPr>
              <w:pStyle w:val="TableParagraph"/>
              <w:ind w:left="-27" w:firstLine="3"/>
              <w:rPr>
                <w:b/>
                <w:sz w:val="12"/>
                <w:szCs w:val="12"/>
              </w:rPr>
            </w:pPr>
          </w:p>
          <w:p w14:paraId="5D31CC42" w14:textId="77777777" w:rsidR="005E5CF0" w:rsidRPr="00536642" w:rsidRDefault="005E5CF0" w:rsidP="005E5CF0">
            <w:pPr>
              <w:pStyle w:val="TableParagraph"/>
              <w:ind w:left="-27" w:firstLine="3"/>
              <w:rPr>
                <w:b/>
                <w:sz w:val="12"/>
                <w:szCs w:val="12"/>
              </w:rPr>
            </w:pPr>
          </w:p>
          <w:p w14:paraId="5A75F6D0" w14:textId="77777777" w:rsidR="005E5CF0" w:rsidRPr="00536642" w:rsidRDefault="005E5CF0" w:rsidP="005E5CF0">
            <w:pPr>
              <w:pStyle w:val="TableParagraph"/>
              <w:ind w:left="-27" w:firstLine="3"/>
              <w:rPr>
                <w:b/>
                <w:sz w:val="12"/>
                <w:szCs w:val="12"/>
              </w:rPr>
            </w:pPr>
          </w:p>
          <w:p w14:paraId="7A8A668C" w14:textId="77777777" w:rsidR="005E5CF0" w:rsidRPr="00536642" w:rsidRDefault="005E5CF0" w:rsidP="005E5CF0">
            <w:pPr>
              <w:pStyle w:val="TableParagraph"/>
              <w:ind w:left="-27" w:firstLine="3"/>
              <w:rPr>
                <w:b/>
                <w:sz w:val="12"/>
                <w:szCs w:val="12"/>
              </w:rPr>
            </w:pPr>
          </w:p>
          <w:p w14:paraId="2A8CF2A9" w14:textId="77777777" w:rsidR="005E5CF0" w:rsidRPr="00536642" w:rsidRDefault="005E5CF0" w:rsidP="005E5CF0">
            <w:pPr>
              <w:pStyle w:val="TableParagraph"/>
              <w:ind w:left="-27" w:firstLine="3"/>
              <w:rPr>
                <w:b/>
                <w:sz w:val="12"/>
                <w:szCs w:val="12"/>
              </w:rPr>
            </w:pPr>
          </w:p>
          <w:p w14:paraId="7C460326" w14:textId="77777777" w:rsidR="005E5CF0" w:rsidRPr="00536642" w:rsidRDefault="005E5CF0" w:rsidP="005E5CF0">
            <w:pPr>
              <w:pStyle w:val="TableParagraph"/>
              <w:ind w:left="-27" w:firstLine="3"/>
              <w:rPr>
                <w:b/>
                <w:sz w:val="12"/>
                <w:szCs w:val="12"/>
              </w:rPr>
            </w:pPr>
          </w:p>
          <w:p w14:paraId="24F3CD21" w14:textId="77777777" w:rsidR="005E5CF0" w:rsidRPr="00536642" w:rsidRDefault="005E5CF0" w:rsidP="005E5CF0">
            <w:pPr>
              <w:pStyle w:val="TableParagraph"/>
              <w:ind w:left="-27" w:firstLine="3"/>
              <w:rPr>
                <w:b/>
                <w:sz w:val="12"/>
                <w:szCs w:val="12"/>
              </w:rPr>
            </w:pPr>
          </w:p>
          <w:p w14:paraId="38113C70" w14:textId="77777777" w:rsidR="005E5CF0" w:rsidRPr="00536642" w:rsidRDefault="005E5CF0" w:rsidP="005E5CF0">
            <w:pPr>
              <w:pStyle w:val="TableParagraph"/>
              <w:ind w:left="-27" w:firstLine="3"/>
              <w:rPr>
                <w:b/>
                <w:sz w:val="12"/>
                <w:szCs w:val="12"/>
              </w:rPr>
            </w:pPr>
          </w:p>
          <w:p w14:paraId="0848592D" w14:textId="77777777" w:rsidR="005E5CF0" w:rsidRPr="00536642" w:rsidRDefault="005E5CF0" w:rsidP="005E5CF0">
            <w:pPr>
              <w:pStyle w:val="TableParagraph"/>
              <w:ind w:left="-27" w:firstLine="3"/>
              <w:rPr>
                <w:b/>
                <w:sz w:val="12"/>
                <w:szCs w:val="12"/>
              </w:rPr>
            </w:pPr>
          </w:p>
          <w:p w14:paraId="5A91C792" w14:textId="77777777" w:rsidR="005E5CF0" w:rsidRPr="00536642" w:rsidRDefault="005E5CF0" w:rsidP="005E5CF0">
            <w:pPr>
              <w:pStyle w:val="TableParagraph"/>
              <w:ind w:left="-27" w:firstLine="3"/>
              <w:rPr>
                <w:b/>
                <w:sz w:val="12"/>
                <w:szCs w:val="12"/>
              </w:rPr>
            </w:pPr>
          </w:p>
          <w:p w14:paraId="25A21D08" w14:textId="77777777" w:rsidR="005E5CF0" w:rsidRPr="00536642" w:rsidRDefault="005E5CF0" w:rsidP="005E5CF0">
            <w:pPr>
              <w:pStyle w:val="TableParagraph"/>
              <w:ind w:left="-27" w:firstLine="3"/>
              <w:rPr>
                <w:b/>
                <w:sz w:val="12"/>
                <w:szCs w:val="12"/>
              </w:rPr>
            </w:pPr>
          </w:p>
          <w:p w14:paraId="57409273" w14:textId="77777777" w:rsidR="005E5CF0" w:rsidRPr="00536642" w:rsidRDefault="005E5CF0" w:rsidP="005E5CF0">
            <w:pPr>
              <w:pStyle w:val="TableParagraph"/>
              <w:ind w:left="-27" w:firstLine="3"/>
              <w:rPr>
                <w:b/>
                <w:sz w:val="12"/>
                <w:szCs w:val="12"/>
              </w:rPr>
            </w:pPr>
          </w:p>
          <w:p w14:paraId="633F17BF" w14:textId="77777777" w:rsidR="005E5CF0" w:rsidRPr="00536642" w:rsidRDefault="005E5CF0" w:rsidP="005E5CF0">
            <w:pPr>
              <w:pStyle w:val="TableParagraph"/>
              <w:ind w:left="-27" w:firstLine="3"/>
              <w:rPr>
                <w:b/>
                <w:sz w:val="12"/>
                <w:szCs w:val="12"/>
              </w:rPr>
            </w:pPr>
          </w:p>
          <w:p w14:paraId="067EEFA7" w14:textId="77777777" w:rsidR="005E5CF0" w:rsidRPr="00536642" w:rsidRDefault="005E5CF0" w:rsidP="005E5CF0">
            <w:pPr>
              <w:pStyle w:val="TableParagraph"/>
              <w:ind w:left="-27" w:firstLine="3"/>
              <w:rPr>
                <w:b/>
                <w:sz w:val="12"/>
                <w:szCs w:val="12"/>
              </w:rPr>
            </w:pPr>
          </w:p>
          <w:p w14:paraId="4EBC9769" w14:textId="77777777" w:rsidR="005E5CF0" w:rsidRPr="00536642" w:rsidRDefault="005E5CF0" w:rsidP="005E5CF0">
            <w:pPr>
              <w:pStyle w:val="TableParagraph"/>
              <w:spacing w:before="135"/>
              <w:ind w:left="-27" w:firstLine="3"/>
              <w:rPr>
                <w:b/>
                <w:sz w:val="12"/>
                <w:szCs w:val="12"/>
              </w:rPr>
            </w:pPr>
          </w:p>
          <w:p w14:paraId="34096466" w14:textId="77777777" w:rsidR="005E5CF0" w:rsidRPr="00536642" w:rsidRDefault="005E5CF0" w:rsidP="005E5CF0">
            <w:pPr>
              <w:pStyle w:val="TableParagraph"/>
              <w:ind w:left="-27" w:firstLine="3"/>
              <w:rPr>
                <w:sz w:val="12"/>
                <w:szCs w:val="12"/>
              </w:rPr>
            </w:pPr>
            <w:r w:rsidRPr="00536642">
              <w:rPr>
                <w:spacing w:val="-2"/>
                <w:sz w:val="12"/>
                <w:szCs w:val="12"/>
              </w:rPr>
              <w:t>Amenaja</w:t>
            </w:r>
            <w:r w:rsidRPr="00536642">
              <w:rPr>
                <w:spacing w:val="40"/>
                <w:sz w:val="12"/>
                <w:szCs w:val="12"/>
              </w:rPr>
              <w:t xml:space="preserve"> </w:t>
            </w:r>
            <w:r w:rsidRPr="00536642">
              <w:rPr>
                <w:spacing w:val="-4"/>
                <w:sz w:val="12"/>
                <w:szCs w:val="12"/>
              </w:rPr>
              <w:t>ment</w:t>
            </w:r>
            <w:r w:rsidRPr="00536642">
              <w:rPr>
                <w:spacing w:val="40"/>
                <w:sz w:val="12"/>
                <w:szCs w:val="12"/>
              </w:rPr>
              <w:t xml:space="preserve"> </w:t>
            </w:r>
            <w:r w:rsidRPr="00536642">
              <w:rPr>
                <w:spacing w:val="-2"/>
                <w:sz w:val="12"/>
                <w:szCs w:val="12"/>
              </w:rPr>
              <w:t>Silvic,</w:t>
            </w:r>
            <w:r w:rsidRPr="00536642">
              <w:rPr>
                <w:spacing w:val="40"/>
                <w:sz w:val="12"/>
                <w:szCs w:val="12"/>
              </w:rPr>
              <w:t xml:space="preserve"> </w:t>
            </w:r>
            <w:r w:rsidRPr="00536642">
              <w:rPr>
                <w:spacing w:val="-2"/>
                <w:sz w:val="12"/>
                <w:szCs w:val="12"/>
              </w:rPr>
              <w:t>activităţi</w:t>
            </w:r>
            <w:r w:rsidRPr="00536642">
              <w:rPr>
                <w:spacing w:val="40"/>
                <w:sz w:val="12"/>
                <w:szCs w:val="12"/>
              </w:rPr>
              <w:t xml:space="preserve"> </w:t>
            </w:r>
            <w:r w:rsidRPr="00536642">
              <w:rPr>
                <w:sz w:val="12"/>
                <w:szCs w:val="12"/>
              </w:rPr>
              <w:t>de</w:t>
            </w:r>
            <w:r w:rsidRPr="00536642">
              <w:rPr>
                <w:spacing w:val="-8"/>
                <w:sz w:val="12"/>
                <w:szCs w:val="12"/>
              </w:rPr>
              <w:t xml:space="preserve"> </w:t>
            </w:r>
            <w:r w:rsidRPr="00536642">
              <w:rPr>
                <w:sz w:val="12"/>
                <w:szCs w:val="12"/>
              </w:rPr>
              <w:t>teren</w:t>
            </w:r>
            <w:r w:rsidRPr="00536642">
              <w:rPr>
                <w:spacing w:val="40"/>
                <w:sz w:val="12"/>
                <w:szCs w:val="12"/>
              </w:rPr>
              <w:t xml:space="preserve"> </w:t>
            </w:r>
            <w:r w:rsidRPr="00536642">
              <w:rPr>
                <w:spacing w:val="-2"/>
                <w:sz w:val="12"/>
                <w:szCs w:val="12"/>
              </w:rPr>
              <w:t>realizate</w:t>
            </w:r>
            <w:r w:rsidRPr="00536642">
              <w:rPr>
                <w:spacing w:val="40"/>
                <w:sz w:val="12"/>
                <w:szCs w:val="12"/>
              </w:rPr>
              <w:t xml:space="preserve"> </w:t>
            </w:r>
            <w:r w:rsidRPr="00536642">
              <w:rPr>
                <w:spacing w:val="-2"/>
                <w:sz w:val="12"/>
                <w:szCs w:val="12"/>
              </w:rPr>
              <w:t>pentru</w:t>
            </w:r>
            <w:r w:rsidRPr="00536642">
              <w:rPr>
                <w:spacing w:val="40"/>
                <w:sz w:val="12"/>
                <w:szCs w:val="12"/>
              </w:rPr>
              <w:t xml:space="preserve"> </w:t>
            </w:r>
            <w:r w:rsidRPr="00536642">
              <w:rPr>
                <w:spacing w:val="-2"/>
                <w:sz w:val="12"/>
                <w:szCs w:val="12"/>
              </w:rPr>
              <w:t>elaborarea</w:t>
            </w:r>
            <w:r w:rsidRPr="00536642">
              <w:rPr>
                <w:spacing w:val="40"/>
                <w:sz w:val="12"/>
                <w:szCs w:val="12"/>
              </w:rPr>
              <w:t xml:space="preserve"> </w:t>
            </w:r>
            <w:r w:rsidRPr="00536642">
              <w:rPr>
                <w:spacing w:val="-2"/>
                <w:sz w:val="12"/>
                <w:szCs w:val="12"/>
              </w:rPr>
              <w:t>Studiului</w:t>
            </w:r>
            <w:r w:rsidRPr="00536642">
              <w:rPr>
                <w:spacing w:val="40"/>
                <w:sz w:val="12"/>
                <w:szCs w:val="12"/>
              </w:rPr>
              <w:t xml:space="preserve"> </w:t>
            </w:r>
            <w:r w:rsidRPr="00536642">
              <w:rPr>
                <w:spacing w:val="-6"/>
                <w:sz w:val="12"/>
                <w:szCs w:val="12"/>
              </w:rPr>
              <w:t>de</w:t>
            </w:r>
            <w:r w:rsidRPr="00536642">
              <w:rPr>
                <w:spacing w:val="40"/>
                <w:sz w:val="12"/>
                <w:szCs w:val="12"/>
              </w:rPr>
              <w:t xml:space="preserve"> </w:t>
            </w:r>
            <w:r w:rsidRPr="00536642">
              <w:rPr>
                <w:spacing w:val="-2"/>
                <w:sz w:val="12"/>
                <w:szCs w:val="12"/>
              </w:rPr>
              <w:t>evaluare</w:t>
            </w:r>
            <w:r w:rsidRPr="00536642">
              <w:rPr>
                <w:spacing w:val="40"/>
                <w:sz w:val="12"/>
                <w:szCs w:val="12"/>
              </w:rPr>
              <w:t xml:space="preserve"> </w:t>
            </w:r>
            <w:r w:rsidRPr="00536642">
              <w:rPr>
                <w:spacing w:val="-2"/>
                <w:sz w:val="12"/>
                <w:szCs w:val="12"/>
              </w:rPr>
              <w:t>adecvată</w:t>
            </w:r>
          </w:p>
        </w:tc>
        <w:tc>
          <w:tcPr>
            <w:tcW w:w="650" w:type="dxa"/>
            <w:vMerge w:val="restart"/>
            <w:tcBorders>
              <w:left w:val="single" w:sz="4" w:space="0" w:color="000000"/>
              <w:bottom w:val="single" w:sz="8" w:space="0" w:color="000000"/>
              <w:right w:val="single" w:sz="4" w:space="0" w:color="000000"/>
            </w:tcBorders>
          </w:tcPr>
          <w:p w14:paraId="675D5AF2" w14:textId="77777777" w:rsidR="005E5CF0" w:rsidRPr="00536642" w:rsidRDefault="005E5CF0" w:rsidP="005E5CF0">
            <w:pPr>
              <w:pStyle w:val="TableParagraph"/>
              <w:ind w:left="-27" w:firstLine="3"/>
              <w:rPr>
                <w:b/>
                <w:sz w:val="12"/>
                <w:szCs w:val="12"/>
              </w:rPr>
            </w:pPr>
          </w:p>
          <w:p w14:paraId="0376D11B" w14:textId="77777777" w:rsidR="005E5CF0" w:rsidRPr="00536642" w:rsidRDefault="005E5CF0" w:rsidP="005E5CF0">
            <w:pPr>
              <w:pStyle w:val="TableParagraph"/>
              <w:ind w:left="-27" w:firstLine="3"/>
              <w:rPr>
                <w:b/>
                <w:sz w:val="12"/>
                <w:szCs w:val="12"/>
              </w:rPr>
            </w:pPr>
          </w:p>
          <w:p w14:paraId="0040AE76" w14:textId="77777777" w:rsidR="005E5CF0" w:rsidRPr="00536642" w:rsidRDefault="005E5CF0" w:rsidP="005E5CF0">
            <w:pPr>
              <w:pStyle w:val="TableParagraph"/>
              <w:ind w:left="-27" w:firstLine="3"/>
              <w:rPr>
                <w:b/>
                <w:sz w:val="12"/>
                <w:szCs w:val="12"/>
              </w:rPr>
            </w:pPr>
          </w:p>
          <w:p w14:paraId="4C719A71" w14:textId="77777777" w:rsidR="005E5CF0" w:rsidRPr="00536642" w:rsidRDefault="005E5CF0" w:rsidP="005E5CF0">
            <w:pPr>
              <w:pStyle w:val="TableParagraph"/>
              <w:ind w:left="-27" w:firstLine="3"/>
              <w:rPr>
                <w:b/>
                <w:sz w:val="12"/>
                <w:szCs w:val="12"/>
              </w:rPr>
            </w:pPr>
          </w:p>
          <w:p w14:paraId="3D3EB605" w14:textId="77777777" w:rsidR="005E5CF0" w:rsidRPr="00536642" w:rsidRDefault="005E5CF0" w:rsidP="005E5CF0">
            <w:pPr>
              <w:pStyle w:val="TableParagraph"/>
              <w:ind w:left="-27" w:firstLine="3"/>
              <w:rPr>
                <w:b/>
                <w:sz w:val="12"/>
                <w:szCs w:val="12"/>
              </w:rPr>
            </w:pPr>
          </w:p>
          <w:p w14:paraId="29D9C54B" w14:textId="77777777" w:rsidR="005E5CF0" w:rsidRPr="00536642" w:rsidRDefault="005E5CF0" w:rsidP="005E5CF0">
            <w:pPr>
              <w:pStyle w:val="TableParagraph"/>
              <w:ind w:left="-27" w:firstLine="3"/>
              <w:rPr>
                <w:b/>
                <w:sz w:val="12"/>
                <w:szCs w:val="12"/>
              </w:rPr>
            </w:pPr>
          </w:p>
          <w:p w14:paraId="2272A22B" w14:textId="77777777" w:rsidR="005E5CF0" w:rsidRPr="00536642" w:rsidRDefault="005E5CF0" w:rsidP="005E5CF0">
            <w:pPr>
              <w:pStyle w:val="TableParagraph"/>
              <w:ind w:left="-27" w:firstLine="3"/>
              <w:rPr>
                <w:b/>
                <w:sz w:val="12"/>
                <w:szCs w:val="12"/>
              </w:rPr>
            </w:pPr>
          </w:p>
          <w:p w14:paraId="22C40FE2" w14:textId="77777777" w:rsidR="005E5CF0" w:rsidRPr="00536642" w:rsidRDefault="005E5CF0" w:rsidP="005E5CF0">
            <w:pPr>
              <w:pStyle w:val="TableParagraph"/>
              <w:ind w:left="-27" w:firstLine="3"/>
              <w:rPr>
                <w:b/>
                <w:sz w:val="12"/>
                <w:szCs w:val="12"/>
              </w:rPr>
            </w:pPr>
          </w:p>
          <w:p w14:paraId="56A216C9" w14:textId="77777777" w:rsidR="005E5CF0" w:rsidRPr="00536642" w:rsidRDefault="005E5CF0" w:rsidP="005E5CF0">
            <w:pPr>
              <w:pStyle w:val="TableParagraph"/>
              <w:ind w:left="-27" w:firstLine="3"/>
              <w:rPr>
                <w:b/>
                <w:sz w:val="12"/>
                <w:szCs w:val="12"/>
              </w:rPr>
            </w:pPr>
          </w:p>
          <w:p w14:paraId="2350F403" w14:textId="77777777" w:rsidR="005E5CF0" w:rsidRPr="00536642" w:rsidRDefault="005E5CF0" w:rsidP="005E5CF0">
            <w:pPr>
              <w:pStyle w:val="TableParagraph"/>
              <w:ind w:left="-27" w:firstLine="3"/>
              <w:rPr>
                <w:b/>
                <w:sz w:val="12"/>
                <w:szCs w:val="12"/>
              </w:rPr>
            </w:pPr>
          </w:p>
          <w:p w14:paraId="73ADEC81" w14:textId="77777777" w:rsidR="005E5CF0" w:rsidRPr="00536642" w:rsidRDefault="005E5CF0" w:rsidP="005E5CF0">
            <w:pPr>
              <w:pStyle w:val="TableParagraph"/>
              <w:ind w:left="-27" w:firstLine="3"/>
              <w:rPr>
                <w:b/>
                <w:sz w:val="12"/>
                <w:szCs w:val="12"/>
              </w:rPr>
            </w:pPr>
          </w:p>
          <w:p w14:paraId="725713C3" w14:textId="77777777" w:rsidR="005E5CF0" w:rsidRPr="00536642" w:rsidRDefault="005E5CF0" w:rsidP="005E5CF0">
            <w:pPr>
              <w:pStyle w:val="TableParagraph"/>
              <w:ind w:left="-27" w:firstLine="3"/>
              <w:rPr>
                <w:b/>
                <w:sz w:val="12"/>
                <w:szCs w:val="12"/>
              </w:rPr>
            </w:pPr>
          </w:p>
          <w:p w14:paraId="119E0645" w14:textId="77777777" w:rsidR="005E5CF0" w:rsidRPr="00536642" w:rsidRDefault="005E5CF0" w:rsidP="005E5CF0">
            <w:pPr>
              <w:pStyle w:val="TableParagraph"/>
              <w:ind w:left="-27" w:firstLine="3"/>
              <w:rPr>
                <w:b/>
                <w:sz w:val="12"/>
                <w:szCs w:val="12"/>
              </w:rPr>
            </w:pPr>
          </w:p>
          <w:p w14:paraId="7663443A" w14:textId="77777777" w:rsidR="005E5CF0" w:rsidRPr="00536642" w:rsidRDefault="005E5CF0" w:rsidP="005E5CF0">
            <w:pPr>
              <w:pStyle w:val="TableParagraph"/>
              <w:ind w:left="-27" w:firstLine="3"/>
              <w:rPr>
                <w:b/>
                <w:sz w:val="12"/>
                <w:szCs w:val="12"/>
              </w:rPr>
            </w:pPr>
          </w:p>
          <w:p w14:paraId="593D69FE" w14:textId="77777777" w:rsidR="005E5CF0" w:rsidRPr="00536642" w:rsidRDefault="005E5CF0" w:rsidP="005E5CF0">
            <w:pPr>
              <w:pStyle w:val="TableParagraph"/>
              <w:ind w:left="-27" w:firstLine="3"/>
              <w:rPr>
                <w:b/>
                <w:sz w:val="12"/>
                <w:szCs w:val="12"/>
              </w:rPr>
            </w:pPr>
          </w:p>
          <w:p w14:paraId="2418181B" w14:textId="77777777" w:rsidR="005E5CF0" w:rsidRPr="00536642" w:rsidRDefault="005E5CF0" w:rsidP="005E5CF0">
            <w:pPr>
              <w:pStyle w:val="TableParagraph"/>
              <w:ind w:left="-27" w:firstLine="3"/>
              <w:rPr>
                <w:b/>
                <w:sz w:val="12"/>
                <w:szCs w:val="12"/>
              </w:rPr>
            </w:pPr>
          </w:p>
          <w:p w14:paraId="4B618DB0" w14:textId="77777777" w:rsidR="005E5CF0" w:rsidRPr="00536642" w:rsidRDefault="005E5CF0" w:rsidP="005E5CF0">
            <w:pPr>
              <w:pStyle w:val="TableParagraph"/>
              <w:ind w:left="-27" w:firstLine="3"/>
              <w:rPr>
                <w:b/>
                <w:sz w:val="12"/>
                <w:szCs w:val="12"/>
              </w:rPr>
            </w:pPr>
          </w:p>
          <w:p w14:paraId="78857685" w14:textId="77777777" w:rsidR="005E5CF0" w:rsidRPr="00536642" w:rsidRDefault="005E5CF0" w:rsidP="005E5CF0">
            <w:pPr>
              <w:pStyle w:val="TableParagraph"/>
              <w:ind w:left="-27" w:firstLine="3"/>
              <w:rPr>
                <w:b/>
                <w:sz w:val="12"/>
                <w:szCs w:val="12"/>
              </w:rPr>
            </w:pPr>
          </w:p>
          <w:p w14:paraId="3320C780" w14:textId="77777777" w:rsidR="005E5CF0" w:rsidRPr="00536642" w:rsidRDefault="005E5CF0" w:rsidP="005E5CF0">
            <w:pPr>
              <w:pStyle w:val="TableParagraph"/>
              <w:ind w:left="-27" w:firstLine="3"/>
              <w:rPr>
                <w:b/>
                <w:sz w:val="12"/>
                <w:szCs w:val="12"/>
              </w:rPr>
            </w:pPr>
          </w:p>
          <w:p w14:paraId="0B9244A8" w14:textId="77777777" w:rsidR="005E5CF0" w:rsidRPr="00536642" w:rsidRDefault="005E5CF0" w:rsidP="005E5CF0">
            <w:pPr>
              <w:pStyle w:val="TableParagraph"/>
              <w:ind w:left="-27" w:firstLine="3"/>
              <w:rPr>
                <w:b/>
                <w:sz w:val="12"/>
                <w:szCs w:val="12"/>
              </w:rPr>
            </w:pPr>
          </w:p>
          <w:p w14:paraId="05609BA1" w14:textId="77777777" w:rsidR="005E5CF0" w:rsidRPr="00536642" w:rsidRDefault="005E5CF0" w:rsidP="005E5CF0">
            <w:pPr>
              <w:pStyle w:val="TableParagraph"/>
              <w:ind w:left="-27" w:firstLine="3"/>
              <w:rPr>
                <w:b/>
                <w:sz w:val="12"/>
                <w:szCs w:val="12"/>
              </w:rPr>
            </w:pPr>
          </w:p>
          <w:p w14:paraId="663F249C" w14:textId="77777777" w:rsidR="005E5CF0" w:rsidRPr="00536642" w:rsidRDefault="005E5CF0" w:rsidP="005E5CF0">
            <w:pPr>
              <w:pStyle w:val="TableParagraph"/>
              <w:ind w:left="-27" w:firstLine="3"/>
              <w:rPr>
                <w:b/>
                <w:sz w:val="12"/>
                <w:szCs w:val="12"/>
              </w:rPr>
            </w:pPr>
          </w:p>
          <w:p w14:paraId="1F6C6C8F" w14:textId="77777777" w:rsidR="005E5CF0" w:rsidRPr="00536642" w:rsidRDefault="005E5CF0" w:rsidP="005E5CF0">
            <w:pPr>
              <w:pStyle w:val="TableParagraph"/>
              <w:ind w:left="-27" w:firstLine="3"/>
              <w:rPr>
                <w:b/>
                <w:sz w:val="12"/>
                <w:szCs w:val="12"/>
              </w:rPr>
            </w:pPr>
          </w:p>
          <w:p w14:paraId="1D8D7568" w14:textId="77777777" w:rsidR="005E5CF0" w:rsidRPr="00536642" w:rsidRDefault="005E5CF0" w:rsidP="005E5CF0">
            <w:pPr>
              <w:pStyle w:val="TableParagraph"/>
              <w:ind w:left="-27" w:firstLine="3"/>
              <w:rPr>
                <w:b/>
                <w:sz w:val="12"/>
                <w:szCs w:val="12"/>
              </w:rPr>
            </w:pPr>
          </w:p>
          <w:p w14:paraId="56DDC6E2" w14:textId="77777777" w:rsidR="005E5CF0" w:rsidRPr="00536642" w:rsidRDefault="005E5CF0" w:rsidP="005E5CF0">
            <w:pPr>
              <w:pStyle w:val="TableParagraph"/>
              <w:ind w:left="-27" w:firstLine="3"/>
              <w:rPr>
                <w:b/>
                <w:sz w:val="12"/>
                <w:szCs w:val="12"/>
              </w:rPr>
            </w:pPr>
          </w:p>
          <w:p w14:paraId="1523BD79" w14:textId="77777777" w:rsidR="005E5CF0" w:rsidRPr="00536642" w:rsidRDefault="005E5CF0" w:rsidP="005E5CF0">
            <w:pPr>
              <w:pStyle w:val="TableParagraph"/>
              <w:ind w:left="-27" w:firstLine="3"/>
              <w:rPr>
                <w:b/>
                <w:sz w:val="12"/>
                <w:szCs w:val="12"/>
              </w:rPr>
            </w:pPr>
          </w:p>
          <w:p w14:paraId="1728779E" w14:textId="77777777" w:rsidR="005E5CF0" w:rsidRPr="00536642" w:rsidRDefault="005E5CF0" w:rsidP="005E5CF0">
            <w:pPr>
              <w:pStyle w:val="TableParagraph"/>
              <w:spacing w:before="134"/>
              <w:ind w:left="-27" w:firstLine="3"/>
              <w:rPr>
                <w:b/>
                <w:sz w:val="12"/>
                <w:szCs w:val="12"/>
              </w:rPr>
            </w:pPr>
          </w:p>
          <w:p w14:paraId="0681A5C5" w14:textId="77777777" w:rsidR="005E5CF0" w:rsidRPr="00536642" w:rsidRDefault="005E5CF0" w:rsidP="005E5CF0">
            <w:pPr>
              <w:pStyle w:val="TableParagraph"/>
              <w:ind w:left="-27" w:firstLine="3"/>
              <w:rPr>
                <w:sz w:val="12"/>
                <w:szCs w:val="12"/>
              </w:rPr>
            </w:pPr>
            <w:r w:rsidRPr="00536642">
              <w:rPr>
                <w:spacing w:val="-2"/>
                <w:sz w:val="12"/>
                <w:szCs w:val="12"/>
              </w:rPr>
              <w:t>necunos</w:t>
            </w:r>
            <w:r w:rsidRPr="00536642">
              <w:rPr>
                <w:spacing w:val="40"/>
                <w:sz w:val="12"/>
                <w:szCs w:val="12"/>
              </w:rPr>
              <w:t xml:space="preserve"> </w:t>
            </w:r>
            <w:r w:rsidRPr="00536642">
              <w:rPr>
                <w:spacing w:val="-4"/>
                <w:sz w:val="12"/>
                <w:szCs w:val="12"/>
              </w:rPr>
              <w:t>cută</w:t>
            </w:r>
          </w:p>
        </w:tc>
        <w:tc>
          <w:tcPr>
            <w:tcW w:w="688" w:type="dxa"/>
            <w:vMerge w:val="restart"/>
            <w:tcBorders>
              <w:left w:val="single" w:sz="4" w:space="0" w:color="000000"/>
              <w:bottom w:val="single" w:sz="8" w:space="0" w:color="000000"/>
              <w:right w:val="single" w:sz="4" w:space="0" w:color="000000"/>
            </w:tcBorders>
          </w:tcPr>
          <w:p w14:paraId="36C120FA" w14:textId="77777777" w:rsidR="005E5CF0" w:rsidRPr="00536642" w:rsidRDefault="005E5CF0" w:rsidP="005E5CF0">
            <w:pPr>
              <w:pStyle w:val="TableParagraph"/>
              <w:ind w:left="-27" w:firstLine="3"/>
              <w:rPr>
                <w:b/>
                <w:sz w:val="12"/>
                <w:szCs w:val="12"/>
              </w:rPr>
            </w:pPr>
          </w:p>
          <w:p w14:paraId="2A1AE951" w14:textId="77777777" w:rsidR="005E5CF0" w:rsidRPr="00536642" w:rsidRDefault="005E5CF0" w:rsidP="005E5CF0">
            <w:pPr>
              <w:pStyle w:val="TableParagraph"/>
              <w:ind w:left="-27" w:firstLine="3"/>
              <w:rPr>
                <w:b/>
                <w:sz w:val="12"/>
                <w:szCs w:val="12"/>
              </w:rPr>
            </w:pPr>
          </w:p>
          <w:p w14:paraId="6575A1BD" w14:textId="77777777" w:rsidR="005E5CF0" w:rsidRPr="00536642" w:rsidRDefault="005E5CF0" w:rsidP="005E5CF0">
            <w:pPr>
              <w:pStyle w:val="TableParagraph"/>
              <w:ind w:left="-27" w:firstLine="3"/>
              <w:rPr>
                <w:b/>
                <w:sz w:val="12"/>
                <w:szCs w:val="12"/>
              </w:rPr>
            </w:pPr>
          </w:p>
          <w:p w14:paraId="6CCABD47" w14:textId="77777777" w:rsidR="005E5CF0" w:rsidRPr="00536642" w:rsidRDefault="005E5CF0" w:rsidP="005E5CF0">
            <w:pPr>
              <w:pStyle w:val="TableParagraph"/>
              <w:ind w:left="-27" w:firstLine="3"/>
              <w:rPr>
                <w:b/>
                <w:sz w:val="12"/>
                <w:szCs w:val="12"/>
              </w:rPr>
            </w:pPr>
          </w:p>
          <w:p w14:paraId="38CC4308" w14:textId="77777777" w:rsidR="005E5CF0" w:rsidRPr="00536642" w:rsidRDefault="005E5CF0" w:rsidP="005E5CF0">
            <w:pPr>
              <w:pStyle w:val="TableParagraph"/>
              <w:ind w:left="-27" w:firstLine="3"/>
              <w:rPr>
                <w:b/>
                <w:sz w:val="12"/>
                <w:szCs w:val="12"/>
              </w:rPr>
            </w:pPr>
          </w:p>
          <w:p w14:paraId="0F3455A9" w14:textId="77777777" w:rsidR="005E5CF0" w:rsidRPr="00536642" w:rsidRDefault="005E5CF0" w:rsidP="005E5CF0">
            <w:pPr>
              <w:pStyle w:val="TableParagraph"/>
              <w:ind w:left="-27" w:firstLine="3"/>
              <w:rPr>
                <w:b/>
                <w:sz w:val="12"/>
                <w:szCs w:val="12"/>
              </w:rPr>
            </w:pPr>
          </w:p>
          <w:p w14:paraId="65C7005F" w14:textId="77777777" w:rsidR="005E5CF0" w:rsidRPr="00536642" w:rsidRDefault="005E5CF0" w:rsidP="005E5CF0">
            <w:pPr>
              <w:pStyle w:val="TableParagraph"/>
              <w:ind w:left="-27" w:firstLine="3"/>
              <w:rPr>
                <w:b/>
                <w:sz w:val="12"/>
                <w:szCs w:val="12"/>
              </w:rPr>
            </w:pPr>
          </w:p>
          <w:p w14:paraId="1E661D65" w14:textId="77777777" w:rsidR="005E5CF0" w:rsidRPr="00536642" w:rsidRDefault="005E5CF0" w:rsidP="005E5CF0">
            <w:pPr>
              <w:pStyle w:val="TableParagraph"/>
              <w:ind w:left="-27" w:firstLine="3"/>
              <w:rPr>
                <w:b/>
                <w:sz w:val="12"/>
                <w:szCs w:val="12"/>
              </w:rPr>
            </w:pPr>
          </w:p>
          <w:p w14:paraId="4E828036" w14:textId="77777777" w:rsidR="005E5CF0" w:rsidRPr="00536642" w:rsidRDefault="005E5CF0" w:rsidP="005E5CF0">
            <w:pPr>
              <w:pStyle w:val="TableParagraph"/>
              <w:ind w:left="-27" w:firstLine="3"/>
              <w:rPr>
                <w:b/>
                <w:sz w:val="12"/>
                <w:szCs w:val="12"/>
              </w:rPr>
            </w:pPr>
          </w:p>
          <w:p w14:paraId="7F7D6D42" w14:textId="77777777" w:rsidR="005E5CF0" w:rsidRPr="00536642" w:rsidRDefault="005E5CF0" w:rsidP="005E5CF0">
            <w:pPr>
              <w:pStyle w:val="TableParagraph"/>
              <w:ind w:left="-27" w:firstLine="3"/>
              <w:rPr>
                <w:b/>
                <w:sz w:val="12"/>
                <w:szCs w:val="12"/>
              </w:rPr>
            </w:pPr>
          </w:p>
          <w:p w14:paraId="09D56E6C" w14:textId="77777777" w:rsidR="005E5CF0" w:rsidRPr="00536642" w:rsidRDefault="005E5CF0" w:rsidP="005E5CF0">
            <w:pPr>
              <w:pStyle w:val="TableParagraph"/>
              <w:ind w:left="-27" w:firstLine="3"/>
              <w:rPr>
                <w:b/>
                <w:sz w:val="12"/>
                <w:szCs w:val="12"/>
              </w:rPr>
            </w:pPr>
          </w:p>
          <w:p w14:paraId="5BF9D902" w14:textId="77777777" w:rsidR="005E5CF0" w:rsidRPr="00536642" w:rsidRDefault="005E5CF0" w:rsidP="005E5CF0">
            <w:pPr>
              <w:pStyle w:val="TableParagraph"/>
              <w:ind w:left="-27" w:firstLine="3"/>
              <w:rPr>
                <w:b/>
                <w:sz w:val="12"/>
                <w:szCs w:val="12"/>
              </w:rPr>
            </w:pPr>
          </w:p>
          <w:p w14:paraId="1B070F46" w14:textId="77777777" w:rsidR="005E5CF0" w:rsidRPr="00536642" w:rsidRDefault="005E5CF0" w:rsidP="005E5CF0">
            <w:pPr>
              <w:pStyle w:val="TableParagraph"/>
              <w:ind w:left="-27" w:firstLine="3"/>
              <w:rPr>
                <w:b/>
                <w:sz w:val="12"/>
                <w:szCs w:val="12"/>
              </w:rPr>
            </w:pPr>
          </w:p>
          <w:p w14:paraId="78E1B955" w14:textId="77777777" w:rsidR="005E5CF0" w:rsidRPr="00536642" w:rsidRDefault="005E5CF0" w:rsidP="005E5CF0">
            <w:pPr>
              <w:pStyle w:val="TableParagraph"/>
              <w:ind w:left="-27" w:firstLine="3"/>
              <w:rPr>
                <w:b/>
                <w:sz w:val="12"/>
                <w:szCs w:val="12"/>
              </w:rPr>
            </w:pPr>
          </w:p>
          <w:p w14:paraId="068FE7F8" w14:textId="77777777" w:rsidR="005E5CF0" w:rsidRPr="00536642" w:rsidRDefault="005E5CF0" w:rsidP="005E5CF0">
            <w:pPr>
              <w:pStyle w:val="TableParagraph"/>
              <w:ind w:left="-27" w:firstLine="3"/>
              <w:rPr>
                <w:b/>
                <w:sz w:val="12"/>
                <w:szCs w:val="12"/>
              </w:rPr>
            </w:pPr>
          </w:p>
          <w:p w14:paraId="59C2D2C2" w14:textId="77777777" w:rsidR="005E5CF0" w:rsidRPr="00536642" w:rsidRDefault="005E5CF0" w:rsidP="005E5CF0">
            <w:pPr>
              <w:pStyle w:val="TableParagraph"/>
              <w:ind w:left="-27" w:firstLine="3"/>
              <w:rPr>
                <w:b/>
                <w:sz w:val="12"/>
                <w:szCs w:val="12"/>
              </w:rPr>
            </w:pPr>
          </w:p>
          <w:p w14:paraId="221C4920" w14:textId="77777777" w:rsidR="005E5CF0" w:rsidRPr="00536642" w:rsidRDefault="005E5CF0" w:rsidP="005E5CF0">
            <w:pPr>
              <w:pStyle w:val="TableParagraph"/>
              <w:ind w:left="-27" w:firstLine="3"/>
              <w:rPr>
                <w:b/>
                <w:sz w:val="12"/>
                <w:szCs w:val="12"/>
              </w:rPr>
            </w:pPr>
          </w:p>
          <w:p w14:paraId="322E12A3" w14:textId="77777777" w:rsidR="005E5CF0" w:rsidRPr="00536642" w:rsidRDefault="005E5CF0" w:rsidP="005E5CF0">
            <w:pPr>
              <w:pStyle w:val="TableParagraph"/>
              <w:ind w:left="-27" w:firstLine="3"/>
              <w:rPr>
                <w:b/>
                <w:sz w:val="12"/>
                <w:szCs w:val="12"/>
              </w:rPr>
            </w:pPr>
          </w:p>
          <w:p w14:paraId="2C8DD208" w14:textId="77777777" w:rsidR="005E5CF0" w:rsidRPr="00536642" w:rsidRDefault="005E5CF0" w:rsidP="005E5CF0">
            <w:pPr>
              <w:pStyle w:val="TableParagraph"/>
              <w:ind w:left="-27" w:firstLine="3"/>
              <w:rPr>
                <w:b/>
                <w:sz w:val="12"/>
                <w:szCs w:val="12"/>
              </w:rPr>
            </w:pPr>
          </w:p>
          <w:p w14:paraId="57BF3613" w14:textId="77777777" w:rsidR="005E5CF0" w:rsidRPr="00536642" w:rsidRDefault="005E5CF0" w:rsidP="005E5CF0">
            <w:pPr>
              <w:pStyle w:val="TableParagraph"/>
              <w:ind w:left="-27" w:firstLine="3"/>
              <w:rPr>
                <w:b/>
                <w:sz w:val="12"/>
                <w:szCs w:val="12"/>
              </w:rPr>
            </w:pPr>
          </w:p>
          <w:p w14:paraId="5D8A6771" w14:textId="77777777" w:rsidR="005E5CF0" w:rsidRPr="00536642" w:rsidRDefault="005E5CF0" w:rsidP="005E5CF0">
            <w:pPr>
              <w:pStyle w:val="TableParagraph"/>
              <w:ind w:left="-27" w:firstLine="3"/>
              <w:rPr>
                <w:b/>
                <w:sz w:val="12"/>
                <w:szCs w:val="12"/>
              </w:rPr>
            </w:pPr>
          </w:p>
          <w:p w14:paraId="21AF5383" w14:textId="77777777" w:rsidR="005E5CF0" w:rsidRPr="00536642" w:rsidRDefault="005E5CF0" w:rsidP="005E5CF0">
            <w:pPr>
              <w:pStyle w:val="TableParagraph"/>
              <w:ind w:left="-27" w:firstLine="3"/>
              <w:rPr>
                <w:b/>
                <w:sz w:val="12"/>
                <w:szCs w:val="12"/>
              </w:rPr>
            </w:pPr>
          </w:p>
          <w:p w14:paraId="5E238CEC" w14:textId="77777777" w:rsidR="005E5CF0" w:rsidRPr="00536642" w:rsidRDefault="005E5CF0" w:rsidP="005E5CF0">
            <w:pPr>
              <w:pStyle w:val="TableParagraph"/>
              <w:ind w:left="-27" w:firstLine="3"/>
              <w:rPr>
                <w:b/>
                <w:sz w:val="12"/>
                <w:szCs w:val="12"/>
              </w:rPr>
            </w:pPr>
          </w:p>
          <w:p w14:paraId="14E22CC1" w14:textId="77777777" w:rsidR="005E5CF0" w:rsidRPr="00536642" w:rsidRDefault="005E5CF0" w:rsidP="005E5CF0">
            <w:pPr>
              <w:pStyle w:val="TableParagraph"/>
              <w:ind w:left="-27" w:firstLine="3"/>
              <w:rPr>
                <w:b/>
                <w:sz w:val="12"/>
                <w:szCs w:val="12"/>
              </w:rPr>
            </w:pPr>
          </w:p>
          <w:p w14:paraId="43DB949F" w14:textId="77777777" w:rsidR="005E5CF0" w:rsidRPr="00536642" w:rsidRDefault="005E5CF0" w:rsidP="005E5CF0">
            <w:pPr>
              <w:pStyle w:val="TableParagraph"/>
              <w:spacing w:before="64"/>
              <w:ind w:left="-27" w:firstLine="3"/>
              <w:rPr>
                <w:b/>
                <w:sz w:val="12"/>
                <w:szCs w:val="12"/>
              </w:rPr>
            </w:pPr>
          </w:p>
          <w:p w14:paraId="59E16D8E" w14:textId="77777777" w:rsidR="005E5CF0" w:rsidRPr="00536642" w:rsidRDefault="005E5CF0" w:rsidP="005E5CF0">
            <w:pPr>
              <w:pStyle w:val="TableParagraph"/>
              <w:ind w:left="-27" w:firstLine="3"/>
              <w:rPr>
                <w:sz w:val="12"/>
                <w:szCs w:val="12"/>
              </w:rPr>
            </w:pPr>
            <w:r w:rsidRPr="00536642">
              <w:rPr>
                <w:spacing w:val="-2"/>
                <w:sz w:val="12"/>
                <w:szCs w:val="12"/>
              </w:rPr>
              <w:t>menținer</w:t>
            </w:r>
            <w:r w:rsidRPr="00536642">
              <w:rPr>
                <w:spacing w:val="40"/>
                <w:sz w:val="12"/>
                <w:szCs w:val="12"/>
              </w:rPr>
              <w:t xml:space="preserve"> </w:t>
            </w:r>
            <w:r w:rsidRPr="00536642">
              <w:rPr>
                <w:sz w:val="12"/>
                <w:szCs w:val="12"/>
              </w:rPr>
              <w:t>ea</w:t>
            </w:r>
            <w:r w:rsidRPr="00536642">
              <w:rPr>
                <w:spacing w:val="-8"/>
                <w:sz w:val="12"/>
                <w:szCs w:val="12"/>
              </w:rPr>
              <w:t xml:space="preserve"> </w:t>
            </w:r>
            <w:r w:rsidRPr="00536642">
              <w:rPr>
                <w:sz w:val="12"/>
                <w:szCs w:val="12"/>
              </w:rPr>
              <w:t>sau</w:t>
            </w:r>
            <w:r w:rsidRPr="00536642">
              <w:rPr>
                <w:spacing w:val="40"/>
                <w:sz w:val="12"/>
                <w:szCs w:val="12"/>
              </w:rPr>
              <w:t xml:space="preserve"> </w:t>
            </w:r>
            <w:r w:rsidRPr="00536642">
              <w:rPr>
                <w:spacing w:val="-2"/>
                <w:sz w:val="12"/>
                <w:szCs w:val="12"/>
              </w:rPr>
              <w:t>îmbunătă</w:t>
            </w:r>
            <w:r w:rsidRPr="00536642">
              <w:rPr>
                <w:spacing w:val="40"/>
                <w:sz w:val="12"/>
                <w:szCs w:val="12"/>
              </w:rPr>
              <w:t xml:space="preserve"> </w:t>
            </w:r>
            <w:r w:rsidRPr="00536642">
              <w:rPr>
                <w:spacing w:val="-2"/>
                <w:sz w:val="12"/>
                <w:szCs w:val="12"/>
              </w:rPr>
              <w:t>țirea</w:t>
            </w:r>
            <w:r w:rsidRPr="00536642">
              <w:rPr>
                <w:spacing w:val="40"/>
                <w:sz w:val="12"/>
                <w:szCs w:val="12"/>
              </w:rPr>
              <w:t xml:space="preserve"> </w:t>
            </w:r>
            <w:r w:rsidRPr="00536642">
              <w:rPr>
                <w:sz w:val="12"/>
                <w:szCs w:val="12"/>
              </w:rPr>
              <w:t>stării</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pacing w:val="-2"/>
                <w:sz w:val="12"/>
                <w:szCs w:val="12"/>
              </w:rPr>
              <w:t>conservar</w:t>
            </w:r>
            <w:r w:rsidRPr="00536642">
              <w:rPr>
                <w:spacing w:val="40"/>
                <w:sz w:val="12"/>
                <w:szCs w:val="12"/>
              </w:rPr>
              <w:t xml:space="preserve"> </w:t>
            </w:r>
            <w:r w:rsidRPr="00536642">
              <w:rPr>
                <w:spacing w:val="-10"/>
                <w:sz w:val="12"/>
                <w:szCs w:val="12"/>
              </w:rPr>
              <w:t>e</w:t>
            </w:r>
          </w:p>
        </w:tc>
        <w:tc>
          <w:tcPr>
            <w:tcW w:w="873" w:type="dxa"/>
            <w:gridSpan w:val="2"/>
            <w:tcBorders>
              <w:left w:val="single" w:sz="4" w:space="0" w:color="000000"/>
              <w:bottom w:val="single" w:sz="4" w:space="0" w:color="000000"/>
              <w:right w:val="single" w:sz="4" w:space="0" w:color="000000"/>
            </w:tcBorders>
          </w:tcPr>
          <w:p w14:paraId="3834B99A" w14:textId="77777777" w:rsidR="005E5CF0" w:rsidRPr="00536642" w:rsidRDefault="005E5CF0" w:rsidP="005E5CF0">
            <w:pPr>
              <w:pStyle w:val="TableParagraph"/>
              <w:ind w:left="-27" w:firstLine="3"/>
              <w:rPr>
                <w:b/>
                <w:sz w:val="12"/>
                <w:szCs w:val="12"/>
              </w:rPr>
            </w:pPr>
          </w:p>
          <w:p w14:paraId="59C11AB1" w14:textId="77777777" w:rsidR="005E5CF0" w:rsidRPr="00536642" w:rsidRDefault="005E5CF0" w:rsidP="005E5CF0">
            <w:pPr>
              <w:pStyle w:val="TableParagraph"/>
              <w:spacing w:before="110"/>
              <w:ind w:left="-27" w:firstLine="3"/>
              <w:rPr>
                <w:b/>
                <w:sz w:val="12"/>
                <w:szCs w:val="12"/>
              </w:rPr>
            </w:pPr>
          </w:p>
          <w:p w14:paraId="6029D8A8" w14:textId="77777777" w:rsidR="005E5CF0" w:rsidRPr="00536642" w:rsidRDefault="005E5CF0" w:rsidP="005E5CF0">
            <w:pPr>
              <w:pStyle w:val="TableParagraph"/>
              <w:ind w:left="-27" w:firstLine="3"/>
              <w:rPr>
                <w:sz w:val="12"/>
                <w:szCs w:val="12"/>
              </w:rPr>
            </w:pPr>
            <w:r w:rsidRPr="00536642">
              <w:rPr>
                <w:spacing w:val="-2"/>
                <w:sz w:val="12"/>
                <w:szCs w:val="12"/>
              </w:rPr>
              <w:t>Mărime</w:t>
            </w:r>
            <w:r w:rsidRPr="00536642">
              <w:rPr>
                <w:spacing w:val="40"/>
                <w:sz w:val="12"/>
                <w:szCs w:val="12"/>
              </w:rPr>
              <w:t xml:space="preserve"> </w:t>
            </w:r>
            <w:r w:rsidRPr="00536642">
              <w:rPr>
                <w:spacing w:val="-2"/>
                <w:sz w:val="12"/>
                <w:szCs w:val="12"/>
              </w:rPr>
              <w:t>populație</w:t>
            </w:r>
          </w:p>
        </w:tc>
        <w:tc>
          <w:tcPr>
            <w:tcW w:w="862" w:type="dxa"/>
            <w:gridSpan w:val="2"/>
            <w:tcBorders>
              <w:left w:val="single" w:sz="4" w:space="0" w:color="000000"/>
              <w:bottom w:val="single" w:sz="4" w:space="0" w:color="000000"/>
              <w:right w:val="single" w:sz="4" w:space="0" w:color="000000"/>
            </w:tcBorders>
          </w:tcPr>
          <w:p w14:paraId="40699580" w14:textId="77777777" w:rsidR="005E5CF0" w:rsidRPr="00536642" w:rsidRDefault="005E5CF0" w:rsidP="005E5CF0">
            <w:pPr>
              <w:pStyle w:val="TableParagraph"/>
              <w:spacing w:before="109"/>
              <w:ind w:left="-27" w:firstLine="3"/>
              <w:rPr>
                <w:b/>
                <w:sz w:val="12"/>
                <w:szCs w:val="12"/>
              </w:rPr>
            </w:pPr>
          </w:p>
          <w:p w14:paraId="2D991BA1" w14:textId="77777777" w:rsidR="005E5CF0" w:rsidRPr="00536642" w:rsidRDefault="005E5CF0" w:rsidP="005E5CF0">
            <w:pPr>
              <w:pStyle w:val="TableParagraph"/>
              <w:ind w:left="-27" w:firstLine="3"/>
              <w:rPr>
                <w:sz w:val="12"/>
                <w:szCs w:val="12"/>
              </w:rPr>
            </w:pPr>
            <w:r w:rsidRPr="00536642">
              <w:rPr>
                <w:spacing w:val="-2"/>
                <w:sz w:val="12"/>
                <w:szCs w:val="12"/>
              </w:rPr>
              <w:t>Număr</w:t>
            </w:r>
            <w:r w:rsidRPr="00536642">
              <w:rPr>
                <w:spacing w:val="40"/>
                <w:sz w:val="12"/>
                <w:szCs w:val="12"/>
              </w:rPr>
              <w:t xml:space="preserve"> </w:t>
            </w:r>
            <w:r w:rsidRPr="00536642">
              <w:rPr>
                <w:spacing w:val="-2"/>
                <w:sz w:val="12"/>
                <w:szCs w:val="12"/>
              </w:rPr>
              <w:t>indivizi</w:t>
            </w:r>
          </w:p>
          <w:p w14:paraId="65C5B7F1" w14:textId="77777777" w:rsidR="005E5CF0" w:rsidRPr="00536642" w:rsidRDefault="005E5CF0" w:rsidP="005E5CF0">
            <w:pPr>
              <w:pStyle w:val="TableParagraph"/>
              <w:spacing w:before="1"/>
              <w:ind w:left="-27" w:firstLine="3"/>
              <w:rPr>
                <w:b/>
                <w:sz w:val="12"/>
                <w:szCs w:val="12"/>
              </w:rPr>
            </w:pPr>
          </w:p>
          <w:p w14:paraId="6D2E8B30" w14:textId="77777777" w:rsidR="005E5CF0" w:rsidRPr="00536642" w:rsidRDefault="005E5CF0" w:rsidP="005E5CF0">
            <w:pPr>
              <w:pStyle w:val="TableParagraph"/>
              <w:ind w:left="-27" w:firstLine="3"/>
              <w:rPr>
                <w:sz w:val="12"/>
                <w:szCs w:val="12"/>
              </w:rPr>
            </w:pPr>
            <w:r w:rsidRPr="00536642">
              <w:rPr>
                <w:sz w:val="12"/>
                <w:szCs w:val="12"/>
              </w:rPr>
              <w:t>Număr</w:t>
            </w:r>
            <w:r w:rsidRPr="00536642">
              <w:rPr>
                <w:spacing w:val="-5"/>
                <w:sz w:val="12"/>
                <w:szCs w:val="12"/>
              </w:rPr>
              <w:t xml:space="preserve"> </w:t>
            </w:r>
            <w:r w:rsidRPr="00536642">
              <w:rPr>
                <w:spacing w:val="-2"/>
                <w:sz w:val="12"/>
                <w:szCs w:val="12"/>
              </w:rPr>
              <w:t>haite</w:t>
            </w:r>
          </w:p>
        </w:tc>
        <w:tc>
          <w:tcPr>
            <w:tcW w:w="559" w:type="dxa"/>
            <w:gridSpan w:val="2"/>
            <w:tcBorders>
              <w:left w:val="single" w:sz="4" w:space="0" w:color="000000"/>
              <w:bottom w:val="single" w:sz="4" w:space="0" w:color="000000"/>
              <w:right w:val="single" w:sz="4" w:space="0" w:color="000000"/>
            </w:tcBorders>
          </w:tcPr>
          <w:p w14:paraId="2D9EAD32" w14:textId="77777777" w:rsidR="005E5CF0" w:rsidRPr="00536642" w:rsidRDefault="005E5CF0" w:rsidP="005E5CF0">
            <w:pPr>
              <w:pStyle w:val="TableParagraph"/>
              <w:ind w:left="-27" w:firstLine="3"/>
              <w:rPr>
                <w:b/>
                <w:sz w:val="12"/>
                <w:szCs w:val="12"/>
              </w:rPr>
            </w:pPr>
          </w:p>
          <w:p w14:paraId="3B671B46" w14:textId="77777777" w:rsidR="005E5CF0" w:rsidRPr="00536642" w:rsidRDefault="005E5CF0" w:rsidP="005E5CF0">
            <w:pPr>
              <w:pStyle w:val="TableParagraph"/>
              <w:ind w:left="-27" w:firstLine="3"/>
              <w:rPr>
                <w:b/>
                <w:sz w:val="12"/>
                <w:szCs w:val="12"/>
              </w:rPr>
            </w:pPr>
          </w:p>
          <w:p w14:paraId="7D8E2A89" w14:textId="77777777" w:rsidR="005E5CF0" w:rsidRPr="00536642" w:rsidRDefault="005E5CF0" w:rsidP="005E5CF0">
            <w:pPr>
              <w:pStyle w:val="TableParagraph"/>
              <w:spacing w:before="39"/>
              <w:ind w:left="-27" w:firstLine="3"/>
              <w:rPr>
                <w:b/>
                <w:sz w:val="12"/>
                <w:szCs w:val="12"/>
              </w:rPr>
            </w:pPr>
          </w:p>
          <w:p w14:paraId="5202CF5E" w14:textId="77777777" w:rsidR="005E5CF0" w:rsidRPr="00536642" w:rsidRDefault="005E5CF0" w:rsidP="005E5CF0">
            <w:pPr>
              <w:pStyle w:val="TableParagraph"/>
              <w:ind w:left="-27" w:firstLine="3"/>
              <w:rPr>
                <w:sz w:val="12"/>
                <w:szCs w:val="12"/>
              </w:rPr>
            </w:pPr>
            <w:r w:rsidRPr="00536642">
              <w:rPr>
                <w:spacing w:val="-10"/>
                <w:sz w:val="12"/>
                <w:szCs w:val="12"/>
              </w:rPr>
              <w:t>1</w:t>
            </w:r>
          </w:p>
        </w:tc>
        <w:tc>
          <w:tcPr>
            <w:tcW w:w="701" w:type="dxa"/>
            <w:gridSpan w:val="2"/>
            <w:tcBorders>
              <w:left w:val="single" w:sz="4" w:space="0" w:color="000000"/>
              <w:bottom w:val="single" w:sz="4" w:space="0" w:color="000000"/>
              <w:right w:val="single" w:sz="4" w:space="0" w:color="000000"/>
            </w:tcBorders>
          </w:tcPr>
          <w:p w14:paraId="50DA1DE4" w14:textId="77777777" w:rsidR="005E5CF0" w:rsidRPr="00536642" w:rsidRDefault="005E5CF0" w:rsidP="005E5CF0">
            <w:pPr>
              <w:pStyle w:val="TableParagraph"/>
              <w:ind w:left="-27" w:firstLine="3"/>
              <w:rPr>
                <w:b/>
                <w:sz w:val="12"/>
                <w:szCs w:val="12"/>
              </w:rPr>
            </w:pPr>
          </w:p>
          <w:p w14:paraId="5AB99E60" w14:textId="77777777" w:rsidR="005E5CF0" w:rsidRPr="00536642" w:rsidRDefault="005E5CF0" w:rsidP="005E5CF0">
            <w:pPr>
              <w:pStyle w:val="TableParagraph"/>
              <w:ind w:left="-27" w:firstLine="3"/>
              <w:rPr>
                <w:b/>
                <w:sz w:val="12"/>
                <w:szCs w:val="12"/>
              </w:rPr>
            </w:pPr>
          </w:p>
          <w:p w14:paraId="1DFDADF5" w14:textId="77777777" w:rsidR="005E5CF0" w:rsidRPr="00536642" w:rsidRDefault="005E5CF0" w:rsidP="005E5CF0">
            <w:pPr>
              <w:pStyle w:val="TableParagraph"/>
              <w:spacing w:before="39"/>
              <w:ind w:left="-27" w:firstLine="3"/>
              <w:rPr>
                <w:b/>
                <w:sz w:val="12"/>
                <w:szCs w:val="12"/>
              </w:rPr>
            </w:pPr>
          </w:p>
          <w:p w14:paraId="280744C1" w14:textId="77777777" w:rsidR="005E5CF0" w:rsidRPr="00536642" w:rsidRDefault="005E5CF0" w:rsidP="005E5CF0">
            <w:pPr>
              <w:pStyle w:val="TableParagraph"/>
              <w:ind w:left="-27" w:firstLine="3"/>
              <w:rPr>
                <w:sz w:val="12"/>
                <w:szCs w:val="12"/>
              </w:rPr>
            </w:pPr>
            <w:r w:rsidRPr="00536642">
              <w:rPr>
                <w:spacing w:val="-10"/>
                <w:sz w:val="12"/>
                <w:szCs w:val="12"/>
              </w:rPr>
              <w:t>1</w:t>
            </w:r>
          </w:p>
        </w:tc>
        <w:tc>
          <w:tcPr>
            <w:tcW w:w="691" w:type="dxa"/>
            <w:gridSpan w:val="2"/>
            <w:tcBorders>
              <w:left w:val="single" w:sz="4" w:space="0" w:color="000000"/>
              <w:bottom w:val="single" w:sz="4" w:space="0" w:color="000000"/>
              <w:right w:val="single" w:sz="4" w:space="0" w:color="000000"/>
            </w:tcBorders>
          </w:tcPr>
          <w:p w14:paraId="39E57528" w14:textId="77777777" w:rsidR="005E5CF0" w:rsidRPr="00536642" w:rsidRDefault="005E5CF0" w:rsidP="005E5CF0">
            <w:pPr>
              <w:pStyle w:val="TableParagraph"/>
              <w:ind w:left="-27" w:firstLine="3"/>
              <w:rPr>
                <w:b/>
                <w:sz w:val="12"/>
                <w:szCs w:val="12"/>
              </w:rPr>
            </w:pPr>
          </w:p>
          <w:p w14:paraId="32CC5F97" w14:textId="77777777" w:rsidR="005E5CF0" w:rsidRPr="00536642" w:rsidRDefault="005E5CF0" w:rsidP="005E5CF0">
            <w:pPr>
              <w:pStyle w:val="TableParagraph"/>
              <w:spacing w:before="110"/>
              <w:ind w:left="-27" w:firstLine="3"/>
              <w:rPr>
                <w:b/>
                <w:sz w:val="12"/>
                <w:szCs w:val="12"/>
              </w:rPr>
            </w:pPr>
          </w:p>
          <w:p w14:paraId="657BF873" w14:textId="77777777" w:rsidR="005E5CF0" w:rsidRPr="00536642" w:rsidRDefault="005E5CF0" w:rsidP="005E5CF0">
            <w:pPr>
              <w:pStyle w:val="TableParagraph"/>
              <w:ind w:left="-27" w:firstLine="3"/>
              <w:rPr>
                <w:sz w:val="12"/>
                <w:szCs w:val="12"/>
              </w:rPr>
            </w:pPr>
            <w:r w:rsidRPr="00536642">
              <w:rPr>
                <w:spacing w:val="-2"/>
                <w:sz w:val="12"/>
                <w:szCs w:val="12"/>
              </w:rPr>
              <w:t>cel</w:t>
            </w:r>
            <w:r w:rsidRPr="00536642">
              <w:rPr>
                <w:spacing w:val="-6"/>
                <w:sz w:val="12"/>
                <w:szCs w:val="12"/>
              </w:rPr>
              <w:t xml:space="preserve"> </w:t>
            </w:r>
            <w:r w:rsidRPr="00536642">
              <w:rPr>
                <w:spacing w:val="-2"/>
                <w:sz w:val="12"/>
                <w:szCs w:val="12"/>
              </w:rPr>
              <w:t>puțin</w:t>
            </w:r>
            <w:r w:rsidRPr="00536642">
              <w:rPr>
                <w:spacing w:val="40"/>
                <w:sz w:val="12"/>
                <w:szCs w:val="12"/>
              </w:rPr>
              <w:t xml:space="preserve"> </w:t>
            </w:r>
            <w:r w:rsidRPr="00536642">
              <w:rPr>
                <w:spacing w:val="-10"/>
                <w:sz w:val="12"/>
                <w:szCs w:val="12"/>
              </w:rPr>
              <w:t>1</w:t>
            </w:r>
          </w:p>
        </w:tc>
        <w:tc>
          <w:tcPr>
            <w:tcW w:w="482" w:type="dxa"/>
            <w:gridSpan w:val="2"/>
            <w:tcBorders>
              <w:left w:val="single" w:sz="4" w:space="0" w:color="000000"/>
              <w:bottom w:val="single" w:sz="4" w:space="0" w:color="000000"/>
              <w:right w:val="single" w:sz="4" w:space="0" w:color="000000"/>
            </w:tcBorders>
          </w:tcPr>
          <w:p w14:paraId="5FF73063" w14:textId="77777777" w:rsidR="005E5CF0" w:rsidRPr="00536642" w:rsidRDefault="005E5CF0" w:rsidP="005E5CF0">
            <w:pPr>
              <w:pStyle w:val="TableParagraph"/>
              <w:ind w:left="-27" w:firstLine="3"/>
              <w:rPr>
                <w:b/>
                <w:sz w:val="12"/>
                <w:szCs w:val="12"/>
              </w:rPr>
            </w:pPr>
          </w:p>
          <w:p w14:paraId="29083349" w14:textId="77777777" w:rsidR="005E5CF0" w:rsidRPr="00536642" w:rsidRDefault="005E5CF0" w:rsidP="005E5CF0">
            <w:pPr>
              <w:pStyle w:val="TableParagraph"/>
              <w:ind w:left="-27" w:firstLine="3"/>
              <w:rPr>
                <w:b/>
                <w:sz w:val="12"/>
                <w:szCs w:val="12"/>
              </w:rPr>
            </w:pPr>
          </w:p>
          <w:p w14:paraId="3AA451E2" w14:textId="77777777" w:rsidR="005E5CF0" w:rsidRPr="00536642" w:rsidRDefault="005E5CF0" w:rsidP="005E5CF0">
            <w:pPr>
              <w:pStyle w:val="TableParagraph"/>
              <w:spacing w:before="39"/>
              <w:ind w:left="-27" w:firstLine="3"/>
              <w:rPr>
                <w:b/>
                <w:sz w:val="12"/>
                <w:szCs w:val="12"/>
              </w:rPr>
            </w:pPr>
          </w:p>
          <w:p w14:paraId="4CE62730" w14:textId="77777777" w:rsidR="005E5CF0" w:rsidRPr="00536642" w:rsidRDefault="005E5CF0" w:rsidP="005E5CF0">
            <w:pPr>
              <w:pStyle w:val="TableParagraph"/>
              <w:ind w:left="-27" w:firstLine="3"/>
              <w:rPr>
                <w:sz w:val="12"/>
                <w:szCs w:val="12"/>
              </w:rPr>
            </w:pPr>
            <w:r w:rsidRPr="00536642">
              <w:rPr>
                <w:spacing w:val="-5"/>
                <w:sz w:val="12"/>
                <w:szCs w:val="12"/>
              </w:rPr>
              <w:t>da</w:t>
            </w:r>
          </w:p>
        </w:tc>
        <w:tc>
          <w:tcPr>
            <w:tcW w:w="991" w:type="dxa"/>
            <w:gridSpan w:val="3"/>
            <w:tcBorders>
              <w:left w:val="single" w:sz="4" w:space="0" w:color="000000"/>
              <w:bottom w:val="single" w:sz="4" w:space="0" w:color="000000"/>
              <w:right w:val="single" w:sz="4" w:space="0" w:color="000000"/>
            </w:tcBorders>
          </w:tcPr>
          <w:p w14:paraId="347A3F58" w14:textId="77777777" w:rsidR="005E5CF0" w:rsidRPr="00536642" w:rsidRDefault="005E5CF0" w:rsidP="005E5CF0">
            <w:pPr>
              <w:pStyle w:val="TableParagraph"/>
              <w:spacing w:line="109" w:lineRule="exact"/>
              <w:ind w:left="-27" w:firstLine="3"/>
              <w:rPr>
                <w:sz w:val="12"/>
                <w:szCs w:val="12"/>
              </w:rPr>
            </w:pPr>
            <w:r w:rsidRPr="00536642">
              <w:rPr>
                <w:sz w:val="12"/>
                <w:szCs w:val="12"/>
              </w:rPr>
              <w:t>prin</w:t>
            </w:r>
            <w:r w:rsidRPr="00536642">
              <w:rPr>
                <w:spacing w:val="-4"/>
                <w:sz w:val="12"/>
                <w:szCs w:val="12"/>
              </w:rPr>
              <w:t xml:space="preserve"> </w:t>
            </w:r>
            <w:r w:rsidRPr="00536642">
              <w:rPr>
                <w:spacing w:val="-2"/>
                <w:sz w:val="12"/>
                <w:szCs w:val="12"/>
              </w:rPr>
              <w:t>efectuarea</w:t>
            </w:r>
          </w:p>
          <w:p w14:paraId="50DCE3D1" w14:textId="77777777" w:rsidR="005E5CF0" w:rsidRPr="00536642" w:rsidRDefault="005E5CF0" w:rsidP="005E5CF0">
            <w:pPr>
              <w:pStyle w:val="TableParagraph"/>
              <w:spacing w:before="1"/>
              <w:ind w:left="-27" w:firstLine="3"/>
              <w:rPr>
                <w:sz w:val="12"/>
                <w:szCs w:val="12"/>
              </w:rPr>
            </w:pPr>
            <w:r w:rsidRPr="00536642">
              <w:rPr>
                <w:spacing w:val="-2"/>
                <w:sz w:val="12"/>
                <w:szCs w:val="12"/>
              </w:rPr>
              <w:t>lucrărilor</w:t>
            </w:r>
            <w:r w:rsidRPr="00536642">
              <w:rPr>
                <w:spacing w:val="40"/>
                <w:sz w:val="12"/>
                <w:szCs w:val="12"/>
              </w:rPr>
              <w:t xml:space="preserve"> </w:t>
            </w:r>
            <w:r w:rsidRPr="00536642">
              <w:rPr>
                <w:sz w:val="12"/>
                <w:szCs w:val="12"/>
              </w:rPr>
              <w:t>propuse</w:t>
            </w:r>
            <w:r w:rsidRPr="00536642">
              <w:rPr>
                <w:spacing w:val="-8"/>
                <w:sz w:val="12"/>
                <w:szCs w:val="12"/>
              </w:rPr>
              <w:t xml:space="preserve"> </w:t>
            </w:r>
            <w:r w:rsidRPr="00536642">
              <w:rPr>
                <w:sz w:val="12"/>
                <w:szCs w:val="12"/>
              </w:rPr>
              <w:t>se</w:t>
            </w:r>
            <w:r w:rsidRPr="00536642">
              <w:rPr>
                <w:spacing w:val="40"/>
                <w:sz w:val="12"/>
                <w:szCs w:val="12"/>
              </w:rPr>
              <w:t xml:space="preserve"> </w:t>
            </w:r>
            <w:r w:rsidRPr="00536642">
              <w:rPr>
                <w:sz w:val="12"/>
                <w:szCs w:val="12"/>
              </w:rPr>
              <w:t>produce</w:t>
            </w:r>
            <w:r w:rsidRPr="00536642">
              <w:rPr>
                <w:spacing w:val="-8"/>
                <w:sz w:val="12"/>
                <w:szCs w:val="12"/>
              </w:rPr>
              <w:t xml:space="preserve"> </w:t>
            </w:r>
            <w:r w:rsidRPr="00536642">
              <w:rPr>
                <w:sz w:val="12"/>
                <w:szCs w:val="12"/>
              </w:rPr>
              <w:t>un</w:t>
            </w:r>
            <w:r w:rsidRPr="00536642">
              <w:rPr>
                <w:spacing w:val="40"/>
                <w:sz w:val="12"/>
                <w:szCs w:val="12"/>
              </w:rPr>
              <w:t xml:space="preserve"> </w:t>
            </w:r>
            <w:r w:rsidRPr="00536642">
              <w:rPr>
                <w:spacing w:val="-2"/>
                <w:sz w:val="12"/>
                <w:szCs w:val="12"/>
              </w:rPr>
              <w:t>dernaj</w:t>
            </w:r>
            <w:r w:rsidRPr="00536642">
              <w:rPr>
                <w:spacing w:val="-6"/>
                <w:sz w:val="12"/>
                <w:szCs w:val="12"/>
              </w:rPr>
              <w:t xml:space="preserve"> </w:t>
            </w:r>
            <w:r w:rsidRPr="00536642">
              <w:rPr>
                <w:spacing w:val="-2"/>
                <w:sz w:val="12"/>
                <w:szCs w:val="12"/>
              </w:rPr>
              <w:t>temporar</w:t>
            </w:r>
            <w:r w:rsidRPr="00536642">
              <w:rPr>
                <w:spacing w:val="40"/>
                <w:sz w:val="12"/>
                <w:szCs w:val="12"/>
              </w:rPr>
              <w:t xml:space="preserve"> </w:t>
            </w:r>
            <w:r w:rsidRPr="00536642">
              <w:rPr>
                <w:sz w:val="12"/>
                <w:szCs w:val="12"/>
              </w:rPr>
              <w:t>al speciei în</w:t>
            </w:r>
            <w:r w:rsidRPr="00536642">
              <w:rPr>
                <w:spacing w:val="40"/>
                <w:sz w:val="12"/>
                <w:szCs w:val="12"/>
              </w:rPr>
              <w:t xml:space="preserve"> </w:t>
            </w:r>
            <w:r w:rsidRPr="00536642">
              <w:rPr>
                <w:spacing w:val="-2"/>
                <w:sz w:val="12"/>
                <w:szCs w:val="12"/>
              </w:rPr>
              <w:t>habitatul</w:t>
            </w:r>
          </w:p>
          <w:p w14:paraId="451CA264" w14:textId="77777777" w:rsidR="005E5CF0" w:rsidRPr="00536642" w:rsidRDefault="005E5CF0" w:rsidP="005E5CF0">
            <w:pPr>
              <w:pStyle w:val="TableParagraph"/>
              <w:spacing w:before="1" w:line="116" w:lineRule="exact"/>
              <w:ind w:left="-27" w:firstLine="3"/>
              <w:rPr>
                <w:sz w:val="12"/>
                <w:szCs w:val="12"/>
              </w:rPr>
            </w:pPr>
            <w:r w:rsidRPr="00536642">
              <w:rPr>
                <w:spacing w:val="-2"/>
                <w:sz w:val="12"/>
                <w:szCs w:val="12"/>
              </w:rPr>
              <w:t>specific</w:t>
            </w:r>
          </w:p>
        </w:tc>
        <w:tc>
          <w:tcPr>
            <w:tcW w:w="762" w:type="dxa"/>
            <w:gridSpan w:val="4"/>
            <w:tcBorders>
              <w:left w:val="single" w:sz="4" w:space="0" w:color="000000"/>
              <w:bottom w:val="single" w:sz="4" w:space="0" w:color="000000"/>
              <w:right w:val="single" w:sz="4" w:space="0" w:color="000000"/>
            </w:tcBorders>
          </w:tcPr>
          <w:p w14:paraId="768EAB85" w14:textId="77777777" w:rsidR="005E5CF0" w:rsidRPr="00536642" w:rsidRDefault="005E5CF0" w:rsidP="005E5CF0">
            <w:pPr>
              <w:pStyle w:val="TableParagraph"/>
              <w:ind w:left="-27" w:firstLine="3"/>
              <w:rPr>
                <w:b/>
                <w:sz w:val="12"/>
                <w:szCs w:val="12"/>
              </w:rPr>
            </w:pPr>
          </w:p>
          <w:p w14:paraId="5A56FB4F" w14:textId="77777777" w:rsidR="005E5CF0" w:rsidRPr="00536642" w:rsidRDefault="005E5CF0" w:rsidP="005E5CF0">
            <w:pPr>
              <w:pStyle w:val="TableParagraph"/>
              <w:ind w:left="-27" w:firstLine="3"/>
              <w:rPr>
                <w:b/>
                <w:sz w:val="12"/>
                <w:szCs w:val="12"/>
              </w:rPr>
            </w:pPr>
          </w:p>
          <w:p w14:paraId="55F3F86A" w14:textId="77777777" w:rsidR="005E5CF0" w:rsidRPr="00536642" w:rsidRDefault="005E5CF0" w:rsidP="005E5CF0">
            <w:pPr>
              <w:pStyle w:val="TableParagraph"/>
              <w:spacing w:before="39"/>
              <w:ind w:left="-27" w:firstLine="3"/>
              <w:rPr>
                <w:b/>
                <w:sz w:val="12"/>
                <w:szCs w:val="12"/>
              </w:rPr>
            </w:pPr>
          </w:p>
          <w:p w14:paraId="0B8DD7DF" w14:textId="77777777" w:rsidR="005E5CF0" w:rsidRPr="00536642" w:rsidRDefault="005E5CF0" w:rsidP="005E5CF0">
            <w:pPr>
              <w:pStyle w:val="TableParagraph"/>
              <w:ind w:left="-27" w:firstLine="3"/>
              <w:rPr>
                <w:sz w:val="12"/>
                <w:szCs w:val="12"/>
              </w:rPr>
            </w:pPr>
            <w:r w:rsidRPr="00536642">
              <w:rPr>
                <w:spacing w:val="-2"/>
                <w:sz w:val="12"/>
                <w:szCs w:val="12"/>
              </w:rPr>
              <w:t>indivizi</w:t>
            </w:r>
          </w:p>
        </w:tc>
        <w:tc>
          <w:tcPr>
            <w:tcW w:w="719" w:type="dxa"/>
            <w:gridSpan w:val="4"/>
            <w:tcBorders>
              <w:left w:val="single" w:sz="4" w:space="0" w:color="000000"/>
              <w:bottom w:val="single" w:sz="4" w:space="0" w:color="000000"/>
              <w:right w:val="single" w:sz="4" w:space="0" w:color="000000"/>
            </w:tcBorders>
          </w:tcPr>
          <w:p w14:paraId="5B9F45ED" w14:textId="77777777" w:rsidR="005E5CF0" w:rsidRPr="00536642" w:rsidRDefault="005E5CF0" w:rsidP="005E5CF0">
            <w:pPr>
              <w:pStyle w:val="TableParagraph"/>
              <w:ind w:left="-27" w:firstLine="3"/>
              <w:rPr>
                <w:b/>
                <w:sz w:val="12"/>
                <w:szCs w:val="12"/>
              </w:rPr>
            </w:pPr>
          </w:p>
          <w:p w14:paraId="084A6C9E" w14:textId="77777777" w:rsidR="005E5CF0" w:rsidRPr="00536642" w:rsidRDefault="005E5CF0" w:rsidP="005E5CF0">
            <w:pPr>
              <w:pStyle w:val="TableParagraph"/>
              <w:spacing w:before="110"/>
              <w:ind w:left="-27" w:firstLine="3"/>
              <w:rPr>
                <w:b/>
                <w:sz w:val="12"/>
                <w:szCs w:val="12"/>
              </w:rPr>
            </w:pPr>
          </w:p>
          <w:p w14:paraId="2A35A2DF" w14:textId="77777777" w:rsidR="005E5CF0" w:rsidRPr="00536642" w:rsidRDefault="005E5CF0" w:rsidP="005E5CF0">
            <w:pPr>
              <w:pStyle w:val="TableParagraph"/>
              <w:ind w:left="-27" w:firstLine="3"/>
              <w:rPr>
                <w:sz w:val="12"/>
                <w:szCs w:val="12"/>
              </w:rPr>
            </w:pPr>
            <w:r w:rsidRPr="00536642">
              <w:rPr>
                <w:spacing w:val="-2"/>
                <w:sz w:val="12"/>
                <w:szCs w:val="12"/>
              </w:rPr>
              <w:t>semnificat</w:t>
            </w:r>
            <w:r w:rsidRPr="00536642">
              <w:rPr>
                <w:spacing w:val="40"/>
                <w:sz w:val="12"/>
                <w:szCs w:val="12"/>
              </w:rPr>
              <w:t xml:space="preserve"> </w:t>
            </w:r>
            <w:r w:rsidRPr="00536642">
              <w:rPr>
                <w:spacing w:val="-6"/>
                <w:sz w:val="12"/>
                <w:szCs w:val="12"/>
              </w:rPr>
              <w:t>iv</w:t>
            </w:r>
          </w:p>
        </w:tc>
        <w:tc>
          <w:tcPr>
            <w:tcW w:w="801" w:type="dxa"/>
            <w:gridSpan w:val="4"/>
            <w:tcBorders>
              <w:left w:val="single" w:sz="4" w:space="0" w:color="000000"/>
              <w:bottom w:val="single" w:sz="4" w:space="0" w:color="000000"/>
              <w:right w:val="single" w:sz="4" w:space="0" w:color="000000"/>
            </w:tcBorders>
          </w:tcPr>
          <w:p w14:paraId="66B604B3" w14:textId="77777777" w:rsidR="005E5CF0" w:rsidRPr="00536642" w:rsidRDefault="005E5CF0" w:rsidP="005E5CF0">
            <w:pPr>
              <w:pStyle w:val="TableParagraph"/>
              <w:spacing w:before="39"/>
              <w:ind w:left="-27" w:firstLine="3"/>
              <w:rPr>
                <w:b/>
                <w:sz w:val="12"/>
                <w:szCs w:val="12"/>
              </w:rPr>
            </w:pPr>
          </w:p>
          <w:p w14:paraId="6FDF3000" w14:textId="4BCDCC6B" w:rsidR="005E5CF0" w:rsidRPr="00536642" w:rsidRDefault="005E5CF0" w:rsidP="005E5CF0">
            <w:pPr>
              <w:pStyle w:val="TableParagraph"/>
              <w:ind w:left="-27" w:firstLine="3"/>
              <w:rPr>
                <w:sz w:val="12"/>
                <w:szCs w:val="12"/>
              </w:rPr>
            </w:pPr>
            <w:r w:rsidRPr="00536642">
              <w:rPr>
                <w:spacing w:val="-2"/>
                <w:sz w:val="12"/>
                <w:szCs w:val="12"/>
              </w:rPr>
              <w:t>specia</w:t>
            </w:r>
            <w:r w:rsidRPr="00536642">
              <w:rPr>
                <w:spacing w:val="80"/>
                <w:sz w:val="12"/>
                <w:szCs w:val="12"/>
              </w:rPr>
              <w:t xml:space="preserve"> </w:t>
            </w:r>
            <w:r w:rsidRPr="00536642">
              <w:rPr>
                <w:sz w:val="12"/>
                <w:szCs w:val="12"/>
              </w:rPr>
              <w:t>poate</w:t>
            </w:r>
            <w:r w:rsidRPr="00536642">
              <w:rPr>
                <w:spacing w:val="-8"/>
                <w:sz w:val="12"/>
                <w:szCs w:val="12"/>
              </w:rPr>
              <w:t xml:space="preserve"> </w:t>
            </w:r>
            <w:r w:rsidRPr="00536642">
              <w:rPr>
                <w:sz w:val="12"/>
                <w:szCs w:val="12"/>
              </w:rPr>
              <w:t>să</w:t>
            </w:r>
            <w:r w:rsidRPr="00536642">
              <w:rPr>
                <w:spacing w:val="40"/>
                <w:sz w:val="12"/>
                <w:szCs w:val="12"/>
              </w:rPr>
              <w:t xml:space="preserve"> </w:t>
            </w:r>
            <w:r w:rsidRPr="00536642">
              <w:rPr>
                <w:sz w:val="12"/>
                <w:szCs w:val="12"/>
              </w:rPr>
              <w:t>dispară</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pacing w:val="-2"/>
                <w:sz w:val="12"/>
                <w:szCs w:val="12"/>
              </w:rPr>
              <w:t>pe</w:t>
            </w:r>
            <w:r w:rsidRPr="00536642">
              <w:rPr>
                <w:spacing w:val="-6"/>
                <w:sz w:val="12"/>
                <w:szCs w:val="12"/>
              </w:rPr>
              <w:t xml:space="preserve"> </w:t>
            </w:r>
            <w:r w:rsidRPr="00536642">
              <w:rPr>
                <w:spacing w:val="-2"/>
                <w:sz w:val="12"/>
                <w:szCs w:val="12"/>
              </w:rPr>
              <w:t>suprafața</w:t>
            </w:r>
            <w:r w:rsidRPr="00536642">
              <w:rPr>
                <w:spacing w:val="40"/>
                <w:sz w:val="12"/>
                <w:szCs w:val="12"/>
              </w:rPr>
              <w:t xml:space="preserve"> </w:t>
            </w:r>
            <w:r w:rsidRPr="00536642">
              <w:rPr>
                <w:sz w:val="12"/>
                <w:szCs w:val="12"/>
              </w:rPr>
              <w:t xml:space="preserve">UP </w:t>
            </w:r>
          </w:p>
        </w:tc>
        <w:tc>
          <w:tcPr>
            <w:tcW w:w="801" w:type="dxa"/>
            <w:gridSpan w:val="4"/>
            <w:tcBorders>
              <w:left w:val="single" w:sz="4" w:space="0" w:color="000000"/>
              <w:bottom w:val="single" w:sz="4" w:space="0" w:color="000000"/>
              <w:right w:val="single" w:sz="4" w:space="0" w:color="000000"/>
            </w:tcBorders>
            <w:vAlign w:val="center"/>
          </w:tcPr>
          <w:p w14:paraId="2C1AF58A" w14:textId="04F4FD16" w:rsidR="005E5CF0" w:rsidRPr="00536642" w:rsidRDefault="005E5CF0" w:rsidP="005E5CF0">
            <w:pPr>
              <w:pStyle w:val="TableParagraph"/>
              <w:spacing w:before="39"/>
              <w:ind w:left="-27" w:firstLine="3"/>
              <w:rPr>
                <w:b/>
                <w:sz w:val="12"/>
                <w:szCs w:val="12"/>
              </w:rPr>
            </w:pPr>
            <w:r w:rsidRPr="00B41755">
              <w:rPr>
                <w:color w:val="000000"/>
                <w:sz w:val="12"/>
                <w:szCs w:val="12"/>
                <w:lang w:eastAsia="ro-RO"/>
              </w:rPr>
              <w:t>-</w:t>
            </w:r>
          </w:p>
        </w:tc>
        <w:tc>
          <w:tcPr>
            <w:tcW w:w="852" w:type="dxa"/>
            <w:gridSpan w:val="2"/>
            <w:tcBorders>
              <w:left w:val="single" w:sz="4" w:space="0" w:color="000000"/>
              <w:bottom w:val="single" w:sz="4" w:space="0" w:color="000000"/>
              <w:right w:val="single" w:sz="4" w:space="0" w:color="000000"/>
            </w:tcBorders>
            <w:vAlign w:val="center"/>
          </w:tcPr>
          <w:p w14:paraId="214A8920" w14:textId="459DDBE1" w:rsidR="005E5CF0" w:rsidRPr="00536642" w:rsidRDefault="005E5CF0" w:rsidP="005E5CF0">
            <w:pPr>
              <w:pStyle w:val="TableParagraph"/>
              <w:spacing w:before="39"/>
              <w:ind w:left="-27" w:firstLine="3"/>
              <w:rPr>
                <w:b/>
                <w:sz w:val="12"/>
                <w:szCs w:val="12"/>
              </w:rPr>
            </w:pPr>
            <w:r w:rsidRPr="00B41755">
              <w:rPr>
                <w:color w:val="000000"/>
                <w:sz w:val="12"/>
                <w:szCs w:val="12"/>
                <w:lang w:eastAsia="ro-RO"/>
              </w:rPr>
              <w:t>nesemnificativ</w:t>
            </w:r>
          </w:p>
        </w:tc>
      </w:tr>
      <w:tr w:rsidR="005E5CF0" w:rsidRPr="00541510" w14:paraId="61074A52" w14:textId="437B49DF" w:rsidTr="008C2ACC">
        <w:trPr>
          <w:trHeight w:val="1683"/>
        </w:trPr>
        <w:tc>
          <w:tcPr>
            <w:tcW w:w="674" w:type="dxa"/>
            <w:vMerge/>
            <w:tcBorders>
              <w:top w:val="nil"/>
              <w:bottom w:val="single" w:sz="4" w:space="0" w:color="000000"/>
              <w:right w:val="single" w:sz="8" w:space="0" w:color="000000"/>
            </w:tcBorders>
          </w:tcPr>
          <w:p w14:paraId="467ACF18" w14:textId="77777777" w:rsidR="005E5CF0" w:rsidRPr="00536642" w:rsidRDefault="005E5CF0" w:rsidP="005E5CF0">
            <w:pPr>
              <w:ind w:left="-27" w:firstLine="3"/>
              <w:rPr>
                <w:sz w:val="12"/>
                <w:szCs w:val="12"/>
              </w:rPr>
            </w:pPr>
          </w:p>
        </w:tc>
        <w:tc>
          <w:tcPr>
            <w:tcW w:w="722" w:type="dxa"/>
            <w:vMerge/>
            <w:tcBorders>
              <w:top w:val="nil"/>
              <w:left w:val="single" w:sz="8" w:space="0" w:color="000000"/>
              <w:bottom w:val="single" w:sz="8" w:space="0" w:color="000000"/>
              <w:right w:val="single" w:sz="4" w:space="0" w:color="000000"/>
            </w:tcBorders>
          </w:tcPr>
          <w:p w14:paraId="706798E4" w14:textId="77777777" w:rsidR="005E5CF0" w:rsidRPr="00536642" w:rsidRDefault="005E5CF0" w:rsidP="005E5CF0">
            <w:pPr>
              <w:ind w:left="-27" w:firstLine="3"/>
              <w:rPr>
                <w:sz w:val="12"/>
                <w:szCs w:val="12"/>
              </w:rPr>
            </w:pPr>
          </w:p>
        </w:tc>
        <w:tc>
          <w:tcPr>
            <w:tcW w:w="527" w:type="dxa"/>
            <w:vMerge/>
            <w:tcBorders>
              <w:top w:val="nil"/>
              <w:left w:val="single" w:sz="4" w:space="0" w:color="000000"/>
              <w:bottom w:val="single" w:sz="8" w:space="0" w:color="000000"/>
              <w:right w:val="single" w:sz="4" w:space="0" w:color="000000"/>
            </w:tcBorders>
          </w:tcPr>
          <w:p w14:paraId="5161667A" w14:textId="77777777" w:rsidR="005E5CF0" w:rsidRPr="00536642" w:rsidRDefault="005E5CF0" w:rsidP="005E5CF0">
            <w:pPr>
              <w:ind w:left="-27" w:firstLine="3"/>
              <w:rPr>
                <w:sz w:val="12"/>
                <w:szCs w:val="12"/>
              </w:rPr>
            </w:pPr>
          </w:p>
        </w:tc>
        <w:tc>
          <w:tcPr>
            <w:tcW w:w="719" w:type="dxa"/>
            <w:vMerge/>
            <w:tcBorders>
              <w:top w:val="nil"/>
              <w:left w:val="single" w:sz="4" w:space="0" w:color="000000"/>
              <w:bottom w:val="single" w:sz="8" w:space="0" w:color="000000"/>
              <w:right w:val="single" w:sz="4" w:space="0" w:color="000000"/>
            </w:tcBorders>
          </w:tcPr>
          <w:p w14:paraId="20A535B5" w14:textId="77777777" w:rsidR="005E5CF0" w:rsidRPr="00536642" w:rsidRDefault="005E5CF0" w:rsidP="005E5CF0">
            <w:pPr>
              <w:ind w:left="-27" w:firstLine="3"/>
              <w:rPr>
                <w:sz w:val="12"/>
                <w:szCs w:val="12"/>
              </w:rPr>
            </w:pPr>
          </w:p>
        </w:tc>
        <w:tc>
          <w:tcPr>
            <w:tcW w:w="412" w:type="dxa"/>
            <w:vMerge/>
            <w:tcBorders>
              <w:top w:val="nil"/>
              <w:left w:val="single" w:sz="4" w:space="0" w:color="000000"/>
              <w:bottom w:val="single" w:sz="8" w:space="0" w:color="000000"/>
              <w:right w:val="single" w:sz="4" w:space="0" w:color="000000"/>
            </w:tcBorders>
          </w:tcPr>
          <w:p w14:paraId="7D0A1CFE" w14:textId="77777777" w:rsidR="005E5CF0" w:rsidRPr="00536642" w:rsidRDefault="005E5CF0" w:rsidP="005E5CF0">
            <w:pPr>
              <w:ind w:left="-27" w:firstLine="3"/>
              <w:rPr>
                <w:sz w:val="12"/>
                <w:szCs w:val="12"/>
              </w:rPr>
            </w:pPr>
          </w:p>
        </w:tc>
        <w:tc>
          <w:tcPr>
            <w:tcW w:w="642" w:type="dxa"/>
            <w:vMerge/>
            <w:tcBorders>
              <w:top w:val="nil"/>
              <w:left w:val="single" w:sz="4" w:space="0" w:color="000000"/>
              <w:bottom w:val="single" w:sz="8" w:space="0" w:color="000000"/>
              <w:right w:val="single" w:sz="4" w:space="0" w:color="000000"/>
            </w:tcBorders>
          </w:tcPr>
          <w:p w14:paraId="08073DFA" w14:textId="77777777" w:rsidR="005E5CF0" w:rsidRPr="00536642" w:rsidRDefault="005E5CF0" w:rsidP="005E5CF0">
            <w:pPr>
              <w:ind w:left="-27" w:firstLine="3"/>
              <w:rPr>
                <w:sz w:val="12"/>
                <w:szCs w:val="12"/>
              </w:rPr>
            </w:pPr>
          </w:p>
        </w:tc>
        <w:tc>
          <w:tcPr>
            <w:tcW w:w="316" w:type="dxa"/>
            <w:vMerge/>
            <w:tcBorders>
              <w:top w:val="nil"/>
              <w:left w:val="single" w:sz="4" w:space="0" w:color="000000"/>
              <w:bottom w:val="single" w:sz="8" w:space="0" w:color="000000"/>
              <w:right w:val="single" w:sz="4" w:space="0" w:color="000000"/>
            </w:tcBorders>
          </w:tcPr>
          <w:p w14:paraId="18E1637C" w14:textId="77777777" w:rsidR="005E5CF0" w:rsidRPr="00536642" w:rsidRDefault="005E5CF0" w:rsidP="005E5CF0">
            <w:pPr>
              <w:ind w:left="-27" w:firstLine="3"/>
              <w:rPr>
                <w:sz w:val="12"/>
                <w:szCs w:val="12"/>
              </w:rPr>
            </w:pPr>
          </w:p>
        </w:tc>
        <w:tc>
          <w:tcPr>
            <w:tcW w:w="701" w:type="dxa"/>
            <w:vMerge/>
            <w:tcBorders>
              <w:top w:val="nil"/>
              <w:left w:val="single" w:sz="4" w:space="0" w:color="000000"/>
              <w:bottom w:val="single" w:sz="8" w:space="0" w:color="000000"/>
              <w:right w:val="single" w:sz="4" w:space="0" w:color="000000"/>
            </w:tcBorders>
          </w:tcPr>
          <w:p w14:paraId="19B24059" w14:textId="77777777" w:rsidR="005E5CF0" w:rsidRPr="00536642" w:rsidRDefault="005E5CF0" w:rsidP="005E5CF0">
            <w:pPr>
              <w:ind w:left="-27" w:firstLine="3"/>
              <w:rPr>
                <w:sz w:val="12"/>
                <w:szCs w:val="12"/>
              </w:rPr>
            </w:pPr>
          </w:p>
        </w:tc>
        <w:tc>
          <w:tcPr>
            <w:tcW w:w="732" w:type="dxa"/>
            <w:vMerge/>
            <w:tcBorders>
              <w:top w:val="nil"/>
              <w:left w:val="single" w:sz="4" w:space="0" w:color="000000"/>
              <w:bottom w:val="single" w:sz="8" w:space="0" w:color="000000"/>
              <w:right w:val="single" w:sz="4" w:space="0" w:color="000000"/>
            </w:tcBorders>
          </w:tcPr>
          <w:p w14:paraId="665B67ED" w14:textId="77777777" w:rsidR="005E5CF0" w:rsidRPr="00536642" w:rsidRDefault="005E5CF0" w:rsidP="005E5CF0">
            <w:pPr>
              <w:ind w:left="-27" w:firstLine="3"/>
              <w:rPr>
                <w:sz w:val="12"/>
                <w:szCs w:val="12"/>
              </w:rPr>
            </w:pPr>
          </w:p>
        </w:tc>
        <w:tc>
          <w:tcPr>
            <w:tcW w:w="650" w:type="dxa"/>
            <w:vMerge/>
            <w:tcBorders>
              <w:top w:val="nil"/>
              <w:left w:val="single" w:sz="4" w:space="0" w:color="000000"/>
              <w:bottom w:val="single" w:sz="8" w:space="0" w:color="000000"/>
              <w:right w:val="single" w:sz="4" w:space="0" w:color="000000"/>
            </w:tcBorders>
          </w:tcPr>
          <w:p w14:paraId="5BAEE7E1" w14:textId="77777777" w:rsidR="005E5CF0" w:rsidRPr="00536642" w:rsidRDefault="005E5CF0" w:rsidP="005E5CF0">
            <w:pPr>
              <w:ind w:left="-27" w:firstLine="3"/>
              <w:rPr>
                <w:sz w:val="12"/>
                <w:szCs w:val="12"/>
              </w:rPr>
            </w:pPr>
          </w:p>
        </w:tc>
        <w:tc>
          <w:tcPr>
            <w:tcW w:w="688" w:type="dxa"/>
            <w:vMerge/>
            <w:tcBorders>
              <w:top w:val="nil"/>
              <w:left w:val="single" w:sz="4" w:space="0" w:color="000000"/>
              <w:bottom w:val="single" w:sz="8" w:space="0" w:color="000000"/>
              <w:right w:val="single" w:sz="4" w:space="0" w:color="000000"/>
            </w:tcBorders>
          </w:tcPr>
          <w:p w14:paraId="60029B72" w14:textId="77777777" w:rsidR="005E5CF0" w:rsidRPr="00536642" w:rsidRDefault="005E5CF0" w:rsidP="005E5CF0">
            <w:pPr>
              <w:ind w:left="-27" w:firstLine="3"/>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5F125627" w14:textId="77777777" w:rsidR="005E5CF0" w:rsidRPr="00536642" w:rsidRDefault="005E5CF0" w:rsidP="005E5CF0">
            <w:pPr>
              <w:pStyle w:val="TableParagraph"/>
              <w:ind w:left="-27" w:firstLine="3"/>
              <w:rPr>
                <w:sz w:val="12"/>
                <w:szCs w:val="12"/>
              </w:rPr>
            </w:pPr>
            <w:r w:rsidRPr="00536642">
              <w:rPr>
                <w:spacing w:val="-2"/>
                <w:sz w:val="12"/>
                <w:szCs w:val="12"/>
              </w:rPr>
              <w:t>Trendul</w:t>
            </w:r>
            <w:r w:rsidRPr="00536642">
              <w:rPr>
                <w:spacing w:val="40"/>
                <w:sz w:val="12"/>
                <w:szCs w:val="12"/>
              </w:rPr>
              <w:t xml:space="preserve"> </w:t>
            </w:r>
            <w:r w:rsidRPr="00536642">
              <w:rPr>
                <w:spacing w:val="-2"/>
                <w:sz w:val="12"/>
                <w:szCs w:val="12"/>
              </w:rPr>
              <w:t>populațional</w:t>
            </w:r>
            <w:r w:rsidRPr="00536642">
              <w:rPr>
                <w:spacing w:val="40"/>
                <w:sz w:val="12"/>
                <w:szCs w:val="12"/>
              </w:rPr>
              <w:t xml:space="preserve"> </w:t>
            </w:r>
            <w:r w:rsidRPr="00536642">
              <w:rPr>
                <w:sz w:val="12"/>
                <w:szCs w:val="12"/>
              </w:rPr>
              <w:t>(o</w:t>
            </w:r>
            <w:r w:rsidRPr="00536642">
              <w:rPr>
                <w:spacing w:val="-8"/>
                <w:sz w:val="12"/>
                <w:szCs w:val="12"/>
              </w:rPr>
              <w:t xml:space="preserve"> </w:t>
            </w:r>
            <w:r w:rsidRPr="00536642">
              <w:rPr>
                <w:sz w:val="12"/>
                <w:szCs w:val="12"/>
              </w:rPr>
              <w:t>scădere</w:t>
            </w:r>
            <w:r w:rsidRPr="00536642">
              <w:rPr>
                <w:spacing w:val="-7"/>
                <w:sz w:val="12"/>
                <w:szCs w:val="12"/>
              </w:rPr>
              <w:t xml:space="preserve"> </w:t>
            </w:r>
            <w:r w:rsidRPr="00536642">
              <w:rPr>
                <w:sz w:val="12"/>
                <w:szCs w:val="12"/>
              </w:rPr>
              <w:t>se</w:t>
            </w:r>
            <w:r w:rsidRPr="00536642">
              <w:rPr>
                <w:spacing w:val="40"/>
                <w:sz w:val="12"/>
                <w:szCs w:val="12"/>
              </w:rPr>
              <w:t xml:space="preserve"> </w:t>
            </w:r>
            <w:r w:rsidRPr="00536642">
              <w:rPr>
                <w:sz w:val="12"/>
                <w:szCs w:val="12"/>
              </w:rPr>
              <w:t>poate</w:t>
            </w:r>
            <w:r w:rsidRPr="00536642">
              <w:rPr>
                <w:spacing w:val="-8"/>
                <w:sz w:val="12"/>
                <w:szCs w:val="12"/>
              </w:rPr>
              <w:t xml:space="preserve"> </w:t>
            </w:r>
            <w:r w:rsidRPr="00536642">
              <w:rPr>
                <w:sz w:val="12"/>
                <w:szCs w:val="12"/>
              </w:rPr>
              <w:t>admite</w:t>
            </w:r>
            <w:r w:rsidRPr="00536642">
              <w:rPr>
                <w:spacing w:val="40"/>
                <w:sz w:val="12"/>
                <w:szCs w:val="12"/>
              </w:rPr>
              <w:t xml:space="preserve"> </w:t>
            </w:r>
            <w:r w:rsidRPr="00536642">
              <w:rPr>
                <w:sz w:val="12"/>
                <w:szCs w:val="12"/>
              </w:rPr>
              <w:t>doar</w:t>
            </w:r>
            <w:r w:rsidRPr="00536642">
              <w:rPr>
                <w:spacing w:val="-8"/>
                <w:sz w:val="12"/>
                <w:szCs w:val="12"/>
              </w:rPr>
              <w:t xml:space="preserve"> </w:t>
            </w:r>
            <w:r w:rsidRPr="00536642">
              <w:rPr>
                <w:sz w:val="12"/>
                <w:szCs w:val="12"/>
              </w:rPr>
              <w:t>acolo</w:t>
            </w:r>
            <w:r w:rsidRPr="00536642">
              <w:rPr>
                <w:spacing w:val="40"/>
                <w:sz w:val="12"/>
                <w:szCs w:val="12"/>
              </w:rPr>
              <w:t xml:space="preserve"> </w:t>
            </w:r>
            <w:r w:rsidRPr="00536642">
              <w:rPr>
                <w:sz w:val="12"/>
                <w:szCs w:val="12"/>
              </w:rPr>
              <w:t>unde</w:t>
            </w:r>
            <w:r w:rsidRPr="00536642">
              <w:rPr>
                <w:spacing w:val="-8"/>
                <w:sz w:val="12"/>
                <w:szCs w:val="12"/>
              </w:rPr>
              <w:t xml:space="preserve"> </w:t>
            </w:r>
            <w:r w:rsidRPr="00536642">
              <w:rPr>
                <w:sz w:val="12"/>
                <w:szCs w:val="12"/>
              </w:rPr>
              <w:t>se</w:t>
            </w:r>
            <w:r w:rsidRPr="00536642">
              <w:rPr>
                <w:spacing w:val="40"/>
                <w:sz w:val="12"/>
                <w:szCs w:val="12"/>
              </w:rPr>
              <w:t xml:space="preserve"> </w:t>
            </w:r>
            <w:r w:rsidRPr="00536642">
              <w:rPr>
                <w:spacing w:val="-2"/>
                <w:sz w:val="12"/>
                <w:szCs w:val="12"/>
              </w:rPr>
              <w:t>demonstreaz</w:t>
            </w:r>
            <w:r w:rsidRPr="00536642">
              <w:rPr>
                <w:spacing w:val="40"/>
                <w:sz w:val="12"/>
                <w:szCs w:val="12"/>
              </w:rPr>
              <w:t xml:space="preserve"> </w:t>
            </w:r>
            <w:r w:rsidRPr="00536642">
              <w:rPr>
                <w:sz w:val="12"/>
                <w:szCs w:val="12"/>
              </w:rPr>
              <w:t>ă</w:t>
            </w:r>
            <w:r w:rsidRPr="00536642">
              <w:rPr>
                <w:spacing w:val="-8"/>
                <w:sz w:val="12"/>
                <w:szCs w:val="12"/>
              </w:rPr>
              <w:t xml:space="preserve"> </w:t>
            </w:r>
            <w:r w:rsidRPr="00536642">
              <w:rPr>
                <w:sz w:val="12"/>
                <w:szCs w:val="12"/>
              </w:rPr>
              <w:t>ca</w:t>
            </w:r>
            <w:r w:rsidRPr="00536642">
              <w:rPr>
                <w:spacing w:val="40"/>
                <w:sz w:val="12"/>
                <w:szCs w:val="12"/>
              </w:rPr>
              <w:t xml:space="preserve"> </w:t>
            </w:r>
            <w:r w:rsidRPr="00536642">
              <w:rPr>
                <w:spacing w:val="-2"/>
                <w:sz w:val="12"/>
                <w:szCs w:val="12"/>
              </w:rPr>
              <w:t>densitatea</w:t>
            </w:r>
            <w:r w:rsidRPr="00536642">
              <w:rPr>
                <w:spacing w:val="40"/>
                <w:sz w:val="12"/>
                <w:szCs w:val="12"/>
              </w:rPr>
              <w:t xml:space="preserve"> </w:t>
            </w:r>
            <w:r w:rsidRPr="00536642">
              <w:rPr>
                <w:sz w:val="12"/>
                <w:szCs w:val="12"/>
              </w:rPr>
              <w:t>este</w:t>
            </w:r>
            <w:r w:rsidRPr="00536642">
              <w:rPr>
                <w:spacing w:val="-8"/>
                <w:sz w:val="12"/>
                <w:szCs w:val="12"/>
              </w:rPr>
              <w:t xml:space="preserve"> </w:t>
            </w:r>
            <w:r w:rsidRPr="00536642">
              <w:rPr>
                <w:sz w:val="12"/>
                <w:szCs w:val="12"/>
              </w:rPr>
              <w:t>foarte</w:t>
            </w:r>
            <w:r w:rsidRPr="00536642">
              <w:rPr>
                <w:spacing w:val="40"/>
                <w:sz w:val="12"/>
                <w:szCs w:val="12"/>
              </w:rPr>
              <w:t xml:space="preserve"> </w:t>
            </w:r>
            <w:r w:rsidRPr="00536642">
              <w:rPr>
                <w:sz w:val="12"/>
                <w:szCs w:val="12"/>
              </w:rPr>
              <w:t>mare și sunt</w:t>
            </w:r>
            <w:r w:rsidRPr="00536642">
              <w:rPr>
                <w:spacing w:val="40"/>
                <w:sz w:val="12"/>
                <w:szCs w:val="12"/>
              </w:rPr>
              <w:t xml:space="preserve"> </w:t>
            </w:r>
            <w:r w:rsidRPr="00536642">
              <w:rPr>
                <w:spacing w:val="-2"/>
                <w:sz w:val="12"/>
                <w:szCs w:val="12"/>
              </w:rPr>
              <w:t>conflicte</w:t>
            </w:r>
            <w:r w:rsidRPr="00536642">
              <w:rPr>
                <w:spacing w:val="40"/>
                <w:sz w:val="12"/>
                <w:szCs w:val="12"/>
              </w:rPr>
              <w:t xml:space="preserve"> </w:t>
            </w:r>
            <w:r w:rsidRPr="00536642">
              <w:rPr>
                <w:sz w:val="12"/>
                <w:szCs w:val="12"/>
              </w:rPr>
              <w:t>repetate</w:t>
            </w:r>
            <w:r w:rsidRPr="00536642">
              <w:rPr>
                <w:spacing w:val="-8"/>
                <w:sz w:val="12"/>
                <w:szCs w:val="12"/>
              </w:rPr>
              <w:t xml:space="preserve"> </w:t>
            </w:r>
            <w:r w:rsidRPr="00536642">
              <w:rPr>
                <w:sz w:val="12"/>
                <w:szCs w:val="12"/>
              </w:rPr>
              <w:t>între</w:t>
            </w:r>
            <w:r w:rsidRPr="00536642">
              <w:rPr>
                <w:spacing w:val="40"/>
                <w:sz w:val="12"/>
                <w:szCs w:val="12"/>
              </w:rPr>
              <w:t xml:space="preserve"> </w:t>
            </w:r>
            <w:r w:rsidRPr="00536642">
              <w:rPr>
                <w:sz w:val="12"/>
                <w:szCs w:val="12"/>
              </w:rPr>
              <w:t>om</w:t>
            </w:r>
            <w:r w:rsidRPr="00536642">
              <w:rPr>
                <w:spacing w:val="-8"/>
                <w:sz w:val="12"/>
                <w:szCs w:val="12"/>
              </w:rPr>
              <w:t xml:space="preserve"> </w:t>
            </w:r>
            <w:r w:rsidRPr="00536642">
              <w:rPr>
                <w:sz w:val="12"/>
                <w:szCs w:val="12"/>
              </w:rPr>
              <w:t>și</w:t>
            </w:r>
            <w:r w:rsidRPr="00536642">
              <w:rPr>
                <w:spacing w:val="40"/>
                <w:sz w:val="12"/>
                <w:szCs w:val="12"/>
              </w:rPr>
              <w:t xml:space="preserve"> </w:t>
            </w:r>
            <w:r w:rsidRPr="00536642">
              <w:rPr>
                <w:spacing w:val="-2"/>
                <w:sz w:val="12"/>
                <w:szCs w:val="12"/>
              </w:rPr>
              <w:t>carnivore</w:t>
            </w:r>
            <w:r w:rsidRPr="00536642">
              <w:rPr>
                <w:spacing w:val="40"/>
                <w:sz w:val="12"/>
                <w:szCs w:val="12"/>
              </w:rPr>
              <w:t xml:space="preserve"> </w:t>
            </w:r>
            <w:r w:rsidRPr="00536642">
              <w:rPr>
                <w:sz w:val="12"/>
                <w:szCs w:val="12"/>
              </w:rPr>
              <w:t>mari, fără a</w:t>
            </w:r>
            <w:r w:rsidRPr="00536642">
              <w:rPr>
                <w:spacing w:val="40"/>
                <w:sz w:val="12"/>
                <w:szCs w:val="12"/>
              </w:rPr>
              <w:t xml:space="preserve"> </w:t>
            </w:r>
            <w:r w:rsidRPr="00536642">
              <w:rPr>
                <w:sz w:val="12"/>
                <w:szCs w:val="12"/>
              </w:rPr>
              <w:t>afecta</w:t>
            </w:r>
            <w:r w:rsidRPr="00536642">
              <w:rPr>
                <w:spacing w:val="-8"/>
                <w:sz w:val="12"/>
                <w:szCs w:val="12"/>
              </w:rPr>
              <w:t xml:space="preserve"> </w:t>
            </w:r>
            <w:r w:rsidRPr="00536642">
              <w:rPr>
                <w:sz w:val="12"/>
                <w:szCs w:val="12"/>
              </w:rPr>
              <w:t>starea</w:t>
            </w:r>
            <w:r w:rsidRPr="00536642">
              <w:rPr>
                <w:spacing w:val="40"/>
                <w:sz w:val="12"/>
                <w:szCs w:val="12"/>
              </w:rPr>
              <w:t xml:space="preserve"> </w:t>
            </w:r>
            <w:r w:rsidRPr="00536642">
              <w:rPr>
                <w:spacing w:val="-6"/>
                <w:sz w:val="12"/>
                <w:szCs w:val="12"/>
              </w:rPr>
              <w:t>de</w:t>
            </w:r>
            <w:r w:rsidRPr="00536642">
              <w:rPr>
                <w:spacing w:val="80"/>
                <w:sz w:val="12"/>
                <w:szCs w:val="12"/>
              </w:rPr>
              <w:t xml:space="preserve"> </w:t>
            </w:r>
            <w:r w:rsidRPr="00536642">
              <w:rPr>
                <w:spacing w:val="-2"/>
                <w:sz w:val="12"/>
                <w:szCs w:val="12"/>
              </w:rPr>
              <w:t>conservare</w:t>
            </w:r>
          </w:p>
          <w:p w14:paraId="5D800C07" w14:textId="77777777" w:rsidR="005E5CF0" w:rsidRPr="00536642" w:rsidRDefault="005E5CF0" w:rsidP="005E5CF0">
            <w:pPr>
              <w:pStyle w:val="TableParagraph"/>
              <w:spacing w:before="2" w:line="116" w:lineRule="exact"/>
              <w:ind w:left="-27" w:firstLine="3"/>
              <w:rPr>
                <w:sz w:val="12"/>
                <w:szCs w:val="12"/>
              </w:rPr>
            </w:pPr>
            <w:r w:rsidRPr="00536642">
              <w:rPr>
                <w:spacing w:val="-2"/>
                <w:sz w:val="12"/>
                <w:szCs w:val="12"/>
              </w:rPr>
              <w:t>favorabilă)</w:t>
            </w:r>
          </w:p>
        </w:tc>
        <w:tc>
          <w:tcPr>
            <w:tcW w:w="862" w:type="dxa"/>
            <w:gridSpan w:val="2"/>
            <w:tcBorders>
              <w:top w:val="single" w:sz="4" w:space="0" w:color="000000"/>
              <w:left w:val="single" w:sz="4" w:space="0" w:color="000000"/>
              <w:bottom w:val="single" w:sz="4" w:space="0" w:color="000000"/>
              <w:right w:val="single" w:sz="4" w:space="0" w:color="000000"/>
            </w:tcBorders>
          </w:tcPr>
          <w:p w14:paraId="145A5E09" w14:textId="77777777" w:rsidR="005E5CF0" w:rsidRPr="00536642" w:rsidRDefault="005E5CF0" w:rsidP="005E5CF0">
            <w:pPr>
              <w:pStyle w:val="TableParagraph"/>
              <w:ind w:left="-27" w:firstLine="3"/>
              <w:rPr>
                <w:b/>
                <w:sz w:val="12"/>
                <w:szCs w:val="12"/>
              </w:rPr>
            </w:pPr>
          </w:p>
          <w:p w14:paraId="69D62B8D" w14:textId="77777777" w:rsidR="005E5CF0" w:rsidRPr="00536642" w:rsidRDefault="005E5CF0" w:rsidP="005E5CF0">
            <w:pPr>
              <w:pStyle w:val="TableParagraph"/>
              <w:ind w:left="-27" w:firstLine="3"/>
              <w:rPr>
                <w:b/>
                <w:sz w:val="12"/>
                <w:szCs w:val="12"/>
              </w:rPr>
            </w:pPr>
          </w:p>
          <w:p w14:paraId="5851A779" w14:textId="77777777" w:rsidR="005E5CF0" w:rsidRPr="00536642" w:rsidRDefault="005E5CF0" w:rsidP="005E5CF0">
            <w:pPr>
              <w:pStyle w:val="TableParagraph"/>
              <w:ind w:left="-27" w:firstLine="3"/>
              <w:rPr>
                <w:b/>
                <w:sz w:val="12"/>
                <w:szCs w:val="12"/>
              </w:rPr>
            </w:pPr>
          </w:p>
          <w:p w14:paraId="4F92B256" w14:textId="77777777" w:rsidR="005E5CF0" w:rsidRPr="00536642" w:rsidRDefault="005E5CF0" w:rsidP="005E5CF0">
            <w:pPr>
              <w:pStyle w:val="TableParagraph"/>
              <w:ind w:left="-27" w:firstLine="3"/>
              <w:rPr>
                <w:b/>
                <w:sz w:val="12"/>
                <w:szCs w:val="12"/>
              </w:rPr>
            </w:pPr>
          </w:p>
          <w:p w14:paraId="49D05DDD" w14:textId="77777777" w:rsidR="005E5CF0" w:rsidRPr="00536642" w:rsidRDefault="005E5CF0" w:rsidP="005E5CF0">
            <w:pPr>
              <w:pStyle w:val="TableParagraph"/>
              <w:ind w:left="-27" w:firstLine="3"/>
              <w:rPr>
                <w:b/>
                <w:sz w:val="12"/>
                <w:szCs w:val="12"/>
              </w:rPr>
            </w:pPr>
          </w:p>
          <w:p w14:paraId="59ADD235" w14:textId="77777777" w:rsidR="005E5CF0" w:rsidRPr="00536642" w:rsidRDefault="005E5CF0" w:rsidP="005E5CF0">
            <w:pPr>
              <w:pStyle w:val="TableParagraph"/>
              <w:ind w:left="-27" w:firstLine="3"/>
              <w:rPr>
                <w:b/>
                <w:sz w:val="12"/>
                <w:szCs w:val="12"/>
              </w:rPr>
            </w:pPr>
          </w:p>
          <w:p w14:paraId="7C661CCF" w14:textId="77777777" w:rsidR="005E5CF0" w:rsidRPr="00536642" w:rsidRDefault="005E5CF0" w:rsidP="005E5CF0">
            <w:pPr>
              <w:pStyle w:val="TableParagraph"/>
              <w:ind w:left="-27" w:firstLine="3"/>
              <w:rPr>
                <w:b/>
                <w:sz w:val="12"/>
                <w:szCs w:val="12"/>
              </w:rPr>
            </w:pPr>
          </w:p>
          <w:p w14:paraId="746C1E11" w14:textId="77777777" w:rsidR="005E5CF0" w:rsidRPr="00536642" w:rsidRDefault="005E5CF0" w:rsidP="005E5CF0">
            <w:pPr>
              <w:pStyle w:val="TableParagraph"/>
              <w:ind w:left="-27" w:firstLine="3"/>
              <w:rPr>
                <w:b/>
                <w:sz w:val="12"/>
                <w:szCs w:val="12"/>
              </w:rPr>
            </w:pPr>
          </w:p>
          <w:p w14:paraId="72CA6F87" w14:textId="77777777" w:rsidR="005E5CF0" w:rsidRPr="00536642" w:rsidRDefault="005E5CF0" w:rsidP="005E5CF0">
            <w:pPr>
              <w:pStyle w:val="TableParagraph"/>
              <w:spacing w:before="71"/>
              <w:ind w:left="-27" w:firstLine="3"/>
              <w:rPr>
                <w:b/>
                <w:sz w:val="12"/>
                <w:szCs w:val="12"/>
              </w:rPr>
            </w:pPr>
          </w:p>
          <w:p w14:paraId="5B2589E6" w14:textId="77777777" w:rsidR="005E5CF0" w:rsidRPr="00536642" w:rsidRDefault="005E5CF0" w:rsidP="005E5CF0">
            <w:pPr>
              <w:pStyle w:val="TableParagraph"/>
              <w:ind w:left="-27" w:firstLine="3"/>
              <w:rPr>
                <w:sz w:val="12"/>
                <w:szCs w:val="12"/>
              </w:rPr>
            </w:pPr>
            <w:r w:rsidRPr="00536642">
              <w:rPr>
                <w:sz w:val="12"/>
                <w:szCs w:val="12"/>
              </w:rPr>
              <w:t>%</w:t>
            </w:r>
            <w:r w:rsidRPr="00536642">
              <w:rPr>
                <w:spacing w:val="1"/>
                <w:sz w:val="12"/>
                <w:szCs w:val="12"/>
              </w:rPr>
              <w:t xml:space="preserve"> </w:t>
            </w:r>
            <w:r w:rsidRPr="00536642">
              <w:rPr>
                <w:spacing w:val="-2"/>
                <w:sz w:val="12"/>
                <w:szCs w:val="12"/>
              </w:rPr>
              <w:t>schimbare</w:t>
            </w:r>
          </w:p>
        </w:tc>
        <w:tc>
          <w:tcPr>
            <w:tcW w:w="559" w:type="dxa"/>
            <w:gridSpan w:val="2"/>
            <w:tcBorders>
              <w:top w:val="single" w:sz="4" w:space="0" w:color="000000"/>
              <w:left w:val="single" w:sz="4" w:space="0" w:color="000000"/>
              <w:bottom w:val="single" w:sz="4" w:space="0" w:color="000000"/>
              <w:right w:val="single" w:sz="4" w:space="0" w:color="000000"/>
            </w:tcBorders>
          </w:tcPr>
          <w:p w14:paraId="4A282022" w14:textId="77777777" w:rsidR="005E5CF0" w:rsidRPr="00536642" w:rsidRDefault="005E5CF0" w:rsidP="005E5CF0">
            <w:pPr>
              <w:pStyle w:val="TableParagraph"/>
              <w:ind w:left="-27" w:firstLine="3"/>
              <w:rPr>
                <w:b/>
                <w:sz w:val="12"/>
                <w:szCs w:val="12"/>
              </w:rPr>
            </w:pPr>
          </w:p>
          <w:p w14:paraId="0065A18E" w14:textId="77777777" w:rsidR="005E5CF0" w:rsidRPr="00536642" w:rsidRDefault="005E5CF0" w:rsidP="005E5CF0">
            <w:pPr>
              <w:pStyle w:val="TableParagraph"/>
              <w:ind w:left="-27" w:firstLine="3"/>
              <w:rPr>
                <w:b/>
                <w:sz w:val="12"/>
                <w:szCs w:val="12"/>
              </w:rPr>
            </w:pPr>
          </w:p>
          <w:p w14:paraId="55F378F6" w14:textId="77777777" w:rsidR="005E5CF0" w:rsidRPr="00536642" w:rsidRDefault="005E5CF0" w:rsidP="005E5CF0">
            <w:pPr>
              <w:pStyle w:val="TableParagraph"/>
              <w:ind w:left="-27" w:firstLine="3"/>
              <w:rPr>
                <w:b/>
                <w:sz w:val="12"/>
                <w:szCs w:val="12"/>
              </w:rPr>
            </w:pPr>
          </w:p>
          <w:p w14:paraId="78744DEE" w14:textId="77777777" w:rsidR="005E5CF0" w:rsidRPr="00536642" w:rsidRDefault="005E5CF0" w:rsidP="005E5CF0">
            <w:pPr>
              <w:pStyle w:val="TableParagraph"/>
              <w:ind w:left="-27" w:firstLine="3"/>
              <w:rPr>
                <w:b/>
                <w:sz w:val="12"/>
                <w:szCs w:val="12"/>
              </w:rPr>
            </w:pPr>
          </w:p>
          <w:p w14:paraId="20DEA683" w14:textId="77777777" w:rsidR="005E5CF0" w:rsidRPr="00536642" w:rsidRDefault="005E5CF0" w:rsidP="005E5CF0">
            <w:pPr>
              <w:pStyle w:val="TableParagraph"/>
              <w:ind w:left="-27" w:firstLine="3"/>
              <w:rPr>
                <w:b/>
                <w:sz w:val="12"/>
                <w:szCs w:val="12"/>
              </w:rPr>
            </w:pPr>
          </w:p>
          <w:p w14:paraId="18A6BD98" w14:textId="77777777" w:rsidR="005E5CF0" w:rsidRPr="00536642" w:rsidRDefault="005E5CF0" w:rsidP="005E5CF0">
            <w:pPr>
              <w:pStyle w:val="TableParagraph"/>
              <w:ind w:left="-27" w:firstLine="3"/>
              <w:rPr>
                <w:b/>
                <w:sz w:val="12"/>
                <w:szCs w:val="12"/>
              </w:rPr>
            </w:pPr>
          </w:p>
          <w:p w14:paraId="4FC42711" w14:textId="77777777" w:rsidR="005E5CF0" w:rsidRPr="00536642" w:rsidRDefault="005E5CF0" w:rsidP="005E5CF0">
            <w:pPr>
              <w:pStyle w:val="TableParagraph"/>
              <w:ind w:left="-27" w:firstLine="3"/>
              <w:rPr>
                <w:b/>
                <w:sz w:val="12"/>
                <w:szCs w:val="12"/>
              </w:rPr>
            </w:pPr>
          </w:p>
          <w:p w14:paraId="331B8F84" w14:textId="77777777" w:rsidR="005E5CF0" w:rsidRPr="00536642" w:rsidRDefault="005E5CF0" w:rsidP="005E5CF0">
            <w:pPr>
              <w:pStyle w:val="TableParagraph"/>
              <w:ind w:left="-27" w:firstLine="3"/>
              <w:rPr>
                <w:b/>
                <w:sz w:val="12"/>
                <w:szCs w:val="12"/>
              </w:rPr>
            </w:pPr>
          </w:p>
          <w:p w14:paraId="435D9AB6" w14:textId="77777777" w:rsidR="005E5CF0" w:rsidRPr="00536642" w:rsidRDefault="005E5CF0" w:rsidP="005E5CF0">
            <w:pPr>
              <w:pStyle w:val="TableParagraph"/>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40"/>
                <w:sz w:val="12"/>
                <w:szCs w:val="12"/>
              </w:rPr>
              <w:t xml:space="preserve"> </w:t>
            </w:r>
            <w:r w:rsidRPr="00536642">
              <w:rPr>
                <w:spacing w:val="-2"/>
                <w:sz w:val="12"/>
                <w:szCs w:val="12"/>
              </w:rPr>
              <w:t>definit</w:t>
            </w:r>
            <w:r w:rsidRPr="00536642">
              <w:rPr>
                <w:spacing w:val="40"/>
                <w:sz w:val="12"/>
                <w:szCs w:val="12"/>
              </w:rPr>
              <w:t xml:space="preserve"> </w:t>
            </w:r>
            <w:r w:rsidRPr="00536642">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79051733" w14:textId="77777777" w:rsidR="005E5CF0" w:rsidRPr="00536642" w:rsidRDefault="005E5CF0" w:rsidP="005E5CF0">
            <w:pPr>
              <w:pStyle w:val="TableParagraph"/>
              <w:ind w:left="-27" w:firstLine="3"/>
              <w:rPr>
                <w:b/>
                <w:sz w:val="12"/>
                <w:szCs w:val="12"/>
              </w:rPr>
            </w:pPr>
          </w:p>
          <w:p w14:paraId="5357EC9F" w14:textId="77777777" w:rsidR="005E5CF0" w:rsidRPr="00536642" w:rsidRDefault="005E5CF0" w:rsidP="005E5CF0">
            <w:pPr>
              <w:pStyle w:val="TableParagraph"/>
              <w:ind w:left="-27" w:firstLine="3"/>
              <w:rPr>
                <w:b/>
                <w:sz w:val="12"/>
                <w:szCs w:val="12"/>
              </w:rPr>
            </w:pPr>
          </w:p>
          <w:p w14:paraId="6F1D7B95" w14:textId="77777777" w:rsidR="005E5CF0" w:rsidRPr="00536642" w:rsidRDefault="005E5CF0" w:rsidP="005E5CF0">
            <w:pPr>
              <w:pStyle w:val="TableParagraph"/>
              <w:ind w:left="-27" w:firstLine="3"/>
              <w:rPr>
                <w:b/>
                <w:sz w:val="12"/>
                <w:szCs w:val="12"/>
              </w:rPr>
            </w:pPr>
          </w:p>
          <w:p w14:paraId="591AEB94" w14:textId="77777777" w:rsidR="005E5CF0" w:rsidRPr="00536642" w:rsidRDefault="005E5CF0" w:rsidP="005E5CF0">
            <w:pPr>
              <w:pStyle w:val="TableParagraph"/>
              <w:ind w:left="-27" w:firstLine="3"/>
              <w:rPr>
                <w:b/>
                <w:sz w:val="12"/>
                <w:szCs w:val="12"/>
              </w:rPr>
            </w:pPr>
          </w:p>
          <w:p w14:paraId="78CC6EB2" w14:textId="77777777" w:rsidR="005E5CF0" w:rsidRPr="00536642" w:rsidRDefault="005E5CF0" w:rsidP="005E5CF0">
            <w:pPr>
              <w:pStyle w:val="TableParagraph"/>
              <w:ind w:left="-27" w:firstLine="3"/>
              <w:rPr>
                <w:b/>
                <w:sz w:val="12"/>
                <w:szCs w:val="12"/>
              </w:rPr>
            </w:pPr>
          </w:p>
          <w:p w14:paraId="55BF8C03" w14:textId="77777777" w:rsidR="005E5CF0" w:rsidRPr="00536642" w:rsidRDefault="005E5CF0" w:rsidP="005E5CF0">
            <w:pPr>
              <w:pStyle w:val="TableParagraph"/>
              <w:ind w:left="-27" w:firstLine="3"/>
              <w:rPr>
                <w:b/>
                <w:sz w:val="12"/>
                <w:szCs w:val="12"/>
              </w:rPr>
            </w:pPr>
          </w:p>
          <w:p w14:paraId="306B37EA" w14:textId="77777777" w:rsidR="005E5CF0" w:rsidRPr="00536642" w:rsidRDefault="005E5CF0" w:rsidP="005E5CF0">
            <w:pPr>
              <w:pStyle w:val="TableParagraph"/>
              <w:ind w:left="-27" w:firstLine="3"/>
              <w:rPr>
                <w:b/>
                <w:sz w:val="12"/>
                <w:szCs w:val="12"/>
              </w:rPr>
            </w:pPr>
          </w:p>
          <w:p w14:paraId="1C4CEA45" w14:textId="77777777" w:rsidR="005E5CF0" w:rsidRPr="00536642" w:rsidRDefault="005E5CF0" w:rsidP="005E5CF0">
            <w:pPr>
              <w:pStyle w:val="TableParagraph"/>
              <w:ind w:left="-27" w:firstLine="3"/>
              <w:rPr>
                <w:b/>
                <w:sz w:val="12"/>
                <w:szCs w:val="12"/>
              </w:rPr>
            </w:pPr>
          </w:p>
          <w:p w14:paraId="4DC41FE0" w14:textId="77777777" w:rsidR="005E5CF0" w:rsidRPr="00536642" w:rsidRDefault="005E5CF0" w:rsidP="005E5CF0">
            <w:pPr>
              <w:pStyle w:val="TableParagraph"/>
              <w:spacing w:before="1"/>
              <w:ind w:left="-27" w:firstLine="3"/>
              <w:rPr>
                <w:b/>
                <w:sz w:val="12"/>
                <w:szCs w:val="12"/>
              </w:rPr>
            </w:pPr>
          </w:p>
          <w:p w14:paraId="7807A0CC" w14:textId="77777777" w:rsidR="005E5CF0" w:rsidRPr="00536642" w:rsidRDefault="005E5CF0" w:rsidP="005E5CF0">
            <w:pPr>
              <w:pStyle w:val="TableParagraph"/>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57B0BCCD" w14:textId="77777777" w:rsidR="005E5CF0" w:rsidRPr="00536642" w:rsidRDefault="005E5CF0" w:rsidP="005E5CF0">
            <w:pPr>
              <w:pStyle w:val="TableParagraph"/>
              <w:ind w:left="-27" w:firstLine="3"/>
              <w:rPr>
                <w:b/>
                <w:sz w:val="12"/>
                <w:szCs w:val="12"/>
              </w:rPr>
            </w:pPr>
          </w:p>
          <w:p w14:paraId="3247E6B4" w14:textId="77777777" w:rsidR="005E5CF0" w:rsidRPr="00536642" w:rsidRDefault="005E5CF0" w:rsidP="005E5CF0">
            <w:pPr>
              <w:pStyle w:val="TableParagraph"/>
              <w:ind w:left="-27" w:firstLine="3"/>
              <w:rPr>
                <w:b/>
                <w:sz w:val="12"/>
                <w:szCs w:val="12"/>
              </w:rPr>
            </w:pPr>
          </w:p>
          <w:p w14:paraId="0B6A6641" w14:textId="77777777" w:rsidR="005E5CF0" w:rsidRPr="00536642" w:rsidRDefault="005E5CF0" w:rsidP="005E5CF0">
            <w:pPr>
              <w:pStyle w:val="TableParagraph"/>
              <w:ind w:left="-27" w:firstLine="3"/>
              <w:rPr>
                <w:b/>
                <w:sz w:val="12"/>
                <w:szCs w:val="12"/>
              </w:rPr>
            </w:pPr>
          </w:p>
          <w:p w14:paraId="0BE17D72" w14:textId="77777777" w:rsidR="005E5CF0" w:rsidRPr="00536642" w:rsidRDefault="005E5CF0" w:rsidP="005E5CF0">
            <w:pPr>
              <w:pStyle w:val="TableParagraph"/>
              <w:ind w:left="-27" w:firstLine="3"/>
              <w:rPr>
                <w:b/>
                <w:sz w:val="12"/>
                <w:szCs w:val="12"/>
              </w:rPr>
            </w:pPr>
          </w:p>
          <w:p w14:paraId="649629DF" w14:textId="77777777" w:rsidR="005E5CF0" w:rsidRPr="00536642" w:rsidRDefault="005E5CF0" w:rsidP="005E5CF0">
            <w:pPr>
              <w:pStyle w:val="TableParagraph"/>
              <w:ind w:left="-27" w:firstLine="3"/>
              <w:rPr>
                <w:b/>
                <w:sz w:val="12"/>
                <w:szCs w:val="12"/>
              </w:rPr>
            </w:pPr>
          </w:p>
          <w:p w14:paraId="6FD13756" w14:textId="77777777" w:rsidR="005E5CF0" w:rsidRPr="00536642" w:rsidRDefault="005E5CF0" w:rsidP="005E5CF0">
            <w:pPr>
              <w:pStyle w:val="TableParagraph"/>
              <w:ind w:left="-27" w:firstLine="3"/>
              <w:rPr>
                <w:b/>
                <w:sz w:val="12"/>
                <w:szCs w:val="12"/>
              </w:rPr>
            </w:pPr>
          </w:p>
          <w:p w14:paraId="4844CA97" w14:textId="77777777" w:rsidR="005E5CF0" w:rsidRPr="00536642" w:rsidRDefault="005E5CF0" w:rsidP="005E5CF0">
            <w:pPr>
              <w:pStyle w:val="TableParagraph"/>
              <w:ind w:left="-27" w:firstLine="3"/>
              <w:rPr>
                <w:b/>
                <w:sz w:val="12"/>
                <w:szCs w:val="12"/>
              </w:rPr>
            </w:pPr>
          </w:p>
          <w:p w14:paraId="121CCF83" w14:textId="77777777" w:rsidR="005E5CF0" w:rsidRPr="00536642" w:rsidRDefault="005E5CF0" w:rsidP="005E5CF0">
            <w:pPr>
              <w:pStyle w:val="TableParagraph"/>
              <w:ind w:left="-27" w:firstLine="3"/>
              <w:rPr>
                <w:b/>
                <w:sz w:val="12"/>
                <w:szCs w:val="12"/>
              </w:rPr>
            </w:pPr>
          </w:p>
          <w:p w14:paraId="76518118" w14:textId="77777777" w:rsidR="005E5CF0" w:rsidRPr="00536642" w:rsidRDefault="005E5CF0" w:rsidP="005E5CF0">
            <w:pPr>
              <w:pStyle w:val="TableParagraph"/>
              <w:spacing w:before="71"/>
              <w:ind w:left="-27" w:firstLine="3"/>
              <w:rPr>
                <w:b/>
                <w:sz w:val="12"/>
                <w:szCs w:val="12"/>
              </w:rPr>
            </w:pPr>
          </w:p>
          <w:p w14:paraId="2FD271E0" w14:textId="77777777" w:rsidR="005E5CF0" w:rsidRPr="00536642" w:rsidRDefault="005E5CF0" w:rsidP="005E5CF0">
            <w:pPr>
              <w:pStyle w:val="TableParagraph"/>
              <w:ind w:left="-27" w:firstLine="3"/>
              <w:rPr>
                <w:sz w:val="12"/>
                <w:szCs w:val="12"/>
              </w:rPr>
            </w:pPr>
            <w:r w:rsidRPr="00536642">
              <w:rPr>
                <w:spacing w:val="-2"/>
                <w:sz w:val="12"/>
                <w:szCs w:val="12"/>
              </w:rPr>
              <w:t>stabil</w:t>
            </w:r>
          </w:p>
        </w:tc>
        <w:tc>
          <w:tcPr>
            <w:tcW w:w="482" w:type="dxa"/>
            <w:gridSpan w:val="2"/>
            <w:tcBorders>
              <w:top w:val="single" w:sz="4" w:space="0" w:color="000000"/>
              <w:left w:val="single" w:sz="4" w:space="0" w:color="000000"/>
              <w:bottom w:val="single" w:sz="4" w:space="0" w:color="000000"/>
              <w:right w:val="single" w:sz="4" w:space="0" w:color="000000"/>
            </w:tcBorders>
          </w:tcPr>
          <w:p w14:paraId="37677777" w14:textId="77777777" w:rsidR="005E5CF0" w:rsidRPr="00536642" w:rsidRDefault="005E5CF0" w:rsidP="005E5CF0">
            <w:pPr>
              <w:pStyle w:val="TableParagraph"/>
              <w:ind w:left="-27" w:firstLine="3"/>
              <w:rPr>
                <w:b/>
                <w:sz w:val="12"/>
                <w:szCs w:val="12"/>
              </w:rPr>
            </w:pPr>
          </w:p>
          <w:p w14:paraId="175EE8F3" w14:textId="77777777" w:rsidR="005E5CF0" w:rsidRPr="00536642" w:rsidRDefault="005E5CF0" w:rsidP="005E5CF0">
            <w:pPr>
              <w:pStyle w:val="TableParagraph"/>
              <w:ind w:left="-27" w:firstLine="3"/>
              <w:rPr>
                <w:b/>
                <w:sz w:val="12"/>
                <w:szCs w:val="12"/>
              </w:rPr>
            </w:pPr>
          </w:p>
          <w:p w14:paraId="2F1B6827" w14:textId="77777777" w:rsidR="005E5CF0" w:rsidRPr="00536642" w:rsidRDefault="005E5CF0" w:rsidP="005E5CF0">
            <w:pPr>
              <w:pStyle w:val="TableParagraph"/>
              <w:ind w:left="-27" w:firstLine="3"/>
              <w:rPr>
                <w:b/>
                <w:sz w:val="12"/>
                <w:szCs w:val="12"/>
              </w:rPr>
            </w:pPr>
          </w:p>
          <w:p w14:paraId="49776AA5" w14:textId="77777777" w:rsidR="005E5CF0" w:rsidRPr="00536642" w:rsidRDefault="005E5CF0" w:rsidP="005E5CF0">
            <w:pPr>
              <w:pStyle w:val="TableParagraph"/>
              <w:ind w:left="-27" w:firstLine="3"/>
              <w:rPr>
                <w:b/>
                <w:sz w:val="12"/>
                <w:szCs w:val="12"/>
              </w:rPr>
            </w:pPr>
          </w:p>
          <w:p w14:paraId="05432AEA" w14:textId="77777777" w:rsidR="005E5CF0" w:rsidRPr="00536642" w:rsidRDefault="005E5CF0" w:rsidP="005E5CF0">
            <w:pPr>
              <w:pStyle w:val="TableParagraph"/>
              <w:ind w:left="-27" w:firstLine="3"/>
              <w:rPr>
                <w:b/>
                <w:sz w:val="12"/>
                <w:szCs w:val="12"/>
              </w:rPr>
            </w:pPr>
          </w:p>
          <w:p w14:paraId="7CD206DB" w14:textId="77777777" w:rsidR="005E5CF0" w:rsidRPr="00536642" w:rsidRDefault="005E5CF0" w:rsidP="005E5CF0">
            <w:pPr>
              <w:pStyle w:val="TableParagraph"/>
              <w:ind w:left="-27" w:firstLine="3"/>
              <w:rPr>
                <w:b/>
                <w:sz w:val="12"/>
                <w:szCs w:val="12"/>
              </w:rPr>
            </w:pPr>
          </w:p>
          <w:p w14:paraId="205DF413" w14:textId="77777777" w:rsidR="005E5CF0" w:rsidRPr="00536642" w:rsidRDefault="005E5CF0" w:rsidP="005E5CF0">
            <w:pPr>
              <w:pStyle w:val="TableParagraph"/>
              <w:ind w:left="-27" w:firstLine="3"/>
              <w:rPr>
                <w:b/>
                <w:sz w:val="12"/>
                <w:szCs w:val="12"/>
              </w:rPr>
            </w:pPr>
          </w:p>
          <w:p w14:paraId="4F6941C3" w14:textId="77777777" w:rsidR="005E5CF0" w:rsidRPr="00536642" w:rsidRDefault="005E5CF0" w:rsidP="005E5CF0">
            <w:pPr>
              <w:pStyle w:val="TableParagraph"/>
              <w:ind w:left="-27" w:firstLine="3"/>
              <w:rPr>
                <w:b/>
                <w:sz w:val="12"/>
                <w:szCs w:val="12"/>
              </w:rPr>
            </w:pPr>
          </w:p>
          <w:p w14:paraId="140CACE9" w14:textId="77777777" w:rsidR="005E5CF0" w:rsidRPr="00536642" w:rsidRDefault="005E5CF0" w:rsidP="005E5CF0">
            <w:pPr>
              <w:pStyle w:val="TableParagraph"/>
              <w:spacing w:before="71"/>
              <w:ind w:left="-27" w:firstLine="3"/>
              <w:rPr>
                <w:b/>
                <w:sz w:val="12"/>
                <w:szCs w:val="12"/>
              </w:rPr>
            </w:pPr>
          </w:p>
          <w:p w14:paraId="45521CAB" w14:textId="77777777" w:rsidR="005E5CF0" w:rsidRPr="00536642" w:rsidRDefault="005E5CF0" w:rsidP="005E5CF0">
            <w:pPr>
              <w:pStyle w:val="TableParagraph"/>
              <w:ind w:left="-27" w:firstLine="3"/>
              <w:rPr>
                <w:sz w:val="12"/>
                <w:szCs w:val="12"/>
              </w:rPr>
            </w:pPr>
            <w:r w:rsidRPr="00536642">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7A22A489" w14:textId="77777777" w:rsidR="005E5CF0" w:rsidRPr="00536642" w:rsidRDefault="005E5CF0" w:rsidP="005E5CF0">
            <w:pPr>
              <w:pStyle w:val="TableParagraph"/>
              <w:ind w:left="-27" w:firstLine="3"/>
              <w:rPr>
                <w:b/>
                <w:sz w:val="12"/>
                <w:szCs w:val="12"/>
              </w:rPr>
            </w:pPr>
          </w:p>
          <w:p w14:paraId="1E0F0280" w14:textId="77777777" w:rsidR="005E5CF0" w:rsidRPr="00536642" w:rsidRDefault="005E5CF0" w:rsidP="005E5CF0">
            <w:pPr>
              <w:pStyle w:val="TableParagraph"/>
              <w:ind w:left="-27" w:firstLine="3"/>
              <w:rPr>
                <w:b/>
                <w:sz w:val="12"/>
                <w:szCs w:val="12"/>
              </w:rPr>
            </w:pPr>
          </w:p>
          <w:p w14:paraId="40DF9D2D" w14:textId="77777777" w:rsidR="005E5CF0" w:rsidRPr="00536642" w:rsidRDefault="005E5CF0" w:rsidP="005E5CF0">
            <w:pPr>
              <w:pStyle w:val="TableParagraph"/>
              <w:ind w:left="-27" w:firstLine="3"/>
              <w:rPr>
                <w:b/>
                <w:sz w:val="12"/>
                <w:szCs w:val="12"/>
              </w:rPr>
            </w:pPr>
          </w:p>
          <w:p w14:paraId="5D9D956C" w14:textId="77777777" w:rsidR="005E5CF0" w:rsidRPr="00536642" w:rsidRDefault="005E5CF0" w:rsidP="005E5CF0">
            <w:pPr>
              <w:pStyle w:val="TableParagraph"/>
              <w:ind w:left="-27" w:firstLine="3"/>
              <w:rPr>
                <w:b/>
                <w:sz w:val="12"/>
                <w:szCs w:val="12"/>
              </w:rPr>
            </w:pPr>
          </w:p>
          <w:p w14:paraId="017A346B" w14:textId="77777777" w:rsidR="005E5CF0" w:rsidRPr="00536642" w:rsidRDefault="005E5CF0" w:rsidP="005E5CF0">
            <w:pPr>
              <w:pStyle w:val="TableParagraph"/>
              <w:ind w:left="-27" w:firstLine="3"/>
              <w:rPr>
                <w:b/>
                <w:sz w:val="12"/>
                <w:szCs w:val="12"/>
              </w:rPr>
            </w:pPr>
          </w:p>
          <w:p w14:paraId="48399ABA" w14:textId="77777777" w:rsidR="005E5CF0" w:rsidRPr="00536642" w:rsidRDefault="005E5CF0" w:rsidP="005E5CF0">
            <w:pPr>
              <w:pStyle w:val="TableParagraph"/>
              <w:ind w:left="-27" w:firstLine="3"/>
              <w:rPr>
                <w:b/>
                <w:sz w:val="12"/>
                <w:szCs w:val="12"/>
              </w:rPr>
            </w:pPr>
          </w:p>
          <w:p w14:paraId="64F1B1B4" w14:textId="77777777" w:rsidR="005E5CF0" w:rsidRPr="00536642" w:rsidRDefault="005E5CF0" w:rsidP="005E5CF0">
            <w:pPr>
              <w:pStyle w:val="TableParagraph"/>
              <w:spacing w:before="1"/>
              <w:ind w:left="-27" w:firstLine="3"/>
              <w:rPr>
                <w:b/>
                <w:sz w:val="12"/>
                <w:szCs w:val="12"/>
              </w:rPr>
            </w:pPr>
          </w:p>
          <w:p w14:paraId="273B2D6B" w14:textId="77777777" w:rsidR="005E5CF0" w:rsidRPr="00536642" w:rsidRDefault="005E5CF0" w:rsidP="005E5CF0">
            <w:pPr>
              <w:pStyle w:val="TableParagraph"/>
              <w:ind w:left="-27" w:firstLine="3"/>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40"/>
                <w:sz w:val="12"/>
                <w:szCs w:val="12"/>
              </w:rPr>
              <w:t xml:space="preserve"> </w:t>
            </w:r>
            <w:r w:rsidRPr="00536642">
              <w:rPr>
                <w:spacing w:val="-2"/>
                <w:sz w:val="12"/>
                <w:szCs w:val="12"/>
              </w:rPr>
              <w:t>modificări</w:t>
            </w:r>
            <w:r w:rsidRPr="00536642">
              <w:rPr>
                <w:spacing w:val="40"/>
                <w:sz w:val="12"/>
                <w:szCs w:val="12"/>
              </w:rPr>
              <w:t xml:space="preserve"> </w:t>
            </w:r>
            <w:r w:rsidRPr="00536642">
              <w:rPr>
                <w:sz w:val="12"/>
                <w:szCs w:val="12"/>
              </w:rPr>
              <w:t>asupra</w:t>
            </w:r>
            <w:r w:rsidRPr="00536642">
              <w:rPr>
                <w:spacing w:val="-8"/>
                <w:sz w:val="12"/>
                <w:szCs w:val="12"/>
              </w:rPr>
              <w:t xml:space="preserve"> </w:t>
            </w:r>
            <w:r w:rsidRPr="00536642">
              <w:rPr>
                <w:sz w:val="12"/>
                <w:szCs w:val="12"/>
              </w:rPr>
              <w:t>acestui</w:t>
            </w:r>
            <w:r w:rsidRPr="00536642">
              <w:rPr>
                <w:spacing w:val="40"/>
                <w:sz w:val="12"/>
                <w:szCs w:val="12"/>
              </w:rPr>
              <w:t xml:space="preserve"> </w:t>
            </w:r>
            <w:r w:rsidRPr="00536642">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244A3259" w14:textId="77777777" w:rsidR="005E5CF0" w:rsidRPr="00536642" w:rsidRDefault="005E5CF0" w:rsidP="005E5CF0">
            <w:pPr>
              <w:pStyle w:val="TableParagraph"/>
              <w:ind w:left="-27" w:firstLine="3"/>
              <w:rPr>
                <w:b/>
                <w:sz w:val="12"/>
                <w:szCs w:val="12"/>
              </w:rPr>
            </w:pPr>
          </w:p>
          <w:p w14:paraId="4D7A36F4" w14:textId="77777777" w:rsidR="005E5CF0" w:rsidRPr="00536642" w:rsidRDefault="005E5CF0" w:rsidP="005E5CF0">
            <w:pPr>
              <w:pStyle w:val="TableParagraph"/>
              <w:ind w:left="-27" w:firstLine="3"/>
              <w:rPr>
                <w:b/>
                <w:sz w:val="12"/>
                <w:szCs w:val="12"/>
              </w:rPr>
            </w:pPr>
          </w:p>
          <w:p w14:paraId="649B1870" w14:textId="77777777" w:rsidR="005E5CF0" w:rsidRPr="00536642" w:rsidRDefault="005E5CF0" w:rsidP="005E5CF0">
            <w:pPr>
              <w:pStyle w:val="TableParagraph"/>
              <w:ind w:left="-27" w:firstLine="3"/>
              <w:rPr>
                <w:b/>
                <w:sz w:val="12"/>
                <w:szCs w:val="12"/>
              </w:rPr>
            </w:pPr>
          </w:p>
          <w:p w14:paraId="2D056CCF" w14:textId="77777777" w:rsidR="005E5CF0" w:rsidRPr="00536642" w:rsidRDefault="005E5CF0" w:rsidP="005E5CF0">
            <w:pPr>
              <w:pStyle w:val="TableParagraph"/>
              <w:ind w:left="-27" w:firstLine="3"/>
              <w:rPr>
                <w:b/>
                <w:sz w:val="12"/>
                <w:szCs w:val="12"/>
              </w:rPr>
            </w:pPr>
          </w:p>
          <w:p w14:paraId="442C1F29" w14:textId="77777777" w:rsidR="005E5CF0" w:rsidRPr="00536642" w:rsidRDefault="005E5CF0" w:rsidP="005E5CF0">
            <w:pPr>
              <w:pStyle w:val="TableParagraph"/>
              <w:ind w:left="-27" w:firstLine="3"/>
              <w:rPr>
                <w:b/>
                <w:sz w:val="12"/>
                <w:szCs w:val="12"/>
              </w:rPr>
            </w:pPr>
          </w:p>
          <w:p w14:paraId="6BB43930" w14:textId="77777777" w:rsidR="005E5CF0" w:rsidRPr="00536642" w:rsidRDefault="005E5CF0" w:rsidP="005E5CF0">
            <w:pPr>
              <w:pStyle w:val="TableParagraph"/>
              <w:ind w:left="-27" w:firstLine="3"/>
              <w:rPr>
                <w:b/>
                <w:sz w:val="12"/>
                <w:szCs w:val="12"/>
              </w:rPr>
            </w:pPr>
          </w:p>
          <w:p w14:paraId="7C02E9B5" w14:textId="77777777" w:rsidR="005E5CF0" w:rsidRPr="00536642" w:rsidRDefault="005E5CF0" w:rsidP="005E5CF0">
            <w:pPr>
              <w:pStyle w:val="TableParagraph"/>
              <w:ind w:left="-27" w:firstLine="3"/>
              <w:rPr>
                <w:b/>
                <w:sz w:val="12"/>
                <w:szCs w:val="12"/>
              </w:rPr>
            </w:pPr>
          </w:p>
          <w:p w14:paraId="16CCCDF3" w14:textId="77777777" w:rsidR="005E5CF0" w:rsidRPr="00536642" w:rsidRDefault="005E5CF0" w:rsidP="005E5CF0">
            <w:pPr>
              <w:pStyle w:val="TableParagraph"/>
              <w:ind w:left="-27" w:firstLine="3"/>
              <w:rPr>
                <w:b/>
                <w:sz w:val="12"/>
                <w:szCs w:val="12"/>
              </w:rPr>
            </w:pPr>
          </w:p>
          <w:p w14:paraId="4A05AD3B" w14:textId="77777777" w:rsidR="005E5CF0" w:rsidRPr="00536642" w:rsidRDefault="005E5CF0" w:rsidP="005E5CF0">
            <w:pPr>
              <w:pStyle w:val="TableParagraph"/>
              <w:spacing w:before="71"/>
              <w:ind w:left="-27" w:firstLine="3"/>
              <w:rPr>
                <w:b/>
                <w:sz w:val="12"/>
                <w:szCs w:val="12"/>
              </w:rPr>
            </w:pPr>
          </w:p>
          <w:p w14:paraId="56D394FC" w14:textId="77777777" w:rsidR="005E5CF0" w:rsidRPr="00536642" w:rsidRDefault="005E5CF0" w:rsidP="005E5CF0">
            <w:pPr>
              <w:pStyle w:val="TableParagraph"/>
              <w:ind w:left="-27" w:firstLine="3"/>
              <w:rPr>
                <w:sz w:val="12"/>
                <w:szCs w:val="12"/>
              </w:rPr>
            </w:pPr>
            <w:r w:rsidRPr="00536642">
              <w:rPr>
                <w:spacing w:val="-5"/>
                <w:sz w:val="12"/>
                <w:szCs w:val="12"/>
              </w:rPr>
              <w:t>ha</w:t>
            </w:r>
          </w:p>
        </w:tc>
        <w:tc>
          <w:tcPr>
            <w:tcW w:w="719" w:type="dxa"/>
            <w:gridSpan w:val="4"/>
            <w:tcBorders>
              <w:top w:val="single" w:sz="4" w:space="0" w:color="000000"/>
              <w:left w:val="single" w:sz="4" w:space="0" w:color="000000"/>
              <w:bottom w:val="single" w:sz="4" w:space="0" w:color="000000"/>
              <w:right w:val="single" w:sz="4" w:space="0" w:color="000000"/>
            </w:tcBorders>
          </w:tcPr>
          <w:p w14:paraId="0E077E9C" w14:textId="77777777" w:rsidR="005E5CF0" w:rsidRPr="00536642" w:rsidRDefault="005E5CF0" w:rsidP="005E5CF0">
            <w:pPr>
              <w:pStyle w:val="TableParagraph"/>
              <w:ind w:left="-27" w:firstLine="3"/>
              <w:rPr>
                <w:b/>
                <w:sz w:val="12"/>
                <w:szCs w:val="12"/>
              </w:rPr>
            </w:pPr>
          </w:p>
          <w:p w14:paraId="5090F233" w14:textId="77777777" w:rsidR="005E5CF0" w:rsidRPr="00536642" w:rsidRDefault="005E5CF0" w:rsidP="005E5CF0">
            <w:pPr>
              <w:pStyle w:val="TableParagraph"/>
              <w:ind w:left="-27" w:firstLine="3"/>
              <w:rPr>
                <w:b/>
                <w:sz w:val="12"/>
                <w:szCs w:val="12"/>
              </w:rPr>
            </w:pPr>
          </w:p>
          <w:p w14:paraId="63A86BF6" w14:textId="77777777" w:rsidR="005E5CF0" w:rsidRPr="00536642" w:rsidRDefault="005E5CF0" w:rsidP="005E5CF0">
            <w:pPr>
              <w:pStyle w:val="TableParagraph"/>
              <w:ind w:left="-27" w:firstLine="3"/>
              <w:rPr>
                <w:b/>
                <w:sz w:val="12"/>
                <w:szCs w:val="12"/>
              </w:rPr>
            </w:pPr>
          </w:p>
          <w:p w14:paraId="4F42A99D" w14:textId="77777777" w:rsidR="005E5CF0" w:rsidRPr="00536642" w:rsidRDefault="005E5CF0" w:rsidP="005E5CF0">
            <w:pPr>
              <w:pStyle w:val="TableParagraph"/>
              <w:ind w:left="-27" w:firstLine="3"/>
              <w:rPr>
                <w:b/>
                <w:sz w:val="12"/>
                <w:szCs w:val="12"/>
              </w:rPr>
            </w:pPr>
          </w:p>
          <w:p w14:paraId="4B71BF6E" w14:textId="77777777" w:rsidR="005E5CF0" w:rsidRPr="00536642" w:rsidRDefault="005E5CF0" w:rsidP="005E5CF0">
            <w:pPr>
              <w:pStyle w:val="TableParagraph"/>
              <w:ind w:left="-27" w:firstLine="3"/>
              <w:rPr>
                <w:b/>
                <w:sz w:val="12"/>
                <w:szCs w:val="12"/>
              </w:rPr>
            </w:pPr>
          </w:p>
          <w:p w14:paraId="65C9BF2B" w14:textId="77777777" w:rsidR="005E5CF0" w:rsidRPr="00536642" w:rsidRDefault="005E5CF0" w:rsidP="005E5CF0">
            <w:pPr>
              <w:pStyle w:val="TableParagraph"/>
              <w:ind w:left="-27" w:firstLine="3"/>
              <w:rPr>
                <w:b/>
                <w:sz w:val="12"/>
                <w:szCs w:val="12"/>
              </w:rPr>
            </w:pPr>
          </w:p>
          <w:p w14:paraId="07B7B728" w14:textId="77777777" w:rsidR="005E5CF0" w:rsidRPr="00536642" w:rsidRDefault="005E5CF0" w:rsidP="005E5CF0">
            <w:pPr>
              <w:pStyle w:val="TableParagraph"/>
              <w:ind w:left="-27" w:firstLine="3"/>
              <w:rPr>
                <w:b/>
                <w:sz w:val="12"/>
                <w:szCs w:val="12"/>
              </w:rPr>
            </w:pPr>
          </w:p>
          <w:p w14:paraId="2DFA278A" w14:textId="77777777" w:rsidR="005E5CF0" w:rsidRPr="00536642" w:rsidRDefault="005E5CF0" w:rsidP="005E5CF0">
            <w:pPr>
              <w:pStyle w:val="TableParagraph"/>
              <w:ind w:left="-27" w:firstLine="3"/>
              <w:rPr>
                <w:b/>
                <w:sz w:val="12"/>
                <w:szCs w:val="12"/>
              </w:rPr>
            </w:pPr>
          </w:p>
          <w:p w14:paraId="70CBA0D6" w14:textId="77777777" w:rsidR="005E5CF0" w:rsidRPr="00536642" w:rsidRDefault="005E5CF0" w:rsidP="005E5CF0">
            <w:pPr>
              <w:pStyle w:val="TableParagraph"/>
              <w:spacing w:before="1"/>
              <w:ind w:left="-27" w:firstLine="3"/>
              <w:rPr>
                <w:b/>
                <w:sz w:val="12"/>
                <w:szCs w:val="12"/>
              </w:rPr>
            </w:pPr>
          </w:p>
          <w:p w14:paraId="4EE62B6D" w14:textId="77777777" w:rsidR="005E5CF0" w:rsidRPr="00536642" w:rsidRDefault="005E5CF0" w:rsidP="005E5CF0">
            <w:pPr>
              <w:pStyle w:val="TableParagraph"/>
              <w:ind w:left="-27" w:firstLine="3"/>
              <w:rPr>
                <w:sz w:val="12"/>
                <w:szCs w:val="12"/>
              </w:rPr>
            </w:pPr>
            <w:r w:rsidRPr="00536642">
              <w:rPr>
                <w:spacing w:val="-2"/>
                <w:sz w:val="12"/>
                <w:szCs w:val="12"/>
              </w:rPr>
              <w:t>nesemnifi</w:t>
            </w:r>
            <w:r w:rsidRPr="00536642">
              <w:rPr>
                <w:spacing w:val="40"/>
                <w:sz w:val="12"/>
                <w:szCs w:val="12"/>
              </w:rPr>
              <w:t xml:space="preserve"> </w:t>
            </w:r>
            <w:r w:rsidRPr="00536642">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6F1CCDD6" w14:textId="77777777" w:rsidR="005E5CF0" w:rsidRPr="00536642" w:rsidRDefault="005E5CF0" w:rsidP="005E5CF0">
            <w:pPr>
              <w:pStyle w:val="TableParagraph"/>
              <w:ind w:left="-27" w:firstLine="3"/>
              <w:rPr>
                <w:b/>
                <w:sz w:val="12"/>
                <w:szCs w:val="12"/>
              </w:rPr>
            </w:pPr>
          </w:p>
          <w:p w14:paraId="3F117165" w14:textId="77777777" w:rsidR="005E5CF0" w:rsidRPr="00536642" w:rsidRDefault="005E5CF0" w:rsidP="005E5CF0">
            <w:pPr>
              <w:pStyle w:val="TableParagraph"/>
              <w:ind w:left="-27" w:firstLine="3"/>
              <w:rPr>
                <w:b/>
                <w:sz w:val="12"/>
                <w:szCs w:val="12"/>
              </w:rPr>
            </w:pPr>
          </w:p>
          <w:p w14:paraId="1B3803D7" w14:textId="77777777" w:rsidR="005E5CF0" w:rsidRPr="00536642" w:rsidRDefault="005E5CF0" w:rsidP="005E5CF0">
            <w:pPr>
              <w:pStyle w:val="TableParagraph"/>
              <w:ind w:left="-27" w:firstLine="3"/>
              <w:rPr>
                <w:b/>
                <w:sz w:val="12"/>
                <w:szCs w:val="12"/>
              </w:rPr>
            </w:pPr>
          </w:p>
          <w:p w14:paraId="4EF801E8" w14:textId="77777777" w:rsidR="005E5CF0" w:rsidRPr="00536642" w:rsidRDefault="005E5CF0" w:rsidP="005E5CF0">
            <w:pPr>
              <w:pStyle w:val="TableParagraph"/>
              <w:ind w:left="-27" w:firstLine="3"/>
              <w:rPr>
                <w:b/>
                <w:sz w:val="12"/>
                <w:szCs w:val="12"/>
              </w:rPr>
            </w:pPr>
          </w:p>
          <w:p w14:paraId="1B6E00F8" w14:textId="77777777" w:rsidR="005E5CF0" w:rsidRPr="00536642" w:rsidRDefault="005E5CF0" w:rsidP="005E5CF0">
            <w:pPr>
              <w:pStyle w:val="TableParagraph"/>
              <w:ind w:left="-27" w:firstLine="3"/>
              <w:rPr>
                <w:b/>
                <w:sz w:val="12"/>
                <w:szCs w:val="12"/>
              </w:rPr>
            </w:pPr>
          </w:p>
          <w:p w14:paraId="6627DBD8" w14:textId="77777777" w:rsidR="005E5CF0" w:rsidRPr="00536642" w:rsidRDefault="005E5CF0" w:rsidP="005E5CF0">
            <w:pPr>
              <w:pStyle w:val="TableParagraph"/>
              <w:ind w:left="-27" w:firstLine="3"/>
              <w:rPr>
                <w:b/>
                <w:sz w:val="12"/>
                <w:szCs w:val="12"/>
              </w:rPr>
            </w:pPr>
          </w:p>
          <w:p w14:paraId="2229DEB0" w14:textId="77777777" w:rsidR="005E5CF0" w:rsidRPr="00536642" w:rsidRDefault="005E5CF0" w:rsidP="005E5CF0">
            <w:pPr>
              <w:pStyle w:val="TableParagraph"/>
              <w:ind w:left="-27" w:firstLine="3"/>
              <w:rPr>
                <w:b/>
                <w:sz w:val="12"/>
                <w:szCs w:val="12"/>
              </w:rPr>
            </w:pPr>
          </w:p>
          <w:p w14:paraId="3B50CB06" w14:textId="77777777" w:rsidR="005E5CF0" w:rsidRPr="00536642" w:rsidRDefault="005E5CF0" w:rsidP="005E5CF0">
            <w:pPr>
              <w:pStyle w:val="TableParagraph"/>
              <w:ind w:left="-27" w:firstLine="3"/>
              <w:rPr>
                <w:b/>
                <w:sz w:val="12"/>
                <w:szCs w:val="12"/>
              </w:rPr>
            </w:pPr>
          </w:p>
          <w:p w14:paraId="25896ACA" w14:textId="77777777" w:rsidR="005E5CF0" w:rsidRPr="00536642" w:rsidRDefault="005E5CF0" w:rsidP="005E5CF0">
            <w:pPr>
              <w:pStyle w:val="TableParagraph"/>
              <w:spacing w:before="71"/>
              <w:ind w:left="-27" w:firstLine="3"/>
              <w:rPr>
                <w:b/>
                <w:sz w:val="12"/>
                <w:szCs w:val="12"/>
              </w:rPr>
            </w:pPr>
          </w:p>
          <w:p w14:paraId="23D29769" w14:textId="77777777" w:rsidR="005E5CF0" w:rsidRPr="00536642" w:rsidRDefault="005E5CF0" w:rsidP="005E5CF0">
            <w:pPr>
              <w:pStyle w:val="TableParagraph"/>
              <w:ind w:left="-27" w:firstLine="3"/>
              <w:rPr>
                <w:sz w:val="12"/>
                <w:szCs w:val="12"/>
              </w:rPr>
            </w:pPr>
            <w:r w:rsidRPr="00536642">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6BCDC128" w14:textId="54092AFE" w:rsidR="005E5CF0" w:rsidRPr="00536642" w:rsidRDefault="005E5CF0" w:rsidP="005E5CF0">
            <w:pPr>
              <w:pStyle w:val="TableParagraph"/>
              <w:ind w:left="-27" w:firstLine="3"/>
              <w:rPr>
                <w:b/>
                <w:sz w:val="12"/>
                <w:szCs w:val="12"/>
              </w:rPr>
            </w:pPr>
            <w:r w:rsidRPr="00B41755">
              <w:rPr>
                <w:color w:val="000000"/>
                <w:sz w:val="12"/>
                <w:szCs w:val="12"/>
                <w:lang w:eastAsia="ro-RO"/>
              </w:rPr>
              <w:t>-</w:t>
            </w:r>
          </w:p>
        </w:tc>
        <w:tc>
          <w:tcPr>
            <w:tcW w:w="852" w:type="dxa"/>
            <w:gridSpan w:val="2"/>
            <w:tcBorders>
              <w:top w:val="single" w:sz="4" w:space="0" w:color="000000"/>
              <w:left w:val="single" w:sz="4" w:space="0" w:color="000000"/>
              <w:bottom w:val="single" w:sz="4" w:space="0" w:color="000000"/>
              <w:right w:val="single" w:sz="4" w:space="0" w:color="000000"/>
            </w:tcBorders>
            <w:vAlign w:val="center"/>
          </w:tcPr>
          <w:p w14:paraId="4F7810DE" w14:textId="7EC32D75" w:rsidR="005E5CF0" w:rsidRPr="00536642" w:rsidRDefault="005E5CF0" w:rsidP="005E5CF0">
            <w:pPr>
              <w:pStyle w:val="TableParagraph"/>
              <w:ind w:left="-27" w:firstLine="3"/>
              <w:rPr>
                <w:b/>
                <w:sz w:val="12"/>
                <w:szCs w:val="12"/>
              </w:rPr>
            </w:pPr>
            <w:r w:rsidRPr="00B41755">
              <w:rPr>
                <w:color w:val="000000"/>
                <w:sz w:val="12"/>
                <w:szCs w:val="12"/>
                <w:lang w:eastAsia="ro-RO"/>
              </w:rPr>
              <w:t>nesemnificativ</w:t>
            </w:r>
          </w:p>
        </w:tc>
      </w:tr>
      <w:tr w:rsidR="005E5CF0" w:rsidRPr="00541510" w14:paraId="23FC8D9E" w14:textId="4C2BFFDF" w:rsidTr="008C2ACC">
        <w:trPr>
          <w:trHeight w:val="829"/>
        </w:trPr>
        <w:tc>
          <w:tcPr>
            <w:tcW w:w="674" w:type="dxa"/>
            <w:vMerge/>
            <w:tcBorders>
              <w:top w:val="nil"/>
              <w:bottom w:val="single" w:sz="4" w:space="0" w:color="000000"/>
              <w:right w:val="single" w:sz="8" w:space="0" w:color="000000"/>
            </w:tcBorders>
          </w:tcPr>
          <w:p w14:paraId="6FBB07F3" w14:textId="77777777" w:rsidR="005E5CF0" w:rsidRPr="00536642" w:rsidRDefault="005E5CF0" w:rsidP="005E5CF0">
            <w:pPr>
              <w:ind w:left="-27" w:firstLine="3"/>
              <w:rPr>
                <w:sz w:val="12"/>
                <w:szCs w:val="12"/>
              </w:rPr>
            </w:pPr>
          </w:p>
        </w:tc>
        <w:tc>
          <w:tcPr>
            <w:tcW w:w="722" w:type="dxa"/>
            <w:vMerge/>
            <w:tcBorders>
              <w:top w:val="nil"/>
              <w:left w:val="single" w:sz="8" w:space="0" w:color="000000"/>
              <w:bottom w:val="single" w:sz="8" w:space="0" w:color="000000"/>
              <w:right w:val="single" w:sz="4" w:space="0" w:color="000000"/>
            </w:tcBorders>
          </w:tcPr>
          <w:p w14:paraId="752CDF26" w14:textId="77777777" w:rsidR="005E5CF0" w:rsidRPr="00536642" w:rsidRDefault="005E5CF0" w:rsidP="005E5CF0">
            <w:pPr>
              <w:ind w:left="-27" w:firstLine="3"/>
              <w:rPr>
                <w:sz w:val="12"/>
                <w:szCs w:val="12"/>
              </w:rPr>
            </w:pPr>
          </w:p>
        </w:tc>
        <w:tc>
          <w:tcPr>
            <w:tcW w:w="527" w:type="dxa"/>
            <w:vMerge/>
            <w:tcBorders>
              <w:top w:val="nil"/>
              <w:left w:val="single" w:sz="4" w:space="0" w:color="000000"/>
              <w:bottom w:val="single" w:sz="8" w:space="0" w:color="000000"/>
              <w:right w:val="single" w:sz="4" w:space="0" w:color="000000"/>
            </w:tcBorders>
          </w:tcPr>
          <w:p w14:paraId="5579A7F8" w14:textId="77777777" w:rsidR="005E5CF0" w:rsidRPr="00536642" w:rsidRDefault="005E5CF0" w:rsidP="005E5CF0">
            <w:pPr>
              <w:ind w:left="-27" w:firstLine="3"/>
              <w:rPr>
                <w:sz w:val="12"/>
                <w:szCs w:val="12"/>
              </w:rPr>
            </w:pPr>
          </w:p>
        </w:tc>
        <w:tc>
          <w:tcPr>
            <w:tcW w:w="719" w:type="dxa"/>
            <w:vMerge/>
            <w:tcBorders>
              <w:top w:val="nil"/>
              <w:left w:val="single" w:sz="4" w:space="0" w:color="000000"/>
              <w:bottom w:val="single" w:sz="8" w:space="0" w:color="000000"/>
              <w:right w:val="single" w:sz="4" w:space="0" w:color="000000"/>
            </w:tcBorders>
          </w:tcPr>
          <w:p w14:paraId="372DB5FA" w14:textId="77777777" w:rsidR="005E5CF0" w:rsidRPr="00536642" w:rsidRDefault="005E5CF0" w:rsidP="005E5CF0">
            <w:pPr>
              <w:ind w:left="-27" w:firstLine="3"/>
              <w:rPr>
                <w:sz w:val="12"/>
                <w:szCs w:val="12"/>
              </w:rPr>
            </w:pPr>
          </w:p>
        </w:tc>
        <w:tc>
          <w:tcPr>
            <w:tcW w:w="412" w:type="dxa"/>
            <w:vMerge/>
            <w:tcBorders>
              <w:top w:val="nil"/>
              <w:left w:val="single" w:sz="4" w:space="0" w:color="000000"/>
              <w:bottom w:val="single" w:sz="8" w:space="0" w:color="000000"/>
              <w:right w:val="single" w:sz="4" w:space="0" w:color="000000"/>
            </w:tcBorders>
          </w:tcPr>
          <w:p w14:paraId="6FAB0C56" w14:textId="77777777" w:rsidR="005E5CF0" w:rsidRPr="00536642" w:rsidRDefault="005E5CF0" w:rsidP="005E5CF0">
            <w:pPr>
              <w:ind w:left="-27" w:firstLine="3"/>
              <w:rPr>
                <w:sz w:val="12"/>
                <w:szCs w:val="12"/>
              </w:rPr>
            </w:pPr>
          </w:p>
        </w:tc>
        <w:tc>
          <w:tcPr>
            <w:tcW w:w="642" w:type="dxa"/>
            <w:vMerge/>
            <w:tcBorders>
              <w:top w:val="nil"/>
              <w:left w:val="single" w:sz="4" w:space="0" w:color="000000"/>
              <w:bottom w:val="single" w:sz="8" w:space="0" w:color="000000"/>
              <w:right w:val="single" w:sz="4" w:space="0" w:color="000000"/>
            </w:tcBorders>
          </w:tcPr>
          <w:p w14:paraId="10053B40" w14:textId="77777777" w:rsidR="005E5CF0" w:rsidRPr="00536642" w:rsidRDefault="005E5CF0" w:rsidP="005E5CF0">
            <w:pPr>
              <w:ind w:left="-27" w:firstLine="3"/>
              <w:rPr>
                <w:sz w:val="12"/>
                <w:szCs w:val="12"/>
              </w:rPr>
            </w:pPr>
          </w:p>
        </w:tc>
        <w:tc>
          <w:tcPr>
            <w:tcW w:w="316" w:type="dxa"/>
            <w:vMerge/>
            <w:tcBorders>
              <w:top w:val="nil"/>
              <w:left w:val="single" w:sz="4" w:space="0" w:color="000000"/>
              <w:bottom w:val="single" w:sz="8" w:space="0" w:color="000000"/>
              <w:right w:val="single" w:sz="4" w:space="0" w:color="000000"/>
            </w:tcBorders>
          </w:tcPr>
          <w:p w14:paraId="33BED167" w14:textId="77777777" w:rsidR="005E5CF0" w:rsidRPr="00536642" w:rsidRDefault="005E5CF0" w:rsidP="005E5CF0">
            <w:pPr>
              <w:ind w:left="-27" w:firstLine="3"/>
              <w:rPr>
                <w:sz w:val="12"/>
                <w:szCs w:val="12"/>
              </w:rPr>
            </w:pPr>
          </w:p>
        </w:tc>
        <w:tc>
          <w:tcPr>
            <w:tcW w:w="701" w:type="dxa"/>
            <w:vMerge/>
            <w:tcBorders>
              <w:top w:val="nil"/>
              <w:left w:val="single" w:sz="4" w:space="0" w:color="000000"/>
              <w:bottom w:val="single" w:sz="8" w:space="0" w:color="000000"/>
              <w:right w:val="single" w:sz="4" w:space="0" w:color="000000"/>
            </w:tcBorders>
          </w:tcPr>
          <w:p w14:paraId="3A743D60" w14:textId="77777777" w:rsidR="005E5CF0" w:rsidRPr="00536642" w:rsidRDefault="005E5CF0" w:rsidP="005E5CF0">
            <w:pPr>
              <w:ind w:left="-27" w:firstLine="3"/>
              <w:rPr>
                <w:sz w:val="12"/>
                <w:szCs w:val="12"/>
              </w:rPr>
            </w:pPr>
          </w:p>
        </w:tc>
        <w:tc>
          <w:tcPr>
            <w:tcW w:w="732" w:type="dxa"/>
            <w:vMerge/>
            <w:tcBorders>
              <w:top w:val="nil"/>
              <w:left w:val="single" w:sz="4" w:space="0" w:color="000000"/>
              <w:bottom w:val="single" w:sz="8" w:space="0" w:color="000000"/>
              <w:right w:val="single" w:sz="4" w:space="0" w:color="000000"/>
            </w:tcBorders>
          </w:tcPr>
          <w:p w14:paraId="1863675D" w14:textId="77777777" w:rsidR="005E5CF0" w:rsidRPr="00536642" w:rsidRDefault="005E5CF0" w:rsidP="005E5CF0">
            <w:pPr>
              <w:ind w:left="-27" w:firstLine="3"/>
              <w:rPr>
                <w:sz w:val="12"/>
                <w:szCs w:val="12"/>
              </w:rPr>
            </w:pPr>
          </w:p>
        </w:tc>
        <w:tc>
          <w:tcPr>
            <w:tcW w:w="650" w:type="dxa"/>
            <w:vMerge/>
            <w:tcBorders>
              <w:top w:val="nil"/>
              <w:left w:val="single" w:sz="4" w:space="0" w:color="000000"/>
              <w:bottom w:val="single" w:sz="8" w:space="0" w:color="000000"/>
              <w:right w:val="single" w:sz="4" w:space="0" w:color="000000"/>
            </w:tcBorders>
          </w:tcPr>
          <w:p w14:paraId="38812C4F" w14:textId="77777777" w:rsidR="005E5CF0" w:rsidRPr="00536642" w:rsidRDefault="005E5CF0" w:rsidP="005E5CF0">
            <w:pPr>
              <w:ind w:left="-27" w:firstLine="3"/>
              <w:rPr>
                <w:sz w:val="12"/>
                <w:szCs w:val="12"/>
              </w:rPr>
            </w:pPr>
          </w:p>
        </w:tc>
        <w:tc>
          <w:tcPr>
            <w:tcW w:w="688" w:type="dxa"/>
            <w:vMerge/>
            <w:tcBorders>
              <w:top w:val="nil"/>
              <w:left w:val="single" w:sz="4" w:space="0" w:color="000000"/>
              <w:bottom w:val="single" w:sz="8" w:space="0" w:color="000000"/>
              <w:right w:val="single" w:sz="4" w:space="0" w:color="000000"/>
            </w:tcBorders>
          </w:tcPr>
          <w:p w14:paraId="4E8D9E27" w14:textId="77777777" w:rsidR="005E5CF0" w:rsidRPr="00536642" w:rsidRDefault="005E5CF0" w:rsidP="005E5CF0">
            <w:pPr>
              <w:ind w:left="-27" w:firstLine="3"/>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29F914A3" w14:textId="77777777" w:rsidR="005E5CF0" w:rsidRPr="00536642" w:rsidRDefault="005E5CF0" w:rsidP="005E5CF0">
            <w:pPr>
              <w:pStyle w:val="TableParagraph"/>
              <w:spacing w:before="71"/>
              <w:ind w:left="-27" w:firstLine="3"/>
              <w:rPr>
                <w:b/>
                <w:sz w:val="12"/>
                <w:szCs w:val="12"/>
              </w:rPr>
            </w:pPr>
          </w:p>
          <w:p w14:paraId="53997C38" w14:textId="77777777" w:rsidR="005E5CF0" w:rsidRPr="00536642" w:rsidRDefault="005E5CF0" w:rsidP="005E5CF0">
            <w:pPr>
              <w:pStyle w:val="TableParagraph"/>
              <w:ind w:left="-27" w:firstLine="3"/>
              <w:rPr>
                <w:sz w:val="12"/>
                <w:szCs w:val="12"/>
              </w:rPr>
            </w:pPr>
            <w:r w:rsidRPr="00536642">
              <w:rPr>
                <w:spacing w:val="-2"/>
                <w:sz w:val="12"/>
                <w:szCs w:val="12"/>
              </w:rPr>
              <w:t>Tendința</w:t>
            </w:r>
            <w:r w:rsidRPr="00536642">
              <w:rPr>
                <w:spacing w:val="40"/>
                <w:sz w:val="12"/>
                <w:szCs w:val="12"/>
              </w:rPr>
              <w:t xml:space="preserve"> </w:t>
            </w:r>
            <w:r w:rsidRPr="00536642">
              <w:rPr>
                <w:spacing w:val="-2"/>
                <w:sz w:val="12"/>
                <w:szCs w:val="12"/>
              </w:rPr>
              <w:t>distribuției</w:t>
            </w:r>
            <w:r w:rsidRPr="00536642">
              <w:rPr>
                <w:spacing w:val="40"/>
                <w:sz w:val="12"/>
                <w:szCs w:val="12"/>
              </w:rPr>
              <w:t xml:space="preserve"> </w:t>
            </w:r>
            <w:r w:rsidRPr="00536642">
              <w:rPr>
                <w:spacing w:val="-2"/>
                <w:sz w:val="12"/>
                <w:szCs w:val="12"/>
              </w:rPr>
              <w:t>speciei</w:t>
            </w:r>
          </w:p>
        </w:tc>
        <w:tc>
          <w:tcPr>
            <w:tcW w:w="862" w:type="dxa"/>
            <w:gridSpan w:val="2"/>
            <w:tcBorders>
              <w:top w:val="single" w:sz="4" w:space="0" w:color="000000"/>
              <w:left w:val="single" w:sz="4" w:space="0" w:color="000000"/>
              <w:bottom w:val="single" w:sz="4" w:space="0" w:color="000000"/>
              <w:right w:val="single" w:sz="4" w:space="0" w:color="000000"/>
            </w:tcBorders>
          </w:tcPr>
          <w:p w14:paraId="423F435D" w14:textId="77777777" w:rsidR="005E5CF0" w:rsidRPr="00536642" w:rsidRDefault="005E5CF0" w:rsidP="005E5CF0">
            <w:pPr>
              <w:pStyle w:val="TableParagraph"/>
              <w:ind w:left="-27" w:firstLine="3"/>
              <w:rPr>
                <w:b/>
                <w:sz w:val="12"/>
                <w:szCs w:val="12"/>
              </w:rPr>
            </w:pPr>
          </w:p>
          <w:p w14:paraId="10082A85" w14:textId="77777777" w:rsidR="005E5CF0" w:rsidRPr="00536642" w:rsidRDefault="005E5CF0" w:rsidP="005E5CF0">
            <w:pPr>
              <w:pStyle w:val="TableParagraph"/>
              <w:spacing w:before="70"/>
              <w:ind w:left="-27" w:firstLine="3"/>
              <w:rPr>
                <w:b/>
                <w:sz w:val="12"/>
                <w:szCs w:val="12"/>
              </w:rPr>
            </w:pPr>
          </w:p>
          <w:p w14:paraId="2453DABA" w14:textId="77777777" w:rsidR="005E5CF0" w:rsidRPr="00536642" w:rsidRDefault="005E5CF0" w:rsidP="005E5CF0">
            <w:pPr>
              <w:pStyle w:val="TableParagraph"/>
              <w:ind w:left="-27" w:firstLine="3"/>
              <w:rPr>
                <w:sz w:val="12"/>
                <w:szCs w:val="12"/>
              </w:rPr>
            </w:pPr>
            <w:r w:rsidRPr="00536642">
              <w:rPr>
                <w:sz w:val="12"/>
                <w:szCs w:val="12"/>
              </w:rPr>
              <w:t>%</w:t>
            </w:r>
            <w:r w:rsidRPr="00536642">
              <w:rPr>
                <w:spacing w:val="1"/>
                <w:sz w:val="12"/>
                <w:szCs w:val="12"/>
              </w:rPr>
              <w:t xml:space="preserve"> </w:t>
            </w:r>
            <w:r w:rsidRPr="00536642">
              <w:rPr>
                <w:spacing w:val="-2"/>
                <w:sz w:val="12"/>
                <w:szCs w:val="12"/>
              </w:rPr>
              <w:t>schimbare</w:t>
            </w:r>
          </w:p>
        </w:tc>
        <w:tc>
          <w:tcPr>
            <w:tcW w:w="559" w:type="dxa"/>
            <w:gridSpan w:val="2"/>
            <w:tcBorders>
              <w:top w:val="single" w:sz="4" w:space="0" w:color="000000"/>
              <w:left w:val="single" w:sz="4" w:space="0" w:color="000000"/>
              <w:bottom w:val="single" w:sz="4" w:space="0" w:color="000000"/>
              <w:right w:val="single" w:sz="4" w:space="0" w:color="000000"/>
            </w:tcBorders>
          </w:tcPr>
          <w:p w14:paraId="3FFAE411" w14:textId="77777777" w:rsidR="005E5CF0" w:rsidRPr="00536642" w:rsidRDefault="005E5CF0" w:rsidP="005E5CF0">
            <w:pPr>
              <w:pStyle w:val="TableParagraph"/>
              <w:spacing w:before="1"/>
              <w:ind w:left="-27" w:firstLine="3"/>
              <w:rPr>
                <w:b/>
                <w:sz w:val="12"/>
                <w:szCs w:val="12"/>
              </w:rPr>
            </w:pPr>
          </w:p>
          <w:p w14:paraId="170C397E" w14:textId="77777777" w:rsidR="005E5CF0" w:rsidRPr="00536642" w:rsidRDefault="005E5CF0" w:rsidP="005E5CF0">
            <w:pPr>
              <w:pStyle w:val="TableParagraph"/>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40"/>
                <w:sz w:val="12"/>
                <w:szCs w:val="12"/>
              </w:rPr>
              <w:t xml:space="preserve"> </w:t>
            </w:r>
            <w:r w:rsidRPr="00536642">
              <w:rPr>
                <w:spacing w:val="-2"/>
                <w:sz w:val="12"/>
                <w:szCs w:val="12"/>
              </w:rPr>
              <w:t>definit</w:t>
            </w:r>
            <w:r w:rsidRPr="00536642">
              <w:rPr>
                <w:spacing w:val="40"/>
                <w:sz w:val="12"/>
                <w:szCs w:val="12"/>
              </w:rPr>
              <w:t xml:space="preserve"> </w:t>
            </w:r>
            <w:r w:rsidRPr="00536642">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4B065E08" w14:textId="77777777" w:rsidR="005E5CF0" w:rsidRPr="00536642" w:rsidRDefault="005E5CF0" w:rsidP="005E5CF0">
            <w:pPr>
              <w:pStyle w:val="TableParagraph"/>
              <w:ind w:left="-27" w:firstLine="3"/>
              <w:rPr>
                <w:b/>
                <w:sz w:val="12"/>
                <w:szCs w:val="12"/>
              </w:rPr>
            </w:pPr>
          </w:p>
          <w:p w14:paraId="4E5228C7" w14:textId="77777777" w:rsidR="005E5CF0" w:rsidRPr="00536642" w:rsidRDefault="005E5CF0" w:rsidP="005E5CF0">
            <w:pPr>
              <w:pStyle w:val="TableParagraph"/>
              <w:spacing w:before="2"/>
              <w:ind w:left="-27" w:firstLine="3"/>
              <w:rPr>
                <w:b/>
                <w:sz w:val="12"/>
                <w:szCs w:val="12"/>
              </w:rPr>
            </w:pPr>
          </w:p>
          <w:p w14:paraId="40F34C42" w14:textId="77777777" w:rsidR="005E5CF0" w:rsidRPr="00536642" w:rsidRDefault="005E5CF0" w:rsidP="005E5CF0">
            <w:pPr>
              <w:pStyle w:val="TableParagraph"/>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50C16461" w14:textId="77777777" w:rsidR="005E5CF0" w:rsidRPr="00536642" w:rsidRDefault="005E5CF0" w:rsidP="005E5CF0">
            <w:pPr>
              <w:pStyle w:val="TableParagraph"/>
              <w:ind w:left="-27" w:firstLine="3"/>
              <w:rPr>
                <w:b/>
                <w:sz w:val="12"/>
                <w:szCs w:val="12"/>
              </w:rPr>
            </w:pPr>
          </w:p>
          <w:p w14:paraId="2634C65D" w14:textId="77777777" w:rsidR="005E5CF0" w:rsidRPr="00536642" w:rsidRDefault="005E5CF0" w:rsidP="005E5CF0">
            <w:pPr>
              <w:pStyle w:val="TableParagraph"/>
              <w:spacing w:before="70"/>
              <w:ind w:left="-27" w:firstLine="3"/>
              <w:rPr>
                <w:b/>
                <w:sz w:val="12"/>
                <w:szCs w:val="12"/>
              </w:rPr>
            </w:pPr>
          </w:p>
          <w:p w14:paraId="51AAB18E" w14:textId="77777777" w:rsidR="005E5CF0" w:rsidRPr="00536642" w:rsidRDefault="005E5CF0" w:rsidP="005E5CF0">
            <w:pPr>
              <w:pStyle w:val="TableParagraph"/>
              <w:ind w:left="-27" w:firstLine="3"/>
              <w:rPr>
                <w:sz w:val="12"/>
                <w:szCs w:val="12"/>
              </w:rPr>
            </w:pPr>
            <w:r w:rsidRPr="00536642">
              <w:rPr>
                <w:spacing w:val="-2"/>
                <w:sz w:val="12"/>
                <w:szCs w:val="12"/>
              </w:rPr>
              <w:t>stabilă</w:t>
            </w:r>
          </w:p>
        </w:tc>
        <w:tc>
          <w:tcPr>
            <w:tcW w:w="482" w:type="dxa"/>
            <w:gridSpan w:val="2"/>
            <w:tcBorders>
              <w:top w:val="single" w:sz="4" w:space="0" w:color="000000"/>
              <w:left w:val="single" w:sz="4" w:space="0" w:color="000000"/>
              <w:bottom w:val="single" w:sz="4" w:space="0" w:color="000000"/>
              <w:right w:val="single" w:sz="4" w:space="0" w:color="000000"/>
            </w:tcBorders>
          </w:tcPr>
          <w:p w14:paraId="1C6A7146" w14:textId="77777777" w:rsidR="005E5CF0" w:rsidRPr="00536642" w:rsidRDefault="005E5CF0" w:rsidP="005E5CF0">
            <w:pPr>
              <w:pStyle w:val="TableParagraph"/>
              <w:ind w:left="-27" w:firstLine="3"/>
              <w:rPr>
                <w:b/>
                <w:sz w:val="12"/>
                <w:szCs w:val="12"/>
              </w:rPr>
            </w:pPr>
          </w:p>
          <w:p w14:paraId="3A88585B" w14:textId="77777777" w:rsidR="005E5CF0" w:rsidRPr="00536642" w:rsidRDefault="005E5CF0" w:rsidP="005E5CF0">
            <w:pPr>
              <w:pStyle w:val="TableParagraph"/>
              <w:spacing w:before="70"/>
              <w:ind w:left="-27" w:firstLine="3"/>
              <w:rPr>
                <w:b/>
                <w:sz w:val="12"/>
                <w:szCs w:val="12"/>
              </w:rPr>
            </w:pPr>
          </w:p>
          <w:p w14:paraId="1BB2714E" w14:textId="77777777" w:rsidR="005E5CF0" w:rsidRPr="00536642" w:rsidRDefault="005E5CF0" w:rsidP="005E5CF0">
            <w:pPr>
              <w:pStyle w:val="TableParagraph"/>
              <w:ind w:left="-27" w:firstLine="3"/>
              <w:rPr>
                <w:sz w:val="12"/>
                <w:szCs w:val="12"/>
              </w:rPr>
            </w:pPr>
            <w:r w:rsidRPr="00536642">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27B17370" w14:textId="77777777" w:rsidR="005E5CF0" w:rsidRPr="00536642" w:rsidRDefault="005E5CF0" w:rsidP="005E5CF0">
            <w:pPr>
              <w:pStyle w:val="TableParagraph"/>
              <w:spacing w:before="2"/>
              <w:ind w:left="-27" w:firstLine="3"/>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40"/>
                <w:sz w:val="12"/>
                <w:szCs w:val="12"/>
              </w:rPr>
              <w:t xml:space="preserve"> </w:t>
            </w:r>
            <w:r w:rsidRPr="00536642">
              <w:rPr>
                <w:spacing w:val="-2"/>
                <w:sz w:val="12"/>
                <w:szCs w:val="12"/>
              </w:rPr>
              <w:t>modificări</w:t>
            </w:r>
            <w:r w:rsidRPr="00536642">
              <w:rPr>
                <w:spacing w:val="40"/>
                <w:sz w:val="12"/>
                <w:szCs w:val="12"/>
              </w:rPr>
              <w:t xml:space="preserve"> </w:t>
            </w:r>
            <w:r w:rsidRPr="00536642">
              <w:rPr>
                <w:sz w:val="12"/>
                <w:szCs w:val="12"/>
              </w:rPr>
              <w:t>asupra</w:t>
            </w:r>
            <w:r w:rsidRPr="00536642">
              <w:rPr>
                <w:spacing w:val="-8"/>
                <w:sz w:val="12"/>
                <w:szCs w:val="12"/>
              </w:rPr>
              <w:t xml:space="preserve"> </w:t>
            </w:r>
            <w:r w:rsidRPr="00536642">
              <w:rPr>
                <w:sz w:val="12"/>
                <w:szCs w:val="12"/>
              </w:rPr>
              <w:t>acestui</w:t>
            </w:r>
          </w:p>
          <w:p w14:paraId="5DA648B5" w14:textId="77777777" w:rsidR="005E5CF0" w:rsidRPr="00536642" w:rsidRDefault="005E5CF0" w:rsidP="005E5CF0">
            <w:pPr>
              <w:pStyle w:val="TableParagraph"/>
              <w:spacing w:line="117" w:lineRule="exact"/>
              <w:ind w:left="-27" w:firstLine="3"/>
              <w:rPr>
                <w:sz w:val="12"/>
                <w:szCs w:val="12"/>
              </w:rPr>
            </w:pPr>
            <w:r w:rsidRPr="00536642">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4F402A5C" w14:textId="77777777" w:rsidR="005E5CF0" w:rsidRPr="00536642" w:rsidRDefault="005E5CF0" w:rsidP="005E5CF0">
            <w:pPr>
              <w:pStyle w:val="TableParagraph"/>
              <w:ind w:left="-27" w:firstLine="3"/>
              <w:rPr>
                <w:sz w:val="12"/>
                <w:szCs w:val="12"/>
              </w:rPr>
            </w:pPr>
          </w:p>
        </w:tc>
        <w:tc>
          <w:tcPr>
            <w:tcW w:w="719" w:type="dxa"/>
            <w:gridSpan w:val="4"/>
            <w:tcBorders>
              <w:top w:val="single" w:sz="4" w:space="0" w:color="000000"/>
              <w:left w:val="single" w:sz="4" w:space="0" w:color="000000"/>
              <w:bottom w:val="single" w:sz="4" w:space="0" w:color="000000"/>
              <w:right w:val="single" w:sz="4" w:space="0" w:color="000000"/>
            </w:tcBorders>
          </w:tcPr>
          <w:p w14:paraId="6BA5E6C2" w14:textId="77777777" w:rsidR="005E5CF0" w:rsidRPr="00536642" w:rsidRDefault="005E5CF0" w:rsidP="005E5CF0">
            <w:pPr>
              <w:pStyle w:val="TableParagraph"/>
              <w:ind w:left="-27" w:firstLine="3"/>
              <w:rPr>
                <w:b/>
                <w:sz w:val="12"/>
                <w:szCs w:val="12"/>
              </w:rPr>
            </w:pPr>
          </w:p>
          <w:p w14:paraId="56928A6D" w14:textId="77777777" w:rsidR="005E5CF0" w:rsidRPr="00536642" w:rsidRDefault="005E5CF0" w:rsidP="005E5CF0">
            <w:pPr>
              <w:pStyle w:val="TableParagraph"/>
              <w:spacing w:before="2"/>
              <w:ind w:left="-27" w:firstLine="3"/>
              <w:rPr>
                <w:b/>
                <w:sz w:val="12"/>
                <w:szCs w:val="12"/>
              </w:rPr>
            </w:pPr>
          </w:p>
          <w:p w14:paraId="4ED54B71" w14:textId="77777777" w:rsidR="005E5CF0" w:rsidRPr="00536642" w:rsidRDefault="005E5CF0" w:rsidP="005E5CF0">
            <w:pPr>
              <w:pStyle w:val="TableParagraph"/>
              <w:ind w:left="-27" w:firstLine="3"/>
              <w:rPr>
                <w:sz w:val="12"/>
                <w:szCs w:val="12"/>
              </w:rPr>
            </w:pPr>
            <w:r w:rsidRPr="00536642">
              <w:rPr>
                <w:spacing w:val="-2"/>
                <w:sz w:val="12"/>
                <w:szCs w:val="12"/>
              </w:rPr>
              <w:t>nesemnifi</w:t>
            </w:r>
            <w:r w:rsidRPr="00536642">
              <w:rPr>
                <w:spacing w:val="40"/>
                <w:sz w:val="12"/>
                <w:szCs w:val="12"/>
              </w:rPr>
              <w:t xml:space="preserve"> </w:t>
            </w:r>
            <w:r w:rsidRPr="00536642">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67BC11B4" w14:textId="77777777" w:rsidR="005E5CF0" w:rsidRPr="00536642" w:rsidRDefault="005E5CF0" w:rsidP="005E5CF0">
            <w:pPr>
              <w:pStyle w:val="TableParagraph"/>
              <w:ind w:left="-27" w:firstLine="3"/>
              <w:rPr>
                <w:b/>
                <w:sz w:val="12"/>
                <w:szCs w:val="12"/>
              </w:rPr>
            </w:pPr>
          </w:p>
          <w:p w14:paraId="3500168F" w14:textId="77777777" w:rsidR="005E5CF0" w:rsidRPr="00536642" w:rsidRDefault="005E5CF0" w:rsidP="005E5CF0">
            <w:pPr>
              <w:pStyle w:val="TableParagraph"/>
              <w:spacing w:before="70"/>
              <w:ind w:left="-27" w:firstLine="3"/>
              <w:rPr>
                <w:b/>
                <w:sz w:val="12"/>
                <w:szCs w:val="12"/>
              </w:rPr>
            </w:pPr>
          </w:p>
          <w:p w14:paraId="5F6E4291" w14:textId="77777777" w:rsidR="005E5CF0" w:rsidRPr="00536642" w:rsidRDefault="005E5CF0" w:rsidP="005E5CF0">
            <w:pPr>
              <w:pStyle w:val="TableParagraph"/>
              <w:ind w:left="-27" w:firstLine="3"/>
              <w:rPr>
                <w:sz w:val="12"/>
                <w:szCs w:val="12"/>
              </w:rPr>
            </w:pPr>
            <w:r w:rsidRPr="00536642">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4F03E514" w14:textId="20B3E3E2" w:rsidR="005E5CF0" w:rsidRPr="00536642" w:rsidRDefault="005E5CF0" w:rsidP="005E5CF0">
            <w:pPr>
              <w:pStyle w:val="TableParagraph"/>
              <w:ind w:left="-27" w:firstLine="3"/>
              <w:rPr>
                <w:b/>
                <w:sz w:val="12"/>
                <w:szCs w:val="12"/>
              </w:rPr>
            </w:pPr>
            <w:r w:rsidRPr="00B41755">
              <w:rPr>
                <w:color w:val="000000"/>
                <w:sz w:val="12"/>
                <w:szCs w:val="12"/>
                <w:lang w:eastAsia="ro-RO"/>
              </w:rPr>
              <w:t>-</w:t>
            </w:r>
          </w:p>
        </w:tc>
        <w:tc>
          <w:tcPr>
            <w:tcW w:w="852" w:type="dxa"/>
            <w:gridSpan w:val="2"/>
            <w:tcBorders>
              <w:top w:val="single" w:sz="4" w:space="0" w:color="000000"/>
              <w:left w:val="single" w:sz="4" w:space="0" w:color="000000"/>
              <w:bottom w:val="single" w:sz="4" w:space="0" w:color="000000"/>
              <w:right w:val="single" w:sz="4" w:space="0" w:color="000000"/>
            </w:tcBorders>
            <w:vAlign w:val="center"/>
          </w:tcPr>
          <w:p w14:paraId="63780CA6" w14:textId="303A0AAD" w:rsidR="005E5CF0" w:rsidRPr="00536642" w:rsidRDefault="005E5CF0" w:rsidP="005E5CF0">
            <w:pPr>
              <w:pStyle w:val="TableParagraph"/>
              <w:ind w:left="-27" w:firstLine="3"/>
              <w:rPr>
                <w:b/>
                <w:sz w:val="12"/>
                <w:szCs w:val="12"/>
              </w:rPr>
            </w:pPr>
            <w:r w:rsidRPr="00B41755">
              <w:rPr>
                <w:color w:val="000000"/>
                <w:sz w:val="12"/>
                <w:szCs w:val="12"/>
                <w:lang w:eastAsia="ro-RO"/>
              </w:rPr>
              <w:t>nesemnificativ</w:t>
            </w:r>
          </w:p>
        </w:tc>
      </w:tr>
      <w:tr w:rsidR="005E5CF0" w:rsidRPr="00541510" w14:paraId="7A437B55" w14:textId="0F8A3B16" w:rsidTr="008C2ACC">
        <w:trPr>
          <w:trHeight w:val="827"/>
        </w:trPr>
        <w:tc>
          <w:tcPr>
            <w:tcW w:w="674" w:type="dxa"/>
            <w:vMerge/>
            <w:tcBorders>
              <w:top w:val="nil"/>
              <w:bottom w:val="single" w:sz="4" w:space="0" w:color="000000"/>
              <w:right w:val="single" w:sz="8" w:space="0" w:color="000000"/>
            </w:tcBorders>
          </w:tcPr>
          <w:p w14:paraId="2AD1B12E" w14:textId="77777777" w:rsidR="005E5CF0" w:rsidRPr="00536642" w:rsidRDefault="005E5CF0" w:rsidP="005E5CF0">
            <w:pPr>
              <w:ind w:left="-27" w:firstLine="3"/>
              <w:rPr>
                <w:sz w:val="12"/>
                <w:szCs w:val="12"/>
              </w:rPr>
            </w:pPr>
          </w:p>
        </w:tc>
        <w:tc>
          <w:tcPr>
            <w:tcW w:w="722" w:type="dxa"/>
            <w:vMerge/>
            <w:tcBorders>
              <w:top w:val="nil"/>
              <w:left w:val="single" w:sz="8" w:space="0" w:color="000000"/>
              <w:bottom w:val="single" w:sz="8" w:space="0" w:color="000000"/>
              <w:right w:val="single" w:sz="4" w:space="0" w:color="000000"/>
            </w:tcBorders>
          </w:tcPr>
          <w:p w14:paraId="4986EFD4" w14:textId="77777777" w:rsidR="005E5CF0" w:rsidRPr="00536642" w:rsidRDefault="005E5CF0" w:rsidP="005E5CF0">
            <w:pPr>
              <w:ind w:left="-27" w:firstLine="3"/>
              <w:rPr>
                <w:sz w:val="12"/>
                <w:szCs w:val="12"/>
              </w:rPr>
            </w:pPr>
          </w:p>
        </w:tc>
        <w:tc>
          <w:tcPr>
            <w:tcW w:w="527" w:type="dxa"/>
            <w:vMerge/>
            <w:tcBorders>
              <w:top w:val="nil"/>
              <w:left w:val="single" w:sz="4" w:space="0" w:color="000000"/>
              <w:bottom w:val="single" w:sz="8" w:space="0" w:color="000000"/>
              <w:right w:val="single" w:sz="4" w:space="0" w:color="000000"/>
            </w:tcBorders>
          </w:tcPr>
          <w:p w14:paraId="58AB61BE" w14:textId="77777777" w:rsidR="005E5CF0" w:rsidRPr="00536642" w:rsidRDefault="005E5CF0" w:rsidP="005E5CF0">
            <w:pPr>
              <w:ind w:left="-27" w:firstLine="3"/>
              <w:rPr>
                <w:sz w:val="12"/>
                <w:szCs w:val="12"/>
              </w:rPr>
            </w:pPr>
          </w:p>
        </w:tc>
        <w:tc>
          <w:tcPr>
            <w:tcW w:w="719" w:type="dxa"/>
            <w:vMerge/>
            <w:tcBorders>
              <w:top w:val="nil"/>
              <w:left w:val="single" w:sz="4" w:space="0" w:color="000000"/>
              <w:bottom w:val="single" w:sz="8" w:space="0" w:color="000000"/>
              <w:right w:val="single" w:sz="4" w:space="0" w:color="000000"/>
            </w:tcBorders>
          </w:tcPr>
          <w:p w14:paraId="41D1AC09" w14:textId="77777777" w:rsidR="005E5CF0" w:rsidRPr="00536642" w:rsidRDefault="005E5CF0" w:rsidP="005E5CF0">
            <w:pPr>
              <w:ind w:left="-27" w:firstLine="3"/>
              <w:rPr>
                <w:sz w:val="12"/>
                <w:szCs w:val="12"/>
              </w:rPr>
            </w:pPr>
          </w:p>
        </w:tc>
        <w:tc>
          <w:tcPr>
            <w:tcW w:w="412" w:type="dxa"/>
            <w:vMerge/>
            <w:tcBorders>
              <w:top w:val="nil"/>
              <w:left w:val="single" w:sz="4" w:space="0" w:color="000000"/>
              <w:bottom w:val="single" w:sz="8" w:space="0" w:color="000000"/>
              <w:right w:val="single" w:sz="4" w:space="0" w:color="000000"/>
            </w:tcBorders>
          </w:tcPr>
          <w:p w14:paraId="23C1B255" w14:textId="77777777" w:rsidR="005E5CF0" w:rsidRPr="00536642" w:rsidRDefault="005E5CF0" w:rsidP="005E5CF0">
            <w:pPr>
              <w:ind w:left="-27" w:firstLine="3"/>
              <w:rPr>
                <w:sz w:val="12"/>
                <w:szCs w:val="12"/>
              </w:rPr>
            </w:pPr>
          </w:p>
        </w:tc>
        <w:tc>
          <w:tcPr>
            <w:tcW w:w="642" w:type="dxa"/>
            <w:vMerge/>
            <w:tcBorders>
              <w:top w:val="nil"/>
              <w:left w:val="single" w:sz="4" w:space="0" w:color="000000"/>
              <w:bottom w:val="single" w:sz="8" w:space="0" w:color="000000"/>
              <w:right w:val="single" w:sz="4" w:space="0" w:color="000000"/>
            </w:tcBorders>
          </w:tcPr>
          <w:p w14:paraId="58E33148" w14:textId="77777777" w:rsidR="005E5CF0" w:rsidRPr="00536642" w:rsidRDefault="005E5CF0" w:rsidP="005E5CF0">
            <w:pPr>
              <w:ind w:left="-27" w:firstLine="3"/>
              <w:rPr>
                <w:sz w:val="12"/>
                <w:szCs w:val="12"/>
              </w:rPr>
            </w:pPr>
          </w:p>
        </w:tc>
        <w:tc>
          <w:tcPr>
            <w:tcW w:w="316" w:type="dxa"/>
            <w:vMerge/>
            <w:tcBorders>
              <w:top w:val="nil"/>
              <w:left w:val="single" w:sz="4" w:space="0" w:color="000000"/>
              <w:bottom w:val="single" w:sz="8" w:space="0" w:color="000000"/>
              <w:right w:val="single" w:sz="4" w:space="0" w:color="000000"/>
            </w:tcBorders>
          </w:tcPr>
          <w:p w14:paraId="1EE67F29" w14:textId="77777777" w:rsidR="005E5CF0" w:rsidRPr="00536642" w:rsidRDefault="005E5CF0" w:rsidP="005E5CF0">
            <w:pPr>
              <w:ind w:left="-27" w:firstLine="3"/>
              <w:rPr>
                <w:sz w:val="12"/>
                <w:szCs w:val="12"/>
              </w:rPr>
            </w:pPr>
          </w:p>
        </w:tc>
        <w:tc>
          <w:tcPr>
            <w:tcW w:w="701" w:type="dxa"/>
            <w:vMerge/>
            <w:tcBorders>
              <w:top w:val="nil"/>
              <w:left w:val="single" w:sz="4" w:space="0" w:color="000000"/>
              <w:bottom w:val="single" w:sz="8" w:space="0" w:color="000000"/>
              <w:right w:val="single" w:sz="4" w:space="0" w:color="000000"/>
            </w:tcBorders>
          </w:tcPr>
          <w:p w14:paraId="0BA8FFDF" w14:textId="77777777" w:rsidR="005E5CF0" w:rsidRPr="00536642" w:rsidRDefault="005E5CF0" w:rsidP="005E5CF0">
            <w:pPr>
              <w:ind w:left="-27" w:firstLine="3"/>
              <w:rPr>
                <w:sz w:val="12"/>
                <w:szCs w:val="12"/>
              </w:rPr>
            </w:pPr>
          </w:p>
        </w:tc>
        <w:tc>
          <w:tcPr>
            <w:tcW w:w="732" w:type="dxa"/>
            <w:vMerge/>
            <w:tcBorders>
              <w:top w:val="nil"/>
              <w:left w:val="single" w:sz="4" w:space="0" w:color="000000"/>
              <w:bottom w:val="single" w:sz="8" w:space="0" w:color="000000"/>
              <w:right w:val="single" w:sz="4" w:space="0" w:color="000000"/>
            </w:tcBorders>
          </w:tcPr>
          <w:p w14:paraId="6D6CB56C" w14:textId="77777777" w:rsidR="005E5CF0" w:rsidRPr="00536642" w:rsidRDefault="005E5CF0" w:rsidP="005E5CF0">
            <w:pPr>
              <w:ind w:left="-27" w:firstLine="3"/>
              <w:rPr>
                <w:sz w:val="12"/>
                <w:szCs w:val="12"/>
              </w:rPr>
            </w:pPr>
          </w:p>
        </w:tc>
        <w:tc>
          <w:tcPr>
            <w:tcW w:w="650" w:type="dxa"/>
            <w:vMerge/>
            <w:tcBorders>
              <w:top w:val="nil"/>
              <w:left w:val="single" w:sz="4" w:space="0" w:color="000000"/>
              <w:bottom w:val="single" w:sz="8" w:space="0" w:color="000000"/>
              <w:right w:val="single" w:sz="4" w:space="0" w:color="000000"/>
            </w:tcBorders>
          </w:tcPr>
          <w:p w14:paraId="7E78DEE6" w14:textId="77777777" w:rsidR="005E5CF0" w:rsidRPr="00536642" w:rsidRDefault="005E5CF0" w:rsidP="005E5CF0">
            <w:pPr>
              <w:ind w:left="-27" w:firstLine="3"/>
              <w:rPr>
                <w:sz w:val="12"/>
                <w:szCs w:val="12"/>
              </w:rPr>
            </w:pPr>
          </w:p>
        </w:tc>
        <w:tc>
          <w:tcPr>
            <w:tcW w:w="688" w:type="dxa"/>
            <w:vMerge/>
            <w:tcBorders>
              <w:top w:val="nil"/>
              <w:left w:val="single" w:sz="4" w:space="0" w:color="000000"/>
              <w:bottom w:val="single" w:sz="8" w:space="0" w:color="000000"/>
              <w:right w:val="single" w:sz="4" w:space="0" w:color="000000"/>
            </w:tcBorders>
          </w:tcPr>
          <w:p w14:paraId="7E0C28B1" w14:textId="77777777" w:rsidR="005E5CF0" w:rsidRPr="00536642" w:rsidRDefault="005E5CF0" w:rsidP="005E5CF0">
            <w:pPr>
              <w:ind w:left="-27" w:firstLine="3"/>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33821A58" w14:textId="77777777" w:rsidR="005E5CF0" w:rsidRPr="00536642" w:rsidRDefault="005E5CF0" w:rsidP="005E5CF0">
            <w:pPr>
              <w:pStyle w:val="TableParagraph"/>
              <w:ind w:left="-27" w:firstLine="3"/>
              <w:rPr>
                <w:b/>
                <w:sz w:val="12"/>
                <w:szCs w:val="12"/>
              </w:rPr>
            </w:pPr>
          </w:p>
          <w:p w14:paraId="2139682E" w14:textId="77777777" w:rsidR="005E5CF0" w:rsidRPr="00536642" w:rsidRDefault="005E5CF0" w:rsidP="005E5CF0">
            <w:pPr>
              <w:pStyle w:val="TableParagraph"/>
              <w:ind w:left="-27" w:firstLine="3"/>
              <w:rPr>
                <w:b/>
                <w:sz w:val="12"/>
                <w:szCs w:val="12"/>
              </w:rPr>
            </w:pPr>
          </w:p>
          <w:p w14:paraId="325E67C1" w14:textId="77777777" w:rsidR="005E5CF0" w:rsidRPr="00536642" w:rsidRDefault="005E5CF0" w:rsidP="005E5CF0">
            <w:pPr>
              <w:pStyle w:val="TableParagraph"/>
              <w:ind w:left="-27" w:firstLine="3"/>
              <w:rPr>
                <w:sz w:val="12"/>
                <w:szCs w:val="12"/>
              </w:rPr>
            </w:pPr>
            <w:r w:rsidRPr="00536642">
              <w:rPr>
                <w:spacing w:val="-2"/>
                <w:sz w:val="12"/>
                <w:szCs w:val="12"/>
              </w:rPr>
              <w:t>Suprafață</w:t>
            </w:r>
            <w:r w:rsidRPr="00536642">
              <w:rPr>
                <w:spacing w:val="40"/>
                <w:sz w:val="12"/>
                <w:szCs w:val="12"/>
              </w:rPr>
              <w:t xml:space="preserve"> </w:t>
            </w:r>
            <w:r w:rsidRPr="00536642">
              <w:rPr>
                <w:spacing w:val="-2"/>
                <w:sz w:val="12"/>
                <w:szCs w:val="12"/>
              </w:rPr>
              <w:t>habitat</w:t>
            </w:r>
          </w:p>
        </w:tc>
        <w:tc>
          <w:tcPr>
            <w:tcW w:w="862" w:type="dxa"/>
            <w:gridSpan w:val="2"/>
            <w:tcBorders>
              <w:top w:val="single" w:sz="4" w:space="0" w:color="000000"/>
              <w:left w:val="single" w:sz="4" w:space="0" w:color="000000"/>
              <w:bottom w:val="single" w:sz="4" w:space="0" w:color="000000"/>
              <w:right w:val="single" w:sz="4" w:space="0" w:color="000000"/>
            </w:tcBorders>
          </w:tcPr>
          <w:p w14:paraId="6ABF360C" w14:textId="77777777" w:rsidR="005E5CF0" w:rsidRPr="00536642" w:rsidRDefault="005E5CF0" w:rsidP="005E5CF0">
            <w:pPr>
              <w:pStyle w:val="TableParagraph"/>
              <w:ind w:left="-27" w:firstLine="3"/>
              <w:rPr>
                <w:b/>
                <w:sz w:val="12"/>
                <w:szCs w:val="12"/>
              </w:rPr>
            </w:pPr>
          </w:p>
          <w:p w14:paraId="44894985" w14:textId="77777777" w:rsidR="005E5CF0" w:rsidRPr="00536642" w:rsidRDefault="005E5CF0" w:rsidP="005E5CF0">
            <w:pPr>
              <w:pStyle w:val="TableParagraph"/>
              <w:spacing w:before="70"/>
              <w:ind w:left="-27" w:firstLine="3"/>
              <w:rPr>
                <w:b/>
                <w:sz w:val="12"/>
                <w:szCs w:val="12"/>
              </w:rPr>
            </w:pPr>
          </w:p>
          <w:p w14:paraId="61D64104" w14:textId="77777777" w:rsidR="005E5CF0" w:rsidRPr="00536642" w:rsidRDefault="005E5CF0" w:rsidP="005E5CF0">
            <w:pPr>
              <w:pStyle w:val="TableParagraph"/>
              <w:ind w:left="-27" w:firstLine="3"/>
              <w:rPr>
                <w:sz w:val="12"/>
                <w:szCs w:val="12"/>
              </w:rPr>
            </w:pPr>
            <w:r w:rsidRPr="00536642">
              <w:rPr>
                <w:spacing w:val="-5"/>
                <w:sz w:val="12"/>
                <w:szCs w:val="12"/>
              </w:rPr>
              <w:t>Ha</w:t>
            </w:r>
          </w:p>
        </w:tc>
        <w:tc>
          <w:tcPr>
            <w:tcW w:w="559" w:type="dxa"/>
            <w:gridSpan w:val="2"/>
            <w:tcBorders>
              <w:top w:val="single" w:sz="4" w:space="0" w:color="000000"/>
              <w:left w:val="single" w:sz="4" w:space="0" w:color="000000"/>
              <w:bottom w:val="single" w:sz="4" w:space="0" w:color="000000"/>
              <w:right w:val="single" w:sz="4" w:space="0" w:color="000000"/>
            </w:tcBorders>
          </w:tcPr>
          <w:p w14:paraId="73891E27" w14:textId="77777777" w:rsidR="005E5CF0" w:rsidRPr="00536642" w:rsidRDefault="005E5CF0" w:rsidP="005E5CF0">
            <w:pPr>
              <w:pStyle w:val="TableParagraph"/>
              <w:spacing w:before="1"/>
              <w:ind w:left="-27" w:firstLine="3"/>
              <w:rPr>
                <w:b/>
                <w:sz w:val="12"/>
                <w:szCs w:val="12"/>
              </w:rPr>
            </w:pPr>
          </w:p>
          <w:p w14:paraId="6E56A6FD" w14:textId="77777777" w:rsidR="005E5CF0" w:rsidRPr="00536642" w:rsidRDefault="005E5CF0" w:rsidP="005E5CF0">
            <w:pPr>
              <w:pStyle w:val="TableParagraph"/>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40"/>
                <w:sz w:val="12"/>
                <w:szCs w:val="12"/>
              </w:rPr>
              <w:t xml:space="preserve"> </w:t>
            </w:r>
            <w:r w:rsidRPr="00536642">
              <w:rPr>
                <w:spacing w:val="-2"/>
                <w:sz w:val="12"/>
                <w:szCs w:val="12"/>
              </w:rPr>
              <w:t>definit</w:t>
            </w:r>
            <w:r w:rsidRPr="00536642">
              <w:rPr>
                <w:spacing w:val="40"/>
                <w:sz w:val="12"/>
                <w:szCs w:val="12"/>
              </w:rPr>
              <w:t xml:space="preserve"> </w:t>
            </w:r>
            <w:r w:rsidRPr="00536642">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0D513C9D" w14:textId="77777777" w:rsidR="005E5CF0" w:rsidRPr="00536642" w:rsidRDefault="005E5CF0" w:rsidP="005E5CF0">
            <w:pPr>
              <w:pStyle w:val="TableParagraph"/>
              <w:ind w:left="-27" w:firstLine="3"/>
              <w:rPr>
                <w:b/>
                <w:sz w:val="12"/>
                <w:szCs w:val="12"/>
              </w:rPr>
            </w:pPr>
          </w:p>
          <w:p w14:paraId="008EFA87" w14:textId="77777777" w:rsidR="005E5CF0" w:rsidRPr="00536642" w:rsidRDefault="005E5CF0" w:rsidP="005E5CF0">
            <w:pPr>
              <w:pStyle w:val="TableParagraph"/>
              <w:ind w:left="-27" w:firstLine="3"/>
              <w:rPr>
                <w:b/>
                <w:sz w:val="12"/>
                <w:szCs w:val="12"/>
              </w:rPr>
            </w:pPr>
          </w:p>
          <w:p w14:paraId="082DB5F5" w14:textId="77777777" w:rsidR="005E5CF0" w:rsidRPr="00536642" w:rsidRDefault="005E5CF0" w:rsidP="005E5CF0">
            <w:pPr>
              <w:pStyle w:val="TableParagraph"/>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5CAA3239" w14:textId="77777777" w:rsidR="005E5CF0" w:rsidRPr="00536642" w:rsidRDefault="005E5CF0" w:rsidP="005E5CF0">
            <w:pPr>
              <w:pStyle w:val="TableParagraph"/>
              <w:ind w:left="-27" w:firstLine="3"/>
              <w:rPr>
                <w:b/>
                <w:sz w:val="12"/>
                <w:szCs w:val="12"/>
              </w:rPr>
            </w:pPr>
          </w:p>
          <w:p w14:paraId="08559F39" w14:textId="77777777" w:rsidR="005E5CF0" w:rsidRPr="00536642" w:rsidRDefault="005E5CF0" w:rsidP="005E5CF0">
            <w:pPr>
              <w:pStyle w:val="TableParagraph"/>
              <w:ind w:left="-27" w:firstLine="3"/>
              <w:rPr>
                <w:b/>
                <w:sz w:val="12"/>
                <w:szCs w:val="12"/>
              </w:rPr>
            </w:pPr>
          </w:p>
          <w:p w14:paraId="57C9F5B8" w14:textId="77777777" w:rsidR="005E5CF0" w:rsidRPr="00536642" w:rsidRDefault="005E5CF0" w:rsidP="005E5CF0">
            <w:pPr>
              <w:pStyle w:val="TableParagraph"/>
              <w:ind w:left="-27" w:firstLine="3"/>
              <w:rPr>
                <w:sz w:val="12"/>
                <w:szCs w:val="12"/>
              </w:rPr>
            </w:pPr>
            <w:r w:rsidRPr="00536642">
              <w:rPr>
                <w:spacing w:val="-2"/>
                <w:sz w:val="12"/>
                <w:szCs w:val="12"/>
              </w:rPr>
              <w:t>Cel</w:t>
            </w:r>
            <w:r w:rsidRPr="00536642">
              <w:rPr>
                <w:spacing w:val="-6"/>
                <w:sz w:val="12"/>
                <w:szCs w:val="12"/>
              </w:rPr>
              <w:t xml:space="preserve"> </w:t>
            </w:r>
            <w:r w:rsidRPr="00536642">
              <w:rPr>
                <w:spacing w:val="-2"/>
                <w:sz w:val="12"/>
                <w:szCs w:val="12"/>
              </w:rPr>
              <w:t>puțin</w:t>
            </w:r>
            <w:r w:rsidRPr="00536642">
              <w:rPr>
                <w:spacing w:val="40"/>
                <w:sz w:val="12"/>
                <w:szCs w:val="12"/>
              </w:rPr>
              <w:t xml:space="preserve"> </w:t>
            </w:r>
            <w:r w:rsidRPr="00536642">
              <w:rPr>
                <w:spacing w:val="-2"/>
                <w:sz w:val="12"/>
                <w:szCs w:val="12"/>
              </w:rPr>
              <w:t>269,90</w:t>
            </w:r>
          </w:p>
        </w:tc>
        <w:tc>
          <w:tcPr>
            <w:tcW w:w="482" w:type="dxa"/>
            <w:gridSpan w:val="2"/>
            <w:tcBorders>
              <w:top w:val="single" w:sz="4" w:space="0" w:color="000000"/>
              <w:left w:val="single" w:sz="4" w:space="0" w:color="000000"/>
              <w:bottom w:val="single" w:sz="4" w:space="0" w:color="000000"/>
              <w:right w:val="single" w:sz="4" w:space="0" w:color="000000"/>
            </w:tcBorders>
          </w:tcPr>
          <w:p w14:paraId="79E46D88" w14:textId="77777777" w:rsidR="005E5CF0" w:rsidRPr="00536642" w:rsidRDefault="005E5CF0" w:rsidP="005E5CF0">
            <w:pPr>
              <w:pStyle w:val="TableParagraph"/>
              <w:ind w:left="-27" w:firstLine="3"/>
              <w:rPr>
                <w:b/>
                <w:sz w:val="12"/>
                <w:szCs w:val="12"/>
              </w:rPr>
            </w:pPr>
          </w:p>
          <w:p w14:paraId="4B4AE481" w14:textId="77777777" w:rsidR="005E5CF0" w:rsidRPr="00536642" w:rsidRDefault="005E5CF0" w:rsidP="005E5CF0">
            <w:pPr>
              <w:pStyle w:val="TableParagraph"/>
              <w:spacing w:before="70"/>
              <w:ind w:left="-27" w:firstLine="3"/>
              <w:rPr>
                <w:b/>
                <w:sz w:val="12"/>
                <w:szCs w:val="12"/>
              </w:rPr>
            </w:pPr>
          </w:p>
          <w:p w14:paraId="132D0A7F" w14:textId="77777777" w:rsidR="005E5CF0" w:rsidRPr="00536642" w:rsidRDefault="005E5CF0" w:rsidP="005E5CF0">
            <w:pPr>
              <w:pStyle w:val="TableParagraph"/>
              <w:ind w:left="-27" w:firstLine="3"/>
              <w:rPr>
                <w:sz w:val="12"/>
                <w:szCs w:val="12"/>
              </w:rPr>
            </w:pPr>
            <w:r w:rsidRPr="00536642">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41F8779D" w14:textId="77777777" w:rsidR="005E5CF0" w:rsidRPr="00536642" w:rsidRDefault="005E5CF0" w:rsidP="005E5CF0">
            <w:pPr>
              <w:pStyle w:val="TableParagraph"/>
              <w:ind w:left="-27" w:firstLine="3"/>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40"/>
                <w:sz w:val="12"/>
                <w:szCs w:val="12"/>
              </w:rPr>
              <w:t xml:space="preserve"> </w:t>
            </w:r>
            <w:r w:rsidRPr="00536642">
              <w:rPr>
                <w:spacing w:val="-2"/>
                <w:sz w:val="12"/>
                <w:szCs w:val="12"/>
              </w:rPr>
              <w:t>modificări</w:t>
            </w:r>
          </w:p>
          <w:p w14:paraId="741194D4" w14:textId="77777777" w:rsidR="005E5CF0" w:rsidRPr="00536642" w:rsidRDefault="005E5CF0" w:rsidP="005E5CF0">
            <w:pPr>
              <w:pStyle w:val="TableParagraph"/>
              <w:spacing w:line="140" w:lineRule="exact"/>
              <w:ind w:left="-27" w:firstLine="3"/>
              <w:rPr>
                <w:sz w:val="12"/>
                <w:szCs w:val="12"/>
              </w:rPr>
            </w:pPr>
            <w:r w:rsidRPr="00536642">
              <w:rPr>
                <w:sz w:val="12"/>
                <w:szCs w:val="12"/>
              </w:rPr>
              <w:t>asupra</w:t>
            </w:r>
            <w:r w:rsidRPr="00536642">
              <w:rPr>
                <w:spacing w:val="-8"/>
                <w:sz w:val="12"/>
                <w:szCs w:val="12"/>
              </w:rPr>
              <w:t xml:space="preserve"> </w:t>
            </w:r>
            <w:r w:rsidRPr="00536642">
              <w:rPr>
                <w:sz w:val="12"/>
                <w:szCs w:val="12"/>
              </w:rPr>
              <w:t>acestui</w:t>
            </w:r>
            <w:r w:rsidRPr="00536642">
              <w:rPr>
                <w:spacing w:val="40"/>
                <w:sz w:val="12"/>
                <w:szCs w:val="12"/>
              </w:rPr>
              <w:t xml:space="preserve"> </w:t>
            </w:r>
            <w:r w:rsidRPr="00536642">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61877E34" w14:textId="77777777" w:rsidR="005E5CF0" w:rsidRPr="00536642" w:rsidRDefault="005E5CF0" w:rsidP="005E5CF0">
            <w:pPr>
              <w:pStyle w:val="TableParagraph"/>
              <w:ind w:left="-27" w:firstLine="3"/>
              <w:rPr>
                <w:b/>
                <w:sz w:val="12"/>
                <w:szCs w:val="12"/>
              </w:rPr>
            </w:pPr>
          </w:p>
          <w:p w14:paraId="26016E07" w14:textId="77777777" w:rsidR="005E5CF0" w:rsidRPr="00536642" w:rsidRDefault="005E5CF0" w:rsidP="005E5CF0">
            <w:pPr>
              <w:pStyle w:val="TableParagraph"/>
              <w:spacing w:before="70"/>
              <w:ind w:left="-27" w:firstLine="3"/>
              <w:rPr>
                <w:b/>
                <w:sz w:val="12"/>
                <w:szCs w:val="12"/>
              </w:rPr>
            </w:pPr>
          </w:p>
          <w:p w14:paraId="1FE6D3EB" w14:textId="77777777" w:rsidR="005E5CF0" w:rsidRPr="00536642" w:rsidRDefault="005E5CF0" w:rsidP="005E5CF0">
            <w:pPr>
              <w:pStyle w:val="TableParagraph"/>
              <w:ind w:left="-27" w:firstLine="3"/>
              <w:rPr>
                <w:sz w:val="12"/>
                <w:szCs w:val="12"/>
              </w:rPr>
            </w:pPr>
            <w:r w:rsidRPr="00536642">
              <w:rPr>
                <w:spacing w:val="-10"/>
                <w:sz w:val="12"/>
                <w:szCs w:val="12"/>
              </w:rPr>
              <w:t>%</w:t>
            </w:r>
          </w:p>
        </w:tc>
        <w:tc>
          <w:tcPr>
            <w:tcW w:w="719" w:type="dxa"/>
            <w:gridSpan w:val="4"/>
            <w:tcBorders>
              <w:top w:val="single" w:sz="4" w:space="0" w:color="000000"/>
              <w:left w:val="single" w:sz="4" w:space="0" w:color="000000"/>
              <w:bottom w:val="single" w:sz="4" w:space="0" w:color="000000"/>
              <w:right w:val="single" w:sz="4" w:space="0" w:color="000000"/>
            </w:tcBorders>
          </w:tcPr>
          <w:p w14:paraId="755C9BE2" w14:textId="77777777" w:rsidR="005E5CF0" w:rsidRPr="00536642" w:rsidRDefault="005E5CF0" w:rsidP="005E5CF0">
            <w:pPr>
              <w:pStyle w:val="TableParagraph"/>
              <w:ind w:left="-27" w:firstLine="3"/>
              <w:rPr>
                <w:b/>
                <w:sz w:val="12"/>
                <w:szCs w:val="12"/>
              </w:rPr>
            </w:pPr>
          </w:p>
          <w:p w14:paraId="7CD5322C" w14:textId="77777777" w:rsidR="005E5CF0" w:rsidRPr="00536642" w:rsidRDefault="005E5CF0" w:rsidP="005E5CF0">
            <w:pPr>
              <w:pStyle w:val="TableParagraph"/>
              <w:ind w:left="-27" w:firstLine="3"/>
              <w:rPr>
                <w:b/>
                <w:sz w:val="12"/>
                <w:szCs w:val="12"/>
              </w:rPr>
            </w:pPr>
          </w:p>
          <w:p w14:paraId="19F2B29B" w14:textId="77777777" w:rsidR="005E5CF0" w:rsidRPr="00536642" w:rsidRDefault="005E5CF0" w:rsidP="005E5CF0">
            <w:pPr>
              <w:pStyle w:val="TableParagraph"/>
              <w:ind w:left="-27" w:firstLine="3"/>
              <w:rPr>
                <w:sz w:val="12"/>
                <w:szCs w:val="12"/>
              </w:rPr>
            </w:pPr>
            <w:r w:rsidRPr="00536642">
              <w:rPr>
                <w:spacing w:val="-2"/>
                <w:sz w:val="12"/>
                <w:szCs w:val="12"/>
              </w:rPr>
              <w:t>nesemnifi</w:t>
            </w:r>
            <w:r w:rsidRPr="00536642">
              <w:rPr>
                <w:spacing w:val="40"/>
                <w:sz w:val="12"/>
                <w:szCs w:val="12"/>
              </w:rPr>
              <w:t xml:space="preserve"> </w:t>
            </w:r>
            <w:r w:rsidRPr="00536642">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0EBA9816" w14:textId="77777777" w:rsidR="005E5CF0" w:rsidRPr="00536642" w:rsidRDefault="005E5CF0" w:rsidP="005E5CF0">
            <w:pPr>
              <w:pStyle w:val="TableParagraph"/>
              <w:ind w:left="-27" w:firstLine="3"/>
              <w:rPr>
                <w:b/>
                <w:sz w:val="12"/>
                <w:szCs w:val="12"/>
              </w:rPr>
            </w:pPr>
          </w:p>
          <w:p w14:paraId="27694B2D" w14:textId="77777777" w:rsidR="005E5CF0" w:rsidRPr="00536642" w:rsidRDefault="005E5CF0" w:rsidP="005E5CF0">
            <w:pPr>
              <w:pStyle w:val="TableParagraph"/>
              <w:spacing w:before="70"/>
              <w:ind w:left="-27" w:firstLine="3"/>
              <w:rPr>
                <w:b/>
                <w:sz w:val="12"/>
                <w:szCs w:val="12"/>
              </w:rPr>
            </w:pPr>
          </w:p>
          <w:p w14:paraId="0D75C642" w14:textId="77777777" w:rsidR="005E5CF0" w:rsidRPr="00536642" w:rsidRDefault="005E5CF0" w:rsidP="005E5CF0">
            <w:pPr>
              <w:pStyle w:val="TableParagraph"/>
              <w:ind w:left="-27" w:firstLine="3"/>
              <w:rPr>
                <w:sz w:val="12"/>
                <w:szCs w:val="12"/>
              </w:rPr>
            </w:pPr>
            <w:r w:rsidRPr="00536642">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45097B5B" w14:textId="4967B0FF" w:rsidR="005E5CF0" w:rsidRPr="00536642" w:rsidRDefault="005E5CF0" w:rsidP="005E5CF0">
            <w:pPr>
              <w:pStyle w:val="TableParagraph"/>
              <w:ind w:left="-27" w:firstLine="3"/>
              <w:rPr>
                <w:b/>
                <w:sz w:val="12"/>
                <w:szCs w:val="12"/>
              </w:rPr>
            </w:pPr>
            <w:r>
              <w:rPr>
                <w:color w:val="000000"/>
                <w:sz w:val="12"/>
                <w:szCs w:val="12"/>
                <w:lang w:eastAsia="ro-RO"/>
              </w:rPr>
              <w:t>evitarea</w:t>
            </w:r>
            <w:r w:rsidRPr="00B41755">
              <w:rPr>
                <w:color w:val="000000"/>
                <w:sz w:val="12"/>
                <w:szCs w:val="12"/>
                <w:lang w:eastAsia="ro-RO"/>
              </w:rPr>
              <w:t xml:space="preserve"> autorizării simultane a mai multor parchte alăturate(în ua-uri învecinate)</w:t>
            </w:r>
          </w:p>
        </w:tc>
        <w:tc>
          <w:tcPr>
            <w:tcW w:w="852" w:type="dxa"/>
            <w:gridSpan w:val="2"/>
            <w:tcBorders>
              <w:top w:val="single" w:sz="4" w:space="0" w:color="000000"/>
              <w:left w:val="single" w:sz="4" w:space="0" w:color="000000"/>
              <w:bottom w:val="single" w:sz="4" w:space="0" w:color="000000"/>
              <w:right w:val="single" w:sz="4" w:space="0" w:color="000000"/>
            </w:tcBorders>
            <w:vAlign w:val="center"/>
          </w:tcPr>
          <w:p w14:paraId="17CE2D06" w14:textId="29FDF95C" w:rsidR="005E5CF0" w:rsidRPr="00536642" w:rsidRDefault="005E5CF0" w:rsidP="005E5CF0">
            <w:pPr>
              <w:pStyle w:val="TableParagraph"/>
              <w:ind w:left="-27" w:firstLine="3"/>
              <w:rPr>
                <w:b/>
                <w:sz w:val="12"/>
                <w:szCs w:val="12"/>
              </w:rPr>
            </w:pPr>
            <w:r w:rsidRPr="00B41755">
              <w:rPr>
                <w:color w:val="000000"/>
                <w:sz w:val="12"/>
                <w:szCs w:val="12"/>
                <w:lang w:eastAsia="ro-RO"/>
              </w:rPr>
              <w:t>nesemnificativ</w:t>
            </w:r>
          </w:p>
        </w:tc>
      </w:tr>
      <w:tr w:rsidR="00BE0D59" w:rsidRPr="00541510" w14:paraId="7DF29C6E" w14:textId="5BA20649" w:rsidTr="008C2ACC">
        <w:trPr>
          <w:trHeight w:val="822"/>
        </w:trPr>
        <w:tc>
          <w:tcPr>
            <w:tcW w:w="674" w:type="dxa"/>
            <w:vMerge/>
            <w:tcBorders>
              <w:top w:val="nil"/>
              <w:bottom w:val="single" w:sz="4" w:space="0" w:color="000000"/>
              <w:right w:val="single" w:sz="8" w:space="0" w:color="000000"/>
            </w:tcBorders>
          </w:tcPr>
          <w:p w14:paraId="09DF7646" w14:textId="77777777" w:rsidR="00BE0D59" w:rsidRPr="00536642" w:rsidRDefault="00BE0D59" w:rsidP="00BE0D59">
            <w:pPr>
              <w:ind w:left="-27" w:firstLine="3"/>
              <w:rPr>
                <w:sz w:val="12"/>
                <w:szCs w:val="12"/>
              </w:rPr>
            </w:pPr>
          </w:p>
        </w:tc>
        <w:tc>
          <w:tcPr>
            <w:tcW w:w="722" w:type="dxa"/>
            <w:vMerge/>
            <w:tcBorders>
              <w:top w:val="nil"/>
              <w:left w:val="single" w:sz="8" w:space="0" w:color="000000"/>
              <w:bottom w:val="single" w:sz="8" w:space="0" w:color="000000"/>
              <w:right w:val="single" w:sz="4" w:space="0" w:color="000000"/>
            </w:tcBorders>
          </w:tcPr>
          <w:p w14:paraId="5CC921C9" w14:textId="77777777" w:rsidR="00BE0D59" w:rsidRPr="00536642" w:rsidRDefault="00BE0D59" w:rsidP="00BE0D59">
            <w:pPr>
              <w:ind w:left="-27" w:firstLine="3"/>
              <w:rPr>
                <w:sz w:val="12"/>
                <w:szCs w:val="12"/>
              </w:rPr>
            </w:pPr>
          </w:p>
        </w:tc>
        <w:tc>
          <w:tcPr>
            <w:tcW w:w="527" w:type="dxa"/>
            <w:vMerge/>
            <w:tcBorders>
              <w:top w:val="nil"/>
              <w:left w:val="single" w:sz="4" w:space="0" w:color="000000"/>
              <w:bottom w:val="single" w:sz="8" w:space="0" w:color="000000"/>
              <w:right w:val="single" w:sz="4" w:space="0" w:color="000000"/>
            </w:tcBorders>
          </w:tcPr>
          <w:p w14:paraId="2B220B5D" w14:textId="77777777" w:rsidR="00BE0D59" w:rsidRPr="00536642" w:rsidRDefault="00BE0D59" w:rsidP="00BE0D59">
            <w:pPr>
              <w:ind w:left="-27" w:firstLine="3"/>
              <w:rPr>
                <w:sz w:val="12"/>
                <w:szCs w:val="12"/>
              </w:rPr>
            </w:pPr>
          </w:p>
        </w:tc>
        <w:tc>
          <w:tcPr>
            <w:tcW w:w="719" w:type="dxa"/>
            <w:vMerge/>
            <w:tcBorders>
              <w:top w:val="nil"/>
              <w:left w:val="single" w:sz="4" w:space="0" w:color="000000"/>
              <w:bottom w:val="single" w:sz="8" w:space="0" w:color="000000"/>
              <w:right w:val="single" w:sz="4" w:space="0" w:color="000000"/>
            </w:tcBorders>
          </w:tcPr>
          <w:p w14:paraId="541AC57A" w14:textId="77777777" w:rsidR="00BE0D59" w:rsidRPr="00536642" w:rsidRDefault="00BE0D59" w:rsidP="00BE0D59">
            <w:pPr>
              <w:ind w:left="-27" w:firstLine="3"/>
              <w:rPr>
                <w:sz w:val="12"/>
                <w:szCs w:val="12"/>
              </w:rPr>
            </w:pPr>
          </w:p>
        </w:tc>
        <w:tc>
          <w:tcPr>
            <w:tcW w:w="412" w:type="dxa"/>
            <w:vMerge/>
            <w:tcBorders>
              <w:top w:val="nil"/>
              <w:left w:val="single" w:sz="4" w:space="0" w:color="000000"/>
              <w:bottom w:val="single" w:sz="8" w:space="0" w:color="000000"/>
              <w:right w:val="single" w:sz="4" w:space="0" w:color="000000"/>
            </w:tcBorders>
          </w:tcPr>
          <w:p w14:paraId="2216B93B" w14:textId="77777777" w:rsidR="00BE0D59" w:rsidRPr="00536642" w:rsidRDefault="00BE0D59" w:rsidP="00BE0D59">
            <w:pPr>
              <w:ind w:left="-27" w:firstLine="3"/>
              <w:rPr>
                <w:sz w:val="12"/>
                <w:szCs w:val="12"/>
              </w:rPr>
            </w:pPr>
          </w:p>
        </w:tc>
        <w:tc>
          <w:tcPr>
            <w:tcW w:w="642" w:type="dxa"/>
            <w:vMerge/>
            <w:tcBorders>
              <w:top w:val="nil"/>
              <w:left w:val="single" w:sz="4" w:space="0" w:color="000000"/>
              <w:bottom w:val="single" w:sz="8" w:space="0" w:color="000000"/>
              <w:right w:val="single" w:sz="4" w:space="0" w:color="000000"/>
            </w:tcBorders>
          </w:tcPr>
          <w:p w14:paraId="5CCCD317" w14:textId="77777777" w:rsidR="00BE0D59" w:rsidRPr="00536642" w:rsidRDefault="00BE0D59" w:rsidP="00BE0D59">
            <w:pPr>
              <w:ind w:left="-27" w:firstLine="3"/>
              <w:rPr>
                <w:sz w:val="12"/>
                <w:szCs w:val="12"/>
              </w:rPr>
            </w:pPr>
          </w:p>
        </w:tc>
        <w:tc>
          <w:tcPr>
            <w:tcW w:w="316" w:type="dxa"/>
            <w:vMerge/>
            <w:tcBorders>
              <w:top w:val="nil"/>
              <w:left w:val="single" w:sz="4" w:space="0" w:color="000000"/>
              <w:bottom w:val="single" w:sz="8" w:space="0" w:color="000000"/>
              <w:right w:val="single" w:sz="4" w:space="0" w:color="000000"/>
            </w:tcBorders>
          </w:tcPr>
          <w:p w14:paraId="38CAFE36" w14:textId="77777777" w:rsidR="00BE0D59" w:rsidRPr="00536642" w:rsidRDefault="00BE0D59" w:rsidP="00BE0D59">
            <w:pPr>
              <w:ind w:left="-27" w:firstLine="3"/>
              <w:rPr>
                <w:sz w:val="12"/>
                <w:szCs w:val="12"/>
              </w:rPr>
            </w:pPr>
          </w:p>
        </w:tc>
        <w:tc>
          <w:tcPr>
            <w:tcW w:w="701" w:type="dxa"/>
            <w:vMerge/>
            <w:tcBorders>
              <w:top w:val="nil"/>
              <w:left w:val="single" w:sz="4" w:space="0" w:color="000000"/>
              <w:bottom w:val="single" w:sz="8" w:space="0" w:color="000000"/>
              <w:right w:val="single" w:sz="4" w:space="0" w:color="000000"/>
            </w:tcBorders>
          </w:tcPr>
          <w:p w14:paraId="5E8723D3" w14:textId="77777777" w:rsidR="00BE0D59" w:rsidRPr="00536642" w:rsidRDefault="00BE0D59" w:rsidP="00BE0D59">
            <w:pPr>
              <w:ind w:left="-27" w:firstLine="3"/>
              <w:rPr>
                <w:sz w:val="12"/>
                <w:szCs w:val="12"/>
              </w:rPr>
            </w:pPr>
          </w:p>
        </w:tc>
        <w:tc>
          <w:tcPr>
            <w:tcW w:w="732" w:type="dxa"/>
            <w:vMerge/>
            <w:tcBorders>
              <w:top w:val="nil"/>
              <w:left w:val="single" w:sz="4" w:space="0" w:color="000000"/>
              <w:bottom w:val="single" w:sz="8" w:space="0" w:color="000000"/>
              <w:right w:val="single" w:sz="4" w:space="0" w:color="000000"/>
            </w:tcBorders>
          </w:tcPr>
          <w:p w14:paraId="01763710" w14:textId="77777777" w:rsidR="00BE0D59" w:rsidRPr="00536642" w:rsidRDefault="00BE0D59" w:rsidP="00BE0D59">
            <w:pPr>
              <w:ind w:left="-27" w:firstLine="3"/>
              <w:rPr>
                <w:sz w:val="12"/>
                <w:szCs w:val="12"/>
              </w:rPr>
            </w:pPr>
          </w:p>
        </w:tc>
        <w:tc>
          <w:tcPr>
            <w:tcW w:w="650" w:type="dxa"/>
            <w:vMerge/>
            <w:tcBorders>
              <w:top w:val="nil"/>
              <w:left w:val="single" w:sz="4" w:space="0" w:color="000000"/>
              <w:bottom w:val="single" w:sz="8" w:space="0" w:color="000000"/>
              <w:right w:val="single" w:sz="4" w:space="0" w:color="000000"/>
            </w:tcBorders>
          </w:tcPr>
          <w:p w14:paraId="2F2B1962" w14:textId="77777777" w:rsidR="00BE0D59" w:rsidRPr="00536642" w:rsidRDefault="00BE0D59" w:rsidP="00BE0D59">
            <w:pPr>
              <w:ind w:left="-27" w:firstLine="3"/>
              <w:rPr>
                <w:sz w:val="12"/>
                <w:szCs w:val="12"/>
              </w:rPr>
            </w:pPr>
          </w:p>
        </w:tc>
        <w:tc>
          <w:tcPr>
            <w:tcW w:w="688" w:type="dxa"/>
            <w:vMerge/>
            <w:tcBorders>
              <w:top w:val="nil"/>
              <w:left w:val="single" w:sz="4" w:space="0" w:color="000000"/>
              <w:bottom w:val="single" w:sz="8" w:space="0" w:color="000000"/>
              <w:right w:val="single" w:sz="4" w:space="0" w:color="000000"/>
            </w:tcBorders>
          </w:tcPr>
          <w:p w14:paraId="2379A3C4" w14:textId="77777777" w:rsidR="00BE0D59" w:rsidRPr="00536642" w:rsidRDefault="00BE0D59" w:rsidP="00BE0D59">
            <w:pPr>
              <w:ind w:left="-27" w:firstLine="3"/>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0C8C490C" w14:textId="77777777" w:rsidR="00BE0D59" w:rsidRPr="00536642" w:rsidRDefault="00BE0D59" w:rsidP="00BE0D59">
            <w:pPr>
              <w:pStyle w:val="TableParagraph"/>
              <w:spacing w:before="65"/>
              <w:ind w:left="-27" w:firstLine="3"/>
              <w:rPr>
                <w:sz w:val="12"/>
                <w:szCs w:val="12"/>
              </w:rPr>
            </w:pPr>
            <w:r w:rsidRPr="00536642">
              <w:rPr>
                <w:spacing w:val="-2"/>
                <w:sz w:val="12"/>
                <w:szCs w:val="12"/>
              </w:rPr>
              <w:t>Tendința</w:t>
            </w:r>
            <w:r w:rsidRPr="00536642">
              <w:rPr>
                <w:spacing w:val="40"/>
                <w:sz w:val="12"/>
                <w:szCs w:val="12"/>
              </w:rPr>
              <w:t xml:space="preserve"> </w:t>
            </w:r>
            <w:r w:rsidRPr="00536642">
              <w:rPr>
                <w:sz w:val="12"/>
                <w:szCs w:val="12"/>
              </w:rPr>
              <w:t>gradului</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pacing w:val="-2"/>
                <w:sz w:val="12"/>
                <w:szCs w:val="12"/>
              </w:rPr>
              <w:t>fragmentare</w:t>
            </w:r>
            <w:r w:rsidRPr="00536642">
              <w:rPr>
                <w:spacing w:val="40"/>
                <w:sz w:val="12"/>
                <w:szCs w:val="12"/>
              </w:rPr>
              <w:t xml:space="preserve"> </w:t>
            </w:r>
            <w:r w:rsidRPr="00536642">
              <w:rPr>
                <w:sz w:val="12"/>
                <w:szCs w:val="12"/>
              </w:rPr>
              <w:t>a</w:t>
            </w:r>
            <w:r w:rsidRPr="00536642">
              <w:rPr>
                <w:spacing w:val="-8"/>
                <w:sz w:val="12"/>
                <w:szCs w:val="12"/>
              </w:rPr>
              <w:t xml:space="preserve"> </w:t>
            </w:r>
            <w:r w:rsidRPr="00536642">
              <w:rPr>
                <w:sz w:val="12"/>
                <w:szCs w:val="12"/>
              </w:rPr>
              <w:t>habitatului</w:t>
            </w:r>
            <w:r w:rsidRPr="00536642">
              <w:rPr>
                <w:spacing w:val="40"/>
                <w:sz w:val="12"/>
                <w:szCs w:val="12"/>
              </w:rPr>
              <w:t xml:space="preserve"> </w:t>
            </w:r>
            <w:r w:rsidRPr="00536642">
              <w:rPr>
                <w:spacing w:val="-2"/>
                <w:sz w:val="12"/>
                <w:szCs w:val="12"/>
              </w:rPr>
              <w:t>speciei</w:t>
            </w:r>
          </w:p>
        </w:tc>
        <w:tc>
          <w:tcPr>
            <w:tcW w:w="862" w:type="dxa"/>
            <w:gridSpan w:val="2"/>
            <w:tcBorders>
              <w:top w:val="single" w:sz="4" w:space="0" w:color="000000"/>
              <w:left w:val="single" w:sz="4" w:space="0" w:color="000000"/>
              <w:bottom w:val="single" w:sz="4" w:space="0" w:color="000000"/>
              <w:right w:val="single" w:sz="4" w:space="0" w:color="000000"/>
            </w:tcBorders>
          </w:tcPr>
          <w:p w14:paraId="7CDAFAFB" w14:textId="77777777" w:rsidR="00BE0D59" w:rsidRPr="00536642" w:rsidRDefault="00BE0D59" w:rsidP="00BE0D59">
            <w:pPr>
              <w:pStyle w:val="TableParagraph"/>
              <w:ind w:left="-27" w:firstLine="3"/>
              <w:rPr>
                <w:b/>
                <w:sz w:val="12"/>
                <w:szCs w:val="12"/>
              </w:rPr>
            </w:pPr>
          </w:p>
          <w:p w14:paraId="77DB586B" w14:textId="77777777" w:rsidR="00BE0D59" w:rsidRPr="00536642" w:rsidRDefault="00BE0D59" w:rsidP="00BE0D59">
            <w:pPr>
              <w:pStyle w:val="TableParagraph"/>
              <w:spacing w:before="65"/>
              <w:ind w:left="-27" w:firstLine="3"/>
              <w:rPr>
                <w:b/>
                <w:sz w:val="12"/>
                <w:szCs w:val="12"/>
              </w:rPr>
            </w:pPr>
          </w:p>
          <w:p w14:paraId="34DBF263" w14:textId="77777777" w:rsidR="00BE0D59" w:rsidRPr="00536642" w:rsidRDefault="00BE0D59" w:rsidP="00BE0D59">
            <w:pPr>
              <w:pStyle w:val="TableParagraph"/>
              <w:spacing w:before="1"/>
              <w:ind w:left="-27" w:firstLine="3"/>
              <w:rPr>
                <w:sz w:val="12"/>
                <w:szCs w:val="12"/>
              </w:rPr>
            </w:pPr>
            <w:r w:rsidRPr="00536642">
              <w:rPr>
                <w:sz w:val="12"/>
                <w:szCs w:val="12"/>
              </w:rPr>
              <w:t>%</w:t>
            </w:r>
            <w:r w:rsidRPr="00536642">
              <w:rPr>
                <w:spacing w:val="1"/>
                <w:sz w:val="12"/>
                <w:szCs w:val="12"/>
              </w:rPr>
              <w:t xml:space="preserve"> </w:t>
            </w:r>
            <w:r w:rsidRPr="00536642">
              <w:rPr>
                <w:spacing w:val="-2"/>
                <w:sz w:val="12"/>
                <w:szCs w:val="12"/>
              </w:rPr>
              <w:t>schimbare</w:t>
            </w:r>
          </w:p>
        </w:tc>
        <w:tc>
          <w:tcPr>
            <w:tcW w:w="559" w:type="dxa"/>
            <w:gridSpan w:val="2"/>
            <w:tcBorders>
              <w:top w:val="single" w:sz="4" w:space="0" w:color="000000"/>
              <w:left w:val="single" w:sz="4" w:space="0" w:color="000000"/>
              <w:bottom w:val="single" w:sz="4" w:space="0" w:color="000000"/>
              <w:right w:val="single" w:sz="4" w:space="0" w:color="000000"/>
            </w:tcBorders>
          </w:tcPr>
          <w:p w14:paraId="74EEA0FE" w14:textId="77777777" w:rsidR="00BE0D59" w:rsidRPr="00536642" w:rsidRDefault="00BE0D59" w:rsidP="00BE0D59">
            <w:pPr>
              <w:pStyle w:val="TableParagraph"/>
              <w:spacing w:before="135"/>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40"/>
                <w:sz w:val="12"/>
                <w:szCs w:val="12"/>
              </w:rPr>
              <w:t xml:space="preserve"> </w:t>
            </w:r>
            <w:r w:rsidRPr="00536642">
              <w:rPr>
                <w:spacing w:val="-2"/>
                <w:sz w:val="12"/>
                <w:szCs w:val="12"/>
              </w:rPr>
              <w:t>definit</w:t>
            </w:r>
            <w:r w:rsidRPr="00536642">
              <w:rPr>
                <w:spacing w:val="40"/>
                <w:sz w:val="12"/>
                <w:szCs w:val="12"/>
              </w:rPr>
              <w:t xml:space="preserve"> </w:t>
            </w:r>
            <w:r w:rsidRPr="00536642">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01A33919" w14:textId="77777777" w:rsidR="00BE0D59" w:rsidRPr="00536642" w:rsidRDefault="00BE0D59" w:rsidP="00BE0D59">
            <w:pPr>
              <w:pStyle w:val="TableParagraph"/>
              <w:spacing w:before="134"/>
              <w:ind w:left="-27" w:firstLine="3"/>
              <w:rPr>
                <w:b/>
                <w:sz w:val="12"/>
                <w:szCs w:val="12"/>
              </w:rPr>
            </w:pPr>
          </w:p>
          <w:p w14:paraId="6DD21B44" w14:textId="77777777" w:rsidR="00BE0D59" w:rsidRPr="00536642" w:rsidRDefault="00BE0D59" w:rsidP="00BE0D59">
            <w:pPr>
              <w:pStyle w:val="TableParagraph"/>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306CFFD5" w14:textId="77777777" w:rsidR="00BE0D59" w:rsidRPr="00536642" w:rsidRDefault="00BE0D59" w:rsidP="00BE0D59">
            <w:pPr>
              <w:pStyle w:val="TableParagraph"/>
              <w:ind w:left="-27" w:firstLine="3"/>
              <w:rPr>
                <w:b/>
                <w:sz w:val="12"/>
                <w:szCs w:val="12"/>
              </w:rPr>
            </w:pPr>
          </w:p>
          <w:p w14:paraId="609F649F" w14:textId="77777777" w:rsidR="00BE0D59" w:rsidRPr="00536642" w:rsidRDefault="00BE0D59" w:rsidP="00BE0D59">
            <w:pPr>
              <w:pStyle w:val="TableParagraph"/>
              <w:spacing w:before="65"/>
              <w:ind w:left="-27" w:firstLine="3"/>
              <w:rPr>
                <w:b/>
                <w:sz w:val="12"/>
                <w:szCs w:val="12"/>
              </w:rPr>
            </w:pPr>
          </w:p>
          <w:p w14:paraId="5DE40439" w14:textId="77777777" w:rsidR="00BE0D59" w:rsidRPr="00536642" w:rsidRDefault="00BE0D59" w:rsidP="00BE0D59">
            <w:pPr>
              <w:pStyle w:val="TableParagraph"/>
              <w:spacing w:before="1"/>
              <w:ind w:left="-27" w:firstLine="3"/>
              <w:rPr>
                <w:sz w:val="12"/>
                <w:szCs w:val="12"/>
              </w:rPr>
            </w:pPr>
            <w:r w:rsidRPr="00536642">
              <w:rPr>
                <w:spacing w:val="-2"/>
                <w:sz w:val="12"/>
                <w:szCs w:val="12"/>
              </w:rPr>
              <w:t>stabilă</w:t>
            </w:r>
          </w:p>
        </w:tc>
        <w:tc>
          <w:tcPr>
            <w:tcW w:w="482" w:type="dxa"/>
            <w:gridSpan w:val="2"/>
            <w:tcBorders>
              <w:top w:val="single" w:sz="4" w:space="0" w:color="000000"/>
              <w:left w:val="single" w:sz="4" w:space="0" w:color="000000"/>
              <w:bottom w:val="single" w:sz="4" w:space="0" w:color="000000"/>
              <w:right w:val="single" w:sz="4" w:space="0" w:color="000000"/>
            </w:tcBorders>
          </w:tcPr>
          <w:p w14:paraId="0F82DE18" w14:textId="77777777" w:rsidR="00BE0D59" w:rsidRPr="00536642" w:rsidRDefault="00BE0D59" w:rsidP="00BE0D59">
            <w:pPr>
              <w:pStyle w:val="TableParagraph"/>
              <w:ind w:left="-27" w:firstLine="3"/>
              <w:rPr>
                <w:b/>
                <w:sz w:val="12"/>
                <w:szCs w:val="12"/>
              </w:rPr>
            </w:pPr>
          </w:p>
          <w:p w14:paraId="2A8EFAF6" w14:textId="77777777" w:rsidR="00BE0D59" w:rsidRPr="00536642" w:rsidRDefault="00BE0D59" w:rsidP="00BE0D59">
            <w:pPr>
              <w:pStyle w:val="TableParagraph"/>
              <w:spacing w:before="65"/>
              <w:ind w:left="-27" w:firstLine="3"/>
              <w:rPr>
                <w:b/>
                <w:sz w:val="12"/>
                <w:szCs w:val="12"/>
              </w:rPr>
            </w:pPr>
          </w:p>
          <w:p w14:paraId="4A3E8AB4" w14:textId="77777777" w:rsidR="00BE0D59" w:rsidRPr="00536642" w:rsidRDefault="00BE0D59" w:rsidP="00BE0D59">
            <w:pPr>
              <w:pStyle w:val="TableParagraph"/>
              <w:spacing w:before="1"/>
              <w:ind w:left="-27" w:firstLine="3"/>
              <w:rPr>
                <w:sz w:val="12"/>
                <w:szCs w:val="12"/>
              </w:rPr>
            </w:pPr>
            <w:r w:rsidRPr="00536642">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5C5C0556" w14:textId="77777777" w:rsidR="00BE0D59" w:rsidRPr="00536642" w:rsidRDefault="00BE0D59" w:rsidP="00BE0D59">
            <w:pPr>
              <w:pStyle w:val="TableParagraph"/>
              <w:ind w:left="-27" w:firstLine="3"/>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40"/>
                <w:sz w:val="12"/>
                <w:szCs w:val="12"/>
              </w:rPr>
              <w:t xml:space="preserve"> </w:t>
            </w:r>
            <w:r w:rsidRPr="00536642">
              <w:rPr>
                <w:spacing w:val="-2"/>
                <w:sz w:val="12"/>
                <w:szCs w:val="12"/>
              </w:rPr>
              <w:t>modificări</w:t>
            </w:r>
          </w:p>
          <w:p w14:paraId="5145AE4D" w14:textId="77777777" w:rsidR="00BE0D59" w:rsidRPr="00536642" w:rsidRDefault="00BE0D59" w:rsidP="00BE0D59">
            <w:pPr>
              <w:pStyle w:val="TableParagraph"/>
              <w:spacing w:line="140" w:lineRule="exact"/>
              <w:ind w:left="-27" w:firstLine="3"/>
              <w:rPr>
                <w:sz w:val="12"/>
                <w:szCs w:val="12"/>
              </w:rPr>
            </w:pPr>
            <w:r w:rsidRPr="00536642">
              <w:rPr>
                <w:sz w:val="12"/>
                <w:szCs w:val="12"/>
              </w:rPr>
              <w:t>asupra</w:t>
            </w:r>
            <w:r w:rsidRPr="00536642">
              <w:rPr>
                <w:spacing w:val="-8"/>
                <w:sz w:val="12"/>
                <w:szCs w:val="12"/>
              </w:rPr>
              <w:t xml:space="preserve"> </w:t>
            </w:r>
            <w:r w:rsidRPr="00536642">
              <w:rPr>
                <w:sz w:val="12"/>
                <w:szCs w:val="12"/>
              </w:rPr>
              <w:t>acestui</w:t>
            </w:r>
            <w:r w:rsidRPr="00536642">
              <w:rPr>
                <w:spacing w:val="40"/>
                <w:sz w:val="12"/>
                <w:szCs w:val="12"/>
              </w:rPr>
              <w:t xml:space="preserve"> </w:t>
            </w:r>
            <w:r w:rsidRPr="00536642">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793C95B0" w14:textId="77777777" w:rsidR="00BE0D59" w:rsidRPr="00536642" w:rsidRDefault="00BE0D59" w:rsidP="00BE0D59">
            <w:pPr>
              <w:pStyle w:val="TableParagraph"/>
              <w:ind w:left="-27" w:firstLine="3"/>
              <w:rPr>
                <w:sz w:val="12"/>
                <w:szCs w:val="12"/>
              </w:rPr>
            </w:pPr>
          </w:p>
        </w:tc>
        <w:tc>
          <w:tcPr>
            <w:tcW w:w="719" w:type="dxa"/>
            <w:gridSpan w:val="4"/>
            <w:tcBorders>
              <w:top w:val="single" w:sz="4" w:space="0" w:color="000000"/>
              <w:left w:val="single" w:sz="4" w:space="0" w:color="000000"/>
              <w:bottom w:val="single" w:sz="4" w:space="0" w:color="000000"/>
              <w:right w:val="single" w:sz="4" w:space="0" w:color="000000"/>
            </w:tcBorders>
          </w:tcPr>
          <w:p w14:paraId="24477959" w14:textId="77777777" w:rsidR="00BE0D59" w:rsidRPr="00536642" w:rsidRDefault="00BE0D59" w:rsidP="00BE0D59">
            <w:pPr>
              <w:pStyle w:val="TableParagraph"/>
              <w:spacing w:before="134"/>
              <w:ind w:left="-27" w:firstLine="3"/>
              <w:rPr>
                <w:b/>
                <w:sz w:val="12"/>
                <w:szCs w:val="12"/>
              </w:rPr>
            </w:pPr>
          </w:p>
          <w:p w14:paraId="65072146" w14:textId="77777777" w:rsidR="00BE0D59" w:rsidRPr="00536642" w:rsidRDefault="00BE0D59" w:rsidP="00BE0D59">
            <w:pPr>
              <w:pStyle w:val="TableParagraph"/>
              <w:ind w:left="-27" w:firstLine="3"/>
              <w:rPr>
                <w:sz w:val="12"/>
                <w:szCs w:val="12"/>
              </w:rPr>
            </w:pPr>
            <w:r w:rsidRPr="00536642">
              <w:rPr>
                <w:spacing w:val="-2"/>
                <w:sz w:val="12"/>
                <w:szCs w:val="12"/>
              </w:rPr>
              <w:t>nesemnifi</w:t>
            </w:r>
            <w:r w:rsidRPr="00536642">
              <w:rPr>
                <w:spacing w:val="40"/>
                <w:sz w:val="12"/>
                <w:szCs w:val="12"/>
              </w:rPr>
              <w:t xml:space="preserve"> </w:t>
            </w:r>
            <w:r w:rsidRPr="00536642">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5D946161" w14:textId="77777777" w:rsidR="00BE0D59" w:rsidRPr="00536642" w:rsidRDefault="00BE0D59" w:rsidP="00BE0D59">
            <w:pPr>
              <w:pStyle w:val="TableParagraph"/>
              <w:ind w:left="-27" w:firstLine="3"/>
              <w:rPr>
                <w:b/>
                <w:sz w:val="12"/>
                <w:szCs w:val="12"/>
              </w:rPr>
            </w:pPr>
          </w:p>
          <w:p w14:paraId="2068B61C" w14:textId="77777777" w:rsidR="00BE0D59" w:rsidRPr="00536642" w:rsidRDefault="00BE0D59" w:rsidP="00BE0D59">
            <w:pPr>
              <w:pStyle w:val="TableParagraph"/>
              <w:spacing w:before="65"/>
              <w:ind w:left="-27" w:firstLine="3"/>
              <w:rPr>
                <w:b/>
                <w:sz w:val="12"/>
                <w:szCs w:val="12"/>
              </w:rPr>
            </w:pPr>
          </w:p>
          <w:p w14:paraId="6C1F0AEA" w14:textId="77777777" w:rsidR="00BE0D59" w:rsidRPr="00536642" w:rsidRDefault="00BE0D59" w:rsidP="00BE0D59">
            <w:pPr>
              <w:pStyle w:val="TableParagraph"/>
              <w:spacing w:before="1"/>
              <w:ind w:left="-27" w:firstLine="3"/>
              <w:rPr>
                <w:sz w:val="12"/>
                <w:szCs w:val="12"/>
              </w:rPr>
            </w:pPr>
            <w:r w:rsidRPr="00536642">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71D806D1" w14:textId="4819ADE8" w:rsidR="00BE0D59" w:rsidRPr="00536642" w:rsidRDefault="00BE0D59" w:rsidP="00BE0D59">
            <w:pPr>
              <w:pStyle w:val="TableParagraph"/>
              <w:ind w:left="-27" w:firstLine="3"/>
              <w:rPr>
                <w:b/>
                <w:sz w:val="12"/>
                <w:szCs w:val="12"/>
              </w:rPr>
            </w:pPr>
            <w:r w:rsidRPr="00B41755">
              <w:rPr>
                <w:color w:val="000000"/>
                <w:sz w:val="12"/>
                <w:szCs w:val="12"/>
                <w:lang w:eastAsia="ro-RO"/>
              </w:rPr>
              <w:t>-</w:t>
            </w:r>
          </w:p>
        </w:tc>
        <w:tc>
          <w:tcPr>
            <w:tcW w:w="852" w:type="dxa"/>
            <w:gridSpan w:val="2"/>
            <w:tcBorders>
              <w:top w:val="single" w:sz="4" w:space="0" w:color="000000"/>
              <w:left w:val="single" w:sz="4" w:space="0" w:color="000000"/>
              <w:bottom w:val="single" w:sz="4" w:space="0" w:color="000000"/>
              <w:right w:val="single" w:sz="4" w:space="0" w:color="000000"/>
            </w:tcBorders>
            <w:vAlign w:val="center"/>
          </w:tcPr>
          <w:p w14:paraId="078A7A23" w14:textId="1C317613" w:rsidR="00BE0D59" w:rsidRPr="00536642" w:rsidRDefault="00BE0D59" w:rsidP="00BE0D59">
            <w:pPr>
              <w:pStyle w:val="TableParagraph"/>
              <w:ind w:left="-27" w:firstLine="3"/>
              <w:rPr>
                <w:b/>
                <w:sz w:val="12"/>
                <w:szCs w:val="12"/>
              </w:rPr>
            </w:pPr>
            <w:r w:rsidRPr="00B41755">
              <w:rPr>
                <w:color w:val="000000"/>
                <w:sz w:val="12"/>
                <w:szCs w:val="12"/>
                <w:lang w:eastAsia="ro-RO"/>
              </w:rPr>
              <w:t>nesemnificativ</w:t>
            </w:r>
          </w:p>
        </w:tc>
      </w:tr>
      <w:tr w:rsidR="00BE0D59" w:rsidRPr="00541510" w14:paraId="6ED7DB47" w14:textId="667C4E14" w:rsidTr="008C2ACC">
        <w:trPr>
          <w:trHeight w:val="1096"/>
        </w:trPr>
        <w:tc>
          <w:tcPr>
            <w:tcW w:w="674" w:type="dxa"/>
            <w:vMerge/>
            <w:tcBorders>
              <w:top w:val="nil"/>
              <w:bottom w:val="single" w:sz="4" w:space="0" w:color="000000"/>
              <w:right w:val="single" w:sz="8" w:space="0" w:color="000000"/>
            </w:tcBorders>
          </w:tcPr>
          <w:p w14:paraId="5F6817AD" w14:textId="77777777" w:rsidR="00BE0D59" w:rsidRPr="00536642" w:rsidRDefault="00BE0D59" w:rsidP="00BE0D59">
            <w:pPr>
              <w:ind w:left="-27" w:firstLine="3"/>
              <w:rPr>
                <w:sz w:val="12"/>
                <w:szCs w:val="12"/>
              </w:rPr>
            </w:pPr>
          </w:p>
        </w:tc>
        <w:tc>
          <w:tcPr>
            <w:tcW w:w="722" w:type="dxa"/>
            <w:vMerge/>
            <w:tcBorders>
              <w:top w:val="nil"/>
              <w:left w:val="single" w:sz="8" w:space="0" w:color="000000"/>
              <w:bottom w:val="single" w:sz="8" w:space="0" w:color="000000"/>
              <w:right w:val="single" w:sz="4" w:space="0" w:color="000000"/>
            </w:tcBorders>
          </w:tcPr>
          <w:p w14:paraId="37614175" w14:textId="77777777" w:rsidR="00BE0D59" w:rsidRPr="00536642" w:rsidRDefault="00BE0D59" w:rsidP="00BE0D59">
            <w:pPr>
              <w:ind w:left="-27" w:firstLine="3"/>
              <w:rPr>
                <w:sz w:val="12"/>
                <w:szCs w:val="12"/>
              </w:rPr>
            </w:pPr>
          </w:p>
        </w:tc>
        <w:tc>
          <w:tcPr>
            <w:tcW w:w="527" w:type="dxa"/>
            <w:vMerge/>
            <w:tcBorders>
              <w:top w:val="nil"/>
              <w:left w:val="single" w:sz="4" w:space="0" w:color="000000"/>
              <w:bottom w:val="single" w:sz="8" w:space="0" w:color="000000"/>
              <w:right w:val="single" w:sz="4" w:space="0" w:color="000000"/>
            </w:tcBorders>
          </w:tcPr>
          <w:p w14:paraId="2918F7C7" w14:textId="77777777" w:rsidR="00BE0D59" w:rsidRPr="00536642" w:rsidRDefault="00BE0D59" w:rsidP="00BE0D59">
            <w:pPr>
              <w:ind w:left="-27" w:firstLine="3"/>
              <w:rPr>
                <w:sz w:val="12"/>
                <w:szCs w:val="12"/>
              </w:rPr>
            </w:pPr>
          </w:p>
        </w:tc>
        <w:tc>
          <w:tcPr>
            <w:tcW w:w="719" w:type="dxa"/>
            <w:vMerge/>
            <w:tcBorders>
              <w:top w:val="nil"/>
              <w:left w:val="single" w:sz="4" w:space="0" w:color="000000"/>
              <w:bottom w:val="single" w:sz="8" w:space="0" w:color="000000"/>
              <w:right w:val="single" w:sz="4" w:space="0" w:color="000000"/>
            </w:tcBorders>
          </w:tcPr>
          <w:p w14:paraId="3DE651B4" w14:textId="77777777" w:rsidR="00BE0D59" w:rsidRPr="00536642" w:rsidRDefault="00BE0D59" w:rsidP="00BE0D59">
            <w:pPr>
              <w:ind w:left="-27" w:firstLine="3"/>
              <w:rPr>
                <w:sz w:val="12"/>
                <w:szCs w:val="12"/>
              </w:rPr>
            </w:pPr>
          </w:p>
        </w:tc>
        <w:tc>
          <w:tcPr>
            <w:tcW w:w="412" w:type="dxa"/>
            <w:vMerge/>
            <w:tcBorders>
              <w:top w:val="nil"/>
              <w:left w:val="single" w:sz="4" w:space="0" w:color="000000"/>
              <w:bottom w:val="single" w:sz="8" w:space="0" w:color="000000"/>
              <w:right w:val="single" w:sz="4" w:space="0" w:color="000000"/>
            </w:tcBorders>
          </w:tcPr>
          <w:p w14:paraId="47D93A03" w14:textId="77777777" w:rsidR="00BE0D59" w:rsidRPr="00536642" w:rsidRDefault="00BE0D59" w:rsidP="00BE0D59">
            <w:pPr>
              <w:ind w:left="-27" w:firstLine="3"/>
              <w:rPr>
                <w:sz w:val="12"/>
                <w:szCs w:val="12"/>
              </w:rPr>
            </w:pPr>
          </w:p>
        </w:tc>
        <w:tc>
          <w:tcPr>
            <w:tcW w:w="642" w:type="dxa"/>
            <w:vMerge/>
            <w:tcBorders>
              <w:top w:val="nil"/>
              <w:left w:val="single" w:sz="4" w:space="0" w:color="000000"/>
              <w:bottom w:val="single" w:sz="8" w:space="0" w:color="000000"/>
              <w:right w:val="single" w:sz="4" w:space="0" w:color="000000"/>
            </w:tcBorders>
          </w:tcPr>
          <w:p w14:paraId="739353D6" w14:textId="77777777" w:rsidR="00BE0D59" w:rsidRPr="00536642" w:rsidRDefault="00BE0D59" w:rsidP="00BE0D59">
            <w:pPr>
              <w:ind w:left="-27" w:firstLine="3"/>
              <w:rPr>
                <w:sz w:val="12"/>
                <w:szCs w:val="12"/>
              </w:rPr>
            </w:pPr>
          </w:p>
        </w:tc>
        <w:tc>
          <w:tcPr>
            <w:tcW w:w="316" w:type="dxa"/>
            <w:vMerge/>
            <w:tcBorders>
              <w:top w:val="nil"/>
              <w:left w:val="single" w:sz="4" w:space="0" w:color="000000"/>
              <w:bottom w:val="single" w:sz="8" w:space="0" w:color="000000"/>
              <w:right w:val="single" w:sz="4" w:space="0" w:color="000000"/>
            </w:tcBorders>
          </w:tcPr>
          <w:p w14:paraId="76043545" w14:textId="77777777" w:rsidR="00BE0D59" w:rsidRPr="00536642" w:rsidRDefault="00BE0D59" w:rsidP="00BE0D59">
            <w:pPr>
              <w:ind w:left="-27" w:firstLine="3"/>
              <w:rPr>
                <w:sz w:val="12"/>
                <w:szCs w:val="12"/>
              </w:rPr>
            </w:pPr>
          </w:p>
        </w:tc>
        <w:tc>
          <w:tcPr>
            <w:tcW w:w="701" w:type="dxa"/>
            <w:vMerge/>
            <w:tcBorders>
              <w:top w:val="nil"/>
              <w:left w:val="single" w:sz="4" w:space="0" w:color="000000"/>
              <w:bottom w:val="single" w:sz="8" w:space="0" w:color="000000"/>
              <w:right w:val="single" w:sz="4" w:space="0" w:color="000000"/>
            </w:tcBorders>
          </w:tcPr>
          <w:p w14:paraId="1A7C9413" w14:textId="77777777" w:rsidR="00BE0D59" w:rsidRPr="00536642" w:rsidRDefault="00BE0D59" w:rsidP="00BE0D59">
            <w:pPr>
              <w:ind w:left="-27" w:firstLine="3"/>
              <w:rPr>
                <w:sz w:val="12"/>
                <w:szCs w:val="12"/>
              </w:rPr>
            </w:pPr>
          </w:p>
        </w:tc>
        <w:tc>
          <w:tcPr>
            <w:tcW w:w="732" w:type="dxa"/>
            <w:vMerge/>
            <w:tcBorders>
              <w:top w:val="nil"/>
              <w:left w:val="single" w:sz="4" w:space="0" w:color="000000"/>
              <w:bottom w:val="single" w:sz="8" w:space="0" w:color="000000"/>
              <w:right w:val="single" w:sz="4" w:space="0" w:color="000000"/>
            </w:tcBorders>
          </w:tcPr>
          <w:p w14:paraId="3849680E" w14:textId="77777777" w:rsidR="00BE0D59" w:rsidRPr="00536642" w:rsidRDefault="00BE0D59" w:rsidP="00BE0D59">
            <w:pPr>
              <w:ind w:left="-27" w:firstLine="3"/>
              <w:rPr>
                <w:sz w:val="12"/>
                <w:szCs w:val="12"/>
              </w:rPr>
            </w:pPr>
          </w:p>
        </w:tc>
        <w:tc>
          <w:tcPr>
            <w:tcW w:w="650" w:type="dxa"/>
            <w:vMerge/>
            <w:tcBorders>
              <w:top w:val="nil"/>
              <w:left w:val="single" w:sz="4" w:space="0" w:color="000000"/>
              <w:bottom w:val="single" w:sz="8" w:space="0" w:color="000000"/>
              <w:right w:val="single" w:sz="4" w:space="0" w:color="000000"/>
            </w:tcBorders>
          </w:tcPr>
          <w:p w14:paraId="7329C20A" w14:textId="77777777" w:rsidR="00BE0D59" w:rsidRPr="00536642" w:rsidRDefault="00BE0D59" w:rsidP="00BE0D59">
            <w:pPr>
              <w:ind w:left="-27" w:firstLine="3"/>
              <w:rPr>
                <w:sz w:val="12"/>
                <w:szCs w:val="12"/>
              </w:rPr>
            </w:pPr>
          </w:p>
        </w:tc>
        <w:tc>
          <w:tcPr>
            <w:tcW w:w="688" w:type="dxa"/>
            <w:vMerge/>
            <w:tcBorders>
              <w:top w:val="nil"/>
              <w:left w:val="single" w:sz="4" w:space="0" w:color="000000"/>
              <w:bottom w:val="single" w:sz="8" w:space="0" w:color="000000"/>
              <w:right w:val="single" w:sz="4" w:space="0" w:color="000000"/>
            </w:tcBorders>
          </w:tcPr>
          <w:p w14:paraId="2405FB7C" w14:textId="77777777" w:rsidR="00BE0D59" w:rsidRPr="00536642" w:rsidRDefault="00BE0D59" w:rsidP="00BE0D59">
            <w:pPr>
              <w:ind w:left="-27" w:firstLine="3"/>
              <w:rPr>
                <w:sz w:val="12"/>
                <w:szCs w:val="12"/>
              </w:rPr>
            </w:pPr>
          </w:p>
        </w:tc>
        <w:tc>
          <w:tcPr>
            <w:tcW w:w="873" w:type="dxa"/>
            <w:gridSpan w:val="2"/>
            <w:tcBorders>
              <w:top w:val="single" w:sz="4" w:space="0" w:color="000000"/>
              <w:left w:val="single" w:sz="4" w:space="0" w:color="000000"/>
              <w:bottom w:val="single" w:sz="4" w:space="0" w:color="000000"/>
              <w:right w:val="single" w:sz="4" w:space="0" w:color="000000"/>
            </w:tcBorders>
          </w:tcPr>
          <w:p w14:paraId="148D95A6" w14:textId="77777777" w:rsidR="00BE0D59" w:rsidRPr="00536642" w:rsidRDefault="00BE0D59" w:rsidP="00BE0D59">
            <w:pPr>
              <w:pStyle w:val="TableParagraph"/>
              <w:ind w:left="-27" w:firstLine="3"/>
              <w:rPr>
                <w:b/>
                <w:sz w:val="12"/>
                <w:szCs w:val="12"/>
              </w:rPr>
            </w:pPr>
          </w:p>
          <w:p w14:paraId="16B2AD5E" w14:textId="77777777" w:rsidR="00BE0D59" w:rsidRPr="00536642" w:rsidRDefault="00BE0D59" w:rsidP="00BE0D59">
            <w:pPr>
              <w:pStyle w:val="TableParagraph"/>
              <w:spacing w:before="61"/>
              <w:ind w:left="-27" w:firstLine="3"/>
              <w:rPr>
                <w:b/>
                <w:sz w:val="12"/>
                <w:szCs w:val="12"/>
              </w:rPr>
            </w:pPr>
          </w:p>
          <w:p w14:paraId="5FB19B21" w14:textId="77777777" w:rsidR="00BE0D59" w:rsidRPr="00536642" w:rsidRDefault="00BE0D59" w:rsidP="00BE0D59">
            <w:pPr>
              <w:pStyle w:val="TableParagraph"/>
              <w:ind w:left="-27" w:firstLine="3"/>
              <w:rPr>
                <w:sz w:val="12"/>
                <w:szCs w:val="12"/>
              </w:rPr>
            </w:pPr>
            <w:r w:rsidRPr="00536642">
              <w:rPr>
                <w:spacing w:val="-2"/>
                <w:sz w:val="12"/>
                <w:szCs w:val="12"/>
              </w:rPr>
              <w:t>Densitatea</w:t>
            </w:r>
            <w:r w:rsidRPr="00536642">
              <w:rPr>
                <w:spacing w:val="40"/>
                <w:sz w:val="12"/>
                <w:szCs w:val="12"/>
              </w:rPr>
              <w:t xml:space="preserve"> </w:t>
            </w:r>
            <w:r w:rsidRPr="00536642">
              <w:rPr>
                <w:spacing w:val="-2"/>
                <w:sz w:val="12"/>
                <w:szCs w:val="12"/>
              </w:rPr>
              <w:t>populației</w:t>
            </w:r>
            <w:r w:rsidRPr="00536642">
              <w:rPr>
                <w:spacing w:val="-6"/>
                <w:sz w:val="12"/>
                <w:szCs w:val="12"/>
              </w:rPr>
              <w:t xml:space="preserve"> </w:t>
            </w:r>
            <w:r w:rsidRPr="00536642">
              <w:rPr>
                <w:spacing w:val="-2"/>
                <w:sz w:val="12"/>
                <w:szCs w:val="12"/>
              </w:rPr>
              <w:t>de</w:t>
            </w:r>
            <w:r w:rsidRPr="00536642">
              <w:rPr>
                <w:spacing w:val="40"/>
                <w:sz w:val="12"/>
                <w:szCs w:val="12"/>
              </w:rPr>
              <w:t xml:space="preserve"> </w:t>
            </w:r>
            <w:r w:rsidRPr="00536642">
              <w:rPr>
                <w:spacing w:val="-2"/>
                <w:sz w:val="12"/>
                <w:szCs w:val="12"/>
              </w:rPr>
              <w:t>pradă</w:t>
            </w:r>
          </w:p>
        </w:tc>
        <w:tc>
          <w:tcPr>
            <w:tcW w:w="862" w:type="dxa"/>
            <w:gridSpan w:val="2"/>
            <w:tcBorders>
              <w:top w:val="single" w:sz="4" w:space="0" w:color="000000"/>
              <w:left w:val="single" w:sz="4" w:space="0" w:color="000000"/>
              <w:bottom w:val="single" w:sz="4" w:space="0" w:color="000000"/>
              <w:right w:val="single" w:sz="4" w:space="0" w:color="000000"/>
            </w:tcBorders>
          </w:tcPr>
          <w:p w14:paraId="3B9932BB" w14:textId="77777777" w:rsidR="00BE0D59" w:rsidRPr="00536642" w:rsidRDefault="00BE0D59" w:rsidP="00BE0D59">
            <w:pPr>
              <w:pStyle w:val="TableParagraph"/>
              <w:ind w:left="-27" w:firstLine="3"/>
              <w:rPr>
                <w:b/>
                <w:sz w:val="12"/>
                <w:szCs w:val="12"/>
              </w:rPr>
            </w:pPr>
          </w:p>
          <w:p w14:paraId="7F3BFF6E" w14:textId="77777777" w:rsidR="00BE0D59" w:rsidRPr="00536642" w:rsidRDefault="00BE0D59" w:rsidP="00BE0D59">
            <w:pPr>
              <w:pStyle w:val="TableParagraph"/>
              <w:spacing w:before="130"/>
              <w:ind w:left="-27" w:firstLine="3"/>
              <w:rPr>
                <w:b/>
                <w:sz w:val="12"/>
                <w:szCs w:val="12"/>
              </w:rPr>
            </w:pPr>
          </w:p>
          <w:p w14:paraId="3BC31473" w14:textId="77777777" w:rsidR="00BE0D59" w:rsidRPr="00536642" w:rsidRDefault="00BE0D59" w:rsidP="00BE0D59">
            <w:pPr>
              <w:pStyle w:val="TableParagraph"/>
              <w:ind w:left="-27" w:firstLine="3"/>
              <w:rPr>
                <w:sz w:val="12"/>
                <w:szCs w:val="12"/>
              </w:rPr>
            </w:pPr>
            <w:r w:rsidRPr="00536642">
              <w:rPr>
                <w:spacing w:val="-2"/>
                <w:sz w:val="12"/>
                <w:szCs w:val="12"/>
              </w:rPr>
              <w:t>Număr</w:t>
            </w:r>
            <w:r w:rsidRPr="00536642">
              <w:rPr>
                <w:spacing w:val="40"/>
                <w:sz w:val="12"/>
                <w:szCs w:val="12"/>
              </w:rPr>
              <w:t xml:space="preserve"> </w:t>
            </w:r>
            <w:r w:rsidRPr="00536642">
              <w:rPr>
                <w:spacing w:val="-2"/>
                <w:sz w:val="12"/>
                <w:szCs w:val="12"/>
              </w:rPr>
              <w:t>indivizi/km²</w:t>
            </w:r>
          </w:p>
        </w:tc>
        <w:tc>
          <w:tcPr>
            <w:tcW w:w="559" w:type="dxa"/>
            <w:gridSpan w:val="2"/>
            <w:tcBorders>
              <w:top w:val="single" w:sz="4" w:space="0" w:color="000000"/>
              <w:left w:val="single" w:sz="4" w:space="0" w:color="000000"/>
              <w:bottom w:val="single" w:sz="4" w:space="0" w:color="000000"/>
              <w:right w:val="single" w:sz="4" w:space="0" w:color="000000"/>
            </w:tcBorders>
          </w:tcPr>
          <w:p w14:paraId="45F4526C" w14:textId="77777777" w:rsidR="00BE0D59" w:rsidRPr="00536642" w:rsidRDefault="00BE0D59" w:rsidP="00BE0D59">
            <w:pPr>
              <w:pStyle w:val="TableParagraph"/>
              <w:spacing w:before="131"/>
              <w:ind w:left="-27" w:firstLine="3"/>
              <w:rPr>
                <w:b/>
                <w:sz w:val="12"/>
                <w:szCs w:val="12"/>
              </w:rPr>
            </w:pPr>
          </w:p>
          <w:p w14:paraId="490AE07C" w14:textId="77777777" w:rsidR="00BE0D59" w:rsidRPr="00536642" w:rsidRDefault="00BE0D59" w:rsidP="00BE0D59">
            <w:pPr>
              <w:pStyle w:val="TableParagraph"/>
              <w:spacing w:before="1"/>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40"/>
                <w:sz w:val="12"/>
                <w:szCs w:val="12"/>
              </w:rPr>
              <w:t xml:space="preserve"> </w:t>
            </w:r>
            <w:r w:rsidRPr="00536642">
              <w:rPr>
                <w:spacing w:val="-2"/>
                <w:sz w:val="12"/>
                <w:szCs w:val="12"/>
              </w:rPr>
              <w:t>definit</w:t>
            </w:r>
            <w:r w:rsidRPr="00536642">
              <w:rPr>
                <w:spacing w:val="40"/>
                <w:sz w:val="12"/>
                <w:szCs w:val="12"/>
              </w:rPr>
              <w:t xml:space="preserve"> </w:t>
            </w:r>
            <w:r w:rsidRPr="00536642">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4152DA6D" w14:textId="77777777" w:rsidR="00BE0D59" w:rsidRPr="00536642" w:rsidRDefault="00BE0D59" w:rsidP="00BE0D59">
            <w:pPr>
              <w:pStyle w:val="TableParagraph"/>
              <w:ind w:left="-27" w:firstLine="3"/>
              <w:rPr>
                <w:b/>
                <w:sz w:val="12"/>
                <w:szCs w:val="12"/>
              </w:rPr>
            </w:pPr>
          </w:p>
          <w:p w14:paraId="22925839" w14:textId="77777777" w:rsidR="00BE0D59" w:rsidRPr="00536642" w:rsidRDefault="00BE0D59" w:rsidP="00BE0D59">
            <w:pPr>
              <w:pStyle w:val="TableParagraph"/>
              <w:spacing w:before="130"/>
              <w:ind w:left="-27" w:firstLine="3"/>
              <w:rPr>
                <w:b/>
                <w:sz w:val="12"/>
                <w:szCs w:val="12"/>
              </w:rPr>
            </w:pPr>
          </w:p>
          <w:p w14:paraId="634F4744" w14:textId="77777777" w:rsidR="00BE0D59" w:rsidRPr="00536642" w:rsidRDefault="00BE0D59" w:rsidP="00BE0D59">
            <w:pPr>
              <w:pStyle w:val="TableParagraph"/>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736DDD42" w14:textId="77777777" w:rsidR="00BE0D59" w:rsidRPr="00536642" w:rsidRDefault="00BE0D59" w:rsidP="00BE0D59">
            <w:pPr>
              <w:pStyle w:val="TableParagraph"/>
              <w:spacing w:line="131" w:lineRule="exact"/>
              <w:ind w:left="-27" w:firstLine="3"/>
              <w:rPr>
                <w:sz w:val="12"/>
                <w:szCs w:val="12"/>
              </w:rPr>
            </w:pPr>
            <w:r w:rsidRPr="00536642">
              <w:rPr>
                <w:spacing w:val="-10"/>
                <w:sz w:val="12"/>
                <w:szCs w:val="12"/>
              </w:rPr>
              <w:t>3</w:t>
            </w:r>
          </w:p>
          <w:p w14:paraId="58CE19D9" w14:textId="77777777" w:rsidR="00BE0D59" w:rsidRPr="00536642" w:rsidRDefault="00BE0D59" w:rsidP="00BE0D59">
            <w:pPr>
              <w:pStyle w:val="TableParagraph"/>
              <w:ind w:left="-27" w:firstLine="3"/>
              <w:rPr>
                <w:sz w:val="12"/>
                <w:szCs w:val="12"/>
              </w:rPr>
            </w:pPr>
            <w:r w:rsidRPr="00536642">
              <w:rPr>
                <w:spacing w:val="-2"/>
                <w:sz w:val="12"/>
                <w:szCs w:val="12"/>
              </w:rPr>
              <w:t>cerbi/km²</w:t>
            </w:r>
            <w:r w:rsidRPr="00536642">
              <w:rPr>
                <w:spacing w:val="40"/>
                <w:sz w:val="12"/>
                <w:szCs w:val="12"/>
              </w:rPr>
              <w:t xml:space="preserve"> </w:t>
            </w:r>
            <w:r w:rsidRPr="00536642">
              <w:rPr>
                <w:sz w:val="12"/>
                <w:szCs w:val="12"/>
              </w:rPr>
              <w:t>4 - 5</w:t>
            </w:r>
          </w:p>
          <w:p w14:paraId="75C270D2" w14:textId="77777777" w:rsidR="00BE0D59" w:rsidRPr="00536642" w:rsidRDefault="00BE0D59" w:rsidP="00BE0D59">
            <w:pPr>
              <w:pStyle w:val="TableParagraph"/>
              <w:ind w:left="-27" w:firstLine="3"/>
              <w:rPr>
                <w:sz w:val="12"/>
                <w:szCs w:val="12"/>
              </w:rPr>
            </w:pPr>
            <w:r w:rsidRPr="00536642">
              <w:rPr>
                <w:spacing w:val="-2"/>
                <w:sz w:val="12"/>
                <w:szCs w:val="12"/>
              </w:rPr>
              <w:t>mistreți/k</w:t>
            </w:r>
            <w:r w:rsidRPr="00536642">
              <w:rPr>
                <w:spacing w:val="40"/>
                <w:sz w:val="12"/>
                <w:szCs w:val="12"/>
              </w:rPr>
              <w:t xml:space="preserve"> </w:t>
            </w:r>
            <w:r w:rsidRPr="00536642">
              <w:rPr>
                <w:spacing w:val="-6"/>
                <w:sz w:val="12"/>
                <w:szCs w:val="12"/>
              </w:rPr>
              <w:t>m²</w:t>
            </w:r>
          </w:p>
          <w:p w14:paraId="3F6F2412" w14:textId="77777777" w:rsidR="00BE0D59" w:rsidRPr="00536642" w:rsidRDefault="00BE0D59" w:rsidP="00BE0D59">
            <w:pPr>
              <w:pStyle w:val="TableParagraph"/>
              <w:ind w:left="-27" w:firstLine="3"/>
              <w:rPr>
                <w:sz w:val="12"/>
                <w:szCs w:val="12"/>
              </w:rPr>
            </w:pPr>
            <w:r w:rsidRPr="00536642">
              <w:rPr>
                <w:sz w:val="12"/>
                <w:szCs w:val="12"/>
              </w:rPr>
              <w:t>7-</w:t>
            </w:r>
            <w:r w:rsidRPr="00536642">
              <w:rPr>
                <w:spacing w:val="-5"/>
                <w:sz w:val="12"/>
                <w:szCs w:val="12"/>
              </w:rPr>
              <w:t>10</w:t>
            </w:r>
          </w:p>
          <w:p w14:paraId="25C7A314" w14:textId="77777777" w:rsidR="00BE0D59" w:rsidRPr="00536642" w:rsidRDefault="00BE0D59" w:rsidP="00BE0D59">
            <w:pPr>
              <w:pStyle w:val="TableParagraph"/>
              <w:spacing w:line="137" w:lineRule="exact"/>
              <w:ind w:left="-27" w:firstLine="3"/>
              <w:rPr>
                <w:sz w:val="12"/>
                <w:szCs w:val="12"/>
              </w:rPr>
            </w:pPr>
            <w:r w:rsidRPr="00536642">
              <w:rPr>
                <w:spacing w:val="-2"/>
                <w:sz w:val="12"/>
                <w:szCs w:val="12"/>
              </w:rPr>
              <w:t>căprioare</w:t>
            </w:r>
          </w:p>
          <w:p w14:paraId="76C7F640" w14:textId="77777777" w:rsidR="00BE0D59" w:rsidRPr="00536642" w:rsidRDefault="00BE0D59" w:rsidP="00BE0D59">
            <w:pPr>
              <w:pStyle w:val="TableParagraph"/>
              <w:spacing w:line="117" w:lineRule="exact"/>
              <w:ind w:left="-27" w:firstLine="3"/>
              <w:rPr>
                <w:sz w:val="12"/>
                <w:szCs w:val="12"/>
              </w:rPr>
            </w:pPr>
            <w:r w:rsidRPr="00536642">
              <w:rPr>
                <w:spacing w:val="-4"/>
                <w:sz w:val="12"/>
                <w:szCs w:val="12"/>
              </w:rPr>
              <w:t>/km²</w:t>
            </w:r>
          </w:p>
        </w:tc>
        <w:tc>
          <w:tcPr>
            <w:tcW w:w="482" w:type="dxa"/>
            <w:gridSpan w:val="2"/>
            <w:tcBorders>
              <w:top w:val="single" w:sz="4" w:space="0" w:color="000000"/>
              <w:left w:val="single" w:sz="4" w:space="0" w:color="000000"/>
              <w:bottom w:val="single" w:sz="4" w:space="0" w:color="000000"/>
              <w:right w:val="single" w:sz="4" w:space="0" w:color="000000"/>
            </w:tcBorders>
          </w:tcPr>
          <w:p w14:paraId="703EFA18" w14:textId="77777777" w:rsidR="00BE0D59" w:rsidRPr="00536642" w:rsidRDefault="00BE0D59" w:rsidP="00BE0D59">
            <w:pPr>
              <w:pStyle w:val="TableParagraph"/>
              <w:ind w:left="-27" w:firstLine="3"/>
              <w:rPr>
                <w:b/>
                <w:sz w:val="12"/>
                <w:szCs w:val="12"/>
              </w:rPr>
            </w:pPr>
          </w:p>
          <w:p w14:paraId="3B0D6CDF" w14:textId="77777777" w:rsidR="00BE0D59" w:rsidRPr="00536642" w:rsidRDefault="00BE0D59" w:rsidP="00BE0D59">
            <w:pPr>
              <w:pStyle w:val="TableParagraph"/>
              <w:ind w:left="-27" w:firstLine="3"/>
              <w:rPr>
                <w:b/>
                <w:sz w:val="12"/>
                <w:szCs w:val="12"/>
              </w:rPr>
            </w:pPr>
          </w:p>
          <w:p w14:paraId="0D166E1F" w14:textId="77777777" w:rsidR="00BE0D59" w:rsidRPr="00536642" w:rsidRDefault="00BE0D59" w:rsidP="00BE0D59">
            <w:pPr>
              <w:pStyle w:val="TableParagraph"/>
              <w:spacing w:before="62"/>
              <w:ind w:left="-27" w:firstLine="3"/>
              <w:rPr>
                <w:b/>
                <w:sz w:val="12"/>
                <w:szCs w:val="12"/>
              </w:rPr>
            </w:pPr>
          </w:p>
          <w:p w14:paraId="308B5D33" w14:textId="77777777" w:rsidR="00BE0D59" w:rsidRPr="00536642" w:rsidRDefault="00BE0D59" w:rsidP="00BE0D59">
            <w:pPr>
              <w:pStyle w:val="TableParagraph"/>
              <w:ind w:left="-27" w:firstLine="3"/>
              <w:rPr>
                <w:sz w:val="12"/>
                <w:szCs w:val="12"/>
              </w:rPr>
            </w:pPr>
            <w:r w:rsidRPr="00536642">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6D83415F" w14:textId="77777777" w:rsidR="00BE0D59" w:rsidRPr="00536642" w:rsidRDefault="00BE0D59" w:rsidP="00BE0D59">
            <w:pPr>
              <w:pStyle w:val="TableParagraph"/>
              <w:spacing w:before="130"/>
              <w:ind w:left="-27" w:firstLine="3"/>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40"/>
                <w:sz w:val="12"/>
                <w:szCs w:val="12"/>
              </w:rPr>
              <w:t xml:space="preserve"> </w:t>
            </w:r>
            <w:r w:rsidRPr="00536642">
              <w:rPr>
                <w:spacing w:val="-2"/>
                <w:sz w:val="12"/>
                <w:szCs w:val="12"/>
              </w:rPr>
              <w:t>modificări</w:t>
            </w:r>
            <w:r w:rsidRPr="00536642">
              <w:rPr>
                <w:spacing w:val="40"/>
                <w:sz w:val="12"/>
                <w:szCs w:val="12"/>
              </w:rPr>
              <w:t xml:space="preserve"> </w:t>
            </w:r>
            <w:r w:rsidRPr="00536642">
              <w:rPr>
                <w:sz w:val="12"/>
                <w:szCs w:val="12"/>
              </w:rPr>
              <w:t>asupra</w:t>
            </w:r>
            <w:r w:rsidRPr="00536642">
              <w:rPr>
                <w:spacing w:val="-8"/>
                <w:sz w:val="12"/>
                <w:szCs w:val="12"/>
              </w:rPr>
              <w:t xml:space="preserve"> </w:t>
            </w:r>
            <w:r w:rsidRPr="00536642">
              <w:rPr>
                <w:sz w:val="12"/>
                <w:szCs w:val="12"/>
              </w:rPr>
              <w:t>acestui</w:t>
            </w:r>
            <w:r w:rsidRPr="00536642">
              <w:rPr>
                <w:spacing w:val="40"/>
                <w:sz w:val="12"/>
                <w:szCs w:val="12"/>
              </w:rPr>
              <w:t xml:space="preserve"> </w:t>
            </w:r>
            <w:r w:rsidRPr="00536642">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5F6FBD2A" w14:textId="77777777" w:rsidR="00BE0D59" w:rsidRPr="00536642" w:rsidRDefault="00BE0D59" w:rsidP="00BE0D59">
            <w:pPr>
              <w:pStyle w:val="TableParagraph"/>
              <w:ind w:left="-27" w:firstLine="3"/>
              <w:rPr>
                <w:sz w:val="12"/>
                <w:szCs w:val="12"/>
              </w:rPr>
            </w:pPr>
          </w:p>
        </w:tc>
        <w:tc>
          <w:tcPr>
            <w:tcW w:w="719" w:type="dxa"/>
            <w:gridSpan w:val="4"/>
            <w:tcBorders>
              <w:top w:val="single" w:sz="4" w:space="0" w:color="000000"/>
              <w:left w:val="single" w:sz="4" w:space="0" w:color="000000"/>
              <w:bottom w:val="single" w:sz="4" w:space="0" w:color="000000"/>
              <w:right w:val="single" w:sz="4" w:space="0" w:color="000000"/>
            </w:tcBorders>
          </w:tcPr>
          <w:p w14:paraId="5CB8E493" w14:textId="77777777" w:rsidR="00BE0D59" w:rsidRPr="00536642" w:rsidRDefault="00BE0D59" w:rsidP="00BE0D59">
            <w:pPr>
              <w:pStyle w:val="TableParagraph"/>
              <w:ind w:left="-27" w:firstLine="3"/>
              <w:rPr>
                <w:b/>
                <w:sz w:val="12"/>
                <w:szCs w:val="12"/>
              </w:rPr>
            </w:pPr>
          </w:p>
          <w:p w14:paraId="3C25BFF5" w14:textId="77777777" w:rsidR="00BE0D59" w:rsidRPr="00536642" w:rsidRDefault="00BE0D59" w:rsidP="00BE0D59">
            <w:pPr>
              <w:pStyle w:val="TableParagraph"/>
              <w:spacing w:before="130"/>
              <w:ind w:left="-27" w:firstLine="3"/>
              <w:rPr>
                <w:b/>
                <w:sz w:val="12"/>
                <w:szCs w:val="12"/>
              </w:rPr>
            </w:pPr>
          </w:p>
          <w:p w14:paraId="0F41EAB4" w14:textId="77777777" w:rsidR="00BE0D59" w:rsidRPr="00536642" w:rsidRDefault="00BE0D59" w:rsidP="00BE0D59">
            <w:pPr>
              <w:pStyle w:val="TableParagraph"/>
              <w:ind w:left="-27" w:firstLine="3"/>
              <w:rPr>
                <w:sz w:val="12"/>
                <w:szCs w:val="12"/>
              </w:rPr>
            </w:pPr>
            <w:r w:rsidRPr="00536642">
              <w:rPr>
                <w:spacing w:val="-2"/>
                <w:sz w:val="12"/>
                <w:szCs w:val="12"/>
              </w:rPr>
              <w:t>nesemnifi</w:t>
            </w:r>
            <w:r w:rsidRPr="00536642">
              <w:rPr>
                <w:spacing w:val="40"/>
                <w:sz w:val="12"/>
                <w:szCs w:val="12"/>
              </w:rPr>
              <w:t xml:space="preserve"> </w:t>
            </w:r>
            <w:r w:rsidRPr="00536642">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6ED5C6EA" w14:textId="77777777" w:rsidR="00BE0D59" w:rsidRPr="00536642" w:rsidRDefault="00BE0D59" w:rsidP="00BE0D59">
            <w:pPr>
              <w:pStyle w:val="TableParagraph"/>
              <w:ind w:left="-27" w:firstLine="3"/>
              <w:rPr>
                <w:b/>
                <w:sz w:val="12"/>
                <w:szCs w:val="12"/>
              </w:rPr>
            </w:pPr>
          </w:p>
          <w:p w14:paraId="1A3D02CF" w14:textId="77777777" w:rsidR="00BE0D59" w:rsidRPr="00536642" w:rsidRDefault="00BE0D59" w:rsidP="00BE0D59">
            <w:pPr>
              <w:pStyle w:val="TableParagraph"/>
              <w:ind w:left="-27" w:firstLine="3"/>
              <w:rPr>
                <w:b/>
                <w:sz w:val="12"/>
                <w:szCs w:val="12"/>
              </w:rPr>
            </w:pPr>
          </w:p>
          <w:p w14:paraId="31A18628" w14:textId="77777777" w:rsidR="00BE0D59" w:rsidRPr="00536642" w:rsidRDefault="00BE0D59" w:rsidP="00BE0D59">
            <w:pPr>
              <w:pStyle w:val="TableParagraph"/>
              <w:spacing w:before="62"/>
              <w:ind w:left="-27" w:firstLine="3"/>
              <w:rPr>
                <w:b/>
                <w:sz w:val="12"/>
                <w:szCs w:val="12"/>
              </w:rPr>
            </w:pPr>
          </w:p>
          <w:p w14:paraId="1CA486E6" w14:textId="77777777" w:rsidR="00BE0D59" w:rsidRPr="00536642" w:rsidRDefault="00BE0D59" w:rsidP="00BE0D59">
            <w:pPr>
              <w:pStyle w:val="TableParagraph"/>
              <w:ind w:left="-27" w:firstLine="3"/>
              <w:rPr>
                <w:sz w:val="12"/>
                <w:szCs w:val="12"/>
              </w:rPr>
            </w:pPr>
            <w:r w:rsidRPr="00536642">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49CC4C67" w14:textId="308B73BF" w:rsidR="00BE0D59" w:rsidRPr="00536642" w:rsidRDefault="00BE0D59" w:rsidP="00BE0D59">
            <w:pPr>
              <w:pStyle w:val="TableParagraph"/>
              <w:ind w:left="-27" w:firstLine="3"/>
              <w:rPr>
                <w:b/>
                <w:sz w:val="12"/>
                <w:szCs w:val="12"/>
              </w:rPr>
            </w:pPr>
            <w:r w:rsidRPr="00B41755">
              <w:rPr>
                <w:color w:val="000000"/>
                <w:sz w:val="12"/>
                <w:szCs w:val="12"/>
                <w:lang w:eastAsia="ro-RO"/>
              </w:rPr>
              <w:t>-</w:t>
            </w:r>
          </w:p>
        </w:tc>
        <w:tc>
          <w:tcPr>
            <w:tcW w:w="852" w:type="dxa"/>
            <w:gridSpan w:val="2"/>
            <w:tcBorders>
              <w:top w:val="single" w:sz="4" w:space="0" w:color="000000"/>
              <w:left w:val="single" w:sz="4" w:space="0" w:color="000000"/>
              <w:bottom w:val="single" w:sz="4" w:space="0" w:color="000000"/>
              <w:right w:val="single" w:sz="4" w:space="0" w:color="000000"/>
            </w:tcBorders>
            <w:vAlign w:val="center"/>
          </w:tcPr>
          <w:p w14:paraId="3D9BDDEA" w14:textId="70E42CBE" w:rsidR="00BE0D59" w:rsidRPr="00536642" w:rsidRDefault="00BE0D59" w:rsidP="00BE0D59">
            <w:pPr>
              <w:pStyle w:val="TableParagraph"/>
              <w:ind w:left="-27" w:firstLine="3"/>
              <w:rPr>
                <w:b/>
                <w:sz w:val="12"/>
                <w:szCs w:val="12"/>
              </w:rPr>
            </w:pPr>
            <w:r w:rsidRPr="00B41755">
              <w:rPr>
                <w:color w:val="000000"/>
                <w:sz w:val="12"/>
                <w:szCs w:val="12"/>
                <w:lang w:eastAsia="ro-RO"/>
              </w:rPr>
              <w:t>nesemnificativ</w:t>
            </w:r>
          </w:p>
        </w:tc>
      </w:tr>
      <w:tr w:rsidR="005E5CF0" w:rsidRPr="00541510" w14:paraId="500CD49F" w14:textId="1F9D3353" w:rsidTr="008C2ACC">
        <w:trPr>
          <w:trHeight w:val="483"/>
        </w:trPr>
        <w:tc>
          <w:tcPr>
            <w:tcW w:w="674" w:type="dxa"/>
            <w:vMerge/>
            <w:tcBorders>
              <w:top w:val="nil"/>
              <w:bottom w:val="single" w:sz="4" w:space="0" w:color="000000"/>
              <w:right w:val="single" w:sz="8" w:space="0" w:color="000000"/>
            </w:tcBorders>
          </w:tcPr>
          <w:p w14:paraId="6A0415B2" w14:textId="77777777" w:rsidR="005E5CF0" w:rsidRPr="00536642" w:rsidRDefault="005E5CF0" w:rsidP="005E5CF0">
            <w:pPr>
              <w:ind w:left="-27" w:firstLine="3"/>
              <w:rPr>
                <w:sz w:val="12"/>
                <w:szCs w:val="12"/>
              </w:rPr>
            </w:pPr>
          </w:p>
        </w:tc>
        <w:tc>
          <w:tcPr>
            <w:tcW w:w="722" w:type="dxa"/>
            <w:vMerge/>
            <w:tcBorders>
              <w:top w:val="nil"/>
              <w:left w:val="single" w:sz="8" w:space="0" w:color="000000"/>
              <w:bottom w:val="single" w:sz="8" w:space="0" w:color="000000"/>
              <w:right w:val="single" w:sz="4" w:space="0" w:color="000000"/>
            </w:tcBorders>
          </w:tcPr>
          <w:p w14:paraId="39C144E0" w14:textId="77777777" w:rsidR="005E5CF0" w:rsidRPr="00536642" w:rsidRDefault="005E5CF0" w:rsidP="005E5CF0">
            <w:pPr>
              <w:ind w:left="-27" w:firstLine="3"/>
              <w:rPr>
                <w:sz w:val="12"/>
                <w:szCs w:val="12"/>
              </w:rPr>
            </w:pPr>
          </w:p>
        </w:tc>
        <w:tc>
          <w:tcPr>
            <w:tcW w:w="527" w:type="dxa"/>
            <w:vMerge/>
            <w:tcBorders>
              <w:top w:val="nil"/>
              <w:left w:val="single" w:sz="4" w:space="0" w:color="000000"/>
              <w:bottom w:val="single" w:sz="8" w:space="0" w:color="000000"/>
              <w:right w:val="single" w:sz="4" w:space="0" w:color="000000"/>
            </w:tcBorders>
          </w:tcPr>
          <w:p w14:paraId="467C1ED7" w14:textId="77777777" w:rsidR="005E5CF0" w:rsidRPr="00536642" w:rsidRDefault="005E5CF0" w:rsidP="005E5CF0">
            <w:pPr>
              <w:ind w:left="-27" w:firstLine="3"/>
              <w:rPr>
                <w:sz w:val="12"/>
                <w:szCs w:val="12"/>
              </w:rPr>
            </w:pPr>
          </w:p>
        </w:tc>
        <w:tc>
          <w:tcPr>
            <w:tcW w:w="719" w:type="dxa"/>
            <w:vMerge/>
            <w:tcBorders>
              <w:top w:val="nil"/>
              <w:left w:val="single" w:sz="4" w:space="0" w:color="000000"/>
              <w:bottom w:val="single" w:sz="8" w:space="0" w:color="000000"/>
              <w:right w:val="single" w:sz="4" w:space="0" w:color="000000"/>
            </w:tcBorders>
          </w:tcPr>
          <w:p w14:paraId="22B7F34D" w14:textId="77777777" w:rsidR="005E5CF0" w:rsidRPr="00536642" w:rsidRDefault="005E5CF0" w:rsidP="005E5CF0">
            <w:pPr>
              <w:ind w:left="-27" w:firstLine="3"/>
              <w:rPr>
                <w:sz w:val="12"/>
                <w:szCs w:val="12"/>
              </w:rPr>
            </w:pPr>
          </w:p>
        </w:tc>
        <w:tc>
          <w:tcPr>
            <w:tcW w:w="412" w:type="dxa"/>
            <w:vMerge/>
            <w:tcBorders>
              <w:top w:val="nil"/>
              <w:left w:val="single" w:sz="4" w:space="0" w:color="000000"/>
              <w:bottom w:val="single" w:sz="8" w:space="0" w:color="000000"/>
              <w:right w:val="single" w:sz="4" w:space="0" w:color="000000"/>
            </w:tcBorders>
          </w:tcPr>
          <w:p w14:paraId="05FD989C" w14:textId="77777777" w:rsidR="005E5CF0" w:rsidRPr="00536642" w:rsidRDefault="005E5CF0" w:rsidP="005E5CF0">
            <w:pPr>
              <w:ind w:left="-27" w:firstLine="3"/>
              <w:rPr>
                <w:sz w:val="12"/>
                <w:szCs w:val="12"/>
              </w:rPr>
            </w:pPr>
          </w:p>
        </w:tc>
        <w:tc>
          <w:tcPr>
            <w:tcW w:w="642" w:type="dxa"/>
            <w:vMerge/>
            <w:tcBorders>
              <w:top w:val="nil"/>
              <w:left w:val="single" w:sz="4" w:space="0" w:color="000000"/>
              <w:bottom w:val="single" w:sz="8" w:space="0" w:color="000000"/>
              <w:right w:val="single" w:sz="4" w:space="0" w:color="000000"/>
            </w:tcBorders>
          </w:tcPr>
          <w:p w14:paraId="6CD43EA8" w14:textId="77777777" w:rsidR="005E5CF0" w:rsidRPr="00536642" w:rsidRDefault="005E5CF0" w:rsidP="005E5CF0">
            <w:pPr>
              <w:ind w:left="-27" w:firstLine="3"/>
              <w:rPr>
                <w:sz w:val="12"/>
                <w:szCs w:val="12"/>
              </w:rPr>
            </w:pPr>
          </w:p>
        </w:tc>
        <w:tc>
          <w:tcPr>
            <w:tcW w:w="316" w:type="dxa"/>
            <w:vMerge/>
            <w:tcBorders>
              <w:top w:val="nil"/>
              <w:left w:val="single" w:sz="4" w:space="0" w:color="000000"/>
              <w:bottom w:val="single" w:sz="8" w:space="0" w:color="000000"/>
              <w:right w:val="single" w:sz="4" w:space="0" w:color="000000"/>
            </w:tcBorders>
          </w:tcPr>
          <w:p w14:paraId="2574B6C2" w14:textId="77777777" w:rsidR="005E5CF0" w:rsidRPr="00536642" w:rsidRDefault="005E5CF0" w:rsidP="005E5CF0">
            <w:pPr>
              <w:ind w:left="-27" w:firstLine="3"/>
              <w:rPr>
                <w:sz w:val="12"/>
                <w:szCs w:val="12"/>
              </w:rPr>
            </w:pPr>
          </w:p>
        </w:tc>
        <w:tc>
          <w:tcPr>
            <w:tcW w:w="701" w:type="dxa"/>
            <w:vMerge/>
            <w:tcBorders>
              <w:top w:val="nil"/>
              <w:left w:val="single" w:sz="4" w:space="0" w:color="000000"/>
              <w:bottom w:val="single" w:sz="8" w:space="0" w:color="000000"/>
              <w:right w:val="single" w:sz="4" w:space="0" w:color="000000"/>
            </w:tcBorders>
          </w:tcPr>
          <w:p w14:paraId="0993F08B" w14:textId="77777777" w:rsidR="005E5CF0" w:rsidRPr="00536642" w:rsidRDefault="005E5CF0" w:rsidP="005E5CF0">
            <w:pPr>
              <w:ind w:left="-27" w:firstLine="3"/>
              <w:rPr>
                <w:sz w:val="12"/>
                <w:szCs w:val="12"/>
              </w:rPr>
            </w:pPr>
          </w:p>
        </w:tc>
        <w:tc>
          <w:tcPr>
            <w:tcW w:w="732" w:type="dxa"/>
            <w:vMerge/>
            <w:tcBorders>
              <w:top w:val="nil"/>
              <w:left w:val="single" w:sz="4" w:space="0" w:color="000000"/>
              <w:bottom w:val="single" w:sz="8" w:space="0" w:color="000000"/>
              <w:right w:val="single" w:sz="4" w:space="0" w:color="000000"/>
            </w:tcBorders>
          </w:tcPr>
          <w:p w14:paraId="0B7FC397" w14:textId="77777777" w:rsidR="005E5CF0" w:rsidRPr="00536642" w:rsidRDefault="005E5CF0" w:rsidP="005E5CF0">
            <w:pPr>
              <w:ind w:left="-27" w:firstLine="3"/>
              <w:rPr>
                <w:sz w:val="12"/>
                <w:szCs w:val="12"/>
              </w:rPr>
            </w:pPr>
          </w:p>
        </w:tc>
        <w:tc>
          <w:tcPr>
            <w:tcW w:w="650" w:type="dxa"/>
            <w:vMerge/>
            <w:tcBorders>
              <w:top w:val="nil"/>
              <w:left w:val="single" w:sz="4" w:space="0" w:color="000000"/>
              <w:bottom w:val="single" w:sz="8" w:space="0" w:color="000000"/>
              <w:right w:val="single" w:sz="4" w:space="0" w:color="000000"/>
            </w:tcBorders>
          </w:tcPr>
          <w:p w14:paraId="3F7F2915" w14:textId="77777777" w:rsidR="005E5CF0" w:rsidRPr="00536642" w:rsidRDefault="005E5CF0" w:rsidP="005E5CF0">
            <w:pPr>
              <w:ind w:left="-27" w:firstLine="3"/>
              <w:rPr>
                <w:sz w:val="12"/>
                <w:szCs w:val="12"/>
              </w:rPr>
            </w:pPr>
          </w:p>
        </w:tc>
        <w:tc>
          <w:tcPr>
            <w:tcW w:w="688" w:type="dxa"/>
            <w:vMerge/>
            <w:tcBorders>
              <w:top w:val="nil"/>
              <w:left w:val="single" w:sz="4" w:space="0" w:color="000000"/>
              <w:bottom w:val="single" w:sz="8" w:space="0" w:color="000000"/>
              <w:right w:val="single" w:sz="4" w:space="0" w:color="000000"/>
            </w:tcBorders>
          </w:tcPr>
          <w:p w14:paraId="0C57F16F" w14:textId="77777777" w:rsidR="005E5CF0" w:rsidRPr="00536642" w:rsidRDefault="005E5CF0" w:rsidP="005E5CF0">
            <w:pPr>
              <w:ind w:left="-27" w:firstLine="3"/>
              <w:rPr>
                <w:sz w:val="12"/>
                <w:szCs w:val="12"/>
              </w:rPr>
            </w:pPr>
          </w:p>
        </w:tc>
        <w:tc>
          <w:tcPr>
            <w:tcW w:w="873" w:type="dxa"/>
            <w:gridSpan w:val="2"/>
            <w:tcBorders>
              <w:top w:val="single" w:sz="4" w:space="0" w:color="000000"/>
              <w:left w:val="single" w:sz="4" w:space="0" w:color="000000"/>
              <w:bottom w:val="single" w:sz="8" w:space="0" w:color="000000"/>
              <w:right w:val="single" w:sz="4" w:space="0" w:color="000000"/>
            </w:tcBorders>
          </w:tcPr>
          <w:p w14:paraId="24D5EAE5" w14:textId="77777777" w:rsidR="005E5CF0" w:rsidRPr="00536642" w:rsidRDefault="005E5CF0" w:rsidP="005E5CF0">
            <w:pPr>
              <w:pStyle w:val="TableParagraph"/>
              <w:spacing w:line="89" w:lineRule="exact"/>
              <w:ind w:left="-27" w:firstLine="3"/>
              <w:rPr>
                <w:sz w:val="12"/>
                <w:szCs w:val="12"/>
              </w:rPr>
            </w:pPr>
            <w:r w:rsidRPr="00536642">
              <w:rPr>
                <w:spacing w:val="-2"/>
                <w:sz w:val="12"/>
                <w:szCs w:val="12"/>
              </w:rPr>
              <w:t>Proporția</w:t>
            </w:r>
            <w:r w:rsidRPr="00536642">
              <w:rPr>
                <w:spacing w:val="-6"/>
                <w:sz w:val="12"/>
                <w:szCs w:val="12"/>
              </w:rPr>
              <w:t xml:space="preserve"> </w:t>
            </w:r>
            <w:r w:rsidRPr="00536642">
              <w:rPr>
                <w:spacing w:val="-2"/>
                <w:sz w:val="12"/>
                <w:szCs w:val="12"/>
              </w:rPr>
              <w:t>și</w:t>
            </w:r>
            <w:r w:rsidRPr="00536642">
              <w:rPr>
                <w:spacing w:val="40"/>
                <w:sz w:val="12"/>
                <w:szCs w:val="12"/>
              </w:rPr>
              <w:t xml:space="preserve"> </w:t>
            </w:r>
            <w:r w:rsidRPr="00536642">
              <w:rPr>
                <w:spacing w:val="-2"/>
                <w:sz w:val="12"/>
                <w:szCs w:val="12"/>
              </w:rPr>
              <w:t>suprafața</w:t>
            </w:r>
            <w:r w:rsidRPr="00536642">
              <w:rPr>
                <w:spacing w:val="40"/>
                <w:sz w:val="12"/>
                <w:szCs w:val="12"/>
              </w:rPr>
              <w:t xml:space="preserve"> </w:t>
            </w:r>
            <w:r w:rsidRPr="00536642">
              <w:rPr>
                <w:spacing w:val="-2"/>
                <w:sz w:val="12"/>
                <w:szCs w:val="12"/>
              </w:rPr>
              <w:t>pădurilor bătrâne</w:t>
            </w:r>
          </w:p>
          <w:p w14:paraId="3DA1162E" w14:textId="77777777" w:rsidR="005E5CF0" w:rsidRPr="00536642" w:rsidRDefault="005E5CF0" w:rsidP="005E5CF0">
            <w:pPr>
              <w:pStyle w:val="TableParagraph"/>
              <w:spacing w:before="34"/>
              <w:ind w:left="-27" w:firstLine="3"/>
              <w:rPr>
                <w:sz w:val="12"/>
                <w:szCs w:val="12"/>
              </w:rPr>
            </w:pPr>
            <w:r w:rsidRPr="00536642">
              <w:rPr>
                <w:sz w:val="12"/>
                <w:szCs w:val="12"/>
              </w:rPr>
              <w:t>(peste</w:t>
            </w:r>
            <w:r w:rsidRPr="00536642">
              <w:rPr>
                <w:spacing w:val="-8"/>
                <w:sz w:val="12"/>
                <w:szCs w:val="12"/>
              </w:rPr>
              <w:t xml:space="preserve"> </w:t>
            </w:r>
            <w:r w:rsidRPr="00536642">
              <w:rPr>
                <w:sz w:val="12"/>
                <w:szCs w:val="12"/>
              </w:rPr>
              <w:t>80</w:t>
            </w:r>
            <w:r w:rsidRPr="00536642">
              <w:rPr>
                <w:spacing w:val="-7"/>
                <w:sz w:val="12"/>
                <w:szCs w:val="12"/>
              </w:rPr>
              <w:t xml:space="preserve"> </w:t>
            </w:r>
            <w:r w:rsidRPr="00536642">
              <w:rPr>
                <w:sz w:val="12"/>
                <w:szCs w:val="12"/>
              </w:rPr>
              <w:t>de</w:t>
            </w:r>
            <w:r w:rsidRPr="00536642">
              <w:rPr>
                <w:spacing w:val="40"/>
                <w:sz w:val="12"/>
                <w:szCs w:val="12"/>
              </w:rPr>
              <w:t xml:space="preserve"> </w:t>
            </w:r>
            <w:r w:rsidRPr="00536642">
              <w:rPr>
                <w:spacing w:val="-4"/>
                <w:sz w:val="12"/>
                <w:szCs w:val="12"/>
              </w:rPr>
              <w:t>ani)</w:t>
            </w:r>
          </w:p>
        </w:tc>
        <w:tc>
          <w:tcPr>
            <w:tcW w:w="862" w:type="dxa"/>
            <w:gridSpan w:val="2"/>
            <w:tcBorders>
              <w:top w:val="single" w:sz="4" w:space="0" w:color="000000"/>
              <w:left w:val="single" w:sz="4" w:space="0" w:color="000000"/>
              <w:bottom w:val="single" w:sz="4" w:space="0" w:color="000000"/>
              <w:right w:val="single" w:sz="4" w:space="0" w:color="000000"/>
            </w:tcBorders>
          </w:tcPr>
          <w:p w14:paraId="67DCA505" w14:textId="77777777" w:rsidR="005E5CF0" w:rsidRPr="00536642" w:rsidRDefault="005E5CF0" w:rsidP="005E5CF0">
            <w:pPr>
              <w:pStyle w:val="TableParagraph"/>
              <w:spacing w:before="32"/>
              <w:ind w:left="-27" w:firstLine="3"/>
              <w:rPr>
                <w:b/>
                <w:sz w:val="12"/>
                <w:szCs w:val="12"/>
              </w:rPr>
            </w:pPr>
          </w:p>
          <w:p w14:paraId="16B3A781" w14:textId="77777777" w:rsidR="005E5CF0" w:rsidRPr="00536642" w:rsidRDefault="005E5CF0" w:rsidP="005E5CF0">
            <w:pPr>
              <w:pStyle w:val="TableParagraph"/>
              <w:ind w:left="-27" w:firstLine="3"/>
              <w:rPr>
                <w:sz w:val="12"/>
                <w:szCs w:val="12"/>
              </w:rPr>
            </w:pPr>
            <w:r w:rsidRPr="00536642">
              <w:rPr>
                <w:spacing w:val="-10"/>
                <w:sz w:val="12"/>
                <w:szCs w:val="12"/>
              </w:rPr>
              <w:t>%</w:t>
            </w:r>
          </w:p>
        </w:tc>
        <w:tc>
          <w:tcPr>
            <w:tcW w:w="559" w:type="dxa"/>
            <w:gridSpan w:val="2"/>
            <w:tcBorders>
              <w:top w:val="single" w:sz="4" w:space="0" w:color="000000"/>
              <w:left w:val="single" w:sz="4" w:space="0" w:color="000000"/>
              <w:bottom w:val="single" w:sz="4" w:space="0" w:color="000000"/>
              <w:right w:val="single" w:sz="4" w:space="0" w:color="000000"/>
            </w:tcBorders>
          </w:tcPr>
          <w:p w14:paraId="052DCEEB" w14:textId="77777777" w:rsidR="005E5CF0" w:rsidRPr="00536642" w:rsidRDefault="005E5CF0" w:rsidP="005E5CF0">
            <w:pPr>
              <w:pStyle w:val="TableParagraph"/>
              <w:spacing w:line="89" w:lineRule="exact"/>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2"/>
                <w:sz w:val="12"/>
                <w:szCs w:val="12"/>
              </w:rPr>
              <w:t xml:space="preserve"> definit</w:t>
            </w:r>
          </w:p>
          <w:p w14:paraId="4967B2AF" w14:textId="77777777" w:rsidR="005E5CF0" w:rsidRPr="00536642" w:rsidRDefault="005E5CF0" w:rsidP="005E5CF0">
            <w:pPr>
              <w:pStyle w:val="TableParagraph"/>
              <w:spacing w:before="101"/>
              <w:ind w:left="-27" w:firstLine="3"/>
              <w:rPr>
                <w:sz w:val="12"/>
                <w:szCs w:val="12"/>
              </w:rPr>
            </w:pPr>
            <w:r w:rsidRPr="00536642">
              <w:rPr>
                <w:spacing w:val="-10"/>
                <w:sz w:val="12"/>
                <w:szCs w:val="12"/>
              </w:rPr>
              <w:t>ă</w:t>
            </w:r>
          </w:p>
        </w:tc>
        <w:tc>
          <w:tcPr>
            <w:tcW w:w="701" w:type="dxa"/>
            <w:gridSpan w:val="2"/>
            <w:tcBorders>
              <w:top w:val="single" w:sz="4" w:space="0" w:color="000000"/>
              <w:left w:val="single" w:sz="4" w:space="0" w:color="000000"/>
              <w:bottom w:val="single" w:sz="4" w:space="0" w:color="000000"/>
              <w:right w:val="single" w:sz="4" w:space="0" w:color="000000"/>
            </w:tcBorders>
          </w:tcPr>
          <w:p w14:paraId="2A3ECEF3" w14:textId="77777777" w:rsidR="005E5CF0" w:rsidRPr="00536642" w:rsidRDefault="005E5CF0" w:rsidP="005E5CF0">
            <w:pPr>
              <w:pStyle w:val="TableParagraph"/>
              <w:spacing w:before="101"/>
              <w:ind w:left="-27" w:firstLine="3"/>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gridSpan w:val="2"/>
            <w:tcBorders>
              <w:top w:val="single" w:sz="4" w:space="0" w:color="000000"/>
              <w:left w:val="single" w:sz="4" w:space="0" w:color="000000"/>
              <w:bottom w:val="single" w:sz="4" w:space="0" w:color="000000"/>
              <w:right w:val="single" w:sz="4" w:space="0" w:color="000000"/>
            </w:tcBorders>
          </w:tcPr>
          <w:p w14:paraId="4695FEEB" w14:textId="77777777" w:rsidR="005E5CF0" w:rsidRPr="00536642" w:rsidRDefault="005E5CF0" w:rsidP="005E5CF0">
            <w:pPr>
              <w:pStyle w:val="TableParagraph"/>
              <w:spacing w:before="101"/>
              <w:ind w:left="-27" w:firstLine="3"/>
              <w:rPr>
                <w:sz w:val="12"/>
                <w:szCs w:val="12"/>
              </w:rPr>
            </w:pPr>
            <w:r w:rsidRPr="00536642">
              <w:rPr>
                <w:spacing w:val="-2"/>
                <w:sz w:val="12"/>
                <w:szCs w:val="12"/>
              </w:rPr>
              <w:t>Cel</w:t>
            </w:r>
            <w:r w:rsidRPr="00536642">
              <w:rPr>
                <w:spacing w:val="-6"/>
                <w:sz w:val="12"/>
                <w:szCs w:val="12"/>
              </w:rPr>
              <w:t xml:space="preserve"> </w:t>
            </w:r>
            <w:r w:rsidRPr="00536642">
              <w:rPr>
                <w:spacing w:val="-2"/>
                <w:sz w:val="12"/>
                <w:szCs w:val="12"/>
              </w:rPr>
              <w:t>puțin</w:t>
            </w:r>
            <w:r w:rsidRPr="00536642">
              <w:rPr>
                <w:spacing w:val="40"/>
                <w:sz w:val="12"/>
                <w:szCs w:val="12"/>
              </w:rPr>
              <w:t xml:space="preserve"> </w:t>
            </w:r>
            <w:r w:rsidRPr="00536642">
              <w:rPr>
                <w:spacing w:val="-4"/>
                <w:sz w:val="12"/>
                <w:szCs w:val="12"/>
              </w:rPr>
              <w:t>35%</w:t>
            </w:r>
          </w:p>
        </w:tc>
        <w:tc>
          <w:tcPr>
            <w:tcW w:w="482" w:type="dxa"/>
            <w:gridSpan w:val="2"/>
            <w:tcBorders>
              <w:top w:val="single" w:sz="4" w:space="0" w:color="000000"/>
              <w:left w:val="single" w:sz="4" w:space="0" w:color="000000"/>
              <w:bottom w:val="single" w:sz="4" w:space="0" w:color="000000"/>
              <w:right w:val="single" w:sz="4" w:space="0" w:color="000000"/>
            </w:tcBorders>
          </w:tcPr>
          <w:p w14:paraId="03615185" w14:textId="77777777" w:rsidR="005E5CF0" w:rsidRPr="00536642" w:rsidRDefault="005E5CF0" w:rsidP="005E5CF0">
            <w:pPr>
              <w:pStyle w:val="TableParagraph"/>
              <w:spacing w:before="32"/>
              <w:ind w:left="-27" w:firstLine="3"/>
              <w:rPr>
                <w:b/>
                <w:sz w:val="12"/>
                <w:szCs w:val="12"/>
              </w:rPr>
            </w:pPr>
          </w:p>
          <w:p w14:paraId="47810E1E" w14:textId="77777777" w:rsidR="005E5CF0" w:rsidRPr="00536642" w:rsidRDefault="005E5CF0" w:rsidP="005E5CF0">
            <w:pPr>
              <w:pStyle w:val="TableParagraph"/>
              <w:ind w:left="-27" w:firstLine="3"/>
              <w:rPr>
                <w:sz w:val="12"/>
                <w:szCs w:val="12"/>
              </w:rPr>
            </w:pPr>
            <w:r w:rsidRPr="00536642">
              <w:rPr>
                <w:spacing w:val="-5"/>
                <w:sz w:val="12"/>
                <w:szCs w:val="12"/>
              </w:rPr>
              <w:t>nu</w:t>
            </w:r>
          </w:p>
        </w:tc>
        <w:tc>
          <w:tcPr>
            <w:tcW w:w="991" w:type="dxa"/>
            <w:gridSpan w:val="3"/>
            <w:tcBorders>
              <w:top w:val="single" w:sz="4" w:space="0" w:color="000000"/>
              <w:left w:val="single" w:sz="4" w:space="0" w:color="000000"/>
              <w:bottom w:val="single" w:sz="4" w:space="0" w:color="000000"/>
              <w:right w:val="single" w:sz="4" w:space="0" w:color="000000"/>
            </w:tcBorders>
          </w:tcPr>
          <w:p w14:paraId="3D077495" w14:textId="77777777" w:rsidR="005E5CF0" w:rsidRPr="00536642" w:rsidRDefault="005E5CF0" w:rsidP="005E5CF0">
            <w:pPr>
              <w:pStyle w:val="TableParagraph"/>
              <w:spacing w:line="89" w:lineRule="exact"/>
              <w:ind w:left="-27" w:firstLine="3"/>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2"/>
                <w:sz w:val="12"/>
                <w:szCs w:val="12"/>
              </w:rPr>
              <w:t xml:space="preserve"> modificări</w:t>
            </w:r>
          </w:p>
          <w:p w14:paraId="6210503E" w14:textId="77777777" w:rsidR="005E5CF0" w:rsidRPr="00536642" w:rsidRDefault="005E5CF0" w:rsidP="005E5CF0">
            <w:pPr>
              <w:pStyle w:val="TableParagraph"/>
              <w:spacing w:before="34"/>
              <w:ind w:left="-27" w:firstLine="3"/>
              <w:rPr>
                <w:sz w:val="12"/>
                <w:szCs w:val="12"/>
              </w:rPr>
            </w:pPr>
            <w:r w:rsidRPr="00536642">
              <w:rPr>
                <w:sz w:val="12"/>
                <w:szCs w:val="12"/>
              </w:rPr>
              <w:t>asupra</w:t>
            </w:r>
            <w:r w:rsidRPr="00536642">
              <w:rPr>
                <w:spacing w:val="-8"/>
                <w:sz w:val="12"/>
                <w:szCs w:val="12"/>
              </w:rPr>
              <w:t xml:space="preserve"> </w:t>
            </w:r>
            <w:r w:rsidRPr="00536642">
              <w:rPr>
                <w:sz w:val="12"/>
                <w:szCs w:val="12"/>
              </w:rPr>
              <w:t>acestui</w:t>
            </w:r>
            <w:r w:rsidRPr="00536642">
              <w:rPr>
                <w:spacing w:val="40"/>
                <w:sz w:val="12"/>
                <w:szCs w:val="12"/>
              </w:rPr>
              <w:t xml:space="preserve"> </w:t>
            </w:r>
            <w:r w:rsidRPr="00536642">
              <w:rPr>
                <w:spacing w:val="-2"/>
                <w:sz w:val="12"/>
                <w:szCs w:val="12"/>
              </w:rPr>
              <w:t>parametru</w:t>
            </w:r>
          </w:p>
        </w:tc>
        <w:tc>
          <w:tcPr>
            <w:tcW w:w="762" w:type="dxa"/>
            <w:gridSpan w:val="4"/>
            <w:tcBorders>
              <w:top w:val="single" w:sz="4" w:space="0" w:color="000000"/>
              <w:left w:val="single" w:sz="4" w:space="0" w:color="000000"/>
              <w:bottom w:val="single" w:sz="4" w:space="0" w:color="000000"/>
              <w:right w:val="single" w:sz="4" w:space="0" w:color="000000"/>
            </w:tcBorders>
          </w:tcPr>
          <w:p w14:paraId="26E34BBE" w14:textId="77777777" w:rsidR="005E5CF0" w:rsidRPr="00536642" w:rsidRDefault="005E5CF0" w:rsidP="005E5CF0">
            <w:pPr>
              <w:pStyle w:val="TableParagraph"/>
              <w:ind w:left="-27" w:firstLine="3"/>
              <w:rPr>
                <w:sz w:val="12"/>
                <w:szCs w:val="12"/>
              </w:rPr>
            </w:pPr>
          </w:p>
        </w:tc>
        <w:tc>
          <w:tcPr>
            <w:tcW w:w="719" w:type="dxa"/>
            <w:gridSpan w:val="4"/>
            <w:tcBorders>
              <w:top w:val="single" w:sz="4" w:space="0" w:color="000000"/>
              <w:left w:val="single" w:sz="4" w:space="0" w:color="000000"/>
              <w:bottom w:val="single" w:sz="4" w:space="0" w:color="000000"/>
              <w:right w:val="single" w:sz="4" w:space="0" w:color="000000"/>
            </w:tcBorders>
          </w:tcPr>
          <w:p w14:paraId="78DD7D1B" w14:textId="77777777" w:rsidR="005E5CF0" w:rsidRPr="00536642" w:rsidRDefault="005E5CF0" w:rsidP="005E5CF0">
            <w:pPr>
              <w:pStyle w:val="TableParagraph"/>
              <w:spacing w:before="101"/>
              <w:ind w:left="-27" w:firstLine="3"/>
              <w:rPr>
                <w:sz w:val="12"/>
                <w:szCs w:val="12"/>
              </w:rPr>
            </w:pPr>
            <w:r w:rsidRPr="00536642">
              <w:rPr>
                <w:spacing w:val="-2"/>
                <w:sz w:val="12"/>
                <w:szCs w:val="12"/>
              </w:rPr>
              <w:t>nesemnifi</w:t>
            </w:r>
            <w:r w:rsidRPr="00536642">
              <w:rPr>
                <w:spacing w:val="40"/>
                <w:sz w:val="12"/>
                <w:szCs w:val="12"/>
              </w:rPr>
              <w:t xml:space="preserve"> </w:t>
            </w:r>
            <w:r w:rsidRPr="00536642">
              <w:rPr>
                <w:spacing w:val="-2"/>
                <w:sz w:val="12"/>
                <w:szCs w:val="12"/>
              </w:rPr>
              <w:t>cativ</w:t>
            </w:r>
          </w:p>
        </w:tc>
        <w:tc>
          <w:tcPr>
            <w:tcW w:w="801" w:type="dxa"/>
            <w:gridSpan w:val="4"/>
            <w:tcBorders>
              <w:top w:val="single" w:sz="4" w:space="0" w:color="000000"/>
              <w:left w:val="single" w:sz="4" w:space="0" w:color="000000"/>
              <w:bottom w:val="single" w:sz="4" w:space="0" w:color="000000"/>
              <w:right w:val="single" w:sz="4" w:space="0" w:color="000000"/>
            </w:tcBorders>
          </w:tcPr>
          <w:p w14:paraId="641560C7" w14:textId="77777777" w:rsidR="005E5CF0" w:rsidRPr="00536642" w:rsidRDefault="005E5CF0" w:rsidP="005E5CF0">
            <w:pPr>
              <w:pStyle w:val="TableParagraph"/>
              <w:spacing w:before="32"/>
              <w:ind w:left="-27" w:firstLine="3"/>
              <w:rPr>
                <w:b/>
                <w:sz w:val="12"/>
                <w:szCs w:val="12"/>
              </w:rPr>
            </w:pPr>
          </w:p>
          <w:p w14:paraId="232EA8C2" w14:textId="77777777" w:rsidR="005E5CF0" w:rsidRPr="00536642" w:rsidRDefault="005E5CF0" w:rsidP="005E5CF0">
            <w:pPr>
              <w:pStyle w:val="TableParagraph"/>
              <w:ind w:left="-27" w:firstLine="3"/>
              <w:rPr>
                <w:sz w:val="12"/>
                <w:szCs w:val="12"/>
              </w:rPr>
            </w:pPr>
            <w:r w:rsidRPr="00536642">
              <w:rPr>
                <w:spacing w:val="-10"/>
                <w:sz w:val="12"/>
                <w:szCs w:val="12"/>
              </w:rPr>
              <w:t>-</w:t>
            </w:r>
          </w:p>
        </w:tc>
        <w:tc>
          <w:tcPr>
            <w:tcW w:w="801" w:type="dxa"/>
            <w:gridSpan w:val="4"/>
            <w:tcBorders>
              <w:top w:val="single" w:sz="4" w:space="0" w:color="000000"/>
              <w:left w:val="single" w:sz="4" w:space="0" w:color="000000"/>
              <w:bottom w:val="single" w:sz="4" w:space="0" w:color="000000"/>
              <w:right w:val="single" w:sz="4" w:space="0" w:color="000000"/>
            </w:tcBorders>
            <w:vAlign w:val="center"/>
          </w:tcPr>
          <w:p w14:paraId="6CC6BE68" w14:textId="258147A2" w:rsidR="005E5CF0" w:rsidRPr="00BE0D59" w:rsidRDefault="005E5CF0" w:rsidP="005E5CF0">
            <w:pPr>
              <w:pStyle w:val="TableParagraph"/>
              <w:spacing w:before="32"/>
              <w:ind w:left="-27" w:firstLine="3"/>
              <w:rPr>
                <w:b/>
                <w:sz w:val="12"/>
                <w:szCs w:val="12"/>
              </w:rPr>
            </w:pPr>
            <w:r w:rsidRPr="00BE0D59">
              <w:rPr>
                <w:color w:val="000000"/>
                <w:sz w:val="12"/>
                <w:szCs w:val="12"/>
                <w:lang w:eastAsia="ro-RO"/>
              </w:rPr>
              <w:t xml:space="preserve">Amenajamentul urmărește uniformizarea pe clase de vârstă a arboretelor, astfel  prin soluțiile tehnice propuse se va urmări echilibrul claselor de vârstă, în timp - momentan Suprafața pădurilor cu vârsta mai mare de 80 de ani din amenajamentul silvic </w:t>
            </w:r>
            <w:r w:rsidR="00BE0D59" w:rsidRPr="00BE0D59">
              <w:rPr>
                <w:rFonts w:ascii="Arial" w:hAnsi="Arial" w:cs="Arial"/>
                <w:sz w:val="12"/>
                <w:szCs w:val="12"/>
              </w:rPr>
              <w:t>reprezinta 86% (290.66ha)</w:t>
            </w:r>
          </w:p>
        </w:tc>
        <w:tc>
          <w:tcPr>
            <w:tcW w:w="852" w:type="dxa"/>
            <w:gridSpan w:val="2"/>
            <w:tcBorders>
              <w:top w:val="single" w:sz="4" w:space="0" w:color="000000"/>
              <w:left w:val="single" w:sz="4" w:space="0" w:color="000000"/>
              <w:bottom w:val="single" w:sz="4" w:space="0" w:color="000000"/>
              <w:right w:val="single" w:sz="4" w:space="0" w:color="000000"/>
            </w:tcBorders>
            <w:vAlign w:val="center"/>
          </w:tcPr>
          <w:p w14:paraId="1F839205" w14:textId="68B902C0" w:rsidR="005E5CF0" w:rsidRPr="00536642" w:rsidRDefault="005E5CF0" w:rsidP="005E5CF0">
            <w:pPr>
              <w:pStyle w:val="TableParagraph"/>
              <w:spacing w:before="32"/>
              <w:ind w:left="-27" w:firstLine="3"/>
              <w:rPr>
                <w:b/>
                <w:sz w:val="12"/>
                <w:szCs w:val="12"/>
              </w:rPr>
            </w:pPr>
            <w:r w:rsidRPr="00B41755">
              <w:rPr>
                <w:color w:val="000000"/>
                <w:sz w:val="12"/>
                <w:szCs w:val="12"/>
                <w:lang w:eastAsia="ro-RO"/>
              </w:rPr>
              <w:t>nesemnificativ</w:t>
            </w:r>
          </w:p>
        </w:tc>
      </w:tr>
    </w:tbl>
    <w:p w14:paraId="1745AFCE" w14:textId="77777777" w:rsidR="00536642" w:rsidRDefault="00536642" w:rsidP="00536642">
      <w:pPr>
        <w:spacing w:before="63"/>
        <w:jc w:val="center"/>
        <w:rPr>
          <w:b/>
          <w:i/>
          <w:sz w:val="20"/>
        </w:rPr>
      </w:pPr>
    </w:p>
    <w:p w14:paraId="3A544988" w14:textId="77777777" w:rsidR="008C2ACC" w:rsidRDefault="008C2ACC" w:rsidP="00536642">
      <w:pPr>
        <w:spacing w:before="63"/>
        <w:jc w:val="center"/>
        <w:rPr>
          <w:b/>
          <w:i/>
          <w:sz w:val="20"/>
        </w:rPr>
      </w:pPr>
    </w:p>
    <w:p w14:paraId="60F1AE96" w14:textId="77777777" w:rsidR="008C2ACC" w:rsidRDefault="008C2ACC" w:rsidP="00536642">
      <w:pPr>
        <w:spacing w:before="63"/>
        <w:jc w:val="center"/>
        <w:rPr>
          <w:b/>
          <w:i/>
          <w:sz w:val="20"/>
        </w:rPr>
      </w:pPr>
    </w:p>
    <w:p w14:paraId="127F11FA" w14:textId="77777777" w:rsidR="008C2ACC" w:rsidRDefault="008C2ACC" w:rsidP="00536642">
      <w:pPr>
        <w:spacing w:before="63"/>
        <w:jc w:val="center"/>
        <w:rPr>
          <w:b/>
          <w:i/>
          <w:sz w:val="20"/>
        </w:rPr>
      </w:pPr>
    </w:p>
    <w:p w14:paraId="73D8E507" w14:textId="77777777" w:rsidR="008C2ACC" w:rsidRPr="00541510" w:rsidRDefault="008C2ACC" w:rsidP="00536642">
      <w:pPr>
        <w:spacing w:before="63"/>
        <w:jc w:val="center"/>
        <w:rPr>
          <w:b/>
          <w:i/>
          <w:sz w:val="20"/>
        </w:rPr>
      </w:pPr>
    </w:p>
    <w:tbl>
      <w:tblPr>
        <w:tblW w:w="16021" w:type="dxa"/>
        <w:tblInd w:w="-5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674"/>
        <w:gridCol w:w="722"/>
        <w:gridCol w:w="527"/>
        <w:gridCol w:w="719"/>
        <w:gridCol w:w="412"/>
        <w:gridCol w:w="642"/>
        <w:gridCol w:w="316"/>
        <w:gridCol w:w="701"/>
        <w:gridCol w:w="732"/>
        <w:gridCol w:w="650"/>
        <w:gridCol w:w="688"/>
        <w:gridCol w:w="730"/>
        <w:gridCol w:w="862"/>
        <w:gridCol w:w="559"/>
        <w:gridCol w:w="701"/>
        <w:gridCol w:w="691"/>
        <w:gridCol w:w="589"/>
        <w:gridCol w:w="1222"/>
        <w:gridCol w:w="762"/>
        <w:gridCol w:w="719"/>
        <w:gridCol w:w="801"/>
        <w:gridCol w:w="801"/>
        <w:gridCol w:w="801"/>
      </w:tblGrid>
      <w:tr w:rsidR="00536642" w:rsidRPr="00536642" w14:paraId="30CCAEEB" w14:textId="6780FC00" w:rsidTr="008C2ACC">
        <w:trPr>
          <w:trHeight w:val="1196"/>
          <w:tblHeader/>
        </w:trPr>
        <w:tc>
          <w:tcPr>
            <w:tcW w:w="674" w:type="dxa"/>
            <w:tcBorders>
              <w:bottom w:val="single" w:sz="6" w:space="0" w:color="000000"/>
              <w:right w:val="single" w:sz="6" w:space="0" w:color="000000"/>
            </w:tcBorders>
            <w:shd w:val="clear" w:color="auto" w:fill="DBE5F1" w:themeFill="accent1" w:themeFillTint="33"/>
          </w:tcPr>
          <w:p w14:paraId="677635B8" w14:textId="77777777" w:rsidR="00536642" w:rsidRPr="00536642" w:rsidRDefault="00536642" w:rsidP="00536642">
            <w:pPr>
              <w:pStyle w:val="TableParagraph"/>
              <w:rPr>
                <w:b/>
                <w:sz w:val="12"/>
                <w:szCs w:val="12"/>
              </w:rPr>
            </w:pPr>
          </w:p>
          <w:p w14:paraId="3CF7C36A" w14:textId="77777777" w:rsidR="00536642" w:rsidRPr="00536642" w:rsidRDefault="00536642" w:rsidP="00536642">
            <w:pPr>
              <w:pStyle w:val="TableParagraph"/>
              <w:spacing w:before="73"/>
              <w:rPr>
                <w:b/>
                <w:sz w:val="12"/>
                <w:szCs w:val="12"/>
              </w:rPr>
            </w:pPr>
          </w:p>
          <w:p w14:paraId="08107EBF" w14:textId="77777777" w:rsidR="00536642" w:rsidRPr="00536642" w:rsidRDefault="00536642" w:rsidP="00536642">
            <w:pPr>
              <w:pStyle w:val="TableParagraph"/>
              <w:ind w:right="134" w:hanging="22"/>
              <w:jc w:val="both"/>
              <w:rPr>
                <w:b/>
                <w:sz w:val="12"/>
                <w:szCs w:val="12"/>
              </w:rPr>
            </w:pPr>
            <w:r w:rsidRPr="00536642">
              <w:rPr>
                <w:b/>
                <w:spacing w:val="-2"/>
                <w:sz w:val="12"/>
                <w:szCs w:val="12"/>
              </w:rPr>
              <w:t>Cod</w:t>
            </w:r>
            <w:r w:rsidRPr="00536642">
              <w:rPr>
                <w:b/>
                <w:spacing w:val="-7"/>
                <w:sz w:val="12"/>
                <w:szCs w:val="12"/>
              </w:rPr>
              <w:t xml:space="preserve"> </w:t>
            </w:r>
            <w:r w:rsidRPr="00536642">
              <w:rPr>
                <w:b/>
                <w:spacing w:val="-2"/>
                <w:sz w:val="12"/>
                <w:szCs w:val="12"/>
              </w:rPr>
              <w:t>şi</w:t>
            </w:r>
            <w:r w:rsidRPr="00536642">
              <w:rPr>
                <w:b/>
                <w:spacing w:val="40"/>
                <w:sz w:val="12"/>
                <w:szCs w:val="12"/>
              </w:rPr>
              <w:t xml:space="preserve"> </w:t>
            </w:r>
            <w:r w:rsidRPr="00536642">
              <w:rPr>
                <w:b/>
                <w:spacing w:val="-4"/>
                <w:sz w:val="12"/>
                <w:szCs w:val="12"/>
              </w:rPr>
              <w:t>nume</w:t>
            </w:r>
            <w:r w:rsidRPr="00536642">
              <w:rPr>
                <w:b/>
                <w:spacing w:val="40"/>
                <w:sz w:val="12"/>
                <w:szCs w:val="12"/>
              </w:rPr>
              <w:t xml:space="preserve"> </w:t>
            </w:r>
            <w:r w:rsidRPr="00536642">
              <w:rPr>
                <w:b/>
                <w:spacing w:val="-4"/>
                <w:sz w:val="12"/>
                <w:szCs w:val="12"/>
              </w:rPr>
              <w:t>ANP</w:t>
            </w:r>
          </w:p>
        </w:tc>
        <w:tc>
          <w:tcPr>
            <w:tcW w:w="722" w:type="dxa"/>
            <w:tcBorders>
              <w:left w:val="single" w:sz="6" w:space="0" w:color="000000"/>
              <w:bottom w:val="single" w:sz="6" w:space="0" w:color="000000"/>
              <w:right w:val="single" w:sz="6" w:space="0" w:color="000000"/>
            </w:tcBorders>
            <w:shd w:val="clear" w:color="auto" w:fill="DBE5F1" w:themeFill="accent1" w:themeFillTint="33"/>
          </w:tcPr>
          <w:p w14:paraId="7BDB1291" w14:textId="77777777" w:rsidR="00536642" w:rsidRPr="00536642" w:rsidRDefault="00536642" w:rsidP="00536642">
            <w:pPr>
              <w:pStyle w:val="TableParagraph"/>
              <w:spacing w:before="148"/>
              <w:rPr>
                <w:b/>
                <w:sz w:val="12"/>
                <w:szCs w:val="12"/>
              </w:rPr>
            </w:pPr>
          </w:p>
          <w:p w14:paraId="1E6432D3" w14:textId="77777777" w:rsidR="00536642" w:rsidRPr="00536642" w:rsidRDefault="00536642" w:rsidP="00536642">
            <w:pPr>
              <w:pStyle w:val="TableParagraph"/>
              <w:ind w:right="47"/>
              <w:rPr>
                <w:b/>
                <w:sz w:val="12"/>
                <w:szCs w:val="12"/>
              </w:rPr>
            </w:pPr>
            <w:r w:rsidRPr="00536642">
              <w:rPr>
                <w:b/>
                <w:spacing w:val="-2"/>
                <w:sz w:val="12"/>
                <w:szCs w:val="12"/>
              </w:rPr>
              <w:t>Compon</w:t>
            </w:r>
            <w:r w:rsidRPr="00536642">
              <w:rPr>
                <w:b/>
                <w:spacing w:val="40"/>
                <w:sz w:val="12"/>
                <w:szCs w:val="12"/>
              </w:rPr>
              <w:t xml:space="preserve"> </w:t>
            </w:r>
            <w:r w:rsidRPr="00536642">
              <w:rPr>
                <w:b/>
                <w:spacing w:val="-4"/>
                <w:sz w:val="12"/>
                <w:szCs w:val="12"/>
              </w:rPr>
              <w:t>entă</w:t>
            </w:r>
            <w:r w:rsidRPr="00536642">
              <w:rPr>
                <w:b/>
                <w:spacing w:val="40"/>
                <w:sz w:val="12"/>
                <w:szCs w:val="12"/>
              </w:rPr>
              <w:t xml:space="preserve"> </w:t>
            </w:r>
            <w:r w:rsidRPr="00536642">
              <w:rPr>
                <w:b/>
                <w:spacing w:val="-2"/>
                <w:sz w:val="12"/>
                <w:szCs w:val="12"/>
              </w:rPr>
              <w:t>Natura</w:t>
            </w:r>
            <w:r w:rsidRPr="00536642">
              <w:rPr>
                <w:b/>
                <w:spacing w:val="40"/>
                <w:sz w:val="12"/>
                <w:szCs w:val="12"/>
              </w:rPr>
              <w:t xml:space="preserve"> </w:t>
            </w:r>
            <w:r w:rsidRPr="00536642">
              <w:rPr>
                <w:b/>
                <w:spacing w:val="-4"/>
                <w:sz w:val="12"/>
                <w:szCs w:val="12"/>
              </w:rPr>
              <w:t>2000</w:t>
            </w:r>
          </w:p>
        </w:tc>
        <w:tc>
          <w:tcPr>
            <w:tcW w:w="527" w:type="dxa"/>
            <w:tcBorders>
              <w:left w:val="single" w:sz="6" w:space="0" w:color="000000"/>
              <w:bottom w:val="single" w:sz="6" w:space="0" w:color="000000"/>
              <w:right w:val="single" w:sz="6" w:space="0" w:color="000000"/>
            </w:tcBorders>
            <w:shd w:val="clear" w:color="auto" w:fill="DBE5F1" w:themeFill="accent1" w:themeFillTint="33"/>
          </w:tcPr>
          <w:p w14:paraId="04FE7CBB" w14:textId="77777777" w:rsidR="00536642" w:rsidRPr="00536642" w:rsidRDefault="00536642" w:rsidP="00536642">
            <w:pPr>
              <w:pStyle w:val="TableParagraph"/>
              <w:spacing w:before="148"/>
              <w:rPr>
                <w:b/>
                <w:sz w:val="12"/>
                <w:szCs w:val="12"/>
              </w:rPr>
            </w:pPr>
          </w:p>
          <w:p w14:paraId="3203CEA0" w14:textId="77777777" w:rsidR="00536642" w:rsidRPr="00536642" w:rsidRDefault="00536642" w:rsidP="00536642">
            <w:pPr>
              <w:pStyle w:val="TableParagraph"/>
              <w:ind w:right="76"/>
              <w:rPr>
                <w:b/>
                <w:sz w:val="12"/>
                <w:szCs w:val="12"/>
              </w:rPr>
            </w:pPr>
            <w:r w:rsidRPr="00536642">
              <w:rPr>
                <w:b/>
                <w:spacing w:val="-4"/>
                <w:sz w:val="12"/>
                <w:szCs w:val="12"/>
              </w:rPr>
              <w:t>Cod</w:t>
            </w:r>
            <w:r w:rsidRPr="00536642">
              <w:rPr>
                <w:b/>
                <w:spacing w:val="40"/>
                <w:sz w:val="12"/>
                <w:szCs w:val="12"/>
              </w:rPr>
              <w:t xml:space="preserve"> </w:t>
            </w:r>
            <w:r w:rsidRPr="00536642">
              <w:rPr>
                <w:b/>
                <w:spacing w:val="-4"/>
                <w:sz w:val="12"/>
                <w:szCs w:val="12"/>
              </w:rPr>
              <w:t>Natu</w:t>
            </w:r>
            <w:r w:rsidRPr="00536642">
              <w:rPr>
                <w:b/>
                <w:spacing w:val="40"/>
                <w:sz w:val="12"/>
                <w:szCs w:val="12"/>
              </w:rPr>
              <w:t xml:space="preserve"> </w:t>
            </w:r>
            <w:r w:rsidRPr="00536642">
              <w:rPr>
                <w:b/>
                <w:spacing w:val="-6"/>
                <w:sz w:val="12"/>
                <w:szCs w:val="12"/>
              </w:rPr>
              <w:t>ra</w:t>
            </w:r>
            <w:r w:rsidRPr="00536642">
              <w:rPr>
                <w:b/>
                <w:spacing w:val="40"/>
                <w:sz w:val="12"/>
                <w:szCs w:val="12"/>
              </w:rPr>
              <w:t xml:space="preserve"> </w:t>
            </w:r>
            <w:r w:rsidRPr="00536642">
              <w:rPr>
                <w:b/>
                <w:spacing w:val="-4"/>
                <w:sz w:val="12"/>
                <w:szCs w:val="12"/>
              </w:rPr>
              <w:t>2000</w:t>
            </w:r>
          </w:p>
        </w:tc>
        <w:tc>
          <w:tcPr>
            <w:tcW w:w="719" w:type="dxa"/>
            <w:tcBorders>
              <w:left w:val="single" w:sz="6" w:space="0" w:color="000000"/>
              <w:bottom w:val="single" w:sz="6" w:space="0" w:color="000000"/>
              <w:right w:val="single" w:sz="6" w:space="0" w:color="000000"/>
            </w:tcBorders>
            <w:shd w:val="clear" w:color="auto" w:fill="DBE5F1" w:themeFill="accent1" w:themeFillTint="33"/>
          </w:tcPr>
          <w:p w14:paraId="571AAEE9" w14:textId="77777777" w:rsidR="00536642" w:rsidRPr="00536642" w:rsidRDefault="00536642" w:rsidP="00536642">
            <w:pPr>
              <w:pStyle w:val="TableParagraph"/>
              <w:spacing w:before="74"/>
              <w:rPr>
                <w:b/>
                <w:sz w:val="12"/>
                <w:szCs w:val="12"/>
              </w:rPr>
            </w:pPr>
          </w:p>
          <w:p w14:paraId="35B4F1DE" w14:textId="77777777" w:rsidR="00536642" w:rsidRPr="00536642" w:rsidRDefault="00536642" w:rsidP="00536642">
            <w:pPr>
              <w:pStyle w:val="TableParagraph"/>
              <w:ind w:right="81"/>
              <w:rPr>
                <w:b/>
                <w:sz w:val="12"/>
                <w:szCs w:val="12"/>
              </w:rPr>
            </w:pPr>
            <w:r w:rsidRPr="00536642">
              <w:rPr>
                <w:b/>
                <w:spacing w:val="-2"/>
                <w:sz w:val="12"/>
                <w:szCs w:val="12"/>
              </w:rPr>
              <w:t>Denumir</w:t>
            </w:r>
            <w:r w:rsidRPr="00536642">
              <w:rPr>
                <w:b/>
                <w:spacing w:val="40"/>
                <w:sz w:val="12"/>
                <w:szCs w:val="12"/>
              </w:rPr>
              <w:t xml:space="preserve"> </w:t>
            </w:r>
            <w:r w:rsidRPr="00536642">
              <w:rPr>
                <w:b/>
                <w:spacing w:val="-10"/>
                <w:sz w:val="12"/>
                <w:szCs w:val="12"/>
              </w:rPr>
              <w:t>e</w:t>
            </w:r>
            <w:r w:rsidRPr="00536642">
              <w:rPr>
                <w:b/>
                <w:spacing w:val="40"/>
                <w:sz w:val="12"/>
                <w:szCs w:val="12"/>
              </w:rPr>
              <w:t xml:space="preserve"> </w:t>
            </w:r>
            <w:r w:rsidRPr="00536642">
              <w:rPr>
                <w:b/>
                <w:spacing w:val="-2"/>
                <w:sz w:val="12"/>
                <w:szCs w:val="12"/>
              </w:rPr>
              <w:t>ştiinţific</w:t>
            </w:r>
            <w:r w:rsidRPr="00536642">
              <w:rPr>
                <w:b/>
                <w:spacing w:val="40"/>
                <w:sz w:val="12"/>
                <w:szCs w:val="12"/>
              </w:rPr>
              <w:t xml:space="preserve"> </w:t>
            </w:r>
            <w:r w:rsidRPr="00536642">
              <w:rPr>
                <w:b/>
                <w:spacing w:val="-10"/>
                <w:sz w:val="12"/>
                <w:szCs w:val="12"/>
              </w:rPr>
              <w:t>ă</w:t>
            </w:r>
          </w:p>
          <w:p w14:paraId="79AFA797" w14:textId="77777777" w:rsidR="00536642" w:rsidRPr="00536642" w:rsidRDefault="00536642" w:rsidP="00536642">
            <w:pPr>
              <w:pStyle w:val="TableParagraph"/>
              <w:spacing w:line="149" w:lineRule="exact"/>
              <w:ind w:right="24"/>
              <w:rPr>
                <w:b/>
                <w:sz w:val="12"/>
                <w:szCs w:val="12"/>
              </w:rPr>
            </w:pPr>
            <w:r w:rsidRPr="00536642">
              <w:rPr>
                <w:b/>
                <w:spacing w:val="-2"/>
                <w:sz w:val="12"/>
                <w:szCs w:val="12"/>
              </w:rPr>
              <w:t>specie</w:t>
            </w:r>
          </w:p>
        </w:tc>
        <w:tc>
          <w:tcPr>
            <w:tcW w:w="412" w:type="dxa"/>
            <w:tcBorders>
              <w:left w:val="single" w:sz="6" w:space="0" w:color="000000"/>
              <w:bottom w:val="single" w:sz="6" w:space="0" w:color="000000"/>
              <w:right w:val="single" w:sz="6" w:space="0" w:color="000000"/>
            </w:tcBorders>
            <w:shd w:val="clear" w:color="auto" w:fill="DBE5F1" w:themeFill="accent1" w:themeFillTint="33"/>
          </w:tcPr>
          <w:p w14:paraId="62BD32CE" w14:textId="77777777" w:rsidR="00536642" w:rsidRPr="00536642" w:rsidRDefault="00536642" w:rsidP="00536642">
            <w:pPr>
              <w:pStyle w:val="TableParagraph"/>
              <w:spacing w:before="148"/>
              <w:rPr>
                <w:b/>
                <w:sz w:val="12"/>
                <w:szCs w:val="12"/>
              </w:rPr>
            </w:pPr>
          </w:p>
          <w:p w14:paraId="0F52F8DB" w14:textId="77777777" w:rsidR="00536642" w:rsidRPr="00536642" w:rsidRDefault="00536642" w:rsidP="00536642">
            <w:pPr>
              <w:pStyle w:val="TableParagraph"/>
              <w:ind w:right="75" w:hanging="3"/>
              <w:jc w:val="both"/>
              <w:rPr>
                <w:b/>
                <w:sz w:val="12"/>
                <w:szCs w:val="12"/>
              </w:rPr>
            </w:pPr>
            <w:r w:rsidRPr="00536642">
              <w:rPr>
                <w:b/>
                <w:spacing w:val="-4"/>
                <w:sz w:val="12"/>
                <w:szCs w:val="12"/>
              </w:rPr>
              <w:t>Tip</w:t>
            </w:r>
            <w:r w:rsidRPr="00536642">
              <w:rPr>
                <w:b/>
                <w:spacing w:val="40"/>
                <w:sz w:val="12"/>
                <w:szCs w:val="12"/>
              </w:rPr>
              <w:t xml:space="preserve"> </w:t>
            </w:r>
            <w:r w:rsidRPr="00536642">
              <w:rPr>
                <w:b/>
                <w:spacing w:val="-4"/>
                <w:sz w:val="12"/>
                <w:szCs w:val="12"/>
              </w:rPr>
              <w:t>pre</w:t>
            </w:r>
            <w:r w:rsidRPr="00536642">
              <w:rPr>
                <w:b/>
                <w:spacing w:val="40"/>
                <w:sz w:val="12"/>
                <w:szCs w:val="12"/>
              </w:rPr>
              <w:t xml:space="preserve"> </w:t>
            </w:r>
            <w:r w:rsidRPr="00536642">
              <w:rPr>
                <w:b/>
                <w:spacing w:val="-4"/>
                <w:sz w:val="12"/>
                <w:szCs w:val="12"/>
              </w:rPr>
              <w:t>zen</w:t>
            </w:r>
            <w:r w:rsidRPr="00536642">
              <w:rPr>
                <w:b/>
                <w:spacing w:val="40"/>
                <w:sz w:val="12"/>
                <w:szCs w:val="12"/>
              </w:rPr>
              <w:t xml:space="preserve"> </w:t>
            </w:r>
            <w:r w:rsidRPr="00536642">
              <w:rPr>
                <w:b/>
                <w:spacing w:val="-6"/>
                <w:sz w:val="12"/>
                <w:szCs w:val="12"/>
              </w:rPr>
              <w:t>ţă</w:t>
            </w:r>
          </w:p>
        </w:tc>
        <w:tc>
          <w:tcPr>
            <w:tcW w:w="642" w:type="dxa"/>
            <w:tcBorders>
              <w:left w:val="single" w:sz="6" w:space="0" w:color="000000"/>
              <w:bottom w:val="single" w:sz="6" w:space="0" w:color="000000"/>
              <w:right w:val="single" w:sz="6" w:space="0" w:color="000000"/>
            </w:tcBorders>
            <w:shd w:val="clear" w:color="auto" w:fill="DBE5F1" w:themeFill="accent1" w:themeFillTint="33"/>
          </w:tcPr>
          <w:p w14:paraId="7D21B23C" w14:textId="77777777" w:rsidR="00536642" w:rsidRPr="00536642" w:rsidRDefault="00536642" w:rsidP="00536642">
            <w:pPr>
              <w:pStyle w:val="TableParagraph"/>
              <w:spacing w:before="149"/>
              <w:ind w:right="83"/>
              <w:rPr>
                <w:b/>
                <w:sz w:val="12"/>
                <w:szCs w:val="12"/>
              </w:rPr>
            </w:pPr>
            <w:r w:rsidRPr="00536642">
              <w:rPr>
                <w:b/>
                <w:spacing w:val="-2"/>
                <w:sz w:val="12"/>
                <w:szCs w:val="12"/>
              </w:rPr>
              <w:t>Localiz</w:t>
            </w:r>
            <w:r w:rsidRPr="00536642">
              <w:rPr>
                <w:b/>
                <w:spacing w:val="40"/>
                <w:sz w:val="12"/>
                <w:szCs w:val="12"/>
              </w:rPr>
              <w:t xml:space="preserve"> </w:t>
            </w:r>
            <w:r w:rsidRPr="00536642">
              <w:rPr>
                <w:b/>
                <w:spacing w:val="-4"/>
                <w:sz w:val="12"/>
                <w:szCs w:val="12"/>
              </w:rPr>
              <w:t>are</w:t>
            </w:r>
            <w:r w:rsidRPr="00536642">
              <w:rPr>
                <w:b/>
                <w:spacing w:val="40"/>
                <w:sz w:val="12"/>
                <w:szCs w:val="12"/>
              </w:rPr>
              <w:t xml:space="preserve"> </w:t>
            </w:r>
            <w:r w:rsidRPr="00536642">
              <w:rPr>
                <w:b/>
                <w:sz w:val="12"/>
                <w:szCs w:val="12"/>
              </w:rPr>
              <w:t>faţă</w:t>
            </w:r>
            <w:r w:rsidRPr="00536642">
              <w:rPr>
                <w:b/>
                <w:spacing w:val="-9"/>
                <w:sz w:val="12"/>
                <w:szCs w:val="12"/>
              </w:rPr>
              <w:t xml:space="preserve"> </w:t>
            </w:r>
            <w:r w:rsidRPr="00536642">
              <w:rPr>
                <w:b/>
                <w:sz w:val="12"/>
                <w:szCs w:val="12"/>
              </w:rPr>
              <w:t>de</w:t>
            </w:r>
            <w:r w:rsidRPr="00536642">
              <w:rPr>
                <w:b/>
                <w:spacing w:val="40"/>
                <w:sz w:val="12"/>
                <w:szCs w:val="12"/>
              </w:rPr>
              <w:t xml:space="preserve"> </w:t>
            </w:r>
            <w:r w:rsidRPr="00536642">
              <w:rPr>
                <w:b/>
                <w:spacing w:val="-4"/>
                <w:sz w:val="12"/>
                <w:szCs w:val="12"/>
              </w:rPr>
              <w:t>plan</w:t>
            </w:r>
            <w:r w:rsidRPr="00536642">
              <w:rPr>
                <w:b/>
                <w:spacing w:val="80"/>
                <w:sz w:val="12"/>
                <w:szCs w:val="12"/>
              </w:rPr>
              <w:t xml:space="preserve"> </w:t>
            </w:r>
            <w:r w:rsidRPr="00536642">
              <w:rPr>
                <w:b/>
                <w:spacing w:val="-4"/>
                <w:sz w:val="12"/>
                <w:szCs w:val="12"/>
              </w:rPr>
              <w:t>(în</w:t>
            </w:r>
            <w:r w:rsidRPr="00536642">
              <w:rPr>
                <w:b/>
                <w:spacing w:val="40"/>
                <w:sz w:val="12"/>
                <w:szCs w:val="12"/>
              </w:rPr>
              <w:t xml:space="preserve"> </w:t>
            </w:r>
            <w:r w:rsidRPr="00536642">
              <w:rPr>
                <w:b/>
                <w:spacing w:val="-2"/>
                <w:sz w:val="12"/>
                <w:szCs w:val="12"/>
              </w:rPr>
              <w:t>metri)</w:t>
            </w:r>
          </w:p>
        </w:tc>
        <w:tc>
          <w:tcPr>
            <w:tcW w:w="316" w:type="dxa"/>
            <w:tcBorders>
              <w:left w:val="single" w:sz="6" w:space="0" w:color="000000"/>
              <w:bottom w:val="single" w:sz="6" w:space="0" w:color="000000"/>
              <w:right w:val="single" w:sz="6" w:space="0" w:color="000000"/>
            </w:tcBorders>
            <w:shd w:val="clear" w:color="auto" w:fill="DBE5F1" w:themeFill="accent1" w:themeFillTint="33"/>
          </w:tcPr>
          <w:p w14:paraId="10BFAF58" w14:textId="77777777" w:rsidR="00536642" w:rsidRPr="00536642" w:rsidRDefault="00536642" w:rsidP="00536642">
            <w:pPr>
              <w:pStyle w:val="TableParagraph"/>
              <w:spacing w:before="149" w:line="149" w:lineRule="exact"/>
              <w:rPr>
                <w:b/>
                <w:sz w:val="12"/>
                <w:szCs w:val="12"/>
              </w:rPr>
            </w:pPr>
            <w:r w:rsidRPr="00536642">
              <w:rPr>
                <w:b/>
                <w:spacing w:val="-10"/>
                <w:sz w:val="12"/>
                <w:szCs w:val="12"/>
              </w:rPr>
              <w:t>A</w:t>
            </w:r>
          </w:p>
          <w:p w14:paraId="24B68D13" w14:textId="77777777" w:rsidR="00536642" w:rsidRPr="00536642" w:rsidRDefault="00536642" w:rsidP="00536642">
            <w:pPr>
              <w:pStyle w:val="TableParagraph"/>
              <w:ind w:right="87" w:hanging="3"/>
              <w:jc w:val="both"/>
              <w:rPr>
                <w:b/>
                <w:sz w:val="12"/>
                <w:szCs w:val="12"/>
              </w:rPr>
            </w:pPr>
            <w:r w:rsidRPr="00536642">
              <w:rPr>
                <w:b/>
                <w:spacing w:val="-10"/>
                <w:sz w:val="12"/>
                <w:szCs w:val="12"/>
              </w:rPr>
              <w:t>n</w:t>
            </w:r>
            <w:r w:rsidRPr="00536642">
              <w:rPr>
                <w:b/>
                <w:spacing w:val="40"/>
                <w:sz w:val="12"/>
                <w:szCs w:val="12"/>
              </w:rPr>
              <w:t xml:space="preserve"> </w:t>
            </w:r>
            <w:r w:rsidRPr="00536642">
              <w:rPr>
                <w:b/>
                <w:spacing w:val="-10"/>
                <w:sz w:val="12"/>
                <w:szCs w:val="12"/>
              </w:rPr>
              <w:t>e</w:t>
            </w:r>
            <w:r w:rsidRPr="00536642">
              <w:rPr>
                <w:b/>
                <w:spacing w:val="40"/>
                <w:sz w:val="12"/>
                <w:szCs w:val="12"/>
              </w:rPr>
              <w:t xml:space="preserve"> </w:t>
            </w:r>
            <w:r w:rsidRPr="00536642">
              <w:rPr>
                <w:b/>
                <w:spacing w:val="-10"/>
                <w:sz w:val="12"/>
                <w:szCs w:val="12"/>
              </w:rPr>
              <w:t>x</w:t>
            </w:r>
            <w:r w:rsidRPr="00536642">
              <w:rPr>
                <w:b/>
                <w:spacing w:val="40"/>
                <w:sz w:val="12"/>
                <w:szCs w:val="12"/>
              </w:rPr>
              <w:t xml:space="preserve"> </w:t>
            </w:r>
            <w:r w:rsidRPr="00536642">
              <w:rPr>
                <w:b/>
                <w:spacing w:val="-10"/>
                <w:sz w:val="12"/>
                <w:szCs w:val="12"/>
              </w:rPr>
              <w:t>a</w:t>
            </w:r>
            <w:r w:rsidRPr="00536642">
              <w:rPr>
                <w:b/>
                <w:spacing w:val="40"/>
                <w:sz w:val="12"/>
                <w:szCs w:val="12"/>
              </w:rPr>
              <w:t xml:space="preserve"> </w:t>
            </w:r>
            <w:r w:rsidRPr="00536642">
              <w:rPr>
                <w:b/>
                <w:spacing w:val="-10"/>
                <w:sz w:val="12"/>
                <w:szCs w:val="12"/>
              </w:rPr>
              <w:t>I</w:t>
            </w:r>
          </w:p>
        </w:tc>
        <w:tc>
          <w:tcPr>
            <w:tcW w:w="701" w:type="dxa"/>
            <w:tcBorders>
              <w:left w:val="single" w:sz="6" w:space="0" w:color="000000"/>
              <w:bottom w:val="single" w:sz="6" w:space="0" w:color="000000"/>
              <w:right w:val="single" w:sz="6" w:space="0" w:color="000000"/>
            </w:tcBorders>
            <w:shd w:val="clear" w:color="auto" w:fill="DBE5F1" w:themeFill="accent1" w:themeFillTint="33"/>
          </w:tcPr>
          <w:p w14:paraId="0A4EDE08" w14:textId="77777777" w:rsidR="00536642" w:rsidRPr="00536642" w:rsidRDefault="00536642" w:rsidP="00536642">
            <w:pPr>
              <w:pStyle w:val="TableParagraph"/>
              <w:rPr>
                <w:b/>
                <w:sz w:val="12"/>
                <w:szCs w:val="12"/>
              </w:rPr>
            </w:pPr>
          </w:p>
          <w:p w14:paraId="0EA8A15E" w14:textId="77777777" w:rsidR="00536642" w:rsidRPr="00536642" w:rsidRDefault="00536642" w:rsidP="00536642">
            <w:pPr>
              <w:pStyle w:val="TableParagraph"/>
              <w:spacing w:before="73"/>
              <w:rPr>
                <w:b/>
                <w:sz w:val="12"/>
                <w:szCs w:val="12"/>
              </w:rPr>
            </w:pPr>
          </w:p>
          <w:p w14:paraId="7643390F" w14:textId="77777777" w:rsidR="00536642" w:rsidRPr="00536642" w:rsidRDefault="00536642" w:rsidP="00536642">
            <w:pPr>
              <w:pStyle w:val="TableParagraph"/>
              <w:ind w:right="101" w:firstLine="55"/>
              <w:rPr>
                <w:b/>
                <w:sz w:val="12"/>
                <w:szCs w:val="12"/>
              </w:rPr>
            </w:pPr>
            <w:r w:rsidRPr="00536642">
              <w:rPr>
                <w:b/>
                <w:spacing w:val="-2"/>
                <w:sz w:val="12"/>
                <w:szCs w:val="12"/>
              </w:rPr>
              <w:t>Sursa</w:t>
            </w:r>
            <w:r w:rsidRPr="00536642">
              <w:rPr>
                <w:b/>
                <w:spacing w:val="40"/>
                <w:sz w:val="12"/>
                <w:szCs w:val="12"/>
              </w:rPr>
              <w:t xml:space="preserve"> </w:t>
            </w:r>
            <w:r w:rsidRPr="00536642">
              <w:rPr>
                <w:b/>
                <w:spacing w:val="-2"/>
                <w:sz w:val="12"/>
                <w:szCs w:val="12"/>
              </w:rPr>
              <w:t>datelor</w:t>
            </w:r>
            <w:r w:rsidRPr="00536642">
              <w:rPr>
                <w:b/>
                <w:spacing w:val="40"/>
                <w:sz w:val="12"/>
                <w:szCs w:val="12"/>
              </w:rPr>
              <w:t xml:space="preserve"> </w:t>
            </w:r>
            <w:r w:rsidRPr="00536642">
              <w:rPr>
                <w:b/>
                <w:spacing w:val="-2"/>
                <w:sz w:val="12"/>
                <w:szCs w:val="12"/>
              </w:rPr>
              <w:t>spaţiale</w:t>
            </w:r>
          </w:p>
        </w:tc>
        <w:tc>
          <w:tcPr>
            <w:tcW w:w="732" w:type="dxa"/>
            <w:tcBorders>
              <w:left w:val="single" w:sz="6" w:space="0" w:color="000000"/>
              <w:bottom w:val="single" w:sz="6" w:space="0" w:color="000000"/>
              <w:right w:val="single" w:sz="6" w:space="0" w:color="000000"/>
            </w:tcBorders>
            <w:shd w:val="clear" w:color="auto" w:fill="DBE5F1" w:themeFill="accent1" w:themeFillTint="33"/>
          </w:tcPr>
          <w:p w14:paraId="0BF0F135" w14:textId="77777777" w:rsidR="00536642" w:rsidRPr="00536642" w:rsidRDefault="00536642" w:rsidP="00536642">
            <w:pPr>
              <w:pStyle w:val="TableParagraph"/>
              <w:rPr>
                <w:b/>
                <w:sz w:val="12"/>
                <w:szCs w:val="12"/>
              </w:rPr>
            </w:pPr>
          </w:p>
          <w:p w14:paraId="3562425D" w14:textId="77777777" w:rsidR="00536642" w:rsidRPr="00536642" w:rsidRDefault="00536642" w:rsidP="00536642">
            <w:pPr>
              <w:pStyle w:val="TableParagraph"/>
              <w:spacing w:before="73"/>
              <w:rPr>
                <w:b/>
                <w:sz w:val="12"/>
                <w:szCs w:val="12"/>
              </w:rPr>
            </w:pPr>
          </w:p>
          <w:p w14:paraId="1598C7E6" w14:textId="77777777" w:rsidR="00536642" w:rsidRPr="00536642" w:rsidRDefault="00536642" w:rsidP="00536642">
            <w:pPr>
              <w:pStyle w:val="TableParagraph"/>
              <w:ind w:right="87" w:hanging="3"/>
              <w:rPr>
                <w:b/>
                <w:sz w:val="12"/>
                <w:szCs w:val="12"/>
              </w:rPr>
            </w:pPr>
            <w:r w:rsidRPr="00536642">
              <w:rPr>
                <w:b/>
                <w:spacing w:val="-2"/>
                <w:sz w:val="12"/>
                <w:szCs w:val="12"/>
              </w:rPr>
              <w:t>Sursa</w:t>
            </w:r>
            <w:r w:rsidRPr="00536642">
              <w:rPr>
                <w:b/>
                <w:spacing w:val="40"/>
                <w:sz w:val="12"/>
                <w:szCs w:val="12"/>
              </w:rPr>
              <w:t xml:space="preserve"> </w:t>
            </w:r>
            <w:r w:rsidRPr="00536642">
              <w:rPr>
                <w:b/>
                <w:spacing w:val="-2"/>
                <w:sz w:val="12"/>
                <w:szCs w:val="12"/>
              </w:rPr>
              <w:t>informaţ</w:t>
            </w:r>
            <w:r w:rsidRPr="00536642">
              <w:rPr>
                <w:b/>
                <w:spacing w:val="40"/>
                <w:sz w:val="12"/>
                <w:szCs w:val="12"/>
              </w:rPr>
              <w:t xml:space="preserve"> </w:t>
            </w:r>
            <w:r w:rsidRPr="00536642">
              <w:rPr>
                <w:b/>
                <w:spacing w:val="-2"/>
                <w:sz w:val="12"/>
                <w:szCs w:val="12"/>
              </w:rPr>
              <w:t>iilor</w:t>
            </w:r>
          </w:p>
        </w:tc>
        <w:tc>
          <w:tcPr>
            <w:tcW w:w="650" w:type="dxa"/>
            <w:tcBorders>
              <w:left w:val="single" w:sz="6" w:space="0" w:color="000000"/>
              <w:bottom w:val="single" w:sz="6" w:space="0" w:color="000000"/>
              <w:right w:val="single" w:sz="6" w:space="0" w:color="000000"/>
            </w:tcBorders>
            <w:shd w:val="clear" w:color="auto" w:fill="DBE5F1" w:themeFill="accent1" w:themeFillTint="33"/>
          </w:tcPr>
          <w:p w14:paraId="21397B6D" w14:textId="77777777" w:rsidR="00536642" w:rsidRPr="00536642" w:rsidRDefault="00536642" w:rsidP="00536642">
            <w:pPr>
              <w:pStyle w:val="TableParagraph"/>
              <w:spacing w:before="148"/>
              <w:rPr>
                <w:b/>
                <w:sz w:val="12"/>
                <w:szCs w:val="12"/>
              </w:rPr>
            </w:pPr>
          </w:p>
          <w:p w14:paraId="3540D945" w14:textId="77777777" w:rsidR="00536642" w:rsidRPr="00536642" w:rsidRDefault="00536642" w:rsidP="00536642">
            <w:pPr>
              <w:pStyle w:val="TableParagraph"/>
              <w:ind w:right="77" w:firstLine="2"/>
              <w:rPr>
                <w:b/>
                <w:sz w:val="12"/>
                <w:szCs w:val="12"/>
              </w:rPr>
            </w:pPr>
            <w:r w:rsidRPr="00536642">
              <w:rPr>
                <w:b/>
                <w:spacing w:val="-2"/>
                <w:sz w:val="12"/>
                <w:szCs w:val="12"/>
              </w:rPr>
              <w:t>Starea</w:t>
            </w:r>
            <w:r w:rsidRPr="00536642">
              <w:rPr>
                <w:b/>
                <w:spacing w:val="40"/>
                <w:sz w:val="12"/>
                <w:szCs w:val="12"/>
              </w:rPr>
              <w:t xml:space="preserve"> </w:t>
            </w:r>
            <w:r w:rsidRPr="00536642">
              <w:rPr>
                <w:b/>
                <w:spacing w:val="-6"/>
                <w:sz w:val="12"/>
                <w:szCs w:val="12"/>
              </w:rPr>
              <w:t>de</w:t>
            </w:r>
            <w:r w:rsidRPr="00536642">
              <w:rPr>
                <w:b/>
                <w:spacing w:val="40"/>
                <w:sz w:val="12"/>
                <w:szCs w:val="12"/>
              </w:rPr>
              <w:t xml:space="preserve"> </w:t>
            </w:r>
            <w:r w:rsidRPr="00536642">
              <w:rPr>
                <w:b/>
                <w:spacing w:val="-2"/>
                <w:sz w:val="12"/>
                <w:szCs w:val="12"/>
              </w:rPr>
              <w:t>conserv</w:t>
            </w:r>
            <w:r w:rsidRPr="00536642">
              <w:rPr>
                <w:b/>
                <w:spacing w:val="40"/>
                <w:sz w:val="12"/>
                <w:szCs w:val="12"/>
              </w:rPr>
              <w:t xml:space="preserve"> </w:t>
            </w:r>
            <w:r w:rsidRPr="00536642">
              <w:rPr>
                <w:b/>
                <w:spacing w:val="-4"/>
                <w:sz w:val="12"/>
                <w:szCs w:val="12"/>
              </w:rPr>
              <w:t>are</w:t>
            </w:r>
          </w:p>
        </w:tc>
        <w:tc>
          <w:tcPr>
            <w:tcW w:w="688" w:type="dxa"/>
            <w:tcBorders>
              <w:left w:val="single" w:sz="6" w:space="0" w:color="000000"/>
              <w:bottom w:val="single" w:sz="6" w:space="0" w:color="000000"/>
              <w:right w:val="single" w:sz="6" w:space="0" w:color="000000"/>
            </w:tcBorders>
            <w:shd w:val="clear" w:color="auto" w:fill="DBE5F1" w:themeFill="accent1" w:themeFillTint="33"/>
          </w:tcPr>
          <w:p w14:paraId="13DBE949" w14:textId="77777777" w:rsidR="00536642" w:rsidRPr="00536642" w:rsidRDefault="00536642" w:rsidP="00536642">
            <w:pPr>
              <w:pStyle w:val="TableParagraph"/>
              <w:spacing w:before="148"/>
              <w:rPr>
                <w:b/>
                <w:sz w:val="12"/>
                <w:szCs w:val="12"/>
              </w:rPr>
            </w:pPr>
          </w:p>
          <w:p w14:paraId="7691585A" w14:textId="77777777" w:rsidR="00536642" w:rsidRPr="00536642" w:rsidRDefault="00536642" w:rsidP="00536642">
            <w:pPr>
              <w:pStyle w:val="TableParagraph"/>
              <w:ind w:right="73"/>
              <w:rPr>
                <w:b/>
                <w:sz w:val="12"/>
                <w:szCs w:val="12"/>
              </w:rPr>
            </w:pPr>
            <w:r w:rsidRPr="00536642">
              <w:rPr>
                <w:b/>
                <w:spacing w:val="-2"/>
                <w:sz w:val="12"/>
                <w:szCs w:val="12"/>
              </w:rPr>
              <w:t>Obiectiv</w:t>
            </w:r>
            <w:r w:rsidRPr="00536642">
              <w:rPr>
                <w:b/>
                <w:spacing w:val="40"/>
                <w:sz w:val="12"/>
                <w:szCs w:val="12"/>
              </w:rPr>
              <w:t xml:space="preserve"> </w:t>
            </w:r>
            <w:r w:rsidRPr="00536642">
              <w:rPr>
                <w:b/>
                <w:sz w:val="12"/>
                <w:szCs w:val="12"/>
              </w:rPr>
              <w:t>e</w:t>
            </w:r>
            <w:r w:rsidRPr="00536642">
              <w:rPr>
                <w:b/>
                <w:spacing w:val="-6"/>
                <w:sz w:val="12"/>
                <w:szCs w:val="12"/>
              </w:rPr>
              <w:t xml:space="preserve"> </w:t>
            </w:r>
            <w:r w:rsidRPr="00536642">
              <w:rPr>
                <w:b/>
                <w:sz w:val="12"/>
                <w:szCs w:val="12"/>
              </w:rPr>
              <w:t>de</w:t>
            </w:r>
            <w:r w:rsidRPr="00536642">
              <w:rPr>
                <w:b/>
                <w:spacing w:val="40"/>
                <w:sz w:val="12"/>
                <w:szCs w:val="12"/>
              </w:rPr>
              <w:t xml:space="preserve"> </w:t>
            </w:r>
            <w:r w:rsidRPr="00536642">
              <w:rPr>
                <w:b/>
                <w:spacing w:val="-2"/>
                <w:sz w:val="12"/>
                <w:szCs w:val="12"/>
              </w:rPr>
              <w:t>conserv</w:t>
            </w:r>
            <w:r w:rsidRPr="00536642">
              <w:rPr>
                <w:b/>
                <w:spacing w:val="40"/>
                <w:sz w:val="12"/>
                <w:szCs w:val="12"/>
              </w:rPr>
              <w:t xml:space="preserve"> </w:t>
            </w:r>
            <w:r w:rsidRPr="00536642">
              <w:rPr>
                <w:b/>
                <w:spacing w:val="-4"/>
                <w:sz w:val="12"/>
                <w:szCs w:val="12"/>
              </w:rPr>
              <w:t>are</w:t>
            </w:r>
          </w:p>
        </w:tc>
        <w:tc>
          <w:tcPr>
            <w:tcW w:w="730" w:type="dxa"/>
            <w:tcBorders>
              <w:left w:val="single" w:sz="6" w:space="0" w:color="000000"/>
              <w:bottom w:val="single" w:sz="6" w:space="0" w:color="000000"/>
              <w:right w:val="single" w:sz="6" w:space="0" w:color="000000"/>
            </w:tcBorders>
            <w:shd w:val="clear" w:color="auto" w:fill="DBE5F1" w:themeFill="accent1" w:themeFillTint="33"/>
          </w:tcPr>
          <w:p w14:paraId="40F775CC" w14:textId="77777777" w:rsidR="00536642" w:rsidRPr="00536642" w:rsidRDefault="00536642" w:rsidP="00536642">
            <w:pPr>
              <w:pStyle w:val="TableParagraph"/>
              <w:rPr>
                <w:b/>
                <w:sz w:val="12"/>
                <w:szCs w:val="12"/>
              </w:rPr>
            </w:pPr>
          </w:p>
          <w:p w14:paraId="706EEBBF" w14:textId="77777777" w:rsidR="00536642" w:rsidRPr="00536642" w:rsidRDefault="00536642" w:rsidP="00536642">
            <w:pPr>
              <w:pStyle w:val="TableParagraph"/>
              <w:rPr>
                <w:b/>
                <w:sz w:val="12"/>
                <w:szCs w:val="12"/>
              </w:rPr>
            </w:pPr>
          </w:p>
          <w:p w14:paraId="6A56FA04" w14:textId="77777777" w:rsidR="00536642" w:rsidRPr="00536642" w:rsidRDefault="00536642" w:rsidP="00536642">
            <w:pPr>
              <w:pStyle w:val="TableParagraph"/>
              <w:spacing w:before="72"/>
              <w:rPr>
                <w:b/>
                <w:sz w:val="12"/>
                <w:szCs w:val="12"/>
              </w:rPr>
            </w:pPr>
          </w:p>
          <w:p w14:paraId="25C26091" w14:textId="77777777" w:rsidR="00536642" w:rsidRPr="00536642" w:rsidRDefault="00536642" w:rsidP="00536642">
            <w:pPr>
              <w:pStyle w:val="TableParagraph"/>
              <w:spacing w:before="1"/>
              <w:ind w:right="3"/>
              <w:rPr>
                <w:b/>
                <w:sz w:val="12"/>
                <w:szCs w:val="12"/>
              </w:rPr>
            </w:pPr>
            <w:r w:rsidRPr="00536642">
              <w:rPr>
                <w:b/>
                <w:spacing w:val="-2"/>
                <w:sz w:val="12"/>
                <w:szCs w:val="12"/>
              </w:rPr>
              <w:t>Parametru</w:t>
            </w:r>
          </w:p>
        </w:tc>
        <w:tc>
          <w:tcPr>
            <w:tcW w:w="862" w:type="dxa"/>
            <w:tcBorders>
              <w:left w:val="single" w:sz="6" w:space="0" w:color="000000"/>
              <w:bottom w:val="single" w:sz="6" w:space="0" w:color="000000"/>
              <w:right w:val="single" w:sz="6" w:space="0" w:color="000000"/>
            </w:tcBorders>
            <w:shd w:val="clear" w:color="auto" w:fill="DBE5F1" w:themeFill="accent1" w:themeFillTint="33"/>
          </w:tcPr>
          <w:p w14:paraId="2CFF70D8" w14:textId="77777777" w:rsidR="00536642" w:rsidRPr="00536642" w:rsidRDefault="00536642" w:rsidP="00536642">
            <w:pPr>
              <w:pStyle w:val="TableParagraph"/>
              <w:rPr>
                <w:b/>
                <w:sz w:val="12"/>
                <w:szCs w:val="12"/>
              </w:rPr>
            </w:pPr>
          </w:p>
          <w:p w14:paraId="5E98E3F6" w14:textId="77777777" w:rsidR="00536642" w:rsidRPr="00536642" w:rsidRDefault="00536642" w:rsidP="00536642">
            <w:pPr>
              <w:pStyle w:val="TableParagraph"/>
              <w:spacing w:before="73"/>
              <w:rPr>
                <w:b/>
                <w:sz w:val="12"/>
                <w:szCs w:val="12"/>
              </w:rPr>
            </w:pPr>
          </w:p>
          <w:p w14:paraId="2A6E37E0" w14:textId="77777777" w:rsidR="00536642" w:rsidRPr="00536642" w:rsidRDefault="00536642" w:rsidP="00536642">
            <w:pPr>
              <w:pStyle w:val="TableParagraph"/>
              <w:ind w:right="1"/>
              <w:rPr>
                <w:b/>
                <w:sz w:val="12"/>
                <w:szCs w:val="12"/>
              </w:rPr>
            </w:pPr>
            <w:r w:rsidRPr="00536642">
              <w:rPr>
                <w:b/>
                <w:spacing w:val="-2"/>
                <w:sz w:val="12"/>
                <w:szCs w:val="12"/>
              </w:rPr>
              <w:t>Unitatea</w:t>
            </w:r>
            <w:r w:rsidRPr="00536642">
              <w:rPr>
                <w:b/>
                <w:spacing w:val="-7"/>
                <w:sz w:val="12"/>
                <w:szCs w:val="12"/>
              </w:rPr>
              <w:t xml:space="preserve"> </w:t>
            </w:r>
            <w:r w:rsidRPr="00536642">
              <w:rPr>
                <w:b/>
                <w:spacing w:val="-2"/>
                <w:sz w:val="12"/>
                <w:szCs w:val="12"/>
              </w:rPr>
              <w:t>de</w:t>
            </w:r>
            <w:r w:rsidRPr="00536642">
              <w:rPr>
                <w:b/>
                <w:spacing w:val="40"/>
                <w:sz w:val="12"/>
                <w:szCs w:val="12"/>
              </w:rPr>
              <w:t xml:space="preserve"> </w:t>
            </w:r>
            <w:r w:rsidRPr="00536642">
              <w:rPr>
                <w:b/>
                <w:spacing w:val="-2"/>
                <w:sz w:val="12"/>
                <w:szCs w:val="12"/>
              </w:rPr>
              <w:t>măsură</w:t>
            </w:r>
            <w:r w:rsidRPr="00536642">
              <w:rPr>
                <w:b/>
                <w:spacing w:val="40"/>
                <w:sz w:val="12"/>
                <w:szCs w:val="12"/>
              </w:rPr>
              <w:t xml:space="preserve"> </w:t>
            </w:r>
            <w:r w:rsidRPr="00536642">
              <w:rPr>
                <w:b/>
                <w:spacing w:val="-2"/>
                <w:sz w:val="12"/>
                <w:szCs w:val="12"/>
              </w:rPr>
              <w:t>parametru</w:t>
            </w:r>
          </w:p>
        </w:tc>
        <w:tc>
          <w:tcPr>
            <w:tcW w:w="559" w:type="dxa"/>
            <w:tcBorders>
              <w:left w:val="single" w:sz="6" w:space="0" w:color="000000"/>
              <w:bottom w:val="single" w:sz="6" w:space="0" w:color="000000"/>
              <w:right w:val="single" w:sz="6" w:space="0" w:color="000000"/>
            </w:tcBorders>
            <w:shd w:val="clear" w:color="auto" w:fill="DBE5F1" w:themeFill="accent1" w:themeFillTint="33"/>
          </w:tcPr>
          <w:p w14:paraId="6162483E" w14:textId="77777777" w:rsidR="00536642" w:rsidRPr="00536642" w:rsidRDefault="00536642" w:rsidP="00536642">
            <w:pPr>
              <w:pStyle w:val="TableParagraph"/>
              <w:spacing w:before="148"/>
              <w:rPr>
                <w:b/>
                <w:sz w:val="12"/>
                <w:szCs w:val="12"/>
              </w:rPr>
            </w:pPr>
          </w:p>
          <w:p w14:paraId="127A5163" w14:textId="77777777" w:rsidR="00536642" w:rsidRPr="00536642" w:rsidRDefault="00536642" w:rsidP="00536642">
            <w:pPr>
              <w:pStyle w:val="TableParagraph"/>
              <w:ind w:right="78"/>
              <w:rPr>
                <w:b/>
                <w:sz w:val="12"/>
                <w:szCs w:val="12"/>
              </w:rPr>
            </w:pPr>
            <w:r w:rsidRPr="00536642">
              <w:rPr>
                <w:b/>
                <w:spacing w:val="-4"/>
                <w:sz w:val="12"/>
                <w:szCs w:val="12"/>
              </w:rPr>
              <w:t>Actua</w:t>
            </w:r>
            <w:r w:rsidRPr="00536642">
              <w:rPr>
                <w:b/>
                <w:spacing w:val="40"/>
                <w:sz w:val="12"/>
                <w:szCs w:val="12"/>
              </w:rPr>
              <w:t xml:space="preserve"> </w:t>
            </w:r>
            <w:r w:rsidRPr="00536642">
              <w:rPr>
                <w:b/>
                <w:spacing w:val="-10"/>
                <w:sz w:val="12"/>
                <w:szCs w:val="12"/>
              </w:rPr>
              <w:t>l</w:t>
            </w:r>
            <w:r w:rsidRPr="00536642">
              <w:rPr>
                <w:b/>
                <w:spacing w:val="40"/>
                <w:sz w:val="12"/>
                <w:szCs w:val="12"/>
              </w:rPr>
              <w:t xml:space="preserve"> </w:t>
            </w:r>
            <w:r w:rsidRPr="00536642">
              <w:rPr>
                <w:b/>
                <w:spacing w:val="-4"/>
                <w:sz w:val="12"/>
                <w:szCs w:val="12"/>
              </w:rPr>
              <w:t>(Mini</w:t>
            </w:r>
            <w:r w:rsidRPr="00536642">
              <w:rPr>
                <w:b/>
                <w:spacing w:val="40"/>
                <w:sz w:val="12"/>
                <w:szCs w:val="12"/>
              </w:rPr>
              <w:t xml:space="preserve"> </w:t>
            </w:r>
            <w:r w:rsidRPr="00536642">
              <w:rPr>
                <w:b/>
                <w:spacing w:val="-6"/>
                <w:sz w:val="12"/>
                <w:szCs w:val="12"/>
              </w:rPr>
              <w:t>m)</w:t>
            </w:r>
          </w:p>
        </w:tc>
        <w:tc>
          <w:tcPr>
            <w:tcW w:w="701" w:type="dxa"/>
            <w:tcBorders>
              <w:left w:val="single" w:sz="6" w:space="0" w:color="000000"/>
              <w:bottom w:val="single" w:sz="6" w:space="0" w:color="000000"/>
              <w:right w:val="single" w:sz="6" w:space="0" w:color="000000"/>
            </w:tcBorders>
            <w:shd w:val="clear" w:color="auto" w:fill="DBE5F1" w:themeFill="accent1" w:themeFillTint="33"/>
          </w:tcPr>
          <w:p w14:paraId="7990F4CA" w14:textId="77777777" w:rsidR="00536642" w:rsidRPr="00536642" w:rsidRDefault="00536642" w:rsidP="00536642">
            <w:pPr>
              <w:pStyle w:val="TableParagraph"/>
              <w:rPr>
                <w:b/>
                <w:sz w:val="12"/>
                <w:szCs w:val="12"/>
              </w:rPr>
            </w:pPr>
          </w:p>
          <w:p w14:paraId="490BE191" w14:textId="77777777" w:rsidR="00536642" w:rsidRPr="00536642" w:rsidRDefault="00536642" w:rsidP="00536642">
            <w:pPr>
              <w:pStyle w:val="TableParagraph"/>
              <w:spacing w:before="147"/>
              <w:rPr>
                <w:b/>
                <w:sz w:val="12"/>
                <w:szCs w:val="12"/>
              </w:rPr>
            </w:pPr>
          </w:p>
          <w:p w14:paraId="67D95F00" w14:textId="77777777" w:rsidR="00536642" w:rsidRPr="00536642" w:rsidRDefault="00536642" w:rsidP="00536642">
            <w:pPr>
              <w:pStyle w:val="TableParagraph"/>
              <w:spacing w:before="1"/>
              <w:ind w:right="66" w:firstLine="57"/>
              <w:rPr>
                <w:b/>
                <w:sz w:val="12"/>
                <w:szCs w:val="12"/>
              </w:rPr>
            </w:pPr>
            <w:r w:rsidRPr="00536642">
              <w:rPr>
                <w:b/>
                <w:spacing w:val="-2"/>
                <w:sz w:val="12"/>
                <w:szCs w:val="12"/>
              </w:rPr>
              <w:t>Actual</w:t>
            </w:r>
            <w:r w:rsidRPr="00536642">
              <w:rPr>
                <w:b/>
                <w:spacing w:val="40"/>
                <w:sz w:val="12"/>
                <w:szCs w:val="12"/>
              </w:rPr>
              <w:t xml:space="preserve"> </w:t>
            </w:r>
            <w:r w:rsidRPr="00536642">
              <w:rPr>
                <w:b/>
                <w:spacing w:val="-2"/>
                <w:sz w:val="12"/>
                <w:szCs w:val="12"/>
              </w:rPr>
              <w:t>(Maxim)</w:t>
            </w:r>
          </w:p>
        </w:tc>
        <w:tc>
          <w:tcPr>
            <w:tcW w:w="691" w:type="dxa"/>
            <w:tcBorders>
              <w:left w:val="single" w:sz="6" w:space="0" w:color="000000"/>
              <w:bottom w:val="single" w:sz="6" w:space="0" w:color="000000"/>
              <w:right w:val="single" w:sz="6" w:space="0" w:color="000000"/>
            </w:tcBorders>
            <w:shd w:val="clear" w:color="auto" w:fill="DBE5F1" w:themeFill="accent1" w:themeFillTint="33"/>
          </w:tcPr>
          <w:p w14:paraId="191E6F59" w14:textId="77777777" w:rsidR="00536642" w:rsidRPr="00536642" w:rsidRDefault="00536642" w:rsidP="00536642">
            <w:pPr>
              <w:pStyle w:val="TableParagraph"/>
              <w:rPr>
                <w:b/>
                <w:sz w:val="12"/>
                <w:szCs w:val="12"/>
              </w:rPr>
            </w:pPr>
          </w:p>
          <w:p w14:paraId="3FA275D6" w14:textId="77777777" w:rsidR="00536642" w:rsidRPr="00536642" w:rsidRDefault="00536642" w:rsidP="00536642">
            <w:pPr>
              <w:pStyle w:val="TableParagraph"/>
              <w:spacing w:before="147"/>
              <w:rPr>
                <w:b/>
                <w:sz w:val="12"/>
                <w:szCs w:val="12"/>
              </w:rPr>
            </w:pPr>
          </w:p>
          <w:p w14:paraId="568F57AD" w14:textId="77777777" w:rsidR="00536642" w:rsidRPr="00536642" w:rsidRDefault="00536642" w:rsidP="00536642">
            <w:pPr>
              <w:pStyle w:val="TableParagraph"/>
              <w:spacing w:before="1"/>
              <w:ind w:right="83" w:hanging="92"/>
              <w:rPr>
                <w:b/>
                <w:sz w:val="12"/>
                <w:szCs w:val="12"/>
              </w:rPr>
            </w:pPr>
            <w:r w:rsidRPr="00536642">
              <w:rPr>
                <w:b/>
                <w:spacing w:val="-2"/>
                <w:sz w:val="12"/>
                <w:szCs w:val="12"/>
              </w:rPr>
              <w:t>Valoare</w:t>
            </w:r>
            <w:r w:rsidRPr="00536642">
              <w:rPr>
                <w:b/>
                <w:spacing w:val="40"/>
                <w:sz w:val="12"/>
                <w:szCs w:val="12"/>
              </w:rPr>
              <w:t xml:space="preserve"> </w:t>
            </w:r>
            <w:r w:rsidRPr="00536642">
              <w:rPr>
                <w:b/>
                <w:spacing w:val="-2"/>
                <w:sz w:val="12"/>
                <w:szCs w:val="12"/>
              </w:rPr>
              <w:t>ţintă</w:t>
            </w:r>
          </w:p>
        </w:tc>
        <w:tc>
          <w:tcPr>
            <w:tcW w:w="589" w:type="dxa"/>
            <w:tcBorders>
              <w:left w:val="single" w:sz="6" w:space="0" w:color="000000"/>
              <w:bottom w:val="single" w:sz="6" w:space="0" w:color="000000"/>
              <w:right w:val="single" w:sz="6" w:space="0" w:color="000000"/>
            </w:tcBorders>
            <w:shd w:val="clear" w:color="auto" w:fill="DBE5F1" w:themeFill="accent1" w:themeFillTint="33"/>
          </w:tcPr>
          <w:p w14:paraId="542365E2" w14:textId="2AA823E9" w:rsidR="00536642" w:rsidRPr="00536642" w:rsidRDefault="00536642" w:rsidP="00536642">
            <w:pPr>
              <w:pStyle w:val="TableParagraph"/>
              <w:rPr>
                <w:b/>
                <w:sz w:val="12"/>
                <w:szCs w:val="12"/>
              </w:rPr>
            </w:pPr>
            <w:r w:rsidRPr="00536642">
              <w:rPr>
                <w:b/>
                <w:spacing w:val="-4"/>
                <w:sz w:val="12"/>
                <w:szCs w:val="12"/>
              </w:rPr>
              <w:t>Posibil</w:t>
            </w:r>
            <w:r w:rsidRPr="00536642">
              <w:rPr>
                <w:b/>
                <w:spacing w:val="40"/>
                <w:sz w:val="12"/>
                <w:szCs w:val="12"/>
              </w:rPr>
              <w:t xml:space="preserve"> </w:t>
            </w:r>
            <w:r w:rsidRPr="00536642">
              <w:rPr>
                <w:b/>
                <w:spacing w:val="-6"/>
                <w:sz w:val="12"/>
                <w:szCs w:val="12"/>
              </w:rPr>
              <w:t>să</w:t>
            </w:r>
            <w:r w:rsidRPr="00536642">
              <w:rPr>
                <w:b/>
                <w:spacing w:val="40"/>
                <w:sz w:val="12"/>
                <w:szCs w:val="12"/>
              </w:rPr>
              <w:t xml:space="preserve"> </w:t>
            </w:r>
            <w:r w:rsidRPr="00536642">
              <w:rPr>
                <w:b/>
                <w:spacing w:val="-4"/>
                <w:sz w:val="12"/>
                <w:szCs w:val="12"/>
              </w:rPr>
              <w:t>fie</w:t>
            </w:r>
            <w:r w:rsidRPr="00536642">
              <w:rPr>
                <w:b/>
                <w:spacing w:val="40"/>
                <w:sz w:val="12"/>
                <w:szCs w:val="12"/>
              </w:rPr>
              <w:t xml:space="preserve"> </w:t>
            </w:r>
            <w:r w:rsidRPr="00536642">
              <w:rPr>
                <w:b/>
                <w:spacing w:val="-4"/>
                <w:sz w:val="12"/>
                <w:szCs w:val="12"/>
              </w:rPr>
              <w:t>afectat</w:t>
            </w:r>
          </w:p>
          <w:p w14:paraId="6D08675D" w14:textId="77777777" w:rsidR="00536642" w:rsidRPr="00536642" w:rsidRDefault="00536642" w:rsidP="00536642">
            <w:pPr>
              <w:pStyle w:val="TableParagraph"/>
              <w:spacing w:line="148" w:lineRule="exact"/>
              <w:ind w:right="80" w:firstLine="2"/>
              <w:rPr>
                <w:b/>
                <w:sz w:val="12"/>
                <w:szCs w:val="12"/>
              </w:rPr>
            </w:pPr>
            <w:r w:rsidRPr="00536642">
              <w:rPr>
                <w:b/>
                <w:spacing w:val="-6"/>
                <w:sz w:val="12"/>
                <w:szCs w:val="12"/>
              </w:rPr>
              <w:t>de</w:t>
            </w:r>
            <w:r w:rsidRPr="00536642">
              <w:rPr>
                <w:b/>
                <w:spacing w:val="40"/>
                <w:sz w:val="12"/>
                <w:szCs w:val="12"/>
              </w:rPr>
              <w:t xml:space="preserve"> </w:t>
            </w:r>
            <w:r w:rsidRPr="00536642">
              <w:rPr>
                <w:b/>
                <w:spacing w:val="-4"/>
                <w:sz w:val="12"/>
                <w:szCs w:val="12"/>
              </w:rPr>
              <w:t>plan</w:t>
            </w:r>
          </w:p>
        </w:tc>
        <w:tc>
          <w:tcPr>
            <w:tcW w:w="1222" w:type="dxa"/>
            <w:tcBorders>
              <w:left w:val="single" w:sz="6" w:space="0" w:color="000000"/>
              <w:bottom w:val="single" w:sz="6" w:space="0" w:color="000000"/>
              <w:right w:val="single" w:sz="6" w:space="0" w:color="000000"/>
            </w:tcBorders>
            <w:shd w:val="clear" w:color="auto" w:fill="DBE5F1" w:themeFill="accent1" w:themeFillTint="33"/>
          </w:tcPr>
          <w:p w14:paraId="767259EF" w14:textId="77777777" w:rsidR="00536642" w:rsidRPr="00536642" w:rsidRDefault="00536642" w:rsidP="00536642">
            <w:pPr>
              <w:pStyle w:val="TableParagraph"/>
              <w:spacing w:before="74"/>
              <w:rPr>
                <w:b/>
                <w:sz w:val="12"/>
                <w:szCs w:val="12"/>
              </w:rPr>
            </w:pPr>
          </w:p>
          <w:p w14:paraId="1BF12F78" w14:textId="77777777" w:rsidR="00536642" w:rsidRPr="00536642" w:rsidRDefault="00536642" w:rsidP="00536642">
            <w:pPr>
              <w:pStyle w:val="TableParagraph"/>
              <w:ind w:right="91"/>
              <w:rPr>
                <w:b/>
                <w:sz w:val="12"/>
                <w:szCs w:val="12"/>
              </w:rPr>
            </w:pPr>
            <w:r w:rsidRPr="00536642">
              <w:rPr>
                <w:b/>
                <w:spacing w:val="-2"/>
                <w:sz w:val="12"/>
                <w:szCs w:val="12"/>
              </w:rPr>
              <w:t>Explicaţie</w:t>
            </w:r>
            <w:r w:rsidRPr="00536642">
              <w:rPr>
                <w:b/>
                <w:spacing w:val="-7"/>
                <w:sz w:val="12"/>
                <w:szCs w:val="12"/>
              </w:rPr>
              <w:t xml:space="preserve"> </w:t>
            </w:r>
            <w:r w:rsidRPr="00536642">
              <w:rPr>
                <w:b/>
                <w:spacing w:val="-2"/>
                <w:sz w:val="12"/>
                <w:szCs w:val="12"/>
              </w:rPr>
              <w:t>cu</w:t>
            </w:r>
            <w:r w:rsidRPr="00536642">
              <w:rPr>
                <w:b/>
                <w:spacing w:val="40"/>
                <w:sz w:val="12"/>
                <w:szCs w:val="12"/>
              </w:rPr>
              <w:t xml:space="preserve"> </w:t>
            </w:r>
            <w:r w:rsidRPr="00536642">
              <w:rPr>
                <w:b/>
                <w:sz w:val="12"/>
                <w:szCs w:val="12"/>
              </w:rPr>
              <w:t>privire</w:t>
            </w:r>
            <w:r w:rsidRPr="00536642">
              <w:rPr>
                <w:b/>
                <w:spacing w:val="-6"/>
                <w:sz w:val="12"/>
                <w:szCs w:val="12"/>
              </w:rPr>
              <w:t xml:space="preserve"> </w:t>
            </w:r>
            <w:r w:rsidRPr="00536642">
              <w:rPr>
                <w:b/>
                <w:sz w:val="12"/>
                <w:szCs w:val="12"/>
              </w:rPr>
              <w:t>la</w:t>
            </w:r>
            <w:r w:rsidRPr="00536642">
              <w:rPr>
                <w:b/>
                <w:spacing w:val="40"/>
                <w:sz w:val="12"/>
                <w:szCs w:val="12"/>
              </w:rPr>
              <w:t xml:space="preserve"> </w:t>
            </w:r>
            <w:r w:rsidRPr="00536642">
              <w:rPr>
                <w:b/>
                <w:spacing w:val="-2"/>
                <w:sz w:val="12"/>
                <w:szCs w:val="12"/>
              </w:rPr>
              <w:t>posibilitatea</w:t>
            </w:r>
            <w:r w:rsidRPr="00536642">
              <w:rPr>
                <w:b/>
                <w:spacing w:val="40"/>
                <w:sz w:val="12"/>
                <w:szCs w:val="12"/>
              </w:rPr>
              <w:t xml:space="preserve"> </w:t>
            </w:r>
            <w:r w:rsidRPr="00536642">
              <w:rPr>
                <w:b/>
                <w:spacing w:val="-6"/>
                <w:sz w:val="12"/>
                <w:szCs w:val="12"/>
              </w:rPr>
              <w:t>de</w:t>
            </w:r>
          </w:p>
          <w:p w14:paraId="0EB6DBFF" w14:textId="77777777" w:rsidR="00536642" w:rsidRPr="00536642" w:rsidRDefault="00536642" w:rsidP="00536642">
            <w:pPr>
              <w:pStyle w:val="TableParagraph"/>
              <w:spacing w:line="149" w:lineRule="exact"/>
              <w:rPr>
                <w:b/>
                <w:sz w:val="12"/>
                <w:szCs w:val="12"/>
              </w:rPr>
            </w:pPr>
            <w:r w:rsidRPr="00536642">
              <w:rPr>
                <w:b/>
                <w:spacing w:val="-2"/>
                <w:sz w:val="12"/>
                <w:szCs w:val="12"/>
              </w:rPr>
              <w:t>afectare</w:t>
            </w:r>
          </w:p>
        </w:tc>
        <w:tc>
          <w:tcPr>
            <w:tcW w:w="762" w:type="dxa"/>
            <w:tcBorders>
              <w:left w:val="single" w:sz="6" w:space="0" w:color="000000"/>
              <w:bottom w:val="single" w:sz="6" w:space="0" w:color="000000"/>
              <w:right w:val="single" w:sz="6" w:space="0" w:color="000000"/>
            </w:tcBorders>
            <w:shd w:val="clear" w:color="auto" w:fill="DBE5F1" w:themeFill="accent1" w:themeFillTint="33"/>
          </w:tcPr>
          <w:p w14:paraId="18229178" w14:textId="77777777" w:rsidR="00536642" w:rsidRPr="00536642" w:rsidRDefault="00536642" w:rsidP="00536642">
            <w:pPr>
              <w:pStyle w:val="TableParagraph"/>
              <w:spacing w:before="74"/>
              <w:rPr>
                <w:b/>
                <w:sz w:val="12"/>
                <w:szCs w:val="12"/>
              </w:rPr>
            </w:pPr>
          </w:p>
          <w:p w14:paraId="0133552E" w14:textId="77777777" w:rsidR="00536642" w:rsidRPr="00536642" w:rsidRDefault="00536642" w:rsidP="00536642">
            <w:pPr>
              <w:pStyle w:val="TableParagraph"/>
              <w:ind w:right="83"/>
              <w:rPr>
                <w:b/>
                <w:sz w:val="12"/>
                <w:szCs w:val="12"/>
              </w:rPr>
            </w:pPr>
            <w:r w:rsidRPr="00536642">
              <w:rPr>
                <w:b/>
                <w:spacing w:val="-2"/>
                <w:sz w:val="12"/>
                <w:szCs w:val="12"/>
              </w:rPr>
              <w:t>Cuantific</w:t>
            </w:r>
            <w:r w:rsidRPr="00536642">
              <w:rPr>
                <w:b/>
                <w:spacing w:val="40"/>
                <w:sz w:val="12"/>
                <w:szCs w:val="12"/>
              </w:rPr>
              <w:t xml:space="preserve"> </w:t>
            </w:r>
            <w:r w:rsidRPr="00536642">
              <w:rPr>
                <w:b/>
                <w:spacing w:val="-4"/>
                <w:sz w:val="12"/>
                <w:szCs w:val="12"/>
              </w:rPr>
              <w:t>area</w:t>
            </w:r>
            <w:r w:rsidRPr="00536642">
              <w:rPr>
                <w:b/>
                <w:spacing w:val="40"/>
                <w:sz w:val="12"/>
                <w:szCs w:val="12"/>
              </w:rPr>
              <w:t xml:space="preserve"> </w:t>
            </w:r>
            <w:r w:rsidRPr="00536642">
              <w:rPr>
                <w:b/>
                <w:spacing w:val="-2"/>
                <w:sz w:val="12"/>
                <w:szCs w:val="12"/>
              </w:rPr>
              <w:t>impactur</w:t>
            </w:r>
            <w:r w:rsidRPr="00536642">
              <w:rPr>
                <w:b/>
                <w:spacing w:val="40"/>
                <w:sz w:val="12"/>
                <w:szCs w:val="12"/>
              </w:rPr>
              <w:t xml:space="preserve"> </w:t>
            </w:r>
            <w:r w:rsidRPr="00536642">
              <w:rPr>
                <w:b/>
                <w:spacing w:val="-4"/>
                <w:sz w:val="12"/>
                <w:szCs w:val="12"/>
              </w:rPr>
              <w:t>ilor</w:t>
            </w:r>
            <w:r w:rsidRPr="00536642">
              <w:rPr>
                <w:b/>
                <w:spacing w:val="40"/>
                <w:sz w:val="12"/>
                <w:szCs w:val="12"/>
              </w:rPr>
              <w:t xml:space="preserve"> </w:t>
            </w:r>
            <w:r w:rsidRPr="00536642">
              <w:rPr>
                <w:b/>
                <w:spacing w:val="-2"/>
                <w:sz w:val="12"/>
                <w:szCs w:val="12"/>
              </w:rPr>
              <w:t>(u.m.)</w:t>
            </w:r>
          </w:p>
        </w:tc>
        <w:tc>
          <w:tcPr>
            <w:tcW w:w="719" w:type="dxa"/>
            <w:tcBorders>
              <w:left w:val="single" w:sz="6" w:space="0" w:color="000000"/>
              <w:bottom w:val="single" w:sz="6" w:space="0" w:color="000000"/>
              <w:right w:val="single" w:sz="6" w:space="0" w:color="000000"/>
            </w:tcBorders>
            <w:shd w:val="clear" w:color="auto" w:fill="DBE5F1" w:themeFill="accent1" w:themeFillTint="33"/>
          </w:tcPr>
          <w:p w14:paraId="29577C1C" w14:textId="77777777" w:rsidR="00536642" w:rsidRPr="00536642" w:rsidRDefault="00536642" w:rsidP="00536642">
            <w:pPr>
              <w:pStyle w:val="TableParagraph"/>
              <w:spacing w:before="74"/>
              <w:rPr>
                <w:b/>
                <w:sz w:val="12"/>
                <w:szCs w:val="12"/>
              </w:rPr>
            </w:pPr>
          </w:p>
          <w:p w14:paraId="1C411312" w14:textId="77777777" w:rsidR="00536642" w:rsidRPr="00536642" w:rsidRDefault="00536642" w:rsidP="00536642">
            <w:pPr>
              <w:pStyle w:val="TableParagraph"/>
              <w:ind w:right="75"/>
              <w:rPr>
                <w:b/>
                <w:sz w:val="12"/>
                <w:szCs w:val="12"/>
              </w:rPr>
            </w:pPr>
            <w:r w:rsidRPr="00536642">
              <w:rPr>
                <w:b/>
                <w:spacing w:val="-2"/>
                <w:sz w:val="12"/>
                <w:szCs w:val="12"/>
              </w:rPr>
              <w:t>Impactu</w:t>
            </w:r>
            <w:r w:rsidRPr="00536642">
              <w:rPr>
                <w:b/>
                <w:spacing w:val="40"/>
                <w:sz w:val="12"/>
                <w:szCs w:val="12"/>
              </w:rPr>
              <w:t xml:space="preserve"> </w:t>
            </w:r>
            <w:r w:rsidRPr="00536642">
              <w:rPr>
                <w:b/>
                <w:spacing w:val="-10"/>
                <w:sz w:val="12"/>
                <w:szCs w:val="12"/>
              </w:rPr>
              <w:t>l</w:t>
            </w:r>
            <w:r w:rsidRPr="00536642">
              <w:rPr>
                <w:b/>
                <w:spacing w:val="40"/>
                <w:sz w:val="12"/>
                <w:szCs w:val="12"/>
              </w:rPr>
              <w:t xml:space="preserve"> </w:t>
            </w:r>
            <w:r w:rsidRPr="00536642">
              <w:rPr>
                <w:b/>
                <w:spacing w:val="-2"/>
                <w:sz w:val="12"/>
                <w:szCs w:val="12"/>
              </w:rPr>
              <w:t>potenţial</w:t>
            </w:r>
            <w:r w:rsidRPr="00536642">
              <w:rPr>
                <w:b/>
                <w:spacing w:val="40"/>
                <w:sz w:val="12"/>
                <w:szCs w:val="12"/>
              </w:rPr>
              <w:t xml:space="preserve"> </w:t>
            </w:r>
            <w:r w:rsidRPr="00536642">
              <w:rPr>
                <w:b/>
                <w:spacing w:val="-2"/>
                <w:sz w:val="12"/>
                <w:szCs w:val="12"/>
              </w:rPr>
              <w:t>(fără</w:t>
            </w:r>
            <w:r w:rsidRPr="00536642">
              <w:rPr>
                <w:b/>
                <w:spacing w:val="40"/>
                <w:sz w:val="12"/>
                <w:szCs w:val="12"/>
              </w:rPr>
              <w:t xml:space="preserve"> </w:t>
            </w:r>
            <w:r w:rsidRPr="00536642">
              <w:rPr>
                <w:b/>
                <w:spacing w:val="-2"/>
                <w:sz w:val="12"/>
                <w:szCs w:val="12"/>
              </w:rPr>
              <w:t>măsuri)</w:t>
            </w:r>
          </w:p>
        </w:tc>
        <w:tc>
          <w:tcPr>
            <w:tcW w:w="801" w:type="dxa"/>
            <w:tcBorders>
              <w:left w:val="single" w:sz="6" w:space="0" w:color="000000"/>
              <w:bottom w:val="single" w:sz="6" w:space="0" w:color="000000"/>
              <w:right w:val="single" w:sz="6" w:space="0" w:color="000000"/>
            </w:tcBorders>
            <w:shd w:val="clear" w:color="auto" w:fill="DBE5F1" w:themeFill="accent1" w:themeFillTint="33"/>
          </w:tcPr>
          <w:p w14:paraId="078550CD" w14:textId="77777777" w:rsidR="00536642" w:rsidRPr="00536642" w:rsidRDefault="00536642" w:rsidP="00536642">
            <w:pPr>
              <w:pStyle w:val="TableParagraph"/>
              <w:spacing w:before="148"/>
              <w:rPr>
                <w:b/>
                <w:sz w:val="12"/>
                <w:szCs w:val="12"/>
              </w:rPr>
            </w:pPr>
          </w:p>
          <w:p w14:paraId="20798D99" w14:textId="77777777" w:rsidR="00536642" w:rsidRPr="00536642" w:rsidRDefault="00536642" w:rsidP="00536642">
            <w:pPr>
              <w:pStyle w:val="TableParagraph"/>
              <w:ind w:right="72"/>
              <w:rPr>
                <w:b/>
                <w:sz w:val="12"/>
                <w:szCs w:val="12"/>
              </w:rPr>
            </w:pPr>
            <w:r w:rsidRPr="00536642">
              <w:rPr>
                <w:b/>
                <w:spacing w:val="-2"/>
                <w:sz w:val="12"/>
                <w:szCs w:val="12"/>
              </w:rPr>
              <w:t>Motivarea</w:t>
            </w:r>
            <w:r w:rsidRPr="00536642">
              <w:rPr>
                <w:b/>
                <w:spacing w:val="40"/>
                <w:sz w:val="12"/>
                <w:szCs w:val="12"/>
              </w:rPr>
              <w:t xml:space="preserve"> </w:t>
            </w:r>
            <w:r w:rsidRPr="00536642">
              <w:rPr>
                <w:b/>
                <w:spacing w:val="-2"/>
                <w:sz w:val="12"/>
                <w:szCs w:val="12"/>
              </w:rPr>
              <w:t>impactulu</w:t>
            </w:r>
            <w:r w:rsidRPr="00536642">
              <w:rPr>
                <w:b/>
                <w:spacing w:val="40"/>
                <w:sz w:val="12"/>
                <w:szCs w:val="12"/>
              </w:rPr>
              <w:t xml:space="preserve"> </w:t>
            </w:r>
            <w:r w:rsidRPr="00536642">
              <w:rPr>
                <w:b/>
                <w:spacing w:val="-10"/>
                <w:sz w:val="12"/>
                <w:szCs w:val="12"/>
              </w:rPr>
              <w:t>i</w:t>
            </w:r>
          </w:p>
          <w:p w14:paraId="7239DC7D" w14:textId="77777777" w:rsidR="00536642" w:rsidRPr="00536642" w:rsidRDefault="00536642" w:rsidP="00536642">
            <w:pPr>
              <w:pStyle w:val="TableParagraph"/>
              <w:spacing w:before="1"/>
              <w:ind w:right="3"/>
              <w:rPr>
                <w:b/>
                <w:sz w:val="12"/>
                <w:szCs w:val="12"/>
              </w:rPr>
            </w:pPr>
            <w:r w:rsidRPr="00536642">
              <w:rPr>
                <w:b/>
                <w:spacing w:val="-2"/>
                <w:sz w:val="12"/>
                <w:szCs w:val="12"/>
              </w:rPr>
              <w:t>estimat</w:t>
            </w:r>
          </w:p>
        </w:tc>
        <w:tc>
          <w:tcPr>
            <w:tcW w:w="801" w:type="dxa"/>
            <w:tcBorders>
              <w:left w:val="single" w:sz="6" w:space="0" w:color="000000"/>
              <w:bottom w:val="single" w:sz="6" w:space="0" w:color="000000"/>
              <w:right w:val="single" w:sz="6" w:space="0" w:color="000000"/>
            </w:tcBorders>
            <w:shd w:val="clear" w:color="auto" w:fill="DBE5F1" w:themeFill="accent1" w:themeFillTint="33"/>
          </w:tcPr>
          <w:p w14:paraId="5A506889" w14:textId="3A578E62" w:rsidR="00536642" w:rsidRPr="00536642" w:rsidRDefault="00536642" w:rsidP="00536642">
            <w:pPr>
              <w:pStyle w:val="TableParagraph"/>
              <w:ind w:right="-57"/>
              <w:rPr>
                <w:b/>
                <w:sz w:val="12"/>
                <w:szCs w:val="12"/>
              </w:rPr>
            </w:pPr>
            <w:r>
              <w:rPr>
                <w:b/>
                <w:sz w:val="13"/>
              </w:rPr>
              <w:t>Măsuri</w:t>
            </w:r>
            <w:r>
              <w:rPr>
                <w:b/>
                <w:spacing w:val="1"/>
                <w:sz w:val="13"/>
              </w:rPr>
              <w:t xml:space="preserve"> </w:t>
            </w:r>
            <w:r>
              <w:rPr>
                <w:b/>
                <w:sz w:val="13"/>
              </w:rPr>
              <w:t>adoptat</w:t>
            </w:r>
            <w:r>
              <w:rPr>
                <w:b/>
                <w:spacing w:val="1"/>
                <w:sz w:val="13"/>
              </w:rPr>
              <w:t xml:space="preserve"> </w:t>
            </w:r>
            <w:r>
              <w:rPr>
                <w:b/>
                <w:sz w:val="13"/>
              </w:rPr>
              <w:t>pentru a</w:t>
            </w:r>
            <w:r>
              <w:rPr>
                <w:b/>
                <w:spacing w:val="1"/>
                <w:sz w:val="13"/>
              </w:rPr>
              <w:t xml:space="preserve"> </w:t>
            </w:r>
            <w:r>
              <w:rPr>
                <w:b/>
                <w:sz w:val="13"/>
              </w:rPr>
              <w:t>asigura</w:t>
            </w:r>
            <w:r>
              <w:rPr>
                <w:b/>
                <w:spacing w:val="1"/>
                <w:sz w:val="13"/>
              </w:rPr>
              <w:t xml:space="preserve"> </w:t>
            </w:r>
            <w:r>
              <w:rPr>
                <w:b/>
                <w:sz w:val="13"/>
              </w:rPr>
              <w:t xml:space="preserve">impacturi reziduale </w:t>
            </w:r>
            <w:r>
              <w:rPr>
                <w:b/>
                <w:spacing w:val="-1"/>
                <w:sz w:val="13"/>
              </w:rPr>
              <w:t>nesemnificati</w:t>
            </w:r>
            <w:r>
              <w:rPr>
                <w:b/>
                <w:spacing w:val="-30"/>
                <w:sz w:val="13"/>
              </w:rPr>
              <w:t xml:space="preserve"> </w:t>
            </w:r>
            <w:r>
              <w:rPr>
                <w:b/>
                <w:sz w:val="13"/>
              </w:rPr>
              <w:t>ve</w:t>
            </w:r>
          </w:p>
        </w:tc>
        <w:tc>
          <w:tcPr>
            <w:tcW w:w="801" w:type="dxa"/>
            <w:tcBorders>
              <w:left w:val="single" w:sz="6" w:space="0" w:color="000000"/>
              <w:bottom w:val="single" w:sz="6" w:space="0" w:color="000000"/>
              <w:right w:val="single" w:sz="6" w:space="0" w:color="000000"/>
            </w:tcBorders>
            <w:shd w:val="clear" w:color="auto" w:fill="DBE5F1" w:themeFill="accent1" w:themeFillTint="33"/>
          </w:tcPr>
          <w:p w14:paraId="15FD4F49" w14:textId="77777777" w:rsidR="00536642" w:rsidRDefault="00536642" w:rsidP="00536642">
            <w:pPr>
              <w:pStyle w:val="TableParagraph"/>
              <w:rPr>
                <w:b/>
                <w:sz w:val="14"/>
              </w:rPr>
            </w:pPr>
          </w:p>
          <w:p w14:paraId="31D75BCB" w14:textId="77777777" w:rsidR="00536642" w:rsidRDefault="00536642" w:rsidP="00536642">
            <w:pPr>
              <w:pStyle w:val="TableParagraph"/>
              <w:rPr>
                <w:b/>
                <w:sz w:val="14"/>
              </w:rPr>
            </w:pPr>
          </w:p>
          <w:p w14:paraId="59C7361F" w14:textId="2DE93E08" w:rsidR="00536642" w:rsidRPr="00536642" w:rsidRDefault="00536642" w:rsidP="00536642">
            <w:pPr>
              <w:pStyle w:val="TableParagraph"/>
              <w:spacing w:before="148"/>
              <w:rPr>
                <w:b/>
                <w:sz w:val="12"/>
                <w:szCs w:val="12"/>
              </w:rPr>
            </w:pPr>
            <w:r>
              <w:rPr>
                <w:b/>
                <w:sz w:val="13"/>
              </w:rPr>
              <w:t>Impact</w:t>
            </w:r>
            <w:r>
              <w:rPr>
                <w:b/>
                <w:spacing w:val="-30"/>
                <w:sz w:val="13"/>
              </w:rPr>
              <w:t xml:space="preserve"> </w:t>
            </w:r>
            <w:r>
              <w:rPr>
                <w:b/>
                <w:sz w:val="13"/>
              </w:rPr>
              <w:t>rezidual</w:t>
            </w:r>
          </w:p>
        </w:tc>
      </w:tr>
      <w:tr w:rsidR="00536642" w:rsidRPr="00536642" w14:paraId="4260D713" w14:textId="4A7421BF" w:rsidTr="008C2ACC">
        <w:trPr>
          <w:trHeight w:val="214"/>
          <w:tblHeader/>
        </w:trPr>
        <w:tc>
          <w:tcPr>
            <w:tcW w:w="674" w:type="dxa"/>
            <w:tcBorders>
              <w:top w:val="single" w:sz="6" w:space="0" w:color="000000"/>
              <w:right w:val="single" w:sz="6" w:space="0" w:color="000000"/>
            </w:tcBorders>
            <w:shd w:val="clear" w:color="auto" w:fill="DBE5F1" w:themeFill="accent1" w:themeFillTint="33"/>
          </w:tcPr>
          <w:p w14:paraId="375F4736" w14:textId="77777777" w:rsidR="00536642" w:rsidRPr="00536642" w:rsidRDefault="00536642" w:rsidP="00536642">
            <w:pPr>
              <w:pStyle w:val="TableParagraph"/>
              <w:spacing w:before="29"/>
              <w:rPr>
                <w:sz w:val="12"/>
                <w:szCs w:val="12"/>
              </w:rPr>
            </w:pPr>
            <w:r w:rsidRPr="00536642">
              <w:rPr>
                <w:spacing w:val="-10"/>
                <w:sz w:val="12"/>
                <w:szCs w:val="12"/>
              </w:rPr>
              <w:t>1</w:t>
            </w:r>
          </w:p>
        </w:tc>
        <w:tc>
          <w:tcPr>
            <w:tcW w:w="722" w:type="dxa"/>
            <w:tcBorders>
              <w:top w:val="single" w:sz="6" w:space="0" w:color="000000"/>
              <w:left w:val="single" w:sz="6" w:space="0" w:color="000000"/>
              <w:right w:val="single" w:sz="6" w:space="0" w:color="000000"/>
            </w:tcBorders>
            <w:shd w:val="clear" w:color="auto" w:fill="DBE5F1" w:themeFill="accent1" w:themeFillTint="33"/>
          </w:tcPr>
          <w:p w14:paraId="5D3BB44A" w14:textId="77777777" w:rsidR="00536642" w:rsidRPr="00536642" w:rsidRDefault="00536642" w:rsidP="00536642">
            <w:pPr>
              <w:pStyle w:val="TableParagraph"/>
              <w:spacing w:before="29"/>
              <w:ind w:right="47"/>
              <w:rPr>
                <w:sz w:val="12"/>
                <w:szCs w:val="12"/>
              </w:rPr>
            </w:pPr>
            <w:r w:rsidRPr="00536642">
              <w:rPr>
                <w:spacing w:val="-10"/>
                <w:sz w:val="12"/>
                <w:szCs w:val="12"/>
              </w:rPr>
              <w:t>2</w:t>
            </w:r>
          </w:p>
        </w:tc>
        <w:tc>
          <w:tcPr>
            <w:tcW w:w="527" w:type="dxa"/>
            <w:tcBorders>
              <w:top w:val="single" w:sz="6" w:space="0" w:color="000000"/>
              <w:left w:val="single" w:sz="6" w:space="0" w:color="000000"/>
              <w:right w:val="single" w:sz="6" w:space="0" w:color="000000"/>
            </w:tcBorders>
            <w:shd w:val="clear" w:color="auto" w:fill="DBE5F1" w:themeFill="accent1" w:themeFillTint="33"/>
          </w:tcPr>
          <w:p w14:paraId="56805445" w14:textId="77777777" w:rsidR="00536642" w:rsidRPr="00536642" w:rsidRDefault="00536642" w:rsidP="00536642">
            <w:pPr>
              <w:pStyle w:val="TableParagraph"/>
              <w:spacing w:before="29"/>
              <w:ind w:right="81"/>
              <w:rPr>
                <w:sz w:val="12"/>
                <w:szCs w:val="12"/>
              </w:rPr>
            </w:pPr>
            <w:r w:rsidRPr="00536642">
              <w:rPr>
                <w:spacing w:val="-10"/>
                <w:sz w:val="12"/>
                <w:szCs w:val="12"/>
              </w:rPr>
              <w:t>3</w:t>
            </w:r>
          </w:p>
        </w:tc>
        <w:tc>
          <w:tcPr>
            <w:tcW w:w="719" w:type="dxa"/>
            <w:tcBorders>
              <w:top w:val="single" w:sz="6" w:space="0" w:color="000000"/>
              <w:left w:val="single" w:sz="6" w:space="0" w:color="000000"/>
              <w:right w:val="single" w:sz="6" w:space="0" w:color="000000"/>
            </w:tcBorders>
            <w:shd w:val="clear" w:color="auto" w:fill="DBE5F1" w:themeFill="accent1" w:themeFillTint="33"/>
          </w:tcPr>
          <w:p w14:paraId="142DCFA8" w14:textId="77777777" w:rsidR="00536642" w:rsidRPr="00536642" w:rsidRDefault="00536642" w:rsidP="00536642">
            <w:pPr>
              <w:pStyle w:val="TableParagraph"/>
              <w:spacing w:before="29"/>
              <w:ind w:right="24"/>
              <w:rPr>
                <w:sz w:val="12"/>
                <w:szCs w:val="12"/>
              </w:rPr>
            </w:pPr>
            <w:r w:rsidRPr="00536642">
              <w:rPr>
                <w:spacing w:val="-10"/>
                <w:sz w:val="12"/>
                <w:szCs w:val="12"/>
              </w:rPr>
              <w:t>4</w:t>
            </w:r>
          </w:p>
        </w:tc>
        <w:tc>
          <w:tcPr>
            <w:tcW w:w="412" w:type="dxa"/>
            <w:tcBorders>
              <w:top w:val="single" w:sz="6" w:space="0" w:color="000000"/>
              <w:left w:val="single" w:sz="6" w:space="0" w:color="000000"/>
              <w:right w:val="single" w:sz="6" w:space="0" w:color="000000"/>
            </w:tcBorders>
            <w:shd w:val="clear" w:color="auto" w:fill="DBE5F1" w:themeFill="accent1" w:themeFillTint="33"/>
          </w:tcPr>
          <w:p w14:paraId="3C842BC9" w14:textId="77777777" w:rsidR="00536642" w:rsidRPr="00536642" w:rsidRDefault="00536642" w:rsidP="00536642">
            <w:pPr>
              <w:pStyle w:val="TableParagraph"/>
              <w:spacing w:before="29"/>
              <w:rPr>
                <w:sz w:val="12"/>
                <w:szCs w:val="12"/>
              </w:rPr>
            </w:pPr>
            <w:r w:rsidRPr="00536642">
              <w:rPr>
                <w:spacing w:val="-10"/>
                <w:sz w:val="12"/>
                <w:szCs w:val="12"/>
              </w:rPr>
              <w:t>5</w:t>
            </w:r>
          </w:p>
        </w:tc>
        <w:tc>
          <w:tcPr>
            <w:tcW w:w="642" w:type="dxa"/>
            <w:tcBorders>
              <w:top w:val="single" w:sz="6" w:space="0" w:color="000000"/>
              <w:left w:val="single" w:sz="6" w:space="0" w:color="000000"/>
              <w:right w:val="single" w:sz="6" w:space="0" w:color="000000"/>
            </w:tcBorders>
            <w:shd w:val="clear" w:color="auto" w:fill="DBE5F1" w:themeFill="accent1" w:themeFillTint="33"/>
          </w:tcPr>
          <w:p w14:paraId="359089FF" w14:textId="77777777" w:rsidR="00536642" w:rsidRPr="00536642" w:rsidRDefault="00536642" w:rsidP="00536642">
            <w:pPr>
              <w:pStyle w:val="TableParagraph"/>
              <w:spacing w:before="29"/>
              <w:rPr>
                <w:sz w:val="12"/>
                <w:szCs w:val="12"/>
              </w:rPr>
            </w:pPr>
            <w:r w:rsidRPr="00536642">
              <w:rPr>
                <w:spacing w:val="-10"/>
                <w:sz w:val="12"/>
                <w:szCs w:val="12"/>
              </w:rPr>
              <w:t>6</w:t>
            </w:r>
          </w:p>
        </w:tc>
        <w:tc>
          <w:tcPr>
            <w:tcW w:w="316" w:type="dxa"/>
            <w:tcBorders>
              <w:top w:val="single" w:sz="6" w:space="0" w:color="000000"/>
              <w:left w:val="single" w:sz="6" w:space="0" w:color="000000"/>
              <w:right w:val="single" w:sz="6" w:space="0" w:color="000000"/>
            </w:tcBorders>
            <w:shd w:val="clear" w:color="auto" w:fill="DBE5F1" w:themeFill="accent1" w:themeFillTint="33"/>
          </w:tcPr>
          <w:p w14:paraId="050ADC86" w14:textId="77777777" w:rsidR="00536642" w:rsidRPr="00536642" w:rsidRDefault="00536642" w:rsidP="00536642">
            <w:pPr>
              <w:pStyle w:val="TableParagraph"/>
              <w:spacing w:before="29"/>
              <w:rPr>
                <w:sz w:val="12"/>
                <w:szCs w:val="12"/>
              </w:rPr>
            </w:pPr>
            <w:r w:rsidRPr="00536642">
              <w:rPr>
                <w:spacing w:val="-10"/>
                <w:sz w:val="12"/>
                <w:szCs w:val="12"/>
              </w:rPr>
              <w:t>7</w:t>
            </w:r>
          </w:p>
        </w:tc>
        <w:tc>
          <w:tcPr>
            <w:tcW w:w="701" w:type="dxa"/>
            <w:tcBorders>
              <w:top w:val="single" w:sz="6" w:space="0" w:color="000000"/>
              <w:left w:val="single" w:sz="6" w:space="0" w:color="000000"/>
              <w:right w:val="single" w:sz="6" w:space="0" w:color="000000"/>
            </w:tcBorders>
            <w:shd w:val="clear" w:color="auto" w:fill="DBE5F1" w:themeFill="accent1" w:themeFillTint="33"/>
          </w:tcPr>
          <w:p w14:paraId="0CBAAED7" w14:textId="77777777" w:rsidR="00536642" w:rsidRPr="00536642" w:rsidRDefault="00536642" w:rsidP="00536642">
            <w:pPr>
              <w:pStyle w:val="TableParagraph"/>
              <w:spacing w:before="29"/>
              <w:ind w:right="12"/>
              <w:rPr>
                <w:sz w:val="12"/>
                <w:szCs w:val="12"/>
              </w:rPr>
            </w:pPr>
            <w:r w:rsidRPr="00536642">
              <w:rPr>
                <w:spacing w:val="-10"/>
                <w:sz w:val="12"/>
                <w:szCs w:val="12"/>
              </w:rPr>
              <w:t>8</w:t>
            </w:r>
          </w:p>
        </w:tc>
        <w:tc>
          <w:tcPr>
            <w:tcW w:w="732" w:type="dxa"/>
            <w:tcBorders>
              <w:top w:val="single" w:sz="6" w:space="0" w:color="000000"/>
              <w:left w:val="single" w:sz="6" w:space="0" w:color="000000"/>
              <w:right w:val="single" w:sz="6" w:space="0" w:color="000000"/>
            </w:tcBorders>
            <w:shd w:val="clear" w:color="auto" w:fill="DBE5F1" w:themeFill="accent1" w:themeFillTint="33"/>
          </w:tcPr>
          <w:p w14:paraId="70D21D62" w14:textId="77777777" w:rsidR="00536642" w:rsidRPr="00536642" w:rsidRDefault="00536642" w:rsidP="00536642">
            <w:pPr>
              <w:pStyle w:val="TableParagraph"/>
              <w:spacing w:before="29"/>
              <w:rPr>
                <w:sz w:val="12"/>
                <w:szCs w:val="12"/>
              </w:rPr>
            </w:pPr>
            <w:r w:rsidRPr="00536642">
              <w:rPr>
                <w:spacing w:val="-10"/>
                <w:sz w:val="12"/>
                <w:szCs w:val="12"/>
              </w:rPr>
              <w:t>9</w:t>
            </w:r>
          </w:p>
        </w:tc>
        <w:tc>
          <w:tcPr>
            <w:tcW w:w="650" w:type="dxa"/>
            <w:tcBorders>
              <w:top w:val="single" w:sz="6" w:space="0" w:color="000000"/>
              <w:left w:val="single" w:sz="6" w:space="0" w:color="000000"/>
              <w:right w:val="single" w:sz="6" w:space="0" w:color="000000"/>
            </w:tcBorders>
            <w:shd w:val="clear" w:color="auto" w:fill="DBE5F1" w:themeFill="accent1" w:themeFillTint="33"/>
          </w:tcPr>
          <w:p w14:paraId="47BE2A0B" w14:textId="77777777" w:rsidR="00536642" w:rsidRPr="00536642" w:rsidRDefault="00536642" w:rsidP="00536642">
            <w:pPr>
              <w:pStyle w:val="TableParagraph"/>
              <w:spacing w:before="29"/>
              <w:rPr>
                <w:sz w:val="12"/>
                <w:szCs w:val="12"/>
              </w:rPr>
            </w:pPr>
            <w:r w:rsidRPr="00536642">
              <w:rPr>
                <w:spacing w:val="-5"/>
                <w:sz w:val="12"/>
                <w:szCs w:val="12"/>
              </w:rPr>
              <w:t>10</w:t>
            </w:r>
          </w:p>
        </w:tc>
        <w:tc>
          <w:tcPr>
            <w:tcW w:w="688" w:type="dxa"/>
            <w:tcBorders>
              <w:top w:val="single" w:sz="6" w:space="0" w:color="000000"/>
              <w:left w:val="single" w:sz="6" w:space="0" w:color="000000"/>
              <w:right w:val="single" w:sz="6" w:space="0" w:color="000000"/>
            </w:tcBorders>
            <w:shd w:val="clear" w:color="auto" w:fill="DBE5F1" w:themeFill="accent1" w:themeFillTint="33"/>
          </w:tcPr>
          <w:p w14:paraId="655FC222" w14:textId="77777777" w:rsidR="00536642" w:rsidRPr="00536642" w:rsidRDefault="00536642" w:rsidP="00536642">
            <w:pPr>
              <w:pStyle w:val="TableParagraph"/>
              <w:spacing w:before="29"/>
              <w:rPr>
                <w:sz w:val="12"/>
                <w:szCs w:val="12"/>
              </w:rPr>
            </w:pPr>
            <w:r w:rsidRPr="00536642">
              <w:rPr>
                <w:spacing w:val="-5"/>
                <w:sz w:val="12"/>
                <w:szCs w:val="12"/>
              </w:rPr>
              <w:t>11</w:t>
            </w:r>
          </w:p>
        </w:tc>
        <w:tc>
          <w:tcPr>
            <w:tcW w:w="730" w:type="dxa"/>
            <w:tcBorders>
              <w:top w:val="single" w:sz="6" w:space="0" w:color="000000"/>
              <w:left w:val="single" w:sz="6" w:space="0" w:color="000000"/>
              <w:right w:val="single" w:sz="6" w:space="0" w:color="000000"/>
            </w:tcBorders>
            <w:shd w:val="clear" w:color="auto" w:fill="DBE5F1" w:themeFill="accent1" w:themeFillTint="33"/>
          </w:tcPr>
          <w:p w14:paraId="25A77FE6" w14:textId="77777777" w:rsidR="00536642" w:rsidRPr="00536642" w:rsidRDefault="00536642" w:rsidP="00536642">
            <w:pPr>
              <w:pStyle w:val="TableParagraph"/>
              <w:spacing w:before="29"/>
              <w:rPr>
                <w:sz w:val="12"/>
                <w:szCs w:val="12"/>
              </w:rPr>
            </w:pPr>
            <w:r w:rsidRPr="00536642">
              <w:rPr>
                <w:spacing w:val="-5"/>
                <w:sz w:val="12"/>
                <w:szCs w:val="12"/>
              </w:rPr>
              <w:t>12</w:t>
            </w:r>
          </w:p>
        </w:tc>
        <w:tc>
          <w:tcPr>
            <w:tcW w:w="862" w:type="dxa"/>
            <w:tcBorders>
              <w:top w:val="single" w:sz="6" w:space="0" w:color="000000"/>
              <w:left w:val="single" w:sz="6" w:space="0" w:color="000000"/>
              <w:right w:val="single" w:sz="6" w:space="0" w:color="000000"/>
            </w:tcBorders>
            <w:shd w:val="clear" w:color="auto" w:fill="DBE5F1" w:themeFill="accent1" w:themeFillTint="33"/>
          </w:tcPr>
          <w:p w14:paraId="25E26376" w14:textId="77777777" w:rsidR="00536642" w:rsidRPr="00536642" w:rsidRDefault="00536642" w:rsidP="00536642">
            <w:pPr>
              <w:pStyle w:val="TableParagraph"/>
              <w:spacing w:before="29"/>
              <w:rPr>
                <w:sz w:val="12"/>
                <w:szCs w:val="12"/>
              </w:rPr>
            </w:pPr>
            <w:r w:rsidRPr="00536642">
              <w:rPr>
                <w:spacing w:val="-5"/>
                <w:sz w:val="12"/>
                <w:szCs w:val="12"/>
              </w:rPr>
              <w:t>13</w:t>
            </w:r>
          </w:p>
        </w:tc>
        <w:tc>
          <w:tcPr>
            <w:tcW w:w="559" w:type="dxa"/>
            <w:tcBorders>
              <w:top w:val="single" w:sz="6" w:space="0" w:color="000000"/>
              <w:left w:val="single" w:sz="6" w:space="0" w:color="000000"/>
              <w:right w:val="single" w:sz="6" w:space="0" w:color="000000"/>
            </w:tcBorders>
            <w:shd w:val="clear" w:color="auto" w:fill="DBE5F1" w:themeFill="accent1" w:themeFillTint="33"/>
          </w:tcPr>
          <w:p w14:paraId="790E7596" w14:textId="77777777" w:rsidR="00536642" w:rsidRPr="00536642" w:rsidRDefault="00536642" w:rsidP="00536642">
            <w:pPr>
              <w:pStyle w:val="TableParagraph"/>
              <w:spacing w:before="29"/>
              <w:rPr>
                <w:sz w:val="12"/>
                <w:szCs w:val="12"/>
              </w:rPr>
            </w:pPr>
            <w:r w:rsidRPr="00536642">
              <w:rPr>
                <w:spacing w:val="-5"/>
                <w:sz w:val="12"/>
                <w:szCs w:val="12"/>
              </w:rPr>
              <w:t>14</w:t>
            </w:r>
          </w:p>
        </w:tc>
        <w:tc>
          <w:tcPr>
            <w:tcW w:w="701" w:type="dxa"/>
            <w:tcBorders>
              <w:top w:val="single" w:sz="6" w:space="0" w:color="000000"/>
              <w:left w:val="single" w:sz="6" w:space="0" w:color="000000"/>
              <w:right w:val="single" w:sz="6" w:space="0" w:color="000000"/>
            </w:tcBorders>
            <w:shd w:val="clear" w:color="auto" w:fill="DBE5F1" w:themeFill="accent1" w:themeFillTint="33"/>
          </w:tcPr>
          <w:p w14:paraId="3AC205E3" w14:textId="77777777" w:rsidR="00536642" w:rsidRPr="00536642" w:rsidRDefault="00536642" w:rsidP="00536642">
            <w:pPr>
              <w:pStyle w:val="TableParagraph"/>
              <w:spacing w:before="29"/>
              <w:rPr>
                <w:sz w:val="12"/>
                <w:szCs w:val="12"/>
              </w:rPr>
            </w:pPr>
            <w:r w:rsidRPr="00536642">
              <w:rPr>
                <w:spacing w:val="-5"/>
                <w:sz w:val="12"/>
                <w:szCs w:val="12"/>
              </w:rPr>
              <w:t>15</w:t>
            </w:r>
          </w:p>
        </w:tc>
        <w:tc>
          <w:tcPr>
            <w:tcW w:w="691" w:type="dxa"/>
            <w:tcBorders>
              <w:top w:val="single" w:sz="6" w:space="0" w:color="000000"/>
              <w:left w:val="single" w:sz="6" w:space="0" w:color="000000"/>
              <w:right w:val="single" w:sz="6" w:space="0" w:color="000000"/>
            </w:tcBorders>
            <w:shd w:val="clear" w:color="auto" w:fill="DBE5F1" w:themeFill="accent1" w:themeFillTint="33"/>
          </w:tcPr>
          <w:p w14:paraId="40689BD3" w14:textId="77777777" w:rsidR="00536642" w:rsidRPr="00536642" w:rsidRDefault="00536642" w:rsidP="00536642">
            <w:pPr>
              <w:pStyle w:val="TableParagraph"/>
              <w:spacing w:before="29"/>
              <w:rPr>
                <w:sz w:val="12"/>
                <w:szCs w:val="12"/>
              </w:rPr>
            </w:pPr>
            <w:r w:rsidRPr="00536642">
              <w:rPr>
                <w:spacing w:val="-5"/>
                <w:sz w:val="12"/>
                <w:szCs w:val="12"/>
              </w:rPr>
              <w:t>16</w:t>
            </w:r>
          </w:p>
        </w:tc>
        <w:tc>
          <w:tcPr>
            <w:tcW w:w="589" w:type="dxa"/>
            <w:tcBorders>
              <w:top w:val="single" w:sz="6" w:space="0" w:color="000000"/>
              <w:left w:val="single" w:sz="6" w:space="0" w:color="000000"/>
              <w:right w:val="single" w:sz="6" w:space="0" w:color="000000"/>
            </w:tcBorders>
            <w:shd w:val="clear" w:color="auto" w:fill="DBE5F1" w:themeFill="accent1" w:themeFillTint="33"/>
          </w:tcPr>
          <w:p w14:paraId="082EB6A3" w14:textId="77777777" w:rsidR="00536642" w:rsidRPr="00536642" w:rsidRDefault="00536642" w:rsidP="00536642">
            <w:pPr>
              <w:pStyle w:val="TableParagraph"/>
              <w:spacing w:before="29"/>
              <w:rPr>
                <w:sz w:val="12"/>
                <w:szCs w:val="12"/>
              </w:rPr>
            </w:pPr>
            <w:r w:rsidRPr="00536642">
              <w:rPr>
                <w:spacing w:val="-5"/>
                <w:sz w:val="12"/>
                <w:szCs w:val="12"/>
              </w:rPr>
              <w:t>17</w:t>
            </w:r>
          </w:p>
        </w:tc>
        <w:tc>
          <w:tcPr>
            <w:tcW w:w="1222" w:type="dxa"/>
            <w:tcBorders>
              <w:top w:val="single" w:sz="6" w:space="0" w:color="000000"/>
              <w:left w:val="single" w:sz="6" w:space="0" w:color="000000"/>
              <w:right w:val="single" w:sz="6" w:space="0" w:color="000000"/>
            </w:tcBorders>
            <w:shd w:val="clear" w:color="auto" w:fill="DBE5F1" w:themeFill="accent1" w:themeFillTint="33"/>
          </w:tcPr>
          <w:p w14:paraId="03213B8C" w14:textId="77777777" w:rsidR="00536642" w:rsidRPr="00536642" w:rsidRDefault="00536642" w:rsidP="00536642">
            <w:pPr>
              <w:pStyle w:val="TableParagraph"/>
              <w:spacing w:before="29"/>
              <w:ind w:right="94"/>
              <w:rPr>
                <w:sz w:val="12"/>
                <w:szCs w:val="12"/>
              </w:rPr>
            </w:pPr>
            <w:r w:rsidRPr="00536642">
              <w:rPr>
                <w:spacing w:val="-5"/>
                <w:sz w:val="12"/>
                <w:szCs w:val="12"/>
              </w:rPr>
              <w:t>18</w:t>
            </w:r>
          </w:p>
        </w:tc>
        <w:tc>
          <w:tcPr>
            <w:tcW w:w="762" w:type="dxa"/>
            <w:tcBorders>
              <w:top w:val="single" w:sz="6" w:space="0" w:color="000000"/>
              <w:left w:val="single" w:sz="6" w:space="0" w:color="000000"/>
              <w:right w:val="single" w:sz="6" w:space="0" w:color="000000"/>
            </w:tcBorders>
            <w:shd w:val="clear" w:color="auto" w:fill="DBE5F1" w:themeFill="accent1" w:themeFillTint="33"/>
          </w:tcPr>
          <w:p w14:paraId="2CF62368" w14:textId="77777777" w:rsidR="00536642" w:rsidRPr="00536642" w:rsidRDefault="00536642" w:rsidP="00536642">
            <w:pPr>
              <w:pStyle w:val="TableParagraph"/>
              <w:spacing w:before="29"/>
              <w:rPr>
                <w:sz w:val="12"/>
                <w:szCs w:val="12"/>
              </w:rPr>
            </w:pPr>
            <w:r w:rsidRPr="00536642">
              <w:rPr>
                <w:spacing w:val="-5"/>
                <w:sz w:val="12"/>
                <w:szCs w:val="12"/>
              </w:rPr>
              <w:t>19</w:t>
            </w:r>
          </w:p>
        </w:tc>
        <w:tc>
          <w:tcPr>
            <w:tcW w:w="719" w:type="dxa"/>
            <w:tcBorders>
              <w:top w:val="single" w:sz="6" w:space="0" w:color="000000"/>
              <w:left w:val="single" w:sz="6" w:space="0" w:color="000000"/>
              <w:right w:val="single" w:sz="6" w:space="0" w:color="000000"/>
            </w:tcBorders>
            <w:shd w:val="clear" w:color="auto" w:fill="DBE5F1" w:themeFill="accent1" w:themeFillTint="33"/>
          </w:tcPr>
          <w:p w14:paraId="79B91370" w14:textId="77777777" w:rsidR="00536642" w:rsidRPr="00536642" w:rsidRDefault="00536642" w:rsidP="00536642">
            <w:pPr>
              <w:pStyle w:val="TableParagraph"/>
              <w:spacing w:before="29"/>
              <w:rPr>
                <w:sz w:val="12"/>
                <w:szCs w:val="12"/>
              </w:rPr>
            </w:pPr>
            <w:r w:rsidRPr="00536642">
              <w:rPr>
                <w:spacing w:val="-5"/>
                <w:sz w:val="12"/>
                <w:szCs w:val="12"/>
              </w:rPr>
              <w:t>20</w:t>
            </w:r>
          </w:p>
        </w:tc>
        <w:tc>
          <w:tcPr>
            <w:tcW w:w="801" w:type="dxa"/>
            <w:tcBorders>
              <w:top w:val="single" w:sz="6" w:space="0" w:color="000000"/>
              <w:left w:val="single" w:sz="6" w:space="0" w:color="000000"/>
              <w:right w:val="single" w:sz="6" w:space="0" w:color="000000"/>
            </w:tcBorders>
            <w:shd w:val="clear" w:color="auto" w:fill="DBE5F1" w:themeFill="accent1" w:themeFillTint="33"/>
          </w:tcPr>
          <w:p w14:paraId="4C2BAB8B" w14:textId="77777777" w:rsidR="00536642" w:rsidRPr="00536642" w:rsidRDefault="00536642" w:rsidP="00536642">
            <w:pPr>
              <w:pStyle w:val="TableParagraph"/>
              <w:spacing w:before="29"/>
              <w:rPr>
                <w:sz w:val="12"/>
                <w:szCs w:val="12"/>
              </w:rPr>
            </w:pPr>
            <w:r w:rsidRPr="00536642">
              <w:rPr>
                <w:spacing w:val="-5"/>
                <w:sz w:val="12"/>
                <w:szCs w:val="12"/>
              </w:rPr>
              <w:t>21</w:t>
            </w:r>
          </w:p>
        </w:tc>
        <w:tc>
          <w:tcPr>
            <w:tcW w:w="801" w:type="dxa"/>
            <w:tcBorders>
              <w:top w:val="single" w:sz="6" w:space="0" w:color="000000"/>
              <w:left w:val="single" w:sz="6" w:space="0" w:color="000000"/>
              <w:right w:val="single" w:sz="6" w:space="0" w:color="000000"/>
            </w:tcBorders>
            <w:shd w:val="clear" w:color="auto" w:fill="DBE5F1" w:themeFill="accent1" w:themeFillTint="33"/>
          </w:tcPr>
          <w:p w14:paraId="643F7819" w14:textId="022AA3F9" w:rsidR="00536642" w:rsidRPr="00536642" w:rsidRDefault="00536642" w:rsidP="00536642">
            <w:pPr>
              <w:pStyle w:val="TableParagraph"/>
              <w:spacing w:before="29"/>
              <w:rPr>
                <w:spacing w:val="-5"/>
                <w:sz w:val="12"/>
                <w:szCs w:val="12"/>
              </w:rPr>
            </w:pPr>
            <w:r>
              <w:rPr>
                <w:spacing w:val="-5"/>
                <w:sz w:val="12"/>
                <w:szCs w:val="12"/>
              </w:rPr>
              <w:t>22</w:t>
            </w:r>
          </w:p>
        </w:tc>
        <w:tc>
          <w:tcPr>
            <w:tcW w:w="801" w:type="dxa"/>
            <w:tcBorders>
              <w:top w:val="single" w:sz="6" w:space="0" w:color="000000"/>
              <w:left w:val="single" w:sz="6" w:space="0" w:color="000000"/>
              <w:right w:val="single" w:sz="6" w:space="0" w:color="000000"/>
            </w:tcBorders>
            <w:shd w:val="clear" w:color="auto" w:fill="DBE5F1" w:themeFill="accent1" w:themeFillTint="33"/>
          </w:tcPr>
          <w:p w14:paraId="71EF3D82" w14:textId="120738BF" w:rsidR="00536642" w:rsidRPr="00536642" w:rsidRDefault="00536642" w:rsidP="00536642">
            <w:pPr>
              <w:pStyle w:val="TableParagraph"/>
              <w:spacing w:before="29"/>
              <w:rPr>
                <w:spacing w:val="-5"/>
                <w:sz w:val="12"/>
                <w:szCs w:val="12"/>
              </w:rPr>
            </w:pPr>
            <w:r>
              <w:rPr>
                <w:spacing w:val="-5"/>
                <w:sz w:val="12"/>
                <w:szCs w:val="12"/>
              </w:rPr>
              <w:t>23</w:t>
            </w:r>
          </w:p>
        </w:tc>
      </w:tr>
      <w:tr w:rsidR="00536642" w:rsidRPr="00536642" w14:paraId="58BA7959" w14:textId="021789AF" w:rsidTr="00536642">
        <w:trPr>
          <w:trHeight w:val="827"/>
        </w:trPr>
        <w:tc>
          <w:tcPr>
            <w:tcW w:w="674" w:type="dxa"/>
            <w:vMerge w:val="restart"/>
            <w:tcBorders>
              <w:top w:val="single" w:sz="4" w:space="0" w:color="000000"/>
              <w:right w:val="single" w:sz="4" w:space="0" w:color="000000"/>
            </w:tcBorders>
          </w:tcPr>
          <w:p w14:paraId="1827DD1B" w14:textId="77777777" w:rsidR="00536642" w:rsidRPr="00536642" w:rsidRDefault="00536642" w:rsidP="00536642">
            <w:pPr>
              <w:pStyle w:val="TableParagraph"/>
              <w:rPr>
                <w:b/>
                <w:sz w:val="12"/>
                <w:szCs w:val="12"/>
              </w:rPr>
            </w:pPr>
          </w:p>
          <w:p w14:paraId="4C5A092F" w14:textId="77777777" w:rsidR="00536642" w:rsidRPr="00536642" w:rsidRDefault="00536642" w:rsidP="00536642">
            <w:pPr>
              <w:pStyle w:val="TableParagraph"/>
              <w:rPr>
                <w:b/>
                <w:sz w:val="12"/>
                <w:szCs w:val="12"/>
              </w:rPr>
            </w:pPr>
          </w:p>
          <w:p w14:paraId="351F28A4" w14:textId="77777777" w:rsidR="00536642" w:rsidRPr="00536642" w:rsidRDefault="00536642" w:rsidP="00536642">
            <w:pPr>
              <w:pStyle w:val="TableParagraph"/>
              <w:rPr>
                <w:b/>
                <w:sz w:val="12"/>
                <w:szCs w:val="12"/>
              </w:rPr>
            </w:pPr>
          </w:p>
          <w:p w14:paraId="0766E9E2" w14:textId="77777777" w:rsidR="00536642" w:rsidRPr="00536642" w:rsidRDefault="00536642" w:rsidP="00536642">
            <w:pPr>
              <w:pStyle w:val="TableParagraph"/>
              <w:rPr>
                <w:b/>
                <w:sz w:val="12"/>
                <w:szCs w:val="12"/>
              </w:rPr>
            </w:pPr>
          </w:p>
          <w:p w14:paraId="12272F76" w14:textId="77777777" w:rsidR="00536642" w:rsidRPr="00536642" w:rsidRDefault="00536642" w:rsidP="00536642">
            <w:pPr>
              <w:pStyle w:val="TableParagraph"/>
              <w:rPr>
                <w:b/>
                <w:sz w:val="12"/>
                <w:szCs w:val="12"/>
              </w:rPr>
            </w:pPr>
          </w:p>
          <w:p w14:paraId="045489BA" w14:textId="77777777" w:rsidR="00536642" w:rsidRPr="00536642" w:rsidRDefault="00536642" w:rsidP="00536642">
            <w:pPr>
              <w:pStyle w:val="TableParagraph"/>
              <w:rPr>
                <w:b/>
                <w:sz w:val="12"/>
                <w:szCs w:val="12"/>
              </w:rPr>
            </w:pPr>
          </w:p>
          <w:p w14:paraId="3A345F77" w14:textId="77777777" w:rsidR="00536642" w:rsidRPr="00536642" w:rsidRDefault="00536642" w:rsidP="00536642">
            <w:pPr>
              <w:pStyle w:val="TableParagraph"/>
              <w:rPr>
                <w:b/>
                <w:sz w:val="12"/>
                <w:szCs w:val="12"/>
              </w:rPr>
            </w:pPr>
          </w:p>
          <w:p w14:paraId="063F293B" w14:textId="77777777" w:rsidR="00536642" w:rsidRPr="00536642" w:rsidRDefault="00536642" w:rsidP="00536642">
            <w:pPr>
              <w:pStyle w:val="TableParagraph"/>
              <w:rPr>
                <w:b/>
                <w:sz w:val="12"/>
                <w:szCs w:val="12"/>
              </w:rPr>
            </w:pPr>
          </w:p>
          <w:p w14:paraId="401D7D79" w14:textId="77777777" w:rsidR="00536642" w:rsidRPr="00536642" w:rsidRDefault="00536642" w:rsidP="00536642">
            <w:pPr>
              <w:pStyle w:val="TableParagraph"/>
              <w:rPr>
                <w:b/>
                <w:sz w:val="12"/>
                <w:szCs w:val="12"/>
              </w:rPr>
            </w:pPr>
          </w:p>
          <w:p w14:paraId="466357E9" w14:textId="77777777" w:rsidR="00536642" w:rsidRPr="00536642" w:rsidRDefault="00536642" w:rsidP="00536642">
            <w:pPr>
              <w:pStyle w:val="TableParagraph"/>
              <w:rPr>
                <w:b/>
                <w:sz w:val="12"/>
                <w:szCs w:val="12"/>
              </w:rPr>
            </w:pPr>
          </w:p>
          <w:p w14:paraId="6C304E06" w14:textId="77777777" w:rsidR="00536642" w:rsidRPr="00536642" w:rsidRDefault="00536642" w:rsidP="00536642">
            <w:pPr>
              <w:pStyle w:val="TableParagraph"/>
              <w:rPr>
                <w:b/>
                <w:sz w:val="12"/>
                <w:szCs w:val="12"/>
              </w:rPr>
            </w:pPr>
          </w:p>
          <w:p w14:paraId="142E27DB" w14:textId="77777777" w:rsidR="00536642" w:rsidRPr="00536642" w:rsidRDefault="00536642" w:rsidP="00536642">
            <w:pPr>
              <w:pStyle w:val="TableParagraph"/>
              <w:rPr>
                <w:b/>
                <w:sz w:val="12"/>
                <w:szCs w:val="12"/>
              </w:rPr>
            </w:pPr>
          </w:p>
          <w:p w14:paraId="49BBB0C9" w14:textId="77777777" w:rsidR="00536642" w:rsidRPr="00536642" w:rsidRDefault="00536642" w:rsidP="00536642">
            <w:pPr>
              <w:pStyle w:val="TableParagraph"/>
              <w:rPr>
                <w:b/>
                <w:sz w:val="12"/>
                <w:szCs w:val="12"/>
              </w:rPr>
            </w:pPr>
          </w:p>
          <w:p w14:paraId="4079D9A6" w14:textId="77777777" w:rsidR="00536642" w:rsidRPr="00536642" w:rsidRDefault="00536642" w:rsidP="00536642">
            <w:pPr>
              <w:pStyle w:val="TableParagraph"/>
              <w:rPr>
                <w:b/>
                <w:sz w:val="12"/>
                <w:szCs w:val="12"/>
              </w:rPr>
            </w:pPr>
          </w:p>
          <w:p w14:paraId="1D9F8BD9" w14:textId="77777777" w:rsidR="00536642" w:rsidRPr="00536642" w:rsidRDefault="00536642" w:rsidP="00536642">
            <w:pPr>
              <w:pStyle w:val="TableParagraph"/>
              <w:rPr>
                <w:b/>
                <w:sz w:val="12"/>
                <w:szCs w:val="12"/>
              </w:rPr>
            </w:pPr>
          </w:p>
          <w:p w14:paraId="0CC4D5CF" w14:textId="77777777" w:rsidR="00536642" w:rsidRPr="00536642" w:rsidRDefault="00536642" w:rsidP="00536642">
            <w:pPr>
              <w:pStyle w:val="TableParagraph"/>
              <w:rPr>
                <w:b/>
                <w:sz w:val="12"/>
                <w:szCs w:val="12"/>
              </w:rPr>
            </w:pPr>
          </w:p>
          <w:p w14:paraId="764B0EBC" w14:textId="77777777" w:rsidR="00536642" w:rsidRPr="00536642" w:rsidRDefault="00536642" w:rsidP="00536642">
            <w:pPr>
              <w:pStyle w:val="TableParagraph"/>
              <w:rPr>
                <w:b/>
                <w:sz w:val="12"/>
                <w:szCs w:val="12"/>
              </w:rPr>
            </w:pPr>
          </w:p>
          <w:p w14:paraId="38812667" w14:textId="77777777" w:rsidR="00536642" w:rsidRPr="00536642" w:rsidRDefault="00536642" w:rsidP="00536642">
            <w:pPr>
              <w:pStyle w:val="TableParagraph"/>
              <w:rPr>
                <w:b/>
                <w:sz w:val="12"/>
                <w:szCs w:val="12"/>
              </w:rPr>
            </w:pPr>
          </w:p>
          <w:p w14:paraId="4DAB0AAB" w14:textId="77777777" w:rsidR="00536642" w:rsidRPr="00536642" w:rsidRDefault="00536642" w:rsidP="00536642">
            <w:pPr>
              <w:pStyle w:val="TableParagraph"/>
              <w:rPr>
                <w:b/>
                <w:sz w:val="12"/>
                <w:szCs w:val="12"/>
              </w:rPr>
            </w:pPr>
          </w:p>
          <w:p w14:paraId="35C52660" w14:textId="77777777" w:rsidR="00536642" w:rsidRPr="00536642" w:rsidRDefault="00536642" w:rsidP="00536642">
            <w:pPr>
              <w:pStyle w:val="TableParagraph"/>
              <w:rPr>
                <w:b/>
                <w:sz w:val="12"/>
                <w:szCs w:val="12"/>
              </w:rPr>
            </w:pPr>
          </w:p>
          <w:p w14:paraId="675E0C10" w14:textId="77777777" w:rsidR="00536642" w:rsidRPr="00536642" w:rsidRDefault="00536642" w:rsidP="00536642">
            <w:pPr>
              <w:pStyle w:val="TableParagraph"/>
              <w:rPr>
                <w:b/>
                <w:sz w:val="12"/>
                <w:szCs w:val="12"/>
              </w:rPr>
            </w:pPr>
          </w:p>
          <w:p w14:paraId="1E019DD4" w14:textId="77777777" w:rsidR="00536642" w:rsidRPr="00536642" w:rsidRDefault="00536642" w:rsidP="00536642">
            <w:pPr>
              <w:pStyle w:val="TableParagraph"/>
              <w:rPr>
                <w:b/>
                <w:sz w:val="12"/>
                <w:szCs w:val="12"/>
              </w:rPr>
            </w:pPr>
          </w:p>
          <w:p w14:paraId="3F108397" w14:textId="77777777" w:rsidR="00536642" w:rsidRPr="00536642" w:rsidRDefault="00536642" w:rsidP="00536642">
            <w:pPr>
              <w:pStyle w:val="TableParagraph"/>
              <w:rPr>
                <w:b/>
                <w:sz w:val="12"/>
                <w:szCs w:val="12"/>
              </w:rPr>
            </w:pPr>
          </w:p>
          <w:p w14:paraId="77950CD2" w14:textId="77777777" w:rsidR="00536642" w:rsidRPr="00536642" w:rsidRDefault="00536642" w:rsidP="00536642">
            <w:pPr>
              <w:pStyle w:val="TableParagraph"/>
              <w:rPr>
                <w:b/>
                <w:sz w:val="12"/>
                <w:szCs w:val="12"/>
              </w:rPr>
            </w:pPr>
          </w:p>
          <w:p w14:paraId="2C19D3BE" w14:textId="77777777" w:rsidR="00536642" w:rsidRPr="00536642" w:rsidRDefault="00536642" w:rsidP="00536642">
            <w:pPr>
              <w:pStyle w:val="TableParagraph"/>
              <w:rPr>
                <w:b/>
                <w:sz w:val="12"/>
                <w:szCs w:val="12"/>
              </w:rPr>
            </w:pPr>
          </w:p>
          <w:p w14:paraId="75DCF8CF" w14:textId="77777777" w:rsidR="00536642" w:rsidRPr="00536642" w:rsidRDefault="00536642" w:rsidP="00536642">
            <w:pPr>
              <w:pStyle w:val="TableParagraph"/>
              <w:spacing w:before="23"/>
              <w:rPr>
                <w:b/>
                <w:sz w:val="12"/>
                <w:szCs w:val="12"/>
              </w:rPr>
            </w:pPr>
          </w:p>
          <w:p w14:paraId="394226C5" w14:textId="77777777" w:rsidR="00536642" w:rsidRPr="00536642" w:rsidRDefault="00536642" w:rsidP="00536642">
            <w:pPr>
              <w:pStyle w:val="TableParagraph"/>
              <w:ind w:right="82" w:hanging="130"/>
              <w:rPr>
                <w:b/>
                <w:sz w:val="12"/>
                <w:szCs w:val="12"/>
              </w:rPr>
            </w:pPr>
            <w:r w:rsidRPr="00536642">
              <w:rPr>
                <w:b/>
                <w:spacing w:val="-2"/>
                <w:sz w:val="12"/>
                <w:szCs w:val="12"/>
              </w:rPr>
              <w:t>ROSCI0</w:t>
            </w:r>
            <w:r w:rsidRPr="00536642">
              <w:rPr>
                <w:b/>
                <w:spacing w:val="40"/>
                <w:sz w:val="12"/>
                <w:szCs w:val="12"/>
              </w:rPr>
              <w:t xml:space="preserve"> </w:t>
            </w:r>
            <w:r w:rsidRPr="00536642">
              <w:rPr>
                <w:b/>
                <w:spacing w:val="-4"/>
                <w:sz w:val="12"/>
                <w:szCs w:val="12"/>
              </w:rPr>
              <w:t>038</w:t>
            </w:r>
          </w:p>
        </w:tc>
        <w:tc>
          <w:tcPr>
            <w:tcW w:w="722" w:type="dxa"/>
            <w:vMerge w:val="restart"/>
            <w:tcBorders>
              <w:top w:val="single" w:sz="8" w:space="0" w:color="000000"/>
              <w:left w:val="single" w:sz="4" w:space="0" w:color="000000"/>
              <w:right w:val="single" w:sz="4" w:space="0" w:color="000000"/>
            </w:tcBorders>
          </w:tcPr>
          <w:p w14:paraId="39D619ED" w14:textId="77777777" w:rsidR="00536642" w:rsidRPr="00536642" w:rsidRDefault="00536642" w:rsidP="00536642">
            <w:pPr>
              <w:pStyle w:val="TableParagraph"/>
              <w:rPr>
                <w:b/>
                <w:sz w:val="12"/>
                <w:szCs w:val="12"/>
              </w:rPr>
            </w:pPr>
          </w:p>
          <w:p w14:paraId="65AD6213" w14:textId="77777777" w:rsidR="00536642" w:rsidRPr="00536642" w:rsidRDefault="00536642" w:rsidP="00536642">
            <w:pPr>
              <w:pStyle w:val="TableParagraph"/>
              <w:rPr>
                <w:b/>
                <w:sz w:val="12"/>
                <w:szCs w:val="12"/>
              </w:rPr>
            </w:pPr>
          </w:p>
          <w:p w14:paraId="47986FF5" w14:textId="77777777" w:rsidR="00536642" w:rsidRPr="00536642" w:rsidRDefault="00536642" w:rsidP="00536642">
            <w:pPr>
              <w:pStyle w:val="TableParagraph"/>
              <w:rPr>
                <w:b/>
                <w:sz w:val="12"/>
                <w:szCs w:val="12"/>
              </w:rPr>
            </w:pPr>
          </w:p>
          <w:p w14:paraId="3E0BE9EA" w14:textId="77777777" w:rsidR="00536642" w:rsidRPr="00536642" w:rsidRDefault="00536642" w:rsidP="00536642">
            <w:pPr>
              <w:pStyle w:val="TableParagraph"/>
              <w:rPr>
                <w:b/>
                <w:sz w:val="12"/>
                <w:szCs w:val="12"/>
              </w:rPr>
            </w:pPr>
          </w:p>
          <w:p w14:paraId="6A197CAA" w14:textId="77777777" w:rsidR="00536642" w:rsidRPr="00536642" w:rsidRDefault="00536642" w:rsidP="00536642">
            <w:pPr>
              <w:pStyle w:val="TableParagraph"/>
              <w:rPr>
                <w:b/>
                <w:sz w:val="12"/>
                <w:szCs w:val="12"/>
              </w:rPr>
            </w:pPr>
          </w:p>
          <w:p w14:paraId="6ED06A9C" w14:textId="77777777" w:rsidR="00536642" w:rsidRPr="00536642" w:rsidRDefault="00536642" w:rsidP="00536642">
            <w:pPr>
              <w:pStyle w:val="TableParagraph"/>
              <w:rPr>
                <w:b/>
                <w:sz w:val="12"/>
                <w:szCs w:val="12"/>
              </w:rPr>
            </w:pPr>
          </w:p>
          <w:p w14:paraId="4C96CF3E" w14:textId="77777777" w:rsidR="00536642" w:rsidRPr="00536642" w:rsidRDefault="00536642" w:rsidP="00536642">
            <w:pPr>
              <w:pStyle w:val="TableParagraph"/>
              <w:rPr>
                <w:b/>
                <w:sz w:val="12"/>
                <w:szCs w:val="12"/>
              </w:rPr>
            </w:pPr>
          </w:p>
          <w:p w14:paraId="50995F01" w14:textId="77777777" w:rsidR="00536642" w:rsidRPr="00536642" w:rsidRDefault="00536642" w:rsidP="00536642">
            <w:pPr>
              <w:pStyle w:val="TableParagraph"/>
              <w:rPr>
                <w:b/>
                <w:sz w:val="12"/>
                <w:szCs w:val="12"/>
              </w:rPr>
            </w:pPr>
          </w:p>
          <w:p w14:paraId="26DE8F45" w14:textId="77777777" w:rsidR="00536642" w:rsidRPr="00536642" w:rsidRDefault="00536642" w:rsidP="00536642">
            <w:pPr>
              <w:pStyle w:val="TableParagraph"/>
              <w:rPr>
                <w:b/>
                <w:sz w:val="12"/>
                <w:szCs w:val="12"/>
              </w:rPr>
            </w:pPr>
          </w:p>
          <w:p w14:paraId="432AFEBE" w14:textId="77777777" w:rsidR="00536642" w:rsidRPr="00536642" w:rsidRDefault="00536642" w:rsidP="00536642">
            <w:pPr>
              <w:pStyle w:val="TableParagraph"/>
              <w:rPr>
                <w:b/>
                <w:sz w:val="12"/>
                <w:szCs w:val="12"/>
              </w:rPr>
            </w:pPr>
          </w:p>
          <w:p w14:paraId="637B8D19" w14:textId="77777777" w:rsidR="00536642" w:rsidRPr="00536642" w:rsidRDefault="00536642" w:rsidP="00536642">
            <w:pPr>
              <w:pStyle w:val="TableParagraph"/>
              <w:rPr>
                <w:b/>
                <w:sz w:val="12"/>
                <w:szCs w:val="12"/>
              </w:rPr>
            </w:pPr>
          </w:p>
          <w:p w14:paraId="15E0DC44" w14:textId="77777777" w:rsidR="00536642" w:rsidRPr="00536642" w:rsidRDefault="00536642" w:rsidP="00536642">
            <w:pPr>
              <w:pStyle w:val="TableParagraph"/>
              <w:rPr>
                <w:b/>
                <w:sz w:val="12"/>
                <w:szCs w:val="12"/>
              </w:rPr>
            </w:pPr>
          </w:p>
          <w:p w14:paraId="6E6ECA8F" w14:textId="77777777" w:rsidR="00536642" w:rsidRPr="00536642" w:rsidRDefault="00536642" w:rsidP="00536642">
            <w:pPr>
              <w:pStyle w:val="TableParagraph"/>
              <w:rPr>
                <w:b/>
                <w:sz w:val="12"/>
                <w:szCs w:val="12"/>
              </w:rPr>
            </w:pPr>
          </w:p>
          <w:p w14:paraId="2B5DB015" w14:textId="77777777" w:rsidR="00536642" w:rsidRPr="00536642" w:rsidRDefault="00536642" w:rsidP="00536642">
            <w:pPr>
              <w:pStyle w:val="TableParagraph"/>
              <w:rPr>
                <w:b/>
                <w:sz w:val="12"/>
                <w:szCs w:val="12"/>
              </w:rPr>
            </w:pPr>
          </w:p>
          <w:p w14:paraId="4438F144" w14:textId="77777777" w:rsidR="00536642" w:rsidRPr="00536642" w:rsidRDefault="00536642" w:rsidP="00536642">
            <w:pPr>
              <w:pStyle w:val="TableParagraph"/>
              <w:rPr>
                <w:b/>
                <w:sz w:val="12"/>
                <w:szCs w:val="12"/>
              </w:rPr>
            </w:pPr>
          </w:p>
          <w:p w14:paraId="578C9D29" w14:textId="77777777" w:rsidR="00536642" w:rsidRPr="00536642" w:rsidRDefault="00536642" w:rsidP="00536642">
            <w:pPr>
              <w:pStyle w:val="TableParagraph"/>
              <w:rPr>
                <w:b/>
                <w:sz w:val="12"/>
                <w:szCs w:val="12"/>
              </w:rPr>
            </w:pPr>
          </w:p>
          <w:p w14:paraId="48761778" w14:textId="77777777" w:rsidR="00536642" w:rsidRPr="00536642" w:rsidRDefault="00536642" w:rsidP="00536642">
            <w:pPr>
              <w:pStyle w:val="TableParagraph"/>
              <w:rPr>
                <w:b/>
                <w:sz w:val="12"/>
                <w:szCs w:val="12"/>
              </w:rPr>
            </w:pPr>
          </w:p>
          <w:p w14:paraId="756F2DCF" w14:textId="77777777" w:rsidR="00536642" w:rsidRPr="00536642" w:rsidRDefault="00536642" w:rsidP="00536642">
            <w:pPr>
              <w:pStyle w:val="TableParagraph"/>
              <w:rPr>
                <w:b/>
                <w:sz w:val="12"/>
                <w:szCs w:val="12"/>
              </w:rPr>
            </w:pPr>
          </w:p>
          <w:p w14:paraId="453D4886" w14:textId="77777777" w:rsidR="00536642" w:rsidRPr="00536642" w:rsidRDefault="00536642" w:rsidP="00536642">
            <w:pPr>
              <w:pStyle w:val="TableParagraph"/>
              <w:rPr>
                <w:b/>
                <w:sz w:val="12"/>
                <w:szCs w:val="12"/>
              </w:rPr>
            </w:pPr>
          </w:p>
          <w:p w14:paraId="5B140CED" w14:textId="77777777" w:rsidR="00536642" w:rsidRPr="00536642" w:rsidRDefault="00536642" w:rsidP="00536642">
            <w:pPr>
              <w:pStyle w:val="TableParagraph"/>
              <w:rPr>
                <w:b/>
                <w:sz w:val="12"/>
                <w:szCs w:val="12"/>
              </w:rPr>
            </w:pPr>
          </w:p>
          <w:p w14:paraId="2B40CE8B" w14:textId="77777777" w:rsidR="00536642" w:rsidRPr="00536642" w:rsidRDefault="00536642" w:rsidP="00536642">
            <w:pPr>
              <w:pStyle w:val="TableParagraph"/>
              <w:rPr>
                <w:b/>
                <w:sz w:val="12"/>
                <w:szCs w:val="12"/>
              </w:rPr>
            </w:pPr>
          </w:p>
          <w:p w14:paraId="70407A4B" w14:textId="77777777" w:rsidR="00536642" w:rsidRPr="00536642" w:rsidRDefault="00536642" w:rsidP="00536642">
            <w:pPr>
              <w:pStyle w:val="TableParagraph"/>
              <w:rPr>
                <w:b/>
                <w:sz w:val="12"/>
                <w:szCs w:val="12"/>
              </w:rPr>
            </w:pPr>
          </w:p>
          <w:p w14:paraId="74A07A3E" w14:textId="77777777" w:rsidR="00536642" w:rsidRPr="00536642" w:rsidRDefault="00536642" w:rsidP="00536642">
            <w:pPr>
              <w:pStyle w:val="TableParagraph"/>
              <w:rPr>
                <w:b/>
                <w:sz w:val="12"/>
                <w:szCs w:val="12"/>
              </w:rPr>
            </w:pPr>
          </w:p>
          <w:p w14:paraId="4B7E850C" w14:textId="77777777" w:rsidR="00536642" w:rsidRPr="00536642" w:rsidRDefault="00536642" w:rsidP="00536642">
            <w:pPr>
              <w:pStyle w:val="TableParagraph"/>
              <w:rPr>
                <w:b/>
                <w:sz w:val="12"/>
                <w:szCs w:val="12"/>
              </w:rPr>
            </w:pPr>
          </w:p>
          <w:p w14:paraId="4FC3062F" w14:textId="77777777" w:rsidR="00536642" w:rsidRPr="00536642" w:rsidRDefault="00536642" w:rsidP="00536642">
            <w:pPr>
              <w:pStyle w:val="TableParagraph"/>
              <w:rPr>
                <w:b/>
                <w:sz w:val="12"/>
                <w:szCs w:val="12"/>
              </w:rPr>
            </w:pPr>
          </w:p>
          <w:p w14:paraId="07D11756" w14:textId="77777777" w:rsidR="00536642" w:rsidRPr="00536642" w:rsidRDefault="00536642" w:rsidP="00536642">
            <w:pPr>
              <w:pStyle w:val="TableParagraph"/>
              <w:spacing w:before="20"/>
              <w:rPr>
                <w:b/>
                <w:sz w:val="12"/>
                <w:szCs w:val="12"/>
              </w:rPr>
            </w:pPr>
          </w:p>
          <w:p w14:paraId="7B79050C" w14:textId="77777777" w:rsidR="00536642" w:rsidRPr="00536642" w:rsidRDefault="00536642" w:rsidP="00536642">
            <w:pPr>
              <w:pStyle w:val="TableParagraph"/>
              <w:spacing w:before="1"/>
              <w:ind w:right="105" w:hanging="156"/>
              <w:rPr>
                <w:sz w:val="12"/>
                <w:szCs w:val="12"/>
              </w:rPr>
            </w:pPr>
            <w:r w:rsidRPr="00536642">
              <w:rPr>
                <w:spacing w:val="-2"/>
                <w:sz w:val="12"/>
                <w:szCs w:val="12"/>
              </w:rPr>
              <w:t>nevertebr</w:t>
            </w:r>
            <w:r w:rsidRPr="00536642">
              <w:rPr>
                <w:spacing w:val="40"/>
                <w:sz w:val="12"/>
                <w:szCs w:val="12"/>
              </w:rPr>
              <w:t xml:space="preserve"> </w:t>
            </w:r>
            <w:r w:rsidRPr="00536642">
              <w:rPr>
                <w:spacing w:val="-4"/>
                <w:sz w:val="12"/>
                <w:szCs w:val="12"/>
              </w:rPr>
              <w:t>ate</w:t>
            </w:r>
          </w:p>
        </w:tc>
        <w:tc>
          <w:tcPr>
            <w:tcW w:w="527" w:type="dxa"/>
            <w:vMerge w:val="restart"/>
            <w:tcBorders>
              <w:top w:val="single" w:sz="8" w:space="0" w:color="000000"/>
              <w:left w:val="single" w:sz="4" w:space="0" w:color="000000"/>
              <w:right w:val="single" w:sz="4" w:space="0" w:color="000000"/>
            </w:tcBorders>
          </w:tcPr>
          <w:p w14:paraId="6CC39026" w14:textId="77777777" w:rsidR="00536642" w:rsidRPr="00536642" w:rsidRDefault="00536642" w:rsidP="00536642">
            <w:pPr>
              <w:pStyle w:val="TableParagraph"/>
              <w:rPr>
                <w:b/>
                <w:sz w:val="12"/>
                <w:szCs w:val="12"/>
              </w:rPr>
            </w:pPr>
          </w:p>
          <w:p w14:paraId="257DE623" w14:textId="77777777" w:rsidR="00536642" w:rsidRPr="00536642" w:rsidRDefault="00536642" w:rsidP="00536642">
            <w:pPr>
              <w:pStyle w:val="TableParagraph"/>
              <w:rPr>
                <w:b/>
                <w:sz w:val="12"/>
                <w:szCs w:val="12"/>
              </w:rPr>
            </w:pPr>
          </w:p>
          <w:p w14:paraId="69F28895" w14:textId="77777777" w:rsidR="00536642" w:rsidRPr="00536642" w:rsidRDefault="00536642" w:rsidP="00536642">
            <w:pPr>
              <w:pStyle w:val="TableParagraph"/>
              <w:rPr>
                <w:b/>
                <w:sz w:val="12"/>
                <w:szCs w:val="12"/>
              </w:rPr>
            </w:pPr>
          </w:p>
          <w:p w14:paraId="186E9AFE" w14:textId="77777777" w:rsidR="00536642" w:rsidRPr="00536642" w:rsidRDefault="00536642" w:rsidP="00536642">
            <w:pPr>
              <w:pStyle w:val="TableParagraph"/>
              <w:rPr>
                <w:b/>
                <w:sz w:val="12"/>
                <w:szCs w:val="12"/>
              </w:rPr>
            </w:pPr>
          </w:p>
          <w:p w14:paraId="663CB419" w14:textId="77777777" w:rsidR="00536642" w:rsidRPr="00536642" w:rsidRDefault="00536642" w:rsidP="00536642">
            <w:pPr>
              <w:pStyle w:val="TableParagraph"/>
              <w:rPr>
                <w:b/>
                <w:sz w:val="12"/>
                <w:szCs w:val="12"/>
              </w:rPr>
            </w:pPr>
          </w:p>
          <w:p w14:paraId="41D61B44" w14:textId="77777777" w:rsidR="00536642" w:rsidRPr="00536642" w:rsidRDefault="00536642" w:rsidP="00536642">
            <w:pPr>
              <w:pStyle w:val="TableParagraph"/>
              <w:rPr>
                <w:b/>
                <w:sz w:val="12"/>
                <w:szCs w:val="12"/>
              </w:rPr>
            </w:pPr>
          </w:p>
          <w:p w14:paraId="4DE0E707" w14:textId="77777777" w:rsidR="00536642" w:rsidRPr="00536642" w:rsidRDefault="00536642" w:rsidP="00536642">
            <w:pPr>
              <w:pStyle w:val="TableParagraph"/>
              <w:rPr>
                <w:b/>
                <w:sz w:val="12"/>
                <w:szCs w:val="12"/>
              </w:rPr>
            </w:pPr>
          </w:p>
          <w:p w14:paraId="480BE3E4" w14:textId="77777777" w:rsidR="00536642" w:rsidRPr="00536642" w:rsidRDefault="00536642" w:rsidP="00536642">
            <w:pPr>
              <w:pStyle w:val="TableParagraph"/>
              <w:rPr>
                <w:b/>
                <w:sz w:val="12"/>
                <w:szCs w:val="12"/>
              </w:rPr>
            </w:pPr>
          </w:p>
          <w:p w14:paraId="0B326E55" w14:textId="77777777" w:rsidR="00536642" w:rsidRPr="00536642" w:rsidRDefault="00536642" w:rsidP="00536642">
            <w:pPr>
              <w:pStyle w:val="TableParagraph"/>
              <w:rPr>
                <w:b/>
                <w:sz w:val="12"/>
                <w:szCs w:val="12"/>
              </w:rPr>
            </w:pPr>
          </w:p>
          <w:p w14:paraId="28BF77D1" w14:textId="77777777" w:rsidR="00536642" w:rsidRPr="00536642" w:rsidRDefault="00536642" w:rsidP="00536642">
            <w:pPr>
              <w:pStyle w:val="TableParagraph"/>
              <w:rPr>
                <w:b/>
                <w:sz w:val="12"/>
                <w:szCs w:val="12"/>
              </w:rPr>
            </w:pPr>
          </w:p>
          <w:p w14:paraId="54644499" w14:textId="77777777" w:rsidR="00536642" w:rsidRPr="00536642" w:rsidRDefault="00536642" w:rsidP="00536642">
            <w:pPr>
              <w:pStyle w:val="TableParagraph"/>
              <w:rPr>
                <w:b/>
                <w:sz w:val="12"/>
                <w:szCs w:val="12"/>
              </w:rPr>
            </w:pPr>
          </w:p>
          <w:p w14:paraId="25A879D9" w14:textId="77777777" w:rsidR="00536642" w:rsidRPr="00536642" w:rsidRDefault="00536642" w:rsidP="00536642">
            <w:pPr>
              <w:pStyle w:val="TableParagraph"/>
              <w:rPr>
                <w:b/>
                <w:sz w:val="12"/>
                <w:szCs w:val="12"/>
              </w:rPr>
            </w:pPr>
          </w:p>
          <w:p w14:paraId="4B57529F" w14:textId="77777777" w:rsidR="00536642" w:rsidRPr="00536642" w:rsidRDefault="00536642" w:rsidP="00536642">
            <w:pPr>
              <w:pStyle w:val="TableParagraph"/>
              <w:rPr>
                <w:b/>
                <w:sz w:val="12"/>
                <w:szCs w:val="12"/>
              </w:rPr>
            </w:pPr>
          </w:p>
          <w:p w14:paraId="700980F7" w14:textId="77777777" w:rsidR="00536642" w:rsidRPr="00536642" w:rsidRDefault="00536642" w:rsidP="00536642">
            <w:pPr>
              <w:pStyle w:val="TableParagraph"/>
              <w:rPr>
                <w:b/>
                <w:sz w:val="12"/>
                <w:szCs w:val="12"/>
              </w:rPr>
            </w:pPr>
          </w:p>
          <w:p w14:paraId="37A57074" w14:textId="77777777" w:rsidR="00536642" w:rsidRPr="00536642" w:rsidRDefault="00536642" w:rsidP="00536642">
            <w:pPr>
              <w:pStyle w:val="TableParagraph"/>
              <w:rPr>
                <w:b/>
                <w:sz w:val="12"/>
                <w:szCs w:val="12"/>
              </w:rPr>
            </w:pPr>
          </w:p>
          <w:p w14:paraId="60D7DB32" w14:textId="77777777" w:rsidR="00536642" w:rsidRPr="00536642" w:rsidRDefault="00536642" w:rsidP="00536642">
            <w:pPr>
              <w:pStyle w:val="TableParagraph"/>
              <w:rPr>
                <w:b/>
                <w:sz w:val="12"/>
                <w:szCs w:val="12"/>
              </w:rPr>
            </w:pPr>
          </w:p>
          <w:p w14:paraId="5400EAD3" w14:textId="77777777" w:rsidR="00536642" w:rsidRPr="00536642" w:rsidRDefault="00536642" w:rsidP="00536642">
            <w:pPr>
              <w:pStyle w:val="TableParagraph"/>
              <w:rPr>
                <w:b/>
                <w:sz w:val="12"/>
                <w:szCs w:val="12"/>
              </w:rPr>
            </w:pPr>
          </w:p>
          <w:p w14:paraId="423D7C71" w14:textId="77777777" w:rsidR="00536642" w:rsidRPr="00536642" w:rsidRDefault="00536642" w:rsidP="00536642">
            <w:pPr>
              <w:pStyle w:val="TableParagraph"/>
              <w:rPr>
                <w:b/>
                <w:sz w:val="12"/>
                <w:szCs w:val="12"/>
              </w:rPr>
            </w:pPr>
          </w:p>
          <w:p w14:paraId="4BDBC215" w14:textId="77777777" w:rsidR="00536642" w:rsidRPr="00536642" w:rsidRDefault="00536642" w:rsidP="00536642">
            <w:pPr>
              <w:pStyle w:val="TableParagraph"/>
              <w:rPr>
                <w:b/>
                <w:sz w:val="12"/>
                <w:szCs w:val="12"/>
              </w:rPr>
            </w:pPr>
          </w:p>
          <w:p w14:paraId="48B180F6" w14:textId="77777777" w:rsidR="00536642" w:rsidRPr="00536642" w:rsidRDefault="00536642" w:rsidP="00536642">
            <w:pPr>
              <w:pStyle w:val="TableParagraph"/>
              <w:rPr>
                <w:b/>
                <w:sz w:val="12"/>
                <w:szCs w:val="12"/>
              </w:rPr>
            </w:pPr>
          </w:p>
          <w:p w14:paraId="5CAD3555" w14:textId="77777777" w:rsidR="00536642" w:rsidRPr="00536642" w:rsidRDefault="00536642" w:rsidP="00536642">
            <w:pPr>
              <w:pStyle w:val="TableParagraph"/>
              <w:rPr>
                <w:b/>
                <w:sz w:val="12"/>
                <w:szCs w:val="12"/>
              </w:rPr>
            </w:pPr>
          </w:p>
          <w:p w14:paraId="7BE3E128" w14:textId="77777777" w:rsidR="00536642" w:rsidRPr="00536642" w:rsidRDefault="00536642" w:rsidP="00536642">
            <w:pPr>
              <w:pStyle w:val="TableParagraph"/>
              <w:rPr>
                <w:b/>
                <w:sz w:val="12"/>
                <w:szCs w:val="12"/>
              </w:rPr>
            </w:pPr>
          </w:p>
          <w:p w14:paraId="7041AF38" w14:textId="77777777" w:rsidR="00536642" w:rsidRPr="00536642" w:rsidRDefault="00536642" w:rsidP="00536642">
            <w:pPr>
              <w:pStyle w:val="TableParagraph"/>
              <w:rPr>
                <w:b/>
                <w:sz w:val="12"/>
                <w:szCs w:val="12"/>
              </w:rPr>
            </w:pPr>
          </w:p>
          <w:p w14:paraId="22EBE291" w14:textId="77777777" w:rsidR="00536642" w:rsidRPr="00536642" w:rsidRDefault="00536642" w:rsidP="00536642">
            <w:pPr>
              <w:pStyle w:val="TableParagraph"/>
              <w:rPr>
                <w:b/>
                <w:sz w:val="12"/>
                <w:szCs w:val="12"/>
              </w:rPr>
            </w:pPr>
          </w:p>
          <w:p w14:paraId="4E5FABD1" w14:textId="77777777" w:rsidR="00536642" w:rsidRPr="00536642" w:rsidRDefault="00536642" w:rsidP="00536642">
            <w:pPr>
              <w:pStyle w:val="TableParagraph"/>
              <w:rPr>
                <w:b/>
                <w:sz w:val="12"/>
                <w:szCs w:val="12"/>
              </w:rPr>
            </w:pPr>
          </w:p>
          <w:p w14:paraId="474F5448" w14:textId="77777777" w:rsidR="00536642" w:rsidRPr="00536642" w:rsidRDefault="00536642" w:rsidP="00536642">
            <w:pPr>
              <w:pStyle w:val="TableParagraph"/>
              <w:spacing w:before="90"/>
              <w:rPr>
                <w:b/>
                <w:sz w:val="12"/>
                <w:szCs w:val="12"/>
              </w:rPr>
            </w:pPr>
          </w:p>
          <w:p w14:paraId="49612273" w14:textId="77777777" w:rsidR="00536642" w:rsidRPr="00536642" w:rsidRDefault="00536642" w:rsidP="00536642">
            <w:pPr>
              <w:pStyle w:val="TableParagraph"/>
              <w:rPr>
                <w:sz w:val="12"/>
                <w:szCs w:val="12"/>
              </w:rPr>
            </w:pPr>
            <w:r w:rsidRPr="00536642">
              <w:rPr>
                <w:spacing w:val="-2"/>
                <w:sz w:val="12"/>
                <w:szCs w:val="12"/>
              </w:rPr>
              <w:t>1087*</w:t>
            </w:r>
          </w:p>
        </w:tc>
        <w:tc>
          <w:tcPr>
            <w:tcW w:w="719" w:type="dxa"/>
            <w:vMerge w:val="restart"/>
            <w:tcBorders>
              <w:top w:val="single" w:sz="8" w:space="0" w:color="000000"/>
              <w:left w:val="single" w:sz="4" w:space="0" w:color="000000"/>
              <w:right w:val="single" w:sz="4" w:space="0" w:color="000000"/>
            </w:tcBorders>
          </w:tcPr>
          <w:p w14:paraId="2E737CE1" w14:textId="77777777" w:rsidR="00536642" w:rsidRPr="00536642" w:rsidRDefault="00536642" w:rsidP="00536642">
            <w:pPr>
              <w:pStyle w:val="TableParagraph"/>
              <w:rPr>
                <w:b/>
                <w:sz w:val="12"/>
                <w:szCs w:val="12"/>
              </w:rPr>
            </w:pPr>
          </w:p>
          <w:p w14:paraId="1F8A9B2F" w14:textId="77777777" w:rsidR="00536642" w:rsidRPr="00536642" w:rsidRDefault="00536642" w:rsidP="00536642">
            <w:pPr>
              <w:pStyle w:val="TableParagraph"/>
              <w:rPr>
                <w:b/>
                <w:sz w:val="12"/>
                <w:szCs w:val="12"/>
              </w:rPr>
            </w:pPr>
          </w:p>
          <w:p w14:paraId="23700C94" w14:textId="77777777" w:rsidR="00536642" w:rsidRPr="00536642" w:rsidRDefault="00536642" w:rsidP="00536642">
            <w:pPr>
              <w:pStyle w:val="TableParagraph"/>
              <w:rPr>
                <w:b/>
                <w:sz w:val="12"/>
                <w:szCs w:val="12"/>
              </w:rPr>
            </w:pPr>
          </w:p>
          <w:p w14:paraId="1C9F4D94" w14:textId="77777777" w:rsidR="00536642" w:rsidRPr="00536642" w:rsidRDefault="00536642" w:rsidP="00536642">
            <w:pPr>
              <w:pStyle w:val="TableParagraph"/>
              <w:rPr>
                <w:b/>
                <w:sz w:val="12"/>
                <w:szCs w:val="12"/>
              </w:rPr>
            </w:pPr>
          </w:p>
          <w:p w14:paraId="266FE901" w14:textId="77777777" w:rsidR="00536642" w:rsidRPr="00536642" w:rsidRDefault="00536642" w:rsidP="00536642">
            <w:pPr>
              <w:pStyle w:val="TableParagraph"/>
              <w:rPr>
                <w:b/>
                <w:sz w:val="12"/>
                <w:szCs w:val="12"/>
              </w:rPr>
            </w:pPr>
          </w:p>
          <w:p w14:paraId="2E4A94B8" w14:textId="77777777" w:rsidR="00536642" w:rsidRPr="00536642" w:rsidRDefault="00536642" w:rsidP="00536642">
            <w:pPr>
              <w:pStyle w:val="TableParagraph"/>
              <w:rPr>
                <w:b/>
                <w:sz w:val="12"/>
                <w:szCs w:val="12"/>
              </w:rPr>
            </w:pPr>
          </w:p>
          <w:p w14:paraId="7E382A03" w14:textId="77777777" w:rsidR="00536642" w:rsidRPr="00536642" w:rsidRDefault="00536642" w:rsidP="00536642">
            <w:pPr>
              <w:pStyle w:val="TableParagraph"/>
              <w:rPr>
                <w:b/>
                <w:sz w:val="12"/>
                <w:szCs w:val="12"/>
              </w:rPr>
            </w:pPr>
          </w:p>
          <w:p w14:paraId="4BB0A6C1" w14:textId="77777777" w:rsidR="00536642" w:rsidRPr="00536642" w:rsidRDefault="00536642" w:rsidP="00536642">
            <w:pPr>
              <w:pStyle w:val="TableParagraph"/>
              <w:rPr>
                <w:b/>
                <w:sz w:val="12"/>
                <w:szCs w:val="12"/>
              </w:rPr>
            </w:pPr>
          </w:p>
          <w:p w14:paraId="52FA2915" w14:textId="77777777" w:rsidR="00536642" w:rsidRPr="00536642" w:rsidRDefault="00536642" w:rsidP="00536642">
            <w:pPr>
              <w:pStyle w:val="TableParagraph"/>
              <w:rPr>
                <w:b/>
                <w:sz w:val="12"/>
                <w:szCs w:val="12"/>
              </w:rPr>
            </w:pPr>
          </w:p>
          <w:p w14:paraId="6206E4D7" w14:textId="77777777" w:rsidR="00536642" w:rsidRPr="00536642" w:rsidRDefault="00536642" w:rsidP="00536642">
            <w:pPr>
              <w:pStyle w:val="TableParagraph"/>
              <w:rPr>
                <w:b/>
                <w:sz w:val="12"/>
                <w:szCs w:val="12"/>
              </w:rPr>
            </w:pPr>
          </w:p>
          <w:p w14:paraId="3D86009F" w14:textId="77777777" w:rsidR="00536642" w:rsidRPr="00536642" w:rsidRDefault="00536642" w:rsidP="00536642">
            <w:pPr>
              <w:pStyle w:val="TableParagraph"/>
              <w:rPr>
                <w:b/>
                <w:sz w:val="12"/>
                <w:szCs w:val="12"/>
              </w:rPr>
            </w:pPr>
          </w:p>
          <w:p w14:paraId="58D2988B" w14:textId="77777777" w:rsidR="00536642" w:rsidRPr="00536642" w:rsidRDefault="00536642" w:rsidP="00536642">
            <w:pPr>
              <w:pStyle w:val="TableParagraph"/>
              <w:rPr>
                <w:b/>
                <w:sz w:val="12"/>
                <w:szCs w:val="12"/>
              </w:rPr>
            </w:pPr>
          </w:p>
          <w:p w14:paraId="223302F6" w14:textId="77777777" w:rsidR="00536642" w:rsidRPr="00536642" w:rsidRDefault="00536642" w:rsidP="00536642">
            <w:pPr>
              <w:pStyle w:val="TableParagraph"/>
              <w:rPr>
                <w:b/>
                <w:sz w:val="12"/>
                <w:szCs w:val="12"/>
              </w:rPr>
            </w:pPr>
          </w:p>
          <w:p w14:paraId="1A055184" w14:textId="77777777" w:rsidR="00536642" w:rsidRPr="00536642" w:rsidRDefault="00536642" w:rsidP="00536642">
            <w:pPr>
              <w:pStyle w:val="TableParagraph"/>
              <w:rPr>
                <w:b/>
                <w:sz w:val="12"/>
                <w:szCs w:val="12"/>
              </w:rPr>
            </w:pPr>
          </w:p>
          <w:p w14:paraId="5914E6A1" w14:textId="77777777" w:rsidR="00536642" w:rsidRPr="00536642" w:rsidRDefault="00536642" w:rsidP="00536642">
            <w:pPr>
              <w:pStyle w:val="TableParagraph"/>
              <w:rPr>
                <w:b/>
                <w:sz w:val="12"/>
                <w:szCs w:val="12"/>
              </w:rPr>
            </w:pPr>
          </w:p>
          <w:p w14:paraId="11E098BD" w14:textId="77777777" w:rsidR="00536642" w:rsidRPr="00536642" w:rsidRDefault="00536642" w:rsidP="00536642">
            <w:pPr>
              <w:pStyle w:val="TableParagraph"/>
              <w:rPr>
                <w:b/>
                <w:sz w:val="12"/>
                <w:szCs w:val="12"/>
              </w:rPr>
            </w:pPr>
          </w:p>
          <w:p w14:paraId="705053DD" w14:textId="77777777" w:rsidR="00536642" w:rsidRPr="00536642" w:rsidRDefault="00536642" w:rsidP="00536642">
            <w:pPr>
              <w:pStyle w:val="TableParagraph"/>
              <w:rPr>
                <w:b/>
                <w:sz w:val="12"/>
                <w:szCs w:val="12"/>
              </w:rPr>
            </w:pPr>
          </w:p>
          <w:p w14:paraId="54AE30E2" w14:textId="77777777" w:rsidR="00536642" w:rsidRPr="00536642" w:rsidRDefault="00536642" w:rsidP="00536642">
            <w:pPr>
              <w:pStyle w:val="TableParagraph"/>
              <w:rPr>
                <w:b/>
                <w:sz w:val="12"/>
                <w:szCs w:val="12"/>
              </w:rPr>
            </w:pPr>
          </w:p>
          <w:p w14:paraId="399621A6" w14:textId="77777777" w:rsidR="00536642" w:rsidRPr="00536642" w:rsidRDefault="00536642" w:rsidP="00536642">
            <w:pPr>
              <w:pStyle w:val="TableParagraph"/>
              <w:rPr>
                <w:b/>
                <w:sz w:val="12"/>
                <w:szCs w:val="12"/>
              </w:rPr>
            </w:pPr>
          </w:p>
          <w:p w14:paraId="4F95A516" w14:textId="77777777" w:rsidR="00536642" w:rsidRPr="00536642" w:rsidRDefault="00536642" w:rsidP="00536642">
            <w:pPr>
              <w:pStyle w:val="TableParagraph"/>
              <w:rPr>
                <w:b/>
                <w:sz w:val="12"/>
                <w:szCs w:val="12"/>
              </w:rPr>
            </w:pPr>
          </w:p>
          <w:p w14:paraId="3AEB1748" w14:textId="77777777" w:rsidR="00536642" w:rsidRPr="00536642" w:rsidRDefault="00536642" w:rsidP="00536642">
            <w:pPr>
              <w:pStyle w:val="TableParagraph"/>
              <w:rPr>
                <w:b/>
                <w:sz w:val="12"/>
                <w:szCs w:val="12"/>
              </w:rPr>
            </w:pPr>
          </w:p>
          <w:p w14:paraId="67E8FA46" w14:textId="77777777" w:rsidR="00536642" w:rsidRPr="00536642" w:rsidRDefault="00536642" w:rsidP="00536642">
            <w:pPr>
              <w:pStyle w:val="TableParagraph"/>
              <w:rPr>
                <w:b/>
                <w:sz w:val="12"/>
                <w:szCs w:val="12"/>
              </w:rPr>
            </w:pPr>
          </w:p>
          <w:p w14:paraId="6FD63674" w14:textId="77777777" w:rsidR="00536642" w:rsidRPr="00536642" w:rsidRDefault="00536642" w:rsidP="00536642">
            <w:pPr>
              <w:pStyle w:val="TableParagraph"/>
              <w:rPr>
                <w:b/>
                <w:sz w:val="12"/>
                <w:szCs w:val="12"/>
              </w:rPr>
            </w:pPr>
          </w:p>
          <w:p w14:paraId="07F3F6FB" w14:textId="77777777" w:rsidR="00536642" w:rsidRPr="00536642" w:rsidRDefault="00536642" w:rsidP="00536642">
            <w:pPr>
              <w:pStyle w:val="TableParagraph"/>
              <w:rPr>
                <w:b/>
                <w:sz w:val="12"/>
                <w:szCs w:val="12"/>
              </w:rPr>
            </w:pPr>
          </w:p>
          <w:p w14:paraId="3556B1F5" w14:textId="77777777" w:rsidR="00536642" w:rsidRPr="00536642" w:rsidRDefault="00536642" w:rsidP="00536642">
            <w:pPr>
              <w:pStyle w:val="TableParagraph"/>
              <w:rPr>
                <w:b/>
                <w:sz w:val="12"/>
                <w:szCs w:val="12"/>
              </w:rPr>
            </w:pPr>
          </w:p>
          <w:p w14:paraId="59F5D560" w14:textId="77777777" w:rsidR="00536642" w:rsidRPr="00536642" w:rsidRDefault="00536642" w:rsidP="00536642">
            <w:pPr>
              <w:pStyle w:val="TableParagraph"/>
              <w:spacing w:before="20"/>
              <w:rPr>
                <w:b/>
                <w:sz w:val="12"/>
                <w:szCs w:val="12"/>
              </w:rPr>
            </w:pPr>
          </w:p>
          <w:p w14:paraId="4707A7C1" w14:textId="77777777" w:rsidR="00536642" w:rsidRPr="00536642" w:rsidRDefault="00536642" w:rsidP="00536642">
            <w:pPr>
              <w:pStyle w:val="TableParagraph"/>
              <w:spacing w:before="1"/>
              <w:ind w:right="146" w:hanging="32"/>
              <w:rPr>
                <w:i/>
                <w:sz w:val="12"/>
                <w:szCs w:val="12"/>
              </w:rPr>
            </w:pPr>
            <w:r w:rsidRPr="00536642">
              <w:rPr>
                <w:i/>
                <w:spacing w:val="-2"/>
                <w:sz w:val="12"/>
                <w:szCs w:val="12"/>
              </w:rPr>
              <w:t>Rosalia</w:t>
            </w:r>
            <w:r w:rsidRPr="00536642">
              <w:rPr>
                <w:i/>
                <w:spacing w:val="40"/>
                <w:sz w:val="12"/>
                <w:szCs w:val="12"/>
              </w:rPr>
              <w:t xml:space="preserve"> </w:t>
            </w:r>
            <w:r w:rsidRPr="00536642">
              <w:rPr>
                <w:i/>
                <w:spacing w:val="-2"/>
                <w:sz w:val="12"/>
                <w:szCs w:val="12"/>
              </w:rPr>
              <w:t>alpina</w:t>
            </w:r>
          </w:p>
        </w:tc>
        <w:tc>
          <w:tcPr>
            <w:tcW w:w="412" w:type="dxa"/>
            <w:vMerge w:val="restart"/>
            <w:tcBorders>
              <w:top w:val="single" w:sz="8" w:space="0" w:color="000000"/>
              <w:left w:val="single" w:sz="4" w:space="0" w:color="000000"/>
              <w:right w:val="single" w:sz="4" w:space="0" w:color="000000"/>
            </w:tcBorders>
          </w:tcPr>
          <w:p w14:paraId="0BBB75D3" w14:textId="77777777" w:rsidR="00536642" w:rsidRPr="00536642" w:rsidRDefault="00536642" w:rsidP="00536642">
            <w:pPr>
              <w:pStyle w:val="TableParagraph"/>
              <w:rPr>
                <w:b/>
                <w:sz w:val="12"/>
                <w:szCs w:val="12"/>
              </w:rPr>
            </w:pPr>
          </w:p>
          <w:p w14:paraId="31A3E9E8" w14:textId="77777777" w:rsidR="00536642" w:rsidRPr="00536642" w:rsidRDefault="00536642" w:rsidP="00536642">
            <w:pPr>
              <w:pStyle w:val="TableParagraph"/>
              <w:rPr>
                <w:b/>
                <w:sz w:val="12"/>
                <w:szCs w:val="12"/>
              </w:rPr>
            </w:pPr>
          </w:p>
          <w:p w14:paraId="78514358" w14:textId="77777777" w:rsidR="00536642" w:rsidRPr="00536642" w:rsidRDefault="00536642" w:rsidP="00536642">
            <w:pPr>
              <w:pStyle w:val="TableParagraph"/>
              <w:rPr>
                <w:b/>
                <w:sz w:val="12"/>
                <w:szCs w:val="12"/>
              </w:rPr>
            </w:pPr>
          </w:p>
          <w:p w14:paraId="60916D8B" w14:textId="77777777" w:rsidR="00536642" w:rsidRPr="00536642" w:rsidRDefault="00536642" w:rsidP="00536642">
            <w:pPr>
              <w:pStyle w:val="TableParagraph"/>
              <w:rPr>
                <w:b/>
                <w:sz w:val="12"/>
                <w:szCs w:val="12"/>
              </w:rPr>
            </w:pPr>
          </w:p>
          <w:p w14:paraId="462460F6" w14:textId="77777777" w:rsidR="00536642" w:rsidRPr="00536642" w:rsidRDefault="00536642" w:rsidP="00536642">
            <w:pPr>
              <w:pStyle w:val="TableParagraph"/>
              <w:rPr>
                <w:b/>
                <w:sz w:val="12"/>
                <w:szCs w:val="12"/>
              </w:rPr>
            </w:pPr>
          </w:p>
          <w:p w14:paraId="7CA893AE" w14:textId="77777777" w:rsidR="00536642" w:rsidRPr="00536642" w:rsidRDefault="00536642" w:rsidP="00536642">
            <w:pPr>
              <w:pStyle w:val="TableParagraph"/>
              <w:rPr>
                <w:b/>
                <w:sz w:val="12"/>
                <w:szCs w:val="12"/>
              </w:rPr>
            </w:pPr>
          </w:p>
          <w:p w14:paraId="6A368400" w14:textId="77777777" w:rsidR="00536642" w:rsidRPr="00536642" w:rsidRDefault="00536642" w:rsidP="00536642">
            <w:pPr>
              <w:pStyle w:val="TableParagraph"/>
              <w:rPr>
                <w:b/>
                <w:sz w:val="12"/>
                <w:szCs w:val="12"/>
              </w:rPr>
            </w:pPr>
          </w:p>
          <w:p w14:paraId="4872F5B3" w14:textId="77777777" w:rsidR="00536642" w:rsidRPr="00536642" w:rsidRDefault="00536642" w:rsidP="00536642">
            <w:pPr>
              <w:pStyle w:val="TableParagraph"/>
              <w:rPr>
                <w:b/>
                <w:sz w:val="12"/>
                <w:szCs w:val="12"/>
              </w:rPr>
            </w:pPr>
          </w:p>
          <w:p w14:paraId="7D48BDF9" w14:textId="77777777" w:rsidR="00536642" w:rsidRPr="00536642" w:rsidRDefault="00536642" w:rsidP="00536642">
            <w:pPr>
              <w:pStyle w:val="TableParagraph"/>
              <w:rPr>
                <w:b/>
                <w:sz w:val="12"/>
                <w:szCs w:val="12"/>
              </w:rPr>
            </w:pPr>
          </w:p>
          <w:p w14:paraId="6AACF383" w14:textId="77777777" w:rsidR="00536642" w:rsidRPr="00536642" w:rsidRDefault="00536642" w:rsidP="00536642">
            <w:pPr>
              <w:pStyle w:val="TableParagraph"/>
              <w:rPr>
                <w:b/>
                <w:sz w:val="12"/>
                <w:szCs w:val="12"/>
              </w:rPr>
            </w:pPr>
          </w:p>
          <w:p w14:paraId="0806E4C0" w14:textId="77777777" w:rsidR="00536642" w:rsidRPr="00536642" w:rsidRDefault="00536642" w:rsidP="00536642">
            <w:pPr>
              <w:pStyle w:val="TableParagraph"/>
              <w:rPr>
                <w:b/>
                <w:sz w:val="12"/>
                <w:szCs w:val="12"/>
              </w:rPr>
            </w:pPr>
          </w:p>
          <w:p w14:paraId="0B824C68" w14:textId="77777777" w:rsidR="00536642" w:rsidRPr="00536642" w:rsidRDefault="00536642" w:rsidP="00536642">
            <w:pPr>
              <w:pStyle w:val="TableParagraph"/>
              <w:rPr>
                <w:b/>
                <w:sz w:val="12"/>
                <w:szCs w:val="12"/>
              </w:rPr>
            </w:pPr>
          </w:p>
          <w:p w14:paraId="20B9DD2B" w14:textId="77777777" w:rsidR="00536642" w:rsidRPr="00536642" w:rsidRDefault="00536642" w:rsidP="00536642">
            <w:pPr>
              <w:pStyle w:val="TableParagraph"/>
              <w:rPr>
                <w:b/>
                <w:sz w:val="12"/>
                <w:szCs w:val="12"/>
              </w:rPr>
            </w:pPr>
          </w:p>
          <w:p w14:paraId="1566749E" w14:textId="77777777" w:rsidR="00536642" w:rsidRPr="00536642" w:rsidRDefault="00536642" w:rsidP="00536642">
            <w:pPr>
              <w:pStyle w:val="TableParagraph"/>
              <w:rPr>
                <w:b/>
                <w:sz w:val="12"/>
                <w:szCs w:val="12"/>
              </w:rPr>
            </w:pPr>
          </w:p>
          <w:p w14:paraId="16949B81" w14:textId="77777777" w:rsidR="00536642" w:rsidRPr="00536642" w:rsidRDefault="00536642" w:rsidP="00536642">
            <w:pPr>
              <w:pStyle w:val="TableParagraph"/>
              <w:rPr>
                <w:b/>
                <w:sz w:val="12"/>
                <w:szCs w:val="12"/>
              </w:rPr>
            </w:pPr>
          </w:p>
          <w:p w14:paraId="5E1E6FFD" w14:textId="77777777" w:rsidR="00536642" w:rsidRPr="00536642" w:rsidRDefault="00536642" w:rsidP="00536642">
            <w:pPr>
              <w:pStyle w:val="TableParagraph"/>
              <w:rPr>
                <w:b/>
                <w:sz w:val="12"/>
                <w:szCs w:val="12"/>
              </w:rPr>
            </w:pPr>
          </w:p>
          <w:p w14:paraId="50BB2BBA" w14:textId="77777777" w:rsidR="00536642" w:rsidRPr="00536642" w:rsidRDefault="00536642" w:rsidP="00536642">
            <w:pPr>
              <w:pStyle w:val="TableParagraph"/>
              <w:rPr>
                <w:b/>
                <w:sz w:val="12"/>
                <w:szCs w:val="12"/>
              </w:rPr>
            </w:pPr>
          </w:p>
          <w:p w14:paraId="37897136" w14:textId="77777777" w:rsidR="00536642" w:rsidRPr="00536642" w:rsidRDefault="00536642" w:rsidP="00536642">
            <w:pPr>
              <w:pStyle w:val="TableParagraph"/>
              <w:rPr>
                <w:b/>
                <w:sz w:val="12"/>
                <w:szCs w:val="12"/>
              </w:rPr>
            </w:pPr>
          </w:p>
          <w:p w14:paraId="2EC8FB03" w14:textId="77777777" w:rsidR="00536642" w:rsidRPr="00536642" w:rsidRDefault="00536642" w:rsidP="00536642">
            <w:pPr>
              <w:pStyle w:val="TableParagraph"/>
              <w:rPr>
                <w:b/>
                <w:sz w:val="12"/>
                <w:szCs w:val="12"/>
              </w:rPr>
            </w:pPr>
          </w:p>
          <w:p w14:paraId="6F52661F" w14:textId="77777777" w:rsidR="00536642" w:rsidRPr="00536642" w:rsidRDefault="00536642" w:rsidP="00536642">
            <w:pPr>
              <w:pStyle w:val="TableParagraph"/>
              <w:rPr>
                <w:b/>
                <w:sz w:val="12"/>
                <w:szCs w:val="12"/>
              </w:rPr>
            </w:pPr>
          </w:p>
          <w:p w14:paraId="4724B0C4" w14:textId="77777777" w:rsidR="00536642" w:rsidRPr="00536642" w:rsidRDefault="00536642" w:rsidP="00536642">
            <w:pPr>
              <w:pStyle w:val="TableParagraph"/>
              <w:rPr>
                <w:b/>
                <w:sz w:val="12"/>
                <w:szCs w:val="12"/>
              </w:rPr>
            </w:pPr>
          </w:p>
          <w:p w14:paraId="659E32A2" w14:textId="77777777" w:rsidR="00536642" w:rsidRPr="00536642" w:rsidRDefault="00536642" w:rsidP="00536642">
            <w:pPr>
              <w:pStyle w:val="TableParagraph"/>
              <w:rPr>
                <w:b/>
                <w:sz w:val="12"/>
                <w:szCs w:val="12"/>
              </w:rPr>
            </w:pPr>
          </w:p>
          <w:p w14:paraId="01094C1E" w14:textId="77777777" w:rsidR="00536642" w:rsidRPr="00536642" w:rsidRDefault="00536642" w:rsidP="00536642">
            <w:pPr>
              <w:pStyle w:val="TableParagraph"/>
              <w:rPr>
                <w:b/>
                <w:sz w:val="12"/>
                <w:szCs w:val="12"/>
              </w:rPr>
            </w:pPr>
          </w:p>
          <w:p w14:paraId="5CB9D784" w14:textId="77777777" w:rsidR="00536642" w:rsidRPr="00536642" w:rsidRDefault="00536642" w:rsidP="00536642">
            <w:pPr>
              <w:pStyle w:val="TableParagraph"/>
              <w:rPr>
                <w:b/>
                <w:sz w:val="12"/>
                <w:szCs w:val="12"/>
              </w:rPr>
            </w:pPr>
          </w:p>
          <w:p w14:paraId="608DBAC5" w14:textId="77777777" w:rsidR="00536642" w:rsidRPr="00536642" w:rsidRDefault="00536642" w:rsidP="00536642">
            <w:pPr>
              <w:pStyle w:val="TableParagraph"/>
              <w:rPr>
                <w:b/>
                <w:sz w:val="12"/>
                <w:szCs w:val="12"/>
              </w:rPr>
            </w:pPr>
          </w:p>
          <w:p w14:paraId="3842F860" w14:textId="77777777" w:rsidR="00536642" w:rsidRPr="00536642" w:rsidRDefault="00536642" w:rsidP="00536642">
            <w:pPr>
              <w:pStyle w:val="TableParagraph"/>
              <w:spacing w:before="90"/>
              <w:rPr>
                <w:b/>
                <w:sz w:val="12"/>
                <w:szCs w:val="12"/>
              </w:rPr>
            </w:pPr>
          </w:p>
          <w:p w14:paraId="7C3F486C" w14:textId="77777777" w:rsidR="00536642" w:rsidRPr="00536642" w:rsidRDefault="00536642" w:rsidP="00536642">
            <w:pPr>
              <w:pStyle w:val="TableParagraph"/>
              <w:rPr>
                <w:sz w:val="12"/>
                <w:szCs w:val="12"/>
              </w:rPr>
            </w:pPr>
            <w:r w:rsidRPr="00536642">
              <w:rPr>
                <w:spacing w:val="-10"/>
                <w:sz w:val="12"/>
                <w:szCs w:val="12"/>
              </w:rPr>
              <w:t>-</w:t>
            </w:r>
          </w:p>
        </w:tc>
        <w:tc>
          <w:tcPr>
            <w:tcW w:w="642" w:type="dxa"/>
            <w:vMerge w:val="restart"/>
            <w:tcBorders>
              <w:top w:val="single" w:sz="8" w:space="0" w:color="000000"/>
              <w:left w:val="single" w:sz="4" w:space="0" w:color="000000"/>
              <w:right w:val="single" w:sz="4" w:space="0" w:color="000000"/>
            </w:tcBorders>
          </w:tcPr>
          <w:p w14:paraId="22CA575D" w14:textId="77777777" w:rsidR="00536642" w:rsidRPr="00536642" w:rsidRDefault="00536642" w:rsidP="00536642">
            <w:pPr>
              <w:pStyle w:val="TableParagraph"/>
              <w:rPr>
                <w:b/>
                <w:sz w:val="12"/>
                <w:szCs w:val="12"/>
              </w:rPr>
            </w:pPr>
          </w:p>
          <w:p w14:paraId="478655A3" w14:textId="77777777" w:rsidR="00536642" w:rsidRPr="00536642" w:rsidRDefault="00536642" w:rsidP="00536642">
            <w:pPr>
              <w:pStyle w:val="TableParagraph"/>
              <w:rPr>
                <w:b/>
                <w:sz w:val="12"/>
                <w:szCs w:val="12"/>
              </w:rPr>
            </w:pPr>
          </w:p>
          <w:p w14:paraId="079039AA" w14:textId="77777777" w:rsidR="00536642" w:rsidRPr="00536642" w:rsidRDefault="00536642" w:rsidP="00536642">
            <w:pPr>
              <w:pStyle w:val="TableParagraph"/>
              <w:rPr>
                <w:b/>
                <w:sz w:val="12"/>
                <w:szCs w:val="12"/>
              </w:rPr>
            </w:pPr>
          </w:p>
          <w:p w14:paraId="4300F45E" w14:textId="77777777" w:rsidR="00536642" w:rsidRPr="00536642" w:rsidRDefault="00536642" w:rsidP="00536642">
            <w:pPr>
              <w:pStyle w:val="TableParagraph"/>
              <w:rPr>
                <w:b/>
                <w:sz w:val="12"/>
                <w:szCs w:val="12"/>
              </w:rPr>
            </w:pPr>
          </w:p>
          <w:p w14:paraId="16AB8A2D" w14:textId="77777777" w:rsidR="00536642" w:rsidRPr="00536642" w:rsidRDefault="00536642" w:rsidP="00536642">
            <w:pPr>
              <w:pStyle w:val="TableParagraph"/>
              <w:rPr>
                <w:b/>
                <w:sz w:val="12"/>
                <w:szCs w:val="12"/>
              </w:rPr>
            </w:pPr>
          </w:p>
          <w:p w14:paraId="4DE09386" w14:textId="77777777" w:rsidR="00536642" w:rsidRPr="00536642" w:rsidRDefault="00536642" w:rsidP="00536642">
            <w:pPr>
              <w:pStyle w:val="TableParagraph"/>
              <w:rPr>
                <w:b/>
                <w:sz w:val="12"/>
                <w:szCs w:val="12"/>
              </w:rPr>
            </w:pPr>
          </w:p>
          <w:p w14:paraId="3B8857D8" w14:textId="77777777" w:rsidR="00536642" w:rsidRPr="00536642" w:rsidRDefault="00536642" w:rsidP="00536642">
            <w:pPr>
              <w:pStyle w:val="TableParagraph"/>
              <w:rPr>
                <w:b/>
                <w:sz w:val="12"/>
                <w:szCs w:val="12"/>
              </w:rPr>
            </w:pPr>
          </w:p>
          <w:p w14:paraId="789EBCFA" w14:textId="77777777" w:rsidR="00536642" w:rsidRPr="00536642" w:rsidRDefault="00536642" w:rsidP="00536642">
            <w:pPr>
              <w:pStyle w:val="TableParagraph"/>
              <w:rPr>
                <w:b/>
                <w:sz w:val="12"/>
                <w:szCs w:val="12"/>
              </w:rPr>
            </w:pPr>
          </w:p>
          <w:p w14:paraId="7CC4B5E8" w14:textId="77777777" w:rsidR="00536642" w:rsidRPr="00536642" w:rsidRDefault="00536642" w:rsidP="00536642">
            <w:pPr>
              <w:pStyle w:val="TableParagraph"/>
              <w:rPr>
                <w:b/>
                <w:sz w:val="12"/>
                <w:szCs w:val="12"/>
              </w:rPr>
            </w:pPr>
          </w:p>
          <w:p w14:paraId="2183857C" w14:textId="77777777" w:rsidR="00536642" w:rsidRPr="00536642" w:rsidRDefault="00536642" w:rsidP="00536642">
            <w:pPr>
              <w:pStyle w:val="TableParagraph"/>
              <w:rPr>
                <w:b/>
                <w:sz w:val="12"/>
                <w:szCs w:val="12"/>
              </w:rPr>
            </w:pPr>
          </w:p>
          <w:p w14:paraId="4DA4B7CB" w14:textId="77777777" w:rsidR="00536642" w:rsidRPr="00536642" w:rsidRDefault="00536642" w:rsidP="00536642">
            <w:pPr>
              <w:pStyle w:val="TableParagraph"/>
              <w:rPr>
                <w:b/>
                <w:sz w:val="12"/>
                <w:szCs w:val="12"/>
              </w:rPr>
            </w:pPr>
          </w:p>
          <w:p w14:paraId="432BC71B" w14:textId="77777777" w:rsidR="00536642" w:rsidRPr="00536642" w:rsidRDefault="00536642" w:rsidP="00536642">
            <w:pPr>
              <w:pStyle w:val="TableParagraph"/>
              <w:rPr>
                <w:b/>
                <w:sz w:val="12"/>
                <w:szCs w:val="12"/>
              </w:rPr>
            </w:pPr>
          </w:p>
          <w:p w14:paraId="018220EB" w14:textId="77777777" w:rsidR="00536642" w:rsidRPr="00536642" w:rsidRDefault="00536642" w:rsidP="00536642">
            <w:pPr>
              <w:pStyle w:val="TableParagraph"/>
              <w:rPr>
                <w:b/>
                <w:sz w:val="12"/>
                <w:szCs w:val="12"/>
              </w:rPr>
            </w:pPr>
          </w:p>
          <w:p w14:paraId="78357D22" w14:textId="77777777" w:rsidR="00536642" w:rsidRPr="00536642" w:rsidRDefault="00536642" w:rsidP="00536642">
            <w:pPr>
              <w:pStyle w:val="TableParagraph"/>
              <w:rPr>
                <w:b/>
                <w:sz w:val="12"/>
                <w:szCs w:val="12"/>
              </w:rPr>
            </w:pPr>
          </w:p>
          <w:p w14:paraId="370E702C" w14:textId="77777777" w:rsidR="00536642" w:rsidRPr="00536642" w:rsidRDefault="00536642" w:rsidP="00536642">
            <w:pPr>
              <w:pStyle w:val="TableParagraph"/>
              <w:spacing w:before="91"/>
              <w:rPr>
                <w:b/>
                <w:sz w:val="12"/>
                <w:szCs w:val="12"/>
              </w:rPr>
            </w:pPr>
          </w:p>
          <w:p w14:paraId="3FF21FE0" w14:textId="77777777" w:rsidR="00536642" w:rsidRPr="00536642" w:rsidRDefault="00536642" w:rsidP="00536642">
            <w:pPr>
              <w:pStyle w:val="TableParagraph"/>
              <w:ind w:right="114"/>
              <w:rPr>
                <w:sz w:val="12"/>
                <w:szCs w:val="12"/>
              </w:rPr>
            </w:pPr>
            <w:r w:rsidRPr="00536642">
              <w:rPr>
                <w:bCs/>
                <w:spacing w:val="-4"/>
                <w:sz w:val="12"/>
                <w:szCs w:val="12"/>
              </w:rPr>
              <w:t>Prezenta posibila</w:t>
            </w:r>
          </w:p>
        </w:tc>
        <w:tc>
          <w:tcPr>
            <w:tcW w:w="316" w:type="dxa"/>
            <w:vMerge w:val="restart"/>
            <w:tcBorders>
              <w:top w:val="single" w:sz="8" w:space="0" w:color="000000"/>
              <w:left w:val="single" w:sz="4" w:space="0" w:color="000000"/>
              <w:right w:val="single" w:sz="4" w:space="0" w:color="000000"/>
            </w:tcBorders>
          </w:tcPr>
          <w:p w14:paraId="46BDB0B0" w14:textId="77777777" w:rsidR="00536642" w:rsidRPr="00536642" w:rsidRDefault="00536642" w:rsidP="00536642">
            <w:pPr>
              <w:pStyle w:val="TableParagraph"/>
              <w:rPr>
                <w:b/>
                <w:sz w:val="12"/>
                <w:szCs w:val="12"/>
              </w:rPr>
            </w:pPr>
          </w:p>
          <w:p w14:paraId="76302162" w14:textId="77777777" w:rsidR="00536642" w:rsidRPr="00536642" w:rsidRDefault="00536642" w:rsidP="00536642">
            <w:pPr>
              <w:pStyle w:val="TableParagraph"/>
              <w:rPr>
                <w:b/>
                <w:sz w:val="12"/>
                <w:szCs w:val="12"/>
              </w:rPr>
            </w:pPr>
          </w:p>
          <w:p w14:paraId="2F7D9773" w14:textId="77777777" w:rsidR="00536642" w:rsidRPr="00536642" w:rsidRDefault="00536642" w:rsidP="00536642">
            <w:pPr>
              <w:pStyle w:val="TableParagraph"/>
              <w:rPr>
                <w:b/>
                <w:sz w:val="12"/>
                <w:szCs w:val="12"/>
              </w:rPr>
            </w:pPr>
          </w:p>
          <w:p w14:paraId="0027F185" w14:textId="77777777" w:rsidR="00536642" w:rsidRPr="00536642" w:rsidRDefault="00536642" w:rsidP="00536642">
            <w:pPr>
              <w:pStyle w:val="TableParagraph"/>
              <w:rPr>
                <w:b/>
                <w:sz w:val="12"/>
                <w:szCs w:val="12"/>
              </w:rPr>
            </w:pPr>
          </w:p>
          <w:p w14:paraId="17692D85" w14:textId="77777777" w:rsidR="00536642" w:rsidRPr="00536642" w:rsidRDefault="00536642" w:rsidP="00536642">
            <w:pPr>
              <w:pStyle w:val="TableParagraph"/>
              <w:rPr>
                <w:b/>
                <w:sz w:val="12"/>
                <w:szCs w:val="12"/>
              </w:rPr>
            </w:pPr>
          </w:p>
          <w:p w14:paraId="3904159E" w14:textId="77777777" w:rsidR="00536642" w:rsidRPr="00536642" w:rsidRDefault="00536642" w:rsidP="00536642">
            <w:pPr>
              <w:pStyle w:val="TableParagraph"/>
              <w:rPr>
                <w:b/>
                <w:sz w:val="12"/>
                <w:szCs w:val="12"/>
              </w:rPr>
            </w:pPr>
          </w:p>
          <w:p w14:paraId="6CBE2F7C" w14:textId="77777777" w:rsidR="00536642" w:rsidRPr="00536642" w:rsidRDefault="00536642" w:rsidP="00536642">
            <w:pPr>
              <w:pStyle w:val="TableParagraph"/>
              <w:rPr>
                <w:b/>
                <w:sz w:val="12"/>
                <w:szCs w:val="12"/>
              </w:rPr>
            </w:pPr>
          </w:p>
          <w:p w14:paraId="57309956" w14:textId="77777777" w:rsidR="00536642" w:rsidRPr="00536642" w:rsidRDefault="00536642" w:rsidP="00536642">
            <w:pPr>
              <w:pStyle w:val="TableParagraph"/>
              <w:rPr>
                <w:b/>
                <w:sz w:val="12"/>
                <w:szCs w:val="12"/>
              </w:rPr>
            </w:pPr>
          </w:p>
          <w:p w14:paraId="7E776AA7" w14:textId="77777777" w:rsidR="00536642" w:rsidRPr="00536642" w:rsidRDefault="00536642" w:rsidP="00536642">
            <w:pPr>
              <w:pStyle w:val="TableParagraph"/>
              <w:rPr>
                <w:b/>
                <w:sz w:val="12"/>
                <w:szCs w:val="12"/>
              </w:rPr>
            </w:pPr>
          </w:p>
          <w:p w14:paraId="464396E2" w14:textId="77777777" w:rsidR="00536642" w:rsidRPr="00536642" w:rsidRDefault="00536642" w:rsidP="00536642">
            <w:pPr>
              <w:pStyle w:val="TableParagraph"/>
              <w:rPr>
                <w:b/>
                <w:sz w:val="12"/>
                <w:szCs w:val="12"/>
              </w:rPr>
            </w:pPr>
          </w:p>
          <w:p w14:paraId="2A002CA7" w14:textId="77777777" w:rsidR="00536642" w:rsidRPr="00536642" w:rsidRDefault="00536642" w:rsidP="00536642">
            <w:pPr>
              <w:pStyle w:val="TableParagraph"/>
              <w:rPr>
                <w:b/>
                <w:sz w:val="12"/>
                <w:szCs w:val="12"/>
              </w:rPr>
            </w:pPr>
          </w:p>
          <w:p w14:paraId="63BDC042" w14:textId="77777777" w:rsidR="00536642" w:rsidRPr="00536642" w:rsidRDefault="00536642" w:rsidP="00536642">
            <w:pPr>
              <w:pStyle w:val="TableParagraph"/>
              <w:rPr>
                <w:b/>
                <w:sz w:val="12"/>
                <w:szCs w:val="12"/>
              </w:rPr>
            </w:pPr>
          </w:p>
          <w:p w14:paraId="018589A9" w14:textId="77777777" w:rsidR="00536642" w:rsidRPr="00536642" w:rsidRDefault="00536642" w:rsidP="00536642">
            <w:pPr>
              <w:pStyle w:val="TableParagraph"/>
              <w:rPr>
                <w:b/>
                <w:sz w:val="12"/>
                <w:szCs w:val="12"/>
              </w:rPr>
            </w:pPr>
          </w:p>
          <w:p w14:paraId="7AFEB829" w14:textId="77777777" w:rsidR="00536642" w:rsidRPr="00536642" w:rsidRDefault="00536642" w:rsidP="00536642">
            <w:pPr>
              <w:pStyle w:val="TableParagraph"/>
              <w:rPr>
                <w:b/>
                <w:sz w:val="12"/>
                <w:szCs w:val="12"/>
              </w:rPr>
            </w:pPr>
          </w:p>
          <w:p w14:paraId="18EBFDB3" w14:textId="77777777" w:rsidR="00536642" w:rsidRPr="00536642" w:rsidRDefault="00536642" w:rsidP="00536642">
            <w:pPr>
              <w:pStyle w:val="TableParagraph"/>
              <w:rPr>
                <w:b/>
                <w:sz w:val="12"/>
                <w:szCs w:val="12"/>
              </w:rPr>
            </w:pPr>
          </w:p>
          <w:p w14:paraId="30708456" w14:textId="77777777" w:rsidR="00536642" w:rsidRPr="00536642" w:rsidRDefault="00536642" w:rsidP="00536642">
            <w:pPr>
              <w:pStyle w:val="TableParagraph"/>
              <w:rPr>
                <w:b/>
                <w:sz w:val="12"/>
                <w:szCs w:val="12"/>
              </w:rPr>
            </w:pPr>
          </w:p>
          <w:p w14:paraId="67919595" w14:textId="77777777" w:rsidR="00536642" w:rsidRPr="00536642" w:rsidRDefault="00536642" w:rsidP="00536642">
            <w:pPr>
              <w:pStyle w:val="TableParagraph"/>
              <w:rPr>
                <w:b/>
                <w:sz w:val="12"/>
                <w:szCs w:val="12"/>
              </w:rPr>
            </w:pPr>
          </w:p>
          <w:p w14:paraId="572453C3" w14:textId="77777777" w:rsidR="00536642" w:rsidRPr="00536642" w:rsidRDefault="00536642" w:rsidP="00536642">
            <w:pPr>
              <w:pStyle w:val="TableParagraph"/>
              <w:rPr>
                <w:b/>
                <w:sz w:val="12"/>
                <w:szCs w:val="12"/>
              </w:rPr>
            </w:pPr>
          </w:p>
          <w:p w14:paraId="27AE497E" w14:textId="77777777" w:rsidR="00536642" w:rsidRPr="00536642" w:rsidRDefault="00536642" w:rsidP="00536642">
            <w:pPr>
              <w:pStyle w:val="TableParagraph"/>
              <w:rPr>
                <w:b/>
                <w:sz w:val="12"/>
                <w:szCs w:val="12"/>
              </w:rPr>
            </w:pPr>
          </w:p>
          <w:p w14:paraId="64461E98" w14:textId="77777777" w:rsidR="00536642" w:rsidRPr="00536642" w:rsidRDefault="00536642" w:rsidP="00536642">
            <w:pPr>
              <w:pStyle w:val="TableParagraph"/>
              <w:rPr>
                <w:b/>
                <w:sz w:val="12"/>
                <w:szCs w:val="12"/>
              </w:rPr>
            </w:pPr>
          </w:p>
          <w:p w14:paraId="7110936B" w14:textId="77777777" w:rsidR="00536642" w:rsidRPr="00536642" w:rsidRDefault="00536642" w:rsidP="00536642">
            <w:pPr>
              <w:pStyle w:val="TableParagraph"/>
              <w:rPr>
                <w:b/>
                <w:sz w:val="12"/>
                <w:szCs w:val="12"/>
              </w:rPr>
            </w:pPr>
          </w:p>
          <w:p w14:paraId="23F466C9" w14:textId="77777777" w:rsidR="00536642" w:rsidRPr="00536642" w:rsidRDefault="00536642" w:rsidP="00536642">
            <w:pPr>
              <w:pStyle w:val="TableParagraph"/>
              <w:rPr>
                <w:b/>
                <w:sz w:val="12"/>
                <w:szCs w:val="12"/>
              </w:rPr>
            </w:pPr>
          </w:p>
          <w:p w14:paraId="7217EAAF" w14:textId="77777777" w:rsidR="00536642" w:rsidRPr="00536642" w:rsidRDefault="00536642" w:rsidP="00536642">
            <w:pPr>
              <w:pStyle w:val="TableParagraph"/>
              <w:rPr>
                <w:b/>
                <w:sz w:val="12"/>
                <w:szCs w:val="12"/>
              </w:rPr>
            </w:pPr>
          </w:p>
          <w:p w14:paraId="1A932839" w14:textId="77777777" w:rsidR="00536642" w:rsidRPr="00536642" w:rsidRDefault="00536642" w:rsidP="00536642">
            <w:pPr>
              <w:pStyle w:val="TableParagraph"/>
              <w:rPr>
                <w:b/>
                <w:sz w:val="12"/>
                <w:szCs w:val="12"/>
              </w:rPr>
            </w:pPr>
          </w:p>
          <w:p w14:paraId="1A7AD4DF" w14:textId="77777777" w:rsidR="00536642" w:rsidRPr="00536642" w:rsidRDefault="00536642" w:rsidP="00536642">
            <w:pPr>
              <w:pStyle w:val="TableParagraph"/>
              <w:rPr>
                <w:b/>
                <w:sz w:val="12"/>
                <w:szCs w:val="12"/>
              </w:rPr>
            </w:pPr>
          </w:p>
          <w:p w14:paraId="75453165" w14:textId="77777777" w:rsidR="00536642" w:rsidRPr="00536642" w:rsidRDefault="00536642" w:rsidP="00536642">
            <w:pPr>
              <w:pStyle w:val="TableParagraph"/>
              <w:spacing w:before="90"/>
              <w:rPr>
                <w:b/>
                <w:sz w:val="12"/>
                <w:szCs w:val="12"/>
              </w:rPr>
            </w:pPr>
          </w:p>
          <w:p w14:paraId="7A84ED58" w14:textId="77777777" w:rsidR="00536642" w:rsidRPr="00536642" w:rsidRDefault="00536642" w:rsidP="00536642">
            <w:pPr>
              <w:pStyle w:val="TableParagraph"/>
              <w:rPr>
                <w:sz w:val="12"/>
                <w:szCs w:val="12"/>
              </w:rPr>
            </w:pPr>
            <w:r w:rsidRPr="00536642">
              <w:rPr>
                <w:spacing w:val="-10"/>
                <w:sz w:val="12"/>
                <w:szCs w:val="12"/>
              </w:rPr>
              <w:t>-</w:t>
            </w:r>
          </w:p>
        </w:tc>
        <w:tc>
          <w:tcPr>
            <w:tcW w:w="701" w:type="dxa"/>
            <w:vMerge w:val="restart"/>
            <w:tcBorders>
              <w:top w:val="single" w:sz="8" w:space="0" w:color="000000"/>
              <w:left w:val="single" w:sz="4" w:space="0" w:color="000000"/>
              <w:right w:val="single" w:sz="4" w:space="0" w:color="000000"/>
            </w:tcBorders>
          </w:tcPr>
          <w:p w14:paraId="58923A56" w14:textId="77777777" w:rsidR="00536642" w:rsidRPr="00536642" w:rsidRDefault="00536642" w:rsidP="00536642">
            <w:pPr>
              <w:pStyle w:val="TableParagraph"/>
              <w:rPr>
                <w:b/>
                <w:sz w:val="12"/>
                <w:szCs w:val="12"/>
              </w:rPr>
            </w:pPr>
          </w:p>
          <w:p w14:paraId="7CD4C856" w14:textId="77777777" w:rsidR="00536642" w:rsidRPr="00536642" w:rsidRDefault="00536642" w:rsidP="00536642">
            <w:pPr>
              <w:pStyle w:val="TableParagraph"/>
              <w:rPr>
                <w:b/>
                <w:sz w:val="12"/>
                <w:szCs w:val="12"/>
              </w:rPr>
            </w:pPr>
          </w:p>
          <w:p w14:paraId="0A1675F2" w14:textId="77777777" w:rsidR="00536642" w:rsidRPr="00536642" w:rsidRDefault="00536642" w:rsidP="00536642">
            <w:pPr>
              <w:pStyle w:val="TableParagraph"/>
              <w:rPr>
                <w:b/>
                <w:sz w:val="12"/>
                <w:szCs w:val="12"/>
              </w:rPr>
            </w:pPr>
          </w:p>
          <w:p w14:paraId="1AB76B34" w14:textId="77777777" w:rsidR="00536642" w:rsidRPr="00536642" w:rsidRDefault="00536642" w:rsidP="00536642">
            <w:pPr>
              <w:pStyle w:val="TableParagraph"/>
              <w:rPr>
                <w:b/>
                <w:sz w:val="12"/>
                <w:szCs w:val="12"/>
              </w:rPr>
            </w:pPr>
          </w:p>
          <w:p w14:paraId="09987CC4" w14:textId="77777777" w:rsidR="00536642" w:rsidRPr="00536642" w:rsidRDefault="00536642" w:rsidP="00536642">
            <w:pPr>
              <w:pStyle w:val="TableParagraph"/>
              <w:rPr>
                <w:b/>
                <w:sz w:val="12"/>
                <w:szCs w:val="12"/>
              </w:rPr>
            </w:pPr>
          </w:p>
          <w:p w14:paraId="39F71AA2" w14:textId="77777777" w:rsidR="00536642" w:rsidRPr="00536642" w:rsidRDefault="00536642" w:rsidP="00536642">
            <w:pPr>
              <w:pStyle w:val="TableParagraph"/>
              <w:rPr>
                <w:b/>
                <w:sz w:val="12"/>
                <w:szCs w:val="12"/>
              </w:rPr>
            </w:pPr>
          </w:p>
          <w:p w14:paraId="57C591DE" w14:textId="77777777" w:rsidR="00536642" w:rsidRPr="00536642" w:rsidRDefault="00536642" w:rsidP="00536642">
            <w:pPr>
              <w:pStyle w:val="TableParagraph"/>
              <w:rPr>
                <w:b/>
                <w:sz w:val="12"/>
                <w:szCs w:val="12"/>
              </w:rPr>
            </w:pPr>
          </w:p>
          <w:p w14:paraId="5179C365" w14:textId="77777777" w:rsidR="00536642" w:rsidRPr="00536642" w:rsidRDefault="00536642" w:rsidP="00536642">
            <w:pPr>
              <w:pStyle w:val="TableParagraph"/>
              <w:rPr>
                <w:b/>
                <w:sz w:val="12"/>
                <w:szCs w:val="12"/>
              </w:rPr>
            </w:pPr>
          </w:p>
          <w:p w14:paraId="4749DA0D" w14:textId="77777777" w:rsidR="00536642" w:rsidRPr="00536642" w:rsidRDefault="00536642" w:rsidP="00536642">
            <w:pPr>
              <w:pStyle w:val="TableParagraph"/>
              <w:rPr>
                <w:b/>
                <w:sz w:val="12"/>
                <w:szCs w:val="12"/>
              </w:rPr>
            </w:pPr>
          </w:p>
          <w:p w14:paraId="773EEED3" w14:textId="77777777" w:rsidR="00536642" w:rsidRPr="00536642" w:rsidRDefault="00536642" w:rsidP="00536642">
            <w:pPr>
              <w:pStyle w:val="TableParagraph"/>
              <w:rPr>
                <w:b/>
                <w:sz w:val="12"/>
                <w:szCs w:val="12"/>
              </w:rPr>
            </w:pPr>
          </w:p>
          <w:p w14:paraId="445D0725" w14:textId="77777777" w:rsidR="00536642" w:rsidRPr="00536642" w:rsidRDefault="00536642" w:rsidP="00536642">
            <w:pPr>
              <w:pStyle w:val="TableParagraph"/>
              <w:rPr>
                <w:b/>
                <w:sz w:val="12"/>
                <w:szCs w:val="12"/>
              </w:rPr>
            </w:pPr>
          </w:p>
          <w:p w14:paraId="3FE7DEE6" w14:textId="77777777" w:rsidR="00536642" w:rsidRPr="00536642" w:rsidRDefault="00536642" w:rsidP="00536642">
            <w:pPr>
              <w:pStyle w:val="TableParagraph"/>
              <w:rPr>
                <w:b/>
                <w:sz w:val="12"/>
                <w:szCs w:val="12"/>
              </w:rPr>
            </w:pPr>
          </w:p>
          <w:p w14:paraId="3D5EE9D5" w14:textId="77777777" w:rsidR="00536642" w:rsidRPr="00536642" w:rsidRDefault="00536642" w:rsidP="00536642">
            <w:pPr>
              <w:pStyle w:val="TableParagraph"/>
              <w:rPr>
                <w:b/>
                <w:sz w:val="12"/>
                <w:szCs w:val="12"/>
              </w:rPr>
            </w:pPr>
          </w:p>
          <w:p w14:paraId="7D3D66C5" w14:textId="77777777" w:rsidR="00536642" w:rsidRPr="00536642" w:rsidRDefault="00536642" w:rsidP="00536642">
            <w:pPr>
              <w:pStyle w:val="TableParagraph"/>
              <w:rPr>
                <w:b/>
                <w:sz w:val="12"/>
                <w:szCs w:val="12"/>
              </w:rPr>
            </w:pPr>
          </w:p>
          <w:p w14:paraId="379C7DF7" w14:textId="77777777" w:rsidR="00536642" w:rsidRPr="00536642" w:rsidRDefault="00536642" w:rsidP="00536642">
            <w:pPr>
              <w:pStyle w:val="TableParagraph"/>
              <w:rPr>
                <w:b/>
                <w:sz w:val="12"/>
                <w:szCs w:val="12"/>
              </w:rPr>
            </w:pPr>
          </w:p>
          <w:p w14:paraId="099943E0" w14:textId="77777777" w:rsidR="00536642" w:rsidRPr="00536642" w:rsidRDefault="00536642" w:rsidP="00536642">
            <w:pPr>
              <w:pStyle w:val="TableParagraph"/>
              <w:rPr>
                <w:b/>
                <w:sz w:val="12"/>
                <w:szCs w:val="12"/>
              </w:rPr>
            </w:pPr>
          </w:p>
          <w:p w14:paraId="57CDA55E" w14:textId="77777777" w:rsidR="00536642" w:rsidRPr="00536642" w:rsidRDefault="00536642" w:rsidP="00536642">
            <w:pPr>
              <w:pStyle w:val="TableParagraph"/>
              <w:rPr>
                <w:b/>
                <w:sz w:val="12"/>
                <w:szCs w:val="12"/>
              </w:rPr>
            </w:pPr>
          </w:p>
          <w:p w14:paraId="074DDB72" w14:textId="77777777" w:rsidR="00536642" w:rsidRPr="00536642" w:rsidRDefault="00536642" w:rsidP="00536642">
            <w:pPr>
              <w:pStyle w:val="TableParagraph"/>
              <w:rPr>
                <w:b/>
                <w:sz w:val="12"/>
                <w:szCs w:val="12"/>
              </w:rPr>
            </w:pPr>
          </w:p>
          <w:p w14:paraId="50E86527" w14:textId="77777777" w:rsidR="00536642" w:rsidRPr="00536642" w:rsidRDefault="00536642" w:rsidP="00536642">
            <w:pPr>
              <w:pStyle w:val="TableParagraph"/>
              <w:rPr>
                <w:b/>
                <w:sz w:val="12"/>
                <w:szCs w:val="12"/>
              </w:rPr>
            </w:pPr>
          </w:p>
          <w:p w14:paraId="7E7D609B" w14:textId="77777777" w:rsidR="00536642" w:rsidRPr="00536642" w:rsidRDefault="00536642" w:rsidP="00536642">
            <w:pPr>
              <w:pStyle w:val="TableParagraph"/>
              <w:rPr>
                <w:b/>
                <w:sz w:val="12"/>
                <w:szCs w:val="12"/>
              </w:rPr>
            </w:pPr>
          </w:p>
          <w:p w14:paraId="2AF0198A" w14:textId="77777777" w:rsidR="00536642" w:rsidRPr="00536642" w:rsidRDefault="00536642" w:rsidP="00536642">
            <w:pPr>
              <w:pStyle w:val="TableParagraph"/>
              <w:rPr>
                <w:b/>
                <w:sz w:val="12"/>
                <w:szCs w:val="12"/>
              </w:rPr>
            </w:pPr>
          </w:p>
          <w:p w14:paraId="58108717" w14:textId="77777777" w:rsidR="00536642" w:rsidRPr="00536642" w:rsidRDefault="00536642" w:rsidP="00536642">
            <w:pPr>
              <w:pStyle w:val="TableParagraph"/>
              <w:rPr>
                <w:b/>
                <w:sz w:val="12"/>
                <w:szCs w:val="12"/>
              </w:rPr>
            </w:pPr>
          </w:p>
          <w:p w14:paraId="0D1B73E5" w14:textId="77777777" w:rsidR="00536642" w:rsidRPr="00536642" w:rsidRDefault="00536642" w:rsidP="00536642">
            <w:pPr>
              <w:pStyle w:val="TableParagraph"/>
              <w:rPr>
                <w:b/>
                <w:sz w:val="12"/>
                <w:szCs w:val="12"/>
              </w:rPr>
            </w:pPr>
          </w:p>
          <w:p w14:paraId="7139D94D" w14:textId="77777777" w:rsidR="00536642" w:rsidRPr="00536642" w:rsidRDefault="00536642" w:rsidP="00536642">
            <w:pPr>
              <w:pStyle w:val="TableParagraph"/>
              <w:spacing w:before="90"/>
              <w:rPr>
                <w:b/>
                <w:sz w:val="12"/>
                <w:szCs w:val="12"/>
              </w:rPr>
            </w:pPr>
          </w:p>
          <w:p w14:paraId="53525941" w14:textId="77777777" w:rsidR="00536642" w:rsidRPr="00536642" w:rsidRDefault="00536642" w:rsidP="00536642">
            <w:pPr>
              <w:pStyle w:val="TableParagraph"/>
              <w:rPr>
                <w:sz w:val="12"/>
                <w:szCs w:val="12"/>
              </w:rPr>
            </w:pPr>
            <w:r w:rsidRPr="00536642">
              <w:rPr>
                <w:sz w:val="12"/>
                <w:szCs w:val="12"/>
              </w:rPr>
              <w:t>hărți</w:t>
            </w:r>
            <w:r w:rsidRPr="00536642">
              <w:rPr>
                <w:spacing w:val="-6"/>
                <w:sz w:val="12"/>
                <w:szCs w:val="12"/>
              </w:rPr>
              <w:t xml:space="preserve"> </w:t>
            </w:r>
            <w:r w:rsidRPr="00536642">
              <w:rPr>
                <w:spacing w:val="-5"/>
                <w:sz w:val="12"/>
                <w:szCs w:val="12"/>
              </w:rPr>
              <w:t>PM</w:t>
            </w:r>
          </w:p>
          <w:p w14:paraId="1936FD3D" w14:textId="77777777" w:rsidR="00536642" w:rsidRPr="00536642" w:rsidRDefault="00536642" w:rsidP="00536642">
            <w:pPr>
              <w:pStyle w:val="TableParagraph"/>
              <w:spacing w:before="1"/>
              <w:ind w:right="104" w:hanging="2"/>
              <w:rPr>
                <w:sz w:val="12"/>
                <w:szCs w:val="12"/>
              </w:rPr>
            </w:pPr>
            <w:r w:rsidRPr="00536642">
              <w:rPr>
                <w:sz w:val="12"/>
                <w:szCs w:val="12"/>
              </w:rPr>
              <w:t>-</w:t>
            </w:r>
            <w:r w:rsidRPr="00536642">
              <w:rPr>
                <w:spacing w:val="-7"/>
                <w:sz w:val="12"/>
                <w:szCs w:val="12"/>
              </w:rPr>
              <w:t xml:space="preserve"> </w:t>
            </w:r>
            <w:r w:rsidRPr="00536642">
              <w:rPr>
                <w:sz w:val="12"/>
                <w:szCs w:val="12"/>
              </w:rPr>
              <w:t>draft,</w:t>
            </w:r>
            <w:r w:rsidRPr="00536642">
              <w:rPr>
                <w:spacing w:val="40"/>
                <w:sz w:val="12"/>
                <w:szCs w:val="12"/>
              </w:rPr>
              <w:t xml:space="preserve"> </w:t>
            </w:r>
            <w:r w:rsidRPr="00536642">
              <w:rPr>
                <w:spacing w:val="-2"/>
                <w:sz w:val="12"/>
                <w:szCs w:val="12"/>
              </w:rPr>
              <w:t>Amenaja</w:t>
            </w:r>
            <w:r w:rsidRPr="00536642">
              <w:rPr>
                <w:spacing w:val="40"/>
                <w:sz w:val="12"/>
                <w:szCs w:val="12"/>
              </w:rPr>
              <w:t xml:space="preserve"> </w:t>
            </w:r>
            <w:r w:rsidRPr="00536642">
              <w:rPr>
                <w:spacing w:val="-4"/>
                <w:sz w:val="12"/>
                <w:szCs w:val="12"/>
              </w:rPr>
              <w:t>ment</w:t>
            </w:r>
            <w:r w:rsidRPr="00536642">
              <w:rPr>
                <w:spacing w:val="40"/>
                <w:sz w:val="12"/>
                <w:szCs w:val="12"/>
              </w:rPr>
              <w:t xml:space="preserve"> </w:t>
            </w:r>
            <w:r w:rsidRPr="00536642">
              <w:rPr>
                <w:spacing w:val="-2"/>
                <w:sz w:val="12"/>
                <w:szCs w:val="12"/>
              </w:rPr>
              <w:t>Silvic</w:t>
            </w:r>
          </w:p>
        </w:tc>
        <w:tc>
          <w:tcPr>
            <w:tcW w:w="732" w:type="dxa"/>
            <w:vMerge w:val="restart"/>
            <w:tcBorders>
              <w:top w:val="single" w:sz="8" w:space="0" w:color="000000"/>
              <w:left w:val="single" w:sz="4" w:space="0" w:color="000000"/>
              <w:right w:val="single" w:sz="4" w:space="0" w:color="000000"/>
            </w:tcBorders>
          </w:tcPr>
          <w:p w14:paraId="6D9DD2D7" w14:textId="77777777" w:rsidR="00536642" w:rsidRPr="00536642" w:rsidRDefault="00536642" w:rsidP="00536642">
            <w:pPr>
              <w:pStyle w:val="TableParagraph"/>
              <w:rPr>
                <w:b/>
                <w:sz w:val="12"/>
                <w:szCs w:val="12"/>
              </w:rPr>
            </w:pPr>
          </w:p>
          <w:p w14:paraId="5AAE7F76" w14:textId="77777777" w:rsidR="00536642" w:rsidRPr="00536642" w:rsidRDefault="00536642" w:rsidP="00536642">
            <w:pPr>
              <w:pStyle w:val="TableParagraph"/>
              <w:rPr>
                <w:b/>
                <w:sz w:val="12"/>
                <w:szCs w:val="12"/>
              </w:rPr>
            </w:pPr>
          </w:p>
          <w:p w14:paraId="735CA75C" w14:textId="77777777" w:rsidR="00536642" w:rsidRPr="00536642" w:rsidRDefault="00536642" w:rsidP="00536642">
            <w:pPr>
              <w:pStyle w:val="TableParagraph"/>
              <w:rPr>
                <w:b/>
                <w:sz w:val="12"/>
                <w:szCs w:val="12"/>
              </w:rPr>
            </w:pPr>
          </w:p>
          <w:p w14:paraId="448D57ED" w14:textId="77777777" w:rsidR="00536642" w:rsidRPr="00536642" w:rsidRDefault="00536642" w:rsidP="00536642">
            <w:pPr>
              <w:pStyle w:val="TableParagraph"/>
              <w:rPr>
                <w:b/>
                <w:sz w:val="12"/>
                <w:szCs w:val="12"/>
              </w:rPr>
            </w:pPr>
          </w:p>
          <w:p w14:paraId="7D730153" w14:textId="77777777" w:rsidR="00536642" w:rsidRPr="00536642" w:rsidRDefault="00536642" w:rsidP="00536642">
            <w:pPr>
              <w:pStyle w:val="TableParagraph"/>
              <w:rPr>
                <w:b/>
                <w:sz w:val="12"/>
                <w:szCs w:val="12"/>
              </w:rPr>
            </w:pPr>
          </w:p>
          <w:p w14:paraId="4006D260" w14:textId="77777777" w:rsidR="00536642" w:rsidRPr="00536642" w:rsidRDefault="00536642" w:rsidP="00536642">
            <w:pPr>
              <w:pStyle w:val="TableParagraph"/>
              <w:rPr>
                <w:b/>
                <w:sz w:val="12"/>
                <w:szCs w:val="12"/>
              </w:rPr>
            </w:pPr>
          </w:p>
          <w:p w14:paraId="60C18537" w14:textId="77777777" w:rsidR="00536642" w:rsidRPr="00536642" w:rsidRDefault="00536642" w:rsidP="00536642">
            <w:pPr>
              <w:pStyle w:val="TableParagraph"/>
              <w:rPr>
                <w:b/>
                <w:sz w:val="12"/>
                <w:szCs w:val="12"/>
              </w:rPr>
            </w:pPr>
          </w:p>
          <w:p w14:paraId="7B206EBC" w14:textId="77777777" w:rsidR="00536642" w:rsidRPr="00536642" w:rsidRDefault="00536642" w:rsidP="00536642">
            <w:pPr>
              <w:pStyle w:val="TableParagraph"/>
              <w:rPr>
                <w:b/>
                <w:sz w:val="12"/>
                <w:szCs w:val="12"/>
              </w:rPr>
            </w:pPr>
          </w:p>
          <w:p w14:paraId="264527BF" w14:textId="77777777" w:rsidR="00536642" w:rsidRPr="00536642" w:rsidRDefault="00536642" w:rsidP="00536642">
            <w:pPr>
              <w:pStyle w:val="TableParagraph"/>
              <w:rPr>
                <w:b/>
                <w:sz w:val="12"/>
                <w:szCs w:val="12"/>
              </w:rPr>
            </w:pPr>
          </w:p>
          <w:p w14:paraId="46129132" w14:textId="77777777" w:rsidR="00536642" w:rsidRPr="00536642" w:rsidRDefault="00536642" w:rsidP="00536642">
            <w:pPr>
              <w:pStyle w:val="TableParagraph"/>
              <w:rPr>
                <w:b/>
                <w:sz w:val="12"/>
                <w:szCs w:val="12"/>
              </w:rPr>
            </w:pPr>
          </w:p>
          <w:p w14:paraId="5158F797" w14:textId="77777777" w:rsidR="00536642" w:rsidRPr="00536642" w:rsidRDefault="00536642" w:rsidP="00536642">
            <w:pPr>
              <w:pStyle w:val="TableParagraph"/>
              <w:rPr>
                <w:b/>
                <w:sz w:val="12"/>
                <w:szCs w:val="12"/>
              </w:rPr>
            </w:pPr>
          </w:p>
          <w:p w14:paraId="5D1F402F" w14:textId="77777777" w:rsidR="00536642" w:rsidRPr="00536642" w:rsidRDefault="00536642" w:rsidP="00536642">
            <w:pPr>
              <w:pStyle w:val="TableParagraph"/>
              <w:rPr>
                <w:b/>
                <w:sz w:val="12"/>
                <w:szCs w:val="12"/>
              </w:rPr>
            </w:pPr>
          </w:p>
          <w:p w14:paraId="12EE2D3C" w14:textId="77777777" w:rsidR="00536642" w:rsidRPr="00536642" w:rsidRDefault="00536642" w:rsidP="00536642">
            <w:pPr>
              <w:pStyle w:val="TableParagraph"/>
              <w:rPr>
                <w:b/>
                <w:sz w:val="12"/>
                <w:szCs w:val="12"/>
              </w:rPr>
            </w:pPr>
          </w:p>
          <w:p w14:paraId="564A0853" w14:textId="77777777" w:rsidR="00536642" w:rsidRPr="00536642" w:rsidRDefault="00536642" w:rsidP="00536642">
            <w:pPr>
              <w:pStyle w:val="TableParagraph"/>
              <w:rPr>
                <w:b/>
                <w:sz w:val="12"/>
                <w:szCs w:val="12"/>
              </w:rPr>
            </w:pPr>
          </w:p>
          <w:p w14:paraId="712E3476" w14:textId="77777777" w:rsidR="00536642" w:rsidRPr="00536642" w:rsidRDefault="00536642" w:rsidP="00536642">
            <w:pPr>
              <w:pStyle w:val="TableParagraph"/>
              <w:rPr>
                <w:b/>
                <w:sz w:val="12"/>
                <w:szCs w:val="12"/>
              </w:rPr>
            </w:pPr>
          </w:p>
          <w:p w14:paraId="149F8AAE" w14:textId="77777777" w:rsidR="00536642" w:rsidRPr="00536642" w:rsidRDefault="00536642" w:rsidP="00536642">
            <w:pPr>
              <w:pStyle w:val="TableParagraph"/>
              <w:rPr>
                <w:b/>
                <w:sz w:val="12"/>
                <w:szCs w:val="12"/>
              </w:rPr>
            </w:pPr>
          </w:p>
          <w:p w14:paraId="4797F9C5" w14:textId="77777777" w:rsidR="00536642" w:rsidRPr="00536642" w:rsidRDefault="00536642" w:rsidP="00536642">
            <w:pPr>
              <w:pStyle w:val="TableParagraph"/>
              <w:rPr>
                <w:b/>
                <w:sz w:val="12"/>
                <w:szCs w:val="12"/>
              </w:rPr>
            </w:pPr>
          </w:p>
          <w:p w14:paraId="2C55DC20" w14:textId="77777777" w:rsidR="00536642" w:rsidRPr="00536642" w:rsidRDefault="00536642" w:rsidP="00536642">
            <w:pPr>
              <w:pStyle w:val="TableParagraph"/>
              <w:rPr>
                <w:b/>
                <w:sz w:val="12"/>
                <w:szCs w:val="12"/>
              </w:rPr>
            </w:pPr>
          </w:p>
          <w:p w14:paraId="74EA7E21" w14:textId="77777777" w:rsidR="00536642" w:rsidRPr="00536642" w:rsidRDefault="00536642" w:rsidP="00536642">
            <w:pPr>
              <w:pStyle w:val="TableParagraph"/>
              <w:rPr>
                <w:b/>
                <w:sz w:val="12"/>
                <w:szCs w:val="12"/>
              </w:rPr>
            </w:pPr>
          </w:p>
          <w:p w14:paraId="62F5B544" w14:textId="77777777" w:rsidR="00536642" w:rsidRPr="00536642" w:rsidRDefault="00536642" w:rsidP="00536642">
            <w:pPr>
              <w:pStyle w:val="TableParagraph"/>
              <w:rPr>
                <w:b/>
                <w:sz w:val="12"/>
                <w:szCs w:val="12"/>
              </w:rPr>
            </w:pPr>
          </w:p>
          <w:p w14:paraId="0737E685" w14:textId="77777777" w:rsidR="00536642" w:rsidRPr="00536642" w:rsidRDefault="00536642" w:rsidP="00536642">
            <w:pPr>
              <w:pStyle w:val="TableParagraph"/>
              <w:spacing w:before="91"/>
              <w:rPr>
                <w:b/>
                <w:sz w:val="12"/>
                <w:szCs w:val="12"/>
              </w:rPr>
            </w:pPr>
          </w:p>
          <w:p w14:paraId="0693369D" w14:textId="77777777" w:rsidR="00536642" w:rsidRPr="00536642" w:rsidRDefault="00536642" w:rsidP="00536642">
            <w:pPr>
              <w:pStyle w:val="TableParagraph"/>
              <w:ind w:right="85" w:firstLine="1"/>
              <w:rPr>
                <w:sz w:val="12"/>
                <w:szCs w:val="12"/>
              </w:rPr>
            </w:pPr>
            <w:r w:rsidRPr="00536642">
              <w:rPr>
                <w:sz w:val="12"/>
                <w:szCs w:val="12"/>
              </w:rPr>
              <w:t>hărți</w:t>
            </w:r>
            <w:r w:rsidRPr="00536642">
              <w:rPr>
                <w:spacing w:val="-8"/>
                <w:sz w:val="12"/>
                <w:szCs w:val="12"/>
              </w:rPr>
              <w:t xml:space="preserve"> </w:t>
            </w:r>
            <w:r w:rsidRPr="00536642">
              <w:rPr>
                <w:sz w:val="12"/>
                <w:szCs w:val="12"/>
              </w:rPr>
              <w:t>PM</w:t>
            </w:r>
            <w:r w:rsidRPr="00536642">
              <w:rPr>
                <w:spacing w:val="-7"/>
                <w:sz w:val="12"/>
                <w:szCs w:val="12"/>
              </w:rPr>
              <w:t xml:space="preserve"> </w:t>
            </w:r>
            <w:r w:rsidRPr="00536642">
              <w:rPr>
                <w:sz w:val="12"/>
                <w:szCs w:val="12"/>
              </w:rPr>
              <w:t>-</w:t>
            </w:r>
            <w:r w:rsidRPr="00536642">
              <w:rPr>
                <w:spacing w:val="40"/>
                <w:sz w:val="12"/>
                <w:szCs w:val="12"/>
              </w:rPr>
              <w:t xml:space="preserve"> </w:t>
            </w:r>
            <w:r w:rsidRPr="00536642">
              <w:rPr>
                <w:spacing w:val="-2"/>
                <w:sz w:val="12"/>
                <w:szCs w:val="12"/>
              </w:rPr>
              <w:t>draft,</w:t>
            </w:r>
            <w:r w:rsidRPr="00536642">
              <w:rPr>
                <w:spacing w:val="40"/>
                <w:sz w:val="12"/>
                <w:szCs w:val="12"/>
              </w:rPr>
              <w:t xml:space="preserve"> </w:t>
            </w:r>
            <w:r w:rsidRPr="00536642">
              <w:rPr>
                <w:spacing w:val="-2"/>
                <w:sz w:val="12"/>
                <w:szCs w:val="12"/>
              </w:rPr>
              <w:t>activităţi</w:t>
            </w:r>
            <w:r w:rsidRPr="00536642">
              <w:rPr>
                <w:spacing w:val="40"/>
                <w:sz w:val="12"/>
                <w:szCs w:val="12"/>
              </w:rPr>
              <w:t xml:space="preserve"> </w:t>
            </w:r>
            <w:r w:rsidRPr="00536642">
              <w:rPr>
                <w:sz w:val="12"/>
                <w:szCs w:val="12"/>
              </w:rPr>
              <w:t>de</w:t>
            </w:r>
            <w:r w:rsidRPr="00536642">
              <w:rPr>
                <w:spacing w:val="-8"/>
                <w:sz w:val="12"/>
                <w:szCs w:val="12"/>
              </w:rPr>
              <w:t xml:space="preserve"> </w:t>
            </w:r>
            <w:r w:rsidRPr="00536642">
              <w:rPr>
                <w:sz w:val="12"/>
                <w:szCs w:val="12"/>
              </w:rPr>
              <w:t>teren</w:t>
            </w:r>
            <w:r w:rsidRPr="00536642">
              <w:rPr>
                <w:spacing w:val="40"/>
                <w:sz w:val="12"/>
                <w:szCs w:val="12"/>
              </w:rPr>
              <w:t xml:space="preserve"> </w:t>
            </w:r>
            <w:r w:rsidRPr="00536642">
              <w:rPr>
                <w:spacing w:val="-2"/>
                <w:sz w:val="12"/>
                <w:szCs w:val="12"/>
              </w:rPr>
              <w:t>realizate</w:t>
            </w:r>
            <w:r w:rsidRPr="00536642">
              <w:rPr>
                <w:spacing w:val="40"/>
                <w:sz w:val="12"/>
                <w:szCs w:val="12"/>
              </w:rPr>
              <w:t xml:space="preserve"> </w:t>
            </w:r>
            <w:r w:rsidRPr="00536642">
              <w:rPr>
                <w:spacing w:val="-2"/>
                <w:sz w:val="12"/>
                <w:szCs w:val="12"/>
              </w:rPr>
              <w:t>pentru</w:t>
            </w:r>
            <w:r w:rsidRPr="00536642">
              <w:rPr>
                <w:spacing w:val="40"/>
                <w:sz w:val="12"/>
                <w:szCs w:val="12"/>
              </w:rPr>
              <w:t xml:space="preserve"> </w:t>
            </w:r>
            <w:r w:rsidRPr="00536642">
              <w:rPr>
                <w:spacing w:val="-2"/>
                <w:sz w:val="12"/>
                <w:szCs w:val="12"/>
              </w:rPr>
              <w:t>elaborarea</w:t>
            </w:r>
            <w:r w:rsidRPr="00536642">
              <w:rPr>
                <w:spacing w:val="40"/>
                <w:sz w:val="12"/>
                <w:szCs w:val="12"/>
              </w:rPr>
              <w:t xml:space="preserve"> </w:t>
            </w:r>
            <w:r w:rsidRPr="00536642">
              <w:rPr>
                <w:spacing w:val="-2"/>
                <w:sz w:val="12"/>
                <w:szCs w:val="12"/>
              </w:rPr>
              <w:t>Studiului</w:t>
            </w:r>
            <w:r w:rsidRPr="00536642">
              <w:rPr>
                <w:spacing w:val="40"/>
                <w:sz w:val="12"/>
                <w:szCs w:val="12"/>
              </w:rPr>
              <w:t xml:space="preserve"> </w:t>
            </w:r>
            <w:r w:rsidRPr="00536642">
              <w:rPr>
                <w:spacing w:val="-6"/>
                <w:sz w:val="12"/>
                <w:szCs w:val="12"/>
              </w:rPr>
              <w:t>de</w:t>
            </w:r>
            <w:r w:rsidRPr="00536642">
              <w:rPr>
                <w:spacing w:val="40"/>
                <w:sz w:val="12"/>
                <w:szCs w:val="12"/>
              </w:rPr>
              <w:t xml:space="preserve"> </w:t>
            </w:r>
            <w:r w:rsidRPr="00536642">
              <w:rPr>
                <w:spacing w:val="-2"/>
                <w:sz w:val="12"/>
                <w:szCs w:val="12"/>
              </w:rPr>
              <w:t>evaluare</w:t>
            </w:r>
            <w:r w:rsidRPr="00536642">
              <w:rPr>
                <w:spacing w:val="40"/>
                <w:sz w:val="12"/>
                <w:szCs w:val="12"/>
              </w:rPr>
              <w:t xml:space="preserve"> </w:t>
            </w:r>
            <w:r w:rsidRPr="00536642">
              <w:rPr>
                <w:spacing w:val="-2"/>
                <w:sz w:val="12"/>
                <w:szCs w:val="12"/>
              </w:rPr>
              <w:t>adecvată</w:t>
            </w:r>
          </w:p>
        </w:tc>
        <w:tc>
          <w:tcPr>
            <w:tcW w:w="650" w:type="dxa"/>
            <w:vMerge w:val="restart"/>
            <w:tcBorders>
              <w:top w:val="single" w:sz="8" w:space="0" w:color="000000"/>
              <w:left w:val="single" w:sz="4" w:space="0" w:color="000000"/>
              <w:right w:val="single" w:sz="4" w:space="0" w:color="000000"/>
            </w:tcBorders>
          </w:tcPr>
          <w:p w14:paraId="58A2E4A6" w14:textId="77777777" w:rsidR="00536642" w:rsidRPr="00536642" w:rsidRDefault="00536642" w:rsidP="00536642">
            <w:pPr>
              <w:pStyle w:val="TableParagraph"/>
              <w:rPr>
                <w:b/>
                <w:sz w:val="12"/>
                <w:szCs w:val="12"/>
              </w:rPr>
            </w:pPr>
          </w:p>
          <w:p w14:paraId="7C2A964F" w14:textId="77777777" w:rsidR="00536642" w:rsidRPr="00536642" w:rsidRDefault="00536642" w:rsidP="00536642">
            <w:pPr>
              <w:pStyle w:val="TableParagraph"/>
              <w:rPr>
                <w:b/>
                <w:sz w:val="12"/>
                <w:szCs w:val="12"/>
              </w:rPr>
            </w:pPr>
          </w:p>
          <w:p w14:paraId="08D54505" w14:textId="77777777" w:rsidR="00536642" w:rsidRPr="00536642" w:rsidRDefault="00536642" w:rsidP="00536642">
            <w:pPr>
              <w:pStyle w:val="TableParagraph"/>
              <w:rPr>
                <w:b/>
                <w:sz w:val="12"/>
                <w:szCs w:val="12"/>
              </w:rPr>
            </w:pPr>
          </w:p>
          <w:p w14:paraId="78C58F14" w14:textId="77777777" w:rsidR="00536642" w:rsidRPr="00536642" w:rsidRDefault="00536642" w:rsidP="00536642">
            <w:pPr>
              <w:pStyle w:val="TableParagraph"/>
              <w:rPr>
                <w:b/>
                <w:sz w:val="12"/>
                <w:szCs w:val="12"/>
              </w:rPr>
            </w:pPr>
          </w:p>
          <w:p w14:paraId="4E0EF04B" w14:textId="77777777" w:rsidR="00536642" w:rsidRPr="00536642" w:rsidRDefault="00536642" w:rsidP="00536642">
            <w:pPr>
              <w:pStyle w:val="TableParagraph"/>
              <w:rPr>
                <w:b/>
                <w:sz w:val="12"/>
                <w:szCs w:val="12"/>
              </w:rPr>
            </w:pPr>
          </w:p>
          <w:p w14:paraId="2E255B2B" w14:textId="77777777" w:rsidR="00536642" w:rsidRPr="00536642" w:rsidRDefault="00536642" w:rsidP="00536642">
            <w:pPr>
              <w:pStyle w:val="TableParagraph"/>
              <w:rPr>
                <w:b/>
                <w:sz w:val="12"/>
                <w:szCs w:val="12"/>
              </w:rPr>
            </w:pPr>
          </w:p>
          <w:p w14:paraId="6A274601" w14:textId="77777777" w:rsidR="00536642" w:rsidRPr="00536642" w:rsidRDefault="00536642" w:rsidP="00536642">
            <w:pPr>
              <w:pStyle w:val="TableParagraph"/>
              <w:rPr>
                <w:b/>
                <w:sz w:val="12"/>
                <w:szCs w:val="12"/>
              </w:rPr>
            </w:pPr>
          </w:p>
          <w:p w14:paraId="7FB575D7" w14:textId="77777777" w:rsidR="00536642" w:rsidRPr="00536642" w:rsidRDefault="00536642" w:rsidP="00536642">
            <w:pPr>
              <w:pStyle w:val="TableParagraph"/>
              <w:rPr>
                <w:b/>
                <w:sz w:val="12"/>
                <w:szCs w:val="12"/>
              </w:rPr>
            </w:pPr>
          </w:p>
          <w:p w14:paraId="6F76C55E" w14:textId="77777777" w:rsidR="00536642" w:rsidRPr="00536642" w:rsidRDefault="00536642" w:rsidP="00536642">
            <w:pPr>
              <w:pStyle w:val="TableParagraph"/>
              <w:rPr>
                <w:b/>
                <w:sz w:val="12"/>
                <w:szCs w:val="12"/>
              </w:rPr>
            </w:pPr>
          </w:p>
          <w:p w14:paraId="3A7EA88D" w14:textId="77777777" w:rsidR="00536642" w:rsidRPr="00536642" w:rsidRDefault="00536642" w:rsidP="00536642">
            <w:pPr>
              <w:pStyle w:val="TableParagraph"/>
              <w:rPr>
                <w:b/>
                <w:sz w:val="12"/>
                <w:szCs w:val="12"/>
              </w:rPr>
            </w:pPr>
          </w:p>
          <w:p w14:paraId="2814F760" w14:textId="77777777" w:rsidR="00536642" w:rsidRPr="00536642" w:rsidRDefault="00536642" w:rsidP="00536642">
            <w:pPr>
              <w:pStyle w:val="TableParagraph"/>
              <w:rPr>
                <w:b/>
                <w:sz w:val="12"/>
                <w:szCs w:val="12"/>
              </w:rPr>
            </w:pPr>
          </w:p>
          <w:p w14:paraId="4762E2A9" w14:textId="77777777" w:rsidR="00536642" w:rsidRPr="00536642" w:rsidRDefault="00536642" w:rsidP="00536642">
            <w:pPr>
              <w:pStyle w:val="TableParagraph"/>
              <w:rPr>
                <w:b/>
                <w:sz w:val="12"/>
                <w:szCs w:val="12"/>
              </w:rPr>
            </w:pPr>
          </w:p>
          <w:p w14:paraId="379E3D7E" w14:textId="77777777" w:rsidR="00536642" w:rsidRPr="00536642" w:rsidRDefault="00536642" w:rsidP="00536642">
            <w:pPr>
              <w:pStyle w:val="TableParagraph"/>
              <w:rPr>
                <w:b/>
                <w:sz w:val="12"/>
                <w:szCs w:val="12"/>
              </w:rPr>
            </w:pPr>
          </w:p>
          <w:p w14:paraId="4CA9EB48" w14:textId="77777777" w:rsidR="00536642" w:rsidRPr="00536642" w:rsidRDefault="00536642" w:rsidP="00536642">
            <w:pPr>
              <w:pStyle w:val="TableParagraph"/>
              <w:rPr>
                <w:b/>
                <w:sz w:val="12"/>
                <w:szCs w:val="12"/>
              </w:rPr>
            </w:pPr>
          </w:p>
          <w:p w14:paraId="2DB40133" w14:textId="77777777" w:rsidR="00536642" w:rsidRPr="00536642" w:rsidRDefault="00536642" w:rsidP="00536642">
            <w:pPr>
              <w:pStyle w:val="TableParagraph"/>
              <w:rPr>
                <w:b/>
                <w:sz w:val="12"/>
                <w:szCs w:val="12"/>
              </w:rPr>
            </w:pPr>
          </w:p>
          <w:p w14:paraId="6D9EC569" w14:textId="77777777" w:rsidR="00536642" w:rsidRPr="00536642" w:rsidRDefault="00536642" w:rsidP="00536642">
            <w:pPr>
              <w:pStyle w:val="TableParagraph"/>
              <w:rPr>
                <w:b/>
                <w:sz w:val="12"/>
                <w:szCs w:val="12"/>
              </w:rPr>
            </w:pPr>
          </w:p>
          <w:p w14:paraId="7F083CB6" w14:textId="77777777" w:rsidR="00536642" w:rsidRPr="00536642" w:rsidRDefault="00536642" w:rsidP="00536642">
            <w:pPr>
              <w:pStyle w:val="TableParagraph"/>
              <w:rPr>
                <w:b/>
                <w:sz w:val="12"/>
                <w:szCs w:val="12"/>
              </w:rPr>
            </w:pPr>
          </w:p>
          <w:p w14:paraId="7A0DFDC9" w14:textId="77777777" w:rsidR="00536642" w:rsidRPr="00536642" w:rsidRDefault="00536642" w:rsidP="00536642">
            <w:pPr>
              <w:pStyle w:val="TableParagraph"/>
              <w:rPr>
                <w:b/>
                <w:sz w:val="12"/>
                <w:szCs w:val="12"/>
              </w:rPr>
            </w:pPr>
          </w:p>
          <w:p w14:paraId="05CE08FA" w14:textId="77777777" w:rsidR="00536642" w:rsidRPr="00536642" w:rsidRDefault="00536642" w:rsidP="00536642">
            <w:pPr>
              <w:pStyle w:val="TableParagraph"/>
              <w:rPr>
                <w:b/>
                <w:sz w:val="12"/>
                <w:szCs w:val="12"/>
              </w:rPr>
            </w:pPr>
          </w:p>
          <w:p w14:paraId="4C3B0329" w14:textId="77777777" w:rsidR="00536642" w:rsidRPr="00536642" w:rsidRDefault="00536642" w:rsidP="00536642">
            <w:pPr>
              <w:pStyle w:val="TableParagraph"/>
              <w:rPr>
                <w:b/>
                <w:sz w:val="12"/>
                <w:szCs w:val="12"/>
              </w:rPr>
            </w:pPr>
          </w:p>
          <w:p w14:paraId="0EF51969" w14:textId="77777777" w:rsidR="00536642" w:rsidRPr="00536642" w:rsidRDefault="00536642" w:rsidP="00536642">
            <w:pPr>
              <w:pStyle w:val="TableParagraph"/>
              <w:rPr>
                <w:b/>
                <w:sz w:val="12"/>
                <w:szCs w:val="12"/>
              </w:rPr>
            </w:pPr>
          </w:p>
          <w:p w14:paraId="6BDC78A1" w14:textId="77777777" w:rsidR="00536642" w:rsidRPr="00536642" w:rsidRDefault="00536642" w:rsidP="00536642">
            <w:pPr>
              <w:pStyle w:val="TableParagraph"/>
              <w:rPr>
                <w:b/>
                <w:sz w:val="12"/>
                <w:szCs w:val="12"/>
              </w:rPr>
            </w:pPr>
          </w:p>
          <w:p w14:paraId="040CAE21" w14:textId="77777777" w:rsidR="00536642" w:rsidRPr="00536642" w:rsidRDefault="00536642" w:rsidP="00536642">
            <w:pPr>
              <w:pStyle w:val="TableParagraph"/>
              <w:rPr>
                <w:b/>
                <w:sz w:val="12"/>
                <w:szCs w:val="12"/>
              </w:rPr>
            </w:pPr>
          </w:p>
          <w:p w14:paraId="7580E25B" w14:textId="77777777" w:rsidR="00536642" w:rsidRPr="00536642" w:rsidRDefault="00536642" w:rsidP="00536642">
            <w:pPr>
              <w:pStyle w:val="TableParagraph"/>
              <w:rPr>
                <w:b/>
                <w:sz w:val="12"/>
                <w:szCs w:val="12"/>
              </w:rPr>
            </w:pPr>
          </w:p>
          <w:p w14:paraId="6C78AA01" w14:textId="77777777" w:rsidR="00536642" w:rsidRPr="00536642" w:rsidRDefault="00536642" w:rsidP="00536642">
            <w:pPr>
              <w:pStyle w:val="TableParagraph"/>
              <w:spacing w:before="22"/>
              <w:rPr>
                <w:b/>
                <w:sz w:val="12"/>
                <w:szCs w:val="12"/>
              </w:rPr>
            </w:pPr>
          </w:p>
          <w:p w14:paraId="6C1EC665" w14:textId="77777777" w:rsidR="00536642" w:rsidRPr="00536642" w:rsidRDefault="00536642" w:rsidP="00536642">
            <w:pPr>
              <w:pStyle w:val="TableParagraph"/>
              <w:ind w:right="79" w:hanging="1"/>
              <w:rPr>
                <w:sz w:val="12"/>
                <w:szCs w:val="12"/>
              </w:rPr>
            </w:pPr>
            <w:r w:rsidRPr="00536642">
              <w:rPr>
                <w:spacing w:val="-2"/>
                <w:sz w:val="12"/>
                <w:szCs w:val="12"/>
              </w:rPr>
              <w:t>nefavora</w:t>
            </w:r>
            <w:r w:rsidRPr="00536642">
              <w:rPr>
                <w:spacing w:val="40"/>
                <w:sz w:val="12"/>
                <w:szCs w:val="12"/>
              </w:rPr>
              <w:t xml:space="preserve"> </w:t>
            </w:r>
            <w:r w:rsidRPr="00536642">
              <w:rPr>
                <w:sz w:val="12"/>
                <w:szCs w:val="12"/>
              </w:rPr>
              <w:t>bilă</w:t>
            </w:r>
            <w:r w:rsidRPr="00536642">
              <w:rPr>
                <w:spacing w:val="-8"/>
                <w:sz w:val="12"/>
                <w:szCs w:val="12"/>
              </w:rPr>
              <w:t xml:space="preserve"> </w:t>
            </w:r>
            <w:r w:rsidRPr="00536642">
              <w:rPr>
                <w:sz w:val="12"/>
                <w:szCs w:val="12"/>
              </w:rPr>
              <w:t>–</w:t>
            </w:r>
            <w:r w:rsidRPr="00536642">
              <w:rPr>
                <w:spacing w:val="40"/>
                <w:sz w:val="12"/>
                <w:szCs w:val="12"/>
              </w:rPr>
              <w:t xml:space="preserve"> </w:t>
            </w:r>
            <w:r w:rsidRPr="00536642">
              <w:rPr>
                <w:spacing w:val="-2"/>
                <w:sz w:val="12"/>
                <w:szCs w:val="12"/>
              </w:rPr>
              <w:t>inadecva</w:t>
            </w:r>
            <w:r w:rsidRPr="00536642">
              <w:rPr>
                <w:spacing w:val="40"/>
                <w:sz w:val="12"/>
                <w:szCs w:val="12"/>
              </w:rPr>
              <w:t xml:space="preserve"> </w:t>
            </w:r>
            <w:r w:rsidRPr="00536642">
              <w:rPr>
                <w:spacing w:val="-6"/>
                <w:sz w:val="12"/>
                <w:szCs w:val="12"/>
              </w:rPr>
              <w:t>tă</w:t>
            </w:r>
          </w:p>
        </w:tc>
        <w:tc>
          <w:tcPr>
            <w:tcW w:w="688" w:type="dxa"/>
            <w:vMerge w:val="restart"/>
            <w:tcBorders>
              <w:top w:val="single" w:sz="8" w:space="0" w:color="000000"/>
              <w:left w:val="single" w:sz="4" w:space="0" w:color="000000"/>
              <w:right w:val="single" w:sz="4" w:space="0" w:color="000000"/>
            </w:tcBorders>
          </w:tcPr>
          <w:p w14:paraId="73AE0F64" w14:textId="77777777" w:rsidR="00536642" w:rsidRPr="00536642" w:rsidRDefault="00536642" w:rsidP="00536642">
            <w:pPr>
              <w:pStyle w:val="TableParagraph"/>
              <w:rPr>
                <w:b/>
                <w:sz w:val="12"/>
                <w:szCs w:val="12"/>
              </w:rPr>
            </w:pPr>
          </w:p>
          <w:p w14:paraId="77917586" w14:textId="77777777" w:rsidR="00536642" w:rsidRPr="00536642" w:rsidRDefault="00536642" w:rsidP="00536642">
            <w:pPr>
              <w:pStyle w:val="TableParagraph"/>
              <w:rPr>
                <w:b/>
                <w:sz w:val="12"/>
                <w:szCs w:val="12"/>
              </w:rPr>
            </w:pPr>
          </w:p>
          <w:p w14:paraId="22567BCF" w14:textId="77777777" w:rsidR="00536642" w:rsidRPr="00536642" w:rsidRDefault="00536642" w:rsidP="00536642">
            <w:pPr>
              <w:pStyle w:val="TableParagraph"/>
              <w:rPr>
                <w:b/>
                <w:sz w:val="12"/>
                <w:szCs w:val="12"/>
              </w:rPr>
            </w:pPr>
          </w:p>
          <w:p w14:paraId="6AD87DDA" w14:textId="77777777" w:rsidR="00536642" w:rsidRPr="00536642" w:rsidRDefault="00536642" w:rsidP="00536642">
            <w:pPr>
              <w:pStyle w:val="TableParagraph"/>
              <w:rPr>
                <w:b/>
                <w:sz w:val="12"/>
                <w:szCs w:val="12"/>
              </w:rPr>
            </w:pPr>
          </w:p>
          <w:p w14:paraId="0E61033E" w14:textId="77777777" w:rsidR="00536642" w:rsidRPr="00536642" w:rsidRDefault="00536642" w:rsidP="00536642">
            <w:pPr>
              <w:pStyle w:val="TableParagraph"/>
              <w:rPr>
                <w:b/>
                <w:sz w:val="12"/>
                <w:szCs w:val="12"/>
              </w:rPr>
            </w:pPr>
          </w:p>
          <w:p w14:paraId="3AC61C7E" w14:textId="77777777" w:rsidR="00536642" w:rsidRPr="00536642" w:rsidRDefault="00536642" w:rsidP="00536642">
            <w:pPr>
              <w:pStyle w:val="TableParagraph"/>
              <w:rPr>
                <w:b/>
                <w:sz w:val="12"/>
                <w:szCs w:val="12"/>
              </w:rPr>
            </w:pPr>
          </w:p>
          <w:p w14:paraId="5D3FE5BD" w14:textId="77777777" w:rsidR="00536642" w:rsidRPr="00536642" w:rsidRDefault="00536642" w:rsidP="00536642">
            <w:pPr>
              <w:pStyle w:val="TableParagraph"/>
              <w:rPr>
                <w:b/>
                <w:sz w:val="12"/>
                <w:szCs w:val="12"/>
              </w:rPr>
            </w:pPr>
          </w:p>
          <w:p w14:paraId="775D66F0" w14:textId="77777777" w:rsidR="00536642" w:rsidRPr="00536642" w:rsidRDefault="00536642" w:rsidP="00536642">
            <w:pPr>
              <w:pStyle w:val="TableParagraph"/>
              <w:rPr>
                <w:b/>
                <w:sz w:val="12"/>
                <w:szCs w:val="12"/>
              </w:rPr>
            </w:pPr>
          </w:p>
          <w:p w14:paraId="5542F8E0" w14:textId="77777777" w:rsidR="00536642" w:rsidRPr="00536642" w:rsidRDefault="00536642" w:rsidP="00536642">
            <w:pPr>
              <w:pStyle w:val="TableParagraph"/>
              <w:rPr>
                <w:b/>
                <w:sz w:val="12"/>
                <w:szCs w:val="12"/>
              </w:rPr>
            </w:pPr>
          </w:p>
          <w:p w14:paraId="0552949A" w14:textId="77777777" w:rsidR="00536642" w:rsidRPr="00536642" w:rsidRDefault="00536642" w:rsidP="00536642">
            <w:pPr>
              <w:pStyle w:val="TableParagraph"/>
              <w:rPr>
                <w:b/>
                <w:sz w:val="12"/>
                <w:szCs w:val="12"/>
              </w:rPr>
            </w:pPr>
          </w:p>
          <w:p w14:paraId="4C1B88A6" w14:textId="77777777" w:rsidR="00536642" w:rsidRPr="00536642" w:rsidRDefault="00536642" w:rsidP="00536642">
            <w:pPr>
              <w:pStyle w:val="TableParagraph"/>
              <w:rPr>
                <w:b/>
                <w:sz w:val="12"/>
                <w:szCs w:val="12"/>
              </w:rPr>
            </w:pPr>
          </w:p>
          <w:p w14:paraId="575624B1" w14:textId="77777777" w:rsidR="00536642" w:rsidRPr="00536642" w:rsidRDefault="00536642" w:rsidP="00536642">
            <w:pPr>
              <w:pStyle w:val="TableParagraph"/>
              <w:rPr>
                <w:b/>
                <w:sz w:val="12"/>
                <w:szCs w:val="12"/>
              </w:rPr>
            </w:pPr>
          </w:p>
          <w:p w14:paraId="1ECA72B8" w14:textId="77777777" w:rsidR="00536642" w:rsidRPr="00536642" w:rsidRDefault="00536642" w:rsidP="00536642">
            <w:pPr>
              <w:pStyle w:val="TableParagraph"/>
              <w:rPr>
                <w:b/>
                <w:sz w:val="12"/>
                <w:szCs w:val="12"/>
              </w:rPr>
            </w:pPr>
          </w:p>
          <w:p w14:paraId="579FBD35" w14:textId="77777777" w:rsidR="00536642" w:rsidRPr="00536642" w:rsidRDefault="00536642" w:rsidP="00536642">
            <w:pPr>
              <w:pStyle w:val="TableParagraph"/>
              <w:rPr>
                <w:b/>
                <w:sz w:val="12"/>
                <w:szCs w:val="12"/>
              </w:rPr>
            </w:pPr>
          </w:p>
          <w:p w14:paraId="262A7538" w14:textId="77777777" w:rsidR="00536642" w:rsidRPr="00536642" w:rsidRDefault="00536642" w:rsidP="00536642">
            <w:pPr>
              <w:pStyle w:val="TableParagraph"/>
              <w:rPr>
                <w:b/>
                <w:sz w:val="12"/>
                <w:szCs w:val="12"/>
              </w:rPr>
            </w:pPr>
          </w:p>
          <w:p w14:paraId="45DFAC73" w14:textId="77777777" w:rsidR="00536642" w:rsidRPr="00536642" w:rsidRDefault="00536642" w:rsidP="00536642">
            <w:pPr>
              <w:pStyle w:val="TableParagraph"/>
              <w:rPr>
                <w:b/>
                <w:sz w:val="12"/>
                <w:szCs w:val="12"/>
              </w:rPr>
            </w:pPr>
          </w:p>
          <w:p w14:paraId="30E7A014" w14:textId="77777777" w:rsidR="00536642" w:rsidRPr="00536642" w:rsidRDefault="00536642" w:rsidP="00536642">
            <w:pPr>
              <w:pStyle w:val="TableParagraph"/>
              <w:rPr>
                <w:b/>
                <w:sz w:val="12"/>
                <w:szCs w:val="12"/>
              </w:rPr>
            </w:pPr>
          </w:p>
          <w:p w14:paraId="40F4F31C" w14:textId="77777777" w:rsidR="00536642" w:rsidRPr="00536642" w:rsidRDefault="00536642" w:rsidP="00536642">
            <w:pPr>
              <w:pStyle w:val="TableParagraph"/>
              <w:rPr>
                <w:b/>
                <w:sz w:val="12"/>
                <w:szCs w:val="12"/>
              </w:rPr>
            </w:pPr>
          </w:p>
          <w:p w14:paraId="101F5CD4" w14:textId="77777777" w:rsidR="00536642" w:rsidRPr="00536642" w:rsidRDefault="00536642" w:rsidP="00536642">
            <w:pPr>
              <w:pStyle w:val="TableParagraph"/>
              <w:rPr>
                <w:b/>
                <w:sz w:val="12"/>
                <w:szCs w:val="12"/>
              </w:rPr>
            </w:pPr>
          </w:p>
          <w:p w14:paraId="1E38FAD3" w14:textId="77777777" w:rsidR="00536642" w:rsidRPr="00536642" w:rsidRDefault="00536642" w:rsidP="00536642">
            <w:pPr>
              <w:pStyle w:val="TableParagraph"/>
              <w:rPr>
                <w:b/>
                <w:sz w:val="12"/>
                <w:szCs w:val="12"/>
              </w:rPr>
            </w:pPr>
          </w:p>
          <w:p w14:paraId="0AFB20E9" w14:textId="77777777" w:rsidR="00536642" w:rsidRPr="00536642" w:rsidRDefault="00536642" w:rsidP="00536642">
            <w:pPr>
              <w:pStyle w:val="TableParagraph"/>
              <w:rPr>
                <w:b/>
                <w:sz w:val="12"/>
                <w:szCs w:val="12"/>
              </w:rPr>
            </w:pPr>
          </w:p>
          <w:p w14:paraId="5F2A3D38" w14:textId="77777777" w:rsidR="00536642" w:rsidRPr="00536642" w:rsidRDefault="00536642" w:rsidP="00536642">
            <w:pPr>
              <w:pStyle w:val="TableParagraph"/>
              <w:rPr>
                <w:b/>
                <w:sz w:val="12"/>
                <w:szCs w:val="12"/>
              </w:rPr>
            </w:pPr>
          </w:p>
          <w:p w14:paraId="727B7E7C" w14:textId="77777777" w:rsidR="00536642" w:rsidRPr="00536642" w:rsidRDefault="00536642" w:rsidP="00536642">
            <w:pPr>
              <w:pStyle w:val="TableParagraph"/>
              <w:spacing w:before="91"/>
              <w:rPr>
                <w:b/>
                <w:sz w:val="12"/>
                <w:szCs w:val="12"/>
              </w:rPr>
            </w:pPr>
          </w:p>
          <w:p w14:paraId="06B03F88" w14:textId="77777777" w:rsidR="00536642" w:rsidRPr="00536642" w:rsidRDefault="00536642" w:rsidP="00536642">
            <w:pPr>
              <w:pStyle w:val="TableParagraph"/>
              <w:ind w:right="77" w:hanging="3"/>
              <w:rPr>
                <w:sz w:val="12"/>
                <w:szCs w:val="12"/>
              </w:rPr>
            </w:pPr>
            <w:r w:rsidRPr="00536642">
              <w:rPr>
                <w:spacing w:val="-2"/>
                <w:sz w:val="12"/>
                <w:szCs w:val="12"/>
              </w:rPr>
              <w:t>menținer</w:t>
            </w:r>
            <w:r w:rsidRPr="00536642">
              <w:rPr>
                <w:spacing w:val="40"/>
                <w:sz w:val="12"/>
                <w:szCs w:val="12"/>
              </w:rPr>
              <w:t xml:space="preserve"> </w:t>
            </w:r>
            <w:r w:rsidRPr="00536642">
              <w:rPr>
                <w:sz w:val="12"/>
                <w:szCs w:val="12"/>
              </w:rPr>
              <w:t>ea</w:t>
            </w:r>
            <w:r w:rsidRPr="00536642">
              <w:rPr>
                <w:spacing w:val="-8"/>
                <w:sz w:val="12"/>
                <w:szCs w:val="12"/>
              </w:rPr>
              <w:t xml:space="preserve"> </w:t>
            </w:r>
            <w:r w:rsidRPr="00536642">
              <w:rPr>
                <w:sz w:val="12"/>
                <w:szCs w:val="12"/>
              </w:rPr>
              <w:t>sau</w:t>
            </w:r>
            <w:r w:rsidRPr="00536642">
              <w:rPr>
                <w:spacing w:val="40"/>
                <w:sz w:val="12"/>
                <w:szCs w:val="12"/>
              </w:rPr>
              <w:t xml:space="preserve"> </w:t>
            </w:r>
            <w:r w:rsidRPr="00536642">
              <w:rPr>
                <w:spacing w:val="-2"/>
                <w:sz w:val="12"/>
                <w:szCs w:val="12"/>
              </w:rPr>
              <w:t>îmbunătă</w:t>
            </w:r>
            <w:r w:rsidRPr="00536642">
              <w:rPr>
                <w:spacing w:val="40"/>
                <w:sz w:val="12"/>
                <w:szCs w:val="12"/>
              </w:rPr>
              <w:t xml:space="preserve"> </w:t>
            </w:r>
            <w:r w:rsidRPr="00536642">
              <w:rPr>
                <w:spacing w:val="-2"/>
                <w:sz w:val="12"/>
                <w:szCs w:val="12"/>
              </w:rPr>
              <w:t>țirea</w:t>
            </w:r>
            <w:r w:rsidRPr="00536642">
              <w:rPr>
                <w:spacing w:val="40"/>
                <w:sz w:val="12"/>
                <w:szCs w:val="12"/>
              </w:rPr>
              <w:t xml:space="preserve"> </w:t>
            </w:r>
            <w:r w:rsidRPr="00536642">
              <w:rPr>
                <w:sz w:val="12"/>
                <w:szCs w:val="12"/>
              </w:rPr>
              <w:t>stării</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pacing w:val="-2"/>
                <w:sz w:val="12"/>
                <w:szCs w:val="12"/>
              </w:rPr>
              <w:t>conservar</w:t>
            </w:r>
            <w:r w:rsidRPr="00536642">
              <w:rPr>
                <w:spacing w:val="40"/>
                <w:sz w:val="12"/>
                <w:szCs w:val="12"/>
              </w:rPr>
              <w:t xml:space="preserve"> </w:t>
            </w:r>
            <w:r w:rsidRPr="00536642">
              <w:rPr>
                <w:spacing w:val="-10"/>
                <w:sz w:val="12"/>
                <w:szCs w:val="12"/>
              </w:rPr>
              <w:t>e</w:t>
            </w:r>
          </w:p>
        </w:tc>
        <w:tc>
          <w:tcPr>
            <w:tcW w:w="730" w:type="dxa"/>
            <w:tcBorders>
              <w:top w:val="single" w:sz="8" w:space="0" w:color="000000"/>
              <w:left w:val="single" w:sz="4" w:space="0" w:color="000000"/>
              <w:bottom w:val="single" w:sz="4" w:space="0" w:color="000000"/>
              <w:right w:val="single" w:sz="4" w:space="0" w:color="000000"/>
            </w:tcBorders>
          </w:tcPr>
          <w:p w14:paraId="3281E7D9" w14:textId="77777777" w:rsidR="00536642" w:rsidRPr="00536642" w:rsidRDefault="00536642" w:rsidP="00536642">
            <w:pPr>
              <w:pStyle w:val="TableParagraph"/>
              <w:spacing w:before="133"/>
              <w:rPr>
                <w:b/>
                <w:sz w:val="12"/>
                <w:szCs w:val="12"/>
              </w:rPr>
            </w:pPr>
          </w:p>
          <w:p w14:paraId="3CA84673" w14:textId="77777777" w:rsidR="00536642" w:rsidRPr="00536642" w:rsidRDefault="00536642" w:rsidP="00536642">
            <w:pPr>
              <w:pStyle w:val="TableParagraph"/>
              <w:ind w:right="78" w:firstLine="24"/>
              <w:rPr>
                <w:sz w:val="12"/>
                <w:szCs w:val="12"/>
              </w:rPr>
            </w:pPr>
            <w:r w:rsidRPr="00536642">
              <w:rPr>
                <w:spacing w:val="-2"/>
                <w:sz w:val="12"/>
                <w:szCs w:val="12"/>
              </w:rPr>
              <w:t>Mărimea</w:t>
            </w:r>
            <w:r w:rsidRPr="00536642">
              <w:rPr>
                <w:spacing w:val="40"/>
                <w:sz w:val="12"/>
                <w:szCs w:val="12"/>
              </w:rPr>
              <w:t xml:space="preserve"> </w:t>
            </w:r>
            <w:r w:rsidRPr="00536642">
              <w:rPr>
                <w:spacing w:val="-2"/>
                <w:sz w:val="12"/>
                <w:szCs w:val="12"/>
              </w:rPr>
              <w:t>populației</w:t>
            </w:r>
          </w:p>
        </w:tc>
        <w:tc>
          <w:tcPr>
            <w:tcW w:w="862" w:type="dxa"/>
            <w:tcBorders>
              <w:top w:val="single" w:sz="4" w:space="0" w:color="000000"/>
              <w:left w:val="single" w:sz="4" w:space="0" w:color="000000"/>
              <w:bottom w:val="single" w:sz="4" w:space="0" w:color="000000"/>
              <w:right w:val="single" w:sz="4" w:space="0" w:color="000000"/>
            </w:tcBorders>
          </w:tcPr>
          <w:p w14:paraId="1EA382B8" w14:textId="77777777" w:rsidR="00536642" w:rsidRPr="00536642" w:rsidRDefault="00536642" w:rsidP="00536642">
            <w:pPr>
              <w:pStyle w:val="TableParagraph"/>
              <w:spacing w:before="65"/>
              <w:ind w:right="156" w:hanging="1"/>
              <w:rPr>
                <w:sz w:val="12"/>
                <w:szCs w:val="12"/>
              </w:rPr>
            </w:pPr>
            <w:r w:rsidRPr="00536642">
              <w:rPr>
                <w:spacing w:val="-2"/>
                <w:sz w:val="12"/>
                <w:szCs w:val="12"/>
              </w:rPr>
              <w:t>Număr</w:t>
            </w:r>
            <w:r w:rsidRPr="00536642">
              <w:rPr>
                <w:spacing w:val="40"/>
                <w:sz w:val="12"/>
                <w:szCs w:val="12"/>
              </w:rPr>
              <w:t xml:space="preserve"> </w:t>
            </w:r>
            <w:r w:rsidRPr="00536642">
              <w:rPr>
                <w:sz w:val="12"/>
                <w:szCs w:val="12"/>
              </w:rPr>
              <w:t>indivizi</w:t>
            </w:r>
            <w:r w:rsidRPr="00536642">
              <w:rPr>
                <w:spacing w:val="-8"/>
                <w:sz w:val="12"/>
                <w:szCs w:val="12"/>
              </w:rPr>
              <w:t xml:space="preserve"> </w:t>
            </w:r>
            <w:r w:rsidRPr="00536642">
              <w:rPr>
                <w:sz w:val="12"/>
                <w:szCs w:val="12"/>
              </w:rPr>
              <w:t>/</w:t>
            </w:r>
            <w:r w:rsidRPr="00536642">
              <w:rPr>
                <w:spacing w:val="40"/>
                <w:sz w:val="12"/>
                <w:szCs w:val="12"/>
              </w:rPr>
              <w:t xml:space="preserve"> </w:t>
            </w:r>
            <w:r w:rsidRPr="00536642">
              <w:rPr>
                <w:sz w:val="12"/>
                <w:szCs w:val="12"/>
              </w:rPr>
              <w:t>clase</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z w:val="12"/>
                <w:szCs w:val="12"/>
              </w:rPr>
              <w:t>mărime</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2"/>
                <w:sz w:val="12"/>
                <w:szCs w:val="12"/>
              </w:rPr>
              <w:t>populației</w:t>
            </w:r>
          </w:p>
        </w:tc>
        <w:tc>
          <w:tcPr>
            <w:tcW w:w="559" w:type="dxa"/>
            <w:tcBorders>
              <w:top w:val="single" w:sz="4" w:space="0" w:color="000000"/>
              <w:left w:val="single" w:sz="4" w:space="0" w:color="000000"/>
              <w:bottom w:val="single" w:sz="4" w:space="0" w:color="000000"/>
              <w:right w:val="single" w:sz="4" w:space="0" w:color="000000"/>
            </w:tcBorders>
          </w:tcPr>
          <w:p w14:paraId="01DA97A0" w14:textId="77777777" w:rsidR="00536642" w:rsidRPr="00536642" w:rsidRDefault="00536642" w:rsidP="00536642">
            <w:pPr>
              <w:pStyle w:val="TableParagraph"/>
              <w:spacing w:before="133"/>
              <w:rPr>
                <w:b/>
                <w:sz w:val="12"/>
                <w:szCs w:val="12"/>
              </w:rPr>
            </w:pPr>
          </w:p>
          <w:p w14:paraId="39F7933E" w14:textId="77777777" w:rsidR="00536642" w:rsidRPr="00536642" w:rsidRDefault="00536642" w:rsidP="00536642">
            <w:pPr>
              <w:pStyle w:val="TableParagraph"/>
              <w:ind w:right="75" w:firstLine="98"/>
              <w:rPr>
                <w:sz w:val="12"/>
                <w:szCs w:val="12"/>
              </w:rPr>
            </w:pPr>
            <w:r w:rsidRPr="00536642">
              <w:rPr>
                <w:spacing w:val="-4"/>
                <w:sz w:val="12"/>
                <w:szCs w:val="12"/>
              </w:rPr>
              <w:t>cel</w:t>
            </w:r>
            <w:r w:rsidRPr="00536642">
              <w:rPr>
                <w:spacing w:val="40"/>
                <w:sz w:val="12"/>
                <w:szCs w:val="12"/>
              </w:rPr>
              <w:t xml:space="preserve"> </w:t>
            </w:r>
            <w:r w:rsidRPr="00536642">
              <w:rPr>
                <w:spacing w:val="-2"/>
                <w:sz w:val="12"/>
                <w:szCs w:val="12"/>
              </w:rPr>
              <w:t>puțin</w:t>
            </w:r>
            <w:r w:rsidRPr="00536642">
              <w:rPr>
                <w:spacing w:val="-6"/>
                <w:sz w:val="12"/>
                <w:szCs w:val="12"/>
              </w:rPr>
              <w:t xml:space="preserve"> </w:t>
            </w:r>
            <w:r w:rsidRPr="00536642">
              <w:rPr>
                <w:spacing w:val="-2"/>
                <w:sz w:val="12"/>
                <w:szCs w:val="12"/>
              </w:rPr>
              <w:t>8</w:t>
            </w:r>
          </w:p>
        </w:tc>
        <w:tc>
          <w:tcPr>
            <w:tcW w:w="701" w:type="dxa"/>
            <w:tcBorders>
              <w:top w:val="single" w:sz="4" w:space="0" w:color="000000"/>
              <w:left w:val="single" w:sz="4" w:space="0" w:color="000000"/>
              <w:bottom w:val="single" w:sz="4" w:space="0" w:color="000000"/>
              <w:right w:val="single" w:sz="4" w:space="0" w:color="000000"/>
            </w:tcBorders>
          </w:tcPr>
          <w:p w14:paraId="69D87B41" w14:textId="77777777" w:rsidR="00536642" w:rsidRPr="00536642" w:rsidRDefault="00536642" w:rsidP="00536642">
            <w:pPr>
              <w:pStyle w:val="TableParagraph"/>
              <w:spacing w:before="133"/>
              <w:rPr>
                <w:b/>
                <w:sz w:val="12"/>
                <w:szCs w:val="12"/>
              </w:rPr>
            </w:pPr>
          </w:p>
          <w:p w14:paraId="30FD5344" w14:textId="77777777" w:rsidR="00536642" w:rsidRPr="00536642" w:rsidRDefault="00536642" w:rsidP="00536642">
            <w:pPr>
              <w:pStyle w:val="TableParagraph"/>
              <w:ind w:right="106" w:hanging="24"/>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tcBorders>
              <w:top w:val="single" w:sz="4" w:space="0" w:color="000000"/>
              <w:left w:val="single" w:sz="4" w:space="0" w:color="000000"/>
              <w:bottom w:val="single" w:sz="4" w:space="0" w:color="000000"/>
              <w:right w:val="single" w:sz="4" w:space="0" w:color="000000"/>
            </w:tcBorders>
          </w:tcPr>
          <w:p w14:paraId="01702BB4" w14:textId="77777777" w:rsidR="00536642" w:rsidRPr="00536642" w:rsidRDefault="00536642" w:rsidP="00536642">
            <w:pPr>
              <w:pStyle w:val="TableParagraph"/>
              <w:spacing w:before="133"/>
              <w:rPr>
                <w:b/>
                <w:sz w:val="12"/>
                <w:szCs w:val="12"/>
              </w:rPr>
            </w:pPr>
          </w:p>
          <w:p w14:paraId="47493D41" w14:textId="77777777" w:rsidR="00536642" w:rsidRPr="00536642" w:rsidRDefault="00536642" w:rsidP="00536642">
            <w:pPr>
              <w:pStyle w:val="TableParagraph"/>
              <w:ind w:right="94"/>
              <w:rPr>
                <w:sz w:val="12"/>
                <w:szCs w:val="12"/>
              </w:rPr>
            </w:pPr>
            <w:r w:rsidRPr="00536642">
              <w:rPr>
                <w:spacing w:val="-2"/>
                <w:sz w:val="12"/>
                <w:szCs w:val="12"/>
              </w:rPr>
              <w:t>cel</w:t>
            </w:r>
            <w:r w:rsidRPr="00536642">
              <w:rPr>
                <w:spacing w:val="-6"/>
                <w:sz w:val="12"/>
                <w:szCs w:val="12"/>
              </w:rPr>
              <w:t xml:space="preserve"> </w:t>
            </w:r>
            <w:r w:rsidRPr="00536642">
              <w:rPr>
                <w:spacing w:val="-2"/>
                <w:sz w:val="12"/>
                <w:szCs w:val="12"/>
              </w:rPr>
              <w:t>puțin</w:t>
            </w:r>
            <w:r w:rsidRPr="00536642">
              <w:rPr>
                <w:spacing w:val="40"/>
                <w:sz w:val="12"/>
                <w:szCs w:val="12"/>
              </w:rPr>
              <w:t xml:space="preserve"> </w:t>
            </w:r>
            <w:r w:rsidRPr="00536642">
              <w:rPr>
                <w:spacing w:val="-10"/>
                <w:sz w:val="12"/>
                <w:szCs w:val="12"/>
              </w:rPr>
              <w:t>8</w:t>
            </w:r>
          </w:p>
        </w:tc>
        <w:tc>
          <w:tcPr>
            <w:tcW w:w="589" w:type="dxa"/>
            <w:tcBorders>
              <w:top w:val="single" w:sz="4" w:space="0" w:color="000000"/>
              <w:left w:val="single" w:sz="4" w:space="0" w:color="000000"/>
              <w:bottom w:val="single" w:sz="4" w:space="0" w:color="000000"/>
              <w:right w:val="single" w:sz="4" w:space="0" w:color="000000"/>
            </w:tcBorders>
          </w:tcPr>
          <w:p w14:paraId="5FBFCE8A" w14:textId="77777777" w:rsidR="00536642" w:rsidRPr="00536642" w:rsidRDefault="00536642" w:rsidP="00536642">
            <w:pPr>
              <w:pStyle w:val="TableParagraph"/>
              <w:rPr>
                <w:b/>
                <w:sz w:val="12"/>
                <w:szCs w:val="12"/>
              </w:rPr>
            </w:pPr>
          </w:p>
          <w:p w14:paraId="5C6366F6" w14:textId="77777777" w:rsidR="00536642" w:rsidRPr="00536642" w:rsidRDefault="00536642" w:rsidP="00536642">
            <w:pPr>
              <w:pStyle w:val="TableParagraph"/>
              <w:spacing w:before="65"/>
              <w:rPr>
                <w:b/>
                <w:sz w:val="12"/>
                <w:szCs w:val="12"/>
              </w:rPr>
            </w:pPr>
          </w:p>
          <w:p w14:paraId="6C71DB9B" w14:textId="77777777" w:rsidR="00536642" w:rsidRPr="00536642" w:rsidRDefault="00536642" w:rsidP="00536642">
            <w:pPr>
              <w:pStyle w:val="TableParagraph"/>
              <w:ind w:right="8"/>
              <w:rPr>
                <w:sz w:val="12"/>
                <w:szCs w:val="12"/>
              </w:rPr>
            </w:pPr>
            <w:r w:rsidRPr="00536642">
              <w:rPr>
                <w:spacing w:val="-5"/>
                <w:sz w:val="12"/>
                <w:szCs w:val="12"/>
              </w:rPr>
              <w:t>nu</w:t>
            </w:r>
          </w:p>
        </w:tc>
        <w:tc>
          <w:tcPr>
            <w:tcW w:w="1222" w:type="dxa"/>
            <w:tcBorders>
              <w:top w:val="single" w:sz="4" w:space="0" w:color="000000"/>
              <w:left w:val="single" w:sz="4" w:space="0" w:color="000000"/>
              <w:bottom w:val="single" w:sz="4" w:space="0" w:color="000000"/>
              <w:right w:val="single" w:sz="4" w:space="0" w:color="000000"/>
            </w:tcBorders>
          </w:tcPr>
          <w:p w14:paraId="6702CD41" w14:textId="77777777" w:rsidR="00536642" w:rsidRPr="00536642" w:rsidRDefault="00536642" w:rsidP="00536642">
            <w:pPr>
              <w:pStyle w:val="TableParagraph"/>
              <w:ind w:right="80" w:hanging="1"/>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40"/>
                <w:sz w:val="12"/>
                <w:szCs w:val="12"/>
              </w:rPr>
              <w:t xml:space="preserve"> </w:t>
            </w:r>
            <w:r w:rsidRPr="00536642">
              <w:rPr>
                <w:spacing w:val="-2"/>
                <w:sz w:val="12"/>
                <w:szCs w:val="12"/>
              </w:rPr>
              <w:t>modificări</w:t>
            </w:r>
            <w:r w:rsidRPr="00536642">
              <w:rPr>
                <w:spacing w:val="40"/>
                <w:sz w:val="12"/>
                <w:szCs w:val="12"/>
              </w:rPr>
              <w:t xml:space="preserve"> </w:t>
            </w:r>
            <w:r w:rsidRPr="00536642">
              <w:rPr>
                <w:sz w:val="12"/>
                <w:szCs w:val="12"/>
              </w:rPr>
              <w:t>asupra</w:t>
            </w:r>
            <w:r w:rsidRPr="00536642">
              <w:rPr>
                <w:spacing w:val="-8"/>
                <w:sz w:val="12"/>
                <w:szCs w:val="12"/>
              </w:rPr>
              <w:t xml:space="preserve"> </w:t>
            </w:r>
            <w:r w:rsidRPr="00536642">
              <w:rPr>
                <w:sz w:val="12"/>
                <w:szCs w:val="12"/>
              </w:rPr>
              <w:t>acestui</w:t>
            </w:r>
          </w:p>
          <w:p w14:paraId="718931DE" w14:textId="77777777" w:rsidR="00536642" w:rsidRPr="00536642" w:rsidRDefault="00536642" w:rsidP="00536642">
            <w:pPr>
              <w:pStyle w:val="TableParagraph"/>
              <w:spacing w:line="121" w:lineRule="exact"/>
              <w:rPr>
                <w:sz w:val="12"/>
                <w:szCs w:val="12"/>
              </w:rPr>
            </w:pPr>
            <w:r w:rsidRPr="00536642">
              <w:rPr>
                <w:spacing w:val="-2"/>
                <w:sz w:val="12"/>
                <w:szCs w:val="12"/>
              </w:rPr>
              <w:t>parametru</w:t>
            </w:r>
          </w:p>
        </w:tc>
        <w:tc>
          <w:tcPr>
            <w:tcW w:w="762" w:type="dxa"/>
            <w:tcBorders>
              <w:top w:val="single" w:sz="4" w:space="0" w:color="000000"/>
              <w:left w:val="single" w:sz="4" w:space="0" w:color="000000"/>
              <w:bottom w:val="single" w:sz="4" w:space="0" w:color="000000"/>
              <w:right w:val="single" w:sz="4" w:space="0" w:color="000000"/>
            </w:tcBorders>
          </w:tcPr>
          <w:p w14:paraId="374B0A22" w14:textId="77777777" w:rsidR="00536642" w:rsidRPr="00536642" w:rsidRDefault="00536642" w:rsidP="00536642">
            <w:pPr>
              <w:pStyle w:val="TableParagraph"/>
              <w:rPr>
                <w:b/>
                <w:sz w:val="12"/>
                <w:szCs w:val="12"/>
              </w:rPr>
            </w:pPr>
          </w:p>
          <w:p w14:paraId="54D09730" w14:textId="77777777" w:rsidR="00536642" w:rsidRPr="00536642" w:rsidRDefault="00536642" w:rsidP="00536642">
            <w:pPr>
              <w:pStyle w:val="TableParagraph"/>
              <w:spacing w:before="65"/>
              <w:rPr>
                <w:b/>
                <w:sz w:val="12"/>
                <w:szCs w:val="12"/>
              </w:rPr>
            </w:pPr>
          </w:p>
          <w:p w14:paraId="6144E84C" w14:textId="77777777" w:rsidR="00536642" w:rsidRPr="00536642" w:rsidRDefault="00536642" w:rsidP="00536642">
            <w:pPr>
              <w:pStyle w:val="TableParagraph"/>
              <w:ind w:right="34"/>
              <w:rPr>
                <w:sz w:val="12"/>
                <w:szCs w:val="12"/>
              </w:rPr>
            </w:pPr>
            <w:r w:rsidRPr="00536642">
              <w:rPr>
                <w:spacing w:val="-10"/>
                <w:sz w:val="12"/>
                <w:szCs w:val="12"/>
              </w:rPr>
              <w:t>-</w:t>
            </w:r>
          </w:p>
        </w:tc>
        <w:tc>
          <w:tcPr>
            <w:tcW w:w="719" w:type="dxa"/>
            <w:tcBorders>
              <w:top w:val="single" w:sz="4" w:space="0" w:color="000000"/>
              <w:left w:val="single" w:sz="4" w:space="0" w:color="000000"/>
              <w:bottom w:val="single" w:sz="4" w:space="0" w:color="000000"/>
              <w:right w:val="single" w:sz="4" w:space="0" w:color="000000"/>
            </w:tcBorders>
          </w:tcPr>
          <w:p w14:paraId="2B909FF9" w14:textId="77777777" w:rsidR="00536642" w:rsidRPr="00536642" w:rsidRDefault="00536642" w:rsidP="00536642">
            <w:pPr>
              <w:pStyle w:val="TableParagraph"/>
              <w:spacing w:before="133"/>
              <w:rPr>
                <w:b/>
                <w:sz w:val="12"/>
                <w:szCs w:val="12"/>
              </w:rPr>
            </w:pPr>
          </w:p>
          <w:p w14:paraId="6655F0AA" w14:textId="2EB24C8E" w:rsidR="00536642" w:rsidRPr="00536642" w:rsidRDefault="00536642" w:rsidP="00536642">
            <w:pPr>
              <w:pStyle w:val="TableParagraph"/>
              <w:ind w:right="86"/>
              <w:rPr>
                <w:sz w:val="12"/>
                <w:szCs w:val="12"/>
              </w:rPr>
            </w:pPr>
            <w:r w:rsidRPr="00536642">
              <w:rPr>
                <w:spacing w:val="-2"/>
                <w:sz w:val="12"/>
                <w:szCs w:val="12"/>
              </w:rPr>
              <w:t>nesemnificativ</w:t>
            </w:r>
          </w:p>
        </w:tc>
        <w:tc>
          <w:tcPr>
            <w:tcW w:w="801" w:type="dxa"/>
            <w:tcBorders>
              <w:top w:val="single" w:sz="4" w:space="0" w:color="000000"/>
              <w:left w:val="single" w:sz="4" w:space="0" w:color="000000"/>
              <w:bottom w:val="single" w:sz="4" w:space="0" w:color="000000"/>
              <w:right w:val="single" w:sz="4" w:space="0" w:color="000000"/>
            </w:tcBorders>
          </w:tcPr>
          <w:p w14:paraId="09FEA877" w14:textId="77777777" w:rsidR="00536642" w:rsidRPr="00536642" w:rsidRDefault="00536642" w:rsidP="00536642">
            <w:pPr>
              <w:pStyle w:val="TableParagraph"/>
              <w:rPr>
                <w:b/>
                <w:sz w:val="12"/>
                <w:szCs w:val="12"/>
              </w:rPr>
            </w:pPr>
          </w:p>
          <w:p w14:paraId="099196A1" w14:textId="77777777" w:rsidR="00536642" w:rsidRPr="00536642" w:rsidRDefault="00536642" w:rsidP="00536642">
            <w:pPr>
              <w:pStyle w:val="TableParagraph"/>
              <w:spacing w:before="65"/>
              <w:rPr>
                <w:b/>
                <w:sz w:val="12"/>
                <w:szCs w:val="12"/>
              </w:rPr>
            </w:pPr>
          </w:p>
          <w:p w14:paraId="314C5736" w14:textId="77777777" w:rsidR="00536642" w:rsidRPr="00536642" w:rsidRDefault="00536642" w:rsidP="00536642">
            <w:pPr>
              <w:pStyle w:val="TableParagraph"/>
              <w:rPr>
                <w:sz w:val="12"/>
                <w:szCs w:val="12"/>
              </w:rPr>
            </w:pPr>
            <w:r w:rsidRPr="00536642">
              <w:rPr>
                <w:spacing w:val="-10"/>
                <w:sz w:val="12"/>
                <w:szCs w:val="12"/>
              </w:rPr>
              <w:t>-</w:t>
            </w:r>
          </w:p>
        </w:tc>
        <w:tc>
          <w:tcPr>
            <w:tcW w:w="801" w:type="dxa"/>
            <w:tcBorders>
              <w:top w:val="single" w:sz="4" w:space="0" w:color="000000"/>
              <w:left w:val="single" w:sz="4" w:space="0" w:color="000000"/>
              <w:bottom w:val="single" w:sz="4" w:space="0" w:color="000000"/>
              <w:right w:val="single" w:sz="4" w:space="0" w:color="000000"/>
            </w:tcBorders>
          </w:tcPr>
          <w:p w14:paraId="29BE12CE" w14:textId="77777777" w:rsidR="00536642" w:rsidRDefault="00536642" w:rsidP="00536642">
            <w:pPr>
              <w:pStyle w:val="TableParagraph"/>
              <w:rPr>
                <w:b/>
                <w:sz w:val="12"/>
              </w:rPr>
            </w:pPr>
          </w:p>
          <w:p w14:paraId="7BE42B72" w14:textId="77777777" w:rsidR="00536642" w:rsidRDefault="00536642" w:rsidP="00536642">
            <w:pPr>
              <w:pStyle w:val="TableParagraph"/>
              <w:spacing w:before="10"/>
              <w:rPr>
                <w:b/>
                <w:sz w:val="17"/>
              </w:rPr>
            </w:pPr>
          </w:p>
          <w:p w14:paraId="5C09AFF3" w14:textId="7B63A09B" w:rsidR="00536642" w:rsidRPr="00536642" w:rsidRDefault="00536642" w:rsidP="00536642">
            <w:pPr>
              <w:pStyle w:val="TableParagraph"/>
              <w:rPr>
                <w:b/>
                <w:sz w:val="12"/>
                <w:szCs w:val="12"/>
              </w:rPr>
            </w:pPr>
            <w:r>
              <w:rPr>
                <w:w w:val="99"/>
                <w:sz w:val="12"/>
              </w:rPr>
              <w:t>-</w:t>
            </w:r>
          </w:p>
        </w:tc>
        <w:tc>
          <w:tcPr>
            <w:tcW w:w="801" w:type="dxa"/>
            <w:tcBorders>
              <w:top w:val="single" w:sz="4" w:space="0" w:color="000000"/>
              <w:left w:val="single" w:sz="4" w:space="0" w:color="000000"/>
              <w:bottom w:val="single" w:sz="4" w:space="0" w:color="000000"/>
              <w:right w:val="single" w:sz="4" w:space="0" w:color="000000"/>
            </w:tcBorders>
          </w:tcPr>
          <w:p w14:paraId="3815659A" w14:textId="77777777" w:rsidR="00536642" w:rsidRDefault="00536642" w:rsidP="00536642">
            <w:pPr>
              <w:pStyle w:val="TableParagraph"/>
              <w:rPr>
                <w:b/>
                <w:sz w:val="12"/>
              </w:rPr>
            </w:pPr>
          </w:p>
          <w:p w14:paraId="27E79233" w14:textId="77777777" w:rsidR="00536642" w:rsidRDefault="00536642" w:rsidP="00536642">
            <w:pPr>
              <w:pStyle w:val="TableParagraph"/>
              <w:spacing w:before="10"/>
              <w:rPr>
                <w:b/>
                <w:sz w:val="17"/>
              </w:rPr>
            </w:pPr>
          </w:p>
          <w:p w14:paraId="7AAFF204" w14:textId="79E06C6A" w:rsidR="00536642" w:rsidRPr="00536642" w:rsidRDefault="00536642" w:rsidP="00536642">
            <w:pPr>
              <w:pStyle w:val="TableParagraph"/>
              <w:rPr>
                <w:b/>
                <w:sz w:val="12"/>
                <w:szCs w:val="12"/>
              </w:rPr>
            </w:pPr>
            <w:r>
              <w:rPr>
                <w:sz w:val="12"/>
              </w:rPr>
              <w:t>nesemnificativ</w:t>
            </w:r>
          </w:p>
        </w:tc>
      </w:tr>
      <w:tr w:rsidR="00536642" w:rsidRPr="00536642" w14:paraId="6D8A6B2B" w14:textId="4AE47425" w:rsidTr="00536642">
        <w:trPr>
          <w:trHeight w:val="827"/>
        </w:trPr>
        <w:tc>
          <w:tcPr>
            <w:tcW w:w="674" w:type="dxa"/>
            <w:vMerge/>
            <w:tcBorders>
              <w:right w:val="single" w:sz="4" w:space="0" w:color="000000"/>
            </w:tcBorders>
          </w:tcPr>
          <w:p w14:paraId="04CE3728" w14:textId="77777777" w:rsidR="00536642" w:rsidRPr="00536642" w:rsidRDefault="00536642" w:rsidP="00536642">
            <w:pPr>
              <w:rPr>
                <w:sz w:val="12"/>
                <w:szCs w:val="12"/>
              </w:rPr>
            </w:pPr>
          </w:p>
        </w:tc>
        <w:tc>
          <w:tcPr>
            <w:tcW w:w="722" w:type="dxa"/>
            <w:vMerge/>
            <w:tcBorders>
              <w:left w:val="single" w:sz="4" w:space="0" w:color="000000"/>
              <w:right w:val="single" w:sz="4" w:space="0" w:color="000000"/>
            </w:tcBorders>
          </w:tcPr>
          <w:p w14:paraId="7626BB9D" w14:textId="77777777" w:rsidR="00536642" w:rsidRPr="00536642" w:rsidRDefault="00536642" w:rsidP="00536642">
            <w:pPr>
              <w:rPr>
                <w:sz w:val="12"/>
                <w:szCs w:val="12"/>
              </w:rPr>
            </w:pPr>
          </w:p>
        </w:tc>
        <w:tc>
          <w:tcPr>
            <w:tcW w:w="527" w:type="dxa"/>
            <w:vMerge/>
            <w:tcBorders>
              <w:left w:val="single" w:sz="4" w:space="0" w:color="000000"/>
              <w:right w:val="single" w:sz="4" w:space="0" w:color="000000"/>
            </w:tcBorders>
          </w:tcPr>
          <w:p w14:paraId="46F87E2E" w14:textId="77777777" w:rsidR="00536642" w:rsidRPr="00536642" w:rsidRDefault="00536642" w:rsidP="00536642">
            <w:pPr>
              <w:rPr>
                <w:sz w:val="12"/>
                <w:szCs w:val="12"/>
              </w:rPr>
            </w:pPr>
          </w:p>
        </w:tc>
        <w:tc>
          <w:tcPr>
            <w:tcW w:w="719" w:type="dxa"/>
            <w:vMerge/>
            <w:tcBorders>
              <w:left w:val="single" w:sz="4" w:space="0" w:color="000000"/>
              <w:right w:val="single" w:sz="4" w:space="0" w:color="000000"/>
            </w:tcBorders>
          </w:tcPr>
          <w:p w14:paraId="460D8633" w14:textId="77777777" w:rsidR="00536642" w:rsidRPr="00536642" w:rsidRDefault="00536642" w:rsidP="00536642">
            <w:pPr>
              <w:rPr>
                <w:sz w:val="12"/>
                <w:szCs w:val="12"/>
              </w:rPr>
            </w:pPr>
          </w:p>
        </w:tc>
        <w:tc>
          <w:tcPr>
            <w:tcW w:w="412" w:type="dxa"/>
            <w:vMerge/>
            <w:tcBorders>
              <w:left w:val="single" w:sz="4" w:space="0" w:color="000000"/>
              <w:right w:val="single" w:sz="4" w:space="0" w:color="000000"/>
            </w:tcBorders>
          </w:tcPr>
          <w:p w14:paraId="0FE2240D" w14:textId="77777777" w:rsidR="00536642" w:rsidRPr="00536642" w:rsidRDefault="00536642" w:rsidP="00536642">
            <w:pPr>
              <w:rPr>
                <w:sz w:val="12"/>
                <w:szCs w:val="12"/>
              </w:rPr>
            </w:pPr>
          </w:p>
        </w:tc>
        <w:tc>
          <w:tcPr>
            <w:tcW w:w="642" w:type="dxa"/>
            <w:vMerge/>
            <w:tcBorders>
              <w:left w:val="single" w:sz="4" w:space="0" w:color="000000"/>
              <w:right w:val="single" w:sz="4" w:space="0" w:color="000000"/>
            </w:tcBorders>
          </w:tcPr>
          <w:p w14:paraId="718DD22C" w14:textId="77777777" w:rsidR="00536642" w:rsidRPr="00536642" w:rsidRDefault="00536642" w:rsidP="00536642">
            <w:pPr>
              <w:rPr>
                <w:sz w:val="12"/>
                <w:szCs w:val="12"/>
              </w:rPr>
            </w:pPr>
          </w:p>
        </w:tc>
        <w:tc>
          <w:tcPr>
            <w:tcW w:w="316" w:type="dxa"/>
            <w:vMerge/>
            <w:tcBorders>
              <w:left w:val="single" w:sz="4" w:space="0" w:color="000000"/>
              <w:right w:val="single" w:sz="4" w:space="0" w:color="000000"/>
            </w:tcBorders>
          </w:tcPr>
          <w:p w14:paraId="68C4DED0" w14:textId="77777777" w:rsidR="00536642" w:rsidRPr="00536642" w:rsidRDefault="00536642" w:rsidP="00536642">
            <w:pPr>
              <w:rPr>
                <w:sz w:val="12"/>
                <w:szCs w:val="12"/>
              </w:rPr>
            </w:pPr>
          </w:p>
        </w:tc>
        <w:tc>
          <w:tcPr>
            <w:tcW w:w="701" w:type="dxa"/>
            <w:vMerge/>
            <w:tcBorders>
              <w:left w:val="single" w:sz="4" w:space="0" w:color="000000"/>
              <w:right w:val="single" w:sz="4" w:space="0" w:color="000000"/>
            </w:tcBorders>
          </w:tcPr>
          <w:p w14:paraId="63A4C314" w14:textId="77777777" w:rsidR="00536642" w:rsidRPr="00536642" w:rsidRDefault="00536642" w:rsidP="00536642">
            <w:pPr>
              <w:rPr>
                <w:sz w:val="12"/>
                <w:szCs w:val="12"/>
              </w:rPr>
            </w:pPr>
          </w:p>
        </w:tc>
        <w:tc>
          <w:tcPr>
            <w:tcW w:w="732" w:type="dxa"/>
            <w:vMerge/>
            <w:tcBorders>
              <w:left w:val="single" w:sz="4" w:space="0" w:color="000000"/>
              <w:right w:val="single" w:sz="4" w:space="0" w:color="000000"/>
            </w:tcBorders>
          </w:tcPr>
          <w:p w14:paraId="42DCB739" w14:textId="77777777" w:rsidR="00536642" w:rsidRPr="00536642" w:rsidRDefault="00536642" w:rsidP="00536642">
            <w:pPr>
              <w:rPr>
                <w:sz w:val="12"/>
                <w:szCs w:val="12"/>
              </w:rPr>
            </w:pPr>
          </w:p>
        </w:tc>
        <w:tc>
          <w:tcPr>
            <w:tcW w:w="650" w:type="dxa"/>
            <w:vMerge/>
            <w:tcBorders>
              <w:left w:val="single" w:sz="4" w:space="0" w:color="000000"/>
              <w:right w:val="single" w:sz="4" w:space="0" w:color="000000"/>
            </w:tcBorders>
          </w:tcPr>
          <w:p w14:paraId="286DE132" w14:textId="77777777" w:rsidR="00536642" w:rsidRPr="00536642" w:rsidRDefault="00536642" w:rsidP="00536642">
            <w:pPr>
              <w:rPr>
                <w:sz w:val="12"/>
                <w:szCs w:val="12"/>
              </w:rPr>
            </w:pPr>
          </w:p>
        </w:tc>
        <w:tc>
          <w:tcPr>
            <w:tcW w:w="688" w:type="dxa"/>
            <w:vMerge/>
            <w:tcBorders>
              <w:left w:val="single" w:sz="4" w:space="0" w:color="000000"/>
              <w:right w:val="single" w:sz="4" w:space="0" w:color="000000"/>
            </w:tcBorders>
          </w:tcPr>
          <w:p w14:paraId="1A650CB0" w14:textId="77777777" w:rsidR="00536642" w:rsidRPr="00536642" w:rsidRDefault="00536642" w:rsidP="00536642">
            <w:pPr>
              <w:rPr>
                <w:sz w:val="12"/>
                <w:szCs w:val="12"/>
              </w:rPr>
            </w:pPr>
          </w:p>
        </w:tc>
        <w:tc>
          <w:tcPr>
            <w:tcW w:w="730" w:type="dxa"/>
            <w:tcBorders>
              <w:top w:val="single" w:sz="4" w:space="0" w:color="000000"/>
              <w:left w:val="single" w:sz="4" w:space="0" w:color="000000"/>
              <w:bottom w:val="single" w:sz="4" w:space="0" w:color="000000"/>
              <w:right w:val="single" w:sz="4" w:space="0" w:color="000000"/>
            </w:tcBorders>
          </w:tcPr>
          <w:p w14:paraId="31A48764" w14:textId="77777777" w:rsidR="00536642" w:rsidRPr="00536642" w:rsidRDefault="00536642" w:rsidP="00536642">
            <w:pPr>
              <w:pStyle w:val="TableParagraph"/>
              <w:spacing w:before="133"/>
              <w:rPr>
                <w:b/>
                <w:sz w:val="12"/>
                <w:szCs w:val="12"/>
              </w:rPr>
            </w:pPr>
          </w:p>
          <w:p w14:paraId="0FEADDCC" w14:textId="77777777" w:rsidR="00536642" w:rsidRPr="00536642" w:rsidRDefault="00536642" w:rsidP="00536642">
            <w:pPr>
              <w:pStyle w:val="TableParagraph"/>
              <w:ind w:right="78" w:hanging="5"/>
              <w:rPr>
                <w:sz w:val="12"/>
                <w:szCs w:val="12"/>
              </w:rPr>
            </w:pPr>
            <w:r w:rsidRPr="00536642">
              <w:rPr>
                <w:spacing w:val="-2"/>
                <w:sz w:val="12"/>
                <w:szCs w:val="12"/>
              </w:rPr>
              <w:t>Densitate</w:t>
            </w:r>
            <w:r w:rsidRPr="00536642">
              <w:rPr>
                <w:spacing w:val="40"/>
                <w:sz w:val="12"/>
                <w:szCs w:val="12"/>
              </w:rPr>
              <w:t xml:space="preserve"> </w:t>
            </w:r>
            <w:r w:rsidRPr="00536642">
              <w:rPr>
                <w:spacing w:val="-2"/>
                <w:sz w:val="12"/>
                <w:szCs w:val="12"/>
              </w:rPr>
              <w:t>populație</w:t>
            </w:r>
          </w:p>
        </w:tc>
        <w:tc>
          <w:tcPr>
            <w:tcW w:w="862" w:type="dxa"/>
            <w:tcBorders>
              <w:top w:val="single" w:sz="4" w:space="0" w:color="000000"/>
              <w:left w:val="single" w:sz="4" w:space="0" w:color="000000"/>
              <w:bottom w:val="single" w:sz="4" w:space="0" w:color="000000"/>
              <w:right w:val="single" w:sz="4" w:space="0" w:color="000000"/>
            </w:tcBorders>
          </w:tcPr>
          <w:p w14:paraId="404BA61D" w14:textId="77777777" w:rsidR="00536642" w:rsidRPr="00536642" w:rsidRDefault="00536642" w:rsidP="00536642">
            <w:pPr>
              <w:pStyle w:val="TableParagraph"/>
              <w:spacing w:before="135"/>
              <w:ind w:right="110" w:hanging="3"/>
              <w:rPr>
                <w:sz w:val="12"/>
                <w:szCs w:val="12"/>
              </w:rPr>
            </w:pPr>
            <w:r w:rsidRPr="00536642">
              <w:rPr>
                <w:spacing w:val="-2"/>
                <w:sz w:val="12"/>
                <w:szCs w:val="12"/>
              </w:rPr>
              <w:t>număr</w:t>
            </w:r>
            <w:r w:rsidRPr="00536642">
              <w:rPr>
                <w:spacing w:val="40"/>
                <w:sz w:val="12"/>
                <w:szCs w:val="12"/>
              </w:rPr>
              <w:t xml:space="preserve"> </w:t>
            </w:r>
            <w:r w:rsidRPr="00536642">
              <w:rPr>
                <w:sz w:val="12"/>
                <w:szCs w:val="12"/>
              </w:rPr>
              <w:t>indivizi</w:t>
            </w:r>
            <w:r w:rsidRPr="00536642">
              <w:rPr>
                <w:spacing w:val="-8"/>
                <w:sz w:val="12"/>
                <w:szCs w:val="12"/>
              </w:rPr>
              <w:t xml:space="preserve"> </w:t>
            </w:r>
            <w:r w:rsidRPr="00536642">
              <w:rPr>
                <w:sz w:val="12"/>
                <w:szCs w:val="12"/>
              </w:rPr>
              <w:t>/</w:t>
            </w:r>
            <w:r w:rsidRPr="00536642">
              <w:rPr>
                <w:spacing w:val="40"/>
                <w:sz w:val="12"/>
                <w:szCs w:val="12"/>
              </w:rPr>
              <w:t xml:space="preserve"> </w:t>
            </w:r>
            <w:r w:rsidRPr="00536642">
              <w:rPr>
                <w:sz w:val="12"/>
                <w:szCs w:val="12"/>
              </w:rPr>
              <w:t>transecte</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z w:val="12"/>
                <w:szCs w:val="12"/>
              </w:rPr>
              <w:t>500</w:t>
            </w:r>
            <w:r w:rsidRPr="00536642">
              <w:rPr>
                <w:spacing w:val="-8"/>
                <w:sz w:val="12"/>
                <w:szCs w:val="12"/>
              </w:rPr>
              <w:t xml:space="preserve"> </w:t>
            </w:r>
            <w:r w:rsidRPr="00536642">
              <w:rPr>
                <w:sz w:val="12"/>
                <w:szCs w:val="12"/>
              </w:rPr>
              <w:t>m</w:t>
            </w:r>
          </w:p>
        </w:tc>
        <w:tc>
          <w:tcPr>
            <w:tcW w:w="559" w:type="dxa"/>
            <w:tcBorders>
              <w:top w:val="single" w:sz="4" w:space="0" w:color="000000"/>
              <w:left w:val="single" w:sz="4" w:space="0" w:color="000000"/>
              <w:bottom w:val="single" w:sz="4" w:space="0" w:color="000000"/>
              <w:right w:val="single" w:sz="4" w:space="0" w:color="000000"/>
            </w:tcBorders>
          </w:tcPr>
          <w:p w14:paraId="3130798F" w14:textId="77777777" w:rsidR="00536642" w:rsidRPr="00536642" w:rsidRDefault="00536642" w:rsidP="00536642">
            <w:pPr>
              <w:pStyle w:val="TableParagraph"/>
              <w:spacing w:before="133"/>
              <w:rPr>
                <w:b/>
                <w:sz w:val="12"/>
                <w:szCs w:val="12"/>
              </w:rPr>
            </w:pPr>
          </w:p>
          <w:p w14:paraId="2BB42051" w14:textId="77777777" w:rsidR="00536642" w:rsidRPr="00536642" w:rsidRDefault="00536642" w:rsidP="00536642">
            <w:pPr>
              <w:pStyle w:val="TableParagraph"/>
              <w:ind w:right="75" w:firstLine="86"/>
              <w:rPr>
                <w:sz w:val="12"/>
                <w:szCs w:val="12"/>
              </w:rPr>
            </w:pPr>
            <w:r w:rsidRPr="00536642">
              <w:rPr>
                <w:spacing w:val="-4"/>
                <w:sz w:val="12"/>
                <w:szCs w:val="12"/>
              </w:rPr>
              <w:t>Cel</w:t>
            </w:r>
            <w:r w:rsidRPr="00536642">
              <w:rPr>
                <w:spacing w:val="40"/>
                <w:sz w:val="12"/>
                <w:szCs w:val="12"/>
              </w:rPr>
              <w:t xml:space="preserve"> </w:t>
            </w:r>
            <w:r w:rsidRPr="00536642">
              <w:rPr>
                <w:spacing w:val="-2"/>
                <w:sz w:val="12"/>
                <w:szCs w:val="12"/>
              </w:rPr>
              <w:t>puțin</w:t>
            </w:r>
            <w:r w:rsidRPr="00536642">
              <w:rPr>
                <w:spacing w:val="-6"/>
                <w:sz w:val="12"/>
                <w:szCs w:val="12"/>
              </w:rPr>
              <w:t xml:space="preserve"> </w:t>
            </w:r>
            <w:r w:rsidRPr="00536642">
              <w:rPr>
                <w:spacing w:val="-2"/>
                <w:sz w:val="12"/>
                <w:szCs w:val="12"/>
              </w:rPr>
              <w:t>2</w:t>
            </w:r>
          </w:p>
        </w:tc>
        <w:tc>
          <w:tcPr>
            <w:tcW w:w="701" w:type="dxa"/>
            <w:tcBorders>
              <w:top w:val="single" w:sz="4" w:space="0" w:color="000000"/>
              <w:left w:val="single" w:sz="4" w:space="0" w:color="000000"/>
              <w:bottom w:val="single" w:sz="4" w:space="0" w:color="000000"/>
              <w:right w:val="single" w:sz="4" w:space="0" w:color="000000"/>
            </w:tcBorders>
          </w:tcPr>
          <w:p w14:paraId="38489433" w14:textId="77777777" w:rsidR="00536642" w:rsidRPr="00536642" w:rsidRDefault="00536642" w:rsidP="00536642">
            <w:pPr>
              <w:pStyle w:val="TableParagraph"/>
              <w:rPr>
                <w:b/>
                <w:sz w:val="12"/>
                <w:szCs w:val="12"/>
              </w:rPr>
            </w:pPr>
          </w:p>
          <w:p w14:paraId="536A3B06" w14:textId="77777777" w:rsidR="00536642" w:rsidRPr="00536642" w:rsidRDefault="00536642" w:rsidP="00536642">
            <w:pPr>
              <w:pStyle w:val="TableParagraph"/>
              <w:spacing w:before="65"/>
              <w:rPr>
                <w:b/>
                <w:sz w:val="12"/>
                <w:szCs w:val="12"/>
              </w:rPr>
            </w:pPr>
          </w:p>
          <w:p w14:paraId="2D672E7F" w14:textId="77777777" w:rsidR="00536642" w:rsidRPr="00536642" w:rsidRDefault="00536642" w:rsidP="00536642">
            <w:pPr>
              <w:pStyle w:val="TableParagraph"/>
              <w:rPr>
                <w:sz w:val="12"/>
                <w:szCs w:val="12"/>
              </w:rPr>
            </w:pPr>
            <w:r w:rsidRPr="00536642">
              <w:rPr>
                <w:spacing w:val="-10"/>
                <w:sz w:val="12"/>
                <w:szCs w:val="12"/>
              </w:rPr>
              <w:t>-</w:t>
            </w:r>
          </w:p>
        </w:tc>
        <w:tc>
          <w:tcPr>
            <w:tcW w:w="691" w:type="dxa"/>
            <w:tcBorders>
              <w:top w:val="single" w:sz="4" w:space="0" w:color="000000"/>
              <w:left w:val="single" w:sz="4" w:space="0" w:color="000000"/>
              <w:bottom w:val="single" w:sz="4" w:space="0" w:color="000000"/>
              <w:right w:val="single" w:sz="4" w:space="0" w:color="000000"/>
            </w:tcBorders>
          </w:tcPr>
          <w:p w14:paraId="6A6F8564" w14:textId="77777777" w:rsidR="00536642" w:rsidRPr="00536642" w:rsidRDefault="00536642" w:rsidP="00536642">
            <w:pPr>
              <w:pStyle w:val="TableParagraph"/>
              <w:spacing w:before="133"/>
              <w:rPr>
                <w:b/>
                <w:sz w:val="12"/>
                <w:szCs w:val="12"/>
              </w:rPr>
            </w:pPr>
          </w:p>
          <w:p w14:paraId="535D4390" w14:textId="77777777" w:rsidR="00536642" w:rsidRPr="00536642" w:rsidRDefault="00536642" w:rsidP="00536642">
            <w:pPr>
              <w:pStyle w:val="TableParagraph"/>
              <w:ind w:right="81"/>
              <w:rPr>
                <w:sz w:val="12"/>
                <w:szCs w:val="12"/>
              </w:rPr>
            </w:pPr>
            <w:r w:rsidRPr="00536642">
              <w:rPr>
                <w:spacing w:val="-2"/>
                <w:sz w:val="12"/>
                <w:szCs w:val="12"/>
              </w:rPr>
              <w:t>Cel</w:t>
            </w:r>
            <w:r w:rsidRPr="00536642">
              <w:rPr>
                <w:spacing w:val="-6"/>
                <w:sz w:val="12"/>
                <w:szCs w:val="12"/>
              </w:rPr>
              <w:t xml:space="preserve"> </w:t>
            </w:r>
            <w:r w:rsidRPr="00536642">
              <w:rPr>
                <w:spacing w:val="-2"/>
                <w:sz w:val="12"/>
                <w:szCs w:val="12"/>
              </w:rPr>
              <w:t>puțin</w:t>
            </w:r>
            <w:r w:rsidRPr="00536642">
              <w:rPr>
                <w:spacing w:val="40"/>
                <w:sz w:val="12"/>
                <w:szCs w:val="12"/>
              </w:rPr>
              <w:t xml:space="preserve"> </w:t>
            </w:r>
            <w:r w:rsidRPr="00536642">
              <w:rPr>
                <w:spacing w:val="-10"/>
                <w:sz w:val="12"/>
                <w:szCs w:val="12"/>
              </w:rPr>
              <w:t>2</w:t>
            </w:r>
          </w:p>
        </w:tc>
        <w:tc>
          <w:tcPr>
            <w:tcW w:w="589" w:type="dxa"/>
            <w:tcBorders>
              <w:top w:val="single" w:sz="4" w:space="0" w:color="000000"/>
              <w:left w:val="single" w:sz="4" w:space="0" w:color="000000"/>
              <w:bottom w:val="single" w:sz="4" w:space="0" w:color="000000"/>
              <w:right w:val="single" w:sz="4" w:space="0" w:color="000000"/>
            </w:tcBorders>
          </w:tcPr>
          <w:p w14:paraId="3BF5DD47" w14:textId="77777777" w:rsidR="00536642" w:rsidRPr="00536642" w:rsidRDefault="00536642" w:rsidP="00536642">
            <w:pPr>
              <w:pStyle w:val="TableParagraph"/>
              <w:rPr>
                <w:b/>
                <w:sz w:val="12"/>
                <w:szCs w:val="12"/>
              </w:rPr>
            </w:pPr>
          </w:p>
          <w:p w14:paraId="6236D132" w14:textId="77777777" w:rsidR="00536642" w:rsidRPr="00536642" w:rsidRDefault="00536642" w:rsidP="00536642">
            <w:pPr>
              <w:pStyle w:val="TableParagraph"/>
              <w:spacing w:before="65"/>
              <w:rPr>
                <w:b/>
                <w:sz w:val="12"/>
                <w:szCs w:val="12"/>
              </w:rPr>
            </w:pPr>
          </w:p>
          <w:p w14:paraId="6C045449" w14:textId="77777777" w:rsidR="00536642" w:rsidRPr="00536642" w:rsidRDefault="00536642" w:rsidP="00536642">
            <w:pPr>
              <w:pStyle w:val="TableParagraph"/>
              <w:ind w:right="8"/>
              <w:rPr>
                <w:sz w:val="12"/>
                <w:szCs w:val="12"/>
              </w:rPr>
            </w:pPr>
            <w:r w:rsidRPr="00536642">
              <w:rPr>
                <w:spacing w:val="-5"/>
                <w:sz w:val="12"/>
                <w:szCs w:val="12"/>
              </w:rPr>
              <w:t>nu</w:t>
            </w:r>
          </w:p>
        </w:tc>
        <w:tc>
          <w:tcPr>
            <w:tcW w:w="1222" w:type="dxa"/>
            <w:tcBorders>
              <w:top w:val="single" w:sz="4" w:space="0" w:color="000000"/>
              <w:left w:val="single" w:sz="4" w:space="0" w:color="000000"/>
              <w:bottom w:val="single" w:sz="4" w:space="0" w:color="000000"/>
              <w:right w:val="single" w:sz="4" w:space="0" w:color="000000"/>
            </w:tcBorders>
          </w:tcPr>
          <w:p w14:paraId="7D226EA6" w14:textId="77777777" w:rsidR="00536642" w:rsidRPr="00536642" w:rsidRDefault="00536642" w:rsidP="00536642">
            <w:pPr>
              <w:pStyle w:val="TableParagraph"/>
              <w:ind w:right="80" w:hanging="1"/>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40"/>
                <w:sz w:val="12"/>
                <w:szCs w:val="12"/>
              </w:rPr>
              <w:t xml:space="preserve"> </w:t>
            </w:r>
            <w:r w:rsidRPr="00536642">
              <w:rPr>
                <w:spacing w:val="-2"/>
                <w:sz w:val="12"/>
                <w:szCs w:val="12"/>
              </w:rPr>
              <w:t>modificări</w:t>
            </w:r>
            <w:r w:rsidRPr="00536642">
              <w:rPr>
                <w:spacing w:val="40"/>
                <w:sz w:val="12"/>
                <w:szCs w:val="12"/>
              </w:rPr>
              <w:t xml:space="preserve"> </w:t>
            </w:r>
            <w:r w:rsidRPr="00536642">
              <w:rPr>
                <w:sz w:val="12"/>
                <w:szCs w:val="12"/>
              </w:rPr>
              <w:t>asupra</w:t>
            </w:r>
            <w:r w:rsidRPr="00536642">
              <w:rPr>
                <w:spacing w:val="-8"/>
                <w:sz w:val="12"/>
                <w:szCs w:val="12"/>
              </w:rPr>
              <w:t xml:space="preserve"> </w:t>
            </w:r>
            <w:r w:rsidRPr="00536642">
              <w:rPr>
                <w:sz w:val="12"/>
                <w:szCs w:val="12"/>
              </w:rPr>
              <w:t>acestui</w:t>
            </w:r>
          </w:p>
          <w:p w14:paraId="2CFBD981" w14:textId="77777777" w:rsidR="00536642" w:rsidRPr="00536642" w:rsidRDefault="00536642" w:rsidP="00536642">
            <w:pPr>
              <w:pStyle w:val="TableParagraph"/>
              <w:spacing w:line="121" w:lineRule="exact"/>
              <w:rPr>
                <w:sz w:val="12"/>
                <w:szCs w:val="12"/>
              </w:rPr>
            </w:pPr>
            <w:r w:rsidRPr="00536642">
              <w:rPr>
                <w:spacing w:val="-2"/>
                <w:sz w:val="12"/>
                <w:szCs w:val="12"/>
              </w:rPr>
              <w:t>parametru</w:t>
            </w:r>
          </w:p>
        </w:tc>
        <w:tc>
          <w:tcPr>
            <w:tcW w:w="762" w:type="dxa"/>
            <w:tcBorders>
              <w:top w:val="single" w:sz="4" w:space="0" w:color="000000"/>
              <w:left w:val="single" w:sz="4" w:space="0" w:color="000000"/>
              <w:bottom w:val="single" w:sz="4" w:space="0" w:color="000000"/>
              <w:right w:val="single" w:sz="4" w:space="0" w:color="000000"/>
            </w:tcBorders>
          </w:tcPr>
          <w:p w14:paraId="54D405CD" w14:textId="77777777" w:rsidR="00536642" w:rsidRPr="00536642" w:rsidRDefault="00536642" w:rsidP="00536642">
            <w:pPr>
              <w:pStyle w:val="TableParagraph"/>
              <w:rPr>
                <w:b/>
                <w:sz w:val="12"/>
                <w:szCs w:val="12"/>
              </w:rPr>
            </w:pPr>
          </w:p>
          <w:p w14:paraId="64EF5E70" w14:textId="77777777" w:rsidR="00536642" w:rsidRPr="00536642" w:rsidRDefault="00536642" w:rsidP="00536642">
            <w:pPr>
              <w:pStyle w:val="TableParagraph"/>
              <w:spacing w:before="65"/>
              <w:rPr>
                <w:b/>
                <w:sz w:val="12"/>
                <w:szCs w:val="12"/>
              </w:rPr>
            </w:pPr>
          </w:p>
          <w:p w14:paraId="4E06EE24" w14:textId="77777777" w:rsidR="00536642" w:rsidRPr="00536642" w:rsidRDefault="00536642" w:rsidP="00536642">
            <w:pPr>
              <w:pStyle w:val="TableParagraph"/>
              <w:ind w:right="34"/>
              <w:rPr>
                <w:sz w:val="12"/>
                <w:szCs w:val="12"/>
              </w:rPr>
            </w:pPr>
            <w:r w:rsidRPr="00536642">
              <w:rPr>
                <w:spacing w:val="-10"/>
                <w:sz w:val="12"/>
                <w:szCs w:val="12"/>
              </w:rPr>
              <w:t>-</w:t>
            </w:r>
          </w:p>
        </w:tc>
        <w:tc>
          <w:tcPr>
            <w:tcW w:w="719" w:type="dxa"/>
            <w:tcBorders>
              <w:top w:val="single" w:sz="4" w:space="0" w:color="000000"/>
              <w:left w:val="single" w:sz="4" w:space="0" w:color="000000"/>
              <w:bottom w:val="single" w:sz="4" w:space="0" w:color="000000"/>
              <w:right w:val="single" w:sz="4" w:space="0" w:color="000000"/>
            </w:tcBorders>
          </w:tcPr>
          <w:p w14:paraId="7AEAB3CA" w14:textId="77777777" w:rsidR="00536642" w:rsidRPr="00536642" w:rsidRDefault="00536642" w:rsidP="00536642">
            <w:pPr>
              <w:pStyle w:val="TableParagraph"/>
              <w:spacing w:before="133"/>
              <w:rPr>
                <w:b/>
                <w:sz w:val="12"/>
                <w:szCs w:val="12"/>
              </w:rPr>
            </w:pPr>
          </w:p>
          <w:p w14:paraId="19004EFC" w14:textId="765F88F0" w:rsidR="00536642" w:rsidRPr="00536642" w:rsidRDefault="00536642" w:rsidP="00536642">
            <w:pPr>
              <w:pStyle w:val="TableParagraph"/>
              <w:ind w:right="86"/>
              <w:rPr>
                <w:sz w:val="12"/>
                <w:szCs w:val="12"/>
              </w:rPr>
            </w:pPr>
            <w:r w:rsidRPr="00536642">
              <w:rPr>
                <w:spacing w:val="-2"/>
                <w:sz w:val="12"/>
                <w:szCs w:val="12"/>
              </w:rPr>
              <w:t>nesemnificativ</w:t>
            </w:r>
          </w:p>
        </w:tc>
        <w:tc>
          <w:tcPr>
            <w:tcW w:w="801" w:type="dxa"/>
            <w:tcBorders>
              <w:top w:val="single" w:sz="4" w:space="0" w:color="000000"/>
              <w:left w:val="single" w:sz="4" w:space="0" w:color="000000"/>
              <w:bottom w:val="single" w:sz="4" w:space="0" w:color="000000"/>
              <w:right w:val="single" w:sz="4" w:space="0" w:color="000000"/>
            </w:tcBorders>
          </w:tcPr>
          <w:p w14:paraId="3BE2E41A" w14:textId="77777777" w:rsidR="00536642" w:rsidRPr="00536642" w:rsidRDefault="00536642" w:rsidP="00536642">
            <w:pPr>
              <w:pStyle w:val="TableParagraph"/>
              <w:rPr>
                <w:b/>
                <w:sz w:val="12"/>
                <w:szCs w:val="12"/>
              </w:rPr>
            </w:pPr>
          </w:p>
          <w:p w14:paraId="0A558906" w14:textId="77777777" w:rsidR="00536642" w:rsidRPr="00536642" w:rsidRDefault="00536642" w:rsidP="00536642">
            <w:pPr>
              <w:pStyle w:val="TableParagraph"/>
              <w:spacing w:before="65"/>
              <w:rPr>
                <w:b/>
                <w:sz w:val="12"/>
                <w:szCs w:val="12"/>
              </w:rPr>
            </w:pPr>
          </w:p>
          <w:p w14:paraId="0E765AEA" w14:textId="77777777" w:rsidR="00536642" w:rsidRPr="00536642" w:rsidRDefault="00536642" w:rsidP="00536642">
            <w:pPr>
              <w:pStyle w:val="TableParagraph"/>
              <w:rPr>
                <w:sz w:val="12"/>
                <w:szCs w:val="12"/>
              </w:rPr>
            </w:pPr>
            <w:r w:rsidRPr="00536642">
              <w:rPr>
                <w:spacing w:val="-10"/>
                <w:sz w:val="12"/>
                <w:szCs w:val="12"/>
              </w:rPr>
              <w:t>-</w:t>
            </w:r>
          </w:p>
        </w:tc>
        <w:tc>
          <w:tcPr>
            <w:tcW w:w="801" w:type="dxa"/>
            <w:tcBorders>
              <w:top w:val="single" w:sz="4" w:space="0" w:color="000000"/>
              <w:left w:val="single" w:sz="4" w:space="0" w:color="000000"/>
              <w:bottom w:val="single" w:sz="4" w:space="0" w:color="000000"/>
              <w:right w:val="single" w:sz="4" w:space="0" w:color="000000"/>
            </w:tcBorders>
          </w:tcPr>
          <w:p w14:paraId="31AC200F" w14:textId="77777777" w:rsidR="00536642" w:rsidRDefault="00536642" w:rsidP="00536642">
            <w:pPr>
              <w:pStyle w:val="TableParagraph"/>
              <w:rPr>
                <w:b/>
                <w:sz w:val="12"/>
              </w:rPr>
            </w:pPr>
          </w:p>
          <w:p w14:paraId="3356BB8A" w14:textId="77777777" w:rsidR="00536642" w:rsidRDefault="00536642" w:rsidP="00536642">
            <w:pPr>
              <w:pStyle w:val="TableParagraph"/>
              <w:spacing w:before="10"/>
              <w:rPr>
                <w:b/>
                <w:sz w:val="17"/>
              </w:rPr>
            </w:pPr>
          </w:p>
          <w:p w14:paraId="39489079" w14:textId="216559AD" w:rsidR="00536642" w:rsidRPr="00536642" w:rsidRDefault="00536642" w:rsidP="00536642">
            <w:pPr>
              <w:pStyle w:val="TableParagraph"/>
              <w:rPr>
                <w:b/>
                <w:sz w:val="12"/>
                <w:szCs w:val="12"/>
              </w:rPr>
            </w:pPr>
            <w:r>
              <w:rPr>
                <w:w w:val="99"/>
                <w:sz w:val="12"/>
              </w:rPr>
              <w:t>-</w:t>
            </w:r>
          </w:p>
        </w:tc>
        <w:tc>
          <w:tcPr>
            <w:tcW w:w="801" w:type="dxa"/>
            <w:tcBorders>
              <w:top w:val="single" w:sz="4" w:space="0" w:color="000000"/>
              <w:left w:val="single" w:sz="4" w:space="0" w:color="000000"/>
              <w:bottom w:val="single" w:sz="4" w:space="0" w:color="000000"/>
              <w:right w:val="single" w:sz="4" w:space="0" w:color="000000"/>
            </w:tcBorders>
          </w:tcPr>
          <w:p w14:paraId="482E12B2" w14:textId="77777777" w:rsidR="00536642" w:rsidRDefault="00536642" w:rsidP="00536642">
            <w:pPr>
              <w:pStyle w:val="TableParagraph"/>
              <w:rPr>
                <w:b/>
                <w:sz w:val="12"/>
              </w:rPr>
            </w:pPr>
          </w:p>
          <w:p w14:paraId="2A901021" w14:textId="77777777" w:rsidR="00536642" w:rsidRDefault="00536642" w:rsidP="00536642">
            <w:pPr>
              <w:pStyle w:val="TableParagraph"/>
              <w:spacing w:before="10"/>
              <w:rPr>
                <w:b/>
                <w:sz w:val="17"/>
              </w:rPr>
            </w:pPr>
          </w:p>
          <w:p w14:paraId="2FDB546A" w14:textId="73C7972E" w:rsidR="00536642" w:rsidRPr="00536642" w:rsidRDefault="00536642" w:rsidP="00536642">
            <w:pPr>
              <w:pStyle w:val="TableParagraph"/>
              <w:rPr>
                <w:b/>
                <w:sz w:val="12"/>
                <w:szCs w:val="12"/>
              </w:rPr>
            </w:pPr>
            <w:r>
              <w:rPr>
                <w:sz w:val="12"/>
              </w:rPr>
              <w:t>nesemnificativ</w:t>
            </w:r>
          </w:p>
        </w:tc>
      </w:tr>
      <w:tr w:rsidR="00536642" w:rsidRPr="00536642" w14:paraId="160AE359" w14:textId="0C4233EA" w:rsidTr="00536642">
        <w:trPr>
          <w:trHeight w:val="827"/>
        </w:trPr>
        <w:tc>
          <w:tcPr>
            <w:tcW w:w="674" w:type="dxa"/>
            <w:vMerge/>
            <w:tcBorders>
              <w:right w:val="single" w:sz="4" w:space="0" w:color="000000"/>
            </w:tcBorders>
          </w:tcPr>
          <w:p w14:paraId="723E383F" w14:textId="77777777" w:rsidR="00536642" w:rsidRPr="00536642" w:rsidRDefault="00536642" w:rsidP="00536642">
            <w:pPr>
              <w:rPr>
                <w:sz w:val="12"/>
                <w:szCs w:val="12"/>
              </w:rPr>
            </w:pPr>
          </w:p>
        </w:tc>
        <w:tc>
          <w:tcPr>
            <w:tcW w:w="722" w:type="dxa"/>
            <w:vMerge/>
            <w:tcBorders>
              <w:left w:val="single" w:sz="4" w:space="0" w:color="000000"/>
              <w:right w:val="single" w:sz="4" w:space="0" w:color="000000"/>
            </w:tcBorders>
          </w:tcPr>
          <w:p w14:paraId="5800AAD1" w14:textId="77777777" w:rsidR="00536642" w:rsidRPr="00536642" w:rsidRDefault="00536642" w:rsidP="00536642">
            <w:pPr>
              <w:rPr>
                <w:sz w:val="12"/>
                <w:szCs w:val="12"/>
              </w:rPr>
            </w:pPr>
          </w:p>
        </w:tc>
        <w:tc>
          <w:tcPr>
            <w:tcW w:w="527" w:type="dxa"/>
            <w:vMerge/>
            <w:tcBorders>
              <w:left w:val="single" w:sz="4" w:space="0" w:color="000000"/>
              <w:right w:val="single" w:sz="4" w:space="0" w:color="000000"/>
            </w:tcBorders>
          </w:tcPr>
          <w:p w14:paraId="2CA5FD5A" w14:textId="77777777" w:rsidR="00536642" w:rsidRPr="00536642" w:rsidRDefault="00536642" w:rsidP="00536642">
            <w:pPr>
              <w:rPr>
                <w:sz w:val="12"/>
                <w:szCs w:val="12"/>
              </w:rPr>
            </w:pPr>
          </w:p>
        </w:tc>
        <w:tc>
          <w:tcPr>
            <w:tcW w:w="719" w:type="dxa"/>
            <w:vMerge/>
            <w:tcBorders>
              <w:left w:val="single" w:sz="4" w:space="0" w:color="000000"/>
              <w:right w:val="single" w:sz="4" w:space="0" w:color="000000"/>
            </w:tcBorders>
          </w:tcPr>
          <w:p w14:paraId="76F52EF9" w14:textId="77777777" w:rsidR="00536642" w:rsidRPr="00536642" w:rsidRDefault="00536642" w:rsidP="00536642">
            <w:pPr>
              <w:rPr>
                <w:sz w:val="12"/>
                <w:szCs w:val="12"/>
              </w:rPr>
            </w:pPr>
          </w:p>
        </w:tc>
        <w:tc>
          <w:tcPr>
            <w:tcW w:w="412" w:type="dxa"/>
            <w:vMerge/>
            <w:tcBorders>
              <w:left w:val="single" w:sz="4" w:space="0" w:color="000000"/>
              <w:right w:val="single" w:sz="4" w:space="0" w:color="000000"/>
            </w:tcBorders>
          </w:tcPr>
          <w:p w14:paraId="3717F906" w14:textId="77777777" w:rsidR="00536642" w:rsidRPr="00536642" w:rsidRDefault="00536642" w:rsidP="00536642">
            <w:pPr>
              <w:rPr>
                <w:sz w:val="12"/>
                <w:szCs w:val="12"/>
              </w:rPr>
            </w:pPr>
          </w:p>
        </w:tc>
        <w:tc>
          <w:tcPr>
            <w:tcW w:w="642" w:type="dxa"/>
            <w:vMerge/>
            <w:tcBorders>
              <w:left w:val="single" w:sz="4" w:space="0" w:color="000000"/>
              <w:right w:val="single" w:sz="4" w:space="0" w:color="000000"/>
            </w:tcBorders>
          </w:tcPr>
          <w:p w14:paraId="2DB92AAE" w14:textId="77777777" w:rsidR="00536642" w:rsidRPr="00536642" w:rsidRDefault="00536642" w:rsidP="00536642">
            <w:pPr>
              <w:rPr>
                <w:sz w:val="12"/>
                <w:szCs w:val="12"/>
              </w:rPr>
            </w:pPr>
          </w:p>
        </w:tc>
        <w:tc>
          <w:tcPr>
            <w:tcW w:w="316" w:type="dxa"/>
            <w:vMerge/>
            <w:tcBorders>
              <w:left w:val="single" w:sz="4" w:space="0" w:color="000000"/>
              <w:right w:val="single" w:sz="4" w:space="0" w:color="000000"/>
            </w:tcBorders>
          </w:tcPr>
          <w:p w14:paraId="33A72456" w14:textId="77777777" w:rsidR="00536642" w:rsidRPr="00536642" w:rsidRDefault="00536642" w:rsidP="00536642">
            <w:pPr>
              <w:rPr>
                <w:sz w:val="12"/>
                <w:szCs w:val="12"/>
              </w:rPr>
            </w:pPr>
          </w:p>
        </w:tc>
        <w:tc>
          <w:tcPr>
            <w:tcW w:w="701" w:type="dxa"/>
            <w:vMerge/>
            <w:tcBorders>
              <w:left w:val="single" w:sz="4" w:space="0" w:color="000000"/>
              <w:right w:val="single" w:sz="4" w:space="0" w:color="000000"/>
            </w:tcBorders>
          </w:tcPr>
          <w:p w14:paraId="2E29C9E4" w14:textId="77777777" w:rsidR="00536642" w:rsidRPr="00536642" w:rsidRDefault="00536642" w:rsidP="00536642">
            <w:pPr>
              <w:rPr>
                <w:sz w:val="12"/>
                <w:szCs w:val="12"/>
              </w:rPr>
            </w:pPr>
          </w:p>
        </w:tc>
        <w:tc>
          <w:tcPr>
            <w:tcW w:w="732" w:type="dxa"/>
            <w:vMerge/>
            <w:tcBorders>
              <w:left w:val="single" w:sz="4" w:space="0" w:color="000000"/>
              <w:right w:val="single" w:sz="4" w:space="0" w:color="000000"/>
            </w:tcBorders>
          </w:tcPr>
          <w:p w14:paraId="1432F0B8" w14:textId="77777777" w:rsidR="00536642" w:rsidRPr="00536642" w:rsidRDefault="00536642" w:rsidP="00536642">
            <w:pPr>
              <w:rPr>
                <w:sz w:val="12"/>
                <w:szCs w:val="12"/>
              </w:rPr>
            </w:pPr>
          </w:p>
        </w:tc>
        <w:tc>
          <w:tcPr>
            <w:tcW w:w="650" w:type="dxa"/>
            <w:vMerge/>
            <w:tcBorders>
              <w:left w:val="single" w:sz="4" w:space="0" w:color="000000"/>
              <w:right w:val="single" w:sz="4" w:space="0" w:color="000000"/>
            </w:tcBorders>
          </w:tcPr>
          <w:p w14:paraId="014981DD" w14:textId="77777777" w:rsidR="00536642" w:rsidRPr="00536642" w:rsidRDefault="00536642" w:rsidP="00536642">
            <w:pPr>
              <w:rPr>
                <w:sz w:val="12"/>
                <w:szCs w:val="12"/>
              </w:rPr>
            </w:pPr>
          </w:p>
        </w:tc>
        <w:tc>
          <w:tcPr>
            <w:tcW w:w="688" w:type="dxa"/>
            <w:vMerge/>
            <w:tcBorders>
              <w:left w:val="single" w:sz="4" w:space="0" w:color="000000"/>
              <w:right w:val="single" w:sz="4" w:space="0" w:color="000000"/>
            </w:tcBorders>
          </w:tcPr>
          <w:p w14:paraId="7C07A58B" w14:textId="77777777" w:rsidR="00536642" w:rsidRPr="00536642" w:rsidRDefault="00536642" w:rsidP="00536642">
            <w:pPr>
              <w:rPr>
                <w:sz w:val="12"/>
                <w:szCs w:val="12"/>
              </w:rPr>
            </w:pPr>
          </w:p>
        </w:tc>
        <w:tc>
          <w:tcPr>
            <w:tcW w:w="730" w:type="dxa"/>
            <w:tcBorders>
              <w:top w:val="single" w:sz="4" w:space="0" w:color="000000"/>
              <w:left w:val="single" w:sz="4" w:space="0" w:color="000000"/>
              <w:bottom w:val="single" w:sz="4" w:space="0" w:color="000000"/>
              <w:right w:val="single" w:sz="4" w:space="0" w:color="000000"/>
            </w:tcBorders>
          </w:tcPr>
          <w:p w14:paraId="4C66B06B" w14:textId="77777777" w:rsidR="00536642" w:rsidRPr="00536642" w:rsidRDefault="00536642" w:rsidP="00536642">
            <w:pPr>
              <w:pStyle w:val="TableParagraph"/>
              <w:spacing w:before="66"/>
              <w:rPr>
                <w:b/>
                <w:sz w:val="12"/>
                <w:szCs w:val="12"/>
              </w:rPr>
            </w:pPr>
          </w:p>
          <w:p w14:paraId="1A8AE60B" w14:textId="77777777" w:rsidR="00536642" w:rsidRPr="00536642" w:rsidRDefault="00536642" w:rsidP="00536642">
            <w:pPr>
              <w:pStyle w:val="TableParagraph"/>
              <w:ind w:right="132" w:hanging="7"/>
              <w:rPr>
                <w:sz w:val="12"/>
                <w:szCs w:val="12"/>
              </w:rPr>
            </w:pPr>
            <w:r w:rsidRPr="00536642">
              <w:rPr>
                <w:spacing w:val="-2"/>
                <w:sz w:val="12"/>
                <w:szCs w:val="12"/>
              </w:rPr>
              <w:t>Suprafața</w:t>
            </w:r>
            <w:r w:rsidRPr="00536642">
              <w:rPr>
                <w:spacing w:val="40"/>
                <w:sz w:val="12"/>
                <w:szCs w:val="12"/>
              </w:rPr>
              <w:t xml:space="preserve"> </w:t>
            </w:r>
            <w:r w:rsidRPr="00536642">
              <w:rPr>
                <w:spacing w:val="-2"/>
                <w:sz w:val="12"/>
                <w:szCs w:val="12"/>
              </w:rPr>
              <w:t>habitatului</w:t>
            </w:r>
            <w:r w:rsidRPr="00536642">
              <w:rPr>
                <w:spacing w:val="40"/>
                <w:sz w:val="12"/>
                <w:szCs w:val="12"/>
              </w:rPr>
              <w:t xml:space="preserve"> </w:t>
            </w:r>
            <w:r w:rsidRPr="00536642">
              <w:rPr>
                <w:spacing w:val="-2"/>
                <w:sz w:val="12"/>
                <w:szCs w:val="12"/>
              </w:rPr>
              <w:t>speciei</w:t>
            </w:r>
          </w:p>
        </w:tc>
        <w:tc>
          <w:tcPr>
            <w:tcW w:w="862" w:type="dxa"/>
            <w:tcBorders>
              <w:top w:val="single" w:sz="4" w:space="0" w:color="000000"/>
              <w:left w:val="single" w:sz="4" w:space="0" w:color="000000"/>
              <w:bottom w:val="single" w:sz="4" w:space="0" w:color="000000"/>
              <w:right w:val="single" w:sz="4" w:space="0" w:color="000000"/>
            </w:tcBorders>
          </w:tcPr>
          <w:p w14:paraId="5DA8006C" w14:textId="77777777" w:rsidR="00536642" w:rsidRPr="00536642" w:rsidRDefault="00536642" w:rsidP="00536642">
            <w:pPr>
              <w:pStyle w:val="TableParagraph"/>
              <w:rPr>
                <w:b/>
                <w:sz w:val="12"/>
                <w:szCs w:val="12"/>
              </w:rPr>
            </w:pPr>
          </w:p>
          <w:p w14:paraId="11251391" w14:textId="77777777" w:rsidR="00536642" w:rsidRPr="00536642" w:rsidRDefault="00536642" w:rsidP="00536642">
            <w:pPr>
              <w:pStyle w:val="TableParagraph"/>
              <w:spacing w:before="65"/>
              <w:rPr>
                <w:b/>
                <w:sz w:val="12"/>
                <w:szCs w:val="12"/>
              </w:rPr>
            </w:pPr>
          </w:p>
          <w:p w14:paraId="566C5D78" w14:textId="77777777" w:rsidR="00536642" w:rsidRPr="00536642" w:rsidRDefault="00536642" w:rsidP="00536642">
            <w:pPr>
              <w:pStyle w:val="TableParagraph"/>
              <w:ind w:right="3"/>
              <w:rPr>
                <w:sz w:val="12"/>
                <w:szCs w:val="12"/>
              </w:rPr>
            </w:pPr>
            <w:r w:rsidRPr="00536642">
              <w:rPr>
                <w:spacing w:val="-5"/>
                <w:sz w:val="12"/>
                <w:szCs w:val="12"/>
              </w:rPr>
              <w:t>ha</w:t>
            </w:r>
          </w:p>
        </w:tc>
        <w:tc>
          <w:tcPr>
            <w:tcW w:w="559" w:type="dxa"/>
            <w:tcBorders>
              <w:top w:val="single" w:sz="4" w:space="0" w:color="000000"/>
              <w:left w:val="single" w:sz="4" w:space="0" w:color="000000"/>
              <w:bottom w:val="single" w:sz="4" w:space="0" w:color="000000"/>
              <w:right w:val="single" w:sz="4" w:space="0" w:color="000000"/>
            </w:tcBorders>
          </w:tcPr>
          <w:p w14:paraId="164A9C7D" w14:textId="77777777" w:rsidR="00536642" w:rsidRPr="00536642" w:rsidRDefault="00536642" w:rsidP="00536642">
            <w:pPr>
              <w:pStyle w:val="TableParagraph"/>
              <w:spacing w:before="66"/>
              <w:rPr>
                <w:b/>
                <w:sz w:val="12"/>
                <w:szCs w:val="12"/>
              </w:rPr>
            </w:pPr>
          </w:p>
          <w:p w14:paraId="47621D5C" w14:textId="77777777" w:rsidR="00536642" w:rsidRPr="00536642" w:rsidRDefault="00536642" w:rsidP="00536642">
            <w:pPr>
              <w:pStyle w:val="TableParagraph"/>
              <w:ind w:right="78" w:firstLine="4"/>
              <w:rPr>
                <w:sz w:val="12"/>
                <w:szCs w:val="12"/>
              </w:rPr>
            </w:pPr>
            <w:r w:rsidRPr="00536642">
              <w:rPr>
                <w:spacing w:val="-4"/>
                <w:sz w:val="12"/>
                <w:szCs w:val="12"/>
              </w:rPr>
              <w:t>Cel</w:t>
            </w:r>
            <w:r w:rsidRPr="00536642">
              <w:rPr>
                <w:spacing w:val="40"/>
                <w:sz w:val="12"/>
                <w:szCs w:val="12"/>
              </w:rPr>
              <w:t xml:space="preserve"> </w:t>
            </w:r>
            <w:r w:rsidRPr="00536642">
              <w:rPr>
                <w:spacing w:val="-2"/>
                <w:sz w:val="12"/>
                <w:szCs w:val="12"/>
              </w:rPr>
              <w:t>puțin</w:t>
            </w:r>
            <w:r w:rsidRPr="00536642">
              <w:rPr>
                <w:spacing w:val="40"/>
                <w:sz w:val="12"/>
                <w:szCs w:val="12"/>
              </w:rPr>
              <w:t xml:space="preserve"> </w:t>
            </w:r>
            <w:r w:rsidRPr="00536642">
              <w:rPr>
                <w:spacing w:val="-2"/>
                <w:sz w:val="12"/>
                <w:szCs w:val="12"/>
              </w:rPr>
              <w:t>207,69</w:t>
            </w:r>
          </w:p>
        </w:tc>
        <w:tc>
          <w:tcPr>
            <w:tcW w:w="701" w:type="dxa"/>
            <w:tcBorders>
              <w:top w:val="single" w:sz="4" w:space="0" w:color="000000"/>
              <w:left w:val="single" w:sz="4" w:space="0" w:color="000000"/>
              <w:bottom w:val="single" w:sz="4" w:space="0" w:color="000000"/>
              <w:right w:val="single" w:sz="4" w:space="0" w:color="000000"/>
            </w:tcBorders>
          </w:tcPr>
          <w:p w14:paraId="1A0D23DF" w14:textId="77777777" w:rsidR="00536642" w:rsidRPr="00536642" w:rsidRDefault="00536642" w:rsidP="00536642">
            <w:pPr>
              <w:pStyle w:val="TableParagraph"/>
              <w:rPr>
                <w:b/>
                <w:sz w:val="12"/>
                <w:szCs w:val="12"/>
              </w:rPr>
            </w:pPr>
          </w:p>
          <w:p w14:paraId="0525E680" w14:textId="77777777" w:rsidR="00536642" w:rsidRPr="00536642" w:rsidRDefault="00536642" w:rsidP="00536642">
            <w:pPr>
              <w:pStyle w:val="TableParagraph"/>
              <w:spacing w:before="65"/>
              <w:rPr>
                <w:b/>
                <w:sz w:val="12"/>
                <w:szCs w:val="12"/>
              </w:rPr>
            </w:pPr>
          </w:p>
          <w:p w14:paraId="1A0870BA" w14:textId="77777777" w:rsidR="00536642" w:rsidRPr="00536642" w:rsidRDefault="00536642" w:rsidP="00536642">
            <w:pPr>
              <w:pStyle w:val="TableParagraph"/>
              <w:rPr>
                <w:sz w:val="12"/>
                <w:szCs w:val="12"/>
              </w:rPr>
            </w:pPr>
            <w:r w:rsidRPr="00536642">
              <w:rPr>
                <w:spacing w:val="-10"/>
                <w:sz w:val="12"/>
                <w:szCs w:val="12"/>
              </w:rPr>
              <w:t>-</w:t>
            </w:r>
          </w:p>
        </w:tc>
        <w:tc>
          <w:tcPr>
            <w:tcW w:w="691" w:type="dxa"/>
            <w:tcBorders>
              <w:top w:val="single" w:sz="4" w:space="0" w:color="000000"/>
              <w:left w:val="single" w:sz="4" w:space="0" w:color="000000"/>
              <w:bottom w:val="single" w:sz="4" w:space="0" w:color="000000"/>
              <w:right w:val="single" w:sz="4" w:space="0" w:color="000000"/>
            </w:tcBorders>
          </w:tcPr>
          <w:p w14:paraId="50D95A33" w14:textId="77777777" w:rsidR="00536642" w:rsidRPr="00536642" w:rsidRDefault="00536642" w:rsidP="00536642">
            <w:pPr>
              <w:pStyle w:val="TableParagraph"/>
              <w:spacing w:before="133"/>
              <w:rPr>
                <w:b/>
                <w:sz w:val="12"/>
                <w:szCs w:val="12"/>
              </w:rPr>
            </w:pPr>
          </w:p>
          <w:p w14:paraId="3D662D12" w14:textId="77777777" w:rsidR="00536642" w:rsidRPr="00536642" w:rsidRDefault="00536642" w:rsidP="00536642">
            <w:pPr>
              <w:pStyle w:val="TableParagraph"/>
              <w:ind w:right="81"/>
              <w:rPr>
                <w:sz w:val="12"/>
                <w:szCs w:val="12"/>
              </w:rPr>
            </w:pPr>
            <w:r w:rsidRPr="00536642">
              <w:rPr>
                <w:spacing w:val="-2"/>
                <w:sz w:val="12"/>
                <w:szCs w:val="12"/>
              </w:rPr>
              <w:t>Cel</w:t>
            </w:r>
            <w:r w:rsidRPr="00536642">
              <w:rPr>
                <w:spacing w:val="-6"/>
                <w:sz w:val="12"/>
                <w:szCs w:val="12"/>
              </w:rPr>
              <w:t xml:space="preserve"> </w:t>
            </w:r>
            <w:r w:rsidRPr="00536642">
              <w:rPr>
                <w:spacing w:val="-2"/>
                <w:sz w:val="12"/>
                <w:szCs w:val="12"/>
              </w:rPr>
              <w:t>puțin</w:t>
            </w:r>
            <w:r w:rsidRPr="00536642">
              <w:rPr>
                <w:spacing w:val="40"/>
                <w:sz w:val="12"/>
                <w:szCs w:val="12"/>
              </w:rPr>
              <w:t xml:space="preserve"> </w:t>
            </w:r>
            <w:r w:rsidRPr="00536642">
              <w:rPr>
                <w:spacing w:val="-2"/>
                <w:sz w:val="12"/>
                <w:szCs w:val="12"/>
              </w:rPr>
              <w:t>207,69</w:t>
            </w:r>
          </w:p>
        </w:tc>
        <w:tc>
          <w:tcPr>
            <w:tcW w:w="589" w:type="dxa"/>
            <w:tcBorders>
              <w:top w:val="single" w:sz="4" w:space="0" w:color="000000"/>
              <w:left w:val="single" w:sz="4" w:space="0" w:color="000000"/>
              <w:bottom w:val="single" w:sz="4" w:space="0" w:color="000000"/>
              <w:right w:val="single" w:sz="4" w:space="0" w:color="000000"/>
            </w:tcBorders>
          </w:tcPr>
          <w:p w14:paraId="13DBDD83" w14:textId="77777777" w:rsidR="00536642" w:rsidRPr="00536642" w:rsidRDefault="00536642" w:rsidP="00536642">
            <w:pPr>
              <w:pStyle w:val="TableParagraph"/>
              <w:rPr>
                <w:b/>
                <w:sz w:val="12"/>
                <w:szCs w:val="12"/>
              </w:rPr>
            </w:pPr>
          </w:p>
          <w:p w14:paraId="74CDB97D" w14:textId="77777777" w:rsidR="00536642" w:rsidRPr="00536642" w:rsidRDefault="00536642" w:rsidP="00536642">
            <w:pPr>
              <w:pStyle w:val="TableParagraph"/>
              <w:spacing w:before="65"/>
              <w:rPr>
                <w:b/>
                <w:sz w:val="12"/>
                <w:szCs w:val="12"/>
              </w:rPr>
            </w:pPr>
          </w:p>
          <w:p w14:paraId="1351D484" w14:textId="77777777" w:rsidR="00536642" w:rsidRPr="00536642" w:rsidRDefault="00536642" w:rsidP="00536642">
            <w:pPr>
              <w:pStyle w:val="TableParagraph"/>
              <w:ind w:right="8"/>
              <w:rPr>
                <w:sz w:val="12"/>
                <w:szCs w:val="12"/>
              </w:rPr>
            </w:pPr>
            <w:r w:rsidRPr="00536642">
              <w:rPr>
                <w:spacing w:val="-5"/>
                <w:sz w:val="12"/>
                <w:szCs w:val="12"/>
              </w:rPr>
              <w:t>nu</w:t>
            </w:r>
          </w:p>
        </w:tc>
        <w:tc>
          <w:tcPr>
            <w:tcW w:w="1222" w:type="dxa"/>
            <w:tcBorders>
              <w:top w:val="single" w:sz="4" w:space="0" w:color="000000"/>
              <w:left w:val="single" w:sz="4" w:space="0" w:color="000000"/>
              <w:bottom w:val="single" w:sz="4" w:space="0" w:color="000000"/>
              <w:right w:val="single" w:sz="4" w:space="0" w:color="000000"/>
            </w:tcBorders>
          </w:tcPr>
          <w:p w14:paraId="45529934" w14:textId="77777777" w:rsidR="00536642" w:rsidRPr="00536642" w:rsidRDefault="00536642" w:rsidP="00536642">
            <w:pPr>
              <w:pStyle w:val="TableParagraph"/>
              <w:ind w:right="79" w:hanging="3"/>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40"/>
                <w:sz w:val="12"/>
                <w:szCs w:val="12"/>
              </w:rPr>
              <w:t xml:space="preserve"> </w:t>
            </w:r>
            <w:r w:rsidRPr="00536642">
              <w:rPr>
                <w:spacing w:val="-2"/>
                <w:sz w:val="12"/>
                <w:szCs w:val="12"/>
              </w:rPr>
              <w:t>modificări</w:t>
            </w:r>
            <w:r w:rsidRPr="00536642">
              <w:rPr>
                <w:spacing w:val="40"/>
                <w:sz w:val="12"/>
                <w:szCs w:val="12"/>
              </w:rPr>
              <w:t xml:space="preserve"> </w:t>
            </w:r>
            <w:r w:rsidRPr="00536642">
              <w:rPr>
                <w:sz w:val="12"/>
                <w:szCs w:val="12"/>
              </w:rPr>
              <w:t>asupra</w:t>
            </w:r>
            <w:r w:rsidRPr="00536642">
              <w:rPr>
                <w:spacing w:val="-8"/>
                <w:sz w:val="12"/>
                <w:szCs w:val="12"/>
              </w:rPr>
              <w:t xml:space="preserve"> </w:t>
            </w:r>
            <w:r w:rsidRPr="00536642">
              <w:rPr>
                <w:sz w:val="12"/>
                <w:szCs w:val="12"/>
              </w:rPr>
              <w:t>acestui</w:t>
            </w:r>
          </w:p>
          <w:p w14:paraId="0CCC4426" w14:textId="77777777" w:rsidR="00536642" w:rsidRPr="00536642" w:rsidRDefault="00536642" w:rsidP="00536642">
            <w:pPr>
              <w:pStyle w:val="TableParagraph"/>
              <w:spacing w:line="121" w:lineRule="exact"/>
              <w:rPr>
                <w:sz w:val="12"/>
                <w:szCs w:val="12"/>
              </w:rPr>
            </w:pPr>
            <w:r w:rsidRPr="00536642">
              <w:rPr>
                <w:spacing w:val="-2"/>
                <w:sz w:val="12"/>
                <w:szCs w:val="12"/>
              </w:rPr>
              <w:t>parametru</w:t>
            </w:r>
          </w:p>
        </w:tc>
        <w:tc>
          <w:tcPr>
            <w:tcW w:w="762" w:type="dxa"/>
            <w:tcBorders>
              <w:top w:val="single" w:sz="4" w:space="0" w:color="000000"/>
              <w:left w:val="single" w:sz="4" w:space="0" w:color="000000"/>
              <w:bottom w:val="single" w:sz="4" w:space="0" w:color="000000"/>
              <w:right w:val="single" w:sz="4" w:space="0" w:color="000000"/>
            </w:tcBorders>
          </w:tcPr>
          <w:p w14:paraId="135F1AA2" w14:textId="77777777" w:rsidR="00536642" w:rsidRPr="00536642" w:rsidRDefault="00536642" w:rsidP="00536642">
            <w:pPr>
              <w:pStyle w:val="TableParagraph"/>
              <w:rPr>
                <w:b/>
                <w:sz w:val="12"/>
                <w:szCs w:val="12"/>
              </w:rPr>
            </w:pPr>
          </w:p>
          <w:p w14:paraId="428D6E80" w14:textId="77777777" w:rsidR="00536642" w:rsidRPr="00536642" w:rsidRDefault="00536642" w:rsidP="00536642">
            <w:pPr>
              <w:pStyle w:val="TableParagraph"/>
              <w:spacing w:before="65"/>
              <w:rPr>
                <w:b/>
                <w:sz w:val="12"/>
                <w:szCs w:val="12"/>
              </w:rPr>
            </w:pPr>
          </w:p>
          <w:p w14:paraId="46D50070" w14:textId="77777777" w:rsidR="00536642" w:rsidRPr="00536642" w:rsidRDefault="00536642" w:rsidP="00536642">
            <w:pPr>
              <w:pStyle w:val="TableParagraph"/>
              <w:ind w:right="34"/>
              <w:rPr>
                <w:sz w:val="12"/>
                <w:szCs w:val="12"/>
              </w:rPr>
            </w:pPr>
            <w:r w:rsidRPr="00536642">
              <w:rPr>
                <w:spacing w:val="-10"/>
                <w:sz w:val="12"/>
                <w:szCs w:val="12"/>
              </w:rPr>
              <w:t>-</w:t>
            </w:r>
          </w:p>
        </w:tc>
        <w:tc>
          <w:tcPr>
            <w:tcW w:w="719" w:type="dxa"/>
            <w:tcBorders>
              <w:top w:val="single" w:sz="4" w:space="0" w:color="000000"/>
              <w:left w:val="single" w:sz="4" w:space="0" w:color="000000"/>
              <w:bottom w:val="single" w:sz="4" w:space="0" w:color="000000"/>
              <w:right w:val="single" w:sz="4" w:space="0" w:color="000000"/>
            </w:tcBorders>
          </w:tcPr>
          <w:p w14:paraId="747E9DA7" w14:textId="77777777" w:rsidR="00536642" w:rsidRPr="00536642" w:rsidRDefault="00536642" w:rsidP="00536642">
            <w:pPr>
              <w:pStyle w:val="TableParagraph"/>
              <w:spacing w:before="133"/>
              <w:rPr>
                <w:b/>
                <w:sz w:val="12"/>
                <w:szCs w:val="12"/>
              </w:rPr>
            </w:pPr>
          </w:p>
          <w:p w14:paraId="38730F1F" w14:textId="6B4AC69C" w:rsidR="00536642" w:rsidRPr="00536642" w:rsidRDefault="00536642" w:rsidP="00536642">
            <w:pPr>
              <w:pStyle w:val="TableParagraph"/>
              <w:ind w:right="86"/>
              <w:rPr>
                <w:sz w:val="12"/>
                <w:szCs w:val="12"/>
              </w:rPr>
            </w:pPr>
            <w:r w:rsidRPr="00536642">
              <w:rPr>
                <w:spacing w:val="-2"/>
                <w:sz w:val="12"/>
                <w:szCs w:val="12"/>
              </w:rPr>
              <w:t>nesemnificativ</w:t>
            </w:r>
          </w:p>
        </w:tc>
        <w:tc>
          <w:tcPr>
            <w:tcW w:w="801" w:type="dxa"/>
            <w:tcBorders>
              <w:top w:val="single" w:sz="4" w:space="0" w:color="000000"/>
              <w:left w:val="single" w:sz="4" w:space="0" w:color="000000"/>
              <w:bottom w:val="single" w:sz="4" w:space="0" w:color="000000"/>
              <w:right w:val="single" w:sz="4" w:space="0" w:color="000000"/>
            </w:tcBorders>
          </w:tcPr>
          <w:p w14:paraId="3117F10E" w14:textId="77777777" w:rsidR="00536642" w:rsidRPr="00536642" w:rsidRDefault="00536642" w:rsidP="00536642">
            <w:pPr>
              <w:pStyle w:val="TableParagraph"/>
              <w:rPr>
                <w:b/>
                <w:sz w:val="12"/>
                <w:szCs w:val="12"/>
              </w:rPr>
            </w:pPr>
          </w:p>
          <w:p w14:paraId="7E8762ED" w14:textId="77777777" w:rsidR="00536642" w:rsidRPr="00536642" w:rsidRDefault="00536642" w:rsidP="00536642">
            <w:pPr>
              <w:pStyle w:val="TableParagraph"/>
              <w:spacing w:before="65"/>
              <w:rPr>
                <w:b/>
                <w:sz w:val="12"/>
                <w:szCs w:val="12"/>
              </w:rPr>
            </w:pPr>
          </w:p>
          <w:p w14:paraId="2AEB0AD2" w14:textId="77777777" w:rsidR="00536642" w:rsidRPr="00536642" w:rsidRDefault="00536642" w:rsidP="00536642">
            <w:pPr>
              <w:pStyle w:val="TableParagraph"/>
              <w:rPr>
                <w:sz w:val="12"/>
                <w:szCs w:val="12"/>
              </w:rPr>
            </w:pPr>
            <w:r w:rsidRPr="00536642">
              <w:rPr>
                <w:spacing w:val="-10"/>
                <w:sz w:val="12"/>
                <w:szCs w:val="12"/>
              </w:rPr>
              <w:t>-</w:t>
            </w:r>
          </w:p>
        </w:tc>
        <w:tc>
          <w:tcPr>
            <w:tcW w:w="801" w:type="dxa"/>
            <w:tcBorders>
              <w:top w:val="single" w:sz="4" w:space="0" w:color="000000"/>
              <w:left w:val="single" w:sz="4" w:space="0" w:color="000000"/>
              <w:bottom w:val="single" w:sz="4" w:space="0" w:color="000000"/>
              <w:right w:val="single" w:sz="4" w:space="0" w:color="000000"/>
            </w:tcBorders>
          </w:tcPr>
          <w:p w14:paraId="4AFFADB5" w14:textId="77777777" w:rsidR="00536642" w:rsidRDefault="00536642" w:rsidP="00536642">
            <w:pPr>
              <w:pStyle w:val="TableParagraph"/>
              <w:rPr>
                <w:b/>
                <w:sz w:val="12"/>
              </w:rPr>
            </w:pPr>
          </w:p>
          <w:p w14:paraId="4DB7C51B" w14:textId="77777777" w:rsidR="00536642" w:rsidRDefault="00536642" w:rsidP="00536642">
            <w:pPr>
              <w:pStyle w:val="TableParagraph"/>
              <w:spacing w:before="10"/>
              <w:rPr>
                <w:b/>
                <w:sz w:val="17"/>
              </w:rPr>
            </w:pPr>
          </w:p>
          <w:p w14:paraId="62CE3D78" w14:textId="1E117A2C" w:rsidR="00536642" w:rsidRPr="00536642" w:rsidRDefault="00536642" w:rsidP="00536642">
            <w:pPr>
              <w:pStyle w:val="TableParagraph"/>
              <w:rPr>
                <w:b/>
                <w:sz w:val="12"/>
                <w:szCs w:val="12"/>
              </w:rPr>
            </w:pPr>
            <w:r>
              <w:rPr>
                <w:w w:val="99"/>
                <w:sz w:val="12"/>
              </w:rPr>
              <w:t>-</w:t>
            </w:r>
          </w:p>
        </w:tc>
        <w:tc>
          <w:tcPr>
            <w:tcW w:w="801" w:type="dxa"/>
            <w:tcBorders>
              <w:top w:val="single" w:sz="4" w:space="0" w:color="000000"/>
              <w:left w:val="single" w:sz="4" w:space="0" w:color="000000"/>
              <w:bottom w:val="single" w:sz="4" w:space="0" w:color="000000"/>
              <w:right w:val="single" w:sz="4" w:space="0" w:color="000000"/>
            </w:tcBorders>
          </w:tcPr>
          <w:p w14:paraId="1F88A9E7" w14:textId="77777777" w:rsidR="00536642" w:rsidRDefault="00536642" w:rsidP="00536642">
            <w:pPr>
              <w:pStyle w:val="TableParagraph"/>
              <w:rPr>
                <w:b/>
                <w:sz w:val="12"/>
              </w:rPr>
            </w:pPr>
          </w:p>
          <w:p w14:paraId="58EAB412" w14:textId="77777777" w:rsidR="00536642" w:rsidRDefault="00536642" w:rsidP="00536642">
            <w:pPr>
              <w:pStyle w:val="TableParagraph"/>
              <w:spacing w:before="10"/>
              <w:rPr>
                <w:b/>
                <w:sz w:val="17"/>
              </w:rPr>
            </w:pPr>
          </w:p>
          <w:p w14:paraId="1D191DE8" w14:textId="3F0AF65F" w:rsidR="00536642" w:rsidRPr="00536642" w:rsidRDefault="00536642" w:rsidP="00536642">
            <w:pPr>
              <w:pStyle w:val="TableParagraph"/>
              <w:rPr>
                <w:b/>
                <w:sz w:val="12"/>
                <w:szCs w:val="12"/>
              </w:rPr>
            </w:pPr>
            <w:r>
              <w:rPr>
                <w:sz w:val="12"/>
              </w:rPr>
              <w:t>nesemnificativ</w:t>
            </w:r>
          </w:p>
        </w:tc>
      </w:tr>
      <w:tr w:rsidR="00536642" w:rsidRPr="00536642" w14:paraId="27094A2E" w14:textId="679D03AD" w:rsidTr="00536642">
        <w:trPr>
          <w:trHeight w:val="950"/>
        </w:trPr>
        <w:tc>
          <w:tcPr>
            <w:tcW w:w="674" w:type="dxa"/>
            <w:vMerge/>
            <w:tcBorders>
              <w:right w:val="single" w:sz="4" w:space="0" w:color="000000"/>
            </w:tcBorders>
          </w:tcPr>
          <w:p w14:paraId="3AC084A1" w14:textId="77777777" w:rsidR="00536642" w:rsidRPr="00536642" w:rsidRDefault="00536642" w:rsidP="00536642">
            <w:pPr>
              <w:rPr>
                <w:sz w:val="12"/>
                <w:szCs w:val="12"/>
              </w:rPr>
            </w:pPr>
          </w:p>
        </w:tc>
        <w:tc>
          <w:tcPr>
            <w:tcW w:w="722" w:type="dxa"/>
            <w:vMerge/>
            <w:tcBorders>
              <w:left w:val="single" w:sz="4" w:space="0" w:color="000000"/>
              <w:right w:val="single" w:sz="4" w:space="0" w:color="000000"/>
            </w:tcBorders>
          </w:tcPr>
          <w:p w14:paraId="06ACF047" w14:textId="77777777" w:rsidR="00536642" w:rsidRPr="00536642" w:rsidRDefault="00536642" w:rsidP="00536642">
            <w:pPr>
              <w:rPr>
                <w:sz w:val="12"/>
                <w:szCs w:val="12"/>
              </w:rPr>
            </w:pPr>
          </w:p>
        </w:tc>
        <w:tc>
          <w:tcPr>
            <w:tcW w:w="527" w:type="dxa"/>
            <w:vMerge/>
            <w:tcBorders>
              <w:left w:val="single" w:sz="4" w:space="0" w:color="000000"/>
              <w:right w:val="single" w:sz="4" w:space="0" w:color="000000"/>
            </w:tcBorders>
          </w:tcPr>
          <w:p w14:paraId="338A9AD3" w14:textId="77777777" w:rsidR="00536642" w:rsidRPr="00536642" w:rsidRDefault="00536642" w:rsidP="00536642">
            <w:pPr>
              <w:rPr>
                <w:sz w:val="12"/>
                <w:szCs w:val="12"/>
              </w:rPr>
            </w:pPr>
          </w:p>
        </w:tc>
        <w:tc>
          <w:tcPr>
            <w:tcW w:w="719" w:type="dxa"/>
            <w:vMerge/>
            <w:tcBorders>
              <w:left w:val="single" w:sz="4" w:space="0" w:color="000000"/>
              <w:right w:val="single" w:sz="4" w:space="0" w:color="000000"/>
            </w:tcBorders>
          </w:tcPr>
          <w:p w14:paraId="676271FB" w14:textId="77777777" w:rsidR="00536642" w:rsidRPr="00536642" w:rsidRDefault="00536642" w:rsidP="00536642">
            <w:pPr>
              <w:rPr>
                <w:sz w:val="12"/>
                <w:szCs w:val="12"/>
              </w:rPr>
            </w:pPr>
          </w:p>
        </w:tc>
        <w:tc>
          <w:tcPr>
            <w:tcW w:w="412" w:type="dxa"/>
            <w:vMerge/>
            <w:tcBorders>
              <w:left w:val="single" w:sz="4" w:space="0" w:color="000000"/>
              <w:right w:val="single" w:sz="4" w:space="0" w:color="000000"/>
            </w:tcBorders>
          </w:tcPr>
          <w:p w14:paraId="46BBA883" w14:textId="77777777" w:rsidR="00536642" w:rsidRPr="00536642" w:rsidRDefault="00536642" w:rsidP="00536642">
            <w:pPr>
              <w:rPr>
                <w:sz w:val="12"/>
                <w:szCs w:val="12"/>
              </w:rPr>
            </w:pPr>
          </w:p>
        </w:tc>
        <w:tc>
          <w:tcPr>
            <w:tcW w:w="642" w:type="dxa"/>
            <w:vMerge/>
            <w:tcBorders>
              <w:left w:val="single" w:sz="4" w:space="0" w:color="000000"/>
              <w:right w:val="single" w:sz="4" w:space="0" w:color="000000"/>
            </w:tcBorders>
          </w:tcPr>
          <w:p w14:paraId="283C8CDF" w14:textId="77777777" w:rsidR="00536642" w:rsidRPr="00536642" w:rsidRDefault="00536642" w:rsidP="00536642">
            <w:pPr>
              <w:rPr>
                <w:sz w:val="12"/>
                <w:szCs w:val="12"/>
              </w:rPr>
            </w:pPr>
          </w:p>
        </w:tc>
        <w:tc>
          <w:tcPr>
            <w:tcW w:w="316" w:type="dxa"/>
            <w:vMerge/>
            <w:tcBorders>
              <w:left w:val="single" w:sz="4" w:space="0" w:color="000000"/>
              <w:right w:val="single" w:sz="4" w:space="0" w:color="000000"/>
            </w:tcBorders>
          </w:tcPr>
          <w:p w14:paraId="35F51457" w14:textId="77777777" w:rsidR="00536642" w:rsidRPr="00536642" w:rsidRDefault="00536642" w:rsidP="00536642">
            <w:pPr>
              <w:rPr>
                <w:sz w:val="12"/>
                <w:szCs w:val="12"/>
              </w:rPr>
            </w:pPr>
          </w:p>
        </w:tc>
        <w:tc>
          <w:tcPr>
            <w:tcW w:w="701" w:type="dxa"/>
            <w:vMerge/>
            <w:tcBorders>
              <w:left w:val="single" w:sz="4" w:space="0" w:color="000000"/>
              <w:right w:val="single" w:sz="4" w:space="0" w:color="000000"/>
            </w:tcBorders>
          </w:tcPr>
          <w:p w14:paraId="161A1278" w14:textId="77777777" w:rsidR="00536642" w:rsidRPr="00536642" w:rsidRDefault="00536642" w:rsidP="00536642">
            <w:pPr>
              <w:rPr>
                <w:sz w:val="12"/>
                <w:szCs w:val="12"/>
              </w:rPr>
            </w:pPr>
          </w:p>
        </w:tc>
        <w:tc>
          <w:tcPr>
            <w:tcW w:w="732" w:type="dxa"/>
            <w:vMerge/>
            <w:tcBorders>
              <w:left w:val="single" w:sz="4" w:space="0" w:color="000000"/>
              <w:right w:val="single" w:sz="4" w:space="0" w:color="000000"/>
            </w:tcBorders>
          </w:tcPr>
          <w:p w14:paraId="0143364D" w14:textId="77777777" w:rsidR="00536642" w:rsidRPr="00536642" w:rsidRDefault="00536642" w:rsidP="00536642">
            <w:pPr>
              <w:rPr>
                <w:sz w:val="12"/>
                <w:szCs w:val="12"/>
              </w:rPr>
            </w:pPr>
          </w:p>
        </w:tc>
        <w:tc>
          <w:tcPr>
            <w:tcW w:w="650" w:type="dxa"/>
            <w:vMerge/>
            <w:tcBorders>
              <w:left w:val="single" w:sz="4" w:space="0" w:color="000000"/>
              <w:right w:val="single" w:sz="4" w:space="0" w:color="000000"/>
            </w:tcBorders>
          </w:tcPr>
          <w:p w14:paraId="0A86DE00" w14:textId="77777777" w:rsidR="00536642" w:rsidRPr="00536642" w:rsidRDefault="00536642" w:rsidP="00536642">
            <w:pPr>
              <w:rPr>
                <w:sz w:val="12"/>
                <w:szCs w:val="12"/>
              </w:rPr>
            </w:pPr>
          </w:p>
        </w:tc>
        <w:tc>
          <w:tcPr>
            <w:tcW w:w="688" w:type="dxa"/>
            <w:vMerge/>
            <w:tcBorders>
              <w:left w:val="single" w:sz="4" w:space="0" w:color="000000"/>
              <w:right w:val="single" w:sz="4" w:space="0" w:color="000000"/>
            </w:tcBorders>
          </w:tcPr>
          <w:p w14:paraId="72FF580D" w14:textId="77777777" w:rsidR="00536642" w:rsidRPr="00536642" w:rsidRDefault="00536642" w:rsidP="00536642">
            <w:pPr>
              <w:rPr>
                <w:sz w:val="12"/>
                <w:szCs w:val="12"/>
              </w:rPr>
            </w:pPr>
          </w:p>
        </w:tc>
        <w:tc>
          <w:tcPr>
            <w:tcW w:w="730" w:type="dxa"/>
            <w:tcBorders>
              <w:top w:val="single" w:sz="4" w:space="0" w:color="000000"/>
              <w:left w:val="single" w:sz="4" w:space="0" w:color="000000"/>
              <w:bottom w:val="single" w:sz="4" w:space="0" w:color="000000"/>
              <w:right w:val="single" w:sz="4" w:space="0" w:color="000000"/>
            </w:tcBorders>
          </w:tcPr>
          <w:p w14:paraId="48E1DCF3" w14:textId="77777777" w:rsidR="00536642" w:rsidRPr="00536642" w:rsidRDefault="00536642" w:rsidP="00536642">
            <w:pPr>
              <w:pStyle w:val="TableParagraph"/>
              <w:rPr>
                <w:b/>
                <w:sz w:val="12"/>
                <w:szCs w:val="12"/>
              </w:rPr>
            </w:pPr>
          </w:p>
          <w:p w14:paraId="1BE64001" w14:textId="77777777" w:rsidR="00536642" w:rsidRPr="00536642" w:rsidRDefault="00536642" w:rsidP="00536642">
            <w:pPr>
              <w:pStyle w:val="TableParagraph"/>
              <w:spacing w:before="67"/>
              <w:rPr>
                <w:b/>
                <w:sz w:val="12"/>
                <w:szCs w:val="12"/>
              </w:rPr>
            </w:pPr>
          </w:p>
          <w:p w14:paraId="6B322527" w14:textId="77777777" w:rsidR="00536642" w:rsidRPr="00536642" w:rsidRDefault="00536642" w:rsidP="00536642">
            <w:pPr>
              <w:pStyle w:val="TableParagraph"/>
              <w:ind w:right="101" w:hanging="2"/>
              <w:rPr>
                <w:sz w:val="12"/>
                <w:szCs w:val="12"/>
              </w:rPr>
            </w:pPr>
            <w:r w:rsidRPr="00536642">
              <w:rPr>
                <w:sz w:val="12"/>
                <w:szCs w:val="12"/>
              </w:rPr>
              <w:t>Număr</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z w:val="12"/>
                <w:szCs w:val="12"/>
              </w:rPr>
              <w:t>arbori</w:t>
            </w:r>
            <w:r w:rsidRPr="00536642">
              <w:rPr>
                <w:spacing w:val="-8"/>
                <w:sz w:val="12"/>
                <w:szCs w:val="12"/>
              </w:rPr>
              <w:t xml:space="preserve"> </w:t>
            </w:r>
            <w:r w:rsidRPr="00536642">
              <w:rPr>
                <w:sz w:val="12"/>
                <w:szCs w:val="12"/>
              </w:rPr>
              <w:t>morți</w:t>
            </w:r>
            <w:r w:rsidRPr="00536642">
              <w:rPr>
                <w:spacing w:val="40"/>
                <w:sz w:val="12"/>
                <w:szCs w:val="12"/>
              </w:rPr>
              <w:t xml:space="preserve"> </w:t>
            </w:r>
            <w:r w:rsidRPr="00536642">
              <w:rPr>
                <w:sz w:val="12"/>
                <w:szCs w:val="12"/>
              </w:rPr>
              <w:t>pe</w:t>
            </w:r>
            <w:r w:rsidRPr="00536642">
              <w:rPr>
                <w:spacing w:val="-8"/>
                <w:sz w:val="12"/>
                <w:szCs w:val="12"/>
              </w:rPr>
              <w:t xml:space="preserve"> </w:t>
            </w:r>
            <w:r w:rsidRPr="00536642">
              <w:rPr>
                <w:sz w:val="12"/>
                <w:szCs w:val="12"/>
              </w:rPr>
              <w:t>picior</w:t>
            </w:r>
          </w:p>
        </w:tc>
        <w:tc>
          <w:tcPr>
            <w:tcW w:w="862" w:type="dxa"/>
            <w:tcBorders>
              <w:top w:val="single" w:sz="4" w:space="0" w:color="000000"/>
              <w:left w:val="single" w:sz="4" w:space="0" w:color="000000"/>
              <w:bottom w:val="single" w:sz="4" w:space="0" w:color="000000"/>
              <w:right w:val="single" w:sz="4" w:space="0" w:color="000000"/>
            </w:tcBorders>
          </w:tcPr>
          <w:p w14:paraId="7DC82B3F" w14:textId="77777777" w:rsidR="00536642" w:rsidRPr="00536642" w:rsidRDefault="00536642" w:rsidP="00536642">
            <w:pPr>
              <w:pStyle w:val="TableParagraph"/>
              <w:rPr>
                <w:b/>
                <w:sz w:val="12"/>
                <w:szCs w:val="12"/>
              </w:rPr>
            </w:pPr>
          </w:p>
          <w:p w14:paraId="03300740" w14:textId="77777777" w:rsidR="00536642" w:rsidRPr="00536642" w:rsidRDefault="00536642" w:rsidP="00536642">
            <w:pPr>
              <w:pStyle w:val="TableParagraph"/>
              <w:rPr>
                <w:b/>
                <w:sz w:val="12"/>
                <w:szCs w:val="12"/>
              </w:rPr>
            </w:pPr>
          </w:p>
          <w:p w14:paraId="6492E35C" w14:textId="77777777" w:rsidR="00536642" w:rsidRPr="00536642" w:rsidRDefault="00536642" w:rsidP="00536642">
            <w:pPr>
              <w:pStyle w:val="TableParagraph"/>
              <w:rPr>
                <w:b/>
                <w:sz w:val="12"/>
                <w:szCs w:val="12"/>
              </w:rPr>
            </w:pPr>
          </w:p>
          <w:p w14:paraId="72293AB4" w14:textId="77777777" w:rsidR="00536642" w:rsidRPr="00536642" w:rsidRDefault="00536642" w:rsidP="00536642">
            <w:pPr>
              <w:pStyle w:val="TableParagraph"/>
              <w:rPr>
                <w:b/>
                <w:sz w:val="12"/>
                <w:szCs w:val="12"/>
              </w:rPr>
            </w:pPr>
          </w:p>
          <w:p w14:paraId="32BE0D05" w14:textId="77777777" w:rsidR="00536642" w:rsidRPr="00536642" w:rsidRDefault="00536642" w:rsidP="00536642">
            <w:pPr>
              <w:pStyle w:val="TableParagraph"/>
              <w:rPr>
                <w:b/>
                <w:sz w:val="12"/>
                <w:szCs w:val="12"/>
              </w:rPr>
            </w:pPr>
          </w:p>
          <w:p w14:paraId="40063595" w14:textId="77777777" w:rsidR="00536642" w:rsidRPr="00536642" w:rsidRDefault="00536642" w:rsidP="00536642">
            <w:pPr>
              <w:pStyle w:val="TableParagraph"/>
              <w:spacing w:before="65"/>
              <w:rPr>
                <w:b/>
                <w:sz w:val="12"/>
                <w:szCs w:val="12"/>
              </w:rPr>
            </w:pPr>
          </w:p>
          <w:p w14:paraId="49427AE2" w14:textId="77777777" w:rsidR="00536642" w:rsidRPr="00536642" w:rsidRDefault="00536642" w:rsidP="00536642">
            <w:pPr>
              <w:pStyle w:val="TableParagraph"/>
              <w:spacing w:before="1"/>
              <w:rPr>
                <w:sz w:val="12"/>
                <w:szCs w:val="12"/>
              </w:rPr>
            </w:pPr>
            <w:r w:rsidRPr="00536642">
              <w:rPr>
                <w:sz w:val="12"/>
                <w:szCs w:val="12"/>
              </w:rPr>
              <w:t>număr</w:t>
            </w:r>
            <w:r w:rsidRPr="00536642">
              <w:rPr>
                <w:spacing w:val="-2"/>
                <w:sz w:val="12"/>
                <w:szCs w:val="12"/>
              </w:rPr>
              <w:t xml:space="preserve"> </w:t>
            </w:r>
            <w:r w:rsidRPr="00536642">
              <w:rPr>
                <w:sz w:val="12"/>
                <w:szCs w:val="12"/>
              </w:rPr>
              <w:t>/</w:t>
            </w:r>
            <w:r w:rsidRPr="00536642">
              <w:rPr>
                <w:spacing w:val="-1"/>
                <w:sz w:val="12"/>
                <w:szCs w:val="12"/>
              </w:rPr>
              <w:t xml:space="preserve"> </w:t>
            </w:r>
            <w:r w:rsidRPr="00536642">
              <w:rPr>
                <w:spacing w:val="-5"/>
                <w:sz w:val="12"/>
                <w:szCs w:val="12"/>
              </w:rPr>
              <w:t>ha</w:t>
            </w:r>
          </w:p>
        </w:tc>
        <w:tc>
          <w:tcPr>
            <w:tcW w:w="559" w:type="dxa"/>
            <w:tcBorders>
              <w:top w:val="single" w:sz="4" w:space="0" w:color="000000"/>
              <w:left w:val="single" w:sz="4" w:space="0" w:color="000000"/>
              <w:bottom w:val="single" w:sz="4" w:space="0" w:color="000000"/>
              <w:right w:val="single" w:sz="4" w:space="0" w:color="000000"/>
            </w:tcBorders>
          </w:tcPr>
          <w:p w14:paraId="1670FD35" w14:textId="77777777" w:rsidR="00536642" w:rsidRPr="00536642" w:rsidRDefault="00536642" w:rsidP="00536642">
            <w:pPr>
              <w:pStyle w:val="TableParagraph"/>
              <w:rPr>
                <w:b/>
                <w:sz w:val="12"/>
                <w:szCs w:val="12"/>
              </w:rPr>
            </w:pPr>
          </w:p>
          <w:p w14:paraId="07AE8A36" w14:textId="77777777" w:rsidR="00536642" w:rsidRPr="00536642" w:rsidRDefault="00536642" w:rsidP="00536642">
            <w:pPr>
              <w:pStyle w:val="TableParagraph"/>
              <w:rPr>
                <w:b/>
                <w:sz w:val="12"/>
                <w:szCs w:val="12"/>
              </w:rPr>
            </w:pPr>
          </w:p>
          <w:p w14:paraId="4DF8F6AF" w14:textId="77777777" w:rsidR="00536642" w:rsidRPr="00536642" w:rsidRDefault="00536642" w:rsidP="00536642">
            <w:pPr>
              <w:pStyle w:val="TableParagraph"/>
              <w:rPr>
                <w:b/>
                <w:sz w:val="12"/>
                <w:szCs w:val="12"/>
              </w:rPr>
            </w:pPr>
          </w:p>
          <w:p w14:paraId="631C72D6" w14:textId="77777777" w:rsidR="00536642" w:rsidRPr="00536642" w:rsidRDefault="00536642" w:rsidP="00536642">
            <w:pPr>
              <w:pStyle w:val="TableParagraph"/>
              <w:spacing w:before="135"/>
              <w:rPr>
                <w:b/>
                <w:sz w:val="12"/>
                <w:szCs w:val="12"/>
              </w:rPr>
            </w:pPr>
          </w:p>
          <w:p w14:paraId="556E5EB9" w14:textId="77777777" w:rsidR="00536642" w:rsidRPr="00536642" w:rsidRDefault="00536642" w:rsidP="00536642">
            <w:pPr>
              <w:pStyle w:val="TableParagraph"/>
              <w:ind w:right="93" w:firstLine="8"/>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40"/>
                <w:sz w:val="12"/>
                <w:szCs w:val="12"/>
              </w:rPr>
              <w:t xml:space="preserve"> </w:t>
            </w:r>
            <w:r w:rsidRPr="00536642">
              <w:rPr>
                <w:spacing w:val="-2"/>
                <w:sz w:val="12"/>
                <w:szCs w:val="12"/>
              </w:rPr>
              <w:t>definit</w:t>
            </w:r>
            <w:r w:rsidRPr="00536642">
              <w:rPr>
                <w:spacing w:val="40"/>
                <w:sz w:val="12"/>
                <w:szCs w:val="12"/>
              </w:rPr>
              <w:t xml:space="preserve"> </w:t>
            </w:r>
            <w:r w:rsidRPr="00536642">
              <w:rPr>
                <w:spacing w:val="-10"/>
                <w:sz w:val="12"/>
                <w:szCs w:val="12"/>
              </w:rPr>
              <w:t>ă</w:t>
            </w:r>
          </w:p>
        </w:tc>
        <w:tc>
          <w:tcPr>
            <w:tcW w:w="701" w:type="dxa"/>
            <w:tcBorders>
              <w:top w:val="single" w:sz="4" w:space="0" w:color="000000"/>
              <w:left w:val="single" w:sz="4" w:space="0" w:color="000000"/>
              <w:bottom w:val="single" w:sz="4" w:space="0" w:color="000000"/>
              <w:right w:val="single" w:sz="4" w:space="0" w:color="000000"/>
            </w:tcBorders>
          </w:tcPr>
          <w:p w14:paraId="0634B707" w14:textId="77777777" w:rsidR="00536642" w:rsidRPr="00536642" w:rsidRDefault="00536642" w:rsidP="00536642">
            <w:pPr>
              <w:pStyle w:val="TableParagraph"/>
              <w:rPr>
                <w:b/>
                <w:sz w:val="12"/>
                <w:szCs w:val="12"/>
              </w:rPr>
            </w:pPr>
          </w:p>
          <w:p w14:paraId="2F5E3686" w14:textId="77777777" w:rsidR="00536642" w:rsidRPr="00536642" w:rsidRDefault="00536642" w:rsidP="00536642">
            <w:pPr>
              <w:pStyle w:val="TableParagraph"/>
              <w:rPr>
                <w:b/>
                <w:sz w:val="12"/>
                <w:szCs w:val="12"/>
              </w:rPr>
            </w:pPr>
          </w:p>
          <w:p w14:paraId="4C5E883F" w14:textId="77777777" w:rsidR="00536642" w:rsidRPr="00536642" w:rsidRDefault="00536642" w:rsidP="00536642">
            <w:pPr>
              <w:pStyle w:val="TableParagraph"/>
              <w:rPr>
                <w:b/>
                <w:sz w:val="12"/>
                <w:szCs w:val="12"/>
              </w:rPr>
            </w:pPr>
          </w:p>
          <w:p w14:paraId="619DC35C" w14:textId="77777777" w:rsidR="00536642" w:rsidRPr="00536642" w:rsidRDefault="00536642" w:rsidP="00536642">
            <w:pPr>
              <w:pStyle w:val="TableParagraph"/>
              <w:rPr>
                <w:b/>
                <w:sz w:val="12"/>
                <w:szCs w:val="12"/>
              </w:rPr>
            </w:pPr>
          </w:p>
          <w:p w14:paraId="7C5C7E87" w14:textId="77777777" w:rsidR="00536642" w:rsidRPr="00536642" w:rsidRDefault="00536642" w:rsidP="00536642">
            <w:pPr>
              <w:pStyle w:val="TableParagraph"/>
              <w:spacing w:before="136"/>
              <w:rPr>
                <w:b/>
                <w:sz w:val="12"/>
                <w:szCs w:val="12"/>
              </w:rPr>
            </w:pPr>
          </w:p>
          <w:p w14:paraId="036F06A5" w14:textId="77777777" w:rsidR="00536642" w:rsidRPr="00536642" w:rsidRDefault="00536642" w:rsidP="00536642">
            <w:pPr>
              <w:pStyle w:val="TableParagraph"/>
              <w:ind w:right="106" w:hanging="24"/>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tcBorders>
              <w:top w:val="single" w:sz="4" w:space="0" w:color="000000"/>
              <w:left w:val="single" w:sz="4" w:space="0" w:color="000000"/>
              <w:bottom w:val="single" w:sz="4" w:space="0" w:color="000000"/>
              <w:right w:val="single" w:sz="4" w:space="0" w:color="000000"/>
            </w:tcBorders>
          </w:tcPr>
          <w:p w14:paraId="555E9652" w14:textId="77777777" w:rsidR="00536642" w:rsidRPr="00536642" w:rsidRDefault="00536642" w:rsidP="00536642">
            <w:pPr>
              <w:pStyle w:val="TableParagraph"/>
              <w:rPr>
                <w:b/>
                <w:sz w:val="12"/>
                <w:szCs w:val="12"/>
              </w:rPr>
            </w:pPr>
          </w:p>
          <w:p w14:paraId="28B9B257" w14:textId="77777777" w:rsidR="00536642" w:rsidRPr="00536642" w:rsidRDefault="00536642" w:rsidP="00536642">
            <w:pPr>
              <w:pStyle w:val="TableParagraph"/>
              <w:rPr>
                <w:b/>
                <w:sz w:val="12"/>
                <w:szCs w:val="12"/>
              </w:rPr>
            </w:pPr>
          </w:p>
          <w:p w14:paraId="76FB7251" w14:textId="77777777" w:rsidR="00536642" w:rsidRPr="00536642" w:rsidRDefault="00536642" w:rsidP="00536642">
            <w:pPr>
              <w:pStyle w:val="TableParagraph"/>
              <w:rPr>
                <w:b/>
                <w:sz w:val="12"/>
                <w:szCs w:val="12"/>
              </w:rPr>
            </w:pPr>
          </w:p>
          <w:p w14:paraId="275D8EE7" w14:textId="77777777" w:rsidR="00536642" w:rsidRPr="00536642" w:rsidRDefault="00536642" w:rsidP="00536642">
            <w:pPr>
              <w:pStyle w:val="TableParagraph"/>
              <w:rPr>
                <w:b/>
                <w:sz w:val="12"/>
                <w:szCs w:val="12"/>
              </w:rPr>
            </w:pPr>
          </w:p>
          <w:p w14:paraId="4B4008F6" w14:textId="77777777" w:rsidR="00536642" w:rsidRPr="00536642" w:rsidRDefault="00536642" w:rsidP="00536642">
            <w:pPr>
              <w:pStyle w:val="TableParagraph"/>
              <w:spacing w:before="136"/>
              <w:rPr>
                <w:b/>
                <w:sz w:val="12"/>
                <w:szCs w:val="12"/>
              </w:rPr>
            </w:pPr>
          </w:p>
          <w:p w14:paraId="72A4A56C" w14:textId="77777777" w:rsidR="00536642" w:rsidRPr="00536642" w:rsidRDefault="00536642" w:rsidP="00536642">
            <w:pPr>
              <w:pStyle w:val="TableParagraph"/>
              <w:ind w:right="94"/>
              <w:rPr>
                <w:sz w:val="12"/>
                <w:szCs w:val="12"/>
              </w:rPr>
            </w:pPr>
            <w:r w:rsidRPr="00536642">
              <w:rPr>
                <w:spacing w:val="-2"/>
                <w:sz w:val="12"/>
                <w:szCs w:val="12"/>
              </w:rPr>
              <w:t>cel</w:t>
            </w:r>
            <w:r w:rsidRPr="00536642">
              <w:rPr>
                <w:spacing w:val="-6"/>
                <w:sz w:val="12"/>
                <w:szCs w:val="12"/>
              </w:rPr>
              <w:t xml:space="preserve"> </w:t>
            </w:r>
            <w:r w:rsidRPr="00536642">
              <w:rPr>
                <w:spacing w:val="-2"/>
                <w:sz w:val="12"/>
                <w:szCs w:val="12"/>
              </w:rPr>
              <w:t>puțin</w:t>
            </w:r>
            <w:r w:rsidRPr="00536642">
              <w:rPr>
                <w:spacing w:val="40"/>
                <w:sz w:val="12"/>
                <w:szCs w:val="12"/>
              </w:rPr>
              <w:t xml:space="preserve"> </w:t>
            </w:r>
            <w:r w:rsidRPr="00536642">
              <w:rPr>
                <w:spacing w:val="-10"/>
                <w:sz w:val="12"/>
                <w:szCs w:val="12"/>
              </w:rPr>
              <w:t>3</w:t>
            </w:r>
          </w:p>
        </w:tc>
        <w:tc>
          <w:tcPr>
            <w:tcW w:w="589" w:type="dxa"/>
            <w:tcBorders>
              <w:top w:val="single" w:sz="4" w:space="0" w:color="000000"/>
              <w:left w:val="single" w:sz="4" w:space="0" w:color="000000"/>
              <w:bottom w:val="single" w:sz="4" w:space="0" w:color="000000"/>
              <w:right w:val="single" w:sz="4" w:space="0" w:color="000000"/>
            </w:tcBorders>
          </w:tcPr>
          <w:p w14:paraId="316B1B31" w14:textId="77777777" w:rsidR="00536642" w:rsidRPr="00536642" w:rsidRDefault="00536642" w:rsidP="00536642">
            <w:pPr>
              <w:pStyle w:val="TableParagraph"/>
              <w:rPr>
                <w:b/>
                <w:sz w:val="12"/>
                <w:szCs w:val="12"/>
              </w:rPr>
            </w:pPr>
          </w:p>
          <w:p w14:paraId="74FF037C" w14:textId="77777777" w:rsidR="00536642" w:rsidRPr="00536642" w:rsidRDefault="00536642" w:rsidP="00536642">
            <w:pPr>
              <w:pStyle w:val="TableParagraph"/>
              <w:rPr>
                <w:b/>
                <w:sz w:val="12"/>
                <w:szCs w:val="12"/>
              </w:rPr>
            </w:pPr>
          </w:p>
          <w:p w14:paraId="7635A055" w14:textId="77777777" w:rsidR="00536642" w:rsidRPr="00536642" w:rsidRDefault="00536642" w:rsidP="00536642">
            <w:pPr>
              <w:pStyle w:val="TableParagraph"/>
              <w:rPr>
                <w:b/>
                <w:sz w:val="12"/>
                <w:szCs w:val="12"/>
              </w:rPr>
            </w:pPr>
          </w:p>
          <w:p w14:paraId="0254D97D" w14:textId="77777777" w:rsidR="00536642" w:rsidRPr="00536642" w:rsidRDefault="00536642" w:rsidP="00536642">
            <w:pPr>
              <w:pStyle w:val="TableParagraph"/>
              <w:rPr>
                <w:b/>
                <w:sz w:val="12"/>
                <w:szCs w:val="12"/>
              </w:rPr>
            </w:pPr>
          </w:p>
          <w:p w14:paraId="0C284696" w14:textId="77777777" w:rsidR="00536642" w:rsidRPr="00536642" w:rsidRDefault="00536642" w:rsidP="00536642">
            <w:pPr>
              <w:pStyle w:val="TableParagraph"/>
              <w:rPr>
                <w:b/>
                <w:sz w:val="12"/>
                <w:szCs w:val="12"/>
              </w:rPr>
            </w:pPr>
          </w:p>
          <w:p w14:paraId="0028A87D" w14:textId="77777777" w:rsidR="00536642" w:rsidRPr="00536642" w:rsidRDefault="00536642" w:rsidP="00536642">
            <w:pPr>
              <w:pStyle w:val="TableParagraph"/>
              <w:spacing w:before="65"/>
              <w:rPr>
                <w:b/>
                <w:sz w:val="12"/>
                <w:szCs w:val="12"/>
              </w:rPr>
            </w:pPr>
          </w:p>
          <w:p w14:paraId="32D46C2A" w14:textId="77777777" w:rsidR="00536642" w:rsidRPr="00536642" w:rsidRDefault="00536642" w:rsidP="00536642">
            <w:pPr>
              <w:pStyle w:val="TableParagraph"/>
              <w:spacing w:before="1"/>
              <w:rPr>
                <w:sz w:val="12"/>
                <w:szCs w:val="12"/>
              </w:rPr>
            </w:pPr>
            <w:r w:rsidRPr="00536642">
              <w:rPr>
                <w:spacing w:val="-5"/>
                <w:sz w:val="12"/>
                <w:szCs w:val="12"/>
              </w:rPr>
              <w:t>da</w:t>
            </w:r>
          </w:p>
        </w:tc>
        <w:tc>
          <w:tcPr>
            <w:tcW w:w="1222" w:type="dxa"/>
            <w:tcBorders>
              <w:top w:val="single" w:sz="4" w:space="0" w:color="000000"/>
              <w:left w:val="single" w:sz="4" w:space="0" w:color="000000"/>
              <w:bottom w:val="single" w:sz="4" w:space="0" w:color="000000"/>
              <w:right w:val="single" w:sz="4" w:space="0" w:color="000000"/>
            </w:tcBorders>
          </w:tcPr>
          <w:p w14:paraId="1A464AA7" w14:textId="77777777" w:rsidR="00536642" w:rsidRPr="00536642" w:rsidRDefault="00536642" w:rsidP="00536642">
            <w:pPr>
              <w:pStyle w:val="TableParagraph"/>
              <w:ind w:right="107" w:hanging="3"/>
              <w:rPr>
                <w:sz w:val="12"/>
                <w:szCs w:val="12"/>
              </w:rPr>
            </w:pPr>
            <w:r w:rsidRPr="00536642">
              <w:rPr>
                <w:sz w:val="12"/>
                <w:szCs w:val="12"/>
              </w:rPr>
              <w:t>la punerea în</w:t>
            </w:r>
            <w:r w:rsidRPr="00536642">
              <w:rPr>
                <w:spacing w:val="40"/>
                <w:sz w:val="12"/>
                <w:szCs w:val="12"/>
              </w:rPr>
              <w:t xml:space="preserve"> </w:t>
            </w:r>
            <w:r w:rsidRPr="00536642">
              <w:rPr>
                <w:sz w:val="12"/>
                <w:szCs w:val="12"/>
              </w:rPr>
              <w:t>valoare</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2"/>
                <w:sz w:val="12"/>
                <w:szCs w:val="12"/>
              </w:rPr>
              <w:t>arboretelor</w:t>
            </w:r>
            <w:r w:rsidRPr="00536642">
              <w:rPr>
                <w:spacing w:val="40"/>
                <w:sz w:val="12"/>
                <w:szCs w:val="12"/>
              </w:rPr>
              <w:t xml:space="preserve"> </w:t>
            </w:r>
            <w:r w:rsidRPr="00536642">
              <w:rPr>
                <w:spacing w:val="-2"/>
                <w:sz w:val="12"/>
                <w:szCs w:val="12"/>
              </w:rPr>
              <w:t>conform</w:t>
            </w:r>
            <w:r w:rsidRPr="00536642">
              <w:rPr>
                <w:spacing w:val="40"/>
                <w:sz w:val="12"/>
                <w:szCs w:val="12"/>
              </w:rPr>
              <w:t xml:space="preserve"> </w:t>
            </w:r>
            <w:r w:rsidRPr="00536642">
              <w:rPr>
                <w:spacing w:val="-2"/>
                <w:sz w:val="12"/>
                <w:szCs w:val="12"/>
              </w:rPr>
              <w:t>lucrărilor</w:t>
            </w:r>
            <w:r w:rsidRPr="00536642">
              <w:rPr>
                <w:spacing w:val="40"/>
                <w:sz w:val="12"/>
                <w:szCs w:val="12"/>
              </w:rPr>
              <w:t xml:space="preserve"> </w:t>
            </w:r>
            <w:r w:rsidRPr="00536642">
              <w:rPr>
                <w:sz w:val="12"/>
                <w:szCs w:val="12"/>
              </w:rPr>
              <w:t>propuse,</w:t>
            </w:r>
            <w:r w:rsidRPr="00536642">
              <w:rPr>
                <w:spacing w:val="-8"/>
                <w:sz w:val="12"/>
                <w:szCs w:val="12"/>
              </w:rPr>
              <w:t xml:space="preserve"> </w:t>
            </w:r>
            <w:r w:rsidRPr="00536642">
              <w:rPr>
                <w:sz w:val="12"/>
                <w:szCs w:val="12"/>
              </w:rPr>
              <w:t>pot</w:t>
            </w:r>
            <w:r w:rsidRPr="00536642">
              <w:rPr>
                <w:spacing w:val="-7"/>
                <w:sz w:val="12"/>
                <w:szCs w:val="12"/>
              </w:rPr>
              <w:t xml:space="preserve"> </w:t>
            </w:r>
            <w:r w:rsidRPr="00536642">
              <w:rPr>
                <w:sz w:val="12"/>
                <w:szCs w:val="12"/>
              </w:rPr>
              <w:t>fi</w:t>
            </w:r>
            <w:r w:rsidRPr="00536642">
              <w:rPr>
                <w:spacing w:val="40"/>
                <w:sz w:val="12"/>
                <w:szCs w:val="12"/>
              </w:rPr>
              <w:t xml:space="preserve"> </w:t>
            </w:r>
            <w:r w:rsidRPr="00536642">
              <w:rPr>
                <w:sz w:val="12"/>
                <w:szCs w:val="12"/>
              </w:rPr>
              <w:t>marcați</w:t>
            </w:r>
            <w:r w:rsidRPr="00536642">
              <w:rPr>
                <w:spacing w:val="-8"/>
                <w:sz w:val="12"/>
                <w:szCs w:val="12"/>
              </w:rPr>
              <w:t xml:space="preserve"> </w:t>
            </w:r>
            <w:r w:rsidRPr="00536642">
              <w:rPr>
                <w:sz w:val="12"/>
                <w:szCs w:val="12"/>
              </w:rPr>
              <w:t>spre</w:t>
            </w:r>
            <w:r w:rsidRPr="00536642">
              <w:rPr>
                <w:spacing w:val="40"/>
                <w:sz w:val="12"/>
                <w:szCs w:val="12"/>
              </w:rPr>
              <w:t xml:space="preserve"> </w:t>
            </w:r>
            <w:r w:rsidRPr="00536642">
              <w:rPr>
                <w:spacing w:val="-2"/>
                <w:sz w:val="12"/>
                <w:szCs w:val="12"/>
              </w:rPr>
              <w:t>exploatare</w:t>
            </w:r>
            <w:r w:rsidRPr="00536642">
              <w:rPr>
                <w:spacing w:val="40"/>
                <w:sz w:val="12"/>
                <w:szCs w:val="12"/>
              </w:rPr>
              <w:t xml:space="preserve"> </w:t>
            </w:r>
            <w:r w:rsidRPr="00536642">
              <w:rPr>
                <w:spacing w:val="-2"/>
                <w:sz w:val="12"/>
                <w:szCs w:val="12"/>
              </w:rPr>
              <w:t>iescarii</w:t>
            </w:r>
          </w:p>
        </w:tc>
        <w:tc>
          <w:tcPr>
            <w:tcW w:w="762" w:type="dxa"/>
            <w:tcBorders>
              <w:top w:val="single" w:sz="4" w:space="0" w:color="000000"/>
              <w:left w:val="single" w:sz="4" w:space="0" w:color="000000"/>
              <w:bottom w:val="single" w:sz="4" w:space="0" w:color="000000"/>
              <w:right w:val="single" w:sz="4" w:space="0" w:color="000000"/>
            </w:tcBorders>
          </w:tcPr>
          <w:p w14:paraId="15AA96DD" w14:textId="77777777" w:rsidR="00536642" w:rsidRPr="00536642" w:rsidRDefault="00536642" w:rsidP="00536642">
            <w:pPr>
              <w:pStyle w:val="TableParagraph"/>
              <w:rPr>
                <w:b/>
                <w:sz w:val="12"/>
                <w:szCs w:val="12"/>
              </w:rPr>
            </w:pPr>
          </w:p>
          <w:p w14:paraId="4C6A623B" w14:textId="77777777" w:rsidR="00536642" w:rsidRPr="00536642" w:rsidRDefault="00536642" w:rsidP="00536642">
            <w:pPr>
              <w:pStyle w:val="TableParagraph"/>
              <w:rPr>
                <w:b/>
                <w:sz w:val="12"/>
                <w:szCs w:val="12"/>
              </w:rPr>
            </w:pPr>
          </w:p>
          <w:p w14:paraId="28474DA2" w14:textId="77777777" w:rsidR="00536642" w:rsidRPr="00536642" w:rsidRDefault="00536642" w:rsidP="00536642">
            <w:pPr>
              <w:pStyle w:val="TableParagraph"/>
              <w:rPr>
                <w:b/>
                <w:sz w:val="12"/>
                <w:szCs w:val="12"/>
              </w:rPr>
            </w:pPr>
          </w:p>
          <w:p w14:paraId="527A1A10" w14:textId="77777777" w:rsidR="00536642" w:rsidRPr="00536642" w:rsidRDefault="00536642" w:rsidP="00536642">
            <w:pPr>
              <w:pStyle w:val="TableParagraph"/>
              <w:rPr>
                <w:b/>
                <w:sz w:val="12"/>
                <w:szCs w:val="12"/>
              </w:rPr>
            </w:pPr>
          </w:p>
          <w:p w14:paraId="3146CC54" w14:textId="77777777" w:rsidR="00536642" w:rsidRPr="00536642" w:rsidRDefault="00536642" w:rsidP="00536642">
            <w:pPr>
              <w:pStyle w:val="TableParagraph"/>
              <w:rPr>
                <w:b/>
                <w:sz w:val="12"/>
                <w:szCs w:val="12"/>
              </w:rPr>
            </w:pPr>
          </w:p>
          <w:p w14:paraId="0419774E" w14:textId="77777777" w:rsidR="00536642" w:rsidRPr="00536642" w:rsidRDefault="00536642" w:rsidP="00536642">
            <w:pPr>
              <w:pStyle w:val="TableParagraph"/>
              <w:spacing w:before="65"/>
              <w:rPr>
                <w:b/>
                <w:sz w:val="12"/>
                <w:szCs w:val="12"/>
              </w:rPr>
            </w:pPr>
          </w:p>
          <w:p w14:paraId="60029512" w14:textId="77777777" w:rsidR="00536642" w:rsidRPr="00536642" w:rsidRDefault="00536642" w:rsidP="00536642">
            <w:pPr>
              <w:pStyle w:val="TableParagraph"/>
              <w:spacing w:before="1"/>
              <w:ind w:right="33"/>
              <w:rPr>
                <w:sz w:val="12"/>
                <w:szCs w:val="12"/>
              </w:rPr>
            </w:pPr>
            <w:r w:rsidRPr="00536642">
              <w:rPr>
                <w:sz w:val="12"/>
                <w:szCs w:val="12"/>
              </w:rPr>
              <w:t>număr</w:t>
            </w:r>
            <w:r w:rsidRPr="00536642">
              <w:rPr>
                <w:spacing w:val="-2"/>
                <w:sz w:val="12"/>
                <w:szCs w:val="12"/>
              </w:rPr>
              <w:t xml:space="preserve"> </w:t>
            </w:r>
            <w:r w:rsidRPr="00536642">
              <w:rPr>
                <w:sz w:val="12"/>
                <w:szCs w:val="12"/>
              </w:rPr>
              <w:t>/</w:t>
            </w:r>
            <w:r w:rsidRPr="00536642">
              <w:rPr>
                <w:spacing w:val="-1"/>
                <w:sz w:val="12"/>
                <w:szCs w:val="12"/>
              </w:rPr>
              <w:t xml:space="preserve"> </w:t>
            </w:r>
            <w:r w:rsidRPr="00536642">
              <w:rPr>
                <w:spacing w:val="-5"/>
                <w:sz w:val="12"/>
                <w:szCs w:val="12"/>
              </w:rPr>
              <w:t>ha</w:t>
            </w:r>
          </w:p>
        </w:tc>
        <w:tc>
          <w:tcPr>
            <w:tcW w:w="719" w:type="dxa"/>
            <w:tcBorders>
              <w:top w:val="single" w:sz="4" w:space="0" w:color="000000"/>
              <w:left w:val="single" w:sz="4" w:space="0" w:color="000000"/>
              <w:bottom w:val="single" w:sz="4" w:space="0" w:color="000000"/>
              <w:right w:val="single" w:sz="4" w:space="0" w:color="000000"/>
            </w:tcBorders>
          </w:tcPr>
          <w:p w14:paraId="5E1DB40C" w14:textId="77777777" w:rsidR="00536642" w:rsidRPr="00536642" w:rsidRDefault="00536642" w:rsidP="00536642">
            <w:pPr>
              <w:pStyle w:val="TableParagraph"/>
              <w:rPr>
                <w:b/>
                <w:sz w:val="12"/>
                <w:szCs w:val="12"/>
              </w:rPr>
            </w:pPr>
          </w:p>
          <w:p w14:paraId="34910867" w14:textId="77777777" w:rsidR="00536642" w:rsidRPr="00536642" w:rsidRDefault="00536642" w:rsidP="00536642">
            <w:pPr>
              <w:pStyle w:val="TableParagraph"/>
              <w:rPr>
                <w:b/>
                <w:sz w:val="12"/>
                <w:szCs w:val="12"/>
              </w:rPr>
            </w:pPr>
          </w:p>
          <w:p w14:paraId="3AFC1B4E" w14:textId="77777777" w:rsidR="00536642" w:rsidRPr="00536642" w:rsidRDefault="00536642" w:rsidP="00536642">
            <w:pPr>
              <w:pStyle w:val="TableParagraph"/>
              <w:rPr>
                <w:b/>
                <w:sz w:val="12"/>
                <w:szCs w:val="12"/>
              </w:rPr>
            </w:pPr>
          </w:p>
          <w:p w14:paraId="74B0488A" w14:textId="77777777" w:rsidR="00536642" w:rsidRPr="00536642" w:rsidRDefault="00536642" w:rsidP="00536642">
            <w:pPr>
              <w:pStyle w:val="TableParagraph"/>
              <w:rPr>
                <w:b/>
                <w:sz w:val="12"/>
                <w:szCs w:val="12"/>
              </w:rPr>
            </w:pPr>
          </w:p>
          <w:p w14:paraId="29DBC1BB" w14:textId="77777777" w:rsidR="00536642" w:rsidRPr="00536642" w:rsidRDefault="00536642" w:rsidP="00536642">
            <w:pPr>
              <w:pStyle w:val="TableParagraph"/>
              <w:spacing w:before="136"/>
              <w:rPr>
                <w:b/>
                <w:sz w:val="12"/>
                <w:szCs w:val="12"/>
              </w:rPr>
            </w:pPr>
          </w:p>
          <w:p w14:paraId="6EA3F67A" w14:textId="35A0D6DC" w:rsidR="00536642" w:rsidRPr="00536642" w:rsidRDefault="00536642" w:rsidP="00536642">
            <w:pPr>
              <w:pStyle w:val="TableParagraph"/>
              <w:ind w:right="33"/>
              <w:rPr>
                <w:sz w:val="12"/>
                <w:szCs w:val="12"/>
              </w:rPr>
            </w:pPr>
            <w:r w:rsidRPr="00536642">
              <w:rPr>
                <w:spacing w:val="-2"/>
                <w:sz w:val="12"/>
                <w:szCs w:val="12"/>
              </w:rPr>
              <w:t>semnificat</w:t>
            </w:r>
            <w:r w:rsidRPr="00536642">
              <w:rPr>
                <w:spacing w:val="-6"/>
                <w:sz w:val="12"/>
                <w:szCs w:val="12"/>
              </w:rPr>
              <w:t>iv</w:t>
            </w:r>
          </w:p>
        </w:tc>
        <w:tc>
          <w:tcPr>
            <w:tcW w:w="801" w:type="dxa"/>
            <w:tcBorders>
              <w:top w:val="single" w:sz="4" w:space="0" w:color="000000"/>
              <w:left w:val="single" w:sz="4" w:space="0" w:color="000000"/>
              <w:bottom w:val="single" w:sz="4" w:space="0" w:color="000000"/>
              <w:right w:val="single" w:sz="4" w:space="0" w:color="000000"/>
            </w:tcBorders>
          </w:tcPr>
          <w:p w14:paraId="23339478" w14:textId="77777777" w:rsidR="00536642" w:rsidRPr="00536642" w:rsidRDefault="00536642" w:rsidP="00536642">
            <w:pPr>
              <w:pStyle w:val="TableParagraph"/>
              <w:rPr>
                <w:b/>
                <w:sz w:val="12"/>
                <w:szCs w:val="12"/>
              </w:rPr>
            </w:pPr>
          </w:p>
          <w:p w14:paraId="0CD373AC" w14:textId="77777777" w:rsidR="00536642" w:rsidRPr="00536642" w:rsidRDefault="00536642" w:rsidP="00536642">
            <w:pPr>
              <w:pStyle w:val="TableParagraph"/>
              <w:ind w:right="77"/>
              <w:rPr>
                <w:sz w:val="12"/>
                <w:szCs w:val="12"/>
              </w:rPr>
            </w:pPr>
            <w:r w:rsidRPr="00536642">
              <w:rPr>
                <w:sz w:val="12"/>
                <w:szCs w:val="12"/>
              </w:rPr>
              <w:t>numărul</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z w:val="12"/>
                <w:szCs w:val="12"/>
              </w:rPr>
              <w:t>arbori</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z w:val="12"/>
                <w:szCs w:val="12"/>
              </w:rPr>
              <w:t>morți</w:t>
            </w:r>
            <w:r w:rsidRPr="00536642">
              <w:rPr>
                <w:spacing w:val="-8"/>
                <w:sz w:val="12"/>
                <w:szCs w:val="12"/>
              </w:rPr>
              <w:t xml:space="preserve"> </w:t>
            </w:r>
            <w:r w:rsidRPr="00536642">
              <w:rPr>
                <w:sz w:val="12"/>
                <w:szCs w:val="12"/>
              </w:rPr>
              <w:t>pe</w:t>
            </w:r>
            <w:r w:rsidRPr="00536642">
              <w:rPr>
                <w:spacing w:val="40"/>
                <w:sz w:val="12"/>
                <w:szCs w:val="12"/>
              </w:rPr>
              <w:t xml:space="preserve"> </w:t>
            </w:r>
            <w:r w:rsidRPr="00536642">
              <w:rPr>
                <w:spacing w:val="-2"/>
                <w:sz w:val="12"/>
                <w:szCs w:val="12"/>
              </w:rPr>
              <w:t>picior</w:t>
            </w:r>
            <w:r w:rsidRPr="00536642">
              <w:rPr>
                <w:spacing w:val="-6"/>
                <w:sz w:val="12"/>
                <w:szCs w:val="12"/>
              </w:rPr>
              <w:t xml:space="preserve"> </w:t>
            </w:r>
            <w:r w:rsidRPr="00536642">
              <w:rPr>
                <w:spacing w:val="-2"/>
                <w:sz w:val="12"/>
                <w:szCs w:val="12"/>
              </w:rPr>
              <w:t>scade</w:t>
            </w:r>
            <w:r w:rsidRPr="00536642">
              <w:rPr>
                <w:spacing w:val="40"/>
                <w:sz w:val="12"/>
                <w:szCs w:val="12"/>
              </w:rPr>
              <w:t xml:space="preserve"> </w:t>
            </w:r>
            <w:r w:rsidRPr="00536642">
              <w:rPr>
                <w:spacing w:val="-4"/>
                <w:sz w:val="12"/>
                <w:szCs w:val="12"/>
              </w:rPr>
              <w:t>sub</w:t>
            </w:r>
            <w:r w:rsidRPr="00536642">
              <w:rPr>
                <w:spacing w:val="40"/>
                <w:sz w:val="12"/>
                <w:szCs w:val="12"/>
              </w:rPr>
              <w:t xml:space="preserve"> </w:t>
            </w:r>
            <w:r w:rsidRPr="00536642">
              <w:rPr>
                <w:sz w:val="12"/>
                <w:szCs w:val="12"/>
              </w:rPr>
              <w:t>valoarea</w:t>
            </w:r>
            <w:r w:rsidRPr="00536642">
              <w:rPr>
                <w:spacing w:val="-8"/>
                <w:sz w:val="12"/>
                <w:szCs w:val="12"/>
              </w:rPr>
              <w:t xml:space="preserve"> </w:t>
            </w:r>
            <w:r w:rsidRPr="00536642">
              <w:rPr>
                <w:sz w:val="12"/>
                <w:szCs w:val="12"/>
              </w:rPr>
              <w:t>-</w:t>
            </w:r>
            <w:r w:rsidRPr="00536642">
              <w:rPr>
                <w:spacing w:val="40"/>
                <w:sz w:val="12"/>
                <w:szCs w:val="12"/>
              </w:rPr>
              <w:t xml:space="preserve"> </w:t>
            </w:r>
            <w:r w:rsidRPr="00536642">
              <w:rPr>
                <w:spacing w:val="-2"/>
                <w:sz w:val="12"/>
                <w:szCs w:val="12"/>
              </w:rPr>
              <w:t>țintă</w:t>
            </w:r>
          </w:p>
        </w:tc>
        <w:tc>
          <w:tcPr>
            <w:tcW w:w="801" w:type="dxa"/>
            <w:tcBorders>
              <w:top w:val="single" w:sz="4" w:space="0" w:color="000000"/>
              <w:left w:val="single" w:sz="4" w:space="0" w:color="000000"/>
              <w:bottom w:val="single" w:sz="4" w:space="0" w:color="000000"/>
              <w:right w:val="single" w:sz="4" w:space="0" w:color="000000"/>
            </w:tcBorders>
          </w:tcPr>
          <w:p w14:paraId="291C3F5D" w14:textId="77777777" w:rsidR="00536642" w:rsidRDefault="00536642" w:rsidP="00536642">
            <w:pPr>
              <w:pStyle w:val="TableParagraph"/>
              <w:ind w:left="44" w:right="-23"/>
              <w:rPr>
                <w:sz w:val="12"/>
              </w:rPr>
            </w:pPr>
            <w:r>
              <w:rPr>
                <w:spacing w:val="-1"/>
                <w:sz w:val="12"/>
              </w:rPr>
              <w:t xml:space="preserve">exceptarea </w:t>
            </w:r>
            <w:r>
              <w:rPr>
                <w:sz w:val="12"/>
              </w:rPr>
              <w:t>de</w:t>
            </w:r>
            <w:r>
              <w:rPr>
                <w:spacing w:val="-27"/>
                <w:sz w:val="12"/>
              </w:rPr>
              <w:t xml:space="preserve"> </w:t>
            </w:r>
            <w:r>
              <w:rPr>
                <w:sz w:val="12"/>
              </w:rPr>
              <w:t>la</w:t>
            </w:r>
          </w:p>
          <w:p w14:paraId="3BB7AD73" w14:textId="77777777" w:rsidR="00536642" w:rsidRDefault="00536642" w:rsidP="00536642">
            <w:pPr>
              <w:pStyle w:val="TableParagraph"/>
              <w:ind w:left="44" w:right="-23" w:firstLine="3"/>
              <w:rPr>
                <w:sz w:val="12"/>
              </w:rPr>
            </w:pPr>
            <w:r>
              <w:rPr>
                <w:sz w:val="12"/>
              </w:rPr>
              <w:t>marcare spre</w:t>
            </w:r>
            <w:r>
              <w:rPr>
                <w:spacing w:val="-27"/>
                <w:sz w:val="12"/>
              </w:rPr>
              <w:t xml:space="preserve"> </w:t>
            </w:r>
            <w:r>
              <w:rPr>
                <w:sz w:val="12"/>
              </w:rPr>
              <w:t>exploatare a</w:t>
            </w:r>
            <w:r>
              <w:rPr>
                <w:spacing w:val="1"/>
                <w:sz w:val="12"/>
              </w:rPr>
              <w:t xml:space="preserve"> </w:t>
            </w:r>
            <w:r>
              <w:rPr>
                <w:sz w:val="12"/>
              </w:rPr>
              <w:t>exemplarelor</w:t>
            </w:r>
            <w:r>
              <w:rPr>
                <w:spacing w:val="-28"/>
                <w:sz w:val="12"/>
              </w:rPr>
              <w:t xml:space="preserve"> </w:t>
            </w:r>
            <w:r>
              <w:rPr>
                <w:sz w:val="12"/>
              </w:rPr>
              <w:t>de</w:t>
            </w:r>
          </w:p>
          <w:p w14:paraId="1085E661" w14:textId="77777777" w:rsidR="00536642" w:rsidRDefault="00536642" w:rsidP="00536642">
            <w:pPr>
              <w:pStyle w:val="TableParagraph"/>
              <w:spacing w:before="1"/>
              <w:ind w:left="44" w:right="-23" w:hanging="3"/>
              <w:rPr>
                <w:sz w:val="12"/>
              </w:rPr>
            </w:pPr>
            <w:r>
              <w:rPr>
                <w:sz w:val="12"/>
              </w:rPr>
              <w:t>fag care</w:t>
            </w:r>
            <w:r>
              <w:rPr>
                <w:spacing w:val="1"/>
                <w:sz w:val="12"/>
              </w:rPr>
              <w:t xml:space="preserve"> </w:t>
            </w:r>
            <w:r>
              <w:rPr>
                <w:spacing w:val="-1"/>
                <w:sz w:val="12"/>
              </w:rPr>
              <w:t xml:space="preserve">prezintă </w:t>
            </w:r>
            <w:r>
              <w:rPr>
                <w:sz w:val="12"/>
              </w:rPr>
              <w:t>urmele</w:t>
            </w:r>
            <w:r>
              <w:rPr>
                <w:spacing w:val="-27"/>
                <w:sz w:val="12"/>
              </w:rPr>
              <w:t xml:space="preserve"> </w:t>
            </w:r>
            <w:r>
              <w:rPr>
                <w:sz w:val="12"/>
              </w:rPr>
              <w:t>colonizării</w:t>
            </w:r>
            <w:r>
              <w:rPr>
                <w:spacing w:val="1"/>
                <w:sz w:val="12"/>
              </w:rPr>
              <w:t xml:space="preserve"> </w:t>
            </w:r>
            <w:r>
              <w:rPr>
                <w:sz w:val="12"/>
              </w:rPr>
              <w:t>(orificiile</w:t>
            </w:r>
            <w:r>
              <w:rPr>
                <w:spacing w:val="1"/>
                <w:sz w:val="12"/>
              </w:rPr>
              <w:t xml:space="preserve"> </w:t>
            </w:r>
            <w:r>
              <w:rPr>
                <w:sz w:val="12"/>
              </w:rPr>
              <w:t>specifice) și</w:t>
            </w:r>
            <w:r>
              <w:rPr>
                <w:spacing w:val="1"/>
                <w:sz w:val="12"/>
              </w:rPr>
              <w:t xml:space="preserve"> </w:t>
            </w:r>
            <w:r>
              <w:rPr>
                <w:sz w:val="12"/>
              </w:rPr>
              <w:t>care</w:t>
            </w:r>
            <w:r>
              <w:rPr>
                <w:spacing w:val="-1"/>
                <w:sz w:val="12"/>
              </w:rPr>
              <w:t xml:space="preserve"> </w:t>
            </w:r>
            <w:r>
              <w:rPr>
                <w:sz w:val="12"/>
              </w:rPr>
              <w:t>nu</w:t>
            </w:r>
            <w:r>
              <w:rPr>
                <w:spacing w:val="1"/>
                <w:sz w:val="12"/>
              </w:rPr>
              <w:t xml:space="preserve"> </w:t>
            </w:r>
            <w:r>
              <w:rPr>
                <w:sz w:val="12"/>
              </w:rPr>
              <w:t>au</w:t>
            </w:r>
          </w:p>
          <w:p w14:paraId="0DA2FF1C" w14:textId="7BE3C34B" w:rsidR="00536642" w:rsidRPr="00536642" w:rsidRDefault="00536642" w:rsidP="00536642">
            <w:pPr>
              <w:pStyle w:val="TableParagraph"/>
              <w:ind w:left="44" w:right="-23"/>
              <w:rPr>
                <w:b/>
                <w:sz w:val="12"/>
                <w:szCs w:val="12"/>
              </w:rPr>
            </w:pPr>
            <w:r>
              <w:rPr>
                <w:sz w:val="12"/>
              </w:rPr>
              <w:t>trunchiul</w:t>
            </w:r>
            <w:r>
              <w:rPr>
                <w:spacing w:val="-28"/>
                <w:sz w:val="12"/>
              </w:rPr>
              <w:t xml:space="preserve"> </w:t>
            </w:r>
            <w:r>
              <w:rPr>
                <w:sz w:val="12"/>
              </w:rPr>
              <w:t>putrezit.</w:t>
            </w:r>
          </w:p>
        </w:tc>
        <w:tc>
          <w:tcPr>
            <w:tcW w:w="801" w:type="dxa"/>
            <w:tcBorders>
              <w:top w:val="single" w:sz="4" w:space="0" w:color="000000"/>
              <w:left w:val="single" w:sz="4" w:space="0" w:color="000000"/>
              <w:bottom w:val="single" w:sz="4" w:space="0" w:color="000000"/>
              <w:right w:val="single" w:sz="4" w:space="0" w:color="000000"/>
            </w:tcBorders>
          </w:tcPr>
          <w:p w14:paraId="6BC80CF4" w14:textId="77777777" w:rsidR="00536642" w:rsidRDefault="00536642" w:rsidP="00536642">
            <w:pPr>
              <w:pStyle w:val="TableParagraph"/>
              <w:ind w:left="44" w:right="-23"/>
              <w:rPr>
                <w:b/>
                <w:sz w:val="12"/>
              </w:rPr>
            </w:pPr>
          </w:p>
          <w:p w14:paraId="74A5DE74" w14:textId="77777777" w:rsidR="00536642" w:rsidRDefault="00536642" w:rsidP="00536642">
            <w:pPr>
              <w:pStyle w:val="TableParagraph"/>
              <w:ind w:left="44" w:right="-23"/>
              <w:rPr>
                <w:b/>
                <w:sz w:val="12"/>
              </w:rPr>
            </w:pPr>
          </w:p>
          <w:p w14:paraId="1A54050C" w14:textId="77777777" w:rsidR="00536642" w:rsidRDefault="00536642" w:rsidP="00536642">
            <w:pPr>
              <w:pStyle w:val="TableParagraph"/>
              <w:ind w:left="44" w:right="-23"/>
              <w:rPr>
                <w:b/>
                <w:sz w:val="12"/>
              </w:rPr>
            </w:pPr>
          </w:p>
          <w:p w14:paraId="24526F68" w14:textId="77777777" w:rsidR="00536642" w:rsidRDefault="00536642" w:rsidP="00536642">
            <w:pPr>
              <w:pStyle w:val="TableParagraph"/>
              <w:ind w:left="44" w:right="-23"/>
              <w:rPr>
                <w:b/>
                <w:sz w:val="12"/>
              </w:rPr>
            </w:pPr>
          </w:p>
          <w:p w14:paraId="0988BEA7" w14:textId="77777777" w:rsidR="00536642" w:rsidRDefault="00536642" w:rsidP="00536642">
            <w:pPr>
              <w:pStyle w:val="TableParagraph"/>
              <w:ind w:left="44" w:right="-23"/>
              <w:rPr>
                <w:b/>
                <w:sz w:val="12"/>
              </w:rPr>
            </w:pPr>
          </w:p>
          <w:p w14:paraId="5E06C649" w14:textId="77777777" w:rsidR="00536642" w:rsidRDefault="00536642" w:rsidP="00536642">
            <w:pPr>
              <w:pStyle w:val="TableParagraph"/>
              <w:spacing w:before="10"/>
              <w:ind w:left="44" w:right="-23"/>
              <w:rPr>
                <w:b/>
                <w:sz w:val="17"/>
              </w:rPr>
            </w:pPr>
          </w:p>
          <w:p w14:paraId="412180EE" w14:textId="44F1D282" w:rsidR="00536642" w:rsidRPr="00536642" w:rsidRDefault="00536642" w:rsidP="00536642">
            <w:pPr>
              <w:pStyle w:val="TableParagraph"/>
              <w:ind w:left="44" w:right="-23"/>
              <w:rPr>
                <w:b/>
                <w:sz w:val="12"/>
                <w:szCs w:val="12"/>
              </w:rPr>
            </w:pPr>
            <w:r>
              <w:rPr>
                <w:sz w:val="12"/>
              </w:rPr>
              <w:t>nesemnificativ</w:t>
            </w:r>
          </w:p>
        </w:tc>
      </w:tr>
      <w:tr w:rsidR="00536642" w:rsidRPr="00536642" w14:paraId="4DF7229A" w14:textId="3D5C074C" w:rsidTr="00536642">
        <w:trPr>
          <w:trHeight w:val="1266"/>
        </w:trPr>
        <w:tc>
          <w:tcPr>
            <w:tcW w:w="674" w:type="dxa"/>
            <w:vMerge/>
            <w:tcBorders>
              <w:right w:val="single" w:sz="4" w:space="0" w:color="000000"/>
            </w:tcBorders>
          </w:tcPr>
          <w:p w14:paraId="2A6F7F22" w14:textId="77777777" w:rsidR="00536642" w:rsidRPr="00536642" w:rsidRDefault="00536642" w:rsidP="00536642">
            <w:pPr>
              <w:rPr>
                <w:sz w:val="12"/>
                <w:szCs w:val="12"/>
              </w:rPr>
            </w:pPr>
          </w:p>
        </w:tc>
        <w:tc>
          <w:tcPr>
            <w:tcW w:w="722" w:type="dxa"/>
            <w:vMerge/>
            <w:tcBorders>
              <w:left w:val="single" w:sz="4" w:space="0" w:color="000000"/>
              <w:right w:val="single" w:sz="4" w:space="0" w:color="000000"/>
            </w:tcBorders>
          </w:tcPr>
          <w:p w14:paraId="126D0C94" w14:textId="77777777" w:rsidR="00536642" w:rsidRPr="00536642" w:rsidRDefault="00536642" w:rsidP="00536642">
            <w:pPr>
              <w:rPr>
                <w:sz w:val="12"/>
                <w:szCs w:val="12"/>
              </w:rPr>
            </w:pPr>
          </w:p>
        </w:tc>
        <w:tc>
          <w:tcPr>
            <w:tcW w:w="527" w:type="dxa"/>
            <w:vMerge/>
            <w:tcBorders>
              <w:left w:val="single" w:sz="4" w:space="0" w:color="000000"/>
              <w:right w:val="single" w:sz="4" w:space="0" w:color="000000"/>
            </w:tcBorders>
          </w:tcPr>
          <w:p w14:paraId="7C883957" w14:textId="77777777" w:rsidR="00536642" w:rsidRPr="00536642" w:rsidRDefault="00536642" w:rsidP="00536642">
            <w:pPr>
              <w:rPr>
                <w:sz w:val="12"/>
                <w:szCs w:val="12"/>
              </w:rPr>
            </w:pPr>
          </w:p>
        </w:tc>
        <w:tc>
          <w:tcPr>
            <w:tcW w:w="719" w:type="dxa"/>
            <w:vMerge/>
            <w:tcBorders>
              <w:left w:val="single" w:sz="4" w:space="0" w:color="000000"/>
              <w:right w:val="single" w:sz="4" w:space="0" w:color="000000"/>
            </w:tcBorders>
          </w:tcPr>
          <w:p w14:paraId="110CCBEC" w14:textId="77777777" w:rsidR="00536642" w:rsidRPr="00536642" w:rsidRDefault="00536642" w:rsidP="00536642">
            <w:pPr>
              <w:rPr>
                <w:sz w:val="12"/>
                <w:szCs w:val="12"/>
              </w:rPr>
            </w:pPr>
          </w:p>
        </w:tc>
        <w:tc>
          <w:tcPr>
            <w:tcW w:w="412" w:type="dxa"/>
            <w:vMerge/>
            <w:tcBorders>
              <w:left w:val="single" w:sz="4" w:space="0" w:color="000000"/>
              <w:right w:val="single" w:sz="4" w:space="0" w:color="000000"/>
            </w:tcBorders>
          </w:tcPr>
          <w:p w14:paraId="32F7E664" w14:textId="77777777" w:rsidR="00536642" w:rsidRPr="00536642" w:rsidRDefault="00536642" w:rsidP="00536642">
            <w:pPr>
              <w:rPr>
                <w:sz w:val="12"/>
                <w:szCs w:val="12"/>
              </w:rPr>
            </w:pPr>
          </w:p>
        </w:tc>
        <w:tc>
          <w:tcPr>
            <w:tcW w:w="642" w:type="dxa"/>
            <w:vMerge/>
            <w:tcBorders>
              <w:left w:val="single" w:sz="4" w:space="0" w:color="000000"/>
              <w:right w:val="single" w:sz="4" w:space="0" w:color="000000"/>
            </w:tcBorders>
          </w:tcPr>
          <w:p w14:paraId="6B4E5302" w14:textId="77777777" w:rsidR="00536642" w:rsidRPr="00536642" w:rsidRDefault="00536642" w:rsidP="00536642">
            <w:pPr>
              <w:rPr>
                <w:sz w:val="12"/>
                <w:szCs w:val="12"/>
              </w:rPr>
            </w:pPr>
          </w:p>
        </w:tc>
        <w:tc>
          <w:tcPr>
            <w:tcW w:w="316" w:type="dxa"/>
            <w:vMerge/>
            <w:tcBorders>
              <w:left w:val="single" w:sz="4" w:space="0" w:color="000000"/>
              <w:right w:val="single" w:sz="4" w:space="0" w:color="000000"/>
            </w:tcBorders>
          </w:tcPr>
          <w:p w14:paraId="36D354E9" w14:textId="77777777" w:rsidR="00536642" w:rsidRPr="00536642" w:rsidRDefault="00536642" w:rsidP="00536642">
            <w:pPr>
              <w:rPr>
                <w:sz w:val="12"/>
                <w:szCs w:val="12"/>
              </w:rPr>
            </w:pPr>
          </w:p>
        </w:tc>
        <w:tc>
          <w:tcPr>
            <w:tcW w:w="701" w:type="dxa"/>
            <w:vMerge/>
            <w:tcBorders>
              <w:left w:val="single" w:sz="4" w:space="0" w:color="000000"/>
              <w:right w:val="single" w:sz="4" w:space="0" w:color="000000"/>
            </w:tcBorders>
          </w:tcPr>
          <w:p w14:paraId="646D38BF" w14:textId="77777777" w:rsidR="00536642" w:rsidRPr="00536642" w:rsidRDefault="00536642" w:rsidP="00536642">
            <w:pPr>
              <w:rPr>
                <w:sz w:val="12"/>
                <w:szCs w:val="12"/>
              </w:rPr>
            </w:pPr>
          </w:p>
        </w:tc>
        <w:tc>
          <w:tcPr>
            <w:tcW w:w="732" w:type="dxa"/>
            <w:vMerge/>
            <w:tcBorders>
              <w:left w:val="single" w:sz="4" w:space="0" w:color="000000"/>
              <w:right w:val="single" w:sz="4" w:space="0" w:color="000000"/>
            </w:tcBorders>
          </w:tcPr>
          <w:p w14:paraId="4D26E9E0" w14:textId="77777777" w:rsidR="00536642" w:rsidRPr="00536642" w:rsidRDefault="00536642" w:rsidP="00536642">
            <w:pPr>
              <w:rPr>
                <w:sz w:val="12"/>
                <w:szCs w:val="12"/>
              </w:rPr>
            </w:pPr>
          </w:p>
        </w:tc>
        <w:tc>
          <w:tcPr>
            <w:tcW w:w="650" w:type="dxa"/>
            <w:vMerge/>
            <w:tcBorders>
              <w:left w:val="single" w:sz="4" w:space="0" w:color="000000"/>
              <w:right w:val="single" w:sz="4" w:space="0" w:color="000000"/>
            </w:tcBorders>
          </w:tcPr>
          <w:p w14:paraId="68E72531" w14:textId="77777777" w:rsidR="00536642" w:rsidRPr="00536642" w:rsidRDefault="00536642" w:rsidP="00536642">
            <w:pPr>
              <w:rPr>
                <w:sz w:val="12"/>
                <w:szCs w:val="12"/>
              </w:rPr>
            </w:pPr>
          </w:p>
        </w:tc>
        <w:tc>
          <w:tcPr>
            <w:tcW w:w="688" w:type="dxa"/>
            <w:vMerge/>
            <w:tcBorders>
              <w:left w:val="single" w:sz="4" w:space="0" w:color="000000"/>
              <w:right w:val="single" w:sz="4" w:space="0" w:color="000000"/>
            </w:tcBorders>
          </w:tcPr>
          <w:p w14:paraId="068ABB72" w14:textId="77777777" w:rsidR="00536642" w:rsidRPr="00536642" w:rsidRDefault="00536642" w:rsidP="00536642">
            <w:pPr>
              <w:rPr>
                <w:sz w:val="12"/>
                <w:szCs w:val="12"/>
              </w:rPr>
            </w:pPr>
          </w:p>
        </w:tc>
        <w:tc>
          <w:tcPr>
            <w:tcW w:w="730" w:type="dxa"/>
            <w:tcBorders>
              <w:top w:val="single" w:sz="4" w:space="0" w:color="000000"/>
              <w:left w:val="single" w:sz="4" w:space="0" w:color="000000"/>
              <w:bottom w:val="single" w:sz="4" w:space="0" w:color="000000"/>
              <w:right w:val="single" w:sz="4" w:space="0" w:color="000000"/>
            </w:tcBorders>
          </w:tcPr>
          <w:p w14:paraId="1345B472" w14:textId="77777777" w:rsidR="00536642" w:rsidRPr="00536642" w:rsidRDefault="00536642" w:rsidP="00536642">
            <w:pPr>
              <w:pStyle w:val="TableParagraph"/>
              <w:rPr>
                <w:b/>
                <w:sz w:val="12"/>
                <w:szCs w:val="12"/>
              </w:rPr>
            </w:pPr>
          </w:p>
          <w:p w14:paraId="74283D72" w14:textId="77777777" w:rsidR="00536642" w:rsidRPr="00536642" w:rsidRDefault="00536642" w:rsidP="00536642">
            <w:pPr>
              <w:pStyle w:val="TableParagraph"/>
              <w:spacing w:before="63"/>
              <w:rPr>
                <w:b/>
                <w:sz w:val="12"/>
                <w:szCs w:val="12"/>
              </w:rPr>
            </w:pPr>
          </w:p>
          <w:p w14:paraId="46CA3BEB" w14:textId="77777777" w:rsidR="00536642" w:rsidRPr="00536642" w:rsidRDefault="00536642" w:rsidP="00536642">
            <w:pPr>
              <w:pStyle w:val="TableParagraph"/>
              <w:ind w:right="62"/>
              <w:rPr>
                <w:sz w:val="12"/>
                <w:szCs w:val="12"/>
              </w:rPr>
            </w:pPr>
            <w:r w:rsidRPr="00536642">
              <w:rPr>
                <w:spacing w:val="-2"/>
                <w:sz w:val="12"/>
                <w:szCs w:val="12"/>
              </w:rPr>
              <w:t>Lemn</w:t>
            </w:r>
            <w:r w:rsidRPr="00536642">
              <w:rPr>
                <w:spacing w:val="-6"/>
                <w:sz w:val="12"/>
                <w:szCs w:val="12"/>
              </w:rPr>
              <w:t xml:space="preserve"> </w:t>
            </w:r>
            <w:r w:rsidRPr="00536642">
              <w:rPr>
                <w:spacing w:val="-2"/>
                <w:sz w:val="12"/>
                <w:szCs w:val="12"/>
              </w:rPr>
              <w:t>mort</w:t>
            </w:r>
            <w:r w:rsidRPr="00536642">
              <w:rPr>
                <w:spacing w:val="40"/>
                <w:sz w:val="12"/>
                <w:szCs w:val="12"/>
              </w:rPr>
              <w:t xml:space="preserve"> </w:t>
            </w:r>
            <w:r w:rsidRPr="00536642">
              <w:rPr>
                <w:spacing w:val="-2"/>
                <w:sz w:val="12"/>
                <w:szCs w:val="12"/>
              </w:rPr>
              <w:t>(trunchiuri</w:t>
            </w:r>
            <w:r w:rsidRPr="00536642">
              <w:rPr>
                <w:spacing w:val="40"/>
                <w:sz w:val="12"/>
                <w:szCs w:val="12"/>
              </w:rPr>
              <w:t xml:space="preserve"> </w:t>
            </w:r>
            <w:r w:rsidRPr="00536642">
              <w:rPr>
                <w:sz w:val="12"/>
                <w:szCs w:val="12"/>
              </w:rPr>
              <w:t>întregi)</w:t>
            </w:r>
            <w:r w:rsidRPr="00536642">
              <w:rPr>
                <w:spacing w:val="-8"/>
                <w:sz w:val="12"/>
                <w:szCs w:val="12"/>
              </w:rPr>
              <w:t xml:space="preserve"> </w:t>
            </w:r>
            <w:r w:rsidRPr="00536642">
              <w:rPr>
                <w:sz w:val="12"/>
                <w:szCs w:val="12"/>
              </w:rPr>
              <w:t>pe</w:t>
            </w:r>
            <w:r w:rsidRPr="00536642">
              <w:rPr>
                <w:spacing w:val="40"/>
                <w:sz w:val="12"/>
                <w:szCs w:val="12"/>
              </w:rPr>
              <w:t xml:space="preserve"> </w:t>
            </w:r>
            <w:r w:rsidRPr="00536642">
              <w:rPr>
                <w:sz w:val="12"/>
                <w:szCs w:val="12"/>
              </w:rPr>
              <w:t>pământ în</w:t>
            </w:r>
            <w:r w:rsidRPr="00536642">
              <w:rPr>
                <w:spacing w:val="40"/>
                <w:sz w:val="12"/>
                <w:szCs w:val="12"/>
              </w:rPr>
              <w:t xml:space="preserve"> </w:t>
            </w:r>
            <w:r w:rsidRPr="00536642">
              <w:rPr>
                <w:sz w:val="12"/>
                <w:szCs w:val="12"/>
              </w:rPr>
              <w:t>păduri</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z w:val="12"/>
                <w:szCs w:val="12"/>
              </w:rPr>
              <w:t>foioase</w:t>
            </w:r>
            <w:r w:rsidRPr="00536642">
              <w:rPr>
                <w:spacing w:val="-8"/>
                <w:sz w:val="12"/>
                <w:szCs w:val="12"/>
              </w:rPr>
              <w:t xml:space="preserve"> </w:t>
            </w:r>
            <w:r w:rsidRPr="00536642">
              <w:rPr>
                <w:sz w:val="12"/>
                <w:szCs w:val="12"/>
              </w:rPr>
              <w:lastRenderedPageBreak/>
              <w:t>și</w:t>
            </w:r>
            <w:r w:rsidRPr="00536642">
              <w:rPr>
                <w:spacing w:val="40"/>
                <w:sz w:val="12"/>
                <w:szCs w:val="12"/>
              </w:rPr>
              <w:t xml:space="preserve"> </w:t>
            </w:r>
            <w:r w:rsidRPr="00536642">
              <w:rPr>
                <w:spacing w:val="-4"/>
                <w:sz w:val="12"/>
                <w:szCs w:val="12"/>
              </w:rPr>
              <w:t>mixte</w:t>
            </w:r>
          </w:p>
        </w:tc>
        <w:tc>
          <w:tcPr>
            <w:tcW w:w="862" w:type="dxa"/>
            <w:tcBorders>
              <w:top w:val="single" w:sz="4" w:space="0" w:color="000000"/>
              <w:left w:val="single" w:sz="4" w:space="0" w:color="000000"/>
              <w:bottom w:val="single" w:sz="4" w:space="0" w:color="000000"/>
              <w:right w:val="single" w:sz="4" w:space="0" w:color="000000"/>
            </w:tcBorders>
          </w:tcPr>
          <w:p w14:paraId="576989CD" w14:textId="77777777" w:rsidR="00536642" w:rsidRPr="00536642" w:rsidRDefault="00536642" w:rsidP="00536642">
            <w:pPr>
              <w:pStyle w:val="TableParagraph"/>
              <w:rPr>
                <w:b/>
                <w:sz w:val="12"/>
                <w:szCs w:val="12"/>
              </w:rPr>
            </w:pPr>
          </w:p>
          <w:p w14:paraId="06D858BD" w14:textId="77777777" w:rsidR="00536642" w:rsidRPr="00536642" w:rsidRDefault="00536642" w:rsidP="00536642">
            <w:pPr>
              <w:pStyle w:val="TableParagraph"/>
              <w:rPr>
                <w:b/>
                <w:sz w:val="12"/>
                <w:szCs w:val="12"/>
              </w:rPr>
            </w:pPr>
          </w:p>
          <w:p w14:paraId="34D10747" w14:textId="77777777" w:rsidR="00536642" w:rsidRPr="00536642" w:rsidRDefault="00536642" w:rsidP="00536642">
            <w:pPr>
              <w:pStyle w:val="TableParagraph"/>
              <w:rPr>
                <w:b/>
                <w:sz w:val="12"/>
                <w:szCs w:val="12"/>
              </w:rPr>
            </w:pPr>
          </w:p>
          <w:p w14:paraId="5211069C" w14:textId="77777777" w:rsidR="00536642" w:rsidRPr="00536642" w:rsidRDefault="00536642" w:rsidP="00536642">
            <w:pPr>
              <w:pStyle w:val="TableParagraph"/>
              <w:rPr>
                <w:b/>
                <w:sz w:val="12"/>
                <w:szCs w:val="12"/>
              </w:rPr>
            </w:pPr>
          </w:p>
          <w:p w14:paraId="72376403" w14:textId="77777777" w:rsidR="00536642" w:rsidRPr="00536642" w:rsidRDefault="00536642" w:rsidP="00536642">
            <w:pPr>
              <w:pStyle w:val="TableParagraph"/>
              <w:spacing w:before="64"/>
              <w:rPr>
                <w:b/>
                <w:sz w:val="12"/>
                <w:szCs w:val="12"/>
              </w:rPr>
            </w:pPr>
          </w:p>
          <w:p w14:paraId="5204C305" w14:textId="77777777" w:rsidR="00536642" w:rsidRPr="00536642" w:rsidRDefault="00536642" w:rsidP="00536642">
            <w:pPr>
              <w:pStyle w:val="TableParagraph"/>
              <w:rPr>
                <w:sz w:val="12"/>
                <w:szCs w:val="12"/>
              </w:rPr>
            </w:pPr>
            <w:r w:rsidRPr="00536642">
              <w:rPr>
                <w:sz w:val="12"/>
                <w:szCs w:val="12"/>
              </w:rPr>
              <w:t>număr</w:t>
            </w:r>
            <w:r w:rsidRPr="00536642">
              <w:rPr>
                <w:spacing w:val="-2"/>
                <w:sz w:val="12"/>
                <w:szCs w:val="12"/>
              </w:rPr>
              <w:t xml:space="preserve"> </w:t>
            </w:r>
            <w:r w:rsidRPr="00536642">
              <w:rPr>
                <w:sz w:val="12"/>
                <w:szCs w:val="12"/>
              </w:rPr>
              <w:t>/</w:t>
            </w:r>
            <w:r w:rsidRPr="00536642">
              <w:rPr>
                <w:spacing w:val="-1"/>
                <w:sz w:val="12"/>
                <w:szCs w:val="12"/>
              </w:rPr>
              <w:t xml:space="preserve"> </w:t>
            </w:r>
            <w:r w:rsidRPr="00536642">
              <w:rPr>
                <w:spacing w:val="-5"/>
                <w:sz w:val="12"/>
                <w:szCs w:val="12"/>
              </w:rPr>
              <w:t>ha</w:t>
            </w:r>
          </w:p>
        </w:tc>
        <w:tc>
          <w:tcPr>
            <w:tcW w:w="559" w:type="dxa"/>
            <w:tcBorders>
              <w:top w:val="single" w:sz="4" w:space="0" w:color="000000"/>
              <w:left w:val="single" w:sz="4" w:space="0" w:color="000000"/>
              <w:bottom w:val="single" w:sz="4" w:space="0" w:color="000000"/>
              <w:right w:val="single" w:sz="4" w:space="0" w:color="000000"/>
            </w:tcBorders>
          </w:tcPr>
          <w:p w14:paraId="1BBA8171" w14:textId="77777777" w:rsidR="00536642" w:rsidRPr="00536642" w:rsidRDefault="00536642" w:rsidP="00536642">
            <w:pPr>
              <w:pStyle w:val="TableParagraph"/>
              <w:rPr>
                <w:b/>
                <w:sz w:val="12"/>
                <w:szCs w:val="12"/>
              </w:rPr>
            </w:pPr>
          </w:p>
          <w:p w14:paraId="5D0491BC" w14:textId="77777777" w:rsidR="00536642" w:rsidRPr="00536642" w:rsidRDefault="00536642" w:rsidP="00536642">
            <w:pPr>
              <w:pStyle w:val="TableParagraph"/>
              <w:rPr>
                <w:b/>
                <w:sz w:val="12"/>
                <w:szCs w:val="12"/>
              </w:rPr>
            </w:pPr>
          </w:p>
          <w:p w14:paraId="1357B04B" w14:textId="77777777" w:rsidR="00536642" w:rsidRPr="00536642" w:rsidRDefault="00536642" w:rsidP="00536642">
            <w:pPr>
              <w:pStyle w:val="TableParagraph"/>
              <w:spacing w:before="133"/>
              <w:rPr>
                <w:b/>
                <w:sz w:val="12"/>
                <w:szCs w:val="12"/>
              </w:rPr>
            </w:pPr>
          </w:p>
          <w:p w14:paraId="2612DC4E" w14:textId="77777777" w:rsidR="00536642" w:rsidRPr="00536642" w:rsidRDefault="00536642" w:rsidP="00536642">
            <w:pPr>
              <w:pStyle w:val="TableParagraph"/>
              <w:spacing w:before="1"/>
              <w:ind w:right="93" w:firstLine="8"/>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40"/>
                <w:sz w:val="12"/>
                <w:szCs w:val="12"/>
              </w:rPr>
              <w:t xml:space="preserve"> </w:t>
            </w:r>
            <w:r w:rsidRPr="00536642">
              <w:rPr>
                <w:spacing w:val="-2"/>
                <w:sz w:val="12"/>
                <w:szCs w:val="12"/>
              </w:rPr>
              <w:t>definit</w:t>
            </w:r>
            <w:r w:rsidRPr="00536642">
              <w:rPr>
                <w:spacing w:val="40"/>
                <w:sz w:val="12"/>
                <w:szCs w:val="12"/>
              </w:rPr>
              <w:t xml:space="preserve"> </w:t>
            </w:r>
            <w:r w:rsidRPr="00536642">
              <w:rPr>
                <w:spacing w:val="-10"/>
                <w:sz w:val="12"/>
                <w:szCs w:val="12"/>
              </w:rPr>
              <w:t>ă</w:t>
            </w:r>
          </w:p>
        </w:tc>
        <w:tc>
          <w:tcPr>
            <w:tcW w:w="701" w:type="dxa"/>
            <w:tcBorders>
              <w:top w:val="single" w:sz="4" w:space="0" w:color="000000"/>
              <w:left w:val="single" w:sz="4" w:space="0" w:color="000000"/>
              <w:bottom w:val="single" w:sz="4" w:space="0" w:color="000000"/>
              <w:right w:val="single" w:sz="4" w:space="0" w:color="000000"/>
            </w:tcBorders>
          </w:tcPr>
          <w:p w14:paraId="3C9A5282" w14:textId="77777777" w:rsidR="00536642" w:rsidRPr="00536642" w:rsidRDefault="00536642" w:rsidP="00536642">
            <w:pPr>
              <w:pStyle w:val="TableParagraph"/>
              <w:rPr>
                <w:b/>
                <w:sz w:val="12"/>
                <w:szCs w:val="12"/>
              </w:rPr>
            </w:pPr>
          </w:p>
          <w:p w14:paraId="075C2B95" w14:textId="77777777" w:rsidR="00536642" w:rsidRPr="00536642" w:rsidRDefault="00536642" w:rsidP="00536642">
            <w:pPr>
              <w:pStyle w:val="TableParagraph"/>
              <w:rPr>
                <w:b/>
                <w:sz w:val="12"/>
                <w:szCs w:val="12"/>
              </w:rPr>
            </w:pPr>
          </w:p>
          <w:p w14:paraId="7600AB3F" w14:textId="77777777" w:rsidR="00536642" w:rsidRPr="00536642" w:rsidRDefault="00536642" w:rsidP="00536642">
            <w:pPr>
              <w:pStyle w:val="TableParagraph"/>
              <w:rPr>
                <w:b/>
                <w:sz w:val="12"/>
                <w:szCs w:val="12"/>
              </w:rPr>
            </w:pPr>
          </w:p>
          <w:p w14:paraId="12B691F7" w14:textId="77777777" w:rsidR="00536642" w:rsidRPr="00536642" w:rsidRDefault="00536642" w:rsidP="00536642">
            <w:pPr>
              <w:pStyle w:val="TableParagraph"/>
              <w:spacing w:before="132"/>
              <w:rPr>
                <w:b/>
                <w:sz w:val="12"/>
                <w:szCs w:val="12"/>
              </w:rPr>
            </w:pPr>
          </w:p>
          <w:p w14:paraId="010A70CC" w14:textId="77777777" w:rsidR="00536642" w:rsidRPr="00536642" w:rsidRDefault="00536642" w:rsidP="00536642">
            <w:pPr>
              <w:pStyle w:val="TableParagraph"/>
              <w:ind w:right="106" w:hanging="24"/>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tcBorders>
              <w:top w:val="single" w:sz="4" w:space="0" w:color="000000"/>
              <w:left w:val="single" w:sz="4" w:space="0" w:color="000000"/>
              <w:bottom w:val="single" w:sz="4" w:space="0" w:color="000000"/>
              <w:right w:val="single" w:sz="4" w:space="0" w:color="000000"/>
            </w:tcBorders>
          </w:tcPr>
          <w:p w14:paraId="08960134" w14:textId="77777777" w:rsidR="00536642" w:rsidRPr="00536642" w:rsidRDefault="00536642" w:rsidP="00536642">
            <w:pPr>
              <w:pStyle w:val="TableParagraph"/>
              <w:rPr>
                <w:b/>
                <w:sz w:val="12"/>
                <w:szCs w:val="12"/>
              </w:rPr>
            </w:pPr>
          </w:p>
          <w:p w14:paraId="7DB8D91E" w14:textId="77777777" w:rsidR="00536642" w:rsidRPr="00536642" w:rsidRDefault="00536642" w:rsidP="00536642">
            <w:pPr>
              <w:pStyle w:val="TableParagraph"/>
              <w:rPr>
                <w:b/>
                <w:sz w:val="12"/>
                <w:szCs w:val="12"/>
              </w:rPr>
            </w:pPr>
          </w:p>
          <w:p w14:paraId="376E4634" w14:textId="77777777" w:rsidR="00536642" w:rsidRPr="00536642" w:rsidRDefault="00536642" w:rsidP="00536642">
            <w:pPr>
              <w:pStyle w:val="TableParagraph"/>
              <w:rPr>
                <w:b/>
                <w:sz w:val="12"/>
                <w:szCs w:val="12"/>
              </w:rPr>
            </w:pPr>
          </w:p>
          <w:p w14:paraId="1C880326" w14:textId="77777777" w:rsidR="00536642" w:rsidRPr="00536642" w:rsidRDefault="00536642" w:rsidP="00536642">
            <w:pPr>
              <w:pStyle w:val="TableParagraph"/>
              <w:spacing w:before="132"/>
              <w:rPr>
                <w:b/>
                <w:sz w:val="12"/>
                <w:szCs w:val="12"/>
              </w:rPr>
            </w:pPr>
          </w:p>
          <w:p w14:paraId="28ED7C82" w14:textId="77777777" w:rsidR="00536642" w:rsidRPr="00536642" w:rsidRDefault="00536642" w:rsidP="00536642">
            <w:pPr>
              <w:pStyle w:val="TableParagraph"/>
              <w:ind w:right="94"/>
              <w:rPr>
                <w:sz w:val="12"/>
                <w:szCs w:val="12"/>
              </w:rPr>
            </w:pPr>
            <w:r w:rsidRPr="00536642">
              <w:rPr>
                <w:spacing w:val="-2"/>
                <w:sz w:val="12"/>
                <w:szCs w:val="12"/>
              </w:rPr>
              <w:t>cel</w:t>
            </w:r>
            <w:r w:rsidRPr="00536642">
              <w:rPr>
                <w:spacing w:val="-6"/>
                <w:sz w:val="12"/>
                <w:szCs w:val="12"/>
              </w:rPr>
              <w:t xml:space="preserve"> </w:t>
            </w:r>
            <w:r w:rsidRPr="00536642">
              <w:rPr>
                <w:spacing w:val="-2"/>
                <w:sz w:val="12"/>
                <w:szCs w:val="12"/>
              </w:rPr>
              <w:t>puțin</w:t>
            </w:r>
            <w:r w:rsidRPr="00536642">
              <w:rPr>
                <w:spacing w:val="40"/>
                <w:sz w:val="12"/>
                <w:szCs w:val="12"/>
              </w:rPr>
              <w:t xml:space="preserve"> </w:t>
            </w:r>
            <w:r w:rsidRPr="00536642">
              <w:rPr>
                <w:spacing w:val="-10"/>
                <w:sz w:val="12"/>
                <w:szCs w:val="12"/>
              </w:rPr>
              <w:t>3</w:t>
            </w:r>
          </w:p>
        </w:tc>
        <w:tc>
          <w:tcPr>
            <w:tcW w:w="589" w:type="dxa"/>
            <w:tcBorders>
              <w:top w:val="single" w:sz="4" w:space="0" w:color="000000"/>
              <w:left w:val="single" w:sz="4" w:space="0" w:color="000000"/>
              <w:bottom w:val="single" w:sz="4" w:space="0" w:color="000000"/>
              <w:right w:val="single" w:sz="4" w:space="0" w:color="000000"/>
            </w:tcBorders>
          </w:tcPr>
          <w:p w14:paraId="39CE4771" w14:textId="77777777" w:rsidR="00536642" w:rsidRPr="00536642" w:rsidRDefault="00536642" w:rsidP="00536642">
            <w:pPr>
              <w:pStyle w:val="TableParagraph"/>
              <w:rPr>
                <w:b/>
                <w:sz w:val="12"/>
                <w:szCs w:val="12"/>
              </w:rPr>
            </w:pPr>
          </w:p>
          <w:p w14:paraId="39978714" w14:textId="77777777" w:rsidR="00536642" w:rsidRPr="00536642" w:rsidRDefault="00536642" w:rsidP="00536642">
            <w:pPr>
              <w:pStyle w:val="TableParagraph"/>
              <w:rPr>
                <w:b/>
                <w:sz w:val="12"/>
                <w:szCs w:val="12"/>
              </w:rPr>
            </w:pPr>
          </w:p>
          <w:p w14:paraId="0525D99E" w14:textId="77777777" w:rsidR="00536642" w:rsidRPr="00536642" w:rsidRDefault="00536642" w:rsidP="00536642">
            <w:pPr>
              <w:pStyle w:val="TableParagraph"/>
              <w:rPr>
                <w:b/>
                <w:sz w:val="12"/>
                <w:szCs w:val="12"/>
              </w:rPr>
            </w:pPr>
          </w:p>
          <w:p w14:paraId="181A4397" w14:textId="77777777" w:rsidR="00536642" w:rsidRPr="00536642" w:rsidRDefault="00536642" w:rsidP="00536642">
            <w:pPr>
              <w:pStyle w:val="TableParagraph"/>
              <w:rPr>
                <w:b/>
                <w:sz w:val="12"/>
                <w:szCs w:val="12"/>
              </w:rPr>
            </w:pPr>
          </w:p>
          <w:p w14:paraId="429FAC61" w14:textId="77777777" w:rsidR="00536642" w:rsidRPr="00536642" w:rsidRDefault="00536642" w:rsidP="00536642">
            <w:pPr>
              <w:pStyle w:val="TableParagraph"/>
              <w:spacing w:before="64"/>
              <w:rPr>
                <w:b/>
                <w:sz w:val="12"/>
                <w:szCs w:val="12"/>
              </w:rPr>
            </w:pPr>
          </w:p>
          <w:p w14:paraId="02A4EBBF" w14:textId="77777777" w:rsidR="00536642" w:rsidRPr="00536642" w:rsidRDefault="00536642" w:rsidP="00536642">
            <w:pPr>
              <w:pStyle w:val="TableParagraph"/>
              <w:rPr>
                <w:sz w:val="12"/>
                <w:szCs w:val="12"/>
              </w:rPr>
            </w:pPr>
            <w:r w:rsidRPr="00536642">
              <w:rPr>
                <w:spacing w:val="-5"/>
                <w:sz w:val="12"/>
                <w:szCs w:val="12"/>
              </w:rPr>
              <w:t>da</w:t>
            </w:r>
          </w:p>
        </w:tc>
        <w:tc>
          <w:tcPr>
            <w:tcW w:w="1222" w:type="dxa"/>
            <w:tcBorders>
              <w:top w:val="single" w:sz="4" w:space="0" w:color="000000"/>
              <w:left w:val="single" w:sz="4" w:space="0" w:color="000000"/>
              <w:bottom w:val="single" w:sz="4" w:space="0" w:color="000000"/>
              <w:right w:val="single" w:sz="4" w:space="0" w:color="000000"/>
            </w:tcBorders>
          </w:tcPr>
          <w:p w14:paraId="0BF49E16" w14:textId="77777777" w:rsidR="00536642" w:rsidRPr="00536642" w:rsidRDefault="00536642" w:rsidP="00536642">
            <w:pPr>
              <w:pStyle w:val="TableParagraph"/>
              <w:ind w:right="109" w:firstLine="4"/>
              <w:rPr>
                <w:sz w:val="12"/>
                <w:szCs w:val="12"/>
              </w:rPr>
            </w:pPr>
            <w:r w:rsidRPr="00536642">
              <w:rPr>
                <w:sz w:val="12"/>
                <w:szCs w:val="12"/>
              </w:rPr>
              <w:t>la punerea în</w:t>
            </w:r>
            <w:r w:rsidRPr="00536642">
              <w:rPr>
                <w:spacing w:val="40"/>
                <w:sz w:val="12"/>
                <w:szCs w:val="12"/>
              </w:rPr>
              <w:t xml:space="preserve"> </w:t>
            </w:r>
            <w:r w:rsidRPr="00536642">
              <w:rPr>
                <w:sz w:val="12"/>
                <w:szCs w:val="12"/>
              </w:rPr>
              <w:t>valoare</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2"/>
                <w:sz w:val="12"/>
                <w:szCs w:val="12"/>
              </w:rPr>
              <w:t>arboretelor</w:t>
            </w:r>
            <w:r w:rsidRPr="00536642">
              <w:rPr>
                <w:spacing w:val="40"/>
                <w:sz w:val="12"/>
                <w:szCs w:val="12"/>
              </w:rPr>
              <w:t xml:space="preserve"> </w:t>
            </w:r>
            <w:r w:rsidRPr="00536642">
              <w:rPr>
                <w:spacing w:val="-2"/>
                <w:sz w:val="12"/>
                <w:szCs w:val="12"/>
              </w:rPr>
              <w:t>conform</w:t>
            </w:r>
            <w:r w:rsidRPr="00536642">
              <w:rPr>
                <w:spacing w:val="40"/>
                <w:sz w:val="12"/>
                <w:szCs w:val="12"/>
              </w:rPr>
              <w:t xml:space="preserve"> </w:t>
            </w:r>
            <w:r w:rsidRPr="00536642">
              <w:rPr>
                <w:spacing w:val="-2"/>
                <w:sz w:val="12"/>
                <w:szCs w:val="12"/>
              </w:rPr>
              <w:t>lucrărilor</w:t>
            </w:r>
            <w:r w:rsidRPr="00536642">
              <w:rPr>
                <w:spacing w:val="40"/>
                <w:sz w:val="12"/>
                <w:szCs w:val="12"/>
              </w:rPr>
              <w:t xml:space="preserve"> </w:t>
            </w:r>
            <w:r w:rsidRPr="00536642">
              <w:rPr>
                <w:sz w:val="12"/>
                <w:szCs w:val="12"/>
              </w:rPr>
              <w:t>propuse,</w:t>
            </w:r>
            <w:r w:rsidRPr="00536642">
              <w:rPr>
                <w:spacing w:val="-8"/>
                <w:sz w:val="12"/>
                <w:szCs w:val="12"/>
              </w:rPr>
              <w:t xml:space="preserve"> </w:t>
            </w:r>
            <w:r w:rsidRPr="00536642">
              <w:rPr>
                <w:sz w:val="12"/>
                <w:szCs w:val="12"/>
              </w:rPr>
              <w:t>poate</w:t>
            </w:r>
            <w:r w:rsidRPr="00536642">
              <w:rPr>
                <w:spacing w:val="40"/>
                <w:sz w:val="12"/>
                <w:szCs w:val="12"/>
              </w:rPr>
              <w:t xml:space="preserve"> </w:t>
            </w:r>
            <w:r w:rsidRPr="00536642">
              <w:rPr>
                <w:sz w:val="12"/>
                <w:szCs w:val="12"/>
              </w:rPr>
              <w:t>fi</w:t>
            </w:r>
            <w:r w:rsidRPr="00536642">
              <w:rPr>
                <w:spacing w:val="-2"/>
                <w:sz w:val="12"/>
                <w:szCs w:val="12"/>
              </w:rPr>
              <w:t xml:space="preserve"> </w:t>
            </w:r>
            <w:r w:rsidRPr="00536642">
              <w:rPr>
                <w:sz w:val="12"/>
                <w:szCs w:val="12"/>
              </w:rPr>
              <w:t>marcat spre</w:t>
            </w:r>
            <w:r w:rsidRPr="00536642">
              <w:rPr>
                <w:spacing w:val="40"/>
                <w:sz w:val="12"/>
                <w:szCs w:val="12"/>
              </w:rPr>
              <w:t xml:space="preserve"> </w:t>
            </w:r>
            <w:r w:rsidRPr="00536642">
              <w:rPr>
                <w:spacing w:val="-2"/>
                <w:sz w:val="12"/>
                <w:szCs w:val="12"/>
              </w:rPr>
              <w:t>exploatare</w:t>
            </w:r>
            <w:r w:rsidRPr="00536642">
              <w:rPr>
                <w:spacing w:val="40"/>
                <w:sz w:val="12"/>
                <w:szCs w:val="12"/>
              </w:rPr>
              <w:t xml:space="preserve"> </w:t>
            </w:r>
            <w:r w:rsidRPr="00536642">
              <w:rPr>
                <w:sz w:val="12"/>
                <w:szCs w:val="12"/>
              </w:rPr>
              <w:t>lemnul</w:t>
            </w:r>
            <w:r w:rsidRPr="00536642">
              <w:rPr>
                <w:spacing w:val="-8"/>
                <w:sz w:val="12"/>
                <w:szCs w:val="12"/>
              </w:rPr>
              <w:t xml:space="preserve"> </w:t>
            </w:r>
            <w:r w:rsidRPr="00536642">
              <w:rPr>
                <w:sz w:val="12"/>
                <w:szCs w:val="12"/>
              </w:rPr>
              <w:t>mort</w:t>
            </w:r>
          </w:p>
        </w:tc>
        <w:tc>
          <w:tcPr>
            <w:tcW w:w="762" w:type="dxa"/>
            <w:tcBorders>
              <w:top w:val="single" w:sz="4" w:space="0" w:color="000000"/>
              <w:left w:val="single" w:sz="4" w:space="0" w:color="000000"/>
              <w:bottom w:val="single" w:sz="4" w:space="0" w:color="000000"/>
              <w:right w:val="single" w:sz="4" w:space="0" w:color="000000"/>
            </w:tcBorders>
          </w:tcPr>
          <w:p w14:paraId="42615F1A" w14:textId="77777777" w:rsidR="00536642" w:rsidRPr="00536642" w:rsidRDefault="00536642" w:rsidP="00536642">
            <w:pPr>
              <w:pStyle w:val="TableParagraph"/>
              <w:rPr>
                <w:b/>
                <w:sz w:val="12"/>
                <w:szCs w:val="12"/>
              </w:rPr>
            </w:pPr>
          </w:p>
          <w:p w14:paraId="2C8A4041" w14:textId="77777777" w:rsidR="00536642" w:rsidRPr="00536642" w:rsidRDefault="00536642" w:rsidP="00536642">
            <w:pPr>
              <w:pStyle w:val="TableParagraph"/>
              <w:rPr>
                <w:b/>
                <w:sz w:val="12"/>
                <w:szCs w:val="12"/>
              </w:rPr>
            </w:pPr>
          </w:p>
          <w:p w14:paraId="4ECFC3AC" w14:textId="77777777" w:rsidR="00536642" w:rsidRPr="00536642" w:rsidRDefault="00536642" w:rsidP="00536642">
            <w:pPr>
              <w:pStyle w:val="TableParagraph"/>
              <w:rPr>
                <w:b/>
                <w:sz w:val="12"/>
                <w:szCs w:val="12"/>
              </w:rPr>
            </w:pPr>
          </w:p>
          <w:p w14:paraId="139270F5" w14:textId="77777777" w:rsidR="00536642" w:rsidRPr="00536642" w:rsidRDefault="00536642" w:rsidP="00536642">
            <w:pPr>
              <w:pStyle w:val="TableParagraph"/>
              <w:rPr>
                <w:b/>
                <w:sz w:val="12"/>
                <w:szCs w:val="12"/>
              </w:rPr>
            </w:pPr>
          </w:p>
          <w:p w14:paraId="740427D0" w14:textId="77777777" w:rsidR="00536642" w:rsidRPr="00536642" w:rsidRDefault="00536642" w:rsidP="00536642">
            <w:pPr>
              <w:pStyle w:val="TableParagraph"/>
              <w:spacing w:before="64"/>
              <w:rPr>
                <w:b/>
                <w:sz w:val="12"/>
                <w:szCs w:val="12"/>
              </w:rPr>
            </w:pPr>
          </w:p>
          <w:p w14:paraId="5E785B55" w14:textId="77777777" w:rsidR="00536642" w:rsidRPr="00536642" w:rsidRDefault="00536642" w:rsidP="00536642">
            <w:pPr>
              <w:pStyle w:val="TableParagraph"/>
              <w:ind w:right="33"/>
              <w:rPr>
                <w:sz w:val="12"/>
                <w:szCs w:val="12"/>
              </w:rPr>
            </w:pPr>
            <w:r w:rsidRPr="00536642">
              <w:rPr>
                <w:sz w:val="12"/>
                <w:szCs w:val="12"/>
              </w:rPr>
              <w:t>număr</w:t>
            </w:r>
            <w:r w:rsidRPr="00536642">
              <w:rPr>
                <w:spacing w:val="-2"/>
                <w:sz w:val="12"/>
                <w:szCs w:val="12"/>
              </w:rPr>
              <w:t xml:space="preserve"> </w:t>
            </w:r>
            <w:r w:rsidRPr="00536642">
              <w:rPr>
                <w:sz w:val="12"/>
                <w:szCs w:val="12"/>
              </w:rPr>
              <w:t>/</w:t>
            </w:r>
            <w:r w:rsidRPr="00536642">
              <w:rPr>
                <w:spacing w:val="-1"/>
                <w:sz w:val="12"/>
                <w:szCs w:val="12"/>
              </w:rPr>
              <w:t xml:space="preserve"> </w:t>
            </w:r>
            <w:r w:rsidRPr="00536642">
              <w:rPr>
                <w:spacing w:val="-5"/>
                <w:sz w:val="12"/>
                <w:szCs w:val="12"/>
              </w:rPr>
              <w:t>ha</w:t>
            </w:r>
          </w:p>
        </w:tc>
        <w:tc>
          <w:tcPr>
            <w:tcW w:w="719" w:type="dxa"/>
            <w:tcBorders>
              <w:top w:val="single" w:sz="4" w:space="0" w:color="000000"/>
              <w:left w:val="single" w:sz="4" w:space="0" w:color="000000"/>
              <w:bottom w:val="single" w:sz="4" w:space="0" w:color="000000"/>
              <w:right w:val="single" w:sz="4" w:space="0" w:color="000000"/>
            </w:tcBorders>
          </w:tcPr>
          <w:p w14:paraId="4A54C6FC" w14:textId="77777777" w:rsidR="00536642" w:rsidRPr="00536642" w:rsidRDefault="00536642" w:rsidP="00536642">
            <w:pPr>
              <w:pStyle w:val="TableParagraph"/>
              <w:rPr>
                <w:b/>
                <w:sz w:val="12"/>
                <w:szCs w:val="12"/>
              </w:rPr>
            </w:pPr>
          </w:p>
          <w:p w14:paraId="31629C19" w14:textId="77777777" w:rsidR="00536642" w:rsidRPr="00536642" w:rsidRDefault="00536642" w:rsidP="00536642">
            <w:pPr>
              <w:pStyle w:val="TableParagraph"/>
              <w:rPr>
                <w:b/>
                <w:sz w:val="12"/>
                <w:szCs w:val="12"/>
              </w:rPr>
            </w:pPr>
          </w:p>
          <w:p w14:paraId="2F0B29CC" w14:textId="77777777" w:rsidR="00536642" w:rsidRPr="00536642" w:rsidRDefault="00536642" w:rsidP="00536642">
            <w:pPr>
              <w:pStyle w:val="TableParagraph"/>
              <w:rPr>
                <w:b/>
                <w:sz w:val="12"/>
                <w:szCs w:val="12"/>
              </w:rPr>
            </w:pPr>
          </w:p>
          <w:p w14:paraId="5A4F5239" w14:textId="77777777" w:rsidR="00536642" w:rsidRPr="00536642" w:rsidRDefault="00536642" w:rsidP="00536642">
            <w:pPr>
              <w:pStyle w:val="TableParagraph"/>
              <w:spacing w:before="132"/>
              <w:rPr>
                <w:b/>
                <w:sz w:val="12"/>
                <w:szCs w:val="12"/>
              </w:rPr>
            </w:pPr>
          </w:p>
          <w:p w14:paraId="301229C0" w14:textId="77777777" w:rsidR="00536642" w:rsidRPr="00536642" w:rsidRDefault="00536642" w:rsidP="00536642">
            <w:pPr>
              <w:pStyle w:val="TableParagraph"/>
              <w:ind w:right="33"/>
              <w:rPr>
                <w:sz w:val="12"/>
                <w:szCs w:val="12"/>
              </w:rPr>
            </w:pPr>
            <w:r w:rsidRPr="00536642">
              <w:rPr>
                <w:spacing w:val="-2"/>
                <w:sz w:val="12"/>
                <w:szCs w:val="12"/>
              </w:rPr>
              <w:t>semnificat</w:t>
            </w:r>
            <w:r w:rsidRPr="00536642">
              <w:rPr>
                <w:spacing w:val="40"/>
                <w:sz w:val="12"/>
                <w:szCs w:val="12"/>
              </w:rPr>
              <w:t xml:space="preserve"> </w:t>
            </w:r>
            <w:r w:rsidRPr="00536642">
              <w:rPr>
                <w:spacing w:val="-6"/>
                <w:sz w:val="12"/>
                <w:szCs w:val="12"/>
              </w:rPr>
              <w:t>iv</w:t>
            </w:r>
          </w:p>
        </w:tc>
        <w:tc>
          <w:tcPr>
            <w:tcW w:w="801" w:type="dxa"/>
            <w:tcBorders>
              <w:top w:val="single" w:sz="4" w:space="0" w:color="000000"/>
              <w:left w:val="single" w:sz="4" w:space="0" w:color="000000"/>
              <w:bottom w:val="single" w:sz="4" w:space="0" w:color="000000"/>
              <w:right w:val="single" w:sz="4" w:space="0" w:color="000000"/>
            </w:tcBorders>
          </w:tcPr>
          <w:p w14:paraId="43D88ACF" w14:textId="77777777" w:rsidR="00536642" w:rsidRPr="00536642" w:rsidRDefault="00536642" w:rsidP="00536642">
            <w:pPr>
              <w:pStyle w:val="TableParagraph"/>
              <w:rPr>
                <w:b/>
                <w:sz w:val="12"/>
                <w:szCs w:val="12"/>
              </w:rPr>
            </w:pPr>
          </w:p>
          <w:p w14:paraId="6551FBCB" w14:textId="77777777" w:rsidR="00536642" w:rsidRPr="00536642" w:rsidRDefault="00536642" w:rsidP="00536642">
            <w:pPr>
              <w:pStyle w:val="TableParagraph"/>
              <w:rPr>
                <w:b/>
                <w:sz w:val="12"/>
                <w:szCs w:val="12"/>
              </w:rPr>
            </w:pPr>
          </w:p>
          <w:p w14:paraId="1535775C" w14:textId="77777777" w:rsidR="00536642" w:rsidRPr="00536642" w:rsidRDefault="00536642" w:rsidP="00536642">
            <w:pPr>
              <w:pStyle w:val="TableParagraph"/>
              <w:spacing w:before="64"/>
              <w:rPr>
                <w:b/>
                <w:sz w:val="12"/>
                <w:szCs w:val="12"/>
              </w:rPr>
            </w:pPr>
          </w:p>
          <w:p w14:paraId="3F30CB61" w14:textId="77777777" w:rsidR="00536642" w:rsidRPr="00536642" w:rsidRDefault="00536642" w:rsidP="00536642">
            <w:pPr>
              <w:pStyle w:val="TableParagraph"/>
              <w:ind w:right="100" w:firstLine="1"/>
              <w:rPr>
                <w:sz w:val="12"/>
                <w:szCs w:val="12"/>
              </w:rPr>
            </w:pPr>
            <w:r w:rsidRPr="00536642">
              <w:rPr>
                <w:spacing w:val="-2"/>
                <w:sz w:val="12"/>
                <w:szCs w:val="12"/>
              </w:rPr>
              <w:t>lemnul</w:t>
            </w:r>
            <w:r w:rsidRPr="00536642">
              <w:rPr>
                <w:spacing w:val="40"/>
                <w:sz w:val="12"/>
                <w:szCs w:val="12"/>
              </w:rPr>
              <w:t xml:space="preserve"> </w:t>
            </w:r>
            <w:r w:rsidRPr="00536642">
              <w:rPr>
                <w:sz w:val="12"/>
                <w:szCs w:val="12"/>
              </w:rPr>
              <w:t>mort</w:t>
            </w:r>
            <w:r w:rsidRPr="00536642">
              <w:rPr>
                <w:spacing w:val="-8"/>
                <w:sz w:val="12"/>
                <w:szCs w:val="12"/>
              </w:rPr>
              <w:t xml:space="preserve"> </w:t>
            </w:r>
            <w:r w:rsidRPr="00536642">
              <w:rPr>
                <w:sz w:val="12"/>
                <w:szCs w:val="12"/>
              </w:rPr>
              <w:t>scade</w:t>
            </w:r>
            <w:r w:rsidRPr="00536642">
              <w:rPr>
                <w:spacing w:val="40"/>
                <w:sz w:val="12"/>
                <w:szCs w:val="12"/>
              </w:rPr>
              <w:t xml:space="preserve"> </w:t>
            </w:r>
            <w:r w:rsidRPr="00536642">
              <w:rPr>
                <w:spacing w:val="-4"/>
                <w:sz w:val="12"/>
                <w:szCs w:val="12"/>
              </w:rPr>
              <w:t>sub</w:t>
            </w:r>
            <w:r w:rsidRPr="00536642">
              <w:rPr>
                <w:spacing w:val="40"/>
                <w:sz w:val="12"/>
                <w:szCs w:val="12"/>
              </w:rPr>
              <w:t xml:space="preserve"> </w:t>
            </w:r>
            <w:r w:rsidRPr="00536642">
              <w:rPr>
                <w:sz w:val="12"/>
                <w:szCs w:val="12"/>
              </w:rPr>
              <w:t>valoarea</w:t>
            </w:r>
            <w:r w:rsidRPr="00536642">
              <w:rPr>
                <w:spacing w:val="-8"/>
                <w:sz w:val="12"/>
                <w:szCs w:val="12"/>
              </w:rPr>
              <w:t xml:space="preserve"> </w:t>
            </w:r>
            <w:r w:rsidRPr="00536642">
              <w:rPr>
                <w:sz w:val="12"/>
                <w:szCs w:val="12"/>
              </w:rPr>
              <w:t>-</w:t>
            </w:r>
            <w:r w:rsidRPr="00536642">
              <w:rPr>
                <w:spacing w:val="40"/>
                <w:sz w:val="12"/>
                <w:szCs w:val="12"/>
              </w:rPr>
              <w:t xml:space="preserve"> </w:t>
            </w:r>
            <w:r w:rsidRPr="00536642">
              <w:rPr>
                <w:spacing w:val="-2"/>
                <w:sz w:val="12"/>
                <w:szCs w:val="12"/>
              </w:rPr>
              <w:t>țintă</w:t>
            </w:r>
          </w:p>
        </w:tc>
        <w:tc>
          <w:tcPr>
            <w:tcW w:w="801" w:type="dxa"/>
            <w:tcBorders>
              <w:top w:val="single" w:sz="4" w:space="0" w:color="000000"/>
              <w:left w:val="single" w:sz="4" w:space="0" w:color="000000"/>
              <w:bottom w:val="single" w:sz="4" w:space="0" w:color="000000"/>
              <w:right w:val="single" w:sz="4" w:space="0" w:color="000000"/>
            </w:tcBorders>
          </w:tcPr>
          <w:p w14:paraId="0C25A5F6" w14:textId="77777777" w:rsidR="00536642" w:rsidRDefault="00536642" w:rsidP="00536642">
            <w:pPr>
              <w:pStyle w:val="TableParagraph"/>
              <w:ind w:left="44" w:right="-23"/>
              <w:rPr>
                <w:sz w:val="12"/>
              </w:rPr>
            </w:pPr>
            <w:r>
              <w:rPr>
                <w:sz w:val="12"/>
              </w:rPr>
              <w:t>păstrarea în</w:t>
            </w:r>
            <w:r>
              <w:rPr>
                <w:spacing w:val="1"/>
                <w:sz w:val="12"/>
              </w:rPr>
              <w:t xml:space="preserve"> </w:t>
            </w:r>
            <w:r>
              <w:rPr>
                <w:sz w:val="12"/>
              </w:rPr>
              <w:t>arborete a</w:t>
            </w:r>
            <w:r>
              <w:rPr>
                <w:spacing w:val="1"/>
                <w:sz w:val="12"/>
              </w:rPr>
              <w:t xml:space="preserve"> </w:t>
            </w:r>
            <w:r>
              <w:rPr>
                <w:sz w:val="12"/>
              </w:rPr>
              <w:t>minim</w:t>
            </w:r>
            <w:r>
              <w:rPr>
                <w:spacing w:val="1"/>
                <w:sz w:val="12"/>
              </w:rPr>
              <w:t xml:space="preserve"> </w:t>
            </w:r>
            <w:r>
              <w:rPr>
                <w:sz w:val="12"/>
              </w:rPr>
              <w:t>3</w:t>
            </w:r>
            <w:r>
              <w:rPr>
                <w:spacing w:val="1"/>
                <w:sz w:val="12"/>
              </w:rPr>
              <w:t xml:space="preserve"> </w:t>
            </w:r>
            <w:r>
              <w:rPr>
                <w:sz w:val="12"/>
              </w:rPr>
              <w:t>trunchiuri de</w:t>
            </w:r>
            <w:r>
              <w:rPr>
                <w:spacing w:val="-27"/>
                <w:sz w:val="12"/>
              </w:rPr>
              <w:t xml:space="preserve"> </w:t>
            </w:r>
            <w:r>
              <w:rPr>
                <w:sz w:val="12"/>
              </w:rPr>
              <w:t>fag căzute la</w:t>
            </w:r>
            <w:r>
              <w:rPr>
                <w:spacing w:val="-27"/>
                <w:sz w:val="12"/>
              </w:rPr>
              <w:t xml:space="preserve"> </w:t>
            </w:r>
            <w:r>
              <w:rPr>
                <w:sz w:val="12"/>
              </w:rPr>
              <w:t>hectar,</w:t>
            </w:r>
            <w:r>
              <w:rPr>
                <w:spacing w:val="1"/>
                <w:sz w:val="12"/>
              </w:rPr>
              <w:t xml:space="preserve"> </w:t>
            </w:r>
            <w:r>
              <w:rPr>
                <w:sz w:val="12"/>
              </w:rPr>
              <w:t>cu</w:t>
            </w:r>
            <w:r>
              <w:rPr>
                <w:spacing w:val="1"/>
                <w:sz w:val="12"/>
              </w:rPr>
              <w:t xml:space="preserve"> </w:t>
            </w:r>
            <w:r>
              <w:rPr>
                <w:sz w:val="12"/>
              </w:rPr>
              <w:t>diametrul</w:t>
            </w:r>
            <w:r>
              <w:rPr>
                <w:spacing w:val="1"/>
                <w:sz w:val="12"/>
              </w:rPr>
              <w:t xml:space="preserve"> </w:t>
            </w:r>
            <w:r>
              <w:rPr>
                <w:sz w:val="12"/>
              </w:rPr>
              <w:t>minim</w:t>
            </w:r>
            <w:r>
              <w:rPr>
                <w:spacing w:val="1"/>
                <w:sz w:val="12"/>
              </w:rPr>
              <w:t xml:space="preserve"> </w:t>
            </w:r>
            <w:r>
              <w:rPr>
                <w:sz w:val="12"/>
              </w:rPr>
              <w:t>de 30</w:t>
            </w:r>
            <w:r>
              <w:rPr>
                <w:spacing w:val="-27"/>
                <w:sz w:val="12"/>
              </w:rPr>
              <w:t xml:space="preserve"> </w:t>
            </w:r>
            <w:r>
              <w:rPr>
                <w:sz w:val="12"/>
              </w:rPr>
              <w:t>cm și lemn</w:t>
            </w:r>
            <w:r>
              <w:rPr>
                <w:spacing w:val="1"/>
                <w:sz w:val="12"/>
              </w:rPr>
              <w:t xml:space="preserve"> </w:t>
            </w:r>
            <w:r>
              <w:rPr>
                <w:spacing w:val="-1"/>
                <w:sz w:val="12"/>
              </w:rPr>
              <w:t xml:space="preserve">tare, </w:t>
            </w:r>
            <w:r>
              <w:rPr>
                <w:sz w:val="12"/>
              </w:rPr>
              <w:t>neatacat</w:t>
            </w:r>
            <w:r>
              <w:rPr>
                <w:spacing w:val="-27"/>
                <w:sz w:val="12"/>
              </w:rPr>
              <w:t xml:space="preserve"> </w:t>
            </w:r>
            <w:r>
              <w:rPr>
                <w:sz w:val="12"/>
              </w:rPr>
              <w:lastRenderedPageBreak/>
              <w:t>de</w:t>
            </w:r>
            <w:r>
              <w:rPr>
                <w:spacing w:val="-2"/>
                <w:sz w:val="12"/>
              </w:rPr>
              <w:t xml:space="preserve"> </w:t>
            </w:r>
            <w:r>
              <w:rPr>
                <w:sz w:val="12"/>
              </w:rPr>
              <w:t>fungi sau</w:t>
            </w:r>
          </w:p>
          <w:p w14:paraId="0E90CA7A" w14:textId="1B5C94F4" w:rsidR="00536642" w:rsidRPr="00536642" w:rsidRDefault="00536642" w:rsidP="00536642">
            <w:pPr>
              <w:pStyle w:val="TableParagraph"/>
              <w:ind w:left="44" w:right="-23"/>
              <w:rPr>
                <w:b/>
                <w:sz w:val="12"/>
                <w:szCs w:val="12"/>
              </w:rPr>
            </w:pPr>
            <w:r>
              <w:rPr>
                <w:sz w:val="12"/>
              </w:rPr>
              <w:t>lumbricide;</w:t>
            </w:r>
          </w:p>
        </w:tc>
        <w:tc>
          <w:tcPr>
            <w:tcW w:w="801" w:type="dxa"/>
            <w:tcBorders>
              <w:top w:val="single" w:sz="4" w:space="0" w:color="000000"/>
              <w:left w:val="single" w:sz="4" w:space="0" w:color="000000"/>
              <w:bottom w:val="single" w:sz="4" w:space="0" w:color="000000"/>
              <w:right w:val="single" w:sz="4" w:space="0" w:color="000000"/>
            </w:tcBorders>
          </w:tcPr>
          <w:p w14:paraId="49CB0C2A" w14:textId="77777777" w:rsidR="00536642" w:rsidRDefault="00536642" w:rsidP="00536642">
            <w:pPr>
              <w:pStyle w:val="TableParagraph"/>
              <w:ind w:left="44" w:right="-23"/>
              <w:rPr>
                <w:b/>
                <w:sz w:val="12"/>
              </w:rPr>
            </w:pPr>
          </w:p>
          <w:p w14:paraId="0D9E7197" w14:textId="77777777" w:rsidR="00536642" w:rsidRDefault="00536642" w:rsidP="00536642">
            <w:pPr>
              <w:pStyle w:val="TableParagraph"/>
              <w:ind w:left="44" w:right="-23"/>
              <w:rPr>
                <w:b/>
                <w:sz w:val="12"/>
              </w:rPr>
            </w:pPr>
          </w:p>
          <w:p w14:paraId="12786887" w14:textId="77777777" w:rsidR="00536642" w:rsidRDefault="00536642" w:rsidP="00536642">
            <w:pPr>
              <w:pStyle w:val="TableParagraph"/>
              <w:ind w:left="44" w:right="-23"/>
              <w:rPr>
                <w:b/>
                <w:sz w:val="12"/>
              </w:rPr>
            </w:pPr>
          </w:p>
          <w:p w14:paraId="304EBF23" w14:textId="77777777" w:rsidR="00536642" w:rsidRDefault="00536642" w:rsidP="00536642">
            <w:pPr>
              <w:pStyle w:val="TableParagraph"/>
              <w:ind w:left="44" w:right="-23"/>
              <w:rPr>
                <w:b/>
                <w:sz w:val="12"/>
              </w:rPr>
            </w:pPr>
          </w:p>
          <w:p w14:paraId="58076F1D" w14:textId="77777777" w:rsidR="00536642" w:rsidRDefault="00536642" w:rsidP="00536642">
            <w:pPr>
              <w:pStyle w:val="TableParagraph"/>
              <w:spacing w:before="9"/>
              <w:ind w:left="44" w:right="-23"/>
              <w:rPr>
                <w:b/>
                <w:sz w:val="17"/>
              </w:rPr>
            </w:pPr>
          </w:p>
          <w:p w14:paraId="63B451F5" w14:textId="303E9DBA" w:rsidR="00536642" w:rsidRPr="00536642" w:rsidRDefault="00536642" w:rsidP="00536642">
            <w:pPr>
              <w:pStyle w:val="TableParagraph"/>
              <w:ind w:left="44" w:right="-23"/>
              <w:rPr>
                <w:b/>
                <w:sz w:val="12"/>
                <w:szCs w:val="12"/>
              </w:rPr>
            </w:pPr>
            <w:r>
              <w:rPr>
                <w:sz w:val="12"/>
              </w:rPr>
              <w:t>nesemnificativ</w:t>
            </w:r>
          </w:p>
        </w:tc>
      </w:tr>
      <w:tr w:rsidR="00536642" w:rsidRPr="00536642" w14:paraId="3830D930" w14:textId="17B90138" w:rsidTr="00536642">
        <w:trPr>
          <w:trHeight w:val="1284"/>
        </w:trPr>
        <w:tc>
          <w:tcPr>
            <w:tcW w:w="674" w:type="dxa"/>
            <w:vMerge/>
            <w:tcBorders>
              <w:right w:val="single" w:sz="4" w:space="0" w:color="000000"/>
            </w:tcBorders>
          </w:tcPr>
          <w:p w14:paraId="1CF74A09" w14:textId="77777777" w:rsidR="00536642" w:rsidRPr="00536642" w:rsidRDefault="00536642" w:rsidP="00536642">
            <w:pPr>
              <w:rPr>
                <w:sz w:val="12"/>
                <w:szCs w:val="12"/>
              </w:rPr>
            </w:pPr>
          </w:p>
        </w:tc>
        <w:tc>
          <w:tcPr>
            <w:tcW w:w="722" w:type="dxa"/>
            <w:vMerge/>
            <w:tcBorders>
              <w:left w:val="single" w:sz="4" w:space="0" w:color="000000"/>
              <w:right w:val="single" w:sz="4" w:space="0" w:color="000000"/>
            </w:tcBorders>
          </w:tcPr>
          <w:p w14:paraId="55DFF7D0" w14:textId="77777777" w:rsidR="00536642" w:rsidRPr="00536642" w:rsidRDefault="00536642" w:rsidP="00536642">
            <w:pPr>
              <w:rPr>
                <w:sz w:val="12"/>
                <w:szCs w:val="12"/>
              </w:rPr>
            </w:pPr>
          </w:p>
        </w:tc>
        <w:tc>
          <w:tcPr>
            <w:tcW w:w="527" w:type="dxa"/>
            <w:vMerge/>
            <w:tcBorders>
              <w:left w:val="single" w:sz="4" w:space="0" w:color="000000"/>
              <w:right w:val="single" w:sz="4" w:space="0" w:color="000000"/>
            </w:tcBorders>
          </w:tcPr>
          <w:p w14:paraId="0C32B76A" w14:textId="77777777" w:rsidR="00536642" w:rsidRPr="00536642" w:rsidRDefault="00536642" w:rsidP="00536642">
            <w:pPr>
              <w:rPr>
                <w:sz w:val="12"/>
                <w:szCs w:val="12"/>
              </w:rPr>
            </w:pPr>
          </w:p>
        </w:tc>
        <w:tc>
          <w:tcPr>
            <w:tcW w:w="719" w:type="dxa"/>
            <w:vMerge/>
            <w:tcBorders>
              <w:left w:val="single" w:sz="4" w:space="0" w:color="000000"/>
              <w:right w:val="single" w:sz="4" w:space="0" w:color="000000"/>
            </w:tcBorders>
          </w:tcPr>
          <w:p w14:paraId="10B3109D" w14:textId="77777777" w:rsidR="00536642" w:rsidRPr="00536642" w:rsidRDefault="00536642" w:rsidP="00536642">
            <w:pPr>
              <w:rPr>
                <w:sz w:val="12"/>
                <w:szCs w:val="12"/>
              </w:rPr>
            </w:pPr>
          </w:p>
        </w:tc>
        <w:tc>
          <w:tcPr>
            <w:tcW w:w="412" w:type="dxa"/>
            <w:vMerge/>
            <w:tcBorders>
              <w:left w:val="single" w:sz="4" w:space="0" w:color="000000"/>
              <w:right w:val="single" w:sz="4" w:space="0" w:color="000000"/>
            </w:tcBorders>
          </w:tcPr>
          <w:p w14:paraId="409105DE" w14:textId="77777777" w:rsidR="00536642" w:rsidRPr="00536642" w:rsidRDefault="00536642" w:rsidP="00536642">
            <w:pPr>
              <w:rPr>
                <w:sz w:val="12"/>
                <w:szCs w:val="12"/>
              </w:rPr>
            </w:pPr>
          </w:p>
        </w:tc>
        <w:tc>
          <w:tcPr>
            <w:tcW w:w="642" w:type="dxa"/>
            <w:vMerge/>
            <w:tcBorders>
              <w:left w:val="single" w:sz="4" w:space="0" w:color="000000"/>
              <w:right w:val="single" w:sz="4" w:space="0" w:color="000000"/>
            </w:tcBorders>
          </w:tcPr>
          <w:p w14:paraId="169ADD48" w14:textId="77777777" w:rsidR="00536642" w:rsidRPr="00536642" w:rsidRDefault="00536642" w:rsidP="00536642">
            <w:pPr>
              <w:rPr>
                <w:sz w:val="12"/>
                <w:szCs w:val="12"/>
              </w:rPr>
            </w:pPr>
          </w:p>
        </w:tc>
        <w:tc>
          <w:tcPr>
            <w:tcW w:w="316" w:type="dxa"/>
            <w:vMerge/>
            <w:tcBorders>
              <w:left w:val="single" w:sz="4" w:space="0" w:color="000000"/>
              <w:right w:val="single" w:sz="4" w:space="0" w:color="000000"/>
            </w:tcBorders>
          </w:tcPr>
          <w:p w14:paraId="4E27DF82" w14:textId="77777777" w:rsidR="00536642" w:rsidRPr="00536642" w:rsidRDefault="00536642" w:rsidP="00536642">
            <w:pPr>
              <w:rPr>
                <w:sz w:val="12"/>
                <w:szCs w:val="12"/>
              </w:rPr>
            </w:pPr>
          </w:p>
        </w:tc>
        <w:tc>
          <w:tcPr>
            <w:tcW w:w="701" w:type="dxa"/>
            <w:vMerge/>
            <w:tcBorders>
              <w:left w:val="single" w:sz="4" w:space="0" w:color="000000"/>
              <w:right w:val="single" w:sz="4" w:space="0" w:color="000000"/>
            </w:tcBorders>
          </w:tcPr>
          <w:p w14:paraId="6AB65B96" w14:textId="77777777" w:rsidR="00536642" w:rsidRPr="00536642" w:rsidRDefault="00536642" w:rsidP="00536642">
            <w:pPr>
              <w:rPr>
                <w:sz w:val="12"/>
                <w:szCs w:val="12"/>
              </w:rPr>
            </w:pPr>
          </w:p>
        </w:tc>
        <w:tc>
          <w:tcPr>
            <w:tcW w:w="732" w:type="dxa"/>
            <w:vMerge/>
            <w:tcBorders>
              <w:left w:val="single" w:sz="4" w:space="0" w:color="000000"/>
              <w:right w:val="single" w:sz="4" w:space="0" w:color="000000"/>
            </w:tcBorders>
          </w:tcPr>
          <w:p w14:paraId="70E46FC4" w14:textId="77777777" w:rsidR="00536642" w:rsidRPr="00536642" w:rsidRDefault="00536642" w:rsidP="00536642">
            <w:pPr>
              <w:rPr>
                <w:sz w:val="12"/>
                <w:szCs w:val="12"/>
              </w:rPr>
            </w:pPr>
          </w:p>
        </w:tc>
        <w:tc>
          <w:tcPr>
            <w:tcW w:w="650" w:type="dxa"/>
            <w:vMerge/>
            <w:tcBorders>
              <w:left w:val="single" w:sz="4" w:space="0" w:color="000000"/>
              <w:right w:val="single" w:sz="4" w:space="0" w:color="000000"/>
            </w:tcBorders>
          </w:tcPr>
          <w:p w14:paraId="06A0B016" w14:textId="77777777" w:rsidR="00536642" w:rsidRPr="00536642" w:rsidRDefault="00536642" w:rsidP="00536642">
            <w:pPr>
              <w:rPr>
                <w:sz w:val="12"/>
                <w:szCs w:val="12"/>
              </w:rPr>
            </w:pPr>
          </w:p>
        </w:tc>
        <w:tc>
          <w:tcPr>
            <w:tcW w:w="688" w:type="dxa"/>
            <w:vMerge/>
            <w:tcBorders>
              <w:left w:val="single" w:sz="4" w:space="0" w:color="000000"/>
              <w:right w:val="single" w:sz="4" w:space="0" w:color="000000"/>
            </w:tcBorders>
          </w:tcPr>
          <w:p w14:paraId="5D8FF576" w14:textId="77777777" w:rsidR="00536642" w:rsidRPr="00536642" w:rsidRDefault="00536642" w:rsidP="00536642">
            <w:pPr>
              <w:rPr>
                <w:sz w:val="12"/>
                <w:szCs w:val="12"/>
              </w:rPr>
            </w:pPr>
          </w:p>
        </w:tc>
        <w:tc>
          <w:tcPr>
            <w:tcW w:w="730" w:type="dxa"/>
            <w:tcBorders>
              <w:top w:val="single" w:sz="4" w:space="0" w:color="000000"/>
              <w:left w:val="single" w:sz="4" w:space="0" w:color="000000"/>
              <w:bottom w:val="single" w:sz="4" w:space="0" w:color="auto"/>
              <w:right w:val="single" w:sz="4" w:space="0" w:color="000000"/>
            </w:tcBorders>
          </w:tcPr>
          <w:p w14:paraId="76C895EB" w14:textId="77777777" w:rsidR="00536642" w:rsidRPr="00536642" w:rsidRDefault="00536642" w:rsidP="00536642">
            <w:pPr>
              <w:pStyle w:val="TableParagraph"/>
              <w:rPr>
                <w:b/>
                <w:sz w:val="12"/>
                <w:szCs w:val="12"/>
              </w:rPr>
            </w:pPr>
          </w:p>
          <w:p w14:paraId="082C4159" w14:textId="77777777" w:rsidR="00536642" w:rsidRPr="00536642" w:rsidRDefault="00536642" w:rsidP="00536642">
            <w:pPr>
              <w:pStyle w:val="TableParagraph"/>
              <w:spacing w:before="65"/>
              <w:rPr>
                <w:b/>
                <w:sz w:val="12"/>
                <w:szCs w:val="12"/>
              </w:rPr>
            </w:pPr>
          </w:p>
          <w:p w14:paraId="24D3B93E" w14:textId="77777777" w:rsidR="00536642" w:rsidRPr="00536642" w:rsidRDefault="00536642" w:rsidP="00536642">
            <w:pPr>
              <w:pStyle w:val="TableParagraph"/>
              <w:ind w:right="93" w:firstLine="3"/>
              <w:rPr>
                <w:sz w:val="12"/>
                <w:szCs w:val="12"/>
              </w:rPr>
            </w:pPr>
            <w:r w:rsidRPr="00536642">
              <w:rPr>
                <w:sz w:val="12"/>
                <w:szCs w:val="12"/>
              </w:rPr>
              <w:t>Arbori</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pacing w:val="-2"/>
                <w:sz w:val="12"/>
                <w:szCs w:val="12"/>
              </w:rPr>
              <w:t>biodiversitat</w:t>
            </w:r>
            <w:r w:rsidRPr="00536642">
              <w:rPr>
                <w:spacing w:val="40"/>
                <w:sz w:val="12"/>
                <w:szCs w:val="12"/>
              </w:rPr>
              <w:t xml:space="preserve"> </w:t>
            </w:r>
            <w:r w:rsidRPr="00536642">
              <w:rPr>
                <w:spacing w:val="-6"/>
                <w:sz w:val="12"/>
                <w:szCs w:val="12"/>
              </w:rPr>
              <w:t>e/</w:t>
            </w:r>
          </w:p>
          <w:p w14:paraId="6976450E" w14:textId="630E72DC" w:rsidR="00536642" w:rsidRPr="00536642" w:rsidRDefault="00536642" w:rsidP="00536642">
            <w:pPr>
              <w:pStyle w:val="TableParagraph"/>
              <w:ind w:right="116" w:hanging="1"/>
              <w:rPr>
                <w:sz w:val="12"/>
                <w:szCs w:val="12"/>
              </w:rPr>
            </w:pPr>
            <w:r w:rsidRPr="00536642">
              <w:rPr>
                <w:sz w:val="12"/>
                <w:szCs w:val="12"/>
              </w:rPr>
              <w:t>Insule</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pacing w:val="-2"/>
                <w:sz w:val="12"/>
                <w:szCs w:val="12"/>
              </w:rPr>
              <w:t>îmbătrâ nire</w:t>
            </w:r>
          </w:p>
        </w:tc>
        <w:tc>
          <w:tcPr>
            <w:tcW w:w="862" w:type="dxa"/>
            <w:tcBorders>
              <w:top w:val="single" w:sz="4" w:space="0" w:color="000000"/>
              <w:left w:val="single" w:sz="4" w:space="0" w:color="000000"/>
              <w:bottom w:val="single" w:sz="4" w:space="0" w:color="auto"/>
              <w:right w:val="single" w:sz="4" w:space="0" w:color="000000"/>
            </w:tcBorders>
          </w:tcPr>
          <w:p w14:paraId="79441980" w14:textId="77777777" w:rsidR="00536642" w:rsidRPr="00536642" w:rsidRDefault="00536642" w:rsidP="00536642">
            <w:pPr>
              <w:pStyle w:val="TableParagraph"/>
              <w:rPr>
                <w:b/>
                <w:sz w:val="12"/>
                <w:szCs w:val="12"/>
              </w:rPr>
            </w:pPr>
          </w:p>
          <w:p w14:paraId="44934786" w14:textId="77777777" w:rsidR="00536642" w:rsidRPr="00536642" w:rsidRDefault="00536642" w:rsidP="00536642">
            <w:pPr>
              <w:pStyle w:val="TableParagraph"/>
              <w:rPr>
                <w:b/>
                <w:sz w:val="12"/>
                <w:szCs w:val="12"/>
              </w:rPr>
            </w:pPr>
          </w:p>
          <w:p w14:paraId="612BBB9D" w14:textId="77777777" w:rsidR="00536642" w:rsidRPr="00536642" w:rsidRDefault="00536642" w:rsidP="00536642">
            <w:pPr>
              <w:pStyle w:val="TableParagraph"/>
              <w:rPr>
                <w:b/>
                <w:sz w:val="12"/>
                <w:szCs w:val="12"/>
              </w:rPr>
            </w:pPr>
          </w:p>
          <w:p w14:paraId="65C9715D" w14:textId="77777777" w:rsidR="00536642" w:rsidRPr="00536642" w:rsidRDefault="00536642" w:rsidP="00536642">
            <w:pPr>
              <w:pStyle w:val="TableParagraph"/>
              <w:spacing w:before="65"/>
              <w:rPr>
                <w:b/>
                <w:sz w:val="12"/>
                <w:szCs w:val="12"/>
              </w:rPr>
            </w:pPr>
          </w:p>
          <w:p w14:paraId="7C0EFC3C" w14:textId="77777777" w:rsidR="00536642" w:rsidRPr="00536642" w:rsidRDefault="00536642" w:rsidP="00536642">
            <w:pPr>
              <w:pStyle w:val="TableParagraph"/>
              <w:rPr>
                <w:sz w:val="12"/>
                <w:szCs w:val="12"/>
              </w:rPr>
            </w:pPr>
            <w:r w:rsidRPr="00536642">
              <w:rPr>
                <w:sz w:val="12"/>
                <w:szCs w:val="12"/>
              </w:rPr>
              <w:t>număr</w:t>
            </w:r>
            <w:r w:rsidRPr="00536642">
              <w:rPr>
                <w:spacing w:val="-2"/>
                <w:sz w:val="12"/>
                <w:szCs w:val="12"/>
              </w:rPr>
              <w:t xml:space="preserve"> </w:t>
            </w:r>
            <w:r w:rsidRPr="00536642">
              <w:rPr>
                <w:sz w:val="12"/>
                <w:szCs w:val="12"/>
              </w:rPr>
              <w:t>/</w:t>
            </w:r>
            <w:r w:rsidRPr="00536642">
              <w:rPr>
                <w:spacing w:val="-1"/>
                <w:sz w:val="12"/>
                <w:szCs w:val="12"/>
              </w:rPr>
              <w:t xml:space="preserve"> </w:t>
            </w:r>
            <w:r w:rsidRPr="00536642">
              <w:rPr>
                <w:spacing w:val="-5"/>
                <w:sz w:val="12"/>
                <w:szCs w:val="12"/>
              </w:rPr>
              <w:t>ha</w:t>
            </w:r>
          </w:p>
        </w:tc>
        <w:tc>
          <w:tcPr>
            <w:tcW w:w="559" w:type="dxa"/>
            <w:tcBorders>
              <w:top w:val="single" w:sz="4" w:space="0" w:color="000000"/>
              <w:left w:val="single" w:sz="4" w:space="0" w:color="000000"/>
              <w:bottom w:val="single" w:sz="4" w:space="0" w:color="auto"/>
              <w:right w:val="single" w:sz="4" w:space="0" w:color="000000"/>
            </w:tcBorders>
          </w:tcPr>
          <w:p w14:paraId="65EF88E0" w14:textId="77777777" w:rsidR="00536642" w:rsidRPr="00536642" w:rsidRDefault="00536642" w:rsidP="00536642">
            <w:pPr>
              <w:pStyle w:val="TableParagraph"/>
              <w:rPr>
                <w:b/>
                <w:sz w:val="12"/>
                <w:szCs w:val="12"/>
              </w:rPr>
            </w:pPr>
          </w:p>
          <w:p w14:paraId="3162D59D" w14:textId="77777777" w:rsidR="00536642" w:rsidRPr="00536642" w:rsidRDefault="00536642" w:rsidP="00536642">
            <w:pPr>
              <w:pStyle w:val="TableParagraph"/>
              <w:spacing w:before="132"/>
              <w:rPr>
                <w:b/>
                <w:sz w:val="12"/>
                <w:szCs w:val="12"/>
              </w:rPr>
            </w:pPr>
          </w:p>
          <w:p w14:paraId="37A9B284" w14:textId="77777777" w:rsidR="00536642" w:rsidRPr="00536642" w:rsidRDefault="00536642" w:rsidP="00536642">
            <w:pPr>
              <w:pStyle w:val="TableParagraph"/>
              <w:ind w:right="93" w:firstLine="8"/>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40"/>
                <w:sz w:val="12"/>
                <w:szCs w:val="12"/>
              </w:rPr>
              <w:t xml:space="preserve"> </w:t>
            </w:r>
            <w:r w:rsidRPr="00536642">
              <w:rPr>
                <w:spacing w:val="-2"/>
                <w:sz w:val="12"/>
                <w:szCs w:val="12"/>
              </w:rPr>
              <w:t>definit</w:t>
            </w:r>
            <w:r w:rsidRPr="00536642">
              <w:rPr>
                <w:spacing w:val="40"/>
                <w:sz w:val="12"/>
                <w:szCs w:val="12"/>
              </w:rPr>
              <w:t xml:space="preserve"> </w:t>
            </w:r>
            <w:r w:rsidRPr="00536642">
              <w:rPr>
                <w:spacing w:val="-10"/>
                <w:sz w:val="12"/>
                <w:szCs w:val="12"/>
              </w:rPr>
              <w:t>ă</w:t>
            </w:r>
          </w:p>
        </w:tc>
        <w:tc>
          <w:tcPr>
            <w:tcW w:w="701" w:type="dxa"/>
            <w:tcBorders>
              <w:top w:val="single" w:sz="4" w:space="0" w:color="000000"/>
              <w:left w:val="single" w:sz="4" w:space="0" w:color="000000"/>
              <w:bottom w:val="single" w:sz="4" w:space="0" w:color="auto"/>
              <w:right w:val="single" w:sz="4" w:space="0" w:color="000000"/>
            </w:tcBorders>
          </w:tcPr>
          <w:p w14:paraId="04323A90" w14:textId="77777777" w:rsidR="00536642" w:rsidRPr="00536642" w:rsidRDefault="00536642" w:rsidP="00536642">
            <w:pPr>
              <w:pStyle w:val="TableParagraph"/>
              <w:rPr>
                <w:b/>
                <w:sz w:val="12"/>
                <w:szCs w:val="12"/>
              </w:rPr>
            </w:pPr>
          </w:p>
          <w:p w14:paraId="15FD5A2A" w14:textId="77777777" w:rsidR="00536642" w:rsidRPr="00536642" w:rsidRDefault="00536642" w:rsidP="00536642">
            <w:pPr>
              <w:pStyle w:val="TableParagraph"/>
              <w:rPr>
                <w:b/>
                <w:sz w:val="12"/>
                <w:szCs w:val="12"/>
              </w:rPr>
            </w:pPr>
          </w:p>
          <w:p w14:paraId="3378CB69" w14:textId="77777777" w:rsidR="00536642" w:rsidRPr="00536642" w:rsidRDefault="00536642" w:rsidP="00536642">
            <w:pPr>
              <w:pStyle w:val="TableParagraph"/>
              <w:spacing w:before="133"/>
              <w:rPr>
                <w:b/>
                <w:sz w:val="12"/>
                <w:szCs w:val="12"/>
              </w:rPr>
            </w:pPr>
          </w:p>
          <w:p w14:paraId="3C203FEE" w14:textId="77777777" w:rsidR="00536642" w:rsidRPr="00536642" w:rsidRDefault="00536642" w:rsidP="00536642">
            <w:pPr>
              <w:pStyle w:val="TableParagraph"/>
              <w:spacing w:before="1"/>
              <w:ind w:right="106" w:hanging="24"/>
              <w:rPr>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tcBorders>
              <w:top w:val="single" w:sz="4" w:space="0" w:color="000000"/>
              <w:left w:val="single" w:sz="4" w:space="0" w:color="000000"/>
              <w:bottom w:val="single" w:sz="4" w:space="0" w:color="auto"/>
              <w:right w:val="single" w:sz="4" w:space="0" w:color="000000"/>
            </w:tcBorders>
          </w:tcPr>
          <w:p w14:paraId="3C415D8F" w14:textId="77777777" w:rsidR="00536642" w:rsidRPr="00536642" w:rsidRDefault="00536642" w:rsidP="00536642">
            <w:pPr>
              <w:pStyle w:val="TableParagraph"/>
              <w:rPr>
                <w:b/>
                <w:sz w:val="12"/>
                <w:szCs w:val="12"/>
              </w:rPr>
            </w:pPr>
          </w:p>
          <w:p w14:paraId="32AF1775" w14:textId="77777777" w:rsidR="00536642" w:rsidRPr="00536642" w:rsidRDefault="00536642" w:rsidP="00536642">
            <w:pPr>
              <w:pStyle w:val="TableParagraph"/>
              <w:rPr>
                <w:b/>
                <w:sz w:val="12"/>
                <w:szCs w:val="12"/>
              </w:rPr>
            </w:pPr>
          </w:p>
          <w:p w14:paraId="0223BB8C" w14:textId="77777777" w:rsidR="00536642" w:rsidRPr="00536642" w:rsidRDefault="00536642" w:rsidP="00536642">
            <w:pPr>
              <w:pStyle w:val="TableParagraph"/>
              <w:spacing w:before="133"/>
              <w:rPr>
                <w:b/>
                <w:sz w:val="12"/>
                <w:szCs w:val="12"/>
              </w:rPr>
            </w:pPr>
          </w:p>
          <w:p w14:paraId="2FDEADBF" w14:textId="77777777" w:rsidR="00536642" w:rsidRPr="00536642" w:rsidRDefault="00536642" w:rsidP="00536642">
            <w:pPr>
              <w:pStyle w:val="TableParagraph"/>
              <w:spacing w:before="1"/>
              <w:ind w:right="94"/>
              <w:rPr>
                <w:sz w:val="12"/>
                <w:szCs w:val="12"/>
              </w:rPr>
            </w:pPr>
            <w:r w:rsidRPr="00536642">
              <w:rPr>
                <w:spacing w:val="-2"/>
                <w:sz w:val="12"/>
                <w:szCs w:val="12"/>
              </w:rPr>
              <w:t>cel</w:t>
            </w:r>
            <w:r w:rsidRPr="00536642">
              <w:rPr>
                <w:spacing w:val="-6"/>
                <w:sz w:val="12"/>
                <w:szCs w:val="12"/>
              </w:rPr>
              <w:t xml:space="preserve"> </w:t>
            </w:r>
            <w:r w:rsidRPr="00536642">
              <w:rPr>
                <w:spacing w:val="-2"/>
                <w:sz w:val="12"/>
                <w:szCs w:val="12"/>
              </w:rPr>
              <w:t>puțin</w:t>
            </w:r>
            <w:r w:rsidRPr="00536642">
              <w:rPr>
                <w:spacing w:val="40"/>
                <w:sz w:val="12"/>
                <w:szCs w:val="12"/>
              </w:rPr>
              <w:t xml:space="preserve"> </w:t>
            </w:r>
            <w:r w:rsidRPr="00536642">
              <w:rPr>
                <w:spacing w:val="-10"/>
                <w:sz w:val="12"/>
                <w:szCs w:val="12"/>
              </w:rPr>
              <w:t>5</w:t>
            </w:r>
          </w:p>
        </w:tc>
        <w:tc>
          <w:tcPr>
            <w:tcW w:w="589" w:type="dxa"/>
            <w:tcBorders>
              <w:top w:val="single" w:sz="4" w:space="0" w:color="000000"/>
              <w:left w:val="single" w:sz="4" w:space="0" w:color="000000"/>
              <w:bottom w:val="single" w:sz="4" w:space="0" w:color="auto"/>
              <w:right w:val="single" w:sz="4" w:space="0" w:color="000000"/>
            </w:tcBorders>
          </w:tcPr>
          <w:p w14:paraId="0CBC4199" w14:textId="77777777" w:rsidR="00536642" w:rsidRPr="00536642" w:rsidRDefault="00536642" w:rsidP="00536642">
            <w:pPr>
              <w:pStyle w:val="TableParagraph"/>
              <w:rPr>
                <w:b/>
                <w:sz w:val="12"/>
                <w:szCs w:val="12"/>
              </w:rPr>
            </w:pPr>
          </w:p>
          <w:p w14:paraId="2D2D4075" w14:textId="77777777" w:rsidR="00536642" w:rsidRPr="00536642" w:rsidRDefault="00536642" w:rsidP="00536642">
            <w:pPr>
              <w:pStyle w:val="TableParagraph"/>
              <w:rPr>
                <w:b/>
                <w:sz w:val="12"/>
                <w:szCs w:val="12"/>
              </w:rPr>
            </w:pPr>
          </w:p>
          <w:p w14:paraId="3C0E92FC" w14:textId="77777777" w:rsidR="00536642" w:rsidRPr="00536642" w:rsidRDefault="00536642" w:rsidP="00536642">
            <w:pPr>
              <w:pStyle w:val="TableParagraph"/>
              <w:rPr>
                <w:b/>
                <w:sz w:val="12"/>
                <w:szCs w:val="12"/>
              </w:rPr>
            </w:pPr>
          </w:p>
          <w:p w14:paraId="16299628" w14:textId="77777777" w:rsidR="00536642" w:rsidRPr="00536642" w:rsidRDefault="00536642" w:rsidP="00536642">
            <w:pPr>
              <w:pStyle w:val="TableParagraph"/>
              <w:spacing w:before="65"/>
              <w:rPr>
                <w:b/>
                <w:sz w:val="12"/>
                <w:szCs w:val="12"/>
              </w:rPr>
            </w:pPr>
          </w:p>
          <w:p w14:paraId="54723061" w14:textId="77777777" w:rsidR="00536642" w:rsidRPr="00536642" w:rsidRDefault="00536642" w:rsidP="00536642">
            <w:pPr>
              <w:pStyle w:val="TableParagraph"/>
              <w:rPr>
                <w:sz w:val="12"/>
                <w:szCs w:val="12"/>
              </w:rPr>
            </w:pPr>
            <w:r w:rsidRPr="00536642">
              <w:rPr>
                <w:spacing w:val="-5"/>
                <w:sz w:val="12"/>
                <w:szCs w:val="12"/>
              </w:rPr>
              <w:t>da</w:t>
            </w:r>
          </w:p>
        </w:tc>
        <w:tc>
          <w:tcPr>
            <w:tcW w:w="1222" w:type="dxa"/>
            <w:tcBorders>
              <w:top w:val="single" w:sz="4" w:space="0" w:color="000000"/>
              <w:left w:val="single" w:sz="4" w:space="0" w:color="000000"/>
              <w:bottom w:val="single" w:sz="4" w:space="0" w:color="auto"/>
              <w:right w:val="single" w:sz="4" w:space="0" w:color="000000"/>
            </w:tcBorders>
          </w:tcPr>
          <w:p w14:paraId="73CBC9E5" w14:textId="0F4A8FE6" w:rsidR="00536642" w:rsidRPr="00536642" w:rsidRDefault="00536642" w:rsidP="00536642">
            <w:pPr>
              <w:pStyle w:val="TableParagraph"/>
              <w:ind w:right="107" w:hanging="3"/>
              <w:rPr>
                <w:sz w:val="12"/>
                <w:szCs w:val="12"/>
              </w:rPr>
            </w:pPr>
            <w:r w:rsidRPr="00536642">
              <w:rPr>
                <w:sz w:val="12"/>
                <w:szCs w:val="12"/>
              </w:rPr>
              <w:t>la punerea în</w:t>
            </w:r>
            <w:r w:rsidRPr="00536642">
              <w:rPr>
                <w:spacing w:val="40"/>
                <w:sz w:val="12"/>
                <w:szCs w:val="12"/>
              </w:rPr>
              <w:t xml:space="preserve"> </w:t>
            </w:r>
            <w:r w:rsidRPr="00536642">
              <w:rPr>
                <w:sz w:val="12"/>
                <w:szCs w:val="12"/>
              </w:rPr>
              <w:t>valoare</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2"/>
                <w:sz w:val="12"/>
                <w:szCs w:val="12"/>
              </w:rPr>
              <w:t>arboretelor</w:t>
            </w:r>
            <w:r w:rsidRPr="00536642">
              <w:rPr>
                <w:spacing w:val="40"/>
                <w:sz w:val="12"/>
                <w:szCs w:val="12"/>
              </w:rPr>
              <w:t xml:space="preserve"> </w:t>
            </w:r>
            <w:r w:rsidRPr="00536642">
              <w:rPr>
                <w:spacing w:val="-2"/>
                <w:sz w:val="12"/>
                <w:szCs w:val="12"/>
              </w:rPr>
              <w:t>conform</w:t>
            </w:r>
            <w:r w:rsidRPr="00536642">
              <w:rPr>
                <w:spacing w:val="40"/>
                <w:sz w:val="12"/>
                <w:szCs w:val="12"/>
              </w:rPr>
              <w:t xml:space="preserve"> </w:t>
            </w:r>
            <w:r w:rsidRPr="00536642">
              <w:rPr>
                <w:spacing w:val="-2"/>
                <w:sz w:val="12"/>
                <w:szCs w:val="12"/>
              </w:rPr>
              <w:t>lucrărilor</w:t>
            </w:r>
            <w:r w:rsidRPr="00536642">
              <w:rPr>
                <w:spacing w:val="40"/>
                <w:sz w:val="12"/>
                <w:szCs w:val="12"/>
              </w:rPr>
              <w:t xml:space="preserve"> </w:t>
            </w:r>
            <w:r w:rsidRPr="00536642">
              <w:rPr>
                <w:sz w:val="12"/>
                <w:szCs w:val="12"/>
              </w:rPr>
              <w:t>propuse,</w:t>
            </w:r>
            <w:r w:rsidRPr="00536642">
              <w:rPr>
                <w:spacing w:val="-8"/>
                <w:sz w:val="12"/>
                <w:szCs w:val="12"/>
              </w:rPr>
              <w:t xml:space="preserve"> </w:t>
            </w:r>
            <w:r w:rsidRPr="00536642">
              <w:rPr>
                <w:sz w:val="12"/>
                <w:szCs w:val="12"/>
              </w:rPr>
              <w:t>pot</w:t>
            </w:r>
            <w:r w:rsidRPr="00536642">
              <w:rPr>
                <w:spacing w:val="-7"/>
                <w:sz w:val="12"/>
                <w:szCs w:val="12"/>
              </w:rPr>
              <w:t xml:space="preserve"> </w:t>
            </w:r>
            <w:r w:rsidRPr="00536642">
              <w:rPr>
                <w:sz w:val="12"/>
                <w:szCs w:val="12"/>
              </w:rPr>
              <w:t>fi</w:t>
            </w:r>
            <w:r w:rsidRPr="00536642">
              <w:rPr>
                <w:spacing w:val="40"/>
                <w:sz w:val="12"/>
                <w:szCs w:val="12"/>
              </w:rPr>
              <w:t xml:space="preserve"> </w:t>
            </w:r>
            <w:r w:rsidRPr="00536642">
              <w:rPr>
                <w:sz w:val="12"/>
                <w:szCs w:val="12"/>
              </w:rPr>
              <w:t>marcați</w:t>
            </w:r>
            <w:r w:rsidRPr="00536642">
              <w:rPr>
                <w:spacing w:val="-8"/>
                <w:sz w:val="12"/>
                <w:szCs w:val="12"/>
              </w:rPr>
              <w:t xml:space="preserve"> </w:t>
            </w:r>
            <w:r w:rsidRPr="00536642">
              <w:rPr>
                <w:sz w:val="12"/>
                <w:szCs w:val="12"/>
              </w:rPr>
              <w:t>spre</w:t>
            </w:r>
            <w:r w:rsidRPr="00536642">
              <w:rPr>
                <w:spacing w:val="40"/>
                <w:sz w:val="12"/>
                <w:szCs w:val="12"/>
              </w:rPr>
              <w:t xml:space="preserve"> </w:t>
            </w:r>
            <w:r w:rsidRPr="00536642">
              <w:rPr>
                <w:spacing w:val="-2"/>
                <w:sz w:val="12"/>
                <w:szCs w:val="12"/>
              </w:rPr>
              <w:t>exploatare</w:t>
            </w:r>
            <w:r w:rsidRPr="00536642">
              <w:rPr>
                <w:spacing w:val="40"/>
                <w:sz w:val="12"/>
                <w:szCs w:val="12"/>
              </w:rPr>
              <w:t xml:space="preserve"> </w:t>
            </w:r>
            <w:r w:rsidRPr="00536642">
              <w:rPr>
                <w:sz w:val="12"/>
                <w:szCs w:val="12"/>
              </w:rPr>
              <w:t>arborii</w:t>
            </w:r>
            <w:r w:rsidRPr="00536642">
              <w:rPr>
                <w:spacing w:val="-8"/>
                <w:sz w:val="12"/>
                <w:szCs w:val="12"/>
              </w:rPr>
              <w:t xml:space="preserve"> </w:t>
            </w:r>
            <w:r w:rsidRPr="00536642">
              <w:rPr>
                <w:sz w:val="12"/>
                <w:szCs w:val="12"/>
              </w:rPr>
              <w:t>de</w:t>
            </w:r>
            <w:r w:rsidRPr="00536642">
              <w:rPr>
                <w:spacing w:val="-2"/>
                <w:sz w:val="12"/>
                <w:szCs w:val="12"/>
              </w:rPr>
              <w:t xml:space="preserve"> biodiversitate</w:t>
            </w:r>
          </w:p>
        </w:tc>
        <w:tc>
          <w:tcPr>
            <w:tcW w:w="762" w:type="dxa"/>
            <w:tcBorders>
              <w:top w:val="single" w:sz="4" w:space="0" w:color="000000"/>
              <w:left w:val="single" w:sz="4" w:space="0" w:color="000000"/>
              <w:bottom w:val="single" w:sz="4" w:space="0" w:color="auto"/>
              <w:right w:val="single" w:sz="4" w:space="0" w:color="000000"/>
            </w:tcBorders>
          </w:tcPr>
          <w:p w14:paraId="6C0D4CA7" w14:textId="77777777" w:rsidR="00536642" w:rsidRPr="00536642" w:rsidRDefault="00536642" w:rsidP="00536642">
            <w:pPr>
              <w:pStyle w:val="TableParagraph"/>
              <w:rPr>
                <w:b/>
                <w:sz w:val="12"/>
                <w:szCs w:val="12"/>
              </w:rPr>
            </w:pPr>
          </w:p>
          <w:p w14:paraId="55428340" w14:textId="77777777" w:rsidR="00536642" w:rsidRPr="00536642" w:rsidRDefault="00536642" w:rsidP="00536642">
            <w:pPr>
              <w:pStyle w:val="TableParagraph"/>
              <w:rPr>
                <w:b/>
                <w:sz w:val="12"/>
                <w:szCs w:val="12"/>
              </w:rPr>
            </w:pPr>
          </w:p>
          <w:p w14:paraId="73B20D55" w14:textId="77777777" w:rsidR="00536642" w:rsidRPr="00536642" w:rsidRDefault="00536642" w:rsidP="00536642">
            <w:pPr>
              <w:pStyle w:val="TableParagraph"/>
              <w:rPr>
                <w:b/>
                <w:sz w:val="12"/>
                <w:szCs w:val="12"/>
              </w:rPr>
            </w:pPr>
          </w:p>
          <w:p w14:paraId="10B662FA" w14:textId="77777777" w:rsidR="00536642" w:rsidRPr="00536642" w:rsidRDefault="00536642" w:rsidP="00536642">
            <w:pPr>
              <w:pStyle w:val="TableParagraph"/>
              <w:spacing w:before="65"/>
              <w:rPr>
                <w:b/>
                <w:sz w:val="12"/>
                <w:szCs w:val="12"/>
              </w:rPr>
            </w:pPr>
          </w:p>
          <w:p w14:paraId="3FFFD647" w14:textId="77777777" w:rsidR="00536642" w:rsidRPr="00536642" w:rsidRDefault="00536642" w:rsidP="00536642">
            <w:pPr>
              <w:pStyle w:val="TableParagraph"/>
              <w:ind w:right="33"/>
              <w:rPr>
                <w:sz w:val="12"/>
                <w:szCs w:val="12"/>
              </w:rPr>
            </w:pPr>
            <w:r w:rsidRPr="00536642">
              <w:rPr>
                <w:sz w:val="12"/>
                <w:szCs w:val="12"/>
              </w:rPr>
              <w:t>număr</w:t>
            </w:r>
            <w:r w:rsidRPr="00536642">
              <w:rPr>
                <w:spacing w:val="-2"/>
                <w:sz w:val="12"/>
                <w:szCs w:val="12"/>
              </w:rPr>
              <w:t xml:space="preserve"> </w:t>
            </w:r>
            <w:r w:rsidRPr="00536642">
              <w:rPr>
                <w:sz w:val="12"/>
                <w:szCs w:val="12"/>
              </w:rPr>
              <w:t>/</w:t>
            </w:r>
            <w:r w:rsidRPr="00536642">
              <w:rPr>
                <w:spacing w:val="-1"/>
                <w:sz w:val="12"/>
                <w:szCs w:val="12"/>
              </w:rPr>
              <w:t xml:space="preserve"> </w:t>
            </w:r>
            <w:r w:rsidRPr="00536642">
              <w:rPr>
                <w:spacing w:val="-5"/>
                <w:sz w:val="12"/>
                <w:szCs w:val="12"/>
              </w:rPr>
              <w:t>ha</w:t>
            </w:r>
          </w:p>
        </w:tc>
        <w:tc>
          <w:tcPr>
            <w:tcW w:w="719" w:type="dxa"/>
            <w:tcBorders>
              <w:top w:val="single" w:sz="4" w:space="0" w:color="000000"/>
              <w:left w:val="single" w:sz="4" w:space="0" w:color="000000"/>
              <w:bottom w:val="single" w:sz="4" w:space="0" w:color="auto"/>
              <w:right w:val="single" w:sz="4" w:space="0" w:color="000000"/>
            </w:tcBorders>
          </w:tcPr>
          <w:p w14:paraId="54CC4A3E" w14:textId="77777777" w:rsidR="00536642" w:rsidRPr="00536642" w:rsidRDefault="00536642" w:rsidP="00536642">
            <w:pPr>
              <w:pStyle w:val="TableParagraph"/>
              <w:rPr>
                <w:b/>
                <w:sz w:val="12"/>
                <w:szCs w:val="12"/>
              </w:rPr>
            </w:pPr>
          </w:p>
          <w:p w14:paraId="3C490E4E" w14:textId="77777777" w:rsidR="00536642" w:rsidRPr="00536642" w:rsidRDefault="00536642" w:rsidP="00536642">
            <w:pPr>
              <w:pStyle w:val="TableParagraph"/>
              <w:rPr>
                <w:b/>
                <w:sz w:val="12"/>
                <w:szCs w:val="12"/>
              </w:rPr>
            </w:pPr>
          </w:p>
          <w:p w14:paraId="59B6A1BF" w14:textId="77777777" w:rsidR="00536642" w:rsidRPr="00536642" w:rsidRDefault="00536642" w:rsidP="00536642">
            <w:pPr>
              <w:pStyle w:val="TableParagraph"/>
              <w:spacing w:before="133"/>
              <w:rPr>
                <w:b/>
                <w:sz w:val="12"/>
                <w:szCs w:val="12"/>
              </w:rPr>
            </w:pPr>
          </w:p>
          <w:p w14:paraId="4E680D4E" w14:textId="77777777" w:rsidR="00536642" w:rsidRPr="00536642" w:rsidRDefault="00536642" w:rsidP="00536642">
            <w:pPr>
              <w:pStyle w:val="TableParagraph"/>
              <w:spacing w:before="1"/>
              <w:ind w:right="33"/>
              <w:rPr>
                <w:sz w:val="12"/>
                <w:szCs w:val="12"/>
              </w:rPr>
            </w:pPr>
            <w:r w:rsidRPr="00536642">
              <w:rPr>
                <w:spacing w:val="-2"/>
                <w:sz w:val="12"/>
                <w:szCs w:val="12"/>
              </w:rPr>
              <w:t>semnificat</w:t>
            </w:r>
            <w:r w:rsidRPr="00536642">
              <w:rPr>
                <w:spacing w:val="40"/>
                <w:sz w:val="12"/>
                <w:szCs w:val="12"/>
              </w:rPr>
              <w:t xml:space="preserve"> </w:t>
            </w:r>
            <w:r w:rsidRPr="00536642">
              <w:rPr>
                <w:spacing w:val="-6"/>
                <w:sz w:val="12"/>
                <w:szCs w:val="12"/>
              </w:rPr>
              <w:t>iv</w:t>
            </w:r>
          </w:p>
        </w:tc>
        <w:tc>
          <w:tcPr>
            <w:tcW w:w="801" w:type="dxa"/>
            <w:tcBorders>
              <w:top w:val="single" w:sz="4" w:space="0" w:color="000000"/>
              <w:left w:val="single" w:sz="4" w:space="0" w:color="000000"/>
              <w:bottom w:val="single" w:sz="4" w:space="0" w:color="auto"/>
              <w:right w:val="single" w:sz="4" w:space="0" w:color="000000"/>
            </w:tcBorders>
          </w:tcPr>
          <w:p w14:paraId="08D338EA" w14:textId="77777777" w:rsidR="00536642" w:rsidRPr="00536642" w:rsidRDefault="00536642" w:rsidP="00536642">
            <w:pPr>
              <w:pStyle w:val="TableParagraph"/>
              <w:spacing w:before="64"/>
              <w:rPr>
                <w:b/>
                <w:sz w:val="12"/>
                <w:szCs w:val="12"/>
              </w:rPr>
            </w:pPr>
          </w:p>
          <w:p w14:paraId="2A3B18BD" w14:textId="73BAE356" w:rsidR="00536642" w:rsidRPr="00536642" w:rsidRDefault="00536642" w:rsidP="00536642">
            <w:pPr>
              <w:pStyle w:val="TableParagraph"/>
              <w:ind w:right="81"/>
              <w:rPr>
                <w:sz w:val="12"/>
                <w:szCs w:val="12"/>
              </w:rPr>
            </w:pPr>
            <w:r w:rsidRPr="00536642">
              <w:rPr>
                <w:sz w:val="12"/>
                <w:szCs w:val="12"/>
              </w:rPr>
              <w:t>numărul</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z w:val="12"/>
                <w:szCs w:val="12"/>
              </w:rPr>
              <w:t>arbori</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pacing w:val="-2"/>
                <w:sz w:val="12"/>
                <w:szCs w:val="12"/>
              </w:rPr>
              <w:t>biodiversita</w:t>
            </w:r>
            <w:r w:rsidRPr="00536642">
              <w:rPr>
                <w:spacing w:val="40"/>
                <w:sz w:val="12"/>
                <w:szCs w:val="12"/>
              </w:rPr>
              <w:t xml:space="preserve"> </w:t>
            </w:r>
            <w:r w:rsidRPr="00536642">
              <w:rPr>
                <w:sz w:val="12"/>
                <w:szCs w:val="12"/>
              </w:rPr>
              <w:t>te/ha</w:t>
            </w:r>
            <w:r w:rsidRPr="00536642">
              <w:rPr>
                <w:spacing w:val="-8"/>
                <w:sz w:val="12"/>
                <w:szCs w:val="12"/>
              </w:rPr>
              <w:t xml:space="preserve"> </w:t>
            </w:r>
            <w:r w:rsidRPr="00536642">
              <w:rPr>
                <w:sz w:val="12"/>
                <w:szCs w:val="12"/>
              </w:rPr>
              <w:t>scade</w:t>
            </w:r>
            <w:r w:rsidRPr="00536642">
              <w:rPr>
                <w:spacing w:val="40"/>
                <w:sz w:val="12"/>
                <w:szCs w:val="12"/>
              </w:rPr>
              <w:t xml:space="preserve"> </w:t>
            </w:r>
            <w:r w:rsidRPr="00536642">
              <w:rPr>
                <w:spacing w:val="-4"/>
                <w:sz w:val="12"/>
                <w:szCs w:val="12"/>
              </w:rPr>
              <w:t>sub</w:t>
            </w:r>
            <w:r w:rsidRPr="00536642">
              <w:rPr>
                <w:spacing w:val="40"/>
                <w:sz w:val="12"/>
                <w:szCs w:val="12"/>
              </w:rPr>
              <w:t xml:space="preserve"> </w:t>
            </w:r>
            <w:r w:rsidRPr="00536642">
              <w:rPr>
                <w:spacing w:val="-2"/>
                <w:sz w:val="12"/>
                <w:szCs w:val="12"/>
              </w:rPr>
              <w:t>valoarea</w:t>
            </w:r>
            <w:r w:rsidRPr="00536642">
              <w:rPr>
                <w:spacing w:val="40"/>
                <w:sz w:val="12"/>
                <w:szCs w:val="12"/>
              </w:rPr>
              <w:t xml:space="preserve"> </w:t>
            </w:r>
            <w:r w:rsidRPr="00536642">
              <w:rPr>
                <w:spacing w:val="-2"/>
                <w:sz w:val="12"/>
                <w:szCs w:val="12"/>
              </w:rPr>
              <w:t>țintă</w:t>
            </w:r>
          </w:p>
        </w:tc>
        <w:tc>
          <w:tcPr>
            <w:tcW w:w="801" w:type="dxa"/>
            <w:tcBorders>
              <w:top w:val="single" w:sz="4" w:space="0" w:color="000000"/>
              <w:left w:val="single" w:sz="4" w:space="0" w:color="000000"/>
              <w:bottom w:val="single" w:sz="4" w:space="0" w:color="auto"/>
              <w:right w:val="single" w:sz="4" w:space="0" w:color="000000"/>
            </w:tcBorders>
          </w:tcPr>
          <w:p w14:paraId="6D35BB83" w14:textId="77777777" w:rsidR="00536642" w:rsidRDefault="00536642" w:rsidP="00536642">
            <w:pPr>
              <w:pStyle w:val="TableParagraph"/>
              <w:ind w:left="44" w:right="-23" w:firstLine="3"/>
              <w:rPr>
                <w:sz w:val="12"/>
              </w:rPr>
            </w:pPr>
            <w:r>
              <w:rPr>
                <w:sz w:val="12"/>
              </w:rPr>
              <w:t>la lucrările de</w:t>
            </w:r>
            <w:r>
              <w:rPr>
                <w:spacing w:val="1"/>
                <w:sz w:val="12"/>
              </w:rPr>
              <w:t xml:space="preserve"> </w:t>
            </w:r>
            <w:r>
              <w:rPr>
                <w:sz w:val="12"/>
              </w:rPr>
              <w:t>punere în</w:t>
            </w:r>
            <w:r>
              <w:rPr>
                <w:spacing w:val="1"/>
                <w:sz w:val="12"/>
              </w:rPr>
              <w:t xml:space="preserve"> </w:t>
            </w:r>
            <w:r>
              <w:rPr>
                <w:sz w:val="12"/>
              </w:rPr>
              <w:t>valoare,</w:t>
            </w:r>
            <w:r>
              <w:rPr>
                <w:spacing w:val="1"/>
                <w:sz w:val="12"/>
              </w:rPr>
              <w:t xml:space="preserve"> </w:t>
            </w:r>
            <w:r>
              <w:rPr>
                <w:sz w:val="12"/>
              </w:rPr>
              <w:t>se vor</w:t>
            </w:r>
            <w:r>
              <w:rPr>
                <w:spacing w:val="1"/>
                <w:sz w:val="12"/>
              </w:rPr>
              <w:t xml:space="preserve"> </w:t>
            </w:r>
            <w:r>
              <w:rPr>
                <w:sz w:val="12"/>
              </w:rPr>
              <w:t>menține în</w:t>
            </w:r>
            <w:r>
              <w:rPr>
                <w:spacing w:val="1"/>
                <w:sz w:val="12"/>
              </w:rPr>
              <w:t xml:space="preserve"> </w:t>
            </w:r>
            <w:r>
              <w:rPr>
                <w:sz w:val="12"/>
              </w:rPr>
              <w:t>permanență pe</w:t>
            </w:r>
            <w:r>
              <w:rPr>
                <w:spacing w:val="1"/>
                <w:sz w:val="12"/>
              </w:rPr>
              <w:t xml:space="preserve"> </w:t>
            </w:r>
            <w:r>
              <w:rPr>
                <w:sz w:val="12"/>
              </w:rPr>
              <w:t>picior 5 arbori</w:t>
            </w:r>
            <w:r>
              <w:rPr>
                <w:spacing w:val="1"/>
                <w:sz w:val="12"/>
              </w:rPr>
              <w:t xml:space="preserve"> </w:t>
            </w:r>
            <w:r>
              <w:rPr>
                <w:sz w:val="12"/>
              </w:rPr>
              <w:t>maturi, cu o</w:t>
            </w:r>
            <w:r>
              <w:rPr>
                <w:spacing w:val="1"/>
                <w:sz w:val="12"/>
              </w:rPr>
              <w:t xml:space="preserve"> </w:t>
            </w:r>
            <w:r>
              <w:rPr>
                <w:spacing w:val="-1"/>
                <w:sz w:val="12"/>
              </w:rPr>
              <w:t>vârstă</w:t>
            </w:r>
            <w:r>
              <w:rPr>
                <w:spacing w:val="-6"/>
                <w:sz w:val="12"/>
              </w:rPr>
              <w:t xml:space="preserve"> </w:t>
            </w:r>
            <w:r>
              <w:rPr>
                <w:sz w:val="12"/>
              </w:rPr>
              <w:t>de</w:t>
            </w:r>
            <w:r>
              <w:rPr>
                <w:spacing w:val="-6"/>
                <w:sz w:val="12"/>
              </w:rPr>
              <w:t xml:space="preserve"> </w:t>
            </w:r>
            <w:r>
              <w:rPr>
                <w:sz w:val="12"/>
              </w:rPr>
              <w:t>minim</w:t>
            </w:r>
          </w:p>
          <w:p w14:paraId="2F707352" w14:textId="416793B7" w:rsidR="00536642" w:rsidRPr="00536642" w:rsidRDefault="00536642" w:rsidP="00536642">
            <w:pPr>
              <w:pStyle w:val="TableParagraph"/>
              <w:spacing w:before="64"/>
              <w:ind w:left="44" w:right="-23"/>
              <w:rPr>
                <w:b/>
                <w:sz w:val="12"/>
                <w:szCs w:val="12"/>
              </w:rPr>
            </w:pPr>
            <w:r>
              <w:rPr>
                <w:sz w:val="12"/>
              </w:rPr>
              <w:t>80 ani și parțial</w:t>
            </w:r>
            <w:r>
              <w:rPr>
                <w:spacing w:val="-27"/>
                <w:sz w:val="12"/>
              </w:rPr>
              <w:t xml:space="preserve"> </w:t>
            </w:r>
            <w:r>
              <w:rPr>
                <w:sz w:val="12"/>
              </w:rPr>
              <w:t>debilitați/ha –</w:t>
            </w:r>
          </w:p>
        </w:tc>
        <w:tc>
          <w:tcPr>
            <w:tcW w:w="801" w:type="dxa"/>
            <w:tcBorders>
              <w:top w:val="single" w:sz="4" w:space="0" w:color="000000"/>
              <w:left w:val="single" w:sz="4" w:space="0" w:color="000000"/>
              <w:bottom w:val="single" w:sz="4" w:space="0" w:color="auto"/>
              <w:right w:val="single" w:sz="4" w:space="0" w:color="000000"/>
            </w:tcBorders>
          </w:tcPr>
          <w:p w14:paraId="3D9AA886" w14:textId="77777777" w:rsidR="00536642" w:rsidRDefault="00536642" w:rsidP="00536642">
            <w:pPr>
              <w:pStyle w:val="TableParagraph"/>
              <w:ind w:left="44" w:right="-23"/>
              <w:rPr>
                <w:b/>
                <w:sz w:val="12"/>
              </w:rPr>
            </w:pPr>
          </w:p>
          <w:p w14:paraId="713FFCBC" w14:textId="77777777" w:rsidR="00536642" w:rsidRDefault="00536642" w:rsidP="00536642">
            <w:pPr>
              <w:pStyle w:val="TableParagraph"/>
              <w:ind w:left="44" w:right="-23"/>
              <w:rPr>
                <w:b/>
                <w:sz w:val="12"/>
              </w:rPr>
            </w:pPr>
          </w:p>
          <w:p w14:paraId="3ECFB341" w14:textId="77777777" w:rsidR="00536642" w:rsidRDefault="00536642" w:rsidP="00536642">
            <w:pPr>
              <w:pStyle w:val="TableParagraph"/>
              <w:ind w:left="44" w:right="-23"/>
              <w:rPr>
                <w:b/>
                <w:sz w:val="12"/>
              </w:rPr>
            </w:pPr>
          </w:p>
          <w:p w14:paraId="411CA14D" w14:textId="77777777" w:rsidR="00536642" w:rsidRDefault="00536642" w:rsidP="00536642">
            <w:pPr>
              <w:pStyle w:val="TableParagraph"/>
              <w:spacing w:before="10"/>
              <w:ind w:left="44" w:right="-23"/>
              <w:rPr>
                <w:b/>
                <w:sz w:val="17"/>
              </w:rPr>
            </w:pPr>
          </w:p>
          <w:p w14:paraId="0804F08D" w14:textId="0264D4E7" w:rsidR="00536642" w:rsidRPr="00536642" w:rsidRDefault="00536642" w:rsidP="00536642">
            <w:pPr>
              <w:pStyle w:val="TableParagraph"/>
              <w:spacing w:before="64"/>
              <w:ind w:left="44" w:right="-23"/>
              <w:rPr>
                <w:b/>
                <w:sz w:val="12"/>
                <w:szCs w:val="12"/>
              </w:rPr>
            </w:pPr>
            <w:r>
              <w:rPr>
                <w:sz w:val="12"/>
              </w:rPr>
              <w:t>nesemnificativ</w:t>
            </w:r>
          </w:p>
        </w:tc>
      </w:tr>
      <w:tr w:rsidR="00536642" w:rsidRPr="00536642" w14:paraId="32B443D6" w14:textId="77777777" w:rsidTr="00536642">
        <w:trPr>
          <w:trHeight w:val="127"/>
        </w:trPr>
        <w:tc>
          <w:tcPr>
            <w:tcW w:w="674" w:type="dxa"/>
            <w:vMerge/>
            <w:tcBorders>
              <w:bottom w:val="single" w:sz="4" w:space="0" w:color="000000"/>
              <w:right w:val="single" w:sz="4" w:space="0" w:color="000000"/>
            </w:tcBorders>
          </w:tcPr>
          <w:p w14:paraId="4346C85C" w14:textId="77777777" w:rsidR="00536642" w:rsidRPr="00536642" w:rsidRDefault="00536642" w:rsidP="00536642">
            <w:pPr>
              <w:rPr>
                <w:sz w:val="12"/>
                <w:szCs w:val="12"/>
              </w:rPr>
            </w:pPr>
          </w:p>
        </w:tc>
        <w:tc>
          <w:tcPr>
            <w:tcW w:w="722" w:type="dxa"/>
            <w:vMerge/>
            <w:tcBorders>
              <w:left w:val="single" w:sz="4" w:space="0" w:color="000000"/>
              <w:bottom w:val="single" w:sz="4" w:space="0" w:color="000000"/>
              <w:right w:val="single" w:sz="4" w:space="0" w:color="000000"/>
            </w:tcBorders>
          </w:tcPr>
          <w:p w14:paraId="0D815202" w14:textId="77777777" w:rsidR="00536642" w:rsidRPr="00536642" w:rsidRDefault="00536642" w:rsidP="00536642">
            <w:pPr>
              <w:rPr>
                <w:sz w:val="12"/>
                <w:szCs w:val="12"/>
              </w:rPr>
            </w:pPr>
          </w:p>
        </w:tc>
        <w:tc>
          <w:tcPr>
            <w:tcW w:w="527" w:type="dxa"/>
            <w:vMerge/>
            <w:tcBorders>
              <w:left w:val="single" w:sz="4" w:space="0" w:color="000000"/>
              <w:bottom w:val="single" w:sz="4" w:space="0" w:color="000000"/>
              <w:right w:val="single" w:sz="4" w:space="0" w:color="000000"/>
            </w:tcBorders>
          </w:tcPr>
          <w:p w14:paraId="3533CF60" w14:textId="77777777" w:rsidR="00536642" w:rsidRPr="00536642" w:rsidRDefault="00536642" w:rsidP="00536642">
            <w:pPr>
              <w:rPr>
                <w:sz w:val="12"/>
                <w:szCs w:val="12"/>
              </w:rPr>
            </w:pPr>
          </w:p>
        </w:tc>
        <w:tc>
          <w:tcPr>
            <w:tcW w:w="719" w:type="dxa"/>
            <w:vMerge/>
            <w:tcBorders>
              <w:left w:val="single" w:sz="4" w:space="0" w:color="000000"/>
              <w:bottom w:val="single" w:sz="4" w:space="0" w:color="000000"/>
              <w:right w:val="single" w:sz="4" w:space="0" w:color="000000"/>
            </w:tcBorders>
          </w:tcPr>
          <w:p w14:paraId="1FA755A4" w14:textId="77777777" w:rsidR="00536642" w:rsidRPr="00536642" w:rsidRDefault="00536642" w:rsidP="00536642">
            <w:pPr>
              <w:rPr>
                <w:sz w:val="12"/>
                <w:szCs w:val="12"/>
              </w:rPr>
            </w:pPr>
          </w:p>
        </w:tc>
        <w:tc>
          <w:tcPr>
            <w:tcW w:w="412" w:type="dxa"/>
            <w:vMerge/>
            <w:tcBorders>
              <w:left w:val="single" w:sz="4" w:space="0" w:color="000000"/>
              <w:bottom w:val="single" w:sz="4" w:space="0" w:color="000000"/>
              <w:right w:val="single" w:sz="4" w:space="0" w:color="000000"/>
            </w:tcBorders>
          </w:tcPr>
          <w:p w14:paraId="718D3E28" w14:textId="77777777" w:rsidR="00536642" w:rsidRPr="00536642" w:rsidRDefault="00536642" w:rsidP="00536642">
            <w:pPr>
              <w:rPr>
                <w:sz w:val="12"/>
                <w:szCs w:val="12"/>
              </w:rPr>
            </w:pPr>
          </w:p>
        </w:tc>
        <w:tc>
          <w:tcPr>
            <w:tcW w:w="642" w:type="dxa"/>
            <w:vMerge/>
            <w:tcBorders>
              <w:left w:val="single" w:sz="4" w:space="0" w:color="000000"/>
              <w:bottom w:val="single" w:sz="4" w:space="0" w:color="000000"/>
              <w:right w:val="single" w:sz="4" w:space="0" w:color="000000"/>
            </w:tcBorders>
          </w:tcPr>
          <w:p w14:paraId="52966C9B" w14:textId="77777777" w:rsidR="00536642" w:rsidRPr="00536642" w:rsidRDefault="00536642" w:rsidP="00536642">
            <w:pPr>
              <w:rPr>
                <w:sz w:val="12"/>
                <w:szCs w:val="12"/>
              </w:rPr>
            </w:pPr>
          </w:p>
        </w:tc>
        <w:tc>
          <w:tcPr>
            <w:tcW w:w="316" w:type="dxa"/>
            <w:vMerge/>
            <w:tcBorders>
              <w:left w:val="single" w:sz="4" w:space="0" w:color="000000"/>
              <w:bottom w:val="single" w:sz="4" w:space="0" w:color="000000"/>
              <w:right w:val="single" w:sz="4" w:space="0" w:color="000000"/>
            </w:tcBorders>
          </w:tcPr>
          <w:p w14:paraId="6FD15BAF" w14:textId="77777777" w:rsidR="00536642" w:rsidRPr="00536642" w:rsidRDefault="00536642" w:rsidP="00536642">
            <w:pPr>
              <w:rPr>
                <w:sz w:val="12"/>
                <w:szCs w:val="12"/>
              </w:rPr>
            </w:pPr>
          </w:p>
        </w:tc>
        <w:tc>
          <w:tcPr>
            <w:tcW w:w="701" w:type="dxa"/>
            <w:vMerge/>
            <w:tcBorders>
              <w:left w:val="single" w:sz="4" w:space="0" w:color="000000"/>
              <w:bottom w:val="single" w:sz="4" w:space="0" w:color="000000"/>
              <w:right w:val="single" w:sz="4" w:space="0" w:color="000000"/>
            </w:tcBorders>
          </w:tcPr>
          <w:p w14:paraId="4DB73F8F" w14:textId="77777777" w:rsidR="00536642" w:rsidRPr="00536642" w:rsidRDefault="00536642" w:rsidP="00536642">
            <w:pPr>
              <w:rPr>
                <w:sz w:val="12"/>
                <w:szCs w:val="12"/>
              </w:rPr>
            </w:pPr>
          </w:p>
        </w:tc>
        <w:tc>
          <w:tcPr>
            <w:tcW w:w="732" w:type="dxa"/>
            <w:vMerge/>
            <w:tcBorders>
              <w:left w:val="single" w:sz="4" w:space="0" w:color="000000"/>
              <w:bottom w:val="single" w:sz="4" w:space="0" w:color="000000"/>
              <w:right w:val="single" w:sz="4" w:space="0" w:color="000000"/>
            </w:tcBorders>
          </w:tcPr>
          <w:p w14:paraId="0A0E3BE0" w14:textId="77777777" w:rsidR="00536642" w:rsidRPr="00536642" w:rsidRDefault="00536642" w:rsidP="00536642">
            <w:pPr>
              <w:rPr>
                <w:sz w:val="12"/>
                <w:szCs w:val="12"/>
              </w:rPr>
            </w:pPr>
          </w:p>
        </w:tc>
        <w:tc>
          <w:tcPr>
            <w:tcW w:w="650" w:type="dxa"/>
            <w:vMerge/>
            <w:tcBorders>
              <w:left w:val="single" w:sz="4" w:space="0" w:color="000000"/>
              <w:bottom w:val="single" w:sz="4" w:space="0" w:color="000000"/>
              <w:right w:val="single" w:sz="4" w:space="0" w:color="000000"/>
            </w:tcBorders>
          </w:tcPr>
          <w:p w14:paraId="5F1BBB91" w14:textId="77777777" w:rsidR="00536642" w:rsidRPr="00536642" w:rsidRDefault="00536642" w:rsidP="00536642">
            <w:pPr>
              <w:rPr>
                <w:sz w:val="12"/>
                <w:szCs w:val="12"/>
              </w:rPr>
            </w:pPr>
          </w:p>
        </w:tc>
        <w:tc>
          <w:tcPr>
            <w:tcW w:w="688" w:type="dxa"/>
            <w:vMerge/>
            <w:tcBorders>
              <w:left w:val="single" w:sz="4" w:space="0" w:color="000000"/>
              <w:bottom w:val="single" w:sz="4" w:space="0" w:color="000000"/>
              <w:right w:val="single" w:sz="4" w:space="0" w:color="000000"/>
            </w:tcBorders>
          </w:tcPr>
          <w:p w14:paraId="45F7968C" w14:textId="77777777" w:rsidR="00536642" w:rsidRPr="00536642" w:rsidRDefault="00536642" w:rsidP="00536642">
            <w:pPr>
              <w:rPr>
                <w:sz w:val="12"/>
                <w:szCs w:val="12"/>
              </w:rPr>
            </w:pPr>
          </w:p>
        </w:tc>
        <w:tc>
          <w:tcPr>
            <w:tcW w:w="730" w:type="dxa"/>
            <w:tcBorders>
              <w:top w:val="single" w:sz="4" w:space="0" w:color="auto"/>
              <w:left w:val="single" w:sz="4" w:space="0" w:color="000000"/>
              <w:bottom w:val="single" w:sz="4" w:space="0" w:color="000000"/>
              <w:right w:val="single" w:sz="4" w:space="0" w:color="000000"/>
            </w:tcBorders>
          </w:tcPr>
          <w:p w14:paraId="62A1E420" w14:textId="77777777" w:rsidR="00536642" w:rsidRPr="00536642" w:rsidRDefault="00536642" w:rsidP="00536642">
            <w:pPr>
              <w:pStyle w:val="TableParagraph"/>
              <w:spacing w:line="117" w:lineRule="exact"/>
              <w:ind w:right="62"/>
              <w:rPr>
                <w:sz w:val="12"/>
                <w:szCs w:val="12"/>
              </w:rPr>
            </w:pPr>
            <w:r w:rsidRPr="00536642">
              <w:rPr>
                <w:spacing w:val="-2"/>
                <w:sz w:val="12"/>
                <w:szCs w:val="12"/>
              </w:rPr>
              <w:t>Arbori</w:t>
            </w:r>
          </w:p>
          <w:p w14:paraId="77B98BF8" w14:textId="77777777" w:rsidR="00536642" w:rsidRPr="00536642" w:rsidRDefault="00536642" w:rsidP="00536642">
            <w:pPr>
              <w:pStyle w:val="TableParagraph"/>
              <w:spacing w:before="1"/>
              <w:ind w:right="93" w:hanging="1"/>
              <w:rPr>
                <w:sz w:val="12"/>
                <w:szCs w:val="12"/>
              </w:rPr>
            </w:pPr>
            <w:r w:rsidRPr="00536642">
              <w:rPr>
                <w:sz w:val="12"/>
                <w:szCs w:val="12"/>
              </w:rPr>
              <w:t>veterani,</w:t>
            </w:r>
            <w:r w:rsidRPr="00536642">
              <w:rPr>
                <w:spacing w:val="-3"/>
                <w:sz w:val="12"/>
                <w:szCs w:val="12"/>
              </w:rPr>
              <w:t xml:space="preserve"> </w:t>
            </w:r>
            <w:r w:rsidRPr="00536642">
              <w:rPr>
                <w:sz w:val="12"/>
                <w:szCs w:val="12"/>
              </w:rPr>
              <w:t>în</w:t>
            </w:r>
            <w:r w:rsidRPr="00536642">
              <w:rPr>
                <w:spacing w:val="40"/>
                <w:sz w:val="12"/>
                <w:szCs w:val="12"/>
              </w:rPr>
              <w:t xml:space="preserve"> </w:t>
            </w:r>
            <w:r w:rsidRPr="00536642">
              <w:rPr>
                <w:spacing w:val="-2"/>
                <w:sz w:val="12"/>
                <w:szCs w:val="12"/>
              </w:rPr>
              <w:t>afara</w:t>
            </w:r>
            <w:r w:rsidRPr="00536642">
              <w:rPr>
                <w:spacing w:val="40"/>
                <w:sz w:val="12"/>
                <w:szCs w:val="12"/>
              </w:rPr>
              <w:t xml:space="preserve"> </w:t>
            </w:r>
            <w:r w:rsidRPr="00536642">
              <w:rPr>
                <w:spacing w:val="-2"/>
                <w:sz w:val="12"/>
                <w:szCs w:val="12"/>
              </w:rPr>
              <w:t>pădurilor,</w:t>
            </w:r>
            <w:r w:rsidRPr="00536642">
              <w:rPr>
                <w:spacing w:val="-6"/>
                <w:sz w:val="12"/>
                <w:szCs w:val="12"/>
              </w:rPr>
              <w:t xml:space="preserve"> </w:t>
            </w:r>
            <w:r w:rsidRPr="00536642">
              <w:rPr>
                <w:spacing w:val="-2"/>
                <w:sz w:val="12"/>
                <w:szCs w:val="12"/>
              </w:rPr>
              <w:t>în</w:t>
            </w:r>
            <w:r w:rsidRPr="00536642">
              <w:rPr>
                <w:spacing w:val="40"/>
                <w:sz w:val="12"/>
                <w:szCs w:val="12"/>
              </w:rPr>
              <w:t xml:space="preserve"> </w:t>
            </w:r>
            <w:r w:rsidRPr="00536642">
              <w:rPr>
                <w:spacing w:val="-2"/>
                <w:sz w:val="12"/>
                <w:szCs w:val="12"/>
              </w:rPr>
              <w:t>arealul</w:t>
            </w:r>
            <w:r w:rsidRPr="00536642">
              <w:rPr>
                <w:spacing w:val="40"/>
                <w:sz w:val="12"/>
                <w:szCs w:val="12"/>
              </w:rPr>
              <w:t xml:space="preserve"> </w:t>
            </w:r>
            <w:r w:rsidRPr="00536642">
              <w:rPr>
                <w:sz w:val="12"/>
                <w:szCs w:val="12"/>
              </w:rPr>
              <w:t>potențial</w:t>
            </w:r>
            <w:r w:rsidRPr="00536642">
              <w:rPr>
                <w:spacing w:val="-8"/>
                <w:sz w:val="12"/>
                <w:szCs w:val="12"/>
              </w:rPr>
              <w:t xml:space="preserve"> </w:t>
            </w:r>
            <w:r w:rsidRPr="00536642">
              <w:rPr>
                <w:sz w:val="12"/>
                <w:szCs w:val="12"/>
              </w:rPr>
              <w:t>de</w:t>
            </w:r>
            <w:r w:rsidRPr="00536642">
              <w:rPr>
                <w:spacing w:val="40"/>
                <w:sz w:val="12"/>
                <w:szCs w:val="12"/>
              </w:rPr>
              <w:t xml:space="preserve"> </w:t>
            </w:r>
            <w:r w:rsidRPr="00536642">
              <w:rPr>
                <w:sz w:val="12"/>
                <w:szCs w:val="12"/>
              </w:rPr>
              <w:t>distribuție</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2"/>
                <w:sz w:val="12"/>
                <w:szCs w:val="12"/>
              </w:rPr>
              <w:t>speciei</w:t>
            </w:r>
            <w:r w:rsidRPr="00536642">
              <w:rPr>
                <w:spacing w:val="40"/>
                <w:sz w:val="12"/>
                <w:szCs w:val="12"/>
              </w:rPr>
              <w:t xml:space="preserve"> </w:t>
            </w:r>
            <w:r w:rsidRPr="00536642">
              <w:rPr>
                <w:spacing w:val="-2"/>
                <w:sz w:val="12"/>
                <w:szCs w:val="12"/>
              </w:rPr>
              <w:t>Rosalia</w:t>
            </w:r>
          </w:p>
          <w:p w14:paraId="46574FC7" w14:textId="243B9BF6" w:rsidR="00536642" w:rsidRPr="00536642" w:rsidRDefault="00536642" w:rsidP="00536642">
            <w:pPr>
              <w:pStyle w:val="TableParagraph"/>
              <w:ind w:right="116" w:hanging="1"/>
              <w:rPr>
                <w:b/>
                <w:sz w:val="12"/>
                <w:szCs w:val="12"/>
              </w:rPr>
            </w:pPr>
            <w:r w:rsidRPr="00536642">
              <w:rPr>
                <w:spacing w:val="-2"/>
                <w:sz w:val="12"/>
                <w:szCs w:val="12"/>
              </w:rPr>
              <w:t>alpina</w:t>
            </w:r>
          </w:p>
        </w:tc>
        <w:tc>
          <w:tcPr>
            <w:tcW w:w="862" w:type="dxa"/>
            <w:tcBorders>
              <w:top w:val="single" w:sz="4" w:space="0" w:color="auto"/>
              <w:left w:val="single" w:sz="4" w:space="0" w:color="000000"/>
              <w:bottom w:val="single" w:sz="4" w:space="0" w:color="000000"/>
              <w:right w:val="single" w:sz="4" w:space="0" w:color="000000"/>
            </w:tcBorders>
          </w:tcPr>
          <w:p w14:paraId="1DDAF161" w14:textId="77777777" w:rsidR="00536642" w:rsidRPr="00536642" w:rsidRDefault="00536642" w:rsidP="00536642">
            <w:pPr>
              <w:pStyle w:val="TableParagraph"/>
              <w:rPr>
                <w:b/>
                <w:sz w:val="12"/>
                <w:szCs w:val="12"/>
              </w:rPr>
            </w:pPr>
          </w:p>
          <w:p w14:paraId="736AD4E0" w14:textId="77777777" w:rsidR="00536642" w:rsidRPr="00536642" w:rsidRDefault="00536642" w:rsidP="00536642">
            <w:pPr>
              <w:pStyle w:val="TableParagraph"/>
              <w:rPr>
                <w:b/>
                <w:sz w:val="12"/>
                <w:szCs w:val="12"/>
              </w:rPr>
            </w:pPr>
          </w:p>
          <w:p w14:paraId="64758FE2" w14:textId="77777777" w:rsidR="00536642" w:rsidRPr="00536642" w:rsidRDefault="00536642" w:rsidP="00536642">
            <w:pPr>
              <w:pStyle w:val="TableParagraph"/>
              <w:spacing w:before="47"/>
              <w:rPr>
                <w:b/>
                <w:sz w:val="12"/>
                <w:szCs w:val="12"/>
              </w:rPr>
            </w:pPr>
          </w:p>
          <w:p w14:paraId="1E9C53BF" w14:textId="0D1DAA58" w:rsidR="00536642" w:rsidRPr="00536642" w:rsidRDefault="00536642" w:rsidP="00536642">
            <w:pPr>
              <w:pStyle w:val="TableParagraph"/>
              <w:rPr>
                <w:b/>
                <w:sz w:val="12"/>
                <w:szCs w:val="12"/>
              </w:rPr>
            </w:pPr>
            <w:r w:rsidRPr="00536642">
              <w:rPr>
                <w:sz w:val="12"/>
                <w:szCs w:val="12"/>
              </w:rPr>
              <w:t>Număr</w:t>
            </w:r>
            <w:r w:rsidRPr="00536642">
              <w:rPr>
                <w:spacing w:val="-8"/>
                <w:sz w:val="12"/>
                <w:szCs w:val="12"/>
              </w:rPr>
              <w:t xml:space="preserve"> </w:t>
            </w:r>
            <w:r w:rsidRPr="00536642">
              <w:rPr>
                <w:sz w:val="12"/>
                <w:szCs w:val="12"/>
              </w:rPr>
              <w:t>total</w:t>
            </w:r>
            <w:r w:rsidRPr="00536642">
              <w:rPr>
                <w:spacing w:val="40"/>
                <w:sz w:val="12"/>
                <w:szCs w:val="12"/>
              </w:rPr>
              <w:t xml:space="preserve"> </w:t>
            </w:r>
            <w:r w:rsidRPr="00536642">
              <w:rPr>
                <w:sz w:val="12"/>
                <w:szCs w:val="12"/>
              </w:rPr>
              <w:t>de</w:t>
            </w:r>
            <w:r w:rsidRPr="00536642">
              <w:rPr>
                <w:spacing w:val="-8"/>
                <w:sz w:val="12"/>
                <w:szCs w:val="12"/>
              </w:rPr>
              <w:t xml:space="preserve"> </w:t>
            </w:r>
            <w:r w:rsidRPr="00536642">
              <w:rPr>
                <w:sz w:val="12"/>
                <w:szCs w:val="12"/>
              </w:rPr>
              <w:t>arbori</w:t>
            </w:r>
            <w:r w:rsidRPr="00536642">
              <w:rPr>
                <w:spacing w:val="40"/>
                <w:sz w:val="12"/>
                <w:szCs w:val="12"/>
              </w:rPr>
              <w:t xml:space="preserve"> </w:t>
            </w:r>
            <w:r w:rsidRPr="00536642">
              <w:rPr>
                <w:spacing w:val="-2"/>
                <w:sz w:val="12"/>
                <w:szCs w:val="12"/>
              </w:rPr>
              <w:t>veterani</w:t>
            </w:r>
          </w:p>
        </w:tc>
        <w:tc>
          <w:tcPr>
            <w:tcW w:w="559" w:type="dxa"/>
            <w:tcBorders>
              <w:top w:val="single" w:sz="4" w:space="0" w:color="auto"/>
              <w:left w:val="single" w:sz="4" w:space="0" w:color="000000"/>
              <w:bottom w:val="single" w:sz="4" w:space="0" w:color="000000"/>
              <w:right w:val="single" w:sz="4" w:space="0" w:color="000000"/>
            </w:tcBorders>
          </w:tcPr>
          <w:p w14:paraId="461CB242" w14:textId="77777777" w:rsidR="00536642" w:rsidRPr="00536642" w:rsidRDefault="00536642" w:rsidP="00536642">
            <w:pPr>
              <w:pStyle w:val="TableParagraph"/>
              <w:rPr>
                <w:b/>
                <w:sz w:val="12"/>
                <w:szCs w:val="12"/>
              </w:rPr>
            </w:pPr>
          </w:p>
          <w:p w14:paraId="55EF61F8" w14:textId="77777777" w:rsidR="00536642" w:rsidRPr="00536642" w:rsidRDefault="00536642" w:rsidP="00536642">
            <w:pPr>
              <w:pStyle w:val="TableParagraph"/>
              <w:spacing w:before="118"/>
              <w:rPr>
                <w:b/>
                <w:sz w:val="12"/>
                <w:szCs w:val="12"/>
              </w:rPr>
            </w:pPr>
          </w:p>
          <w:p w14:paraId="6E4580AE" w14:textId="5B8E58AF" w:rsidR="00536642" w:rsidRPr="00536642" w:rsidRDefault="00536642" w:rsidP="00536642">
            <w:pPr>
              <w:pStyle w:val="TableParagraph"/>
              <w:ind w:right="93" w:firstLine="8"/>
              <w:rPr>
                <w:b/>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40"/>
                <w:sz w:val="12"/>
                <w:szCs w:val="12"/>
              </w:rPr>
              <w:t xml:space="preserve"> </w:t>
            </w:r>
            <w:r w:rsidRPr="00536642">
              <w:rPr>
                <w:spacing w:val="-4"/>
                <w:sz w:val="12"/>
                <w:szCs w:val="12"/>
              </w:rPr>
              <w:t>fost</w:t>
            </w:r>
            <w:r w:rsidRPr="00536642">
              <w:rPr>
                <w:spacing w:val="40"/>
                <w:sz w:val="12"/>
                <w:szCs w:val="12"/>
              </w:rPr>
              <w:t xml:space="preserve"> </w:t>
            </w:r>
            <w:r w:rsidRPr="00536642">
              <w:rPr>
                <w:spacing w:val="-2"/>
                <w:sz w:val="12"/>
                <w:szCs w:val="12"/>
              </w:rPr>
              <w:t>definit</w:t>
            </w:r>
            <w:r w:rsidRPr="00536642">
              <w:rPr>
                <w:spacing w:val="40"/>
                <w:sz w:val="12"/>
                <w:szCs w:val="12"/>
              </w:rPr>
              <w:t xml:space="preserve"> </w:t>
            </w:r>
            <w:r w:rsidRPr="00536642">
              <w:rPr>
                <w:spacing w:val="-10"/>
                <w:sz w:val="12"/>
                <w:szCs w:val="12"/>
              </w:rPr>
              <w:t>ă</w:t>
            </w:r>
          </w:p>
        </w:tc>
        <w:tc>
          <w:tcPr>
            <w:tcW w:w="701" w:type="dxa"/>
            <w:tcBorders>
              <w:top w:val="single" w:sz="4" w:space="0" w:color="auto"/>
              <w:left w:val="single" w:sz="4" w:space="0" w:color="000000"/>
              <w:bottom w:val="single" w:sz="4" w:space="0" w:color="000000"/>
              <w:right w:val="single" w:sz="4" w:space="0" w:color="000000"/>
            </w:tcBorders>
          </w:tcPr>
          <w:p w14:paraId="7EED197F" w14:textId="77777777" w:rsidR="00536642" w:rsidRPr="00536642" w:rsidRDefault="00536642" w:rsidP="00536642">
            <w:pPr>
              <w:pStyle w:val="TableParagraph"/>
              <w:rPr>
                <w:b/>
                <w:sz w:val="12"/>
                <w:szCs w:val="12"/>
              </w:rPr>
            </w:pPr>
          </w:p>
          <w:p w14:paraId="68F81ADD" w14:textId="77777777" w:rsidR="00536642" w:rsidRPr="00536642" w:rsidRDefault="00536642" w:rsidP="00536642">
            <w:pPr>
              <w:pStyle w:val="TableParagraph"/>
              <w:rPr>
                <w:b/>
                <w:sz w:val="12"/>
                <w:szCs w:val="12"/>
              </w:rPr>
            </w:pPr>
          </w:p>
          <w:p w14:paraId="112B88B3" w14:textId="77777777" w:rsidR="00536642" w:rsidRPr="00536642" w:rsidRDefault="00536642" w:rsidP="00536642">
            <w:pPr>
              <w:pStyle w:val="TableParagraph"/>
              <w:spacing w:before="116"/>
              <w:rPr>
                <w:b/>
                <w:sz w:val="12"/>
                <w:szCs w:val="12"/>
              </w:rPr>
            </w:pPr>
          </w:p>
          <w:p w14:paraId="7B66792F" w14:textId="4E27EA88" w:rsidR="00536642" w:rsidRPr="00536642" w:rsidRDefault="00536642" w:rsidP="00536642">
            <w:pPr>
              <w:pStyle w:val="TableParagraph"/>
              <w:spacing w:before="1"/>
              <w:ind w:right="106" w:hanging="24"/>
              <w:rPr>
                <w:b/>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691" w:type="dxa"/>
            <w:tcBorders>
              <w:top w:val="single" w:sz="4" w:space="0" w:color="auto"/>
              <w:left w:val="single" w:sz="4" w:space="0" w:color="000000"/>
              <w:bottom w:val="single" w:sz="4" w:space="0" w:color="000000"/>
              <w:right w:val="single" w:sz="4" w:space="0" w:color="000000"/>
            </w:tcBorders>
          </w:tcPr>
          <w:p w14:paraId="6C5D4363" w14:textId="77777777" w:rsidR="00536642" w:rsidRPr="00536642" w:rsidRDefault="00536642" w:rsidP="00536642">
            <w:pPr>
              <w:pStyle w:val="TableParagraph"/>
              <w:rPr>
                <w:b/>
                <w:sz w:val="12"/>
                <w:szCs w:val="12"/>
              </w:rPr>
            </w:pPr>
          </w:p>
          <w:p w14:paraId="50EF20F4" w14:textId="77777777" w:rsidR="00536642" w:rsidRPr="00536642" w:rsidRDefault="00536642" w:rsidP="00536642">
            <w:pPr>
              <w:pStyle w:val="TableParagraph"/>
              <w:rPr>
                <w:b/>
                <w:sz w:val="12"/>
                <w:szCs w:val="12"/>
              </w:rPr>
            </w:pPr>
          </w:p>
          <w:p w14:paraId="00D01161" w14:textId="77777777" w:rsidR="00536642" w:rsidRPr="00536642" w:rsidRDefault="00536642" w:rsidP="00536642">
            <w:pPr>
              <w:pStyle w:val="TableParagraph"/>
              <w:spacing w:before="116"/>
              <w:rPr>
                <w:b/>
                <w:sz w:val="12"/>
                <w:szCs w:val="12"/>
              </w:rPr>
            </w:pPr>
          </w:p>
          <w:p w14:paraId="25440885" w14:textId="49375675" w:rsidR="00536642" w:rsidRPr="00536642" w:rsidRDefault="00536642" w:rsidP="00536642">
            <w:pPr>
              <w:pStyle w:val="TableParagraph"/>
              <w:spacing w:before="1"/>
              <w:ind w:right="94"/>
              <w:rPr>
                <w:b/>
                <w:sz w:val="12"/>
                <w:szCs w:val="12"/>
              </w:rPr>
            </w:pPr>
            <w:r w:rsidRPr="00536642">
              <w:rPr>
                <w:sz w:val="12"/>
                <w:szCs w:val="12"/>
              </w:rPr>
              <w:t>nu</w:t>
            </w:r>
            <w:r w:rsidRPr="00536642">
              <w:rPr>
                <w:spacing w:val="-8"/>
                <w:sz w:val="12"/>
                <w:szCs w:val="12"/>
              </w:rPr>
              <w:t xml:space="preserve"> </w:t>
            </w:r>
            <w:r w:rsidRPr="00536642">
              <w:rPr>
                <w:sz w:val="12"/>
                <w:szCs w:val="12"/>
              </w:rPr>
              <w:t>a</w:t>
            </w:r>
            <w:r w:rsidRPr="00536642">
              <w:rPr>
                <w:spacing w:val="-7"/>
                <w:sz w:val="12"/>
                <w:szCs w:val="12"/>
              </w:rPr>
              <w:t xml:space="preserve"> </w:t>
            </w:r>
            <w:r w:rsidRPr="00536642">
              <w:rPr>
                <w:sz w:val="12"/>
                <w:szCs w:val="12"/>
              </w:rPr>
              <w:t>fost</w:t>
            </w:r>
            <w:r w:rsidRPr="00536642">
              <w:rPr>
                <w:spacing w:val="40"/>
                <w:sz w:val="12"/>
                <w:szCs w:val="12"/>
              </w:rPr>
              <w:t xml:space="preserve"> </w:t>
            </w:r>
            <w:r w:rsidRPr="00536642">
              <w:rPr>
                <w:spacing w:val="-2"/>
                <w:sz w:val="12"/>
                <w:szCs w:val="12"/>
              </w:rPr>
              <w:t>definită</w:t>
            </w:r>
          </w:p>
        </w:tc>
        <w:tc>
          <w:tcPr>
            <w:tcW w:w="589" w:type="dxa"/>
            <w:tcBorders>
              <w:top w:val="single" w:sz="4" w:space="0" w:color="auto"/>
              <w:left w:val="single" w:sz="4" w:space="0" w:color="000000"/>
              <w:bottom w:val="single" w:sz="4" w:space="0" w:color="000000"/>
              <w:right w:val="single" w:sz="4" w:space="0" w:color="000000"/>
            </w:tcBorders>
          </w:tcPr>
          <w:p w14:paraId="6AFCA463" w14:textId="77777777" w:rsidR="00536642" w:rsidRPr="00536642" w:rsidRDefault="00536642" w:rsidP="00536642">
            <w:pPr>
              <w:pStyle w:val="TableParagraph"/>
              <w:rPr>
                <w:b/>
                <w:sz w:val="12"/>
                <w:szCs w:val="12"/>
              </w:rPr>
            </w:pPr>
          </w:p>
          <w:p w14:paraId="793B661E" w14:textId="77777777" w:rsidR="00536642" w:rsidRPr="00536642" w:rsidRDefault="00536642" w:rsidP="00536642">
            <w:pPr>
              <w:pStyle w:val="TableParagraph"/>
              <w:rPr>
                <w:b/>
                <w:sz w:val="12"/>
                <w:szCs w:val="12"/>
              </w:rPr>
            </w:pPr>
          </w:p>
          <w:p w14:paraId="76C98C59" w14:textId="77777777" w:rsidR="00536642" w:rsidRPr="00536642" w:rsidRDefault="00536642" w:rsidP="00536642">
            <w:pPr>
              <w:pStyle w:val="TableParagraph"/>
              <w:rPr>
                <w:b/>
                <w:sz w:val="12"/>
                <w:szCs w:val="12"/>
              </w:rPr>
            </w:pPr>
          </w:p>
          <w:p w14:paraId="2D1A317D" w14:textId="77777777" w:rsidR="00536642" w:rsidRPr="00536642" w:rsidRDefault="00536642" w:rsidP="00536642">
            <w:pPr>
              <w:pStyle w:val="TableParagraph"/>
              <w:spacing w:before="48"/>
              <w:rPr>
                <w:b/>
                <w:sz w:val="12"/>
                <w:szCs w:val="12"/>
              </w:rPr>
            </w:pPr>
          </w:p>
          <w:p w14:paraId="3E07A750" w14:textId="60E94553" w:rsidR="00536642" w:rsidRPr="00536642" w:rsidRDefault="00536642" w:rsidP="00536642">
            <w:pPr>
              <w:pStyle w:val="TableParagraph"/>
              <w:rPr>
                <w:b/>
                <w:sz w:val="12"/>
                <w:szCs w:val="12"/>
              </w:rPr>
            </w:pPr>
            <w:r w:rsidRPr="00536642">
              <w:rPr>
                <w:spacing w:val="-5"/>
                <w:sz w:val="12"/>
                <w:szCs w:val="12"/>
              </w:rPr>
              <w:t>nu</w:t>
            </w:r>
          </w:p>
        </w:tc>
        <w:tc>
          <w:tcPr>
            <w:tcW w:w="1222" w:type="dxa"/>
            <w:tcBorders>
              <w:top w:val="single" w:sz="4" w:space="0" w:color="auto"/>
              <w:left w:val="single" w:sz="4" w:space="0" w:color="000000"/>
              <w:bottom w:val="single" w:sz="4" w:space="0" w:color="000000"/>
              <w:right w:val="single" w:sz="4" w:space="0" w:color="000000"/>
            </w:tcBorders>
          </w:tcPr>
          <w:p w14:paraId="701574D7" w14:textId="77777777" w:rsidR="00536642" w:rsidRPr="00536642" w:rsidRDefault="00536642" w:rsidP="00536642">
            <w:pPr>
              <w:pStyle w:val="TableParagraph"/>
              <w:spacing w:before="116"/>
              <w:rPr>
                <w:b/>
                <w:sz w:val="12"/>
                <w:szCs w:val="12"/>
              </w:rPr>
            </w:pPr>
          </w:p>
          <w:p w14:paraId="46AA8F77" w14:textId="02304755" w:rsidR="00536642" w:rsidRPr="00536642" w:rsidRDefault="00536642" w:rsidP="00536642">
            <w:pPr>
              <w:pStyle w:val="TableParagraph"/>
              <w:spacing w:line="122" w:lineRule="exact"/>
              <w:rPr>
                <w:sz w:val="12"/>
                <w:szCs w:val="12"/>
              </w:rPr>
            </w:pPr>
            <w:r w:rsidRPr="00536642">
              <w:rPr>
                <w:spacing w:val="-2"/>
                <w:sz w:val="12"/>
                <w:szCs w:val="12"/>
              </w:rPr>
              <w:t>Soluțiile</w:t>
            </w:r>
            <w:r w:rsidRPr="00536642">
              <w:rPr>
                <w:spacing w:val="40"/>
                <w:sz w:val="12"/>
                <w:szCs w:val="12"/>
              </w:rPr>
              <w:t xml:space="preserve"> </w:t>
            </w:r>
            <w:r w:rsidRPr="00536642">
              <w:rPr>
                <w:sz w:val="12"/>
                <w:szCs w:val="12"/>
              </w:rPr>
              <w:t>tehnice</w:t>
            </w:r>
            <w:r w:rsidRPr="00536642">
              <w:rPr>
                <w:spacing w:val="-8"/>
                <w:sz w:val="12"/>
                <w:szCs w:val="12"/>
              </w:rPr>
              <w:t xml:space="preserve"> </w:t>
            </w:r>
            <w:r w:rsidRPr="00536642">
              <w:rPr>
                <w:sz w:val="12"/>
                <w:szCs w:val="12"/>
              </w:rPr>
              <w:t>propuse</w:t>
            </w:r>
            <w:r w:rsidRPr="00536642">
              <w:rPr>
                <w:spacing w:val="40"/>
                <w:sz w:val="12"/>
                <w:szCs w:val="12"/>
              </w:rPr>
              <w:t xml:space="preserve"> </w:t>
            </w:r>
            <w:r w:rsidRPr="00536642">
              <w:rPr>
                <w:sz w:val="12"/>
                <w:szCs w:val="12"/>
              </w:rPr>
              <w:t>nu</w:t>
            </w:r>
            <w:r w:rsidRPr="00536642">
              <w:rPr>
                <w:spacing w:val="-8"/>
                <w:sz w:val="12"/>
                <w:szCs w:val="12"/>
              </w:rPr>
              <w:t xml:space="preserve"> </w:t>
            </w:r>
            <w:r w:rsidRPr="00536642">
              <w:rPr>
                <w:sz w:val="12"/>
                <w:szCs w:val="12"/>
              </w:rPr>
              <w:t>aduc</w:t>
            </w:r>
            <w:r w:rsidRPr="00536642">
              <w:rPr>
                <w:spacing w:val="40"/>
                <w:sz w:val="12"/>
                <w:szCs w:val="12"/>
              </w:rPr>
              <w:t xml:space="preserve"> </w:t>
            </w:r>
            <w:r w:rsidRPr="00536642">
              <w:rPr>
                <w:spacing w:val="-2"/>
                <w:sz w:val="12"/>
                <w:szCs w:val="12"/>
              </w:rPr>
              <w:t>modificări</w:t>
            </w:r>
            <w:r w:rsidRPr="00536642">
              <w:rPr>
                <w:spacing w:val="40"/>
                <w:sz w:val="12"/>
                <w:szCs w:val="12"/>
              </w:rPr>
              <w:t xml:space="preserve"> </w:t>
            </w:r>
            <w:r w:rsidRPr="00536642">
              <w:rPr>
                <w:sz w:val="12"/>
                <w:szCs w:val="12"/>
              </w:rPr>
              <w:t>asupra</w:t>
            </w:r>
            <w:r w:rsidRPr="00536642">
              <w:rPr>
                <w:spacing w:val="-8"/>
                <w:sz w:val="12"/>
                <w:szCs w:val="12"/>
              </w:rPr>
              <w:t xml:space="preserve"> </w:t>
            </w:r>
            <w:r w:rsidRPr="00536642">
              <w:rPr>
                <w:sz w:val="12"/>
                <w:szCs w:val="12"/>
              </w:rPr>
              <w:t>acestui</w:t>
            </w:r>
            <w:r w:rsidRPr="00536642">
              <w:rPr>
                <w:spacing w:val="40"/>
                <w:sz w:val="12"/>
                <w:szCs w:val="12"/>
              </w:rPr>
              <w:t xml:space="preserve"> </w:t>
            </w:r>
            <w:r w:rsidRPr="00536642">
              <w:rPr>
                <w:spacing w:val="-2"/>
                <w:sz w:val="12"/>
                <w:szCs w:val="12"/>
              </w:rPr>
              <w:t>parametru</w:t>
            </w:r>
          </w:p>
        </w:tc>
        <w:tc>
          <w:tcPr>
            <w:tcW w:w="762" w:type="dxa"/>
            <w:tcBorders>
              <w:top w:val="single" w:sz="4" w:space="0" w:color="auto"/>
              <w:left w:val="single" w:sz="4" w:space="0" w:color="000000"/>
              <w:bottom w:val="single" w:sz="4" w:space="0" w:color="000000"/>
              <w:right w:val="single" w:sz="4" w:space="0" w:color="000000"/>
            </w:tcBorders>
          </w:tcPr>
          <w:p w14:paraId="112D38A9" w14:textId="77777777" w:rsidR="00536642" w:rsidRPr="00536642" w:rsidRDefault="00536642" w:rsidP="00536642">
            <w:pPr>
              <w:pStyle w:val="TableParagraph"/>
              <w:rPr>
                <w:b/>
                <w:sz w:val="12"/>
                <w:szCs w:val="12"/>
              </w:rPr>
            </w:pPr>
          </w:p>
          <w:p w14:paraId="0EE36864" w14:textId="77777777" w:rsidR="00536642" w:rsidRPr="00536642" w:rsidRDefault="00536642" w:rsidP="00536642">
            <w:pPr>
              <w:pStyle w:val="TableParagraph"/>
              <w:rPr>
                <w:b/>
                <w:sz w:val="12"/>
                <w:szCs w:val="12"/>
              </w:rPr>
            </w:pPr>
          </w:p>
          <w:p w14:paraId="45288943" w14:textId="77777777" w:rsidR="00536642" w:rsidRPr="00536642" w:rsidRDefault="00536642" w:rsidP="00536642">
            <w:pPr>
              <w:pStyle w:val="TableParagraph"/>
              <w:rPr>
                <w:b/>
                <w:sz w:val="12"/>
                <w:szCs w:val="12"/>
              </w:rPr>
            </w:pPr>
          </w:p>
          <w:p w14:paraId="3F26AD60" w14:textId="77777777" w:rsidR="00536642" w:rsidRPr="00536642" w:rsidRDefault="00536642" w:rsidP="00536642">
            <w:pPr>
              <w:pStyle w:val="TableParagraph"/>
              <w:spacing w:before="48"/>
              <w:rPr>
                <w:b/>
                <w:sz w:val="12"/>
                <w:szCs w:val="12"/>
              </w:rPr>
            </w:pPr>
          </w:p>
          <w:p w14:paraId="184E952F" w14:textId="49D61424" w:rsidR="00536642" w:rsidRPr="00536642" w:rsidRDefault="00536642" w:rsidP="00536642">
            <w:pPr>
              <w:pStyle w:val="TableParagraph"/>
              <w:ind w:right="33"/>
              <w:rPr>
                <w:b/>
                <w:sz w:val="12"/>
                <w:szCs w:val="12"/>
              </w:rPr>
            </w:pPr>
            <w:r w:rsidRPr="00536642">
              <w:rPr>
                <w:spacing w:val="-10"/>
                <w:sz w:val="12"/>
                <w:szCs w:val="12"/>
              </w:rPr>
              <w:t>-</w:t>
            </w:r>
          </w:p>
        </w:tc>
        <w:tc>
          <w:tcPr>
            <w:tcW w:w="719" w:type="dxa"/>
            <w:tcBorders>
              <w:top w:val="single" w:sz="4" w:space="0" w:color="auto"/>
              <w:left w:val="single" w:sz="4" w:space="0" w:color="000000"/>
              <w:bottom w:val="single" w:sz="4" w:space="0" w:color="000000"/>
              <w:right w:val="single" w:sz="4" w:space="0" w:color="000000"/>
            </w:tcBorders>
          </w:tcPr>
          <w:p w14:paraId="34CF81DF" w14:textId="77777777" w:rsidR="00536642" w:rsidRPr="00536642" w:rsidRDefault="00536642" w:rsidP="00536642">
            <w:pPr>
              <w:pStyle w:val="TableParagraph"/>
              <w:rPr>
                <w:b/>
                <w:sz w:val="12"/>
                <w:szCs w:val="12"/>
              </w:rPr>
            </w:pPr>
          </w:p>
          <w:p w14:paraId="17B604DB" w14:textId="77777777" w:rsidR="00536642" w:rsidRPr="00536642" w:rsidRDefault="00536642" w:rsidP="00536642">
            <w:pPr>
              <w:pStyle w:val="TableParagraph"/>
              <w:rPr>
                <w:b/>
                <w:sz w:val="12"/>
                <w:szCs w:val="12"/>
              </w:rPr>
            </w:pPr>
          </w:p>
          <w:p w14:paraId="3CE50BEB" w14:textId="77777777" w:rsidR="00536642" w:rsidRPr="00536642" w:rsidRDefault="00536642" w:rsidP="00536642">
            <w:pPr>
              <w:pStyle w:val="TableParagraph"/>
              <w:rPr>
                <w:b/>
                <w:sz w:val="12"/>
                <w:szCs w:val="12"/>
              </w:rPr>
            </w:pPr>
          </w:p>
          <w:p w14:paraId="3A06FF5A" w14:textId="77777777" w:rsidR="00536642" w:rsidRPr="00536642" w:rsidRDefault="00536642" w:rsidP="00536642">
            <w:pPr>
              <w:pStyle w:val="TableParagraph"/>
              <w:spacing w:before="48"/>
              <w:rPr>
                <w:b/>
                <w:sz w:val="12"/>
                <w:szCs w:val="12"/>
              </w:rPr>
            </w:pPr>
          </w:p>
          <w:p w14:paraId="19BDF475" w14:textId="397EF663" w:rsidR="00536642" w:rsidRPr="00536642" w:rsidRDefault="00536642" w:rsidP="00536642">
            <w:pPr>
              <w:pStyle w:val="TableParagraph"/>
              <w:spacing w:before="1"/>
              <w:ind w:right="33"/>
              <w:rPr>
                <w:b/>
                <w:sz w:val="12"/>
                <w:szCs w:val="12"/>
              </w:rPr>
            </w:pPr>
            <w:r w:rsidRPr="00536642">
              <w:rPr>
                <w:spacing w:val="-10"/>
                <w:sz w:val="12"/>
                <w:szCs w:val="12"/>
              </w:rPr>
              <w:t>-</w:t>
            </w:r>
          </w:p>
        </w:tc>
        <w:tc>
          <w:tcPr>
            <w:tcW w:w="801" w:type="dxa"/>
            <w:tcBorders>
              <w:top w:val="single" w:sz="4" w:space="0" w:color="auto"/>
              <w:left w:val="single" w:sz="4" w:space="0" w:color="000000"/>
              <w:bottom w:val="single" w:sz="4" w:space="0" w:color="000000"/>
              <w:right w:val="single" w:sz="4" w:space="0" w:color="000000"/>
            </w:tcBorders>
          </w:tcPr>
          <w:p w14:paraId="56BF13DF" w14:textId="77777777" w:rsidR="00536642" w:rsidRPr="00536642" w:rsidRDefault="00536642" w:rsidP="00536642">
            <w:pPr>
              <w:pStyle w:val="TableParagraph"/>
              <w:rPr>
                <w:b/>
                <w:sz w:val="12"/>
                <w:szCs w:val="12"/>
              </w:rPr>
            </w:pPr>
          </w:p>
          <w:p w14:paraId="7B6A3F07" w14:textId="77777777" w:rsidR="00536642" w:rsidRPr="00536642" w:rsidRDefault="00536642" w:rsidP="00536642">
            <w:pPr>
              <w:pStyle w:val="TableParagraph"/>
              <w:rPr>
                <w:b/>
                <w:sz w:val="12"/>
                <w:szCs w:val="12"/>
              </w:rPr>
            </w:pPr>
          </w:p>
          <w:p w14:paraId="3600FAC3" w14:textId="77777777" w:rsidR="00536642" w:rsidRPr="00536642" w:rsidRDefault="00536642" w:rsidP="00536642">
            <w:pPr>
              <w:pStyle w:val="TableParagraph"/>
              <w:rPr>
                <w:b/>
                <w:sz w:val="12"/>
                <w:szCs w:val="12"/>
              </w:rPr>
            </w:pPr>
          </w:p>
          <w:p w14:paraId="5EA0D132" w14:textId="77777777" w:rsidR="00536642" w:rsidRPr="00536642" w:rsidRDefault="00536642" w:rsidP="00536642">
            <w:pPr>
              <w:pStyle w:val="TableParagraph"/>
              <w:spacing w:before="48"/>
              <w:rPr>
                <w:b/>
                <w:sz w:val="12"/>
                <w:szCs w:val="12"/>
              </w:rPr>
            </w:pPr>
          </w:p>
          <w:p w14:paraId="2757F1D0" w14:textId="5A865A82" w:rsidR="00536642" w:rsidRPr="00536642" w:rsidRDefault="00536642" w:rsidP="00536642">
            <w:pPr>
              <w:pStyle w:val="TableParagraph"/>
              <w:ind w:right="81"/>
              <w:rPr>
                <w:b/>
                <w:sz w:val="12"/>
                <w:szCs w:val="12"/>
              </w:rPr>
            </w:pPr>
            <w:r w:rsidRPr="00536642">
              <w:rPr>
                <w:spacing w:val="-10"/>
                <w:sz w:val="12"/>
                <w:szCs w:val="12"/>
              </w:rPr>
              <w:t>-</w:t>
            </w:r>
          </w:p>
        </w:tc>
        <w:tc>
          <w:tcPr>
            <w:tcW w:w="801" w:type="dxa"/>
            <w:tcBorders>
              <w:top w:val="single" w:sz="4" w:space="0" w:color="auto"/>
              <w:left w:val="single" w:sz="4" w:space="0" w:color="000000"/>
              <w:bottom w:val="single" w:sz="4" w:space="0" w:color="000000"/>
              <w:right w:val="single" w:sz="4" w:space="0" w:color="000000"/>
            </w:tcBorders>
          </w:tcPr>
          <w:p w14:paraId="45B42E90" w14:textId="77777777" w:rsidR="00536642" w:rsidRDefault="00536642" w:rsidP="00536642">
            <w:pPr>
              <w:pStyle w:val="TableParagraph"/>
              <w:rPr>
                <w:b/>
                <w:sz w:val="12"/>
              </w:rPr>
            </w:pPr>
          </w:p>
          <w:p w14:paraId="2C6B1FCF" w14:textId="77777777" w:rsidR="00536642" w:rsidRDefault="00536642" w:rsidP="00536642">
            <w:pPr>
              <w:pStyle w:val="TableParagraph"/>
              <w:spacing w:before="10"/>
              <w:rPr>
                <w:b/>
                <w:sz w:val="17"/>
              </w:rPr>
            </w:pPr>
          </w:p>
          <w:p w14:paraId="73E49313" w14:textId="24B00558" w:rsidR="00536642" w:rsidRPr="00536642" w:rsidRDefault="00536642" w:rsidP="00536642">
            <w:pPr>
              <w:pStyle w:val="TableParagraph"/>
              <w:spacing w:before="64"/>
              <w:rPr>
                <w:b/>
                <w:sz w:val="12"/>
                <w:szCs w:val="12"/>
              </w:rPr>
            </w:pPr>
            <w:r>
              <w:rPr>
                <w:w w:val="99"/>
                <w:sz w:val="12"/>
              </w:rPr>
              <w:t>-</w:t>
            </w:r>
          </w:p>
        </w:tc>
        <w:tc>
          <w:tcPr>
            <w:tcW w:w="801" w:type="dxa"/>
            <w:tcBorders>
              <w:top w:val="single" w:sz="4" w:space="0" w:color="auto"/>
              <w:left w:val="single" w:sz="4" w:space="0" w:color="000000"/>
              <w:bottom w:val="single" w:sz="4" w:space="0" w:color="000000"/>
              <w:right w:val="single" w:sz="4" w:space="0" w:color="000000"/>
            </w:tcBorders>
          </w:tcPr>
          <w:p w14:paraId="0FC9BCD7" w14:textId="77777777" w:rsidR="00536642" w:rsidRDefault="00536642" w:rsidP="00536642">
            <w:pPr>
              <w:pStyle w:val="TableParagraph"/>
              <w:rPr>
                <w:b/>
                <w:sz w:val="12"/>
              </w:rPr>
            </w:pPr>
          </w:p>
          <w:p w14:paraId="495E3C9A" w14:textId="77777777" w:rsidR="00536642" w:rsidRDefault="00536642" w:rsidP="00536642">
            <w:pPr>
              <w:pStyle w:val="TableParagraph"/>
              <w:spacing w:before="10"/>
              <w:rPr>
                <w:b/>
                <w:sz w:val="17"/>
              </w:rPr>
            </w:pPr>
          </w:p>
          <w:p w14:paraId="22EB29EE" w14:textId="3F47B823" w:rsidR="00536642" w:rsidRPr="00536642" w:rsidRDefault="00536642" w:rsidP="00536642">
            <w:pPr>
              <w:pStyle w:val="TableParagraph"/>
              <w:spacing w:before="64"/>
              <w:rPr>
                <w:b/>
                <w:sz w:val="12"/>
                <w:szCs w:val="12"/>
              </w:rPr>
            </w:pPr>
            <w:r>
              <w:rPr>
                <w:sz w:val="12"/>
              </w:rPr>
              <w:t>nesemnificativ</w:t>
            </w:r>
          </w:p>
        </w:tc>
      </w:tr>
    </w:tbl>
    <w:p w14:paraId="47692A56" w14:textId="77777777" w:rsidR="00536642" w:rsidRDefault="00536642" w:rsidP="00F45564">
      <w:pPr>
        <w:pStyle w:val="Heading2"/>
        <w:ind w:right="130"/>
        <w:rPr>
          <w:color w:val="EE0000"/>
          <w:sz w:val="22"/>
          <w:szCs w:val="22"/>
        </w:rPr>
      </w:pPr>
    </w:p>
    <w:p w14:paraId="78062B46" w14:textId="77777777" w:rsidR="00536642" w:rsidRDefault="00536642" w:rsidP="00F45564">
      <w:pPr>
        <w:pStyle w:val="Heading2"/>
        <w:ind w:right="130"/>
        <w:rPr>
          <w:color w:val="EE0000"/>
          <w:sz w:val="22"/>
          <w:szCs w:val="22"/>
        </w:rPr>
      </w:pPr>
    </w:p>
    <w:p w14:paraId="1DD57D9D" w14:textId="77777777" w:rsidR="00536642" w:rsidRDefault="00536642" w:rsidP="00F45564">
      <w:pPr>
        <w:pStyle w:val="Heading2"/>
        <w:ind w:right="130"/>
        <w:rPr>
          <w:color w:val="EE0000"/>
          <w:sz w:val="22"/>
          <w:szCs w:val="22"/>
        </w:rPr>
      </w:pPr>
    </w:p>
    <w:p w14:paraId="31B32F07" w14:textId="77777777" w:rsidR="008C2ACC" w:rsidRDefault="008C2ACC" w:rsidP="001C1EE0">
      <w:pPr>
        <w:rPr>
          <w:color w:val="EE0000"/>
          <w:sz w:val="12"/>
        </w:rPr>
        <w:sectPr w:rsidR="008C2ACC" w:rsidSect="001C1EE0">
          <w:pgSz w:w="16840" w:h="11910" w:orient="landscape"/>
          <w:pgMar w:top="1320" w:right="1200" w:bottom="1240" w:left="1200" w:header="712" w:footer="1058" w:gutter="0"/>
          <w:cols w:space="708"/>
        </w:sectPr>
      </w:pPr>
    </w:p>
    <w:p w14:paraId="4E82D83A" w14:textId="77777777" w:rsidR="001C1EE0" w:rsidRPr="00A81FA4" w:rsidRDefault="001C1EE0" w:rsidP="001C1EE0">
      <w:pPr>
        <w:pStyle w:val="BodyText"/>
        <w:spacing w:before="6"/>
        <w:rPr>
          <w:b/>
          <w:color w:val="EE0000"/>
          <w:sz w:val="7"/>
        </w:rPr>
      </w:pPr>
    </w:p>
    <w:p w14:paraId="0CADF8DF" w14:textId="77777777" w:rsidR="001C1EE0" w:rsidRPr="00A81FA4" w:rsidRDefault="001C1EE0" w:rsidP="001C1EE0">
      <w:pPr>
        <w:pStyle w:val="BodyText"/>
        <w:spacing w:before="6"/>
        <w:rPr>
          <w:b/>
          <w:color w:val="EE0000"/>
          <w:sz w:val="7"/>
        </w:rPr>
      </w:pPr>
    </w:p>
    <w:p w14:paraId="77BF65C9" w14:textId="6E2223A7" w:rsidR="003750D4" w:rsidRPr="00D4284B" w:rsidRDefault="0007206C" w:rsidP="008C2ACC">
      <w:pPr>
        <w:pStyle w:val="Heading1"/>
        <w:jc w:val="center"/>
        <w:rPr>
          <w:sz w:val="22"/>
          <w:szCs w:val="22"/>
        </w:rPr>
      </w:pPr>
      <w:bookmarkStart w:id="179" w:name="_Toc222316186"/>
      <w:bookmarkStart w:id="180" w:name="_Toc222569426"/>
      <w:bookmarkStart w:id="181" w:name="_Hlk146200059"/>
      <w:r w:rsidRPr="00D4284B">
        <w:t>F</w:t>
      </w:r>
      <w:r w:rsidR="003750D4" w:rsidRPr="00D4284B">
        <w:rPr>
          <w:sz w:val="22"/>
          <w:szCs w:val="22"/>
        </w:rPr>
        <w:t>.MĂSURI</w:t>
      </w:r>
      <w:r w:rsidR="003750D4" w:rsidRPr="00D4284B">
        <w:rPr>
          <w:spacing w:val="-4"/>
          <w:sz w:val="22"/>
          <w:szCs w:val="22"/>
        </w:rPr>
        <w:t xml:space="preserve"> </w:t>
      </w:r>
      <w:r w:rsidR="003750D4" w:rsidRPr="00D4284B">
        <w:rPr>
          <w:sz w:val="22"/>
          <w:szCs w:val="22"/>
        </w:rPr>
        <w:t>DE</w:t>
      </w:r>
      <w:r w:rsidR="003750D4" w:rsidRPr="00D4284B">
        <w:rPr>
          <w:spacing w:val="-2"/>
          <w:sz w:val="22"/>
          <w:szCs w:val="22"/>
        </w:rPr>
        <w:t xml:space="preserve"> </w:t>
      </w:r>
      <w:r w:rsidR="00AB14DB" w:rsidRPr="00D4284B">
        <w:rPr>
          <w:spacing w:val="-2"/>
          <w:sz w:val="22"/>
          <w:szCs w:val="22"/>
        </w:rPr>
        <w:t xml:space="preserve">PREVENIRE </w:t>
      </w:r>
      <w:r w:rsidR="003750D4" w:rsidRPr="00D4284B">
        <w:rPr>
          <w:sz w:val="22"/>
          <w:szCs w:val="22"/>
        </w:rPr>
        <w:t>EVITARE</w:t>
      </w:r>
      <w:r w:rsidR="003750D4" w:rsidRPr="00D4284B">
        <w:rPr>
          <w:spacing w:val="-2"/>
          <w:sz w:val="22"/>
          <w:szCs w:val="22"/>
        </w:rPr>
        <w:t xml:space="preserve"> </w:t>
      </w:r>
      <w:r w:rsidR="003750D4" w:rsidRPr="00D4284B">
        <w:rPr>
          <w:sz w:val="22"/>
          <w:szCs w:val="22"/>
        </w:rPr>
        <w:t>ȘI</w:t>
      </w:r>
      <w:r w:rsidR="003750D4" w:rsidRPr="00D4284B">
        <w:rPr>
          <w:spacing w:val="-3"/>
          <w:sz w:val="22"/>
          <w:szCs w:val="22"/>
        </w:rPr>
        <w:t xml:space="preserve"> </w:t>
      </w:r>
      <w:r w:rsidR="003750D4" w:rsidRPr="00D4284B">
        <w:rPr>
          <w:sz w:val="22"/>
          <w:szCs w:val="22"/>
        </w:rPr>
        <w:t>REDUCERE</w:t>
      </w:r>
      <w:r w:rsidR="003750D4" w:rsidRPr="00D4284B">
        <w:rPr>
          <w:spacing w:val="-7"/>
          <w:sz w:val="22"/>
          <w:szCs w:val="22"/>
        </w:rPr>
        <w:t xml:space="preserve"> </w:t>
      </w:r>
      <w:r w:rsidR="003750D4" w:rsidRPr="00D4284B">
        <w:rPr>
          <w:sz w:val="22"/>
          <w:szCs w:val="22"/>
        </w:rPr>
        <w:t>A</w:t>
      </w:r>
      <w:r w:rsidR="003750D4" w:rsidRPr="00D4284B">
        <w:rPr>
          <w:spacing w:val="-4"/>
          <w:sz w:val="22"/>
          <w:szCs w:val="22"/>
        </w:rPr>
        <w:t xml:space="preserve"> </w:t>
      </w:r>
      <w:r w:rsidR="003750D4" w:rsidRPr="00D4284B">
        <w:rPr>
          <w:sz w:val="22"/>
          <w:szCs w:val="22"/>
        </w:rPr>
        <w:t>IMPACTULUI</w:t>
      </w:r>
      <w:bookmarkEnd w:id="179"/>
      <w:bookmarkEnd w:id="180"/>
    </w:p>
    <w:p w14:paraId="04B0D120" w14:textId="77777777" w:rsidR="003750D4" w:rsidRPr="00D4284B" w:rsidRDefault="003750D4" w:rsidP="0047744A">
      <w:pPr>
        <w:pStyle w:val="NoSpacing1"/>
        <w:rPr>
          <w:sz w:val="22"/>
          <w:szCs w:val="22"/>
        </w:rPr>
      </w:pPr>
    </w:p>
    <w:p w14:paraId="15D8A2C8" w14:textId="0B659652" w:rsidR="006C5BC0" w:rsidRPr="00D4284B" w:rsidRDefault="006C5BC0" w:rsidP="006C5BC0">
      <w:pPr>
        <w:pStyle w:val="BodyText"/>
        <w:ind w:right="-2"/>
        <w:jc w:val="both"/>
        <w:rPr>
          <w:rFonts w:ascii="Arial" w:hAnsi="Arial" w:cs="Arial"/>
          <w:sz w:val="22"/>
          <w:szCs w:val="22"/>
        </w:rPr>
      </w:pPr>
    </w:p>
    <w:p w14:paraId="5760E482" w14:textId="77777777" w:rsidR="006C5BC0" w:rsidRPr="00D4284B" w:rsidRDefault="006C5BC0" w:rsidP="00DE5940">
      <w:pPr>
        <w:pStyle w:val="Heading3"/>
        <w:rPr>
          <w:sz w:val="22"/>
          <w:szCs w:val="22"/>
        </w:rPr>
      </w:pPr>
      <w:bookmarkStart w:id="182" w:name="_Toc222569427"/>
      <w:r w:rsidRPr="00D4284B">
        <w:rPr>
          <w:sz w:val="22"/>
          <w:szCs w:val="22"/>
        </w:rPr>
        <w:t>Măsuri</w:t>
      </w:r>
      <w:r w:rsidRPr="00D4284B">
        <w:rPr>
          <w:spacing w:val="-6"/>
          <w:sz w:val="22"/>
          <w:szCs w:val="22"/>
        </w:rPr>
        <w:t xml:space="preserve"> </w:t>
      </w:r>
      <w:r w:rsidRPr="00D4284B">
        <w:rPr>
          <w:sz w:val="22"/>
          <w:szCs w:val="22"/>
        </w:rPr>
        <w:t>de</w:t>
      </w:r>
      <w:r w:rsidRPr="00D4284B">
        <w:rPr>
          <w:spacing w:val="-6"/>
          <w:sz w:val="22"/>
          <w:szCs w:val="22"/>
        </w:rPr>
        <w:t xml:space="preserve"> </w:t>
      </w:r>
      <w:r w:rsidRPr="00D4284B">
        <w:rPr>
          <w:sz w:val="22"/>
          <w:szCs w:val="22"/>
        </w:rPr>
        <w:t>reducere</w:t>
      </w:r>
      <w:r w:rsidRPr="00D4284B">
        <w:rPr>
          <w:spacing w:val="-6"/>
          <w:sz w:val="22"/>
          <w:szCs w:val="22"/>
        </w:rPr>
        <w:t xml:space="preserve"> </w:t>
      </w:r>
      <w:r w:rsidRPr="00D4284B">
        <w:rPr>
          <w:sz w:val="22"/>
          <w:szCs w:val="22"/>
        </w:rPr>
        <w:t>a</w:t>
      </w:r>
      <w:r w:rsidRPr="00D4284B">
        <w:rPr>
          <w:spacing w:val="-6"/>
          <w:sz w:val="22"/>
          <w:szCs w:val="22"/>
        </w:rPr>
        <w:t xml:space="preserve"> </w:t>
      </w:r>
      <w:r w:rsidRPr="00D4284B">
        <w:rPr>
          <w:sz w:val="22"/>
          <w:szCs w:val="22"/>
        </w:rPr>
        <w:t>impactului</w:t>
      </w:r>
      <w:r w:rsidRPr="00D4284B">
        <w:rPr>
          <w:spacing w:val="-6"/>
          <w:sz w:val="22"/>
          <w:szCs w:val="22"/>
        </w:rPr>
        <w:t xml:space="preserve"> </w:t>
      </w:r>
      <w:r w:rsidRPr="00D4284B">
        <w:rPr>
          <w:sz w:val="22"/>
          <w:szCs w:val="22"/>
        </w:rPr>
        <w:t>asupra</w:t>
      </w:r>
      <w:r w:rsidRPr="00D4284B">
        <w:rPr>
          <w:spacing w:val="-6"/>
          <w:sz w:val="22"/>
          <w:szCs w:val="22"/>
        </w:rPr>
        <w:t xml:space="preserve"> </w:t>
      </w:r>
      <w:r w:rsidRPr="00D4284B">
        <w:rPr>
          <w:sz w:val="22"/>
          <w:szCs w:val="22"/>
        </w:rPr>
        <w:t>biodiversităţii</w:t>
      </w:r>
      <w:bookmarkEnd w:id="182"/>
    </w:p>
    <w:p w14:paraId="42CBC389" w14:textId="77777777" w:rsidR="006C5BC0" w:rsidRPr="00D4284B" w:rsidRDefault="006C5BC0" w:rsidP="00FD0003">
      <w:pPr>
        <w:pStyle w:val="BodyText"/>
        <w:ind w:right="-2" w:firstLine="720"/>
        <w:jc w:val="both"/>
        <w:rPr>
          <w:rFonts w:ascii="Arial" w:hAnsi="Arial" w:cs="Arial"/>
          <w:sz w:val="22"/>
          <w:szCs w:val="22"/>
        </w:rPr>
      </w:pPr>
    </w:p>
    <w:p w14:paraId="5E0094FF" w14:textId="77777777" w:rsidR="006C5BC0" w:rsidRPr="00D4284B" w:rsidRDefault="006C5BC0" w:rsidP="00FD0003">
      <w:pPr>
        <w:pStyle w:val="BodyText"/>
        <w:ind w:right="-2" w:firstLine="720"/>
        <w:jc w:val="both"/>
        <w:rPr>
          <w:rFonts w:ascii="Arial" w:hAnsi="Arial" w:cs="Arial"/>
          <w:sz w:val="22"/>
          <w:szCs w:val="22"/>
        </w:rPr>
      </w:pPr>
    </w:p>
    <w:p w14:paraId="0E536AE8" w14:textId="3763DBFB" w:rsidR="003750D4" w:rsidRPr="00D4284B" w:rsidRDefault="003750D4" w:rsidP="00FD0003">
      <w:pPr>
        <w:pStyle w:val="BodyText"/>
        <w:ind w:right="-2" w:firstLine="720"/>
        <w:jc w:val="both"/>
        <w:rPr>
          <w:rFonts w:ascii="Arial" w:hAnsi="Arial" w:cs="Arial"/>
          <w:spacing w:val="1"/>
          <w:sz w:val="22"/>
          <w:szCs w:val="22"/>
        </w:rPr>
      </w:pPr>
      <w:r w:rsidRPr="00D4284B">
        <w:rPr>
          <w:rFonts w:ascii="Arial" w:hAnsi="Arial" w:cs="Arial"/>
          <w:sz w:val="22"/>
          <w:szCs w:val="22"/>
        </w:rPr>
        <w:t xml:space="preserve">Implementarea măsurilor de </w:t>
      </w:r>
      <w:r w:rsidR="00AB14DB" w:rsidRPr="00D4284B">
        <w:rPr>
          <w:rFonts w:ascii="Arial" w:hAnsi="Arial" w:cs="Arial"/>
          <w:sz w:val="22"/>
          <w:szCs w:val="22"/>
        </w:rPr>
        <w:t>Prevenire/Evitare/Reducere</w:t>
      </w:r>
      <w:r w:rsidRPr="00D4284B">
        <w:rPr>
          <w:rFonts w:ascii="Arial" w:hAnsi="Arial" w:cs="Arial"/>
          <w:sz w:val="22"/>
          <w:szCs w:val="22"/>
        </w:rPr>
        <w:t xml:space="preserve"> a impactului asupra speciilor și habitatelor de</w:t>
      </w:r>
      <w:r w:rsidRPr="00D4284B">
        <w:rPr>
          <w:rFonts w:ascii="Arial" w:hAnsi="Arial" w:cs="Arial"/>
          <w:spacing w:val="-57"/>
          <w:sz w:val="22"/>
          <w:szCs w:val="22"/>
        </w:rPr>
        <w:t xml:space="preserve"> </w:t>
      </w:r>
      <w:r w:rsidR="00AB14DB" w:rsidRPr="00D4284B">
        <w:rPr>
          <w:rFonts w:ascii="Arial" w:hAnsi="Arial" w:cs="Arial"/>
          <w:spacing w:val="-57"/>
          <w:sz w:val="22"/>
          <w:szCs w:val="22"/>
        </w:rPr>
        <w:t xml:space="preserve"> </w:t>
      </w:r>
      <w:r w:rsidRPr="00D4284B">
        <w:rPr>
          <w:rFonts w:ascii="Arial" w:hAnsi="Arial" w:cs="Arial"/>
          <w:sz w:val="22"/>
          <w:szCs w:val="22"/>
        </w:rPr>
        <w:t>interes conservativ, redate în cadrul acestui capitol, sunt necesare pentru a garanta faptul că</w:t>
      </w:r>
      <w:r w:rsidRPr="00D4284B">
        <w:rPr>
          <w:rFonts w:ascii="Arial" w:hAnsi="Arial" w:cs="Arial"/>
          <w:spacing w:val="1"/>
          <w:sz w:val="22"/>
          <w:szCs w:val="22"/>
        </w:rPr>
        <w:t xml:space="preserve"> </w:t>
      </w:r>
      <w:r w:rsidRPr="00D4284B">
        <w:rPr>
          <w:rFonts w:ascii="Arial" w:hAnsi="Arial" w:cs="Arial"/>
          <w:sz w:val="22"/>
          <w:szCs w:val="22"/>
        </w:rPr>
        <w:t>implementarea p</w:t>
      </w:r>
      <w:r w:rsidR="00AB14DB" w:rsidRPr="00D4284B">
        <w:rPr>
          <w:rFonts w:ascii="Arial" w:hAnsi="Arial" w:cs="Arial"/>
          <w:sz w:val="22"/>
          <w:szCs w:val="22"/>
        </w:rPr>
        <w:t>lanului</w:t>
      </w:r>
      <w:r w:rsidRPr="00D4284B">
        <w:rPr>
          <w:rFonts w:ascii="Arial" w:hAnsi="Arial" w:cs="Arial"/>
          <w:sz w:val="22"/>
          <w:szCs w:val="22"/>
        </w:rPr>
        <w:t xml:space="preserve"> nu afectează în mod semnificativ situ</w:t>
      </w:r>
      <w:r w:rsidR="00FD0003" w:rsidRPr="00D4284B">
        <w:rPr>
          <w:rFonts w:ascii="Arial" w:hAnsi="Arial" w:cs="Arial"/>
          <w:sz w:val="22"/>
          <w:szCs w:val="22"/>
        </w:rPr>
        <w:t>rile</w:t>
      </w:r>
      <w:r w:rsidRPr="00D4284B">
        <w:rPr>
          <w:rFonts w:ascii="Arial" w:hAnsi="Arial" w:cs="Arial"/>
          <w:sz w:val="22"/>
          <w:szCs w:val="22"/>
        </w:rPr>
        <w:t xml:space="preserve"> Natura 2000 </w:t>
      </w:r>
      <w:r w:rsidR="00D4284B" w:rsidRPr="00D4284B">
        <w:rPr>
          <w:rFonts w:ascii="Arial" w:hAnsi="Arial" w:cs="Arial"/>
          <w:b/>
        </w:rPr>
        <w:t>ROSCI0038 Ciucaş</w:t>
      </w:r>
      <w:r w:rsidRPr="00D4284B">
        <w:rPr>
          <w:rFonts w:ascii="Arial" w:hAnsi="Arial" w:cs="Arial"/>
          <w:sz w:val="22"/>
          <w:szCs w:val="22"/>
        </w:rPr>
        <w:t>.</w:t>
      </w:r>
      <w:r w:rsidRPr="00D4284B">
        <w:rPr>
          <w:rFonts w:ascii="Arial" w:hAnsi="Arial" w:cs="Arial"/>
          <w:spacing w:val="1"/>
          <w:sz w:val="22"/>
          <w:szCs w:val="22"/>
        </w:rPr>
        <w:t xml:space="preserve"> </w:t>
      </w:r>
    </w:p>
    <w:p w14:paraId="3138F530" w14:textId="35FB1EA1" w:rsidR="003750D4" w:rsidRPr="00D4284B" w:rsidRDefault="003750D4" w:rsidP="00FD0003">
      <w:pPr>
        <w:pStyle w:val="BodyText"/>
        <w:ind w:right="-2" w:firstLine="720"/>
        <w:jc w:val="both"/>
        <w:rPr>
          <w:rFonts w:ascii="Arial" w:hAnsi="Arial" w:cs="Arial"/>
          <w:sz w:val="22"/>
          <w:szCs w:val="22"/>
        </w:rPr>
      </w:pPr>
      <w:r w:rsidRPr="00D4284B">
        <w:rPr>
          <w:rFonts w:ascii="Arial" w:hAnsi="Arial" w:cs="Arial"/>
          <w:sz w:val="22"/>
          <w:szCs w:val="22"/>
        </w:rPr>
        <w:t>Titularului</w:t>
      </w:r>
      <w:r w:rsidRPr="00D4284B">
        <w:rPr>
          <w:rFonts w:ascii="Arial" w:hAnsi="Arial" w:cs="Arial"/>
          <w:spacing w:val="1"/>
          <w:sz w:val="22"/>
          <w:szCs w:val="22"/>
        </w:rPr>
        <w:t xml:space="preserve"> </w:t>
      </w:r>
      <w:r w:rsidRPr="00D4284B">
        <w:rPr>
          <w:rFonts w:ascii="Arial" w:hAnsi="Arial" w:cs="Arial"/>
          <w:sz w:val="22"/>
          <w:szCs w:val="22"/>
        </w:rPr>
        <w:t>și</w:t>
      </w:r>
      <w:r w:rsidRPr="00D4284B">
        <w:rPr>
          <w:rFonts w:ascii="Arial" w:hAnsi="Arial" w:cs="Arial"/>
          <w:spacing w:val="1"/>
          <w:sz w:val="22"/>
          <w:szCs w:val="22"/>
        </w:rPr>
        <w:t xml:space="preserve"> </w:t>
      </w:r>
      <w:r w:rsidRPr="00D4284B">
        <w:rPr>
          <w:rFonts w:ascii="Arial" w:hAnsi="Arial" w:cs="Arial"/>
          <w:sz w:val="22"/>
          <w:szCs w:val="22"/>
        </w:rPr>
        <w:t>administratorului fondului forestier le revine obligația de a asigura mecanismele legale si</w:t>
      </w:r>
      <w:r w:rsidRPr="00D4284B">
        <w:rPr>
          <w:rFonts w:ascii="Arial" w:hAnsi="Arial" w:cs="Arial"/>
          <w:spacing w:val="1"/>
          <w:sz w:val="22"/>
          <w:szCs w:val="22"/>
        </w:rPr>
        <w:t xml:space="preserve"> </w:t>
      </w:r>
      <w:r w:rsidRPr="00D4284B">
        <w:rPr>
          <w:rFonts w:ascii="Arial" w:hAnsi="Arial" w:cs="Arial"/>
          <w:sz w:val="22"/>
          <w:szCs w:val="22"/>
        </w:rPr>
        <w:t>financiare pentru a asigura faptul că agentul economic execută lucrările prevăzute în respectă</w:t>
      </w:r>
      <w:r w:rsidRPr="00D4284B">
        <w:rPr>
          <w:rFonts w:ascii="Arial" w:hAnsi="Arial" w:cs="Arial"/>
          <w:spacing w:val="1"/>
          <w:sz w:val="22"/>
          <w:szCs w:val="22"/>
        </w:rPr>
        <w:t xml:space="preserve"> </w:t>
      </w:r>
      <w:r w:rsidRPr="00D4284B">
        <w:rPr>
          <w:rFonts w:ascii="Arial" w:hAnsi="Arial" w:cs="Arial"/>
          <w:sz w:val="22"/>
          <w:szCs w:val="22"/>
        </w:rPr>
        <w:t>și</w:t>
      </w:r>
      <w:r w:rsidRPr="00D4284B">
        <w:rPr>
          <w:rFonts w:ascii="Arial" w:hAnsi="Arial" w:cs="Arial"/>
          <w:spacing w:val="1"/>
          <w:sz w:val="22"/>
          <w:szCs w:val="22"/>
        </w:rPr>
        <w:t xml:space="preserve"> </w:t>
      </w:r>
      <w:r w:rsidRPr="00D4284B">
        <w:rPr>
          <w:rFonts w:ascii="Arial" w:hAnsi="Arial" w:cs="Arial"/>
          <w:sz w:val="22"/>
          <w:szCs w:val="22"/>
        </w:rPr>
        <w:t>după</w:t>
      </w:r>
      <w:r w:rsidRPr="00D4284B">
        <w:rPr>
          <w:rFonts w:ascii="Arial" w:hAnsi="Arial" w:cs="Arial"/>
          <w:spacing w:val="1"/>
          <w:sz w:val="22"/>
          <w:szCs w:val="22"/>
        </w:rPr>
        <w:t xml:space="preserve"> </w:t>
      </w:r>
      <w:r w:rsidRPr="00D4284B">
        <w:rPr>
          <w:rFonts w:ascii="Arial" w:hAnsi="Arial" w:cs="Arial"/>
          <w:sz w:val="22"/>
          <w:szCs w:val="22"/>
        </w:rPr>
        <w:t>caz</w:t>
      </w:r>
      <w:r w:rsidRPr="00D4284B">
        <w:rPr>
          <w:rFonts w:ascii="Arial" w:hAnsi="Arial" w:cs="Arial"/>
          <w:spacing w:val="1"/>
          <w:sz w:val="22"/>
          <w:szCs w:val="22"/>
        </w:rPr>
        <w:t xml:space="preserve"> </w:t>
      </w:r>
      <w:r w:rsidRPr="00D4284B">
        <w:rPr>
          <w:rFonts w:ascii="Arial" w:hAnsi="Arial" w:cs="Arial"/>
          <w:sz w:val="22"/>
          <w:szCs w:val="22"/>
        </w:rPr>
        <w:t>implementează</w:t>
      </w:r>
      <w:r w:rsidRPr="00D4284B">
        <w:rPr>
          <w:rFonts w:ascii="Arial" w:hAnsi="Arial" w:cs="Arial"/>
          <w:spacing w:val="1"/>
          <w:sz w:val="22"/>
          <w:szCs w:val="22"/>
        </w:rPr>
        <w:t xml:space="preserve"> </w:t>
      </w:r>
      <w:r w:rsidRPr="00D4284B">
        <w:rPr>
          <w:rFonts w:ascii="Arial" w:hAnsi="Arial" w:cs="Arial"/>
          <w:sz w:val="22"/>
          <w:szCs w:val="22"/>
        </w:rPr>
        <w:t>măsurile</w:t>
      </w:r>
      <w:r w:rsidRPr="00D4284B">
        <w:rPr>
          <w:rFonts w:ascii="Arial" w:hAnsi="Arial" w:cs="Arial"/>
          <w:spacing w:val="1"/>
          <w:sz w:val="22"/>
          <w:szCs w:val="22"/>
        </w:rPr>
        <w:t xml:space="preserve"> </w:t>
      </w:r>
      <w:r w:rsidRPr="00D4284B">
        <w:rPr>
          <w:rFonts w:ascii="Arial" w:hAnsi="Arial" w:cs="Arial"/>
          <w:sz w:val="22"/>
          <w:szCs w:val="22"/>
        </w:rPr>
        <w:t>pentru</w:t>
      </w:r>
      <w:r w:rsidRPr="00D4284B">
        <w:rPr>
          <w:rFonts w:ascii="Arial" w:hAnsi="Arial" w:cs="Arial"/>
          <w:spacing w:val="1"/>
          <w:sz w:val="22"/>
          <w:szCs w:val="22"/>
        </w:rPr>
        <w:t xml:space="preserve"> </w:t>
      </w:r>
      <w:r w:rsidR="00AB14DB" w:rsidRPr="00D4284B">
        <w:rPr>
          <w:rFonts w:ascii="Arial" w:hAnsi="Arial" w:cs="Arial"/>
          <w:sz w:val="22"/>
          <w:szCs w:val="22"/>
        </w:rPr>
        <w:t>Prevenire/Evitare/Reducere</w:t>
      </w:r>
      <w:r w:rsidRPr="00D4284B">
        <w:rPr>
          <w:rFonts w:ascii="Arial" w:hAnsi="Arial" w:cs="Arial"/>
          <w:spacing w:val="1"/>
          <w:sz w:val="22"/>
          <w:szCs w:val="22"/>
        </w:rPr>
        <w:t xml:space="preserve"> </w:t>
      </w:r>
      <w:r w:rsidR="00AB14DB" w:rsidRPr="00D4284B">
        <w:rPr>
          <w:rFonts w:ascii="Arial" w:hAnsi="Arial" w:cs="Arial"/>
          <w:spacing w:val="1"/>
          <w:sz w:val="22"/>
          <w:szCs w:val="22"/>
        </w:rPr>
        <w:t xml:space="preserve">a </w:t>
      </w:r>
      <w:r w:rsidRPr="00D4284B">
        <w:rPr>
          <w:rFonts w:ascii="Arial" w:hAnsi="Arial" w:cs="Arial"/>
          <w:sz w:val="22"/>
          <w:szCs w:val="22"/>
        </w:rPr>
        <w:t>impactului</w:t>
      </w:r>
      <w:r w:rsidRPr="00D4284B">
        <w:rPr>
          <w:rFonts w:ascii="Arial" w:hAnsi="Arial" w:cs="Arial"/>
          <w:spacing w:val="1"/>
          <w:sz w:val="22"/>
          <w:szCs w:val="22"/>
        </w:rPr>
        <w:t xml:space="preserve"> </w:t>
      </w:r>
      <w:r w:rsidRPr="00D4284B">
        <w:rPr>
          <w:rFonts w:ascii="Arial" w:hAnsi="Arial" w:cs="Arial"/>
          <w:sz w:val="22"/>
          <w:szCs w:val="22"/>
        </w:rPr>
        <w:t>asupra</w:t>
      </w:r>
      <w:r w:rsidRPr="00D4284B">
        <w:rPr>
          <w:rFonts w:ascii="Arial" w:hAnsi="Arial" w:cs="Arial"/>
          <w:spacing w:val="1"/>
          <w:sz w:val="22"/>
          <w:szCs w:val="22"/>
        </w:rPr>
        <w:t xml:space="preserve"> </w:t>
      </w:r>
      <w:r w:rsidRPr="00D4284B">
        <w:rPr>
          <w:rFonts w:ascii="Arial" w:hAnsi="Arial" w:cs="Arial"/>
          <w:sz w:val="22"/>
          <w:szCs w:val="22"/>
        </w:rPr>
        <w:t>speciilor</w:t>
      </w:r>
      <w:r w:rsidRPr="00D4284B">
        <w:rPr>
          <w:rFonts w:ascii="Arial" w:hAnsi="Arial" w:cs="Arial"/>
          <w:spacing w:val="1"/>
          <w:sz w:val="22"/>
          <w:szCs w:val="22"/>
        </w:rPr>
        <w:t xml:space="preserve"> </w:t>
      </w:r>
      <w:r w:rsidRPr="00D4284B">
        <w:rPr>
          <w:rFonts w:ascii="Arial" w:hAnsi="Arial" w:cs="Arial"/>
          <w:sz w:val="22"/>
          <w:szCs w:val="22"/>
        </w:rPr>
        <w:t>și</w:t>
      </w:r>
      <w:r w:rsidRPr="00D4284B">
        <w:rPr>
          <w:rFonts w:ascii="Arial" w:hAnsi="Arial" w:cs="Arial"/>
          <w:spacing w:val="1"/>
          <w:sz w:val="22"/>
          <w:szCs w:val="22"/>
        </w:rPr>
        <w:t xml:space="preserve"> </w:t>
      </w:r>
      <w:r w:rsidRPr="00D4284B">
        <w:rPr>
          <w:rFonts w:ascii="Arial" w:hAnsi="Arial" w:cs="Arial"/>
          <w:sz w:val="22"/>
          <w:szCs w:val="22"/>
        </w:rPr>
        <w:t>habitatelor de interes conservativ. Antreprenorul care va executa lucrările va răspunde direct</w:t>
      </w:r>
      <w:r w:rsidRPr="00D4284B">
        <w:rPr>
          <w:rFonts w:ascii="Arial" w:hAnsi="Arial" w:cs="Arial"/>
          <w:spacing w:val="1"/>
          <w:sz w:val="22"/>
          <w:szCs w:val="22"/>
        </w:rPr>
        <w:t xml:space="preserve"> </w:t>
      </w:r>
      <w:r w:rsidRPr="00D4284B">
        <w:rPr>
          <w:rFonts w:ascii="Arial" w:hAnsi="Arial" w:cs="Arial"/>
          <w:sz w:val="22"/>
          <w:szCs w:val="22"/>
        </w:rPr>
        <w:t>de</w:t>
      </w:r>
      <w:r w:rsidRPr="00D4284B">
        <w:rPr>
          <w:rFonts w:ascii="Arial" w:hAnsi="Arial" w:cs="Arial"/>
          <w:spacing w:val="1"/>
          <w:sz w:val="22"/>
          <w:szCs w:val="22"/>
        </w:rPr>
        <w:t xml:space="preserve"> </w:t>
      </w:r>
      <w:r w:rsidRPr="00D4284B">
        <w:rPr>
          <w:rFonts w:ascii="Arial" w:hAnsi="Arial" w:cs="Arial"/>
          <w:sz w:val="22"/>
          <w:szCs w:val="22"/>
        </w:rPr>
        <w:t>respectarea</w:t>
      </w:r>
      <w:r w:rsidRPr="00D4284B">
        <w:rPr>
          <w:rFonts w:ascii="Arial" w:hAnsi="Arial" w:cs="Arial"/>
          <w:spacing w:val="1"/>
          <w:sz w:val="22"/>
          <w:szCs w:val="22"/>
        </w:rPr>
        <w:t xml:space="preserve"> </w:t>
      </w:r>
      <w:r w:rsidRPr="00D4284B">
        <w:rPr>
          <w:rFonts w:ascii="Arial" w:hAnsi="Arial" w:cs="Arial"/>
          <w:sz w:val="22"/>
          <w:szCs w:val="22"/>
        </w:rPr>
        <w:t>acestor</w:t>
      </w:r>
      <w:r w:rsidRPr="00D4284B">
        <w:rPr>
          <w:rFonts w:ascii="Arial" w:hAnsi="Arial" w:cs="Arial"/>
          <w:spacing w:val="1"/>
          <w:sz w:val="22"/>
          <w:szCs w:val="22"/>
        </w:rPr>
        <w:t xml:space="preserve"> </w:t>
      </w:r>
      <w:r w:rsidRPr="00D4284B">
        <w:rPr>
          <w:rFonts w:ascii="Arial" w:hAnsi="Arial" w:cs="Arial"/>
          <w:sz w:val="22"/>
          <w:szCs w:val="22"/>
        </w:rPr>
        <w:t>măsuri,</w:t>
      </w:r>
      <w:r w:rsidRPr="00D4284B">
        <w:rPr>
          <w:rFonts w:ascii="Arial" w:hAnsi="Arial" w:cs="Arial"/>
          <w:spacing w:val="1"/>
          <w:sz w:val="22"/>
          <w:szCs w:val="22"/>
        </w:rPr>
        <w:t xml:space="preserve"> </w:t>
      </w:r>
      <w:r w:rsidRPr="00D4284B">
        <w:rPr>
          <w:rFonts w:ascii="Arial" w:hAnsi="Arial" w:cs="Arial"/>
          <w:sz w:val="22"/>
          <w:szCs w:val="22"/>
        </w:rPr>
        <w:t>în</w:t>
      </w:r>
      <w:r w:rsidRPr="00D4284B">
        <w:rPr>
          <w:rFonts w:ascii="Arial" w:hAnsi="Arial" w:cs="Arial"/>
          <w:spacing w:val="1"/>
          <w:sz w:val="22"/>
          <w:szCs w:val="22"/>
        </w:rPr>
        <w:t xml:space="preserve"> </w:t>
      </w:r>
      <w:r w:rsidRPr="00D4284B">
        <w:rPr>
          <w:rFonts w:ascii="Arial" w:hAnsi="Arial" w:cs="Arial"/>
          <w:sz w:val="22"/>
          <w:szCs w:val="22"/>
        </w:rPr>
        <w:t>fața</w:t>
      </w:r>
      <w:r w:rsidRPr="00D4284B">
        <w:rPr>
          <w:rFonts w:ascii="Arial" w:hAnsi="Arial" w:cs="Arial"/>
          <w:spacing w:val="1"/>
          <w:sz w:val="22"/>
          <w:szCs w:val="22"/>
        </w:rPr>
        <w:t xml:space="preserve"> </w:t>
      </w:r>
      <w:r w:rsidRPr="00D4284B">
        <w:rPr>
          <w:rFonts w:ascii="Arial" w:hAnsi="Arial" w:cs="Arial"/>
          <w:sz w:val="22"/>
          <w:szCs w:val="22"/>
        </w:rPr>
        <w:t>administratorului</w:t>
      </w:r>
      <w:r w:rsidRPr="00D4284B">
        <w:rPr>
          <w:rFonts w:ascii="Arial" w:hAnsi="Arial" w:cs="Arial"/>
          <w:spacing w:val="1"/>
          <w:sz w:val="22"/>
          <w:szCs w:val="22"/>
        </w:rPr>
        <w:t xml:space="preserve"> </w:t>
      </w:r>
      <w:r w:rsidRPr="00D4284B">
        <w:rPr>
          <w:rFonts w:ascii="Arial" w:hAnsi="Arial" w:cs="Arial"/>
          <w:sz w:val="22"/>
          <w:szCs w:val="22"/>
        </w:rPr>
        <w:t>fondului</w:t>
      </w:r>
      <w:r w:rsidRPr="00D4284B">
        <w:rPr>
          <w:rFonts w:ascii="Arial" w:hAnsi="Arial" w:cs="Arial"/>
          <w:spacing w:val="1"/>
          <w:sz w:val="22"/>
          <w:szCs w:val="22"/>
        </w:rPr>
        <w:t xml:space="preserve"> </w:t>
      </w:r>
      <w:r w:rsidRPr="00D4284B">
        <w:rPr>
          <w:rFonts w:ascii="Arial" w:hAnsi="Arial" w:cs="Arial"/>
          <w:sz w:val="22"/>
          <w:szCs w:val="22"/>
        </w:rPr>
        <w:t>forestier,</w:t>
      </w:r>
      <w:r w:rsidRPr="00D4284B">
        <w:rPr>
          <w:rFonts w:ascii="Arial" w:hAnsi="Arial" w:cs="Arial"/>
          <w:spacing w:val="1"/>
          <w:sz w:val="22"/>
          <w:szCs w:val="22"/>
        </w:rPr>
        <w:t xml:space="preserve"> </w:t>
      </w:r>
      <w:r w:rsidRPr="00D4284B">
        <w:rPr>
          <w:rFonts w:ascii="Arial" w:hAnsi="Arial" w:cs="Arial"/>
          <w:sz w:val="22"/>
          <w:szCs w:val="22"/>
        </w:rPr>
        <w:t>respectiv</w:t>
      </w:r>
      <w:r w:rsidRPr="00D4284B">
        <w:rPr>
          <w:rFonts w:ascii="Arial" w:hAnsi="Arial" w:cs="Arial"/>
          <w:spacing w:val="1"/>
          <w:sz w:val="22"/>
          <w:szCs w:val="22"/>
        </w:rPr>
        <w:t xml:space="preserve"> </w:t>
      </w:r>
      <w:r w:rsidRPr="00D4284B">
        <w:rPr>
          <w:rFonts w:ascii="Arial" w:hAnsi="Arial" w:cs="Arial"/>
          <w:sz w:val="22"/>
          <w:szCs w:val="22"/>
        </w:rPr>
        <w:t>a</w:t>
      </w:r>
      <w:r w:rsidRPr="00D4284B">
        <w:rPr>
          <w:rFonts w:ascii="Arial" w:hAnsi="Arial" w:cs="Arial"/>
          <w:spacing w:val="1"/>
          <w:sz w:val="22"/>
          <w:szCs w:val="22"/>
        </w:rPr>
        <w:t xml:space="preserve"> </w:t>
      </w:r>
      <w:r w:rsidRPr="00D4284B">
        <w:rPr>
          <w:rFonts w:ascii="Arial" w:hAnsi="Arial" w:cs="Arial"/>
          <w:sz w:val="22"/>
          <w:szCs w:val="22"/>
        </w:rPr>
        <w:t>autorităților</w:t>
      </w:r>
      <w:r w:rsidRPr="00D4284B">
        <w:rPr>
          <w:rFonts w:ascii="Arial" w:hAnsi="Arial" w:cs="Arial"/>
          <w:spacing w:val="-2"/>
          <w:sz w:val="22"/>
          <w:szCs w:val="22"/>
        </w:rPr>
        <w:t xml:space="preserve"> </w:t>
      </w:r>
      <w:r w:rsidRPr="00D4284B">
        <w:rPr>
          <w:rFonts w:ascii="Arial" w:hAnsi="Arial" w:cs="Arial"/>
          <w:sz w:val="22"/>
          <w:szCs w:val="22"/>
        </w:rPr>
        <w:t>responsabile</w:t>
      </w:r>
      <w:r w:rsidRPr="00D4284B">
        <w:rPr>
          <w:rFonts w:ascii="Arial" w:hAnsi="Arial" w:cs="Arial"/>
          <w:spacing w:val="1"/>
          <w:sz w:val="22"/>
          <w:szCs w:val="22"/>
        </w:rPr>
        <w:t xml:space="preserve"> </w:t>
      </w:r>
      <w:r w:rsidRPr="00D4284B">
        <w:rPr>
          <w:rFonts w:ascii="Arial" w:hAnsi="Arial" w:cs="Arial"/>
          <w:sz w:val="22"/>
          <w:szCs w:val="22"/>
        </w:rPr>
        <w:t>cu</w:t>
      </w:r>
      <w:r w:rsidRPr="00D4284B">
        <w:rPr>
          <w:rFonts w:ascii="Arial" w:hAnsi="Arial" w:cs="Arial"/>
          <w:spacing w:val="2"/>
          <w:sz w:val="22"/>
          <w:szCs w:val="22"/>
        </w:rPr>
        <w:t xml:space="preserve"> </w:t>
      </w:r>
      <w:r w:rsidRPr="00D4284B">
        <w:rPr>
          <w:rFonts w:ascii="Arial" w:hAnsi="Arial" w:cs="Arial"/>
          <w:sz w:val="22"/>
          <w:szCs w:val="22"/>
        </w:rPr>
        <w:t>competențe legate</w:t>
      </w:r>
      <w:r w:rsidRPr="00D4284B">
        <w:rPr>
          <w:rFonts w:ascii="Arial" w:hAnsi="Arial" w:cs="Arial"/>
          <w:spacing w:val="1"/>
          <w:sz w:val="22"/>
          <w:szCs w:val="22"/>
        </w:rPr>
        <w:t xml:space="preserve"> </w:t>
      </w:r>
      <w:r w:rsidRPr="00D4284B">
        <w:rPr>
          <w:rFonts w:ascii="Arial" w:hAnsi="Arial" w:cs="Arial"/>
          <w:sz w:val="22"/>
          <w:szCs w:val="22"/>
        </w:rPr>
        <w:t>de</w:t>
      </w:r>
      <w:r w:rsidRPr="00D4284B">
        <w:rPr>
          <w:rFonts w:ascii="Arial" w:hAnsi="Arial" w:cs="Arial"/>
          <w:spacing w:val="-4"/>
          <w:sz w:val="22"/>
          <w:szCs w:val="22"/>
        </w:rPr>
        <w:t xml:space="preserve"> </w:t>
      </w:r>
      <w:r w:rsidRPr="00D4284B">
        <w:rPr>
          <w:rFonts w:ascii="Arial" w:hAnsi="Arial" w:cs="Arial"/>
          <w:sz w:val="22"/>
          <w:szCs w:val="22"/>
        </w:rPr>
        <w:t>protecția mediului.</w:t>
      </w:r>
    </w:p>
    <w:p w14:paraId="71230109" w14:textId="7E825C9B" w:rsidR="003750D4" w:rsidRPr="00D4284B" w:rsidRDefault="003750D4" w:rsidP="00FD0003">
      <w:pPr>
        <w:pStyle w:val="BodyText"/>
        <w:ind w:firstLine="709"/>
        <w:jc w:val="both"/>
        <w:rPr>
          <w:rFonts w:ascii="Arial" w:hAnsi="Arial" w:cs="Arial"/>
          <w:sz w:val="22"/>
          <w:szCs w:val="22"/>
        </w:rPr>
      </w:pPr>
      <w:r w:rsidRPr="00D4284B">
        <w:rPr>
          <w:rFonts w:ascii="Arial" w:hAnsi="Arial" w:cs="Arial"/>
          <w:sz w:val="22"/>
          <w:szCs w:val="22"/>
        </w:rPr>
        <w:t>Măsurile</w:t>
      </w:r>
      <w:r w:rsidRPr="00D4284B">
        <w:rPr>
          <w:rFonts w:ascii="Arial" w:hAnsi="Arial" w:cs="Arial"/>
          <w:spacing w:val="31"/>
          <w:sz w:val="22"/>
          <w:szCs w:val="22"/>
        </w:rPr>
        <w:t xml:space="preserve"> </w:t>
      </w:r>
      <w:r w:rsidRPr="00D4284B">
        <w:rPr>
          <w:rFonts w:ascii="Arial" w:hAnsi="Arial" w:cs="Arial"/>
          <w:sz w:val="22"/>
          <w:szCs w:val="22"/>
        </w:rPr>
        <w:t>propuse</w:t>
      </w:r>
      <w:r w:rsidRPr="00D4284B">
        <w:rPr>
          <w:rFonts w:ascii="Arial" w:hAnsi="Arial" w:cs="Arial"/>
          <w:spacing w:val="32"/>
          <w:sz w:val="22"/>
          <w:szCs w:val="22"/>
        </w:rPr>
        <w:t xml:space="preserve"> </w:t>
      </w:r>
      <w:r w:rsidRPr="00D4284B">
        <w:rPr>
          <w:rFonts w:ascii="Arial" w:hAnsi="Arial" w:cs="Arial"/>
          <w:sz w:val="22"/>
          <w:szCs w:val="22"/>
        </w:rPr>
        <w:t>în</w:t>
      </w:r>
      <w:r w:rsidRPr="00D4284B">
        <w:rPr>
          <w:rFonts w:ascii="Arial" w:hAnsi="Arial" w:cs="Arial"/>
          <w:spacing w:val="33"/>
          <w:sz w:val="22"/>
          <w:szCs w:val="22"/>
        </w:rPr>
        <w:t xml:space="preserve"> </w:t>
      </w:r>
      <w:r w:rsidRPr="00D4284B">
        <w:rPr>
          <w:rFonts w:ascii="Arial" w:hAnsi="Arial" w:cs="Arial"/>
          <w:sz w:val="22"/>
          <w:szCs w:val="22"/>
        </w:rPr>
        <w:t>cadrul</w:t>
      </w:r>
      <w:r w:rsidRPr="00D4284B">
        <w:rPr>
          <w:rFonts w:ascii="Arial" w:hAnsi="Arial" w:cs="Arial"/>
          <w:spacing w:val="29"/>
          <w:sz w:val="22"/>
          <w:szCs w:val="22"/>
        </w:rPr>
        <w:t xml:space="preserve"> </w:t>
      </w:r>
      <w:r w:rsidRPr="00D4284B">
        <w:rPr>
          <w:rFonts w:ascii="Arial" w:hAnsi="Arial" w:cs="Arial"/>
          <w:sz w:val="22"/>
          <w:szCs w:val="22"/>
        </w:rPr>
        <w:t>studiului</w:t>
      </w:r>
      <w:r w:rsidRPr="00D4284B">
        <w:rPr>
          <w:rFonts w:ascii="Arial" w:hAnsi="Arial" w:cs="Arial"/>
          <w:spacing w:val="34"/>
          <w:sz w:val="22"/>
          <w:szCs w:val="22"/>
        </w:rPr>
        <w:t xml:space="preserve"> </w:t>
      </w:r>
      <w:r w:rsidRPr="00D4284B">
        <w:rPr>
          <w:rFonts w:ascii="Arial" w:hAnsi="Arial" w:cs="Arial"/>
          <w:sz w:val="22"/>
          <w:szCs w:val="22"/>
        </w:rPr>
        <w:t>de</w:t>
      </w:r>
      <w:r w:rsidRPr="00D4284B">
        <w:rPr>
          <w:rFonts w:ascii="Arial" w:hAnsi="Arial" w:cs="Arial"/>
          <w:spacing w:val="27"/>
          <w:sz w:val="22"/>
          <w:szCs w:val="22"/>
        </w:rPr>
        <w:t xml:space="preserve"> </w:t>
      </w:r>
      <w:r w:rsidRPr="00D4284B">
        <w:rPr>
          <w:rFonts w:ascii="Arial" w:hAnsi="Arial" w:cs="Arial"/>
          <w:sz w:val="22"/>
          <w:szCs w:val="22"/>
        </w:rPr>
        <w:t>față</w:t>
      </w:r>
      <w:r w:rsidRPr="00D4284B">
        <w:rPr>
          <w:rFonts w:ascii="Arial" w:hAnsi="Arial" w:cs="Arial"/>
          <w:spacing w:val="27"/>
          <w:sz w:val="22"/>
          <w:szCs w:val="22"/>
        </w:rPr>
        <w:t xml:space="preserve"> </w:t>
      </w:r>
      <w:r w:rsidRPr="00D4284B">
        <w:rPr>
          <w:rFonts w:ascii="Arial" w:hAnsi="Arial" w:cs="Arial"/>
          <w:sz w:val="22"/>
          <w:szCs w:val="22"/>
        </w:rPr>
        <w:t>sunt</w:t>
      </w:r>
      <w:r w:rsidRPr="00D4284B">
        <w:rPr>
          <w:rFonts w:ascii="Arial" w:hAnsi="Arial" w:cs="Arial"/>
          <w:spacing w:val="34"/>
          <w:sz w:val="22"/>
          <w:szCs w:val="22"/>
        </w:rPr>
        <w:t xml:space="preserve"> </w:t>
      </w:r>
      <w:r w:rsidRPr="00D4284B">
        <w:rPr>
          <w:rFonts w:ascii="Arial" w:hAnsi="Arial" w:cs="Arial"/>
          <w:sz w:val="22"/>
          <w:szCs w:val="22"/>
        </w:rPr>
        <w:t>prezentate</w:t>
      </w:r>
      <w:r w:rsidRPr="00D4284B">
        <w:rPr>
          <w:rFonts w:ascii="Arial" w:hAnsi="Arial" w:cs="Arial"/>
          <w:spacing w:val="32"/>
          <w:sz w:val="22"/>
          <w:szCs w:val="22"/>
        </w:rPr>
        <w:t xml:space="preserve"> </w:t>
      </w:r>
      <w:r w:rsidRPr="00D4284B">
        <w:rPr>
          <w:rFonts w:ascii="Arial" w:hAnsi="Arial" w:cs="Arial"/>
          <w:sz w:val="22"/>
          <w:szCs w:val="22"/>
        </w:rPr>
        <w:t>sub</w:t>
      </w:r>
      <w:r w:rsidRPr="00D4284B">
        <w:rPr>
          <w:rFonts w:ascii="Arial" w:hAnsi="Arial" w:cs="Arial"/>
          <w:spacing w:val="32"/>
          <w:sz w:val="22"/>
          <w:szCs w:val="22"/>
        </w:rPr>
        <w:t xml:space="preserve"> </w:t>
      </w:r>
      <w:r w:rsidRPr="00D4284B">
        <w:rPr>
          <w:rFonts w:ascii="Arial" w:hAnsi="Arial" w:cs="Arial"/>
          <w:sz w:val="22"/>
          <w:szCs w:val="22"/>
        </w:rPr>
        <w:t>o</w:t>
      </w:r>
      <w:r w:rsidRPr="00D4284B">
        <w:rPr>
          <w:rFonts w:ascii="Arial" w:hAnsi="Arial" w:cs="Arial"/>
          <w:spacing w:val="28"/>
          <w:sz w:val="22"/>
          <w:szCs w:val="22"/>
        </w:rPr>
        <w:t xml:space="preserve"> </w:t>
      </w:r>
      <w:r w:rsidRPr="00D4284B">
        <w:rPr>
          <w:rFonts w:ascii="Arial" w:hAnsi="Arial" w:cs="Arial"/>
          <w:sz w:val="22"/>
          <w:szCs w:val="22"/>
        </w:rPr>
        <w:t>formă</w:t>
      </w:r>
      <w:r w:rsidRPr="00D4284B">
        <w:rPr>
          <w:rFonts w:ascii="Arial" w:hAnsi="Arial" w:cs="Arial"/>
          <w:spacing w:val="33"/>
          <w:sz w:val="22"/>
          <w:szCs w:val="22"/>
        </w:rPr>
        <w:t xml:space="preserve"> </w:t>
      </w:r>
      <w:r w:rsidRPr="00D4284B">
        <w:rPr>
          <w:rFonts w:ascii="Arial" w:hAnsi="Arial" w:cs="Arial"/>
          <w:sz w:val="22"/>
          <w:szCs w:val="22"/>
        </w:rPr>
        <w:t>comasată, pentru</w:t>
      </w:r>
      <w:r w:rsidRPr="00D4284B">
        <w:rPr>
          <w:rFonts w:ascii="Arial" w:hAnsi="Arial" w:cs="Arial"/>
          <w:spacing w:val="-1"/>
          <w:sz w:val="22"/>
          <w:szCs w:val="22"/>
        </w:rPr>
        <w:t xml:space="preserve"> </w:t>
      </w:r>
      <w:r w:rsidRPr="00D4284B">
        <w:rPr>
          <w:rFonts w:ascii="Arial" w:hAnsi="Arial" w:cs="Arial"/>
          <w:sz w:val="22"/>
          <w:szCs w:val="22"/>
        </w:rPr>
        <w:t>a</w:t>
      </w:r>
      <w:r w:rsidRPr="00D4284B">
        <w:rPr>
          <w:rFonts w:ascii="Arial" w:hAnsi="Arial" w:cs="Arial"/>
          <w:spacing w:val="-6"/>
          <w:sz w:val="22"/>
          <w:szCs w:val="22"/>
        </w:rPr>
        <w:t xml:space="preserve"> </w:t>
      </w:r>
      <w:r w:rsidRPr="00D4284B">
        <w:rPr>
          <w:rFonts w:ascii="Arial" w:hAnsi="Arial" w:cs="Arial"/>
          <w:sz w:val="22"/>
          <w:szCs w:val="22"/>
        </w:rPr>
        <w:t>acoperi</w:t>
      </w:r>
      <w:r w:rsidRPr="00D4284B">
        <w:rPr>
          <w:rFonts w:ascii="Arial" w:hAnsi="Arial" w:cs="Arial"/>
          <w:spacing w:val="-5"/>
          <w:sz w:val="22"/>
          <w:szCs w:val="22"/>
        </w:rPr>
        <w:t xml:space="preserve"> </w:t>
      </w:r>
      <w:r w:rsidRPr="00D4284B">
        <w:rPr>
          <w:rFonts w:ascii="Arial" w:hAnsi="Arial" w:cs="Arial"/>
          <w:sz w:val="22"/>
          <w:szCs w:val="22"/>
        </w:rPr>
        <w:t>cât mai</w:t>
      </w:r>
      <w:r w:rsidRPr="00D4284B">
        <w:rPr>
          <w:rFonts w:ascii="Arial" w:hAnsi="Arial" w:cs="Arial"/>
          <w:spacing w:val="-5"/>
          <w:sz w:val="22"/>
          <w:szCs w:val="22"/>
        </w:rPr>
        <w:t xml:space="preserve"> </w:t>
      </w:r>
      <w:r w:rsidRPr="00D4284B">
        <w:rPr>
          <w:rFonts w:ascii="Arial" w:hAnsi="Arial" w:cs="Arial"/>
          <w:sz w:val="22"/>
          <w:szCs w:val="22"/>
        </w:rPr>
        <w:t>eficient tipurile</w:t>
      </w:r>
      <w:r w:rsidRPr="00D4284B">
        <w:rPr>
          <w:rFonts w:ascii="Arial" w:hAnsi="Arial" w:cs="Arial"/>
          <w:spacing w:val="-6"/>
          <w:sz w:val="22"/>
          <w:szCs w:val="22"/>
        </w:rPr>
        <w:t xml:space="preserve"> </w:t>
      </w:r>
      <w:r w:rsidRPr="00D4284B">
        <w:rPr>
          <w:rFonts w:ascii="Arial" w:hAnsi="Arial" w:cs="Arial"/>
          <w:sz w:val="22"/>
          <w:szCs w:val="22"/>
        </w:rPr>
        <w:t>de</w:t>
      </w:r>
      <w:r w:rsidRPr="00D4284B">
        <w:rPr>
          <w:rFonts w:ascii="Arial" w:hAnsi="Arial" w:cs="Arial"/>
          <w:spacing w:val="-6"/>
          <w:sz w:val="22"/>
          <w:szCs w:val="22"/>
        </w:rPr>
        <w:t xml:space="preserve"> </w:t>
      </w:r>
      <w:r w:rsidRPr="00D4284B">
        <w:rPr>
          <w:rFonts w:ascii="Arial" w:hAnsi="Arial" w:cs="Arial"/>
          <w:sz w:val="22"/>
          <w:szCs w:val="22"/>
        </w:rPr>
        <w:t>impact</w:t>
      </w:r>
      <w:r w:rsidRPr="00D4284B">
        <w:rPr>
          <w:rFonts w:ascii="Arial" w:hAnsi="Arial" w:cs="Arial"/>
          <w:spacing w:val="-4"/>
          <w:sz w:val="22"/>
          <w:szCs w:val="22"/>
        </w:rPr>
        <w:t xml:space="preserve"> </w:t>
      </w:r>
      <w:r w:rsidRPr="00D4284B">
        <w:rPr>
          <w:rFonts w:ascii="Arial" w:hAnsi="Arial" w:cs="Arial"/>
          <w:sz w:val="22"/>
          <w:szCs w:val="22"/>
        </w:rPr>
        <w:t>ce</w:t>
      </w:r>
      <w:r w:rsidRPr="00D4284B">
        <w:rPr>
          <w:rFonts w:ascii="Arial" w:hAnsi="Arial" w:cs="Arial"/>
          <w:spacing w:val="-2"/>
          <w:sz w:val="22"/>
          <w:szCs w:val="22"/>
        </w:rPr>
        <w:t xml:space="preserve"> </w:t>
      </w:r>
      <w:r w:rsidRPr="00D4284B">
        <w:rPr>
          <w:rFonts w:ascii="Arial" w:hAnsi="Arial" w:cs="Arial"/>
          <w:sz w:val="22"/>
          <w:szCs w:val="22"/>
        </w:rPr>
        <w:t>afectează</w:t>
      </w:r>
      <w:r w:rsidRPr="00D4284B">
        <w:rPr>
          <w:rFonts w:ascii="Arial" w:hAnsi="Arial" w:cs="Arial"/>
          <w:spacing w:val="-1"/>
          <w:sz w:val="22"/>
          <w:szCs w:val="22"/>
        </w:rPr>
        <w:t xml:space="preserve"> </w:t>
      </w:r>
      <w:r w:rsidRPr="00D4284B">
        <w:rPr>
          <w:rFonts w:ascii="Arial" w:hAnsi="Arial" w:cs="Arial"/>
          <w:sz w:val="22"/>
          <w:szCs w:val="22"/>
        </w:rPr>
        <w:t>habitatele</w:t>
      </w:r>
      <w:r w:rsidRPr="00D4284B">
        <w:rPr>
          <w:rFonts w:ascii="Arial" w:hAnsi="Arial" w:cs="Arial"/>
          <w:spacing w:val="4"/>
          <w:sz w:val="22"/>
          <w:szCs w:val="22"/>
        </w:rPr>
        <w:t xml:space="preserve"> </w:t>
      </w:r>
      <w:r w:rsidRPr="00D4284B">
        <w:rPr>
          <w:rFonts w:ascii="Arial" w:hAnsi="Arial" w:cs="Arial"/>
          <w:sz w:val="22"/>
          <w:szCs w:val="22"/>
        </w:rPr>
        <w:t>și</w:t>
      </w:r>
      <w:r w:rsidRPr="00D4284B">
        <w:rPr>
          <w:rFonts w:ascii="Arial" w:hAnsi="Arial" w:cs="Arial"/>
          <w:spacing w:val="-4"/>
          <w:sz w:val="22"/>
          <w:szCs w:val="22"/>
        </w:rPr>
        <w:t xml:space="preserve"> </w:t>
      </w:r>
      <w:r w:rsidRPr="00D4284B">
        <w:rPr>
          <w:rFonts w:ascii="Arial" w:hAnsi="Arial" w:cs="Arial"/>
          <w:sz w:val="22"/>
          <w:szCs w:val="22"/>
        </w:rPr>
        <w:t>speciile</w:t>
      </w:r>
      <w:r w:rsidRPr="00D4284B">
        <w:rPr>
          <w:rFonts w:ascii="Arial" w:hAnsi="Arial" w:cs="Arial"/>
          <w:spacing w:val="-1"/>
          <w:sz w:val="22"/>
          <w:szCs w:val="22"/>
        </w:rPr>
        <w:t xml:space="preserve"> </w:t>
      </w:r>
      <w:r w:rsidRPr="00D4284B">
        <w:rPr>
          <w:rFonts w:ascii="Arial" w:hAnsi="Arial" w:cs="Arial"/>
          <w:sz w:val="22"/>
          <w:szCs w:val="22"/>
        </w:rPr>
        <w:t>de</w:t>
      </w:r>
      <w:r w:rsidRPr="00D4284B">
        <w:rPr>
          <w:rFonts w:ascii="Arial" w:hAnsi="Arial" w:cs="Arial"/>
          <w:spacing w:val="-6"/>
          <w:sz w:val="22"/>
          <w:szCs w:val="22"/>
        </w:rPr>
        <w:t xml:space="preserve"> </w:t>
      </w:r>
      <w:r w:rsidRPr="00D4284B">
        <w:rPr>
          <w:rFonts w:ascii="Arial" w:hAnsi="Arial" w:cs="Arial"/>
          <w:sz w:val="22"/>
          <w:szCs w:val="22"/>
        </w:rPr>
        <w:t>interes conservativ</w:t>
      </w:r>
      <w:r w:rsidRPr="00D4284B">
        <w:rPr>
          <w:rFonts w:ascii="Arial" w:hAnsi="Arial" w:cs="Arial"/>
          <w:spacing w:val="3"/>
          <w:sz w:val="22"/>
          <w:szCs w:val="22"/>
        </w:rPr>
        <w:t xml:space="preserve"> </w:t>
      </w:r>
      <w:r w:rsidRPr="00D4284B">
        <w:rPr>
          <w:rFonts w:ascii="Arial" w:hAnsi="Arial" w:cs="Arial"/>
          <w:sz w:val="22"/>
          <w:szCs w:val="22"/>
        </w:rPr>
        <w:t>prezente</w:t>
      </w:r>
      <w:r w:rsidRPr="00D4284B">
        <w:rPr>
          <w:rFonts w:ascii="Arial" w:hAnsi="Arial" w:cs="Arial"/>
          <w:spacing w:val="4"/>
          <w:sz w:val="22"/>
          <w:szCs w:val="22"/>
        </w:rPr>
        <w:t xml:space="preserve"> </w:t>
      </w:r>
      <w:r w:rsidRPr="00D4284B">
        <w:rPr>
          <w:rFonts w:ascii="Arial" w:hAnsi="Arial" w:cs="Arial"/>
          <w:sz w:val="22"/>
          <w:szCs w:val="22"/>
        </w:rPr>
        <w:t>în</w:t>
      </w:r>
      <w:r w:rsidRPr="00D4284B">
        <w:rPr>
          <w:rFonts w:ascii="Arial" w:hAnsi="Arial" w:cs="Arial"/>
          <w:spacing w:val="4"/>
          <w:sz w:val="22"/>
          <w:szCs w:val="22"/>
        </w:rPr>
        <w:t xml:space="preserve"> </w:t>
      </w:r>
      <w:r w:rsidRPr="00D4284B">
        <w:rPr>
          <w:rFonts w:ascii="Arial" w:hAnsi="Arial" w:cs="Arial"/>
          <w:sz w:val="22"/>
          <w:szCs w:val="22"/>
        </w:rPr>
        <w:t>zona</w:t>
      </w:r>
      <w:r w:rsidRPr="00D4284B">
        <w:rPr>
          <w:rFonts w:ascii="Arial" w:hAnsi="Arial" w:cs="Arial"/>
          <w:spacing w:val="3"/>
          <w:sz w:val="22"/>
          <w:szCs w:val="22"/>
        </w:rPr>
        <w:t xml:space="preserve"> </w:t>
      </w:r>
      <w:r w:rsidRPr="00D4284B">
        <w:rPr>
          <w:rFonts w:ascii="Arial" w:hAnsi="Arial" w:cs="Arial"/>
          <w:sz w:val="22"/>
          <w:szCs w:val="22"/>
        </w:rPr>
        <w:t>de</w:t>
      </w:r>
      <w:r w:rsidRPr="00D4284B">
        <w:rPr>
          <w:rFonts w:ascii="Arial" w:hAnsi="Arial" w:cs="Arial"/>
          <w:spacing w:val="3"/>
          <w:sz w:val="22"/>
          <w:szCs w:val="22"/>
        </w:rPr>
        <w:t xml:space="preserve"> </w:t>
      </w:r>
      <w:r w:rsidRPr="00D4284B">
        <w:rPr>
          <w:rFonts w:ascii="Arial" w:hAnsi="Arial" w:cs="Arial"/>
          <w:sz w:val="22"/>
          <w:szCs w:val="22"/>
        </w:rPr>
        <w:t>implementare</w:t>
      </w:r>
      <w:r w:rsidRPr="00D4284B">
        <w:rPr>
          <w:rFonts w:ascii="Arial" w:hAnsi="Arial" w:cs="Arial"/>
          <w:spacing w:val="4"/>
          <w:sz w:val="22"/>
          <w:szCs w:val="22"/>
        </w:rPr>
        <w:t xml:space="preserve"> </w:t>
      </w:r>
      <w:r w:rsidRPr="00D4284B">
        <w:rPr>
          <w:rFonts w:ascii="Arial" w:hAnsi="Arial" w:cs="Arial"/>
          <w:sz w:val="22"/>
          <w:szCs w:val="22"/>
        </w:rPr>
        <w:t>a</w:t>
      </w:r>
      <w:r w:rsidRPr="00D4284B">
        <w:rPr>
          <w:rFonts w:ascii="Arial" w:hAnsi="Arial" w:cs="Arial"/>
          <w:spacing w:val="-1"/>
          <w:sz w:val="22"/>
          <w:szCs w:val="22"/>
        </w:rPr>
        <w:t xml:space="preserve"> </w:t>
      </w:r>
      <w:r w:rsidRPr="00D4284B">
        <w:rPr>
          <w:rFonts w:ascii="Arial" w:hAnsi="Arial" w:cs="Arial"/>
          <w:sz w:val="22"/>
          <w:szCs w:val="22"/>
        </w:rPr>
        <w:t>p</w:t>
      </w:r>
      <w:r w:rsidR="00AB14DB" w:rsidRPr="00D4284B">
        <w:rPr>
          <w:rFonts w:ascii="Arial" w:hAnsi="Arial" w:cs="Arial"/>
          <w:sz w:val="22"/>
          <w:szCs w:val="22"/>
        </w:rPr>
        <w:t>lanului</w:t>
      </w:r>
      <w:r w:rsidRPr="00D4284B">
        <w:rPr>
          <w:rFonts w:ascii="Arial" w:hAnsi="Arial" w:cs="Arial"/>
          <w:sz w:val="22"/>
          <w:szCs w:val="22"/>
        </w:rPr>
        <w:t>.</w:t>
      </w:r>
      <w:r w:rsidRPr="00D4284B">
        <w:rPr>
          <w:rFonts w:ascii="Arial" w:hAnsi="Arial" w:cs="Arial"/>
          <w:spacing w:val="12"/>
          <w:sz w:val="22"/>
          <w:szCs w:val="22"/>
        </w:rPr>
        <w:t xml:space="preserve"> </w:t>
      </w:r>
    </w:p>
    <w:p w14:paraId="27E65E7D" w14:textId="77777777" w:rsidR="008830E5" w:rsidRPr="00A81FA4" w:rsidRDefault="008830E5" w:rsidP="003750D4">
      <w:pPr>
        <w:pStyle w:val="BodyText"/>
        <w:ind w:firstLine="709"/>
        <w:jc w:val="both"/>
        <w:rPr>
          <w:rFonts w:ascii="Arial" w:hAnsi="Arial" w:cs="Arial"/>
          <w:color w:val="EE0000"/>
          <w:sz w:val="22"/>
          <w:szCs w:val="22"/>
        </w:rPr>
      </w:pPr>
      <w:bookmarkStart w:id="183" w:name="_Hlk211245308"/>
    </w:p>
    <w:p w14:paraId="624D39C6" w14:textId="77777777" w:rsidR="006C5BC0" w:rsidRPr="00A81FA4" w:rsidRDefault="006C5BC0" w:rsidP="006F2BA2">
      <w:pPr>
        <w:jc w:val="center"/>
        <w:rPr>
          <w:rFonts w:cs="Arial"/>
          <w:b/>
          <w:bCs/>
          <w:strike/>
          <w:color w:val="EE0000"/>
        </w:rPr>
      </w:pPr>
    </w:p>
    <w:p w14:paraId="1678A2BA" w14:textId="77777777" w:rsidR="002305D4" w:rsidRPr="00A81FA4" w:rsidRDefault="002305D4" w:rsidP="003750D4">
      <w:pPr>
        <w:pStyle w:val="BodyText"/>
        <w:tabs>
          <w:tab w:val="left" w:pos="3108"/>
          <w:tab w:val="left" w:pos="4157"/>
          <w:tab w:val="left" w:pos="4551"/>
          <w:tab w:val="left" w:pos="5822"/>
          <w:tab w:val="left" w:pos="6282"/>
          <w:tab w:val="left" w:pos="7418"/>
          <w:tab w:val="left" w:pos="7753"/>
          <w:tab w:val="left" w:pos="8851"/>
          <w:tab w:val="left" w:pos="10017"/>
        </w:tabs>
        <w:rPr>
          <w:strike/>
          <w:color w:val="EE0000"/>
        </w:rPr>
      </w:pPr>
      <w:bookmarkStart w:id="184" w:name="_Hlk174127536"/>
      <w:bookmarkEnd w:id="181"/>
    </w:p>
    <w:p w14:paraId="0F25EB3D" w14:textId="77777777" w:rsidR="002305D4" w:rsidRPr="00A81FA4" w:rsidRDefault="002305D4" w:rsidP="00FD0003">
      <w:pPr>
        <w:pStyle w:val="BodyText"/>
        <w:rPr>
          <w:strike/>
          <w:color w:val="EE0000"/>
          <w:sz w:val="28"/>
          <w:szCs w:val="16"/>
        </w:rPr>
      </w:pPr>
    </w:p>
    <w:bookmarkEnd w:id="184"/>
    <w:p w14:paraId="2B615BDA" w14:textId="77777777" w:rsidR="009B3A21" w:rsidRPr="00A81FA4" w:rsidRDefault="009B3A21" w:rsidP="00087769">
      <w:pPr>
        <w:pStyle w:val="BodyText"/>
        <w:jc w:val="center"/>
        <w:rPr>
          <w:rFonts w:ascii="Arial" w:hAnsi="Arial" w:cs="Arial"/>
          <w:color w:val="EE0000"/>
          <w:sz w:val="24"/>
          <w:szCs w:val="14"/>
        </w:rPr>
        <w:sectPr w:rsidR="009B3A21" w:rsidRPr="00A81FA4" w:rsidSect="008C2ACC">
          <w:footerReference w:type="default" r:id="rId74"/>
          <w:pgSz w:w="11910" w:h="16840"/>
          <w:pgMar w:top="1202" w:right="1321" w:bottom="1202" w:left="1242" w:header="454" w:footer="278" w:gutter="0"/>
          <w:cols w:space="708"/>
          <w:titlePg/>
          <w:docGrid w:linePitch="360"/>
        </w:sectPr>
      </w:pPr>
    </w:p>
    <w:p w14:paraId="3EB3CAA5" w14:textId="77777777" w:rsidR="002305D4" w:rsidRPr="006F102E" w:rsidRDefault="002305D4" w:rsidP="00087769">
      <w:pPr>
        <w:pStyle w:val="BodyText"/>
        <w:jc w:val="center"/>
        <w:rPr>
          <w:rFonts w:ascii="Arial" w:hAnsi="Arial" w:cs="Arial"/>
          <w:sz w:val="24"/>
          <w:szCs w:val="14"/>
        </w:rPr>
      </w:pPr>
    </w:p>
    <w:bookmarkEnd w:id="183"/>
    <w:p w14:paraId="368A86E0" w14:textId="26B15B5E" w:rsidR="002305D4" w:rsidRPr="006F102E" w:rsidRDefault="002305D4" w:rsidP="009717CE">
      <w:pPr>
        <w:pStyle w:val="BodyText"/>
        <w:ind w:right="-35"/>
        <w:jc w:val="both"/>
        <w:rPr>
          <w:rFonts w:ascii="Arial" w:hAnsi="Arial" w:cs="Arial"/>
          <w:i/>
          <w:iCs/>
          <w:sz w:val="22"/>
          <w:szCs w:val="22"/>
        </w:rPr>
      </w:pPr>
      <w:r w:rsidRPr="006F102E">
        <w:rPr>
          <w:rFonts w:ascii="Arial" w:hAnsi="Arial" w:cs="Arial"/>
          <w:i/>
          <w:iCs/>
          <w:sz w:val="22"/>
          <w:szCs w:val="22"/>
        </w:rPr>
        <w:t>Tabel</w:t>
      </w:r>
      <w:r w:rsidR="009717CE" w:rsidRPr="006F102E">
        <w:rPr>
          <w:rFonts w:ascii="Arial" w:hAnsi="Arial" w:cs="Arial"/>
          <w:i/>
          <w:iCs/>
          <w:sz w:val="22"/>
          <w:szCs w:val="22"/>
        </w:rPr>
        <w:t>ul F.1</w:t>
      </w:r>
      <w:r w:rsidRPr="006F102E">
        <w:rPr>
          <w:rFonts w:ascii="Arial" w:hAnsi="Arial" w:cs="Arial"/>
          <w:i/>
          <w:iCs/>
          <w:spacing w:val="1"/>
          <w:sz w:val="22"/>
          <w:szCs w:val="22"/>
        </w:rPr>
        <w:t xml:space="preserve"> </w:t>
      </w:r>
      <w:r w:rsidRPr="006F102E">
        <w:rPr>
          <w:rFonts w:ascii="Arial" w:hAnsi="Arial" w:cs="Arial"/>
          <w:i/>
          <w:iCs/>
          <w:sz w:val="22"/>
          <w:szCs w:val="22"/>
        </w:rPr>
        <w:t>Măsurile</w:t>
      </w:r>
      <w:r w:rsidRPr="006F102E">
        <w:rPr>
          <w:rFonts w:ascii="Arial" w:hAnsi="Arial" w:cs="Arial"/>
          <w:i/>
          <w:iCs/>
          <w:spacing w:val="1"/>
          <w:sz w:val="22"/>
          <w:szCs w:val="22"/>
        </w:rPr>
        <w:t xml:space="preserve"> </w:t>
      </w:r>
      <w:r w:rsidRPr="006F102E">
        <w:rPr>
          <w:rFonts w:ascii="Arial" w:hAnsi="Arial" w:cs="Arial"/>
          <w:i/>
          <w:iCs/>
          <w:sz w:val="22"/>
          <w:szCs w:val="22"/>
        </w:rPr>
        <w:t>de</w:t>
      </w:r>
      <w:r w:rsidRPr="006F102E">
        <w:rPr>
          <w:rFonts w:ascii="Arial" w:hAnsi="Arial" w:cs="Arial"/>
          <w:i/>
          <w:iCs/>
          <w:spacing w:val="1"/>
          <w:sz w:val="22"/>
          <w:szCs w:val="22"/>
        </w:rPr>
        <w:t xml:space="preserve"> </w:t>
      </w:r>
      <w:r w:rsidRPr="006F102E">
        <w:rPr>
          <w:rFonts w:ascii="Arial" w:hAnsi="Arial" w:cs="Arial"/>
          <w:i/>
          <w:iCs/>
          <w:sz w:val="22"/>
          <w:szCs w:val="22"/>
        </w:rPr>
        <w:t>prevenire</w:t>
      </w:r>
      <w:r w:rsidR="009B3A21" w:rsidRPr="006F102E">
        <w:rPr>
          <w:rFonts w:ascii="Arial" w:hAnsi="Arial" w:cs="Arial"/>
          <w:i/>
          <w:iCs/>
          <w:sz w:val="22"/>
          <w:szCs w:val="22"/>
        </w:rPr>
        <w:t>, evitare</w:t>
      </w:r>
      <w:r w:rsidRPr="006F102E">
        <w:rPr>
          <w:rFonts w:ascii="Arial" w:hAnsi="Arial" w:cs="Arial"/>
          <w:i/>
          <w:iCs/>
          <w:spacing w:val="1"/>
          <w:sz w:val="22"/>
          <w:szCs w:val="22"/>
        </w:rPr>
        <w:t xml:space="preserve"> </w:t>
      </w:r>
      <w:r w:rsidRPr="006F102E">
        <w:rPr>
          <w:rFonts w:ascii="Arial" w:hAnsi="Arial" w:cs="Arial"/>
          <w:i/>
          <w:iCs/>
          <w:sz w:val="22"/>
          <w:szCs w:val="22"/>
        </w:rPr>
        <w:t>și</w:t>
      </w:r>
      <w:r w:rsidRPr="006F102E">
        <w:rPr>
          <w:rFonts w:ascii="Arial" w:hAnsi="Arial" w:cs="Arial"/>
          <w:i/>
          <w:iCs/>
          <w:spacing w:val="1"/>
          <w:sz w:val="22"/>
          <w:szCs w:val="22"/>
        </w:rPr>
        <w:t xml:space="preserve"> </w:t>
      </w:r>
      <w:r w:rsidRPr="006F102E">
        <w:rPr>
          <w:rFonts w:ascii="Arial" w:hAnsi="Arial" w:cs="Arial"/>
          <w:i/>
          <w:iCs/>
          <w:sz w:val="22"/>
          <w:szCs w:val="22"/>
        </w:rPr>
        <w:t>reducere</w:t>
      </w:r>
      <w:r w:rsidRPr="006F102E">
        <w:rPr>
          <w:rFonts w:ascii="Arial" w:hAnsi="Arial" w:cs="Arial"/>
          <w:i/>
          <w:iCs/>
          <w:spacing w:val="1"/>
          <w:sz w:val="22"/>
          <w:szCs w:val="22"/>
        </w:rPr>
        <w:t xml:space="preserve"> </w:t>
      </w:r>
      <w:r w:rsidRPr="006F102E">
        <w:rPr>
          <w:rFonts w:ascii="Arial" w:hAnsi="Arial" w:cs="Arial"/>
          <w:i/>
          <w:iCs/>
          <w:sz w:val="22"/>
          <w:szCs w:val="22"/>
        </w:rPr>
        <w:t>a</w:t>
      </w:r>
      <w:r w:rsidRPr="006F102E">
        <w:rPr>
          <w:rFonts w:ascii="Arial" w:hAnsi="Arial" w:cs="Arial"/>
          <w:i/>
          <w:iCs/>
          <w:spacing w:val="1"/>
          <w:sz w:val="22"/>
          <w:szCs w:val="22"/>
        </w:rPr>
        <w:t xml:space="preserve"> </w:t>
      </w:r>
      <w:r w:rsidRPr="006F102E">
        <w:rPr>
          <w:rFonts w:ascii="Arial" w:hAnsi="Arial" w:cs="Arial"/>
          <w:i/>
          <w:iCs/>
          <w:sz w:val="22"/>
          <w:szCs w:val="22"/>
        </w:rPr>
        <w:t>impactului</w:t>
      </w:r>
      <w:r w:rsidRPr="006F102E">
        <w:rPr>
          <w:rFonts w:ascii="Arial" w:hAnsi="Arial" w:cs="Arial"/>
          <w:i/>
          <w:iCs/>
          <w:spacing w:val="1"/>
          <w:sz w:val="22"/>
          <w:szCs w:val="22"/>
        </w:rPr>
        <w:t xml:space="preserve"> </w:t>
      </w:r>
      <w:r w:rsidRPr="006F102E">
        <w:rPr>
          <w:rFonts w:ascii="Arial" w:hAnsi="Arial" w:cs="Arial"/>
          <w:i/>
          <w:iCs/>
          <w:sz w:val="22"/>
          <w:szCs w:val="22"/>
        </w:rPr>
        <w:t>asupra</w:t>
      </w:r>
      <w:r w:rsidRPr="006F102E">
        <w:rPr>
          <w:rFonts w:ascii="Arial" w:hAnsi="Arial" w:cs="Arial"/>
          <w:i/>
          <w:iCs/>
          <w:spacing w:val="1"/>
          <w:sz w:val="22"/>
          <w:szCs w:val="22"/>
        </w:rPr>
        <w:t xml:space="preserve"> </w:t>
      </w:r>
      <w:r w:rsidR="009B3A21" w:rsidRPr="006F102E">
        <w:rPr>
          <w:rFonts w:ascii="Arial" w:hAnsi="Arial" w:cs="Arial"/>
          <w:i/>
          <w:iCs/>
          <w:sz w:val="22"/>
          <w:szCs w:val="22"/>
        </w:rPr>
        <w:t>speciilor și habitatelor</w:t>
      </w:r>
      <w:r w:rsidRPr="006F102E">
        <w:rPr>
          <w:rFonts w:ascii="Arial" w:hAnsi="Arial" w:cs="Arial"/>
          <w:i/>
          <w:iCs/>
          <w:spacing w:val="1"/>
          <w:sz w:val="22"/>
          <w:szCs w:val="22"/>
        </w:rPr>
        <w:t xml:space="preserve"> </w:t>
      </w:r>
      <w:r w:rsidRPr="006F102E">
        <w:rPr>
          <w:rFonts w:ascii="Arial" w:hAnsi="Arial" w:cs="Arial"/>
          <w:i/>
          <w:iCs/>
          <w:sz w:val="22"/>
          <w:szCs w:val="22"/>
        </w:rPr>
        <w:t>de</w:t>
      </w:r>
      <w:r w:rsidRPr="006F102E">
        <w:rPr>
          <w:rFonts w:ascii="Arial" w:hAnsi="Arial" w:cs="Arial"/>
          <w:i/>
          <w:iCs/>
          <w:spacing w:val="1"/>
          <w:sz w:val="22"/>
          <w:szCs w:val="22"/>
        </w:rPr>
        <w:t xml:space="preserve"> </w:t>
      </w:r>
      <w:r w:rsidRPr="006F102E">
        <w:rPr>
          <w:rFonts w:ascii="Arial" w:hAnsi="Arial" w:cs="Arial"/>
          <w:i/>
          <w:iCs/>
          <w:sz w:val="22"/>
          <w:szCs w:val="22"/>
        </w:rPr>
        <w:t>interes</w:t>
      </w:r>
      <w:r w:rsidRPr="006F102E">
        <w:rPr>
          <w:rFonts w:ascii="Arial" w:hAnsi="Arial" w:cs="Arial"/>
          <w:i/>
          <w:iCs/>
          <w:spacing w:val="-57"/>
          <w:sz w:val="22"/>
          <w:szCs w:val="22"/>
        </w:rPr>
        <w:t xml:space="preserve"> </w:t>
      </w:r>
      <w:r w:rsidR="009B3A21" w:rsidRPr="006F102E">
        <w:rPr>
          <w:rFonts w:ascii="Arial" w:hAnsi="Arial" w:cs="Arial"/>
          <w:i/>
          <w:iCs/>
          <w:spacing w:val="-57"/>
          <w:sz w:val="22"/>
          <w:szCs w:val="22"/>
        </w:rPr>
        <w:t xml:space="preserve">  </w:t>
      </w:r>
      <w:r w:rsidRPr="006F102E">
        <w:rPr>
          <w:rFonts w:ascii="Arial" w:hAnsi="Arial" w:cs="Arial"/>
          <w:i/>
          <w:iCs/>
          <w:sz w:val="22"/>
          <w:szCs w:val="22"/>
        </w:rPr>
        <w:t>comunitar</w:t>
      </w:r>
      <w:r w:rsidRPr="006F102E">
        <w:rPr>
          <w:rFonts w:ascii="Arial" w:hAnsi="Arial" w:cs="Arial"/>
          <w:i/>
          <w:iCs/>
          <w:spacing w:val="3"/>
          <w:sz w:val="22"/>
          <w:szCs w:val="22"/>
        </w:rPr>
        <w:t xml:space="preserve"> </w:t>
      </w:r>
      <w:r w:rsidRPr="006F102E">
        <w:rPr>
          <w:rFonts w:ascii="Arial" w:hAnsi="Arial" w:cs="Arial"/>
          <w:i/>
          <w:iCs/>
          <w:sz w:val="22"/>
          <w:szCs w:val="22"/>
        </w:rPr>
        <w:t>de</w:t>
      </w:r>
      <w:r w:rsidRPr="006F102E">
        <w:rPr>
          <w:rFonts w:ascii="Arial" w:hAnsi="Arial" w:cs="Arial"/>
          <w:i/>
          <w:iCs/>
          <w:spacing w:val="1"/>
          <w:sz w:val="22"/>
          <w:szCs w:val="22"/>
        </w:rPr>
        <w:t xml:space="preserve"> </w:t>
      </w:r>
      <w:r w:rsidRPr="006F102E">
        <w:rPr>
          <w:rFonts w:ascii="Arial" w:hAnsi="Arial" w:cs="Arial"/>
          <w:i/>
          <w:iCs/>
          <w:sz w:val="22"/>
          <w:szCs w:val="22"/>
        </w:rPr>
        <w:t>pe</w:t>
      </w:r>
      <w:r w:rsidRPr="006F102E">
        <w:rPr>
          <w:rFonts w:ascii="Arial" w:hAnsi="Arial" w:cs="Arial"/>
          <w:i/>
          <w:iCs/>
          <w:spacing w:val="1"/>
          <w:sz w:val="22"/>
          <w:szCs w:val="22"/>
        </w:rPr>
        <w:t xml:space="preserve"> </w:t>
      </w:r>
      <w:r w:rsidRPr="006F102E">
        <w:rPr>
          <w:rFonts w:ascii="Arial" w:hAnsi="Arial" w:cs="Arial"/>
          <w:i/>
          <w:iCs/>
          <w:sz w:val="22"/>
          <w:szCs w:val="22"/>
        </w:rPr>
        <w:t>suprafața</w:t>
      </w:r>
      <w:r w:rsidRPr="006F102E">
        <w:rPr>
          <w:rFonts w:ascii="Arial" w:hAnsi="Arial" w:cs="Arial"/>
          <w:i/>
          <w:iCs/>
          <w:spacing w:val="2"/>
          <w:sz w:val="22"/>
          <w:szCs w:val="22"/>
        </w:rPr>
        <w:t xml:space="preserve"> </w:t>
      </w:r>
      <w:r w:rsidRPr="006F102E">
        <w:rPr>
          <w:rFonts w:ascii="Arial" w:hAnsi="Arial" w:cs="Arial"/>
          <w:i/>
          <w:iCs/>
          <w:sz w:val="22"/>
          <w:szCs w:val="22"/>
        </w:rPr>
        <w:t>amplasamentului</w:t>
      </w:r>
      <w:r w:rsidRPr="006F102E">
        <w:rPr>
          <w:rFonts w:ascii="Arial" w:hAnsi="Arial" w:cs="Arial"/>
          <w:i/>
          <w:iCs/>
          <w:spacing w:val="2"/>
          <w:sz w:val="22"/>
          <w:szCs w:val="22"/>
        </w:rPr>
        <w:t xml:space="preserve"> </w:t>
      </w:r>
      <w:r w:rsidRPr="006F102E">
        <w:rPr>
          <w:rFonts w:ascii="Arial" w:hAnsi="Arial" w:cs="Arial"/>
          <w:i/>
          <w:iCs/>
          <w:sz w:val="22"/>
          <w:szCs w:val="22"/>
        </w:rPr>
        <w:t>studiat</w:t>
      </w:r>
    </w:p>
    <w:tbl>
      <w:tblPr>
        <w:tblW w:w="0" w:type="auto"/>
        <w:tblInd w:w="1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2224"/>
        <w:gridCol w:w="744"/>
        <w:gridCol w:w="866"/>
        <w:gridCol w:w="1088"/>
        <w:gridCol w:w="1722"/>
        <w:gridCol w:w="1360"/>
        <w:gridCol w:w="1179"/>
      </w:tblGrid>
      <w:tr w:rsidR="006F102E" w:rsidRPr="006F102E" w14:paraId="644024C9" w14:textId="77777777" w:rsidTr="000C10B4">
        <w:trPr>
          <w:trHeight w:val="1035"/>
          <w:tblHeader/>
        </w:trPr>
        <w:tc>
          <w:tcPr>
            <w:tcW w:w="0" w:type="auto"/>
            <w:tcBorders>
              <w:bottom w:val="single" w:sz="12" w:space="0" w:color="auto"/>
            </w:tcBorders>
            <w:vAlign w:val="center"/>
            <w:hideMark/>
          </w:tcPr>
          <w:p w14:paraId="6DB8C7BC" w14:textId="77777777" w:rsidR="007F6D09" w:rsidRPr="006F102E" w:rsidRDefault="007F6D09" w:rsidP="009717CE">
            <w:pPr>
              <w:spacing w:after="0" w:line="240" w:lineRule="auto"/>
              <w:jc w:val="center"/>
              <w:rPr>
                <w:rFonts w:cs="Arial"/>
                <w:b/>
                <w:bCs/>
                <w:sz w:val="16"/>
                <w:szCs w:val="16"/>
                <w:lang w:eastAsia="ro-RO"/>
              </w:rPr>
            </w:pPr>
            <w:bookmarkStart w:id="185" w:name="_Hlk171950591"/>
            <w:r w:rsidRPr="006F102E">
              <w:rPr>
                <w:rFonts w:cs="Arial"/>
                <w:b/>
                <w:bCs/>
                <w:sz w:val="16"/>
                <w:szCs w:val="16"/>
                <w:lang w:eastAsia="ro-RO"/>
              </w:rPr>
              <w:t>Măsură - descriere</w:t>
            </w:r>
          </w:p>
        </w:tc>
        <w:tc>
          <w:tcPr>
            <w:tcW w:w="0" w:type="auto"/>
            <w:tcBorders>
              <w:bottom w:val="single" w:sz="12" w:space="0" w:color="auto"/>
            </w:tcBorders>
            <w:vAlign w:val="center"/>
            <w:hideMark/>
          </w:tcPr>
          <w:p w14:paraId="64D36EF5" w14:textId="77777777" w:rsidR="007F6D09" w:rsidRPr="006F102E" w:rsidRDefault="007F6D09" w:rsidP="009717CE">
            <w:pPr>
              <w:spacing w:after="0" w:line="240" w:lineRule="auto"/>
              <w:jc w:val="center"/>
              <w:rPr>
                <w:rFonts w:cs="Arial"/>
                <w:b/>
                <w:bCs/>
                <w:sz w:val="16"/>
                <w:szCs w:val="16"/>
                <w:lang w:eastAsia="ro-RO"/>
              </w:rPr>
            </w:pPr>
            <w:r w:rsidRPr="006F102E">
              <w:rPr>
                <w:rFonts w:cs="Arial"/>
                <w:b/>
                <w:bCs/>
                <w:sz w:val="16"/>
                <w:szCs w:val="16"/>
                <w:lang w:eastAsia="ro-RO"/>
              </w:rPr>
              <w:t>Tip</w:t>
            </w:r>
            <w:r w:rsidRPr="006F102E">
              <w:rPr>
                <w:rFonts w:cs="Arial"/>
                <w:b/>
                <w:bCs/>
                <w:sz w:val="16"/>
                <w:szCs w:val="16"/>
                <w:lang w:eastAsia="ro-RO"/>
              </w:rPr>
              <w:br/>
              <w:t>măsură</w:t>
            </w:r>
            <w:r w:rsidRPr="006F102E">
              <w:rPr>
                <w:rFonts w:cs="Arial"/>
                <w:b/>
                <w:bCs/>
                <w:sz w:val="16"/>
                <w:szCs w:val="16"/>
                <w:lang w:eastAsia="ro-RO"/>
              </w:rPr>
              <w:br/>
              <w:t>(P/E/R)</w:t>
            </w:r>
          </w:p>
        </w:tc>
        <w:tc>
          <w:tcPr>
            <w:tcW w:w="0" w:type="auto"/>
            <w:tcBorders>
              <w:bottom w:val="single" w:sz="12" w:space="0" w:color="auto"/>
            </w:tcBorders>
            <w:vAlign w:val="center"/>
            <w:hideMark/>
          </w:tcPr>
          <w:p w14:paraId="1E5489FE" w14:textId="77777777" w:rsidR="007F6D09" w:rsidRPr="006F102E" w:rsidRDefault="007F6D09" w:rsidP="009717CE">
            <w:pPr>
              <w:spacing w:after="0" w:line="240" w:lineRule="auto"/>
              <w:jc w:val="center"/>
              <w:rPr>
                <w:rFonts w:cs="Arial"/>
                <w:b/>
                <w:bCs/>
                <w:sz w:val="16"/>
                <w:szCs w:val="16"/>
                <w:lang w:eastAsia="ro-RO"/>
              </w:rPr>
            </w:pPr>
            <w:r w:rsidRPr="006F102E">
              <w:rPr>
                <w:rFonts w:cs="Arial"/>
                <w:b/>
                <w:bCs/>
                <w:sz w:val="16"/>
                <w:szCs w:val="16"/>
                <w:lang w:eastAsia="ro-RO"/>
              </w:rPr>
              <w:t>Specia/ habitatul</w:t>
            </w:r>
            <w:r w:rsidRPr="006F102E">
              <w:rPr>
                <w:rFonts w:cs="Arial"/>
                <w:b/>
                <w:bCs/>
                <w:sz w:val="16"/>
                <w:szCs w:val="16"/>
                <w:lang w:eastAsia="ro-RO"/>
              </w:rPr>
              <w:br/>
              <w:t>afectat/ă</w:t>
            </w:r>
          </w:p>
        </w:tc>
        <w:tc>
          <w:tcPr>
            <w:tcW w:w="0" w:type="auto"/>
            <w:tcBorders>
              <w:bottom w:val="single" w:sz="12" w:space="0" w:color="auto"/>
            </w:tcBorders>
            <w:vAlign w:val="center"/>
            <w:hideMark/>
          </w:tcPr>
          <w:p w14:paraId="2C3E98B6" w14:textId="77777777" w:rsidR="007F6D09" w:rsidRPr="006F102E" w:rsidRDefault="007F6D09" w:rsidP="009717CE">
            <w:pPr>
              <w:spacing w:after="0" w:line="240" w:lineRule="auto"/>
              <w:jc w:val="center"/>
              <w:rPr>
                <w:rFonts w:cs="Arial"/>
                <w:b/>
                <w:bCs/>
                <w:sz w:val="16"/>
                <w:szCs w:val="16"/>
                <w:lang w:eastAsia="ro-RO"/>
              </w:rPr>
            </w:pPr>
            <w:r w:rsidRPr="006F102E">
              <w:rPr>
                <w:rFonts w:cs="Arial"/>
                <w:b/>
                <w:bCs/>
                <w:sz w:val="16"/>
                <w:szCs w:val="16"/>
                <w:lang w:eastAsia="ro-RO"/>
              </w:rPr>
              <w:t>Parametru căruia i se adresează măsura</w:t>
            </w:r>
          </w:p>
        </w:tc>
        <w:tc>
          <w:tcPr>
            <w:tcW w:w="0" w:type="auto"/>
            <w:tcBorders>
              <w:bottom w:val="single" w:sz="12" w:space="0" w:color="auto"/>
            </w:tcBorders>
            <w:vAlign w:val="center"/>
            <w:hideMark/>
          </w:tcPr>
          <w:p w14:paraId="787543DF" w14:textId="77777777" w:rsidR="007F6D09" w:rsidRPr="006F102E" w:rsidRDefault="007F6D09" w:rsidP="009717CE">
            <w:pPr>
              <w:spacing w:after="0" w:line="240" w:lineRule="auto"/>
              <w:jc w:val="center"/>
              <w:rPr>
                <w:rFonts w:cs="Arial"/>
                <w:b/>
                <w:bCs/>
                <w:sz w:val="16"/>
                <w:szCs w:val="16"/>
                <w:lang w:eastAsia="ro-RO"/>
              </w:rPr>
            </w:pPr>
            <w:r w:rsidRPr="006F102E">
              <w:rPr>
                <w:rFonts w:cs="Arial"/>
                <w:b/>
                <w:bCs/>
                <w:sz w:val="16"/>
                <w:szCs w:val="16"/>
                <w:lang w:eastAsia="ro-RO"/>
              </w:rPr>
              <w:t>Impactul căreia i</w:t>
            </w:r>
            <w:r w:rsidRPr="006F102E">
              <w:rPr>
                <w:rFonts w:cs="Arial"/>
                <w:b/>
                <w:bCs/>
                <w:sz w:val="16"/>
                <w:szCs w:val="16"/>
                <w:lang w:eastAsia="ro-RO"/>
              </w:rPr>
              <w:br/>
              <w:t>se adresează</w:t>
            </w:r>
            <w:r w:rsidRPr="006F102E">
              <w:rPr>
                <w:rFonts w:cs="Arial"/>
                <w:b/>
                <w:bCs/>
                <w:sz w:val="16"/>
                <w:szCs w:val="16"/>
                <w:lang w:eastAsia="ro-RO"/>
              </w:rPr>
              <w:br/>
              <w:t>măsura</w:t>
            </w:r>
          </w:p>
        </w:tc>
        <w:tc>
          <w:tcPr>
            <w:tcW w:w="0" w:type="auto"/>
            <w:tcBorders>
              <w:bottom w:val="single" w:sz="12" w:space="0" w:color="auto"/>
            </w:tcBorders>
            <w:vAlign w:val="center"/>
            <w:hideMark/>
          </w:tcPr>
          <w:p w14:paraId="45B9C656" w14:textId="77777777" w:rsidR="007F6D09" w:rsidRPr="006F102E" w:rsidRDefault="007F6D09" w:rsidP="009717CE">
            <w:pPr>
              <w:spacing w:after="0" w:line="240" w:lineRule="auto"/>
              <w:jc w:val="center"/>
              <w:rPr>
                <w:rFonts w:cs="Arial"/>
                <w:b/>
                <w:bCs/>
                <w:sz w:val="16"/>
                <w:szCs w:val="16"/>
                <w:lang w:eastAsia="ro-RO"/>
              </w:rPr>
            </w:pPr>
            <w:r w:rsidRPr="006F102E">
              <w:rPr>
                <w:rFonts w:cs="Arial"/>
                <w:b/>
                <w:bCs/>
                <w:sz w:val="16"/>
                <w:szCs w:val="16"/>
                <w:lang w:eastAsia="ro-RO"/>
              </w:rPr>
              <w:t>Perioada de</w:t>
            </w:r>
            <w:r w:rsidRPr="006F102E">
              <w:rPr>
                <w:rFonts w:cs="Arial"/>
                <w:b/>
                <w:bCs/>
                <w:sz w:val="16"/>
                <w:szCs w:val="16"/>
                <w:lang w:eastAsia="ro-RO"/>
              </w:rPr>
              <w:br/>
              <w:t>implementare</w:t>
            </w:r>
            <w:r w:rsidRPr="006F102E">
              <w:rPr>
                <w:rFonts w:cs="Arial"/>
                <w:b/>
                <w:bCs/>
                <w:sz w:val="16"/>
                <w:szCs w:val="16"/>
                <w:lang w:eastAsia="ro-RO"/>
              </w:rPr>
              <w:br/>
              <w:t>a măsurii</w:t>
            </w:r>
          </w:p>
        </w:tc>
        <w:tc>
          <w:tcPr>
            <w:tcW w:w="0" w:type="auto"/>
            <w:tcBorders>
              <w:bottom w:val="single" w:sz="12" w:space="0" w:color="auto"/>
            </w:tcBorders>
            <w:vAlign w:val="center"/>
            <w:hideMark/>
          </w:tcPr>
          <w:p w14:paraId="02FAA2B1" w14:textId="77777777" w:rsidR="007F6D09" w:rsidRPr="006F102E" w:rsidRDefault="007F6D09" w:rsidP="009717CE">
            <w:pPr>
              <w:spacing w:after="0" w:line="240" w:lineRule="auto"/>
              <w:jc w:val="center"/>
              <w:rPr>
                <w:rFonts w:cs="Arial"/>
                <w:b/>
                <w:bCs/>
                <w:sz w:val="16"/>
                <w:szCs w:val="16"/>
                <w:lang w:eastAsia="ro-RO"/>
              </w:rPr>
            </w:pPr>
            <w:r w:rsidRPr="006F102E">
              <w:rPr>
                <w:rFonts w:cs="Arial"/>
                <w:b/>
                <w:bCs/>
                <w:sz w:val="16"/>
                <w:szCs w:val="16"/>
                <w:lang w:eastAsia="ro-RO"/>
              </w:rPr>
              <w:t>Locația</w:t>
            </w:r>
            <w:r w:rsidRPr="006F102E">
              <w:rPr>
                <w:rFonts w:cs="Arial"/>
                <w:b/>
                <w:bCs/>
                <w:sz w:val="16"/>
                <w:szCs w:val="16"/>
                <w:lang w:eastAsia="ro-RO"/>
              </w:rPr>
              <w:br/>
              <w:t>implementării</w:t>
            </w:r>
            <w:r w:rsidRPr="006F102E">
              <w:rPr>
                <w:rFonts w:cs="Arial"/>
                <w:b/>
                <w:bCs/>
                <w:sz w:val="16"/>
                <w:szCs w:val="16"/>
                <w:lang w:eastAsia="ro-RO"/>
              </w:rPr>
              <w:br/>
              <w:t>măsurii</w:t>
            </w:r>
          </w:p>
        </w:tc>
      </w:tr>
      <w:tr w:rsidR="006F102E" w:rsidRPr="006F102E" w14:paraId="3BC4A061" w14:textId="77777777" w:rsidTr="00F31E28">
        <w:trPr>
          <w:trHeight w:val="1933"/>
        </w:trPr>
        <w:tc>
          <w:tcPr>
            <w:tcW w:w="0" w:type="auto"/>
            <w:tcBorders>
              <w:top w:val="single" w:sz="12" w:space="0" w:color="auto"/>
            </w:tcBorders>
            <w:vAlign w:val="center"/>
            <w:hideMark/>
          </w:tcPr>
          <w:p w14:paraId="0BD00D9D" w14:textId="64B21C0D" w:rsidR="005A16E7" w:rsidRPr="006F102E" w:rsidRDefault="005A16E7" w:rsidP="005A16E7">
            <w:pPr>
              <w:spacing w:after="0" w:line="240" w:lineRule="auto"/>
              <w:jc w:val="center"/>
              <w:rPr>
                <w:rFonts w:cs="Arial"/>
                <w:sz w:val="16"/>
                <w:szCs w:val="16"/>
                <w:lang w:eastAsia="ro-RO"/>
              </w:rPr>
            </w:pPr>
            <w:r w:rsidRPr="006F102E">
              <w:rPr>
                <w:rFonts w:cs="Arial"/>
                <w:b/>
                <w:bCs/>
                <w:sz w:val="16"/>
                <w:szCs w:val="16"/>
                <w:lang w:eastAsia="ro-RO"/>
              </w:rPr>
              <w:t>M_1</w:t>
            </w:r>
            <w:r w:rsidRPr="006F102E">
              <w:rPr>
                <w:rFonts w:cs="Arial"/>
                <w:sz w:val="16"/>
                <w:szCs w:val="16"/>
                <w:lang w:eastAsia="ro-RO"/>
              </w:rPr>
              <w:t xml:space="preserve"> * la lucrările de punere în valoarea se va urmări intervenția, în primul rând, asupra speciilor necorespunzătoare tipului de habitat</w:t>
            </w:r>
          </w:p>
        </w:tc>
        <w:tc>
          <w:tcPr>
            <w:tcW w:w="0" w:type="auto"/>
            <w:tcBorders>
              <w:top w:val="single" w:sz="12" w:space="0" w:color="auto"/>
            </w:tcBorders>
            <w:vAlign w:val="center"/>
            <w:hideMark/>
          </w:tcPr>
          <w:p w14:paraId="47A6FB4E" w14:textId="77777777" w:rsidR="005A16E7" w:rsidRPr="006F102E" w:rsidRDefault="005A16E7" w:rsidP="005A16E7">
            <w:pPr>
              <w:spacing w:after="0" w:line="240" w:lineRule="auto"/>
              <w:jc w:val="center"/>
              <w:rPr>
                <w:rFonts w:cs="Arial"/>
                <w:b/>
                <w:bCs/>
                <w:sz w:val="16"/>
                <w:szCs w:val="16"/>
                <w:lang w:eastAsia="ro-RO"/>
              </w:rPr>
            </w:pPr>
            <w:r w:rsidRPr="006F102E">
              <w:rPr>
                <w:rFonts w:cs="Arial"/>
                <w:b/>
                <w:bCs/>
                <w:sz w:val="16"/>
                <w:szCs w:val="16"/>
                <w:lang w:eastAsia="ro-RO"/>
              </w:rPr>
              <w:t>E</w:t>
            </w:r>
          </w:p>
        </w:tc>
        <w:tc>
          <w:tcPr>
            <w:tcW w:w="0" w:type="auto"/>
            <w:vMerge w:val="restart"/>
            <w:tcBorders>
              <w:top w:val="single" w:sz="12" w:space="0" w:color="auto"/>
            </w:tcBorders>
            <w:hideMark/>
          </w:tcPr>
          <w:p w14:paraId="18788ED0" w14:textId="77777777" w:rsidR="005A16E7" w:rsidRPr="006F102E" w:rsidRDefault="005A16E7" w:rsidP="005A16E7">
            <w:pPr>
              <w:spacing w:after="0" w:line="240" w:lineRule="auto"/>
              <w:ind w:left="-57" w:right="-57"/>
              <w:jc w:val="center"/>
              <w:rPr>
                <w:rFonts w:cs="Arial"/>
                <w:bCs/>
                <w:sz w:val="16"/>
                <w:szCs w:val="16"/>
              </w:rPr>
            </w:pPr>
            <w:r w:rsidRPr="006F102E">
              <w:rPr>
                <w:rFonts w:cs="Arial"/>
                <w:bCs/>
                <w:sz w:val="16"/>
                <w:szCs w:val="16"/>
              </w:rPr>
              <w:t>9130-paduri de de fag de tip Asperulo-Fagetum</w:t>
            </w:r>
          </w:p>
          <w:p w14:paraId="53DF8942" w14:textId="77777777" w:rsidR="005A16E7" w:rsidRPr="006F102E" w:rsidRDefault="005A16E7" w:rsidP="005A16E7">
            <w:pPr>
              <w:spacing w:after="0" w:line="240" w:lineRule="auto"/>
              <w:ind w:left="-57" w:right="-57"/>
              <w:jc w:val="center"/>
              <w:rPr>
                <w:rFonts w:cs="Arial"/>
                <w:b/>
                <w:bCs/>
                <w:sz w:val="16"/>
                <w:szCs w:val="16"/>
              </w:rPr>
            </w:pPr>
          </w:p>
          <w:p w14:paraId="2992927B" w14:textId="77777777" w:rsidR="005A16E7" w:rsidRPr="006F102E" w:rsidRDefault="005A16E7" w:rsidP="005A16E7">
            <w:pPr>
              <w:spacing w:after="0" w:line="240" w:lineRule="auto"/>
              <w:ind w:left="-57" w:right="-57"/>
              <w:jc w:val="center"/>
              <w:rPr>
                <w:rFonts w:cs="Arial"/>
                <w:b/>
                <w:bCs/>
                <w:sz w:val="14"/>
                <w:szCs w:val="14"/>
                <w:lang w:eastAsia="ro-RO"/>
              </w:rPr>
            </w:pPr>
          </w:p>
          <w:p w14:paraId="640B92A2" w14:textId="77777777" w:rsidR="005A16E7" w:rsidRPr="006F102E" w:rsidRDefault="005A16E7" w:rsidP="005A16E7">
            <w:pPr>
              <w:spacing w:after="0" w:line="240" w:lineRule="auto"/>
              <w:ind w:left="-57" w:right="-57"/>
              <w:jc w:val="center"/>
              <w:rPr>
                <w:rFonts w:cs="Arial"/>
                <w:bCs/>
                <w:sz w:val="16"/>
                <w:szCs w:val="16"/>
              </w:rPr>
            </w:pPr>
            <w:r w:rsidRPr="006F102E">
              <w:rPr>
                <w:rFonts w:cs="Arial"/>
                <w:bCs/>
                <w:sz w:val="16"/>
                <w:szCs w:val="16"/>
              </w:rPr>
              <w:t>91E0*-paduri aluviale de alnus glutinosa si Fraxinus excelsior</w:t>
            </w:r>
          </w:p>
          <w:p w14:paraId="60E77D8B" w14:textId="77777777" w:rsidR="005A16E7" w:rsidRPr="006F102E" w:rsidRDefault="005A16E7" w:rsidP="005A16E7">
            <w:pPr>
              <w:spacing w:after="0" w:line="240" w:lineRule="auto"/>
              <w:ind w:left="-57" w:right="-57"/>
              <w:jc w:val="center"/>
              <w:rPr>
                <w:rFonts w:cs="Arial"/>
                <w:bCs/>
                <w:sz w:val="16"/>
                <w:szCs w:val="16"/>
              </w:rPr>
            </w:pPr>
          </w:p>
          <w:p w14:paraId="35E39389" w14:textId="77777777" w:rsidR="005A16E7" w:rsidRPr="006F102E" w:rsidRDefault="005A16E7" w:rsidP="005A16E7">
            <w:pPr>
              <w:spacing w:after="0" w:line="240" w:lineRule="auto"/>
              <w:ind w:left="-57" w:right="-57"/>
              <w:jc w:val="center"/>
              <w:rPr>
                <w:rFonts w:cs="Arial"/>
                <w:sz w:val="14"/>
                <w:szCs w:val="14"/>
              </w:rPr>
            </w:pPr>
          </w:p>
          <w:p w14:paraId="2B053F39" w14:textId="77777777" w:rsidR="005A16E7" w:rsidRPr="006F102E" w:rsidRDefault="005A16E7" w:rsidP="005A16E7">
            <w:pPr>
              <w:spacing w:after="0" w:line="240" w:lineRule="auto"/>
              <w:ind w:left="-57" w:right="-57"/>
              <w:jc w:val="center"/>
              <w:rPr>
                <w:rFonts w:cs="Arial"/>
                <w:bCs/>
                <w:sz w:val="16"/>
                <w:szCs w:val="16"/>
              </w:rPr>
            </w:pPr>
            <w:r w:rsidRPr="006F102E">
              <w:rPr>
                <w:rFonts w:cs="Arial"/>
                <w:bCs/>
                <w:sz w:val="16"/>
                <w:szCs w:val="16"/>
              </w:rPr>
              <w:t>91V0- Paduri dacice de fag Symphyto fagion</w:t>
            </w:r>
          </w:p>
          <w:p w14:paraId="6ADA1A9A" w14:textId="77777777" w:rsidR="005A16E7" w:rsidRPr="006F102E" w:rsidRDefault="005A16E7" w:rsidP="005A16E7">
            <w:pPr>
              <w:spacing w:after="0" w:line="240" w:lineRule="auto"/>
              <w:ind w:left="-57" w:right="-57"/>
              <w:jc w:val="center"/>
              <w:rPr>
                <w:rFonts w:cs="Arial"/>
                <w:bCs/>
                <w:sz w:val="16"/>
                <w:szCs w:val="16"/>
              </w:rPr>
            </w:pPr>
          </w:p>
          <w:p w14:paraId="1E016652" w14:textId="77777777" w:rsidR="005A16E7" w:rsidRPr="006F102E" w:rsidRDefault="005A16E7" w:rsidP="005A16E7">
            <w:pPr>
              <w:spacing w:after="0" w:line="240" w:lineRule="auto"/>
              <w:ind w:left="-57" w:right="-57"/>
              <w:jc w:val="center"/>
              <w:rPr>
                <w:sz w:val="14"/>
                <w:szCs w:val="14"/>
              </w:rPr>
            </w:pPr>
          </w:p>
          <w:p w14:paraId="6C03ACCF" w14:textId="0357368B" w:rsidR="005A16E7" w:rsidRPr="006F102E" w:rsidRDefault="005A16E7" w:rsidP="005A16E7">
            <w:pPr>
              <w:spacing w:after="0" w:line="240" w:lineRule="auto"/>
              <w:jc w:val="center"/>
              <w:rPr>
                <w:rFonts w:cs="Arial"/>
                <w:b/>
                <w:bCs/>
                <w:sz w:val="16"/>
                <w:szCs w:val="16"/>
                <w:lang w:eastAsia="ro-RO"/>
              </w:rPr>
            </w:pPr>
            <w:r w:rsidRPr="006F102E">
              <w:rPr>
                <w:rFonts w:cs="Arial"/>
                <w:bCs/>
                <w:sz w:val="16"/>
                <w:szCs w:val="16"/>
              </w:rPr>
              <w:t>9410- Paduri acidofile de Picea abies din regiunea montana</w:t>
            </w:r>
          </w:p>
        </w:tc>
        <w:tc>
          <w:tcPr>
            <w:tcW w:w="0" w:type="auto"/>
            <w:tcBorders>
              <w:top w:val="single" w:sz="12" w:space="0" w:color="auto"/>
            </w:tcBorders>
            <w:vAlign w:val="center"/>
            <w:hideMark/>
          </w:tcPr>
          <w:p w14:paraId="64097A5B" w14:textId="77777777"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Specii de arbori caracteristice</w:t>
            </w:r>
          </w:p>
        </w:tc>
        <w:tc>
          <w:tcPr>
            <w:tcW w:w="0" w:type="auto"/>
            <w:tcBorders>
              <w:top w:val="single" w:sz="12" w:space="0" w:color="auto"/>
            </w:tcBorders>
            <w:vAlign w:val="center"/>
            <w:hideMark/>
          </w:tcPr>
          <w:p w14:paraId="5AA7EA52" w14:textId="253081AD"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Prin soluțiile tehnice propuse pot fi eliminate speciile de arbori edificatoare pentru acest tip de habitat</w:t>
            </w:r>
          </w:p>
        </w:tc>
        <w:tc>
          <w:tcPr>
            <w:tcW w:w="0" w:type="auto"/>
            <w:tcBorders>
              <w:top w:val="single" w:sz="12" w:space="0" w:color="auto"/>
            </w:tcBorders>
            <w:vAlign w:val="center"/>
            <w:hideMark/>
          </w:tcPr>
          <w:p w14:paraId="76D52FE4" w14:textId="77777777"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0" w:type="auto"/>
            <w:vMerge w:val="restart"/>
            <w:tcBorders>
              <w:top w:val="single" w:sz="12" w:space="0" w:color="auto"/>
            </w:tcBorders>
            <w:vAlign w:val="center"/>
            <w:hideMark/>
          </w:tcPr>
          <w:p w14:paraId="5B8D37F9" w14:textId="77777777" w:rsidR="005A16E7" w:rsidRPr="006F102E" w:rsidRDefault="005A16E7" w:rsidP="005A16E7">
            <w:pPr>
              <w:spacing w:after="0" w:line="240" w:lineRule="auto"/>
              <w:ind w:left="-57" w:right="-57"/>
              <w:jc w:val="center"/>
              <w:rPr>
                <w:rFonts w:cs="Arial"/>
                <w:b/>
                <w:bCs/>
                <w:sz w:val="14"/>
                <w:szCs w:val="14"/>
                <w:lang w:eastAsia="ro-RO"/>
              </w:rPr>
            </w:pPr>
            <w:r w:rsidRPr="006F102E">
              <w:rPr>
                <w:rFonts w:cs="Arial"/>
                <w:bCs/>
                <w:spacing w:val="-4"/>
                <w:sz w:val="16"/>
                <w:szCs w:val="16"/>
              </w:rPr>
              <w:t>In ua 36D,37,38,39</w:t>
            </w:r>
          </w:p>
          <w:p w14:paraId="53A93508" w14:textId="430C9C38" w:rsidR="005A16E7" w:rsidRPr="006F102E" w:rsidRDefault="005A16E7" w:rsidP="005A16E7">
            <w:pPr>
              <w:spacing w:after="0" w:line="240" w:lineRule="auto"/>
              <w:ind w:left="-57" w:right="-57"/>
              <w:jc w:val="center"/>
              <w:rPr>
                <w:rFonts w:cs="Arial"/>
                <w:sz w:val="14"/>
                <w:szCs w:val="14"/>
              </w:rPr>
            </w:pPr>
            <w:r w:rsidRPr="006F102E">
              <w:rPr>
                <w:rFonts w:cs="Arial"/>
                <w:bCs/>
                <w:spacing w:val="-4"/>
                <w:sz w:val="16"/>
                <w:szCs w:val="16"/>
              </w:rPr>
              <w:t>, 43D,43G</w:t>
            </w:r>
          </w:p>
          <w:p w14:paraId="1D644B20" w14:textId="727EEE52" w:rsidR="005A16E7" w:rsidRPr="006F102E" w:rsidRDefault="005A16E7" w:rsidP="005A16E7">
            <w:pPr>
              <w:spacing w:after="0" w:line="240" w:lineRule="auto"/>
              <w:ind w:left="-57" w:right="-57"/>
              <w:jc w:val="center"/>
              <w:rPr>
                <w:rFonts w:cs="Arial"/>
                <w:sz w:val="14"/>
                <w:szCs w:val="14"/>
                <w:lang w:val="en-US"/>
              </w:rPr>
            </w:pPr>
            <w:r w:rsidRPr="006F102E">
              <w:rPr>
                <w:rFonts w:cs="Arial"/>
                <w:bCs/>
                <w:spacing w:val="-4"/>
                <w:sz w:val="16"/>
                <w:szCs w:val="16"/>
              </w:rPr>
              <w:t>, 40A, 41A, 41B, 42A, 42B, 42C, 42D, 42E, 42F, 42G, 43A, 43B, 43C, 43E, 43F, 44A, 44B, 44C, 44D, 45A, 45B, 45C, 45D, 46A, 46B, 46C, 46D, 47A, 47B, 47C, 47D</w:t>
            </w:r>
          </w:p>
          <w:p w14:paraId="6B9B3171" w14:textId="5DD45045" w:rsidR="005A16E7" w:rsidRPr="006F102E" w:rsidRDefault="005A16E7" w:rsidP="005A16E7">
            <w:pPr>
              <w:spacing w:after="0" w:line="240" w:lineRule="auto"/>
              <w:jc w:val="center"/>
              <w:rPr>
                <w:rFonts w:cs="Arial"/>
                <w:sz w:val="16"/>
                <w:szCs w:val="16"/>
                <w:lang w:eastAsia="ro-RO"/>
              </w:rPr>
            </w:pPr>
            <w:r w:rsidRPr="006F102E">
              <w:rPr>
                <w:rFonts w:cs="Arial"/>
                <w:bCs/>
                <w:spacing w:val="-4"/>
                <w:sz w:val="16"/>
                <w:szCs w:val="16"/>
              </w:rPr>
              <w:t>, 36A, 36B, 36C</w:t>
            </w:r>
          </w:p>
        </w:tc>
      </w:tr>
      <w:tr w:rsidR="006F102E" w:rsidRPr="006F102E" w14:paraId="3CAC0780" w14:textId="77777777" w:rsidTr="005A16E7">
        <w:trPr>
          <w:trHeight w:val="1948"/>
        </w:trPr>
        <w:tc>
          <w:tcPr>
            <w:tcW w:w="0" w:type="auto"/>
            <w:vAlign w:val="center"/>
            <w:hideMark/>
          </w:tcPr>
          <w:p w14:paraId="01498B79" w14:textId="6DBC15C3" w:rsidR="005A16E7" w:rsidRPr="006F102E" w:rsidRDefault="005A16E7" w:rsidP="005A16E7">
            <w:pPr>
              <w:spacing w:after="0" w:line="240" w:lineRule="auto"/>
              <w:jc w:val="center"/>
              <w:rPr>
                <w:rFonts w:cs="Arial"/>
                <w:sz w:val="16"/>
                <w:szCs w:val="16"/>
                <w:lang w:eastAsia="ro-RO"/>
              </w:rPr>
            </w:pPr>
            <w:r w:rsidRPr="006F102E">
              <w:rPr>
                <w:rFonts w:cs="Arial"/>
                <w:b/>
                <w:bCs/>
                <w:sz w:val="16"/>
                <w:szCs w:val="16"/>
                <w:lang w:eastAsia="ro-RO"/>
              </w:rPr>
              <w:t>M_2</w:t>
            </w:r>
            <w:r w:rsidRPr="006F102E">
              <w:rPr>
                <w:rFonts w:cs="Arial"/>
                <w:sz w:val="16"/>
                <w:szCs w:val="16"/>
                <w:lang w:eastAsia="ro-RO"/>
              </w:rPr>
              <w:t xml:space="preserve"> * La punerea în valoare se vor păstra 5-7 arbori cu vârste peste 80 de ani, parțial debilitați, crăcoși, cu valoare economică mică.</w:t>
            </w:r>
          </w:p>
        </w:tc>
        <w:tc>
          <w:tcPr>
            <w:tcW w:w="0" w:type="auto"/>
            <w:vAlign w:val="center"/>
            <w:hideMark/>
          </w:tcPr>
          <w:p w14:paraId="7D785973" w14:textId="77777777" w:rsidR="005A16E7" w:rsidRPr="006F102E" w:rsidRDefault="005A16E7" w:rsidP="005A16E7">
            <w:pPr>
              <w:spacing w:after="0" w:line="240" w:lineRule="auto"/>
              <w:jc w:val="center"/>
              <w:rPr>
                <w:rFonts w:cs="Arial"/>
                <w:b/>
                <w:bCs/>
                <w:sz w:val="16"/>
                <w:szCs w:val="16"/>
                <w:lang w:eastAsia="ro-RO"/>
              </w:rPr>
            </w:pPr>
            <w:r w:rsidRPr="006F102E">
              <w:rPr>
                <w:rFonts w:cs="Arial"/>
                <w:b/>
                <w:bCs/>
                <w:sz w:val="16"/>
                <w:szCs w:val="16"/>
                <w:lang w:eastAsia="ro-RO"/>
              </w:rPr>
              <w:t>E</w:t>
            </w:r>
          </w:p>
        </w:tc>
        <w:tc>
          <w:tcPr>
            <w:tcW w:w="0" w:type="auto"/>
            <w:vMerge/>
            <w:vAlign w:val="center"/>
            <w:hideMark/>
          </w:tcPr>
          <w:p w14:paraId="0D0C8F56" w14:textId="77777777" w:rsidR="005A16E7" w:rsidRPr="006F102E" w:rsidRDefault="005A16E7" w:rsidP="005A16E7">
            <w:pPr>
              <w:spacing w:after="0" w:line="240" w:lineRule="auto"/>
              <w:jc w:val="center"/>
              <w:rPr>
                <w:rFonts w:cs="Arial"/>
                <w:b/>
                <w:bCs/>
                <w:sz w:val="16"/>
                <w:szCs w:val="16"/>
                <w:lang w:eastAsia="ro-RO"/>
              </w:rPr>
            </w:pPr>
          </w:p>
        </w:tc>
        <w:tc>
          <w:tcPr>
            <w:tcW w:w="0" w:type="auto"/>
            <w:vAlign w:val="center"/>
            <w:hideMark/>
          </w:tcPr>
          <w:p w14:paraId="35E38D51" w14:textId="307822C8"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Insule de îmbătrânire/ arbori de biodiversitate</w:t>
            </w:r>
          </w:p>
        </w:tc>
        <w:tc>
          <w:tcPr>
            <w:tcW w:w="0" w:type="auto"/>
            <w:vAlign w:val="center"/>
            <w:hideMark/>
          </w:tcPr>
          <w:p w14:paraId="75B1234E" w14:textId="0C8D554A"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La recoltarea produselor secundare se extrag preexistenții, la tăierile definitive (tăieri progresive de racordare) pot fi extrași toți arborii de biodiversitate</w:t>
            </w:r>
          </w:p>
        </w:tc>
        <w:tc>
          <w:tcPr>
            <w:tcW w:w="0" w:type="auto"/>
            <w:vAlign w:val="center"/>
            <w:hideMark/>
          </w:tcPr>
          <w:p w14:paraId="27A46119" w14:textId="77777777"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0" w:type="auto"/>
            <w:vMerge/>
          </w:tcPr>
          <w:p w14:paraId="682DB600" w14:textId="5F6C669F" w:rsidR="005A16E7" w:rsidRPr="006F102E" w:rsidRDefault="005A16E7" w:rsidP="005A16E7">
            <w:pPr>
              <w:spacing w:after="0" w:line="240" w:lineRule="auto"/>
              <w:jc w:val="center"/>
              <w:rPr>
                <w:rFonts w:cs="Arial"/>
                <w:sz w:val="16"/>
                <w:szCs w:val="16"/>
                <w:lang w:eastAsia="ro-RO"/>
              </w:rPr>
            </w:pPr>
          </w:p>
        </w:tc>
      </w:tr>
      <w:tr w:rsidR="006F102E" w:rsidRPr="006F102E" w14:paraId="45EB6620" w14:textId="77777777" w:rsidTr="005A16E7">
        <w:trPr>
          <w:trHeight w:val="2265"/>
        </w:trPr>
        <w:tc>
          <w:tcPr>
            <w:tcW w:w="0" w:type="auto"/>
            <w:vAlign w:val="center"/>
            <w:hideMark/>
          </w:tcPr>
          <w:p w14:paraId="2EA889C0" w14:textId="29C5ADF4" w:rsidR="005A16E7" w:rsidRPr="006F102E" w:rsidRDefault="005A16E7" w:rsidP="005A16E7">
            <w:pPr>
              <w:spacing w:after="0" w:line="240" w:lineRule="auto"/>
              <w:jc w:val="center"/>
              <w:rPr>
                <w:rFonts w:cs="Arial"/>
                <w:sz w:val="16"/>
                <w:szCs w:val="16"/>
                <w:lang w:eastAsia="ro-RO"/>
              </w:rPr>
            </w:pPr>
            <w:r w:rsidRPr="006F102E">
              <w:rPr>
                <w:rFonts w:cs="Arial"/>
                <w:b/>
                <w:bCs/>
                <w:sz w:val="16"/>
                <w:szCs w:val="16"/>
                <w:lang w:eastAsia="ro-RO"/>
              </w:rPr>
              <w:t>M_3</w:t>
            </w:r>
            <w:r w:rsidRPr="006F102E">
              <w:rPr>
                <w:rFonts w:cs="Arial"/>
                <w:sz w:val="16"/>
                <w:szCs w:val="16"/>
                <w:lang w:eastAsia="ro-RO"/>
              </w:rPr>
              <w:t xml:space="preserve"> * la lucrările de punere în valoare nu se vor marca toți arborii morți, debilitați sau în curs de uscare, pe sol sau pe picior(păstrarea a 4-5 fire la ha)</w:t>
            </w:r>
          </w:p>
        </w:tc>
        <w:tc>
          <w:tcPr>
            <w:tcW w:w="0" w:type="auto"/>
            <w:vAlign w:val="center"/>
            <w:hideMark/>
          </w:tcPr>
          <w:p w14:paraId="12B952D6" w14:textId="77777777" w:rsidR="005A16E7" w:rsidRPr="006F102E" w:rsidRDefault="005A16E7" w:rsidP="005A16E7">
            <w:pPr>
              <w:spacing w:after="0" w:line="240" w:lineRule="auto"/>
              <w:jc w:val="center"/>
              <w:rPr>
                <w:rFonts w:cs="Arial"/>
                <w:b/>
                <w:bCs/>
                <w:sz w:val="16"/>
                <w:szCs w:val="16"/>
                <w:lang w:eastAsia="ro-RO"/>
              </w:rPr>
            </w:pPr>
            <w:r w:rsidRPr="006F102E">
              <w:rPr>
                <w:rFonts w:cs="Arial"/>
                <w:b/>
                <w:bCs/>
                <w:sz w:val="16"/>
                <w:szCs w:val="16"/>
                <w:lang w:eastAsia="ro-RO"/>
              </w:rPr>
              <w:t>E</w:t>
            </w:r>
          </w:p>
        </w:tc>
        <w:tc>
          <w:tcPr>
            <w:tcW w:w="0" w:type="auto"/>
            <w:vMerge/>
            <w:vAlign w:val="center"/>
            <w:hideMark/>
          </w:tcPr>
          <w:p w14:paraId="6AAB852D" w14:textId="77777777" w:rsidR="005A16E7" w:rsidRPr="006F102E" w:rsidRDefault="005A16E7" w:rsidP="005A16E7">
            <w:pPr>
              <w:spacing w:after="0" w:line="240" w:lineRule="auto"/>
              <w:jc w:val="center"/>
              <w:rPr>
                <w:rFonts w:cs="Arial"/>
                <w:b/>
                <w:bCs/>
                <w:sz w:val="16"/>
                <w:szCs w:val="16"/>
                <w:lang w:eastAsia="ro-RO"/>
              </w:rPr>
            </w:pPr>
          </w:p>
        </w:tc>
        <w:tc>
          <w:tcPr>
            <w:tcW w:w="0" w:type="auto"/>
            <w:vAlign w:val="center"/>
            <w:hideMark/>
          </w:tcPr>
          <w:p w14:paraId="5120FA58" w14:textId="77777777"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Volumul de lemn mort</w:t>
            </w:r>
          </w:p>
        </w:tc>
        <w:tc>
          <w:tcPr>
            <w:tcW w:w="0" w:type="auto"/>
            <w:vAlign w:val="center"/>
            <w:hideMark/>
          </w:tcPr>
          <w:p w14:paraId="7930EA7E" w14:textId="45664AD5"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Prin aplicarea soluțiilor tehnice propuse se poate reduce volumul de lemn mort / ha</w:t>
            </w:r>
          </w:p>
        </w:tc>
        <w:tc>
          <w:tcPr>
            <w:tcW w:w="0" w:type="auto"/>
            <w:vAlign w:val="center"/>
            <w:hideMark/>
          </w:tcPr>
          <w:p w14:paraId="64A0CC85" w14:textId="77777777"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în perioada lucrărilor de punere în valoare a masei lemnoase pe picior și perioadele de colectare a masei lemnoase consemnate în autorizația de exploatare a partizilor constituite în baza APV-urilor</w:t>
            </w:r>
          </w:p>
        </w:tc>
        <w:tc>
          <w:tcPr>
            <w:tcW w:w="0" w:type="auto"/>
            <w:vMerge/>
          </w:tcPr>
          <w:p w14:paraId="07D30820" w14:textId="5CA9BE4C" w:rsidR="005A16E7" w:rsidRPr="006F102E" w:rsidRDefault="005A16E7" w:rsidP="005A16E7">
            <w:pPr>
              <w:spacing w:after="0" w:line="240" w:lineRule="auto"/>
              <w:jc w:val="center"/>
              <w:rPr>
                <w:rFonts w:cs="Arial"/>
                <w:sz w:val="16"/>
                <w:szCs w:val="16"/>
                <w:lang w:eastAsia="ro-RO"/>
              </w:rPr>
            </w:pPr>
          </w:p>
        </w:tc>
      </w:tr>
      <w:tr w:rsidR="006F102E" w:rsidRPr="006F102E" w14:paraId="45F7813C" w14:textId="77777777" w:rsidTr="000C10B4">
        <w:trPr>
          <w:trHeight w:val="1815"/>
        </w:trPr>
        <w:tc>
          <w:tcPr>
            <w:tcW w:w="0" w:type="auto"/>
            <w:vAlign w:val="center"/>
            <w:hideMark/>
          </w:tcPr>
          <w:p w14:paraId="237405F4" w14:textId="13D8A2E3" w:rsidR="005A16E7" w:rsidRPr="006F102E" w:rsidRDefault="005A16E7" w:rsidP="005A16E7">
            <w:pPr>
              <w:spacing w:after="0" w:line="240" w:lineRule="auto"/>
              <w:jc w:val="center"/>
              <w:rPr>
                <w:rFonts w:cs="Arial"/>
                <w:sz w:val="16"/>
                <w:szCs w:val="16"/>
                <w:lang w:eastAsia="ro-RO"/>
              </w:rPr>
            </w:pPr>
            <w:r w:rsidRPr="006F102E">
              <w:rPr>
                <w:rFonts w:cs="Arial"/>
                <w:b/>
                <w:bCs/>
                <w:sz w:val="16"/>
                <w:szCs w:val="16"/>
                <w:lang w:eastAsia="ro-RO"/>
              </w:rPr>
              <w:t>M_4</w:t>
            </w:r>
            <w:r w:rsidRPr="006F102E">
              <w:rPr>
                <w:rFonts w:cs="Arial"/>
                <w:sz w:val="16"/>
                <w:szCs w:val="16"/>
                <w:lang w:eastAsia="ro-RO"/>
              </w:rPr>
              <w:t xml:space="preserve"> *</w:t>
            </w:r>
            <w:r w:rsidRPr="006F102E">
              <w:t xml:space="preserve"> </w:t>
            </w:r>
            <w:r w:rsidRPr="006F102E">
              <w:rPr>
                <w:rFonts w:cs="Arial"/>
                <w:sz w:val="16"/>
                <w:szCs w:val="16"/>
                <w:lang w:eastAsia="ro-RO"/>
              </w:rPr>
              <w:t>Interzicerea autorizării simultane a mai multor parchete alăturate(în ua-uri învecinate)</w:t>
            </w:r>
          </w:p>
        </w:tc>
        <w:tc>
          <w:tcPr>
            <w:tcW w:w="0" w:type="auto"/>
            <w:vAlign w:val="center"/>
            <w:hideMark/>
          </w:tcPr>
          <w:p w14:paraId="3515388F" w14:textId="77777777" w:rsidR="005A16E7" w:rsidRPr="006F102E" w:rsidRDefault="005A16E7" w:rsidP="005A16E7">
            <w:pPr>
              <w:spacing w:after="0" w:line="240" w:lineRule="auto"/>
              <w:jc w:val="center"/>
              <w:rPr>
                <w:rFonts w:cs="Arial"/>
                <w:b/>
                <w:bCs/>
                <w:sz w:val="16"/>
                <w:szCs w:val="16"/>
                <w:lang w:eastAsia="ro-RO"/>
              </w:rPr>
            </w:pPr>
            <w:r w:rsidRPr="006F102E">
              <w:rPr>
                <w:rFonts w:cs="Arial"/>
                <w:b/>
                <w:bCs/>
                <w:sz w:val="16"/>
                <w:szCs w:val="16"/>
                <w:lang w:eastAsia="ro-RO"/>
              </w:rPr>
              <w:t>E</w:t>
            </w:r>
          </w:p>
        </w:tc>
        <w:tc>
          <w:tcPr>
            <w:tcW w:w="0" w:type="auto"/>
            <w:vMerge w:val="restart"/>
            <w:vAlign w:val="center"/>
            <w:hideMark/>
          </w:tcPr>
          <w:p w14:paraId="2264C8B7" w14:textId="77777777" w:rsidR="005A16E7" w:rsidRPr="006F102E" w:rsidRDefault="005A16E7" w:rsidP="005A16E7">
            <w:pPr>
              <w:spacing w:after="0" w:line="240" w:lineRule="auto"/>
              <w:jc w:val="center"/>
              <w:rPr>
                <w:rFonts w:cs="Arial"/>
                <w:b/>
                <w:bCs/>
                <w:i/>
                <w:iCs/>
                <w:sz w:val="16"/>
                <w:szCs w:val="16"/>
                <w:lang w:eastAsia="ro-RO"/>
              </w:rPr>
            </w:pPr>
            <w:r w:rsidRPr="006F102E">
              <w:rPr>
                <w:rFonts w:cs="Arial"/>
                <w:b/>
                <w:bCs/>
                <w:sz w:val="16"/>
                <w:szCs w:val="16"/>
                <w:lang w:eastAsia="ro-RO"/>
              </w:rPr>
              <w:t xml:space="preserve">1354* </w:t>
            </w:r>
            <w:r w:rsidRPr="006F102E">
              <w:rPr>
                <w:rFonts w:cs="Arial"/>
                <w:b/>
                <w:bCs/>
                <w:i/>
                <w:iCs/>
                <w:sz w:val="16"/>
                <w:szCs w:val="16"/>
                <w:lang w:eastAsia="ro-RO"/>
              </w:rPr>
              <w:t>Ursus arctos</w:t>
            </w:r>
          </w:p>
          <w:p w14:paraId="1AD4215D" w14:textId="77777777" w:rsidR="005A16E7" w:rsidRPr="006F102E" w:rsidRDefault="005A16E7" w:rsidP="005A16E7">
            <w:pPr>
              <w:spacing w:after="0" w:line="240" w:lineRule="auto"/>
              <w:jc w:val="center"/>
              <w:rPr>
                <w:rFonts w:cs="Arial"/>
                <w:b/>
                <w:bCs/>
                <w:i/>
                <w:iCs/>
                <w:sz w:val="16"/>
                <w:szCs w:val="16"/>
                <w:lang w:eastAsia="ro-RO"/>
              </w:rPr>
            </w:pPr>
            <w:r w:rsidRPr="006F102E">
              <w:rPr>
                <w:rFonts w:cs="Arial"/>
                <w:b/>
                <w:bCs/>
                <w:sz w:val="16"/>
                <w:szCs w:val="16"/>
                <w:lang w:eastAsia="ro-RO"/>
              </w:rPr>
              <w:t xml:space="preserve">1352* </w:t>
            </w:r>
            <w:r w:rsidRPr="006F102E">
              <w:rPr>
                <w:rFonts w:cs="Arial"/>
                <w:b/>
                <w:bCs/>
                <w:i/>
                <w:iCs/>
                <w:sz w:val="16"/>
                <w:szCs w:val="16"/>
                <w:lang w:eastAsia="ro-RO"/>
              </w:rPr>
              <w:t>Canis lupus</w:t>
            </w:r>
          </w:p>
          <w:p w14:paraId="0A279467" w14:textId="76C8AF9A" w:rsidR="005A16E7" w:rsidRPr="006F102E" w:rsidRDefault="005A16E7" w:rsidP="005A16E7">
            <w:pPr>
              <w:spacing w:after="0" w:line="240" w:lineRule="auto"/>
              <w:jc w:val="center"/>
              <w:rPr>
                <w:rFonts w:cs="Arial"/>
                <w:b/>
                <w:bCs/>
                <w:sz w:val="16"/>
                <w:szCs w:val="16"/>
                <w:lang w:eastAsia="ro-RO"/>
              </w:rPr>
            </w:pPr>
            <w:r w:rsidRPr="006F102E">
              <w:rPr>
                <w:rFonts w:cs="Arial"/>
                <w:b/>
                <w:bCs/>
                <w:i/>
                <w:iCs/>
                <w:sz w:val="16"/>
                <w:szCs w:val="16"/>
                <w:lang w:eastAsia="ro-RO"/>
              </w:rPr>
              <w:t>1361* Lynx lynx</w:t>
            </w:r>
          </w:p>
        </w:tc>
        <w:tc>
          <w:tcPr>
            <w:tcW w:w="0" w:type="auto"/>
            <w:vAlign w:val="center"/>
            <w:hideMark/>
          </w:tcPr>
          <w:p w14:paraId="2B74EDB7" w14:textId="639BC223"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Suprafața habitatului</w:t>
            </w:r>
          </w:p>
        </w:tc>
        <w:tc>
          <w:tcPr>
            <w:tcW w:w="0" w:type="auto"/>
            <w:vAlign w:val="center"/>
            <w:hideMark/>
          </w:tcPr>
          <w:p w14:paraId="3FD04518" w14:textId="66368172"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Prin efectuarea lucrărilor propuse se produce un deranj temporar al speciei în habitatul specific</w:t>
            </w:r>
          </w:p>
        </w:tc>
        <w:tc>
          <w:tcPr>
            <w:tcW w:w="0" w:type="auto"/>
            <w:vAlign w:val="center"/>
            <w:hideMark/>
          </w:tcPr>
          <w:p w14:paraId="33F78BBA" w14:textId="77777777"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perioadele de colectare a masei lemnoase consemnate în autorizația de exploatare a partizilor constituite în baza APV-urilor</w:t>
            </w:r>
          </w:p>
        </w:tc>
        <w:tc>
          <w:tcPr>
            <w:tcW w:w="0" w:type="auto"/>
            <w:vAlign w:val="center"/>
            <w:hideMark/>
          </w:tcPr>
          <w:p w14:paraId="3AB82886" w14:textId="3613B44F"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 xml:space="preserve">Toată suprafața planului AS </w:t>
            </w:r>
          </w:p>
        </w:tc>
      </w:tr>
      <w:tr w:rsidR="006F102E" w:rsidRPr="006F102E" w14:paraId="760B5A67" w14:textId="77777777" w:rsidTr="000C10B4">
        <w:trPr>
          <w:trHeight w:val="1507"/>
        </w:trPr>
        <w:tc>
          <w:tcPr>
            <w:tcW w:w="0" w:type="auto"/>
            <w:vAlign w:val="center"/>
          </w:tcPr>
          <w:p w14:paraId="0BFE9CCD" w14:textId="68FA1A0B" w:rsidR="005A16E7" w:rsidRPr="006F102E" w:rsidRDefault="005A16E7" w:rsidP="005A16E7">
            <w:pPr>
              <w:spacing w:after="0" w:line="240" w:lineRule="auto"/>
              <w:jc w:val="center"/>
              <w:rPr>
                <w:rFonts w:cs="Arial"/>
                <w:b/>
                <w:bCs/>
                <w:sz w:val="16"/>
                <w:szCs w:val="16"/>
                <w:lang w:eastAsia="ro-RO"/>
              </w:rPr>
            </w:pPr>
            <w:r w:rsidRPr="006F102E">
              <w:rPr>
                <w:rFonts w:cs="Arial"/>
                <w:b/>
                <w:bCs/>
                <w:sz w:val="16"/>
                <w:szCs w:val="16"/>
                <w:lang w:eastAsia="ro-RO"/>
              </w:rPr>
              <w:t>M_5*</w:t>
            </w:r>
            <w:r w:rsidRPr="006F102E">
              <w:rPr>
                <w:rFonts w:cs="Arial"/>
                <w:sz w:val="16"/>
                <w:szCs w:val="16"/>
                <w:lang w:eastAsia="ro-RO"/>
              </w:rPr>
              <w:t xml:space="preserve"> Amenajamentul urmărește uniformizarea pe clase de vârstă a arboretelor, astfel  prin soluțiile tehnice propuse se va urmări echilibrul claselor de vârstă, în timp.</w:t>
            </w:r>
          </w:p>
        </w:tc>
        <w:tc>
          <w:tcPr>
            <w:tcW w:w="0" w:type="auto"/>
            <w:vAlign w:val="center"/>
          </w:tcPr>
          <w:p w14:paraId="41D21D7E" w14:textId="69D3F962" w:rsidR="005A16E7" w:rsidRPr="006F102E" w:rsidRDefault="005A16E7" w:rsidP="005A16E7">
            <w:pPr>
              <w:spacing w:after="0" w:line="240" w:lineRule="auto"/>
              <w:jc w:val="center"/>
              <w:rPr>
                <w:rFonts w:cs="Arial"/>
                <w:b/>
                <w:bCs/>
                <w:sz w:val="16"/>
                <w:szCs w:val="16"/>
                <w:lang w:eastAsia="ro-RO"/>
              </w:rPr>
            </w:pPr>
            <w:r w:rsidRPr="006F102E">
              <w:rPr>
                <w:rFonts w:cs="Arial"/>
                <w:b/>
                <w:bCs/>
                <w:sz w:val="16"/>
                <w:szCs w:val="16"/>
                <w:lang w:eastAsia="ro-RO"/>
              </w:rPr>
              <w:t>P</w:t>
            </w:r>
          </w:p>
        </w:tc>
        <w:tc>
          <w:tcPr>
            <w:tcW w:w="0" w:type="auto"/>
            <w:vMerge/>
            <w:vAlign w:val="center"/>
          </w:tcPr>
          <w:p w14:paraId="34C24D61" w14:textId="77777777" w:rsidR="005A16E7" w:rsidRPr="006F102E" w:rsidRDefault="005A16E7" w:rsidP="005A16E7">
            <w:pPr>
              <w:spacing w:after="0" w:line="240" w:lineRule="auto"/>
              <w:jc w:val="center"/>
              <w:rPr>
                <w:rFonts w:cs="Arial"/>
                <w:b/>
                <w:bCs/>
                <w:sz w:val="16"/>
                <w:szCs w:val="16"/>
                <w:lang w:eastAsia="ro-RO"/>
              </w:rPr>
            </w:pPr>
          </w:p>
        </w:tc>
        <w:tc>
          <w:tcPr>
            <w:tcW w:w="0" w:type="auto"/>
            <w:vAlign w:val="center"/>
          </w:tcPr>
          <w:p w14:paraId="1D1F5D94" w14:textId="4ECEE115"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Proporția și suprafața pădurilor bătrâne (peste 80 de ani)</w:t>
            </w:r>
          </w:p>
        </w:tc>
        <w:tc>
          <w:tcPr>
            <w:tcW w:w="0" w:type="auto"/>
            <w:vAlign w:val="center"/>
          </w:tcPr>
          <w:p w14:paraId="5755BA5A" w14:textId="00F11165"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 xml:space="preserve">Se produce, </w:t>
            </w:r>
            <w:r w:rsidRPr="006F102E">
              <w:rPr>
                <w:rFonts w:cs="Arial"/>
                <w:b/>
                <w:bCs/>
                <w:sz w:val="16"/>
                <w:szCs w:val="16"/>
                <w:lang w:eastAsia="ro-RO"/>
              </w:rPr>
              <w:t>temporar</w:t>
            </w:r>
            <w:r w:rsidRPr="006F102E">
              <w:rPr>
                <w:rFonts w:cs="Arial"/>
                <w:sz w:val="16"/>
                <w:szCs w:val="16"/>
                <w:lang w:eastAsia="ro-RO"/>
              </w:rPr>
              <w:t>, un dezechilibru al claselor de vârstă</w:t>
            </w:r>
          </w:p>
        </w:tc>
        <w:tc>
          <w:tcPr>
            <w:tcW w:w="0" w:type="auto"/>
            <w:vAlign w:val="center"/>
          </w:tcPr>
          <w:p w14:paraId="0EDAE265" w14:textId="4A852294"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perioada de valabilitate a Amenajamentului Silvic</w:t>
            </w:r>
          </w:p>
        </w:tc>
        <w:tc>
          <w:tcPr>
            <w:tcW w:w="0" w:type="auto"/>
            <w:vAlign w:val="center"/>
          </w:tcPr>
          <w:p w14:paraId="7E2BEC0B" w14:textId="68681CE4"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Toată suprafața planului AS ,</w:t>
            </w:r>
          </w:p>
        </w:tc>
      </w:tr>
      <w:tr w:rsidR="006F102E" w:rsidRPr="006F102E" w14:paraId="7F421B43" w14:textId="77777777" w:rsidTr="000C10B4">
        <w:trPr>
          <w:trHeight w:val="1590"/>
        </w:trPr>
        <w:tc>
          <w:tcPr>
            <w:tcW w:w="0" w:type="auto"/>
            <w:vAlign w:val="center"/>
            <w:hideMark/>
          </w:tcPr>
          <w:p w14:paraId="6465FAA7" w14:textId="2FEA05C6" w:rsidR="005A16E7" w:rsidRPr="006F102E" w:rsidRDefault="005A16E7" w:rsidP="005A16E7">
            <w:pPr>
              <w:spacing w:after="0" w:line="240" w:lineRule="auto"/>
              <w:jc w:val="center"/>
              <w:rPr>
                <w:rFonts w:cs="Arial"/>
                <w:sz w:val="16"/>
                <w:szCs w:val="16"/>
                <w:lang w:eastAsia="ro-RO"/>
              </w:rPr>
            </w:pPr>
            <w:bookmarkStart w:id="186" w:name="_Hlk222305838"/>
            <w:r w:rsidRPr="006F102E">
              <w:rPr>
                <w:rFonts w:cs="Arial"/>
                <w:b/>
                <w:bCs/>
                <w:sz w:val="16"/>
                <w:szCs w:val="16"/>
                <w:lang w:eastAsia="ro-RO"/>
              </w:rPr>
              <w:lastRenderedPageBreak/>
              <w:t>M_6</w:t>
            </w:r>
            <w:r w:rsidRPr="006F102E">
              <w:rPr>
                <w:rFonts w:cs="Arial"/>
                <w:sz w:val="16"/>
                <w:szCs w:val="16"/>
                <w:lang w:eastAsia="ro-RO"/>
              </w:rPr>
              <w:t xml:space="preserve"> *Lucrările de punere în valoare / exploatare trebuiesc executate  fără a perturba echilibrul hidrologic şi structura habitatului(bălțile temporare/permanente ce reprezintă habitate de reproducere)</w:t>
            </w:r>
          </w:p>
        </w:tc>
        <w:tc>
          <w:tcPr>
            <w:tcW w:w="0" w:type="auto"/>
            <w:vAlign w:val="center"/>
            <w:hideMark/>
          </w:tcPr>
          <w:p w14:paraId="374DB49B" w14:textId="77777777" w:rsidR="005A16E7" w:rsidRPr="006F102E" w:rsidRDefault="005A16E7" w:rsidP="005A16E7">
            <w:pPr>
              <w:spacing w:after="0" w:line="240" w:lineRule="auto"/>
              <w:jc w:val="center"/>
              <w:rPr>
                <w:rFonts w:cs="Arial"/>
                <w:b/>
                <w:bCs/>
                <w:sz w:val="16"/>
                <w:szCs w:val="16"/>
                <w:lang w:eastAsia="ro-RO"/>
              </w:rPr>
            </w:pPr>
            <w:r w:rsidRPr="006F102E">
              <w:rPr>
                <w:rFonts w:cs="Arial"/>
                <w:b/>
                <w:bCs/>
                <w:sz w:val="16"/>
                <w:szCs w:val="16"/>
                <w:lang w:eastAsia="ro-RO"/>
              </w:rPr>
              <w:t>E</w:t>
            </w:r>
          </w:p>
        </w:tc>
        <w:tc>
          <w:tcPr>
            <w:tcW w:w="0" w:type="auto"/>
            <w:vAlign w:val="center"/>
            <w:hideMark/>
          </w:tcPr>
          <w:p w14:paraId="3B167347" w14:textId="77777777" w:rsidR="005A16E7" w:rsidRPr="006F102E" w:rsidRDefault="005A16E7" w:rsidP="00C74F54">
            <w:pPr>
              <w:spacing w:after="0" w:line="240" w:lineRule="auto"/>
              <w:ind w:right="-105"/>
              <w:jc w:val="center"/>
              <w:rPr>
                <w:rFonts w:cs="Arial"/>
                <w:b/>
                <w:bCs/>
                <w:sz w:val="16"/>
                <w:szCs w:val="16"/>
                <w:lang w:eastAsia="ro-RO"/>
              </w:rPr>
            </w:pPr>
            <w:r w:rsidRPr="006F102E">
              <w:rPr>
                <w:rFonts w:cs="Arial"/>
                <w:b/>
                <w:bCs/>
                <w:sz w:val="16"/>
                <w:szCs w:val="16"/>
                <w:lang w:eastAsia="ro-RO"/>
              </w:rPr>
              <w:t xml:space="preserve">1193 </w:t>
            </w:r>
            <w:r w:rsidRPr="006F102E">
              <w:rPr>
                <w:rFonts w:cs="Arial"/>
                <w:b/>
                <w:bCs/>
                <w:i/>
                <w:iCs/>
                <w:sz w:val="16"/>
                <w:szCs w:val="16"/>
                <w:lang w:eastAsia="ro-RO"/>
              </w:rPr>
              <w:t>Bombina variegata</w:t>
            </w:r>
          </w:p>
        </w:tc>
        <w:tc>
          <w:tcPr>
            <w:tcW w:w="0" w:type="auto"/>
            <w:vAlign w:val="center"/>
            <w:hideMark/>
          </w:tcPr>
          <w:p w14:paraId="675143E1" w14:textId="77777777" w:rsidR="005A16E7" w:rsidRPr="006F102E" w:rsidRDefault="005A16E7" w:rsidP="005A16E7">
            <w:pPr>
              <w:spacing w:after="0" w:line="240" w:lineRule="auto"/>
              <w:ind w:left="-173" w:right="-133"/>
              <w:jc w:val="center"/>
              <w:rPr>
                <w:rFonts w:cs="Arial"/>
                <w:sz w:val="16"/>
                <w:szCs w:val="16"/>
                <w:lang w:eastAsia="ro-RO"/>
              </w:rPr>
            </w:pPr>
            <w:r w:rsidRPr="006F102E">
              <w:rPr>
                <w:rFonts w:cs="Arial"/>
                <w:sz w:val="16"/>
                <w:szCs w:val="16"/>
                <w:lang w:eastAsia="ro-RO"/>
              </w:rPr>
              <w:t>Densitatea habitatului de reproducere</w:t>
            </w:r>
          </w:p>
        </w:tc>
        <w:tc>
          <w:tcPr>
            <w:tcW w:w="0" w:type="auto"/>
            <w:vAlign w:val="center"/>
            <w:hideMark/>
          </w:tcPr>
          <w:p w14:paraId="33A60DD1" w14:textId="5B24A167"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Prin aplicarea soluțiilor tehnice propuse se poate reduce nr de bălți permanente/temporare care pot fi încadrate ca habitate de reproducere ale speciei-</w:t>
            </w:r>
          </w:p>
        </w:tc>
        <w:tc>
          <w:tcPr>
            <w:tcW w:w="0" w:type="auto"/>
            <w:vAlign w:val="center"/>
            <w:hideMark/>
          </w:tcPr>
          <w:p w14:paraId="046CE72B" w14:textId="77777777" w:rsidR="005A16E7" w:rsidRPr="006F102E" w:rsidRDefault="005A16E7" w:rsidP="005A16E7">
            <w:pPr>
              <w:spacing w:after="0" w:line="240" w:lineRule="auto"/>
              <w:jc w:val="center"/>
              <w:rPr>
                <w:rFonts w:cs="Arial"/>
                <w:sz w:val="16"/>
                <w:szCs w:val="16"/>
                <w:lang w:eastAsia="ro-RO"/>
              </w:rPr>
            </w:pPr>
            <w:r w:rsidRPr="006F102E">
              <w:rPr>
                <w:rFonts w:cs="Arial"/>
                <w:sz w:val="16"/>
                <w:szCs w:val="16"/>
                <w:lang w:eastAsia="ro-RO"/>
              </w:rPr>
              <w:t>perioadele de colectare a masei lemnoase consemnate în autorizația de exploatare a partizilor constituite în baza APV-urilor</w:t>
            </w:r>
          </w:p>
        </w:tc>
        <w:tc>
          <w:tcPr>
            <w:tcW w:w="0" w:type="auto"/>
            <w:vAlign w:val="center"/>
            <w:hideMark/>
          </w:tcPr>
          <w:p w14:paraId="60ED00BC" w14:textId="4FBDC231" w:rsidR="005A16E7" w:rsidRPr="006F102E" w:rsidRDefault="00C74F54" w:rsidP="005A16E7">
            <w:pPr>
              <w:spacing w:after="0" w:line="240" w:lineRule="auto"/>
              <w:jc w:val="center"/>
              <w:rPr>
                <w:rFonts w:cs="Arial"/>
                <w:sz w:val="16"/>
                <w:szCs w:val="16"/>
                <w:lang w:eastAsia="ro-RO"/>
              </w:rPr>
            </w:pPr>
            <w:r w:rsidRPr="006F102E">
              <w:rPr>
                <w:rFonts w:cs="Arial"/>
                <w:sz w:val="16"/>
                <w:szCs w:val="16"/>
                <w:lang w:eastAsia="ro-RO"/>
              </w:rPr>
              <w:t>Toata suprafata planului unde sunt balti permanente</w:t>
            </w:r>
          </w:p>
        </w:tc>
      </w:tr>
      <w:bookmarkEnd w:id="186"/>
      <w:tr w:rsidR="005A16E7" w:rsidRPr="00A81FA4" w14:paraId="45D25A80" w14:textId="77777777" w:rsidTr="000C10B4">
        <w:trPr>
          <w:trHeight w:val="1766"/>
        </w:trPr>
        <w:tc>
          <w:tcPr>
            <w:tcW w:w="0" w:type="auto"/>
            <w:vAlign w:val="center"/>
            <w:hideMark/>
          </w:tcPr>
          <w:p w14:paraId="6F238CF6" w14:textId="5F1DBB86" w:rsidR="005A16E7" w:rsidRPr="00C74F54" w:rsidRDefault="005A16E7" w:rsidP="005A16E7">
            <w:pPr>
              <w:spacing w:after="0" w:line="240" w:lineRule="auto"/>
              <w:jc w:val="center"/>
              <w:rPr>
                <w:rFonts w:cs="Arial"/>
                <w:sz w:val="16"/>
                <w:szCs w:val="16"/>
                <w:lang w:eastAsia="ro-RO"/>
              </w:rPr>
            </w:pPr>
            <w:r w:rsidRPr="00C74F54">
              <w:rPr>
                <w:rFonts w:cs="Arial"/>
                <w:b/>
                <w:bCs/>
                <w:sz w:val="16"/>
                <w:szCs w:val="16"/>
                <w:lang w:eastAsia="ro-RO"/>
              </w:rPr>
              <w:t xml:space="preserve">M_7 * </w:t>
            </w:r>
            <w:r w:rsidRPr="00C74F54">
              <w:rPr>
                <w:rFonts w:cs="Arial"/>
                <w:sz w:val="16"/>
                <w:szCs w:val="16"/>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0" w:type="auto"/>
            <w:vAlign w:val="center"/>
            <w:hideMark/>
          </w:tcPr>
          <w:p w14:paraId="41E3A0EB" w14:textId="60D1C371" w:rsidR="005A16E7" w:rsidRPr="00C74F54" w:rsidRDefault="005A16E7" w:rsidP="005A16E7">
            <w:pPr>
              <w:spacing w:after="0" w:line="240" w:lineRule="auto"/>
              <w:jc w:val="center"/>
              <w:rPr>
                <w:rFonts w:cs="Arial"/>
                <w:b/>
                <w:bCs/>
                <w:sz w:val="16"/>
                <w:szCs w:val="16"/>
                <w:lang w:eastAsia="ro-RO"/>
              </w:rPr>
            </w:pPr>
            <w:r w:rsidRPr="00C74F54">
              <w:rPr>
                <w:rFonts w:cs="Arial"/>
                <w:b/>
                <w:bCs/>
                <w:sz w:val="16"/>
                <w:szCs w:val="16"/>
                <w:lang w:eastAsia="ro-RO"/>
              </w:rPr>
              <w:t>P</w:t>
            </w:r>
          </w:p>
        </w:tc>
        <w:tc>
          <w:tcPr>
            <w:tcW w:w="0" w:type="auto"/>
            <w:vMerge w:val="restart"/>
            <w:vAlign w:val="center"/>
            <w:hideMark/>
          </w:tcPr>
          <w:p w14:paraId="00E873E5" w14:textId="77777777" w:rsidR="00C74F54" w:rsidRPr="00C74F54" w:rsidRDefault="00C74F54" w:rsidP="00C74F54">
            <w:pPr>
              <w:spacing w:after="0" w:line="240" w:lineRule="auto"/>
              <w:ind w:left="-57" w:right="-57"/>
              <w:jc w:val="center"/>
              <w:rPr>
                <w:rFonts w:cs="Arial"/>
                <w:bCs/>
                <w:sz w:val="16"/>
                <w:szCs w:val="16"/>
              </w:rPr>
            </w:pPr>
            <w:r w:rsidRPr="00C74F54">
              <w:rPr>
                <w:rFonts w:cs="Arial"/>
                <w:bCs/>
                <w:sz w:val="16"/>
                <w:szCs w:val="16"/>
              </w:rPr>
              <w:t>9130-paduri de de fag de tip Asperulo-Fagetum</w:t>
            </w:r>
          </w:p>
          <w:p w14:paraId="70B2B663" w14:textId="77777777" w:rsidR="00C74F54" w:rsidRPr="00C74F54" w:rsidRDefault="00C74F54" w:rsidP="00C74F54">
            <w:pPr>
              <w:spacing w:after="0" w:line="240" w:lineRule="auto"/>
              <w:ind w:left="-57" w:right="-57"/>
              <w:jc w:val="center"/>
              <w:rPr>
                <w:rFonts w:cs="Arial"/>
                <w:b/>
                <w:bCs/>
                <w:sz w:val="16"/>
                <w:szCs w:val="16"/>
              </w:rPr>
            </w:pPr>
          </w:p>
          <w:p w14:paraId="130BD587" w14:textId="77777777" w:rsidR="00C74F54" w:rsidRPr="00C74F54" w:rsidRDefault="00C74F54" w:rsidP="00C74F54">
            <w:pPr>
              <w:spacing w:after="0" w:line="240" w:lineRule="auto"/>
              <w:ind w:left="-57" w:right="-57"/>
              <w:jc w:val="center"/>
              <w:rPr>
                <w:rFonts w:cs="Arial"/>
                <w:b/>
                <w:bCs/>
                <w:sz w:val="14"/>
                <w:szCs w:val="14"/>
                <w:lang w:eastAsia="ro-RO"/>
              </w:rPr>
            </w:pPr>
          </w:p>
          <w:p w14:paraId="480B47BA" w14:textId="77777777" w:rsidR="00C74F54" w:rsidRPr="00C74F54" w:rsidRDefault="00C74F54" w:rsidP="00C74F54">
            <w:pPr>
              <w:spacing w:after="0" w:line="240" w:lineRule="auto"/>
              <w:ind w:left="-57" w:right="-57"/>
              <w:jc w:val="center"/>
              <w:rPr>
                <w:rFonts w:cs="Arial"/>
                <w:bCs/>
                <w:sz w:val="16"/>
                <w:szCs w:val="16"/>
              </w:rPr>
            </w:pPr>
            <w:r w:rsidRPr="00C74F54">
              <w:rPr>
                <w:rFonts w:cs="Arial"/>
                <w:bCs/>
                <w:sz w:val="16"/>
                <w:szCs w:val="16"/>
              </w:rPr>
              <w:t>91E0*-paduri aluviale de alnus glutinosa si Fraxinus excelsior</w:t>
            </w:r>
          </w:p>
          <w:p w14:paraId="73CB806F" w14:textId="77777777" w:rsidR="00C74F54" w:rsidRPr="00C74F54" w:rsidRDefault="00C74F54" w:rsidP="00C74F54">
            <w:pPr>
              <w:spacing w:after="0" w:line="240" w:lineRule="auto"/>
              <w:ind w:left="-57" w:right="-57"/>
              <w:jc w:val="center"/>
              <w:rPr>
                <w:rFonts w:cs="Arial"/>
                <w:bCs/>
                <w:sz w:val="16"/>
                <w:szCs w:val="16"/>
              </w:rPr>
            </w:pPr>
          </w:p>
          <w:p w14:paraId="610B28AB" w14:textId="77777777" w:rsidR="00C74F54" w:rsidRPr="00C74F54" w:rsidRDefault="00C74F54" w:rsidP="00C74F54">
            <w:pPr>
              <w:spacing w:after="0" w:line="240" w:lineRule="auto"/>
              <w:ind w:left="-57" w:right="-57"/>
              <w:jc w:val="center"/>
              <w:rPr>
                <w:rFonts w:cs="Arial"/>
                <w:sz w:val="14"/>
                <w:szCs w:val="14"/>
              </w:rPr>
            </w:pPr>
          </w:p>
          <w:p w14:paraId="04241C30" w14:textId="77777777" w:rsidR="00C74F54" w:rsidRPr="00C74F54" w:rsidRDefault="00C74F54" w:rsidP="00C74F54">
            <w:pPr>
              <w:spacing w:after="0" w:line="240" w:lineRule="auto"/>
              <w:ind w:left="-57" w:right="-57"/>
              <w:jc w:val="center"/>
              <w:rPr>
                <w:rFonts w:cs="Arial"/>
                <w:bCs/>
                <w:sz w:val="16"/>
                <w:szCs w:val="16"/>
              </w:rPr>
            </w:pPr>
            <w:r w:rsidRPr="00C74F54">
              <w:rPr>
                <w:rFonts w:cs="Arial"/>
                <w:bCs/>
                <w:sz w:val="16"/>
                <w:szCs w:val="16"/>
              </w:rPr>
              <w:t>91V0- Paduri dacice de fag Symphyto fagion</w:t>
            </w:r>
          </w:p>
          <w:p w14:paraId="785A1EC6" w14:textId="77777777" w:rsidR="00C74F54" w:rsidRPr="00C74F54" w:rsidRDefault="00C74F54" w:rsidP="00C74F54">
            <w:pPr>
              <w:spacing w:after="0" w:line="240" w:lineRule="auto"/>
              <w:ind w:left="-57" w:right="-57"/>
              <w:jc w:val="center"/>
              <w:rPr>
                <w:rFonts w:cs="Arial"/>
                <w:bCs/>
                <w:sz w:val="16"/>
                <w:szCs w:val="16"/>
              </w:rPr>
            </w:pPr>
          </w:p>
          <w:p w14:paraId="345B7AC1" w14:textId="77777777" w:rsidR="00C74F54" w:rsidRPr="00C74F54" w:rsidRDefault="00C74F54" w:rsidP="00C74F54">
            <w:pPr>
              <w:spacing w:after="0" w:line="240" w:lineRule="auto"/>
              <w:ind w:left="-57" w:right="-57"/>
              <w:jc w:val="center"/>
              <w:rPr>
                <w:sz w:val="14"/>
                <w:szCs w:val="14"/>
              </w:rPr>
            </w:pPr>
          </w:p>
          <w:p w14:paraId="54A13268" w14:textId="34811C73" w:rsidR="005A16E7" w:rsidRPr="00C74F54" w:rsidRDefault="00C74F54" w:rsidP="00C74F54">
            <w:pPr>
              <w:spacing w:after="0" w:line="240" w:lineRule="auto"/>
              <w:jc w:val="center"/>
              <w:rPr>
                <w:rFonts w:cs="Arial"/>
                <w:i/>
                <w:iCs/>
                <w:sz w:val="16"/>
                <w:szCs w:val="16"/>
                <w:lang w:eastAsia="ro-RO"/>
              </w:rPr>
            </w:pPr>
            <w:r w:rsidRPr="00C74F54">
              <w:rPr>
                <w:rFonts w:cs="Arial"/>
                <w:bCs/>
                <w:sz w:val="16"/>
                <w:szCs w:val="16"/>
              </w:rPr>
              <w:t>9410- Paduri acidofile de Picea abies din regiunea montana</w:t>
            </w:r>
          </w:p>
        </w:tc>
        <w:tc>
          <w:tcPr>
            <w:tcW w:w="0" w:type="auto"/>
            <w:vAlign w:val="center"/>
            <w:hideMark/>
          </w:tcPr>
          <w:p w14:paraId="4717B438" w14:textId="7E1D63BA"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Compoziția stratului ierbos (specii edificatoare), Tendința gradului de fragmentare a habitatului speciei,</w:t>
            </w:r>
          </w:p>
        </w:tc>
        <w:tc>
          <w:tcPr>
            <w:tcW w:w="0" w:type="auto"/>
            <w:vAlign w:val="center"/>
            <w:hideMark/>
          </w:tcPr>
          <w:p w14:paraId="7369AC85" w14:textId="3DCE8CA0"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generare zgomot, disturbare, - emisii de poluanți în apă, aer și generarea de deșeuri.</w:t>
            </w:r>
          </w:p>
        </w:tc>
        <w:tc>
          <w:tcPr>
            <w:tcW w:w="0" w:type="auto"/>
            <w:vAlign w:val="center"/>
            <w:hideMark/>
          </w:tcPr>
          <w:p w14:paraId="380C64E6" w14:textId="37F5B2F6"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perioadele de colectare a masei lemnoase consemnate în autorizația de exploatare a partizilor constituite în baza APV-urilor</w:t>
            </w:r>
          </w:p>
        </w:tc>
        <w:tc>
          <w:tcPr>
            <w:tcW w:w="0" w:type="auto"/>
            <w:vAlign w:val="center"/>
            <w:hideMark/>
          </w:tcPr>
          <w:p w14:paraId="4E87ABB0" w14:textId="4787E690"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 xml:space="preserve">Toată suprafața planului AS al UP </w:t>
            </w:r>
          </w:p>
        </w:tc>
      </w:tr>
      <w:tr w:rsidR="005A16E7" w:rsidRPr="00A81FA4" w14:paraId="3325D1FD" w14:textId="77777777" w:rsidTr="000C10B4">
        <w:trPr>
          <w:trHeight w:val="2895"/>
        </w:trPr>
        <w:tc>
          <w:tcPr>
            <w:tcW w:w="0" w:type="auto"/>
            <w:vAlign w:val="center"/>
          </w:tcPr>
          <w:p w14:paraId="02EB1E04" w14:textId="019218CE" w:rsidR="005A16E7" w:rsidRPr="00C74F54" w:rsidRDefault="005A16E7" w:rsidP="005A16E7">
            <w:pPr>
              <w:spacing w:after="0" w:line="240" w:lineRule="auto"/>
              <w:jc w:val="center"/>
              <w:rPr>
                <w:rFonts w:cs="Arial"/>
                <w:sz w:val="16"/>
                <w:szCs w:val="16"/>
                <w:lang w:eastAsia="ro-RO"/>
              </w:rPr>
            </w:pPr>
            <w:r w:rsidRPr="00C74F54">
              <w:rPr>
                <w:rFonts w:cs="Arial"/>
                <w:b/>
                <w:bCs/>
                <w:sz w:val="16"/>
                <w:szCs w:val="16"/>
                <w:lang w:eastAsia="ro-RO"/>
              </w:rPr>
              <w:t>M_8 *</w:t>
            </w:r>
            <w:r w:rsidRPr="00C74F54">
              <w:rPr>
                <w:rFonts w:cs="Arial"/>
                <w:sz w:val="16"/>
                <w:szCs w:val="16"/>
                <w:lang w:eastAsia="ro-RO"/>
              </w:rPr>
              <w:t xml:space="preserve"> Se interzice orice formă de capturare, reținere sau ucidere a indivizilor din speciile faună de interes comunitar</w:t>
            </w:r>
          </w:p>
        </w:tc>
        <w:tc>
          <w:tcPr>
            <w:tcW w:w="0" w:type="auto"/>
            <w:vAlign w:val="center"/>
          </w:tcPr>
          <w:p w14:paraId="10EB37F4" w14:textId="7FEE9C6E" w:rsidR="005A16E7" w:rsidRPr="00C74F54" w:rsidRDefault="005A16E7" w:rsidP="005A16E7">
            <w:pPr>
              <w:spacing w:after="0" w:line="240" w:lineRule="auto"/>
              <w:jc w:val="center"/>
              <w:rPr>
                <w:rFonts w:cs="Arial"/>
                <w:b/>
                <w:bCs/>
                <w:sz w:val="16"/>
                <w:szCs w:val="16"/>
                <w:lang w:eastAsia="ro-RO"/>
              </w:rPr>
            </w:pPr>
            <w:r w:rsidRPr="00C74F54">
              <w:rPr>
                <w:rFonts w:cs="Arial"/>
                <w:b/>
                <w:bCs/>
                <w:sz w:val="16"/>
                <w:szCs w:val="16"/>
                <w:lang w:eastAsia="ro-RO"/>
              </w:rPr>
              <w:t>P</w:t>
            </w:r>
          </w:p>
        </w:tc>
        <w:tc>
          <w:tcPr>
            <w:tcW w:w="0" w:type="auto"/>
            <w:vMerge/>
            <w:vAlign w:val="center"/>
          </w:tcPr>
          <w:p w14:paraId="2ACE3D79" w14:textId="77777777" w:rsidR="005A16E7" w:rsidRPr="00C74F54" w:rsidRDefault="005A16E7" w:rsidP="005A16E7">
            <w:pPr>
              <w:spacing w:after="0" w:line="240" w:lineRule="auto"/>
              <w:jc w:val="center"/>
              <w:rPr>
                <w:rFonts w:cs="Arial"/>
                <w:b/>
                <w:bCs/>
                <w:sz w:val="16"/>
                <w:szCs w:val="16"/>
                <w:lang w:eastAsia="ro-RO"/>
              </w:rPr>
            </w:pPr>
          </w:p>
        </w:tc>
        <w:tc>
          <w:tcPr>
            <w:tcW w:w="0" w:type="auto"/>
            <w:vAlign w:val="center"/>
          </w:tcPr>
          <w:p w14:paraId="45190D6B" w14:textId="7FF42B88"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Mărimea populației</w:t>
            </w:r>
          </w:p>
        </w:tc>
        <w:tc>
          <w:tcPr>
            <w:tcW w:w="0" w:type="auto"/>
            <w:vAlign w:val="center"/>
          </w:tcPr>
          <w:p w14:paraId="6D24A021" w14:textId="5536FF1C"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Perturbare a activităților speciilor</w:t>
            </w:r>
          </w:p>
        </w:tc>
        <w:tc>
          <w:tcPr>
            <w:tcW w:w="0" w:type="auto"/>
            <w:vAlign w:val="center"/>
          </w:tcPr>
          <w:p w14:paraId="311FFF29" w14:textId="4887E4EF"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Ianuarie – decembrie</w:t>
            </w:r>
          </w:p>
        </w:tc>
        <w:tc>
          <w:tcPr>
            <w:tcW w:w="0" w:type="auto"/>
            <w:vAlign w:val="center"/>
          </w:tcPr>
          <w:p w14:paraId="338C9466" w14:textId="2497F7E2"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 xml:space="preserve">Toată suprafața planului AS al UP </w:t>
            </w:r>
          </w:p>
        </w:tc>
      </w:tr>
      <w:tr w:rsidR="005A16E7" w:rsidRPr="00A81FA4" w14:paraId="249E01B4" w14:textId="77777777" w:rsidTr="00F31E28">
        <w:trPr>
          <w:trHeight w:val="1340"/>
        </w:trPr>
        <w:tc>
          <w:tcPr>
            <w:tcW w:w="0" w:type="auto"/>
            <w:vAlign w:val="center"/>
          </w:tcPr>
          <w:p w14:paraId="599A9D22" w14:textId="72086518" w:rsidR="005A16E7" w:rsidRPr="00C74F54" w:rsidRDefault="005A16E7" w:rsidP="005A16E7">
            <w:pPr>
              <w:spacing w:after="0" w:line="240" w:lineRule="auto"/>
              <w:jc w:val="center"/>
              <w:rPr>
                <w:rFonts w:cs="Arial"/>
                <w:sz w:val="16"/>
                <w:szCs w:val="16"/>
                <w:lang w:eastAsia="ro-RO"/>
              </w:rPr>
            </w:pPr>
            <w:r w:rsidRPr="00C74F54">
              <w:rPr>
                <w:rFonts w:cs="Arial"/>
                <w:b/>
                <w:bCs/>
                <w:sz w:val="16"/>
                <w:szCs w:val="16"/>
                <w:lang w:eastAsia="ro-RO"/>
              </w:rPr>
              <w:t xml:space="preserve">M_9 * </w:t>
            </w:r>
            <w:r w:rsidRPr="00C74F54">
              <w:rPr>
                <w:rFonts w:cs="Arial"/>
                <w:sz w:val="16"/>
                <w:szCs w:val="16"/>
                <w:lang w:eastAsia="ro-RO"/>
              </w:rPr>
              <w:t>Se va utiliza rețeaua de drumuri de scos apropiat de scos apropiat (drumuri de scos apropiat de tractor) existente și se va limita la minimul necesar crearea de cai de acces noi</w:t>
            </w:r>
          </w:p>
        </w:tc>
        <w:tc>
          <w:tcPr>
            <w:tcW w:w="0" w:type="auto"/>
            <w:vAlign w:val="center"/>
          </w:tcPr>
          <w:p w14:paraId="1B8B0B87" w14:textId="759E447B" w:rsidR="005A16E7" w:rsidRPr="00C74F54" w:rsidRDefault="005A16E7" w:rsidP="005A16E7">
            <w:pPr>
              <w:spacing w:after="0" w:line="240" w:lineRule="auto"/>
              <w:jc w:val="center"/>
              <w:rPr>
                <w:rFonts w:cs="Arial"/>
                <w:b/>
                <w:bCs/>
                <w:sz w:val="16"/>
                <w:szCs w:val="16"/>
                <w:lang w:eastAsia="ro-RO"/>
              </w:rPr>
            </w:pPr>
            <w:r w:rsidRPr="00C74F54">
              <w:rPr>
                <w:rFonts w:cs="Arial"/>
                <w:b/>
                <w:bCs/>
                <w:sz w:val="16"/>
                <w:szCs w:val="16"/>
                <w:lang w:eastAsia="ro-RO"/>
              </w:rPr>
              <w:t>P</w:t>
            </w:r>
          </w:p>
        </w:tc>
        <w:tc>
          <w:tcPr>
            <w:tcW w:w="0" w:type="auto"/>
            <w:vMerge/>
            <w:vAlign w:val="center"/>
          </w:tcPr>
          <w:p w14:paraId="4045FC48" w14:textId="77777777" w:rsidR="005A16E7" w:rsidRPr="00C74F54" w:rsidRDefault="005A16E7" w:rsidP="005A16E7">
            <w:pPr>
              <w:spacing w:after="0" w:line="240" w:lineRule="auto"/>
              <w:jc w:val="center"/>
              <w:rPr>
                <w:rFonts w:cs="Arial"/>
                <w:b/>
                <w:bCs/>
                <w:sz w:val="16"/>
                <w:szCs w:val="16"/>
                <w:lang w:eastAsia="ro-RO"/>
              </w:rPr>
            </w:pPr>
          </w:p>
        </w:tc>
        <w:tc>
          <w:tcPr>
            <w:tcW w:w="0" w:type="auto"/>
            <w:vAlign w:val="center"/>
          </w:tcPr>
          <w:p w14:paraId="57EC1F83" w14:textId="53B60EE1"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Suprafața habitatului</w:t>
            </w:r>
          </w:p>
        </w:tc>
        <w:tc>
          <w:tcPr>
            <w:tcW w:w="0" w:type="auto"/>
            <w:vAlign w:val="center"/>
          </w:tcPr>
          <w:p w14:paraId="1881B7C3" w14:textId="0A65B2AC"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reducerea suprafeței habitatelor favorabile speciilor</w:t>
            </w:r>
          </w:p>
        </w:tc>
        <w:tc>
          <w:tcPr>
            <w:tcW w:w="0" w:type="auto"/>
            <w:vAlign w:val="center"/>
          </w:tcPr>
          <w:p w14:paraId="43737F25" w14:textId="7A84174B"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perioadele de colectare a masei lemnoase consemnate în autorizația de exploatare a partizilor constituite în baza APV-urilor</w:t>
            </w:r>
          </w:p>
        </w:tc>
        <w:tc>
          <w:tcPr>
            <w:tcW w:w="0" w:type="auto"/>
          </w:tcPr>
          <w:p w14:paraId="40E176F9" w14:textId="750D709D"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 xml:space="preserve">Toată suprafața planului AS al UP </w:t>
            </w:r>
          </w:p>
        </w:tc>
      </w:tr>
      <w:tr w:rsidR="005A16E7" w:rsidRPr="00A81FA4" w14:paraId="3FD0E0D4" w14:textId="77777777" w:rsidTr="00F31E28">
        <w:trPr>
          <w:trHeight w:val="1706"/>
        </w:trPr>
        <w:tc>
          <w:tcPr>
            <w:tcW w:w="0" w:type="auto"/>
            <w:vAlign w:val="center"/>
          </w:tcPr>
          <w:p w14:paraId="092B53FA" w14:textId="13462A7F" w:rsidR="005A16E7" w:rsidRPr="00C74F54" w:rsidRDefault="005A16E7" w:rsidP="005A16E7">
            <w:pPr>
              <w:spacing w:after="0" w:line="240" w:lineRule="auto"/>
              <w:jc w:val="center"/>
              <w:rPr>
                <w:rFonts w:cs="Arial"/>
                <w:sz w:val="16"/>
                <w:szCs w:val="16"/>
                <w:lang w:eastAsia="ro-RO"/>
              </w:rPr>
            </w:pPr>
            <w:r w:rsidRPr="00C74F54">
              <w:rPr>
                <w:rFonts w:cs="Arial"/>
                <w:b/>
                <w:bCs/>
                <w:sz w:val="16"/>
                <w:szCs w:val="16"/>
                <w:lang w:eastAsia="ro-RO"/>
              </w:rPr>
              <w:t xml:space="preserve">M_10 * </w:t>
            </w:r>
            <w:r w:rsidRPr="00C74F54">
              <w:rPr>
                <w:rFonts w:cs="Arial"/>
                <w:sz w:val="16"/>
                <w:szCs w:val="16"/>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0" w:type="auto"/>
            <w:vAlign w:val="center"/>
          </w:tcPr>
          <w:p w14:paraId="5E4164C7" w14:textId="6C2F7F93" w:rsidR="005A16E7" w:rsidRPr="00C74F54" w:rsidRDefault="005A16E7" w:rsidP="005A16E7">
            <w:pPr>
              <w:spacing w:after="0" w:line="240" w:lineRule="auto"/>
              <w:jc w:val="center"/>
              <w:rPr>
                <w:rFonts w:cs="Arial"/>
                <w:b/>
                <w:bCs/>
                <w:sz w:val="16"/>
                <w:szCs w:val="16"/>
                <w:lang w:eastAsia="ro-RO"/>
              </w:rPr>
            </w:pPr>
            <w:r w:rsidRPr="00C74F54">
              <w:rPr>
                <w:rFonts w:cs="Arial"/>
                <w:b/>
                <w:bCs/>
                <w:sz w:val="16"/>
                <w:szCs w:val="16"/>
                <w:lang w:eastAsia="ro-RO"/>
              </w:rPr>
              <w:t>P</w:t>
            </w:r>
          </w:p>
        </w:tc>
        <w:tc>
          <w:tcPr>
            <w:tcW w:w="0" w:type="auto"/>
            <w:vMerge/>
            <w:vAlign w:val="center"/>
          </w:tcPr>
          <w:p w14:paraId="0DC400A9" w14:textId="77777777" w:rsidR="005A16E7" w:rsidRPr="00C74F54" w:rsidRDefault="005A16E7" w:rsidP="005A16E7">
            <w:pPr>
              <w:spacing w:after="0" w:line="240" w:lineRule="auto"/>
              <w:jc w:val="center"/>
              <w:rPr>
                <w:rFonts w:cs="Arial"/>
                <w:b/>
                <w:bCs/>
                <w:sz w:val="16"/>
                <w:szCs w:val="16"/>
                <w:lang w:eastAsia="ro-RO"/>
              </w:rPr>
            </w:pPr>
          </w:p>
        </w:tc>
        <w:tc>
          <w:tcPr>
            <w:tcW w:w="0" w:type="auto"/>
            <w:vAlign w:val="center"/>
          </w:tcPr>
          <w:p w14:paraId="335A091F" w14:textId="753E0D01"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Mărimea populației, Densitatea populatiei de pradă, Tipar de distribuție</w:t>
            </w:r>
          </w:p>
        </w:tc>
        <w:tc>
          <w:tcPr>
            <w:tcW w:w="0" w:type="auto"/>
            <w:vAlign w:val="center"/>
          </w:tcPr>
          <w:p w14:paraId="201CA6CE" w14:textId="6885E110"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Generare zgomot, disturbare, - emisii de poluanți în apă, aer și generarea de deșeuri</w:t>
            </w:r>
          </w:p>
        </w:tc>
        <w:tc>
          <w:tcPr>
            <w:tcW w:w="0" w:type="auto"/>
            <w:vAlign w:val="center"/>
          </w:tcPr>
          <w:p w14:paraId="0637FDB0" w14:textId="73180CD5"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Permanent, în etapa de aplicare a Amenajamentului silvic</w:t>
            </w:r>
          </w:p>
        </w:tc>
        <w:tc>
          <w:tcPr>
            <w:tcW w:w="0" w:type="auto"/>
          </w:tcPr>
          <w:p w14:paraId="2D0BFC0A" w14:textId="1FA63D3C" w:rsidR="005A16E7" w:rsidRPr="00C74F54" w:rsidRDefault="005A16E7" w:rsidP="005A16E7">
            <w:pPr>
              <w:spacing w:after="0" w:line="240" w:lineRule="auto"/>
              <w:jc w:val="center"/>
              <w:rPr>
                <w:rFonts w:cs="Arial"/>
                <w:sz w:val="16"/>
                <w:szCs w:val="16"/>
                <w:lang w:eastAsia="ro-RO"/>
              </w:rPr>
            </w:pPr>
            <w:r w:rsidRPr="00C74F54">
              <w:rPr>
                <w:rFonts w:cs="Arial"/>
                <w:sz w:val="16"/>
                <w:szCs w:val="16"/>
                <w:lang w:eastAsia="ro-RO"/>
              </w:rPr>
              <w:t xml:space="preserve">Toată suprafața planului AS al UP </w:t>
            </w:r>
          </w:p>
        </w:tc>
      </w:tr>
      <w:bookmarkEnd w:id="185"/>
    </w:tbl>
    <w:p w14:paraId="3A331C6E" w14:textId="77777777" w:rsidR="007F6D09" w:rsidRPr="00A81FA4" w:rsidRDefault="007F6D09" w:rsidP="00FD0003">
      <w:pPr>
        <w:pStyle w:val="BodyText"/>
        <w:ind w:right="-35"/>
        <w:rPr>
          <w:rFonts w:ascii="Arial" w:hAnsi="Arial" w:cs="Arial"/>
          <w:i/>
          <w:iCs/>
          <w:color w:val="EE0000"/>
          <w:sz w:val="24"/>
          <w:szCs w:val="24"/>
        </w:rPr>
      </w:pPr>
    </w:p>
    <w:p w14:paraId="5135CBFF" w14:textId="77777777" w:rsidR="0073200C" w:rsidRPr="00A81FA4" w:rsidRDefault="0073200C" w:rsidP="00FD0003">
      <w:pPr>
        <w:pStyle w:val="BodyText"/>
        <w:ind w:right="-35"/>
        <w:rPr>
          <w:rFonts w:ascii="Arial" w:hAnsi="Arial" w:cs="Arial"/>
          <w:i/>
          <w:iCs/>
          <w:color w:val="EE0000"/>
          <w:sz w:val="24"/>
          <w:szCs w:val="24"/>
        </w:rPr>
        <w:sectPr w:rsidR="0073200C" w:rsidRPr="00A81FA4" w:rsidSect="008C2ACC">
          <w:pgSz w:w="11910" w:h="16840"/>
          <w:pgMar w:top="1202" w:right="1321" w:bottom="1202" w:left="1242" w:header="454" w:footer="278" w:gutter="0"/>
          <w:cols w:space="708"/>
          <w:titlePg/>
          <w:docGrid w:linePitch="360"/>
        </w:sectPr>
      </w:pPr>
    </w:p>
    <w:p w14:paraId="69AE3B1B" w14:textId="77777777" w:rsidR="0073200C" w:rsidRPr="00D4284B" w:rsidRDefault="0073200C" w:rsidP="009717CE">
      <w:pPr>
        <w:spacing w:after="0" w:line="240" w:lineRule="auto"/>
        <w:ind w:firstLine="567"/>
        <w:jc w:val="both"/>
        <w:rPr>
          <w:rFonts w:cs="Arial"/>
          <w:lang w:val="en-US"/>
        </w:rPr>
      </w:pPr>
      <w:r w:rsidRPr="00D4284B">
        <w:rPr>
          <w:rFonts w:cs="Arial"/>
          <w:lang w:val="en-US"/>
        </w:rPr>
        <w:lastRenderedPageBreak/>
        <w:t xml:space="preserve">De </w:t>
      </w:r>
      <w:proofErr w:type="spellStart"/>
      <w:r w:rsidRPr="00D4284B">
        <w:rPr>
          <w:rFonts w:cs="Arial"/>
          <w:lang w:val="en-US"/>
        </w:rPr>
        <w:t>asemenea</w:t>
      </w:r>
      <w:proofErr w:type="spellEnd"/>
      <w:r w:rsidRPr="00D4284B">
        <w:rPr>
          <w:rFonts w:cs="Arial"/>
          <w:lang w:val="en-US"/>
        </w:rPr>
        <w:t xml:space="preserve"> se </w:t>
      </w:r>
      <w:proofErr w:type="spellStart"/>
      <w:r w:rsidRPr="00D4284B">
        <w:rPr>
          <w:rFonts w:cs="Arial"/>
          <w:lang w:val="en-US"/>
        </w:rPr>
        <w:t>vor</w:t>
      </w:r>
      <w:proofErr w:type="spellEnd"/>
      <w:r w:rsidRPr="00D4284B">
        <w:rPr>
          <w:rFonts w:cs="Arial"/>
          <w:lang w:val="en-US"/>
        </w:rPr>
        <w:t xml:space="preserve"> </w:t>
      </w:r>
      <w:proofErr w:type="spellStart"/>
      <w:r w:rsidRPr="00D4284B">
        <w:rPr>
          <w:rFonts w:cs="Arial"/>
          <w:lang w:val="en-US"/>
        </w:rPr>
        <w:t>respecta</w:t>
      </w:r>
      <w:proofErr w:type="spellEnd"/>
      <w:r w:rsidRPr="00D4284B">
        <w:rPr>
          <w:rFonts w:cs="Arial"/>
          <w:lang w:val="en-US"/>
        </w:rPr>
        <w:t xml:space="preserve"> </w:t>
      </w:r>
      <w:proofErr w:type="spellStart"/>
      <w:r w:rsidRPr="00D4284B">
        <w:rPr>
          <w:rFonts w:cs="Arial"/>
          <w:lang w:val="en-US"/>
        </w:rPr>
        <w:t>și</w:t>
      </w:r>
      <w:proofErr w:type="spellEnd"/>
      <w:r w:rsidRPr="00D4284B">
        <w:rPr>
          <w:rFonts w:cs="Arial"/>
          <w:lang w:val="en-US"/>
        </w:rPr>
        <w:t xml:space="preserve"> </w:t>
      </w:r>
      <w:proofErr w:type="spellStart"/>
      <w:r w:rsidRPr="00D4284B">
        <w:rPr>
          <w:rFonts w:cs="Arial"/>
          <w:lang w:val="en-US"/>
        </w:rPr>
        <w:t>următoarele</w:t>
      </w:r>
      <w:proofErr w:type="spellEnd"/>
      <w:r w:rsidRPr="00D4284B">
        <w:rPr>
          <w:rFonts w:cs="Arial"/>
          <w:lang w:val="en-US"/>
        </w:rPr>
        <w:t xml:space="preserve"> </w:t>
      </w:r>
      <w:proofErr w:type="spellStart"/>
      <w:r w:rsidRPr="00D4284B">
        <w:rPr>
          <w:rFonts w:cs="Arial"/>
          <w:b/>
          <w:bCs/>
          <w:lang w:val="en-US"/>
        </w:rPr>
        <w:t>măsuri</w:t>
      </w:r>
      <w:proofErr w:type="spellEnd"/>
      <w:r w:rsidRPr="00D4284B">
        <w:rPr>
          <w:rFonts w:cs="Arial"/>
          <w:b/>
          <w:bCs/>
          <w:lang w:val="en-US"/>
        </w:rPr>
        <w:t xml:space="preserve"> cu</w:t>
      </w:r>
      <w:r w:rsidRPr="00D4284B">
        <w:rPr>
          <w:rFonts w:cs="Arial"/>
          <w:lang w:val="en-US"/>
        </w:rPr>
        <w:t xml:space="preserve"> </w:t>
      </w:r>
      <w:proofErr w:type="spellStart"/>
      <w:r w:rsidRPr="00D4284B">
        <w:rPr>
          <w:rFonts w:cs="Arial"/>
          <w:b/>
          <w:bCs/>
          <w:lang w:val="en-US"/>
        </w:rPr>
        <w:t>caracter</w:t>
      </w:r>
      <w:proofErr w:type="spellEnd"/>
      <w:r w:rsidRPr="00D4284B">
        <w:rPr>
          <w:rFonts w:cs="Arial"/>
          <w:b/>
          <w:bCs/>
          <w:lang w:val="en-US"/>
        </w:rPr>
        <w:t xml:space="preserve"> genera</w:t>
      </w:r>
      <w:bookmarkStart w:id="187" w:name="_Hlk141653359"/>
      <w:r w:rsidRPr="00D4284B">
        <w:rPr>
          <w:rFonts w:cs="Arial"/>
          <w:b/>
          <w:bCs/>
          <w:lang w:val="en-US"/>
        </w:rPr>
        <w:t>l</w:t>
      </w:r>
      <w:r w:rsidRPr="00D4284B">
        <w:rPr>
          <w:rFonts w:eastAsia="MS Mincho" w:cs="Arial"/>
        </w:rPr>
        <w:t xml:space="preserve">, pentru reducerea impactului asupra habitatelor și speciilor de interes comunitar, încât să nu se aducă atingeri stării de conservare </w:t>
      </w:r>
      <w:proofErr w:type="gramStart"/>
      <w:r w:rsidRPr="00D4284B">
        <w:rPr>
          <w:rFonts w:eastAsia="MS Mincho" w:cs="Arial"/>
        </w:rPr>
        <w:t>a</w:t>
      </w:r>
      <w:proofErr w:type="gramEnd"/>
      <w:r w:rsidRPr="00D4284B">
        <w:rPr>
          <w:rFonts w:eastAsia="MS Mincho" w:cs="Arial"/>
        </w:rPr>
        <w:t xml:space="preserve"> acestora</w:t>
      </w:r>
      <w:bookmarkEnd w:id="187"/>
      <w:r w:rsidRPr="00D4284B">
        <w:rPr>
          <w:rFonts w:eastAsia="MS Mincho" w:cs="Arial"/>
        </w:rPr>
        <w:t>,</w:t>
      </w:r>
      <w:r w:rsidRPr="00D4284B">
        <w:rPr>
          <w:rFonts w:cs="Arial"/>
        </w:rPr>
        <w:t xml:space="preserve"> astfel</w:t>
      </w:r>
      <w:r w:rsidRPr="00D4284B">
        <w:rPr>
          <w:rFonts w:cs="Arial"/>
          <w:lang w:val="en-US"/>
        </w:rPr>
        <w:t>:</w:t>
      </w:r>
    </w:p>
    <w:p w14:paraId="130C9132" w14:textId="77777777" w:rsidR="0073200C" w:rsidRPr="00D4284B" w:rsidRDefault="0073200C">
      <w:pPr>
        <w:pStyle w:val="textproiect"/>
        <w:numPr>
          <w:ilvl w:val="0"/>
          <w:numId w:val="48"/>
        </w:numPr>
        <w:ind w:left="709"/>
        <w:textAlignment w:val="baseline"/>
        <w:rPr>
          <w:rFonts w:ascii="Arial" w:hAnsi="Arial" w:cs="Arial"/>
          <w:sz w:val="22"/>
          <w:szCs w:val="22"/>
        </w:rPr>
      </w:pPr>
      <w:r w:rsidRPr="00D4284B">
        <w:rPr>
          <w:rFonts w:ascii="Arial" w:hAnsi="Arial" w:cs="Arial"/>
          <w:sz w:val="22"/>
          <w:szCs w:val="22"/>
        </w:rPr>
        <w:t xml:space="preserve">Practicile de gospodărire a pădurilor trebuie să utilizeze cât mai bine structurile şi procesele naturale şi să folosească măsuri biologice preventive ori de câte ori este posibil; </w:t>
      </w:r>
    </w:p>
    <w:p w14:paraId="642ADF2A" w14:textId="77777777" w:rsidR="0073200C" w:rsidRPr="00D4284B" w:rsidRDefault="0073200C">
      <w:pPr>
        <w:pStyle w:val="textproiect"/>
        <w:numPr>
          <w:ilvl w:val="0"/>
          <w:numId w:val="48"/>
        </w:numPr>
        <w:ind w:left="709"/>
        <w:textAlignment w:val="baseline"/>
        <w:rPr>
          <w:rFonts w:ascii="Arial" w:hAnsi="Arial" w:cs="Arial"/>
          <w:sz w:val="22"/>
          <w:szCs w:val="22"/>
        </w:rPr>
      </w:pPr>
      <w:r w:rsidRPr="00D4284B">
        <w:rPr>
          <w:rFonts w:ascii="Arial" w:hAnsi="Arial" w:cs="Arial"/>
          <w:sz w:val="22"/>
          <w:szCs w:val="22"/>
        </w:rPr>
        <w:t>Se vor utiliza practici de gospodărire a pădurilor corespunzătoare ca reîmpădurirea şi împădurirea cu specii şi provenienţe de arbori adaptate sitului precum şi tratamente, tehnici de recoltare şi transport care să reducă la minim degradarea arborilor şi/sau a solului; scurgerile de ulei în cursul operaţiunilor forestiere sau depozitarea nereglementară a deşeurilor sunt strict interzise;</w:t>
      </w:r>
    </w:p>
    <w:p w14:paraId="5BC02A58" w14:textId="77777777" w:rsidR="0073200C" w:rsidRPr="00D4284B" w:rsidRDefault="0073200C">
      <w:pPr>
        <w:pStyle w:val="ListParagraph"/>
        <w:widowControl/>
        <w:numPr>
          <w:ilvl w:val="1"/>
          <w:numId w:val="50"/>
        </w:numPr>
        <w:overflowPunct w:val="0"/>
        <w:adjustRightInd w:val="0"/>
        <w:ind w:left="709"/>
        <w:contextualSpacing/>
        <w:jc w:val="both"/>
        <w:textAlignment w:val="baseline"/>
        <w:rPr>
          <w:rFonts w:ascii="Arial" w:eastAsiaTheme="minorHAnsi" w:hAnsi="Arial" w:cs="Arial"/>
        </w:rPr>
      </w:pPr>
      <w:r w:rsidRPr="00D4284B">
        <w:rPr>
          <w:rFonts w:ascii="Arial" w:eastAsiaTheme="minorHAnsi" w:hAnsi="Arial" w:cs="Arial"/>
        </w:rPr>
        <w:t>în cazul lucărilor de împădurire / completărilor, se vor folosi strict, doar puieți din speciile caracteristice habitatelor de interes comunitar prezente pe suprafața AS, utilizând material săditor de proveniență locală</w:t>
      </w:r>
      <w:r w:rsidRPr="00D4284B">
        <w:rPr>
          <w:rFonts w:ascii="Arial" w:eastAsiaTheme="minorHAnsi" w:hAnsi="Arial" w:cs="Arial"/>
          <w:lang w:val="en-US"/>
        </w:rPr>
        <w:t>;</w:t>
      </w:r>
    </w:p>
    <w:p w14:paraId="762554DF" w14:textId="77777777" w:rsidR="0073200C" w:rsidRPr="00D4284B" w:rsidRDefault="0073200C">
      <w:pPr>
        <w:pStyle w:val="ListParagraph"/>
        <w:widowControl/>
        <w:numPr>
          <w:ilvl w:val="1"/>
          <w:numId w:val="50"/>
        </w:numPr>
        <w:overflowPunct w:val="0"/>
        <w:adjustRightInd w:val="0"/>
        <w:ind w:left="709"/>
        <w:contextualSpacing/>
        <w:jc w:val="both"/>
        <w:textAlignment w:val="baseline"/>
        <w:rPr>
          <w:rFonts w:ascii="Arial" w:eastAsiaTheme="minorHAnsi" w:hAnsi="Arial" w:cs="Arial"/>
        </w:rPr>
      </w:pPr>
      <w:r w:rsidRPr="00D4284B">
        <w:rPr>
          <w:rFonts w:ascii="Arial" w:eastAsiaTheme="minorHAnsi" w:hAnsi="Arial" w:cs="Arial"/>
        </w:rPr>
        <w:t>eliminarea speciilor necorespunzătoare habitatelor forestiere de interes comunitar</w:t>
      </w:r>
      <w:r w:rsidRPr="00D4284B">
        <w:rPr>
          <w:rFonts w:ascii="Arial" w:eastAsiaTheme="minorHAnsi" w:hAnsi="Arial" w:cs="Arial"/>
          <w:lang w:val="en-US"/>
        </w:rPr>
        <w:t>;</w:t>
      </w:r>
    </w:p>
    <w:p w14:paraId="1135E63A" w14:textId="77777777" w:rsidR="0073200C" w:rsidRPr="00D4284B" w:rsidRDefault="0073200C">
      <w:pPr>
        <w:pStyle w:val="ListParagraph"/>
        <w:widowControl/>
        <w:numPr>
          <w:ilvl w:val="1"/>
          <w:numId w:val="50"/>
        </w:numPr>
        <w:overflowPunct w:val="0"/>
        <w:adjustRightInd w:val="0"/>
        <w:ind w:left="709"/>
        <w:contextualSpacing/>
        <w:jc w:val="both"/>
        <w:textAlignment w:val="baseline"/>
        <w:rPr>
          <w:rFonts w:ascii="Arial" w:eastAsiaTheme="minorHAnsi" w:hAnsi="Arial" w:cs="Arial"/>
        </w:rPr>
      </w:pPr>
      <w:r w:rsidRPr="00D4284B">
        <w:rPr>
          <w:rFonts w:ascii="Arial" w:eastAsiaTheme="minorHAnsi" w:hAnsi="Arial" w:cs="Arial"/>
        </w:rPr>
        <w:t>protejarea habitatelor și microhabitatelor  speciilor de nevrtebrate (arbori colonizați, arbori de biodiversitate)</w:t>
      </w:r>
      <w:r w:rsidRPr="00D4284B">
        <w:rPr>
          <w:rFonts w:ascii="Arial" w:eastAsiaTheme="minorHAnsi" w:hAnsi="Arial" w:cs="Arial"/>
          <w:lang w:val="en-US"/>
        </w:rPr>
        <w:t>;</w:t>
      </w:r>
    </w:p>
    <w:p w14:paraId="5BCDF23F" w14:textId="77777777" w:rsidR="0073200C" w:rsidRPr="00D4284B" w:rsidRDefault="0073200C">
      <w:pPr>
        <w:pStyle w:val="ListParagraph"/>
        <w:widowControl/>
        <w:numPr>
          <w:ilvl w:val="1"/>
          <w:numId w:val="50"/>
        </w:numPr>
        <w:overflowPunct w:val="0"/>
        <w:adjustRightInd w:val="0"/>
        <w:ind w:left="709"/>
        <w:contextualSpacing/>
        <w:jc w:val="both"/>
        <w:textAlignment w:val="baseline"/>
        <w:rPr>
          <w:rFonts w:ascii="Arial" w:eastAsiaTheme="minorHAnsi" w:hAnsi="Arial" w:cs="Arial"/>
        </w:rPr>
      </w:pPr>
      <w:r w:rsidRPr="00D4284B">
        <w:rPr>
          <w:rFonts w:ascii="Arial" w:eastAsiaTheme="minorHAnsi" w:hAnsi="Arial" w:cs="Arial"/>
        </w:rPr>
        <w:t>interzicerea perturbării în cursul perioadei de reproducere și de creştere a speciilor de păsări de interes comunitar</w:t>
      </w:r>
      <w:r w:rsidRPr="00D4284B">
        <w:rPr>
          <w:rFonts w:ascii="Arial" w:eastAsiaTheme="minorHAnsi" w:hAnsi="Arial" w:cs="Arial"/>
          <w:lang w:val="en-US"/>
        </w:rPr>
        <w:t xml:space="preserve">, </w:t>
      </w:r>
      <w:proofErr w:type="spellStart"/>
      <w:r w:rsidRPr="00D4284B">
        <w:rPr>
          <w:rFonts w:ascii="Arial" w:eastAsiaTheme="minorHAnsi" w:hAnsi="Arial" w:cs="Arial"/>
          <w:lang w:val="en-US"/>
        </w:rPr>
        <w:t>respectiv</w:t>
      </w:r>
      <w:proofErr w:type="spellEnd"/>
      <w:r w:rsidRPr="00D4284B">
        <w:rPr>
          <w:rFonts w:ascii="Arial" w:eastAsiaTheme="minorHAnsi" w:hAnsi="Arial" w:cs="Arial"/>
          <w:lang w:val="en-US"/>
        </w:rPr>
        <w:t xml:space="preserve"> </w:t>
      </w:r>
      <w:proofErr w:type="spellStart"/>
      <w:r w:rsidRPr="00D4284B">
        <w:rPr>
          <w:rFonts w:ascii="Arial" w:eastAsiaTheme="minorHAnsi" w:hAnsi="Arial" w:cs="Arial"/>
          <w:lang w:val="en-US"/>
        </w:rPr>
        <w:t>executarea</w:t>
      </w:r>
      <w:proofErr w:type="spellEnd"/>
      <w:r w:rsidRPr="00D4284B">
        <w:rPr>
          <w:rFonts w:ascii="Arial" w:eastAsiaTheme="minorHAnsi" w:hAnsi="Arial" w:cs="Arial"/>
          <w:lang w:val="en-US"/>
        </w:rPr>
        <w:t xml:space="preserve"> </w:t>
      </w:r>
      <w:proofErr w:type="spellStart"/>
      <w:r w:rsidRPr="00D4284B">
        <w:rPr>
          <w:rFonts w:ascii="Arial" w:eastAsiaTheme="minorHAnsi" w:hAnsi="Arial" w:cs="Arial"/>
          <w:lang w:val="en-US"/>
        </w:rPr>
        <w:t>tratamentelor</w:t>
      </w:r>
      <w:proofErr w:type="spellEnd"/>
      <w:r w:rsidRPr="00D4284B">
        <w:rPr>
          <w:rFonts w:ascii="Arial" w:eastAsiaTheme="minorHAnsi" w:hAnsi="Arial" w:cs="Arial"/>
          <w:lang w:val="en-US"/>
        </w:rPr>
        <w:t xml:space="preserve"> </w:t>
      </w:r>
      <w:proofErr w:type="spellStart"/>
      <w:r w:rsidRPr="00D4284B">
        <w:rPr>
          <w:rFonts w:ascii="Arial" w:eastAsiaTheme="minorHAnsi" w:hAnsi="Arial" w:cs="Arial"/>
          <w:lang w:val="en-US"/>
        </w:rPr>
        <w:t>silviculturale</w:t>
      </w:r>
      <w:proofErr w:type="spellEnd"/>
      <w:r w:rsidRPr="00D4284B">
        <w:rPr>
          <w:rFonts w:ascii="Arial" w:eastAsiaTheme="minorHAnsi" w:hAnsi="Arial" w:cs="Arial"/>
          <w:lang w:val="en-US"/>
        </w:rPr>
        <w:t xml:space="preserve">, </w:t>
      </w:r>
      <w:proofErr w:type="spellStart"/>
      <w:r w:rsidRPr="00D4284B">
        <w:rPr>
          <w:rFonts w:ascii="Arial" w:eastAsiaTheme="minorHAnsi" w:hAnsi="Arial" w:cs="Arial"/>
          <w:lang w:val="en-US"/>
        </w:rPr>
        <w:t>în</w:t>
      </w:r>
      <w:proofErr w:type="spellEnd"/>
      <w:r w:rsidRPr="00D4284B">
        <w:rPr>
          <w:rFonts w:ascii="Arial" w:eastAsiaTheme="minorHAnsi" w:hAnsi="Arial" w:cs="Arial"/>
          <w:lang w:val="en-US"/>
        </w:rPr>
        <w:t xml:space="preserve"> mod special </w:t>
      </w:r>
      <w:proofErr w:type="spellStart"/>
      <w:r w:rsidRPr="00D4284B">
        <w:rPr>
          <w:rFonts w:ascii="Arial" w:eastAsiaTheme="minorHAnsi" w:hAnsi="Arial" w:cs="Arial"/>
          <w:lang w:val="en-US"/>
        </w:rPr>
        <w:t>tăierile</w:t>
      </w:r>
      <w:proofErr w:type="spellEnd"/>
      <w:r w:rsidRPr="00D4284B">
        <w:rPr>
          <w:rFonts w:ascii="Arial" w:eastAsiaTheme="minorHAnsi" w:hAnsi="Arial" w:cs="Arial"/>
          <w:lang w:val="en-US"/>
        </w:rPr>
        <w:t xml:space="preserve"> </w:t>
      </w:r>
      <w:proofErr w:type="spellStart"/>
      <w:r w:rsidRPr="00D4284B">
        <w:rPr>
          <w:rFonts w:ascii="Arial" w:eastAsiaTheme="minorHAnsi" w:hAnsi="Arial" w:cs="Arial"/>
          <w:lang w:val="en-US"/>
        </w:rPr>
        <w:t>progresive</w:t>
      </w:r>
      <w:proofErr w:type="spellEnd"/>
      <w:r w:rsidRPr="00D4284B">
        <w:rPr>
          <w:rFonts w:ascii="Arial" w:eastAsiaTheme="minorHAnsi" w:hAnsi="Arial" w:cs="Arial"/>
          <w:lang w:val="en-US"/>
        </w:rPr>
        <w:t xml:space="preserve"> de </w:t>
      </w:r>
      <w:proofErr w:type="spellStart"/>
      <w:r w:rsidRPr="00D4284B">
        <w:rPr>
          <w:rFonts w:ascii="Arial" w:eastAsiaTheme="minorHAnsi" w:hAnsi="Arial" w:cs="Arial"/>
          <w:lang w:val="en-US"/>
        </w:rPr>
        <w:t>racordare</w:t>
      </w:r>
      <w:proofErr w:type="spellEnd"/>
      <w:r w:rsidRPr="00D4284B">
        <w:rPr>
          <w:rFonts w:ascii="Arial" w:eastAsiaTheme="minorHAnsi" w:hAnsi="Arial" w:cs="Arial"/>
          <w:lang w:val="en-US"/>
        </w:rPr>
        <w:t>;</w:t>
      </w:r>
    </w:p>
    <w:p w14:paraId="06D3370D" w14:textId="77777777" w:rsidR="0073200C" w:rsidRPr="00D4284B" w:rsidRDefault="0073200C">
      <w:pPr>
        <w:pStyle w:val="ListParagraph"/>
        <w:widowControl/>
        <w:numPr>
          <w:ilvl w:val="1"/>
          <w:numId w:val="50"/>
        </w:numPr>
        <w:overflowPunct w:val="0"/>
        <w:adjustRightInd w:val="0"/>
        <w:ind w:left="709"/>
        <w:contextualSpacing/>
        <w:jc w:val="both"/>
        <w:textAlignment w:val="baseline"/>
        <w:rPr>
          <w:rFonts w:ascii="Arial" w:eastAsiaTheme="minorHAnsi" w:hAnsi="Arial" w:cs="Arial"/>
        </w:rPr>
      </w:pPr>
      <w:r w:rsidRPr="00D4284B">
        <w:rPr>
          <w:rFonts w:ascii="Arial" w:eastAsiaTheme="minorHAnsi" w:hAnsi="Arial" w:cs="Arial"/>
        </w:rPr>
        <w:t>în cazul șantierelor de exploatare forestieră, la traversarea pâraielor/râurilor cu material lemnos se vor creea podețe (de lemn sau tubulare) și vor fi amplasate astfel încât să nu fie afectată conectivitatea râurilor/pâraielor;</w:t>
      </w:r>
    </w:p>
    <w:p w14:paraId="6FF3B13B" w14:textId="77777777" w:rsidR="0073200C" w:rsidRPr="00D4284B" w:rsidRDefault="0073200C">
      <w:pPr>
        <w:pStyle w:val="ListParagraph"/>
        <w:widowControl/>
        <w:numPr>
          <w:ilvl w:val="1"/>
          <w:numId w:val="50"/>
        </w:numPr>
        <w:overflowPunct w:val="0"/>
        <w:adjustRightInd w:val="0"/>
        <w:ind w:left="709"/>
        <w:contextualSpacing/>
        <w:jc w:val="both"/>
        <w:textAlignment w:val="baseline"/>
        <w:rPr>
          <w:rFonts w:ascii="Arial" w:eastAsiaTheme="minorHAnsi" w:hAnsi="Arial" w:cs="Arial"/>
        </w:rPr>
      </w:pPr>
      <w:r w:rsidRPr="00D4284B">
        <w:rPr>
          <w:rFonts w:ascii="Arial" w:eastAsiaTheme="minorHAnsi" w:hAnsi="Arial" w:cs="Arial"/>
        </w:rPr>
        <w:t xml:space="preserve">respectarea condițiilor specifice pentru lucrările de punere în valoare și exploatare a arboretelor de pe suprafața ariilor naturale protejate, condiții pe care administratorul de fond forestier este obligat să le solicite și să le respecte conform O.M.M.A.P. nr. 1822/2020 pentru aprobarea Metodologiei de atribuire în administrare a ariilor naturale protejate, art. 22. </w:t>
      </w:r>
    </w:p>
    <w:p w14:paraId="72E31785"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Operaţiunile de regenerare, îngrijire şi recoltare trebuie executate la timp şi în aşa fel încât să nu scadă capacitatea productivă a sitului (de exemplu, prin evitarea degradării arboretului şi arborilor rămaşi, şi a solului, prin utilizarea sistemelor corespunzătoare);</w:t>
      </w:r>
    </w:p>
    <w:p w14:paraId="0D0A4986"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Recoltarea produselor, atât lemnoase cât şi nelemnoase, nu trebuie să depăşească un nivel durabil pe termen lung, iar produsele recoltate trebuie utilizate în mod optim, urmărindu-se rata de reciclare a nutrienţilor;</w:t>
      </w:r>
    </w:p>
    <w:p w14:paraId="5EB34510"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Planificarea gospodăririi pădurilor trebuie să urmărească menţinerea, conservarea şi sporirea biodiversităţii ecosistemice, specifice si genetice, ca şi menţinerea diversităţii peisajului;</w:t>
      </w:r>
    </w:p>
    <w:p w14:paraId="1E6D572C"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 xml:space="preserve">Amenajamentul silvic, inventarierea terestră şi cartarea resurselor pădurii trebuie să includă biotopurile forestiere importante din punct de vedere ecologic şi să ţină seama de ecosistemele forestiere protejate, rare, sensibile sau reprezentative ca suprafeţele ripariene şi zonele umede, arii ce conţin specii endemice şi habitate ale speciilor ameninţate, ca şi resursele genetice in situ, periclitate sau protejate; </w:t>
      </w:r>
    </w:p>
    <w:p w14:paraId="63B5FD16"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Se va prefera regenerarea naturală cu condiţia existenţei unor condiţii adecvate care să asigure cantitatea şi calitatea resurselor pădurii, ca soiurile indigene existente să aibă calitatea necesară sitului;</w:t>
      </w:r>
    </w:p>
    <w:p w14:paraId="57BB277B"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Pentru împăduriri şi reîmpăduriri vor fi preferate specii indigene şi provenienţe locale bine adaptate la condiţiile sitului;</w:t>
      </w:r>
    </w:p>
    <w:p w14:paraId="41E68881"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Practicile de management forestier trebuie să promoveze, acolo unde este cazul, diversitatea structurilor, atât orizontale, cât şi verticale, ca de exemplu arboretul de vârste inegale şi diversitatea speciilor, arboret mixt; unde este posibil, aceste practici vor urmări menţinerea şi refacerea diversităţii peisajului.</w:t>
      </w:r>
    </w:p>
    <w:p w14:paraId="440F8924"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Infrastructura trebuie proiectată şi construită aşa încât, afectarea ecosistemelor să fie minimă, mai ales în cazul ecosistemelor şi rezervelor genetice rare, sensibile sau reprezentative, şi acordându-se atenţie speciilor ameninţate sau altor specii cheie - în mod special modelelor lor de migrare;</w:t>
      </w:r>
    </w:p>
    <w:p w14:paraId="230D0079"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 xml:space="preserve">Arborii uscaţi, căzuţi sau în picioare, arborii scorburoşi, pâlcuri de arbori bătrâni şi specii deosebit de rare de arbori trebuie păstrate în cantitatea şi distribuţia necesare protejării </w:t>
      </w:r>
      <w:r w:rsidRPr="00D4284B">
        <w:rPr>
          <w:rFonts w:ascii="Arial" w:hAnsi="Arial" w:cs="Arial"/>
          <w:sz w:val="22"/>
          <w:szCs w:val="22"/>
        </w:rPr>
        <w:lastRenderedPageBreak/>
        <w:t>biodiversităţii, luându-se în calcul efectul posibil asupra sănătăţii şi stabilităţii pădurii, a ecosistemelor înconjurătoare;</w:t>
      </w:r>
    </w:p>
    <w:p w14:paraId="44D7E5FE"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Biotopurile cheie ai pădurii ca de exemplu surse de apă, zone umede, aflorismente trebuie protejate și refăcute în cazul în care au fost degradate de practicile forestiere;</w:t>
      </w:r>
    </w:p>
    <w:p w14:paraId="299F186B" w14:textId="77777777" w:rsidR="0073200C" w:rsidRPr="00D4284B" w:rsidRDefault="0073200C">
      <w:pPr>
        <w:pStyle w:val="textproiect"/>
        <w:numPr>
          <w:ilvl w:val="0"/>
          <w:numId w:val="47"/>
        </w:numPr>
        <w:textAlignment w:val="baseline"/>
        <w:rPr>
          <w:rFonts w:ascii="Arial" w:hAnsi="Arial" w:cs="Arial"/>
          <w:sz w:val="22"/>
          <w:szCs w:val="22"/>
        </w:rPr>
      </w:pPr>
      <w:r w:rsidRPr="00D4284B">
        <w:rPr>
          <w:rFonts w:ascii="Arial" w:hAnsi="Arial" w:cs="Arial"/>
          <w:sz w:val="22"/>
          <w:szCs w:val="22"/>
        </w:rPr>
        <w:t xml:space="preserve">Se va acorda o atenţie sporită operaţiunilor silvice desfăşurate pe soluri sensibile/instabile sau zone predispuse la eroziune, ca şi celor efectuate în zone în care se poate provoca o eroziune excesivă a solului în cursurile de apă; </w:t>
      </w:r>
    </w:p>
    <w:p w14:paraId="57787DDD" w14:textId="77777777" w:rsidR="0073200C" w:rsidRPr="00D4284B" w:rsidRDefault="0073200C">
      <w:pPr>
        <w:pStyle w:val="ListParagraph"/>
        <w:widowControl/>
        <w:numPr>
          <w:ilvl w:val="0"/>
          <w:numId w:val="49"/>
        </w:numPr>
        <w:tabs>
          <w:tab w:val="left" w:pos="864"/>
        </w:tabs>
        <w:overflowPunct w:val="0"/>
        <w:adjustRightInd w:val="0"/>
        <w:contextualSpacing/>
        <w:jc w:val="both"/>
        <w:textAlignment w:val="baseline"/>
        <w:rPr>
          <w:rFonts w:ascii="Arial" w:hAnsi="Arial" w:cs="Arial"/>
          <w:lang w:val="en-US"/>
        </w:rPr>
      </w:pPr>
      <w:r w:rsidRPr="00D4284B">
        <w:rPr>
          <w:rFonts w:ascii="Arial" w:hAnsi="Arial" w:cs="Arial"/>
        </w:rPr>
        <w:t>Se va acorda o atenţie deosebită practicilor forestiere din zonele forestiere cu funcţie de protecţie a apei, pentru evitarea efectelor adverse asupra calităţii şi cantităţii surselor de apă; se va evita utilizarea necorespunzătoare a chimicalelor sau a altor substanţe dăunătoare ori a practicilor silviculturale neadecvate ce pot influenţa negativ calitatea apei.</w:t>
      </w:r>
    </w:p>
    <w:p w14:paraId="44815B94" w14:textId="77777777" w:rsidR="0073200C" w:rsidRPr="00D4284B" w:rsidRDefault="0073200C">
      <w:pPr>
        <w:pStyle w:val="ListParagraph"/>
        <w:widowControl/>
        <w:numPr>
          <w:ilvl w:val="0"/>
          <w:numId w:val="49"/>
        </w:numPr>
        <w:autoSpaceDE/>
        <w:autoSpaceDN/>
        <w:contextualSpacing/>
        <w:jc w:val="both"/>
        <w:rPr>
          <w:rFonts w:ascii="Arial" w:hAnsi="Arial" w:cs="Arial"/>
        </w:rPr>
      </w:pPr>
      <w:r w:rsidRPr="00D4284B">
        <w:rPr>
          <w:rFonts w:ascii="Arial" w:hAnsi="Arial" w:cs="Arial"/>
        </w:rPr>
        <w:t>nu se extrag arborii bătrâni utilizați de specii;</w:t>
      </w:r>
    </w:p>
    <w:p w14:paraId="31A323DE" w14:textId="77777777" w:rsidR="0073200C" w:rsidRPr="00D4284B" w:rsidRDefault="0073200C">
      <w:pPr>
        <w:pStyle w:val="ListParagraph"/>
        <w:widowControl/>
        <w:numPr>
          <w:ilvl w:val="0"/>
          <w:numId w:val="49"/>
        </w:numPr>
        <w:autoSpaceDE/>
        <w:autoSpaceDN/>
        <w:contextualSpacing/>
        <w:jc w:val="both"/>
        <w:rPr>
          <w:rFonts w:ascii="Arial" w:hAnsi="Arial" w:cs="Arial"/>
        </w:rPr>
      </w:pPr>
      <w:r w:rsidRPr="00D4284B">
        <w:rPr>
          <w:rFonts w:ascii="Arial" w:hAnsi="Arial" w:cs="Arial"/>
        </w:rPr>
        <w:t>se evită intervențiile în perioada cuibăritului de primăvară și a perioadelor de împerechere;</w:t>
      </w:r>
    </w:p>
    <w:p w14:paraId="5AA3D317" w14:textId="77777777" w:rsidR="0073200C" w:rsidRPr="00D4284B" w:rsidRDefault="0073200C">
      <w:pPr>
        <w:pStyle w:val="ListParagraph"/>
        <w:widowControl/>
        <w:numPr>
          <w:ilvl w:val="0"/>
          <w:numId w:val="49"/>
        </w:numPr>
        <w:autoSpaceDE/>
        <w:autoSpaceDN/>
        <w:contextualSpacing/>
        <w:jc w:val="both"/>
        <w:rPr>
          <w:rFonts w:ascii="Arial" w:hAnsi="Arial" w:cs="Arial"/>
        </w:rPr>
      </w:pPr>
      <w:r w:rsidRPr="00D4284B">
        <w:rPr>
          <w:rFonts w:ascii="Arial" w:hAnsi="Arial" w:cs="Arial"/>
        </w:rPr>
        <w:t>se interzice distrugerea cuiburilor sau a ouălor pe întreaga suprafață a teritoriului;</w:t>
      </w:r>
    </w:p>
    <w:p w14:paraId="488D3081" w14:textId="6ED75CAB" w:rsidR="002305D4" w:rsidRPr="00D4284B" w:rsidRDefault="0073200C" w:rsidP="009717CE">
      <w:pPr>
        <w:spacing w:after="0" w:line="240" w:lineRule="auto"/>
        <w:ind w:firstLine="708"/>
        <w:rPr>
          <w:rFonts w:cs="Arial"/>
        </w:rPr>
      </w:pPr>
      <w:r w:rsidRPr="00D4284B">
        <w:rPr>
          <w:rFonts w:cs="Arial"/>
        </w:rPr>
        <w:t>stabilirea unei zone tampon în jurul cuiburilor şi limitarea/controlul activităților forestiere în zona tampon, în perioada de cuibărit: zone de protecţie în jurul cuiburilor strictă (raza de 100 m în jurul cuibului) se evită intervențiile în perioada cuibăritului de primăvară și a perioadelor de împerechere;</w:t>
      </w:r>
    </w:p>
    <w:p w14:paraId="2BB45945" w14:textId="77777777" w:rsidR="003552DA" w:rsidRPr="00D4284B" w:rsidRDefault="003552DA" w:rsidP="002305D4">
      <w:pPr>
        <w:pStyle w:val="BodyText"/>
        <w:ind w:left="1180" w:right="1213"/>
        <w:jc w:val="both"/>
      </w:pPr>
      <w:bookmarkStart w:id="188" w:name="_Hlk222556750"/>
    </w:p>
    <w:p w14:paraId="3A837DAD" w14:textId="3AE61D66" w:rsidR="00175CA8" w:rsidRPr="00D4284B" w:rsidRDefault="00175CA8" w:rsidP="00DE5940">
      <w:pPr>
        <w:pStyle w:val="Heading3"/>
      </w:pPr>
      <w:bookmarkStart w:id="189" w:name="_Toc222569428"/>
      <w:r w:rsidRPr="00D4284B">
        <w:t>Măsuri necesare a se implementa în cazul calamităților</w:t>
      </w:r>
      <w:bookmarkEnd w:id="189"/>
      <w:r w:rsidRPr="00D4284B">
        <w:t xml:space="preserve"> </w:t>
      </w:r>
    </w:p>
    <w:p w14:paraId="61792EC9" w14:textId="77777777" w:rsidR="00246E00" w:rsidRPr="00D4284B" w:rsidRDefault="00246E00" w:rsidP="00F457D2">
      <w:pPr>
        <w:pStyle w:val="NoSpacing1"/>
        <w:rPr>
          <w:rFonts w:ascii="Arial" w:hAnsi="Arial" w:cs="Arial"/>
          <w:sz w:val="22"/>
          <w:szCs w:val="22"/>
        </w:rPr>
      </w:pPr>
    </w:p>
    <w:p w14:paraId="0DC71F8A" w14:textId="4F8C5BEB" w:rsidR="004B0FFE" w:rsidRPr="00D4284B" w:rsidRDefault="00175CA8" w:rsidP="00F457D2">
      <w:pPr>
        <w:spacing w:after="0" w:line="240" w:lineRule="auto"/>
        <w:ind w:right="-2" w:firstLine="567"/>
        <w:jc w:val="both"/>
        <w:rPr>
          <w:rFonts w:cs="Arial"/>
        </w:rPr>
      </w:pPr>
      <w:r w:rsidRPr="00D4284B">
        <w:rPr>
          <w:rFonts w:cs="Arial"/>
        </w:rPr>
        <w:t xml:space="preserve"> </w:t>
      </w:r>
      <w:r w:rsidR="00246E00" w:rsidRPr="00D4284B">
        <w:rPr>
          <w:rFonts w:cs="Arial"/>
        </w:rPr>
        <w:t>În cazul apariţiei unor calamităţi naturale (doborâturi de vânt, rupturi de vânt şi zăpadă,</w:t>
      </w:r>
      <w:r w:rsidR="00246E00" w:rsidRPr="00D4284B">
        <w:rPr>
          <w:rFonts w:cs="Arial"/>
          <w:spacing w:val="1"/>
        </w:rPr>
        <w:t xml:space="preserve"> </w:t>
      </w:r>
      <w:r w:rsidR="00246E00" w:rsidRPr="00D4284B">
        <w:rPr>
          <w:rFonts w:cs="Arial"/>
        </w:rPr>
        <w:t>incendii, uscare în masă, atacuri de dăunători, etc,) în care intensitatea fenomenelor depăşeşte</w:t>
      </w:r>
      <w:r w:rsidR="00246E00" w:rsidRPr="00D4284B">
        <w:rPr>
          <w:rFonts w:cs="Arial"/>
          <w:spacing w:val="1"/>
        </w:rPr>
        <w:t xml:space="preserve"> </w:t>
      </w:r>
      <w:r w:rsidR="00246E00" w:rsidRPr="00D4284B">
        <w:rPr>
          <w:rFonts w:cs="Arial"/>
        </w:rPr>
        <w:t>prevederile amenajamentului, efectele neputând fi înlăturate prin aplicarea lucrărilor propuse în</w:t>
      </w:r>
      <w:r w:rsidR="00246E00" w:rsidRPr="00D4284B">
        <w:rPr>
          <w:rFonts w:cs="Arial"/>
          <w:spacing w:val="1"/>
        </w:rPr>
        <w:t xml:space="preserve"> </w:t>
      </w:r>
      <w:r w:rsidR="00246E00" w:rsidRPr="00D4284B">
        <w:rPr>
          <w:rFonts w:cs="Arial"/>
        </w:rPr>
        <w:t>prezentul</w:t>
      </w:r>
      <w:r w:rsidR="00246E00" w:rsidRPr="00D4284B">
        <w:rPr>
          <w:rFonts w:cs="Arial"/>
          <w:spacing w:val="1"/>
        </w:rPr>
        <w:t xml:space="preserve"> </w:t>
      </w:r>
      <w:r w:rsidR="00246E00" w:rsidRPr="00D4284B">
        <w:rPr>
          <w:rFonts w:cs="Arial"/>
        </w:rPr>
        <w:t>amenajament,</w:t>
      </w:r>
      <w:r w:rsidR="00246E00" w:rsidRPr="00D4284B">
        <w:rPr>
          <w:rFonts w:cs="Arial"/>
          <w:spacing w:val="1"/>
        </w:rPr>
        <w:t xml:space="preserve"> </w:t>
      </w:r>
      <w:r w:rsidR="00246E00" w:rsidRPr="00D4284B">
        <w:rPr>
          <w:rFonts w:cs="Arial"/>
        </w:rPr>
        <w:t>se</w:t>
      </w:r>
      <w:r w:rsidR="00246E00" w:rsidRPr="00D4284B">
        <w:rPr>
          <w:rFonts w:cs="Arial"/>
          <w:spacing w:val="1"/>
        </w:rPr>
        <w:t xml:space="preserve"> </w:t>
      </w:r>
      <w:r w:rsidR="00246E00" w:rsidRPr="00D4284B">
        <w:rPr>
          <w:rFonts w:cs="Arial"/>
        </w:rPr>
        <w:t>vor</w:t>
      </w:r>
      <w:r w:rsidR="00246E00" w:rsidRPr="00D4284B">
        <w:rPr>
          <w:rFonts w:cs="Arial"/>
          <w:spacing w:val="1"/>
        </w:rPr>
        <w:t xml:space="preserve"> </w:t>
      </w:r>
      <w:r w:rsidR="00246E00" w:rsidRPr="00D4284B">
        <w:rPr>
          <w:rFonts w:cs="Arial"/>
        </w:rPr>
        <w:t>aplica</w:t>
      </w:r>
      <w:r w:rsidR="00246E00" w:rsidRPr="00D4284B">
        <w:rPr>
          <w:rFonts w:cs="Arial"/>
          <w:spacing w:val="1"/>
        </w:rPr>
        <w:t xml:space="preserve"> </w:t>
      </w:r>
      <w:r w:rsidR="00246E00" w:rsidRPr="00D4284B">
        <w:rPr>
          <w:rFonts w:cs="Arial"/>
        </w:rPr>
        <w:t>prevederile</w:t>
      </w:r>
      <w:r w:rsidR="00246E00" w:rsidRPr="00D4284B">
        <w:rPr>
          <w:rFonts w:cs="Arial"/>
          <w:spacing w:val="1"/>
        </w:rPr>
        <w:t xml:space="preserve"> </w:t>
      </w:r>
      <w:r w:rsidR="00246E00" w:rsidRPr="00D4284B">
        <w:rPr>
          <w:rFonts w:cs="Arial"/>
          <w:i/>
        </w:rPr>
        <w:t>„Ordinului</w:t>
      </w:r>
      <w:r w:rsidR="00246E00" w:rsidRPr="00D4284B">
        <w:rPr>
          <w:rFonts w:cs="Arial"/>
          <w:i/>
          <w:spacing w:val="1"/>
        </w:rPr>
        <w:t xml:space="preserve"> </w:t>
      </w:r>
      <w:r w:rsidR="00246E00" w:rsidRPr="00D4284B">
        <w:rPr>
          <w:rFonts w:cs="Arial"/>
          <w:i/>
        </w:rPr>
        <w:t>nr.</w:t>
      </w:r>
      <w:r w:rsidR="00246E00" w:rsidRPr="00D4284B">
        <w:rPr>
          <w:rFonts w:cs="Arial"/>
          <w:i/>
          <w:spacing w:val="1"/>
        </w:rPr>
        <w:t xml:space="preserve"> </w:t>
      </w:r>
      <w:r w:rsidR="00246E00" w:rsidRPr="00D4284B">
        <w:rPr>
          <w:rFonts w:cs="Arial"/>
          <w:i/>
        </w:rPr>
        <w:t>766</w:t>
      </w:r>
      <w:r w:rsidR="00246E00" w:rsidRPr="00D4284B">
        <w:rPr>
          <w:rFonts w:cs="Arial"/>
          <w:i/>
          <w:spacing w:val="1"/>
        </w:rPr>
        <w:t xml:space="preserve"> </w:t>
      </w:r>
      <w:r w:rsidR="00246E00" w:rsidRPr="00D4284B">
        <w:rPr>
          <w:rFonts w:cs="Arial"/>
          <w:i/>
        </w:rPr>
        <w:t>din</w:t>
      </w:r>
      <w:r w:rsidR="00246E00" w:rsidRPr="00D4284B">
        <w:rPr>
          <w:rFonts w:cs="Arial"/>
          <w:i/>
          <w:spacing w:val="1"/>
        </w:rPr>
        <w:t xml:space="preserve"> </w:t>
      </w:r>
      <w:r w:rsidR="00246E00" w:rsidRPr="00D4284B">
        <w:rPr>
          <w:rFonts w:cs="Arial"/>
          <w:i/>
        </w:rPr>
        <w:t>23.08.2018</w:t>
      </w:r>
      <w:r w:rsidR="00246E00" w:rsidRPr="00D4284B">
        <w:rPr>
          <w:rFonts w:cs="Arial"/>
          <w:i/>
          <w:spacing w:val="1"/>
        </w:rPr>
        <w:t xml:space="preserve"> </w:t>
      </w:r>
      <w:r w:rsidR="00246E00" w:rsidRPr="00D4284B">
        <w:rPr>
          <w:rFonts w:cs="Arial"/>
          <w:i/>
        </w:rPr>
        <w:t>pentru</w:t>
      </w:r>
      <w:r w:rsidR="00246E00" w:rsidRPr="00D4284B">
        <w:rPr>
          <w:rFonts w:cs="Arial"/>
          <w:i/>
          <w:spacing w:val="1"/>
        </w:rPr>
        <w:t xml:space="preserve"> </w:t>
      </w:r>
      <w:r w:rsidR="00246E00" w:rsidRPr="00D4284B">
        <w:rPr>
          <w:rFonts w:cs="Arial"/>
          <w:i/>
        </w:rPr>
        <w:t>aprobarea Normelor tehnice privind elaborarea amenajamentelor silvice, modificarea prevederilor</w:t>
      </w:r>
      <w:r w:rsidR="00246E00" w:rsidRPr="00D4284B">
        <w:rPr>
          <w:rFonts w:cs="Arial"/>
          <w:i/>
          <w:spacing w:val="-57"/>
        </w:rPr>
        <w:t xml:space="preserve"> </w:t>
      </w:r>
      <w:r w:rsidR="0010508B" w:rsidRPr="00D4284B">
        <w:rPr>
          <w:rFonts w:cs="Arial"/>
          <w:i/>
          <w:spacing w:val="-57"/>
        </w:rPr>
        <w:t xml:space="preserve">     </w:t>
      </w:r>
      <w:r w:rsidR="00246E00" w:rsidRPr="00D4284B">
        <w:rPr>
          <w:rFonts w:cs="Arial"/>
          <w:i/>
        </w:rPr>
        <w:t>acestora</w:t>
      </w:r>
      <w:r w:rsidR="00246E00" w:rsidRPr="00D4284B">
        <w:rPr>
          <w:rFonts w:cs="Arial"/>
          <w:i/>
          <w:spacing w:val="16"/>
        </w:rPr>
        <w:t xml:space="preserve"> </w:t>
      </w:r>
      <w:r w:rsidR="00246E00" w:rsidRPr="00D4284B">
        <w:rPr>
          <w:rFonts w:cs="Arial"/>
          <w:i/>
        </w:rPr>
        <w:t>și</w:t>
      </w:r>
      <w:r w:rsidR="00246E00" w:rsidRPr="00D4284B">
        <w:rPr>
          <w:rFonts w:cs="Arial"/>
          <w:i/>
          <w:spacing w:val="18"/>
        </w:rPr>
        <w:t xml:space="preserve"> </w:t>
      </w:r>
      <w:r w:rsidR="00246E00" w:rsidRPr="00D4284B">
        <w:rPr>
          <w:rFonts w:cs="Arial"/>
          <w:i/>
        </w:rPr>
        <w:t>schimbarea</w:t>
      </w:r>
      <w:r w:rsidR="00246E00" w:rsidRPr="00D4284B">
        <w:rPr>
          <w:rFonts w:cs="Arial"/>
          <w:i/>
          <w:spacing w:val="17"/>
        </w:rPr>
        <w:t xml:space="preserve"> </w:t>
      </w:r>
      <w:r w:rsidR="00246E00" w:rsidRPr="00D4284B">
        <w:rPr>
          <w:rFonts w:cs="Arial"/>
          <w:i/>
        </w:rPr>
        <w:t>categoriei</w:t>
      </w:r>
      <w:r w:rsidR="00246E00" w:rsidRPr="00D4284B">
        <w:rPr>
          <w:rFonts w:cs="Arial"/>
          <w:i/>
          <w:spacing w:val="17"/>
        </w:rPr>
        <w:t xml:space="preserve"> </w:t>
      </w:r>
      <w:r w:rsidR="00246E00" w:rsidRPr="00D4284B">
        <w:rPr>
          <w:rFonts w:cs="Arial"/>
          <w:i/>
        </w:rPr>
        <w:t>de</w:t>
      </w:r>
      <w:r w:rsidR="00246E00" w:rsidRPr="00D4284B">
        <w:rPr>
          <w:rFonts w:cs="Arial"/>
          <w:i/>
          <w:spacing w:val="17"/>
        </w:rPr>
        <w:t xml:space="preserve"> </w:t>
      </w:r>
      <w:r w:rsidR="00246E00" w:rsidRPr="00D4284B">
        <w:rPr>
          <w:rFonts w:cs="Arial"/>
          <w:i/>
        </w:rPr>
        <w:t>folosinţă</w:t>
      </w:r>
      <w:r w:rsidR="00246E00" w:rsidRPr="00D4284B">
        <w:rPr>
          <w:rFonts w:cs="Arial"/>
          <w:i/>
          <w:spacing w:val="17"/>
        </w:rPr>
        <w:t xml:space="preserve"> </w:t>
      </w:r>
      <w:r w:rsidR="00246E00" w:rsidRPr="00D4284B">
        <w:rPr>
          <w:rFonts w:cs="Arial"/>
          <w:i/>
        </w:rPr>
        <w:t>a</w:t>
      </w:r>
      <w:r w:rsidR="00246E00" w:rsidRPr="00D4284B">
        <w:rPr>
          <w:rFonts w:cs="Arial"/>
          <w:i/>
          <w:spacing w:val="17"/>
        </w:rPr>
        <w:t xml:space="preserve"> </w:t>
      </w:r>
      <w:r w:rsidR="00246E00" w:rsidRPr="00D4284B">
        <w:rPr>
          <w:rFonts w:cs="Arial"/>
          <w:i/>
        </w:rPr>
        <w:t>terenurilor</w:t>
      </w:r>
      <w:r w:rsidR="00246E00" w:rsidRPr="00D4284B">
        <w:rPr>
          <w:rFonts w:cs="Arial"/>
          <w:i/>
          <w:spacing w:val="17"/>
        </w:rPr>
        <w:t xml:space="preserve"> </w:t>
      </w:r>
      <w:r w:rsidR="00246E00" w:rsidRPr="00D4284B">
        <w:rPr>
          <w:rFonts w:cs="Arial"/>
          <w:i/>
        </w:rPr>
        <w:t>din</w:t>
      </w:r>
      <w:r w:rsidR="00246E00" w:rsidRPr="00D4284B">
        <w:rPr>
          <w:rFonts w:cs="Arial"/>
          <w:i/>
          <w:spacing w:val="18"/>
        </w:rPr>
        <w:t xml:space="preserve"> </w:t>
      </w:r>
      <w:r w:rsidR="00246E00" w:rsidRPr="00D4284B">
        <w:rPr>
          <w:rFonts w:cs="Arial"/>
          <w:i/>
        </w:rPr>
        <w:t>fondul</w:t>
      </w:r>
      <w:r w:rsidR="00246E00" w:rsidRPr="00D4284B">
        <w:rPr>
          <w:rFonts w:cs="Arial"/>
          <w:i/>
          <w:spacing w:val="18"/>
        </w:rPr>
        <w:t xml:space="preserve"> </w:t>
      </w:r>
      <w:r w:rsidR="00246E00" w:rsidRPr="00D4284B">
        <w:rPr>
          <w:rFonts w:cs="Arial"/>
          <w:i/>
        </w:rPr>
        <w:t>forestier</w:t>
      </w:r>
      <w:r w:rsidR="00246E00" w:rsidRPr="00D4284B">
        <w:rPr>
          <w:rFonts w:cs="Arial"/>
          <w:i/>
          <w:spacing w:val="18"/>
        </w:rPr>
        <w:t xml:space="preserve"> </w:t>
      </w:r>
      <w:r w:rsidR="00246E00" w:rsidRPr="00D4284B">
        <w:rPr>
          <w:rFonts w:cs="Arial"/>
          <w:i/>
        </w:rPr>
        <w:t>și</w:t>
      </w:r>
      <w:r w:rsidR="00246E00" w:rsidRPr="00D4284B">
        <w:rPr>
          <w:rFonts w:cs="Arial"/>
          <w:i/>
          <w:spacing w:val="17"/>
        </w:rPr>
        <w:t xml:space="preserve"> </w:t>
      </w:r>
      <w:r w:rsidR="00246E00" w:rsidRPr="00D4284B">
        <w:rPr>
          <w:rFonts w:cs="Arial"/>
          <w:i/>
        </w:rPr>
        <w:t>a</w:t>
      </w:r>
      <w:r w:rsidR="00246E00" w:rsidRPr="00D4284B">
        <w:rPr>
          <w:rFonts w:cs="Arial"/>
          <w:i/>
          <w:spacing w:val="17"/>
        </w:rPr>
        <w:t xml:space="preserve"> </w:t>
      </w:r>
      <w:r w:rsidR="00246E00" w:rsidRPr="00D4284B">
        <w:rPr>
          <w:rFonts w:cs="Arial"/>
          <w:i/>
        </w:rPr>
        <w:t>Metodologiei privind</w:t>
      </w:r>
      <w:r w:rsidR="00246E00" w:rsidRPr="00D4284B">
        <w:rPr>
          <w:rFonts w:cs="Arial"/>
          <w:i/>
          <w:spacing w:val="1"/>
        </w:rPr>
        <w:t xml:space="preserve"> </w:t>
      </w:r>
      <w:r w:rsidR="00246E00" w:rsidRPr="00D4284B">
        <w:rPr>
          <w:rFonts w:cs="Arial"/>
          <w:i/>
        </w:rPr>
        <w:t>aprobarea</w:t>
      </w:r>
      <w:r w:rsidR="00246E00" w:rsidRPr="00D4284B">
        <w:rPr>
          <w:rFonts w:cs="Arial"/>
          <w:i/>
          <w:spacing w:val="1"/>
        </w:rPr>
        <w:t xml:space="preserve"> </w:t>
      </w:r>
      <w:r w:rsidR="00246E00" w:rsidRPr="00D4284B">
        <w:rPr>
          <w:rFonts w:cs="Arial"/>
          <w:i/>
        </w:rPr>
        <w:t>depășirii</w:t>
      </w:r>
      <w:r w:rsidR="00246E00" w:rsidRPr="00D4284B">
        <w:rPr>
          <w:rFonts w:cs="Arial"/>
          <w:i/>
          <w:spacing w:val="1"/>
        </w:rPr>
        <w:t xml:space="preserve"> </w:t>
      </w:r>
      <w:r w:rsidR="00246E00" w:rsidRPr="00D4284B">
        <w:rPr>
          <w:rFonts w:cs="Arial"/>
          <w:i/>
        </w:rPr>
        <w:t>posibilității/posibilității</w:t>
      </w:r>
      <w:r w:rsidR="00246E00" w:rsidRPr="00D4284B">
        <w:rPr>
          <w:rFonts w:cs="Arial"/>
          <w:i/>
          <w:spacing w:val="1"/>
        </w:rPr>
        <w:t xml:space="preserve"> </w:t>
      </w:r>
      <w:r w:rsidR="00246E00" w:rsidRPr="00D4284B">
        <w:rPr>
          <w:rFonts w:cs="Arial"/>
          <w:i/>
        </w:rPr>
        <w:t>anuale</w:t>
      </w:r>
      <w:r w:rsidR="00246E00" w:rsidRPr="00D4284B">
        <w:rPr>
          <w:rFonts w:cs="Arial"/>
          <w:i/>
          <w:spacing w:val="1"/>
        </w:rPr>
        <w:t xml:space="preserve"> </w:t>
      </w:r>
      <w:r w:rsidR="00246E00" w:rsidRPr="00D4284B">
        <w:rPr>
          <w:rFonts w:cs="Arial"/>
          <w:i/>
        </w:rPr>
        <w:t>în</w:t>
      </w:r>
      <w:r w:rsidR="00246E00" w:rsidRPr="00D4284B">
        <w:rPr>
          <w:rFonts w:cs="Arial"/>
          <w:i/>
          <w:spacing w:val="1"/>
        </w:rPr>
        <w:t xml:space="preserve"> </w:t>
      </w:r>
      <w:r w:rsidR="00246E00" w:rsidRPr="00D4284B">
        <w:rPr>
          <w:rFonts w:cs="Arial"/>
          <w:i/>
        </w:rPr>
        <w:t>vederea</w:t>
      </w:r>
      <w:r w:rsidR="00246E00" w:rsidRPr="00D4284B">
        <w:rPr>
          <w:rFonts w:cs="Arial"/>
          <w:i/>
          <w:spacing w:val="1"/>
        </w:rPr>
        <w:t xml:space="preserve"> </w:t>
      </w:r>
      <w:r w:rsidR="00246E00" w:rsidRPr="00D4284B">
        <w:rPr>
          <w:rFonts w:cs="Arial"/>
          <w:i/>
        </w:rPr>
        <w:t>recoltării</w:t>
      </w:r>
      <w:r w:rsidR="00246E00" w:rsidRPr="00D4284B">
        <w:rPr>
          <w:rFonts w:cs="Arial"/>
          <w:i/>
          <w:spacing w:val="1"/>
        </w:rPr>
        <w:t xml:space="preserve"> </w:t>
      </w:r>
      <w:r w:rsidR="00246E00" w:rsidRPr="00D4284B">
        <w:rPr>
          <w:rFonts w:cs="Arial"/>
          <w:i/>
        </w:rPr>
        <w:t>produselor</w:t>
      </w:r>
      <w:r w:rsidR="00246E00" w:rsidRPr="00D4284B">
        <w:rPr>
          <w:rFonts w:cs="Arial"/>
          <w:i/>
          <w:spacing w:val="1"/>
        </w:rPr>
        <w:t xml:space="preserve"> </w:t>
      </w:r>
      <w:r w:rsidR="00246E00" w:rsidRPr="00D4284B">
        <w:rPr>
          <w:rFonts w:cs="Arial"/>
          <w:i/>
        </w:rPr>
        <w:t>accidentale</w:t>
      </w:r>
      <w:r w:rsidR="00246E00" w:rsidRPr="00D4284B">
        <w:rPr>
          <w:rFonts w:cs="Arial"/>
          <w:i/>
          <w:spacing w:val="-2"/>
        </w:rPr>
        <w:t xml:space="preserve"> </w:t>
      </w:r>
      <w:r w:rsidR="00246E00" w:rsidRPr="00D4284B">
        <w:rPr>
          <w:rFonts w:cs="Arial"/>
          <w:i/>
        </w:rPr>
        <w:t>I”</w:t>
      </w:r>
      <w:r w:rsidR="00246E00" w:rsidRPr="00D4284B">
        <w:rPr>
          <w:rFonts w:cs="Arial"/>
        </w:rPr>
        <w:t>.</w:t>
      </w:r>
      <w:r w:rsidR="00246E00" w:rsidRPr="00D4284B">
        <w:rPr>
          <w:rFonts w:cs="Arial"/>
          <w:spacing w:val="-1"/>
        </w:rPr>
        <w:t xml:space="preserve"> </w:t>
      </w:r>
      <w:r w:rsidR="00246E00" w:rsidRPr="00D4284B">
        <w:rPr>
          <w:rFonts w:cs="Arial"/>
        </w:rPr>
        <w:t>În</w:t>
      </w:r>
      <w:r w:rsidR="00246E00" w:rsidRPr="00D4284B">
        <w:rPr>
          <w:rFonts w:cs="Arial"/>
          <w:spacing w:val="-1"/>
        </w:rPr>
        <w:t xml:space="preserve"> </w:t>
      </w:r>
      <w:r w:rsidR="00246E00" w:rsidRPr="00D4284B">
        <w:rPr>
          <w:rFonts w:cs="Arial"/>
        </w:rPr>
        <w:t>cazul</w:t>
      </w:r>
      <w:r w:rsidR="00246E00" w:rsidRPr="00D4284B">
        <w:rPr>
          <w:rFonts w:cs="Arial"/>
          <w:spacing w:val="-3"/>
        </w:rPr>
        <w:t xml:space="preserve"> </w:t>
      </w:r>
      <w:r w:rsidR="00246E00" w:rsidRPr="00D4284B">
        <w:rPr>
          <w:rFonts w:cs="Arial"/>
        </w:rPr>
        <w:t>în</w:t>
      </w:r>
      <w:r w:rsidR="00246E00" w:rsidRPr="00D4284B">
        <w:rPr>
          <w:rFonts w:cs="Arial"/>
          <w:spacing w:val="-3"/>
        </w:rPr>
        <w:t xml:space="preserve"> </w:t>
      </w:r>
      <w:r w:rsidR="00246E00" w:rsidRPr="00D4284B">
        <w:rPr>
          <w:rFonts w:cs="Arial"/>
        </w:rPr>
        <w:t>care</w:t>
      </w:r>
      <w:r w:rsidR="00246E00" w:rsidRPr="00D4284B">
        <w:rPr>
          <w:rFonts w:cs="Arial"/>
          <w:spacing w:val="-3"/>
        </w:rPr>
        <w:t xml:space="preserve"> </w:t>
      </w:r>
      <w:r w:rsidR="00246E00" w:rsidRPr="00D4284B">
        <w:rPr>
          <w:rFonts w:cs="Arial"/>
        </w:rPr>
        <w:t>apar</w:t>
      </w:r>
      <w:r w:rsidR="00246E00" w:rsidRPr="00D4284B">
        <w:rPr>
          <w:rFonts w:cs="Arial"/>
          <w:spacing w:val="-2"/>
        </w:rPr>
        <w:t xml:space="preserve"> </w:t>
      </w:r>
      <w:r w:rsidR="00246E00" w:rsidRPr="00D4284B">
        <w:rPr>
          <w:rFonts w:cs="Arial"/>
        </w:rPr>
        <w:t>modificări</w:t>
      </w:r>
      <w:r w:rsidR="00246E00" w:rsidRPr="00D4284B">
        <w:rPr>
          <w:rFonts w:cs="Arial"/>
          <w:spacing w:val="-4"/>
        </w:rPr>
        <w:t xml:space="preserve"> </w:t>
      </w:r>
      <w:r w:rsidR="00246E00" w:rsidRPr="00D4284B">
        <w:rPr>
          <w:rFonts w:cs="Arial"/>
        </w:rPr>
        <w:t>legislative</w:t>
      </w:r>
      <w:r w:rsidR="00246E00" w:rsidRPr="00D4284B">
        <w:rPr>
          <w:rFonts w:cs="Arial"/>
          <w:spacing w:val="-5"/>
        </w:rPr>
        <w:t xml:space="preserve"> </w:t>
      </w:r>
      <w:r w:rsidR="00246E00" w:rsidRPr="00D4284B">
        <w:rPr>
          <w:rFonts w:cs="Arial"/>
        </w:rPr>
        <w:t>în</w:t>
      </w:r>
      <w:r w:rsidR="00246E00" w:rsidRPr="00D4284B">
        <w:rPr>
          <w:rFonts w:cs="Arial"/>
          <w:spacing w:val="-1"/>
        </w:rPr>
        <w:t xml:space="preserve"> </w:t>
      </w:r>
      <w:r w:rsidR="00246E00" w:rsidRPr="00D4284B">
        <w:rPr>
          <w:rFonts w:cs="Arial"/>
        </w:rPr>
        <w:t>ceea</w:t>
      </w:r>
      <w:r w:rsidR="00246E00" w:rsidRPr="00D4284B">
        <w:rPr>
          <w:rFonts w:cs="Arial"/>
          <w:spacing w:val="-2"/>
        </w:rPr>
        <w:t xml:space="preserve"> </w:t>
      </w:r>
      <w:r w:rsidR="00246E00" w:rsidRPr="00D4284B">
        <w:rPr>
          <w:rFonts w:cs="Arial"/>
        </w:rPr>
        <w:t>ce</w:t>
      </w:r>
      <w:r w:rsidR="00246E00" w:rsidRPr="00D4284B">
        <w:rPr>
          <w:rFonts w:cs="Arial"/>
          <w:spacing w:val="-6"/>
        </w:rPr>
        <w:t xml:space="preserve"> </w:t>
      </w:r>
      <w:r w:rsidR="00246E00" w:rsidRPr="00D4284B">
        <w:rPr>
          <w:rFonts w:cs="Arial"/>
        </w:rPr>
        <w:t>priveşte</w:t>
      </w:r>
      <w:r w:rsidR="00246E00" w:rsidRPr="00D4284B">
        <w:rPr>
          <w:rFonts w:cs="Arial"/>
          <w:spacing w:val="-4"/>
        </w:rPr>
        <w:t xml:space="preserve"> </w:t>
      </w:r>
      <w:r w:rsidR="00246E00" w:rsidRPr="00D4284B">
        <w:rPr>
          <w:rFonts w:cs="Arial"/>
        </w:rPr>
        <w:t>apariţia</w:t>
      </w:r>
      <w:r w:rsidR="00246E00" w:rsidRPr="00D4284B">
        <w:rPr>
          <w:rFonts w:cs="Arial"/>
          <w:spacing w:val="-4"/>
        </w:rPr>
        <w:t xml:space="preserve"> </w:t>
      </w:r>
      <w:r w:rsidR="00246E00" w:rsidRPr="00D4284B">
        <w:rPr>
          <w:rFonts w:cs="Arial"/>
        </w:rPr>
        <w:t>unor</w:t>
      </w:r>
      <w:r w:rsidR="00246E00" w:rsidRPr="00D4284B">
        <w:rPr>
          <w:rFonts w:cs="Arial"/>
          <w:spacing w:val="-2"/>
        </w:rPr>
        <w:t xml:space="preserve"> </w:t>
      </w:r>
      <w:r w:rsidR="00246E00" w:rsidRPr="00D4284B">
        <w:rPr>
          <w:rFonts w:cs="Arial"/>
        </w:rPr>
        <w:t>calamităţi</w:t>
      </w:r>
      <w:r w:rsidR="00246E00" w:rsidRPr="00D4284B">
        <w:rPr>
          <w:rFonts w:cs="Arial"/>
          <w:spacing w:val="-58"/>
        </w:rPr>
        <w:t xml:space="preserve"> </w:t>
      </w:r>
      <w:r w:rsidR="00246E00" w:rsidRPr="00D4284B">
        <w:rPr>
          <w:rFonts w:cs="Arial"/>
        </w:rPr>
        <w:t>se</w:t>
      </w:r>
      <w:r w:rsidR="00246E00" w:rsidRPr="00D4284B">
        <w:rPr>
          <w:rFonts w:cs="Arial"/>
          <w:spacing w:val="-2"/>
        </w:rPr>
        <w:t xml:space="preserve"> </w:t>
      </w:r>
      <w:r w:rsidR="00246E00" w:rsidRPr="00D4284B">
        <w:rPr>
          <w:rFonts w:cs="Arial"/>
        </w:rPr>
        <w:t>vor respecta prevederile legale în vigoare</w:t>
      </w:r>
      <w:r w:rsidR="00246E00" w:rsidRPr="00D4284B">
        <w:rPr>
          <w:rFonts w:cs="Arial"/>
          <w:spacing w:val="-1"/>
        </w:rPr>
        <w:t xml:space="preserve"> </w:t>
      </w:r>
      <w:r w:rsidR="00246E00" w:rsidRPr="00D4284B">
        <w:rPr>
          <w:rFonts w:cs="Arial"/>
        </w:rPr>
        <w:t>de</w:t>
      </w:r>
      <w:r w:rsidR="00246E00" w:rsidRPr="00D4284B">
        <w:rPr>
          <w:rFonts w:cs="Arial"/>
          <w:spacing w:val="-1"/>
        </w:rPr>
        <w:t xml:space="preserve"> </w:t>
      </w:r>
      <w:r w:rsidR="00246E00" w:rsidRPr="00D4284B">
        <w:rPr>
          <w:rFonts w:cs="Arial"/>
        </w:rPr>
        <w:t>la data apariţiei fenomenului.</w:t>
      </w:r>
    </w:p>
    <w:p w14:paraId="2F32F760" w14:textId="5806891E" w:rsidR="00246E00" w:rsidRPr="00D4284B" w:rsidRDefault="00246E00" w:rsidP="00F457D2">
      <w:pPr>
        <w:spacing w:after="0" w:line="240" w:lineRule="auto"/>
        <w:ind w:right="-2" w:firstLine="567"/>
        <w:jc w:val="both"/>
        <w:rPr>
          <w:rFonts w:cs="Arial"/>
        </w:rPr>
      </w:pPr>
      <w:r w:rsidRPr="00D4284B">
        <w:rPr>
          <w:rFonts w:cs="Arial"/>
        </w:rPr>
        <w:t>Principalele soluţii/măsuri optime, care se pot lua în cazul apariţiei unor calamităţi naturale</w:t>
      </w:r>
      <w:r w:rsidRPr="00D4284B">
        <w:rPr>
          <w:rFonts w:cs="Arial"/>
          <w:spacing w:val="1"/>
        </w:rPr>
        <w:t xml:space="preserve"> </w:t>
      </w:r>
      <w:r w:rsidRPr="00D4284B">
        <w:rPr>
          <w:rFonts w:cs="Arial"/>
        </w:rPr>
        <w:t>(doborâturi de vânt, rupturi de vânt şi zăpadă, incendii, uscare în masă, atacuri de dăunători, etc,), în</w:t>
      </w:r>
      <w:r w:rsidRPr="00D4284B">
        <w:rPr>
          <w:rFonts w:cs="Arial"/>
          <w:spacing w:val="-57"/>
        </w:rPr>
        <w:t xml:space="preserve"> </w:t>
      </w:r>
      <w:r w:rsidRPr="00D4284B">
        <w:rPr>
          <w:rFonts w:cs="Arial"/>
        </w:rPr>
        <w:t>vederea eliminării cât mai rapide a efectelor negative a acestora şi a stopării extinderii fenomenelor,</w:t>
      </w:r>
      <w:r w:rsidRPr="00D4284B">
        <w:rPr>
          <w:rFonts w:cs="Arial"/>
          <w:spacing w:val="-57"/>
        </w:rPr>
        <w:t xml:space="preserve"> </w:t>
      </w:r>
      <w:r w:rsidRPr="00D4284B">
        <w:rPr>
          <w:rFonts w:cs="Arial"/>
        </w:rPr>
        <w:t>sunt</w:t>
      </w:r>
      <w:r w:rsidRPr="00D4284B">
        <w:rPr>
          <w:rFonts w:cs="Arial"/>
          <w:spacing w:val="-1"/>
        </w:rPr>
        <w:t xml:space="preserve"> </w:t>
      </w:r>
      <w:r w:rsidRPr="00D4284B">
        <w:rPr>
          <w:rFonts w:cs="Arial"/>
        </w:rPr>
        <w:t>următoarele:</w:t>
      </w:r>
    </w:p>
    <w:p w14:paraId="5148E79B" w14:textId="77777777" w:rsidR="00246E00" w:rsidRPr="00D4284B" w:rsidRDefault="00246E00">
      <w:pPr>
        <w:pStyle w:val="ListParagraph"/>
        <w:numPr>
          <w:ilvl w:val="0"/>
          <w:numId w:val="8"/>
        </w:numPr>
        <w:tabs>
          <w:tab w:val="left" w:pos="1043"/>
        </w:tabs>
        <w:ind w:left="0" w:right="-2" w:firstLine="567"/>
        <w:jc w:val="both"/>
        <w:rPr>
          <w:rFonts w:ascii="Arial" w:hAnsi="Arial" w:cs="Arial"/>
        </w:rPr>
      </w:pPr>
      <w:r w:rsidRPr="00D4284B">
        <w:rPr>
          <w:rFonts w:ascii="Arial" w:hAnsi="Arial" w:cs="Arial"/>
        </w:rPr>
        <w:t>În cazul fenomenelor dispersate este necesară inventarierea cât mai rapidă a arborilor afectaţi în</w:t>
      </w:r>
      <w:r w:rsidRPr="00D4284B">
        <w:rPr>
          <w:rFonts w:ascii="Arial" w:hAnsi="Arial" w:cs="Arial"/>
          <w:spacing w:val="1"/>
        </w:rPr>
        <w:t xml:space="preserve"> </w:t>
      </w:r>
      <w:r w:rsidRPr="00D4284B">
        <w:rPr>
          <w:rFonts w:ascii="Arial" w:hAnsi="Arial" w:cs="Arial"/>
        </w:rPr>
        <w:t>vederea determinării volumului rezultat, pentru a stabili dacă este necesară modificarea prevederilor</w:t>
      </w:r>
      <w:r w:rsidRPr="00D4284B">
        <w:rPr>
          <w:rFonts w:ascii="Arial" w:hAnsi="Arial" w:cs="Arial"/>
          <w:spacing w:val="-57"/>
        </w:rPr>
        <w:t xml:space="preserve"> </w:t>
      </w:r>
      <w:r w:rsidRPr="00D4284B">
        <w:rPr>
          <w:rFonts w:ascii="Arial" w:hAnsi="Arial" w:cs="Arial"/>
        </w:rPr>
        <w:t>amenajamentului (dacă volumul arborilor afectaţi este mai mare de 20% din volumul arboretului</w:t>
      </w:r>
      <w:r w:rsidRPr="00D4284B">
        <w:rPr>
          <w:rFonts w:ascii="Arial" w:hAnsi="Arial" w:cs="Arial"/>
          <w:spacing w:val="1"/>
        </w:rPr>
        <w:t xml:space="preserve"> </w:t>
      </w:r>
      <w:r w:rsidRPr="00D4284B">
        <w:rPr>
          <w:rFonts w:ascii="Arial" w:hAnsi="Arial" w:cs="Arial"/>
        </w:rPr>
        <w:t>existent</w:t>
      </w:r>
      <w:r w:rsidRPr="00D4284B">
        <w:rPr>
          <w:rFonts w:ascii="Arial" w:hAnsi="Arial" w:cs="Arial"/>
          <w:spacing w:val="-1"/>
        </w:rPr>
        <w:t xml:space="preserve"> </w:t>
      </w:r>
      <w:r w:rsidRPr="00D4284B">
        <w:rPr>
          <w:rFonts w:ascii="Arial" w:hAnsi="Arial" w:cs="Arial"/>
        </w:rPr>
        <w:t>la</w:t>
      </w:r>
      <w:r w:rsidRPr="00D4284B">
        <w:rPr>
          <w:rFonts w:ascii="Arial" w:hAnsi="Arial" w:cs="Arial"/>
          <w:spacing w:val="-1"/>
        </w:rPr>
        <w:t xml:space="preserve"> </w:t>
      </w:r>
      <w:r w:rsidRPr="00D4284B">
        <w:rPr>
          <w:rFonts w:ascii="Arial" w:hAnsi="Arial" w:cs="Arial"/>
        </w:rPr>
        <w:t>data apariţiei fenomenului);</w:t>
      </w:r>
    </w:p>
    <w:p w14:paraId="74EA0075" w14:textId="30364EFD" w:rsidR="00246E00" w:rsidRPr="00D4284B" w:rsidRDefault="00246E00">
      <w:pPr>
        <w:pStyle w:val="ListParagraph"/>
        <w:numPr>
          <w:ilvl w:val="0"/>
          <w:numId w:val="8"/>
        </w:numPr>
        <w:tabs>
          <w:tab w:val="left" w:pos="1028"/>
        </w:tabs>
        <w:ind w:left="0" w:right="-2" w:firstLine="567"/>
        <w:jc w:val="both"/>
        <w:rPr>
          <w:rFonts w:ascii="Arial" w:hAnsi="Arial" w:cs="Arial"/>
        </w:rPr>
      </w:pPr>
      <w:r w:rsidRPr="00D4284B">
        <w:rPr>
          <w:rFonts w:ascii="Arial" w:hAnsi="Arial" w:cs="Arial"/>
        </w:rPr>
        <w:t>În cazul fenomenelor concentrate este necesară</w:t>
      </w:r>
      <w:r w:rsidRPr="00D4284B">
        <w:rPr>
          <w:rFonts w:ascii="Arial" w:hAnsi="Arial" w:cs="Arial"/>
          <w:spacing w:val="1"/>
        </w:rPr>
        <w:t xml:space="preserve"> </w:t>
      </w:r>
      <w:r w:rsidRPr="00D4284B">
        <w:rPr>
          <w:rFonts w:ascii="Arial" w:hAnsi="Arial" w:cs="Arial"/>
        </w:rPr>
        <w:t>determinarea cât mai rapidă şi exactă a suprafeţei</w:t>
      </w:r>
      <w:r w:rsidRPr="00D4284B">
        <w:rPr>
          <w:rFonts w:ascii="Arial" w:hAnsi="Arial" w:cs="Arial"/>
          <w:spacing w:val="1"/>
        </w:rPr>
        <w:t xml:space="preserve"> </w:t>
      </w:r>
      <w:r w:rsidRPr="00D4284B">
        <w:rPr>
          <w:rFonts w:ascii="Arial" w:hAnsi="Arial" w:cs="Arial"/>
        </w:rPr>
        <w:t>afectate pentru a stabili dacă este necesară modificarea prevederilor amenajamentului (dacă arborii</w:t>
      </w:r>
      <w:r w:rsidRPr="00D4284B">
        <w:rPr>
          <w:rFonts w:ascii="Arial" w:hAnsi="Arial" w:cs="Arial"/>
          <w:spacing w:val="1"/>
        </w:rPr>
        <w:t xml:space="preserve"> </w:t>
      </w:r>
      <w:r w:rsidRPr="00D4284B">
        <w:rPr>
          <w:rFonts w:ascii="Arial" w:hAnsi="Arial" w:cs="Arial"/>
        </w:rPr>
        <w:t>afectaţi,</w:t>
      </w:r>
      <w:r w:rsidRPr="00D4284B">
        <w:rPr>
          <w:rFonts w:ascii="Arial" w:hAnsi="Arial" w:cs="Arial"/>
          <w:spacing w:val="-1"/>
        </w:rPr>
        <w:t xml:space="preserve"> </w:t>
      </w:r>
      <w:r w:rsidRPr="00D4284B">
        <w:rPr>
          <w:rFonts w:ascii="Arial" w:hAnsi="Arial" w:cs="Arial"/>
        </w:rPr>
        <w:t>dintr-un arboret</w:t>
      </w:r>
      <w:r w:rsidRPr="00D4284B">
        <w:rPr>
          <w:rFonts w:ascii="Arial" w:hAnsi="Arial" w:cs="Arial"/>
          <w:spacing w:val="2"/>
        </w:rPr>
        <w:t xml:space="preserve"> </w:t>
      </w:r>
      <w:r w:rsidRPr="00D4284B">
        <w:rPr>
          <w:rFonts w:ascii="Arial" w:hAnsi="Arial" w:cs="Arial"/>
        </w:rPr>
        <w:t>sunt</w:t>
      </w:r>
      <w:r w:rsidRPr="00D4284B">
        <w:rPr>
          <w:rFonts w:ascii="Arial" w:hAnsi="Arial" w:cs="Arial"/>
          <w:spacing w:val="-1"/>
        </w:rPr>
        <w:t xml:space="preserve"> </w:t>
      </w:r>
      <w:r w:rsidRPr="00D4284B">
        <w:rPr>
          <w:rFonts w:ascii="Arial" w:hAnsi="Arial" w:cs="Arial"/>
        </w:rPr>
        <w:t>concentraţi pe</w:t>
      </w:r>
      <w:r w:rsidRPr="00D4284B">
        <w:rPr>
          <w:rFonts w:ascii="Arial" w:hAnsi="Arial" w:cs="Arial"/>
          <w:spacing w:val="-1"/>
        </w:rPr>
        <w:t xml:space="preserve"> </w:t>
      </w:r>
      <w:r w:rsidRPr="00D4284B">
        <w:rPr>
          <w:rFonts w:ascii="Arial" w:hAnsi="Arial" w:cs="Arial"/>
        </w:rPr>
        <w:t>o</w:t>
      </w:r>
      <w:r w:rsidRPr="00D4284B">
        <w:rPr>
          <w:rFonts w:ascii="Arial" w:hAnsi="Arial" w:cs="Arial"/>
          <w:spacing w:val="-1"/>
        </w:rPr>
        <w:t xml:space="preserve"> </w:t>
      </w:r>
      <w:r w:rsidRPr="00D4284B">
        <w:rPr>
          <w:rFonts w:ascii="Arial" w:hAnsi="Arial" w:cs="Arial"/>
        </w:rPr>
        <w:t>suprafaţă</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peste</w:t>
      </w:r>
      <w:r w:rsidRPr="00D4284B">
        <w:rPr>
          <w:rFonts w:ascii="Arial" w:hAnsi="Arial" w:cs="Arial"/>
          <w:spacing w:val="-2"/>
        </w:rPr>
        <w:t xml:space="preserve"> </w:t>
      </w:r>
      <w:r w:rsidRPr="00D4284B">
        <w:rPr>
          <w:rFonts w:ascii="Arial" w:hAnsi="Arial" w:cs="Arial"/>
        </w:rPr>
        <w:t>5.000 m2)</w:t>
      </w:r>
      <w:r w:rsidR="00F457D2" w:rsidRPr="00D4284B">
        <w:rPr>
          <w:rFonts w:ascii="Arial" w:hAnsi="Arial" w:cs="Arial"/>
        </w:rPr>
        <w:t>.</w:t>
      </w:r>
    </w:p>
    <w:p w14:paraId="50207440" w14:textId="77777777" w:rsidR="00246E00" w:rsidRPr="00D4284B" w:rsidRDefault="00246E00" w:rsidP="00F457D2">
      <w:pPr>
        <w:pStyle w:val="ListParagraph"/>
        <w:tabs>
          <w:tab w:val="left" w:pos="1021"/>
        </w:tabs>
        <w:ind w:left="567" w:firstLine="0"/>
        <w:jc w:val="both"/>
        <w:rPr>
          <w:rFonts w:ascii="Arial" w:hAnsi="Arial" w:cs="Arial"/>
        </w:rPr>
      </w:pPr>
    </w:p>
    <w:p w14:paraId="08189CE3" w14:textId="7B800958" w:rsidR="00246E00" w:rsidRPr="00D4284B" w:rsidRDefault="00F457D2" w:rsidP="00F457D2">
      <w:pPr>
        <w:pStyle w:val="ListParagraph"/>
        <w:ind w:left="0" w:firstLine="0"/>
        <w:jc w:val="both"/>
        <w:rPr>
          <w:rFonts w:ascii="Arial" w:hAnsi="Arial" w:cs="Arial"/>
        </w:rPr>
      </w:pPr>
      <w:r w:rsidRPr="00D4284B">
        <w:rPr>
          <w:rFonts w:ascii="Arial" w:hAnsi="Arial" w:cs="Arial"/>
        </w:rPr>
        <w:tab/>
      </w:r>
      <w:r w:rsidR="00246E00" w:rsidRPr="00D4284B">
        <w:rPr>
          <w:rFonts w:ascii="Arial" w:hAnsi="Arial" w:cs="Arial"/>
        </w:rPr>
        <w:t>În</w:t>
      </w:r>
      <w:r w:rsidR="00246E00" w:rsidRPr="00D4284B">
        <w:rPr>
          <w:rFonts w:ascii="Arial" w:hAnsi="Arial" w:cs="Arial"/>
          <w:spacing w:val="-2"/>
        </w:rPr>
        <w:t xml:space="preserve"> </w:t>
      </w:r>
      <w:r w:rsidR="00246E00" w:rsidRPr="00D4284B">
        <w:rPr>
          <w:rFonts w:ascii="Arial" w:hAnsi="Arial" w:cs="Arial"/>
        </w:rPr>
        <w:t>cazul</w:t>
      </w:r>
      <w:r w:rsidR="00246E00" w:rsidRPr="00D4284B">
        <w:rPr>
          <w:rFonts w:ascii="Arial" w:hAnsi="Arial" w:cs="Arial"/>
          <w:spacing w:val="-1"/>
        </w:rPr>
        <w:t xml:space="preserve"> </w:t>
      </w:r>
      <w:r w:rsidR="00246E00" w:rsidRPr="00D4284B">
        <w:rPr>
          <w:rFonts w:ascii="Arial" w:hAnsi="Arial" w:cs="Arial"/>
        </w:rPr>
        <w:t>în</w:t>
      </w:r>
      <w:r w:rsidR="00246E00" w:rsidRPr="00D4284B">
        <w:rPr>
          <w:rFonts w:ascii="Arial" w:hAnsi="Arial" w:cs="Arial"/>
          <w:spacing w:val="-2"/>
        </w:rPr>
        <w:t xml:space="preserve"> </w:t>
      </w:r>
      <w:r w:rsidR="00246E00" w:rsidRPr="00D4284B">
        <w:rPr>
          <w:rFonts w:ascii="Arial" w:hAnsi="Arial" w:cs="Arial"/>
        </w:rPr>
        <w:t>care</w:t>
      </w:r>
      <w:r w:rsidR="00246E00" w:rsidRPr="00D4284B">
        <w:rPr>
          <w:rFonts w:ascii="Arial" w:hAnsi="Arial" w:cs="Arial"/>
          <w:spacing w:val="-2"/>
        </w:rPr>
        <w:t xml:space="preserve"> </w:t>
      </w:r>
      <w:r w:rsidR="00246E00" w:rsidRPr="00D4284B">
        <w:rPr>
          <w:rFonts w:ascii="Arial" w:hAnsi="Arial" w:cs="Arial"/>
        </w:rPr>
        <w:t>este</w:t>
      </w:r>
      <w:r w:rsidR="00246E00" w:rsidRPr="00D4284B">
        <w:rPr>
          <w:rFonts w:ascii="Arial" w:hAnsi="Arial" w:cs="Arial"/>
          <w:spacing w:val="-2"/>
        </w:rPr>
        <w:t xml:space="preserve"> </w:t>
      </w:r>
      <w:r w:rsidR="00246E00" w:rsidRPr="00D4284B">
        <w:rPr>
          <w:rFonts w:ascii="Arial" w:hAnsi="Arial" w:cs="Arial"/>
        </w:rPr>
        <w:t>necesară</w:t>
      </w:r>
      <w:r w:rsidR="00246E00" w:rsidRPr="00D4284B">
        <w:rPr>
          <w:rFonts w:ascii="Arial" w:hAnsi="Arial" w:cs="Arial"/>
          <w:spacing w:val="-4"/>
        </w:rPr>
        <w:t xml:space="preserve"> </w:t>
      </w:r>
      <w:r w:rsidR="00246E00" w:rsidRPr="00D4284B">
        <w:rPr>
          <w:rFonts w:ascii="Arial" w:hAnsi="Arial" w:cs="Arial"/>
        </w:rPr>
        <w:t>modificarea</w:t>
      </w:r>
      <w:r w:rsidR="00246E00" w:rsidRPr="00D4284B">
        <w:rPr>
          <w:rFonts w:ascii="Arial" w:hAnsi="Arial" w:cs="Arial"/>
          <w:spacing w:val="-2"/>
        </w:rPr>
        <w:t xml:space="preserve"> </w:t>
      </w:r>
      <w:r w:rsidR="00246E00" w:rsidRPr="00D4284B">
        <w:rPr>
          <w:rFonts w:ascii="Arial" w:hAnsi="Arial" w:cs="Arial"/>
        </w:rPr>
        <w:t>prevederilor</w:t>
      </w:r>
      <w:r w:rsidR="00246E00" w:rsidRPr="00D4284B">
        <w:rPr>
          <w:rFonts w:ascii="Arial" w:hAnsi="Arial" w:cs="Arial"/>
          <w:spacing w:val="-2"/>
        </w:rPr>
        <w:t xml:space="preserve"> </w:t>
      </w:r>
      <w:r w:rsidR="00246E00" w:rsidRPr="00D4284B">
        <w:rPr>
          <w:rFonts w:ascii="Arial" w:hAnsi="Arial" w:cs="Arial"/>
        </w:rPr>
        <w:t>amenajamentului</w:t>
      </w:r>
      <w:r w:rsidR="00246E00" w:rsidRPr="00D4284B">
        <w:rPr>
          <w:rFonts w:ascii="Arial" w:hAnsi="Arial" w:cs="Arial"/>
          <w:spacing w:val="-1"/>
        </w:rPr>
        <w:t xml:space="preserve"> </w:t>
      </w:r>
      <w:r w:rsidR="00246E00" w:rsidRPr="00D4284B">
        <w:rPr>
          <w:rFonts w:ascii="Arial" w:hAnsi="Arial" w:cs="Arial"/>
        </w:rPr>
        <w:t>se</w:t>
      </w:r>
      <w:r w:rsidR="00246E00" w:rsidRPr="00D4284B">
        <w:rPr>
          <w:rFonts w:ascii="Arial" w:hAnsi="Arial" w:cs="Arial"/>
          <w:spacing w:val="-2"/>
        </w:rPr>
        <w:t xml:space="preserve"> </w:t>
      </w:r>
      <w:r w:rsidR="00246E00" w:rsidRPr="00D4284B">
        <w:rPr>
          <w:rFonts w:ascii="Arial" w:hAnsi="Arial" w:cs="Arial"/>
        </w:rPr>
        <w:t>impun</w:t>
      </w:r>
      <w:r w:rsidR="00246E00" w:rsidRPr="00D4284B">
        <w:rPr>
          <w:rFonts w:ascii="Arial" w:hAnsi="Arial" w:cs="Arial"/>
          <w:spacing w:val="-2"/>
        </w:rPr>
        <w:t xml:space="preserve"> </w:t>
      </w:r>
      <w:r w:rsidR="00246E00" w:rsidRPr="00D4284B">
        <w:rPr>
          <w:rFonts w:ascii="Arial" w:hAnsi="Arial" w:cs="Arial"/>
        </w:rPr>
        <w:t>următoarele:</w:t>
      </w:r>
    </w:p>
    <w:p w14:paraId="33475794" w14:textId="2E80FB54" w:rsidR="00246E00" w:rsidRPr="00D4284B" w:rsidRDefault="00246E00" w:rsidP="00F457D2">
      <w:pPr>
        <w:pStyle w:val="ListParagraph"/>
        <w:tabs>
          <w:tab w:val="left" w:pos="1959"/>
        </w:tabs>
        <w:ind w:left="567" w:right="-2" w:firstLine="0"/>
        <w:jc w:val="both"/>
        <w:rPr>
          <w:rFonts w:ascii="Arial" w:hAnsi="Arial" w:cs="Arial"/>
        </w:rPr>
      </w:pPr>
      <w:r w:rsidRPr="00D4284B">
        <w:rPr>
          <w:rFonts w:ascii="Arial" w:hAnsi="Arial" w:cs="Arial"/>
        </w:rPr>
        <w:t>-</w:t>
      </w:r>
      <w:r w:rsidR="00F457D2" w:rsidRPr="00D4284B">
        <w:rPr>
          <w:rFonts w:ascii="Arial" w:hAnsi="Arial" w:cs="Arial"/>
        </w:rPr>
        <w:t xml:space="preserve"> </w:t>
      </w:r>
      <w:r w:rsidRPr="00D4284B">
        <w:rPr>
          <w:rFonts w:ascii="Arial" w:hAnsi="Arial" w:cs="Arial"/>
        </w:rPr>
        <w:t>Convocarea, cât mai rapidă a persoanelor care trebuie să participe la efectuarea analizei</w:t>
      </w:r>
      <w:r w:rsidRPr="00D4284B">
        <w:rPr>
          <w:rFonts w:ascii="Arial" w:hAnsi="Arial" w:cs="Arial"/>
          <w:spacing w:val="1"/>
        </w:rPr>
        <w:t xml:space="preserve"> </w:t>
      </w:r>
      <w:r w:rsidRPr="00D4284B">
        <w:rPr>
          <w:rFonts w:ascii="Arial" w:hAnsi="Arial" w:cs="Arial"/>
        </w:rPr>
        <w:t>în teren: şeful ocolului silvic care asigură administrarea sau serviciile silvice, șeful de</w:t>
      </w:r>
      <w:r w:rsidRPr="00D4284B">
        <w:rPr>
          <w:rFonts w:ascii="Arial" w:hAnsi="Arial" w:cs="Arial"/>
          <w:spacing w:val="1"/>
        </w:rPr>
        <w:t xml:space="preserve"> </w:t>
      </w:r>
      <w:r w:rsidRPr="00D4284B">
        <w:rPr>
          <w:rFonts w:ascii="Arial" w:hAnsi="Arial" w:cs="Arial"/>
        </w:rPr>
        <w:t>proiect și expertul C.T.A.P., un reprezentant al structurii teritoriale de specialitate a</w:t>
      </w:r>
      <w:r w:rsidRPr="00D4284B">
        <w:rPr>
          <w:rFonts w:ascii="Arial" w:hAnsi="Arial" w:cs="Arial"/>
          <w:spacing w:val="1"/>
        </w:rPr>
        <w:t xml:space="preserve"> </w:t>
      </w:r>
      <w:r w:rsidRPr="00D4284B">
        <w:rPr>
          <w:rFonts w:ascii="Arial" w:hAnsi="Arial" w:cs="Arial"/>
        </w:rPr>
        <w:t>autorităţii publice centrale care raspunde de silvicultură, un reprezentant al structurii de</w:t>
      </w:r>
      <w:r w:rsidRPr="00D4284B">
        <w:rPr>
          <w:rFonts w:ascii="Arial" w:hAnsi="Arial" w:cs="Arial"/>
          <w:spacing w:val="1"/>
        </w:rPr>
        <w:t xml:space="preserve"> </w:t>
      </w:r>
      <w:r w:rsidRPr="00D4284B">
        <w:rPr>
          <w:rFonts w:ascii="Arial" w:hAnsi="Arial" w:cs="Arial"/>
        </w:rPr>
        <w:t>administrare/custodelui ariei naturale protejate, un reprezentant al autorităţii teritoriale</w:t>
      </w:r>
      <w:r w:rsidRPr="00D4284B">
        <w:rPr>
          <w:rFonts w:ascii="Arial" w:hAnsi="Arial" w:cs="Arial"/>
          <w:spacing w:val="1"/>
        </w:rPr>
        <w:t xml:space="preserve"> </w:t>
      </w:r>
      <w:r w:rsidRPr="00D4284B">
        <w:rPr>
          <w:rFonts w:ascii="Arial" w:hAnsi="Arial" w:cs="Arial"/>
        </w:rPr>
        <w:t>pentru</w:t>
      </w:r>
      <w:r w:rsidRPr="00D4284B">
        <w:rPr>
          <w:rFonts w:ascii="Arial" w:hAnsi="Arial" w:cs="Arial"/>
          <w:spacing w:val="-1"/>
        </w:rPr>
        <w:t xml:space="preserve"> </w:t>
      </w:r>
      <w:r w:rsidRPr="00D4284B">
        <w:rPr>
          <w:rFonts w:ascii="Arial" w:hAnsi="Arial" w:cs="Arial"/>
        </w:rPr>
        <w:t>protecţia</w:t>
      </w:r>
      <w:r w:rsidRPr="00D4284B">
        <w:rPr>
          <w:rFonts w:ascii="Arial" w:hAnsi="Arial" w:cs="Arial"/>
          <w:spacing w:val="-1"/>
        </w:rPr>
        <w:t xml:space="preserve"> </w:t>
      </w:r>
      <w:r w:rsidRPr="00D4284B">
        <w:rPr>
          <w:rFonts w:ascii="Arial" w:hAnsi="Arial" w:cs="Arial"/>
        </w:rPr>
        <w:t>mediului;</w:t>
      </w:r>
    </w:p>
    <w:p w14:paraId="52F79B90" w14:textId="2536A0EE" w:rsidR="00246E00" w:rsidRPr="00D4284B" w:rsidRDefault="00246E00" w:rsidP="00F457D2">
      <w:pPr>
        <w:pStyle w:val="ListParagraph"/>
        <w:tabs>
          <w:tab w:val="left" w:pos="1959"/>
        </w:tabs>
        <w:ind w:left="567" w:right="-2" w:firstLine="0"/>
        <w:jc w:val="both"/>
        <w:rPr>
          <w:rFonts w:ascii="Arial" w:hAnsi="Arial" w:cs="Arial"/>
        </w:rPr>
      </w:pPr>
      <w:r w:rsidRPr="00D4284B">
        <w:rPr>
          <w:rFonts w:ascii="Arial" w:hAnsi="Arial" w:cs="Arial"/>
        </w:rPr>
        <w:t>-</w:t>
      </w:r>
      <w:r w:rsidR="00F457D2" w:rsidRPr="00D4284B">
        <w:rPr>
          <w:rFonts w:ascii="Arial" w:hAnsi="Arial" w:cs="Arial"/>
        </w:rPr>
        <w:t xml:space="preserve"> </w:t>
      </w:r>
      <w:r w:rsidRPr="00D4284B">
        <w:rPr>
          <w:rFonts w:ascii="Arial" w:hAnsi="Arial" w:cs="Arial"/>
        </w:rPr>
        <w:t>Întocmirea cât mai rapidă, de către ocolul silvic care asigură administrarea sau serviciile</w:t>
      </w:r>
      <w:r w:rsidRPr="00D4284B">
        <w:rPr>
          <w:rFonts w:ascii="Arial" w:hAnsi="Arial" w:cs="Arial"/>
          <w:spacing w:val="1"/>
        </w:rPr>
        <w:t xml:space="preserve"> </w:t>
      </w:r>
      <w:r w:rsidRPr="00D4284B">
        <w:rPr>
          <w:rFonts w:ascii="Arial" w:hAnsi="Arial" w:cs="Arial"/>
        </w:rPr>
        <w:t>silvice,</w:t>
      </w:r>
      <w:r w:rsidRPr="00D4284B">
        <w:rPr>
          <w:rFonts w:ascii="Arial" w:hAnsi="Arial" w:cs="Arial"/>
          <w:spacing w:val="-10"/>
        </w:rPr>
        <w:t xml:space="preserve"> </w:t>
      </w:r>
      <w:r w:rsidRPr="00D4284B">
        <w:rPr>
          <w:rFonts w:ascii="Arial" w:hAnsi="Arial" w:cs="Arial"/>
        </w:rPr>
        <w:t>a</w:t>
      </w:r>
      <w:r w:rsidRPr="00D4284B">
        <w:rPr>
          <w:rFonts w:ascii="Arial" w:hAnsi="Arial" w:cs="Arial"/>
          <w:spacing w:val="-10"/>
        </w:rPr>
        <w:t xml:space="preserve"> </w:t>
      </w:r>
      <w:r w:rsidRPr="00D4284B">
        <w:rPr>
          <w:rFonts w:ascii="Arial" w:hAnsi="Arial" w:cs="Arial"/>
        </w:rPr>
        <w:t>documentaţiei</w:t>
      </w:r>
      <w:r w:rsidRPr="00D4284B">
        <w:rPr>
          <w:rFonts w:ascii="Arial" w:hAnsi="Arial" w:cs="Arial"/>
          <w:spacing w:val="-8"/>
        </w:rPr>
        <w:t xml:space="preserve"> </w:t>
      </w:r>
      <w:r w:rsidRPr="00D4284B">
        <w:rPr>
          <w:rFonts w:ascii="Arial" w:hAnsi="Arial" w:cs="Arial"/>
        </w:rPr>
        <w:t>necesare</w:t>
      </w:r>
      <w:r w:rsidRPr="00D4284B">
        <w:rPr>
          <w:rFonts w:ascii="Arial" w:hAnsi="Arial" w:cs="Arial"/>
          <w:spacing w:val="-10"/>
        </w:rPr>
        <w:t xml:space="preserve"> </w:t>
      </w:r>
      <w:r w:rsidRPr="00D4284B">
        <w:rPr>
          <w:rFonts w:ascii="Arial" w:hAnsi="Arial" w:cs="Arial"/>
        </w:rPr>
        <w:t>în</w:t>
      </w:r>
      <w:r w:rsidRPr="00D4284B">
        <w:rPr>
          <w:rFonts w:ascii="Arial" w:hAnsi="Arial" w:cs="Arial"/>
          <w:spacing w:val="-8"/>
        </w:rPr>
        <w:t xml:space="preserve"> </w:t>
      </w:r>
      <w:r w:rsidRPr="00D4284B">
        <w:rPr>
          <w:rFonts w:ascii="Arial" w:hAnsi="Arial" w:cs="Arial"/>
        </w:rPr>
        <w:t>conformitate</w:t>
      </w:r>
      <w:r w:rsidRPr="00D4284B">
        <w:rPr>
          <w:rFonts w:ascii="Arial" w:hAnsi="Arial" w:cs="Arial"/>
          <w:spacing w:val="-10"/>
        </w:rPr>
        <w:t xml:space="preserve"> </w:t>
      </w:r>
      <w:r w:rsidRPr="00D4284B">
        <w:rPr>
          <w:rFonts w:ascii="Arial" w:hAnsi="Arial" w:cs="Arial"/>
        </w:rPr>
        <w:t>cu</w:t>
      </w:r>
      <w:r w:rsidRPr="00D4284B">
        <w:rPr>
          <w:rFonts w:ascii="Arial" w:hAnsi="Arial" w:cs="Arial"/>
          <w:spacing w:val="-9"/>
        </w:rPr>
        <w:t xml:space="preserve"> </w:t>
      </w:r>
      <w:r w:rsidRPr="00D4284B">
        <w:rPr>
          <w:rFonts w:ascii="Arial" w:hAnsi="Arial" w:cs="Arial"/>
        </w:rPr>
        <w:t>prevederile</w:t>
      </w:r>
      <w:r w:rsidRPr="00D4284B">
        <w:rPr>
          <w:rFonts w:ascii="Arial" w:hAnsi="Arial" w:cs="Arial"/>
          <w:spacing w:val="-9"/>
        </w:rPr>
        <w:t xml:space="preserve"> </w:t>
      </w:r>
      <w:r w:rsidRPr="00D4284B">
        <w:rPr>
          <w:rFonts w:ascii="Arial" w:hAnsi="Arial" w:cs="Arial"/>
        </w:rPr>
        <w:t>ordinului</w:t>
      </w:r>
      <w:r w:rsidRPr="00D4284B">
        <w:rPr>
          <w:rFonts w:ascii="Arial" w:hAnsi="Arial" w:cs="Arial"/>
          <w:spacing w:val="-8"/>
        </w:rPr>
        <w:t xml:space="preserve"> </w:t>
      </w:r>
      <w:r w:rsidRPr="00D4284B">
        <w:rPr>
          <w:rFonts w:ascii="Arial" w:hAnsi="Arial" w:cs="Arial"/>
        </w:rPr>
        <w:t>766/23.08.2018</w:t>
      </w:r>
      <w:r w:rsidR="0088306C" w:rsidRPr="00D4284B">
        <w:rPr>
          <w:rFonts w:ascii="Arial" w:hAnsi="Arial" w:cs="Arial"/>
        </w:rPr>
        <w:t xml:space="preserve"> </w:t>
      </w:r>
      <w:r w:rsidRPr="00D4284B">
        <w:rPr>
          <w:rFonts w:ascii="Arial" w:hAnsi="Arial" w:cs="Arial"/>
          <w:spacing w:val="-58"/>
        </w:rPr>
        <w:t xml:space="preserve"> </w:t>
      </w:r>
      <w:r w:rsidRPr="00D4284B">
        <w:rPr>
          <w:rFonts w:ascii="Arial" w:hAnsi="Arial" w:cs="Arial"/>
        </w:rPr>
        <w:t>(sau</w:t>
      </w:r>
      <w:r w:rsidRPr="00D4284B">
        <w:rPr>
          <w:rFonts w:ascii="Arial" w:hAnsi="Arial" w:cs="Arial"/>
          <w:spacing w:val="-1"/>
        </w:rPr>
        <w:t xml:space="preserve"> </w:t>
      </w:r>
      <w:r w:rsidRPr="00D4284B">
        <w:rPr>
          <w:rFonts w:ascii="Arial" w:hAnsi="Arial" w:cs="Arial"/>
        </w:rPr>
        <w:t>a</w:t>
      </w:r>
      <w:r w:rsidRPr="00D4284B">
        <w:rPr>
          <w:rFonts w:ascii="Arial" w:hAnsi="Arial" w:cs="Arial"/>
          <w:spacing w:val="-1"/>
        </w:rPr>
        <w:t xml:space="preserve"> </w:t>
      </w:r>
      <w:r w:rsidRPr="00D4284B">
        <w:rPr>
          <w:rFonts w:ascii="Arial" w:hAnsi="Arial" w:cs="Arial"/>
        </w:rPr>
        <w:t>legislaţiei în vigoare</w:t>
      </w:r>
      <w:r w:rsidRPr="00D4284B">
        <w:rPr>
          <w:rFonts w:ascii="Arial" w:hAnsi="Arial" w:cs="Arial"/>
          <w:spacing w:val="-2"/>
        </w:rPr>
        <w:t xml:space="preserve"> </w:t>
      </w:r>
      <w:r w:rsidRPr="00D4284B">
        <w:rPr>
          <w:rFonts w:ascii="Arial" w:hAnsi="Arial" w:cs="Arial"/>
        </w:rPr>
        <w:t>la data</w:t>
      </w:r>
      <w:r w:rsidRPr="00D4284B">
        <w:rPr>
          <w:rFonts w:ascii="Arial" w:hAnsi="Arial" w:cs="Arial"/>
          <w:spacing w:val="1"/>
        </w:rPr>
        <w:t xml:space="preserve"> </w:t>
      </w:r>
      <w:r w:rsidRPr="00D4284B">
        <w:rPr>
          <w:rFonts w:ascii="Arial" w:hAnsi="Arial" w:cs="Arial"/>
        </w:rPr>
        <w:t>apariţiei fenomenului);</w:t>
      </w:r>
    </w:p>
    <w:p w14:paraId="0017B224" w14:textId="77777777" w:rsidR="00246E00" w:rsidRPr="00D4284B" w:rsidRDefault="00246E00">
      <w:pPr>
        <w:pStyle w:val="ListParagraph"/>
        <w:numPr>
          <w:ilvl w:val="0"/>
          <w:numId w:val="8"/>
        </w:numPr>
        <w:ind w:left="0" w:right="-2" w:firstLine="567"/>
        <w:jc w:val="both"/>
        <w:rPr>
          <w:rFonts w:ascii="Arial" w:hAnsi="Arial" w:cs="Arial"/>
        </w:rPr>
      </w:pPr>
      <w:r w:rsidRPr="00D4284B">
        <w:rPr>
          <w:rFonts w:ascii="Arial" w:hAnsi="Arial" w:cs="Arial"/>
        </w:rPr>
        <w:t>Punerea</w:t>
      </w:r>
      <w:r w:rsidRPr="00D4284B">
        <w:rPr>
          <w:rFonts w:ascii="Arial" w:hAnsi="Arial" w:cs="Arial"/>
          <w:spacing w:val="-2"/>
        </w:rPr>
        <w:t xml:space="preserve"> </w:t>
      </w:r>
      <w:r w:rsidRPr="00D4284B">
        <w:rPr>
          <w:rFonts w:ascii="Arial" w:hAnsi="Arial" w:cs="Arial"/>
        </w:rPr>
        <w:t>în</w:t>
      </w:r>
      <w:r w:rsidRPr="00D4284B">
        <w:rPr>
          <w:rFonts w:ascii="Arial" w:hAnsi="Arial" w:cs="Arial"/>
          <w:spacing w:val="-1"/>
        </w:rPr>
        <w:t xml:space="preserve"> </w:t>
      </w:r>
      <w:r w:rsidRPr="00D4284B">
        <w:rPr>
          <w:rFonts w:ascii="Arial" w:hAnsi="Arial" w:cs="Arial"/>
        </w:rPr>
        <w:t>valoarea</w:t>
      </w:r>
      <w:r w:rsidRPr="00D4284B">
        <w:rPr>
          <w:rFonts w:ascii="Arial" w:hAnsi="Arial" w:cs="Arial"/>
          <w:spacing w:val="-2"/>
        </w:rPr>
        <w:t xml:space="preserve"> </w:t>
      </w:r>
      <w:r w:rsidRPr="00D4284B">
        <w:rPr>
          <w:rFonts w:ascii="Arial" w:hAnsi="Arial" w:cs="Arial"/>
        </w:rPr>
        <w:t>a arborilor</w:t>
      </w:r>
      <w:r w:rsidRPr="00D4284B">
        <w:rPr>
          <w:rFonts w:ascii="Arial" w:hAnsi="Arial" w:cs="Arial"/>
          <w:spacing w:val="-1"/>
        </w:rPr>
        <w:t xml:space="preserve"> </w:t>
      </w:r>
      <w:r w:rsidRPr="00D4284B">
        <w:rPr>
          <w:rFonts w:ascii="Arial" w:hAnsi="Arial" w:cs="Arial"/>
        </w:rPr>
        <w:t>afectaţi;</w:t>
      </w:r>
    </w:p>
    <w:p w14:paraId="2819C5DA" w14:textId="77777777" w:rsidR="00246E00" w:rsidRPr="00D4284B" w:rsidRDefault="00246E00">
      <w:pPr>
        <w:pStyle w:val="ListParagraph"/>
        <w:numPr>
          <w:ilvl w:val="0"/>
          <w:numId w:val="8"/>
        </w:numPr>
        <w:ind w:left="0" w:right="-2" w:firstLine="567"/>
        <w:jc w:val="both"/>
        <w:rPr>
          <w:rFonts w:ascii="Arial" w:hAnsi="Arial" w:cs="Arial"/>
        </w:rPr>
      </w:pPr>
      <w:r w:rsidRPr="00D4284B">
        <w:rPr>
          <w:rFonts w:ascii="Arial" w:hAnsi="Arial" w:cs="Arial"/>
        </w:rPr>
        <w:lastRenderedPageBreak/>
        <w:t>Extragerea arborilor afectaţi cât mai repede cu putinţă pentru a evita extinderea fenomenelor s-au</w:t>
      </w:r>
      <w:r w:rsidRPr="00D4284B">
        <w:rPr>
          <w:rFonts w:ascii="Arial" w:hAnsi="Arial" w:cs="Arial"/>
          <w:spacing w:val="1"/>
        </w:rPr>
        <w:t xml:space="preserve"> </w:t>
      </w:r>
      <w:r w:rsidRPr="00D4284B">
        <w:rPr>
          <w:rFonts w:ascii="Arial" w:hAnsi="Arial" w:cs="Arial"/>
        </w:rPr>
        <w:t>apariţia altor fenomene (ex: în cazul arborilor de răşinoase, afectaţi de doborâturi, neextragerea</w:t>
      </w:r>
      <w:r w:rsidRPr="00D4284B">
        <w:rPr>
          <w:rFonts w:ascii="Arial" w:hAnsi="Arial" w:cs="Arial"/>
          <w:spacing w:val="1"/>
        </w:rPr>
        <w:t xml:space="preserve"> </w:t>
      </w:r>
      <w:r w:rsidRPr="00D4284B">
        <w:rPr>
          <w:rFonts w:ascii="Arial" w:hAnsi="Arial" w:cs="Arial"/>
        </w:rPr>
        <w:t>acestora cât mai urgent posibil poate duce la deprecierea lemnului şi apariţia atacurilor de ipidae,</w:t>
      </w:r>
      <w:r w:rsidRPr="00D4284B">
        <w:rPr>
          <w:rFonts w:ascii="Arial" w:hAnsi="Arial" w:cs="Arial"/>
          <w:spacing w:val="1"/>
        </w:rPr>
        <w:t xml:space="preserve"> </w:t>
      </w:r>
      <w:r w:rsidRPr="00D4284B">
        <w:rPr>
          <w:rFonts w:ascii="Arial" w:hAnsi="Arial" w:cs="Arial"/>
        </w:rPr>
        <w:t>etc.);</w:t>
      </w:r>
    </w:p>
    <w:p w14:paraId="7FC80D91" w14:textId="77777777" w:rsidR="00246E00" w:rsidRPr="00D4284B" w:rsidRDefault="00246E00">
      <w:pPr>
        <w:pStyle w:val="ListParagraph"/>
        <w:numPr>
          <w:ilvl w:val="0"/>
          <w:numId w:val="8"/>
        </w:numPr>
        <w:ind w:left="0" w:right="-2" w:firstLine="567"/>
        <w:jc w:val="both"/>
        <w:rPr>
          <w:rFonts w:ascii="Arial" w:hAnsi="Arial" w:cs="Arial"/>
        </w:rPr>
      </w:pPr>
      <w:r w:rsidRPr="00D4284B">
        <w:rPr>
          <w:rFonts w:ascii="Arial" w:hAnsi="Arial" w:cs="Arial"/>
        </w:rPr>
        <w:t>Împădurirea suprafețelor afectate</w:t>
      </w:r>
      <w:r w:rsidRPr="00D4284B">
        <w:rPr>
          <w:rFonts w:ascii="Arial" w:hAnsi="Arial" w:cs="Arial"/>
          <w:spacing w:val="61"/>
        </w:rPr>
        <w:t xml:space="preserve"> </w:t>
      </w:r>
      <w:r w:rsidRPr="00D4284B">
        <w:rPr>
          <w:rFonts w:ascii="Arial" w:hAnsi="Arial" w:cs="Arial"/>
        </w:rPr>
        <w:t>cu</w:t>
      </w:r>
      <w:r w:rsidRPr="00D4284B">
        <w:rPr>
          <w:rFonts w:ascii="Arial" w:hAnsi="Arial" w:cs="Arial"/>
          <w:spacing w:val="61"/>
        </w:rPr>
        <w:t xml:space="preserve"> </w:t>
      </w:r>
      <w:r w:rsidRPr="00D4284B">
        <w:rPr>
          <w:rFonts w:ascii="Arial" w:hAnsi="Arial" w:cs="Arial"/>
        </w:rPr>
        <w:t>specii</w:t>
      </w:r>
      <w:r w:rsidRPr="00D4284B">
        <w:rPr>
          <w:rFonts w:ascii="Arial" w:hAnsi="Arial" w:cs="Arial"/>
          <w:spacing w:val="61"/>
        </w:rPr>
        <w:t xml:space="preserve"> </w:t>
      </w:r>
      <w:r w:rsidRPr="00D4284B">
        <w:rPr>
          <w:rFonts w:ascii="Arial" w:hAnsi="Arial" w:cs="Arial"/>
        </w:rPr>
        <w:t xml:space="preserve">aparţinând  </w:t>
      </w:r>
      <w:r w:rsidRPr="00D4284B">
        <w:rPr>
          <w:rFonts w:ascii="Arial" w:hAnsi="Arial" w:cs="Arial"/>
          <w:spacing w:val="1"/>
        </w:rPr>
        <w:t xml:space="preserve"> </w:t>
      </w:r>
      <w:r w:rsidRPr="00D4284B">
        <w:rPr>
          <w:rFonts w:ascii="Arial" w:hAnsi="Arial" w:cs="Arial"/>
        </w:rPr>
        <w:t xml:space="preserve">tipului  </w:t>
      </w:r>
      <w:r w:rsidRPr="00D4284B">
        <w:rPr>
          <w:rFonts w:ascii="Arial" w:hAnsi="Arial" w:cs="Arial"/>
          <w:spacing w:val="1"/>
        </w:rPr>
        <w:t xml:space="preserve"> </w:t>
      </w:r>
      <w:r w:rsidRPr="00D4284B">
        <w:rPr>
          <w:rFonts w:ascii="Arial" w:hAnsi="Arial" w:cs="Arial"/>
        </w:rPr>
        <w:t xml:space="preserve">natural  </w:t>
      </w:r>
      <w:r w:rsidRPr="00D4284B">
        <w:rPr>
          <w:rFonts w:ascii="Arial" w:hAnsi="Arial" w:cs="Arial"/>
          <w:spacing w:val="1"/>
        </w:rPr>
        <w:t xml:space="preserve"> </w:t>
      </w:r>
      <w:r w:rsidRPr="00D4284B">
        <w:rPr>
          <w:rFonts w:ascii="Arial" w:hAnsi="Arial" w:cs="Arial"/>
        </w:rPr>
        <w:t xml:space="preserve">fundamental  </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pădure;</w:t>
      </w:r>
    </w:p>
    <w:p w14:paraId="38BD6531" w14:textId="77777777" w:rsidR="00246E00" w:rsidRPr="00D4284B" w:rsidRDefault="00246E00">
      <w:pPr>
        <w:pStyle w:val="ListParagraph"/>
        <w:numPr>
          <w:ilvl w:val="0"/>
          <w:numId w:val="8"/>
        </w:numPr>
        <w:tabs>
          <w:tab w:val="left" w:pos="567"/>
        </w:tabs>
        <w:ind w:left="0" w:right="-2" w:firstLine="567"/>
        <w:jc w:val="both"/>
        <w:rPr>
          <w:rFonts w:ascii="Arial" w:hAnsi="Arial" w:cs="Arial"/>
        </w:rPr>
      </w:pPr>
      <w:r w:rsidRPr="00D4284B">
        <w:rPr>
          <w:rFonts w:ascii="Arial" w:hAnsi="Arial" w:cs="Arial"/>
        </w:rPr>
        <w:t>Stabilirea, eventual schimbarea, compoziţiilor ţel de regenerare</w:t>
      </w:r>
      <w:r w:rsidRPr="00D4284B">
        <w:rPr>
          <w:rFonts w:ascii="Arial" w:hAnsi="Arial" w:cs="Arial"/>
          <w:spacing w:val="1"/>
        </w:rPr>
        <w:t xml:space="preserve"> </w:t>
      </w:r>
      <w:r w:rsidRPr="00D4284B">
        <w:rPr>
          <w:rFonts w:ascii="Arial" w:hAnsi="Arial" w:cs="Arial"/>
        </w:rPr>
        <w:t>sau</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împădurire,</w:t>
      </w:r>
      <w:r w:rsidRPr="00D4284B">
        <w:rPr>
          <w:rFonts w:ascii="Arial" w:hAnsi="Arial" w:cs="Arial"/>
          <w:spacing w:val="1"/>
        </w:rPr>
        <w:t xml:space="preserve"> </w:t>
      </w:r>
      <w:r w:rsidRPr="00D4284B">
        <w:rPr>
          <w:rFonts w:ascii="Arial" w:hAnsi="Arial" w:cs="Arial"/>
        </w:rPr>
        <w:t>astfel</w:t>
      </w:r>
      <w:r w:rsidRPr="00D4284B">
        <w:rPr>
          <w:rFonts w:ascii="Arial" w:hAnsi="Arial" w:cs="Arial"/>
          <w:spacing w:val="1"/>
        </w:rPr>
        <w:t xml:space="preserve"> </w:t>
      </w:r>
      <w:r w:rsidRPr="00D4284B">
        <w:rPr>
          <w:rFonts w:ascii="Arial" w:hAnsi="Arial" w:cs="Arial"/>
        </w:rPr>
        <w:t>încât</w:t>
      </w:r>
      <w:r w:rsidRPr="00D4284B">
        <w:rPr>
          <w:rFonts w:ascii="Arial" w:hAnsi="Arial" w:cs="Arial"/>
          <w:spacing w:val="1"/>
        </w:rPr>
        <w:t xml:space="preserve"> </w:t>
      </w:r>
      <w:r w:rsidRPr="00D4284B">
        <w:rPr>
          <w:rFonts w:ascii="Arial" w:hAnsi="Arial" w:cs="Arial"/>
        </w:rPr>
        <w:t>viitoarele</w:t>
      </w:r>
      <w:r w:rsidRPr="00D4284B">
        <w:rPr>
          <w:rFonts w:ascii="Arial" w:hAnsi="Arial" w:cs="Arial"/>
          <w:spacing w:val="1"/>
        </w:rPr>
        <w:t xml:space="preserve"> </w:t>
      </w:r>
      <w:r w:rsidRPr="00D4284B">
        <w:rPr>
          <w:rFonts w:ascii="Arial" w:hAnsi="Arial" w:cs="Arial"/>
        </w:rPr>
        <w:t>arborete</w:t>
      </w:r>
      <w:r w:rsidRPr="00D4284B">
        <w:rPr>
          <w:rFonts w:ascii="Arial" w:hAnsi="Arial" w:cs="Arial"/>
          <w:spacing w:val="1"/>
        </w:rPr>
        <w:t xml:space="preserve"> </w:t>
      </w:r>
      <w:r w:rsidRPr="00D4284B">
        <w:rPr>
          <w:rFonts w:ascii="Arial" w:hAnsi="Arial" w:cs="Arial"/>
        </w:rPr>
        <w:t>să</w:t>
      </w:r>
      <w:r w:rsidRPr="00D4284B">
        <w:rPr>
          <w:rFonts w:ascii="Arial" w:hAnsi="Arial" w:cs="Arial"/>
          <w:spacing w:val="60"/>
        </w:rPr>
        <w:t xml:space="preserve"> </w:t>
      </w:r>
      <w:r w:rsidRPr="00D4284B">
        <w:rPr>
          <w:rFonts w:ascii="Arial" w:hAnsi="Arial" w:cs="Arial"/>
        </w:rPr>
        <w:t>prezinte o</w:t>
      </w:r>
      <w:r w:rsidRPr="00D4284B">
        <w:rPr>
          <w:rFonts w:ascii="Arial" w:hAnsi="Arial" w:cs="Arial"/>
          <w:spacing w:val="60"/>
        </w:rPr>
        <w:t xml:space="preserve"> </w:t>
      </w:r>
      <w:r w:rsidRPr="00D4284B">
        <w:rPr>
          <w:rFonts w:ascii="Arial" w:hAnsi="Arial" w:cs="Arial"/>
        </w:rPr>
        <w:t>rezistență</w:t>
      </w:r>
      <w:r w:rsidRPr="00D4284B">
        <w:rPr>
          <w:rFonts w:ascii="Arial" w:hAnsi="Arial" w:cs="Arial"/>
          <w:spacing w:val="60"/>
        </w:rPr>
        <w:t xml:space="preserve"> </w:t>
      </w:r>
      <w:r w:rsidRPr="00D4284B">
        <w:rPr>
          <w:rFonts w:ascii="Arial" w:hAnsi="Arial" w:cs="Arial"/>
        </w:rPr>
        <w:t>mai</w:t>
      </w:r>
      <w:r w:rsidRPr="00D4284B">
        <w:rPr>
          <w:rFonts w:ascii="Arial" w:hAnsi="Arial" w:cs="Arial"/>
          <w:spacing w:val="60"/>
        </w:rPr>
        <w:t xml:space="preserve"> </w:t>
      </w:r>
      <w:r w:rsidRPr="00D4284B">
        <w:rPr>
          <w:rFonts w:ascii="Arial" w:hAnsi="Arial" w:cs="Arial"/>
        </w:rPr>
        <w:t>ridicată</w:t>
      </w:r>
      <w:r w:rsidRPr="00D4284B">
        <w:rPr>
          <w:rFonts w:ascii="Arial" w:hAnsi="Arial" w:cs="Arial"/>
          <w:spacing w:val="60"/>
        </w:rPr>
        <w:t xml:space="preserve"> </w:t>
      </w:r>
      <w:r w:rsidRPr="00D4284B">
        <w:rPr>
          <w:rFonts w:ascii="Arial" w:hAnsi="Arial" w:cs="Arial"/>
        </w:rPr>
        <w:t>la</w:t>
      </w:r>
      <w:r w:rsidRPr="00D4284B">
        <w:rPr>
          <w:rFonts w:ascii="Arial" w:hAnsi="Arial" w:cs="Arial"/>
          <w:spacing w:val="60"/>
        </w:rPr>
        <w:t xml:space="preserve"> </w:t>
      </w:r>
      <w:r w:rsidRPr="00D4284B">
        <w:rPr>
          <w:rFonts w:ascii="Arial" w:hAnsi="Arial" w:cs="Arial"/>
        </w:rPr>
        <w:t>factorii</w:t>
      </w:r>
      <w:r w:rsidRPr="00D4284B">
        <w:rPr>
          <w:rFonts w:ascii="Arial" w:hAnsi="Arial" w:cs="Arial"/>
          <w:spacing w:val="60"/>
        </w:rPr>
        <w:t xml:space="preserve"> </w:t>
      </w:r>
      <w:r w:rsidRPr="00D4284B">
        <w:rPr>
          <w:rFonts w:ascii="Arial" w:hAnsi="Arial" w:cs="Arial"/>
        </w:rPr>
        <w:t>destabilizatori</w:t>
      </w:r>
      <w:r w:rsidRPr="00D4284B">
        <w:rPr>
          <w:rFonts w:ascii="Arial" w:hAnsi="Arial" w:cs="Arial"/>
          <w:spacing w:val="60"/>
        </w:rPr>
        <w:t xml:space="preserve"> </w:t>
      </w:r>
      <w:r w:rsidRPr="00D4284B">
        <w:rPr>
          <w:rFonts w:ascii="Arial" w:hAnsi="Arial" w:cs="Arial"/>
        </w:rPr>
        <w:t>ce</w:t>
      </w:r>
      <w:r w:rsidRPr="00D4284B">
        <w:rPr>
          <w:rFonts w:ascii="Arial" w:hAnsi="Arial" w:cs="Arial"/>
          <w:spacing w:val="60"/>
        </w:rPr>
        <w:t xml:space="preserve"> </w:t>
      </w:r>
      <w:r w:rsidRPr="00D4284B">
        <w:rPr>
          <w:rFonts w:ascii="Arial" w:hAnsi="Arial" w:cs="Arial"/>
        </w:rPr>
        <w:t>au</w:t>
      </w:r>
      <w:r w:rsidRPr="00D4284B">
        <w:rPr>
          <w:rFonts w:ascii="Arial" w:hAnsi="Arial" w:cs="Arial"/>
          <w:spacing w:val="60"/>
        </w:rPr>
        <w:t xml:space="preserve"> </w:t>
      </w:r>
      <w:r w:rsidRPr="00D4284B">
        <w:rPr>
          <w:rFonts w:ascii="Arial" w:hAnsi="Arial" w:cs="Arial"/>
        </w:rPr>
        <w:t>condus</w:t>
      </w:r>
      <w:r w:rsidRPr="00D4284B">
        <w:rPr>
          <w:rFonts w:ascii="Arial" w:hAnsi="Arial" w:cs="Arial"/>
          <w:spacing w:val="-57"/>
        </w:rPr>
        <w:t xml:space="preserve"> </w:t>
      </w:r>
      <w:r w:rsidRPr="00D4284B">
        <w:rPr>
          <w:rFonts w:ascii="Arial" w:hAnsi="Arial" w:cs="Arial"/>
        </w:rPr>
        <w:t>la</w:t>
      </w:r>
      <w:r w:rsidRPr="00D4284B">
        <w:rPr>
          <w:rFonts w:ascii="Arial" w:hAnsi="Arial" w:cs="Arial"/>
          <w:spacing w:val="59"/>
        </w:rPr>
        <w:t xml:space="preserve"> </w:t>
      </w:r>
      <w:r w:rsidRPr="00D4284B">
        <w:rPr>
          <w:rFonts w:ascii="Arial" w:hAnsi="Arial" w:cs="Arial"/>
        </w:rPr>
        <w:t>afectările</w:t>
      </w:r>
      <w:r w:rsidRPr="00D4284B">
        <w:rPr>
          <w:rFonts w:ascii="Arial" w:hAnsi="Arial" w:cs="Arial"/>
          <w:spacing w:val="60"/>
        </w:rPr>
        <w:t xml:space="preserve"> </w:t>
      </w:r>
      <w:r w:rsidRPr="00D4284B">
        <w:rPr>
          <w:rFonts w:ascii="Arial" w:hAnsi="Arial" w:cs="Arial"/>
        </w:rPr>
        <w:t>respective;</w:t>
      </w:r>
    </w:p>
    <w:p w14:paraId="54DFE9D5" w14:textId="77777777" w:rsidR="00246E00" w:rsidRPr="00D4284B" w:rsidRDefault="00246E00">
      <w:pPr>
        <w:pStyle w:val="ListParagraph"/>
        <w:numPr>
          <w:ilvl w:val="0"/>
          <w:numId w:val="8"/>
        </w:numPr>
        <w:tabs>
          <w:tab w:val="left" w:pos="709"/>
        </w:tabs>
        <w:ind w:left="0" w:right="-2" w:firstLine="567"/>
        <w:jc w:val="both"/>
        <w:rPr>
          <w:rFonts w:ascii="Arial" w:hAnsi="Arial" w:cs="Arial"/>
        </w:rPr>
      </w:pPr>
      <w:r w:rsidRPr="00D4284B">
        <w:rPr>
          <w:rFonts w:ascii="Arial" w:hAnsi="Arial" w:cs="Arial"/>
        </w:rPr>
        <w:t>Măsuri</w:t>
      </w:r>
      <w:r w:rsidRPr="00D4284B">
        <w:rPr>
          <w:rFonts w:ascii="Arial" w:hAnsi="Arial" w:cs="Arial"/>
          <w:spacing w:val="-6"/>
        </w:rPr>
        <w:t xml:space="preserve"> </w:t>
      </w:r>
      <w:r w:rsidRPr="00D4284B">
        <w:rPr>
          <w:rFonts w:ascii="Arial" w:hAnsi="Arial" w:cs="Arial"/>
        </w:rPr>
        <w:t>de</w:t>
      </w:r>
      <w:r w:rsidRPr="00D4284B">
        <w:rPr>
          <w:rFonts w:ascii="Arial" w:hAnsi="Arial" w:cs="Arial"/>
          <w:spacing w:val="-5"/>
        </w:rPr>
        <w:t xml:space="preserve"> </w:t>
      </w:r>
      <w:r w:rsidRPr="00D4284B">
        <w:rPr>
          <w:rFonts w:ascii="Arial" w:hAnsi="Arial" w:cs="Arial"/>
        </w:rPr>
        <w:t>protecție</w:t>
      </w:r>
      <w:r w:rsidRPr="00D4284B">
        <w:rPr>
          <w:rFonts w:ascii="Arial" w:hAnsi="Arial" w:cs="Arial"/>
          <w:spacing w:val="-5"/>
        </w:rPr>
        <w:t xml:space="preserve"> </w:t>
      </w:r>
      <w:r w:rsidRPr="00D4284B">
        <w:rPr>
          <w:rFonts w:ascii="Arial" w:hAnsi="Arial" w:cs="Arial"/>
        </w:rPr>
        <w:t>pe</w:t>
      </w:r>
      <w:r w:rsidRPr="00D4284B">
        <w:rPr>
          <w:rFonts w:ascii="Arial" w:hAnsi="Arial" w:cs="Arial"/>
          <w:spacing w:val="-7"/>
        </w:rPr>
        <w:t xml:space="preserve"> </w:t>
      </w:r>
      <w:r w:rsidRPr="00D4284B">
        <w:rPr>
          <w:rFonts w:ascii="Arial" w:hAnsi="Arial" w:cs="Arial"/>
        </w:rPr>
        <w:t>lizierele</w:t>
      </w:r>
      <w:r w:rsidRPr="00D4284B">
        <w:rPr>
          <w:rFonts w:ascii="Arial" w:hAnsi="Arial" w:cs="Arial"/>
          <w:spacing w:val="-6"/>
        </w:rPr>
        <w:t xml:space="preserve"> </w:t>
      </w:r>
      <w:r w:rsidRPr="00D4284B">
        <w:rPr>
          <w:rFonts w:ascii="Arial" w:hAnsi="Arial" w:cs="Arial"/>
        </w:rPr>
        <w:t>deschise,</w:t>
      </w:r>
      <w:r w:rsidRPr="00D4284B">
        <w:rPr>
          <w:rFonts w:ascii="Arial" w:hAnsi="Arial" w:cs="Arial"/>
          <w:spacing w:val="-7"/>
        </w:rPr>
        <w:t xml:space="preserve"> </w:t>
      </w:r>
      <w:r w:rsidRPr="00D4284B">
        <w:rPr>
          <w:rFonts w:ascii="Arial" w:hAnsi="Arial" w:cs="Arial"/>
        </w:rPr>
        <w:t>perimetrale</w:t>
      </w:r>
      <w:r w:rsidRPr="00D4284B">
        <w:rPr>
          <w:rFonts w:ascii="Arial" w:hAnsi="Arial" w:cs="Arial"/>
          <w:spacing w:val="-7"/>
        </w:rPr>
        <w:t xml:space="preserve"> </w:t>
      </w:r>
      <w:r w:rsidRPr="00D4284B">
        <w:rPr>
          <w:rFonts w:ascii="Arial" w:hAnsi="Arial" w:cs="Arial"/>
        </w:rPr>
        <w:t>doborâturilor</w:t>
      </w:r>
      <w:r w:rsidRPr="00D4284B">
        <w:rPr>
          <w:rFonts w:ascii="Arial" w:hAnsi="Arial" w:cs="Arial"/>
          <w:spacing w:val="-7"/>
        </w:rPr>
        <w:t xml:space="preserve"> </w:t>
      </w:r>
      <w:r w:rsidRPr="00D4284B">
        <w:rPr>
          <w:rFonts w:ascii="Arial" w:hAnsi="Arial" w:cs="Arial"/>
        </w:rPr>
        <w:t>de</w:t>
      </w:r>
      <w:r w:rsidRPr="00D4284B">
        <w:rPr>
          <w:rFonts w:ascii="Arial" w:hAnsi="Arial" w:cs="Arial"/>
          <w:spacing w:val="-4"/>
        </w:rPr>
        <w:t xml:space="preserve"> </w:t>
      </w:r>
      <w:r w:rsidRPr="00D4284B">
        <w:rPr>
          <w:rFonts w:ascii="Arial" w:hAnsi="Arial" w:cs="Arial"/>
        </w:rPr>
        <w:t>vânt</w:t>
      </w:r>
      <w:r w:rsidRPr="00D4284B">
        <w:rPr>
          <w:rFonts w:ascii="Arial" w:hAnsi="Arial" w:cs="Arial"/>
          <w:spacing w:val="-4"/>
        </w:rPr>
        <w:t xml:space="preserve"> </w:t>
      </w:r>
      <w:r w:rsidRPr="00D4284B">
        <w:rPr>
          <w:rFonts w:ascii="Arial" w:hAnsi="Arial" w:cs="Arial"/>
        </w:rPr>
        <w:t>și</w:t>
      </w:r>
      <w:r w:rsidRPr="00D4284B">
        <w:rPr>
          <w:rFonts w:ascii="Arial" w:hAnsi="Arial" w:cs="Arial"/>
          <w:spacing w:val="-6"/>
        </w:rPr>
        <w:t xml:space="preserve"> </w:t>
      </w:r>
      <w:r w:rsidRPr="00D4284B">
        <w:rPr>
          <w:rFonts w:ascii="Arial" w:hAnsi="Arial" w:cs="Arial"/>
        </w:rPr>
        <w:t>rupturi</w:t>
      </w:r>
      <w:r w:rsidRPr="00D4284B">
        <w:rPr>
          <w:rFonts w:ascii="Arial" w:hAnsi="Arial" w:cs="Arial"/>
          <w:spacing w:val="-6"/>
        </w:rPr>
        <w:t xml:space="preserve"> </w:t>
      </w:r>
      <w:r w:rsidRPr="00D4284B">
        <w:rPr>
          <w:rFonts w:ascii="Arial" w:hAnsi="Arial" w:cs="Arial"/>
        </w:rPr>
        <w:t>în</w:t>
      </w:r>
      <w:r w:rsidRPr="00D4284B">
        <w:rPr>
          <w:rFonts w:ascii="Arial" w:hAnsi="Arial" w:cs="Arial"/>
          <w:spacing w:val="-6"/>
        </w:rPr>
        <w:t xml:space="preserve"> </w:t>
      </w:r>
      <w:r w:rsidRPr="00D4284B">
        <w:rPr>
          <w:rFonts w:ascii="Arial" w:hAnsi="Arial" w:cs="Arial"/>
        </w:rPr>
        <w:t>masă</w:t>
      </w:r>
      <w:r w:rsidRPr="00D4284B">
        <w:rPr>
          <w:rFonts w:ascii="Arial" w:hAnsi="Arial" w:cs="Arial"/>
          <w:spacing w:val="-6"/>
        </w:rPr>
        <w:t xml:space="preserve"> </w:t>
      </w:r>
      <w:r w:rsidRPr="00D4284B">
        <w:rPr>
          <w:rFonts w:ascii="Arial" w:hAnsi="Arial" w:cs="Arial"/>
        </w:rPr>
        <w:t>pentru</w:t>
      </w:r>
      <w:r w:rsidRPr="00D4284B">
        <w:rPr>
          <w:rFonts w:ascii="Arial" w:hAnsi="Arial" w:cs="Arial"/>
          <w:spacing w:val="-58"/>
        </w:rPr>
        <w:t xml:space="preserve"> </w:t>
      </w:r>
      <w:r w:rsidRPr="00D4284B">
        <w:rPr>
          <w:rFonts w:ascii="Arial" w:hAnsi="Arial" w:cs="Arial"/>
        </w:rPr>
        <w:t>preîntâmpinarea</w:t>
      </w:r>
      <w:r w:rsidRPr="00D4284B">
        <w:rPr>
          <w:rFonts w:ascii="Arial" w:hAnsi="Arial" w:cs="Arial"/>
          <w:spacing w:val="-2"/>
        </w:rPr>
        <w:t xml:space="preserve"> </w:t>
      </w:r>
      <w:r w:rsidRPr="00D4284B">
        <w:rPr>
          <w:rFonts w:ascii="Arial" w:hAnsi="Arial" w:cs="Arial"/>
        </w:rPr>
        <w:t>atacurilor de</w:t>
      </w:r>
      <w:r w:rsidRPr="00D4284B">
        <w:rPr>
          <w:rFonts w:ascii="Arial" w:hAnsi="Arial" w:cs="Arial"/>
          <w:spacing w:val="-2"/>
        </w:rPr>
        <w:t xml:space="preserve"> </w:t>
      </w:r>
      <w:r w:rsidRPr="00D4284B">
        <w:rPr>
          <w:rFonts w:ascii="Arial" w:hAnsi="Arial" w:cs="Arial"/>
        </w:rPr>
        <w:t>ipide</w:t>
      </w:r>
      <w:r w:rsidRPr="00D4284B">
        <w:rPr>
          <w:rFonts w:ascii="Arial" w:hAnsi="Arial" w:cs="Arial"/>
          <w:spacing w:val="-1"/>
        </w:rPr>
        <w:t xml:space="preserve"> </w:t>
      </w:r>
      <w:r w:rsidRPr="00D4284B">
        <w:rPr>
          <w:rFonts w:ascii="Arial" w:hAnsi="Arial" w:cs="Arial"/>
        </w:rPr>
        <w:t>și</w:t>
      </w:r>
      <w:r w:rsidRPr="00D4284B">
        <w:rPr>
          <w:rFonts w:ascii="Arial" w:hAnsi="Arial" w:cs="Arial"/>
          <w:spacing w:val="-1"/>
        </w:rPr>
        <w:t xml:space="preserve"> </w:t>
      </w:r>
      <w:r w:rsidRPr="00D4284B">
        <w:rPr>
          <w:rFonts w:ascii="Arial" w:hAnsi="Arial" w:cs="Arial"/>
        </w:rPr>
        <w:t>combaterea</w:t>
      </w:r>
      <w:r w:rsidRPr="00D4284B">
        <w:rPr>
          <w:rFonts w:ascii="Arial" w:hAnsi="Arial" w:cs="Arial"/>
          <w:spacing w:val="1"/>
        </w:rPr>
        <w:t xml:space="preserve"> </w:t>
      </w:r>
      <w:r w:rsidRPr="00D4284B">
        <w:rPr>
          <w:rFonts w:ascii="Arial" w:hAnsi="Arial" w:cs="Arial"/>
        </w:rPr>
        <w:t>acestora;</w:t>
      </w:r>
    </w:p>
    <w:p w14:paraId="2D1A72D6" w14:textId="77777777" w:rsidR="00246E00" w:rsidRPr="00D4284B" w:rsidRDefault="00246E00">
      <w:pPr>
        <w:pStyle w:val="ListParagraph"/>
        <w:numPr>
          <w:ilvl w:val="0"/>
          <w:numId w:val="8"/>
        </w:numPr>
        <w:ind w:left="0" w:right="-2" w:firstLine="567"/>
        <w:jc w:val="both"/>
        <w:rPr>
          <w:rFonts w:ascii="Arial" w:hAnsi="Arial" w:cs="Arial"/>
        </w:rPr>
      </w:pPr>
      <w:r w:rsidRPr="00D4284B">
        <w:rPr>
          <w:rFonts w:ascii="Arial" w:hAnsi="Arial" w:cs="Arial"/>
        </w:rPr>
        <w:t>Pentru</w:t>
      </w:r>
      <w:r w:rsidRPr="00D4284B">
        <w:rPr>
          <w:rFonts w:ascii="Arial" w:hAnsi="Arial" w:cs="Arial"/>
          <w:spacing w:val="-4"/>
        </w:rPr>
        <w:t xml:space="preserve"> </w:t>
      </w:r>
      <w:r w:rsidRPr="00D4284B">
        <w:rPr>
          <w:rFonts w:ascii="Arial" w:hAnsi="Arial" w:cs="Arial"/>
        </w:rPr>
        <w:t>volumul</w:t>
      </w:r>
      <w:r w:rsidRPr="00D4284B">
        <w:rPr>
          <w:rFonts w:ascii="Arial" w:hAnsi="Arial" w:cs="Arial"/>
          <w:spacing w:val="-3"/>
        </w:rPr>
        <w:t xml:space="preserve"> </w:t>
      </w:r>
      <w:r w:rsidRPr="00D4284B">
        <w:rPr>
          <w:rFonts w:ascii="Arial" w:hAnsi="Arial" w:cs="Arial"/>
        </w:rPr>
        <w:t>recoltat</w:t>
      </w:r>
      <w:r w:rsidRPr="00D4284B">
        <w:rPr>
          <w:rFonts w:ascii="Arial" w:hAnsi="Arial" w:cs="Arial"/>
          <w:spacing w:val="-1"/>
        </w:rPr>
        <w:t xml:space="preserve"> </w:t>
      </w:r>
      <w:r w:rsidRPr="00D4284B">
        <w:rPr>
          <w:rFonts w:ascii="Arial" w:hAnsi="Arial" w:cs="Arial"/>
        </w:rPr>
        <w:t>din</w:t>
      </w:r>
      <w:r w:rsidRPr="00D4284B">
        <w:rPr>
          <w:rFonts w:ascii="Arial" w:hAnsi="Arial" w:cs="Arial"/>
          <w:spacing w:val="-3"/>
        </w:rPr>
        <w:t xml:space="preserve"> </w:t>
      </w:r>
      <w:r w:rsidRPr="00D4284B">
        <w:rPr>
          <w:rFonts w:ascii="Arial" w:hAnsi="Arial" w:cs="Arial"/>
        </w:rPr>
        <w:t>calamități</w:t>
      </w:r>
      <w:r w:rsidRPr="00D4284B">
        <w:rPr>
          <w:rFonts w:ascii="Arial" w:hAnsi="Arial" w:cs="Arial"/>
          <w:spacing w:val="-3"/>
        </w:rPr>
        <w:t xml:space="preserve"> </w:t>
      </w:r>
      <w:r w:rsidRPr="00D4284B">
        <w:rPr>
          <w:rFonts w:ascii="Arial" w:hAnsi="Arial" w:cs="Arial"/>
        </w:rPr>
        <w:t>se</w:t>
      </w:r>
      <w:r w:rsidRPr="00D4284B">
        <w:rPr>
          <w:rFonts w:ascii="Arial" w:hAnsi="Arial" w:cs="Arial"/>
          <w:spacing w:val="-2"/>
        </w:rPr>
        <w:t xml:space="preserve"> </w:t>
      </w:r>
      <w:r w:rsidRPr="00D4284B">
        <w:rPr>
          <w:rFonts w:ascii="Arial" w:hAnsi="Arial" w:cs="Arial"/>
        </w:rPr>
        <w:t>vor</w:t>
      </w:r>
      <w:r w:rsidRPr="00D4284B">
        <w:rPr>
          <w:rFonts w:ascii="Arial" w:hAnsi="Arial" w:cs="Arial"/>
          <w:spacing w:val="-1"/>
        </w:rPr>
        <w:t xml:space="preserve"> </w:t>
      </w:r>
      <w:r w:rsidRPr="00D4284B">
        <w:rPr>
          <w:rFonts w:ascii="Arial" w:hAnsi="Arial" w:cs="Arial"/>
        </w:rPr>
        <w:t>face</w:t>
      </w:r>
      <w:r w:rsidRPr="00D4284B">
        <w:rPr>
          <w:rFonts w:ascii="Arial" w:hAnsi="Arial" w:cs="Arial"/>
          <w:spacing w:val="-4"/>
        </w:rPr>
        <w:t xml:space="preserve"> </w:t>
      </w:r>
      <w:r w:rsidRPr="00D4284B">
        <w:rPr>
          <w:rFonts w:ascii="Arial" w:hAnsi="Arial" w:cs="Arial"/>
        </w:rPr>
        <w:t>precomptări</w:t>
      </w:r>
      <w:r w:rsidRPr="00D4284B">
        <w:rPr>
          <w:rFonts w:ascii="Arial" w:hAnsi="Arial" w:cs="Arial"/>
          <w:spacing w:val="-4"/>
        </w:rPr>
        <w:t xml:space="preserve"> </w:t>
      </w:r>
      <w:r w:rsidRPr="00D4284B">
        <w:rPr>
          <w:rFonts w:ascii="Arial" w:hAnsi="Arial" w:cs="Arial"/>
        </w:rPr>
        <w:t>necesare</w:t>
      </w:r>
      <w:r w:rsidRPr="00D4284B">
        <w:rPr>
          <w:rFonts w:ascii="Arial" w:hAnsi="Arial" w:cs="Arial"/>
          <w:spacing w:val="-3"/>
        </w:rPr>
        <w:t xml:space="preserve"> </w:t>
      </w:r>
      <w:r w:rsidRPr="00D4284B">
        <w:rPr>
          <w:rFonts w:ascii="Arial" w:hAnsi="Arial" w:cs="Arial"/>
        </w:rPr>
        <w:t>în</w:t>
      </w:r>
      <w:r w:rsidRPr="00D4284B">
        <w:rPr>
          <w:rFonts w:ascii="Arial" w:hAnsi="Arial" w:cs="Arial"/>
          <w:spacing w:val="-1"/>
        </w:rPr>
        <w:t xml:space="preserve"> </w:t>
      </w:r>
      <w:r w:rsidRPr="00D4284B">
        <w:rPr>
          <w:rFonts w:ascii="Arial" w:hAnsi="Arial" w:cs="Arial"/>
        </w:rPr>
        <w:t>sensul</w:t>
      </w:r>
      <w:r w:rsidRPr="00D4284B">
        <w:rPr>
          <w:rFonts w:ascii="Arial" w:hAnsi="Arial" w:cs="Arial"/>
          <w:spacing w:val="-3"/>
        </w:rPr>
        <w:t xml:space="preserve"> </w:t>
      </w:r>
      <w:r w:rsidRPr="00D4284B">
        <w:rPr>
          <w:rFonts w:ascii="Arial" w:hAnsi="Arial" w:cs="Arial"/>
        </w:rPr>
        <w:t>opririi</w:t>
      </w:r>
      <w:r w:rsidRPr="00D4284B">
        <w:rPr>
          <w:rFonts w:ascii="Arial" w:hAnsi="Arial" w:cs="Arial"/>
          <w:spacing w:val="-3"/>
        </w:rPr>
        <w:t xml:space="preserve"> </w:t>
      </w:r>
      <w:r w:rsidRPr="00D4284B">
        <w:rPr>
          <w:rFonts w:ascii="Arial" w:hAnsi="Arial" w:cs="Arial"/>
        </w:rPr>
        <w:t>de</w:t>
      </w:r>
      <w:r w:rsidRPr="00D4284B">
        <w:rPr>
          <w:rFonts w:ascii="Arial" w:hAnsi="Arial" w:cs="Arial"/>
          <w:spacing w:val="-3"/>
        </w:rPr>
        <w:t xml:space="preserve"> </w:t>
      </w:r>
      <w:r w:rsidRPr="00D4284B">
        <w:rPr>
          <w:rFonts w:ascii="Arial" w:hAnsi="Arial" w:cs="Arial"/>
        </w:rPr>
        <w:t>la</w:t>
      </w:r>
      <w:r w:rsidRPr="00D4284B">
        <w:rPr>
          <w:rFonts w:ascii="Arial" w:hAnsi="Arial" w:cs="Arial"/>
          <w:spacing w:val="-3"/>
        </w:rPr>
        <w:t xml:space="preserve"> </w:t>
      </w:r>
      <w:r w:rsidRPr="00D4284B">
        <w:rPr>
          <w:rFonts w:ascii="Arial" w:hAnsi="Arial" w:cs="Arial"/>
        </w:rPr>
        <w:t>tăiere</w:t>
      </w:r>
      <w:r w:rsidRPr="00D4284B">
        <w:rPr>
          <w:rFonts w:ascii="Arial" w:hAnsi="Arial" w:cs="Arial"/>
          <w:spacing w:val="-58"/>
        </w:rPr>
        <w:t xml:space="preserve"> </w:t>
      </w:r>
      <w:r w:rsidRPr="00D4284B">
        <w:rPr>
          <w:rFonts w:ascii="Arial" w:hAnsi="Arial" w:cs="Arial"/>
        </w:rPr>
        <w:t>a</w:t>
      </w:r>
      <w:r w:rsidRPr="00D4284B">
        <w:rPr>
          <w:rFonts w:ascii="Arial" w:hAnsi="Arial" w:cs="Arial"/>
          <w:spacing w:val="-2"/>
        </w:rPr>
        <w:t xml:space="preserve"> </w:t>
      </w:r>
      <w:r w:rsidRPr="00D4284B">
        <w:rPr>
          <w:rFonts w:ascii="Arial" w:hAnsi="Arial" w:cs="Arial"/>
        </w:rPr>
        <w:t>unui volum echivalent</w:t>
      </w:r>
      <w:r w:rsidRPr="00D4284B">
        <w:rPr>
          <w:rFonts w:ascii="Arial" w:hAnsi="Arial" w:cs="Arial"/>
          <w:spacing w:val="2"/>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produse</w:t>
      </w:r>
      <w:r w:rsidRPr="00D4284B">
        <w:rPr>
          <w:rFonts w:ascii="Arial" w:hAnsi="Arial" w:cs="Arial"/>
          <w:spacing w:val="-1"/>
        </w:rPr>
        <w:t xml:space="preserve"> </w:t>
      </w:r>
      <w:r w:rsidRPr="00D4284B">
        <w:rPr>
          <w:rFonts w:ascii="Arial" w:hAnsi="Arial" w:cs="Arial"/>
        </w:rPr>
        <w:t>principale</w:t>
      </w:r>
      <w:r w:rsidRPr="00D4284B">
        <w:rPr>
          <w:rFonts w:ascii="Arial" w:hAnsi="Arial" w:cs="Arial"/>
          <w:spacing w:val="-1"/>
        </w:rPr>
        <w:t xml:space="preserve"> </w:t>
      </w:r>
      <w:r w:rsidRPr="00D4284B">
        <w:rPr>
          <w:rFonts w:ascii="Arial" w:hAnsi="Arial" w:cs="Arial"/>
        </w:rPr>
        <w:t>din</w:t>
      </w:r>
      <w:r w:rsidRPr="00D4284B">
        <w:rPr>
          <w:rFonts w:ascii="Arial" w:hAnsi="Arial" w:cs="Arial"/>
          <w:spacing w:val="2"/>
        </w:rPr>
        <w:t xml:space="preserve"> </w:t>
      </w:r>
      <w:r w:rsidRPr="00D4284B">
        <w:rPr>
          <w:rFonts w:ascii="Arial" w:hAnsi="Arial" w:cs="Arial"/>
        </w:rPr>
        <w:t>planul decenal.</w:t>
      </w:r>
    </w:p>
    <w:p w14:paraId="6AB44924" w14:textId="77777777" w:rsidR="00246E00" w:rsidRPr="00D4284B" w:rsidRDefault="00246E00" w:rsidP="00F457D2">
      <w:pPr>
        <w:pStyle w:val="BodyText"/>
        <w:jc w:val="both"/>
        <w:rPr>
          <w:rFonts w:ascii="Arial" w:hAnsi="Arial" w:cs="Arial"/>
          <w:sz w:val="22"/>
          <w:szCs w:val="22"/>
        </w:rPr>
      </w:pPr>
    </w:p>
    <w:p w14:paraId="2166DC45" w14:textId="77777777" w:rsidR="002A18F9" w:rsidRPr="00D4284B" w:rsidRDefault="00175CA8" w:rsidP="00F457D2">
      <w:pPr>
        <w:spacing w:after="0" w:line="240" w:lineRule="auto"/>
        <w:ind w:firstLine="567"/>
        <w:jc w:val="both"/>
        <w:rPr>
          <w:rFonts w:cs="Arial"/>
          <w:b/>
        </w:rPr>
      </w:pPr>
      <w:r w:rsidRPr="00D4284B">
        <w:rPr>
          <w:rFonts w:cs="Arial"/>
        </w:rPr>
        <w:t xml:space="preserve">Pentru creşterea eficacității funcționale a pădurilor, prin amenajamente s-au prevazut măsuri pentru asigurarea stabilității ecologice a fondului forestier, iar în cazul constatării unor importante deteriorări, acțiuni de reconstrucție ecologică. S-au avut în vedere: </w:t>
      </w:r>
      <w:r w:rsidR="002A18F9" w:rsidRPr="00D4284B">
        <w:rPr>
          <w:rFonts w:cs="Arial"/>
        </w:rPr>
        <w:t>-</w:t>
      </w:r>
      <w:r w:rsidRPr="00D4284B">
        <w:rPr>
          <w:rFonts w:cs="Arial"/>
        </w:rPr>
        <w:t>protecția  împotriva doborâturilor şi rupturilor produse de vânt şi zăpadă;</w:t>
      </w:r>
    </w:p>
    <w:p w14:paraId="021D1604" w14:textId="77777777" w:rsidR="002A18F9" w:rsidRPr="00D4284B" w:rsidRDefault="002A18F9" w:rsidP="00F457D2">
      <w:pPr>
        <w:spacing w:after="0" w:line="240" w:lineRule="auto"/>
        <w:ind w:firstLine="567"/>
        <w:rPr>
          <w:rFonts w:cs="Arial"/>
          <w:b/>
        </w:rPr>
      </w:pPr>
      <w:r w:rsidRPr="00D4284B">
        <w:rPr>
          <w:rFonts w:cs="Arial"/>
        </w:rPr>
        <w:t>-</w:t>
      </w:r>
      <w:r w:rsidR="00175CA8" w:rsidRPr="00D4284B">
        <w:rPr>
          <w:rFonts w:cs="Arial"/>
        </w:rPr>
        <w:t xml:space="preserve"> protecția  împotriva incendiilor; </w:t>
      </w:r>
    </w:p>
    <w:p w14:paraId="30E24DDA" w14:textId="77777777" w:rsidR="002A18F9" w:rsidRPr="00D4284B" w:rsidRDefault="002A18F9" w:rsidP="00F457D2">
      <w:pPr>
        <w:spacing w:after="0" w:line="240" w:lineRule="auto"/>
        <w:ind w:firstLine="567"/>
        <w:rPr>
          <w:rFonts w:cs="Arial"/>
          <w:b/>
        </w:rPr>
      </w:pPr>
      <w:r w:rsidRPr="00D4284B">
        <w:rPr>
          <w:rFonts w:cs="Arial"/>
        </w:rPr>
        <w:t>-</w:t>
      </w:r>
      <w:r w:rsidR="00175CA8" w:rsidRPr="00D4284B">
        <w:rPr>
          <w:rFonts w:cs="Arial"/>
        </w:rPr>
        <w:t xml:space="preserve">protecția  împotriva bolilor şi dăunătorilor; </w:t>
      </w:r>
    </w:p>
    <w:p w14:paraId="74D17917" w14:textId="77777777" w:rsidR="002A18F9" w:rsidRPr="00D4284B" w:rsidRDefault="002A18F9" w:rsidP="00F457D2">
      <w:pPr>
        <w:spacing w:after="0" w:line="240" w:lineRule="auto"/>
        <w:ind w:firstLine="567"/>
        <w:rPr>
          <w:rFonts w:cs="Arial"/>
        </w:rPr>
      </w:pPr>
      <w:r w:rsidRPr="00D4284B">
        <w:rPr>
          <w:rFonts w:cs="Arial"/>
        </w:rPr>
        <w:t>-</w:t>
      </w:r>
      <w:r w:rsidR="00175CA8" w:rsidRPr="00D4284B">
        <w:rPr>
          <w:rFonts w:cs="Arial"/>
        </w:rPr>
        <w:t xml:space="preserve">măsuri de gospodărire a pădurilor cu fenomene de uscare anormală. </w:t>
      </w:r>
    </w:p>
    <w:p w14:paraId="42C08515" w14:textId="77777777" w:rsidR="008830E5" w:rsidRPr="00D4284B" w:rsidRDefault="008830E5" w:rsidP="00F457D2">
      <w:pPr>
        <w:spacing w:after="0" w:line="240" w:lineRule="auto"/>
        <w:ind w:firstLine="567"/>
        <w:rPr>
          <w:rFonts w:cs="Arial"/>
          <w:b/>
        </w:rPr>
      </w:pPr>
    </w:p>
    <w:p w14:paraId="231F507B" w14:textId="14B1EDD3" w:rsidR="00175CA8" w:rsidRPr="00D4284B" w:rsidRDefault="00175CA8" w:rsidP="00F457D2">
      <w:pPr>
        <w:spacing w:after="0" w:line="240" w:lineRule="auto"/>
        <w:ind w:firstLine="567"/>
        <w:jc w:val="both"/>
        <w:rPr>
          <w:rFonts w:cs="Arial"/>
          <w:b/>
        </w:rPr>
      </w:pPr>
      <w:r w:rsidRPr="00D4284B">
        <w:rPr>
          <w:rFonts w:cs="Arial"/>
        </w:rPr>
        <w:t>În funcție de particularitățile pădurilor amenajate,  s-au făcut analize  şi recomandări referitoare şi la alte daune ce sunt sau pot fi aduse fondului forestier prin:  fenomene torențiale;</w:t>
      </w:r>
      <w:r w:rsidR="008830E5" w:rsidRPr="00D4284B">
        <w:rPr>
          <w:rFonts w:cs="Arial"/>
        </w:rPr>
        <w:t xml:space="preserve"> </w:t>
      </w:r>
      <w:r w:rsidRPr="00D4284B">
        <w:rPr>
          <w:rFonts w:cs="Arial"/>
        </w:rPr>
        <w:t xml:space="preserve">înmlăştinări şi inundații; înghețuri târzii; geruri excesive; procese necorespunzătoare de recoltare a lemnului şi răşinii, păşunat nerațional, efective supradimensionate de vânat etc. </w:t>
      </w:r>
    </w:p>
    <w:bookmarkEnd w:id="188"/>
    <w:p w14:paraId="077FDA6A" w14:textId="77777777" w:rsidR="00115680" w:rsidRPr="00D4284B" w:rsidRDefault="00175CA8" w:rsidP="009717CE">
      <w:pPr>
        <w:spacing w:after="0" w:line="240" w:lineRule="auto"/>
        <w:jc w:val="both"/>
        <w:rPr>
          <w:rFonts w:cs="Arial"/>
        </w:rPr>
      </w:pPr>
      <w:r w:rsidRPr="00D4284B">
        <w:rPr>
          <w:rFonts w:cs="Arial"/>
        </w:rPr>
        <w:t xml:space="preserve"> </w:t>
      </w:r>
    </w:p>
    <w:p w14:paraId="1404E4D6" w14:textId="5EB67F6E" w:rsidR="00175CA8" w:rsidRPr="00C74F54" w:rsidRDefault="00175CA8" w:rsidP="009717CE">
      <w:pPr>
        <w:pStyle w:val="Heading3"/>
        <w:rPr>
          <w:sz w:val="22"/>
          <w:szCs w:val="22"/>
        </w:rPr>
      </w:pPr>
      <w:bookmarkStart w:id="190" w:name="_Toc222569429"/>
      <w:r w:rsidRPr="00C74F54">
        <w:rPr>
          <w:sz w:val="22"/>
          <w:szCs w:val="22"/>
        </w:rPr>
        <w:t>Protejarea împotriva doborâturilor şi rupturilor produse de vânt şi z</w:t>
      </w:r>
      <w:r w:rsidR="00FB732E" w:rsidRPr="00C74F54">
        <w:rPr>
          <w:sz w:val="22"/>
          <w:szCs w:val="22"/>
        </w:rPr>
        <w:t>ă</w:t>
      </w:r>
      <w:r w:rsidRPr="00C74F54">
        <w:rPr>
          <w:sz w:val="22"/>
          <w:szCs w:val="22"/>
        </w:rPr>
        <w:t>pad</w:t>
      </w:r>
      <w:r w:rsidR="00FB732E" w:rsidRPr="00C74F54">
        <w:rPr>
          <w:sz w:val="22"/>
          <w:szCs w:val="22"/>
        </w:rPr>
        <w:t>ă</w:t>
      </w:r>
      <w:bookmarkEnd w:id="190"/>
      <w:r w:rsidRPr="00C74F54">
        <w:rPr>
          <w:sz w:val="22"/>
          <w:szCs w:val="22"/>
        </w:rPr>
        <w:t xml:space="preserve"> </w:t>
      </w:r>
    </w:p>
    <w:p w14:paraId="1238FD19" w14:textId="77777777" w:rsidR="006D0417" w:rsidRPr="00C74F54" w:rsidRDefault="006D0417" w:rsidP="009717CE">
      <w:pPr>
        <w:spacing w:after="0" w:line="240" w:lineRule="auto"/>
      </w:pPr>
      <w:bookmarkStart w:id="191" w:name="_Hlk174127561"/>
    </w:p>
    <w:p w14:paraId="1ACB9613" w14:textId="48F8F76D" w:rsidR="00175CA8" w:rsidRPr="00C74F54" w:rsidRDefault="00175CA8" w:rsidP="009717CE">
      <w:pPr>
        <w:spacing w:after="0" w:line="240" w:lineRule="auto"/>
        <w:ind w:firstLine="570"/>
        <w:rPr>
          <w:rFonts w:cs="Arial"/>
          <w:b/>
          <w:bCs/>
        </w:rPr>
      </w:pPr>
      <w:r w:rsidRPr="00C74F54">
        <w:rPr>
          <w:rFonts w:cs="Arial"/>
          <w:b/>
          <w:bCs/>
        </w:rPr>
        <w:t>Măsuri de protejare împotriva doborâturilor şi rupturilor produse de vânt şi z</w:t>
      </w:r>
      <w:r w:rsidR="00FB732E" w:rsidRPr="00C74F54">
        <w:rPr>
          <w:rFonts w:cs="Arial"/>
          <w:b/>
          <w:bCs/>
        </w:rPr>
        <w:t>ă</w:t>
      </w:r>
      <w:r w:rsidRPr="00C74F54">
        <w:rPr>
          <w:rFonts w:cs="Arial"/>
          <w:b/>
          <w:bCs/>
        </w:rPr>
        <w:t>pad</w:t>
      </w:r>
      <w:r w:rsidR="00FB732E" w:rsidRPr="00C74F54">
        <w:rPr>
          <w:rFonts w:cs="Arial"/>
          <w:b/>
          <w:bCs/>
        </w:rPr>
        <w:t>ă</w:t>
      </w:r>
      <w:r w:rsidRPr="00C74F54">
        <w:rPr>
          <w:rFonts w:cs="Arial"/>
          <w:b/>
          <w:bCs/>
        </w:rPr>
        <w:t xml:space="preserve"> </w:t>
      </w:r>
    </w:p>
    <w:p w14:paraId="30D76838" w14:textId="77777777" w:rsidR="00F457D2" w:rsidRPr="00C74F54" w:rsidRDefault="00F457D2" w:rsidP="00F457D2">
      <w:pPr>
        <w:tabs>
          <w:tab w:val="left" w:pos="476"/>
        </w:tabs>
        <w:spacing w:after="0"/>
        <w:ind w:firstLine="570"/>
        <w:jc w:val="both"/>
        <w:rPr>
          <w:rFonts w:cs="Arial"/>
        </w:rPr>
      </w:pPr>
    </w:p>
    <w:p w14:paraId="26D151D8" w14:textId="77777777" w:rsidR="00C74F54" w:rsidRPr="001C1FF5" w:rsidRDefault="00C74F54" w:rsidP="00C74F54">
      <w:pPr>
        <w:pStyle w:val="BodyTextIndent"/>
        <w:spacing w:after="0"/>
        <w:ind w:left="0" w:firstLine="570"/>
        <w:jc w:val="both"/>
        <w:rPr>
          <w:rFonts w:ascii="Arial" w:hAnsi="Arial" w:cs="Arial"/>
          <w:iCs/>
          <w:sz w:val="22"/>
          <w:szCs w:val="22"/>
        </w:rPr>
      </w:pPr>
      <w:proofErr w:type="spellStart"/>
      <w:r w:rsidRPr="001C1FF5">
        <w:rPr>
          <w:rFonts w:ascii="Arial" w:hAnsi="Arial" w:cs="Arial"/>
          <w:sz w:val="22"/>
          <w:szCs w:val="22"/>
        </w:rPr>
        <w:t>Unul</w:t>
      </w:r>
      <w:proofErr w:type="spellEnd"/>
      <w:r w:rsidRPr="001C1FF5">
        <w:rPr>
          <w:rFonts w:ascii="Arial" w:hAnsi="Arial" w:cs="Arial"/>
          <w:sz w:val="22"/>
          <w:szCs w:val="22"/>
        </w:rPr>
        <w:t xml:space="preserve"> </w:t>
      </w:r>
      <w:proofErr w:type="spellStart"/>
      <w:r w:rsidRPr="001C1FF5">
        <w:rPr>
          <w:rFonts w:ascii="Arial" w:hAnsi="Arial" w:cs="Arial"/>
          <w:sz w:val="22"/>
          <w:szCs w:val="22"/>
        </w:rPr>
        <w:t>dintre</w:t>
      </w:r>
      <w:proofErr w:type="spellEnd"/>
      <w:r w:rsidRPr="001C1FF5">
        <w:rPr>
          <w:rFonts w:ascii="Arial" w:hAnsi="Arial" w:cs="Arial"/>
          <w:sz w:val="22"/>
          <w:szCs w:val="22"/>
        </w:rPr>
        <w:t xml:space="preserve"> </w:t>
      </w:r>
      <w:proofErr w:type="spellStart"/>
      <w:r w:rsidRPr="001C1FF5">
        <w:rPr>
          <w:rFonts w:ascii="Arial" w:hAnsi="Arial" w:cs="Arial"/>
          <w:sz w:val="22"/>
          <w:szCs w:val="22"/>
        </w:rPr>
        <w:t>cei</w:t>
      </w:r>
      <w:proofErr w:type="spellEnd"/>
      <w:r w:rsidRPr="001C1FF5">
        <w:rPr>
          <w:rFonts w:ascii="Arial" w:hAnsi="Arial" w:cs="Arial"/>
          <w:sz w:val="22"/>
          <w:szCs w:val="22"/>
        </w:rPr>
        <w:t xml:space="preserve"> </w:t>
      </w:r>
      <w:proofErr w:type="spellStart"/>
      <w:r w:rsidRPr="001C1FF5">
        <w:rPr>
          <w:rFonts w:ascii="Arial" w:hAnsi="Arial" w:cs="Arial"/>
          <w:sz w:val="22"/>
          <w:szCs w:val="22"/>
        </w:rPr>
        <w:t>mai</w:t>
      </w:r>
      <w:proofErr w:type="spellEnd"/>
      <w:r w:rsidRPr="001C1FF5">
        <w:rPr>
          <w:rFonts w:ascii="Arial" w:hAnsi="Arial" w:cs="Arial"/>
          <w:sz w:val="22"/>
          <w:szCs w:val="22"/>
        </w:rPr>
        <w:t xml:space="preserve"> </w:t>
      </w:r>
      <w:proofErr w:type="spellStart"/>
      <w:r w:rsidRPr="001C1FF5">
        <w:rPr>
          <w:rFonts w:ascii="Arial" w:hAnsi="Arial" w:cs="Arial"/>
          <w:sz w:val="22"/>
          <w:szCs w:val="22"/>
        </w:rPr>
        <w:t>importanți</w:t>
      </w:r>
      <w:proofErr w:type="spellEnd"/>
      <w:r w:rsidRPr="001C1FF5">
        <w:rPr>
          <w:rFonts w:ascii="Arial" w:hAnsi="Arial" w:cs="Arial"/>
          <w:sz w:val="22"/>
          <w:szCs w:val="22"/>
        </w:rPr>
        <w:t xml:space="preserve"> </w:t>
      </w:r>
      <w:proofErr w:type="spellStart"/>
      <w:r w:rsidRPr="001C1FF5">
        <w:rPr>
          <w:rFonts w:ascii="Arial" w:hAnsi="Arial" w:cs="Arial"/>
          <w:sz w:val="22"/>
          <w:szCs w:val="22"/>
        </w:rPr>
        <w:t>factori</w:t>
      </w:r>
      <w:proofErr w:type="spellEnd"/>
      <w:r w:rsidRPr="001C1FF5">
        <w:rPr>
          <w:rFonts w:ascii="Arial" w:hAnsi="Arial" w:cs="Arial"/>
          <w:sz w:val="22"/>
          <w:szCs w:val="22"/>
        </w:rPr>
        <w:t xml:space="preserve"> </w:t>
      </w:r>
      <w:proofErr w:type="spellStart"/>
      <w:r w:rsidRPr="001C1FF5">
        <w:rPr>
          <w:rFonts w:ascii="Arial" w:hAnsi="Arial" w:cs="Arial"/>
          <w:sz w:val="22"/>
          <w:szCs w:val="22"/>
        </w:rPr>
        <w:t>destabilizatori</w:t>
      </w:r>
      <w:proofErr w:type="spellEnd"/>
      <w:r w:rsidRPr="001C1FF5">
        <w:rPr>
          <w:rFonts w:ascii="Arial" w:hAnsi="Arial" w:cs="Arial"/>
          <w:sz w:val="22"/>
          <w:szCs w:val="22"/>
        </w:rPr>
        <w:t xml:space="preserve"> </w:t>
      </w:r>
      <w:proofErr w:type="spellStart"/>
      <w:r w:rsidRPr="001C1FF5">
        <w:rPr>
          <w:rFonts w:ascii="Arial" w:hAnsi="Arial" w:cs="Arial"/>
          <w:sz w:val="22"/>
          <w:szCs w:val="22"/>
        </w:rPr>
        <w:t>şi</w:t>
      </w:r>
      <w:proofErr w:type="spellEnd"/>
      <w:r w:rsidRPr="001C1FF5">
        <w:rPr>
          <w:rFonts w:ascii="Arial" w:hAnsi="Arial" w:cs="Arial"/>
          <w:sz w:val="22"/>
          <w:szCs w:val="22"/>
        </w:rPr>
        <w:t xml:space="preserve"> </w:t>
      </w:r>
      <w:proofErr w:type="spellStart"/>
      <w:r w:rsidRPr="001C1FF5">
        <w:rPr>
          <w:rFonts w:ascii="Arial" w:hAnsi="Arial" w:cs="Arial"/>
          <w:sz w:val="22"/>
          <w:szCs w:val="22"/>
        </w:rPr>
        <w:t>limitativi</w:t>
      </w:r>
      <w:proofErr w:type="spellEnd"/>
      <w:r w:rsidRPr="001C1FF5">
        <w:rPr>
          <w:rFonts w:ascii="Arial" w:hAnsi="Arial" w:cs="Arial"/>
          <w:sz w:val="22"/>
          <w:szCs w:val="22"/>
        </w:rPr>
        <w:t xml:space="preserve"> </w:t>
      </w:r>
      <w:proofErr w:type="spellStart"/>
      <w:r w:rsidRPr="001C1FF5">
        <w:rPr>
          <w:rFonts w:ascii="Arial" w:hAnsi="Arial" w:cs="Arial"/>
          <w:sz w:val="22"/>
          <w:szCs w:val="22"/>
        </w:rPr>
        <w:t>este</w:t>
      </w:r>
      <w:proofErr w:type="spellEnd"/>
      <w:r w:rsidRPr="001C1FF5">
        <w:rPr>
          <w:rFonts w:ascii="Arial" w:hAnsi="Arial" w:cs="Arial"/>
          <w:sz w:val="22"/>
          <w:szCs w:val="22"/>
        </w:rPr>
        <w:t xml:space="preserve"> </w:t>
      </w:r>
      <w:proofErr w:type="spellStart"/>
      <w:r w:rsidRPr="001C1FF5">
        <w:rPr>
          <w:rFonts w:ascii="Arial" w:hAnsi="Arial" w:cs="Arial"/>
          <w:sz w:val="22"/>
          <w:szCs w:val="22"/>
        </w:rPr>
        <w:t>reprezentat</w:t>
      </w:r>
      <w:proofErr w:type="spellEnd"/>
      <w:r w:rsidRPr="001C1FF5">
        <w:rPr>
          <w:rFonts w:ascii="Arial" w:hAnsi="Arial" w:cs="Arial"/>
          <w:sz w:val="22"/>
          <w:szCs w:val="22"/>
        </w:rPr>
        <w:t xml:space="preserve"> de </w:t>
      </w:r>
      <w:proofErr w:type="spellStart"/>
      <w:r w:rsidRPr="001C1FF5">
        <w:rPr>
          <w:rFonts w:ascii="Arial" w:hAnsi="Arial" w:cs="Arial"/>
          <w:sz w:val="22"/>
          <w:szCs w:val="22"/>
        </w:rPr>
        <w:t>vânturile</w:t>
      </w:r>
      <w:proofErr w:type="spellEnd"/>
      <w:r w:rsidRPr="001C1FF5">
        <w:rPr>
          <w:rFonts w:ascii="Arial" w:hAnsi="Arial" w:cs="Arial"/>
          <w:sz w:val="22"/>
          <w:szCs w:val="22"/>
        </w:rPr>
        <w:t xml:space="preserve"> </w:t>
      </w:r>
      <w:proofErr w:type="spellStart"/>
      <w:r w:rsidRPr="001C1FF5">
        <w:rPr>
          <w:rFonts w:ascii="Arial" w:hAnsi="Arial" w:cs="Arial"/>
          <w:sz w:val="22"/>
          <w:szCs w:val="22"/>
        </w:rPr>
        <w:t>puternice</w:t>
      </w:r>
      <w:proofErr w:type="spellEnd"/>
      <w:r w:rsidRPr="001C1FF5">
        <w:rPr>
          <w:rFonts w:ascii="Arial" w:hAnsi="Arial" w:cs="Arial"/>
          <w:sz w:val="22"/>
          <w:szCs w:val="22"/>
        </w:rPr>
        <w:t xml:space="preserve">, </w:t>
      </w:r>
      <w:proofErr w:type="spellStart"/>
      <w:r w:rsidRPr="001C1FF5">
        <w:rPr>
          <w:rFonts w:ascii="Arial" w:hAnsi="Arial" w:cs="Arial"/>
          <w:sz w:val="22"/>
          <w:szCs w:val="22"/>
        </w:rPr>
        <w:t>generatoare</w:t>
      </w:r>
      <w:proofErr w:type="spellEnd"/>
      <w:r w:rsidRPr="001C1FF5">
        <w:rPr>
          <w:rFonts w:ascii="Arial" w:hAnsi="Arial" w:cs="Arial"/>
          <w:sz w:val="22"/>
          <w:szCs w:val="22"/>
        </w:rPr>
        <w:t xml:space="preserve"> de </w:t>
      </w:r>
      <w:proofErr w:type="spellStart"/>
      <w:r w:rsidRPr="001C1FF5">
        <w:rPr>
          <w:rFonts w:ascii="Arial" w:hAnsi="Arial" w:cs="Arial"/>
          <w:sz w:val="22"/>
          <w:szCs w:val="22"/>
        </w:rPr>
        <w:t>doborâturi</w:t>
      </w:r>
      <w:proofErr w:type="spellEnd"/>
      <w:r w:rsidRPr="001C1FF5">
        <w:rPr>
          <w:rFonts w:ascii="Arial" w:hAnsi="Arial" w:cs="Arial"/>
          <w:sz w:val="22"/>
          <w:szCs w:val="22"/>
        </w:rPr>
        <w:t xml:space="preserve">. Pe </w:t>
      </w:r>
      <w:proofErr w:type="spellStart"/>
      <w:r w:rsidRPr="001C1FF5">
        <w:rPr>
          <w:rFonts w:ascii="Arial" w:hAnsi="Arial" w:cs="Arial"/>
          <w:sz w:val="22"/>
          <w:szCs w:val="22"/>
        </w:rPr>
        <w:t>suprafata</w:t>
      </w:r>
      <w:proofErr w:type="spellEnd"/>
      <w:r w:rsidRPr="001C1FF5">
        <w:rPr>
          <w:rFonts w:ascii="Arial" w:hAnsi="Arial" w:cs="Arial"/>
          <w:sz w:val="22"/>
          <w:szCs w:val="22"/>
        </w:rPr>
        <w:t xml:space="preserve"> UP I </w:t>
      </w:r>
      <w:proofErr w:type="spellStart"/>
      <w:r w:rsidRPr="001C1FF5">
        <w:rPr>
          <w:rFonts w:ascii="Arial" w:hAnsi="Arial" w:cs="Arial"/>
          <w:sz w:val="22"/>
          <w:szCs w:val="22"/>
        </w:rPr>
        <w:t>Stramtoare</w:t>
      </w:r>
      <w:proofErr w:type="spellEnd"/>
      <w:r w:rsidRPr="001C1FF5">
        <w:rPr>
          <w:rFonts w:ascii="Arial" w:hAnsi="Arial" w:cs="Arial"/>
          <w:sz w:val="22"/>
          <w:szCs w:val="22"/>
        </w:rPr>
        <w:t xml:space="preserve"> nu au </w:t>
      </w:r>
      <w:proofErr w:type="spellStart"/>
      <w:r w:rsidRPr="001C1FF5">
        <w:rPr>
          <w:rFonts w:ascii="Arial" w:hAnsi="Arial" w:cs="Arial"/>
          <w:sz w:val="22"/>
          <w:szCs w:val="22"/>
        </w:rPr>
        <w:t>fost</w:t>
      </w:r>
      <w:proofErr w:type="spellEnd"/>
      <w:r w:rsidRPr="001C1FF5">
        <w:rPr>
          <w:rFonts w:ascii="Arial" w:hAnsi="Arial" w:cs="Arial"/>
          <w:sz w:val="22"/>
          <w:szCs w:val="22"/>
        </w:rPr>
        <w:t xml:space="preserve"> </w:t>
      </w:r>
      <w:proofErr w:type="spellStart"/>
      <w:r w:rsidRPr="001C1FF5">
        <w:rPr>
          <w:rFonts w:ascii="Arial" w:hAnsi="Arial" w:cs="Arial"/>
          <w:sz w:val="22"/>
          <w:szCs w:val="22"/>
        </w:rPr>
        <w:t>semnalate</w:t>
      </w:r>
      <w:proofErr w:type="spellEnd"/>
      <w:r w:rsidRPr="001C1FF5">
        <w:rPr>
          <w:rFonts w:ascii="Arial" w:hAnsi="Arial" w:cs="Arial"/>
          <w:sz w:val="22"/>
          <w:szCs w:val="22"/>
        </w:rPr>
        <w:t xml:space="preserve"> </w:t>
      </w:r>
      <w:proofErr w:type="spellStart"/>
      <w:r w:rsidRPr="001C1FF5">
        <w:rPr>
          <w:rFonts w:ascii="Arial" w:hAnsi="Arial" w:cs="Arial"/>
          <w:sz w:val="22"/>
          <w:szCs w:val="22"/>
        </w:rPr>
        <w:t>doboraturi</w:t>
      </w:r>
      <w:proofErr w:type="spellEnd"/>
      <w:r w:rsidRPr="001C1FF5">
        <w:rPr>
          <w:rFonts w:ascii="Arial" w:hAnsi="Arial" w:cs="Arial"/>
          <w:sz w:val="22"/>
          <w:szCs w:val="22"/>
        </w:rPr>
        <w:t xml:space="preserve"> </w:t>
      </w:r>
      <w:proofErr w:type="spellStart"/>
      <w:r w:rsidRPr="001C1FF5">
        <w:rPr>
          <w:rFonts w:ascii="Arial" w:hAnsi="Arial" w:cs="Arial"/>
          <w:sz w:val="22"/>
          <w:szCs w:val="22"/>
        </w:rPr>
        <w:t>sau</w:t>
      </w:r>
      <w:proofErr w:type="spellEnd"/>
      <w:r w:rsidRPr="001C1FF5">
        <w:rPr>
          <w:rFonts w:ascii="Arial" w:hAnsi="Arial" w:cs="Arial"/>
          <w:sz w:val="22"/>
          <w:szCs w:val="22"/>
        </w:rPr>
        <w:t xml:space="preserve"> </w:t>
      </w:r>
      <w:proofErr w:type="spellStart"/>
      <w:r w:rsidRPr="001C1FF5">
        <w:rPr>
          <w:rFonts w:ascii="Arial" w:hAnsi="Arial" w:cs="Arial"/>
          <w:sz w:val="22"/>
          <w:szCs w:val="22"/>
        </w:rPr>
        <w:t>rupturi</w:t>
      </w:r>
      <w:proofErr w:type="spellEnd"/>
      <w:r w:rsidRPr="001C1FF5">
        <w:rPr>
          <w:rFonts w:ascii="Arial" w:hAnsi="Arial" w:cs="Arial"/>
          <w:sz w:val="22"/>
          <w:szCs w:val="22"/>
        </w:rPr>
        <w:t xml:space="preserve"> de </w:t>
      </w:r>
      <w:proofErr w:type="spellStart"/>
      <w:r w:rsidRPr="001C1FF5">
        <w:rPr>
          <w:rFonts w:ascii="Arial" w:hAnsi="Arial" w:cs="Arial"/>
          <w:sz w:val="22"/>
          <w:szCs w:val="22"/>
        </w:rPr>
        <w:t>zapada</w:t>
      </w:r>
      <w:proofErr w:type="spellEnd"/>
      <w:r w:rsidRPr="001C1FF5">
        <w:rPr>
          <w:rFonts w:ascii="Arial" w:hAnsi="Arial" w:cs="Arial"/>
          <w:sz w:val="22"/>
          <w:szCs w:val="22"/>
        </w:rPr>
        <w:t>.</w:t>
      </w:r>
    </w:p>
    <w:p w14:paraId="0E8D5AC4" w14:textId="77777777" w:rsidR="00C74F54" w:rsidRDefault="00C74F54" w:rsidP="006D0417">
      <w:pPr>
        <w:rPr>
          <w:rFonts w:cs="Arial"/>
        </w:rPr>
      </w:pPr>
    </w:p>
    <w:p w14:paraId="4A7DD12D" w14:textId="2EC67543" w:rsidR="006529F2" w:rsidRPr="00D4284B" w:rsidRDefault="00175CA8" w:rsidP="006D0417">
      <w:pPr>
        <w:rPr>
          <w:rFonts w:cs="Arial"/>
          <w:b/>
        </w:rPr>
      </w:pPr>
      <w:r w:rsidRPr="00D4284B">
        <w:rPr>
          <w:rFonts w:cs="Arial"/>
        </w:rPr>
        <w:t>Creșterea rezistenței arboretelor se poate realiza prin:</w:t>
      </w:r>
    </w:p>
    <w:p w14:paraId="57CE97EB" w14:textId="77777777" w:rsidR="006529F2" w:rsidRPr="00D4284B" w:rsidRDefault="00175CA8">
      <w:pPr>
        <w:pStyle w:val="ListParagraph"/>
        <w:numPr>
          <w:ilvl w:val="0"/>
          <w:numId w:val="52"/>
        </w:numPr>
        <w:rPr>
          <w:rFonts w:ascii="Arial" w:hAnsi="Arial" w:cs="Arial"/>
          <w:b/>
        </w:rPr>
      </w:pPr>
      <w:r w:rsidRPr="00D4284B">
        <w:rPr>
          <w:rFonts w:ascii="Arial" w:hAnsi="Arial" w:cs="Arial"/>
        </w:rPr>
        <w:t xml:space="preserve">înnobilarea arboretelor pure cu specii de amestec în urma tăierilor de regenerare şi împăduriri; </w:t>
      </w:r>
    </w:p>
    <w:p w14:paraId="2BA6FF3E" w14:textId="77777777" w:rsidR="006529F2" w:rsidRPr="00D4284B" w:rsidRDefault="00175CA8">
      <w:pPr>
        <w:pStyle w:val="ListParagraph"/>
        <w:numPr>
          <w:ilvl w:val="0"/>
          <w:numId w:val="52"/>
        </w:numPr>
        <w:rPr>
          <w:rFonts w:ascii="Arial" w:hAnsi="Arial" w:cs="Arial"/>
          <w:b/>
        </w:rPr>
      </w:pPr>
      <w:r w:rsidRPr="00D4284B">
        <w:rPr>
          <w:rFonts w:ascii="Arial" w:hAnsi="Arial" w:cs="Arial"/>
        </w:rPr>
        <w:t xml:space="preserve">executarea la timp a lucrărilor de îngrijire, urmărindu-se prin aceste lucrări promovarea speciilor principale de amestec; </w:t>
      </w:r>
    </w:p>
    <w:p w14:paraId="409AC471" w14:textId="77777777" w:rsidR="006529F2" w:rsidRPr="00D4284B" w:rsidRDefault="00175CA8">
      <w:pPr>
        <w:pStyle w:val="ListParagraph"/>
        <w:numPr>
          <w:ilvl w:val="0"/>
          <w:numId w:val="52"/>
        </w:numPr>
        <w:rPr>
          <w:rFonts w:ascii="Arial" w:hAnsi="Arial" w:cs="Arial"/>
          <w:b/>
        </w:rPr>
      </w:pPr>
      <w:r w:rsidRPr="00D4284B">
        <w:rPr>
          <w:rFonts w:ascii="Arial" w:hAnsi="Arial" w:cs="Arial"/>
        </w:rPr>
        <w:t>intensificarea acţiunii de igienizare a pădurilor, astfel, ca prin lucrări de igienă să se extragă imediat arborii uscaţi, rupţi, deperisaţi;</w:t>
      </w:r>
    </w:p>
    <w:p w14:paraId="0C6EF181" w14:textId="77777777" w:rsidR="006529F2" w:rsidRPr="00D4284B" w:rsidRDefault="00175CA8">
      <w:pPr>
        <w:pStyle w:val="ListParagraph"/>
        <w:numPr>
          <w:ilvl w:val="0"/>
          <w:numId w:val="52"/>
        </w:numPr>
        <w:rPr>
          <w:rFonts w:ascii="Arial" w:hAnsi="Arial" w:cs="Arial"/>
          <w:b/>
        </w:rPr>
      </w:pPr>
      <w:r w:rsidRPr="00D4284B">
        <w:rPr>
          <w:rFonts w:ascii="Arial" w:hAnsi="Arial" w:cs="Arial"/>
        </w:rPr>
        <w:t xml:space="preserve">crearea unor margine de masiv nepenetrabile de vânt; </w:t>
      </w:r>
    </w:p>
    <w:p w14:paraId="17339C29" w14:textId="77777777" w:rsidR="00175CA8" w:rsidRPr="00D4284B" w:rsidRDefault="00175CA8">
      <w:pPr>
        <w:pStyle w:val="ListParagraph"/>
        <w:numPr>
          <w:ilvl w:val="0"/>
          <w:numId w:val="52"/>
        </w:numPr>
        <w:rPr>
          <w:rFonts w:ascii="Arial" w:hAnsi="Arial" w:cs="Arial"/>
          <w:b/>
        </w:rPr>
      </w:pPr>
      <w:r w:rsidRPr="00D4284B">
        <w:rPr>
          <w:rFonts w:ascii="Arial" w:hAnsi="Arial" w:cs="Arial"/>
        </w:rPr>
        <w:t xml:space="preserve">recurgerea la tratamente mai intensive bazate pe regenerare naturală.  </w:t>
      </w:r>
    </w:p>
    <w:p w14:paraId="31FA9083"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menţinerea</w:t>
      </w:r>
      <w:r w:rsidRPr="00D4284B">
        <w:rPr>
          <w:rFonts w:ascii="Arial" w:hAnsi="Arial" w:cs="Arial"/>
          <w:spacing w:val="-4"/>
        </w:rPr>
        <w:t xml:space="preserve"> </w:t>
      </w:r>
      <w:r w:rsidRPr="00D4284B">
        <w:rPr>
          <w:rFonts w:ascii="Arial" w:hAnsi="Arial" w:cs="Arial"/>
        </w:rPr>
        <w:t>sau</w:t>
      </w:r>
      <w:r w:rsidRPr="00D4284B">
        <w:rPr>
          <w:rFonts w:ascii="Arial" w:hAnsi="Arial" w:cs="Arial"/>
          <w:spacing w:val="-2"/>
        </w:rPr>
        <w:t xml:space="preserve"> </w:t>
      </w:r>
      <w:r w:rsidRPr="00D4284B">
        <w:rPr>
          <w:rFonts w:ascii="Arial" w:hAnsi="Arial" w:cs="Arial"/>
        </w:rPr>
        <w:t>refacerea</w:t>
      </w:r>
      <w:r w:rsidRPr="00D4284B">
        <w:rPr>
          <w:rFonts w:ascii="Arial" w:hAnsi="Arial" w:cs="Arial"/>
          <w:spacing w:val="-1"/>
        </w:rPr>
        <w:t xml:space="preserve"> </w:t>
      </w:r>
      <w:r w:rsidRPr="00D4284B">
        <w:rPr>
          <w:rFonts w:ascii="Arial" w:hAnsi="Arial" w:cs="Arial"/>
        </w:rPr>
        <w:t>structurilor</w:t>
      </w:r>
      <w:r w:rsidRPr="00D4284B">
        <w:rPr>
          <w:rFonts w:ascii="Arial" w:hAnsi="Arial" w:cs="Arial"/>
          <w:spacing w:val="-2"/>
        </w:rPr>
        <w:t xml:space="preserve"> </w:t>
      </w:r>
      <w:r w:rsidRPr="00D4284B">
        <w:rPr>
          <w:rFonts w:ascii="Arial" w:hAnsi="Arial" w:cs="Arial"/>
        </w:rPr>
        <w:t>diversificate</w:t>
      </w:r>
      <w:r w:rsidRPr="00D4284B">
        <w:rPr>
          <w:rFonts w:ascii="Arial" w:hAnsi="Arial" w:cs="Arial"/>
          <w:spacing w:val="-2"/>
        </w:rPr>
        <w:t xml:space="preserve"> </w:t>
      </w:r>
      <w:r w:rsidRPr="00D4284B">
        <w:rPr>
          <w:rFonts w:ascii="Arial" w:hAnsi="Arial" w:cs="Arial"/>
        </w:rPr>
        <w:t>spaţial;</w:t>
      </w:r>
    </w:p>
    <w:p w14:paraId="7486AD3B"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executarea</w:t>
      </w:r>
      <w:r w:rsidRPr="00D4284B">
        <w:rPr>
          <w:rFonts w:ascii="Arial" w:hAnsi="Arial" w:cs="Arial"/>
          <w:spacing w:val="-3"/>
        </w:rPr>
        <w:t xml:space="preserve"> </w:t>
      </w:r>
      <w:r w:rsidRPr="00D4284B">
        <w:rPr>
          <w:rFonts w:ascii="Arial" w:hAnsi="Arial" w:cs="Arial"/>
        </w:rPr>
        <w:t>sistematică</w:t>
      </w:r>
      <w:r w:rsidRPr="00D4284B">
        <w:rPr>
          <w:rFonts w:ascii="Arial" w:hAnsi="Arial" w:cs="Arial"/>
          <w:spacing w:val="-2"/>
        </w:rPr>
        <w:t xml:space="preserve"> </w:t>
      </w:r>
      <w:r w:rsidRPr="00D4284B">
        <w:rPr>
          <w:rFonts w:ascii="Arial" w:hAnsi="Arial" w:cs="Arial"/>
        </w:rPr>
        <w:t>a</w:t>
      </w:r>
      <w:r w:rsidRPr="00D4284B">
        <w:rPr>
          <w:rFonts w:ascii="Arial" w:hAnsi="Arial" w:cs="Arial"/>
          <w:spacing w:val="-3"/>
        </w:rPr>
        <w:t xml:space="preserve"> </w:t>
      </w:r>
      <w:r w:rsidRPr="00D4284B">
        <w:rPr>
          <w:rFonts w:ascii="Arial" w:hAnsi="Arial" w:cs="Arial"/>
        </w:rPr>
        <w:t>tăierilor</w:t>
      </w:r>
      <w:r w:rsidRPr="00D4284B">
        <w:rPr>
          <w:rFonts w:ascii="Arial" w:hAnsi="Arial" w:cs="Arial"/>
          <w:spacing w:val="-1"/>
        </w:rPr>
        <w:t xml:space="preserve"> </w:t>
      </w:r>
      <w:r w:rsidRPr="00D4284B">
        <w:rPr>
          <w:rFonts w:ascii="Arial" w:hAnsi="Arial" w:cs="Arial"/>
        </w:rPr>
        <w:t>de</w:t>
      </w:r>
      <w:r w:rsidRPr="00D4284B">
        <w:rPr>
          <w:rFonts w:ascii="Arial" w:hAnsi="Arial" w:cs="Arial"/>
          <w:spacing w:val="-4"/>
        </w:rPr>
        <w:t xml:space="preserve"> </w:t>
      </w:r>
      <w:r w:rsidRPr="00D4284B">
        <w:rPr>
          <w:rFonts w:ascii="Arial" w:hAnsi="Arial" w:cs="Arial"/>
        </w:rPr>
        <w:t>îngrijire;</w:t>
      </w:r>
    </w:p>
    <w:p w14:paraId="6DB0A0C0"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igienizarea</w:t>
      </w:r>
      <w:r w:rsidRPr="00D4284B">
        <w:rPr>
          <w:rFonts w:ascii="Arial" w:hAnsi="Arial" w:cs="Arial"/>
          <w:spacing w:val="-3"/>
        </w:rPr>
        <w:t xml:space="preserve"> </w:t>
      </w:r>
      <w:r w:rsidRPr="00D4284B">
        <w:rPr>
          <w:rFonts w:ascii="Arial" w:hAnsi="Arial" w:cs="Arial"/>
        </w:rPr>
        <w:t>permanentă</w:t>
      </w:r>
      <w:r w:rsidRPr="00D4284B">
        <w:rPr>
          <w:rFonts w:ascii="Arial" w:hAnsi="Arial" w:cs="Arial"/>
          <w:spacing w:val="-1"/>
        </w:rPr>
        <w:t xml:space="preserve"> </w:t>
      </w:r>
      <w:r w:rsidRPr="00D4284B">
        <w:rPr>
          <w:rFonts w:ascii="Arial" w:hAnsi="Arial" w:cs="Arial"/>
        </w:rPr>
        <w:t>a</w:t>
      </w:r>
      <w:r w:rsidRPr="00D4284B">
        <w:rPr>
          <w:rFonts w:ascii="Arial" w:hAnsi="Arial" w:cs="Arial"/>
          <w:spacing w:val="-1"/>
        </w:rPr>
        <w:t xml:space="preserve"> </w:t>
      </w:r>
      <w:r w:rsidRPr="00D4284B">
        <w:rPr>
          <w:rFonts w:ascii="Arial" w:hAnsi="Arial" w:cs="Arial"/>
        </w:rPr>
        <w:t>arboretelor</w:t>
      </w:r>
      <w:r w:rsidRPr="00D4284B">
        <w:rPr>
          <w:rFonts w:ascii="Arial" w:hAnsi="Arial" w:cs="Arial"/>
          <w:spacing w:val="-2"/>
        </w:rPr>
        <w:t xml:space="preserve"> </w:t>
      </w:r>
      <w:r w:rsidRPr="00D4284B">
        <w:rPr>
          <w:rFonts w:ascii="Arial" w:hAnsi="Arial" w:cs="Arial"/>
        </w:rPr>
        <w:t>prin</w:t>
      </w:r>
      <w:r w:rsidRPr="00D4284B">
        <w:rPr>
          <w:rFonts w:ascii="Arial" w:hAnsi="Arial" w:cs="Arial"/>
          <w:spacing w:val="-1"/>
        </w:rPr>
        <w:t xml:space="preserve"> </w:t>
      </w:r>
      <w:r w:rsidRPr="00D4284B">
        <w:rPr>
          <w:rFonts w:ascii="Arial" w:hAnsi="Arial" w:cs="Arial"/>
        </w:rPr>
        <w:t>tăieri</w:t>
      </w:r>
      <w:r w:rsidRPr="00D4284B">
        <w:rPr>
          <w:rFonts w:ascii="Arial" w:hAnsi="Arial" w:cs="Arial"/>
          <w:spacing w:val="-1"/>
        </w:rPr>
        <w:t xml:space="preserve"> </w:t>
      </w:r>
      <w:r w:rsidRPr="00D4284B">
        <w:rPr>
          <w:rFonts w:ascii="Arial" w:hAnsi="Arial" w:cs="Arial"/>
        </w:rPr>
        <w:t>de igienă</w:t>
      </w:r>
      <w:r w:rsidRPr="00D4284B">
        <w:rPr>
          <w:rFonts w:ascii="Arial" w:hAnsi="Arial" w:cs="Arial"/>
          <w:spacing w:val="-4"/>
        </w:rPr>
        <w:t xml:space="preserve"> </w:t>
      </w:r>
      <w:r w:rsidRPr="00D4284B">
        <w:rPr>
          <w:rFonts w:ascii="Arial" w:hAnsi="Arial" w:cs="Arial"/>
        </w:rPr>
        <w:t>şi</w:t>
      </w:r>
      <w:r w:rsidRPr="00D4284B">
        <w:rPr>
          <w:rFonts w:ascii="Arial" w:hAnsi="Arial" w:cs="Arial"/>
          <w:spacing w:val="-2"/>
        </w:rPr>
        <w:t xml:space="preserve"> </w:t>
      </w:r>
      <w:r w:rsidRPr="00D4284B">
        <w:rPr>
          <w:rFonts w:ascii="Arial" w:hAnsi="Arial" w:cs="Arial"/>
        </w:rPr>
        <w:t>conservare;</w:t>
      </w:r>
    </w:p>
    <w:p w14:paraId="2C13CA61"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introducerea</w:t>
      </w:r>
      <w:r w:rsidRPr="00D4284B">
        <w:rPr>
          <w:rFonts w:ascii="Arial" w:hAnsi="Arial" w:cs="Arial"/>
          <w:spacing w:val="-3"/>
        </w:rPr>
        <w:t xml:space="preserve"> </w:t>
      </w:r>
      <w:r w:rsidRPr="00D4284B">
        <w:rPr>
          <w:rFonts w:ascii="Arial" w:hAnsi="Arial" w:cs="Arial"/>
        </w:rPr>
        <w:t>speciilor</w:t>
      </w:r>
      <w:r w:rsidRPr="00D4284B">
        <w:rPr>
          <w:rFonts w:ascii="Arial" w:hAnsi="Arial" w:cs="Arial"/>
          <w:spacing w:val="-1"/>
        </w:rPr>
        <w:t xml:space="preserve"> </w:t>
      </w:r>
      <w:r w:rsidRPr="00D4284B">
        <w:rPr>
          <w:rFonts w:ascii="Arial" w:hAnsi="Arial" w:cs="Arial"/>
        </w:rPr>
        <w:t>de amestec</w:t>
      </w:r>
      <w:r w:rsidRPr="00D4284B">
        <w:rPr>
          <w:rFonts w:ascii="Arial" w:hAnsi="Arial" w:cs="Arial"/>
          <w:spacing w:val="-2"/>
        </w:rPr>
        <w:t xml:space="preserve"> </w:t>
      </w:r>
      <w:r w:rsidRPr="00D4284B">
        <w:rPr>
          <w:rFonts w:ascii="Arial" w:hAnsi="Arial" w:cs="Arial"/>
        </w:rPr>
        <w:t>în</w:t>
      </w:r>
      <w:r w:rsidRPr="00D4284B">
        <w:rPr>
          <w:rFonts w:ascii="Arial" w:hAnsi="Arial" w:cs="Arial"/>
          <w:spacing w:val="-2"/>
        </w:rPr>
        <w:t xml:space="preserve"> </w:t>
      </w:r>
      <w:r w:rsidRPr="00D4284B">
        <w:rPr>
          <w:rFonts w:ascii="Arial" w:hAnsi="Arial" w:cs="Arial"/>
        </w:rPr>
        <w:t>arborete</w:t>
      </w:r>
      <w:r w:rsidRPr="00D4284B">
        <w:rPr>
          <w:rFonts w:ascii="Arial" w:hAnsi="Arial" w:cs="Arial"/>
          <w:spacing w:val="-1"/>
        </w:rPr>
        <w:t xml:space="preserve"> </w:t>
      </w:r>
      <w:r w:rsidRPr="00D4284B">
        <w:rPr>
          <w:rFonts w:ascii="Arial" w:hAnsi="Arial" w:cs="Arial"/>
        </w:rPr>
        <w:t>tinere</w:t>
      </w:r>
      <w:r w:rsidRPr="00D4284B">
        <w:rPr>
          <w:rFonts w:ascii="Arial" w:hAnsi="Arial" w:cs="Arial"/>
          <w:spacing w:val="-2"/>
        </w:rPr>
        <w:t xml:space="preserve"> </w:t>
      </w:r>
      <w:r w:rsidRPr="00D4284B">
        <w:rPr>
          <w:rFonts w:ascii="Arial" w:hAnsi="Arial" w:cs="Arial"/>
        </w:rPr>
        <w:t>cu</w:t>
      </w:r>
      <w:r w:rsidRPr="00D4284B">
        <w:rPr>
          <w:rFonts w:ascii="Arial" w:hAnsi="Arial" w:cs="Arial"/>
          <w:spacing w:val="-1"/>
        </w:rPr>
        <w:t xml:space="preserve"> </w:t>
      </w:r>
      <w:r w:rsidRPr="00D4284B">
        <w:rPr>
          <w:rFonts w:ascii="Arial" w:hAnsi="Arial" w:cs="Arial"/>
        </w:rPr>
        <w:t>structura</w:t>
      </w:r>
      <w:r w:rsidRPr="00D4284B">
        <w:rPr>
          <w:rFonts w:ascii="Arial" w:hAnsi="Arial" w:cs="Arial"/>
          <w:spacing w:val="-2"/>
        </w:rPr>
        <w:t xml:space="preserve"> </w:t>
      </w:r>
      <w:r w:rsidRPr="00D4284B">
        <w:rPr>
          <w:rFonts w:ascii="Arial" w:hAnsi="Arial" w:cs="Arial"/>
        </w:rPr>
        <w:t>echienă</w:t>
      </w:r>
      <w:r w:rsidRPr="00D4284B">
        <w:rPr>
          <w:rFonts w:ascii="Arial" w:hAnsi="Arial" w:cs="Arial"/>
          <w:spacing w:val="-2"/>
        </w:rPr>
        <w:t xml:space="preserve"> </w:t>
      </w:r>
      <w:r w:rsidRPr="00D4284B">
        <w:rPr>
          <w:rFonts w:ascii="Arial" w:hAnsi="Arial" w:cs="Arial"/>
        </w:rPr>
        <w:t>sau</w:t>
      </w:r>
      <w:r w:rsidRPr="00D4284B">
        <w:rPr>
          <w:rFonts w:ascii="Arial" w:hAnsi="Arial" w:cs="Arial"/>
          <w:spacing w:val="-2"/>
        </w:rPr>
        <w:t xml:space="preserve"> </w:t>
      </w:r>
      <w:r w:rsidRPr="00D4284B">
        <w:rPr>
          <w:rFonts w:ascii="Arial" w:hAnsi="Arial" w:cs="Arial"/>
        </w:rPr>
        <w:t>relativ</w:t>
      </w:r>
      <w:r w:rsidRPr="00D4284B">
        <w:rPr>
          <w:rFonts w:ascii="Arial" w:hAnsi="Arial" w:cs="Arial"/>
          <w:spacing w:val="-1"/>
        </w:rPr>
        <w:t xml:space="preserve"> </w:t>
      </w:r>
      <w:r w:rsidRPr="00D4284B">
        <w:rPr>
          <w:rFonts w:ascii="Arial" w:hAnsi="Arial" w:cs="Arial"/>
        </w:rPr>
        <w:t>echienă;</w:t>
      </w:r>
    </w:p>
    <w:p w14:paraId="0E47C2FC"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spacing w:val="-1"/>
        </w:rPr>
        <w:t>compoziții</w:t>
      </w:r>
      <w:r w:rsidRPr="00D4284B">
        <w:rPr>
          <w:rFonts w:ascii="Arial" w:hAnsi="Arial" w:cs="Arial"/>
          <w:spacing w:val="-13"/>
        </w:rPr>
        <w:t xml:space="preserve"> </w:t>
      </w:r>
      <w:r w:rsidRPr="00D4284B">
        <w:rPr>
          <w:rFonts w:ascii="Arial" w:hAnsi="Arial" w:cs="Arial"/>
          <w:spacing w:val="-1"/>
        </w:rPr>
        <w:t>-</w:t>
      </w:r>
      <w:r w:rsidRPr="00D4284B">
        <w:rPr>
          <w:rFonts w:ascii="Arial" w:hAnsi="Arial" w:cs="Arial"/>
          <w:spacing w:val="-16"/>
        </w:rPr>
        <w:t xml:space="preserve"> </w:t>
      </w:r>
      <w:r w:rsidRPr="00D4284B">
        <w:rPr>
          <w:rFonts w:ascii="Arial" w:hAnsi="Arial" w:cs="Arial"/>
          <w:spacing w:val="-1"/>
        </w:rPr>
        <w:t>țel</w:t>
      </w:r>
      <w:r w:rsidRPr="00D4284B">
        <w:rPr>
          <w:rFonts w:ascii="Arial" w:hAnsi="Arial" w:cs="Arial"/>
          <w:spacing w:val="-14"/>
        </w:rPr>
        <w:t xml:space="preserve"> </w:t>
      </w:r>
      <w:r w:rsidRPr="00D4284B">
        <w:rPr>
          <w:rFonts w:ascii="Arial" w:hAnsi="Arial" w:cs="Arial"/>
          <w:spacing w:val="-1"/>
        </w:rPr>
        <w:t>apropiate</w:t>
      </w:r>
      <w:r w:rsidRPr="00D4284B">
        <w:rPr>
          <w:rFonts w:ascii="Arial" w:hAnsi="Arial" w:cs="Arial"/>
          <w:spacing w:val="-13"/>
        </w:rPr>
        <w:t xml:space="preserve"> </w:t>
      </w:r>
      <w:r w:rsidRPr="00D4284B">
        <w:rPr>
          <w:rFonts w:ascii="Arial" w:hAnsi="Arial" w:cs="Arial"/>
        </w:rPr>
        <w:t>de</w:t>
      </w:r>
      <w:r w:rsidRPr="00D4284B">
        <w:rPr>
          <w:rFonts w:ascii="Arial" w:hAnsi="Arial" w:cs="Arial"/>
          <w:spacing w:val="-16"/>
        </w:rPr>
        <w:t xml:space="preserve"> </w:t>
      </w:r>
      <w:r w:rsidRPr="00D4284B">
        <w:rPr>
          <w:rFonts w:ascii="Arial" w:hAnsi="Arial" w:cs="Arial"/>
        </w:rPr>
        <w:t>cele</w:t>
      </w:r>
      <w:r w:rsidRPr="00D4284B">
        <w:rPr>
          <w:rFonts w:ascii="Arial" w:hAnsi="Arial" w:cs="Arial"/>
          <w:spacing w:val="-12"/>
        </w:rPr>
        <w:t xml:space="preserve"> </w:t>
      </w:r>
      <w:r w:rsidRPr="00D4284B">
        <w:rPr>
          <w:rFonts w:ascii="Arial" w:hAnsi="Arial" w:cs="Arial"/>
        </w:rPr>
        <w:t>ale</w:t>
      </w:r>
      <w:r w:rsidRPr="00D4284B">
        <w:rPr>
          <w:rFonts w:ascii="Arial" w:hAnsi="Arial" w:cs="Arial"/>
          <w:spacing w:val="-15"/>
        </w:rPr>
        <w:t xml:space="preserve"> </w:t>
      </w:r>
      <w:r w:rsidRPr="00D4284B">
        <w:rPr>
          <w:rFonts w:ascii="Arial" w:hAnsi="Arial" w:cs="Arial"/>
        </w:rPr>
        <w:t>tipului</w:t>
      </w:r>
      <w:r w:rsidRPr="00D4284B">
        <w:rPr>
          <w:rFonts w:ascii="Arial" w:hAnsi="Arial" w:cs="Arial"/>
          <w:spacing w:val="-13"/>
        </w:rPr>
        <w:t xml:space="preserve"> </w:t>
      </w:r>
      <w:r w:rsidRPr="00D4284B">
        <w:rPr>
          <w:rFonts w:ascii="Arial" w:hAnsi="Arial" w:cs="Arial"/>
        </w:rPr>
        <w:t>natural</w:t>
      </w:r>
      <w:r w:rsidRPr="00D4284B">
        <w:rPr>
          <w:rFonts w:ascii="Arial" w:hAnsi="Arial" w:cs="Arial"/>
          <w:spacing w:val="36"/>
        </w:rPr>
        <w:t xml:space="preserve"> </w:t>
      </w:r>
      <w:r w:rsidRPr="00D4284B">
        <w:rPr>
          <w:rFonts w:ascii="Arial" w:hAnsi="Arial" w:cs="Arial"/>
        </w:rPr>
        <w:t>-</w:t>
      </w:r>
      <w:r w:rsidRPr="00D4284B">
        <w:rPr>
          <w:rFonts w:ascii="Arial" w:hAnsi="Arial" w:cs="Arial"/>
          <w:spacing w:val="-15"/>
        </w:rPr>
        <w:t xml:space="preserve"> </w:t>
      </w:r>
      <w:r w:rsidRPr="00D4284B">
        <w:rPr>
          <w:rFonts w:ascii="Arial" w:hAnsi="Arial" w:cs="Arial"/>
        </w:rPr>
        <w:t>fundamental,</w:t>
      </w:r>
      <w:r w:rsidRPr="00D4284B">
        <w:rPr>
          <w:rFonts w:ascii="Arial" w:hAnsi="Arial" w:cs="Arial"/>
          <w:spacing w:val="-14"/>
        </w:rPr>
        <w:t xml:space="preserve"> </w:t>
      </w:r>
      <w:r w:rsidRPr="00D4284B">
        <w:rPr>
          <w:rFonts w:ascii="Arial" w:hAnsi="Arial" w:cs="Arial"/>
        </w:rPr>
        <w:t>incluzând</w:t>
      </w:r>
      <w:r w:rsidRPr="00D4284B">
        <w:rPr>
          <w:rFonts w:ascii="Arial" w:hAnsi="Arial" w:cs="Arial"/>
          <w:spacing w:val="-14"/>
        </w:rPr>
        <w:t xml:space="preserve"> </w:t>
      </w:r>
      <w:r w:rsidRPr="00D4284B">
        <w:rPr>
          <w:rFonts w:ascii="Arial" w:hAnsi="Arial" w:cs="Arial"/>
        </w:rPr>
        <w:t>şi</w:t>
      </w:r>
      <w:r w:rsidRPr="00D4284B">
        <w:rPr>
          <w:rFonts w:ascii="Arial" w:hAnsi="Arial" w:cs="Arial"/>
          <w:spacing w:val="-14"/>
        </w:rPr>
        <w:t xml:space="preserve"> </w:t>
      </w:r>
      <w:r w:rsidRPr="00D4284B">
        <w:rPr>
          <w:rFonts w:ascii="Arial" w:hAnsi="Arial" w:cs="Arial"/>
        </w:rPr>
        <w:t>forme</w:t>
      </w:r>
      <w:r w:rsidRPr="00D4284B">
        <w:rPr>
          <w:rFonts w:ascii="Arial" w:hAnsi="Arial" w:cs="Arial"/>
          <w:spacing w:val="-13"/>
        </w:rPr>
        <w:t xml:space="preserve"> </w:t>
      </w:r>
      <w:r w:rsidRPr="00D4284B">
        <w:rPr>
          <w:rFonts w:ascii="Arial" w:hAnsi="Arial" w:cs="Arial"/>
        </w:rPr>
        <w:t>genetice</w:t>
      </w:r>
      <w:r w:rsidRPr="00D4284B">
        <w:rPr>
          <w:rFonts w:ascii="Arial" w:hAnsi="Arial" w:cs="Arial"/>
          <w:spacing w:val="-57"/>
        </w:rPr>
        <w:t xml:space="preserve"> </w:t>
      </w:r>
      <w:r w:rsidRPr="00D4284B">
        <w:rPr>
          <w:rFonts w:ascii="Arial" w:hAnsi="Arial" w:cs="Arial"/>
        </w:rPr>
        <w:t>caracterizate</w:t>
      </w:r>
      <w:r w:rsidRPr="00D4284B">
        <w:rPr>
          <w:rFonts w:ascii="Arial" w:hAnsi="Arial" w:cs="Arial"/>
          <w:spacing w:val="1"/>
        </w:rPr>
        <w:t xml:space="preserve"> </w:t>
      </w:r>
      <w:r w:rsidRPr="00D4284B">
        <w:rPr>
          <w:rFonts w:ascii="Arial" w:hAnsi="Arial" w:cs="Arial"/>
        </w:rPr>
        <w:t>printr-o</w:t>
      </w:r>
      <w:r w:rsidRPr="00D4284B">
        <w:rPr>
          <w:rFonts w:ascii="Arial" w:hAnsi="Arial" w:cs="Arial"/>
          <w:spacing w:val="1"/>
        </w:rPr>
        <w:t xml:space="preserve"> </w:t>
      </w:r>
      <w:r w:rsidRPr="00D4284B">
        <w:rPr>
          <w:rFonts w:ascii="Arial" w:hAnsi="Arial" w:cs="Arial"/>
        </w:rPr>
        <w:t>mare</w:t>
      </w:r>
      <w:r w:rsidRPr="00D4284B">
        <w:rPr>
          <w:rFonts w:ascii="Arial" w:hAnsi="Arial" w:cs="Arial"/>
          <w:spacing w:val="1"/>
        </w:rPr>
        <w:t xml:space="preserve"> </w:t>
      </w:r>
      <w:r w:rsidRPr="00D4284B">
        <w:rPr>
          <w:rFonts w:ascii="Arial" w:hAnsi="Arial" w:cs="Arial"/>
        </w:rPr>
        <w:t>capacitate</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rezistență</w:t>
      </w:r>
      <w:r w:rsidRPr="00D4284B">
        <w:rPr>
          <w:rFonts w:ascii="Arial" w:hAnsi="Arial" w:cs="Arial"/>
          <w:spacing w:val="1"/>
        </w:rPr>
        <w:t xml:space="preserve"> </w:t>
      </w:r>
      <w:r w:rsidRPr="00D4284B">
        <w:rPr>
          <w:rFonts w:ascii="Arial" w:hAnsi="Arial" w:cs="Arial"/>
        </w:rPr>
        <w:t>la</w:t>
      </w:r>
      <w:r w:rsidRPr="00D4284B">
        <w:rPr>
          <w:rFonts w:ascii="Arial" w:hAnsi="Arial" w:cs="Arial"/>
          <w:spacing w:val="1"/>
        </w:rPr>
        <w:t xml:space="preserve"> </w:t>
      </w:r>
      <w:r w:rsidRPr="00D4284B">
        <w:rPr>
          <w:rFonts w:ascii="Arial" w:hAnsi="Arial" w:cs="Arial"/>
        </w:rPr>
        <w:t>vânt</w:t>
      </w:r>
      <w:r w:rsidRPr="00D4284B">
        <w:rPr>
          <w:rFonts w:ascii="Arial" w:hAnsi="Arial" w:cs="Arial"/>
          <w:spacing w:val="1"/>
        </w:rPr>
        <w:t xml:space="preserve"> </w:t>
      </w:r>
      <w:r w:rsidRPr="00D4284B">
        <w:rPr>
          <w:rFonts w:ascii="Arial" w:hAnsi="Arial" w:cs="Arial"/>
        </w:rPr>
        <w:t>şi</w:t>
      </w:r>
      <w:r w:rsidRPr="00D4284B">
        <w:rPr>
          <w:rFonts w:ascii="Arial" w:hAnsi="Arial" w:cs="Arial"/>
          <w:spacing w:val="1"/>
        </w:rPr>
        <w:t xml:space="preserve"> </w:t>
      </w:r>
      <w:r w:rsidRPr="00D4284B">
        <w:rPr>
          <w:rFonts w:ascii="Arial" w:hAnsi="Arial" w:cs="Arial"/>
        </w:rPr>
        <w:t>zăpadă.</w:t>
      </w:r>
      <w:r w:rsidRPr="00D4284B">
        <w:rPr>
          <w:rFonts w:ascii="Arial" w:hAnsi="Arial" w:cs="Arial"/>
          <w:spacing w:val="1"/>
        </w:rPr>
        <w:t xml:space="preserve"> </w:t>
      </w:r>
      <w:r w:rsidRPr="00D4284B">
        <w:rPr>
          <w:rFonts w:ascii="Arial" w:hAnsi="Arial" w:cs="Arial"/>
        </w:rPr>
        <w:t>În</w:t>
      </w:r>
      <w:r w:rsidRPr="00D4284B">
        <w:rPr>
          <w:rFonts w:ascii="Arial" w:hAnsi="Arial" w:cs="Arial"/>
          <w:spacing w:val="1"/>
        </w:rPr>
        <w:t xml:space="preserve"> </w:t>
      </w:r>
      <w:r w:rsidRPr="00D4284B">
        <w:rPr>
          <w:rFonts w:ascii="Arial" w:hAnsi="Arial" w:cs="Arial"/>
        </w:rPr>
        <w:t>acest</w:t>
      </w:r>
      <w:r w:rsidRPr="00D4284B">
        <w:rPr>
          <w:rFonts w:ascii="Arial" w:hAnsi="Arial" w:cs="Arial"/>
          <w:spacing w:val="1"/>
        </w:rPr>
        <w:t xml:space="preserve"> </w:t>
      </w:r>
      <w:r w:rsidRPr="00D4284B">
        <w:rPr>
          <w:rFonts w:ascii="Arial" w:hAnsi="Arial" w:cs="Arial"/>
        </w:rPr>
        <w:t>scop</w:t>
      </w:r>
      <w:r w:rsidRPr="00D4284B">
        <w:rPr>
          <w:rFonts w:ascii="Arial" w:hAnsi="Arial" w:cs="Arial"/>
          <w:spacing w:val="1"/>
        </w:rPr>
        <w:t xml:space="preserve"> </w:t>
      </w:r>
      <w:r w:rsidRPr="00D4284B">
        <w:rPr>
          <w:rFonts w:ascii="Arial" w:hAnsi="Arial" w:cs="Arial"/>
        </w:rPr>
        <w:t>se</w:t>
      </w:r>
      <w:r w:rsidRPr="00D4284B">
        <w:rPr>
          <w:rFonts w:ascii="Arial" w:hAnsi="Arial" w:cs="Arial"/>
          <w:spacing w:val="-57"/>
        </w:rPr>
        <w:t xml:space="preserve"> </w:t>
      </w:r>
      <w:r w:rsidRPr="00D4284B">
        <w:rPr>
          <w:rFonts w:ascii="Arial" w:hAnsi="Arial" w:cs="Arial"/>
        </w:rPr>
        <w:t>subliniează</w:t>
      </w:r>
      <w:r w:rsidRPr="00D4284B">
        <w:rPr>
          <w:rFonts w:ascii="Arial" w:hAnsi="Arial" w:cs="Arial"/>
          <w:spacing w:val="34"/>
        </w:rPr>
        <w:t xml:space="preserve"> </w:t>
      </w:r>
      <w:r w:rsidRPr="00D4284B">
        <w:rPr>
          <w:rFonts w:ascii="Arial" w:hAnsi="Arial" w:cs="Arial"/>
        </w:rPr>
        <w:t>necesitatea</w:t>
      </w:r>
      <w:r w:rsidRPr="00D4284B">
        <w:rPr>
          <w:rFonts w:ascii="Arial" w:hAnsi="Arial" w:cs="Arial"/>
          <w:spacing w:val="36"/>
        </w:rPr>
        <w:t xml:space="preserve"> </w:t>
      </w:r>
      <w:r w:rsidRPr="00D4284B">
        <w:rPr>
          <w:rFonts w:ascii="Arial" w:hAnsi="Arial" w:cs="Arial"/>
        </w:rPr>
        <w:t>promovării</w:t>
      </w:r>
      <w:r w:rsidRPr="00D4284B">
        <w:rPr>
          <w:rFonts w:ascii="Arial" w:hAnsi="Arial" w:cs="Arial"/>
          <w:spacing w:val="36"/>
        </w:rPr>
        <w:t xml:space="preserve"> </w:t>
      </w:r>
      <w:r w:rsidRPr="00D4284B">
        <w:rPr>
          <w:rFonts w:ascii="Arial" w:hAnsi="Arial" w:cs="Arial"/>
        </w:rPr>
        <w:t>proveniențelor</w:t>
      </w:r>
      <w:r w:rsidRPr="00D4284B">
        <w:rPr>
          <w:rFonts w:ascii="Arial" w:hAnsi="Arial" w:cs="Arial"/>
          <w:spacing w:val="37"/>
        </w:rPr>
        <w:t xml:space="preserve"> </w:t>
      </w:r>
      <w:r w:rsidRPr="00D4284B">
        <w:rPr>
          <w:rFonts w:ascii="Arial" w:hAnsi="Arial" w:cs="Arial"/>
        </w:rPr>
        <w:t>locale</w:t>
      </w:r>
      <w:r w:rsidRPr="00D4284B">
        <w:rPr>
          <w:rFonts w:ascii="Arial" w:hAnsi="Arial" w:cs="Arial"/>
          <w:spacing w:val="36"/>
        </w:rPr>
        <w:t xml:space="preserve"> </w:t>
      </w:r>
      <w:r w:rsidRPr="00D4284B">
        <w:rPr>
          <w:rFonts w:ascii="Arial" w:hAnsi="Arial" w:cs="Arial"/>
        </w:rPr>
        <w:t>care</w:t>
      </w:r>
      <w:r w:rsidRPr="00D4284B">
        <w:rPr>
          <w:rFonts w:ascii="Arial" w:hAnsi="Arial" w:cs="Arial"/>
          <w:spacing w:val="36"/>
        </w:rPr>
        <w:t xml:space="preserve"> </w:t>
      </w:r>
      <w:r w:rsidRPr="00D4284B">
        <w:rPr>
          <w:rFonts w:ascii="Arial" w:hAnsi="Arial" w:cs="Arial"/>
        </w:rPr>
        <w:t>au</w:t>
      </w:r>
      <w:r w:rsidRPr="00D4284B">
        <w:rPr>
          <w:rFonts w:ascii="Arial" w:hAnsi="Arial" w:cs="Arial"/>
          <w:spacing w:val="38"/>
        </w:rPr>
        <w:t xml:space="preserve"> </w:t>
      </w:r>
      <w:r w:rsidRPr="00D4284B">
        <w:rPr>
          <w:rFonts w:ascii="Arial" w:hAnsi="Arial" w:cs="Arial"/>
        </w:rPr>
        <w:t>format</w:t>
      </w:r>
      <w:r w:rsidRPr="00D4284B">
        <w:rPr>
          <w:rFonts w:ascii="Arial" w:hAnsi="Arial" w:cs="Arial"/>
          <w:spacing w:val="36"/>
        </w:rPr>
        <w:t xml:space="preserve"> </w:t>
      </w:r>
      <w:r w:rsidRPr="00D4284B">
        <w:rPr>
          <w:rFonts w:ascii="Arial" w:hAnsi="Arial" w:cs="Arial"/>
        </w:rPr>
        <w:t>biocenoze</w:t>
      </w:r>
      <w:r w:rsidRPr="00D4284B">
        <w:rPr>
          <w:rFonts w:ascii="Arial" w:hAnsi="Arial" w:cs="Arial"/>
          <w:spacing w:val="35"/>
        </w:rPr>
        <w:t xml:space="preserve"> </w:t>
      </w:r>
      <w:r w:rsidRPr="00D4284B">
        <w:rPr>
          <w:rFonts w:ascii="Arial" w:hAnsi="Arial" w:cs="Arial"/>
        </w:rPr>
        <w:t>stabile</w:t>
      </w:r>
      <w:r w:rsidRPr="00D4284B">
        <w:rPr>
          <w:rFonts w:ascii="Arial" w:hAnsi="Arial" w:cs="Arial"/>
          <w:spacing w:val="-58"/>
        </w:rPr>
        <w:t xml:space="preserve"> </w:t>
      </w:r>
      <w:r w:rsidRPr="00D4284B">
        <w:rPr>
          <w:rFonts w:ascii="Arial" w:hAnsi="Arial" w:cs="Arial"/>
        </w:rPr>
        <w:t>la</w:t>
      </w:r>
      <w:r w:rsidRPr="00D4284B">
        <w:rPr>
          <w:rFonts w:ascii="Arial" w:hAnsi="Arial" w:cs="Arial"/>
          <w:spacing w:val="-1"/>
        </w:rPr>
        <w:t xml:space="preserve"> </w:t>
      </w:r>
      <w:r w:rsidRPr="00D4284B">
        <w:rPr>
          <w:rFonts w:ascii="Arial" w:hAnsi="Arial" w:cs="Arial"/>
        </w:rPr>
        <w:t>adversități;</w:t>
      </w:r>
    </w:p>
    <w:p w14:paraId="720FE58E"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constituirea de benzi de protecție formate din specii rezistente (de pildă, benzi de larice în</w:t>
      </w:r>
      <w:r w:rsidRPr="00D4284B">
        <w:rPr>
          <w:rFonts w:ascii="Arial" w:hAnsi="Arial" w:cs="Arial"/>
          <w:spacing w:val="1"/>
        </w:rPr>
        <w:t xml:space="preserve"> </w:t>
      </w:r>
      <w:r w:rsidRPr="00D4284B">
        <w:rPr>
          <w:rFonts w:ascii="Arial" w:hAnsi="Arial" w:cs="Arial"/>
        </w:rPr>
        <w:t>zone</w:t>
      </w:r>
      <w:r w:rsidRPr="00D4284B">
        <w:rPr>
          <w:rFonts w:ascii="Arial" w:hAnsi="Arial" w:cs="Arial"/>
          <w:spacing w:val="-2"/>
        </w:rPr>
        <w:t xml:space="preserve"> </w:t>
      </w:r>
      <w:r w:rsidRPr="00D4284B">
        <w:rPr>
          <w:rFonts w:ascii="Arial" w:hAnsi="Arial" w:cs="Arial"/>
        </w:rPr>
        <w:t>puternic periclitate,</w:t>
      </w:r>
      <w:r w:rsidRPr="00D4284B">
        <w:rPr>
          <w:rFonts w:ascii="Arial" w:hAnsi="Arial" w:cs="Arial"/>
          <w:spacing w:val="2"/>
        </w:rPr>
        <w:t xml:space="preserve"> </w:t>
      </w:r>
      <w:r w:rsidRPr="00D4284B">
        <w:rPr>
          <w:rFonts w:ascii="Arial" w:hAnsi="Arial" w:cs="Arial"/>
        </w:rPr>
        <w:t>în molidişuri);</w:t>
      </w:r>
    </w:p>
    <w:p w14:paraId="66E678A3" w14:textId="318BFDB1"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lastRenderedPageBreak/>
        <w:t>împădurirea tuturor golurilor formate în arborete şi împlinirea consistenței arboretelor cu</w:t>
      </w:r>
      <w:r w:rsidRPr="00D4284B">
        <w:rPr>
          <w:rFonts w:ascii="Arial" w:hAnsi="Arial" w:cs="Arial"/>
          <w:spacing w:val="1"/>
        </w:rPr>
        <w:t xml:space="preserve"> </w:t>
      </w:r>
      <w:r w:rsidRPr="00D4284B">
        <w:rPr>
          <w:rFonts w:ascii="Arial" w:hAnsi="Arial" w:cs="Arial"/>
        </w:rPr>
        <w:t>densități subnormale, folosind specii mai rezistente la vânt şi zăpadă (fag, brad, paltin ş.a., în</w:t>
      </w:r>
      <w:r w:rsidRPr="00D4284B">
        <w:rPr>
          <w:rFonts w:ascii="Arial" w:hAnsi="Arial" w:cs="Arial"/>
          <w:spacing w:val="-57"/>
        </w:rPr>
        <w:t xml:space="preserve"> </w:t>
      </w:r>
      <w:r w:rsidR="00505BC8" w:rsidRPr="00D4284B">
        <w:rPr>
          <w:rFonts w:ascii="Arial" w:hAnsi="Arial" w:cs="Arial"/>
          <w:spacing w:val="-57"/>
        </w:rPr>
        <w:t xml:space="preserve">    </w:t>
      </w:r>
      <w:r w:rsidRPr="00D4284B">
        <w:rPr>
          <w:rFonts w:ascii="Arial" w:hAnsi="Arial" w:cs="Arial"/>
        </w:rPr>
        <w:t>molidişuri);</w:t>
      </w:r>
    </w:p>
    <w:p w14:paraId="32AEEF64"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aplicarea de tratamente care să asigure menținerea sau formarea de arborete cu structuri</w:t>
      </w:r>
      <w:r w:rsidRPr="00D4284B">
        <w:rPr>
          <w:rFonts w:ascii="Arial" w:hAnsi="Arial" w:cs="Arial"/>
          <w:spacing w:val="1"/>
        </w:rPr>
        <w:t xml:space="preserve"> </w:t>
      </w:r>
      <w:r w:rsidRPr="00D4284B">
        <w:rPr>
          <w:rFonts w:ascii="Arial" w:hAnsi="Arial" w:cs="Arial"/>
        </w:rPr>
        <w:t>rezistente</w:t>
      </w:r>
      <w:r w:rsidRPr="00D4284B">
        <w:rPr>
          <w:rFonts w:ascii="Arial" w:hAnsi="Arial" w:cs="Arial"/>
          <w:spacing w:val="-7"/>
        </w:rPr>
        <w:t xml:space="preserve"> </w:t>
      </w:r>
      <w:r w:rsidRPr="00D4284B">
        <w:rPr>
          <w:rFonts w:ascii="Arial" w:hAnsi="Arial" w:cs="Arial"/>
        </w:rPr>
        <w:t>la</w:t>
      </w:r>
      <w:r w:rsidRPr="00D4284B">
        <w:rPr>
          <w:rFonts w:ascii="Arial" w:hAnsi="Arial" w:cs="Arial"/>
          <w:spacing w:val="-7"/>
        </w:rPr>
        <w:t xml:space="preserve"> </w:t>
      </w:r>
      <w:r w:rsidRPr="00D4284B">
        <w:rPr>
          <w:rFonts w:ascii="Arial" w:hAnsi="Arial" w:cs="Arial"/>
        </w:rPr>
        <w:t>adversități</w:t>
      </w:r>
      <w:r w:rsidRPr="00D4284B">
        <w:rPr>
          <w:rFonts w:ascii="Arial" w:hAnsi="Arial" w:cs="Arial"/>
          <w:spacing w:val="-5"/>
        </w:rPr>
        <w:t xml:space="preserve"> </w:t>
      </w:r>
      <w:r w:rsidRPr="00D4284B">
        <w:rPr>
          <w:rFonts w:ascii="Arial" w:hAnsi="Arial" w:cs="Arial"/>
        </w:rPr>
        <w:t>(tratamentul</w:t>
      </w:r>
      <w:r w:rsidRPr="00D4284B">
        <w:rPr>
          <w:rFonts w:ascii="Arial" w:hAnsi="Arial" w:cs="Arial"/>
          <w:spacing w:val="-6"/>
        </w:rPr>
        <w:t xml:space="preserve"> </w:t>
      </w:r>
      <w:r w:rsidRPr="00D4284B">
        <w:rPr>
          <w:rFonts w:ascii="Arial" w:hAnsi="Arial" w:cs="Arial"/>
        </w:rPr>
        <w:t>tăierilor</w:t>
      </w:r>
      <w:r w:rsidRPr="00D4284B">
        <w:rPr>
          <w:rFonts w:ascii="Arial" w:hAnsi="Arial" w:cs="Arial"/>
          <w:spacing w:val="-6"/>
        </w:rPr>
        <w:t xml:space="preserve"> </w:t>
      </w:r>
      <w:r w:rsidRPr="00D4284B">
        <w:rPr>
          <w:rFonts w:ascii="Arial" w:hAnsi="Arial" w:cs="Arial"/>
        </w:rPr>
        <w:t>în</w:t>
      </w:r>
      <w:r w:rsidRPr="00D4284B">
        <w:rPr>
          <w:rFonts w:ascii="Arial" w:hAnsi="Arial" w:cs="Arial"/>
          <w:spacing w:val="-6"/>
        </w:rPr>
        <w:t xml:space="preserve"> </w:t>
      </w:r>
      <w:r w:rsidRPr="00D4284B">
        <w:rPr>
          <w:rFonts w:ascii="Arial" w:hAnsi="Arial" w:cs="Arial"/>
        </w:rPr>
        <w:t>margine</w:t>
      </w:r>
      <w:r w:rsidRPr="00D4284B">
        <w:rPr>
          <w:rFonts w:ascii="Arial" w:hAnsi="Arial" w:cs="Arial"/>
          <w:spacing w:val="-4"/>
        </w:rPr>
        <w:t xml:space="preserve"> </w:t>
      </w:r>
      <w:r w:rsidRPr="00D4284B">
        <w:rPr>
          <w:rFonts w:ascii="Arial" w:hAnsi="Arial" w:cs="Arial"/>
        </w:rPr>
        <w:t>de</w:t>
      </w:r>
      <w:r w:rsidRPr="00D4284B">
        <w:rPr>
          <w:rFonts w:ascii="Arial" w:hAnsi="Arial" w:cs="Arial"/>
          <w:spacing w:val="-7"/>
        </w:rPr>
        <w:t xml:space="preserve"> </w:t>
      </w:r>
      <w:r w:rsidRPr="00D4284B">
        <w:rPr>
          <w:rFonts w:ascii="Arial" w:hAnsi="Arial" w:cs="Arial"/>
        </w:rPr>
        <w:t>masiv,</w:t>
      </w:r>
      <w:r w:rsidRPr="00D4284B">
        <w:rPr>
          <w:rFonts w:ascii="Arial" w:hAnsi="Arial" w:cs="Arial"/>
          <w:spacing w:val="-5"/>
        </w:rPr>
        <w:t xml:space="preserve"> </w:t>
      </w:r>
      <w:r w:rsidRPr="00D4284B">
        <w:rPr>
          <w:rFonts w:ascii="Arial" w:hAnsi="Arial" w:cs="Arial"/>
        </w:rPr>
        <w:t>tăieri</w:t>
      </w:r>
      <w:r w:rsidRPr="00D4284B">
        <w:rPr>
          <w:rFonts w:ascii="Arial" w:hAnsi="Arial" w:cs="Arial"/>
          <w:spacing w:val="-7"/>
        </w:rPr>
        <w:t xml:space="preserve"> </w:t>
      </w:r>
      <w:r w:rsidRPr="00D4284B">
        <w:rPr>
          <w:rFonts w:ascii="Arial" w:hAnsi="Arial" w:cs="Arial"/>
        </w:rPr>
        <w:t>rase</w:t>
      </w:r>
      <w:r w:rsidRPr="00D4284B">
        <w:rPr>
          <w:rFonts w:ascii="Arial" w:hAnsi="Arial" w:cs="Arial"/>
          <w:spacing w:val="-4"/>
        </w:rPr>
        <w:t xml:space="preserve"> </w:t>
      </w:r>
      <w:r w:rsidRPr="00D4284B">
        <w:rPr>
          <w:rFonts w:ascii="Arial" w:hAnsi="Arial" w:cs="Arial"/>
        </w:rPr>
        <w:t>în</w:t>
      </w:r>
      <w:r w:rsidRPr="00D4284B">
        <w:rPr>
          <w:rFonts w:ascii="Arial" w:hAnsi="Arial" w:cs="Arial"/>
          <w:spacing w:val="-6"/>
        </w:rPr>
        <w:t xml:space="preserve"> </w:t>
      </w:r>
      <w:r w:rsidRPr="00D4284B">
        <w:rPr>
          <w:rFonts w:ascii="Arial" w:hAnsi="Arial" w:cs="Arial"/>
        </w:rPr>
        <w:t>benzi</w:t>
      </w:r>
      <w:r w:rsidRPr="00D4284B">
        <w:rPr>
          <w:rFonts w:ascii="Arial" w:hAnsi="Arial" w:cs="Arial"/>
          <w:spacing w:val="-5"/>
        </w:rPr>
        <w:t xml:space="preserve"> </w:t>
      </w:r>
      <w:r w:rsidRPr="00D4284B">
        <w:rPr>
          <w:rFonts w:ascii="Arial" w:hAnsi="Arial" w:cs="Arial"/>
        </w:rPr>
        <w:t>înguste,</w:t>
      </w:r>
      <w:r w:rsidRPr="00D4284B">
        <w:rPr>
          <w:rFonts w:ascii="Arial" w:hAnsi="Arial" w:cs="Arial"/>
          <w:spacing w:val="-58"/>
        </w:rPr>
        <w:t xml:space="preserve"> </w:t>
      </w:r>
      <w:r w:rsidRPr="00D4284B">
        <w:rPr>
          <w:rFonts w:ascii="Arial" w:hAnsi="Arial" w:cs="Arial"/>
        </w:rPr>
        <w:t>alăturate</w:t>
      </w:r>
      <w:r w:rsidRPr="00D4284B">
        <w:rPr>
          <w:rFonts w:ascii="Arial" w:hAnsi="Arial" w:cs="Arial"/>
          <w:spacing w:val="-1"/>
        </w:rPr>
        <w:t xml:space="preserve"> </w:t>
      </w:r>
      <w:r w:rsidRPr="00D4284B">
        <w:rPr>
          <w:rFonts w:ascii="Arial" w:hAnsi="Arial" w:cs="Arial"/>
        </w:rPr>
        <w:t>succesiv,</w:t>
      </w:r>
      <w:r w:rsidRPr="00D4284B">
        <w:rPr>
          <w:rFonts w:ascii="Arial" w:hAnsi="Arial" w:cs="Arial"/>
          <w:spacing w:val="-1"/>
        </w:rPr>
        <w:t xml:space="preserve"> </w:t>
      </w:r>
      <w:r w:rsidRPr="00D4284B">
        <w:rPr>
          <w:rFonts w:ascii="Arial" w:hAnsi="Arial" w:cs="Arial"/>
        </w:rPr>
        <w:t>în molidişuri</w:t>
      </w:r>
      <w:r w:rsidRPr="00D4284B">
        <w:rPr>
          <w:rFonts w:ascii="Arial" w:hAnsi="Arial" w:cs="Arial"/>
          <w:spacing w:val="-1"/>
        </w:rPr>
        <w:t xml:space="preserve"> </w:t>
      </w:r>
      <w:r w:rsidRPr="00D4284B">
        <w:rPr>
          <w:rFonts w:ascii="Arial" w:hAnsi="Arial" w:cs="Arial"/>
        </w:rPr>
        <w:t>etc.);</w:t>
      </w:r>
    </w:p>
    <w:p w14:paraId="7C229190"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deschideri</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linii de</w:t>
      </w:r>
      <w:r w:rsidRPr="00D4284B">
        <w:rPr>
          <w:rFonts w:ascii="Arial" w:hAnsi="Arial" w:cs="Arial"/>
          <w:spacing w:val="-1"/>
        </w:rPr>
        <w:t xml:space="preserve"> </w:t>
      </w:r>
      <w:r w:rsidRPr="00D4284B">
        <w:rPr>
          <w:rFonts w:ascii="Arial" w:hAnsi="Arial" w:cs="Arial"/>
        </w:rPr>
        <w:t>izolare</w:t>
      </w:r>
      <w:r w:rsidRPr="00D4284B">
        <w:rPr>
          <w:rFonts w:ascii="Arial" w:hAnsi="Arial" w:cs="Arial"/>
          <w:spacing w:val="-2"/>
        </w:rPr>
        <w:t xml:space="preserve"> </w:t>
      </w:r>
      <w:r w:rsidRPr="00D4284B">
        <w:rPr>
          <w:rFonts w:ascii="Arial" w:hAnsi="Arial" w:cs="Arial"/>
        </w:rPr>
        <w:t>între grupe</w:t>
      </w:r>
      <w:r w:rsidRPr="00D4284B">
        <w:rPr>
          <w:rFonts w:ascii="Arial" w:hAnsi="Arial" w:cs="Arial"/>
          <w:spacing w:val="-3"/>
        </w:rPr>
        <w:t xml:space="preserve"> </w:t>
      </w:r>
      <w:r w:rsidRPr="00D4284B">
        <w:rPr>
          <w:rFonts w:ascii="Arial" w:hAnsi="Arial" w:cs="Arial"/>
        </w:rPr>
        <w:t>de arborete;</w:t>
      </w:r>
    </w:p>
    <w:p w14:paraId="55373108"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formarea</w:t>
      </w:r>
      <w:r w:rsidRPr="00D4284B">
        <w:rPr>
          <w:rFonts w:ascii="Arial" w:hAnsi="Arial" w:cs="Arial"/>
          <w:spacing w:val="-2"/>
        </w:rPr>
        <w:t xml:space="preserve"> </w:t>
      </w:r>
      <w:r w:rsidRPr="00D4284B">
        <w:rPr>
          <w:rFonts w:ascii="Arial" w:hAnsi="Arial" w:cs="Arial"/>
        </w:rPr>
        <w:t>de</w:t>
      </w:r>
      <w:r w:rsidRPr="00D4284B">
        <w:rPr>
          <w:rFonts w:ascii="Arial" w:hAnsi="Arial" w:cs="Arial"/>
          <w:spacing w:val="-2"/>
        </w:rPr>
        <w:t xml:space="preserve"> </w:t>
      </w:r>
      <w:r w:rsidRPr="00D4284B">
        <w:rPr>
          <w:rFonts w:ascii="Arial" w:hAnsi="Arial" w:cs="Arial"/>
        </w:rPr>
        <w:t>margini</w:t>
      </w:r>
      <w:r w:rsidRPr="00D4284B">
        <w:rPr>
          <w:rFonts w:ascii="Arial" w:hAnsi="Arial" w:cs="Arial"/>
          <w:spacing w:val="-1"/>
        </w:rPr>
        <w:t xml:space="preserve"> </w:t>
      </w:r>
      <w:r w:rsidRPr="00D4284B">
        <w:rPr>
          <w:rFonts w:ascii="Arial" w:hAnsi="Arial" w:cs="Arial"/>
        </w:rPr>
        <w:t>de masiv</w:t>
      </w:r>
      <w:r w:rsidRPr="00D4284B">
        <w:rPr>
          <w:rFonts w:ascii="Arial" w:hAnsi="Arial" w:cs="Arial"/>
          <w:spacing w:val="-1"/>
        </w:rPr>
        <w:t xml:space="preserve"> </w:t>
      </w:r>
      <w:r w:rsidRPr="00D4284B">
        <w:rPr>
          <w:rFonts w:ascii="Arial" w:hAnsi="Arial" w:cs="Arial"/>
        </w:rPr>
        <w:t>rezistente;</w:t>
      </w:r>
    </w:p>
    <w:p w14:paraId="4160D327"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corelarea</w:t>
      </w:r>
      <w:r w:rsidRPr="00D4284B">
        <w:rPr>
          <w:rFonts w:ascii="Arial" w:hAnsi="Arial" w:cs="Arial"/>
          <w:spacing w:val="-3"/>
        </w:rPr>
        <w:t xml:space="preserve"> </w:t>
      </w:r>
      <w:r w:rsidRPr="00D4284B">
        <w:rPr>
          <w:rFonts w:ascii="Arial" w:hAnsi="Arial" w:cs="Arial"/>
        </w:rPr>
        <w:t>posibilității</w:t>
      </w:r>
      <w:r w:rsidRPr="00D4284B">
        <w:rPr>
          <w:rFonts w:ascii="Arial" w:hAnsi="Arial" w:cs="Arial"/>
          <w:spacing w:val="-1"/>
        </w:rPr>
        <w:t xml:space="preserve"> </w:t>
      </w:r>
      <w:r w:rsidRPr="00D4284B">
        <w:rPr>
          <w:rFonts w:ascii="Arial" w:hAnsi="Arial" w:cs="Arial"/>
        </w:rPr>
        <w:t>de</w:t>
      </w:r>
      <w:r w:rsidRPr="00D4284B">
        <w:rPr>
          <w:rFonts w:ascii="Arial" w:hAnsi="Arial" w:cs="Arial"/>
          <w:spacing w:val="-2"/>
        </w:rPr>
        <w:t xml:space="preserve"> </w:t>
      </w:r>
      <w:r w:rsidRPr="00D4284B">
        <w:rPr>
          <w:rFonts w:ascii="Arial" w:hAnsi="Arial" w:cs="Arial"/>
        </w:rPr>
        <w:t>produse</w:t>
      </w:r>
      <w:r w:rsidRPr="00D4284B">
        <w:rPr>
          <w:rFonts w:ascii="Arial" w:hAnsi="Arial" w:cs="Arial"/>
          <w:spacing w:val="-2"/>
        </w:rPr>
        <w:t xml:space="preserve"> </w:t>
      </w:r>
      <w:r w:rsidRPr="00D4284B">
        <w:rPr>
          <w:rFonts w:ascii="Arial" w:hAnsi="Arial" w:cs="Arial"/>
        </w:rPr>
        <w:t>principale cu</w:t>
      </w:r>
      <w:r w:rsidRPr="00D4284B">
        <w:rPr>
          <w:rFonts w:ascii="Arial" w:hAnsi="Arial" w:cs="Arial"/>
          <w:spacing w:val="-2"/>
        </w:rPr>
        <w:t xml:space="preserve"> </w:t>
      </w:r>
      <w:r w:rsidRPr="00D4284B">
        <w:rPr>
          <w:rFonts w:ascii="Arial" w:hAnsi="Arial" w:cs="Arial"/>
        </w:rPr>
        <w:t>particularitățile</w:t>
      </w:r>
      <w:r w:rsidRPr="00D4284B">
        <w:rPr>
          <w:rFonts w:ascii="Arial" w:hAnsi="Arial" w:cs="Arial"/>
          <w:spacing w:val="-1"/>
        </w:rPr>
        <w:t xml:space="preserve"> </w:t>
      </w:r>
      <w:r w:rsidRPr="00D4284B">
        <w:rPr>
          <w:rFonts w:ascii="Arial" w:hAnsi="Arial" w:cs="Arial"/>
        </w:rPr>
        <w:t>tratamentelor</w:t>
      </w:r>
      <w:r w:rsidRPr="00D4284B">
        <w:rPr>
          <w:rFonts w:ascii="Arial" w:hAnsi="Arial" w:cs="Arial"/>
          <w:spacing w:val="-2"/>
        </w:rPr>
        <w:t xml:space="preserve"> </w:t>
      </w:r>
      <w:r w:rsidRPr="00D4284B">
        <w:rPr>
          <w:rFonts w:ascii="Arial" w:hAnsi="Arial" w:cs="Arial"/>
        </w:rPr>
        <w:t>prescrise;</w:t>
      </w:r>
    </w:p>
    <w:p w14:paraId="3A915171"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parcurgerea arboretelor cu lucrări de îngrijire adecvate (degajări şi curățiri puternice în</w:t>
      </w:r>
      <w:r w:rsidRPr="00D4284B">
        <w:rPr>
          <w:rFonts w:ascii="Arial" w:hAnsi="Arial" w:cs="Arial"/>
          <w:spacing w:val="1"/>
        </w:rPr>
        <w:t xml:space="preserve"> </w:t>
      </w:r>
      <w:r w:rsidRPr="00D4284B">
        <w:rPr>
          <w:rFonts w:ascii="Arial" w:hAnsi="Arial" w:cs="Arial"/>
        </w:rPr>
        <w:t>tinerețe; rărituri slabe în arboretele trecute de 40 de ani, dar neparcurse anterior cu lucrări de</w:t>
      </w:r>
      <w:r w:rsidRPr="00D4284B">
        <w:rPr>
          <w:rFonts w:ascii="Arial" w:hAnsi="Arial" w:cs="Arial"/>
          <w:spacing w:val="-57"/>
        </w:rPr>
        <w:t xml:space="preserve"> </w:t>
      </w:r>
      <w:r w:rsidRPr="00D4284B">
        <w:rPr>
          <w:rFonts w:ascii="Arial" w:hAnsi="Arial" w:cs="Arial"/>
        </w:rPr>
        <w:t>îngrijire corespunzătoare</w:t>
      </w:r>
      <w:r w:rsidRPr="00D4284B">
        <w:rPr>
          <w:rFonts w:ascii="Arial" w:hAnsi="Arial" w:cs="Arial"/>
          <w:spacing w:val="1"/>
        </w:rPr>
        <w:t xml:space="preserve"> </w:t>
      </w:r>
      <w:r w:rsidRPr="00D4284B">
        <w:rPr>
          <w:rFonts w:ascii="Arial" w:hAnsi="Arial" w:cs="Arial"/>
        </w:rPr>
        <w:t>etc.);</w:t>
      </w:r>
    </w:p>
    <w:p w14:paraId="73EE2075"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diminuarea pagubelor pricinuite de vânat, păşunat, recoltarea lemnului, astfel încât să se</w:t>
      </w:r>
      <w:r w:rsidRPr="00D4284B">
        <w:rPr>
          <w:rFonts w:ascii="Arial" w:hAnsi="Arial" w:cs="Arial"/>
          <w:spacing w:val="1"/>
        </w:rPr>
        <w:t xml:space="preserve"> </w:t>
      </w:r>
      <w:r w:rsidRPr="00D4284B">
        <w:rPr>
          <w:rFonts w:ascii="Arial" w:hAnsi="Arial" w:cs="Arial"/>
        </w:rPr>
        <w:t>reducă</w:t>
      </w:r>
      <w:r w:rsidRPr="00D4284B">
        <w:rPr>
          <w:rFonts w:ascii="Arial" w:hAnsi="Arial" w:cs="Arial"/>
          <w:spacing w:val="-2"/>
        </w:rPr>
        <w:t xml:space="preserve"> </w:t>
      </w:r>
      <w:r w:rsidRPr="00D4284B">
        <w:rPr>
          <w:rFonts w:ascii="Arial" w:hAnsi="Arial" w:cs="Arial"/>
        </w:rPr>
        <w:t>proporția</w:t>
      </w:r>
      <w:r w:rsidRPr="00D4284B">
        <w:rPr>
          <w:rFonts w:ascii="Arial" w:hAnsi="Arial" w:cs="Arial"/>
          <w:spacing w:val="-1"/>
        </w:rPr>
        <w:t xml:space="preserve"> </w:t>
      </w:r>
      <w:r w:rsidRPr="00D4284B">
        <w:rPr>
          <w:rFonts w:ascii="Arial" w:hAnsi="Arial" w:cs="Arial"/>
        </w:rPr>
        <w:t>arborilor cu rezistență scăzută</w:t>
      </w:r>
      <w:r w:rsidRPr="00D4284B">
        <w:rPr>
          <w:rFonts w:ascii="Arial" w:hAnsi="Arial" w:cs="Arial"/>
          <w:spacing w:val="-1"/>
        </w:rPr>
        <w:t xml:space="preserve"> </w:t>
      </w:r>
      <w:r w:rsidRPr="00D4284B">
        <w:rPr>
          <w:rFonts w:ascii="Arial" w:hAnsi="Arial" w:cs="Arial"/>
        </w:rPr>
        <w:t>la</w:t>
      </w:r>
      <w:r w:rsidRPr="00D4284B">
        <w:rPr>
          <w:rFonts w:ascii="Arial" w:hAnsi="Arial" w:cs="Arial"/>
          <w:spacing w:val="-1"/>
        </w:rPr>
        <w:t xml:space="preserve"> </w:t>
      </w:r>
      <w:r w:rsidRPr="00D4284B">
        <w:rPr>
          <w:rFonts w:ascii="Arial" w:hAnsi="Arial" w:cs="Arial"/>
        </w:rPr>
        <w:t>adversități etc.;</w:t>
      </w:r>
    </w:p>
    <w:p w14:paraId="1160227E"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efectuarea</w:t>
      </w:r>
      <w:r w:rsidRPr="00D4284B">
        <w:rPr>
          <w:rFonts w:ascii="Arial" w:hAnsi="Arial" w:cs="Arial"/>
          <w:spacing w:val="-2"/>
        </w:rPr>
        <w:t xml:space="preserve"> </w:t>
      </w:r>
      <w:r w:rsidRPr="00D4284B">
        <w:rPr>
          <w:rFonts w:ascii="Arial" w:hAnsi="Arial" w:cs="Arial"/>
        </w:rPr>
        <w:t>de</w:t>
      </w:r>
      <w:r w:rsidRPr="00D4284B">
        <w:rPr>
          <w:rFonts w:ascii="Arial" w:hAnsi="Arial" w:cs="Arial"/>
          <w:spacing w:val="-2"/>
        </w:rPr>
        <w:t xml:space="preserve"> </w:t>
      </w:r>
      <w:r w:rsidRPr="00D4284B">
        <w:rPr>
          <w:rFonts w:ascii="Arial" w:hAnsi="Arial" w:cs="Arial"/>
        </w:rPr>
        <w:t>împăduriri</w:t>
      </w:r>
      <w:r w:rsidRPr="00D4284B">
        <w:rPr>
          <w:rFonts w:ascii="Arial" w:hAnsi="Arial" w:cs="Arial"/>
          <w:spacing w:val="1"/>
        </w:rPr>
        <w:t xml:space="preserve"> </w:t>
      </w:r>
      <w:r w:rsidRPr="00D4284B">
        <w:rPr>
          <w:rFonts w:ascii="Arial" w:hAnsi="Arial" w:cs="Arial"/>
        </w:rPr>
        <w:t>cu</w:t>
      </w:r>
      <w:r w:rsidRPr="00D4284B">
        <w:rPr>
          <w:rFonts w:ascii="Arial" w:hAnsi="Arial" w:cs="Arial"/>
          <w:spacing w:val="-1"/>
        </w:rPr>
        <w:t xml:space="preserve"> </w:t>
      </w:r>
      <w:r w:rsidRPr="00D4284B">
        <w:rPr>
          <w:rFonts w:ascii="Arial" w:hAnsi="Arial" w:cs="Arial"/>
        </w:rPr>
        <w:t>material</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împădurire</w:t>
      </w:r>
      <w:r w:rsidRPr="00D4284B">
        <w:rPr>
          <w:rFonts w:ascii="Arial" w:hAnsi="Arial" w:cs="Arial"/>
          <w:spacing w:val="-2"/>
        </w:rPr>
        <w:t xml:space="preserve"> </w:t>
      </w:r>
      <w:r w:rsidRPr="00D4284B">
        <w:rPr>
          <w:rFonts w:ascii="Arial" w:hAnsi="Arial" w:cs="Arial"/>
        </w:rPr>
        <w:t>genetic ameliorat</w:t>
      </w:r>
      <w:r w:rsidRPr="00D4284B">
        <w:rPr>
          <w:rFonts w:ascii="Arial" w:hAnsi="Arial" w:cs="Arial"/>
          <w:spacing w:val="-1"/>
        </w:rPr>
        <w:t xml:space="preserve"> </w:t>
      </w:r>
      <w:r w:rsidRPr="00D4284B">
        <w:rPr>
          <w:rFonts w:ascii="Arial" w:hAnsi="Arial" w:cs="Arial"/>
        </w:rPr>
        <w:t>pentru</w:t>
      </w:r>
      <w:r w:rsidRPr="00D4284B">
        <w:rPr>
          <w:rFonts w:ascii="Arial" w:hAnsi="Arial" w:cs="Arial"/>
          <w:spacing w:val="-1"/>
        </w:rPr>
        <w:t xml:space="preserve"> </w:t>
      </w:r>
      <w:r w:rsidRPr="00D4284B">
        <w:rPr>
          <w:rFonts w:ascii="Arial" w:hAnsi="Arial" w:cs="Arial"/>
        </w:rPr>
        <w:t>rezistența lor</w:t>
      </w:r>
      <w:r w:rsidRPr="00D4284B">
        <w:rPr>
          <w:rFonts w:ascii="Arial" w:hAnsi="Arial" w:cs="Arial"/>
          <w:spacing w:val="-2"/>
        </w:rPr>
        <w:t xml:space="preserve"> </w:t>
      </w:r>
      <w:r w:rsidRPr="00D4284B">
        <w:rPr>
          <w:rFonts w:ascii="Arial" w:hAnsi="Arial" w:cs="Arial"/>
        </w:rPr>
        <w:t>la</w:t>
      </w:r>
    </w:p>
    <w:p w14:paraId="3017E429"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adversități</w:t>
      </w:r>
      <w:r w:rsidRPr="00D4284B">
        <w:rPr>
          <w:rFonts w:ascii="Arial" w:hAnsi="Arial" w:cs="Arial"/>
          <w:spacing w:val="-2"/>
        </w:rPr>
        <w:t xml:space="preserve"> </w:t>
      </w:r>
      <w:r w:rsidRPr="00D4284B">
        <w:rPr>
          <w:rFonts w:ascii="Arial" w:hAnsi="Arial" w:cs="Arial"/>
        </w:rPr>
        <w:t>şi</w:t>
      </w:r>
      <w:r w:rsidRPr="00D4284B">
        <w:rPr>
          <w:rFonts w:ascii="Arial" w:hAnsi="Arial" w:cs="Arial"/>
          <w:spacing w:val="-3"/>
        </w:rPr>
        <w:t xml:space="preserve"> </w:t>
      </w:r>
      <w:r w:rsidRPr="00D4284B">
        <w:rPr>
          <w:rFonts w:ascii="Arial" w:hAnsi="Arial" w:cs="Arial"/>
        </w:rPr>
        <w:t>folosind</w:t>
      </w:r>
      <w:r w:rsidRPr="00D4284B">
        <w:rPr>
          <w:rFonts w:ascii="Arial" w:hAnsi="Arial" w:cs="Arial"/>
          <w:spacing w:val="-2"/>
        </w:rPr>
        <w:t xml:space="preserve"> </w:t>
      </w:r>
      <w:r w:rsidRPr="00D4284B">
        <w:rPr>
          <w:rFonts w:ascii="Arial" w:hAnsi="Arial" w:cs="Arial"/>
        </w:rPr>
        <w:t>scheme</w:t>
      </w:r>
      <w:r w:rsidRPr="00D4284B">
        <w:rPr>
          <w:rFonts w:ascii="Arial" w:hAnsi="Arial" w:cs="Arial"/>
          <w:spacing w:val="-2"/>
        </w:rPr>
        <w:t xml:space="preserve"> </w:t>
      </w:r>
      <w:r w:rsidRPr="00D4284B">
        <w:rPr>
          <w:rFonts w:ascii="Arial" w:hAnsi="Arial" w:cs="Arial"/>
        </w:rPr>
        <w:t>mai</w:t>
      </w:r>
      <w:r w:rsidRPr="00D4284B">
        <w:rPr>
          <w:rFonts w:ascii="Arial" w:hAnsi="Arial" w:cs="Arial"/>
          <w:spacing w:val="-2"/>
        </w:rPr>
        <w:t xml:space="preserve"> </w:t>
      </w:r>
      <w:r w:rsidRPr="00D4284B">
        <w:rPr>
          <w:rFonts w:ascii="Arial" w:hAnsi="Arial" w:cs="Arial"/>
        </w:rPr>
        <w:t>rare;</w:t>
      </w:r>
    </w:p>
    <w:p w14:paraId="1F98CF10" w14:textId="77777777" w:rsidR="008B52CF" w:rsidRPr="00D4284B" w:rsidRDefault="008B52CF">
      <w:pPr>
        <w:pStyle w:val="ListParagraph"/>
        <w:numPr>
          <w:ilvl w:val="0"/>
          <w:numId w:val="9"/>
        </w:numPr>
        <w:tabs>
          <w:tab w:val="left" w:pos="567"/>
          <w:tab w:val="left" w:pos="1033"/>
        </w:tabs>
        <w:ind w:left="0" w:right="-2" w:firstLine="284"/>
        <w:jc w:val="both"/>
        <w:rPr>
          <w:rFonts w:ascii="Arial" w:hAnsi="Arial" w:cs="Arial"/>
        </w:rPr>
      </w:pPr>
      <w:r w:rsidRPr="00D4284B">
        <w:rPr>
          <w:rFonts w:ascii="Arial" w:hAnsi="Arial" w:cs="Arial"/>
        </w:rPr>
        <w:t>în molidişuri se vor proiecta succesiuni de tăieri, orientate împotriva direcției vânturilor</w:t>
      </w:r>
      <w:r w:rsidRPr="00D4284B">
        <w:rPr>
          <w:rFonts w:ascii="Arial" w:hAnsi="Arial" w:cs="Arial"/>
          <w:spacing w:val="1"/>
        </w:rPr>
        <w:t xml:space="preserve"> </w:t>
      </w:r>
      <w:r w:rsidRPr="00D4284B">
        <w:rPr>
          <w:rFonts w:ascii="Arial" w:hAnsi="Arial" w:cs="Arial"/>
        </w:rPr>
        <w:t>frecvente</w:t>
      </w:r>
      <w:r w:rsidRPr="00D4284B">
        <w:rPr>
          <w:rFonts w:ascii="Arial" w:hAnsi="Arial" w:cs="Arial"/>
          <w:spacing w:val="-13"/>
        </w:rPr>
        <w:t xml:space="preserve"> </w:t>
      </w:r>
      <w:r w:rsidRPr="00D4284B">
        <w:rPr>
          <w:rFonts w:ascii="Arial" w:hAnsi="Arial" w:cs="Arial"/>
        </w:rPr>
        <w:t>şi</w:t>
      </w:r>
      <w:r w:rsidRPr="00D4284B">
        <w:rPr>
          <w:rFonts w:ascii="Arial" w:hAnsi="Arial" w:cs="Arial"/>
          <w:spacing w:val="-8"/>
        </w:rPr>
        <w:t xml:space="preserve"> </w:t>
      </w:r>
      <w:r w:rsidRPr="00D4284B">
        <w:rPr>
          <w:rFonts w:ascii="Arial" w:hAnsi="Arial" w:cs="Arial"/>
        </w:rPr>
        <w:t>periculoase,</w:t>
      </w:r>
      <w:r w:rsidRPr="00D4284B">
        <w:rPr>
          <w:rFonts w:ascii="Arial" w:hAnsi="Arial" w:cs="Arial"/>
          <w:spacing w:val="-9"/>
        </w:rPr>
        <w:t xml:space="preserve"> </w:t>
      </w:r>
      <w:r w:rsidRPr="00D4284B">
        <w:rPr>
          <w:rFonts w:ascii="Arial" w:hAnsi="Arial" w:cs="Arial"/>
        </w:rPr>
        <w:t>prevăzându-se</w:t>
      </w:r>
      <w:r w:rsidRPr="00D4284B">
        <w:rPr>
          <w:rFonts w:ascii="Arial" w:hAnsi="Arial" w:cs="Arial"/>
          <w:spacing w:val="-10"/>
        </w:rPr>
        <w:t xml:space="preserve"> </w:t>
      </w:r>
      <w:r w:rsidRPr="00D4284B">
        <w:rPr>
          <w:rFonts w:ascii="Arial" w:hAnsi="Arial" w:cs="Arial"/>
        </w:rPr>
        <w:t>concomitent</w:t>
      </w:r>
      <w:r w:rsidRPr="00D4284B">
        <w:rPr>
          <w:rFonts w:ascii="Arial" w:hAnsi="Arial" w:cs="Arial"/>
          <w:spacing w:val="-11"/>
        </w:rPr>
        <w:t xml:space="preserve"> </w:t>
      </w:r>
      <w:r w:rsidRPr="00D4284B">
        <w:rPr>
          <w:rFonts w:ascii="Arial" w:hAnsi="Arial" w:cs="Arial"/>
        </w:rPr>
        <w:t>toate</w:t>
      </w:r>
      <w:r w:rsidRPr="00D4284B">
        <w:rPr>
          <w:rFonts w:ascii="Arial" w:hAnsi="Arial" w:cs="Arial"/>
          <w:spacing w:val="-12"/>
        </w:rPr>
        <w:t xml:space="preserve"> </w:t>
      </w:r>
      <w:r w:rsidRPr="00D4284B">
        <w:rPr>
          <w:rFonts w:ascii="Arial" w:hAnsi="Arial" w:cs="Arial"/>
        </w:rPr>
        <w:t>măsurile</w:t>
      </w:r>
      <w:r w:rsidRPr="00D4284B">
        <w:rPr>
          <w:rFonts w:ascii="Arial" w:hAnsi="Arial" w:cs="Arial"/>
          <w:spacing w:val="-12"/>
        </w:rPr>
        <w:t xml:space="preserve"> </w:t>
      </w:r>
      <w:r w:rsidRPr="00D4284B">
        <w:rPr>
          <w:rFonts w:ascii="Arial" w:hAnsi="Arial" w:cs="Arial"/>
        </w:rPr>
        <w:t>de</w:t>
      </w:r>
      <w:r w:rsidRPr="00D4284B">
        <w:rPr>
          <w:rFonts w:ascii="Arial" w:hAnsi="Arial" w:cs="Arial"/>
          <w:spacing w:val="-10"/>
        </w:rPr>
        <w:t xml:space="preserve"> </w:t>
      </w:r>
      <w:r w:rsidRPr="00D4284B">
        <w:rPr>
          <w:rFonts w:ascii="Arial" w:hAnsi="Arial" w:cs="Arial"/>
        </w:rPr>
        <w:t>consolidare</w:t>
      </w:r>
      <w:r w:rsidRPr="00D4284B">
        <w:rPr>
          <w:rFonts w:ascii="Arial" w:hAnsi="Arial" w:cs="Arial"/>
          <w:spacing w:val="-10"/>
        </w:rPr>
        <w:t xml:space="preserve"> </w:t>
      </w:r>
      <w:r w:rsidRPr="00D4284B">
        <w:rPr>
          <w:rFonts w:ascii="Arial" w:hAnsi="Arial" w:cs="Arial"/>
        </w:rPr>
        <w:t>arătate</w:t>
      </w:r>
      <w:r w:rsidRPr="00D4284B">
        <w:rPr>
          <w:rFonts w:ascii="Arial" w:hAnsi="Arial" w:cs="Arial"/>
          <w:spacing w:val="-12"/>
        </w:rPr>
        <w:t xml:space="preserve"> </w:t>
      </w:r>
      <w:r w:rsidRPr="00D4284B">
        <w:rPr>
          <w:rFonts w:ascii="Arial" w:hAnsi="Arial" w:cs="Arial"/>
        </w:rPr>
        <w:t>mai</w:t>
      </w:r>
      <w:r w:rsidRPr="00D4284B">
        <w:rPr>
          <w:rFonts w:ascii="Arial" w:hAnsi="Arial" w:cs="Arial"/>
          <w:spacing w:val="-58"/>
        </w:rPr>
        <w:t xml:space="preserve"> </w:t>
      </w:r>
      <w:r w:rsidRPr="00D4284B">
        <w:rPr>
          <w:rFonts w:ascii="Arial" w:hAnsi="Arial" w:cs="Arial"/>
        </w:rPr>
        <w:t>sus.</w:t>
      </w:r>
    </w:p>
    <w:bookmarkEnd w:id="191"/>
    <w:p w14:paraId="444C6E4E" w14:textId="77777777" w:rsidR="008B52CF" w:rsidRPr="00D4284B" w:rsidRDefault="008B52CF" w:rsidP="00F457D2">
      <w:pPr>
        <w:pStyle w:val="BodyText"/>
        <w:tabs>
          <w:tab w:val="left" w:pos="567"/>
        </w:tabs>
        <w:spacing w:line="237" w:lineRule="auto"/>
        <w:ind w:right="-2" w:firstLine="284"/>
        <w:jc w:val="both"/>
        <w:rPr>
          <w:rFonts w:ascii="Arial" w:hAnsi="Arial" w:cs="Arial"/>
          <w:sz w:val="22"/>
          <w:szCs w:val="22"/>
        </w:rPr>
      </w:pPr>
      <w:r w:rsidRPr="00D4284B">
        <w:rPr>
          <w:rFonts w:ascii="Arial" w:hAnsi="Arial" w:cs="Arial"/>
          <w:sz w:val="22"/>
          <w:szCs w:val="22"/>
        </w:rPr>
        <w:t>Pâlcurile</w:t>
      </w:r>
      <w:r w:rsidRPr="00D4284B">
        <w:rPr>
          <w:rFonts w:ascii="Arial" w:hAnsi="Arial" w:cs="Arial"/>
          <w:spacing w:val="1"/>
          <w:sz w:val="22"/>
          <w:szCs w:val="22"/>
        </w:rPr>
        <w:t xml:space="preserve"> </w:t>
      </w:r>
      <w:r w:rsidRPr="00D4284B">
        <w:rPr>
          <w:rFonts w:ascii="Arial" w:hAnsi="Arial" w:cs="Arial"/>
          <w:sz w:val="22"/>
          <w:szCs w:val="22"/>
        </w:rPr>
        <w:t>de</w:t>
      </w:r>
      <w:r w:rsidRPr="00D4284B">
        <w:rPr>
          <w:rFonts w:ascii="Arial" w:hAnsi="Arial" w:cs="Arial"/>
          <w:spacing w:val="1"/>
          <w:sz w:val="22"/>
          <w:szCs w:val="22"/>
        </w:rPr>
        <w:t xml:space="preserve"> </w:t>
      </w:r>
      <w:r w:rsidRPr="00D4284B">
        <w:rPr>
          <w:rFonts w:ascii="Arial" w:hAnsi="Arial" w:cs="Arial"/>
          <w:sz w:val="22"/>
          <w:szCs w:val="22"/>
        </w:rPr>
        <w:t>arbori</w:t>
      </w:r>
      <w:r w:rsidRPr="00D4284B">
        <w:rPr>
          <w:rFonts w:ascii="Arial" w:hAnsi="Arial" w:cs="Arial"/>
          <w:spacing w:val="1"/>
          <w:sz w:val="22"/>
          <w:szCs w:val="22"/>
        </w:rPr>
        <w:t xml:space="preserve"> </w:t>
      </w:r>
      <w:r w:rsidRPr="00D4284B">
        <w:rPr>
          <w:rFonts w:ascii="Arial" w:hAnsi="Arial" w:cs="Arial"/>
          <w:sz w:val="22"/>
          <w:szCs w:val="22"/>
        </w:rPr>
        <w:t>rămaşi</w:t>
      </w:r>
      <w:r w:rsidRPr="00D4284B">
        <w:rPr>
          <w:rFonts w:ascii="Arial" w:hAnsi="Arial" w:cs="Arial"/>
          <w:spacing w:val="1"/>
          <w:sz w:val="22"/>
          <w:szCs w:val="22"/>
        </w:rPr>
        <w:t xml:space="preserve"> </w:t>
      </w:r>
      <w:r w:rsidRPr="00D4284B">
        <w:rPr>
          <w:rFonts w:ascii="Arial" w:hAnsi="Arial" w:cs="Arial"/>
          <w:sz w:val="22"/>
          <w:szCs w:val="22"/>
        </w:rPr>
        <w:t>în</w:t>
      </w:r>
      <w:r w:rsidRPr="00D4284B">
        <w:rPr>
          <w:rFonts w:ascii="Arial" w:hAnsi="Arial" w:cs="Arial"/>
          <w:spacing w:val="1"/>
          <w:sz w:val="22"/>
          <w:szCs w:val="22"/>
        </w:rPr>
        <w:t xml:space="preserve"> </w:t>
      </w:r>
      <w:r w:rsidRPr="00D4284B">
        <w:rPr>
          <w:rFonts w:ascii="Arial" w:hAnsi="Arial" w:cs="Arial"/>
          <w:sz w:val="22"/>
          <w:szCs w:val="22"/>
        </w:rPr>
        <w:t>arboretele</w:t>
      </w:r>
      <w:r w:rsidRPr="00D4284B">
        <w:rPr>
          <w:rFonts w:ascii="Arial" w:hAnsi="Arial" w:cs="Arial"/>
          <w:spacing w:val="1"/>
          <w:sz w:val="22"/>
          <w:szCs w:val="22"/>
        </w:rPr>
        <w:t xml:space="preserve"> </w:t>
      </w:r>
      <w:r w:rsidRPr="00D4284B">
        <w:rPr>
          <w:rFonts w:ascii="Arial" w:hAnsi="Arial" w:cs="Arial"/>
          <w:sz w:val="22"/>
          <w:szCs w:val="22"/>
        </w:rPr>
        <w:t>vătămate</w:t>
      </w:r>
      <w:r w:rsidRPr="00D4284B">
        <w:rPr>
          <w:rFonts w:ascii="Arial" w:hAnsi="Arial" w:cs="Arial"/>
          <w:spacing w:val="1"/>
          <w:sz w:val="22"/>
          <w:szCs w:val="22"/>
        </w:rPr>
        <w:t xml:space="preserve"> </w:t>
      </w:r>
      <w:r w:rsidRPr="00D4284B">
        <w:rPr>
          <w:rFonts w:ascii="Arial" w:hAnsi="Arial" w:cs="Arial"/>
          <w:sz w:val="22"/>
          <w:szCs w:val="22"/>
        </w:rPr>
        <w:t>de</w:t>
      </w:r>
      <w:r w:rsidRPr="00D4284B">
        <w:rPr>
          <w:rFonts w:ascii="Arial" w:hAnsi="Arial" w:cs="Arial"/>
          <w:spacing w:val="1"/>
          <w:sz w:val="22"/>
          <w:szCs w:val="22"/>
        </w:rPr>
        <w:t xml:space="preserve"> </w:t>
      </w:r>
      <w:r w:rsidRPr="00D4284B">
        <w:rPr>
          <w:rFonts w:ascii="Arial" w:hAnsi="Arial" w:cs="Arial"/>
          <w:sz w:val="22"/>
          <w:szCs w:val="22"/>
        </w:rPr>
        <w:t>vânt</w:t>
      </w:r>
      <w:r w:rsidRPr="00D4284B">
        <w:rPr>
          <w:rFonts w:ascii="Arial" w:hAnsi="Arial" w:cs="Arial"/>
          <w:spacing w:val="1"/>
          <w:sz w:val="22"/>
          <w:szCs w:val="22"/>
        </w:rPr>
        <w:t xml:space="preserve"> </w:t>
      </w:r>
      <w:r w:rsidRPr="00D4284B">
        <w:rPr>
          <w:rFonts w:ascii="Arial" w:hAnsi="Arial" w:cs="Arial"/>
          <w:sz w:val="22"/>
          <w:szCs w:val="22"/>
        </w:rPr>
        <w:t>vor</w:t>
      </w:r>
      <w:r w:rsidRPr="00D4284B">
        <w:rPr>
          <w:rFonts w:ascii="Arial" w:hAnsi="Arial" w:cs="Arial"/>
          <w:spacing w:val="1"/>
          <w:sz w:val="22"/>
          <w:szCs w:val="22"/>
        </w:rPr>
        <w:t xml:space="preserve"> </w:t>
      </w:r>
      <w:r w:rsidRPr="00D4284B">
        <w:rPr>
          <w:rFonts w:ascii="Arial" w:hAnsi="Arial" w:cs="Arial"/>
          <w:sz w:val="22"/>
          <w:szCs w:val="22"/>
        </w:rPr>
        <w:t>fi</w:t>
      </w:r>
      <w:r w:rsidRPr="00D4284B">
        <w:rPr>
          <w:rFonts w:ascii="Arial" w:hAnsi="Arial" w:cs="Arial"/>
          <w:spacing w:val="1"/>
          <w:sz w:val="22"/>
          <w:szCs w:val="22"/>
        </w:rPr>
        <w:t xml:space="preserve"> </w:t>
      </w:r>
      <w:r w:rsidRPr="00D4284B">
        <w:rPr>
          <w:rFonts w:ascii="Arial" w:hAnsi="Arial" w:cs="Arial"/>
          <w:sz w:val="22"/>
          <w:szCs w:val="22"/>
        </w:rPr>
        <w:t>menținute</w:t>
      </w:r>
      <w:r w:rsidRPr="00D4284B">
        <w:rPr>
          <w:rFonts w:ascii="Arial" w:hAnsi="Arial" w:cs="Arial"/>
          <w:spacing w:val="1"/>
          <w:sz w:val="22"/>
          <w:szCs w:val="22"/>
        </w:rPr>
        <w:t xml:space="preserve"> </w:t>
      </w:r>
      <w:r w:rsidRPr="00D4284B">
        <w:rPr>
          <w:rFonts w:ascii="Arial" w:hAnsi="Arial" w:cs="Arial"/>
          <w:sz w:val="22"/>
          <w:szCs w:val="22"/>
        </w:rPr>
        <w:t>în</w:t>
      </w:r>
      <w:r w:rsidRPr="00D4284B">
        <w:rPr>
          <w:rFonts w:ascii="Arial" w:hAnsi="Arial" w:cs="Arial"/>
          <w:spacing w:val="1"/>
          <w:sz w:val="22"/>
          <w:szCs w:val="22"/>
        </w:rPr>
        <w:t xml:space="preserve"> </w:t>
      </w:r>
      <w:r w:rsidRPr="00D4284B">
        <w:rPr>
          <w:rFonts w:ascii="Arial" w:hAnsi="Arial" w:cs="Arial"/>
          <w:sz w:val="22"/>
          <w:szCs w:val="22"/>
        </w:rPr>
        <w:t>vederea</w:t>
      </w:r>
      <w:r w:rsidRPr="00D4284B">
        <w:rPr>
          <w:rFonts w:ascii="Arial" w:hAnsi="Arial" w:cs="Arial"/>
          <w:spacing w:val="-57"/>
          <w:sz w:val="22"/>
          <w:szCs w:val="22"/>
        </w:rPr>
        <w:t xml:space="preserve"> </w:t>
      </w:r>
      <w:r w:rsidRPr="00D4284B">
        <w:rPr>
          <w:rFonts w:ascii="Arial" w:hAnsi="Arial" w:cs="Arial"/>
          <w:sz w:val="22"/>
          <w:szCs w:val="22"/>
        </w:rPr>
        <w:t>diversificării</w:t>
      </w:r>
      <w:r w:rsidRPr="00D4284B">
        <w:rPr>
          <w:rFonts w:ascii="Arial" w:hAnsi="Arial" w:cs="Arial"/>
          <w:spacing w:val="-1"/>
          <w:sz w:val="22"/>
          <w:szCs w:val="22"/>
        </w:rPr>
        <w:t xml:space="preserve"> </w:t>
      </w:r>
      <w:r w:rsidRPr="00D4284B">
        <w:rPr>
          <w:rFonts w:ascii="Arial" w:hAnsi="Arial" w:cs="Arial"/>
          <w:sz w:val="22"/>
          <w:szCs w:val="22"/>
        </w:rPr>
        <w:t>structurii.</w:t>
      </w:r>
    </w:p>
    <w:p w14:paraId="433089D7" w14:textId="77777777" w:rsidR="008B52CF" w:rsidRPr="00D4284B" w:rsidRDefault="008B52CF" w:rsidP="00F457D2">
      <w:pPr>
        <w:pStyle w:val="BodyText"/>
        <w:tabs>
          <w:tab w:val="left" w:pos="567"/>
        </w:tabs>
        <w:ind w:right="-2" w:firstLine="284"/>
        <w:jc w:val="both"/>
        <w:rPr>
          <w:rFonts w:ascii="Arial" w:hAnsi="Arial" w:cs="Arial"/>
          <w:sz w:val="22"/>
          <w:szCs w:val="22"/>
        </w:rPr>
      </w:pPr>
      <w:r w:rsidRPr="00D4284B">
        <w:rPr>
          <w:rFonts w:ascii="Arial" w:hAnsi="Arial" w:cs="Arial"/>
          <w:sz w:val="22"/>
          <w:szCs w:val="22"/>
        </w:rPr>
        <w:t>În vecinătatea golurilor alpine şi în zonele frecvent afectate de vânturi puternice, se vor</w:t>
      </w:r>
      <w:r w:rsidRPr="00D4284B">
        <w:rPr>
          <w:rFonts w:ascii="Arial" w:hAnsi="Arial" w:cs="Arial"/>
          <w:spacing w:val="1"/>
          <w:sz w:val="22"/>
          <w:szCs w:val="22"/>
        </w:rPr>
        <w:t xml:space="preserve"> </w:t>
      </w:r>
      <w:r w:rsidRPr="00D4284B">
        <w:rPr>
          <w:rFonts w:ascii="Arial" w:hAnsi="Arial" w:cs="Arial"/>
          <w:sz w:val="22"/>
          <w:szCs w:val="22"/>
        </w:rPr>
        <w:t>păstra permanent benzi de pădure de lățimi variate (50-300 m), funcție de relief şi de structura</w:t>
      </w:r>
      <w:r w:rsidRPr="00D4284B">
        <w:rPr>
          <w:rFonts w:ascii="Arial" w:hAnsi="Arial" w:cs="Arial"/>
          <w:spacing w:val="1"/>
          <w:sz w:val="22"/>
          <w:szCs w:val="22"/>
        </w:rPr>
        <w:t xml:space="preserve"> </w:t>
      </w:r>
      <w:r w:rsidRPr="00D4284B">
        <w:rPr>
          <w:rFonts w:ascii="Arial" w:hAnsi="Arial" w:cs="Arial"/>
          <w:sz w:val="22"/>
          <w:szCs w:val="22"/>
        </w:rPr>
        <w:t>arboretelor</w:t>
      </w:r>
      <w:r w:rsidRPr="00D4284B">
        <w:rPr>
          <w:rFonts w:ascii="Arial" w:hAnsi="Arial" w:cs="Arial"/>
          <w:spacing w:val="-1"/>
          <w:sz w:val="22"/>
          <w:szCs w:val="22"/>
        </w:rPr>
        <w:t xml:space="preserve"> </w:t>
      </w:r>
      <w:r w:rsidRPr="00D4284B">
        <w:rPr>
          <w:rFonts w:ascii="Arial" w:hAnsi="Arial" w:cs="Arial"/>
          <w:sz w:val="22"/>
          <w:szCs w:val="22"/>
        </w:rPr>
        <w:t>respective, în</w:t>
      </w:r>
      <w:r w:rsidRPr="00D4284B">
        <w:rPr>
          <w:rFonts w:ascii="Arial" w:hAnsi="Arial" w:cs="Arial"/>
          <w:spacing w:val="2"/>
          <w:sz w:val="22"/>
          <w:szCs w:val="22"/>
        </w:rPr>
        <w:t xml:space="preserve"> </w:t>
      </w:r>
      <w:r w:rsidRPr="00D4284B">
        <w:rPr>
          <w:rFonts w:ascii="Arial" w:hAnsi="Arial" w:cs="Arial"/>
          <w:sz w:val="22"/>
          <w:szCs w:val="22"/>
        </w:rPr>
        <w:t>scopul protejării arboretelor.</w:t>
      </w:r>
    </w:p>
    <w:p w14:paraId="0ED01466" w14:textId="77777777" w:rsidR="00B023DA" w:rsidRPr="00D4284B" w:rsidRDefault="00B023DA" w:rsidP="00F457D2">
      <w:pPr>
        <w:pStyle w:val="BodyText"/>
        <w:ind w:left="312" w:right="992" w:firstLine="720"/>
        <w:jc w:val="both"/>
        <w:rPr>
          <w:rFonts w:ascii="Arial" w:hAnsi="Arial" w:cs="Arial"/>
          <w:sz w:val="22"/>
          <w:szCs w:val="22"/>
        </w:rPr>
      </w:pPr>
    </w:p>
    <w:p w14:paraId="7998C519" w14:textId="6FCFE992" w:rsidR="00175CA8" w:rsidRPr="00D4284B" w:rsidRDefault="00175CA8" w:rsidP="00DE5940">
      <w:pPr>
        <w:pStyle w:val="Heading3"/>
        <w:rPr>
          <w:sz w:val="22"/>
          <w:szCs w:val="22"/>
        </w:rPr>
      </w:pPr>
      <w:bookmarkStart w:id="192" w:name="_Toc222569430"/>
      <w:r w:rsidRPr="00D4284B">
        <w:rPr>
          <w:sz w:val="22"/>
          <w:szCs w:val="22"/>
        </w:rPr>
        <w:t>Protecția  împotriva incendiilor</w:t>
      </w:r>
      <w:bookmarkEnd w:id="192"/>
      <w:r w:rsidRPr="00D4284B">
        <w:rPr>
          <w:sz w:val="22"/>
          <w:szCs w:val="22"/>
        </w:rPr>
        <w:t xml:space="preserve"> </w:t>
      </w:r>
    </w:p>
    <w:p w14:paraId="74CE4EA2" w14:textId="5FAB5236" w:rsidR="00175CA8" w:rsidRPr="00D4284B" w:rsidRDefault="00175CA8" w:rsidP="00F457D2">
      <w:pPr>
        <w:pStyle w:val="NoSpacing1"/>
        <w:rPr>
          <w:rFonts w:ascii="Arial" w:hAnsi="Arial" w:cs="Arial"/>
          <w:sz w:val="22"/>
          <w:szCs w:val="22"/>
        </w:rPr>
      </w:pPr>
    </w:p>
    <w:p w14:paraId="6AA0F1EA" w14:textId="77777777" w:rsidR="000C6E36" w:rsidRPr="00D4284B" w:rsidRDefault="000C6E36" w:rsidP="009717CE">
      <w:pPr>
        <w:numPr>
          <w:ilvl w:val="12"/>
          <w:numId w:val="0"/>
        </w:numPr>
        <w:spacing w:after="0" w:line="240" w:lineRule="auto"/>
        <w:ind w:firstLine="567"/>
        <w:rPr>
          <w:rFonts w:cs="Arial"/>
        </w:rPr>
      </w:pPr>
      <w:r w:rsidRPr="00D4284B">
        <w:rPr>
          <w:rFonts w:cs="Arial"/>
        </w:rPr>
        <w:t>În ultimul deceniu nu au fost semnalate incendii în arboretele unității de producție amenajate.</w:t>
      </w:r>
    </w:p>
    <w:p w14:paraId="29AB951D" w14:textId="41EE9CF3" w:rsidR="006529F2" w:rsidRPr="00D4284B" w:rsidRDefault="00175CA8" w:rsidP="009717CE">
      <w:pPr>
        <w:spacing w:after="0" w:line="240" w:lineRule="auto"/>
        <w:ind w:firstLine="567"/>
        <w:rPr>
          <w:rFonts w:cs="Arial"/>
          <w:b/>
        </w:rPr>
      </w:pPr>
      <w:r w:rsidRPr="00D4284B">
        <w:rPr>
          <w:rFonts w:cs="Arial"/>
        </w:rPr>
        <w:t xml:space="preserve">Pentru prevenire, ca măsuri eficiente se propun: </w:t>
      </w:r>
    </w:p>
    <w:p w14:paraId="3684418B" w14:textId="77777777" w:rsidR="006529F2" w:rsidRPr="00D4284B" w:rsidRDefault="00175CA8" w:rsidP="009717CE">
      <w:pPr>
        <w:spacing w:after="0" w:line="240" w:lineRule="auto"/>
        <w:ind w:firstLine="567"/>
        <w:rPr>
          <w:rFonts w:cs="Arial"/>
          <w:b/>
        </w:rPr>
      </w:pPr>
      <w:r w:rsidRPr="00D4284B">
        <w:rPr>
          <w:rFonts w:cs="Arial"/>
        </w:rPr>
        <w:t xml:space="preserve">- efectuarea unor benzi ce permite executarea unor șanțuri de minim sanitar pe trupuri, culmi late, etc dar și propaganda vizuală, materializată prin tăbliţe de avertizare, panouri de instruire. </w:t>
      </w:r>
    </w:p>
    <w:p w14:paraId="0AD33A54" w14:textId="77777777" w:rsidR="006529F2" w:rsidRPr="00D4284B" w:rsidRDefault="00175CA8" w:rsidP="009717CE">
      <w:pPr>
        <w:spacing w:after="0" w:line="240" w:lineRule="auto"/>
        <w:ind w:firstLine="567"/>
        <w:rPr>
          <w:rFonts w:cs="Arial"/>
          <w:b/>
        </w:rPr>
      </w:pPr>
      <w:r w:rsidRPr="00D4284B">
        <w:rPr>
          <w:rFonts w:cs="Arial"/>
        </w:rPr>
        <w:t xml:space="preserve">- Supravegherea pădurii în perioada critică trebuie intensificată. </w:t>
      </w:r>
    </w:p>
    <w:p w14:paraId="64717145" w14:textId="77777777" w:rsidR="006529F2" w:rsidRPr="00D4284B" w:rsidRDefault="00175CA8" w:rsidP="009717CE">
      <w:pPr>
        <w:spacing w:after="0" w:line="240" w:lineRule="auto"/>
        <w:ind w:firstLine="567"/>
        <w:rPr>
          <w:rFonts w:cs="Arial"/>
          <w:b/>
        </w:rPr>
      </w:pPr>
      <w:r w:rsidRPr="00D4284B">
        <w:rPr>
          <w:rFonts w:cs="Arial"/>
        </w:rPr>
        <w:t xml:space="preserve">- În vedere evitării incendiilor personalul de teren trebuie să efectueze instructaje muncitorilor care participă la diferite lucrări. </w:t>
      </w:r>
    </w:p>
    <w:p w14:paraId="6F134C37" w14:textId="77777777" w:rsidR="00175CA8" w:rsidRPr="00D4284B" w:rsidRDefault="00175CA8" w:rsidP="009717CE">
      <w:pPr>
        <w:spacing w:after="0" w:line="240" w:lineRule="auto"/>
        <w:ind w:firstLine="567"/>
        <w:rPr>
          <w:rFonts w:cs="Arial"/>
          <w:b/>
        </w:rPr>
      </w:pPr>
      <w:r w:rsidRPr="00D4284B">
        <w:rPr>
          <w:rFonts w:cs="Arial"/>
        </w:rPr>
        <w:t xml:space="preserve">- De asemenea, se vor amenaja mai multe locuri de fumat, în punctele mai intens circulate şi se vor amplasa mai multe tăbliţe de avertizare P.S.I.. </w:t>
      </w:r>
    </w:p>
    <w:p w14:paraId="3F457139" w14:textId="71AEDE9F" w:rsidR="00175CA8" w:rsidRPr="00D4284B" w:rsidRDefault="00175CA8" w:rsidP="006F2BA2">
      <w:pPr>
        <w:pStyle w:val="NoSpacing1"/>
        <w:rPr>
          <w:rFonts w:ascii="Arial" w:hAnsi="Arial" w:cs="Arial"/>
          <w:b/>
          <w:sz w:val="22"/>
          <w:szCs w:val="22"/>
        </w:rPr>
      </w:pPr>
      <w:r w:rsidRPr="00D4284B">
        <w:rPr>
          <w:rFonts w:ascii="Arial" w:hAnsi="Arial" w:cs="Arial"/>
          <w:sz w:val="22"/>
          <w:szCs w:val="22"/>
        </w:rPr>
        <w:t xml:space="preserve">  </w:t>
      </w:r>
    </w:p>
    <w:p w14:paraId="661567BA" w14:textId="66288DE0" w:rsidR="00175CA8" w:rsidRPr="00D4284B" w:rsidRDefault="00175CA8" w:rsidP="00DE5940">
      <w:pPr>
        <w:pStyle w:val="Heading3"/>
      </w:pPr>
      <w:bookmarkStart w:id="193" w:name="_Toc222569431"/>
      <w:bookmarkStart w:id="194" w:name="_Hlk174127572"/>
      <w:r w:rsidRPr="00D4284B">
        <w:t>Protecția  împotriva d</w:t>
      </w:r>
      <w:r w:rsidR="00FB732E" w:rsidRPr="00D4284B">
        <w:t>ă</w:t>
      </w:r>
      <w:r w:rsidRPr="00D4284B">
        <w:t>un</w:t>
      </w:r>
      <w:r w:rsidR="00FB732E" w:rsidRPr="00D4284B">
        <w:t>ă</w:t>
      </w:r>
      <w:r w:rsidRPr="00D4284B">
        <w:t>torilor şi bolilor</w:t>
      </w:r>
      <w:bookmarkEnd w:id="193"/>
      <w:r w:rsidRPr="00D4284B">
        <w:t xml:space="preserve"> </w:t>
      </w:r>
    </w:p>
    <w:p w14:paraId="5E394A79" w14:textId="77777777" w:rsidR="00175CA8" w:rsidRPr="00D4284B" w:rsidRDefault="00175CA8" w:rsidP="006D0417">
      <w:r w:rsidRPr="00D4284B">
        <w:t xml:space="preserve"> </w:t>
      </w:r>
    </w:p>
    <w:p w14:paraId="28449F9C" w14:textId="77777777" w:rsidR="000C6E36" w:rsidRPr="00D4284B" w:rsidRDefault="000C6E36" w:rsidP="000C6E36">
      <w:pPr>
        <w:ind w:firstLine="567"/>
        <w:rPr>
          <w:rFonts w:cs="Arial"/>
          <w:bCs/>
          <w:lang w:eastAsia="en-GB"/>
        </w:rPr>
      </w:pPr>
      <w:r w:rsidRPr="00D4284B">
        <w:rPr>
          <w:rFonts w:cs="Arial"/>
          <w:lang w:eastAsia="en-GB"/>
        </w:rPr>
        <w:t>În ultimul deceniu nu s-au semnalat atacuri în masă de insecte sau ciuperci xilofage</w:t>
      </w:r>
      <w:r w:rsidRPr="00D4284B">
        <w:rPr>
          <w:rFonts w:cs="Arial"/>
          <w:bCs/>
          <w:lang w:eastAsia="en-GB"/>
        </w:rPr>
        <w:t>.</w:t>
      </w:r>
    </w:p>
    <w:p w14:paraId="0BA4C8C7" w14:textId="037F2DC6" w:rsidR="00175CA8" w:rsidRPr="00D4284B" w:rsidRDefault="00175CA8" w:rsidP="000C6E36">
      <w:pPr>
        <w:ind w:firstLine="567"/>
        <w:rPr>
          <w:rFonts w:cs="Arial"/>
        </w:rPr>
      </w:pPr>
      <w:r w:rsidRPr="00D4284B">
        <w:rPr>
          <w:rFonts w:cs="Arial"/>
        </w:rPr>
        <w:t xml:space="preserve">În scopul protecţiei fondului forestier împotriva bolilor şi dăunătorilor se impun următoarele acţiuni: </w:t>
      </w:r>
    </w:p>
    <w:p w14:paraId="4BB720A8" w14:textId="77777777" w:rsidR="00175CA8" w:rsidRPr="00D4284B" w:rsidRDefault="00175CA8" w:rsidP="009717CE">
      <w:pPr>
        <w:spacing w:after="0" w:line="240" w:lineRule="auto"/>
        <w:rPr>
          <w:b/>
        </w:rPr>
      </w:pPr>
      <w:r w:rsidRPr="00D4284B">
        <w:t xml:space="preserve">-  cojirea arborilor doborâţi pentru a evita înmulţirea gândacilor de scoarţă; - urmărirea pe teren de către personalul silvic a apariţiei unor eventuale focare; </w:t>
      </w:r>
    </w:p>
    <w:p w14:paraId="4B6CA6DF" w14:textId="77777777" w:rsidR="006529F2" w:rsidRPr="00D4284B" w:rsidRDefault="00175CA8" w:rsidP="009717CE">
      <w:pPr>
        <w:spacing w:after="0" w:line="240" w:lineRule="auto"/>
        <w:rPr>
          <w:b/>
        </w:rPr>
      </w:pPr>
      <w:r w:rsidRPr="00D4284B">
        <w:t xml:space="preserve">- depistarea arborilor infestaţi pe picior, precum şi a tuturor arborilor cu vătămări mecanice şi extragerea lor în cadrul operaţiunilor culturale de igienă; </w:t>
      </w:r>
    </w:p>
    <w:p w14:paraId="224A8AB0" w14:textId="77777777" w:rsidR="006529F2" w:rsidRPr="00D4284B" w:rsidRDefault="00175CA8" w:rsidP="009717CE">
      <w:pPr>
        <w:spacing w:after="0" w:line="240" w:lineRule="auto"/>
        <w:rPr>
          <w:b/>
        </w:rPr>
      </w:pPr>
      <w:r w:rsidRPr="00D4284B">
        <w:t xml:space="preserve">- interzicerea păşunatului, cu precădere în arboretele tinere; </w:t>
      </w:r>
    </w:p>
    <w:p w14:paraId="20B734F7" w14:textId="77777777" w:rsidR="006529F2" w:rsidRPr="00D4284B" w:rsidRDefault="00175CA8" w:rsidP="009717CE">
      <w:pPr>
        <w:spacing w:after="0" w:line="240" w:lineRule="auto"/>
        <w:rPr>
          <w:b/>
        </w:rPr>
      </w:pPr>
      <w:r w:rsidRPr="00D4284B">
        <w:t xml:space="preserve">- menţinerea arboretelor la densităţi normale; </w:t>
      </w:r>
    </w:p>
    <w:p w14:paraId="2F77B5F5" w14:textId="77777777" w:rsidR="006529F2" w:rsidRPr="00D4284B" w:rsidRDefault="00175CA8" w:rsidP="009717CE">
      <w:pPr>
        <w:spacing w:after="0" w:line="240" w:lineRule="auto"/>
        <w:rPr>
          <w:b/>
        </w:rPr>
      </w:pPr>
      <w:r w:rsidRPr="00D4284B">
        <w:t xml:space="preserve">- împădurirea golurilor; </w:t>
      </w:r>
    </w:p>
    <w:p w14:paraId="1E8C43C2" w14:textId="77777777" w:rsidR="006529F2" w:rsidRPr="00D4284B" w:rsidRDefault="00175CA8" w:rsidP="009717CE">
      <w:pPr>
        <w:spacing w:after="0" w:line="240" w:lineRule="auto"/>
        <w:rPr>
          <w:b/>
        </w:rPr>
      </w:pPr>
      <w:r w:rsidRPr="00D4284B">
        <w:lastRenderedPageBreak/>
        <w:t xml:space="preserve">- să se planteze numai puieţi proveniţi din sămânţă recoltată din rezervaţiile de seminţe, cărora li s-au făcut analizele şi tratamentele ce se impuneau; </w:t>
      </w:r>
    </w:p>
    <w:p w14:paraId="06103575" w14:textId="77777777" w:rsidR="006529F2" w:rsidRPr="00D4284B" w:rsidRDefault="00175CA8" w:rsidP="009717CE">
      <w:pPr>
        <w:spacing w:after="0" w:line="240" w:lineRule="auto"/>
        <w:rPr>
          <w:b/>
        </w:rPr>
      </w:pPr>
      <w:r w:rsidRPr="00D4284B">
        <w:t xml:space="preserve">- aplicarea măsurilor de carantină în transferul puieţilor; </w:t>
      </w:r>
    </w:p>
    <w:p w14:paraId="36DF8406" w14:textId="77777777" w:rsidR="006529F2" w:rsidRPr="00D4284B" w:rsidRDefault="00175CA8" w:rsidP="009717CE">
      <w:pPr>
        <w:spacing w:after="0" w:line="240" w:lineRule="auto"/>
        <w:rPr>
          <w:b/>
        </w:rPr>
      </w:pPr>
      <w:r w:rsidRPr="00D4284B">
        <w:t>- stivuirea materialului lemnos se va face în locuri izolate, lipsite de umiditate, bine curăţate şi tratate în prealabil;</w:t>
      </w:r>
    </w:p>
    <w:bookmarkEnd w:id="194"/>
    <w:p w14:paraId="37D8AEB3" w14:textId="77777777" w:rsidR="00175CA8" w:rsidRPr="00D4284B" w:rsidRDefault="00175CA8" w:rsidP="009717CE">
      <w:pPr>
        <w:spacing w:after="0" w:line="240" w:lineRule="auto"/>
      </w:pPr>
      <w:r w:rsidRPr="00D4284B">
        <w:t xml:space="preserve"> - evitarea îngrămădirii materialului lemnos pe firul apelor. </w:t>
      </w:r>
    </w:p>
    <w:p w14:paraId="4A25B287" w14:textId="77777777" w:rsidR="00C049E5" w:rsidRPr="00A81FA4" w:rsidRDefault="00C049E5" w:rsidP="009717CE">
      <w:pPr>
        <w:spacing w:after="0" w:line="240" w:lineRule="auto"/>
        <w:rPr>
          <w:color w:val="EE0000"/>
        </w:rPr>
      </w:pPr>
    </w:p>
    <w:p w14:paraId="0061AB88" w14:textId="0BACC95A" w:rsidR="00175CA8" w:rsidRPr="00C74F54" w:rsidRDefault="00175CA8" w:rsidP="009717CE">
      <w:pPr>
        <w:pStyle w:val="Heading3"/>
      </w:pPr>
      <w:bookmarkStart w:id="195" w:name="_Toc222569432"/>
      <w:bookmarkStart w:id="196" w:name="_Hlk174127588"/>
      <w:r w:rsidRPr="00C74F54">
        <w:t>Protejarea împotriva uscărilor anormale a arborilor pe picior</w:t>
      </w:r>
      <w:bookmarkEnd w:id="195"/>
      <w:r w:rsidRPr="00C74F54">
        <w:t xml:space="preserve"> </w:t>
      </w:r>
    </w:p>
    <w:p w14:paraId="3C7B6083" w14:textId="77777777" w:rsidR="009717CE" w:rsidRPr="00C74F54" w:rsidRDefault="00175CA8" w:rsidP="009717CE">
      <w:pPr>
        <w:spacing w:after="0" w:line="240" w:lineRule="auto"/>
      </w:pPr>
      <w:r w:rsidRPr="00C74F54">
        <w:t xml:space="preserve"> </w:t>
      </w:r>
    </w:p>
    <w:p w14:paraId="57D9A606" w14:textId="77777777" w:rsidR="006529F2" w:rsidRPr="00C74F54" w:rsidRDefault="00175CA8" w:rsidP="009717CE">
      <w:pPr>
        <w:spacing w:after="0" w:line="240" w:lineRule="auto"/>
        <w:ind w:firstLine="708"/>
        <w:jc w:val="both"/>
        <w:rPr>
          <w:b/>
        </w:rPr>
      </w:pPr>
      <w:r w:rsidRPr="00C74F54">
        <w:t xml:space="preserve">Măsurile de gospodărire a acestor arborete sunt diferenţiate de la un arboret la altul, in funcţie de intensitatea fenomenului şi de funcţiile prioritare pe care le îndeplinesc. Ca măsuri de stopare a fenomenului de uscare se impun următoarele: </w:t>
      </w:r>
    </w:p>
    <w:p w14:paraId="53C31AAE" w14:textId="77777777" w:rsidR="006529F2" w:rsidRPr="00D4284B" w:rsidRDefault="00175CA8" w:rsidP="009717CE">
      <w:pPr>
        <w:spacing w:after="0" w:line="240" w:lineRule="auto"/>
        <w:jc w:val="both"/>
        <w:rPr>
          <w:b/>
        </w:rPr>
      </w:pPr>
      <w:r w:rsidRPr="00C74F54">
        <w:t xml:space="preserve"> executarea </w:t>
      </w:r>
      <w:r w:rsidRPr="00D4284B">
        <w:t xml:space="preserve">rapidă şi în bune condiţii a tuturor lucrărilor de igienizare a arboretelor în cauză, executarea lucrărilor de îngrijire, etc.; </w:t>
      </w:r>
    </w:p>
    <w:p w14:paraId="7EE371A1" w14:textId="77777777" w:rsidR="006529F2" w:rsidRPr="00D4284B" w:rsidRDefault="00175CA8" w:rsidP="009717CE">
      <w:pPr>
        <w:spacing w:after="0" w:line="240" w:lineRule="auto"/>
        <w:jc w:val="both"/>
        <w:rPr>
          <w:b/>
        </w:rPr>
      </w:pPr>
      <w:r w:rsidRPr="00D4284B">
        <w:t> menţinerea arboretelor în stare de consistenţă plină;</w:t>
      </w:r>
    </w:p>
    <w:p w14:paraId="768B2752" w14:textId="77777777" w:rsidR="006529F2" w:rsidRPr="00D4284B" w:rsidRDefault="00175CA8" w:rsidP="009717CE">
      <w:pPr>
        <w:spacing w:after="0" w:line="240" w:lineRule="auto"/>
        <w:jc w:val="both"/>
        <w:rPr>
          <w:b/>
        </w:rPr>
      </w:pPr>
      <w:r w:rsidRPr="00D4284B">
        <w:t xml:space="preserve"> </w:t>
      </w:r>
      <w:r w:rsidRPr="00D4284B">
        <w:t xml:space="preserve"> promovarea tăierilor de produse principale cu regenerare naturală; </w:t>
      </w:r>
    </w:p>
    <w:p w14:paraId="53705C1D" w14:textId="77777777" w:rsidR="006529F2" w:rsidRPr="00D4284B" w:rsidRDefault="00175CA8" w:rsidP="009717CE">
      <w:pPr>
        <w:spacing w:after="0" w:line="240" w:lineRule="auto"/>
        <w:jc w:val="both"/>
        <w:rPr>
          <w:b/>
        </w:rPr>
      </w:pPr>
      <w:r w:rsidRPr="00D4284B">
        <w:t xml:space="preserve"> combaterea bolilor şi dăunătorilor în arboretele afectate numai prin metode biologice şi integrate, excluzând în totalitate substanţele chimice ce afectează echilibrul ecologic; </w:t>
      </w:r>
    </w:p>
    <w:p w14:paraId="188AB0F6" w14:textId="77777777" w:rsidR="006529F2" w:rsidRPr="00D4284B" w:rsidRDefault="00175CA8" w:rsidP="009717CE">
      <w:pPr>
        <w:spacing w:after="0" w:line="240" w:lineRule="auto"/>
        <w:jc w:val="both"/>
        <w:rPr>
          <w:b/>
        </w:rPr>
      </w:pPr>
      <w:r w:rsidRPr="00D4284B">
        <w:t> împădurirea tuturor golurilor create în arborete, prin extragerea arborilor uscaţi, cu specii corespunzătoare tipului natural de pădure</w:t>
      </w:r>
      <w:bookmarkEnd w:id="196"/>
      <w:r w:rsidRPr="00D4284B">
        <w:t xml:space="preserve">.  </w:t>
      </w:r>
    </w:p>
    <w:p w14:paraId="1BB37A7A" w14:textId="7C62FBE9" w:rsidR="00175CA8" w:rsidRPr="00D4284B" w:rsidRDefault="00175CA8" w:rsidP="009717CE">
      <w:pPr>
        <w:spacing w:after="0" w:line="240" w:lineRule="auto"/>
        <w:jc w:val="both"/>
      </w:pPr>
      <w:r w:rsidRPr="00D4284B">
        <w:t xml:space="preserve"> </w:t>
      </w:r>
      <w:r w:rsidR="009717CE" w:rsidRPr="00D4284B">
        <w:tab/>
      </w:r>
      <w:r w:rsidRPr="00D4284B">
        <w:t>Urmărirea în continuare a evoluţiei fenomenului de uscare este o obligaţie permanentă a personalului silvic cu respectarea strictă a prevederilor normelor şi îndrumărilor tehnice emise de M.M.A.P.</w:t>
      </w:r>
    </w:p>
    <w:p w14:paraId="1826E4BA" w14:textId="77777777" w:rsidR="009717CE" w:rsidRPr="00A81FA4" w:rsidRDefault="009717CE" w:rsidP="009717CE">
      <w:pPr>
        <w:spacing w:after="0" w:line="240" w:lineRule="auto"/>
        <w:jc w:val="both"/>
        <w:rPr>
          <w:b/>
          <w:color w:val="EE0000"/>
        </w:rPr>
      </w:pPr>
    </w:p>
    <w:p w14:paraId="396657DB" w14:textId="0EECB248" w:rsidR="00F80BFC" w:rsidRPr="00D4284B" w:rsidRDefault="00F80BFC" w:rsidP="00E47D06">
      <w:pPr>
        <w:pStyle w:val="Heading3"/>
        <w:jc w:val="both"/>
        <w:rPr>
          <w:sz w:val="22"/>
          <w:szCs w:val="22"/>
        </w:rPr>
      </w:pPr>
      <w:bookmarkStart w:id="197" w:name="_Toc222569433"/>
      <w:bookmarkStart w:id="198" w:name="_Hlk222556852"/>
      <w:r w:rsidRPr="00D4284B">
        <w:rPr>
          <w:sz w:val="22"/>
          <w:szCs w:val="22"/>
        </w:rPr>
        <w:t>Aspecte privind solu</w:t>
      </w:r>
      <w:r w:rsidR="00F457D2" w:rsidRPr="00D4284B">
        <w:rPr>
          <w:sz w:val="22"/>
          <w:szCs w:val="22"/>
        </w:rPr>
        <w:t>ț</w:t>
      </w:r>
      <w:r w:rsidRPr="00D4284B">
        <w:rPr>
          <w:sz w:val="22"/>
          <w:szCs w:val="22"/>
        </w:rPr>
        <w:t>iile/m</w:t>
      </w:r>
      <w:r w:rsidR="00F457D2" w:rsidRPr="00D4284B">
        <w:rPr>
          <w:sz w:val="22"/>
          <w:szCs w:val="22"/>
        </w:rPr>
        <w:t>ă</w:t>
      </w:r>
      <w:r w:rsidRPr="00D4284B">
        <w:rPr>
          <w:sz w:val="22"/>
          <w:szCs w:val="22"/>
        </w:rPr>
        <w:t xml:space="preserve">surile necesare pentru refacerea fondului forestier </w:t>
      </w:r>
      <w:r w:rsidR="00F457D2" w:rsidRPr="00D4284B">
        <w:rPr>
          <w:sz w:val="22"/>
          <w:szCs w:val="22"/>
        </w:rPr>
        <w:t>î</w:t>
      </w:r>
      <w:r w:rsidRPr="00D4284B">
        <w:rPr>
          <w:sz w:val="22"/>
          <w:szCs w:val="22"/>
        </w:rPr>
        <w:t>n cazul arboretelor calamitate</w:t>
      </w:r>
      <w:bookmarkEnd w:id="197"/>
    </w:p>
    <w:p w14:paraId="5D10A63A" w14:textId="77777777" w:rsidR="00610823" w:rsidRPr="00D4284B" w:rsidRDefault="00610823" w:rsidP="00610823">
      <w:pPr>
        <w:spacing w:after="0" w:line="240" w:lineRule="auto"/>
        <w:ind w:firstLine="426"/>
        <w:jc w:val="both"/>
        <w:rPr>
          <w:rFonts w:cs="Arial"/>
        </w:rPr>
      </w:pPr>
    </w:p>
    <w:p w14:paraId="2AD267F2" w14:textId="4BAA3DC6" w:rsidR="00F80BFC" w:rsidRPr="00D4284B" w:rsidRDefault="00F457D2" w:rsidP="00610823">
      <w:pPr>
        <w:spacing w:after="0" w:line="240" w:lineRule="auto"/>
        <w:ind w:firstLine="708"/>
        <w:jc w:val="both"/>
        <w:rPr>
          <w:rFonts w:cs="Arial"/>
        </w:rPr>
      </w:pPr>
      <w:r w:rsidRPr="00D4284B">
        <w:rPr>
          <w:rFonts w:cs="Arial"/>
        </w:rPr>
        <w:t>Î</w:t>
      </w:r>
      <w:r w:rsidR="00F80BFC" w:rsidRPr="00D4284B">
        <w:rPr>
          <w:rFonts w:cs="Arial"/>
        </w:rPr>
        <w:t>n</w:t>
      </w:r>
      <w:r w:rsidR="00F80BFC" w:rsidRPr="00D4284B">
        <w:rPr>
          <w:rFonts w:cs="Arial"/>
          <w:spacing w:val="39"/>
        </w:rPr>
        <w:t xml:space="preserve"> </w:t>
      </w:r>
      <w:r w:rsidR="00F80BFC" w:rsidRPr="00D4284B">
        <w:rPr>
          <w:rFonts w:cs="Arial"/>
        </w:rPr>
        <w:t>cazul</w:t>
      </w:r>
      <w:r w:rsidR="00F80BFC" w:rsidRPr="00D4284B">
        <w:rPr>
          <w:rFonts w:cs="Arial"/>
          <w:spacing w:val="36"/>
        </w:rPr>
        <w:t xml:space="preserve"> </w:t>
      </w:r>
      <w:r w:rsidR="008E03A1" w:rsidRPr="00D4284B">
        <w:rPr>
          <w:rFonts w:cs="Arial"/>
        </w:rPr>
        <w:t>î</w:t>
      </w:r>
      <w:r w:rsidR="00F80BFC" w:rsidRPr="00D4284B">
        <w:rPr>
          <w:rFonts w:cs="Arial"/>
        </w:rPr>
        <w:t>n</w:t>
      </w:r>
      <w:r w:rsidR="00F80BFC" w:rsidRPr="00D4284B">
        <w:rPr>
          <w:rFonts w:cs="Arial"/>
          <w:spacing w:val="38"/>
        </w:rPr>
        <w:t xml:space="preserve"> </w:t>
      </w:r>
      <w:r w:rsidR="00F80BFC" w:rsidRPr="00D4284B">
        <w:rPr>
          <w:rFonts w:cs="Arial"/>
        </w:rPr>
        <w:t>care,</w:t>
      </w:r>
      <w:r w:rsidR="00F80BFC" w:rsidRPr="00D4284B">
        <w:rPr>
          <w:rFonts w:cs="Arial"/>
          <w:spacing w:val="38"/>
        </w:rPr>
        <w:t xml:space="preserve"> </w:t>
      </w:r>
      <w:r w:rsidR="00F80BFC" w:rsidRPr="00D4284B">
        <w:rPr>
          <w:rFonts w:cs="Arial"/>
        </w:rPr>
        <w:t>pe</w:t>
      </w:r>
      <w:r w:rsidR="00F80BFC" w:rsidRPr="00D4284B">
        <w:rPr>
          <w:rFonts w:cs="Arial"/>
          <w:spacing w:val="35"/>
        </w:rPr>
        <w:t xml:space="preserve"> </w:t>
      </w:r>
      <w:r w:rsidR="00F80BFC" w:rsidRPr="00D4284B">
        <w:rPr>
          <w:rFonts w:cs="Arial"/>
        </w:rPr>
        <w:t>parcursul</w:t>
      </w:r>
      <w:r w:rsidR="00F80BFC" w:rsidRPr="00D4284B">
        <w:rPr>
          <w:rFonts w:cs="Arial"/>
          <w:spacing w:val="38"/>
        </w:rPr>
        <w:t xml:space="preserve"> </w:t>
      </w:r>
      <w:r w:rsidR="00F80BFC" w:rsidRPr="00D4284B">
        <w:rPr>
          <w:rFonts w:cs="Arial"/>
        </w:rPr>
        <w:t>perioadei</w:t>
      </w:r>
      <w:r w:rsidR="00F80BFC" w:rsidRPr="00D4284B">
        <w:rPr>
          <w:rFonts w:cs="Arial"/>
          <w:spacing w:val="36"/>
        </w:rPr>
        <w:t xml:space="preserve"> </w:t>
      </w:r>
      <w:r w:rsidR="00F80BFC" w:rsidRPr="00D4284B">
        <w:rPr>
          <w:rFonts w:cs="Arial"/>
        </w:rPr>
        <w:t>de</w:t>
      </w:r>
      <w:r w:rsidR="00F80BFC" w:rsidRPr="00D4284B">
        <w:rPr>
          <w:rFonts w:cs="Arial"/>
          <w:spacing w:val="39"/>
        </w:rPr>
        <w:t xml:space="preserve"> </w:t>
      </w:r>
      <w:r w:rsidR="00F80BFC" w:rsidRPr="00D4284B">
        <w:rPr>
          <w:rFonts w:cs="Arial"/>
        </w:rPr>
        <w:t>valabilitate</w:t>
      </w:r>
      <w:r w:rsidR="00F80BFC" w:rsidRPr="00D4284B">
        <w:rPr>
          <w:rFonts w:cs="Arial"/>
          <w:spacing w:val="38"/>
        </w:rPr>
        <w:t xml:space="preserve"> </w:t>
      </w:r>
      <w:r w:rsidR="00F80BFC" w:rsidRPr="00D4284B">
        <w:rPr>
          <w:rFonts w:cs="Arial"/>
        </w:rPr>
        <w:t>a</w:t>
      </w:r>
      <w:r w:rsidR="00F80BFC" w:rsidRPr="00D4284B">
        <w:rPr>
          <w:rFonts w:cs="Arial"/>
          <w:spacing w:val="38"/>
        </w:rPr>
        <w:t xml:space="preserve"> </w:t>
      </w:r>
      <w:r w:rsidR="00F80BFC" w:rsidRPr="00D4284B">
        <w:rPr>
          <w:rFonts w:cs="Arial"/>
        </w:rPr>
        <w:t>amenajamentului,</w:t>
      </w:r>
      <w:r w:rsidR="00F80BFC" w:rsidRPr="00D4284B">
        <w:rPr>
          <w:rFonts w:cs="Arial"/>
          <w:spacing w:val="37"/>
        </w:rPr>
        <w:t xml:space="preserve"> </w:t>
      </w:r>
      <w:r w:rsidR="00F80BFC" w:rsidRPr="00D4284B">
        <w:rPr>
          <w:rFonts w:cs="Arial"/>
        </w:rPr>
        <w:t>se</w:t>
      </w:r>
      <w:r w:rsidR="00F80BFC" w:rsidRPr="00D4284B">
        <w:rPr>
          <w:rFonts w:cs="Arial"/>
          <w:spacing w:val="39"/>
        </w:rPr>
        <w:t xml:space="preserve"> </w:t>
      </w:r>
      <w:r w:rsidR="00F80BFC" w:rsidRPr="00D4284B">
        <w:rPr>
          <w:rFonts w:cs="Arial"/>
        </w:rPr>
        <w:t>vor</w:t>
      </w:r>
      <w:r w:rsidR="00F80BFC" w:rsidRPr="00D4284B">
        <w:rPr>
          <w:rFonts w:cs="Arial"/>
          <w:spacing w:val="-67"/>
        </w:rPr>
        <w:t xml:space="preserve"> </w:t>
      </w:r>
      <w:r w:rsidR="00F80BFC" w:rsidRPr="00D4284B">
        <w:rPr>
          <w:rFonts w:cs="Arial"/>
        </w:rPr>
        <w:t>produce</w:t>
      </w:r>
      <w:r w:rsidR="00F80BFC" w:rsidRPr="00D4284B">
        <w:rPr>
          <w:rFonts w:cs="Arial"/>
          <w:spacing w:val="21"/>
        </w:rPr>
        <w:t xml:space="preserve"> </w:t>
      </w:r>
      <w:r w:rsidR="00F80BFC" w:rsidRPr="00D4284B">
        <w:rPr>
          <w:rFonts w:cs="Arial"/>
        </w:rPr>
        <w:t>calamitati</w:t>
      </w:r>
      <w:r w:rsidR="00F80BFC" w:rsidRPr="00D4284B">
        <w:rPr>
          <w:rFonts w:cs="Arial"/>
          <w:spacing w:val="22"/>
        </w:rPr>
        <w:t xml:space="preserve"> </w:t>
      </w:r>
      <w:r w:rsidR="00F80BFC" w:rsidRPr="00D4284B">
        <w:rPr>
          <w:rFonts w:cs="Arial"/>
        </w:rPr>
        <w:t>din</w:t>
      </w:r>
      <w:r w:rsidR="00F80BFC" w:rsidRPr="00D4284B">
        <w:rPr>
          <w:rFonts w:cs="Arial"/>
          <w:spacing w:val="22"/>
        </w:rPr>
        <w:t xml:space="preserve"> </w:t>
      </w:r>
      <w:r w:rsidR="00F80BFC" w:rsidRPr="00D4284B">
        <w:rPr>
          <w:rFonts w:cs="Arial"/>
        </w:rPr>
        <w:t>cauza</w:t>
      </w:r>
      <w:r w:rsidR="00F80BFC" w:rsidRPr="00D4284B">
        <w:rPr>
          <w:rFonts w:cs="Arial"/>
          <w:spacing w:val="22"/>
        </w:rPr>
        <w:t xml:space="preserve"> </w:t>
      </w:r>
      <w:r w:rsidR="00F80BFC" w:rsidRPr="00D4284B">
        <w:rPr>
          <w:rFonts w:cs="Arial"/>
        </w:rPr>
        <w:t>unor</w:t>
      </w:r>
      <w:r w:rsidR="00F80BFC" w:rsidRPr="00D4284B">
        <w:rPr>
          <w:rFonts w:cs="Arial"/>
          <w:spacing w:val="21"/>
        </w:rPr>
        <w:t xml:space="preserve"> </w:t>
      </w:r>
      <w:r w:rsidR="00F80BFC" w:rsidRPr="00D4284B">
        <w:rPr>
          <w:rFonts w:cs="Arial"/>
        </w:rPr>
        <w:t>factori</w:t>
      </w:r>
      <w:r w:rsidR="00F80BFC" w:rsidRPr="00D4284B">
        <w:rPr>
          <w:rFonts w:cs="Arial"/>
          <w:spacing w:val="19"/>
        </w:rPr>
        <w:t xml:space="preserve"> </w:t>
      </w:r>
      <w:r w:rsidR="00F80BFC" w:rsidRPr="00D4284B">
        <w:rPr>
          <w:rFonts w:cs="Arial"/>
        </w:rPr>
        <w:t>biotici</w:t>
      </w:r>
      <w:r w:rsidR="00F80BFC" w:rsidRPr="00D4284B">
        <w:rPr>
          <w:rFonts w:cs="Arial"/>
          <w:spacing w:val="22"/>
        </w:rPr>
        <w:t xml:space="preserve"> </w:t>
      </w:r>
      <w:r w:rsidR="00F80BFC" w:rsidRPr="00D4284B">
        <w:rPr>
          <w:rFonts w:cs="Arial"/>
        </w:rPr>
        <w:t>sau</w:t>
      </w:r>
      <w:r w:rsidR="00F80BFC" w:rsidRPr="00D4284B">
        <w:rPr>
          <w:rFonts w:cs="Arial"/>
          <w:spacing w:val="22"/>
        </w:rPr>
        <w:t xml:space="preserve"> </w:t>
      </w:r>
      <w:r w:rsidR="00F80BFC" w:rsidRPr="00D4284B">
        <w:rPr>
          <w:rFonts w:cs="Arial"/>
        </w:rPr>
        <w:t>abiotici</w:t>
      </w:r>
      <w:r w:rsidR="00F80BFC" w:rsidRPr="00D4284B">
        <w:rPr>
          <w:rFonts w:cs="Arial"/>
          <w:spacing w:val="22"/>
        </w:rPr>
        <w:t xml:space="preserve"> </w:t>
      </w:r>
      <w:r w:rsidR="00F80BFC" w:rsidRPr="00D4284B">
        <w:rPr>
          <w:rFonts w:cs="Arial"/>
        </w:rPr>
        <w:t>neprevazuti</w:t>
      </w:r>
      <w:r w:rsidR="00F80BFC" w:rsidRPr="00D4284B">
        <w:rPr>
          <w:rFonts w:cs="Arial"/>
          <w:spacing w:val="22"/>
        </w:rPr>
        <w:t xml:space="preserve"> </w:t>
      </w:r>
      <w:r w:rsidR="00F80BFC" w:rsidRPr="00D4284B">
        <w:rPr>
          <w:rFonts w:cs="Arial"/>
        </w:rPr>
        <w:t>(gen</w:t>
      </w:r>
      <w:r w:rsidR="00F80BFC" w:rsidRPr="00D4284B">
        <w:rPr>
          <w:rFonts w:cs="Arial"/>
          <w:spacing w:val="21"/>
        </w:rPr>
        <w:t xml:space="preserve"> </w:t>
      </w:r>
      <w:r w:rsidR="00F80BFC" w:rsidRPr="00D4284B">
        <w:rPr>
          <w:rFonts w:cs="Arial"/>
        </w:rPr>
        <w:t>doboraturi</w:t>
      </w:r>
      <w:r w:rsidR="00F80BFC" w:rsidRPr="00D4284B">
        <w:rPr>
          <w:rFonts w:cs="Arial"/>
          <w:spacing w:val="-67"/>
        </w:rPr>
        <w:t xml:space="preserve"> </w:t>
      </w:r>
      <w:r w:rsidR="00F80BFC" w:rsidRPr="00D4284B">
        <w:rPr>
          <w:rFonts w:cs="Arial"/>
        </w:rPr>
        <w:t>de vant,etc) se va proceda conform Ordinului M.A.P. nr. 766 / 2018 (pentru aprobarea</w:t>
      </w:r>
      <w:r w:rsidR="00F80BFC" w:rsidRPr="00D4284B">
        <w:rPr>
          <w:rFonts w:cs="Arial"/>
          <w:spacing w:val="1"/>
        </w:rPr>
        <w:t xml:space="preserve"> </w:t>
      </w:r>
      <w:r w:rsidR="00F80BFC" w:rsidRPr="00D4284B">
        <w:rPr>
          <w:rFonts w:cs="Arial"/>
        </w:rPr>
        <w:t>Normelor</w:t>
      </w:r>
      <w:r w:rsidR="00F80BFC" w:rsidRPr="00D4284B">
        <w:rPr>
          <w:rFonts w:cs="Arial"/>
          <w:spacing w:val="53"/>
        </w:rPr>
        <w:t xml:space="preserve"> </w:t>
      </w:r>
      <w:r w:rsidR="00F80BFC" w:rsidRPr="00D4284B">
        <w:rPr>
          <w:rFonts w:cs="Arial"/>
        </w:rPr>
        <w:t>tehnice</w:t>
      </w:r>
      <w:r w:rsidR="00F80BFC" w:rsidRPr="00D4284B">
        <w:rPr>
          <w:rFonts w:cs="Arial"/>
          <w:spacing w:val="52"/>
        </w:rPr>
        <w:t xml:space="preserve"> </w:t>
      </w:r>
      <w:r w:rsidR="00F80BFC" w:rsidRPr="00D4284B">
        <w:rPr>
          <w:rFonts w:cs="Arial"/>
        </w:rPr>
        <w:t>privind</w:t>
      </w:r>
      <w:r w:rsidR="00F80BFC" w:rsidRPr="00D4284B">
        <w:rPr>
          <w:rFonts w:cs="Arial"/>
          <w:spacing w:val="53"/>
        </w:rPr>
        <w:t xml:space="preserve"> </w:t>
      </w:r>
      <w:r w:rsidR="00F80BFC" w:rsidRPr="00D4284B">
        <w:rPr>
          <w:rFonts w:cs="Arial"/>
        </w:rPr>
        <w:t>elaborarea</w:t>
      </w:r>
      <w:r w:rsidR="00F80BFC" w:rsidRPr="00D4284B">
        <w:rPr>
          <w:rFonts w:cs="Arial"/>
          <w:spacing w:val="52"/>
        </w:rPr>
        <w:t xml:space="preserve"> </w:t>
      </w:r>
      <w:r w:rsidR="00F80BFC" w:rsidRPr="00D4284B">
        <w:rPr>
          <w:rFonts w:cs="Arial"/>
        </w:rPr>
        <w:t>amenajamentelor</w:t>
      </w:r>
      <w:r w:rsidR="00F80BFC" w:rsidRPr="00D4284B">
        <w:rPr>
          <w:rFonts w:cs="Arial"/>
          <w:spacing w:val="52"/>
        </w:rPr>
        <w:t xml:space="preserve"> </w:t>
      </w:r>
      <w:r w:rsidR="00F80BFC" w:rsidRPr="00D4284B">
        <w:rPr>
          <w:rFonts w:cs="Arial"/>
        </w:rPr>
        <w:t>silvice,</w:t>
      </w:r>
      <w:r w:rsidR="00F80BFC" w:rsidRPr="00D4284B">
        <w:rPr>
          <w:rFonts w:cs="Arial"/>
          <w:spacing w:val="53"/>
        </w:rPr>
        <w:t xml:space="preserve"> </w:t>
      </w:r>
      <w:r w:rsidR="00F80BFC" w:rsidRPr="00D4284B">
        <w:rPr>
          <w:rFonts w:cs="Arial"/>
        </w:rPr>
        <w:t>modificarea</w:t>
      </w:r>
      <w:r w:rsidR="00F80BFC" w:rsidRPr="00D4284B">
        <w:rPr>
          <w:rFonts w:cs="Arial"/>
          <w:spacing w:val="52"/>
        </w:rPr>
        <w:t xml:space="preserve"> </w:t>
      </w:r>
      <w:r w:rsidR="00F80BFC" w:rsidRPr="00D4284B">
        <w:rPr>
          <w:rFonts w:cs="Arial"/>
        </w:rPr>
        <w:t>prevederilor</w:t>
      </w:r>
      <w:r w:rsidR="00F80BFC" w:rsidRPr="00D4284B">
        <w:rPr>
          <w:rFonts w:cs="Arial"/>
          <w:spacing w:val="-67"/>
        </w:rPr>
        <w:t xml:space="preserve"> </w:t>
      </w:r>
      <w:r w:rsidR="008E03A1" w:rsidRPr="00D4284B">
        <w:rPr>
          <w:rFonts w:cs="Arial"/>
          <w:spacing w:val="-67"/>
        </w:rPr>
        <w:t xml:space="preserve">         </w:t>
      </w:r>
      <w:r w:rsidR="00F80BFC" w:rsidRPr="00D4284B">
        <w:rPr>
          <w:rFonts w:cs="Arial"/>
          <w:spacing w:val="11"/>
        </w:rPr>
        <w:t xml:space="preserve"> </w:t>
      </w:r>
      <w:r w:rsidR="008E03A1" w:rsidRPr="00D4284B">
        <w:rPr>
          <w:rFonts w:cs="Arial"/>
          <w:spacing w:val="11"/>
        </w:rPr>
        <w:t>acestora</w:t>
      </w:r>
      <w:r w:rsidR="00F80BFC" w:rsidRPr="00D4284B">
        <w:rPr>
          <w:rFonts w:cs="Arial"/>
          <w:spacing w:val="9"/>
        </w:rPr>
        <w:t xml:space="preserve"> </w:t>
      </w:r>
      <w:r w:rsidR="00F80BFC" w:rsidRPr="00D4284B">
        <w:rPr>
          <w:rFonts w:cs="Arial"/>
        </w:rPr>
        <w:t>si</w:t>
      </w:r>
      <w:r w:rsidR="00F80BFC" w:rsidRPr="00D4284B">
        <w:rPr>
          <w:rFonts w:cs="Arial"/>
          <w:spacing w:val="12"/>
        </w:rPr>
        <w:t xml:space="preserve"> </w:t>
      </w:r>
      <w:r w:rsidR="00F80BFC" w:rsidRPr="00D4284B">
        <w:rPr>
          <w:rFonts w:cs="Arial"/>
        </w:rPr>
        <w:t>a</w:t>
      </w:r>
      <w:r w:rsidR="00F80BFC" w:rsidRPr="00D4284B">
        <w:rPr>
          <w:rFonts w:cs="Arial"/>
          <w:spacing w:val="10"/>
        </w:rPr>
        <w:t xml:space="preserve"> </w:t>
      </w:r>
      <w:r w:rsidR="00F80BFC" w:rsidRPr="00D4284B">
        <w:rPr>
          <w:rFonts w:cs="Arial"/>
        </w:rPr>
        <w:t>Metodologiei</w:t>
      </w:r>
      <w:r w:rsidR="00F80BFC" w:rsidRPr="00D4284B">
        <w:rPr>
          <w:rFonts w:cs="Arial"/>
          <w:spacing w:val="13"/>
        </w:rPr>
        <w:t xml:space="preserve"> </w:t>
      </w:r>
      <w:r w:rsidR="00F80BFC" w:rsidRPr="00D4284B">
        <w:rPr>
          <w:rFonts w:cs="Arial"/>
        </w:rPr>
        <w:t>privind</w:t>
      </w:r>
      <w:r w:rsidR="00F80BFC" w:rsidRPr="00D4284B">
        <w:rPr>
          <w:rFonts w:cs="Arial"/>
          <w:spacing w:val="12"/>
        </w:rPr>
        <w:t xml:space="preserve"> </w:t>
      </w:r>
      <w:r w:rsidR="00F80BFC" w:rsidRPr="00D4284B">
        <w:rPr>
          <w:rFonts w:cs="Arial"/>
        </w:rPr>
        <w:t>aprobarea</w:t>
      </w:r>
      <w:r w:rsidR="00F80BFC" w:rsidRPr="00D4284B">
        <w:rPr>
          <w:rFonts w:cs="Arial"/>
          <w:spacing w:val="10"/>
        </w:rPr>
        <w:t xml:space="preserve"> </w:t>
      </w:r>
      <w:r w:rsidR="00F80BFC" w:rsidRPr="00D4284B">
        <w:rPr>
          <w:rFonts w:cs="Arial"/>
        </w:rPr>
        <w:t>depasirii</w:t>
      </w:r>
      <w:r w:rsidR="00F80BFC" w:rsidRPr="00D4284B">
        <w:rPr>
          <w:rFonts w:cs="Arial"/>
          <w:spacing w:val="13"/>
        </w:rPr>
        <w:t xml:space="preserve"> </w:t>
      </w:r>
      <w:r w:rsidR="00F80BFC" w:rsidRPr="00D4284B">
        <w:rPr>
          <w:rFonts w:cs="Arial"/>
        </w:rPr>
        <w:t>posibilitatii/posibilitatii</w:t>
      </w:r>
      <w:r w:rsidR="00F80BFC" w:rsidRPr="00D4284B">
        <w:rPr>
          <w:rFonts w:cs="Arial"/>
          <w:spacing w:val="12"/>
        </w:rPr>
        <w:t xml:space="preserve"> </w:t>
      </w:r>
      <w:r w:rsidR="00F80BFC" w:rsidRPr="00D4284B">
        <w:rPr>
          <w:rFonts w:cs="Arial"/>
        </w:rPr>
        <w:t>anuale</w:t>
      </w:r>
      <w:r w:rsidR="00F80BFC" w:rsidRPr="00D4284B">
        <w:rPr>
          <w:rFonts w:cs="Arial"/>
          <w:spacing w:val="-67"/>
        </w:rPr>
        <w:t xml:space="preserve"> </w:t>
      </w:r>
      <w:r w:rsidR="00F80BFC" w:rsidRPr="00D4284B">
        <w:rPr>
          <w:rFonts w:cs="Arial"/>
        </w:rPr>
        <w:t>in</w:t>
      </w:r>
      <w:r w:rsidR="00F80BFC" w:rsidRPr="00D4284B">
        <w:rPr>
          <w:rFonts w:cs="Arial"/>
          <w:spacing w:val="26"/>
        </w:rPr>
        <w:t xml:space="preserve"> </w:t>
      </w:r>
      <w:r w:rsidR="00F80BFC" w:rsidRPr="00D4284B">
        <w:rPr>
          <w:rFonts w:cs="Arial"/>
        </w:rPr>
        <w:t>vederea</w:t>
      </w:r>
      <w:r w:rsidR="00F80BFC" w:rsidRPr="00D4284B">
        <w:rPr>
          <w:rFonts w:cs="Arial"/>
          <w:spacing w:val="28"/>
        </w:rPr>
        <w:t xml:space="preserve"> </w:t>
      </w:r>
      <w:r w:rsidR="00F80BFC" w:rsidRPr="00D4284B">
        <w:rPr>
          <w:rFonts w:cs="Arial"/>
        </w:rPr>
        <w:t>recoltarii</w:t>
      </w:r>
      <w:r w:rsidR="00F80BFC" w:rsidRPr="00D4284B">
        <w:rPr>
          <w:rFonts w:cs="Arial"/>
          <w:spacing w:val="27"/>
        </w:rPr>
        <w:t xml:space="preserve"> </w:t>
      </w:r>
      <w:r w:rsidR="00F80BFC" w:rsidRPr="00D4284B">
        <w:rPr>
          <w:rFonts w:cs="Arial"/>
        </w:rPr>
        <w:t>produselor</w:t>
      </w:r>
      <w:r w:rsidR="00F80BFC" w:rsidRPr="00D4284B">
        <w:rPr>
          <w:rFonts w:cs="Arial"/>
          <w:spacing w:val="28"/>
        </w:rPr>
        <w:t xml:space="preserve"> </w:t>
      </w:r>
      <w:r w:rsidR="00F80BFC" w:rsidRPr="00D4284B">
        <w:rPr>
          <w:rFonts w:cs="Arial"/>
        </w:rPr>
        <w:t>accidentale</w:t>
      </w:r>
      <w:r w:rsidR="00F80BFC" w:rsidRPr="00D4284B">
        <w:rPr>
          <w:rFonts w:cs="Arial"/>
          <w:spacing w:val="28"/>
        </w:rPr>
        <w:t xml:space="preserve"> </w:t>
      </w:r>
      <w:r w:rsidR="00F80BFC" w:rsidRPr="00D4284B">
        <w:rPr>
          <w:rFonts w:cs="Arial"/>
        </w:rPr>
        <w:t>I),</w:t>
      </w:r>
      <w:r w:rsidR="00F80BFC" w:rsidRPr="00D4284B">
        <w:rPr>
          <w:rFonts w:cs="Arial"/>
          <w:spacing w:val="27"/>
        </w:rPr>
        <w:t xml:space="preserve"> </w:t>
      </w:r>
      <w:r w:rsidR="00F80BFC" w:rsidRPr="00D4284B">
        <w:rPr>
          <w:rFonts w:cs="Arial"/>
        </w:rPr>
        <w:t>modificat</w:t>
      </w:r>
      <w:r w:rsidR="00F80BFC" w:rsidRPr="00D4284B">
        <w:rPr>
          <w:rFonts w:cs="Arial"/>
          <w:spacing w:val="26"/>
        </w:rPr>
        <w:t xml:space="preserve"> </w:t>
      </w:r>
      <w:r w:rsidR="00F80BFC" w:rsidRPr="00D4284B">
        <w:rPr>
          <w:rFonts w:cs="Arial"/>
        </w:rPr>
        <w:t>si</w:t>
      </w:r>
      <w:r w:rsidR="00F80BFC" w:rsidRPr="00D4284B">
        <w:rPr>
          <w:rFonts w:cs="Arial"/>
          <w:spacing w:val="27"/>
        </w:rPr>
        <w:t xml:space="preserve"> </w:t>
      </w:r>
      <w:r w:rsidR="00F80BFC" w:rsidRPr="00D4284B">
        <w:rPr>
          <w:rFonts w:cs="Arial"/>
        </w:rPr>
        <w:t>completat</w:t>
      </w:r>
      <w:r w:rsidR="00F80BFC" w:rsidRPr="00D4284B">
        <w:rPr>
          <w:rFonts w:cs="Arial"/>
          <w:spacing w:val="29"/>
        </w:rPr>
        <w:t xml:space="preserve"> </w:t>
      </w:r>
      <w:r w:rsidR="00F80BFC" w:rsidRPr="00D4284B">
        <w:rPr>
          <w:rFonts w:cs="Arial"/>
        </w:rPr>
        <w:t>prin</w:t>
      </w:r>
      <w:r w:rsidR="00F80BFC" w:rsidRPr="00D4284B">
        <w:rPr>
          <w:rFonts w:cs="Arial"/>
          <w:spacing w:val="29"/>
        </w:rPr>
        <w:t xml:space="preserve"> </w:t>
      </w:r>
      <w:r w:rsidR="00F80BFC" w:rsidRPr="00D4284B">
        <w:rPr>
          <w:rFonts w:cs="Arial"/>
        </w:rPr>
        <w:t>Ordinul</w:t>
      </w:r>
      <w:r w:rsidR="008E03A1" w:rsidRPr="00D4284B">
        <w:rPr>
          <w:rFonts w:cs="Arial"/>
        </w:rPr>
        <w:t xml:space="preserve"> </w:t>
      </w:r>
      <w:r w:rsidR="00F80BFC" w:rsidRPr="00D4284B">
        <w:rPr>
          <w:rFonts w:cs="Arial"/>
        </w:rPr>
        <w:t>M.M.A.P.</w:t>
      </w:r>
      <w:r w:rsidR="00F80BFC" w:rsidRPr="00D4284B">
        <w:rPr>
          <w:rFonts w:cs="Arial"/>
          <w:spacing w:val="15"/>
        </w:rPr>
        <w:t xml:space="preserve"> </w:t>
      </w:r>
      <w:r w:rsidR="00F80BFC" w:rsidRPr="00D4284B">
        <w:rPr>
          <w:rFonts w:cs="Arial"/>
        </w:rPr>
        <w:t>nr.</w:t>
      </w:r>
      <w:r w:rsidR="00F80BFC" w:rsidRPr="00D4284B">
        <w:rPr>
          <w:rFonts w:cs="Arial"/>
          <w:spacing w:val="16"/>
        </w:rPr>
        <w:t xml:space="preserve"> </w:t>
      </w:r>
      <w:r w:rsidR="00F80BFC" w:rsidRPr="00D4284B">
        <w:rPr>
          <w:rFonts w:cs="Arial"/>
        </w:rPr>
        <w:t>933/2020</w:t>
      </w:r>
      <w:r w:rsidR="00F80BFC" w:rsidRPr="00D4284B">
        <w:rPr>
          <w:rFonts w:cs="Arial"/>
          <w:spacing w:val="16"/>
        </w:rPr>
        <w:t xml:space="preserve"> </w:t>
      </w:r>
      <w:r w:rsidR="00F80BFC" w:rsidRPr="00D4284B">
        <w:rPr>
          <w:rFonts w:cs="Arial"/>
        </w:rPr>
        <w:t>si</w:t>
      </w:r>
      <w:r w:rsidR="00F80BFC" w:rsidRPr="00D4284B">
        <w:rPr>
          <w:rFonts w:cs="Arial"/>
          <w:spacing w:val="18"/>
        </w:rPr>
        <w:t xml:space="preserve"> </w:t>
      </w:r>
      <w:r w:rsidR="00F80BFC" w:rsidRPr="00D4284B">
        <w:rPr>
          <w:rFonts w:cs="Arial"/>
        </w:rPr>
        <w:t>Ordinul</w:t>
      </w:r>
      <w:r w:rsidR="00F80BFC" w:rsidRPr="00D4284B">
        <w:rPr>
          <w:rFonts w:cs="Arial"/>
          <w:spacing w:val="16"/>
        </w:rPr>
        <w:t xml:space="preserve"> </w:t>
      </w:r>
      <w:r w:rsidR="00F80BFC" w:rsidRPr="00D4284B">
        <w:rPr>
          <w:rFonts w:cs="Arial"/>
        </w:rPr>
        <w:t>M.M.A.P.</w:t>
      </w:r>
      <w:r w:rsidR="00F80BFC" w:rsidRPr="00D4284B">
        <w:rPr>
          <w:rFonts w:cs="Arial"/>
          <w:spacing w:val="16"/>
        </w:rPr>
        <w:t xml:space="preserve"> </w:t>
      </w:r>
      <w:r w:rsidR="00F80BFC" w:rsidRPr="00D4284B">
        <w:rPr>
          <w:rFonts w:cs="Arial"/>
        </w:rPr>
        <w:t>nr.</w:t>
      </w:r>
      <w:r w:rsidR="00F80BFC" w:rsidRPr="00D4284B">
        <w:rPr>
          <w:rFonts w:cs="Arial"/>
          <w:spacing w:val="16"/>
        </w:rPr>
        <w:t xml:space="preserve"> </w:t>
      </w:r>
      <w:r w:rsidR="00F80BFC" w:rsidRPr="00D4284B">
        <w:rPr>
          <w:rFonts w:cs="Arial"/>
        </w:rPr>
        <w:t>1945/2021</w:t>
      </w:r>
      <w:r w:rsidR="00F80BFC" w:rsidRPr="00D4284B">
        <w:rPr>
          <w:rFonts w:cs="Arial"/>
          <w:spacing w:val="16"/>
        </w:rPr>
        <w:t xml:space="preserve"> </w:t>
      </w:r>
      <w:r w:rsidR="00F80BFC" w:rsidRPr="00D4284B">
        <w:rPr>
          <w:rFonts w:cs="Arial"/>
        </w:rPr>
        <w:t>fara</w:t>
      </w:r>
      <w:r w:rsidR="00F80BFC" w:rsidRPr="00D4284B">
        <w:rPr>
          <w:rFonts w:cs="Arial"/>
          <w:spacing w:val="18"/>
        </w:rPr>
        <w:t xml:space="preserve"> </w:t>
      </w:r>
      <w:r w:rsidR="00F80BFC" w:rsidRPr="00D4284B">
        <w:rPr>
          <w:rFonts w:cs="Arial"/>
        </w:rPr>
        <w:t>a</w:t>
      </w:r>
      <w:r w:rsidR="00F80BFC" w:rsidRPr="00D4284B">
        <w:rPr>
          <w:rFonts w:cs="Arial"/>
          <w:spacing w:val="17"/>
        </w:rPr>
        <w:t xml:space="preserve"> </w:t>
      </w:r>
      <w:r w:rsidR="00F80BFC" w:rsidRPr="00D4284B">
        <w:rPr>
          <w:rFonts w:cs="Arial"/>
        </w:rPr>
        <w:t>fi</w:t>
      </w:r>
      <w:r w:rsidR="00F80BFC" w:rsidRPr="00D4284B">
        <w:rPr>
          <w:rFonts w:cs="Arial"/>
          <w:spacing w:val="16"/>
        </w:rPr>
        <w:t xml:space="preserve"> </w:t>
      </w:r>
      <w:r w:rsidR="00F80BFC" w:rsidRPr="00D4284B">
        <w:rPr>
          <w:rFonts w:cs="Arial"/>
        </w:rPr>
        <w:t>necesara</w:t>
      </w:r>
      <w:r w:rsidR="00F80BFC" w:rsidRPr="00D4284B">
        <w:rPr>
          <w:rFonts w:cs="Arial"/>
          <w:spacing w:val="15"/>
        </w:rPr>
        <w:t xml:space="preserve"> </w:t>
      </w:r>
      <w:r w:rsidR="00F80BFC" w:rsidRPr="00D4284B">
        <w:rPr>
          <w:rFonts w:cs="Arial"/>
        </w:rPr>
        <w:t>reluarea</w:t>
      </w:r>
      <w:r w:rsidR="00F80BFC" w:rsidRPr="00D4284B">
        <w:rPr>
          <w:rFonts w:cs="Arial"/>
          <w:spacing w:val="-67"/>
        </w:rPr>
        <w:t xml:space="preserve"> </w:t>
      </w:r>
      <w:r w:rsidR="00F80BFC" w:rsidRPr="00D4284B">
        <w:rPr>
          <w:rFonts w:cs="Arial"/>
        </w:rPr>
        <w:t>procedurii</w:t>
      </w:r>
      <w:r w:rsidR="00F80BFC" w:rsidRPr="00D4284B">
        <w:rPr>
          <w:rFonts w:cs="Arial"/>
        </w:rPr>
        <w:tab/>
        <w:t>de</w:t>
      </w:r>
      <w:r w:rsidR="00F80BFC" w:rsidRPr="00D4284B">
        <w:rPr>
          <w:rFonts w:cs="Arial"/>
          <w:spacing w:val="-1"/>
        </w:rPr>
        <w:t xml:space="preserve"> </w:t>
      </w:r>
      <w:r w:rsidR="00F80BFC" w:rsidRPr="00D4284B">
        <w:rPr>
          <w:rFonts w:cs="Arial"/>
        </w:rPr>
        <w:t>evaluare de mediu.</w:t>
      </w:r>
    </w:p>
    <w:p w14:paraId="64EA79C4" w14:textId="77777777" w:rsidR="00F80BFC" w:rsidRPr="00D4284B" w:rsidRDefault="00F80BFC" w:rsidP="00610823">
      <w:pPr>
        <w:pStyle w:val="BodyText"/>
        <w:ind w:firstLine="851"/>
        <w:jc w:val="both"/>
        <w:rPr>
          <w:rFonts w:ascii="Arial" w:hAnsi="Arial" w:cs="Arial"/>
          <w:sz w:val="22"/>
          <w:szCs w:val="22"/>
        </w:rPr>
      </w:pPr>
      <w:r w:rsidRPr="00D4284B">
        <w:rPr>
          <w:rFonts w:ascii="Arial" w:hAnsi="Arial" w:cs="Arial"/>
          <w:sz w:val="22"/>
          <w:szCs w:val="22"/>
        </w:rPr>
        <w:t>Amenajamentul</w:t>
      </w:r>
      <w:r w:rsidRPr="00D4284B">
        <w:rPr>
          <w:rFonts w:ascii="Arial" w:hAnsi="Arial" w:cs="Arial"/>
          <w:spacing w:val="55"/>
          <w:sz w:val="22"/>
          <w:szCs w:val="22"/>
        </w:rPr>
        <w:t xml:space="preserve"> </w:t>
      </w:r>
      <w:r w:rsidRPr="00D4284B">
        <w:rPr>
          <w:rFonts w:ascii="Arial" w:hAnsi="Arial" w:cs="Arial"/>
          <w:sz w:val="22"/>
          <w:szCs w:val="22"/>
        </w:rPr>
        <w:t>cuprinde,</w:t>
      </w:r>
      <w:r w:rsidRPr="00D4284B">
        <w:rPr>
          <w:rFonts w:ascii="Arial" w:hAnsi="Arial" w:cs="Arial"/>
          <w:spacing w:val="53"/>
          <w:sz w:val="22"/>
          <w:szCs w:val="22"/>
        </w:rPr>
        <w:t xml:space="preserve"> </w:t>
      </w:r>
      <w:r w:rsidRPr="00D4284B">
        <w:rPr>
          <w:rFonts w:ascii="Arial" w:hAnsi="Arial" w:cs="Arial"/>
          <w:sz w:val="22"/>
          <w:szCs w:val="22"/>
        </w:rPr>
        <w:t>tinand</w:t>
      </w:r>
      <w:r w:rsidRPr="00D4284B">
        <w:rPr>
          <w:rFonts w:ascii="Arial" w:hAnsi="Arial" w:cs="Arial"/>
          <w:spacing w:val="56"/>
          <w:sz w:val="22"/>
          <w:szCs w:val="22"/>
        </w:rPr>
        <w:t xml:space="preserve"> </w:t>
      </w:r>
      <w:r w:rsidRPr="00D4284B">
        <w:rPr>
          <w:rFonts w:ascii="Arial" w:hAnsi="Arial" w:cs="Arial"/>
          <w:sz w:val="22"/>
          <w:szCs w:val="22"/>
        </w:rPr>
        <w:t>cont</w:t>
      </w:r>
      <w:r w:rsidRPr="00D4284B">
        <w:rPr>
          <w:rFonts w:ascii="Arial" w:hAnsi="Arial" w:cs="Arial"/>
          <w:spacing w:val="52"/>
          <w:sz w:val="22"/>
          <w:szCs w:val="22"/>
        </w:rPr>
        <w:t xml:space="preserve"> </w:t>
      </w:r>
      <w:r w:rsidRPr="00D4284B">
        <w:rPr>
          <w:rFonts w:ascii="Arial" w:hAnsi="Arial" w:cs="Arial"/>
          <w:sz w:val="22"/>
          <w:szCs w:val="22"/>
        </w:rPr>
        <w:t>de</w:t>
      </w:r>
      <w:r w:rsidRPr="00D4284B">
        <w:rPr>
          <w:rFonts w:ascii="Arial" w:hAnsi="Arial" w:cs="Arial"/>
          <w:spacing w:val="52"/>
          <w:sz w:val="22"/>
          <w:szCs w:val="22"/>
        </w:rPr>
        <w:t xml:space="preserve"> </w:t>
      </w:r>
      <w:r w:rsidRPr="00D4284B">
        <w:rPr>
          <w:rFonts w:ascii="Arial" w:hAnsi="Arial" w:cs="Arial"/>
          <w:sz w:val="22"/>
          <w:szCs w:val="22"/>
        </w:rPr>
        <w:t>vulnerabilitatea</w:t>
      </w:r>
      <w:r w:rsidRPr="00D4284B">
        <w:rPr>
          <w:rFonts w:ascii="Arial" w:hAnsi="Arial" w:cs="Arial"/>
          <w:spacing w:val="55"/>
          <w:sz w:val="22"/>
          <w:szCs w:val="22"/>
        </w:rPr>
        <w:t xml:space="preserve"> </w:t>
      </w:r>
      <w:r w:rsidRPr="00D4284B">
        <w:rPr>
          <w:rFonts w:ascii="Arial" w:hAnsi="Arial" w:cs="Arial"/>
          <w:sz w:val="22"/>
          <w:szCs w:val="22"/>
        </w:rPr>
        <w:t>arboretelor,</w:t>
      </w:r>
      <w:r w:rsidRPr="00D4284B">
        <w:rPr>
          <w:rFonts w:ascii="Arial" w:hAnsi="Arial" w:cs="Arial"/>
          <w:spacing w:val="51"/>
          <w:sz w:val="22"/>
          <w:szCs w:val="22"/>
        </w:rPr>
        <w:t xml:space="preserve"> </w:t>
      </w:r>
      <w:r w:rsidRPr="00D4284B">
        <w:rPr>
          <w:rFonts w:ascii="Arial" w:hAnsi="Arial" w:cs="Arial"/>
          <w:sz w:val="22"/>
          <w:szCs w:val="22"/>
        </w:rPr>
        <w:t>la</w:t>
      </w:r>
      <w:r w:rsidRPr="00D4284B">
        <w:rPr>
          <w:rFonts w:ascii="Arial" w:hAnsi="Arial" w:cs="Arial"/>
          <w:spacing w:val="54"/>
          <w:sz w:val="22"/>
          <w:szCs w:val="22"/>
        </w:rPr>
        <w:t xml:space="preserve"> </w:t>
      </w:r>
      <w:r w:rsidRPr="00D4284B">
        <w:rPr>
          <w:rFonts w:ascii="Arial" w:hAnsi="Arial" w:cs="Arial"/>
          <w:sz w:val="22"/>
          <w:szCs w:val="22"/>
        </w:rPr>
        <w:t>actiunea</w:t>
      </w:r>
      <w:r w:rsidRPr="00D4284B">
        <w:rPr>
          <w:rFonts w:ascii="Arial" w:hAnsi="Arial" w:cs="Arial"/>
          <w:spacing w:val="-67"/>
          <w:sz w:val="22"/>
          <w:szCs w:val="22"/>
        </w:rPr>
        <w:t xml:space="preserve"> </w:t>
      </w:r>
      <w:r w:rsidRPr="00D4284B">
        <w:rPr>
          <w:rFonts w:ascii="Arial" w:hAnsi="Arial" w:cs="Arial"/>
          <w:sz w:val="22"/>
          <w:szCs w:val="22"/>
        </w:rPr>
        <w:t>vantului si</w:t>
      </w:r>
      <w:r w:rsidRPr="00D4284B">
        <w:rPr>
          <w:rFonts w:ascii="Arial" w:hAnsi="Arial" w:cs="Arial"/>
          <w:spacing w:val="1"/>
          <w:sz w:val="22"/>
          <w:szCs w:val="22"/>
        </w:rPr>
        <w:t xml:space="preserve"> </w:t>
      </w:r>
      <w:r w:rsidRPr="00D4284B">
        <w:rPr>
          <w:rFonts w:ascii="Arial" w:hAnsi="Arial" w:cs="Arial"/>
          <w:sz w:val="22"/>
          <w:szCs w:val="22"/>
        </w:rPr>
        <w:t>zapezii</w:t>
      </w:r>
      <w:r w:rsidRPr="00D4284B">
        <w:rPr>
          <w:rFonts w:ascii="Arial" w:hAnsi="Arial" w:cs="Arial"/>
          <w:spacing w:val="-4"/>
          <w:sz w:val="22"/>
          <w:szCs w:val="22"/>
        </w:rPr>
        <w:t xml:space="preserve"> </w:t>
      </w:r>
      <w:r w:rsidRPr="00D4284B">
        <w:rPr>
          <w:rFonts w:ascii="Arial" w:hAnsi="Arial" w:cs="Arial"/>
          <w:sz w:val="22"/>
          <w:szCs w:val="22"/>
        </w:rPr>
        <w:t>sau</w:t>
      </w:r>
      <w:r w:rsidRPr="00D4284B">
        <w:rPr>
          <w:rFonts w:ascii="Arial" w:hAnsi="Arial" w:cs="Arial"/>
          <w:spacing w:val="1"/>
          <w:sz w:val="22"/>
          <w:szCs w:val="22"/>
        </w:rPr>
        <w:t xml:space="preserve"> </w:t>
      </w:r>
      <w:r w:rsidRPr="00D4284B">
        <w:rPr>
          <w:rFonts w:ascii="Arial" w:hAnsi="Arial" w:cs="Arial"/>
          <w:sz w:val="22"/>
          <w:szCs w:val="22"/>
        </w:rPr>
        <w:t>a</w:t>
      </w:r>
      <w:r w:rsidRPr="00D4284B">
        <w:rPr>
          <w:rFonts w:ascii="Arial" w:hAnsi="Arial" w:cs="Arial"/>
          <w:spacing w:val="-2"/>
          <w:sz w:val="22"/>
          <w:szCs w:val="22"/>
        </w:rPr>
        <w:t xml:space="preserve"> </w:t>
      </w:r>
      <w:r w:rsidRPr="00D4284B">
        <w:rPr>
          <w:rFonts w:ascii="Arial" w:hAnsi="Arial" w:cs="Arial"/>
          <w:sz w:val="22"/>
          <w:szCs w:val="22"/>
        </w:rPr>
        <w:t>altor factori</w:t>
      </w:r>
      <w:r w:rsidRPr="00D4284B">
        <w:rPr>
          <w:rFonts w:ascii="Arial" w:hAnsi="Arial" w:cs="Arial"/>
          <w:spacing w:val="-4"/>
          <w:sz w:val="22"/>
          <w:szCs w:val="22"/>
        </w:rPr>
        <w:t xml:space="preserve"> </w:t>
      </w:r>
      <w:r w:rsidRPr="00D4284B">
        <w:rPr>
          <w:rFonts w:ascii="Arial" w:hAnsi="Arial" w:cs="Arial"/>
          <w:sz w:val="22"/>
          <w:szCs w:val="22"/>
        </w:rPr>
        <w:t>daunatori,</w:t>
      </w:r>
      <w:r w:rsidRPr="00D4284B">
        <w:rPr>
          <w:rFonts w:ascii="Arial" w:hAnsi="Arial" w:cs="Arial"/>
          <w:spacing w:val="-1"/>
          <w:sz w:val="22"/>
          <w:szCs w:val="22"/>
        </w:rPr>
        <w:t xml:space="preserve"> </w:t>
      </w:r>
      <w:r w:rsidRPr="00D4284B">
        <w:rPr>
          <w:rFonts w:ascii="Arial" w:hAnsi="Arial" w:cs="Arial"/>
          <w:sz w:val="22"/>
          <w:szCs w:val="22"/>
        </w:rPr>
        <w:t>masuri</w:t>
      </w:r>
      <w:r w:rsidRPr="00D4284B">
        <w:rPr>
          <w:rFonts w:ascii="Arial" w:hAnsi="Arial" w:cs="Arial"/>
          <w:spacing w:val="-4"/>
          <w:sz w:val="22"/>
          <w:szCs w:val="22"/>
        </w:rPr>
        <w:t xml:space="preserve"> </w:t>
      </w:r>
      <w:r w:rsidRPr="00D4284B">
        <w:rPr>
          <w:rFonts w:ascii="Arial" w:hAnsi="Arial" w:cs="Arial"/>
          <w:sz w:val="22"/>
          <w:szCs w:val="22"/>
        </w:rPr>
        <w:t>privind:</w:t>
      </w:r>
    </w:p>
    <w:p w14:paraId="124E3FA7" w14:textId="77777777" w:rsidR="00F80BFC" w:rsidRPr="00D4284B" w:rsidRDefault="00F80BFC" w:rsidP="00610823">
      <w:pPr>
        <w:pStyle w:val="BodyText"/>
        <w:ind w:firstLine="851"/>
        <w:jc w:val="both"/>
        <w:rPr>
          <w:rFonts w:ascii="Arial" w:hAnsi="Arial" w:cs="Arial"/>
          <w:sz w:val="22"/>
          <w:szCs w:val="22"/>
        </w:rPr>
      </w:pPr>
      <w:r w:rsidRPr="00D4284B">
        <w:rPr>
          <w:rFonts w:ascii="Arial" w:hAnsi="Arial" w:cs="Arial"/>
          <w:sz w:val="22"/>
          <w:szCs w:val="22"/>
        </w:rPr>
        <w:t>protectia</w:t>
      </w:r>
      <w:r w:rsidRPr="00D4284B">
        <w:rPr>
          <w:rFonts w:ascii="Arial" w:hAnsi="Arial" w:cs="Arial"/>
          <w:spacing w:val="-4"/>
          <w:sz w:val="22"/>
          <w:szCs w:val="22"/>
        </w:rPr>
        <w:t xml:space="preserve"> </w:t>
      </w:r>
      <w:r w:rsidRPr="00D4284B">
        <w:rPr>
          <w:rFonts w:ascii="Arial" w:hAnsi="Arial" w:cs="Arial"/>
          <w:sz w:val="22"/>
          <w:szCs w:val="22"/>
        </w:rPr>
        <w:t>impotriva</w:t>
      </w:r>
      <w:r w:rsidRPr="00D4284B">
        <w:rPr>
          <w:rFonts w:ascii="Arial" w:hAnsi="Arial" w:cs="Arial"/>
          <w:spacing w:val="-4"/>
          <w:sz w:val="22"/>
          <w:szCs w:val="22"/>
        </w:rPr>
        <w:t xml:space="preserve"> </w:t>
      </w:r>
      <w:r w:rsidRPr="00D4284B">
        <w:rPr>
          <w:rFonts w:ascii="Arial" w:hAnsi="Arial" w:cs="Arial"/>
          <w:sz w:val="22"/>
          <w:szCs w:val="22"/>
        </w:rPr>
        <w:t>doboraturilor</w:t>
      </w:r>
      <w:r w:rsidRPr="00D4284B">
        <w:rPr>
          <w:rFonts w:ascii="Arial" w:hAnsi="Arial" w:cs="Arial"/>
          <w:spacing w:val="-3"/>
          <w:sz w:val="22"/>
          <w:szCs w:val="22"/>
        </w:rPr>
        <w:t xml:space="preserve"> </w:t>
      </w:r>
      <w:r w:rsidRPr="00D4284B">
        <w:rPr>
          <w:rFonts w:ascii="Arial" w:hAnsi="Arial" w:cs="Arial"/>
          <w:sz w:val="22"/>
          <w:szCs w:val="22"/>
        </w:rPr>
        <w:t>si</w:t>
      </w:r>
      <w:r w:rsidRPr="00D4284B">
        <w:rPr>
          <w:rFonts w:ascii="Arial" w:hAnsi="Arial" w:cs="Arial"/>
          <w:spacing w:val="-3"/>
          <w:sz w:val="22"/>
          <w:szCs w:val="22"/>
        </w:rPr>
        <w:t xml:space="preserve"> </w:t>
      </w:r>
      <w:r w:rsidRPr="00D4284B">
        <w:rPr>
          <w:rFonts w:ascii="Arial" w:hAnsi="Arial" w:cs="Arial"/>
          <w:sz w:val="22"/>
          <w:szCs w:val="22"/>
        </w:rPr>
        <w:t>rupturilor</w:t>
      </w:r>
      <w:r w:rsidRPr="00D4284B">
        <w:rPr>
          <w:rFonts w:ascii="Arial" w:hAnsi="Arial" w:cs="Arial"/>
          <w:spacing w:val="-6"/>
          <w:sz w:val="22"/>
          <w:szCs w:val="22"/>
        </w:rPr>
        <w:t xml:space="preserve"> </w:t>
      </w:r>
      <w:r w:rsidRPr="00D4284B">
        <w:rPr>
          <w:rFonts w:ascii="Arial" w:hAnsi="Arial" w:cs="Arial"/>
          <w:sz w:val="22"/>
          <w:szCs w:val="22"/>
        </w:rPr>
        <w:t>produse</w:t>
      </w:r>
      <w:r w:rsidRPr="00D4284B">
        <w:rPr>
          <w:rFonts w:ascii="Arial" w:hAnsi="Arial" w:cs="Arial"/>
          <w:spacing w:val="-4"/>
          <w:sz w:val="22"/>
          <w:szCs w:val="22"/>
        </w:rPr>
        <w:t xml:space="preserve"> </w:t>
      </w:r>
      <w:r w:rsidRPr="00D4284B">
        <w:rPr>
          <w:rFonts w:ascii="Arial" w:hAnsi="Arial" w:cs="Arial"/>
          <w:sz w:val="22"/>
          <w:szCs w:val="22"/>
        </w:rPr>
        <w:t>de</w:t>
      </w:r>
      <w:r w:rsidRPr="00D4284B">
        <w:rPr>
          <w:rFonts w:ascii="Arial" w:hAnsi="Arial" w:cs="Arial"/>
          <w:spacing w:val="-3"/>
          <w:sz w:val="22"/>
          <w:szCs w:val="22"/>
        </w:rPr>
        <w:t xml:space="preserve"> </w:t>
      </w:r>
      <w:r w:rsidRPr="00D4284B">
        <w:rPr>
          <w:rFonts w:ascii="Arial" w:hAnsi="Arial" w:cs="Arial"/>
          <w:sz w:val="22"/>
          <w:szCs w:val="22"/>
        </w:rPr>
        <w:t>vant</w:t>
      </w:r>
      <w:r w:rsidRPr="00D4284B">
        <w:rPr>
          <w:rFonts w:ascii="Arial" w:hAnsi="Arial" w:cs="Arial"/>
          <w:spacing w:val="-7"/>
          <w:sz w:val="22"/>
          <w:szCs w:val="22"/>
        </w:rPr>
        <w:t xml:space="preserve"> </w:t>
      </w:r>
      <w:r w:rsidRPr="00D4284B">
        <w:rPr>
          <w:rFonts w:ascii="Arial" w:hAnsi="Arial" w:cs="Arial"/>
          <w:sz w:val="22"/>
          <w:szCs w:val="22"/>
        </w:rPr>
        <w:t>si</w:t>
      </w:r>
      <w:r w:rsidRPr="00D4284B">
        <w:rPr>
          <w:rFonts w:ascii="Arial" w:hAnsi="Arial" w:cs="Arial"/>
          <w:spacing w:val="-4"/>
          <w:sz w:val="22"/>
          <w:szCs w:val="22"/>
        </w:rPr>
        <w:t xml:space="preserve"> </w:t>
      </w:r>
      <w:r w:rsidRPr="00D4284B">
        <w:rPr>
          <w:rFonts w:ascii="Arial" w:hAnsi="Arial" w:cs="Arial"/>
          <w:sz w:val="22"/>
          <w:szCs w:val="22"/>
        </w:rPr>
        <w:t>zapada;</w:t>
      </w:r>
    </w:p>
    <w:p w14:paraId="5EECAF46" w14:textId="77777777" w:rsidR="00F80BFC" w:rsidRPr="00D4284B" w:rsidRDefault="00F80BFC">
      <w:pPr>
        <w:pStyle w:val="ListParagraph"/>
        <w:numPr>
          <w:ilvl w:val="0"/>
          <w:numId w:val="14"/>
        </w:numPr>
        <w:tabs>
          <w:tab w:val="left" w:pos="1451"/>
        </w:tabs>
        <w:ind w:left="0" w:firstLine="851"/>
        <w:jc w:val="both"/>
        <w:rPr>
          <w:rFonts w:ascii="Arial" w:hAnsi="Arial" w:cs="Arial"/>
        </w:rPr>
      </w:pPr>
      <w:r w:rsidRPr="00D4284B">
        <w:rPr>
          <w:rFonts w:ascii="Arial" w:hAnsi="Arial" w:cs="Arial"/>
        </w:rPr>
        <w:t>protectia</w:t>
      </w:r>
      <w:r w:rsidRPr="00D4284B">
        <w:rPr>
          <w:rFonts w:ascii="Arial" w:hAnsi="Arial" w:cs="Arial"/>
          <w:spacing w:val="-7"/>
        </w:rPr>
        <w:t xml:space="preserve"> </w:t>
      </w:r>
      <w:r w:rsidRPr="00D4284B">
        <w:rPr>
          <w:rFonts w:ascii="Arial" w:hAnsi="Arial" w:cs="Arial"/>
        </w:rPr>
        <w:t>impotriva</w:t>
      </w:r>
      <w:r w:rsidRPr="00D4284B">
        <w:rPr>
          <w:rFonts w:ascii="Arial" w:hAnsi="Arial" w:cs="Arial"/>
          <w:spacing w:val="-6"/>
        </w:rPr>
        <w:t xml:space="preserve"> </w:t>
      </w:r>
      <w:r w:rsidRPr="00D4284B">
        <w:rPr>
          <w:rFonts w:ascii="Arial" w:hAnsi="Arial" w:cs="Arial"/>
        </w:rPr>
        <w:t>incendiilor;</w:t>
      </w:r>
    </w:p>
    <w:p w14:paraId="390D06D1" w14:textId="77777777" w:rsidR="00F80BFC" w:rsidRPr="00D4284B" w:rsidRDefault="00F80BFC">
      <w:pPr>
        <w:pStyle w:val="ListParagraph"/>
        <w:numPr>
          <w:ilvl w:val="0"/>
          <w:numId w:val="14"/>
        </w:numPr>
        <w:tabs>
          <w:tab w:val="left" w:pos="1451"/>
        </w:tabs>
        <w:ind w:left="0" w:firstLine="851"/>
        <w:jc w:val="both"/>
        <w:rPr>
          <w:rFonts w:ascii="Arial" w:hAnsi="Arial" w:cs="Arial"/>
        </w:rPr>
      </w:pPr>
      <w:r w:rsidRPr="00D4284B">
        <w:rPr>
          <w:rFonts w:ascii="Arial" w:hAnsi="Arial" w:cs="Arial"/>
        </w:rPr>
        <w:t>protectia</w:t>
      </w:r>
      <w:r w:rsidRPr="00D4284B">
        <w:rPr>
          <w:rFonts w:ascii="Arial" w:hAnsi="Arial" w:cs="Arial"/>
          <w:spacing w:val="-6"/>
        </w:rPr>
        <w:t xml:space="preserve"> </w:t>
      </w:r>
      <w:r w:rsidRPr="00D4284B">
        <w:rPr>
          <w:rFonts w:ascii="Arial" w:hAnsi="Arial" w:cs="Arial"/>
        </w:rPr>
        <w:t>impotriva</w:t>
      </w:r>
      <w:r w:rsidRPr="00D4284B">
        <w:rPr>
          <w:rFonts w:ascii="Arial" w:hAnsi="Arial" w:cs="Arial"/>
          <w:spacing w:val="-6"/>
        </w:rPr>
        <w:t xml:space="preserve"> </w:t>
      </w:r>
      <w:r w:rsidRPr="00D4284B">
        <w:rPr>
          <w:rFonts w:ascii="Arial" w:hAnsi="Arial" w:cs="Arial"/>
        </w:rPr>
        <w:t>poluarii</w:t>
      </w:r>
      <w:r w:rsidRPr="00D4284B">
        <w:rPr>
          <w:rFonts w:ascii="Arial" w:hAnsi="Arial" w:cs="Arial"/>
          <w:spacing w:val="-8"/>
        </w:rPr>
        <w:t xml:space="preserve"> </w:t>
      </w:r>
      <w:r w:rsidRPr="00D4284B">
        <w:rPr>
          <w:rFonts w:ascii="Arial" w:hAnsi="Arial" w:cs="Arial"/>
        </w:rPr>
        <w:t>industriale;</w:t>
      </w:r>
    </w:p>
    <w:p w14:paraId="43CB5977" w14:textId="77777777" w:rsidR="00F80BFC" w:rsidRPr="00D4284B" w:rsidRDefault="00F80BFC">
      <w:pPr>
        <w:pStyle w:val="ListParagraph"/>
        <w:numPr>
          <w:ilvl w:val="0"/>
          <w:numId w:val="14"/>
        </w:numPr>
        <w:tabs>
          <w:tab w:val="left" w:pos="1451"/>
        </w:tabs>
        <w:ind w:left="0" w:firstLine="851"/>
        <w:jc w:val="both"/>
        <w:rPr>
          <w:rFonts w:ascii="Arial" w:hAnsi="Arial" w:cs="Arial"/>
        </w:rPr>
      </w:pPr>
      <w:r w:rsidRPr="00D4284B">
        <w:rPr>
          <w:rFonts w:ascii="Arial" w:hAnsi="Arial" w:cs="Arial"/>
        </w:rPr>
        <w:t>protectia</w:t>
      </w:r>
      <w:r w:rsidRPr="00D4284B">
        <w:rPr>
          <w:rFonts w:ascii="Arial" w:hAnsi="Arial" w:cs="Arial"/>
          <w:spacing w:val="-5"/>
        </w:rPr>
        <w:t xml:space="preserve"> </w:t>
      </w:r>
      <w:r w:rsidRPr="00D4284B">
        <w:rPr>
          <w:rFonts w:ascii="Arial" w:hAnsi="Arial" w:cs="Arial"/>
        </w:rPr>
        <w:t>impotriva</w:t>
      </w:r>
      <w:r w:rsidRPr="00D4284B">
        <w:rPr>
          <w:rFonts w:ascii="Arial" w:hAnsi="Arial" w:cs="Arial"/>
          <w:spacing w:val="-4"/>
        </w:rPr>
        <w:t xml:space="preserve"> </w:t>
      </w:r>
      <w:r w:rsidRPr="00D4284B">
        <w:rPr>
          <w:rFonts w:ascii="Arial" w:hAnsi="Arial" w:cs="Arial"/>
        </w:rPr>
        <w:t>bolilor</w:t>
      </w:r>
      <w:r w:rsidRPr="00D4284B">
        <w:rPr>
          <w:rFonts w:ascii="Arial" w:hAnsi="Arial" w:cs="Arial"/>
          <w:spacing w:val="-7"/>
        </w:rPr>
        <w:t xml:space="preserve"> </w:t>
      </w:r>
      <w:r w:rsidRPr="00D4284B">
        <w:rPr>
          <w:rFonts w:ascii="Arial" w:hAnsi="Arial" w:cs="Arial"/>
        </w:rPr>
        <w:t>si</w:t>
      </w:r>
      <w:r w:rsidRPr="00D4284B">
        <w:rPr>
          <w:rFonts w:ascii="Arial" w:hAnsi="Arial" w:cs="Arial"/>
          <w:spacing w:val="-7"/>
        </w:rPr>
        <w:t xml:space="preserve"> </w:t>
      </w:r>
      <w:r w:rsidRPr="00D4284B">
        <w:rPr>
          <w:rFonts w:ascii="Arial" w:hAnsi="Arial" w:cs="Arial"/>
        </w:rPr>
        <w:t>daunatorilor;</w:t>
      </w:r>
    </w:p>
    <w:p w14:paraId="6B340664" w14:textId="77777777" w:rsidR="00F80BFC" w:rsidRPr="00D4284B" w:rsidRDefault="00F80BFC">
      <w:pPr>
        <w:pStyle w:val="ListParagraph"/>
        <w:numPr>
          <w:ilvl w:val="0"/>
          <w:numId w:val="14"/>
        </w:numPr>
        <w:tabs>
          <w:tab w:val="left" w:pos="1454"/>
        </w:tabs>
        <w:ind w:left="0" w:firstLine="851"/>
        <w:jc w:val="both"/>
        <w:rPr>
          <w:rFonts w:ascii="Arial" w:hAnsi="Arial" w:cs="Arial"/>
        </w:rPr>
      </w:pPr>
      <w:r w:rsidRPr="00D4284B">
        <w:rPr>
          <w:rFonts w:ascii="Arial" w:hAnsi="Arial" w:cs="Arial"/>
        </w:rPr>
        <w:t>masuri</w:t>
      </w:r>
      <w:r w:rsidRPr="00D4284B">
        <w:rPr>
          <w:rFonts w:ascii="Arial" w:hAnsi="Arial" w:cs="Arial"/>
          <w:spacing w:val="-6"/>
        </w:rPr>
        <w:t xml:space="preserve"> </w:t>
      </w:r>
      <w:r w:rsidRPr="00D4284B">
        <w:rPr>
          <w:rFonts w:ascii="Arial" w:hAnsi="Arial" w:cs="Arial"/>
        </w:rPr>
        <w:t>de</w:t>
      </w:r>
      <w:r w:rsidRPr="00D4284B">
        <w:rPr>
          <w:rFonts w:ascii="Arial" w:hAnsi="Arial" w:cs="Arial"/>
          <w:spacing w:val="-3"/>
        </w:rPr>
        <w:t xml:space="preserve"> </w:t>
      </w:r>
      <w:r w:rsidRPr="00D4284B">
        <w:rPr>
          <w:rFonts w:ascii="Arial" w:hAnsi="Arial" w:cs="Arial"/>
        </w:rPr>
        <w:t>gospodarire</w:t>
      </w:r>
      <w:r w:rsidRPr="00D4284B">
        <w:rPr>
          <w:rFonts w:ascii="Arial" w:hAnsi="Arial" w:cs="Arial"/>
          <w:spacing w:val="-2"/>
        </w:rPr>
        <w:t xml:space="preserve"> </w:t>
      </w:r>
      <w:r w:rsidRPr="00D4284B">
        <w:rPr>
          <w:rFonts w:ascii="Arial" w:hAnsi="Arial" w:cs="Arial"/>
        </w:rPr>
        <w:t>a</w:t>
      </w:r>
      <w:r w:rsidRPr="00D4284B">
        <w:rPr>
          <w:rFonts w:ascii="Arial" w:hAnsi="Arial" w:cs="Arial"/>
          <w:spacing w:val="-4"/>
        </w:rPr>
        <w:t xml:space="preserve"> </w:t>
      </w:r>
      <w:r w:rsidRPr="00D4284B">
        <w:rPr>
          <w:rFonts w:ascii="Arial" w:hAnsi="Arial" w:cs="Arial"/>
        </w:rPr>
        <w:t>arboretelor</w:t>
      </w:r>
      <w:r w:rsidRPr="00D4284B">
        <w:rPr>
          <w:rFonts w:ascii="Arial" w:hAnsi="Arial" w:cs="Arial"/>
          <w:spacing w:val="-2"/>
        </w:rPr>
        <w:t xml:space="preserve"> </w:t>
      </w:r>
      <w:r w:rsidRPr="00D4284B">
        <w:rPr>
          <w:rFonts w:ascii="Arial" w:hAnsi="Arial" w:cs="Arial"/>
        </w:rPr>
        <w:t>cu</w:t>
      </w:r>
      <w:r w:rsidRPr="00D4284B">
        <w:rPr>
          <w:rFonts w:ascii="Arial" w:hAnsi="Arial" w:cs="Arial"/>
          <w:spacing w:val="-6"/>
        </w:rPr>
        <w:t xml:space="preserve"> </w:t>
      </w:r>
      <w:r w:rsidRPr="00D4284B">
        <w:rPr>
          <w:rFonts w:ascii="Arial" w:hAnsi="Arial" w:cs="Arial"/>
        </w:rPr>
        <w:t>uscare</w:t>
      </w:r>
      <w:r w:rsidRPr="00D4284B">
        <w:rPr>
          <w:rFonts w:ascii="Arial" w:hAnsi="Arial" w:cs="Arial"/>
          <w:spacing w:val="-3"/>
        </w:rPr>
        <w:t xml:space="preserve"> </w:t>
      </w:r>
      <w:r w:rsidRPr="00D4284B">
        <w:rPr>
          <w:rFonts w:ascii="Arial" w:hAnsi="Arial" w:cs="Arial"/>
        </w:rPr>
        <w:t>anormala;</w:t>
      </w:r>
    </w:p>
    <w:p w14:paraId="45E61434" w14:textId="77777777" w:rsidR="00F80BFC" w:rsidRPr="00D4284B" w:rsidRDefault="00F80BFC" w:rsidP="00610823">
      <w:pPr>
        <w:pStyle w:val="BodyText"/>
        <w:ind w:firstLine="708"/>
        <w:jc w:val="both"/>
        <w:rPr>
          <w:rFonts w:ascii="Arial" w:hAnsi="Arial" w:cs="Arial"/>
          <w:sz w:val="22"/>
          <w:szCs w:val="22"/>
        </w:rPr>
      </w:pPr>
      <w:r w:rsidRPr="00D4284B">
        <w:rPr>
          <w:rFonts w:ascii="Arial" w:hAnsi="Arial" w:cs="Arial"/>
          <w:sz w:val="22"/>
          <w:szCs w:val="22"/>
        </w:rPr>
        <w:t>In</w:t>
      </w:r>
      <w:r w:rsidRPr="00D4284B">
        <w:rPr>
          <w:rFonts w:ascii="Arial" w:hAnsi="Arial" w:cs="Arial"/>
          <w:spacing w:val="-3"/>
          <w:sz w:val="22"/>
          <w:szCs w:val="22"/>
        </w:rPr>
        <w:t xml:space="preserve"> </w:t>
      </w:r>
      <w:r w:rsidRPr="00D4284B">
        <w:rPr>
          <w:rFonts w:ascii="Arial" w:hAnsi="Arial" w:cs="Arial"/>
          <w:sz w:val="22"/>
          <w:szCs w:val="22"/>
        </w:rPr>
        <w:t>situatia</w:t>
      </w:r>
      <w:r w:rsidRPr="00D4284B">
        <w:rPr>
          <w:rFonts w:ascii="Arial" w:hAnsi="Arial" w:cs="Arial"/>
          <w:spacing w:val="-3"/>
          <w:sz w:val="22"/>
          <w:szCs w:val="22"/>
        </w:rPr>
        <w:t xml:space="preserve"> </w:t>
      </w:r>
      <w:r w:rsidRPr="00D4284B">
        <w:rPr>
          <w:rFonts w:ascii="Arial" w:hAnsi="Arial" w:cs="Arial"/>
          <w:sz w:val="22"/>
          <w:szCs w:val="22"/>
        </w:rPr>
        <w:t>aparitiei</w:t>
      </w:r>
      <w:r w:rsidRPr="00D4284B">
        <w:rPr>
          <w:rFonts w:ascii="Arial" w:hAnsi="Arial" w:cs="Arial"/>
          <w:spacing w:val="-6"/>
          <w:sz w:val="22"/>
          <w:szCs w:val="22"/>
        </w:rPr>
        <w:t xml:space="preserve"> </w:t>
      </w:r>
      <w:r w:rsidRPr="00D4284B">
        <w:rPr>
          <w:rFonts w:ascii="Arial" w:hAnsi="Arial" w:cs="Arial"/>
          <w:sz w:val="22"/>
          <w:szCs w:val="22"/>
        </w:rPr>
        <w:t>unor</w:t>
      </w:r>
      <w:r w:rsidRPr="00D4284B">
        <w:rPr>
          <w:rFonts w:ascii="Arial" w:hAnsi="Arial" w:cs="Arial"/>
          <w:spacing w:val="-3"/>
          <w:sz w:val="22"/>
          <w:szCs w:val="22"/>
        </w:rPr>
        <w:t xml:space="preserve"> </w:t>
      </w:r>
      <w:r w:rsidRPr="00D4284B">
        <w:rPr>
          <w:rFonts w:ascii="Arial" w:hAnsi="Arial" w:cs="Arial"/>
          <w:sz w:val="22"/>
          <w:szCs w:val="22"/>
        </w:rPr>
        <w:t>calamitati</w:t>
      </w:r>
      <w:r w:rsidRPr="00D4284B">
        <w:rPr>
          <w:rFonts w:ascii="Arial" w:hAnsi="Arial" w:cs="Arial"/>
          <w:spacing w:val="-2"/>
          <w:sz w:val="22"/>
          <w:szCs w:val="22"/>
        </w:rPr>
        <w:t xml:space="preserve"> </w:t>
      </w:r>
      <w:r w:rsidRPr="00D4284B">
        <w:rPr>
          <w:rFonts w:ascii="Arial" w:hAnsi="Arial" w:cs="Arial"/>
          <w:sz w:val="22"/>
          <w:szCs w:val="22"/>
        </w:rPr>
        <w:t>naturale,</w:t>
      </w:r>
      <w:r w:rsidRPr="00D4284B">
        <w:rPr>
          <w:rFonts w:ascii="Arial" w:hAnsi="Arial" w:cs="Arial"/>
          <w:spacing w:val="-6"/>
          <w:sz w:val="22"/>
          <w:szCs w:val="22"/>
        </w:rPr>
        <w:t xml:space="preserve"> </w:t>
      </w:r>
      <w:r w:rsidRPr="00D4284B">
        <w:rPr>
          <w:rFonts w:ascii="Arial" w:hAnsi="Arial" w:cs="Arial"/>
          <w:sz w:val="22"/>
          <w:szCs w:val="22"/>
        </w:rPr>
        <w:t>se</w:t>
      </w:r>
      <w:r w:rsidRPr="00D4284B">
        <w:rPr>
          <w:rFonts w:ascii="Arial" w:hAnsi="Arial" w:cs="Arial"/>
          <w:spacing w:val="-3"/>
          <w:sz w:val="22"/>
          <w:szCs w:val="22"/>
        </w:rPr>
        <w:t xml:space="preserve"> </w:t>
      </w:r>
      <w:r w:rsidRPr="00D4284B">
        <w:rPr>
          <w:rFonts w:ascii="Arial" w:hAnsi="Arial" w:cs="Arial"/>
          <w:sz w:val="22"/>
          <w:szCs w:val="22"/>
        </w:rPr>
        <w:t>propun</w:t>
      </w:r>
      <w:r w:rsidRPr="00D4284B">
        <w:rPr>
          <w:rFonts w:ascii="Arial" w:hAnsi="Arial" w:cs="Arial"/>
          <w:spacing w:val="-2"/>
          <w:sz w:val="22"/>
          <w:szCs w:val="22"/>
        </w:rPr>
        <w:t xml:space="preserve"> </w:t>
      </w:r>
      <w:r w:rsidRPr="00D4284B">
        <w:rPr>
          <w:rFonts w:ascii="Arial" w:hAnsi="Arial" w:cs="Arial"/>
          <w:sz w:val="22"/>
          <w:szCs w:val="22"/>
        </w:rPr>
        <w:t>urmatoarele</w:t>
      </w:r>
      <w:r w:rsidRPr="00D4284B">
        <w:rPr>
          <w:rFonts w:ascii="Arial" w:hAnsi="Arial" w:cs="Arial"/>
          <w:spacing w:val="-2"/>
          <w:sz w:val="22"/>
          <w:szCs w:val="22"/>
        </w:rPr>
        <w:t xml:space="preserve"> </w:t>
      </w:r>
      <w:r w:rsidRPr="00D4284B">
        <w:rPr>
          <w:rFonts w:ascii="Arial" w:hAnsi="Arial" w:cs="Arial"/>
          <w:sz w:val="22"/>
          <w:szCs w:val="22"/>
        </w:rPr>
        <w:t>masuri:</w:t>
      </w:r>
    </w:p>
    <w:p w14:paraId="26A1DBB2" w14:textId="77777777" w:rsidR="00F80BFC" w:rsidRPr="00D4284B" w:rsidRDefault="00F80BFC">
      <w:pPr>
        <w:pStyle w:val="ListParagraph"/>
        <w:numPr>
          <w:ilvl w:val="1"/>
          <w:numId w:val="14"/>
        </w:numPr>
        <w:tabs>
          <w:tab w:val="left" w:pos="1686"/>
        </w:tabs>
        <w:ind w:left="0" w:firstLine="851"/>
        <w:jc w:val="both"/>
        <w:rPr>
          <w:rFonts w:ascii="Arial" w:hAnsi="Arial" w:cs="Arial"/>
        </w:rPr>
      </w:pPr>
      <w:r w:rsidRPr="00D4284B">
        <w:rPr>
          <w:rFonts w:ascii="Arial" w:hAnsi="Arial" w:cs="Arial"/>
        </w:rPr>
        <w:t>semnalarea</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catre</w:t>
      </w:r>
      <w:r w:rsidRPr="00D4284B">
        <w:rPr>
          <w:rFonts w:ascii="Arial" w:hAnsi="Arial" w:cs="Arial"/>
          <w:spacing w:val="1"/>
        </w:rPr>
        <w:t xml:space="preserve"> </w:t>
      </w:r>
      <w:r w:rsidRPr="00D4284B">
        <w:rPr>
          <w:rFonts w:ascii="Arial" w:hAnsi="Arial" w:cs="Arial"/>
        </w:rPr>
        <w:t>personalul</w:t>
      </w:r>
      <w:r w:rsidRPr="00D4284B">
        <w:rPr>
          <w:rFonts w:ascii="Arial" w:hAnsi="Arial" w:cs="Arial"/>
          <w:spacing w:val="1"/>
        </w:rPr>
        <w:t xml:space="preserve"> </w:t>
      </w:r>
      <w:r w:rsidRPr="00D4284B">
        <w:rPr>
          <w:rFonts w:ascii="Arial" w:hAnsi="Arial" w:cs="Arial"/>
        </w:rPr>
        <w:t>silvic</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teren</w:t>
      </w:r>
      <w:r w:rsidRPr="00D4284B">
        <w:rPr>
          <w:rFonts w:ascii="Arial" w:hAnsi="Arial" w:cs="Arial"/>
          <w:spacing w:val="1"/>
        </w:rPr>
        <w:t xml:space="preserve"> </w:t>
      </w:r>
      <w:r w:rsidRPr="00D4284B">
        <w:rPr>
          <w:rFonts w:ascii="Arial" w:hAnsi="Arial" w:cs="Arial"/>
        </w:rPr>
        <w:t>prin</w:t>
      </w:r>
      <w:r w:rsidRPr="00D4284B">
        <w:rPr>
          <w:rFonts w:ascii="Arial" w:hAnsi="Arial" w:cs="Arial"/>
          <w:spacing w:val="1"/>
        </w:rPr>
        <w:t xml:space="preserve"> </w:t>
      </w:r>
      <w:r w:rsidRPr="00D4284B">
        <w:rPr>
          <w:rFonts w:ascii="Arial" w:hAnsi="Arial" w:cs="Arial"/>
        </w:rPr>
        <w:t>rapoarte</w:t>
      </w:r>
      <w:r w:rsidRPr="00D4284B">
        <w:rPr>
          <w:rFonts w:ascii="Arial" w:hAnsi="Arial" w:cs="Arial"/>
          <w:spacing w:val="1"/>
        </w:rPr>
        <w:t xml:space="preserve"> </w:t>
      </w:r>
      <w:r w:rsidRPr="00D4284B">
        <w:rPr>
          <w:rFonts w:ascii="Arial" w:hAnsi="Arial" w:cs="Arial"/>
        </w:rPr>
        <w:t>a</w:t>
      </w:r>
      <w:r w:rsidRPr="00D4284B">
        <w:rPr>
          <w:rFonts w:ascii="Arial" w:hAnsi="Arial" w:cs="Arial"/>
          <w:spacing w:val="1"/>
        </w:rPr>
        <w:t xml:space="preserve"> </w:t>
      </w:r>
      <w:r w:rsidRPr="00D4284B">
        <w:rPr>
          <w:rFonts w:ascii="Arial" w:hAnsi="Arial" w:cs="Arial"/>
        </w:rPr>
        <w:t>aparitiei</w:t>
      </w:r>
      <w:r w:rsidRPr="00D4284B">
        <w:rPr>
          <w:rFonts w:ascii="Arial" w:hAnsi="Arial" w:cs="Arial"/>
          <w:spacing w:val="-67"/>
        </w:rPr>
        <w:t xml:space="preserve"> </w:t>
      </w:r>
      <w:r w:rsidRPr="00D4284B">
        <w:rPr>
          <w:rFonts w:ascii="Arial" w:hAnsi="Arial" w:cs="Arial"/>
        </w:rPr>
        <w:t>doboraturilor/</w:t>
      </w:r>
      <w:r w:rsidRPr="00D4284B">
        <w:rPr>
          <w:rFonts w:ascii="Arial" w:hAnsi="Arial" w:cs="Arial"/>
          <w:spacing w:val="-1"/>
        </w:rPr>
        <w:t xml:space="preserve"> </w:t>
      </w:r>
      <w:r w:rsidRPr="00D4284B">
        <w:rPr>
          <w:rFonts w:ascii="Arial" w:hAnsi="Arial" w:cs="Arial"/>
        </w:rPr>
        <w:t>rupturilor</w:t>
      </w:r>
      <w:r w:rsidRPr="00D4284B">
        <w:rPr>
          <w:rFonts w:ascii="Arial" w:hAnsi="Arial" w:cs="Arial"/>
          <w:spacing w:val="-5"/>
        </w:rPr>
        <w:t xml:space="preserve"> </w:t>
      </w:r>
      <w:r w:rsidRPr="00D4284B">
        <w:rPr>
          <w:rFonts w:ascii="Arial" w:hAnsi="Arial" w:cs="Arial"/>
        </w:rPr>
        <w:t>de</w:t>
      </w:r>
      <w:r w:rsidRPr="00D4284B">
        <w:rPr>
          <w:rFonts w:ascii="Arial" w:hAnsi="Arial" w:cs="Arial"/>
          <w:spacing w:val="-4"/>
        </w:rPr>
        <w:t xml:space="preserve"> </w:t>
      </w:r>
      <w:r w:rsidRPr="00D4284B">
        <w:rPr>
          <w:rFonts w:ascii="Arial" w:hAnsi="Arial" w:cs="Arial"/>
        </w:rPr>
        <w:t>vant</w:t>
      </w:r>
      <w:r w:rsidRPr="00D4284B">
        <w:rPr>
          <w:rFonts w:ascii="Arial" w:hAnsi="Arial" w:cs="Arial"/>
          <w:spacing w:val="-1"/>
        </w:rPr>
        <w:t xml:space="preserve"> </w:t>
      </w:r>
      <w:r w:rsidRPr="00D4284B">
        <w:rPr>
          <w:rFonts w:ascii="Arial" w:hAnsi="Arial" w:cs="Arial"/>
        </w:rPr>
        <w:t>sau</w:t>
      </w:r>
      <w:r w:rsidRPr="00D4284B">
        <w:rPr>
          <w:rFonts w:ascii="Arial" w:hAnsi="Arial" w:cs="Arial"/>
          <w:spacing w:val="-3"/>
        </w:rPr>
        <w:t xml:space="preserve"> </w:t>
      </w:r>
      <w:r w:rsidRPr="00D4284B">
        <w:rPr>
          <w:rFonts w:ascii="Arial" w:hAnsi="Arial" w:cs="Arial"/>
        </w:rPr>
        <w:t>de</w:t>
      </w:r>
      <w:r w:rsidRPr="00D4284B">
        <w:rPr>
          <w:rFonts w:ascii="Arial" w:hAnsi="Arial" w:cs="Arial"/>
          <w:spacing w:val="-2"/>
        </w:rPr>
        <w:t xml:space="preserve"> </w:t>
      </w:r>
      <w:r w:rsidRPr="00D4284B">
        <w:rPr>
          <w:rFonts w:ascii="Arial" w:hAnsi="Arial" w:cs="Arial"/>
        </w:rPr>
        <w:t>zapada</w:t>
      </w:r>
      <w:r w:rsidRPr="00D4284B">
        <w:rPr>
          <w:rFonts w:ascii="Arial" w:hAnsi="Arial" w:cs="Arial"/>
          <w:spacing w:val="-4"/>
        </w:rPr>
        <w:t xml:space="preserve"> </w:t>
      </w:r>
      <w:r w:rsidRPr="00D4284B">
        <w:rPr>
          <w:rFonts w:ascii="Arial" w:hAnsi="Arial" w:cs="Arial"/>
        </w:rPr>
        <w:t>si</w:t>
      </w:r>
      <w:r w:rsidRPr="00D4284B">
        <w:rPr>
          <w:rFonts w:ascii="Arial" w:hAnsi="Arial" w:cs="Arial"/>
          <w:spacing w:val="5"/>
        </w:rPr>
        <w:t xml:space="preserve"> </w:t>
      </w:r>
      <w:r w:rsidRPr="00D4284B">
        <w:rPr>
          <w:rFonts w:ascii="Arial" w:hAnsi="Arial" w:cs="Arial"/>
        </w:rPr>
        <w:t>a</w:t>
      </w:r>
      <w:r w:rsidRPr="00D4284B">
        <w:rPr>
          <w:rFonts w:ascii="Arial" w:hAnsi="Arial" w:cs="Arial"/>
          <w:spacing w:val="-1"/>
        </w:rPr>
        <w:t xml:space="preserve"> </w:t>
      </w:r>
      <w:r w:rsidRPr="00D4284B">
        <w:rPr>
          <w:rFonts w:ascii="Arial" w:hAnsi="Arial" w:cs="Arial"/>
        </w:rPr>
        <w:t>celorlalti</w:t>
      </w:r>
      <w:r w:rsidRPr="00D4284B">
        <w:rPr>
          <w:rFonts w:ascii="Arial" w:hAnsi="Arial" w:cs="Arial"/>
          <w:spacing w:val="-1"/>
        </w:rPr>
        <w:t xml:space="preserve"> </w:t>
      </w:r>
      <w:r w:rsidRPr="00D4284B">
        <w:rPr>
          <w:rFonts w:ascii="Arial" w:hAnsi="Arial" w:cs="Arial"/>
        </w:rPr>
        <w:t>factori</w:t>
      </w:r>
      <w:r w:rsidRPr="00D4284B">
        <w:rPr>
          <w:rFonts w:ascii="Arial" w:hAnsi="Arial" w:cs="Arial"/>
          <w:spacing w:val="-4"/>
        </w:rPr>
        <w:t xml:space="preserve"> </w:t>
      </w:r>
      <w:r w:rsidRPr="00D4284B">
        <w:rPr>
          <w:rFonts w:ascii="Arial" w:hAnsi="Arial" w:cs="Arial"/>
        </w:rPr>
        <w:t>destabilizatori;</w:t>
      </w:r>
    </w:p>
    <w:p w14:paraId="2A75F61C" w14:textId="77777777" w:rsidR="00F80BFC" w:rsidRPr="00D4284B" w:rsidRDefault="00F80BFC">
      <w:pPr>
        <w:pStyle w:val="ListParagraph"/>
        <w:numPr>
          <w:ilvl w:val="1"/>
          <w:numId w:val="14"/>
        </w:numPr>
        <w:tabs>
          <w:tab w:val="left" w:pos="1588"/>
        </w:tabs>
        <w:ind w:left="0" w:firstLine="851"/>
        <w:jc w:val="both"/>
        <w:rPr>
          <w:rFonts w:ascii="Arial" w:hAnsi="Arial" w:cs="Arial"/>
        </w:rPr>
      </w:pPr>
      <w:r w:rsidRPr="00D4284B">
        <w:rPr>
          <w:rFonts w:ascii="Arial" w:hAnsi="Arial" w:cs="Arial"/>
        </w:rPr>
        <w:t>materializarea pe harta UP-urilor a suprafetelor afectate de doboraturi/rupturi in</w:t>
      </w:r>
      <w:r w:rsidRPr="00D4284B">
        <w:rPr>
          <w:rFonts w:ascii="Arial" w:hAnsi="Arial" w:cs="Arial"/>
          <w:spacing w:val="1"/>
        </w:rPr>
        <w:t xml:space="preserve"> </w:t>
      </w:r>
      <w:r w:rsidRPr="00D4284B">
        <w:rPr>
          <w:rFonts w:ascii="Arial" w:hAnsi="Arial" w:cs="Arial"/>
        </w:rPr>
        <w:t>masa</w:t>
      </w:r>
      <w:r w:rsidRPr="00D4284B">
        <w:rPr>
          <w:rFonts w:ascii="Arial" w:hAnsi="Arial" w:cs="Arial"/>
          <w:spacing w:val="-2"/>
        </w:rPr>
        <w:t xml:space="preserve"> </w:t>
      </w:r>
      <w:r w:rsidRPr="00D4284B">
        <w:rPr>
          <w:rFonts w:ascii="Arial" w:hAnsi="Arial" w:cs="Arial"/>
        </w:rPr>
        <w:t>sau</w:t>
      </w:r>
      <w:r w:rsidRPr="00D4284B">
        <w:rPr>
          <w:rFonts w:ascii="Arial" w:hAnsi="Arial" w:cs="Arial"/>
          <w:spacing w:val="-1"/>
        </w:rPr>
        <w:t xml:space="preserve"> </w:t>
      </w:r>
      <w:r w:rsidRPr="00D4284B">
        <w:rPr>
          <w:rFonts w:ascii="Arial" w:hAnsi="Arial" w:cs="Arial"/>
        </w:rPr>
        <w:t>dispersate,</w:t>
      </w:r>
      <w:r w:rsidRPr="00D4284B">
        <w:rPr>
          <w:rFonts w:ascii="Arial" w:hAnsi="Arial" w:cs="Arial"/>
          <w:spacing w:val="-6"/>
        </w:rPr>
        <w:t xml:space="preserve"> </w:t>
      </w:r>
      <w:r w:rsidRPr="00D4284B">
        <w:rPr>
          <w:rFonts w:ascii="Arial" w:hAnsi="Arial" w:cs="Arial"/>
        </w:rPr>
        <w:t>atacuri de</w:t>
      </w:r>
      <w:r w:rsidRPr="00D4284B">
        <w:rPr>
          <w:rFonts w:ascii="Arial" w:hAnsi="Arial" w:cs="Arial"/>
          <w:spacing w:val="-5"/>
        </w:rPr>
        <w:t xml:space="preserve"> </w:t>
      </w:r>
      <w:r w:rsidRPr="00D4284B">
        <w:rPr>
          <w:rFonts w:ascii="Arial" w:hAnsi="Arial" w:cs="Arial"/>
        </w:rPr>
        <w:t>ipidae,</w:t>
      </w:r>
      <w:r w:rsidRPr="00D4284B">
        <w:rPr>
          <w:rFonts w:ascii="Arial" w:hAnsi="Arial" w:cs="Arial"/>
          <w:spacing w:val="-3"/>
        </w:rPr>
        <w:t xml:space="preserve"> </w:t>
      </w:r>
      <w:r w:rsidRPr="00D4284B">
        <w:rPr>
          <w:rFonts w:ascii="Arial" w:hAnsi="Arial" w:cs="Arial"/>
        </w:rPr>
        <w:t>pentru</w:t>
      </w:r>
      <w:r w:rsidRPr="00D4284B">
        <w:rPr>
          <w:rFonts w:ascii="Arial" w:hAnsi="Arial" w:cs="Arial"/>
          <w:spacing w:val="-1"/>
        </w:rPr>
        <w:t xml:space="preserve"> </w:t>
      </w:r>
      <w:r w:rsidRPr="00D4284B">
        <w:rPr>
          <w:rFonts w:ascii="Arial" w:hAnsi="Arial" w:cs="Arial"/>
        </w:rPr>
        <w:t>estimarea</w:t>
      </w:r>
      <w:r w:rsidRPr="00D4284B">
        <w:rPr>
          <w:rFonts w:ascii="Arial" w:hAnsi="Arial" w:cs="Arial"/>
          <w:spacing w:val="-1"/>
        </w:rPr>
        <w:t xml:space="preserve"> </w:t>
      </w:r>
      <w:r w:rsidRPr="00D4284B">
        <w:rPr>
          <w:rFonts w:ascii="Arial" w:hAnsi="Arial" w:cs="Arial"/>
        </w:rPr>
        <w:t>aproximativa</w:t>
      </w:r>
      <w:r w:rsidRPr="00D4284B">
        <w:rPr>
          <w:rFonts w:ascii="Arial" w:hAnsi="Arial" w:cs="Arial"/>
          <w:spacing w:val="-2"/>
        </w:rPr>
        <w:t xml:space="preserve"> </w:t>
      </w:r>
      <w:r w:rsidRPr="00D4284B">
        <w:rPr>
          <w:rFonts w:ascii="Arial" w:hAnsi="Arial" w:cs="Arial"/>
        </w:rPr>
        <w:t>a</w:t>
      </w:r>
      <w:r w:rsidRPr="00D4284B">
        <w:rPr>
          <w:rFonts w:ascii="Arial" w:hAnsi="Arial" w:cs="Arial"/>
          <w:spacing w:val="-3"/>
        </w:rPr>
        <w:t xml:space="preserve"> </w:t>
      </w:r>
      <w:r w:rsidRPr="00D4284B">
        <w:rPr>
          <w:rFonts w:ascii="Arial" w:hAnsi="Arial" w:cs="Arial"/>
        </w:rPr>
        <w:t>fenomenului;</w:t>
      </w:r>
    </w:p>
    <w:p w14:paraId="0A6F5DBA" w14:textId="77777777" w:rsidR="00F80BFC" w:rsidRPr="00D4284B" w:rsidRDefault="00F80BFC">
      <w:pPr>
        <w:pStyle w:val="ListParagraph"/>
        <w:numPr>
          <w:ilvl w:val="1"/>
          <w:numId w:val="14"/>
        </w:numPr>
        <w:tabs>
          <w:tab w:val="left" w:pos="1569"/>
        </w:tabs>
        <w:ind w:left="0" w:firstLine="851"/>
        <w:jc w:val="both"/>
        <w:rPr>
          <w:rFonts w:ascii="Arial" w:hAnsi="Arial" w:cs="Arial"/>
        </w:rPr>
      </w:pPr>
      <w:r w:rsidRPr="00D4284B">
        <w:rPr>
          <w:rFonts w:ascii="Arial" w:hAnsi="Arial" w:cs="Arial"/>
        </w:rPr>
        <w:t>masurarea suprafetelor afectate de doboraturi sau rupturi de vant in masa, atacuri</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ipidae pe</w:t>
      </w:r>
      <w:r w:rsidRPr="00D4284B">
        <w:rPr>
          <w:rFonts w:ascii="Arial" w:hAnsi="Arial" w:cs="Arial"/>
          <w:spacing w:val="-3"/>
        </w:rPr>
        <w:t xml:space="preserve"> </w:t>
      </w:r>
      <w:r w:rsidRPr="00D4284B">
        <w:rPr>
          <w:rFonts w:ascii="Arial" w:hAnsi="Arial" w:cs="Arial"/>
        </w:rPr>
        <w:t>suprafete</w:t>
      </w:r>
      <w:r w:rsidRPr="00D4284B">
        <w:rPr>
          <w:rFonts w:ascii="Arial" w:hAnsi="Arial" w:cs="Arial"/>
          <w:spacing w:val="-1"/>
        </w:rPr>
        <w:t xml:space="preserve"> </w:t>
      </w:r>
      <w:r w:rsidRPr="00D4284B">
        <w:rPr>
          <w:rFonts w:ascii="Arial" w:hAnsi="Arial" w:cs="Arial"/>
        </w:rPr>
        <w:t>mari;</w:t>
      </w:r>
    </w:p>
    <w:p w14:paraId="6D6B5BF8" w14:textId="77777777" w:rsidR="00F80BFC" w:rsidRPr="00D4284B" w:rsidRDefault="00F80BFC" w:rsidP="00610823">
      <w:pPr>
        <w:pStyle w:val="BodyText"/>
        <w:ind w:firstLine="851"/>
        <w:jc w:val="both"/>
        <w:rPr>
          <w:rFonts w:ascii="Arial" w:hAnsi="Arial" w:cs="Arial"/>
          <w:sz w:val="22"/>
          <w:szCs w:val="22"/>
        </w:rPr>
      </w:pPr>
    </w:p>
    <w:p w14:paraId="4AB42A29" w14:textId="77777777" w:rsidR="00F80BFC" w:rsidRPr="00D4284B" w:rsidRDefault="00F80BFC" w:rsidP="00610823">
      <w:pPr>
        <w:pStyle w:val="BodyText"/>
        <w:ind w:firstLine="851"/>
        <w:jc w:val="both"/>
        <w:rPr>
          <w:rFonts w:ascii="Arial" w:hAnsi="Arial" w:cs="Arial"/>
          <w:sz w:val="22"/>
          <w:szCs w:val="22"/>
        </w:rPr>
      </w:pPr>
      <w:r w:rsidRPr="00D4284B">
        <w:rPr>
          <w:rFonts w:ascii="Arial" w:hAnsi="Arial" w:cs="Arial"/>
          <w:sz w:val="22"/>
          <w:szCs w:val="22"/>
        </w:rPr>
        <w:t>Ocolul silvic va elabora o documentatie, elaborata in baza unei analize in teren</w:t>
      </w:r>
      <w:r w:rsidRPr="00D4284B">
        <w:rPr>
          <w:rFonts w:ascii="Arial" w:hAnsi="Arial" w:cs="Arial"/>
          <w:spacing w:val="1"/>
          <w:sz w:val="22"/>
          <w:szCs w:val="22"/>
        </w:rPr>
        <w:t xml:space="preserve"> </w:t>
      </w:r>
      <w:r w:rsidRPr="00D4284B">
        <w:rPr>
          <w:rFonts w:ascii="Arial" w:hAnsi="Arial" w:cs="Arial"/>
          <w:sz w:val="22"/>
          <w:szCs w:val="22"/>
        </w:rPr>
        <w:t>realizata impreuna cu specialistii legal abilitati, pe care o va trimite mai intai spre avizare</w:t>
      </w:r>
      <w:r w:rsidRPr="00D4284B">
        <w:rPr>
          <w:rFonts w:ascii="Arial" w:hAnsi="Arial" w:cs="Arial"/>
          <w:spacing w:val="1"/>
          <w:sz w:val="22"/>
          <w:szCs w:val="22"/>
        </w:rPr>
        <w:t xml:space="preserve"> </w:t>
      </w:r>
      <w:r w:rsidRPr="00D4284B">
        <w:rPr>
          <w:rFonts w:ascii="Arial" w:hAnsi="Arial" w:cs="Arial"/>
          <w:sz w:val="22"/>
          <w:szCs w:val="22"/>
        </w:rPr>
        <w:t>Garzii Forestiere si autoritatii de mediu locale,</w:t>
      </w:r>
      <w:r w:rsidRPr="00D4284B">
        <w:rPr>
          <w:rFonts w:ascii="Arial" w:hAnsi="Arial" w:cs="Arial"/>
          <w:spacing w:val="1"/>
          <w:sz w:val="22"/>
          <w:szCs w:val="22"/>
        </w:rPr>
        <w:t xml:space="preserve"> </w:t>
      </w:r>
      <w:r w:rsidRPr="00D4284B">
        <w:rPr>
          <w:rFonts w:ascii="Arial" w:hAnsi="Arial" w:cs="Arial"/>
          <w:sz w:val="22"/>
          <w:szCs w:val="22"/>
        </w:rPr>
        <w:t>ulterior spre aprobare autoritatii</w:t>
      </w:r>
      <w:r w:rsidRPr="00D4284B">
        <w:rPr>
          <w:rFonts w:ascii="Arial" w:hAnsi="Arial" w:cs="Arial"/>
          <w:spacing w:val="1"/>
          <w:sz w:val="22"/>
          <w:szCs w:val="22"/>
        </w:rPr>
        <w:t xml:space="preserve"> </w:t>
      </w:r>
      <w:r w:rsidRPr="00D4284B">
        <w:rPr>
          <w:rFonts w:ascii="Arial" w:hAnsi="Arial" w:cs="Arial"/>
          <w:sz w:val="22"/>
          <w:szCs w:val="22"/>
        </w:rPr>
        <w:t>publice</w:t>
      </w:r>
      <w:r w:rsidRPr="00D4284B">
        <w:rPr>
          <w:rFonts w:ascii="Arial" w:hAnsi="Arial" w:cs="Arial"/>
          <w:spacing w:val="-1"/>
          <w:sz w:val="22"/>
          <w:szCs w:val="22"/>
        </w:rPr>
        <w:t xml:space="preserve"> </w:t>
      </w:r>
      <w:r w:rsidRPr="00D4284B">
        <w:rPr>
          <w:rFonts w:ascii="Arial" w:hAnsi="Arial" w:cs="Arial"/>
          <w:sz w:val="22"/>
          <w:szCs w:val="22"/>
        </w:rPr>
        <w:t>centrale care</w:t>
      </w:r>
      <w:r w:rsidRPr="00D4284B">
        <w:rPr>
          <w:rFonts w:ascii="Arial" w:hAnsi="Arial" w:cs="Arial"/>
          <w:spacing w:val="-3"/>
          <w:sz w:val="22"/>
          <w:szCs w:val="22"/>
        </w:rPr>
        <w:t xml:space="preserve"> </w:t>
      </w:r>
      <w:r w:rsidRPr="00D4284B">
        <w:rPr>
          <w:rFonts w:ascii="Arial" w:hAnsi="Arial" w:cs="Arial"/>
          <w:sz w:val="22"/>
          <w:szCs w:val="22"/>
        </w:rPr>
        <w:t>raspunde</w:t>
      </w:r>
      <w:r w:rsidRPr="00D4284B">
        <w:rPr>
          <w:rFonts w:ascii="Arial" w:hAnsi="Arial" w:cs="Arial"/>
          <w:spacing w:val="-1"/>
          <w:sz w:val="22"/>
          <w:szCs w:val="22"/>
        </w:rPr>
        <w:t xml:space="preserve"> </w:t>
      </w:r>
      <w:r w:rsidRPr="00D4284B">
        <w:rPr>
          <w:rFonts w:ascii="Arial" w:hAnsi="Arial" w:cs="Arial"/>
          <w:sz w:val="22"/>
          <w:szCs w:val="22"/>
        </w:rPr>
        <w:t>de silvicultura;</w:t>
      </w:r>
    </w:p>
    <w:p w14:paraId="7CC2447A" w14:textId="48E2A2D7" w:rsidR="00F80BFC" w:rsidRPr="00D4284B" w:rsidRDefault="00F80BFC">
      <w:pPr>
        <w:pStyle w:val="ListParagraph"/>
        <w:numPr>
          <w:ilvl w:val="1"/>
          <w:numId w:val="14"/>
        </w:numPr>
        <w:ind w:left="0" w:firstLine="851"/>
        <w:jc w:val="both"/>
        <w:rPr>
          <w:rFonts w:ascii="Arial" w:hAnsi="Arial" w:cs="Arial"/>
        </w:rPr>
      </w:pPr>
      <w:r w:rsidRPr="00D4284B">
        <w:rPr>
          <w:rFonts w:ascii="Arial" w:hAnsi="Arial" w:cs="Arial"/>
        </w:rPr>
        <w:t xml:space="preserve">inventarierea si punerea </w:t>
      </w:r>
      <w:r w:rsidR="008E03A1" w:rsidRPr="00D4284B">
        <w:rPr>
          <w:rFonts w:ascii="Arial" w:hAnsi="Arial" w:cs="Arial"/>
        </w:rPr>
        <w:t>î</w:t>
      </w:r>
      <w:r w:rsidRPr="00D4284B">
        <w:rPr>
          <w:rFonts w:ascii="Arial" w:hAnsi="Arial" w:cs="Arial"/>
        </w:rPr>
        <w:t xml:space="preserve">n valoare a masei lemnoase din suprafetele calamitate, </w:t>
      </w:r>
      <w:r w:rsidRPr="00D4284B">
        <w:rPr>
          <w:rFonts w:ascii="Arial" w:hAnsi="Arial" w:cs="Arial"/>
        </w:rPr>
        <w:lastRenderedPageBreak/>
        <w:t>valorificarea</w:t>
      </w:r>
      <w:r w:rsidRPr="00D4284B">
        <w:rPr>
          <w:rFonts w:ascii="Arial" w:hAnsi="Arial" w:cs="Arial"/>
          <w:spacing w:val="1"/>
        </w:rPr>
        <w:t xml:space="preserve"> </w:t>
      </w:r>
      <w:r w:rsidRPr="00D4284B">
        <w:rPr>
          <w:rFonts w:ascii="Arial" w:hAnsi="Arial" w:cs="Arial"/>
        </w:rPr>
        <w:t>urgenta a masei lemnoase prin licitatii pe picior, licitatii de prestari servicii, vanzare catre</w:t>
      </w:r>
      <w:r w:rsidRPr="00D4284B">
        <w:rPr>
          <w:rFonts w:ascii="Arial" w:hAnsi="Arial" w:cs="Arial"/>
          <w:spacing w:val="1"/>
        </w:rPr>
        <w:t xml:space="preserve"> </w:t>
      </w:r>
      <w:r w:rsidRPr="00D4284B">
        <w:rPr>
          <w:rFonts w:ascii="Arial" w:hAnsi="Arial" w:cs="Arial"/>
        </w:rPr>
        <w:t>populatie;</w:t>
      </w:r>
    </w:p>
    <w:p w14:paraId="43C9F781" w14:textId="77777777" w:rsidR="00F80BFC" w:rsidRPr="00D4284B" w:rsidRDefault="00F80BFC">
      <w:pPr>
        <w:pStyle w:val="ListParagraph"/>
        <w:numPr>
          <w:ilvl w:val="1"/>
          <w:numId w:val="14"/>
        </w:numPr>
        <w:tabs>
          <w:tab w:val="left" w:pos="1720"/>
        </w:tabs>
        <w:ind w:left="0" w:firstLine="851"/>
        <w:jc w:val="both"/>
        <w:rPr>
          <w:rFonts w:ascii="Arial" w:hAnsi="Arial" w:cs="Arial"/>
        </w:rPr>
      </w:pPr>
      <w:r w:rsidRPr="00D4284B">
        <w:rPr>
          <w:rFonts w:ascii="Arial" w:hAnsi="Arial" w:cs="Arial"/>
        </w:rPr>
        <w:t>curatarea de resturi de exploatare a suprafetelor in care s-au produs doboraturi si</w:t>
      </w:r>
      <w:r w:rsidRPr="00D4284B">
        <w:rPr>
          <w:rFonts w:ascii="Arial" w:hAnsi="Arial" w:cs="Arial"/>
          <w:spacing w:val="1"/>
        </w:rPr>
        <w:t xml:space="preserve"> </w:t>
      </w:r>
      <w:r w:rsidRPr="00D4284B">
        <w:rPr>
          <w:rFonts w:ascii="Arial" w:hAnsi="Arial" w:cs="Arial"/>
        </w:rPr>
        <w:t>rupturi</w:t>
      </w:r>
      <w:r w:rsidRPr="00D4284B">
        <w:rPr>
          <w:rFonts w:ascii="Arial" w:hAnsi="Arial" w:cs="Arial"/>
          <w:spacing w:val="-4"/>
        </w:rPr>
        <w:t xml:space="preserve"> </w:t>
      </w:r>
      <w:r w:rsidRPr="00D4284B">
        <w:rPr>
          <w:rFonts w:ascii="Arial" w:hAnsi="Arial" w:cs="Arial"/>
        </w:rPr>
        <w:t>de</w:t>
      </w:r>
      <w:r w:rsidRPr="00D4284B">
        <w:rPr>
          <w:rFonts w:ascii="Arial" w:hAnsi="Arial" w:cs="Arial"/>
          <w:spacing w:val="-3"/>
        </w:rPr>
        <w:t xml:space="preserve"> </w:t>
      </w:r>
      <w:r w:rsidRPr="00D4284B">
        <w:rPr>
          <w:rFonts w:ascii="Arial" w:hAnsi="Arial" w:cs="Arial"/>
        </w:rPr>
        <w:t>vant</w:t>
      </w:r>
      <w:r w:rsidRPr="00D4284B">
        <w:rPr>
          <w:rFonts w:ascii="Arial" w:hAnsi="Arial" w:cs="Arial"/>
          <w:spacing w:val="-3"/>
        </w:rPr>
        <w:t xml:space="preserve"> </w:t>
      </w:r>
      <w:r w:rsidRPr="00D4284B">
        <w:rPr>
          <w:rFonts w:ascii="Arial" w:hAnsi="Arial" w:cs="Arial"/>
        </w:rPr>
        <w:t>in</w:t>
      </w:r>
      <w:r w:rsidRPr="00D4284B">
        <w:rPr>
          <w:rFonts w:ascii="Arial" w:hAnsi="Arial" w:cs="Arial"/>
          <w:spacing w:val="1"/>
        </w:rPr>
        <w:t xml:space="preserve"> </w:t>
      </w:r>
      <w:r w:rsidRPr="00D4284B">
        <w:rPr>
          <w:rFonts w:ascii="Arial" w:hAnsi="Arial" w:cs="Arial"/>
        </w:rPr>
        <w:t>masa,</w:t>
      </w:r>
      <w:r w:rsidRPr="00D4284B">
        <w:rPr>
          <w:rFonts w:ascii="Arial" w:hAnsi="Arial" w:cs="Arial"/>
          <w:spacing w:val="-1"/>
        </w:rPr>
        <w:t xml:space="preserve"> </w:t>
      </w:r>
      <w:r w:rsidRPr="00D4284B">
        <w:rPr>
          <w:rFonts w:ascii="Arial" w:hAnsi="Arial" w:cs="Arial"/>
        </w:rPr>
        <w:t>atacuri mari</w:t>
      </w:r>
      <w:r w:rsidRPr="00D4284B">
        <w:rPr>
          <w:rFonts w:ascii="Arial" w:hAnsi="Arial" w:cs="Arial"/>
          <w:spacing w:val="1"/>
        </w:rPr>
        <w:t xml:space="preserve"> </w:t>
      </w:r>
      <w:r w:rsidRPr="00D4284B">
        <w:rPr>
          <w:rFonts w:ascii="Arial" w:hAnsi="Arial" w:cs="Arial"/>
        </w:rPr>
        <w:t>de ipidae;</w:t>
      </w:r>
    </w:p>
    <w:p w14:paraId="3628DB04" w14:textId="77777777" w:rsidR="00F80BFC" w:rsidRPr="00D4284B" w:rsidRDefault="00F80BFC">
      <w:pPr>
        <w:pStyle w:val="ListParagraph"/>
        <w:numPr>
          <w:ilvl w:val="1"/>
          <w:numId w:val="14"/>
        </w:numPr>
        <w:tabs>
          <w:tab w:val="left" w:pos="1756"/>
        </w:tabs>
        <w:ind w:left="0" w:firstLine="851"/>
        <w:jc w:val="both"/>
        <w:rPr>
          <w:rFonts w:ascii="Arial" w:hAnsi="Arial" w:cs="Arial"/>
        </w:rPr>
      </w:pPr>
      <w:r w:rsidRPr="00D4284B">
        <w:rPr>
          <w:rFonts w:ascii="Arial" w:hAnsi="Arial" w:cs="Arial"/>
        </w:rPr>
        <w:t>impadurirea suprafetelor afectate de doboraturi si rupturi in masa in termen in cel</w:t>
      </w:r>
      <w:r w:rsidRPr="00D4284B">
        <w:rPr>
          <w:rFonts w:ascii="Arial" w:hAnsi="Arial" w:cs="Arial"/>
          <w:spacing w:val="-67"/>
        </w:rPr>
        <w:t xml:space="preserve">   </w:t>
      </w:r>
      <w:r w:rsidRPr="00D4284B">
        <w:rPr>
          <w:rFonts w:ascii="Arial" w:hAnsi="Arial" w:cs="Arial"/>
          <w:spacing w:val="-67"/>
        </w:rPr>
        <w:tab/>
      </w:r>
      <w:r w:rsidRPr="00D4284B">
        <w:rPr>
          <w:rFonts w:ascii="Arial" w:hAnsi="Arial" w:cs="Arial"/>
        </w:rPr>
        <w:t>mult doua</w:t>
      </w:r>
      <w:r w:rsidRPr="00D4284B">
        <w:rPr>
          <w:rFonts w:ascii="Arial" w:hAnsi="Arial" w:cs="Arial"/>
          <w:spacing w:val="-3"/>
        </w:rPr>
        <w:t xml:space="preserve"> </w:t>
      </w:r>
      <w:r w:rsidRPr="00D4284B">
        <w:rPr>
          <w:rFonts w:ascii="Arial" w:hAnsi="Arial" w:cs="Arial"/>
        </w:rPr>
        <w:t>sezoane de</w:t>
      </w:r>
      <w:r w:rsidRPr="00D4284B">
        <w:rPr>
          <w:rFonts w:ascii="Arial" w:hAnsi="Arial" w:cs="Arial"/>
          <w:spacing w:val="-3"/>
        </w:rPr>
        <w:t xml:space="preserve"> </w:t>
      </w:r>
      <w:r w:rsidRPr="00D4284B">
        <w:rPr>
          <w:rFonts w:ascii="Arial" w:hAnsi="Arial" w:cs="Arial"/>
        </w:rPr>
        <w:t>vegetatie de</w:t>
      </w:r>
      <w:r w:rsidRPr="00D4284B">
        <w:rPr>
          <w:rFonts w:ascii="Arial" w:hAnsi="Arial" w:cs="Arial"/>
          <w:spacing w:val="-3"/>
        </w:rPr>
        <w:t xml:space="preserve"> </w:t>
      </w:r>
      <w:r w:rsidRPr="00D4284B">
        <w:rPr>
          <w:rFonts w:ascii="Arial" w:hAnsi="Arial" w:cs="Arial"/>
        </w:rPr>
        <w:t>la</w:t>
      </w:r>
      <w:r w:rsidRPr="00D4284B">
        <w:rPr>
          <w:rFonts w:ascii="Arial" w:hAnsi="Arial" w:cs="Arial"/>
          <w:spacing w:val="-1"/>
        </w:rPr>
        <w:t xml:space="preserve"> </w:t>
      </w:r>
      <w:r w:rsidRPr="00D4284B">
        <w:rPr>
          <w:rFonts w:ascii="Arial" w:hAnsi="Arial" w:cs="Arial"/>
        </w:rPr>
        <w:t>evacuarea masei</w:t>
      </w:r>
      <w:r w:rsidRPr="00D4284B">
        <w:rPr>
          <w:rFonts w:ascii="Arial" w:hAnsi="Arial" w:cs="Arial"/>
          <w:spacing w:val="1"/>
        </w:rPr>
        <w:t xml:space="preserve"> </w:t>
      </w:r>
      <w:r w:rsidRPr="00D4284B">
        <w:rPr>
          <w:rFonts w:ascii="Arial" w:hAnsi="Arial" w:cs="Arial"/>
        </w:rPr>
        <w:t>lemnoase. Lucrarile de regenerare se vor face cu aplicarea formulei de impadurit cu specii caracteritice tipului natural de padure.;</w:t>
      </w:r>
    </w:p>
    <w:p w14:paraId="58670969" w14:textId="77777777" w:rsidR="00F80BFC" w:rsidRPr="00D4284B" w:rsidRDefault="00F80BFC">
      <w:pPr>
        <w:pStyle w:val="ListParagraph"/>
        <w:numPr>
          <w:ilvl w:val="0"/>
          <w:numId w:val="14"/>
        </w:numPr>
        <w:tabs>
          <w:tab w:val="left" w:pos="1756"/>
        </w:tabs>
        <w:jc w:val="both"/>
        <w:rPr>
          <w:rFonts w:ascii="Arial" w:hAnsi="Arial" w:cs="Arial"/>
        </w:rPr>
      </w:pPr>
      <w:r w:rsidRPr="00D4284B">
        <w:rPr>
          <w:rFonts w:ascii="Arial" w:hAnsi="Arial" w:cs="Arial"/>
        </w:rPr>
        <w:t xml:space="preserve">  noile regenerari se monitorizeaza cel putin cu ocazia controlului anual pentru a se stabili necesitatea interventiei cu completari</w:t>
      </w:r>
    </w:p>
    <w:p w14:paraId="03E0DCA3" w14:textId="77777777" w:rsidR="00F80BFC" w:rsidRPr="00D4284B" w:rsidRDefault="00F80BFC">
      <w:pPr>
        <w:pStyle w:val="ListParagraph"/>
        <w:numPr>
          <w:ilvl w:val="0"/>
          <w:numId w:val="14"/>
        </w:numPr>
        <w:tabs>
          <w:tab w:val="left" w:pos="1756"/>
        </w:tabs>
        <w:jc w:val="both"/>
        <w:rPr>
          <w:rFonts w:ascii="Arial" w:hAnsi="Arial" w:cs="Arial"/>
        </w:rPr>
      </w:pPr>
      <w:r w:rsidRPr="00D4284B">
        <w:rPr>
          <w:rFonts w:ascii="Arial" w:hAnsi="Arial" w:cs="Arial"/>
        </w:rPr>
        <w:t>Noilor regenerari se aplica lucrari de ingrijire a culturilor astfel incat acestea sa incheie starea de masiv la momentul potrivit</w:t>
      </w:r>
    </w:p>
    <w:p w14:paraId="779728F7" w14:textId="77777777" w:rsidR="008E03A1" w:rsidRPr="00D4284B" w:rsidRDefault="00F80BFC">
      <w:pPr>
        <w:pStyle w:val="ListParagraph"/>
        <w:numPr>
          <w:ilvl w:val="1"/>
          <w:numId w:val="14"/>
        </w:numPr>
        <w:tabs>
          <w:tab w:val="left" w:pos="1276"/>
        </w:tabs>
        <w:ind w:left="0" w:firstLine="851"/>
        <w:jc w:val="both"/>
        <w:rPr>
          <w:rFonts w:ascii="Arial" w:hAnsi="Arial" w:cs="Arial"/>
        </w:rPr>
      </w:pPr>
      <w:r w:rsidRPr="00D4284B">
        <w:rPr>
          <w:rFonts w:ascii="Arial" w:hAnsi="Arial" w:cs="Arial"/>
        </w:rPr>
        <w:t>masuri de protectie pe lizierele deschise, perimetrale doboraturilor de vant si</w:t>
      </w:r>
      <w:r w:rsidRPr="00D4284B">
        <w:rPr>
          <w:rFonts w:ascii="Arial" w:hAnsi="Arial" w:cs="Arial"/>
          <w:spacing w:val="1"/>
        </w:rPr>
        <w:t xml:space="preserve"> </w:t>
      </w:r>
      <w:r w:rsidRPr="00D4284B">
        <w:rPr>
          <w:rFonts w:ascii="Arial" w:hAnsi="Arial" w:cs="Arial"/>
        </w:rPr>
        <w:t>rupturi in masa, constand in amplasarea de curse de tip Cluj, arbori cursa clasici pentru</w:t>
      </w:r>
      <w:r w:rsidRPr="00D4284B">
        <w:rPr>
          <w:rFonts w:ascii="Arial" w:hAnsi="Arial" w:cs="Arial"/>
          <w:spacing w:val="1"/>
        </w:rPr>
        <w:t xml:space="preserve"> </w:t>
      </w:r>
      <w:r w:rsidRPr="00D4284B">
        <w:rPr>
          <w:rFonts w:ascii="Arial" w:hAnsi="Arial" w:cs="Arial"/>
        </w:rPr>
        <w:t>preintampinarea</w:t>
      </w:r>
      <w:r w:rsidRPr="00D4284B">
        <w:rPr>
          <w:rFonts w:ascii="Arial" w:hAnsi="Arial" w:cs="Arial"/>
          <w:spacing w:val="-1"/>
        </w:rPr>
        <w:t xml:space="preserve"> </w:t>
      </w:r>
      <w:r w:rsidRPr="00D4284B">
        <w:rPr>
          <w:rFonts w:ascii="Arial" w:hAnsi="Arial" w:cs="Arial"/>
        </w:rPr>
        <w:t>atacurilor de</w:t>
      </w:r>
      <w:r w:rsidRPr="00D4284B">
        <w:rPr>
          <w:rFonts w:ascii="Arial" w:hAnsi="Arial" w:cs="Arial"/>
          <w:spacing w:val="-4"/>
        </w:rPr>
        <w:t xml:space="preserve"> </w:t>
      </w:r>
      <w:r w:rsidRPr="00D4284B">
        <w:rPr>
          <w:rFonts w:ascii="Arial" w:hAnsi="Arial" w:cs="Arial"/>
        </w:rPr>
        <w:t>ipidae</w:t>
      </w:r>
      <w:r w:rsidRPr="00D4284B">
        <w:rPr>
          <w:rFonts w:ascii="Arial" w:hAnsi="Arial" w:cs="Arial"/>
          <w:spacing w:val="-3"/>
        </w:rPr>
        <w:t xml:space="preserve"> </w:t>
      </w:r>
      <w:r w:rsidRPr="00D4284B">
        <w:rPr>
          <w:rFonts w:ascii="Arial" w:hAnsi="Arial" w:cs="Arial"/>
        </w:rPr>
        <w:t>si combaterea acestora;</w:t>
      </w:r>
    </w:p>
    <w:p w14:paraId="32806D03" w14:textId="77777777" w:rsidR="008E03A1" w:rsidRPr="00D4284B" w:rsidRDefault="00F80BFC">
      <w:pPr>
        <w:pStyle w:val="ListParagraph"/>
        <w:numPr>
          <w:ilvl w:val="1"/>
          <w:numId w:val="14"/>
        </w:numPr>
        <w:tabs>
          <w:tab w:val="left" w:pos="1276"/>
        </w:tabs>
        <w:ind w:left="0" w:firstLine="851"/>
        <w:jc w:val="both"/>
        <w:rPr>
          <w:rFonts w:ascii="Arial" w:hAnsi="Arial" w:cs="Arial"/>
        </w:rPr>
      </w:pPr>
      <w:r w:rsidRPr="00D4284B">
        <w:rPr>
          <w:rFonts w:ascii="Arial" w:hAnsi="Arial" w:cs="Arial"/>
        </w:rPr>
        <w:t>pentru volumul recoltat din calamitati se vor face precomptarile necesare in</w:t>
      </w:r>
      <w:r w:rsidRPr="00D4284B">
        <w:rPr>
          <w:rFonts w:ascii="Arial" w:hAnsi="Arial" w:cs="Arial"/>
          <w:spacing w:val="1"/>
        </w:rPr>
        <w:t xml:space="preserve"> </w:t>
      </w:r>
      <w:r w:rsidRPr="00D4284B">
        <w:rPr>
          <w:rFonts w:ascii="Arial" w:hAnsi="Arial" w:cs="Arial"/>
        </w:rPr>
        <w:t>sensul</w:t>
      </w:r>
      <w:r w:rsidRPr="00D4284B">
        <w:rPr>
          <w:rFonts w:ascii="Arial" w:hAnsi="Arial" w:cs="Arial"/>
          <w:spacing w:val="1"/>
        </w:rPr>
        <w:t xml:space="preserve"> </w:t>
      </w:r>
      <w:r w:rsidRPr="00D4284B">
        <w:rPr>
          <w:rFonts w:ascii="Arial" w:hAnsi="Arial" w:cs="Arial"/>
        </w:rPr>
        <w:t>opririi</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la</w:t>
      </w:r>
      <w:r w:rsidRPr="00D4284B">
        <w:rPr>
          <w:rFonts w:ascii="Arial" w:hAnsi="Arial" w:cs="Arial"/>
          <w:spacing w:val="1"/>
        </w:rPr>
        <w:t xml:space="preserve"> </w:t>
      </w:r>
      <w:r w:rsidRPr="00D4284B">
        <w:rPr>
          <w:rFonts w:ascii="Arial" w:hAnsi="Arial" w:cs="Arial"/>
        </w:rPr>
        <w:t>taiere</w:t>
      </w:r>
      <w:r w:rsidRPr="00D4284B">
        <w:rPr>
          <w:rFonts w:ascii="Arial" w:hAnsi="Arial" w:cs="Arial"/>
          <w:spacing w:val="1"/>
        </w:rPr>
        <w:t xml:space="preserve"> </w:t>
      </w:r>
      <w:r w:rsidRPr="00D4284B">
        <w:rPr>
          <w:rFonts w:ascii="Arial" w:hAnsi="Arial" w:cs="Arial"/>
        </w:rPr>
        <w:t>a</w:t>
      </w:r>
      <w:r w:rsidRPr="00D4284B">
        <w:rPr>
          <w:rFonts w:ascii="Arial" w:hAnsi="Arial" w:cs="Arial"/>
          <w:spacing w:val="1"/>
        </w:rPr>
        <w:t xml:space="preserve"> </w:t>
      </w:r>
      <w:r w:rsidRPr="00D4284B">
        <w:rPr>
          <w:rFonts w:ascii="Arial" w:hAnsi="Arial" w:cs="Arial"/>
        </w:rPr>
        <w:t>unui</w:t>
      </w:r>
      <w:r w:rsidRPr="00D4284B">
        <w:rPr>
          <w:rFonts w:ascii="Arial" w:hAnsi="Arial" w:cs="Arial"/>
          <w:spacing w:val="1"/>
        </w:rPr>
        <w:t xml:space="preserve"> </w:t>
      </w:r>
      <w:r w:rsidRPr="00D4284B">
        <w:rPr>
          <w:rFonts w:ascii="Arial" w:hAnsi="Arial" w:cs="Arial"/>
        </w:rPr>
        <w:t>volum</w:t>
      </w:r>
      <w:r w:rsidRPr="00D4284B">
        <w:rPr>
          <w:rFonts w:ascii="Arial" w:hAnsi="Arial" w:cs="Arial"/>
          <w:spacing w:val="1"/>
        </w:rPr>
        <w:t xml:space="preserve"> </w:t>
      </w:r>
      <w:r w:rsidRPr="00D4284B">
        <w:rPr>
          <w:rFonts w:ascii="Arial" w:hAnsi="Arial" w:cs="Arial"/>
        </w:rPr>
        <w:t>echivalent</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produse</w:t>
      </w:r>
      <w:r w:rsidRPr="00D4284B">
        <w:rPr>
          <w:rFonts w:ascii="Arial" w:hAnsi="Arial" w:cs="Arial"/>
          <w:spacing w:val="1"/>
        </w:rPr>
        <w:t xml:space="preserve"> </w:t>
      </w:r>
      <w:r w:rsidRPr="00D4284B">
        <w:rPr>
          <w:rFonts w:ascii="Arial" w:hAnsi="Arial" w:cs="Arial"/>
        </w:rPr>
        <w:t>principale</w:t>
      </w:r>
      <w:r w:rsidRPr="00D4284B">
        <w:rPr>
          <w:rFonts w:ascii="Arial" w:hAnsi="Arial" w:cs="Arial"/>
          <w:spacing w:val="70"/>
        </w:rPr>
        <w:t xml:space="preserve"> </w:t>
      </w:r>
      <w:r w:rsidRPr="00D4284B">
        <w:rPr>
          <w:rFonts w:ascii="Arial" w:hAnsi="Arial" w:cs="Arial"/>
        </w:rPr>
        <w:t>din</w:t>
      </w:r>
      <w:r w:rsidRPr="00D4284B">
        <w:rPr>
          <w:rFonts w:ascii="Arial" w:hAnsi="Arial" w:cs="Arial"/>
          <w:spacing w:val="70"/>
        </w:rPr>
        <w:t xml:space="preserve"> </w:t>
      </w:r>
      <w:r w:rsidRPr="00D4284B">
        <w:rPr>
          <w:rFonts w:ascii="Arial" w:hAnsi="Arial" w:cs="Arial"/>
        </w:rPr>
        <w:t>planul</w:t>
      </w:r>
      <w:r w:rsidRPr="00D4284B">
        <w:rPr>
          <w:rFonts w:ascii="Arial" w:hAnsi="Arial" w:cs="Arial"/>
          <w:spacing w:val="1"/>
        </w:rPr>
        <w:t xml:space="preserve"> </w:t>
      </w:r>
      <w:r w:rsidRPr="00D4284B">
        <w:rPr>
          <w:rFonts w:ascii="Arial" w:hAnsi="Arial" w:cs="Arial"/>
        </w:rPr>
        <w:t>decenal.</w:t>
      </w:r>
    </w:p>
    <w:p w14:paraId="2AE946FC" w14:textId="34F83E72" w:rsidR="00F80BFC" w:rsidRPr="00D4284B" w:rsidRDefault="00F80BFC">
      <w:pPr>
        <w:pStyle w:val="ListParagraph"/>
        <w:numPr>
          <w:ilvl w:val="1"/>
          <w:numId w:val="14"/>
        </w:numPr>
        <w:tabs>
          <w:tab w:val="left" w:pos="1276"/>
        </w:tabs>
        <w:ind w:left="0" w:firstLine="851"/>
        <w:jc w:val="both"/>
        <w:rPr>
          <w:rFonts w:ascii="Arial" w:hAnsi="Arial" w:cs="Arial"/>
        </w:rPr>
      </w:pPr>
      <w:r w:rsidRPr="00D4284B">
        <w:rPr>
          <w:rFonts w:ascii="Arial" w:hAnsi="Arial" w:cs="Arial"/>
        </w:rPr>
        <w:t>In situatia in care volumul produselor principale recoltate si / sau cele autorizate si /</w:t>
      </w:r>
      <w:r w:rsidRPr="00D4284B">
        <w:rPr>
          <w:rFonts w:ascii="Arial" w:hAnsi="Arial" w:cs="Arial"/>
          <w:spacing w:val="1"/>
        </w:rPr>
        <w:t xml:space="preserve"> </w:t>
      </w:r>
      <w:r w:rsidRPr="00D4284B">
        <w:rPr>
          <w:rFonts w:ascii="Arial" w:hAnsi="Arial" w:cs="Arial"/>
        </w:rPr>
        <w:t>sau contractate in anul respectiv, cumulat cu volumul produselor accidentale I, va fi mai</w:t>
      </w:r>
      <w:r w:rsidRPr="00D4284B">
        <w:rPr>
          <w:rFonts w:ascii="Arial" w:hAnsi="Arial" w:cs="Arial"/>
          <w:spacing w:val="1"/>
        </w:rPr>
        <w:t xml:space="preserve"> </w:t>
      </w:r>
      <w:r w:rsidRPr="00D4284B">
        <w:rPr>
          <w:rFonts w:ascii="Arial" w:hAnsi="Arial" w:cs="Arial"/>
        </w:rPr>
        <w:t>mare decat posibilitatea anuala stabilita pentru S.U.P. A, volumul produselor accidentale I</w:t>
      </w:r>
      <w:r w:rsidRPr="00D4284B">
        <w:rPr>
          <w:rFonts w:ascii="Arial" w:hAnsi="Arial" w:cs="Arial"/>
          <w:spacing w:val="1"/>
        </w:rPr>
        <w:t xml:space="preserve"> </w:t>
      </w:r>
      <w:r w:rsidRPr="00D4284B">
        <w:rPr>
          <w:rFonts w:ascii="Arial" w:hAnsi="Arial" w:cs="Arial"/>
        </w:rPr>
        <w:t>cu care se va depasi posibilitatea anuala se va precompta in anul / anii urmatori de aplicare</w:t>
      </w:r>
      <w:r w:rsidRPr="00D4284B">
        <w:rPr>
          <w:rFonts w:ascii="Arial" w:hAnsi="Arial" w:cs="Arial"/>
          <w:spacing w:val="-67"/>
        </w:rPr>
        <w:t xml:space="preserve"> </w:t>
      </w:r>
      <w:r w:rsidRPr="00D4284B">
        <w:rPr>
          <w:rFonts w:ascii="Arial" w:hAnsi="Arial" w:cs="Arial"/>
        </w:rPr>
        <w:t>a amenajamentului silvic, in functie de volumul cu care se depaseste posibilitatea, prin</w:t>
      </w:r>
      <w:r w:rsidRPr="00D4284B">
        <w:rPr>
          <w:rFonts w:ascii="Arial" w:hAnsi="Arial" w:cs="Arial"/>
          <w:spacing w:val="1"/>
        </w:rPr>
        <w:t xml:space="preserve"> </w:t>
      </w:r>
      <w:r w:rsidRPr="00D4284B">
        <w:rPr>
          <w:rFonts w:ascii="Arial" w:hAnsi="Arial" w:cs="Arial"/>
        </w:rPr>
        <w:t>retinerea</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la</w:t>
      </w:r>
      <w:r w:rsidRPr="00D4284B">
        <w:rPr>
          <w:rFonts w:ascii="Arial" w:hAnsi="Arial" w:cs="Arial"/>
          <w:spacing w:val="1"/>
        </w:rPr>
        <w:t xml:space="preserve"> </w:t>
      </w:r>
      <w:r w:rsidRPr="00D4284B">
        <w:rPr>
          <w:rFonts w:ascii="Arial" w:hAnsi="Arial" w:cs="Arial"/>
        </w:rPr>
        <w:t>exploatare</w:t>
      </w:r>
      <w:r w:rsidRPr="00D4284B">
        <w:rPr>
          <w:rFonts w:ascii="Arial" w:hAnsi="Arial" w:cs="Arial"/>
          <w:spacing w:val="1"/>
        </w:rPr>
        <w:t xml:space="preserve"> </w:t>
      </w:r>
      <w:r w:rsidRPr="00D4284B">
        <w:rPr>
          <w:rFonts w:ascii="Arial" w:hAnsi="Arial" w:cs="Arial"/>
        </w:rPr>
        <w:t>a</w:t>
      </w:r>
      <w:r w:rsidRPr="00D4284B">
        <w:rPr>
          <w:rFonts w:ascii="Arial" w:hAnsi="Arial" w:cs="Arial"/>
          <w:spacing w:val="1"/>
        </w:rPr>
        <w:t xml:space="preserve"> </w:t>
      </w:r>
      <w:r w:rsidRPr="00D4284B">
        <w:rPr>
          <w:rFonts w:ascii="Arial" w:hAnsi="Arial" w:cs="Arial"/>
        </w:rPr>
        <w:t>unui</w:t>
      </w:r>
      <w:r w:rsidRPr="00D4284B">
        <w:rPr>
          <w:rFonts w:ascii="Arial" w:hAnsi="Arial" w:cs="Arial"/>
          <w:spacing w:val="1"/>
        </w:rPr>
        <w:t xml:space="preserve"> </w:t>
      </w:r>
      <w:r w:rsidRPr="00D4284B">
        <w:rPr>
          <w:rFonts w:ascii="Arial" w:hAnsi="Arial" w:cs="Arial"/>
        </w:rPr>
        <w:t>volum</w:t>
      </w:r>
      <w:r w:rsidRPr="00D4284B">
        <w:rPr>
          <w:rFonts w:ascii="Arial" w:hAnsi="Arial" w:cs="Arial"/>
          <w:spacing w:val="1"/>
        </w:rPr>
        <w:t xml:space="preserve"> </w:t>
      </w:r>
      <w:r w:rsidRPr="00D4284B">
        <w:rPr>
          <w:rFonts w:ascii="Arial" w:hAnsi="Arial" w:cs="Arial"/>
        </w:rPr>
        <w:t>echivalent</w:t>
      </w:r>
      <w:r w:rsidRPr="00D4284B">
        <w:rPr>
          <w:rFonts w:ascii="Arial" w:hAnsi="Arial" w:cs="Arial"/>
          <w:spacing w:val="1"/>
        </w:rPr>
        <w:t xml:space="preserve"> </w:t>
      </w:r>
      <w:r w:rsidRPr="00D4284B">
        <w:rPr>
          <w:rFonts w:ascii="Arial" w:hAnsi="Arial" w:cs="Arial"/>
        </w:rPr>
        <w:t>provenit</w:t>
      </w:r>
      <w:r w:rsidRPr="00D4284B">
        <w:rPr>
          <w:rFonts w:ascii="Arial" w:hAnsi="Arial" w:cs="Arial"/>
          <w:spacing w:val="1"/>
        </w:rPr>
        <w:t xml:space="preserve"> </w:t>
      </w:r>
      <w:r w:rsidRPr="00D4284B">
        <w:rPr>
          <w:rFonts w:ascii="Arial" w:hAnsi="Arial" w:cs="Arial"/>
        </w:rPr>
        <w:t>din</w:t>
      </w:r>
      <w:r w:rsidRPr="00D4284B">
        <w:rPr>
          <w:rFonts w:ascii="Arial" w:hAnsi="Arial" w:cs="Arial"/>
          <w:spacing w:val="1"/>
        </w:rPr>
        <w:t xml:space="preserve"> </w:t>
      </w:r>
      <w:r w:rsidRPr="00D4284B">
        <w:rPr>
          <w:rFonts w:ascii="Arial" w:hAnsi="Arial" w:cs="Arial"/>
        </w:rPr>
        <w:t>arborete</w:t>
      </w:r>
      <w:r w:rsidRPr="00D4284B">
        <w:rPr>
          <w:rFonts w:ascii="Arial" w:hAnsi="Arial" w:cs="Arial"/>
          <w:spacing w:val="1"/>
        </w:rPr>
        <w:t xml:space="preserve"> </w:t>
      </w:r>
      <w:r w:rsidRPr="00D4284B">
        <w:rPr>
          <w:rFonts w:ascii="Arial" w:hAnsi="Arial" w:cs="Arial"/>
        </w:rPr>
        <w:t>cuprinse</w:t>
      </w:r>
      <w:r w:rsidRPr="00D4284B">
        <w:rPr>
          <w:rFonts w:ascii="Arial" w:hAnsi="Arial" w:cs="Arial"/>
          <w:spacing w:val="1"/>
        </w:rPr>
        <w:t xml:space="preserve"> </w:t>
      </w:r>
      <w:r w:rsidRPr="00D4284B">
        <w:rPr>
          <w:rFonts w:ascii="Arial" w:hAnsi="Arial" w:cs="Arial"/>
        </w:rPr>
        <w:t>in</w:t>
      </w:r>
      <w:r w:rsidRPr="00D4284B">
        <w:rPr>
          <w:rFonts w:ascii="Arial" w:hAnsi="Arial" w:cs="Arial"/>
          <w:spacing w:val="-67"/>
        </w:rPr>
        <w:t xml:space="preserve"> </w:t>
      </w:r>
      <w:r w:rsidRPr="00D4284B">
        <w:rPr>
          <w:rFonts w:ascii="Arial" w:hAnsi="Arial" w:cs="Arial"/>
        </w:rPr>
        <w:t>planurile</w:t>
      </w:r>
      <w:r w:rsidRPr="00D4284B">
        <w:rPr>
          <w:rFonts w:ascii="Arial" w:hAnsi="Arial" w:cs="Arial"/>
          <w:spacing w:val="-4"/>
        </w:rPr>
        <w:t xml:space="preserve"> </w:t>
      </w:r>
      <w:r w:rsidRPr="00D4284B">
        <w:rPr>
          <w:rFonts w:ascii="Arial" w:hAnsi="Arial" w:cs="Arial"/>
        </w:rPr>
        <w:t>decenale</w:t>
      </w:r>
      <w:r w:rsidRPr="00D4284B">
        <w:rPr>
          <w:rFonts w:ascii="Arial" w:hAnsi="Arial" w:cs="Arial"/>
          <w:spacing w:val="-3"/>
        </w:rPr>
        <w:t xml:space="preserve"> </w:t>
      </w:r>
      <w:r w:rsidRPr="00D4284B">
        <w:rPr>
          <w:rFonts w:ascii="Arial" w:hAnsi="Arial" w:cs="Arial"/>
        </w:rPr>
        <w:t>de</w:t>
      </w:r>
      <w:r w:rsidRPr="00D4284B">
        <w:rPr>
          <w:rFonts w:ascii="Arial" w:hAnsi="Arial" w:cs="Arial"/>
          <w:spacing w:val="-3"/>
        </w:rPr>
        <w:t xml:space="preserve"> </w:t>
      </w:r>
      <w:r w:rsidRPr="00D4284B">
        <w:rPr>
          <w:rFonts w:ascii="Arial" w:hAnsi="Arial" w:cs="Arial"/>
        </w:rPr>
        <w:t>recoltare a</w:t>
      </w:r>
      <w:r w:rsidRPr="00D4284B">
        <w:rPr>
          <w:rFonts w:ascii="Arial" w:hAnsi="Arial" w:cs="Arial"/>
          <w:spacing w:val="-3"/>
        </w:rPr>
        <w:t xml:space="preserve"> </w:t>
      </w:r>
      <w:r w:rsidRPr="00D4284B">
        <w:rPr>
          <w:rFonts w:ascii="Arial" w:hAnsi="Arial" w:cs="Arial"/>
        </w:rPr>
        <w:t>produselor</w:t>
      </w:r>
      <w:r w:rsidRPr="00D4284B">
        <w:rPr>
          <w:rFonts w:ascii="Arial" w:hAnsi="Arial" w:cs="Arial"/>
          <w:spacing w:val="-4"/>
        </w:rPr>
        <w:t xml:space="preserve"> </w:t>
      </w:r>
      <w:r w:rsidRPr="00D4284B">
        <w:rPr>
          <w:rFonts w:ascii="Arial" w:hAnsi="Arial" w:cs="Arial"/>
        </w:rPr>
        <w:t>principale.</w:t>
      </w:r>
    </w:p>
    <w:p w14:paraId="5254FC8D" w14:textId="77777777" w:rsidR="00F80BFC" w:rsidRPr="00D4284B" w:rsidRDefault="00F80BFC">
      <w:pPr>
        <w:pStyle w:val="BodyText"/>
        <w:numPr>
          <w:ilvl w:val="0"/>
          <w:numId w:val="14"/>
        </w:numPr>
        <w:ind w:left="0" w:firstLine="851"/>
        <w:jc w:val="both"/>
        <w:rPr>
          <w:rFonts w:ascii="Arial" w:hAnsi="Arial" w:cs="Arial"/>
          <w:sz w:val="22"/>
          <w:szCs w:val="22"/>
        </w:rPr>
      </w:pPr>
      <w:r w:rsidRPr="00D4284B">
        <w:rPr>
          <w:rFonts w:ascii="Arial" w:hAnsi="Arial" w:cs="Arial"/>
          <w:sz w:val="22"/>
          <w:szCs w:val="22"/>
        </w:rPr>
        <w:t>Precomptarea la nivel de arboret se va realiza, de regula, in ordinea descrescatoare a</w:t>
      </w:r>
      <w:r w:rsidRPr="00D4284B">
        <w:rPr>
          <w:rFonts w:ascii="Arial" w:hAnsi="Arial" w:cs="Arial"/>
          <w:spacing w:val="1"/>
          <w:sz w:val="22"/>
          <w:szCs w:val="22"/>
        </w:rPr>
        <w:t xml:space="preserve"> </w:t>
      </w:r>
      <w:r w:rsidRPr="00D4284B">
        <w:rPr>
          <w:rFonts w:ascii="Arial" w:hAnsi="Arial" w:cs="Arial"/>
          <w:sz w:val="22"/>
          <w:szCs w:val="22"/>
        </w:rPr>
        <w:t>urgentelor de regenerare, evitandu-se pe cat posibil arboretele incadrate in urgenta 1 de</w:t>
      </w:r>
      <w:r w:rsidRPr="00D4284B">
        <w:rPr>
          <w:rFonts w:ascii="Arial" w:hAnsi="Arial" w:cs="Arial"/>
          <w:spacing w:val="1"/>
          <w:sz w:val="22"/>
          <w:szCs w:val="22"/>
        </w:rPr>
        <w:t xml:space="preserve"> </w:t>
      </w:r>
      <w:r w:rsidRPr="00D4284B">
        <w:rPr>
          <w:rFonts w:ascii="Arial" w:hAnsi="Arial" w:cs="Arial"/>
          <w:sz w:val="22"/>
          <w:szCs w:val="22"/>
        </w:rPr>
        <w:t>regenerare;</w:t>
      </w:r>
    </w:p>
    <w:p w14:paraId="2169803F" w14:textId="5F4EA270" w:rsidR="00F80BFC" w:rsidRPr="00D4284B" w:rsidRDefault="00F80BFC">
      <w:pPr>
        <w:pStyle w:val="BodyText"/>
        <w:numPr>
          <w:ilvl w:val="0"/>
          <w:numId w:val="14"/>
        </w:numPr>
        <w:ind w:left="0" w:firstLine="851"/>
        <w:jc w:val="both"/>
        <w:rPr>
          <w:rFonts w:ascii="Arial" w:hAnsi="Arial" w:cs="Arial"/>
          <w:sz w:val="22"/>
          <w:szCs w:val="22"/>
        </w:rPr>
      </w:pPr>
      <w:r w:rsidRPr="00D4284B">
        <w:rPr>
          <w:rFonts w:ascii="Arial" w:hAnsi="Arial" w:cs="Arial"/>
          <w:sz w:val="22"/>
          <w:szCs w:val="22"/>
        </w:rPr>
        <w:t>Masa lemnoasa afectata de factori destabilizatori, biotici si / sau abiotici, care se va</w:t>
      </w:r>
      <w:r w:rsidRPr="00D4284B">
        <w:rPr>
          <w:rFonts w:ascii="Arial" w:hAnsi="Arial" w:cs="Arial"/>
          <w:spacing w:val="1"/>
          <w:sz w:val="22"/>
          <w:szCs w:val="22"/>
        </w:rPr>
        <w:t xml:space="preserve"> </w:t>
      </w:r>
      <w:r w:rsidRPr="00D4284B">
        <w:rPr>
          <w:rFonts w:ascii="Arial" w:hAnsi="Arial" w:cs="Arial"/>
          <w:sz w:val="22"/>
          <w:szCs w:val="22"/>
        </w:rPr>
        <w:t>recolta din arboretele incadrate in subunitatile de gospodarire de tip M, pentru care nu</w:t>
      </w:r>
      <w:r w:rsidRPr="00D4284B">
        <w:rPr>
          <w:rFonts w:ascii="Arial" w:hAnsi="Arial" w:cs="Arial"/>
          <w:spacing w:val="-67"/>
          <w:sz w:val="22"/>
          <w:szCs w:val="22"/>
        </w:rPr>
        <w:t xml:space="preserve">   </w:t>
      </w:r>
      <w:r w:rsidRPr="00D4284B">
        <w:rPr>
          <w:rFonts w:ascii="Arial" w:hAnsi="Arial" w:cs="Arial"/>
          <w:sz w:val="22"/>
          <w:szCs w:val="22"/>
        </w:rPr>
        <w:t>se</w:t>
      </w:r>
      <w:r w:rsidRPr="00D4284B">
        <w:rPr>
          <w:rFonts w:ascii="Arial" w:hAnsi="Arial" w:cs="Arial"/>
          <w:spacing w:val="-1"/>
          <w:sz w:val="22"/>
          <w:szCs w:val="22"/>
        </w:rPr>
        <w:t xml:space="preserve"> </w:t>
      </w:r>
      <w:r w:rsidRPr="00D4284B">
        <w:rPr>
          <w:rFonts w:ascii="Arial" w:hAnsi="Arial" w:cs="Arial"/>
          <w:sz w:val="22"/>
          <w:szCs w:val="22"/>
        </w:rPr>
        <w:t>reglementeaza</w:t>
      </w:r>
      <w:r w:rsidRPr="00D4284B">
        <w:rPr>
          <w:rFonts w:ascii="Arial" w:hAnsi="Arial" w:cs="Arial"/>
          <w:spacing w:val="-3"/>
          <w:sz w:val="22"/>
          <w:szCs w:val="22"/>
        </w:rPr>
        <w:t xml:space="preserve"> </w:t>
      </w:r>
      <w:r w:rsidRPr="00D4284B">
        <w:rPr>
          <w:rFonts w:ascii="Arial" w:hAnsi="Arial" w:cs="Arial"/>
          <w:sz w:val="22"/>
          <w:szCs w:val="22"/>
        </w:rPr>
        <w:t>procesul</w:t>
      </w:r>
      <w:r w:rsidRPr="00D4284B">
        <w:rPr>
          <w:rFonts w:ascii="Arial" w:hAnsi="Arial" w:cs="Arial"/>
          <w:spacing w:val="-4"/>
          <w:sz w:val="22"/>
          <w:szCs w:val="22"/>
        </w:rPr>
        <w:t xml:space="preserve"> </w:t>
      </w:r>
      <w:r w:rsidRPr="00D4284B">
        <w:rPr>
          <w:rFonts w:ascii="Arial" w:hAnsi="Arial" w:cs="Arial"/>
          <w:sz w:val="22"/>
          <w:szCs w:val="22"/>
        </w:rPr>
        <w:t>de productie</w:t>
      </w:r>
      <w:r w:rsidRPr="00D4284B">
        <w:rPr>
          <w:rFonts w:ascii="Arial" w:hAnsi="Arial" w:cs="Arial"/>
          <w:spacing w:val="-4"/>
          <w:sz w:val="22"/>
          <w:szCs w:val="22"/>
        </w:rPr>
        <w:t xml:space="preserve"> </w:t>
      </w:r>
      <w:r w:rsidRPr="00D4284B">
        <w:rPr>
          <w:rFonts w:ascii="Arial" w:hAnsi="Arial" w:cs="Arial"/>
          <w:sz w:val="22"/>
          <w:szCs w:val="22"/>
        </w:rPr>
        <w:t>lemnoasa,</w:t>
      </w:r>
      <w:r w:rsidRPr="00D4284B">
        <w:rPr>
          <w:rFonts w:ascii="Arial" w:hAnsi="Arial" w:cs="Arial"/>
          <w:spacing w:val="-1"/>
          <w:sz w:val="22"/>
          <w:szCs w:val="22"/>
        </w:rPr>
        <w:t xml:space="preserve"> </w:t>
      </w:r>
      <w:r w:rsidRPr="00D4284B">
        <w:rPr>
          <w:rFonts w:ascii="Arial" w:hAnsi="Arial" w:cs="Arial"/>
          <w:sz w:val="22"/>
          <w:szCs w:val="22"/>
        </w:rPr>
        <w:t>nu</w:t>
      </w:r>
      <w:r w:rsidRPr="00D4284B">
        <w:rPr>
          <w:rFonts w:ascii="Arial" w:hAnsi="Arial" w:cs="Arial"/>
          <w:spacing w:val="5"/>
          <w:sz w:val="22"/>
          <w:szCs w:val="22"/>
        </w:rPr>
        <w:t xml:space="preserve"> </w:t>
      </w:r>
      <w:r w:rsidRPr="00D4284B">
        <w:rPr>
          <w:rFonts w:ascii="Arial" w:hAnsi="Arial" w:cs="Arial"/>
          <w:sz w:val="22"/>
          <w:szCs w:val="22"/>
        </w:rPr>
        <w:t>se</w:t>
      </w:r>
      <w:r w:rsidRPr="00D4284B">
        <w:rPr>
          <w:rFonts w:ascii="Arial" w:hAnsi="Arial" w:cs="Arial"/>
          <w:spacing w:val="-3"/>
          <w:sz w:val="22"/>
          <w:szCs w:val="22"/>
        </w:rPr>
        <w:t xml:space="preserve"> </w:t>
      </w:r>
      <w:r w:rsidRPr="00D4284B">
        <w:rPr>
          <w:rFonts w:ascii="Arial" w:hAnsi="Arial" w:cs="Arial"/>
          <w:sz w:val="22"/>
          <w:szCs w:val="22"/>
        </w:rPr>
        <w:t>va precompta.</w:t>
      </w:r>
    </w:p>
    <w:bookmarkEnd w:id="198"/>
    <w:p w14:paraId="6769AE40" w14:textId="77777777" w:rsidR="00F80BFC" w:rsidRPr="00D4284B" w:rsidRDefault="00F80BFC" w:rsidP="00F457D2">
      <w:pPr>
        <w:pStyle w:val="ListParagraph"/>
        <w:ind w:left="1450" w:firstLine="0"/>
        <w:rPr>
          <w:rFonts w:ascii="Arial" w:hAnsi="Arial" w:cs="Arial"/>
        </w:rPr>
      </w:pPr>
    </w:p>
    <w:p w14:paraId="380512D0" w14:textId="77777777" w:rsidR="007E49CC" w:rsidRPr="00D4284B" w:rsidRDefault="007E49CC" w:rsidP="00F457D2">
      <w:pPr>
        <w:pStyle w:val="ListParagraph"/>
        <w:ind w:left="1450" w:firstLine="0"/>
        <w:rPr>
          <w:rFonts w:ascii="Arial" w:hAnsi="Arial" w:cs="Arial"/>
        </w:rPr>
      </w:pPr>
    </w:p>
    <w:p w14:paraId="57AB05C3" w14:textId="633AC86A" w:rsidR="006529F2" w:rsidRPr="00D4284B" w:rsidRDefault="006529F2" w:rsidP="00E47D06">
      <w:pPr>
        <w:pStyle w:val="Heading3"/>
        <w:rPr>
          <w:sz w:val="22"/>
          <w:szCs w:val="22"/>
        </w:rPr>
      </w:pPr>
      <w:bookmarkStart w:id="199" w:name="_Toc222569434"/>
      <w:r w:rsidRPr="00D4284B">
        <w:rPr>
          <w:sz w:val="22"/>
          <w:szCs w:val="22"/>
        </w:rPr>
        <w:t>Măsuri propuse pentru a preveni, reduce și compensa orice efect advers asupra mediului al implementării amenajamentului silvic</w:t>
      </w:r>
      <w:bookmarkEnd w:id="199"/>
      <w:r w:rsidRPr="00D4284B">
        <w:rPr>
          <w:sz w:val="22"/>
          <w:szCs w:val="22"/>
        </w:rPr>
        <w:t xml:space="preserve"> </w:t>
      </w:r>
    </w:p>
    <w:p w14:paraId="3B2F9432" w14:textId="2791F1C5" w:rsidR="00610823" w:rsidRPr="00D4284B" w:rsidRDefault="006529F2" w:rsidP="00E47D06">
      <w:pPr>
        <w:pStyle w:val="NoSpacing1"/>
        <w:rPr>
          <w:rFonts w:ascii="Arial" w:hAnsi="Arial" w:cs="Arial"/>
          <w:sz w:val="22"/>
          <w:szCs w:val="22"/>
        </w:rPr>
      </w:pPr>
      <w:r w:rsidRPr="00D4284B">
        <w:rPr>
          <w:rFonts w:ascii="Arial" w:hAnsi="Arial" w:cs="Arial"/>
          <w:sz w:val="22"/>
          <w:szCs w:val="22"/>
        </w:rPr>
        <w:t xml:space="preserve"> </w:t>
      </w:r>
    </w:p>
    <w:p w14:paraId="0A4FE4AE" w14:textId="13BFABD4" w:rsidR="00175CA8" w:rsidRPr="00D4284B" w:rsidRDefault="006529F2" w:rsidP="00E47D06">
      <w:pPr>
        <w:pStyle w:val="NoSpacing1"/>
        <w:ind w:firstLine="350"/>
        <w:jc w:val="both"/>
        <w:rPr>
          <w:rFonts w:ascii="Arial" w:hAnsi="Arial" w:cs="Arial"/>
          <w:b/>
          <w:sz w:val="22"/>
          <w:szCs w:val="22"/>
        </w:rPr>
      </w:pPr>
      <w:r w:rsidRPr="00D4284B">
        <w:rPr>
          <w:rFonts w:ascii="Arial" w:hAnsi="Arial" w:cs="Arial"/>
          <w:sz w:val="22"/>
          <w:szCs w:val="22"/>
        </w:rPr>
        <w:t>Rezolvarea problemelor de mediu identificate ca fiind relevante şi atingerea obiectivelor propuse pot fi realizate doar prin aplicarea unor măsuri concrete care să asigure prevenirea, diminuarea şi compensarea cât mai eficientă a potenţialelor efecte adverse asupra mediului identificate ca fiind semnificative pentru planul analizat. În continuare se prezintă măsurile propuse pentru prevenirea, reducerea şi compensarea oricărui posibil efect advers asupra mediului datorită  implementării planului de amenajare propus precum şi măsuri menite să accentueze efectele pozitive asupra mediului. Măsurile propuse se referă numai la factori de mediu asupra cărora s-a considerat prin evaluare că implementarea proiectului ar putea avea un impact potenţial.</w:t>
      </w:r>
    </w:p>
    <w:p w14:paraId="3604A5ED" w14:textId="77777777" w:rsidR="006529F2" w:rsidRPr="00D4284B" w:rsidRDefault="006529F2" w:rsidP="00E47D06">
      <w:pPr>
        <w:spacing w:after="0" w:line="240" w:lineRule="auto"/>
      </w:pPr>
    </w:p>
    <w:p w14:paraId="1B11E83F" w14:textId="161BA9BA" w:rsidR="00700153" w:rsidRPr="00D4284B" w:rsidRDefault="00700153" w:rsidP="00E47D06">
      <w:pPr>
        <w:pStyle w:val="Heading3"/>
        <w:rPr>
          <w:sz w:val="22"/>
          <w:szCs w:val="22"/>
        </w:rPr>
      </w:pPr>
      <w:bookmarkStart w:id="200" w:name="_TOC_250006"/>
      <w:bookmarkStart w:id="201" w:name="_Toc222569435"/>
      <w:r w:rsidRPr="00D4284B">
        <w:rPr>
          <w:sz w:val="22"/>
          <w:szCs w:val="22"/>
        </w:rPr>
        <w:t>Măsuri</w:t>
      </w:r>
      <w:r w:rsidRPr="00D4284B">
        <w:rPr>
          <w:spacing w:val="-5"/>
          <w:sz w:val="22"/>
          <w:szCs w:val="22"/>
        </w:rPr>
        <w:t xml:space="preserve"> </w:t>
      </w:r>
      <w:r w:rsidRPr="00D4284B">
        <w:rPr>
          <w:sz w:val="22"/>
          <w:szCs w:val="22"/>
        </w:rPr>
        <w:t>de</w:t>
      </w:r>
      <w:r w:rsidRPr="00D4284B">
        <w:rPr>
          <w:spacing w:val="-4"/>
          <w:sz w:val="22"/>
          <w:szCs w:val="22"/>
        </w:rPr>
        <w:t xml:space="preserve"> </w:t>
      </w:r>
      <w:r w:rsidRPr="00D4284B">
        <w:rPr>
          <w:sz w:val="22"/>
          <w:szCs w:val="22"/>
        </w:rPr>
        <w:t>reducere</w:t>
      </w:r>
      <w:r w:rsidRPr="00D4284B">
        <w:rPr>
          <w:spacing w:val="-4"/>
          <w:sz w:val="22"/>
          <w:szCs w:val="22"/>
        </w:rPr>
        <w:t xml:space="preserve"> </w:t>
      </w:r>
      <w:r w:rsidRPr="00D4284B">
        <w:rPr>
          <w:sz w:val="22"/>
          <w:szCs w:val="22"/>
        </w:rPr>
        <w:t>a</w:t>
      </w:r>
      <w:r w:rsidRPr="00D4284B">
        <w:rPr>
          <w:spacing w:val="-4"/>
          <w:sz w:val="22"/>
          <w:szCs w:val="22"/>
        </w:rPr>
        <w:t xml:space="preserve"> </w:t>
      </w:r>
      <w:r w:rsidRPr="00D4284B">
        <w:rPr>
          <w:sz w:val="22"/>
          <w:szCs w:val="22"/>
        </w:rPr>
        <w:t>impactului</w:t>
      </w:r>
      <w:r w:rsidRPr="00D4284B">
        <w:rPr>
          <w:spacing w:val="-5"/>
          <w:sz w:val="22"/>
          <w:szCs w:val="22"/>
        </w:rPr>
        <w:t xml:space="preserve"> </w:t>
      </w:r>
      <w:r w:rsidRPr="00D4284B">
        <w:rPr>
          <w:sz w:val="22"/>
          <w:szCs w:val="22"/>
        </w:rPr>
        <w:t>produs</w:t>
      </w:r>
      <w:r w:rsidRPr="00D4284B">
        <w:rPr>
          <w:spacing w:val="-4"/>
          <w:sz w:val="22"/>
          <w:szCs w:val="22"/>
        </w:rPr>
        <w:t xml:space="preserve"> </w:t>
      </w:r>
      <w:r w:rsidRPr="00D4284B">
        <w:rPr>
          <w:sz w:val="22"/>
          <w:szCs w:val="22"/>
        </w:rPr>
        <w:t>de</w:t>
      </w:r>
      <w:r w:rsidRPr="00D4284B">
        <w:rPr>
          <w:spacing w:val="-2"/>
          <w:sz w:val="22"/>
          <w:szCs w:val="22"/>
        </w:rPr>
        <w:t xml:space="preserve"> </w:t>
      </w:r>
      <w:r w:rsidRPr="00D4284B">
        <w:rPr>
          <w:sz w:val="22"/>
          <w:szCs w:val="22"/>
        </w:rPr>
        <w:t>zgomot</w:t>
      </w:r>
      <w:r w:rsidRPr="00D4284B">
        <w:rPr>
          <w:spacing w:val="-4"/>
          <w:sz w:val="22"/>
          <w:szCs w:val="22"/>
        </w:rPr>
        <w:t xml:space="preserve"> </w:t>
      </w:r>
      <w:r w:rsidRPr="00D4284B">
        <w:rPr>
          <w:sz w:val="22"/>
          <w:szCs w:val="22"/>
        </w:rPr>
        <w:t>şi</w:t>
      </w:r>
      <w:r w:rsidRPr="00D4284B">
        <w:rPr>
          <w:spacing w:val="-3"/>
          <w:sz w:val="22"/>
          <w:szCs w:val="22"/>
        </w:rPr>
        <w:t xml:space="preserve"> </w:t>
      </w:r>
      <w:bookmarkEnd w:id="200"/>
      <w:r w:rsidRPr="00D4284B">
        <w:rPr>
          <w:sz w:val="22"/>
          <w:szCs w:val="22"/>
        </w:rPr>
        <w:t>vibraţii</w:t>
      </w:r>
      <w:bookmarkEnd w:id="201"/>
    </w:p>
    <w:p w14:paraId="190769D1" w14:textId="77777777" w:rsidR="00700153" w:rsidRPr="00D4284B" w:rsidRDefault="00700153" w:rsidP="00E47D06">
      <w:pPr>
        <w:spacing w:after="0" w:line="240" w:lineRule="auto"/>
      </w:pPr>
    </w:p>
    <w:p w14:paraId="4C7341DB" w14:textId="7697AACF" w:rsidR="00700153" w:rsidRPr="00D4284B" w:rsidRDefault="00700153" w:rsidP="00E47D06">
      <w:pPr>
        <w:spacing w:after="0" w:line="240" w:lineRule="auto"/>
        <w:ind w:right="-35" w:firstLine="719"/>
        <w:jc w:val="both"/>
        <w:rPr>
          <w:rFonts w:cs="Arial"/>
        </w:rPr>
      </w:pPr>
      <w:r w:rsidRPr="00D4284B">
        <w:rPr>
          <w:rFonts w:cs="Arial"/>
        </w:rPr>
        <w:t xml:space="preserve">Zgomotul şi vibraţiile sunt generate de </w:t>
      </w:r>
      <w:r w:rsidR="00B61260" w:rsidRPr="00D4284B">
        <w:rPr>
          <w:rFonts w:cs="Arial"/>
        </w:rPr>
        <w:t>funcționare</w:t>
      </w:r>
      <w:r w:rsidRPr="00D4284B">
        <w:rPr>
          <w:rFonts w:cs="Arial"/>
        </w:rPr>
        <w:t>a motoarelor sculelor (drujbelor),</w:t>
      </w:r>
      <w:r w:rsidRPr="00D4284B">
        <w:rPr>
          <w:rFonts w:cs="Arial"/>
          <w:spacing w:val="1"/>
        </w:rPr>
        <w:t xml:space="preserve"> </w:t>
      </w:r>
      <w:r w:rsidRPr="00D4284B">
        <w:rPr>
          <w:rFonts w:cs="Arial"/>
        </w:rPr>
        <w:t>utilajelor şi a</w:t>
      </w:r>
      <w:r w:rsidRPr="00D4284B">
        <w:rPr>
          <w:rFonts w:cs="Arial"/>
          <w:spacing w:val="63"/>
        </w:rPr>
        <w:t xml:space="preserve"> </w:t>
      </w:r>
      <w:r w:rsidRPr="00D4284B">
        <w:rPr>
          <w:rFonts w:cs="Arial"/>
        </w:rPr>
        <w:t>mijloacelor auto. Datorită numărului redus al acestora, soluţiilor constructive</w:t>
      </w:r>
      <w:r w:rsidRPr="00D4284B">
        <w:rPr>
          <w:rFonts w:cs="Arial"/>
          <w:spacing w:val="64"/>
        </w:rPr>
        <w:t xml:space="preserve"> </w:t>
      </w:r>
      <w:r w:rsidRPr="00D4284B">
        <w:rPr>
          <w:rFonts w:cs="Arial"/>
        </w:rPr>
        <w:t>şi</w:t>
      </w:r>
      <w:r w:rsidRPr="00D4284B">
        <w:rPr>
          <w:rFonts w:cs="Arial"/>
          <w:spacing w:val="1"/>
        </w:rPr>
        <w:t xml:space="preserve"> </w:t>
      </w:r>
      <w:r w:rsidRPr="00D4284B">
        <w:rPr>
          <w:rFonts w:cs="Arial"/>
        </w:rPr>
        <w:t>al nivelului tehnic superior de dotare, cantitatea şi nivelul zgomotului şi al vibraţiilor se vor</w:t>
      </w:r>
      <w:r w:rsidRPr="00D4284B">
        <w:rPr>
          <w:rFonts w:cs="Arial"/>
          <w:spacing w:val="1"/>
        </w:rPr>
        <w:t xml:space="preserve"> </w:t>
      </w:r>
      <w:r w:rsidRPr="00D4284B">
        <w:rPr>
          <w:rFonts w:cs="Arial"/>
        </w:rPr>
        <w:t>situa în limite acceptabile. Totodată mediul în care acestea se produc (pădure cu multă</w:t>
      </w:r>
      <w:r w:rsidRPr="00D4284B">
        <w:rPr>
          <w:rFonts w:cs="Arial"/>
          <w:spacing w:val="1"/>
        </w:rPr>
        <w:t xml:space="preserve"> </w:t>
      </w:r>
      <w:r w:rsidRPr="00D4284B">
        <w:rPr>
          <w:rFonts w:cs="Arial"/>
        </w:rPr>
        <w:t>vegetaţie) va</w:t>
      </w:r>
      <w:r w:rsidRPr="00D4284B">
        <w:rPr>
          <w:rFonts w:cs="Arial"/>
          <w:spacing w:val="2"/>
        </w:rPr>
        <w:t xml:space="preserve"> </w:t>
      </w:r>
      <w:r w:rsidRPr="00D4284B">
        <w:rPr>
          <w:rFonts w:cs="Arial"/>
        </w:rPr>
        <w:t>contribui</w:t>
      </w:r>
      <w:r w:rsidRPr="00D4284B">
        <w:rPr>
          <w:rFonts w:cs="Arial"/>
          <w:spacing w:val="-2"/>
        </w:rPr>
        <w:t xml:space="preserve"> </w:t>
      </w:r>
      <w:r w:rsidRPr="00D4284B">
        <w:rPr>
          <w:rFonts w:cs="Arial"/>
        </w:rPr>
        <w:t>direct</w:t>
      </w:r>
      <w:r w:rsidRPr="00D4284B">
        <w:rPr>
          <w:rFonts w:cs="Arial"/>
          <w:spacing w:val="2"/>
        </w:rPr>
        <w:t xml:space="preserve"> </w:t>
      </w:r>
      <w:r w:rsidRPr="00D4284B">
        <w:rPr>
          <w:rFonts w:cs="Arial"/>
        </w:rPr>
        <w:t>la</w:t>
      </w:r>
      <w:r w:rsidRPr="00D4284B">
        <w:rPr>
          <w:rFonts w:cs="Arial"/>
          <w:spacing w:val="2"/>
        </w:rPr>
        <w:t xml:space="preserve"> </w:t>
      </w:r>
      <w:r w:rsidRPr="00D4284B">
        <w:rPr>
          <w:rFonts w:cs="Arial"/>
        </w:rPr>
        <w:t>atenuarea</w:t>
      </w:r>
      <w:r w:rsidRPr="00D4284B">
        <w:rPr>
          <w:rFonts w:cs="Arial"/>
          <w:spacing w:val="1"/>
        </w:rPr>
        <w:t xml:space="preserve"> </w:t>
      </w:r>
      <w:r w:rsidRPr="00D4284B">
        <w:rPr>
          <w:rFonts w:cs="Arial"/>
        </w:rPr>
        <w:t>lor</w:t>
      </w:r>
      <w:r w:rsidRPr="00D4284B">
        <w:rPr>
          <w:rFonts w:cs="Arial"/>
          <w:spacing w:val="3"/>
        </w:rPr>
        <w:t xml:space="preserve"> </w:t>
      </w:r>
      <w:r w:rsidRPr="00D4284B">
        <w:rPr>
          <w:rFonts w:cs="Arial"/>
        </w:rPr>
        <w:t>şi la</w:t>
      </w:r>
      <w:r w:rsidRPr="00D4284B">
        <w:rPr>
          <w:rFonts w:cs="Arial"/>
          <w:spacing w:val="2"/>
        </w:rPr>
        <w:t xml:space="preserve"> </w:t>
      </w:r>
      <w:r w:rsidRPr="00D4284B">
        <w:rPr>
          <w:rFonts w:cs="Arial"/>
        </w:rPr>
        <w:t>reducerea</w:t>
      </w:r>
      <w:r w:rsidRPr="00D4284B">
        <w:rPr>
          <w:rFonts w:cs="Arial"/>
          <w:spacing w:val="1"/>
        </w:rPr>
        <w:t xml:space="preserve"> </w:t>
      </w:r>
      <w:r w:rsidRPr="00D4284B">
        <w:rPr>
          <w:rFonts w:cs="Arial"/>
        </w:rPr>
        <w:t>distanţei de propagare.</w:t>
      </w:r>
    </w:p>
    <w:p w14:paraId="7CB23A9C" w14:textId="77777777" w:rsidR="00700153" w:rsidRPr="00D4284B" w:rsidRDefault="00700153" w:rsidP="00E47D06">
      <w:pPr>
        <w:spacing w:after="0" w:line="240" w:lineRule="auto"/>
        <w:ind w:right="-35" w:firstLine="719"/>
        <w:jc w:val="both"/>
        <w:rPr>
          <w:rFonts w:cs="Arial"/>
        </w:rPr>
      </w:pPr>
      <w:r w:rsidRPr="00D4284B">
        <w:rPr>
          <w:rFonts w:cs="Arial"/>
        </w:rPr>
        <w:t>Nivelul de zgomot variază funcţie de tipul şi intensitatea operaţiilor, tipul utilajelor în</w:t>
      </w:r>
      <w:r w:rsidRPr="00D4284B">
        <w:rPr>
          <w:rFonts w:cs="Arial"/>
          <w:spacing w:val="1"/>
        </w:rPr>
        <w:t xml:space="preserve"> </w:t>
      </w:r>
      <w:r w:rsidRPr="00D4284B">
        <w:rPr>
          <w:rFonts w:cs="Arial"/>
        </w:rPr>
        <w:t>funcţiune,</w:t>
      </w:r>
      <w:r w:rsidRPr="00D4284B">
        <w:rPr>
          <w:rFonts w:cs="Arial"/>
          <w:spacing w:val="1"/>
        </w:rPr>
        <w:t xml:space="preserve"> </w:t>
      </w:r>
      <w:r w:rsidRPr="00D4284B">
        <w:rPr>
          <w:rFonts w:cs="Arial"/>
        </w:rPr>
        <w:t>regim</w:t>
      </w:r>
      <w:r w:rsidRPr="00D4284B">
        <w:rPr>
          <w:rFonts w:cs="Arial"/>
          <w:spacing w:val="1"/>
        </w:rPr>
        <w:t xml:space="preserve"> </w:t>
      </w:r>
      <w:r w:rsidRPr="00D4284B">
        <w:rPr>
          <w:rFonts w:cs="Arial"/>
        </w:rPr>
        <w:t>de</w:t>
      </w:r>
      <w:r w:rsidRPr="00D4284B">
        <w:rPr>
          <w:rFonts w:cs="Arial"/>
          <w:spacing w:val="1"/>
        </w:rPr>
        <w:t xml:space="preserve"> </w:t>
      </w:r>
      <w:r w:rsidRPr="00D4284B">
        <w:rPr>
          <w:rFonts w:cs="Arial"/>
        </w:rPr>
        <w:t>lucru,</w:t>
      </w:r>
      <w:r w:rsidRPr="00D4284B">
        <w:rPr>
          <w:rFonts w:cs="Arial"/>
          <w:spacing w:val="1"/>
        </w:rPr>
        <w:t xml:space="preserve"> </w:t>
      </w:r>
      <w:r w:rsidRPr="00D4284B">
        <w:rPr>
          <w:rFonts w:cs="Arial"/>
        </w:rPr>
        <w:t>suprapunerea</w:t>
      </w:r>
      <w:r w:rsidRPr="00D4284B">
        <w:rPr>
          <w:rFonts w:cs="Arial"/>
          <w:spacing w:val="1"/>
        </w:rPr>
        <w:t xml:space="preserve"> </w:t>
      </w:r>
      <w:r w:rsidRPr="00D4284B">
        <w:rPr>
          <w:rFonts w:cs="Arial"/>
        </w:rPr>
        <w:t>numărului</w:t>
      </w:r>
      <w:r w:rsidRPr="00D4284B">
        <w:rPr>
          <w:rFonts w:cs="Arial"/>
          <w:spacing w:val="1"/>
        </w:rPr>
        <w:t xml:space="preserve"> </w:t>
      </w:r>
      <w:r w:rsidRPr="00D4284B">
        <w:rPr>
          <w:rFonts w:cs="Arial"/>
        </w:rPr>
        <w:t>de</w:t>
      </w:r>
      <w:r w:rsidRPr="00D4284B">
        <w:rPr>
          <w:rFonts w:cs="Arial"/>
          <w:spacing w:val="1"/>
        </w:rPr>
        <w:t xml:space="preserve"> </w:t>
      </w:r>
      <w:r w:rsidRPr="00D4284B">
        <w:rPr>
          <w:rFonts w:cs="Arial"/>
        </w:rPr>
        <w:t>surse</w:t>
      </w:r>
      <w:r w:rsidRPr="00D4284B">
        <w:rPr>
          <w:rFonts w:cs="Arial"/>
          <w:spacing w:val="1"/>
        </w:rPr>
        <w:t xml:space="preserve"> </w:t>
      </w:r>
      <w:r w:rsidRPr="00D4284B">
        <w:rPr>
          <w:rFonts w:cs="Arial"/>
        </w:rPr>
        <w:t>şi dispunerea</w:t>
      </w:r>
      <w:r w:rsidRPr="00D4284B">
        <w:rPr>
          <w:rFonts w:cs="Arial"/>
          <w:spacing w:val="1"/>
        </w:rPr>
        <w:t xml:space="preserve"> </w:t>
      </w:r>
      <w:r w:rsidRPr="00D4284B">
        <w:rPr>
          <w:rFonts w:cs="Arial"/>
        </w:rPr>
        <w:t>pe</w:t>
      </w:r>
      <w:r w:rsidRPr="00D4284B">
        <w:rPr>
          <w:rFonts w:cs="Arial"/>
          <w:spacing w:val="1"/>
        </w:rPr>
        <w:t xml:space="preserve"> </w:t>
      </w:r>
      <w:r w:rsidRPr="00D4284B">
        <w:rPr>
          <w:rFonts w:cs="Arial"/>
        </w:rPr>
        <w:t>suprafaţa</w:t>
      </w:r>
      <w:r w:rsidRPr="00D4284B">
        <w:rPr>
          <w:rFonts w:cs="Arial"/>
          <w:spacing w:val="1"/>
        </w:rPr>
        <w:t xml:space="preserve"> </w:t>
      </w:r>
      <w:r w:rsidRPr="00D4284B">
        <w:rPr>
          <w:rFonts w:cs="Arial"/>
        </w:rPr>
        <w:t xml:space="preserve">orizontală </w:t>
      </w:r>
      <w:r w:rsidRPr="00D4284B">
        <w:rPr>
          <w:rFonts w:cs="Arial"/>
        </w:rPr>
        <w:lastRenderedPageBreak/>
        <w:t>şi/sau verticală, prezenţa obstacolelor naturale sau artificiale cu rol de ecranare.</w:t>
      </w:r>
      <w:r w:rsidRPr="00D4284B">
        <w:rPr>
          <w:rFonts w:cs="Arial"/>
          <w:spacing w:val="1"/>
        </w:rPr>
        <w:t xml:space="preserve"> </w:t>
      </w:r>
      <w:r w:rsidRPr="00D4284B">
        <w:rPr>
          <w:rFonts w:cs="Arial"/>
        </w:rPr>
        <w:t>Datorită faptului că planul se afla într-o zonă deschisă, efectul acestora va fi mult diminuat şi</w:t>
      </w:r>
      <w:r w:rsidRPr="00D4284B">
        <w:rPr>
          <w:rFonts w:cs="Arial"/>
          <w:spacing w:val="1"/>
        </w:rPr>
        <w:t xml:space="preserve"> </w:t>
      </w:r>
      <w:r w:rsidRPr="00D4284B">
        <w:rPr>
          <w:rFonts w:cs="Arial"/>
        </w:rPr>
        <w:t>limitat</w:t>
      </w:r>
      <w:r w:rsidRPr="00D4284B">
        <w:rPr>
          <w:rFonts w:cs="Arial"/>
          <w:spacing w:val="2"/>
        </w:rPr>
        <w:t xml:space="preserve"> </w:t>
      </w:r>
      <w:r w:rsidRPr="00D4284B">
        <w:rPr>
          <w:rFonts w:cs="Arial"/>
        </w:rPr>
        <w:t>la</w:t>
      </w:r>
      <w:r w:rsidRPr="00D4284B">
        <w:rPr>
          <w:rFonts w:cs="Arial"/>
          <w:spacing w:val="3"/>
        </w:rPr>
        <w:t xml:space="preserve"> </w:t>
      </w:r>
      <w:r w:rsidRPr="00D4284B">
        <w:rPr>
          <w:rFonts w:cs="Arial"/>
        </w:rPr>
        <w:t>zona</w:t>
      </w:r>
      <w:r w:rsidRPr="00D4284B">
        <w:rPr>
          <w:rFonts w:cs="Arial"/>
          <w:spacing w:val="3"/>
        </w:rPr>
        <w:t xml:space="preserve"> </w:t>
      </w:r>
      <w:r w:rsidRPr="00D4284B">
        <w:rPr>
          <w:rFonts w:cs="Arial"/>
        </w:rPr>
        <w:t>de</w:t>
      </w:r>
      <w:r w:rsidRPr="00D4284B">
        <w:rPr>
          <w:rFonts w:cs="Arial"/>
          <w:spacing w:val="3"/>
        </w:rPr>
        <w:t xml:space="preserve"> </w:t>
      </w:r>
      <w:r w:rsidRPr="00D4284B">
        <w:rPr>
          <w:rFonts w:cs="Arial"/>
        </w:rPr>
        <w:t>activitate.</w:t>
      </w:r>
    </w:p>
    <w:p w14:paraId="5C7F5A85" w14:textId="77777777" w:rsidR="00700153" w:rsidRPr="00D4284B" w:rsidRDefault="00700153" w:rsidP="00610823">
      <w:pPr>
        <w:spacing w:after="0" w:line="240" w:lineRule="auto"/>
        <w:ind w:right="-35" w:firstLine="851"/>
        <w:jc w:val="both"/>
        <w:rPr>
          <w:rFonts w:cs="Arial"/>
        </w:rPr>
      </w:pPr>
      <w:r w:rsidRPr="00D4284B">
        <w:rPr>
          <w:rFonts w:cs="Arial"/>
        </w:rPr>
        <w:t>Cele</w:t>
      </w:r>
      <w:r w:rsidRPr="00D4284B">
        <w:rPr>
          <w:rFonts w:cs="Arial"/>
          <w:spacing w:val="2"/>
        </w:rPr>
        <w:t xml:space="preserve"> </w:t>
      </w:r>
      <w:r w:rsidRPr="00D4284B">
        <w:rPr>
          <w:rFonts w:cs="Arial"/>
        </w:rPr>
        <w:t>mai afectate</w:t>
      </w:r>
      <w:r w:rsidRPr="00D4284B">
        <w:rPr>
          <w:rFonts w:cs="Arial"/>
          <w:spacing w:val="3"/>
        </w:rPr>
        <w:t xml:space="preserve"> </w:t>
      </w:r>
      <w:r w:rsidRPr="00D4284B">
        <w:rPr>
          <w:rFonts w:cs="Arial"/>
        </w:rPr>
        <w:t>de</w:t>
      </w:r>
      <w:r w:rsidRPr="00D4284B">
        <w:rPr>
          <w:rFonts w:cs="Arial"/>
          <w:spacing w:val="1"/>
        </w:rPr>
        <w:t xml:space="preserve"> </w:t>
      </w:r>
      <w:r w:rsidRPr="00D4284B">
        <w:rPr>
          <w:rFonts w:cs="Arial"/>
        </w:rPr>
        <w:t>zgomotul</w:t>
      </w:r>
      <w:r w:rsidRPr="00D4284B">
        <w:rPr>
          <w:rFonts w:cs="Arial"/>
          <w:spacing w:val="1"/>
        </w:rPr>
        <w:t xml:space="preserve"> </w:t>
      </w:r>
      <w:r w:rsidRPr="00D4284B">
        <w:rPr>
          <w:rFonts w:cs="Arial"/>
        </w:rPr>
        <w:t>produs</w:t>
      </w:r>
      <w:r w:rsidRPr="00D4284B">
        <w:rPr>
          <w:rFonts w:cs="Arial"/>
          <w:spacing w:val="-1"/>
        </w:rPr>
        <w:t xml:space="preserve"> </w:t>
      </w:r>
      <w:r w:rsidRPr="00D4284B">
        <w:rPr>
          <w:rFonts w:cs="Arial"/>
        </w:rPr>
        <w:t>de</w:t>
      </w:r>
      <w:r w:rsidRPr="00D4284B">
        <w:rPr>
          <w:rFonts w:cs="Arial"/>
          <w:spacing w:val="2"/>
        </w:rPr>
        <w:t xml:space="preserve"> </w:t>
      </w:r>
      <w:r w:rsidRPr="00D4284B">
        <w:rPr>
          <w:rFonts w:cs="Arial"/>
        </w:rPr>
        <w:t>utilaje</w:t>
      </w:r>
      <w:r w:rsidRPr="00D4284B">
        <w:rPr>
          <w:rFonts w:cs="Arial"/>
          <w:spacing w:val="1"/>
        </w:rPr>
        <w:t xml:space="preserve"> </w:t>
      </w:r>
      <w:r w:rsidRPr="00D4284B">
        <w:rPr>
          <w:rFonts w:cs="Arial"/>
        </w:rPr>
        <w:t>sunt păsările</w:t>
      </w:r>
      <w:r w:rsidRPr="00D4284B">
        <w:rPr>
          <w:rFonts w:cs="Arial"/>
          <w:spacing w:val="-1"/>
        </w:rPr>
        <w:t xml:space="preserve"> </w:t>
      </w:r>
      <w:r w:rsidRPr="00D4284B">
        <w:rPr>
          <w:rFonts w:cs="Arial"/>
        </w:rPr>
        <w:t>mai</w:t>
      </w:r>
      <w:r w:rsidRPr="00D4284B">
        <w:rPr>
          <w:rFonts w:cs="Arial"/>
          <w:spacing w:val="1"/>
        </w:rPr>
        <w:t xml:space="preserve"> </w:t>
      </w:r>
      <w:r w:rsidRPr="00D4284B">
        <w:rPr>
          <w:rFonts w:cs="Arial"/>
        </w:rPr>
        <w:t>ales</w:t>
      </w:r>
      <w:r w:rsidRPr="00D4284B">
        <w:rPr>
          <w:rFonts w:cs="Arial"/>
          <w:spacing w:val="1"/>
        </w:rPr>
        <w:t xml:space="preserve"> </w:t>
      </w:r>
      <w:r w:rsidRPr="00D4284B">
        <w:rPr>
          <w:rFonts w:cs="Arial"/>
        </w:rPr>
        <w:t>în</w:t>
      </w:r>
      <w:r w:rsidRPr="00D4284B">
        <w:rPr>
          <w:rFonts w:cs="Arial"/>
          <w:spacing w:val="1"/>
        </w:rPr>
        <w:t xml:space="preserve"> </w:t>
      </w:r>
      <w:r w:rsidRPr="00D4284B">
        <w:rPr>
          <w:rFonts w:cs="Arial"/>
        </w:rPr>
        <w:t>perioada de</w:t>
      </w:r>
      <w:r w:rsidRPr="00D4284B">
        <w:rPr>
          <w:rFonts w:cs="Arial"/>
          <w:spacing w:val="-61"/>
        </w:rPr>
        <w:t xml:space="preserve"> </w:t>
      </w:r>
      <w:r w:rsidRPr="00D4284B">
        <w:rPr>
          <w:rFonts w:cs="Arial"/>
        </w:rPr>
        <w:t>împerechere</w:t>
      </w:r>
      <w:r w:rsidRPr="00D4284B">
        <w:rPr>
          <w:rFonts w:cs="Arial"/>
          <w:spacing w:val="29"/>
        </w:rPr>
        <w:t xml:space="preserve"> </w:t>
      </w:r>
      <w:r w:rsidRPr="00D4284B">
        <w:rPr>
          <w:rFonts w:cs="Arial"/>
        </w:rPr>
        <w:t>şi</w:t>
      </w:r>
      <w:r w:rsidRPr="00D4284B">
        <w:rPr>
          <w:rFonts w:cs="Arial"/>
          <w:spacing w:val="29"/>
        </w:rPr>
        <w:t xml:space="preserve"> </w:t>
      </w:r>
      <w:r w:rsidRPr="00D4284B">
        <w:rPr>
          <w:rFonts w:cs="Arial"/>
        </w:rPr>
        <w:t>cuibărit.</w:t>
      </w:r>
      <w:r w:rsidRPr="00D4284B">
        <w:rPr>
          <w:rFonts w:cs="Arial"/>
          <w:spacing w:val="28"/>
        </w:rPr>
        <w:t xml:space="preserve"> </w:t>
      </w:r>
      <w:r w:rsidRPr="00D4284B">
        <w:rPr>
          <w:rFonts w:cs="Arial"/>
        </w:rPr>
        <w:t>Trebuie</w:t>
      </w:r>
      <w:r w:rsidRPr="00D4284B">
        <w:rPr>
          <w:rFonts w:cs="Arial"/>
          <w:spacing w:val="30"/>
        </w:rPr>
        <w:t xml:space="preserve"> </w:t>
      </w:r>
      <w:r w:rsidRPr="00D4284B">
        <w:rPr>
          <w:rFonts w:cs="Arial"/>
        </w:rPr>
        <w:t>precizat</w:t>
      </w:r>
      <w:r w:rsidRPr="00D4284B">
        <w:rPr>
          <w:rFonts w:cs="Arial"/>
          <w:spacing w:val="28"/>
        </w:rPr>
        <w:t xml:space="preserve"> </w:t>
      </w:r>
      <w:r w:rsidRPr="00D4284B">
        <w:rPr>
          <w:rFonts w:cs="Arial"/>
        </w:rPr>
        <w:t>faptul</w:t>
      </w:r>
      <w:r w:rsidRPr="00D4284B">
        <w:rPr>
          <w:rFonts w:cs="Arial"/>
          <w:spacing w:val="29"/>
        </w:rPr>
        <w:t xml:space="preserve"> </w:t>
      </w:r>
      <w:r w:rsidRPr="00D4284B">
        <w:rPr>
          <w:rFonts w:cs="Arial"/>
        </w:rPr>
        <w:t>că</w:t>
      </w:r>
      <w:r w:rsidRPr="00D4284B">
        <w:rPr>
          <w:rFonts w:cs="Arial"/>
          <w:spacing w:val="59"/>
        </w:rPr>
        <w:t xml:space="preserve"> </w:t>
      </w:r>
      <w:r w:rsidRPr="00D4284B">
        <w:rPr>
          <w:rFonts w:cs="Arial"/>
        </w:rPr>
        <w:t>tăierile</w:t>
      </w:r>
      <w:r w:rsidRPr="00D4284B">
        <w:rPr>
          <w:rFonts w:cs="Arial"/>
          <w:spacing w:val="30"/>
        </w:rPr>
        <w:t xml:space="preserve"> </w:t>
      </w:r>
      <w:r w:rsidRPr="00D4284B">
        <w:rPr>
          <w:rFonts w:cs="Arial"/>
        </w:rPr>
        <w:t>progresive</w:t>
      </w:r>
      <w:r w:rsidRPr="00D4284B">
        <w:rPr>
          <w:rFonts w:cs="Arial"/>
          <w:spacing w:val="30"/>
        </w:rPr>
        <w:t xml:space="preserve"> </w:t>
      </w:r>
      <w:r w:rsidRPr="00D4284B">
        <w:rPr>
          <w:rFonts w:cs="Arial"/>
        </w:rPr>
        <w:t>(tăierile</w:t>
      </w:r>
      <w:r w:rsidRPr="00D4284B">
        <w:rPr>
          <w:rFonts w:cs="Arial"/>
          <w:spacing w:val="30"/>
        </w:rPr>
        <w:t xml:space="preserve"> </w:t>
      </w:r>
      <w:r w:rsidRPr="00D4284B">
        <w:rPr>
          <w:rFonts w:cs="Arial"/>
        </w:rPr>
        <w:t>de</w:t>
      </w:r>
      <w:r w:rsidRPr="00D4284B">
        <w:rPr>
          <w:rFonts w:cs="Arial"/>
          <w:spacing w:val="29"/>
        </w:rPr>
        <w:t xml:space="preserve"> </w:t>
      </w:r>
      <w:r w:rsidRPr="00D4284B">
        <w:rPr>
          <w:rFonts w:cs="Arial"/>
        </w:rPr>
        <w:t>punere</w:t>
      </w:r>
      <w:r w:rsidRPr="00D4284B">
        <w:rPr>
          <w:rFonts w:cs="Arial"/>
          <w:spacing w:val="27"/>
        </w:rPr>
        <w:t xml:space="preserve"> </w:t>
      </w:r>
      <w:r w:rsidRPr="00D4284B">
        <w:rPr>
          <w:rFonts w:cs="Arial"/>
        </w:rPr>
        <w:t>în</w:t>
      </w:r>
      <w:r w:rsidRPr="00D4284B">
        <w:rPr>
          <w:rFonts w:cs="Arial"/>
          <w:spacing w:val="-61"/>
        </w:rPr>
        <w:t xml:space="preserve"> </w:t>
      </w:r>
      <w:r w:rsidRPr="00D4284B">
        <w:rPr>
          <w:rFonts w:cs="Arial"/>
        </w:rPr>
        <w:t>lumină</w:t>
      </w:r>
      <w:r w:rsidRPr="00D4284B">
        <w:rPr>
          <w:rFonts w:cs="Arial"/>
          <w:spacing w:val="51"/>
        </w:rPr>
        <w:t xml:space="preserve"> </w:t>
      </w:r>
      <w:r w:rsidRPr="00D4284B">
        <w:rPr>
          <w:rFonts w:cs="Arial"/>
        </w:rPr>
        <w:t>şi</w:t>
      </w:r>
      <w:r w:rsidRPr="00D4284B">
        <w:rPr>
          <w:rFonts w:cs="Arial"/>
          <w:spacing w:val="49"/>
        </w:rPr>
        <w:t xml:space="preserve"> </w:t>
      </w:r>
      <w:r w:rsidRPr="00D4284B">
        <w:rPr>
          <w:rFonts w:cs="Arial"/>
        </w:rPr>
        <w:t>racordare)</w:t>
      </w:r>
      <w:r w:rsidRPr="00D4284B">
        <w:rPr>
          <w:rFonts w:cs="Arial"/>
          <w:spacing w:val="48"/>
        </w:rPr>
        <w:t xml:space="preserve"> </w:t>
      </w:r>
      <w:r w:rsidRPr="00D4284B">
        <w:rPr>
          <w:rFonts w:cs="Arial"/>
        </w:rPr>
        <w:t>au</w:t>
      </w:r>
      <w:r w:rsidRPr="00D4284B">
        <w:rPr>
          <w:rFonts w:cs="Arial"/>
          <w:spacing w:val="51"/>
        </w:rPr>
        <w:t xml:space="preserve"> </w:t>
      </w:r>
      <w:r w:rsidRPr="00D4284B">
        <w:rPr>
          <w:rFonts w:cs="Arial"/>
        </w:rPr>
        <w:t>restricţia</w:t>
      </w:r>
      <w:r w:rsidRPr="00D4284B">
        <w:rPr>
          <w:rFonts w:cs="Arial"/>
          <w:spacing w:val="51"/>
        </w:rPr>
        <w:t xml:space="preserve"> </w:t>
      </w:r>
      <w:r w:rsidRPr="00D4284B">
        <w:rPr>
          <w:rFonts w:cs="Arial"/>
        </w:rPr>
        <w:t>(prin</w:t>
      </w:r>
      <w:r w:rsidRPr="00D4284B">
        <w:rPr>
          <w:rFonts w:cs="Arial"/>
          <w:spacing w:val="52"/>
        </w:rPr>
        <w:t xml:space="preserve"> </w:t>
      </w:r>
      <w:r w:rsidRPr="00D4284B">
        <w:rPr>
          <w:rFonts w:cs="Arial"/>
        </w:rPr>
        <w:t>lege)</w:t>
      </w:r>
      <w:r w:rsidRPr="00D4284B">
        <w:rPr>
          <w:rFonts w:cs="Arial"/>
          <w:spacing w:val="49"/>
        </w:rPr>
        <w:t xml:space="preserve"> </w:t>
      </w:r>
      <w:r w:rsidRPr="00D4284B">
        <w:rPr>
          <w:rFonts w:cs="Arial"/>
        </w:rPr>
        <w:t>de</w:t>
      </w:r>
      <w:r w:rsidRPr="00D4284B">
        <w:rPr>
          <w:rFonts w:cs="Arial"/>
          <w:spacing w:val="51"/>
        </w:rPr>
        <w:t xml:space="preserve"> </w:t>
      </w:r>
      <w:r w:rsidRPr="00D4284B">
        <w:rPr>
          <w:rFonts w:cs="Arial"/>
        </w:rPr>
        <w:t>a</w:t>
      </w:r>
      <w:r w:rsidRPr="00D4284B">
        <w:rPr>
          <w:rFonts w:cs="Arial"/>
          <w:spacing w:val="52"/>
        </w:rPr>
        <w:t xml:space="preserve"> </w:t>
      </w:r>
      <w:r w:rsidRPr="00D4284B">
        <w:rPr>
          <w:rFonts w:cs="Arial"/>
        </w:rPr>
        <w:t>se</w:t>
      </w:r>
      <w:r w:rsidRPr="00D4284B">
        <w:rPr>
          <w:rFonts w:cs="Arial"/>
          <w:spacing w:val="51"/>
        </w:rPr>
        <w:t xml:space="preserve"> </w:t>
      </w:r>
      <w:r w:rsidRPr="00D4284B">
        <w:rPr>
          <w:rFonts w:cs="Arial"/>
        </w:rPr>
        <w:t>executa</w:t>
      </w:r>
      <w:r w:rsidRPr="00D4284B">
        <w:rPr>
          <w:rFonts w:cs="Arial"/>
          <w:spacing w:val="51"/>
        </w:rPr>
        <w:t xml:space="preserve"> </w:t>
      </w:r>
      <w:r w:rsidRPr="00D4284B">
        <w:rPr>
          <w:rFonts w:cs="Arial"/>
        </w:rPr>
        <w:t>doar</w:t>
      </w:r>
      <w:r w:rsidRPr="00D4284B">
        <w:rPr>
          <w:rFonts w:cs="Arial"/>
          <w:spacing w:val="50"/>
        </w:rPr>
        <w:t xml:space="preserve"> </w:t>
      </w:r>
      <w:r w:rsidRPr="00D4284B">
        <w:rPr>
          <w:rFonts w:cs="Arial"/>
        </w:rPr>
        <w:t>în</w:t>
      </w:r>
      <w:r w:rsidRPr="00D4284B">
        <w:rPr>
          <w:rFonts w:cs="Arial"/>
          <w:spacing w:val="51"/>
        </w:rPr>
        <w:t xml:space="preserve"> </w:t>
      </w:r>
      <w:r w:rsidRPr="00D4284B">
        <w:rPr>
          <w:rFonts w:cs="Arial"/>
        </w:rPr>
        <w:t>afara</w:t>
      </w:r>
      <w:r w:rsidRPr="00D4284B">
        <w:rPr>
          <w:rFonts w:cs="Arial"/>
          <w:spacing w:val="50"/>
        </w:rPr>
        <w:t xml:space="preserve"> </w:t>
      </w:r>
      <w:r w:rsidRPr="00D4284B">
        <w:rPr>
          <w:rFonts w:cs="Arial"/>
        </w:rPr>
        <w:t>sezonului</w:t>
      </w:r>
      <w:r w:rsidRPr="00D4284B">
        <w:rPr>
          <w:rFonts w:cs="Arial"/>
          <w:spacing w:val="50"/>
        </w:rPr>
        <w:t xml:space="preserve"> </w:t>
      </w:r>
      <w:r w:rsidRPr="00D4284B">
        <w:rPr>
          <w:rFonts w:cs="Arial"/>
        </w:rPr>
        <w:t>de</w:t>
      </w:r>
      <w:r w:rsidRPr="00D4284B">
        <w:rPr>
          <w:rFonts w:cs="Arial"/>
          <w:spacing w:val="-61"/>
        </w:rPr>
        <w:t xml:space="preserve"> </w:t>
      </w:r>
      <w:r w:rsidRPr="00D4284B">
        <w:rPr>
          <w:rFonts w:cs="Arial"/>
        </w:rPr>
        <w:t>vegetaţie</w:t>
      </w:r>
      <w:r w:rsidRPr="00D4284B">
        <w:rPr>
          <w:rFonts w:cs="Arial"/>
          <w:spacing w:val="20"/>
        </w:rPr>
        <w:t xml:space="preserve"> </w:t>
      </w:r>
      <w:r w:rsidRPr="00D4284B">
        <w:rPr>
          <w:rFonts w:cs="Arial"/>
        </w:rPr>
        <w:t>evitându-se</w:t>
      </w:r>
      <w:r w:rsidRPr="00D4284B">
        <w:rPr>
          <w:rFonts w:cs="Arial"/>
          <w:spacing w:val="20"/>
        </w:rPr>
        <w:t xml:space="preserve"> </w:t>
      </w:r>
      <w:r w:rsidRPr="00D4284B">
        <w:rPr>
          <w:rFonts w:cs="Arial"/>
        </w:rPr>
        <w:t>în</w:t>
      </w:r>
      <w:r w:rsidRPr="00D4284B">
        <w:rPr>
          <w:rFonts w:cs="Arial"/>
          <w:spacing w:val="21"/>
        </w:rPr>
        <w:t xml:space="preserve"> </w:t>
      </w:r>
      <w:r w:rsidRPr="00D4284B">
        <w:rPr>
          <w:rFonts w:cs="Arial"/>
        </w:rPr>
        <w:t>acest</w:t>
      </w:r>
      <w:r w:rsidRPr="00D4284B">
        <w:rPr>
          <w:rFonts w:cs="Arial"/>
          <w:spacing w:val="17"/>
        </w:rPr>
        <w:t xml:space="preserve"> </w:t>
      </w:r>
      <w:r w:rsidRPr="00D4284B">
        <w:rPr>
          <w:rFonts w:cs="Arial"/>
        </w:rPr>
        <w:t>fel</w:t>
      </w:r>
      <w:r w:rsidRPr="00D4284B">
        <w:rPr>
          <w:rFonts w:cs="Arial"/>
          <w:spacing w:val="17"/>
        </w:rPr>
        <w:t xml:space="preserve"> </w:t>
      </w:r>
      <w:r w:rsidRPr="00D4284B">
        <w:rPr>
          <w:rFonts w:cs="Arial"/>
        </w:rPr>
        <w:t>perioadele</w:t>
      </w:r>
      <w:r w:rsidRPr="00D4284B">
        <w:rPr>
          <w:rFonts w:cs="Arial"/>
          <w:spacing w:val="17"/>
        </w:rPr>
        <w:t xml:space="preserve"> </w:t>
      </w:r>
      <w:r w:rsidRPr="00D4284B">
        <w:rPr>
          <w:rFonts w:cs="Arial"/>
        </w:rPr>
        <w:t>de</w:t>
      </w:r>
      <w:r w:rsidRPr="00D4284B">
        <w:rPr>
          <w:rFonts w:cs="Arial"/>
          <w:spacing w:val="21"/>
        </w:rPr>
        <w:t xml:space="preserve"> </w:t>
      </w:r>
      <w:r w:rsidRPr="00D4284B">
        <w:rPr>
          <w:rFonts w:cs="Arial"/>
        </w:rPr>
        <w:t>împerechere</w:t>
      </w:r>
      <w:r w:rsidRPr="00D4284B">
        <w:rPr>
          <w:rFonts w:cs="Arial"/>
          <w:spacing w:val="20"/>
        </w:rPr>
        <w:t xml:space="preserve"> </w:t>
      </w:r>
      <w:r w:rsidRPr="00D4284B">
        <w:rPr>
          <w:rFonts w:cs="Arial"/>
        </w:rPr>
        <w:t>şi</w:t>
      </w:r>
      <w:r w:rsidRPr="00D4284B">
        <w:rPr>
          <w:rFonts w:cs="Arial"/>
          <w:spacing w:val="19"/>
        </w:rPr>
        <w:t xml:space="preserve"> </w:t>
      </w:r>
      <w:r w:rsidRPr="00D4284B">
        <w:rPr>
          <w:rFonts w:cs="Arial"/>
        </w:rPr>
        <w:t>cuibărit</w:t>
      </w:r>
      <w:r w:rsidRPr="00D4284B">
        <w:rPr>
          <w:rFonts w:cs="Arial"/>
          <w:spacing w:val="19"/>
        </w:rPr>
        <w:t xml:space="preserve"> </w:t>
      </w:r>
      <w:r w:rsidRPr="00D4284B">
        <w:rPr>
          <w:rFonts w:cs="Arial"/>
        </w:rPr>
        <w:t>a</w:t>
      </w:r>
      <w:r w:rsidRPr="00D4284B">
        <w:rPr>
          <w:rFonts w:cs="Arial"/>
          <w:spacing w:val="18"/>
        </w:rPr>
        <w:t xml:space="preserve"> </w:t>
      </w:r>
      <w:r w:rsidRPr="00D4284B">
        <w:rPr>
          <w:rFonts w:cs="Arial"/>
        </w:rPr>
        <w:t>păsărilor.</w:t>
      </w:r>
      <w:r w:rsidRPr="00D4284B">
        <w:rPr>
          <w:rFonts w:cs="Arial"/>
          <w:spacing w:val="19"/>
        </w:rPr>
        <w:t xml:space="preserve"> </w:t>
      </w:r>
      <w:r w:rsidRPr="00D4284B">
        <w:rPr>
          <w:rFonts w:cs="Arial"/>
        </w:rPr>
        <w:t>În</w:t>
      </w:r>
      <w:r w:rsidRPr="00D4284B">
        <w:rPr>
          <w:rFonts w:cs="Arial"/>
          <w:spacing w:val="21"/>
        </w:rPr>
        <w:t xml:space="preserve"> </w:t>
      </w:r>
      <w:r w:rsidRPr="00D4284B">
        <w:rPr>
          <w:rFonts w:cs="Arial"/>
        </w:rPr>
        <w:t>cazul</w:t>
      </w:r>
      <w:r w:rsidRPr="00D4284B">
        <w:rPr>
          <w:rFonts w:cs="Arial"/>
          <w:spacing w:val="-61"/>
        </w:rPr>
        <w:t xml:space="preserve"> </w:t>
      </w:r>
      <w:r w:rsidRPr="00D4284B">
        <w:rPr>
          <w:rFonts w:cs="Arial"/>
        </w:rPr>
        <w:t>tăierilor</w:t>
      </w:r>
      <w:r w:rsidRPr="00D4284B">
        <w:rPr>
          <w:rFonts w:cs="Arial"/>
          <w:spacing w:val="38"/>
        </w:rPr>
        <w:t xml:space="preserve"> </w:t>
      </w:r>
      <w:r w:rsidRPr="00D4284B">
        <w:rPr>
          <w:rFonts w:cs="Arial"/>
        </w:rPr>
        <w:t>progresive</w:t>
      </w:r>
      <w:r w:rsidRPr="00D4284B">
        <w:rPr>
          <w:rFonts w:cs="Arial"/>
          <w:spacing w:val="39"/>
        </w:rPr>
        <w:t xml:space="preserve"> </w:t>
      </w:r>
      <w:r w:rsidRPr="00D4284B">
        <w:rPr>
          <w:rFonts w:cs="Arial"/>
        </w:rPr>
        <w:t>de</w:t>
      </w:r>
      <w:r w:rsidRPr="00D4284B">
        <w:rPr>
          <w:rFonts w:cs="Arial"/>
          <w:spacing w:val="39"/>
        </w:rPr>
        <w:t xml:space="preserve"> </w:t>
      </w:r>
      <w:r w:rsidRPr="00D4284B">
        <w:rPr>
          <w:rFonts w:cs="Arial"/>
        </w:rPr>
        <w:t>însămânţare,</w:t>
      </w:r>
      <w:r w:rsidRPr="00D4284B">
        <w:rPr>
          <w:rFonts w:cs="Arial"/>
          <w:spacing w:val="37"/>
        </w:rPr>
        <w:t xml:space="preserve"> </w:t>
      </w:r>
      <w:r w:rsidRPr="00D4284B">
        <w:rPr>
          <w:rFonts w:cs="Arial"/>
        </w:rPr>
        <w:t>ce</w:t>
      </w:r>
      <w:r w:rsidRPr="00D4284B">
        <w:rPr>
          <w:rFonts w:cs="Arial"/>
          <w:spacing w:val="37"/>
        </w:rPr>
        <w:t xml:space="preserve"> </w:t>
      </w:r>
      <w:r w:rsidRPr="00D4284B">
        <w:rPr>
          <w:rFonts w:cs="Arial"/>
        </w:rPr>
        <w:t>nu</w:t>
      </w:r>
      <w:r w:rsidRPr="00D4284B">
        <w:rPr>
          <w:rFonts w:cs="Arial"/>
          <w:spacing w:val="37"/>
        </w:rPr>
        <w:t xml:space="preserve"> </w:t>
      </w:r>
      <w:r w:rsidRPr="00D4284B">
        <w:rPr>
          <w:rFonts w:cs="Arial"/>
        </w:rPr>
        <w:t>au</w:t>
      </w:r>
      <w:r w:rsidRPr="00D4284B">
        <w:rPr>
          <w:rFonts w:cs="Arial"/>
          <w:spacing w:val="39"/>
        </w:rPr>
        <w:t xml:space="preserve"> </w:t>
      </w:r>
      <w:r w:rsidRPr="00D4284B">
        <w:rPr>
          <w:rFonts w:cs="Arial"/>
        </w:rPr>
        <w:t>restricţia</w:t>
      </w:r>
      <w:r w:rsidRPr="00D4284B">
        <w:rPr>
          <w:rFonts w:cs="Arial"/>
          <w:spacing w:val="37"/>
        </w:rPr>
        <w:t xml:space="preserve"> </w:t>
      </w:r>
      <w:r w:rsidRPr="00D4284B">
        <w:rPr>
          <w:rFonts w:cs="Arial"/>
        </w:rPr>
        <w:t>menţionată</w:t>
      </w:r>
      <w:r w:rsidRPr="00D4284B">
        <w:rPr>
          <w:rFonts w:cs="Arial"/>
          <w:spacing w:val="39"/>
        </w:rPr>
        <w:t xml:space="preserve"> </w:t>
      </w:r>
      <w:r w:rsidRPr="00D4284B">
        <w:rPr>
          <w:rFonts w:cs="Arial"/>
        </w:rPr>
        <w:t>se</w:t>
      </w:r>
      <w:r w:rsidRPr="00D4284B">
        <w:rPr>
          <w:rFonts w:cs="Arial"/>
          <w:spacing w:val="39"/>
        </w:rPr>
        <w:t xml:space="preserve"> </w:t>
      </w:r>
      <w:r w:rsidRPr="00D4284B">
        <w:rPr>
          <w:rFonts w:cs="Arial"/>
        </w:rPr>
        <w:t>recomandă</w:t>
      </w:r>
      <w:r w:rsidRPr="00D4284B">
        <w:rPr>
          <w:rFonts w:cs="Arial"/>
          <w:spacing w:val="39"/>
        </w:rPr>
        <w:t xml:space="preserve"> </w:t>
      </w:r>
      <w:r w:rsidRPr="00D4284B">
        <w:rPr>
          <w:rFonts w:cs="Arial"/>
        </w:rPr>
        <w:t>evitarea</w:t>
      </w:r>
      <w:r w:rsidRPr="00D4284B">
        <w:rPr>
          <w:rFonts w:cs="Arial"/>
          <w:spacing w:val="-61"/>
        </w:rPr>
        <w:t xml:space="preserve"> </w:t>
      </w:r>
      <w:r w:rsidRPr="00D4284B">
        <w:rPr>
          <w:rFonts w:cs="Arial"/>
        </w:rPr>
        <w:t>tăierilor</w:t>
      </w:r>
      <w:r w:rsidRPr="00D4284B">
        <w:rPr>
          <w:rFonts w:cs="Arial"/>
          <w:spacing w:val="-1"/>
        </w:rPr>
        <w:t xml:space="preserve"> </w:t>
      </w:r>
      <w:r w:rsidRPr="00D4284B">
        <w:rPr>
          <w:rFonts w:cs="Arial"/>
        </w:rPr>
        <w:t>în</w:t>
      </w:r>
      <w:r w:rsidRPr="00D4284B">
        <w:rPr>
          <w:rFonts w:cs="Arial"/>
          <w:spacing w:val="1"/>
        </w:rPr>
        <w:t xml:space="preserve"> </w:t>
      </w:r>
      <w:r w:rsidRPr="00D4284B">
        <w:rPr>
          <w:rFonts w:cs="Arial"/>
        </w:rPr>
        <w:t>perioada</w:t>
      </w:r>
      <w:r w:rsidRPr="00D4284B">
        <w:rPr>
          <w:rFonts w:cs="Arial"/>
          <w:spacing w:val="1"/>
        </w:rPr>
        <w:t xml:space="preserve"> </w:t>
      </w:r>
      <w:r w:rsidRPr="00D4284B">
        <w:rPr>
          <w:rFonts w:cs="Arial"/>
        </w:rPr>
        <w:t>de</w:t>
      </w:r>
      <w:r w:rsidRPr="00D4284B">
        <w:rPr>
          <w:rFonts w:cs="Arial"/>
          <w:spacing w:val="-1"/>
        </w:rPr>
        <w:t xml:space="preserve"> </w:t>
      </w:r>
      <w:r w:rsidRPr="00D4284B">
        <w:rPr>
          <w:rFonts w:cs="Arial"/>
        </w:rPr>
        <w:t>împerechere şi</w:t>
      </w:r>
      <w:r w:rsidRPr="00D4284B">
        <w:rPr>
          <w:rFonts w:cs="Arial"/>
          <w:spacing w:val="1"/>
        </w:rPr>
        <w:t xml:space="preserve"> </w:t>
      </w:r>
      <w:r w:rsidRPr="00D4284B">
        <w:rPr>
          <w:rFonts w:cs="Arial"/>
        </w:rPr>
        <w:t>cuibărit</w:t>
      </w:r>
      <w:r w:rsidRPr="00D4284B">
        <w:rPr>
          <w:rFonts w:cs="Arial"/>
          <w:spacing w:val="1"/>
        </w:rPr>
        <w:t xml:space="preserve"> </w:t>
      </w:r>
      <w:r w:rsidRPr="00D4284B">
        <w:rPr>
          <w:rFonts w:cs="Arial"/>
        </w:rPr>
        <w:t>atunci când</w:t>
      </w:r>
      <w:r w:rsidRPr="00D4284B">
        <w:rPr>
          <w:rFonts w:cs="Arial"/>
          <w:spacing w:val="1"/>
        </w:rPr>
        <w:t xml:space="preserve"> </w:t>
      </w:r>
      <w:r w:rsidRPr="00D4284B">
        <w:rPr>
          <w:rFonts w:cs="Arial"/>
        </w:rPr>
        <w:t>speciile de</w:t>
      </w:r>
      <w:r w:rsidRPr="00D4284B">
        <w:rPr>
          <w:rFonts w:cs="Arial"/>
          <w:spacing w:val="1"/>
        </w:rPr>
        <w:t xml:space="preserve"> </w:t>
      </w:r>
      <w:r w:rsidRPr="00D4284B">
        <w:rPr>
          <w:rFonts w:cs="Arial"/>
        </w:rPr>
        <w:t>păsări</w:t>
      </w:r>
      <w:r w:rsidRPr="00D4284B">
        <w:rPr>
          <w:rFonts w:cs="Arial"/>
          <w:spacing w:val="-1"/>
        </w:rPr>
        <w:t xml:space="preserve"> </w:t>
      </w:r>
      <w:r w:rsidRPr="00D4284B">
        <w:rPr>
          <w:rFonts w:cs="Arial"/>
        </w:rPr>
        <w:t>sunt</w:t>
      </w:r>
      <w:r w:rsidRPr="00D4284B">
        <w:rPr>
          <w:rFonts w:cs="Arial"/>
          <w:spacing w:val="-1"/>
        </w:rPr>
        <w:t xml:space="preserve"> </w:t>
      </w:r>
      <w:r w:rsidRPr="00D4284B">
        <w:rPr>
          <w:rFonts w:cs="Arial"/>
        </w:rPr>
        <w:t>vulnerabile.</w:t>
      </w:r>
    </w:p>
    <w:p w14:paraId="1CC0973B" w14:textId="77777777" w:rsidR="00700153" w:rsidRPr="00D4284B" w:rsidRDefault="00700153" w:rsidP="00610823">
      <w:pPr>
        <w:spacing w:after="0" w:line="240" w:lineRule="auto"/>
        <w:ind w:right="-35" w:firstLine="851"/>
        <w:jc w:val="both"/>
        <w:rPr>
          <w:rFonts w:cs="Arial"/>
        </w:rPr>
      </w:pPr>
      <w:r w:rsidRPr="00D4284B">
        <w:rPr>
          <w:rFonts w:cs="Arial"/>
        </w:rPr>
        <w:t>În</w:t>
      </w:r>
      <w:r w:rsidRPr="00D4284B">
        <w:rPr>
          <w:rFonts w:cs="Arial"/>
          <w:spacing w:val="-10"/>
        </w:rPr>
        <w:t xml:space="preserve"> </w:t>
      </w:r>
      <w:r w:rsidRPr="00D4284B">
        <w:rPr>
          <w:rFonts w:cs="Arial"/>
        </w:rPr>
        <w:t>restul</w:t>
      </w:r>
      <w:r w:rsidRPr="00D4284B">
        <w:rPr>
          <w:rFonts w:cs="Arial"/>
          <w:spacing w:val="-9"/>
        </w:rPr>
        <w:t xml:space="preserve"> </w:t>
      </w:r>
      <w:r w:rsidRPr="00D4284B">
        <w:rPr>
          <w:rFonts w:cs="Arial"/>
        </w:rPr>
        <w:t>timpului</w:t>
      </w:r>
      <w:r w:rsidRPr="00D4284B">
        <w:rPr>
          <w:rFonts w:cs="Arial"/>
          <w:spacing w:val="-10"/>
        </w:rPr>
        <w:t xml:space="preserve"> </w:t>
      </w:r>
      <w:r w:rsidRPr="00D4284B">
        <w:rPr>
          <w:rFonts w:cs="Arial"/>
        </w:rPr>
        <w:t>ţinând</w:t>
      </w:r>
      <w:r w:rsidRPr="00D4284B">
        <w:rPr>
          <w:rFonts w:cs="Arial"/>
          <w:spacing w:val="-7"/>
        </w:rPr>
        <w:t xml:space="preserve"> </w:t>
      </w:r>
      <w:r w:rsidRPr="00D4284B">
        <w:rPr>
          <w:rFonts w:cs="Arial"/>
        </w:rPr>
        <w:t>cont</w:t>
      </w:r>
      <w:r w:rsidRPr="00D4284B">
        <w:rPr>
          <w:rFonts w:cs="Arial"/>
          <w:spacing w:val="-9"/>
        </w:rPr>
        <w:t xml:space="preserve"> </w:t>
      </w:r>
      <w:r w:rsidRPr="00D4284B">
        <w:rPr>
          <w:rFonts w:cs="Arial"/>
        </w:rPr>
        <w:t>de</w:t>
      </w:r>
      <w:r w:rsidRPr="00D4284B">
        <w:rPr>
          <w:rFonts w:cs="Arial"/>
          <w:spacing w:val="-9"/>
        </w:rPr>
        <w:t xml:space="preserve"> </w:t>
      </w:r>
      <w:r w:rsidRPr="00D4284B">
        <w:rPr>
          <w:rFonts w:cs="Arial"/>
        </w:rPr>
        <w:t>faptul</w:t>
      </w:r>
      <w:r w:rsidRPr="00D4284B">
        <w:rPr>
          <w:rFonts w:cs="Arial"/>
          <w:spacing w:val="-10"/>
        </w:rPr>
        <w:t xml:space="preserve"> </w:t>
      </w:r>
      <w:r w:rsidRPr="00D4284B">
        <w:rPr>
          <w:rFonts w:cs="Arial"/>
        </w:rPr>
        <w:t>că</w:t>
      </w:r>
      <w:r w:rsidRPr="00D4284B">
        <w:rPr>
          <w:rFonts w:cs="Arial"/>
          <w:spacing w:val="-9"/>
        </w:rPr>
        <w:t xml:space="preserve"> </w:t>
      </w:r>
      <w:r w:rsidRPr="00D4284B">
        <w:rPr>
          <w:rFonts w:cs="Arial"/>
        </w:rPr>
        <w:t>aceste</w:t>
      </w:r>
      <w:r w:rsidRPr="00D4284B">
        <w:rPr>
          <w:rFonts w:cs="Arial"/>
          <w:spacing w:val="49"/>
        </w:rPr>
        <w:t xml:space="preserve"> </w:t>
      </w:r>
      <w:r w:rsidRPr="00D4284B">
        <w:rPr>
          <w:rFonts w:cs="Arial"/>
        </w:rPr>
        <w:t>tăieri</w:t>
      </w:r>
      <w:r w:rsidRPr="00D4284B">
        <w:rPr>
          <w:rFonts w:cs="Arial"/>
          <w:spacing w:val="-8"/>
        </w:rPr>
        <w:t xml:space="preserve"> </w:t>
      </w:r>
      <w:r w:rsidRPr="00D4284B">
        <w:rPr>
          <w:rFonts w:cs="Arial"/>
        </w:rPr>
        <w:t>se</w:t>
      </w:r>
      <w:r w:rsidRPr="00D4284B">
        <w:rPr>
          <w:rFonts w:cs="Arial"/>
          <w:spacing w:val="-10"/>
        </w:rPr>
        <w:t xml:space="preserve"> </w:t>
      </w:r>
      <w:r w:rsidRPr="00D4284B">
        <w:rPr>
          <w:rFonts w:cs="Arial"/>
        </w:rPr>
        <w:t>execută</w:t>
      </w:r>
      <w:r w:rsidRPr="00D4284B">
        <w:rPr>
          <w:rFonts w:cs="Arial"/>
          <w:spacing w:val="-9"/>
        </w:rPr>
        <w:t xml:space="preserve"> </w:t>
      </w:r>
      <w:r w:rsidRPr="00D4284B">
        <w:rPr>
          <w:rFonts w:cs="Arial"/>
        </w:rPr>
        <w:t>pe</w:t>
      </w:r>
      <w:r w:rsidRPr="00D4284B">
        <w:rPr>
          <w:rFonts w:cs="Arial"/>
          <w:spacing w:val="-9"/>
        </w:rPr>
        <w:t xml:space="preserve"> </w:t>
      </w:r>
      <w:r w:rsidRPr="00D4284B">
        <w:rPr>
          <w:rFonts w:cs="Arial"/>
        </w:rPr>
        <w:t>intervale</w:t>
      </w:r>
      <w:r w:rsidRPr="00D4284B">
        <w:rPr>
          <w:rFonts w:cs="Arial"/>
          <w:spacing w:val="-9"/>
        </w:rPr>
        <w:t xml:space="preserve"> </w:t>
      </w:r>
      <w:r w:rsidRPr="00D4284B">
        <w:rPr>
          <w:rFonts w:cs="Arial"/>
        </w:rPr>
        <w:t>scurte</w:t>
      </w:r>
      <w:r w:rsidRPr="00D4284B">
        <w:rPr>
          <w:rFonts w:cs="Arial"/>
          <w:spacing w:val="-9"/>
        </w:rPr>
        <w:t xml:space="preserve"> </w:t>
      </w:r>
      <w:r w:rsidRPr="00D4284B">
        <w:rPr>
          <w:rFonts w:cs="Arial"/>
        </w:rPr>
        <w:t>şi</w:t>
      </w:r>
      <w:r w:rsidRPr="00D4284B">
        <w:rPr>
          <w:rFonts w:cs="Arial"/>
          <w:spacing w:val="-61"/>
        </w:rPr>
        <w:t xml:space="preserve"> </w:t>
      </w:r>
      <w:r w:rsidRPr="00D4284B">
        <w:rPr>
          <w:rFonts w:cs="Arial"/>
          <w:spacing w:val="-1"/>
        </w:rPr>
        <w:t>la</w:t>
      </w:r>
      <w:r w:rsidRPr="00D4284B">
        <w:rPr>
          <w:rFonts w:cs="Arial"/>
          <w:spacing w:val="-15"/>
        </w:rPr>
        <w:t xml:space="preserve"> </w:t>
      </w:r>
      <w:r w:rsidRPr="00D4284B">
        <w:rPr>
          <w:rFonts w:cs="Arial"/>
          <w:spacing w:val="-1"/>
        </w:rPr>
        <w:t>intervale</w:t>
      </w:r>
      <w:r w:rsidRPr="00D4284B">
        <w:rPr>
          <w:rFonts w:cs="Arial"/>
          <w:spacing w:val="-14"/>
        </w:rPr>
        <w:t xml:space="preserve"> </w:t>
      </w:r>
      <w:r w:rsidRPr="00D4284B">
        <w:rPr>
          <w:rFonts w:cs="Arial"/>
        </w:rPr>
        <w:t>mari</w:t>
      </w:r>
      <w:r w:rsidRPr="00D4284B">
        <w:rPr>
          <w:rFonts w:cs="Arial"/>
          <w:spacing w:val="-16"/>
        </w:rPr>
        <w:t xml:space="preserve"> </w:t>
      </w:r>
      <w:r w:rsidRPr="00D4284B">
        <w:rPr>
          <w:rFonts w:cs="Arial"/>
        </w:rPr>
        <w:t>de</w:t>
      </w:r>
      <w:r w:rsidRPr="00D4284B">
        <w:rPr>
          <w:rFonts w:cs="Arial"/>
          <w:spacing w:val="-14"/>
        </w:rPr>
        <w:t xml:space="preserve"> </w:t>
      </w:r>
      <w:r w:rsidRPr="00D4284B">
        <w:rPr>
          <w:rFonts w:cs="Arial"/>
        </w:rPr>
        <w:t>timp</w:t>
      </w:r>
      <w:r w:rsidRPr="00D4284B">
        <w:rPr>
          <w:rFonts w:cs="Arial"/>
          <w:spacing w:val="-15"/>
        </w:rPr>
        <w:t xml:space="preserve"> </w:t>
      </w:r>
      <w:r w:rsidRPr="00D4284B">
        <w:rPr>
          <w:rFonts w:cs="Arial"/>
        </w:rPr>
        <w:t>şi</w:t>
      </w:r>
      <w:r w:rsidRPr="00D4284B">
        <w:rPr>
          <w:rFonts w:cs="Arial"/>
          <w:spacing w:val="-16"/>
        </w:rPr>
        <w:t xml:space="preserve"> </w:t>
      </w:r>
      <w:r w:rsidRPr="00D4284B">
        <w:rPr>
          <w:rFonts w:cs="Arial"/>
        </w:rPr>
        <w:t>că</w:t>
      </w:r>
      <w:r w:rsidRPr="00D4284B">
        <w:rPr>
          <w:rFonts w:cs="Arial"/>
          <w:spacing w:val="-14"/>
        </w:rPr>
        <w:t xml:space="preserve"> </w:t>
      </w:r>
      <w:r w:rsidRPr="00D4284B">
        <w:rPr>
          <w:rFonts w:cs="Arial"/>
        </w:rPr>
        <w:t>păsările</w:t>
      </w:r>
      <w:r w:rsidRPr="00D4284B">
        <w:rPr>
          <w:rFonts w:cs="Arial"/>
          <w:spacing w:val="-14"/>
        </w:rPr>
        <w:t xml:space="preserve"> </w:t>
      </w:r>
      <w:r w:rsidRPr="00D4284B">
        <w:rPr>
          <w:rFonts w:cs="Arial"/>
        </w:rPr>
        <w:t>au</w:t>
      </w:r>
      <w:r w:rsidRPr="00D4284B">
        <w:rPr>
          <w:rFonts w:cs="Arial"/>
          <w:spacing w:val="-15"/>
        </w:rPr>
        <w:t xml:space="preserve"> </w:t>
      </w:r>
      <w:r w:rsidRPr="00D4284B">
        <w:rPr>
          <w:rFonts w:cs="Arial"/>
        </w:rPr>
        <w:t>o</w:t>
      </w:r>
      <w:r w:rsidRPr="00D4284B">
        <w:rPr>
          <w:rFonts w:cs="Arial"/>
          <w:spacing w:val="-14"/>
        </w:rPr>
        <w:t xml:space="preserve"> </w:t>
      </w:r>
      <w:r w:rsidRPr="00D4284B">
        <w:rPr>
          <w:rFonts w:cs="Arial"/>
        </w:rPr>
        <w:t>mobilitatea</w:t>
      </w:r>
      <w:r w:rsidRPr="00D4284B">
        <w:rPr>
          <w:rFonts w:cs="Arial"/>
          <w:spacing w:val="-14"/>
        </w:rPr>
        <w:t xml:space="preserve"> </w:t>
      </w:r>
      <w:r w:rsidRPr="00D4284B">
        <w:rPr>
          <w:rFonts w:cs="Arial"/>
        </w:rPr>
        <w:t>ridicată</w:t>
      </w:r>
      <w:r w:rsidRPr="00D4284B">
        <w:rPr>
          <w:rFonts w:cs="Arial"/>
          <w:spacing w:val="-15"/>
        </w:rPr>
        <w:t xml:space="preserve"> </w:t>
      </w:r>
      <w:r w:rsidRPr="00D4284B">
        <w:rPr>
          <w:rFonts w:cs="Arial"/>
        </w:rPr>
        <w:t>având</w:t>
      </w:r>
      <w:r w:rsidRPr="00D4284B">
        <w:rPr>
          <w:rFonts w:cs="Arial"/>
          <w:spacing w:val="-13"/>
        </w:rPr>
        <w:t xml:space="preserve"> </w:t>
      </w:r>
      <w:r w:rsidRPr="00D4284B">
        <w:rPr>
          <w:rFonts w:cs="Arial"/>
        </w:rPr>
        <w:t>la</w:t>
      </w:r>
      <w:r w:rsidRPr="00D4284B">
        <w:rPr>
          <w:rFonts w:cs="Arial"/>
          <w:spacing w:val="-14"/>
        </w:rPr>
        <w:t xml:space="preserve"> </w:t>
      </w:r>
      <w:r w:rsidRPr="00D4284B">
        <w:rPr>
          <w:rFonts w:cs="Arial"/>
        </w:rPr>
        <w:t>dispoziţie</w:t>
      </w:r>
      <w:r w:rsidRPr="00D4284B">
        <w:rPr>
          <w:rFonts w:cs="Arial"/>
          <w:spacing w:val="-14"/>
        </w:rPr>
        <w:t xml:space="preserve"> </w:t>
      </w:r>
      <w:r w:rsidRPr="00D4284B">
        <w:rPr>
          <w:rFonts w:cs="Arial"/>
        </w:rPr>
        <w:t>şi</w:t>
      </w:r>
      <w:r w:rsidRPr="00D4284B">
        <w:rPr>
          <w:rFonts w:cs="Arial"/>
          <w:spacing w:val="-16"/>
        </w:rPr>
        <w:t xml:space="preserve"> </w:t>
      </w:r>
      <w:r w:rsidRPr="00D4284B">
        <w:rPr>
          <w:rFonts w:cs="Arial"/>
        </w:rPr>
        <w:t>numeroase</w:t>
      </w:r>
      <w:r w:rsidRPr="00D4284B">
        <w:rPr>
          <w:rFonts w:cs="Arial"/>
          <w:spacing w:val="-61"/>
        </w:rPr>
        <w:t xml:space="preserve"> </w:t>
      </w:r>
      <w:r w:rsidRPr="00D4284B">
        <w:rPr>
          <w:rFonts w:cs="Arial"/>
        </w:rPr>
        <w:t>habitate</w:t>
      </w:r>
      <w:r w:rsidRPr="00D4284B">
        <w:rPr>
          <w:rFonts w:cs="Arial"/>
          <w:spacing w:val="-15"/>
        </w:rPr>
        <w:t xml:space="preserve"> </w:t>
      </w:r>
      <w:r w:rsidRPr="00D4284B">
        <w:rPr>
          <w:rFonts w:cs="Arial"/>
        </w:rPr>
        <w:t>receptor</w:t>
      </w:r>
      <w:r w:rsidRPr="00D4284B">
        <w:rPr>
          <w:rFonts w:cs="Arial"/>
          <w:spacing w:val="-15"/>
        </w:rPr>
        <w:t xml:space="preserve"> </w:t>
      </w:r>
      <w:r w:rsidRPr="00D4284B">
        <w:rPr>
          <w:rFonts w:cs="Arial"/>
        </w:rPr>
        <w:t>în</w:t>
      </w:r>
      <w:r w:rsidRPr="00D4284B">
        <w:rPr>
          <w:rFonts w:cs="Arial"/>
          <w:spacing w:val="-12"/>
        </w:rPr>
        <w:t xml:space="preserve"> </w:t>
      </w:r>
      <w:r w:rsidRPr="00D4284B">
        <w:rPr>
          <w:rFonts w:cs="Arial"/>
        </w:rPr>
        <w:t>arie,</w:t>
      </w:r>
      <w:r w:rsidRPr="00D4284B">
        <w:rPr>
          <w:rFonts w:cs="Arial"/>
          <w:spacing w:val="-15"/>
        </w:rPr>
        <w:t xml:space="preserve"> </w:t>
      </w:r>
      <w:r w:rsidRPr="00D4284B">
        <w:rPr>
          <w:rFonts w:cs="Arial"/>
        </w:rPr>
        <w:t>impactul</w:t>
      </w:r>
      <w:r w:rsidRPr="00D4284B">
        <w:rPr>
          <w:rFonts w:cs="Arial"/>
          <w:spacing w:val="-16"/>
        </w:rPr>
        <w:t xml:space="preserve"> </w:t>
      </w:r>
      <w:r w:rsidRPr="00D4284B">
        <w:rPr>
          <w:rFonts w:cs="Arial"/>
        </w:rPr>
        <w:t>produs</w:t>
      </w:r>
      <w:r w:rsidRPr="00D4284B">
        <w:rPr>
          <w:rFonts w:cs="Arial"/>
          <w:spacing w:val="-15"/>
        </w:rPr>
        <w:t xml:space="preserve"> </w:t>
      </w:r>
      <w:r w:rsidRPr="00D4284B">
        <w:rPr>
          <w:rFonts w:cs="Arial"/>
        </w:rPr>
        <w:t>de</w:t>
      </w:r>
      <w:r w:rsidRPr="00D4284B">
        <w:rPr>
          <w:rFonts w:cs="Arial"/>
          <w:spacing w:val="-13"/>
        </w:rPr>
        <w:t xml:space="preserve"> </w:t>
      </w:r>
      <w:r w:rsidRPr="00D4284B">
        <w:rPr>
          <w:rFonts w:cs="Arial"/>
        </w:rPr>
        <w:t>zgomotul</w:t>
      </w:r>
      <w:r w:rsidRPr="00D4284B">
        <w:rPr>
          <w:rFonts w:cs="Arial"/>
          <w:spacing w:val="-16"/>
        </w:rPr>
        <w:t xml:space="preserve"> </w:t>
      </w:r>
      <w:r w:rsidRPr="00D4284B">
        <w:rPr>
          <w:rFonts w:cs="Arial"/>
        </w:rPr>
        <w:t>şi</w:t>
      </w:r>
      <w:r w:rsidRPr="00D4284B">
        <w:rPr>
          <w:rFonts w:cs="Arial"/>
          <w:spacing w:val="-14"/>
        </w:rPr>
        <w:t xml:space="preserve"> </w:t>
      </w:r>
      <w:r w:rsidRPr="00D4284B">
        <w:rPr>
          <w:rFonts w:cs="Arial"/>
        </w:rPr>
        <w:t>vibraţiile</w:t>
      </w:r>
      <w:r w:rsidRPr="00D4284B">
        <w:rPr>
          <w:rFonts w:cs="Arial"/>
          <w:spacing w:val="-15"/>
        </w:rPr>
        <w:t xml:space="preserve"> </w:t>
      </w:r>
      <w:r w:rsidRPr="00D4284B">
        <w:rPr>
          <w:rFonts w:cs="Arial"/>
        </w:rPr>
        <w:t>utilajelor</w:t>
      </w:r>
      <w:r w:rsidRPr="00D4284B">
        <w:rPr>
          <w:rFonts w:cs="Arial"/>
          <w:spacing w:val="-14"/>
        </w:rPr>
        <w:t xml:space="preserve"> </w:t>
      </w:r>
      <w:r w:rsidRPr="00D4284B">
        <w:rPr>
          <w:rFonts w:cs="Arial"/>
        </w:rPr>
        <w:t>va</w:t>
      </w:r>
      <w:r w:rsidRPr="00D4284B">
        <w:rPr>
          <w:rFonts w:cs="Arial"/>
          <w:spacing w:val="-15"/>
        </w:rPr>
        <w:t xml:space="preserve"> </w:t>
      </w:r>
      <w:r w:rsidRPr="00D4284B">
        <w:rPr>
          <w:rFonts w:cs="Arial"/>
        </w:rPr>
        <w:t>fi</w:t>
      </w:r>
      <w:r w:rsidRPr="00D4284B">
        <w:rPr>
          <w:rFonts w:cs="Arial"/>
          <w:spacing w:val="-15"/>
        </w:rPr>
        <w:t xml:space="preserve"> </w:t>
      </w:r>
      <w:r w:rsidRPr="00D4284B">
        <w:rPr>
          <w:rFonts w:cs="Arial"/>
        </w:rPr>
        <w:t>minim.</w:t>
      </w:r>
    </w:p>
    <w:p w14:paraId="6AF9196C" w14:textId="77777777" w:rsidR="00F457D2" w:rsidRPr="00D4284B" w:rsidRDefault="00F457D2" w:rsidP="00F457D2">
      <w:pPr>
        <w:spacing w:after="0" w:line="240" w:lineRule="auto"/>
        <w:ind w:left="238" w:right="-2" w:firstLine="851"/>
        <w:jc w:val="both"/>
        <w:rPr>
          <w:rFonts w:cs="Arial"/>
        </w:rPr>
      </w:pPr>
    </w:p>
    <w:p w14:paraId="61A2F3DB" w14:textId="77777777" w:rsidR="00BD4FC8" w:rsidRPr="00D4284B" w:rsidRDefault="00BD4FC8" w:rsidP="00F457D2">
      <w:pPr>
        <w:spacing w:after="0" w:line="240" w:lineRule="auto"/>
        <w:ind w:left="238" w:right="-2" w:firstLine="851"/>
        <w:jc w:val="both"/>
        <w:rPr>
          <w:rFonts w:cs="Arial"/>
        </w:rPr>
      </w:pPr>
    </w:p>
    <w:p w14:paraId="11B47BDC" w14:textId="70813098" w:rsidR="00700153" w:rsidRPr="00D4284B" w:rsidRDefault="00700153" w:rsidP="00DE5940">
      <w:pPr>
        <w:pStyle w:val="Heading3"/>
        <w:rPr>
          <w:sz w:val="22"/>
          <w:szCs w:val="22"/>
        </w:rPr>
      </w:pPr>
      <w:bookmarkStart w:id="202" w:name="_TOC_250005"/>
      <w:bookmarkStart w:id="203" w:name="_Toc222569436"/>
      <w:r w:rsidRPr="00D4284B">
        <w:rPr>
          <w:sz w:val="22"/>
          <w:szCs w:val="22"/>
        </w:rPr>
        <w:t>Măsuri</w:t>
      </w:r>
      <w:r w:rsidRPr="00D4284B">
        <w:rPr>
          <w:spacing w:val="-4"/>
          <w:sz w:val="22"/>
          <w:szCs w:val="22"/>
        </w:rPr>
        <w:t xml:space="preserve"> </w:t>
      </w:r>
      <w:r w:rsidRPr="00D4284B">
        <w:rPr>
          <w:sz w:val="22"/>
          <w:szCs w:val="22"/>
        </w:rPr>
        <w:t>de</w:t>
      </w:r>
      <w:r w:rsidRPr="00D4284B">
        <w:rPr>
          <w:spacing w:val="-1"/>
          <w:sz w:val="22"/>
          <w:szCs w:val="22"/>
        </w:rPr>
        <w:t xml:space="preserve"> </w:t>
      </w:r>
      <w:r w:rsidRPr="00D4284B">
        <w:rPr>
          <w:sz w:val="22"/>
          <w:szCs w:val="22"/>
        </w:rPr>
        <w:t>diminuare</w:t>
      </w:r>
      <w:r w:rsidRPr="00D4284B">
        <w:rPr>
          <w:spacing w:val="1"/>
          <w:sz w:val="22"/>
          <w:szCs w:val="22"/>
        </w:rPr>
        <w:t xml:space="preserve"> </w:t>
      </w:r>
      <w:r w:rsidRPr="00D4284B">
        <w:rPr>
          <w:sz w:val="22"/>
          <w:szCs w:val="22"/>
        </w:rPr>
        <w:t>a</w:t>
      </w:r>
      <w:r w:rsidRPr="00D4284B">
        <w:rPr>
          <w:spacing w:val="-4"/>
          <w:sz w:val="22"/>
          <w:szCs w:val="22"/>
        </w:rPr>
        <w:t xml:space="preserve"> </w:t>
      </w:r>
      <w:r w:rsidRPr="00D4284B">
        <w:rPr>
          <w:sz w:val="22"/>
          <w:szCs w:val="22"/>
        </w:rPr>
        <w:t>impactului</w:t>
      </w:r>
      <w:r w:rsidRPr="00D4284B">
        <w:rPr>
          <w:spacing w:val="-1"/>
          <w:sz w:val="22"/>
          <w:szCs w:val="22"/>
        </w:rPr>
        <w:t xml:space="preserve"> </w:t>
      </w:r>
      <w:r w:rsidRPr="00D4284B">
        <w:rPr>
          <w:sz w:val="22"/>
          <w:szCs w:val="22"/>
        </w:rPr>
        <w:t>asupra</w:t>
      </w:r>
      <w:r w:rsidRPr="00D4284B">
        <w:rPr>
          <w:spacing w:val="-2"/>
          <w:sz w:val="22"/>
          <w:szCs w:val="22"/>
        </w:rPr>
        <w:t xml:space="preserve"> </w:t>
      </w:r>
      <w:r w:rsidRPr="00D4284B">
        <w:rPr>
          <w:sz w:val="22"/>
          <w:szCs w:val="22"/>
        </w:rPr>
        <w:t>factorului</w:t>
      </w:r>
      <w:r w:rsidRPr="00D4284B">
        <w:rPr>
          <w:spacing w:val="-2"/>
          <w:sz w:val="22"/>
          <w:szCs w:val="22"/>
        </w:rPr>
        <w:t xml:space="preserve"> </w:t>
      </w:r>
      <w:r w:rsidRPr="00D4284B">
        <w:rPr>
          <w:sz w:val="22"/>
          <w:szCs w:val="22"/>
        </w:rPr>
        <w:t>de</w:t>
      </w:r>
      <w:r w:rsidRPr="00D4284B">
        <w:rPr>
          <w:spacing w:val="-4"/>
          <w:sz w:val="22"/>
          <w:szCs w:val="22"/>
        </w:rPr>
        <w:t xml:space="preserve"> </w:t>
      </w:r>
      <w:r w:rsidRPr="00D4284B">
        <w:rPr>
          <w:sz w:val="22"/>
          <w:szCs w:val="22"/>
        </w:rPr>
        <w:t>mediu</w:t>
      </w:r>
      <w:r w:rsidRPr="00D4284B">
        <w:rPr>
          <w:spacing w:val="-2"/>
          <w:sz w:val="22"/>
          <w:szCs w:val="22"/>
        </w:rPr>
        <w:t xml:space="preserve"> </w:t>
      </w:r>
      <w:bookmarkEnd w:id="202"/>
      <w:r w:rsidRPr="00D4284B">
        <w:rPr>
          <w:sz w:val="22"/>
          <w:szCs w:val="22"/>
        </w:rPr>
        <w:t>apă</w:t>
      </w:r>
      <w:bookmarkEnd w:id="203"/>
    </w:p>
    <w:p w14:paraId="52B05168" w14:textId="77777777" w:rsidR="00F457D2" w:rsidRPr="00D4284B" w:rsidRDefault="00F457D2" w:rsidP="00F457D2">
      <w:pPr>
        <w:tabs>
          <w:tab w:val="left" w:pos="360"/>
          <w:tab w:val="left" w:pos="1468"/>
        </w:tabs>
        <w:spacing w:after="0" w:line="240" w:lineRule="auto"/>
        <w:ind w:left="965"/>
        <w:jc w:val="center"/>
        <w:rPr>
          <w:rFonts w:cs="Arial"/>
          <w:b/>
        </w:rPr>
      </w:pPr>
    </w:p>
    <w:p w14:paraId="2F648C87" w14:textId="53DC02F2" w:rsidR="00700153" w:rsidRPr="00D4284B" w:rsidRDefault="00700153" w:rsidP="00F457D2">
      <w:pPr>
        <w:spacing w:after="0" w:line="240" w:lineRule="auto"/>
        <w:ind w:left="238" w:right="-2" w:firstLine="719"/>
        <w:jc w:val="both"/>
        <w:rPr>
          <w:rFonts w:cs="Arial"/>
          <w:lang w:val="pt-BR"/>
        </w:rPr>
      </w:pPr>
      <w:r w:rsidRPr="00D4284B">
        <w:rPr>
          <w:rFonts w:cs="Arial"/>
          <w:lang w:val="pt-BR"/>
        </w:rPr>
        <w:t>Pentru diminuarea impactului asupra factorului de mediu apă se impun următoarele</w:t>
      </w:r>
      <w:r w:rsidRPr="00D4284B">
        <w:rPr>
          <w:rFonts w:cs="Arial"/>
          <w:spacing w:val="1"/>
          <w:lang w:val="pt-BR"/>
        </w:rPr>
        <w:t xml:space="preserve"> </w:t>
      </w:r>
      <w:r w:rsidRPr="00D4284B">
        <w:rPr>
          <w:rFonts w:cs="Arial"/>
          <w:lang w:val="pt-BR"/>
        </w:rPr>
        <w:t>măsuri:</w:t>
      </w:r>
    </w:p>
    <w:p w14:paraId="3F6FD3BC" w14:textId="77777777" w:rsidR="00700153" w:rsidRPr="00D4284B" w:rsidRDefault="00700153">
      <w:pPr>
        <w:pStyle w:val="ListParagraph"/>
        <w:numPr>
          <w:ilvl w:val="0"/>
          <w:numId w:val="3"/>
        </w:numPr>
        <w:tabs>
          <w:tab w:val="left" w:pos="1106"/>
        </w:tabs>
        <w:ind w:left="1105" w:right="-2" w:hanging="148"/>
        <w:jc w:val="both"/>
        <w:rPr>
          <w:rFonts w:ascii="Arial" w:hAnsi="Arial" w:cs="Arial"/>
        </w:rPr>
      </w:pPr>
      <w:r w:rsidRPr="00D4284B">
        <w:rPr>
          <w:rFonts w:ascii="Arial" w:hAnsi="Arial" w:cs="Arial"/>
        </w:rPr>
        <w:t>este interzisă</w:t>
      </w:r>
      <w:r w:rsidRPr="00D4284B">
        <w:rPr>
          <w:rFonts w:ascii="Arial" w:hAnsi="Arial" w:cs="Arial"/>
          <w:spacing w:val="-1"/>
        </w:rPr>
        <w:t xml:space="preserve"> </w:t>
      </w:r>
      <w:r w:rsidRPr="00D4284B">
        <w:rPr>
          <w:rFonts w:ascii="Arial" w:hAnsi="Arial" w:cs="Arial"/>
        </w:rPr>
        <w:t>depozitarea</w:t>
      </w:r>
      <w:r w:rsidRPr="00D4284B">
        <w:rPr>
          <w:rFonts w:ascii="Arial" w:hAnsi="Arial" w:cs="Arial"/>
          <w:spacing w:val="-1"/>
        </w:rPr>
        <w:t xml:space="preserve"> </w:t>
      </w:r>
      <w:r w:rsidRPr="00D4284B">
        <w:rPr>
          <w:rFonts w:ascii="Arial" w:hAnsi="Arial" w:cs="Arial"/>
        </w:rPr>
        <w:t>masei</w:t>
      </w:r>
      <w:r w:rsidRPr="00D4284B">
        <w:rPr>
          <w:rFonts w:ascii="Arial" w:hAnsi="Arial" w:cs="Arial"/>
          <w:spacing w:val="-2"/>
        </w:rPr>
        <w:t xml:space="preserve"> </w:t>
      </w:r>
      <w:r w:rsidRPr="00D4284B">
        <w:rPr>
          <w:rFonts w:ascii="Arial" w:hAnsi="Arial" w:cs="Arial"/>
        </w:rPr>
        <w:t>lemnoase în</w:t>
      </w:r>
      <w:r w:rsidRPr="00D4284B">
        <w:rPr>
          <w:rFonts w:ascii="Arial" w:hAnsi="Arial" w:cs="Arial"/>
          <w:spacing w:val="-1"/>
        </w:rPr>
        <w:t xml:space="preserve"> </w:t>
      </w:r>
      <w:r w:rsidRPr="00D4284B">
        <w:rPr>
          <w:rFonts w:ascii="Arial" w:hAnsi="Arial" w:cs="Arial"/>
        </w:rPr>
        <w:t>albiile</w:t>
      </w:r>
      <w:r w:rsidRPr="00D4284B">
        <w:rPr>
          <w:rFonts w:ascii="Arial" w:hAnsi="Arial" w:cs="Arial"/>
          <w:spacing w:val="-1"/>
        </w:rPr>
        <w:t xml:space="preserve"> </w:t>
      </w:r>
      <w:r w:rsidRPr="00D4284B">
        <w:rPr>
          <w:rFonts w:ascii="Arial" w:hAnsi="Arial" w:cs="Arial"/>
        </w:rPr>
        <w:t>cursurilor</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apă;</w:t>
      </w:r>
    </w:p>
    <w:p w14:paraId="401AB215" w14:textId="77777777" w:rsidR="00700153" w:rsidRPr="00D4284B" w:rsidRDefault="00700153">
      <w:pPr>
        <w:pStyle w:val="ListParagraph"/>
        <w:numPr>
          <w:ilvl w:val="0"/>
          <w:numId w:val="3"/>
        </w:numPr>
        <w:tabs>
          <w:tab w:val="left" w:pos="1122"/>
        </w:tabs>
        <w:ind w:right="-2" w:firstLine="719"/>
        <w:jc w:val="both"/>
        <w:rPr>
          <w:rFonts w:ascii="Arial" w:hAnsi="Arial" w:cs="Arial"/>
        </w:rPr>
      </w:pPr>
      <w:r w:rsidRPr="00D4284B">
        <w:rPr>
          <w:rFonts w:ascii="Arial" w:hAnsi="Arial" w:cs="Arial"/>
        </w:rPr>
        <w:t>stabilirea</w:t>
      </w:r>
      <w:r w:rsidRPr="00D4284B">
        <w:rPr>
          <w:rFonts w:ascii="Arial" w:hAnsi="Arial" w:cs="Arial"/>
          <w:spacing w:val="17"/>
        </w:rPr>
        <w:t xml:space="preserve"> </w:t>
      </w:r>
      <w:r w:rsidRPr="00D4284B">
        <w:rPr>
          <w:rFonts w:ascii="Arial" w:hAnsi="Arial" w:cs="Arial"/>
        </w:rPr>
        <w:t>căilor</w:t>
      </w:r>
      <w:r w:rsidRPr="00D4284B">
        <w:rPr>
          <w:rFonts w:ascii="Arial" w:hAnsi="Arial" w:cs="Arial"/>
          <w:spacing w:val="17"/>
        </w:rPr>
        <w:t xml:space="preserve"> </w:t>
      </w:r>
      <w:r w:rsidRPr="00D4284B">
        <w:rPr>
          <w:rFonts w:ascii="Arial" w:hAnsi="Arial" w:cs="Arial"/>
        </w:rPr>
        <w:t>de</w:t>
      </w:r>
      <w:r w:rsidRPr="00D4284B">
        <w:rPr>
          <w:rFonts w:ascii="Arial" w:hAnsi="Arial" w:cs="Arial"/>
          <w:spacing w:val="18"/>
        </w:rPr>
        <w:t xml:space="preserve"> </w:t>
      </w:r>
      <w:r w:rsidRPr="00D4284B">
        <w:rPr>
          <w:rFonts w:ascii="Arial" w:hAnsi="Arial" w:cs="Arial"/>
        </w:rPr>
        <w:t>acces</w:t>
      </w:r>
      <w:r w:rsidRPr="00D4284B">
        <w:rPr>
          <w:rFonts w:ascii="Arial" w:hAnsi="Arial" w:cs="Arial"/>
          <w:spacing w:val="18"/>
        </w:rPr>
        <w:t xml:space="preserve"> </w:t>
      </w:r>
      <w:r w:rsidRPr="00D4284B">
        <w:rPr>
          <w:rFonts w:ascii="Arial" w:hAnsi="Arial" w:cs="Arial"/>
        </w:rPr>
        <w:t>provizorii</w:t>
      </w:r>
      <w:r w:rsidRPr="00D4284B">
        <w:rPr>
          <w:rFonts w:ascii="Arial" w:hAnsi="Arial" w:cs="Arial"/>
          <w:spacing w:val="19"/>
        </w:rPr>
        <w:t xml:space="preserve"> </w:t>
      </w:r>
      <w:r w:rsidRPr="00D4284B">
        <w:rPr>
          <w:rFonts w:ascii="Arial" w:hAnsi="Arial" w:cs="Arial"/>
        </w:rPr>
        <w:t>la</w:t>
      </w:r>
      <w:r w:rsidRPr="00D4284B">
        <w:rPr>
          <w:rFonts w:ascii="Arial" w:hAnsi="Arial" w:cs="Arial"/>
          <w:spacing w:val="18"/>
        </w:rPr>
        <w:t xml:space="preserve"> </w:t>
      </w:r>
      <w:r w:rsidRPr="00D4284B">
        <w:rPr>
          <w:rFonts w:ascii="Arial" w:hAnsi="Arial" w:cs="Arial"/>
        </w:rPr>
        <w:t>o</w:t>
      </w:r>
      <w:r w:rsidRPr="00D4284B">
        <w:rPr>
          <w:rFonts w:ascii="Arial" w:hAnsi="Arial" w:cs="Arial"/>
          <w:spacing w:val="17"/>
        </w:rPr>
        <w:t xml:space="preserve"> </w:t>
      </w:r>
      <w:r w:rsidRPr="00D4284B">
        <w:rPr>
          <w:rFonts w:ascii="Arial" w:hAnsi="Arial" w:cs="Arial"/>
        </w:rPr>
        <w:t>distanţă</w:t>
      </w:r>
      <w:r w:rsidRPr="00D4284B">
        <w:rPr>
          <w:rFonts w:ascii="Arial" w:hAnsi="Arial" w:cs="Arial"/>
          <w:spacing w:val="18"/>
        </w:rPr>
        <w:t xml:space="preserve"> </w:t>
      </w:r>
      <w:r w:rsidRPr="00D4284B">
        <w:rPr>
          <w:rFonts w:ascii="Arial" w:hAnsi="Arial" w:cs="Arial"/>
        </w:rPr>
        <w:t>minimă</w:t>
      </w:r>
      <w:r w:rsidRPr="00D4284B">
        <w:rPr>
          <w:rFonts w:ascii="Arial" w:hAnsi="Arial" w:cs="Arial"/>
          <w:spacing w:val="18"/>
        </w:rPr>
        <w:t xml:space="preserve"> </w:t>
      </w:r>
      <w:r w:rsidRPr="00D4284B">
        <w:rPr>
          <w:rFonts w:ascii="Arial" w:hAnsi="Arial" w:cs="Arial"/>
        </w:rPr>
        <w:t>de</w:t>
      </w:r>
      <w:r w:rsidRPr="00D4284B">
        <w:rPr>
          <w:rFonts w:ascii="Arial" w:hAnsi="Arial" w:cs="Arial"/>
          <w:spacing w:val="18"/>
        </w:rPr>
        <w:t xml:space="preserve"> </w:t>
      </w:r>
      <w:r w:rsidRPr="00D4284B">
        <w:rPr>
          <w:rFonts w:ascii="Arial" w:hAnsi="Arial" w:cs="Arial"/>
        </w:rPr>
        <w:t>1,5</w:t>
      </w:r>
      <w:r w:rsidRPr="00D4284B">
        <w:rPr>
          <w:rFonts w:ascii="Arial" w:hAnsi="Arial" w:cs="Arial"/>
          <w:spacing w:val="19"/>
        </w:rPr>
        <w:t xml:space="preserve"> </w:t>
      </w:r>
      <w:r w:rsidRPr="00D4284B">
        <w:rPr>
          <w:rFonts w:ascii="Arial" w:hAnsi="Arial" w:cs="Arial"/>
        </w:rPr>
        <w:t>m</w:t>
      </w:r>
      <w:r w:rsidRPr="00D4284B">
        <w:rPr>
          <w:rFonts w:ascii="Arial" w:hAnsi="Arial" w:cs="Arial"/>
          <w:spacing w:val="17"/>
        </w:rPr>
        <w:t xml:space="preserve"> </w:t>
      </w:r>
      <w:r w:rsidRPr="00D4284B">
        <w:rPr>
          <w:rFonts w:ascii="Arial" w:hAnsi="Arial" w:cs="Arial"/>
        </w:rPr>
        <w:t>faţă</w:t>
      </w:r>
      <w:r w:rsidRPr="00D4284B">
        <w:rPr>
          <w:rFonts w:ascii="Arial" w:hAnsi="Arial" w:cs="Arial"/>
          <w:spacing w:val="18"/>
        </w:rPr>
        <w:t xml:space="preserve"> </w:t>
      </w:r>
      <w:r w:rsidRPr="00D4284B">
        <w:rPr>
          <w:rFonts w:ascii="Arial" w:hAnsi="Arial" w:cs="Arial"/>
        </w:rPr>
        <w:t>de</w:t>
      </w:r>
      <w:r w:rsidRPr="00D4284B">
        <w:rPr>
          <w:rFonts w:ascii="Arial" w:hAnsi="Arial" w:cs="Arial"/>
          <w:spacing w:val="17"/>
        </w:rPr>
        <w:t xml:space="preserve"> </w:t>
      </w:r>
      <w:r w:rsidRPr="00D4284B">
        <w:rPr>
          <w:rFonts w:ascii="Arial" w:hAnsi="Arial" w:cs="Arial"/>
        </w:rPr>
        <w:t>orice</w:t>
      </w:r>
      <w:r w:rsidRPr="00D4284B">
        <w:rPr>
          <w:rFonts w:ascii="Arial" w:hAnsi="Arial" w:cs="Arial"/>
          <w:spacing w:val="18"/>
        </w:rPr>
        <w:t xml:space="preserve"> </w:t>
      </w:r>
      <w:r w:rsidRPr="00D4284B">
        <w:rPr>
          <w:rFonts w:ascii="Arial" w:hAnsi="Arial" w:cs="Arial"/>
        </w:rPr>
        <w:t>curs</w:t>
      </w:r>
      <w:r w:rsidRPr="00D4284B">
        <w:rPr>
          <w:rFonts w:ascii="Arial" w:hAnsi="Arial" w:cs="Arial"/>
          <w:spacing w:val="-61"/>
        </w:rPr>
        <w:t xml:space="preserve"> </w:t>
      </w:r>
      <w:r w:rsidRPr="00D4284B">
        <w:rPr>
          <w:rFonts w:ascii="Arial" w:hAnsi="Arial" w:cs="Arial"/>
        </w:rPr>
        <w:t>de</w:t>
      </w:r>
      <w:r w:rsidRPr="00D4284B">
        <w:rPr>
          <w:rFonts w:ascii="Arial" w:hAnsi="Arial" w:cs="Arial"/>
          <w:spacing w:val="3"/>
        </w:rPr>
        <w:t xml:space="preserve"> </w:t>
      </w:r>
      <w:r w:rsidRPr="00D4284B">
        <w:rPr>
          <w:rFonts w:ascii="Arial" w:hAnsi="Arial" w:cs="Arial"/>
        </w:rPr>
        <w:t>apă;</w:t>
      </w:r>
    </w:p>
    <w:p w14:paraId="5B2EA0DA" w14:textId="77777777" w:rsidR="00700153" w:rsidRPr="00D4284B" w:rsidRDefault="00700153">
      <w:pPr>
        <w:pStyle w:val="ListParagraph"/>
        <w:numPr>
          <w:ilvl w:val="0"/>
          <w:numId w:val="3"/>
        </w:numPr>
        <w:tabs>
          <w:tab w:val="left" w:pos="1120"/>
        </w:tabs>
        <w:ind w:right="-2" w:firstLine="719"/>
        <w:jc w:val="both"/>
        <w:rPr>
          <w:rFonts w:ascii="Arial" w:hAnsi="Arial" w:cs="Arial"/>
        </w:rPr>
      </w:pPr>
      <w:r w:rsidRPr="00D4284B">
        <w:rPr>
          <w:rFonts w:ascii="Arial" w:hAnsi="Arial" w:cs="Arial"/>
        </w:rPr>
        <w:t>depozitarea resturilor de lemne şi frunze rezultate şi a rumeguşului nu se va face în</w:t>
      </w:r>
      <w:r w:rsidRPr="00D4284B">
        <w:rPr>
          <w:rFonts w:ascii="Arial" w:hAnsi="Arial" w:cs="Arial"/>
          <w:spacing w:val="1"/>
        </w:rPr>
        <w:t xml:space="preserve"> </w:t>
      </w:r>
      <w:r w:rsidRPr="00D4284B">
        <w:rPr>
          <w:rFonts w:ascii="Arial" w:hAnsi="Arial" w:cs="Arial"/>
        </w:rPr>
        <w:t>zone cu potenţial de formare de torenţi, albiile cursurilor de apă sau în locuri expuse unor</w:t>
      </w:r>
      <w:r w:rsidRPr="00D4284B">
        <w:rPr>
          <w:rFonts w:ascii="Arial" w:hAnsi="Arial" w:cs="Arial"/>
          <w:spacing w:val="1"/>
        </w:rPr>
        <w:t xml:space="preserve"> </w:t>
      </w:r>
      <w:r w:rsidRPr="00D4284B">
        <w:rPr>
          <w:rFonts w:ascii="Arial" w:hAnsi="Arial" w:cs="Arial"/>
        </w:rPr>
        <w:t>posibile</w:t>
      </w:r>
      <w:r w:rsidRPr="00D4284B">
        <w:rPr>
          <w:rFonts w:ascii="Arial" w:hAnsi="Arial" w:cs="Arial"/>
          <w:spacing w:val="49"/>
        </w:rPr>
        <w:t xml:space="preserve"> </w:t>
      </w:r>
      <w:r w:rsidRPr="00D4284B">
        <w:rPr>
          <w:rFonts w:ascii="Arial" w:hAnsi="Arial" w:cs="Arial"/>
        </w:rPr>
        <w:t>viituri</w:t>
      </w:r>
      <w:r w:rsidRPr="00D4284B">
        <w:rPr>
          <w:rFonts w:ascii="Arial" w:hAnsi="Arial" w:cs="Arial"/>
          <w:spacing w:val="48"/>
        </w:rPr>
        <w:t xml:space="preserve"> </w:t>
      </w:r>
      <w:r w:rsidRPr="00D4284B">
        <w:rPr>
          <w:rFonts w:ascii="Arial" w:hAnsi="Arial" w:cs="Arial"/>
        </w:rPr>
        <w:t>care</w:t>
      </w:r>
      <w:r w:rsidRPr="00D4284B">
        <w:rPr>
          <w:rFonts w:ascii="Arial" w:hAnsi="Arial" w:cs="Arial"/>
          <w:spacing w:val="49"/>
        </w:rPr>
        <w:t xml:space="preserve"> </w:t>
      </w:r>
      <w:r w:rsidRPr="00D4284B">
        <w:rPr>
          <w:rFonts w:ascii="Arial" w:hAnsi="Arial" w:cs="Arial"/>
        </w:rPr>
        <w:t>pot</w:t>
      </w:r>
      <w:r w:rsidRPr="00D4284B">
        <w:rPr>
          <w:rFonts w:ascii="Arial" w:hAnsi="Arial" w:cs="Arial"/>
          <w:spacing w:val="50"/>
        </w:rPr>
        <w:t xml:space="preserve"> </w:t>
      </w:r>
      <w:r w:rsidRPr="00D4284B">
        <w:rPr>
          <w:rFonts w:ascii="Arial" w:hAnsi="Arial" w:cs="Arial"/>
        </w:rPr>
        <w:t>apărea</w:t>
      </w:r>
      <w:r w:rsidRPr="00D4284B">
        <w:rPr>
          <w:rFonts w:ascii="Arial" w:hAnsi="Arial" w:cs="Arial"/>
          <w:spacing w:val="50"/>
        </w:rPr>
        <w:t xml:space="preserve"> </w:t>
      </w:r>
      <w:r w:rsidRPr="00D4284B">
        <w:rPr>
          <w:rFonts w:ascii="Arial" w:hAnsi="Arial" w:cs="Arial"/>
        </w:rPr>
        <w:t>în</w:t>
      </w:r>
      <w:r w:rsidRPr="00D4284B">
        <w:rPr>
          <w:rFonts w:ascii="Arial" w:hAnsi="Arial" w:cs="Arial"/>
          <w:spacing w:val="50"/>
        </w:rPr>
        <w:t xml:space="preserve"> </w:t>
      </w:r>
      <w:r w:rsidRPr="00D4284B">
        <w:rPr>
          <w:rFonts w:ascii="Arial" w:hAnsi="Arial" w:cs="Arial"/>
        </w:rPr>
        <w:t>urma</w:t>
      </w:r>
      <w:r w:rsidRPr="00D4284B">
        <w:rPr>
          <w:rFonts w:ascii="Arial" w:hAnsi="Arial" w:cs="Arial"/>
          <w:spacing w:val="47"/>
        </w:rPr>
        <w:t xml:space="preserve"> </w:t>
      </w:r>
      <w:r w:rsidRPr="00D4284B">
        <w:rPr>
          <w:rFonts w:ascii="Arial" w:hAnsi="Arial" w:cs="Arial"/>
        </w:rPr>
        <w:t>unor</w:t>
      </w:r>
      <w:r w:rsidRPr="00D4284B">
        <w:rPr>
          <w:rFonts w:ascii="Arial" w:hAnsi="Arial" w:cs="Arial"/>
          <w:spacing w:val="48"/>
        </w:rPr>
        <w:t xml:space="preserve"> </w:t>
      </w:r>
      <w:r w:rsidRPr="00D4284B">
        <w:rPr>
          <w:rFonts w:ascii="Arial" w:hAnsi="Arial" w:cs="Arial"/>
        </w:rPr>
        <w:t>precipitaţii</w:t>
      </w:r>
      <w:r w:rsidRPr="00D4284B">
        <w:rPr>
          <w:rFonts w:ascii="Arial" w:hAnsi="Arial" w:cs="Arial"/>
          <w:spacing w:val="50"/>
        </w:rPr>
        <w:t xml:space="preserve"> </w:t>
      </w:r>
      <w:r w:rsidRPr="00D4284B">
        <w:rPr>
          <w:rFonts w:ascii="Arial" w:hAnsi="Arial" w:cs="Arial"/>
        </w:rPr>
        <w:t>abundente</w:t>
      </w:r>
      <w:r w:rsidRPr="00D4284B">
        <w:rPr>
          <w:rFonts w:ascii="Arial" w:hAnsi="Arial" w:cs="Arial"/>
          <w:spacing w:val="50"/>
        </w:rPr>
        <w:t xml:space="preserve"> </w:t>
      </w:r>
      <w:r w:rsidRPr="00D4284B">
        <w:rPr>
          <w:rFonts w:ascii="Arial" w:hAnsi="Arial" w:cs="Arial"/>
        </w:rPr>
        <w:t>căzute</w:t>
      </w:r>
      <w:r w:rsidRPr="00D4284B">
        <w:rPr>
          <w:rFonts w:ascii="Arial" w:hAnsi="Arial" w:cs="Arial"/>
          <w:spacing w:val="50"/>
        </w:rPr>
        <w:t xml:space="preserve"> </w:t>
      </w:r>
      <w:r w:rsidRPr="00D4284B">
        <w:rPr>
          <w:rFonts w:ascii="Arial" w:hAnsi="Arial" w:cs="Arial"/>
        </w:rPr>
        <w:t>într-un</w:t>
      </w:r>
      <w:r w:rsidRPr="00D4284B">
        <w:rPr>
          <w:rFonts w:ascii="Arial" w:hAnsi="Arial" w:cs="Arial"/>
          <w:spacing w:val="50"/>
        </w:rPr>
        <w:t xml:space="preserve"> </w:t>
      </w:r>
      <w:r w:rsidRPr="00D4284B">
        <w:rPr>
          <w:rFonts w:ascii="Arial" w:hAnsi="Arial" w:cs="Arial"/>
        </w:rPr>
        <w:t>interval</w:t>
      </w:r>
      <w:r w:rsidRPr="00D4284B">
        <w:rPr>
          <w:rFonts w:ascii="Arial" w:hAnsi="Arial" w:cs="Arial"/>
          <w:spacing w:val="-61"/>
        </w:rPr>
        <w:t xml:space="preserve"> </w:t>
      </w:r>
      <w:r w:rsidRPr="00D4284B">
        <w:rPr>
          <w:rFonts w:ascii="Arial" w:hAnsi="Arial" w:cs="Arial"/>
        </w:rPr>
        <w:t>scurt</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timp;</w:t>
      </w:r>
    </w:p>
    <w:p w14:paraId="26DDA124" w14:textId="77777777" w:rsidR="00700153" w:rsidRPr="00D4284B" w:rsidRDefault="00700153">
      <w:pPr>
        <w:pStyle w:val="ListParagraph"/>
        <w:numPr>
          <w:ilvl w:val="0"/>
          <w:numId w:val="3"/>
        </w:numPr>
        <w:tabs>
          <w:tab w:val="left" w:pos="1108"/>
        </w:tabs>
        <w:ind w:right="-2" w:firstLine="719"/>
        <w:jc w:val="both"/>
        <w:rPr>
          <w:rFonts w:ascii="Arial" w:hAnsi="Arial" w:cs="Arial"/>
        </w:rPr>
      </w:pPr>
      <w:r w:rsidRPr="00D4284B">
        <w:rPr>
          <w:rFonts w:ascii="Arial" w:hAnsi="Arial" w:cs="Arial"/>
        </w:rPr>
        <w:t>eliminarea imediată a posibilelor efecte produse de pierderi accidentale de carburanţi</w:t>
      </w:r>
      <w:r w:rsidRPr="00D4284B">
        <w:rPr>
          <w:rFonts w:ascii="Arial" w:hAnsi="Arial" w:cs="Arial"/>
          <w:spacing w:val="-61"/>
        </w:rPr>
        <w:t xml:space="preserve"> </w:t>
      </w:r>
      <w:r w:rsidRPr="00D4284B">
        <w:rPr>
          <w:rFonts w:ascii="Arial" w:hAnsi="Arial" w:cs="Arial"/>
        </w:rPr>
        <w:t>şi</w:t>
      </w:r>
      <w:r w:rsidRPr="00D4284B">
        <w:rPr>
          <w:rFonts w:ascii="Arial" w:hAnsi="Arial" w:cs="Arial"/>
          <w:spacing w:val="1"/>
        </w:rPr>
        <w:t xml:space="preserve"> </w:t>
      </w:r>
      <w:r w:rsidRPr="00D4284B">
        <w:rPr>
          <w:rFonts w:ascii="Arial" w:hAnsi="Arial" w:cs="Arial"/>
        </w:rPr>
        <w:t>lubrifianţi;</w:t>
      </w:r>
    </w:p>
    <w:p w14:paraId="1F7BA2AB" w14:textId="77777777" w:rsidR="00700153" w:rsidRPr="00D4284B" w:rsidRDefault="00700153">
      <w:pPr>
        <w:pStyle w:val="ListParagraph"/>
        <w:numPr>
          <w:ilvl w:val="0"/>
          <w:numId w:val="3"/>
        </w:numPr>
        <w:tabs>
          <w:tab w:val="left" w:pos="1108"/>
        </w:tabs>
        <w:ind w:right="-2" w:firstLine="719"/>
        <w:jc w:val="both"/>
        <w:rPr>
          <w:rFonts w:ascii="Arial" w:hAnsi="Arial" w:cs="Arial"/>
        </w:rPr>
      </w:pPr>
      <w:r w:rsidRPr="00D4284B">
        <w:rPr>
          <w:rFonts w:ascii="Arial" w:hAnsi="Arial" w:cs="Arial"/>
        </w:rPr>
        <w:t>este interzisă executarea de lucrări de întreţinere a motoarelor mijloacelor auto sau a</w:t>
      </w:r>
      <w:r w:rsidRPr="00D4284B">
        <w:rPr>
          <w:rFonts w:ascii="Arial" w:hAnsi="Arial" w:cs="Arial"/>
          <w:spacing w:val="1"/>
        </w:rPr>
        <w:t xml:space="preserve"> </w:t>
      </w:r>
      <w:r w:rsidRPr="00D4284B">
        <w:rPr>
          <w:rFonts w:ascii="Arial" w:hAnsi="Arial" w:cs="Arial"/>
        </w:rPr>
        <w:t>utilajelor folosite la exploatarea fondului forestier în</w:t>
      </w:r>
      <w:r w:rsidRPr="00D4284B">
        <w:rPr>
          <w:rFonts w:ascii="Arial" w:hAnsi="Arial" w:cs="Arial"/>
          <w:spacing w:val="63"/>
        </w:rPr>
        <w:t xml:space="preserve"> </w:t>
      </w:r>
      <w:r w:rsidRPr="00D4284B">
        <w:rPr>
          <w:rFonts w:ascii="Arial" w:hAnsi="Arial" w:cs="Arial"/>
        </w:rPr>
        <w:t>zone situate în pădure, albiile cursurilor</w:t>
      </w:r>
      <w:r w:rsidRPr="00D4284B">
        <w:rPr>
          <w:rFonts w:ascii="Arial" w:hAnsi="Arial" w:cs="Arial"/>
          <w:spacing w:val="1"/>
        </w:rPr>
        <w:t xml:space="preserve"> </w:t>
      </w:r>
      <w:r w:rsidRPr="00D4284B">
        <w:rPr>
          <w:rFonts w:ascii="Arial" w:hAnsi="Arial" w:cs="Arial"/>
        </w:rPr>
        <w:t>de</w:t>
      </w:r>
      <w:r w:rsidRPr="00D4284B">
        <w:rPr>
          <w:rFonts w:ascii="Arial" w:hAnsi="Arial" w:cs="Arial"/>
          <w:spacing w:val="3"/>
        </w:rPr>
        <w:t xml:space="preserve"> </w:t>
      </w:r>
      <w:r w:rsidRPr="00D4284B">
        <w:rPr>
          <w:rFonts w:ascii="Arial" w:hAnsi="Arial" w:cs="Arial"/>
        </w:rPr>
        <w:t>apă;</w:t>
      </w:r>
    </w:p>
    <w:p w14:paraId="651C43A0" w14:textId="77777777" w:rsidR="00700153" w:rsidRPr="00D4284B" w:rsidRDefault="00700153">
      <w:pPr>
        <w:pStyle w:val="ListParagraph"/>
        <w:numPr>
          <w:ilvl w:val="0"/>
          <w:numId w:val="3"/>
        </w:numPr>
        <w:tabs>
          <w:tab w:val="left" w:pos="1122"/>
        </w:tabs>
        <w:ind w:right="-2" w:firstLine="719"/>
        <w:jc w:val="both"/>
        <w:rPr>
          <w:rFonts w:ascii="Arial" w:hAnsi="Arial" w:cs="Arial"/>
        </w:rPr>
      </w:pPr>
      <w:r w:rsidRPr="00D4284B">
        <w:rPr>
          <w:rFonts w:ascii="Arial" w:hAnsi="Arial" w:cs="Arial"/>
        </w:rPr>
        <w:t>este interzisă alimentarea cu carburanţi a mijloacelor auto sau a utilajelor folosite la</w:t>
      </w:r>
      <w:r w:rsidRPr="00D4284B">
        <w:rPr>
          <w:rFonts w:ascii="Arial" w:hAnsi="Arial" w:cs="Arial"/>
          <w:spacing w:val="1"/>
        </w:rPr>
        <w:t xml:space="preserve"> </w:t>
      </w:r>
      <w:r w:rsidRPr="00D4284B">
        <w:rPr>
          <w:rFonts w:ascii="Arial" w:hAnsi="Arial" w:cs="Arial"/>
        </w:rPr>
        <w:t>exploatarea</w:t>
      </w:r>
      <w:r w:rsidRPr="00D4284B">
        <w:rPr>
          <w:rFonts w:ascii="Arial" w:hAnsi="Arial" w:cs="Arial"/>
          <w:spacing w:val="-2"/>
        </w:rPr>
        <w:t xml:space="preserve"> </w:t>
      </w:r>
      <w:r w:rsidRPr="00D4284B">
        <w:rPr>
          <w:rFonts w:ascii="Arial" w:hAnsi="Arial" w:cs="Arial"/>
        </w:rPr>
        <w:t>fondului forestier</w:t>
      </w:r>
      <w:r w:rsidRPr="00D4284B">
        <w:rPr>
          <w:rFonts w:ascii="Arial" w:hAnsi="Arial" w:cs="Arial"/>
          <w:spacing w:val="2"/>
        </w:rPr>
        <w:t xml:space="preserve"> </w:t>
      </w:r>
      <w:r w:rsidRPr="00D4284B">
        <w:rPr>
          <w:rFonts w:ascii="Arial" w:hAnsi="Arial" w:cs="Arial"/>
        </w:rPr>
        <w:t>în</w:t>
      </w:r>
      <w:r w:rsidRPr="00D4284B">
        <w:rPr>
          <w:rFonts w:ascii="Arial" w:hAnsi="Arial" w:cs="Arial"/>
          <w:spacing w:val="2"/>
        </w:rPr>
        <w:t xml:space="preserve"> </w:t>
      </w:r>
      <w:r w:rsidRPr="00D4284B">
        <w:rPr>
          <w:rFonts w:ascii="Arial" w:hAnsi="Arial" w:cs="Arial"/>
        </w:rPr>
        <w:t>zone</w:t>
      </w:r>
      <w:r w:rsidRPr="00D4284B">
        <w:rPr>
          <w:rFonts w:ascii="Arial" w:hAnsi="Arial" w:cs="Arial"/>
          <w:spacing w:val="3"/>
        </w:rPr>
        <w:t xml:space="preserve"> </w:t>
      </w:r>
      <w:r w:rsidRPr="00D4284B">
        <w:rPr>
          <w:rFonts w:ascii="Arial" w:hAnsi="Arial" w:cs="Arial"/>
        </w:rPr>
        <w:t>situate</w:t>
      </w:r>
      <w:r w:rsidRPr="00D4284B">
        <w:rPr>
          <w:rFonts w:ascii="Arial" w:hAnsi="Arial" w:cs="Arial"/>
          <w:spacing w:val="3"/>
        </w:rPr>
        <w:t xml:space="preserve"> </w:t>
      </w:r>
      <w:r w:rsidRPr="00D4284B">
        <w:rPr>
          <w:rFonts w:ascii="Arial" w:hAnsi="Arial" w:cs="Arial"/>
        </w:rPr>
        <w:t>în</w:t>
      </w:r>
      <w:r w:rsidRPr="00D4284B">
        <w:rPr>
          <w:rFonts w:ascii="Arial" w:hAnsi="Arial" w:cs="Arial"/>
          <w:spacing w:val="2"/>
        </w:rPr>
        <w:t xml:space="preserve"> </w:t>
      </w:r>
      <w:r w:rsidRPr="00D4284B">
        <w:rPr>
          <w:rFonts w:ascii="Arial" w:hAnsi="Arial" w:cs="Arial"/>
        </w:rPr>
        <w:t>pădure,</w:t>
      </w:r>
      <w:r w:rsidRPr="00D4284B">
        <w:rPr>
          <w:rFonts w:ascii="Arial" w:hAnsi="Arial" w:cs="Arial"/>
          <w:spacing w:val="1"/>
        </w:rPr>
        <w:t xml:space="preserve"> </w:t>
      </w:r>
      <w:r w:rsidRPr="00D4284B">
        <w:rPr>
          <w:rFonts w:ascii="Arial" w:hAnsi="Arial" w:cs="Arial"/>
        </w:rPr>
        <w:t>în</w:t>
      </w:r>
      <w:r w:rsidRPr="00D4284B">
        <w:rPr>
          <w:rFonts w:ascii="Arial" w:hAnsi="Arial" w:cs="Arial"/>
          <w:spacing w:val="3"/>
        </w:rPr>
        <w:t xml:space="preserve"> </w:t>
      </w:r>
      <w:r w:rsidRPr="00D4284B">
        <w:rPr>
          <w:rFonts w:ascii="Arial" w:hAnsi="Arial" w:cs="Arial"/>
        </w:rPr>
        <w:t>albiile</w:t>
      </w:r>
      <w:r w:rsidRPr="00D4284B">
        <w:rPr>
          <w:rFonts w:ascii="Arial" w:hAnsi="Arial" w:cs="Arial"/>
          <w:spacing w:val="2"/>
        </w:rPr>
        <w:t xml:space="preserve"> </w:t>
      </w:r>
      <w:r w:rsidRPr="00D4284B">
        <w:rPr>
          <w:rFonts w:ascii="Arial" w:hAnsi="Arial" w:cs="Arial"/>
        </w:rPr>
        <w:t>cursurilor</w:t>
      </w:r>
      <w:r w:rsidRPr="00D4284B">
        <w:rPr>
          <w:rFonts w:ascii="Arial" w:hAnsi="Arial" w:cs="Arial"/>
          <w:spacing w:val="2"/>
        </w:rPr>
        <w:t xml:space="preserve"> </w:t>
      </w:r>
      <w:r w:rsidRPr="00D4284B">
        <w:rPr>
          <w:rFonts w:ascii="Arial" w:hAnsi="Arial" w:cs="Arial"/>
        </w:rPr>
        <w:t>de</w:t>
      </w:r>
      <w:r w:rsidRPr="00D4284B">
        <w:rPr>
          <w:rFonts w:ascii="Arial" w:hAnsi="Arial" w:cs="Arial"/>
          <w:spacing w:val="3"/>
        </w:rPr>
        <w:t xml:space="preserve"> </w:t>
      </w:r>
      <w:r w:rsidRPr="00D4284B">
        <w:rPr>
          <w:rFonts w:ascii="Arial" w:hAnsi="Arial" w:cs="Arial"/>
        </w:rPr>
        <w:t>apă;</w:t>
      </w:r>
    </w:p>
    <w:p w14:paraId="085B323C" w14:textId="77777777" w:rsidR="00700153" w:rsidRPr="00D4284B" w:rsidRDefault="00700153">
      <w:pPr>
        <w:pStyle w:val="ListParagraph"/>
        <w:numPr>
          <w:ilvl w:val="0"/>
          <w:numId w:val="3"/>
        </w:numPr>
        <w:tabs>
          <w:tab w:val="left" w:pos="1187"/>
        </w:tabs>
        <w:ind w:right="-2" w:firstLine="719"/>
        <w:jc w:val="both"/>
        <w:rPr>
          <w:rFonts w:ascii="Arial" w:hAnsi="Arial" w:cs="Arial"/>
        </w:rPr>
      </w:pPr>
      <w:r w:rsidRPr="00D4284B">
        <w:rPr>
          <w:rFonts w:ascii="Arial" w:hAnsi="Arial" w:cs="Arial"/>
        </w:rPr>
        <w:t>evitarea</w:t>
      </w:r>
      <w:r w:rsidRPr="00D4284B">
        <w:rPr>
          <w:rFonts w:ascii="Arial" w:hAnsi="Arial" w:cs="Arial"/>
          <w:spacing w:val="1"/>
        </w:rPr>
        <w:t xml:space="preserve"> </w:t>
      </w:r>
      <w:r w:rsidRPr="00D4284B">
        <w:rPr>
          <w:rFonts w:ascii="Arial" w:hAnsi="Arial" w:cs="Arial"/>
        </w:rPr>
        <w:t>traversării</w:t>
      </w:r>
      <w:r w:rsidRPr="00D4284B">
        <w:rPr>
          <w:rFonts w:ascii="Arial" w:hAnsi="Arial" w:cs="Arial"/>
          <w:spacing w:val="1"/>
        </w:rPr>
        <w:t xml:space="preserve"> </w:t>
      </w:r>
      <w:r w:rsidRPr="00D4284B">
        <w:rPr>
          <w:rFonts w:ascii="Arial" w:hAnsi="Arial" w:cs="Arial"/>
        </w:rPr>
        <w:t>cursurilor</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apă</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către</w:t>
      </w:r>
      <w:r w:rsidRPr="00D4284B">
        <w:rPr>
          <w:rFonts w:ascii="Arial" w:hAnsi="Arial" w:cs="Arial"/>
          <w:spacing w:val="1"/>
        </w:rPr>
        <w:t xml:space="preserve"> </w:t>
      </w:r>
      <w:r w:rsidRPr="00D4284B">
        <w:rPr>
          <w:rFonts w:ascii="Arial" w:hAnsi="Arial" w:cs="Arial"/>
        </w:rPr>
        <w:t>utilajele</w:t>
      </w:r>
      <w:r w:rsidRPr="00D4284B">
        <w:rPr>
          <w:rFonts w:ascii="Arial" w:hAnsi="Arial" w:cs="Arial"/>
          <w:spacing w:val="1"/>
        </w:rPr>
        <w:t xml:space="preserve"> </w:t>
      </w:r>
      <w:r w:rsidRPr="00D4284B">
        <w:rPr>
          <w:rFonts w:ascii="Arial" w:hAnsi="Arial" w:cs="Arial"/>
        </w:rPr>
        <w:t>şi</w:t>
      </w:r>
      <w:r w:rsidRPr="00D4284B">
        <w:rPr>
          <w:rFonts w:ascii="Arial" w:hAnsi="Arial" w:cs="Arial"/>
          <w:spacing w:val="1"/>
        </w:rPr>
        <w:t xml:space="preserve"> </w:t>
      </w:r>
      <w:r w:rsidRPr="00D4284B">
        <w:rPr>
          <w:rFonts w:ascii="Arial" w:hAnsi="Arial" w:cs="Arial"/>
        </w:rPr>
        <w:t>mijloacele</w:t>
      </w:r>
      <w:r w:rsidRPr="00D4284B">
        <w:rPr>
          <w:rFonts w:ascii="Arial" w:hAnsi="Arial" w:cs="Arial"/>
          <w:spacing w:val="1"/>
        </w:rPr>
        <w:t xml:space="preserve"> </w:t>
      </w:r>
      <w:r w:rsidRPr="00D4284B">
        <w:rPr>
          <w:rFonts w:ascii="Arial" w:hAnsi="Arial" w:cs="Arial"/>
        </w:rPr>
        <w:t>auto</w:t>
      </w:r>
      <w:r w:rsidRPr="00D4284B">
        <w:rPr>
          <w:rFonts w:ascii="Arial" w:hAnsi="Arial" w:cs="Arial"/>
          <w:spacing w:val="1"/>
        </w:rPr>
        <w:t xml:space="preserve"> </w:t>
      </w:r>
      <w:r w:rsidRPr="00D4284B">
        <w:rPr>
          <w:rFonts w:ascii="Arial" w:hAnsi="Arial" w:cs="Arial"/>
        </w:rPr>
        <w:t>care</w:t>
      </w:r>
      <w:r w:rsidRPr="00D4284B">
        <w:rPr>
          <w:rFonts w:ascii="Arial" w:hAnsi="Arial" w:cs="Arial"/>
          <w:spacing w:val="1"/>
        </w:rPr>
        <w:t xml:space="preserve"> </w:t>
      </w:r>
      <w:r w:rsidRPr="00D4284B">
        <w:rPr>
          <w:rFonts w:ascii="Arial" w:hAnsi="Arial" w:cs="Arial"/>
        </w:rPr>
        <w:t>deservesc</w:t>
      </w:r>
      <w:r w:rsidRPr="00D4284B">
        <w:rPr>
          <w:rFonts w:ascii="Arial" w:hAnsi="Arial" w:cs="Arial"/>
          <w:spacing w:val="1"/>
        </w:rPr>
        <w:t xml:space="preserve"> </w:t>
      </w:r>
      <w:r w:rsidRPr="00D4284B">
        <w:rPr>
          <w:rFonts w:ascii="Arial" w:hAnsi="Arial" w:cs="Arial"/>
        </w:rPr>
        <w:t>activitatea</w:t>
      </w:r>
      <w:r w:rsidRPr="00D4284B">
        <w:rPr>
          <w:rFonts w:ascii="Arial" w:hAnsi="Arial" w:cs="Arial"/>
          <w:spacing w:val="1"/>
        </w:rPr>
        <w:t xml:space="preserve"> </w:t>
      </w:r>
      <w:r w:rsidRPr="00D4284B">
        <w:rPr>
          <w:rFonts w:ascii="Arial" w:hAnsi="Arial" w:cs="Arial"/>
        </w:rPr>
        <w:t>de</w:t>
      </w:r>
      <w:r w:rsidRPr="00D4284B">
        <w:rPr>
          <w:rFonts w:ascii="Arial" w:hAnsi="Arial" w:cs="Arial"/>
          <w:spacing w:val="3"/>
        </w:rPr>
        <w:t xml:space="preserve"> </w:t>
      </w:r>
      <w:r w:rsidRPr="00D4284B">
        <w:rPr>
          <w:rFonts w:ascii="Arial" w:hAnsi="Arial" w:cs="Arial"/>
        </w:rPr>
        <w:t>exploatare;</w:t>
      </w:r>
    </w:p>
    <w:p w14:paraId="2DA2EADC" w14:textId="051B2C70" w:rsidR="00700153" w:rsidRPr="00D4284B" w:rsidRDefault="00700153">
      <w:pPr>
        <w:pStyle w:val="ListParagraph"/>
        <w:numPr>
          <w:ilvl w:val="0"/>
          <w:numId w:val="3"/>
        </w:numPr>
        <w:tabs>
          <w:tab w:val="left" w:pos="1163"/>
        </w:tabs>
        <w:ind w:right="-2" w:firstLine="719"/>
        <w:jc w:val="both"/>
        <w:rPr>
          <w:rFonts w:ascii="Arial" w:hAnsi="Arial" w:cs="Arial"/>
        </w:rPr>
      </w:pPr>
      <w:r w:rsidRPr="00D4284B">
        <w:rPr>
          <w:rFonts w:ascii="Arial" w:hAnsi="Arial" w:cs="Arial"/>
        </w:rPr>
        <w:t>menţinerea bălţilor, pâraielor, izvoarelor</w:t>
      </w:r>
      <w:r w:rsidRPr="00D4284B">
        <w:rPr>
          <w:rFonts w:ascii="Arial" w:hAnsi="Arial" w:cs="Arial"/>
          <w:spacing w:val="1"/>
        </w:rPr>
        <w:t xml:space="preserve"> </w:t>
      </w:r>
      <w:r w:rsidRPr="00D4284B">
        <w:rPr>
          <w:rFonts w:ascii="Arial" w:hAnsi="Arial" w:cs="Arial"/>
        </w:rPr>
        <w:t>şi a altor corpuri mici de apă, mlaştini,</w:t>
      </w:r>
      <w:r w:rsidRPr="00D4284B">
        <w:rPr>
          <w:rFonts w:ascii="Arial" w:hAnsi="Arial" w:cs="Arial"/>
          <w:spacing w:val="1"/>
        </w:rPr>
        <w:t xml:space="preserve"> </w:t>
      </w:r>
      <w:r w:rsidRPr="00D4284B">
        <w:rPr>
          <w:rFonts w:ascii="Arial" w:hAnsi="Arial" w:cs="Arial"/>
        </w:rPr>
        <w:t>smârcuri, într-un stadiu care să le permit să îşi exercite rolul în ciclul de reproducere al</w:t>
      </w:r>
      <w:r w:rsidRPr="00D4284B">
        <w:rPr>
          <w:rFonts w:ascii="Arial" w:hAnsi="Arial" w:cs="Arial"/>
          <w:spacing w:val="1"/>
        </w:rPr>
        <w:t xml:space="preserve"> </w:t>
      </w:r>
      <w:r w:rsidRPr="00D4284B">
        <w:rPr>
          <w:rFonts w:ascii="Arial" w:hAnsi="Arial" w:cs="Arial"/>
        </w:rPr>
        <w:t>peştilor,</w:t>
      </w:r>
      <w:r w:rsidRPr="00D4284B">
        <w:rPr>
          <w:rFonts w:ascii="Arial" w:hAnsi="Arial" w:cs="Arial"/>
          <w:spacing w:val="1"/>
        </w:rPr>
        <w:t xml:space="preserve"> </w:t>
      </w:r>
      <w:r w:rsidRPr="00D4284B">
        <w:rPr>
          <w:rFonts w:ascii="Arial" w:hAnsi="Arial" w:cs="Arial"/>
        </w:rPr>
        <w:t>amfibienilor,</w:t>
      </w:r>
      <w:r w:rsidRPr="00D4284B">
        <w:rPr>
          <w:rFonts w:ascii="Arial" w:hAnsi="Arial" w:cs="Arial"/>
          <w:spacing w:val="1"/>
        </w:rPr>
        <w:t xml:space="preserve"> </w:t>
      </w:r>
      <w:r w:rsidRPr="00D4284B">
        <w:rPr>
          <w:rFonts w:ascii="Arial" w:hAnsi="Arial" w:cs="Arial"/>
        </w:rPr>
        <w:t>insectelor</w:t>
      </w:r>
      <w:r w:rsidRPr="00D4284B">
        <w:rPr>
          <w:rFonts w:ascii="Arial" w:hAnsi="Arial" w:cs="Arial"/>
          <w:spacing w:val="1"/>
        </w:rPr>
        <w:t xml:space="preserve"> </w:t>
      </w:r>
      <w:r w:rsidRPr="00D4284B">
        <w:rPr>
          <w:rFonts w:ascii="Arial" w:hAnsi="Arial" w:cs="Arial"/>
        </w:rPr>
        <w:t>etc.</w:t>
      </w:r>
      <w:r w:rsidRPr="00D4284B">
        <w:rPr>
          <w:rFonts w:ascii="Arial" w:hAnsi="Arial" w:cs="Arial"/>
          <w:spacing w:val="1"/>
        </w:rPr>
        <w:t xml:space="preserve"> </w:t>
      </w:r>
      <w:r w:rsidRPr="00D4284B">
        <w:rPr>
          <w:rFonts w:ascii="Arial" w:hAnsi="Arial" w:cs="Arial"/>
        </w:rPr>
        <w:t>prin</w:t>
      </w:r>
      <w:r w:rsidRPr="00D4284B">
        <w:rPr>
          <w:rFonts w:ascii="Arial" w:hAnsi="Arial" w:cs="Arial"/>
          <w:spacing w:val="1"/>
        </w:rPr>
        <w:t xml:space="preserve"> </w:t>
      </w:r>
      <w:r w:rsidRPr="00D4284B">
        <w:rPr>
          <w:rFonts w:ascii="Arial" w:hAnsi="Arial" w:cs="Arial"/>
        </w:rPr>
        <w:t>evitarea</w:t>
      </w:r>
      <w:r w:rsidRPr="00D4284B">
        <w:rPr>
          <w:rFonts w:ascii="Arial" w:hAnsi="Arial" w:cs="Arial"/>
          <w:spacing w:val="1"/>
        </w:rPr>
        <w:t xml:space="preserve"> </w:t>
      </w:r>
      <w:r w:rsidRPr="00D4284B">
        <w:rPr>
          <w:rFonts w:ascii="Arial" w:hAnsi="Arial" w:cs="Arial"/>
        </w:rPr>
        <w:t>fluctuaţilor</w:t>
      </w:r>
      <w:r w:rsidRPr="00D4284B">
        <w:rPr>
          <w:rFonts w:ascii="Arial" w:hAnsi="Arial" w:cs="Arial"/>
          <w:spacing w:val="1"/>
        </w:rPr>
        <w:t xml:space="preserve"> </w:t>
      </w:r>
      <w:r w:rsidRPr="00D4284B">
        <w:rPr>
          <w:rFonts w:ascii="Arial" w:hAnsi="Arial" w:cs="Arial"/>
        </w:rPr>
        <w:t>excesive</w:t>
      </w:r>
      <w:r w:rsidRPr="00D4284B">
        <w:rPr>
          <w:rFonts w:ascii="Arial" w:hAnsi="Arial" w:cs="Arial"/>
          <w:spacing w:val="1"/>
        </w:rPr>
        <w:t xml:space="preserve"> </w:t>
      </w:r>
      <w:r w:rsidRPr="00D4284B">
        <w:rPr>
          <w:rFonts w:ascii="Arial" w:hAnsi="Arial" w:cs="Arial"/>
        </w:rPr>
        <w:t>ale</w:t>
      </w:r>
      <w:r w:rsidRPr="00D4284B">
        <w:rPr>
          <w:rFonts w:ascii="Arial" w:hAnsi="Arial" w:cs="Arial"/>
          <w:spacing w:val="1"/>
        </w:rPr>
        <w:t xml:space="preserve"> </w:t>
      </w:r>
      <w:r w:rsidRPr="00D4284B">
        <w:rPr>
          <w:rFonts w:ascii="Arial" w:hAnsi="Arial" w:cs="Arial"/>
        </w:rPr>
        <w:t>nivelului</w:t>
      </w:r>
      <w:r w:rsidRPr="00D4284B">
        <w:rPr>
          <w:rFonts w:ascii="Arial" w:hAnsi="Arial" w:cs="Arial"/>
          <w:spacing w:val="1"/>
        </w:rPr>
        <w:t xml:space="preserve"> </w:t>
      </w:r>
      <w:r w:rsidRPr="00D4284B">
        <w:rPr>
          <w:rFonts w:ascii="Arial" w:hAnsi="Arial" w:cs="Arial"/>
        </w:rPr>
        <w:t>apei,</w:t>
      </w:r>
      <w:r w:rsidRPr="00D4284B">
        <w:rPr>
          <w:rFonts w:ascii="Arial" w:hAnsi="Arial" w:cs="Arial"/>
          <w:spacing w:val="1"/>
        </w:rPr>
        <w:t xml:space="preserve"> </w:t>
      </w:r>
      <w:r w:rsidRPr="00D4284B">
        <w:rPr>
          <w:rFonts w:ascii="Arial" w:hAnsi="Arial" w:cs="Arial"/>
        </w:rPr>
        <w:t>degradării</w:t>
      </w:r>
      <w:r w:rsidRPr="00D4284B">
        <w:rPr>
          <w:rFonts w:ascii="Arial" w:hAnsi="Arial" w:cs="Arial"/>
          <w:spacing w:val="1"/>
        </w:rPr>
        <w:t xml:space="preserve"> </w:t>
      </w:r>
      <w:r w:rsidRPr="00D4284B">
        <w:rPr>
          <w:rFonts w:ascii="Arial" w:hAnsi="Arial" w:cs="Arial"/>
        </w:rPr>
        <w:t>digurilor</w:t>
      </w:r>
      <w:r w:rsidRPr="00D4284B">
        <w:rPr>
          <w:rFonts w:ascii="Arial" w:hAnsi="Arial" w:cs="Arial"/>
          <w:spacing w:val="2"/>
        </w:rPr>
        <w:t xml:space="preserve"> </w:t>
      </w:r>
      <w:r w:rsidRPr="00D4284B">
        <w:rPr>
          <w:rFonts w:ascii="Arial" w:hAnsi="Arial" w:cs="Arial"/>
        </w:rPr>
        <w:t>natural</w:t>
      </w:r>
      <w:r w:rsidRPr="00D4284B">
        <w:rPr>
          <w:rFonts w:ascii="Arial" w:hAnsi="Arial" w:cs="Arial"/>
          <w:spacing w:val="4"/>
        </w:rPr>
        <w:t xml:space="preserve"> </w:t>
      </w:r>
      <w:r w:rsidRPr="00D4284B">
        <w:rPr>
          <w:rFonts w:ascii="Arial" w:hAnsi="Arial" w:cs="Arial"/>
        </w:rPr>
        <w:t>şi</w:t>
      </w:r>
      <w:r w:rsidRPr="00D4284B">
        <w:rPr>
          <w:rFonts w:ascii="Arial" w:hAnsi="Arial" w:cs="Arial"/>
          <w:spacing w:val="2"/>
        </w:rPr>
        <w:t xml:space="preserve"> </w:t>
      </w:r>
      <w:r w:rsidRPr="00D4284B">
        <w:rPr>
          <w:rFonts w:ascii="Arial" w:hAnsi="Arial" w:cs="Arial"/>
        </w:rPr>
        <w:t>poluării</w:t>
      </w:r>
      <w:r w:rsidRPr="00D4284B">
        <w:rPr>
          <w:rFonts w:ascii="Arial" w:hAnsi="Arial" w:cs="Arial"/>
          <w:spacing w:val="1"/>
        </w:rPr>
        <w:t xml:space="preserve"> </w:t>
      </w:r>
      <w:r w:rsidRPr="00D4284B">
        <w:rPr>
          <w:rFonts w:ascii="Arial" w:hAnsi="Arial" w:cs="Arial"/>
        </w:rPr>
        <w:t>apei</w:t>
      </w:r>
      <w:r w:rsidR="00610823" w:rsidRPr="00D4284B">
        <w:rPr>
          <w:rFonts w:ascii="Arial" w:hAnsi="Arial" w:cs="Arial"/>
        </w:rPr>
        <w:t>.</w:t>
      </w:r>
    </w:p>
    <w:p w14:paraId="2EDE3E97" w14:textId="77777777" w:rsidR="00E47D06" w:rsidRPr="00D4284B" w:rsidRDefault="00E47D06">
      <w:pPr>
        <w:pStyle w:val="ListParagraph"/>
        <w:numPr>
          <w:ilvl w:val="0"/>
          <w:numId w:val="3"/>
        </w:numPr>
        <w:tabs>
          <w:tab w:val="left" w:pos="1163"/>
        </w:tabs>
        <w:ind w:right="-2" w:firstLine="719"/>
        <w:jc w:val="both"/>
        <w:rPr>
          <w:rFonts w:ascii="Arial" w:hAnsi="Arial" w:cs="Arial"/>
        </w:rPr>
      </w:pPr>
    </w:p>
    <w:p w14:paraId="77056E17" w14:textId="47C6C714" w:rsidR="00700153" w:rsidRPr="00D4284B" w:rsidRDefault="00700153" w:rsidP="00DE5940">
      <w:pPr>
        <w:pStyle w:val="Heading3"/>
        <w:rPr>
          <w:sz w:val="22"/>
          <w:szCs w:val="22"/>
        </w:rPr>
      </w:pPr>
      <w:bookmarkStart w:id="204" w:name="_TOC_250004"/>
      <w:bookmarkStart w:id="205" w:name="_Toc222569437"/>
      <w:r w:rsidRPr="00D4284B">
        <w:rPr>
          <w:sz w:val="22"/>
          <w:szCs w:val="22"/>
        </w:rPr>
        <w:t>Măsuri</w:t>
      </w:r>
      <w:r w:rsidRPr="00D4284B">
        <w:rPr>
          <w:spacing w:val="-4"/>
          <w:sz w:val="22"/>
          <w:szCs w:val="22"/>
        </w:rPr>
        <w:t xml:space="preserve"> </w:t>
      </w:r>
      <w:r w:rsidRPr="00D4284B">
        <w:rPr>
          <w:sz w:val="22"/>
          <w:szCs w:val="22"/>
        </w:rPr>
        <w:t>de</w:t>
      </w:r>
      <w:r w:rsidRPr="00D4284B">
        <w:rPr>
          <w:spacing w:val="-1"/>
          <w:sz w:val="22"/>
          <w:szCs w:val="22"/>
        </w:rPr>
        <w:t xml:space="preserve"> </w:t>
      </w:r>
      <w:r w:rsidRPr="00D4284B">
        <w:rPr>
          <w:sz w:val="22"/>
          <w:szCs w:val="22"/>
        </w:rPr>
        <w:t>diminuare</w:t>
      </w:r>
      <w:r w:rsidRPr="00D4284B">
        <w:rPr>
          <w:spacing w:val="-2"/>
          <w:sz w:val="22"/>
          <w:szCs w:val="22"/>
        </w:rPr>
        <w:t xml:space="preserve"> </w:t>
      </w:r>
      <w:r w:rsidRPr="00D4284B">
        <w:rPr>
          <w:sz w:val="22"/>
          <w:szCs w:val="22"/>
        </w:rPr>
        <w:t>a</w:t>
      </w:r>
      <w:r w:rsidRPr="00D4284B">
        <w:rPr>
          <w:spacing w:val="-3"/>
          <w:sz w:val="22"/>
          <w:szCs w:val="22"/>
        </w:rPr>
        <w:t xml:space="preserve"> </w:t>
      </w:r>
      <w:r w:rsidRPr="00D4284B">
        <w:rPr>
          <w:sz w:val="22"/>
          <w:szCs w:val="22"/>
        </w:rPr>
        <w:t>impactului</w:t>
      </w:r>
      <w:r w:rsidRPr="00D4284B">
        <w:rPr>
          <w:spacing w:val="-1"/>
          <w:sz w:val="22"/>
          <w:szCs w:val="22"/>
        </w:rPr>
        <w:t xml:space="preserve"> </w:t>
      </w:r>
      <w:r w:rsidRPr="00D4284B">
        <w:rPr>
          <w:sz w:val="22"/>
          <w:szCs w:val="22"/>
        </w:rPr>
        <w:t>asupra</w:t>
      </w:r>
      <w:r w:rsidRPr="00D4284B">
        <w:rPr>
          <w:spacing w:val="-1"/>
          <w:sz w:val="22"/>
          <w:szCs w:val="22"/>
        </w:rPr>
        <w:t xml:space="preserve"> </w:t>
      </w:r>
      <w:bookmarkEnd w:id="204"/>
      <w:r w:rsidRPr="00D4284B">
        <w:rPr>
          <w:sz w:val="22"/>
          <w:szCs w:val="22"/>
        </w:rPr>
        <w:t>solului</w:t>
      </w:r>
      <w:bookmarkEnd w:id="205"/>
    </w:p>
    <w:p w14:paraId="3EEAA24E" w14:textId="4AE36D84" w:rsidR="00B023DA" w:rsidRPr="00D4284B" w:rsidRDefault="00B023DA" w:rsidP="00610823">
      <w:pPr>
        <w:tabs>
          <w:tab w:val="left" w:pos="8647"/>
        </w:tabs>
        <w:spacing w:after="0" w:line="240" w:lineRule="auto"/>
        <w:ind w:left="238" w:firstLine="719"/>
        <w:jc w:val="both"/>
        <w:rPr>
          <w:rFonts w:cs="Arial"/>
        </w:rPr>
      </w:pPr>
    </w:p>
    <w:p w14:paraId="5365C165" w14:textId="77777777" w:rsidR="00610823" w:rsidRPr="00D4284B" w:rsidRDefault="00610823" w:rsidP="00610823">
      <w:pPr>
        <w:tabs>
          <w:tab w:val="left" w:pos="8647"/>
        </w:tabs>
        <w:spacing w:after="0" w:line="240" w:lineRule="auto"/>
        <w:ind w:left="238" w:firstLine="720"/>
        <w:jc w:val="both"/>
        <w:rPr>
          <w:rFonts w:cs="Arial"/>
        </w:rPr>
      </w:pPr>
    </w:p>
    <w:p w14:paraId="5531DCFB" w14:textId="11ED3061" w:rsidR="00501F79" w:rsidRPr="00D4284B" w:rsidRDefault="00700153" w:rsidP="00610823">
      <w:pPr>
        <w:tabs>
          <w:tab w:val="left" w:pos="8647"/>
        </w:tabs>
        <w:spacing w:after="0" w:line="240" w:lineRule="auto"/>
        <w:ind w:left="238" w:firstLine="720"/>
        <w:jc w:val="both"/>
        <w:rPr>
          <w:rFonts w:cs="Arial"/>
        </w:rPr>
      </w:pPr>
      <w:r w:rsidRPr="00D4284B">
        <w:rPr>
          <w:rFonts w:cs="Arial"/>
        </w:rPr>
        <w:t>În vederea diminuării impactului lucrărilor de exploatare forestieră asupra solului se</w:t>
      </w:r>
      <w:r w:rsidRPr="00D4284B">
        <w:rPr>
          <w:rFonts w:cs="Arial"/>
          <w:spacing w:val="1"/>
        </w:rPr>
        <w:t xml:space="preserve"> </w:t>
      </w:r>
      <w:r w:rsidRPr="00D4284B">
        <w:rPr>
          <w:rFonts w:cs="Arial"/>
        </w:rPr>
        <w:t>recomandă</w:t>
      </w:r>
      <w:r w:rsidRPr="00D4284B">
        <w:rPr>
          <w:rFonts w:cs="Arial"/>
          <w:spacing w:val="2"/>
        </w:rPr>
        <w:t xml:space="preserve"> </w:t>
      </w:r>
      <w:r w:rsidRPr="00D4284B">
        <w:rPr>
          <w:rFonts w:cs="Arial"/>
        </w:rPr>
        <w:t>luarea</w:t>
      </w:r>
      <w:r w:rsidRPr="00D4284B">
        <w:rPr>
          <w:rFonts w:cs="Arial"/>
          <w:spacing w:val="3"/>
        </w:rPr>
        <w:t xml:space="preserve"> </w:t>
      </w:r>
      <w:r w:rsidRPr="00D4284B">
        <w:rPr>
          <w:rFonts w:cs="Arial"/>
        </w:rPr>
        <w:t>unor</w:t>
      </w:r>
      <w:r w:rsidRPr="00D4284B">
        <w:rPr>
          <w:rFonts w:cs="Arial"/>
          <w:spacing w:val="2"/>
        </w:rPr>
        <w:t xml:space="preserve"> </w:t>
      </w:r>
      <w:r w:rsidRPr="00D4284B">
        <w:rPr>
          <w:rFonts w:cs="Arial"/>
        </w:rPr>
        <w:t>măsuri</w:t>
      </w:r>
      <w:r w:rsidRPr="00D4284B">
        <w:rPr>
          <w:rFonts w:cs="Arial"/>
          <w:spacing w:val="1"/>
        </w:rPr>
        <w:t xml:space="preserve"> </w:t>
      </w:r>
      <w:r w:rsidRPr="00D4284B">
        <w:rPr>
          <w:rFonts w:cs="Arial"/>
        </w:rPr>
        <w:t>precum:</w:t>
      </w:r>
    </w:p>
    <w:p w14:paraId="41870308" w14:textId="77777777" w:rsidR="00501F79" w:rsidRPr="00D4284B" w:rsidRDefault="00700153">
      <w:pPr>
        <w:pStyle w:val="ListParagraph"/>
        <w:numPr>
          <w:ilvl w:val="0"/>
          <w:numId w:val="3"/>
        </w:numPr>
        <w:ind w:firstLine="720"/>
        <w:jc w:val="both"/>
        <w:rPr>
          <w:rFonts w:ascii="Arial" w:hAnsi="Arial" w:cs="Arial"/>
        </w:rPr>
      </w:pPr>
      <w:r w:rsidRPr="00D4284B">
        <w:rPr>
          <w:rFonts w:ascii="Arial" w:hAnsi="Arial" w:cs="Arial"/>
        </w:rPr>
        <w:t>alegerea</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trasee</w:t>
      </w:r>
      <w:r w:rsidRPr="00D4284B">
        <w:rPr>
          <w:rFonts w:ascii="Arial" w:hAnsi="Arial" w:cs="Arial"/>
          <w:spacing w:val="1"/>
        </w:rPr>
        <w:t xml:space="preserve"> </w:t>
      </w:r>
      <w:r w:rsidRPr="00D4284B">
        <w:rPr>
          <w:rFonts w:ascii="Arial" w:hAnsi="Arial" w:cs="Arial"/>
        </w:rPr>
        <w:t>ale</w:t>
      </w:r>
      <w:r w:rsidRPr="00D4284B">
        <w:rPr>
          <w:rFonts w:ascii="Arial" w:hAnsi="Arial" w:cs="Arial"/>
          <w:spacing w:val="1"/>
        </w:rPr>
        <w:t xml:space="preserve"> </w:t>
      </w:r>
      <w:r w:rsidRPr="00D4284B">
        <w:rPr>
          <w:rFonts w:ascii="Arial" w:hAnsi="Arial" w:cs="Arial"/>
        </w:rPr>
        <w:t>căilor provizorii</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scoatere</w:t>
      </w:r>
      <w:r w:rsidRPr="00D4284B">
        <w:rPr>
          <w:rFonts w:ascii="Arial" w:hAnsi="Arial" w:cs="Arial"/>
          <w:spacing w:val="1"/>
        </w:rPr>
        <w:t xml:space="preserve"> </w:t>
      </w:r>
      <w:r w:rsidRPr="00D4284B">
        <w:rPr>
          <w:rFonts w:ascii="Arial" w:hAnsi="Arial" w:cs="Arial"/>
        </w:rPr>
        <w:t>a</w:t>
      </w:r>
      <w:r w:rsidRPr="00D4284B">
        <w:rPr>
          <w:rFonts w:ascii="Arial" w:hAnsi="Arial" w:cs="Arial"/>
          <w:spacing w:val="1"/>
        </w:rPr>
        <w:t xml:space="preserve"> </w:t>
      </w:r>
      <w:r w:rsidRPr="00D4284B">
        <w:rPr>
          <w:rFonts w:ascii="Arial" w:hAnsi="Arial" w:cs="Arial"/>
        </w:rPr>
        <w:t>masei</w:t>
      </w:r>
      <w:r w:rsidRPr="00D4284B">
        <w:rPr>
          <w:rFonts w:ascii="Arial" w:hAnsi="Arial" w:cs="Arial"/>
          <w:spacing w:val="1"/>
        </w:rPr>
        <w:t xml:space="preserve"> </w:t>
      </w:r>
      <w:r w:rsidRPr="00D4284B">
        <w:rPr>
          <w:rFonts w:ascii="Arial" w:hAnsi="Arial" w:cs="Arial"/>
        </w:rPr>
        <w:t>lemnoase</w:t>
      </w:r>
      <w:r w:rsidRPr="00D4284B">
        <w:rPr>
          <w:rFonts w:ascii="Arial" w:hAnsi="Arial" w:cs="Arial"/>
          <w:spacing w:val="1"/>
        </w:rPr>
        <w:t xml:space="preserve"> </w:t>
      </w:r>
      <w:r w:rsidRPr="00D4284B">
        <w:rPr>
          <w:rFonts w:ascii="Arial" w:hAnsi="Arial" w:cs="Arial"/>
        </w:rPr>
        <w:t>care</w:t>
      </w:r>
      <w:r w:rsidRPr="00D4284B">
        <w:rPr>
          <w:rFonts w:ascii="Arial" w:hAnsi="Arial" w:cs="Arial"/>
          <w:spacing w:val="1"/>
        </w:rPr>
        <w:t xml:space="preserve"> </w:t>
      </w:r>
      <w:r w:rsidRPr="00D4284B">
        <w:rPr>
          <w:rFonts w:ascii="Arial" w:hAnsi="Arial" w:cs="Arial"/>
        </w:rPr>
        <w:t>să</w:t>
      </w:r>
      <w:r w:rsidRPr="00D4284B">
        <w:rPr>
          <w:rFonts w:ascii="Arial" w:hAnsi="Arial" w:cs="Arial"/>
          <w:spacing w:val="1"/>
        </w:rPr>
        <w:t xml:space="preserve"> </w:t>
      </w:r>
      <w:r w:rsidRPr="00D4284B">
        <w:rPr>
          <w:rFonts w:ascii="Arial" w:hAnsi="Arial" w:cs="Arial"/>
        </w:rPr>
        <w:t>parcurgă</w:t>
      </w:r>
      <w:r w:rsidRPr="00D4284B">
        <w:rPr>
          <w:rFonts w:ascii="Arial" w:hAnsi="Arial" w:cs="Arial"/>
          <w:spacing w:val="2"/>
        </w:rPr>
        <w:t xml:space="preserve"> </w:t>
      </w:r>
      <w:r w:rsidRPr="00D4284B">
        <w:rPr>
          <w:rFonts w:ascii="Arial" w:hAnsi="Arial" w:cs="Arial"/>
        </w:rPr>
        <w:t>distanţe</w:t>
      </w:r>
      <w:r w:rsidRPr="00D4284B">
        <w:rPr>
          <w:rFonts w:ascii="Arial" w:hAnsi="Arial" w:cs="Arial"/>
          <w:spacing w:val="3"/>
        </w:rPr>
        <w:t xml:space="preserve"> </w:t>
      </w:r>
      <w:r w:rsidRPr="00D4284B">
        <w:rPr>
          <w:rFonts w:ascii="Arial" w:hAnsi="Arial" w:cs="Arial"/>
        </w:rPr>
        <w:t>cât</w:t>
      </w:r>
      <w:r w:rsidRPr="00D4284B">
        <w:rPr>
          <w:rFonts w:ascii="Arial" w:hAnsi="Arial" w:cs="Arial"/>
          <w:spacing w:val="3"/>
        </w:rPr>
        <w:t xml:space="preserve"> </w:t>
      </w:r>
      <w:r w:rsidRPr="00D4284B">
        <w:rPr>
          <w:rFonts w:ascii="Arial" w:hAnsi="Arial" w:cs="Arial"/>
        </w:rPr>
        <w:t>se</w:t>
      </w:r>
      <w:r w:rsidRPr="00D4284B">
        <w:rPr>
          <w:rFonts w:ascii="Arial" w:hAnsi="Arial" w:cs="Arial"/>
          <w:spacing w:val="3"/>
        </w:rPr>
        <w:t xml:space="preserve"> </w:t>
      </w:r>
      <w:r w:rsidRPr="00D4284B">
        <w:rPr>
          <w:rFonts w:ascii="Arial" w:hAnsi="Arial" w:cs="Arial"/>
        </w:rPr>
        <w:t>poate</w:t>
      </w:r>
      <w:r w:rsidRPr="00D4284B">
        <w:rPr>
          <w:rFonts w:ascii="Arial" w:hAnsi="Arial" w:cs="Arial"/>
          <w:spacing w:val="2"/>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scurte;</w:t>
      </w:r>
    </w:p>
    <w:p w14:paraId="638617C4" w14:textId="77777777" w:rsidR="00501F79" w:rsidRPr="00D4284B" w:rsidRDefault="00700153">
      <w:pPr>
        <w:pStyle w:val="ListParagraph"/>
        <w:numPr>
          <w:ilvl w:val="0"/>
          <w:numId w:val="3"/>
        </w:numPr>
        <w:ind w:firstLine="720"/>
        <w:jc w:val="both"/>
        <w:rPr>
          <w:rFonts w:ascii="Arial" w:hAnsi="Arial" w:cs="Arial"/>
        </w:rPr>
      </w:pPr>
      <w:r w:rsidRPr="00D4284B">
        <w:rPr>
          <w:rFonts w:ascii="Arial" w:hAnsi="Arial" w:cs="Arial"/>
        </w:rPr>
        <w:t>dotarea utilajelor care deservesc activitatea de exploatare forestieră cu anvelope de</w:t>
      </w:r>
      <w:r w:rsidRPr="00D4284B">
        <w:rPr>
          <w:rFonts w:ascii="Arial" w:hAnsi="Arial" w:cs="Arial"/>
          <w:spacing w:val="1"/>
        </w:rPr>
        <w:t xml:space="preserve"> </w:t>
      </w:r>
      <w:r w:rsidRPr="00D4284B">
        <w:rPr>
          <w:rFonts w:ascii="Arial" w:hAnsi="Arial" w:cs="Arial"/>
        </w:rPr>
        <w:t>lăţime mare care să aibă ca efect reducerea presiunii pe sol şi implicit reducerea fenomenului</w:t>
      </w:r>
      <w:r w:rsidRPr="00D4284B">
        <w:rPr>
          <w:rFonts w:ascii="Arial" w:hAnsi="Arial" w:cs="Arial"/>
          <w:spacing w:val="-61"/>
        </w:rPr>
        <w:t xml:space="preserve"> </w:t>
      </w:r>
      <w:r w:rsidRPr="00D4284B">
        <w:rPr>
          <w:rFonts w:ascii="Arial" w:hAnsi="Arial" w:cs="Arial"/>
        </w:rPr>
        <w:t>de</w:t>
      </w:r>
      <w:r w:rsidRPr="00D4284B">
        <w:rPr>
          <w:rFonts w:ascii="Arial" w:hAnsi="Arial" w:cs="Arial"/>
          <w:spacing w:val="2"/>
        </w:rPr>
        <w:t xml:space="preserve"> </w:t>
      </w:r>
      <w:r w:rsidRPr="00D4284B">
        <w:rPr>
          <w:rFonts w:ascii="Arial" w:hAnsi="Arial" w:cs="Arial"/>
        </w:rPr>
        <w:t>tasare;</w:t>
      </w:r>
    </w:p>
    <w:p w14:paraId="515B2834" w14:textId="77777777" w:rsidR="00501F79" w:rsidRPr="00D4284B" w:rsidRDefault="00700153">
      <w:pPr>
        <w:pStyle w:val="ListParagraph"/>
        <w:numPr>
          <w:ilvl w:val="0"/>
          <w:numId w:val="3"/>
        </w:numPr>
        <w:ind w:firstLine="720"/>
        <w:jc w:val="both"/>
        <w:rPr>
          <w:rFonts w:ascii="Arial" w:hAnsi="Arial" w:cs="Arial"/>
        </w:rPr>
      </w:pPr>
      <w:r w:rsidRPr="00D4284B">
        <w:rPr>
          <w:rFonts w:ascii="Arial" w:hAnsi="Arial" w:cs="Arial"/>
        </w:rPr>
        <w:t>refacerea portanţei solului (prin nivelarea terenului) pe traseele căilor provizorii de</w:t>
      </w:r>
      <w:r w:rsidRPr="00D4284B">
        <w:rPr>
          <w:rFonts w:ascii="Arial" w:hAnsi="Arial" w:cs="Arial"/>
          <w:spacing w:val="1"/>
        </w:rPr>
        <w:t xml:space="preserve"> </w:t>
      </w:r>
      <w:r w:rsidRPr="00D4284B">
        <w:rPr>
          <w:rFonts w:ascii="Arial" w:hAnsi="Arial" w:cs="Arial"/>
        </w:rPr>
        <w:t>scoatere</w:t>
      </w:r>
      <w:r w:rsidRPr="00D4284B">
        <w:rPr>
          <w:rFonts w:ascii="Arial" w:hAnsi="Arial" w:cs="Arial"/>
          <w:spacing w:val="-1"/>
        </w:rPr>
        <w:t xml:space="preserve"> </w:t>
      </w:r>
      <w:r w:rsidRPr="00D4284B">
        <w:rPr>
          <w:rFonts w:ascii="Arial" w:hAnsi="Arial" w:cs="Arial"/>
        </w:rPr>
        <w:t>a</w:t>
      </w:r>
      <w:r w:rsidRPr="00D4284B">
        <w:rPr>
          <w:rFonts w:ascii="Arial" w:hAnsi="Arial" w:cs="Arial"/>
          <w:spacing w:val="2"/>
        </w:rPr>
        <w:t xml:space="preserve"> </w:t>
      </w:r>
      <w:r w:rsidRPr="00D4284B">
        <w:rPr>
          <w:rFonts w:ascii="Arial" w:hAnsi="Arial" w:cs="Arial"/>
        </w:rPr>
        <w:t>masei</w:t>
      </w:r>
      <w:r w:rsidRPr="00D4284B">
        <w:rPr>
          <w:rFonts w:ascii="Arial" w:hAnsi="Arial" w:cs="Arial"/>
          <w:spacing w:val="2"/>
        </w:rPr>
        <w:t xml:space="preserve"> </w:t>
      </w:r>
      <w:r w:rsidRPr="00D4284B">
        <w:rPr>
          <w:rFonts w:ascii="Arial" w:hAnsi="Arial" w:cs="Arial"/>
        </w:rPr>
        <w:t>lemnoase, dacă</w:t>
      </w:r>
      <w:r w:rsidRPr="00D4284B">
        <w:rPr>
          <w:rFonts w:ascii="Arial" w:hAnsi="Arial" w:cs="Arial"/>
          <w:spacing w:val="3"/>
        </w:rPr>
        <w:t xml:space="preserve"> </w:t>
      </w:r>
      <w:r w:rsidRPr="00D4284B">
        <w:rPr>
          <w:rFonts w:ascii="Arial" w:hAnsi="Arial" w:cs="Arial"/>
        </w:rPr>
        <w:t>s-au</w:t>
      </w:r>
      <w:r w:rsidRPr="00D4284B">
        <w:rPr>
          <w:rFonts w:ascii="Arial" w:hAnsi="Arial" w:cs="Arial"/>
          <w:spacing w:val="-1"/>
        </w:rPr>
        <w:t xml:space="preserve"> </w:t>
      </w:r>
      <w:r w:rsidRPr="00D4284B">
        <w:rPr>
          <w:rFonts w:ascii="Arial" w:hAnsi="Arial" w:cs="Arial"/>
        </w:rPr>
        <w:t>format</w:t>
      </w:r>
      <w:r w:rsidRPr="00D4284B">
        <w:rPr>
          <w:rFonts w:ascii="Arial" w:hAnsi="Arial" w:cs="Arial"/>
          <w:spacing w:val="2"/>
        </w:rPr>
        <w:t xml:space="preserve"> </w:t>
      </w:r>
      <w:r w:rsidRPr="00D4284B">
        <w:rPr>
          <w:rFonts w:ascii="Arial" w:hAnsi="Arial" w:cs="Arial"/>
        </w:rPr>
        <w:t>şanţuri</w:t>
      </w:r>
      <w:r w:rsidRPr="00D4284B">
        <w:rPr>
          <w:rFonts w:ascii="Arial" w:hAnsi="Arial" w:cs="Arial"/>
          <w:spacing w:val="1"/>
        </w:rPr>
        <w:t xml:space="preserve"> </w:t>
      </w:r>
      <w:r w:rsidRPr="00D4284B">
        <w:rPr>
          <w:rFonts w:ascii="Arial" w:hAnsi="Arial" w:cs="Arial"/>
        </w:rPr>
        <w:t>sau</w:t>
      </w:r>
      <w:r w:rsidRPr="00D4284B">
        <w:rPr>
          <w:rFonts w:ascii="Arial" w:hAnsi="Arial" w:cs="Arial"/>
          <w:spacing w:val="4"/>
        </w:rPr>
        <w:t xml:space="preserve"> </w:t>
      </w:r>
      <w:r w:rsidRPr="00D4284B">
        <w:rPr>
          <w:rFonts w:ascii="Arial" w:hAnsi="Arial" w:cs="Arial"/>
        </w:rPr>
        <w:t>şleauri;</w:t>
      </w:r>
    </w:p>
    <w:p w14:paraId="0B4A7166" w14:textId="165837A3" w:rsidR="00700153" w:rsidRPr="00D4284B" w:rsidRDefault="00700153">
      <w:pPr>
        <w:pStyle w:val="ListParagraph"/>
        <w:numPr>
          <w:ilvl w:val="0"/>
          <w:numId w:val="3"/>
        </w:numPr>
        <w:ind w:firstLine="720"/>
        <w:jc w:val="both"/>
        <w:rPr>
          <w:rFonts w:ascii="Arial" w:hAnsi="Arial" w:cs="Arial"/>
        </w:rPr>
      </w:pPr>
      <w:r w:rsidRPr="00D4284B">
        <w:rPr>
          <w:rFonts w:ascii="Arial" w:hAnsi="Arial" w:cs="Arial"/>
        </w:rPr>
        <w:t>platformele pentru depozitarea provizorie a masei lemnoase vor fi alese în zone care</w:t>
      </w:r>
      <w:r w:rsidRPr="00D4284B">
        <w:rPr>
          <w:rFonts w:ascii="Arial" w:hAnsi="Arial" w:cs="Arial"/>
          <w:spacing w:val="1"/>
        </w:rPr>
        <w:t xml:space="preserve"> </w:t>
      </w:r>
      <w:r w:rsidRPr="00D4284B">
        <w:rPr>
          <w:rFonts w:ascii="Arial" w:hAnsi="Arial" w:cs="Arial"/>
        </w:rPr>
        <w:t>să prevină posibile poluări ale solului (drumuri forestiere, platforme asfaltate situate limitrof în</w:t>
      </w:r>
      <w:r w:rsidRPr="00D4284B">
        <w:rPr>
          <w:rFonts w:ascii="Arial" w:hAnsi="Arial" w:cs="Arial"/>
          <w:spacing w:val="1"/>
        </w:rPr>
        <w:t xml:space="preserve"> </w:t>
      </w:r>
      <w:r w:rsidRPr="00D4284B">
        <w:rPr>
          <w:rFonts w:ascii="Arial" w:hAnsi="Arial" w:cs="Arial"/>
        </w:rPr>
        <w:t>zonă,</w:t>
      </w:r>
      <w:r w:rsidRPr="00D4284B">
        <w:rPr>
          <w:rFonts w:ascii="Arial" w:hAnsi="Arial" w:cs="Arial"/>
          <w:spacing w:val="2"/>
        </w:rPr>
        <w:t xml:space="preserve"> </w:t>
      </w:r>
      <w:r w:rsidRPr="00D4284B">
        <w:rPr>
          <w:rFonts w:ascii="Arial" w:hAnsi="Arial" w:cs="Arial"/>
        </w:rPr>
        <w:t>etc.);</w:t>
      </w:r>
    </w:p>
    <w:p w14:paraId="41ED18BE" w14:textId="77777777" w:rsidR="00700153" w:rsidRPr="00D4284B" w:rsidRDefault="00700153">
      <w:pPr>
        <w:pStyle w:val="ListParagraph"/>
        <w:numPr>
          <w:ilvl w:val="0"/>
          <w:numId w:val="3"/>
        </w:numPr>
        <w:tabs>
          <w:tab w:val="left" w:pos="1178"/>
        </w:tabs>
        <w:ind w:firstLine="720"/>
        <w:jc w:val="both"/>
        <w:rPr>
          <w:rFonts w:ascii="Arial" w:hAnsi="Arial" w:cs="Arial"/>
        </w:rPr>
      </w:pPr>
      <w:r w:rsidRPr="00D4284B">
        <w:rPr>
          <w:rFonts w:ascii="Arial" w:hAnsi="Arial" w:cs="Arial"/>
        </w:rPr>
        <w:t>drumurile</w:t>
      </w:r>
      <w:r w:rsidRPr="00D4284B">
        <w:rPr>
          <w:rFonts w:ascii="Arial" w:hAnsi="Arial" w:cs="Arial"/>
          <w:spacing w:val="1"/>
        </w:rPr>
        <w:t xml:space="preserve"> </w:t>
      </w:r>
      <w:r w:rsidRPr="00D4284B">
        <w:rPr>
          <w:rFonts w:ascii="Arial" w:hAnsi="Arial" w:cs="Arial"/>
        </w:rPr>
        <w:t>destinate</w:t>
      </w:r>
      <w:r w:rsidRPr="00D4284B">
        <w:rPr>
          <w:rFonts w:ascii="Arial" w:hAnsi="Arial" w:cs="Arial"/>
          <w:spacing w:val="1"/>
        </w:rPr>
        <w:t xml:space="preserve"> </w:t>
      </w:r>
      <w:r w:rsidRPr="00D4284B">
        <w:rPr>
          <w:rFonts w:ascii="Arial" w:hAnsi="Arial" w:cs="Arial"/>
        </w:rPr>
        <w:t>circulaţiei</w:t>
      </w:r>
      <w:r w:rsidRPr="00D4284B">
        <w:rPr>
          <w:rFonts w:ascii="Arial" w:hAnsi="Arial" w:cs="Arial"/>
          <w:spacing w:val="1"/>
        </w:rPr>
        <w:t xml:space="preserve"> </w:t>
      </w:r>
      <w:r w:rsidRPr="00D4284B">
        <w:rPr>
          <w:rFonts w:ascii="Arial" w:hAnsi="Arial" w:cs="Arial"/>
        </w:rPr>
        <w:t>autovehiculelor,</w:t>
      </w:r>
      <w:r w:rsidRPr="00D4284B">
        <w:rPr>
          <w:rFonts w:ascii="Arial" w:hAnsi="Arial" w:cs="Arial"/>
          <w:spacing w:val="1"/>
        </w:rPr>
        <w:t xml:space="preserve"> </w:t>
      </w:r>
      <w:r w:rsidRPr="00D4284B">
        <w:rPr>
          <w:rFonts w:ascii="Arial" w:hAnsi="Arial" w:cs="Arial"/>
        </w:rPr>
        <w:t>inclusiv</w:t>
      </w:r>
      <w:r w:rsidRPr="00D4284B">
        <w:rPr>
          <w:rFonts w:ascii="Arial" w:hAnsi="Arial" w:cs="Arial"/>
          <w:spacing w:val="1"/>
        </w:rPr>
        <w:t xml:space="preserve"> </w:t>
      </w:r>
      <w:r w:rsidRPr="00D4284B">
        <w:rPr>
          <w:rFonts w:ascii="Arial" w:hAnsi="Arial" w:cs="Arial"/>
        </w:rPr>
        <w:t>locurile</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parcare</w:t>
      </w:r>
      <w:r w:rsidRPr="00D4284B">
        <w:rPr>
          <w:rFonts w:ascii="Arial" w:hAnsi="Arial" w:cs="Arial"/>
          <w:spacing w:val="1"/>
        </w:rPr>
        <w:t xml:space="preserve"> </w:t>
      </w:r>
      <w:r w:rsidRPr="00D4284B">
        <w:rPr>
          <w:rFonts w:ascii="Arial" w:hAnsi="Arial" w:cs="Arial"/>
        </w:rPr>
        <w:t>vor</w:t>
      </w:r>
      <w:r w:rsidRPr="00D4284B">
        <w:rPr>
          <w:rFonts w:ascii="Arial" w:hAnsi="Arial" w:cs="Arial"/>
          <w:spacing w:val="1"/>
        </w:rPr>
        <w:t xml:space="preserve"> </w:t>
      </w:r>
      <w:r w:rsidRPr="00D4284B">
        <w:rPr>
          <w:rFonts w:ascii="Arial" w:hAnsi="Arial" w:cs="Arial"/>
        </w:rPr>
        <w:t>fi</w:t>
      </w:r>
      <w:r w:rsidRPr="00D4284B">
        <w:rPr>
          <w:rFonts w:ascii="Arial" w:hAnsi="Arial" w:cs="Arial"/>
          <w:spacing w:val="1"/>
        </w:rPr>
        <w:t xml:space="preserve"> </w:t>
      </w:r>
      <w:r w:rsidRPr="00D4284B">
        <w:rPr>
          <w:rFonts w:ascii="Arial" w:hAnsi="Arial" w:cs="Arial"/>
        </w:rPr>
        <w:lastRenderedPageBreak/>
        <w:t>selectate</w:t>
      </w:r>
      <w:r w:rsidRPr="00D4284B">
        <w:rPr>
          <w:rFonts w:ascii="Arial" w:hAnsi="Arial" w:cs="Arial"/>
          <w:spacing w:val="2"/>
        </w:rPr>
        <w:t xml:space="preserve"> </w:t>
      </w:r>
      <w:r w:rsidRPr="00D4284B">
        <w:rPr>
          <w:rFonts w:ascii="Arial" w:hAnsi="Arial" w:cs="Arial"/>
        </w:rPr>
        <w:t>să fie</w:t>
      </w:r>
      <w:r w:rsidRPr="00D4284B">
        <w:rPr>
          <w:rFonts w:ascii="Arial" w:hAnsi="Arial" w:cs="Arial"/>
          <w:spacing w:val="3"/>
        </w:rPr>
        <w:t xml:space="preserve"> </w:t>
      </w:r>
      <w:r w:rsidRPr="00D4284B">
        <w:rPr>
          <w:rFonts w:ascii="Arial" w:hAnsi="Arial" w:cs="Arial"/>
        </w:rPr>
        <w:t>în</w:t>
      </w:r>
      <w:r w:rsidRPr="00D4284B">
        <w:rPr>
          <w:rFonts w:ascii="Arial" w:hAnsi="Arial" w:cs="Arial"/>
          <w:spacing w:val="3"/>
        </w:rPr>
        <w:t xml:space="preserve"> </w:t>
      </w:r>
      <w:r w:rsidRPr="00D4284B">
        <w:rPr>
          <w:rFonts w:ascii="Arial" w:hAnsi="Arial" w:cs="Arial"/>
        </w:rPr>
        <w:t>sistem</w:t>
      </w:r>
      <w:r w:rsidRPr="00D4284B">
        <w:rPr>
          <w:rFonts w:ascii="Arial" w:hAnsi="Arial" w:cs="Arial"/>
          <w:spacing w:val="4"/>
        </w:rPr>
        <w:t xml:space="preserve"> </w:t>
      </w:r>
      <w:r w:rsidRPr="00D4284B">
        <w:rPr>
          <w:rFonts w:ascii="Arial" w:hAnsi="Arial" w:cs="Arial"/>
        </w:rPr>
        <w:t>impermeabil.</w:t>
      </w:r>
    </w:p>
    <w:p w14:paraId="3FDAFDD3" w14:textId="4800F5CB" w:rsidR="00700153" w:rsidRPr="00D4284B" w:rsidRDefault="00700153">
      <w:pPr>
        <w:pStyle w:val="ListParagraph"/>
        <w:numPr>
          <w:ilvl w:val="0"/>
          <w:numId w:val="3"/>
        </w:numPr>
        <w:tabs>
          <w:tab w:val="left" w:pos="1132"/>
        </w:tabs>
        <w:ind w:firstLine="720"/>
        <w:jc w:val="both"/>
        <w:rPr>
          <w:rFonts w:ascii="Arial" w:hAnsi="Arial" w:cs="Arial"/>
        </w:rPr>
      </w:pPr>
      <w:r w:rsidRPr="00D4284B">
        <w:rPr>
          <w:rFonts w:ascii="Arial" w:hAnsi="Arial" w:cs="Arial"/>
        </w:rPr>
        <w:t>pierderile accidentale de carburanţi şi/sau lubrifianţi de la utilajele şi/sau mijloacele</w:t>
      </w:r>
      <w:r w:rsidRPr="00D4284B">
        <w:rPr>
          <w:rFonts w:ascii="Arial" w:hAnsi="Arial" w:cs="Arial"/>
          <w:spacing w:val="1"/>
        </w:rPr>
        <w:t xml:space="preserve"> </w:t>
      </w:r>
      <w:r w:rsidRPr="00D4284B">
        <w:rPr>
          <w:rFonts w:ascii="Arial" w:hAnsi="Arial" w:cs="Arial"/>
        </w:rPr>
        <w:t>auto</w:t>
      </w:r>
      <w:r w:rsidRPr="00D4284B">
        <w:rPr>
          <w:rFonts w:ascii="Arial" w:hAnsi="Arial" w:cs="Arial"/>
          <w:spacing w:val="1"/>
        </w:rPr>
        <w:t xml:space="preserve"> </w:t>
      </w:r>
      <w:r w:rsidRPr="00D4284B">
        <w:rPr>
          <w:rFonts w:ascii="Arial" w:hAnsi="Arial" w:cs="Arial"/>
        </w:rPr>
        <w:t>care</w:t>
      </w:r>
      <w:r w:rsidRPr="00D4284B">
        <w:rPr>
          <w:rFonts w:ascii="Arial" w:hAnsi="Arial" w:cs="Arial"/>
          <w:spacing w:val="1"/>
        </w:rPr>
        <w:t xml:space="preserve"> </w:t>
      </w:r>
      <w:r w:rsidRPr="00D4284B">
        <w:rPr>
          <w:rFonts w:ascii="Arial" w:hAnsi="Arial" w:cs="Arial"/>
        </w:rPr>
        <w:t>deservesc</w:t>
      </w:r>
      <w:r w:rsidRPr="00D4284B">
        <w:rPr>
          <w:rFonts w:ascii="Arial" w:hAnsi="Arial" w:cs="Arial"/>
          <w:spacing w:val="1"/>
        </w:rPr>
        <w:t xml:space="preserve"> </w:t>
      </w:r>
      <w:r w:rsidRPr="00D4284B">
        <w:rPr>
          <w:rFonts w:ascii="Arial" w:hAnsi="Arial" w:cs="Arial"/>
        </w:rPr>
        <w:t>activitatea</w:t>
      </w:r>
      <w:r w:rsidRPr="00D4284B">
        <w:rPr>
          <w:rFonts w:ascii="Arial" w:hAnsi="Arial" w:cs="Arial"/>
          <w:spacing w:val="1"/>
        </w:rPr>
        <w:t xml:space="preserve"> </w:t>
      </w:r>
      <w:r w:rsidRPr="00D4284B">
        <w:rPr>
          <w:rFonts w:ascii="Arial" w:hAnsi="Arial" w:cs="Arial"/>
        </w:rPr>
        <w:t>de</w:t>
      </w:r>
      <w:r w:rsidRPr="00D4284B">
        <w:rPr>
          <w:rFonts w:ascii="Arial" w:hAnsi="Arial" w:cs="Arial"/>
          <w:spacing w:val="1"/>
        </w:rPr>
        <w:t xml:space="preserve"> </w:t>
      </w:r>
      <w:r w:rsidRPr="00D4284B">
        <w:rPr>
          <w:rFonts w:ascii="Arial" w:hAnsi="Arial" w:cs="Arial"/>
        </w:rPr>
        <w:t>exploatare</w:t>
      </w:r>
      <w:r w:rsidRPr="00D4284B">
        <w:rPr>
          <w:rFonts w:ascii="Arial" w:hAnsi="Arial" w:cs="Arial"/>
          <w:spacing w:val="1"/>
        </w:rPr>
        <w:t xml:space="preserve"> </w:t>
      </w:r>
      <w:r w:rsidRPr="00D4284B">
        <w:rPr>
          <w:rFonts w:ascii="Arial" w:hAnsi="Arial" w:cs="Arial"/>
        </w:rPr>
        <w:t>forestieră</w:t>
      </w:r>
      <w:r w:rsidRPr="00D4284B">
        <w:rPr>
          <w:rFonts w:ascii="Arial" w:hAnsi="Arial" w:cs="Arial"/>
          <w:spacing w:val="1"/>
        </w:rPr>
        <w:t xml:space="preserve"> </w:t>
      </w:r>
      <w:r w:rsidRPr="00D4284B">
        <w:rPr>
          <w:rFonts w:ascii="Arial" w:hAnsi="Arial" w:cs="Arial"/>
        </w:rPr>
        <w:t>vor</w:t>
      </w:r>
      <w:r w:rsidRPr="00D4284B">
        <w:rPr>
          <w:rFonts w:ascii="Arial" w:hAnsi="Arial" w:cs="Arial"/>
          <w:spacing w:val="1"/>
        </w:rPr>
        <w:t xml:space="preserve"> </w:t>
      </w:r>
      <w:r w:rsidRPr="00D4284B">
        <w:rPr>
          <w:rFonts w:ascii="Arial" w:hAnsi="Arial" w:cs="Arial"/>
        </w:rPr>
        <w:t>fi</w:t>
      </w:r>
      <w:r w:rsidRPr="00D4284B">
        <w:rPr>
          <w:rFonts w:ascii="Arial" w:hAnsi="Arial" w:cs="Arial"/>
          <w:spacing w:val="1"/>
        </w:rPr>
        <w:t xml:space="preserve"> </w:t>
      </w:r>
      <w:r w:rsidRPr="00D4284B">
        <w:rPr>
          <w:rFonts w:ascii="Arial" w:hAnsi="Arial" w:cs="Arial"/>
        </w:rPr>
        <w:t>îndepărtate</w:t>
      </w:r>
      <w:r w:rsidRPr="00D4284B">
        <w:rPr>
          <w:rFonts w:ascii="Arial" w:hAnsi="Arial" w:cs="Arial"/>
          <w:spacing w:val="1"/>
        </w:rPr>
        <w:t xml:space="preserve"> </w:t>
      </w:r>
      <w:r w:rsidRPr="00D4284B">
        <w:rPr>
          <w:rFonts w:ascii="Arial" w:hAnsi="Arial" w:cs="Arial"/>
        </w:rPr>
        <w:t>imediat</w:t>
      </w:r>
      <w:r w:rsidRPr="00D4284B">
        <w:rPr>
          <w:rFonts w:ascii="Arial" w:hAnsi="Arial" w:cs="Arial"/>
          <w:spacing w:val="1"/>
        </w:rPr>
        <w:t xml:space="preserve"> </w:t>
      </w:r>
      <w:r w:rsidRPr="00D4284B">
        <w:rPr>
          <w:rFonts w:ascii="Arial" w:hAnsi="Arial" w:cs="Arial"/>
        </w:rPr>
        <w:t>prin</w:t>
      </w:r>
      <w:r w:rsidRPr="00D4284B">
        <w:rPr>
          <w:rFonts w:ascii="Arial" w:hAnsi="Arial" w:cs="Arial"/>
          <w:spacing w:val="1"/>
        </w:rPr>
        <w:t xml:space="preserve"> </w:t>
      </w:r>
      <w:r w:rsidRPr="00D4284B">
        <w:rPr>
          <w:rFonts w:ascii="Arial" w:hAnsi="Arial" w:cs="Arial"/>
        </w:rPr>
        <w:t>decopertare. Pământul infestat, rezultat în urma decopertării, va fi depozitat temporar pe</w:t>
      </w:r>
      <w:r w:rsidRPr="00D4284B">
        <w:rPr>
          <w:rFonts w:ascii="Arial" w:hAnsi="Arial" w:cs="Arial"/>
          <w:spacing w:val="1"/>
        </w:rPr>
        <w:t xml:space="preserve"> </w:t>
      </w:r>
      <w:r w:rsidRPr="00D4284B">
        <w:rPr>
          <w:rFonts w:ascii="Arial" w:hAnsi="Arial" w:cs="Arial"/>
        </w:rPr>
        <w:t>suprafeţe</w:t>
      </w:r>
      <w:r w:rsidRPr="00D4284B">
        <w:rPr>
          <w:rFonts w:ascii="Arial" w:hAnsi="Arial" w:cs="Arial"/>
          <w:spacing w:val="1"/>
        </w:rPr>
        <w:t xml:space="preserve"> </w:t>
      </w:r>
      <w:r w:rsidRPr="00D4284B">
        <w:rPr>
          <w:rFonts w:ascii="Arial" w:hAnsi="Arial" w:cs="Arial"/>
        </w:rPr>
        <w:t>impermeabile</w:t>
      </w:r>
      <w:r w:rsidRPr="00D4284B">
        <w:rPr>
          <w:rFonts w:ascii="Arial" w:hAnsi="Arial" w:cs="Arial"/>
          <w:spacing w:val="2"/>
        </w:rPr>
        <w:t xml:space="preserve"> </w:t>
      </w:r>
      <w:r w:rsidRPr="00D4284B">
        <w:rPr>
          <w:rFonts w:ascii="Arial" w:hAnsi="Arial" w:cs="Arial"/>
        </w:rPr>
        <w:t>de unde</w:t>
      </w:r>
      <w:r w:rsidRPr="00D4284B">
        <w:rPr>
          <w:rFonts w:ascii="Arial" w:hAnsi="Arial" w:cs="Arial"/>
          <w:spacing w:val="2"/>
        </w:rPr>
        <w:t xml:space="preserve"> </w:t>
      </w:r>
      <w:r w:rsidRPr="00D4284B">
        <w:rPr>
          <w:rFonts w:ascii="Arial" w:hAnsi="Arial" w:cs="Arial"/>
        </w:rPr>
        <w:t>va fi</w:t>
      </w:r>
      <w:r w:rsidRPr="00D4284B">
        <w:rPr>
          <w:rFonts w:ascii="Arial" w:hAnsi="Arial" w:cs="Arial"/>
          <w:spacing w:val="1"/>
        </w:rPr>
        <w:t xml:space="preserve"> </w:t>
      </w:r>
      <w:r w:rsidRPr="00D4284B">
        <w:rPr>
          <w:rFonts w:ascii="Arial" w:hAnsi="Arial" w:cs="Arial"/>
        </w:rPr>
        <w:t>transportat</w:t>
      </w:r>
      <w:r w:rsidRPr="00D4284B">
        <w:rPr>
          <w:rFonts w:ascii="Arial" w:hAnsi="Arial" w:cs="Arial"/>
          <w:spacing w:val="2"/>
        </w:rPr>
        <w:t xml:space="preserve"> </w:t>
      </w:r>
      <w:r w:rsidRPr="00D4284B">
        <w:rPr>
          <w:rFonts w:ascii="Arial" w:hAnsi="Arial" w:cs="Arial"/>
        </w:rPr>
        <w:t>în</w:t>
      </w:r>
      <w:r w:rsidRPr="00D4284B">
        <w:rPr>
          <w:rFonts w:ascii="Arial" w:hAnsi="Arial" w:cs="Arial"/>
          <w:spacing w:val="1"/>
        </w:rPr>
        <w:t xml:space="preserve"> </w:t>
      </w:r>
      <w:r w:rsidRPr="00D4284B">
        <w:rPr>
          <w:rFonts w:ascii="Arial" w:hAnsi="Arial" w:cs="Arial"/>
        </w:rPr>
        <w:t>locuri specializate</w:t>
      </w:r>
      <w:r w:rsidRPr="00D4284B">
        <w:rPr>
          <w:rFonts w:ascii="Arial" w:hAnsi="Arial" w:cs="Arial"/>
          <w:spacing w:val="3"/>
        </w:rPr>
        <w:t xml:space="preserve"> </w:t>
      </w:r>
      <w:r w:rsidRPr="00D4284B">
        <w:rPr>
          <w:rFonts w:ascii="Arial" w:hAnsi="Arial" w:cs="Arial"/>
        </w:rPr>
        <w:t>în</w:t>
      </w:r>
      <w:r w:rsidRPr="00D4284B">
        <w:rPr>
          <w:rFonts w:ascii="Arial" w:hAnsi="Arial" w:cs="Arial"/>
          <w:spacing w:val="2"/>
        </w:rPr>
        <w:t xml:space="preserve"> </w:t>
      </w:r>
      <w:r w:rsidRPr="00D4284B">
        <w:rPr>
          <w:rFonts w:ascii="Arial" w:hAnsi="Arial" w:cs="Arial"/>
        </w:rPr>
        <w:t>decontaminare</w:t>
      </w:r>
      <w:r w:rsidR="00610823" w:rsidRPr="00D4284B">
        <w:rPr>
          <w:rFonts w:ascii="Arial" w:hAnsi="Arial" w:cs="Arial"/>
        </w:rPr>
        <w:t>.</w:t>
      </w:r>
    </w:p>
    <w:p w14:paraId="1E38B3D2" w14:textId="77777777" w:rsidR="00C74F54" w:rsidRDefault="00C74F54" w:rsidP="00DE5940">
      <w:pPr>
        <w:pStyle w:val="Heading3"/>
        <w:rPr>
          <w:spacing w:val="-3"/>
          <w:sz w:val="22"/>
          <w:szCs w:val="22"/>
        </w:rPr>
      </w:pPr>
      <w:bookmarkStart w:id="206" w:name="_TOC_250003"/>
    </w:p>
    <w:p w14:paraId="483996A3" w14:textId="5C78B806" w:rsidR="00700153" w:rsidRPr="00D4284B" w:rsidRDefault="00700153" w:rsidP="00DE5940">
      <w:pPr>
        <w:pStyle w:val="Heading3"/>
        <w:rPr>
          <w:sz w:val="22"/>
          <w:szCs w:val="22"/>
        </w:rPr>
      </w:pPr>
      <w:r w:rsidRPr="00D4284B">
        <w:rPr>
          <w:spacing w:val="-3"/>
          <w:sz w:val="22"/>
          <w:szCs w:val="22"/>
        </w:rPr>
        <w:t xml:space="preserve"> </w:t>
      </w:r>
      <w:bookmarkStart w:id="207" w:name="_Toc222569438"/>
      <w:r w:rsidRPr="00D4284B">
        <w:rPr>
          <w:sz w:val="22"/>
          <w:szCs w:val="22"/>
        </w:rPr>
        <w:t>Măsuri</w:t>
      </w:r>
      <w:r w:rsidRPr="00D4284B">
        <w:rPr>
          <w:spacing w:val="-2"/>
          <w:sz w:val="22"/>
          <w:szCs w:val="22"/>
        </w:rPr>
        <w:t xml:space="preserve"> </w:t>
      </w:r>
      <w:r w:rsidRPr="00D4284B">
        <w:rPr>
          <w:sz w:val="22"/>
          <w:szCs w:val="22"/>
        </w:rPr>
        <w:t>de</w:t>
      </w:r>
      <w:r w:rsidRPr="00D4284B">
        <w:rPr>
          <w:spacing w:val="-2"/>
          <w:sz w:val="22"/>
          <w:szCs w:val="22"/>
        </w:rPr>
        <w:t xml:space="preserve"> </w:t>
      </w:r>
      <w:r w:rsidRPr="00D4284B">
        <w:rPr>
          <w:sz w:val="22"/>
          <w:szCs w:val="22"/>
        </w:rPr>
        <w:t>diminuare</w:t>
      </w:r>
      <w:r w:rsidRPr="00D4284B">
        <w:rPr>
          <w:spacing w:val="-2"/>
          <w:sz w:val="22"/>
          <w:szCs w:val="22"/>
        </w:rPr>
        <w:t xml:space="preserve"> </w:t>
      </w:r>
      <w:r w:rsidRPr="00D4284B">
        <w:rPr>
          <w:sz w:val="22"/>
          <w:szCs w:val="22"/>
        </w:rPr>
        <w:t>a</w:t>
      </w:r>
      <w:r w:rsidRPr="00D4284B">
        <w:rPr>
          <w:spacing w:val="-4"/>
          <w:sz w:val="22"/>
          <w:szCs w:val="22"/>
        </w:rPr>
        <w:t xml:space="preserve"> </w:t>
      </w:r>
      <w:r w:rsidRPr="00D4284B">
        <w:rPr>
          <w:sz w:val="22"/>
          <w:szCs w:val="22"/>
        </w:rPr>
        <w:t>impactului</w:t>
      </w:r>
      <w:r w:rsidRPr="00D4284B">
        <w:rPr>
          <w:spacing w:val="-1"/>
          <w:sz w:val="22"/>
          <w:szCs w:val="22"/>
        </w:rPr>
        <w:t xml:space="preserve"> </w:t>
      </w:r>
      <w:r w:rsidRPr="00D4284B">
        <w:rPr>
          <w:sz w:val="22"/>
          <w:szCs w:val="22"/>
        </w:rPr>
        <w:t>asupra</w:t>
      </w:r>
      <w:r w:rsidRPr="00D4284B">
        <w:rPr>
          <w:spacing w:val="-3"/>
          <w:sz w:val="22"/>
          <w:szCs w:val="22"/>
        </w:rPr>
        <w:t xml:space="preserve"> </w:t>
      </w:r>
      <w:bookmarkEnd w:id="206"/>
      <w:r w:rsidRPr="00D4284B">
        <w:rPr>
          <w:sz w:val="22"/>
          <w:szCs w:val="22"/>
        </w:rPr>
        <w:t>aerului</w:t>
      </w:r>
      <w:bookmarkEnd w:id="207"/>
    </w:p>
    <w:p w14:paraId="20D3D5E2" w14:textId="77777777" w:rsidR="00700153" w:rsidRPr="00D4284B" w:rsidRDefault="00700153" w:rsidP="00610823">
      <w:pPr>
        <w:spacing w:after="0" w:line="240" w:lineRule="auto"/>
        <w:ind w:left="238" w:firstLine="719"/>
        <w:jc w:val="both"/>
        <w:rPr>
          <w:rFonts w:cs="Arial"/>
          <w:lang w:val="pt-BR"/>
        </w:rPr>
      </w:pPr>
      <w:r w:rsidRPr="00D4284B">
        <w:rPr>
          <w:rFonts w:cs="Arial"/>
        </w:rPr>
        <w:t>În activitatea de exploatare forestiera nu se folosesc utilaje ale căror emisii de noxe să</w:t>
      </w:r>
      <w:r w:rsidRPr="00D4284B">
        <w:rPr>
          <w:rFonts w:cs="Arial"/>
          <w:spacing w:val="1"/>
        </w:rPr>
        <w:t xml:space="preserve"> </w:t>
      </w:r>
      <w:r w:rsidRPr="00D4284B">
        <w:rPr>
          <w:rFonts w:cs="Arial"/>
        </w:rPr>
        <w:t>ducă la acumulări regionale cu efect asupra sănătăţii populaţiei locale şi a animalelor din</w:t>
      </w:r>
      <w:r w:rsidRPr="00D4284B">
        <w:rPr>
          <w:rFonts w:cs="Arial"/>
          <w:spacing w:val="1"/>
        </w:rPr>
        <w:t xml:space="preserve"> </w:t>
      </w:r>
      <w:r w:rsidRPr="00D4284B">
        <w:rPr>
          <w:rFonts w:cs="Arial"/>
        </w:rPr>
        <w:t xml:space="preserve">zonă. </w:t>
      </w:r>
      <w:r w:rsidRPr="00D4284B">
        <w:rPr>
          <w:rFonts w:cs="Arial"/>
          <w:lang w:val="pt-BR"/>
        </w:rPr>
        <w:t>Pentru diminuarea impactului asupra factorului de mediu aer se impun o serie de</w:t>
      </w:r>
      <w:r w:rsidRPr="00D4284B">
        <w:rPr>
          <w:rFonts w:cs="Arial"/>
          <w:spacing w:val="1"/>
          <w:lang w:val="pt-BR"/>
        </w:rPr>
        <w:t xml:space="preserve"> </w:t>
      </w:r>
      <w:r w:rsidRPr="00D4284B">
        <w:rPr>
          <w:rFonts w:cs="Arial"/>
          <w:lang w:val="pt-BR"/>
        </w:rPr>
        <w:t>măsuri</w:t>
      </w:r>
      <w:r w:rsidRPr="00D4284B">
        <w:rPr>
          <w:rFonts w:cs="Arial"/>
          <w:spacing w:val="-2"/>
          <w:lang w:val="pt-BR"/>
        </w:rPr>
        <w:t xml:space="preserve"> </w:t>
      </w:r>
      <w:r w:rsidRPr="00D4284B">
        <w:rPr>
          <w:rFonts w:cs="Arial"/>
          <w:lang w:val="pt-BR"/>
        </w:rPr>
        <w:t>precum:</w:t>
      </w:r>
    </w:p>
    <w:p w14:paraId="79C10CF3" w14:textId="77777777" w:rsidR="00700153" w:rsidRPr="00D4284B" w:rsidRDefault="00700153">
      <w:pPr>
        <w:pStyle w:val="ListParagraph"/>
        <w:numPr>
          <w:ilvl w:val="0"/>
          <w:numId w:val="3"/>
        </w:numPr>
        <w:tabs>
          <w:tab w:val="left" w:pos="1158"/>
        </w:tabs>
        <w:ind w:firstLine="719"/>
        <w:jc w:val="both"/>
        <w:rPr>
          <w:rFonts w:ascii="Arial" w:hAnsi="Arial" w:cs="Arial"/>
        </w:rPr>
      </w:pPr>
      <w:r w:rsidRPr="00D4284B">
        <w:rPr>
          <w:rFonts w:ascii="Arial" w:hAnsi="Arial" w:cs="Arial"/>
          <w:w w:val="105"/>
        </w:rPr>
        <w:t>folosirea de utilaje şi mijloace auto dotate cu motoare termice care să respecte</w:t>
      </w:r>
      <w:r w:rsidRPr="00D4284B">
        <w:rPr>
          <w:rFonts w:ascii="Arial" w:hAnsi="Arial" w:cs="Arial"/>
          <w:spacing w:val="1"/>
          <w:w w:val="105"/>
        </w:rPr>
        <w:t xml:space="preserve"> </w:t>
      </w:r>
      <w:r w:rsidRPr="00D4284B">
        <w:rPr>
          <w:rFonts w:ascii="Arial" w:hAnsi="Arial" w:cs="Arial"/>
          <w:w w:val="105"/>
        </w:rPr>
        <w:t>normele</w:t>
      </w:r>
      <w:r w:rsidRPr="00D4284B">
        <w:rPr>
          <w:rFonts w:ascii="Arial" w:hAnsi="Arial" w:cs="Arial"/>
          <w:spacing w:val="-2"/>
          <w:w w:val="105"/>
        </w:rPr>
        <w:t xml:space="preserve"> </w:t>
      </w:r>
      <w:r w:rsidRPr="00D4284B">
        <w:rPr>
          <w:rFonts w:ascii="Arial" w:hAnsi="Arial" w:cs="Arial"/>
          <w:w w:val="105"/>
        </w:rPr>
        <w:t>de</w:t>
      </w:r>
      <w:r w:rsidRPr="00D4284B">
        <w:rPr>
          <w:rFonts w:ascii="Arial" w:hAnsi="Arial" w:cs="Arial"/>
          <w:spacing w:val="-2"/>
          <w:w w:val="105"/>
        </w:rPr>
        <w:t xml:space="preserve"> </w:t>
      </w:r>
      <w:r w:rsidRPr="00D4284B">
        <w:rPr>
          <w:rFonts w:ascii="Arial" w:hAnsi="Arial" w:cs="Arial"/>
          <w:w w:val="105"/>
        </w:rPr>
        <w:t>poluare</w:t>
      </w:r>
      <w:r w:rsidRPr="00D4284B">
        <w:rPr>
          <w:rFonts w:ascii="Arial" w:hAnsi="Arial" w:cs="Arial"/>
          <w:spacing w:val="-4"/>
          <w:w w:val="105"/>
        </w:rPr>
        <w:t xml:space="preserve"> </w:t>
      </w:r>
      <w:r w:rsidRPr="00D4284B">
        <w:rPr>
          <w:rFonts w:ascii="Arial" w:hAnsi="Arial" w:cs="Arial"/>
          <w:w w:val="105"/>
        </w:rPr>
        <w:t>EURO</w:t>
      </w:r>
      <w:r w:rsidRPr="00D4284B">
        <w:rPr>
          <w:rFonts w:ascii="Arial" w:hAnsi="Arial" w:cs="Arial"/>
          <w:spacing w:val="-2"/>
          <w:w w:val="105"/>
        </w:rPr>
        <w:t xml:space="preserve"> </w:t>
      </w:r>
      <w:r w:rsidRPr="00D4284B">
        <w:rPr>
          <w:rFonts w:ascii="Arial" w:hAnsi="Arial" w:cs="Arial"/>
          <w:w w:val="105"/>
        </w:rPr>
        <w:t>3</w:t>
      </w:r>
      <w:r w:rsidRPr="00D4284B">
        <w:rPr>
          <w:rFonts w:ascii="Arial" w:hAnsi="Arial" w:cs="Arial"/>
          <w:spacing w:val="1"/>
          <w:w w:val="105"/>
        </w:rPr>
        <w:t xml:space="preserve"> </w:t>
      </w:r>
      <w:r w:rsidRPr="00D4284B">
        <w:rPr>
          <w:rFonts w:ascii="Arial" w:hAnsi="Arial" w:cs="Arial"/>
          <w:w w:val="135"/>
        </w:rPr>
        <w:t>–</w:t>
      </w:r>
      <w:r w:rsidRPr="00D4284B">
        <w:rPr>
          <w:rFonts w:ascii="Arial" w:hAnsi="Arial" w:cs="Arial"/>
          <w:spacing w:val="-20"/>
          <w:w w:val="135"/>
        </w:rPr>
        <w:t xml:space="preserve"> </w:t>
      </w:r>
      <w:r w:rsidRPr="00D4284B">
        <w:rPr>
          <w:rFonts w:ascii="Arial" w:hAnsi="Arial" w:cs="Arial"/>
          <w:w w:val="105"/>
        </w:rPr>
        <w:t>EURO</w:t>
      </w:r>
      <w:r w:rsidRPr="00D4284B">
        <w:rPr>
          <w:rFonts w:ascii="Arial" w:hAnsi="Arial" w:cs="Arial"/>
          <w:spacing w:val="-4"/>
          <w:w w:val="105"/>
        </w:rPr>
        <w:t xml:space="preserve"> </w:t>
      </w:r>
      <w:r w:rsidRPr="00D4284B">
        <w:rPr>
          <w:rFonts w:ascii="Arial" w:hAnsi="Arial" w:cs="Arial"/>
          <w:w w:val="105"/>
        </w:rPr>
        <w:t>5;</w:t>
      </w:r>
    </w:p>
    <w:p w14:paraId="7E1ABBE9" w14:textId="77777777" w:rsidR="00700153" w:rsidRPr="00D4284B" w:rsidRDefault="00700153">
      <w:pPr>
        <w:pStyle w:val="ListParagraph"/>
        <w:numPr>
          <w:ilvl w:val="0"/>
          <w:numId w:val="3"/>
        </w:numPr>
        <w:tabs>
          <w:tab w:val="left" w:pos="1113"/>
        </w:tabs>
        <w:ind w:firstLine="719"/>
        <w:jc w:val="both"/>
        <w:rPr>
          <w:rFonts w:ascii="Arial" w:hAnsi="Arial" w:cs="Arial"/>
        </w:rPr>
      </w:pPr>
      <w:r w:rsidRPr="00D4284B">
        <w:rPr>
          <w:rFonts w:ascii="Arial" w:hAnsi="Arial" w:cs="Arial"/>
        </w:rPr>
        <w:t>efectuarea la timp a reviziilor şi reparaţiilor a motoare termice din dotarea utilajelor şi</w:t>
      </w:r>
      <w:r w:rsidRPr="00D4284B">
        <w:rPr>
          <w:rFonts w:ascii="Arial" w:hAnsi="Arial" w:cs="Arial"/>
          <w:spacing w:val="1"/>
        </w:rPr>
        <w:t xml:space="preserve"> </w:t>
      </w:r>
      <w:r w:rsidRPr="00D4284B">
        <w:rPr>
          <w:rFonts w:ascii="Arial" w:hAnsi="Arial" w:cs="Arial"/>
        </w:rPr>
        <w:t>a</w:t>
      </w:r>
      <w:r w:rsidRPr="00D4284B">
        <w:rPr>
          <w:rFonts w:ascii="Arial" w:hAnsi="Arial" w:cs="Arial"/>
          <w:spacing w:val="2"/>
        </w:rPr>
        <w:t xml:space="preserve"> </w:t>
      </w:r>
      <w:r w:rsidRPr="00D4284B">
        <w:rPr>
          <w:rFonts w:ascii="Arial" w:hAnsi="Arial" w:cs="Arial"/>
        </w:rPr>
        <w:t>mijloacelor</w:t>
      </w:r>
      <w:r w:rsidRPr="00D4284B">
        <w:rPr>
          <w:rFonts w:ascii="Arial" w:hAnsi="Arial" w:cs="Arial"/>
          <w:spacing w:val="2"/>
        </w:rPr>
        <w:t xml:space="preserve"> </w:t>
      </w:r>
      <w:r w:rsidRPr="00D4284B">
        <w:rPr>
          <w:rFonts w:ascii="Arial" w:hAnsi="Arial" w:cs="Arial"/>
        </w:rPr>
        <w:t>auto;</w:t>
      </w:r>
    </w:p>
    <w:p w14:paraId="62A7E0BD" w14:textId="77777777" w:rsidR="00700153" w:rsidRPr="00D4284B" w:rsidRDefault="00700153">
      <w:pPr>
        <w:pStyle w:val="ListParagraph"/>
        <w:numPr>
          <w:ilvl w:val="0"/>
          <w:numId w:val="3"/>
        </w:numPr>
        <w:tabs>
          <w:tab w:val="left" w:pos="1161"/>
        </w:tabs>
        <w:ind w:firstLine="719"/>
        <w:jc w:val="both"/>
        <w:rPr>
          <w:rFonts w:ascii="Arial" w:hAnsi="Arial" w:cs="Arial"/>
        </w:rPr>
      </w:pPr>
      <w:r w:rsidRPr="00D4284B">
        <w:rPr>
          <w:rFonts w:ascii="Arial" w:hAnsi="Arial" w:cs="Arial"/>
          <w:spacing w:val="-1"/>
          <w:w w:val="105"/>
        </w:rPr>
        <w:t xml:space="preserve">etapizarea lucrărilor silvice cu distribuirea desfăşurării </w:t>
      </w:r>
      <w:r w:rsidRPr="00D4284B">
        <w:rPr>
          <w:rFonts w:ascii="Arial" w:hAnsi="Arial" w:cs="Arial"/>
          <w:w w:val="105"/>
        </w:rPr>
        <w:t>lor pe suprafeţe restrânse</w:t>
      </w:r>
      <w:r w:rsidRPr="00D4284B">
        <w:rPr>
          <w:rFonts w:ascii="Arial" w:hAnsi="Arial" w:cs="Arial"/>
          <w:spacing w:val="1"/>
          <w:w w:val="105"/>
        </w:rPr>
        <w:t xml:space="preserve"> </w:t>
      </w:r>
      <w:r w:rsidRPr="00D4284B">
        <w:rPr>
          <w:rFonts w:ascii="Arial" w:hAnsi="Arial" w:cs="Arial"/>
          <w:w w:val="105"/>
        </w:rPr>
        <w:t>(1</w:t>
      </w:r>
      <w:r w:rsidRPr="00D4284B">
        <w:rPr>
          <w:rFonts w:ascii="Arial" w:hAnsi="Arial" w:cs="Arial"/>
          <w:spacing w:val="-1"/>
          <w:w w:val="105"/>
        </w:rPr>
        <w:t xml:space="preserve"> </w:t>
      </w:r>
      <w:r w:rsidRPr="00D4284B">
        <w:rPr>
          <w:rFonts w:ascii="Arial" w:hAnsi="Arial" w:cs="Arial"/>
          <w:w w:val="160"/>
        </w:rPr>
        <w:t>–</w:t>
      </w:r>
      <w:r w:rsidRPr="00D4284B">
        <w:rPr>
          <w:rFonts w:ascii="Arial" w:hAnsi="Arial" w:cs="Arial"/>
          <w:spacing w:val="-35"/>
          <w:w w:val="160"/>
        </w:rPr>
        <w:t xml:space="preserve"> </w:t>
      </w:r>
      <w:r w:rsidRPr="00D4284B">
        <w:rPr>
          <w:rFonts w:ascii="Arial" w:hAnsi="Arial" w:cs="Arial"/>
          <w:w w:val="105"/>
        </w:rPr>
        <w:t>2</w:t>
      </w:r>
      <w:r w:rsidRPr="00D4284B">
        <w:rPr>
          <w:rFonts w:ascii="Arial" w:hAnsi="Arial" w:cs="Arial"/>
          <w:spacing w:val="-3"/>
          <w:w w:val="105"/>
        </w:rPr>
        <w:t xml:space="preserve"> </w:t>
      </w:r>
      <w:r w:rsidRPr="00D4284B">
        <w:rPr>
          <w:rFonts w:ascii="Arial" w:hAnsi="Arial" w:cs="Arial"/>
          <w:w w:val="105"/>
        </w:rPr>
        <w:t>ha)</w:t>
      </w:r>
      <w:r w:rsidRPr="00D4284B">
        <w:rPr>
          <w:rFonts w:ascii="Arial" w:hAnsi="Arial" w:cs="Arial"/>
          <w:spacing w:val="-4"/>
          <w:w w:val="105"/>
        </w:rPr>
        <w:t xml:space="preserve"> </w:t>
      </w:r>
      <w:r w:rsidRPr="00D4284B">
        <w:rPr>
          <w:rFonts w:ascii="Arial" w:hAnsi="Arial" w:cs="Arial"/>
          <w:w w:val="105"/>
        </w:rPr>
        <w:t>de</w:t>
      </w:r>
      <w:r w:rsidRPr="00D4284B">
        <w:rPr>
          <w:rFonts w:ascii="Arial" w:hAnsi="Arial" w:cs="Arial"/>
          <w:spacing w:val="-2"/>
          <w:w w:val="105"/>
        </w:rPr>
        <w:t xml:space="preserve"> </w:t>
      </w:r>
      <w:r w:rsidRPr="00D4284B">
        <w:rPr>
          <w:rFonts w:ascii="Arial" w:hAnsi="Arial" w:cs="Arial"/>
          <w:w w:val="105"/>
        </w:rPr>
        <w:t>pădure;</w:t>
      </w:r>
    </w:p>
    <w:p w14:paraId="5D659FAE" w14:textId="77777777" w:rsidR="00700153" w:rsidRPr="00D4284B" w:rsidRDefault="00700153">
      <w:pPr>
        <w:pStyle w:val="ListParagraph"/>
        <w:numPr>
          <w:ilvl w:val="0"/>
          <w:numId w:val="3"/>
        </w:numPr>
        <w:tabs>
          <w:tab w:val="left" w:pos="1113"/>
        </w:tabs>
        <w:ind w:firstLine="719"/>
        <w:jc w:val="both"/>
        <w:rPr>
          <w:rFonts w:ascii="Arial" w:hAnsi="Arial" w:cs="Arial"/>
        </w:rPr>
      </w:pPr>
      <w:r w:rsidRPr="00D4284B">
        <w:rPr>
          <w:rFonts w:ascii="Arial" w:hAnsi="Arial" w:cs="Arial"/>
        </w:rPr>
        <w:t>folosirea unui număr de utilaje şi mijloace auto de transport adecvat fiecărei activităţi</w:t>
      </w:r>
      <w:r w:rsidRPr="00D4284B">
        <w:rPr>
          <w:rFonts w:ascii="Arial" w:hAnsi="Arial" w:cs="Arial"/>
          <w:spacing w:val="1"/>
        </w:rPr>
        <w:t xml:space="preserve"> </w:t>
      </w:r>
      <w:r w:rsidRPr="00D4284B">
        <w:rPr>
          <w:rFonts w:ascii="Arial" w:hAnsi="Arial" w:cs="Arial"/>
        </w:rPr>
        <w:t>şi</w:t>
      </w:r>
      <w:r w:rsidRPr="00D4284B">
        <w:rPr>
          <w:rFonts w:ascii="Arial" w:hAnsi="Arial" w:cs="Arial"/>
          <w:spacing w:val="1"/>
        </w:rPr>
        <w:t xml:space="preserve"> </w:t>
      </w:r>
      <w:r w:rsidRPr="00D4284B">
        <w:rPr>
          <w:rFonts w:ascii="Arial" w:hAnsi="Arial" w:cs="Arial"/>
        </w:rPr>
        <w:t>evitarea</w:t>
      </w:r>
      <w:r w:rsidRPr="00D4284B">
        <w:rPr>
          <w:rFonts w:ascii="Arial" w:hAnsi="Arial" w:cs="Arial"/>
          <w:spacing w:val="3"/>
        </w:rPr>
        <w:t xml:space="preserve"> </w:t>
      </w:r>
      <w:r w:rsidRPr="00D4284B">
        <w:rPr>
          <w:rFonts w:ascii="Arial" w:hAnsi="Arial" w:cs="Arial"/>
        </w:rPr>
        <w:t>supradimensionarii</w:t>
      </w:r>
      <w:r w:rsidRPr="00D4284B">
        <w:rPr>
          <w:rFonts w:ascii="Arial" w:hAnsi="Arial" w:cs="Arial"/>
          <w:spacing w:val="2"/>
        </w:rPr>
        <w:t xml:space="preserve"> </w:t>
      </w:r>
      <w:r w:rsidRPr="00D4284B">
        <w:rPr>
          <w:rFonts w:ascii="Arial" w:hAnsi="Arial" w:cs="Arial"/>
        </w:rPr>
        <w:t>acestora;</w:t>
      </w:r>
    </w:p>
    <w:p w14:paraId="1EABBB11" w14:textId="77777777" w:rsidR="00700153" w:rsidRPr="00D4284B" w:rsidRDefault="00700153">
      <w:pPr>
        <w:pStyle w:val="ListParagraph"/>
        <w:numPr>
          <w:ilvl w:val="0"/>
          <w:numId w:val="3"/>
        </w:numPr>
        <w:tabs>
          <w:tab w:val="left" w:pos="1106"/>
        </w:tabs>
        <w:ind w:left="1105" w:hanging="148"/>
        <w:jc w:val="both"/>
        <w:rPr>
          <w:rFonts w:ascii="Arial" w:hAnsi="Arial" w:cs="Arial"/>
        </w:rPr>
      </w:pPr>
      <w:r w:rsidRPr="00D4284B">
        <w:rPr>
          <w:rFonts w:ascii="Arial" w:hAnsi="Arial" w:cs="Arial"/>
        </w:rPr>
        <w:t>evitarea funcţionării în</w:t>
      </w:r>
      <w:r w:rsidRPr="00D4284B">
        <w:rPr>
          <w:rFonts w:ascii="Arial" w:hAnsi="Arial" w:cs="Arial"/>
          <w:spacing w:val="1"/>
        </w:rPr>
        <w:t xml:space="preserve"> </w:t>
      </w:r>
      <w:r w:rsidRPr="00D4284B">
        <w:rPr>
          <w:rFonts w:ascii="Arial" w:hAnsi="Arial" w:cs="Arial"/>
        </w:rPr>
        <w:t>gol a</w:t>
      </w:r>
      <w:r w:rsidRPr="00D4284B">
        <w:rPr>
          <w:rFonts w:ascii="Arial" w:hAnsi="Arial" w:cs="Arial"/>
          <w:spacing w:val="-1"/>
        </w:rPr>
        <w:t xml:space="preserve"> </w:t>
      </w:r>
      <w:r w:rsidRPr="00D4284B">
        <w:rPr>
          <w:rFonts w:ascii="Arial" w:hAnsi="Arial" w:cs="Arial"/>
        </w:rPr>
        <w:t>motoarelor</w:t>
      </w:r>
      <w:r w:rsidRPr="00D4284B">
        <w:rPr>
          <w:rFonts w:ascii="Arial" w:hAnsi="Arial" w:cs="Arial"/>
          <w:spacing w:val="-2"/>
        </w:rPr>
        <w:t xml:space="preserve"> </w:t>
      </w:r>
      <w:r w:rsidRPr="00D4284B">
        <w:rPr>
          <w:rFonts w:ascii="Arial" w:hAnsi="Arial" w:cs="Arial"/>
        </w:rPr>
        <w:t>utilajelor</w:t>
      </w:r>
      <w:r w:rsidRPr="00D4284B">
        <w:rPr>
          <w:rFonts w:ascii="Arial" w:hAnsi="Arial" w:cs="Arial"/>
          <w:spacing w:val="1"/>
        </w:rPr>
        <w:t xml:space="preserve"> </w:t>
      </w:r>
      <w:r w:rsidRPr="00D4284B">
        <w:rPr>
          <w:rFonts w:ascii="Arial" w:hAnsi="Arial" w:cs="Arial"/>
        </w:rPr>
        <w:t>şi a mijloacelor auto;</w:t>
      </w:r>
    </w:p>
    <w:p w14:paraId="3D344162" w14:textId="572F5177" w:rsidR="00700153" w:rsidRPr="00D4284B" w:rsidRDefault="00700153">
      <w:pPr>
        <w:pStyle w:val="ListParagraph"/>
        <w:numPr>
          <w:ilvl w:val="0"/>
          <w:numId w:val="3"/>
        </w:numPr>
        <w:tabs>
          <w:tab w:val="left" w:pos="1130"/>
        </w:tabs>
        <w:ind w:firstLine="719"/>
        <w:jc w:val="both"/>
        <w:rPr>
          <w:rFonts w:ascii="Arial" w:hAnsi="Arial" w:cs="Arial"/>
        </w:rPr>
      </w:pPr>
      <w:r w:rsidRPr="00D4284B">
        <w:rPr>
          <w:rFonts w:ascii="Arial" w:hAnsi="Arial" w:cs="Arial"/>
        </w:rPr>
        <w:t>este interzisă utilizarea chimice neagreate de organismele comunităţii europene de</w:t>
      </w:r>
      <w:r w:rsidRPr="00D4284B">
        <w:rPr>
          <w:rFonts w:ascii="Arial" w:hAnsi="Arial" w:cs="Arial"/>
          <w:spacing w:val="1"/>
        </w:rPr>
        <w:t xml:space="preserve"> </w:t>
      </w:r>
      <w:r w:rsidRPr="00D4284B">
        <w:rPr>
          <w:rFonts w:ascii="Arial" w:hAnsi="Arial" w:cs="Arial"/>
        </w:rPr>
        <w:t>combatere</w:t>
      </w:r>
      <w:r w:rsidRPr="00D4284B">
        <w:rPr>
          <w:rFonts w:ascii="Arial" w:hAnsi="Arial" w:cs="Arial"/>
          <w:spacing w:val="9"/>
        </w:rPr>
        <w:t xml:space="preserve"> </w:t>
      </w:r>
      <w:r w:rsidRPr="00D4284B">
        <w:rPr>
          <w:rFonts w:ascii="Arial" w:hAnsi="Arial" w:cs="Arial"/>
        </w:rPr>
        <w:t>a</w:t>
      </w:r>
      <w:r w:rsidRPr="00D4284B">
        <w:rPr>
          <w:rFonts w:ascii="Arial" w:hAnsi="Arial" w:cs="Arial"/>
          <w:spacing w:val="10"/>
        </w:rPr>
        <w:t xml:space="preserve"> </w:t>
      </w:r>
      <w:r w:rsidRPr="00D4284B">
        <w:rPr>
          <w:rFonts w:ascii="Arial" w:hAnsi="Arial" w:cs="Arial"/>
        </w:rPr>
        <w:t>dăunătorilor</w:t>
      </w:r>
      <w:r w:rsidRPr="00D4284B">
        <w:rPr>
          <w:rFonts w:ascii="Arial" w:hAnsi="Arial" w:cs="Arial"/>
          <w:spacing w:val="8"/>
        </w:rPr>
        <w:t xml:space="preserve"> </w:t>
      </w:r>
      <w:r w:rsidRPr="00D4284B">
        <w:rPr>
          <w:rFonts w:ascii="Arial" w:hAnsi="Arial" w:cs="Arial"/>
        </w:rPr>
        <w:t>pădurii,</w:t>
      </w:r>
      <w:r w:rsidRPr="00D4284B">
        <w:rPr>
          <w:rFonts w:ascii="Arial" w:hAnsi="Arial" w:cs="Arial"/>
          <w:spacing w:val="9"/>
        </w:rPr>
        <w:t xml:space="preserve"> </w:t>
      </w:r>
      <w:r w:rsidRPr="00D4284B">
        <w:rPr>
          <w:rFonts w:ascii="Arial" w:hAnsi="Arial" w:cs="Arial"/>
        </w:rPr>
        <w:t>precum</w:t>
      </w:r>
      <w:r w:rsidRPr="00D4284B">
        <w:rPr>
          <w:rFonts w:ascii="Arial" w:hAnsi="Arial" w:cs="Arial"/>
          <w:spacing w:val="16"/>
        </w:rPr>
        <w:t xml:space="preserve"> </w:t>
      </w:r>
      <w:r w:rsidRPr="00D4284B">
        <w:rPr>
          <w:rFonts w:ascii="Arial" w:hAnsi="Arial" w:cs="Arial"/>
        </w:rPr>
        <w:t>şi</w:t>
      </w:r>
      <w:r w:rsidRPr="00D4284B">
        <w:rPr>
          <w:rFonts w:ascii="Arial" w:hAnsi="Arial" w:cs="Arial"/>
          <w:spacing w:val="8"/>
        </w:rPr>
        <w:t xml:space="preserve"> </w:t>
      </w:r>
      <w:r w:rsidRPr="00D4284B">
        <w:rPr>
          <w:rFonts w:ascii="Arial" w:hAnsi="Arial" w:cs="Arial"/>
        </w:rPr>
        <w:t>evitarea</w:t>
      </w:r>
      <w:r w:rsidRPr="00D4284B">
        <w:rPr>
          <w:rFonts w:ascii="Arial" w:hAnsi="Arial" w:cs="Arial"/>
          <w:spacing w:val="10"/>
        </w:rPr>
        <w:t xml:space="preserve"> </w:t>
      </w:r>
      <w:r w:rsidRPr="00D4284B">
        <w:rPr>
          <w:rFonts w:ascii="Arial" w:hAnsi="Arial" w:cs="Arial"/>
        </w:rPr>
        <w:t>folosirii</w:t>
      </w:r>
      <w:r w:rsidRPr="00D4284B">
        <w:rPr>
          <w:rFonts w:ascii="Arial" w:hAnsi="Arial" w:cs="Arial"/>
          <w:spacing w:val="8"/>
        </w:rPr>
        <w:t xml:space="preserve"> </w:t>
      </w:r>
      <w:r w:rsidRPr="00D4284B">
        <w:rPr>
          <w:rFonts w:ascii="Arial" w:hAnsi="Arial" w:cs="Arial"/>
        </w:rPr>
        <w:t>acestora</w:t>
      </w:r>
      <w:r w:rsidRPr="00D4284B">
        <w:rPr>
          <w:rFonts w:ascii="Arial" w:hAnsi="Arial" w:cs="Arial"/>
          <w:spacing w:val="10"/>
        </w:rPr>
        <w:t xml:space="preserve"> </w:t>
      </w:r>
      <w:r w:rsidRPr="00D4284B">
        <w:rPr>
          <w:rFonts w:ascii="Arial" w:hAnsi="Arial" w:cs="Arial"/>
        </w:rPr>
        <w:t>în</w:t>
      </w:r>
      <w:r w:rsidRPr="00D4284B">
        <w:rPr>
          <w:rFonts w:ascii="Arial" w:hAnsi="Arial" w:cs="Arial"/>
          <w:spacing w:val="10"/>
        </w:rPr>
        <w:t xml:space="preserve"> </w:t>
      </w:r>
      <w:r w:rsidRPr="00D4284B">
        <w:rPr>
          <w:rFonts w:ascii="Arial" w:hAnsi="Arial" w:cs="Arial"/>
        </w:rPr>
        <w:t>perioada</w:t>
      </w:r>
      <w:r w:rsidRPr="00D4284B">
        <w:rPr>
          <w:rFonts w:ascii="Arial" w:hAnsi="Arial" w:cs="Arial"/>
          <w:spacing w:val="9"/>
        </w:rPr>
        <w:t xml:space="preserve"> </w:t>
      </w:r>
      <w:r w:rsidRPr="00D4284B">
        <w:rPr>
          <w:rFonts w:ascii="Arial" w:hAnsi="Arial" w:cs="Arial"/>
        </w:rPr>
        <w:t>de</w:t>
      </w:r>
      <w:r w:rsidRPr="00D4284B">
        <w:rPr>
          <w:rFonts w:ascii="Arial" w:hAnsi="Arial" w:cs="Arial"/>
          <w:spacing w:val="10"/>
        </w:rPr>
        <w:t xml:space="preserve"> </w:t>
      </w:r>
      <w:r w:rsidRPr="00D4284B">
        <w:rPr>
          <w:rFonts w:ascii="Arial" w:hAnsi="Arial" w:cs="Arial"/>
        </w:rPr>
        <w:t>cuibărit</w:t>
      </w:r>
      <w:r w:rsidRPr="00D4284B">
        <w:rPr>
          <w:rFonts w:ascii="Arial" w:hAnsi="Arial" w:cs="Arial"/>
          <w:spacing w:val="-62"/>
        </w:rPr>
        <w:t xml:space="preserve"> </w:t>
      </w:r>
      <w:r w:rsidRPr="00D4284B">
        <w:rPr>
          <w:rFonts w:ascii="Arial" w:hAnsi="Arial" w:cs="Arial"/>
        </w:rPr>
        <w:t>a</w:t>
      </w:r>
      <w:r w:rsidRPr="00D4284B">
        <w:rPr>
          <w:rFonts w:ascii="Arial" w:hAnsi="Arial" w:cs="Arial"/>
          <w:spacing w:val="2"/>
        </w:rPr>
        <w:t xml:space="preserve"> </w:t>
      </w:r>
      <w:r w:rsidRPr="00D4284B">
        <w:rPr>
          <w:rFonts w:ascii="Arial" w:hAnsi="Arial" w:cs="Arial"/>
        </w:rPr>
        <w:t>păsărilor</w:t>
      </w:r>
      <w:r w:rsidRPr="00D4284B">
        <w:rPr>
          <w:rFonts w:ascii="Arial" w:hAnsi="Arial" w:cs="Arial"/>
          <w:spacing w:val="4"/>
        </w:rPr>
        <w:t xml:space="preserve"> </w:t>
      </w:r>
      <w:r w:rsidRPr="00D4284B">
        <w:rPr>
          <w:rFonts w:ascii="Arial" w:hAnsi="Arial" w:cs="Arial"/>
        </w:rPr>
        <w:t>şi</w:t>
      </w:r>
      <w:r w:rsidRPr="00D4284B">
        <w:rPr>
          <w:rFonts w:ascii="Arial" w:hAnsi="Arial" w:cs="Arial"/>
          <w:spacing w:val="2"/>
        </w:rPr>
        <w:t xml:space="preserve"> </w:t>
      </w:r>
      <w:r w:rsidRPr="00D4284B">
        <w:rPr>
          <w:rFonts w:ascii="Arial" w:hAnsi="Arial" w:cs="Arial"/>
        </w:rPr>
        <w:t>creşterea</w:t>
      </w:r>
      <w:r w:rsidRPr="00D4284B">
        <w:rPr>
          <w:rFonts w:ascii="Arial" w:hAnsi="Arial" w:cs="Arial"/>
          <w:spacing w:val="1"/>
        </w:rPr>
        <w:t xml:space="preserve"> </w:t>
      </w:r>
      <w:r w:rsidRPr="00D4284B">
        <w:rPr>
          <w:rFonts w:ascii="Arial" w:hAnsi="Arial" w:cs="Arial"/>
        </w:rPr>
        <w:t>puilor</w:t>
      </w:r>
      <w:r w:rsidR="00610823" w:rsidRPr="00D4284B">
        <w:rPr>
          <w:rFonts w:ascii="Arial" w:hAnsi="Arial" w:cs="Arial"/>
        </w:rPr>
        <w:t>.</w:t>
      </w:r>
    </w:p>
    <w:p w14:paraId="6E67E5D6" w14:textId="77777777" w:rsidR="00087769" w:rsidRPr="00D4284B" w:rsidRDefault="00087769" w:rsidP="00F457D2">
      <w:pPr>
        <w:spacing w:after="0" w:line="240" w:lineRule="auto"/>
        <w:ind w:right="284" w:firstLine="709"/>
        <w:rPr>
          <w:rFonts w:cs="Arial"/>
          <w:b/>
        </w:rPr>
      </w:pPr>
    </w:p>
    <w:p w14:paraId="2C9AE1AA" w14:textId="55CEEDC1" w:rsidR="006529F2" w:rsidRPr="00D4284B" w:rsidRDefault="006529F2" w:rsidP="00DE5940">
      <w:pPr>
        <w:pStyle w:val="Heading3"/>
        <w:rPr>
          <w:sz w:val="22"/>
          <w:szCs w:val="22"/>
        </w:rPr>
      </w:pPr>
      <w:bookmarkStart w:id="208" w:name="_Toc222569439"/>
      <w:r w:rsidRPr="00D4284B">
        <w:rPr>
          <w:sz w:val="22"/>
          <w:szCs w:val="22"/>
        </w:rPr>
        <w:t>Măsuri de diminuare a impactului asupra factorului de mediu sănătatea umană</w:t>
      </w:r>
      <w:bookmarkEnd w:id="208"/>
      <w:r w:rsidRPr="00D4284B">
        <w:rPr>
          <w:sz w:val="22"/>
          <w:szCs w:val="22"/>
        </w:rPr>
        <w:t xml:space="preserve"> </w:t>
      </w:r>
    </w:p>
    <w:p w14:paraId="54E3730E" w14:textId="77777777" w:rsidR="00610823" w:rsidRPr="00D4284B" w:rsidRDefault="00610823" w:rsidP="00F457D2">
      <w:pPr>
        <w:spacing w:after="0" w:line="240" w:lineRule="auto"/>
        <w:ind w:right="284" w:firstLine="709"/>
        <w:rPr>
          <w:rFonts w:cs="Arial"/>
          <w:b/>
        </w:rPr>
      </w:pPr>
    </w:p>
    <w:p w14:paraId="090BF37F" w14:textId="77777777" w:rsidR="00610823" w:rsidRPr="00D4284B" w:rsidRDefault="006529F2" w:rsidP="00F457D2">
      <w:pPr>
        <w:tabs>
          <w:tab w:val="left" w:pos="709"/>
        </w:tabs>
        <w:spacing w:after="0" w:line="240" w:lineRule="auto"/>
        <w:ind w:right="-2" w:firstLine="709"/>
        <w:jc w:val="both"/>
        <w:rPr>
          <w:rFonts w:cs="Arial"/>
        </w:rPr>
      </w:pPr>
      <w:r w:rsidRPr="00D4284B">
        <w:rPr>
          <w:rFonts w:cs="Arial"/>
        </w:rPr>
        <w:t xml:space="preserve"> Amenajamentul silvic nu stabileste procesul tehnologic al exploatari masei lemnoase prevazuta a se recolta in urmatori 10 ani. Activitatile de exploatare a masei lemnoase – organizarea de șantier, utilajele folosite, numarul de oameni implicati, etc. – fiind in atributia firmelor de exploatare atestate pentru acest tip de activitati corespunzator legislatiei in vigoare. Amenajamentul silvic nu impune si nu prevede lucrători in padure, care să necesite organizare de șantier.</w:t>
      </w:r>
    </w:p>
    <w:p w14:paraId="5F64583E" w14:textId="5B26994D" w:rsidR="006C5BC0" w:rsidRPr="00D4284B" w:rsidRDefault="006529F2" w:rsidP="00F457D2">
      <w:pPr>
        <w:tabs>
          <w:tab w:val="left" w:pos="709"/>
        </w:tabs>
        <w:spacing w:after="0" w:line="240" w:lineRule="auto"/>
        <w:ind w:right="-2" w:firstLine="709"/>
        <w:jc w:val="both"/>
        <w:rPr>
          <w:rFonts w:cs="Arial"/>
        </w:rPr>
      </w:pPr>
      <w:r w:rsidRPr="00D4284B">
        <w:rPr>
          <w:rFonts w:cs="Arial"/>
        </w:rPr>
        <w:t xml:space="preserve"> </w:t>
      </w:r>
    </w:p>
    <w:p w14:paraId="294D2039" w14:textId="6B6E4F2F" w:rsidR="006529F2" w:rsidRPr="00D4284B" w:rsidRDefault="006529F2" w:rsidP="00E47D06">
      <w:pPr>
        <w:pStyle w:val="Heading3"/>
        <w:jc w:val="both"/>
        <w:rPr>
          <w:sz w:val="22"/>
          <w:szCs w:val="22"/>
        </w:rPr>
      </w:pPr>
      <w:r w:rsidRPr="00D4284B">
        <w:rPr>
          <w:sz w:val="22"/>
          <w:szCs w:val="22"/>
        </w:rPr>
        <w:t xml:space="preserve"> </w:t>
      </w:r>
      <w:bookmarkStart w:id="209" w:name="_Toc222569440"/>
      <w:r w:rsidRPr="00D4284B">
        <w:rPr>
          <w:sz w:val="22"/>
          <w:szCs w:val="22"/>
        </w:rPr>
        <w:t>Măsuri de diminuare a impactului asupra factorului social – economic (populația)</w:t>
      </w:r>
      <w:bookmarkEnd w:id="209"/>
      <w:r w:rsidRPr="00D4284B">
        <w:rPr>
          <w:sz w:val="22"/>
          <w:szCs w:val="22"/>
        </w:rPr>
        <w:t xml:space="preserve"> </w:t>
      </w:r>
    </w:p>
    <w:p w14:paraId="633669BA" w14:textId="77777777" w:rsidR="00610823" w:rsidRPr="00D4284B" w:rsidRDefault="00610823" w:rsidP="00E47D06">
      <w:pPr>
        <w:tabs>
          <w:tab w:val="left" w:pos="8786"/>
        </w:tabs>
        <w:spacing w:after="0" w:line="240" w:lineRule="auto"/>
        <w:ind w:right="284" w:firstLine="709"/>
        <w:jc w:val="both"/>
        <w:rPr>
          <w:rFonts w:cs="Arial"/>
          <w:b/>
        </w:rPr>
      </w:pPr>
    </w:p>
    <w:p w14:paraId="0ED9ED2C" w14:textId="77777777" w:rsidR="006529F2" w:rsidRPr="00D4284B" w:rsidRDefault="006529F2" w:rsidP="00E47D06">
      <w:pPr>
        <w:tabs>
          <w:tab w:val="left" w:pos="7371"/>
        </w:tabs>
        <w:spacing w:after="0" w:line="240" w:lineRule="auto"/>
        <w:ind w:right="-2" w:firstLine="709"/>
        <w:jc w:val="both"/>
        <w:rPr>
          <w:rFonts w:cs="Arial"/>
        </w:rPr>
      </w:pPr>
      <w:r w:rsidRPr="00D4284B">
        <w:rPr>
          <w:rFonts w:cs="Arial"/>
        </w:rPr>
        <w:t xml:space="preserve"> In ceea ce priveşte factorul social – economică măsurile vor avea drept scop dezvoltarea capacităţii  administraţiei locale  de  a  planifica  şi  a  utiliza  adecvat terenurile din zonă afectata de implementarea planului. </w:t>
      </w:r>
    </w:p>
    <w:p w14:paraId="4EED10C8" w14:textId="77777777" w:rsidR="006C5BC0" w:rsidRPr="00D4284B" w:rsidRDefault="006C5BC0" w:rsidP="00E47D06">
      <w:pPr>
        <w:tabs>
          <w:tab w:val="left" w:pos="7371"/>
        </w:tabs>
        <w:spacing w:after="0" w:line="240" w:lineRule="auto"/>
        <w:ind w:right="-2" w:firstLine="709"/>
        <w:jc w:val="both"/>
        <w:rPr>
          <w:rFonts w:cs="Arial"/>
        </w:rPr>
      </w:pPr>
    </w:p>
    <w:p w14:paraId="2F006CE9" w14:textId="1F0BF5FF" w:rsidR="006529F2" w:rsidRPr="00D4284B" w:rsidRDefault="006529F2" w:rsidP="00E47D06">
      <w:pPr>
        <w:pStyle w:val="Heading3"/>
        <w:jc w:val="both"/>
        <w:rPr>
          <w:sz w:val="22"/>
          <w:szCs w:val="22"/>
        </w:rPr>
      </w:pPr>
      <w:bookmarkStart w:id="210" w:name="_Toc222569441"/>
      <w:r w:rsidRPr="00D4284B">
        <w:rPr>
          <w:sz w:val="22"/>
          <w:szCs w:val="22"/>
        </w:rPr>
        <w:t>Măsuri de diminuare a impactului asupra mediului produs de zgomot și vibrații</w:t>
      </w:r>
      <w:bookmarkEnd w:id="210"/>
      <w:r w:rsidRPr="00D4284B">
        <w:rPr>
          <w:sz w:val="22"/>
          <w:szCs w:val="22"/>
        </w:rPr>
        <w:t xml:space="preserve"> </w:t>
      </w:r>
    </w:p>
    <w:p w14:paraId="4FDC04DD" w14:textId="77777777" w:rsidR="00610823" w:rsidRPr="00D4284B" w:rsidRDefault="00610823" w:rsidP="00610823">
      <w:pPr>
        <w:spacing w:after="0" w:line="240" w:lineRule="auto"/>
        <w:ind w:right="284" w:firstLine="709"/>
        <w:jc w:val="both"/>
        <w:rPr>
          <w:rFonts w:cs="Arial"/>
          <w:b/>
        </w:rPr>
      </w:pPr>
    </w:p>
    <w:p w14:paraId="3E5EF312" w14:textId="6EDBC73F" w:rsidR="006529F2" w:rsidRPr="00D4284B" w:rsidRDefault="006529F2" w:rsidP="00610823">
      <w:pPr>
        <w:spacing w:after="0" w:line="240" w:lineRule="auto"/>
        <w:ind w:right="-2" w:firstLine="709"/>
        <w:jc w:val="both"/>
        <w:rPr>
          <w:rFonts w:cs="Arial"/>
        </w:rPr>
      </w:pPr>
      <w:r w:rsidRPr="00D4284B">
        <w:rPr>
          <w:rFonts w:cs="Arial"/>
        </w:rPr>
        <w:t xml:space="preserve"> Zgomotul si vibratiile sunt generate de </w:t>
      </w:r>
      <w:r w:rsidR="00B61260" w:rsidRPr="00D4284B">
        <w:rPr>
          <w:rFonts w:cs="Arial"/>
        </w:rPr>
        <w:t>funcționare</w:t>
      </w:r>
      <w:r w:rsidRPr="00D4284B">
        <w:rPr>
          <w:rFonts w:cs="Arial"/>
        </w:rPr>
        <w:t xml:space="preserve">a motoarelor, sculelor (drujbelor), utilajelor si a mijloacelor auto. Datorită numărului redus al acestora, solutiilor constructive si al nivelului tehnic superior de dotare cantitatea si nivelul zgomotului si al vibratiilor se vor situa în limite  acceptabile. Totodată  mediul  în  care  acestea  se  produc  (pădure  cu  multă  vegetatie)  va contribui direct la atenuarea lor si la reducerea distantei de propagare. Ca masura de diminuare a impactului asupra mediului se propune limitarea vitezei de deplasare a autovehiculelor implicate in transportul tehnologic. </w:t>
      </w:r>
    </w:p>
    <w:p w14:paraId="6BDD7E14" w14:textId="77777777" w:rsidR="00610823" w:rsidRPr="00D4284B" w:rsidRDefault="00610823" w:rsidP="00610823">
      <w:pPr>
        <w:spacing w:after="0" w:line="240" w:lineRule="auto"/>
        <w:ind w:right="-2" w:firstLine="709"/>
        <w:jc w:val="both"/>
        <w:rPr>
          <w:rFonts w:cs="Arial"/>
        </w:rPr>
      </w:pPr>
    </w:p>
    <w:p w14:paraId="1F0F6FCF" w14:textId="2A2CEB97" w:rsidR="006529F2" w:rsidRPr="00D4284B" w:rsidRDefault="006529F2" w:rsidP="00DE5940">
      <w:pPr>
        <w:pStyle w:val="Heading3"/>
        <w:rPr>
          <w:sz w:val="22"/>
          <w:szCs w:val="22"/>
        </w:rPr>
      </w:pPr>
      <w:bookmarkStart w:id="211" w:name="_Toc222569442"/>
      <w:r w:rsidRPr="00D4284B">
        <w:rPr>
          <w:sz w:val="22"/>
          <w:szCs w:val="22"/>
        </w:rPr>
        <w:t>Măsuri de diminuare a impactului asupra peisajului</w:t>
      </w:r>
      <w:bookmarkEnd w:id="211"/>
      <w:r w:rsidRPr="00D4284B">
        <w:rPr>
          <w:sz w:val="22"/>
          <w:szCs w:val="22"/>
        </w:rPr>
        <w:t xml:space="preserve"> </w:t>
      </w:r>
    </w:p>
    <w:p w14:paraId="087FC0BA" w14:textId="77777777" w:rsidR="00610823" w:rsidRPr="00D4284B" w:rsidRDefault="00610823" w:rsidP="00610823">
      <w:pPr>
        <w:spacing w:after="0" w:line="240" w:lineRule="auto"/>
        <w:ind w:right="284" w:firstLine="709"/>
        <w:rPr>
          <w:rFonts w:cs="Arial"/>
          <w:b/>
        </w:rPr>
      </w:pPr>
    </w:p>
    <w:p w14:paraId="2E4109BA" w14:textId="117D4295" w:rsidR="006529F2" w:rsidRPr="00D4284B" w:rsidRDefault="006529F2" w:rsidP="00610823">
      <w:pPr>
        <w:spacing w:after="0" w:line="240" w:lineRule="auto"/>
        <w:ind w:right="-2" w:firstLine="709"/>
        <w:jc w:val="both"/>
        <w:rPr>
          <w:rFonts w:cs="Arial"/>
        </w:rPr>
      </w:pPr>
      <w:r w:rsidRPr="00D4284B">
        <w:rPr>
          <w:rFonts w:cs="Arial"/>
        </w:rPr>
        <w:t xml:space="preserve"> Nu este cazul, prin implementarea planurilor nu vor rezulta modificari fizice ale amplasamentului. Amenajamentul silvic menţine sau reface starea de conservare favorabilă a habitatelor naturale, prin gospodărirea durabilă a pădurilor, astfel spus va avea un impact cumulativ neutru asupra peisajului. </w:t>
      </w:r>
    </w:p>
    <w:p w14:paraId="0D700129" w14:textId="3D3C1BC5" w:rsidR="0075382B" w:rsidRDefault="0075382B" w:rsidP="00610823">
      <w:pPr>
        <w:spacing w:after="0" w:line="240" w:lineRule="auto"/>
        <w:ind w:right="-2" w:firstLine="709"/>
        <w:jc w:val="both"/>
        <w:rPr>
          <w:rFonts w:cs="Arial"/>
        </w:rPr>
      </w:pPr>
    </w:p>
    <w:p w14:paraId="3EE66232" w14:textId="77777777" w:rsidR="007B6E5B" w:rsidRDefault="007B6E5B" w:rsidP="00610823">
      <w:pPr>
        <w:spacing w:after="0" w:line="240" w:lineRule="auto"/>
        <w:ind w:right="-2" w:firstLine="709"/>
        <w:jc w:val="both"/>
        <w:rPr>
          <w:rFonts w:cs="Arial"/>
        </w:rPr>
      </w:pPr>
    </w:p>
    <w:p w14:paraId="0BA17A5A" w14:textId="44F60E1F" w:rsidR="007B6E5B" w:rsidRPr="007B6E5B" w:rsidRDefault="007B6E5B" w:rsidP="00610823">
      <w:pPr>
        <w:spacing w:after="0" w:line="240" w:lineRule="auto"/>
        <w:ind w:right="-2" w:firstLine="709"/>
        <w:jc w:val="both"/>
        <w:rPr>
          <w:rFonts w:cs="Arial"/>
          <w:b/>
          <w:bCs/>
        </w:rPr>
      </w:pPr>
      <w:r w:rsidRPr="007B6E5B">
        <w:rPr>
          <w:rFonts w:cs="Arial"/>
          <w:b/>
          <w:bCs/>
        </w:rPr>
        <w:t>Masuri de conservare pentru padurile virgine si cvasivirgine</w:t>
      </w:r>
    </w:p>
    <w:p w14:paraId="497F1019" w14:textId="77777777" w:rsidR="007B6E5B" w:rsidRDefault="007B6E5B" w:rsidP="00610823">
      <w:pPr>
        <w:spacing w:after="0" w:line="240" w:lineRule="auto"/>
        <w:ind w:right="-2" w:firstLine="709"/>
        <w:jc w:val="both"/>
        <w:rPr>
          <w:rFonts w:cs="Arial"/>
          <w:b/>
          <w:bCs/>
        </w:rPr>
      </w:pPr>
    </w:p>
    <w:p w14:paraId="6C4C1095" w14:textId="77777777" w:rsidR="00922802" w:rsidRPr="00922802" w:rsidRDefault="00922802" w:rsidP="00922802">
      <w:pPr>
        <w:rPr>
          <w:rFonts w:cs="Arial"/>
        </w:rPr>
      </w:pPr>
      <w:r w:rsidRPr="00922802">
        <w:rPr>
          <w:rFonts w:cs="Arial"/>
        </w:rPr>
        <w:t xml:space="preserve">În S.U.P. E au fost încadrate pădurile cvasivirgine, identificate conform Ordinului nr. 3397 din 10.09.2012. Suprafața arboretelor încadrate în categoria funcțională 1-5O este de 70,18 ha. </w:t>
      </w:r>
    </w:p>
    <w:p w14:paraId="3D251CFD" w14:textId="77777777" w:rsidR="00922802" w:rsidRPr="00922802" w:rsidRDefault="00922802" w:rsidP="00922802">
      <w:pPr>
        <w:rPr>
          <w:rFonts w:cs="Arial"/>
        </w:rPr>
      </w:pPr>
      <w:r w:rsidRPr="00922802">
        <w:rPr>
          <w:rFonts w:cs="Arial"/>
        </w:rPr>
        <w:t xml:space="preserve">Pentru că acestea sunt ecosisteme de o înaltă valoare științifică, nu s-a propus nici un fel de intervenție, pentru a nu se tulbura echilibrul conexiunilor interne. Eventualele tăieri de conservare sau igienizare, dictate de conservarea stării fitosanitare corespunzătoare, se vor aplica doar cu acordul autorității publice centrale. </w:t>
      </w:r>
    </w:p>
    <w:p w14:paraId="53D5EF4C" w14:textId="77777777" w:rsidR="00922802" w:rsidRPr="00922802" w:rsidRDefault="00922802" w:rsidP="00922802">
      <w:pPr>
        <w:rPr>
          <w:rFonts w:cs="Arial"/>
        </w:rPr>
      </w:pPr>
      <w:r w:rsidRPr="00922802">
        <w:rPr>
          <w:rFonts w:cs="Arial"/>
        </w:rPr>
        <w:t>Aceste păduri sunt supuse regimului de ocrotire integrală, fiind excluse de la orice fel de intervenţii (recoltarea de masă lemnoasă, efectuarea de lucrări de îngrijire, alte activităţi: păşunat, turism etc), care ar putea deregla echilibrul ecosistemului.</w:t>
      </w:r>
    </w:p>
    <w:p w14:paraId="514A2B32" w14:textId="77777777" w:rsidR="00922802" w:rsidRPr="00922802" w:rsidRDefault="00922802" w:rsidP="00922802">
      <w:pPr>
        <w:rPr>
          <w:rFonts w:cs="Arial"/>
        </w:rPr>
      </w:pPr>
      <w:r w:rsidRPr="00922802">
        <w:rPr>
          <w:rFonts w:cs="Arial"/>
        </w:rPr>
        <w:t>Pentru menţinerea echilibrului ecologic şi mai buna gospodărire a acestora, se fac următoarele precizări:</w:t>
      </w:r>
    </w:p>
    <w:p w14:paraId="25680F48" w14:textId="5265850A" w:rsidR="00922802" w:rsidRPr="00922802" w:rsidRDefault="00922802" w:rsidP="00922802">
      <w:pPr>
        <w:rPr>
          <w:rFonts w:cs="Arial"/>
        </w:rPr>
      </w:pPr>
      <w:r>
        <w:rPr>
          <w:rFonts w:cs="Arial"/>
        </w:rPr>
        <w:t>-</w:t>
      </w:r>
      <w:r w:rsidRPr="00922802">
        <w:rPr>
          <w:rFonts w:cs="Arial"/>
        </w:rPr>
        <w:t>prin amenajament - în aceste arborete, nu s-au prevăzut nici un fel de lucrări;</w:t>
      </w:r>
    </w:p>
    <w:p w14:paraId="241F0923" w14:textId="1BADAE12" w:rsidR="00922802" w:rsidRPr="00922802" w:rsidRDefault="00922802" w:rsidP="00922802">
      <w:pPr>
        <w:rPr>
          <w:rFonts w:cs="Arial"/>
        </w:rPr>
      </w:pPr>
      <w:r>
        <w:rPr>
          <w:rFonts w:cs="Arial"/>
        </w:rPr>
        <w:t>-</w:t>
      </w:r>
      <w:r w:rsidRPr="00922802">
        <w:rPr>
          <w:rFonts w:cs="Arial"/>
        </w:rPr>
        <w:t>cercetările ştiinţifice prealabile se vor face prin metode nedistructive;</w:t>
      </w:r>
    </w:p>
    <w:p w14:paraId="55AE3E3C" w14:textId="70FBAF6B" w:rsidR="00922802" w:rsidRPr="00922802" w:rsidRDefault="00922802" w:rsidP="00922802">
      <w:pPr>
        <w:rPr>
          <w:rFonts w:cs="Arial"/>
        </w:rPr>
      </w:pPr>
      <w:r>
        <w:rPr>
          <w:rFonts w:cs="Arial"/>
        </w:rPr>
        <w:t>-</w:t>
      </w:r>
      <w:r w:rsidRPr="00922802">
        <w:rPr>
          <w:rFonts w:cs="Arial"/>
        </w:rPr>
        <w:t>stimularea şi ajutorarea regenerărilor naturale vor fi aplicabile numai la speciile din asociaţiile sau ecosistemele aflate în situaţie critică;</w:t>
      </w:r>
    </w:p>
    <w:p w14:paraId="18965852" w14:textId="028595A2" w:rsidR="00922802" w:rsidRPr="00922802" w:rsidRDefault="00922802" w:rsidP="00922802">
      <w:pPr>
        <w:rPr>
          <w:rFonts w:cs="Arial"/>
        </w:rPr>
      </w:pPr>
      <w:r>
        <w:rPr>
          <w:rFonts w:cs="Arial"/>
        </w:rPr>
        <w:t>-</w:t>
      </w:r>
      <w:r w:rsidRPr="00922802">
        <w:rPr>
          <w:rFonts w:cs="Arial"/>
        </w:rPr>
        <w:t>combaterea dăunătorilor se va face numai în mod excepţional, când situaţia o impune, şi numai prin metode biologice, fiind interzisă folosirea erbicidelor sau alte substanţe chimice;</w:t>
      </w:r>
    </w:p>
    <w:p w14:paraId="5AC6F111" w14:textId="59CA21C5" w:rsidR="00922802" w:rsidRPr="00922802" w:rsidRDefault="00922802" w:rsidP="00922802">
      <w:pPr>
        <w:rPr>
          <w:rFonts w:cs="Arial"/>
        </w:rPr>
      </w:pPr>
      <w:r>
        <w:rPr>
          <w:rFonts w:cs="Arial"/>
        </w:rPr>
        <w:t>-</w:t>
      </w:r>
      <w:r w:rsidRPr="00922802">
        <w:rPr>
          <w:rFonts w:cs="Arial"/>
        </w:rPr>
        <w:t>arborii doborâţi de vânt şi zăpadă, atacaţi de dăunători, care prezintă pericol de infestare şi care reduc capacitatea de rezistenţă a ecosistemului forestier se vor extrage după o prealabilă aprobare;</w:t>
      </w:r>
    </w:p>
    <w:p w14:paraId="1D1B0A9F" w14:textId="3A7E6C12" w:rsidR="00922802" w:rsidRPr="00922802" w:rsidRDefault="00922802" w:rsidP="00922802">
      <w:pPr>
        <w:rPr>
          <w:rFonts w:cs="Arial"/>
        </w:rPr>
      </w:pPr>
      <w:r>
        <w:rPr>
          <w:rFonts w:cs="Arial"/>
        </w:rPr>
        <w:t>-</w:t>
      </w:r>
      <w:r w:rsidRPr="00922802">
        <w:rPr>
          <w:rFonts w:cs="Arial"/>
        </w:rPr>
        <w:t>necromasa rezultată în urma eliminărilor naturale face parte integrantă din circuitul biologic al substanţelor din ecosistem;</w:t>
      </w:r>
    </w:p>
    <w:p w14:paraId="31732963" w14:textId="1F04AF6E" w:rsidR="00922802" w:rsidRPr="00922802" w:rsidRDefault="00922802" w:rsidP="00922802">
      <w:pPr>
        <w:rPr>
          <w:rFonts w:cs="Arial"/>
        </w:rPr>
      </w:pPr>
      <w:r>
        <w:rPr>
          <w:rFonts w:cs="Arial"/>
        </w:rPr>
        <w:t>-</w:t>
      </w:r>
      <w:r w:rsidRPr="00922802">
        <w:rPr>
          <w:rFonts w:cs="Arial"/>
        </w:rPr>
        <w:t>reconstrucţia ecologică (când situaţia o impune) se va face numai prin regenerări naturale, şi cu specii strict locale.</w:t>
      </w:r>
    </w:p>
    <w:p w14:paraId="1542C704" w14:textId="77777777" w:rsidR="00922802" w:rsidRDefault="00922802" w:rsidP="00922802">
      <w:pPr>
        <w:rPr>
          <w:rFonts w:cs="Arial"/>
        </w:rPr>
      </w:pPr>
    </w:p>
    <w:p w14:paraId="2A079A93" w14:textId="177F99FA" w:rsidR="00922802" w:rsidRPr="00922802" w:rsidRDefault="00922802" w:rsidP="00922802">
      <w:pPr>
        <w:rPr>
          <w:rFonts w:cs="Arial"/>
        </w:rPr>
      </w:pPr>
      <w:r w:rsidRPr="00922802">
        <w:rPr>
          <w:rFonts w:cs="Arial"/>
        </w:rPr>
        <w:t>În administrarea pădurilor supuse regimului de ocrotire integrală se vor respecta următoarele restricţii:</w:t>
      </w:r>
    </w:p>
    <w:p w14:paraId="00C1CA8E" w14:textId="3DD9AAF6" w:rsidR="00922802" w:rsidRPr="00922802" w:rsidRDefault="00922802" w:rsidP="00922802">
      <w:pPr>
        <w:rPr>
          <w:rFonts w:cs="Arial"/>
        </w:rPr>
      </w:pPr>
      <w:r>
        <w:rPr>
          <w:rFonts w:cs="Arial"/>
        </w:rPr>
        <w:t>*</w:t>
      </w:r>
      <w:r w:rsidRPr="00922802">
        <w:rPr>
          <w:rFonts w:cs="Arial"/>
        </w:rPr>
        <w:t>coordonarea unică a tuturor activităţilor de cercetare ştiinţifică şi de producţie din interiorul acestor suprafeţe;</w:t>
      </w:r>
    </w:p>
    <w:p w14:paraId="25845233" w14:textId="62807648" w:rsidR="00922802" w:rsidRPr="00922802" w:rsidRDefault="00922802" w:rsidP="00922802">
      <w:pPr>
        <w:rPr>
          <w:rFonts w:cs="Arial"/>
        </w:rPr>
      </w:pPr>
      <w:r>
        <w:rPr>
          <w:rFonts w:cs="Arial"/>
        </w:rPr>
        <w:t>*</w:t>
      </w:r>
      <w:r w:rsidRPr="00922802">
        <w:rPr>
          <w:rFonts w:cs="Arial"/>
        </w:rPr>
        <w:t>supravegherea circulaţiei turistice, limitarea marcării unor zone peste limitele admise;</w:t>
      </w:r>
    </w:p>
    <w:p w14:paraId="6052333C" w14:textId="75469CF7" w:rsidR="00922802" w:rsidRPr="00922802" w:rsidRDefault="00922802" w:rsidP="00922802">
      <w:pPr>
        <w:rPr>
          <w:rFonts w:cs="Arial"/>
        </w:rPr>
      </w:pPr>
      <w:r>
        <w:rPr>
          <w:rFonts w:cs="Arial"/>
        </w:rPr>
        <w:t>*</w:t>
      </w:r>
      <w:r w:rsidRPr="00922802">
        <w:rPr>
          <w:rFonts w:cs="Arial"/>
        </w:rPr>
        <w:t>lucrările de investiţii din zonă sau în apropierea acestora se vor face în concordanţă cu normele de protecţie a mediului înconjurător şi numai după aprobarea şi avizarea acestora;</w:t>
      </w:r>
    </w:p>
    <w:p w14:paraId="4C847FCB" w14:textId="3100B6C1" w:rsidR="00922802" w:rsidRPr="00922802" w:rsidRDefault="00922802" w:rsidP="00922802">
      <w:pPr>
        <w:rPr>
          <w:rFonts w:cs="Arial"/>
        </w:rPr>
      </w:pPr>
      <w:r>
        <w:rPr>
          <w:rFonts w:cs="Arial"/>
        </w:rPr>
        <w:t>*</w:t>
      </w:r>
      <w:r w:rsidRPr="00922802">
        <w:rPr>
          <w:rFonts w:cs="Arial"/>
        </w:rPr>
        <w:t>combaterea vânătorii şi a combaterii dăunătorilor vânatului, fiind permise numai recoltări selective şi acestea după aprobări prealabile;</w:t>
      </w:r>
    </w:p>
    <w:p w14:paraId="12275BA0" w14:textId="036FC9E2" w:rsidR="00922802" w:rsidRPr="00922802" w:rsidRDefault="00922802" w:rsidP="00922802">
      <w:pPr>
        <w:rPr>
          <w:rFonts w:cs="Arial"/>
        </w:rPr>
      </w:pPr>
      <w:r>
        <w:rPr>
          <w:rFonts w:cs="Arial"/>
        </w:rPr>
        <w:t>*</w:t>
      </w:r>
      <w:r w:rsidRPr="00922802">
        <w:rPr>
          <w:rFonts w:cs="Arial"/>
        </w:rPr>
        <w:t>controlul permanent al circulaţiei de orice fel, delimitarea locurilor de popas, parcare etc.</w:t>
      </w:r>
    </w:p>
    <w:p w14:paraId="148F885A" w14:textId="77777777" w:rsidR="00922802" w:rsidRPr="007B6E5B" w:rsidRDefault="00922802" w:rsidP="007B6E5B">
      <w:pPr>
        <w:spacing w:after="0" w:line="240" w:lineRule="auto"/>
        <w:ind w:left="720" w:right="-2"/>
        <w:jc w:val="both"/>
        <w:rPr>
          <w:rFonts w:cs="Arial"/>
        </w:rPr>
      </w:pPr>
    </w:p>
    <w:p w14:paraId="6937B6FC" w14:textId="77777777" w:rsidR="007B6E5B" w:rsidRDefault="007B6E5B" w:rsidP="00610823">
      <w:pPr>
        <w:spacing w:after="0" w:line="240" w:lineRule="auto"/>
        <w:ind w:right="-2" w:firstLine="709"/>
        <w:jc w:val="both"/>
        <w:rPr>
          <w:rFonts w:cs="Arial"/>
        </w:rPr>
      </w:pPr>
    </w:p>
    <w:p w14:paraId="35F20760" w14:textId="77777777" w:rsidR="007B6E5B" w:rsidRPr="00D4284B" w:rsidRDefault="007B6E5B" w:rsidP="00610823">
      <w:pPr>
        <w:spacing w:after="0" w:line="240" w:lineRule="auto"/>
        <w:ind w:right="-2" w:firstLine="709"/>
        <w:jc w:val="both"/>
        <w:rPr>
          <w:rFonts w:cs="Arial"/>
        </w:rPr>
      </w:pPr>
    </w:p>
    <w:p w14:paraId="19F8A4C1" w14:textId="2CF8059A" w:rsidR="00E71C4F" w:rsidRPr="00D4284B" w:rsidRDefault="00E71C4F" w:rsidP="00E47D06">
      <w:pPr>
        <w:jc w:val="center"/>
        <w:rPr>
          <w:b/>
          <w:bCs/>
        </w:rPr>
      </w:pPr>
      <w:r w:rsidRPr="00D4284B">
        <w:rPr>
          <w:b/>
          <w:bCs/>
        </w:rPr>
        <w:t>Verificarea îndeplinirii criteriilor SMART pentru măsurile propuse (sursa: JASPERS, 2021)</w:t>
      </w:r>
    </w:p>
    <w:tbl>
      <w:tblPr>
        <w:tblW w:w="0" w:type="auto"/>
        <w:tblInd w:w="118" w:type="dxa"/>
        <w:tblLook w:val="04A0" w:firstRow="1" w:lastRow="0" w:firstColumn="1" w:lastColumn="0" w:noHBand="0" w:noVBand="1"/>
      </w:tblPr>
      <w:tblGrid>
        <w:gridCol w:w="1255"/>
        <w:gridCol w:w="3039"/>
        <w:gridCol w:w="786"/>
        <w:gridCol w:w="4103"/>
      </w:tblGrid>
      <w:tr w:rsidR="00D4284B" w:rsidRPr="00D4284B" w14:paraId="43353AA1" w14:textId="77777777" w:rsidTr="00E47D06">
        <w:trPr>
          <w:trHeight w:val="708"/>
          <w:tblHeader/>
        </w:trPr>
        <w:tc>
          <w:tcPr>
            <w:tcW w:w="0" w:type="auto"/>
            <w:tcBorders>
              <w:top w:val="single" w:sz="18" w:space="0" w:color="000000"/>
              <w:left w:val="single" w:sz="18" w:space="0" w:color="000000"/>
              <w:bottom w:val="single" w:sz="18" w:space="0" w:color="000000"/>
              <w:right w:val="single" w:sz="4" w:space="0" w:color="auto"/>
            </w:tcBorders>
            <w:vAlign w:val="center"/>
            <w:hideMark/>
          </w:tcPr>
          <w:p w14:paraId="7CC0A4A1" w14:textId="77777777" w:rsidR="00E71C4F" w:rsidRPr="00D4284B" w:rsidRDefault="00E71C4F" w:rsidP="00E47D06">
            <w:pPr>
              <w:spacing w:after="0" w:line="240" w:lineRule="auto"/>
              <w:jc w:val="center"/>
              <w:rPr>
                <w:rFonts w:cs="Arial"/>
                <w:b/>
                <w:bCs/>
                <w:sz w:val="18"/>
                <w:szCs w:val="18"/>
                <w:lang w:eastAsia="ro-RO"/>
              </w:rPr>
            </w:pPr>
            <w:r w:rsidRPr="00D4284B">
              <w:rPr>
                <w:rFonts w:cs="Arial"/>
                <w:b/>
                <w:bCs/>
                <w:sz w:val="18"/>
                <w:szCs w:val="18"/>
                <w:lang w:eastAsia="ro-RO"/>
              </w:rPr>
              <w:t>Atribut</w:t>
            </w:r>
          </w:p>
        </w:tc>
        <w:tc>
          <w:tcPr>
            <w:tcW w:w="0" w:type="auto"/>
            <w:tcBorders>
              <w:top w:val="single" w:sz="18" w:space="0" w:color="000000"/>
              <w:left w:val="nil"/>
              <w:bottom w:val="single" w:sz="18" w:space="0" w:color="000000"/>
              <w:right w:val="single" w:sz="4" w:space="0" w:color="auto"/>
            </w:tcBorders>
            <w:vAlign w:val="center"/>
            <w:hideMark/>
          </w:tcPr>
          <w:p w14:paraId="0578B6CB" w14:textId="77777777" w:rsidR="00E71C4F" w:rsidRPr="00D4284B" w:rsidRDefault="00E71C4F" w:rsidP="00E47D06">
            <w:pPr>
              <w:spacing w:after="0" w:line="240" w:lineRule="auto"/>
              <w:jc w:val="center"/>
              <w:rPr>
                <w:rFonts w:cs="Arial"/>
                <w:b/>
                <w:bCs/>
                <w:sz w:val="18"/>
                <w:szCs w:val="18"/>
                <w:lang w:eastAsia="ro-RO"/>
              </w:rPr>
            </w:pPr>
            <w:r w:rsidRPr="00D4284B">
              <w:rPr>
                <w:rFonts w:cs="Arial"/>
                <w:b/>
                <w:bCs/>
                <w:sz w:val="18"/>
                <w:szCs w:val="18"/>
                <w:lang w:eastAsia="ro-RO"/>
              </w:rPr>
              <w:t>Întrebare cheie</w:t>
            </w:r>
          </w:p>
        </w:tc>
        <w:tc>
          <w:tcPr>
            <w:tcW w:w="0" w:type="auto"/>
            <w:tcBorders>
              <w:top w:val="single" w:sz="18" w:space="0" w:color="000000"/>
              <w:left w:val="nil"/>
              <w:bottom w:val="single" w:sz="18" w:space="0" w:color="000000"/>
              <w:right w:val="single" w:sz="4" w:space="0" w:color="auto"/>
            </w:tcBorders>
            <w:vAlign w:val="center"/>
            <w:hideMark/>
          </w:tcPr>
          <w:p w14:paraId="0309386E" w14:textId="77777777" w:rsidR="00E71C4F" w:rsidRPr="00D4284B" w:rsidRDefault="00E71C4F" w:rsidP="00E47D06">
            <w:pPr>
              <w:spacing w:after="0" w:line="240" w:lineRule="auto"/>
              <w:jc w:val="center"/>
              <w:rPr>
                <w:rFonts w:cs="Arial"/>
                <w:b/>
                <w:bCs/>
                <w:sz w:val="18"/>
                <w:szCs w:val="18"/>
                <w:lang w:eastAsia="ro-RO"/>
              </w:rPr>
            </w:pPr>
            <w:r w:rsidRPr="00D4284B">
              <w:rPr>
                <w:rFonts w:cs="Arial"/>
                <w:b/>
                <w:bCs/>
                <w:sz w:val="18"/>
                <w:szCs w:val="18"/>
                <w:lang w:eastAsia="ro-RO"/>
              </w:rPr>
              <w:t>DA/NU</w:t>
            </w:r>
          </w:p>
        </w:tc>
        <w:tc>
          <w:tcPr>
            <w:tcW w:w="0" w:type="auto"/>
            <w:tcBorders>
              <w:top w:val="single" w:sz="18" w:space="0" w:color="000000"/>
              <w:left w:val="nil"/>
              <w:bottom w:val="single" w:sz="18" w:space="0" w:color="000000"/>
              <w:right w:val="single" w:sz="18" w:space="0" w:color="000000"/>
            </w:tcBorders>
            <w:vAlign w:val="center"/>
            <w:hideMark/>
          </w:tcPr>
          <w:p w14:paraId="13C68DA9" w14:textId="77777777" w:rsidR="00E71C4F" w:rsidRPr="00D4284B" w:rsidRDefault="00E71C4F" w:rsidP="00E47D06">
            <w:pPr>
              <w:spacing w:after="0" w:line="240" w:lineRule="auto"/>
              <w:jc w:val="center"/>
              <w:rPr>
                <w:rFonts w:cs="Arial"/>
                <w:b/>
                <w:bCs/>
                <w:sz w:val="18"/>
                <w:szCs w:val="18"/>
                <w:lang w:eastAsia="ro-RO"/>
              </w:rPr>
            </w:pPr>
            <w:r w:rsidRPr="00D4284B">
              <w:rPr>
                <w:rFonts w:cs="Arial"/>
                <w:b/>
                <w:bCs/>
                <w:sz w:val="18"/>
                <w:szCs w:val="18"/>
                <w:lang w:eastAsia="ro-RO"/>
              </w:rPr>
              <w:t>Explicaţii cu privire la răspunsul la întrebarea cheie</w:t>
            </w:r>
          </w:p>
        </w:tc>
      </w:tr>
      <w:tr w:rsidR="00D4284B" w:rsidRPr="00D4284B" w14:paraId="3C9AA911" w14:textId="77777777" w:rsidTr="00E47D06">
        <w:trPr>
          <w:trHeight w:val="792"/>
        </w:trPr>
        <w:tc>
          <w:tcPr>
            <w:tcW w:w="0" w:type="auto"/>
            <w:vMerge w:val="restart"/>
            <w:tcBorders>
              <w:top w:val="single" w:sz="18" w:space="0" w:color="000000"/>
              <w:left w:val="single" w:sz="18" w:space="0" w:color="000000"/>
              <w:bottom w:val="single" w:sz="8" w:space="0" w:color="000000"/>
              <w:right w:val="single" w:sz="4" w:space="0" w:color="auto"/>
            </w:tcBorders>
            <w:vAlign w:val="center"/>
            <w:hideMark/>
          </w:tcPr>
          <w:p w14:paraId="6C16FFBD"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Specifică Măsurabilă</w:t>
            </w:r>
          </w:p>
        </w:tc>
        <w:tc>
          <w:tcPr>
            <w:tcW w:w="0" w:type="auto"/>
            <w:tcBorders>
              <w:top w:val="single" w:sz="18" w:space="0" w:color="000000"/>
              <w:left w:val="nil"/>
              <w:bottom w:val="single" w:sz="4" w:space="0" w:color="auto"/>
              <w:right w:val="single" w:sz="4" w:space="0" w:color="auto"/>
            </w:tcBorders>
            <w:vAlign w:val="center"/>
            <w:hideMark/>
          </w:tcPr>
          <w:p w14:paraId="495DD9EA"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Se adresează unui(unor) anumit(e) habitat(e) / specii?</w:t>
            </w:r>
          </w:p>
        </w:tc>
        <w:tc>
          <w:tcPr>
            <w:tcW w:w="0" w:type="auto"/>
            <w:tcBorders>
              <w:top w:val="single" w:sz="18" w:space="0" w:color="000000"/>
              <w:left w:val="nil"/>
              <w:bottom w:val="single" w:sz="4" w:space="0" w:color="auto"/>
              <w:right w:val="single" w:sz="4" w:space="0" w:color="auto"/>
            </w:tcBorders>
            <w:vAlign w:val="center"/>
            <w:hideMark/>
          </w:tcPr>
          <w:p w14:paraId="307DC159"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single" w:sz="18" w:space="0" w:color="000000"/>
              <w:left w:val="nil"/>
              <w:bottom w:val="single" w:sz="4" w:space="0" w:color="auto"/>
              <w:right w:val="single" w:sz="18" w:space="0" w:color="000000"/>
            </w:tcBorders>
            <w:vAlign w:val="center"/>
            <w:hideMark/>
          </w:tcPr>
          <w:p w14:paraId="636F36EA"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Se adresează speciilor și habitatelor de interes comunitar ce se regăsesc pe suprafața Amenajamentului Silvic</w:t>
            </w:r>
          </w:p>
        </w:tc>
      </w:tr>
      <w:tr w:rsidR="00D4284B" w:rsidRPr="00D4284B" w14:paraId="2D2E63AC" w14:textId="77777777" w:rsidTr="00E47D06">
        <w:trPr>
          <w:trHeight w:val="792"/>
        </w:trPr>
        <w:tc>
          <w:tcPr>
            <w:tcW w:w="0" w:type="auto"/>
            <w:vMerge/>
            <w:tcBorders>
              <w:top w:val="nil"/>
              <w:left w:val="single" w:sz="18" w:space="0" w:color="000000"/>
              <w:bottom w:val="single" w:sz="8" w:space="0" w:color="000000"/>
              <w:right w:val="single" w:sz="4" w:space="0" w:color="auto"/>
            </w:tcBorders>
            <w:vAlign w:val="center"/>
            <w:hideMark/>
          </w:tcPr>
          <w:p w14:paraId="1454C6E6"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4" w:space="0" w:color="auto"/>
              <w:right w:val="single" w:sz="4" w:space="0" w:color="auto"/>
            </w:tcBorders>
            <w:vAlign w:val="center"/>
            <w:hideMark/>
          </w:tcPr>
          <w:p w14:paraId="135F113E"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Poate fi utilă şi altor habitate / specii?</w:t>
            </w:r>
          </w:p>
        </w:tc>
        <w:tc>
          <w:tcPr>
            <w:tcW w:w="0" w:type="auto"/>
            <w:tcBorders>
              <w:top w:val="nil"/>
              <w:left w:val="nil"/>
              <w:bottom w:val="single" w:sz="4" w:space="0" w:color="auto"/>
              <w:right w:val="single" w:sz="4" w:space="0" w:color="auto"/>
            </w:tcBorders>
            <w:vAlign w:val="center"/>
            <w:hideMark/>
          </w:tcPr>
          <w:p w14:paraId="41252707"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49571787"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Măsurile pot menține/îmbunătăți starea de conservare și a altor habitate/specii de interes comunitar(ex.: habitatele forestiere, specii de păsări, nevertebrate)</w:t>
            </w:r>
          </w:p>
        </w:tc>
      </w:tr>
      <w:tr w:rsidR="00D4284B" w:rsidRPr="00D4284B" w14:paraId="2002E77C" w14:textId="77777777" w:rsidTr="00E47D06">
        <w:trPr>
          <w:trHeight w:val="792"/>
        </w:trPr>
        <w:tc>
          <w:tcPr>
            <w:tcW w:w="0" w:type="auto"/>
            <w:vMerge/>
            <w:tcBorders>
              <w:top w:val="nil"/>
              <w:left w:val="single" w:sz="18" w:space="0" w:color="000000"/>
              <w:bottom w:val="single" w:sz="8" w:space="0" w:color="000000"/>
              <w:right w:val="single" w:sz="4" w:space="0" w:color="auto"/>
            </w:tcBorders>
            <w:vAlign w:val="center"/>
            <w:hideMark/>
          </w:tcPr>
          <w:p w14:paraId="67B277DA"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4" w:space="0" w:color="auto"/>
              <w:right w:val="single" w:sz="4" w:space="0" w:color="auto"/>
            </w:tcBorders>
            <w:vAlign w:val="center"/>
            <w:hideMark/>
          </w:tcPr>
          <w:p w14:paraId="44ACD324"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Se adresează unui parametru al Obiectivului de conservare?</w:t>
            </w:r>
          </w:p>
        </w:tc>
        <w:tc>
          <w:tcPr>
            <w:tcW w:w="0" w:type="auto"/>
            <w:tcBorders>
              <w:top w:val="nil"/>
              <w:left w:val="nil"/>
              <w:bottom w:val="single" w:sz="4" w:space="0" w:color="auto"/>
              <w:right w:val="single" w:sz="4" w:space="0" w:color="auto"/>
            </w:tcBorders>
            <w:vAlign w:val="center"/>
            <w:hideMark/>
          </w:tcPr>
          <w:p w14:paraId="352CE9F7"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17187310"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Măsurile se adresează tuturor parametrilor impacatați de lucrările propuse de Amenajamentul Silvic</w:t>
            </w:r>
          </w:p>
        </w:tc>
      </w:tr>
      <w:tr w:rsidR="00D4284B" w:rsidRPr="00D4284B" w14:paraId="7F610887" w14:textId="77777777" w:rsidTr="00E47D06">
        <w:trPr>
          <w:trHeight w:val="1056"/>
        </w:trPr>
        <w:tc>
          <w:tcPr>
            <w:tcW w:w="0" w:type="auto"/>
            <w:vMerge/>
            <w:tcBorders>
              <w:top w:val="nil"/>
              <w:left w:val="single" w:sz="18" w:space="0" w:color="000000"/>
              <w:bottom w:val="single" w:sz="8" w:space="0" w:color="000000"/>
              <w:right w:val="single" w:sz="4" w:space="0" w:color="auto"/>
            </w:tcBorders>
            <w:vAlign w:val="center"/>
            <w:hideMark/>
          </w:tcPr>
          <w:p w14:paraId="2A773C24"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4" w:space="0" w:color="auto"/>
              <w:right w:val="single" w:sz="4" w:space="0" w:color="auto"/>
            </w:tcBorders>
            <w:vAlign w:val="center"/>
            <w:hideMark/>
          </w:tcPr>
          <w:p w14:paraId="3B4AFE7B"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Se adresează unui impact semnificativ identificat pentru proiect?</w:t>
            </w:r>
          </w:p>
        </w:tc>
        <w:tc>
          <w:tcPr>
            <w:tcW w:w="0" w:type="auto"/>
            <w:tcBorders>
              <w:top w:val="nil"/>
              <w:left w:val="nil"/>
              <w:bottom w:val="single" w:sz="4" w:space="0" w:color="auto"/>
              <w:right w:val="single" w:sz="4" w:space="0" w:color="auto"/>
            </w:tcBorders>
            <w:vAlign w:val="center"/>
            <w:hideMark/>
          </w:tcPr>
          <w:p w14:paraId="47118083"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057BF48A"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În urma aplicării măsurilor de evitare a impactului, se estimează ca implementarea lucrărilor propuse de Amenajamentul Silvic va avea un impact nesemnificativ</w:t>
            </w:r>
          </w:p>
        </w:tc>
      </w:tr>
      <w:tr w:rsidR="00D4284B" w:rsidRPr="00D4284B" w14:paraId="01354EFD" w14:textId="77777777" w:rsidTr="00E47D06">
        <w:trPr>
          <w:trHeight w:val="528"/>
        </w:trPr>
        <w:tc>
          <w:tcPr>
            <w:tcW w:w="0" w:type="auto"/>
            <w:vMerge/>
            <w:tcBorders>
              <w:top w:val="nil"/>
              <w:left w:val="single" w:sz="18" w:space="0" w:color="000000"/>
              <w:bottom w:val="single" w:sz="8" w:space="0" w:color="000000"/>
              <w:right w:val="single" w:sz="4" w:space="0" w:color="auto"/>
            </w:tcBorders>
            <w:vAlign w:val="center"/>
            <w:hideMark/>
          </w:tcPr>
          <w:p w14:paraId="48911E4D"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4" w:space="0" w:color="auto"/>
              <w:right w:val="single" w:sz="4" w:space="0" w:color="auto"/>
            </w:tcBorders>
            <w:vAlign w:val="center"/>
            <w:hideMark/>
          </w:tcPr>
          <w:p w14:paraId="0244422C"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Sunt definite dimensiunile constructive ale măsurii (înălţime, lungime, lăţime etc)?</w:t>
            </w:r>
          </w:p>
        </w:tc>
        <w:tc>
          <w:tcPr>
            <w:tcW w:w="0" w:type="auto"/>
            <w:tcBorders>
              <w:top w:val="nil"/>
              <w:left w:val="nil"/>
              <w:bottom w:val="single" w:sz="4" w:space="0" w:color="auto"/>
              <w:right w:val="single" w:sz="4" w:space="0" w:color="auto"/>
            </w:tcBorders>
            <w:vAlign w:val="center"/>
            <w:hideMark/>
          </w:tcPr>
          <w:p w14:paraId="0FAB4F6E"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NU</w:t>
            </w:r>
          </w:p>
        </w:tc>
        <w:tc>
          <w:tcPr>
            <w:tcW w:w="0" w:type="auto"/>
            <w:tcBorders>
              <w:top w:val="nil"/>
              <w:left w:val="nil"/>
              <w:bottom w:val="single" w:sz="4" w:space="0" w:color="auto"/>
              <w:right w:val="single" w:sz="18" w:space="0" w:color="000000"/>
            </w:tcBorders>
            <w:vAlign w:val="center"/>
            <w:hideMark/>
          </w:tcPr>
          <w:p w14:paraId="3A12E057"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Amenajamentul Silvic nu prevede lucrări de construcție</w:t>
            </w:r>
          </w:p>
        </w:tc>
      </w:tr>
      <w:tr w:rsidR="00D4284B" w:rsidRPr="00D4284B" w14:paraId="34D85A0F" w14:textId="77777777" w:rsidTr="00E47D06">
        <w:trPr>
          <w:trHeight w:val="792"/>
        </w:trPr>
        <w:tc>
          <w:tcPr>
            <w:tcW w:w="0" w:type="auto"/>
            <w:vMerge/>
            <w:tcBorders>
              <w:top w:val="nil"/>
              <w:left w:val="single" w:sz="18" w:space="0" w:color="000000"/>
              <w:bottom w:val="single" w:sz="8" w:space="0" w:color="000000"/>
              <w:right w:val="single" w:sz="4" w:space="0" w:color="auto"/>
            </w:tcBorders>
            <w:vAlign w:val="center"/>
            <w:hideMark/>
          </w:tcPr>
          <w:p w14:paraId="7523EA2B"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4" w:space="0" w:color="auto"/>
              <w:right w:val="single" w:sz="4" w:space="0" w:color="auto"/>
            </w:tcBorders>
            <w:vAlign w:val="center"/>
            <w:hideMark/>
          </w:tcPr>
          <w:p w14:paraId="7DDB5E8B"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Poate fi cuantificată contribuţia la reducerea impactului?</w:t>
            </w:r>
          </w:p>
        </w:tc>
        <w:tc>
          <w:tcPr>
            <w:tcW w:w="0" w:type="auto"/>
            <w:tcBorders>
              <w:top w:val="nil"/>
              <w:left w:val="nil"/>
              <w:bottom w:val="single" w:sz="4" w:space="0" w:color="auto"/>
              <w:right w:val="single" w:sz="4" w:space="0" w:color="auto"/>
            </w:tcBorders>
            <w:vAlign w:val="center"/>
            <w:hideMark/>
          </w:tcPr>
          <w:p w14:paraId="63C6E7AA"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60B2579F"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De exemplu, creșterea volumului de lemn mort / ha sau a numărului de arbori de biodiversitate / ha</w:t>
            </w:r>
          </w:p>
        </w:tc>
      </w:tr>
      <w:tr w:rsidR="00D4284B" w:rsidRPr="00D4284B" w14:paraId="5333FC8E" w14:textId="77777777" w:rsidTr="00E47D06">
        <w:trPr>
          <w:trHeight w:val="792"/>
        </w:trPr>
        <w:tc>
          <w:tcPr>
            <w:tcW w:w="0" w:type="auto"/>
            <w:vMerge/>
            <w:tcBorders>
              <w:top w:val="nil"/>
              <w:left w:val="single" w:sz="18" w:space="0" w:color="000000"/>
              <w:bottom w:val="single" w:sz="8" w:space="0" w:color="000000"/>
              <w:right w:val="single" w:sz="4" w:space="0" w:color="auto"/>
            </w:tcBorders>
            <w:vAlign w:val="center"/>
            <w:hideMark/>
          </w:tcPr>
          <w:p w14:paraId="6B03CF7B"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4" w:space="0" w:color="auto"/>
              <w:right w:val="single" w:sz="4" w:space="0" w:color="auto"/>
            </w:tcBorders>
            <w:vAlign w:val="center"/>
            <w:hideMark/>
          </w:tcPr>
          <w:p w14:paraId="0C3BA051"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Este definită unitatea de măsură în acord cu unitatea de măsură a parametrului Obiectivului de conservare?</w:t>
            </w:r>
          </w:p>
        </w:tc>
        <w:tc>
          <w:tcPr>
            <w:tcW w:w="0" w:type="auto"/>
            <w:tcBorders>
              <w:top w:val="nil"/>
              <w:left w:val="nil"/>
              <w:bottom w:val="single" w:sz="4" w:space="0" w:color="auto"/>
              <w:right w:val="single" w:sz="4" w:space="0" w:color="auto"/>
            </w:tcBorders>
            <w:vAlign w:val="center"/>
            <w:hideMark/>
          </w:tcPr>
          <w:p w14:paraId="6681F600"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22C74F25"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Pentru fiecare parametru impactat, cuantificarea se face corspunzător(ex.: ha, mc / ha)</w:t>
            </w:r>
          </w:p>
        </w:tc>
      </w:tr>
      <w:tr w:rsidR="00D4284B" w:rsidRPr="00D4284B" w14:paraId="4B8E9C47" w14:textId="77777777" w:rsidTr="00E47D06">
        <w:trPr>
          <w:trHeight w:val="1068"/>
        </w:trPr>
        <w:tc>
          <w:tcPr>
            <w:tcW w:w="0" w:type="auto"/>
            <w:vMerge/>
            <w:tcBorders>
              <w:top w:val="nil"/>
              <w:left w:val="single" w:sz="18" w:space="0" w:color="000000"/>
              <w:bottom w:val="single" w:sz="18" w:space="0" w:color="000000"/>
              <w:right w:val="single" w:sz="4" w:space="0" w:color="auto"/>
            </w:tcBorders>
            <w:vAlign w:val="center"/>
            <w:hideMark/>
          </w:tcPr>
          <w:p w14:paraId="0C6CC3AF"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18" w:space="0" w:color="000000"/>
              <w:right w:val="single" w:sz="4" w:space="0" w:color="auto"/>
            </w:tcBorders>
            <w:vAlign w:val="center"/>
            <w:hideMark/>
          </w:tcPr>
          <w:p w14:paraId="439BB9DC"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Modul de cuantificare permite stabilirea unui indicator ce poate fi monitorizat pe durata aplicării măsurii?</w:t>
            </w:r>
          </w:p>
        </w:tc>
        <w:tc>
          <w:tcPr>
            <w:tcW w:w="0" w:type="auto"/>
            <w:tcBorders>
              <w:top w:val="nil"/>
              <w:left w:val="nil"/>
              <w:bottom w:val="single" w:sz="18" w:space="0" w:color="000000"/>
              <w:right w:val="single" w:sz="4" w:space="0" w:color="auto"/>
            </w:tcBorders>
            <w:vAlign w:val="center"/>
            <w:hideMark/>
          </w:tcPr>
          <w:p w14:paraId="483609FC"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18" w:space="0" w:color="000000"/>
              <w:right w:val="single" w:sz="18" w:space="0" w:color="000000"/>
            </w:tcBorders>
            <w:vAlign w:val="center"/>
            <w:hideMark/>
          </w:tcPr>
          <w:p w14:paraId="5C29D2F3"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Anual, se va urmări prin sistemul de monitorizare a măsurilor de evitare a impactului, modul în care indicatorii evoluează</w:t>
            </w:r>
          </w:p>
        </w:tc>
      </w:tr>
      <w:tr w:rsidR="00D4284B" w:rsidRPr="00D4284B" w14:paraId="2A99D3F8" w14:textId="77777777" w:rsidTr="00E47D06">
        <w:trPr>
          <w:trHeight w:val="1056"/>
        </w:trPr>
        <w:tc>
          <w:tcPr>
            <w:tcW w:w="0" w:type="auto"/>
            <w:vMerge w:val="restart"/>
            <w:tcBorders>
              <w:top w:val="single" w:sz="18" w:space="0" w:color="000000"/>
              <w:left w:val="single" w:sz="18" w:space="0" w:color="000000"/>
              <w:bottom w:val="single" w:sz="8" w:space="0" w:color="000000"/>
              <w:right w:val="single" w:sz="4" w:space="0" w:color="auto"/>
            </w:tcBorders>
            <w:vAlign w:val="center"/>
            <w:hideMark/>
          </w:tcPr>
          <w:p w14:paraId="390E2E21"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Aplicabil/ă Relevant/ă</w:t>
            </w:r>
          </w:p>
        </w:tc>
        <w:tc>
          <w:tcPr>
            <w:tcW w:w="0" w:type="auto"/>
            <w:tcBorders>
              <w:top w:val="single" w:sz="18" w:space="0" w:color="000000"/>
              <w:left w:val="nil"/>
              <w:bottom w:val="single" w:sz="4" w:space="0" w:color="auto"/>
              <w:right w:val="single" w:sz="4" w:space="0" w:color="auto"/>
            </w:tcBorders>
            <w:vAlign w:val="center"/>
            <w:hideMark/>
          </w:tcPr>
          <w:p w14:paraId="700C75C3"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Există dovezi privind posibilitatea practică de realizare / implementare a măsurii?</w:t>
            </w:r>
          </w:p>
        </w:tc>
        <w:tc>
          <w:tcPr>
            <w:tcW w:w="0" w:type="auto"/>
            <w:tcBorders>
              <w:top w:val="single" w:sz="18" w:space="0" w:color="000000"/>
              <w:left w:val="nil"/>
              <w:bottom w:val="single" w:sz="4" w:space="0" w:color="auto"/>
              <w:right w:val="single" w:sz="4" w:space="0" w:color="auto"/>
            </w:tcBorders>
            <w:vAlign w:val="center"/>
            <w:hideMark/>
          </w:tcPr>
          <w:p w14:paraId="290EA883"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single" w:sz="18" w:space="0" w:color="000000"/>
              <w:left w:val="nil"/>
              <w:bottom w:val="single" w:sz="4" w:space="0" w:color="auto"/>
              <w:right w:val="single" w:sz="18" w:space="0" w:color="000000"/>
            </w:tcBorders>
            <w:vAlign w:val="center"/>
            <w:hideMark/>
          </w:tcPr>
          <w:p w14:paraId="32636802"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La nivelul fondului forestier național, măsurile de evitare a impactului au fost aplicate și în cadrul altor Amenajamente Silvice</w:t>
            </w:r>
          </w:p>
        </w:tc>
      </w:tr>
      <w:tr w:rsidR="00D4284B" w:rsidRPr="00D4284B" w14:paraId="6ACF8574" w14:textId="77777777" w:rsidTr="00E47D06">
        <w:trPr>
          <w:trHeight w:val="1056"/>
        </w:trPr>
        <w:tc>
          <w:tcPr>
            <w:tcW w:w="0" w:type="auto"/>
            <w:vMerge/>
            <w:tcBorders>
              <w:top w:val="nil"/>
              <w:left w:val="single" w:sz="18" w:space="0" w:color="000000"/>
              <w:bottom w:val="single" w:sz="8" w:space="0" w:color="000000"/>
              <w:right w:val="single" w:sz="4" w:space="0" w:color="auto"/>
            </w:tcBorders>
            <w:vAlign w:val="center"/>
            <w:hideMark/>
          </w:tcPr>
          <w:p w14:paraId="6A659042"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4" w:space="0" w:color="auto"/>
              <w:right w:val="single" w:sz="4" w:space="0" w:color="auto"/>
            </w:tcBorders>
            <w:vAlign w:val="center"/>
            <w:hideMark/>
          </w:tcPr>
          <w:p w14:paraId="555C1289"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Există dovezi ale aplicării şi funcţionării acestei măsuri în trecut?</w:t>
            </w:r>
          </w:p>
        </w:tc>
        <w:tc>
          <w:tcPr>
            <w:tcW w:w="0" w:type="auto"/>
            <w:tcBorders>
              <w:top w:val="nil"/>
              <w:left w:val="nil"/>
              <w:bottom w:val="single" w:sz="4" w:space="0" w:color="auto"/>
              <w:right w:val="single" w:sz="4" w:space="0" w:color="auto"/>
            </w:tcBorders>
            <w:vAlign w:val="center"/>
            <w:hideMark/>
          </w:tcPr>
          <w:p w14:paraId="483FF473"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5891C215"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La nivelul fondului forestier național, măsurile de evitare a impactului au fost aplicate și în cadrul altor Amenajamente Silvice</w:t>
            </w:r>
          </w:p>
        </w:tc>
      </w:tr>
      <w:tr w:rsidR="00D4284B" w:rsidRPr="00D4284B" w14:paraId="6AB5FA88" w14:textId="77777777" w:rsidTr="00E47D06">
        <w:trPr>
          <w:trHeight w:val="1320"/>
        </w:trPr>
        <w:tc>
          <w:tcPr>
            <w:tcW w:w="0" w:type="auto"/>
            <w:vMerge/>
            <w:tcBorders>
              <w:top w:val="nil"/>
              <w:left w:val="single" w:sz="18" w:space="0" w:color="000000"/>
              <w:bottom w:val="single" w:sz="8" w:space="0" w:color="000000"/>
              <w:right w:val="single" w:sz="4" w:space="0" w:color="auto"/>
            </w:tcBorders>
            <w:vAlign w:val="center"/>
            <w:hideMark/>
          </w:tcPr>
          <w:p w14:paraId="363FAD93"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4" w:space="0" w:color="auto"/>
              <w:right w:val="single" w:sz="4" w:space="0" w:color="auto"/>
            </w:tcBorders>
            <w:vAlign w:val="center"/>
            <w:hideMark/>
          </w:tcPr>
          <w:p w14:paraId="43F2B2C0"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Poate fi realizată această măsură fără costuri disproporţionate?</w:t>
            </w:r>
          </w:p>
        </w:tc>
        <w:tc>
          <w:tcPr>
            <w:tcW w:w="0" w:type="auto"/>
            <w:tcBorders>
              <w:top w:val="nil"/>
              <w:left w:val="nil"/>
              <w:bottom w:val="single" w:sz="4" w:space="0" w:color="auto"/>
              <w:right w:val="single" w:sz="4" w:space="0" w:color="auto"/>
            </w:tcBorders>
            <w:vAlign w:val="center"/>
            <w:hideMark/>
          </w:tcPr>
          <w:p w14:paraId="50C03B21"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79A9307C"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Unele măsuri implică costuri suplimentare de implementare, altele fiind integrate în procesele de aplicare a lucrărilor propuse(ex.: organizarea șantierelor de exploatare forestieră)</w:t>
            </w:r>
          </w:p>
        </w:tc>
      </w:tr>
      <w:tr w:rsidR="00D4284B" w:rsidRPr="00D4284B" w14:paraId="341A71A2" w14:textId="77777777" w:rsidTr="00E47D06">
        <w:trPr>
          <w:trHeight w:val="1056"/>
        </w:trPr>
        <w:tc>
          <w:tcPr>
            <w:tcW w:w="0" w:type="auto"/>
            <w:vMerge/>
            <w:tcBorders>
              <w:top w:val="nil"/>
              <w:left w:val="single" w:sz="18" w:space="0" w:color="000000"/>
              <w:bottom w:val="single" w:sz="8" w:space="0" w:color="000000"/>
              <w:right w:val="single" w:sz="4" w:space="0" w:color="auto"/>
            </w:tcBorders>
            <w:vAlign w:val="center"/>
            <w:hideMark/>
          </w:tcPr>
          <w:p w14:paraId="62592C6A"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4" w:space="0" w:color="auto"/>
              <w:right w:val="single" w:sz="4" w:space="0" w:color="auto"/>
            </w:tcBorders>
            <w:vAlign w:val="center"/>
            <w:hideMark/>
          </w:tcPr>
          <w:p w14:paraId="1209C5C3"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Este cea mai bună măsură aplicabilă pentru impactul identificat?</w:t>
            </w:r>
          </w:p>
        </w:tc>
        <w:tc>
          <w:tcPr>
            <w:tcW w:w="0" w:type="auto"/>
            <w:tcBorders>
              <w:top w:val="nil"/>
              <w:left w:val="nil"/>
              <w:bottom w:val="single" w:sz="4" w:space="0" w:color="auto"/>
              <w:right w:val="single" w:sz="4" w:space="0" w:color="auto"/>
            </w:tcBorders>
            <w:vAlign w:val="center"/>
            <w:hideMark/>
          </w:tcPr>
          <w:p w14:paraId="1BF488DB"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4" w:space="0" w:color="auto"/>
              <w:right w:val="single" w:sz="18" w:space="0" w:color="000000"/>
            </w:tcBorders>
            <w:vAlign w:val="center"/>
            <w:hideMark/>
          </w:tcPr>
          <w:p w14:paraId="0F330A2F"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Au fost alese cele mai eficiente măsuri sub raport cost / menținerea sau îmbunătățirea stării de conservare a speciilor de interes comunitar</w:t>
            </w:r>
          </w:p>
        </w:tc>
      </w:tr>
      <w:tr w:rsidR="00D4284B" w:rsidRPr="00D4284B" w14:paraId="4EDEE419" w14:textId="77777777" w:rsidTr="00E47D06">
        <w:trPr>
          <w:trHeight w:val="324"/>
        </w:trPr>
        <w:tc>
          <w:tcPr>
            <w:tcW w:w="0" w:type="auto"/>
            <w:vMerge/>
            <w:tcBorders>
              <w:top w:val="nil"/>
              <w:left w:val="single" w:sz="18" w:space="0" w:color="000000"/>
              <w:bottom w:val="single" w:sz="18" w:space="0" w:color="000000"/>
              <w:right w:val="single" w:sz="4" w:space="0" w:color="auto"/>
            </w:tcBorders>
            <w:vAlign w:val="center"/>
            <w:hideMark/>
          </w:tcPr>
          <w:p w14:paraId="75863568"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18" w:space="0" w:color="000000"/>
              <w:right w:val="single" w:sz="4" w:space="0" w:color="auto"/>
            </w:tcBorders>
            <w:vAlign w:val="center"/>
            <w:hideMark/>
          </w:tcPr>
          <w:p w14:paraId="38BBC3A7"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Poate conduce la un impact rezidual nesemnificativ?</w:t>
            </w:r>
          </w:p>
        </w:tc>
        <w:tc>
          <w:tcPr>
            <w:tcW w:w="0" w:type="auto"/>
            <w:tcBorders>
              <w:top w:val="nil"/>
              <w:left w:val="nil"/>
              <w:bottom w:val="single" w:sz="18" w:space="0" w:color="000000"/>
              <w:right w:val="single" w:sz="4" w:space="0" w:color="auto"/>
            </w:tcBorders>
            <w:vAlign w:val="center"/>
            <w:hideMark/>
          </w:tcPr>
          <w:p w14:paraId="164DB4AA"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18" w:space="0" w:color="000000"/>
              <w:right w:val="single" w:sz="18" w:space="0" w:color="000000"/>
            </w:tcBorders>
            <w:vAlign w:val="center"/>
            <w:hideMark/>
          </w:tcPr>
          <w:p w14:paraId="3E188CD0" w14:textId="2B135DB8"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În urma aplicării măsurilor prevăzute impactul rezidual este nesemnificativ</w:t>
            </w:r>
          </w:p>
        </w:tc>
      </w:tr>
      <w:tr w:rsidR="00D4284B" w:rsidRPr="00D4284B" w14:paraId="189DADFF" w14:textId="77777777" w:rsidTr="00E47D06">
        <w:trPr>
          <w:trHeight w:val="1056"/>
        </w:trPr>
        <w:tc>
          <w:tcPr>
            <w:tcW w:w="0" w:type="auto"/>
            <w:vMerge w:val="restart"/>
            <w:tcBorders>
              <w:top w:val="single" w:sz="18" w:space="0" w:color="000000"/>
              <w:left w:val="single" w:sz="18" w:space="0" w:color="000000"/>
              <w:bottom w:val="single" w:sz="8" w:space="0" w:color="000000"/>
              <w:right w:val="single" w:sz="4" w:space="0" w:color="auto"/>
            </w:tcBorders>
            <w:vAlign w:val="center"/>
            <w:hideMark/>
          </w:tcPr>
          <w:p w14:paraId="57E1796F"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Încadrată în timp</w:t>
            </w:r>
          </w:p>
        </w:tc>
        <w:tc>
          <w:tcPr>
            <w:tcW w:w="0" w:type="auto"/>
            <w:tcBorders>
              <w:top w:val="single" w:sz="18" w:space="0" w:color="000000"/>
              <w:left w:val="nil"/>
              <w:bottom w:val="single" w:sz="4" w:space="0" w:color="auto"/>
              <w:right w:val="single" w:sz="4" w:space="0" w:color="auto"/>
            </w:tcBorders>
            <w:vAlign w:val="center"/>
            <w:hideMark/>
          </w:tcPr>
          <w:p w14:paraId="7FFC75CE"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Este menţionată clar etapa proiectului în care se realizează / implementează?</w:t>
            </w:r>
          </w:p>
        </w:tc>
        <w:tc>
          <w:tcPr>
            <w:tcW w:w="0" w:type="auto"/>
            <w:tcBorders>
              <w:top w:val="single" w:sz="18" w:space="0" w:color="000000"/>
              <w:left w:val="nil"/>
              <w:bottom w:val="single" w:sz="4" w:space="0" w:color="auto"/>
              <w:right w:val="single" w:sz="4" w:space="0" w:color="auto"/>
            </w:tcBorders>
            <w:vAlign w:val="center"/>
            <w:hideMark/>
          </w:tcPr>
          <w:p w14:paraId="134061EA"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single" w:sz="18" w:space="0" w:color="000000"/>
              <w:left w:val="nil"/>
              <w:bottom w:val="single" w:sz="4" w:space="0" w:color="auto"/>
              <w:right w:val="single" w:sz="18" w:space="0" w:color="000000"/>
            </w:tcBorders>
            <w:vAlign w:val="center"/>
            <w:hideMark/>
          </w:tcPr>
          <w:p w14:paraId="27F90E13"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Măsurile se vor implementa conform "Calendarului privind implementarea şi monitorizarea măsurilor de reducere a impactului"</w:t>
            </w:r>
          </w:p>
        </w:tc>
      </w:tr>
      <w:tr w:rsidR="008C2ACC" w:rsidRPr="00D4284B" w14:paraId="3F63074E" w14:textId="77777777" w:rsidTr="00E47D06">
        <w:trPr>
          <w:trHeight w:val="540"/>
        </w:trPr>
        <w:tc>
          <w:tcPr>
            <w:tcW w:w="0" w:type="auto"/>
            <w:vMerge/>
            <w:tcBorders>
              <w:top w:val="nil"/>
              <w:left w:val="single" w:sz="18" w:space="0" w:color="000000"/>
              <w:bottom w:val="single" w:sz="18" w:space="0" w:color="000000"/>
              <w:right w:val="single" w:sz="4" w:space="0" w:color="auto"/>
            </w:tcBorders>
            <w:vAlign w:val="center"/>
            <w:hideMark/>
          </w:tcPr>
          <w:p w14:paraId="7428C0DD" w14:textId="77777777" w:rsidR="00E71C4F" w:rsidRPr="00D4284B" w:rsidRDefault="00E71C4F" w:rsidP="00E47D06">
            <w:pPr>
              <w:spacing w:after="0" w:line="240" w:lineRule="auto"/>
              <w:jc w:val="center"/>
              <w:rPr>
                <w:rFonts w:cs="Arial"/>
                <w:sz w:val="18"/>
                <w:szCs w:val="18"/>
                <w:lang w:eastAsia="ro-RO"/>
              </w:rPr>
            </w:pPr>
          </w:p>
        </w:tc>
        <w:tc>
          <w:tcPr>
            <w:tcW w:w="0" w:type="auto"/>
            <w:tcBorders>
              <w:top w:val="nil"/>
              <w:left w:val="nil"/>
              <w:bottom w:val="single" w:sz="18" w:space="0" w:color="000000"/>
              <w:right w:val="single" w:sz="4" w:space="0" w:color="auto"/>
            </w:tcBorders>
            <w:vAlign w:val="center"/>
            <w:hideMark/>
          </w:tcPr>
          <w:p w14:paraId="5A7BC516"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Este menţionată clar etapa proiectului în care sunt obţinute rezultatele scontate? Exită un interval de timp anume?</w:t>
            </w:r>
          </w:p>
        </w:tc>
        <w:tc>
          <w:tcPr>
            <w:tcW w:w="0" w:type="auto"/>
            <w:tcBorders>
              <w:top w:val="nil"/>
              <w:left w:val="nil"/>
              <w:bottom w:val="single" w:sz="18" w:space="0" w:color="000000"/>
              <w:right w:val="single" w:sz="4" w:space="0" w:color="auto"/>
            </w:tcBorders>
            <w:vAlign w:val="center"/>
            <w:hideMark/>
          </w:tcPr>
          <w:p w14:paraId="5944BEEC"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DA</w:t>
            </w:r>
          </w:p>
        </w:tc>
        <w:tc>
          <w:tcPr>
            <w:tcW w:w="0" w:type="auto"/>
            <w:tcBorders>
              <w:top w:val="nil"/>
              <w:left w:val="nil"/>
              <w:bottom w:val="single" w:sz="18" w:space="0" w:color="000000"/>
              <w:right w:val="single" w:sz="18" w:space="0" w:color="000000"/>
            </w:tcBorders>
            <w:vAlign w:val="center"/>
            <w:hideMark/>
          </w:tcPr>
          <w:p w14:paraId="3D5D4D16" w14:textId="77777777" w:rsidR="00E71C4F" w:rsidRPr="00D4284B" w:rsidRDefault="00E71C4F" w:rsidP="00E47D06">
            <w:pPr>
              <w:spacing w:after="0" w:line="240" w:lineRule="auto"/>
              <w:jc w:val="center"/>
              <w:rPr>
                <w:rFonts w:cs="Arial"/>
                <w:sz w:val="18"/>
                <w:szCs w:val="18"/>
                <w:lang w:eastAsia="ro-RO"/>
              </w:rPr>
            </w:pPr>
            <w:r w:rsidRPr="00D4284B">
              <w:rPr>
                <w:rFonts w:cs="Arial"/>
                <w:sz w:val="18"/>
                <w:szCs w:val="18"/>
                <w:lang w:eastAsia="ro-RO"/>
              </w:rPr>
              <w:t>Măsurile vor fi aplicate în perioada de aplicare a Amenajamentului Silvic</w:t>
            </w:r>
          </w:p>
        </w:tc>
      </w:tr>
    </w:tbl>
    <w:p w14:paraId="01D63F9C" w14:textId="77777777" w:rsidR="00D15425" w:rsidRPr="00D4284B" w:rsidRDefault="00D15425" w:rsidP="00610823">
      <w:pPr>
        <w:spacing w:after="0" w:line="240" w:lineRule="auto"/>
        <w:ind w:right="-2" w:firstLine="709"/>
        <w:jc w:val="both"/>
        <w:rPr>
          <w:rFonts w:cs="Arial"/>
        </w:rPr>
      </w:pPr>
    </w:p>
    <w:p w14:paraId="0DBFE1B2" w14:textId="77777777" w:rsidR="00E71C4F" w:rsidRPr="00D4284B" w:rsidRDefault="00E71C4F" w:rsidP="00610823">
      <w:pPr>
        <w:spacing w:after="0" w:line="240" w:lineRule="auto"/>
        <w:ind w:right="-2" w:firstLine="709"/>
        <w:jc w:val="both"/>
        <w:rPr>
          <w:rFonts w:cs="Arial"/>
        </w:rPr>
      </w:pPr>
    </w:p>
    <w:p w14:paraId="2708415C" w14:textId="77777777" w:rsidR="00E71C4F" w:rsidRPr="00D4284B" w:rsidRDefault="00E71C4F" w:rsidP="00610823">
      <w:pPr>
        <w:spacing w:after="0" w:line="240" w:lineRule="auto"/>
        <w:ind w:right="-2" w:firstLine="709"/>
        <w:jc w:val="both"/>
        <w:rPr>
          <w:rFonts w:cs="Arial"/>
        </w:rPr>
      </w:pPr>
    </w:p>
    <w:p w14:paraId="50AE27FC" w14:textId="77777777" w:rsidR="00E71C4F" w:rsidRPr="00A81FA4" w:rsidRDefault="00E71C4F" w:rsidP="00610823">
      <w:pPr>
        <w:spacing w:after="0" w:line="240" w:lineRule="auto"/>
        <w:ind w:right="-2" w:firstLine="709"/>
        <w:jc w:val="both"/>
        <w:rPr>
          <w:rFonts w:cs="Arial"/>
          <w:color w:val="EE0000"/>
        </w:rPr>
        <w:sectPr w:rsidR="00E71C4F" w:rsidRPr="00A81FA4" w:rsidSect="008C2ACC">
          <w:pgSz w:w="11910" w:h="16840"/>
          <w:pgMar w:top="1202" w:right="1321" w:bottom="1202" w:left="1242" w:header="454" w:footer="278" w:gutter="0"/>
          <w:cols w:space="708"/>
          <w:titlePg/>
          <w:docGrid w:linePitch="360"/>
        </w:sectPr>
      </w:pPr>
    </w:p>
    <w:p w14:paraId="0E349835" w14:textId="07350712" w:rsidR="00E77BE3" w:rsidRPr="00D4284B" w:rsidRDefault="00B023DA" w:rsidP="006E2197">
      <w:pPr>
        <w:pStyle w:val="Heading1"/>
        <w:jc w:val="both"/>
      </w:pPr>
      <w:bookmarkStart w:id="212" w:name="_Toc222316187"/>
      <w:bookmarkStart w:id="213" w:name="_Toc222569443"/>
      <w:r w:rsidRPr="00D4284B">
        <w:lastRenderedPageBreak/>
        <w:t>G</w:t>
      </w:r>
      <w:r w:rsidR="00E77BE3" w:rsidRPr="00D4284B">
        <w:t xml:space="preserve">. MONITORIZAREA MĂSURILOR </w:t>
      </w:r>
      <w:r w:rsidRPr="00D4284B">
        <w:t>DE EVITARE ȘI REDUCERE A IMPACTULUI</w:t>
      </w:r>
      <w:bookmarkEnd w:id="212"/>
      <w:bookmarkEnd w:id="213"/>
      <w:r w:rsidR="00E77BE3" w:rsidRPr="00D4284B">
        <w:t xml:space="preserve"> </w:t>
      </w:r>
    </w:p>
    <w:p w14:paraId="18C5EF8D" w14:textId="77777777" w:rsidR="00610823" w:rsidRPr="00D4284B" w:rsidRDefault="00610823" w:rsidP="00610823">
      <w:pPr>
        <w:pStyle w:val="Default"/>
        <w:ind w:left="-90" w:firstLine="798"/>
        <w:jc w:val="both"/>
        <w:rPr>
          <w:rFonts w:ascii="Arial" w:hAnsi="Arial" w:cs="Arial"/>
          <w:color w:val="auto"/>
          <w:sz w:val="22"/>
          <w:szCs w:val="22"/>
          <w:lang w:val="it-IT"/>
        </w:rPr>
      </w:pPr>
    </w:p>
    <w:p w14:paraId="6BE8A8CF" w14:textId="17CC6EDE" w:rsidR="00943827" w:rsidRPr="00D4284B" w:rsidRDefault="00943827" w:rsidP="00610823">
      <w:pPr>
        <w:pStyle w:val="Default"/>
        <w:ind w:left="-90" w:firstLine="798"/>
        <w:jc w:val="both"/>
        <w:rPr>
          <w:rFonts w:ascii="Arial" w:hAnsi="Arial" w:cs="Arial"/>
          <w:color w:val="auto"/>
          <w:sz w:val="22"/>
          <w:szCs w:val="22"/>
          <w:lang w:val="it-IT"/>
        </w:rPr>
      </w:pPr>
      <w:r w:rsidRPr="00D4284B">
        <w:rPr>
          <w:rFonts w:ascii="Arial" w:hAnsi="Arial" w:cs="Arial"/>
          <w:color w:val="auto"/>
          <w:sz w:val="22"/>
          <w:szCs w:val="22"/>
          <w:lang w:val="it-IT"/>
        </w:rPr>
        <w:t xml:space="preserve">Monitorizarea se efectuează prin raportarea la un set de indicatori care să permită măsurarea impactului pozitiv sau negativ asupra mediului. Acesti indicatori trebuie sa fie astfel stabiliti încat să faciliteze identificarea modificărilor induse de implementarea planului. </w:t>
      </w:r>
    </w:p>
    <w:p w14:paraId="55449FED" w14:textId="2C9DB456" w:rsidR="00943827" w:rsidRPr="00D4284B" w:rsidRDefault="00943827" w:rsidP="00610823">
      <w:pPr>
        <w:adjustRightInd w:val="0"/>
        <w:spacing w:after="0" w:line="240" w:lineRule="auto"/>
        <w:ind w:left="-90"/>
        <w:jc w:val="both"/>
        <w:rPr>
          <w:rFonts w:cs="Arial"/>
          <w:bCs/>
          <w:lang w:val="pt-BR"/>
        </w:rPr>
      </w:pPr>
      <w:r w:rsidRPr="00D4284B">
        <w:rPr>
          <w:rFonts w:cs="Arial"/>
          <w:lang w:val="it-IT"/>
        </w:rPr>
        <w:tab/>
      </w:r>
      <w:r w:rsidRPr="00D4284B">
        <w:rPr>
          <w:rFonts w:cs="Arial"/>
          <w:lang w:val="it-IT"/>
        </w:rPr>
        <w:tab/>
      </w:r>
      <w:r w:rsidRPr="00D4284B">
        <w:rPr>
          <w:rFonts w:cs="Arial"/>
          <w:lang w:val="pt-BR"/>
        </w:rPr>
        <w:t>Amploarea aspectelor pe care le vizeaza amenajamentul silvic al a condus la stabilirea unor indicatori care să permită, pe de o parte, monitorizarea măsurilor pentru protectia factorilor de mediu, iar pe de altă parte, monitorizarea calităti factorilor de mediu.</w:t>
      </w:r>
    </w:p>
    <w:p w14:paraId="44B8358B" w14:textId="77777777" w:rsidR="00943827" w:rsidRPr="00D4284B" w:rsidRDefault="00943827" w:rsidP="00610823">
      <w:pPr>
        <w:pStyle w:val="Default"/>
        <w:ind w:left="-90"/>
        <w:jc w:val="both"/>
        <w:rPr>
          <w:color w:val="auto"/>
          <w:sz w:val="22"/>
          <w:szCs w:val="22"/>
          <w:lang w:val="pt-BR"/>
        </w:rPr>
      </w:pPr>
      <w:r w:rsidRPr="00D4284B">
        <w:rPr>
          <w:color w:val="auto"/>
          <w:sz w:val="22"/>
          <w:szCs w:val="22"/>
          <w:lang w:val="pt-BR"/>
        </w:rPr>
        <w:tab/>
      </w:r>
    </w:p>
    <w:p w14:paraId="49752E6E" w14:textId="77777777" w:rsidR="003750D4" w:rsidRPr="00D4284B" w:rsidRDefault="003750D4" w:rsidP="00610823">
      <w:pPr>
        <w:autoSpaceDE w:val="0"/>
        <w:autoSpaceDN w:val="0"/>
        <w:adjustRightInd w:val="0"/>
        <w:spacing w:after="0" w:line="240" w:lineRule="auto"/>
        <w:jc w:val="both"/>
        <w:rPr>
          <w:rFonts w:cs="Arial"/>
          <w:b/>
        </w:rPr>
      </w:pPr>
      <w:r w:rsidRPr="00D4284B">
        <w:rPr>
          <w:rFonts w:cs="Arial"/>
          <w:b/>
        </w:rPr>
        <w:t xml:space="preserve">Monitorizarea implementării planului: </w:t>
      </w:r>
    </w:p>
    <w:p w14:paraId="2F831192" w14:textId="77777777" w:rsidR="003750D4" w:rsidRPr="00D4284B" w:rsidRDefault="003750D4" w:rsidP="00610823">
      <w:pPr>
        <w:autoSpaceDE w:val="0"/>
        <w:autoSpaceDN w:val="0"/>
        <w:adjustRightInd w:val="0"/>
        <w:spacing w:after="0" w:line="288" w:lineRule="auto"/>
        <w:ind w:firstLine="708"/>
        <w:jc w:val="both"/>
        <w:rPr>
          <w:rFonts w:cs="Arial"/>
        </w:rPr>
      </w:pPr>
      <w:r w:rsidRPr="00D4284B">
        <w:rPr>
          <w:rFonts w:cs="Arial"/>
        </w:rPr>
        <w:t>Monitorizarea Amenajamentului silvic se va efectua obligatoriu de administratorul fondului forestier , sub supravegherea administratorilor de arii naturale protejate.</w:t>
      </w:r>
    </w:p>
    <w:p w14:paraId="5245DF30" w14:textId="77777777" w:rsidR="003750D4" w:rsidRPr="00D4284B" w:rsidRDefault="003750D4" w:rsidP="00610823">
      <w:pPr>
        <w:autoSpaceDE w:val="0"/>
        <w:autoSpaceDN w:val="0"/>
        <w:adjustRightInd w:val="0"/>
        <w:spacing w:after="0" w:line="288" w:lineRule="auto"/>
        <w:ind w:firstLine="708"/>
        <w:jc w:val="both"/>
        <w:rPr>
          <w:rFonts w:cs="Arial"/>
          <w:b/>
        </w:rPr>
      </w:pPr>
      <w:r w:rsidRPr="00D4284B">
        <w:rPr>
          <w:rFonts w:cs="Arial"/>
        </w:rPr>
        <w:t>Monitorizarea va avea ca scop:</w:t>
      </w:r>
    </w:p>
    <w:p w14:paraId="5D900369" w14:textId="77777777" w:rsidR="003750D4" w:rsidRPr="00D4284B" w:rsidRDefault="003750D4">
      <w:pPr>
        <w:numPr>
          <w:ilvl w:val="0"/>
          <w:numId w:val="11"/>
        </w:numPr>
        <w:autoSpaceDE w:val="0"/>
        <w:autoSpaceDN w:val="0"/>
        <w:adjustRightInd w:val="0"/>
        <w:spacing w:after="0" w:line="288" w:lineRule="auto"/>
        <w:jc w:val="both"/>
        <w:rPr>
          <w:rFonts w:cs="Arial"/>
        </w:rPr>
      </w:pPr>
      <w:r w:rsidRPr="00D4284B">
        <w:rPr>
          <w:rFonts w:cs="Arial"/>
        </w:rPr>
        <w:t>monitorizarea permanentă a măsurilor propuse pentru reducerea impactului asupra habitatelor şi speciilor de interes comunitar, în vederea aplicării lor corecte şi la timp;</w:t>
      </w:r>
    </w:p>
    <w:p w14:paraId="78DFBE37" w14:textId="77777777" w:rsidR="003750D4" w:rsidRPr="00D4284B" w:rsidRDefault="003750D4" w:rsidP="00610823">
      <w:pPr>
        <w:spacing w:after="0" w:line="288" w:lineRule="auto"/>
        <w:jc w:val="both"/>
        <w:rPr>
          <w:rFonts w:cs="Arial"/>
        </w:rPr>
      </w:pPr>
      <w:r w:rsidRPr="00D4284B">
        <w:rPr>
          <w:rFonts w:cs="Arial"/>
        </w:rPr>
        <w:t xml:space="preserve">     -     monitorizarea modului în care se respectă prevederile amenajamentului;</w:t>
      </w:r>
    </w:p>
    <w:p w14:paraId="3A913379" w14:textId="77777777" w:rsidR="003750D4" w:rsidRPr="00D4284B" w:rsidRDefault="003750D4" w:rsidP="00610823">
      <w:pPr>
        <w:spacing w:after="0" w:line="288" w:lineRule="auto"/>
        <w:ind w:left="709" w:hanging="425"/>
        <w:jc w:val="both"/>
        <w:rPr>
          <w:rFonts w:cs="Arial"/>
        </w:rPr>
      </w:pPr>
      <w:r w:rsidRPr="00D4284B">
        <w:rPr>
          <w:rFonts w:cs="Arial"/>
        </w:rPr>
        <w:t>-      monitorizarea respectării legislaţiei de mediu.</w:t>
      </w:r>
    </w:p>
    <w:p w14:paraId="6F708D95" w14:textId="77777777" w:rsidR="003750D4" w:rsidRPr="00D4284B" w:rsidRDefault="003750D4" w:rsidP="00610823">
      <w:pPr>
        <w:spacing w:after="0" w:line="240" w:lineRule="auto"/>
        <w:ind w:firstLine="708"/>
        <w:jc w:val="both"/>
        <w:rPr>
          <w:rFonts w:cs="Arial"/>
        </w:rPr>
      </w:pPr>
      <w:r w:rsidRPr="00D4284B">
        <w:rPr>
          <w:rFonts w:cs="Arial"/>
        </w:rPr>
        <w:t>Pentru asigurarea monitorizării efectelor asupra speciilor şi habitatelor de interes comunitar se stabilesc un set de indicatori de mediu (în corelare cu indicatori naţionali de monitorizare a mediului), iar prin criteriul de evaluare propus se cuantifică eficienţa măsurilor de implementare a amenajamentului:</w:t>
      </w:r>
    </w:p>
    <w:p w14:paraId="0A2828EC" w14:textId="77777777" w:rsidR="00F82D82" w:rsidRPr="00D4284B" w:rsidRDefault="00F82D82" w:rsidP="00501F79">
      <w:pPr>
        <w:spacing w:after="0" w:line="240" w:lineRule="auto"/>
        <w:jc w:val="both"/>
        <w:rPr>
          <w:rFonts w:cs="Arial"/>
          <w:sz w:val="24"/>
          <w:szCs w:val="24"/>
        </w:rPr>
      </w:pPr>
    </w:p>
    <w:tbl>
      <w:tblPr>
        <w:tblStyle w:val="TableGrid"/>
        <w:tblW w:w="943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322"/>
        <w:gridCol w:w="2464"/>
        <w:gridCol w:w="2322"/>
        <w:gridCol w:w="2322"/>
      </w:tblGrid>
      <w:tr w:rsidR="00D4284B" w:rsidRPr="00D4284B" w14:paraId="4863162B" w14:textId="77777777" w:rsidTr="00136D17">
        <w:trPr>
          <w:trHeight w:val="340"/>
          <w:tblHeader/>
        </w:trPr>
        <w:tc>
          <w:tcPr>
            <w:tcW w:w="2322" w:type="dxa"/>
            <w:tcBorders>
              <w:bottom w:val="single" w:sz="12" w:space="0" w:color="auto"/>
            </w:tcBorders>
            <w:vAlign w:val="center"/>
          </w:tcPr>
          <w:p w14:paraId="76F40BB5" w14:textId="77777777" w:rsidR="00610823" w:rsidRPr="00D4284B" w:rsidRDefault="00610823" w:rsidP="00136D17">
            <w:pPr>
              <w:spacing w:after="0" w:line="240" w:lineRule="auto"/>
              <w:jc w:val="center"/>
              <w:rPr>
                <w:rFonts w:cs="Arial"/>
                <w:b/>
                <w:sz w:val="18"/>
              </w:rPr>
            </w:pPr>
            <w:r w:rsidRPr="00D4284B">
              <w:rPr>
                <w:rFonts w:cs="Arial"/>
                <w:b/>
                <w:sz w:val="18"/>
              </w:rPr>
              <w:t>Factor monitorizat</w:t>
            </w:r>
          </w:p>
        </w:tc>
        <w:tc>
          <w:tcPr>
            <w:tcW w:w="2464" w:type="dxa"/>
            <w:tcBorders>
              <w:bottom w:val="single" w:sz="12" w:space="0" w:color="auto"/>
            </w:tcBorders>
            <w:vAlign w:val="center"/>
          </w:tcPr>
          <w:p w14:paraId="0B720EB3" w14:textId="77777777" w:rsidR="00610823" w:rsidRPr="00D4284B" w:rsidRDefault="00610823" w:rsidP="00136D17">
            <w:pPr>
              <w:spacing w:after="0" w:line="240" w:lineRule="auto"/>
              <w:jc w:val="center"/>
              <w:rPr>
                <w:rFonts w:cs="Arial"/>
                <w:b/>
                <w:sz w:val="18"/>
              </w:rPr>
            </w:pPr>
            <w:r w:rsidRPr="00D4284B">
              <w:rPr>
                <w:rFonts w:cs="Arial"/>
                <w:b/>
                <w:sz w:val="18"/>
              </w:rPr>
              <w:t>Parametrii monitorizaţi</w:t>
            </w:r>
          </w:p>
        </w:tc>
        <w:tc>
          <w:tcPr>
            <w:tcW w:w="2322" w:type="dxa"/>
            <w:tcBorders>
              <w:bottom w:val="single" w:sz="12" w:space="0" w:color="auto"/>
            </w:tcBorders>
            <w:vAlign w:val="center"/>
          </w:tcPr>
          <w:p w14:paraId="31AAAAE4" w14:textId="77777777" w:rsidR="00610823" w:rsidRPr="00D4284B" w:rsidRDefault="00610823" w:rsidP="00136D17">
            <w:pPr>
              <w:spacing w:after="0" w:line="240" w:lineRule="auto"/>
              <w:jc w:val="center"/>
              <w:rPr>
                <w:rFonts w:cs="Arial"/>
                <w:b/>
                <w:sz w:val="18"/>
              </w:rPr>
            </w:pPr>
            <w:r w:rsidRPr="00D4284B">
              <w:rPr>
                <w:rFonts w:cs="Arial"/>
                <w:b/>
                <w:sz w:val="18"/>
              </w:rPr>
              <w:t>Perimetrul analizat</w:t>
            </w:r>
          </w:p>
        </w:tc>
        <w:tc>
          <w:tcPr>
            <w:tcW w:w="2322" w:type="dxa"/>
            <w:tcBorders>
              <w:bottom w:val="single" w:sz="12" w:space="0" w:color="auto"/>
            </w:tcBorders>
            <w:vAlign w:val="center"/>
          </w:tcPr>
          <w:p w14:paraId="7B6AB9B4" w14:textId="77777777" w:rsidR="00610823" w:rsidRPr="00D4284B" w:rsidRDefault="00610823" w:rsidP="00136D17">
            <w:pPr>
              <w:spacing w:after="0" w:line="240" w:lineRule="auto"/>
              <w:jc w:val="center"/>
              <w:rPr>
                <w:rFonts w:cs="Arial"/>
                <w:b/>
                <w:sz w:val="18"/>
              </w:rPr>
            </w:pPr>
            <w:r w:rsidRPr="00D4284B">
              <w:rPr>
                <w:rFonts w:cs="Arial"/>
                <w:b/>
                <w:sz w:val="18"/>
              </w:rPr>
              <w:t>Scop</w:t>
            </w:r>
          </w:p>
        </w:tc>
      </w:tr>
      <w:tr w:rsidR="00D4284B" w:rsidRPr="00D4284B" w14:paraId="4F1D5BBE" w14:textId="77777777" w:rsidTr="00136D17">
        <w:trPr>
          <w:trHeight w:val="340"/>
        </w:trPr>
        <w:tc>
          <w:tcPr>
            <w:tcW w:w="2322" w:type="dxa"/>
            <w:tcBorders>
              <w:top w:val="single" w:sz="12" w:space="0" w:color="auto"/>
            </w:tcBorders>
            <w:vAlign w:val="center"/>
          </w:tcPr>
          <w:p w14:paraId="1C563921" w14:textId="77777777" w:rsidR="00610823" w:rsidRPr="00D4284B" w:rsidRDefault="00610823" w:rsidP="00136D17">
            <w:pPr>
              <w:spacing w:after="0" w:line="240" w:lineRule="auto"/>
              <w:jc w:val="center"/>
              <w:rPr>
                <w:rFonts w:cs="Arial"/>
                <w:sz w:val="18"/>
              </w:rPr>
            </w:pPr>
            <w:r w:rsidRPr="00D4284B">
              <w:rPr>
                <w:rFonts w:cs="Arial"/>
                <w:sz w:val="18"/>
              </w:rPr>
              <w:t>Succesiunea vegetației în ariile exploatate</w:t>
            </w:r>
          </w:p>
        </w:tc>
        <w:tc>
          <w:tcPr>
            <w:tcW w:w="2464" w:type="dxa"/>
            <w:tcBorders>
              <w:top w:val="single" w:sz="12" w:space="0" w:color="auto"/>
            </w:tcBorders>
            <w:vAlign w:val="center"/>
          </w:tcPr>
          <w:p w14:paraId="32DA61BC" w14:textId="77777777" w:rsidR="00610823" w:rsidRPr="00D4284B" w:rsidRDefault="00610823" w:rsidP="00136D17">
            <w:pPr>
              <w:spacing w:after="0" w:line="240" w:lineRule="auto"/>
              <w:jc w:val="center"/>
              <w:rPr>
                <w:rFonts w:cs="Arial"/>
                <w:sz w:val="18"/>
              </w:rPr>
            </w:pPr>
            <w:r w:rsidRPr="00D4284B">
              <w:rPr>
                <w:rFonts w:cs="Arial"/>
                <w:sz w:val="18"/>
              </w:rPr>
              <w:t>Tipurile de vegetație</w:t>
            </w:r>
          </w:p>
        </w:tc>
        <w:tc>
          <w:tcPr>
            <w:tcW w:w="2322" w:type="dxa"/>
            <w:tcBorders>
              <w:top w:val="single" w:sz="12" w:space="0" w:color="auto"/>
            </w:tcBorders>
            <w:vAlign w:val="center"/>
          </w:tcPr>
          <w:p w14:paraId="7EE42C5B" w14:textId="77777777" w:rsidR="00610823" w:rsidRPr="00D4284B" w:rsidRDefault="00610823" w:rsidP="00136D17">
            <w:pPr>
              <w:spacing w:after="0" w:line="240" w:lineRule="auto"/>
              <w:jc w:val="center"/>
              <w:rPr>
                <w:rFonts w:cs="Arial"/>
                <w:sz w:val="18"/>
              </w:rPr>
            </w:pPr>
            <w:r w:rsidRPr="00D4284B">
              <w:rPr>
                <w:rFonts w:cs="Arial"/>
                <w:sz w:val="18"/>
              </w:rPr>
              <w:t>Unitatea amenajistică cuprinsă în amenajementul silvic și imediata vecinătate</w:t>
            </w:r>
          </w:p>
        </w:tc>
        <w:tc>
          <w:tcPr>
            <w:tcW w:w="2322" w:type="dxa"/>
            <w:tcBorders>
              <w:top w:val="single" w:sz="12" w:space="0" w:color="auto"/>
            </w:tcBorders>
            <w:vAlign w:val="center"/>
          </w:tcPr>
          <w:p w14:paraId="12868EB4" w14:textId="77777777" w:rsidR="00610823" w:rsidRPr="00D4284B" w:rsidRDefault="00610823" w:rsidP="00136D17">
            <w:pPr>
              <w:spacing w:after="0" w:line="240" w:lineRule="auto"/>
              <w:jc w:val="center"/>
              <w:rPr>
                <w:rFonts w:cs="Arial"/>
                <w:sz w:val="18"/>
              </w:rPr>
            </w:pPr>
            <w:r w:rsidRPr="00D4284B">
              <w:rPr>
                <w:rFonts w:cs="Arial"/>
                <w:sz w:val="18"/>
              </w:rPr>
              <w:t>Respectarea planurilor de exploatare conform cu evaluarea adecvată și prevederile amenajamentului silvic</w:t>
            </w:r>
          </w:p>
        </w:tc>
      </w:tr>
      <w:tr w:rsidR="00D4284B" w:rsidRPr="00D4284B" w14:paraId="4E10A977" w14:textId="77777777" w:rsidTr="00136D17">
        <w:trPr>
          <w:trHeight w:val="340"/>
        </w:trPr>
        <w:tc>
          <w:tcPr>
            <w:tcW w:w="2322" w:type="dxa"/>
            <w:vAlign w:val="center"/>
          </w:tcPr>
          <w:p w14:paraId="34556563" w14:textId="77777777" w:rsidR="00610823" w:rsidRPr="00D4284B" w:rsidRDefault="00610823" w:rsidP="00136D17">
            <w:pPr>
              <w:spacing w:after="0" w:line="240" w:lineRule="auto"/>
              <w:jc w:val="center"/>
              <w:rPr>
                <w:rFonts w:cs="Arial"/>
                <w:sz w:val="18"/>
              </w:rPr>
            </w:pPr>
            <w:r w:rsidRPr="00D4284B">
              <w:rPr>
                <w:rFonts w:cs="Arial"/>
                <w:sz w:val="18"/>
              </w:rPr>
              <w:t>Metoda de exploatare</w:t>
            </w:r>
          </w:p>
        </w:tc>
        <w:tc>
          <w:tcPr>
            <w:tcW w:w="2464" w:type="dxa"/>
            <w:vAlign w:val="center"/>
          </w:tcPr>
          <w:p w14:paraId="4B1F46E1" w14:textId="77777777" w:rsidR="00610823" w:rsidRPr="00D4284B" w:rsidRDefault="00610823" w:rsidP="00136D17">
            <w:pPr>
              <w:spacing w:after="0" w:line="240" w:lineRule="auto"/>
              <w:jc w:val="center"/>
              <w:rPr>
                <w:rFonts w:cs="Arial"/>
                <w:sz w:val="18"/>
              </w:rPr>
            </w:pPr>
            <w:r w:rsidRPr="00D4284B">
              <w:rPr>
                <w:rFonts w:cs="Arial"/>
                <w:sz w:val="18"/>
              </w:rPr>
              <w:t>Tipul de exploatare aplicat</w:t>
            </w:r>
          </w:p>
        </w:tc>
        <w:tc>
          <w:tcPr>
            <w:tcW w:w="2322" w:type="dxa"/>
            <w:vAlign w:val="center"/>
          </w:tcPr>
          <w:p w14:paraId="09EEFD42" w14:textId="77777777" w:rsidR="00610823" w:rsidRPr="00D4284B" w:rsidRDefault="00610823" w:rsidP="00136D17">
            <w:pPr>
              <w:spacing w:after="0" w:line="240" w:lineRule="auto"/>
              <w:jc w:val="center"/>
              <w:rPr>
                <w:rFonts w:cs="Arial"/>
                <w:sz w:val="18"/>
              </w:rPr>
            </w:pPr>
            <w:r w:rsidRPr="00D4284B">
              <w:rPr>
                <w:rFonts w:cs="Arial"/>
                <w:sz w:val="18"/>
              </w:rPr>
              <w:t>Unitatea amenajistică cuprinsă în amenajementul  silvic</w:t>
            </w:r>
          </w:p>
        </w:tc>
        <w:tc>
          <w:tcPr>
            <w:tcW w:w="2322" w:type="dxa"/>
            <w:vAlign w:val="center"/>
          </w:tcPr>
          <w:p w14:paraId="30768673" w14:textId="77777777" w:rsidR="00610823" w:rsidRPr="00D4284B" w:rsidRDefault="00610823" w:rsidP="00136D17">
            <w:pPr>
              <w:spacing w:after="0" w:line="240" w:lineRule="auto"/>
              <w:jc w:val="center"/>
              <w:rPr>
                <w:rFonts w:cs="Arial"/>
                <w:sz w:val="18"/>
              </w:rPr>
            </w:pPr>
            <w:r w:rsidRPr="00D4284B">
              <w:rPr>
                <w:rFonts w:cs="Arial"/>
                <w:sz w:val="18"/>
              </w:rPr>
              <w:t>Respectarea metodei de exploatare conform cu evaluarea adecvată și prevederile amenajamentului silvic</w:t>
            </w:r>
          </w:p>
        </w:tc>
      </w:tr>
      <w:tr w:rsidR="00D4284B" w:rsidRPr="00D4284B" w14:paraId="5283DFEE" w14:textId="77777777" w:rsidTr="00136D17">
        <w:trPr>
          <w:trHeight w:val="340"/>
        </w:trPr>
        <w:tc>
          <w:tcPr>
            <w:tcW w:w="2322" w:type="dxa"/>
            <w:vAlign w:val="center"/>
          </w:tcPr>
          <w:p w14:paraId="70422334" w14:textId="77777777" w:rsidR="00610823" w:rsidRPr="00D4284B" w:rsidRDefault="00610823" w:rsidP="00136D17">
            <w:pPr>
              <w:spacing w:after="0" w:line="240" w:lineRule="auto"/>
              <w:jc w:val="center"/>
              <w:rPr>
                <w:rFonts w:cs="Arial"/>
                <w:sz w:val="18"/>
              </w:rPr>
            </w:pPr>
            <w:r w:rsidRPr="00D4284B">
              <w:rPr>
                <w:rFonts w:cs="Arial"/>
                <w:sz w:val="18"/>
              </w:rPr>
              <w:t>Speciile de pasari</w:t>
            </w:r>
          </w:p>
        </w:tc>
        <w:tc>
          <w:tcPr>
            <w:tcW w:w="2464" w:type="dxa"/>
            <w:vAlign w:val="center"/>
          </w:tcPr>
          <w:p w14:paraId="344D6E17" w14:textId="77777777" w:rsidR="00610823" w:rsidRPr="00D4284B" w:rsidRDefault="00610823" w:rsidP="00136D17">
            <w:pPr>
              <w:spacing w:after="0" w:line="240" w:lineRule="auto"/>
              <w:jc w:val="center"/>
              <w:rPr>
                <w:rFonts w:cs="Arial"/>
                <w:sz w:val="18"/>
              </w:rPr>
            </w:pPr>
            <w:r w:rsidRPr="00D4284B">
              <w:rPr>
                <w:rFonts w:cs="Arial"/>
                <w:sz w:val="18"/>
              </w:rPr>
              <w:t>Populația de pasari</w:t>
            </w:r>
          </w:p>
        </w:tc>
        <w:tc>
          <w:tcPr>
            <w:tcW w:w="2322" w:type="dxa"/>
            <w:vAlign w:val="center"/>
          </w:tcPr>
          <w:p w14:paraId="198526EC" w14:textId="77777777" w:rsidR="00610823" w:rsidRPr="00D4284B" w:rsidRDefault="00610823" w:rsidP="00136D17">
            <w:pPr>
              <w:spacing w:after="0" w:line="240" w:lineRule="auto"/>
              <w:jc w:val="center"/>
              <w:rPr>
                <w:rFonts w:cs="Arial"/>
                <w:sz w:val="18"/>
              </w:rPr>
            </w:pPr>
            <w:r w:rsidRPr="00D4284B">
              <w:rPr>
                <w:rFonts w:cs="Arial"/>
                <w:sz w:val="18"/>
              </w:rPr>
              <w:t>Unitatea amenajistică cuprinsă în amenajementul silvic</w:t>
            </w:r>
          </w:p>
        </w:tc>
        <w:tc>
          <w:tcPr>
            <w:tcW w:w="2322" w:type="dxa"/>
            <w:vAlign w:val="center"/>
          </w:tcPr>
          <w:p w14:paraId="2432F8EA" w14:textId="77777777" w:rsidR="00610823" w:rsidRPr="00D4284B" w:rsidRDefault="00610823" w:rsidP="00136D17">
            <w:pPr>
              <w:spacing w:after="0" w:line="240" w:lineRule="auto"/>
              <w:jc w:val="center"/>
              <w:rPr>
                <w:rFonts w:cs="Arial"/>
                <w:sz w:val="18"/>
              </w:rPr>
            </w:pPr>
            <w:r w:rsidRPr="00D4284B">
              <w:rPr>
                <w:rFonts w:cs="Arial"/>
                <w:sz w:val="18"/>
              </w:rPr>
              <w:t>Respectarea prevederilor din evaluarea adecvată</w:t>
            </w:r>
          </w:p>
        </w:tc>
      </w:tr>
      <w:tr w:rsidR="00D4284B" w:rsidRPr="00D4284B" w14:paraId="7202297F" w14:textId="77777777" w:rsidTr="00136D17">
        <w:trPr>
          <w:trHeight w:val="340"/>
        </w:trPr>
        <w:tc>
          <w:tcPr>
            <w:tcW w:w="2322" w:type="dxa"/>
            <w:vAlign w:val="center"/>
          </w:tcPr>
          <w:p w14:paraId="28328CC6" w14:textId="77777777" w:rsidR="00610823" w:rsidRPr="00D4284B" w:rsidRDefault="00610823" w:rsidP="00136D17">
            <w:pPr>
              <w:spacing w:after="0" w:line="240" w:lineRule="auto"/>
              <w:jc w:val="center"/>
              <w:rPr>
                <w:rFonts w:cs="Arial"/>
                <w:sz w:val="18"/>
              </w:rPr>
            </w:pPr>
            <w:r w:rsidRPr="00D4284B">
              <w:rPr>
                <w:rFonts w:cs="Arial"/>
                <w:sz w:val="18"/>
              </w:rPr>
              <w:t>Deșeuri</w:t>
            </w:r>
          </w:p>
        </w:tc>
        <w:tc>
          <w:tcPr>
            <w:tcW w:w="2464" w:type="dxa"/>
            <w:vAlign w:val="center"/>
          </w:tcPr>
          <w:p w14:paraId="364F3D34" w14:textId="77777777" w:rsidR="00610823" w:rsidRPr="00D4284B" w:rsidRDefault="00610823" w:rsidP="00136D17">
            <w:pPr>
              <w:spacing w:after="0" w:line="240" w:lineRule="auto"/>
              <w:jc w:val="center"/>
              <w:rPr>
                <w:rFonts w:cs="Arial"/>
                <w:sz w:val="18"/>
              </w:rPr>
            </w:pPr>
            <w:r w:rsidRPr="00D4284B">
              <w:rPr>
                <w:rFonts w:cs="Arial"/>
                <w:sz w:val="18"/>
              </w:rPr>
              <w:t>Cantități de deșeuri generate, mod de eliminare/valorificare</w:t>
            </w:r>
          </w:p>
        </w:tc>
        <w:tc>
          <w:tcPr>
            <w:tcW w:w="2322" w:type="dxa"/>
            <w:vAlign w:val="center"/>
          </w:tcPr>
          <w:p w14:paraId="18EBD35A" w14:textId="77777777" w:rsidR="00610823" w:rsidRPr="00D4284B" w:rsidRDefault="00610823" w:rsidP="00136D17">
            <w:pPr>
              <w:spacing w:after="0" w:line="240" w:lineRule="auto"/>
              <w:jc w:val="center"/>
              <w:rPr>
                <w:rFonts w:cs="Arial"/>
                <w:sz w:val="18"/>
              </w:rPr>
            </w:pPr>
            <w:r w:rsidRPr="00D4284B">
              <w:rPr>
                <w:rFonts w:cs="Arial"/>
                <w:sz w:val="18"/>
              </w:rPr>
              <w:t>Unitatea amenajistică cuprinsă în amenajementul silvic și imediata vecinătate</w:t>
            </w:r>
          </w:p>
        </w:tc>
        <w:tc>
          <w:tcPr>
            <w:tcW w:w="2322" w:type="dxa"/>
            <w:vAlign w:val="center"/>
          </w:tcPr>
          <w:p w14:paraId="2A17E6E8" w14:textId="77777777" w:rsidR="00610823" w:rsidRPr="00D4284B" w:rsidRDefault="00610823" w:rsidP="00136D17">
            <w:pPr>
              <w:spacing w:after="0" w:line="240" w:lineRule="auto"/>
              <w:jc w:val="center"/>
              <w:rPr>
                <w:rFonts w:cs="Arial"/>
                <w:sz w:val="18"/>
              </w:rPr>
            </w:pPr>
            <w:r w:rsidRPr="00D4284B">
              <w:rPr>
                <w:rFonts w:cs="Arial"/>
                <w:sz w:val="18"/>
              </w:rPr>
              <w:t>Minimizarea cantităților de deșeuri rezultate, mărirea gradului de valorificare a acestora, colectare exclusiv selectivă și minimizarea impactului acestora asupra calității mediului</w:t>
            </w:r>
          </w:p>
        </w:tc>
      </w:tr>
    </w:tbl>
    <w:p w14:paraId="6192FCBE" w14:textId="77777777" w:rsidR="00610823" w:rsidRPr="00A81FA4" w:rsidRDefault="00610823" w:rsidP="00501F79">
      <w:pPr>
        <w:spacing w:after="0" w:line="240" w:lineRule="auto"/>
        <w:jc w:val="both"/>
        <w:rPr>
          <w:rFonts w:cs="Arial"/>
          <w:color w:val="EE0000"/>
          <w:sz w:val="24"/>
          <w:szCs w:val="24"/>
        </w:rPr>
      </w:pPr>
    </w:p>
    <w:p w14:paraId="353A042D" w14:textId="77777777" w:rsidR="003750D4" w:rsidRPr="00C74F54" w:rsidRDefault="003750D4" w:rsidP="003750D4">
      <w:pPr>
        <w:jc w:val="center"/>
        <w:rPr>
          <w:rFonts w:cs="Arial"/>
          <w:b/>
        </w:rPr>
      </w:pPr>
      <w:bookmarkStart w:id="214" w:name="_Hlk112673542"/>
      <w:r w:rsidRPr="00C74F54">
        <w:rPr>
          <w:rFonts w:cs="Arial"/>
          <w:b/>
        </w:rPr>
        <w:t>Programul de monitorizare</w:t>
      </w:r>
    </w:p>
    <w:p w14:paraId="5E6BB02A" w14:textId="5697EBFE" w:rsidR="00BD4FC8" w:rsidRPr="00C74F54" w:rsidRDefault="003750D4" w:rsidP="00610823">
      <w:pPr>
        <w:spacing w:after="0" w:line="240" w:lineRule="auto"/>
        <w:ind w:firstLine="709"/>
        <w:contextualSpacing/>
        <w:jc w:val="both"/>
        <w:rPr>
          <w:rFonts w:cs="Arial"/>
          <w:b/>
          <w:bCs/>
        </w:rPr>
      </w:pPr>
      <w:bookmarkStart w:id="215" w:name="_Hlk222834848"/>
      <w:r w:rsidRPr="00C74F54">
        <w:rPr>
          <w:rFonts w:cs="Arial"/>
          <w:b/>
        </w:rPr>
        <w:t>Programul de monitorizare</w:t>
      </w:r>
      <w:r w:rsidRPr="00C74F54">
        <w:rPr>
          <w:rFonts w:cs="Arial"/>
        </w:rPr>
        <w:t xml:space="preserve"> a efectelor asupra mediului însoţeşte documentaţia înaintată autorităţii competente pentru protecţia mediului, în vederea obţinerii avizului de mediu şi face parte integrantă din acesta. Rapoartele de monitorizare anuală se vor transmite anual, în primul trimestru al anului următor către </w:t>
      </w:r>
      <w:r w:rsidR="00E71C4F" w:rsidRPr="00C74F54">
        <w:rPr>
          <w:rFonts w:cs="Arial"/>
        </w:rPr>
        <w:t>DJM</w:t>
      </w:r>
      <w:r w:rsidRPr="00C74F54">
        <w:rPr>
          <w:rFonts w:cs="Arial"/>
        </w:rPr>
        <w:t xml:space="preserve"> </w:t>
      </w:r>
      <w:r w:rsidR="00C74F54" w:rsidRPr="00C74F54">
        <w:rPr>
          <w:rFonts w:cs="Arial"/>
        </w:rPr>
        <w:t>Prahova</w:t>
      </w:r>
      <w:r w:rsidRPr="00C74F54">
        <w:rPr>
          <w:rFonts w:cs="Arial"/>
        </w:rPr>
        <w:t xml:space="preserve"> şi se publică pe pagina de internet a </w:t>
      </w:r>
      <w:bookmarkEnd w:id="215"/>
      <w:r w:rsidR="00C74F54" w:rsidRPr="00C74F54">
        <w:rPr>
          <w:rFonts w:cs="Arial"/>
          <w:b/>
          <w:bCs/>
          <w:lang w:eastAsia="ar-SA"/>
        </w:rPr>
        <w:t>proprietarului sau ocolului silvic</w:t>
      </w:r>
    </w:p>
    <w:p w14:paraId="2AE10C5F" w14:textId="668383FF" w:rsidR="00501F79" w:rsidRPr="00C74F54" w:rsidRDefault="003750D4" w:rsidP="00610823">
      <w:pPr>
        <w:spacing w:after="0" w:line="240" w:lineRule="auto"/>
        <w:ind w:firstLine="709"/>
        <w:contextualSpacing/>
        <w:jc w:val="both"/>
        <w:rPr>
          <w:rFonts w:cs="Arial"/>
        </w:rPr>
      </w:pPr>
      <w:r w:rsidRPr="00C74F54">
        <w:rPr>
          <w:rFonts w:cs="Arial"/>
        </w:rPr>
        <w:t>Măsurile</w:t>
      </w:r>
      <w:r w:rsidRPr="00C74F54">
        <w:rPr>
          <w:rFonts w:cs="Arial"/>
          <w:spacing w:val="1"/>
        </w:rPr>
        <w:t xml:space="preserve"> </w:t>
      </w:r>
      <w:r w:rsidRPr="00C74F54">
        <w:rPr>
          <w:rFonts w:cs="Arial"/>
        </w:rPr>
        <w:t>propuse</w:t>
      </w:r>
      <w:r w:rsidRPr="00C74F54">
        <w:rPr>
          <w:rFonts w:cs="Arial"/>
          <w:spacing w:val="1"/>
        </w:rPr>
        <w:t xml:space="preserve"> </w:t>
      </w:r>
      <w:r w:rsidRPr="00C74F54">
        <w:rPr>
          <w:rFonts w:cs="Arial"/>
        </w:rPr>
        <w:t>pentru</w:t>
      </w:r>
      <w:r w:rsidRPr="00C74F54">
        <w:rPr>
          <w:rFonts w:cs="Arial"/>
          <w:spacing w:val="1"/>
        </w:rPr>
        <w:t xml:space="preserve"> </w:t>
      </w:r>
      <w:r w:rsidRPr="00C74F54">
        <w:rPr>
          <w:rFonts w:cs="Arial"/>
        </w:rPr>
        <w:t>reducerea</w:t>
      </w:r>
      <w:r w:rsidRPr="00C74F54">
        <w:rPr>
          <w:rFonts w:cs="Arial"/>
          <w:spacing w:val="1"/>
        </w:rPr>
        <w:t xml:space="preserve"> </w:t>
      </w:r>
      <w:r w:rsidRPr="00C74F54">
        <w:rPr>
          <w:rFonts w:cs="Arial"/>
        </w:rPr>
        <w:t>impactului</w:t>
      </w:r>
      <w:r w:rsidRPr="00C74F54">
        <w:rPr>
          <w:rFonts w:cs="Arial"/>
          <w:spacing w:val="1"/>
        </w:rPr>
        <w:t xml:space="preserve"> </w:t>
      </w:r>
      <w:r w:rsidRPr="00C74F54">
        <w:rPr>
          <w:rFonts w:cs="Arial"/>
        </w:rPr>
        <w:t>asupra</w:t>
      </w:r>
      <w:r w:rsidRPr="00C74F54">
        <w:rPr>
          <w:rFonts w:cs="Arial"/>
          <w:spacing w:val="1"/>
        </w:rPr>
        <w:t xml:space="preserve"> </w:t>
      </w:r>
      <w:r w:rsidRPr="00C74F54">
        <w:rPr>
          <w:rFonts w:cs="Arial"/>
        </w:rPr>
        <w:t>habitatelor</w:t>
      </w:r>
      <w:r w:rsidRPr="00C74F54">
        <w:rPr>
          <w:rFonts w:cs="Arial"/>
          <w:spacing w:val="1"/>
        </w:rPr>
        <w:t xml:space="preserve"> </w:t>
      </w:r>
      <w:r w:rsidRPr="00C74F54">
        <w:rPr>
          <w:rFonts w:cs="Arial"/>
        </w:rPr>
        <w:t>şi</w:t>
      </w:r>
      <w:r w:rsidRPr="00C74F54">
        <w:rPr>
          <w:rFonts w:cs="Arial"/>
          <w:spacing w:val="1"/>
        </w:rPr>
        <w:t xml:space="preserve"> </w:t>
      </w:r>
      <w:r w:rsidRPr="00C74F54">
        <w:rPr>
          <w:rFonts w:cs="Arial"/>
        </w:rPr>
        <w:t>speciilor</w:t>
      </w:r>
      <w:r w:rsidRPr="00C74F54">
        <w:rPr>
          <w:rFonts w:cs="Arial"/>
          <w:spacing w:val="1"/>
        </w:rPr>
        <w:t xml:space="preserve"> </w:t>
      </w:r>
      <w:r w:rsidRPr="00C74F54">
        <w:rPr>
          <w:rFonts w:cs="Arial"/>
        </w:rPr>
        <w:t>de</w:t>
      </w:r>
      <w:r w:rsidRPr="00C74F54">
        <w:rPr>
          <w:rFonts w:cs="Arial"/>
          <w:spacing w:val="1"/>
        </w:rPr>
        <w:t xml:space="preserve"> </w:t>
      </w:r>
      <w:r w:rsidRPr="00C74F54">
        <w:rPr>
          <w:rFonts w:cs="Arial"/>
        </w:rPr>
        <w:t>interes</w:t>
      </w:r>
      <w:r w:rsidRPr="00C74F54">
        <w:rPr>
          <w:rFonts w:cs="Arial"/>
          <w:spacing w:val="1"/>
        </w:rPr>
        <w:t xml:space="preserve"> </w:t>
      </w:r>
      <w:r w:rsidRPr="00C74F54">
        <w:rPr>
          <w:rFonts w:cs="Arial"/>
        </w:rPr>
        <w:t>comunitar</w:t>
      </w:r>
      <w:r w:rsidRPr="00C74F54">
        <w:rPr>
          <w:rFonts w:cs="Arial"/>
          <w:spacing w:val="-2"/>
        </w:rPr>
        <w:t xml:space="preserve"> </w:t>
      </w:r>
      <w:r w:rsidRPr="00C74F54">
        <w:rPr>
          <w:rFonts w:cs="Arial"/>
        </w:rPr>
        <w:t>vor</w:t>
      </w:r>
      <w:r w:rsidRPr="00C74F54">
        <w:rPr>
          <w:rFonts w:cs="Arial"/>
          <w:spacing w:val="-1"/>
        </w:rPr>
        <w:t xml:space="preserve"> </w:t>
      </w:r>
      <w:r w:rsidRPr="00C74F54">
        <w:rPr>
          <w:rFonts w:cs="Arial"/>
        </w:rPr>
        <w:t>fi</w:t>
      </w:r>
      <w:r w:rsidRPr="00C74F54">
        <w:rPr>
          <w:rFonts w:cs="Arial"/>
          <w:spacing w:val="14"/>
        </w:rPr>
        <w:t xml:space="preserve"> </w:t>
      </w:r>
      <w:r w:rsidRPr="00C74F54">
        <w:rPr>
          <w:rFonts w:cs="Arial"/>
        </w:rPr>
        <w:t>permanent monitorizate</w:t>
      </w:r>
      <w:r w:rsidRPr="00C74F54">
        <w:rPr>
          <w:rFonts w:cs="Arial"/>
          <w:spacing w:val="13"/>
        </w:rPr>
        <w:t xml:space="preserve"> </w:t>
      </w:r>
      <w:r w:rsidRPr="00C74F54">
        <w:rPr>
          <w:rFonts w:cs="Arial"/>
        </w:rPr>
        <w:t>în vederea</w:t>
      </w:r>
      <w:r w:rsidRPr="00C74F54">
        <w:rPr>
          <w:rFonts w:cs="Arial"/>
          <w:spacing w:val="-1"/>
        </w:rPr>
        <w:t xml:space="preserve"> </w:t>
      </w:r>
      <w:r w:rsidRPr="00C74F54">
        <w:rPr>
          <w:rFonts w:cs="Arial"/>
        </w:rPr>
        <w:t>aplicării lor</w:t>
      </w:r>
      <w:r w:rsidRPr="00C74F54">
        <w:rPr>
          <w:rFonts w:cs="Arial"/>
          <w:spacing w:val="13"/>
        </w:rPr>
        <w:t xml:space="preserve"> </w:t>
      </w:r>
      <w:r w:rsidRPr="00C74F54">
        <w:rPr>
          <w:rFonts w:cs="Arial"/>
        </w:rPr>
        <w:t>corecte,</w:t>
      </w:r>
      <w:r w:rsidRPr="00C74F54">
        <w:rPr>
          <w:rFonts w:cs="Arial"/>
          <w:spacing w:val="2"/>
        </w:rPr>
        <w:t xml:space="preserve"> </w:t>
      </w:r>
      <w:r w:rsidRPr="00C74F54">
        <w:rPr>
          <w:rFonts w:cs="Arial"/>
        </w:rPr>
        <w:t>complete</w:t>
      </w:r>
      <w:r w:rsidRPr="00C74F54">
        <w:rPr>
          <w:rFonts w:cs="Arial"/>
          <w:spacing w:val="-1"/>
        </w:rPr>
        <w:t xml:space="preserve"> </w:t>
      </w:r>
      <w:r w:rsidRPr="00C74F54">
        <w:rPr>
          <w:rFonts w:cs="Arial"/>
        </w:rPr>
        <w:t>şi la</w:t>
      </w:r>
      <w:r w:rsidRPr="00C74F54">
        <w:rPr>
          <w:rFonts w:cs="Arial"/>
          <w:spacing w:val="-1"/>
        </w:rPr>
        <w:t xml:space="preserve"> </w:t>
      </w:r>
      <w:r w:rsidRPr="00C74F54">
        <w:rPr>
          <w:rFonts w:cs="Arial"/>
        </w:rPr>
        <w:t>timp.</w:t>
      </w:r>
    </w:p>
    <w:p w14:paraId="2EEFE25F" w14:textId="4C4C6C3C" w:rsidR="003750D4" w:rsidRPr="00C74F54" w:rsidRDefault="003750D4" w:rsidP="00610823">
      <w:pPr>
        <w:spacing w:after="0" w:line="240" w:lineRule="auto"/>
        <w:ind w:firstLine="709"/>
        <w:contextualSpacing/>
        <w:jc w:val="both"/>
        <w:rPr>
          <w:rFonts w:cs="Arial"/>
        </w:rPr>
      </w:pPr>
      <w:r w:rsidRPr="00C74F54">
        <w:rPr>
          <w:rFonts w:cs="Arial"/>
        </w:rPr>
        <w:lastRenderedPageBreak/>
        <w:t>Articolul</w:t>
      </w:r>
      <w:r w:rsidRPr="00C74F54">
        <w:rPr>
          <w:rFonts w:cs="Arial"/>
          <w:spacing w:val="19"/>
        </w:rPr>
        <w:t xml:space="preserve"> </w:t>
      </w:r>
      <w:r w:rsidRPr="00C74F54">
        <w:rPr>
          <w:rFonts w:cs="Arial"/>
        </w:rPr>
        <w:t>nr.</w:t>
      </w:r>
      <w:r w:rsidRPr="00C74F54">
        <w:rPr>
          <w:rFonts w:cs="Arial"/>
          <w:spacing w:val="19"/>
        </w:rPr>
        <w:t xml:space="preserve"> </w:t>
      </w:r>
      <w:r w:rsidRPr="00C74F54">
        <w:rPr>
          <w:rFonts w:cs="Arial"/>
        </w:rPr>
        <w:t>10</w:t>
      </w:r>
      <w:r w:rsidRPr="00C74F54">
        <w:rPr>
          <w:rFonts w:cs="Arial"/>
          <w:spacing w:val="19"/>
        </w:rPr>
        <w:t xml:space="preserve"> </w:t>
      </w:r>
      <w:r w:rsidRPr="00C74F54">
        <w:rPr>
          <w:rFonts w:cs="Arial"/>
        </w:rPr>
        <w:t>al</w:t>
      </w:r>
      <w:r w:rsidRPr="00C74F54">
        <w:rPr>
          <w:rFonts w:cs="Arial"/>
          <w:spacing w:val="20"/>
        </w:rPr>
        <w:t xml:space="preserve"> </w:t>
      </w:r>
      <w:r w:rsidRPr="00C74F54">
        <w:rPr>
          <w:rFonts w:cs="Arial"/>
        </w:rPr>
        <w:t>Directivei</w:t>
      </w:r>
      <w:r w:rsidRPr="00C74F54">
        <w:rPr>
          <w:rFonts w:cs="Arial"/>
          <w:spacing w:val="19"/>
        </w:rPr>
        <w:t xml:space="preserve"> </w:t>
      </w:r>
      <w:r w:rsidRPr="00C74F54">
        <w:rPr>
          <w:rFonts w:cs="Arial"/>
        </w:rPr>
        <w:t>Uniunii</w:t>
      </w:r>
      <w:r w:rsidRPr="00C74F54">
        <w:rPr>
          <w:rFonts w:cs="Arial"/>
          <w:spacing w:val="20"/>
        </w:rPr>
        <w:t xml:space="preserve"> </w:t>
      </w:r>
      <w:r w:rsidRPr="00C74F54">
        <w:rPr>
          <w:rFonts w:cs="Arial"/>
        </w:rPr>
        <w:t>Europene</w:t>
      </w:r>
      <w:r w:rsidRPr="00C74F54">
        <w:rPr>
          <w:rFonts w:cs="Arial"/>
          <w:spacing w:val="18"/>
        </w:rPr>
        <w:t xml:space="preserve"> </w:t>
      </w:r>
      <w:r w:rsidRPr="00C74F54">
        <w:rPr>
          <w:rFonts w:cs="Arial"/>
        </w:rPr>
        <w:t>privind</w:t>
      </w:r>
      <w:r w:rsidRPr="00C74F54">
        <w:rPr>
          <w:rFonts w:cs="Arial"/>
          <w:spacing w:val="19"/>
        </w:rPr>
        <w:t xml:space="preserve"> </w:t>
      </w:r>
      <w:r w:rsidRPr="00C74F54">
        <w:rPr>
          <w:rFonts w:cs="Arial"/>
        </w:rPr>
        <w:t>Evaluarea</w:t>
      </w:r>
      <w:r w:rsidRPr="00C74F54">
        <w:rPr>
          <w:rFonts w:cs="Arial"/>
          <w:spacing w:val="17"/>
        </w:rPr>
        <w:t xml:space="preserve"> </w:t>
      </w:r>
      <w:r w:rsidRPr="00C74F54">
        <w:rPr>
          <w:rFonts w:cs="Arial"/>
        </w:rPr>
        <w:t>Strategică</w:t>
      </w:r>
      <w:r w:rsidRPr="00C74F54">
        <w:rPr>
          <w:rFonts w:cs="Arial"/>
          <w:spacing w:val="18"/>
        </w:rPr>
        <w:t xml:space="preserve"> </w:t>
      </w:r>
      <w:r w:rsidRPr="00C74F54">
        <w:rPr>
          <w:rFonts w:cs="Arial"/>
        </w:rPr>
        <w:t>de</w:t>
      </w:r>
      <w:r w:rsidRPr="00C74F54">
        <w:rPr>
          <w:rFonts w:cs="Arial"/>
          <w:spacing w:val="18"/>
        </w:rPr>
        <w:t xml:space="preserve"> </w:t>
      </w:r>
      <w:r w:rsidRPr="00C74F54">
        <w:rPr>
          <w:rFonts w:cs="Arial"/>
        </w:rPr>
        <w:t>Mediu</w:t>
      </w:r>
      <w:r w:rsidRPr="00C74F54">
        <w:rPr>
          <w:rFonts w:cs="Arial"/>
          <w:spacing w:val="19"/>
        </w:rPr>
        <w:t xml:space="preserve"> </w:t>
      </w:r>
      <w:r w:rsidRPr="00C74F54">
        <w:rPr>
          <w:rFonts w:cs="Arial"/>
        </w:rPr>
        <w:t>(SEA)</w:t>
      </w:r>
      <w:r w:rsidRPr="00C74F54">
        <w:rPr>
          <w:rFonts w:cs="Arial"/>
          <w:spacing w:val="-58"/>
        </w:rPr>
        <w:t xml:space="preserve"> </w:t>
      </w:r>
      <w:r w:rsidRPr="00C74F54">
        <w:rPr>
          <w:rFonts w:cs="Arial"/>
        </w:rPr>
        <w:t>nr.</w:t>
      </w:r>
      <w:r w:rsidRPr="00C74F54">
        <w:rPr>
          <w:rFonts w:cs="Arial"/>
          <w:spacing w:val="1"/>
        </w:rPr>
        <w:t xml:space="preserve"> </w:t>
      </w:r>
      <w:r w:rsidRPr="00C74F54">
        <w:rPr>
          <w:rFonts w:cs="Arial"/>
        </w:rPr>
        <w:t>2001/42/CE,</w:t>
      </w:r>
      <w:r w:rsidRPr="00C74F54">
        <w:rPr>
          <w:rFonts w:cs="Arial"/>
          <w:spacing w:val="1"/>
        </w:rPr>
        <w:t xml:space="preserve"> </w:t>
      </w:r>
      <w:r w:rsidRPr="00C74F54">
        <w:rPr>
          <w:rFonts w:cs="Arial"/>
        </w:rPr>
        <w:t>adoptată</w:t>
      </w:r>
      <w:r w:rsidRPr="00C74F54">
        <w:rPr>
          <w:rFonts w:cs="Arial"/>
          <w:spacing w:val="1"/>
        </w:rPr>
        <w:t xml:space="preserve"> </w:t>
      </w:r>
      <w:r w:rsidRPr="00C74F54">
        <w:rPr>
          <w:rFonts w:cs="Arial"/>
        </w:rPr>
        <w:t>în</w:t>
      </w:r>
      <w:r w:rsidRPr="00C74F54">
        <w:rPr>
          <w:rFonts w:cs="Arial"/>
          <w:spacing w:val="1"/>
        </w:rPr>
        <w:t xml:space="preserve"> </w:t>
      </w:r>
      <w:r w:rsidRPr="00C74F54">
        <w:rPr>
          <w:rFonts w:cs="Arial"/>
        </w:rPr>
        <w:t>legislaţia</w:t>
      </w:r>
      <w:r w:rsidRPr="00C74F54">
        <w:rPr>
          <w:rFonts w:cs="Arial"/>
          <w:spacing w:val="1"/>
        </w:rPr>
        <w:t xml:space="preserve"> </w:t>
      </w:r>
      <w:r w:rsidRPr="00C74F54">
        <w:rPr>
          <w:rFonts w:cs="Arial"/>
        </w:rPr>
        <w:t>naţională</w:t>
      </w:r>
      <w:r w:rsidRPr="00C74F54">
        <w:rPr>
          <w:rFonts w:cs="Arial"/>
          <w:spacing w:val="1"/>
        </w:rPr>
        <w:t xml:space="preserve"> </w:t>
      </w:r>
      <w:r w:rsidRPr="00C74F54">
        <w:rPr>
          <w:rFonts w:cs="Arial"/>
        </w:rPr>
        <w:t>prin</w:t>
      </w:r>
      <w:r w:rsidRPr="00C74F54">
        <w:rPr>
          <w:rFonts w:cs="Arial"/>
          <w:spacing w:val="1"/>
        </w:rPr>
        <w:t xml:space="preserve"> </w:t>
      </w:r>
      <w:r w:rsidRPr="00C74F54">
        <w:rPr>
          <w:rFonts w:cs="Arial"/>
        </w:rPr>
        <w:t>HG</w:t>
      </w:r>
      <w:r w:rsidRPr="00C74F54">
        <w:rPr>
          <w:rFonts w:cs="Arial"/>
          <w:spacing w:val="1"/>
        </w:rPr>
        <w:t xml:space="preserve"> </w:t>
      </w:r>
      <w:r w:rsidRPr="00C74F54">
        <w:rPr>
          <w:rFonts w:cs="Arial"/>
        </w:rPr>
        <w:t>nr.</w:t>
      </w:r>
      <w:r w:rsidRPr="00C74F54">
        <w:rPr>
          <w:rFonts w:cs="Arial"/>
          <w:spacing w:val="1"/>
        </w:rPr>
        <w:t xml:space="preserve"> </w:t>
      </w:r>
      <w:r w:rsidRPr="00C74F54">
        <w:rPr>
          <w:rFonts w:cs="Arial"/>
        </w:rPr>
        <w:t>1076/08.07.2004</w:t>
      </w:r>
      <w:r w:rsidRPr="00C74F54">
        <w:rPr>
          <w:rFonts w:cs="Arial"/>
          <w:spacing w:val="1"/>
        </w:rPr>
        <w:t xml:space="preserve"> </w:t>
      </w:r>
      <w:r w:rsidRPr="00C74F54">
        <w:rPr>
          <w:rFonts w:cs="Arial"/>
        </w:rPr>
        <w:t>privind</w:t>
      </w:r>
      <w:r w:rsidRPr="00C74F54">
        <w:rPr>
          <w:rFonts w:cs="Arial"/>
          <w:spacing w:val="1"/>
        </w:rPr>
        <w:t xml:space="preserve"> </w:t>
      </w:r>
      <w:r w:rsidRPr="00C74F54">
        <w:rPr>
          <w:rFonts w:cs="Arial"/>
        </w:rPr>
        <w:t>stabilirea</w:t>
      </w:r>
      <w:r w:rsidRPr="00C74F54">
        <w:rPr>
          <w:rFonts w:cs="Arial"/>
          <w:spacing w:val="1"/>
        </w:rPr>
        <w:t xml:space="preserve"> </w:t>
      </w:r>
      <w:r w:rsidRPr="00C74F54">
        <w:rPr>
          <w:rFonts w:cs="Arial"/>
        </w:rPr>
        <w:t>procedurii</w:t>
      </w:r>
      <w:r w:rsidRPr="00C74F54">
        <w:rPr>
          <w:rFonts w:cs="Arial"/>
          <w:spacing w:val="1"/>
        </w:rPr>
        <w:t xml:space="preserve"> </w:t>
      </w:r>
      <w:r w:rsidRPr="00C74F54">
        <w:rPr>
          <w:rFonts w:cs="Arial"/>
        </w:rPr>
        <w:t>de</w:t>
      </w:r>
      <w:r w:rsidRPr="00C74F54">
        <w:rPr>
          <w:rFonts w:cs="Arial"/>
          <w:spacing w:val="1"/>
        </w:rPr>
        <w:t xml:space="preserve"> </w:t>
      </w:r>
      <w:r w:rsidRPr="00C74F54">
        <w:rPr>
          <w:rFonts w:cs="Arial"/>
        </w:rPr>
        <w:t>realizare</w:t>
      </w:r>
      <w:r w:rsidRPr="00C74F54">
        <w:rPr>
          <w:rFonts w:cs="Arial"/>
          <w:spacing w:val="1"/>
        </w:rPr>
        <w:t xml:space="preserve"> </w:t>
      </w:r>
      <w:r w:rsidRPr="00C74F54">
        <w:rPr>
          <w:rFonts w:cs="Arial"/>
        </w:rPr>
        <w:t>a</w:t>
      </w:r>
      <w:r w:rsidRPr="00C74F54">
        <w:rPr>
          <w:rFonts w:cs="Arial"/>
          <w:spacing w:val="1"/>
        </w:rPr>
        <w:t xml:space="preserve"> </w:t>
      </w:r>
      <w:r w:rsidRPr="00C74F54">
        <w:rPr>
          <w:rFonts w:cs="Arial"/>
        </w:rPr>
        <w:t>evaluării</w:t>
      </w:r>
      <w:r w:rsidRPr="00C74F54">
        <w:rPr>
          <w:rFonts w:cs="Arial"/>
          <w:spacing w:val="1"/>
        </w:rPr>
        <w:t xml:space="preserve"> </w:t>
      </w:r>
      <w:r w:rsidRPr="00C74F54">
        <w:rPr>
          <w:rFonts w:cs="Arial"/>
        </w:rPr>
        <w:t>de</w:t>
      </w:r>
      <w:r w:rsidRPr="00C74F54">
        <w:rPr>
          <w:rFonts w:cs="Arial"/>
          <w:spacing w:val="1"/>
        </w:rPr>
        <w:t xml:space="preserve"> </w:t>
      </w:r>
      <w:r w:rsidRPr="00C74F54">
        <w:rPr>
          <w:rFonts w:cs="Arial"/>
        </w:rPr>
        <w:t>mediu</w:t>
      </w:r>
      <w:r w:rsidRPr="00C74F54">
        <w:rPr>
          <w:rFonts w:cs="Arial"/>
          <w:spacing w:val="1"/>
        </w:rPr>
        <w:t xml:space="preserve"> </w:t>
      </w:r>
      <w:r w:rsidRPr="00C74F54">
        <w:rPr>
          <w:rFonts w:cs="Arial"/>
        </w:rPr>
        <w:t>pentru</w:t>
      </w:r>
      <w:r w:rsidRPr="00C74F54">
        <w:rPr>
          <w:rFonts w:cs="Arial"/>
          <w:spacing w:val="1"/>
        </w:rPr>
        <w:t xml:space="preserve"> </w:t>
      </w:r>
      <w:r w:rsidRPr="00C74F54">
        <w:rPr>
          <w:rFonts w:cs="Arial"/>
        </w:rPr>
        <w:t>planuri</w:t>
      </w:r>
      <w:r w:rsidRPr="00C74F54">
        <w:rPr>
          <w:rFonts w:cs="Arial"/>
          <w:spacing w:val="1"/>
        </w:rPr>
        <w:t xml:space="preserve"> </w:t>
      </w:r>
      <w:r w:rsidRPr="00C74F54">
        <w:rPr>
          <w:rFonts w:cs="Arial"/>
        </w:rPr>
        <w:t>şi</w:t>
      </w:r>
      <w:r w:rsidRPr="00C74F54">
        <w:rPr>
          <w:rFonts w:cs="Arial"/>
          <w:spacing w:val="1"/>
        </w:rPr>
        <w:t xml:space="preserve"> </w:t>
      </w:r>
      <w:r w:rsidRPr="00C74F54">
        <w:rPr>
          <w:rFonts w:cs="Arial"/>
        </w:rPr>
        <w:t>programe,</w:t>
      </w:r>
      <w:r w:rsidRPr="00C74F54">
        <w:rPr>
          <w:rFonts w:cs="Arial"/>
          <w:spacing w:val="1"/>
        </w:rPr>
        <w:t xml:space="preserve"> </w:t>
      </w:r>
      <w:r w:rsidRPr="00C74F54">
        <w:rPr>
          <w:rFonts w:cs="Arial"/>
        </w:rPr>
        <w:t>prevede</w:t>
      </w:r>
      <w:r w:rsidRPr="00C74F54">
        <w:rPr>
          <w:rFonts w:cs="Arial"/>
          <w:spacing w:val="1"/>
        </w:rPr>
        <w:t xml:space="preserve"> </w:t>
      </w:r>
      <w:r w:rsidRPr="00C74F54">
        <w:rPr>
          <w:rFonts w:cs="Arial"/>
        </w:rPr>
        <w:t>necesitatea</w:t>
      </w:r>
      <w:r w:rsidRPr="00C74F54">
        <w:rPr>
          <w:rFonts w:cs="Arial"/>
          <w:spacing w:val="1"/>
        </w:rPr>
        <w:t xml:space="preserve"> </w:t>
      </w:r>
      <w:r w:rsidRPr="00C74F54">
        <w:rPr>
          <w:rFonts w:cs="Arial"/>
        </w:rPr>
        <w:t>monitorizării</w:t>
      </w:r>
      <w:r w:rsidRPr="00C74F54">
        <w:rPr>
          <w:rFonts w:cs="Arial"/>
          <w:spacing w:val="1"/>
        </w:rPr>
        <w:t xml:space="preserve"> </w:t>
      </w:r>
      <w:r w:rsidRPr="00C74F54">
        <w:rPr>
          <w:rFonts w:cs="Arial"/>
        </w:rPr>
        <w:t>în</w:t>
      </w:r>
      <w:r w:rsidRPr="00C74F54">
        <w:rPr>
          <w:rFonts w:cs="Arial"/>
          <w:spacing w:val="1"/>
        </w:rPr>
        <w:t xml:space="preserve"> </w:t>
      </w:r>
      <w:r w:rsidRPr="00C74F54">
        <w:rPr>
          <w:rFonts w:cs="Arial"/>
        </w:rPr>
        <w:t>scopul identificării,</w:t>
      </w:r>
      <w:r w:rsidRPr="00C74F54">
        <w:rPr>
          <w:rFonts w:cs="Arial"/>
          <w:spacing w:val="1"/>
        </w:rPr>
        <w:t xml:space="preserve"> </w:t>
      </w:r>
      <w:r w:rsidRPr="00C74F54">
        <w:rPr>
          <w:rFonts w:cs="Arial"/>
        </w:rPr>
        <w:t>într-o</w:t>
      </w:r>
      <w:r w:rsidRPr="00C74F54">
        <w:rPr>
          <w:rFonts w:cs="Arial"/>
          <w:spacing w:val="1"/>
        </w:rPr>
        <w:t xml:space="preserve"> </w:t>
      </w:r>
      <w:r w:rsidRPr="00C74F54">
        <w:rPr>
          <w:rFonts w:cs="Arial"/>
        </w:rPr>
        <w:t>etapă</w:t>
      </w:r>
      <w:r w:rsidRPr="00C74F54">
        <w:rPr>
          <w:rFonts w:cs="Arial"/>
          <w:spacing w:val="1"/>
        </w:rPr>
        <w:t xml:space="preserve"> </w:t>
      </w:r>
      <w:r w:rsidRPr="00C74F54">
        <w:rPr>
          <w:rFonts w:cs="Arial"/>
        </w:rPr>
        <w:t>cât</w:t>
      </w:r>
      <w:r w:rsidRPr="00C74F54">
        <w:rPr>
          <w:rFonts w:cs="Arial"/>
          <w:spacing w:val="1"/>
        </w:rPr>
        <w:t xml:space="preserve"> </w:t>
      </w:r>
      <w:r w:rsidRPr="00C74F54">
        <w:rPr>
          <w:rFonts w:cs="Arial"/>
        </w:rPr>
        <w:t>mai timpurie,</w:t>
      </w:r>
      <w:r w:rsidRPr="00C74F54">
        <w:rPr>
          <w:rFonts w:cs="Arial"/>
          <w:spacing w:val="1"/>
        </w:rPr>
        <w:t xml:space="preserve"> </w:t>
      </w:r>
      <w:r w:rsidRPr="00C74F54">
        <w:rPr>
          <w:rFonts w:cs="Arial"/>
        </w:rPr>
        <w:t>a</w:t>
      </w:r>
      <w:r w:rsidRPr="00C74F54">
        <w:rPr>
          <w:rFonts w:cs="Arial"/>
          <w:spacing w:val="1"/>
        </w:rPr>
        <w:t xml:space="preserve"> </w:t>
      </w:r>
      <w:r w:rsidRPr="00C74F54">
        <w:rPr>
          <w:rFonts w:cs="Arial"/>
        </w:rPr>
        <w:t>eventualelor</w:t>
      </w:r>
      <w:r w:rsidRPr="00C74F54">
        <w:rPr>
          <w:rFonts w:cs="Arial"/>
          <w:spacing w:val="1"/>
        </w:rPr>
        <w:t xml:space="preserve"> </w:t>
      </w:r>
      <w:r w:rsidRPr="00C74F54">
        <w:rPr>
          <w:rFonts w:cs="Arial"/>
        </w:rPr>
        <w:t>efecte</w:t>
      </w:r>
      <w:r w:rsidRPr="00C74F54">
        <w:rPr>
          <w:rFonts w:cs="Arial"/>
          <w:spacing w:val="1"/>
        </w:rPr>
        <w:t xml:space="preserve"> </w:t>
      </w:r>
      <w:r w:rsidRPr="00C74F54">
        <w:rPr>
          <w:rFonts w:cs="Arial"/>
        </w:rPr>
        <w:t>negative</w:t>
      </w:r>
      <w:r w:rsidRPr="00C74F54">
        <w:rPr>
          <w:rFonts w:cs="Arial"/>
          <w:spacing w:val="1"/>
        </w:rPr>
        <w:t xml:space="preserve"> </w:t>
      </w:r>
      <w:r w:rsidRPr="00C74F54">
        <w:rPr>
          <w:rFonts w:cs="Arial"/>
        </w:rPr>
        <w:t>generate</w:t>
      </w:r>
      <w:r w:rsidRPr="00C74F54">
        <w:rPr>
          <w:rFonts w:cs="Arial"/>
          <w:spacing w:val="29"/>
        </w:rPr>
        <w:t xml:space="preserve"> </w:t>
      </w:r>
      <w:r w:rsidRPr="00C74F54">
        <w:rPr>
          <w:rFonts w:cs="Arial"/>
        </w:rPr>
        <w:t>de</w:t>
      </w:r>
      <w:r w:rsidRPr="00C74F54">
        <w:rPr>
          <w:rFonts w:cs="Arial"/>
          <w:spacing w:val="58"/>
        </w:rPr>
        <w:t xml:space="preserve"> </w:t>
      </w:r>
      <w:r w:rsidRPr="00C74F54">
        <w:rPr>
          <w:rFonts w:cs="Arial"/>
        </w:rPr>
        <w:t>implementarea</w:t>
      </w:r>
      <w:r w:rsidRPr="00C74F54">
        <w:rPr>
          <w:rFonts w:cs="Arial"/>
          <w:spacing w:val="-1"/>
        </w:rPr>
        <w:t xml:space="preserve"> </w:t>
      </w:r>
      <w:r w:rsidRPr="00C74F54">
        <w:rPr>
          <w:rFonts w:cs="Arial"/>
        </w:rPr>
        <w:t>planului şi</w:t>
      </w:r>
      <w:r w:rsidRPr="00C74F54">
        <w:rPr>
          <w:rFonts w:cs="Arial"/>
          <w:spacing w:val="-1"/>
        </w:rPr>
        <w:t xml:space="preserve"> </w:t>
      </w:r>
      <w:r w:rsidRPr="00C74F54">
        <w:rPr>
          <w:rFonts w:cs="Arial"/>
        </w:rPr>
        <w:t>luării măsurilor</w:t>
      </w:r>
      <w:r w:rsidRPr="00C74F54">
        <w:rPr>
          <w:rFonts w:cs="Arial"/>
          <w:spacing w:val="-1"/>
        </w:rPr>
        <w:t xml:space="preserve"> </w:t>
      </w:r>
      <w:r w:rsidRPr="00C74F54">
        <w:rPr>
          <w:rFonts w:cs="Arial"/>
        </w:rPr>
        <w:t>de</w:t>
      </w:r>
      <w:r w:rsidRPr="00C74F54">
        <w:rPr>
          <w:rFonts w:cs="Arial"/>
          <w:spacing w:val="-2"/>
        </w:rPr>
        <w:t xml:space="preserve"> </w:t>
      </w:r>
      <w:r w:rsidRPr="00C74F54">
        <w:rPr>
          <w:rFonts w:cs="Arial"/>
        </w:rPr>
        <w:t>remediere</w:t>
      </w:r>
      <w:r w:rsidRPr="00C74F54">
        <w:rPr>
          <w:rFonts w:cs="Arial"/>
          <w:spacing w:val="15"/>
        </w:rPr>
        <w:t xml:space="preserve"> </w:t>
      </w:r>
      <w:r w:rsidRPr="00C74F54">
        <w:rPr>
          <w:rFonts w:cs="Arial"/>
        </w:rPr>
        <w:t>necesare.</w:t>
      </w:r>
    </w:p>
    <w:bookmarkEnd w:id="214"/>
    <w:p w14:paraId="43CC22B7" w14:textId="77777777" w:rsidR="003750D4" w:rsidRPr="00C74F54" w:rsidRDefault="003750D4" w:rsidP="003750D4">
      <w:pPr>
        <w:spacing w:after="0" w:line="288" w:lineRule="auto"/>
        <w:ind w:firstLine="708"/>
        <w:contextualSpacing/>
        <w:jc w:val="both"/>
        <w:rPr>
          <w:rFonts w:cs="Arial"/>
        </w:rPr>
      </w:pPr>
    </w:p>
    <w:p w14:paraId="3E55A201" w14:textId="1782EDDE" w:rsidR="0047744A" w:rsidRPr="00C74F54" w:rsidRDefault="003750D4" w:rsidP="00E748D8">
      <w:pPr>
        <w:spacing w:after="0" w:line="240" w:lineRule="auto"/>
        <w:ind w:firstLine="708"/>
        <w:rPr>
          <w:rFonts w:cs="Arial"/>
        </w:rPr>
      </w:pPr>
      <w:bookmarkStart w:id="216" w:name="_Hlk174127662"/>
      <w:r w:rsidRPr="00C74F54">
        <w:rPr>
          <w:rFonts w:cs="Arial"/>
        </w:rPr>
        <w:t xml:space="preserve">Monitorizarea Amenajamentului silvic al </w:t>
      </w:r>
      <w:r w:rsidRPr="00C74F54">
        <w:rPr>
          <w:rFonts w:cs="Arial"/>
          <w:b/>
          <w:bCs/>
        </w:rPr>
        <w:t xml:space="preserve">U.P. </w:t>
      </w:r>
      <w:r w:rsidR="009356B7" w:rsidRPr="00C74F54">
        <w:rPr>
          <w:rFonts w:cs="Arial"/>
          <w:b/>
          <w:bCs/>
        </w:rPr>
        <w:t xml:space="preserve">I </w:t>
      </w:r>
      <w:r w:rsidR="00C74F54">
        <w:rPr>
          <w:rFonts w:cs="Arial"/>
          <w:b/>
          <w:bCs/>
        </w:rPr>
        <w:t>Stramtoare</w:t>
      </w:r>
      <w:r w:rsidRPr="00C74F54">
        <w:rPr>
          <w:rFonts w:cs="Arial"/>
        </w:rPr>
        <w:t xml:space="preserve"> se va realiza conform următorului program de monitorizare prezentat în tabelul următor.</w:t>
      </w:r>
    </w:p>
    <w:p w14:paraId="0DBABE24" w14:textId="7BC6EB14" w:rsidR="000C6E36" w:rsidRPr="00C74F54" w:rsidRDefault="000C6E36" w:rsidP="00E748D8">
      <w:pPr>
        <w:spacing w:after="0" w:line="240" w:lineRule="auto"/>
        <w:ind w:firstLine="708"/>
        <w:rPr>
          <w:rFonts w:cs="Arial"/>
        </w:rPr>
      </w:pPr>
    </w:p>
    <w:tbl>
      <w:tblPr>
        <w:tblStyle w:val="TableGrid"/>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749"/>
        <w:gridCol w:w="2167"/>
        <w:gridCol w:w="2013"/>
        <w:gridCol w:w="1754"/>
        <w:gridCol w:w="1618"/>
      </w:tblGrid>
      <w:tr w:rsidR="00D4284B" w:rsidRPr="00D4284B" w14:paraId="24532C83" w14:textId="77777777" w:rsidTr="00E47D06">
        <w:trPr>
          <w:trHeight w:val="567"/>
          <w:tblHeader/>
        </w:trPr>
        <w:tc>
          <w:tcPr>
            <w:tcW w:w="940" w:type="pct"/>
            <w:vAlign w:val="center"/>
          </w:tcPr>
          <w:p w14:paraId="183F6C10"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b/>
                <w:sz w:val="16"/>
                <w:szCs w:val="16"/>
              </w:rPr>
              <w:t>Obiective</w:t>
            </w:r>
          </w:p>
        </w:tc>
        <w:tc>
          <w:tcPr>
            <w:tcW w:w="1165" w:type="pct"/>
            <w:vAlign w:val="center"/>
          </w:tcPr>
          <w:p w14:paraId="54215FED"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b/>
                <w:sz w:val="16"/>
                <w:szCs w:val="16"/>
              </w:rPr>
              <w:t>Indicatori de monitorizare</w:t>
            </w:r>
          </w:p>
        </w:tc>
        <w:tc>
          <w:tcPr>
            <w:tcW w:w="1082" w:type="pct"/>
            <w:vAlign w:val="center"/>
          </w:tcPr>
          <w:p w14:paraId="1F69F731"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b/>
                <w:sz w:val="16"/>
                <w:szCs w:val="16"/>
              </w:rPr>
              <w:t>Tinte</w:t>
            </w:r>
          </w:p>
        </w:tc>
        <w:tc>
          <w:tcPr>
            <w:tcW w:w="943" w:type="pct"/>
            <w:vAlign w:val="center"/>
          </w:tcPr>
          <w:p w14:paraId="3F3CE273"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b/>
                <w:sz w:val="16"/>
                <w:szCs w:val="16"/>
              </w:rPr>
              <w:t>Metoda</w:t>
            </w:r>
          </w:p>
        </w:tc>
        <w:tc>
          <w:tcPr>
            <w:tcW w:w="870" w:type="pct"/>
            <w:vAlign w:val="center"/>
          </w:tcPr>
          <w:p w14:paraId="1DC832D7"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b/>
                <w:sz w:val="16"/>
                <w:szCs w:val="16"/>
              </w:rPr>
              <w:t>Frecvenţa de monitorizare</w:t>
            </w:r>
          </w:p>
        </w:tc>
      </w:tr>
      <w:tr w:rsidR="00D4284B" w:rsidRPr="00D4284B" w14:paraId="0B58BD45" w14:textId="77777777" w:rsidTr="00E47D06">
        <w:trPr>
          <w:trHeight w:val="567"/>
        </w:trPr>
        <w:tc>
          <w:tcPr>
            <w:tcW w:w="940" w:type="pct"/>
            <w:vAlign w:val="center"/>
          </w:tcPr>
          <w:p w14:paraId="25DF5F3B"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Monitorizarea lucrărilor de ajutorare a regenerărilor naturale</w:t>
            </w:r>
          </w:p>
        </w:tc>
        <w:tc>
          <w:tcPr>
            <w:tcW w:w="1165" w:type="pct"/>
            <w:vAlign w:val="center"/>
          </w:tcPr>
          <w:p w14:paraId="05551269"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1.Suprafaţa anuală parcursă cu lucrări de ajutorare a regenerărilor naturale</w:t>
            </w:r>
          </w:p>
        </w:tc>
        <w:tc>
          <w:tcPr>
            <w:tcW w:w="1082" w:type="pct"/>
            <w:vAlign w:val="center"/>
          </w:tcPr>
          <w:p w14:paraId="2BAFED8F" w14:textId="77777777" w:rsidR="000C6E36" w:rsidRPr="00D4284B" w:rsidRDefault="000C6E36" w:rsidP="000C6E36">
            <w:pPr>
              <w:widowControl w:val="0"/>
              <w:autoSpaceDE w:val="0"/>
              <w:autoSpaceDN w:val="0"/>
              <w:spacing w:after="0" w:line="240" w:lineRule="auto"/>
              <w:jc w:val="center"/>
              <w:rPr>
                <w:rFonts w:eastAsia="Microsoft Sans Serif" w:cs="Arial"/>
                <w:sz w:val="16"/>
                <w:szCs w:val="16"/>
              </w:rPr>
            </w:pPr>
            <w:r w:rsidRPr="00D4284B">
              <w:rPr>
                <w:rFonts w:eastAsia="Microsoft Sans Serif" w:cs="Arial"/>
                <w:sz w:val="16"/>
                <w:szCs w:val="16"/>
              </w:rPr>
              <w:t>-</w:t>
            </w:r>
            <w:r w:rsidRPr="00D4284B">
              <w:rPr>
                <w:rFonts w:eastAsia="Microsoft Sans Serif" w:cs="Arial"/>
                <w:spacing w:val="1"/>
                <w:sz w:val="16"/>
                <w:szCs w:val="16"/>
              </w:rPr>
              <w:t xml:space="preserve"> </w:t>
            </w:r>
            <w:r w:rsidRPr="00D4284B">
              <w:rPr>
                <w:rFonts w:eastAsia="Microsoft Sans Serif" w:cs="Arial"/>
                <w:sz w:val="16"/>
                <w:szCs w:val="16"/>
              </w:rPr>
              <w:t>respectarea</w:t>
            </w:r>
            <w:r w:rsidRPr="00D4284B">
              <w:rPr>
                <w:rFonts w:eastAsia="Microsoft Sans Serif" w:cs="Arial"/>
                <w:spacing w:val="1"/>
                <w:sz w:val="16"/>
                <w:szCs w:val="16"/>
              </w:rPr>
              <w:t xml:space="preserve"> </w:t>
            </w:r>
            <w:r w:rsidRPr="00D4284B">
              <w:rPr>
                <w:rFonts w:eastAsia="Microsoft Sans Serif" w:cs="Arial"/>
                <w:sz w:val="16"/>
                <w:szCs w:val="16"/>
              </w:rPr>
              <w:t>prevederilor</w:t>
            </w:r>
            <w:r w:rsidRPr="00D4284B">
              <w:rPr>
                <w:rFonts w:eastAsia="Microsoft Sans Serif" w:cs="Arial"/>
                <w:spacing w:val="1"/>
                <w:sz w:val="16"/>
                <w:szCs w:val="16"/>
              </w:rPr>
              <w:t xml:space="preserve"> </w:t>
            </w:r>
            <w:r w:rsidRPr="00D4284B">
              <w:rPr>
                <w:rFonts w:eastAsia="Microsoft Sans Serif" w:cs="Arial"/>
                <w:sz w:val="16"/>
                <w:szCs w:val="16"/>
              </w:rPr>
              <w:t>din</w:t>
            </w:r>
            <w:r w:rsidRPr="00D4284B">
              <w:rPr>
                <w:rFonts w:eastAsia="Microsoft Sans Serif" w:cs="Arial"/>
                <w:spacing w:val="1"/>
                <w:sz w:val="16"/>
                <w:szCs w:val="16"/>
              </w:rPr>
              <w:t xml:space="preserve"> </w:t>
            </w:r>
            <w:r w:rsidRPr="00D4284B">
              <w:rPr>
                <w:rFonts w:eastAsia="Microsoft Sans Serif" w:cs="Arial"/>
                <w:b/>
                <w:i/>
                <w:sz w:val="16"/>
                <w:szCs w:val="16"/>
              </w:rPr>
              <w:t>Planul lucrarilor de regenerare si</w:t>
            </w:r>
            <w:r w:rsidRPr="00D4284B">
              <w:rPr>
                <w:rFonts w:eastAsia="Microsoft Sans Serif" w:cs="Arial"/>
                <w:b/>
                <w:i/>
                <w:spacing w:val="-57"/>
                <w:sz w:val="16"/>
                <w:szCs w:val="16"/>
              </w:rPr>
              <w:t xml:space="preserve"> </w:t>
            </w:r>
            <w:r w:rsidRPr="00D4284B">
              <w:rPr>
                <w:rFonts w:eastAsia="Microsoft Sans Serif" w:cs="Arial"/>
                <w:b/>
                <w:i/>
                <w:sz w:val="16"/>
                <w:szCs w:val="16"/>
              </w:rPr>
              <w:t>impadurire</w:t>
            </w:r>
            <w:r w:rsidRPr="00D4284B">
              <w:rPr>
                <w:rFonts w:eastAsia="Microsoft Sans Serif" w:cs="Arial"/>
                <w:b/>
                <w:i/>
                <w:spacing w:val="44"/>
                <w:sz w:val="16"/>
                <w:szCs w:val="16"/>
              </w:rPr>
              <w:t xml:space="preserve"> </w:t>
            </w:r>
            <w:r w:rsidRPr="00D4284B">
              <w:rPr>
                <w:rFonts w:eastAsia="Microsoft Sans Serif" w:cs="Arial"/>
                <w:sz w:val="16"/>
                <w:szCs w:val="16"/>
              </w:rPr>
              <w:t>din</w:t>
            </w:r>
            <w:r w:rsidRPr="00D4284B">
              <w:rPr>
                <w:rFonts w:eastAsia="Microsoft Sans Serif" w:cs="Arial"/>
                <w:spacing w:val="45"/>
                <w:sz w:val="16"/>
                <w:szCs w:val="16"/>
              </w:rPr>
              <w:t xml:space="preserve"> </w:t>
            </w:r>
            <w:r w:rsidRPr="00D4284B">
              <w:rPr>
                <w:rFonts w:eastAsia="Microsoft Sans Serif" w:cs="Arial"/>
                <w:sz w:val="16"/>
                <w:szCs w:val="16"/>
              </w:rPr>
              <w:t>amenajamentul</w:t>
            </w:r>
          </w:p>
          <w:p w14:paraId="17394F42"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silvic</w:t>
            </w:r>
          </w:p>
        </w:tc>
        <w:tc>
          <w:tcPr>
            <w:tcW w:w="943" w:type="pct"/>
            <w:vAlign w:val="center"/>
          </w:tcPr>
          <w:p w14:paraId="0CA25552" w14:textId="77777777" w:rsidR="000C6E36" w:rsidRPr="00D4284B" w:rsidRDefault="000C6E36" w:rsidP="000C6E36">
            <w:pPr>
              <w:widowControl w:val="0"/>
              <w:autoSpaceDE w:val="0"/>
              <w:autoSpaceDN w:val="0"/>
              <w:spacing w:before="3" w:after="0" w:line="240" w:lineRule="auto"/>
              <w:jc w:val="center"/>
              <w:rPr>
                <w:rFonts w:eastAsia="Microsoft Sans Serif" w:cs="Arial"/>
                <w:sz w:val="16"/>
                <w:szCs w:val="16"/>
              </w:rPr>
            </w:pPr>
          </w:p>
          <w:p w14:paraId="4AAFE30F"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Controlul</w:t>
            </w:r>
            <w:r w:rsidRPr="00D4284B">
              <w:rPr>
                <w:rFonts w:eastAsia="Calibri" w:cs="Arial"/>
                <w:sz w:val="16"/>
                <w:szCs w:val="16"/>
              </w:rPr>
              <w:tab/>
              <w:t>anual</w:t>
            </w:r>
            <w:r w:rsidRPr="00D4284B">
              <w:rPr>
                <w:rFonts w:eastAsia="Calibri" w:cs="Arial"/>
                <w:sz w:val="16"/>
                <w:szCs w:val="16"/>
              </w:rPr>
              <w:tab/>
            </w:r>
            <w:r w:rsidRPr="00D4284B">
              <w:rPr>
                <w:rFonts w:eastAsia="Calibri" w:cs="Arial"/>
                <w:spacing w:val="-2"/>
                <w:sz w:val="16"/>
                <w:szCs w:val="16"/>
              </w:rPr>
              <w:t>al</w:t>
            </w:r>
            <w:r w:rsidRPr="00D4284B">
              <w:rPr>
                <w:rFonts w:eastAsia="Calibri" w:cs="Arial"/>
                <w:spacing w:val="-57"/>
                <w:sz w:val="16"/>
                <w:szCs w:val="16"/>
              </w:rPr>
              <w:t xml:space="preserve"> </w:t>
            </w:r>
            <w:r w:rsidRPr="00D4284B">
              <w:rPr>
                <w:rFonts w:eastAsia="Calibri" w:cs="Arial"/>
                <w:sz w:val="16"/>
                <w:szCs w:val="16"/>
              </w:rPr>
              <w:t>regenerarilor</w:t>
            </w:r>
          </w:p>
        </w:tc>
        <w:tc>
          <w:tcPr>
            <w:tcW w:w="870" w:type="pct"/>
            <w:vAlign w:val="center"/>
          </w:tcPr>
          <w:p w14:paraId="58A6A019"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Anual/ocolul silvic</w:t>
            </w:r>
          </w:p>
        </w:tc>
      </w:tr>
      <w:tr w:rsidR="00D4284B" w:rsidRPr="00D4284B" w14:paraId="1D5431DD" w14:textId="77777777" w:rsidTr="00E47D06">
        <w:trPr>
          <w:trHeight w:val="567"/>
        </w:trPr>
        <w:tc>
          <w:tcPr>
            <w:tcW w:w="940" w:type="pct"/>
            <w:vAlign w:val="center"/>
          </w:tcPr>
          <w:p w14:paraId="6661BFE7"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Monitorizarea suprafeţelor regenerate</w:t>
            </w:r>
          </w:p>
        </w:tc>
        <w:tc>
          <w:tcPr>
            <w:tcW w:w="1165" w:type="pct"/>
            <w:vAlign w:val="center"/>
          </w:tcPr>
          <w:p w14:paraId="4F0BF7D4"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1.Suprafaţa regenerată anual, din care:</w:t>
            </w:r>
          </w:p>
          <w:p w14:paraId="192F63F9"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 Regenerări naturale</w:t>
            </w:r>
          </w:p>
          <w:p w14:paraId="4A1B06C5"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 Regenerări artificiale (împăduriri+completări)</w:t>
            </w:r>
          </w:p>
        </w:tc>
        <w:tc>
          <w:tcPr>
            <w:tcW w:w="1082" w:type="pct"/>
            <w:vAlign w:val="center"/>
          </w:tcPr>
          <w:p w14:paraId="09DFA011" w14:textId="77777777" w:rsidR="000C6E36" w:rsidRPr="00D4284B" w:rsidRDefault="000C6E36" w:rsidP="000C6E36">
            <w:pPr>
              <w:widowControl w:val="0"/>
              <w:autoSpaceDE w:val="0"/>
              <w:autoSpaceDN w:val="0"/>
              <w:spacing w:after="0" w:line="240" w:lineRule="auto"/>
              <w:jc w:val="center"/>
              <w:rPr>
                <w:rFonts w:eastAsia="Microsoft Sans Serif" w:cs="Arial"/>
                <w:sz w:val="16"/>
                <w:szCs w:val="16"/>
              </w:rPr>
            </w:pPr>
            <w:r w:rsidRPr="00D4284B">
              <w:rPr>
                <w:rFonts w:eastAsia="Microsoft Sans Serif" w:cs="Arial"/>
                <w:sz w:val="16"/>
                <w:szCs w:val="16"/>
              </w:rPr>
              <w:t>-</w:t>
            </w:r>
            <w:r w:rsidRPr="00D4284B">
              <w:rPr>
                <w:rFonts w:eastAsia="Microsoft Sans Serif" w:cs="Arial"/>
                <w:spacing w:val="1"/>
                <w:sz w:val="16"/>
                <w:szCs w:val="16"/>
              </w:rPr>
              <w:t xml:space="preserve"> </w:t>
            </w:r>
            <w:r w:rsidRPr="00D4284B">
              <w:rPr>
                <w:rFonts w:eastAsia="Microsoft Sans Serif" w:cs="Arial"/>
                <w:sz w:val="16"/>
                <w:szCs w:val="16"/>
              </w:rPr>
              <w:t>respectarea</w:t>
            </w:r>
            <w:r w:rsidRPr="00D4284B">
              <w:rPr>
                <w:rFonts w:eastAsia="Microsoft Sans Serif" w:cs="Arial"/>
                <w:spacing w:val="1"/>
                <w:sz w:val="16"/>
                <w:szCs w:val="16"/>
              </w:rPr>
              <w:t xml:space="preserve"> </w:t>
            </w:r>
            <w:r w:rsidRPr="00D4284B">
              <w:rPr>
                <w:rFonts w:eastAsia="Microsoft Sans Serif" w:cs="Arial"/>
                <w:sz w:val="16"/>
                <w:szCs w:val="16"/>
              </w:rPr>
              <w:t>prevederilor</w:t>
            </w:r>
            <w:r w:rsidRPr="00D4284B">
              <w:rPr>
                <w:rFonts w:eastAsia="Microsoft Sans Serif" w:cs="Arial"/>
                <w:spacing w:val="1"/>
                <w:sz w:val="16"/>
                <w:szCs w:val="16"/>
              </w:rPr>
              <w:t xml:space="preserve"> </w:t>
            </w:r>
            <w:r w:rsidRPr="00D4284B">
              <w:rPr>
                <w:rFonts w:eastAsia="Microsoft Sans Serif" w:cs="Arial"/>
                <w:sz w:val="16"/>
                <w:szCs w:val="16"/>
              </w:rPr>
              <w:t>din</w:t>
            </w:r>
            <w:r w:rsidRPr="00D4284B">
              <w:rPr>
                <w:rFonts w:eastAsia="Microsoft Sans Serif" w:cs="Arial"/>
                <w:spacing w:val="1"/>
                <w:sz w:val="16"/>
                <w:szCs w:val="16"/>
              </w:rPr>
              <w:t xml:space="preserve"> </w:t>
            </w:r>
            <w:r w:rsidRPr="00D4284B">
              <w:rPr>
                <w:rFonts w:eastAsia="Microsoft Sans Serif" w:cs="Arial"/>
                <w:b/>
                <w:i/>
                <w:sz w:val="16"/>
                <w:szCs w:val="16"/>
              </w:rPr>
              <w:t>Planul lucrarilor de regenerare si</w:t>
            </w:r>
            <w:r w:rsidRPr="00D4284B">
              <w:rPr>
                <w:rFonts w:eastAsia="Microsoft Sans Serif" w:cs="Arial"/>
                <w:b/>
                <w:i/>
                <w:spacing w:val="-57"/>
                <w:sz w:val="16"/>
                <w:szCs w:val="16"/>
              </w:rPr>
              <w:t xml:space="preserve"> </w:t>
            </w:r>
            <w:r w:rsidRPr="00D4284B">
              <w:rPr>
                <w:rFonts w:eastAsia="Microsoft Sans Serif" w:cs="Arial"/>
                <w:b/>
                <w:i/>
                <w:sz w:val="16"/>
                <w:szCs w:val="16"/>
              </w:rPr>
              <w:t>impadurire</w:t>
            </w:r>
            <w:r w:rsidRPr="00D4284B">
              <w:rPr>
                <w:rFonts w:eastAsia="Microsoft Sans Serif" w:cs="Arial"/>
                <w:b/>
                <w:i/>
                <w:spacing w:val="44"/>
                <w:sz w:val="16"/>
                <w:szCs w:val="16"/>
              </w:rPr>
              <w:t xml:space="preserve"> </w:t>
            </w:r>
            <w:r w:rsidRPr="00D4284B">
              <w:rPr>
                <w:rFonts w:eastAsia="Microsoft Sans Serif" w:cs="Arial"/>
                <w:sz w:val="16"/>
                <w:szCs w:val="16"/>
              </w:rPr>
              <w:t>din</w:t>
            </w:r>
            <w:r w:rsidRPr="00D4284B">
              <w:rPr>
                <w:rFonts w:eastAsia="Microsoft Sans Serif" w:cs="Arial"/>
                <w:spacing w:val="45"/>
                <w:sz w:val="16"/>
                <w:szCs w:val="16"/>
              </w:rPr>
              <w:t xml:space="preserve"> </w:t>
            </w:r>
            <w:r w:rsidRPr="00D4284B">
              <w:rPr>
                <w:rFonts w:eastAsia="Microsoft Sans Serif" w:cs="Arial"/>
                <w:sz w:val="16"/>
                <w:szCs w:val="16"/>
              </w:rPr>
              <w:t>amenajamentul</w:t>
            </w:r>
          </w:p>
          <w:p w14:paraId="630C6040"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silvic</w:t>
            </w:r>
          </w:p>
        </w:tc>
        <w:tc>
          <w:tcPr>
            <w:tcW w:w="943" w:type="pct"/>
            <w:vAlign w:val="center"/>
          </w:tcPr>
          <w:p w14:paraId="6CD55A4E" w14:textId="77777777" w:rsidR="000C6E36" w:rsidRPr="00D4284B" w:rsidRDefault="000C6E36" w:rsidP="000C6E36">
            <w:pPr>
              <w:widowControl w:val="0"/>
              <w:autoSpaceDE w:val="0"/>
              <w:autoSpaceDN w:val="0"/>
              <w:spacing w:before="3" w:after="0" w:line="240" w:lineRule="auto"/>
              <w:jc w:val="center"/>
              <w:rPr>
                <w:rFonts w:eastAsia="Microsoft Sans Serif" w:cs="Arial"/>
                <w:sz w:val="16"/>
                <w:szCs w:val="16"/>
              </w:rPr>
            </w:pPr>
          </w:p>
          <w:p w14:paraId="4FF6411F"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Controlul</w:t>
            </w:r>
            <w:r w:rsidRPr="00D4284B">
              <w:rPr>
                <w:rFonts w:eastAsia="Calibri" w:cs="Arial"/>
                <w:sz w:val="16"/>
                <w:szCs w:val="16"/>
              </w:rPr>
              <w:tab/>
              <w:t>anual</w:t>
            </w:r>
            <w:r w:rsidRPr="00D4284B">
              <w:rPr>
                <w:rFonts w:eastAsia="Calibri" w:cs="Arial"/>
                <w:sz w:val="16"/>
                <w:szCs w:val="16"/>
              </w:rPr>
              <w:tab/>
            </w:r>
            <w:r w:rsidRPr="00D4284B">
              <w:rPr>
                <w:rFonts w:eastAsia="Calibri" w:cs="Arial"/>
                <w:spacing w:val="-2"/>
                <w:sz w:val="16"/>
                <w:szCs w:val="16"/>
              </w:rPr>
              <w:t>al</w:t>
            </w:r>
            <w:r w:rsidRPr="00D4284B">
              <w:rPr>
                <w:rFonts w:eastAsia="Calibri" w:cs="Arial"/>
                <w:spacing w:val="-57"/>
                <w:sz w:val="16"/>
                <w:szCs w:val="16"/>
              </w:rPr>
              <w:t xml:space="preserve"> </w:t>
            </w:r>
            <w:r w:rsidRPr="00D4284B">
              <w:rPr>
                <w:rFonts w:eastAsia="Calibri" w:cs="Arial"/>
                <w:sz w:val="16"/>
                <w:szCs w:val="16"/>
              </w:rPr>
              <w:t>regenerarilor</w:t>
            </w:r>
          </w:p>
        </w:tc>
        <w:tc>
          <w:tcPr>
            <w:tcW w:w="870" w:type="pct"/>
            <w:vAlign w:val="center"/>
          </w:tcPr>
          <w:p w14:paraId="352D138F"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Anual/ocolul silvic</w:t>
            </w:r>
          </w:p>
        </w:tc>
      </w:tr>
      <w:tr w:rsidR="00D4284B" w:rsidRPr="00D4284B" w14:paraId="2227C6F2" w14:textId="77777777" w:rsidTr="00E47D06">
        <w:trPr>
          <w:trHeight w:val="567"/>
        </w:trPr>
        <w:tc>
          <w:tcPr>
            <w:tcW w:w="940" w:type="pct"/>
            <w:vAlign w:val="center"/>
          </w:tcPr>
          <w:p w14:paraId="4209A7C1"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Monitorizarea lucrărilor de îngrijire şi conducere a arboretelor tinere</w:t>
            </w:r>
          </w:p>
        </w:tc>
        <w:tc>
          <w:tcPr>
            <w:tcW w:w="1165" w:type="pct"/>
            <w:vMerge w:val="restart"/>
            <w:vAlign w:val="center"/>
          </w:tcPr>
          <w:p w14:paraId="077560FF"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1. Suprafaţa anuală parcursă cu degajări</w:t>
            </w:r>
          </w:p>
          <w:p w14:paraId="3D16CDDC"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2. Suprafaţa anuală parcursă cu curăţiri</w:t>
            </w:r>
          </w:p>
          <w:p w14:paraId="2EE445BE"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3. Volumul de masă lemnoasă recoltat prin aplicarea curăţirilor</w:t>
            </w:r>
          </w:p>
          <w:p w14:paraId="0654552E"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4. Suprafaţa anuală parcursă cu rărituri</w:t>
            </w:r>
          </w:p>
          <w:p w14:paraId="6C54804D"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5. Volumul de masă lemnoasă recoltat prin aplicarea răriturilor</w:t>
            </w:r>
          </w:p>
        </w:tc>
        <w:tc>
          <w:tcPr>
            <w:tcW w:w="1082" w:type="pct"/>
            <w:vAlign w:val="center"/>
          </w:tcPr>
          <w:p w14:paraId="00CB0BD4"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w:t>
            </w:r>
            <w:r w:rsidRPr="00D4284B">
              <w:rPr>
                <w:rFonts w:eastAsia="Calibri" w:cs="Arial"/>
                <w:spacing w:val="1"/>
                <w:sz w:val="16"/>
                <w:szCs w:val="16"/>
              </w:rPr>
              <w:t xml:space="preserve"> </w:t>
            </w:r>
            <w:r w:rsidRPr="00D4284B">
              <w:rPr>
                <w:rFonts w:eastAsia="Calibri" w:cs="Arial"/>
                <w:sz w:val="16"/>
                <w:szCs w:val="16"/>
              </w:rPr>
              <w:t>respectarea</w:t>
            </w:r>
            <w:r w:rsidRPr="00D4284B">
              <w:rPr>
                <w:rFonts w:eastAsia="Calibri" w:cs="Arial"/>
                <w:spacing w:val="1"/>
                <w:sz w:val="16"/>
                <w:szCs w:val="16"/>
              </w:rPr>
              <w:t xml:space="preserve"> </w:t>
            </w:r>
            <w:r w:rsidRPr="00D4284B">
              <w:rPr>
                <w:rFonts w:eastAsia="Calibri" w:cs="Arial"/>
                <w:sz w:val="16"/>
                <w:szCs w:val="16"/>
              </w:rPr>
              <w:t>prevederilor</w:t>
            </w:r>
            <w:r w:rsidRPr="00D4284B">
              <w:rPr>
                <w:rFonts w:eastAsia="Calibri" w:cs="Arial"/>
                <w:spacing w:val="1"/>
                <w:sz w:val="16"/>
                <w:szCs w:val="16"/>
              </w:rPr>
              <w:t xml:space="preserve"> </w:t>
            </w:r>
            <w:r w:rsidRPr="00D4284B">
              <w:rPr>
                <w:rFonts w:eastAsia="Calibri" w:cs="Arial"/>
                <w:sz w:val="16"/>
                <w:szCs w:val="16"/>
              </w:rPr>
              <w:t>din</w:t>
            </w:r>
            <w:r w:rsidRPr="00D4284B">
              <w:rPr>
                <w:rFonts w:eastAsia="Calibri" w:cs="Arial"/>
                <w:spacing w:val="1"/>
                <w:sz w:val="16"/>
                <w:szCs w:val="16"/>
              </w:rPr>
              <w:t xml:space="preserve"> </w:t>
            </w:r>
            <w:r w:rsidRPr="00D4284B">
              <w:rPr>
                <w:rFonts w:eastAsia="Calibri" w:cs="Arial"/>
                <w:b/>
                <w:i/>
                <w:sz w:val="16"/>
                <w:szCs w:val="16"/>
              </w:rPr>
              <w:t>Planul</w:t>
            </w:r>
            <w:r w:rsidRPr="00D4284B">
              <w:rPr>
                <w:rFonts w:eastAsia="Calibri" w:cs="Arial"/>
                <w:b/>
                <w:i/>
                <w:spacing w:val="1"/>
                <w:sz w:val="16"/>
                <w:szCs w:val="16"/>
              </w:rPr>
              <w:t xml:space="preserve"> </w:t>
            </w:r>
            <w:r w:rsidRPr="00D4284B">
              <w:rPr>
                <w:rFonts w:eastAsia="Calibri" w:cs="Arial"/>
                <w:b/>
                <w:i/>
                <w:sz w:val="16"/>
                <w:szCs w:val="16"/>
              </w:rPr>
              <w:t>lucrarilor</w:t>
            </w:r>
            <w:r w:rsidRPr="00D4284B">
              <w:rPr>
                <w:rFonts w:eastAsia="Calibri" w:cs="Arial"/>
                <w:b/>
                <w:i/>
                <w:spacing w:val="1"/>
                <w:sz w:val="16"/>
                <w:szCs w:val="16"/>
              </w:rPr>
              <w:t xml:space="preserve"> </w:t>
            </w:r>
            <w:r w:rsidRPr="00D4284B">
              <w:rPr>
                <w:rFonts w:eastAsia="Calibri" w:cs="Arial"/>
                <w:b/>
                <w:i/>
                <w:sz w:val="16"/>
                <w:szCs w:val="16"/>
              </w:rPr>
              <w:t>de</w:t>
            </w:r>
            <w:r w:rsidRPr="00D4284B">
              <w:rPr>
                <w:rFonts w:eastAsia="Calibri" w:cs="Arial"/>
                <w:b/>
                <w:i/>
                <w:spacing w:val="1"/>
                <w:sz w:val="16"/>
                <w:szCs w:val="16"/>
              </w:rPr>
              <w:t xml:space="preserve"> </w:t>
            </w:r>
            <w:r w:rsidRPr="00D4284B">
              <w:rPr>
                <w:rFonts w:eastAsia="Calibri" w:cs="Arial"/>
                <w:b/>
                <w:i/>
                <w:sz w:val="16"/>
                <w:szCs w:val="16"/>
              </w:rPr>
              <w:t>ingrijire</w:t>
            </w:r>
            <w:r w:rsidRPr="00D4284B">
              <w:rPr>
                <w:rFonts w:eastAsia="Calibri" w:cs="Arial"/>
                <w:b/>
                <w:i/>
                <w:spacing w:val="1"/>
                <w:sz w:val="16"/>
                <w:szCs w:val="16"/>
              </w:rPr>
              <w:t xml:space="preserve"> </w:t>
            </w:r>
            <w:r w:rsidRPr="00D4284B">
              <w:rPr>
                <w:rFonts w:eastAsia="Calibri" w:cs="Arial"/>
                <w:b/>
                <w:i/>
                <w:sz w:val="16"/>
                <w:szCs w:val="16"/>
              </w:rPr>
              <w:t>si</w:t>
            </w:r>
            <w:r w:rsidRPr="00D4284B">
              <w:rPr>
                <w:rFonts w:eastAsia="Calibri" w:cs="Arial"/>
                <w:b/>
                <w:i/>
                <w:spacing w:val="-57"/>
                <w:sz w:val="16"/>
                <w:szCs w:val="16"/>
              </w:rPr>
              <w:t xml:space="preserve"> </w:t>
            </w:r>
            <w:r w:rsidRPr="00D4284B">
              <w:rPr>
                <w:rFonts w:eastAsia="Calibri" w:cs="Arial"/>
                <w:b/>
                <w:i/>
                <w:sz w:val="16"/>
                <w:szCs w:val="16"/>
              </w:rPr>
              <w:t>conducere</w:t>
            </w:r>
            <w:r w:rsidRPr="00D4284B">
              <w:rPr>
                <w:rFonts w:eastAsia="Calibri" w:cs="Arial"/>
                <w:b/>
                <w:i/>
                <w:spacing w:val="1"/>
                <w:sz w:val="16"/>
                <w:szCs w:val="16"/>
              </w:rPr>
              <w:t xml:space="preserve"> </w:t>
            </w:r>
            <w:r w:rsidRPr="00D4284B">
              <w:rPr>
                <w:rFonts w:eastAsia="Calibri" w:cs="Arial"/>
                <w:b/>
                <w:i/>
                <w:sz w:val="16"/>
                <w:szCs w:val="16"/>
              </w:rPr>
              <w:t>a</w:t>
            </w:r>
            <w:r w:rsidRPr="00D4284B">
              <w:rPr>
                <w:rFonts w:eastAsia="Calibri" w:cs="Arial"/>
                <w:b/>
                <w:i/>
                <w:spacing w:val="1"/>
                <w:sz w:val="16"/>
                <w:szCs w:val="16"/>
              </w:rPr>
              <w:t xml:space="preserve"> </w:t>
            </w:r>
            <w:r w:rsidRPr="00D4284B">
              <w:rPr>
                <w:rFonts w:eastAsia="Calibri" w:cs="Arial"/>
                <w:b/>
                <w:i/>
                <w:sz w:val="16"/>
                <w:szCs w:val="16"/>
              </w:rPr>
              <w:t>arboretelor</w:t>
            </w:r>
            <w:r w:rsidRPr="00D4284B">
              <w:rPr>
                <w:rFonts w:eastAsia="Calibri" w:cs="Arial"/>
                <w:b/>
                <w:i/>
                <w:spacing w:val="1"/>
                <w:sz w:val="16"/>
                <w:szCs w:val="16"/>
              </w:rPr>
              <w:t xml:space="preserve"> </w:t>
            </w:r>
            <w:r w:rsidRPr="00D4284B">
              <w:rPr>
                <w:rFonts w:eastAsia="Calibri" w:cs="Arial"/>
                <w:sz w:val="16"/>
                <w:szCs w:val="16"/>
              </w:rPr>
              <w:t>din</w:t>
            </w:r>
            <w:r w:rsidRPr="00D4284B">
              <w:rPr>
                <w:rFonts w:eastAsia="Calibri" w:cs="Arial"/>
                <w:spacing w:val="1"/>
                <w:sz w:val="16"/>
                <w:szCs w:val="16"/>
              </w:rPr>
              <w:t xml:space="preserve"> </w:t>
            </w:r>
            <w:r w:rsidRPr="00D4284B">
              <w:rPr>
                <w:rFonts w:eastAsia="Calibri" w:cs="Arial"/>
                <w:sz w:val="16"/>
                <w:szCs w:val="16"/>
              </w:rPr>
              <w:t>amenajamentul</w:t>
            </w:r>
            <w:r w:rsidRPr="00D4284B">
              <w:rPr>
                <w:rFonts w:eastAsia="Calibri" w:cs="Arial"/>
                <w:spacing w:val="-1"/>
                <w:sz w:val="16"/>
                <w:szCs w:val="16"/>
              </w:rPr>
              <w:t xml:space="preserve"> </w:t>
            </w:r>
            <w:r w:rsidRPr="00D4284B">
              <w:rPr>
                <w:rFonts w:eastAsia="Calibri" w:cs="Arial"/>
                <w:sz w:val="16"/>
                <w:szCs w:val="16"/>
              </w:rPr>
              <w:t>silvic</w:t>
            </w:r>
          </w:p>
        </w:tc>
        <w:tc>
          <w:tcPr>
            <w:tcW w:w="943" w:type="pct"/>
            <w:vAlign w:val="center"/>
          </w:tcPr>
          <w:p w14:paraId="08916F41" w14:textId="77777777" w:rsidR="000C6E36" w:rsidRPr="00D4284B" w:rsidRDefault="000C6E36" w:rsidP="000C6E36">
            <w:pPr>
              <w:widowControl w:val="0"/>
              <w:autoSpaceDE w:val="0"/>
              <w:autoSpaceDN w:val="0"/>
              <w:spacing w:after="0" w:line="268" w:lineRule="exact"/>
              <w:jc w:val="center"/>
              <w:rPr>
                <w:rFonts w:eastAsia="Microsoft Sans Serif" w:cs="Arial"/>
                <w:sz w:val="16"/>
                <w:szCs w:val="16"/>
              </w:rPr>
            </w:pPr>
            <w:r w:rsidRPr="00D4284B">
              <w:rPr>
                <w:rFonts w:eastAsia="Microsoft Sans Serif" w:cs="Arial"/>
                <w:sz w:val="16"/>
                <w:szCs w:val="16"/>
              </w:rPr>
              <w:t>Raportarea</w:t>
            </w:r>
            <w:r w:rsidRPr="00D4284B">
              <w:rPr>
                <w:rFonts w:eastAsia="Microsoft Sans Serif" w:cs="Arial"/>
                <w:spacing w:val="-3"/>
                <w:sz w:val="16"/>
                <w:szCs w:val="16"/>
              </w:rPr>
              <w:t xml:space="preserve"> </w:t>
            </w:r>
            <w:r w:rsidRPr="00D4284B">
              <w:rPr>
                <w:rFonts w:eastAsia="Microsoft Sans Serif" w:cs="Arial"/>
                <w:sz w:val="16"/>
                <w:szCs w:val="16"/>
              </w:rPr>
              <w:t>statistica</w:t>
            </w:r>
          </w:p>
          <w:p w14:paraId="4E65BCAC"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SILV</w:t>
            </w:r>
            <w:r w:rsidRPr="00D4284B">
              <w:rPr>
                <w:rFonts w:eastAsia="Calibri" w:cs="Arial"/>
                <w:spacing w:val="-2"/>
                <w:sz w:val="16"/>
                <w:szCs w:val="16"/>
              </w:rPr>
              <w:t xml:space="preserve"> </w:t>
            </w:r>
            <w:r w:rsidRPr="00D4284B">
              <w:rPr>
                <w:rFonts w:eastAsia="Calibri" w:cs="Arial"/>
                <w:sz w:val="16"/>
                <w:szCs w:val="16"/>
              </w:rPr>
              <w:t>3</w:t>
            </w:r>
          </w:p>
        </w:tc>
        <w:tc>
          <w:tcPr>
            <w:tcW w:w="870" w:type="pct"/>
            <w:vAlign w:val="center"/>
          </w:tcPr>
          <w:p w14:paraId="3003F055"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Anual/ocolul silvic</w:t>
            </w:r>
          </w:p>
        </w:tc>
      </w:tr>
      <w:tr w:rsidR="00D4284B" w:rsidRPr="00D4284B" w14:paraId="22B54945" w14:textId="77777777" w:rsidTr="00E47D06">
        <w:trPr>
          <w:trHeight w:val="567"/>
        </w:trPr>
        <w:tc>
          <w:tcPr>
            <w:tcW w:w="940" w:type="pct"/>
            <w:vAlign w:val="center"/>
          </w:tcPr>
          <w:p w14:paraId="6B07F220"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Monitorizarea lucrărilor speciale de conservare</w:t>
            </w:r>
          </w:p>
        </w:tc>
        <w:tc>
          <w:tcPr>
            <w:tcW w:w="1165" w:type="pct"/>
            <w:vMerge/>
            <w:vAlign w:val="center"/>
          </w:tcPr>
          <w:p w14:paraId="2AE0A904" w14:textId="77777777" w:rsidR="000C6E36" w:rsidRPr="00D4284B" w:rsidRDefault="000C6E36" w:rsidP="000C6E36">
            <w:pPr>
              <w:spacing w:after="0" w:line="240" w:lineRule="auto"/>
              <w:jc w:val="center"/>
              <w:rPr>
                <w:rFonts w:eastAsia="Calibri" w:cs="Arial"/>
                <w:b/>
                <w:sz w:val="16"/>
                <w:szCs w:val="16"/>
              </w:rPr>
            </w:pPr>
          </w:p>
        </w:tc>
        <w:tc>
          <w:tcPr>
            <w:tcW w:w="1082" w:type="pct"/>
            <w:vAlign w:val="center"/>
          </w:tcPr>
          <w:p w14:paraId="07C0CDCE"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w:t>
            </w:r>
            <w:r w:rsidRPr="00D4284B">
              <w:rPr>
                <w:rFonts w:eastAsia="Calibri" w:cs="Arial"/>
                <w:spacing w:val="1"/>
                <w:sz w:val="16"/>
                <w:szCs w:val="16"/>
              </w:rPr>
              <w:t xml:space="preserve"> </w:t>
            </w:r>
            <w:r w:rsidRPr="00D4284B">
              <w:rPr>
                <w:rFonts w:eastAsia="Calibri" w:cs="Arial"/>
                <w:sz w:val="16"/>
                <w:szCs w:val="16"/>
              </w:rPr>
              <w:t>respectarea</w:t>
            </w:r>
            <w:r w:rsidRPr="00D4284B">
              <w:rPr>
                <w:rFonts w:eastAsia="Calibri" w:cs="Arial"/>
                <w:spacing w:val="1"/>
                <w:sz w:val="16"/>
                <w:szCs w:val="16"/>
              </w:rPr>
              <w:t xml:space="preserve"> </w:t>
            </w:r>
            <w:r w:rsidRPr="00D4284B">
              <w:rPr>
                <w:rFonts w:eastAsia="Calibri" w:cs="Arial"/>
                <w:sz w:val="16"/>
                <w:szCs w:val="16"/>
              </w:rPr>
              <w:t>prevederilor</w:t>
            </w:r>
            <w:r w:rsidRPr="00D4284B">
              <w:rPr>
                <w:rFonts w:eastAsia="Calibri" w:cs="Arial"/>
                <w:spacing w:val="1"/>
                <w:sz w:val="16"/>
                <w:szCs w:val="16"/>
              </w:rPr>
              <w:t xml:space="preserve"> </w:t>
            </w:r>
            <w:r w:rsidRPr="00D4284B">
              <w:rPr>
                <w:rFonts w:eastAsia="Calibri" w:cs="Arial"/>
                <w:sz w:val="16"/>
                <w:szCs w:val="16"/>
              </w:rPr>
              <w:t>din</w:t>
            </w:r>
            <w:r w:rsidRPr="00D4284B">
              <w:rPr>
                <w:rFonts w:eastAsia="Calibri" w:cs="Arial"/>
                <w:spacing w:val="1"/>
                <w:sz w:val="16"/>
                <w:szCs w:val="16"/>
              </w:rPr>
              <w:t xml:space="preserve"> </w:t>
            </w:r>
            <w:r w:rsidRPr="00D4284B">
              <w:rPr>
                <w:rFonts w:eastAsia="Calibri" w:cs="Arial"/>
                <w:b/>
                <w:i/>
                <w:sz w:val="16"/>
                <w:szCs w:val="16"/>
              </w:rPr>
              <w:t>Planul</w:t>
            </w:r>
            <w:r w:rsidRPr="00D4284B">
              <w:rPr>
                <w:rFonts w:eastAsia="Calibri" w:cs="Arial"/>
                <w:b/>
                <w:i/>
                <w:spacing w:val="1"/>
                <w:sz w:val="16"/>
                <w:szCs w:val="16"/>
              </w:rPr>
              <w:t xml:space="preserve"> </w:t>
            </w:r>
            <w:r w:rsidRPr="00D4284B">
              <w:rPr>
                <w:rFonts w:eastAsia="Calibri" w:cs="Arial"/>
                <w:b/>
                <w:i/>
                <w:sz w:val="16"/>
                <w:szCs w:val="16"/>
              </w:rPr>
              <w:t>lucrarilor</w:t>
            </w:r>
            <w:r w:rsidRPr="00D4284B">
              <w:rPr>
                <w:rFonts w:eastAsia="Calibri" w:cs="Arial"/>
                <w:b/>
                <w:i/>
                <w:spacing w:val="1"/>
                <w:sz w:val="16"/>
                <w:szCs w:val="16"/>
              </w:rPr>
              <w:t xml:space="preserve"> </w:t>
            </w:r>
            <w:r w:rsidRPr="00D4284B">
              <w:rPr>
                <w:rFonts w:eastAsia="Calibri" w:cs="Arial"/>
                <w:b/>
                <w:i/>
                <w:sz w:val="16"/>
                <w:szCs w:val="16"/>
              </w:rPr>
              <w:t>de</w:t>
            </w:r>
            <w:r w:rsidRPr="00D4284B">
              <w:rPr>
                <w:rFonts w:eastAsia="Calibri" w:cs="Arial"/>
                <w:b/>
                <w:i/>
                <w:spacing w:val="1"/>
                <w:sz w:val="16"/>
                <w:szCs w:val="16"/>
              </w:rPr>
              <w:t xml:space="preserve"> </w:t>
            </w:r>
            <w:r w:rsidRPr="00D4284B">
              <w:rPr>
                <w:rFonts w:eastAsia="Calibri" w:cs="Arial"/>
                <w:b/>
                <w:i/>
                <w:sz w:val="16"/>
                <w:szCs w:val="16"/>
              </w:rPr>
              <w:t>conservare</w:t>
            </w:r>
            <w:r w:rsidRPr="00D4284B">
              <w:rPr>
                <w:rFonts w:eastAsia="Calibri" w:cs="Arial"/>
                <w:b/>
                <w:i/>
                <w:spacing w:val="-57"/>
                <w:sz w:val="16"/>
                <w:szCs w:val="16"/>
              </w:rPr>
              <w:t xml:space="preserve"> </w:t>
            </w:r>
            <w:r w:rsidRPr="00D4284B">
              <w:rPr>
                <w:rFonts w:eastAsia="Calibri" w:cs="Arial"/>
                <w:sz w:val="16"/>
                <w:szCs w:val="16"/>
              </w:rPr>
              <w:t>din</w:t>
            </w:r>
            <w:r w:rsidRPr="00D4284B">
              <w:rPr>
                <w:rFonts w:eastAsia="Calibri" w:cs="Arial"/>
                <w:spacing w:val="-1"/>
                <w:sz w:val="16"/>
                <w:szCs w:val="16"/>
              </w:rPr>
              <w:t xml:space="preserve"> </w:t>
            </w:r>
            <w:r w:rsidRPr="00D4284B">
              <w:rPr>
                <w:rFonts w:eastAsia="Calibri" w:cs="Arial"/>
                <w:sz w:val="16"/>
                <w:szCs w:val="16"/>
              </w:rPr>
              <w:t>amenajamentul silvic</w:t>
            </w:r>
          </w:p>
        </w:tc>
        <w:tc>
          <w:tcPr>
            <w:tcW w:w="943" w:type="pct"/>
            <w:vAlign w:val="center"/>
          </w:tcPr>
          <w:p w14:paraId="0AA41907" w14:textId="77777777" w:rsidR="000C6E36" w:rsidRPr="00D4284B" w:rsidRDefault="000C6E36" w:rsidP="000C6E36">
            <w:pPr>
              <w:widowControl w:val="0"/>
              <w:autoSpaceDE w:val="0"/>
              <w:autoSpaceDN w:val="0"/>
              <w:spacing w:after="0" w:line="268" w:lineRule="exact"/>
              <w:jc w:val="center"/>
              <w:rPr>
                <w:rFonts w:eastAsia="Microsoft Sans Serif" w:cs="Arial"/>
                <w:sz w:val="16"/>
                <w:szCs w:val="16"/>
              </w:rPr>
            </w:pPr>
            <w:r w:rsidRPr="00D4284B">
              <w:rPr>
                <w:rFonts w:eastAsia="Microsoft Sans Serif" w:cs="Arial"/>
                <w:sz w:val="16"/>
                <w:szCs w:val="16"/>
              </w:rPr>
              <w:t>Raportarea</w:t>
            </w:r>
            <w:r w:rsidRPr="00D4284B">
              <w:rPr>
                <w:rFonts w:eastAsia="Microsoft Sans Serif" w:cs="Arial"/>
                <w:spacing w:val="-3"/>
                <w:sz w:val="16"/>
                <w:szCs w:val="16"/>
              </w:rPr>
              <w:t xml:space="preserve"> </w:t>
            </w:r>
            <w:r w:rsidRPr="00D4284B">
              <w:rPr>
                <w:rFonts w:eastAsia="Microsoft Sans Serif" w:cs="Arial"/>
                <w:sz w:val="16"/>
                <w:szCs w:val="16"/>
              </w:rPr>
              <w:t>statistica</w:t>
            </w:r>
          </w:p>
          <w:p w14:paraId="5460D611"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SILV</w:t>
            </w:r>
            <w:r w:rsidRPr="00D4284B">
              <w:rPr>
                <w:rFonts w:eastAsia="Calibri" w:cs="Arial"/>
                <w:spacing w:val="-2"/>
                <w:sz w:val="16"/>
                <w:szCs w:val="16"/>
              </w:rPr>
              <w:t xml:space="preserve"> </w:t>
            </w:r>
            <w:r w:rsidRPr="00D4284B">
              <w:rPr>
                <w:rFonts w:eastAsia="Calibri" w:cs="Arial"/>
                <w:sz w:val="16"/>
                <w:szCs w:val="16"/>
              </w:rPr>
              <w:t>3</w:t>
            </w:r>
          </w:p>
        </w:tc>
        <w:tc>
          <w:tcPr>
            <w:tcW w:w="870" w:type="pct"/>
            <w:vAlign w:val="center"/>
          </w:tcPr>
          <w:p w14:paraId="220130AE"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Anual/ocolul silvic</w:t>
            </w:r>
          </w:p>
        </w:tc>
      </w:tr>
      <w:tr w:rsidR="00D4284B" w:rsidRPr="00D4284B" w14:paraId="71E21AC0" w14:textId="77777777" w:rsidTr="00E47D06">
        <w:trPr>
          <w:trHeight w:val="567"/>
        </w:trPr>
        <w:tc>
          <w:tcPr>
            <w:tcW w:w="940" w:type="pct"/>
            <w:vAlign w:val="center"/>
          </w:tcPr>
          <w:p w14:paraId="1FC8AF8A"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Monitorizarea aplicării tratamentelor silvice</w:t>
            </w:r>
          </w:p>
        </w:tc>
        <w:tc>
          <w:tcPr>
            <w:tcW w:w="1165" w:type="pct"/>
            <w:vAlign w:val="center"/>
          </w:tcPr>
          <w:p w14:paraId="710301F1"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1. Suprafaţa anuală parcursă cu lucrări de produse principale</w:t>
            </w:r>
          </w:p>
          <w:p w14:paraId="1B6E7F54"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2. Volumul de masă lemnoasă recoltat prin aplicarea tăierilor de produse principale</w:t>
            </w:r>
          </w:p>
        </w:tc>
        <w:tc>
          <w:tcPr>
            <w:tcW w:w="1082" w:type="pct"/>
            <w:vAlign w:val="center"/>
          </w:tcPr>
          <w:p w14:paraId="791767E5" w14:textId="77777777" w:rsidR="000C6E36" w:rsidRPr="00D4284B" w:rsidRDefault="000C6E36" w:rsidP="000C6E36">
            <w:pPr>
              <w:widowControl w:val="0"/>
              <w:tabs>
                <w:tab w:val="left" w:pos="2559"/>
              </w:tabs>
              <w:autoSpaceDE w:val="0"/>
              <w:autoSpaceDN w:val="0"/>
              <w:spacing w:after="0" w:line="240" w:lineRule="auto"/>
              <w:jc w:val="center"/>
              <w:rPr>
                <w:rFonts w:eastAsia="Microsoft Sans Serif" w:cs="Arial"/>
                <w:sz w:val="16"/>
                <w:szCs w:val="16"/>
              </w:rPr>
            </w:pPr>
            <w:r w:rsidRPr="00D4284B">
              <w:rPr>
                <w:rFonts w:eastAsia="Microsoft Sans Serif" w:cs="Arial"/>
                <w:sz w:val="16"/>
                <w:szCs w:val="16"/>
              </w:rPr>
              <w:t>-</w:t>
            </w:r>
            <w:r w:rsidRPr="00D4284B">
              <w:rPr>
                <w:rFonts w:eastAsia="Microsoft Sans Serif" w:cs="Arial"/>
                <w:spacing w:val="1"/>
                <w:sz w:val="16"/>
                <w:szCs w:val="16"/>
              </w:rPr>
              <w:t xml:space="preserve"> </w:t>
            </w:r>
            <w:r w:rsidRPr="00D4284B">
              <w:rPr>
                <w:rFonts w:eastAsia="Microsoft Sans Serif" w:cs="Arial"/>
                <w:sz w:val="16"/>
                <w:szCs w:val="16"/>
              </w:rPr>
              <w:t>respectarea</w:t>
            </w:r>
            <w:r w:rsidRPr="00D4284B">
              <w:rPr>
                <w:rFonts w:eastAsia="Microsoft Sans Serif" w:cs="Arial"/>
                <w:spacing w:val="61"/>
                <w:sz w:val="16"/>
                <w:szCs w:val="16"/>
              </w:rPr>
              <w:t xml:space="preserve"> </w:t>
            </w:r>
            <w:r w:rsidRPr="00D4284B">
              <w:rPr>
                <w:rFonts w:eastAsia="Microsoft Sans Serif" w:cs="Arial"/>
                <w:sz w:val="16"/>
                <w:szCs w:val="16"/>
              </w:rPr>
              <w:t>prevederilor</w:t>
            </w:r>
            <w:r w:rsidRPr="00D4284B">
              <w:rPr>
                <w:rFonts w:eastAsia="Microsoft Sans Serif" w:cs="Arial"/>
                <w:spacing w:val="1"/>
                <w:sz w:val="16"/>
                <w:szCs w:val="16"/>
              </w:rPr>
              <w:t xml:space="preserve"> </w:t>
            </w:r>
            <w:r w:rsidRPr="00D4284B">
              <w:rPr>
                <w:rFonts w:eastAsia="Microsoft Sans Serif" w:cs="Arial"/>
                <w:sz w:val="16"/>
                <w:szCs w:val="16"/>
              </w:rPr>
              <w:t>din</w:t>
            </w:r>
            <w:r w:rsidRPr="00D4284B">
              <w:rPr>
                <w:rFonts w:eastAsia="Microsoft Sans Serif" w:cs="Arial"/>
                <w:spacing w:val="1"/>
                <w:sz w:val="16"/>
                <w:szCs w:val="16"/>
              </w:rPr>
              <w:t xml:space="preserve"> </w:t>
            </w:r>
            <w:r w:rsidRPr="00D4284B">
              <w:rPr>
                <w:rFonts w:eastAsia="Microsoft Sans Serif" w:cs="Arial"/>
                <w:b/>
                <w:i/>
                <w:sz w:val="16"/>
                <w:szCs w:val="16"/>
              </w:rPr>
              <w:t>Planul</w:t>
            </w:r>
            <w:r w:rsidRPr="00D4284B">
              <w:rPr>
                <w:rFonts w:eastAsia="Microsoft Sans Serif" w:cs="Arial"/>
                <w:b/>
                <w:i/>
                <w:spacing w:val="1"/>
                <w:sz w:val="16"/>
                <w:szCs w:val="16"/>
              </w:rPr>
              <w:t xml:space="preserve"> </w:t>
            </w:r>
            <w:r w:rsidRPr="00D4284B">
              <w:rPr>
                <w:rFonts w:eastAsia="Microsoft Sans Serif" w:cs="Arial"/>
                <w:b/>
                <w:i/>
                <w:sz w:val="16"/>
                <w:szCs w:val="16"/>
              </w:rPr>
              <w:t>lucrarilor</w:t>
            </w:r>
            <w:r w:rsidRPr="00D4284B">
              <w:rPr>
                <w:rFonts w:eastAsia="Microsoft Sans Serif" w:cs="Arial"/>
                <w:b/>
                <w:i/>
                <w:spacing w:val="1"/>
                <w:sz w:val="16"/>
                <w:szCs w:val="16"/>
              </w:rPr>
              <w:t xml:space="preserve"> </w:t>
            </w:r>
            <w:r w:rsidRPr="00D4284B">
              <w:rPr>
                <w:rFonts w:eastAsia="Microsoft Sans Serif" w:cs="Arial"/>
                <w:b/>
                <w:i/>
                <w:sz w:val="16"/>
                <w:szCs w:val="16"/>
              </w:rPr>
              <w:t>de</w:t>
            </w:r>
            <w:r w:rsidRPr="00D4284B">
              <w:rPr>
                <w:rFonts w:eastAsia="Microsoft Sans Serif" w:cs="Arial"/>
                <w:b/>
                <w:i/>
                <w:spacing w:val="1"/>
                <w:sz w:val="16"/>
                <w:szCs w:val="16"/>
              </w:rPr>
              <w:t xml:space="preserve"> </w:t>
            </w:r>
            <w:r w:rsidRPr="00D4284B">
              <w:rPr>
                <w:rFonts w:eastAsia="Microsoft Sans Serif" w:cs="Arial"/>
                <w:b/>
                <w:i/>
                <w:sz w:val="16"/>
                <w:szCs w:val="16"/>
              </w:rPr>
              <w:t>ingrijire</w:t>
            </w:r>
            <w:r w:rsidRPr="00D4284B">
              <w:rPr>
                <w:rFonts w:eastAsia="Microsoft Sans Serif" w:cs="Arial"/>
                <w:b/>
                <w:i/>
                <w:spacing w:val="1"/>
                <w:sz w:val="16"/>
                <w:szCs w:val="16"/>
              </w:rPr>
              <w:t xml:space="preserve"> </w:t>
            </w:r>
            <w:r w:rsidRPr="00D4284B">
              <w:rPr>
                <w:rFonts w:eastAsia="Microsoft Sans Serif" w:cs="Arial"/>
                <w:b/>
                <w:i/>
                <w:sz w:val="16"/>
                <w:szCs w:val="16"/>
              </w:rPr>
              <w:t>si</w:t>
            </w:r>
            <w:r w:rsidRPr="00D4284B">
              <w:rPr>
                <w:rFonts w:eastAsia="Microsoft Sans Serif" w:cs="Arial"/>
                <w:b/>
                <w:i/>
                <w:spacing w:val="1"/>
                <w:sz w:val="16"/>
                <w:szCs w:val="16"/>
              </w:rPr>
              <w:t xml:space="preserve"> </w:t>
            </w:r>
            <w:r w:rsidRPr="00D4284B">
              <w:rPr>
                <w:rFonts w:eastAsia="Microsoft Sans Serif" w:cs="Arial"/>
                <w:b/>
                <w:i/>
                <w:sz w:val="16"/>
                <w:szCs w:val="16"/>
              </w:rPr>
              <w:t>conducere</w:t>
            </w:r>
            <w:r w:rsidRPr="00D4284B">
              <w:rPr>
                <w:rFonts w:eastAsia="Microsoft Sans Serif" w:cs="Arial"/>
                <w:b/>
                <w:i/>
                <w:spacing w:val="1"/>
                <w:sz w:val="16"/>
                <w:szCs w:val="16"/>
              </w:rPr>
              <w:t xml:space="preserve"> </w:t>
            </w:r>
            <w:r w:rsidRPr="00D4284B">
              <w:rPr>
                <w:rFonts w:eastAsia="Microsoft Sans Serif" w:cs="Arial"/>
                <w:b/>
                <w:i/>
                <w:sz w:val="16"/>
                <w:szCs w:val="16"/>
              </w:rPr>
              <w:t>a</w:t>
            </w:r>
            <w:r w:rsidRPr="00D4284B">
              <w:rPr>
                <w:rFonts w:eastAsia="Microsoft Sans Serif" w:cs="Arial"/>
                <w:b/>
                <w:i/>
                <w:spacing w:val="1"/>
                <w:sz w:val="16"/>
                <w:szCs w:val="16"/>
              </w:rPr>
              <w:t xml:space="preserve"> </w:t>
            </w:r>
            <w:r w:rsidRPr="00D4284B">
              <w:rPr>
                <w:rFonts w:eastAsia="Microsoft Sans Serif" w:cs="Arial"/>
                <w:b/>
                <w:i/>
                <w:sz w:val="16"/>
                <w:szCs w:val="16"/>
              </w:rPr>
              <w:t xml:space="preserve">arboretelor </w:t>
            </w:r>
            <w:r w:rsidRPr="00D4284B">
              <w:rPr>
                <w:rFonts w:eastAsia="Microsoft Sans Serif" w:cs="Arial"/>
                <w:spacing w:val="-2"/>
                <w:sz w:val="16"/>
                <w:szCs w:val="16"/>
              </w:rPr>
              <w:t xml:space="preserve">din </w:t>
            </w:r>
            <w:r w:rsidRPr="00D4284B">
              <w:rPr>
                <w:rFonts w:eastAsia="Microsoft Sans Serif" w:cs="Arial"/>
                <w:sz w:val="16"/>
                <w:szCs w:val="16"/>
              </w:rPr>
              <w:t>amenajamentul</w:t>
            </w:r>
            <w:r w:rsidRPr="00D4284B">
              <w:rPr>
                <w:rFonts w:eastAsia="Microsoft Sans Serif" w:cs="Arial"/>
                <w:spacing w:val="-2"/>
                <w:sz w:val="16"/>
                <w:szCs w:val="16"/>
              </w:rPr>
              <w:t xml:space="preserve"> </w:t>
            </w:r>
            <w:r w:rsidRPr="00D4284B">
              <w:rPr>
                <w:rFonts w:eastAsia="Microsoft Sans Serif" w:cs="Arial"/>
                <w:sz w:val="16"/>
                <w:szCs w:val="16"/>
              </w:rPr>
              <w:t>silvic</w:t>
            </w:r>
          </w:p>
        </w:tc>
        <w:tc>
          <w:tcPr>
            <w:tcW w:w="943" w:type="pct"/>
            <w:vAlign w:val="center"/>
          </w:tcPr>
          <w:p w14:paraId="11F9A6BE" w14:textId="77777777" w:rsidR="000C6E36" w:rsidRPr="00D4284B" w:rsidRDefault="000C6E36" w:rsidP="000C6E36">
            <w:pPr>
              <w:widowControl w:val="0"/>
              <w:autoSpaceDE w:val="0"/>
              <w:autoSpaceDN w:val="0"/>
              <w:spacing w:before="4" w:after="0" w:line="240" w:lineRule="auto"/>
              <w:jc w:val="center"/>
              <w:rPr>
                <w:rFonts w:eastAsia="Microsoft Sans Serif" w:cs="Arial"/>
                <w:sz w:val="16"/>
                <w:szCs w:val="16"/>
              </w:rPr>
            </w:pPr>
          </w:p>
          <w:p w14:paraId="317E85E4"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Raportarea statistica</w:t>
            </w:r>
            <w:r w:rsidRPr="00D4284B">
              <w:rPr>
                <w:rFonts w:eastAsia="Calibri" w:cs="Arial"/>
                <w:spacing w:val="-58"/>
                <w:sz w:val="16"/>
                <w:szCs w:val="16"/>
              </w:rPr>
              <w:t xml:space="preserve"> </w:t>
            </w:r>
            <w:r w:rsidRPr="00D4284B">
              <w:rPr>
                <w:rFonts w:eastAsia="Calibri" w:cs="Arial"/>
                <w:sz w:val="16"/>
                <w:szCs w:val="16"/>
              </w:rPr>
              <w:t>SILV</w:t>
            </w:r>
            <w:r w:rsidRPr="00D4284B">
              <w:rPr>
                <w:rFonts w:eastAsia="Calibri" w:cs="Arial"/>
                <w:spacing w:val="-1"/>
                <w:sz w:val="16"/>
                <w:szCs w:val="16"/>
              </w:rPr>
              <w:t xml:space="preserve"> </w:t>
            </w:r>
            <w:r w:rsidRPr="00D4284B">
              <w:rPr>
                <w:rFonts w:eastAsia="Calibri" w:cs="Arial"/>
                <w:sz w:val="16"/>
                <w:szCs w:val="16"/>
              </w:rPr>
              <w:t>3</w:t>
            </w:r>
          </w:p>
        </w:tc>
        <w:tc>
          <w:tcPr>
            <w:tcW w:w="870" w:type="pct"/>
            <w:vAlign w:val="center"/>
          </w:tcPr>
          <w:p w14:paraId="5DE33E83"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Anual/ocolul silvic</w:t>
            </w:r>
          </w:p>
        </w:tc>
      </w:tr>
      <w:tr w:rsidR="00D4284B" w:rsidRPr="00D4284B" w14:paraId="663BED95" w14:textId="77777777" w:rsidTr="00E47D06">
        <w:trPr>
          <w:trHeight w:val="567"/>
        </w:trPr>
        <w:tc>
          <w:tcPr>
            <w:tcW w:w="940" w:type="pct"/>
            <w:vAlign w:val="center"/>
          </w:tcPr>
          <w:p w14:paraId="0A293EED"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Monitorizarea tăierilor de igienizare a pădurilor</w:t>
            </w:r>
          </w:p>
        </w:tc>
        <w:tc>
          <w:tcPr>
            <w:tcW w:w="1165" w:type="pct"/>
            <w:vAlign w:val="center"/>
          </w:tcPr>
          <w:p w14:paraId="6B5FB148"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1. Suprafaţa anuală parcursă cu tăieri de igienizare 2. Volumul de masă lemnoasă recoltat prin aplicarea tăierilor de igienizare.</w:t>
            </w:r>
          </w:p>
        </w:tc>
        <w:tc>
          <w:tcPr>
            <w:tcW w:w="1082" w:type="pct"/>
            <w:vAlign w:val="center"/>
          </w:tcPr>
          <w:p w14:paraId="51211748" w14:textId="77777777" w:rsidR="000C6E36" w:rsidRPr="00D4284B" w:rsidRDefault="000C6E36" w:rsidP="000C6E36">
            <w:pPr>
              <w:widowControl w:val="0"/>
              <w:tabs>
                <w:tab w:val="left" w:pos="2559"/>
              </w:tabs>
              <w:autoSpaceDE w:val="0"/>
              <w:autoSpaceDN w:val="0"/>
              <w:spacing w:after="0" w:line="240" w:lineRule="auto"/>
              <w:jc w:val="center"/>
              <w:rPr>
                <w:rFonts w:eastAsia="Microsoft Sans Serif" w:cs="Arial"/>
                <w:sz w:val="16"/>
                <w:szCs w:val="16"/>
              </w:rPr>
            </w:pPr>
            <w:r w:rsidRPr="00D4284B">
              <w:rPr>
                <w:rFonts w:eastAsia="Microsoft Sans Serif" w:cs="Arial"/>
                <w:sz w:val="16"/>
                <w:szCs w:val="16"/>
              </w:rPr>
              <w:t>-</w:t>
            </w:r>
            <w:r w:rsidRPr="00D4284B">
              <w:rPr>
                <w:rFonts w:eastAsia="Microsoft Sans Serif" w:cs="Arial"/>
                <w:spacing w:val="1"/>
                <w:sz w:val="16"/>
                <w:szCs w:val="16"/>
              </w:rPr>
              <w:t xml:space="preserve"> </w:t>
            </w:r>
            <w:r w:rsidRPr="00D4284B">
              <w:rPr>
                <w:rFonts w:eastAsia="Microsoft Sans Serif" w:cs="Arial"/>
                <w:sz w:val="16"/>
                <w:szCs w:val="16"/>
              </w:rPr>
              <w:t>respectarea</w:t>
            </w:r>
            <w:r w:rsidRPr="00D4284B">
              <w:rPr>
                <w:rFonts w:eastAsia="Microsoft Sans Serif" w:cs="Arial"/>
                <w:spacing w:val="61"/>
                <w:sz w:val="16"/>
                <w:szCs w:val="16"/>
              </w:rPr>
              <w:t xml:space="preserve"> </w:t>
            </w:r>
            <w:r w:rsidRPr="00D4284B">
              <w:rPr>
                <w:rFonts w:eastAsia="Microsoft Sans Serif" w:cs="Arial"/>
                <w:sz w:val="16"/>
                <w:szCs w:val="16"/>
              </w:rPr>
              <w:t>prevederilor</w:t>
            </w:r>
            <w:r w:rsidRPr="00D4284B">
              <w:rPr>
                <w:rFonts w:eastAsia="Microsoft Sans Serif" w:cs="Arial"/>
                <w:spacing w:val="1"/>
                <w:sz w:val="16"/>
                <w:szCs w:val="16"/>
              </w:rPr>
              <w:t xml:space="preserve"> </w:t>
            </w:r>
            <w:r w:rsidRPr="00D4284B">
              <w:rPr>
                <w:rFonts w:eastAsia="Microsoft Sans Serif" w:cs="Arial"/>
                <w:sz w:val="16"/>
                <w:szCs w:val="16"/>
              </w:rPr>
              <w:t>din</w:t>
            </w:r>
            <w:r w:rsidRPr="00D4284B">
              <w:rPr>
                <w:rFonts w:eastAsia="Microsoft Sans Serif" w:cs="Arial"/>
                <w:spacing w:val="1"/>
                <w:sz w:val="16"/>
                <w:szCs w:val="16"/>
              </w:rPr>
              <w:t xml:space="preserve"> </w:t>
            </w:r>
            <w:r w:rsidRPr="00D4284B">
              <w:rPr>
                <w:rFonts w:eastAsia="Microsoft Sans Serif" w:cs="Arial"/>
                <w:b/>
                <w:i/>
                <w:sz w:val="16"/>
                <w:szCs w:val="16"/>
              </w:rPr>
              <w:t>Planul</w:t>
            </w:r>
            <w:r w:rsidRPr="00D4284B">
              <w:rPr>
                <w:rFonts w:eastAsia="Microsoft Sans Serif" w:cs="Arial"/>
                <w:b/>
                <w:i/>
                <w:spacing w:val="1"/>
                <w:sz w:val="16"/>
                <w:szCs w:val="16"/>
              </w:rPr>
              <w:t xml:space="preserve"> </w:t>
            </w:r>
            <w:r w:rsidRPr="00D4284B">
              <w:rPr>
                <w:rFonts w:eastAsia="Microsoft Sans Serif" w:cs="Arial"/>
                <w:b/>
                <w:i/>
                <w:sz w:val="16"/>
                <w:szCs w:val="16"/>
              </w:rPr>
              <w:t>lucrarilor</w:t>
            </w:r>
            <w:r w:rsidRPr="00D4284B">
              <w:rPr>
                <w:rFonts w:eastAsia="Microsoft Sans Serif" w:cs="Arial"/>
                <w:b/>
                <w:i/>
                <w:spacing w:val="1"/>
                <w:sz w:val="16"/>
                <w:szCs w:val="16"/>
              </w:rPr>
              <w:t xml:space="preserve"> </w:t>
            </w:r>
            <w:r w:rsidRPr="00D4284B">
              <w:rPr>
                <w:rFonts w:eastAsia="Microsoft Sans Serif" w:cs="Arial"/>
                <w:b/>
                <w:i/>
                <w:sz w:val="16"/>
                <w:szCs w:val="16"/>
              </w:rPr>
              <w:t>de</w:t>
            </w:r>
            <w:r w:rsidRPr="00D4284B">
              <w:rPr>
                <w:rFonts w:eastAsia="Microsoft Sans Serif" w:cs="Arial"/>
                <w:b/>
                <w:i/>
                <w:spacing w:val="1"/>
                <w:sz w:val="16"/>
                <w:szCs w:val="16"/>
              </w:rPr>
              <w:t xml:space="preserve"> </w:t>
            </w:r>
            <w:r w:rsidRPr="00D4284B">
              <w:rPr>
                <w:rFonts w:eastAsia="Microsoft Sans Serif" w:cs="Arial"/>
                <w:b/>
                <w:i/>
                <w:sz w:val="16"/>
                <w:szCs w:val="16"/>
              </w:rPr>
              <w:t>ingrijire</w:t>
            </w:r>
            <w:r w:rsidRPr="00D4284B">
              <w:rPr>
                <w:rFonts w:eastAsia="Microsoft Sans Serif" w:cs="Arial"/>
                <w:b/>
                <w:i/>
                <w:spacing w:val="1"/>
                <w:sz w:val="16"/>
                <w:szCs w:val="16"/>
              </w:rPr>
              <w:t xml:space="preserve"> </w:t>
            </w:r>
            <w:r w:rsidRPr="00D4284B">
              <w:rPr>
                <w:rFonts w:eastAsia="Microsoft Sans Serif" w:cs="Arial"/>
                <w:b/>
                <w:i/>
                <w:sz w:val="16"/>
                <w:szCs w:val="16"/>
              </w:rPr>
              <w:t>si</w:t>
            </w:r>
            <w:r w:rsidRPr="00D4284B">
              <w:rPr>
                <w:rFonts w:eastAsia="Microsoft Sans Serif" w:cs="Arial"/>
                <w:b/>
                <w:i/>
                <w:spacing w:val="1"/>
                <w:sz w:val="16"/>
                <w:szCs w:val="16"/>
              </w:rPr>
              <w:t xml:space="preserve"> </w:t>
            </w:r>
            <w:r w:rsidRPr="00D4284B">
              <w:rPr>
                <w:rFonts w:eastAsia="Microsoft Sans Serif" w:cs="Arial"/>
                <w:b/>
                <w:i/>
                <w:sz w:val="16"/>
                <w:szCs w:val="16"/>
              </w:rPr>
              <w:t>conducere</w:t>
            </w:r>
            <w:r w:rsidRPr="00D4284B">
              <w:rPr>
                <w:rFonts w:eastAsia="Microsoft Sans Serif" w:cs="Arial"/>
                <w:b/>
                <w:i/>
                <w:spacing w:val="1"/>
                <w:sz w:val="16"/>
                <w:szCs w:val="16"/>
              </w:rPr>
              <w:t xml:space="preserve"> </w:t>
            </w:r>
            <w:r w:rsidRPr="00D4284B">
              <w:rPr>
                <w:rFonts w:eastAsia="Microsoft Sans Serif" w:cs="Arial"/>
                <w:b/>
                <w:i/>
                <w:sz w:val="16"/>
                <w:szCs w:val="16"/>
              </w:rPr>
              <w:t>a</w:t>
            </w:r>
            <w:r w:rsidRPr="00D4284B">
              <w:rPr>
                <w:rFonts w:eastAsia="Microsoft Sans Serif" w:cs="Arial"/>
                <w:b/>
                <w:i/>
                <w:spacing w:val="1"/>
                <w:sz w:val="16"/>
                <w:szCs w:val="16"/>
              </w:rPr>
              <w:t xml:space="preserve"> </w:t>
            </w:r>
            <w:r w:rsidRPr="00D4284B">
              <w:rPr>
                <w:rFonts w:eastAsia="Microsoft Sans Serif" w:cs="Arial"/>
                <w:b/>
                <w:i/>
                <w:sz w:val="16"/>
                <w:szCs w:val="16"/>
              </w:rPr>
              <w:t xml:space="preserve">arboretelor </w:t>
            </w:r>
            <w:r w:rsidRPr="00D4284B">
              <w:rPr>
                <w:rFonts w:eastAsia="Microsoft Sans Serif" w:cs="Arial"/>
                <w:spacing w:val="-2"/>
                <w:sz w:val="16"/>
                <w:szCs w:val="16"/>
              </w:rPr>
              <w:t xml:space="preserve">din </w:t>
            </w:r>
            <w:r w:rsidRPr="00D4284B">
              <w:rPr>
                <w:rFonts w:eastAsia="Microsoft Sans Serif" w:cs="Arial"/>
                <w:sz w:val="16"/>
                <w:szCs w:val="16"/>
              </w:rPr>
              <w:t>amenajamentul</w:t>
            </w:r>
            <w:r w:rsidRPr="00D4284B">
              <w:rPr>
                <w:rFonts w:eastAsia="Microsoft Sans Serif" w:cs="Arial"/>
                <w:spacing w:val="-2"/>
                <w:sz w:val="16"/>
                <w:szCs w:val="16"/>
              </w:rPr>
              <w:t xml:space="preserve"> </w:t>
            </w:r>
            <w:r w:rsidRPr="00D4284B">
              <w:rPr>
                <w:rFonts w:eastAsia="Microsoft Sans Serif" w:cs="Arial"/>
                <w:sz w:val="16"/>
                <w:szCs w:val="16"/>
              </w:rPr>
              <w:t>silvic</w:t>
            </w:r>
          </w:p>
        </w:tc>
        <w:tc>
          <w:tcPr>
            <w:tcW w:w="943" w:type="pct"/>
            <w:vAlign w:val="center"/>
          </w:tcPr>
          <w:p w14:paraId="7D87165F" w14:textId="77777777" w:rsidR="000C6E36" w:rsidRPr="00D4284B" w:rsidRDefault="000C6E36" w:rsidP="000C6E36">
            <w:pPr>
              <w:widowControl w:val="0"/>
              <w:autoSpaceDE w:val="0"/>
              <w:autoSpaceDN w:val="0"/>
              <w:spacing w:before="4" w:after="0" w:line="240" w:lineRule="auto"/>
              <w:jc w:val="center"/>
              <w:rPr>
                <w:rFonts w:eastAsia="Microsoft Sans Serif" w:cs="Arial"/>
                <w:sz w:val="16"/>
                <w:szCs w:val="16"/>
              </w:rPr>
            </w:pPr>
          </w:p>
          <w:p w14:paraId="427225F6"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Raportarea statistica</w:t>
            </w:r>
            <w:r w:rsidRPr="00D4284B">
              <w:rPr>
                <w:rFonts w:eastAsia="Calibri" w:cs="Arial"/>
                <w:spacing w:val="-58"/>
                <w:sz w:val="16"/>
                <w:szCs w:val="16"/>
              </w:rPr>
              <w:t xml:space="preserve"> </w:t>
            </w:r>
            <w:r w:rsidRPr="00D4284B">
              <w:rPr>
                <w:rFonts w:eastAsia="Calibri" w:cs="Arial"/>
                <w:sz w:val="16"/>
                <w:szCs w:val="16"/>
              </w:rPr>
              <w:t>SILV</w:t>
            </w:r>
            <w:r w:rsidRPr="00D4284B">
              <w:rPr>
                <w:rFonts w:eastAsia="Calibri" w:cs="Arial"/>
                <w:spacing w:val="-1"/>
                <w:sz w:val="16"/>
                <w:szCs w:val="16"/>
              </w:rPr>
              <w:t xml:space="preserve"> </w:t>
            </w:r>
            <w:r w:rsidRPr="00D4284B">
              <w:rPr>
                <w:rFonts w:eastAsia="Calibri" w:cs="Arial"/>
                <w:sz w:val="16"/>
                <w:szCs w:val="16"/>
              </w:rPr>
              <w:t>3</w:t>
            </w:r>
          </w:p>
        </w:tc>
        <w:tc>
          <w:tcPr>
            <w:tcW w:w="870" w:type="pct"/>
            <w:vAlign w:val="center"/>
          </w:tcPr>
          <w:p w14:paraId="30271420"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Anual/ocolul silvic</w:t>
            </w:r>
          </w:p>
        </w:tc>
      </w:tr>
      <w:tr w:rsidR="00D4284B" w:rsidRPr="00D4284B" w14:paraId="24C433F1" w14:textId="77777777" w:rsidTr="00E47D06">
        <w:trPr>
          <w:trHeight w:val="567"/>
        </w:trPr>
        <w:tc>
          <w:tcPr>
            <w:tcW w:w="940" w:type="pct"/>
            <w:vAlign w:val="center"/>
          </w:tcPr>
          <w:p w14:paraId="241664CB"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Monitorizarea stării de sănătate a arboretelor</w:t>
            </w:r>
          </w:p>
        </w:tc>
        <w:tc>
          <w:tcPr>
            <w:tcW w:w="1165" w:type="pct"/>
            <w:vAlign w:val="center"/>
          </w:tcPr>
          <w:p w14:paraId="0A25764C" w14:textId="77777777" w:rsidR="000C6E36" w:rsidRPr="00D4284B" w:rsidRDefault="000C6E36" w:rsidP="000C6E36">
            <w:pPr>
              <w:spacing w:after="0" w:line="240" w:lineRule="auto"/>
              <w:jc w:val="center"/>
              <w:rPr>
                <w:rFonts w:eastAsia="Calibri" w:cs="Arial"/>
                <w:b/>
                <w:sz w:val="16"/>
                <w:szCs w:val="16"/>
              </w:rPr>
            </w:pPr>
            <w:r w:rsidRPr="00D4284B">
              <w:rPr>
                <w:rFonts w:eastAsia="Calibri" w:cs="Arial"/>
                <w:sz w:val="16"/>
                <w:szCs w:val="16"/>
              </w:rPr>
              <w:t>Monitorizarea stării de sănătate a arboretelor</w:t>
            </w:r>
          </w:p>
        </w:tc>
        <w:tc>
          <w:tcPr>
            <w:tcW w:w="1082" w:type="pct"/>
            <w:vAlign w:val="center"/>
          </w:tcPr>
          <w:p w14:paraId="5A37FE13" w14:textId="77777777" w:rsidR="000C6E36" w:rsidRPr="00D4284B" w:rsidRDefault="000C6E36" w:rsidP="000C6E36">
            <w:pPr>
              <w:widowControl w:val="0"/>
              <w:autoSpaceDE w:val="0"/>
              <w:autoSpaceDN w:val="0"/>
              <w:spacing w:after="0" w:line="240" w:lineRule="auto"/>
              <w:jc w:val="center"/>
              <w:rPr>
                <w:rFonts w:eastAsia="Microsoft Sans Serif" w:cs="Arial"/>
                <w:sz w:val="16"/>
                <w:szCs w:val="16"/>
              </w:rPr>
            </w:pPr>
            <w:r w:rsidRPr="00D4284B">
              <w:rPr>
                <w:rFonts w:eastAsia="Microsoft Sans Serif" w:cs="Arial"/>
                <w:sz w:val="16"/>
                <w:szCs w:val="16"/>
              </w:rPr>
              <w:t>-</w:t>
            </w:r>
            <w:r w:rsidRPr="00D4284B">
              <w:rPr>
                <w:rFonts w:eastAsia="Microsoft Sans Serif" w:cs="Arial"/>
                <w:spacing w:val="1"/>
                <w:sz w:val="16"/>
                <w:szCs w:val="16"/>
              </w:rPr>
              <w:t xml:space="preserve"> </w:t>
            </w:r>
            <w:r w:rsidRPr="00D4284B">
              <w:rPr>
                <w:rFonts w:eastAsia="Microsoft Sans Serif" w:cs="Arial"/>
                <w:sz w:val="16"/>
                <w:szCs w:val="16"/>
              </w:rPr>
              <w:t>evitare</w:t>
            </w:r>
            <w:r w:rsidRPr="00D4284B">
              <w:rPr>
                <w:rFonts w:eastAsia="Microsoft Sans Serif" w:cs="Arial"/>
                <w:spacing w:val="1"/>
                <w:sz w:val="16"/>
                <w:szCs w:val="16"/>
              </w:rPr>
              <w:t xml:space="preserve"> </w:t>
            </w:r>
            <w:r w:rsidRPr="00D4284B">
              <w:rPr>
                <w:rFonts w:eastAsia="Microsoft Sans Serif" w:cs="Arial"/>
                <w:sz w:val="16"/>
                <w:szCs w:val="16"/>
              </w:rPr>
              <w:t>aparitiei</w:t>
            </w:r>
            <w:r w:rsidRPr="00D4284B">
              <w:rPr>
                <w:rFonts w:eastAsia="Microsoft Sans Serif" w:cs="Arial"/>
                <w:spacing w:val="1"/>
                <w:sz w:val="16"/>
                <w:szCs w:val="16"/>
              </w:rPr>
              <w:t xml:space="preserve"> </w:t>
            </w:r>
            <w:r w:rsidRPr="00D4284B">
              <w:rPr>
                <w:rFonts w:eastAsia="Microsoft Sans Serif" w:cs="Arial"/>
                <w:sz w:val="16"/>
                <w:szCs w:val="16"/>
              </w:rPr>
              <w:t>cazurilor</w:t>
            </w:r>
            <w:r w:rsidRPr="00D4284B">
              <w:rPr>
                <w:rFonts w:eastAsia="Microsoft Sans Serif" w:cs="Arial"/>
                <w:spacing w:val="-57"/>
                <w:sz w:val="16"/>
                <w:szCs w:val="16"/>
              </w:rPr>
              <w:t xml:space="preserve"> </w:t>
            </w:r>
            <w:r w:rsidRPr="00D4284B">
              <w:rPr>
                <w:rFonts w:eastAsia="Microsoft Sans Serif" w:cs="Arial"/>
                <w:sz w:val="16"/>
                <w:szCs w:val="16"/>
              </w:rPr>
              <w:t>dovedite</w:t>
            </w:r>
            <w:r w:rsidRPr="00D4284B">
              <w:rPr>
                <w:rFonts w:eastAsia="Microsoft Sans Serif" w:cs="Arial"/>
                <w:spacing w:val="1"/>
                <w:sz w:val="16"/>
                <w:szCs w:val="16"/>
              </w:rPr>
              <w:t xml:space="preserve"> </w:t>
            </w:r>
            <w:r w:rsidRPr="00D4284B">
              <w:rPr>
                <w:rFonts w:eastAsia="Microsoft Sans Serif" w:cs="Arial"/>
                <w:sz w:val="16"/>
                <w:szCs w:val="16"/>
              </w:rPr>
              <w:t>de</w:t>
            </w:r>
            <w:r w:rsidRPr="00D4284B">
              <w:rPr>
                <w:rFonts w:eastAsia="Microsoft Sans Serif" w:cs="Arial"/>
                <w:spacing w:val="1"/>
                <w:sz w:val="16"/>
                <w:szCs w:val="16"/>
              </w:rPr>
              <w:t xml:space="preserve"> </w:t>
            </w:r>
            <w:r w:rsidRPr="00D4284B">
              <w:rPr>
                <w:rFonts w:eastAsia="Microsoft Sans Serif" w:cs="Arial"/>
                <w:sz w:val="16"/>
                <w:szCs w:val="16"/>
              </w:rPr>
              <w:t>gradatii</w:t>
            </w:r>
            <w:r w:rsidRPr="00D4284B">
              <w:rPr>
                <w:rFonts w:eastAsia="Microsoft Sans Serif" w:cs="Arial"/>
                <w:spacing w:val="1"/>
                <w:sz w:val="16"/>
                <w:szCs w:val="16"/>
              </w:rPr>
              <w:t xml:space="preserve"> </w:t>
            </w:r>
            <w:r w:rsidRPr="00D4284B">
              <w:rPr>
                <w:rFonts w:eastAsia="Microsoft Sans Serif" w:cs="Arial"/>
                <w:sz w:val="16"/>
                <w:szCs w:val="16"/>
              </w:rPr>
              <w:t>sau</w:t>
            </w:r>
            <w:r w:rsidRPr="00D4284B">
              <w:rPr>
                <w:rFonts w:eastAsia="Microsoft Sans Serif" w:cs="Arial"/>
                <w:spacing w:val="1"/>
                <w:sz w:val="16"/>
                <w:szCs w:val="16"/>
              </w:rPr>
              <w:t xml:space="preserve"> </w:t>
            </w:r>
            <w:r w:rsidRPr="00D4284B">
              <w:rPr>
                <w:rFonts w:eastAsia="Microsoft Sans Serif" w:cs="Arial"/>
                <w:sz w:val="16"/>
                <w:szCs w:val="16"/>
              </w:rPr>
              <w:t>defolieri</w:t>
            </w:r>
            <w:r w:rsidRPr="00D4284B">
              <w:rPr>
                <w:rFonts w:eastAsia="Microsoft Sans Serif" w:cs="Arial"/>
                <w:spacing w:val="24"/>
                <w:sz w:val="16"/>
                <w:szCs w:val="16"/>
              </w:rPr>
              <w:t xml:space="preserve"> </w:t>
            </w:r>
            <w:r w:rsidRPr="00D4284B">
              <w:rPr>
                <w:rFonts w:eastAsia="Microsoft Sans Serif" w:cs="Arial"/>
                <w:sz w:val="16"/>
                <w:szCs w:val="16"/>
              </w:rPr>
              <w:t>cu</w:t>
            </w:r>
            <w:r w:rsidRPr="00D4284B">
              <w:rPr>
                <w:rFonts w:eastAsia="Microsoft Sans Serif" w:cs="Arial"/>
                <w:spacing w:val="27"/>
                <w:sz w:val="16"/>
                <w:szCs w:val="16"/>
              </w:rPr>
              <w:t xml:space="preserve"> </w:t>
            </w:r>
            <w:r w:rsidRPr="00D4284B">
              <w:rPr>
                <w:rFonts w:eastAsia="Microsoft Sans Serif" w:cs="Arial"/>
                <w:sz w:val="16"/>
                <w:szCs w:val="16"/>
              </w:rPr>
              <w:t>caracter</w:t>
            </w:r>
            <w:r w:rsidRPr="00D4284B">
              <w:rPr>
                <w:rFonts w:eastAsia="Microsoft Sans Serif" w:cs="Arial"/>
                <w:spacing w:val="23"/>
                <w:sz w:val="16"/>
                <w:szCs w:val="16"/>
              </w:rPr>
              <w:t xml:space="preserve"> </w:t>
            </w:r>
            <w:r w:rsidRPr="00D4284B">
              <w:rPr>
                <w:rFonts w:eastAsia="Microsoft Sans Serif" w:cs="Arial"/>
                <w:sz w:val="16"/>
                <w:szCs w:val="16"/>
              </w:rPr>
              <w:t>de</w:t>
            </w:r>
            <w:r w:rsidRPr="00D4284B">
              <w:rPr>
                <w:rFonts w:eastAsia="Microsoft Sans Serif" w:cs="Arial"/>
                <w:spacing w:val="27"/>
                <w:sz w:val="16"/>
                <w:szCs w:val="16"/>
              </w:rPr>
              <w:t xml:space="preserve"> </w:t>
            </w:r>
            <w:r w:rsidRPr="00D4284B">
              <w:rPr>
                <w:rFonts w:eastAsia="Microsoft Sans Serif" w:cs="Arial"/>
                <w:sz w:val="16"/>
                <w:szCs w:val="16"/>
              </w:rPr>
              <w:t>atac de</w:t>
            </w:r>
            <w:r w:rsidRPr="00D4284B">
              <w:rPr>
                <w:rFonts w:eastAsia="Microsoft Sans Serif" w:cs="Arial"/>
                <w:spacing w:val="-2"/>
                <w:sz w:val="16"/>
                <w:szCs w:val="16"/>
              </w:rPr>
              <w:t xml:space="preserve"> </w:t>
            </w:r>
            <w:r w:rsidRPr="00D4284B">
              <w:rPr>
                <w:rFonts w:eastAsia="Microsoft Sans Serif" w:cs="Arial"/>
                <w:sz w:val="16"/>
                <w:szCs w:val="16"/>
              </w:rPr>
              <w:t>masa</w:t>
            </w:r>
          </w:p>
        </w:tc>
        <w:tc>
          <w:tcPr>
            <w:tcW w:w="943" w:type="pct"/>
            <w:vAlign w:val="center"/>
          </w:tcPr>
          <w:p w14:paraId="311B0F25" w14:textId="77777777" w:rsidR="000C6E36" w:rsidRPr="00D4284B" w:rsidRDefault="000C6E36" w:rsidP="000C6E36">
            <w:pPr>
              <w:widowControl w:val="0"/>
              <w:autoSpaceDE w:val="0"/>
              <w:autoSpaceDN w:val="0"/>
              <w:spacing w:before="3" w:after="0" w:line="240" w:lineRule="auto"/>
              <w:jc w:val="center"/>
              <w:rPr>
                <w:rFonts w:eastAsia="Microsoft Sans Serif" w:cs="Arial"/>
                <w:sz w:val="16"/>
                <w:szCs w:val="16"/>
              </w:rPr>
            </w:pPr>
          </w:p>
          <w:p w14:paraId="7620DC06" w14:textId="77777777" w:rsidR="000C6E36" w:rsidRPr="00D4284B" w:rsidRDefault="000C6E36" w:rsidP="000C6E36">
            <w:pPr>
              <w:widowControl w:val="0"/>
              <w:autoSpaceDE w:val="0"/>
              <w:autoSpaceDN w:val="0"/>
              <w:spacing w:after="0" w:line="240" w:lineRule="auto"/>
              <w:jc w:val="center"/>
              <w:rPr>
                <w:rFonts w:eastAsia="Microsoft Sans Serif" w:cs="Arial"/>
                <w:sz w:val="16"/>
                <w:szCs w:val="16"/>
              </w:rPr>
            </w:pPr>
            <w:r w:rsidRPr="00D4284B">
              <w:rPr>
                <w:rFonts w:eastAsia="Microsoft Sans Serif" w:cs="Arial"/>
                <w:sz w:val="16"/>
                <w:szCs w:val="16"/>
              </w:rPr>
              <w:t>Statistica</w:t>
            </w:r>
            <w:r w:rsidRPr="00D4284B">
              <w:rPr>
                <w:rFonts w:eastAsia="Microsoft Sans Serif" w:cs="Arial"/>
                <w:spacing w:val="1"/>
                <w:sz w:val="16"/>
                <w:szCs w:val="16"/>
              </w:rPr>
              <w:t xml:space="preserve"> </w:t>
            </w:r>
            <w:r w:rsidRPr="00D4284B">
              <w:rPr>
                <w:rFonts w:eastAsia="Microsoft Sans Serif" w:cs="Arial"/>
                <w:sz w:val="16"/>
                <w:szCs w:val="16"/>
              </w:rPr>
              <w:t>daunatorilor si prognoza anuala</w:t>
            </w:r>
          </w:p>
        </w:tc>
        <w:tc>
          <w:tcPr>
            <w:tcW w:w="870" w:type="pct"/>
            <w:vAlign w:val="center"/>
          </w:tcPr>
          <w:p w14:paraId="65A5CD5C" w14:textId="77777777" w:rsidR="000C6E36" w:rsidRPr="00D4284B" w:rsidRDefault="000C6E36" w:rsidP="000C6E36">
            <w:pPr>
              <w:jc w:val="center"/>
              <w:rPr>
                <w:rFonts w:eastAsia="Calibri" w:cs="Arial"/>
                <w:sz w:val="16"/>
                <w:szCs w:val="16"/>
              </w:rPr>
            </w:pPr>
            <w:r w:rsidRPr="00D4284B">
              <w:rPr>
                <w:rFonts w:eastAsia="Calibri" w:cs="Arial"/>
                <w:sz w:val="16"/>
                <w:szCs w:val="16"/>
              </w:rPr>
              <w:t>Anual/ocolul silvic</w:t>
            </w:r>
          </w:p>
        </w:tc>
      </w:tr>
      <w:tr w:rsidR="008C2ACC" w:rsidRPr="00D4284B" w14:paraId="1C1437D0" w14:textId="77777777" w:rsidTr="00E47D06">
        <w:trPr>
          <w:trHeight w:val="567"/>
        </w:trPr>
        <w:tc>
          <w:tcPr>
            <w:tcW w:w="940" w:type="pct"/>
            <w:vAlign w:val="center"/>
          </w:tcPr>
          <w:p w14:paraId="16095F26"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Monitorizarea impactului presiunii antropice asupra arboretelor</w:t>
            </w:r>
          </w:p>
        </w:tc>
        <w:tc>
          <w:tcPr>
            <w:tcW w:w="1165" w:type="pct"/>
            <w:vAlign w:val="center"/>
          </w:tcPr>
          <w:p w14:paraId="0093E9EF" w14:textId="77777777" w:rsidR="000C6E36" w:rsidRPr="00D4284B" w:rsidRDefault="000C6E36" w:rsidP="000C6E36">
            <w:pPr>
              <w:spacing w:after="0" w:line="240" w:lineRule="auto"/>
              <w:jc w:val="center"/>
              <w:rPr>
                <w:rFonts w:eastAsia="Calibri" w:cs="Arial"/>
                <w:sz w:val="16"/>
                <w:szCs w:val="16"/>
              </w:rPr>
            </w:pPr>
            <w:r w:rsidRPr="00D4284B">
              <w:rPr>
                <w:rFonts w:eastAsia="Calibri" w:cs="Arial"/>
                <w:sz w:val="16"/>
                <w:szCs w:val="16"/>
              </w:rPr>
              <w:t>Monitorizarea impactului presiunii antropice asupra arboretelor</w:t>
            </w:r>
          </w:p>
        </w:tc>
        <w:tc>
          <w:tcPr>
            <w:tcW w:w="1082" w:type="pct"/>
            <w:vAlign w:val="center"/>
          </w:tcPr>
          <w:p w14:paraId="458220FC" w14:textId="77777777" w:rsidR="000C6E36" w:rsidRPr="00D4284B" w:rsidRDefault="000C6E36" w:rsidP="000C6E36">
            <w:pPr>
              <w:jc w:val="center"/>
              <w:rPr>
                <w:rFonts w:eastAsia="Calibri" w:cs="Arial"/>
                <w:sz w:val="16"/>
                <w:szCs w:val="16"/>
              </w:rPr>
            </w:pPr>
            <w:r w:rsidRPr="00D4284B">
              <w:rPr>
                <w:rFonts w:eastAsia="Calibri" w:cs="Arial"/>
                <w:sz w:val="16"/>
                <w:szCs w:val="16"/>
              </w:rPr>
              <w:t>-</w:t>
            </w:r>
            <w:r w:rsidRPr="00D4284B">
              <w:rPr>
                <w:rFonts w:eastAsia="Calibri" w:cs="Arial"/>
                <w:sz w:val="16"/>
                <w:szCs w:val="16"/>
              </w:rPr>
              <w:tab/>
              <w:t>reducerea la minim a taierilor</w:t>
            </w:r>
            <w:r w:rsidRPr="00D4284B">
              <w:rPr>
                <w:rFonts w:eastAsia="Calibri" w:cs="Arial"/>
                <w:spacing w:val="-2"/>
                <w:sz w:val="16"/>
                <w:szCs w:val="16"/>
              </w:rPr>
              <w:t xml:space="preserve"> </w:t>
            </w:r>
            <w:r w:rsidRPr="00D4284B">
              <w:rPr>
                <w:rFonts w:eastAsia="Calibri" w:cs="Arial"/>
                <w:sz w:val="16"/>
                <w:szCs w:val="16"/>
              </w:rPr>
              <w:t>ilegale</w:t>
            </w:r>
          </w:p>
        </w:tc>
        <w:tc>
          <w:tcPr>
            <w:tcW w:w="943" w:type="pct"/>
            <w:vAlign w:val="center"/>
          </w:tcPr>
          <w:p w14:paraId="2C382F01" w14:textId="77777777" w:rsidR="000C6E36" w:rsidRPr="00D4284B" w:rsidRDefault="000C6E36" w:rsidP="000C6E36">
            <w:pPr>
              <w:jc w:val="center"/>
              <w:rPr>
                <w:rFonts w:eastAsia="Calibri" w:cs="Arial"/>
                <w:sz w:val="16"/>
                <w:szCs w:val="16"/>
              </w:rPr>
            </w:pPr>
            <w:r w:rsidRPr="00D4284B">
              <w:rPr>
                <w:rFonts w:eastAsia="Calibri" w:cs="Arial"/>
                <w:sz w:val="16"/>
                <w:szCs w:val="16"/>
              </w:rPr>
              <w:t>Controale</w:t>
            </w:r>
            <w:r w:rsidRPr="00D4284B">
              <w:rPr>
                <w:rFonts w:eastAsia="Calibri" w:cs="Arial"/>
                <w:spacing w:val="8"/>
                <w:sz w:val="16"/>
                <w:szCs w:val="16"/>
              </w:rPr>
              <w:t xml:space="preserve"> </w:t>
            </w:r>
            <w:r w:rsidRPr="00D4284B">
              <w:rPr>
                <w:rFonts w:eastAsia="Calibri" w:cs="Arial"/>
                <w:sz w:val="16"/>
                <w:szCs w:val="16"/>
              </w:rPr>
              <w:t>de</w:t>
            </w:r>
            <w:r w:rsidRPr="00D4284B">
              <w:rPr>
                <w:rFonts w:eastAsia="Calibri" w:cs="Arial"/>
                <w:spacing w:val="8"/>
                <w:sz w:val="16"/>
                <w:szCs w:val="16"/>
              </w:rPr>
              <w:t xml:space="preserve"> </w:t>
            </w:r>
            <w:r w:rsidRPr="00D4284B">
              <w:rPr>
                <w:rFonts w:eastAsia="Calibri" w:cs="Arial"/>
                <w:sz w:val="16"/>
                <w:szCs w:val="16"/>
              </w:rPr>
              <w:t>fond</w:t>
            </w:r>
            <w:r w:rsidRPr="00D4284B">
              <w:rPr>
                <w:rFonts w:eastAsia="Calibri" w:cs="Arial"/>
                <w:spacing w:val="8"/>
                <w:sz w:val="16"/>
                <w:szCs w:val="16"/>
              </w:rPr>
              <w:t xml:space="preserve"> </w:t>
            </w:r>
            <w:r w:rsidRPr="00D4284B">
              <w:rPr>
                <w:rFonts w:eastAsia="Calibri" w:cs="Arial"/>
                <w:sz w:val="16"/>
                <w:szCs w:val="16"/>
              </w:rPr>
              <w:t>/</w:t>
            </w:r>
            <w:r w:rsidRPr="00D4284B">
              <w:rPr>
                <w:rFonts w:eastAsia="Calibri" w:cs="Arial"/>
                <w:spacing w:val="9"/>
                <w:sz w:val="16"/>
                <w:szCs w:val="16"/>
              </w:rPr>
              <w:t xml:space="preserve"> </w:t>
            </w:r>
            <w:r w:rsidRPr="00D4284B">
              <w:rPr>
                <w:rFonts w:eastAsia="Calibri" w:cs="Arial"/>
                <w:sz w:val="16"/>
                <w:szCs w:val="16"/>
              </w:rPr>
              <w:t>evidenta</w:t>
            </w:r>
            <w:r w:rsidRPr="00D4284B">
              <w:rPr>
                <w:rFonts w:eastAsia="Calibri" w:cs="Arial"/>
                <w:spacing w:val="8"/>
                <w:sz w:val="16"/>
                <w:szCs w:val="16"/>
              </w:rPr>
              <w:t xml:space="preserve"> </w:t>
            </w:r>
            <w:r w:rsidRPr="00D4284B">
              <w:rPr>
                <w:rFonts w:eastAsia="Calibri" w:cs="Arial"/>
                <w:sz w:val="16"/>
                <w:szCs w:val="16"/>
              </w:rPr>
              <w:t>taierilor</w:t>
            </w:r>
            <w:r w:rsidRPr="00D4284B">
              <w:rPr>
                <w:rFonts w:eastAsia="Calibri" w:cs="Arial"/>
                <w:spacing w:val="-57"/>
                <w:sz w:val="16"/>
                <w:szCs w:val="16"/>
              </w:rPr>
              <w:t xml:space="preserve"> </w:t>
            </w:r>
            <w:r w:rsidRPr="00D4284B">
              <w:rPr>
                <w:rFonts w:eastAsia="Calibri" w:cs="Arial"/>
                <w:sz w:val="16"/>
                <w:szCs w:val="16"/>
              </w:rPr>
              <w:t>ilegale</w:t>
            </w:r>
          </w:p>
        </w:tc>
        <w:tc>
          <w:tcPr>
            <w:tcW w:w="870" w:type="pct"/>
            <w:vAlign w:val="center"/>
          </w:tcPr>
          <w:p w14:paraId="026FF4EF" w14:textId="77777777" w:rsidR="000C6E36" w:rsidRPr="00D4284B" w:rsidRDefault="000C6E36" w:rsidP="000C6E36">
            <w:pPr>
              <w:jc w:val="center"/>
              <w:rPr>
                <w:rFonts w:eastAsia="Calibri" w:cs="Arial"/>
                <w:sz w:val="16"/>
                <w:szCs w:val="16"/>
              </w:rPr>
            </w:pPr>
            <w:r w:rsidRPr="00D4284B">
              <w:rPr>
                <w:rFonts w:eastAsia="Calibri" w:cs="Arial"/>
                <w:sz w:val="16"/>
                <w:szCs w:val="16"/>
              </w:rPr>
              <w:t>Anual/ocolul silvic</w:t>
            </w:r>
          </w:p>
        </w:tc>
      </w:tr>
    </w:tbl>
    <w:p w14:paraId="6208EC90" w14:textId="77777777" w:rsidR="0047744A" w:rsidRPr="00D4284B" w:rsidRDefault="0047744A" w:rsidP="00610823">
      <w:pPr>
        <w:spacing w:after="0" w:line="240" w:lineRule="auto"/>
        <w:jc w:val="both"/>
        <w:rPr>
          <w:rFonts w:cs="Arial"/>
          <w:b/>
          <w:sz w:val="24"/>
          <w:szCs w:val="24"/>
        </w:rPr>
      </w:pPr>
    </w:p>
    <w:p w14:paraId="2046EDA1" w14:textId="7634C8D1" w:rsidR="003750D4" w:rsidRPr="00D4284B" w:rsidRDefault="003750D4" w:rsidP="00610823">
      <w:pPr>
        <w:spacing w:after="0" w:line="240" w:lineRule="auto"/>
        <w:jc w:val="both"/>
        <w:rPr>
          <w:rFonts w:cs="Arial"/>
          <w:b/>
        </w:rPr>
      </w:pPr>
      <w:bookmarkStart w:id="217" w:name="_Hlk222834898"/>
      <w:r w:rsidRPr="00D4284B">
        <w:rPr>
          <w:rFonts w:cs="Arial"/>
          <w:b/>
        </w:rPr>
        <w:t xml:space="preserve">Monitorizarea va avea ca scop: </w:t>
      </w:r>
    </w:p>
    <w:p w14:paraId="5C16F8A7" w14:textId="77777777" w:rsidR="003750D4" w:rsidRPr="00D4284B" w:rsidRDefault="003750D4" w:rsidP="00136D17">
      <w:pPr>
        <w:spacing w:after="0" w:line="240" w:lineRule="auto"/>
        <w:jc w:val="both"/>
        <w:rPr>
          <w:rFonts w:cs="Arial"/>
        </w:rPr>
      </w:pPr>
      <w:r w:rsidRPr="00D4284B">
        <w:rPr>
          <w:rFonts w:cs="Arial"/>
        </w:rPr>
        <w:t xml:space="preserve"> </w:t>
      </w:r>
      <w:r w:rsidRPr="00D4284B">
        <w:rPr>
          <w:rFonts w:cs="Arial"/>
        </w:rPr>
        <w:t xml:space="preserve"> urmărirea modului în care sunt respectate prevederilor Amenajamentului Silvic; </w:t>
      </w:r>
    </w:p>
    <w:p w14:paraId="784DFD39" w14:textId="77777777" w:rsidR="003750D4" w:rsidRPr="00D4284B" w:rsidRDefault="003750D4" w:rsidP="00136D17">
      <w:pPr>
        <w:spacing w:after="0" w:line="240" w:lineRule="auto"/>
        <w:jc w:val="both"/>
        <w:rPr>
          <w:rFonts w:cs="Arial"/>
        </w:rPr>
      </w:pPr>
      <w:r w:rsidRPr="00D4284B">
        <w:rPr>
          <w:rFonts w:cs="Arial"/>
        </w:rPr>
        <w:t xml:space="preserve"> </w:t>
      </w:r>
      <w:r w:rsidRPr="00D4284B">
        <w:rPr>
          <w:rFonts w:cs="Arial"/>
        </w:rPr>
        <w:t xml:space="preserve"> urmărirea modului în care sunt respectate recomandările prezentei evaluări adecvate; </w:t>
      </w:r>
    </w:p>
    <w:p w14:paraId="62F87CC0" w14:textId="77777777" w:rsidR="003750D4" w:rsidRPr="00D4284B" w:rsidRDefault="003750D4" w:rsidP="00136D17">
      <w:pPr>
        <w:spacing w:after="0" w:line="240" w:lineRule="auto"/>
        <w:jc w:val="both"/>
        <w:rPr>
          <w:rFonts w:cs="Arial"/>
        </w:rPr>
      </w:pPr>
      <w:r w:rsidRPr="00D4284B">
        <w:rPr>
          <w:rFonts w:cs="Arial"/>
        </w:rPr>
        <w:t xml:space="preserve"> </w:t>
      </w:r>
      <w:r w:rsidRPr="00D4284B">
        <w:rPr>
          <w:rFonts w:cs="Arial"/>
        </w:rPr>
        <w:t xml:space="preserve"> urmărirea  modului  în  care  sunt  puse  în  practică  prevederilor Amenajamentului  Silvic  corelate cu recomandările prezentei evaluări adecvate; </w:t>
      </w:r>
    </w:p>
    <w:p w14:paraId="71D6B421" w14:textId="77777777" w:rsidR="003750D4" w:rsidRPr="00D4284B" w:rsidRDefault="003750D4" w:rsidP="00136D17">
      <w:pPr>
        <w:spacing w:after="0" w:line="240" w:lineRule="auto"/>
        <w:jc w:val="both"/>
        <w:rPr>
          <w:rFonts w:cs="Arial"/>
        </w:rPr>
      </w:pPr>
      <w:r w:rsidRPr="00D4284B">
        <w:rPr>
          <w:rFonts w:cs="Arial"/>
        </w:rPr>
        <w:t xml:space="preserve"> </w:t>
      </w:r>
      <w:r w:rsidRPr="00D4284B">
        <w:rPr>
          <w:rFonts w:cs="Arial"/>
        </w:rPr>
        <w:t xml:space="preserve"> urmărirea modului în care sunt respectate prevederilor legislației de mediu cu privire la evitarea poluărilor accidentale și intervenșia în astfel de cazuri. </w:t>
      </w:r>
    </w:p>
    <w:bookmarkEnd w:id="216"/>
    <w:bookmarkEnd w:id="217"/>
    <w:p w14:paraId="7582C2FB" w14:textId="77777777" w:rsidR="00610823" w:rsidRPr="00D4284B" w:rsidRDefault="00610823" w:rsidP="00136D17">
      <w:pPr>
        <w:spacing w:after="0" w:line="240" w:lineRule="auto"/>
        <w:ind w:firstLine="708"/>
        <w:jc w:val="both"/>
        <w:rPr>
          <w:rFonts w:cs="Arial"/>
        </w:rPr>
      </w:pPr>
    </w:p>
    <w:p w14:paraId="54C942C9" w14:textId="61EDA93F" w:rsidR="003750D4" w:rsidRPr="00D4284B" w:rsidRDefault="003750D4" w:rsidP="00136D17">
      <w:pPr>
        <w:spacing w:after="0" w:line="240" w:lineRule="auto"/>
        <w:ind w:firstLine="708"/>
        <w:jc w:val="both"/>
        <w:rPr>
          <w:rFonts w:cs="Arial"/>
        </w:rPr>
      </w:pPr>
      <w:r w:rsidRPr="00D4284B">
        <w:rPr>
          <w:rFonts w:cs="Arial"/>
        </w:rPr>
        <w:lastRenderedPageBreak/>
        <w:t xml:space="preserve">Stabilirea responsabilităților aplicării prevederilor Amenajamentului Silvic și a punerii în practică a recomandărilor prezentei evaluări adecvate revine proprietarului. </w:t>
      </w:r>
    </w:p>
    <w:p w14:paraId="5CA9F742" w14:textId="77777777" w:rsidR="003750D4" w:rsidRPr="00D4284B" w:rsidRDefault="003750D4" w:rsidP="00136D17">
      <w:pPr>
        <w:spacing w:after="0" w:line="240" w:lineRule="auto"/>
        <w:ind w:firstLine="708"/>
        <w:jc w:val="both"/>
        <w:rPr>
          <w:rFonts w:cs="Arial"/>
        </w:rPr>
      </w:pPr>
      <w:r w:rsidRPr="00D4284B">
        <w:rPr>
          <w:rFonts w:cs="Arial"/>
        </w:rPr>
        <w:t xml:space="preserve">În condițiile în care acesta va contracta cu terți diverse lucrări care se vor executa în cadrul Amenajamentului Silvic este direct răspunzător de respectarea de către aceștia a prevederilor Amenajamentului Silvic și a recomandărilor prezentei evaluări adecvate. </w:t>
      </w:r>
    </w:p>
    <w:p w14:paraId="37FD1A0F" w14:textId="77777777" w:rsidR="00EC65DC" w:rsidRPr="006F102E" w:rsidRDefault="00E71C4F" w:rsidP="00E71C4F">
      <w:pPr>
        <w:pStyle w:val="Caption"/>
        <w:keepNext/>
        <w:rPr>
          <w:rFonts w:cs="Arial"/>
          <w:sz w:val="24"/>
          <w:szCs w:val="24"/>
        </w:rPr>
      </w:pPr>
      <w:r w:rsidRPr="006F102E">
        <w:rPr>
          <w:rFonts w:cs="Arial"/>
          <w:sz w:val="24"/>
          <w:szCs w:val="24"/>
        </w:rPr>
        <w:tab/>
      </w:r>
      <w:bookmarkStart w:id="218" w:name="_Hlk222834976"/>
    </w:p>
    <w:p w14:paraId="744ABA09" w14:textId="77777777" w:rsidR="003375B4" w:rsidRDefault="003375B4" w:rsidP="00EC65DC">
      <w:pPr>
        <w:pStyle w:val="Caption"/>
        <w:keepNext/>
        <w:rPr>
          <w:i/>
          <w:iCs/>
          <w:sz w:val="22"/>
          <w:szCs w:val="22"/>
        </w:rPr>
        <w:sectPr w:rsidR="003375B4" w:rsidSect="008C2ACC">
          <w:pgSz w:w="11910" w:h="16840"/>
          <w:pgMar w:top="1202" w:right="1321" w:bottom="1202" w:left="1242" w:header="709" w:footer="709" w:gutter="0"/>
          <w:cols w:space="708"/>
          <w:docGrid w:linePitch="360"/>
        </w:sectPr>
      </w:pPr>
    </w:p>
    <w:p w14:paraId="6801F245" w14:textId="6ACF9111" w:rsidR="00E71C4F" w:rsidRPr="006F102E" w:rsidRDefault="00E71C4F" w:rsidP="00EC65DC">
      <w:pPr>
        <w:pStyle w:val="Caption"/>
        <w:keepNext/>
        <w:rPr>
          <w:i/>
          <w:iCs/>
          <w:sz w:val="22"/>
          <w:szCs w:val="22"/>
        </w:rPr>
      </w:pPr>
      <w:r w:rsidRPr="006F102E">
        <w:rPr>
          <w:i/>
          <w:iCs/>
          <w:sz w:val="22"/>
          <w:szCs w:val="22"/>
        </w:rPr>
        <w:lastRenderedPageBreak/>
        <w:t>Tabel monitorizarea măsurilor de Prevenire/ Evitare/ Reducere a impactului</w:t>
      </w:r>
    </w:p>
    <w:p w14:paraId="646C309B" w14:textId="77777777" w:rsidR="00EC65DC" w:rsidRPr="00A81FA4" w:rsidRDefault="00EC65DC" w:rsidP="00EC65DC">
      <w:pPr>
        <w:spacing w:after="0" w:line="240" w:lineRule="auto"/>
        <w:rPr>
          <w:color w:val="EE0000"/>
        </w:rPr>
      </w:pPr>
    </w:p>
    <w:tbl>
      <w:tblPr>
        <w:tblW w:w="514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99"/>
        <w:gridCol w:w="1764"/>
        <w:gridCol w:w="1165"/>
        <w:gridCol w:w="718"/>
        <w:gridCol w:w="967"/>
        <w:gridCol w:w="1449"/>
        <w:gridCol w:w="1185"/>
        <w:gridCol w:w="750"/>
        <w:gridCol w:w="1067"/>
        <w:gridCol w:w="1232"/>
        <w:gridCol w:w="761"/>
        <w:gridCol w:w="895"/>
        <w:gridCol w:w="1061"/>
      </w:tblGrid>
      <w:tr w:rsidR="00B32704" w:rsidRPr="00A81FA4" w14:paraId="08FCFFBA" w14:textId="77777777" w:rsidTr="00C74F54">
        <w:trPr>
          <w:trHeight w:val="283"/>
          <w:tblHeader/>
        </w:trPr>
        <w:tc>
          <w:tcPr>
            <w:tcW w:w="607" w:type="pct"/>
            <w:tcBorders>
              <w:bottom w:val="single" w:sz="12" w:space="0" w:color="auto"/>
            </w:tcBorders>
            <w:noWrap/>
            <w:vAlign w:val="center"/>
            <w:hideMark/>
          </w:tcPr>
          <w:p w14:paraId="2DB83DAC" w14:textId="77777777" w:rsidR="00E71C4F" w:rsidRPr="00C74F54" w:rsidRDefault="00E71C4F" w:rsidP="00E47D06">
            <w:pPr>
              <w:spacing w:after="0" w:line="240" w:lineRule="auto"/>
              <w:jc w:val="center"/>
              <w:rPr>
                <w:rFonts w:cs="Arial"/>
                <w:b/>
                <w:bCs/>
                <w:sz w:val="16"/>
                <w:szCs w:val="16"/>
                <w:lang w:eastAsia="ro-RO"/>
              </w:rPr>
            </w:pPr>
            <w:bookmarkStart w:id="219" w:name="_Hlk226384451"/>
            <w:r w:rsidRPr="00C74F54">
              <w:rPr>
                <w:rFonts w:cs="Arial"/>
                <w:b/>
                <w:bCs/>
                <w:sz w:val="16"/>
                <w:szCs w:val="16"/>
                <w:lang w:eastAsia="ro-RO"/>
              </w:rPr>
              <w:t>ANP</w:t>
            </w:r>
          </w:p>
        </w:tc>
        <w:tc>
          <w:tcPr>
            <w:tcW w:w="595" w:type="pct"/>
            <w:tcBorders>
              <w:bottom w:val="single" w:sz="12" w:space="0" w:color="auto"/>
            </w:tcBorders>
            <w:vAlign w:val="center"/>
            <w:hideMark/>
          </w:tcPr>
          <w:p w14:paraId="1022CBF3"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Obiectiv de</w:t>
            </w:r>
            <w:r w:rsidRPr="00C74F54">
              <w:rPr>
                <w:rFonts w:cs="Arial"/>
                <w:b/>
                <w:bCs/>
                <w:sz w:val="16"/>
                <w:szCs w:val="16"/>
                <w:lang w:eastAsia="ro-RO"/>
              </w:rPr>
              <w:br/>
              <w:t>conservare/</w:t>
            </w:r>
            <w:r w:rsidRPr="00C74F54">
              <w:rPr>
                <w:rFonts w:cs="Arial"/>
                <w:b/>
                <w:bCs/>
                <w:sz w:val="16"/>
                <w:szCs w:val="16"/>
                <w:lang w:eastAsia="ro-RO"/>
              </w:rPr>
              <w:br/>
              <w:t>Specia/</w:t>
            </w:r>
            <w:r w:rsidRPr="00C74F54">
              <w:rPr>
                <w:rFonts w:cs="Arial"/>
                <w:b/>
                <w:bCs/>
                <w:sz w:val="16"/>
                <w:szCs w:val="16"/>
                <w:lang w:eastAsia="ro-RO"/>
              </w:rPr>
              <w:br/>
              <w:t>habitatul</w:t>
            </w:r>
            <w:r w:rsidRPr="00C74F54">
              <w:rPr>
                <w:rFonts w:cs="Arial"/>
                <w:b/>
                <w:bCs/>
                <w:sz w:val="16"/>
                <w:szCs w:val="16"/>
                <w:lang w:eastAsia="ro-RO"/>
              </w:rPr>
              <w:br/>
              <w:t>afectat/</w:t>
            </w:r>
            <w:r w:rsidRPr="00C74F54">
              <w:rPr>
                <w:rFonts w:cs="Arial"/>
                <w:b/>
                <w:bCs/>
                <w:sz w:val="16"/>
                <w:szCs w:val="16"/>
                <w:lang w:eastAsia="ro-RO"/>
              </w:rPr>
              <w:br/>
              <w:t>parametru</w:t>
            </w:r>
          </w:p>
        </w:tc>
        <w:tc>
          <w:tcPr>
            <w:tcW w:w="393" w:type="pct"/>
            <w:tcBorders>
              <w:bottom w:val="single" w:sz="12" w:space="0" w:color="auto"/>
            </w:tcBorders>
            <w:vAlign w:val="center"/>
            <w:hideMark/>
          </w:tcPr>
          <w:p w14:paraId="21F6E24D"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Forma de</w:t>
            </w:r>
            <w:r w:rsidRPr="00C74F54">
              <w:rPr>
                <w:rFonts w:cs="Arial"/>
                <w:b/>
                <w:bCs/>
                <w:sz w:val="16"/>
                <w:szCs w:val="16"/>
                <w:lang w:eastAsia="ro-RO"/>
              </w:rPr>
              <w:br/>
              <w:t>impact</w:t>
            </w:r>
          </w:p>
        </w:tc>
        <w:tc>
          <w:tcPr>
            <w:tcW w:w="242" w:type="pct"/>
            <w:tcBorders>
              <w:bottom w:val="single" w:sz="12" w:space="0" w:color="auto"/>
            </w:tcBorders>
            <w:vAlign w:val="center"/>
            <w:hideMark/>
          </w:tcPr>
          <w:p w14:paraId="17546038"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Măsura de reducere</w:t>
            </w:r>
          </w:p>
        </w:tc>
        <w:tc>
          <w:tcPr>
            <w:tcW w:w="326" w:type="pct"/>
            <w:tcBorders>
              <w:bottom w:val="single" w:sz="12" w:space="0" w:color="auto"/>
            </w:tcBorders>
            <w:vAlign w:val="center"/>
            <w:hideMark/>
          </w:tcPr>
          <w:p w14:paraId="1AFBF952" w14:textId="2CD7AD93"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Perioada</w:t>
            </w:r>
            <w:r w:rsidRPr="00C74F54">
              <w:rPr>
                <w:rFonts w:cs="Arial"/>
                <w:b/>
                <w:bCs/>
                <w:sz w:val="16"/>
                <w:szCs w:val="16"/>
                <w:lang w:eastAsia="ro-RO"/>
              </w:rPr>
              <w:br/>
              <w:t>implemen</w:t>
            </w:r>
            <w:r w:rsidR="00E47D06" w:rsidRPr="00C74F54">
              <w:rPr>
                <w:rFonts w:cs="Arial"/>
                <w:b/>
                <w:bCs/>
                <w:sz w:val="16"/>
                <w:szCs w:val="16"/>
                <w:lang w:eastAsia="ro-RO"/>
              </w:rPr>
              <w:t>-</w:t>
            </w:r>
            <w:r w:rsidRPr="00C74F54">
              <w:rPr>
                <w:rFonts w:cs="Arial"/>
                <w:b/>
                <w:bCs/>
                <w:sz w:val="16"/>
                <w:szCs w:val="16"/>
                <w:lang w:eastAsia="ro-RO"/>
              </w:rPr>
              <w:t>tării</w:t>
            </w:r>
            <w:r w:rsidRPr="00C74F54">
              <w:rPr>
                <w:rFonts w:cs="Arial"/>
                <w:b/>
                <w:bCs/>
                <w:sz w:val="16"/>
                <w:szCs w:val="16"/>
                <w:lang w:eastAsia="ro-RO"/>
              </w:rPr>
              <w:br/>
              <w:t>măsurii</w:t>
            </w:r>
          </w:p>
        </w:tc>
        <w:tc>
          <w:tcPr>
            <w:tcW w:w="489" w:type="pct"/>
            <w:tcBorders>
              <w:bottom w:val="single" w:sz="12" w:space="0" w:color="auto"/>
            </w:tcBorders>
            <w:vAlign w:val="center"/>
            <w:hideMark/>
          </w:tcPr>
          <w:p w14:paraId="4F988260"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Locația</w:t>
            </w:r>
            <w:r w:rsidRPr="00C74F54">
              <w:rPr>
                <w:rFonts w:cs="Arial"/>
                <w:b/>
                <w:bCs/>
                <w:sz w:val="16"/>
                <w:szCs w:val="16"/>
                <w:lang w:eastAsia="ro-RO"/>
              </w:rPr>
              <w:br/>
              <w:t>măsurii</w:t>
            </w:r>
          </w:p>
        </w:tc>
        <w:tc>
          <w:tcPr>
            <w:tcW w:w="400" w:type="pct"/>
            <w:tcBorders>
              <w:bottom w:val="single" w:sz="12" w:space="0" w:color="auto"/>
            </w:tcBorders>
            <w:vAlign w:val="center"/>
            <w:hideMark/>
          </w:tcPr>
          <w:p w14:paraId="28CE7092"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Indicatori de</w:t>
            </w:r>
            <w:r w:rsidRPr="00C74F54">
              <w:rPr>
                <w:rFonts w:cs="Arial"/>
                <w:b/>
                <w:bCs/>
                <w:sz w:val="16"/>
                <w:szCs w:val="16"/>
                <w:lang w:eastAsia="ro-RO"/>
              </w:rPr>
              <w:br/>
              <w:t>monitorizare</w:t>
            </w:r>
          </w:p>
        </w:tc>
        <w:tc>
          <w:tcPr>
            <w:tcW w:w="253" w:type="pct"/>
            <w:tcBorders>
              <w:bottom w:val="single" w:sz="12" w:space="0" w:color="auto"/>
            </w:tcBorders>
            <w:vAlign w:val="center"/>
            <w:hideMark/>
          </w:tcPr>
          <w:p w14:paraId="12C166C3"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Unități de</w:t>
            </w:r>
            <w:r w:rsidRPr="00C74F54">
              <w:rPr>
                <w:rFonts w:cs="Arial"/>
                <w:b/>
                <w:bCs/>
                <w:sz w:val="16"/>
                <w:szCs w:val="16"/>
                <w:lang w:eastAsia="ro-RO"/>
              </w:rPr>
              <w:br/>
              <w:t>măsură</w:t>
            </w:r>
          </w:p>
        </w:tc>
        <w:tc>
          <w:tcPr>
            <w:tcW w:w="360" w:type="pct"/>
            <w:tcBorders>
              <w:bottom w:val="single" w:sz="12" w:space="0" w:color="auto"/>
            </w:tcBorders>
            <w:vAlign w:val="center"/>
            <w:hideMark/>
          </w:tcPr>
          <w:p w14:paraId="208FF286"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Frecvența</w:t>
            </w:r>
            <w:r w:rsidRPr="00C74F54">
              <w:rPr>
                <w:rFonts w:cs="Arial"/>
                <w:b/>
                <w:bCs/>
                <w:sz w:val="16"/>
                <w:szCs w:val="16"/>
                <w:lang w:eastAsia="ro-RO"/>
              </w:rPr>
              <w:br/>
              <w:t>monitorizării</w:t>
            </w:r>
          </w:p>
        </w:tc>
        <w:tc>
          <w:tcPr>
            <w:tcW w:w="416" w:type="pct"/>
            <w:tcBorders>
              <w:bottom w:val="single" w:sz="12" w:space="0" w:color="auto"/>
            </w:tcBorders>
            <w:vAlign w:val="center"/>
            <w:hideMark/>
          </w:tcPr>
          <w:p w14:paraId="4D57D48C"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Locații de</w:t>
            </w:r>
            <w:r w:rsidRPr="00C74F54">
              <w:rPr>
                <w:rFonts w:cs="Arial"/>
                <w:b/>
                <w:bCs/>
                <w:sz w:val="16"/>
                <w:szCs w:val="16"/>
                <w:lang w:eastAsia="ro-RO"/>
              </w:rPr>
              <w:br/>
              <w:t>monitorizare</w:t>
            </w:r>
          </w:p>
        </w:tc>
        <w:tc>
          <w:tcPr>
            <w:tcW w:w="257" w:type="pct"/>
            <w:tcBorders>
              <w:bottom w:val="single" w:sz="12" w:space="0" w:color="auto"/>
            </w:tcBorders>
            <w:vAlign w:val="center"/>
            <w:hideMark/>
          </w:tcPr>
          <w:p w14:paraId="3D81DED8" w14:textId="6CAC6626"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Durata</w:t>
            </w:r>
            <w:r w:rsidRPr="00C74F54">
              <w:rPr>
                <w:rFonts w:cs="Arial"/>
                <w:b/>
                <w:bCs/>
                <w:sz w:val="16"/>
                <w:szCs w:val="16"/>
                <w:lang w:eastAsia="ro-RO"/>
              </w:rPr>
              <w:br/>
              <w:t>monitori</w:t>
            </w:r>
            <w:r w:rsidR="00E47D06" w:rsidRPr="00C74F54">
              <w:rPr>
                <w:rFonts w:cs="Arial"/>
                <w:b/>
                <w:bCs/>
                <w:sz w:val="16"/>
                <w:szCs w:val="16"/>
                <w:lang w:eastAsia="ro-RO"/>
              </w:rPr>
              <w:t>-</w:t>
            </w:r>
            <w:r w:rsidRPr="00C74F54">
              <w:rPr>
                <w:rFonts w:cs="Arial"/>
                <w:b/>
                <w:bCs/>
                <w:sz w:val="16"/>
                <w:szCs w:val="16"/>
                <w:lang w:eastAsia="ro-RO"/>
              </w:rPr>
              <w:t>zării</w:t>
            </w:r>
          </w:p>
        </w:tc>
        <w:tc>
          <w:tcPr>
            <w:tcW w:w="302" w:type="pct"/>
            <w:tcBorders>
              <w:bottom w:val="single" w:sz="12" w:space="0" w:color="auto"/>
            </w:tcBorders>
            <w:vAlign w:val="center"/>
            <w:hideMark/>
          </w:tcPr>
          <w:p w14:paraId="60FCE3A6" w14:textId="77777777" w:rsidR="00E47D06"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Grad de</w:t>
            </w:r>
            <w:r w:rsidRPr="00C74F54">
              <w:rPr>
                <w:rFonts w:cs="Arial"/>
                <w:b/>
                <w:bCs/>
                <w:sz w:val="16"/>
                <w:szCs w:val="16"/>
                <w:lang w:eastAsia="ro-RO"/>
              </w:rPr>
              <w:br/>
              <w:t>eficacita</w:t>
            </w:r>
            <w:r w:rsidR="00E47D06" w:rsidRPr="00C74F54">
              <w:rPr>
                <w:rFonts w:cs="Arial"/>
                <w:b/>
                <w:bCs/>
                <w:sz w:val="16"/>
                <w:szCs w:val="16"/>
                <w:lang w:eastAsia="ro-RO"/>
              </w:rPr>
              <w:t>-</w:t>
            </w:r>
          </w:p>
          <w:p w14:paraId="3A4ED218" w14:textId="27D2E73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te a</w:t>
            </w:r>
            <w:r w:rsidRPr="00C74F54">
              <w:rPr>
                <w:rFonts w:cs="Arial"/>
                <w:b/>
                <w:bCs/>
                <w:sz w:val="16"/>
                <w:szCs w:val="16"/>
                <w:lang w:eastAsia="ro-RO"/>
              </w:rPr>
              <w:br/>
              <w:t>măsurii</w:t>
            </w:r>
          </w:p>
        </w:tc>
        <w:tc>
          <w:tcPr>
            <w:tcW w:w="358" w:type="pct"/>
            <w:tcBorders>
              <w:bottom w:val="single" w:sz="12" w:space="0" w:color="auto"/>
            </w:tcBorders>
            <w:vAlign w:val="center"/>
            <w:hideMark/>
          </w:tcPr>
          <w:p w14:paraId="7CDEC373"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Responsabil</w:t>
            </w:r>
            <w:r w:rsidRPr="00C74F54">
              <w:rPr>
                <w:rFonts w:cs="Arial"/>
                <w:b/>
                <w:bCs/>
                <w:sz w:val="16"/>
                <w:szCs w:val="16"/>
                <w:lang w:eastAsia="ro-RO"/>
              </w:rPr>
              <w:br/>
              <w:t>monitorizare</w:t>
            </w:r>
          </w:p>
        </w:tc>
      </w:tr>
      <w:tr w:rsidR="00C74F54" w:rsidRPr="00A81FA4" w14:paraId="3A5E8FD3" w14:textId="77777777" w:rsidTr="00C74F54">
        <w:trPr>
          <w:trHeight w:val="283"/>
        </w:trPr>
        <w:tc>
          <w:tcPr>
            <w:tcW w:w="607" w:type="pct"/>
            <w:vMerge w:val="restart"/>
            <w:tcBorders>
              <w:top w:val="single" w:sz="12" w:space="0" w:color="auto"/>
            </w:tcBorders>
            <w:noWrap/>
            <w:vAlign w:val="center"/>
            <w:hideMark/>
          </w:tcPr>
          <w:p w14:paraId="6CEB3A3D" w14:textId="59002150" w:rsidR="00C74F54" w:rsidRPr="00C74F54" w:rsidRDefault="00C74F54" w:rsidP="00C74F54">
            <w:pPr>
              <w:spacing w:after="0" w:line="240" w:lineRule="auto"/>
              <w:jc w:val="center"/>
              <w:rPr>
                <w:rFonts w:cs="Arial"/>
                <w:b/>
                <w:bCs/>
                <w:sz w:val="16"/>
                <w:szCs w:val="16"/>
                <w:lang w:eastAsia="ro-RO"/>
              </w:rPr>
            </w:pPr>
            <w:r w:rsidRPr="00C74F54">
              <w:rPr>
                <w:rFonts w:cs="Arial"/>
                <w:b/>
              </w:rPr>
              <w:t>ROSCI0038 Ciucaş</w:t>
            </w:r>
          </w:p>
        </w:tc>
        <w:tc>
          <w:tcPr>
            <w:tcW w:w="595" w:type="pct"/>
            <w:vMerge w:val="restart"/>
            <w:tcBorders>
              <w:top w:val="single" w:sz="12" w:space="0" w:color="auto"/>
            </w:tcBorders>
            <w:hideMark/>
          </w:tcPr>
          <w:p w14:paraId="19B701E8" w14:textId="77777777" w:rsidR="00C74F54" w:rsidRPr="00C74F54" w:rsidRDefault="00C74F54" w:rsidP="00C74F54">
            <w:pPr>
              <w:spacing w:after="0" w:line="240" w:lineRule="auto"/>
              <w:ind w:left="-57" w:right="-57"/>
              <w:jc w:val="center"/>
              <w:rPr>
                <w:rFonts w:cs="Arial"/>
                <w:b/>
                <w:bCs/>
                <w:sz w:val="14"/>
                <w:szCs w:val="14"/>
                <w:lang w:eastAsia="ro-RO"/>
              </w:rPr>
            </w:pPr>
            <w:r w:rsidRPr="00C74F54">
              <w:rPr>
                <w:rFonts w:cs="Arial"/>
                <w:bCs/>
                <w:sz w:val="16"/>
                <w:szCs w:val="16"/>
              </w:rPr>
              <w:t>9130-paduri de de fag de tip Asperulo-Fagetum</w:t>
            </w:r>
          </w:p>
          <w:p w14:paraId="6C325737" w14:textId="77777777" w:rsidR="00C74F54" w:rsidRPr="00C74F54" w:rsidRDefault="00C74F54" w:rsidP="00C74F54">
            <w:pPr>
              <w:spacing w:after="0" w:line="240" w:lineRule="auto"/>
              <w:ind w:left="-57" w:right="-57"/>
              <w:jc w:val="center"/>
              <w:rPr>
                <w:rFonts w:cs="Arial"/>
                <w:bCs/>
                <w:sz w:val="16"/>
                <w:szCs w:val="16"/>
              </w:rPr>
            </w:pPr>
          </w:p>
          <w:p w14:paraId="1DCD405A" w14:textId="77777777" w:rsidR="00C74F54" w:rsidRPr="00C74F54" w:rsidRDefault="00C74F54" w:rsidP="00C74F54">
            <w:pPr>
              <w:spacing w:after="0" w:line="240" w:lineRule="auto"/>
              <w:ind w:left="-57" w:right="-57"/>
              <w:jc w:val="center"/>
              <w:rPr>
                <w:rFonts w:cs="Arial"/>
                <w:bCs/>
                <w:sz w:val="16"/>
                <w:szCs w:val="16"/>
              </w:rPr>
            </w:pPr>
          </w:p>
          <w:p w14:paraId="1CD0E65E" w14:textId="6248CC2A" w:rsidR="00C74F54" w:rsidRPr="00C74F54" w:rsidRDefault="00C74F54" w:rsidP="00C74F54">
            <w:pPr>
              <w:spacing w:after="0" w:line="240" w:lineRule="auto"/>
              <w:ind w:left="-57" w:right="-57"/>
              <w:jc w:val="center"/>
              <w:rPr>
                <w:rFonts w:cs="Arial"/>
                <w:sz w:val="14"/>
                <w:szCs w:val="14"/>
              </w:rPr>
            </w:pPr>
            <w:r w:rsidRPr="00C74F54">
              <w:rPr>
                <w:rFonts w:cs="Arial"/>
                <w:bCs/>
                <w:sz w:val="16"/>
                <w:szCs w:val="16"/>
              </w:rPr>
              <w:t>91E0*-paduri aluviale de alnus glutinosa si Fraxinus excelsior</w:t>
            </w:r>
          </w:p>
          <w:p w14:paraId="04F2FB9A" w14:textId="77777777" w:rsidR="00C74F54" w:rsidRPr="00C74F54" w:rsidRDefault="00C74F54" w:rsidP="00C74F54">
            <w:pPr>
              <w:spacing w:after="0" w:line="240" w:lineRule="auto"/>
              <w:ind w:left="-57" w:right="-57"/>
              <w:jc w:val="center"/>
              <w:rPr>
                <w:rFonts w:cs="Arial"/>
                <w:bCs/>
                <w:sz w:val="16"/>
                <w:szCs w:val="16"/>
              </w:rPr>
            </w:pPr>
          </w:p>
          <w:p w14:paraId="4F6F196B" w14:textId="77777777" w:rsidR="00C74F54" w:rsidRPr="00C74F54" w:rsidRDefault="00C74F54" w:rsidP="00C74F54">
            <w:pPr>
              <w:spacing w:after="0" w:line="240" w:lineRule="auto"/>
              <w:ind w:left="-57" w:right="-57"/>
              <w:jc w:val="center"/>
              <w:rPr>
                <w:rFonts w:cs="Arial"/>
                <w:bCs/>
                <w:sz w:val="16"/>
                <w:szCs w:val="16"/>
              </w:rPr>
            </w:pPr>
          </w:p>
          <w:p w14:paraId="152269C2" w14:textId="78AAE70F" w:rsidR="00C74F54" w:rsidRPr="00C74F54" w:rsidRDefault="00C74F54" w:rsidP="00C74F54">
            <w:pPr>
              <w:spacing w:after="0" w:line="240" w:lineRule="auto"/>
              <w:ind w:left="-57" w:right="-57"/>
              <w:jc w:val="center"/>
              <w:rPr>
                <w:sz w:val="14"/>
                <w:szCs w:val="14"/>
              </w:rPr>
            </w:pPr>
            <w:r w:rsidRPr="00C74F54">
              <w:rPr>
                <w:rFonts w:cs="Arial"/>
                <w:bCs/>
                <w:sz w:val="16"/>
                <w:szCs w:val="16"/>
              </w:rPr>
              <w:t>91V0- Paduri dacice de fag Symphyto fagion</w:t>
            </w:r>
          </w:p>
          <w:p w14:paraId="48F31203" w14:textId="77777777" w:rsidR="00C74F54" w:rsidRPr="00C74F54" w:rsidRDefault="00C74F54" w:rsidP="00C74F54">
            <w:pPr>
              <w:spacing w:after="0" w:line="240" w:lineRule="auto"/>
              <w:jc w:val="center"/>
              <w:rPr>
                <w:rFonts w:cs="Arial"/>
                <w:bCs/>
                <w:sz w:val="16"/>
                <w:szCs w:val="16"/>
              </w:rPr>
            </w:pPr>
          </w:p>
          <w:p w14:paraId="136A2360" w14:textId="77777777" w:rsidR="00C74F54" w:rsidRPr="00C74F54" w:rsidRDefault="00C74F54" w:rsidP="00C74F54">
            <w:pPr>
              <w:spacing w:after="0" w:line="240" w:lineRule="auto"/>
              <w:jc w:val="center"/>
              <w:rPr>
                <w:rFonts w:cs="Arial"/>
                <w:bCs/>
                <w:sz w:val="16"/>
                <w:szCs w:val="16"/>
              </w:rPr>
            </w:pPr>
          </w:p>
          <w:p w14:paraId="172634CB" w14:textId="3006E41E" w:rsidR="00C74F54" w:rsidRPr="00C74F54" w:rsidRDefault="00C74F54" w:rsidP="00C74F54">
            <w:pPr>
              <w:spacing w:after="0" w:line="240" w:lineRule="auto"/>
              <w:jc w:val="center"/>
              <w:rPr>
                <w:rFonts w:cs="Arial"/>
                <w:b/>
                <w:bCs/>
                <w:sz w:val="16"/>
                <w:szCs w:val="16"/>
                <w:lang w:eastAsia="ro-RO"/>
              </w:rPr>
            </w:pPr>
            <w:r w:rsidRPr="00C74F54">
              <w:rPr>
                <w:rFonts w:cs="Arial"/>
                <w:bCs/>
                <w:sz w:val="16"/>
                <w:szCs w:val="16"/>
              </w:rPr>
              <w:t>9410- Paduri acidofile de Picea abies din regiunea montana</w:t>
            </w:r>
          </w:p>
        </w:tc>
        <w:tc>
          <w:tcPr>
            <w:tcW w:w="393" w:type="pct"/>
            <w:tcBorders>
              <w:top w:val="single" w:sz="12" w:space="0" w:color="auto"/>
            </w:tcBorders>
            <w:vAlign w:val="center"/>
            <w:hideMark/>
          </w:tcPr>
          <w:p w14:paraId="2FC40253"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 xml:space="preserve">direct - </w:t>
            </w:r>
            <w:r w:rsidRPr="00C74F54">
              <w:rPr>
                <w:rFonts w:cs="Arial"/>
                <w:sz w:val="16"/>
                <w:szCs w:val="16"/>
                <w:lang w:eastAsia="ro-RO"/>
              </w:rPr>
              <w:t>Prin soluțiile tehnice propuse pot fi eliminate speciile de arbori edificatoare pentru acest tip de habitat</w:t>
            </w:r>
          </w:p>
        </w:tc>
        <w:tc>
          <w:tcPr>
            <w:tcW w:w="242" w:type="pct"/>
            <w:tcBorders>
              <w:top w:val="single" w:sz="12" w:space="0" w:color="auto"/>
            </w:tcBorders>
            <w:vAlign w:val="center"/>
            <w:hideMark/>
          </w:tcPr>
          <w:p w14:paraId="0D99F4EF"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M_1</w:t>
            </w:r>
          </w:p>
        </w:tc>
        <w:tc>
          <w:tcPr>
            <w:tcW w:w="326" w:type="pct"/>
            <w:tcBorders>
              <w:top w:val="single" w:sz="12" w:space="0" w:color="auto"/>
            </w:tcBorders>
            <w:vAlign w:val="center"/>
            <w:hideMark/>
          </w:tcPr>
          <w:p w14:paraId="665632F0"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durata de valabilitate a amenjamentului silvic</w:t>
            </w:r>
          </w:p>
        </w:tc>
        <w:tc>
          <w:tcPr>
            <w:tcW w:w="489" w:type="pct"/>
            <w:vMerge w:val="restart"/>
            <w:tcBorders>
              <w:top w:val="single" w:sz="12" w:space="0" w:color="auto"/>
            </w:tcBorders>
            <w:vAlign w:val="center"/>
            <w:hideMark/>
          </w:tcPr>
          <w:p w14:paraId="60CF6962" w14:textId="77777777" w:rsidR="00C74F54" w:rsidRPr="00C74F54" w:rsidRDefault="00C74F54" w:rsidP="00C74F54">
            <w:pPr>
              <w:spacing w:after="0" w:line="240" w:lineRule="auto"/>
              <w:ind w:right="-57" w:firstLine="146"/>
              <w:jc w:val="center"/>
              <w:rPr>
                <w:rFonts w:cs="Arial"/>
                <w:b/>
                <w:bCs/>
                <w:sz w:val="14"/>
                <w:szCs w:val="14"/>
                <w:lang w:eastAsia="ro-RO"/>
              </w:rPr>
            </w:pPr>
            <w:r w:rsidRPr="00C74F54">
              <w:rPr>
                <w:rFonts w:cs="Arial"/>
                <w:bCs/>
                <w:spacing w:val="-4"/>
                <w:sz w:val="16"/>
                <w:szCs w:val="16"/>
              </w:rPr>
              <w:t>In ua 36D,37,38,39</w:t>
            </w:r>
          </w:p>
          <w:p w14:paraId="100AB6FC" w14:textId="77777777" w:rsidR="00C74F54" w:rsidRPr="00C74F54" w:rsidRDefault="00C74F54" w:rsidP="00C74F54">
            <w:pPr>
              <w:spacing w:after="0" w:line="240" w:lineRule="auto"/>
              <w:ind w:right="-57"/>
              <w:jc w:val="center"/>
              <w:rPr>
                <w:rFonts w:cs="Arial"/>
                <w:sz w:val="14"/>
                <w:szCs w:val="14"/>
              </w:rPr>
            </w:pPr>
            <w:r w:rsidRPr="00C74F54">
              <w:rPr>
                <w:rFonts w:cs="Arial"/>
                <w:bCs/>
                <w:spacing w:val="-4"/>
                <w:sz w:val="16"/>
                <w:szCs w:val="16"/>
              </w:rPr>
              <w:t>, 43D,43G</w:t>
            </w:r>
          </w:p>
          <w:p w14:paraId="061AA7FC" w14:textId="77777777" w:rsidR="00C74F54" w:rsidRPr="00C74F54" w:rsidRDefault="00C74F54" w:rsidP="00C74F54">
            <w:pPr>
              <w:spacing w:after="0" w:line="240" w:lineRule="auto"/>
              <w:ind w:right="-57"/>
              <w:jc w:val="center"/>
              <w:rPr>
                <w:rFonts w:cs="Arial"/>
                <w:sz w:val="14"/>
                <w:szCs w:val="14"/>
                <w:lang w:val="en-US"/>
              </w:rPr>
            </w:pPr>
            <w:r w:rsidRPr="00C74F54">
              <w:rPr>
                <w:rFonts w:cs="Arial"/>
                <w:bCs/>
                <w:spacing w:val="-4"/>
                <w:sz w:val="16"/>
                <w:szCs w:val="16"/>
              </w:rPr>
              <w:t>40A, 41A, 41B, 42A, 42B, 42C, 42D, 42E, 42F, 42G, 43A, 43B, 43C, 43E, 43F, 44A, 44B, 44C, 44D, 45A, 45B, 45C, 45D, 46A, 46B, 46C, 46D, 47A, 47B, 47C, 47D</w:t>
            </w:r>
          </w:p>
          <w:p w14:paraId="13ED1149" w14:textId="47AB1822" w:rsidR="00C74F54" w:rsidRPr="00C74F54" w:rsidRDefault="00C74F54" w:rsidP="00C74F54">
            <w:pPr>
              <w:spacing w:after="0" w:line="240" w:lineRule="auto"/>
              <w:jc w:val="center"/>
              <w:rPr>
                <w:rFonts w:cs="Arial"/>
                <w:sz w:val="16"/>
                <w:szCs w:val="16"/>
                <w:lang w:eastAsia="ro-RO"/>
              </w:rPr>
            </w:pPr>
            <w:r w:rsidRPr="00C74F54">
              <w:rPr>
                <w:rFonts w:cs="Arial"/>
                <w:bCs/>
                <w:spacing w:val="-4"/>
                <w:sz w:val="16"/>
                <w:szCs w:val="16"/>
              </w:rPr>
              <w:t>36A, 36B, 36C</w:t>
            </w:r>
          </w:p>
        </w:tc>
        <w:tc>
          <w:tcPr>
            <w:tcW w:w="400" w:type="pct"/>
            <w:tcBorders>
              <w:top w:val="single" w:sz="12" w:space="0" w:color="auto"/>
            </w:tcBorders>
            <w:vAlign w:val="center"/>
            <w:hideMark/>
          </w:tcPr>
          <w:p w14:paraId="08BCC6CF"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Compoziția arboretelor</w:t>
            </w:r>
          </w:p>
        </w:tc>
        <w:tc>
          <w:tcPr>
            <w:tcW w:w="253" w:type="pct"/>
            <w:tcBorders>
              <w:top w:val="single" w:sz="12" w:space="0" w:color="auto"/>
            </w:tcBorders>
            <w:vAlign w:val="center"/>
            <w:hideMark/>
          </w:tcPr>
          <w:p w14:paraId="4D23A9E5"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  /ha</w:t>
            </w:r>
          </w:p>
        </w:tc>
        <w:tc>
          <w:tcPr>
            <w:tcW w:w="360" w:type="pct"/>
            <w:tcBorders>
              <w:top w:val="single" w:sz="12" w:space="0" w:color="auto"/>
            </w:tcBorders>
            <w:vAlign w:val="center"/>
            <w:hideMark/>
          </w:tcPr>
          <w:p w14:paraId="6C39A6F5"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 xml:space="preserve">anual </w:t>
            </w:r>
            <w:r w:rsidRPr="00C74F54">
              <w:rPr>
                <w:rFonts w:cs="Arial"/>
                <w:sz w:val="16"/>
                <w:szCs w:val="16"/>
                <w:lang w:eastAsia="ro-RO"/>
              </w:rPr>
              <w:t>- oridecâte ori se execută lucrări de punere în valoare a masei lemnoase pe picior</w:t>
            </w:r>
          </w:p>
        </w:tc>
        <w:tc>
          <w:tcPr>
            <w:tcW w:w="416" w:type="pct"/>
            <w:vMerge w:val="restart"/>
            <w:tcBorders>
              <w:top w:val="single" w:sz="12" w:space="0" w:color="auto"/>
            </w:tcBorders>
            <w:vAlign w:val="center"/>
            <w:hideMark/>
          </w:tcPr>
          <w:p w14:paraId="169A2366" w14:textId="77777777" w:rsidR="00C74F54" w:rsidRPr="00C74F54" w:rsidRDefault="00C74F54" w:rsidP="00C74F54">
            <w:pPr>
              <w:spacing w:after="0" w:line="240" w:lineRule="auto"/>
              <w:ind w:left="-57" w:right="-57"/>
              <w:jc w:val="center"/>
              <w:rPr>
                <w:rFonts w:cs="Arial"/>
                <w:b/>
                <w:bCs/>
                <w:sz w:val="14"/>
                <w:szCs w:val="14"/>
                <w:lang w:eastAsia="ro-RO"/>
              </w:rPr>
            </w:pPr>
            <w:r w:rsidRPr="00C74F54">
              <w:rPr>
                <w:rFonts w:cs="Arial"/>
                <w:bCs/>
                <w:spacing w:val="-4"/>
                <w:sz w:val="16"/>
                <w:szCs w:val="16"/>
              </w:rPr>
              <w:t>In ua 36D,37,38,39</w:t>
            </w:r>
          </w:p>
          <w:p w14:paraId="324CBC86" w14:textId="7727154E" w:rsidR="00C74F54" w:rsidRPr="00C74F54" w:rsidRDefault="00C74F54" w:rsidP="00C74F54">
            <w:pPr>
              <w:spacing w:after="0" w:line="240" w:lineRule="auto"/>
              <w:ind w:right="-57"/>
              <w:rPr>
                <w:rFonts w:cs="Arial"/>
                <w:sz w:val="14"/>
                <w:szCs w:val="14"/>
              </w:rPr>
            </w:pPr>
            <w:r w:rsidRPr="00C74F54">
              <w:rPr>
                <w:rFonts w:cs="Arial"/>
                <w:bCs/>
                <w:spacing w:val="-4"/>
                <w:sz w:val="16"/>
                <w:szCs w:val="16"/>
              </w:rPr>
              <w:t>, 43D,43G</w:t>
            </w:r>
          </w:p>
          <w:p w14:paraId="44E92A8F" w14:textId="31695BE1" w:rsidR="00C74F54" w:rsidRPr="00C74F54" w:rsidRDefault="00C74F54" w:rsidP="00C74F54">
            <w:pPr>
              <w:spacing w:after="0" w:line="240" w:lineRule="auto"/>
              <w:ind w:left="-57" w:right="-57"/>
              <w:jc w:val="center"/>
              <w:rPr>
                <w:rFonts w:cs="Arial"/>
                <w:sz w:val="14"/>
                <w:szCs w:val="14"/>
                <w:lang w:val="en-US"/>
              </w:rPr>
            </w:pPr>
            <w:r w:rsidRPr="00C74F54">
              <w:rPr>
                <w:rFonts w:cs="Arial"/>
                <w:bCs/>
                <w:spacing w:val="-4"/>
                <w:sz w:val="16"/>
                <w:szCs w:val="16"/>
              </w:rPr>
              <w:t>40A, 41A, 41B, 42A, 42B, 42C, 42D, 42E, 42F, 42G, 43A, 43B, 43C, 43E, 43F, 44A, 44B, 44C, 44D, 45A, 45B, 45C, 45D, 46A, 46B, 46C, 46D, 47A, 47B, 47C, 47D</w:t>
            </w:r>
          </w:p>
          <w:p w14:paraId="7AC6ED00" w14:textId="31F69B09" w:rsidR="00C74F54" w:rsidRPr="00C74F54" w:rsidRDefault="00C74F54" w:rsidP="00C74F54">
            <w:pPr>
              <w:spacing w:after="0" w:line="240" w:lineRule="auto"/>
              <w:jc w:val="center"/>
              <w:rPr>
                <w:rFonts w:cs="Arial"/>
                <w:sz w:val="16"/>
                <w:szCs w:val="16"/>
                <w:lang w:eastAsia="ro-RO"/>
              </w:rPr>
            </w:pPr>
            <w:r w:rsidRPr="00C74F54">
              <w:rPr>
                <w:rFonts w:cs="Arial"/>
                <w:bCs/>
                <w:spacing w:val="-4"/>
                <w:sz w:val="16"/>
                <w:szCs w:val="16"/>
              </w:rPr>
              <w:t>36A, 36B, 36C</w:t>
            </w:r>
          </w:p>
        </w:tc>
        <w:tc>
          <w:tcPr>
            <w:tcW w:w="257" w:type="pct"/>
            <w:tcBorders>
              <w:top w:val="single" w:sz="12" w:space="0" w:color="auto"/>
            </w:tcBorders>
            <w:noWrap/>
            <w:vAlign w:val="center"/>
            <w:hideMark/>
          </w:tcPr>
          <w:p w14:paraId="3C7F1DB3"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10 ani</w:t>
            </w:r>
          </w:p>
        </w:tc>
        <w:tc>
          <w:tcPr>
            <w:tcW w:w="302" w:type="pct"/>
            <w:tcBorders>
              <w:top w:val="single" w:sz="12" w:space="0" w:color="auto"/>
            </w:tcBorders>
            <w:vAlign w:val="center"/>
            <w:hideMark/>
          </w:tcPr>
          <w:p w14:paraId="73A329E0" w14:textId="77777777" w:rsidR="00C74F54" w:rsidRPr="00C74F54" w:rsidRDefault="00C74F54" w:rsidP="00C74F54">
            <w:pPr>
              <w:spacing w:after="0" w:line="240" w:lineRule="auto"/>
              <w:ind w:left="-28" w:right="-28"/>
              <w:jc w:val="center"/>
              <w:rPr>
                <w:rFonts w:cs="Arial"/>
                <w:sz w:val="16"/>
                <w:szCs w:val="16"/>
                <w:lang w:eastAsia="ro-RO"/>
              </w:rPr>
            </w:pPr>
            <w:r w:rsidRPr="00C74F54">
              <w:rPr>
                <w:rFonts w:cs="Arial"/>
                <w:sz w:val="16"/>
                <w:szCs w:val="16"/>
                <w:lang w:eastAsia="ro-RO"/>
              </w:rPr>
              <w:t>speciile caracteristice tipului natural fundamental de pădure / habitat Natura 2000 &gt; 70%</w:t>
            </w:r>
          </w:p>
        </w:tc>
        <w:tc>
          <w:tcPr>
            <w:tcW w:w="358" w:type="pct"/>
            <w:tcBorders>
              <w:top w:val="single" w:sz="12" w:space="0" w:color="auto"/>
            </w:tcBorders>
            <w:vAlign w:val="center"/>
            <w:hideMark/>
          </w:tcPr>
          <w:p w14:paraId="558A6C03"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beneficiar / administrator fond forestier</w:t>
            </w:r>
          </w:p>
        </w:tc>
      </w:tr>
      <w:tr w:rsidR="00C74F54" w:rsidRPr="00A81FA4" w14:paraId="440161DE" w14:textId="77777777" w:rsidTr="00C74F54">
        <w:trPr>
          <w:trHeight w:val="283"/>
        </w:trPr>
        <w:tc>
          <w:tcPr>
            <w:tcW w:w="607" w:type="pct"/>
            <w:vMerge/>
            <w:vAlign w:val="center"/>
            <w:hideMark/>
          </w:tcPr>
          <w:p w14:paraId="58C0583C" w14:textId="77777777" w:rsidR="00C74F54" w:rsidRPr="00A81FA4" w:rsidRDefault="00C74F54" w:rsidP="00C74F54">
            <w:pPr>
              <w:spacing w:after="0" w:line="240" w:lineRule="auto"/>
              <w:rPr>
                <w:rFonts w:cs="Arial"/>
                <w:b/>
                <w:bCs/>
                <w:color w:val="EE0000"/>
                <w:sz w:val="16"/>
                <w:szCs w:val="16"/>
                <w:lang w:eastAsia="ro-RO"/>
              </w:rPr>
            </w:pPr>
          </w:p>
        </w:tc>
        <w:tc>
          <w:tcPr>
            <w:tcW w:w="595" w:type="pct"/>
            <w:vMerge/>
            <w:vAlign w:val="center"/>
            <w:hideMark/>
          </w:tcPr>
          <w:p w14:paraId="6605D3AE" w14:textId="77777777" w:rsidR="00C74F54" w:rsidRPr="00A81FA4" w:rsidRDefault="00C74F54" w:rsidP="00C74F54">
            <w:pPr>
              <w:spacing w:after="0" w:line="240" w:lineRule="auto"/>
              <w:rPr>
                <w:rFonts w:cs="Arial"/>
                <w:b/>
                <w:bCs/>
                <w:color w:val="EE0000"/>
                <w:sz w:val="16"/>
                <w:szCs w:val="16"/>
                <w:lang w:eastAsia="ro-RO"/>
              </w:rPr>
            </w:pPr>
          </w:p>
        </w:tc>
        <w:tc>
          <w:tcPr>
            <w:tcW w:w="393" w:type="pct"/>
            <w:vAlign w:val="center"/>
            <w:hideMark/>
          </w:tcPr>
          <w:p w14:paraId="0896AAE8"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 xml:space="preserve">direct - </w:t>
            </w:r>
            <w:r w:rsidRPr="00C74F54">
              <w:rPr>
                <w:rFonts w:cs="Arial"/>
                <w:sz w:val="16"/>
                <w:szCs w:val="16"/>
                <w:lang w:eastAsia="ro-RO"/>
              </w:rPr>
              <w:t>Extragerea arborilor de biodiversitate</w:t>
            </w:r>
          </w:p>
        </w:tc>
        <w:tc>
          <w:tcPr>
            <w:tcW w:w="242" w:type="pct"/>
            <w:vAlign w:val="center"/>
            <w:hideMark/>
          </w:tcPr>
          <w:p w14:paraId="172740F4"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M_2</w:t>
            </w:r>
          </w:p>
        </w:tc>
        <w:tc>
          <w:tcPr>
            <w:tcW w:w="326" w:type="pct"/>
            <w:vAlign w:val="center"/>
            <w:hideMark/>
          </w:tcPr>
          <w:p w14:paraId="57F38CBB"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Pe perioada lucărilor de punere în valoare a masei lemnoase pe picior</w:t>
            </w:r>
          </w:p>
        </w:tc>
        <w:tc>
          <w:tcPr>
            <w:tcW w:w="489" w:type="pct"/>
            <w:vMerge/>
            <w:vAlign w:val="center"/>
            <w:hideMark/>
          </w:tcPr>
          <w:p w14:paraId="356AD5B3" w14:textId="77777777" w:rsidR="00C74F54" w:rsidRPr="00C74F54" w:rsidRDefault="00C74F54" w:rsidP="00C74F54">
            <w:pPr>
              <w:spacing w:after="0" w:line="240" w:lineRule="auto"/>
              <w:jc w:val="center"/>
              <w:rPr>
                <w:rFonts w:cs="Arial"/>
                <w:sz w:val="16"/>
                <w:szCs w:val="16"/>
                <w:lang w:eastAsia="ro-RO"/>
              </w:rPr>
            </w:pPr>
          </w:p>
        </w:tc>
        <w:tc>
          <w:tcPr>
            <w:tcW w:w="400" w:type="pct"/>
            <w:vAlign w:val="center"/>
            <w:hideMark/>
          </w:tcPr>
          <w:p w14:paraId="5E94FFDA"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Prezența și localizarea "insulelor de îmbătrânire" (grupuri de arbori maturi care sunt exceptați de la exploatare pe termen nedefinit)</w:t>
            </w:r>
          </w:p>
        </w:tc>
        <w:tc>
          <w:tcPr>
            <w:tcW w:w="253" w:type="pct"/>
            <w:vAlign w:val="center"/>
            <w:hideMark/>
          </w:tcPr>
          <w:p w14:paraId="15284782"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nr. de arbori maturi / ha</w:t>
            </w:r>
          </w:p>
        </w:tc>
        <w:tc>
          <w:tcPr>
            <w:tcW w:w="360" w:type="pct"/>
            <w:vAlign w:val="center"/>
            <w:hideMark/>
          </w:tcPr>
          <w:p w14:paraId="454BFCA0"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 xml:space="preserve">anual </w:t>
            </w:r>
            <w:r w:rsidRPr="00C74F54">
              <w:rPr>
                <w:rFonts w:cs="Arial"/>
                <w:sz w:val="16"/>
                <w:szCs w:val="16"/>
                <w:lang w:eastAsia="ro-RO"/>
              </w:rPr>
              <w:t>- oridecâte ori se execută lucrări de punere în valoare a masei lemnoase pe picior</w:t>
            </w:r>
          </w:p>
        </w:tc>
        <w:tc>
          <w:tcPr>
            <w:tcW w:w="416" w:type="pct"/>
            <w:vMerge/>
            <w:vAlign w:val="center"/>
            <w:hideMark/>
          </w:tcPr>
          <w:p w14:paraId="0F275B06" w14:textId="77777777" w:rsidR="00C74F54" w:rsidRPr="00C74F54" w:rsidRDefault="00C74F54" w:rsidP="00C74F54">
            <w:pPr>
              <w:spacing w:after="0" w:line="240" w:lineRule="auto"/>
              <w:jc w:val="center"/>
              <w:rPr>
                <w:rFonts w:cs="Arial"/>
                <w:sz w:val="16"/>
                <w:szCs w:val="16"/>
                <w:lang w:eastAsia="ro-RO"/>
              </w:rPr>
            </w:pPr>
          </w:p>
        </w:tc>
        <w:tc>
          <w:tcPr>
            <w:tcW w:w="257" w:type="pct"/>
            <w:noWrap/>
            <w:vAlign w:val="center"/>
            <w:hideMark/>
          </w:tcPr>
          <w:p w14:paraId="73DBA0EF"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10 ani</w:t>
            </w:r>
          </w:p>
        </w:tc>
        <w:tc>
          <w:tcPr>
            <w:tcW w:w="302" w:type="pct"/>
            <w:vAlign w:val="center"/>
            <w:hideMark/>
          </w:tcPr>
          <w:p w14:paraId="4BB9F406" w14:textId="77777777" w:rsidR="00C74F54" w:rsidRPr="00C74F54" w:rsidRDefault="00C74F54" w:rsidP="00C74F54">
            <w:pPr>
              <w:spacing w:after="0" w:line="240" w:lineRule="auto"/>
              <w:ind w:left="-28" w:right="-28"/>
              <w:jc w:val="center"/>
              <w:rPr>
                <w:rFonts w:cs="Arial"/>
                <w:sz w:val="16"/>
                <w:szCs w:val="16"/>
                <w:lang w:eastAsia="ro-RO"/>
              </w:rPr>
            </w:pPr>
            <w:r w:rsidRPr="00C74F54">
              <w:rPr>
                <w:rFonts w:cs="Arial"/>
                <w:sz w:val="16"/>
                <w:szCs w:val="16"/>
                <w:lang w:eastAsia="ro-RO"/>
              </w:rPr>
              <w:t>nr de arbori maturi  / ha  nu va scădea sub 5</w:t>
            </w:r>
          </w:p>
        </w:tc>
        <w:tc>
          <w:tcPr>
            <w:tcW w:w="358" w:type="pct"/>
            <w:vAlign w:val="center"/>
            <w:hideMark/>
          </w:tcPr>
          <w:p w14:paraId="37D3661E"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beneficiar / administrator fond forestier</w:t>
            </w:r>
          </w:p>
        </w:tc>
      </w:tr>
      <w:tr w:rsidR="00C74F54" w:rsidRPr="00A81FA4" w14:paraId="0339F4B5" w14:textId="77777777" w:rsidTr="00C74F54">
        <w:trPr>
          <w:trHeight w:val="283"/>
        </w:trPr>
        <w:tc>
          <w:tcPr>
            <w:tcW w:w="607" w:type="pct"/>
            <w:vMerge/>
            <w:vAlign w:val="center"/>
            <w:hideMark/>
          </w:tcPr>
          <w:p w14:paraId="04145ABE" w14:textId="77777777" w:rsidR="00C74F54" w:rsidRPr="00A81FA4" w:rsidRDefault="00C74F54" w:rsidP="00C74F54">
            <w:pPr>
              <w:spacing w:after="0" w:line="240" w:lineRule="auto"/>
              <w:rPr>
                <w:rFonts w:cs="Arial"/>
                <w:b/>
                <w:bCs/>
                <w:color w:val="EE0000"/>
                <w:sz w:val="16"/>
                <w:szCs w:val="16"/>
                <w:lang w:eastAsia="ro-RO"/>
              </w:rPr>
            </w:pPr>
          </w:p>
        </w:tc>
        <w:tc>
          <w:tcPr>
            <w:tcW w:w="595" w:type="pct"/>
            <w:vMerge/>
            <w:vAlign w:val="center"/>
            <w:hideMark/>
          </w:tcPr>
          <w:p w14:paraId="1BE9DD61" w14:textId="77777777" w:rsidR="00C74F54" w:rsidRPr="00A81FA4" w:rsidRDefault="00C74F54" w:rsidP="00C74F54">
            <w:pPr>
              <w:spacing w:after="0" w:line="240" w:lineRule="auto"/>
              <w:rPr>
                <w:rFonts w:cs="Arial"/>
                <w:b/>
                <w:bCs/>
                <w:color w:val="EE0000"/>
                <w:sz w:val="16"/>
                <w:szCs w:val="16"/>
                <w:lang w:eastAsia="ro-RO"/>
              </w:rPr>
            </w:pPr>
          </w:p>
        </w:tc>
        <w:tc>
          <w:tcPr>
            <w:tcW w:w="393" w:type="pct"/>
            <w:vAlign w:val="center"/>
            <w:hideMark/>
          </w:tcPr>
          <w:p w14:paraId="75DE881C"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 xml:space="preserve">direct - </w:t>
            </w:r>
            <w:r w:rsidRPr="00C74F54">
              <w:rPr>
                <w:rFonts w:cs="Arial"/>
                <w:sz w:val="16"/>
                <w:szCs w:val="16"/>
                <w:lang w:eastAsia="ro-RO"/>
              </w:rPr>
              <w:t>Reducerea volumului de lemn mort / ha</w:t>
            </w:r>
          </w:p>
        </w:tc>
        <w:tc>
          <w:tcPr>
            <w:tcW w:w="242" w:type="pct"/>
            <w:vAlign w:val="center"/>
            <w:hideMark/>
          </w:tcPr>
          <w:p w14:paraId="75188B03"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M_3</w:t>
            </w:r>
          </w:p>
        </w:tc>
        <w:tc>
          <w:tcPr>
            <w:tcW w:w="326" w:type="pct"/>
            <w:vAlign w:val="center"/>
            <w:hideMark/>
          </w:tcPr>
          <w:p w14:paraId="4999E135"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lucrările de punere în valoare a masei lemnoase pe picior și perioadele de colectare a masei lemnoase consemnate în autorizația de exploatare a partizilor constituite în baza APV-urilor</w:t>
            </w:r>
          </w:p>
        </w:tc>
        <w:tc>
          <w:tcPr>
            <w:tcW w:w="489" w:type="pct"/>
            <w:vMerge/>
            <w:vAlign w:val="center"/>
            <w:hideMark/>
          </w:tcPr>
          <w:p w14:paraId="2F61967B" w14:textId="77777777" w:rsidR="00C74F54" w:rsidRPr="00C74F54" w:rsidRDefault="00C74F54" w:rsidP="00C74F54">
            <w:pPr>
              <w:spacing w:after="0" w:line="240" w:lineRule="auto"/>
              <w:jc w:val="center"/>
              <w:rPr>
                <w:rFonts w:cs="Arial"/>
                <w:sz w:val="16"/>
                <w:szCs w:val="16"/>
                <w:lang w:eastAsia="ro-RO"/>
              </w:rPr>
            </w:pPr>
          </w:p>
        </w:tc>
        <w:tc>
          <w:tcPr>
            <w:tcW w:w="400" w:type="pct"/>
            <w:vAlign w:val="center"/>
            <w:hideMark/>
          </w:tcPr>
          <w:p w14:paraId="4DD6B98F"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Prezența lemnului mort</w:t>
            </w:r>
          </w:p>
        </w:tc>
        <w:tc>
          <w:tcPr>
            <w:tcW w:w="253" w:type="pct"/>
            <w:vAlign w:val="center"/>
            <w:hideMark/>
          </w:tcPr>
          <w:p w14:paraId="41998ABA"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mc / ha</w:t>
            </w:r>
          </w:p>
        </w:tc>
        <w:tc>
          <w:tcPr>
            <w:tcW w:w="360" w:type="pct"/>
            <w:vAlign w:val="center"/>
            <w:hideMark/>
          </w:tcPr>
          <w:p w14:paraId="3A6BCB00"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 xml:space="preserve">anual </w:t>
            </w:r>
            <w:r w:rsidRPr="00C74F54">
              <w:rPr>
                <w:rFonts w:cs="Arial"/>
                <w:sz w:val="16"/>
                <w:szCs w:val="16"/>
                <w:lang w:eastAsia="ro-RO"/>
              </w:rPr>
              <w:t>- oridecâte ori se execută lucrări de punere în valoare a masei lemnoase pe picior</w:t>
            </w:r>
          </w:p>
        </w:tc>
        <w:tc>
          <w:tcPr>
            <w:tcW w:w="416" w:type="pct"/>
            <w:vMerge/>
            <w:vAlign w:val="center"/>
            <w:hideMark/>
          </w:tcPr>
          <w:p w14:paraId="54579923" w14:textId="77777777" w:rsidR="00C74F54" w:rsidRPr="00C74F54" w:rsidRDefault="00C74F54" w:rsidP="00C74F54">
            <w:pPr>
              <w:spacing w:after="0" w:line="240" w:lineRule="auto"/>
              <w:jc w:val="center"/>
              <w:rPr>
                <w:rFonts w:cs="Arial"/>
                <w:sz w:val="16"/>
                <w:szCs w:val="16"/>
                <w:lang w:eastAsia="ro-RO"/>
              </w:rPr>
            </w:pPr>
          </w:p>
        </w:tc>
        <w:tc>
          <w:tcPr>
            <w:tcW w:w="257" w:type="pct"/>
            <w:noWrap/>
            <w:vAlign w:val="center"/>
            <w:hideMark/>
          </w:tcPr>
          <w:p w14:paraId="3F9AC143"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10 ani</w:t>
            </w:r>
          </w:p>
        </w:tc>
        <w:tc>
          <w:tcPr>
            <w:tcW w:w="302" w:type="pct"/>
            <w:vAlign w:val="center"/>
            <w:hideMark/>
          </w:tcPr>
          <w:p w14:paraId="2EF4F03F"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volumul de lemn mort / ha să nu scadă sub 20 mc /ha</w:t>
            </w:r>
          </w:p>
        </w:tc>
        <w:tc>
          <w:tcPr>
            <w:tcW w:w="358" w:type="pct"/>
            <w:vAlign w:val="center"/>
            <w:hideMark/>
          </w:tcPr>
          <w:p w14:paraId="05B1709D"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beneficiar / administrator fond forestier</w:t>
            </w:r>
          </w:p>
        </w:tc>
      </w:tr>
      <w:tr w:rsidR="00C74F54" w:rsidRPr="00A81FA4" w14:paraId="0D3C1E10" w14:textId="77777777" w:rsidTr="00C74F54">
        <w:trPr>
          <w:trHeight w:val="283"/>
        </w:trPr>
        <w:tc>
          <w:tcPr>
            <w:tcW w:w="607" w:type="pct"/>
            <w:vMerge/>
            <w:vAlign w:val="center"/>
            <w:hideMark/>
          </w:tcPr>
          <w:p w14:paraId="616D63AC" w14:textId="77777777" w:rsidR="00C74F54" w:rsidRPr="00A81FA4" w:rsidRDefault="00C74F54" w:rsidP="00C74F54">
            <w:pPr>
              <w:spacing w:after="0" w:line="240" w:lineRule="auto"/>
              <w:rPr>
                <w:rFonts w:cs="Arial"/>
                <w:b/>
                <w:bCs/>
                <w:color w:val="EE0000"/>
                <w:sz w:val="16"/>
                <w:szCs w:val="16"/>
                <w:lang w:eastAsia="ro-RO"/>
              </w:rPr>
            </w:pPr>
          </w:p>
        </w:tc>
        <w:tc>
          <w:tcPr>
            <w:tcW w:w="595" w:type="pct"/>
            <w:vMerge w:val="restart"/>
            <w:vAlign w:val="center"/>
            <w:hideMark/>
          </w:tcPr>
          <w:p w14:paraId="56682E60" w14:textId="77777777" w:rsidR="00C74F54" w:rsidRPr="00D4284B" w:rsidRDefault="00C74F54" w:rsidP="00C74F54">
            <w:pPr>
              <w:spacing w:after="0" w:line="240" w:lineRule="auto"/>
              <w:jc w:val="center"/>
              <w:rPr>
                <w:rFonts w:cs="Arial"/>
                <w:b/>
                <w:bCs/>
                <w:i/>
                <w:iCs/>
                <w:sz w:val="16"/>
                <w:szCs w:val="16"/>
                <w:lang w:eastAsia="ro-RO"/>
              </w:rPr>
            </w:pPr>
            <w:r w:rsidRPr="00D4284B">
              <w:rPr>
                <w:rFonts w:cs="Arial"/>
                <w:b/>
                <w:bCs/>
                <w:sz w:val="16"/>
                <w:szCs w:val="16"/>
                <w:lang w:eastAsia="ro-RO"/>
              </w:rPr>
              <w:t xml:space="preserve">1354* </w:t>
            </w:r>
            <w:r w:rsidRPr="00D4284B">
              <w:rPr>
                <w:rFonts w:cs="Arial"/>
                <w:b/>
                <w:bCs/>
                <w:i/>
                <w:iCs/>
                <w:sz w:val="16"/>
                <w:szCs w:val="16"/>
                <w:lang w:eastAsia="ro-RO"/>
              </w:rPr>
              <w:t xml:space="preserve">Ursus arctos, </w:t>
            </w:r>
            <w:r w:rsidRPr="00D4284B">
              <w:rPr>
                <w:rFonts w:cs="Arial"/>
                <w:b/>
                <w:bCs/>
                <w:sz w:val="16"/>
                <w:szCs w:val="16"/>
                <w:lang w:eastAsia="ro-RO"/>
              </w:rPr>
              <w:t>1352*</w:t>
            </w:r>
            <w:r w:rsidRPr="00D4284B">
              <w:rPr>
                <w:rFonts w:cs="Arial"/>
                <w:b/>
                <w:bCs/>
                <w:i/>
                <w:iCs/>
                <w:sz w:val="16"/>
                <w:szCs w:val="16"/>
                <w:lang w:eastAsia="ro-RO"/>
              </w:rPr>
              <w:t xml:space="preserve"> Canis lupus</w:t>
            </w:r>
          </w:p>
          <w:p w14:paraId="3C95A5DD" w14:textId="75C804EB" w:rsidR="00C74F54" w:rsidRPr="00D4284B" w:rsidRDefault="00C74F54" w:rsidP="00C74F54">
            <w:pPr>
              <w:spacing w:after="0" w:line="240" w:lineRule="auto"/>
              <w:jc w:val="center"/>
              <w:rPr>
                <w:rFonts w:cs="Arial"/>
                <w:b/>
                <w:bCs/>
                <w:sz w:val="16"/>
                <w:szCs w:val="16"/>
                <w:lang w:eastAsia="ro-RO"/>
              </w:rPr>
            </w:pPr>
            <w:r w:rsidRPr="00D4284B">
              <w:rPr>
                <w:rFonts w:cs="Arial"/>
                <w:b/>
                <w:bCs/>
                <w:i/>
                <w:iCs/>
                <w:sz w:val="16"/>
                <w:szCs w:val="16"/>
                <w:lang w:eastAsia="ro-RO"/>
              </w:rPr>
              <w:t>1361* Lynx lynx</w:t>
            </w:r>
          </w:p>
        </w:tc>
        <w:tc>
          <w:tcPr>
            <w:tcW w:w="393" w:type="pct"/>
            <w:vAlign w:val="center"/>
            <w:hideMark/>
          </w:tcPr>
          <w:p w14:paraId="5408DABD"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 xml:space="preserve">temporar, </w:t>
            </w:r>
            <w:r w:rsidRPr="00D4284B">
              <w:rPr>
                <w:rFonts w:cs="Arial"/>
                <w:b/>
                <w:bCs/>
                <w:sz w:val="16"/>
                <w:szCs w:val="16"/>
                <w:lang w:eastAsia="ro-RO"/>
              </w:rPr>
              <w:t>suprafața</w:t>
            </w:r>
            <w:r w:rsidRPr="00D4284B">
              <w:rPr>
                <w:rFonts w:cs="Arial"/>
                <w:sz w:val="16"/>
                <w:szCs w:val="16"/>
                <w:lang w:eastAsia="ro-RO"/>
              </w:rPr>
              <w:t xml:space="preserve"> habitatului specific speciei se micșorează</w:t>
            </w:r>
          </w:p>
        </w:tc>
        <w:tc>
          <w:tcPr>
            <w:tcW w:w="242" w:type="pct"/>
            <w:vAlign w:val="center"/>
            <w:hideMark/>
          </w:tcPr>
          <w:p w14:paraId="72BC5B20" w14:textId="77777777" w:rsidR="00C74F54" w:rsidRPr="00D4284B" w:rsidRDefault="00C74F54" w:rsidP="00C74F54">
            <w:pPr>
              <w:spacing w:after="0" w:line="240" w:lineRule="auto"/>
              <w:jc w:val="center"/>
              <w:rPr>
                <w:rFonts w:cs="Arial"/>
                <w:b/>
                <w:bCs/>
                <w:sz w:val="16"/>
                <w:szCs w:val="16"/>
                <w:lang w:eastAsia="ro-RO"/>
              </w:rPr>
            </w:pPr>
            <w:r w:rsidRPr="00D4284B">
              <w:rPr>
                <w:rFonts w:cs="Arial"/>
                <w:b/>
                <w:bCs/>
                <w:sz w:val="16"/>
                <w:szCs w:val="16"/>
                <w:lang w:eastAsia="ro-RO"/>
              </w:rPr>
              <w:t>M_4</w:t>
            </w:r>
          </w:p>
        </w:tc>
        <w:tc>
          <w:tcPr>
            <w:tcW w:w="326" w:type="pct"/>
            <w:vAlign w:val="center"/>
            <w:hideMark/>
          </w:tcPr>
          <w:p w14:paraId="3F00CBFE"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perioadele de colectare a masei lemnoase consemnate în autorizația de exploatare a partizilor constituite în baza APV-urilor</w:t>
            </w:r>
          </w:p>
        </w:tc>
        <w:tc>
          <w:tcPr>
            <w:tcW w:w="489" w:type="pct"/>
            <w:vAlign w:val="center"/>
            <w:hideMark/>
          </w:tcPr>
          <w:p w14:paraId="1C9EA25F" w14:textId="2D09A3F5"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 xml:space="preserve">Toată suprafața planului AS ce se suprapune cu </w:t>
            </w:r>
            <w:r w:rsidRPr="00D4284B">
              <w:rPr>
                <w:rFonts w:cs="Arial"/>
                <w:b/>
                <w:sz w:val="16"/>
                <w:szCs w:val="16"/>
              </w:rPr>
              <w:t>ROSCI0038 Ciucaş</w:t>
            </w:r>
          </w:p>
        </w:tc>
        <w:tc>
          <w:tcPr>
            <w:tcW w:w="400" w:type="pct"/>
            <w:vAlign w:val="center"/>
            <w:hideMark/>
          </w:tcPr>
          <w:p w14:paraId="0CC7DADA"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interzicerea autorizării parchetelor de exploatare alăturate, simultan</w:t>
            </w:r>
          </w:p>
        </w:tc>
        <w:tc>
          <w:tcPr>
            <w:tcW w:w="253" w:type="pct"/>
            <w:vAlign w:val="center"/>
            <w:hideMark/>
          </w:tcPr>
          <w:p w14:paraId="6A23837B"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ha</w:t>
            </w:r>
          </w:p>
        </w:tc>
        <w:tc>
          <w:tcPr>
            <w:tcW w:w="360" w:type="pct"/>
            <w:vAlign w:val="center"/>
            <w:hideMark/>
          </w:tcPr>
          <w:p w14:paraId="6F77FEEA" w14:textId="77777777" w:rsidR="00C74F54" w:rsidRPr="00D4284B" w:rsidRDefault="00C74F54" w:rsidP="00C74F54">
            <w:pPr>
              <w:spacing w:after="0" w:line="240" w:lineRule="auto"/>
              <w:jc w:val="center"/>
              <w:rPr>
                <w:rFonts w:cs="Arial"/>
                <w:b/>
                <w:bCs/>
                <w:sz w:val="16"/>
                <w:szCs w:val="16"/>
                <w:lang w:eastAsia="ro-RO"/>
              </w:rPr>
            </w:pPr>
            <w:r w:rsidRPr="00D4284B">
              <w:rPr>
                <w:rFonts w:cs="Arial"/>
                <w:b/>
                <w:bCs/>
                <w:sz w:val="16"/>
                <w:szCs w:val="16"/>
                <w:lang w:eastAsia="ro-RO"/>
              </w:rPr>
              <w:t xml:space="preserve">anual - </w:t>
            </w:r>
            <w:r w:rsidRPr="00D4284B">
              <w:rPr>
                <w:rFonts w:cs="Arial"/>
                <w:sz w:val="16"/>
                <w:szCs w:val="16"/>
                <w:lang w:eastAsia="ro-RO"/>
              </w:rPr>
              <w:t>oridecâte ori se execută lucrări de exploatare a masei lemnoase pe picior</w:t>
            </w:r>
          </w:p>
        </w:tc>
        <w:tc>
          <w:tcPr>
            <w:tcW w:w="416" w:type="pct"/>
            <w:vAlign w:val="center"/>
            <w:hideMark/>
          </w:tcPr>
          <w:p w14:paraId="697B5329" w14:textId="2B17774E"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 xml:space="preserve">Toată suprafața planului AS ce se suprapune cu </w:t>
            </w:r>
            <w:r w:rsidRPr="00D4284B">
              <w:rPr>
                <w:rFonts w:cs="Arial"/>
                <w:b/>
                <w:sz w:val="16"/>
                <w:szCs w:val="16"/>
              </w:rPr>
              <w:t>ROSCI0038 Ciucaş</w:t>
            </w:r>
          </w:p>
        </w:tc>
        <w:tc>
          <w:tcPr>
            <w:tcW w:w="257" w:type="pct"/>
            <w:noWrap/>
            <w:vAlign w:val="center"/>
            <w:hideMark/>
          </w:tcPr>
          <w:p w14:paraId="3B324B59"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10 ani</w:t>
            </w:r>
          </w:p>
        </w:tc>
        <w:tc>
          <w:tcPr>
            <w:tcW w:w="302" w:type="pct"/>
            <w:vAlign w:val="center"/>
            <w:hideMark/>
          </w:tcPr>
          <w:p w14:paraId="13816E0D"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parchetele de exploatare a masei lemnoase nu sunt alăturate</w:t>
            </w:r>
          </w:p>
        </w:tc>
        <w:tc>
          <w:tcPr>
            <w:tcW w:w="358" w:type="pct"/>
            <w:vAlign w:val="center"/>
            <w:hideMark/>
          </w:tcPr>
          <w:p w14:paraId="67679E98"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beneficiar / administrator fond forestier</w:t>
            </w:r>
          </w:p>
        </w:tc>
      </w:tr>
      <w:tr w:rsidR="00C74F54" w:rsidRPr="00A81FA4" w14:paraId="46D0CCBF" w14:textId="77777777" w:rsidTr="00C74F54">
        <w:trPr>
          <w:trHeight w:val="283"/>
        </w:trPr>
        <w:tc>
          <w:tcPr>
            <w:tcW w:w="607" w:type="pct"/>
            <w:vMerge/>
            <w:vAlign w:val="center"/>
            <w:hideMark/>
          </w:tcPr>
          <w:p w14:paraId="565A146B" w14:textId="77777777" w:rsidR="00C74F54" w:rsidRPr="00A81FA4" w:rsidRDefault="00C74F54" w:rsidP="00C74F54">
            <w:pPr>
              <w:spacing w:after="0" w:line="240" w:lineRule="auto"/>
              <w:rPr>
                <w:rFonts w:cs="Arial"/>
                <w:b/>
                <w:bCs/>
                <w:color w:val="EE0000"/>
                <w:sz w:val="16"/>
                <w:szCs w:val="16"/>
                <w:lang w:eastAsia="ro-RO"/>
              </w:rPr>
            </w:pPr>
          </w:p>
        </w:tc>
        <w:tc>
          <w:tcPr>
            <w:tcW w:w="595" w:type="pct"/>
            <w:vMerge/>
            <w:vAlign w:val="center"/>
            <w:hideMark/>
          </w:tcPr>
          <w:p w14:paraId="58CE2715" w14:textId="77777777" w:rsidR="00C74F54" w:rsidRPr="00D4284B" w:rsidRDefault="00C74F54" w:rsidP="00C74F54">
            <w:pPr>
              <w:spacing w:after="0" w:line="240" w:lineRule="auto"/>
              <w:rPr>
                <w:rFonts w:cs="Arial"/>
                <w:b/>
                <w:bCs/>
                <w:sz w:val="16"/>
                <w:szCs w:val="16"/>
                <w:lang w:eastAsia="ro-RO"/>
              </w:rPr>
            </w:pPr>
          </w:p>
        </w:tc>
        <w:tc>
          <w:tcPr>
            <w:tcW w:w="393" w:type="pct"/>
            <w:vAlign w:val="center"/>
            <w:hideMark/>
          </w:tcPr>
          <w:p w14:paraId="77BE4524"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temporar, se produce un dezechilibru al claselor de vârstă</w:t>
            </w:r>
          </w:p>
        </w:tc>
        <w:tc>
          <w:tcPr>
            <w:tcW w:w="242" w:type="pct"/>
            <w:vAlign w:val="center"/>
            <w:hideMark/>
          </w:tcPr>
          <w:p w14:paraId="596F6139" w14:textId="77777777" w:rsidR="00C74F54" w:rsidRPr="00D4284B" w:rsidRDefault="00C74F54" w:rsidP="00C74F54">
            <w:pPr>
              <w:spacing w:after="0" w:line="240" w:lineRule="auto"/>
              <w:jc w:val="center"/>
              <w:rPr>
                <w:rFonts w:cs="Arial"/>
                <w:b/>
                <w:bCs/>
                <w:sz w:val="16"/>
                <w:szCs w:val="16"/>
                <w:lang w:eastAsia="ro-RO"/>
              </w:rPr>
            </w:pPr>
            <w:r w:rsidRPr="00D4284B">
              <w:rPr>
                <w:rFonts w:cs="Arial"/>
                <w:b/>
                <w:bCs/>
                <w:sz w:val="16"/>
                <w:szCs w:val="16"/>
                <w:lang w:eastAsia="ro-RO"/>
              </w:rPr>
              <w:t>M_5</w:t>
            </w:r>
          </w:p>
        </w:tc>
        <w:tc>
          <w:tcPr>
            <w:tcW w:w="326" w:type="pct"/>
            <w:vAlign w:val="center"/>
            <w:hideMark/>
          </w:tcPr>
          <w:p w14:paraId="20F1BE52"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perioada de valabilitate a Amenajamentului Silvic</w:t>
            </w:r>
          </w:p>
        </w:tc>
        <w:tc>
          <w:tcPr>
            <w:tcW w:w="489" w:type="pct"/>
            <w:vAlign w:val="center"/>
            <w:hideMark/>
          </w:tcPr>
          <w:p w14:paraId="751F17DE" w14:textId="206B499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 xml:space="preserve">Toată suprafața planului AS ce se suprapune cu </w:t>
            </w:r>
            <w:r w:rsidRPr="00D4284B">
              <w:rPr>
                <w:rFonts w:cs="Arial"/>
                <w:b/>
                <w:sz w:val="16"/>
                <w:szCs w:val="16"/>
              </w:rPr>
              <w:t>ROSCI0038 Ciucaş</w:t>
            </w:r>
          </w:p>
        </w:tc>
        <w:tc>
          <w:tcPr>
            <w:tcW w:w="400" w:type="pct"/>
            <w:vAlign w:val="center"/>
            <w:hideMark/>
          </w:tcPr>
          <w:p w14:paraId="44E395CF"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arboretele din clasele de vârstă IV, V, VI și VII să fie peste 40%</w:t>
            </w:r>
          </w:p>
        </w:tc>
        <w:tc>
          <w:tcPr>
            <w:tcW w:w="253" w:type="pct"/>
            <w:vAlign w:val="center"/>
            <w:hideMark/>
          </w:tcPr>
          <w:p w14:paraId="69F71145"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 xml:space="preserve">% </w:t>
            </w:r>
          </w:p>
        </w:tc>
        <w:tc>
          <w:tcPr>
            <w:tcW w:w="360" w:type="pct"/>
            <w:vAlign w:val="center"/>
            <w:hideMark/>
          </w:tcPr>
          <w:p w14:paraId="465E738F"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10 ani</w:t>
            </w:r>
          </w:p>
        </w:tc>
        <w:tc>
          <w:tcPr>
            <w:tcW w:w="416" w:type="pct"/>
            <w:vAlign w:val="center"/>
            <w:hideMark/>
          </w:tcPr>
          <w:p w14:paraId="30841994" w14:textId="5A3CCD5D"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 xml:space="preserve">Toată suprafața planului AS ce se suprapune cu </w:t>
            </w:r>
            <w:r w:rsidRPr="00D4284B">
              <w:rPr>
                <w:rFonts w:cs="Arial"/>
                <w:b/>
                <w:sz w:val="16"/>
                <w:szCs w:val="16"/>
              </w:rPr>
              <w:t>ROSCI0038 Ciucaş</w:t>
            </w:r>
          </w:p>
        </w:tc>
        <w:tc>
          <w:tcPr>
            <w:tcW w:w="257" w:type="pct"/>
            <w:noWrap/>
            <w:vAlign w:val="center"/>
            <w:hideMark/>
          </w:tcPr>
          <w:p w14:paraId="56D61A6E"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10 ani</w:t>
            </w:r>
          </w:p>
        </w:tc>
        <w:tc>
          <w:tcPr>
            <w:tcW w:w="302" w:type="pct"/>
            <w:vAlign w:val="center"/>
            <w:hideMark/>
          </w:tcPr>
          <w:p w14:paraId="6EC0DBBA"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echilibru al claselor de vârstă</w:t>
            </w:r>
          </w:p>
        </w:tc>
        <w:tc>
          <w:tcPr>
            <w:tcW w:w="358" w:type="pct"/>
            <w:vAlign w:val="center"/>
            <w:hideMark/>
          </w:tcPr>
          <w:p w14:paraId="77BA72BE" w14:textId="77777777" w:rsidR="00C74F54" w:rsidRPr="00D4284B" w:rsidRDefault="00C74F54" w:rsidP="00C74F54">
            <w:pPr>
              <w:spacing w:after="0" w:line="240" w:lineRule="auto"/>
              <w:jc w:val="center"/>
              <w:rPr>
                <w:rFonts w:cs="Arial"/>
                <w:sz w:val="16"/>
                <w:szCs w:val="16"/>
                <w:lang w:eastAsia="ro-RO"/>
              </w:rPr>
            </w:pPr>
            <w:r w:rsidRPr="00D4284B">
              <w:rPr>
                <w:rFonts w:cs="Arial"/>
                <w:sz w:val="16"/>
                <w:szCs w:val="16"/>
                <w:lang w:eastAsia="ro-RO"/>
              </w:rPr>
              <w:t>beneficiar / administrator fond forestier</w:t>
            </w:r>
          </w:p>
        </w:tc>
      </w:tr>
      <w:tr w:rsidR="00C74F54" w:rsidRPr="00A81FA4" w14:paraId="561CBC80" w14:textId="77777777" w:rsidTr="00C74F54">
        <w:trPr>
          <w:trHeight w:val="283"/>
        </w:trPr>
        <w:tc>
          <w:tcPr>
            <w:tcW w:w="607" w:type="pct"/>
            <w:vMerge/>
            <w:vAlign w:val="center"/>
            <w:hideMark/>
          </w:tcPr>
          <w:p w14:paraId="534BA09D" w14:textId="77777777" w:rsidR="00C74F54" w:rsidRPr="00A81FA4" w:rsidRDefault="00C74F54" w:rsidP="00C74F54">
            <w:pPr>
              <w:spacing w:after="0" w:line="240" w:lineRule="auto"/>
              <w:rPr>
                <w:rFonts w:cs="Arial"/>
                <w:b/>
                <w:bCs/>
                <w:color w:val="EE0000"/>
                <w:sz w:val="16"/>
                <w:szCs w:val="16"/>
                <w:lang w:eastAsia="ro-RO"/>
              </w:rPr>
            </w:pPr>
          </w:p>
        </w:tc>
        <w:tc>
          <w:tcPr>
            <w:tcW w:w="595" w:type="pct"/>
            <w:vAlign w:val="center"/>
            <w:hideMark/>
          </w:tcPr>
          <w:p w14:paraId="175D9016" w14:textId="0C3E5501"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 xml:space="preserve">1193 </w:t>
            </w:r>
            <w:r w:rsidRPr="00C74F54">
              <w:rPr>
                <w:rFonts w:cs="Arial"/>
                <w:b/>
                <w:bCs/>
                <w:i/>
                <w:iCs/>
                <w:sz w:val="16"/>
                <w:szCs w:val="16"/>
                <w:lang w:eastAsia="ro-RO"/>
              </w:rPr>
              <w:t>Bombina variegata</w:t>
            </w:r>
          </w:p>
        </w:tc>
        <w:tc>
          <w:tcPr>
            <w:tcW w:w="393" w:type="pct"/>
            <w:vAlign w:val="center"/>
            <w:hideMark/>
          </w:tcPr>
          <w:p w14:paraId="7B6D68CA" w14:textId="770FF383"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direct,</w:t>
            </w:r>
            <w:r w:rsidRPr="00C74F54">
              <w:rPr>
                <w:rFonts w:cs="Arial"/>
                <w:sz w:val="16"/>
                <w:szCs w:val="16"/>
                <w:lang w:eastAsia="ro-RO"/>
              </w:rPr>
              <w:t xml:space="preserve"> Prin aplicarea soluțiilor tehnice propuse se poate reduce nr de bălți permanente/temporare care pot fi încadrate ca habitate de reproducere ale speciei-</w:t>
            </w:r>
          </w:p>
        </w:tc>
        <w:tc>
          <w:tcPr>
            <w:tcW w:w="242" w:type="pct"/>
            <w:vAlign w:val="center"/>
            <w:hideMark/>
          </w:tcPr>
          <w:p w14:paraId="2F5A148E"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M_6</w:t>
            </w:r>
          </w:p>
        </w:tc>
        <w:tc>
          <w:tcPr>
            <w:tcW w:w="326" w:type="pct"/>
            <w:vAlign w:val="center"/>
            <w:hideMark/>
          </w:tcPr>
          <w:p w14:paraId="2DD35923" w14:textId="08D9435A"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perioadele de colectare a masei lemnoase consemnate în autorizația de exploatare a partizilor constituite în baza APV-urilor</w:t>
            </w:r>
          </w:p>
        </w:tc>
        <w:tc>
          <w:tcPr>
            <w:tcW w:w="489" w:type="pct"/>
            <w:vAlign w:val="center"/>
            <w:hideMark/>
          </w:tcPr>
          <w:p w14:paraId="200F6D7B" w14:textId="10E702AE"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Pe toata suprafata unde exista balti permanente</w:t>
            </w:r>
          </w:p>
        </w:tc>
        <w:tc>
          <w:tcPr>
            <w:tcW w:w="400" w:type="pct"/>
            <w:vAlign w:val="center"/>
            <w:hideMark/>
          </w:tcPr>
          <w:p w14:paraId="0AE7D264" w14:textId="0954FA69"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prezența habitatelor de reproducere permanente/temporare</w:t>
            </w:r>
          </w:p>
        </w:tc>
        <w:tc>
          <w:tcPr>
            <w:tcW w:w="253" w:type="pct"/>
            <w:vAlign w:val="center"/>
            <w:hideMark/>
          </w:tcPr>
          <w:p w14:paraId="7A7EFD79" w14:textId="7E9BE599"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Habitat de reproducere / km2</w:t>
            </w:r>
          </w:p>
        </w:tc>
        <w:tc>
          <w:tcPr>
            <w:tcW w:w="360" w:type="pct"/>
            <w:vAlign w:val="center"/>
            <w:hideMark/>
          </w:tcPr>
          <w:p w14:paraId="74CEFF2B" w14:textId="77777777" w:rsidR="00C74F54" w:rsidRPr="00C74F54" w:rsidRDefault="00C74F54" w:rsidP="00C74F54">
            <w:pPr>
              <w:spacing w:after="0" w:line="240" w:lineRule="auto"/>
              <w:jc w:val="center"/>
              <w:rPr>
                <w:rFonts w:cs="Arial"/>
                <w:b/>
                <w:bCs/>
                <w:sz w:val="16"/>
                <w:szCs w:val="16"/>
                <w:lang w:eastAsia="ro-RO"/>
              </w:rPr>
            </w:pPr>
            <w:r w:rsidRPr="00C74F54">
              <w:rPr>
                <w:rFonts w:cs="Arial"/>
                <w:b/>
                <w:bCs/>
                <w:sz w:val="16"/>
                <w:szCs w:val="16"/>
                <w:lang w:eastAsia="ro-RO"/>
              </w:rPr>
              <w:t>anual -</w:t>
            </w:r>
            <w:r w:rsidRPr="00C74F54">
              <w:rPr>
                <w:rFonts w:cs="Arial"/>
                <w:sz w:val="16"/>
                <w:szCs w:val="16"/>
                <w:lang w:eastAsia="ro-RO"/>
              </w:rPr>
              <w:t xml:space="preserve"> perioadele de colectare a masei lemnoase consemnate în autorizația de exploatare a partizilor constituite în baza APV-urilor</w:t>
            </w:r>
          </w:p>
        </w:tc>
        <w:tc>
          <w:tcPr>
            <w:tcW w:w="416" w:type="pct"/>
            <w:vAlign w:val="center"/>
            <w:hideMark/>
          </w:tcPr>
          <w:p w14:paraId="44200A55" w14:textId="188ACCE2"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Pe toata suprafata unde exista balti permanente</w:t>
            </w:r>
          </w:p>
        </w:tc>
        <w:tc>
          <w:tcPr>
            <w:tcW w:w="257" w:type="pct"/>
            <w:noWrap/>
            <w:vAlign w:val="center"/>
            <w:hideMark/>
          </w:tcPr>
          <w:p w14:paraId="1C394682"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10 ani</w:t>
            </w:r>
          </w:p>
        </w:tc>
        <w:tc>
          <w:tcPr>
            <w:tcW w:w="302" w:type="pct"/>
            <w:vAlign w:val="center"/>
            <w:hideMark/>
          </w:tcPr>
          <w:p w14:paraId="5C52A4B8" w14:textId="3DC42022"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nr. de Habitate de reproducere / km2</w:t>
            </w:r>
          </w:p>
        </w:tc>
        <w:tc>
          <w:tcPr>
            <w:tcW w:w="358" w:type="pct"/>
            <w:vAlign w:val="center"/>
            <w:hideMark/>
          </w:tcPr>
          <w:p w14:paraId="69860939" w14:textId="77777777" w:rsidR="00C74F54" w:rsidRPr="00C74F54" w:rsidRDefault="00C74F54" w:rsidP="00C74F54">
            <w:pPr>
              <w:spacing w:after="0" w:line="240" w:lineRule="auto"/>
              <w:jc w:val="center"/>
              <w:rPr>
                <w:rFonts w:cs="Arial"/>
                <w:sz w:val="16"/>
                <w:szCs w:val="16"/>
                <w:lang w:eastAsia="ro-RO"/>
              </w:rPr>
            </w:pPr>
            <w:r w:rsidRPr="00C74F54">
              <w:rPr>
                <w:rFonts w:cs="Arial"/>
                <w:sz w:val="16"/>
                <w:szCs w:val="16"/>
                <w:lang w:eastAsia="ro-RO"/>
              </w:rPr>
              <w:t>beneficiar / administrator fond forestier</w:t>
            </w:r>
          </w:p>
        </w:tc>
      </w:tr>
      <w:bookmarkEnd w:id="219"/>
    </w:tbl>
    <w:p w14:paraId="74599494" w14:textId="77777777" w:rsidR="00E47D06" w:rsidRDefault="00E47D06" w:rsidP="00E47D06">
      <w:pPr>
        <w:spacing w:after="0" w:line="240" w:lineRule="auto"/>
        <w:jc w:val="center"/>
        <w:rPr>
          <w:rFonts w:cs="Arial"/>
          <w:b/>
          <w:bCs/>
          <w:sz w:val="28"/>
          <w:szCs w:val="28"/>
          <w:u w:val="single"/>
        </w:rPr>
      </w:pPr>
    </w:p>
    <w:p w14:paraId="5EF84526" w14:textId="77777777" w:rsidR="003375B4" w:rsidRDefault="003375B4" w:rsidP="00E47D06">
      <w:pPr>
        <w:spacing w:after="0" w:line="240" w:lineRule="auto"/>
        <w:jc w:val="center"/>
        <w:rPr>
          <w:rFonts w:cs="Arial"/>
          <w:b/>
          <w:bCs/>
          <w:sz w:val="28"/>
          <w:szCs w:val="28"/>
          <w:u w:val="single"/>
        </w:rPr>
      </w:pPr>
    </w:p>
    <w:p w14:paraId="0B62B516" w14:textId="77777777" w:rsidR="003375B4" w:rsidRDefault="003375B4" w:rsidP="00E47D06">
      <w:pPr>
        <w:spacing w:after="0" w:line="240" w:lineRule="auto"/>
        <w:jc w:val="center"/>
        <w:rPr>
          <w:rFonts w:cs="Arial"/>
          <w:b/>
          <w:bCs/>
          <w:sz w:val="28"/>
          <w:szCs w:val="28"/>
          <w:u w:val="single"/>
        </w:rPr>
      </w:pPr>
    </w:p>
    <w:p w14:paraId="2CAFB8D5" w14:textId="77777777" w:rsidR="003375B4" w:rsidRDefault="003375B4" w:rsidP="00E47D06">
      <w:pPr>
        <w:spacing w:after="0" w:line="240" w:lineRule="auto"/>
        <w:jc w:val="center"/>
        <w:rPr>
          <w:rFonts w:cs="Arial"/>
          <w:b/>
          <w:bCs/>
          <w:sz w:val="28"/>
          <w:szCs w:val="28"/>
          <w:u w:val="single"/>
        </w:rPr>
      </w:pPr>
    </w:p>
    <w:p w14:paraId="387D3DFB" w14:textId="77777777" w:rsidR="003375B4" w:rsidRDefault="003375B4" w:rsidP="00E47D06">
      <w:pPr>
        <w:spacing w:after="0" w:line="240" w:lineRule="auto"/>
        <w:jc w:val="center"/>
        <w:rPr>
          <w:rFonts w:cs="Arial"/>
          <w:b/>
          <w:bCs/>
          <w:sz w:val="28"/>
          <w:szCs w:val="28"/>
          <w:u w:val="single"/>
        </w:rPr>
      </w:pPr>
    </w:p>
    <w:p w14:paraId="4E2E4F0F" w14:textId="77777777" w:rsidR="003375B4" w:rsidRDefault="003375B4" w:rsidP="00E47D06">
      <w:pPr>
        <w:spacing w:after="0" w:line="240" w:lineRule="auto"/>
        <w:jc w:val="center"/>
        <w:rPr>
          <w:rFonts w:cs="Arial"/>
          <w:b/>
          <w:bCs/>
          <w:sz w:val="28"/>
          <w:szCs w:val="28"/>
          <w:u w:val="single"/>
        </w:rPr>
      </w:pPr>
    </w:p>
    <w:p w14:paraId="2F275982" w14:textId="77777777" w:rsidR="003375B4" w:rsidRPr="006F102E" w:rsidRDefault="003375B4" w:rsidP="00E47D06">
      <w:pPr>
        <w:spacing w:after="0" w:line="240" w:lineRule="auto"/>
        <w:jc w:val="center"/>
        <w:rPr>
          <w:rFonts w:cs="Arial"/>
          <w:b/>
          <w:bCs/>
          <w:sz w:val="28"/>
          <w:szCs w:val="28"/>
          <w:u w:val="single"/>
        </w:rPr>
      </w:pPr>
    </w:p>
    <w:p w14:paraId="2B11B6B1" w14:textId="433F7433" w:rsidR="00E71C4F" w:rsidRPr="006F102E" w:rsidRDefault="00E71C4F" w:rsidP="00E47D06">
      <w:pPr>
        <w:spacing w:after="0" w:line="240" w:lineRule="auto"/>
        <w:jc w:val="center"/>
        <w:rPr>
          <w:rFonts w:cs="Arial"/>
          <w:b/>
          <w:bCs/>
          <w:u w:val="single"/>
        </w:rPr>
      </w:pPr>
      <w:r w:rsidRPr="006F102E">
        <w:rPr>
          <w:rFonts w:cs="Arial"/>
          <w:b/>
          <w:bCs/>
          <w:u w:val="single"/>
        </w:rPr>
        <w:lastRenderedPageBreak/>
        <w:t>Calendarul privind implementarea şi monitorizarea măsurilor de reducere a impactului</w:t>
      </w:r>
    </w:p>
    <w:p w14:paraId="39AD2C5E" w14:textId="77777777" w:rsidR="00E47D06" w:rsidRPr="00A81FA4" w:rsidRDefault="00E47D06" w:rsidP="00E47D06">
      <w:pPr>
        <w:spacing w:after="0" w:line="240" w:lineRule="auto"/>
        <w:jc w:val="center"/>
        <w:rPr>
          <w:rFonts w:cs="Arial"/>
          <w:b/>
          <w:bCs/>
          <w:color w:val="EE0000"/>
          <w:sz w:val="28"/>
          <w:szCs w:val="28"/>
          <w:u w:val="single"/>
        </w:rPr>
      </w:pPr>
    </w:p>
    <w:tbl>
      <w:tblPr>
        <w:tblW w:w="509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2"/>
        <w:gridCol w:w="1739"/>
        <w:gridCol w:w="1575"/>
        <w:gridCol w:w="2687"/>
        <w:gridCol w:w="185"/>
        <w:gridCol w:w="185"/>
        <w:gridCol w:w="185"/>
        <w:gridCol w:w="185"/>
        <w:gridCol w:w="185"/>
        <w:gridCol w:w="185"/>
        <w:gridCol w:w="185"/>
        <w:gridCol w:w="185"/>
        <w:gridCol w:w="185"/>
        <w:gridCol w:w="323"/>
        <w:gridCol w:w="323"/>
        <w:gridCol w:w="323"/>
        <w:gridCol w:w="1520"/>
        <w:gridCol w:w="1112"/>
      </w:tblGrid>
      <w:tr w:rsidR="00B32704" w:rsidRPr="00A81FA4" w14:paraId="2B336112" w14:textId="77777777" w:rsidTr="00C74F54">
        <w:trPr>
          <w:trHeight w:val="716"/>
          <w:tblHeader/>
        </w:trPr>
        <w:tc>
          <w:tcPr>
            <w:tcW w:w="1160" w:type="pct"/>
            <w:vMerge w:val="restart"/>
            <w:tcMar>
              <w:top w:w="15" w:type="dxa"/>
              <w:left w:w="15" w:type="dxa"/>
              <w:bottom w:w="0" w:type="dxa"/>
              <w:right w:w="15" w:type="dxa"/>
            </w:tcMar>
            <w:vAlign w:val="center"/>
            <w:hideMark/>
          </w:tcPr>
          <w:p w14:paraId="7DBDEA11" w14:textId="77777777" w:rsidR="00E71C4F" w:rsidRPr="00C74F54" w:rsidRDefault="00E71C4F" w:rsidP="00E47D06">
            <w:pPr>
              <w:spacing w:after="0" w:line="240" w:lineRule="auto"/>
              <w:jc w:val="center"/>
              <w:rPr>
                <w:rFonts w:cs="Arial"/>
                <w:b/>
                <w:bCs/>
                <w:sz w:val="16"/>
                <w:szCs w:val="16"/>
              </w:rPr>
            </w:pPr>
            <w:bookmarkStart w:id="220" w:name="_Hlk226384695"/>
            <w:r w:rsidRPr="00C74F54">
              <w:rPr>
                <w:rFonts w:cs="Arial"/>
                <w:b/>
                <w:bCs/>
                <w:sz w:val="16"/>
                <w:szCs w:val="16"/>
              </w:rPr>
              <w:t>Măsura</w:t>
            </w:r>
          </w:p>
        </w:tc>
        <w:tc>
          <w:tcPr>
            <w:tcW w:w="593" w:type="pct"/>
            <w:vMerge w:val="restart"/>
            <w:tcMar>
              <w:top w:w="15" w:type="dxa"/>
              <w:left w:w="15" w:type="dxa"/>
              <w:bottom w:w="0" w:type="dxa"/>
              <w:right w:w="15" w:type="dxa"/>
            </w:tcMar>
            <w:vAlign w:val="center"/>
            <w:hideMark/>
          </w:tcPr>
          <w:p w14:paraId="79C99066"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Specia/ habitatul afectat/ ă</w:t>
            </w:r>
          </w:p>
        </w:tc>
        <w:tc>
          <w:tcPr>
            <w:tcW w:w="537" w:type="pct"/>
            <w:vMerge w:val="restart"/>
            <w:tcMar>
              <w:top w:w="15" w:type="dxa"/>
              <w:left w:w="15" w:type="dxa"/>
              <w:bottom w:w="0" w:type="dxa"/>
              <w:right w:w="15" w:type="dxa"/>
            </w:tcMar>
            <w:vAlign w:val="center"/>
            <w:hideMark/>
          </w:tcPr>
          <w:p w14:paraId="44B58D91"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Parametrul căruia i se adresează măsura</w:t>
            </w:r>
          </w:p>
        </w:tc>
        <w:tc>
          <w:tcPr>
            <w:tcW w:w="916" w:type="pct"/>
            <w:vMerge w:val="restart"/>
            <w:tcMar>
              <w:top w:w="15" w:type="dxa"/>
              <w:left w:w="15" w:type="dxa"/>
              <w:bottom w:w="0" w:type="dxa"/>
              <w:right w:w="15" w:type="dxa"/>
            </w:tcMar>
            <w:vAlign w:val="center"/>
            <w:hideMark/>
          </w:tcPr>
          <w:p w14:paraId="0404DEE7"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Impactul căruia i se adresează măsura</w:t>
            </w:r>
          </w:p>
        </w:tc>
        <w:tc>
          <w:tcPr>
            <w:tcW w:w="894" w:type="pct"/>
            <w:gridSpan w:val="12"/>
            <w:tcMar>
              <w:top w:w="15" w:type="dxa"/>
              <w:left w:w="15" w:type="dxa"/>
              <w:bottom w:w="0" w:type="dxa"/>
              <w:right w:w="15" w:type="dxa"/>
            </w:tcMar>
            <w:vAlign w:val="center"/>
            <w:hideMark/>
          </w:tcPr>
          <w:p w14:paraId="49E7F49F"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Calendarul de implementare a măsurilor*</w:t>
            </w:r>
          </w:p>
        </w:tc>
        <w:tc>
          <w:tcPr>
            <w:tcW w:w="518" w:type="pct"/>
            <w:vMerge w:val="restart"/>
            <w:tcMar>
              <w:top w:w="15" w:type="dxa"/>
              <w:left w:w="15" w:type="dxa"/>
              <w:bottom w:w="0" w:type="dxa"/>
              <w:right w:w="15" w:type="dxa"/>
            </w:tcMar>
            <w:vAlign w:val="center"/>
            <w:hideMark/>
          </w:tcPr>
          <w:p w14:paraId="62A05426"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Responsabil</w:t>
            </w:r>
          </w:p>
        </w:tc>
        <w:tc>
          <w:tcPr>
            <w:tcW w:w="382" w:type="pct"/>
            <w:vMerge w:val="restart"/>
            <w:tcMar>
              <w:top w:w="15" w:type="dxa"/>
              <w:left w:w="15" w:type="dxa"/>
              <w:bottom w:w="0" w:type="dxa"/>
              <w:right w:w="15" w:type="dxa"/>
            </w:tcMar>
            <w:vAlign w:val="center"/>
            <w:hideMark/>
          </w:tcPr>
          <w:p w14:paraId="3BC90E38"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Buget</w:t>
            </w:r>
          </w:p>
        </w:tc>
      </w:tr>
      <w:tr w:rsidR="00B32704" w:rsidRPr="00A81FA4" w14:paraId="6C9A8462" w14:textId="77777777" w:rsidTr="00C74F54">
        <w:trPr>
          <w:trHeight w:val="55"/>
          <w:tblHeader/>
        </w:trPr>
        <w:tc>
          <w:tcPr>
            <w:tcW w:w="1160" w:type="pct"/>
            <w:vMerge/>
            <w:tcBorders>
              <w:bottom w:val="single" w:sz="12" w:space="0" w:color="auto"/>
            </w:tcBorders>
            <w:vAlign w:val="center"/>
            <w:hideMark/>
          </w:tcPr>
          <w:p w14:paraId="6D1FCA80" w14:textId="77777777" w:rsidR="00E71C4F" w:rsidRPr="00C74F54" w:rsidRDefault="00E71C4F" w:rsidP="00E47D06">
            <w:pPr>
              <w:spacing w:after="0" w:line="240" w:lineRule="auto"/>
              <w:jc w:val="center"/>
              <w:rPr>
                <w:rFonts w:cs="Arial"/>
                <w:b/>
                <w:bCs/>
                <w:sz w:val="16"/>
                <w:szCs w:val="16"/>
              </w:rPr>
            </w:pPr>
          </w:p>
        </w:tc>
        <w:tc>
          <w:tcPr>
            <w:tcW w:w="593" w:type="pct"/>
            <w:vMerge/>
            <w:tcBorders>
              <w:bottom w:val="single" w:sz="12" w:space="0" w:color="auto"/>
            </w:tcBorders>
            <w:vAlign w:val="center"/>
            <w:hideMark/>
          </w:tcPr>
          <w:p w14:paraId="77A87DF8" w14:textId="77777777" w:rsidR="00E71C4F" w:rsidRPr="00C74F54" w:rsidRDefault="00E71C4F" w:rsidP="00E47D06">
            <w:pPr>
              <w:spacing w:after="0" w:line="240" w:lineRule="auto"/>
              <w:jc w:val="center"/>
              <w:rPr>
                <w:rFonts w:cs="Arial"/>
                <w:b/>
                <w:bCs/>
                <w:sz w:val="16"/>
                <w:szCs w:val="16"/>
              </w:rPr>
            </w:pPr>
          </w:p>
        </w:tc>
        <w:tc>
          <w:tcPr>
            <w:tcW w:w="537" w:type="pct"/>
            <w:vMerge/>
            <w:tcBorders>
              <w:bottom w:val="single" w:sz="12" w:space="0" w:color="auto"/>
            </w:tcBorders>
            <w:vAlign w:val="center"/>
            <w:hideMark/>
          </w:tcPr>
          <w:p w14:paraId="15F57B79" w14:textId="77777777" w:rsidR="00E71C4F" w:rsidRPr="00C74F54" w:rsidRDefault="00E71C4F" w:rsidP="00E47D06">
            <w:pPr>
              <w:spacing w:after="0" w:line="240" w:lineRule="auto"/>
              <w:jc w:val="center"/>
              <w:rPr>
                <w:rFonts w:cs="Arial"/>
                <w:b/>
                <w:bCs/>
                <w:sz w:val="16"/>
                <w:szCs w:val="16"/>
              </w:rPr>
            </w:pPr>
          </w:p>
        </w:tc>
        <w:tc>
          <w:tcPr>
            <w:tcW w:w="916" w:type="pct"/>
            <w:vMerge/>
            <w:tcBorders>
              <w:bottom w:val="single" w:sz="12" w:space="0" w:color="auto"/>
            </w:tcBorders>
            <w:vAlign w:val="center"/>
            <w:hideMark/>
          </w:tcPr>
          <w:p w14:paraId="058E857C" w14:textId="77777777" w:rsidR="00E71C4F" w:rsidRPr="00C74F54" w:rsidRDefault="00E71C4F" w:rsidP="00E47D06">
            <w:pPr>
              <w:spacing w:after="0" w:line="240" w:lineRule="auto"/>
              <w:jc w:val="center"/>
              <w:rPr>
                <w:rFonts w:cs="Arial"/>
                <w:b/>
                <w:bCs/>
                <w:sz w:val="16"/>
                <w:szCs w:val="16"/>
              </w:rPr>
            </w:pPr>
          </w:p>
        </w:tc>
        <w:tc>
          <w:tcPr>
            <w:tcW w:w="63" w:type="pct"/>
            <w:tcBorders>
              <w:bottom w:val="single" w:sz="12" w:space="0" w:color="auto"/>
            </w:tcBorders>
            <w:tcMar>
              <w:top w:w="15" w:type="dxa"/>
              <w:left w:w="15" w:type="dxa"/>
              <w:bottom w:w="0" w:type="dxa"/>
              <w:right w:w="15" w:type="dxa"/>
            </w:tcMar>
            <w:vAlign w:val="center"/>
            <w:hideMark/>
          </w:tcPr>
          <w:p w14:paraId="47A3A62F"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1</w:t>
            </w:r>
          </w:p>
        </w:tc>
        <w:tc>
          <w:tcPr>
            <w:tcW w:w="63" w:type="pct"/>
            <w:tcBorders>
              <w:bottom w:val="single" w:sz="12" w:space="0" w:color="auto"/>
            </w:tcBorders>
            <w:tcMar>
              <w:top w:w="15" w:type="dxa"/>
              <w:left w:w="15" w:type="dxa"/>
              <w:bottom w:w="0" w:type="dxa"/>
              <w:right w:w="15" w:type="dxa"/>
            </w:tcMar>
            <w:vAlign w:val="center"/>
            <w:hideMark/>
          </w:tcPr>
          <w:p w14:paraId="6C2B457E"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2</w:t>
            </w:r>
          </w:p>
        </w:tc>
        <w:tc>
          <w:tcPr>
            <w:tcW w:w="63" w:type="pct"/>
            <w:tcBorders>
              <w:bottom w:val="single" w:sz="12" w:space="0" w:color="auto"/>
            </w:tcBorders>
            <w:tcMar>
              <w:top w:w="15" w:type="dxa"/>
              <w:left w:w="15" w:type="dxa"/>
              <w:bottom w:w="0" w:type="dxa"/>
              <w:right w:w="15" w:type="dxa"/>
            </w:tcMar>
            <w:vAlign w:val="center"/>
            <w:hideMark/>
          </w:tcPr>
          <w:p w14:paraId="5315EC9B"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3</w:t>
            </w:r>
          </w:p>
        </w:tc>
        <w:tc>
          <w:tcPr>
            <w:tcW w:w="63" w:type="pct"/>
            <w:tcBorders>
              <w:bottom w:val="single" w:sz="12" w:space="0" w:color="auto"/>
            </w:tcBorders>
            <w:tcMar>
              <w:top w:w="15" w:type="dxa"/>
              <w:left w:w="15" w:type="dxa"/>
              <w:bottom w:w="0" w:type="dxa"/>
              <w:right w:w="15" w:type="dxa"/>
            </w:tcMar>
            <w:vAlign w:val="center"/>
            <w:hideMark/>
          </w:tcPr>
          <w:p w14:paraId="0B22DDA3"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4</w:t>
            </w:r>
          </w:p>
        </w:tc>
        <w:tc>
          <w:tcPr>
            <w:tcW w:w="63" w:type="pct"/>
            <w:tcBorders>
              <w:bottom w:val="single" w:sz="12" w:space="0" w:color="auto"/>
            </w:tcBorders>
            <w:tcMar>
              <w:top w:w="15" w:type="dxa"/>
              <w:left w:w="15" w:type="dxa"/>
              <w:bottom w:w="0" w:type="dxa"/>
              <w:right w:w="15" w:type="dxa"/>
            </w:tcMar>
            <w:vAlign w:val="center"/>
            <w:hideMark/>
          </w:tcPr>
          <w:p w14:paraId="539D7C32"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5</w:t>
            </w:r>
          </w:p>
        </w:tc>
        <w:tc>
          <w:tcPr>
            <w:tcW w:w="63" w:type="pct"/>
            <w:tcBorders>
              <w:bottom w:val="single" w:sz="12" w:space="0" w:color="auto"/>
            </w:tcBorders>
            <w:tcMar>
              <w:top w:w="15" w:type="dxa"/>
              <w:left w:w="15" w:type="dxa"/>
              <w:bottom w:w="0" w:type="dxa"/>
              <w:right w:w="15" w:type="dxa"/>
            </w:tcMar>
            <w:vAlign w:val="center"/>
            <w:hideMark/>
          </w:tcPr>
          <w:p w14:paraId="5BB27D07"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6</w:t>
            </w:r>
          </w:p>
        </w:tc>
        <w:tc>
          <w:tcPr>
            <w:tcW w:w="63" w:type="pct"/>
            <w:tcBorders>
              <w:bottom w:val="single" w:sz="12" w:space="0" w:color="auto"/>
            </w:tcBorders>
            <w:tcMar>
              <w:top w:w="15" w:type="dxa"/>
              <w:left w:w="15" w:type="dxa"/>
              <w:bottom w:w="0" w:type="dxa"/>
              <w:right w:w="15" w:type="dxa"/>
            </w:tcMar>
            <w:vAlign w:val="center"/>
            <w:hideMark/>
          </w:tcPr>
          <w:p w14:paraId="697360D7"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7</w:t>
            </w:r>
          </w:p>
        </w:tc>
        <w:tc>
          <w:tcPr>
            <w:tcW w:w="63" w:type="pct"/>
            <w:tcBorders>
              <w:bottom w:val="single" w:sz="12" w:space="0" w:color="auto"/>
            </w:tcBorders>
            <w:tcMar>
              <w:top w:w="15" w:type="dxa"/>
              <w:left w:w="15" w:type="dxa"/>
              <w:bottom w:w="0" w:type="dxa"/>
              <w:right w:w="15" w:type="dxa"/>
            </w:tcMar>
            <w:vAlign w:val="center"/>
            <w:hideMark/>
          </w:tcPr>
          <w:p w14:paraId="0A56F625"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8</w:t>
            </w:r>
          </w:p>
        </w:tc>
        <w:tc>
          <w:tcPr>
            <w:tcW w:w="63" w:type="pct"/>
            <w:tcBorders>
              <w:bottom w:val="single" w:sz="12" w:space="0" w:color="auto"/>
            </w:tcBorders>
            <w:tcMar>
              <w:top w:w="15" w:type="dxa"/>
              <w:left w:w="15" w:type="dxa"/>
              <w:bottom w:w="0" w:type="dxa"/>
              <w:right w:w="15" w:type="dxa"/>
            </w:tcMar>
            <w:vAlign w:val="center"/>
            <w:hideMark/>
          </w:tcPr>
          <w:p w14:paraId="452D9B58"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9</w:t>
            </w:r>
          </w:p>
        </w:tc>
        <w:tc>
          <w:tcPr>
            <w:tcW w:w="110" w:type="pct"/>
            <w:tcBorders>
              <w:bottom w:val="single" w:sz="12" w:space="0" w:color="auto"/>
            </w:tcBorders>
            <w:tcMar>
              <w:top w:w="15" w:type="dxa"/>
              <w:left w:w="15" w:type="dxa"/>
              <w:bottom w:w="0" w:type="dxa"/>
              <w:right w:w="15" w:type="dxa"/>
            </w:tcMar>
            <w:vAlign w:val="center"/>
            <w:hideMark/>
          </w:tcPr>
          <w:p w14:paraId="01AD57C3"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10</w:t>
            </w:r>
          </w:p>
        </w:tc>
        <w:tc>
          <w:tcPr>
            <w:tcW w:w="110" w:type="pct"/>
            <w:tcBorders>
              <w:bottom w:val="single" w:sz="12" w:space="0" w:color="auto"/>
            </w:tcBorders>
            <w:tcMar>
              <w:top w:w="15" w:type="dxa"/>
              <w:left w:w="15" w:type="dxa"/>
              <w:bottom w:w="0" w:type="dxa"/>
              <w:right w:w="15" w:type="dxa"/>
            </w:tcMar>
            <w:vAlign w:val="center"/>
            <w:hideMark/>
          </w:tcPr>
          <w:p w14:paraId="720C90AE"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11</w:t>
            </w:r>
          </w:p>
        </w:tc>
        <w:tc>
          <w:tcPr>
            <w:tcW w:w="110" w:type="pct"/>
            <w:tcBorders>
              <w:bottom w:val="single" w:sz="12" w:space="0" w:color="auto"/>
            </w:tcBorders>
            <w:tcMar>
              <w:top w:w="15" w:type="dxa"/>
              <w:left w:w="15" w:type="dxa"/>
              <w:bottom w:w="0" w:type="dxa"/>
              <w:right w:w="15" w:type="dxa"/>
            </w:tcMar>
            <w:vAlign w:val="center"/>
            <w:hideMark/>
          </w:tcPr>
          <w:p w14:paraId="67174FEF" w14:textId="77777777" w:rsidR="00E71C4F" w:rsidRPr="00C74F54" w:rsidRDefault="00E71C4F" w:rsidP="00E47D06">
            <w:pPr>
              <w:spacing w:after="0" w:line="240" w:lineRule="auto"/>
              <w:jc w:val="center"/>
              <w:rPr>
                <w:rFonts w:cs="Arial"/>
                <w:b/>
                <w:bCs/>
                <w:sz w:val="16"/>
                <w:szCs w:val="16"/>
              </w:rPr>
            </w:pPr>
            <w:r w:rsidRPr="00C74F54">
              <w:rPr>
                <w:rFonts w:cs="Arial"/>
                <w:b/>
                <w:bCs/>
                <w:sz w:val="16"/>
                <w:szCs w:val="16"/>
              </w:rPr>
              <w:t>12</w:t>
            </w:r>
          </w:p>
        </w:tc>
        <w:tc>
          <w:tcPr>
            <w:tcW w:w="518" w:type="pct"/>
            <w:vMerge/>
            <w:tcBorders>
              <w:bottom w:val="single" w:sz="12" w:space="0" w:color="auto"/>
            </w:tcBorders>
            <w:vAlign w:val="center"/>
            <w:hideMark/>
          </w:tcPr>
          <w:p w14:paraId="046263D0" w14:textId="77777777" w:rsidR="00E71C4F" w:rsidRPr="00C74F54" w:rsidRDefault="00E71C4F" w:rsidP="00E47D06">
            <w:pPr>
              <w:spacing w:after="0" w:line="240" w:lineRule="auto"/>
              <w:jc w:val="center"/>
              <w:rPr>
                <w:rFonts w:cs="Arial"/>
                <w:b/>
                <w:bCs/>
                <w:sz w:val="16"/>
                <w:szCs w:val="16"/>
              </w:rPr>
            </w:pPr>
          </w:p>
        </w:tc>
        <w:tc>
          <w:tcPr>
            <w:tcW w:w="382" w:type="pct"/>
            <w:vMerge/>
            <w:tcBorders>
              <w:bottom w:val="single" w:sz="12" w:space="0" w:color="auto"/>
            </w:tcBorders>
            <w:vAlign w:val="center"/>
            <w:hideMark/>
          </w:tcPr>
          <w:p w14:paraId="4D9BC9D3" w14:textId="77777777" w:rsidR="00E71C4F" w:rsidRPr="00C74F54" w:rsidRDefault="00E71C4F" w:rsidP="00E47D06">
            <w:pPr>
              <w:spacing w:after="0" w:line="240" w:lineRule="auto"/>
              <w:jc w:val="center"/>
              <w:rPr>
                <w:rFonts w:cs="Arial"/>
                <w:b/>
                <w:bCs/>
                <w:sz w:val="16"/>
                <w:szCs w:val="16"/>
              </w:rPr>
            </w:pPr>
          </w:p>
        </w:tc>
      </w:tr>
      <w:tr w:rsidR="00B32704" w:rsidRPr="00A81FA4" w14:paraId="634F6DA7" w14:textId="77777777" w:rsidTr="00C74F54">
        <w:trPr>
          <w:trHeight w:val="1083"/>
        </w:trPr>
        <w:tc>
          <w:tcPr>
            <w:tcW w:w="1160" w:type="pct"/>
            <w:tcBorders>
              <w:top w:val="single" w:sz="12" w:space="0" w:color="auto"/>
            </w:tcBorders>
            <w:tcMar>
              <w:top w:w="15" w:type="dxa"/>
              <w:left w:w="15" w:type="dxa"/>
              <w:bottom w:w="0" w:type="dxa"/>
              <w:right w:w="15" w:type="dxa"/>
            </w:tcMar>
            <w:vAlign w:val="center"/>
            <w:hideMark/>
          </w:tcPr>
          <w:p w14:paraId="7ED5908B" w14:textId="77777777" w:rsidR="00E71C4F" w:rsidRPr="00C74F54" w:rsidRDefault="00E71C4F" w:rsidP="00E47D06">
            <w:pPr>
              <w:spacing w:after="0" w:line="240" w:lineRule="auto"/>
              <w:jc w:val="center"/>
              <w:rPr>
                <w:rFonts w:cs="Arial"/>
                <w:sz w:val="16"/>
                <w:szCs w:val="16"/>
              </w:rPr>
            </w:pPr>
            <w:r w:rsidRPr="00C74F54">
              <w:rPr>
                <w:rFonts w:cs="Arial"/>
                <w:b/>
                <w:bCs/>
                <w:sz w:val="16"/>
                <w:szCs w:val="16"/>
                <w:lang w:eastAsia="ro-RO"/>
              </w:rPr>
              <w:t xml:space="preserve">M_1 </w:t>
            </w:r>
            <w:r w:rsidRPr="00C74F54">
              <w:rPr>
                <w:rFonts w:cs="Arial"/>
                <w:sz w:val="16"/>
                <w:szCs w:val="16"/>
                <w:lang w:eastAsia="ro-RO"/>
              </w:rPr>
              <w:t>* La lucrările de punere în valoarea se va urmări intervenția, în primul rând, asupra speciilor necorespunzătoare tipului de habitat</w:t>
            </w:r>
          </w:p>
        </w:tc>
        <w:tc>
          <w:tcPr>
            <w:tcW w:w="593" w:type="pct"/>
            <w:vMerge w:val="restart"/>
            <w:tcBorders>
              <w:top w:val="single" w:sz="12" w:space="0" w:color="auto"/>
            </w:tcBorders>
            <w:tcMar>
              <w:top w:w="15" w:type="dxa"/>
              <w:left w:w="15" w:type="dxa"/>
              <w:bottom w:w="0" w:type="dxa"/>
              <w:right w:w="15" w:type="dxa"/>
            </w:tcMar>
            <w:vAlign w:val="center"/>
            <w:hideMark/>
          </w:tcPr>
          <w:p w14:paraId="553A2DE5" w14:textId="77777777" w:rsidR="00C74F54" w:rsidRPr="00C74F54" w:rsidRDefault="00C74F54" w:rsidP="00C74F54">
            <w:pPr>
              <w:spacing w:after="0" w:line="240" w:lineRule="auto"/>
              <w:ind w:left="-57" w:right="-57"/>
              <w:jc w:val="center"/>
              <w:rPr>
                <w:rFonts w:cs="Arial"/>
                <w:b/>
                <w:bCs/>
                <w:sz w:val="14"/>
                <w:szCs w:val="14"/>
                <w:lang w:eastAsia="ro-RO"/>
              </w:rPr>
            </w:pPr>
            <w:r w:rsidRPr="00C74F54">
              <w:rPr>
                <w:rFonts w:cs="Arial"/>
                <w:bCs/>
                <w:sz w:val="16"/>
                <w:szCs w:val="16"/>
              </w:rPr>
              <w:t>9130-paduri de de fag de tip Asperulo-Fagetum</w:t>
            </w:r>
          </w:p>
          <w:p w14:paraId="33FF9E8E" w14:textId="77777777" w:rsidR="00C74F54" w:rsidRPr="00C74F54" w:rsidRDefault="00C74F54" w:rsidP="00C74F54">
            <w:pPr>
              <w:spacing w:after="0" w:line="240" w:lineRule="auto"/>
              <w:ind w:left="-57" w:right="-57"/>
              <w:jc w:val="center"/>
              <w:rPr>
                <w:rFonts w:cs="Arial"/>
                <w:sz w:val="14"/>
                <w:szCs w:val="14"/>
              </w:rPr>
            </w:pPr>
            <w:r w:rsidRPr="00C74F54">
              <w:rPr>
                <w:rFonts w:cs="Arial"/>
                <w:bCs/>
                <w:sz w:val="16"/>
                <w:szCs w:val="16"/>
              </w:rPr>
              <w:t>91E0*-paduri aluviale de alnus glutinosa si Fraxinus excelsior</w:t>
            </w:r>
          </w:p>
          <w:p w14:paraId="70728ACB" w14:textId="77777777" w:rsidR="00C74F54" w:rsidRPr="00C74F54" w:rsidRDefault="00C74F54" w:rsidP="00C74F54">
            <w:pPr>
              <w:spacing w:after="0" w:line="240" w:lineRule="auto"/>
              <w:ind w:left="-57" w:right="-57"/>
              <w:jc w:val="center"/>
              <w:rPr>
                <w:sz w:val="14"/>
                <w:szCs w:val="14"/>
              </w:rPr>
            </w:pPr>
            <w:r w:rsidRPr="00C74F54">
              <w:rPr>
                <w:rFonts w:cs="Arial"/>
                <w:bCs/>
                <w:sz w:val="16"/>
                <w:szCs w:val="16"/>
              </w:rPr>
              <w:t>91V0- Paduri dacice de fag Symphyto fagion</w:t>
            </w:r>
          </w:p>
          <w:p w14:paraId="621728E5" w14:textId="75438C72" w:rsidR="00E71C4F" w:rsidRPr="00C74F54" w:rsidRDefault="00C74F54" w:rsidP="00C74F54">
            <w:pPr>
              <w:spacing w:after="0" w:line="240" w:lineRule="auto"/>
              <w:jc w:val="center"/>
              <w:rPr>
                <w:rFonts w:cs="Arial"/>
                <w:b/>
                <w:bCs/>
                <w:sz w:val="16"/>
                <w:szCs w:val="16"/>
              </w:rPr>
            </w:pPr>
            <w:r w:rsidRPr="00C74F54">
              <w:rPr>
                <w:rFonts w:cs="Arial"/>
                <w:bCs/>
                <w:sz w:val="16"/>
                <w:szCs w:val="16"/>
              </w:rPr>
              <w:t>9410- Paduri acidofile de Picea abies din regiunea montana</w:t>
            </w:r>
            <w:r w:rsidR="00CE4B24" w:rsidRPr="00C74F54">
              <w:rPr>
                <w:rFonts w:cs="Arial"/>
                <w:b/>
                <w:bCs/>
                <w:sz w:val="16"/>
                <w:szCs w:val="16"/>
              </w:rPr>
              <w:t>)</w:t>
            </w:r>
          </w:p>
        </w:tc>
        <w:tc>
          <w:tcPr>
            <w:tcW w:w="537" w:type="pct"/>
            <w:tcBorders>
              <w:top w:val="single" w:sz="12" w:space="0" w:color="auto"/>
            </w:tcBorders>
            <w:tcMar>
              <w:top w:w="15" w:type="dxa"/>
              <w:left w:w="15" w:type="dxa"/>
              <w:bottom w:w="0" w:type="dxa"/>
              <w:right w:w="15" w:type="dxa"/>
            </w:tcMar>
            <w:vAlign w:val="center"/>
            <w:hideMark/>
          </w:tcPr>
          <w:p w14:paraId="2D88B189" w14:textId="77777777" w:rsidR="00E71C4F" w:rsidRPr="00C74F54" w:rsidRDefault="00E71C4F" w:rsidP="00E47D06">
            <w:pPr>
              <w:spacing w:after="0" w:line="240" w:lineRule="auto"/>
              <w:jc w:val="center"/>
              <w:rPr>
                <w:rFonts w:cs="Arial"/>
                <w:sz w:val="16"/>
                <w:szCs w:val="16"/>
              </w:rPr>
            </w:pPr>
            <w:r w:rsidRPr="00C74F54">
              <w:rPr>
                <w:rFonts w:cs="Arial"/>
                <w:sz w:val="16"/>
                <w:szCs w:val="16"/>
                <w:lang w:eastAsia="ro-RO"/>
              </w:rPr>
              <w:t>Compoziţia stratului de arbori (specii edificatoare)</w:t>
            </w:r>
          </w:p>
        </w:tc>
        <w:tc>
          <w:tcPr>
            <w:tcW w:w="916" w:type="pct"/>
            <w:tcBorders>
              <w:top w:val="single" w:sz="12" w:space="0" w:color="auto"/>
            </w:tcBorders>
            <w:tcMar>
              <w:top w:w="15" w:type="dxa"/>
              <w:left w:w="15" w:type="dxa"/>
              <w:bottom w:w="0" w:type="dxa"/>
              <w:right w:w="15" w:type="dxa"/>
            </w:tcMar>
            <w:vAlign w:val="center"/>
            <w:hideMark/>
          </w:tcPr>
          <w:p w14:paraId="700F8E29" w14:textId="77777777" w:rsidR="00E71C4F" w:rsidRPr="00C74F54" w:rsidRDefault="00E71C4F" w:rsidP="00E47D06">
            <w:pPr>
              <w:spacing w:after="0" w:line="240" w:lineRule="auto"/>
              <w:jc w:val="center"/>
              <w:rPr>
                <w:rFonts w:cs="Arial"/>
                <w:sz w:val="16"/>
                <w:szCs w:val="16"/>
              </w:rPr>
            </w:pPr>
            <w:r w:rsidRPr="00C74F54">
              <w:rPr>
                <w:rFonts w:cs="Arial"/>
                <w:sz w:val="16"/>
                <w:szCs w:val="16"/>
                <w:lang w:eastAsia="ro-RO"/>
              </w:rPr>
              <w:t>Extragerea speciilor caracteristice tipului de habitat</w:t>
            </w:r>
          </w:p>
        </w:tc>
        <w:tc>
          <w:tcPr>
            <w:tcW w:w="63" w:type="pct"/>
            <w:tcBorders>
              <w:top w:val="single" w:sz="12" w:space="0" w:color="auto"/>
            </w:tcBorders>
            <w:tcMar>
              <w:top w:w="15" w:type="dxa"/>
              <w:left w:w="15" w:type="dxa"/>
              <w:bottom w:w="0" w:type="dxa"/>
              <w:right w:w="15" w:type="dxa"/>
            </w:tcMar>
            <w:vAlign w:val="center"/>
            <w:hideMark/>
          </w:tcPr>
          <w:p w14:paraId="1FCDC058"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Borders>
              <w:top w:val="single" w:sz="12" w:space="0" w:color="auto"/>
            </w:tcBorders>
            <w:tcMar>
              <w:top w:w="15" w:type="dxa"/>
              <w:left w:w="15" w:type="dxa"/>
              <w:bottom w:w="0" w:type="dxa"/>
              <w:right w:w="15" w:type="dxa"/>
            </w:tcMar>
            <w:vAlign w:val="center"/>
            <w:hideMark/>
          </w:tcPr>
          <w:p w14:paraId="3358B6C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Borders>
              <w:top w:val="single" w:sz="12" w:space="0" w:color="auto"/>
            </w:tcBorders>
            <w:tcMar>
              <w:top w:w="15" w:type="dxa"/>
              <w:left w:w="15" w:type="dxa"/>
              <w:bottom w:w="0" w:type="dxa"/>
              <w:right w:w="15" w:type="dxa"/>
            </w:tcMar>
            <w:vAlign w:val="center"/>
            <w:hideMark/>
          </w:tcPr>
          <w:p w14:paraId="6D68BCB8"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Borders>
              <w:top w:val="single" w:sz="12" w:space="0" w:color="auto"/>
            </w:tcBorders>
            <w:tcMar>
              <w:top w:w="15" w:type="dxa"/>
              <w:left w:w="15" w:type="dxa"/>
              <w:bottom w:w="0" w:type="dxa"/>
              <w:right w:w="15" w:type="dxa"/>
            </w:tcMar>
            <w:vAlign w:val="center"/>
            <w:hideMark/>
          </w:tcPr>
          <w:p w14:paraId="661CC32C"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Borders>
              <w:top w:val="single" w:sz="12" w:space="0" w:color="auto"/>
            </w:tcBorders>
            <w:tcMar>
              <w:top w:w="15" w:type="dxa"/>
              <w:left w:w="15" w:type="dxa"/>
              <w:bottom w:w="0" w:type="dxa"/>
              <w:right w:w="15" w:type="dxa"/>
            </w:tcMar>
            <w:vAlign w:val="center"/>
            <w:hideMark/>
          </w:tcPr>
          <w:p w14:paraId="78785136"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Borders>
              <w:top w:val="single" w:sz="12" w:space="0" w:color="auto"/>
            </w:tcBorders>
            <w:tcMar>
              <w:top w:w="15" w:type="dxa"/>
              <w:left w:w="15" w:type="dxa"/>
              <w:bottom w:w="0" w:type="dxa"/>
              <w:right w:w="15" w:type="dxa"/>
            </w:tcMar>
            <w:vAlign w:val="center"/>
            <w:hideMark/>
          </w:tcPr>
          <w:p w14:paraId="3AD089D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Borders>
              <w:top w:val="single" w:sz="12" w:space="0" w:color="auto"/>
            </w:tcBorders>
            <w:tcMar>
              <w:top w:w="15" w:type="dxa"/>
              <w:left w:w="15" w:type="dxa"/>
              <w:bottom w:w="0" w:type="dxa"/>
              <w:right w:w="15" w:type="dxa"/>
            </w:tcMar>
            <w:vAlign w:val="center"/>
            <w:hideMark/>
          </w:tcPr>
          <w:p w14:paraId="6D44D57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Borders>
              <w:top w:val="single" w:sz="12" w:space="0" w:color="auto"/>
            </w:tcBorders>
            <w:tcMar>
              <w:top w:w="15" w:type="dxa"/>
              <w:left w:w="15" w:type="dxa"/>
              <w:bottom w:w="0" w:type="dxa"/>
              <w:right w:w="15" w:type="dxa"/>
            </w:tcMar>
            <w:vAlign w:val="center"/>
            <w:hideMark/>
          </w:tcPr>
          <w:p w14:paraId="04BD562D"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Borders>
              <w:top w:val="single" w:sz="12" w:space="0" w:color="auto"/>
            </w:tcBorders>
            <w:tcMar>
              <w:top w:w="15" w:type="dxa"/>
              <w:left w:w="15" w:type="dxa"/>
              <w:bottom w:w="0" w:type="dxa"/>
              <w:right w:w="15" w:type="dxa"/>
            </w:tcMar>
            <w:vAlign w:val="center"/>
            <w:hideMark/>
          </w:tcPr>
          <w:p w14:paraId="6E9FB53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Borders>
              <w:top w:val="single" w:sz="12" w:space="0" w:color="auto"/>
            </w:tcBorders>
            <w:tcMar>
              <w:top w:w="15" w:type="dxa"/>
              <w:left w:w="15" w:type="dxa"/>
              <w:bottom w:w="0" w:type="dxa"/>
              <w:right w:w="15" w:type="dxa"/>
            </w:tcMar>
            <w:vAlign w:val="center"/>
            <w:hideMark/>
          </w:tcPr>
          <w:p w14:paraId="7FF7FA0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Borders>
              <w:top w:val="single" w:sz="12" w:space="0" w:color="auto"/>
            </w:tcBorders>
            <w:tcMar>
              <w:top w:w="15" w:type="dxa"/>
              <w:left w:w="15" w:type="dxa"/>
              <w:bottom w:w="0" w:type="dxa"/>
              <w:right w:w="15" w:type="dxa"/>
            </w:tcMar>
            <w:vAlign w:val="center"/>
            <w:hideMark/>
          </w:tcPr>
          <w:p w14:paraId="673F28D1"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Borders>
              <w:top w:val="single" w:sz="12" w:space="0" w:color="auto"/>
            </w:tcBorders>
            <w:tcMar>
              <w:top w:w="15" w:type="dxa"/>
              <w:left w:w="15" w:type="dxa"/>
              <w:bottom w:w="0" w:type="dxa"/>
              <w:right w:w="15" w:type="dxa"/>
            </w:tcMar>
            <w:vAlign w:val="center"/>
            <w:hideMark/>
          </w:tcPr>
          <w:p w14:paraId="7D0DD12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518" w:type="pct"/>
            <w:tcBorders>
              <w:top w:val="single" w:sz="12" w:space="0" w:color="auto"/>
            </w:tcBorders>
            <w:tcMar>
              <w:top w:w="15" w:type="dxa"/>
              <w:left w:w="15" w:type="dxa"/>
              <w:bottom w:w="0" w:type="dxa"/>
              <w:right w:w="15" w:type="dxa"/>
            </w:tcMar>
            <w:vAlign w:val="center"/>
            <w:hideMark/>
          </w:tcPr>
          <w:p w14:paraId="161D052F"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Borders>
              <w:top w:val="single" w:sz="12" w:space="0" w:color="auto"/>
            </w:tcBorders>
            <w:tcMar>
              <w:top w:w="15" w:type="dxa"/>
              <w:left w:w="15" w:type="dxa"/>
              <w:bottom w:w="0" w:type="dxa"/>
              <w:right w:w="15" w:type="dxa"/>
            </w:tcMar>
            <w:vAlign w:val="center"/>
            <w:hideMark/>
          </w:tcPr>
          <w:p w14:paraId="725C8B0D"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r w:rsidR="00B32704" w:rsidRPr="00A81FA4" w14:paraId="753ACCB7" w14:textId="77777777" w:rsidTr="00C74F54">
        <w:trPr>
          <w:trHeight w:val="1106"/>
        </w:trPr>
        <w:tc>
          <w:tcPr>
            <w:tcW w:w="1160" w:type="pct"/>
            <w:tcMar>
              <w:top w:w="15" w:type="dxa"/>
              <w:left w:w="15" w:type="dxa"/>
              <w:bottom w:w="0" w:type="dxa"/>
              <w:right w:w="15" w:type="dxa"/>
            </w:tcMar>
            <w:vAlign w:val="center"/>
            <w:hideMark/>
          </w:tcPr>
          <w:p w14:paraId="792E8A4A" w14:textId="77777777" w:rsidR="00E71C4F" w:rsidRPr="00C74F54" w:rsidRDefault="00E71C4F" w:rsidP="00E47D06">
            <w:pPr>
              <w:spacing w:after="0" w:line="240" w:lineRule="auto"/>
              <w:jc w:val="center"/>
              <w:rPr>
                <w:rFonts w:cs="Arial"/>
                <w:sz w:val="16"/>
                <w:szCs w:val="16"/>
              </w:rPr>
            </w:pPr>
            <w:r w:rsidRPr="00C74F54">
              <w:rPr>
                <w:rFonts w:cs="Arial"/>
                <w:b/>
                <w:bCs/>
                <w:sz w:val="16"/>
                <w:szCs w:val="16"/>
                <w:lang w:eastAsia="ro-RO"/>
              </w:rPr>
              <w:t xml:space="preserve">M_2 </w:t>
            </w:r>
            <w:r w:rsidRPr="00C74F54">
              <w:rPr>
                <w:rFonts w:cs="Arial"/>
                <w:sz w:val="16"/>
                <w:szCs w:val="16"/>
                <w:lang w:eastAsia="ro-RO"/>
              </w:rPr>
              <w:t>* La punerea în valoare se vor păstra 5-7 arbori cu vârste peste 80 de ani, parțial debilitați, crăcoși, cu valoare economică mică.</w:t>
            </w:r>
          </w:p>
        </w:tc>
        <w:tc>
          <w:tcPr>
            <w:tcW w:w="593" w:type="pct"/>
            <w:vMerge/>
            <w:vAlign w:val="center"/>
            <w:hideMark/>
          </w:tcPr>
          <w:p w14:paraId="097C24EF" w14:textId="77777777" w:rsidR="00E71C4F" w:rsidRPr="00C74F54" w:rsidRDefault="00E71C4F" w:rsidP="00E47D06">
            <w:pPr>
              <w:spacing w:after="0" w:line="240" w:lineRule="auto"/>
              <w:jc w:val="center"/>
              <w:rPr>
                <w:rFonts w:cs="Arial"/>
                <w:sz w:val="16"/>
                <w:szCs w:val="16"/>
              </w:rPr>
            </w:pPr>
          </w:p>
        </w:tc>
        <w:tc>
          <w:tcPr>
            <w:tcW w:w="537" w:type="pct"/>
            <w:tcMar>
              <w:top w:w="15" w:type="dxa"/>
              <w:left w:w="15" w:type="dxa"/>
              <w:bottom w:w="0" w:type="dxa"/>
              <w:right w:w="15" w:type="dxa"/>
            </w:tcMar>
            <w:vAlign w:val="center"/>
            <w:hideMark/>
          </w:tcPr>
          <w:p w14:paraId="7AA19599" w14:textId="77777777" w:rsidR="00E71C4F" w:rsidRPr="00C74F54" w:rsidRDefault="00E71C4F" w:rsidP="00E47D06">
            <w:pPr>
              <w:spacing w:after="0" w:line="240" w:lineRule="auto"/>
              <w:jc w:val="center"/>
              <w:rPr>
                <w:rFonts w:cs="Arial"/>
                <w:sz w:val="16"/>
                <w:szCs w:val="16"/>
              </w:rPr>
            </w:pPr>
            <w:r w:rsidRPr="00C74F54">
              <w:rPr>
                <w:rFonts w:cs="Arial"/>
                <w:sz w:val="16"/>
                <w:szCs w:val="16"/>
                <w:lang w:eastAsia="ro-RO"/>
              </w:rPr>
              <w:t>Insule de îmbătrânire /arbori de biodiversitate, în stațiuni cu vârstă peste 80 ani cu diametru mai mare de 45 cm</w:t>
            </w:r>
          </w:p>
        </w:tc>
        <w:tc>
          <w:tcPr>
            <w:tcW w:w="916" w:type="pct"/>
            <w:tcMar>
              <w:top w:w="15" w:type="dxa"/>
              <w:left w:w="15" w:type="dxa"/>
              <w:bottom w:w="0" w:type="dxa"/>
              <w:right w:w="15" w:type="dxa"/>
            </w:tcMar>
            <w:vAlign w:val="center"/>
            <w:hideMark/>
          </w:tcPr>
          <w:p w14:paraId="23F5184D" w14:textId="77777777" w:rsidR="00E71C4F" w:rsidRPr="00C74F54" w:rsidRDefault="00E71C4F" w:rsidP="00E47D06">
            <w:pPr>
              <w:spacing w:after="0" w:line="240" w:lineRule="auto"/>
              <w:jc w:val="center"/>
              <w:rPr>
                <w:rFonts w:cs="Arial"/>
                <w:sz w:val="16"/>
                <w:szCs w:val="16"/>
              </w:rPr>
            </w:pPr>
            <w:r w:rsidRPr="00C74F54">
              <w:rPr>
                <w:rFonts w:cs="Arial"/>
                <w:sz w:val="16"/>
                <w:szCs w:val="16"/>
                <w:lang w:eastAsia="ro-RO"/>
              </w:rPr>
              <w:t>extragerea arborilor de biodiversitate</w:t>
            </w:r>
          </w:p>
        </w:tc>
        <w:tc>
          <w:tcPr>
            <w:tcW w:w="63" w:type="pct"/>
            <w:tcMar>
              <w:top w:w="15" w:type="dxa"/>
              <w:left w:w="15" w:type="dxa"/>
              <w:bottom w:w="0" w:type="dxa"/>
              <w:right w:w="15" w:type="dxa"/>
            </w:tcMar>
            <w:vAlign w:val="center"/>
            <w:hideMark/>
          </w:tcPr>
          <w:p w14:paraId="0CB2166C"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2712D58C"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18972B10"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7A5BB80F"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2BB120F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4549A361"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350D944F"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64FF6CE5"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360170FF"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7058BE60"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178C5D9E"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7EF029DF"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518" w:type="pct"/>
            <w:tcMar>
              <w:top w:w="15" w:type="dxa"/>
              <w:left w:w="15" w:type="dxa"/>
              <w:bottom w:w="0" w:type="dxa"/>
              <w:right w:w="15" w:type="dxa"/>
            </w:tcMar>
            <w:vAlign w:val="center"/>
            <w:hideMark/>
          </w:tcPr>
          <w:p w14:paraId="5E83480C"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Mar>
              <w:top w:w="15" w:type="dxa"/>
              <w:left w:w="15" w:type="dxa"/>
              <w:bottom w:w="0" w:type="dxa"/>
              <w:right w:w="15" w:type="dxa"/>
            </w:tcMar>
            <w:vAlign w:val="center"/>
            <w:hideMark/>
          </w:tcPr>
          <w:p w14:paraId="6D6FCDE5"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r w:rsidR="00B32704" w:rsidRPr="00A81FA4" w14:paraId="0D7B1AB2" w14:textId="77777777" w:rsidTr="00C74F54">
        <w:trPr>
          <w:trHeight w:val="972"/>
        </w:trPr>
        <w:tc>
          <w:tcPr>
            <w:tcW w:w="1160" w:type="pct"/>
            <w:tcMar>
              <w:top w:w="15" w:type="dxa"/>
              <w:left w:w="15" w:type="dxa"/>
              <w:bottom w:w="0" w:type="dxa"/>
              <w:right w:w="15" w:type="dxa"/>
            </w:tcMar>
            <w:vAlign w:val="center"/>
            <w:hideMark/>
          </w:tcPr>
          <w:p w14:paraId="6BCC7280" w14:textId="77777777" w:rsidR="00E71C4F" w:rsidRPr="00C74F54" w:rsidRDefault="00E71C4F" w:rsidP="00E47D06">
            <w:pPr>
              <w:spacing w:after="0" w:line="240" w:lineRule="auto"/>
              <w:jc w:val="center"/>
              <w:rPr>
                <w:rFonts w:cs="Arial"/>
                <w:sz w:val="16"/>
                <w:szCs w:val="16"/>
              </w:rPr>
            </w:pPr>
            <w:r w:rsidRPr="00C74F54">
              <w:rPr>
                <w:rFonts w:cs="Arial"/>
                <w:b/>
                <w:bCs/>
                <w:sz w:val="16"/>
                <w:szCs w:val="16"/>
                <w:lang w:eastAsia="ro-RO"/>
              </w:rPr>
              <w:t xml:space="preserve">M_3 </w:t>
            </w:r>
            <w:r w:rsidRPr="00C74F54">
              <w:rPr>
                <w:rFonts w:cs="Arial"/>
                <w:sz w:val="16"/>
                <w:szCs w:val="16"/>
                <w:lang w:eastAsia="ro-RO"/>
              </w:rPr>
              <w:t>* La lucrările de punere în valoare nu se vor marca toți arborii morți, debilitați sau în curs de uscare, pe sol sau pe picior(păstrarea a 4-5 fire la ha)</w:t>
            </w:r>
          </w:p>
        </w:tc>
        <w:tc>
          <w:tcPr>
            <w:tcW w:w="593" w:type="pct"/>
            <w:vMerge/>
            <w:vAlign w:val="center"/>
            <w:hideMark/>
          </w:tcPr>
          <w:p w14:paraId="1D51999B" w14:textId="77777777" w:rsidR="00E71C4F" w:rsidRPr="00C74F54" w:rsidRDefault="00E71C4F" w:rsidP="00E47D06">
            <w:pPr>
              <w:spacing w:after="0" w:line="240" w:lineRule="auto"/>
              <w:jc w:val="center"/>
              <w:rPr>
                <w:rFonts w:cs="Arial"/>
                <w:sz w:val="16"/>
                <w:szCs w:val="16"/>
              </w:rPr>
            </w:pPr>
          </w:p>
        </w:tc>
        <w:tc>
          <w:tcPr>
            <w:tcW w:w="537" w:type="pct"/>
            <w:tcMar>
              <w:top w:w="15" w:type="dxa"/>
              <w:left w:w="15" w:type="dxa"/>
              <w:bottom w:w="0" w:type="dxa"/>
              <w:right w:w="15" w:type="dxa"/>
            </w:tcMar>
            <w:vAlign w:val="center"/>
            <w:hideMark/>
          </w:tcPr>
          <w:p w14:paraId="5E7E8195" w14:textId="77777777" w:rsidR="00E71C4F" w:rsidRPr="00C74F54" w:rsidRDefault="00E71C4F" w:rsidP="00E47D06">
            <w:pPr>
              <w:spacing w:after="0" w:line="240" w:lineRule="auto"/>
              <w:jc w:val="center"/>
              <w:rPr>
                <w:rFonts w:cs="Arial"/>
                <w:sz w:val="16"/>
                <w:szCs w:val="16"/>
              </w:rPr>
            </w:pPr>
            <w:r w:rsidRPr="00C74F54">
              <w:rPr>
                <w:rFonts w:cs="Arial"/>
                <w:sz w:val="16"/>
                <w:szCs w:val="16"/>
                <w:lang w:eastAsia="ro-RO"/>
              </w:rPr>
              <w:t>Volumul de lemn mort</w:t>
            </w:r>
          </w:p>
        </w:tc>
        <w:tc>
          <w:tcPr>
            <w:tcW w:w="916" w:type="pct"/>
            <w:tcMar>
              <w:top w:w="15" w:type="dxa"/>
              <w:left w:w="15" w:type="dxa"/>
              <w:bottom w:w="0" w:type="dxa"/>
              <w:right w:w="15" w:type="dxa"/>
            </w:tcMar>
            <w:vAlign w:val="center"/>
            <w:hideMark/>
          </w:tcPr>
          <w:p w14:paraId="363E2CC3" w14:textId="77777777" w:rsidR="00E71C4F" w:rsidRPr="00C74F54" w:rsidRDefault="00E71C4F" w:rsidP="00E47D06">
            <w:pPr>
              <w:spacing w:after="0" w:line="240" w:lineRule="auto"/>
              <w:jc w:val="center"/>
              <w:rPr>
                <w:rFonts w:cs="Arial"/>
                <w:sz w:val="16"/>
                <w:szCs w:val="16"/>
              </w:rPr>
            </w:pPr>
            <w:r w:rsidRPr="00C74F54">
              <w:rPr>
                <w:rFonts w:cs="Arial"/>
                <w:sz w:val="16"/>
                <w:szCs w:val="16"/>
                <w:lang w:eastAsia="ro-RO"/>
              </w:rPr>
              <w:t>extragerea(exploatarea) lemnului mort</w:t>
            </w:r>
          </w:p>
        </w:tc>
        <w:tc>
          <w:tcPr>
            <w:tcW w:w="63" w:type="pct"/>
            <w:tcMar>
              <w:top w:w="15" w:type="dxa"/>
              <w:left w:w="15" w:type="dxa"/>
              <w:bottom w:w="0" w:type="dxa"/>
              <w:right w:w="15" w:type="dxa"/>
            </w:tcMar>
            <w:vAlign w:val="center"/>
            <w:hideMark/>
          </w:tcPr>
          <w:p w14:paraId="0A480371"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07B8CE49"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57CE7DE4"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27C07696"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1D921B68"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09322021"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63074011"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2831C13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17CE2A2F"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5B350053"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1B5A5349"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7339D6E8"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518" w:type="pct"/>
            <w:tcMar>
              <w:top w:w="15" w:type="dxa"/>
              <w:left w:w="15" w:type="dxa"/>
              <w:bottom w:w="0" w:type="dxa"/>
              <w:right w:w="15" w:type="dxa"/>
            </w:tcMar>
            <w:vAlign w:val="center"/>
            <w:hideMark/>
          </w:tcPr>
          <w:p w14:paraId="0CF675C0"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Mar>
              <w:top w:w="15" w:type="dxa"/>
              <w:left w:w="15" w:type="dxa"/>
              <w:bottom w:w="0" w:type="dxa"/>
              <w:right w:w="15" w:type="dxa"/>
            </w:tcMar>
            <w:vAlign w:val="center"/>
            <w:hideMark/>
          </w:tcPr>
          <w:p w14:paraId="660FF6C7"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r w:rsidR="00B32704" w:rsidRPr="00A81FA4" w14:paraId="34A3122E" w14:textId="77777777" w:rsidTr="00C74F54">
        <w:trPr>
          <w:trHeight w:val="1212"/>
        </w:trPr>
        <w:tc>
          <w:tcPr>
            <w:tcW w:w="1160" w:type="pct"/>
            <w:tcMar>
              <w:top w:w="15" w:type="dxa"/>
              <w:left w:w="15" w:type="dxa"/>
              <w:bottom w:w="0" w:type="dxa"/>
              <w:right w:w="15" w:type="dxa"/>
            </w:tcMar>
            <w:vAlign w:val="center"/>
            <w:hideMark/>
          </w:tcPr>
          <w:p w14:paraId="46BBCF71" w14:textId="77777777" w:rsidR="00E71C4F" w:rsidRPr="00C74F54" w:rsidRDefault="00E71C4F" w:rsidP="00E47D06">
            <w:pPr>
              <w:spacing w:after="0" w:line="240" w:lineRule="auto"/>
              <w:jc w:val="center"/>
              <w:rPr>
                <w:rFonts w:cs="Arial"/>
                <w:sz w:val="16"/>
                <w:szCs w:val="16"/>
              </w:rPr>
            </w:pPr>
            <w:r w:rsidRPr="00C74F54">
              <w:rPr>
                <w:rFonts w:cs="Arial"/>
                <w:b/>
                <w:bCs/>
                <w:sz w:val="16"/>
                <w:szCs w:val="16"/>
                <w:lang w:eastAsia="ro-RO"/>
              </w:rPr>
              <w:t>M_4</w:t>
            </w:r>
            <w:r w:rsidRPr="00C74F54">
              <w:rPr>
                <w:rFonts w:cs="Arial"/>
                <w:sz w:val="16"/>
                <w:szCs w:val="16"/>
                <w:lang w:eastAsia="ro-RO"/>
              </w:rPr>
              <w:t xml:space="preserve"> * Interzicerea autorizării simultane a mai multor parchte alăturate(în ua-uri învecinate)</w:t>
            </w:r>
          </w:p>
        </w:tc>
        <w:tc>
          <w:tcPr>
            <w:tcW w:w="593" w:type="pct"/>
            <w:vMerge w:val="restart"/>
            <w:tcMar>
              <w:top w:w="15" w:type="dxa"/>
              <w:left w:w="15" w:type="dxa"/>
              <w:bottom w:w="0" w:type="dxa"/>
              <w:right w:w="15" w:type="dxa"/>
            </w:tcMar>
            <w:vAlign w:val="center"/>
            <w:hideMark/>
          </w:tcPr>
          <w:p w14:paraId="0345FE9D" w14:textId="77777777" w:rsidR="00CE4B24" w:rsidRPr="00C74F54" w:rsidRDefault="00CE4B24" w:rsidP="00CE4B24">
            <w:pPr>
              <w:spacing w:after="0" w:line="240" w:lineRule="auto"/>
              <w:jc w:val="center"/>
              <w:rPr>
                <w:rFonts w:cs="Arial"/>
                <w:b/>
                <w:bCs/>
                <w:i/>
                <w:iCs/>
                <w:sz w:val="16"/>
                <w:szCs w:val="16"/>
                <w:lang w:eastAsia="ro-RO"/>
              </w:rPr>
            </w:pPr>
            <w:r w:rsidRPr="00C74F54">
              <w:rPr>
                <w:rFonts w:cs="Arial"/>
                <w:b/>
                <w:bCs/>
                <w:sz w:val="16"/>
                <w:szCs w:val="16"/>
                <w:lang w:eastAsia="ro-RO"/>
              </w:rPr>
              <w:t xml:space="preserve">1354* </w:t>
            </w:r>
            <w:r w:rsidRPr="00C74F54">
              <w:rPr>
                <w:rFonts w:cs="Arial"/>
                <w:b/>
                <w:bCs/>
                <w:i/>
                <w:iCs/>
                <w:sz w:val="16"/>
                <w:szCs w:val="16"/>
                <w:lang w:eastAsia="ro-RO"/>
              </w:rPr>
              <w:t xml:space="preserve">Ursus arctos, </w:t>
            </w:r>
            <w:r w:rsidRPr="00C74F54">
              <w:rPr>
                <w:rFonts w:cs="Arial"/>
                <w:b/>
                <w:bCs/>
                <w:sz w:val="16"/>
                <w:szCs w:val="16"/>
                <w:lang w:eastAsia="ro-RO"/>
              </w:rPr>
              <w:t>1352*</w:t>
            </w:r>
            <w:r w:rsidRPr="00C74F54">
              <w:rPr>
                <w:rFonts w:cs="Arial"/>
                <w:b/>
                <w:bCs/>
                <w:i/>
                <w:iCs/>
                <w:sz w:val="16"/>
                <w:szCs w:val="16"/>
                <w:lang w:eastAsia="ro-RO"/>
              </w:rPr>
              <w:t xml:space="preserve"> Canis lupus</w:t>
            </w:r>
          </w:p>
          <w:p w14:paraId="2E120568" w14:textId="2F4580BD" w:rsidR="00E71C4F" w:rsidRPr="00C74F54" w:rsidRDefault="00CE4B24" w:rsidP="00CE4B24">
            <w:pPr>
              <w:spacing w:after="0" w:line="240" w:lineRule="auto"/>
              <w:jc w:val="center"/>
              <w:rPr>
                <w:rFonts w:cs="Arial"/>
                <w:b/>
                <w:bCs/>
                <w:i/>
                <w:iCs/>
                <w:sz w:val="16"/>
                <w:szCs w:val="16"/>
              </w:rPr>
            </w:pPr>
            <w:r w:rsidRPr="00C74F54">
              <w:rPr>
                <w:rFonts w:cs="Arial"/>
                <w:b/>
                <w:bCs/>
                <w:i/>
                <w:iCs/>
                <w:sz w:val="16"/>
                <w:szCs w:val="16"/>
                <w:lang w:eastAsia="ro-RO"/>
              </w:rPr>
              <w:t>1361* Lynx lynx</w:t>
            </w:r>
          </w:p>
        </w:tc>
        <w:tc>
          <w:tcPr>
            <w:tcW w:w="537" w:type="pct"/>
            <w:tcMar>
              <w:top w:w="15" w:type="dxa"/>
              <w:left w:w="15" w:type="dxa"/>
              <w:bottom w:w="0" w:type="dxa"/>
              <w:right w:w="15" w:type="dxa"/>
            </w:tcMar>
            <w:vAlign w:val="center"/>
            <w:hideMark/>
          </w:tcPr>
          <w:p w14:paraId="04663B14" w14:textId="77777777" w:rsidR="00E71C4F" w:rsidRPr="00C74F54" w:rsidRDefault="00E71C4F" w:rsidP="00E47D06">
            <w:pPr>
              <w:spacing w:after="0" w:line="240" w:lineRule="auto"/>
              <w:jc w:val="center"/>
              <w:rPr>
                <w:rFonts w:cs="Arial"/>
                <w:sz w:val="16"/>
                <w:szCs w:val="16"/>
              </w:rPr>
            </w:pPr>
            <w:r w:rsidRPr="00C74F54">
              <w:rPr>
                <w:rFonts w:cs="Arial"/>
                <w:sz w:val="16"/>
                <w:szCs w:val="16"/>
              </w:rPr>
              <w:t>Suprafața habitatului speciei</w:t>
            </w:r>
          </w:p>
        </w:tc>
        <w:tc>
          <w:tcPr>
            <w:tcW w:w="916" w:type="pct"/>
            <w:tcMar>
              <w:top w:w="15" w:type="dxa"/>
              <w:left w:w="15" w:type="dxa"/>
              <w:bottom w:w="0" w:type="dxa"/>
              <w:right w:w="15" w:type="dxa"/>
            </w:tcMar>
            <w:vAlign w:val="center"/>
            <w:hideMark/>
          </w:tcPr>
          <w:p w14:paraId="60F52F01" w14:textId="77777777" w:rsidR="00E71C4F" w:rsidRPr="00C74F54" w:rsidRDefault="00E71C4F" w:rsidP="00E47D06">
            <w:pPr>
              <w:spacing w:after="0" w:line="240" w:lineRule="auto"/>
              <w:jc w:val="center"/>
              <w:rPr>
                <w:rFonts w:cs="Arial"/>
                <w:sz w:val="16"/>
                <w:szCs w:val="16"/>
              </w:rPr>
            </w:pPr>
            <w:r w:rsidRPr="00C74F54">
              <w:rPr>
                <w:rFonts w:cs="Arial"/>
                <w:sz w:val="16"/>
                <w:szCs w:val="16"/>
              </w:rPr>
              <w:t>temporar, suprafața habitatului specific speciei se micșorează</w:t>
            </w:r>
          </w:p>
        </w:tc>
        <w:tc>
          <w:tcPr>
            <w:tcW w:w="63" w:type="pct"/>
            <w:tcMar>
              <w:top w:w="15" w:type="dxa"/>
              <w:left w:w="15" w:type="dxa"/>
              <w:bottom w:w="0" w:type="dxa"/>
              <w:right w:w="15" w:type="dxa"/>
            </w:tcMar>
            <w:vAlign w:val="center"/>
            <w:hideMark/>
          </w:tcPr>
          <w:p w14:paraId="391910CE"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11A687B4"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3CB0C834"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64FD3520"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60EBFC5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583C8F23"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264C236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51F62F2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6C7AFE98"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458605DA"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419B671E"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01CFCB76"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518" w:type="pct"/>
            <w:tcMar>
              <w:top w:w="15" w:type="dxa"/>
              <w:left w:w="15" w:type="dxa"/>
              <w:bottom w:w="0" w:type="dxa"/>
              <w:right w:w="15" w:type="dxa"/>
            </w:tcMar>
            <w:vAlign w:val="center"/>
            <w:hideMark/>
          </w:tcPr>
          <w:p w14:paraId="1BBD0E04"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Mar>
              <w:top w:w="15" w:type="dxa"/>
              <w:left w:w="15" w:type="dxa"/>
              <w:bottom w:w="0" w:type="dxa"/>
              <w:right w:w="15" w:type="dxa"/>
            </w:tcMar>
            <w:vAlign w:val="center"/>
            <w:hideMark/>
          </w:tcPr>
          <w:p w14:paraId="3ECF6002"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r w:rsidR="00B32704" w:rsidRPr="00A81FA4" w14:paraId="3462C06D" w14:textId="77777777" w:rsidTr="00C74F54">
        <w:trPr>
          <w:trHeight w:val="499"/>
        </w:trPr>
        <w:tc>
          <w:tcPr>
            <w:tcW w:w="1160" w:type="pct"/>
            <w:tcMar>
              <w:top w:w="15" w:type="dxa"/>
              <w:left w:w="15" w:type="dxa"/>
              <w:bottom w:w="0" w:type="dxa"/>
              <w:right w:w="15" w:type="dxa"/>
            </w:tcMar>
            <w:vAlign w:val="center"/>
          </w:tcPr>
          <w:p w14:paraId="6EFD464D" w14:textId="3CFACA58" w:rsidR="00E71C4F" w:rsidRPr="00C74F54" w:rsidRDefault="00E71C4F" w:rsidP="00E47D06">
            <w:pPr>
              <w:spacing w:after="0" w:line="240" w:lineRule="auto"/>
              <w:jc w:val="center"/>
              <w:rPr>
                <w:rFonts w:cs="Arial"/>
                <w:b/>
                <w:bCs/>
                <w:sz w:val="16"/>
                <w:szCs w:val="16"/>
              </w:rPr>
            </w:pPr>
            <w:r w:rsidRPr="00C74F54">
              <w:rPr>
                <w:rFonts w:cs="Arial"/>
                <w:b/>
                <w:bCs/>
                <w:sz w:val="16"/>
                <w:szCs w:val="16"/>
                <w:lang w:eastAsia="ro-RO"/>
              </w:rPr>
              <w:t>M_5 *</w:t>
            </w:r>
            <w:r w:rsidRPr="00C74F54">
              <w:rPr>
                <w:rFonts w:cs="Arial"/>
                <w:sz w:val="16"/>
                <w:szCs w:val="16"/>
                <w:lang w:eastAsia="ro-RO"/>
              </w:rPr>
              <w:t xml:space="preserve"> Amenajamentul urmărește uniformizarea pe clase de vârstă a arboretelor, astfel  prin soluțiile tehnice propuse se va urmări echilibrul claselor de vârstă, în timp </w:t>
            </w:r>
          </w:p>
        </w:tc>
        <w:tc>
          <w:tcPr>
            <w:tcW w:w="593" w:type="pct"/>
            <w:vMerge/>
            <w:tcMar>
              <w:top w:w="15" w:type="dxa"/>
              <w:left w:w="15" w:type="dxa"/>
              <w:bottom w:w="0" w:type="dxa"/>
              <w:right w:w="15" w:type="dxa"/>
            </w:tcMar>
            <w:vAlign w:val="center"/>
          </w:tcPr>
          <w:p w14:paraId="057EDEC7" w14:textId="77777777" w:rsidR="00E71C4F" w:rsidRPr="00C74F54" w:rsidRDefault="00E71C4F" w:rsidP="00E47D06">
            <w:pPr>
              <w:spacing w:after="0" w:line="240" w:lineRule="auto"/>
              <w:jc w:val="center"/>
              <w:rPr>
                <w:rFonts w:cs="Arial"/>
                <w:b/>
                <w:bCs/>
                <w:i/>
                <w:iCs/>
                <w:sz w:val="16"/>
                <w:szCs w:val="16"/>
              </w:rPr>
            </w:pPr>
          </w:p>
        </w:tc>
        <w:tc>
          <w:tcPr>
            <w:tcW w:w="537" w:type="pct"/>
            <w:tcMar>
              <w:top w:w="15" w:type="dxa"/>
              <w:left w:w="15" w:type="dxa"/>
              <w:bottom w:w="0" w:type="dxa"/>
              <w:right w:w="15" w:type="dxa"/>
            </w:tcMar>
            <w:vAlign w:val="center"/>
          </w:tcPr>
          <w:p w14:paraId="6F3533DC" w14:textId="77777777" w:rsidR="00E71C4F" w:rsidRPr="00C74F54" w:rsidRDefault="00E71C4F" w:rsidP="00E47D06">
            <w:pPr>
              <w:spacing w:after="0" w:line="240" w:lineRule="auto"/>
              <w:jc w:val="center"/>
              <w:rPr>
                <w:rFonts w:cs="Arial"/>
                <w:sz w:val="16"/>
                <w:szCs w:val="16"/>
              </w:rPr>
            </w:pPr>
            <w:r w:rsidRPr="00C74F54">
              <w:rPr>
                <w:rFonts w:cs="Arial"/>
                <w:sz w:val="16"/>
                <w:szCs w:val="16"/>
              </w:rPr>
              <w:t>Proporția și suprafața pădurilor bătrâne (peste 80 de ani)</w:t>
            </w:r>
          </w:p>
        </w:tc>
        <w:tc>
          <w:tcPr>
            <w:tcW w:w="916" w:type="pct"/>
            <w:tcMar>
              <w:top w:w="15" w:type="dxa"/>
              <w:left w:w="15" w:type="dxa"/>
              <w:bottom w:w="0" w:type="dxa"/>
              <w:right w:w="15" w:type="dxa"/>
            </w:tcMar>
            <w:vAlign w:val="center"/>
          </w:tcPr>
          <w:p w14:paraId="67136845" w14:textId="77777777" w:rsidR="00E71C4F" w:rsidRPr="00C74F54" w:rsidRDefault="00E71C4F" w:rsidP="00E47D06">
            <w:pPr>
              <w:spacing w:after="0" w:line="240" w:lineRule="auto"/>
              <w:jc w:val="center"/>
              <w:rPr>
                <w:rFonts w:cs="Arial"/>
                <w:sz w:val="16"/>
                <w:szCs w:val="16"/>
              </w:rPr>
            </w:pPr>
            <w:r w:rsidRPr="00C74F54">
              <w:rPr>
                <w:rFonts w:cs="Arial"/>
                <w:sz w:val="16"/>
                <w:szCs w:val="16"/>
              </w:rPr>
              <w:t>se produce, temporar, un dezechilibru al claselor de vârstă</w:t>
            </w:r>
          </w:p>
        </w:tc>
        <w:tc>
          <w:tcPr>
            <w:tcW w:w="894" w:type="pct"/>
            <w:gridSpan w:val="12"/>
            <w:tcMar>
              <w:top w:w="15" w:type="dxa"/>
              <w:left w:w="15" w:type="dxa"/>
              <w:bottom w:w="0" w:type="dxa"/>
              <w:right w:w="15" w:type="dxa"/>
            </w:tcMar>
            <w:vAlign w:val="center"/>
          </w:tcPr>
          <w:p w14:paraId="6E9407E3" w14:textId="77777777" w:rsidR="00E71C4F" w:rsidRPr="00C74F54" w:rsidRDefault="00E71C4F" w:rsidP="00E47D06">
            <w:pPr>
              <w:spacing w:after="0" w:line="240" w:lineRule="auto"/>
              <w:jc w:val="center"/>
              <w:rPr>
                <w:rFonts w:cs="Arial"/>
                <w:sz w:val="16"/>
                <w:szCs w:val="16"/>
              </w:rPr>
            </w:pPr>
            <w:r w:rsidRPr="00C74F54">
              <w:rPr>
                <w:rFonts w:cs="Arial"/>
                <w:sz w:val="16"/>
                <w:szCs w:val="16"/>
              </w:rPr>
              <w:t>La reamenajare</w:t>
            </w:r>
          </w:p>
        </w:tc>
        <w:tc>
          <w:tcPr>
            <w:tcW w:w="518" w:type="pct"/>
            <w:tcMar>
              <w:top w:w="15" w:type="dxa"/>
              <w:left w:w="15" w:type="dxa"/>
              <w:bottom w:w="0" w:type="dxa"/>
              <w:right w:w="15" w:type="dxa"/>
            </w:tcMar>
            <w:vAlign w:val="center"/>
          </w:tcPr>
          <w:p w14:paraId="3FFF9417"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Mar>
              <w:top w:w="15" w:type="dxa"/>
              <w:left w:w="15" w:type="dxa"/>
              <w:bottom w:w="0" w:type="dxa"/>
              <w:right w:w="15" w:type="dxa"/>
            </w:tcMar>
            <w:vAlign w:val="center"/>
          </w:tcPr>
          <w:p w14:paraId="4AE0FD50"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r w:rsidR="00B32704" w:rsidRPr="00A81FA4" w14:paraId="391A2E97" w14:textId="77777777" w:rsidTr="00C74F54">
        <w:trPr>
          <w:trHeight w:val="2026"/>
        </w:trPr>
        <w:tc>
          <w:tcPr>
            <w:tcW w:w="1160" w:type="pct"/>
            <w:tcMar>
              <w:top w:w="15" w:type="dxa"/>
              <w:left w:w="15" w:type="dxa"/>
              <w:bottom w:w="0" w:type="dxa"/>
              <w:right w:w="15" w:type="dxa"/>
            </w:tcMar>
            <w:vAlign w:val="center"/>
            <w:hideMark/>
          </w:tcPr>
          <w:p w14:paraId="4B7CF1AF" w14:textId="21CAB661" w:rsidR="00E71C4F" w:rsidRPr="00C74F54" w:rsidRDefault="008C7781" w:rsidP="00E47D06">
            <w:pPr>
              <w:spacing w:after="0" w:line="240" w:lineRule="auto"/>
              <w:jc w:val="center"/>
              <w:rPr>
                <w:rFonts w:cs="Arial"/>
                <w:sz w:val="16"/>
                <w:szCs w:val="16"/>
              </w:rPr>
            </w:pPr>
            <w:r w:rsidRPr="00C74F54">
              <w:rPr>
                <w:rFonts w:cs="Arial"/>
                <w:b/>
                <w:bCs/>
                <w:sz w:val="16"/>
                <w:szCs w:val="16"/>
                <w:lang w:eastAsia="ro-RO"/>
              </w:rPr>
              <w:lastRenderedPageBreak/>
              <w:t>M_6</w:t>
            </w:r>
            <w:r w:rsidRPr="00C74F54">
              <w:rPr>
                <w:rFonts w:cs="Arial"/>
                <w:sz w:val="16"/>
                <w:szCs w:val="16"/>
                <w:lang w:eastAsia="ro-RO"/>
              </w:rPr>
              <w:t xml:space="preserve"> *Lucrările de punere în valoare / exploatare trebuiesc executate  fără a perturba echilibrul hidrologic şi structura habitatului(bălțile temporare/permanente ce reprezintă habitate de reproducere)</w:t>
            </w:r>
          </w:p>
        </w:tc>
        <w:tc>
          <w:tcPr>
            <w:tcW w:w="593" w:type="pct"/>
            <w:tcMar>
              <w:top w:w="15" w:type="dxa"/>
              <w:left w:w="15" w:type="dxa"/>
              <w:bottom w:w="0" w:type="dxa"/>
              <w:right w:w="15" w:type="dxa"/>
            </w:tcMar>
            <w:vAlign w:val="center"/>
            <w:hideMark/>
          </w:tcPr>
          <w:p w14:paraId="1350A97C" w14:textId="34549819" w:rsidR="00E71C4F" w:rsidRPr="00C74F54" w:rsidRDefault="008C7781" w:rsidP="00E47D06">
            <w:pPr>
              <w:spacing w:after="0" w:line="240" w:lineRule="auto"/>
              <w:jc w:val="center"/>
              <w:rPr>
                <w:rFonts w:cs="Arial"/>
                <w:b/>
                <w:bCs/>
                <w:i/>
                <w:iCs/>
                <w:sz w:val="16"/>
                <w:szCs w:val="16"/>
              </w:rPr>
            </w:pPr>
            <w:r w:rsidRPr="00C74F54">
              <w:rPr>
                <w:rFonts w:cs="Arial"/>
                <w:b/>
                <w:bCs/>
                <w:sz w:val="16"/>
                <w:szCs w:val="16"/>
                <w:lang w:eastAsia="ro-RO"/>
              </w:rPr>
              <w:t xml:space="preserve">1193 </w:t>
            </w:r>
            <w:r w:rsidRPr="00C74F54">
              <w:rPr>
                <w:rFonts w:cs="Arial"/>
                <w:b/>
                <w:bCs/>
                <w:i/>
                <w:iCs/>
                <w:sz w:val="16"/>
                <w:szCs w:val="16"/>
                <w:lang w:eastAsia="ro-RO"/>
              </w:rPr>
              <w:t>Bombina variegata</w:t>
            </w:r>
          </w:p>
        </w:tc>
        <w:tc>
          <w:tcPr>
            <w:tcW w:w="537" w:type="pct"/>
            <w:tcMar>
              <w:top w:w="15" w:type="dxa"/>
              <w:left w:w="15" w:type="dxa"/>
              <w:bottom w:w="0" w:type="dxa"/>
              <w:right w:w="15" w:type="dxa"/>
            </w:tcMar>
            <w:vAlign w:val="center"/>
            <w:hideMark/>
          </w:tcPr>
          <w:p w14:paraId="1882A489" w14:textId="2CDB7E69" w:rsidR="00E71C4F" w:rsidRPr="00C74F54" w:rsidRDefault="008C7781" w:rsidP="00E47D06">
            <w:pPr>
              <w:spacing w:after="0" w:line="240" w:lineRule="auto"/>
              <w:jc w:val="center"/>
              <w:rPr>
                <w:rFonts w:cs="Arial"/>
                <w:sz w:val="16"/>
                <w:szCs w:val="16"/>
              </w:rPr>
            </w:pPr>
            <w:r w:rsidRPr="00C74F54">
              <w:rPr>
                <w:rFonts w:cs="Arial"/>
                <w:sz w:val="16"/>
                <w:szCs w:val="16"/>
                <w:lang w:eastAsia="ro-RO"/>
              </w:rPr>
              <w:t>Densitatea habitatului de reproducere</w:t>
            </w:r>
          </w:p>
        </w:tc>
        <w:tc>
          <w:tcPr>
            <w:tcW w:w="916" w:type="pct"/>
            <w:tcMar>
              <w:top w:w="15" w:type="dxa"/>
              <w:left w:w="15" w:type="dxa"/>
              <w:bottom w:w="0" w:type="dxa"/>
              <w:right w:w="15" w:type="dxa"/>
            </w:tcMar>
            <w:vAlign w:val="center"/>
            <w:hideMark/>
          </w:tcPr>
          <w:p w14:paraId="66EECEDE" w14:textId="158A8456" w:rsidR="00E71C4F" w:rsidRPr="00C74F54" w:rsidRDefault="008C7781" w:rsidP="00E47D06">
            <w:pPr>
              <w:spacing w:after="0" w:line="240" w:lineRule="auto"/>
              <w:jc w:val="center"/>
              <w:rPr>
                <w:rFonts w:cs="Arial"/>
                <w:sz w:val="16"/>
                <w:szCs w:val="16"/>
              </w:rPr>
            </w:pPr>
            <w:r w:rsidRPr="00C74F54">
              <w:rPr>
                <w:rFonts w:cs="Arial"/>
                <w:sz w:val="16"/>
                <w:szCs w:val="16"/>
                <w:lang w:eastAsia="ro-RO"/>
              </w:rPr>
              <w:t>prin aplicarea soluțiilor tehnice propuse se poate reduce nr de bălți permanente/temporare care pot fi încadrate ca habitate de reproducere ale speciei-</w:t>
            </w:r>
          </w:p>
        </w:tc>
        <w:tc>
          <w:tcPr>
            <w:tcW w:w="63" w:type="pct"/>
            <w:tcMar>
              <w:top w:w="15" w:type="dxa"/>
              <w:left w:w="15" w:type="dxa"/>
              <w:bottom w:w="0" w:type="dxa"/>
              <w:right w:w="15" w:type="dxa"/>
            </w:tcMar>
            <w:vAlign w:val="center"/>
            <w:hideMark/>
          </w:tcPr>
          <w:p w14:paraId="72831634"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29F7B6E3"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1F2FEED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0CE9A54A"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7A76C7CB"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39DBB4A0"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3CAD3DF5"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5D2EC60E"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hideMark/>
          </w:tcPr>
          <w:p w14:paraId="6670F00F"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15B65BA6"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0FE6ADE0"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hideMark/>
          </w:tcPr>
          <w:p w14:paraId="1FA91131"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518" w:type="pct"/>
            <w:tcMar>
              <w:top w:w="15" w:type="dxa"/>
              <w:left w:w="15" w:type="dxa"/>
              <w:bottom w:w="0" w:type="dxa"/>
              <w:right w:w="15" w:type="dxa"/>
            </w:tcMar>
            <w:vAlign w:val="center"/>
            <w:hideMark/>
          </w:tcPr>
          <w:p w14:paraId="34053BB9"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Mar>
              <w:top w:w="15" w:type="dxa"/>
              <w:left w:w="15" w:type="dxa"/>
              <w:bottom w:w="0" w:type="dxa"/>
              <w:right w:w="15" w:type="dxa"/>
            </w:tcMar>
            <w:vAlign w:val="center"/>
            <w:hideMark/>
          </w:tcPr>
          <w:p w14:paraId="47D10784"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r w:rsidR="00B32704" w:rsidRPr="00A81FA4" w14:paraId="70EA312E" w14:textId="77777777" w:rsidTr="00C74F54">
        <w:trPr>
          <w:trHeight w:val="1692"/>
        </w:trPr>
        <w:tc>
          <w:tcPr>
            <w:tcW w:w="1160" w:type="pct"/>
            <w:tcMar>
              <w:top w:w="15" w:type="dxa"/>
              <w:left w:w="15" w:type="dxa"/>
              <w:bottom w:w="0" w:type="dxa"/>
              <w:right w:w="15" w:type="dxa"/>
            </w:tcMar>
            <w:vAlign w:val="center"/>
          </w:tcPr>
          <w:p w14:paraId="1579F990" w14:textId="21E40083"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M_</w:t>
            </w:r>
            <w:r w:rsidR="00C74F54" w:rsidRPr="00C74F54">
              <w:rPr>
                <w:rFonts w:cs="Arial"/>
                <w:b/>
                <w:bCs/>
                <w:sz w:val="16"/>
                <w:szCs w:val="16"/>
                <w:lang w:eastAsia="ro-RO"/>
              </w:rPr>
              <w:t>7</w:t>
            </w:r>
            <w:r w:rsidRPr="00C74F54">
              <w:rPr>
                <w:rFonts w:cs="Arial"/>
                <w:b/>
                <w:bCs/>
                <w:sz w:val="16"/>
                <w:szCs w:val="16"/>
                <w:lang w:eastAsia="ro-RO"/>
              </w:rPr>
              <w:t xml:space="preserve"> * </w:t>
            </w:r>
            <w:r w:rsidRPr="00C74F54">
              <w:rPr>
                <w:rFonts w:cs="Arial"/>
                <w:sz w:val="16"/>
                <w:szCs w:val="16"/>
                <w:lang w:eastAsia="ro-RO"/>
              </w:rPr>
              <w:t>Utilajele folosite la efectuarea lucrărilor/tratamentelor/tăierilor silvice vor fi echipate corespunzător și vor fi avea reviziile efectuate la timp astfel încât să nu se producă scurgeri de uleiuri/combustibil în apă sau în sol</w:t>
            </w:r>
          </w:p>
        </w:tc>
        <w:tc>
          <w:tcPr>
            <w:tcW w:w="593" w:type="pct"/>
            <w:vMerge w:val="restart"/>
            <w:tcMar>
              <w:top w:w="15" w:type="dxa"/>
              <w:left w:w="15" w:type="dxa"/>
              <w:bottom w:w="0" w:type="dxa"/>
              <w:right w:w="15" w:type="dxa"/>
            </w:tcMar>
            <w:vAlign w:val="center"/>
          </w:tcPr>
          <w:p w14:paraId="661AE9BF" w14:textId="77777777" w:rsidR="00C74F54" w:rsidRPr="00C74F54" w:rsidRDefault="00C74F54" w:rsidP="00C74F54">
            <w:pPr>
              <w:spacing w:after="0" w:line="240" w:lineRule="auto"/>
              <w:ind w:left="-57" w:right="-57"/>
              <w:jc w:val="center"/>
              <w:rPr>
                <w:rFonts w:cs="Arial"/>
                <w:b/>
                <w:bCs/>
                <w:sz w:val="14"/>
                <w:szCs w:val="14"/>
                <w:lang w:eastAsia="ro-RO"/>
              </w:rPr>
            </w:pPr>
            <w:r w:rsidRPr="00C74F54">
              <w:rPr>
                <w:rFonts w:cs="Arial"/>
                <w:bCs/>
                <w:sz w:val="16"/>
                <w:szCs w:val="16"/>
              </w:rPr>
              <w:t>9130-paduri de de fag de tip Asperulo-Fagetum</w:t>
            </w:r>
          </w:p>
          <w:p w14:paraId="31861F6D" w14:textId="77777777" w:rsidR="00C74F54" w:rsidRPr="00C74F54" w:rsidRDefault="00C74F54" w:rsidP="00C74F54">
            <w:pPr>
              <w:spacing w:after="0" w:line="240" w:lineRule="auto"/>
              <w:ind w:left="-57" w:right="-57"/>
              <w:jc w:val="center"/>
              <w:rPr>
                <w:rFonts w:cs="Arial"/>
                <w:sz w:val="14"/>
                <w:szCs w:val="14"/>
              </w:rPr>
            </w:pPr>
            <w:r w:rsidRPr="00C74F54">
              <w:rPr>
                <w:rFonts w:cs="Arial"/>
                <w:bCs/>
                <w:sz w:val="16"/>
                <w:szCs w:val="16"/>
              </w:rPr>
              <w:t>91E0*-paduri aluviale de alnus glutinosa si Fraxinus excelsior</w:t>
            </w:r>
          </w:p>
          <w:p w14:paraId="017066AD" w14:textId="77777777" w:rsidR="00C74F54" w:rsidRPr="00C74F54" w:rsidRDefault="00C74F54" w:rsidP="00C74F54">
            <w:pPr>
              <w:spacing w:after="0" w:line="240" w:lineRule="auto"/>
              <w:ind w:left="-57" w:right="-57"/>
              <w:jc w:val="center"/>
              <w:rPr>
                <w:sz w:val="14"/>
                <w:szCs w:val="14"/>
              </w:rPr>
            </w:pPr>
            <w:r w:rsidRPr="00C74F54">
              <w:rPr>
                <w:rFonts w:cs="Arial"/>
                <w:bCs/>
                <w:sz w:val="16"/>
                <w:szCs w:val="16"/>
              </w:rPr>
              <w:t>91V0- Paduri dacice de fag Symphyto fagion</w:t>
            </w:r>
          </w:p>
          <w:p w14:paraId="64660381" w14:textId="77777777" w:rsidR="00E71C4F" w:rsidRPr="00C74F54" w:rsidRDefault="00C74F54" w:rsidP="00C74F54">
            <w:pPr>
              <w:spacing w:after="0" w:line="240" w:lineRule="auto"/>
              <w:jc w:val="center"/>
              <w:rPr>
                <w:rFonts w:cs="Arial"/>
                <w:bCs/>
                <w:sz w:val="16"/>
                <w:szCs w:val="16"/>
              </w:rPr>
            </w:pPr>
            <w:r w:rsidRPr="00C74F54">
              <w:rPr>
                <w:rFonts w:cs="Arial"/>
                <w:bCs/>
                <w:sz w:val="16"/>
                <w:szCs w:val="16"/>
              </w:rPr>
              <w:t>9410- Paduri acidofile de Picea abies din regiunea montana</w:t>
            </w:r>
          </w:p>
          <w:p w14:paraId="781464B7" w14:textId="77777777" w:rsidR="00C74F54" w:rsidRPr="00C74F54" w:rsidRDefault="00C74F54" w:rsidP="00C74F54">
            <w:pPr>
              <w:spacing w:after="0" w:line="240" w:lineRule="auto"/>
              <w:jc w:val="center"/>
              <w:rPr>
                <w:rFonts w:cs="Arial"/>
                <w:b/>
                <w:bCs/>
                <w:i/>
                <w:iCs/>
                <w:sz w:val="16"/>
                <w:szCs w:val="16"/>
                <w:lang w:eastAsia="ro-RO"/>
              </w:rPr>
            </w:pPr>
            <w:r w:rsidRPr="00C74F54">
              <w:rPr>
                <w:rFonts w:cs="Arial"/>
                <w:b/>
                <w:bCs/>
                <w:sz w:val="16"/>
                <w:szCs w:val="16"/>
                <w:lang w:eastAsia="ro-RO"/>
              </w:rPr>
              <w:t xml:space="preserve">1354* </w:t>
            </w:r>
            <w:r w:rsidRPr="00C74F54">
              <w:rPr>
                <w:rFonts w:cs="Arial"/>
                <w:b/>
                <w:bCs/>
                <w:i/>
                <w:iCs/>
                <w:sz w:val="16"/>
                <w:szCs w:val="16"/>
                <w:lang w:eastAsia="ro-RO"/>
              </w:rPr>
              <w:t xml:space="preserve">Ursus arctos, </w:t>
            </w:r>
          </w:p>
          <w:p w14:paraId="14FCBD71" w14:textId="7093FB16" w:rsidR="00C74F54" w:rsidRPr="00C74F54" w:rsidRDefault="00C74F54" w:rsidP="00C74F54">
            <w:pPr>
              <w:spacing w:after="0" w:line="240" w:lineRule="auto"/>
              <w:jc w:val="center"/>
              <w:rPr>
                <w:rFonts w:cs="Arial"/>
                <w:b/>
                <w:bCs/>
                <w:i/>
                <w:iCs/>
                <w:sz w:val="16"/>
                <w:szCs w:val="16"/>
                <w:lang w:eastAsia="ro-RO"/>
              </w:rPr>
            </w:pPr>
            <w:r w:rsidRPr="00C74F54">
              <w:rPr>
                <w:rFonts w:cs="Arial"/>
                <w:b/>
                <w:bCs/>
                <w:sz w:val="16"/>
                <w:szCs w:val="16"/>
                <w:lang w:eastAsia="ro-RO"/>
              </w:rPr>
              <w:t>1352*</w:t>
            </w:r>
            <w:r w:rsidRPr="00C74F54">
              <w:rPr>
                <w:rFonts w:cs="Arial"/>
                <w:b/>
                <w:bCs/>
                <w:i/>
                <w:iCs/>
                <w:sz w:val="16"/>
                <w:szCs w:val="16"/>
                <w:lang w:eastAsia="ro-RO"/>
              </w:rPr>
              <w:t xml:space="preserve"> Canis lupus</w:t>
            </w:r>
          </w:p>
          <w:p w14:paraId="0367C629" w14:textId="3EFC4FF3" w:rsidR="00C74F54" w:rsidRPr="00C74F54" w:rsidRDefault="00C74F54" w:rsidP="00C74F54">
            <w:pPr>
              <w:spacing w:after="0" w:line="240" w:lineRule="auto"/>
              <w:jc w:val="center"/>
              <w:rPr>
                <w:rFonts w:cs="Arial"/>
                <w:i/>
                <w:iCs/>
                <w:sz w:val="16"/>
                <w:szCs w:val="16"/>
              </w:rPr>
            </w:pPr>
            <w:r w:rsidRPr="00C74F54">
              <w:rPr>
                <w:rFonts w:cs="Arial"/>
                <w:b/>
                <w:bCs/>
                <w:i/>
                <w:iCs/>
                <w:sz w:val="16"/>
                <w:szCs w:val="16"/>
                <w:lang w:eastAsia="ro-RO"/>
              </w:rPr>
              <w:t>1361* Lynx lynx</w:t>
            </w:r>
          </w:p>
        </w:tc>
        <w:tc>
          <w:tcPr>
            <w:tcW w:w="537" w:type="pct"/>
            <w:tcMar>
              <w:top w:w="15" w:type="dxa"/>
              <w:left w:w="15" w:type="dxa"/>
              <w:bottom w:w="0" w:type="dxa"/>
              <w:right w:w="15" w:type="dxa"/>
            </w:tcMar>
            <w:vAlign w:val="center"/>
          </w:tcPr>
          <w:p w14:paraId="3F29B2E4" w14:textId="0A8A0B65" w:rsidR="00E71C4F" w:rsidRPr="00C74F54" w:rsidRDefault="00E71C4F" w:rsidP="00E47D06">
            <w:pPr>
              <w:spacing w:after="0" w:line="240" w:lineRule="auto"/>
              <w:jc w:val="center"/>
              <w:rPr>
                <w:rFonts w:cs="Arial"/>
                <w:sz w:val="16"/>
                <w:szCs w:val="16"/>
                <w:lang w:eastAsia="ro-RO"/>
              </w:rPr>
            </w:pPr>
            <w:r w:rsidRPr="00C74F54">
              <w:rPr>
                <w:rFonts w:cs="Arial"/>
                <w:sz w:val="16"/>
                <w:szCs w:val="16"/>
                <w:lang w:eastAsia="ro-RO"/>
              </w:rPr>
              <w:t>Compoziția stratului ierbos (specii edificatoare), Tendința gradului de fragmentare a habitatului speciei,</w:t>
            </w:r>
          </w:p>
        </w:tc>
        <w:tc>
          <w:tcPr>
            <w:tcW w:w="916" w:type="pct"/>
            <w:tcMar>
              <w:top w:w="15" w:type="dxa"/>
              <w:left w:w="15" w:type="dxa"/>
              <w:bottom w:w="0" w:type="dxa"/>
              <w:right w:w="15" w:type="dxa"/>
            </w:tcMar>
            <w:vAlign w:val="center"/>
          </w:tcPr>
          <w:p w14:paraId="3DC09DCF" w14:textId="77777777" w:rsidR="00E71C4F" w:rsidRPr="00C74F54" w:rsidRDefault="00E71C4F" w:rsidP="00E47D06">
            <w:pPr>
              <w:spacing w:after="0" w:line="240" w:lineRule="auto"/>
              <w:jc w:val="center"/>
              <w:rPr>
                <w:rFonts w:cs="Arial"/>
                <w:sz w:val="16"/>
                <w:szCs w:val="16"/>
              </w:rPr>
            </w:pPr>
            <w:r w:rsidRPr="00C74F54">
              <w:rPr>
                <w:rFonts w:cs="Arial"/>
                <w:sz w:val="16"/>
                <w:szCs w:val="16"/>
                <w:lang w:eastAsia="ro-RO"/>
              </w:rPr>
              <w:t>generare zgomot, disturbare, - emisii de poluanți în apă, aer și generarea de deșeuri.</w:t>
            </w:r>
          </w:p>
        </w:tc>
        <w:tc>
          <w:tcPr>
            <w:tcW w:w="63" w:type="pct"/>
            <w:tcMar>
              <w:top w:w="15" w:type="dxa"/>
              <w:left w:w="15" w:type="dxa"/>
              <w:bottom w:w="0" w:type="dxa"/>
              <w:right w:w="15" w:type="dxa"/>
            </w:tcMar>
            <w:vAlign w:val="center"/>
          </w:tcPr>
          <w:p w14:paraId="2172E4E5"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4FC3DEBC"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2844BF5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706C6B4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0A5C6F5E"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17292445"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20612A9C"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4AAC5759"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509FBF68"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1B7EDCF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6CEF9D96"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3F7D63A0"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518" w:type="pct"/>
            <w:tcMar>
              <w:top w:w="15" w:type="dxa"/>
              <w:left w:w="15" w:type="dxa"/>
              <w:bottom w:w="0" w:type="dxa"/>
              <w:right w:w="15" w:type="dxa"/>
            </w:tcMar>
            <w:vAlign w:val="center"/>
          </w:tcPr>
          <w:p w14:paraId="4863CCC3"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Mar>
              <w:top w:w="15" w:type="dxa"/>
              <w:left w:w="15" w:type="dxa"/>
              <w:bottom w:w="0" w:type="dxa"/>
              <w:right w:w="15" w:type="dxa"/>
            </w:tcMar>
            <w:vAlign w:val="center"/>
          </w:tcPr>
          <w:p w14:paraId="37B3344D"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r w:rsidR="00B32704" w:rsidRPr="00A81FA4" w14:paraId="4C91CC72" w14:textId="77777777" w:rsidTr="00C74F54">
        <w:trPr>
          <w:trHeight w:val="1692"/>
        </w:trPr>
        <w:tc>
          <w:tcPr>
            <w:tcW w:w="1160" w:type="pct"/>
            <w:tcMar>
              <w:top w:w="15" w:type="dxa"/>
              <w:left w:w="15" w:type="dxa"/>
              <w:bottom w:w="0" w:type="dxa"/>
              <w:right w:w="15" w:type="dxa"/>
            </w:tcMar>
            <w:vAlign w:val="center"/>
          </w:tcPr>
          <w:p w14:paraId="636DAF4A" w14:textId="32DD79EF"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M_</w:t>
            </w:r>
            <w:r w:rsidR="00C74F54" w:rsidRPr="00C74F54">
              <w:rPr>
                <w:rFonts w:cs="Arial"/>
                <w:b/>
                <w:bCs/>
                <w:sz w:val="16"/>
                <w:szCs w:val="16"/>
                <w:lang w:eastAsia="ro-RO"/>
              </w:rPr>
              <w:t>8</w:t>
            </w:r>
            <w:r w:rsidRPr="00C74F54">
              <w:rPr>
                <w:rFonts w:cs="Arial"/>
                <w:b/>
                <w:bCs/>
                <w:sz w:val="16"/>
                <w:szCs w:val="16"/>
                <w:lang w:eastAsia="ro-RO"/>
              </w:rPr>
              <w:t>*</w:t>
            </w:r>
            <w:r w:rsidRPr="00C74F54">
              <w:rPr>
                <w:rFonts w:cs="Arial"/>
                <w:sz w:val="16"/>
                <w:szCs w:val="16"/>
                <w:lang w:eastAsia="ro-RO"/>
              </w:rPr>
              <w:t xml:space="preserve"> Se interzice orice formă de capturare, reținere sau ucidere a indivizilor din speciile faună de interes comunitar</w:t>
            </w:r>
          </w:p>
        </w:tc>
        <w:tc>
          <w:tcPr>
            <w:tcW w:w="593" w:type="pct"/>
            <w:vMerge/>
            <w:tcMar>
              <w:top w:w="15" w:type="dxa"/>
              <w:left w:w="15" w:type="dxa"/>
              <w:bottom w:w="0" w:type="dxa"/>
              <w:right w:w="15" w:type="dxa"/>
            </w:tcMar>
            <w:vAlign w:val="center"/>
          </w:tcPr>
          <w:p w14:paraId="01EA9436" w14:textId="77777777" w:rsidR="00E71C4F" w:rsidRPr="00C74F54" w:rsidRDefault="00E71C4F" w:rsidP="00E47D06">
            <w:pPr>
              <w:spacing w:after="0" w:line="240" w:lineRule="auto"/>
              <w:jc w:val="center"/>
              <w:rPr>
                <w:rFonts w:cs="Arial"/>
                <w:b/>
                <w:bCs/>
                <w:sz w:val="16"/>
                <w:szCs w:val="16"/>
                <w:lang w:eastAsia="ro-RO"/>
              </w:rPr>
            </w:pPr>
          </w:p>
        </w:tc>
        <w:tc>
          <w:tcPr>
            <w:tcW w:w="537" w:type="pct"/>
            <w:tcMar>
              <w:top w:w="15" w:type="dxa"/>
              <w:left w:w="15" w:type="dxa"/>
              <w:bottom w:w="0" w:type="dxa"/>
              <w:right w:w="15" w:type="dxa"/>
            </w:tcMar>
            <w:vAlign w:val="center"/>
          </w:tcPr>
          <w:p w14:paraId="1F44856E" w14:textId="77777777" w:rsidR="00E71C4F" w:rsidRPr="00C74F54" w:rsidRDefault="00E71C4F" w:rsidP="00E47D06">
            <w:pPr>
              <w:spacing w:after="0" w:line="240" w:lineRule="auto"/>
              <w:jc w:val="center"/>
              <w:rPr>
                <w:rFonts w:cs="Arial"/>
                <w:sz w:val="16"/>
                <w:szCs w:val="16"/>
                <w:lang w:eastAsia="ro-RO"/>
              </w:rPr>
            </w:pPr>
            <w:r w:rsidRPr="00C74F54">
              <w:rPr>
                <w:rFonts w:cs="Arial"/>
                <w:sz w:val="16"/>
                <w:szCs w:val="16"/>
                <w:lang w:eastAsia="ro-RO"/>
              </w:rPr>
              <w:t>Mărimea populației</w:t>
            </w:r>
          </w:p>
        </w:tc>
        <w:tc>
          <w:tcPr>
            <w:tcW w:w="916" w:type="pct"/>
            <w:tcMar>
              <w:top w:w="15" w:type="dxa"/>
              <w:left w:w="15" w:type="dxa"/>
              <w:bottom w:w="0" w:type="dxa"/>
              <w:right w:w="15" w:type="dxa"/>
            </w:tcMar>
            <w:vAlign w:val="center"/>
          </w:tcPr>
          <w:p w14:paraId="22BF8E14" w14:textId="77777777" w:rsidR="00E71C4F" w:rsidRPr="00C74F54" w:rsidRDefault="00E71C4F" w:rsidP="00E47D06">
            <w:pPr>
              <w:spacing w:after="0" w:line="240" w:lineRule="auto"/>
              <w:jc w:val="center"/>
              <w:rPr>
                <w:rFonts w:cs="Arial"/>
                <w:sz w:val="16"/>
                <w:szCs w:val="16"/>
                <w:lang w:eastAsia="ro-RO"/>
              </w:rPr>
            </w:pPr>
            <w:r w:rsidRPr="00C74F54">
              <w:rPr>
                <w:rFonts w:cs="Arial"/>
                <w:sz w:val="16"/>
                <w:szCs w:val="16"/>
                <w:lang w:eastAsia="ro-RO"/>
              </w:rPr>
              <w:t>Perturbare a activităților speciilor</w:t>
            </w:r>
          </w:p>
        </w:tc>
        <w:tc>
          <w:tcPr>
            <w:tcW w:w="63" w:type="pct"/>
            <w:tcMar>
              <w:top w:w="15" w:type="dxa"/>
              <w:left w:w="15" w:type="dxa"/>
              <w:bottom w:w="0" w:type="dxa"/>
              <w:right w:w="15" w:type="dxa"/>
            </w:tcMar>
            <w:vAlign w:val="center"/>
          </w:tcPr>
          <w:p w14:paraId="29BA59D4"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6D14D535"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53443F20"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7C36859D"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52B0D3D1"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64BAD576"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6E9BF63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7041A0D3"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20C3C0CE"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10C865F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72FBB6D9"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3DA29D0A"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518" w:type="pct"/>
            <w:tcMar>
              <w:top w:w="15" w:type="dxa"/>
              <w:left w:w="15" w:type="dxa"/>
              <w:bottom w:w="0" w:type="dxa"/>
              <w:right w:w="15" w:type="dxa"/>
            </w:tcMar>
            <w:vAlign w:val="center"/>
          </w:tcPr>
          <w:p w14:paraId="226F6C5D"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Mar>
              <w:top w:w="15" w:type="dxa"/>
              <w:left w:w="15" w:type="dxa"/>
              <w:bottom w:w="0" w:type="dxa"/>
              <w:right w:w="15" w:type="dxa"/>
            </w:tcMar>
            <w:vAlign w:val="center"/>
          </w:tcPr>
          <w:p w14:paraId="279CFC8F"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r w:rsidR="00B32704" w:rsidRPr="00A81FA4" w14:paraId="1A71F676" w14:textId="77777777" w:rsidTr="00C74F54">
        <w:trPr>
          <w:trHeight w:val="1692"/>
        </w:trPr>
        <w:tc>
          <w:tcPr>
            <w:tcW w:w="1160" w:type="pct"/>
            <w:tcMar>
              <w:top w:w="15" w:type="dxa"/>
              <w:left w:w="15" w:type="dxa"/>
              <w:bottom w:w="0" w:type="dxa"/>
              <w:right w:w="15" w:type="dxa"/>
            </w:tcMar>
            <w:vAlign w:val="center"/>
          </w:tcPr>
          <w:p w14:paraId="105D0ABB" w14:textId="6DBF14A3"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M_</w:t>
            </w:r>
            <w:r w:rsidR="00C74F54" w:rsidRPr="00C74F54">
              <w:rPr>
                <w:rFonts w:cs="Arial"/>
                <w:b/>
                <w:bCs/>
                <w:sz w:val="16"/>
                <w:szCs w:val="16"/>
                <w:lang w:eastAsia="ro-RO"/>
              </w:rPr>
              <w:t>9</w:t>
            </w:r>
            <w:r w:rsidRPr="00C74F54">
              <w:rPr>
                <w:rFonts w:cs="Arial"/>
                <w:b/>
                <w:bCs/>
                <w:sz w:val="16"/>
                <w:szCs w:val="16"/>
                <w:lang w:eastAsia="ro-RO"/>
              </w:rPr>
              <w:t xml:space="preserve">* </w:t>
            </w:r>
            <w:r w:rsidRPr="00C74F54">
              <w:rPr>
                <w:rFonts w:cs="Arial"/>
                <w:sz w:val="16"/>
                <w:szCs w:val="16"/>
                <w:lang w:eastAsia="ro-RO"/>
              </w:rPr>
              <w:t>Se va utiliza rețeaua de drumuri de scos apropiat de scos apropiat (drumuri de scos apropiat de tractor) existente și se va limita la minimul necesar crearea de cai de acces noi</w:t>
            </w:r>
          </w:p>
        </w:tc>
        <w:tc>
          <w:tcPr>
            <w:tcW w:w="593" w:type="pct"/>
            <w:vMerge/>
            <w:tcMar>
              <w:top w:w="15" w:type="dxa"/>
              <w:left w:w="15" w:type="dxa"/>
              <w:bottom w:w="0" w:type="dxa"/>
              <w:right w:w="15" w:type="dxa"/>
            </w:tcMar>
            <w:vAlign w:val="center"/>
          </w:tcPr>
          <w:p w14:paraId="5C716F30" w14:textId="77777777" w:rsidR="00E71C4F" w:rsidRPr="00C74F54" w:rsidRDefault="00E71C4F" w:rsidP="00E47D06">
            <w:pPr>
              <w:spacing w:after="0" w:line="240" w:lineRule="auto"/>
              <w:jc w:val="center"/>
              <w:rPr>
                <w:rFonts w:cs="Arial"/>
                <w:b/>
                <w:bCs/>
                <w:sz w:val="16"/>
                <w:szCs w:val="16"/>
                <w:lang w:eastAsia="ro-RO"/>
              </w:rPr>
            </w:pPr>
          </w:p>
        </w:tc>
        <w:tc>
          <w:tcPr>
            <w:tcW w:w="537" w:type="pct"/>
            <w:tcMar>
              <w:top w:w="15" w:type="dxa"/>
              <w:left w:w="15" w:type="dxa"/>
              <w:bottom w:w="0" w:type="dxa"/>
              <w:right w:w="15" w:type="dxa"/>
            </w:tcMar>
            <w:vAlign w:val="center"/>
          </w:tcPr>
          <w:p w14:paraId="06C37AAE" w14:textId="77777777" w:rsidR="00E71C4F" w:rsidRPr="00C74F54" w:rsidRDefault="00E71C4F" w:rsidP="00E47D06">
            <w:pPr>
              <w:spacing w:after="0" w:line="240" w:lineRule="auto"/>
              <w:jc w:val="center"/>
              <w:rPr>
                <w:rFonts w:cs="Arial"/>
                <w:sz w:val="16"/>
                <w:szCs w:val="16"/>
                <w:lang w:eastAsia="ro-RO"/>
              </w:rPr>
            </w:pPr>
            <w:r w:rsidRPr="00C74F54">
              <w:rPr>
                <w:rFonts w:cs="Arial"/>
                <w:sz w:val="16"/>
                <w:szCs w:val="16"/>
                <w:lang w:eastAsia="ro-RO"/>
              </w:rPr>
              <w:t>Suprafața habitatului</w:t>
            </w:r>
          </w:p>
        </w:tc>
        <w:tc>
          <w:tcPr>
            <w:tcW w:w="916" w:type="pct"/>
            <w:tcMar>
              <w:top w:w="15" w:type="dxa"/>
              <w:left w:w="15" w:type="dxa"/>
              <w:bottom w:w="0" w:type="dxa"/>
              <w:right w:w="15" w:type="dxa"/>
            </w:tcMar>
            <w:vAlign w:val="center"/>
          </w:tcPr>
          <w:p w14:paraId="14460A74" w14:textId="77777777" w:rsidR="00E71C4F" w:rsidRPr="00C74F54" w:rsidRDefault="00E71C4F" w:rsidP="00E47D06">
            <w:pPr>
              <w:spacing w:after="0" w:line="240" w:lineRule="auto"/>
              <w:jc w:val="center"/>
              <w:rPr>
                <w:rFonts w:cs="Arial"/>
                <w:sz w:val="16"/>
                <w:szCs w:val="16"/>
              </w:rPr>
            </w:pPr>
            <w:r w:rsidRPr="00C74F54">
              <w:rPr>
                <w:rFonts w:cs="Arial"/>
                <w:sz w:val="16"/>
                <w:szCs w:val="16"/>
                <w:lang w:eastAsia="ro-RO"/>
              </w:rPr>
              <w:t>reducerea suprafeței habitatelor favorabile speciilor</w:t>
            </w:r>
          </w:p>
        </w:tc>
        <w:tc>
          <w:tcPr>
            <w:tcW w:w="63" w:type="pct"/>
            <w:tcMar>
              <w:top w:w="15" w:type="dxa"/>
              <w:left w:w="15" w:type="dxa"/>
              <w:bottom w:w="0" w:type="dxa"/>
              <w:right w:w="15" w:type="dxa"/>
            </w:tcMar>
            <w:vAlign w:val="center"/>
          </w:tcPr>
          <w:p w14:paraId="5E0BC22E"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042547D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2541B084"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641D6E46"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581C67B8"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54C3D416"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77AC2C73"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23323D8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596F205C"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17394BBB"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0C1B046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03849121"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518" w:type="pct"/>
            <w:tcMar>
              <w:top w:w="15" w:type="dxa"/>
              <w:left w:w="15" w:type="dxa"/>
              <w:bottom w:w="0" w:type="dxa"/>
              <w:right w:w="15" w:type="dxa"/>
            </w:tcMar>
            <w:vAlign w:val="center"/>
          </w:tcPr>
          <w:p w14:paraId="0FC04AD3"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Mar>
              <w:top w:w="15" w:type="dxa"/>
              <w:left w:w="15" w:type="dxa"/>
              <w:bottom w:w="0" w:type="dxa"/>
              <w:right w:w="15" w:type="dxa"/>
            </w:tcMar>
            <w:vAlign w:val="center"/>
          </w:tcPr>
          <w:p w14:paraId="5F033E18"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r w:rsidR="00CE4B24" w:rsidRPr="00A81FA4" w14:paraId="09CDCADE" w14:textId="77777777" w:rsidTr="00C74F54">
        <w:trPr>
          <w:trHeight w:val="1692"/>
        </w:trPr>
        <w:tc>
          <w:tcPr>
            <w:tcW w:w="1160" w:type="pct"/>
            <w:tcMar>
              <w:top w:w="15" w:type="dxa"/>
              <w:left w:w="15" w:type="dxa"/>
              <w:bottom w:w="0" w:type="dxa"/>
              <w:right w:w="15" w:type="dxa"/>
            </w:tcMar>
            <w:vAlign w:val="center"/>
          </w:tcPr>
          <w:p w14:paraId="2108DB3F" w14:textId="1A46606E"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lastRenderedPageBreak/>
              <w:t>M_</w:t>
            </w:r>
            <w:r w:rsidR="00C74F54" w:rsidRPr="00C74F54">
              <w:rPr>
                <w:rFonts w:cs="Arial"/>
                <w:b/>
                <w:bCs/>
                <w:sz w:val="16"/>
                <w:szCs w:val="16"/>
                <w:lang w:eastAsia="ro-RO"/>
              </w:rPr>
              <w:t>10</w:t>
            </w:r>
            <w:r w:rsidRPr="00C74F54">
              <w:rPr>
                <w:rFonts w:cs="Arial"/>
                <w:b/>
                <w:bCs/>
                <w:sz w:val="16"/>
                <w:szCs w:val="16"/>
                <w:lang w:eastAsia="ro-RO"/>
              </w:rPr>
              <w:t xml:space="preserve"> * </w:t>
            </w:r>
            <w:r w:rsidRPr="00C74F54">
              <w:rPr>
                <w:rFonts w:cs="Arial"/>
                <w:sz w:val="16"/>
                <w:szCs w:val="16"/>
                <w:lang w:eastAsia="ro-RO"/>
              </w:rPr>
              <w:t>Se va practica un management corespunzător al deșeurilor și se va interzice depozitarea necontrolată a acestora; se va realiza colectarea selectivă, valorificarea şi eliminarea periodică a deşeurilor în scopul evitării atragerii animalelor, îmbolnăvirii sau accidentării acestora</w:t>
            </w:r>
          </w:p>
        </w:tc>
        <w:tc>
          <w:tcPr>
            <w:tcW w:w="593" w:type="pct"/>
            <w:vMerge/>
            <w:tcMar>
              <w:top w:w="15" w:type="dxa"/>
              <w:left w:w="15" w:type="dxa"/>
              <w:bottom w:w="0" w:type="dxa"/>
              <w:right w:w="15" w:type="dxa"/>
            </w:tcMar>
            <w:vAlign w:val="center"/>
          </w:tcPr>
          <w:p w14:paraId="6BCFB336" w14:textId="77777777" w:rsidR="00E71C4F" w:rsidRPr="00C74F54" w:rsidRDefault="00E71C4F" w:rsidP="00E47D06">
            <w:pPr>
              <w:spacing w:after="0" w:line="240" w:lineRule="auto"/>
              <w:jc w:val="center"/>
              <w:rPr>
                <w:rFonts w:cs="Arial"/>
                <w:b/>
                <w:bCs/>
                <w:sz w:val="16"/>
                <w:szCs w:val="16"/>
                <w:lang w:eastAsia="ro-RO"/>
              </w:rPr>
            </w:pPr>
          </w:p>
        </w:tc>
        <w:tc>
          <w:tcPr>
            <w:tcW w:w="537" w:type="pct"/>
            <w:tcMar>
              <w:top w:w="15" w:type="dxa"/>
              <w:left w:w="15" w:type="dxa"/>
              <w:bottom w:w="0" w:type="dxa"/>
              <w:right w:w="15" w:type="dxa"/>
            </w:tcMar>
            <w:vAlign w:val="center"/>
          </w:tcPr>
          <w:p w14:paraId="1A1B08B8" w14:textId="77777777" w:rsidR="00E71C4F" w:rsidRPr="00C74F54" w:rsidRDefault="00E71C4F" w:rsidP="00E47D06">
            <w:pPr>
              <w:spacing w:after="0" w:line="240" w:lineRule="auto"/>
              <w:jc w:val="center"/>
              <w:rPr>
                <w:rFonts w:cs="Arial"/>
                <w:sz w:val="16"/>
                <w:szCs w:val="16"/>
                <w:lang w:eastAsia="ro-RO"/>
              </w:rPr>
            </w:pPr>
            <w:r w:rsidRPr="00C74F54">
              <w:rPr>
                <w:rFonts w:cs="Arial"/>
                <w:sz w:val="16"/>
                <w:szCs w:val="16"/>
                <w:lang w:eastAsia="ro-RO"/>
              </w:rPr>
              <w:t>Mărimea populației, Densitatea populatiei de pradă, Tipar de distribuție</w:t>
            </w:r>
          </w:p>
        </w:tc>
        <w:tc>
          <w:tcPr>
            <w:tcW w:w="916" w:type="pct"/>
            <w:tcMar>
              <w:top w:w="15" w:type="dxa"/>
              <w:left w:w="15" w:type="dxa"/>
              <w:bottom w:w="0" w:type="dxa"/>
              <w:right w:w="15" w:type="dxa"/>
            </w:tcMar>
            <w:vAlign w:val="center"/>
          </w:tcPr>
          <w:p w14:paraId="1A2A361D" w14:textId="77777777" w:rsidR="00E71C4F" w:rsidRPr="00C74F54" w:rsidRDefault="00E71C4F" w:rsidP="00E47D06">
            <w:pPr>
              <w:spacing w:after="0" w:line="240" w:lineRule="auto"/>
              <w:jc w:val="center"/>
              <w:rPr>
                <w:rFonts w:cs="Arial"/>
                <w:sz w:val="16"/>
                <w:szCs w:val="16"/>
                <w:lang w:eastAsia="ro-RO"/>
              </w:rPr>
            </w:pPr>
            <w:r w:rsidRPr="00C74F54">
              <w:rPr>
                <w:rFonts w:cs="Arial"/>
                <w:sz w:val="16"/>
                <w:szCs w:val="16"/>
                <w:lang w:eastAsia="ro-RO"/>
              </w:rPr>
              <w:t>Generare zgomot, disturbare, - emisii de poluanți în apă, aer și generarea de deșeuri</w:t>
            </w:r>
          </w:p>
        </w:tc>
        <w:tc>
          <w:tcPr>
            <w:tcW w:w="63" w:type="pct"/>
            <w:tcMar>
              <w:top w:w="15" w:type="dxa"/>
              <w:left w:w="15" w:type="dxa"/>
              <w:bottom w:w="0" w:type="dxa"/>
              <w:right w:w="15" w:type="dxa"/>
            </w:tcMar>
            <w:vAlign w:val="center"/>
          </w:tcPr>
          <w:p w14:paraId="606AC40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7AEE79E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29C6C84B"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49FE9C05"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47B43D30"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689C3E51"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4D0F882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67E670F7"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63" w:type="pct"/>
            <w:tcMar>
              <w:top w:w="15" w:type="dxa"/>
              <w:left w:w="15" w:type="dxa"/>
              <w:bottom w:w="0" w:type="dxa"/>
              <w:right w:w="15" w:type="dxa"/>
            </w:tcMar>
            <w:vAlign w:val="center"/>
          </w:tcPr>
          <w:p w14:paraId="0E88B429"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2D74491C"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61258432"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110" w:type="pct"/>
            <w:tcMar>
              <w:top w:w="15" w:type="dxa"/>
              <w:left w:w="15" w:type="dxa"/>
              <w:bottom w:w="0" w:type="dxa"/>
              <w:right w:w="15" w:type="dxa"/>
            </w:tcMar>
            <w:vAlign w:val="center"/>
          </w:tcPr>
          <w:p w14:paraId="774D67E0" w14:textId="77777777" w:rsidR="00E71C4F" w:rsidRPr="00C74F54" w:rsidRDefault="00E71C4F" w:rsidP="00E47D06">
            <w:pPr>
              <w:spacing w:after="0" w:line="240" w:lineRule="auto"/>
              <w:jc w:val="center"/>
              <w:rPr>
                <w:rFonts w:cs="Arial"/>
                <w:sz w:val="16"/>
                <w:szCs w:val="16"/>
              </w:rPr>
            </w:pPr>
            <w:r w:rsidRPr="00C74F54">
              <w:rPr>
                <w:rFonts w:cs="Arial"/>
                <w:sz w:val="16"/>
                <w:szCs w:val="16"/>
              </w:rPr>
              <w:t>x</w:t>
            </w:r>
          </w:p>
        </w:tc>
        <w:tc>
          <w:tcPr>
            <w:tcW w:w="518" w:type="pct"/>
            <w:tcMar>
              <w:top w:w="15" w:type="dxa"/>
              <w:left w:w="15" w:type="dxa"/>
              <w:bottom w:w="0" w:type="dxa"/>
              <w:right w:w="15" w:type="dxa"/>
            </w:tcMar>
            <w:vAlign w:val="center"/>
          </w:tcPr>
          <w:p w14:paraId="6F96E3EC" w14:textId="77777777" w:rsidR="00E71C4F" w:rsidRPr="00C74F54" w:rsidRDefault="00E71C4F" w:rsidP="00E47D06">
            <w:pPr>
              <w:spacing w:after="0" w:line="240" w:lineRule="auto"/>
              <w:jc w:val="center"/>
              <w:rPr>
                <w:rFonts w:cs="Arial"/>
                <w:sz w:val="16"/>
                <w:szCs w:val="16"/>
              </w:rPr>
            </w:pPr>
            <w:r w:rsidRPr="00C74F54">
              <w:rPr>
                <w:rFonts w:cs="Arial"/>
                <w:sz w:val="16"/>
                <w:szCs w:val="16"/>
              </w:rPr>
              <w:t>administrator fond forestier / beneficiar</w:t>
            </w:r>
          </w:p>
        </w:tc>
        <w:tc>
          <w:tcPr>
            <w:tcW w:w="382" w:type="pct"/>
            <w:tcMar>
              <w:top w:w="15" w:type="dxa"/>
              <w:left w:w="15" w:type="dxa"/>
              <w:bottom w:w="0" w:type="dxa"/>
              <w:right w:w="15" w:type="dxa"/>
            </w:tcMar>
            <w:vAlign w:val="center"/>
          </w:tcPr>
          <w:p w14:paraId="0AB2D624" w14:textId="77777777" w:rsidR="00E71C4F" w:rsidRPr="00C74F54" w:rsidRDefault="00E71C4F" w:rsidP="00E47D06">
            <w:pPr>
              <w:spacing w:after="0" w:line="240" w:lineRule="auto"/>
              <w:jc w:val="center"/>
              <w:rPr>
                <w:rFonts w:cs="Arial"/>
                <w:sz w:val="16"/>
                <w:szCs w:val="16"/>
              </w:rPr>
            </w:pPr>
            <w:r w:rsidRPr="00C74F54">
              <w:rPr>
                <w:rFonts w:cs="Arial"/>
                <w:sz w:val="16"/>
                <w:szCs w:val="16"/>
              </w:rPr>
              <w:t>neestimat</w:t>
            </w:r>
          </w:p>
        </w:tc>
      </w:tr>
    </w:tbl>
    <w:p w14:paraId="71CFE10E" w14:textId="77777777" w:rsidR="003375B4" w:rsidRDefault="003375B4">
      <w:pPr>
        <w:pStyle w:val="Heading1"/>
        <w:numPr>
          <w:ilvl w:val="0"/>
          <w:numId w:val="51"/>
        </w:numPr>
        <w:tabs>
          <w:tab w:val="num" w:pos="360"/>
          <w:tab w:val="num" w:pos="720"/>
        </w:tabs>
        <w:ind w:left="1287" w:firstLine="0"/>
        <w:jc w:val="center"/>
        <w:sectPr w:rsidR="003375B4" w:rsidSect="003375B4">
          <w:pgSz w:w="16840" w:h="11910" w:orient="landscape"/>
          <w:pgMar w:top="1242" w:right="1202" w:bottom="1321" w:left="1202" w:header="709" w:footer="709" w:gutter="0"/>
          <w:cols w:space="708"/>
          <w:docGrid w:linePitch="360"/>
        </w:sectPr>
      </w:pPr>
      <w:bookmarkStart w:id="221" w:name="_Toc146632814"/>
      <w:bookmarkStart w:id="222" w:name="_Toc158637561"/>
      <w:bookmarkStart w:id="223" w:name="_Toc181705039"/>
      <w:bookmarkStart w:id="224" w:name="_Toc192065515"/>
      <w:bookmarkStart w:id="225" w:name="_Toc193372160"/>
      <w:bookmarkStart w:id="226" w:name="_Toc221619058"/>
      <w:bookmarkStart w:id="227" w:name="_Toc222316188"/>
      <w:bookmarkStart w:id="228" w:name="_Toc222569444"/>
      <w:bookmarkStart w:id="229" w:name="_Toc1074807"/>
      <w:bookmarkStart w:id="230" w:name="_Hlk222577870"/>
      <w:bookmarkEnd w:id="218"/>
      <w:bookmarkEnd w:id="220"/>
    </w:p>
    <w:p w14:paraId="6E2CAA77" w14:textId="4C75E585" w:rsidR="00E71C4F" w:rsidRPr="00C74F54" w:rsidRDefault="00E71C4F">
      <w:pPr>
        <w:pStyle w:val="Heading1"/>
        <w:numPr>
          <w:ilvl w:val="0"/>
          <w:numId w:val="51"/>
        </w:numPr>
        <w:tabs>
          <w:tab w:val="num" w:pos="360"/>
          <w:tab w:val="num" w:pos="720"/>
        </w:tabs>
        <w:ind w:left="1287" w:firstLine="0"/>
        <w:jc w:val="center"/>
      </w:pPr>
      <w:r w:rsidRPr="00C74F54">
        <w:lastRenderedPageBreak/>
        <w:t>Evaluarea impactului rezidual</w:t>
      </w:r>
      <w:bookmarkEnd w:id="221"/>
      <w:bookmarkEnd w:id="222"/>
      <w:bookmarkEnd w:id="223"/>
      <w:bookmarkEnd w:id="224"/>
      <w:bookmarkEnd w:id="225"/>
      <w:bookmarkEnd w:id="226"/>
      <w:bookmarkEnd w:id="227"/>
      <w:bookmarkEnd w:id="228"/>
      <w:bookmarkEnd w:id="229"/>
    </w:p>
    <w:p w14:paraId="2A6E3C8C" w14:textId="77777777" w:rsidR="00EC65DC" w:rsidRPr="00C74F54" w:rsidRDefault="00EC65DC" w:rsidP="00E71C4F">
      <w:pPr>
        <w:pStyle w:val="Caption"/>
        <w:keepNext/>
      </w:pPr>
    </w:p>
    <w:p w14:paraId="42948A8C" w14:textId="7DEDE4C4" w:rsidR="00E71C4F" w:rsidRPr="00C74F54" w:rsidRDefault="00E71C4F" w:rsidP="00EC65DC">
      <w:pPr>
        <w:pStyle w:val="Caption"/>
        <w:keepNext/>
        <w:jc w:val="left"/>
        <w:rPr>
          <w:sz w:val="22"/>
          <w:szCs w:val="22"/>
        </w:rPr>
      </w:pPr>
      <w:r w:rsidRPr="00C74F54">
        <w:rPr>
          <w:sz w:val="22"/>
          <w:szCs w:val="22"/>
        </w:rPr>
        <w:t>Tabel cu Impactul rezidual</w: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082"/>
        <w:gridCol w:w="1924"/>
        <w:gridCol w:w="1449"/>
        <w:gridCol w:w="1204"/>
        <w:gridCol w:w="2202"/>
        <w:gridCol w:w="1440"/>
      </w:tblGrid>
      <w:tr w:rsidR="00C74F54" w:rsidRPr="00C74F54" w14:paraId="35E86BE5" w14:textId="77777777" w:rsidTr="00E47D06">
        <w:trPr>
          <w:trHeight w:val="456"/>
          <w:tblHeader/>
        </w:trPr>
        <w:tc>
          <w:tcPr>
            <w:tcW w:w="604" w:type="pct"/>
            <w:tcBorders>
              <w:bottom w:val="single" w:sz="12" w:space="0" w:color="auto"/>
            </w:tcBorders>
            <w:noWrap/>
            <w:vAlign w:val="center"/>
            <w:hideMark/>
          </w:tcPr>
          <w:p w14:paraId="5793E550"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ANP</w:t>
            </w:r>
          </w:p>
        </w:tc>
        <w:tc>
          <w:tcPr>
            <w:tcW w:w="924" w:type="pct"/>
            <w:tcBorders>
              <w:bottom w:val="single" w:sz="12" w:space="0" w:color="auto"/>
            </w:tcBorders>
            <w:noWrap/>
            <w:vAlign w:val="center"/>
            <w:hideMark/>
          </w:tcPr>
          <w:p w14:paraId="5FD120B3"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Impact</w:t>
            </w:r>
          </w:p>
        </w:tc>
        <w:tc>
          <w:tcPr>
            <w:tcW w:w="801" w:type="pct"/>
            <w:tcBorders>
              <w:bottom w:val="single" w:sz="12" w:space="0" w:color="auto"/>
            </w:tcBorders>
            <w:vAlign w:val="center"/>
            <w:hideMark/>
          </w:tcPr>
          <w:p w14:paraId="74E06FC8"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Specia/ habitatul afectat/ă</w:t>
            </w:r>
          </w:p>
        </w:tc>
        <w:tc>
          <w:tcPr>
            <w:tcW w:w="658" w:type="pct"/>
            <w:tcBorders>
              <w:bottom w:val="single" w:sz="12" w:space="0" w:color="auto"/>
            </w:tcBorders>
            <w:vAlign w:val="center"/>
            <w:hideMark/>
          </w:tcPr>
          <w:p w14:paraId="612D360D"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Parametrul afectat</w:t>
            </w:r>
          </w:p>
        </w:tc>
        <w:tc>
          <w:tcPr>
            <w:tcW w:w="1217" w:type="pct"/>
            <w:tcBorders>
              <w:bottom w:val="single" w:sz="12" w:space="0" w:color="auto"/>
            </w:tcBorders>
            <w:vAlign w:val="center"/>
            <w:hideMark/>
          </w:tcPr>
          <w:p w14:paraId="1E7F8E3B"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Măsura de prevenire, evitare, reducere</w:t>
            </w:r>
          </w:p>
        </w:tc>
        <w:tc>
          <w:tcPr>
            <w:tcW w:w="796" w:type="pct"/>
            <w:tcBorders>
              <w:bottom w:val="single" w:sz="12" w:space="0" w:color="auto"/>
            </w:tcBorders>
            <w:vAlign w:val="center"/>
            <w:hideMark/>
          </w:tcPr>
          <w:p w14:paraId="1E802A6D" w14:textId="77777777" w:rsidR="00E71C4F" w:rsidRPr="00C74F54" w:rsidRDefault="00E71C4F" w:rsidP="00E47D06">
            <w:pPr>
              <w:spacing w:after="0" w:line="240" w:lineRule="auto"/>
              <w:jc w:val="center"/>
              <w:rPr>
                <w:rFonts w:cs="Arial"/>
                <w:b/>
                <w:bCs/>
                <w:sz w:val="16"/>
                <w:szCs w:val="16"/>
                <w:lang w:eastAsia="ro-RO"/>
              </w:rPr>
            </w:pPr>
            <w:r w:rsidRPr="00C74F54">
              <w:rPr>
                <w:rFonts w:cs="Arial"/>
                <w:b/>
                <w:bCs/>
                <w:sz w:val="16"/>
                <w:szCs w:val="16"/>
                <w:lang w:eastAsia="ro-RO"/>
              </w:rPr>
              <w:t>Impactul rezidual</w:t>
            </w:r>
          </w:p>
        </w:tc>
      </w:tr>
      <w:tr w:rsidR="00C74F54" w:rsidRPr="00C74F54" w14:paraId="767B0F48" w14:textId="77777777" w:rsidTr="002C7090">
        <w:trPr>
          <w:trHeight w:val="1198"/>
        </w:trPr>
        <w:tc>
          <w:tcPr>
            <w:tcW w:w="604" w:type="pct"/>
            <w:vMerge w:val="restart"/>
            <w:tcBorders>
              <w:top w:val="single" w:sz="12" w:space="0" w:color="auto"/>
            </w:tcBorders>
          </w:tcPr>
          <w:p w14:paraId="307FF0EE" w14:textId="0F3F2A99" w:rsidR="002C7090" w:rsidRPr="00C74F54" w:rsidRDefault="002C7090" w:rsidP="009A2A9F">
            <w:pPr>
              <w:spacing w:after="0" w:line="240" w:lineRule="auto"/>
              <w:jc w:val="center"/>
              <w:rPr>
                <w:rFonts w:cs="Arial"/>
                <w:b/>
                <w:bCs/>
                <w:sz w:val="16"/>
                <w:szCs w:val="16"/>
                <w:lang w:eastAsia="ro-RO"/>
              </w:rPr>
            </w:pPr>
            <w:r w:rsidRPr="00C74F54">
              <w:rPr>
                <w:rFonts w:cs="Arial"/>
                <w:b/>
                <w:sz w:val="16"/>
                <w:szCs w:val="16"/>
              </w:rPr>
              <w:t>ROSCI0038 Ciucaş</w:t>
            </w:r>
          </w:p>
        </w:tc>
        <w:tc>
          <w:tcPr>
            <w:tcW w:w="924" w:type="pct"/>
            <w:tcBorders>
              <w:top w:val="single" w:sz="12" w:space="0" w:color="auto"/>
            </w:tcBorders>
            <w:vAlign w:val="center"/>
            <w:hideMark/>
          </w:tcPr>
          <w:p w14:paraId="374AB1E7" w14:textId="77777777" w:rsidR="002C7090" w:rsidRPr="00C74F54" w:rsidRDefault="002C7090" w:rsidP="009A2A9F">
            <w:pPr>
              <w:spacing w:after="0" w:line="240" w:lineRule="auto"/>
              <w:jc w:val="center"/>
              <w:rPr>
                <w:rFonts w:cs="Arial"/>
                <w:sz w:val="16"/>
                <w:szCs w:val="16"/>
                <w:lang w:eastAsia="ro-RO"/>
              </w:rPr>
            </w:pPr>
            <w:r w:rsidRPr="00C74F54">
              <w:rPr>
                <w:rFonts w:cs="Arial"/>
                <w:sz w:val="16"/>
                <w:szCs w:val="16"/>
                <w:lang w:eastAsia="ro-RO"/>
              </w:rPr>
              <w:t>Extragerea speciilor caracteristice tipului de habitat</w:t>
            </w:r>
          </w:p>
        </w:tc>
        <w:tc>
          <w:tcPr>
            <w:tcW w:w="801" w:type="pct"/>
            <w:vMerge w:val="restart"/>
            <w:tcBorders>
              <w:top w:val="single" w:sz="12" w:space="0" w:color="auto"/>
            </w:tcBorders>
            <w:vAlign w:val="center"/>
            <w:hideMark/>
          </w:tcPr>
          <w:p w14:paraId="470620E0" w14:textId="77777777" w:rsidR="00C74F54" w:rsidRPr="00C74F54" w:rsidRDefault="00C74F54" w:rsidP="00C74F54">
            <w:pPr>
              <w:spacing w:after="0" w:line="240" w:lineRule="auto"/>
              <w:ind w:left="-57" w:right="-57"/>
              <w:jc w:val="center"/>
              <w:rPr>
                <w:rFonts w:cs="Arial"/>
                <w:bCs/>
                <w:sz w:val="16"/>
                <w:szCs w:val="16"/>
              </w:rPr>
            </w:pPr>
            <w:r w:rsidRPr="00C74F54">
              <w:rPr>
                <w:rFonts w:cs="Arial"/>
                <w:bCs/>
                <w:sz w:val="16"/>
                <w:szCs w:val="16"/>
              </w:rPr>
              <w:t>9130-paduri de de fag de tip Asperulo-Fagetum</w:t>
            </w:r>
          </w:p>
          <w:p w14:paraId="6EAD9308" w14:textId="77777777" w:rsidR="00C74F54" w:rsidRPr="00C74F54" w:rsidRDefault="00C74F54" w:rsidP="00C74F54">
            <w:pPr>
              <w:spacing w:after="0" w:line="240" w:lineRule="auto"/>
              <w:ind w:left="-57" w:right="-57"/>
              <w:jc w:val="center"/>
              <w:rPr>
                <w:rFonts w:cs="Arial"/>
                <w:b/>
                <w:bCs/>
                <w:sz w:val="14"/>
                <w:szCs w:val="14"/>
                <w:lang w:eastAsia="ro-RO"/>
              </w:rPr>
            </w:pPr>
          </w:p>
          <w:p w14:paraId="512804C5" w14:textId="77777777" w:rsidR="00C74F54" w:rsidRPr="00C74F54" w:rsidRDefault="00C74F54" w:rsidP="00C74F54">
            <w:pPr>
              <w:spacing w:after="0" w:line="240" w:lineRule="auto"/>
              <w:ind w:left="-57" w:right="-57"/>
              <w:jc w:val="center"/>
              <w:rPr>
                <w:rFonts w:cs="Arial"/>
                <w:bCs/>
                <w:sz w:val="16"/>
                <w:szCs w:val="16"/>
              </w:rPr>
            </w:pPr>
            <w:r w:rsidRPr="00C74F54">
              <w:rPr>
                <w:rFonts w:cs="Arial"/>
                <w:bCs/>
                <w:sz w:val="16"/>
                <w:szCs w:val="16"/>
              </w:rPr>
              <w:t>91E0*-paduri aluviale de alnus glutinosa si Fraxinus excelsior</w:t>
            </w:r>
          </w:p>
          <w:p w14:paraId="405C3B5E" w14:textId="77777777" w:rsidR="00C74F54" w:rsidRPr="00C74F54" w:rsidRDefault="00C74F54" w:rsidP="00C74F54">
            <w:pPr>
              <w:spacing w:after="0" w:line="240" w:lineRule="auto"/>
              <w:ind w:left="-57" w:right="-57"/>
              <w:jc w:val="center"/>
              <w:rPr>
                <w:rFonts w:cs="Arial"/>
                <w:sz w:val="14"/>
                <w:szCs w:val="14"/>
              </w:rPr>
            </w:pPr>
          </w:p>
          <w:p w14:paraId="074BD9C7" w14:textId="77777777" w:rsidR="00C74F54" w:rsidRPr="00C74F54" w:rsidRDefault="00C74F54" w:rsidP="00C74F54">
            <w:pPr>
              <w:spacing w:after="0" w:line="240" w:lineRule="auto"/>
              <w:ind w:left="-57" w:right="-57"/>
              <w:jc w:val="center"/>
              <w:rPr>
                <w:rFonts w:cs="Arial"/>
                <w:bCs/>
                <w:sz w:val="16"/>
                <w:szCs w:val="16"/>
              </w:rPr>
            </w:pPr>
            <w:r w:rsidRPr="00C74F54">
              <w:rPr>
                <w:rFonts w:cs="Arial"/>
                <w:bCs/>
                <w:sz w:val="16"/>
                <w:szCs w:val="16"/>
              </w:rPr>
              <w:t>91V0- Paduri dacice de fag Symphyto fagion</w:t>
            </w:r>
          </w:p>
          <w:p w14:paraId="1AB66755" w14:textId="77777777" w:rsidR="00C74F54" w:rsidRPr="00C74F54" w:rsidRDefault="00C74F54" w:rsidP="00C74F54">
            <w:pPr>
              <w:spacing w:after="0" w:line="240" w:lineRule="auto"/>
              <w:ind w:left="-57" w:right="-57"/>
              <w:jc w:val="center"/>
              <w:rPr>
                <w:sz w:val="14"/>
                <w:szCs w:val="14"/>
              </w:rPr>
            </w:pPr>
          </w:p>
          <w:p w14:paraId="4797C3C8" w14:textId="03EE6377" w:rsidR="002C7090" w:rsidRPr="00C74F54" w:rsidRDefault="00C74F54" w:rsidP="00C74F54">
            <w:pPr>
              <w:spacing w:after="0" w:line="240" w:lineRule="auto"/>
              <w:jc w:val="center"/>
              <w:rPr>
                <w:rFonts w:cs="Arial"/>
                <w:sz w:val="16"/>
                <w:szCs w:val="16"/>
                <w:lang w:eastAsia="ro-RO"/>
              </w:rPr>
            </w:pPr>
            <w:r w:rsidRPr="00C74F54">
              <w:rPr>
                <w:rFonts w:cs="Arial"/>
                <w:bCs/>
                <w:sz w:val="16"/>
                <w:szCs w:val="16"/>
              </w:rPr>
              <w:t>9410- Paduri acidofile de Picea abies din regiunea montana</w:t>
            </w:r>
          </w:p>
        </w:tc>
        <w:tc>
          <w:tcPr>
            <w:tcW w:w="658" w:type="pct"/>
            <w:tcBorders>
              <w:top w:val="single" w:sz="12" w:space="0" w:color="auto"/>
            </w:tcBorders>
            <w:vAlign w:val="center"/>
            <w:hideMark/>
          </w:tcPr>
          <w:p w14:paraId="243EB9D5" w14:textId="77777777" w:rsidR="002C7090" w:rsidRPr="00C74F54" w:rsidRDefault="002C7090" w:rsidP="009A2A9F">
            <w:pPr>
              <w:spacing w:after="0" w:line="240" w:lineRule="auto"/>
              <w:jc w:val="center"/>
              <w:rPr>
                <w:rFonts w:cs="Arial"/>
                <w:sz w:val="16"/>
                <w:szCs w:val="16"/>
                <w:lang w:eastAsia="ro-RO"/>
              </w:rPr>
            </w:pPr>
            <w:r w:rsidRPr="00C74F54">
              <w:rPr>
                <w:rFonts w:cs="Arial"/>
                <w:sz w:val="16"/>
                <w:szCs w:val="16"/>
                <w:lang w:eastAsia="ro-RO"/>
              </w:rPr>
              <w:t>Compoziţia stratului de arbori (specii edificatoare)</w:t>
            </w:r>
          </w:p>
        </w:tc>
        <w:tc>
          <w:tcPr>
            <w:tcW w:w="1217" w:type="pct"/>
            <w:tcBorders>
              <w:top w:val="single" w:sz="12" w:space="0" w:color="auto"/>
            </w:tcBorders>
            <w:vAlign w:val="center"/>
            <w:hideMark/>
          </w:tcPr>
          <w:p w14:paraId="156BE29E" w14:textId="77777777" w:rsidR="002C7090" w:rsidRPr="00C74F54" w:rsidRDefault="002C7090" w:rsidP="009A2A9F">
            <w:pPr>
              <w:spacing w:after="0" w:line="240" w:lineRule="auto"/>
              <w:jc w:val="center"/>
              <w:rPr>
                <w:rFonts w:cs="Arial"/>
                <w:sz w:val="16"/>
                <w:szCs w:val="16"/>
                <w:lang w:eastAsia="ro-RO"/>
              </w:rPr>
            </w:pPr>
            <w:r w:rsidRPr="00C74F54">
              <w:rPr>
                <w:rFonts w:cs="Arial"/>
                <w:b/>
                <w:bCs/>
                <w:sz w:val="16"/>
                <w:szCs w:val="16"/>
                <w:lang w:eastAsia="ro-RO"/>
              </w:rPr>
              <w:t xml:space="preserve">M_1 </w:t>
            </w:r>
            <w:r w:rsidRPr="00C74F54">
              <w:rPr>
                <w:rFonts w:cs="Arial"/>
                <w:sz w:val="16"/>
                <w:szCs w:val="16"/>
                <w:lang w:eastAsia="ro-RO"/>
              </w:rPr>
              <w:t>* La lucrările de punere în valoarea se va urmări intervenția, în primul rând, asupra speciilor necorespunzătoare tipului de habitat</w:t>
            </w:r>
          </w:p>
        </w:tc>
        <w:tc>
          <w:tcPr>
            <w:tcW w:w="796" w:type="pct"/>
            <w:tcBorders>
              <w:top w:val="single" w:sz="12" w:space="0" w:color="auto"/>
            </w:tcBorders>
            <w:vAlign w:val="center"/>
            <w:hideMark/>
          </w:tcPr>
          <w:p w14:paraId="66E190C0" w14:textId="77777777" w:rsidR="002C7090" w:rsidRPr="00C74F54" w:rsidRDefault="002C7090" w:rsidP="009A2A9F">
            <w:pPr>
              <w:spacing w:after="0" w:line="240" w:lineRule="auto"/>
              <w:jc w:val="center"/>
              <w:rPr>
                <w:rFonts w:cs="Arial"/>
                <w:sz w:val="16"/>
                <w:szCs w:val="16"/>
                <w:lang w:eastAsia="ro-RO"/>
              </w:rPr>
            </w:pPr>
            <w:r w:rsidRPr="00C74F54">
              <w:rPr>
                <w:rFonts w:cs="Arial"/>
                <w:sz w:val="16"/>
                <w:szCs w:val="16"/>
                <w:lang w:eastAsia="ro-RO"/>
              </w:rPr>
              <w:t>Nesemnificativ</w:t>
            </w:r>
          </w:p>
        </w:tc>
      </w:tr>
      <w:tr w:rsidR="002C7090" w:rsidRPr="00A81FA4" w14:paraId="4BC26B2C" w14:textId="77777777" w:rsidTr="00F31E28">
        <w:trPr>
          <w:trHeight w:val="1198"/>
        </w:trPr>
        <w:tc>
          <w:tcPr>
            <w:tcW w:w="604" w:type="pct"/>
            <w:vMerge/>
          </w:tcPr>
          <w:p w14:paraId="6A062ED2" w14:textId="77777777" w:rsidR="002C7090" w:rsidRPr="00A81FA4" w:rsidRDefault="002C7090" w:rsidP="009A2A9F">
            <w:pPr>
              <w:spacing w:after="0" w:line="240" w:lineRule="auto"/>
              <w:jc w:val="center"/>
              <w:rPr>
                <w:rFonts w:cs="Arial"/>
                <w:b/>
                <w:bCs/>
                <w:color w:val="EE0000"/>
                <w:sz w:val="16"/>
                <w:szCs w:val="16"/>
                <w:lang w:eastAsia="ro-RO"/>
              </w:rPr>
            </w:pPr>
          </w:p>
        </w:tc>
        <w:tc>
          <w:tcPr>
            <w:tcW w:w="924" w:type="pct"/>
            <w:vAlign w:val="center"/>
          </w:tcPr>
          <w:p w14:paraId="0A3F1D43"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extragerea arborilor de biodiversitate</w:t>
            </w:r>
          </w:p>
        </w:tc>
        <w:tc>
          <w:tcPr>
            <w:tcW w:w="801" w:type="pct"/>
            <w:vMerge/>
            <w:vAlign w:val="center"/>
          </w:tcPr>
          <w:p w14:paraId="32524731" w14:textId="77777777" w:rsidR="002C7090" w:rsidRPr="00A81FA4" w:rsidRDefault="002C7090" w:rsidP="009A2A9F">
            <w:pPr>
              <w:spacing w:after="0" w:line="240" w:lineRule="auto"/>
              <w:jc w:val="center"/>
              <w:rPr>
                <w:rFonts w:cs="Arial"/>
                <w:b/>
                <w:bCs/>
                <w:color w:val="EE0000"/>
                <w:sz w:val="16"/>
                <w:szCs w:val="16"/>
                <w:lang w:eastAsia="ro-RO"/>
              </w:rPr>
            </w:pPr>
          </w:p>
        </w:tc>
        <w:tc>
          <w:tcPr>
            <w:tcW w:w="658" w:type="pct"/>
            <w:vAlign w:val="center"/>
          </w:tcPr>
          <w:p w14:paraId="1981F0F4"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Insule de îmbătrânire /arbori de biodiversitate, în stațiuni cu vârstă peste 80 ani cu diametru mai mare de 45 cm</w:t>
            </w:r>
          </w:p>
        </w:tc>
        <w:tc>
          <w:tcPr>
            <w:tcW w:w="1217" w:type="pct"/>
            <w:vAlign w:val="center"/>
          </w:tcPr>
          <w:p w14:paraId="2905856D" w14:textId="77777777" w:rsidR="002C7090" w:rsidRPr="002C7090" w:rsidRDefault="002C7090" w:rsidP="009A2A9F">
            <w:pPr>
              <w:spacing w:after="0" w:line="240" w:lineRule="auto"/>
              <w:jc w:val="center"/>
              <w:rPr>
                <w:rFonts w:cs="Arial"/>
                <w:sz w:val="16"/>
                <w:szCs w:val="16"/>
                <w:lang w:eastAsia="ro-RO"/>
              </w:rPr>
            </w:pPr>
            <w:r w:rsidRPr="002C7090">
              <w:rPr>
                <w:rFonts w:cs="Arial"/>
                <w:b/>
                <w:bCs/>
                <w:sz w:val="16"/>
                <w:szCs w:val="16"/>
                <w:lang w:eastAsia="ro-RO"/>
              </w:rPr>
              <w:t xml:space="preserve">M_2 </w:t>
            </w:r>
            <w:r w:rsidRPr="002C7090">
              <w:rPr>
                <w:rFonts w:cs="Arial"/>
                <w:sz w:val="16"/>
                <w:szCs w:val="16"/>
                <w:lang w:eastAsia="ro-RO"/>
              </w:rPr>
              <w:t>* La punerea în valoare se vor păstra 5-7 arbori cu vârste peste 80 de ani, parțial debilitați, crăcoși, cu valoare economică mică.</w:t>
            </w:r>
          </w:p>
        </w:tc>
        <w:tc>
          <w:tcPr>
            <w:tcW w:w="796" w:type="pct"/>
            <w:vAlign w:val="center"/>
          </w:tcPr>
          <w:p w14:paraId="53DC76B2"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Nesemnificativ</w:t>
            </w:r>
          </w:p>
        </w:tc>
      </w:tr>
      <w:tr w:rsidR="002C7090" w:rsidRPr="00A81FA4" w14:paraId="1D1B07E2" w14:textId="77777777" w:rsidTr="002C7090">
        <w:trPr>
          <w:trHeight w:val="1130"/>
        </w:trPr>
        <w:tc>
          <w:tcPr>
            <w:tcW w:w="604" w:type="pct"/>
            <w:vMerge/>
          </w:tcPr>
          <w:p w14:paraId="7C964F06" w14:textId="77777777" w:rsidR="002C7090" w:rsidRPr="00A81FA4" w:rsidRDefault="002C7090" w:rsidP="009A2A9F">
            <w:pPr>
              <w:spacing w:after="0" w:line="240" w:lineRule="auto"/>
              <w:jc w:val="center"/>
              <w:rPr>
                <w:rFonts w:cs="Arial"/>
                <w:color w:val="EE0000"/>
                <w:sz w:val="16"/>
                <w:szCs w:val="16"/>
                <w:lang w:eastAsia="ro-RO"/>
              </w:rPr>
            </w:pPr>
          </w:p>
        </w:tc>
        <w:tc>
          <w:tcPr>
            <w:tcW w:w="924" w:type="pct"/>
            <w:vAlign w:val="center"/>
            <w:hideMark/>
          </w:tcPr>
          <w:p w14:paraId="2D62836E"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extragerea(exploatarea) lemnului mort</w:t>
            </w:r>
          </w:p>
        </w:tc>
        <w:tc>
          <w:tcPr>
            <w:tcW w:w="801" w:type="pct"/>
            <w:vMerge/>
            <w:vAlign w:val="center"/>
            <w:hideMark/>
          </w:tcPr>
          <w:p w14:paraId="3758DC51" w14:textId="77777777" w:rsidR="002C7090" w:rsidRPr="00A81FA4" w:rsidRDefault="002C7090" w:rsidP="009A2A9F">
            <w:pPr>
              <w:spacing w:after="0" w:line="240" w:lineRule="auto"/>
              <w:jc w:val="center"/>
              <w:rPr>
                <w:rFonts w:cs="Arial"/>
                <w:color w:val="EE0000"/>
                <w:sz w:val="16"/>
                <w:szCs w:val="16"/>
                <w:lang w:eastAsia="ro-RO"/>
              </w:rPr>
            </w:pPr>
          </w:p>
        </w:tc>
        <w:tc>
          <w:tcPr>
            <w:tcW w:w="658" w:type="pct"/>
            <w:vAlign w:val="center"/>
            <w:hideMark/>
          </w:tcPr>
          <w:p w14:paraId="6708E298"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Volumul de lemn mort</w:t>
            </w:r>
          </w:p>
        </w:tc>
        <w:tc>
          <w:tcPr>
            <w:tcW w:w="1217" w:type="pct"/>
            <w:vAlign w:val="center"/>
            <w:hideMark/>
          </w:tcPr>
          <w:p w14:paraId="5AE9D2E2" w14:textId="77777777" w:rsidR="002C7090" w:rsidRPr="002C7090" w:rsidRDefault="002C7090" w:rsidP="009A2A9F">
            <w:pPr>
              <w:spacing w:after="0" w:line="240" w:lineRule="auto"/>
              <w:jc w:val="center"/>
              <w:rPr>
                <w:rFonts w:cs="Arial"/>
                <w:sz w:val="16"/>
                <w:szCs w:val="16"/>
                <w:lang w:eastAsia="ro-RO"/>
              </w:rPr>
            </w:pPr>
            <w:r w:rsidRPr="002C7090">
              <w:rPr>
                <w:rFonts w:cs="Arial"/>
                <w:b/>
                <w:bCs/>
                <w:sz w:val="16"/>
                <w:szCs w:val="16"/>
                <w:lang w:eastAsia="ro-RO"/>
              </w:rPr>
              <w:t xml:space="preserve">M_3 </w:t>
            </w:r>
            <w:r w:rsidRPr="002C7090">
              <w:rPr>
                <w:rFonts w:cs="Arial"/>
                <w:sz w:val="16"/>
                <w:szCs w:val="16"/>
                <w:lang w:eastAsia="ro-RO"/>
              </w:rPr>
              <w:t>* La lucrările de punere în valoare nu se vor marca toți arborii morți, debilitați sau în curs de uscare, pe sol sau pe picior(păstrarea a 4-5 fire la ha)</w:t>
            </w:r>
          </w:p>
        </w:tc>
        <w:tc>
          <w:tcPr>
            <w:tcW w:w="796" w:type="pct"/>
            <w:vAlign w:val="center"/>
            <w:hideMark/>
          </w:tcPr>
          <w:p w14:paraId="574C16FF"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Nesemnificativ</w:t>
            </w:r>
          </w:p>
        </w:tc>
      </w:tr>
      <w:tr w:rsidR="002C7090" w:rsidRPr="00A81FA4" w14:paraId="104251ED" w14:textId="77777777" w:rsidTr="002C7090">
        <w:trPr>
          <w:trHeight w:val="850"/>
        </w:trPr>
        <w:tc>
          <w:tcPr>
            <w:tcW w:w="604" w:type="pct"/>
            <w:vMerge/>
          </w:tcPr>
          <w:p w14:paraId="310A3B60" w14:textId="60D317B0" w:rsidR="002C7090" w:rsidRPr="00A81FA4" w:rsidRDefault="002C7090" w:rsidP="009A2A9F">
            <w:pPr>
              <w:spacing w:after="0" w:line="240" w:lineRule="auto"/>
              <w:jc w:val="center"/>
              <w:rPr>
                <w:rFonts w:cs="Arial"/>
                <w:color w:val="EE0000"/>
                <w:sz w:val="16"/>
                <w:szCs w:val="16"/>
                <w:lang w:eastAsia="ro-RO"/>
              </w:rPr>
            </w:pPr>
          </w:p>
        </w:tc>
        <w:tc>
          <w:tcPr>
            <w:tcW w:w="924" w:type="pct"/>
            <w:vAlign w:val="center"/>
            <w:hideMark/>
          </w:tcPr>
          <w:p w14:paraId="70949648"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rPr>
              <w:t>temporar, suprafața habitatului specific speciei se micșorează</w:t>
            </w:r>
          </w:p>
        </w:tc>
        <w:tc>
          <w:tcPr>
            <w:tcW w:w="801" w:type="pct"/>
            <w:vMerge w:val="restart"/>
            <w:vAlign w:val="center"/>
            <w:hideMark/>
          </w:tcPr>
          <w:p w14:paraId="5F0C1DFC" w14:textId="77777777" w:rsidR="002C7090" w:rsidRPr="002C7090" w:rsidRDefault="002C7090" w:rsidP="009A2A9F">
            <w:pPr>
              <w:spacing w:after="0" w:line="240" w:lineRule="auto"/>
              <w:jc w:val="center"/>
              <w:rPr>
                <w:rFonts w:cs="Arial"/>
                <w:b/>
                <w:bCs/>
                <w:i/>
                <w:iCs/>
                <w:sz w:val="16"/>
                <w:szCs w:val="16"/>
                <w:lang w:eastAsia="ro-RO"/>
              </w:rPr>
            </w:pPr>
            <w:r w:rsidRPr="002C7090">
              <w:rPr>
                <w:rFonts w:cs="Arial"/>
                <w:b/>
                <w:bCs/>
                <w:sz w:val="16"/>
                <w:szCs w:val="16"/>
                <w:lang w:eastAsia="ro-RO"/>
              </w:rPr>
              <w:t xml:space="preserve">1354* </w:t>
            </w:r>
            <w:r w:rsidRPr="002C7090">
              <w:rPr>
                <w:rFonts w:cs="Arial"/>
                <w:b/>
                <w:bCs/>
                <w:i/>
                <w:iCs/>
                <w:sz w:val="16"/>
                <w:szCs w:val="16"/>
                <w:lang w:eastAsia="ro-RO"/>
              </w:rPr>
              <w:t xml:space="preserve">Ursus arctos, </w:t>
            </w:r>
            <w:r w:rsidRPr="002C7090">
              <w:rPr>
                <w:rFonts w:cs="Arial"/>
                <w:b/>
                <w:bCs/>
                <w:sz w:val="16"/>
                <w:szCs w:val="16"/>
                <w:lang w:eastAsia="ro-RO"/>
              </w:rPr>
              <w:t>1352*</w:t>
            </w:r>
            <w:r w:rsidRPr="002C7090">
              <w:rPr>
                <w:rFonts w:cs="Arial"/>
                <w:b/>
                <w:bCs/>
                <w:i/>
                <w:iCs/>
                <w:sz w:val="16"/>
                <w:szCs w:val="16"/>
                <w:lang w:eastAsia="ro-RO"/>
              </w:rPr>
              <w:t xml:space="preserve"> Canis lupus</w:t>
            </w:r>
          </w:p>
          <w:p w14:paraId="0F564225" w14:textId="6EE73E23" w:rsidR="002C7090" w:rsidRPr="002C7090" w:rsidRDefault="002C7090" w:rsidP="009A2A9F">
            <w:pPr>
              <w:spacing w:after="0" w:line="240" w:lineRule="auto"/>
              <w:jc w:val="center"/>
              <w:rPr>
                <w:rFonts w:cs="Arial"/>
                <w:b/>
                <w:bCs/>
                <w:i/>
                <w:iCs/>
                <w:sz w:val="16"/>
                <w:szCs w:val="16"/>
                <w:lang w:eastAsia="ro-RO"/>
              </w:rPr>
            </w:pPr>
            <w:r w:rsidRPr="002C7090">
              <w:rPr>
                <w:rFonts w:cs="Arial"/>
                <w:b/>
                <w:bCs/>
                <w:i/>
                <w:iCs/>
                <w:sz w:val="16"/>
                <w:szCs w:val="16"/>
                <w:lang w:eastAsia="ro-RO"/>
              </w:rPr>
              <w:t>1361* Lynx lynx</w:t>
            </w:r>
          </w:p>
        </w:tc>
        <w:tc>
          <w:tcPr>
            <w:tcW w:w="658" w:type="pct"/>
            <w:vAlign w:val="center"/>
            <w:hideMark/>
          </w:tcPr>
          <w:p w14:paraId="7B342DD3"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rPr>
              <w:t>Suprafața habitatului speciei</w:t>
            </w:r>
          </w:p>
        </w:tc>
        <w:tc>
          <w:tcPr>
            <w:tcW w:w="1217" w:type="pct"/>
            <w:vAlign w:val="center"/>
            <w:hideMark/>
          </w:tcPr>
          <w:p w14:paraId="1BCEF430" w14:textId="77777777" w:rsidR="002C7090" w:rsidRPr="002C7090" w:rsidRDefault="002C7090" w:rsidP="009A2A9F">
            <w:pPr>
              <w:spacing w:after="0" w:line="240" w:lineRule="auto"/>
              <w:jc w:val="center"/>
              <w:rPr>
                <w:rFonts w:cs="Arial"/>
                <w:sz w:val="16"/>
                <w:szCs w:val="16"/>
                <w:lang w:eastAsia="ro-RO"/>
              </w:rPr>
            </w:pPr>
            <w:r w:rsidRPr="002C7090">
              <w:rPr>
                <w:rFonts w:cs="Arial"/>
                <w:b/>
                <w:bCs/>
                <w:sz w:val="16"/>
                <w:szCs w:val="16"/>
                <w:lang w:eastAsia="ro-RO"/>
              </w:rPr>
              <w:t>M_4</w:t>
            </w:r>
            <w:r w:rsidRPr="002C7090">
              <w:rPr>
                <w:rFonts w:cs="Arial"/>
                <w:sz w:val="16"/>
                <w:szCs w:val="16"/>
                <w:lang w:eastAsia="ro-RO"/>
              </w:rPr>
              <w:t xml:space="preserve"> * Interzicerea autorizării simultane a mai multor parchte alăturate(în ua-uri învecinate)</w:t>
            </w:r>
          </w:p>
        </w:tc>
        <w:tc>
          <w:tcPr>
            <w:tcW w:w="796" w:type="pct"/>
            <w:vAlign w:val="center"/>
            <w:hideMark/>
          </w:tcPr>
          <w:p w14:paraId="6D7A84B7"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Nesemnificativ</w:t>
            </w:r>
          </w:p>
        </w:tc>
      </w:tr>
      <w:tr w:rsidR="002C7090" w:rsidRPr="00A81FA4" w14:paraId="3CD18B38" w14:textId="77777777" w:rsidTr="00F31E28">
        <w:trPr>
          <w:trHeight w:val="850"/>
        </w:trPr>
        <w:tc>
          <w:tcPr>
            <w:tcW w:w="604" w:type="pct"/>
            <w:vMerge/>
          </w:tcPr>
          <w:p w14:paraId="5B4DA4DF" w14:textId="77777777" w:rsidR="002C7090" w:rsidRPr="00A81FA4" w:rsidRDefault="002C7090" w:rsidP="009A2A9F">
            <w:pPr>
              <w:spacing w:after="0" w:line="240" w:lineRule="auto"/>
              <w:jc w:val="center"/>
              <w:rPr>
                <w:rFonts w:cs="Arial"/>
                <w:b/>
                <w:bCs/>
                <w:color w:val="EE0000"/>
                <w:sz w:val="16"/>
                <w:szCs w:val="16"/>
                <w:lang w:eastAsia="ro-RO"/>
              </w:rPr>
            </w:pPr>
          </w:p>
        </w:tc>
        <w:tc>
          <w:tcPr>
            <w:tcW w:w="924" w:type="pct"/>
            <w:vAlign w:val="center"/>
          </w:tcPr>
          <w:p w14:paraId="4CBAEC8E"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rPr>
              <w:t>se produce, temporar, un dezechilibru al claselor de vârstă</w:t>
            </w:r>
          </w:p>
        </w:tc>
        <w:tc>
          <w:tcPr>
            <w:tcW w:w="801" w:type="pct"/>
            <w:vMerge/>
            <w:vAlign w:val="center"/>
          </w:tcPr>
          <w:p w14:paraId="3A11F2DB" w14:textId="77777777" w:rsidR="002C7090" w:rsidRPr="002C7090" w:rsidRDefault="002C7090" w:rsidP="009A2A9F">
            <w:pPr>
              <w:spacing w:after="0" w:line="240" w:lineRule="auto"/>
              <w:jc w:val="center"/>
              <w:rPr>
                <w:rFonts w:cs="Arial"/>
                <w:b/>
                <w:bCs/>
                <w:i/>
                <w:iCs/>
                <w:sz w:val="16"/>
                <w:szCs w:val="16"/>
                <w:lang w:eastAsia="ro-RO"/>
              </w:rPr>
            </w:pPr>
          </w:p>
        </w:tc>
        <w:tc>
          <w:tcPr>
            <w:tcW w:w="658" w:type="pct"/>
            <w:vAlign w:val="center"/>
          </w:tcPr>
          <w:p w14:paraId="5D9E8B48"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rPr>
              <w:t>Proporția și suprafața pădurilor bătrâne (peste 80 de ani)</w:t>
            </w:r>
          </w:p>
        </w:tc>
        <w:tc>
          <w:tcPr>
            <w:tcW w:w="1217" w:type="pct"/>
            <w:vAlign w:val="center"/>
          </w:tcPr>
          <w:p w14:paraId="26522D30" w14:textId="7C31576D" w:rsidR="002C7090" w:rsidRPr="002C7090" w:rsidRDefault="002C7090" w:rsidP="009A2A9F">
            <w:pPr>
              <w:spacing w:after="0" w:line="240" w:lineRule="auto"/>
              <w:jc w:val="center"/>
              <w:rPr>
                <w:rFonts w:cs="Arial"/>
                <w:sz w:val="16"/>
                <w:szCs w:val="16"/>
                <w:lang w:eastAsia="ro-RO"/>
              </w:rPr>
            </w:pPr>
            <w:r w:rsidRPr="002C7090">
              <w:rPr>
                <w:rFonts w:cs="Arial"/>
                <w:b/>
                <w:bCs/>
                <w:sz w:val="16"/>
                <w:szCs w:val="16"/>
                <w:lang w:eastAsia="ro-RO"/>
              </w:rPr>
              <w:t>M_5 *</w:t>
            </w:r>
            <w:r w:rsidRPr="002C7090">
              <w:rPr>
                <w:rFonts w:cs="Arial"/>
                <w:sz w:val="16"/>
                <w:szCs w:val="16"/>
                <w:lang w:eastAsia="ro-RO"/>
              </w:rPr>
              <w:t xml:space="preserve"> Amenajamentul urmărește uniformizarea pe clase de vârstă a arboretelor, astfel  prin soluțiile tehnice propuse se va urmări echilibrul claselor de vârstă, în timp </w:t>
            </w:r>
          </w:p>
        </w:tc>
        <w:tc>
          <w:tcPr>
            <w:tcW w:w="796" w:type="pct"/>
            <w:vAlign w:val="center"/>
          </w:tcPr>
          <w:p w14:paraId="399C50B9"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Nesemnificativ</w:t>
            </w:r>
          </w:p>
        </w:tc>
      </w:tr>
      <w:tr w:rsidR="002C7090" w:rsidRPr="00A81FA4" w14:paraId="3CFA73D8" w14:textId="77777777" w:rsidTr="002C7090">
        <w:trPr>
          <w:trHeight w:val="1636"/>
        </w:trPr>
        <w:tc>
          <w:tcPr>
            <w:tcW w:w="604" w:type="pct"/>
            <w:vMerge/>
          </w:tcPr>
          <w:p w14:paraId="4DD6BE28" w14:textId="1D40A1E4" w:rsidR="002C7090" w:rsidRPr="00A81FA4" w:rsidRDefault="002C7090" w:rsidP="009A2A9F">
            <w:pPr>
              <w:spacing w:after="0" w:line="240" w:lineRule="auto"/>
              <w:jc w:val="center"/>
              <w:rPr>
                <w:rFonts w:cs="Arial"/>
                <w:color w:val="EE0000"/>
                <w:sz w:val="16"/>
                <w:szCs w:val="16"/>
                <w:lang w:eastAsia="ro-RO"/>
              </w:rPr>
            </w:pPr>
          </w:p>
        </w:tc>
        <w:tc>
          <w:tcPr>
            <w:tcW w:w="924" w:type="pct"/>
            <w:vAlign w:val="center"/>
            <w:hideMark/>
          </w:tcPr>
          <w:p w14:paraId="4249E411" w14:textId="1AFCE6A0"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prin aplicarea soluțiilor tehnice propuse se poate reduce nr de bălți permanente/temporare care pot fi încadrate ca habitate de reproducere ale speciei-</w:t>
            </w:r>
          </w:p>
        </w:tc>
        <w:tc>
          <w:tcPr>
            <w:tcW w:w="801" w:type="pct"/>
            <w:vAlign w:val="center"/>
            <w:hideMark/>
          </w:tcPr>
          <w:p w14:paraId="27BF2A5B" w14:textId="4B58963D" w:rsidR="002C7090" w:rsidRPr="002C7090" w:rsidRDefault="002C7090" w:rsidP="009A2A9F">
            <w:pPr>
              <w:spacing w:after="0" w:line="240" w:lineRule="auto"/>
              <w:jc w:val="center"/>
              <w:rPr>
                <w:rFonts w:cs="Arial"/>
                <w:b/>
                <w:bCs/>
                <w:i/>
                <w:iCs/>
                <w:sz w:val="16"/>
                <w:szCs w:val="16"/>
                <w:lang w:eastAsia="ro-RO"/>
              </w:rPr>
            </w:pPr>
            <w:r w:rsidRPr="002C7090">
              <w:rPr>
                <w:rFonts w:cs="Arial"/>
                <w:b/>
                <w:bCs/>
                <w:sz w:val="16"/>
                <w:szCs w:val="16"/>
                <w:lang w:eastAsia="ro-RO"/>
              </w:rPr>
              <w:t xml:space="preserve">1193 </w:t>
            </w:r>
            <w:r w:rsidRPr="002C7090">
              <w:rPr>
                <w:rFonts w:cs="Arial"/>
                <w:b/>
                <w:bCs/>
                <w:i/>
                <w:iCs/>
                <w:sz w:val="16"/>
                <w:szCs w:val="16"/>
                <w:lang w:eastAsia="ro-RO"/>
              </w:rPr>
              <w:t>Bombina variegata</w:t>
            </w:r>
          </w:p>
        </w:tc>
        <w:tc>
          <w:tcPr>
            <w:tcW w:w="658" w:type="pct"/>
            <w:vAlign w:val="center"/>
            <w:hideMark/>
          </w:tcPr>
          <w:p w14:paraId="6BC8B827" w14:textId="60861FCA"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Densitatea habitatului de reproducere</w:t>
            </w:r>
          </w:p>
        </w:tc>
        <w:tc>
          <w:tcPr>
            <w:tcW w:w="1217" w:type="pct"/>
            <w:vAlign w:val="center"/>
            <w:hideMark/>
          </w:tcPr>
          <w:p w14:paraId="0E4D9ADF" w14:textId="38D33B07" w:rsidR="002C7090" w:rsidRPr="002C7090" w:rsidRDefault="002C7090" w:rsidP="009A2A9F">
            <w:pPr>
              <w:spacing w:after="0" w:line="240" w:lineRule="auto"/>
              <w:jc w:val="center"/>
              <w:rPr>
                <w:rFonts w:cs="Arial"/>
                <w:sz w:val="16"/>
                <w:szCs w:val="16"/>
                <w:lang w:eastAsia="ro-RO"/>
              </w:rPr>
            </w:pPr>
            <w:r w:rsidRPr="002C7090">
              <w:rPr>
                <w:rFonts w:cs="Arial"/>
                <w:b/>
                <w:bCs/>
                <w:sz w:val="16"/>
                <w:szCs w:val="16"/>
                <w:lang w:eastAsia="ro-RO"/>
              </w:rPr>
              <w:t>M_6</w:t>
            </w:r>
            <w:r w:rsidRPr="002C7090">
              <w:rPr>
                <w:rFonts w:cs="Arial"/>
                <w:sz w:val="16"/>
                <w:szCs w:val="16"/>
                <w:lang w:eastAsia="ro-RO"/>
              </w:rPr>
              <w:t xml:space="preserve"> *Lucrările de punere în valoare / exploatare trebuiesc executate  fără a perturba echilibrul hidrologic şi structura habitatului(bălțile temporare/permanente ce reprezintă habitate de reproducere)</w:t>
            </w:r>
          </w:p>
        </w:tc>
        <w:tc>
          <w:tcPr>
            <w:tcW w:w="796" w:type="pct"/>
            <w:vAlign w:val="center"/>
            <w:hideMark/>
          </w:tcPr>
          <w:p w14:paraId="523B034D" w14:textId="77777777" w:rsidR="002C7090" w:rsidRPr="002C7090" w:rsidRDefault="002C7090" w:rsidP="009A2A9F">
            <w:pPr>
              <w:spacing w:after="0" w:line="240" w:lineRule="auto"/>
              <w:jc w:val="center"/>
              <w:rPr>
                <w:rFonts w:cs="Arial"/>
                <w:sz w:val="16"/>
                <w:szCs w:val="16"/>
                <w:lang w:eastAsia="ro-RO"/>
              </w:rPr>
            </w:pPr>
            <w:r w:rsidRPr="002C7090">
              <w:rPr>
                <w:rFonts w:cs="Arial"/>
                <w:sz w:val="16"/>
                <w:szCs w:val="16"/>
                <w:lang w:eastAsia="ro-RO"/>
              </w:rPr>
              <w:t>Nesemnificativ</w:t>
            </w:r>
          </w:p>
        </w:tc>
      </w:tr>
      <w:bookmarkEnd w:id="230"/>
    </w:tbl>
    <w:p w14:paraId="4B473448" w14:textId="77777777" w:rsidR="00AB2755" w:rsidRPr="00A81FA4" w:rsidRDefault="00AB2755" w:rsidP="00AB2755">
      <w:pPr>
        <w:rPr>
          <w:color w:val="EE0000"/>
        </w:rPr>
        <w:sectPr w:rsidR="00AB2755" w:rsidRPr="00A81FA4" w:rsidSect="008C2ACC">
          <w:pgSz w:w="11910" w:h="16840"/>
          <w:pgMar w:top="1202" w:right="1321" w:bottom="1202" w:left="1242" w:header="709" w:footer="709" w:gutter="0"/>
          <w:cols w:space="708"/>
          <w:docGrid w:linePitch="360"/>
        </w:sectPr>
      </w:pPr>
    </w:p>
    <w:p w14:paraId="6DF48845" w14:textId="6EF955F6" w:rsidR="00E71C4F" w:rsidRPr="00C74F54" w:rsidRDefault="00E71C4F" w:rsidP="00AB2755">
      <w:pPr>
        <w:ind w:firstLine="567"/>
        <w:jc w:val="both"/>
        <w:rPr>
          <w:rFonts w:cs="Arial"/>
          <w:lang w:val="en-US"/>
        </w:rPr>
      </w:pPr>
      <w:proofErr w:type="spellStart"/>
      <w:r w:rsidRPr="00C74F54">
        <w:rPr>
          <w:rFonts w:cs="Arial"/>
          <w:lang w:val="en-US"/>
        </w:rPr>
        <w:lastRenderedPageBreak/>
        <w:t>Concluziile</w:t>
      </w:r>
      <w:proofErr w:type="spellEnd"/>
      <w:r w:rsidRPr="00C74F54">
        <w:rPr>
          <w:rFonts w:cs="Arial"/>
          <w:lang w:val="en-US"/>
        </w:rPr>
        <w:t xml:space="preserve"> </w:t>
      </w:r>
      <w:proofErr w:type="spellStart"/>
      <w:r w:rsidRPr="00C74F54">
        <w:rPr>
          <w:rFonts w:cs="Arial"/>
          <w:lang w:val="en-US"/>
        </w:rPr>
        <w:t>evaluării</w:t>
      </w:r>
      <w:proofErr w:type="spellEnd"/>
      <w:r w:rsidRPr="00C74F54">
        <w:rPr>
          <w:rFonts w:cs="Arial"/>
          <w:lang w:val="en-US"/>
        </w:rPr>
        <w:t xml:space="preserve"> </w:t>
      </w:r>
      <w:proofErr w:type="spellStart"/>
      <w:r w:rsidRPr="00C74F54">
        <w:rPr>
          <w:rFonts w:cs="Arial"/>
          <w:lang w:val="en-US"/>
        </w:rPr>
        <w:t>impactului</w:t>
      </w:r>
      <w:proofErr w:type="spellEnd"/>
      <w:r w:rsidRPr="00C74F54">
        <w:rPr>
          <w:rFonts w:cs="Arial"/>
          <w:lang w:val="en-US"/>
        </w:rPr>
        <w:t xml:space="preserve"> </w:t>
      </w:r>
      <w:proofErr w:type="spellStart"/>
      <w:r w:rsidRPr="00C74F54">
        <w:rPr>
          <w:rFonts w:cs="Arial"/>
          <w:lang w:val="en-US"/>
        </w:rPr>
        <w:t>implementării</w:t>
      </w:r>
      <w:proofErr w:type="spellEnd"/>
      <w:r w:rsidRPr="00C74F54">
        <w:rPr>
          <w:rFonts w:cs="Arial"/>
          <w:lang w:val="en-US"/>
        </w:rPr>
        <w:t xml:space="preserve"> </w:t>
      </w:r>
      <w:proofErr w:type="spellStart"/>
      <w:r w:rsidRPr="00C74F54">
        <w:rPr>
          <w:rFonts w:cs="Arial"/>
          <w:lang w:val="en-US"/>
        </w:rPr>
        <w:t>amenajamentului</w:t>
      </w:r>
      <w:proofErr w:type="spellEnd"/>
      <w:r w:rsidRPr="00C74F54">
        <w:rPr>
          <w:rFonts w:cs="Arial"/>
          <w:lang w:val="en-US"/>
        </w:rPr>
        <w:t xml:space="preserve"> silvic al </w:t>
      </w:r>
      <w:r w:rsidRPr="00C74F54">
        <w:rPr>
          <w:rFonts w:cs="Arial"/>
          <w:b/>
          <w:bCs/>
          <w:lang w:val="en-US"/>
        </w:rPr>
        <w:t>U.P. I</w:t>
      </w:r>
      <w:r w:rsidR="00AB2755" w:rsidRPr="00C74F54">
        <w:rPr>
          <w:rFonts w:cs="Arial"/>
          <w:b/>
          <w:bCs/>
          <w:lang w:val="en-US"/>
        </w:rPr>
        <w:t xml:space="preserve"> </w:t>
      </w:r>
      <w:proofErr w:type="spellStart"/>
      <w:r w:rsidR="00C74F54" w:rsidRPr="00C74F54">
        <w:rPr>
          <w:rFonts w:cs="Arial"/>
          <w:b/>
          <w:bCs/>
          <w:lang w:val="en-US"/>
        </w:rPr>
        <w:t>Stramtoare</w:t>
      </w:r>
      <w:proofErr w:type="spellEnd"/>
      <w:r w:rsidR="00C74F54" w:rsidRPr="00C74F54">
        <w:rPr>
          <w:rFonts w:cs="Arial"/>
          <w:b/>
          <w:bCs/>
          <w:lang w:val="en-US"/>
        </w:rPr>
        <w:t xml:space="preserve"> </w:t>
      </w:r>
      <w:proofErr w:type="spellStart"/>
      <w:r w:rsidRPr="00C74F54">
        <w:rPr>
          <w:rFonts w:cs="Arial"/>
          <w:lang w:val="en-US"/>
        </w:rPr>
        <w:t>asupra</w:t>
      </w:r>
      <w:proofErr w:type="spellEnd"/>
      <w:r w:rsidRPr="00C74F54">
        <w:rPr>
          <w:rFonts w:cs="Arial"/>
          <w:lang w:val="en-US"/>
        </w:rPr>
        <w:t xml:space="preserve"> </w:t>
      </w:r>
      <w:proofErr w:type="spellStart"/>
      <w:r w:rsidRPr="00C74F54">
        <w:rPr>
          <w:rFonts w:cs="Arial"/>
          <w:lang w:val="en-US"/>
        </w:rPr>
        <w:t>capitalului</w:t>
      </w:r>
      <w:proofErr w:type="spellEnd"/>
      <w:r w:rsidRPr="00C74F54">
        <w:rPr>
          <w:rFonts w:cs="Arial"/>
          <w:lang w:val="en-US"/>
        </w:rPr>
        <w:t xml:space="preserve"> natural de </w:t>
      </w:r>
      <w:proofErr w:type="spellStart"/>
      <w:r w:rsidRPr="00C74F54">
        <w:rPr>
          <w:rFonts w:cs="Arial"/>
          <w:lang w:val="en-US"/>
        </w:rPr>
        <w:t>interes</w:t>
      </w:r>
      <w:proofErr w:type="spellEnd"/>
      <w:r w:rsidRPr="00C74F54">
        <w:rPr>
          <w:rFonts w:cs="Arial"/>
          <w:lang w:val="en-US"/>
        </w:rPr>
        <w:t xml:space="preserve"> </w:t>
      </w:r>
      <w:proofErr w:type="spellStart"/>
      <w:r w:rsidRPr="00C74F54">
        <w:rPr>
          <w:rFonts w:cs="Arial"/>
          <w:lang w:val="en-US"/>
        </w:rPr>
        <w:t>conservativ</w:t>
      </w:r>
      <w:proofErr w:type="spellEnd"/>
      <w:r w:rsidRPr="00C74F54">
        <w:rPr>
          <w:rFonts w:cs="Arial"/>
          <w:lang w:val="en-US"/>
        </w:rPr>
        <w:t xml:space="preserve"> din </w:t>
      </w:r>
      <w:proofErr w:type="spellStart"/>
      <w:r w:rsidRPr="00C74F54">
        <w:rPr>
          <w:rFonts w:cs="Arial"/>
          <w:lang w:val="en-US"/>
        </w:rPr>
        <w:t>cadrul</w:t>
      </w:r>
      <w:proofErr w:type="spellEnd"/>
      <w:r w:rsidRPr="00C74F54">
        <w:rPr>
          <w:rFonts w:cs="Arial"/>
          <w:lang w:val="en-US"/>
        </w:rPr>
        <w:t xml:space="preserve"> </w:t>
      </w:r>
      <w:proofErr w:type="spellStart"/>
      <w:r w:rsidRPr="00C74F54">
        <w:rPr>
          <w:rFonts w:cs="Arial"/>
          <w:lang w:val="en-US"/>
        </w:rPr>
        <w:t>ariilor</w:t>
      </w:r>
      <w:proofErr w:type="spellEnd"/>
      <w:r w:rsidRPr="00C74F54">
        <w:rPr>
          <w:rFonts w:cs="Arial"/>
          <w:lang w:val="en-US"/>
        </w:rPr>
        <w:t xml:space="preserve"> </w:t>
      </w:r>
      <w:proofErr w:type="spellStart"/>
      <w:r w:rsidRPr="00C74F54">
        <w:rPr>
          <w:rFonts w:cs="Arial"/>
          <w:lang w:val="en-US"/>
        </w:rPr>
        <w:t>protejate</w:t>
      </w:r>
      <w:proofErr w:type="spellEnd"/>
      <w:r w:rsidRPr="00C74F54">
        <w:rPr>
          <w:rFonts w:cs="Arial"/>
          <w:lang w:val="en-US"/>
        </w:rPr>
        <w:t xml:space="preserve">, </w:t>
      </w:r>
      <w:proofErr w:type="spellStart"/>
      <w:r w:rsidRPr="00C74F54">
        <w:rPr>
          <w:rFonts w:cs="Arial"/>
          <w:lang w:val="en-US"/>
        </w:rPr>
        <w:t>indică</w:t>
      </w:r>
      <w:proofErr w:type="spellEnd"/>
      <w:r w:rsidRPr="00C74F54">
        <w:rPr>
          <w:rFonts w:cs="Arial"/>
          <w:lang w:val="en-US"/>
        </w:rPr>
        <w:t xml:space="preserve"> </w:t>
      </w:r>
      <w:proofErr w:type="spellStart"/>
      <w:r w:rsidRPr="00C74F54">
        <w:rPr>
          <w:rFonts w:cs="Arial"/>
          <w:lang w:val="en-US"/>
        </w:rPr>
        <w:t>în</w:t>
      </w:r>
      <w:proofErr w:type="spellEnd"/>
      <w:r w:rsidRPr="00C74F54">
        <w:rPr>
          <w:rFonts w:cs="Arial"/>
          <w:lang w:val="en-US"/>
        </w:rPr>
        <w:t xml:space="preserve"> mod cert </w:t>
      </w:r>
      <w:proofErr w:type="spellStart"/>
      <w:r w:rsidRPr="00C74F54">
        <w:rPr>
          <w:rFonts w:cs="Arial"/>
          <w:lang w:val="en-US"/>
        </w:rPr>
        <w:t>faptul</w:t>
      </w:r>
      <w:proofErr w:type="spellEnd"/>
      <w:r w:rsidRPr="00C74F54">
        <w:rPr>
          <w:rFonts w:cs="Arial"/>
          <w:lang w:val="en-US"/>
        </w:rPr>
        <w:t xml:space="preserve"> </w:t>
      </w:r>
      <w:proofErr w:type="spellStart"/>
      <w:r w:rsidRPr="00C74F54">
        <w:rPr>
          <w:rFonts w:cs="Arial"/>
          <w:lang w:val="en-US"/>
        </w:rPr>
        <w:t>că</w:t>
      </w:r>
      <w:proofErr w:type="spellEnd"/>
      <w:r w:rsidRPr="00C74F54">
        <w:rPr>
          <w:rFonts w:cs="Arial"/>
          <w:lang w:val="en-US"/>
        </w:rPr>
        <w:t xml:space="preserve"> </w:t>
      </w:r>
      <w:proofErr w:type="spellStart"/>
      <w:r w:rsidRPr="00C74F54">
        <w:rPr>
          <w:rFonts w:cs="Arial"/>
          <w:lang w:val="en-US"/>
        </w:rPr>
        <w:t>nici</w:t>
      </w:r>
      <w:proofErr w:type="spellEnd"/>
      <w:r w:rsidRPr="00C74F54">
        <w:rPr>
          <w:rFonts w:cs="Arial"/>
          <w:lang w:val="en-US"/>
        </w:rPr>
        <w:t xml:space="preserve"> un tip de habitat de </w:t>
      </w:r>
      <w:proofErr w:type="spellStart"/>
      <w:r w:rsidRPr="00C74F54">
        <w:rPr>
          <w:rFonts w:cs="Arial"/>
          <w:lang w:val="en-US"/>
        </w:rPr>
        <w:t>interes</w:t>
      </w:r>
      <w:proofErr w:type="spellEnd"/>
      <w:r w:rsidRPr="00C74F54">
        <w:rPr>
          <w:rFonts w:cs="Arial"/>
          <w:lang w:val="en-US"/>
        </w:rPr>
        <w:t xml:space="preserve"> </w:t>
      </w:r>
      <w:proofErr w:type="spellStart"/>
      <w:r w:rsidRPr="00C74F54">
        <w:rPr>
          <w:rFonts w:cs="Arial"/>
          <w:lang w:val="en-US"/>
        </w:rPr>
        <w:t>comunitar</w:t>
      </w:r>
      <w:proofErr w:type="spellEnd"/>
      <w:r w:rsidRPr="00C74F54">
        <w:rPr>
          <w:rFonts w:cs="Arial"/>
          <w:lang w:val="en-US"/>
        </w:rPr>
        <w:t xml:space="preserve"> </w:t>
      </w:r>
      <w:proofErr w:type="spellStart"/>
      <w:r w:rsidRPr="00C74F54">
        <w:rPr>
          <w:rFonts w:cs="Arial"/>
          <w:lang w:val="en-US"/>
        </w:rPr>
        <w:t>și</w:t>
      </w:r>
      <w:proofErr w:type="spellEnd"/>
      <w:r w:rsidRPr="00C74F54">
        <w:rPr>
          <w:rFonts w:cs="Arial"/>
          <w:lang w:val="en-US"/>
        </w:rPr>
        <w:t xml:space="preserve"> </w:t>
      </w:r>
      <w:proofErr w:type="spellStart"/>
      <w:r w:rsidRPr="00C74F54">
        <w:rPr>
          <w:rFonts w:cs="Arial"/>
          <w:lang w:val="en-US"/>
        </w:rPr>
        <w:t>nici</w:t>
      </w:r>
      <w:proofErr w:type="spellEnd"/>
      <w:r w:rsidRPr="00C74F54">
        <w:rPr>
          <w:rFonts w:cs="Arial"/>
          <w:lang w:val="en-US"/>
        </w:rPr>
        <w:t xml:space="preserve"> o specie de </w:t>
      </w:r>
      <w:proofErr w:type="spellStart"/>
      <w:r w:rsidRPr="00C74F54">
        <w:rPr>
          <w:rFonts w:cs="Arial"/>
          <w:lang w:val="en-US"/>
        </w:rPr>
        <w:t>interes</w:t>
      </w:r>
      <w:proofErr w:type="spellEnd"/>
      <w:r w:rsidRPr="00C74F54">
        <w:rPr>
          <w:rFonts w:cs="Arial"/>
          <w:lang w:val="en-US"/>
        </w:rPr>
        <w:t xml:space="preserve"> </w:t>
      </w:r>
      <w:proofErr w:type="spellStart"/>
      <w:r w:rsidRPr="00C74F54">
        <w:rPr>
          <w:rFonts w:cs="Arial"/>
          <w:lang w:val="en-US"/>
        </w:rPr>
        <w:t>conservativ</w:t>
      </w:r>
      <w:proofErr w:type="spellEnd"/>
      <w:r w:rsidRPr="00C74F54">
        <w:rPr>
          <w:rFonts w:cs="Arial"/>
          <w:lang w:val="en-US"/>
        </w:rPr>
        <w:t xml:space="preserve"> nu </w:t>
      </w:r>
      <w:proofErr w:type="spellStart"/>
      <w:r w:rsidRPr="00C74F54">
        <w:rPr>
          <w:rFonts w:cs="Arial"/>
          <w:lang w:val="en-US"/>
        </w:rPr>
        <w:t>va</w:t>
      </w:r>
      <w:proofErr w:type="spellEnd"/>
      <w:r w:rsidRPr="00C74F54">
        <w:rPr>
          <w:rFonts w:cs="Arial"/>
          <w:lang w:val="en-US"/>
        </w:rPr>
        <w:t xml:space="preserve"> fi </w:t>
      </w:r>
      <w:proofErr w:type="spellStart"/>
      <w:r w:rsidRPr="00C74F54">
        <w:rPr>
          <w:rFonts w:cs="Arial"/>
          <w:lang w:val="en-US"/>
        </w:rPr>
        <w:t>afectată</w:t>
      </w:r>
      <w:proofErr w:type="spellEnd"/>
      <w:r w:rsidRPr="00C74F54">
        <w:rPr>
          <w:rFonts w:cs="Arial"/>
          <w:lang w:val="en-US"/>
        </w:rPr>
        <w:t xml:space="preserve"> </w:t>
      </w:r>
      <w:proofErr w:type="spellStart"/>
      <w:r w:rsidRPr="00C74F54">
        <w:rPr>
          <w:rFonts w:cs="Arial"/>
          <w:lang w:val="en-US"/>
        </w:rPr>
        <w:t>în</w:t>
      </w:r>
      <w:proofErr w:type="spellEnd"/>
      <w:r w:rsidRPr="00C74F54">
        <w:rPr>
          <w:rFonts w:cs="Arial"/>
          <w:lang w:val="en-US"/>
        </w:rPr>
        <w:t xml:space="preserve"> mod </w:t>
      </w:r>
      <w:proofErr w:type="spellStart"/>
      <w:r w:rsidRPr="00C74F54">
        <w:rPr>
          <w:rFonts w:cs="Arial"/>
          <w:lang w:val="en-US"/>
        </w:rPr>
        <w:t>semnificativ</w:t>
      </w:r>
      <w:proofErr w:type="spellEnd"/>
      <w:r w:rsidRPr="00C74F54">
        <w:rPr>
          <w:rFonts w:cs="Arial"/>
          <w:lang w:val="en-US"/>
        </w:rPr>
        <w:t xml:space="preserve">, </w:t>
      </w:r>
      <w:proofErr w:type="spellStart"/>
      <w:r w:rsidRPr="00C74F54">
        <w:rPr>
          <w:rFonts w:cs="Arial"/>
          <w:lang w:val="en-US"/>
        </w:rPr>
        <w:t>nici</w:t>
      </w:r>
      <w:proofErr w:type="spellEnd"/>
      <w:r w:rsidRPr="00C74F54">
        <w:rPr>
          <w:rFonts w:cs="Arial"/>
          <w:lang w:val="en-US"/>
        </w:rPr>
        <w:t xml:space="preserve"> </w:t>
      </w:r>
      <w:proofErr w:type="spellStart"/>
      <w:r w:rsidRPr="00C74F54">
        <w:rPr>
          <w:rFonts w:cs="Arial"/>
          <w:lang w:val="en-US"/>
        </w:rPr>
        <w:t>în</w:t>
      </w:r>
      <w:proofErr w:type="spellEnd"/>
      <w:r w:rsidRPr="00C74F54">
        <w:rPr>
          <w:rFonts w:cs="Arial"/>
          <w:lang w:val="en-US"/>
        </w:rPr>
        <w:t xml:space="preserve"> mod direct, </w:t>
      </w:r>
      <w:proofErr w:type="spellStart"/>
      <w:r w:rsidRPr="00C74F54">
        <w:rPr>
          <w:rFonts w:cs="Arial"/>
          <w:lang w:val="en-US"/>
        </w:rPr>
        <w:t>nici</w:t>
      </w:r>
      <w:proofErr w:type="spellEnd"/>
      <w:r w:rsidRPr="00C74F54">
        <w:rPr>
          <w:rFonts w:cs="Arial"/>
          <w:lang w:val="en-US"/>
        </w:rPr>
        <w:t xml:space="preserve"> </w:t>
      </w:r>
      <w:proofErr w:type="spellStart"/>
      <w:r w:rsidRPr="00C74F54">
        <w:rPr>
          <w:rFonts w:cs="Arial"/>
          <w:lang w:val="en-US"/>
        </w:rPr>
        <w:t>în</w:t>
      </w:r>
      <w:proofErr w:type="spellEnd"/>
      <w:r w:rsidRPr="00C74F54">
        <w:rPr>
          <w:rFonts w:cs="Arial"/>
          <w:lang w:val="en-US"/>
        </w:rPr>
        <w:t xml:space="preserve"> mod indirect </w:t>
      </w:r>
      <w:proofErr w:type="spellStart"/>
      <w:r w:rsidRPr="00C74F54">
        <w:rPr>
          <w:rFonts w:cs="Arial"/>
          <w:lang w:val="en-US"/>
        </w:rPr>
        <w:t>dacă</w:t>
      </w:r>
      <w:proofErr w:type="spellEnd"/>
      <w:r w:rsidRPr="00C74F54">
        <w:rPr>
          <w:rFonts w:cs="Arial"/>
          <w:lang w:val="en-US"/>
        </w:rPr>
        <w:t xml:space="preserve"> se </w:t>
      </w:r>
      <w:proofErr w:type="spellStart"/>
      <w:r w:rsidRPr="00C74F54">
        <w:rPr>
          <w:rFonts w:cs="Arial"/>
          <w:lang w:val="en-US"/>
        </w:rPr>
        <w:t>vor</w:t>
      </w:r>
      <w:proofErr w:type="spellEnd"/>
      <w:r w:rsidRPr="00C74F54">
        <w:rPr>
          <w:rFonts w:cs="Arial"/>
          <w:lang w:val="en-US"/>
        </w:rPr>
        <w:t xml:space="preserve"> </w:t>
      </w:r>
      <w:proofErr w:type="spellStart"/>
      <w:r w:rsidRPr="00C74F54">
        <w:rPr>
          <w:rFonts w:cs="Arial"/>
          <w:lang w:val="en-US"/>
        </w:rPr>
        <w:t>respecta</w:t>
      </w:r>
      <w:proofErr w:type="spellEnd"/>
      <w:r w:rsidRPr="00C74F54">
        <w:rPr>
          <w:rFonts w:cs="Arial"/>
          <w:lang w:val="en-US"/>
        </w:rPr>
        <w:t xml:space="preserve"> </w:t>
      </w:r>
      <w:proofErr w:type="spellStart"/>
      <w:r w:rsidRPr="00C74F54">
        <w:rPr>
          <w:rFonts w:cs="Arial"/>
          <w:lang w:val="en-US"/>
        </w:rPr>
        <w:t>măsurile</w:t>
      </w:r>
      <w:proofErr w:type="spellEnd"/>
      <w:r w:rsidRPr="00C74F54">
        <w:rPr>
          <w:rFonts w:cs="Arial"/>
          <w:lang w:val="en-US"/>
        </w:rPr>
        <w:t xml:space="preserve"> </w:t>
      </w:r>
      <w:proofErr w:type="spellStart"/>
      <w:r w:rsidRPr="00C74F54">
        <w:rPr>
          <w:rFonts w:cs="Arial"/>
          <w:lang w:val="en-US"/>
        </w:rPr>
        <w:t>prevăzute</w:t>
      </w:r>
      <w:proofErr w:type="spellEnd"/>
      <w:r w:rsidRPr="00C74F54">
        <w:rPr>
          <w:rFonts w:cs="Arial"/>
          <w:lang w:val="en-US"/>
        </w:rPr>
        <w:t>.</w:t>
      </w:r>
    </w:p>
    <w:p w14:paraId="5060D6E1" w14:textId="3D343FB5" w:rsidR="00E71C4F" w:rsidRPr="00C74F54" w:rsidRDefault="00E71C4F" w:rsidP="00AB2755">
      <w:pPr>
        <w:ind w:firstLine="567"/>
        <w:jc w:val="both"/>
        <w:rPr>
          <w:rFonts w:cs="Arial"/>
          <w:lang w:val="en-US"/>
        </w:rPr>
      </w:pPr>
      <w:proofErr w:type="spellStart"/>
      <w:r w:rsidRPr="00C74F54">
        <w:rPr>
          <w:rFonts w:cs="Arial"/>
          <w:lang w:val="en-US"/>
        </w:rPr>
        <w:t>În</w:t>
      </w:r>
      <w:proofErr w:type="spellEnd"/>
      <w:r w:rsidRPr="00C74F54">
        <w:rPr>
          <w:rFonts w:cs="Arial"/>
          <w:lang w:val="en-US"/>
        </w:rPr>
        <w:t xml:space="preserve"> </w:t>
      </w:r>
      <w:proofErr w:type="spellStart"/>
      <w:r w:rsidRPr="00C74F54">
        <w:rPr>
          <w:rFonts w:cs="Arial"/>
          <w:lang w:val="en-US"/>
        </w:rPr>
        <w:t>acest</w:t>
      </w:r>
      <w:proofErr w:type="spellEnd"/>
      <w:r w:rsidRPr="00C74F54">
        <w:rPr>
          <w:rFonts w:cs="Arial"/>
          <w:lang w:val="en-US"/>
        </w:rPr>
        <w:t xml:space="preserve"> </w:t>
      </w:r>
      <w:proofErr w:type="spellStart"/>
      <w:r w:rsidRPr="00C74F54">
        <w:rPr>
          <w:rFonts w:cs="Arial"/>
          <w:lang w:val="en-US"/>
        </w:rPr>
        <w:t>sens</w:t>
      </w:r>
      <w:proofErr w:type="spellEnd"/>
      <w:r w:rsidRPr="00C74F54">
        <w:rPr>
          <w:rFonts w:cs="Arial"/>
          <w:lang w:val="en-US"/>
        </w:rPr>
        <w:t xml:space="preserve"> </w:t>
      </w:r>
      <w:proofErr w:type="spellStart"/>
      <w:r w:rsidRPr="00C74F54">
        <w:rPr>
          <w:rFonts w:cs="Arial"/>
          <w:lang w:val="en-US"/>
        </w:rPr>
        <w:t>avem</w:t>
      </w:r>
      <w:proofErr w:type="spellEnd"/>
      <w:r w:rsidRPr="00C74F54">
        <w:rPr>
          <w:rFonts w:cs="Arial"/>
          <w:lang w:val="en-US"/>
        </w:rPr>
        <w:t xml:space="preserve"> </w:t>
      </w:r>
      <w:proofErr w:type="spellStart"/>
      <w:r w:rsidRPr="00C74F54">
        <w:rPr>
          <w:rFonts w:cs="Arial"/>
          <w:lang w:val="en-US"/>
        </w:rPr>
        <w:t>certitudinea</w:t>
      </w:r>
      <w:proofErr w:type="spellEnd"/>
      <w:r w:rsidRPr="00C74F54">
        <w:rPr>
          <w:rFonts w:cs="Arial"/>
          <w:lang w:val="en-US"/>
        </w:rPr>
        <w:t xml:space="preserve"> </w:t>
      </w:r>
      <w:proofErr w:type="spellStart"/>
      <w:r w:rsidRPr="00C74F54">
        <w:rPr>
          <w:rFonts w:cs="Arial"/>
          <w:lang w:val="en-US"/>
        </w:rPr>
        <w:t>că</w:t>
      </w:r>
      <w:proofErr w:type="spellEnd"/>
      <w:r w:rsidRPr="00C74F54">
        <w:rPr>
          <w:rFonts w:cs="Arial"/>
          <w:lang w:val="en-US"/>
        </w:rPr>
        <w:t xml:space="preserve"> </w:t>
      </w:r>
      <w:proofErr w:type="spellStart"/>
      <w:r w:rsidRPr="00C74F54">
        <w:rPr>
          <w:rFonts w:cs="Arial"/>
          <w:lang w:val="en-US"/>
        </w:rPr>
        <w:t>în</w:t>
      </w:r>
      <w:proofErr w:type="spellEnd"/>
      <w:r w:rsidRPr="00C74F54">
        <w:rPr>
          <w:rFonts w:cs="Arial"/>
          <w:lang w:val="en-US"/>
        </w:rPr>
        <w:t xml:space="preserve"> </w:t>
      </w:r>
      <w:proofErr w:type="spellStart"/>
      <w:r w:rsidRPr="00C74F54">
        <w:rPr>
          <w:rFonts w:cs="Arial"/>
          <w:lang w:val="en-US"/>
        </w:rPr>
        <w:t>urma</w:t>
      </w:r>
      <w:proofErr w:type="spellEnd"/>
      <w:r w:rsidRPr="00C74F54">
        <w:rPr>
          <w:rFonts w:cs="Arial"/>
          <w:lang w:val="en-US"/>
        </w:rPr>
        <w:t xml:space="preserve"> </w:t>
      </w:r>
      <w:proofErr w:type="spellStart"/>
      <w:r w:rsidRPr="00C74F54">
        <w:rPr>
          <w:rFonts w:cs="Arial"/>
          <w:lang w:val="en-US"/>
        </w:rPr>
        <w:t>aplicării</w:t>
      </w:r>
      <w:proofErr w:type="spellEnd"/>
      <w:r w:rsidRPr="00C74F54">
        <w:rPr>
          <w:rFonts w:cs="Arial"/>
          <w:lang w:val="en-US"/>
        </w:rPr>
        <w:t xml:space="preserve"> </w:t>
      </w:r>
      <w:proofErr w:type="spellStart"/>
      <w:r w:rsidRPr="00C74F54">
        <w:rPr>
          <w:rFonts w:cs="Arial"/>
          <w:lang w:val="en-US"/>
        </w:rPr>
        <w:t>măsurilor</w:t>
      </w:r>
      <w:proofErr w:type="spellEnd"/>
      <w:r w:rsidRPr="00C74F54">
        <w:rPr>
          <w:rFonts w:cs="Arial"/>
          <w:lang w:val="en-US"/>
        </w:rPr>
        <w:t xml:space="preserve"> de </w:t>
      </w:r>
      <w:proofErr w:type="spellStart"/>
      <w:r w:rsidRPr="00C74F54">
        <w:rPr>
          <w:rFonts w:cs="Arial"/>
          <w:lang w:val="en-US"/>
        </w:rPr>
        <w:t>reducere</w:t>
      </w:r>
      <w:proofErr w:type="spellEnd"/>
      <w:r w:rsidRPr="00C74F54">
        <w:rPr>
          <w:rFonts w:cs="Arial"/>
          <w:lang w:val="en-US"/>
        </w:rPr>
        <w:t xml:space="preserve"> </w:t>
      </w:r>
      <w:proofErr w:type="gramStart"/>
      <w:r w:rsidRPr="00C74F54">
        <w:rPr>
          <w:rFonts w:cs="Arial"/>
          <w:lang w:val="en-US"/>
        </w:rPr>
        <w:t>a</w:t>
      </w:r>
      <w:proofErr w:type="gramEnd"/>
      <w:r w:rsidRPr="00C74F54">
        <w:rPr>
          <w:rFonts w:cs="Arial"/>
          <w:lang w:val="en-US"/>
        </w:rPr>
        <w:t xml:space="preserve"> </w:t>
      </w:r>
      <w:proofErr w:type="spellStart"/>
      <w:r w:rsidRPr="00C74F54">
        <w:rPr>
          <w:rFonts w:cs="Arial"/>
          <w:lang w:val="en-US"/>
        </w:rPr>
        <w:t>impactului</w:t>
      </w:r>
      <w:proofErr w:type="spellEnd"/>
      <w:r w:rsidRPr="00C74F54">
        <w:rPr>
          <w:rFonts w:cs="Arial"/>
          <w:lang w:val="en-US"/>
        </w:rPr>
        <w:t xml:space="preserve"> </w:t>
      </w:r>
      <w:proofErr w:type="spellStart"/>
      <w:r w:rsidRPr="00C74F54">
        <w:rPr>
          <w:rFonts w:cs="Arial"/>
          <w:lang w:val="en-US"/>
        </w:rPr>
        <w:t>asupra</w:t>
      </w:r>
      <w:proofErr w:type="spellEnd"/>
      <w:r w:rsidRPr="00C74F54">
        <w:rPr>
          <w:rFonts w:cs="Arial"/>
          <w:lang w:val="en-US"/>
        </w:rPr>
        <w:t xml:space="preserve"> </w:t>
      </w:r>
      <w:proofErr w:type="spellStart"/>
      <w:r w:rsidRPr="00C74F54">
        <w:rPr>
          <w:rFonts w:cs="Arial"/>
          <w:lang w:val="en-US"/>
        </w:rPr>
        <w:t>habitatelor</w:t>
      </w:r>
      <w:proofErr w:type="spellEnd"/>
      <w:r w:rsidRPr="00C74F54">
        <w:rPr>
          <w:rFonts w:cs="Arial"/>
          <w:lang w:val="en-US"/>
        </w:rPr>
        <w:t xml:space="preserve"> </w:t>
      </w:r>
      <w:proofErr w:type="spellStart"/>
      <w:r w:rsidRPr="00C74F54">
        <w:rPr>
          <w:rFonts w:cs="Arial"/>
          <w:lang w:val="en-US"/>
        </w:rPr>
        <w:t>și</w:t>
      </w:r>
      <w:proofErr w:type="spellEnd"/>
      <w:r w:rsidRPr="00C74F54">
        <w:rPr>
          <w:rFonts w:cs="Arial"/>
          <w:lang w:val="en-US"/>
        </w:rPr>
        <w:t xml:space="preserve"> </w:t>
      </w:r>
      <w:proofErr w:type="spellStart"/>
      <w:r w:rsidRPr="00C74F54">
        <w:rPr>
          <w:rFonts w:cs="Arial"/>
          <w:lang w:val="en-US"/>
        </w:rPr>
        <w:t>speciilor</w:t>
      </w:r>
      <w:proofErr w:type="spellEnd"/>
      <w:r w:rsidRPr="00C74F54">
        <w:rPr>
          <w:rFonts w:cs="Arial"/>
          <w:lang w:val="en-US"/>
        </w:rPr>
        <w:t xml:space="preserve"> de </w:t>
      </w:r>
      <w:proofErr w:type="spellStart"/>
      <w:r w:rsidRPr="00C74F54">
        <w:rPr>
          <w:rFonts w:cs="Arial"/>
          <w:lang w:val="en-US"/>
        </w:rPr>
        <w:t>interes</w:t>
      </w:r>
      <w:proofErr w:type="spellEnd"/>
      <w:r w:rsidRPr="00C74F54">
        <w:rPr>
          <w:rFonts w:cs="Arial"/>
          <w:lang w:val="en-US"/>
        </w:rPr>
        <w:t xml:space="preserve"> </w:t>
      </w:r>
      <w:proofErr w:type="spellStart"/>
      <w:r w:rsidRPr="00C74F54">
        <w:rPr>
          <w:rFonts w:cs="Arial"/>
          <w:lang w:val="en-US"/>
        </w:rPr>
        <w:t>conservativ</w:t>
      </w:r>
      <w:proofErr w:type="spellEnd"/>
      <w:r w:rsidRPr="00C74F54">
        <w:rPr>
          <w:rFonts w:cs="Arial"/>
          <w:lang w:val="en-US"/>
        </w:rPr>
        <w:t xml:space="preserve"> </w:t>
      </w:r>
      <w:proofErr w:type="spellStart"/>
      <w:r w:rsidRPr="00C74F54">
        <w:rPr>
          <w:rFonts w:cs="Arial"/>
          <w:lang w:val="en-US"/>
        </w:rPr>
        <w:t>identificate</w:t>
      </w:r>
      <w:proofErr w:type="spellEnd"/>
      <w:r w:rsidRPr="00C74F54">
        <w:rPr>
          <w:rFonts w:cs="Arial"/>
          <w:lang w:val="en-US"/>
        </w:rPr>
        <w:t xml:space="preserve"> ca </w:t>
      </w:r>
      <w:proofErr w:type="spellStart"/>
      <w:r w:rsidRPr="00C74F54">
        <w:rPr>
          <w:rFonts w:cs="Arial"/>
          <w:lang w:val="en-US"/>
        </w:rPr>
        <w:t>prezente</w:t>
      </w:r>
      <w:proofErr w:type="spellEnd"/>
      <w:r w:rsidRPr="00C74F54">
        <w:rPr>
          <w:rFonts w:cs="Arial"/>
          <w:lang w:val="en-US"/>
        </w:rPr>
        <w:t xml:space="preserve"> </w:t>
      </w:r>
      <w:proofErr w:type="spellStart"/>
      <w:r w:rsidRPr="00C74F54">
        <w:rPr>
          <w:rFonts w:cs="Arial"/>
          <w:lang w:val="en-US"/>
        </w:rPr>
        <w:t>sau</w:t>
      </w:r>
      <w:proofErr w:type="spellEnd"/>
      <w:r w:rsidRPr="00C74F54">
        <w:rPr>
          <w:rFonts w:cs="Arial"/>
          <w:lang w:val="en-US"/>
        </w:rPr>
        <w:t xml:space="preserve"> </w:t>
      </w:r>
      <w:proofErr w:type="spellStart"/>
      <w:r w:rsidRPr="00C74F54">
        <w:rPr>
          <w:rFonts w:cs="Arial"/>
          <w:lang w:val="en-US"/>
        </w:rPr>
        <w:t>potențial</w:t>
      </w:r>
      <w:proofErr w:type="spellEnd"/>
      <w:r w:rsidRPr="00C74F54">
        <w:rPr>
          <w:rFonts w:cs="Arial"/>
          <w:lang w:val="en-US"/>
        </w:rPr>
        <w:t xml:space="preserve"> </w:t>
      </w:r>
      <w:proofErr w:type="spellStart"/>
      <w:r w:rsidRPr="00C74F54">
        <w:rPr>
          <w:rFonts w:cs="Arial"/>
          <w:lang w:val="en-US"/>
        </w:rPr>
        <w:t>prezente</w:t>
      </w:r>
      <w:proofErr w:type="spellEnd"/>
      <w:r w:rsidRPr="00C74F54">
        <w:rPr>
          <w:rFonts w:cs="Arial"/>
          <w:lang w:val="en-US"/>
        </w:rPr>
        <w:t xml:space="preserve"> </w:t>
      </w:r>
      <w:proofErr w:type="spellStart"/>
      <w:r w:rsidRPr="00C74F54">
        <w:rPr>
          <w:rFonts w:cs="Arial"/>
          <w:lang w:val="en-US"/>
        </w:rPr>
        <w:t>în</w:t>
      </w:r>
      <w:proofErr w:type="spellEnd"/>
      <w:r w:rsidRPr="00C74F54">
        <w:rPr>
          <w:rFonts w:cs="Arial"/>
          <w:lang w:val="en-US"/>
        </w:rPr>
        <w:t xml:space="preserve"> </w:t>
      </w:r>
      <w:proofErr w:type="spellStart"/>
      <w:r w:rsidRPr="00C74F54">
        <w:rPr>
          <w:rFonts w:cs="Arial"/>
          <w:lang w:val="en-US"/>
        </w:rPr>
        <w:t>perimetrul</w:t>
      </w:r>
      <w:proofErr w:type="spellEnd"/>
      <w:r w:rsidRPr="00C74F54">
        <w:rPr>
          <w:rFonts w:cs="Arial"/>
          <w:lang w:val="en-US"/>
        </w:rPr>
        <w:t xml:space="preserve"> </w:t>
      </w:r>
      <w:proofErr w:type="spellStart"/>
      <w:r w:rsidRPr="00C74F54">
        <w:rPr>
          <w:rFonts w:cs="Arial"/>
          <w:lang w:val="en-US"/>
        </w:rPr>
        <w:t>fondului</w:t>
      </w:r>
      <w:proofErr w:type="spellEnd"/>
      <w:r w:rsidRPr="00C74F54">
        <w:rPr>
          <w:rFonts w:cs="Arial"/>
          <w:lang w:val="en-US"/>
        </w:rPr>
        <w:t xml:space="preserve"> </w:t>
      </w:r>
      <w:proofErr w:type="spellStart"/>
      <w:r w:rsidRPr="00C74F54">
        <w:rPr>
          <w:rFonts w:cs="Arial"/>
          <w:lang w:val="en-US"/>
        </w:rPr>
        <w:t>forestier</w:t>
      </w:r>
      <w:proofErr w:type="spellEnd"/>
      <w:r w:rsidRPr="00C74F54">
        <w:rPr>
          <w:rFonts w:cs="Arial"/>
          <w:lang w:val="en-US"/>
        </w:rPr>
        <w:t xml:space="preserve"> </w:t>
      </w:r>
      <w:proofErr w:type="spellStart"/>
      <w:r w:rsidRPr="00C74F54">
        <w:rPr>
          <w:rFonts w:cs="Arial"/>
          <w:lang w:val="en-US"/>
        </w:rPr>
        <w:t>amenajat</w:t>
      </w:r>
      <w:proofErr w:type="spellEnd"/>
      <w:r w:rsidRPr="00C74F54">
        <w:rPr>
          <w:rFonts w:cs="Arial"/>
          <w:lang w:val="en-US"/>
        </w:rPr>
        <w:t xml:space="preserve"> </w:t>
      </w:r>
      <w:proofErr w:type="spellStart"/>
      <w:r w:rsidRPr="00C74F54">
        <w:rPr>
          <w:rFonts w:cs="Arial"/>
          <w:lang w:val="en-US"/>
        </w:rPr>
        <w:t>în</w:t>
      </w:r>
      <w:proofErr w:type="spellEnd"/>
      <w:r w:rsidRPr="00C74F54">
        <w:rPr>
          <w:rFonts w:cs="Arial"/>
          <w:lang w:val="en-US"/>
        </w:rPr>
        <w:t xml:space="preserve"> </w:t>
      </w:r>
      <w:proofErr w:type="spellStart"/>
      <w:r w:rsidRPr="00C74F54">
        <w:rPr>
          <w:rFonts w:cs="Arial"/>
          <w:lang w:val="en-US"/>
        </w:rPr>
        <w:t>cadrul</w:t>
      </w:r>
      <w:proofErr w:type="spellEnd"/>
      <w:r w:rsidRPr="00C74F54">
        <w:rPr>
          <w:rFonts w:cs="Arial"/>
          <w:lang w:val="en-US"/>
        </w:rPr>
        <w:t xml:space="preserve"> </w:t>
      </w:r>
      <w:r w:rsidR="00BD4FC8" w:rsidRPr="00C74F54">
        <w:rPr>
          <w:rFonts w:cs="Arial"/>
          <w:b/>
          <w:bCs/>
          <w:lang w:val="en-US"/>
        </w:rPr>
        <w:t xml:space="preserve">U.P. I </w:t>
      </w:r>
      <w:proofErr w:type="spellStart"/>
      <w:r w:rsidR="00C74F54" w:rsidRPr="00C74F54">
        <w:rPr>
          <w:rFonts w:cs="Arial"/>
          <w:b/>
          <w:bCs/>
          <w:lang w:val="en-US"/>
        </w:rPr>
        <w:t>Stramtoare</w:t>
      </w:r>
      <w:proofErr w:type="spellEnd"/>
      <w:r w:rsidRPr="00C74F54">
        <w:rPr>
          <w:rFonts w:cs="Arial"/>
          <w:lang w:val="en-US"/>
        </w:rPr>
        <w:t xml:space="preserve">, </w:t>
      </w:r>
      <w:proofErr w:type="spellStart"/>
      <w:r w:rsidRPr="00C74F54">
        <w:rPr>
          <w:rFonts w:cs="Arial"/>
          <w:lang w:val="en-US"/>
        </w:rPr>
        <w:t>impactul</w:t>
      </w:r>
      <w:proofErr w:type="spellEnd"/>
      <w:r w:rsidRPr="00C74F54">
        <w:rPr>
          <w:rFonts w:cs="Arial"/>
          <w:lang w:val="en-US"/>
        </w:rPr>
        <w:t xml:space="preserve"> </w:t>
      </w:r>
      <w:proofErr w:type="spellStart"/>
      <w:r w:rsidRPr="00C74F54">
        <w:rPr>
          <w:rFonts w:cs="Arial"/>
          <w:lang w:val="en-US"/>
        </w:rPr>
        <w:t>rezidual</w:t>
      </w:r>
      <w:proofErr w:type="spellEnd"/>
      <w:r w:rsidRPr="00C74F54">
        <w:rPr>
          <w:rFonts w:cs="Arial"/>
          <w:lang w:val="en-US"/>
        </w:rPr>
        <w:t xml:space="preserve"> </w:t>
      </w:r>
      <w:proofErr w:type="spellStart"/>
      <w:r w:rsidRPr="00C74F54">
        <w:rPr>
          <w:rFonts w:cs="Arial"/>
          <w:lang w:val="en-US"/>
        </w:rPr>
        <w:t>va</w:t>
      </w:r>
      <w:proofErr w:type="spellEnd"/>
      <w:r w:rsidRPr="00C74F54">
        <w:rPr>
          <w:rFonts w:cs="Arial"/>
          <w:lang w:val="en-US"/>
        </w:rPr>
        <w:t xml:space="preserve"> fi </w:t>
      </w:r>
      <w:proofErr w:type="spellStart"/>
      <w:r w:rsidRPr="00C74F54">
        <w:rPr>
          <w:rFonts w:cs="Arial"/>
          <w:lang w:val="en-US"/>
        </w:rPr>
        <w:t>redus</w:t>
      </w:r>
      <w:proofErr w:type="spellEnd"/>
      <w:r w:rsidRPr="00C74F54">
        <w:rPr>
          <w:rFonts w:cs="Arial"/>
          <w:lang w:val="en-US"/>
        </w:rPr>
        <w:t xml:space="preserve"> </w:t>
      </w:r>
      <w:proofErr w:type="spellStart"/>
      <w:r w:rsidRPr="00C74F54">
        <w:rPr>
          <w:rFonts w:cs="Arial"/>
          <w:lang w:val="en-US"/>
        </w:rPr>
        <w:t>și</w:t>
      </w:r>
      <w:proofErr w:type="spellEnd"/>
      <w:r w:rsidRPr="00C74F54">
        <w:rPr>
          <w:rFonts w:cs="Arial"/>
          <w:lang w:val="en-US"/>
        </w:rPr>
        <w:t xml:space="preserve"> </w:t>
      </w:r>
      <w:proofErr w:type="spellStart"/>
      <w:r w:rsidRPr="00C74F54">
        <w:rPr>
          <w:rFonts w:cs="Arial"/>
          <w:lang w:val="en-US"/>
        </w:rPr>
        <w:t>nesemnificativ</w:t>
      </w:r>
      <w:proofErr w:type="spellEnd"/>
      <w:r w:rsidR="004E13CA" w:rsidRPr="00C74F54">
        <w:rPr>
          <w:rFonts w:cs="Arial"/>
          <w:lang w:val="en-US"/>
        </w:rPr>
        <w:t>.</w:t>
      </w:r>
    </w:p>
    <w:p w14:paraId="2E7CFAB3" w14:textId="095E33FE" w:rsidR="00B023DA" w:rsidRPr="002C7090" w:rsidRDefault="00B023DA" w:rsidP="004E13CA">
      <w:pPr>
        <w:tabs>
          <w:tab w:val="left" w:pos="3108"/>
        </w:tabs>
        <w:ind w:firstLine="567"/>
        <w:rPr>
          <w:rFonts w:cs="Arial"/>
        </w:rPr>
      </w:pPr>
      <w:bookmarkStart w:id="231" w:name="_Hlk146200904"/>
      <w:r w:rsidRPr="002C7090">
        <w:rPr>
          <w:rFonts w:cs="Arial"/>
        </w:rPr>
        <w:t>Monitorizarea</w:t>
      </w:r>
      <w:r w:rsidRPr="002C7090">
        <w:rPr>
          <w:rFonts w:cs="Arial"/>
          <w:spacing w:val="1"/>
        </w:rPr>
        <w:t xml:space="preserve"> </w:t>
      </w:r>
      <w:r w:rsidRPr="002C7090">
        <w:rPr>
          <w:rFonts w:cs="Arial"/>
        </w:rPr>
        <w:t>măsurilor</w:t>
      </w:r>
      <w:r w:rsidRPr="002C7090">
        <w:rPr>
          <w:rFonts w:cs="Arial"/>
          <w:spacing w:val="1"/>
        </w:rPr>
        <w:t xml:space="preserve"> </w:t>
      </w:r>
      <w:r w:rsidRPr="002C7090">
        <w:rPr>
          <w:rFonts w:cs="Arial"/>
        </w:rPr>
        <w:t>specifice</w:t>
      </w:r>
      <w:r w:rsidRPr="002C7090">
        <w:rPr>
          <w:rFonts w:cs="Arial"/>
          <w:spacing w:val="1"/>
        </w:rPr>
        <w:t xml:space="preserve"> </w:t>
      </w:r>
      <w:r w:rsidRPr="002C7090">
        <w:rPr>
          <w:rFonts w:cs="Arial"/>
        </w:rPr>
        <w:t>de</w:t>
      </w:r>
      <w:r w:rsidRPr="002C7090">
        <w:rPr>
          <w:rFonts w:cs="Arial"/>
          <w:spacing w:val="1"/>
        </w:rPr>
        <w:t xml:space="preserve"> </w:t>
      </w:r>
      <w:r w:rsidRPr="002C7090">
        <w:rPr>
          <w:rFonts w:cs="Arial"/>
        </w:rPr>
        <w:t>reducere</w:t>
      </w:r>
      <w:r w:rsidRPr="002C7090">
        <w:rPr>
          <w:rFonts w:cs="Arial"/>
          <w:spacing w:val="1"/>
        </w:rPr>
        <w:t xml:space="preserve"> </w:t>
      </w:r>
      <w:r w:rsidRPr="002C7090">
        <w:rPr>
          <w:rFonts w:cs="Arial"/>
        </w:rPr>
        <w:t>a</w:t>
      </w:r>
      <w:r w:rsidRPr="002C7090">
        <w:rPr>
          <w:rFonts w:cs="Arial"/>
          <w:spacing w:val="1"/>
        </w:rPr>
        <w:t xml:space="preserve"> </w:t>
      </w:r>
      <w:r w:rsidRPr="002C7090">
        <w:rPr>
          <w:rFonts w:cs="Arial"/>
        </w:rPr>
        <w:t>impactului</w:t>
      </w:r>
      <w:r w:rsidRPr="002C7090">
        <w:rPr>
          <w:rFonts w:cs="Arial"/>
          <w:spacing w:val="1"/>
        </w:rPr>
        <w:t xml:space="preserve"> </w:t>
      </w:r>
      <w:r w:rsidRPr="002C7090">
        <w:rPr>
          <w:rFonts w:cs="Arial"/>
        </w:rPr>
        <w:t>conform</w:t>
      </w:r>
      <w:r w:rsidRPr="002C7090">
        <w:rPr>
          <w:rFonts w:cs="Arial"/>
          <w:spacing w:val="1"/>
        </w:rPr>
        <w:t xml:space="preserve"> </w:t>
      </w:r>
      <w:r w:rsidRPr="002C7090">
        <w:rPr>
          <w:rFonts w:cs="Arial"/>
        </w:rPr>
        <w:t>calendarului</w:t>
      </w:r>
      <w:r w:rsidRPr="002C7090">
        <w:rPr>
          <w:rFonts w:cs="Arial"/>
          <w:spacing w:val="1"/>
        </w:rPr>
        <w:t xml:space="preserve"> </w:t>
      </w:r>
      <w:r w:rsidRPr="002C7090">
        <w:rPr>
          <w:rFonts w:cs="Arial"/>
        </w:rPr>
        <w:t>propus implică și luarea în considerare a altor măsuri/activități specifice aplicării regimului</w:t>
      </w:r>
      <w:r w:rsidRPr="002C7090">
        <w:rPr>
          <w:rFonts w:cs="Arial"/>
          <w:spacing w:val="1"/>
        </w:rPr>
        <w:t xml:space="preserve"> </w:t>
      </w:r>
      <w:r w:rsidRPr="002C7090">
        <w:rPr>
          <w:rFonts w:cs="Arial"/>
        </w:rPr>
        <w:t>silvic/gospodăririi pădurilor, precum și a celor care sunt corelative cu acesta, astfel că sunt</w:t>
      </w:r>
      <w:r w:rsidRPr="002C7090">
        <w:rPr>
          <w:rFonts w:cs="Arial"/>
          <w:spacing w:val="1"/>
        </w:rPr>
        <w:t xml:space="preserve"> </w:t>
      </w:r>
      <w:r w:rsidRPr="002C7090">
        <w:rPr>
          <w:rFonts w:cs="Arial"/>
        </w:rPr>
        <w:t>vizate</w:t>
      </w:r>
      <w:r w:rsidRPr="002C7090">
        <w:rPr>
          <w:rFonts w:cs="Arial"/>
          <w:spacing w:val="3"/>
        </w:rPr>
        <w:t xml:space="preserve"> </w:t>
      </w:r>
      <w:r w:rsidRPr="002C7090">
        <w:rPr>
          <w:rFonts w:cs="Arial"/>
        </w:rPr>
        <w:t>următoarele:</w:t>
      </w:r>
    </w:p>
    <w:p w14:paraId="0BAA6997" w14:textId="77777777" w:rsidR="00B023DA" w:rsidRPr="002C7090" w:rsidRDefault="00B023DA">
      <w:pPr>
        <w:pStyle w:val="ListParagraph"/>
        <w:numPr>
          <w:ilvl w:val="1"/>
          <w:numId w:val="21"/>
        </w:numPr>
        <w:tabs>
          <w:tab w:val="left" w:pos="851"/>
          <w:tab w:val="left" w:pos="1939"/>
        </w:tabs>
        <w:ind w:left="0" w:firstLine="426"/>
        <w:jc w:val="both"/>
        <w:rPr>
          <w:rFonts w:ascii="Arial" w:hAnsi="Arial" w:cs="Arial"/>
        </w:rPr>
      </w:pPr>
      <w:r w:rsidRPr="002C7090">
        <w:rPr>
          <w:rFonts w:ascii="Arial" w:hAnsi="Arial" w:cs="Arial"/>
          <w:spacing w:val="-6"/>
        </w:rPr>
        <w:t>modul</w:t>
      </w:r>
      <w:r w:rsidRPr="002C7090">
        <w:rPr>
          <w:rFonts w:ascii="Arial" w:hAnsi="Arial" w:cs="Arial"/>
          <w:spacing w:val="-9"/>
        </w:rPr>
        <w:t xml:space="preserve"> </w:t>
      </w:r>
      <w:r w:rsidRPr="002C7090">
        <w:rPr>
          <w:rFonts w:ascii="Arial" w:hAnsi="Arial" w:cs="Arial"/>
          <w:spacing w:val="-6"/>
        </w:rPr>
        <w:t>în</w:t>
      </w:r>
      <w:r w:rsidRPr="002C7090">
        <w:rPr>
          <w:rFonts w:ascii="Arial" w:hAnsi="Arial" w:cs="Arial"/>
          <w:spacing w:val="-8"/>
        </w:rPr>
        <w:t xml:space="preserve"> </w:t>
      </w:r>
      <w:r w:rsidRPr="002C7090">
        <w:rPr>
          <w:rFonts w:ascii="Arial" w:hAnsi="Arial" w:cs="Arial"/>
          <w:spacing w:val="-6"/>
        </w:rPr>
        <w:t>care</w:t>
      </w:r>
      <w:r w:rsidRPr="002C7090">
        <w:rPr>
          <w:rFonts w:ascii="Arial" w:hAnsi="Arial" w:cs="Arial"/>
          <w:spacing w:val="-7"/>
        </w:rPr>
        <w:t xml:space="preserve"> </w:t>
      </w:r>
      <w:r w:rsidRPr="002C7090">
        <w:rPr>
          <w:rFonts w:ascii="Arial" w:hAnsi="Arial" w:cs="Arial"/>
          <w:spacing w:val="-6"/>
        </w:rPr>
        <w:t>sunt</w:t>
      </w:r>
      <w:r w:rsidRPr="002C7090">
        <w:rPr>
          <w:rFonts w:ascii="Arial" w:hAnsi="Arial" w:cs="Arial"/>
          <w:spacing w:val="-7"/>
        </w:rPr>
        <w:t xml:space="preserve"> </w:t>
      </w:r>
      <w:r w:rsidRPr="002C7090">
        <w:rPr>
          <w:rFonts w:ascii="Arial" w:hAnsi="Arial" w:cs="Arial"/>
          <w:spacing w:val="-6"/>
        </w:rPr>
        <w:t>respectate</w:t>
      </w:r>
      <w:r w:rsidRPr="002C7090">
        <w:rPr>
          <w:rFonts w:ascii="Arial" w:hAnsi="Arial" w:cs="Arial"/>
          <w:spacing w:val="-7"/>
        </w:rPr>
        <w:t xml:space="preserve"> </w:t>
      </w:r>
      <w:r w:rsidRPr="002C7090">
        <w:rPr>
          <w:rFonts w:ascii="Arial" w:hAnsi="Arial" w:cs="Arial"/>
          <w:spacing w:val="-6"/>
        </w:rPr>
        <w:t>prevederile</w:t>
      </w:r>
      <w:r w:rsidRPr="002C7090">
        <w:rPr>
          <w:rFonts w:ascii="Arial" w:hAnsi="Arial" w:cs="Arial"/>
          <w:spacing w:val="-8"/>
        </w:rPr>
        <w:t xml:space="preserve"> </w:t>
      </w:r>
      <w:r w:rsidRPr="002C7090">
        <w:rPr>
          <w:rFonts w:ascii="Arial" w:hAnsi="Arial" w:cs="Arial"/>
          <w:spacing w:val="-6"/>
        </w:rPr>
        <w:t>amenajamentului</w:t>
      </w:r>
      <w:r w:rsidRPr="002C7090">
        <w:rPr>
          <w:rFonts w:ascii="Arial" w:hAnsi="Arial" w:cs="Arial"/>
          <w:spacing w:val="-9"/>
        </w:rPr>
        <w:t xml:space="preserve"> </w:t>
      </w:r>
      <w:r w:rsidRPr="002C7090">
        <w:rPr>
          <w:rFonts w:ascii="Arial" w:hAnsi="Arial" w:cs="Arial"/>
          <w:spacing w:val="-5"/>
        </w:rPr>
        <w:t>silvic;</w:t>
      </w:r>
    </w:p>
    <w:p w14:paraId="23A1810D" w14:textId="77777777" w:rsidR="00B023DA" w:rsidRPr="002C7090" w:rsidRDefault="00B023DA">
      <w:pPr>
        <w:pStyle w:val="ListParagraph"/>
        <w:numPr>
          <w:ilvl w:val="1"/>
          <w:numId w:val="21"/>
        </w:numPr>
        <w:tabs>
          <w:tab w:val="left" w:pos="851"/>
          <w:tab w:val="left" w:pos="1939"/>
        </w:tabs>
        <w:ind w:left="0" w:firstLine="426"/>
        <w:jc w:val="both"/>
        <w:rPr>
          <w:rFonts w:ascii="Arial" w:hAnsi="Arial" w:cs="Arial"/>
        </w:rPr>
      </w:pPr>
      <w:r w:rsidRPr="002C7090">
        <w:rPr>
          <w:rFonts w:ascii="Arial" w:hAnsi="Arial" w:cs="Arial"/>
        </w:rPr>
        <w:t>modul în</w:t>
      </w:r>
      <w:r w:rsidRPr="002C7090">
        <w:rPr>
          <w:rFonts w:ascii="Arial" w:hAnsi="Arial" w:cs="Arial"/>
          <w:spacing w:val="1"/>
        </w:rPr>
        <w:t xml:space="preserve"> </w:t>
      </w:r>
      <w:r w:rsidRPr="002C7090">
        <w:rPr>
          <w:rFonts w:ascii="Arial" w:hAnsi="Arial" w:cs="Arial"/>
        </w:rPr>
        <w:t>care sunt</w:t>
      </w:r>
      <w:r w:rsidRPr="002C7090">
        <w:rPr>
          <w:rFonts w:ascii="Arial" w:hAnsi="Arial" w:cs="Arial"/>
          <w:spacing w:val="1"/>
        </w:rPr>
        <w:t xml:space="preserve"> </w:t>
      </w:r>
      <w:r w:rsidRPr="002C7090">
        <w:rPr>
          <w:rFonts w:ascii="Arial" w:hAnsi="Arial" w:cs="Arial"/>
        </w:rPr>
        <w:t>respectate</w:t>
      </w:r>
      <w:r w:rsidRPr="002C7090">
        <w:rPr>
          <w:rFonts w:ascii="Arial" w:hAnsi="Arial" w:cs="Arial"/>
          <w:spacing w:val="1"/>
        </w:rPr>
        <w:t xml:space="preserve"> </w:t>
      </w:r>
      <w:r w:rsidRPr="002C7090">
        <w:rPr>
          <w:rFonts w:ascii="Arial" w:hAnsi="Arial" w:cs="Arial"/>
        </w:rPr>
        <w:t>sarcinile</w:t>
      </w:r>
      <w:r w:rsidRPr="002C7090">
        <w:rPr>
          <w:rFonts w:ascii="Arial" w:hAnsi="Arial" w:cs="Arial"/>
          <w:spacing w:val="1"/>
        </w:rPr>
        <w:t xml:space="preserve"> </w:t>
      </w:r>
      <w:r w:rsidRPr="002C7090">
        <w:rPr>
          <w:rFonts w:ascii="Arial" w:hAnsi="Arial" w:cs="Arial"/>
        </w:rPr>
        <w:t>și recomandările</w:t>
      </w:r>
      <w:r w:rsidRPr="002C7090">
        <w:rPr>
          <w:rFonts w:ascii="Arial" w:hAnsi="Arial" w:cs="Arial"/>
          <w:spacing w:val="1"/>
        </w:rPr>
        <w:t xml:space="preserve"> </w:t>
      </w:r>
      <w:r w:rsidRPr="002C7090">
        <w:rPr>
          <w:rFonts w:ascii="Arial" w:hAnsi="Arial" w:cs="Arial"/>
        </w:rPr>
        <w:t>promovate</w:t>
      </w:r>
      <w:r w:rsidRPr="002C7090">
        <w:rPr>
          <w:rFonts w:ascii="Arial" w:hAnsi="Arial" w:cs="Arial"/>
          <w:spacing w:val="1"/>
        </w:rPr>
        <w:t xml:space="preserve"> </w:t>
      </w:r>
      <w:r w:rsidRPr="002C7090">
        <w:rPr>
          <w:rFonts w:ascii="Arial" w:hAnsi="Arial" w:cs="Arial"/>
        </w:rPr>
        <w:t>prin</w:t>
      </w:r>
      <w:r w:rsidRPr="002C7090">
        <w:rPr>
          <w:rFonts w:ascii="Arial" w:hAnsi="Arial" w:cs="Arial"/>
          <w:spacing w:val="1"/>
        </w:rPr>
        <w:t xml:space="preserve"> </w:t>
      </w:r>
      <w:r w:rsidRPr="002C7090">
        <w:rPr>
          <w:rFonts w:ascii="Arial" w:hAnsi="Arial" w:cs="Arial"/>
        </w:rPr>
        <w:t>prezenta</w:t>
      </w:r>
      <w:r w:rsidRPr="002C7090">
        <w:rPr>
          <w:rFonts w:ascii="Arial" w:hAnsi="Arial" w:cs="Arial"/>
          <w:spacing w:val="1"/>
        </w:rPr>
        <w:t xml:space="preserve"> </w:t>
      </w:r>
      <w:r w:rsidRPr="002C7090">
        <w:rPr>
          <w:rFonts w:ascii="Arial" w:hAnsi="Arial" w:cs="Arial"/>
        </w:rPr>
        <w:t>evaluare</w:t>
      </w:r>
      <w:r w:rsidRPr="002C7090">
        <w:rPr>
          <w:rFonts w:ascii="Arial" w:hAnsi="Arial" w:cs="Arial"/>
          <w:spacing w:val="3"/>
        </w:rPr>
        <w:t xml:space="preserve"> </w:t>
      </w:r>
      <w:r w:rsidRPr="002C7090">
        <w:rPr>
          <w:rFonts w:ascii="Arial" w:hAnsi="Arial" w:cs="Arial"/>
        </w:rPr>
        <w:t>adecvată;</w:t>
      </w:r>
    </w:p>
    <w:p w14:paraId="05E0963C" w14:textId="4549AA37" w:rsidR="00B023DA" w:rsidRPr="002C7090" w:rsidRDefault="00B023DA">
      <w:pPr>
        <w:pStyle w:val="ListParagraph"/>
        <w:numPr>
          <w:ilvl w:val="1"/>
          <w:numId w:val="21"/>
        </w:numPr>
        <w:tabs>
          <w:tab w:val="left" w:pos="851"/>
          <w:tab w:val="left" w:pos="1939"/>
        </w:tabs>
        <w:ind w:left="0" w:firstLine="426"/>
        <w:jc w:val="both"/>
        <w:rPr>
          <w:rFonts w:ascii="Arial" w:hAnsi="Arial" w:cs="Arial"/>
        </w:rPr>
      </w:pPr>
      <w:r w:rsidRPr="002C7090">
        <w:rPr>
          <w:rFonts w:ascii="Arial" w:hAnsi="Arial" w:cs="Arial"/>
        </w:rPr>
        <w:t>modul în care sunt puse în practică prevederile amenajamentului</w:t>
      </w:r>
      <w:r w:rsidRPr="002C7090">
        <w:rPr>
          <w:rFonts w:ascii="Arial" w:hAnsi="Arial" w:cs="Arial"/>
          <w:spacing w:val="1"/>
        </w:rPr>
        <w:t xml:space="preserve"> </w:t>
      </w:r>
      <w:r w:rsidRPr="002C7090">
        <w:rPr>
          <w:rFonts w:ascii="Arial" w:hAnsi="Arial" w:cs="Arial"/>
        </w:rPr>
        <w:t>silvic corelat cu</w:t>
      </w:r>
      <w:r w:rsidRPr="002C7090">
        <w:rPr>
          <w:rFonts w:ascii="Arial" w:hAnsi="Arial" w:cs="Arial"/>
          <w:spacing w:val="1"/>
        </w:rPr>
        <w:t xml:space="preserve"> </w:t>
      </w:r>
      <w:r w:rsidRPr="002C7090">
        <w:rPr>
          <w:rFonts w:ascii="Arial" w:hAnsi="Arial" w:cs="Arial"/>
        </w:rPr>
        <w:t>prevederile Planu</w:t>
      </w:r>
      <w:r w:rsidR="001251F9" w:rsidRPr="002C7090">
        <w:rPr>
          <w:rFonts w:ascii="Arial" w:hAnsi="Arial" w:cs="Arial"/>
        </w:rPr>
        <w:t>lui</w:t>
      </w:r>
      <w:r w:rsidRPr="002C7090">
        <w:rPr>
          <w:rFonts w:ascii="Arial" w:hAnsi="Arial" w:cs="Arial"/>
        </w:rPr>
        <w:t xml:space="preserve"> de management </w:t>
      </w:r>
      <w:r w:rsidR="002C7090" w:rsidRPr="002C7090">
        <w:rPr>
          <w:rFonts w:ascii="Arial" w:hAnsi="Arial" w:cs="Arial"/>
        </w:rPr>
        <w:t xml:space="preserve">al </w:t>
      </w:r>
      <w:r w:rsidR="002C7090" w:rsidRPr="002C7090">
        <w:rPr>
          <w:rFonts w:cs="Arial"/>
          <w:lang w:eastAsia="ro-RO"/>
        </w:rPr>
        <w:t xml:space="preserve"> </w:t>
      </w:r>
      <w:r w:rsidR="002C7090" w:rsidRPr="002C7090">
        <w:rPr>
          <w:rFonts w:ascii="Arial" w:hAnsi="Arial" w:cs="Arial"/>
          <w:b/>
        </w:rPr>
        <w:t>ROSCI0038 Ciucaş</w:t>
      </w:r>
      <w:r w:rsidR="002C7090" w:rsidRPr="002C7090">
        <w:rPr>
          <w:rFonts w:ascii="Arial" w:hAnsi="Arial" w:cs="Arial"/>
        </w:rPr>
        <w:t xml:space="preserve"> </w:t>
      </w:r>
      <w:r w:rsidRPr="002C7090">
        <w:rPr>
          <w:rFonts w:ascii="Arial" w:hAnsi="Arial" w:cs="Arial"/>
        </w:rPr>
        <w:t>și cu sarcinile respectiv</w:t>
      </w:r>
      <w:r w:rsidRPr="002C7090">
        <w:rPr>
          <w:rFonts w:ascii="Arial" w:hAnsi="Arial" w:cs="Arial"/>
          <w:spacing w:val="1"/>
        </w:rPr>
        <w:t xml:space="preserve"> </w:t>
      </w:r>
      <w:r w:rsidRPr="002C7090">
        <w:rPr>
          <w:rFonts w:ascii="Arial" w:hAnsi="Arial" w:cs="Arial"/>
        </w:rPr>
        <w:t>recomandările</w:t>
      </w:r>
      <w:r w:rsidRPr="002C7090">
        <w:rPr>
          <w:rFonts w:ascii="Arial" w:hAnsi="Arial" w:cs="Arial"/>
          <w:spacing w:val="3"/>
        </w:rPr>
        <w:t xml:space="preserve"> </w:t>
      </w:r>
      <w:r w:rsidRPr="002C7090">
        <w:rPr>
          <w:rFonts w:ascii="Arial" w:hAnsi="Arial" w:cs="Arial"/>
        </w:rPr>
        <w:t>care</w:t>
      </w:r>
      <w:r w:rsidRPr="002C7090">
        <w:rPr>
          <w:rFonts w:ascii="Arial" w:hAnsi="Arial" w:cs="Arial"/>
          <w:spacing w:val="1"/>
        </w:rPr>
        <w:t xml:space="preserve"> </w:t>
      </w:r>
      <w:r w:rsidRPr="002C7090">
        <w:rPr>
          <w:rFonts w:ascii="Arial" w:hAnsi="Arial" w:cs="Arial"/>
        </w:rPr>
        <w:t>decurg din</w:t>
      </w:r>
      <w:r w:rsidRPr="002C7090">
        <w:rPr>
          <w:rFonts w:ascii="Arial" w:hAnsi="Arial" w:cs="Arial"/>
          <w:spacing w:val="4"/>
        </w:rPr>
        <w:t xml:space="preserve"> </w:t>
      </w:r>
      <w:r w:rsidRPr="002C7090">
        <w:rPr>
          <w:rFonts w:ascii="Arial" w:hAnsi="Arial" w:cs="Arial"/>
        </w:rPr>
        <w:t>evaluarea</w:t>
      </w:r>
      <w:r w:rsidRPr="002C7090">
        <w:rPr>
          <w:rFonts w:ascii="Arial" w:hAnsi="Arial" w:cs="Arial"/>
          <w:spacing w:val="2"/>
        </w:rPr>
        <w:t xml:space="preserve"> </w:t>
      </w:r>
      <w:r w:rsidRPr="002C7090">
        <w:rPr>
          <w:rFonts w:ascii="Arial" w:hAnsi="Arial" w:cs="Arial"/>
        </w:rPr>
        <w:t>adecvată;</w:t>
      </w:r>
    </w:p>
    <w:p w14:paraId="13F02C5A" w14:textId="77777777" w:rsidR="00B023DA" w:rsidRPr="002C7090" w:rsidRDefault="00B023DA">
      <w:pPr>
        <w:pStyle w:val="ListParagraph"/>
        <w:numPr>
          <w:ilvl w:val="1"/>
          <w:numId w:val="21"/>
        </w:numPr>
        <w:tabs>
          <w:tab w:val="left" w:pos="851"/>
          <w:tab w:val="left" w:pos="1939"/>
        </w:tabs>
        <w:ind w:left="0" w:firstLine="426"/>
        <w:jc w:val="both"/>
        <w:rPr>
          <w:rFonts w:ascii="Arial" w:hAnsi="Arial" w:cs="Arial"/>
        </w:rPr>
      </w:pPr>
      <w:r w:rsidRPr="002C7090">
        <w:rPr>
          <w:rFonts w:ascii="Arial" w:hAnsi="Arial" w:cs="Arial"/>
        </w:rPr>
        <w:t>modul în care sunt respectate prevederile legislaţiei de mediu cu privire la evitarea</w:t>
      </w:r>
      <w:r w:rsidRPr="002C7090">
        <w:rPr>
          <w:rFonts w:ascii="Arial" w:hAnsi="Arial" w:cs="Arial"/>
          <w:spacing w:val="1"/>
        </w:rPr>
        <w:t xml:space="preserve"> </w:t>
      </w:r>
      <w:r w:rsidRPr="002C7090">
        <w:rPr>
          <w:rFonts w:ascii="Arial" w:hAnsi="Arial" w:cs="Arial"/>
        </w:rPr>
        <w:t>poluărilor accidentale, depozitarea</w:t>
      </w:r>
      <w:r w:rsidRPr="002C7090">
        <w:rPr>
          <w:rFonts w:ascii="Arial" w:hAnsi="Arial" w:cs="Arial"/>
          <w:spacing w:val="2"/>
        </w:rPr>
        <w:t xml:space="preserve"> </w:t>
      </w:r>
      <w:r w:rsidRPr="002C7090">
        <w:rPr>
          <w:rFonts w:ascii="Arial" w:hAnsi="Arial" w:cs="Arial"/>
        </w:rPr>
        <w:t>deșeurilor</w:t>
      </w:r>
      <w:r w:rsidRPr="002C7090">
        <w:rPr>
          <w:rFonts w:ascii="Arial" w:hAnsi="Arial" w:cs="Arial"/>
          <w:spacing w:val="2"/>
        </w:rPr>
        <w:t xml:space="preserve"> </w:t>
      </w:r>
      <w:r w:rsidRPr="002C7090">
        <w:rPr>
          <w:rFonts w:ascii="Arial" w:hAnsi="Arial" w:cs="Arial"/>
        </w:rPr>
        <w:t>şi</w:t>
      </w:r>
      <w:r w:rsidRPr="002C7090">
        <w:rPr>
          <w:rFonts w:ascii="Arial" w:hAnsi="Arial" w:cs="Arial"/>
          <w:spacing w:val="1"/>
        </w:rPr>
        <w:t xml:space="preserve"> </w:t>
      </w:r>
      <w:r w:rsidRPr="002C7090">
        <w:rPr>
          <w:rFonts w:ascii="Arial" w:hAnsi="Arial" w:cs="Arial"/>
        </w:rPr>
        <w:t>intervenţia</w:t>
      </w:r>
      <w:r w:rsidRPr="002C7090">
        <w:rPr>
          <w:rFonts w:ascii="Arial" w:hAnsi="Arial" w:cs="Arial"/>
          <w:spacing w:val="3"/>
        </w:rPr>
        <w:t xml:space="preserve"> </w:t>
      </w:r>
      <w:r w:rsidRPr="002C7090">
        <w:rPr>
          <w:rFonts w:ascii="Arial" w:hAnsi="Arial" w:cs="Arial"/>
        </w:rPr>
        <w:t>în</w:t>
      </w:r>
      <w:r w:rsidRPr="002C7090">
        <w:rPr>
          <w:rFonts w:ascii="Arial" w:hAnsi="Arial" w:cs="Arial"/>
          <w:spacing w:val="2"/>
        </w:rPr>
        <w:t xml:space="preserve"> </w:t>
      </w:r>
      <w:r w:rsidRPr="002C7090">
        <w:rPr>
          <w:rFonts w:ascii="Arial" w:hAnsi="Arial" w:cs="Arial"/>
        </w:rPr>
        <w:t>astfel</w:t>
      </w:r>
      <w:r w:rsidRPr="002C7090">
        <w:rPr>
          <w:rFonts w:ascii="Arial" w:hAnsi="Arial" w:cs="Arial"/>
          <w:spacing w:val="1"/>
        </w:rPr>
        <w:t xml:space="preserve"> </w:t>
      </w:r>
      <w:r w:rsidRPr="002C7090">
        <w:rPr>
          <w:rFonts w:ascii="Arial" w:hAnsi="Arial" w:cs="Arial"/>
        </w:rPr>
        <w:t>de</w:t>
      </w:r>
      <w:r w:rsidRPr="002C7090">
        <w:rPr>
          <w:rFonts w:ascii="Arial" w:hAnsi="Arial" w:cs="Arial"/>
          <w:spacing w:val="2"/>
        </w:rPr>
        <w:t xml:space="preserve"> </w:t>
      </w:r>
      <w:r w:rsidRPr="002C7090">
        <w:rPr>
          <w:rFonts w:ascii="Arial" w:hAnsi="Arial" w:cs="Arial"/>
        </w:rPr>
        <w:t>cazuri;</w:t>
      </w:r>
    </w:p>
    <w:p w14:paraId="7FE24724" w14:textId="77777777" w:rsidR="00B023DA" w:rsidRPr="002C7090" w:rsidRDefault="00B023DA">
      <w:pPr>
        <w:pStyle w:val="ListParagraph"/>
        <w:numPr>
          <w:ilvl w:val="1"/>
          <w:numId w:val="21"/>
        </w:numPr>
        <w:tabs>
          <w:tab w:val="left" w:pos="851"/>
          <w:tab w:val="left" w:pos="1939"/>
        </w:tabs>
        <w:ind w:left="0" w:firstLine="426"/>
        <w:jc w:val="both"/>
        <w:rPr>
          <w:rFonts w:ascii="Arial" w:hAnsi="Arial" w:cs="Arial"/>
        </w:rPr>
      </w:pPr>
      <w:r w:rsidRPr="002C7090">
        <w:rPr>
          <w:rFonts w:ascii="Arial" w:hAnsi="Arial" w:cs="Arial"/>
        </w:rPr>
        <w:t>modul</w:t>
      </w:r>
      <w:r w:rsidRPr="002C7090">
        <w:rPr>
          <w:rFonts w:ascii="Arial" w:hAnsi="Arial" w:cs="Arial"/>
          <w:spacing w:val="-2"/>
        </w:rPr>
        <w:t xml:space="preserve"> </w:t>
      </w:r>
      <w:r w:rsidRPr="002C7090">
        <w:rPr>
          <w:rFonts w:ascii="Arial" w:hAnsi="Arial" w:cs="Arial"/>
        </w:rPr>
        <w:t>cum sunt</w:t>
      </w:r>
      <w:r w:rsidRPr="002C7090">
        <w:rPr>
          <w:rFonts w:ascii="Arial" w:hAnsi="Arial" w:cs="Arial"/>
          <w:spacing w:val="-1"/>
        </w:rPr>
        <w:t xml:space="preserve"> </w:t>
      </w:r>
      <w:r w:rsidRPr="002C7090">
        <w:rPr>
          <w:rFonts w:ascii="Arial" w:hAnsi="Arial" w:cs="Arial"/>
        </w:rPr>
        <w:t>desfășurate</w:t>
      </w:r>
      <w:r w:rsidRPr="002C7090">
        <w:rPr>
          <w:rFonts w:ascii="Arial" w:hAnsi="Arial" w:cs="Arial"/>
          <w:spacing w:val="-1"/>
        </w:rPr>
        <w:t xml:space="preserve"> </w:t>
      </w:r>
      <w:r w:rsidRPr="002C7090">
        <w:rPr>
          <w:rFonts w:ascii="Arial" w:hAnsi="Arial" w:cs="Arial"/>
        </w:rPr>
        <w:t>activitățile</w:t>
      </w:r>
      <w:r w:rsidRPr="002C7090">
        <w:rPr>
          <w:rFonts w:ascii="Arial" w:hAnsi="Arial" w:cs="Arial"/>
          <w:spacing w:val="-3"/>
        </w:rPr>
        <w:t xml:space="preserve"> </w:t>
      </w:r>
      <w:r w:rsidRPr="002C7090">
        <w:rPr>
          <w:rFonts w:ascii="Arial" w:hAnsi="Arial" w:cs="Arial"/>
        </w:rPr>
        <w:t>de</w:t>
      </w:r>
      <w:r w:rsidRPr="002C7090">
        <w:rPr>
          <w:rFonts w:ascii="Arial" w:hAnsi="Arial" w:cs="Arial"/>
          <w:spacing w:val="-2"/>
        </w:rPr>
        <w:t xml:space="preserve"> </w:t>
      </w:r>
      <w:r w:rsidRPr="002C7090">
        <w:rPr>
          <w:rFonts w:ascii="Arial" w:hAnsi="Arial" w:cs="Arial"/>
        </w:rPr>
        <w:t>protecție</w:t>
      </w:r>
      <w:r w:rsidRPr="002C7090">
        <w:rPr>
          <w:rFonts w:ascii="Arial" w:hAnsi="Arial" w:cs="Arial"/>
          <w:spacing w:val="-3"/>
        </w:rPr>
        <w:t xml:space="preserve"> </w:t>
      </w:r>
      <w:r w:rsidRPr="002C7090">
        <w:rPr>
          <w:rFonts w:ascii="Arial" w:hAnsi="Arial" w:cs="Arial"/>
        </w:rPr>
        <w:t>a</w:t>
      </w:r>
      <w:r w:rsidRPr="002C7090">
        <w:rPr>
          <w:rFonts w:ascii="Arial" w:hAnsi="Arial" w:cs="Arial"/>
          <w:spacing w:val="-2"/>
        </w:rPr>
        <w:t xml:space="preserve"> </w:t>
      </w:r>
      <w:r w:rsidRPr="002C7090">
        <w:rPr>
          <w:rFonts w:ascii="Arial" w:hAnsi="Arial" w:cs="Arial"/>
        </w:rPr>
        <w:t>pădurilor;</w:t>
      </w:r>
    </w:p>
    <w:p w14:paraId="26D0371A" w14:textId="77777777" w:rsidR="00B023DA" w:rsidRPr="002C7090" w:rsidRDefault="00B023DA">
      <w:pPr>
        <w:pStyle w:val="ListParagraph"/>
        <w:numPr>
          <w:ilvl w:val="1"/>
          <w:numId w:val="21"/>
        </w:numPr>
        <w:tabs>
          <w:tab w:val="left" w:pos="851"/>
          <w:tab w:val="left" w:pos="1939"/>
        </w:tabs>
        <w:ind w:left="0" w:firstLine="426"/>
        <w:jc w:val="both"/>
        <w:rPr>
          <w:rFonts w:ascii="Arial" w:hAnsi="Arial" w:cs="Arial"/>
        </w:rPr>
      </w:pPr>
      <w:r w:rsidRPr="002C7090">
        <w:rPr>
          <w:rFonts w:ascii="Arial" w:hAnsi="Arial" w:cs="Arial"/>
        </w:rPr>
        <w:t>modul</w:t>
      </w:r>
      <w:r w:rsidRPr="002C7090">
        <w:rPr>
          <w:rFonts w:ascii="Arial" w:hAnsi="Arial" w:cs="Arial"/>
          <w:spacing w:val="1"/>
        </w:rPr>
        <w:t xml:space="preserve"> </w:t>
      </w:r>
      <w:r w:rsidRPr="002C7090">
        <w:rPr>
          <w:rFonts w:ascii="Arial" w:hAnsi="Arial" w:cs="Arial"/>
        </w:rPr>
        <w:t>cum</w:t>
      </w:r>
      <w:r w:rsidRPr="002C7090">
        <w:rPr>
          <w:rFonts w:ascii="Arial" w:hAnsi="Arial" w:cs="Arial"/>
          <w:spacing w:val="1"/>
        </w:rPr>
        <w:t xml:space="preserve"> </w:t>
      </w:r>
      <w:r w:rsidRPr="002C7090">
        <w:rPr>
          <w:rFonts w:ascii="Arial" w:hAnsi="Arial" w:cs="Arial"/>
        </w:rPr>
        <w:t>sunt</w:t>
      </w:r>
      <w:r w:rsidRPr="002C7090">
        <w:rPr>
          <w:rFonts w:ascii="Arial" w:hAnsi="Arial" w:cs="Arial"/>
          <w:spacing w:val="1"/>
        </w:rPr>
        <w:t xml:space="preserve"> </w:t>
      </w:r>
      <w:r w:rsidRPr="002C7090">
        <w:rPr>
          <w:rFonts w:ascii="Arial" w:hAnsi="Arial" w:cs="Arial"/>
        </w:rPr>
        <w:t>planificate</w:t>
      </w:r>
      <w:r w:rsidRPr="002C7090">
        <w:rPr>
          <w:rFonts w:ascii="Arial" w:hAnsi="Arial" w:cs="Arial"/>
          <w:spacing w:val="1"/>
        </w:rPr>
        <w:t xml:space="preserve"> </w:t>
      </w:r>
      <w:r w:rsidRPr="002C7090">
        <w:rPr>
          <w:rFonts w:ascii="Arial" w:hAnsi="Arial" w:cs="Arial"/>
        </w:rPr>
        <w:t>operațiunile</w:t>
      </w:r>
      <w:r w:rsidRPr="002C7090">
        <w:rPr>
          <w:rFonts w:ascii="Arial" w:hAnsi="Arial" w:cs="Arial"/>
          <w:spacing w:val="1"/>
        </w:rPr>
        <w:t xml:space="preserve"> </w:t>
      </w:r>
      <w:r w:rsidRPr="002C7090">
        <w:rPr>
          <w:rFonts w:ascii="Arial" w:hAnsi="Arial" w:cs="Arial"/>
        </w:rPr>
        <w:t>de</w:t>
      </w:r>
      <w:r w:rsidRPr="002C7090">
        <w:rPr>
          <w:rFonts w:ascii="Arial" w:hAnsi="Arial" w:cs="Arial"/>
          <w:spacing w:val="1"/>
        </w:rPr>
        <w:t xml:space="preserve"> </w:t>
      </w:r>
      <w:r w:rsidRPr="002C7090">
        <w:rPr>
          <w:rFonts w:ascii="Arial" w:hAnsi="Arial" w:cs="Arial"/>
        </w:rPr>
        <w:t>prevenire</w:t>
      </w:r>
      <w:r w:rsidRPr="002C7090">
        <w:rPr>
          <w:rFonts w:ascii="Arial" w:hAnsi="Arial" w:cs="Arial"/>
          <w:spacing w:val="1"/>
        </w:rPr>
        <w:t xml:space="preserve"> </w:t>
      </w:r>
      <w:r w:rsidRPr="002C7090">
        <w:rPr>
          <w:rFonts w:ascii="Arial" w:hAnsi="Arial" w:cs="Arial"/>
        </w:rPr>
        <w:t>și</w:t>
      </w:r>
      <w:r w:rsidRPr="002C7090">
        <w:rPr>
          <w:rFonts w:ascii="Arial" w:hAnsi="Arial" w:cs="Arial"/>
          <w:spacing w:val="1"/>
        </w:rPr>
        <w:t xml:space="preserve"> </w:t>
      </w:r>
      <w:r w:rsidRPr="002C7090">
        <w:rPr>
          <w:rFonts w:ascii="Arial" w:hAnsi="Arial" w:cs="Arial"/>
        </w:rPr>
        <w:t>stingere</w:t>
      </w:r>
      <w:r w:rsidRPr="002C7090">
        <w:rPr>
          <w:rFonts w:ascii="Arial" w:hAnsi="Arial" w:cs="Arial"/>
          <w:spacing w:val="1"/>
        </w:rPr>
        <w:t xml:space="preserve"> </w:t>
      </w:r>
      <w:r w:rsidRPr="002C7090">
        <w:rPr>
          <w:rFonts w:ascii="Arial" w:hAnsi="Arial" w:cs="Arial"/>
        </w:rPr>
        <w:t>a</w:t>
      </w:r>
      <w:r w:rsidRPr="002C7090">
        <w:rPr>
          <w:rFonts w:ascii="Arial" w:hAnsi="Arial" w:cs="Arial"/>
          <w:spacing w:val="1"/>
        </w:rPr>
        <w:t xml:space="preserve"> </w:t>
      </w:r>
      <w:r w:rsidRPr="002C7090">
        <w:rPr>
          <w:rFonts w:ascii="Arial" w:hAnsi="Arial" w:cs="Arial"/>
        </w:rPr>
        <w:t>incendiilor</w:t>
      </w:r>
      <w:r w:rsidRPr="002C7090">
        <w:rPr>
          <w:rFonts w:ascii="Arial" w:hAnsi="Arial" w:cs="Arial"/>
          <w:spacing w:val="63"/>
        </w:rPr>
        <w:t xml:space="preserve"> </w:t>
      </w:r>
      <w:r w:rsidRPr="002C7090">
        <w:rPr>
          <w:rFonts w:ascii="Arial" w:hAnsi="Arial" w:cs="Arial"/>
        </w:rPr>
        <w:t>de</w:t>
      </w:r>
      <w:r w:rsidRPr="002C7090">
        <w:rPr>
          <w:rFonts w:ascii="Arial" w:hAnsi="Arial" w:cs="Arial"/>
          <w:spacing w:val="1"/>
        </w:rPr>
        <w:t xml:space="preserve"> </w:t>
      </w:r>
      <w:r w:rsidRPr="002C7090">
        <w:rPr>
          <w:rFonts w:ascii="Arial" w:hAnsi="Arial" w:cs="Arial"/>
        </w:rPr>
        <w:t>pădure;</w:t>
      </w:r>
    </w:p>
    <w:p w14:paraId="1CDEA036" w14:textId="77777777" w:rsidR="00B023DA" w:rsidRPr="002C7090" w:rsidRDefault="00B023DA">
      <w:pPr>
        <w:pStyle w:val="ListParagraph"/>
        <w:numPr>
          <w:ilvl w:val="1"/>
          <w:numId w:val="21"/>
        </w:numPr>
        <w:tabs>
          <w:tab w:val="left" w:pos="851"/>
          <w:tab w:val="left" w:pos="1939"/>
        </w:tabs>
        <w:ind w:left="0" w:firstLine="426"/>
        <w:jc w:val="both"/>
        <w:rPr>
          <w:rFonts w:ascii="Arial" w:hAnsi="Arial" w:cs="Arial"/>
        </w:rPr>
      </w:pPr>
      <w:r w:rsidRPr="002C7090">
        <w:rPr>
          <w:rFonts w:ascii="Arial" w:hAnsi="Arial" w:cs="Arial"/>
        </w:rPr>
        <w:t>modul</w:t>
      </w:r>
      <w:r w:rsidRPr="002C7090">
        <w:rPr>
          <w:rFonts w:ascii="Arial" w:hAnsi="Arial" w:cs="Arial"/>
          <w:spacing w:val="1"/>
        </w:rPr>
        <w:t xml:space="preserve"> </w:t>
      </w:r>
      <w:r w:rsidRPr="002C7090">
        <w:rPr>
          <w:rFonts w:ascii="Arial" w:hAnsi="Arial" w:cs="Arial"/>
        </w:rPr>
        <w:t>în</w:t>
      </w:r>
      <w:r w:rsidRPr="002C7090">
        <w:rPr>
          <w:rFonts w:ascii="Arial" w:hAnsi="Arial" w:cs="Arial"/>
          <w:spacing w:val="1"/>
        </w:rPr>
        <w:t xml:space="preserve"> </w:t>
      </w:r>
      <w:r w:rsidRPr="002C7090">
        <w:rPr>
          <w:rFonts w:ascii="Arial" w:hAnsi="Arial" w:cs="Arial"/>
        </w:rPr>
        <w:t>care</w:t>
      </w:r>
      <w:r w:rsidRPr="002C7090">
        <w:rPr>
          <w:rFonts w:ascii="Arial" w:hAnsi="Arial" w:cs="Arial"/>
          <w:spacing w:val="1"/>
        </w:rPr>
        <w:t xml:space="preserve"> </w:t>
      </w:r>
      <w:r w:rsidRPr="002C7090">
        <w:rPr>
          <w:rFonts w:ascii="Arial" w:hAnsi="Arial" w:cs="Arial"/>
        </w:rPr>
        <w:t>sunt</w:t>
      </w:r>
      <w:r w:rsidRPr="002C7090">
        <w:rPr>
          <w:rFonts w:ascii="Arial" w:hAnsi="Arial" w:cs="Arial"/>
          <w:spacing w:val="1"/>
        </w:rPr>
        <w:t xml:space="preserve"> </w:t>
      </w:r>
      <w:r w:rsidRPr="002C7090">
        <w:rPr>
          <w:rFonts w:ascii="Arial" w:hAnsi="Arial" w:cs="Arial"/>
        </w:rPr>
        <w:t>respectate</w:t>
      </w:r>
      <w:r w:rsidRPr="002C7090">
        <w:rPr>
          <w:rFonts w:ascii="Arial" w:hAnsi="Arial" w:cs="Arial"/>
          <w:spacing w:val="1"/>
        </w:rPr>
        <w:t xml:space="preserve"> </w:t>
      </w:r>
      <w:r w:rsidRPr="002C7090">
        <w:rPr>
          <w:rFonts w:ascii="Arial" w:hAnsi="Arial" w:cs="Arial"/>
        </w:rPr>
        <w:t>prevederile</w:t>
      </w:r>
      <w:r w:rsidRPr="002C7090">
        <w:rPr>
          <w:rFonts w:ascii="Arial" w:hAnsi="Arial" w:cs="Arial"/>
          <w:spacing w:val="1"/>
        </w:rPr>
        <w:t xml:space="preserve"> </w:t>
      </w:r>
      <w:r w:rsidRPr="002C7090">
        <w:rPr>
          <w:rFonts w:ascii="Arial" w:hAnsi="Arial" w:cs="Arial"/>
        </w:rPr>
        <w:t>legislaţiei</w:t>
      </w:r>
      <w:r w:rsidRPr="002C7090">
        <w:rPr>
          <w:rFonts w:ascii="Arial" w:hAnsi="Arial" w:cs="Arial"/>
          <w:spacing w:val="1"/>
        </w:rPr>
        <w:t xml:space="preserve"> </w:t>
      </w:r>
      <w:r w:rsidRPr="002C7090">
        <w:rPr>
          <w:rFonts w:ascii="Arial" w:hAnsi="Arial" w:cs="Arial"/>
        </w:rPr>
        <w:t>de</w:t>
      </w:r>
      <w:r w:rsidRPr="002C7090">
        <w:rPr>
          <w:rFonts w:ascii="Arial" w:hAnsi="Arial" w:cs="Arial"/>
          <w:spacing w:val="1"/>
        </w:rPr>
        <w:t xml:space="preserve"> </w:t>
      </w:r>
      <w:r w:rsidRPr="002C7090">
        <w:rPr>
          <w:rFonts w:ascii="Arial" w:hAnsi="Arial" w:cs="Arial"/>
        </w:rPr>
        <w:t>mediu</w:t>
      </w:r>
      <w:r w:rsidRPr="002C7090">
        <w:rPr>
          <w:rFonts w:ascii="Arial" w:hAnsi="Arial" w:cs="Arial"/>
          <w:spacing w:val="1"/>
        </w:rPr>
        <w:t xml:space="preserve"> </w:t>
      </w:r>
      <w:r w:rsidRPr="002C7090">
        <w:rPr>
          <w:rFonts w:ascii="Arial" w:hAnsi="Arial" w:cs="Arial"/>
        </w:rPr>
        <w:t>cu</w:t>
      </w:r>
      <w:r w:rsidRPr="002C7090">
        <w:rPr>
          <w:rFonts w:ascii="Arial" w:hAnsi="Arial" w:cs="Arial"/>
          <w:spacing w:val="64"/>
        </w:rPr>
        <w:t xml:space="preserve"> </w:t>
      </w:r>
      <w:r w:rsidRPr="002C7090">
        <w:rPr>
          <w:rFonts w:ascii="Arial" w:hAnsi="Arial" w:cs="Arial"/>
        </w:rPr>
        <w:t>privire</w:t>
      </w:r>
      <w:r w:rsidRPr="002C7090">
        <w:rPr>
          <w:rFonts w:ascii="Arial" w:hAnsi="Arial" w:cs="Arial"/>
          <w:spacing w:val="64"/>
        </w:rPr>
        <w:t xml:space="preserve"> </w:t>
      </w:r>
      <w:r w:rsidRPr="002C7090">
        <w:rPr>
          <w:rFonts w:ascii="Arial" w:hAnsi="Arial" w:cs="Arial"/>
        </w:rPr>
        <w:t>la</w:t>
      </w:r>
      <w:r w:rsidRPr="002C7090">
        <w:rPr>
          <w:rFonts w:ascii="Arial" w:hAnsi="Arial" w:cs="Arial"/>
          <w:spacing w:val="1"/>
        </w:rPr>
        <w:t xml:space="preserve"> </w:t>
      </w:r>
      <w:r w:rsidRPr="002C7090">
        <w:rPr>
          <w:rFonts w:ascii="Arial" w:hAnsi="Arial" w:cs="Arial"/>
        </w:rPr>
        <w:t>conservarea</w:t>
      </w:r>
      <w:r w:rsidRPr="002C7090">
        <w:rPr>
          <w:rFonts w:ascii="Arial" w:hAnsi="Arial" w:cs="Arial"/>
          <w:spacing w:val="2"/>
        </w:rPr>
        <w:t xml:space="preserve"> </w:t>
      </w:r>
      <w:r w:rsidRPr="002C7090">
        <w:rPr>
          <w:rFonts w:ascii="Arial" w:hAnsi="Arial" w:cs="Arial"/>
        </w:rPr>
        <w:t>habitatelor</w:t>
      </w:r>
      <w:r w:rsidRPr="002C7090">
        <w:rPr>
          <w:rFonts w:ascii="Arial" w:hAnsi="Arial" w:cs="Arial"/>
          <w:spacing w:val="2"/>
        </w:rPr>
        <w:t xml:space="preserve"> </w:t>
      </w:r>
      <w:r w:rsidRPr="002C7090">
        <w:rPr>
          <w:rFonts w:ascii="Arial" w:hAnsi="Arial" w:cs="Arial"/>
        </w:rPr>
        <w:t>şi</w:t>
      </w:r>
      <w:r w:rsidRPr="002C7090">
        <w:rPr>
          <w:rFonts w:ascii="Arial" w:hAnsi="Arial" w:cs="Arial"/>
          <w:spacing w:val="1"/>
        </w:rPr>
        <w:t xml:space="preserve"> </w:t>
      </w:r>
      <w:r w:rsidRPr="002C7090">
        <w:rPr>
          <w:rFonts w:ascii="Arial" w:hAnsi="Arial" w:cs="Arial"/>
        </w:rPr>
        <w:t>a</w:t>
      </w:r>
      <w:r w:rsidRPr="002C7090">
        <w:rPr>
          <w:rFonts w:ascii="Arial" w:hAnsi="Arial" w:cs="Arial"/>
          <w:spacing w:val="4"/>
        </w:rPr>
        <w:t xml:space="preserve"> </w:t>
      </w:r>
      <w:r w:rsidRPr="002C7090">
        <w:rPr>
          <w:rFonts w:ascii="Arial" w:hAnsi="Arial" w:cs="Arial"/>
        </w:rPr>
        <w:t>speciilor</w:t>
      </w:r>
      <w:r w:rsidRPr="002C7090">
        <w:rPr>
          <w:rFonts w:ascii="Arial" w:hAnsi="Arial" w:cs="Arial"/>
          <w:spacing w:val="1"/>
        </w:rPr>
        <w:t xml:space="preserve"> </w:t>
      </w:r>
      <w:r w:rsidRPr="002C7090">
        <w:rPr>
          <w:rFonts w:ascii="Arial" w:hAnsi="Arial" w:cs="Arial"/>
        </w:rPr>
        <w:t>de</w:t>
      </w:r>
      <w:r w:rsidRPr="002C7090">
        <w:rPr>
          <w:rFonts w:ascii="Arial" w:hAnsi="Arial" w:cs="Arial"/>
          <w:spacing w:val="3"/>
        </w:rPr>
        <w:t xml:space="preserve"> </w:t>
      </w:r>
      <w:r w:rsidRPr="002C7090">
        <w:rPr>
          <w:rFonts w:ascii="Arial" w:hAnsi="Arial" w:cs="Arial"/>
        </w:rPr>
        <w:t>interes</w:t>
      </w:r>
      <w:r w:rsidRPr="002C7090">
        <w:rPr>
          <w:rFonts w:ascii="Arial" w:hAnsi="Arial" w:cs="Arial"/>
          <w:spacing w:val="2"/>
        </w:rPr>
        <w:t xml:space="preserve"> </w:t>
      </w:r>
      <w:r w:rsidRPr="002C7090">
        <w:rPr>
          <w:rFonts w:ascii="Arial" w:hAnsi="Arial" w:cs="Arial"/>
        </w:rPr>
        <w:t>comunitar.</w:t>
      </w:r>
    </w:p>
    <w:p w14:paraId="23B50133" w14:textId="67EAC4A6" w:rsidR="00B023DA" w:rsidRPr="002C7090" w:rsidRDefault="00B023DA" w:rsidP="001251F9">
      <w:pPr>
        <w:pStyle w:val="BodyText"/>
        <w:tabs>
          <w:tab w:val="left" w:pos="851"/>
        </w:tabs>
        <w:ind w:firstLine="426"/>
        <w:jc w:val="both"/>
        <w:rPr>
          <w:rFonts w:ascii="Arial" w:hAnsi="Arial" w:cs="Arial"/>
          <w:sz w:val="22"/>
          <w:szCs w:val="22"/>
        </w:rPr>
      </w:pPr>
      <w:r w:rsidRPr="002C7090">
        <w:rPr>
          <w:rFonts w:ascii="Arial" w:hAnsi="Arial" w:cs="Arial"/>
          <w:sz w:val="22"/>
          <w:szCs w:val="22"/>
        </w:rPr>
        <w:t>Deoarece</w:t>
      </w:r>
      <w:r w:rsidRPr="002C7090">
        <w:rPr>
          <w:rFonts w:ascii="Arial" w:hAnsi="Arial" w:cs="Arial"/>
          <w:spacing w:val="1"/>
          <w:sz w:val="22"/>
          <w:szCs w:val="22"/>
        </w:rPr>
        <w:t xml:space="preserve"> </w:t>
      </w:r>
      <w:r w:rsidRPr="002C7090">
        <w:rPr>
          <w:rFonts w:ascii="Arial" w:hAnsi="Arial" w:cs="Arial"/>
          <w:sz w:val="22"/>
          <w:szCs w:val="22"/>
        </w:rPr>
        <w:t>gospodărirea</w:t>
      </w:r>
      <w:r w:rsidRPr="002C7090">
        <w:rPr>
          <w:rFonts w:ascii="Arial" w:hAnsi="Arial" w:cs="Arial"/>
          <w:spacing w:val="1"/>
          <w:sz w:val="22"/>
          <w:szCs w:val="22"/>
        </w:rPr>
        <w:t xml:space="preserve"> </w:t>
      </w:r>
      <w:r w:rsidRPr="002C7090">
        <w:rPr>
          <w:rFonts w:ascii="Arial" w:hAnsi="Arial" w:cs="Arial"/>
          <w:sz w:val="22"/>
          <w:szCs w:val="22"/>
        </w:rPr>
        <w:t>pădurilor</w:t>
      </w:r>
      <w:r w:rsidRPr="002C7090">
        <w:rPr>
          <w:rFonts w:ascii="Arial" w:hAnsi="Arial" w:cs="Arial"/>
          <w:spacing w:val="1"/>
          <w:sz w:val="22"/>
          <w:szCs w:val="22"/>
        </w:rPr>
        <w:t xml:space="preserve"> </w:t>
      </w:r>
      <w:r w:rsidRPr="002C7090">
        <w:rPr>
          <w:rFonts w:ascii="Arial" w:hAnsi="Arial" w:cs="Arial"/>
          <w:sz w:val="22"/>
          <w:szCs w:val="22"/>
        </w:rPr>
        <w:t>implică</w:t>
      </w:r>
      <w:r w:rsidRPr="002C7090">
        <w:rPr>
          <w:rFonts w:ascii="Arial" w:hAnsi="Arial" w:cs="Arial"/>
          <w:spacing w:val="1"/>
          <w:sz w:val="22"/>
          <w:szCs w:val="22"/>
        </w:rPr>
        <w:t xml:space="preserve"> </w:t>
      </w:r>
      <w:r w:rsidRPr="002C7090">
        <w:rPr>
          <w:rFonts w:ascii="Arial" w:hAnsi="Arial" w:cs="Arial"/>
          <w:sz w:val="22"/>
          <w:szCs w:val="22"/>
        </w:rPr>
        <w:t>nu</w:t>
      </w:r>
      <w:r w:rsidRPr="002C7090">
        <w:rPr>
          <w:rFonts w:ascii="Arial" w:hAnsi="Arial" w:cs="Arial"/>
          <w:spacing w:val="1"/>
          <w:sz w:val="22"/>
          <w:szCs w:val="22"/>
        </w:rPr>
        <w:t xml:space="preserve"> </w:t>
      </w:r>
      <w:r w:rsidRPr="002C7090">
        <w:rPr>
          <w:rFonts w:ascii="Arial" w:hAnsi="Arial" w:cs="Arial"/>
          <w:sz w:val="22"/>
          <w:szCs w:val="22"/>
        </w:rPr>
        <w:t>numai</w:t>
      </w:r>
      <w:r w:rsidRPr="002C7090">
        <w:rPr>
          <w:rFonts w:ascii="Arial" w:hAnsi="Arial" w:cs="Arial"/>
          <w:spacing w:val="1"/>
          <w:sz w:val="22"/>
          <w:szCs w:val="22"/>
        </w:rPr>
        <w:t xml:space="preserve"> </w:t>
      </w:r>
      <w:r w:rsidRPr="002C7090">
        <w:rPr>
          <w:rFonts w:ascii="Arial" w:hAnsi="Arial" w:cs="Arial"/>
          <w:sz w:val="22"/>
          <w:szCs w:val="22"/>
        </w:rPr>
        <w:t>activități</w:t>
      </w:r>
      <w:r w:rsidRPr="002C7090">
        <w:rPr>
          <w:rFonts w:ascii="Arial" w:hAnsi="Arial" w:cs="Arial"/>
          <w:spacing w:val="1"/>
          <w:sz w:val="22"/>
          <w:szCs w:val="22"/>
        </w:rPr>
        <w:t xml:space="preserve"> </w:t>
      </w:r>
      <w:r w:rsidRPr="002C7090">
        <w:rPr>
          <w:rFonts w:ascii="Arial" w:hAnsi="Arial" w:cs="Arial"/>
          <w:sz w:val="22"/>
          <w:szCs w:val="22"/>
        </w:rPr>
        <w:t>ce</w:t>
      </w:r>
      <w:r w:rsidRPr="002C7090">
        <w:rPr>
          <w:rFonts w:ascii="Arial" w:hAnsi="Arial" w:cs="Arial"/>
          <w:spacing w:val="1"/>
          <w:sz w:val="22"/>
          <w:szCs w:val="22"/>
        </w:rPr>
        <w:t xml:space="preserve"> </w:t>
      </w:r>
      <w:r w:rsidRPr="002C7090">
        <w:rPr>
          <w:rFonts w:ascii="Arial" w:hAnsi="Arial" w:cs="Arial"/>
          <w:sz w:val="22"/>
          <w:szCs w:val="22"/>
        </w:rPr>
        <w:t>țin</w:t>
      </w:r>
      <w:r w:rsidRPr="002C7090">
        <w:rPr>
          <w:rFonts w:ascii="Arial" w:hAnsi="Arial" w:cs="Arial"/>
          <w:spacing w:val="1"/>
          <w:sz w:val="22"/>
          <w:szCs w:val="22"/>
        </w:rPr>
        <w:t xml:space="preserve"> </w:t>
      </w:r>
      <w:r w:rsidRPr="002C7090">
        <w:rPr>
          <w:rFonts w:ascii="Arial" w:hAnsi="Arial" w:cs="Arial"/>
          <w:sz w:val="22"/>
          <w:szCs w:val="22"/>
        </w:rPr>
        <w:t>de</w:t>
      </w:r>
      <w:r w:rsidRPr="002C7090">
        <w:rPr>
          <w:rFonts w:ascii="Arial" w:hAnsi="Arial" w:cs="Arial"/>
          <w:spacing w:val="1"/>
          <w:sz w:val="22"/>
          <w:szCs w:val="22"/>
        </w:rPr>
        <w:t xml:space="preserve"> </w:t>
      </w:r>
      <w:r w:rsidRPr="002C7090">
        <w:rPr>
          <w:rFonts w:ascii="Arial" w:hAnsi="Arial" w:cs="Arial"/>
          <w:sz w:val="22"/>
          <w:szCs w:val="22"/>
        </w:rPr>
        <w:t>aplicarea</w:t>
      </w:r>
      <w:r w:rsidRPr="002C7090">
        <w:rPr>
          <w:rFonts w:ascii="Arial" w:hAnsi="Arial" w:cs="Arial"/>
          <w:spacing w:val="1"/>
          <w:sz w:val="22"/>
          <w:szCs w:val="22"/>
        </w:rPr>
        <w:t xml:space="preserve"> </w:t>
      </w:r>
      <w:r w:rsidRPr="002C7090">
        <w:rPr>
          <w:rFonts w:ascii="Arial" w:hAnsi="Arial" w:cs="Arial"/>
          <w:sz w:val="22"/>
          <w:szCs w:val="22"/>
        </w:rPr>
        <w:t>amenajamentului,</w:t>
      </w:r>
      <w:r w:rsidRPr="002C7090">
        <w:rPr>
          <w:rFonts w:ascii="Arial" w:hAnsi="Arial" w:cs="Arial"/>
          <w:spacing w:val="13"/>
          <w:sz w:val="22"/>
          <w:szCs w:val="22"/>
        </w:rPr>
        <w:t xml:space="preserve"> </w:t>
      </w:r>
      <w:r w:rsidRPr="002C7090">
        <w:rPr>
          <w:rFonts w:ascii="Arial" w:hAnsi="Arial" w:cs="Arial"/>
          <w:sz w:val="22"/>
          <w:szCs w:val="22"/>
        </w:rPr>
        <w:t>ci</w:t>
      </w:r>
      <w:r w:rsidRPr="002C7090">
        <w:rPr>
          <w:rFonts w:ascii="Arial" w:hAnsi="Arial" w:cs="Arial"/>
          <w:spacing w:val="13"/>
          <w:sz w:val="22"/>
          <w:szCs w:val="22"/>
        </w:rPr>
        <w:t xml:space="preserve"> </w:t>
      </w:r>
      <w:r w:rsidRPr="002C7090">
        <w:rPr>
          <w:rFonts w:ascii="Arial" w:hAnsi="Arial" w:cs="Arial"/>
          <w:sz w:val="22"/>
          <w:szCs w:val="22"/>
        </w:rPr>
        <w:t>și</w:t>
      </w:r>
      <w:r w:rsidRPr="002C7090">
        <w:rPr>
          <w:rFonts w:ascii="Arial" w:hAnsi="Arial" w:cs="Arial"/>
          <w:spacing w:val="13"/>
          <w:sz w:val="22"/>
          <w:szCs w:val="22"/>
        </w:rPr>
        <w:t xml:space="preserve"> </w:t>
      </w:r>
      <w:r w:rsidRPr="002C7090">
        <w:rPr>
          <w:rFonts w:ascii="Arial" w:hAnsi="Arial" w:cs="Arial"/>
          <w:sz w:val="22"/>
          <w:szCs w:val="22"/>
        </w:rPr>
        <w:t>altele</w:t>
      </w:r>
      <w:r w:rsidRPr="002C7090">
        <w:rPr>
          <w:rFonts w:ascii="Arial" w:hAnsi="Arial" w:cs="Arial"/>
          <w:spacing w:val="15"/>
          <w:sz w:val="22"/>
          <w:szCs w:val="22"/>
        </w:rPr>
        <w:t xml:space="preserve"> </w:t>
      </w:r>
      <w:r w:rsidRPr="002C7090">
        <w:rPr>
          <w:rFonts w:ascii="Arial" w:hAnsi="Arial" w:cs="Arial"/>
          <w:sz w:val="22"/>
          <w:szCs w:val="22"/>
        </w:rPr>
        <w:t>care</w:t>
      </w:r>
      <w:r w:rsidRPr="002C7090">
        <w:rPr>
          <w:rFonts w:ascii="Arial" w:hAnsi="Arial" w:cs="Arial"/>
          <w:spacing w:val="11"/>
          <w:sz w:val="22"/>
          <w:szCs w:val="22"/>
        </w:rPr>
        <w:t xml:space="preserve"> </w:t>
      </w:r>
      <w:r w:rsidRPr="002C7090">
        <w:rPr>
          <w:rFonts w:ascii="Arial" w:hAnsi="Arial" w:cs="Arial"/>
          <w:sz w:val="22"/>
          <w:szCs w:val="22"/>
        </w:rPr>
        <w:t>decurg</w:t>
      </w:r>
      <w:r w:rsidRPr="002C7090">
        <w:rPr>
          <w:rFonts w:ascii="Arial" w:hAnsi="Arial" w:cs="Arial"/>
          <w:spacing w:val="11"/>
          <w:sz w:val="22"/>
          <w:szCs w:val="22"/>
        </w:rPr>
        <w:t xml:space="preserve"> </w:t>
      </w:r>
      <w:r w:rsidRPr="002C7090">
        <w:rPr>
          <w:rFonts w:ascii="Arial" w:hAnsi="Arial" w:cs="Arial"/>
          <w:sz w:val="22"/>
          <w:szCs w:val="22"/>
        </w:rPr>
        <w:t>din</w:t>
      </w:r>
      <w:r w:rsidRPr="002C7090">
        <w:rPr>
          <w:rFonts w:ascii="Arial" w:hAnsi="Arial" w:cs="Arial"/>
          <w:spacing w:val="12"/>
          <w:sz w:val="22"/>
          <w:szCs w:val="22"/>
        </w:rPr>
        <w:t xml:space="preserve"> </w:t>
      </w:r>
      <w:r w:rsidRPr="002C7090">
        <w:rPr>
          <w:rFonts w:ascii="Arial" w:hAnsi="Arial" w:cs="Arial"/>
          <w:sz w:val="22"/>
          <w:szCs w:val="22"/>
        </w:rPr>
        <w:t>lege</w:t>
      </w:r>
      <w:r w:rsidRPr="002C7090">
        <w:rPr>
          <w:rFonts w:ascii="Arial" w:hAnsi="Arial" w:cs="Arial"/>
          <w:spacing w:val="14"/>
          <w:sz w:val="22"/>
          <w:szCs w:val="22"/>
        </w:rPr>
        <w:t xml:space="preserve"> </w:t>
      </w:r>
      <w:r w:rsidRPr="002C7090">
        <w:rPr>
          <w:rFonts w:ascii="Arial" w:hAnsi="Arial" w:cs="Arial"/>
          <w:sz w:val="22"/>
          <w:szCs w:val="22"/>
        </w:rPr>
        <w:t>(ex:</w:t>
      </w:r>
      <w:r w:rsidRPr="002C7090">
        <w:rPr>
          <w:rFonts w:ascii="Arial" w:hAnsi="Arial" w:cs="Arial"/>
          <w:spacing w:val="14"/>
          <w:sz w:val="22"/>
          <w:szCs w:val="22"/>
        </w:rPr>
        <w:t xml:space="preserve"> </w:t>
      </w:r>
      <w:r w:rsidRPr="002C7090">
        <w:rPr>
          <w:rFonts w:ascii="Arial" w:hAnsi="Arial" w:cs="Arial"/>
          <w:sz w:val="22"/>
          <w:szCs w:val="22"/>
        </w:rPr>
        <w:t>aplicarea</w:t>
      </w:r>
      <w:r w:rsidRPr="002C7090">
        <w:rPr>
          <w:rFonts w:ascii="Arial" w:hAnsi="Arial" w:cs="Arial"/>
          <w:spacing w:val="14"/>
          <w:sz w:val="22"/>
          <w:szCs w:val="22"/>
        </w:rPr>
        <w:t xml:space="preserve"> </w:t>
      </w:r>
      <w:r w:rsidRPr="002C7090">
        <w:rPr>
          <w:rFonts w:ascii="Arial" w:hAnsi="Arial" w:cs="Arial"/>
          <w:sz w:val="22"/>
          <w:szCs w:val="22"/>
        </w:rPr>
        <w:t>regimului</w:t>
      </w:r>
      <w:r w:rsidRPr="002C7090">
        <w:rPr>
          <w:rFonts w:ascii="Arial" w:hAnsi="Arial" w:cs="Arial"/>
          <w:spacing w:val="14"/>
          <w:sz w:val="22"/>
          <w:szCs w:val="22"/>
        </w:rPr>
        <w:t xml:space="preserve"> </w:t>
      </w:r>
      <w:r w:rsidRPr="002C7090">
        <w:rPr>
          <w:rFonts w:ascii="Arial" w:hAnsi="Arial" w:cs="Arial"/>
          <w:sz w:val="22"/>
          <w:szCs w:val="22"/>
        </w:rPr>
        <w:t>silvic)</w:t>
      </w:r>
      <w:r w:rsidRPr="002C7090">
        <w:rPr>
          <w:rFonts w:ascii="Arial" w:hAnsi="Arial" w:cs="Arial"/>
          <w:spacing w:val="14"/>
          <w:sz w:val="22"/>
          <w:szCs w:val="22"/>
        </w:rPr>
        <w:t xml:space="preserve"> </w:t>
      </w:r>
      <w:r w:rsidRPr="002C7090">
        <w:rPr>
          <w:rFonts w:ascii="Arial" w:hAnsi="Arial" w:cs="Arial"/>
          <w:sz w:val="22"/>
          <w:szCs w:val="22"/>
        </w:rPr>
        <w:t>vor</w:t>
      </w:r>
      <w:r w:rsidRPr="002C7090">
        <w:rPr>
          <w:rFonts w:ascii="Arial" w:hAnsi="Arial" w:cs="Arial"/>
          <w:spacing w:val="12"/>
          <w:sz w:val="22"/>
          <w:szCs w:val="22"/>
        </w:rPr>
        <w:t xml:space="preserve"> </w:t>
      </w:r>
      <w:r w:rsidRPr="002C7090">
        <w:rPr>
          <w:rFonts w:ascii="Arial" w:hAnsi="Arial" w:cs="Arial"/>
          <w:sz w:val="22"/>
          <w:szCs w:val="22"/>
        </w:rPr>
        <w:t>fi</w:t>
      </w:r>
      <w:r w:rsidRPr="002C7090">
        <w:rPr>
          <w:rFonts w:ascii="Arial" w:hAnsi="Arial" w:cs="Arial"/>
          <w:spacing w:val="14"/>
          <w:sz w:val="22"/>
          <w:szCs w:val="22"/>
        </w:rPr>
        <w:t xml:space="preserve"> </w:t>
      </w:r>
      <w:r w:rsidRPr="002C7090">
        <w:rPr>
          <w:rFonts w:ascii="Arial" w:hAnsi="Arial" w:cs="Arial"/>
          <w:sz w:val="22"/>
          <w:szCs w:val="22"/>
        </w:rPr>
        <w:t>avute</w:t>
      </w:r>
      <w:r w:rsidRPr="002C7090">
        <w:rPr>
          <w:rFonts w:ascii="Arial" w:hAnsi="Arial" w:cs="Arial"/>
          <w:spacing w:val="-62"/>
          <w:sz w:val="22"/>
          <w:szCs w:val="22"/>
        </w:rPr>
        <w:t xml:space="preserve"> </w:t>
      </w:r>
      <w:r w:rsidRPr="002C7090">
        <w:rPr>
          <w:rFonts w:ascii="Arial" w:hAnsi="Arial" w:cs="Arial"/>
          <w:sz w:val="22"/>
          <w:szCs w:val="22"/>
        </w:rPr>
        <w:t>în vedere și prevederile legislative opozabile sectorului silvic, cum sunt dispozițiile cuprinse în</w:t>
      </w:r>
      <w:r w:rsidRPr="002C7090">
        <w:rPr>
          <w:rFonts w:ascii="Arial" w:hAnsi="Arial" w:cs="Arial"/>
          <w:spacing w:val="-61"/>
          <w:sz w:val="22"/>
          <w:szCs w:val="22"/>
        </w:rPr>
        <w:t xml:space="preserve"> </w:t>
      </w:r>
      <w:r w:rsidRPr="002C7090">
        <w:rPr>
          <w:rFonts w:ascii="Arial" w:hAnsi="Arial" w:cs="Arial"/>
          <w:sz w:val="22"/>
          <w:szCs w:val="22"/>
        </w:rPr>
        <w:t>acte</w:t>
      </w:r>
      <w:r w:rsidRPr="002C7090">
        <w:rPr>
          <w:rFonts w:ascii="Arial" w:hAnsi="Arial" w:cs="Arial"/>
          <w:spacing w:val="25"/>
          <w:sz w:val="22"/>
          <w:szCs w:val="22"/>
        </w:rPr>
        <w:t xml:space="preserve"> </w:t>
      </w:r>
      <w:r w:rsidRPr="002C7090">
        <w:rPr>
          <w:rFonts w:ascii="Arial" w:hAnsi="Arial" w:cs="Arial"/>
          <w:sz w:val="22"/>
          <w:szCs w:val="22"/>
        </w:rPr>
        <w:t>normative</w:t>
      </w:r>
      <w:r w:rsidRPr="002C7090">
        <w:rPr>
          <w:rFonts w:ascii="Arial" w:hAnsi="Arial" w:cs="Arial"/>
          <w:spacing w:val="24"/>
          <w:sz w:val="22"/>
          <w:szCs w:val="22"/>
        </w:rPr>
        <w:t xml:space="preserve"> </w:t>
      </w:r>
      <w:r w:rsidRPr="002C7090">
        <w:rPr>
          <w:rFonts w:ascii="Arial" w:hAnsi="Arial" w:cs="Arial"/>
          <w:sz w:val="22"/>
          <w:szCs w:val="22"/>
        </w:rPr>
        <w:t>cu</w:t>
      </w:r>
      <w:r w:rsidRPr="002C7090">
        <w:rPr>
          <w:rFonts w:ascii="Arial" w:hAnsi="Arial" w:cs="Arial"/>
          <w:spacing w:val="24"/>
          <w:sz w:val="22"/>
          <w:szCs w:val="22"/>
        </w:rPr>
        <w:t xml:space="preserve"> </w:t>
      </w:r>
      <w:r w:rsidRPr="002C7090">
        <w:rPr>
          <w:rFonts w:ascii="Arial" w:hAnsi="Arial" w:cs="Arial"/>
          <w:sz w:val="22"/>
          <w:szCs w:val="22"/>
        </w:rPr>
        <w:t>specific</w:t>
      </w:r>
      <w:r w:rsidRPr="002C7090">
        <w:rPr>
          <w:rFonts w:ascii="Arial" w:hAnsi="Arial" w:cs="Arial"/>
          <w:spacing w:val="23"/>
          <w:sz w:val="22"/>
          <w:szCs w:val="22"/>
        </w:rPr>
        <w:t xml:space="preserve"> </w:t>
      </w:r>
      <w:r w:rsidRPr="002C7090">
        <w:rPr>
          <w:rFonts w:ascii="Arial" w:hAnsi="Arial" w:cs="Arial"/>
          <w:sz w:val="22"/>
          <w:szCs w:val="22"/>
        </w:rPr>
        <w:t>silvic,</w:t>
      </w:r>
      <w:r w:rsidRPr="002C7090">
        <w:rPr>
          <w:rFonts w:ascii="Arial" w:hAnsi="Arial" w:cs="Arial"/>
          <w:spacing w:val="24"/>
          <w:sz w:val="22"/>
          <w:szCs w:val="22"/>
        </w:rPr>
        <w:t xml:space="preserve"> </w:t>
      </w:r>
      <w:r w:rsidRPr="002C7090">
        <w:rPr>
          <w:rFonts w:ascii="Arial" w:hAnsi="Arial" w:cs="Arial"/>
          <w:sz w:val="22"/>
          <w:szCs w:val="22"/>
        </w:rPr>
        <w:t>din</w:t>
      </w:r>
      <w:r w:rsidRPr="002C7090">
        <w:rPr>
          <w:rFonts w:ascii="Arial" w:hAnsi="Arial" w:cs="Arial"/>
          <w:spacing w:val="24"/>
          <w:sz w:val="22"/>
          <w:szCs w:val="22"/>
        </w:rPr>
        <w:t xml:space="preserve"> </w:t>
      </w:r>
      <w:r w:rsidRPr="002C7090">
        <w:rPr>
          <w:rFonts w:ascii="Arial" w:hAnsi="Arial" w:cs="Arial"/>
          <w:sz w:val="22"/>
          <w:szCs w:val="22"/>
        </w:rPr>
        <w:t>domeniul</w:t>
      </w:r>
      <w:r w:rsidRPr="002C7090">
        <w:rPr>
          <w:rFonts w:ascii="Arial" w:hAnsi="Arial" w:cs="Arial"/>
          <w:spacing w:val="23"/>
          <w:sz w:val="22"/>
          <w:szCs w:val="22"/>
        </w:rPr>
        <w:t xml:space="preserve"> </w:t>
      </w:r>
      <w:r w:rsidRPr="002C7090">
        <w:rPr>
          <w:rFonts w:ascii="Arial" w:hAnsi="Arial" w:cs="Arial"/>
          <w:sz w:val="22"/>
          <w:szCs w:val="22"/>
        </w:rPr>
        <w:t>protecției</w:t>
      </w:r>
      <w:r w:rsidRPr="002C7090">
        <w:rPr>
          <w:rFonts w:ascii="Arial" w:hAnsi="Arial" w:cs="Arial"/>
          <w:spacing w:val="23"/>
          <w:sz w:val="22"/>
          <w:szCs w:val="22"/>
        </w:rPr>
        <w:t xml:space="preserve"> </w:t>
      </w:r>
      <w:r w:rsidRPr="002C7090">
        <w:rPr>
          <w:rFonts w:ascii="Arial" w:hAnsi="Arial" w:cs="Arial"/>
          <w:sz w:val="22"/>
          <w:szCs w:val="22"/>
        </w:rPr>
        <w:t>mediului,</w:t>
      </w:r>
      <w:r w:rsidRPr="002C7090">
        <w:rPr>
          <w:rFonts w:ascii="Arial" w:hAnsi="Arial" w:cs="Arial"/>
          <w:spacing w:val="24"/>
          <w:sz w:val="22"/>
          <w:szCs w:val="22"/>
        </w:rPr>
        <w:t xml:space="preserve"> </w:t>
      </w:r>
      <w:r w:rsidRPr="002C7090">
        <w:rPr>
          <w:rFonts w:ascii="Arial" w:hAnsi="Arial" w:cs="Arial"/>
          <w:sz w:val="22"/>
          <w:szCs w:val="22"/>
        </w:rPr>
        <w:t>al</w:t>
      </w:r>
      <w:r w:rsidRPr="002C7090">
        <w:rPr>
          <w:rFonts w:ascii="Arial" w:hAnsi="Arial" w:cs="Arial"/>
          <w:spacing w:val="23"/>
          <w:sz w:val="22"/>
          <w:szCs w:val="22"/>
        </w:rPr>
        <w:t xml:space="preserve"> </w:t>
      </w:r>
      <w:r w:rsidRPr="002C7090">
        <w:rPr>
          <w:rFonts w:ascii="Arial" w:hAnsi="Arial" w:cs="Arial"/>
          <w:sz w:val="22"/>
          <w:szCs w:val="22"/>
        </w:rPr>
        <w:t>apelor,</w:t>
      </w:r>
      <w:r w:rsidRPr="002C7090">
        <w:rPr>
          <w:rFonts w:ascii="Arial" w:hAnsi="Arial" w:cs="Arial"/>
          <w:spacing w:val="24"/>
          <w:sz w:val="22"/>
          <w:szCs w:val="22"/>
        </w:rPr>
        <w:t xml:space="preserve"> </w:t>
      </w:r>
      <w:r w:rsidRPr="002C7090">
        <w:rPr>
          <w:rFonts w:ascii="Arial" w:hAnsi="Arial" w:cs="Arial"/>
          <w:sz w:val="22"/>
          <w:szCs w:val="22"/>
        </w:rPr>
        <w:t>și</w:t>
      </w:r>
      <w:r w:rsidRPr="002C7090">
        <w:rPr>
          <w:rFonts w:ascii="Arial" w:hAnsi="Arial" w:cs="Arial"/>
          <w:spacing w:val="23"/>
          <w:sz w:val="22"/>
          <w:szCs w:val="22"/>
        </w:rPr>
        <w:t xml:space="preserve"> </w:t>
      </w:r>
      <w:r w:rsidRPr="002C7090">
        <w:rPr>
          <w:rFonts w:ascii="Arial" w:hAnsi="Arial" w:cs="Arial"/>
          <w:sz w:val="22"/>
          <w:szCs w:val="22"/>
        </w:rPr>
        <w:t>altele asemenea,</w:t>
      </w:r>
      <w:r w:rsidRPr="002C7090">
        <w:rPr>
          <w:rFonts w:ascii="Arial" w:hAnsi="Arial" w:cs="Arial"/>
          <w:spacing w:val="1"/>
          <w:sz w:val="22"/>
          <w:szCs w:val="22"/>
        </w:rPr>
        <w:t xml:space="preserve"> </w:t>
      </w:r>
      <w:r w:rsidRPr="002C7090">
        <w:rPr>
          <w:rFonts w:ascii="Arial" w:hAnsi="Arial" w:cs="Arial"/>
          <w:sz w:val="22"/>
          <w:szCs w:val="22"/>
        </w:rPr>
        <w:t>astfel</w:t>
      </w:r>
      <w:r w:rsidRPr="002C7090">
        <w:rPr>
          <w:rFonts w:ascii="Arial" w:hAnsi="Arial" w:cs="Arial"/>
          <w:spacing w:val="1"/>
          <w:sz w:val="22"/>
          <w:szCs w:val="22"/>
        </w:rPr>
        <w:t xml:space="preserve"> </w:t>
      </w:r>
      <w:r w:rsidRPr="002C7090">
        <w:rPr>
          <w:rFonts w:ascii="Arial" w:hAnsi="Arial" w:cs="Arial"/>
          <w:sz w:val="22"/>
          <w:szCs w:val="22"/>
        </w:rPr>
        <w:t>încât</w:t>
      </w:r>
      <w:r w:rsidRPr="002C7090">
        <w:rPr>
          <w:rFonts w:ascii="Arial" w:hAnsi="Arial" w:cs="Arial"/>
          <w:spacing w:val="1"/>
          <w:sz w:val="22"/>
          <w:szCs w:val="22"/>
        </w:rPr>
        <w:t xml:space="preserve"> </w:t>
      </w:r>
      <w:r w:rsidRPr="002C7090">
        <w:rPr>
          <w:rFonts w:ascii="Arial" w:hAnsi="Arial" w:cs="Arial"/>
          <w:sz w:val="22"/>
          <w:szCs w:val="22"/>
        </w:rPr>
        <w:t>respectarea</w:t>
      </w:r>
      <w:r w:rsidRPr="002C7090">
        <w:rPr>
          <w:rFonts w:ascii="Arial" w:hAnsi="Arial" w:cs="Arial"/>
          <w:spacing w:val="1"/>
          <w:sz w:val="22"/>
          <w:szCs w:val="22"/>
        </w:rPr>
        <w:t xml:space="preserve"> </w:t>
      </w:r>
      <w:r w:rsidRPr="002C7090">
        <w:rPr>
          <w:rFonts w:ascii="Arial" w:hAnsi="Arial" w:cs="Arial"/>
          <w:sz w:val="22"/>
          <w:szCs w:val="22"/>
        </w:rPr>
        <w:t>cu</w:t>
      </w:r>
      <w:r w:rsidRPr="002C7090">
        <w:rPr>
          <w:rFonts w:ascii="Arial" w:hAnsi="Arial" w:cs="Arial"/>
          <w:spacing w:val="1"/>
          <w:sz w:val="22"/>
          <w:szCs w:val="22"/>
        </w:rPr>
        <w:t xml:space="preserve"> </w:t>
      </w:r>
      <w:r w:rsidRPr="002C7090">
        <w:rPr>
          <w:rFonts w:ascii="Arial" w:hAnsi="Arial" w:cs="Arial"/>
          <w:sz w:val="22"/>
          <w:szCs w:val="22"/>
        </w:rPr>
        <w:t>strictețe</w:t>
      </w:r>
      <w:r w:rsidRPr="002C7090">
        <w:rPr>
          <w:rFonts w:ascii="Arial" w:hAnsi="Arial" w:cs="Arial"/>
          <w:spacing w:val="1"/>
          <w:sz w:val="22"/>
          <w:szCs w:val="22"/>
        </w:rPr>
        <w:t xml:space="preserve"> </w:t>
      </w:r>
      <w:r w:rsidRPr="002C7090">
        <w:rPr>
          <w:rFonts w:ascii="Arial" w:hAnsi="Arial" w:cs="Arial"/>
          <w:sz w:val="22"/>
          <w:szCs w:val="22"/>
        </w:rPr>
        <w:t>a</w:t>
      </w:r>
      <w:r w:rsidRPr="002C7090">
        <w:rPr>
          <w:rFonts w:ascii="Arial" w:hAnsi="Arial" w:cs="Arial"/>
          <w:spacing w:val="1"/>
          <w:sz w:val="22"/>
          <w:szCs w:val="22"/>
        </w:rPr>
        <w:t xml:space="preserve"> </w:t>
      </w:r>
      <w:r w:rsidRPr="002C7090">
        <w:rPr>
          <w:rFonts w:ascii="Arial" w:hAnsi="Arial" w:cs="Arial"/>
          <w:sz w:val="22"/>
          <w:szCs w:val="22"/>
        </w:rPr>
        <w:t>unor</w:t>
      </w:r>
      <w:r w:rsidRPr="002C7090">
        <w:rPr>
          <w:rFonts w:ascii="Arial" w:hAnsi="Arial" w:cs="Arial"/>
          <w:spacing w:val="1"/>
          <w:sz w:val="22"/>
          <w:szCs w:val="22"/>
        </w:rPr>
        <w:t xml:space="preserve"> </w:t>
      </w:r>
      <w:r w:rsidRPr="002C7090">
        <w:rPr>
          <w:rFonts w:ascii="Arial" w:hAnsi="Arial" w:cs="Arial"/>
          <w:sz w:val="22"/>
          <w:szCs w:val="22"/>
        </w:rPr>
        <w:t>astfel</w:t>
      </w:r>
      <w:r w:rsidRPr="002C7090">
        <w:rPr>
          <w:rFonts w:ascii="Arial" w:hAnsi="Arial" w:cs="Arial"/>
          <w:spacing w:val="1"/>
          <w:sz w:val="22"/>
          <w:szCs w:val="22"/>
        </w:rPr>
        <w:t xml:space="preserve"> </w:t>
      </w:r>
      <w:r w:rsidRPr="002C7090">
        <w:rPr>
          <w:rFonts w:ascii="Arial" w:hAnsi="Arial" w:cs="Arial"/>
          <w:sz w:val="22"/>
          <w:szCs w:val="22"/>
        </w:rPr>
        <w:t>de</w:t>
      </w:r>
      <w:r w:rsidRPr="002C7090">
        <w:rPr>
          <w:rFonts w:ascii="Arial" w:hAnsi="Arial" w:cs="Arial"/>
          <w:spacing w:val="1"/>
          <w:sz w:val="22"/>
          <w:szCs w:val="22"/>
        </w:rPr>
        <w:t xml:space="preserve"> </w:t>
      </w:r>
      <w:r w:rsidRPr="002C7090">
        <w:rPr>
          <w:rFonts w:ascii="Arial" w:hAnsi="Arial" w:cs="Arial"/>
          <w:sz w:val="22"/>
          <w:szCs w:val="22"/>
        </w:rPr>
        <w:t>reglementări/instrucțiuni</w:t>
      </w:r>
      <w:r w:rsidRPr="002C7090">
        <w:rPr>
          <w:rFonts w:ascii="Arial" w:hAnsi="Arial" w:cs="Arial"/>
          <w:spacing w:val="-61"/>
          <w:sz w:val="22"/>
          <w:szCs w:val="22"/>
        </w:rPr>
        <w:t xml:space="preserve"> </w:t>
      </w:r>
      <w:r w:rsidRPr="002C7090">
        <w:rPr>
          <w:rFonts w:ascii="Arial" w:hAnsi="Arial" w:cs="Arial"/>
          <w:sz w:val="22"/>
          <w:szCs w:val="22"/>
        </w:rPr>
        <w:t>specifice vor contribui la implementarea cu succes a măsurilor de reducere. Evident, titularul</w:t>
      </w:r>
      <w:r w:rsidRPr="002C7090">
        <w:rPr>
          <w:rFonts w:ascii="Arial" w:hAnsi="Arial" w:cs="Arial"/>
          <w:spacing w:val="1"/>
          <w:sz w:val="22"/>
          <w:szCs w:val="22"/>
        </w:rPr>
        <w:t xml:space="preserve"> </w:t>
      </w:r>
      <w:r w:rsidRPr="002C7090">
        <w:rPr>
          <w:rFonts w:ascii="Arial" w:hAnsi="Arial" w:cs="Arial"/>
          <w:sz w:val="22"/>
          <w:szCs w:val="22"/>
        </w:rPr>
        <w:t>planului aprobat va respecta întocmai măsurile specifice stabilite de administratorul ariei</w:t>
      </w:r>
      <w:r w:rsidRPr="002C7090">
        <w:rPr>
          <w:rFonts w:ascii="Arial" w:hAnsi="Arial" w:cs="Arial"/>
          <w:spacing w:val="1"/>
          <w:sz w:val="22"/>
          <w:szCs w:val="22"/>
        </w:rPr>
        <w:t xml:space="preserve"> </w:t>
      </w:r>
      <w:r w:rsidRPr="002C7090">
        <w:rPr>
          <w:rFonts w:ascii="Arial" w:hAnsi="Arial" w:cs="Arial"/>
          <w:sz w:val="22"/>
          <w:szCs w:val="22"/>
        </w:rPr>
        <w:t xml:space="preserve">speciale de conservare, </w:t>
      </w:r>
      <w:r w:rsidR="004E13CA" w:rsidRPr="002C7090">
        <w:rPr>
          <w:rFonts w:ascii="Arial" w:hAnsi="Arial" w:cs="Arial"/>
          <w:sz w:val="22"/>
          <w:szCs w:val="22"/>
        </w:rPr>
        <w:t xml:space="preserve">A.N.M.A.P. – DJM </w:t>
      </w:r>
      <w:r w:rsidR="002C7090" w:rsidRPr="002C7090">
        <w:rPr>
          <w:rFonts w:ascii="Arial" w:hAnsi="Arial" w:cs="Arial"/>
          <w:sz w:val="22"/>
          <w:szCs w:val="22"/>
        </w:rPr>
        <w:t>Prahova</w:t>
      </w:r>
      <w:r w:rsidR="004E13CA" w:rsidRPr="002C7090">
        <w:rPr>
          <w:rFonts w:ascii="Arial" w:hAnsi="Arial" w:cs="Arial"/>
          <w:sz w:val="22"/>
          <w:szCs w:val="22"/>
        </w:rPr>
        <w:t>,</w:t>
      </w:r>
      <w:r w:rsidRPr="002C7090">
        <w:rPr>
          <w:rFonts w:ascii="Arial" w:hAnsi="Arial" w:cs="Arial"/>
          <w:sz w:val="22"/>
          <w:szCs w:val="22"/>
        </w:rPr>
        <w:t xml:space="preserve"> respectiv prevederile</w:t>
      </w:r>
      <w:r w:rsidRPr="002C7090">
        <w:rPr>
          <w:rFonts w:ascii="Arial" w:hAnsi="Arial" w:cs="Arial"/>
          <w:spacing w:val="1"/>
          <w:sz w:val="22"/>
          <w:szCs w:val="22"/>
        </w:rPr>
        <w:t xml:space="preserve"> </w:t>
      </w:r>
      <w:r w:rsidRPr="002C7090">
        <w:rPr>
          <w:rFonts w:ascii="Arial" w:hAnsi="Arial" w:cs="Arial"/>
          <w:sz w:val="22"/>
          <w:szCs w:val="22"/>
        </w:rPr>
        <w:t>Planului</w:t>
      </w:r>
      <w:r w:rsidRPr="002C7090">
        <w:rPr>
          <w:rFonts w:ascii="Arial" w:hAnsi="Arial" w:cs="Arial"/>
          <w:spacing w:val="-1"/>
          <w:sz w:val="22"/>
          <w:szCs w:val="22"/>
        </w:rPr>
        <w:t xml:space="preserve"> </w:t>
      </w:r>
      <w:r w:rsidRPr="002C7090">
        <w:rPr>
          <w:rFonts w:ascii="Arial" w:hAnsi="Arial" w:cs="Arial"/>
          <w:sz w:val="22"/>
          <w:szCs w:val="22"/>
        </w:rPr>
        <w:t>de</w:t>
      </w:r>
      <w:r w:rsidRPr="002C7090">
        <w:rPr>
          <w:rFonts w:ascii="Arial" w:hAnsi="Arial" w:cs="Arial"/>
          <w:spacing w:val="1"/>
          <w:sz w:val="22"/>
          <w:szCs w:val="22"/>
        </w:rPr>
        <w:t xml:space="preserve"> </w:t>
      </w:r>
      <w:r w:rsidRPr="002C7090">
        <w:rPr>
          <w:rFonts w:ascii="Arial" w:hAnsi="Arial" w:cs="Arial"/>
          <w:sz w:val="22"/>
          <w:szCs w:val="22"/>
        </w:rPr>
        <w:t>management.</w:t>
      </w:r>
    </w:p>
    <w:p w14:paraId="71FBC33D" w14:textId="02E54227" w:rsidR="00B023DA" w:rsidRPr="002C7090" w:rsidRDefault="00B023DA" w:rsidP="001251F9">
      <w:pPr>
        <w:pStyle w:val="BodyText"/>
        <w:tabs>
          <w:tab w:val="left" w:pos="851"/>
        </w:tabs>
        <w:ind w:firstLine="720"/>
        <w:jc w:val="both"/>
        <w:rPr>
          <w:rFonts w:ascii="Arial" w:hAnsi="Arial" w:cs="Arial"/>
          <w:sz w:val="22"/>
          <w:szCs w:val="22"/>
        </w:rPr>
      </w:pPr>
      <w:r w:rsidRPr="002C7090">
        <w:rPr>
          <w:rFonts w:ascii="Arial" w:hAnsi="Arial" w:cs="Arial"/>
          <w:sz w:val="22"/>
          <w:szCs w:val="22"/>
        </w:rPr>
        <w:t>În</w:t>
      </w:r>
      <w:r w:rsidRPr="002C7090">
        <w:rPr>
          <w:rFonts w:ascii="Arial" w:hAnsi="Arial" w:cs="Arial"/>
          <w:spacing w:val="12"/>
          <w:sz w:val="22"/>
          <w:szCs w:val="22"/>
        </w:rPr>
        <w:t xml:space="preserve"> </w:t>
      </w:r>
      <w:r w:rsidRPr="002C7090">
        <w:rPr>
          <w:rFonts w:ascii="Arial" w:hAnsi="Arial" w:cs="Arial"/>
          <w:sz w:val="22"/>
          <w:szCs w:val="22"/>
        </w:rPr>
        <w:t>acest</w:t>
      </w:r>
      <w:r w:rsidRPr="002C7090">
        <w:rPr>
          <w:rFonts w:ascii="Arial" w:hAnsi="Arial" w:cs="Arial"/>
          <w:spacing w:val="13"/>
          <w:sz w:val="22"/>
          <w:szCs w:val="22"/>
        </w:rPr>
        <w:t xml:space="preserve"> </w:t>
      </w:r>
      <w:r w:rsidRPr="002C7090">
        <w:rPr>
          <w:rFonts w:ascii="Arial" w:hAnsi="Arial" w:cs="Arial"/>
          <w:sz w:val="22"/>
          <w:szCs w:val="22"/>
        </w:rPr>
        <w:t>sens,</w:t>
      </w:r>
      <w:r w:rsidRPr="002C7090">
        <w:rPr>
          <w:rFonts w:ascii="Arial" w:hAnsi="Arial" w:cs="Arial"/>
          <w:spacing w:val="12"/>
          <w:sz w:val="22"/>
          <w:szCs w:val="22"/>
        </w:rPr>
        <w:t xml:space="preserve"> </w:t>
      </w:r>
      <w:r w:rsidRPr="002C7090">
        <w:rPr>
          <w:rFonts w:ascii="Arial" w:hAnsi="Arial" w:cs="Arial"/>
          <w:sz w:val="22"/>
          <w:szCs w:val="22"/>
        </w:rPr>
        <w:t>titularul</w:t>
      </w:r>
      <w:r w:rsidRPr="002C7090">
        <w:rPr>
          <w:rFonts w:ascii="Arial" w:hAnsi="Arial" w:cs="Arial"/>
          <w:spacing w:val="10"/>
          <w:sz w:val="22"/>
          <w:szCs w:val="22"/>
        </w:rPr>
        <w:t xml:space="preserve"> </w:t>
      </w:r>
      <w:r w:rsidRPr="002C7090">
        <w:rPr>
          <w:rFonts w:ascii="Arial" w:hAnsi="Arial" w:cs="Arial"/>
          <w:sz w:val="22"/>
          <w:szCs w:val="22"/>
        </w:rPr>
        <w:t>planului</w:t>
      </w:r>
      <w:r w:rsidRPr="002C7090">
        <w:rPr>
          <w:rFonts w:ascii="Arial" w:hAnsi="Arial" w:cs="Arial"/>
          <w:spacing w:val="11"/>
          <w:sz w:val="22"/>
          <w:szCs w:val="22"/>
        </w:rPr>
        <w:t xml:space="preserve"> </w:t>
      </w:r>
      <w:r w:rsidRPr="002C7090">
        <w:rPr>
          <w:rFonts w:ascii="Arial" w:hAnsi="Arial" w:cs="Arial"/>
          <w:sz w:val="22"/>
          <w:szCs w:val="22"/>
        </w:rPr>
        <w:t>are în vedere și un program tehnico-operativ la nivel de subunitate silvică (ocol) atât</w:t>
      </w:r>
      <w:r w:rsidR="00E748D8" w:rsidRPr="002C7090">
        <w:rPr>
          <w:rFonts w:ascii="Arial" w:hAnsi="Arial" w:cs="Arial"/>
          <w:sz w:val="22"/>
          <w:szCs w:val="22"/>
        </w:rPr>
        <w:t xml:space="preserve"> </w:t>
      </w:r>
      <w:r w:rsidRPr="002C7090">
        <w:rPr>
          <w:rFonts w:ascii="Arial" w:hAnsi="Arial" w:cs="Arial"/>
          <w:sz w:val="22"/>
          <w:szCs w:val="22"/>
        </w:rPr>
        <w:t>pentru alte activități specifice sectorului forestier, cât și pentru unii indicatori fixați ca țintă la</w:t>
      </w:r>
      <w:r w:rsidRPr="002C7090">
        <w:rPr>
          <w:rFonts w:ascii="Arial" w:hAnsi="Arial" w:cs="Arial"/>
          <w:spacing w:val="1"/>
          <w:sz w:val="22"/>
          <w:szCs w:val="22"/>
        </w:rPr>
        <w:t xml:space="preserve"> </w:t>
      </w:r>
      <w:r w:rsidRPr="002C7090">
        <w:rPr>
          <w:rFonts w:ascii="Arial" w:hAnsi="Arial" w:cs="Arial"/>
          <w:sz w:val="22"/>
          <w:szCs w:val="22"/>
        </w:rPr>
        <w:t>finele</w:t>
      </w:r>
      <w:r w:rsidRPr="002C7090">
        <w:rPr>
          <w:rFonts w:ascii="Arial" w:hAnsi="Arial" w:cs="Arial"/>
          <w:spacing w:val="-2"/>
          <w:sz w:val="22"/>
          <w:szCs w:val="22"/>
        </w:rPr>
        <w:t xml:space="preserve"> </w:t>
      </w:r>
      <w:r w:rsidRPr="002C7090">
        <w:rPr>
          <w:rFonts w:ascii="Arial" w:hAnsi="Arial" w:cs="Arial"/>
          <w:sz w:val="22"/>
          <w:szCs w:val="22"/>
        </w:rPr>
        <w:t>perioadei</w:t>
      </w:r>
      <w:r w:rsidRPr="002C7090">
        <w:rPr>
          <w:rFonts w:ascii="Arial" w:hAnsi="Arial" w:cs="Arial"/>
          <w:spacing w:val="-1"/>
          <w:sz w:val="22"/>
          <w:szCs w:val="22"/>
        </w:rPr>
        <w:t xml:space="preserve"> </w:t>
      </w:r>
      <w:r w:rsidRPr="002C7090">
        <w:rPr>
          <w:rFonts w:ascii="Arial" w:hAnsi="Arial" w:cs="Arial"/>
          <w:sz w:val="22"/>
          <w:szCs w:val="22"/>
        </w:rPr>
        <w:t>de amenajament, care</w:t>
      </w:r>
      <w:r w:rsidRPr="002C7090">
        <w:rPr>
          <w:rFonts w:ascii="Arial" w:hAnsi="Arial" w:cs="Arial"/>
          <w:spacing w:val="-1"/>
          <w:sz w:val="22"/>
          <w:szCs w:val="22"/>
        </w:rPr>
        <w:t xml:space="preserve"> </w:t>
      </w:r>
      <w:r w:rsidRPr="002C7090">
        <w:rPr>
          <w:rFonts w:ascii="Arial" w:hAnsi="Arial" w:cs="Arial"/>
          <w:sz w:val="22"/>
          <w:szCs w:val="22"/>
        </w:rPr>
        <w:t>țin</w:t>
      </w:r>
      <w:r w:rsidRPr="002C7090">
        <w:rPr>
          <w:rFonts w:ascii="Arial" w:hAnsi="Arial" w:cs="Arial"/>
          <w:spacing w:val="-2"/>
          <w:sz w:val="22"/>
          <w:szCs w:val="22"/>
        </w:rPr>
        <w:t xml:space="preserve"> </w:t>
      </w:r>
      <w:r w:rsidRPr="002C7090">
        <w:rPr>
          <w:rFonts w:ascii="Arial" w:hAnsi="Arial" w:cs="Arial"/>
          <w:sz w:val="22"/>
          <w:szCs w:val="22"/>
        </w:rPr>
        <w:t>efectiv</w:t>
      </w:r>
      <w:r w:rsidRPr="002C7090">
        <w:rPr>
          <w:rFonts w:ascii="Arial" w:hAnsi="Arial" w:cs="Arial"/>
          <w:spacing w:val="-3"/>
          <w:sz w:val="22"/>
          <w:szCs w:val="22"/>
        </w:rPr>
        <w:t xml:space="preserve"> </w:t>
      </w:r>
      <w:r w:rsidRPr="002C7090">
        <w:rPr>
          <w:rFonts w:ascii="Arial" w:hAnsi="Arial" w:cs="Arial"/>
          <w:sz w:val="22"/>
          <w:szCs w:val="22"/>
        </w:rPr>
        <w:t>de partea de</w:t>
      </w:r>
      <w:r w:rsidRPr="002C7090">
        <w:rPr>
          <w:rFonts w:ascii="Arial" w:hAnsi="Arial" w:cs="Arial"/>
          <w:spacing w:val="3"/>
          <w:sz w:val="22"/>
          <w:szCs w:val="22"/>
        </w:rPr>
        <w:t xml:space="preserve"> </w:t>
      </w:r>
      <w:r w:rsidRPr="002C7090">
        <w:rPr>
          <w:rFonts w:ascii="Arial" w:hAnsi="Arial" w:cs="Arial"/>
          <w:sz w:val="22"/>
          <w:szCs w:val="22"/>
        </w:rPr>
        <w:t>dezvoltare durabilă a pădurii.</w:t>
      </w:r>
    </w:p>
    <w:p w14:paraId="627DE076" w14:textId="77777777" w:rsidR="00B023DA" w:rsidRPr="002C7090" w:rsidRDefault="00B023DA" w:rsidP="001251F9">
      <w:pPr>
        <w:pStyle w:val="BodyText"/>
        <w:tabs>
          <w:tab w:val="left" w:pos="851"/>
        </w:tabs>
        <w:ind w:firstLine="720"/>
        <w:jc w:val="both"/>
        <w:rPr>
          <w:rFonts w:ascii="Arial" w:hAnsi="Arial" w:cs="Arial"/>
          <w:sz w:val="22"/>
          <w:szCs w:val="22"/>
        </w:rPr>
      </w:pPr>
      <w:r w:rsidRPr="002C7090">
        <w:rPr>
          <w:rFonts w:ascii="Arial" w:hAnsi="Arial" w:cs="Arial"/>
          <w:sz w:val="22"/>
          <w:szCs w:val="22"/>
        </w:rPr>
        <w:t>Mare parte dintre indicatorii aferenți culturii și îngrijirii/regenerării/protecției pădurii, ai</w:t>
      </w:r>
      <w:r w:rsidRPr="002C7090">
        <w:rPr>
          <w:rFonts w:ascii="Arial" w:hAnsi="Arial" w:cs="Arial"/>
          <w:spacing w:val="1"/>
          <w:sz w:val="22"/>
          <w:szCs w:val="22"/>
        </w:rPr>
        <w:t xml:space="preserve"> </w:t>
      </w:r>
      <w:r w:rsidRPr="002C7090">
        <w:rPr>
          <w:rFonts w:ascii="Arial" w:hAnsi="Arial" w:cs="Arial"/>
          <w:sz w:val="22"/>
          <w:szCs w:val="22"/>
        </w:rPr>
        <w:t>activității</w:t>
      </w:r>
      <w:r w:rsidRPr="002C7090">
        <w:rPr>
          <w:rFonts w:ascii="Arial" w:hAnsi="Arial" w:cs="Arial"/>
          <w:spacing w:val="1"/>
          <w:sz w:val="22"/>
          <w:szCs w:val="22"/>
        </w:rPr>
        <w:t xml:space="preserve"> </w:t>
      </w:r>
      <w:r w:rsidRPr="002C7090">
        <w:rPr>
          <w:rFonts w:ascii="Arial" w:hAnsi="Arial" w:cs="Arial"/>
          <w:sz w:val="22"/>
          <w:szCs w:val="22"/>
        </w:rPr>
        <w:t>cinegetice,</w:t>
      </w:r>
      <w:r w:rsidRPr="002C7090">
        <w:rPr>
          <w:rFonts w:ascii="Arial" w:hAnsi="Arial" w:cs="Arial"/>
          <w:spacing w:val="1"/>
          <w:sz w:val="22"/>
          <w:szCs w:val="22"/>
        </w:rPr>
        <w:t xml:space="preserve"> </w:t>
      </w:r>
      <w:r w:rsidRPr="002C7090">
        <w:rPr>
          <w:rFonts w:ascii="Arial" w:hAnsi="Arial" w:cs="Arial"/>
          <w:sz w:val="22"/>
          <w:szCs w:val="22"/>
        </w:rPr>
        <w:t>de</w:t>
      </w:r>
      <w:r w:rsidRPr="002C7090">
        <w:rPr>
          <w:rFonts w:ascii="Arial" w:hAnsi="Arial" w:cs="Arial"/>
          <w:spacing w:val="1"/>
          <w:sz w:val="22"/>
          <w:szCs w:val="22"/>
        </w:rPr>
        <w:t xml:space="preserve"> </w:t>
      </w:r>
      <w:r w:rsidRPr="002C7090">
        <w:rPr>
          <w:rFonts w:ascii="Arial" w:hAnsi="Arial" w:cs="Arial"/>
          <w:sz w:val="22"/>
          <w:szCs w:val="22"/>
        </w:rPr>
        <w:t>exploatare</w:t>
      </w:r>
      <w:r w:rsidRPr="002C7090">
        <w:rPr>
          <w:rFonts w:ascii="Arial" w:hAnsi="Arial" w:cs="Arial"/>
          <w:spacing w:val="1"/>
          <w:sz w:val="22"/>
          <w:szCs w:val="22"/>
        </w:rPr>
        <w:t xml:space="preserve"> </w:t>
      </w:r>
      <w:r w:rsidRPr="002C7090">
        <w:rPr>
          <w:rFonts w:ascii="Arial" w:hAnsi="Arial" w:cs="Arial"/>
          <w:sz w:val="22"/>
          <w:szCs w:val="22"/>
        </w:rPr>
        <w:t>a</w:t>
      </w:r>
      <w:r w:rsidRPr="002C7090">
        <w:rPr>
          <w:rFonts w:ascii="Arial" w:hAnsi="Arial" w:cs="Arial"/>
          <w:spacing w:val="1"/>
          <w:sz w:val="22"/>
          <w:szCs w:val="22"/>
        </w:rPr>
        <w:t xml:space="preserve"> </w:t>
      </w:r>
      <w:r w:rsidRPr="002C7090">
        <w:rPr>
          <w:rFonts w:ascii="Arial" w:hAnsi="Arial" w:cs="Arial"/>
          <w:sz w:val="22"/>
          <w:szCs w:val="22"/>
        </w:rPr>
        <w:t>lemnului</w:t>
      </w:r>
      <w:r w:rsidRPr="002C7090">
        <w:rPr>
          <w:rFonts w:ascii="Arial" w:hAnsi="Arial" w:cs="Arial"/>
          <w:spacing w:val="1"/>
          <w:sz w:val="22"/>
          <w:szCs w:val="22"/>
        </w:rPr>
        <w:t xml:space="preserve"> </w:t>
      </w:r>
      <w:r w:rsidRPr="002C7090">
        <w:rPr>
          <w:rFonts w:ascii="Arial" w:hAnsi="Arial" w:cs="Arial"/>
          <w:sz w:val="22"/>
          <w:szCs w:val="22"/>
        </w:rPr>
        <w:t>respectiv</w:t>
      </w:r>
      <w:r w:rsidRPr="002C7090">
        <w:rPr>
          <w:rFonts w:ascii="Arial" w:hAnsi="Arial" w:cs="Arial"/>
          <w:spacing w:val="1"/>
          <w:sz w:val="22"/>
          <w:szCs w:val="22"/>
        </w:rPr>
        <w:t xml:space="preserve"> </w:t>
      </w:r>
      <w:r w:rsidRPr="002C7090">
        <w:rPr>
          <w:rFonts w:ascii="Arial" w:hAnsi="Arial" w:cs="Arial"/>
          <w:sz w:val="22"/>
          <w:szCs w:val="22"/>
        </w:rPr>
        <w:t>cei</w:t>
      </w:r>
      <w:r w:rsidRPr="002C7090">
        <w:rPr>
          <w:rFonts w:ascii="Arial" w:hAnsi="Arial" w:cs="Arial"/>
          <w:spacing w:val="1"/>
          <w:sz w:val="22"/>
          <w:szCs w:val="22"/>
        </w:rPr>
        <w:t xml:space="preserve"> </w:t>
      </w:r>
      <w:r w:rsidRPr="002C7090">
        <w:rPr>
          <w:rFonts w:ascii="Arial" w:hAnsi="Arial" w:cs="Arial"/>
          <w:sz w:val="22"/>
          <w:szCs w:val="22"/>
        </w:rPr>
        <w:t>care</w:t>
      </w:r>
      <w:r w:rsidRPr="002C7090">
        <w:rPr>
          <w:rFonts w:ascii="Arial" w:hAnsi="Arial" w:cs="Arial"/>
          <w:spacing w:val="1"/>
          <w:sz w:val="22"/>
          <w:szCs w:val="22"/>
        </w:rPr>
        <w:t xml:space="preserve"> </w:t>
      </w:r>
      <w:r w:rsidRPr="002C7090">
        <w:rPr>
          <w:rFonts w:ascii="Arial" w:hAnsi="Arial" w:cs="Arial"/>
          <w:sz w:val="22"/>
          <w:szCs w:val="22"/>
        </w:rPr>
        <w:t>privesc</w:t>
      </w:r>
      <w:r w:rsidRPr="002C7090">
        <w:rPr>
          <w:rFonts w:ascii="Arial" w:hAnsi="Arial" w:cs="Arial"/>
          <w:spacing w:val="1"/>
          <w:sz w:val="22"/>
          <w:szCs w:val="22"/>
        </w:rPr>
        <w:t xml:space="preserve"> </w:t>
      </w:r>
      <w:r w:rsidRPr="002C7090">
        <w:rPr>
          <w:rFonts w:ascii="Arial" w:hAnsi="Arial" w:cs="Arial"/>
          <w:sz w:val="22"/>
          <w:szCs w:val="22"/>
        </w:rPr>
        <w:t>valorificarea</w:t>
      </w:r>
      <w:r w:rsidRPr="002C7090">
        <w:rPr>
          <w:rFonts w:ascii="Arial" w:hAnsi="Arial" w:cs="Arial"/>
          <w:spacing w:val="1"/>
          <w:sz w:val="22"/>
          <w:szCs w:val="22"/>
        </w:rPr>
        <w:t xml:space="preserve"> </w:t>
      </w:r>
      <w:r w:rsidRPr="002C7090">
        <w:rPr>
          <w:rFonts w:ascii="Arial" w:hAnsi="Arial" w:cs="Arial"/>
          <w:sz w:val="22"/>
          <w:szCs w:val="22"/>
        </w:rPr>
        <w:t>superioară și sustenabilă a altor produse nelemnoase sunt definiți în instrucțiuni/reglementări</w:t>
      </w:r>
      <w:r w:rsidRPr="002C7090">
        <w:rPr>
          <w:rFonts w:ascii="Arial" w:hAnsi="Arial" w:cs="Arial"/>
          <w:spacing w:val="1"/>
          <w:sz w:val="22"/>
          <w:szCs w:val="22"/>
        </w:rPr>
        <w:t xml:space="preserve"> </w:t>
      </w:r>
      <w:r w:rsidRPr="002C7090">
        <w:rPr>
          <w:rFonts w:ascii="Arial" w:hAnsi="Arial" w:cs="Arial"/>
          <w:sz w:val="22"/>
          <w:szCs w:val="22"/>
        </w:rPr>
        <w:t>specifice diverse.</w:t>
      </w:r>
    </w:p>
    <w:p w14:paraId="1218FEE3" w14:textId="77777777" w:rsidR="00B023DA" w:rsidRPr="002C7090" w:rsidRDefault="00B023DA" w:rsidP="001251F9">
      <w:pPr>
        <w:pStyle w:val="BodyText"/>
        <w:tabs>
          <w:tab w:val="left" w:pos="851"/>
        </w:tabs>
        <w:ind w:firstLine="720"/>
        <w:jc w:val="both"/>
        <w:rPr>
          <w:rFonts w:ascii="Arial" w:hAnsi="Arial" w:cs="Arial"/>
          <w:sz w:val="22"/>
          <w:szCs w:val="22"/>
        </w:rPr>
      </w:pPr>
      <w:r w:rsidRPr="002C7090">
        <w:rPr>
          <w:rFonts w:ascii="Arial" w:hAnsi="Arial" w:cs="Arial"/>
          <w:sz w:val="22"/>
          <w:szCs w:val="22"/>
        </w:rPr>
        <w:t>De</w:t>
      </w:r>
      <w:r w:rsidRPr="002C7090">
        <w:rPr>
          <w:rFonts w:ascii="Arial" w:hAnsi="Arial" w:cs="Arial"/>
          <w:spacing w:val="1"/>
          <w:sz w:val="22"/>
          <w:szCs w:val="22"/>
        </w:rPr>
        <w:t xml:space="preserve"> </w:t>
      </w:r>
      <w:r w:rsidRPr="002C7090">
        <w:rPr>
          <w:rFonts w:ascii="Arial" w:hAnsi="Arial" w:cs="Arial"/>
          <w:sz w:val="22"/>
          <w:szCs w:val="22"/>
        </w:rPr>
        <w:t>altfel,</w:t>
      </w:r>
      <w:r w:rsidRPr="002C7090">
        <w:rPr>
          <w:rFonts w:ascii="Arial" w:hAnsi="Arial" w:cs="Arial"/>
          <w:spacing w:val="1"/>
          <w:sz w:val="22"/>
          <w:szCs w:val="22"/>
        </w:rPr>
        <w:t xml:space="preserve"> </w:t>
      </w:r>
      <w:r w:rsidRPr="002C7090">
        <w:rPr>
          <w:rFonts w:ascii="Arial" w:hAnsi="Arial" w:cs="Arial"/>
          <w:sz w:val="22"/>
          <w:szCs w:val="22"/>
        </w:rPr>
        <w:t>date</w:t>
      </w:r>
      <w:r w:rsidRPr="002C7090">
        <w:rPr>
          <w:rFonts w:ascii="Arial" w:hAnsi="Arial" w:cs="Arial"/>
          <w:spacing w:val="1"/>
          <w:sz w:val="22"/>
          <w:szCs w:val="22"/>
        </w:rPr>
        <w:t xml:space="preserve"> </w:t>
      </w:r>
      <w:r w:rsidRPr="002C7090">
        <w:rPr>
          <w:rFonts w:ascii="Arial" w:hAnsi="Arial" w:cs="Arial"/>
          <w:sz w:val="22"/>
          <w:szCs w:val="22"/>
        </w:rPr>
        <w:t>despre</w:t>
      </w:r>
      <w:r w:rsidRPr="002C7090">
        <w:rPr>
          <w:rFonts w:ascii="Arial" w:hAnsi="Arial" w:cs="Arial"/>
          <w:spacing w:val="1"/>
          <w:sz w:val="22"/>
          <w:szCs w:val="22"/>
        </w:rPr>
        <w:t xml:space="preserve"> </w:t>
      </w:r>
      <w:r w:rsidRPr="002C7090">
        <w:rPr>
          <w:rFonts w:ascii="Arial" w:hAnsi="Arial" w:cs="Arial"/>
          <w:sz w:val="22"/>
          <w:szCs w:val="22"/>
        </w:rPr>
        <w:t>rezultatele</w:t>
      </w:r>
      <w:r w:rsidRPr="002C7090">
        <w:rPr>
          <w:rFonts w:ascii="Arial" w:hAnsi="Arial" w:cs="Arial"/>
          <w:spacing w:val="1"/>
          <w:sz w:val="22"/>
          <w:szCs w:val="22"/>
        </w:rPr>
        <w:t xml:space="preserve"> </w:t>
      </w:r>
      <w:r w:rsidRPr="002C7090">
        <w:rPr>
          <w:rFonts w:ascii="Arial" w:hAnsi="Arial" w:cs="Arial"/>
          <w:sz w:val="22"/>
          <w:szCs w:val="22"/>
        </w:rPr>
        <w:t>activităților</w:t>
      </w:r>
      <w:r w:rsidRPr="002C7090">
        <w:rPr>
          <w:rFonts w:ascii="Arial" w:hAnsi="Arial" w:cs="Arial"/>
          <w:spacing w:val="1"/>
          <w:sz w:val="22"/>
          <w:szCs w:val="22"/>
        </w:rPr>
        <w:t xml:space="preserve"> </w:t>
      </w:r>
      <w:r w:rsidRPr="002C7090">
        <w:rPr>
          <w:rFonts w:ascii="Arial" w:hAnsi="Arial" w:cs="Arial"/>
          <w:sz w:val="22"/>
          <w:szCs w:val="22"/>
        </w:rPr>
        <w:t>silvice</w:t>
      </w:r>
      <w:r w:rsidRPr="002C7090">
        <w:rPr>
          <w:rFonts w:ascii="Arial" w:hAnsi="Arial" w:cs="Arial"/>
          <w:spacing w:val="1"/>
          <w:sz w:val="22"/>
          <w:szCs w:val="22"/>
        </w:rPr>
        <w:t xml:space="preserve"> </w:t>
      </w:r>
      <w:r w:rsidRPr="002C7090">
        <w:rPr>
          <w:rFonts w:ascii="Arial" w:hAnsi="Arial" w:cs="Arial"/>
          <w:sz w:val="22"/>
          <w:szCs w:val="22"/>
        </w:rPr>
        <w:t>caracteristice</w:t>
      </w:r>
      <w:r w:rsidRPr="002C7090">
        <w:rPr>
          <w:rFonts w:ascii="Arial" w:hAnsi="Arial" w:cs="Arial"/>
          <w:spacing w:val="1"/>
          <w:sz w:val="22"/>
          <w:szCs w:val="22"/>
        </w:rPr>
        <w:t xml:space="preserve"> </w:t>
      </w:r>
      <w:r w:rsidRPr="002C7090">
        <w:rPr>
          <w:rFonts w:ascii="Arial" w:hAnsi="Arial" w:cs="Arial"/>
          <w:sz w:val="22"/>
          <w:szCs w:val="22"/>
        </w:rPr>
        <w:t>domeniului</w:t>
      </w:r>
      <w:r w:rsidRPr="002C7090">
        <w:rPr>
          <w:rFonts w:ascii="Arial" w:hAnsi="Arial" w:cs="Arial"/>
          <w:spacing w:val="1"/>
          <w:sz w:val="22"/>
          <w:szCs w:val="22"/>
        </w:rPr>
        <w:t xml:space="preserve"> </w:t>
      </w:r>
      <w:r w:rsidRPr="002C7090">
        <w:rPr>
          <w:rFonts w:ascii="Arial" w:hAnsi="Arial" w:cs="Arial"/>
          <w:sz w:val="22"/>
          <w:szCs w:val="22"/>
        </w:rPr>
        <w:t>gospodăririi/gestionării</w:t>
      </w:r>
      <w:r w:rsidRPr="002C7090">
        <w:rPr>
          <w:rFonts w:ascii="Arial" w:hAnsi="Arial" w:cs="Arial"/>
          <w:spacing w:val="1"/>
          <w:sz w:val="22"/>
          <w:szCs w:val="22"/>
        </w:rPr>
        <w:t xml:space="preserve"> </w:t>
      </w:r>
      <w:r w:rsidRPr="002C7090">
        <w:rPr>
          <w:rFonts w:ascii="Arial" w:hAnsi="Arial" w:cs="Arial"/>
          <w:sz w:val="22"/>
          <w:szCs w:val="22"/>
        </w:rPr>
        <w:t>pădurilor</w:t>
      </w:r>
      <w:r w:rsidRPr="002C7090">
        <w:rPr>
          <w:rFonts w:ascii="Arial" w:hAnsi="Arial" w:cs="Arial"/>
          <w:spacing w:val="1"/>
          <w:sz w:val="22"/>
          <w:szCs w:val="22"/>
        </w:rPr>
        <w:t xml:space="preserve"> </w:t>
      </w:r>
      <w:r w:rsidRPr="002C7090">
        <w:rPr>
          <w:rFonts w:ascii="Arial" w:hAnsi="Arial" w:cs="Arial"/>
          <w:sz w:val="22"/>
          <w:szCs w:val="22"/>
        </w:rPr>
        <w:t>se</w:t>
      </w:r>
      <w:r w:rsidRPr="002C7090">
        <w:rPr>
          <w:rFonts w:ascii="Arial" w:hAnsi="Arial" w:cs="Arial"/>
          <w:spacing w:val="1"/>
          <w:sz w:val="22"/>
          <w:szCs w:val="22"/>
        </w:rPr>
        <w:t xml:space="preserve"> </w:t>
      </w:r>
      <w:r w:rsidRPr="002C7090">
        <w:rPr>
          <w:rFonts w:ascii="Arial" w:hAnsi="Arial" w:cs="Arial"/>
          <w:sz w:val="22"/>
          <w:szCs w:val="22"/>
        </w:rPr>
        <w:t>regăsesc</w:t>
      </w:r>
      <w:r w:rsidRPr="002C7090">
        <w:rPr>
          <w:rFonts w:ascii="Arial" w:hAnsi="Arial" w:cs="Arial"/>
          <w:spacing w:val="1"/>
          <w:sz w:val="22"/>
          <w:szCs w:val="22"/>
        </w:rPr>
        <w:t xml:space="preserve"> </w:t>
      </w:r>
      <w:r w:rsidRPr="002C7090">
        <w:rPr>
          <w:rFonts w:ascii="Arial" w:hAnsi="Arial" w:cs="Arial"/>
          <w:sz w:val="22"/>
          <w:szCs w:val="22"/>
        </w:rPr>
        <w:t>centralizate/stocate/arhivate</w:t>
      </w:r>
      <w:r w:rsidRPr="002C7090">
        <w:rPr>
          <w:rFonts w:ascii="Arial" w:hAnsi="Arial" w:cs="Arial"/>
          <w:spacing w:val="1"/>
          <w:sz w:val="22"/>
          <w:szCs w:val="22"/>
        </w:rPr>
        <w:t xml:space="preserve"> </w:t>
      </w:r>
      <w:r w:rsidRPr="002C7090">
        <w:rPr>
          <w:rFonts w:ascii="Arial" w:hAnsi="Arial" w:cs="Arial"/>
          <w:sz w:val="22"/>
          <w:szCs w:val="22"/>
        </w:rPr>
        <w:t>în</w:t>
      </w:r>
      <w:r w:rsidRPr="002C7090">
        <w:rPr>
          <w:rFonts w:ascii="Arial" w:hAnsi="Arial" w:cs="Arial"/>
          <w:spacing w:val="1"/>
          <w:sz w:val="22"/>
          <w:szCs w:val="22"/>
        </w:rPr>
        <w:t xml:space="preserve"> </w:t>
      </w:r>
      <w:r w:rsidRPr="002C7090">
        <w:rPr>
          <w:rFonts w:ascii="Arial" w:hAnsi="Arial" w:cs="Arial"/>
          <w:sz w:val="22"/>
          <w:szCs w:val="22"/>
        </w:rPr>
        <w:t>registre/documentații distincte</w:t>
      </w:r>
      <w:r w:rsidRPr="002C7090">
        <w:rPr>
          <w:rFonts w:ascii="Arial" w:hAnsi="Arial" w:cs="Arial"/>
          <w:spacing w:val="1"/>
          <w:sz w:val="22"/>
          <w:szCs w:val="22"/>
        </w:rPr>
        <w:t xml:space="preserve"> </w:t>
      </w:r>
      <w:r w:rsidRPr="002C7090">
        <w:rPr>
          <w:rFonts w:ascii="Arial" w:hAnsi="Arial" w:cs="Arial"/>
          <w:sz w:val="22"/>
          <w:szCs w:val="22"/>
        </w:rPr>
        <w:t>constituite</w:t>
      </w:r>
      <w:r w:rsidRPr="002C7090">
        <w:rPr>
          <w:rFonts w:ascii="Arial" w:hAnsi="Arial" w:cs="Arial"/>
          <w:spacing w:val="1"/>
          <w:sz w:val="22"/>
          <w:szCs w:val="22"/>
        </w:rPr>
        <w:t xml:space="preserve"> </w:t>
      </w:r>
      <w:r w:rsidRPr="002C7090">
        <w:rPr>
          <w:rFonts w:ascii="Arial" w:hAnsi="Arial" w:cs="Arial"/>
          <w:sz w:val="22"/>
          <w:szCs w:val="22"/>
        </w:rPr>
        <w:t>în</w:t>
      </w:r>
      <w:r w:rsidRPr="002C7090">
        <w:rPr>
          <w:rFonts w:ascii="Arial" w:hAnsi="Arial" w:cs="Arial"/>
          <w:spacing w:val="1"/>
          <w:sz w:val="22"/>
          <w:szCs w:val="22"/>
        </w:rPr>
        <w:t xml:space="preserve"> </w:t>
      </w:r>
      <w:r w:rsidRPr="002C7090">
        <w:rPr>
          <w:rFonts w:ascii="Arial" w:hAnsi="Arial" w:cs="Arial"/>
          <w:sz w:val="22"/>
          <w:szCs w:val="22"/>
        </w:rPr>
        <w:t>baza</w:t>
      </w:r>
      <w:r w:rsidRPr="002C7090">
        <w:rPr>
          <w:rFonts w:ascii="Arial" w:hAnsi="Arial" w:cs="Arial"/>
          <w:spacing w:val="1"/>
          <w:sz w:val="22"/>
          <w:szCs w:val="22"/>
        </w:rPr>
        <w:t xml:space="preserve"> </w:t>
      </w:r>
      <w:r w:rsidRPr="002C7090">
        <w:rPr>
          <w:rFonts w:ascii="Arial" w:hAnsi="Arial" w:cs="Arial"/>
          <w:sz w:val="22"/>
          <w:szCs w:val="22"/>
        </w:rPr>
        <w:t>datelor primare culese</w:t>
      </w:r>
      <w:r w:rsidRPr="002C7090">
        <w:rPr>
          <w:rFonts w:ascii="Arial" w:hAnsi="Arial" w:cs="Arial"/>
          <w:spacing w:val="1"/>
          <w:sz w:val="22"/>
          <w:szCs w:val="22"/>
        </w:rPr>
        <w:t xml:space="preserve"> </w:t>
      </w:r>
      <w:r w:rsidRPr="002C7090">
        <w:rPr>
          <w:rFonts w:ascii="Arial" w:hAnsi="Arial" w:cs="Arial"/>
          <w:sz w:val="22"/>
          <w:szCs w:val="22"/>
        </w:rPr>
        <w:t>din teren.</w:t>
      </w:r>
      <w:r w:rsidRPr="002C7090">
        <w:rPr>
          <w:rFonts w:ascii="Arial" w:hAnsi="Arial" w:cs="Arial"/>
          <w:spacing w:val="1"/>
          <w:sz w:val="22"/>
          <w:szCs w:val="22"/>
        </w:rPr>
        <w:t xml:space="preserve"> </w:t>
      </w:r>
      <w:r w:rsidRPr="002C7090">
        <w:rPr>
          <w:rFonts w:ascii="Arial" w:hAnsi="Arial" w:cs="Arial"/>
          <w:sz w:val="22"/>
          <w:szCs w:val="22"/>
        </w:rPr>
        <w:t>Chiar</w:t>
      </w:r>
      <w:r w:rsidRPr="002C7090">
        <w:rPr>
          <w:rFonts w:ascii="Arial" w:hAnsi="Arial" w:cs="Arial"/>
          <w:spacing w:val="1"/>
          <w:sz w:val="22"/>
          <w:szCs w:val="22"/>
        </w:rPr>
        <w:t xml:space="preserve"> </w:t>
      </w:r>
      <w:r w:rsidRPr="002C7090">
        <w:rPr>
          <w:rFonts w:ascii="Arial" w:hAnsi="Arial" w:cs="Arial"/>
          <w:sz w:val="22"/>
          <w:szCs w:val="22"/>
        </w:rPr>
        <w:t>modul de organizare tehnico-inginerească și administrativă al unui ocol silvic (Conducere -</w:t>
      </w:r>
      <w:r w:rsidRPr="002C7090">
        <w:rPr>
          <w:rFonts w:ascii="Arial" w:hAnsi="Arial" w:cs="Arial"/>
          <w:spacing w:val="1"/>
          <w:sz w:val="22"/>
          <w:szCs w:val="22"/>
        </w:rPr>
        <w:t xml:space="preserve"> </w:t>
      </w:r>
      <w:r w:rsidRPr="002C7090">
        <w:rPr>
          <w:rFonts w:ascii="Arial" w:hAnsi="Arial" w:cs="Arial"/>
          <w:spacing w:val="-1"/>
          <w:sz w:val="22"/>
          <w:szCs w:val="22"/>
        </w:rPr>
        <w:t xml:space="preserve">Șef ocol, Compartimente </w:t>
      </w:r>
      <w:r w:rsidRPr="002C7090">
        <w:rPr>
          <w:rFonts w:ascii="Arial" w:hAnsi="Arial" w:cs="Arial"/>
          <w:sz w:val="22"/>
          <w:szCs w:val="22"/>
        </w:rPr>
        <w:t xml:space="preserve">distincte </w:t>
      </w:r>
      <w:r w:rsidRPr="002C7090">
        <w:rPr>
          <w:rFonts w:ascii="Arial" w:hAnsi="Arial" w:cs="Arial"/>
          <w:w w:val="160"/>
          <w:sz w:val="22"/>
          <w:szCs w:val="22"/>
        </w:rPr>
        <w:t xml:space="preserve">– </w:t>
      </w:r>
      <w:r w:rsidRPr="002C7090">
        <w:rPr>
          <w:rFonts w:ascii="Arial" w:hAnsi="Arial" w:cs="Arial"/>
          <w:sz w:val="22"/>
          <w:szCs w:val="22"/>
        </w:rPr>
        <w:t>Fond forestier, Pază și Protecție, Cultură și Regenerare,</w:t>
      </w:r>
      <w:r w:rsidRPr="002C7090">
        <w:rPr>
          <w:rFonts w:ascii="Arial" w:hAnsi="Arial" w:cs="Arial"/>
          <w:spacing w:val="1"/>
          <w:sz w:val="22"/>
          <w:szCs w:val="22"/>
        </w:rPr>
        <w:t xml:space="preserve"> </w:t>
      </w:r>
      <w:r w:rsidRPr="002C7090">
        <w:rPr>
          <w:rFonts w:ascii="Arial" w:hAnsi="Arial" w:cs="Arial"/>
          <w:sz w:val="22"/>
          <w:szCs w:val="22"/>
        </w:rPr>
        <w:t>Brigăzi/Districte</w:t>
      </w:r>
      <w:r w:rsidRPr="002C7090">
        <w:rPr>
          <w:rFonts w:ascii="Arial" w:hAnsi="Arial" w:cs="Arial"/>
          <w:spacing w:val="1"/>
          <w:sz w:val="22"/>
          <w:szCs w:val="22"/>
        </w:rPr>
        <w:t xml:space="preserve"> </w:t>
      </w:r>
      <w:r w:rsidRPr="002C7090">
        <w:rPr>
          <w:rFonts w:ascii="Arial" w:hAnsi="Arial" w:cs="Arial"/>
          <w:sz w:val="22"/>
          <w:szCs w:val="22"/>
        </w:rPr>
        <w:t>respectiv</w:t>
      </w:r>
      <w:r w:rsidRPr="002C7090">
        <w:rPr>
          <w:rFonts w:ascii="Arial" w:hAnsi="Arial" w:cs="Arial"/>
          <w:spacing w:val="1"/>
          <w:sz w:val="22"/>
          <w:szCs w:val="22"/>
        </w:rPr>
        <w:t xml:space="preserve"> </w:t>
      </w:r>
      <w:r w:rsidRPr="002C7090">
        <w:rPr>
          <w:rFonts w:ascii="Arial" w:hAnsi="Arial" w:cs="Arial"/>
          <w:sz w:val="22"/>
          <w:szCs w:val="22"/>
        </w:rPr>
        <w:t>cantoane,</w:t>
      </w:r>
      <w:r w:rsidRPr="002C7090">
        <w:rPr>
          <w:rFonts w:ascii="Arial" w:hAnsi="Arial" w:cs="Arial"/>
          <w:spacing w:val="1"/>
          <w:sz w:val="22"/>
          <w:szCs w:val="22"/>
        </w:rPr>
        <w:t xml:space="preserve"> </w:t>
      </w:r>
      <w:r w:rsidRPr="002C7090">
        <w:rPr>
          <w:rFonts w:ascii="Arial" w:hAnsi="Arial" w:cs="Arial"/>
          <w:sz w:val="22"/>
          <w:szCs w:val="22"/>
        </w:rPr>
        <w:t>etc),</w:t>
      </w:r>
      <w:r w:rsidRPr="002C7090">
        <w:rPr>
          <w:rFonts w:ascii="Arial" w:hAnsi="Arial" w:cs="Arial"/>
          <w:spacing w:val="1"/>
          <w:sz w:val="22"/>
          <w:szCs w:val="22"/>
        </w:rPr>
        <w:t xml:space="preserve"> </w:t>
      </w:r>
      <w:r w:rsidRPr="002C7090">
        <w:rPr>
          <w:rFonts w:ascii="Arial" w:hAnsi="Arial" w:cs="Arial"/>
          <w:sz w:val="22"/>
          <w:szCs w:val="22"/>
        </w:rPr>
        <w:t>denotă</w:t>
      </w:r>
      <w:r w:rsidRPr="002C7090">
        <w:rPr>
          <w:rFonts w:ascii="Arial" w:hAnsi="Arial" w:cs="Arial"/>
          <w:spacing w:val="1"/>
          <w:sz w:val="22"/>
          <w:szCs w:val="22"/>
        </w:rPr>
        <w:t xml:space="preserve"> </w:t>
      </w:r>
      <w:r w:rsidRPr="002C7090">
        <w:rPr>
          <w:rFonts w:ascii="Arial" w:hAnsi="Arial" w:cs="Arial"/>
          <w:sz w:val="22"/>
          <w:szCs w:val="22"/>
        </w:rPr>
        <w:t>o</w:t>
      </w:r>
      <w:r w:rsidRPr="002C7090">
        <w:rPr>
          <w:rFonts w:ascii="Arial" w:hAnsi="Arial" w:cs="Arial"/>
          <w:spacing w:val="1"/>
          <w:sz w:val="22"/>
          <w:szCs w:val="22"/>
        </w:rPr>
        <w:t xml:space="preserve"> </w:t>
      </w:r>
      <w:r w:rsidRPr="002C7090">
        <w:rPr>
          <w:rFonts w:ascii="Arial" w:hAnsi="Arial" w:cs="Arial"/>
          <w:sz w:val="22"/>
          <w:szCs w:val="22"/>
        </w:rPr>
        <w:t>atenție</w:t>
      </w:r>
      <w:r w:rsidRPr="002C7090">
        <w:rPr>
          <w:rFonts w:ascii="Arial" w:hAnsi="Arial" w:cs="Arial"/>
          <w:spacing w:val="1"/>
          <w:sz w:val="22"/>
          <w:szCs w:val="22"/>
        </w:rPr>
        <w:t xml:space="preserve"> </w:t>
      </w:r>
      <w:r w:rsidRPr="002C7090">
        <w:rPr>
          <w:rFonts w:ascii="Arial" w:hAnsi="Arial" w:cs="Arial"/>
          <w:sz w:val="22"/>
          <w:szCs w:val="22"/>
        </w:rPr>
        <w:t>specială</w:t>
      </w:r>
      <w:r w:rsidRPr="002C7090">
        <w:rPr>
          <w:rFonts w:ascii="Arial" w:hAnsi="Arial" w:cs="Arial"/>
          <w:spacing w:val="1"/>
          <w:sz w:val="22"/>
          <w:szCs w:val="22"/>
        </w:rPr>
        <w:t xml:space="preserve"> </w:t>
      </w:r>
      <w:r w:rsidRPr="002C7090">
        <w:rPr>
          <w:rFonts w:ascii="Arial" w:hAnsi="Arial" w:cs="Arial"/>
          <w:sz w:val="22"/>
          <w:szCs w:val="22"/>
        </w:rPr>
        <w:t>acordată</w:t>
      </w:r>
      <w:r w:rsidRPr="002C7090">
        <w:rPr>
          <w:rFonts w:ascii="Arial" w:hAnsi="Arial" w:cs="Arial"/>
          <w:spacing w:val="1"/>
          <w:sz w:val="22"/>
          <w:szCs w:val="22"/>
        </w:rPr>
        <w:t xml:space="preserve"> </w:t>
      </w:r>
      <w:r w:rsidRPr="002C7090">
        <w:rPr>
          <w:rFonts w:ascii="Arial" w:hAnsi="Arial" w:cs="Arial"/>
          <w:sz w:val="22"/>
          <w:szCs w:val="22"/>
        </w:rPr>
        <w:t>gestionării</w:t>
      </w:r>
      <w:r w:rsidRPr="002C7090">
        <w:rPr>
          <w:rFonts w:ascii="Arial" w:hAnsi="Arial" w:cs="Arial"/>
          <w:spacing w:val="1"/>
          <w:sz w:val="22"/>
          <w:szCs w:val="22"/>
        </w:rPr>
        <w:t xml:space="preserve"> </w:t>
      </w:r>
      <w:r w:rsidRPr="002C7090">
        <w:rPr>
          <w:rFonts w:ascii="Arial" w:hAnsi="Arial" w:cs="Arial"/>
          <w:sz w:val="22"/>
          <w:szCs w:val="22"/>
        </w:rPr>
        <w:t>fondului</w:t>
      </w:r>
      <w:r w:rsidRPr="002C7090">
        <w:rPr>
          <w:rFonts w:ascii="Arial" w:hAnsi="Arial" w:cs="Arial"/>
          <w:spacing w:val="1"/>
          <w:sz w:val="22"/>
          <w:szCs w:val="22"/>
        </w:rPr>
        <w:t xml:space="preserve"> </w:t>
      </w:r>
      <w:r w:rsidRPr="002C7090">
        <w:rPr>
          <w:rFonts w:ascii="Arial" w:hAnsi="Arial" w:cs="Arial"/>
          <w:sz w:val="22"/>
          <w:szCs w:val="22"/>
        </w:rPr>
        <w:t>forestier</w:t>
      </w:r>
      <w:r w:rsidRPr="002C7090">
        <w:rPr>
          <w:rFonts w:ascii="Arial" w:hAnsi="Arial" w:cs="Arial"/>
          <w:spacing w:val="2"/>
          <w:sz w:val="22"/>
          <w:szCs w:val="22"/>
        </w:rPr>
        <w:t xml:space="preserve"> </w:t>
      </w:r>
      <w:r w:rsidRPr="002C7090">
        <w:rPr>
          <w:rFonts w:ascii="Arial" w:hAnsi="Arial" w:cs="Arial"/>
          <w:sz w:val="22"/>
          <w:szCs w:val="22"/>
        </w:rPr>
        <w:t>aflat</w:t>
      </w:r>
      <w:r w:rsidRPr="002C7090">
        <w:rPr>
          <w:rFonts w:ascii="Arial" w:hAnsi="Arial" w:cs="Arial"/>
          <w:spacing w:val="3"/>
          <w:sz w:val="22"/>
          <w:szCs w:val="22"/>
        </w:rPr>
        <w:t xml:space="preserve"> </w:t>
      </w:r>
      <w:r w:rsidRPr="002C7090">
        <w:rPr>
          <w:rFonts w:ascii="Arial" w:hAnsi="Arial" w:cs="Arial"/>
          <w:sz w:val="22"/>
          <w:szCs w:val="22"/>
        </w:rPr>
        <w:t>în</w:t>
      </w:r>
      <w:r w:rsidRPr="002C7090">
        <w:rPr>
          <w:rFonts w:ascii="Arial" w:hAnsi="Arial" w:cs="Arial"/>
          <w:spacing w:val="3"/>
          <w:sz w:val="22"/>
          <w:szCs w:val="22"/>
        </w:rPr>
        <w:t xml:space="preserve"> </w:t>
      </w:r>
      <w:r w:rsidRPr="002C7090">
        <w:rPr>
          <w:rFonts w:ascii="Arial" w:hAnsi="Arial" w:cs="Arial"/>
          <w:sz w:val="22"/>
          <w:szCs w:val="22"/>
        </w:rPr>
        <w:t>structura</w:t>
      </w:r>
      <w:r w:rsidRPr="002C7090">
        <w:rPr>
          <w:rFonts w:ascii="Arial" w:hAnsi="Arial" w:cs="Arial"/>
          <w:spacing w:val="3"/>
          <w:sz w:val="22"/>
          <w:szCs w:val="22"/>
        </w:rPr>
        <w:t xml:space="preserve"> </w:t>
      </w:r>
      <w:r w:rsidRPr="002C7090">
        <w:rPr>
          <w:rFonts w:ascii="Arial" w:hAnsi="Arial" w:cs="Arial"/>
          <w:sz w:val="22"/>
          <w:szCs w:val="22"/>
        </w:rPr>
        <w:t>ocolului</w:t>
      </w:r>
      <w:r w:rsidRPr="002C7090">
        <w:rPr>
          <w:rFonts w:ascii="Arial" w:hAnsi="Arial" w:cs="Arial"/>
          <w:spacing w:val="1"/>
          <w:sz w:val="22"/>
          <w:szCs w:val="22"/>
        </w:rPr>
        <w:t xml:space="preserve"> </w:t>
      </w:r>
      <w:r w:rsidRPr="002C7090">
        <w:rPr>
          <w:rFonts w:ascii="Arial" w:hAnsi="Arial" w:cs="Arial"/>
          <w:sz w:val="22"/>
          <w:szCs w:val="22"/>
        </w:rPr>
        <w:t>silvic.</w:t>
      </w:r>
    </w:p>
    <w:p w14:paraId="63F71325" w14:textId="77777777" w:rsidR="00B023DA" w:rsidRPr="002C7090" w:rsidRDefault="00B023DA" w:rsidP="001251F9">
      <w:pPr>
        <w:pStyle w:val="BodyText"/>
        <w:tabs>
          <w:tab w:val="left" w:pos="851"/>
        </w:tabs>
        <w:ind w:firstLine="720"/>
        <w:jc w:val="both"/>
        <w:rPr>
          <w:rFonts w:ascii="Arial" w:hAnsi="Arial" w:cs="Arial"/>
          <w:sz w:val="22"/>
          <w:szCs w:val="22"/>
        </w:rPr>
      </w:pPr>
      <w:r w:rsidRPr="002C7090">
        <w:rPr>
          <w:rFonts w:ascii="Arial" w:hAnsi="Arial" w:cs="Arial"/>
          <w:sz w:val="22"/>
          <w:szCs w:val="22"/>
        </w:rPr>
        <w:t>În sensul celor de mai sus amintim în tabelul următor, obiectivele și indicatorii pe care</w:t>
      </w:r>
      <w:r w:rsidRPr="002C7090">
        <w:rPr>
          <w:rFonts w:ascii="Arial" w:hAnsi="Arial" w:cs="Arial"/>
          <w:spacing w:val="1"/>
          <w:sz w:val="22"/>
          <w:szCs w:val="22"/>
        </w:rPr>
        <w:t xml:space="preserve"> </w:t>
      </w:r>
      <w:r w:rsidRPr="002C7090">
        <w:rPr>
          <w:rFonts w:ascii="Arial" w:hAnsi="Arial" w:cs="Arial"/>
          <w:sz w:val="22"/>
          <w:szCs w:val="22"/>
        </w:rPr>
        <w:t xml:space="preserve">ocolul silvic </w:t>
      </w:r>
      <w:r w:rsidRPr="002C7090">
        <w:rPr>
          <w:rFonts w:ascii="Arial" w:hAnsi="Arial" w:cs="Arial"/>
          <w:spacing w:val="1"/>
          <w:sz w:val="22"/>
          <w:szCs w:val="22"/>
        </w:rPr>
        <w:t xml:space="preserve"> </w:t>
      </w:r>
      <w:r w:rsidRPr="002C7090">
        <w:rPr>
          <w:rFonts w:ascii="Arial" w:hAnsi="Arial" w:cs="Arial"/>
          <w:sz w:val="22"/>
          <w:szCs w:val="22"/>
        </w:rPr>
        <w:t>îi</w:t>
      </w:r>
      <w:r w:rsidRPr="002C7090">
        <w:rPr>
          <w:rFonts w:ascii="Arial" w:hAnsi="Arial" w:cs="Arial"/>
          <w:spacing w:val="1"/>
          <w:sz w:val="22"/>
          <w:szCs w:val="22"/>
        </w:rPr>
        <w:t xml:space="preserve"> </w:t>
      </w:r>
      <w:r w:rsidRPr="002C7090">
        <w:rPr>
          <w:rFonts w:ascii="Arial" w:hAnsi="Arial" w:cs="Arial"/>
          <w:sz w:val="22"/>
          <w:szCs w:val="22"/>
        </w:rPr>
        <w:t>are</w:t>
      </w:r>
      <w:r w:rsidRPr="002C7090">
        <w:rPr>
          <w:rFonts w:ascii="Arial" w:hAnsi="Arial" w:cs="Arial"/>
          <w:spacing w:val="1"/>
          <w:sz w:val="22"/>
          <w:szCs w:val="22"/>
        </w:rPr>
        <w:t xml:space="preserve"> </w:t>
      </w:r>
      <w:r w:rsidRPr="002C7090">
        <w:rPr>
          <w:rFonts w:ascii="Arial" w:hAnsi="Arial" w:cs="Arial"/>
          <w:sz w:val="22"/>
          <w:szCs w:val="22"/>
        </w:rPr>
        <w:t>în</w:t>
      </w:r>
      <w:r w:rsidRPr="002C7090">
        <w:rPr>
          <w:rFonts w:ascii="Arial" w:hAnsi="Arial" w:cs="Arial"/>
          <w:spacing w:val="1"/>
          <w:sz w:val="22"/>
          <w:szCs w:val="22"/>
        </w:rPr>
        <w:t xml:space="preserve"> </w:t>
      </w:r>
      <w:r w:rsidRPr="002C7090">
        <w:rPr>
          <w:rFonts w:ascii="Arial" w:hAnsi="Arial" w:cs="Arial"/>
          <w:sz w:val="22"/>
          <w:szCs w:val="22"/>
        </w:rPr>
        <w:t>vedere</w:t>
      </w:r>
      <w:r w:rsidRPr="002C7090">
        <w:rPr>
          <w:rFonts w:ascii="Arial" w:hAnsi="Arial" w:cs="Arial"/>
          <w:spacing w:val="1"/>
          <w:sz w:val="22"/>
          <w:szCs w:val="22"/>
        </w:rPr>
        <w:t xml:space="preserve"> </w:t>
      </w:r>
      <w:r w:rsidRPr="002C7090">
        <w:rPr>
          <w:rFonts w:ascii="Arial" w:hAnsi="Arial" w:cs="Arial"/>
          <w:sz w:val="22"/>
          <w:szCs w:val="22"/>
        </w:rPr>
        <w:t>ca</w:t>
      </w:r>
      <w:r w:rsidRPr="002C7090">
        <w:rPr>
          <w:rFonts w:ascii="Arial" w:hAnsi="Arial" w:cs="Arial"/>
          <w:spacing w:val="1"/>
          <w:sz w:val="22"/>
          <w:szCs w:val="22"/>
        </w:rPr>
        <w:t xml:space="preserve"> </w:t>
      </w:r>
      <w:r w:rsidRPr="002C7090">
        <w:rPr>
          <w:rFonts w:ascii="Arial" w:hAnsi="Arial" w:cs="Arial"/>
          <w:sz w:val="22"/>
          <w:szCs w:val="22"/>
        </w:rPr>
        <w:t>administrator</w:t>
      </w:r>
      <w:r w:rsidRPr="002C7090">
        <w:rPr>
          <w:rFonts w:ascii="Arial" w:hAnsi="Arial" w:cs="Arial"/>
          <w:spacing w:val="1"/>
          <w:sz w:val="22"/>
          <w:szCs w:val="22"/>
        </w:rPr>
        <w:t xml:space="preserve"> </w:t>
      </w:r>
      <w:r w:rsidRPr="002C7090">
        <w:rPr>
          <w:rFonts w:ascii="Arial" w:hAnsi="Arial" w:cs="Arial"/>
          <w:sz w:val="22"/>
          <w:szCs w:val="22"/>
        </w:rPr>
        <w:t>al</w:t>
      </w:r>
      <w:r w:rsidRPr="002C7090">
        <w:rPr>
          <w:rFonts w:ascii="Arial" w:hAnsi="Arial" w:cs="Arial"/>
          <w:spacing w:val="1"/>
          <w:sz w:val="22"/>
          <w:szCs w:val="22"/>
        </w:rPr>
        <w:t xml:space="preserve"> </w:t>
      </w:r>
      <w:r w:rsidRPr="002C7090">
        <w:rPr>
          <w:rFonts w:ascii="Arial" w:hAnsi="Arial" w:cs="Arial"/>
          <w:sz w:val="22"/>
          <w:szCs w:val="22"/>
        </w:rPr>
        <w:t>fondului</w:t>
      </w:r>
      <w:r w:rsidRPr="002C7090">
        <w:rPr>
          <w:rFonts w:ascii="Arial" w:hAnsi="Arial" w:cs="Arial"/>
          <w:spacing w:val="1"/>
          <w:sz w:val="22"/>
          <w:szCs w:val="22"/>
        </w:rPr>
        <w:t xml:space="preserve"> </w:t>
      </w:r>
      <w:r w:rsidRPr="002C7090">
        <w:rPr>
          <w:rFonts w:ascii="Arial" w:hAnsi="Arial" w:cs="Arial"/>
          <w:sz w:val="22"/>
          <w:szCs w:val="22"/>
        </w:rPr>
        <w:t>forestier</w:t>
      </w:r>
      <w:r w:rsidRPr="002C7090">
        <w:rPr>
          <w:rFonts w:ascii="Arial" w:hAnsi="Arial" w:cs="Arial"/>
          <w:spacing w:val="1"/>
          <w:sz w:val="22"/>
          <w:szCs w:val="22"/>
        </w:rPr>
        <w:t xml:space="preserve"> </w:t>
      </w:r>
      <w:r w:rsidRPr="002C7090">
        <w:rPr>
          <w:rFonts w:ascii="Arial" w:hAnsi="Arial" w:cs="Arial"/>
          <w:sz w:val="22"/>
          <w:szCs w:val="22"/>
        </w:rPr>
        <w:t>și care decurg din aplicarea amenajamentului silvic și alte activități specifice regimului</w:t>
      </w:r>
      <w:r w:rsidRPr="002C7090">
        <w:rPr>
          <w:rFonts w:ascii="Arial" w:hAnsi="Arial" w:cs="Arial"/>
          <w:spacing w:val="-61"/>
          <w:sz w:val="22"/>
          <w:szCs w:val="22"/>
        </w:rPr>
        <w:t xml:space="preserve">                   </w:t>
      </w:r>
      <w:r w:rsidRPr="002C7090">
        <w:rPr>
          <w:rFonts w:ascii="Arial" w:hAnsi="Arial" w:cs="Arial"/>
          <w:sz w:val="22"/>
          <w:szCs w:val="22"/>
        </w:rPr>
        <w:t xml:space="preserve">silvic respectiv al protecției mediului și </w:t>
      </w:r>
      <w:r w:rsidRPr="002C7090">
        <w:rPr>
          <w:rFonts w:ascii="Arial" w:hAnsi="Arial" w:cs="Arial"/>
          <w:sz w:val="22"/>
          <w:szCs w:val="22"/>
        </w:rPr>
        <w:lastRenderedPageBreak/>
        <w:t xml:space="preserve">apelor, dar și din amenajamentul silvic </w:t>
      </w:r>
      <w:r w:rsidRPr="002C7090">
        <w:rPr>
          <w:rFonts w:ascii="Arial" w:hAnsi="Arial" w:cs="Arial"/>
          <w:w w:val="160"/>
          <w:sz w:val="22"/>
          <w:szCs w:val="22"/>
        </w:rPr>
        <w:t xml:space="preserve">– </w:t>
      </w:r>
      <w:r w:rsidRPr="002C7090">
        <w:rPr>
          <w:rFonts w:ascii="Arial" w:hAnsi="Arial" w:cs="Arial"/>
          <w:sz w:val="22"/>
          <w:szCs w:val="22"/>
        </w:rPr>
        <w:t>planificarea</w:t>
      </w:r>
      <w:r w:rsidRPr="002C7090">
        <w:rPr>
          <w:rFonts w:ascii="Arial" w:hAnsi="Arial" w:cs="Arial"/>
          <w:spacing w:val="1"/>
          <w:sz w:val="22"/>
          <w:szCs w:val="22"/>
        </w:rPr>
        <w:t xml:space="preserve"> </w:t>
      </w:r>
      <w:r w:rsidRPr="002C7090">
        <w:rPr>
          <w:rFonts w:ascii="Arial" w:hAnsi="Arial" w:cs="Arial"/>
          <w:sz w:val="22"/>
          <w:szCs w:val="22"/>
        </w:rPr>
        <w:t>tactică</w:t>
      </w:r>
      <w:r w:rsidRPr="002C7090">
        <w:rPr>
          <w:rFonts w:ascii="Arial" w:hAnsi="Arial" w:cs="Arial"/>
          <w:spacing w:val="-2"/>
          <w:sz w:val="22"/>
          <w:szCs w:val="22"/>
        </w:rPr>
        <w:t xml:space="preserve"> </w:t>
      </w:r>
      <w:r w:rsidRPr="002C7090">
        <w:rPr>
          <w:rFonts w:ascii="Arial" w:hAnsi="Arial" w:cs="Arial"/>
          <w:sz w:val="22"/>
          <w:szCs w:val="22"/>
        </w:rPr>
        <w:t>a</w:t>
      </w:r>
      <w:r w:rsidRPr="002C7090">
        <w:rPr>
          <w:rFonts w:ascii="Arial" w:hAnsi="Arial" w:cs="Arial"/>
          <w:spacing w:val="1"/>
          <w:sz w:val="22"/>
          <w:szCs w:val="22"/>
        </w:rPr>
        <w:t xml:space="preserve"> </w:t>
      </w:r>
      <w:r w:rsidRPr="002C7090">
        <w:rPr>
          <w:rFonts w:ascii="Arial" w:hAnsi="Arial" w:cs="Arial"/>
          <w:sz w:val="22"/>
          <w:szCs w:val="22"/>
        </w:rPr>
        <w:t>aplicării lucrărilor silvice</w:t>
      </w:r>
      <w:r w:rsidRPr="002C7090">
        <w:rPr>
          <w:rFonts w:ascii="Arial" w:hAnsi="Arial" w:cs="Arial"/>
          <w:spacing w:val="1"/>
          <w:sz w:val="22"/>
          <w:szCs w:val="22"/>
        </w:rPr>
        <w:t xml:space="preserve"> </w:t>
      </w:r>
      <w:r w:rsidRPr="002C7090">
        <w:rPr>
          <w:rFonts w:ascii="Arial" w:hAnsi="Arial" w:cs="Arial"/>
          <w:sz w:val="22"/>
          <w:szCs w:val="22"/>
        </w:rPr>
        <w:t>raportat</w:t>
      </w:r>
      <w:r w:rsidRPr="002C7090">
        <w:rPr>
          <w:rFonts w:ascii="Arial" w:hAnsi="Arial" w:cs="Arial"/>
          <w:spacing w:val="1"/>
          <w:sz w:val="22"/>
          <w:szCs w:val="22"/>
        </w:rPr>
        <w:t xml:space="preserve"> </w:t>
      </w:r>
      <w:r w:rsidRPr="002C7090">
        <w:rPr>
          <w:rFonts w:ascii="Arial" w:hAnsi="Arial" w:cs="Arial"/>
          <w:sz w:val="22"/>
          <w:szCs w:val="22"/>
        </w:rPr>
        <w:t>la</w:t>
      </w:r>
      <w:r w:rsidRPr="002C7090">
        <w:rPr>
          <w:rFonts w:ascii="Arial" w:hAnsi="Arial" w:cs="Arial"/>
          <w:spacing w:val="1"/>
          <w:sz w:val="22"/>
          <w:szCs w:val="22"/>
        </w:rPr>
        <w:t xml:space="preserve"> </w:t>
      </w:r>
      <w:r w:rsidRPr="002C7090">
        <w:rPr>
          <w:rFonts w:ascii="Arial" w:hAnsi="Arial" w:cs="Arial"/>
          <w:sz w:val="22"/>
          <w:szCs w:val="22"/>
        </w:rPr>
        <w:t>partea</w:t>
      </w:r>
      <w:r w:rsidRPr="002C7090">
        <w:rPr>
          <w:rFonts w:ascii="Arial" w:hAnsi="Arial" w:cs="Arial"/>
          <w:spacing w:val="-1"/>
          <w:sz w:val="22"/>
          <w:szCs w:val="22"/>
        </w:rPr>
        <w:t xml:space="preserve"> </w:t>
      </w:r>
      <w:r w:rsidRPr="002C7090">
        <w:rPr>
          <w:rFonts w:ascii="Arial" w:hAnsi="Arial" w:cs="Arial"/>
          <w:sz w:val="22"/>
          <w:szCs w:val="22"/>
        </w:rPr>
        <w:t>de</w:t>
      </w:r>
      <w:r w:rsidRPr="002C7090">
        <w:rPr>
          <w:rFonts w:ascii="Arial" w:hAnsi="Arial" w:cs="Arial"/>
          <w:spacing w:val="7"/>
          <w:sz w:val="22"/>
          <w:szCs w:val="22"/>
        </w:rPr>
        <w:t xml:space="preserve"> </w:t>
      </w:r>
      <w:r w:rsidRPr="002C7090">
        <w:rPr>
          <w:rFonts w:ascii="Arial" w:hAnsi="Arial" w:cs="Arial"/>
          <w:sz w:val="22"/>
          <w:szCs w:val="22"/>
        </w:rPr>
        <w:t>gestionare silvică/forestieră.</w:t>
      </w:r>
    </w:p>
    <w:p w14:paraId="7BC468BA" w14:textId="77777777" w:rsidR="00D80D40" w:rsidRPr="002C7090" w:rsidRDefault="00D80D40" w:rsidP="001251F9">
      <w:pPr>
        <w:pStyle w:val="BodyText"/>
        <w:tabs>
          <w:tab w:val="left" w:pos="851"/>
        </w:tabs>
        <w:ind w:firstLine="720"/>
        <w:jc w:val="both"/>
        <w:rPr>
          <w:rFonts w:ascii="Arial" w:hAnsi="Arial" w:cs="Arial"/>
          <w:sz w:val="22"/>
          <w:szCs w:val="22"/>
        </w:rPr>
      </w:pPr>
    </w:p>
    <w:p w14:paraId="3FE2EB28" w14:textId="5095F622" w:rsidR="00B023DA" w:rsidRPr="002C7090" w:rsidRDefault="00B023DA" w:rsidP="001251F9">
      <w:pPr>
        <w:spacing w:after="4"/>
        <w:rPr>
          <w:rFonts w:cs="Arial"/>
        </w:rPr>
      </w:pPr>
      <w:bookmarkStart w:id="232" w:name="_Hlk174127725"/>
      <w:r w:rsidRPr="002C7090">
        <w:rPr>
          <w:rFonts w:cs="Arial"/>
        </w:rPr>
        <w:t>Tabel</w:t>
      </w:r>
      <w:r w:rsidR="001251F9" w:rsidRPr="002C7090">
        <w:rPr>
          <w:rFonts w:cs="Arial"/>
        </w:rPr>
        <w:t>ul</w:t>
      </w:r>
      <w:r w:rsidRPr="002C7090">
        <w:rPr>
          <w:rFonts w:cs="Arial"/>
          <w:spacing w:val="-8"/>
        </w:rPr>
        <w:t xml:space="preserve"> </w:t>
      </w:r>
      <w:r w:rsidRPr="002C7090">
        <w:rPr>
          <w:rFonts w:cs="Arial"/>
        </w:rPr>
        <w:t>Calendar</w:t>
      </w:r>
      <w:r w:rsidRPr="002C7090">
        <w:rPr>
          <w:rFonts w:cs="Arial"/>
          <w:spacing w:val="-6"/>
        </w:rPr>
        <w:t xml:space="preserve"> </w:t>
      </w:r>
      <w:r w:rsidRPr="002C7090">
        <w:rPr>
          <w:rFonts w:cs="Arial"/>
        </w:rPr>
        <w:t>al</w:t>
      </w:r>
      <w:r w:rsidRPr="002C7090">
        <w:rPr>
          <w:rFonts w:cs="Arial"/>
          <w:spacing w:val="-4"/>
        </w:rPr>
        <w:t xml:space="preserve"> </w:t>
      </w:r>
      <w:r w:rsidRPr="002C7090">
        <w:rPr>
          <w:rFonts w:cs="Arial"/>
        </w:rPr>
        <w:t>principalelor</w:t>
      </w:r>
      <w:r w:rsidRPr="002C7090">
        <w:rPr>
          <w:rFonts w:cs="Arial"/>
          <w:spacing w:val="-5"/>
        </w:rPr>
        <w:t xml:space="preserve"> </w:t>
      </w:r>
      <w:r w:rsidRPr="002C7090">
        <w:rPr>
          <w:rFonts w:cs="Arial"/>
        </w:rPr>
        <w:t>activități</w:t>
      </w:r>
      <w:r w:rsidRPr="002C7090">
        <w:rPr>
          <w:rFonts w:cs="Arial"/>
          <w:spacing w:val="-5"/>
        </w:rPr>
        <w:t xml:space="preserve"> </w:t>
      </w:r>
      <w:r w:rsidRPr="002C7090">
        <w:rPr>
          <w:rFonts w:cs="Arial"/>
        </w:rPr>
        <w:t>specifice</w:t>
      </w:r>
      <w:r w:rsidRPr="002C7090">
        <w:rPr>
          <w:rFonts w:cs="Arial"/>
          <w:spacing w:val="-5"/>
        </w:rPr>
        <w:t xml:space="preserve"> </w:t>
      </w:r>
      <w:r w:rsidRPr="002C7090">
        <w:rPr>
          <w:rFonts w:cs="Arial"/>
        </w:rPr>
        <w:t>gospodăriririi/gestionării</w:t>
      </w:r>
      <w:r w:rsidRPr="002C7090">
        <w:rPr>
          <w:rFonts w:cs="Arial"/>
          <w:spacing w:val="-5"/>
        </w:rPr>
        <w:t xml:space="preserve"> </w:t>
      </w:r>
      <w:r w:rsidRPr="002C7090">
        <w:rPr>
          <w:rFonts w:cs="Arial"/>
        </w:rPr>
        <w:t>pădurilor</w:t>
      </w:r>
    </w:p>
    <w:tbl>
      <w:tblPr>
        <w:tblStyle w:val="TableNormal3"/>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4065"/>
        <w:gridCol w:w="3679"/>
        <w:gridCol w:w="1557"/>
      </w:tblGrid>
      <w:tr w:rsidR="002C7090" w:rsidRPr="002C7090" w14:paraId="1A44CC95" w14:textId="77777777" w:rsidTr="001251F9">
        <w:trPr>
          <w:trHeight w:val="20"/>
          <w:tblHeader/>
        </w:trPr>
        <w:tc>
          <w:tcPr>
            <w:tcW w:w="2185" w:type="pct"/>
            <w:tcBorders>
              <w:top w:val="single" w:sz="18" w:space="0" w:color="auto"/>
              <w:left w:val="single" w:sz="18" w:space="0" w:color="auto"/>
              <w:right w:val="single" w:sz="4" w:space="0" w:color="000000"/>
            </w:tcBorders>
            <w:vAlign w:val="center"/>
          </w:tcPr>
          <w:p w14:paraId="57146E41" w14:textId="77777777" w:rsidR="001251F9" w:rsidRPr="002C7090" w:rsidRDefault="001251F9" w:rsidP="001251F9">
            <w:pPr>
              <w:pStyle w:val="TableParagraph"/>
              <w:ind w:left="1615" w:right="1601"/>
              <w:jc w:val="left"/>
              <w:rPr>
                <w:rFonts w:ascii="Arial"/>
                <w:b/>
                <w:sz w:val="16"/>
              </w:rPr>
            </w:pPr>
            <w:proofErr w:type="spellStart"/>
            <w:r w:rsidRPr="002C7090">
              <w:rPr>
                <w:rFonts w:ascii="Arial"/>
                <w:b/>
                <w:sz w:val="16"/>
              </w:rPr>
              <w:t>Obiective</w:t>
            </w:r>
            <w:proofErr w:type="spellEnd"/>
          </w:p>
        </w:tc>
        <w:tc>
          <w:tcPr>
            <w:tcW w:w="1978" w:type="pct"/>
            <w:tcBorders>
              <w:top w:val="single" w:sz="18" w:space="0" w:color="auto"/>
              <w:left w:val="single" w:sz="4" w:space="0" w:color="000000"/>
              <w:right w:val="single" w:sz="4" w:space="0" w:color="000000"/>
            </w:tcBorders>
            <w:vAlign w:val="center"/>
          </w:tcPr>
          <w:p w14:paraId="45D69073" w14:textId="77777777" w:rsidR="001251F9" w:rsidRPr="002C7090" w:rsidRDefault="001251F9" w:rsidP="001251F9">
            <w:pPr>
              <w:pStyle w:val="TableParagraph"/>
              <w:ind w:left="1068"/>
              <w:jc w:val="left"/>
              <w:rPr>
                <w:rFonts w:ascii="Arial"/>
                <w:b/>
                <w:sz w:val="16"/>
              </w:rPr>
            </w:pPr>
            <w:proofErr w:type="spellStart"/>
            <w:r w:rsidRPr="002C7090">
              <w:rPr>
                <w:rFonts w:ascii="Arial"/>
                <w:b/>
                <w:sz w:val="16"/>
              </w:rPr>
              <w:t>Indicatori</w:t>
            </w:r>
            <w:proofErr w:type="spellEnd"/>
            <w:r w:rsidRPr="002C7090">
              <w:rPr>
                <w:rFonts w:ascii="Arial"/>
                <w:b/>
                <w:spacing w:val="-2"/>
                <w:sz w:val="16"/>
              </w:rPr>
              <w:t xml:space="preserve"> </w:t>
            </w:r>
            <w:proofErr w:type="spellStart"/>
            <w:r w:rsidRPr="002C7090">
              <w:rPr>
                <w:rFonts w:ascii="Arial"/>
                <w:b/>
                <w:sz w:val="16"/>
              </w:rPr>
              <w:t>specifici</w:t>
            </w:r>
            <w:proofErr w:type="spellEnd"/>
          </w:p>
        </w:tc>
        <w:tc>
          <w:tcPr>
            <w:tcW w:w="837" w:type="pct"/>
            <w:tcBorders>
              <w:top w:val="single" w:sz="18" w:space="0" w:color="auto"/>
              <w:left w:val="single" w:sz="4" w:space="0" w:color="000000"/>
              <w:right w:val="single" w:sz="18" w:space="0" w:color="auto"/>
            </w:tcBorders>
            <w:vAlign w:val="center"/>
          </w:tcPr>
          <w:p w14:paraId="537067A3" w14:textId="77777777" w:rsidR="001251F9" w:rsidRPr="002C7090" w:rsidRDefault="001251F9" w:rsidP="001251F9">
            <w:pPr>
              <w:pStyle w:val="TableParagraph"/>
              <w:ind w:left="370" w:right="191" w:hanging="118"/>
              <w:jc w:val="left"/>
              <w:rPr>
                <w:rFonts w:ascii="Arial"/>
                <w:b/>
                <w:sz w:val="16"/>
              </w:rPr>
            </w:pPr>
            <w:proofErr w:type="spellStart"/>
            <w:r w:rsidRPr="002C7090">
              <w:rPr>
                <w:rFonts w:ascii="Arial"/>
                <w:b/>
                <w:sz w:val="16"/>
              </w:rPr>
              <w:t>Centralizare</w:t>
            </w:r>
            <w:proofErr w:type="spellEnd"/>
            <w:r w:rsidRPr="002C7090">
              <w:rPr>
                <w:rFonts w:ascii="Arial"/>
                <w:b/>
                <w:sz w:val="16"/>
              </w:rPr>
              <w:t>/</w:t>
            </w:r>
            <w:r w:rsidRPr="002C7090">
              <w:rPr>
                <w:rFonts w:ascii="Arial"/>
                <w:b/>
                <w:spacing w:val="-47"/>
                <w:sz w:val="16"/>
              </w:rPr>
              <w:t xml:space="preserve"> </w:t>
            </w:r>
            <w:proofErr w:type="spellStart"/>
            <w:r w:rsidRPr="002C7090">
              <w:rPr>
                <w:rFonts w:ascii="Arial"/>
                <w:b/>
                <w:sz w:val="16"/>
              </w:rPr>
              <w:t>Raportare</w:t>
            </w:r>
            <w:proofErr w:type="spellEnd"/>
          </w:p>
        </w:tc>
      </w:tr>
      <w:tr w:rsidR="002C7090" w:rsidRPr="002C7090" w14:paraId="79371EC0" w14:textId="77777777" w:rsidTr="00D80D40">
        <w:trPr>
          <w:trHeight w:val="624"/>
        </w:trPr>
        <w:tc>
          <w:tcPr>
            <w:tcW w:w="2185" w:type="pct"/>
            <w:tcBorders>
              <w:left w:val="single" w:sz="18" w:space="0" w:color="auto"/>
              <w:bottom w:val="single" w:sz="4" w:space="0" w:color="000000"/>
              <w:right w:val="single" w:sz="4" w:space="0" w:color="000000"/>
            </w:tcBorders>
            <w:vAlign w:val="center"/>
          </w:tcPr>
          <w:p w14:paraId="5C6926FA" w14:textId="77777777" w:rsidR="001251F9" w:rsidRPr="002C7090" w:rsidRDefault="001251F9" w:rsidP="007B2D3C">
            <w:pPr>
              <w:pStyle w:val="TableParagraph"/>
              <w:tabs>
                <w:tab w:val="left" w:pos="1246"/>
                <w:tab w:val="left" w:pos="2174"/>
                <w:tab w:val="left" w:pos="3470"/>
              </w:tabs>
              <w:spacing w:before="83" w:line="244" w:lineRule="auto"/>
              <w:ind w:left="107" w:right="85"/>
              <w:rPr>
                <w:sz w:val="16"/>
                <w:lang w:val="it-IT"/>
              </w:rPr>
            </w:pPr>
            <w:r w:rsidRPr="002C7090">
              <w:rPr>
                <w:sz w:val="16"/>
                <w:lang w:val="it-IT"/>
              </w:rPr>
              <w:t xml:space="preserve">Realizarea  indicatorilor planificați </w:t>
            </w:r>
            <w:r w:rsidRPr="002C7090">
              <w:rPr>
                <w:spacing w:val="-1"/>
                <w:sz w:val="16"/>
                <w:lang w:val="it-IT"/>
              </w:rPr>
              <w:t>pentru</w:t>
            </w:r>
            <w:r w:rsidRPr="002C7090">
              <w:rPr>
                <w:spacing w:val="-45"/>
                <w:sz w:val="16"/>
                <w:lang w:val="it-IT"/>
              </w:rPr>
              <w:t xml:space="preserve"> </w:t>
            </w:r>
            <w:r w:rsidRPr="002C7090">
              <w:rPr>
                <w:sz w:val="16"/>
                <w:lang w:val="it-IT"/>
              </w:rPr>
              <w:t>lucrările de</w:t>
            </w:r>
            <w:r w:rsidRPr="002C7090">
              <w:rPr>
                <w:spacing w:val="-1"/>
                <w:sz w:val="16"/>
                <w:lang w:val="it-IT"/>
              </w:rPr>
              <w:t xml:space="preserve"> </w:t>
            </w:r>
            <w:r w:rsidRPr="002C7090">
              <w:rPr>
                <w:sz w:val="16"/>
                <w:lang w:val="it-IT"/>
              </w:rPr>
              <w:t>ajutorare a regenerărilor</w:t>
            </w:r>
            <w:r w:rsidRPr="002C7090">
              <w:rPr>
                <w:spacing w:val="-1"/>
                <w:sz w:val="16"/>
                <w:lang w:val="it-IT"/>
              </w:rPr>
              <w:t xml:space="preserve"> </w:t>
            </w:r>
            <w:r w:rsidRPr="002C7090">
              <w:rPr>
                <w:sz w:val="16"/>
                <w:lang w:val="it-IT"/>
              </w:rPr>
              <w:t>naturale</w:t>
            </w:r>
          </w:p>
        </w:tc>
        <w:tc>
          <w:tcPr>
            <w:tcW w:w="1978" w:type="pct"/>
            <w:tcBorders>
              <w:left w:val="single" w:sz="4" w:space="0" w:color="000000"/>
              <w:bottom w:val="single" w:sz="4" w:space="0" w:color="000000"/>
              <w:right w:val="single" w:sz="4" w:space="0" w:color="000000"/>
            </w:tcBorders>
            <w:vAlign w:val="center"/>
          </w:tcPr>
          <w:p w14:paraId="49091D29" w14:textId="77777777" w:rsidR="001251F9" w:rsidRPr="002C7090" w:rsidRDefault="001251F9" w:rsidP="007B2D3C">
            <w:pPr>
              <w:pStyle w:val="TableParagraph"/>
              <w:spacing w:before="83" w:line="244" w:lineRule="auto"/>
              <w:ind w:left="117"/>
              <w:jc w:val="left"/>
              <w:rPr>
                <w:sz w:val="16"/>
                <w:lang w:val="it-IT"/>
              </w:rPr>
            </w:pPr>
            <w:r w:rsidRPr="002C7090">
              <w:rPr>
                <w:sz w:val="16"/>
                <w:lang w:val="it-IT"/>
              </w:rPr>
              <w:t>Suprafaţa</w:t>
            </w:r>
            <w:r w:rsidRPr="002C7090">
              <w:rPr>
                <w:spacing w:val="18"/>
                <w:sz w:val="16"/>
                <w:lang w:val="it-IT"/>
              </w:rPr>
              <w:t xml:space="preserve"> </w:t>
            </w:r>
            <w:r w:rsidRPr="002C7090">
              <w:rPr>
                <w:sz w:val="16"/>
                <w:lang w:val="it-IT"/>
              </w:rPr>
              <w:t>anuală</w:t>
            </w:r>
            <w:r w:rsidRPr="002C7090">
              <w:rPr>
                <w:spacing w:val="18"/>
                <w:sz w:val="16"/>
                <w:lang w:val="it-IT"/>
              </w:rPr>
              <w:t xml:space="preserve"> </w:t>
            </w:r>
            <w:r w:rsidRPr="002C7090">
              <w:rPr>
                <w:sz w:val="16"/>
                <w:lang w:val="it-IT"/>
              </w:rPr>
              <w:t>parcursă</w:t>
            </w:r>
            <w:r w:rsidRPr="002C7090">
              <w:rPr>
                <w:spacing w:val="18"/>
                <w:sz w:val="16"/>
                <w:lang w:val="it-IT"/>
              </w:rPr>
              <w:t xml:space="preserve"> </w:t>
            </w:r>
            <w:r w:rsidRPr="002C7090">
              <w:rPr>
                <w:sz w:val="16"/>
                <w:lang w:val="it-IT"/>
              </w:rPr>
              <w:t>cu</w:t>
            </w:r>
            <w:r w:rsidRPr="002C7090">
              <w:rPr>
                <w:spacing w:val="18"/>
                <w:sz w:val="16"/>
                <w:lang w:val="it-IT"/>
              </w:rPr>
              <w:t xml:space="preserve"> </w:t>
            </w:r>
            <w:r w:rsidRPr="002C7090">
              <w:rPr>
                <w:sz w:val="16"/>
                <w:lang w:val="it-IT"/>
              </w:rPr>
              <w:t>lucrări</w:t>
            </w:r>
            <w:r w:rsidRPr="002C7090">
              <w:rPr>
                <w:spacing w:val="19"/>
                <w:sz w:val="16"/>
                <w:lang w:val="it-IT"/>
              </w:rPr>
              <w:t xml:space="preserve"> </w:t>
            </w:r>
            <w:r w:rsidRPr="002C7090">
              <w:rPr>
                <w:sz w:val="16"/>
                <w:lang w:val="it-IT"/>
              </w:rPr>
              <w:t>de</w:t>
            </w:r>
            <w:r w:rsidRPr="002C7090">
              <w:rPr>
                <w:spacing w:val="-45"/>
                <w:sz w:val="16"/>
                <w:lang w:val="it-IT"/>
              </w:rPr>
              <w:t xml:space="preserve"> </w:t>
            </w:r>
            <w:r w:rsidRPr="002C7090">
              <w:rPr>
                <w:sz w:val="16"/>
                <w:lang w:val="it-IT"/>
              </w:rPr>
              <w:t>ajutorare</w:t>
            </w:r>
            <w:r w:rsidRPr="002C7090">
              <w:rPr>
                <w:spacing w:val="1"/>
                <w:sz w:val="16"/>
                <w:lang w:val="it-IT"/>
              </w:rPr>
              <w:t xml:space="preserve"> </w:t>
            </w:r>
            <w:r w:rsidRPr="002C7090">
              <w:rPr>
                <w:sz w:val="16"/>
                <w:lang w:val="it-IT"/>
              </w:rPr>
              <w:t>a</w:t>
            </w:r>
            <w:r w:rsidRPr="002C7090">
              <w:rPr>
                <w:spacing w:val="-1"/>
                <w:sz w:val="16"/>
                <w:lang w:val="it-IT"/>
              </w:rPr>
              <w:t xml:space="preserve"> </w:t>
            </w:r>
            <w:r w:rsidRPr="002C7090">
              <w:rPr>
                <w:sz w:val="16"/>
                <w:lang w:val="it-IT"/>
              </w:rPr>
              <w:t>regenerărilor</w:t>
            </w:r>
            <w:r w:rsidRPr="002C7090">
              <w:rPr>
                <w:spacing w:val="-1"/>
                <w:sz w:val="16"/>
                <w:lang w:val="it-IT"/>
              </w:rPr>
              <w:t xml:space="preserve"> </w:t>
            </w:r>
            <w:r w:rsidRPr="002C7090">
              <w:rPr>
                <w:sz w:val="16"/>
                <w:lang w:val="it-IT"/>
              </w:rPr>
              <w:t>naturale</w:t>
            </w:r>
          </w:p>
        </w:tc>
        <w:tc>
          <w:tcPr>
            <w:tcW w:w="837" w:type="pct"/>
            <w:tcBorders>
              <w:left w:val="single" w:sz="4" w:space="0" w:color="000000"/>
              <w:bottom w:val="single" w:sz="4" w:space="0" w:color="000000"/>
              <w:right w:val="single" w:sz="18" w:space="0" w:color="auto"/>
            </w:tcBorders>
            <w:vAlign w:val="center"/>
          </w:tcPr>
          <w:p w14:paraId="7DB08DA6" w14:textId="77777777" w:rsidR="001251F9" w:rsidRPr="002C7090" w:rsidRDefault="001251F9" w:rsidP="007B2D3C">
            <w:pPr>
              <w:pStyle w:val="TableParagraph"/>
              <w:ind w:left="120"/>
              <w:rPr>
                <w:sz w:val="16"/>
              </w:rPr>
            </w:pPr>
            <w:proofErr w:type="spellStart"/>
            <w:r w:rsidRPr="002C7090">
              <w:rPr>
                <w:sz w:val="16"/>
              </w:rPr>
              <w:t>anual</w:t>
            </w:r>
            <w:proofErr w:type="spellEnd"/>
          </w:p>
        </w:tc>
      </w:tr>
      <w:tr w:rsidR="002C7090" w:rsidRPr="002C7090" w14:paraId="162BCB08" w14:textId="77777777" w:rsidTr="00D80D40">
        <w:trPr>
          <w:trHeight w:val="624"/>
        </w:trPr>
        <w:tc>
          <w:tcPr>
            <w:tcW w:w="2185" w:type="pct"/>
            <w:tcBorders>
              <w:top w:val="single" w:sz="4" w:space="0" w:color="000000"/>
              <w:left w:val="single" w:sz="18" w:space="0" w:color="auto"/>
              <w:bottom w:val="single" w:sz="4" w:space="0" w:color="000000"/>
              <w:right w:val="single" w:sz="4" w:space="0" w:color="000000"/>
            </w:tcBorders>
            <w:vAlign w:val="center"/>
          </w:tcPr>
          <w:p w14:paraId="52A398EB" w14:textId="77777777" w:rsidR="001251F9" w:rsidRPr="002C7090" w:rsidRDefault="001251F9" w:rsidP="007B2D3C">
            <w:pPr>
              <w:pStyle w:val="TableParagraph"/>
              <w:tabs>
                <w:tab w:val="left" w:pos="1246"/>
                <w:tab w:val="left" w:pos="2439"/>
                <w:tab w:val="left" w:pos="3470"/>
              </w:tabs>
              <w:spacing w:before="1" w:line="242" w:lineRule="auto"/>
              <w:ind w:left="107" w:right="85"/>
              <w:rPr>
                <w:sz w:val="16"/>
                <w:lang w:val="it-IT"/>
              </w:rPr>
            </w:pPr>
            <w:r w:rsidRPr="002C7090">
              <w:rPr>
                <w:sz w:val="16"/>
                <w:lang w:val="it-IT"/>
              </w:rPr>
              <w:t xml:space="preserve">Realizarea indicatorilor planificați </w:t>
            </w:r>
            <w:r w:rsidRPr="002C7090">
              <w:rPr>
                <w:spacing w:val="-1"/>
                <w:sz w:val="16"/>
                <w:lang w:val="it-IT"/>
              </w:rPr>
              <w:t xml:space="preserve">pentru </w:t>
            </w:r>
            <w:r w:rsidRPr="002C7090">
              <w:rPr>
                <w:spacing w:val="-45"/>
                <w:sz w:val="16"/>
                <w:lang w:val="it-IT"/>
              </w:rPr>
              <w:t xml:space="preserve"> </w:t>
            </w:r>
            <w:r w:rsidRPr="002C7090">
              <w:rPr>
                <w:sz w:val="16"/>
                <w:lang w:val="it-IT"/>
              </w:rPr>
              <w:t>regenerarea</w:t>
            </w:r>
            <w:r w:rsidRPr="002C7090">
              <w:rPr>
                <w:spacing w:val="1"/>
                <w:sz w:val="16"/>
                <w:lang w:val="it-IT"/>
              </w:rPr>
              <w:t xml:space="preserve"> </w:t>
            </w:r>
            <w:r w:rsidRPr="002C7090">
              <w:rPr>
                <w:sz w:val="16"/>
                <w:lang w:val="it-IT"/>
              </w:rPr>
              <w:t>optimă a</w:t>
            </w:r>
            <w:r w:rsidRPr="002C7090">
              <w:rPr>
                <w:spacing w:val="3"/>
                <w:sz w:val="16"/>
                <w:lang w:val="it-IT"/>
              </w:rPr>
              <w:t xml:space="preserve"> </w:t>
            </w:r>
            <w:r w:rsidRPr="002C7090">
              <w:rPr>
                <w:sz w:val="16"/>
                <w:lang w:val="it-IT"/>
              </w:rPr>
              <w:t>suprafeţelor</w:t>
            </w:r>
          </w:p>
        </w:tc>
        <w:tc>
          <w:tcPr>
            <w:tcW w:w="1978" w:type="pct"/>
            <w:tcBorders>
              <w:top w:val="single" w:sz="4" w:space="0" w:color="000000"/>
              <w:left w:val="single" w:sz="4" w:space="0" w:color="000000"/>
              <w:bottom w:val="single" w:sz="4" w:space="0" w:color="000000"/>
              <w:right w:val="single" w:sz="4" w:space="0" w:color="000000"/>
            </w:tcBorders>
            <w:vAlign w:val="center"/>
          </w:tcPr>
          <w:p w14:paraId="692E623C" w14:textId="77777777" w:rsidR="001251F9" w:rsidRPr="002C7090" w:rsidRDefault="001251F9" w:rsidP="007B2D3C">
            <w:pPr>
              <w:pStyle w:val="TableParagraph"/>
              <w:spacing w:before="78"/>
              <w:ind w:left="117"/>
              <w:jc w:val="left"/>
              <w:rPr>
                <w:sz w:val="16"/>
              </w:rPr>
            </w:pPr>
            <w:proofErr w:type="spellStart"/>
            <w:r w:rsidRPr="002C7090">
              <w:rPr>
                <w:sz w:val="16"/>
              </w:rPr>
              <w:t>Suprafaţa</w:t>
            </w:r>
            <w:proofErr w:type="spellEnd"/>
            <w:r w:rsidRPr="002C7090">
              <w:rPr>
                <w:spacing w:val="-2"/>
                <w:sz w:val="16"/>
              </w:rPr>
              <w:t xml:space="preserve"> </w:t>
            </w:r>
            <w:proofErr w:type="spellStart"/>
            <w:r w:rsidRPr="002C7090">
              <w:rPr>
                <w:sz w:val="16"/>
              </w:rPr>
              <w:t>regenerată</w:t>
            </w:r>
            <w:proofErr w:type="spellEnd"/>
            <w:r w:rsidRPr="002C7090">
              <w:rPr>
                <w:spacing w:val="-2"/>
                <w:sz w:val="16"/>
              </w:rPr>
              <w:t xml:space="preserve"> </w:t>
            </w:r>
            <w:proofErr w:type="spellStart"/>
            <w:r w:rsidRPr="002C7090">
              <w:rPr>
                <w:sz w:val="16"/>
              </w:rPr>
              <w:t>anual</w:t>
            </w:r>
            <w:proofErr w:type="spellEnd"/>
            <w:r w:rsidRPr="002C7090">
              <w:rPr>
                <w:sz w:val="16"/>
              </w:rPr>
              <w:t>,</w:t>
            </w:r>
            <w:r w:rsidRPr="002C7090">
              <w:rPr>
                <w:spacing w:val="-1"/>
                <w:sz w:val="16"/>
              </w:rPr>
              <w:t xml:space="preserve"> </w:t>
            </w:r>
            <w:r w:rsidRPr="002C7090">
              <w:rPr>
                <w:sz w:val="16"/>
              </w:rPr>
              <w:t>din</w:t>
            </w:r>
            <w:r w:rsidRPr="002C7090">
              <w:rPr>
                <w:spacing w:val="-2"/>
                <w:sz w:val="16"/>
              </w:rPr>
              <w:t xml:space="preserve"> </w:t>
            </w:r>
            <w:r w:rsidRPr="002C7090">
              <w:rPr>
                <w:sz w:val="16"/>
              </w:rPr>
              <w:t>care:</w:t>
            </w:r>
          </w:p>
          <w:p w14:paraId="337B8318" w14:textId="77777777" w:rsidR="001251F9" w:rsidRPr="002C7090" w:rsidRDefault="001251F9" w:rsidP="007B2D3C">
            <w:pPr>
              <w:pStyle w:val="TableParagraph"/>
              <w:spacing w:before="6"/>
              <w:ind w:left="117"/>
              <w:jc w:val="left"/>
              <w:rPr>
                <w:sz w:val="16"/>
                <w:lang w:val="it-IT"/>
              </w:rPr>
            </w:pPr>
            <w:r w:rsidRPr="002C7090">
              <w:rPr>
                <w:sz w:val="16"/>
                <w:lang w:val="it-IT"/>
              </w:rPr>
              <w:t>-Regenerări</w:t>
            </w:r>
            <w:r w:rsidRPr="002C7090">
              <w:rPr>
                <w:spacing w:val="-4"/>
                <w:sz w:val="16"/>
                <w:lang w:val="it-IT"/>
              </w:rPr>
              <w:t xml:space="preserve"> </w:t>
            </w:r>
            <w:r w:rsidRPr="002C7090">
              <w:rPr>
                <w:sz w:val="16"/>
                <w:lang w:val="it-IT"/>
              </w:rPr>
              <w:t>naturale</w:t>
            </w:r>
          </w:p>
          <w:p w14:paraId="24610DC1" w14:textId="181B0D8C" w:rsidR="001251F9" w:rsidRPr="002C7090" w:rsidRDefault="001251F9" w:rsidP="007B2D3C">
            <w:pPr>
              <w:pStyle w:val="TableParagraph"/>
              <w:spacing w:before="3" w:line="242" w:lineRule="auto"/>
              <w:ind w:left="117" w:right="1701"/>
              <w:jc w:val="left"/>
              <w:rPr>
                <w:sz w:val="16"/>
                <w:lang w:val="it-IT"/>
              </w:rPr>
            </w:pPr>
            <w:r w:rsidRPr="002C7090">
              <w:rPr>
                <w:sz w:val="16"/>
                <w:lang w:val="it-IT"/>
              </w:rPr>
              <w:t>-Regenerări</w:t>
            </w:r>
            <w:r w:rsidR="00D80D40" w:rsidRPr="002C7090">
              <w:rPr>
                <w:sz w:val="16"/>
                <w:lang w:val="it-IT"/>
              </w:rPr>
              <w:t xml:space="preserve"> </w:t>
            </w:r>
            <w:r w:rsidRPr="002C7090">
              <w:rPr>
                <w:sz w:val="16"/>
                <w:lang w:val="it-IT"/>
              </w:rPr>
              <w:t>artificiale</w:t>
            </w:r>
            <w:r w:rsidRPr="002C7090">
              <w:rPr>
                <w:spacing w:val="1"/>
                <w:sz w:val="16"/>
                <w:lang w:val="it-IT"/>
              </w:rPr>
              <w:t xml:space="preserve"> </w:t>
            </w:r>
            <w:r w:rsidRPr="002C7090">
              <w:rPr>
                <w:sz w:val="16"/>
                <w:lang w:val="it-IT"/>
              </w:rPr>
              <w:t>(împăduriri+completări)</w:t>
            </w:r>
          </w:p>
        </w:tc>
        <w:tc>
          <w:tcPr>
            <w:tcW w:w="837" w:type="pct"/>
            <w:tcBorders>
              <w:top w:val="single" w:sz="4" w:space="0" w:color="000000"/>
              <w:left w:val="single" w:sz="4" w:space="0" w:color="000000"/>
              <w:bottom w:val="single" w:sz="4" w:space="0" w:color="000000"/>
              <w:right w:val="single" w:sz="18" w:space="0" w:color="auto"/>
            </w:tcBorders>
            <w:vAlign w:val="center"/>
          </w:tcPr>
          <w:p w14:paraId="3A597D61" w14:textId="77777777" w:rsidR="001251F9" w:rsidRPr="002C7090" w:rsidRDefault="001251F9" w:rsidP="007B2D3C">
            <w:pPr>
              <w:pStyle w:val="TableParagraph"/>
              <w:ind w:left="120"/>
              <w:rPr>
                <w:sz w:val="16"/>
              </w:rPr>
            </w:pPr>
            <w:proofErr w:type="spellStart"/>
            <w:r w:rsidRPr="002C7090">
              <w:rPr>
                <w:sz w:val="16"/>
              </w:rPr>
              <w:t>anual</w:t>
            </w:r>
            <w:proofErr w:type="spellEnd"/>
          </w:p>
        </w:tc>
      </w:tr>
      <w:tr w:rsidR="002C7090" w:rsidRPr="002C7090" w14:paraId="60F2BC09" w14:textId="77777777" w:rsidTr="00D80D40">
        <w:trPr>
          <w:trHeight w:val="624"/>
        </w:trPr>
        <w:tc>
          <w:tcPr>
            <w:tcW w:w="2185" w:type="pct"/>
            <w:tcBorders>
              <w:top w:val="single" w:sz="4" w:space="0" w:color="000000"/>
              <w:left w:val="single" w:sz="18" w:space="0" w:color="auto"/>
              <w:bottom w:val="single" w:sz="4" w:space="0" w:color="000000"/>
              <w:right w:val="single" w:sz="4" w:space="0" w:color="000000"/>
            </w:tcBorders>
            <w:vAlign w:val="center"/>
          </w:tcPr>
          <w:p w14:paraId="2918AEC0" w14:textId="77777777" w:rsidR="001251F9" w:rsidRPr="002C7090" w:rsidRDefault="001251F9" w:rsidP="007B2D3C">
            <w:pPr>
              <w:pStyle w:val="TableParagraph"/>
              <w:spacing w:before="170" w:line="242" w:lineRule="auto"/>
              <w:ind w:left="107" w:right="84"/>
              <w:rPr>
                <w:sz w:val="16"/>
                <w:lang w:val="ro-RO"/>
              </w:rPr>
            </w:pPr>
            <w:r w:rsidRPr="002C7090">
              <w:rPr>
                <w:sz w:val="16"/>
                <w:lang w:val="ro-RO"/>
              </w:rPr>
              <w:t>Realizarea indicatorilor planificați pentru lucrările</w:t>
            </w:r>
            <w:r w:rsidRPr="002C7090">
              <w:rPr>
                <w:spacing w:val="-46"/>
                <w:sz w:val="16"/>
                <w:lang w:val="ro-RO"/>
              </w:rPr>
              <w:t xml:space="preserve"> </w:t>
            </w:r>
            <w:r w:rsidRPr="002C7090">
              <w:rPr>
                <w:sz w:val="16"/>
                <w:lang w:val="ro-RO"/>
              </w:rPr>
              <w:t>de</w:t>
            </w:r>
            <w:r w:rsidRPr="002C7090">
              <w:rPr>
                <w:spacing w:val="1"/>
                <w:sz w:val="16"/>
                <w:lang w:val="ro-RO"/>
              </w:rPr>
              <w:t xml:space="preserve"> </w:t>
            </w:r>
            <w:r w:rsidRPr="002C7090">
              <w:rPr>
                <w:sz w:val="16"/>
                <w:lang w:val="ro-RO"/>
              </w:rPr>
              <w:t>îngrijire</w:t>
            </w:r>
            <w:r w:rsidRPr="002C7090">
              <w:rPr>
                <w:spacing w:val="1"/>
                <w:sz w:val="16"/>
                <w:lang w:val="ro-RO"/>
              </w:rPr>
              <w:t xml:space="preserve"> </w:t>
            </w:r>
            <w:r w:rsidRPr="002C7090">
              <w:rPr>
                <w:sz w:val="16"/>
                <w:lang w:val="ro-RO"/>
              </w:rPr>
              <w:t>a</w:t>
            </w:r>
            <w:r w:rsidRPr="002C7090">
              <w:rPr>
                <w:spacing w:val="1"/>
                <w:sz w:val="16"/>
                <w:lang w:val="ro-RO"/>
              </w:rPr>
              <w:t xml:space="preserve"> </w:t>
            </w:r>
            <w:r w:rsidRPr="002C7090">
              <w:rPr>
                <w:sz w:val="16"/>
                <w:lang w:val="ro-RO"/>
              </w:rPr>
              <w:t>arboretelor</w:t>
            </w:r>
            <w:r w:rsidRPr="002C7090">
              <w:rPr>
                <w:spacing w:val="1"/>
                <w:sz w:val="16"/>
                <w:lang w:val="ro-RO"/>
              </w:rPr>
              <w:t xml:space="preserve"> </w:t>
            </w:r>
            <w:r w:rsidRPr="002C7090">
              <w:rPr>
                <w:sz w:val="16"/>
                <w:lang w:val="ro-RO"/>
              </w:rPr>
              <w:t>(degajări,</w:t>
            </w:r>
            <w:r w:rsidRPr="002C7090">
              <w:rPr>
                <w:spacing w:val="1"/>
                <w:sz w:val="16"/>
                <w:lang w:val="ro-RO"/>
              </w:rPr>
              <w:t xml:space="preserve"> </w:t>
            </w:r>
            <w:r w:rsidRPr="002C7090">
              <w:rPr>
                <w:sz w:val="16"/>
                <w:lang w:val="ro-RO"/>
              </w:rPr>
              <w:t>curățiri,</w:t>
            </w:r>
            <w:r w:rsidRPr="002C7090">
              <w:rPr>
                <w:spacing w:val="1"/>
                <w:sz w:val="16"/>
                <w:lang w:val="ro-RO"/>
              </w:rPr>
              <w:t xml:space="preserve"> </w:t>
            </w:r>
            <w:r w:rsidRPr="002C7090">
              <w:rPr>
                <w:sz w:val="16"/>
                <w:lang w:val="ro-RO"/>
              </w:rPr>
              <w:t>rărituri)</w:t>
            </w:r>
          </w:p>
        </w:tc>
        <w:tc>
          <w:tcPr>
            <w:tcW w:w="1978" w:type="pct"/>
            <w:tcBorders>
              <w:top w:val="single" w:sz="4" w:space="0" w:color="000000"/>
              <w:left w:val="single" w:sz="4" w:space="0" w:color="000000"/>
              <w:bottom w:val="single" w:sz="4" w:space="0" w:color="000000"/>
              <w:right w:val="single" w:sz="4" w:space="0" w:color="000000"/>
            </w:tcBorders>
            <w:vAlign w:val="center"/>
          </w:tcPr>
          <w:p w14:paraId="32F4C21C" w14:textId="77777777" w:rsidR="001251F9" w:rsidRPr="002C7090" w:rsidRDefault="001251F9">
            <w:pPr>
              <w:pStyle w:val="TableParagraph"/>
              <w:numPr>
                <w:ilvl w:val="0"/>
                <w:numId w:val="26"/>
              </w:numPr>
              <w:tabs>
                <w:tab w:val="left" w:pos="319"/>
              </w:tabs>
              <w:spacing w:before="2"/>
              <w:jc w:val="left"/>
              <w:rPr>
                <w:sz w:val="16"/>
              </w:rPr>
            </w:pPr>
            <w:proofErr w:type="spellStart"/>
            <w:r w:rsidRPr="002C7090">
              <w:rPr>
                <w:sz w:val="16"/>
              </w:rPr>
              <w:t>Suprafaţa</w:t>
            </w:r>
            <w:proofErr w:type="spellEnd"/>
            <w:r w:rsidRPr="002C7090">
              <w:rPr>
                <w:spacing w:val="-2"/>
                <w:sz w:val="16"/>
              </w:rPr>
              <w:t xml:space="preserve"> </w:t>
            </w:r>
            <w:proofErr w:type="spellStart"/>
            <w:r w:rsidRPr="002C7090">
              <w:rPr>
                <w:sz w:val="16"/>
              </w:rPr>
              <w:t>anuală</w:t>
            </w:r>
            <w:proofErr w:type="spellEnd"/>
            <w:r w:rsidRPr="002C7090">
              <w:rPr>
                <w:spacing w:val="-3"/>
                <w:sz w:val="16"/>
              </w:rPr>
              <w:t xml:space="preserve"> </w:t>
            </w:r>
            <w:proofErr w:type="spellStart"/>
            <w:r w:rsidRPr="002C7090">
              <w:rPr>
                <w:sz w:val="16"/>
              </w:rPr>
              <w:t>parcursă</w:t>
            </w:r>
            <w:proofErr w:type="spellEnd"/>
            <w:r w:rsidRPr="002C7090">
              <w:rPr>
                <w:spacing w:val="-3"/>
                <w:sz w:val="16"/>
              </w:rPr>
              <w:t xml:space="preserve"> </w:t>
            </w:r>
            <w:r w:rsidRPr="002C7090">
              <w:rPr>
                <w:sz w:val="16"/>
              </w:rPr>
              <w:t xml:space="preserve">cu </w:t>
            </w:r>
            <w:proofErr w:type="spellStart"/>
            <w:r w:rsidRPr="002C7090">
              <w:rPr>
                <w:sz w:val="16"/>
              </w:rPr>
              <w:t>degajări</w:t>
            </w:r>
            <w:proofErr w:type="spellEnd"/>
          </w:p>
          <w:p w14:paraId="72C77526" w14:textId="77777777" w:rsidR="001251F9" w:rsidRPr="002C7090" w:rsidRDefault="001251F9">
            <w:pPr>
              <w:pStyle w:val="TableParagraph"/>
              <w:numPr>
                <w:ilvl w:val="0"/>
                <w:numId w:val="26"/>
              </w:numPr>
              <w:tabs>
                <w:tab w:val="left" w:pos="341"/>
              </w:tabs>
              <w:spacing w:before="2" w:line="244" w:lineRule="auto"/>
              <w:ind w:left="117" w:right="85" w:firstLine="0"/>
              <w:jc w:val="left"/>
              <w:rPr>
                <w:sz w:val="16"/>
              </w:rPr>
            </w:pPr>
            <w:proofErr w:type="spellStart"/>
            <w:r w:rsidRPr="002C7090">
              <w:rPr>
                <w:sz w:val="16"/>
              </w:rPr>
              <w:t>Suprafaţa</w:t>
            </w:r>
            <w:proofErr w:type="spellEnd"/>
            <w:r w:rsidRPr="002C7090">
              <w:rPr>
                <w:spacing w:val="19"/>
                <w:sz w:val="16"/>
              </w:rPr>
              <w:t xml:space="preserve"> </w:t>
            </w:r>
            <w:proofErr w:type="spellStart"/>
            <w:r w:rsidRPr="002C7090">
              <w:rPr>
                <w:sz w:val="16"/>
              </w:rPr>
              <w:t>anuală</w:t>
            </w:r>
            <w:proofErr w:type="spellEnd"/>
            <w:r w:rsidRPr="002C7090">
              <w:rPr>
                <w:spacing w:val="21"/>
                <w:sz w:val="16"/>
              </w:rPr>
              <w:t xml:space="preserve"> </w:t>
            </w:r>
            <w:proofErr w:type="spellStart"/>
            <w:r w:rsidRPr="002C7090">
              <w:rPr>
                <w:sz w:val="16"/>
              </w:rPr>
              <w:t>parcursă</w:t>
            </w:r>
            <w:proofErr w:type="spellEnd"/>
            <w:r w:rsidRPr="002C7090">
              <w:rPr>
                <w:spacing w:val="19"/>
                <w:sz w:val="16"/>
              </w:rPr>
              <w:t xml:space="preserve"> </w:t>
            </w:r>
            <w:r w:rsidRPr="002C7090">
              <w:rPr>
                <w:sz w:val="16"/>
              </w:rPr>
              <w:t>cu</w:t>
            </w:r>
            <w:r w:rsidRPr="002C7090">
              <w:rPr>
                <w:spacing w:val="25"/>
                <w:sz w:val="16"/>
              </w:rPr>
              <w:t xml:space="preserve"> </w:t>
            </w:r>
            <w:proofErr w:type="spellStart"/>
            <w:r w:rsidRPr="002C7090">
              <w:rPr>
                <w:sz w:val="16"/>
              </w:rPr>
              <w:t>lucrări</w:t>
            </w:r>
            <w:proofErr w:type="spellEnd"/>
            <w:r w:rsidRPr="002C7090">
              <w:rPr>
                <w:spacing w:val="20"/>
                <w:sz w:val="16"/>
              </w:rPr>
              <w:t xml:space="preserve"> </w:t>
            </w:r>
            <w:r w:rsidRPr="002C7090">
              <w:rPr>
                <w:sz w:val="16"/>
              </w:rPr>
              <w:t>de</w:t>
            </w:r>
            <w:r w:rsidRPr="002C7090">
              <w:rPr>
                <w:spacing w:val="-44"/>
                <w:sz w:val="16"/>
              </w:rPr>
              <w:t xml:space="preserve"> </w:t>
            </w:r>
            <w:proofErr w:type="spellStart"/>
            <w:r w:rsidRPr="002C7090">
              <w:rPr>
                <w:sz w:val="16"/>
              </w:rPr>
              <w:t>curăţiri</w:t>
            </w:r>
            <w:proofErr w:type="spellEnd"/>
          </w:p>
          <w:p w14:paraId="68E62FDC" w14:textId="60E38036" w:rsidR="001251F9" w:rsidRPr="002C7090" w:rsidRDefault="001251F9">
            <w:pPr>
              <w:pStyle w:val="TableParagraph"/>
              <w:numPr>
                <w:ilvl w:val="0"/>
                <w:numId w:val="26"/>
              </w:numPr>
              <w:tabs>
                <w:tab w:val="left" w:pos="403"/>
                <w:tab w:val="left" w:pos="2564"/>
                <w:tab w:val="left" w:pos="3273"/>
              </w:tabs>
              <w:spacing w:line="242" w:lineRule="auto"/>
              <w:ind w:left="117" w:firstLine="0"/>
              <w:jc w:val="left"/>
              <w:rPr>
                <w:sz w:val="16"/>
                <w:lang w:val="it-IT"/>
              </w:rPr>
            </w:pPr>
            <w:r w:rsidRPr="002C7090">
              <w:rPr>
                <w:sz w:val="16"/>
                <w:lang w:val="it-IT"/>
              </w:rPr>
              <w:t>Volumul</w:t>
            </w:r>
            <w:r w:rsidRPr="002C7090">
              <w:rPr>
                <w:spacing w:val="1"/>
                <w:sz w:val="16"/>
                <w:lang w:val="it-IT"/>
              </w:rPr>
              <w:t xml:space="preserve"> </w:t>
            </w:r>
            <w:r w:rsidRPr="002C7090">
              <w:rPr>
                <w:sz w:val="16"/>
                <w:lang w:val="it-IT"/>
              </w:rPr>
              <w:t>de</w:t>
            </w:r>
            <w:r w:rsidRPr="002C7090">
              <w:rPr>
                <w:spacing w:val="1"/>
                <w:sz w:val="16"/>
                <w:lang w:val="it-IT"/>
              </w:rPr>
              <w:t xml:space="preserve"> </w:t>
            </w:r>
            <w:r w:rsidRPr="002C7090">
              <w:rPr>
                <w:sz w:val="16"/>
                <w:lang w:val="it-IT"/>
              </w:rPr>
              <w:t>masă</w:t>
            </w:r>
            <w:r w:rsidRPr="002C7090">
              <w:rPr>
                <w:spacing w:val="1"/>
                <w:sz w:val="16"/>
                <w:lang w:val="it-IT"/>
              </w:rPr>
              <w:t xml:space="preserve"> </w:t>
            </w:r>
            <w:r w:rsidRPr="002C7090">
              <w:rPr>
                <w:sz w:val="16"/>
                <w:lang w:val="it-IT"/>
              </w:rPr>
              <w:t>lemnoasă</w:t>
            </w:r>
            <w:r w:rsidRPr="002C7090">
              <w:rPr>
                <w:spacing w:val="1"/>
                <w:sz w:val="16"/>
                <w:lang w:val="it-IT"/>
              </w:rPr>
              <w:t xml:space="preserve"> </w:t>
            </w:r>
            <w:r w:rsidR="00D80D40" w:rsidRPr="002C7090">
              <w:rPr>
                <w:spacing w:val="1"/>
                <w:sz w:val="16"/>
                <w:lang w:val="it-IT"/>
              </w:rPr>
              <w:t xml:space="preserve">recoltat </w:t>
            </w:r>
            <w:r w:rsidRPr="002C7090">
              <w:rPr>
                <w:spacing w:val="-45"/>
                <w:sz w:val="16"/>
                <w:lang w:val="it-IT"/>
              </w:rPr>
              <w:t xml:space="preserve">      </w:t>
            </w:r>
            <w:r w:rsidRPr="002C7090">
              <w:rPr>
                <w:sz w:val="16"/>
                <w:lang w:val="it-IT"/>
              </w:rPr>
              <w:t>anual prin</w:t>
            </w:r>
            <w:r w:rsidRPr="002C7090">
              <w:rPr>
                <w:spacing w:val="1"/>
                <w:sz w:val="16"/>
                <w:lang w:val="it-IT"/>
              </w:rPr>
              <w:t xml:space="preserve"> </w:t>
            </w:r>
            <w:r w:rsidRPr="002C7090">
              <w:rPr>
                <w:sz w:val="16"/>
                <w:lang w:val="it-IT"/>
              </w:rPr>
              <w:t>aplicarea curăţirilor</w:t>
            </w:r>
          </w:p>
          <w:p w14:paraId="61C6EAE7" w14:textId="77777777" w:rsidR="001251F9" w:rsidRPr="002C7090" w:rsidRDefault="001251F9">
            <w:pPr>
              <w:pStyle w:val="TableParagraph"/>
              <w:numPr>
                <w:ilvl w:val="0"/>
                <w:numId w:val="26"/>
              </w:numPr>
              <w:tabs>
                <w:tab w:val="left" w:pos="319"/>
              </w:tabs>
              <w:spacing w:before="1"/>
              <w:jc w:val="left"/>
              <w:rPr>
                <w:sz w:val="16"/>
              </w:rPr>
            </w:pPr>
            <w:proofErr w:type="spellStart"/>
            <w:r w:rsidRPr="002C7090">
              <w:rPr>
                <w:sz w:val="16"/>
              </w:rPr>
              <w:t>Suprafaţa</w:t>
            </w:r>
            <w:proofErr w:type="spellEnd"/>
            <w:r w:rsidRPr="002C7090">
              <w:rPr>
                <w:spacing w:val="-2"/>
                <w:sz w:val="16"/>
              </w:rPr>
              <w:t xml:space="preserve"> </w:t>
            </w:r>
            <w:proofErr w:type="spellStart"/>
            <w:r w:rsidRPr="002C7090">
              <w:rPr>
                <w:sz w:val="16"/>
              </w:rPr>
              <w:t>anuală</w:t>
            </w:r>
            <w:proofErr w:type="spellEnd"/>
            <w:r w:rsidRPr="002C7090">
              <w:rPr>
                <w:spacing w:val="-2"/>
                <w:sz w:val="16"/>
              </w:rPr>
              <w:t xml:space="preserve"> </w:t>
            </w:r>
            <w:proofErr w:type="spellStart"/>
            <w:r w:rsidRPr="002C7090">
              <w:rPr>
                <w:sz w:val="16"/>
              </w:rPr>
              <w:t>parcursă</w:t>
            </w:r>
            <w:proofErr w:type="spellEnd"/>
            <w:r w:rsidRPr="002C7090">
              <w:rPr>
                <w:spacing w:val="-3"/>
                <w:sz w:val="16"/>
              </w:rPr>
              <w:t xml:space="preserve"> </w:t>
            </w:r>
            <w:r w:rsidRPr="002C7090">
              <w:rPr>
                <w:sz w:val="16"/>
              </w:rPr>
              <w:t>cu</w:t>
            </w:r>
            <w:r w:rsidRPr="002C7090">
              <w:rPr>
                <w:spacing w:val="-1"/>
                <w:sz w:val="16"/>
              </w:rPr>
              <w:t xml:space="preserve"> </w:t>
            </w:r>
            <w:proofErr w:type="spellStart"/>
            <w:r w:rsidRPr="002C7090">
              <w:rPr>
                <w:sz w:val="16"/>
              </w:rPr>
              <w:t>rărituri</w:t>
            </w:r>
            <w:proofErr w:type="spellEnd"/>
          </w:p>
          <w:p w14:paraId="272E93E9" w14:textId="5E337399" w:rsidR="001251F9" w:rsidRPr="002C7090" w:rsidRDefault="001251F9">
            <w:pPr>
              <w:pStyle w:val="TableParagraph"/>
              <w:numPr>
                <w:ilvl w:val="0"/>
                <w:numId w:val="26"/>
              </w:numPr>
              <w:tabs>
                <w:tab w:val="left" w:pos="403"/>
              </w:tabs>
              <w:spacing w:line="200" w:lineRule="atLeast"/>
              <w:ind w:left="117" w:right="88" w:firstLine="0"/>
              <w:jc w:val="left"/>
              <w:rPr>
                <w:sz w:val="16"/>
                <w:lang w:val="it-IT"/>
              </w:rPr>
            </w:pPr>
            <w:r w:rsidRPr="002C7090">
              <w:rPr>
                <w:sz w:val="16"/>
                <w:lang w:val="it-IT"/>
              </w:rPr>
              <w:t>Volumul</w:t>
            </w:r>
            <w:r w:rsidRPr="002C7090">
              <w:rPr>
                <w:spacing w:val="1"/>
                <w:sz w:val="16"/>
                <w:lang w:val="it-IT"/>
              </w:rPr>
              <w:t xml:space="preserve"> </w:t>
            </w:r>
            <w:r w:rsidRPr="002C7090">
              <w:rPr>
                <w:sz w:val="16"/>
                <w:lang w:val="it-IT"/>
              </w:rPr>
              <w:t>de</w:t>
            </w:r>
            <w:r w:rsidRPr="002C7090">
              <w:rPr>
                <w:spacing w:val="1"/>
                <w:sz w:val="16"/>
                <w:lang w:val="it-IT"/>
              </w:rPr>
              <w:t xml:space="preserve"> </w:t>
            </w:r>
            <w:r w:rsidRPr="002C7090">
              <w:rPr>
                <w:sz w:val="16"/>
                <w:lang w:val="it-IT"/>
              </w:rPr>
              <w:t>masă</w:t>
            </w:r>
            <w:r w:rsidRPr="002C7090">
              <w:rPr>
                <w:spacing w:val="1"/>
                <w:sz w:val="16"/>
                <w:lang w:val="it-IT"/>
              </w:rPr>
              <w:t xml:space="preserve"> </w:t>
            </w:r>
            <w:r w:rsidRPr="002C7090">
              <w:rPr>
                <w:sz w:val="16"/>
                <w:lang w:val="it-IT"/>
              </w:rPr>
              <w:t>lemnoasă</w:t>
            </w:r>
            <w:r w:rsidRPr="002C7090">
              <w:rPr>
                <w:spacing w:val="1"/>
                <w:sz w:val="16"/>
                <w:lang w:val="it-IT"/>
              </w:rPr>
              <w:t xml:space="preserve"> </w:t>
            </w:r>
            <w:r w:rsidR="00D80D40" w:rsidRPr="002C7090">
              <w:rPr>
                <w:spacing w:val="1"/>
                <w:sz w:val="16"/>
                <w:lang w:val="it-IT"/>
              </w:rPr>
              <w:t xml:space="preserve">recoltat </w:t>
            </w:r>
            <w:r w:rsidRPr="002C7090">
              <w:rPr>
                <w:spacing w:val="-45"/>
                <w:sz w:val="16"/>
                <w:lang w:val="it-IT"/>
              </w:rPr>
              <w:t xml:space="preserve"> </w:t>
            </w:r>
            <w:r w:rsidRPr="002C7090">
              <w:rPr>
                <w:sz w:val="16"/>
                <w:lang w:val="it-IT"/>
              </w:rPr>
              <w:t>anual</w:t>
            </w:r>
            <w:r w:rsidRPr="002C7090">
              <w:rPr>
                <w:spacing w:val="3"/>
                <w:sz w:val="16"/>
                <w:lang w:val="it-IT"/>
              </w:rPr>
              <w:t xml:space="preserve"> </w:t>
            </w:r>
            <w:r w:rsidRPr="002C7090">
              <w:rPr>
                <w:sz w:val="16"/>
                <w:lang w:val="it-IT"/>
              </w:rPr>
              <w:t>prin</w:t>
            </w:r>
            <w:r w:rsidRPr="002C7090">
              <w:rPr>
                <w:spacing w:val="1"/>
                <w:sz w:val="16"/>
                <w:lang w:val="it-IT"/>
              </w:rPr>
              <w:t xml:space="preserve"> </w:t>
            </w:r>
            <w:r w:rsidRPr="002C7090">
              <w:rPr>
                <w:sz w:val="16"/>
                <w:lang w:val="it-IT"/>
              </w:rPr>
              <w:t>aplicarea</w:t>
            </w:r>
            <w:r w:rsidRPr="002C7090">
              <w:rPr>
                <w:spacing w:val="1"/>
                <w:sz w:val="16"/>
                <w:lang w:val="it-IT"/>
              </w:rPr>
              <w:t xml:space="preserve"> </w:t>
            </w:r>
            <w:r w:rsidRPr="002C7090">
              <w:rPr>
                <w:sz w:val="16"/>
                <w:lang w:val="it-IT"/>
              </w:rPr>
              <w:t>răriturilor</w:t>
            </w:r>
          </w:p>
        </w:tc>
        <w:tc>
          <w:tcPr>
            <w:tcW w:w="837" w:type="pct"/>
            <w:tcBorders>
              <w:top w:val="single" w:sz="4" w:space="0" w:color="000000"/>
              <w:left w:val="single" w:sz="4" w:space="0" w:color="000000"/>
              <w:bottom w:val="single" w:sz="4" w:space="0" w:color="000000"/>
              <w:right w:val="single" w:sz="18" w:space="0" w:color="auto"/>
            </w:tcBorders>
            <w:vAlign w:val="center"/>
          </w:tcPr>
          <w:p w14:paraId="40ED0C04" w14:textId="77777777" w:rsidR="001251F9" w:rsidRPr="002C7090" w:rsidRDefault="001251F9" w:rsidP="007B2D3C">
            <w:pPr>
              <w:pStyle w:val="TableParagraph"/>
              <w:spacing w:before="1"/>
              <w:ind w:left="120"/>
              <w:rPr>
                <w:sz w:val="16"/>
              </w:rPr>
            </w:pPr>
            <w:proofErr w:type="spellStart"/>
            <w:r w:rsidRPr="002C7090">
              <w:rPr>
                <w:sz w:val="16"/>
              </w:rPr>
              <w:t>anual</w:t>
            </w:r>
            <w:proofErr w:type="spellEnd"/>
          </w:p>
        </w:tc>
      </w:tr>
      <w:tr w:rsidR="002C7090" w:rsidRPr="002C7090" w14:paraId="521E0E9D" w14:textId="77777777" w:rsidTr="00D80D40">
        <w:trPr>
          <w:trHeight w:val="624"/>
        </w:trPr>
        <w:tc>
          <w:tcPr>
            <w:tcW w:w="2185" w:type="pct"/>
            <w:tcBorders>
              <w:top w:val="single" w:sz="4" w:space="0" w:color="000000"/>
              <w:left w:val="single" w:sz="18" w:space="0" w:color="auto"/>
              <w:bottom w:val="single" w:sz="4" w:space="0" w:color="000000"/>
              <w:right w:val="single" w:sz="4" w:space="0" w:color="000000"/>
            </w:tcBorders>
            <w:vAlign w:val="center"/>
          </w:tcPr>
          <w:p w14:paraId="5B248327" w14:textId="77777777" w:rsidR="001251F9" w:rsidRPr="002C7090" w:rsidRDefault="001251F9" w:rsidP="007B2D3C">
            <w:pPr>
              <w:pStyle w:val="TableParagraph"/>
              <w:spacing w:line="244" w:lineRule="auto"/>
              <w:ind w:left="107" w:right="85"/>
              <w:rPr>
                <w:sz w:val="16"/>
                <w:lang w:val="it-IT"/>
              </w:rPr>
            </w:pPr>
            <w:r w:rsidRPr="002C7090">
              <w:rPr>
                <w:sz w:val="16"/>
                <w:lang w:val="it-IT"/>
              </w:rPr>
              <w:t>Realizarea</w:t>
            </w:r>
            <w:r w:rsidRPr="002C7090">
              <w:rPr>
                <w:spacing w:val="16"/>
                <w:sz w:val="16"/>
                <w:lang w:val="it-IT"/>
              </w:rPr>
              <w:t xml:space="preserve"> </w:t>
            </w:r>
            <w:r w:rsidRPr="002C7090">
              <w:rPr>
                <w:sz w:val="16"/>
                <w:lang w:val="it-IT"/>
              </w:rPr>
              <w:t>indicatorilor</w:t>
            </w:r>
            <w:r w:rsidRPr="002C7090">
              <w:rPr>
                <w:spacing w:val="17"/>
                <w:sz w:val="16"/>
                <w:lang w:val="it-IT"/>
              </w:rPr>
              <w:t xml:space="preserve"> </w:t>
            </w:r>
            <w:r w:rsidRPr="002C7090">
              <w:rPr>
                <w:sz w:val="16"/>
                <w:lang w:val="it-IT"/>
              </w:rPr>
              <w:t>planificați</w:t>
            </w:r>
            <w:r w:rsidRPr="002C7090">
              <w:rPr>
                <w:spacing w:val="19"/>
                <w:sz w:val="16"/>
                <w:lang w:val="it-IT"/>
              </w:rPr>
              <w:t xml:space="preserve"> </w:t>
            </w:r>
            <w:r w:rsidRPr="002C7090">
              <w:rPr>
                <w:sz w:val="16"/>
                <w:lang w:val="it-IT"/>
              </w:rPr>
              <w:t>pentru</w:t>
            </w:r>
            <w:r w:rsidRPr="002C7090">
              <w:rPr>
                <w:spacing w:val="19"/>
                <w:sz w:val="16"/>
                <w:lang w:val="it-IT"/>
              </w:rPr>
              <w:t xml:space="preserve"> </w:t>
            </w:r>
            <w:r w:rsidRPr="002C7090">
              <w:rPr>
                <w:sz w:val="16"/>
                <w:lang w:val="it-IT"/>
              </w:rPr>
              <w:t>tăierile</w:t>
            </w:r>
            <w:r w:rsidRPr="002C7090">
              <w:rPr>
                <w:spacing w:val="-45"/>
                <w:sz w:val="16"/>
                <w:lang w:val="it-IT"/>
              </w:rPr>
              <w:t xml:space="preserve"> </w:t>
            </w:r>
            <w:r w:rsidRPr="002C7090">
              <w:rPr>
                <w:sz w:val="16"/>
                <w:lang w:val="it-IT"/>
              </w:rPr>
              <w:t>speciale</w:t>
            </w:r>
            <w:r w:rsidRPr="002C7090">
              <w:rPr>
                <w:spacing w:val="1"/>
                <w:sz w:val="16"/>
                <w:lang w:val="it-IT"/>
              </w:rPr>
              <w:t xml:space="preserve"> </w:t>
            </w:r>
            <w:r w:rsidRPr="002C7090">
              <w:rPr>
                <w:sz w:val="16"/>
                <w:lang w:val="it-IT"/>
              </w:rPr>
              <w:t>de</w:t>
            </w:r>
            <w:r w:rsidRPr="002C7090">
              <w:rPr>
                <w:spacing w:val="2"/>
                <w:sz w:val="16"/>
                <w:lang w:val="it-IT"/>
              </w:rPr>
              <w:t xml:space="preserve"> </w:t>
            </w:r>
            <w:r w:rsidRPr="002C7090">
              <w:rPr>
                <w:sz w:val="16"/>
                <w:lang w:val="it-IT"/>
              </w:rPr>
              <w:t>conservare</w:t>
            </w:r>
          </w:p>
        </w:tc>
        <w:tc>
          <w:tcPr>
            <w:tcW w:w="1978" w:type="pct"/>
            <w:tcBorders>
              <w:top w:val="single" w:sz="4" w:space="0" w:color="000000"/>
              <w:left w:val="single" w:sz="4" w:space="0" w:color="000000"/>
              <w:bottom w:val="single" w:sz="4" w:space="0" w:color="000000"/>
              <w:right w:val="single" w:sz="4" w:space="0" w:color="000000"/>
            </w:tcBorders>
            <w:vAlign w:val="center"/>
          </w:tcPr>
          <w:p w14:paraId="22C85FDD" w14:textId="77777777" w:rsidR="001251F9" w:rsidRPr="002C7090" w:rsidRDefault="001251F9">
            <w:pPr>
              <w:pStyle w:val="TableParagraph"/>
              <w:numPr>
                <w:ilvl w:val="0"/>
                <w:numId w:val="25"/>
              </w:numPr>
              <w:tabs>
                <w:tab w:val="left" w:pos="341"/>
              </w:tabs>
              <w:spacing w:before="21" w:line="242" w:lineRule="auto"/>
              <w:ind w:right="89" w:firstLine="0"/>
              <w:jc w:val="left"/>
              <w:rPr>
                <w:sz w:val="16"/>
                <w:lang w:val="it-IT"/>
              </w:rPr>
            </w:pPr>
            <w:r w:rsidRPr="002C7090">
              <w:rPr>
                <w:sz w:val="16"/>
                <w:lang w:val="it-IT"/>
              </w:rPr>
              <w:t>Suprafaţa</w:t>
            </w:r>
            <w:r w:rsidRPr="002C7090">
              <w:rPr>
                <w:spacing w:val="19"/>
                <w:sz w:val="16"/>
                <w:lang w:val="it-IT"/>
              </w:rPr>
              <w:t xml:space="preserve"> </w:t>
            </w:r>
            <w:r w:rsidRPr="002C7090">
              <w:rPr>
                <w:sz w:val="16"/>
                <w:lang w:val="it-IT"/>
              </w:rPr>
              <w:t>anuală</w:t>
            </w:r>
            <w:r w:rsidRPr="002C7090">
              <w:rPr>
                <w:spacing w:val="21"/>
                <w:sz w:val="16"/>
                <w:lang w:val="it-IT"/>
              </w:rPr>
              <w:t xml:space="preserve"> </w:t>
            </w:r>
            <w:r w:rsidRPr="002C7090">
              <w:rPr>
                <w:sz w:val="16"/>
                <w:lang w:val="it-IT"/>
              </w:rPr>
              <w:t>parcursă</w:t>
            </w:r>
            <w:r w:rsidRPr="002C7090">
              <w:rPr>
                <w:spacing w:val="19"/>
                <w:sz w:val="16"/>
                <w:lang w:val="it-IT"/>
              </w:rPr>
              <w:t xml:space="preserve"> </w:t>
            </w:r>
            <w:r w:rsidRPr="002C7090">
              <w:rPr>
                <w:sz w:val="16"/>
                <w:lang w:val="it-IT"/>
              </w:rPr>
              <w:t>cu</w:t>
            </w:r>
            <w:r w:rsidRPr="002C7090">
              <w:rPr>
                <w:spacing w:val="21"/>
                <w:sz w:val="16"/>
                <w:lang w:val="it-IT"/>
              </w:rPr>
              <w:t xml:space="preserve"> </w:t>
            </w:r>
            <w:r w:rsidRPr="002C7090">
              <w:rPr>
                <w:sz w:val="16"/>
                <w:lang w:val="it-IT"/>
              </w:rPr>
              <w:t>lucrări</w:t>
            </w:r>
            <w:r w:rsidRPr="002C7090">
              <w:rPr>
                <w:spacing w:val="20"/>
                <w:sz w:val="16"/>
                <w:lang w:val="it-IT"/>
              </w:rPr>
              <w:t xml:space="preserve"> </w:t>
            </w:r>
            <w:r w:rsidRPr="002C7090">
              <w:rPr>
                <w:sz w:val="16"/>
                <w:lang w:val="it-IT"/>
              </w:rPr>
              <w:t>de</w:t>
            </w:r>
            <w:r w:rsidRPr="002C7090">
              <w:rPr>
                <w:spacing w:val="-44"/>
                <w:sz w:val="16"/>
                <w:lang w:val="it-IT"/>
              </w:rPr>
              <w:t xml:space="preserve"> </w:t>
            </w:r>
            <w:r w:rsidRPr="002C7090">
              <w:rPr>
                <w:sz w:val="16"/>
                <w:lang w:val="it-IT"/>
              </w:rPr>
              <w:t>conservare</w:t>
            </w:r>
          </w:p>
          <w:p w14:paraId="7C125BF3" w14:textId="77777777" w:rsidR="001251F9" w:rsidRPr="002C7090" w:rsidRDefault="001251F9">
            <w:pPr>
              <w:pStyle w:val="TableParagraph"/>
              <w:numPr>
                <w:ilvl w:val="0"/>
                <w:numId w:val="25"/>
              </w:numPr>
              <w:tabs>
                <w:tab w:val="left" w:pos="432"/>
              </w:tabs>
              <w:spacing w:before="1"/>
              <w:ind w:left="431" w:hanging="315"/>
              <w:jc w:val="left"/>
              <w:rPr>
                <w:sz w:val="16"/>
              </w:rPr>
            </w:pPr>
            <w:proofErr w:type="spellStart"/>
            <w:r w:rsidRPr="002C7090">
              <w:rPr>
                <w:sz w:val="16"/>
              </w:rPr>
              <w:t>Volumul</w:t>
            </w:r>
            <w:proofErr w:type="spellEnd"/>
            <w:r w:rsidRPr="002C7090">
              <w:rPr>
                <w:spacing w:val="65"/>
                <w:sz w:val="16"/>
              </w:rPr>
              <w:t xml:space="preserve"> </w:t>
            </w:r>
            <w:r w:rsidRPr="002C7090">
              <w:rPr>
                <w:sz w:val="16"/>
              </w:rPr>
              <w:t xml:space="preserve">de  </w:t>
            </w:r>
            <w:r w:rsidRPr="002C7090">
              <w:rPr>
                <w:spacing w:val="16"/>
                <w:sz w:val="16"/>
              </w:rPr>
              <w:t xml:space="preserve"> </w:t>
            </w:r>
            <w:proofErr w:type="spellStart"/>
            <w:r w:rsidRPr="002C7090">
              <w:rPr>
                <w:sz w:val="16"/>
              </w:rPr>
              <w:t>masă</w:t>
            </w:r>
            <w:proofErr w:type="spellEnd"/>
            <w:r w:rsidRPr="002C7090">
              <w:rPr>
                <w:sz w:val="16"/>
              </w:rPr>
              <w:t xml:space="preserve">  </w:t>
            </w:r>
            <w:r w:rsidRPr="002C7090">
              <w:rPr>
                <w:spacing w:val="17"/>
                <w:sz w:val="16"/>
              </w:rPr>
              <w:t xml:space="preserve"> </w:t>
            </w:r>
            <w:proofErr w:type="spellStart"/>
            <w:r w:rsidRPr="002C7090">
              <w:rPr>
                <w:sz w:val="16"/>
              </w:rPr>
              <w:t>lemnoasă</w:t>
            </w:r>
            <w:proofErr w:type="spellEnd"/>
            <w:r w:rsidRPr="002C7090">
              <w:rPr>
                <w:sz w:val="16"/>
              </w:rPr>
              <w:t xml:space="preserve">  </w:t>
            </w:r>
            <w:r w:rsidRPr="002C7090">
              <w:rPr>
                <w:spacing w:val="20"/>
                <w:sz w:val="16"/>
              </w:rPr>
              <w:t xml:space="preserve"> </w:t>
            </w:r>
            <w:proofErr w:type="spellStart"/>
            <w:r w:rsidRPr="002C7090">
              <w:rPr>
                <w:sz w:val="16"/>
              </w:rPr>
              <w:t>anual</w:t>
            </w:r>
            <w:proofErr w:type="spellEnd"/>
          </w:p>
          <w:p w14:paraId="675E8218" w14:textId="06D88C90" w:rsidR="001251F9" w:rsidRPr="002C7090" w:rsidRDefault="00D80D40" w:rsidP="007B2D3C">
            <w:pPr>
              <w:pStyle w:val="TableParagraph"/>
              <w:tabs>
                <w:tab w:val="left" w:pos="951"/>
                <w:tab w:val="left" w:pos="1493"/>
                <w:tab w:val="left" w:pos="2467"/>
                <w:tab w:val="left" w:pos="3399"/>
              </w:tabs>
              <w:spacing w:before="5" w:line="200" w:lineRule="atLeast"/>
              <w:ind w:left="117" w:right="88"/>
              <w:jc w:val="left"/>
              <w:rPr>
                <w:sz w:val="16"/>
                <w:lang w:val="it-IT"/>
              </w:rPr>
            </w:pPr>
            <w:r w:rsidRPr="002C7090">
              <w:rPr>
                <w:sz w:val="16"/>
                <w:lang w:val="it-IT"/>
              </w:rPr>
              <w:t>r</w:t>
            </w:r>
            <w:r w:rsidR="001251F9" w:rsidRPr="002C7090">
              <w:rPr>
                <w:sz w:val="16"/>
                <w:lang w:val="it-IT"/>
              </w:rPr>
              <w:t xml:space="preserve">ecoltat prin aplicarea lucrărilor </w:t>
            </w:r>
            <w:r w:rsidR="001251F9" w:rsidRPr="002C7090">
              <w:rPr>
                <w:spacing w:val="-3"/>
                <w:sz w:val="16"/>
                <w:lang w:val="it-IT"/>
              </w:rPr>
              <w:t>de</w:t>
            </w:r>
            <w:r w:rsidR="001251F9" w:rsidRPr="002C7090">
              <w:rPr>
                <w:spacing w:val="-45"/>
                <w:sz w:val="16"/>
                <w:lang w:val="it-IT"/>
              </w:rPr>
              <w:t xml:space="preserve"> </w:t>
            </w:r>
            <w:r w:rsidR="001251F9" w:rsidRPr="002C7090">
              <w:rPr>
                <w:sz w:val="16"/>
                <w:lang w:val="it-IT"/>
              </w:rPr>
              <w:t>conservare</w:t>
            </w:r>
          </w:p>
        </w:tc>
        <w:tc>
          <w:tcPr>
            <w:tcW w:w="837" w:type="pct"/>
            <w:tcBorders>
              <w:top w:val="single" w:sz="4" w:space="0" w:color="000000"/>
              <w:left w:val="single" w:sz="4" w:space="0" w:color="000000"/>
              <w:bottom w:val="single" w:sz="4" w:space="0" w:color="000000"/>
              <w:right w:val="single" w:sz="18" w:space="0" w:color="auto"/>
            </w:tcBorders>
            <w:vAlign w:val="center"/>
          </w:tcPr>
          <w:p w14:paraId="2FB1C6A2" w14:textId="77777777" w:rsidR="001251F9" w:rsidRPr="002C7090" w:rsidRDefault="001251F9" w:rsidP="007B2D3C">
            <w:pPr>
              <w:pStyle w:val="TableParagraph"/>
              <w:ind w:left="120"/>
              <w:rPr>
                <w:sz w:val="16"/>
              </w:rPr>
            </w:pPr>
            <w:proofErr w:type="spellStart"/>
            <w:r w:rsidRPr="002C7090">
              <w:rPr>
                <w:sz w:val="16"/>
              </w:rPr>
              <w:t>anual</w:t>
            </w:r>
            <w:proofErr w:type="spellEnd"/>
          </w:p>
        </w:tc>
      </w:tr>
      <w:tr w:rsidR="002C7090" w:rsidRPr="002C7090" w14:paraId="1AE427D6" w14:textId="77777777" w:rsidTr="00D80D40">
        <w:trPr>
          <w:trHeight w:val="624"/>
        </w:trPr>
        <w:tc>
          <w:tcPr>
            <w:tcW w:w="2185" w:type="pct"/>
            <w:tcBorders>
              <w:top w:val="single" w:sz="4" w:space="0" w:color="000000"/>
              <w:left w:val="single" w:sz="18" w:space="0" w:color="auto"/>
              <w:bottom w:val="single" w:sz="4" w:space="0" w:color="000000"/>
              <w:right w:val="single" w:sz="4" w:space="0" w:color="000000"/>
            </w:tcBorders>
            <w:vAlign w:val="center"/>
          </w:tcPr>
          <w:p w14:paraId="66238E1A" w14:textId="77777777" w:rsidR="001251F9" w:rsidRPr="002C7090" w:rsidRDefault="001251F9" w:rsidP="007B2D3C">
            <w:pPr>
              <w:pStyle w:val="TableParagraph"/>
              <w:tabs>
                <w:tab w:val="left" w:pos="1212"/>
                <w:tab w:val="left" w:pos="2375"/>
                <w:tab w:val="left" w:pos="3369"/>
              </w:tabs>
              <w:spacing w:line="242" w:lineRule="auto"/>
              <w:ind w:left="107" w:right="85"/>
              <w:rPr>
                <w:sz w:val="16"/>
                <w:lang w:val="it-IT"/>
              </w:rPr>
            </w:pPr>
            <w:r w:rsidRPr="002C7090">
              <w:rPr>
                <w:sz w:val="16"/>
                <w:lang w:val="it-IT"/>
              </w:rPr>
              <w:t xml:space="preserve">Realizarea indicatorilor planificați </w:t>
            </w:r>
            <w:r w:rsidRPr="002C7090">
              <w:rPr>
                <w:spacing w:val="-1"/>
                <w:sz w:val="16"/>
                <w:lang w:val="it-IT"/>
              </w:rPr>
              <w:t xml:space="preserve">aplicării </w:t>
            </w:r>
            <w:r w:rsidRPr="002C7090">
              <w:rPr>
                <w:spacing w:val="-45"/>
                <w:sz w:val="16"/>
                <w:lang w:val="it-IT"/>
              </w:rPr>
              <w:t xml:space="preserve"> </w:t>
            </w:r>
            <w:r w:rsidRPr="002C7090">
              <w:rPr>
                <w:sz w:val="16"/>
                <w:lang w:val="it-IT"/>
              </w:rPr>
              <w:t>tratamentelor</w:t>
            </w:r>
            <w:r w:rsidRPr="002C7090">
              <w:rPr>
                <w:spacing w:val="-1"/>
                <w:sz w:val="16"/>
                <w:lang w:val="it-IT"/>
              </w:rPr>
              <w:t xml:space="preserve"> </w:t>
            </w:r>
            <w:r w:rsidRPr="002C7090">
              <w:rPr>
                <w:sz w:val="16"/>
                <w:lang w:val="it-IT"/>
              </w:rPr>
              <w:t>silvice</w:t>
            </w:r>
          </w:p>
        </w:tc>
        <w:tc>
          <w:tcPr>
            <w:tcW w:w="1978" w:type="pct"/>
            <w:tcBorders>
              <w:top w:val="single" w:sz="4" w:space="0" w:color="000000"/>
              <w:left w:val="single" w:sz="4" w:space="0" w:color="000000"/>
              <w:bottom w:val="single" w:sz="4" w:space="0" w:color="000000"/>
              <w:right w:val="single" w:sz="4" w:space="0" w:color="000000"/>
            </w:tcBorders>
            <w:vAlign w:val="center"/>
          </w:tcPr>
          <w:p w14:paraId="7D0F58F4" w14:textId="77777777" w:rsidR="001251F9" w:rsidRPr="002C7090" w:rsidRDefault="001251F9">
            <w:pPr>
              <w:pStyle w:val="TableParagraph"/>
              <w:numPr>
                <w:ilvl w:val="0"/>
                <w:numId w:val="24"/>
              </w:numPr>
              <w:tabs>
                <w:tab w:val="left" w:pos="341"/>
              </w:tabs>
              <w:spacing w:before="136" w:line="244" w:lineRule="auto"/>
              <w:ind w:right="89" w:firstLine="0"/>
              <w:jc w:val="left"/>
              <w:rPr>
                <w:sz w:val="16"/>
              </w:rPr>
            </w:pPr>
            <w:proofErr w:type="spellStart"/>
            <w:r w:rsidRPr="002C7090">
              <w:rPr>
                <w:sz w:val="16"/>
              </w:rPr>
              <w:t>Suprafaţa</w:t>
            </w:r>
            <w:proofErr w:type="spellEnd"/>
            <w:r w:rsidRPr="002C7090">
              <w:rPr>
                <w:sz w:val="16"/>
              </w:rPr>
              <w:t xml:space="preserve"> </w:t>
            </w:r>
            <w:proofErr w:type="spellStart"/>
            <w:r w:rsidRPr="002C7090">
              <w:rPr>
                <w:sz w:val="16"/>
              </w:rPr>
              <w:t>anuală</w:t>
            </w:r>
            <w:proofErr w:type="spellEnd"/>
            <w:r w:rsidRPr="002C7090">
              <w:rPr>
                <w:sz w:val="16"/>
              </w:rPr>
              <w:t xml:space="preserve"> </w:t>
            </w:r>
            <w:proofErr w:type="spellStart"/>
            <w:r w:rsidRPr="002C7090">
              <w:rPr>
                <w:sz w:val="16"/>
              </w:rPr>
              <w:t>parcursă</w:t>
            </w:r>
            <w:proofErr w:type="spellEnd"/>
            <w:r w:rsidRPr="002C7090">
              <w:rPr>
                <w:sz w:val="16"/>
              </w:rPr>
              <w:t xml:space="preserve"> cu </w:t>
            </w:r>
            <w:proofErr w:type="spellStart"/>
            <w:r w:rsidRPr="002C7090">
              <w:rPr>
                <w:sz w:val="16"/>
              </w:rPr>
              <w:t>lucrări</w:t>
            </w:r>
            <w:proofErr w:type="spellEnd"/>
            <w:r w:rsidRPr="002C7090">
              <w:rPr>
                <w:sz w:val="16"/>
              </w:rPr>
              <w:t xml:space="preserve"> de</w:t>
            </w:r>
            <w:r w:rsidRPr="002C7090">
              <w:rPr>
                <w:spacing w:val="1"/>
                <w:sz w:val="16"/>
              </w:rPr>
              <w:t xml:space="preserve"> </w:t>
            </w:r>
            <w:proofErr w:type="spellStart"/>
            <w:r w:rsidRPr="002C7090">
              <w:rPr>
                <w:sz w:val="16"/>
              </w:rPr>
              <w:t>produse</w:t>
            </w:r>
            <w:proofErr w:type="spellEnd"/>
            <w:r w:rsidRPr="002C7090">
              <w:rPr>
                <w:spacing w:val="1"/>
                <w:sz w:val="16"/>
              </w:rPr>
              <w:t xml:space="preserve"> </w:t>
            </w:r>
            <w:proofErr w:type="spellStart"/>
            <w:r w:rsidRPr="002C7090">
              <w:rPr>
                <w:sz w:val="16"/>
              </w:rPr>
              <w:t>principale</w:t>
            </w:r>
            <w:proofErr w:type="spellEnd"/>
          </w:p>
          <w:p w14:paraId="50D47CDB" w14:textId="77777777" w:rsidR="001251F9" w:rsidRPr="002C7090" w:rsidRDefault="001251F9">
            <w:pPr>
              <w:pStyle w:val="TableParagraph"/>
              <w:numPr>
                <w:ilvl w:val="0"/>
                <w:numId w:val="24"/>
              </w:numPr>
              <w:tabs>
                <w:tab w:val="left" w:pos="403"/>
              </w:tabs>
              <w:spacing w:line="244" w:lineRule="auto"/>
              <w:ind w:right="83" w:firstLine="0"/>
              <w:jc w:val="left"/>
              <w:rPr>
                <w:sz w:val="16"/>
              </w:rPr>
            </w:pPr>
            <w:proofErr w:type="spellStart"/>
            <w:r w:rsidRPr="002C7090">
              <w:rPr>
                <w:sz w:val="16"/>
              </w:rPr>
              <w:t>Volumul</w:t>
            </w:r>
            <w:proofErr w:type="spellEnd"/>
            <w:r w:rsidRPr="002C7090">
              <w:rPr>
                <w:spacing w:val="1"/>
                <w:sz w:val="16"/>
              </w:rPr>
              <w:t xml:space="preserve"> </w:t>
            </w:r>
            <w:r w:rsidRPr="002C7090">
              <w:rPr>
                <w:sz w:val="16"/>
              </w:rPr>
              <w:t>de</w:t>
            </w:r>
            <w:r w:rsidRPr="002C7090">
              <w:rPr>
                <w:spacing w:val="1"/>
                <w:sz w:val="16"/>
              </w:rPr>
              <w:t xml:space="preserve"> </w:t>
            </w:r>
            <w:proofErr w:type="spellStart"/>
            <w:r w:rsidRPr="002C7090">
              <w:rPr>
                <w:sz w:val="16"/>
              </w:rPr>
              <w:t>masă</w:t>
            </w:r>
            <w:proofErr w:type="spellEnd"/>
            <w:r w:rsidRPr="002C7090">
              <w:rPr>
                <w:spacing w:val="1"/>
                <w:sz w:val="16"/>
              </w:rPr>
              <w:t xml:space="preserve"> </w:t>
            </w:r>
            <w:proofErr w:type="spellStart"/>
            <w:r w:rsidRPr="002C7090">
              <w:rPr>
                <w:sz w:val="16"/>
              </w:rPr>
              <w:t>lemnoasă</w:t>
            </w:r>
            <w:proofErr w:type="spellEnd"/>
            <w:r w:rsidRPr="002C7090">
              <w:rPr>
                <w:spacing w:val="1"/>
                <w:sz w:val="16"/>
              </w:rPr>
              <w:t xml:space="preserve"> </w:t>
            </w:r>
            <w:proofErr w:type="spellStart"/>
            <w:r w:rsidRPr="002C7090">
              <w:rPr>
                <w:sz w:val="16"/>
              </w:rPr>
              <w:t>recoltat</w:t>
            </w:r>
            <w:proofErr w:type="spellEnd"/>
            <w:r w:rsidRPr="002C7090">
              <w:rPr>
                <w:spacing w:val="1"/>
                <w:sz w:val="16"/>
              </w:rPr>
              <w:t xml:space="preserve"> </w:t>
            </w:r>
            <w:proofErr w:type="spellStart"/>
            <w:r w:rsidRPr="002C7090">
              <w:rPr>
                <w:sz w:val="16"/>
              </w:rPr>
              <w:t>anual</w:t>
            </w:r>
            <w:proofErr w:type="spellEnd"/>
            <w:r w:rsidRPr="002C7090">
              <w:rPr>
                <w:spacing w:val="1"/>
                <w:sz w:val="16"/>
              </w:rPr>
              <w:t xml:space="preserve"> </w:t>
            </w:r>
            <w:proofErr w:type="spellStart"/>
            <w:r w:rsidRPr="002C7090">
              <w:rPr>
                <w:sz w:val="16"/>
              </w:rPr>
              <w:t>prin</w:t>
            </w:r>
            <w:proofErr w:type="spellEnd"/>
            <w:r w:rsidRPr="002C7090">
              <w:rPr>
                <w:spacing w:val="1"/>
                <w:sz w:val="16"/>
              </w:rPr>
              <w:t xml:space="preserve"> </w:t>
            </w:r>
            <w:proofErr w:type="spellStart"/>
            <w:r w:rsidRPr="002C7090">
              <w:rPr>
                <w:sz w:val="16"/>
              </w:rPr>
              <w:t>aplicarea</w:t>
            </w:r>
            <w:proofErr w:type="spellEnd"/>
            <w:r w:rsidRPr="002C7090">
              <w:rPr>
                <w:spacing w:val="1"/>
                <w:sz w:val="16"/>
              </w:rPr>
              <w:t xml:space="preserve"> </w:t>
            </w:r>
            <w:proofErr w:type="spellStart"/>
            <w:r w:rsidRPr="002C7090">
              <w:rPr>
                <w:sz w:val="16"/>
              </w:rPr>
              <w:t>tăierilor</w:t>
            </w:r>
            <w:proofErr w:type="spellEnd"/>
            <w:r w:rsidRPr="002C7090">
              <w:rPr>
                <w:spacing w:val="1"/>
                <w:sz w:val="16"/>
              </w:rPr>
              <w:t xml:space="preserve"> </w:t>
            </w:r>
            <w:r w:rsidRPr="002C7090">
              <w:rPr>
                <w:sz w:val="16"/>
              </w:rPr>
              <w:t>de</w:t>
            </w:r>
            <w:r w:rsidRPr="002C7090">
              <w:rPr>
                <w:spacing w:val="1"/>
                <w:sz w:val="16"/>
              </w:rPr>
              <w:t xml:space="preserve"> </w:t>
            </w:r>
            <w:proofErr w:type="spellStart"/>
            <w:r w:rsidRPr="002C7090">
              <w:rPr>
                <w:sz w:val="16"/>
              </w:rPr>
              <w:t>produse</w:t>
            </w:r>
            <w:proofErr w:type="spellEnd"/>
            <w:r w:rsidRPr="002C7090">
              <w:rPr>
                <w:spacing w:val="1"/>
                <w:sz w:val="16"/>
              </w:rPr>
              <w:t xml:space="preserve"> </w:t>
            </w:r>
            <w:proofErr w:type="spellStart"/>
            <w:r w:rsidRPr="002C7090">
              <w:rPr>
                <w:sz w:val="16"/>
              </w:rPr>
              <w:t>principale</w:t>
            </w:r>
            <w:proofErr w:type="spellEnd"/>
          </w:p>
        </w:tc>
        <w:tc>
          <w:tcPr>
            <w:tcW w:w="837" w:type="pct"/>
            <w:tcBorders>
              <w:top w:val="single" w:sz="4" w:space="0" w:color="000000"/>
              <w:left w:val="single" w:sz="4" w:space="0" w:color="000000"/>
              <w:bottom w:val="single" w:sz="4" w:space="0" w:color="000000"/>
              <w:right w:val="single" w:sz="18" w:space="0" w:color="auto"/>
            </w:tcBorders>
            <w:vAlign w:val="center"/>
          </w:tcPr>
          <w:p w14:paraId="02C6ACE9" w14:textId="77777777" w:rsidR="001251F9" w:rsidRPr="002C7090" w:rsidRDefault="001251F9" w:rsidP="007B2D3C">
            <w:pPr>
              <w:pStyle w:val="TableParagraph"/>
              <w:ind w:left="120"/>
              <w:rPr>
                <w:sz w:val="16"/>
              </w:rPr>
            </w:pPr>
            <w:proofErr w:type="spellStart"/>
            <w:r w:rsidRPr="002C7090">
              <w:rPr>
                <w:sz w:val="16"/>
              </w:rPr>
              <w:t>anual</w:t>
            </w:r>
            <w:proofErr w:type="spellEnd"/>
          </w:p>
        </w:tc>
      </w:tr>
      <w:tr w:rsidR="002C7090" w:rsidRPr="002C7090" w14:paraId="1B66E9E9" w14:textId="77777777" w:rsidTr="00D80D40">
        <w:trPr>
          <w:trHeight w:val="624"/>
        </w:trPr>
        <w:tc>
          <w:tcPr>
            <w:tcW w:w="2185" w:type="pct"/>
            <w:tcBorders>
              <w:top w:val="single" w:sz="4" w:space="0" w:color="000000"/>
              <w:left w:val="single" w:sz="18" w:space="0" w:color="auto"/>
              <w:bottom w:val="single" w:sz="4" w:space="0" w:color="000000"/>
              <w:right w:val="single" w:sz="4" w:space="0" w:color="000000"/>
            </w:tcBorders>
            <w:vAlign w:val="center"/>
          </w:tcPr>
          <w:p w14:paraId="3DD8F145" w14:textId="77777777" w:rsidR="001251F9" w:rsidRPr="002C7090" w:rsidRDefault="001251F9" w:rsidP="007B2D3C">
            <w:pPr>
              <w:pStyle w:val="TableParagraph"/>
              <w:spacing w:line="242" w:lineRule="auto"/>
              <w:ind w:left="107" w:right="85"/>
              <w:rPr>
                <w:sz w:val="16"/>
                <w:lang w:val="it-IT"/>
              </w:rPr>
            </w:pPr>
            <w:r w:rsidRPr="002C7090">
              <w:rPr>
                <w:sz w:val="16"/>
                <w:lang w:val="it-IT"/>
              </w:rPr>
              <w:t>Realizarea</w:t>
            </w:r>
            <w:r w:rsidRPr="002C7090">
              <w:rPr>
                <w:spacing w:val="4"/>
                <w:sz w:val="16"/>
                <w:lang w:val="it-IT"/>
              </w:rPr>
              <w:t xml:space="preserve"> </w:t>
            </w:r>
            <w:r w:rsidRPr="002C7090">
              <w:rPr>
                <w:sz w:val="16"/>
                <w:lang w:val="it-IT"/>
              </w:rPr>
              <w:t>indicatorilor</w:t>
            </w:r>
            <w:r w:rsidRPr="002C7090">
              <w:rPr>
                <w:spacing w:val="2"/>
                <w:sz w:val="16"/>
                <w:lang w:val="it-IT"/>
              </w:rPr>
              <w:t xml:space="preserve"> </w:t>
            </w:r>
            <w:r w:rsidRPr="002C7090">
              <w:rPr>
                <w:sz w:val="16"/>
                <w:lang w:val="it-IT"/>
              </w:rPr>
              <w:t>estimați</w:t>
            </w:r>
            <w:r w:rsidRPr="002C7090">
              <w:rPr>
                <w:spacing w:val="6"/>
                <w:sz w:val="16"/>
                <w:lang w:val="it-IT"/>
              </w:rPr>
              <w:t xml:space="preserve"> </w:t>
            </w:r>
            <w:r w:rsidRPr="002C7090">
              <w:rPr>
                <w:sz w:val="16"/>
                <w:lang w:val="it-IT"/>
              </w:rPr>
              <w:t xml:space="preserve">pentru tăierile </w:t>
            </w:r>
            <w:r w:rsidRPr="002C7090">
              <w:rPr>
                <w:spacing w:val="-45"/>
                <w:sz w:val="16"/>
                <w:lang w:val="it-IT"/>
              </w:rPr>
              <w:t xml:space="preserve"> </w:t>
            </w:r>
            <w:r w:rsidRPr="002C7090">
              <w:rPr>
                <w:sz w:val="16"/>
                <w:lang w:val="it-IT"/>
              </w:rPr>
              <w:t>de</w:t>
            </w:r>
            <w:r w:rsidRPr="002C7090">
              <w:rPr>
                <w:spacing w:val="1"/>
                <w:sz w:val="16"/>
                <w:lang w:val="it-IT"/>
              </w:rPr>
              <w:t xml:space="preserve"> </w:t>
            </w:r>
            <w:r w:rsidRPr="002C7090">
              <w:rPr>
                <w:sz w:val="16"/>
                <w:lang w:val="it-IT"/>
              </w:rPr>
              <w:t>igienă</w:t>
            </w:r>
          </w:p>
        </w:tc>
        <w:tc>
          <w:tcPr>
            <w:tcW w:w="1978" w:type="pct"/>
            <w:tcBorders>
              <w:top w:val="single" w:sz="4" w:space="0" w:color="000000"/>
              <w:left w:val="single" w:sz="4" w:space="0" w:color="000000"/>
              <w:bottom w:val="single" w:sz="4" w:space="0" w:color="000000"/>
              <w:right w:val="single" w:sz="4" w:space="0" w:color="000000"/>
            </w:tcBorders>
            <w:vAlign w:val="center"/>
          </w:tcPr>
          <w:p w14:paraId="46ACBB35" w14:textId="77777777" w:rsidR="001251F9" w:rsidRPr="002C7090" w:rsidRDefault="001251F9">
            <w:pPr>
              <w:pStyle w:val="TableParagraph"/>
              <w:numPr>
                <w:ilvl w:val="0"/>
                <w:numId w:val="23"/>
              </w:numPr>
              <w:tabs>
                <w:tab w:val="left" w:pos="358"/>
              </w:tabs>
              <w:spacing w:before="86" w:line="242" w:lineRule="auto"/>
              <w:ind w:right="88" w:firstLine="0"/>
              <w:jc w:val="left"/>
              <w:rPr>
                <w:sz w:val="16"/>
                <w:lang w:val="it-IT"/>
              </w:rPr>
            </w:pPr>
            <w:r w:rsidRPr="002C7090">
              <w:rPr>
                <w:sz w:val="16"/>
                <w:lang w:val="it-IT"/>
              </w:rPr>
              <w:t>Suprafaţa</w:t>
            </w:r>
            <w:r w:rsidRPr="002C7090">
              <w:rPr>
                <w:spacing w:val="36"/>
                <w:sz w:val="16"/>
                <w:lang w:val="it-IT"/>
              </w:rPr>
              <w:t xml:space="preserve"> </w:t>
            </w:r>
            <w:r w:rsidRPr="002C7090">
              <w:rPr>
                <w:sz w:val="16"/>
                <w:lang w:val="it-IT"/>
              </w:rPr>
              <w:t>anuală</w:t>
            </w:r>
            <w:r w:rsidRPr="002C7090">
              <w:rPr>
                <w:spacing w:val="37"/>
                <w:sz w:val="16"/>
                <w:lang w:val="it-IT"/>
              </w:rPr>
              <w:t xml:space="preserve"> </w:t>
            </w:r>
            <w:r w:rsidRPr="002C7090">
              <w:rPr>
                <w:sz w:val="16"/>
                <w:lang w:val="it-IT"/>
              </w:rPr>
              <w:t>parcursă</w:t>
            </w:r>
            <w:r w:rsidRPr="002C7090">
              <w:rPr>
                <w:spacing w:val="37"/>
                <w:sz w:val="16"/>
                <w:lang w:val="it-IT"/>
              </w:rPr>
              <w:t xml:space="preserve"> </w:t>
            </w:r>
            <w:r w:rsidRPr="002C7090">
              <w:rPr>
                <w:sz w:val="16"/>
                <w:lang w:val="it-IT"/>
              </w:rPr>
              <w:t>cu</w:t>
            </w:r>
            <w:r w:rsidRPr="002C7090">
              <w:rPr>
                <w:spacing w:val="38"/>
                <w:sz w:val="16"/>
                <w:lang w:val="it-IT"/>
              </w:rPr>
              <w:t xml:space="preserve"> </w:t>
            </w:r>
            <w:r w:rsidRPr="002C7090">
              <w:rPr>
                <w:sz w:val="16"/>
                <w:lang w:val="it-IT"/>
              </w:rPr>
              <w:t>tăieri</w:t>
            </w:r>
            <w:r w:rsidRPr="002C7090">
              <w:rPr>
                <w:spacing w:val="37"/>
                <w:sz w:val="16"/>
                <w:lang w:val="it-IT"/>
              </w:rPr>
              <w:t xml:space="preserve"> </w:t>
            </w:r>
            <w:r w:rsidRPr="002C7090">
              <w:rPr>
                <w:sz w:val="16"/>
                <w:lang w:val="it-IT"/>
              </w:rPr>
              <w:t>de</w:t>
            </w:r>
            <w:r w:rsidRPr="002C7090">
              <w:rPr>
                <w:spacing w:val="-45"/>
                <w:sz w:val="16"/>
                <w:lang w:val="it-IT"/>
              </w:rPr>
              <w:t xml:space="preserve"> </w:t>
            </w:r>
            <w:r w:rsidRPr="002C7090">
              <w:rPr>
                <w:sz w:val="16"/>
                <w:lang w:val="it-IT"/>
              </w:rPr>
              <w:t>igienizare</w:t>
            </w:r>
          </w:p>
          <w:p w14:paraId="6B96C39B" w14:textId="5FAFF7BA" w:rsidR="001251F9" w:rsidRPr="002C7090" w:rsidRDefault="001251F9">
            <w:pPr>
              <w:pStyle w:val="TableParagraph"/>
              <w:numPr>
                <w:ilvl w:val="0"/>
                <w:numId w:val="23"/>
              </w:numPr>
              <w:tabs>
                <w:tab w:val="left" w:pos="403"/>
              </w:tabs>
              <w:spacing w:before="1" w:line="242" w:lineRule="auto"/>
              <w:ind w:right="88" w:firstLine="0"/>
              <w:jc w:val="left"/>
              <w:rPr>
                <w:sz w:val="16"/>
                <w:lang w:val="it-IT"/>
              </w:rPr>
            </w:pPr>
            <w:r w:rsidRPr="002C7090">
              <w:rPr>
                <w:sz w:val="16"/>
                <w:lang w:val="it-IT"/>
              </w:rPr>
              <w:t>Volumul</w:t>
            </w:r>
            <w:r w:rsidRPr="002C7090">
              <w:rPr>
                <w:spacing w:val="1"/>
                <w:sz w:val="16"/>
                <w:lang w:val="it-IT"/>
              </w:rPr>
              <w:t xml:space="preserve"> </w:t>
            </w:r>
            <w:r w:rsidRPr="002C7090">
              <w:rPr>
                <w:sz w:val="16"/>
                <w:lang w:val="it-IT"/>
              </w:rPr>
              <w:t>de</w:t>
            </w:r>
            <w:r w:rsidRPr="002C7090">
              <w:rPr>
                <w:spacing w:val="1"/>
                <w:sz w:val="16"/>
                <w:lang w:val="it-IT"/>
              </w:rPr>
              <w:t xml:space="preserve"> </w:t>
            </w:r>
            <w:r w:rsidRPr="002C7090">
              <w:rPr>
                <w:sz w:val="16"/>
                <w:lang w:val="it-IT"/>
              </w:rPr>
              <w:t>masă</w:t>
            </w:r>
            <w:r w:rsidRPr="002C7090">
              <w:rPr>
                <w:spacing w:val="1"/>
                <w:sz w:val="16"/>
                <w:lang w:val="it-IT"/>
              </w:rPr>
              <w:t xml:space="preserve"> </w:t>
            </w:r>
            <w:r w:rsidRPr="002C7090">
              <w:rPr>
                <w:sz w:val="16"/>
                <w:lang w:val="it-IT"/>
              </w:rPr>
              <w:t>lemnoasă</w:t>
            </w:r>
            <w:r w:rsidRPr="002C7090">
              <w:rPr>
                <w:spacing w:val="1"/>
                <w:sz w:val="16"/>
                <w:lang w:val="it-IT"/>
              </w:rPr>
              <w:t xml:space="preserve"> </w:t>
            </w:r>
            <w:r w:rsidR="00D80D40" w:rsidRPr="002C7090">
              <w:rPr>
                <w:spacing w:val="1"/>
                <w:sz w:val="16"/>
                <w:lang w:val="it-IT"/>
              </w:rPr>
              <w:t xml:space="preserve">recoltat </w:t>
            </w:r>
            <w:r w:rsidRPr="002C7090">
              <w:rPr>
                <w:spacing w:val="-45"/>
                <w:sz w:val="16"/>
                <w:lang w:val="it-IT"/>
              </w:rPr>
              <w:t xml:space="preserve"> </w:t>
            </w:r>
            <w:r w:rsidRPr="002C7090">
              <w:rPr>
                <w:sz w:val="16"/>
                <w:lang w:val="it-IT"/>
              </w:rPr>
              <w:t>anual</w:t>
            </w:r>
            <w:r w:rsidRPr="002C7090">
              <w:rPr>
                <w:spacing w:val="-1"/>
                <w:sz w:val="16"/>
                <w:lang w:val="it-IT"/>
              </w:rPr>
              <w:t xml:space="preserve"> </w:t>
            </w:r>
            <w:r w:rsidRPr="002C7090">
              <w:rPr>
                <w:sz w:val="16"/>
                <w:lang w:val="it-IT"/>
              </w:rPr>
              <w:t>din</w:t>
            </w:r>
            <w:r w:rsidRPr="002C7090">
              <w:rPr>
                <w:spacing w:val="5"/>
                <w:sz w:val="16"/>
                <w:lang w:val="it-IT"/>
              </w:rPr>
              <w:t xml:space="preserve"> </w:t>
            </w:r>
            <w:r w:rsidRPr="002C7090">
              <w:rPr>
                <w:sz w:val="16"/>
                <w:lang w:val="it-IT"/>
              </w:rPr>
              <w:t>tăierile</w:t>
            </w:r>
            <w:r w:rsidRPr="002C7090">
              <w:rPr>
                <w:spacing w:val="2"/>
                <w:sz w:val="16"/>
                <w:lang w:val="it-IT"/>
              </w:rPr>
              <w:t xml:space="preserve"> </w:t>
            </w:r>
            <w:r w:rsidRPr="002C7090">
              <w:rPr>
                <w:sz w:val="16"/>
                <w:lang w:val="it-IT"/>
              </w:rPr>
              <w:t>de</w:t>
            </w:r>
            <w:r w:rsidRPr="002C7090">
              <w:rPr>
                <w:spacing w:val="2"/>
                <w:sz w:val="16"/>
                <w:lang w:val="it-IT"/>
              </w:rPr>
              <w:t xml:space="preserve"> </w:t>
            </w:r>
            <w:r w:rsidRPr="002C7090">
              <w:rPr>
                <w:sz w:val="16"/>
                <w:lang w:val="it-IT"/>
              </w:rPr>
              <w:t>igienă.</w:t>
            </w:r>
          </w:p>
        </w:tc>
        <w:tc>
          <w:tcPr>
            <w:tcW w:w="837" w:type="pct"/>
            <w:tcBorders>
              <w:top w:val="single" w:sz="4" w:space="0" w:color="000000"/>
              <w:left w:val="single" w:sz="4" w:space="0" w:color="000000"/>
              <w:bottom w:val="single" w:sz="4" w:space="0" w:color="000000"/>
              <w:right w:val="single" w:sz="18" w:space="0" w:color="auto"/>
            </w:tcBorders>
            <w:vAlign w:val="center"/>
          </w:tcPr>
          <w:p w14:paraId="11DB0BF8" w14:textId="77777777" w:rsidR="001251F9" w:rsidRPr="002C7090" w:rsidRDefault="001251F9" w:rsidP="007B2D3C">
            <w:pPr>
              <w:pStyle w:val="TableParagraph"/>
              <w:spacing w:before="169"/>
              <w:ind w:left="120"/>
              <w:rPr>
                <w:sz w:val="16"/>
              </w:rPr>
            </w:pPr>
            <w:proofErr w:type="spellStart"/>
            <w:r w:rsidRPr="002C7090">
              <w:rPr>
                <w:sz w:val="16"/>
              </w:rPr>
              <w:t>anual</w:t>
            </w:r>
            <w:proofErr w:type="spellEnd"/>
          </w:p>
        </w:tc>
      </w:tr>
      <w:tr w:rsidR="002C7090" w:rsidRPr="002C7090" w14:paraId="33578FB2" w14:textId="77777777" w:rsidTr="00D80D40">
        <w:trPr>
          <w:trHeight w:val="624"/>
        </w:trPr>
        <w:tc>
          <w:tcPr>
            <w:tcW w:w="2185" w:type="pct"/>
            <w:tcBorders>
              <w:top w:val="single" w:sz="4" w:space="0" w:color="000000"/>
              <w:left w:val="single" w:sz="18" w:space="0" w:color="auto"/>
              <w:bottom w:val="single" w:sz="2" w:space="0" w:color="auto"/>
              <w:right w:val="single" w:sz="4" w:space="0" w:color="000000"/>
            </w:tcBorders>
            <w:vAlign w:val="center"/>
          </w:tcPr>
          <w:p w14:paraId="562847B1" w14:textId="77777777" w:rsidR="001251F9" w:rsidRPr="002C7090" w:rsidRDefault="001251F9" w:rsidP="007B2D3C">
            <w:pPr>
              <w:pStyle w:val="TableParagraph"/>
              <w:spacing w:before="1" w:line="242" w:lineRule="auto"/>
              <w:ind w:left="107"/>
              <w:rPr>
                <w:sz w:val="16"/>
                <w:lang w:val="it-IT"/>
              </w:rPr>
            </w:pPr>
            <w:r w:rsidRPr="002C7090">
              <w:rPr>
                <w:sz w:val="16"/>
                <w:lang w:val="it-IT"/>
              </w:rPr>
              <w:t>Realizarea unei stări corespunzătoare de</w:t>
            </w:r>
            <w:r w:rsidRPr="002C7090">
              <w:rPr>
                <w:spacing w:val="-45"/>
                <w:sz w:val="16"/>
                <w:lang w:val="it-IT"/>
              </w:rPr>
              <w:t xml:space="preserve"> </w:t>
            </w:r>
            <w:r w:rsidRPr="002C7090">
              <w:rPr>
                <w:sz w:val="16"/>
                <w:lang w:val="it-IT"/>
              </w:rPr>
              <w:t>sănătate a</w:t>
            </w:r>
            <w:r w:rsidRPr="002C7090">
              <w:rPr>
                <w:spacing w:val="2"/>
                <w:sz w:val="16"/>
                <w:lang w:val="it-IT"/>
              </w:rPr>
              <w:t xml:space="preserve"> </w:t>
            </w:r>
            <w:r w:rsidRPr="002C7090">
              <w:rPr>
                <w:sz w:val="16"/>
                <w:lang w:val="it-IT"/>
              </w:rPr>
              <w:t>arboretelor</w:t>
            </w:r>
          </w:p>
        </w:tc>
        <w:tc>
          <w:tcPr>
            <w:tcW w:w="1978" w:type="pct"/>
            <w:tcBorders>
              <w:top w:val="single" w:sz="4" w:space="0" w:color="000000"/>
              <w:left w:val="single" w:sz="4" w:space="0" w:color="000000"/>
              <w:bottom w:val="single" w:sz="2" w:space="0" w:color="auto"/>
              <w:right w:val="single" w:sz="4" w:space="0" w:color="000000"/>
            </w:tcBorders>
            <w:vAlign w:val="center"/>
          </w:tcPr>
          <w:p w14:paraId="6253260B" w14:textId="77777777" w:rsidR="001251F9" w:rsidRPr="002C7090" w:rsidRDefault="001251F9">
            <w:pPr>
              <w:pStyle w:val="TableParagraph"/>
              <w:numPr>
                <w:ilvl w:val="0"/>
                <w:numId w:val="22"/>
              </w:numPr>
              <w:tabs>
                <w:tab w:val="left" w:pos="270"/>
              </w:tabs>
              <w:spacing w:before="2" w:line="244" w:lineRule="auto"/>
              <w:ind w:right="84" w:firstLine="0"/>
              <w:jc w:val="left"/>
              <w:rPr>
                <w:sz w:val="16"/>
                <w:lang w:val="it-IT"/>
              </w:rPr>
            </w:pPr>
            <w:r w:rsidRPr="002C7090">
              <w:rPr>
                <w:sz w:val="16"/>
                <w:lang w:val="it-IT"/>
              </w:rPr>
              <w:t>Suprafeţa</w:t>
            </w:r>
            <w:r w:rsidRPr="002C7090">
              <w:rPr>
                <w:spacing w:val="-1"/>
                <w:sz w:val="16"/>
                <w:lang w:val="it-IT"/>
              </w:rPr>
              <w:t xml:space="preserve"> </w:t>
            </w:r>
            <w:r w:rsidRPr="002C7090">
              <w:rPr>
                <w:sz w:val="16"/>
                <w:lang w:val="it-IT"/>
              </w:rPr>
              <w:t>anuală</w:t>
            </w:r>
            <w:r w:rsidRPr="002C7090">
              <w:rPr>
                <w:spacing w:val="1"/>
                <w:sz w:val="16"/>
                <w:lang w:val="it-IT"/>
              </w:rPr>
              <w:t xml:space="preserve"> </w:t>
            </w:r>
            <w:r w:rsidRPr="002C7090">
              <w:rPr>
                <w:sz w:val="16"/>
                <w:lang w:val="it-IT"/>
              </w:rPr>
              <w:t>infestată cu</w:t>
            </w:r>
            <w:r w:rsidRPr="002C7090">
              <w:rPr>
                <w:spacing w:val="1"/>
                <w:sz w:val="16"/>
                <w:lang w:val="it-IT"/>
              </w:rPr>
              <w:t xml:space="preserve"> </w:t>
            </w:r>
            <w:r w:rsidRPr="002C7090">
              <w:rPr>
                <w:sz w:val="16"/>
                <w:lang w:val="it-IT"/>
              </w:rPr>
              <w:t>dăunători</w:t>
            </w:r>
            <w:r w:rsidRPr="002C7090">
              <w:rPr>
                <w:spacing w:val="2"/>
                <w:sz w:val="16"/>
                <w:lang w:val="it-IT"/>
              </w:rPr>
              <w:t xml:space="preserve"> </w:t>
            </w:r>
            <w:r w:rsidRPr="002C7090">
              <w:rPr>
                <w:sz w:val="16"/>
                <w:lang w:val="it-IT"/>
              </w:rPr>
              <w:t>și</w:t>
            </w:r>
            <w:r w:rsidRPr="002C7090">
              <w:rPr>
                <w:spacing w:val="-44"/>
                <w:sz w:val="16"/>
                <w:lang w:val="it-IT"/>
              </w:rPr>
              <w:t xml:space="preserve"> </w:t>
            </w:r>
            <w:r w:rsidRPr="002C7090">
              <w:rPr>
                <w:sz w:val="16"/>
                <w:lang w:val="it-IT"/>
              </w:rPr>
              <w:t>a</w:t>
            </w:r>
            <w:r w:rsidRPr="002C7090">
              <w:rPr>
                <w:spacing w:val="1"/>
                <w:sz w:val="16"/>
                <w:lang w:val="it-IT"/>
              </w:rPr>
              <w:t xml:space="preserve"> </w:t>
            </w:r>
            <w:r w:rsidRPr="002C7090">
              <w:rPr>
                <w:sz w:val="16"/>
                <w:lang w:val="it-IT"/>
              </w:rPr>
              <w:t>eventualelor</w:t>
            </w:r>
            <w:r w:rsidRPr="002C7090">
              <w:rPr>
                <w:spacing w:val="2"/>
                <w:sz w:val="16"/>
                <w:lang w:val="it-IT"/>
              </w:rPr>
              <w:t xml:space="preserve"> </w:t>
            </w:r>
            <w:r w:rsidRPr="002C7090">
              <w:rPr>
                <w:sz w:val="16"/>
                <w:lang w:val="it-IT"/>
              </w:rPr>
              <w:t>pagube</w:t>
            </w:r>
          </w:p>
          <w:p w14:paraId="2AE75E8C" w14:textId="7CBF8783" w:rsidR="001251F9" w:rsidRPr="002C7090" w:rsidRDefault="001251F9">
            <w:pPr>
              <w:pStyle w:val="TableParagraph"/>
              <w:numPr>
                <w:ilvl w:val="0"/>
                <w:numId w:val="29"/>
              </w:numPr>
              <w:tabs>
                <w:tab w:val="left" w:pos="270"/>
                <w:tab w:val="left" w:pos="1316"/>
                <w:tab w:val="left" w:pos="2122"/>
                <w:tab w:val="left" w:pos="3091"/>
              </w:tabs>
              <w:spacing w:before="1" w:line="244" w:lineRule="auto"/>
              <w:ind w:right="85" w:firstLine="0"/>
              <w:jc w:val="left"/>
              <w:rPr>
                <w:sz w:val="16"/>
                <w:lang w:val="it-IT"/>
              </w:rPr>
            </w:pPr>
            <w:r w:rsidRPr="002C7090">
              <w:rPr>
                <w:sz w:val="16"/>
                <w:lang w:val="it-IT"/>
              </w:rPr>
              <w:t>Suprafeța</w:t>
            </w:r>
            <w:r w:rsidRPr="002C7090">
              <w:rPr>
                <w:spacing w:val="33"/>
                <w:sz w:val="16"/>
                <w:lang w:val="it-IT"/>
              </w:rPr>
              <w:t xml:space="preserve"> </w:t>
            </w:r>
            <w:r w:rsidRPr="002C7090">
              <w:rPr>
                <w:sz w:val="16"/>
                <w:lang w:val="it-IT"/>
              </w:rPr>
              <w:t>anuală</w:t>
            </w:r>
            <w:r w:rsidRPr="002C7090">
              <w:rPr>
                <w:spacing w:val="36"/>
                <w:sz w:val="16"/>
                <w:lang w:val="it-IT"/>
              </w:rPr>
              <w:t xml:space="preserve"> </w:t>
            </w:r>
            <w:r w:rsidRPr="002C7090">
              <w:rPr>
                <w:sz w:val="16"/>
                <w:lang w:val="it-IT"/>
              </w:rPr>
              <w:t>afectată</w:t>
            </w:r>
            <w:r w:rsidRPr="002C7090">
              <w:rPr>
                <w:spacing w:val="34"/>
                <w:sz w:val="16"/>
                <w:lang w:val="it-IT"/>
              </w:rPr>
              <w:t xml:space="preserve"> </w:t>
            </w:r>
            <w:r w:rsidRPr="002C7090">
              <w:rPr>
                <w:sz w:val="16"/>
                <w:lang w:val="it-IT"/>
              </w:rPr>
              <w:t>de</w:t>
            </w:r>
            <w:r w:rsidRPr="002C7090">
              <w:rPr>
                <w:spacing w:val="35"/>
                <w:sz w:val="16"/>
                <w:lang w:val="it-IT"/>
              </w:rPr>
              <w:t xml:space="preserve"> </w:t>
            </w:r>
            <w:r w:rsidRPr="002C7090">
              <w:rPr>
                <w:sz w:val="16"/>
                <w:lang w:val="it-IT"/>
              </w:rPr>
              <w:t>incendii</w:t>
            </w:r>
            <w:r w:rsidRPr="002C7090">
              <w:rPr>
                <w:spacing w:val="33"/>
                <w:sz w:val="16"/>
                <w:lang w:val="it-IT"/>
              </w:rPr>
              <w:t xml:space="preserve"> </w:t>
            </w:r>
            <w:r w:rsidRPr="002C7090">
              <w:rPr>
                <w:sz w:val="16"/>
                <w:lang w:val="it-IT"/>
              </w:rPr>
              <w:t>și</w:t>
            </w:r>
            <w:r w:rsidR="00D80D40" w:rsidRPr="002C7090">
              <w:rPr>
                <w:sz w:val="16"/>
                <w:lang w:val="it-IT"/>
              </w:rPr>
              <w:t xml:space="preserve"> </w:t>
            </w:r>
            <w:r w:rsidRPr="002C7090">
              <w:rPr>
                <w:spacing w:val="-45"/>
                <w:sz w:val="16"/>
                <w:lang w:val="it-IT"/>
              </w:rPr>
              <w:t xml:space="preserve"> </w:t>
            </w:r>
            <w:r w:rsidRPr="002C7090">
              <w:rPr>
                <w:sz w:val="16"/>
                <w:lang w:val="it-IT"/>
              </w:rPr>
              <w:t>alte calamități</w:t>
            </w:r>
          </w:p>
          <w:p w14:paraId="0922DF94" w14:textId="1DBCB779" w:rsidR="001251F9" w:rsidRPr="002C7090" w:rsidRDefault="001251F9">
            <w:pPr>
              <w:pStyle w:val="TableParagraph"/>
              <w:numPr>
                <w:ilvl w:val="0"/>
                <w:numId w:val="29"/>
              </w:numPr>
              <w:tabs>
                <w:tab w:val="left" w:pos="270"/>
                <w:tab w:val="left" w:pos="1316"/>
                <w:tab w:val="left" w:pos="2122"/>
                <w:tab w:val="left" w:pos="3091"/>
              </w:tabs>
              <w:spacing w:before="1" w:line="244" w:lineRule="auto"/>
              <w:ind w:right="85" w:firstLine="0"/>
              <w:jc w:val="left"/>
              <w:rPr>
                <w:sz w:val="16"/>
              </w:rPr>
            </w:pPr>
            <w:proofErr w:type="spellStart"/>
            <w:r w:rsidRPr="002C7090">
              <w:rPr>
                <w:sz w:val="16"/>
              </w:rPr>
              <w:t>Suprafaţa</w:t>
            </w:r>
            <w:proofErr w:type="spellEnd"/>
            <w:r w:rsidRPr="002C7090">
              <w:rPr>
                <w:sz w:val="16"/>
              </w:rPr>
              <w:tab/>
            </w:r>
            <w:proofErr w:type="spellStart"/>
            <w:r w:rsidRPr="002C7090">
              <w:rPr>
                <w:sz w:val="16"/>
              </w:rPr>
              <w:t>anuală</w:t>
            </w:r>
            <w:proofErr w:type="spellEnd"/>
            <w:r w:rsidRPr="002C7090">
              <w:rPr>
                <w:sz w:val="16"/>
              </w:rPr>
              <w:tab/>
            </w:r>
            <w:proofErr w:type="spellStart"/>
            <w:r w:rsidRPr="002C7090">
              <w:rPr>
                <w:sz w:val="16"/>
              </w:rPr>
              <w:t>parcursă</w:t>
            </w:r>
            <w:proofErr w:type="spellEnd"/>
            <w:r w:rsidR="00D80D40" w:rsidRPr="002C7090">
              <w:rPr>
                <w:sz w:val="16"/>
              </w:rPr>
              <w:t xml:space="preserve"> </w:t>
            </w:r>
            <w:proofErr w:type="spellStart"/>
            <w:r w:rsidR="00D80D40" w:rsidRPr="002C7090">
              <w:rPr>
                <w:sz w:val="16"/>
              </w:rPr>
              <w:t>pentru</w:t>
            </w:r>
            <w:proofErr w:type="spellEnd"/>
            <w:r w:rsidR="00D80D40" w:rsidRPr="002C7090">
              <w:rPr>
                <w:sz w:val="16"/>
              </w:rPr>
              <w:t xml:space="preserve"> </w:t>
            </w:r>
            <w:proofErr w:type="spellStart"/>
            <w:r w:rsidRPr="002C7090">
              <w:rPr>
                <w:sz w:val="16"/>
              </w:rPr>
              <w:t>extragerea</w:t>
            </w:r>
            <w:proofErr w:type="spellEnd"/>
            <w:r w:rsidRPr="002C7090">
              <w:rPr>
                <w:spacing w:val="3"/>
                <w:sz w:val="16"/>
              </w:rPr>
              <w:t xml:space="preserve"> </w:t>
            </w:r>
            <w:proofErr w:type="spellStart"/>
            <w:r w:rsidRPr="002C7090">
              <w:rPr>
                <w:sz w:val="16"/>
              </w:rPr>
              <w:t>produselor</w:t>
            </w:r>
            <w:proofErr w:type="spellEnd"/>
            <w:r w:rsidRPr="002C7090">
              <w:rPr>
                <w:spacing w:val="-1"/>
                <w:sz w:val="16"/>
              </w:rPr>
              <w:t xml:space="preserve"> </w:t>
            </w:r>
            <w:proofErr w:type="spellStart"/>
            <w:r w:rsidRPr="002C7090">
              <w:rPr>
                <w:sz w:val="16"/>
              </w:rPr>
              <w:t>accidentale</w:t>
            </w:r>
            <w:proofErr w:type="spellEnd"/>
          </w:p>
          <w:p w14:paraId="19E7E585" w14:textId="13089C39" w:rsidR="001251F9" w:rsidRPr="002C7090" w:rsidRDefault="001251F9">
            <w:pPr>
              <w:pStyle w:val="TableParagraph"/>
              <w:numPr>
                <w:ilvl w:val="0"/>
                <w:numId w:val="29"/>
              </w:numPr>
              <w:tabs>
                <w:tab w:val="left" w:pos="270"/>
              </w:tabs>
              <w:spacing w:line="206" w:lineRule="exact"/>
              <w:ind w:right="86" w:firstLine="0"/>
              <w:jc w:val="left"/>
              <w:rPr>
                <w:sz w:val="16"/>
              </w:rPr>
            </w:pPr>
            <w:proofErr w:type="spellStart"/>
            <w:r w:rsidRPr="002C7090">
              <w:rPr>
                <w:sz w:val="16"/>
              </w:rPr>
              <w:t>Volumul</w:t>
            </w:r>
            <w:proofErr w:type="spellEnd"/>
            <w:r w:rsidRPr="002C7090">
              <w:rPr>
                <w:spacing w:val="19"/>
                <w:sz w:val="16"/>
              </w:rPr>
              <w:t xml:space="preserve"> </w:t>
            </w:r>
            <w:r w:rsidRPr="002C7090">
              <w:rPr>
                <w:sz w:val="16"/>
              </w:rPr>
              <w:t>de</w:t>
            </w:r>
            <w:r w:rsidRPr="002C7090">
              <w:rPr>
                <w:spacing w:val="19"/>
                <w:sz w:val="16"/>
              </w:rPr>
              <w:t xml:space="preserve"> </w:t>
            </w:r>
            <w:proofErr w:type="spellStart"/>
            <w:r w:rsidRPr="002C7090">
              <w:rPr>
                <w:sz w:val="16"/>
              </w:rPr>
              <w:t>masă</w:t>
            </w:r>
            <w:proofErr w:type="spellEnd"/>
            <w:r w:rsidRPr="002C7090">
              <w:rPr>
                <w:spacing w:val="22"/>
                <w:sz w:val="16"/>
              </w:rPr>
              <w:t xml:space="preserve"> </w:t>
            </w:r>
            <w:proofErr w:type="spellStart"/>
            <w:r w:rsidRPr="002C7090">
              <w:rPr>
                <w:sz w:val="16"/>
              </w:rPr>
              <w:t>lemnoasă</w:t>
            </w:r>
            <w:proofErr w:type="spellEnd"/>
            <w:r w:rsidRPr="002C7090">
              <w:rPr>
                <w:spacing w:val="25"/>
                <w:sz w:val="16"/>
              </w:rPr>
              <w:t xml:space="preserve"> </w:t>
            </w:r>
            <w:proofErr w:type="spellStart"/>
            <w:r w:rsidR="00D80D40" w:rsidRPr="002C7090">
              <w:rPr>
                <w:spacing w:val="25"/>
                <w:sz w:val="16"/>
              </w:rPr>
              <w:t>recoltat</w:t>
            </w:r>
            <w:proofErr w:type="spellEnd"/>
            <w:r w:rsidR="00D80D40" w:rsidRPr="002C7090">
              <w:rPr>
                <w:spacing w:val="25"/>
                <w:sz w:val="16"/>
              </w:rPr>
              <w:t xml:space="preserve"> </w:t>
            </w:r>
            <w:proofErr w:type="spellStart"/>
            <w:r w:rsidRPr="002C7090">
              <w:rPr>
                <w:sz w:val="16"/>
              </w:rPr>
              <w:t>anual</w:t>
            </w:r>
            <w:proofErr w:type="spellEnd"/>
            <w:r w:rsidRPr="002C7090">
              <w:rPr>
                <w:sz w:val="16"/>
              </w:rPr>
              <w:t xml:space="preserve"> din</w:t>
            </w:r>
            <w:r w:rsidRPr="002C7090">
              <w:rPr>
                <w:spacing w:val="1"/>
                <w:sz w:val="16"/>
              </w:rPr>
              <w:t xml:space="preserve"> </w:t>
            </w:r>
            <w:proofErr w:type="spellStart"/>
            <w:r w:rsidRPr="002C7090">
              <w:rPr>
                <w:sz w:val="16"/>
              </w:rPr>
              <w:t>produse</w:t>
            </w:r>
            <w:proofErr w:type="spellEnd"/>
            <w:r w:rsidRPr="002C7090">
              <w:rPr>
                <w:spacing w:val="2"/>
                <w:sz w:val="16"/>
              </w:rPr>
              <w:t xml:space="preserve"> </w:t>
            </w:r>
            <w:proofErr w:type="spellStart"/>
            <w:r w:rsidRPr="002C7090">
              <w:rPr>
                <w:sz w:val="16"/>
              </w:rPr>
              <w:t>accidentale</w:t>
            </w:r>
            <w:proofErr w:type="spellEnd"/>
          </w:p>
        </w:tc>
        <w:tc>
          <w:tcPr>
            <w:tcW w:w="837" w:type="pct"/>
            <w:tcBorders>
              <w:top w:val="single" w:sz="4" w:space="0" w:color="000000"/>
              <w:left w:val="single" w:sz="4" w:space="0" w:color="000000"/>
              <w:bottom w:val="single" w:sz="2" w:space="0" w:color="auto"/>
              <w:right w:val="single" w:sz="18" w:space="0" w:color="auto"/>
            </w:tcBorders>
            <w:vAlign w:val="center"/>
          </w:tcPr>
          <w:p w14:paraId="705CCDFE" w14:textId="77777777" w:rsidR="001251F9" w:rsidRPr="002C7090" w:rsidRDefault="001251F9" w:rsidP="007B2D3C">
            <w:pPr>
              <w:pStyle w:val="TableParagraph"/>
              <w:ind w:left="120"/>
              <w:rPr>
                <w:sz w:val="16"/>
              </w:rPr>
            </w:pPr>
            <w:proofErr w:type="spellStart"/>
            <w:r w:rsidRPr="002C7090">
              <w:rPr>
                <w:sz w:val="16"/>
              </w:rPr>
              <w:t>anual</w:t>
            </w:r>
            <w:proofErr w:type="spellEnd"/>
          </w:p>
        </w:tc>
      </w:tr>
      <w:tr w:rsidR="002C7090" w:rsidRPr="002C7090" w14:paraId="5A41D1AF" w14:textId="77777777" w:rsidTr="00D80D40">
        <w:trPr>
          <w:trHeight w:val="624"/>
        </w:trPr>
        <w:tc>
          <w:tcPr>
            <w:tcW w:w="2185" w:type="pct"/>
            <w:tcBorders>
              <w:top w:val="single" w:sz="2" w:space="0" w:color="auto"/>
              <w:left w:val="single" w:sz="18" w:space="0" w:color="auto"/>
              <w:bottom w:val="single" w:sz="4" w:space="0" w:color="000000"/>
              <w:right w:val="single" w:sz="4" w:space="0" w:color="000000"/>
            </w:tcBorders>
            <w:vAlign w:val="center"/>
          </w:tcPr>
          <w:p w14:paraId="41307469" w14:textId="77777777" w:rsidR="001251F9" w:rsidRPr="002C7090" w:rsidRDefault="001251F9" w:rsidP="007B2D3C">
            <w:pPr>
              <w:pStyle w:val="TableParagraph"/>
              <w:tabs>
                <w:tab w:val="left" w:pos="2444"/>
              </w:tabs>
              <w:spacing w:line="242" w:lineRule="auto"/>
              <w:ind w:left="107" w:right="173"/>
              <w:rPr>
                <w:sz w:val="16"/>
                <w:lang w:val="it-IT"/>
              </w:rPr>
            </w:pPr>
            <w:r w:rsidRPr="002C7090">
              <w:rPr>
                <w:sz w:val="16"/>
                <w:lang w:val="it-IT"/>
              </w:rPr>
              <w:t>Cunatificarea</w:t>
            </w:r>
            <w:r w:rsidRPr="002C7090">
              <w:rPr>
                <w:spacing w:val="-8"/>
                <w:sz w:val="16"/>
                <w:lang w:val="it-IT"/>
              </w:rPr>
              <w:t xml:space="preserve"> </w:t>
            </w:r>
            <w:r w:rsidRPr="002C7090">
              <w:rPr>
                <w:sz w:val="16"/>
                <w:lang w:val="it-IT"/>
              </w:rPr>
              <w:t>impactului</w:t>
            </w:r>
            <w:r w:rsidRPr="002C7090">
              <w:rPr>
                <w:spacing w:val="-6"/>
                <w:sz w:val="16"/>
                <w:lang w:val="it-IT"/>
              </w:rPr>
              <w:t xml:space="preserve"> </w:t>
            </w:r>
            <w:r w:rsidRPr="002C7090">
              <w:rPr>
                <w:sz w:val="16"/>
                <w:lang w:val="it-IT"/>
              </w:rPr>
              <w:t xml:space="preserve">presiunii </w:t>
            </w:r>
            <w:r w:rsidRPr="002C7090">
              <w:rPr>
                <w:spacing w:val="-45"/>
                <w:sz w:val="16"/>
                <w:lang w:val="it-IT"/>
              </w:rPr>
              <w:t xml:space="preserve"> </w:t>
            </w:r>
            <w:r w:rsidRPr="002C7090">
              <w:rPr>
                <w:sz w:val="16"/>
                <w:lang w:val="it-IT"/>
              </w:rPr>
              <w:t>antropice</w:t>
            </w:r>
            <w:r w:rsidRPr="002C7090">
              <w:rPr>
                <w:spacing w:val="-2"/>
                <w:sz w:val="16"/>
                <w:lang w:val="it-IT"/>
              </w:rPr>
              <w:t xml:space="preserve"> </w:t>
            </w:r>
            <w:r w:rsidRPr="002C7090">
              <w:rPr>
                <w:sz w:val="16"/>
                <w:lang w:val="it-IT"/>
              </w:rPr>
              <w:t>asupra</w:t>
            </w:r>
            <w:r w:rsidRPr="002C7090">
              <w:rPr>
                <w:spacing w:val="-1"/>
                <w:sz w:val="16"/>
                <w:lang w:val="it-IT"/>
              </w:rPr>
              <w:t xml:space="preserve"> </w:t>
            </w:r>
            <w:r w:rsidRPr="002C7090">
              <w:rPr>
                <w:sz w:val="16"/>
                <w:lang w:val="it-IT"/>
              </w:rPr>
              <w:t>arboretelor</w:t>
            </w:r>
          </w:p>
        </w:tc>
        <w:tc>
          <w:tcPr>
            <w:tcW w:w="1978" w:type="pct"/>
            <w:tcBorders>
              <w:top w:val="single" w:sz="2" w:space="0" w:color="auto"/>
              <w:left w:val="single" w:sz="4" w:space="0" w:color="000000"/>
              <w:bottom w:val="single" w:sz="4" w:space="0" w:color="000000"/>
              <w:right w:val="single" w:sz="4" w:space="0" w:color="000000"/>
            </w:tcBorders>
            <w:vAlign w:val="center"/>
          </w:tcPr>
          <w:p w14:paraId="7AEEA453" w14:textId="77777777" w:rsidR="001251F9" w:rsidRPr="002C7090" w:rsidRDefault="001251F9" w:rsidP="007B2D3C">
            <w:pPr>
              <w:pStyle w:val="TableParagraph"/>
              <w:spacing w:before="1" w:line="244" w:lineRule="auto"/>
              <w:ind w:left="117" w:right="224"/>
              <w:jc w:val="left"/>
              <w:rPr>
                <w:sz w:val="16"/>
                <w:lang w:val="it-IT"/>
              </w:rPr>
            </w:pPr>
            <w:r w:rsidRPr="002C7090">
              <w:rPr>
                <w:sz w:val="16"/>
                <w:lang w:val="it-IT"/>
              </w:rPr>
              <w:t>1.Volumul de masă lemnoasă tăiată ilegal</w:t>
            </w:r>
            <w:r w:rsidRPr="002C7090">
              <w:rPr>
                <w:spacing w:val="-45"/>
                <w:sz w:val="16"/>
                <w:lang w:val="it-IT"/>
              </w:rPr>
              <w:t xml:space="preserve"> </w:t>
            </w:r>
            <w:r w:rsidRPr="002C7090">
              <w:rPr>
                <w:sz w:val="16"/>
                <w:lang w:val="it-IT"/>
              </w:rPr>
              <w:t>2.Pagube</w:t>
            </w:r>
            <w:r w:rsidRPr="002C7090">
              <w:rPr>
                <w:spacing w:val="1"/>
                <w:sz w:val="16"/>
                <w:lang w:val="it-IT"/>
              </w:rPr>
              <w:t xml:space="preserve"> </w:t>
            </w:r>
            <w:r w:rsidRPr="002C7090">
              <w:rPr>
                <w:sz w:val="16"/>
                <w:lang w:val="it-IT"/>
              </w:rPr>
              <w:t>din</w:t>
            </w:r>
            <w:r w:rsidRPr="002C7090">
              <w:rPr>
                <w:spacing w:val="1"/>
                <w:sz w:val="16"/>
                <w:lang w:val="it-IT"/>
              </w:rPr>
              <w:t xml:space="preserve"> </w:t>
            </w:r>
            <w:r w:rsidRPr="002C7090">
              <w:rPr>
                <w:sz w:val="16"/>
                <w:lang w:val="it-IT"/>
              </w:rPr>
              <w:t>pășunatul</w:t>
            </w:r>
            <w:r w:rsidRPr="002C7090">
              <w:rPr>
                <w:spacing w:val="1"/>
                <w:sz w:val="16"/>
                <w:lang w:val="it-IT"/>
              </w:rPr>
              <w:t xml:space="preserve"> </w:t>
            </w:r>
            <w:r w:rsidRPr="002C7090">
              <w:rPr>
                <w:sz w:val="16"/>
                <w:lang w:val="it-IT"/>
              </w:rPr>
              <w:t>ilegal</w:t>
            </w:r>
          </w:p>
          <w:p w14:paraId="30230F98" w14:textId="77777777" w:rsidR="001251F9" w:rsidRPr="002C7090" w:rsidRDefault="001251F9">
            <w:pPr>
              <w:pStyle w:val="TableParagraph"/>
              <w:numPr>
                <w:ilvl w:val="0"/>
                <w:numId w:val="28"/>
              </w:numPr>
              <w:tabs>
                <w:tab w:val="left" w:pos="270"/>
              </w:tabs>
              <w:spacing w:line="242" w:lineRule="auto"/>
              <w:ind w:right="89" w:firstLine="0"/>
              <w:jc w:val="left"/>
              <w:rPr>
                <w:sz w:val="16"/>
                <w:lang w:val="fr-FR"/>
              </w:rPr>
            </w:pPr>
            <w:proofErr w:type="spellStart"/>
            <w:r w:rsidRPr="002C7090">
              <w:rPr>
                <w:sz w:val="16"/>
                <w:lang w:val="fr-FR"/>
              </w:rPr>
              <w:t>Pagube</w:t>
            </w:r>
            <w:proofErr w:type="spellEnd"/>
            <w:r w:rsidRPr="002C7090">
              <w:rPr>
                <w:spacing w:val="2"/>
                <w:sz w:val="16"/>
                <w:lang w:val="fr-FR"/>
              </w:rPr>
              <w:t xml:space="preserve"> </w:t>
            </w:r>
            <w:proofErr w:type="spellStart"/>
            <w:r w:rsidRPr="002C7090">
              <w:rPr>
                <w:sz w:val="16"/>
                <w:lang w:val="fr-FR"/>
              </w:rPr>
              <w:t>produse</w:t>
            </w:r>
            <w:proofErr w:type="spellEnd"/>
            <w:r w:rsidRPr="002C7090">
              <w:rPr>
                <w:spacing w:val="2"/>
                <w:sz w:val="16"/>
                <w:lang w:val="fr-FR"/>
              </w:rPr>
              <w:t xml:space="preserve"> </w:t>
            </w:r>
            <w:r w:rsidRPr="002C7090">
              <w:rPr>
                <w:sz w:val="16"/>
                <w:lang w:val="fr-FR"/>
              </w:rPr>
              <w:t>de</w:t>
            </w:r>
            <w:r w:rsidRPr="002C7090">
              <w:rPr>
                <w:spacing w:val="2"/>
                <w:sz w:val="16"/>
                <w:lang w:val="fr-FR"/>
              </w:rPr>
              <w:t xml:space="preserve"> </w:t>
            </w:r>
            <w:proofErr w:type="spellStart"/>
            <w:r w:rsidRPr="002C7090">
              <w:rPr>
                <w:sz w:val="16"/>
                <w:lang w:val="fr-FR"/>
              </w:rPr>
              <w:t>fauna</w:t>
            </w:r>
            <w:proofErr w:type="spellEnd"/>
            <w:r w:rsidRPr="002C7090">
              <w:rPr>
                <w:spacing w:val="5"/>
                <w:sz w:val="16"/>
                <w:lang w:val="fr-FR"/>
              </w:rPr>
              <w:t xml:space="preserve"> </w:t>
            </w:r>
            <w:proofErr w:type="spellStart"/>
            <w:r w:rsidRPr="002C7090">
              <w:rPr>
                <w:sz w:val="16"/>
                <w:lang w:val="fr-FR"/>
              </w:rPr>
              <w:t>cinegetică</w:t>
            </w:r>
            <w:proofErr w:type="spellEnd"/>
            <w:r w:rsidRPr="002C7090">
              <w:rPr>
                <w:spacing w:val="-45"/>
                <w:sz w:val="16"/>
                <w:lang w:val="fr-FR"/>
              </w:rPr>
              <w:t xml:space="preserve"> </w:t>
            </w:r>
            <w:proofErr w:type="spellStart"/>
            <w:r w:rsidRPr="002C7090">
              <w:rPr>
                <w:sz w:val="16"/>
                <w:lang w:val="fr-FR"/>
              </w:rPr>
              <w:t>plantațiilor</w:t>
            </w:r>
            <w:proofErr w:type="spellEnd"/>
          </w:p>
          <w:p w14:paraId="4C1A1568" w14:textId="77777777" w:rsidR="001251F9" w:rsidRPr="002C7090" w:rsidRDefault="001251F9">
            <w:pPr>
              <w:pStyle w:val="TableParagraph"/>
              <w:numPr>
                <w:ilvl w:val="0"/>
                <w:numId w:val="28"/>
              </w:numPr>
              <w:tabs>
                <w:tab w:val="left" w:pos="270"/>
              </w:tabs>
              <w:spacing w:line="208" w:lineRule="exact"/>
              <w:ind w:right="789" w:firstLine="0"/>
              <w:jc w:val="left"/>
              <w:rPr>
                <w:sz w:val="16"/>
              </w:rPr>
            </w:pPr>
            <w:proofErr w:type="spellStart"/>
            <w:r w:rsidRPr="002C7090">
              <w:rPr>
                <w:sz w:val="16"/>
              </w:rPr>
              <w:t>Numărul</w:t>
            </w:r>
            <w:proofErr w:type="spellEnd"/>
            <w:r w:rsidRPr="002C7090">
              <w:rPr>
                <w:sz w:val="16"/>
              </w:rPr>
              <w:t xml:space="preserve"> de </w:t>
            </w:r>
            <w:proofErr w:type="spellStart"/>
            <w:r w:rsidRPr="002C7090">
              <w:rPr>
                <w:sz w:val="16"/>
              </w:rPr>
              <w:t>contravenții</w:t>
            </w:r>
            <w:proofErr w:type="spellEnd"/>
            <w:r w:rsidRPr="002C7090">
              <w:rPr>
                <w:sz w:val="16"/>
              </w:rPr>
              <w:t xml:space="preserve"> </w:t>
            </w:r>
            <w:proofErr w:type="spellStart"/>
            <w:r w:rsidRPr="002C7090">
              <w:rPr>
                <w:sz w:val="16"/>
              </w:rPr>
              <w:t>aplicate</w:t>
            </w:r>
            <w:proofErr w:type="spellEnd"/>
            <w:r w:rsidRPr="002C7090">
              <w:rPr>
                <w:spacing w:val="1"/>
                <w:sz w:val="16"/>
              </w:rPr>
              <w:t xml:space="preserve"> </w:t>
            </w:r>
            <w:proofErr w:type="gramStart"/>
            <w:r w:rsidRPr="002C7090">
              <w:rPr>
                <w:sz w:val="16"/>
              </w:rPr>
              <w:t>5.Numărul</w:t>
            </w:r>
            <w:proofErr w:type="gramEnd"/>
            <w:r w:rsidRPr="002C7090">
              <w:rPr>
                <w:spacing w:val="-3"/>
                <w:sz w:val="16"/>
              </w:rPr>
              <w:t xml:space="preserve"> </w:t>
            </w:r>
            <w:r w:rsidRPr="002C7090">
              <w:rPr>
                <w:sz w:val="16"/>
              </w:rPr>
              <w:t>de</w:t>
            </w:r>
            <w:r w:rsidRPr="002C7090">
              <w:rPr>
                <w:spacing w:val="-3"/>
                <w:sz w:val="16"/>
              </w:rPr>
              <w:t xml:space="preserve"> </w:t>
            </w:r>
            <w:proofErr w:type="spellStart"/>
            <w:r w:rsidRPr="002C7090">
              <w:rPr>
                <w:sz w:val="16"/>
              </w:rPr>
              <w:t>infracțiuni</w:t>
            </w:r>
            <w:proofErr w:type="spellEnd"/>
            <w:r w:rsidRPr="002C7090">
              <w:rPr>
                <w:spacing w:val="-4"/>
                <w:sz w:val="16"/>
              </w:rPr>
              <w:t xml:space="preserve"> </w:t>
            </w:r>
            <w:proofErr w:type="spellStart"/>
            <w:r w:rsidRPr="002C7090">
              <w:rPr>
                <w:sz w:val="16"/>
              </w:rPr>
              <w:t>constatate</w:t>
            </w:r>
            <w:proofErr w:type="spellEnd"/>
          </w:p>
        </w:tc>
        <w:tc>
          <w:tcPr>
            <w:tcW w:w="837" w:type="pct"/>
            <w:tcBorders>
              <w:top w:val="single" w:sz="2" w:space="0" w:color="auto"/>
              <w:left w:val="single" w:sz="4" w:space="0" w:color="000000"/>
              <w:bottom w:val="single" w:sz="4" w:space="0" w:color="000000"/>
              <w:right w:val="single" w:sz="18" w:space="0" w:color="auto"/>
            </w:tcBorders>
            <w:vAlign w:val="center"/>
          </w:tcPr>
          <w:p w14:paraId="1FB412CC" w14:textId="77777777" w:rsidR="001251F9" w:rsidRPr="002C7090" w:rsidRDefault="001251F9" w:rsidP="007B2D3C">
            <w:pPr>
              <w:pStyle w:val="TableParagraph"/>
              <w:spacing w:before="1"/>
              <w:ind w:left="116"/>
              <w:rPr>
                <w:sz w:val="16"/>
              </w:rPr>
            </w:pPr>
            <w:proofErr w:type="spellStart"/>
            <w:r w:rsidRPr="002C7090">
              <w:rPr>
                <w:sz w:val="16"/>
              </w:rPr>
              <w:t>anual</w:t>
            </w:r>
            <w:proofErr w:type="spellEnd"/>
          </w:p>
        </w:tc>
      </w:tr>
      <w:tr w:rsidR="002C7090" w:rsidRPr="002C7090" w14:paraId="58127799" w14:textId="77777777" w:rsidTr="00D80D40">
        <w:trPr>
          <w:trHeight w:val="624"/>
        </w:trPr>
        <w:tc>
          <w:tcPr>
            <w:tcW w:w="2185" w:type="pct"/>
            <w:tcBorders>
              <w:top w:val="single" w:sz="4" w:space="0" w:color="000000"/>
              <w:left w:val="single" w:sz="18" w:space="0" w:color="auto"/>
              <w:bottom w:val="single" w:sz="4" w:space="0" w:color="000000"/>
              <w:right w:val="single" w:sz="4" w:space="0" w:color="000000"/>
            </w:tcBorders>
            <w:vAlign w:val="center"/>
          </w:tcPr>
          <w:p w14:paraId="2A15FB8B" w14:textId="77777777" w:rsidR="001251F9" w:rsidRPr="002C7090" w:rsidRDefault="001251F9" w:rsidP="007B2D3C">
            <w:pPr>
              <w:pStyle w:val="TableParagraph"/>
              <w:ind w:left="157"/>
              <w:rPr>
                <w:sz w:val="16"/>
              </w:rPr>
            </w:pPr>
            <w:proofErr w:type="spellStart"/>
            <w:r w:rsidRPr="002C7090">
              <w:rPr>
                <w:sz w:val="16"/>
              </w:rPr>
              <w:t>Verificarea</w:t>
            </w:r>
            <w:proofErr w:type="spellEnd"/>
            <w:r w:rsidRPr="002C7090">
              <w:rPr>
                <w:spacing w:val="-2"/>
                <w:sz w:val="16"/>
              </w:rPr>
              <w:t xml:space="preserve"> </w:t>
            </w:r>
            <w:proofErr w:type="spellStart"/>
            <w:r w:rsidRPr="002C7090">
              <w:rPr>
                <w:sz w:val="16"/>
              </w:rPr>
              <w:t>activității</w:t>
            </w:r>
            <w:proofErr w:type="spellEnd"/>
            <w:r w:rsidRPr="002C7090">
              <w:rPr>
                <w:spacing w:val="-4"/>
                <w:sz w:val="16"/>
              </w:rPr>
              <w:t xml:space="preserve"> </w:t>
            </w:r>
            <w:r w:rsidRPr="002C7090">
              <w:rPr>
                <w:sz w:val="16"/>
              </w:rPr>
              <w:t>de</w:t>
            </w:r>
            <w:r w:rsidRPr="002C7090">
              <w:rPr>
                <w:spacing w:val="-2"/>
                <w:sz w:val="16"/>
              </w:rPr>
              <w:t xml:space="preserve"> </w:t>
            </w:r>
            <w:proofErr w:type="spellStart"/>
            <w:r w:rsidRPr="002C7090">
              <w:rPr>
                <w:sz w:val="16"/>
              </w:rPr>
              <w:t>exploatare</w:t>
            </w:r>
            <w:proofErr w:type="spellEnd"/>
            <w:r w:rsidRPr="002C7090">
              <w:rPr>
                <w:spacing w:val="-2"/>
                <w:sz w:val="16"/>
              </w:rPr>
              <w:t xml:space="preserve"> </w:t>
            </w:r>
            <w:r w:rsidRPr="002C7090">
              <w:rPr>
                <w:sz w:val="16"/>
              </w:rPr>
              <w:t>a</w:t>
            </w:r>
            <w:r w:rsidRPr="002C7090">
              <w:rPr>
                <w:spacing w:val="-4"/>
                <w:sz w:val="16"/>
              </w:rPr>
              <w:t xml:space="preserve"> </w:t>
            </w:r>
            <w:proofErr w:type="spellStart"/>
            <w:r w:rsidRPr="002C7090">
              <w:rPr>
                <w:sz w:val="16"/>
              </w:rPr>
              <w:t>pădurilor</w:t>
            </w:r>
            <w:proofErr w:type="spellEnd"/>
          </w:p>
        </w:tc>
        <w:tc>
          <w:tcPr>
            <w:tcW w:w="1978" w:type="pct"/>
            <w:tcBorders>
              <w:top w:val="single" w:sz="4" w:space="0" w:color="000000"/>
              <w:left w:val="single" w:sz="4" w:space="0" w:color="000000"/>
              <w:bottom w:val="single" w:sz="4" w:space="0" w:color="000000"/>
              <w:right w:val="single" w:sz="4" w:space="0" w:color="000000"/>
            </w:tcBorders>
            <w:vAlign w:val="center"/>
          </w:tcPr>
          <w:p w14:paraId="285FDC96" w14:textId="77777777" w:rsidR="001251F9" w:rsidRPr="002C7090" w:rsidRDefault="001251F9">
            <w:pPr>
              <w:pStyle w:val="TableParagraph"/>
              <w:numPr>
                <w:ilvl w:val="0"/>
                <w:numId w:val="27"/>
              </w:numPr>
              <w:tabs>
                <w:tab w:val="left" w:pos="312"/>
              </w:tabs>
              <w:spacing w:line="242" w:lineRule="auto"/>
              <w:ind w:right="90"/>
              <w:jc w:val="left"/>
              <w:rPr>
                <w:sz w:val="16"/>
              </w:rPr>
            </w:pPr>
            <w:proofErr w:type="spellStart"/>
            <w:r w:rsidRPr="002C7090">
              <w:rPr>
                <w:sz w:val="16"/>
              </w:rPr>
              <w:t>Numărul</w:t>
            </w:r>
            <w:proofErr w:type="spellEnd"/>
            <w:r w:rsidRPr="002C7090">
              <w:rPr>
                <w:spacing w:val="7"/>
                <w:sz w:val="16"/>
              </w:rPr>
              <w:t xml:space="preserve"> </w:t>
            </w:r>
            <w:r w:rsidRPr="002C7090">
              <w:rPr>
                <w:sz w:val="16"/>
              </w:rPr>
              <w:t>de</w:t>
            </w:r>
            <w:r w:rsidRPr="002C7090">
              <w:rPr>
                <w:spacing w:val="4"/>
                <w:sz w:val="16"/>
              </w:rPr>
              <w:t xml:space="preserve"> </w:t>
            </w:r>
            <w:proofErr w:type="spellStart"/>
            <w:r w:rsidRPr="002C7090">
              <w:rPr>
                <w:sz w:val="16"/>
              </w:rPr>
              <w:t>partizi</w:t>
            </w:r>
            <w:proofErr w:type="spellEnd"/>
            <w:r w:rsidRPr="002C7090">
              <w:rPr>
                <w:spacing w:val="7"/>
                <w:sz w:val="16"/>
              </w:rPr>
              <w:t xml:space="preserve"> </w:t>
            </w:r>
            <w:r w:rsidRPr="002C7090">
              <w:rPr>
                <w:sz w:val="16"/>
              </w:rPr>
              <w:t>(</w:t>
            </w:r>
            <w:proofErr w:type="spellStart"/>
            <w:r w:rsidRPr="002C7090">
              <w:rPr>
                <w:sz w:val="16"/>
              </w:rPr>
              <w:t>acte</w:t>
            </w:r>
            <w:proofErr w:type="spellEnd"/>
            <w:r w:rsidRPr="002C7090">
              <w:rPr>
                <w:spacing w:val="6"/>
                <w:sz w:val="16"/>
              </w:rPr>
              <w:t xml:space="preserve"> </w:t>
            </w:r>
            <w:r w:rsidRPr="002C7090">
              <w:rPr>
                <w:sz w:val="16"/>
              </w:rPr>
              <w:t>de</w:t>
            </w:r>
            <w:r w:rsidRPr="002C7090">
              <w:rPr>
                <w:spacing w:val="4"/>
                <w:sz w:val="16"/>
              </w:rPr>
              <w:t xml:space="preserve"> </w:t>
            </w:r>
            <w:proofErr w:type="spellStart"/>
            <w:r w:rsidRPr="002C7090">
              <w:rPr>
                <w:sz w:val="16"/>
              </w:rPr>
              <w:t>punere</w:t>
            </w:r>
            <w:proofErr w:type="spellEnd"/>
            <w:r w:rsidRPr="002C7090">
              <w:rPr>
                <w:spacing w:val="6"/>
                <w:sz w:val="16"/>
              </w:rPr>
              <w:t xml:space="preserve"> </w:t>
            </w:r>
            <w:proofErr w:type="spellStart"/>
            <w:r w:rsidRPr="002C7090">
              <w:rPr>
                <w:sz w:val="16"/>
              </w:rPr>
              <w:t>în</w:t>
            </w:r>
            <w:proofErr w:type="spellEnd"/>
            <w:r w:rsidRPr="002C7090">
              <w:rPr>
                <w:spacing w:val="-45"/>
                <w:sz w:val="16"/>
              </w:rPr>
              <w:t xml:space="preserve"> </w:t>
            </w:r>
            <w:proofErr w:type="spellStart"/>
            <w:r w:rsidRPr="002C7090">
              <w:rPr>
                <w:sz w:val="16"/>
              </w:rPr>
              <w:t>valoare</w:t>
            </w:r>
            <w:proofErr w:type="spellEnd"/>
            <w:r w:rsidRPr="002C7090">
              <w:rPr>
                <w:sz w:val="16"/>
              </w:rPr>
              <w:t>)</w:t>
            </w:r>
            <w:r w:rsidRPr="002C7090">
              <w:rPr>
                <w:spacing w:val="1"/>
                <w:sz w:val="16"/>
              </w:rPr>
              <w:t xml:space="preserve"> </w:t>
            </w:r>
            <w:proofErr w:type="spellStart"/>
            <w:r w:rsidRPr="002C7090">
              <w:rPr>
                <w:sz w:val="16"/>
              </w:rPr>
              <w:t>autorizate</w:t>
            </w:r>
            <w:proofErr w:type="spellEnd"/>
            <w:r w:rsidRPr="002C7090">
              <w:rPr>
                <w:spacing w:val="2"/>
                <w:sz w:val="16"/>
              </w:rPr>
              <w:t xml:space="preserve"> </w:t>
            </w:r>
            <w:proofErr w:type="spellStart"/>
            <w:r w:rsidRPr="002C7090">
              <w:rPr>
                <w:sz w:val="16"/>
              </w:rPr>
              <w:t>anual</w:t>
            </w:r>
            <w:proofErr w:type="spellEnd"/>
          </w:p>
          <w:p w14:paraId="009E3F36" w14:textId="77777777" w:rsidR="001251F9" w:rsidRPr="002C7090" w:rsidRDefault="001251F9">
            <w:pPr>
              <w:pStyle w:val="TableParagraph"/>
              <w:numPr>
                <w:ilvl w:val="0"/>
                <w:numId w:val="27"/>
              </w:numPr>
              <w:tabs>
                <w:tab w:val="left" w:pos="312"/>
              </w:tabs>
              <w:spacing w:before="3" w:line="242" w:lineRule="auto"/>
              <w:ind w:right="89"/>
              <w:jc w:val="left"/>
              <w:rPr>
                <w:sz w:val="16"/>
              </w:rPr>
            </w:pPr>
            <w:proofErr w:type="spellStart"/>
            <w:r w:rsidRPr="002C7090">
              <w:rPr>
                <w:sz w:val="16"/>
              </w:rPr>
              <w:t>Numărul</w:t>
            </w:r>
            <w:proofErr w:type="spellEnd"/>
            <w:r w:rsidRPr="002C7090">
              <w:rPr>
                <w:spacing w:val="10"/>
                <w:sz w:val="16"/>
              </w:rPr>
              <w:t xml:space="preserve"> </w:t>
            </w:r>
            <w:r w:rsidRPr="002C7090">
              <w:rPr>
                <w:sz w:val="16"/>
              </w:rPr>
              <w:t>de</w:t>
            </w:r>
            <w:r w:rsidRPr="002C7090">
              <w:rPr>
                <w:spacing w:val="9"/>
                <w:sz w:val="16"/>
              </w:rPr>
              <w:t xml:space="preserve"> </w:t>
            </w:r>
            <w:proofErr w:type="spellStart"/>
            <w:r w:rsidRPr="002C7090">
              <w:rPr>
                <w:sz w:val="16"/>
              </w:rPr>
              <w:t>controale</w:t>
            </w:r>
            <w:proofErr w:type="spellEnd"/>
            <w:r w:rsidRPr="002C7090">
              <w:rPr>
                <w:spacing w:val="9"/>
                <w:sz w:val="16"/>
              </w:rPr>
              <w:t xml:space="preserve"> </w:t>
            </w:r>
            <w:r w:rsidRPr="002C7090">
              <w:rPr>
                <w:sz w:val="16"/>
              </w:rPr>
              <w:t>de</w:t>
            </w:r>
            <w:r w:rsidRPr="002C7090">
              <w:rPr>
                <w:spacing w:val="7"/>
                <w:sz w:val="16"/>
              </w:rPr>
              <w:t xml:space="preserve"> </w:t>
            </w:r>
            <w:proofErr w:type="spellStart"/>
            <w:r w:rsidRPr="002C7090">
              <w:rPr>
                <w:sz w:val="16"/>
              </w:rPr>
              <w:t>exploatare</w:t>
            </w:r>
            <w:proofErr w:type="spellEnd"/>
            <w:r w:rsidRPr="002C7090">
              <w:rPr>
                <w:spacing w:val="-45"/>
                <w:sz w:val="16"/>
              </w:rPr>
              <w:t xml:space="preserve"> </w:t>
            </w:r>
            <w:proofErr w:type="spellStart"/>
            <w:r w:rsidRPr="002C7090">
              <w:rPr>
                <w:sz w:val="16"/>
              </w:rPr>
              <w:t>realizate</w:t>
            </w:r>
            <w:proofErr w:type="spellEnd"/>
            <w:r w:rsidRPr="002C7090">
              <w:rPr>
                <w:spacing w:val="-1"/>
                <w:sz w:val="16"/>
              </w:rPr>
              <w:t xml:space="preserve"> </w:t>
            </w:r>
            <w:r w:rsidRPr="002C7090">
              <w:rPr>
                <w:sz w:val="16"/>
              </w:rPr>
              <w:t>annual</w:t>
            </w:r>
          </w:p>
          <w:p w14:paraId="51EBB07D" w14:textId="77777777" w:rsidR="001251F9" w:rsidRPr="002C7090" w:rsidRDefault="001251F9">
            <w:pPr>
              <w:pStyle w:val="TableParagraph"/>
              <w:numPr>
                <w:ilvl w:val="0"/>
                <w:numId w:val="27"/>
              </w:numPr>
              <w:tabs>
                <w:tab w:val="left" w:pos="312"/>
              </w:tabs>
              <w:spacing w:before="1"/>
              <w:jc w:val="left"/>
              <w:rPr>
                <w:sz w:val="16"/>
              </w:rPr>
            </w:pPr>
            <w:proofErr w:type="spellStart"/>
            <w:r w:rsidRPr="002C7090">
              <w:rPr>
                <w:sz w:val="16"/>
              </w:rPr>
              <w:t>Numărul</w:t>
            </w:r>
            <w:proofErr w:type="spellEnd"/>
            <w:r w:rsidRPr="002C7090">
              <w:rPr>
                <w:spacing w:val="-3"/>
                <w:sz w:val="16"/>
              </w:rPr>
              <w:t xml:space="preserve"> </w:t>
            </w:r>
            <w:r w:rsidRPr="002C7090">
              <w:rPr>
                <w:sz w:val="16"/>
              </w:rPr>
              <w:t>de</w:t>
            </w:r>
            <w:r w:rsidRPr="002C7090">
              <w:rPr>
                <w:spacing w:val="-1"/>
                <w:sz w:val="16"/>
              </w:rPr>
              <w:t xml:space="preserve"> </w:t>
            </w:r>
            <w:proofErr w:type="spellStart"/>
            <w:r w:rsidRPr="002C7090">
              <w:rPr>
                <w:sz w:val="16"/>
              </w:rPr>
              <w:t>reprimiri</w:t>
            </w:r>
            <w:proofErr w:type="spellEnd"/>
            <w:r w:rsidRPr="002C7090">
              <w:rPr>
                <w:spacing w:val="-2"/>
                <w:sz w:val="16"/>
              </w:rPr>
              <w:t xml:space="preserve"> </w:t>
            </w:r>
            <w:proofErr w:type="spellStart"/>
            <w:r w:rsidRPr="002C7090">
              <w:rPr>
                <w:sz w:val="16"/>
              </w:rPr>
              <w:t>realizate</w:t>
            </w:r>
            <w:proofErr w:type="spellEnd"/>
            <w:r w:rsidRPr="002C7090">
              <w:rPr>
                <w:spacing w:val="-3"/>
                <w:sz w:val="16"/>
              </w:rPr>
              <w:t xml:space="preserve"> </w:t>
            </w:r>
            <w:proofErr w:type="spellStart"/>
            <w:r w:rsidRPr="002C7090">
              <w:rPr>
                <w:sz w:val="16"/>
              </w:rPr>
              <w:t>anual</w:t>
            </w:r>
            <w:proofErr w:type="spellEnd"/>
          </w:p>
          <w:p w14:paraId="59DE9C41" w14:textId="77777777" w:rsidR="001251F9" w:rsidRPr="002C7090" w:rsidRDefault="001251F9">
            <w:pPr>
              <w:pStyle w:val="TableParagraph"/>
              <w:numPr>
                <w:ilvl w:val="0"/>
                <w:numId w:val="27"/>
              </w:numPr>
              <w:tabs>
                <w:tab w:val="left" w:pos="312"/>
              </w:tabs>
              <w:spacing w:before="3" w:line="244" w:lineRule="auto"/>
              <w:ind w:right="88"/>
              <w:jc w:val="left"/>
              <w:rPr>
                <w:sz w:val="16"/>
              </w:rPr>
            </w:pPr>
            <w:proofErr w:type="spellStart"/>
            <w:r w:rsidRPr="002C7090">
              <w:rPr>
                <w:sz w:val="16"/>
              </w:rPr>
              <w:t>Numărul</w:t>
            </w:r>
            <w:proofErr w:type="spellEnd"/>
            <w:r w:rsidRPr="002C7090">
              <w:rPr>
                <w:spacing w:val="1"/>
                <w:sz w:val="16"/>
              </w:rPr>
              <w:t xml:space="preserve"> </w:t>
            </w:r>
            <w:r w:rsidRPr="002C7090">
              <w:rPr>
                <w:sz w:val="16"/>
              </w:rPr>
              <w:t>de</w:t>
            </w:r>
            <w:r w:rsidRPr="002C7090">
              <w:rPr>
                <w:spacing w:val="1"/>
                <w:sz w:val="16"/>
              </w:rPr>
              <w:t xml:space="preserve"> </w:t>
            </w:r>
            <w:proofErr w:type="spellStart"/>
            <w:r w:rsidRPr="002C7090">
              <w:rPr>
                <w:sz w:val="16"/>
              </w:rPr>
              <w:t>partizi</w:t>
            </w:r>
            <w:proofErr w:type="spellEnd"/>
            <w:r w:rsidRPr="002C7090">
              <w:rPr>
                <w:spacing w:val="1"/>
                <w:sz w:val="16"/>
              </w:rPr>
              <w:t xml:space="preserve"> </w:t>
            </w:r>
            <w:r w:rsidRPr="002C7090">
              <w:rPr>
                <w:sz w:val="16"/>
              </w:rPr>
              <w:t>din</w:t>
            </w:r>
            <w:r w:rsidRPr="002C7090">
              <w:rPr>
                <w:spacing w:val="1"/>
                <w:sz w:val="16"/>
              </w:rPr>
              <w:t xml:space="preserve"> </w:t>
            </w:r>
            <w:proofErr w:type="spellStart"/>
            <w:r w:rsidRPr="002C7090">
              <w:rPr>
                <w:sz w:val="16"/>
              </w:rPr>
              <w:t>anul</w:t>
            </w:r>
            <w:proofErr w:type="spellEnd"/>
            <w:r w:rsidRPr="002C7090">
              <w:rPr>
                <w:spacing w:val="1"/>
                <w:sz w:val="16"/>
              </w:rPr>
              <w:t xml:space="preserve"> </w:t>
            </w:r>
            <w:proofErr w:type="spellStart"/>
            <w:r w:rsidRPr="002C7090">
              <w:rPr>
                <w:sz w:val="16"/>
              </w:rPr>
              <w:t>autorizării</w:t>
            </w:r>
            <w:proofErr w:type="spellEnd"/>
            <w:r w:rsidRPr="002C7090">
              <w:rPr>
                <w:spacing w:val="1"/>
                <w:sz w:val="16"/>
              </w:rPr>
              <w:t xml:space="preserve"> </w:t>
            </w:r>
            <w:r w:rsidRPr="002C7090">
              <w:rPr>
                <w:sz w:val="16"/>
              </w:rPr>
              <w:t>(</w:t>
            </w:r>
            <w:proofErr w:type="spellStart"/>
            <w:r w:rsidRPr="002C7090">
              <w:rPr>
                <w:sz w:val="16"/>
              </w:rPr>
              <w:t>acte</w:t>
            </w:r>
            <w:proofErr w:type="spellEnd"/>
            <w:r w:rsidRPr="002C7090">
              <w:rPr>
                <w:sz w:val="16"/>
              </w:rPr>
              <w:t xml:space="preserve"> de </w:t>
            </w:r>
            <w:proofErr w:type="spellStart"/>
            <w:r w:rsidRPr="002C7090">
              <w:rPr>
                <w:sz w:val="16"/>
              </w:rPr>
              <w:t>punere</w:t>
            </w:r>
            <w:proofErr w:type="spellEnd"/>
            <w:r w:rsidRPr="002C7090">
              <w:rPr>
                <w:sz w:val="16"/>
              </w:rPr>
              <w:t xml:space="preserve"> </w:t>
            </w:r>
            <w:proofErr w:type="spellStart"/>
            <w:r w:rsidRPr="002C7090">
              <w:rPr>
                <w:sz w:val="16"/>
              </w:rPr>
              <w:t>în</w:t>
            </w:r>
            <w:proofErr w:type="spellEnd"/>
            <w:r w:rsidRPr="002C7090">
              <w:rPr>
                <w:sz w:val="16"/>
              </w:rPr>
              <w:t xml:space="preserve"> </w:t>
            </w:r>
            <w:proofErr w:type="spellStart"/>
            <w:r w:rsidRPr="002C7090">
              <w:rPr>
                <w:sz w:val="16"/>
              </w:rPr>
              <w:t>valoare</w:t>
            </w:r>
            <w:proofErr w:type="spellEnd"/>
            <w:r w:rsidRPr="002C7090">
              <w:rPr>
                <w:sz w:val="16"/>
              </w:rPr>
              <w:t xml:space="preserve">) </w:t>
            </w:r>
            <w:proofErr w:type="spellStart"/>
            <w:r w:rsidRPr="002C7090">
              <w:rPr>
                <w:sz w:val="16"/>
              </w:rPr>
              <w:t>pentru</w:t>
            </w:r>
            <w:proofErr w:type="spellEnd"/>
            <w:r w:rsidRPr="002C7090">
              <w:rPr>
                <w:sz w:val="16"/>
              </w:rPr>
              <w:t xml:space="preserve"> care a</w:t>
            </w:r>
            <w:r w:rsidRPr="002C7090">
              <w:rPr>
                <w:spacing w:val="-45"/>
                <w:sz w:val="16"/>
              </w:rPr>
              <w:t xml:space="preserve"> </w:t>
            </w:r>
            <w:proofErr w:type="spellStart"/>
            <w:r w:rsidRPr="002C7090">
              <w:rPr>
                <w:sz w:val="16"/>
              </w:rPr>
              <w:t>fost</w:t>
            </w:r>
            <w:proofErr w:type="spellEnd"/>
            <w:r w:rsidRPr="002C7090">
              <w:rPr>
                <w:sz w:val="16"/>
              </w:rPr>
              <w:t xml:space="preserve"> </w:t>
            </w:r>
            <w:proofErr w:type="spellStart"/>
            <w:r w:rsidRPr="002C7090">
              <w:rPr>
                <w:sz w:val="16"/>
              </w:rPr>
              <w:t>necesară</w:t>
            </w:r>
            <w:proofErr w:type="spellEnd"/>
            <w:r w:rsidRPr="002C7090">
              <w:rPr>
                <w:sz w:val="16"/>
              </w:rPr>
              <w:t xml:space="preserve"> </w:t>
            </w:r>
            <w:proofErr w:type="spellStart"/>
            <w:r w:rsidRPr="002C7090">
              <w:rPr>
                <w:sz w:val="16"/>
              </w:rPr>
              <w:t>prelungirea</w:t>
            </w:r>
            <w:proofErr w:type="spellEnd"/>
            <w:r w:rsidRPr="002C7090">
              <w:rPr>
                <w:sz w:val="16"/>
              </w:rPr>
              <w:t xml:space="preserve"> </w:t>
            </w:r>
            <w:proofErr w:type="spellStart"/>
            <w:r w:rsidRPr="002C7090">
              <w:rPr>
                <w:sz w:val="16"/>
              </w:rPr>
              <w:t>termenului</w:t>
            </w:r>
            <w:proofErr w:type="spellEnd"/>
            <w:r w:rsidRPr="002C7090">
              <w:rPr>
                <w:sz w:val="16"/>
              </w:rPr>
              <w:t xml:space="preserve"> de</w:t>
            </w:r>
            <w:r w:rsidRPr="002C7090">
              <w:rPr>
                <w:spacing w:val="1"/>
                <w:sz w:val="16"/>
              </w:rPr>
              <w:t xml:space="preserve"> </w:t>
            </w:r>
            <w:proofErr w:type="spellStart"/>
            <w:r w:rsidRPr="002C7090">
              <w:rPr>
                <w:sz w:val="16"/>
              </w:rPr>
              <w:t>exploatare</w:t>
            </w:r>
            <w:proofErr w:type="spellEnd"/>
            <w:r w:rsidRPr="002C7090">
              <w:rPr>
                <w:spacing w:val="2"/>
                <w:sz w:val="16"/>
              </w:rPr>
              <w:t xml:space="preserve"> </w:t>
            </w:r>
            <w:r w:rsidRPr="002C7090">
              <w:rPr>
                <w:sz w:val="16"/>
              </w:rPr>
              <w:t>din</w:t>
            </w:r>
            <w:r w:rsidRPr="002C7090">
              <w:rPr>
                <w:spacing w:val="1"/>
                <w:sz w:val="16"/>
              </w:rPr>
              <w:t xml:space="preserve"> </w:t>
            </w:r>
            <w:proofErr w:type="spellStart"/>
            <w:r w:rsidRPr="002C7090">
              <w:rPr>
                <w:sz w:val="16"/>
              </w:rPr>
              <w:t>cauza</w:t>
            </w:r>
            <w:proofErr w:type="spellEnd"/>
            <w:r w:rsidRPr="002C7090">
              <w:rPr>
                <w:sz w:val="16"/>
              </w:rPr>
              <w:t xml:space="preserve"> </w:t>
            </w:r>
            <w:proofErr w:type="spellStart"/>
            <w:r w:rsidRPr="002C7090">
              <w:rPr>
                <w:sz w:val="16"/>
              </w:rPr>
              <w:t>calamităților</w:t>
            </w:r>
            <w:proofErr w:type="spellEnd"/>
          </w:p>
          <w:p w14:paraId="4C1D3DAF" w14:textId="77777777" w:rsidR="001251F9" w:rsidRPr="002C7090" w:rsidRDefault="001251F9">
            <w:pPr>
              <w:pStyle w:val="TableParagraph"/>
              <w:numPr>
                <w:ilvl w:val="0"/>
                <w:numId w:val="27"/>
              </w:numPr>
              <w:tabs>
                <w:tab w:val="left" w:pos="312"/>
              </w:tabs>
              <w:spacing w:line="244" w:lineRule="auto"/>
              <w:ind w:right="86"/>
              <w:jc w:val="left"/>
              <w:rPr>
                <w:sz w:val="16"/>
              </w:rPr>
            </w:pPr>
            <w:proofErr w:type="spellStart"/>
            <w:r w:rsidRPr="002C7090">
              <w:rPr>
                <w:sz w:val="16"/>
              </w:rPr>
              <w:t>Numărul</w:t>
            </w:r>
            <w:proofErr w:type="spellEnd"/>
            <w:r w:rsidRPr="002C7090">
              <w:rPr>
                <w:spacing w:val="1"/>
                <w:sz w:val="16"/>
              </w:rPr>
              <w:t xml:space="preserve"> </w:t>
            </w:r>
            <w:r w:rsidRPr="002C7090">
              <w:rPr>
                <w:sz w:val="16"/>
              </w:rPr>
              <w:t>de</w:t>
            </w:r>
            <w:r w:rsidRPr="002C7090">
              <w:rPr>
                <w:spacing w:val="1"/>
                <w:sz w:val="16"/>
              </w:rPr>
              <w:t xml:space="preserve"> </w:t>
            </w:r>
            <w:proofErr w:type="spellStart"/>
            <w:r w:rsidRPr="002C7090">
              <w:rPr>
                <w:sz w:val="16"/>
              </w:rPr>
              <w:t>partizi</w:t>
            </w:r>
            <w:proofErr w:type="spellEnd"/>
            <w:r w:rsidRPr="002C7090">
              <w:rPr>
                <w:spacing w:val="1"/>
                <w:sz w:val="16"/>
              </w:rPr>
              <w:t xml:space="preserve"> </w:t>
            </w:r>
            <w:r w:rsidRPr="002C7090">
              <w:rPr>
                <w:sz w:val="16"/>
              </w:rPr>
              <w:t>din</w:t>
            </w:r>
            <w:r w:rsidRPr="002C7090">
              <w:rPr>
                <w:spacing w:val="1"/>
                <w:sz w:val="16"/>
              </w:rPr>
              <w:t xml:space="preserve"> </w:t>
            </w:r>
            <w:proofErr w:type="spellStart"/>
            <w:r w:rsidRPr="002C7090">
              <w:rPr>
                <w:sz w:val="16"/>
              </w:rPr>
              <w:t>anul</w:t>
            </w:r>
            <w:proofErr w:type="spellEnd"/>
            <w:r w:rsidRPr="002C7090">
              <w:rPr>
                <w:spacing w:val="1"/>
                <w:sz w:val="16"/>
              </w:rPr>
              <w:t xml:space="preserve"> </w:t>
            </w:r>
            <w:proofErr w:type="spellStart"/>
            <w:r w:rsidRPr="002C7090">
              <w:rPr>
                <w:sz w:val="16"/>
              </w:rPr>
              <w:t>autorizării</w:t>
            </w:r>
            <w:proofErr w:type="spellEnd"/>
            <w:r w:rsidRPr="002C7090">
              <w:rPr>
                <w:spacing w:val="1"/>
                <w:sz w:val="16"/>
              </w:rPr>
              <w:t xml:space="preserve"> </w:t>
            </w:r>
            <w:r w:rsidRPr="002C7090">
              <w:rPr>
                <w:sz w:val="16"/>
              </w:rPr>
              <w:t>(</w:t>
            </w:r>
            <w:proofErr w:type="spellStart"/>
            <w:r w:rsidRPr="002C7090">
              <w:rPr>
                <w:sz w:val="16"/>
              </w:rPr>
              <w:t>acte</w:t>
            </w:r>
            <w:proofErr w:type="spellEnd"/>
            <w:r w:rsidRPr="002C7090">
              <w:rPr>
                <w:spacing w:val="1"/>
                <w:sz w:val="16"/>
              </w:rPr>
              <w:t xml:space="preserve"> </w:t>
            </w:r>
            <w:r w:rsidRPr="002C7090">
              <w:rPr>
                <w:sz w:val="16"/>
              </w:rPr>
              <w:t>de</w:t>
            </w:r>
            <w:r w:rsidRPr="002C7090">
              <w:rPr>
                <w:spacing w:val="1"/>
                <w:sz w:val="16"/>
              </w:rPr>
              <w:t xml:space="preserve"> </w:t>
            </w:r>
            <w:proofErr w:type="spellStart"/>
            <w:r w:rsidRPr="002C7090">
              <w:rPr>
                <w:sz w:val="16"/>
              </w:rPr>
              <w:t>punere</w:t>
            </w:r>
            <w:proofErr w:type="spellEnd"/>
            <w:r w:rsidRPr="002C7090">
              <w:rPr>
                <w:spacing w:val="47"/>
                <w:sz w:val="16"/>
              </w:rPr>
              <w:t xml:space="preserve"> </w:t>
            </w:r>
            <w:proofErr w:type="spellStart"/>
            <w:r w:rsidRPr="002C7090">
              <w:rPr>
                <w:sz w:val="16"/>
              </w:rPr>
              <w:t>în</w:t>
            </w:r>
            <w:proofErr w:type="spellEnd"/>
            <w:r w:rsidRPr="002C7090">
              <w:rPr>
                <w:spacing w:val="48"/>
                <w:sz w:val="16"/>
              </w:rPr>
              <w:t xml:space="preserve"> </w:t>
            </w:r>
            <w:proofErr w:type="spellStart"/>
            <w:r w:rsidRPr="002C7090">
              <w:rPr>
                <w:sz w:val="16"/>
              </w:rPr>
              <w:t>valoare</w:t>
            </w:r>
            <w:proofErr w:type="spellEnd"/>
            <w:r w:rsidRPr="002C7090">
              <w:rPr>
                <w:sz w:val="16"/>
              </w:rPr>
              <w:t xml:space="preserve">) </w:t>
            </w:r>
            <w:proofErr w:type="spellStart"/>
            <w:r w:rsidRPr="002C7090">
              <w:rPr>
                <w:sz w:val="16"/>
              </w:rPr>
              <w:t>nereprimite</w:t>
            </w:r>
            <w:proofErr w:type="spellEnd"/>
            <w:r w:rsidRPr="002C7090">
              <w:rPr>
                <w:spacing w:val="-45"/>
                <w:sz w:val="16"/>
              </w:rPr>
              <w:t xml:space="preserve"> </w:t>
            </w:r>
            <w:r w:rsidRPr="002C7090">
              <w:rPr>
                <w:sz w:val="16"/>
              </w:rPr>
              <w:t xml:space="preserve">la termen din culpa </w:t>
            </w:r>
            <w:proofErr w:type="spellStart"/>
            <w:r w:rsidRPr="002C7090">
              <w:rPr>
                <w:sz w:val="16"/>
              </w:rPr>
              <w:t>titularului</w:t>
            </w:r>
            <w:proofErr w:type="spellEnd"/>
            <w:r w:rsidRPr="002C7090">
              <w:rPr>
                <w:sz w:val="16"/>
              </w:rPr>
              <w:t xml:space="preserve"> </w:t>
            </w:r>
            <w:proofErr w:type="spellStart"/>
            <w:r w:rsidRPr="002C7090">
              <w:rPr>
                <w:sz w:val="16"/>
              </w:rPr>
              <w:t>autorizației</w:t>
            </w:r>
            <w:proofErr w:type="spellEnd"/>
            <w:r w:rsidRPr="002C7090">
              <w:rPr>
                <w:spacing w:val="1"/>
                <w:sz w:val="16"/>
              </w:rPr>
              <w:t xml:space="preserve"> </w:t>
            </w:r>
            <w:r w:rsidRPr="002C7090">
              <w:rPr>
                <w:sz w:val="16"/>
              </w:rPr>
              <w:t>de</w:t>
            </w:r>
            <w:r w:rsidRPr="002C7090">
              <w:rPr>
                <w:spacing w:val="1"/>
                <w:sz w:val="16"/>
              </w:rPr>
              <w:t xml:space="preserve"> </w:t>
            </w:r>
            <w:proofErr w:type="spellStart"/>
            <w:r w:rsidRPr="002C7090">
              <w:rPr>
                <w:sz w:val="16"/>
              </w:rPr>
              <w:t>exploatare</w:t>
            </w:r>
            <w:proofErr w:type="spellEnd"/>
          </w:p>
          <w:p w14:paraId="18D434C6" w14:textId="77777777" w:rsidR="001251F9" w:rsidRPr="002C7090" w:rsidRDefault="001251F9">
            <w:pPr>
              <w:pStyle w:val="TableParagraph"/>
              <w:numPr>
                <w:ilvl w:val="0"/>
                <w:numId w:val="27"/>
              </w:numPr>
              <w:tabs>
                <w:tab w:val="left" w:pos="312"/>
              </w:tabs>
              <w:spacing w:line="242" w:lineRule="auto"/>
              <w:ind w:right="89"/>
              <w:jc w:val="left"/>
              <w:rPr>
                <w:sz w:val="16"/>
              </w:rPr>
            </w:pPr>
            <w:proofErr w:type="spellStart"/>
            <w:r w:rsidRPr="002C7090">
              <w:rPr>
                <w:sz w:val="16"/>
              </w:rPr>
              <w:t>Volumul</w:t>
            </w:r>
            <w:proofErr w:type="spellEnd"/>
            <w:r w:rsidRPr="002C7090">
              <w:rPr>
                <w:spacing w:val="1"/>
                <w:sz w:val="16"/>
              </w:rPr>
              <w:t xml:space="preserve"> </w:t>
            </w:r>
            <w:proofErr w:type="spellStart"/>
            <w:r w:rsidRPr="002C7090">
              <w:rPr>
                <w:sz w:val="16"/>
              </w:rPr>
              <w:t>anual</w:t>
            </w:r>
            <w:proofErr w:type="spellEnd"/>
            <w:r w:rsidRPr="002C7090">
              <w:rPr>
                <w:spacing w:val="1"/>
                <w:sz w:val="16"/>
              </w:rPr>
              <w:t xml:space="preserve"> </w:t>
            </w:r>
            <w:r w:rsidRPr="002C7090">
              <w:rPr>
                <w:sz w:val="16"/>
              </w:rPr>
              <w:t>al</w:t>
            </w:r>
            <w:r w:rsidRPr="002C7090">
              <w:rPr>
                <w:spacing w:val="1"/>
                <w:sz w:val="16"/>
              </w:rPr>
              <w:t xml:space="preserve"> </w:t>
            </w:r>
            <w:proofErr w:type="spellStart"/>
            <w:r w:rsidRPr="002C7090">
              <w:rPr>
                <w:sz w:val="16"/>
              </w:rPr>
              <w:t>prejudiicilor</w:t>
            </w:r>
            <w:proofErr w:type="spellEnd"/>
            <w:r w:rsidRPr="002C7090">
              <w:rPr>
                <w:spacing w:val="1"/>
                <w:sz w:val="16"/>
              </w:rPr>
              <w:t xml:space="preserve"> </w:t>
            </w:r>
            <w:r w:rsidRPr="002C7090">
              <w:rPr>
                <w:sz w:val="16"/>
              </w:rPr>
              <w:t>de</w:t>
            </w:r>
            <w:r w:rsidRPr="002C7090">
              <w:rPr>
                <w:spacing w:val="1"/>
                <w:sz w:val="16"/>
              </w:rPr>
              <w:t xml:space="preserve"> </w:t>
            </w:r>
            <w:proofErr w:type="spellStart"/>
            <w:r w:rsidRPr="002C7090">
              <w:rPr>
                <w:sz w:val="16"/>
              </w:rPr>
              <w:t>exploatare</w:t>
            </w:r>
            <w:proofErr w:type="spellEnd"/>
          </w:p>
          <w:p w14:paraId="1FF94D60" w14:textId="77777777" w:rsidR="001251F9" w:rsidRPr="002C7090" w:rsidRDefault="001251F9">
            <w:pPr>
              <w:pStyle w:val="TableParagraph"/>
              <w:numPr>
                <w:ilvl w:val="0"/>
                <w:numId w:val="27"/>
              </w:numPr>
              <w:tabs>
                <w:tab w:val="left" w:pos="312"/>
              </w:tabs>
              <w:jc w:val="left"/>
              <w:rPr>
                <w:sz w:val="16"/>
              </w:rPr>
            </w:pPr>
            <w:proofErr w:type="spellStart"/>
            <w:r w:rsidRPr="002C7090">
              <w:rPr>
                <w:sz w:val="16"/>
              </w:rPr>
              <w:t>Numărul</w:t>
            </w:r>
            <w:proofErr w:type="spellEnd"/>
            <w:r w:rsidRPr="002C7090">
              <w:rPr>
                <w:spacing w:val="-3"/>
                <w:sz w:val="16"/>
              </w:rPr>
              <w:t xml:space="preserve"> </w:t>
            </w:r>
            <w:r w:rsidRPr="002C7090">
              <w:rPr>
                <w:sz w:val="16"/>
              </w:rPr>
              <w:t>de</w:t>
            </w:r>
            <w:r w:rsidRPr="002C7090">
              <w:rPr>
                <w:spacing w:val="-4"/>
                <w:sz w:val="16"/>
              </w:rPr>
              <w:t xml:space="preserve"> </w:t>
            </w:r>
            <w:proofErr w:type="spellStart"/>
            <w:r w:rsidRPr="002C7090">
              <w:rPr>
                <w:sz w:val="16"/>
              </w:rPr>
              <w:t>contravenții</w:t>
            </w:r>
            <w:proofErr w:type="spellEnd"/>
            <w:r w:rsidRPr="002C7090">
              <w:rPr>
                <w:spacing w:val="-2"/>
                <w:sz w:val="16"/>
              </w:rPr>
              <w:t xml:space="preserve"> </w:t>
            </w:r>
            <w:proofErr w:type="spellStart"/>
            <w:r w:rsidRPr="002C7090">
              <w:rPr>
                <w:sz w:val="16"/>
              </w:rPr>
              <w:t>aplicate</w:t>
            </w:r>
            <w:proofErr w:type="spellEnd"/>
          </w:p>
          <w:p w14:paraId="3A1A0D41" w14:textId="77777777" w:rsidR="001251F9" w:rsidRPr="002C7090" w:rsidRDefault="001251F9">
            <w:pPr>
              <w:pStyle w:val="TableParagraph"/>
              <w:numPr>
                <w:ilvl w:val="0"/>
                <w:numId w:val="27"/>
              </w:numPr>
              <w:tabs>
                <w:tab w:val="left" w:pos="312"/>
              </w:tabs>
              <w:spacing w:line="184" w:lineRule="exact"/>
              <w:jc w:val="left"/>
              <w:rPr>
                <w:sz w:val="16"/>
              </w:rPr>
            </w:pPr>
            <w:proofErr w:type="spellStart"/>
            <w:r w:rsidRPr="002C7090">
              <w:rPr>
                <w:sz w:val="16"/>
              </w:rPr>
              <w:t>Numărul</w:t>
            </w:r>
            <w:proofErr w:type="spellEnd"/>
            <w:r w:rsidRPr="002C7090">
              <w:rPr>
                <w:spacing w:val="-2"/>
                <w:sz w:val="16"/>
              </w:rPr>
              <w:t xml:space="preserve"> </w:t>
            </w:r>
            <w:r w:rsidRPr="002C7090">
              <w:rPr>
                <w:sz w:val="16"/>
              </w:rPr>
              <w:t>de</w:t>
            </w:r>
            <w:r w:rsidRPr="002C7090">
              <w:rPr>
                <w:spacing w:val="-3"/>
                <w:sz w:val="16"/>
              </w:rPr>
              <w:t xml:space="preserve"> </w:t>
            </w:r>
            <w:proofErr w:type="spellStart"/>
            <w:r w:rsidRPr="002C7090">
              <w:rPr>
                <w:sz w:val="16"/>
              </w:rPr>
              <w:t>infracțiuni</w:t>
            </w:r>
            <w:proofErr w:type="spellEnd"/>
            <w:r w:rsidRPr="002C7090">
              <w:rPr>
                <w:spacing w:val="-4"/>
                <w:sz w:val="16"/>
              </w:rPr>
              <w:t xml:space="preserve"> </w:t>
            </w:r>
            <w:proofErr w:type="spellStart"/>
            <w:r w:rsidRPr="002C7090">
              <w:rPr>
                <w:sz w:val="16"/>
              </w:rPr>
              <w:t>constatate</w:t>
            </w:r>
            <w:proofErr w:type="spellEnd"/>
          </w:p>
        </w:tc>
        <w:tc>
          <w:tcPr>
            <w:tcW w:w="837" w:type="pct"/>
            <w:tcBorders>
              <w:top w:val="single" w:sz="4" w:space="0" w:color="000000"/>
              <w:left w:val="single" w:sz="4" w:space="0" w:color="000000"/>
              <w:bottom w:val="single" w:sz="4" w:space="0" w:color="000000"/>
              <w:right w:val="single" w:sz="18" w:space="0" w:color="auto"/>
            </w:tcBorders>
            <w:vAlign w:val="center"/>
          </w:tcPr>
          <w:p w14:paraId="147B44FE" w14:textId="77777777" w:rsidR="001251F9" w:rsidRPr="002C7090" w:rsidRDefault="001251F9" w:rsidP="007B2D3C">
            <w:pPr>
              <w:pStyle w:val="TableParagraph"/>
              <w:ind w:left="116"/>
              <w:rPr>
                <w:sz w:val="16"/>
              </w:rPr>
            </w:pPr>
            <w:proofErr w:type="spellStart"/>
            <w:r w:rsidRPr="002C7090">
              <w:rPr>
                <w:sz w:val="16"/>
              </w:rPr>
              <w:t>anual</w:t>
            </w:r>
            <w:proofErr w:type="spellEnd"/>
          </w:p>
        </w:tc>
      </w:tr>
      <w:tr w:rsidR="002C7090" w:rsidRPr="002C7090" w14:paraId="4054A3B6" w14:textId="77777777" w:rsidTr="00D80D40">
        <w:trPr>
          <w:trHeight w:val="624"/>
        </w:trPr>
        <w:tc>
          <w:tcPr>
            <w:tcW w:w="2185" w:type="pct"/>
            <w:tcBorders>
              <w:top w:val="single" w:sz="4" w:space="0" w:color="000000"/>
              <w:left w:val="single" w:sz="18" w:space="0" w:color="auto"/>
              <w:bottom w:val="single" w:sz="4" w:space="0" w:color="000000"/>
              <w:right w:val="single" w:sz="4" w:space="0" w:color="000000"/>
            </w:tcBorders>
            <w:vAlign w:val="center"/>
          </w:tcPr>
          <w:p w14:paraId="578312AE" w14:textId="77777777" w:rsidR="001251F9" w:rsidRPr="002C7090" w:rsidRDefault="001251F9" w:rsidP="001251F9">
            <w:pPr>
              <w:pStyle w:val="TableParagraph"/>
              <w:ind w:left="107" w:right="85"/>
              <w:jc w:val="left"/>
              <w:rPr>
                <w:sz w:val="16"/>
                <w:lang w:val="it-IT"/>
              </w:rPr>
            </w:pPr>
            <w:r w:rsidRPr="002C7090">
              <w:rPr>
                <w:sz w:val="16"/>
                <w:lang w:val="it-IT"/>
              </w:rPr>
              <w:t>Aer:</w:t>
            </w:r>
            <w:r w:rsidRPr="002C7090">
              <w:rPr>
                <w:spacing w:val="16"/>
                <w:sz w:val="16"/>
                <w:lang w:val="it-IT"/>
              </w:rPr>
              <w:t xml:space="preserve"> </w:t>
            </w:r>
            <w:r w:rsidRPr="002C7090">
              <w:rPr>
                <w:sz w:val="16"/>
                <w:lang w:val="it-IT"/>
              </w:rPr>
              <w:t>Minimizarea</w:t>
            </w:r>
            <w:r w:rsidRPr="002C7090">
              <w:rPr>
                <w:spacing w:val="14"/>
                <w:sz w:val="16"/>
                <w:lang w:val="it-IT"/>
              </w:rPr>
              <w:t xml:space="preserve"> </w:t>
            </w:r>
            <w:r w:rsidRPr="002C7090">
              <w:rPr>
                <w:sz w:val="16"/>
                <w:lang w:val="it-IT"/>
              </w:rPr>
              <w:t>impactului</w:t>
            </w:r>
            <w:r w:rsidRPr="002C7090">
              <w:rPr>
                <w:spacing w:val="14"/>
                <w:sz w:val="16"/>
                <w:lang w:val="it-IT"/>
              </w:rPr>
              <w:t xml:space="preserve"> </w:t>
            </w:r>
            <w:r w:rsidRPr="002C7090">
              <w:rPr>
                <w:sz w:val="16"/>
                <w:lang w:val="it-IT"/>
              </w:rPr>
              <w:t>asupra</w:t>
            </w:r>
            <w:r w:rsidRPr="002C7090">
              <w:rPr>
                <w:spacing w:val="16"/>
                <w:sz w:val="16"/>
                <w:lang w:val="it-IT"/>
              </w:rPr>
              <w:t xml:space="preserve"> </w:t>
            </w:r>
            <w:r w:rsidRPr="002C7090">
              <w:rPr>
                <w:sz w:val="16"/>
                <w:lang w:val="it-IT"/>
              </w:rPr>
              <w:t>calității</w:t>
            </w:r>
            <w:r w:rsidRPr="002C7090">
              <w:rPr>
                <w:spacing w:val="-45"/>
                <w:sz w:val="16"/>
                <w:lang w:val="it-IT"/>
              </w:rPr>
              <w:t xml:space="preserve"> </w:t>
            </w:r>
            <w:r w:rsidRPr="002C7090">
              <w:rPr>
                <w:sz w:val="16"/>
                <w:lang w:val="it-IT"/>
              </w:rPr>
              <w:t>aerului</w:t>
            </w:r>
          </w:p>
        </w:tc>
        <w:tc>
          <w:tcPr>
            <w:tcW w:w="1978" w:type="pct"/>
            <w:tcBorders>
              <w:top w:val="single" w:sz="4" w:space="0" w:color="000000"/>
              <w:left w:val="single" w:sz="4" w:space="0" w:color="000000"/>
              <w:bottom w:val="single" w:sz="4" w:space="0" w:color="000000"/>
              <w:right w:val="single" w:sz="4" w:space="0" w:color="000000"/>
            </w:tcBorders>
            <w:vAlign w:val="center"/>
          </w:tcPr>
          <w:p w14:paraId="5A707ED7" w14:textId="77777777" w:rsidR="001251F9" w:rsidRPr="002C7090" w:rsidRDefault="001251F9" w:rsidP="001251F9">
            <w:pPr>
              <w:pStyle w:val="TableParagraph"/>
              <w:ind w:left="117"/>
              <w:jc w:val="left"/>
              <w:rPr>
                <w:sz w:val="16"/>
                <w:lang w:val="fr-FR"/>
              </w:rPr>
            </w:pPr>
            <w:proofErr w:type="spellStart"/>
            <w:r w:rsidRPr="002C7090">
              <w:rPr>
                <w:sz w:val="16"/>
                <w:lang w:val="fr-FR"/>
              </w:rPr>
              <w:t>Emisii</w:t>
            </w:r>
            <w:proofErr w:type="spellEnd"/>
            <w:r w:rsidRPr="002C7090">
              <w:rPr>
                <w:spacing w:val="-1"/>
                <w:sz w:val="16"/>
                <w:lang w:val="fr-FR"/>
              </w:rPr>
              <w:t xml:space="preserve"> </w:t>
            </w:r>
            <w:r w:rsidRPr="002C7090">
              <w:rPr>
                <w:sz w:val="16"/>
                <w:lang w:val="fr-FR"/>
              </w:rPr>
              <w:t xml:space="preserve">de </w:t>
            </w:r>
            <w:proofErr w:type="spellStart"/>
            <w:r w:rsidRPr="002C7090">
              <w:rPr>
                <w:sz w:val="16"/>
                <w:lang w:val="fr-FR"/>
              </w:rPr>
              <w:t>poluanți</w:t>
            </w:r>
            <w:proofErr w:type="spellEnd"/>
            <w:r w:rsidRPr="002C7090">
              <w:rPr>
                <w:spacing w:val="1"/>
                <w:sz w:val="16"/>
                <w:lang w:val="fr-FR"/>
              </w:rPr>
              <w:t xml:space="preserve"> </w:t>
            </w:r>
            <w:proofErr w:type="spellStart"/>
            <w:r w:rsidRPr="002C7090">
              <w:rPr>
                <w:sz w:val="16"/>
                <w:lang w:val="fr-FR"/>
              </w:rPr>
              <w:t>în</w:t>
            </w:r>
            <w:proofErr w:type="spellEnd"/>
            <w:r w:rsidRPr="002C7090">
              <w:rPr>
                <w:sz w:val="16"/>
                <w:lang w:val="fr-FR"/>
              </w:rPr>
              <w:t xml:space="preserve"> </w:t>
            </w:r>
            <w:proofErr w:type="spellStart"/>
            <w:r w:rsidRPr="002C7090">
              <w:rPr>
                <w:sz w:val="16"/>
                <w:lang w:val="fr-FR"/>
              </w:rPr>
              <w:t>atmosferă</w:t>
            </w:r>
            <w:proofErr w:type="spellEnd"/>
          </w:p>
        </w:tc>
        <w:tc>
          <w:tcPr>
            <w:tcW w:w="837" w:type="pct"/>
            <w:tcBorders>
              <w:top w:val="single" w:sz="4" w:space="0" w:color="000000"/>
              <w:left w:val="single" w:sz="4" w:space="0" w:color="000000"/>
              <w:bottom w:val="single" w:sz="4" w:space="0" w:color="000000"/>
              <w:right w:val="single" w:sz="18" w:space="0" w:color="auto"/>
            </w:tcBorders>
            <w:vAlign w:val="center"/>
          </w:tcPr>
          <w:p w14:paraId="28BEF1F2" w14:textId="77777777" w:rsidR="001251F9" w:rsidRPr="002C7090" w:rsidRDefault="001251F9" w:rsidP="001251F9">
            <w:pPr>
              <w:pStyle w:val="TableParagraph"/>
              <w:ind w:left="116"/>
              <w:rPr>
                <w:sz w:val="16"/>
              </w:rPr>
            </w:pPr>
            <w:proofErr w:type="spellStart"/>
            <w:r w:rsidRPr="002C7090">
              <w:rPr>
                <w:sz w:val="16"/>
              </w:rPr>
              <w:t>anual</w:t>
            </w:r>
            <w:proofErr w:type="spellEnd"/>
          </w:p>
        </w:tc>
      </w:tr>
      <w:tr w:rsidR="002C7090" w:rsidRPr="002C7090" w14:paraId="17B84895" w14:textId="77777777" w:rsidTr="00D80D40">
        <w:trPr>
          <w:trHeight w:val="624"/>
        </w:trPr>
        <w:tc>
          <w:tcPr>
            <w:tcW w:w="2185" w:type="pct"/>
            <w:tcBorders>
              <w:top w:val="single" w:sz="4" w:space="0" w:color="000000"/>
              <w:left w:val="single" w:sz="18" w:space="0" w:color="auto"/>
              <w:bottom w:val="single" w:sz="4" w:space="0" w:color="000000"/>
              <w:right w:val="single" w:sz="4" w:space="0" w:color="000000"/>
            </w:tcBorders>
            <w:vAlign w:val="center"/>
          </w:tcPr>
          <w:p w14:paraId="0A194BF2" w14:textId="77777777" w:rsidR="001251F9" w:rsidRPr="002C7090" w:rsidRDefault="001251F9" w:rsidP="001251F9">
            <w:pPr>
              <w:pStyle w:val="TableParagraph"/>
              <w:ind w:left="107"/>
              <w:jc w:val="left"/>
              <w:rPr>
                <w:sz w:val="16"/>
                <w:lang w:val="it-IT"/>
              </w:rPr>
            </w:pPr>
            <w:r w:rsidRPr="002C7090">
              <w:rPr>
                <w:sz w:val="16"/>
                <w:lang w:val="it-IT"/>
              </w:rPr>
              <w:t>Apă:</w:t>
            </w:r>
            <w:r w:rsidRPr="002C7090">
              <w:rPr>
                <w:spacing w:val="-3"/>
                <w:sz w:val="16"/>
                <w:lang w:val="it-IT"/>
              </w:rPr>
              <w:t xml:space="preserve"> </w:t>
            </w:r>
            <w:r w:rsidRPr="002C7090">
              <w:rPr>
                <w:sz w:val="16"/>
                <w:lang w:val="it-IT"/>
              </w:rPr>
              <w:t>Minimizarea</w:t>
            </w:r>
            <w:r w:rsidRPr="002C7090">
              <w:rPr>
                <w:spacing w:val="-3"/>
                <w:sz w:val="16"/>
                <w:lang w:val="it-IT"/>
              </w:rPr>
              <w:t xml:space="preserve"> </w:t>
            </w:r>
            <w:r w:rsidRPr="002C7090">
              <w:rPr>
                <w:sz w:val="16"/>
                <w:lang w:val="it-IT"/>
              </w:rPr>
              <w:t>impactului</w:t>
            </w:r>
            <w:r w:rsidRPr="002C7090">
              <w:rPr>
                <w:spacing w:val="-4"/>
                <w:sz w:val="16"/>
                <w:lang w:val="it-IT"/>
              </w:rPr>
              <w:t xml:space="preserve"> </w:t>
            </w:r>
            <w:r w:rsidRPr="002C7090">
              <w:rPr>
                <w:sz w:val="16"/>
                <w:lang w:val="it-IT"/>
              </w:rPr>
              <w:t>asupra</w:t>
            </w:r>
            <w:r w:rsidRPr="002C7090">
              <w:rPr>
                <w:spacing w:val="-4"/>
                <w:sz w:val="16"/>
                <w:lang w:val="it-IT"/>
              </w:rPr>
              <w:t xml:space="preserve"> </w:t>
            </w:r>
            <w:r w:rsidRPr="002C7090">
              <w:rPr>
                <w:sz w:val="16"/>
                <w:lang w:val="it-IT"/>
              </w:rPr>
              <w:t>calității</w:t>
            </w:r>
            <w:r w:rsidRPr="002C7090">
              <w:rPr>
                <w:spacing w:val="-5"/>
                <w:sz w:val="16"/>
                <w:lang w:val="it-IT"/>
              </w:rPr>
              <w:t xml:space="preserve"> </w:t>
            </w:r>
            <w:r w:rsidRPr="002C7090">
              <w:rPr>
                <w:sz w:val="16"/>
                <w:lang w:val="it-IT"/>
              </w:rPr>
              <w:t>apei</w:t>
            </w:r>
          </w:p>
        </w:tc>
        <w:tc>
          <w:tcPr>
            <w:tcW w:w="1978" w:type="pct"/>
            <w:tcBorders>
              <w:top w:val="single" w:sz="4" w:space="0" w:color="000000"/>
              <w:left w:val="single" w:sz="4" w:space="0" w:color="000000"/>
              <w:bottom w:val="single" w:sz="4" w:space="0" w:color="000000"/>
              <w:right w:val="single" w:sz="4" w:space="0" w:color="000000"/>
            </w:tcBorders>
            <w:vAlign w:val="center"/>
          </w:tcPr>
          <w:p w14:paraId="078339B1" w14:textId="77777777" w:rsidR="001251F9" w:rsidRPr="002C7090" w:rsidRDefault="001251F9" w:rsidP="001251F9">
            <w:pPr>
              <w:pStyle w:val="TableParagraph"/>
              <w:ind w:left="117"/>
              <w:jc w:val="left"/>
              <w:rPr>
                <w:sz w:val="16"/>
              </w:rPr>
            </w:pPr>
            <w:proofErr w:type="spellStart"/>
            <w:r w:rsidRPr="002C7090">
              <w:rPr>
                <w:sz w:val="16"/>
              </w:rPr>
              <w:t>Calitatea</w:t>
            </w:r>
            <w:proofErr w:type="spellEnd"/>
            <w:r w:rsidRPr="002C7090">
              <w:rPr>
                <w:spacing w:val="-1"/>
                <w:sz w:val="16"/>
              </w:rPr>
              <w:t xml:space="preserve"> </w:t>
            </w:r>
            <w:proofErr w:type="spellStart"/>
            <w:r w:rsidRPr="002C7090">
              <w:rPr>
                <w:sz w:val="16"/>
              </w:rPr>
              <w:t>apei</w:t>
            </w:r>
            <w:proofErr w:type="spellEnd"/>
          </w:p>
        </w:tc>
        <w:tc>
          <w:tcPr>
            <w:tcW w:w="837" w:type="pct"/>
            <w:tcBorders>
              <w:top w:val="single" w:sz="4" w:space="0" w:color="000000"/>
              <w:left w:val="single" w:sz="4" w:space="0" w:color="000000"/>
              <w:bottom w:val="single" w:sz="4" w:space="0" w:color="000000"/>
              <w:right w:val="single" w:sz="18" w:space="0" w:color="auto"/>
            </w:tcBorders>
            <w:vAlign w:val="center"/>
          </w:tcPr>
          <w:p w14:paraId="5048E64F" w14:textId="77777777" w:rsidR="001251F9" w:rsidRPr="002C7090" w:rsidRDefault="001251F9" w:rsidP="001251F9">
            <w:pPr>
              <w:pStyle w:val="TableParagraph"/>
              <w:ind w:left="116"/>
              <w:rPr>
                <w:sz w:val="16"/>
              </w:rPr>
            </w:pPr>
            <w:proofErr w:type="spellStart"/>
            <w:r w:rsidRPr="002C7090">
              <w:rPr>
                <w:sz w:val="16"/>
              </w:rPr>
              <w:t>anual</w:t>
            </w:r>
            <w:proofErr w:type="spellEnd"/>
          </w:p>
        </w:tc>
      </w:tr>
      <w:tr w:rsidR="008C2ACC" w:rsidRPr="002C7090" w14:paraId="1D599ECF" w14:textId="77777777" w:rsidTr="00D80D40">
        <w:trPr>
          <w:trHeight w:val="624"/>
        </w:trPr>
        <w:tc>
          <w:tcPr>
            <w:tcW w:w="2185" w:type="pct"/>
            <w:tcBorders>
              <w:top w:val="single" w:sz="4" w:space="0" w:color="000000"/>
              <w:left w:val="single" w:sz="18" w:space="0" w:color="auto"/>
              <w:bottom w:val="single" w:sz="18" w:space="0" w:color="auto"/>
              <w:right w:val="single" w:sz="4" w:space="0" w:color="000000"/>
            </w:tcBorders>
            <w:vAlign w:val="center"/>
          </w:tcPr>
          <w:p w14:paraId="13C5347A" w14:textId="77777777" w:rsidR="001251F9" w:rsidRPr="002C7090" w:rsidRDefault="001251F9" w:rsidP="001251F9">
            <w:pPr>
              <w:pStyle w:val="TableParagraph"/>
              <w:ind w:left="107" w:right="85"/>
              <w:jc w:val="left"/>
              <w:rPr>
                <w:sz w:val="16"/>
                <w:lang w:val="it-IT"/>
              </w:rPr>
            </w:pPr>
            <w:r w:rsidRPr="002C7090">
              <w:rPr>
                <w:sz w:val="16"/>
                <w:lang w:val="it-IT"/>
              </w:rPr>
              <w:lastRenderedPageBreak/>
              <w:t>Sol:</w:t>
            </w:r>
            <w:r w:rsidRPr="002C7090">
              <w:rPr>
                <w:spacing w:val="20"/>
                <w:sz w:val="16"/>
                <w:lang w:val="it-IT"/>
              </w:rPr>
              <w:t xml:space="preserve"> </w:t>
            </w:r>
            <w:r w:rsidRPr="002C7090">
              <w:rPr>
                <w:sz w:val="16"/>
                <w:lang w:val="it-IT"/>
              </w:rPr>
              <w:t>Minimizarea</w:t>
            </w:r>
            <w:r w:rsidRPr="002C7090">
              <w:rPr>
                <w:spacing w:val="20"/>
                <w:sz w:val="16"/>
                <w:lang w:val="it-IT"/>
              </w:rPr>
              <w:t xml:space="preserve"> </w:t>
            </w:r>
            <w:r w:rsidRPr="002C7090">
              <w:rPr>
                <w:sz w:val="16"/>
                <w:lang w:val="it-IT"/>
              </w:rPr>
              <w:t>impactului</w:t>
            </w:r>
            <w:r w:rsidRPr="002C7090">
              <w:rPr>
                <w:spacing w:val="18"/>
                <w:sz w:val="16"/>
                <w:lang w:val="it-IT"/>
              </w:rPr>
              <w:t xml:space="preserve"> </w:t>
            </w:r>
            <w:r w:rsidRPr="002C7090">
              <w:rPr>
                <w:sz w:val="16"/>
                <w:lang w:val="it-IT"/>
              </w:rPr>
              <w:t>asupra</w:t>
            </w:r>
            <w:r w:rsidRPr="002C7090">
              <w:rPr>
                <w:spacing w:val="20"/>
                <w:sz w:val="16"/>
                <w:lang w:val="it-IT"/>
              </w:rPr>
              <w:t xml:space="preserve"> </w:t>
            </w:r>
            <w:r w:rsidRPr="002C7090">
              <w:rPr>
                <w:sz w:val="16"/>
                <w:lang w:val="it-IT"/>
              </w:rPr>
              <w:t>calității</w:t>
            </w:r>
            <w:r w:rsidRPr="002C7090">
              <w:rPr>
                <w:spacing w:val="-45"/>
                <w:sz w:val="16"/>
                <w:lang w:val="it-IT"/>
              </w:rPr>
              <w:t xml:space="preserve"> </w:t>
            </w:r>
            <w:r w:rsidRPr="002C7090">
              <w:rPr>
                <w:sz w:val="16"/>
                <w:lang w:val="it-IT"/>
              </w:rPr>
              <w:t>solului</w:t>
            </w:r>
          </w:p>
        </w:tc>
        <w:tc>
          <w:tcPr>
            <w:tcW w:w="1978" w:type="pct"/>
            <w:tcBorders>
              <w:top w:val="single" w:sz="4" w:space="0" w:color="000000"/>
              <w:left w:val="single" w:sz="4" w:space="0" w:color="000000"/>
              <w:bottom w:val="single" w:sz="18" w:space="0" w:color="auto"/>
              <w:right w:val="single" w:sz="4" w:space="0" w:color="000000"/>
            </w:tcBorders>
            <w:vAlign w:val="center"/>
          </w:tcPr>
          <w:p w14:paraId="0F7AF694" w14:textId="77777777" w:rsidR="001251F9" w:rsidRPr="002C7090" w:rsidRDefault="001251F9" w:rsidP="001251F9">
            <w:pPr>
              <w:pStyle w:val="TableParagraph"/>
              <w:ind w:left="117"/>
              <w:jc w:val="left"/>
              <w:rPr>
                <w:sz w:val="16"/>
                <w:lang w:val="it-IT"/>
              </w:rPr>
            </w:pPr>
            <w:r w:rsidRPr="002C7090">
              <w:rPr>
                <w:sz w:val="16"/>
                <w:lang w:val="it-IT"/>
              </w:rPr>
              <w:t>Protecția</w:t>
            </w:r>
            <w:r w:rsidRPr="002C7090">
              <w:rPr>
                <w:spacing w:val="-5"/>
                <w:sz w:val="16"/>
                <w:lang w:val="it-IT"/>
              </w:rPr>
              <w:t xml:space="preserve"> </w:t>
            </w:r>
            <w:r w:rsidRPr="002C7090">
              <w:rPr>
                <w:sz w:val="16"/>
                <w:lang w:val="it-IT"/>
              </w:rPr>
              <w:t>solului</w:t>
            </w:r>
            <w:r w:rsidRPr="002C7090">
              <w:rPr>
                <w:spacing w:val="-2"/>
                <w:sz w:val="16"/>
                <w:lang w:val="it-IT"/>
              </w:rPr>
              <w:t xml:space="preserve"> </w:t>
            </w:r>
            <w:r w:rsidRPr="002C7090">
              <w:rPr>
                <w:sz w:val="16"/>
                <w:lang w:val="it-IT"/>
              </w:rPr>
              <w:t>și</w:t>
            </w:r>
            <w:r w:rsidRPr="002C7090">
              <w:rPr>
                <w:spacing w:val="-2"/>
                <w:sz w:val="16"/>
                <w:lang w:val="it-IT"/>
              </w:rPr>
              <w:t xml:space="preserve"> </w:t>
            </w:r>
            <w:r w:rsidRPr="002C7090">
              <w:rPr>
                <w:sz w:val="16"/>
                <w:lang w:val="it-IT"/>
              </w:rPr>
              <w:t>gestionarea</w:t>
            </w:r>
            <w:r w:rsidRPr="002C7090">
              <w:rPr>
                <w:spacing w:val="-5"/>
                <w:sz w:val="16"/>
                <w:lang w:val="it-IT"/>
              </w:rPr>
              <w:t xml:space="preserve"> </w:t>
            </w:r>
            <w:r w:rsidRPr="002C7090">
              <w:rPr>
                <w:sz w:val="16"/>
                <w:lang w:val="it-IT"/>
              </w:rPr>
              <w:t>deșeurilor</w:t>
            </w:r>
          </w:p>
        </w:tc>
        <w:tc>
          <w:tcPr>
            <w:tcW w:w="837" w:type="pct"/>
            <w:tcBorders>
              <w:top w:val="single" w:sz="4" w:space="0" w:color="000000"/>
              <w:left w:val="single" w:sz="4" w:space="0" w:color="000000"/>
              <w:bottom w:val="single" w:sz="18" w:space="0" w:color="auto"/>
              <w:right w:val="single" w:sz="18" w:space="0" w:color="auto"/>
            </w:tcBorders>
            <w:vAlign w:val="center"/>
          </w:tcPr>
          <w:p w14:paraId="7B523F76" w14:textId="77777777" w:rsidR="001251F9" w:rsidRPr="002C7090" w:rsidRDefault="001251F9" w:rsidP="001251F9">
            <w:pPr>
              <w:pStyle w:val="TableParagraph"/>
              <w:ind w:left="116"/>
              <w:rPr>
                <w:sz w:val="16"/>
              </w:rPr>
            </w:pPr>
            <w:proofErr w:type="spellStart"/>
            <w:r w:rsidRPr="002C7090">
              <w:rPr>
                <w:sz w:val="16"/>
              </w:rPr>
              <w:t>anual</w:t>
            </w:r>
            <w:proofErr w:type="spellEnd"/>
          </w:p>
        </w:tc>
      </w:tr>
    </w:tbl>
    <w:p w14:paraId="14974814" w14:textId="77777777" w:rsidR="001251F9" w:rsidRPr="002C7090" w:rsidRDefault="001251F9" w:rsidP="00B023DA">
      <w:pPr>
        <w:spacing w:after="4"/>
        <w:ind w:left="1370"/>
        <w:jc w:val="center"/>
        <w:rPr>
          <w:rFonts w:cs="Arial"/>
          <w:sz w:val="20"/>
          <w:szCs w:val="20"/>
        </w:rPr>
      </w:pPr>
    </w:p>
    <w:bookmarkEnd w:id="232"/>
    <w:p w14:paraId="0C10316D" w14:textId="5CD180D5" w:rsidR="00C373CB" w:rsidRPr="002C7090" w:rsidRDefault="00C373CB" w:rsidP="004E13CA">
      <w:pPr>
        <w:jc w:val="center"/>
        <w:rPr>
          <w:rFonts w:cs="Arial"/>
          <w:b/>
          <w:bCs/>
        </w:rPr>
      </w:pPr>
      <w:r w:rsidRPr="002C7090">
        <w:rPr>
          <w:rFonts w:cs="Arial"/>
          <w:b/>
          <w:bCs/>
        </w:rPr>
        <w:t>Procedura</w:t>
      </w:r>
      <w:r w:rsidRPr="002C7090">
        <w:rPr>
          <w:rFonts w:cs="Arial"/>
          <w:b/>
          <w:bCs/>
          <w:spacing w:val="-2"/>
        </w:rPr>
        <w:t xml:space="preserve"> </w:t>
      </w:r>
      <w:r w:rsidRPr="002C7090">
        <w:rPr>
          <w:rFonts w:cs="Arial"/>
          <w:b/>
          <w:bCs/>
        </w:rPr>
        <w:t>de</w:t>
      </w:r>
      <w:r w:rsidRPr="002C7090">
        <w:rPr>
          <w:rFonts w:cs="Arial"/>
          <w:b/>
          <w:bCs/>
          <w:spacing w:val="-2"/>
        </w:rPr>
        <w:t xml:space="preserve"> </w:t>
      </w:r>
      <w:r w:rsidRPr="002C7090">
        <w:rPr>
          <w:rFonts w:cs="Arial"/>
          <w:b/>
          <w:bCs/>
        </w:rPr>
        <w:t>urmat</w:t>
      </w:r>
      <w:r w:rsidRPr="002C7090">
        <w:rPr>
          <w:rFonts w:cs="Arial"/>
          <w:b/>
          <w:bCs/>
          <w:spacing w:val="-3"/>
        </w:rPr>
        <w:t xml:space="preserve"> </w:t>
      </w:r>
      <w:r w:rsidR="00D80D40" w:rsidRPr="002C7090">
        <w:rPr>
          <w:rFonts w:cs="Arial"/>
          <w:b/>
          <w:bCs/>
        </w:rPr>
        <w:t>î</w:t>
      </w:r>
      <w:r w:rsidRPr="002C7090">
        <w:rPr>
          <w:rFonts w:cs="Arial"/>
          <w:b/>
          <w:bCs/>
        </w:rPr>
        <w:t>n</w:t>
      </w:r>
      <w:r w:rsidRPr="002C7090">
        <w:rPr>
          <w:rFonts w:cs="Arial"/>
          <w:b/>
          <w:bCs/>
          <w:spacing w:val="-2"/>
        </w:rPr>
        <w:t xml:space="preserve"> </w:t>
      </w:r>
      <w:r w:rsidRPr="002C7090">
        <w:rPr>
          <w:rFonts w:cs="Arial"/>
          <w:b/>
          <w:bCs/>
        </w:rPr>
        <w:t>cazul</w:t>
      </w:r>
      <w:r w:rsidRPr="002C7090">
        <w:rPr>
          <w:rFonts w:cs="Arial"/>
          <w:b/>
          <w:bCs/>
          <w:spacing w:val="-2"/>
        </w:rPr>
        <w:t xml:space="preserve"> </w:t>
      </w:r>
      <w:r w:rsidRPr="002C7090">
        <w:rPr>
          <w:rFonts w:cs="Arial"/>
          <w:b/>
          <w:bCs/>
        </w:rPr>
        <w:t>unor</w:t>
      </w:r>
      <w:r w:rsidRPr="002C7090">
        <w:rPr>
          <w:rFonts w:cs="Arial"/>
          <w:b/>
          <w:bCs/>
          <w:spacing w:val="-2"/>
        </w:rPr>
        <w:t xml:space="preserve"> </w:t>
      </w:r>
      <w:r w:rsidRPr="002C7090">
        <w:rPr>
          <w:rFonts w:cs="Arial"/>
          <w:b/>
          <w:bCs/>
        </w:rPr>
        <w:t>calamitati</w:t>
      </w:r>
      <w:r w:rsidRPr="002C7090">
        <w:rPr>
          <w:rFonts w:cs="Arial"/>
          <w:b/>
          <w:bCs/>
          <w:spacing w:val="-2"/>
        </w:rPr>
        <w:t xml:space="preserve"> </w:t>
      </w:r>
      <w:r w:rsidRPr="002C7090">
        <w:rPr>
          <w:rFonts w:cs="Arial"/>
          <w:b/>
          <w:bCs/>
        </w:rPr>
        <w:t>naturale</w:t>
      </w:r>
      <w:r w:rsidRPr="002C7090">
        <w:rPr>
          <w:rFonts w:cs="Arial"/>
          <w:b/>
          <w:bCs/>
          <w:spacing w:val="-2"/>
        </w:rPr>
        <w:t xml:space="preserve"> </w:t>
      </w:r>
      <w:r w:rsidRPr="002C7090">
        <w:rPr>
          <w:rFonts w:cs="Arial"/>
          <w:b/>
          <w:bCs/>
        </w:rPr>
        <w:t>viitoare</w:t>
      </w:r>
    </w:p>
    <w:p w14:paraId="6444EA27" w14:textId="77777777" w:rsidR="00C373CB" w:rsidRPr="002C7090" w:rsidRDefault="00C373CB" w:rsidP="00D80D40">
      <w:pPr>
        <w:pStyle w:val="NoSpacing1"/>
        <w:rPr>
          <w:sz w:val="22"/>
          <w:szCs w:val="22"/>
        </w:rPr>
      </w:pPr>
    </w:p>
    <w:p w14:paraId="42D7C5EA" w14:textId="347B6997" w:rsidR="00C373CB" w:rsidRPr="002C7090" w:rsidRDefault="00D80D40" w:rsidP="00D80D40">
      <w:pPr>
        <w:pStyle w:val="BodyText"/>
        <w:tabs>
          <w:tab w:val="left" w:pos="993"/>
          <w:tab w:val="left" w:pos="2694"/>
        </w:tabs>
        <w:ind w:right="-2" w:firstLine="567"/>
        <w:jc w:val="both"/>
        <w:rPr>
          <w:rFonts w:ascii="Arial" w:hAnsi="Arial" w:cs="Arial"/>
          <w:sz w:val="22"/>
          <w:szCs w:val="22"/>
        </w:rPr>
      </w:pPr>
      <w:r w:rsidRPr="002C7090">
        <w:rPr>
          <w:rFonts w:ascii="Arial" w:hAnsi="Arial" w:cs="Arial"/>
          <w:sz w:val="22"/>
          <w:szCs w:val="22"/>
        </w:rPr>
        <w:t>Î</w:t>
      </w:r>
      <w:r w:rsidR="00C373CB" w:rsidRPr="002C7090">
        <w:rPr>
          <w:rFonts w:ascii="Arial" w:hAnsi="Arial" w:cs="Arial"/>
          <w:sz w:val="22"/>
          <w:szCs w:val="22"/>
        </w:rPr>
        <w:t>n</w:t>
      </w:r>
      <w:r w:rsidR="00C373CB" w:rsidRPr="002C7090">
        <w:rPr>
          <w:rFonts w:ascii="Arial" w:hAnsi="Arial" w:cs="Arial"/>
          <w:spacing w:val="39"/>
          <w:sz w:val="22"/>
          <w:szCs w:val="22"/>
        </w:rPr>
        <w:t xml:space="preserve"> </w:t>
      </w:r>
      <w:r w:rsidR="00C373CB" w:rsidRPr="002C7090">
        <w:rPr>
          <w:rFonts w:ascii="Arial" w:hAnsi="Arial" w:cs="Arial"/>
          <w:sz w:val="22"/>
          <w:szCs w:val="22"/>
        </w:rPr>
        <w:t>cazul</w:t>
      </w:r>
      <w:r w:rsidR="00C373CB" w:rsidRPr="002C7090">
        <w:rPr>
          <w:rFonts w:ascii="Arial" w:hAnsi="Arial" w:cs="Arial"/>
          <w:spacing w:val="36"/>
          <w:sz w:val="22"/>
          <w:szCs w:val="22"/>
        </w:rPr>
        <w:t xml:space="preserve"> </w:t>
      </w:r>
      <w:r w:rsidRPr="002C7090">
        <w:rPr>
          <w:rFonts w:ascii="Arial" w:hAnsi="Arial" w:cs="Arial"/>
          <w:sz w:val="22"/>
          <w:szCs w:val="22"/>
        </w:rPr>
        <w:t>î</w:t>
      </w:r>
      <w:r w:rsidR="00C373CB" w:rsidRPr="002C7090">
        <w:rPr>
          <w:rFonts w:ascii="Arial" w:hAnsi="Arial" w:cs="Arial"/>
          <w:sz w:val="22"/>
          <w:szCs w:val="22"/>
        </w:rPr>
        <w:t>n</w:t>
      </w:r>
      <w:r w:rsidR="00C373CB" w:rsidRPr="002C7090">
        <w:rPr>
          <w:rFonts w:ascii="Arial" w:hAnsi="Arial" w:cs="Arial"/>
          <w:spacing w:val="38"/>
          <w:sz w:val="22"/>
          <w:szCs w:val="22"/>
        </w:rPr>
        <w:t xml:space="preserve"> </w:t>
      </w:r>
      <w:r w:rsidR="00C373CB" w:rsidRPr="002C7090">
        <w:rPr>
          <w:rFonts w:ascii="Arial" w:hAnsi="Arial" w:cs="Arial"/>
          <w:sz w:val="22"/>
          <w:szCs w:val="22"/>
        </w:rPr>
        <w:t>care,</w:t>
      </w:r>
      <w:r w:rsidR="00C373CB" w:rsidRPr="002C7090">
        <w:rPr>
          <w:rFonts w:ascii="Arial" w:hAnsi="Arial" w:cs="Arial"/>
          <w:spacing w:val="38"/>
          <w:sz w:val="22"/>
          <w:szCs w:val="22"/>
        </w:rPr>
        <w:t xml:space="preserve"> </w:t>
      </w:r>
      <w:r w:rsidR="00C373CB" w:rsidRPr="002C7090">
        <w:rPr>
          <w:rFonts w:ascii="Arial" w:hAnsi="Arial" w:cs="Arial"/>
          <w:sz w:val="22"/>
          <w:szCs w:val="22"/>
        </w:rPr>
        <w:t>pe</w:t>
      </w:r>
      <w:r w:rsidR="00C373CB" w:rsidRPr="002C7090">
        <w:rPr>
          <w:rFonts w:ascii="Arial" w:hAnsi="Arial" w:cs="Arial"/>
          <w:spacing w:val="35"/>
          <w:sz w:val="22"/>
          <w:szCs w:val="22"/>
        </w:rPr>
        <w:t xml:space="preserve"> </w:t>
      </w:r>
      <w:r w:rsidR="00C373CB" w:rsidRPr="002C7090">
        <w:rPr>
          <w:rFonts w:ascii="Arial" w:hAnsi="Arial" w:cs="Arial"/>
          <w:sz w:val="22"/>
          <w:szCs w:val="22"/>
        </w:rPr>
        <w:t>parcursul</w:t>
      </w:r>
      <w:r w:rsidR="00C373CB" w:rsidRPr="002C7090">
        <w:rPr>
          <w:rFonts w:ascii="Arial" w:hAnsi="Arial" w:cs="Arial"/>
          <w:spacing w:val="38"/>
          <w:sz w:val="22"/>
          <w:szCs w:val="22"/>
        </w:rPr>
        <w:t xml:space="preserve"> </w:t>
      </w:r>
      <w:r w:rsidR="00C373CB" w:rsidRPr="002C7090">
        <w:rPr>
          <w:rFonts w:ascii="Arial" w:hAnsi="Arial" w:cs="Arial"/>
          <w:sz w:val="22"/>
          <w:szCs w:val="22"/>
        </w:rPr>
        <w:t>perioadei</w:t>
      </w:r>
      <w:r w:rsidR="00C373CB" w:rsidRPr="002C7090">
        <w:rPr>
          <w:rFonts w:ascii="Arial" w:hAnsi="Arial" w:cs="Arial"/>
          <w:spacing w:val="36"/>
          <w:sz w:val="22"/>
          <w:szCs w:val="22"/>
        </w:rPr>
        <w:t xml:space="preserve"> </w:t>
      </w:r>
      <w:r w:rsidR="00C373CB" w:rsidRPr="002C7090">
        <w:rPr>
          <w:rFonts w:ascii="Arial" w:hAnsi="Arial" w:cs="Arial"/>
          <w:sz w:val="22"/>
          <w:szCs w:val="22"/>
        </w:rPr>
        <w:t>de</w:t>
      </w:r>
      <w:r w:rsidR="00C373CB" w:rsidRPr="002C7090">
        <w:rPr>
          <w:rFonts w:ascii="Arial" w:hAnsi="Arial" w:cs="Arial"/>
          <w:spacing w:val="39"/>
          <w:sz w:val="22"/>
          <w:szCs w:val="22"/>
        </w:rPr>
        <w:t xml:space="preserve"> </w:t>
      </w:r>
      <w:r w:rsidR="00C373CB" w:rsidRPr="002C7090">
        <w:rPr>
          <w:rFonts w:ascii="Arial" w:hAnsi="Arial" w:cs="Arial"/>
          <w:sz w:val="22"/>
          <w:szCs w:val="22"/>
        </w:rPr>
        <w:t>valabilitate</w:t>
      </w:r>
      <w:r w:rsidR="00C373CB" w:rsidRPr="002C7090">
        <w:rPr>
          <w:rFonts w:ascii="Arial" w:hAnsi="Arial" w:cs="Arial"/>
          <w:spacing w:val="38"/>
          <w:sz w:val="22"/>
          <w:szCs w:val="22"/>
        </w:rPr>
        <w:t xml:space="preserve"> </w:t>
      </w:r>
      <w:r w:rsidR="00C373CB" w:rsidRPr="002C7090">
        <w:rPr>
          <w:rFonts w:ascii="Arial" w:hAnsi="Arial" w:cs="Arial"/>
          <w:sz w:val="22"/>
          <w:szCs w:val="22"/>
        </w:rPr>
        <w:t>a</w:t>
      </w:r>
      <w:r w:rsidR="00C373CB" w:rsidRPr="002C7090">
        <w:rPr>
          <w:rFonts w:ascii="Arial" w:hAnsi="Arial" w:cs="Arial"/>
          <w:spacing w:val="38"/>
          <w:sz w:val="22"/>
          <w:szCs w:val="22"/>
        </w:rPr>
        <w:t xml:space="preserve"> </w:t>
      </w:r>
      <w:r w:rsidR="00C373CB" w:rsidRPr="002C7090">
        <w:rPr>
          <w:rFonts w:ascii="Arial" w:hAnsi="Arial" w:cs="Arial"/>
          <w:sz w:val="22"/>
          <w:szCs w:val="22"/>
        </w:rPr>
        <w:t>amenajamentului,</w:t>
      </w:r>
      <w:r w:rsidR="00C373CB" w:rsidRPr="002C7090">
        <w:rPr>
          <w:rFonts w:ascii="Arial" w:hAnsi="Arial" w:cs="Arial"/>
          <w:spacing w:val="37"/>
          <w:sz w:val="22"/>
          <w:szCs w:val="22"/>
        </w:rPr>
        <w:t xml:space="preserve"> </w:t>
      </w:r>
      <w:r w:rsidR="00C373CB" w:rsidRPr="002C7090">
        <w:rPr>
          <w:rFonts w:ascii="Arial" w:hAnsi="Arial" w:cs="Arial"/>
          <w:sz w:val="22"/>
          <w:szCs w:val="22"/>
        </w:rPr>
        <w:t>se</w:t>
      </w:r>
      <w:r w:rsidR="00C373CB" w:rsidRPr="002C7090">
        <w:rPr>
          <w:rFonts w:ascii="Arial" w:hAnsi="Arial" w:cs="Arial"/>
          <w:spacing w:val="39"/>
          <w:sz w:val="22"/>
          <w:szCs w:val="22"/>
        </w:rPr>
        <w:t xml:space="preserve"> </w:t>
      </w:r>
      <w:r w:rsidR="00C373CB" w:rsidRPr="002C7090">
        <w:rPr>
          <w:rFonts w:ascii="Arial" w:hAnsi="Arial" w:cs="Arial"/>
          <w:sz w:val="22"/>
          <w:szCs w:val="22"/>
        </w:rPr>
        <w:t xml:space="preserve">vor </w:t>
      </w:r>
      <w:r w:rsidR="00C373CB" w:rsidRPr="002C7090">
        <w:rPr>
          <w:rFonts w:ascii="Arial" w:hAnsi="Arial" w:cs="Arial"/>
          <w:spacing w:val="-67"/>
          <w:sz w:val="22"/>
          <w:szCs w:val="22"/>
        </w:rPr>
        <w:t xml:space="preserve"> </w:t>
      </w:r>
      <w:r w:rsidR="00C373CB" w:rsidRPr="002C7090">
        <w:rPr>
          <w:rFonts w:ascii="Arial" w:hAnsi="Arial" w:cs="Arial"/>
          <w:sz w:val="22"/>
          <w:szCs w:val="22"/>
        </w:rPr>
        <w:t>produce</w:t>
      </w:r>
      <w:r w:rsidR="00C373CB" w:rsidRPr="002C7090">
        <w:rPr>
          <w:rFonts w:ascii="Arial" w:hAnsi="Arial" w:cs="Arial"/>
          <w:spacing w:val="21"/>
          <w:sz w:val="22"/>
          <w:szCs w:val="22"/>
        </w:rPr>
        <w:t xml:space="preserve"> </w:t>
      </w:r>
      <w:r w:rsidR="00C373CB" w:rsidRPr="002C7090">
        <w:rPr>
          <w:rFonts w:ascii="Arial" w:hAnsi="Arial" w:cs="Arial"/>
          <w:sz w:val="22"/>
          <w:szCs w:val="22"/>
        </w:rPr>
        <w:t>calamitati</w:t>
      </w:r>
      <w:r w:rsidR="00C373CB" w:rsidRPr="002C7090">
        <w:rPr>
          <w:rFonts w:ascii="Arial" w:hAnsi="Arial" w:cs="Arial"/>
          <w:spacing w:val="22"/>
          <w:sz w:val="22"/>
          <w:szCs w:val="22"/>
        </w:rPr>
        <w:t xml:space="preserve"> </w:t>
      </w:r>
      <w:r w:rsidR="00C373CB" w:rsidRPr="002C7090">
        <w:rPr>
          <w:rFonts w:ascii="Arial" w:hAnsi="Arial" w:cs="Arial"/>
          <w:sz w:val="22"/>
          <w:szCs w:val="22"/>
        </w:rPr>
        <w:t>din</w:t>
      </w:r>
      <w:r w:rsidR="00C373CB" w:rsidRPr="002C7090">
        <w:rPr>
          <w:rFonts w:ascii="Arial" w:hAnsi="Arial" w:cs="Arial"/>
          <w:spacing w:val="22"/>
          <w:sz w:val="22"/>
          <w:szCs w:val="22"/>
        </w:rPr>
        <w:t xml:space="preserve"> </w:t>
      </w:r>
      <w:r w:rsidR="00C373CB" w:rsidRPr="002C7090">
        <w:rPr>
          <w:rFonts w:ascii="Arial" w:hAnsi="Arial" w:cs="Arial"/>
          <w:sz w:val="22"/>
          <w:szCs w:val="22"/>
        </w:rPr>
        <w:t>cauza</w:t>
      </w:r>
      <w:r w:rsidR="00C373CB" w:rsidRPr="002C7090">
        <w:rPr>
          <w:rFonts w:ascii="Arial" w:hAnsi="Arial" w:cs="Arial"/>
          <w:spacing w:val="22"/>
          <w:sz w:val="22"/>
          <w:szCs w:val="22"/>
        </w:rPr>
        <w:t xml:space="preserve"> </w:t>
      </w:r>
      <w:r w:rsidR="00C373CB" w:rsidRPr="002C7090">
        <w:rPr>
          <w:rFonts w:ascii="Arial" w:hAnsi="Arial" w:cs="Arial"/>
          <w:sz w:val="22"/>
          <w:szCs w:val="22"/>
        </w:rPr>
        <w:t>unor</w:t>
      </w:r>
      <w:r w:rsidR="00C373CB" w:rsidRPr="002C7090">
        <w:rPr>
          <w:rFonts w:ascii="Arial" w:hAnsi="Arial" w:cs="Arial"/>
          <w:spacing w:val="21"/>
          <w:sz w:val="22"/>
          <w:szCs w:val="22"/>
        </w:rPr>
        <w:t xml:space="preserve"> </w:t>
      </w:r>
      <w:r w:rsidR="00C373CB" w:rsidRPr="002C7090">
        <w:rPr>
          <w:rFonts w:ascii="Arial" w:hAnsi="Arial" w:cs="Arial"/>
          <w:sz w:val="22"/>
          <w:szCs w:val="22"/>
        </w:rPr>
        <w:t>factori</w:t>
      </w:r>
      <w:r w:rsidR="00C373CB" w:rsidRPr="002C7090">
        <w:rPr>
          <w:rFonts w:ascii="Arial" w:hAnsi="Arial" w:cs="Arial"/>
          <w:spacing w:val="19"/>
          <w:sz w:val="22"/>
          <w:szCs w:val="22"/>
        </w:rPr>
        <w:t xml:space="preserve"> </w:t>
      </w:r>
      <w:r w:rsidR="00C373CB" w:rsidRPr="002C7090">
        <w:rPr>
          <w:rFonts w:ascii="Arial" w:hAnsi="Arial" w:cs="Arial"/>
          <w:sz w:val="22"/>
          <w:szCs w:val="22"/>
        </w:rPr>
        <w:t>biotici</w:t>
      </w:r>
      <w:r w:rsidR="00C373CB" w:rsidRPr="002C7090">
        <w:rPr>
          <w:rFonts w:ascii="Arial" w:hAnsi="Arial" w:cs="Arial"/>
          <w:spacing w:val="22"/>
          <w:sz w:val="22"/>
          <w:szCs w:val="22"/>
        </w:rPr>
        <w:t xml:space="preserve"> </w:t>
      </w:r>
      <w:r w:rsidR="00C373CB" w:rsidRPr="002C7090">
        <w:rPr>
          <w:rFonts w:ascii="Arial" w:hAnsi="Arial" w:cs="Arial"/>
          <w:sz w:val="22"/>
          <w:szCs w:val="22"/>
        </w:rPr>
        <w:t>sau</w:t>
      </w:r>
      <w:r w:rsidR="00C373CB" w:rsidRPr="002C7090">
        <w:rPr>
          <w:rFonts w:ascii="Arial" w:hAnsi="Arial" w:cs="Arial"/>
          <w:spacing w:val="22"/>
          <w:sz w:val="22"/>
          <w:szCs w:val="22"/>
        </w:rPr>
        <w:t xml:space="preserve"> </w:t>
      </w:r>
      <w:r w:rsidR="00C373CB" w:rsidRPr="002C7090">
        <w:rPr>
          <w:rFonts w:ascii="Arial" w:hAnsi="Arial" w:cs="Arial"/>
          <w:sz w:val="22"/>
          <w:szCs w:val="22"/>
        </w:rPr>
        <w:t>abiotici</w:t>
      </w:r>
      <w:r w:rsidR="00C373CB" w:rsidRPr="002C7090">
        <w:rPr>
          <w:rFonts w:ascii="Arial" w:hAnsi="Arial" w:cs="Arial"/>
          <w:spacing w:val="22"/>
          <w:sz w:val="22"/>
          <w:szCs w:val="22"/>
        </w:rPr>
        <w:t xml:space="preserve"> </w:t>
      </w:r>
      <w:r w:rsidR="00C373CB" w:rsidRPr="002C7090">
        <w:rPr>
          <w:rFonts w:ascii="Arial" w:hAnsi="Arial" w:cs="Arial"/>
          <w:sz w:val="22"/>
          <w:szCs w:val="22"/>
        </w:rPr>
        <w:t>neprevazuti</w:t>
      </w:r>
      <w:r w:rsidR="00C373CB" w:rsidRPr="002C7090">
        <w:rPr>
          <w:rFonts w:ascii="Arial" w:hAnsi="Arial" w:cs="Arial"/>
          <w:spacing w:val="22"/>
          <w:sz w:val="22"/>
          <w:szCs w:val="22"/>
        </w:rPr>
        <w:t xml:space="preserve"> </w:t>
      </w:r>
      <w:r w:rsidR="00C373CB" w:rsidRPr="002C7090">
        <w:rPr>
          <w:rFonts w:ascii="Arial" w:hAnsi="Arial" w:cs="Arial"/>
          <w:sz w:val="22"/>
          <w:szCs w:val="22"/>
        </w:rPr>
        <w:t>(gen</w:t>
      </w:r>
      <w:r w:rsidR="00C373CB" w:rsidRPr="002C7090">
        <w:rPr>
          <w:rFonts w:ascii="Arial" w:hAnsi="Arial" w:cs="Arial"/>
          <w:spacing w:val="21"/>
          <w:sz w:val="22"/>
          <w:szCs w:val="22"/>
        </w:rPr>
        <w:t xml:space="preserve"> </w:t>
      </w:r>
      <w:r w:rsidR="00C373CB" w:rsidRPr="002C7090">
        <w:rPr>
          <w:rFonts w:ascii="Arial" w:hAnsi="Arial" w:cs="Arial"/>
          <w:sz w:val="22"/>
          <w:szCs w:val="22"/>
        </w:rPr>
        <w:t>doboraturi</w:t>
      </w:r>
      <w:r w:rsidR="00C373CB" w:rsidRPr="002C7090">
        <w:rPr>
          <w:rFonts w:ascii="Arial" w:hAnsi="Arial" w:cs="Arial"/>
          <w:spacing w:val="-67"/>
          <w:sz w:val="22"/>
          <w:szCs w:val="22"/>
        </w:rPr>
        <w:t xml:space="preserve"> </w:t>
      </w:r>
      <w:r w:rsidR="00C373CB" w:rsidRPr="002C7090">
        <w:rPr>
          <w:rFonts w:ascii="Arial" w:hAnsi="Arial" w:cs="Arial"/>
          <w:sz w:val="22"/>
          <w:szCs w:val="22"/>
        </w:rPr>
        <w:t>de vant,etc) se va proceda conform Ordinului M.A.P. nr. 766 / 2018 (pentru aprobarea</w:t>
      </w:r>
      <w:r w:rsidR="00C373CB" w:rsidRPr="002C7090">
        <w:rPr>
          <w:rFonts w:ascii="Arial" w:hAnsi="Arial" w:cs="Arial"/>
          <w:spacing w:val="1"/>
          <w:sz w:val="22"/>
          <w:szCs w:val="22"/>
        </w:rPr>
        <w:t xml:space="preserve"> </w:t>
      </w:r>
      <w:r w:rsidR="00C373CB" w:rsidRPr="002C7090">
        <w:rPr>
          <w:rFonts w:ascii="Arial" w:hAnsi="Arial" w:cs="Arial"/>
          <w:sz w:val="22"/>
          <w:szCs w:val="22"/>
        </w:rPr>
        <w:t>Normelor</w:t>
      </w:r>
      <w:r w:rsidR="00C373CB" w:rsidRPr="002C7090">
        <w:rPr>
          <w:rFonts w:ascii="Arial" w:hAnsi="Arial" w:cs="Arial"/>
          <w:spacing w:val="53"/>
          <w:sz w:val="22"/>
          <w:szCs w:val="22"/>
        </w:rPr>
        <w:t xml:space="preserve"> </w:t>
      </w:r>
      <w:r w:rsidR="00C373CB" w:rsidRPr="002C7090">
        <w:rPr>
          <w:rFonts w:ascii="Arial" w:hAnsi="Arial" w:cs="Arial"/>
          <w:sz w:val="22"/>
          <w:szCs w:val="22"/>
        </w:rPr>
        <w:t>tehnice</w:t>
      </w:r>
      <w:r w:rsidR="00C373CB" w:rsidRPr="002C7090">
        <w:rPr>
          <w:rFonts w:ascii="Arial" w:hAnsi="Arial" w:cs="Arial"/>
          <w:spacing w:val="52"/>
          <w:sz w:val="22"/>
          <w:szCs w:val="22"/>
        </w:rPr>
        <w:t xml:space="preserve"> </w:t>
      </w:r>
      <w:r w:rsidR="00C373CB" w:rsidRPr="002C7090">
        <w:rPr>
          <w:rFonts w:ascii="Arial" w:hAnsi="Arial" w:cs="Arial"/>
          <w:sz w:val="22"/>
          <w:szCs w:val="22"/>
        </w:rPr>
        <w:t>privind</w:t>
      </w:r>
      <w:r w:rsidR="00C373CB" w:rsidRPr="002C7090">
        <w:rPr>
          <w:rFonts w:ascii="Arial" w:hAnsi="Arial" w:cs="Arial"/>
          <w:spacing w:val="53"/>
          <w:sz w:val="22"/>
          <w:szCs w:val="22"/>
        </w:rPr>
        <w:t xml:space="preserve"> </w:t>
      </w:r>
      <w:r w:rsidR="00C373CB" w:rsidRPr="002C7090">
        <w:rPr>
          <w:rFonts w:ascii="Arial" w:hAnsi="Arial" w:cs="Arial"/>
          <w:sz w:val="22"/>
          <w:szCs w:val="22"/>
        </w:rPr>
        <w:t>elaborarea</w:t>
      </w:r>
      <w:r w:rsidR="00C373CB" w:rsidRPr="002C7090">
        <w:rPr>
          <w:rFonts w:ascii="Arial" w:hAnsi="Arial" w:cs="Arial"/>
          <w:spacing w:val="52"/>
          <w:sz w:val="22"/>
          <w:szCs w:val="22"/>
        </w:rPr>
        <w:t xml:space="preserve"> </w:t>
      </w:r>
      <w:r w:rsidR="00C373CB" w:rsidRPr="002C7090">
        <w:rPr>
          <w:rFonts w:ascii="Arial" w:hAnsi="Arial" w:cs="Arial"/>
          <w:sz w:val="22"/>
          <w:szCs w:val="22"/>
        </w:rPr>
        <w:t>amenajamentelor</w:t>
      </w:r>
      <w:r w:rsidR="00C373CB" w:rsidRPr="002C7090">
        <w:rPr>
          <w:rFonts w:ascii="Arial" w:hAnsi="Arial" w:cs="Arial"/>
          <w:spacing w:val="52"/>
          <w:sz w:val="22"/>
          <w:szCs w:val="22"/>
        </w:rPr>
        <w:t xml:space="preserve"> </w:t>
      </w:r>
      <w:r w:rsidR="00C373CB" w:rsidRPr="002C7090">
        <w:rPr>
          <w:rFonts w:ascii="Arial" w:hAnsi="Arial" w:cs="Arial"/>
          <w:sz w:val="22"/>
          <w:szCs w:val="22"/>
        </w:rPr>
        <w:t>silvice,</w:t>
      </w:r>
      <w:r w:rsidR="00C373CB" w:rsidRPr="002C7090">
        <w:rPr>
          <w:rFonts w:ascii="Arial" w:hAnsi="Arial" w:cs="Arial"/>
          <w:spacing w:val="53"/>
          <w:sz w:val="22"/>
          <w:szCs w:val="22"/>
        </w:rPr>
        <w:t xml:space="preserve"> </w:t>
      </w:r>
      <w:r w:rsidR="00C373CB" w:rsidRPr="002C7090">
        <w:rPr>
          <w:rFonts w:ascii="Arial" w:hAnsi="Arial" w:cs="Arial"/>
          <w:sz w:val="22"/>
          <w:szCs w:val="22"/>
        </w:rPr>
        <w:t>modificarea</w:t>
      </w:r>
      <w:r w:rsidR="00C373CB" w:rsidRPr="002C7090">
        <w:rPr>
          <w:rFonts w:ascii="Arial" w:hAnsi="Arial" w:cs="Arial"/>
          <w:spacing w:val="52"/>
          <w:sz w:val="22"/>
          <w:szCs w:val="22"/>
        </w:rPr>
        <w:t xml:space="preserve"> </w:t>
      </w:r>
      <w:r w:rsidR="00C373CB" w:rsidRPr="002C7090">
        <w:rPr>
          <w:rFonts w:ascii="Arial" w:hAnsi="Arial" w:cs="Arial"/>
          <w:sz w:val="22"/>
          <w:szCs w:val="22"/>
        </w:rPr>
        <w:t xml:space="preserve">prevederilor </w:t>
      </w:r>
      <w:r w:rsidR="00C373CB" w:rsidRPr="002C7090">
        <w:rPr>
          <w:rFonts w:ascii="Arial" w:hAnsi="Arial" w:cs="Arial"/>
          <w:spacing w:val="-67"/>
          <w:sz w:val="22"/>
          <w:szCs w:val="22"/>
        </w:rPr>
        <w:t xml:space="preserve"> </w:t>
      </w:r>
      <w:r w:rsidR="00C373CB" w:rsidRPr="002C7090">
        <w:rPr>
          <w:rFonts w:ascii="Arial" w:hAnsi="Arial" w:cs="Arial"/>
          <w:sz w:val="22"/>
          <w:szCs w:val="22"/>
        </w:rPr>
        <w:t>acestora</w:t>
      </w:r>
      <w:r w:rsidR="00C373CB" w:rsidRPr="002C7090">
        <w:rPr>
          <w:rFonts w:ascii="Arial" w:hAnsi="Arial" w:cs="Arial"/>
          <w:spacing w:val="11"/>
          <w:sz w:val="22"/>
          <w:szCs w:val="22"/>
        </w:rPr>
        <w:t xml:space="preserve"> </w:t>
      </w:r>
      <w:r w:rsidR="00C373CB" w:rsidRPr="002C7090">
        <w:rPr>
          <w:rFonts w:ascii="Arial" w:hAnsi="Arial" w:cs="Arial"/>
          <w:sz w:val="22"/>
          <w:szCs w:val="22"/>
        </w:rPr>
        <w:t>si</w:t>
      </w:r>
      <w:r w:rsidR="00C373CB" w:rsidRPr="002C7090">
        <w:rPr>
          <w:rFonts w:ascii="Arial" w:hAnsi="Arial" w:cs="Arial"/>
          <w:spacing w:val="12"/>
          <w:sz w:val="22"/>
          <w:szCs w:val="22"/>
        </w:rPr>
        <w:t xml:space="preserve"> </w:t>
      </w:r>
      <w:r w:rsidR="00C373CB" w:rsidRPr="002C7090">
        <w:rPr>
          <w:rFonts w:ascii="Arial" w:hAnsi="Arial" w:cs="Arial"/>
          <w:sz w:val="22"/>
          <w:szCs w:val="22"/>
        </w:rPr>
        <w:t>a</w:t>
      </w:r>
      <w:r w:rsidR="00C373CB" w:rsidRPr="002C7090">
        <w:rPr>
          <w:rFonts w:ascii="Arial" w:hAnsi="Arial" w:cs="Arial"/>
          <w:spacing w:val="10"/>
          <w:sz w:val="22"/>
          <w:szCs w:val="22"/>
        </w:rPr>
        <w:t xml:space="preserve"> </w:t>
      </w:r>
      <w:r w:rsidR="00C373CB" w:rsidRPr="002C7090">
        <w:rPr>
          <w:rFonts w:ascii="Arial" w:hAnsi="Arial" w:cs="Arial"/>
          <w:sz w:val="22"/>
          <w:szCs w:val="22"/>
        </w:rPr>
        <w:t>Metodologiei</w:t>
      </w:r>
      <w:r w:rsidR="00C373CB" w:rsidRPr="002C7090">
        <w:rPr>
          <w:rFonts w:ascii="Arial" w:hAnsi="Arial" w:cs="Arial"/>
          <w:spacing w:val="13"/>
          <w:sz w:val="22"/>
          <w:szCs w:val="22"/>
        </w:rPr>
        <w:t xml:space="preserve"> </w:t>
      </w:r>
      <w:r w:rsidR="00C373CB" w:rsidRPr="002C7090">
        <w:rPr>
          <w:rFonts w:ascii="Arial" w:hAnsi="Arial" w:cs="Arial"/>
          <w:sz w:val="22"/>
          <w:szCs w:val="22"/>
        </w:rPr>
        <w:t>privind</w:t>
      </w:r>
      <w:r w:rsidR="00C373CB" w:rsidRPr="002C7090">
        <w:rPr>
          <w:rFonts w:ascii="Arial" w:hAnsi="Arial" w:cs="Arial"/>
          <w:spacing w:val="12"/>
          <w:sz w:val="22"/>
          <w:szCs w:val="22"/>
        </w:rPr>
        <w:t xml:space="preserve"> </w:t>
      </w:r>
      <w:r w:rsidR="00C373CB" w:rsidRPr="002C7090">
        <w:rPr>
          <w:rFonts w:ascii="Arial" w:hAnsi="Arial" w:cs="Arial"/>
          <w:sz w:val="22"/>
          <w:szCs w:val="22"/>
        </w:rPr>
        <w:t>aprobarea</w:t>
      </w:r>
      <w:r w:rsidR="00C373CB" w:rsidRPr="002C7090">
        <w:rPr>
          <w:rFonts w:ascii="Arial" w:hAnsi="Arial" w:cs="Arial"/>
          <w:spacing w:val="10"/>
          <w:sz w:val="22"/>
          <w:szCs w:val="22"/>
        </w:rPr>
        <w:t xml:space="preserve"> </w:t>
      </w:r>
      <w:r w:rsidR="00C373CB" w:rsidRPr="002C7090">
        <w:rPr>
          <w:rFonts w:ascii="Arial" w:hAnsi="Arial" w:cs="Arial"/>
          <w:sz w:val="22"/>
          <w:szCs w:val="22"/>
        </w:rPr>
        <w:t>depasirii</w:t>
      </w:r>
      <w:r w:rsidR="00C373CB" w:rsidRPr="002C7090">
        <w:rPr>
          <w:rFonts w:ascii="Arial" w:hAnsi="Arial" w:cs="Arial"/>
          <w:spacing w:val="13"/>
          <w:sz w:val="22"/>
          <w:szCs w:val="22"/>
        </w:rPr>
        <w:t xml:space="preserve"> </w:t>
      </w:r>
      <w:r w:rsidR="00C373CB" w:rsidRPr="002C7090">
        <w:rPr>
          <w:rFonts w:ascii="Arial" w:hAnsi="Arial" w:cs="Arial"/>
          <w:sz w:val="22"/>
          <w:szCs w:val="22"/>
        </w:rPr>
        <w:t>posibilitatii/posibilitatii</w:t>
      </w:r>
      <w:r w:rsidR="00C373CB" w:rsidRPr="002C7090">
        <w:rPr>
          <w:rFonts w:ascii="Arial" w:hAnsi="Arial" w:cs="Arial"/>
          <w:spacing w:val="12"/>
          <w:sz w:val="22"/>
          <w:szCs w:val="22"/>
        </w:rPr>
        <w:t xml:space="preserve"> </w:t>
      </w:r>
      <w:r w:rsidR="00C373CB" w:rsidRPr="002C7090">
        <w:rPr>
          <w:rFonts w:ascii="Arial" w:hAnsi="Arial" w:cs="Arial"/>
          <w:sz w:val="22"/>
          <w:szCs w:val="22"/>
        </w:rPr>
        <w:t xml:space="preserve">anuale </w:t>
      </w:r>
      <w:r w:rsidR="00C373CB" w:rsidRPr="002C7090">
        <w:rPr>
          <w:rFonts w:ascii="Arial" w:hAnsi="Arial" w:cs="Arial"/>
          <w:spacing w:val="-67"/>
          <w:sz w:val="22"/>
          <w:szCs w:val="22"/>
        </w:rPr>
        <w:t xml:space="preserve"> </w:t>
      </w:r>
      <w:r w:rsidR="00C373CB" w:rsidRPr="002C7090">
        <w:rPr>
          <w:rFonts w:ascii="Arial" w:hAnsi="Arial" w:cs="Arial"/>
          <w:sz w:val="22"/>
          <w:szCs w:val="22"/>
        </w:rPr>
        <w:t>in</w:t>
      </w:r>
      <w:r w:rsidR="00C373CB" w:rsidRPr="002C7090">
        <w:rPr>
          <w:rFonts w:ascii="Arial" w:hAnsi="Arial" w:cs="Arial"/>
          <w:spacing w:val="26"/>
          <w:sz w:val="22"/>
          <w:szCs w:val="22"/>
        </w:rPr>
        <w:t xml:space="preserve"> </w:t>
      </w:r>
      <w:r w:rsidR="00C373CB" w:rsidRPr="002C7090">
        <w:rPr>
          <w:rFonts w:ascii="Arial" w:hAnsi="Arial" w:cs="Arial"/>
          <w:sz w:val="22"/>
          <w:szCs w:val="22"/>
        </w:rPr>
        <w:t>vederea</w:t>
      </w:r>
      <w:r w:rsidR="00C373CB" w:rsidRPr="002C7090">
        <w:rPr>
          <w:rFonts w:ascii="Arial" w:hAnsi="Arial" w:cs="Arial"/>
          <w:spacing w:val="28"/>
          <w:sz w:val="22"/>
          <w:szCs w:val="22"/>
        </w:rPr>
        <w:t xml:space="preserve"> </w:t>
      </w:r>
      <w:r w:rsidR="00C373CB" w:rsidRPr="002C7090">
        <w:rPr>
          <w:rFonts w:ascii="Arial" w:hAnsi="Arial" w:cs="Arial"/>
          <w:sz w:val="22"/>
          <w:szCs w:val="22"/>
        </w:rPr>
        <w:t>recoltarii</w:t>
      </w:r>
      <w:r w:rsidR="00C373CB" w:rsidRPr="002C7090">
        <w:rPr>
          <w:rFonts w:ascii="Arial" w:hAnsi="Arial" w:cs="Arial"/>
          <w:spacing w:val="27"/>
          <w:sz w:val="22"/>
          <w:szCs w:val="22"/>
        </w:rPr>
        <w:t xml:space="preserve"> </w:t>
      </w:r>
      <w:r w:rsidR="00C373CB" w:rsidRPr="002C7090">
        <w:rPr>
          <w:rFonts w:ascii="Arial" w:hAnsi="Arial" w:cs="Arial"/>
          <w:sz w:val="22"/>
          <w:szCs w:val="22"/>
        </w:rPr>
        <w:t>produselor</w:t>
      </w:r>
      <w:r w:rsidR="00C373CB" w:rsidRPr="002C7090">
        <w:rPr>
          <w:rFonts w:ascii="Arial" w:hAnsi="Arial" w:cs="Arial"/>
          <w:spacing w:val="28"/>
          <w:sz w:val="22"/>
          <w:szCs w:val="22"/>
        </w:rPr>
        <w:t xml:space="preserve"> </w:t>
      </w:r>
      <w:r w:rsidR="00C373CB" w:rsidRPr="002C7090">
        <w:rPr>
          <w:rFonts w:ascii="Arial" w:hAnsi="Arial" w:cs="Arial"/>
          <w:sz w:val="22"/>
          <w:szCs w:val="22"/>
        </w:rPr>
        <w:t>accidentale</w:t>
      </w:r>
      <w:r w:rsidR="00C373CB" w:rsidRPr="002C7090">
        <w:rPr>
          <w:rFonts w:ascii="Arial" w:hAnsi="Arial" w:cs="Arial"/>
          <w:spacing w:val="28"/>
          <w:sz w:val="22"/>
          <w:szCs w:val="22"/>
        </w:rPr>
        <w:t xml:space="preserve"> </w:t>
      </w:r>
      <w:r w:rsidR="00C373CB" w:rsidRPr="002C7090">
        <w:rPr>
          <w:rFonts w:ascii="Arial" w:hAnsi="Arial" w:cs="Arial"/>
          <w:sz w:val="22"/>
          <w:szCs w:val="22"/>
        </w:rPr>
        <w:t>I),</w:t>
      </w:r>
      <w:r w:rsidR="00C373CB" w:rsidRPr="002C7090">
        <w:rPr>
          <w:rFonts w:ascii="Arial" w:hAnsi="Arial" w:cs="Arial"/>
          <w:spacing w:val="27"/>
          <w:sz w:val="22"/>
          <w:szCs w:val="22"/>
        </w:rPr>
        <w:t xml:space="preserve"> </w:t>
      </w:r>
      <w:r w:rsidR="00C373CB" w:rsidRPr="002C7090">
        <w:rPr>
          <w:rFonts w:ascii="Arial" w:hAnsi="Arial" w:cs="Arial"/>
          <w:sz w:val="22"/>
          <w:szCs w:val="22"/>
        </w:rPr>
        <w:t>modificat</w:t>
      </w:r>
      <w:r w:rsidR="00C373CB" w:rsidRPr="002C7090">
        <w:rPr>
          <w:rFonts w:ascii="Arial" w:hAnsi="Arial" w:cs="Arial"/>
          <w:spacing w:val="26"/>
          <w:sz w:val="22"/>
          <w:szCs w:val="22"/>
        </w:rPr>
        <w:t xml:space="preserve"> </w:t>
      </w:r>
      <w:r w:rsidR="00C373CB" w:rsidRPr="002C7090">
        <w:rPr>
          <w:rFonts w:ascii="Arial" w:hAnsi="Arial" w:cs="Arial"/>
          <w:sz w:val="22"/>
          <w:szCs w:val="22"/>
        </w:rPr>
        <w:t>si</w:t>
      </w:r>
      <w:r w:rsidR="00C373CB" w:rsidRPr="002C7090">
        <w:rPr>
          <w:rFonts w:ascii="Arial" w:hAnsi="Arial" w:cs="Arial"/>
          <w:spacing w:val="27"/>
          <w:sz w:val="22"/>
          <w:szCs w:val="22"/>
        </w:rPr>
        <w:t xml:space="preserve"> </w:t>
      </w:r>
      <w:r w:rsidR="00C373CB" w:rsidRPr="002C7090">
        <w:rPr>
          <w:rFonts w:ascii="Arial" w:hAnsi="Arial" w:cs="Arial"/>
          <w:sz w:val="22"/>
          <w:szCs w:val="22"/>
        </w:rPr>
        <w:t>completat</w:t>
      </w:r>
      <w:r w:rsidR="00C373CB" w:rsidRPr="002C7090">
        <w:rPr>
          <w:rFonts w:ascii="Arial" w:hAnsi="Arial" w:cs="Arial"/>
          <w:spacing w:val="29"/>
          <w:sz w:val="22"/>
          <w:szCs w:val="22"/>
        </w:rPr>
        <w:t xml:space="preserve"> </w:t>
      </w:r>
      <w:r w:rsidR="00C373CB" w:rsidRPr="002C7090">
        <w:rPr>
          <w:rFonts w:ascii="Arial" w:hAnsi="Arial" w:cs="Arial"/>
          <w:sz w:val="22"/>
          <w:szCs w:val="22"/>
        </w:rPr>
        <w:t>prin</w:t>
      </w:r>
      <w:r w:rsidR="00C373CB" w:rsidRPr="002C7090">
        <w:rPr>
          <w:rFonts w:ascii="Arial" w:hAnsi="Arial" w:cs="Arial"/>
          <w:spacing w:val="29"/>
          <w:sz w:val="22"/>
          <w:szCs w:val="22"/>
        </w:rPr>
        <w:t xml:space="preserve"> </w:t>
      </w:r>
      <w:r w:rsidR="00C373CB" w:rsidRPr="002C7090">
        <w:rPr>
          <w:rFonts w:ascii="Arial" w:hAnsi="Arial" w:cs="Arial"/>
          <w:sz w:val="22"/>
          <w:szCs w:val="22"/>
        </w:rPr>
        <w:t>Ordinul M.M.A.P.</w:t>
      </w:r>
      <w:r w:rsidR="00C373CB" w:rsidRPr="002C7090">
        <w:rPr>
          <w:rFonts w:ascii="Arial" w:hAnsi="Arial" w:cs="Arial"/>
          <w:spacing w:val="15"/>
          <w:sz w:val="22"/>
          <w:szCs w:val="22"/>
        </w:rPr>
        <w:t xml:space="preserve"> </w:t>
      </w:r>
      <w:r w:rsidR="00C373CB" w:rsidRPr="002C7090">
        <w:rPr>
          <w:rFonts w:ascii="Arial" w:hAnsi="Arial" w:cs="Arial"/>
          <w:sz w:val="22"/>
          <w:szCs w:val="22"/>
        </w:rPr>
        <w:t>nr.</w:t>
      </w:r>
      <w:r w:rsidR="00C373CB" w:rsidRPr="002C7090">
        <w:rPr>
          <w:rFonts w:ascii="Arial" w:hAnsi="Arial" w:cs="Arial"/>
          <w:spacing w:val="16"/>
          <w:sz w:val="22"/>
          <w:szCs w:val="22"/>
        </w:rPr>
        <w:t xml:space="preserve"> </w:t>
      </w:r>
      <w:r w:rsidR="00C373CB" w:rsidRPr="002C7090">
        <w:rPr>
          <w:rFonts w:ascii="Arial" w:hAnsi="Arial" w:cs="Arial"/>
          <w:sz w:val="22"/>
          <w:szCs w:val="22"/>
        </w:rPr>
        <w:t>933/2020</w:t>
      </w:r>
      <w:r w:rsidR="00C373CB" w:rsidRPr="002C7090">
        <w:rPr>
          <w:rFonts w:ascii="Arial" w:hAnsi="Arial" w:cs="Arial"/>
          <w:spacing w:val="16"/>
          <w:sz w:val="22"/>
          <w:szCs w:val="22"/>
        </w:rPr>
        <w:t xml:space="preserve"> </w:t>
      </w:r>
      <w:r w:rsidR="00C373CB" w:rsidRPr="002C7090">
        <w:rPr>
          <w:rFonts w:ascii="Arial" w:hAnsi="Arial" w:cs="Arial"/>
          <w:sz w:val="22"/>
          <w:szCs w:val="22"/>
        </w:rPr>
        <w:t>si</w:t>
      </w:r>
      <w:r w:rsidR="00C373CB" w:rsidRPr="002C7090">
        <w:rPr>
          <w:rFonts w:ascii="Arial" w:hAnsi="Arial" w:cs="Arial"/>
          <w:spacing w:val="18"/>
          <w:sz w:val="22"/>
          <w:szCs w:val="22"/>
        </w:rPr>
        <w:t xml:space="preserve"> </w:t>
      </w:r>
      <w:r w:rsidR="00C373CB" w:rsidRPr="002C7090">
        <w:rPr>
          <w:rFonts w:ascii="Arial" w:hAnsi="Arial" w:cs="Arial"/>
          <w:sz w:val="22"/>
          <w:szCs w:val="22"/>
        </w:rPr>
        <w:t>Ordinul</w:t>
      </w:r>
      <w:r w:rsidR="00C373CB" w:rsidRPr="002C7090">
        <w:rPr>
          <w:rFonts w:ascii="Arial" w:hAnsi="Arial" w:cs="Arial"/>
          <w:spacing w:val="16"/>
          <w:sz w:val="22"/>
          <w:szCs w:val="22"/>
        </w:rPr>
        <w:t xml:space="preserve"> </w:t>
      </w:r>
      <w:r w:rsidR="00C373CB" w:rsidRPr="002C7090">
        <w:rPr>
          <w:rFonts w:ascii="Arial" w:hAnsi="Arial" w:cs="Arial"/>
          <w:sz w:val="22"/>
          <w:szCs w:val="22"/>
        </w:rPr>
        <w:t>M.M.A.P.</w:t>
      </w:r>
      <w:r w:rsidR="00C373CB" w:rsidRPr="002C7090">
        <w:rPr>
          <w:rFonts w:ascii="Arial" w:hAnsi="Arial" w:cs="Arial"/>
          <w:spacing w:val="16"/>
          <w:sz w:val="22"/>
          <w:szCs w:val="22"/>
        </w:rPr>
        <w:t xml:space="preserve"> </w:t>
      </w:r>
      <w:r w:rsidR="00C373CB" w:rsidRPr="002C7090">
        <w:rPr>
          <w:rFonts w:ascii="Arial" w:hAnsi="Arial" w:cs="Arial"/>
          <w:sz w:val="22"/>
          <w:szCs w:val="22"/>
        </w:rPr>
        <w:t>nr.</w:t>
      </w:r>
      <w:r w:rsidR="00C373CB" w:rsidRPr="002C7090">
        <w:rPr>
          <w:rFonts w:ascii="Arial" w:hAnsi="Arial" w:cs="Arial"/>
          <w:spacing w:val="16"/>
          <w:sz w:val="22"/>
          <w:szCs w:val="22"/>
        </w:rPr>
        <w:t xml:space="preserve"> </w:t>
      </w:r>
      <w:r w:rsidR="00C373CB" w:rsidRPr="002C7090">
        <w:rPr>
          <w:rFonts w:ascii="Arial" w:hAnsi="Arial" w:cs="Arial"/>
          <w:sz w:val="22"/>
          <w:szCs w:val="22"/>
        </w:rPr>
        <w:t>1945/2021</w:t>
      </w:r>
      <w:r w:rsidR="00C373CB" w:rsidRPr="002C7090">
        <w:rPr>
          <w:rFonts w:ascii="Arial" w:hAnsi="Arial" w:cs="Arial"/>
          <w:spacing w:val="16"/>
          <w:sz w:val="22"/>
          <w:szCs w:val="22"/>
        </w:rPr>
        <w:t xml:space="preserve"> </w:t>
      </w:r>
      <w:r w:rsidR="00C373CB" w:rsidRPr="002C7090">
        <w:rPr>
          <w:rFonts w:ascii="Arial" w:hAnsi="Arial" w:cs="Arial"/>
          <w:sz w:val="22"/>
          <w:szCs w:val="22"/>
        </w:rPr>
        <w:t>fara</w:t>
      </w:r>
      <w:r w:rsidR="00C373CB" w:rsidRPr="002C7090">
        <w:rPr>
          <w:rFonts w:ascii="Arial" w:hAnsi="Arial" w:cs="Arial"/>
          <w:spacing w:val="18"/>
          <w:sz w:val="22"/>
          <w:szCs w:val="22"/>
        </w:rPr>
        <w:t xml:space="preserve"> </w:t>
      </w:r>
      <w:r w:rsidR="00C373CB" w:rsidRPr="002C7090">
        <w:rPr>
          <w:rFonts w:ascii="Arial" w:hAnsi="Arial" w:cs="Arial"/>
          <w:sz w:val="22"/>
          <w:szCs w:val="22"/>
        </w:rPr>
        <w:t>a</w:t>
      </w:r>
      <w:r w:rsidR="00C373CB" w:rsidRPr="002C7090">
        <w:rPr>
          <w:rFonts w:ascii="Arial" w:hAnsi="Arial" w:cs="Arial"/>
          <w:spacing w:val="17"/>
          <w:sz w:val="22"/>
          <w:szCs w:val="22"/>
        </w:rPr>
        <w:t xml:space="preserve"> </w:t>
      </w:r>
      <w:r w:rsidR="00C373CB" w:rsidRPr="002C7090">
        <w:rPr>
          <w:rFonts w:ascii="Arial" w:hAnsi="Arial" w:cs="Arial"/>
          <w:sz w:val="22"/>
          <w:szCs w:val="22"/>
        </w:rPr>
        <w:t>fi</w:t>
      </w:r>
      <w:r w:rsidR="00C373CB" w:rsidRPr="002C7090">
        <w:rPr>
          <w:rFonts w:ascii="Arial" w:hAnsi="Arial" w:cs="Arial"/>
          <w:spacing w:val="16"/>
          <w:sz w:val="22"/>
          <w:szCs w:val="22"/>
        </w:rPr>
        <w:t xml:space="preserve"> </w:t>
      </w:r>
      <w:r w:rsidR="00C373CB" w:rsidRPr="002C7090">
        <w:rPr>
          <w:rFonts w:ascii="Arial" w:hAnsi="Arial" w:cs="Arial"/>
          <w:sz w:val="22"/>
          <w:szCs w:val="22"/>
        </w:rPr>
        <w:t>necesara</w:t>
      </w:r>
      <w:r w:rsidR="00C373CB" w:rsidRPr="002C7090">
        <w:rPr>
          <w:rFonts w:ascii="Arial" w:hAnsi="Arial" w:cs="Arial"/>
          <w:spacing w:val="15"/>
          <w:sz w:val="22"/>
          <w:szCs w:val="22"/>
        </w:rPr>
        <w:t xml:space="preserve"> </w:t>
      </w:r>
      <w:r w:rsidR="00C373CB" w:rsidRPr="002C7090">
        <w:rPr>
          <w:rFonts w:ascii="Arial" w:hAnsi="Arial" w:cs="Arial"/>
          <w:sz w:val="22"/>
          <w:szCs w:val="22"/>
        </w:rPr>
        <w:t>reluare a</w:t>
      </w:r>
      <w:r w:rsidR="00C373CB" w:rsidRPr="002C7090">
        <w:rPr>
          <w:rFonts w:ascii="Arial" w:hAnsi="Arial" w:cs="Arial"/>
          <w:spacing w:val="-67"/>
          <w:sz w:val="22"/>
          <w:szCs w:val="22"/>
        </w:rPr>
        <w:t xml:space="preserve"> </w:t>
      </w:r>
      <w:r w:rsidR="00C373CB" w:rsidRPr="002C7090">
        <w:rPr>
          <w:rFonts w:ascii="Arial" w:hAnsi="Arial" w:cs="Arial"/>
          <w:sz w:val="22"/>
          <w:szCs w:val="22"/>
        </w:rPr>
        <w:t>procedurii de</w:t>
      </w:r>
      <w:r w:rsidR="00C373CB" w:rsidRPr="002C7090">
        <w:rPr>
          <w:rFonts w:ascii="Arial" w:hAnsi="Arial" w:cs="Arial"/>
          <w:spacing w:val="-1"/>
          <w:sz w:val="22"/>
          <w:szCs w:val="22"/>
        </w:rPr>
        <w:t xml:space="preserve"> </w:t>
      </w:r>
      <w:r w:rsidR="00C373CB" w:rsidRPr="002C7090">
        <w:rPr>
          <w:rFonts w:ascii="Arial" w:hAnsi="Arial" w:cs="Arial"/>
          <w:sz w:val="22"/>
          <w:szCs w:val="22"/>
        </w:rPr>
        <w:t>evaluare de mediu.</w:t>
      </w:r>
    </w:p>
    <w:p w14:paraId="6AD0837D" w14:textId="77777777" w:rsidR="00C373CB" w:rsidRPr="002C7090" w:rsidRDefault="00C373CB" w:rsidP="00D80D40">
      <w:pPr>
        <w:pStyle w:val="BodyText"/>
        <w:tabs>
          <w:tab w:val="left" w:pos="993"/>
          <w:tab w:val="left" w:pos="2694"/>
        </w:tabs>
        <w:ind w:right="-2" w:firstLine="567"/>
        <w:jc w:val="both"/>
        <w:rPr>
          <w:rFonts w:ascii="Arial" w:hAnsi="Arial" w:cs="Arial"/>
          <w:sz w:val="22"/>
          <w:szCs w:val="22"/>
        </w:rPr>
      </w:pPr>
      <w:r w:rsidRPr="002C7090">
        <w:rPr>
          <w:rFonts w:ascii="Arial" w:hAnsi="Arial" w:cs="Arial"/>
          <w:sz w:val="22"/>
          <w:szCs w:val="22"/>
        </w:rPr>
        <w:t>Amenajamentul</w:t>
      </w:r>
      <w:r w:rsidRPr="002C7090">
        <w:rPr>
          <w:rFonts w:ascii="Arial" w:hAnsi="Arial" w:cs="Arial"/>
          <w:spacing w:val="55"/>
          <w:sz w:val="22"/>
          <w:szCs w:val="22"/>
        </w:rPr>
        <w:t xml:space="preserve"> </w:t>
      </w:r>
      <w:r w:rsidRPr="002C7090">
        <w:rPr>
          <w:rFonts w:ascii="Arial" w:hAnsi="Arial" w:cs="Arial"/>
          <w:sz w:val="22"/>
          <w:szCs w:val="22"/>
        </w:rPr>
        <w:t>cuprinde,</w:t>
      </w:r>
      <w:r w:rsidRPr="002C7090">
        <w:rPr>
          <w:rFonts w:ascii="Arial" w:hAnsi="Arial" w:cs="Arial"/>
          <w:spacing w:val="53"/>
          <w:sz w:val="22"/>
          <w:szCs w:val="22"/>
        </w:rPr>
        <w:t xml:space="preserve"> </w:t>
      </w:r>
      <w:r w:rsidRPr="002C7090">
        <w:rPr>
          <w:rFonts w:ascii="Arial" w:hAnsi="Arial" w:cs="Arial"/>
          <w:sz w:val="22"/>
          <w:szCs w:val="22"/>
        </w:rPr>
        <w:t>tinand</w:t>
      </w:r>
      <w:r w:rsidRPr="002C7090">
        <w:rPr>
          <w:rFonts w:ascii="Arial" w:hAnsi="Arial" w:cs="Arial"/>
          <w:spacing w:val="56"/>
          <w:sz w:val="22"/>
          <w:szCs w:val="22"/>
        </w:rPr>
        <w:t xml:space="preserve"> </w:t>
      </w:r>
      <w:r w:rsidRPr="002C7090">
        <w:rPr>
          <w:rFonts w:ascii="Arial" w:hAnsi="Arial" w:cs="Arial"/>
          <w:sz w:val="22"/>
          <w:szCs w:val="22"/>
        </w:rPr>
        <w:t>cont</w:t>
      </w:r>
      <w:r w:rsidRPr="002C7090">
        <w:rPr>
          <w:rFonts w:ascii="Arial" w:hAnsi="Arial" w:cs="Arial"/>
          <w:spacing w:val="52"/>
          <w:sz w:val="22"/>
          <w:szCs w:val="22"/>
        </w:rPr>
        <w:t xml:space="preserve"> </w:t>
      </w:r>
      <w:r w:rsidRPr="002C7090">
        <w:rPr>
          <w:rFonts w:ascii="Arial" w:hAnsi="Arial" w:cs="Arial"/>
          <w:sz w:val="22"/>
          <w:szCs w:val="22"/>
        </w:rPr>
        <w:t>de</w:t>
      </w:r>
      <w:r w:rsidRPr="002C7090">
        <w:rPr>
          <w:rFonts w:ascii="Arial" w:hAnsi="Arial" w:cs="Arial"/>
          <w:spacing w:val="52"/>
          <w:sz w:val="22"/>
          <w:szCs w:val="22"/>
        </w:rPr>
        <w:t xml:space="preserve"> </w:t>
      </w:r>
      <w:r w:rsidRPr="002C7090">
        <w:rPr>
          <w:rFonts w:ascii="Arial" w:hAnsi="Arial" w:cs="Arial"/>
          <w:sz w:val="22"/>
          <w:szCs w:val="22"/>
        </w:rPr>
        <w:t>vulnerabilitatea</w:t>
      </w:r>
      <w:r w:rsidRPr="002C7090">
        <w:rPr>
          <w:rFonts w:ascii="Arial" w:hAnsi="Arial" w:cs="Arial"/>
          <w:spacing w:val="55"/>
          <w:sz w:val="22"/>
          <w:szCs w:val="22"/>
        </w:rPr>
        <w:t xml:space="preserve"> </w:t>
      </w:r>
      <w:r w:rsidRPr="002C7090">
        <w:rPr>
          <w:rFonts w:ascii="Arial" w:hAnsi="Arial" w:cs="Arial"/>
          <w:sz w:val="22"/>
          <w:szCs w:val="22"/>
        </w:rPr>
        <w:t>arboretelor,</w:t>
      </w:r>
      <w:r w:rsidRPr="002C7090">
        <w:rPr>
          <w:rFonts w:ascii="Arial" w:hAnsi="Arial" w:cs="Arial"/>
          <w:spacing w:val="51"/>
          <w:sz w:val="22"/>
          <w:szCs w:val="22"/>
        </w:rPr>
        <w:t xml:space="preserve"> </w:t>
      </w:r>
      <w:r w:rsidRPr="002C7090">
        <w:rPr>
          <w:rFonts w:ascii="Arial" w:hAnsi="Arial" w:cs="Arial"/>
          <w:sz w:val="22"/>
          <w:szCs w:val="22"/>
        </w:rPr>
        <w:t>la</w:t>
      </w:r>
      <w:r w:rsidRPr="002C7090">
        <w:rPr>
          <w:rFonts w:ascii="Arial" w:hAnsi="Arial" w:cs="Arial"/>
          <w:spacing w:val="54"/>
          <w:sz w:val="22"/>
          <w:szCs w:val="22"/>
        </w:rPr>
        <w:t xml:space="preserve"> </w:t>
      </w:r>
      <w:r w:rsidRPr="002C7090">
        <w:rPr>
          <w:rFonts w:ascii="Arial" w:hAnsi="Arial" w:cs="Arial"/>
          <w:sz w:val="22"/>
          <w:szCs w:val="22"/>
        </w:rPr>
        <w:t>actiunea</w:t>
      </w:r>
      <w:r w:rsidRPr="002C7090">
        <w:rPr>
          <w:rFonts w:ascii="Arial" w:hAnsi="Arial" w:cs="Arial"/>
          <w:spacing w:val="-67"/>
          <w:sz w:val="22"/>
          <w:szCs w:val="22"/>
        </w:rPr>
        <w:t xml:space="preserve"> </w:t>
      </w:r>
      <w:r w:rsidRPr="002C7090">
        <w:rPr>
          <w:rFonts w:ascii="Arial" w:hAnsi="Arial" w:cs="Arial"/>
          <w:sz w:val="22"/>
          <w:szCs w:val="22"/>
        </w:rPr>
        <w:t>vantului si</w:t>
      </w:r>
      <w:r w:rsidRPr="002C7090">
        <w:rPr>
          <w:rFonts w:ascii="Arial" w:hAnsi="Arial" w:cs="Arial"/>
          <w:spacing w:val="1"/>
          <w:sz w:val="22"/>
          <w:szCs w:val="22"/>
        </w:rPr>
        <w:t xml:space="preserve"> </w:t>
      </w:r>
      <w:r w:rsidRPr="002C7090">
        <w:rPr>
          <w:rFonts w:ascii="Arial" w:hAnsi="Arial" w:cs="Arial"/>
          <w:sz w:val="22"/>
          <w:szCs w:val="22"/>
        </w:rPr>
        <w:t>zapezii</w:t>
      </w:r>
      <w:r w:rsidRPr="002C7090">
        <w:rPr>
          <w:rFonts w:ascii="Arial" w:hAnsi="Arial" w:cs="Arial"/>
          <w:spacing w:val="-4"/>
          <w:sz w:val="22"/>
          <w:szCs w:val="22"/>
        </w:rPr>
        <w:t xml:space="preserve"> </w:t>
      </w:r>
      <w:r w:rsidRPr="002C7090">
        <w:rPr>
          <w:rFonts w:ascii="Arial" w:hAnsi="Arial" w:cs="Arial"/>
          <w:sz w:val="22"/>
          <w:szCs w:val="22"/>
        </w:rPr>
        <w:t>sau</w:t>
      </w:r>
      <w:r w:rsidRPr="002C7090">
        <w:rPr>
          <w:rFonts w:ascii="Arial" w:hAnsi="Arial" w:cs="Arial"/>
          <w:spacing w:val="1"/>
          <w:sz w:val="22"/>
          <w:szCs w:val="22"/>
        </w:rPr>
        <w:t xml:space="preserve"> </w:t>
      </w:r>
      <w:r w:rsidRPr="002C7090">
        <w:rPr>
          <w:rFonts w:ascii="Arial" w:hAnsi="Arial" w:cs="Arial"/>
          <w:sz w:val="22"/>
          <w:szCs w:val="22"/>
        </w:rPr>
        <w:t>a</w:t>
      </w:r>
      <w:r w:rsidRPr="002C7090">
        <w:rPr>
          <w:rFonts w:ascii="Arial" w:hAnsi="Arial" w:cs="Arial"/>
          <w:spacing w:val="-2"/>
          <w:sz w:val="22"/>
          <w:szCs w:val="22"/>
        </w:rPr>
        <w:t xml:space="preserve"> </w:t>
      </w:r>
      <w:r w:rsidRPr="002C7090">
        <w:rPr>
          <w:rFonts w:ascii="Arial" w:hAnsi="Arial" w:cs="Arial"/>
          <w:sz w:val="22"/>
          <w:szCs w:val="22"/>
        </w:rPr>
        <w:t>altor factori</w:t>
      </w:r>
      <w:r w:rsidRPr="002C7090">
        <w:rPr>
          <w:rFonts w:ascii="Arial" w:hAnsi="Arial" w:cs="Arial"/>
          <w:spacing w:val="-4"/>
          <w:sz w:val="22"/>
          <w:szCs w:val="22"/>
        </w:rPr>
        <w:t xml:space="preserve"> </w:t>
      </w:r>
      <w:r w:rsidRPr="002C7090">
        <w:rPr>
          <w:rFonts w:ascii="Arial" w:hAnsi="Arial" w:cs="Arial"/>
          <w:sz w:val="22"/>
          <w:szCs w:val="22"/>
        </w:rPr>
        <w:t>daunatori,</w:t>
      </w:r>
      <w:r w:rsidRPr="002C7090">
        <w:rPr>
          <w:rFonts w:ascii="Arial" w:hAnsi="Arial" w:cs="Arial"/>
          <w:spacing w:val="-1"/>
          <w:sz w:val="22"/>
          <w:szCs w:val="22"/>
        </w:rPr>
        <w:t xml:space="preserve"> </w:t>
      </w:r>
      <w:r w:rsidRPr="002C7090">
        <w:rPr>
          <w:rFonts w:ascii="Arial" w:hAnsi="Arial" w:cs="Arial"/>
          <w:sz w:val="22"/>
          <w:szCs w:val="22"/>
        </w:rPr>
        <w:t>masuri</w:t>
      </w:r>
      <w:r w:rsidRPr="002C7090">
        <w:rPr>
          <w:rFonts w:ascii="Arial" w:hAnsi="Arial" w:cs="Arial"/>
          <w:spacing w:val="-4"/>
          <w:sz w:val="22"/>
          <w:szCs w:val="22"/>
        </w:rPr>
        <w:t xml:space="preserve"> </w:t>
      </w:r>
      <w:r w:rsidRPr="002C7090">
        <w:rPr>
          <w:rFonts w:ascii="Arial" w:hAnsi="Arial" w:cs="Arial"/>
          <w:sz w:val="22"/>
          <w:szCs w:val="22"/>
        </w:rPr>
        <w:t>privind:</w:t>
      </w:r>
    </w:p>
    <w:p w14:paraId="5C513850" w14:textId="77777777" w:rsidR="00C373CB" w:rsidRPr="002C7090" w:rsidRDefault="00C373CB" w:rsidP="00D80D40">
      <w:pPr>
        <w:pStyle w:val="BodyText"/>
        <w:tabs>
          <w:tab w:val="left" w:pos="993"/>
          <w:tab w:val="left" w:pos="2694"/>
        </w:tabs>
        <w:ind w:right="-2" w:firstLine="567"/>
        <w:jc w:val="both"/>
        <w:rPr>
          <w:rFonts w:ascii="Arial" w:hAnsi="Arial" w:cs="Arial"/>
          <w:sz w:val="22"/>
          <w:szCs w:val="22"/>
        </w:rPr>
      </w:pPr>
      <w:r w:rsidRPr="002C7090">
        <w:rPr>
          <w:rFonts w:ascii="Arial" w:hAnsi="Arial" w:cs="Arial"/>
          <w:sz w:val="22"/>
          <w:szCs w:val="22"/>
        </w:rPr>
        <w:t>protectia</w:t>
      </w:r>
      <w:r w:rsidRPr="002C7090">
        <w:rPr>
          <w:rFonts w:ascii="Arial" w:hAnsi="Arial" w:cs="Arial"/>
          <w:spacing w:val="-4"/>
          <w:sz w:val="22"/>
          <w:szCs w:val="22"/>
        </w:rPr>
        <w:t xml:space="preserve"> </w:t>
      </w:r>
      <w:r w:rsidRPr="002C7090">
        <w:rPr>
          <w:rFonts w:ascii="Arial" w:hAnsi="Arial" w:cs="Arial"/>
          <w:sz w:val="22"/>
          <w:szCs w:val="22"/>
        </w:rPr>
        <w:t>impotriva</w:t>
      </w:r>
      <w:r w:rsidRPr="002C7090">
        <w:rPr>
          <w:rFonts w:ascii="Arial" w:hAnsi="Arial" w:cs="Arial"/>
          <w:spacing w:val="-4"/>
          <w:sz w:val="22"/>
          <w:szCs w:val="22"/>
        </w:rPr>
        <w:t xml:space="preserve"> </w:t>
      </w:r>
      <w:r w:rsidRPr="002C7090">
        <w:rPr>
          <w:rFonts w:ascii="Arial" w:hAnsi="Arial" w:cs="Arial"/>
          <w:sz w:val="22"/>
          <w:szCs w:val="22"/>
        </w:rPr>
        <w:t>doboraturilor</w:t>
      </w:r>
      <w:r w:rsidRPr="002C7090">
        <w:rPr>
          <w:rFonts w:ascii="Arial" w:hAnsi="Arial" w:cs="Arial"/>
          <w:spacing w:val="-3"/>
          <w:sz w:val="22"/>
          <w:szCs w:val="22"/>
        </w:rPr>
        <w:t xml:space="preserve"> </w:t>
      </w:r>
      <w:r w:rsidRPr="002C7090">
        <w:rPr>
          <w:rFonts w:ascii="Arial" w:hAnsi="Arial" w:cs="Arial"/>
          <w:sz w:val="22"/>
          <w:szCs w:val="22"/>
        </w:rPr>
        <w:t>si</w:t>
      </w:r>
      <w:r w:rsidRPr="002C7090">
        <w:rPr>
          <w:rFonts w:ascii="Arial" w:hAnsi="Arial" w:cs="Arial"/>
          <w:spacing w:val="-3"/>
          <w:sz w:val="22"/>
          <w:szCs w:val="22"/>
        </w:rPr>
        <w:t xml:space="preserve"> </w:t>
      </w:r>
      <w:r w:rsidRPr="002C7090">
        <w:rPr>
          <w:rFonts w:ascii="Arial" w:hAnsi="Arial" w:cs="Arial"/>
          <w:sz w:val="22"/>
          <w:szCs w:val="22"/>
        </w:rPr>
        <w:t>rupturilor</w:t>
      </w:r>
      <w:r w:rsidRPr="002C7090">
        <w:rPr>
          <w:rFonts w:ascii="Arial" w:hAnsi="Arial" w:cs="Arial"/>
          <w:spacing w:val="-6"/>
          <w:sz w:val="22"/>
          <w:szCs w:val="22"/>
        </w:rPr>
        <w:t xml:space="preserve"> </w:t>
      </w:r>
      <w:r w:rsidRPr="002C7090">
        <w:rPr>
          <w:rFonts w:ascii="Arial" w:hAnsi="Arial" w:cs="Arial"/>
          <w:sz w:val="22"/>
          <w:szCs w:val="22"/>
        </w:rPr>
        <w:t>produse</w:t>
      </w:r>
      <w:r w:rsidRPr="002C7090">
        <w:rPr>
          <w:rFonts w:ascii="Arial" w:hAnsi="Arial" w:cs="Arial"/>
          <w:spacing w:val="-4"/>
          <w:sz w:val="22"/>
          <w:szCs w:val="22"/>
        </w:rPr>
        <w:t xml:space="preserve"> </w:t>
      </w:r>
      <w:r w:rsidRPr="002C7090">
        <w:rPr>
          <w:rFonts w:ascii="Arial" w:hAnsi="Arial" w:cs="Arial"/>
          <w:sz w:val="22"/>
          <w:szCs w:val="22"/>
        </w:rPr>
        <w:t>de</w:t>
      </w:r>
      <w:r w:rsidRPr="002C7090">
        <w:rPr>
          <w:rFonts w:ascii="Arial" w:hAnsi="Arial" w:cs="Arial"/>
          <w:spacing w:val="-3"/>
          <w:sz w:val="22"/>
          <w:szCs w:val="22"/>
        </w:rPr>
        <w:t xml:space="preserve"> </w:t>
      </w:r>
      <w:r w:rsidRPr="002C7090">
        <w:rPr>
          <w:rFonts w:ascii="Arial" w:hAnsi="Arial" w:cs="Arial"/>
          <w:sz w:val="22"/>
          <w:szCs w:val="22"/>
        </w:rPr>
        <w:t>vant</w:t>
      </w:r>
      <w:r w:rsidRPr="002C7090">
        <w:rPr>
          <w:rFonts w:ascii="Arial" w:hAnsi="Arial" w:cs="Arial"/>
          <w:spacing w:val="-7"/>
          <w:sz w:val="22"/>
          <w:szCs w:val="22"/>
        </w:rPr>
        <w:t xml:space="preserve"> </w:t>
      </w:r>
      <w:r w:rsidRPr="002C7090">
        <w:rPr>
          <w:rFonts w:ascii="Arial" w:hAnsi="Arial" w:cs="Arial"/>
          <w:sz w:val="22"/>
          <w:szCs w:val="22"/>
        </w:rPr>
        <w:t>si</w:t>
      </w:r>
      <w:r w:rsidRPr="002C7090">
        <w:rPr>
          <w:rFonts w:ascii="Arial" w:hAnsi="Arial" w:cs="Arial"/>
          <w:spacing w:val="-4"/>
          <w:sz w:val="22"/>
          <w:szCs w:val="22"/>
        </w:rPr>
        <w:t xml:space="preserve"> </w:t>
      </w:r>
      <w:r w:rsidRPr="002C7090">
        <w:rPr>
          <w:rFonts w:ascii="Arial" w:hAnsi="Arial" w:cs="Arial"/>
          <w:sz w:val="22"/>
          <w:szCs w:val="22"/>
        </w:rPr>
        <w:t>zapada;</w:t>
      </w:r>
    </w:p>
    <w:p w14:paraId="32EA301A" w14:textId="77777777" w:rsidR="00C373CB" w:rsidRPr="002C7090" w:rsidRDefault="00C373CB">
      <w:pPr>
        <w:pStyle w:val="ListParagraph"/>
        <w:numPr>
          <w:ilvl w:val="0"/>
          <w:numId w:val="14"/>
        </w:numPr>
        <w:tabs>
          <w:tab w:val="left" w:pos="993"/>
          <w:tab w:val="left" w:pos="1451"/>
          <w:tab w:val="left" w:pos="2694"/>
        </w:tabs>
        <w:ind w:left="0" w:right="-2" w:firstLine="567"/>
        <w:jc w:val="both"/>
        <w:rPr>
          <w:rFonts w:ascii="Arial" w:hAnsi="Arial" w:cs="Arial"/>
        </w:rPr>
      </w:pPr>
      <w:r w:rsidRPr="002C7090">
        <w:rPr>
          <w:rFonts w:ascii="Arial" w:hAnsi="Arial" w:cs="Arial"/>
        </w:rPr>
        <w:t>protectia</w:t>
      </w:r>
      <w:r w:rsidRPr="002C7090">
        <w:rPr>
          <w:rFonts w:ascii="Arial" w:hAnsi="Arial" w:cs="Arial"/>
          <w:spacing w:val="-7"/>
        </w:rPr>
        <w:t xml:space="preserve"> </w:t>
      </w:r>
      <w:r w:rsidRPr="002C7090">
        <w:rPr>
          <w:rFonts w:ascii="Arial" w:hAnsi="Arial" w:cs="Arial"/>
        </w:rPr>
        <w:t>impotriva</w:t>
      </w:r>
      <w:r w:rsidRPr="002C7090">
        <w:rPr>
          <w:rFonts w:ascii="Arial" w:hAnsi="Arial" w:cs="Arial"/>
          <w:spacing w:val="-6"/>
        </w:rPr>
        <w:t xml:space="preserve"> </w:t>
      </w:r>
      <w:r w:rsidRPr="002C7090">
        <w:rPr>
          <w:rFonts w:ascii="Arial" w:hAnsi="Arial" w:cs="Arial"/>
        </w:rPr>
        <w:t>incendiilor;</w:t>
      </w:r>
    </w:p>
    <w:p w14:paraId="5D442385" w14:textId="77777777" w:rsidR="00C373CB" w:rsidRPr="002C7090" w:rsidRDefault="00C373CB">
      <w:pPr>
        <w:pStyle w:val="ListParagraph"/>
        <w:numPr>
          <w:ilvl w:val="0"/>
          <w:numId w:val="14"/>
        </w:numPr>
        <w:tabs>
          <w:tab w:val="left" w:pos="993"/>
          <w:tab w:val="left" w:pos="1451"/>
          <w:tab w:val="left" w:pos="2694"/>
        </w:tabs>
        <w:ind w:left="0" w:right="-2" w:firstLine="567"/>
        <w:jc w:val="both"/>
        <w:rPr>
          <w:rFonts w:ascii="Arial" w:hAnsi="Arial" w:cs="Arial"/>
        </w:rPr>
      </w:pPr>
      <w:r w:rsidRPr="002C7090">
        <w:rPr>
          <w:rFonts w:ascii="Arial" w:hAnsi="Arial" w:cs="Arial"/>
        </w:rPr>
        <w:t>protectia</w:t>
      </w:r>
      <w:r w:rsidRPr="002C7090">
        <w:rPr>
          <w:rFonts w:ascii="Arial" w:hAnsi="Arial" w:cs="Arial"/>
          <w:spacing w:val="-6"/>
        </w:rPr>
        <w:t xml:space="preserve"> </w:t>
      </w:r>
      <w:r w:rsidRPr="002C7090">
        <w:rPr>
          <w:rFonts w:ascii="Arial" w:hAnsi="Arial" w:cs="Arial"/>
        </w:rPr>
        <w:t>impotriva</w:t>
      </w:r>
      <w:r w:rsidRPr="002C7090">
        <w:rPr>
          <w:rFonts w:ascii="Arial" w:hAnsi="Arial" w:cs="Arial"/>
          <w:spacing w:val="-6"/>
        </w:rPr>
        <w:t xml:space="preserve"> </w:t>
      </w:r>
      <w:r w:rsidRPr="002C7090">
        <w:rPr>
          <w:rFonts w:ascii="Arial" w:hAnsi="Arial" w:cs="Arial"/>
        </w:rPr>
        <w:t>poluarii</w:t>
      </w:r>
      <w:r w:rsidRPr="002C7090">
        <w:rPr>
          <w:rFonts w:ascii="Arial" w:hAnsi="Arial" w:cs="Arial"/>
          <w:spacing w:val="-8"/>
        </w:rPr>
        <w:t xml:space="preserve"> </w:t>
      </w:r>
      <w:r w:rsidRPr="002C7090">
        <w:rPr>
          <w:rFonts w:ascii="Arial" w:hAnsi="Arial" w:cs="Arial"/>
        </w:rPr>
        <w:t>industriale;</w:t>
      </w:r>
    </w:p>
    <w:p w14:paraId="1A138980" w14:textId="77777777" w:rsidR="00C373CB" w:rsidRPr="002C7090" w:rsidRDefault="00C373CB">
      <w:pPr>
        <w:pStyle w:val="ListParagraph"/>
        <w:numPr>
          <w:ilvl w:val="0"/>
          <w:numId w:val="14"/>
        </w:numPr>
        <w:tabs>
          <w:tab w:val="left" w:pos="993"/>
          <w:tab w:val="left" w:pos="1451"/>
          <w:tab w:val="left" w:pos="2694"/>
        </w:tabs>
        <w:ind w:left="0" w:right="-2" w:firstLine="567"/>
        <w:jc w:val="both"/>
        <w:rPr>
          <w:rFonts w:ascii="Arial" w:hAnsi="Arial" w:cs="Arial"/>
        </w:rPr>
      </w:pPr>
      <w:r w:rsidRPr="002C7090">
        <w:rPr>
          <w:rFonts w:ascii="Arial" w:hAnsi="Arial" w:cs="Arial"/>
        </w:rPr>
        <w:t>protectia</w:t>
      </w:r>
      <w:r w:rsidRPr="002C7090">
        <w:rPr>
          <w:rFonts w:ascii="Arial" w:hAnsi="Arial" w:cs="Arial"/>
          <w:spacing w:val="-5"/>
        </w:rPr>
        <w:t xml:space="preserve"> </w:t>
      </w:r>
      <w:r w:rsidRPr="002C7090">
        <w:rPr>
          <w:rFonts w:ascii="Arial" w:hAnsi="Arial" w:cs="Arial"/>
        </w:rPr>
        <w:t>impotriva</w:t>
      </w:r>
      <w:r w:rsidRPr="002C7090">
        <w:rPr>
          <w:rFonts w:ascii="Arial" w:hAnsi="Arial" w:cs="Arial"/>
          <w:spacing w:val="-4"/>
        </w:rPr>
        <w:t xml:space="preserve"> </w:t>
      </w:r>
      <w:r w:rsidRPr="002C7090">
        <w:rPr>
          <w:rFonts w:ascii="Arial" w:hAnsi="Arial" w:cs="Arial"/>
        </w:rPr>
        <w:t>bolilor</w:t>
      </w:r>
      <w:r w:rsidRPr="002C7090">
        <w:rPr>
          <w:rFonts w:ascii="Arial" w:hAnsi="Arial" w:cs="Arial"/>
          <w:spacing w:val="-7"/>
        </w:rPr>
        <w:t xml:space="preserve"> </w:t>
      </w:r>
      <w:r w:rsidRPr="002C7090">
        <w:rPr>
          <w:rFonts w:ascii="Arial" w:hAnsi="Arial" w:cs="Arial"/>
        </w:rPr>
        <w:t>si</w:t>
      </w:r>
      <w:r w:rsidRPr="002C7090">
        <w:rPr>
          <w:rFonts w:ascii="Arial" w:hAnsi="Arial" w:cs="Arial"/>
          <w:spacing w:val="-7"/>
        </w:rPr>
        <w:t xml:space="preserve"> </w:t>
      </w:r>
      <w:r w:rsidRPr="002C7090">
        <w:rPr>
          <w:rFonts w:ascii="Arial" w:hAnsi="Arial" w:cs="Arial"/>
        </w:rPr>
        <w:t>daunatorilor;</w:t>
      </w:r>
    </w:p>
    <w:p w14:paraId="7A8EA15A" w14:textId="77777777" w:rsidR="00C373CB" w:rsidRPr="002C7090" w:rsidRDefault="00C373CB">
      <w:pPr>
        <w:pStyle w:val="ListParagraph"/>
        <w:numPr>
          <w:ilvl w:val="0"/>
          <w:numId w:val="14"/>
        </w:numPr>
        <w:tabs>
          <w:tab w:val="left" w:pos="993"/>
          <w:tab w:val="left" w:pos="1454"/>
          <w:tab w:val="left" w:pos="2694"/>
        </w:tabs>
        <w:ind w:left="0" w:right="-2" w:firstLine="567"/>
        <w:jc w:val="both"/>
        <w:rPr>
          <w:rFonts w:ascii="Arial" w:hAnsi="Arial" w:cs="Arial"/>
        </w:rPr>
      </w:pPr>
      <w:r w:rsidRPr="002C7090">
        <w:rPr>
          <w:rFonts w:ascii="Arial" w:hAnsi="Arial" w:cs="Arial"/>
        </w:rPr>
        <w:t>masuri</w:t>
      </w:r>
      <w:r w:rsidRPr="002C7090">
        <w:rPr>
          <w:rFonts w:ascii="Arial" w:hAnsi="Arial" w:cs="Arial"/>
          <w:spacing w:val="-6"/>
        </w:rPr>
        <w:t xml:space="preserve"> </w:t>
      </w:r>
      <w:r w:rsidRPr="002C7090">
        <w:rPr>
          <w:rFonts w:ascii="Arial" w:hAnsi="Arial" w:cs="Arial"/>
        </w:rPr>
        <w:t>de</w:t>
      </w:r>
      <w:r w:rsidRPr="002C7090">
        <w:rPr>
          <w:rFonts w:ascii="Arial" w:hAnsi="Arial" w:cs="Arial"/>
          <w:spacing w:val="-3"/>
        </w:rPr>
        <w:t xml:space="preserve"> </w:t>
      </w:r>
      <w:r w:rsidRPr="002C7090">
        <w:rPr>
          <w:rFonts w:ascii="Arial" w:hAnsi="Arial" w:cs="Arial"/>
        </w:rPr>
        <w:t>gospodarire</w:t>
      </w:r>
      <w:r w:rsidRPr="002C7090">
        <w:rPr>
          <w:rFonts w:ascii="Arial" w:hAnsi="Arial" w:cs="Arial"/>
          <w:spacing w:val="-2"/>
        </w:rPr>
        <w:t xml:space="preserve"> </w:t>
      </w:r>
      <w:r w:rsidRPr="002C7090">
        <w:rPr>
          <w:rFonts w:ascii="Arial" w:hAnsi="Arial" w:cs="Arial"/>
        </w:rPr>
        <w:t>a</w:t>
      </w:r>
      <w:r w:rsidRPr="002C7090">
        <w:rPr>
          <w:rFonts w:ascii="Arial" w:hAnsi="Arial" w:cs="Arial"/>
          <w:spacing w:val="-4"/>
        </w:rPr>
        <w:t xml:space="preserve"> </w:t>
      </w:r>
      <w:r w:rsidRPr="002C7090">
        <w:rPr>
          <w:rFonts w:ascii="Arial" w:hAnsi="Arial" w:cs="Arial"/>
        </w:rPr>
        <w:t>arboretelor</w:t>
      </w:r>
      <w:r w:rsidRPr="002C7090">
        <w:rPr>
          <w:rFonts w:ascii="Arial" w:hAnsi="Arial" w:cs="Arial"/>
          <w:spacing w:val="-2"/>
        </w:rPr>
        <w:t xml:space="preserve"> </w:t>
      </w:r>
      <w:r w:rsidRPr="002C7090">
        <w:rPr>
          <w:rFonts w:ascii="Arial" w:hAnsi="Arial" w:cs="Arial"/>
        </w:rPr>
        <w:t>cu</w:t>
      </w:r>
      <w:r w:rsidRPr="002C7090">
        <w:rPr>
          <w:rFonts w:ascii="Arial" w:hAnsi="Arial" w:cs="Arial"/>
          <w:spacing w:val="-6"/>
        </w:rPr>
        <w:t xml:space="preserve"> </w:t>
      </w:r>
      <w:r w:rsidRPr="002C7090">
        <w:rPr>
          <w:rFonts w:ascii="Arial" w:hAnsi="Arial" w:cs="Arial"/>
        </w:rPr>
        <w:t>uscare</w:t>
      </w:r>
      <w:r w:rsidRPr="002C7090">
        <w:rPr>
          <w:rFonts w:ascii="Arial" w:hAnsi="Arial" w:cs="Arial"/>
          <w:spacing w:val="-3"/>
        </w:rPr>
        <w:t xml:space="preserve"> </w:t>
      </w:r>
      <w:r w:rsidRPr="002C7090">
        <w:rPr>
          <w:rFonts w:ascii="Arial" w:hAnsi="Arial" w:cs="Arial"/>
        </w:rPr>
        <w:t>anormala;</w:t>
      </w:r>
    </w:p>
    <w:p w14:paraId="4CD10031" w14:textId="77777777" w:rsidR="00C373CB" w:rsidRPr="002C7090" w:rsidRDefault="00C373CB" w:rsidP="00D80D40">
      <w:pPr>
        <w:pStyle w:val="BodyText"/>
        <w:tabs>
          <w:tab w:val="left" w:pos="993"/>
          <w:tab w:val="left" w:pos="2694"/>
        </w:tabs>
        <w:ind w:right="-2" w:firstLine="567"/>
        <w:jc w:val="both"/>
        <w:rPr>
          <w:rFonts w:ascii="Arial" w:hAnsi="Arial" w:cs="Arial"/>
          <w:sz w:val="22"/>
          <w:szCs w:val="22"/>
        </w:rPr>
      </w:pPr>
    </w:p>
    <w:p w14:paraId="09013371" w14:textId="77777777" w:rsidR="00C373CB" w:rsidRPr="002C7090" w:rsidRDefault="00C373CB" w:rsidP="00D80D40">
      <w:pPr>
        <w:pStyle w:val="BodyText"/>
        <w:tabs>
          <w:tab w:val="left" w:pos="993"/>
          <w:tab w:val="left" w:pos="2694"/>
        </w:tabs>
        <w:ind w:right="-2" w:firstLine="567"/>
        <w:jc w:val="both"/>
        <w:rPr>
          <w:rFonts w:ascii="Arial" w:hAnsi="Arial" w:cs="Arial"/>
          <w:sz w:val="22"/>
          <w:szCs w:val="22"/>
        </w:rPr>
      </w:pPr>
      <w:r w:rsidRPr="002C7090">
        <w:rPr>
          <w:rFonts w:ascii="Arial" w:hAnsi="Arial" w:cs="Arial"/>
          <w:sz w:val="22"/>
          <w:szCs w:val="22"/>
        </w:rPr>
        <w:t>In</w:t>
      </w:r>
      <w:r w:rsidRPr="002C7090">
        <w:rPr>
          <w:rFonts w:ascii="Arial" w:hAnsi="Arial" w:cs="Arial"/>
          <w:spacing w:val="-3"/>
          <w:sz w:val="22"/>
          <w:szCs w:val="22"/>
        </w:rPr>
        <w:t xml:space="preserve"> </w:t>
      </w:r>
      <w:r w:rsidRPr="002C7090">
        <w:rPr>
          <w:rFonts w:ascii="Arial" w:hAnsi="Arial" w:cs="Arial"/>
          <w:sz w:val="22"/>
          <w:szCs w:val="22"/>
        </w:rPr>
        <w:t>situatia</w:t>
      </w:r>
      <w:r w:rsidRPr="002C7090">
        <w:rPr>
          <w:rFonts w:ascii="Arial" w:hAnsi="Arial" w:cs="Arial"/>
          <w:spacing w:val="-3"/>
          <w:sz w:val="22"/>
          <w:szCs w:val="22"/>
        </w:rPr>
        <w:t xml:space="preserve"> </w:t>
      </w:r>
      <w:r w:rsidRPr="002C7090">
        <w:rPr>
          <w:rFonts w:ascii="Arial" w:hAnsi="Arial" w:cs="Arial"/>
          <w:sz w:val="22"/>
          <w:szCs w:val="22"/>
        </w:rPr>
        <w:t>aparitiei</w:t>
      </w:r>
      <w:r w:rsidRPr="002C7090">
        <w:rPr>
          <w:rFonts w:ascii="Arial" w:hAnsi="Arial" w:cs="Arial"/>
          <w:spacing w:val="-6"/>
          <w:sz w:val="22"/>
          <w:szCs w:val="22"/>
        </w:rPr>
        <w:t xml:space="preserve"> </w:t>
      </w:r>
      <w:r w:rsidRPr="002C7090">
        <w:rPr>
          <w:rFonts w:ascii="Arial" w:hAnsi="Arial" w:cs="Arial"/>
          <w:sz w:val="22"/>
          <w:szCs w:val="22"/>
        </w:rPr>
        <w:t>unor</w:t>
      </w:r>
      <w:r w:rsidRPr="002C7090">
        <w:rPr>
          <w:rFonts w:ascii="Arial" w:hAnsi="Arial" w:cs="Arial"/>
          <w:spacing w:val="-3"/>
          <w:sz w:val="22"/>
          <w:szCs w:val="22"/>
        </w:rPr>
        <w:t xml:space="preserve"> </w:t>
      </w:r>
      <w:r w:rsidRPr="002C7090">
        <w:rPr>
          <w:rFonts w:ascii="Arial" w:hAnsi="Arial" w:cs="Arial"/>
          <w:sz w:val="22"/>
          <w:szCs w:val="22"/>
        </w:rPr>
        <w:t>calamitati</w:t>
      </w:r>
      <w:r w:rsidRPr="002C7090">
        <w:rPr>
          <w:rFonts w:ascii="Arial" w:hAnsi="Arial" w:cs="Arial"/>
          <w:spacing w:val="-2"/>
          <w:sz w:val="22"/>
          <w:szCs w:val="22"/>
        </w:rPr>
        <w:t xml:space="preserve"> </w:t>
      </w:r>
      <w:r w:rsidRPr="002C7090">
        <w:rPr>
          <w:rFonts w:ascii="Arial" w:hAnsi="Arial" w:cs="Arial"/>
          <w:sz w:val="22"/>
          <w:szCs w:val="22"/>
        </w:rPr>
        <w:t>naturale,</w:t>
      </w:r>
      <w:r w:rsidRPr="002C7090">
        <w:rPr>
          <w:rFonts w:ascii="Arial" w:hAnsi="Arial" w:cs="Arial"/>
          <w:spacing w:val="-6"/>
          <w:sz w:val="22"/>
          <w:szCs w:val="22"/>
        </w:rPr>
        <w:t xml:space="preserve"> </w:t>
      </w:r>
      <w:r w:rsidRPr="002C7090">
        <w:rPr>
          <w:rFonts w:ascii="Arial" w:hAnsi="Arial" w:cs="Arial"/>
          <w:sz w:val="22"/>
          <w:szCs w:val="22"/>
        </w:rPr>
        <w:t>se</w:t>
      </w:r>
      <w:r w:rsidRPr="002C7090">
        <w:rPr>
          <w:rFonts w:ascii="Arial" w:hAnsi="Arial" w:cs="Arial"/>
          <w:spacing w:val="-3"/>
          <w:sz w:val="22"/>
          <w:szCs w:val="22"/>
        </w:rPr>
        <w:t xml:space="preserve"> </w:t>
      </w:r>
      <w:r w:rsidRPr="002C7090">
        <w:rPr>
          <w:rFonts w:ascii="Arial" w:hAnsi="Arial" w:cs="Arial"/>
          <w:sz w:val="22"/>
          <w:szCs w:val="22"/>
        </w:rPr>
        <w:t>propun</w:t>
      </w:r>
      <w:r w:rsidRPr="002C7090">
        <w:rPr>
          <w:rFonts w:ascii="Arial" w:hAnsi="Arial" w:cs="Arial"/>
          <w:spacing w:val="-2"/>
          <w:sz w:val="22"/>
          <w:szCs w:val="22"/>
        </w:rPr>
        <w:t xml:space="preserve"> </w:t>
      </w:r>
      <w:r w:rsidRPr="002C7090">
        <w:rPr>
          <w:rFonts w:ascii="Arial" w:hAnsi="Arial" w:cs="Arial"/>
          <w:sz w:val="22"/>
          <w:szCs w:val="22"/>
        </w:rPr>
        <w:t>urmatoarele</w:t>
      </w:r>
      <w:r w:rsidRPr="002C7090">
        <w:rPr>
          <w:rFonts w:ascii="Arial" w:hAnsi="Arial" w:cs="Arial"/>
          <w:spacing w:val="-2"/>
          <w:sz w:val="22"/>
          <w:szCs w:val="22"/>
        </w:rPr>
        <w:t xml:space="preserve"> </w:t>
      </w:r>
      <w:r w:rsidRPr="002C7090">
        <w:rPr>
          <w:rFonts w:ascii="Arial" w:hAnsi="Arial" w:cs="Arial"/>
          <w:sz w:val="22"/>
          <w:szCs w:val="22"/>
        </w:rPr>
        <w:t>masuri:</w:t>
      </w:r>
    </w:p>
    <w:p w14:paraId="0E1F2F26" w14:textId="77777777" w:rsidR="00C373CB" w:rsidRPr="002C7090" w:rsidRDefault="00C373CB">
      <w:pPr>
        <w:pStyle w:val="ListParagraph"/>
        <w:numPr>
          <w:ilvl w:val="1"/>
          <w:numId w:val="14"/>
        </w:numPr>
        <w:tabs>
          <w:tab w:val="left" w:pos="993"/>
          <w:tab w:val="left" w:pos="1686"/>
          <w:tab w:val="left" w:pos="2694"/>
        </w:tabs>
        <w:ind w:left="0" w:right="114" w:firstLine="567"/>
        <w:jc w:val="both"/>
        <w:rPr>
          <w:rFonts w:ascii="Arial" w:hAnsi="Arial" w:cs="Arial"/>
        </w:rPr>
      </w:pPr>
      <w:r w:rsidRPr="002C7090">
        <w:rPr>
          <w:rFonts w:ascii="Arial" w:hAnsi="Arial" w:cs="Arial"/>
        </w:rPr>
        <w:t>semnalarea</w:t>
      </w:r>
      <w:r w:rsidRPr="002C7090">
        <w:rPr>
          <w:rFonts w:ascii="Arial" w:hAnsi="Arial" w:cs="Arial"/>
          <w:spacing w:val="1"/>
        </w:rPr>
        <w:t xml:space="preserve"> </w:t>
      </w:r>
      <w:r w:rsidRPr="002C7090">
        <w:rPr>
          <w:rFonts w:ascii="Arial" w:hAnsi="Arial" w:cs="Arial"/>
        </w:rPr>
        <w:t>de</w:t>
      </w:r>
      <w:r w:rsidRPr="002C7090">
        <w:rPr>
          <w:rFonts w:ascii="Arial" w:hAnsi="Arial" w:cs="Arial"/>
          <w:spacing w:val="1"/>
        </w:rPr>
        <w:t xml:space="preserve"> </w:t>
      </w:r>
      <w:r w:rsidRPr="002C7090">
        <w:rPr>
          <w:rFonts w:ascii="Arial" w:hAnsi="Arial" w:cs="Arial"/>
        </w:rPr>
        <w:t>catre</w:t>
      </w:r>
      <w:r w:rsidRPr="002C7090">
        <w:rPr>
          <w:rFonts w:ascii="Arial" w:hAnsi="Arial" w:cs="Arial"/>
          <w:spacing w:val="1"/>
        </w:rPr>
        <w:t xml:space="preserve"> </w:t>
      </w:r>
      <w:r w:rsidRPr="002C7090">
        <w:rPr>
          <w:rFonts w:ascii="Arial" w:hAnsi="Arial" w:cs="Arial"/>
        </w:rPr>
        <w:t>personalul</w:t>
      </w:r>
      <w:r w:rsidRPr="002C7090">
        <w:rPr>
          <w:rFonts w:ascii="Arial" w:hAnsi="Arial" w:cs="Arial"/>
          <w:spacing w:val="1"/>
        </w:rPr>
        <w:t xml:space="preserve"> </w:t>
      </w:r>
      <w:r w:rsidRPr="002C7090">
        <w:rPr>
          <w:rFonts w:ascii="Arial" w:hAnsi="Arial" w:cs="Arial"/>
        </w:rPr>
        <w:t>silvic</w:t>
      </w:r>
      <w:r w:rsidRPr="002C7090">
        <w:rPr>
          <w:rFonts w:ascii="Arial" w:hAnsi="Arial" w:cs="Arial"/>
          <w:spacing w:val="1"/>
        </w:rPr>
        <w:t xml:space="preserve"> </w:t>
      </w:r>
      <w:r w:rsidRPr="002C7090">
        <w:rPr>
          <w:rFonts w:ascii="Arial" w:hAnsi="Arial" w:cs="Arial"/>
        </w:rPr>
        <w:t>de</w:t>
      </w:r>
      <w:r w:rsidRPr="002C7090">
        <w:rPr>
          <w:rFonts w:ascii="Arial" w:hAnsi="Arial" w:cs="Arial"/>
          <w:spacing w:val="1"/>
        </w:rPr>
        <w:t xml:space="preserve"> </w:t>
      </w:r>
      <w:r w:rsidRPr="002C7090">
        <w:rPr>
          <w:rFonts w:ascii="Arial" w:hAnsi="Arial" w:cs="Arial"/>
        </w:rPr>
        <w:t>teren</w:t>
      </w:r>
      <w:r w:rsidRPr="002C7090">
        <w:rPr>
          <w:rFonts w:ascii="Arial" w:hAnsi="Arial" w:cs="Arial"/>
          <w:spacing w:val="1"/>
        </w:rPr>
        <w:t xml:space="preserve"> </w:t>
      </w:r>
      <w:r w:rsidRPr="002C7090">
        <w:rPr>
          <w:rFonts w:ascii="Arial" w:hAnsi="Arial" w:cs="Arial"/>
        </w:rPr>
        <w:t>prin</w:t>
      </w:r>
      <w:r w:rsidRPr="002C7090">
        <w:rPr>
          <w:rFonts w:ascii="Arial" w:hAnsi="Arial" w:cs="Arial"/>
          <w:spacing w:val="1"/>
        </w:rPr>
        <w:t xml:space="preserve"> </w:t>
      </w:r>
      <w:r w:rsidRPr="002C7090">
        <w:rPr>
          <w:rFonts w:ascii="Arial" w:hAnsi="Arial" w:cs="Arial"/>
        </w:rPr>
        <w:t>rapoarte</w:t>
      </w:r>
      <w:r w:rsidRPr="002C7090">
        <w:rPr>
          <w:rFonts w:ascii="Arial" w:hAnsi="Arial" w:cs="Arial"/>
          <w:spacing w:val="1"/>
        </w:rPr>
        <w:t xml:space="preserve"> </w:t>
      </w:r>
      <w:r w:rsidRPr="002C7090">
        <w:rPr>
          <w:rFonts w:ascii="Arial" w:hAnsi="Arial" w:cs="Arial"/>
        </w:rPr>
        <w:t>a</w:t>
      </w:r>
      <w:r w:rsidRPr="002C7090">
        <w:rPr>
          <w:rFonts w:ascii="Arial" w:hAnsi="Arial" w:cs="Arial"/>
          <w:spacing w:val="1"/>
        </w:rPr>
        <w:t xml:space="preserve"> </w:t>
      </w:r>
      <w:r w:rsidRPr="002C7090">
        <w:rPr>
          <w:rFonts w:ascii="Arial" w:hAnsi="Arial" w:cs="Arial"/>
        </w:rPr>
        <w:t>aparitiei</w:t>
      </w:r>
      <w:r w:rsidRPr="002C7090">
        <w:rPr>
          <w:rFonts w:ascii="Arial" w:hAnsi="Arial" w:cs="Arial"/>
          <w:spacing w:val="-67"/>
        </w:rPr>
        <w:t xml:space="preserve"> </w:t>
      </w:r>
      <w:r w:rsidRPr="002C7090">
        <w:rPr>
          <w:rFonts w:ascii="Arial" w:hAnsi="Arial" w:cs="Arial"/>
        </w:rPr>
        <w:t>doboraturilor/</w:t>
      </w:r>
      <w:r w:rsidRPr="002C7090">
        <w:rPr>
          <w:rFonts w:ascii="Arial" w:hAnsi="Arial" w:cs="Arial"/>
          <w:spacing w:val="-1"/>
        </w:rPr>
        <w:t xml:space="preserve"> </w:t>
      </w:r>
      <w:r w:rsidRPr="002C7090">
        <w:rPr>
          <w:rFonts w:ascii="Arial" w:hAnsi="Arial" w:cs="Arial"/>
        </w:rPr>
        <w:t>rupturilor</w:t>
      </w:r>
      <w:r w:rsidRPr="002C7090">
        <w:rPr>
          <w:rFonts w:ascii="Arial" w:hAnsi="Arial" w:cs="Arial"/>
          <w:spacing w:val="-5"/>
        </w:rPr>
        <w:t xml:space="preserve"> </w:t>
      </w:r>
      <w:r w:rsidRPr="002C7090">
        <w:rPr>
          <w:rFonts w:ascii="Arial" w:hAnsi="Arial" w:cs="Arial"/>
        </w:rPr>
        <w:t>de</w:t>
      </w:r>
      <w:r w:rsidRPr="002C7090">
        <w:rPr>
          <w:rFonts w:ascii="Arial" w:hAnsi="Arial" w:cs="Arial"/>
          <w:spacing w:val="-4"/>
        </w:rPr>
        <w:t xml:space="preserve"> </w:t>
      </w:r>
      <w:r w:rsidRPr="002C7090">
        <w:rPr>
          <w:rFonts w:ascii="Arial" w:hAnsi="Arial" w:cs="Arial"/>
        </w:rPr>
        <w:t>vant</w:t>
      </w:r>
      <w:r w:rsidRPr="002C7090">
        <w:rPr>
          <w:rFonts w:ascii="Arial" w:hAnsi="Arial" w:cs="Arial"/>
          <w:spacing w:val="-1"/>
        </w:rPr>
        <w:t xml:space="preserve"> </w:t>
      </w:r>
      <w:r w:rsidRPr="002C7090">
        <w:rPr>
          <w:rFonts w:ascii="Arial" w:hAnsi="Arial" w:cs="Arial"/>
        </w:rPr>
        <w:t>sau</w:t>
      </w:r>
      <w:r w:rsidRPr="002C7090">
        <w:rPr>
          <w:rFonts w:ascii="Arial" w:hAnsi="Arial" w:cs="Arial"/>
          <w:spacing w:val="-3"/>
        </w:rPr>
        <w:t xml:space="preserve"> </w:t>
      </w:r>
      <w:r w:rsidRPr="002C7090">
        <w:rPr>
          <w:rFonts w:ascii="Arial" w:hAnsi="Arial" w:cs="Arial"/>
        </w:rPr>
        <w:t>de</w:t>
      </w:r>
      <w:r w:rsidRPr="002C7090">
        <w:rPr>
          <w:rFonts w:ascii="Arial" w:hAnsi="Arial" w:cs="Arial"/>
          <w:spacing w:val="-2"/>
        </w:rPr>
        <w:t xml:space="preserve"> </w:t>
      </w:r>
      <w:r w:rsidRPr="002C7090">
        <w:rPr>
          <w:rFonts w:ascii="Arial" w:hAnsi="Arial" w:cs="Arial"/>
        </w:rPr>
        <w:t>zapada</w:t>
      </w:r>
      <w:r w:rsidRPr="002C7090">
        <w:rPr>
          <w:rFonts w:ascii="Arial" w:hAnsi="Arial" w:cs="Arial"/>
          <w:spacing w:val="-4"/>
        </w:rPr>
        <w:t xml:space="preserve"> </w:t>
      </w:r>
      <w:r w:rsidRPr="002C7090">
        <w:rPr>
          <w:rFonts w:ascii="Arial" w:hAnsi="Arial" w:cs="Arial"/>
        </w:rPr>
        <w:t>si</w:t>
      </w:r>
      <w:r w:rsidRPr="002C7090">
        <w:rPr>
          <w:rFonts w:ascii="Arial" w:hAnsi="Arial" w:cs="Arial"/>
          <w:spacing w:val="5"/>
        </w:rPr>
        <w:t xml:space="preserve"> </w:t>
      </w:r>
      <w:r w:rsidRPr="002C7090">
        <w:rPr>
          <w:rFonts w:ascii="Arial" w:hAnsi="Arial" w:cs="Arial"/>
        </w:rPr>
        <w:t>a</w:t>
      </w:r>
      <w:r w:rsidRPr="002C7090">
        <w:rPr>
          <w:rFonts w:ascii="Arial" w:hAnsi="Arial" w:cs="Arial"/>
          <w:spacing w:val="-1"/>
        </w:rPr>
        <w:t xml:space="preserve"> </w:t>
      </w:r>
      <w:r w:rsidRPr="002C7090">
        <w:rPr>
          <w:rFonts w:ascii="Arial" w:hAnsi="Arial" w:cs="Arial"/>
        </w:rPr>
        <w:t>celorlalti</w:t>
      </w:r>
      <w:r w:rsidRPr="002C7090">
        <w:rPr>
          <w:rFonts w:ascii="Arial" w:hAnsi="Arial" w:cs="Arial"/>
          <w:spacing w:val="-1"/>
        </w:rPr>
        <w:t xml:space="preserve"> </w:t>
      </w:r>
      <w:r w:rsidRPr="002C7090">
        <w:rPr>
          <w:rFonts w:ascii="Arial" w:hAnsi="Arial" w:cs="Arial"/>
        </w:rPr>
        <w:t>factori</w:t>
      </w:r>
      <w:r w:rsidRPr="002C7090">
        <w:rPr>
          <w:rFonts w:ascii="Arial" w:hAnsi="Arial" w:cs="Arial"/>
          <w:spacing w:val="-4"/>
        </w:rPr>
        <w:t xml:space="preserve"> </w:t>
      </w:r>
      <w:r w:rsidRPr="002C7090">
        <w:rPr>
          <w:rFonts w:ascii="Arial" w:hAnsi="Arial" w:cs="Arial"/>
        </w:rPr>
        <w:t>destabilizatori;</w:t>
      </w:r>
    </w:p>
    <w:p w14:paraId="5D608804" w14:textId="77777777" w:rsidR="00C373CB" w:rsidRPr="002C7090" w:rsidRDefault="00C373CB">
      <w:pPr>
        <w:pStyle w:val="ListParagraph"/>
        <w:numPr>
          <w:ilvl w:val="1"/>
          <w:numId w:val="14"/>
        </w:numPr>
        <w:tabs>
          <w:tab w:val="left" w:pos="993"/>
          <w:tab w:val="left" w:pos="1588"/>
          <w:tab w:val="left" w:pos="2694"/>
        </w:tabs>
        <w:ind w:left="0" w:right="111" w:firstLine="567"/>
        <w:jc w:val="both"/>
        <w:rPr>
          <w:rFonts w:ascii="Arial" w:hAnsi="Arial" w:cs="Arial"/>
        </w:rPr>
      </w:pPr>
      <w:r w:rsidRPr="002C7090">
        <w:rPr>
          <w:rFonts w:ascii="Arial" w:hAnsi="Arial" w:cs="Arial"/>
        </w:rPr>
        <w:t>materializarea pe harta UP-urilor a suprafetelor afectate de doboraturi/rupturi in</w:t>
      </w:r>
      <w:r w:rsidRPr="002C7090">
        <w:rPr>
          <w:rFonts w:ascii="Arial" w:hAnsi="Arial" w:cs="Arial"/>
          <w:spacing w:val="1"/>
        </w:rPr>
        <w:t xml:space="preserve"> </w:t>
      </w:r>
      <w:r w:rsidRPr="002C7090">
        <w:rPr>
          <w:rFonts w:ascii="Arial" w:hAnsi="Arial" w:cs="Arial"/>
        </w:rPr>
        <w:t>masa</w:t>
      </w:r>
      <w:r w:rsidRPr="002C7090">
        <w:rPr>
          <w:rFonts w:ascii="Arial" w:hAnsi="Arial" w:cs="Arial"/>
          <w:spacing w:val="-2"/>
        </w:rPr>
        <w:t xml:space="preserve"> </w:t>
      </w:r>
      <w:r w:rsidRPr="002C7090">
        <w:rPr>
          <w:rFonts w:ascii="Arial" w:hAnsi="Arial" w:cs="Arial"/>
        </w:rPr>
        <w:t>sau</w:t>
      </w:r>
      <w:r w:rsidRPr="002C7090">
        <w:rPr>
          <w:rFonts w:ascii="Arial" w:hAnsi="Arial" w:cs="Arial"/>
          <w:spacing w:val="-1"/>
        </w:rPr>
        <w:t xml:space="preserve"> </w:t>
      </w:r>
      <w:r w:rsidRPr="002C7090">
        <w:rPr>
          <w:rFonts w:ascii="Arial" w:hAnsi="Arial" w:cs="Arial"/>
        </w:rPr>
        <w:t>dispersate,</w:t>
      </w:r>
      <w:r w:rsidRPr="002C7090">
        <w:rPr>
          <w:rFonts w:ascii="Arial" w:hAnsi="Arial" w:cs="Arial"/>
          <w:spacing w:val="-6"/>
        </w:rPr>
        <w:t xml:space="preserve"> </w:t>
      </w:r>
      <w:r w:rsidRPr="002C7090">
        <w:rPr>
          <w:rFonts w:ascii="Arial" w:hAnsi="Arial" w:cs="Arial"/>
        </w:rPr>
        <w:t>atacuri de</w:t>
      </w:r>
      <w:r w:rsidRPr="002C7090">
        <w:rPr>
          <w:rFonts w:ascii="Arial" w:hAnsi="Arial" w:cs="Arial"/>
          <w:spacing w:val="-5"/>
        </w:rPr>
        <w:t xml:space="preserve"> </w:t>
      </w:r>
      <w:r w:rsidRPr="002C7090">
        <w:rPr>
          <w:rFonts w:ascii="Arial" w:hAnsi="Arial" w:cs="Arial"/>
        </w:rPr>
        <w:t>ipidae,</w:t>
      </w:r>
      <w:r w:rsidRPr="002C7090">
        <w:rPr>
          <w:rFonts w:ascii="Arial" w:hAnsi="Arial" w:cs="Arial"/>
          <w:spacing w:val="-3"/>
        </w:rPr>
        <w:t xml:space="preserve"> </w:t>
      </w:r>
      <w:r w:rsidRPr="002C7090">
        <w:rPr>
          <w:rFonts w:ascii="Arial" w:hAnsi="Arial" w:cs="Arial"/>
        </w:rPr>
        <w:t>pentru</w:t>
      </w:r>
      <w:r w:rsidRPr="002C7090">
        <w:rPr>
          <w:rFonts w:ascii="Arial" w:hAnsi="Arial" w:cs="Arial"/>
          <w:spacing w:val="-1"/>
        </w:rPr>
        <w:t xml:space="preserve"> </w:t>
      </w:r>
      <w:r w:rsidRPr="002C7090">
        <w:rPr>
          <w:rFonts w:ascii="Arial" w:hAnsi="Arial" w:cs="Arial"/>
        </w:rPr>
        <w:t>estimarea</w:t>
      </w:r>
      <w:r w:rsidRPr="002C7090">
        <w:rPr>
          <w:rFonts w:ascii="Arial" w:hAnsi="Arial" w:cs="Arial"/>
          <w:spacing w:val="-1"/>
        </w:rPr>
        <w:t xml:space="preserve"> </w:t>
      </w:r>
      <w:r w:rsidRPr="002C7090">
        <w:rPr>
          <w:rFonts w:ascii="Arial" w:hAnsi="Arial" w:cs="Arial"/>
        </w:rPr>
        <w:t>aproximativa</w:t>
      </w:r>
      <w:r w:rsidRPr="002C7090">
        <w:rPr>
          <w:rFonts w:ascii="Arial" w:hAnsi="Arial" w:cs="Arial"/>
          <w:spacing w:val="-2"/>
        </w:rPr>
        <w:t xml:space="preserve"> </w:t>
      </w:r>
      <w:r w:rsidRPr="002C7090">
        <w:rPr>
          <w:rFonts w:ascii="Arial" w:hAnsi="Arial" w:cs="Arial"/>
        </w:rPr>
        <w:t>a</w:t>
      </w:r>
      <w:r w:rsidRPr="002C7090">
        <w:rPr>
          <w:rFonts w:ascii="Arial" w:hAnsi="Arial" w:cs="Arial"/>
          <w:spacing w:val="-3"/>
        </w:rPr>
        <w:t xml:space="preserve"> </w:t>
      </w:r>
      <w:r w:rsidRPr="002C7090">
        <w:rPr>
          <w:rFonts w:ascii="Arial" w:hAnsi="Arial" w:cs="Arial"/>
        </w:rPr>
        <w:t>fenomenului;</w:t>
      </w:r>
    </w:p>
    <w:p w14:paraId="5B4ED8AB" w14:textId="77777777" w:rsidR="00C373CB" w:rsidRPr="002C7090" w:rsidRDefault="00C373CB">
      <w:pPr>
        <w:pStyle w:val="ListParagraph"/>
        <w:numPr>
          <w:ilvl w:val="1"/>
          <w:numId w:val="14"/>
        </w:numPr>
        <w:tabs>
          <w:tab w:val="left" w:pos="993"/>
          <w:tab w:val="left" w:pos="1569"/>
          <w:tab w:val="left" w:pos="2694"/>
        </w:tabs>
        <w:ind w:left="0" w:right="108" w:firstLine="567"/>
        <w:jc w:val="both"/>
        <w:rPr>
          <w:rFonts w:ascii="Arial" w:hAnsi="Arial" w:cs="Arial"/>
        </w:rPr>
      </w:pPr>
      <w:r w:rsidRPr="002C7090">
        <w:rPr>
          <w:rFonts w:ascii="Arial" w:hAnsi="Arial" w:cs="Arial"/>
        </w:rPr>
        <w:t>masurarea suprafetelor afectate de doboraturi sau rupturi de vant in masa, atacuri</w:t>
      </w:r>
      <w:r w:rsidRPr="002C7090">
        <w:rPr>
          <w:rFonts w:ascii="Arial" w:hAnsi="Arial" w:cs="Arial"/>
          <w:spacing w:val="1"/>
        </w:rPr>
        <w:t xml:space="preserve"> </w:t>
      </w:r>
      <w:r w:rsidRPr="002C7090">
        <w:rPr>
          <w:rFonts w:ascii="Arial" w:hAnsi="Arial" w:cs="Arial"/>
        </w:rPr>
        <w:t>de</w:t>
      </w:r>
      <w:r w:rsidRPr="002C7090">
        <w:rPr>
          <w:rFonts w:ascii="Arial" w:hAnsi="Arial" w:cs="Arial"/>
          <w:spacing w:val="-1"/>
        </w:rPr>
        <w:t xml:space="preserve"> </w:t>
      </w:r>
      <w:r w:rsidRPr="002C7090">
        <w:rPr>
          <w:rFonts w:ascii="Arial" w:hAnsi="Arial" w:cs="Arial"/>
        </w:rPr>
        <w:t>ipidae pe</w:t>
      </w:r>
      <w:r w:rsidRPr="002C7090">
        <w:rPr>
          <w:rFonts w:ascii="Arial" w:hAnsi="Arial" w:cs="Arial"/>
          <w:spacing w:val="-3"/>
        </w:rPr>
        <w:t xml:space="preserve"> </w:t>
      </w:r>
      <w:r w:rsidRPr="002C7090">
        <w:rPr>
          <w:rFonts w:ascii="Arial" w:hAnsi="Arial" w:cs="Arial"/>
        </w:rPr>
        <w:t>suprafete</w:t>
      </w:r>
      <w:r w:rsidRPr="002C7090">
        <w:rPr>
          <w:rFonts w:ascii="Arial" w:hAnsi="Arial" w:cs="Arial"/>
          <w:spacing w:val="-1"/>
        </w:rPr>
        <w:t xml:space="preserve"> </w:t>
      </w:r>
      <w:r w:rsidRPr="002C7090">
        <w:rPr>
          <w:rFonts w:ascii="Arial" w:hAnsi="Arial" w:cs="Arial"/>
        </w:rPr>
        <w:t>mari;</w:t>
      </w:r>
    </w:p>
    <w:p w14:paraId="7ADB0271" w14:textId="5DA499BC" w:rsidR="00C373CB" w:rsidRPr="002C7090" w:rsidRDefault="00C373CB" w:rsidP="00D80D40">
      <w:pPr>
        <w:pStyle w:val="BodyText"/>
        <w:tabs>
          <w:tab w:val="left" w:pos="993"/>
          <w:tab w:val="left" w:pos="2694"/>
        </w:tabs>
        <w:ind w:right="114" w:firstLine="567"/>
        <w:jc w:val="both"/>
        <w:rPr>
          <w:rFonts w:ascii="Arial" w:hAnsi="Arial" w:cs="Arial"/>
          <w:sz w:val="22"/>
          <w:szCs w:val="22"/>
        </w:rPr>
      </w:pPr>
      <w:r w:rsidRPr="002C7090">
        <w:rPr>
          <w:rFonts w:ascii="Arial" w:hAnsi="Arial" w:cs="Arial"/>
          <w:sz w:val="22"/>
          <w:szCs w:val="22"/>
        </w:rPr>
        <w:t>Ocolul silvic va elabora o documentatie, elaborata in baza unei analize in teren</w:t>
      </w:r>
      <w:r w:rsidRPr="002C7090">
        <w:rPr>
          <w:rFonts w:ascii="Arial" w:hAnsi="Arial" w:cs="Arial"/>
          <w:spacing w:val="1"/>
          <w:sz w:val="22"/>
          <w:szCs w:val="22"/>
        </w:rPr>
        <w:t xml:space="preserve"> </w:t>
      </w:r>
      <w:r w:rsidRPr="002C7090">
        <w:rPr>
          <w:rFonts w:ascii="Arial" w:hAnsi="Arial" w:cs="Arial"/>
          <w:sz w:val="22"/>
          <w:szCs w:val="22"/>
        </w:rPr>
        <w:t>realizata impreuna cu specialistii legal abilitati, pe care o va trimite mai intai spre avizare</w:t>
      </w:r>
      <w:r w:rsidRPr="002C7090">
        <w:rPr>
          <w:rFonts w:ascii="Arial" w:hAnsi="Arial" w:cs="Arial"/>
          <w:spacing w:val="1"/>
          <w:sz w:val="22"/>
          <w:szCs w:val="22"/>
        </w:rPr>
        <w:t xml:space="preserve"> </w:t>
      </w:r>
      <w:r w:rsidRPr="002C7090">
        <w:rPr>
          <w:rFonts w:ascii="Arial" w:hAnsi="Arial" w:cs="Arial"/>
          <w:sz w:val="22"/>
          <w:szCs w:val="22"/>
        </w:rPr>
        <w:t xml:space="preserve">Garzii Forestiere </w:t>
      </w:r>
      <w:r w:rsidR="00F82D82" w:rsidRPr="002C7090">
        <w:rPr>
          <w:rFonts w:ascii="Arial" w:hAnsi="Arial" w:cs="Arial"/>
          <w:sz w:val="22"/>
          <w:szCs w:val="22"/>
        </w:rPr>
        <w:t>Sibiu</w:t>
      </w:r>
      <w:r w:rsidRPr="002C7090">
        <w:rPr>
          <w:rFonts w:ascii="Arial" w:hAnsi="Arial" w:cs="Arial"/>
          <w:sz w:val="22"/>
          <w:szCs w:val="22"/>
        </w:rPr>
        <w:t xml:space="preserve"> si autoritatii de mediu locale,</w:t>
      </w:r>
      <w:r w:rsidRPr="002C7090">
        <w:rPr>
          <w:rFonts w:ascii="Arial" w:hAnsi="Arial" w:cs="Arial"/>
          <w:spacing w:val="1"/>
          <w:sz w:val="22"/>
          <w:szCs w:val="22"/>
        </w:rPr>
        <w:t xml:space="preserve"> </w:t>
      </w:r>
      <w:r w:rsidRPr="002C7090">
        <w:rPr>
          <w:rFonts w:ascii="Arial" w:hAnsi="Arial" w:cs="Arial"/>
          <w:sz w:val="22"/>
          <w:szCs w:val="22"/>
        </w:rPr>
        <w:t>ulterior spre aprobare autoritatii</w:t>
      </w:r>
      <w:r w:rsidRPr="002C7090">
        <w:rPr>
          <w:rFonts w:ascii="Arial" w:hAnsi="Arial" w:cs="Arial"/>
          <w:spacing w:val="1"/>
          <w:sz w:val="22"/>
          <w:szCs w:val="22"/>
        </w:rPr>
        <w:t xml:space="preserve"> </w:t>
      </w:r>
      <w:r w:rsidRPr="002C7090">
        <w:rPr>
          <w:rFonts w:ascii="Arial" w:hAnsi="Arial" w:cs="Arial"/>
          <w:sz w:val="22"/>
          <w:szCs w:val="22"/>
        </w:rPr>
        <w:t>publice</w:t>
      </w:r>
      <w:r w:rsidRPr="002C7090">
        <w:rPr>
          <w:rFonts w:ascii="Arial" w:hAnsi="Arial" w:cs="Arial"/>
          <w:spacing w:val="-1"/>
          <w:sz w:val="22"/>
          <w:szCs w:val="22"/>
        </w:rPr>
        <w:t xml:space="preserve"> </w:t>
      </w:r>
      <w:r w:rsidRPr="002C7090">
        <w:rPr>
          <w:rFonts w:ascii="Arial" w:hAnsi="Arial" w:cs="Arial"/>
          <w:sz w:val="22"/>
          <w:szCs w:val="22"/>
        </w:rPr>
        <w:t>centrale care</w:t>
      </w:r>
      <w:r w:rsidRPr="002C7090">
        <w:rPr>
          <w:rFonts w:ascii="Arial" w:hAnsi="Arial" w:cs="Arial"/>
          <w:spacing w:val="-3"/>
          <w:sz w:val="22"/>
          <w:szCs w:val="22"/>
        </w:rPr>
        <w:t xml:space="preserve"> </w:t>
      </w:r>
      <w:r w:rsidRPr="002C7090">
        <w:rPr>
          <w:rFonts w:ascii="Arial" w:hAnsi="Arial" w:cs="Arial"/>
          <w:sz w:val="22"/>
          <w:szCs w:val="22"/>
        </w:rPr>
        <w:t>raspunde</w:t>
      </w:r>
      <w:r w:rsidRPr="002C7090">
        <w:rPr>
          <w:rFonts w:ascii="Arial" w:hAnsi="Arial" w:cs="Arial"/>
          <w:spacing w:val="-1"/>
          <w:sz w:val="22"/>
          <w:szCs w:val="22"/>
        </w:rPr>
        <w:t xml:space="preserve"> </w:t>
      </w:r>
      <w:r w:rsidRPr="002C7090">
        <w:rPr>
          <w:rFonts w:ascii="Arial" w:hAnsi="Arial" w:cs="Arial"/>
          <w:sz w:val="22"/>
          <w:szCs w:val="22"/>
        </w:rPr>
        <w:t>de silvicultura;</w:t>
      </w:r>
    </w:p>
    <w:p w14:paraId="3EF99F96" w14:textId="77777777" w:rsidR="00C373CB" w:rsidRPr="002C7090" w:rsidRDefault="00C373CB">
      <w:pPr>
        <w:pStyle w:val="ListParagraph"/>
        <w:numPr>
          <w:ilvl w:val="1"/>
          <w:numId w:val="14"/>
        </w:numPr>
        <w:tabs>
          <w:tab w:val="left" w:pos="993"/>
          <w:tab w:val="left" w:pos="1828"/>
          <w:tab w:val="left" w:pos="2694"/>
        </w:tabs>
        <w:ind w:left="0" w:right="112" w:firstLine="567"/>
        <w:jc w:val="both"/>
        <w:rPr>
          <w:rFonts w:ascii="Arial" w:hAnsi="Arial" w:cs="Arial"/>
        </w:rPr>
      </w:pPr>
      <w:r w:rsidRPr="002C7090">
        <w:rPr>
          <w:rFonts w:ascii="Arial" w:hAnsi="Arial" w:cs="Arial"/>
        </w:rPr>
        <w:t>punerea in valoare a masei lemnoase din suprafetele calamitate, valorificarea</w:t>
      </w:r>
      <w:r w:rsidRPr="002C7090">
        <w:rPr>
          <w:rFonts w:ascii="Arial" w:hAnsi="Arial" w:cs="Arial"/>
          <w:spacing w:val="1"/>
        </w:rPr>
        <w:t xml:space="preserve"> </w:t>
      </w:r>
      <w:r w:rsidRPr="002C7090">
        <w:rPr>
          <w:rFonts w:ascii="Arial" w:hAnsi="Arial" w:cs="Arial"/>
        </w:rPr>
        <w:t>urgenta a masei lemnoase prin licitatii pe picior, licitatii de prestari servicii, vanzare catre</w:t>
      </w:r>
      <w:r w:rsidRPr="002C7090">
        <w:rPr>
          <w:rFonts w:ascii="Arial" w:hAnsi="Arial" w:cs="Arial"/>
          <w:spacing w:val="1"/>
        </w:rPr>
        <w:t xml:space="preserve"> </w:t>
      </w:r>
      <w:r w:rsidRPr="002C7090">
        <w:rPr>
          <w:rFonts w:ascii="Arial" w:hAnsi="Arial" w:cs="Arial"/>
        </w:rPr>
        <w:t>populatie;</w:t>
      </w:r>
    </w:p>
    <w:p w14:paraId="096C251F" w14:textId="77777777" w:rsidR="00C373CB" w:rsidRPr="002C7090" w:rsidRDefault="00C373CB">
      <w:pPr>
        <w:pStyle w:val="ListParagraph"/>
        <w:numPr>
          <w:ilvl w:val="1"/>
          <w:numId w:val="14"/>
        </w:numPr>
        <w:tabs>
          <w:tab w:val="left" w:pos="993"/>
          <w:tab w:val="left" w:pos="1720"/>
          <w:tab w:val="left" w:pos="2694"/>
        </w:tabs>
        <w:ind w:left="0" w:right="106" w:firstLine="567"/>
        <w:jc w:val="both"/>
        <w:rPr>
          <w:rFonts w:ascii="Arial" w:hAnsi="Arial" w:cs="Arial"/>
        </w:rPr>
      </w:pPr>
      <w:r w:rsidRPr="002C7090">
        <w:rPr>
          <w:rFonts w:ascii="Arial" w:hAnsi="Arial" w:cs="Arial"/>
        </w:rPr>
        <w:t>curatarea de resturi de exploatare a suprafetelor in care s-au produs doboraturi si</w:t>
      </w:r>
      <w:r w:rsidRPr="002C7090">
        <w:rPr>
          <w:rFonts w:ascii="Arial" w:hAnsi="Arial" w:cs="Arial"/>
          <w:spacing w:val="1"/>
        </w:rPr>
        <w:t xml:space="preserve"> </w:t>
      </w:r>
      <w:r w:rsidRPr="002C7090">
        <w:rPr>
          <w:rFonts w:ascii="Arial" w:hAnsi="Arial" w:cs="Arial"/>
        </w:rPr>
        <w:t>rupturi</w:t>
      </w:r>
      <w:r w:rsidRPr="002C7090">
        <w:rPr>
          <w:rFonts w:ascii="Arial" w:hAnsi="Arial" w:cs="Arial"/>
          <w:spacing w:val="-4"/>
        </w:rPr>
        <w:t xml:space="preserve"> </w:t>
      </w:r>
      <w:r w:rsidRPr="002C7090">
        <w:rPr>
          <w:rFonts w:ascii="Arial" w:hAnsi="Arial" w:cs="Arial"/>
        </w:rPr>
        <w:t>de</w:t>
      </w:r>
      <w:r w:rsidRPr="002C7090">
        <w:rPr>
          <w:rFonts w:ascii="Arial" w:hAnsi="Arial" w:cs="Arial"/>
          <w:spacing w:val="-3"/>
        </w:rPr>
        <w:t xml:space="preserve"> </w:t>
      </w:r>
      <w:r w:rsidRPr="002C7090">
        <w:rPr>
          <w:rFonts w:ascii="Arial" w:hAnsi="Arial" w:cs="Arial"/>
        </w:rPr>
        <w:t>vant</w:t>
      </w:r>
      <w:r w:rsidRPr="002C7090">
        <w:rPr>
          <w:rFonts w:ascii="Arial" w:hAnsi="Arial" w:cs="Arial"/>
          <w:spacing w:val="-3"/>
        </w:rPr>
        <w:t xml:space="preserve"> </w:t>
      </w:r>
      <w:r w:rsidRPr="002C7090">
        <w:rPr>
          <w:rFonts w:ascii="Arial" w:hAnsi="Arial" w:cs="Arial"/>
        </w:rPr>
        <w:t>in</w:t>
      </w:r>
      <w:r w:rsidRPr="002C7090">
        <w:rPr>
          <w:rFonts w:ascii="Arial" w:hAnsi="Arial" w:cs="Arial"/>
          <w:spacing w:val="1"/>
        </w:rPr>
        <w:t xml:space="preserve"> </w:t>
      </w:r>
      <w:r w:rsidRPr="002C7090">
        <w:rPr>
          <w:rFonts w:ascii="Arial" w:hAnsi="Arial" w:cs="Arial"/>
        </w:rPr>
        <w:t>masa,</w:t>
      </w:r>
      <w:r w:rsidRPr="002C7090">
        <w:rPr>
          <w:rFonts w:ascii="Arial" w:hAnsi="Arial" w:cs="Arial"/>
          <w:spacing w:val="-1"/>
        </w:rPr>
        <w:t xml:space="preserve"> </w:t>
      </w:r>
      <w:r w:rsidRPr="002C7090">
        <w:rPr>
          <w:rFonts w:ascii="Arial" w:hAnsi="Arial" w:cs="Arial"/>
        </w:rPr>
        <w:t>atacuri mari</w:t>
      </w:r>
      <w:r w:rsidRPr="002C7090">
        <w:rPr>
          <w:rFonts w:ascii="Arial" w:hAnsi="Arial" w:cs="Arial"/>
          <w:spacing w:val="1"/>
        </w:rPr>
        <w:t xml:space="preserve"> </w:t>
      </w:r>
      <w:r w:rsidRPr="002C7090">
        <w:rPr>
          <w:rFonts w:ascii="Arial" w:hAnsi="Arial" w:cs="Arial"/>
        </w:rPr>
        <w:t>de ipidae;</w:t>
      </w:r>
    </w:p>
    <w:p w14:paraId="14D8D1C2" w14:textId="77777777" w:rsidR="00C373CB" w:rsidRPr="002C7090" w:rsidRDefault="00C373CB">
      <w:pPr>
        <w:pStyle w:val="ListParagraph"/>
        <w:numPr>
          <w:ilvl w:val="1"/>
          <w:numId w:val="14"/>
        </w:numPr>
        <w:tabs>
          <w:tab w:val="left" w:pos="993"/>
          <w:tab w:val="left" w:pos="1756"/>
          <w:tab w:val="left" w:pos="2694"/>
        </w:tabs>
        <w:ind w:left="0" w:right="106" w:firstLine="567"/>
        <w:jc w:val="both"/>
        <w:rPr>
          <w:rFonts w:ascii="Arial" w:hAnsi="Arial" w:cs="Arial"/>
        </w:rPr>
      </w:pPr>
      <w:r w:rsidRPr="002C7090">
        <w:rPr>
          <w:rFonts w:ascii="Arial" w:hAnsi="Arial" w:cs="Arial"/>
        </w:rPr>
        <w:t>impadurirea suprafetelor afectate de doboraturi si rupturi in masa in termen in cel</w:t>
      </w:r>
      <w:r w:rsidRPr="002C7090">
        <w:rPr>
          <w:rFonts w:ascii="Arial" w:hAnsi="Arial" w:cs="Arial"/>
          <w:spacing w:val="-67"/>
        </w:rPr>
        <w:t xml:space="preserve"> </w:t>
      </w:r>
      <w:r w:rsidRPr="002C7090">
        <w:rPr>
          <w:rFonts w:ascii="Arial" w:hAnsi="Arial" w:cs="Arial"/>
        </w:rPr>
        <w:t>mult doua</w:t>
      </w:r>
      <w:r w:rsidRPr="002C7090">
        <w:rPr>
          <w:rFonts w:ascii="Arial" w:hAnsi="Arial" w:cs="Arial"/>
          <w:spacing w:val="-3"/>
        </w:rPr>
        <w:t xml:space="preserve"> </w:t>
      </w:r>
      <w:r w:rsidRPr="002C7090">
        <w:rPr>
          <w:rFonts w:ascii="Arial" w:hAnsi="Arial" w:cs="Arial"/>
        </w:rPr>
        <w:t>sezoane de</w:t>
      </w:r>
      <w:r w:rsidRPr="002C7090">
        <w:rPr>
          <w:rFonts w:ascii="Arial" w:hAnsi="Arial" w:cs="Arial"/>
          <w:spacing w:val="-3"/>
        </w:rPr>
        <w:t xml:space="preserve"> </w:t>
      </w:r>
      <w:r w:rsidRPr="002C7090">
        <w:rPr>
          <w:rFonts w:ascii="Arial" w:hAnsi="Arial" w:cs="Arial"/>
        </w:rPr>
        <w:t>vegetatie de</w:t>
      </w:r>
      <w:r w:rsidRPr="002C7090">
        <w:rPr>
          <w:rFonts w:ascii="Arial" w:hAnsi="Arial" w:cs="Arial"/>
          <w:spacing w:val="-3"/>
        </w:rPr>
        <w:t xml:space="preserve"> </w:t>
      </w:r>
      <w:r w:rsidRPr="002C7090">
        <w:rPr>
          <w:rFonts w:ascii="Arial" w:hAnsi="Arial" w:cs="Arial"/>
        </w:rPr>
        <w:t>la</w:t>
      </w:r>
      <w:r w:rsidRPr="002C7090">
        <w:rPr>
          <w:rFonts w:ascii="Arial" w:hAnsi="Arial" w:cs="Arial"/>
          <w:spacing w:val="-1"/>
        </w:rPr>
        <w:t xml:space="preserve"> </w:t>
      </w:r>
      <w:r w:rsidRPr="002C7090">
        <w:rPr>
          <w:rFonts w:ascii="Arial" w:hAnsi="Arial" w:cs="Arial"/>
        </w:rPr>
        <w:t>evacuarea masei</w:t>
      </w:r>
      <w:r w:rsidRPr="002C7090">
        <w:rPr>
          <w:rFonts w:ascii="Arial" w:hAnsi="Arial" w:cs="Arial"/>
          <w:spacing w:val="1"/>
        </w:rPr>
        <w:t xml:space="preserve"> </w:t>
      </w:r>
      <w:r w:rsidRPr="002C7090">
        <w:rPr>
          <w:rFonts w:ascii="Arial" w:hAnsi="Arial" w:cs="Arial"/>
        </w:rPr>
        <w:t>lemnoase;</w:t>
      </w:r>
    </w:p>
    <w:p w14:paraId="5CF3BB7E" w14:textId="77777777" w:rsidR="00C373CB" w:rsidRPr="002C7090" w:rsidRDefault="00C373CB">
      <w:pPr>
        <w:pStyle w:val="ListParagraph"/>
        <w:numPr>
          <w:ilvl w:val="1"/>
          <w:numId w:val="14"/>
        </w:numPr>
        <w:tabs>
          <w:tab w:val="left" w:pos="993"/>
          <w:tab w:val="left" w:pos="1984"/>
          <w:tab w:val="left" w:pos="2694"/>
        </w:tabs>
        <w:ind w:left="0" w:right="105" w:firstLine="567"/>
        <w:jc w:val="both"/>
        <w:rPr>
          <w:rFonts w:ascii="Arial" w:hAnsi="Arial" w:cs="Arial"/>
        </w:rPr>
      </w:pPr>
      <w:r w:rsidRPr="002C7090">
        <w:rPr>
          <w:rFonts w:ascii="Arial" w:hAnsi="Arial" w:cs="Arial"/>
        </w:rPr>
        <w:t>masuri de protectie pe lizierele deschise, perimetrale doboraturilor de vant si</w:t>
      </w:r>
      <w:r w:rsidRPr="002C7090">
        <w:rPr>
          <w:rFonts w:ascii="Arial" w:hAnsi="Arial" w:cs="Arial"/>
          <w:spacing w:val="1"/>
        </w:rPr>
        <w:t xml:space="preserve"> </w:t>
      </w:r>
      <w:r w:rsidRPr="002C7090">
        <w:rPr>
          <w:rFonts w:ascii="Arial" w:hAnsi="Arial" w:cs="Arial"/>
        </w:rPr>
        <w:t>rupturi in masa, constand in amplasarea de curse de tip Cluj, arbori cursa clasici pentru</w:t>
      </w:r>
      <w:r w:rsidRPr="002C7090">
        <w:rPr>
          <w:rFonts w:ascii="Arial" w:hAnsi="Arial" w:cs="Arial"/>
          <w:spacing w:val="1"/>
        </w:rPr>
        <w:t xml:space="preserve"> </w:t>
      </w:r>
      <w:r w:rsidRPr="002C7090">
        <w:rPr>
          <w:rFonts w:ascii="Arial" w:hAnsi="Arial" w:cs="Arial"/>
        </w:rPr>
        <w:t>preintampinarea</w:t>
      </w:r>
      <w:r w:rsidRPr="002C7090">
        <w:rPr>
          <w:rFonts w:ascii="Arial" w:hAnsi="Arial" w:cs="Arial"/>
          <w:spacing w:val="-1"/>
        </w:rPr>
        <w:t xml:space="preserve"> </w:t>
      </w:r>
      <w:r w:rsidRPr="002C7090">
        <w:rPr>
          <w:rFonts w:ascii="Arial" w:hAnsi="Arial" w:cs="Arial"/>
        </w:rPr>
        <w:t>atacurilor de</w:t>
      </w:r>
      <w:r w:rsidRPr="002C7090">
        <w:rPr>
          <w:rFonts w:ascii="Arial" w:hAnsi="Arial" w:cs="Arial"/>
          <w:spacing w:val="-4"/>
        </w:rPr>
        <w:t xml:space="preserve"> </w:t>
      </w:r>
      <w:r w:rsidRPr="002C7090">
        <w:rPr>
          <w:rFonts w:ascii="Arial" w:hAnsi="Arial" w:cs="Arial"/>
        </w:rPr>
        <w:t>ipidae</w:t>
      </w:r>
      <w:r w:rsidRPr="002C7090">
        <w:rPr>
          <w:rFonts w:ascii="Arial" w:hAnsi="Arial" w:cs="Arial"/>
          <w:spacing w:val="-3"/>
        </w:rPr>
        <w:t xml:space="preserve"> </w:t>
      </w:r>
      <w:r w:rsidRPr="002C7090">
        <w:rPr>
          <w:rFonts w:ascii="Arial" w:hAnsi="Arial" w:cs="Arial"/>
        </w:rPr>
        <w:t>si combaterea acestora;</w:t>
      </w:r>
    </w:p>
    <w:p w14:paraId="0D6CBD93" w14:textId="77777777" w:rsidR="00C373CB" w:rsidRPr="002C7090" w:rsidRDefault="00C373CB">
      <w:pPr>
        <w:pStyle w:val="BodyText"/>
        <w:numPr>
          <w:ilvl w:val="0"/>
          <w:numId w:val="14"/>
        </w:numPr>
        <w:tabs>
          <w:tab w:val="left" w:pos="567"/>
        </w:tabs>
        <w:ind w:left="0" w:right="-2" w:firstLine="251"/>
        <w:jc w:val="both"/>
        <w:rPr>
          <w:rFonts w:ascii="Arial" w:hAnsi="Arial" w:cs="Arial"/>
          <w:sz w:val="22"/>
          <w:szCs w:val="22"/>
        </w:rPr>
      </w:pPr>
      <w:r w:rsidRPr="002C7090">
        <w:rPr>
          <w:rFonts w:ascii="Arial" w:hAnsi="Arial" w:cs="Arial"/>
          <w:spacing w:val="1"/>
          <w:sz w:val="22"/>
          <w:szCs w:val="22"/>
        </w:rPr>
        <w:t xml:space="preserve"> </w:t>
      </w:r>
      <w:r w:rsidRPr="002C7090">
        <w:rPr>
          <w:rFonts w:ascii="Arial" w:hAnsi="Arial" w:cs="Arial"/>
          <w:sz w:val="22"/>
          <w:szCs w:val="22"/>
        </w:rPr>
        <w:t>pentru volumul recoltat din calamitati se vor face precomptarile necesare in</w:t>
      </w:r>
      <w:r w:rsidRPr="002C7090">
        <w:rPr>
          <w:rFonts w:ascii="Arial" w:hAnsi="Arial" w:cs="Arial"/>
          <w:spacing w:val="1"/>
          <w:sz w:val="22"/>
          <w:szCs w:val="22"/>
        </w:rPr>
        <w:t xml:space="preserve"> </w:t>
      </w:r>
      <w:r w:rsidRPr="002C7090">
        <w:rPr>
          <w:rFonts w:ascii="Arial" w:hAnsi="Arial" w:cs="Arial"/>
          <w:sz w:val="22"/>
          <w:szCs w:val="22"/>
        </w:rPr>
        <w:t>sensul</w:t>
      </w:r>
      <w:r w:rsidRPr="002C7090">
        <w:rPr>
          <w:rFonts w:ascii="Arial" w:hAnsi="Arial" w:cs="Arial"/>
          <w:spacing w:val="1"/>
          <w:sz w:val="22"/>
          <w:szCs w:val="22"/>
        </w:rPr>
        <w:t xml:space="preserve"> </w:t>
      </w:r>
      <w:r w:rsidRPr="002C7090">
        <w:rPr>
          <w:rFonts w:ascii="Arial" w:hAnsi="Arial" w:cs="Arial"/>
          <w:sz w:val="22"/>
          <w:szCs w:val="22"/>
        </w:rPr>
        <w:t>opririi</w:t>
      </w:r>
      <w:r w:rsidRPr="002C7090">
        <w:rPr>
          <w:rFonts w:ascii="Arial" w:hAnsi="Arial" w:cs="Arial"/>
          <w:spacing w:val="1"/>
          <w:sz w:val="22"/>
          <w:szCs w:val="22"/>
        </w:rPr>
        <w:t xml:space="preserve"> </w:t>
      </w:r>
      <w:r w:rsidRPr="002C7090">
        <w:rPr>
          <w:rFonts w:ascii="Arial" w:hAnsi="Arial" w:cs="Arial"/>
          <w:sz w:val="22"/>
          <w:szCs w:val="22"/>
        </w:rPr>
        <w:t>de</w:t>
      </w:r>
      <w:r w:rsidRPr="002C7090">
        <w:rPr>
          <w:rFonts w:ascii="Arial" w:hAnsi="Arial" w:cs="Arial"/>
          <w:spacing w:val="1"/>
          <w:sz w:val="22"/>
          <w:szCs w:val="22"/>
        </w:rPr>
        <w:t xml:space="preserve"> </w:t>
      </w:r>
      <w:r w:rsidRPr="002C7090">
        <w:rPr>
          <w:rFonts w:ascii="Arial" w:hAnsi="Arial" w:cs="Arial"/>
          <w:sz w:val="22"/>
          <w:szCs w:val="22"/>
        </w:rPr>
        <w:t>la</w:t>
      </w:r>
      <w:r w:rsidRPr="002C7090">
        <w:rPr>
          <w:rFonts w:ascii="Arial" w:hAnsi="Arial" w:cs="Arial"/>
          <w:spacing w:val="1"/>
          <w:sz w:val="22"/>
          <w:szCs w:val="22"/>
        </w:rPr>
        <w:t xml:space="preserve"> </w:t>
      </w:r>
      <w:r w:rsidRPr="002C7090">
        <w:rPr>
          <w:rFonts w:ascii="Arial" w:hAnsi="Arial" w:cs="Arial"/>
          <w:sz w:val="22"/>
          <w:szCs w:val="22"/>
        </w:rPr>
        <w:t>taiere</w:t>
      </w:r>
      <w:r w:rsidRPr="002C7090">
        <w:rPr>
          <w:rFonts w:ascii="Arial" w:hAnsi="Arial" w:cs="Arial"/>
          <w:spacing w:val="1"/>
          <w:sz w:val="22"/>
          <w:szCs w:val="22"/>
        </w:rPr>
        <w:t xml:space="preserve"> </w:t>
      </w:r>
      <w:r w:rsidRPr="002C7090">
        <w:rPr>
          <w:rFonts w:ascii="Arial" w:hAnsi="Arial" w:cs="Arial"/>
          <w:sz w:val="22"/>
          <w:szCs w:val="22"/>
        </w:rPr>
        <w:t>a</w:t>
      </w:r>
      <w:r w:rsidRPr="002C7090">
        <w:rPr>
          <w:rFonts w:ascii="Arial" w:hAnsi="Arial" w:cs="Arial"/>
          <w:spacing w:val="1"/>
          <w:sz w:val="22"/>
          <w:szCs w:val="22"/>
        </w:rPr>
        <w:t xml:space="preserve"> </w:t>
      </w:r>
      <w:r w:rsidRPr="002C7090">
        <w:rPr>
          <w:rFonts w:ascii="Arial" w:hAnsi="Arial" w:cs="Arial"/>
          <w:sz w:val="22"/>
          <w:szCs w:val="22"/>
        </w:rPr>
        <w:t>unui</w:t>
      </w:r>
      <w:r w:rsidRPr="002C7090">
        <w:rPr>
          <w:rFonts w:ascii="Arial" w:hAnsi="Arial" w:cs="Arial"/>
          <w:spacing w:val="1"/>
          <w:sz w:val="22"/>
          <w:szCs w:val="22"/>
        </w:rPr>
        <w:t xml:space="preserve"> </w:t>
      </w:r>
      <w:r w:rsidRPr="002C7090">
        <w:rPr>
          <w:rFonts w:ascii="Arial" w:hAnsi="Arial" w:cs="Arial"/>
          <w:sz w:val="22"/>
          <w:szCs w:val="22"/>
        </w:rPr>
        <w:t>volum</w:t>
      </w:r>
      <w:r w:rsidRPr="002C7090">
        <w:rPr>
          <w:rFonts w:ascii="Arial" w:hAnsi="Arial" w:cs="Arial"/>
          <w:spacing w:val="1"/>
          <w:sz w:val="22"/>
          <w:szCs w:val="22"/>
        </w:rPr>
        <w:t xml:space="preserve"> </w:t>
      </w:r>
      <w:r w:rsidRPr="002C7090">
        <w:rPr>
          <w:rFonts w:ascii="Arial" w:hAnsi="Arial" w:cs="Arial"/>
          <w:sz w:val="22"/>
          <w:szCs w:val="22"/>
        </w:rPr>
        <w:t>echivalent</w:t>
      </w:r>
      <w:r w:rsidRPr="002C7090">
        <w:rPr>
          <w:rFonts w:ascii="Arial" w:hAnsi="Arial" w:cs="Arial"/>
          <w:spacing w:val="1"/>
          <w:sz w:val="22"/>
          <w:szCs w:val="22"/>
        </w:rPr>
        <w:t xml:space="preserve"> </w:t>
      </w:r>
      <w:r w:rsidRPr="002C7090">
        <w:rPr>
          <w:rFonts w:ascii="Arial" w:hAnsi="Arial" w:cs="Arial"/>
          <w:sz w:val="22"/>
          <w:szCs w:val="22"/>
        </w:rPr>
        <w:t>de</w:t>
      </w:r>
      <w:r w:rsidRPr="002C7090">
        <w:rPr>
          <w:rFonts w:ascii="Arial" w:hAnsi="Arial" w:cs="Arial"/>
          <w:spacing w:val="1"/>
          <w:sz w:val="22"/>
          <w:szCs w:val="22"/>
        </w:rPr>
        <w:t xml:space="preserve"> </w:t>
      </w:r>
      <w:r w:rsidRPr="002C7090">
        <w:rPr>
          <w:rFonts w:ascii="Arial" w:hAnsi="Arial" w:cs="Arial"/>
          <w:sz w:val="22"/>
          <w:szCs w:val="22"/>
        </w:rPr>
        <w:t>produse</w:t>
      </w:r>
      <w:r w:rsidRPr="002C7090">
        <w:rPr>
          <w:rFonts w:ascii="Arial" w:hAnsi="Arial" w:cs="Arial"/>
          <w:spacing w:val="1"/>
          <w:sz w:val="22"/>
          <w:szCs w:val="22"/>
        </w:rPr>
        <w:t xml:space="preserve"> </w:t>
      </w:r>
      <w:r w:rsidRPr="002C7090">
        <w:rPr>
          <w:rFonts w:ascii="Arial" w:hAnsi="Arial" w:cs="Arial"/>
          <w:sz w:val="22"/>
          <w:szCs w:val="22"/>
        </w:rPr>
        <w:t>principale</w:t>
      </w:r>
      <w:r w:rsidRPr="002C7090">
        <w:rPr>
          <w:rFonts w:ascii="Arial" w:hAnsi="Arial" w:cs="Arial"/>
          <w:spacing w:val="70"/>
          <w:sz w:val="22"/>
          <w:szCs w:val="22"/>
        </w:rPr>
        <w:t xml:space="preserve"> </w:t>
      </w:r>
      <w:r w:rsidRPr="002C7090">
        <w:rPr>
          <w:rFonts w:ascii="Arial" w:hAnsi="Arial" w:cs="Arial"/>
          <w:sz w:val="22"/>
          <w:szCs w:val="22"/>
        </w:rPr>
        <w:t>din</w:t>
      </w:r>
      <w:r w:rsidRPr="002C7090">
        <w:rPr>
          <w:rFonts w:ascii="Arial" w:hAnsi="Arial" w:cs="Arial"/>
          <w:spacing w:val="70"/>
          <w:sz w:val="22"/>
          <w:szCs w:val="22"/>
        </w:rPr>
        <w:t xml:space="preserve"> </w:t>
      </w:r>
      <w:r w:rsidRPr="002C7090">
        <w:rPr>
          <w:rFonts w:ascii="Arial" w:hAnsi="Arial" w:cs="Arial"/>
          <w:sz w:val="22"/>
          <w:szCs w:val="22"/>
        </w:rPr>
        <w:t>planul</w:t>
      </w:r>
      <w:r w:rsidRPr="002C7090">
        <w:rPr>
          <w:rFonts w:ascii="Arial" w:hAnsi="Arial" w:cs="Arial"/>
          <w:spacing w:val="1"/>
          <w:sz w:val="22"/>
          <w:szCs w:val="22"/>
        </w:rPr>
        <w:t xml:space="preserve"> </w:t>
      </w:r>
      <w:r w:rsidRPr="002C7090">
        <w:rPr>
          <w:rFonts w:ascii="Arial" w:hAnsi="Arial" w:cs="Arial"/>
          <w:sz w:val="22"/>
          <w:szCs w:val="22"/>
        </w:rPr>
        <w:t>decenal.</w:t>
      </w:r>
    </w:p>
    <w:p w14:paraId="1FB159FD" w14:textId="77777777" w:rsidR="00C373CB" w:rsidRPr="002C7090" w:rsidRDefault="00C373CB" w:rsidP="00D80D40">
      <w:pPr>
        <w:pStyle w:val="BodyText"/>
        <w:tabs>
          <w:tab w:val="left" w:pos="567"/>
        </w:tabs>
        <w:ind w:right="-2" w:firstLine="600"/>
        <w:jc w:val="both"/>
        <w:rPr>
          <w:rFonts w:ascii="Arial" w:hAnsi="Arial" w:cs="Arial"/>
          <w:sz w:val="22"/>
          <w:szCs w:val="22"/>
        </w:rPr>
      </w:pPr>
      <w:r w:rsidRPr="002C7090">
        <w:rPr>
          <w:rFonts w:ascii="Arial" w:hAnsi="Arial" w:cs="Arial"/>
          <w:sz w:val="22"/>
          <w:szCs w:val="22"/>
        </w:rPr>
        <w:t>In situatia in care volumul produselor principale recoltate si / sau cele autorizate si /</w:t>
      </w:r>
      <w:r w:rsidRPr="002C7090">
        <w:rPr>
          <w:rFonts w:ascii="Arial" w:hAnsi="Arial" w:cs="Arial"/>
          <w:spacing w:val="1"/>
          <w:sz w:val="22"/>
          <w:szCs w:val="22"/>
        </w:rPr>
        <w:t xml:space="preserve"> </w:t>
      </w:r>
      <w:r w:rsidRPr="002C7090">
        <w:rPr>
          <w:rFonts w:ascii="Arial" w:hAnsi="Arial" w:cs="Arial"/>
          <w:sz w:val="22"/>
          <w:szCs w:val="22"/>
        </w:rPr>
        <w:t>sau contractate in anul respectiv, cumulat cu volumul produselor accidentale I, va fi mai</w:t>
      </w:r>
      <w:r w:rsidRPr="002C7090">
        <w:rPr>
          <w:rFonts w:ascii="Arial" w:hAnsi="Arial" w:cs="Arial"/>
          <w:spacing w:val="1"/>
          <w:sz w:val="22"/>
          <w:szCs w:val="22"/>
        </w:rPr>
        <w:t xml:space="preserve"> </w:t>
      </w:r>
      <w:r w:rsidRPr="002C7090">
        <w:rPr>
          <w:rFonts w:ascii="Arial" w:hAnsi="Arial" w:cs="Arial"/>
          <w:sz w:val="22"/>
          <w:szCs w:val="22"/>
        </w:rPr>
        <w:t>mare decat posibilitatea anuala stabilita pentru S.U.P. A, volumul produselor accidentale I</w:t>
      </w:r>
      <w:r w:rsidRPr="002C7090">
        <w:rPr>
          <w:rFonts w:ascii="Arial" w:hAnsi="Arial" w:cs="Arial"/>
          <w:spacing w:val="1"/>
          <w:sz w:val="22"/>
          <w:szCs w:val="22"/>
        </w:rPr>
        <w:t xml:space="preserve"> </w:t>
      </w:r>
      <w:r w:rsidRPr="002C7090">
        <w:rPr>
          <w:rFonts w:ascii="Arial" w:hAnsi="Arial" w:cs="Arial"/>
          <w:sz w:val="22"/>
          <w:szCs w:val="22"/>
        </w:rPr>
        <w:t>cu care se va depasi posibilitatea anuala se va precompta in anul / anii urmatori de aplicare</w:t>
      </w:r>
      <w:r w:rsidRPr="002C7090">
        <w:rPr>
          <w:rFonts w:ascii="Arial" w:hAnsi="Arial" w:cs="Arial"/>
          <w:spacing w:val="-67"/>
          <w:sz w:val="22"/>
          <w:szCs w:val="22"/>
        </w:rPr>
        <w:t xml:space="preserve"> </w:t>
      </w:r>
      <w:r w:rsidRPr="002C7090">
        <w:rPr>
          <w:rFonts w:ascii="Arial" w:hAnsi="Arial" w:cs="Arial"/>
          <w:sz w:val="22"/>
          <w:szCs w:val="22"/>
        </w:rPr>
        <w:t>a amenajamentului silvic, in functie de volumul cu care se depaseste posibilitatea, prin</w:t>
      </w:r>
      <w:r w:rsidRPr="002C7090">
        <w:rPr>
          <w:rFonts w:ascii="Arial" w:hAnsi="Arial" w:cs="Arial"/>
          <w:spacing w:val="1"/>
          <w:sz w:val="22"/>
          <w:szCs w:val="22"/>
        </w:rPr>
        <w:t xml:space="preserve"> </w:t>
      </w:r>
      <w:r w:rsidRPr="002C7090">
        <w:rPr>
          <w:rFonts w:ascii="Arial" w:hAnsi="Arial" w:cs="Arial"/>
          <w:sz w:val="22"/>
          <w:szCs w:val="22"/>
        </w:rPr>
        <w:t>retinerea</w:t>
      </w:r>
      <w:r w:rsidRPr="002C7090">
        <w:rPr>
          <w:rFonts w:ascii="Arial" w:hAnsi="Arial" w:cs="Arial"/>
          <w:spacing w:val="1"/>
          <w:sz w:val="22"/>
          <w:szCs w:val="22"/>
        </w:rPr>
        <w:t xml:space="preserve"> </w:t>
      </w:r>
      <w:r w:rsidRPr="002C7090">
        <w:rPr>
          <w:rFonts w:ascii="Arial" w:hAnsi="Arial" w:cs="Arial"/>
          <w:sz w:val="22"/>
          <w:szCs w:val="22"/>
        </w:rPr>
        <w:t>de</w:t>
      </w:r>
      <w:r w:rsidRPr="002C7090">
        <w:rPr>
          <w:rFonts w:ascii="Arial" w:hAnsi="Arial" w:cs="Arial"/>
          <w:spacing w:val="1"/>
          <w:sz w:val="22"/>
          <w:szCs w:val="22"/>
        </w:rPr>
        <w:t xml:space="preserve"> </w:t>
      </w:r>
      <w:r w:rsidRPr="002C7090">
        <w:rPr>
          <w:rFonts w:ascii="Arial" w:hAnsi="Arial" w:cs="Arial"/>
          <w:sz w:val="22"/>
          <w:szCs w:val="22"/>
        </w:rPr>
        <w:t>la</w:t>
      </w:r>
      <w:r w:rsidRPr="002C7090">
        <w:rPr>
          <w:rFonts w:ascii="Arial" w:hAnsi="Arial" w:cs="Arial"/>
          <w:spacing w:val="1"/>
          <w:sz w:val="22"/>
          <w:szCs w:val="22"/>
        </w:rPr>
        <w:t xml:space="preserve"> </w:t>
      </w:r>
      <w:r w:rsidRPr="002C7090">
        <w:rPr>
          <w:rFonts w:ascii="Arial" w:hAnsi="Arial" w:cs="Arial"/>
          <w:sz w:val="22"/>
          <w:szCs w:val="22"/>
        </w:rPr>
        <w:t>exploatare</w:t>
      </w:r>
      <w:r w:rsidRPr="002C7090">
        <w:rPr>
          <w:rFonts w:ascii="Arial" w:hAnsi="Arial" w:cs="Arial"/>
          <w:spacing w:val="1"/>
          <w:sz w:val="22"/>
          <w:szCs w:val="22"/>
        </w:rPr>
        <w:t xml:space="preserve"> </w:t>
      </w:r>
      <w:r w:rsidRPr="002C7090">
        <w:rPr>
          <w:rFonts w:ascii="Arial" w:hAnsi="Arial" w:cs="Arial"/>
          <w:sz w:val="22"/>
          <w:szCs w:val="22"/>
        </w:rPr>
        <w:t>a</w:t>
      </w:r>
      <w:r w:rsidRPr="002C7090">
        <w:rPr>
          <w:rFonts w:ascii="Arial" w:hAnsi="Arial" w:cs="Arial"/>
          <w:spacing w:val="1"/>
          <w:sz w:val="22"/>
          <w:szCs w:val="22"/>
        </w:rPr>
        <w:t xml:space="preserve"> </w:t>
      </w:r>
      <w:r w:rsidRPr="002C7090">
        <w:rPr>
          <w:rFonts w:ascii="Arial" w:hAnsi="Arial" w:cs="Arial"/>
          <w:sz w:val="22"/>
          <w:szCs w:val="22"/>
        </w:rPr>
        <w:t>unui</w:t>
      </w:r>
      <w:r w:rsidRPr="002C7090">
        <w:rPr>
          <w:rFonts w:ascii="Arial" w:hAnsi="Arial" w:cs="Arial"/>
          <w:spacing w:val="1"/>
          <w:sz w:val="22"/>
          <w:szCs w:val="22"/>
        </w:rPr>
        <w:t xml:space="preserve"> </w:t>
      </w:r>
      <w:r w:rsidRPr="002C7090">
        <w:rPr>
          <w:rFonts w:ascii="Arial" w:hAnsi="Arial" w:cs="Arial"/>
          <w:sz w:val="22"/>
          <w:szCs w:val="22"/>
        </w:rPr>
        <w:t>volum</w:t>
      </w:r>
      <w:r w:rsidRPr="002C7090">
        <w:rPr>
          <w:rFonts w:ascii="Arial" w:hAnsi="Arial" w:cs="Arial"/>
          <w:spacing w:val="1"/>
          <w:sz w:val="22"/>
          <w:szCs w:val="22"/>
        </w:rPr>
        <w:t xml:space="preserve"> </w:t>
      </w:r>
      <w:r w:rsidRPr="002C7090">
        <w:rPr>
          <w:rFonts w:ascii="Arial" w:hAnsi="Arial" w:cs="Arial"/>
          <w:sz w:val="22"/>
          <w:szCs w:val="22"/>
        </w:rPr>
        <w:t>echivalent</w:t>
      </w:r>
      <w:r w:rsidRPr="002C7090">
        <w:rPr>
          <w:rFonts w:ascii="Arial" w:hAnsi="Arial" w:cs="Arial"/>
          <w:spacing w:val="1"/>
          <w:sz w:val="22"/>
          <w:szCs w:val="22"/>
        </w:rPr>
        <w:t xml:space="preserve"> </w:t>
      </w:r>
      <w:r w:rsidRPr="002C7090">
        <w:rPr>
          <w:rFonts w:ascii="Arial" w:hAnsi="Arial" w:cs="Arial"/>
          <w:sz w:val="22"/>
          <w:szCs w:val="22"/>
        </w:rPr>
        <w:t>provenit</w:t>
      </w:r>
      <w:r w:rsidRPr="002C7090">
        <w:rPr>
          <w:rFonts w:ascii="Arial" w:hAnsi="Arial" w:cs="Arial"/>
          <w:spacing w:val="1"/>
          <w:sz w:val="22"/>
          <w:szCs w:val="22"/>
        </w:rPr>
        <w:t xml:space="preserve"> </w:t>
      </w:r>
      <w:r w:rsidRPr="002C7090">
        <w:rPr>
          <w:rFonts w:ascii="Arial" w:hAnsi="Arial" w:cs="Arial"/>
          <w:sz w:val="22"/>
          <w:szCs w:val="22"/>
        </w:rPr>
        <w:t>din</w:t>
      </w:r>
      <w:r w:rsidRPr="002C7090">
        <w:rPr>
          <w:rFonts w:ascii="Arial" w:hAnsi="Arial" w:cs="Arial"/>
          <w:spacing w:val="1"/>
          <w:sz w:val="22"/>
          <w:szCs w:val="22"/>
        </w:rPr>
        <w:t xml:space="preserve"> </w:t>
      </w:r>
      <w:r w:rsidRPr="002C7090">
        <w:rPr>
          <w:rFonts w:ascii="Arial" w:hAnsi="Arial" w:cs="Arial"/>
          <w:sz w:val="22"/>
          <w:szCs w:val="22"/>
        </w:rPr>
        <w:t>arborete</w:t>
      </w:r>
      <w:r w:rsidRPr="002C7090">
        <w:rPr>
          <w:rFonts w:ascii="Arial" w:hAnsi="Arial" w:cs="Arial"/>
          <w:spacing w:val="1"/>
          <w:sz w:val="22"/>
          <w:szCs w:val="22"/>
        </w:rPr>
        <w:t xml:space="preserve"> </w:t>
      </w:r>
      <w:r w:rsidRPr="002C7090">
        <w:rPr>
          <w:rFonts w:ascii="Arial" w:hAnsi="Arial" w:cs="Arial"/>
          <w:sz w:val="22"/>
          <w:szCs w:val="22"/>
        </w:rPr>
        <w:t>cuprinse</w:t>
      </w:r>
      <w:r w:rsidRPr="002C7090">
        <w:rPr>
          <w:rFonts w:ascii="Arial" w:hAnsi="Arial" w:cs="Arial"/>
          <w:spacing w:val="1"/>
          <w:sz w:val="22"/>
          <w:szCs w:val="22"/>
        </w:rPr>
        <w:t xml:space="preserve"> </w:t>
      </w:r>
      <w:r w:rsidRPr="002C7090">
        <w:rPr>
          <w:rFonts w:ascii="Arial" w:hAnsi="Arial" w:cs="Arial"/>
          <w:sz w:val="22"/>
          <w:szCs w:val="22"/>
        </w:rPr>
        <w:t>in</w:t>
      </w:r>
      <w:r w:rsidRPr="002C7090">
        <w:rPr>
          <w:rFonts w:ascii="Arial" w:hAnsi="Arial" w:cs="Arial"/>
          <w:spacing w:val="-67"/>
          <w:sz w:val="22"/>
          <w:szCs w:val="22"/>
        </w:rPr>
        <w:t xml:space="preserve"> </w:t>
      </w:r>
      <w:r w:rsidRPr="002C7090">
        <w:rPr>
          <w:rFonts w:ascii="Arial" w:hAnsi="Arial" w:cs="Arial"/>
          <w:sz w:val="22"/>
          <w:szCs w:val="22"/>
        </w:rPr>
        <w:t>planurile</w:t>
      </w:r>
      <w:r w:rsidRPr="002C7090">
        <w:rPr>
          <w:rFonts w:ascii="Arial" w:hAnsi="Arial" w:cs="Arial"/>
          <w:spacing w:val="-4"/>
          <w:sz w:val="22"/>
          <w:szCs w:val="22"/>
        </w:rPr>
        <w:t xml:space="preserve"> </w:t>
      </w:r>
      <w:r w:rsidRPr="002C7090">
        <w:rPr>
          <w:rFonts w:ascii="Arial" w:hAnsi="Arial" w:cs="Arial"/>
          <w:sz w:val="22"/>
          <w:szCs w:val="22"/>
        </w:rPr>
        <w:t>decenale</w:t>
      </w:r>
      <w:r w:rsidRPr="002C7090">
        <w:rPr>
          <w:rFonts w:ascii="Arial" w:hAnsi="Arial" w:cs="Arial"/>
          <w:spacing w:val="-3"/>
          <w:sz w:val="22"/>
          <w:szCs w:val="22"/>
        </w:rPr>
        <w:t xml:space="preserve"> </w:t>
      </w:r>
      <w:r w:rsidRPr="002C7090">
        <w:rPr>
          <w:rFonts w:ascii="Arial" w:hAnsi="Arial" w:cs="Arial"/>
          <w:sz w:val="22"/>
          <w:szCs w:val="22"/>
        </w:rPr>
        <w:t>de</w:t>
      </w:r>
      <w:r w:rsidRPr="002C7090">
        <w:rPr>
          <w:rFonts w:ascii="Arial" w:hAnsi="Arial" w:cs="Arial"/>
          <w:spacing w:val="-3"/>
          <w:sz w:val="22"/>
          <w:szCs w:val="22"/>
        </w:rPr>
        <w:t xml:space="preserve"> </w:t>
      </w:r>
      <w:r w:rsidRPr="002C7090">
        <w:rPr>
          <w:rFonts w:ascii="Arial" w:hAnsi="Arial" w:cs="Arial"/>
          <w:sz w:val="22"/>
          <w:szCs w:val="22"/>
        </w:rPr>
        <w:t>recoltare a</w:t>
      </w:r>
      <w:r w:rsidRPr="002C7090">
        <w:rPr>
          <w:rFonts w:ascii="Arial" w:hAnsi="Arial" w:cs="Arial"/>
          <w:spacing w:val="-3"/>
          <w:sz w:val="22"/>
          <w:szCs w:val="22"/>
        </w:rPr>
        <w:t xml:space="preserve"> </w:t>
      </w:r>
      <w:r w:rsidRPr="002C7090">
        <w:rPr>
          <w:rFonts w:ascii="Arial" w:hAnsi="Arial" w:cs="Arial"/>
          <w:sz w:val="22"/>
          <w:szCs w:val="22"/>
        </w:rPr>
        <w:t>produselor</w:t>
      </w:r>
      <w:r w:rsidRPr="002C7090">
        <w:rPr>
          <w:rFonts w:ascii="Arial" w:hAnsi="Arial" w:cs="Arial"/>
          <w:spacing w:val="-4"/>
          <w:sz w:val="22"/>
          <w:szCs w:val="22"/>
        </w:rPr>
        <w:t xml:space="preserve"> </w:t>
      </w:r>
      <w:r w:rsidRPr="002C7090">
        <w:rPr>
          <w:rFonts w:ascii="Arial" w:hAnsi="Arial" w:cs="Arial"/>
          <w:sz w:val="22"/>
          <w:szCs w:val="22"/>
        </w:rPr>
        <w:t>principale.</w:t>
      </w:r>
    </w:p>
    <w:p w14:paraId="71D6117A" w14:textId="77777777" w:rsidR="00C373CB" w:rsidRPr="002C7090" w:rsidRDefault="00C373CB" w:rsidP="00D80D40">
      <w:pPr>
        <w:pStyle w:val="BodyText"/>
        <w:tabs>
          <w:tab w:val="left" w:pos="567"/>
        </w:tabs>
        <w:ind w:right="-2" w:firstLine="600"/>
        <w:jc w:val="both"/>
        <w:rPr>
          <w:rFonts w:ascii="Arial" w:hAnsi="Arial" w:cs="Arial"/>
          <w:sz w:val="22"/>
          <w:szCs w:val="22"/>
        </w:rPr>
      </w:pPr>
      <w:r w:rsidRPr="002C7090">
        <w:rPr>
          <w:rFonts w:ascii="Arial" w:hAnsi="Arial" w:cs="Arial"/>
          <w:sz w:val="22"/>
          <w:szCs w:val="22"/>
        </w:rPr>
        <w:lastRenderedPageBreak/>
        <w:t>Precomptarea la nivel de arboret se va realiza, de regula, in ordinea descrescatoare a</w:t>
      </w:r>
      <w:r w:rsidRPr="002C7090">
        <w:rPr>
          <w:rFonts w:ascii="Arial" w:hAnsi="Arial" w:cs="Arial"/>
          <w:spacing w:val="1"/>
          <w:sz w:val="22"/>
          <w:szCs w:val="22"/>
        </w:rPr>
        <w:t xml:space="preserve"> </w:t>
      </w:r>
      <w:r w:rsidRPr="002C7090">
        <w:rPr>
          <w:rFonts w:ascii="Arial" w:hAnsi="Arial" w:cs="Arial"/>
          <w:sz w:val="22"/>
          <w:szCs w:val="22"/>
        </w:rPr>
        <w:t>urgentelor de regenerare, evitandu-se pe cat posibil arboretele incadrate in urgenta 1 de</w:t>
      </w:r>
      <w:r w:rsidRPr="002C7090">
        <w:rPr>
          <w:rFonts w:ascii="Arial" w:hAnsi="Arial" w:cs="Arial"/>
          <w:spacing w:val="1"/>
          <w:sz w:val="22"/>
          <w:szCs w:val="22"/>
        </w:rPr>
        <w:t xml:space="preserve"> </w:t>
      </w:r>
      <w:r w:rsidRPr="002C7090">
        <w:rPr>
          <w:rFonts w:ascii="Arial" w:hAnsi="Arial" w:cs="Arial"/>
          <w:sz w:val="22"/>
          <w:szCs w:val="22"/>
        </w:rPr>
        <w:t>regenerare;</w:t>
      </w:r>
    </w:p>
    <w:p w14:paraId="3C697BF8" w14:textId="77777777" w:rsidR="00C373CB" w:rsidRPr="002C7090" w:rsidRDefault="00C373CB" w:rsidP="000C6E36">
      <w:pPr>
        <w:pStyle w:val="BodyText"/>
        <w:tabs>
          <w:tab w:val="left" w:pos="567"/>
        </w:tabs>
        <w:ind w:right="-2" w:firstLine="600"/>
        <w:jc w:val="both"/>
        <w:rPr>
          <w:rFonts w:ascii="Arial" w:hAnsi="Arial" w:cs="Arial"/>
          <w:sz w:val="22"/>
          <w:szCs w:val="22"/>
        </w:rPr>
      </w:pPr>
      <w:r w:rsidRPr="002C7090">
        <w:rPr>
          <w:rFonts w:ascii="Arial" w:hAnsi="Arial" w:cs="Arial"/>
          <w:sz w:val="22"/>
          <w:szCs w:val="22"/>
        </w:rPr>
        <w:t>Masa lemnoasa afectata de factori destabilizatori, biotici si / sau abiotici, care se va</w:t>
      </w:r>
      <w:r w:rsidRPr="002C7090">
        <w:rPr>
          <w:rFonts w:ascii="Arial" w:hAnsi="Arial" w:cs="Arial"/>
          <w:spacing w:val="1"/>
          <w:sz w:val="22"/>
          <w:szCs w:val="22"/>
        </w:rPr>
        <w:t xml:space="preserve"> </w:t>
      </w:r>
      <w:r w:rsidRPr="002C7090">
        <w:rPr>
          <w:rFonts w:ascii="Arial" w:hAnsi="Arial" w:cs="Arial"/>
          <w:sz w:val="22"/>
          <w:szCs w:val="22"/>
        </w:rPr>
        <w:t xml:space="preserve">recolta din arboretele incadrate in subunitatile de gospodarire de tip M, pentru care nu </w:t>
      </w:r>
      <w:r w:rsidRPr="002C7090">
        <w:rPr>
          <w:rFonts w:ascii="Arial" w:hAnsi="Arial" w:cs="Arial"/>
          <w:spacing w:val="-67"/>
          <w:sz w:val="22"/>
          <w:szCs w:val="22"/>
        </w:rPr>
        <w:t xml:space="preserve"> </w:t>
      </w:r>
      <w:r w:rsidRPr="002C7090">
        <w:rPr>
          <w:rFonts w:ascii="Arial" w:hAnsi="Arial" w:cs="Arial"/>
          <w:sz w:val="22"/>
          <w:szCs w:val="22"/>
        </w:rPr>
        <w:t>se</w:t>
      </w:r>
      <w:r w:rsidRPr="002C7090">
        <w:rPr>
          <w:rFonts w:ascii="Arial" w:hAnsi="Arial" w:cs="Arial"/>
          <w:spacing w:val="-1"/>
          <w:sz w:val="22"/>
          <w:szCs w:val="22"/>
        </w:rPr>
        <w:t xml:space="preserve"> </w:t>
      </w:r>
      <w:r w:rsidRPr="002C7090">
        <w:rPr>
          <w:rFonts w:ascii="Arial" w:hAnsi="Arial" w:cs="Arial"/>
          <w:sz w:val="22"/>
          <w:szCs w:val="22"/>
        </w:rPr>
        <w:t>reglementeaza</w:t>
      </w:r>
      <w:r w:rsidRPr="002C7090">
        <w:rPr>
          <w:rFonts w:ascii="Arial" w:hAnsi="Arial" w:cs="Arial"/>
          <w:spacing w:val="-3"/>
          <w:sz w:val="22"/>
          <w:szCs w:val="22"/>
        </w:rPr>
        <w:t xml:space="preserve"> </w:t>
      </w:r>
      <w:r w:rsidRPr="002C7090">
        <w:rPr>
          <w:rFonts w:ascii="Arial" w:hAnsi="Arial" w:cs="Arial"/>
          <w:sz w:val="22"/>
          <w:szCs w:val="22"/>
        </w:rPr>
        <w:t>procesul</w:t>
      </w:r>
      <w:r w:rsidRPr="002C7090">
        <w:rPr>
          <w:rFonts w:ascii="Arial" w:hAnsi="Arial" w:cs="Arial"/>
          <w:spacing w:val="-4"/>
          <w:sz w:val="22"/>
          <w:szCs w:val="22"/>
        </w:rPr>
        <w:t xml:space="preserve"> </w:t>
      </w:r>
      <w:r w:rsidRPr="002C7090">
        <w:rPr>
          <w:rFonts w:ascii="Arial" w:hAnsi="Arial" w:cs="Arial"/>
          <w:sz w:val="22"/>
          <w:szCs w:val="22"/>
        </w:rPr>
        <w:t>de productie</w:t>
      </w:r>
      <w:r w:rsidRPr="002C7090">
        <w:rPr>
          <w:rFonts w:ascii="Arial" w:hAnsi="Arial" w:cs="Arial"/>
          <w:spacing w:val="-4"/>
          <w:sz w:val="22"/>
          <w:szCs w:val="22"/>
        </w:rPr>
        <w:t xml:space="preserve"> </w:t>
      </w:r>
      <w:r w:rsidRPr="002C7090">
        <w:rPr>
          <w:rFonts w:ascii="Arial" w:hAnsi="Arial" w:cs="Arial"/>
          <w:sz w:val="22"/>
          <w:szCs w:val="22"/>
        </w:rPr>
        <w:t>lemnoasa,</w:t>
      </w:r>
      <w:r w:rsidRPr="002C7090">
        <w:rPr>
          <w:rFonts w:ascii="Arial" w:hAnsi="Arial" w:cs="Arial"/>
          <w:spacing w:val="-1"/>
          <w:sz w:val="22"/>
          <w:szCs w:val="22"/>
        </w:rPr>
        <w:t xml:space="preserve"> </w:t>
      </w:r>
      <w:r w:rsidRPr="002C7090">
        <w:rPr>
          <w:rFonts w:ascii="Arial" w:hAnsi="Arial" w:cs="Arial"/>
          <w:sz w:val="22"/>
          <w:szCs w:val="22"/>
        </w:rPr>
        <w:t>nu</w:t>
      </w:r>
      <w:r w:rsidRPr="002C7090">
        <w:rPr>
          <w:rFonts w:ascii="Arial" w:hAnsi="Arial" w:cs="Arial"/>
          <w:spacing w:val="5"/>
          <w:sz w:val="22"/>
          <w:szCs w:val="22"/>
        </w:rPr>
        <w:t xml:space="preserve"> </w:t>
      </w:r>
      <w:r w:rsidRPr="002C7090">
        <w:rPr>
          <w:rFonts w:ascii="Arial" w:hAnsi="Arial" w:cs="Arial"/>
          <w:sz w:val="22"/>
          <w:szCs w:val="22"/>
        </w:rPr>
        <w:t>se</w:t>
      </w:r>
      <w:r w:rsidRPr="002C7090">
        <w:rPr>
          <w:rFonts w:ascii="Arial" w:hAnsi="Arial" w:cs="Arial"/>
          <w:spacing w:val="-3"/>
          <w:sz w:val="22"/>
          <w:szCs w:val="22"/>
        </w:rPr>
        <w:t xml:space="preserve"> </w:t>
      </w:r>
      <w:r w:rsidRPr="002C7090">
        <w:rPr>
          <w:rFonts w:ascii="Arial" w:hAnsi="Arial" w:cs="Arial"/>
          <w:sz w:val="22"/>
          <w:szCs w:val="22"/>
        </w:rPr>
        <w:t>va precompta.</w:t>
      </w:r>
    </w:p>
    <w:p w14:paraId="75C7D009" w14:textId="77777777" w:rsidR="00F46951" w:rsidRPr="002C7090" w:rsidRDefault="00F46951" w:rsidP="00956545">
      <w:pPr>
        <w:rPr>
          <w:rFonts w:cs="Arial"/>
          <w:b/>
        </w:rPr>
      </w:pPr>
      <w:bookmarkStart w:id="233" w:name="_Hlk222578175"/>
      <w:bookmarkEnd w:id="231"/>
    </w:p>
    <w:p w14:paraId="55663F54" w14:textId="5A172189" w:rsidR="0045266F" w:rsidRPr="002C7090" w:rsidRDefault="0045266F">
      <w:pPr>
        <w:pStyle w:val="Heading1"/>
        <w:numPr>
          <w:ilvl w:val="0"/>
          <w:numId w:val="51"/>
        </w:numPr>
      </w:pPr>
      <w:bookmarkStart w:id="234" w:name="_Toc222316189"/>
      <w:bookmarkStart w:id="235" w:name="_Toc222569445"/>
      <w:r w:rsidRPr="002C7090">
        <w:t>SOLUTIILE ALTERNATIVE</w:t>
      </w:r>
      <w:bookmarkEnd w:id="234"/>
      <w:bookmarkEnd w:id="235"/>
    </w:p>
    <w:bookmarkEnd w:id="233"/>
    <w:p w14:paraId="5C7E3ABA" w14:textId="77777777" w:rsidR="004E13CA" w:rsidRPr="002C7090" w:rsidRDefault="004E13CA" w:rsidP="00136D17">
      <w:pPr>
        <w:pStyle w:val="BodyText"/>
        <w:tabs>
          <w:tab w:val="left" w:pos="8789"/>
        </w:tabs>
        <w:spacing w:before="89"/>
        <w:ind w:right="-24" w:firstLine="708"/>
        <w:jc w:val="both"/>
        <w:rPr>
          <w:rFonts w:ascii="Arial" w:hAnsi="Arial" w:cs="Arial"/>
          <w:sz w:val="22"/>
          <w:szCs w:val="22"/>
        </w:rPr>
      </w:pPr>
    </w:p>
    <w:p w14:paraId="4EF42F2C" w14:textId="3715DAF8" w:rsidR="00814860" w:rsidRPr="002C7090" w:rsidRDefault="0045266F" w:rsidP="00136D17">
      <w:pPr>
        <w:pStyle w:val="BodyText"/>
        <w:tabs>
          <w:tab w:val="left" w:pos="8789"/>
        </w:tabs>
        <w:spacing w:before="89"/>
        <w:ind w:right="-24" w:firstLine="708"/>
        <w:jc w:val="both"/>
        <w:rPr>
          <w:rFonts w:ascii="Arial" w:eastAsia="Calibri" w:hAnsi="Arial" w:cs="Arial"/>
          <w:sz w:val="22"/>
          <w:szCs w:val="22"/>
        </w:rPr>
      </w:pPr>
      <w:bookmarkStart w:id="236" w:name="_Hlk226383878"/>
      <w:r w:rsidRPr="002C7090">
        <w:rPr>
          <w:rFonts w:ascii="Arial" w:hAnsi="Arial" w:cs="Arial"/>
          <w:sz w:val="22"/>
          <w:szCs w:val="22"/>
        </w:rPr>
        <w:t xml:space="preserve"> </w:t>
      </w:r>
      <w:bookmarkStart w:id="237" w:name="_Hlk112673362"/>
      <w:r w:rsidR="00814860" w:rsidRPr="002C7090">
        <w:rPr>
          <w:rFonts w:ascii="Arial" w:eastAsia="Calibri" w:hAnsi="Arial" w:cs="Arial"/>
          <w:sz w:val="22"/>
          <w:szCs w:val="22"/>
        </w:rPr>
        <w:t>In</w:t>
      </w:r>
      <w:r w:rsidR="00814860" w:rsidRPr="002C7090">
        <w:rPr>
          <w:rFonts w:ascii="Arial" w:eastAsia="Calibri" w:hAnsi="Arial" w:cs="Arial"/>
          <w:spacing w:val="28"/>
          <w:sz w:val="22"/>
          <w:szCs w:val="22"/>
        </w:rPr>
        <w:t xml:space="preserve"> </w:t>
      </w:r>
      <w:r w:rsidR="00814860" w:rsidRPr="002C7090">
        <w:rPr>
          <w:rFonts w:ascii="Arial" w:eastAsia="Calibri" w:hAnsi="Arial" w:cs="Arial"/>
          <w:sz w:val="22"/>
          <w:szCs w:val="22"/>
        </w:rPr>
        <w:t>urma</w:t>
      </w:r>
      <w:r w:rsidR="00814860" w:rsidRPr="002C7090">
        <w:rPr>
          <w:rFonts w:ascii="Arial" w:eastAsia="Calibri" w:hAnsi="Arial" w:cs="Arial"/>
          <w:spacing w:val="28"/>
          <w:sz w:val="22"/>
          <w:szCs w:val="22"/>
        </w:rPr>
        <w:t xml:space="preserve"> </w:t>
      </w:r>
      <w:r w:rsidR="00814860" w:rsidRPr="002C7090">
        <w:rPr>
          <w:rFonts w:ascii="Arial" w:eastAsia="Calibri" w:hAnsi="Arial" w:cs="Arial"/>
          <w:sz w:val="22"/>
          <w:szCs w:val="22"/>
        </w:rPr>
        <w:t>procesului</w:t>
      </w:r>
      <w:r w:rsidR="00814860" w:rsidRPr="002C7090">
        <w:rPr>
          <w:rFonts w:ascii="Arial" w:eastAsia="Calibri" w:hAnsi="Arial" w:cs="Arial"/>
          <w:spacing w:val="25"/>
          <w:sz w:val="22"/>
          <w:szCs w:val="22"/>
        </w:rPr>
        <w:t xml:space="preserve"> </w:t>
      </w:r>
      <w:r w:rsidR="00814860" w:rsidRPr="002C7090">
        <w:rPr>
          <w:rFonts w:ascii="Arial" w:eastAsia="Calibri" w:hAnsi="Arial" w:cs="Arial"/>
          <w:sz w:val="22"/>
          <w:szCs w:val="22"/>
        </w:rPr>
        <w:t>de</w:t>
      </w:r>
      <w:r w:rsidR="00814860" w:rsidRPr="002C7090">
        <w:rPr>
          <w:rFonts w:ascii="Arial" w:eastAsia="Calibri" w:hAnsi="Arial" w:cs="Arial"/>
          <w:spacing w:val="28"/>
          <w:sz w:val="22"/>
          <w:szCs w:val="22"/>
        </w:rPr>
        <w:t xml:space="preserve"> </w:t>
      </w:r>
      <w:r w:rsidR="00814860" w:rsidRPr="002C7090">
        <w:rPr>
          <w:rFonts w:ascii="Arial" w:eastAsia="Calibri" w:hAnsi="Arial" w:cs="Arial"/>
          <w:sz w:val="22"/>
          <w:szCs w:val="22"/>
        </w:rPr>
        <w:t>evaluare</w:t>
      </w:r>
      <w:r w:rsidR="00814860" w:rsidRPr="002C7090">
        <w:rPr>
          <w:rFonts w:ascii="Arial" w:eastAsia="Calibri" w:hAnsi="Arial" w:cs="Arial"/>
          <w:spacing w:val="28"/>
          <w:sz w:val="22"/>
          <w:szCs w:val="22"/>
        </w:rPr>
        <w:t xml:space="preserve"> </w:t>
      </w:r>
      <w:r w:rsidR="00814860" w:rsidRPr="002C7090">
        <w:rPr>
          <w:rFonts w:ascii="Arial" w:eastAsia="Calibri" w:hAnsi="Arial" w:cs="Arial"/>
          <w:sz w:val="22"/>
          <w:szCs w:val="22"/>
        </w:rPr>
        <w:t>de</w:t>
      </w:r>
      <w:r w:rsidR="00814860" w:rsidRPr="002C7090">
        <w:rPr>
          <w:rFonts w:ascii="Arial" w:eastAsia="Calibri" w:hAnsi="Arial" w:cs="Arial"/>
          <w:spacing w:val="27"/>
          <w:sz w:val="22"/>
          <w:szCs w:val="22"/>
        </w:rPr>
        <w:t xml:space="preserve"> </w:t>
      </w:r>
      <w:r w:rsidR="00814860" w:rsidRPr="002C7090">
        <w:rPr>
          <w:rFonts w:ascii="Arial" w:eastAsia="Calibri" w:hAnsi="Arial" w:cs="Arial"/>
          <w:sz w:val="22"/>
          <w:szCs w:val="22"/>
        </w:rPr>
        <w:t>mediu</w:t>
      </w:r>
      <w:r w:rsidR="00814860" w:rsidRPr="002C7090">
        <w:rPr>
          <w:rFonts w:ascii="Arial" w:eastAsia="Calibri" w:hAnsi="Arial" w:cs="Arial"/>
          <w:spacing w:val="29"/>
          <w:sz w:val="22"/>
          <w:szCs w:val="22"/>
        </w:rPr>
        <w:t xml:space="preserve"> </w:t>
      </w:r>
      <w:r w:rsidR="00814860" w:rsidRPr="002C7090">
        <w:rPr>
          <w:rFonts w:ascii="Arial" w:eastAsia="Calibri" w:hAnsi="Arial" w:cs="Arial"/>
          <w:sz w:val="22"/>
          <w:szCs w:val="22"/>
        </w:rPr>
        <w:t>au</w:t>
      </w:r>
      <w:r w:rsidR="00814860" w:rsidRPr="002C7090">
        <w:rPr>
          <w:rFonts w:ascii="Arial" w:eastAsia="Calibri" w:hAnsi="Arial" w:cs="Arial"/>
          <w:spacing w:val="29"/>
          <w:sz w:val="22"/>
          <w:szCs w:val="22"/>
        </w:rPr>
        <w:t xml:space="preserve"> </w:t>
      </w:r>
      <w:r w:rsidR="00814860" w:rsidRPr="002C7090">
        <w:rPr>
          <w:rFonts w:ascii="Arial" w:eastAsia="Calibri" w:hAnsi="Arial" w:cs="Arial"/>
          <w:sz w:val="22"/>
          <w:szCs w:val="22"/>
        </w:rPr>
        <w:t>fost</w:t>
      </w:r>
      <w:r w:rsidR="00814860" w:rsidRPr="002C7090">
        <w:rPr>
          <w:rFonts w:ascii="Arial" w:eastAsia="Calibri" w:hAnsi="Arial" w:cs="Arial"/>
          <w:spacing w:val="28"/>
          <w:sz w:val="22"/>
          <w:szCs w:val="22"/>
        </w:rPr>
        <w:t xml:space="preserve"> </w:t>
      </w:r>
      <w:r w:rsidR="00814860" w:rsidRPr="002C7090">
        <w:rPr>
          <w:rFonts w:ascii="Arial" w:eastAsia="Calibri" w:hAnsi="Arial" w:cs="Arial"/>
          <w:sz w:val="22"/>
          <w:szCs w:val="22"/>
        </w:rPr>
        <w:t>identificate,</w:t>
      </w:r>
      <w:r w:rsidR="00814860" w:rsidRPr="002C7090">
        <w:rPr>
          <w:rFonts w:ascii="Arial" w:eastAsia="Calibri" w:hAnsi="Arial" w:cs="Arial"/>
          <w:spacing w:val="28"/>
          <w:sz w:val="22"/>
          <w:szCs w:val="22"/>
        </w:rPr>
        <w:t xml:space="preserve"> </w:t>
      </w:r>
      <w:r w:rsidR="00814860" w:rsidRPr="002C7090">
        <w:rPr>
          <w:rFonts w:ascii="Arial" w:eastAsia="Calibri" w:hAnsi="Arial" w:cs="Arial"/>
          <w:sz w:val="22"/>
          <w:szCs w:val="22"/>
        </w:rPr>
        <w:t>analizate</w:t>
      </w:r>
      <w:r w:rsidR="00814860" w:rsidRPr="002C7090">
        <w:rPr>
          <w:rFonts w:ascii="Arial" w:eastAsia="Calibri" w:hAnsi="Arial" w:cs="Arial"/>
          <w:spacing w:val="25"/>
          <w:sz w:val="22"/>
          <w:szCs w:val="22"/>
        </w:rPr>
        <w:t xml:space="preserve"> </w:t>
      </w:r>
      <w:r w:rsidR="00814860" w:rsidRPr="002C7090">
        <w:rPr>
          <w:rFonts w:ascii="Arial" w:eastAsia="Calibri" w:hAnsi="Arial" w:cs="Arial"/>
          <w:sz w:val="22"/>
          <w:szCs w:val="22"/>
        </w:rPr>
        <w:t>si</w:t>
      </w:r>
      <w:r w:rsidR="00814860" w:rsidRPr="002C7090">
        <w:rPr>
          <w:rFonts w:ascii="Arial" w:eastAsia="Calibri" w:hAnsi="Arial" w:cs="Arial"/>
          <w:spacing w:val="29"/>
          <w:sz w:val="22"/>
          <w:szCs w:val="22"/>
        </w:rPr>
        <w:t xml:space="preserve"> </w:t>
      </w:r>
      <w:r w:rsidR="00814860" w:rsidRPr="002C7090">
        <w:rPr>
          <w:rFonts w:ascii="Arial" w:eastAsia="Calibri" w:hAnsi="Arial" w:cs="Arial"/>
          <w:sz w:val="22"/>
          <w:szCs w:val="22"/>
        </w:rPr>
        <w:t>evaluate patru  alternative</w:t>
      </w:r>
      <w:r w:rsidR="00814860" w:rsidRPr="002C7090">
        <w:rPr>
          <w:rFonts w:ascii="Arial" w:eastAsia="Calibri" w:hAnsi="Arial" w:cs="Arial"/>
          <w:spacing w:val="-3"/>
          <w:sz w:val="22"/>
          <w:szCs w:val="22"/>
        </w:rPr>
        <w:t xml:space="preserve"> </w:t>
      </w:r>
      <w:r w:rsidR="00814860" w:rsidRPr="002C7090">
        <w:rPr>
          <w:rFonts w:ascii="Arial" w:eastAsia="Calibri" w:hAnsi="Arial" w:cs="Arial"/>
          <w:sz w:val="22"/>
          <w:szCs w:val="22"/>
        </w:rPr>
        <w:t>de realizare</w:t>
      </w:r>
      <w:r w:rsidR="00814860" w:rsidRPr="002C7090">
        <w:rPr>
          <w:rFonts w:ascii="Arial" w:eastAsia="Calibri" w:hAnsi="Arial" w:cs="Arial"/>
          <w:spacing w:val="-1"/>
          <w:sz w:val="22"/>
          <w:szCs w:val="22"/>
        </w:rPr>
        <w:t xml:space="preserve"> </w:t>
      </w:r>
      <w:r w:rsidR="00814860" w:rsidRPr="002C7090">
        <w:rPr>
          <w:rFonts w:ascii="Arial" w:eastAsia="Calibri" w:hAnsi="Arial" w:cs="Arial"/>
          <w:sz w:val="22"/>
          <w:szCs w:val="22"/>
        </w:rPr>
        <w:t>a</w:t>
      </w:r>
      <w:r w:rsidR="00814860" w:rsidRPr="002C7090">
        <w:rPr>
          <w:rFonts w:ascii="Arial" w:eastAsia="Calibri" w:hAnsi="Arial" w:cs="Arial"/>
          <w:spacing w:val="-3"/>
          <w:sz w:val="22"/>
          <w:szCs w:val="22"/>
        </w:rPr>
        <w:t xml:space="preserve"> </w:t>
      </w:r>
      <w:r w:rsidR="00814860" w:rsidRPr="002C7090">
        <w:rPr>
          <w:rFonts w:ascii="Arial" w:eastAsia="Calibri" w:hAnsi="Arial" w:cs="Arial"/>
          <w:sz w:val="22"/>
          <w:szCs w:val="22"/>
        </w:rPr>
        <w:t>obiectivelor</w:t>
      </w:r>
      <w:r w:rsidR="00814860" w:rsidRPr="002C7090">
        <w:rPr>
          <w:rFonts w:ascii="Arial" w:eastAsia="Calibri" w:hAnsi="Arial" w:cs="Arial"/>
          <w:spacing w:val="-3"/>
          <w:sz w:val="22"/>
          <w:szCs w:val="22"/>
        </w:rPr>
        <w:t xml:space="preserve"> </w:t>
      </w:r>
      <w:r w:rsidR="00814860" w:rsidRPr="002C7090">
        <w:rPr>
          <w:rFonts w:ascii="Arial" w:eastAsia="Calibri" w:hAnsi="Arial" w:cs="Arial"/>
          <w:sz w:val="22"/>
          <w:szCs w:val="22"/>
        </w:rPr>
        <w:t>planului.</w:t>
      </w:r>
    </w:p>
    <w:p w14:paraId="08C29C21" w14:textId="77777777" w:rsidR="00814860" w:rsidRPr="002C7090" w:rsidRDefault="00814860" w:rsidP="00136D17">
      <w:pPr>
        <w:spacing w:after="0" w:line="240" w:lineRule="auto"/>
        <w:ind w:right="-24" w:firstLine="709"/>
        <w:jc w:val="both"/>
        <w:rPr>
          <w:rFonts w:eastAsia="Calibri" w:cs="Arial"/>
        </w:rPr>
      </w:pPr>
      <w:r w:rsidRPr="002C7090">
        <w:rPr>
          <w:rFonts w:eastAsia="Calibri" w:cs="Arial"/>
        </w:rPr>
        <w:t>Se</w:t>
      </w:r>
      <w:r w:rsidRPr="002C7090">
        <w:rPr>
          <w:rFonts w:eastAsia="Calibri" w:cs="Arial"/>
          <w:spacing w:val="17"/>
        </w:rPr>
        <w:t xml:space="preserve"> </w:t>
      </w:r>
      <w:r w:rsidRPr="002C7090">
        <w:rPr>
          <w:rFonts w:eastAsia="Calibri" w:cs="Arial"/>
        </w:rPr>
        <w:t>face</w:t>
      </w:r>
      <w:r w:rsidRPr="002C7090">
        <w:rPr>
          <w:rFonts w:eastAsia="Calibri" w:cs="Arial"/>
          <w:spacing w:val="17"/>
        </w:rPr>
        <w:t xml:space="preserve"> </w:t>
      </w:r>
      <w:r w:rsidRPr="002C7090">
        <w:rPr>
          <w:rFonts w:eastAsia="Calibri" w:cs="Arial"/>
        </w:rPr>
        <w:t>mentiunea</w:t>
      </w:r>
      <w:r w:rsidRPr="002C7090">
        <w:rPr>
          <w:rFonts w:eastAsia="Calibri" w:cs="Arial"/>
          <w:spacing w:val="14"/>
        </w:rPr>
        <w:t xml:space="preserve"> </w:t>
      </w:r>
      <w:r w:rsidRPr="002C7090">
        <w:rPr>
          <w:rFonts w:eastAsia="Calibri" w:cs="Arial"/>
        </w:rPr>
        <w:t>ca</w:t>
      </w:r>
      <w:r w:rsidRPr="002C7090">
        <w:rPr>
          <w:rFonts w:eastAsia="Calibri" w:cs="Arial"/>
          <w:spacing w:val="17"/>
        </w:rPr>
        <w:t xml:space="preserve"> </w:t>
      </w:r>
      <w:r w:rsidRPr="002C7090">
        <w:rPr>
          <w:rFonts w:eastAsia="Calibri" w:cs="Arial"/>
        </w:rPr>
        <w:t>in</w:t>
      </w:r>
      <w:r w:rsidRPr="002C7090">
        <w:rPr>
          <w:rFonts w:eastAsia="Calibri" w:cs="Arial"/>
          <w:spacing w:val="17"/>
        </w:rPr>
        <w:t xml:space="preserve"> </w:t>
      </w:r>
      <w:r w:rsidRPr="002C7090">
        <w:rPr>
          <w:rFonts w:eastAsia="Calibri" w:cs="Arial"/>
        </w:rPr>
        <w:t>Anexa</w:t>
      </w:r>
      <w:r w:rsidRPr="002C7090">
        <w:rPr>
          <w:rFonts w:eastAsia="Calibri" w:cs="Arial"/>
          <w:spacing w:val="14"/>
        </w:rPr>
        <w:t xml:space="preserve"> </w:t>
      </w:r>
      <w:r w:rsidRPr="002C7090">
        <w:rPr>
          <w:rFonts w:eastAsia="Calibri" w:cs="Arial"/>
        </w:rPr>
        <w:t>2</w:t>
      </w:r>
      <w:r w:rsidRPr="002C7090">
        <w:rPr>
          <w:rFonts w:eastAsia="Calibri" w:cs="Arial"/>
          <w:spacing w:val="15"/>
        </w:rPr>
        <w:t xml:space="preserve"> </w:t>
      </w:r>
      <w:r w:rsidRPr="002C7090">
        <w:rPr>
          <w:rFonts w:eastAsia="Calibri" w:cs="Arial"/>
        </w:rPr>
        <w:t>la</w:t>
      </w:r>
      <w:r w:rsidRPr="002C7090">
        <w:rPr>
          <w:rFonts w:eastAsia="Calibri" w:cs="Arial"/>
          <w:spacing w:val="14"/>
        </w:rPr>
        <w:t xml:space="preserve"> </w:t>
      </w:r>
      <w:r w:rsidRPr="002C7090">
        <w:rPr>
          <w:rFonts w:eastAsia="Calibri" w:cs="Arial"/>
        </w:rPr>
        <w:t>HG</w:t>
      </w:r>
      <w:r w:rsidRPr="002C7090">
        <w:rPr>
          <w:rFonts w:eastAsia="Calibri" w:cs="Arial"/>
          <w:spacing w:val="15"/>
        </w:rPr>
        <w:t xml:space="preserve"> </w:t>
      </w:r>
      <w:r w:rsidRPr="002C7090">
        <w:rPr>
          <w:rFonts w:eastAsia="Calibri" w:cs="Arial"/>
        </w:rPr>
        <w:t>nr.</w:t>
      </w:r>
      <w:r w:rsidRPr="002C7090">
        <w:rPr>
          <w:rFonts w:eastAsia="Calibri" w:cs="Arial"/>
          <w:spacing w:val="16"/>
        </w:rPr>
        <w:t xml:space="preserve"> </w:t>
      </w:r>
      <w:r w:rsidRPr="002C7090">
        <w:rPr>
          <w:rFonts w:eastAsia="Calibri" w:cs="Arial"/>
        </w:rPr>
        <w:t>1076/2004</w:t>
      </w:r>
      <w:r w:rsidRPr="002C7090">
        <w:rPr>
          <w:rFonts w:eastAsia="Calibri" w:cs="Arial"/>
          <w:spacing w:val="15"/>
        </w:rPr>
        <w:t xml:space="preserve"> </w:t>
      </w:r>
      <w:r w:rsidRPr="002C7090">
        <w:rPr>
          <w:rFonts w:eastAsia="Calibri" w:cs="Arial"/>
        </w:rPr>
        <w:t>este</w:t>
      </w:r>
      <w:r w:rsidRPr="002C7090">
        <w:rPr>
          <w:rFonts w:eastAsia="Calibri" w:cs="Arial"/>
          <w:spacing w:val="17"/>
        </w:rPr>
        <w:t xml:space="preserve"> </w:t>
      </w:r>
      <w:r w:rsidRPr="002C7090">
        <w:rPr>
          <w:rFonts w:eastAsia="Calibri" w:cs="Arial"/>
        </w:rPr>
        <w:t>indicata</w:t>
      </w:r>
      <w:r w:rsidRPr="002C7090">
        <w:rPr>
          <w:rFonts w:eastAsia="Calibri" w:cs="Arial"/>
          <w:spacing w:val="14"/>
        </w:rPr>
        <w:t xml:space="preserve"> </w:t>
      </w:r>
      <w:r w:rsidRPr="002C7090">
        <w:rPr>
          <w:rFonts w:eastAsia="Calibri" w:cs="Arial"/>
        </w:rPr>
        <w:t>cerinta</w:t>
      </w:r>
      <w:r w:rsidRPr="002C7090">
        <w:rPr>
          <w:rFonts w:eastAsia="Calibri" w:cs="Arial"/>
          <w:spacing w:val="-67"/>
        </w:rPr>
        <w:t xml:space="preserve"> </w:t>
      </w:r>
      <w:r w:rsidRPr="002C7090">
        <w:rPr>
          <w:rFonts w:eastAsia="Calibri" w:cs="Arial"/>
        </w:rPr>
        <w:t>prezentarii,</w:t>
      </w:r>
      <w:r w:rsidRPr="002C7090">
        <w:rPr>
          <w:rFonts w:eastAsia="Calibri" w:cs="Arial"/>
          <w:spacing w:val="24"/>
        </w:rPr>
        <w:t xml:space="preserve"> </w:t>
      </w:r>
      <w:r w:rsidRPr="002C7090">
        <w:rPr>
          <w:rFonts w:eastAsia="Calibri" w:cs="Arial"/>
        </w:rPr>
        <w:t>in</w:t>
      </w:r>
      <w:r w:rsidRPr="002C7090">
        <w:rPr>
          <w:rFonts w:eastAsia="Calibri" w:cs="Arial"/>
          <w:spacing w:val="25"/>
        </w:rPr>
        <w:t xml:space="preserve"> </w:t>
      </w:r>
      <w:r w:rsidRPr="002C7090">
        <w:rPr>
          <w:rFonts w:eastAsia="Calibri" w:cs="Arial"/>
        </w:rPr>
        <w:t>raportul</w:t>
      </w:r>
      <w:r w:rsidRPr="002C7090">
        <w:rPr>
          <w:rFonts w:eastAsia="Calibri" w:cs="Arial"/>
          <w:spacing w:val="23"/>
        </w:rPr>
        <w:t xml:space="preserve"> </w:t>
      </w:r>
      <w:r w:rsidRPr="002C7090">
        <w:rPr>
          <w:rFonts w:eastAsia="Calibri" w:cs="Arial"/>
        </w:rPr>
        <w:t>de</w:t>
      </w:r>
      <w:r w:rsidRPr="002C7090">
        <w:rPr>
          <w:rFonts w:eastAsia="Calibri" w:cs="Arial"/>
          <w:spacing w:val="25"/>
        </w:rPr>
        <w:t xml:space="preserve"> </w:t>
      </w:r>
      <w:r w:rsidRPr="002C7090">
        <w:rPr>
          <w:rFonts w:eastAsia="Calibri" w:cs="Arial"/>
        </w:rPr>
        <w:t>mediu</w:t>
      </w:r>
      <w:r w:rsidRPr="002C7090">
        <w:rPr>
          <w:rFonts w:eastAsia="Calibri" w:cs="Arial"/>
          <w:spacing w:val="25"/>
        </w:rPr>
        <w:t xml:space="preserve"> </w:t>
      </w:r>
      <w:r w:rsidRPr="002C7090">
        <w:rPr>
          <w:rFonts w:eastAsia="Calibri" w:cs="Arial"/>
        </w:rPr>
        <w:t>a</w:t>
      </w:r>
      <w:r w:rsidRPr="002C7090">
        <w:rPr>
          <w:rFonts w:eastAsia="Calibri" w:cs="Arial"/>
          <w:spacing w:val="30"/>
        </w:rPr>
        <w:t xml:space="preserve"> </w:t>
      </w:r>
      <w:r w:rsidRPr="002C7090">
        <w:rPr>
          <w:rFonts w:eastAsia="Calibri" w:cs="Arial"/>
          <w:i/>
        </w:rPr>
        <w:t>„Aspectelor</w:t>
      </w:r>
      <w:r w:rsidRPr="002C7090">
        <w:rPr>
          <w:rFonts w:eastAsia="Calibri" w:cs="Arial"/>
          <w:i/>
          <w:spacing w:val="25"/>
        </w:rPr>
        <w:t xml:space="preserve"> </w:t>
      </w:r>
      <w:r w:rsidRPr="002C7090">
        <w:rPr>
          <w:rFonts w:eastAsia="Calibri" w:cs="Arial"/>
          <w:i/>
        </w:rPr>
        <w:t>relevante</w:t>
      </w:r>
      <w:r w:rsidRPr="002C7090">
        <w:rPr>
          <w:rFonts w:eastAsia="Calibri" w:cs="Arial"/>
          <w:i/>
          <w:spacing w:val="25"/>
        </w:rPr>
        <w:t xml:space="preserve"> </w:t>
      </w:r>
      <w:r w:rsidRPr="002C7090">
        <w:rPr>
          <w:rFonts w:eastAsia="Calibri" w:cs="Arial"/>
          <w:i/>
        </w:rPr>
        <w:t>ale</w:t>
      </w:r>
      <w:r w:rsidRPr="002C7090">
        <w:rPr>
          <w:rFonts w:eastAsia="Calibri" w:cs="Arial"/>
          <w:i/>
          <w:spacing w:val="25"/>
        </w:rPr>
        <w:t xml:space="preserve"> </w:t>
      </w:r>
      <w:r w:rsidRPr="002C7090">
        <w:rPr>
          <w:rFonts w:eastAsia="Calibri" w:cs="Arial"/>
          <w:i/>
        </w:rPr>
        <w:t>starii</w:t>
      </w:r>
      <w:r w:rsidRPr="002C7090">
        <w:rPr>
          <w:rFonts w:eastAsia="Calibri" w:cs="Arial"/>
          <w:i/>
          <w:spacing w:val="25"/>
        </w:rPr>
        <w:t xml:space="preserve"> </w:t>
      </w:r>
      <w:r w:rsidRPr="002C7090">
        <w:rPr>
          <w:rFonts w:eastAsia="Calibri" w:cs="Arial"/>
          <w:i/>
        </w:rPr>
        <w:t>actuale</w:t>
      </w:r>
      <w:r w:rsidRPr="002C7090">
        <w:rPr>
          <w:rFonts w:eastAsia="Calibri" w:cs="Arial"/>
          <w:i/>
          <w:spacing w:val="22"/>
        </w:rPr>
        <w:t xml:space="preserve"> </w:t>
      </w:r>
      <w:r w:rsidRPr="002C7090">
        <w:rPr>
          <w:rFonts w:eastAsia="Calibri" w:cs="Arial"/>
          <w:i/>
        </w:rPr>
        <w:t>a</w:t>
      </w:r>
      <w:r w:rsidRPr="002C7090">
        <w:rPr>
          <w:rFonts w:eastAsia="Calibri" w:cs="Arial"/>
          <w:i/>
          <w:spacing w:val="25"/>
        </w:rPr>
        <w:t xml:space="preserve"> </w:t>
      </w:r>
      <w:r w:rsidRPr="002C7090">
        <w:rPr>
          <w:rFonts w:eastAsia="Calibri" w:cs="Arial"/>
          <w:i/>
        </w:rPr>
        <w:t>mediului</w:t>
      </w:r>
      <w:r w:rsidRPr="002C7090">
        <w:rPr>
          <w:rFonts w:eastAsia="Calibri" w:cs="Arial"/>
          <w:i/>
          <w:spacing w:val="23"/>
        </w:rPr>
        <w:t xml:space="preserve"> </w:t>
      </w:r>
      <w:r w:rsidRPr="002C7090">
        <w:rPr>
          <w:rFonts w:eastAsia="Calibri" w:cs="Arial"/>
          <w:i/>
        </w:rPr>
        <w:t>si</w:t>
      </w:r>
      <w:r w:rsidRPr="002C7090">
        <w:rPr>
          <w:rFonts w:eastAsia="Calibri" w:cs="Arial"/>
          <w:i/>
          <w:spacing w:val="-67"/>
        </w:rPr>
        <w:t xml:space="preserve"> </w:t>
      </w:r>
      <w:r w:rsidRPr="002C7090">
        <w:rPr>
          <w:rFonts w:eastAsia="Calibri" w:cs="Arial"/>
          <w:i/>
        </w:rPr>
        <w:t>ale evolutiei sale probabile in situatia neimplementarii planului sau programului propus”.</w:t>
      </w:r>
      <w:r w:rsidRPr="002C7090">
        <w:rPr>
          <w:rFonts w:eastAsia="Calibri" w:cs="Arial"/>
          <w:i/>
          <w:spacing w:val="-67"/>
        </w:rPr>
        <w:t xml:space="preserve"> </w:t>
      </w:r>
      <w:r w:rsidRPr="002C7090">
        <w:rPr>
          <w:rFonts w:eastAsia="Calibri" w:cs="Arial"/>
        </w:rPr>
        <w:t>Analiza</w:t>
      </w:r>
      <w:r w:rsidRPr="002C7090">
        <w:rPr>
          <w:rFonts w:eastAsia="Calibri" w:cs="Arial"/>
          <w:spacing w:val="71"/>
        </w:rPr>
        <w:t xml:space="preserve"> </w:t>
      </w:r>
      <w:r w:rsidRPr="002C7090">
        <w:rPr>
          <w:rFonts w:eastAsia="Calibri" w:cs="Arial"/>
        </w:rPr>
        <w:t>evolutiei</w:t>
      </w:r>
      <w:r w:rsidRPr="002C7090">
        <w:rPr>
          <w:rFonts w:eastAsia="Calibri" w:cs="Arial"/>
          <w:spacing w:val="71"/>
        </w:rPr>
        <w:t xml:space="preserve"> </w:t>
      </w:r>
      <w:r w:rsidRPr="002C7090">
        <w:rPr>
          <w:rFonts w:eastAsia="Calibri" w:cs="Arial"/>
        </w:rPr>
        <w:t>mediului</w:t>
      </w:r>
      <w:r w:rsidRPr="002C7090">
        <w:rPr>
          <w:rFonts w:eastAsia="Calibri" w:cs="Arial"/>
          <w:spacing w:val="71"/>
        </w:rPr>
        <w:t xml:space="preserve"> </w:t>
      </w:r>
      <w:r w:rsidRPr="002C7090">
        <w:rPr>
          <w:rFonts w:eastAsia="Calibri" w:cs="Arial"/>
        </w:rPr>
        <w:t>in</w:t>
      </w:r>
      <w:r w:rsidRPr="002C7090">
        <w:rPr>
          <w:rFonts w:eastAsia="Calibri" w:cs="Arial"/>
          <w:spacing w:val="71"/>
        </w:rPr>
        <w:t xml:space="preserve"> </w:t>
      </w:r>
      <w:r w:rsidRPr="002C7090">
        <w:rPr>
          <w:rFonts w:eastAsia="Calibri" w:cs="Arial"/>
        </w:rPr>
        <w:t>cazul   neimplementarii   planului   sau</w:t>
      </w:r>
      <w:r w:rsidRPr="002C7090">
        <w:rPr>
          <w:rFonts w:eastAsia="Calibri" w:cs="Arial"/>
          <w:spacing w:val="70"/>
        </w:rPr>
        <w:t xml:space="preserve"> </w:t>
      </w:r>
      <w:r w:rsidRPr="002C7090">
        <w:rPr>
          <w:rFonts w:eastAsia="Calibri" w:cs="Arial"/>
        </w:rPr>
        <w:t>programului</w:t>
      </w:r>
      <w:r w:rsidRPr="002C7090">
        <w:rPr>
          <w:rFonts w:eastAsia="Calibri" w:cs="Arial"/>
          <w:spacing w:val="1"/>
        </w:rPr>
        <w:t xml:space="preserve"> </w:t>
      </w:r>
      <w:r w:rsidRPr="002C7090">
        <w:rPr>
          <w:rFonts w:eastAsia="Calibri" w:cs="Arial"/>
        </w:rPr>
        <w:t>propus</w:t>
      </w:r>
      <w:r w:rsidRPr="002C7090">
        <w:rPr>
          <w:rFonts w:eastAsia="Calibri" w:cs="Arial"/>
          <w:spacing w:val="11"/>
        </w:rPr>
        <w:t xml:space="preserve"> </w:t>
      </w:r>
      <w:r w:rsidRPr="002C7090">
        <w:rPr>
          <w:rFonts w:eastAsia="Calibri" w:cs="Arial"/>
        </w:rPr>
        <w:t>include</w:t>
      </w:r>
      <w:r w:rsidRPr="002C7090">
        <w:rPr>
          <w:rFonts w:eastAsia="Calibri" w:cs="Arial"/>
          <w:spacing w:val="11"/>
        </w:rPr>
        <w:t xml:space="preserve"> </w:t>
      </w:r>
      <w:r w:rsidRPr="002C7090">
        <w:rPr>
          <w:rFonts w:eastAsia="Calibri" w:cs="Arial"/>
        </w:rPr>
        <w:t>nu</w:t>
      </w:r>
      <w:r w:rsidRPr="002C7090">
        <w:rPr>
          <w:rFonts w:eastAsia="Calibri" w:cs="Arial"/>
          <w:spacing w:val="11"/>
        </w:rPr>
        <w:t xml:space="preserve"> </w:t>
      </w:r>
      <w:r w:rsidRPr="002C7090">
        <w:rPr>
          <w:rFonts w:eastAsia="Calibri" w:cs="Arial"/>
        </w:rPr>
        <w:t>numai</w:t>
      </w:r>
      <w:r w:rsidRPr="002C7090">
        <w:rPr>
          <w:rFonts w:eastAsia="Calibri" w:cs="Arial"/>
          <w:spacing w:val="13"/>
        </w:rPr>
        <w:t xml:space="preserve"> </w:t>
      </w:r>
      <w:r w:rsidRPr="002C7090">
        <w:rPr>
          <w:rFonts w:eastAsia="Calibri" w:cs="Arial"/>
        </w:rPr>
        <w:t>alternativa</w:t>
      </w:r>
      <w:r w:rsidRPr="002C7090">
        <w:rPr>
          <w:rFonts w:eastAsia="Calibri" w:cs="Arial"/>
          <w:spacing w:val="13"/>
        </w:rPr>
        <w:t xml:space="preserve"> </w:t>
      </w:r>
      <w:r w:rsidRPr="002C7090">
        <w:rPr>
          <w:rFonts w:eastAsia="Calibri" w:cs="Arial"/>
        </w:rPr>
        <w:t>„zero”,</w:t>
      </w:r>
      <w:r w:rsidRPr="002C7090">
        <w:rPr>
          <w:rFonts w:eastAsia="Calibri" w:cs="Arial"/>
          <w:spacing w:val="12"/>
        </w:rPr>
        <w:t xml:space="preserve"> </w:t>
      </w:r>
      <w:r w:rsidRPr="002C7090">
        <w:rPr>
          <w:rFonts w:eastAsia="Calibri" w:cs="Arial"/>
        </w:rPr>
        <w:t>adica</w:t>
      </w:r>
      <w:r w:rsidRPr="002C7090">
        <w:rPr>
          <w:rFonts w:eastAsia="Calibri" w:cs="Arial"/>
          <w:spacing w:val="10"/>
        </w:rPr>
        <w:t xml:space="preserve"> </w:t>
      </w:r>
      <w:r w:rsidRPr="002C7090">
        <w:rPr>
          <w:rFonts w:eastAsia="Calibri" w:cs="Arial"/>
        </w:rPr>
        <w:t>neimplementarea</w:t>
      </w:r>
      <w:r w:rsidRPr="002C7090">
        <w:rPr>
          <w:rFonts w:eastAsia="Calibri" w:cs="Arial"/>
          <w:spacing w:val="11"/>
        </w:rPr>
        <w:t xml:space="preserve"> </w:t>
      </w:r>
      <w:r w:rsidRPr="002C7090">
        <w:rPr>
          <w:rFonts w:eastAsia="Calibri" w:cs="Arial"/>
        </w:rPr>
        <w:t>planului,</w:t>
      </w:r>
      <w:r w:rsidRPr="002C7090">
        <w:rPr>
          <w:rFonts w:eastAsia="Calibri" w:cs="Arial"/>
          <w:spacing w:val="12"/>
        </w:rPr>
        <w:t xml:space="preserve"> </w:t>
      </w:r>
      <w:r w:rsidRPr="002C7090">
        <w:rPr>
          <w:rFonts w:eastAsia="Calibri" w:cs="Arial"/>
        </w:rPr>
        <w:t>ci</w:t>
      </w:r>
      <w:r w:rsidRPr="002C7090">
        <w:rPr>
          <w:rFonts w:eastAsia="Calibri" w:cs="Arial"/>
          <w:spacing w:val="11"/>
        </w:rPr>
        <w:t xml:space="preserve"> </w:t>
      </w:r>
      <w:r w:rsidRPr="002C7090">
        <w:rPr>
          <w:rFonts w:eastAsia="Calibri" w:cs="Arial"/>
        </w:rPr>
        <w:t>mai</w:t>
      </w:r>
      <w:r w:rsidRPr="002C7090">
        <w:rPr>
          <w:rFonts w:eastAsia="Calibri" w:cs="Arial"/>
          <w:spacing w:val="14"/>
        </w:rPr>
        <w:t xml:space="preserve"> </w:t>
      </w:r>
      <w:r w:rsidRPr="002C7090">
        <w:rPr>
          <w:rFonts w:eastAsia="Calibri" w:cs="Arial"/>
        </w:rPr>
        <w:t>mult, evolutia probabila a starii si calitatii factorilor de mediu relevanți pentru planul respectiv</w:t>
      </w:r>
      <w:r w:rsidRPr="002C7090">
        <w:rPr>
          <w:rFonts w:eastAsia="Calibri" w:cs="Arial"/>
          <w:spacing w:val="1"/>
        </w:rPr>
        <w:t xml:space="preserve"> </w:t>
      </w:r>
      <w:r w:rsidRPr="002C7090">
        <w:rPr>
          <w:rFonts w:eastAsia="Calibri" w:cs="Arial"/>
        </w:rPr>
        <w:t>daca</w:t>
      </w:r>
      <w:r w:rsidRPr="002C7090">
        <w:rPr>
          <w:rFonts w:eastAsia="Calibri" w:cs="Arial"/>
          <w:spacing w:val="-4"/>
        </w:rPr>
        <w:t xml:space="preserve"> </w:t>
      </w:r>
      <w:r w:rsidRPr="002C7090">
        <w:rPr>
          <w:rFonts w:eastAsia="Calibri" w:cs="Arial"/>
        </w:rPr>
        <w:t>nu</w:t>
      </w:r>
      <w:r w:rsidRPr="002C7090">
        <w:rPr>
          <w:rFonts w:eastAsia="Calibri" w:cs="Arial"/>
          <w:spacing w:val="-3"/>
        </w:rPr>
        <w:t xml:space="preserve"> </w:t>
      </w:r>
      <w:r w:rsidRPr="002C7090">
        <w:rPr>
          <w:rFonts w:eastAsia="Calibri" w:cs="Arial"/>
        </w:rPr>
        <w:t>se realizeaza</w:t>
      </w:r>
      <w:r w:rsidRPr="002C7090">
        <w:rPr>
          <w:rFonts w:eastAsia="Calibri" w:cs="Arial"/>
          <w:spacing w:val="-3"/>
        </w:rPr>
        <w:t xml:space="preserve"> </w:t>
      </w:r>
      <w:r w:rsidRPr="002C7090">
        <w:rPr>
          <w:rFonts w:eastAsia="Calibri" w:cs="Arial"/>
        </w:rPr>
        <w:t>obiectivele</w:t>
      </w:r>
      <w:r w:rsidRPr="002C7090">
        <w:rPr>
          <w:rFonts w:eastAsia="Calibri" w:cs="Arial"/>
          <w:spacing w:val="-3"/>
        </w:rPr>
        <w:t xml:space="preserve"> </w:t>
      </w:r>
      <w:r w:rsidRPr="002C7090">
        <w:rPr>
          <w:rFonts w:eastAsia="Calibri" w:cs="Arial"/>
        </w:rPr>
        <w:t>planului.</w:t>
      </w:r>
    </w:p>
    <w:p w14:paraId="2CEC5C1B" w14:textId="77777777" w:rsidR="00814860" w:rsidRPr="002C7090" w:rsidRDefault="00814860" w:rsidP="00136D17">
      <w:pPr>
        <w:spacing w:after="0" w:line="240" w:lineRule="auto"/>
        <w:ind w:right="-24" w:firstLine="709"/>
        <w:jc w:val="both"/>
        <w:rPr>
          <w:rFonts w:eastAsia="Calibri" w:cs="Arial"/>
        </w:rPr>
      </w:pPr>
      <w:r w:rsidRPr="002C7090">
        <w:rPr>
          <w:rFonts w:eastAsia="Calibri" w:cs="Arial"/>
        </w:rPr>
        <w:t>Luand in considerare aceste obiective si avand in vedere ca noua organizare si</w:t>
      </w:r>
      <w:r w:rsidRPr="002C7090">
        <w:rPr>
          <w:rFonts w:eastAsia="Calibri" w:cs="Arial"/>
          <w:spacing w:val="1"/>
        </w:rPr>
        <w:t xml:space="preserve"> </w:t>
      </w:r>
      <w:r w:rsidRPr="002C7090">
        <w:rPr>
          <w:rFonts w:eastAsia="Calibri" w:cs="Arial"/>
        </w:rPr>
        <w:t>desfasurarea</w:t>
      </w:r>
      <w:r w:rsidRPr="002C7090">
        <w:rPr>
          <w:rFonts w:eastAsia="Calibri" w:cs="Arial"/>
          <w:spacing w:val="11"/>
        </w:rPr>
        <w:t xml:space="preserve"> </w:t>
      </w:r>
      <w:r w:rsidRPr="002C7090">
        <w:rPr>
          <w:rFonts w:eastAsia="Calibri" w:cs="Arial"/>
        </w:rPr>
        <w:t>lucrarilor</w:t>
      </w:r>
      <w:r w:rsidRPr="002C7090">
        <w:rPr>
          <w:rFonts w:eastAsia="Calibri" w:cs="Arial"/>
          <w:spacing w:val="13"/>
        </w:rPr>
        <w:t xml:space="preserve"> </w:t>
      </w:r>
      <w:r w:rsidRPr="002C7090">
        <w:rPr>
          <w:rFonts w:eastAsia="Calibri" w:cs="Arial"/>
        </w:rPr>
        <w:t>silviculturale</w:t>
      </w:r>
      <w:r w:rsidRPr="002C7090">
        <w:rPr>
          <w:rFonts w:eastAsia="Calibri" w:cs="Arial"/>
          <w:spacing w:val="12"/>
        </w:rPr>
        <w:t xml:space="preserve"> </w:t>
      </w:r>
      <w:r w:rsidRPr="002C7090">
        <w:rPr>
          <w:rFonts w:eastAsia="Calibri" w:cs="Arial"/>
        </w:rPr>
        <w:t>de</w:t>
      </w:r>
      <w:r w:rsidRPr="002C7090">
        <w:rPr>
          <w:rFonts w:eastAsia="Calibri" w:cs="Arial"/>
          <w:spacing w:val="11"/>
        </w:rPr>
        <w:t xml:space="preserve"> </w:t>
      </w:r>
      <w:r w:rsidRPr="002C7090">
        <w:rPr>
          <w:rFonts w:eastAsia="Calibri" w:cs="Arial"/>
        </w:rPr>
        <w:t>transformare</w:t>
      </w:r>
      <w:r w:rsidRPr="002C7090">
        <w:rPr>
          <w:rFonts w:eastAsia="Calibri" w:cs="Arial"/>
          <w:spacing w:val="13"/>
        </w:rPr>
        <w:t xml:space="preserve"> </w:t>
      </w:r>
      <w:r w:rsidRPr="002C7090">
        <w:rPr>
          <w:rFonts w:eastAsia="Calibri" w:cs="Arial"/>
        </w:rPr>
        <w:t>structurala,</w:t>
      </w:r>
      <w:r w:rsidRPr="002C7090">
        <w:rPr>
          <w:rFonts w:eastAsia="Calibri" w:cs="Arial"/>
          <w:spacing w:val="13"/>
        </w:rPr>
        <w:t xml:space="preserve"> </w:t>
      </w:r>
      <w:r w:rsidRPr="002C7090">
        <w:rPr>
          <w:rFonts w:eastAsia="Calibri" w:cs="Arial"/>
        </w:rPr>
        <w:t>de</w:t>
      </w:r>
      <w:r w:rsidRPr="002C7090">
        <w:rPr>
          <w:rFonts w:eastAsia="Calibri" w:cs="Arial"/>
          <w:spacing w:val="11"/>
        </w:rPr>
        <w:t xml:space="preserve"> </w:t>
      </w:r>
      <w:r w:rsidRPr="002C7090">
        <w:rPr>
          <w:rFonts w:eastAsia="Calibri" w:cs="Arial"/>
        </w:rPr>
        <w:t>ingrijire</w:t>
      </w:r>
      <w:r w:rsidRPr="002C7090">
        <w:rPr>
          <w:rFonts w:eastAsia="Calibri" w:cs="Arial"/>
          <w:spacing w:val="12"/>
        </w:rPr>
        <w:t xml:space="preserve"> </w:t>
      </w:r>
      <w:r w:rsidRPr="002C7090">
        <w:rPr>
          <w:rFonts w:eastAsia="Calibri" w:cs="Arial"/>
        </w:rPr>
        <w:t>si</w:t>
      </w:r>
      <w:r w:rsidRPr="002C7090">
        <w:rPr>
          <w:rFonts w:eastAsia="Calibri" w:cs="Arial"/>
          <w:spacing w:val="12"/>
        </w:rPr>
        <w:t xml:space="preserve"> </w:t>
      </w:r>
      <w:r w:rsidRPr="002C7090">
        <w:rPr>
          <w:rFonts w:eastAsia="Calibri" w:cs="Arial"/>
        </w:rPr>
        <w:t>conservare</w:t>
      </w:r>
      <w:r w:rsidRPr="002C7090">
        <w:rPr>
          <w:rFonts w:eastAsia="Calibri" w:cs="Arial"/>
          <w:spacing w:val="-67"/>
        </w:rPr>
        <w:t xml:space="preserve"> </w:t>
      </w:r>
      <w:r w:rsidRPr="002C7090">
        <w:rPr>
          <w:rFonts w:eastAsia="Calibri" w:cs="Arial"/>
        </w:rPr>
        <w:t>a arboretelor vor avea asociate surse de poluare a aerului, inerente in special, activităților</w:t>
      </w:r>
      <w:r w:rsidRPr="002C7090">
        <w:rPr>
          <w:rFonts w:eastAsia="Calibri" w:cs="Arial"/>
          <w:spacing w:val="1"/>
        </w:rPr>
        <w:t xml:space="preserve"> </w:t>
      </w:r>
      <w:r w:rsidRPr="002C7090">
        <w:rPr>
          <w:rFonts w:eastAsia="Calibri" w:cs="Arial"/>
        </w:rPr>
        <w:t>de exploatare si transport al masei lemnoase si produselor accesorii din pădure, cel mai</w:t>
      </w:r>
      <w:r w:rsidRPr="002C7090">
        <w:rPr>
          <w:rFonts w:eastAsia="Calibri" w:cs="Arial"/>
          <w:spacing w:val="1"/>
        </w:rPr>
        <w:t xml:space="preserve"> </w:t>
      </w:r>
      <w:r w:rsidRPr="002C7090">
        <w:rPr>
          <w:rFonts w:eastAsia="Calibri" w:cs="Arial"/>
        </w:rPr>
        <w:t>important element avut in vedere la identificarea alternativelor a fost amplasarea lucrarilor</w:t>
      </w:r>
      <w:r w:rsidRPr="002C7090">
        <w:rPr>
          <w:rFonts w:eastAsia="Calibri" w:cs="Arial"/>
          <w:spacing w:val="1"/>
        </w:rPr>
        <w:t xml:space="preserve"> </w:t>
      </w:r>
      <w:r w:rsidRPr="002C7090">
        <w:rPr>
          <w:rFonts w:eastAsia="Calibri" w:cs="Arial"/>
        </w:rPr>
        <w:t>mai sus amintite</w:t>
      </w:r>
      <w:r w:rsidRPr="002C7090">
        <w:rPr>
          <w:rFonts w:eastAsia="Calibri" w:cs="Arial"/>
          <w:spacing w:val="-3"/>
        </w:rPr>
        <w:t xml:space="preserve"> </w:t>
      </w:r>
      <w:r w:rsidRPr="002C7090">
        <w:rPr>
          <w:rFonts w:eastAsia="Calibri" w:cs="Arial"/>
        </w:rPr>
        <w:t>in</w:t>
      </w:r>
      <w:r w:rsidRPr="002C7090">
        <w:rPr>
          <w:rFonts w:eastAsia="Calibri" w:cs="Arial"/>
          <w:spacing w:val="-3"/>
        </w:rPr>
        <w:t xml:space="preserve"> </w:t>
      </w:r>
      <w:r w:rsidRPr="002C7090">
        <w:rPr>
          <w:rFonts w:eastAsia="Calibri" w:cs="Arial"/>
        </w:rPr>
        <w:t>teren.</w:t>
      </w:r>
    </w:p>
    <w:p w14:paraId="0296418B" w14:textId="77777777" w:rsidR="00814860" w:rsidRPr="002C7090" w:rsidRDefault="00814860" w:rsidP="00136D17">
      <w:pPr>
        <w:spacing w:after="0" w:line="240" w:lineRule="auto"/>
        <w:ind w:right="-24" w:firstLine="709"/>
        <w:jc w:val="both"/>
        <w:rPr>
          <w:rFonts w:eastAsia="Calibri" w:cs="Arial"/>
        </w:rPr>
      </w:pPr>
      <w:r w:rsidRPr="002C7090">
        <w:rPr>
          <w:rFonts w:eastAsia="Calibri" w:cs="Arial"/>
        </w:rPr>
        <w:t>Astfel, la amplasarea acestor lucrari in teren si desfasurarea graduala a activităților</w:t>
      </w:r>
      <w:r w:rsidRPr="002C7090">
        <w:rPr>
          <w:rFonts w:eastAsia="Calibri" w:cs="Arial"/>
          <w:spacing w:val="1"/>
        </w:rPr>
        <w:t xml:space="preserve"> </w:t>
      </w:r>
      <w:r w:rsidRPr="002C7090">
        <w:rPr>
          <w:rFonts w:eastAsia="Calibri" w:cs="Arial"/>
        </w:rPr>
        <w:t>au fost luate in considerare următoarele criterii principale in ceea ce priveste efectele</w:t>
      </w:r>
      <w:r w:rsidRPr="002C7090">
        <w:rPr>
          <w:rFonts w:eastAsia="Calibri" w:cs="Arial"/>
          <w:spacing w:val="1"/>
        </w:rPr>
        <w:t xml:space="preserve"> </w:t>
      </w:r>
      <w:r w:rsidRPr="002C7090">
        <w:rPr>
          <w:rFonts w:eastAsia="Calibri" w:cs="Arial"/>
        </w:rPr>
        <w:t>asupra</w:t>
      </w:r>
      <w:r w:rsidRPr="002C7090">
        <w:rPr>
          <w:rFonts w:eastAsia="Calibri" w:cs="Arial"/>
          <w:spacing w:val="-1"/>
        </w:rPr>
        <w:t xml:space="preserve"> </w:t>
      </w:r>
      <w:r w:rsidRPr="002C7090">
        <w:rPr>
          <w:rFonts w:eastAsia="Calibri" w:cs="Arial"/>
        </w:rPr>
        <w:t>factorilor</w:t>
      </w:r>
      <w:r w:rsidRPr="002C7090">
        <w:rPr>
          <w:rFonts w:eastAsia="Calibri" w:cs="Arial"/>
          <w:spacing w:val="-3"/>
        </w:rPr>
        <w:t xml:space="preserve"> </w:t>
      </w:r>
      <w:r w:rsidRPr="002C7090">
        <w:rPr>
          <w:rFonts w:eastAsia="Calibri" w:cs="Arial"/>
        </w:rPr>
        <w:t>de</w:t>
      </w:r>
      <w:r w:rsidRPr="002C7090">
        <w:rPr>
          <w:rFonts w:eastAsia="Calibri" w:cs="Arial"/>
          <w:spacing w:val="-3"/>
        </w:rPr>
        <w:t xml:space="preserve"> </w:t>
      </w:r>
      <w:r w:rsidRPr="002C7090">
        <w:rPr>
          <w:rFonts w:eastAsia="Calibri" w:cs="Arial"/>
        </w:rPr>
        <w:t>mediu relevanți</w:t>
      </w:r>
      <w:r w:rsidRPr="002C7090">
        <w:rPr>
          <w:rFonts w:eastAsia="Calibri" w:cs="Arial"/>
          <w:spacing w:val="-3"/>
        </w:rPr>
        <w:t xml:space="preserve"> </w:t>
      </w:r>
      <w:r w:rsidRPr="002C7090">
        <w:rPr>
          <w:rFonts w:eastAsia="Calibri" w:cs="Arial"/>
        </w:rPr>
        <w:t>pentru</w:t>
      </w:r>
      <w:r w:rsidRPr="002C7090">
        <w:rPr>
          <w:rFonts w:eastAsia="Calibri" w:cs="Arial"/>
          <w:spacing w:val="1"/>
        </w:rPr>
        <w:t xml:space="preserve"> </w:t>
      </w:r>
      <w:r w:rsidRPr="002C7090">
        <w:rPr>
          <w:rFonts w:eastAsia="Calibri" w:cs="Arial"/>
        </w:rPr>
        <w:t>plan:</w:t>
      </w:r>
    </w:p>
    <w:p w14:paraId="595D1AC8" w14:textId="77777777" w:rsidR="00814860" w:rsidRPr="002C7090" w:rsidRDefault="00814860">
      <w:pPr>
        <w:widowControl w:val="0"/>
        <w:numPr>
          <w:ilvl w:val="0"/>
          <w:numId w:val="12"/>
        </w:numPr>
        <w:tabs>
          <w:tab w:val="left" w:pos="1294"/>
          <w:tab w:val="left" w:pos="1295"/>
        </w:tabs>
        <w:autoSpaceDE w:val="0"/>
        <w:autoSpaceDN w:val="0"/>
        <w:spacing w:after="0" w:line="240" w:lineRule="auto"/>
        <w:ind w:left="0" w:right="-24" w:firstLine="709"/>
        <w:jc w:val="both"/>
        <w:rPr>
          <w:rFonts w:eastAsia="Calibri" w:cs="Arial"/>
        </w:rPr>
      </w:pPr>
      <w:r w:rsidRPr="002C7090">
        <w:rPr>
          <w:rFonts w:eastAsia="Calibri" w:cs="Arial"/>
        </w:rPr>
        <w:t>evitarea</w:t>
      </w:r>
      <w:r w:rsidRPr="002C7090">
        <w:rPr>
          <w:rFonts w:eastAsia="Calibri" w:cs="Arial"/>
          <w:spacing w:val="-5"/>
        </w:rPr>
        <w:t xml:space="preserve"> </w:t>
      </w:r>
      <w:r w:rsidRPr="002C7090">
        <w:rPr>
          <w:rFonts w:eastAsia="Calibri" w:cs="Arial"/>
        </w:rPr>
        <w:t>amplasarii</w:t>
      </w:r>
      <w:r w:rsidRPr="002C7090">
        <w:rPr>
          <w:rFonts w:eastAsia="Calibri" w:cs="Arial"/>
          <w:spacing w:val="-4"/>
        </w:rPr>
        <w:t xml:space="preserve"> </w:t>
      </w:r>
      <w:r w:rsidRPr="002C7090">
        <w:rPr>
          <w:rFonts w:eastAsia="Calibri" w:cs="Arial"/>
        </w:rPr>
        <w:t>lucrarilor</w:t>
      </w:r>
      <w:r w:rsidRPr="002C7090">
        <w:rPr>
          <w:rFonts w:eastAsia="Calibri" w:cs="Arial"/>
          <w:spacing w:val="-4"/>
        </w:rPr>
        <w:t xml:space="preserve"> </w:t>
      </w:r>
      <w:r w:rsidRPr="002C7090">
        <w:rPr>
          <w:rFonts w:eastAsia="Calibri" w:cs="Arial"/>
        </w:rPr>
        <w:t>principale</w:t>
      </w:r>
      <w:r w:rsidRPr="002C7090">
        <w:rPr>
          <w:rFonts w:eastAsia="Calibri" w:cs="Arial"/>
          <w:spacing w:val="-5"/>
        </w:rPr>
        <w:t xml:space="preserve"> </w:t>
      </w:r>
      <w:r w:rsidRPr="002C7090">
        <w:rPr>
          <w:rFonts w:eastAsia="Calibri" w:cs="Arial"/>
        </w:rPr>
        <w:t>ale</w:t>
      </w:r>
      <w:r w:rsidRPr="002C7090">
        <w:rPr>
          <w:rFonts w:eastAsia="Calibri" w:cs="Arial"/>
          <w:spacing w:val="-8"/>
        </w:rPr>
        <w:t xml:space="preserve"> </w:t>
      </w:r>
      <w:r w:rsidRPr="002C7090">
        <w:rPr>
          <w:rFonts w:eastAsia="Calibri" w:cs="Arial"/>
        </w:rPr>
        <w:t>tratamentelor</w:t>
      </w:r>
      <w:r w:rsidRPr="002C7090">
        <w:rPr>
          <w:rFonts w:eastAsia="Calibri" w:cs="Arial"/>
          <w:spacing w:val="-4"/>
        </w:rPr>
        <w:t xml:space="preserve"> </w:t>
      </w:r>
      <w:r w:rsidRPr="002C7090">
        <w:rPr>
          <w:rFonts w:eastAsia="Calibri" w:cs="Arial"/>
        </w:rPr>
        <w:t>silviculturale</w:t>
      </w:r>
      <w:r w:rsidRPr="002C7090">
        <w:rPr>
          <w:rFonts w:eastAsia="Calibri" w:cs="Arial"/>
          <w:spacing w:val="-5"/>
        </w:rPr>
        <w:t xml:space="preserve"> </w:t>
      </w:r>
      <w:r w:rsidRPr="002C7090">
        <w:rPr>
          <w:rFonts w:eastAsia="Calibri" w:cs="Arial"/>
        </w:rPr>
        <w:t>in</w:t>
      </w:r>
      <w:r w:rsidRPr="002C7090">
        <w:rPr>
          <w:rFonts w:eastAsia="Calibri" w:cs="Arial"/>
          <w:spacing w:val="-3"/>
        </w:rPr>
        <w:t xml:space="preserve"> </w:t>
      </w:r>
      <w:r w:rsidRPr="002C7090">
        <w:rPr>
          <w:rFonts w:eastAsia="Calibri" w:cs="Arial"/>
        </w:rPr>
        <w:t xml:space="preserve">mod </w:t>
      </w:r>
      <w:r w:rsidRPr="002C7090">
        <w:rPr>
          <w:rFonts w:eastAsia="Calibri" w:cs="Arial"/>
          <w:spacing w:val="-67"/>
        </w:rPr>
        <w:t xml:space="preserve"> </w:t>
      </w:r>
      <w:r w:rsidRPr="002C7090">
        <w:rPr>
          <w:rFonts w:eastAsia="Calibri" w:cs="Arial"/>
        </w:rPr>
        <w:t>intensiv</w:t>
      </w:r>
      <w:r w:rsidRPr="002C7090">
        <w:rPr>
          <w:rFonts w:eastAsia="Calibri" w:cs="Arial"/>
          <w:spacing w:val="-1"/>
        </w:rPr>
        <w:t xml:space="preserve"> </w:t>
      </w:r>
      <w:r w:rsidRPr="002C7090">
        <w:rPr>
          <w:rFonts w:eastAsia="Calibri" w:cs="Arial"/>
        </w:rPr>
        <w:t>pe</w:t>
      </w:r>
      <w:r w:rsidRPr="002C7090">
        <w:rPr>
          <w:rFonts w:eastAsia="Calibri" w:cs="Arial"/>
          <w:spacing w:val="-5"/>
        </w:rPr>
        <w:t xml:space="preserve"> </w:t>
      </w:r>
      <w:r w:rsidRPr="002C7090">
        <w:rPr>
          <w:rFonts w:eastAsia="Calibri" w:cs="Arial"/>
        </w:rPr>
        <w:t>suprafete</w:t>
      </w:r>
      <w:r w:rsidRPr="002C7090">
        <w:rPr>
          <w:rFonts w:eastAsia="Calibri" w:cs="Arial"/>
          <w:spacing w:val="-2"/>
        </w:rPr>
        <w:t xml:space="preserve"> </w:t>
      </w:r>
      <w:r w:rsidRPr="002C7090">
        <w:rPr>
          <w:rFonts w:eastAsia="Calibri" w:cs="Arial"/>
        </w:rPr>
        <w:t>mari</w:t>
      </w:r>
      <w:r w:rsidRPr="002C7090">
        <w:rPr>
          <w:rFonts w:eastAsia="Calibri" w:cs="Arial"/>
          <w:spacing w:val="-1"/>
        </w:rPr>
        <w:t xml:space="preserve"> </w:t>
      </w:r>
      <w:r w:rsidRPr="002C7090">
        <w:rPr>
          <w:rFonts w:eastAsia="Calibri" w:cs="Arial"/>
        </w:rPr>
        <w:t>care</w:t>
      </w:r>
      <w:r w:rsidRPr="002C7090">
        <w:rPr>
          <w:rFonts w:eastAsia="Calibri" w:cs="Arial"/>
          <w:spacing w:val="-2"/>
        </w:rPr>
        <w:t xml:space="preserve"> </w:t>
      </w:r>
      <w:r w:rsidRPr="002C7090">
        <w:rPr>
          <w:rFonts w:eastAsia="Calibri" w:cs="Arial"/>
        </w:rPr>
        <w:t>sa</w:t>
      </w:r>
      <w:r w:rsidRPr="002C7090">
        <w:rPr>
          <w:rFonts w:eastAsia="Calibri" w:cs="Arial"/>
          <w:spacing w:val="-5"/>
        </w:rPr>
        <w:t xml:space="preserve"> </w:t>
      </w:r>
      <w:r w:rsidRPr="002C7090">
        <w:rPr>
          <w:rFonts w:eastAsia="Calibri" w:cs="Arial"/>
        </w:rPr>
        <w:t>includa</w:t>
      </w:r>
      <w:r w:rsidRPr="002C7090">
        <w:rPr>
          <w:rFonts w:eastAsia="Calibri" w:cs="Arial"/>
          <w:spacing w:val="-2"/>
        </w:rPr>
        <w:t xml:space="preserve"> </w:t>
      </w:r>
      <w:r w:rsidRPr="002C7090">
        <w:rPr>
          <w:rFonts w:eastAsia="Calibri" w:cs="Arial"/>
        </w:rPr>
        <w:t>cea</w:t>
      </w:r>
      <w:r w:rsidRPr="002C7090">
        <w:rPr>
          <w:rFonts w:eastAsia="Calibri" w:cs="Arial"/>
          <w:spacing w:val="-2"/>
        </w:rPr>
        <w:t xml:space="preserve"> </w:t>
      </w:r>
      <w:r w:rsidRPr="002C7090">
        <w:rPr>
          <w:rFonts w:eastAsia="Calibri" w:cs="Arial"/>
        </w:rPr>
        <w:t>mai</w:t>
      </w:r>
      <w:r w:rsidRPr="002C7090">
        <w:rPr>
          <w:rFonts w:eastAsia="Calibri" w:cs="Arial"/>
          <w:spacing w:val="1"/>
        </w:rPr>
        <w:t xml:space="preserve"> </w:t>
      </w:r>
      <w:r w:rsidRPr="002C7090">
        <w:rPr>
          <w:rFonts w:eastAsia="Calibri" w:cs="Arial"/>
        </w:rPr>
        <w:t>mare</w:t>
      </w:r>
      <w:r w:rsidRPr="002C7090">
        <w:rPr>
          <w:rFonts w:eastAsia="Calibri" w:cs="Arial"/>
          <w:spacing w:val="-2"/>
        </w:rPr>
        <w:t xml:space="preserve"> </w:t>
      </w:r>
      <w:r w:rsidRPr="002C7090">
        <w:rPr>
          <w:rFonts w:eastAsia="Calibri" w:cs="Arial"/>
        </w:rPr>
        <w:t>parte</w:t>
      </w:r>
      <w:r w:rsidRPr="002C7090">
        <w:rPr>
          <w:rFonts w:eastAsia="Calibri" w:cs="Arial"/>
          <w:spacing w:val="-2"/>
        </w:rPr>
        <w:t xml:space="preserve"> </w:t>
      </w:r>
      <w:r w:rsidRPr="002C7090">
        <w:rPr>
          <w:rFonts w:eastAsia="Calibri" w:cs="Arial"/>
        </w:rPr>
        <w:t>din</w:t>
      </w:r>
      <w:r w:rsidRPr="002C7090">
        <w:rPr>
          <w:rFonts w:eastAsia="Calibri" w:cs="Arial"/>
          <w:spacing w:val="-3"/>
        </w:rPr>
        <w:t xml:space="preserve"> </w:t>
      </w:r>
      <w:r w:rsidRPr="002C7090">
        <w:rPr>
          <w:rFonts w:eastAsia="Calibri" w:cs="Arial"/>
        </w:rPr>
        <w:t>zona</w:t>
      </w:r>
      <w:r w:rsidRPr="002C7090">
        <w:rPr>
          <w:rFonts w:eastAsia="Calibri" w:cs="Arial"/>
          <w:spacing w:val="-3"/>
        </w:rPr>
        <w:t xml:space="preserve"> </w:t>
      </w:r>
      <w:r w:rsidRPr="002C7090">
        <w:rPr>
          <w:rFonts w:eastAsia="Calibri" w:cs="Arial"/>
        </w:rPr>
        <w:t>ariilor</w:t>
      </w:r>
      <w:r w:rsidRPr="002C7090">
        <w:rPr>
          <w:rFonts w:eastAsia="Calibri" w:cs="Arial"/>
          <w:spacing w:val="-5"/>
        </w:rPr>
        <w:t xml:space="preserve"> </w:t>
      </w:r>
      <w:r w:rsidRPr="002C7090">
        <w:rPr>
          <w:rFonts w:eastAsia="Calibri" w:cs="Arial"/>
        </w:rPr>
        <w:t>protejate;</w:t>
      </w:r>
    </w:p>
    <w:p w14:paraId="63D947B8" w14:textId="77777777" w:rsidR="00814860" w:rsidRPr="002C7090" w:rsidRDefault="00814860">
      <w:pPr>
        <w:widowControl w:val="0"/>
        <w:numPr>
          <w:ilvl w:val="0"/>
          <w:numId w:val="12"/>
        </w:numPr>
        <w:tabs>
          <w:tab w:val="left" w:pos="1294"/>
          <w:tab w:val="left" w:pos="1295"/>
        </w:tabs>
        <w:autoSpaceDE w:val="0"/>
        <w:autoSpaceDN w:val="0"/>
        <w:spacing w:after="0" w:line="240" w:lineRule="auto"/>
        <w:ind w:left="0" w:right="-24" w:firstLine="709"/>
        <w:jc w:val="both"/>
        <w:rPr>
          <w:rFonts w:eastAsia="Calibri" w:cs="Arial"/>
        </w:rPr>
      </w:pPr>
      <w:r w:rsidRPr="002C7090">
        <w:rPr>
          <w:rFonts w:eastAsia="Calibri" w:cs="Arial"/>
        </w:rPr>
        <w:t>evitarea amplasarii taierilor principale</w:t>
      </w:r>
      <w:r w:rsidRPr="002C7090">
        <w:rPr>
          <w:rFonts w:eastAsia="Calibri" w:cs="Arial"/>
          <w:spacing w:val="1"/>
        </w:rPr>
        <w:t xml:space="preserve"> </w:t>
      </w:r>
      <w:r w:rsidRPr="002C7090">
        <w:rPr>
          <w:rFonts w:eastAsia="Calibri" w:cs="Arial"/>
        </w:rPr>
        <w:t xml:space="preserve">în postate mari si a caror desfasurare să </w:t>
      </w:r>
      <w:r w:rsidRPr="002C7090">
        <w:rPr>
          <w:rFonts w:eastAsia="Calibri" w:cs="Arial"/>
          <w:spacing w:val="-67"/>
        </w:rPr>
        <w:t xml:space="preserve"> </w:t>
      </w:r>
      <w:r w:rsidRPr="002C7090">
        <w:rPr>
          <w:rFonts w:eastAsia="Calibri" w:cs="Arial"/>
        </w:rPr>
        <w:t>depaseasca</w:t>
      </w:r>
      <w:r w:rsidRPr="002C7090">
        <w:rPr>
          <w:rFonts w:eastAsia="Calibri" w:cs="Arial"/>
          <w:spacing w:val="-1"/>
        </w:rPr>
        <w:t xml:space="preserve"> </w:t>
      </w:r>
      <w:r w:rsidRPr="002C7090">
        <w:rPr>
          <w:rFonts w:eastAsia="Calibri" w:cs="Arial"/>
        </w:rPr>
        <w:t>mai</w:t>
      </w:r>
      <w:r w:rsidRPr="002C7090">
        <w:rPr>
          <w:rFonts w:eastAsia="Calibri" w:cs="Arial"/>
          <w:spacing w:val="2"/>
        </w:rPr>
        <w:t xml:space="preserve"> </w:t>
      </w:r>
      <w:r w:rsidRPr="002C7090">
        <w:rPr>
          <w:rFonts w:eastAsia="Calibri" w:cs="Arial"/>
        </w:rPr>
        <w:t>multe</w:t>
      </w:r>
      <w:r w:rsidRPr="002C7090">
        <w:rPr>
          <w:rFonts w:eastAsia="Calibri" w:cs="Arial"/>
          <w:spacing w:val="-3"/>
        </w:rPr>
        <w:t xml:space="preserve"> </w:t>
      </w:r>
      <w:r w:rsidRPr="002C7090">
        <w:rPr>
          <w:rFonts w:eastAsia="Calibri" w:cs="Arial"/>
        </w:rPr>
        <w:t>sezoane de</w:t>
      </w:r>
      <w:r w:rsidRPr="002C7090">
        <w:rPr>
          <w:rFonts w:eastAsia="Calibri" w:cs="Arial"/>
          <w:spacing w:val="-3"/>
        </w:rPr>
        <w:t xml:space="preserve"> </w:t>
      </w:r>
      <w:r w:rsidRPr="002C7090">
        <w:rPr>
          <w:rFonts w:eastAsia="Calibri" w:cs="Arial"/>
        </w:rPr>
        <w:t>taiere</w:t>
      </w:r>
    </w:p>
    <w:p w14:paraId="21A13F41" w14:textId="77777777" w:rsidR="00814860" w:rsidRPr="002C7090" w:rsidRDefault="00814860" w:rsidP="00136D17">
      <w:pPr>
        <w:spacing w:after="0" w:line="240" w:lineRule="auto"/>
        <w:ind w:right="-24" w:firstLine="709"/>
        <w:jc w:val="both"/>
        <w:rPr>
          <w:rFonts w:eastAsia="Calibri" w:cs="Arial"/>
        </w:rPr>
      </w:pPr>
      <w:r w:rsidRPr="002C7090">
        <w:rPr>
          <w:rFonts w:eastAsia="Calibri" w:cs="Arial"/>
        </w:rPr>
        <w:t>In</w:t>
      </w:r>
      <w:r w:rsidRPr="002C7090">
        <w:rPr>
          <w:rFonts w:eastAsia="Calibri" w:cs="Arial"/>
          <w:spacing w:val="5"/>
        </w:rPr>
        <w:t xml:space="preserve"> </w:t>
      </w:r>
      <w:r w:rsidRPr="002C7090">
        <w:rPr>
          <w:rFonts w:eastAsia="Calibri" w:cs="Arial"/>
        </w:rPr>
        <w:t>cele</w:t>
      </w:r>
      <w:r w:rsidRPr="002C7090">
        <w:rPr>
          <w:rFonts w:eastAsia="Calibri" w:cs="Arial"/>
          <w:spacing w:val="3"/>
        </w:rPr>
        <w:t xml:space="preserve"> </w:t>
      </w:r>
      <w:r w:rsidRPr="002C7090">
        <w:rPr>
          <w:rFonts w:eastAsia="Calibri" w:cs="Arial"/>
        </w:rPr>
        <w:t>de</w:t>
      </w:r>
      <w:r w:rsidRPr="002C7090">
        <w:rPr>
          <w:rFonts w:eastAsia="Calibri" w:cs="Arial"/>
          <w:spacing w:val="5"/>
        </w:rPr>
        <w:t xml:space="preserve"> </w:t>
      </w:r>
      <w:r w:rsidRPr="002C7090">
        <w:rPr>
          <w:rFonts w:eastAsia="Calibri" w:cs="Arial"/>
        </w:rPr>
        <w:t>mai</w:t>
      </w:r>
      <w:r w:rsidRPr="002C7090">
        <w:rPr>
          <w:rFonts w:eastAsia="Calibri" w:cs="Arial"/>
          <w:spacing w:val="6"/>
        </w:rPr>
        <w:t xml:space="preserve"> </w:t>
      </w:r>
      <w:r w:rsidRPr="002C7090">
        <w:rPr>
          <w:rFonts w:eastAsia="Calibri" w:cs="Arial"/>
        </w:rPr>
        <w:t>jos</w:t>
      </w:r>
      <w:r w:rsidRPr="002C7090">
        <w:rPr>
          <w:rFonts w:eastAsia="Calibri" w:cs="Arial"/>
          <w:spacing w:val="3"/>
        </w:rPr>
        <w:t xml:space="preserve"> </w:t>
      </w:r>
      <w:r w:rsidRPr="002C7090">
        <w:rPr>
          <w:rFonts w:eastAsia="Calibri" w:cs="Arial"/>
        </w:rPr>
        <w:t>se</w:t>
      </w:r>
      <w:r w:rsidRPr="002C7090">
        <w:rPr>
          <w:rFonts w:eastAsia="Calibri" w:cs="Arial"/>
          <w:spacing w:val="2"/>
        </w:rPr>
        <w:t xml:space="preserve"> </w:t>
      </w:r>
      <w:r w:rsidRPr="002C7090">
        <w:rPr>
          <w:rFonts w:eastAsia="Calibri" w:cs="Arial"/>
        </w:rPr>
        <w:t>vor</w:t>
      </w:r>
      <w:r w:rsidRPr="002C7090">
        <w:rPr>
          <w:rFonts w:eastAsia="Calibri" w:cs="Arial"/>
          <w:spacing w:val="3"/>
        </w:rPr>
        <w:t xml:space="preserve"> </w:t>
      </w:r>
      <w:r w:rsidRPr="002C7090">
        <w:rPr>
          <w:rFonts w:eastAsia="Calibri" w:cs="Arial"/>
        </w:rPr>
        <w:t>prezenta</w:t>
      </w:r>
      <w:r w:rsidRPr="002C7090">
        <w:rPr>
          <w:rFonts w:eastAsia="Calibri" w:cs="Arial"/>
          <w:spacing w:val="3"/>
        </w:rPr>
        <w:t xml:space="preserve"> </w:t>
      </w:r>
      <w:r w:rsidRPr="002C7090">
        <w:rPr>
          <w:rFonts w:eastAsia="Calibri" w:cs="Arial"/>
        </w:rPr>
        <w:t>succint</w:t>
      </w:r>
      <w:r w:rsidRPr="002C7090">
        <w:rPr>
          <w:rFonts w:eastAsia="Calibri" w:cs="Arial"/>
          <w:spacing w:val="4"/>
        </w:rPr>
        <w:t xml:space="preserve"> </w:t>
      </w:r>
      <w:r w:rsidRPr="002C7090">
        <w:rPr>
          <w:rFonts w:eastAsia="Calibri" w:cs="Arial"/>
        </w:rPr>
        <w:t>cele</w:t>
      </w:r>
      <w:r w:rsidRPr="002C7090">
        <w:rPr>
          <w:rFonts w:eastAsia="Calibri" w:cs="Arial"/>
          <w:spacing w:val="3"/>
        </w:rPr>
        <w:t xml:space="preserve"> </w:t>
      </w:r>
      <w:r w:rsidRPr="002C7090">
        <w:rPr>
          <w:rFonts w:eastAsia="Calibri" w:cs="Arial"/>
        </w:rPr>
        <w:t>patru</w:t>
      </w:r>
      <w:r w:rsidRPr="002C7090">
        <w:rPr>
          <w:rFonts w:eastAsia="Calibri" w:cs="Arial"/>
          <w:spacing w:val="6"/>
        </w:rPr>
        <w:t xml:space="preserve"> </w:t>
      </w:r>
      <w:r w:rsidRPr="002C7090">
        <w:rPr>
          <w:rFonts w:eastAsia="Calibri" w:cs="Arial"/>
        </w:rPr>
        <w:t>alternative</w:t>
      </w:r>
      <w:r w:rsidRPr="002C7090">
        <w:rPr>
          <w:rFonts w:eastAsia="Calibri" w:cs="Arial"/>
          <w:spacing w:val="4"/>
        </w:rPr>
        <w:t xml:space="preserve"> </w:t>
      </w:r>
      <w:r w:rsidRPr="002C7090">
        <w:rPr>
          <w:rFonts w:eastAsia="Calibri" w:cs="Arial"/>
        </w:rPr>
        <w:t>cu</w:t>
      </w:r>
      <w:r w:rsidRPr="002C7090">
        <w:rPr>
          <w:rFonts w:eastAsia="Calibri" w:cs="Arial"/>
          <w:spacing w:val="6"/>
        </w:rPr>
        <w:t xml:space="preserve"> </w:t>
      </w:r>
      <w:r w:rsidRPr="002C7090">
        <w:rPr>
          <w:rFonts w:eastAsia="Calibri" w:cs="Arial"/>
        </w:rPr>
        <w:t>privire</w:t>
      </w:r>
      <w:r w:rsidRPr="002C7090">
        <w:rPr>
          <w:rFonts w:eastAsia="Calibri" w:cs="Arial"/>
          <w:spacing w:val="5"/>
        </w:rPr>
        <w:t xml:space="preserve"> </w:t>
      </w:r>
      <w:r w:rsidRPr="002C7090">
        <w:rPr>
          <w:rFonts w:eastAsia="Calibri" w:cs="Arial"/>
        </w:rPr>
        <w:t>la</w:t>
      </w:r>
      <w:r w:rsidRPr="002C7090">
        <w:rPr>
          <w:rFonts w:eastAsia="Calibri" w:cs="Arial"/>
          <w:spacing w:val="5"/>
        </w:rPr>
        <w:t xml:space="preserve"> </w:t>
      </w:r>
      <w:r w:rsidRPr="002C7090">
        <w:rPr>
          <w:rFonts w:eastAsia="Calibri" w:cs="Arial"/>
        </w:rPr>
        <w:t xml:space="preserve">realizarea </w:t>
      </w:r>
      <w:r w:rsidRPr="002C7090">
        <w:rPr>
          <w:rFonts w:eastAsia="Calibri" w:cs="Arial"/>
          <w:spacing w:val="-67"/>
        </w:rPr>
        <w:t xml:space="preserve"> </w:t>
      </w:r>
      <w:r w:rsidRPr="002C7090">
        <w:rPr>
          <w:rFonts w:eastAsia="Calibri" w:cs="Arial"/>
        </w:rPr>
        <w:t>obiectivelor</w:t>
      </w:r>
      <w:r w:rsidRPr="002C7090">
        <w:rPr>
          <w:rFonts w:eastAsia="Calibri" w:cs="Arial"/>
          <w:spacing w:val="-1"/>
        </w:rPr>
        <w:t xml:space="preserve"> </w:t>
      </w:r>
      <w:r w:rsidRPr="002C7090">
        <w:rPr>
          <w:rFonts w:eastAsia="Calibri" w:cs="Arial"/>
        </w:rPr>
        <w:t>SEA.</w:t>
      </w:r>
    </w:p>
    <w:p w14:paraId="4204592F" w14:textId="77777777" w:rsidR="00814860" w:rsidRPr="002C7090" w:rsidRDefault="00814860" w:rsidP="00136D17">
      <w:pPr>
        <w:spacing w:after="0" w:line="240" w:lineRule="auto"/>
        <w:ind w:right="-24" w:firstLine="708"/>
        <w:jc w:val="both"/>
        <w:rPr>
          <w:rFonts w:eastAsia="Calibri" w:cs="Arial"/>
        </w:rPr>
      </w:pPr>
    </w:p>
    <w:p w14:paraId="3BDE3F3C" w14:textId="77777777" w:rsidR="00814860" w:rsidRPr="002C7090" w:rsidRDefault="00814860" w:rsidP="00136D17">
      <w:pPr>
        <w:widowControl w:val="0"/>
        <w:autoSpaceDE w:val="0"/>
        <w:autoSpaceDN w:val="0"/>
        <w:spacing w:after="0" w:line="240" w:lineRule="auto"/>
        <w:ind w:right="-24"/>
        <w:jc w:val="center"/>
        <w:rPr>
          <w:rFonts w:cs="Arial"/>
          <w:b/>
        </w:rPr>
      </w:pPr>
      <w:r w:rsidRPr="002C7090">
        <w:rPr>
          <w:rFonts w:cs="Arial"/>
          <w:b/>
        </w:rPr>
        <w:t>Alternativa zero – varianta în care nu s-ar aplica prevederile Amenajamentului Silvic</w:t>
      </w:r>
    </w:p>
    <w:p w14:paraId="582CAE7F" w14:textId="77777777" w:rsidR="00814860" w:rsidRPr="002C7090" w:rsidRDefault="00814860" w:rsidP="00136D17">
      <w:pPr>
        <w:widowControl w:val="0"/>
        <w:autoSpaceDE w:val="0"/>
        <w:autoSpaceDN w:val="0"/>
        <w:spacing w:after="0" w:line="240" w:lineRule="auto"/>
        <w:ind w:right="-24" w:firstLine="708"/>
        <w:jc w:val="both"/>
        <w:rPr>
          <w:rFonts w:cs="Arial"/>
        </w:rPr>
      </w:pPr>
    </w:p>
    <w:p w14:paraId="452F25D6" w14:textId="77777777" w:rsidR="00814860" w:rsidRPr="002C7090" w:rsidRDefault="00814860" w:rsidP="00136D17">
      <w:pPr>
        <w:widowControl w:val="0"/>
        <w:autoSpaceDE w:val="0"/>
        <w:autoSpaceDN w:val="0"/>
        <w:spacing w:after="0" w:line="240" w:lineRule="auto"/>
        <w:ind w:right="-24" w:firstLine="708"/>
        <w:jc w:val="both"/>
        <w:rPr>
          <w:rFonts w:cs="Arial"/>
        </w:rPr>
      </w:pPr>
      <w:r w:rsidRPr="002C7090">
        <w:rPr>
          <w:rFonts w:cs="Arial"/>
        </w:rPr>
        <w:t xml:space="preserve"> Strategia de Silvicultura pentru Uniunea Europeana realizata de Comisia Europeana pentru coordonarea tuturor activităților legate de utilizarea padurilor la nivel UE cuprinde cadrul pentru activitatea Comunitatii in acest domeniu. In sectiunea privind „Conservarea  biodiversitatii  padurii" preocuparile la nivelul biodiversitatii sunt clasificate în trei categorii: conservare, utilizare durabila si beneficii echitabile ale folosirii resurselor genetice ale padurii. Utilizarea durabila se refera la mentinerea unei balante stabile între functia sociala, cea economica si serviciul adus de pădure diversitatii biologice. Interzicerea de principiu a executarii lucrarilor silvice datorita prezentei unui sit Natura 2000 poate avea un efect negativ, deoarece,  silvicultura face parte din peisajul rural, iar  dezvoltarea durabila a acestuia este esentiala. Obiectivele comune si anume acela al conservarii padurilor naturale, dezvoltarea fondului forestier, conservarea speciilor de flora si fauna din ecosistemele forestiere, vor fi imposibil de atins in lipsa unei colaborari intre comunitate, autoritatile locale, silvicultori, cercetatori. Rolul silviculturii este extrem de  important  tinând  cont  de  faptul  ca  o mare  parte  a diversitatii  biologice  din România se afla în ecosistemele forestiere, iar administrarea de zi cu zi a acestor ecosisteme din arii protejate, inclusiv situri Natura 2000, se face conform legislației în vigoare de catre silvicultori prin structuri special constituite. </w:t>
      </w:r>
    </w:p>
    <w:p w14:paraId="3CCB6B91" w14:textId="3AD0ED14" w:rsidR="00814860" w:rsidRPr="002C7090" w:rsidRDefault="00814860" w:rsidP="00136D17">
      <w:pPr>
        <w:widowControl w:val="0"/>
        <w:autoSpaceDE w:val="0"/>
        <w:autoSpaceDN w:val="0"/>
        <w:spacing w:after="0" w:line="240" w:lineRule="auto"/>
        <w:ind w:right="-24"/>
        <w:jc w:val="both"/>
        <w:rPr>
          <w:rFonts w:cs="Arial"/>
        </w:rPr>
      </w:pPr>
      <w:r w:rsidRPr="002C7090">
        <w:rPr>
          <w:rFonts w:cs="Arial"/>
        </w:rPr>
        <w:t xml:space="preserve"> </w:t>
      </w:r>
      <w:r w:rsidRPr="002C7090">
        <w:rPr>
          <w:rFonts w:cs="Arial"/>
        </w:rPr>
        <w:tab/>
        <w:t xml:space="preserve">Atât din studiile silvice existente cât și din cercetările care au stat la baza  întocmirii prezentei evaluări de mediu a rezultat faptul că neaplicarea unor lucrări silvice cuprinse </w:t>
      </w:r>
      <w:r w:rsidR="00136D17" w:rsidRPr="002C7090">
        <w:rPr>
          <w:rFonts w:cs="Arial"/>
        </w:rPr>
        <w:t>î</w:t>
      </w:r>
      <w:r w:rsidRPr="002C7090">
        <w:rPr>
          <w:rFonts w:cs="Arial"/>
        </w:rPr>
        <w:t xml:space="preserve">n </w:t>
      </w:r>
      <w:r w:rsidRPr="002C7090">
        <w:rPr>
          <w:rFonts w:cs="Arial"/>
        </w:rPr>
        <w:lastRenderedPageBreak/>
        <w:t xml:space="preserve">Amenajamentul Silvic ar genera efecte negative asupra dezvoltării atât a pădurii (arbori și celelalte speciilor de plante) cât și a speciilor de animale și păsări care trăiesc și se dezvoltă acolo. </w:t>
      </w:r>
    </w:p>
    <w:p w14:paraId="62EA77EF" w14:textId="77777777" w:rsidR="00814860" w:rsidRPr="002C7090" w:rsidRDefault="00814860" w:rsidP="00136D17">
      <w:pPr>
        <w:widowControl w:val="0"/>
        <w:autoSpaceDE w:val="0"/>
        <w:autoSpaceDN w:val="0"/>
        <w:spacing w:after="0" w:line="240" w:lineRule="auto"/>
        <w:ind w:right="-24" w:firstLine="708"/>
        <w:jc w:val="both"/>
        <w:rPr>
          <w:rFonts w:cs="Arial"/>
        </w:rPr>
      </w:pPr>
      <w:r w:rsidRPr="002C7090">
        <w:rPr>
          <w:rFonts w:cs="Arial"/>
        </w:rPr>
        <w:t>În situaţia neimplementarii planurilor, si implicit in neexecutarea lucrărilor de îngrijire, pot apărea următoarele efecte:</w:t>
      </w:r>
    </w:p>
    <w:p w14:paraId="5807F8FE" w14:textId="77777777" w:rsidR="00814860" w:rsidRPr="002C7090" w:rsidRDefault="00814860" w:rsidP="00136D17">
      <w:pPr>
        <w:widowControl w:val="0"/>
        <w:autoSpaceDE w:val="0"/>
        <w:autoSpaceDN w:val="0"/>
        <w:spacing w:after="0" w:line="240" w:lineRule="auto"/>
        <w:ind w:right="-24" w:firstLine="708"/>
        <w:jc w:val="both"/>
        <w:rPr>
          <w:rFonts w:cs="Arial"/>
        </w:rPr>
      </w:pPr>
      <w:r w:rsidRPr="002C7090">
        <w:rPr>
          <w:rFonts w:cs="Arial"/>
        </w:rPr>
        <w:t>- menţinerea în arboret a unor specii nereprezentative,</w:t>
      </w:r>
    </w:p>
    <w:p w14:paraId="44E81B10" w14:textId="77777777" w:rsidR="00814860" w:rsidRPr="002C7090" w:rsidRDefault="00814860" w:rsidP="00136D17">
      <w:pPr>
        <w:widowControl w:val="0"/>
        <w:autoSpaceDE w:val="0"/>
        <w:autoSpaceDN w:val="0"/>
        <w:spacing w:after="0" w:line="240" w:lineRule="auto"/>
        <w:ind w:right="-24" w:firstLine="708"/>
        <w:jc w:val="both"/>
        <w:rPr>
          <w:rFonts w:cs="Arial"/>
        </w:rPr>
      </w:pPr>
      <w:r w:rsidRPr="002C7090">
        <w:rPr>
          <w:rFonts w:cs="Arial"/>
        </w:rPr>
        <w:t xml:space="preserve">- menţinerea unei structuri orizontale şi verticale atipice situaţii în care starea de conservare rămâne nefavorabilă sau parţial favorabilă. </w:t>
      </w:r>
    </w:p>
    <w:p w14:paraId="17631925" w14:textId="77777777" w:rsidR="00814860" w:rsidRPr="002C7090" w:rsidRDefault="00814860" w:rsidP="00136D17">
      <w:pPr>
        <w:widowControl w:val="0"/>
        <w:autoSpaceDE w:val="0"/>
        <w:autoSpaceDN w:val="0"/>
        <w:spacing w:after="0" w:line="240" w:lineRule="auto"/>
        <w:ind w:right="-24" w:firstLine="708"/>
        <w:jc w:val="both"/>
        <w:rPr>
          <w:rFonts w:cs="Arial"/>
        </w:rPr>
      </w:pPr>
      <w:r w:rsidRPr="002C7090">
        <w:rPr>
          <w:rFonts w:cs="Arial"/>
        </w:rPr>
        <w:t xml:space="preserve">Neimplementarea prevederilor Amenajamentului Silvic,  poate duce la următoarele fenomene negative cu implicaţii puternice în viitor: </w:t>
      </w:r>
    </w:p>
    <w:p w14:paraId="4FC85C3C" w14:textId="77777777" w:rsidR="00814860" w:rsidRPr="002C7090" w:rsidRDefault="00814860" w:rsidP="00136D17">
      <w:pPr>
        <w:widowControl w:val="0"/>
        <w:autoSpaceDE w:val="0"/>
        <w:autoSpaceDN w:val="0"/>
        <w:spacing w:after="0" w:line="240" w:lineRule="auto"/>
        <w:ind w:right="-24"/>
        <w:jc w:val="both"/>
        <w:rPr>
          <w:rFonts w:cs="Arial"/>
        </w:rPr>
      </w:pPr>
      <w:r w:rsidRPr="002C7090">
        <w:rPr>
          <w:rFonts w:cs="Arial"/>
        </w:rPr>
        <w:t xml:space="preserve"> </w:t>
      </w:r>
      <w:r w:rsidRPr="002C7090">
        <w:rPr>
          <w:rFonts w:cs="Arial"/>
        </w:rPr>
        <w:t xml:space="preserve"> dezechilibre ale structuri pe clase de vârstă care afectează continuitatea pădurii; degradarea stării fitosanitare a acestor arborete precum si a celor învecinate; menţinerea unei structuri simplificate, monotone, de tip continuu; </w:t>
      </w:r>
    </w:p>
    <w:p w14:paraId="548741B0" w14:textId="77777777" w:rsidR="00814860" w:rsidRPr="002C7090" w:rsidRDefault="00814860" w:rsidP="00136D17">
      <w:pPr>
        <w:widowControl w:val="0"/>
        <w:autoSpaceDE w:val="0"/>
        <w:autoSpaceDN w:val="0"/>
        <w:spacing w:after="0" w:line="240" w:lineRule="auto"/>
        <w:ind w:right="-24"/>
        <w:jc w:val="both"/>
        <w:rPr>
          <w:rFonts w:cs="Arial"/>
        </w:rPr>
      </w:pPr>
      <w:r w:rsidRPr="002C7090">
        <w:rPr>
          <w:rFonts w:cs="Arial"/>
        </w:rPr>
        <w:t xml:space="preserve"> scăderea calitativa a lemnului si a resurselor genetice a viitoarelor generații de pădure, datorita neefectuării lucrărilor silvice; </w:t>
      </w:r>
    </w:p>
    <w:p w14:paraId="63EFD93F" w14:textId="77777777" w:rsidR="00814860" w:rsidRPr="002C7090" w:rsidRDefault="00814860" w:rsidP="00136D17">
      <w:pPr>
        <w:widowControl w:val="0"/>
        <w:autoSpaceDE w:val="0"/>
        <w:autoSpaceDN w:val="0"/>
        <w:spacing w:after="0" w:line="240" w:lineRule="auto"/>
        <w:ind w:right="-24"/>
        <w:jc w:val="both"/>
        <w:rPr>
          <w:rFonts w:cs="Arial"/>
        </w:rPr>
      </w:pPr>
      <w:r w:rsidRPr="002C7090">
        <w:rPr>
          <w:rFonts w:cs="Arial"/>
        </w:rPr>
        <w:t xml:space="preserve"> anularea competiţiei interspecifice, </w:t>
      </w:r>
    </w:p>
    <w:p w14:paraId="036E3DB3" w14:textId="77777777" w:rsidR="00814860" w:rsidRPr="002C7090" w:rsidRDefault="00814860" w:rsidP="00136D17">
      <w:pPr>
        <w:widowControl w:val="0"/>
        <w:autoSpaceDE w:val="0"/>
        <w:autoSpaceDN w:val="0"/>
        <w:spacing w:after="0" w:line="240" w:lineRule="auto"/>
        <w:ind w:right="-24"/>
        <w:jc w:val="both"/>
        <w:rPr>
          <w:rFonts w:cs="Arial"/>
        </w:rPr>
      </w:pPr>
      <w:r w:rsidRPr="002C7090">
        <w:rPr>
          <w:rFonts w:cs="Arial"/>
        </w:rPr>
        <w:t> forţarea regenerărilor artificiale în dauna celor naturale cu repercursiuni negative în ceea ce priveşte caracterul natural al arboretului</w:t>
      </w:r>
    </w:p>
    <w:p w14:paraId="3741C083" w14:textId="77777777" w:rsidR="00814860" w:rsidRPr="00C74F54" w:rsidRDefault="00814860" w:rsidP="00136D17">
      <w:pPr>
        <w:widowControl w:val="0"/>
        <w:autoSpaceDE w:val="0"/>
        <w:autoSpaceDN w:val="0"/>
        <w:spacing w:after="0" w:line="240" w:lineRule="auto"/>
        <w:ind w:right="-24"/>
        <w:jc w:val="both"/>
        <w:rPr>
          <w:rFonts w:cs="Arial"/>
        </w:rPr>
      </w:pPr>
      <w:r w:rsidRPr="00C74F54">
        <w:rPr>
          <w:rFonts w:cs="Arial"/>
        </w:rPr>
        <w:t xml:space="preserve"> </w:t>
      </w:r>
      <w:r w:rsidRPr="00C74F54">
        <w:rPr>
          <w:rFonts w:cs="Arial"/>
        </w:rPr>
        <w:t xml:space="preserve"> dificultatea accesului în zonă şi presiunea antropica asupra arboretelor accesibile din punctul de vedere al posibilităţilor de exploatare în condițiile inexistenţei unor surse alternative; </w:t>
      </w:r>
    </w:p>
    <w:p w14:paraId="70833C2D" w14:textId="77777777" w:rsidR="00814860" w:rsidRPr="00C74F54" w:rsidRDefault="00814860" w:rsidP="00136D17">
      <w:pPr>
        <w:widowControl w:val="0"/>
        <w:autoSpaceDE w:val="0"/>
        <w:autoSpaceDN w:val="0"/>
        <w:spacing w:after="0" w:line="240" w:lineRule="auto"/>
        <w:ind w:right="-24"/>
        <w:jc w:val="both"/>
        <w:rPr>
          <w:rFonts w:cs="Arial"/>
        </w:rPr>
      </w:pPr>
      <w:r w:rsidRPr="00C74F54">
        <w:rPr>
          <w:rFonts w:cs="Arial"/>
        </w:rPr>
        <w:t xml:space="preserve"> pierderi economice importante </w:t>
      </w:r>
    </w:p>
    <w:p w14:paraId="75A87B56" w14:textId="20745CDC" w:rsidR="00814860" w:rsidRPr="00C74F54" w:rsidRDefault="00814860" w:rsidP="00136D17">
      <w:pPr>
        <w:widowControl w:val="0"/>
        <w:autoSpaceDE w:val="0"/>
        <w:autoSpaceDN w:val="0"/>
        <w:spacing w:after="0" w:line="240" w:lineRule="auto"/>
        <w:ind w:right="-24"/>
        <w:jc w:val="both"/>
        <w:rPr>
          <w:rFonts w:cs="Arial"/>
        </w:rPr>
      </w:pPr>
      <w:r w:rsidRPr="00C74F54">
        <w:rPr>
          <w:rFonts w:cs="Arial"/>
        </w:rPr>
        <w:t xml:space="preserve"> </w:t>
      </w:r>
      <w:r w:rsidRPr="00C74F54">
        <w:rPr>
          <w:rFonts w:cs="Arial"/>
        </w:rPr>
        <w:tab/>
        <w:t xml:space="preserve">În această situație nu se propune nici un fel de lucrare, în </w:t>
      </w:r>
      <w:r w:rsidRPr="00C74F54">
        <w:rPr>
          <w:rFonts w:cs="Arial"/>
          <w:b/>
          <w:bCs/>
        </w:rPr>
        <w:t xml:space="preserve">U.P. I </w:t>
      </w:r>
      <w:r w:rsidR="00C74F54" w:rsidRPr="00C74F54">
        <w:rPr>
          <w:rFonts w:cs="Arial"/>
          <w:b/>
          <w:bCs/>
        </w:rPr>
        <w:t>Starmtoare</w:t>
      </w:r>
      <w:r w:rsidR="00BD4FC8" w:rsidRPr="00C74F54">
        <w:rPr>
          <w:rFonts w:cs="Arial"/>
          <w:b/>
          <w:bCs/>
        </w:rPr>
        <w:t xml:space="preserve"> </w:t>
      </w:r>
      <w:r w:rsidRPr="00C74F54">
        <w:rPr>
          <w:rFonts w:cs="Arial"/>
        </w:rPr>
        <w:t xml:space="preserve">pădurile fiind gospodărite în regim natural. </w:t>
      </w:r>
    </w:p>
    <w:p w14:paraId="5B908F25" w14:textId="77777777" w:rsidR="00814860" w:rsidRPr="002C7090" w:rsidRDefault="00814860" w:rsidP="00136D17">
      <w:pPr>
        <w:widowControl w:val="0"/>
        <w:autoSpaceDE w:val="0"/>
        <w:autoSpaceDN w:val="0"/>
        <w:spacing w:after="0" w:line="240" w:lineRule="auto"/>
        <w:ind w:right="-24" w:firstLine="708"/>
        <w:jc w:val="both"/>
        <w:rPr>
          <w:rFonts w:cs="Arial"/>
        </w:rPr>
      </w:pPr>
      <w:r w:rsidRPr="00C74F54">
        <w:rPr>
          <w:rFonts w:cs="Arial"/>
        </w:rPr>
        <w:t xml:space="preserve">Această variantă, însă, nu poate </w:t>
      </w:r>
      <w:r w:rsidRPr="002C7090">
        <w:rPr>
          <w:rFonts w:cs="Arial"/>
        </w:rPr>
        <w:t xml:space="preserve">fi aplicată, din mai multe considerente: </w:t>
      </w:r>
    </w:p>
    <w:p w14:paraId="53D076DA" w14:textId="77777777" w:rsidR="00814860" w:rsidRPr="002C7090" w:rsidRDefault="00814860" w:rsidP="00136D17">
      <w:pPr>
        <w:widowControl w:val="0"/>
        <w:autoSpaceDE w:val="0"/>
        <w:autoSpaceDN w:val="0"/>
        <w:spacing w:after="0" w:line="240" w:lineRule="auto"/>
        <w:ind w:right="-24"/>
        <w:jc w:val="both"/>
        <w:rPr>
          <w:rFonts w:cs="Arial"/>
        </w:rPr>
      </w:pPr>
      <w:r w:rsidRPr="002C7090">
        <w:rPr>
          <w:rFonts w:cs="Arial"/>
          <w:b/>
          <w:i/>
          <w:u w:val="single"/>
        </w:rPr>
        <w:t>a)</w:t>
      </w:r>
      <w:r w:rsidRPr="002C7090">
        <w:rPr>
          <w:rFonts w:cs="Arial"/>
        </w:rPr>
        <w:t xml:space="preserve"> </w:t>
      </w:r>
      <w:r w:rsidRPr="002C7090">
        <w:rPr>
          <w:rFonts w:cs="Arial"/>
          <w:b/>
          <w:i/>
          <w:u w:val="single"/>
        </w:rPr>
        <w:t>biodiversitate:</w:t>
      </w:r>
      <w:r w:rsidRPr="002C7090">
        <w:rPr>
          <w:rFonts w:cs="Arial"/>
        </w:rPr>
        <w:t xml:space="preserve"> disparitia unor suprafate variabile din habitatele existente si a populatiilor speciilor de interes conservativ, dezechilibre ale structuri pe clase de vârstă care afectează continuitatea pădurii, avansarea stadiului de degradare a starii fitosanitare a arboretelor, dereglarea compoziției optime aferente tipului natural fundamental de pădure prin mărirea procentului apariției  de specii invazive și alohtone. </w:t>
      </w:r>
    </w:p>
    <w:p w14:paraId="7F6C5F0F" w14:textId="77777777" w:rsidR="00814860" w:rsidRPr="00914193" w:rsidRDefault="00814860" w:rsidP="00136D17">
      <w:pPr>
        <w:widowControl w:val="0"/>
        <w:autoSpaceDE w:val="0"/>
        <w:autoSpaceDN w:val="0"/>
        <w:spacing w:after="0" w:line="240" w:lineRule="auto"/>
        <w:ind w:right="-24"/>
        <w:jc w:val="both"/>
        <w:rPr>
          <w:rFonts w:cs="Arial"/>
        </w:rPr>
      </w:pPr>
      <w:r w:rsidRPr="002C7090">
        <w:rPr>
          <w:rFonts w:cs="Arial"/>
          <w:b/>
          <w:i/>
          <w:u w:val="single"/>
        </w:rPr>
        <w:t>b) legal</w:t>
      </w:r>
      <w:r w:rsidRPr="002C7090">
        <w:rPr>
          <w:rFonts w:cs="Arial"/>
        </w:rPr>
        <w:t xml:space="preserve">: Legea nr. 331/2024, prevede: „Articolul 22, alin. (1): (1) </w:t>
      </w:r>
      <w:r w:rsidRPr="002C7090">
        <w:rPr>
          <w:rFonts w:cs="Arial"/>
          <w:i/>
          <w:iCs/>
        </w:rPr>
        <w:t>Respectarea regimului silvic este obligatorie pentru toţi proprietarii şi deţinătorii terenurilor din FFN</w:t>
      </w:r>
      <w:r w:rsidRPr="002C7090">
        <w:rPr>
          <w:rFonts w:cs="Arial"/>
        </w:rPr>
        <w:t xml:space="preserve">.; alin. (2): </w:t>
      </w:r>
      <w:r w:rsidRPr="002C7090">
        <w:rPr>
          <w:rFonts w:cs="Arial"/>
          <w:i/>
          <w:iCs/>
        </w:rPr>
        <w:t xml:space="preserve">Proprietarii terenurilor </w:t>
      </w:r>
      <w:r w:rsidRPr="00914193">
        <w:rPr>
          <w:rFonts w:cs="Arial"/>
          <w:i/>
          <w:iCs/>
        </w:rPr>
        <w:t xml:space="preserve">din FFN cu o suprafaţă de peste 10 hectare au, pe lângă celelalte obligaţii prevăzute în mod expres în prezenta lege, şi următoarele obligaţii: a) să asigure elaborarea şi să respecte prevederile amenajamentelor silvice.” </w:t>
      </w:r>
      <w:r w:rsidRPr="00914193">
        <w:rPr>
          <w:rFonts w:cs="Arial"/>
        </w:rPr>
        <w:t xml:space="preserve">Astfel, proprietarul are obligația să asigure întocmirea de amenajamente silvice pentru pădurile din posesie, amenajamente care trebuie să respecte o serie de norme și normative, cu privire la lucrările propuse a se executa în aceste păduri. </w:t>
      </w:r>
    </w:p>
    <w:p w14:paraId="7B87C8CB" w14:textId="635FB5D3" w:rsidR="00814860" w:rsidRPr="00914193" w:rsidRDefault="00814860" w:rsidP="00136D17">
      <w:pPr>
        <w:widowControl w:val="0"/>
        <w:autoSpaceDE w:val="0"/>
        <w:autoSpaceDN w:val="0"/>
        <w:spacing w:after="0" w:line="240" w:lineRule="auto"/>
        <w:ind w:right="-24"/>
        <w:jc w:val="both"/>
        <w:rPr>
          <w:rFonts w:cs="Arial"/>
        </w:rPr>
      </w:pPr>
      <w:r w:rsidRPr="00914193">
        <w:rPr>
          <w:rFonts w:cs="Arial"/>
          <w:b/>
          <w:i/>
          <w:u w:val="single"/>
        </w:rPr>
        <w:t>c) economic</w:t>
      </w:r>
      <w:r w:rsidRPr="00914193">
        <w:rPr>
          <w:rFonts w:cs="Arial"/>
        </w:rPr>
        <w:t xml:space="preserve">: Având în vedere suprafața considerabilă de pădure, cuprinsă în U.P. I </w:t>
      </w:r>
      <w:r w:rsidR="00914193" w:rsidRPr="00914193">
        <w:rPr>
          <w:rFonts w:cs="Arial"/>
        </w:rPr>
        <w:t>Stramtoare</w:t>
      </w:r>
      <w:r w:rsidRPr="00914193">
        <w:rPr>
          <w:rFonts w:cs="Arial"/>
        </w:rPr>
        <w:t xml:space="preserve"> – </w:t>
      </w:r>
      <w:r w:rsidR="00914193" w:rsidRPr="00914193">
        <w:rPr>
          <w:rFonts w:cs="Arial"/>
          <w:b/>
          <w:sz w:val="18"/>
          <w:szCs w:val="18"/>
        </w:rPr>
        <w:t xml:space="preserve">334,53 </w:t>
      </w:r>
      <w:r w:rsidRPr="00914193">
        <w:rPr>
          <w:rFonts w:cs="Arial"/>
        </w:rPr>
        <w:t>ha, aceasta constituie o sursă importantă de venit la bugetul</w:t>
      </w:r>
      <w:r w:rsidRPr="00914193">
        <w:rPr>
          <w:rFonts w:cs="Arial"/>
          <w:b/>
        </w:rPr>
        <w:t xml:space="preserve"> </w:t>
      </w:r>
      <w:r w:rsidR="00914193" w:rsidRPr="00914193">
        <w:rPr>
          <w:rFonts w:cs="Arial"/>
          <w:b/>
          <w:bCs/>
        </w:rPr>
        <w:t>SC</w:t>
      </w:r>
      <w:r w:rsidR="00914193" w:rsidRPr="00914193">
        <w:rPr>
          <w:rFonts w:cs="Arial"/>
          <w:b/>
          <w:bCs/>
          <w:spacing w:val="-3"/>
        </w:rPr>
        <w:t xml:space="preserve"> </w:t>
      </w:r>
      <w:r w:rsidR="00914193" w:rsidRPr="00914193">
        <w:rPr>
          <w:rFonts w:cs="Arial"/>
          <w:b/>
          <w:bCs/>
        </w:rPr>
        <w:t>Bavaria</w:t>
      </w:r>
      <w:r w:rsidR="00914193" w:rsidRPr="00914193">
        <w:rPr>
          <w:rFonts w:cs="Arial"/>
          <w:b/>
          <w:bCs/>
          <w:spacing w:val="1"/>
        </w:rPr>
        <w:t xml:space="preserve"> </w:t>
      </w:r>
      <w:r w:rsidR="00914193" w:rsidRPr="00914193">
        <w:rPr>
          <w:rFonts w:cs="Arial"/>
          <w:b/>
          <w:bCs/>
        </w:rPr>
        <w:t>Forest</w:t>
      </w:r>
      <w:r w:rsidR="00914193" w:rsidRPr="00914193">
        <w:rPr>
          <w:rFonts w:cs="Arial"/>
          <w:b/>
          <w:bCs/>
          <w:spacing w:val="1"/>
        </w:rPr>
        <w:t xml:space="preserve"> </w:t>
      </w:r>
      <w:r w:rsidR="00914193" w:rsidRPr="00914193">
        <w:rPr>
          <w:rFonts w:cs="Arial"/>
          <w:b/>
          <w:bCs/>
        </w:rPr>
        <w:t>Invest SRL</w:t>
      </w:r>
      <w:r w:rsidRPr="00914193">
        <w:rPr>
          <w:rFonts w:cs="Arial"/>
          <w:b/>
        </w:rPr>
        <w:t>,</w:t>
      </w:r>
      <w:r w:rsidRPr="00914193">
        <w:rPr>
          <w:rFonts w:cs="Arial"/>
        </w:rPr>
        <w:t xml:space="preserve"> acoperind, printre altele, și cheltuielile cu asigurarea integrității fondului forestier (paza pădurii, serviciile silvice, etc.) </w:t>
      </w:r>
    </w:p>
    <w:p w14:paraId="232F07D0" w14:textId="77777777" w:rsidR="00814860" w:rsidRPr="00914193" w:rsidRDefault="00814860" w:rsidP="00136D17">
      <w:pPr>
        <w:widowControl w:val="0"/>
        <w:autoSpaceDE w:val="0"/>
        <w:autoSpaceDN w:val="0"/>
        <w:spacing w:after="0" w:line="240" w:lineRule="auto"/>
        <w:ind w:right="-24"/>
        <w:jc w:val="both"/>
        <w:rPr>
          <w:rFonts w:cs="Arial"/>
        </w:rPr>
      </w:pPr>
      <w:r w:rsidRPr="00914193">
        <w:rPr>
          <w:rFonts w:cs="Arial"/>
          <w:b/>
          <w:i/>
          <w:u w:val="single"/>
        </w:rPr>
        <w:t>d) social</w:t>
      </w:r>
      <w:r w:rsidRPr="00914193">
        <w:rPr>
          <w:rFonts w:cs="Arial"/>
        </w:rPr>
        <w:t xml:space="preserve">: Se are în vedere nevoia de lemn (de lucru, de foc) </w:t>
      </w:r>
    </w:p>
    <w:p w14:paraId="5E4B77F9" w14:textId="77777777" w:rsidR="00814860" w:rsidRPr="002C7090" w:rsidRDefault="00814860" w:rsidP="00814860">
      <w:pPr>
        <w:widowControl w:val="0"/>
        <w:tabs>
          <w:tab w:val="left" w:pos="8789"/>
        </w:tabs>
        <w:autoSpaceDE w:val="0"/>
        <w:autoSpaceDN w:val="0"/>
        <w:spacing w:after="0" w:line="240" w:lineRule="auto"/>
        <w:ind w:right="-144" w:firstLine="708"/>
        <w:rPr>
          <w:rFonts w:cs="Arial"/>
        </w:rPr>
      </w:pPr>
    </w:p>
    <w:p w14:paraId="7F69CCC8" w14:textId="77777777" w:rsidR="00BD4FC8" w:rsidRPr="002C7090" w:rsidRDefault="00BD4FC8" w:rsidP="00814860">
      <w:pPr>
        <w:widowControl w:val="0"/>
        <w:tabs>
          <w:tab w:val="left" w:pos="8789"/>
        </w:tabs>
        <w:autoSpaceDE w:val="0"/>
        <w:autoSpaceDN w:val="0"/>
        <w:spacing w:after="0" w:line="240" w:lineRule="auto"/>
        <w:ind w:right="-144" w:firstLine="708"/>
        <w:rPr>
          <w:rFonts w:cs="Arial"/>
        </w:rPr>
      </w:pPr>
    </w:p>
    <w:p w14:paraId="10467B41" w14:textId="77777777" w:rsidR="00814860" w:rsidRPr="002C7090" w:rsidRDefault="00814860" w:rsidP="006E2197">
      <w:pPr>
        <w:pStyle w:val="Heading2"/>
        <w:ind w:firstLine="0"/>
        <w:rPr>
          <w:lang w:eastAsia="ro-RO"/>
        </w:rPr>
      </w:pPr>
      <w:bookmarkStart w:id="238" w:name="_Toc222316190"/>
      <w:bookmarkStart w:id="239" w:name="_Toc222569446"/>
      <w:bookmarkStart w:id="240" w:name="_Hlk222578213"/>
      <w:r w:rsidRPr="002C7090">
        <w:rPr>
          <w:lang w:eastAsia="ro-RO"/>
        </w:rPr>
        <w:t>Alternativa</w:t>
      </w:r>
      <w:r w:rsidRPr="002C7090">
        <w:rPr>
          <w:spacing w:val="-7"/>
          <w:lang w:eastAsia="ro-RO"/>
        </w:rPr>
        <w:t xml:space="preserve"> </w:t>
      </w:r>
      <w:r w:rsidRPr="002C7090">
        <w:rPr>
          <w:lang w:eastAsia="ro-RO"/>
        </w:rPr>
        <w:t>1</w:t>
      </w:r>
      <w:bookmarkEnd w:id="238"/>
      <w:bookmarkEnd w:id="239"/>
    </w:p>
    <w:bookmarkEnd w:id="240"/>
    <w:p w14:paraId="7AF32063" w14:textId="77777777" w:rsidR="00814860" w:rsidRPr="002C7090" w:rsidRDefault="00814860" w:rsidP="00814860">
      <w:pPr>
        <w:spacing w:after="0" w:line="240" w:lineRule="auto"/>
        <w:rPr>
          <w:rFonts w:eastAsia="Calibri" w:cs="Arial"/>
          <w:b/>
        </w:rPr>
      </w:pPr>
    </w:p>
    <w:p w14:paraId="5C2E6382"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Alternativa 1 reprezinta prima varianta a SEA, aceasta stand la baza documentului</w:t>
      </w:r>
      <w:r w:rsidRPr="002C7090">
        <w:rPr>
          <w:rFonts w:eastAsia="Calibri" w:cs="Arial"/>
          <w:spacing w:val="1"/>
        </w:rPr>
        <w:t xml:space="preserve"> </w:t>
      </w:r>
      <w:r w:rsidRPr="002C7090">
        <w:rPr>
          <w:rFonts w:eastAsia="Calibri" w:cs="Arial"/>
        </w:rPr>
        <w:t>prin</w:t>
      </w:r>
      <w:r w:rsidRPr="002C7090">
        <w:rPr>
          <w:rFonts w:eastAsia="Calibri" w:cs="Arial"/>
          <w:spacing w:val="42"/>
        </w:rPr>
        <w:t xml:space="preserve"> </w:t>
      </w:r>
      <w:r w:rsidRPr="002C7090">
        <w:rPr>
          <w:rFonts w:eastAsia="Calibri" w:cs="Arial"/>
        </w:rPr>
        <w:t>care</w:t>
      </w:r>
      <w:r w:rsidRPr="002C7090">
        <w:rPr>
          <w:rFonts w:eastAsia="Calibri" w:cs="Arial"/>
          <w:spacing w:val="43"/>
        </w:rPr>
        <w:t xml:space="preserve"> </w:t>
      </w:r>
      <w:r w:rsidRPr="002C7090">
        <w:rPr>
          <w:rFonts w:eastAsia="Calibri" w:cs="Arial"/>
        </w:rPr>
        <w:t>a</w:t>
      </w:r>
      <w:r w:rsidRPr="002C7090">
        <w:rPr>
          <w:rFonts w:eastAsia="Calibri" w:cs="Arial"/>
          <w:spacing w:val="42"/>
        </w:rPr>
        <w:t xml:space="preserve"> </w:t>
      </w:r>
      <w:r w:rsidRPr="002C7090">
        <w:rPr>
          <w:rFonts w:eastAsia="Calibri" w:cs="Arial"/>
        </w:rPr>
        <w:t>fost</w:t>
      </w:r>
      <w:r w:rsidRPr="002C7090">
        <w:rPr>
          <w:rFonts w:eastAsia="Calibri" w:cs="Arial"/>
          <w:spacing w:val="41"/>
        </w:rPr>
        <w:t xml:space="preserve"> </w:t>
      </w:r>
      <w:r w:rsidRPr="002C7090">
        <w:rPr>
          <w:rFonts w:eastAsia="Calibri" w:cs="Arial"/>
        </w:rPr>
        <w:t>initiata</w:t>
      </w:r>
      <w:r w:rsidRPr="002C7090">
        <w:rPr>
          <w:rFonts w:eastAsia="Calibri" w:cs="Arial"/>
          <w:spacing w:val="40"/>
        </w:rPr>
        <w:t xml:space="preserve"> </w:t>
      </w:r>
      <w:r w:rsidRPr="002C7090">
        <w:rPr>
          <w:rFonts w:eastAsia="Calibri" w:cs="Arial"/>
        </w:rPr>
        <w:t>procedura</w:t>
      </w:r>
      <w:r w:rsidRPr="002C7090">
        <w:rPr>
          <w:rFonts w:eastAsia="Calibri" w:cs="Arial"/>
          <w:spacing w:val="43"/>
        </w:rPr>
        <w:t xml:space="preserve"> </w:t>
      </w:r>
      <w:r w:rsidRPr="002C7090">
        <w:rPr>
          <w:rFonts w:eastAsia="Calibri" w:cs="Arial"/>
        </w:rPr>
        <w:t>pentru</w:t>
      </w:r>
      <w:r w:rsidRPr="002C7090">
        <w:rPr>
          <w:rFonts w:eastAsia="Calibri" w:cs="Arial"/>
          <w:spacing w:val="40"/>
        </w:rPr>
        <w:t xml:space="preserve"> </w:t>
      </w:r>
      <w:r w:rsidRPr="002C7090">
        <w:rPr>
          <w:rFonts w:eastAsia="Calibri" w:cs="Arial"/>
        </w:rPr>
        <w:t>obtinerea</w:t>
      </w:r>
      <w:r w:rsidRPr="002C7090">
        <w:rPr>
          <w:rFonts w:eastAsia="Calibri" w:cs="Arial"/>
          <w:spacing w:val="43"/>
        </w:rPr>
        <w:t xml:space="preserve"> </w:t>
      </w:r>
      <w:r w:rsidRPr="002C7090">
        <w:rPr>
          <w:rFonts w:eastAsia="Calibri" w:cs="Arial"/>
        </w:rPr>
        <w:t>avizului</w:t>
      </w:r>
      <w:r w:rsidRPr="002C7090">
        <w:rPr>
          <w:rFonts w:eastAsia="Calibri" w:cs="Arial"/>
          <w:spacing w:val="42"/>
        </w:rPr>
        <w:t xml:space="preserve"> </w:t>
      </w:r>
      <w:r w:rsidRPr="002C7090">
        <w:rPr>
          <w:rFonts w:eastAsia="Calibri" w:cs="Arial"/>
        </w:rPr>
        <w:t>de</w:t>
      </w:r>
      <w:r w:rsidRPr="002C7090">
        <w:rPr>
          <w:rFonts w:eastAsia="Calibri" w:cs="Arial"/>
          <w:spacing w:val="45"/>
        </w:rPr>
        <w:t xml:space="preserve"> </w:t>
      </w:r>
      <w:r w:rsidRPr="002C7090">
        <w:rPr>
          <w:rFonts w:eastAsia="Calibri" w:cs="Arial"/>
        </w:rPr>
        <w:t>mediu.</w:t>
      </w:r>
      <w:r w:rsidRPr="002C7090">
        <w:rPr>
          <w:rFonts w:eastAsia="Calibri" w:cs="Arial"/>
          <w:spacing w:val="41"/>
        </w:rPr>
        <w:t xml:space="preserve"> </w:t>
      </w:r>
      <w:r w:rsidRPr="002C7090">
        <w:rPr>
          <w:rFonts w:eastAsia="Calibri" w:cs="Arial"/>
        </w:rPr>
        <w:t>Prima</w:t>
      </w:r>
      <w:r w:rsidRPr="002C7090">
        <w:rPr>
          <w:rFonts w:eastAsia="Calibri" w:cs="Arial"/>
          <w:spacing w:val="43"/>
        </w:rPr>
        <w:t xml:space="preserve"> </w:t>
      </w:r>
      <w:r w:rsidRPr="002C7090">
        <w:rPr>
          <w:rFonts w:eastAsia="Calibri" w:cs="Arial"/>
        </w:rPr>
        <w:t>varianta</w:t>
      </w:r>
      <w:r w:rsidRPr="002C7090">
        <w:rPr>
          <w:rFonts w:eastAsia="Calibri" w:cs="Arial"/>
          <w:spacing w:val="42"/>
        </w:rPr>
        <w:t xml:space="preserve"> </w:t>
      </w:r>
      <w:r w:rsidRPr="002C7090">
        <w:rPr>
          <w:rFonts w:eastAsia="Calibri" w:cs="Arial"/>
        </w:rPr>
        <w:t>a</w:t>
      </w:r>
      <w:r w:rsidRPr="002C7090">
        <w:rPr>
          <w:rFonts w:eastAsia="Calibri" w:cs="Arial"/>
          <w:spacing w:val="-67"/>
        </w:rPr>
        <w:t xml:space="preserve">                                           </w:t>
      </w:r>
      <w:r w:rsidRPr="002C7090">
        <w:rPr>
          <w:rFonts w:eastAsia="Calibri" w:cs="Arial"/>
        </w:rPr>
        <w:t>SEA</w:t>
      </w:r>
      <w:r w:rsidRPr="002C7090">
        <w:rPr>
          <w:rFonts w:eastAsia="Calibri" w:cs="Arial"/>
          <w:spacing w:val="1"/>
        </w:rPr>
        <w:t xml:space="preserve"> </w:t>
      </w:r>
      <w:r w:rsidRPr="002C7090">
        <w:rPr>
          <w:rFonts w:eastAsia="Calibri" w:cs="Arial"/>
        </w:rPr>
        <w:t>a</w:t>
      </w:r>
      <w:r w:rsidRPr="002C7090">
        <w:rPr>
          <w:rFonts w:eastAsia="Calibri" w:cs="Arial"/>
          <w:spacing w:val="1"/>
        </w:rPr>
        <w:t xml:space="preserve"> </w:t>
      </w:r>
      <w:r w:rsidRPr="002C7090">
        <w:rPr>
          <w:rFonts w:eastAsia="Calibri" w:cs="Arial"/>
        </w:rPr>
        <w:t>fost</w:t>
      </w:r>
      <w:r w:rsidRPr="002C7090">
        <w:rPr>
          <w:rFonts w:eastAsia="Calibri" w:cs="Arial"/>
          <w:spacing w:val="1"/>
        </w:rPr>
        <w:t xml:space="preserve"> </w:t>
      </w:r>
      <w:r w:rsidRPr="002C7090">
        <w:rPr>
          <w:rFonts w:eastAsia="Calibri" w:cs="Arial"/>
        </w:rPr>
        <w:t>aprobata</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catre</w:t>
      </w:r>
      <w:r w:rsidRPr="002C7090">
        <w:rPr>
          <w:rFonts w:eastAsia="Calibri" w:cs="Arial"/>
          <w:spacing w:val="1"/>
        </w:rPr>
        <w:t xml:space="preserve"> </w:t>
      </w:r>
      <w:r w:rsidRPr="002C7090">
        <w:rPr>
          <w:rFonts w:eastAsia="Calibri" w:cs="Arial"/>
        </w:rPr>
        <w:t>CTE</w:t>
      </w:r>
      <w:r w:rsidRPr="002C7090">
        <w:rPr>
          <w:rFonts w:eastAsia="Calibri" w:cs="Arial"/>
          <w:spacing w:val="1"/>
        </w:rPr>
        <w:t xml:space="preserve"> </w:t>
      </w:r>
      <w:r w:rsidRPr="002C7090">
        <w:rPr>
          <w:rFonts w:eastAsia="Calibri" w:cs="Arial"/>
        </w:rPr>
        <w:t>(Conferinta</w:t>
      </w:r>
      <w:r w:rsidRPr="002C7090">
        <w:rPr>
          <w:rFonts w:eastAsia="Calibri" w:cs="Arial"/>
          <w:spacing w:val="1"/>
        </w:rPr>
        <w:t xml:space="preserve"> </w:t>
      </w:r>
      <w:r w:rsidRPr="002C7090">
        <w:rPr>
          <w:rFonts w:eastAsia="Calibri" w:cs="Arial"/>
        </w:rPr>
        <w:t>a-II-a</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amenajare)</w:t>
      </w:r>
      <w:r w:rsidRPr="002C7090">
        <w:rPr>
          <w:rFonts w:eastAsia="Calibri" w:cs="Arial"/>
          <w:spacing w:val="1"/>
        </w:rPr>
        <w:t xml:space="preserve"> </w:t>
      </w:r>
      <w:r w:rsidRPr="002C7090">
        <w:rPr>
          <w:rFonts w:eastAsia="Calibri" w:cs="Arial"/>
        </w:rPr>
        <w:t>al</w:t>
      </w:r>
      <w:r w:rsidRPr="002C7090">
        <w:rPr>
          <w:rFonts w:eastAsia="Calibri" w:cs="Arial"/>
          <w:spacing w:val="1"/>
        </w:rPr>
        <w:t xml:space="preserve"> </w:t>
      </w:r>
      <w:r w:rsidRPr="002C7090">
        <w:rPr>
          <w:rFonts w:eastAsia="Calibri" w:cs="Arial"/>
        </w:rPr>
        <w:t>Ministerului</w:t>
      </w:r>
      <w:r w:rsidRPr="002C7090">
        <w:rPr>
          <w:rFonts w:eastAsia="Calibri" w:cs="Arial"/>
          <w:spacing w:val="1"/>
        </w:rPr>
        <w:t xml:space="preserve"> </w:t>
      </w:r>
      <w:r w:rsidRPr="002C7090">
        <w:rPr>
          <w:rFonts w:eastAsia="Calibri" w:cs="Arial"/>
        </w:rPr>
        <w:t>Mediului,</w:t>
      </w:r>
      <w:r w:rsidRPr="002C7090">
        <w:rPr>
          <w:rFonts w:eastAsia="Calibri" w:cs="Arial"/>
          <w:spacing w:val="-2"/>
        </w:rPr>
        <w:t xml:space="preserve"> </w:t>
      </w:r>
      <w:r w:rsidRPr="002C7090">
        <w:rPr>
          <w:rFonts w:eastAsia="Calibri" w:cs="Arial"/>
        </w:rPr>
        <w:t>Apelor si</w:t>
      </w:r>
      <w:r w:rsidRPr="002C7090">
        <w:rPr>
          <w:rFonts w:eastAsia="Calibri" w:cs="Arial"/>
          <w:spacing w:val="1"/>
        </w:rPr>
        <w:t xml:space="preserve"> </w:t>
      </w:r>
      <w:r w:rsidRPr="002C7090">
        <w:rPr>
          <w:rFonts w:eastAsia="Calibri" w:cs="Arial"/>
        </w:rPr>
        <w:t>Padurilor.</w:t>
      </w:r>
    </w:p>
    <w:p w14:paraId="7AAC61A4" w14:textId="77777777" w:rsidR="00814860" w:rsidRPr="002C7090" w:rsidRDefault="00814860" w:rsidP="00136D17">
      <w:pPr>
        <w:tabs>
          <w:tab w:val="left" w:pos="7797"/>
        </w:tabs>
        <w:spacing w:after="0" w:line="240" w:lineRule="auto"/>
        <w:ind w:right="-24"/>
        <w:jc w:val="both"/>
        <w:rPr>
          <w:rFonts w:eastAsia="Calibri" w:cs="Arial"/>
        </w:rPr>
      </w:pPr>
      <w:r w:rsidRPr="002C7090">
        <w:rPr>
          <w:rFonts w:eastAsia="Calibri" w:cs="Arial"/>
        </w:rPr>
        <w:t>Au</w:t>
      </w:r>
      <w:r w:rsidRPr="002C7090">
        <w:rPr>
          <w:rFonts w:eastAsia="Calibri" w:cs="Arial"/>
          <w:spacing w:val="-2"/>
        </w:rPr>
        <w:t xml:space="preserve"> </w:t>
      </w:r>
      <w:r w:rsidRPr="002C7090">
        <w:rPr>
          <w:rFonts w:eastAsia="Calibri" w:cs="Arial"/>
        </w:rPr>
        <w:t>fost</w:t>
      </w:r>
      <w:r w:rsidRPr="002C7090">
        <w:rPr>
          <w:rFonts w:eastAsia="Calibri" w:cs="Arial"/>
          <w:spacing w:val="-6"/>
        </w:rPr>
        <w:t xml:space="preserve"> </w:t>
      </w:r>
      <w:r w:rsidRPr="002C7090">
        <w:rPr>
          <w:rFonts w:eastAsia="Calibri" w:cs="Arial"/>
        </w:rPr>
        <w:t>prevazute</w:t>
      </w:r>
      <w:r w:rsidRPr="002C7090">
        <w:rPr>
          <w:rFonts w:eastAsia="Calibri" w:cs="Arial"/>
          <w:spacing w:val="-3"/>
        </w:rPr>
        <w:t xml:space="preserve"> </w:t>
      </w:r>
      <w:r w:rsidRPr="002C7090">
        <w:rPr>
          <w:rFonts w:eastAsia="Calibri" w:cs="Arial"/>
        </w:rPr>
        <w:t>următoarele:</w:t>
      </w:r>
    </w:p>
    <w:p w14:paraId="422AD49A" w14:textId="77777777" w:rsidR="00814860" w:rsidRPr="002C7090" w:rsidRDefault="00814860">
      <w:pPr>
        <w:widowControl w:val="0"/>
        <w:numPr>
          <w:ilvl w:val="0"/>
          <w:numId w:val="12"/>
        </w:numPr>
        <w:tabs>
          <w:tab w:val="left" w:pos="1294"/>
          <w:tab w:val="left" w:pos="1295"/>
          <w:tab w:val="left" w:pos="7797"/>
        </w:tabs>
        <w:autoSpaceDE w:val="0"/>
        <w:autoSpaceDN w:val="0"/>
        <w:spacing w:after="0" w:line="240" w:lineRule="auto"/>
        <w:ind w:left="0" w:right="-24" w:firstLine="708"/>
        <w:jc w:val="both"/>
        <w:rPr>
          <w:rFonts w:eastAsia="Calibri" w:cs="Arial"/>
        </w:rPr>
      </w:pPr>
      <w:r w:rsidRPr="002C7090">
        <w:rPr>
          <w:rFonts w:eastAsia="Calibri" w:cs="Arial"/>
        </w:rPr>
        <w:t>desfasurarea</w:t>
      </w:r>
      <w:r w:rsidRPr="002C7090">
        <w:rPr>
          <w:rFonts w:eastAsia="Calibri" w:cs="Arial"/>
          <w:spacing w:val="-4"/>
        </w:rPr>
        <w:t xml:space="preserve"> </w:t>
      </w:r>
      <w:r w:rsidRPr="002C7090">
        <w:rPr>
          <w:rFonts w:eastAsia="Calibri" w:cs="Arial"/>
        </w:rPr>
        <w:t>lucrarilor</w:t>
      </w:r>
      <w:r w:rsidRPr="002C7090">
        <w:rPr>
          <w:rFonts w:eastAsia="Calibri" w:cs="Arial"/>
          <w:spacing w:val="-3"/>
        </w:rPr>
        <w:t xml:space="preserve"> </w:t>
      </w:r>
      <w:r w:rsidRPr="002C7090">
        <w:rPr>
          <w:rFonts w:eastAsia="Calibri" w:cs="Arial"/>
        </w:rPr>
        <w:t>silviculturale</w:t>
      </w:r>
      <w:r w:rsidRPr="002C7090">
        <w:rPr>
          <w:rFonts w:eastAsia="Calibri" w:cs="Arial"/>
          <w:spacing w:val="-4"/>
        </w:rPr>
        <w:t xml:space="preserve"> </w:t>
      </w:r>
      <w:r w:rsidRPr="002C7090">
        <w:rPr>
          <w:rFonts w:eastAsia="Calibri" w:cs="Arial"/>
        </w:rPr>
        <w:t>in</w:t>
      </w:r>
      <w:r w:rsidRPr="002C7090">
        <w:rPr>
          <w:rFonts w:eastAsia="Calibri" w:cs="Arial"/>
          <w:spacing w:val="-2"/>
        </w:rPr>
        <w:t xml:space="preserve"> </w:t>
      </w:r>
      <w:r w:rsidRPr="002C7090">
        <w:rPr>
          <w:rFonts w:eastAsia="Calibri" w:cs="Arial"/>
        </w:rPr>
        <w:t>mod</w:t>
      </w:r>
      <w:r w:rsidRPr="002C7090">
        <w:rPr>
          <w:rFonts w:eastAsia="Calibri" w:cs="Arial"/>
          <w:spacing w:val="-3"/>
        </w:rPr>
        <w:t xml:space="preserve"> </w:t>
      </w:r>
      <w:r w:rsidRPr="002C7090">
        <w:rPr>
          <w:rFonts w:eastAsia="Calibri" w:cs="Arial"/>
        </w:rPr>
        <w:t>gradual</w:t>
      </w:r>
      <w:r w:rsidRPr="002C7090">
        <w:rPr>
          <w:rFonts w:eastAsia="Calibri" w:cs="Arial"/>
          <w:spacing w:val="-2"/>
        </w:rPr>
        <w:t xml:space="preserve"> </w:t>
      </w:r>
      <w:r w:rsidRPr="002C7090">
        <w:rPr>
          <w:rFonts w:eastAsia="Calibri" w:cs="Arial"/>
        </w:rPr>
        <w:t>pe</w:t>
      </w:r>
      <w:r w:rsidRPr="002C7090">
        <w:rPr>
          <w:rFonts w:eastAsia="Calibri" w:cs="Arial"/>
          <w:spacing w:val="-7"/>
        </w:rPr>
        <w:t xml:space="preserve"> </w:t>
      </w:r>
      <w:r w:rsidRPr="002C7090">
        <w:rPr>
          <w:rFonts w:eastAsia="Calibri" w:cs="Arial"/>
        </w:rPr>
        <w:t>toata</w:t>
      </w:r>
      <w:r w:rsidRPr="002C7090">
        <w:rPr>
          <w:rFonts w:eastAsia="Calibri" w:cs="Arial"/>
          <w:spacing w:val="-6"/>
        </w:rPr>
        <w:t xml:space="preserve"> </w:t>
      </w:r>
      <w:r w:rsidRPr="002C7090">
        <w:rPr>
          <w:rFonts w:eastAsia="Calibri" w:cs="Arial"/>
        </w:rPr>
        <w:t>suprafata</w:t>
      </w:r>
      <w:r w:rsidRPr="002C7090">
        <w:rPr>
          <w:rFonts w:eastAsia="Calibri" w:cs="Arial"/>
          <w:spacing w:val="-6"/>
        </w:rPr>
        <w:t xml:space="preserve"> </w:t>
      </w:r>
      <w:r w:rsidRPr="002C7090">
        <w:rPr>
          <w:rFonts w:eastAsia="Calibri" w:cs="Arial"/>
        </w:rPr>
        <w:t>propusa</w:t>
      </w:r>
      <w:r w:rsidRPr="002C7090">
        <w:rPr>
          <w:rFonts w:eastAsia="Calibri" w:cs="Arial"/>
          <w:spacing w:val="-67"/>
        </w:rPr>
        <w:t xml:space="preserve"> </w:t>
      </w:r>
      <w:r w:rsidRPr="002C7090">
        <w:rPr>
          <w:rFonts w:eastAsia="Calibri" w:cs="Arial"/>
        </w:rPr>
        <w:t>amenajarii silvice;</w:t>
      </w:r>
    </w:p>
    <w:p w14:paraId="002AF3E3" w14:textId="77777777" w:rsidR="00814860" w:rsidRPr="002C7090" w:rsidRDefault="00814860">
      <w:pPr>
        <w:widowControl w:val="0"/>
        <w:numPr>
          <w:ilvl w:val="0"/>
          <w:numId w:val="12"/>
        </w:numPr>
        <w:tabs>
          <w:tab w:val="left" w:pos="1294"/>
          <w:tab w:val="left" w:pos="1295"/>
          <w:tab w:val="left" w:pos="7797"/>
        </w:tabs>
        <w:autoSpaceDE w:val="0"/>
        <w:autoSpaceDN w:val="0"/>
        <w:spacing w:after="0" w:line="240" w:lineRule="auto"/>
        <w:ind w:left="0" w:right="-24" w:firstLine="708"/>
        <w:jc w:val="both"/>
        <w:rPr>
          <w:rFonts w:eastAsia="Calibri" w:cs="Arial"/>
        </w:rPr>
      </w:pPr>
      <w:r w:rsidRPr="002C7090">
        <w:rPr>
          <w:rFonts w:eastAsia="Calibri" w:cs="Arial"/>
        </w:rPr>
        <w:t>impartirea activităților de exploatare si transport, precum si a celor conexe de</w:t>
      </w:r>
      <w:r w:rsidRPr="002C7090">
        <w:rPr>
          <w:rFonts w:eastAsia="Calibri" w:cs="Arial"/>
          <w:spacing w:val="-67"/>
        </w:rPr>
        <w:t xml:space="preserve"> </w:t>
      </w:r>
      <w:r w:rsidRPr="002C7090">
        <w:rPr>
          <w:rFonts w:eastAsia="Calibri" w:cs="Arial"/>
        </w:rPr>
        <w:t>constructii</w:t>
      </w:r>
      <w:r w:rsidRPr="002C7090">
        <w:rPr>
          <w:rFonts w:eastAsia="Calibri" w:cs="Arial"/>
          <w:spacing w:val="-6"/>
        </w:rPr>
        <w:t xml:space="preserve"> </w:t>
      </w:r>
      <w:r w:rsidRPr="002C7090">
        <w:rPr>
          <w:rFonts w:eastAsia="Calibri" w:cs="Arial"/>
        </w:rPr>
        <w:t>edilitare</w:t>
      </w:r>
      <w:r w:rsidRPr="002C7090">
        <w:rPr>
          <w:rFonts w:eastAsia="Calibri" w:cs="Arial"/>
          <w:spacing w:val="-6"/>
        </w:rPr>
        <w:t xml:space="preserve"> </w:t>
      </w:r>
      <w:r w:rsidRPr="002C7090">
        <w:rPr>
          <w:rFonts w:eastAsia="Calibri" w:cs="Arial"/>
        </w:rPr>
        <w:t>pe</w:t>
      </w:r>
      <w:r w:rsidRPr="002C7090">
        <w:rPr>
          <w:rFonts w:eastAsia="Calibri" w:cs="Arial"/>
          <w:spacing w:val="-3"/>
        </w:rPr>
        <w:t xml:space="preserve"> </w:t>
      </w:r>
      <w:r w:rsidRPr="002C7090">
        <w:rPr>
          <w:rFonts w:eastAsia="Calibri" w:cs="Arial"/>
        </w:rPr>
        <w:t>mai</w:t>
      </w:r>
      <w:r w:rsidRPr="002C7090">
        <w:rPr>
          <w:rFonts w:eastAsia="Calibri" w:cs="Arial"/>
          <w:spacing w:val="-1"/>
        </w:rPr>
        <w:t xml:space="preserve"> </w:t>
      </w:r>
      <w:r w:rsidRPr="002C7090">
        <w:rPr>
          <w:rFonts w:eastAsia="Calibri" w:cs="Arial"/>
        </w:rPr>
        <w:t>multe</w:t>
      </w:r>
      <w:r w:rsidRPr="002C7090">
        <w:rPr>
          <w:rFonts w:eastAsia="Calibri" w:cs="Arial"/>
          <w:spacing w:val="-6"/>
        </w:rPr>
        <w:t xml:space="preserve"> </w:t>
      </w:r>
      <w:r w:rsidRPr="002C7090">
        <w:rPr>
          <w:rFonts w:eastAsia="Calibri" w:cs="Arial"/>
        </w:rPr>
        <w:t>sezoane</w:t>
      </w:r>
      <w:r w:rsidRPr="002C7090">
        <w:rPr>
          <w:rFonts w:eastAsia="Calibri" w:cs="Arial"/>
          <w:spacing w:val="-3"/>
        </w:rPr>
        <w:t xml:space="preserve"> </w:t>
      </w:r>
      <w:r w:rsidRPr="002C7090">
        <w:rPr>
          <w:rFonts w:eastAsia="Calibri" w:cs="Arial"/>
        </w:rPr>
        <w:t>reci,</w:t>
      </w:r>
      <w:r w:rsidRPr="002C7090">
        <w:rPr>
          <w:rFonts w:eastAsia="Calibri" w:cs="Arial"/>
          <w:spacing w:val="-4"/>
        </w:rPr>
        <w:t xml:space="preserve"> </w:t>
      </w:r>
      <w:r w:rsidRPr="002C7090">
        <w:rPr>
          <w:rFonts w:eastAsia="Calibri" w:cs="Arial"/>
        </w:rPr>
        <w:t>in</w:t>
      </w:r>
      <w:r w:rsidRPr="002C7090">
        <w:rPr>
          <w:rFonts w:eastAsia="Calibri" w:cs="Arial"/>
          <w:spacing w:val="-2"/>
        </w:rPr>
        <w:t xml:space="preserve"> </w:t>
      </w:r>
      <w:r w:rsidRPr="002C7090">
        <w:rPr>
          <w:rFonts w:eastAsia="Calibri" w:cs="Arial"/>
        </w:rPr>
        <w:t>care</w:t>
      </w:r>
      <w:r w:rsidRPr="002C7090">
        <w:rPr>
          <w:rFonts w:eastAsia="Calibri" w:cs="Arial"/>
          <w:spacing w:val="-3"/>
        </w:rPr>
        <w:t xml:space="preserve"> </w:t>
      </w:r>
      <w:r w:rsidRPr="002C7090">
        <w:rPr>
          <w:rFonts w:eastAsia="Calibri" w:cs="Arial"/>
        </w:rPr>
        <w:t>activitatea</w:t>
      </w:r>
      <w:r w:rsidRPr="002C7090">
        <w:rPr>
          <w:rFonts w:eastAsia="Calibri" w:cs="Arial"/>
          <w:spacing w:val="-6"/>
        </w:rPr>
        <w:t xml:space="preserve"> </w:t>
      </w:r>
      <w:r w:rsidRPr="002C7090">
        <w:rPr>
          <w:rFonts w:eastAsia="Calibri" w:cs="Arial"/>
        </w:rPr>
        <w:t>biologica</w:t>
      </w:r>
      <w:r w:rsidRPr="002C7090">
        <w:rPr>
          <w:rFonts w:eastAsia="Calibri" w:cs="Arial"/>
          <w:spacing w:val="-3"/>
        </w:rPr>
        <w:t xml:space="preserve"> </w:t>
      </w:r>
      <w:r w:rsidRPr="002C7090">
        <w:rPr>
          <w:rFonts w:eastAsia="Calibri" w:cs="Arial"/>
        </w:rPr>
        <w:t>este</w:t>
      </w:r>
      <w:r w:rsidRPr="002C7090">
        <w:rPr>
          <w:rFonts w:eastAsia="Calibri" w:cs="Arial"/>
          <w:spacing w:val="-3"/>
        </w:rPr>
        <w:t xml:space="preserve"> </w:t>
      </w:r>
      <w:r w:rsidRPr="002C7090">
        <w:rPr>
          <w:rFonts w:eastAsia="Calibri" w:cs="Arial"/>
        </w:rPr>
        <w:t>redusa;</w:t>
      </w:r>
    </w:p>
    <w:p w14:paraId="0ADAFA13" w14:textId="77777777" w:rsidR="00814860" w:rsidRPr="002C7090" w:rsidRDefault="00814860">
      <w:pPr>
        <w:widowControl w:val="0"/>
        <w:numPr>
          <w:ilvl w:val="0"/>
          <w:numId w:val="12"/>
        </w:numPr>
        <w:tabs>
          <w:tab w:val="left" w:pos="1294"/>
          <w:tab w:val="left" w:pos="1295"/>
          <w:tab w:val="left" w:pos="7797"/>
        </w:tabs>
        <w:autoSpaceDE w:val="0"/>
        <w:autoSpaceDN w:val="0"/>
        <w:spacing w:after="0" w:line="240" w:lineRule="auto"/>
        <w:ind w:left="0" w:right="-24" w:firstLine="708"/>
        <w:jc w:val="both"/>
        <w:rPr>
          <w:rFonts w:eastAsia="Calibri" w:cs="Arial"/>
        </w:rPr>
      </w:pPr>
      <w:r w:rsidRPr="002C7090">
        <w:rPr>
          <w:rFonts w:eastAsia="Calibri" w:cs="Arial"/>
        </w:rPr>
        <w:t>amplasarea lucrarilor silviculturale in concordanta cu mentinerea unei anumite</w:t>
      </w:r>
      <w:r w:rsidRPr="002C7090">
        <w:rPr>
          <w:rFonts w:eastAsia="Calibri" w:cs="Arial"/>
          <w:spacing w:val="1"/>
        </w:rPr>
        <w:t xml:space="preserve"> </w:t>
      </w:r>
      <w:r w:rsidRPr="002C7090">
        <w:rPr>
          <w:rFonts w:eastAsia="Calibri" w:cs="Arial"/>
        </w:rPr>
        <w:lastRenderedPageBreak/>
        <w:t>distante</w:t>
      </w:r>
      <w:r w:rsidRPr="002C7090">
        <w:rPr>
          <w:rFonts w:eastAsia="Calibri" w:cs="Arial"/>
          <w:spacing w:val="32"/>
        </w:rPr>
        <w:t xml:space="preserve"> </w:t>
      </w:r>
      <w:r w:rsidRPr="002C7090">
        <w:rPr>
          <w:rFonts w:eastAsia="Calibri" w:cs="Arial"/>
        </w:rPr>
        <w:t>si</w:t>
      </w:r>
      <w:r w:rsidRPr="002C7090">
        <w:rPr>
          <w:rFonts w:eastAsia="Calibri" w:cs="Arial"/>
          <w:spacing w:val="33"/>
        </w:rPr>
        <w:t xml:space="preserve"> </w:t>
      </w:r>
      <w:r w:rsidRPr="002C7090">
        <w:rPr>
          <w:rFonts w:eastAsia="Calibri" w:cs="Arial"/>
        </w:rPr>
        <w:t>protectii</w:t>
      </w:r>
      <w:r w:rsidRPr="002C7090">
        <w:rPr>
          <w:rFonts w:eastAsia="Calibri" w:cs="Arial"/>
          <w:spacing w:val="37"/>
        </w:rPr>
        <w:t xml:space="preserve"> </w:t>
      </w:r>
      <w:r w:rsidRPr="002C7090">
        <w:rPr>
          <w:rFonts w:eastAsia="Calibri" w:cs="Arial"/>
        </w:rPr>
        <w:t>fata</w:t>
      </w:r>
      <w:r w:rsidRPr="002C7090">
        <w:rPr>
          <w:rFonts w:eastAsia="Calibri" w:cs="Arial"/>
          <w:spacing w:val="32"/>
        </w:rPr>
        <w:t xml:space="preserve"> </w:t>
      </w:r>
      <w:r w:rsidRPr="002C7090">
        <w:rPr>
          <w:rFonts w:eastAsia="Calibri" w:cs="Arial"/>
        </w:rPr>
        <w:t>de</w:t>
      </w:r>
      <w:r w:rsidRPr="002C7090">
        <w:rPr>
          <w:rFonts w:eastAsia="Calibri" w:cs="Arial"/>
          <w:spacing w:val="35"/>
        </w:rPr>
        <w:t xml:space="preserve"> </w:t>
      </w:r>
      <w:r w:rsidRPr="002C7090">
        <w:rPr>
          <w:rFonts w:eastAsia="Calibri" w:cs="Arial"/>
        </w:rPr>
        <w:t>anumite</w:t>
      </w:r>
      <w:r w:rsidRPr="002C7090">
        <w:rPr>
          <w:rFonts w:eastAsia="Calibri" w:cs="Arial"/>
          <w:spacing w:val="35"/>
        </w:rPr>
        <w:t xml:space="preserve"> </w:t>
      </w:r>
      <w:r w:rsidRPr="002C7090">
        <w:rPr>
          <w:rFonts w:eastAsia="Calibri" w:cs="Arial"/>
        </w:rPr>
        <w:t>zone</w:t>
      </w:r>
      <w:r w:rsidRPr="002C7090">
        <w:rPr>
          <w:rFonts w:eastAsia="Calibri" w:cs="Arial"/>
          <w:spacing w:val="32"/>
        </w:rPr>
        <w:t xml:space="preserve"> </w:t>
      </w:r>
      <w:r w:rsidRPr="002C7090">
        <w:rPr>
          <w:rFonts w:eastAsia="Calibri" w:cs="Arial"/>
        </w:rPr>
        <w:t>speciale</w:t>
      </w:r>
      <w:r w:rsidRPr="002C7090">
        <w:rPr>
          <w:rFonts w:eastAsia="Calibri" w:cs="Arial"/>
          <w:spacing w:val="32"/>
        </w:rPr>
        <w:t xml:space="preserve"> </w:t>
      </w:r>
      <w:r w:rsidRPr="002C7090">
        <w:rPr>
          <w:rFonts w:eastAsia="Calibri" w:cs="Arial"/>
        </w:rPr>
        <w:t>in</w:t>
      </w:r>
      <w:r w:rsidRPr="002C7090">
        <w:rPr>
          <w:rFonts w:eastAsia="Calibri" w:cs="Arial"/>
          <w:spacing w:val="36"/>
        </w:rPr>
        <w:t xml:space="preserve"> </w:t>
      </w:r>
      <w:r w:rsidRPr="002C7090">
        <w:rPr>
          <w:rFonts w:eastAsia="Calibri" w:cs="Arial"/>
        </w:rPr>
        <w:t>care</w:t>
      </w:r>
      <w:r w:rsidRPr="002C7090">
        <w:rPr>
          <w:rFonts w:eastAsia="Calibri" w:cs="Arial"/>
          <w:spacing w:val="35"/>
        </w:rPr>
        <w:t xml:space="preserve"> </w:t>
      </w:r>
      <w:r w:rsidRPr="002C7090">
        <w:rPr>
          <w:rFonts w:eastAsia="Calibri" w:cs="Arial"/>
        </w:rPr>
        <w:t>s-a</w:t>
      </w:r>
      <w:r w:rsidRPr="002C7090">
        <w:rPr>
          <w:rFonts w:eastAsia="Calibri" w:cs="Arial"/>
          <w:spacing w:val="35"/>
        </w:rPr>
        <w:t xml:space="preserve"> </w:t>
      </w:r>
      <w:r w:rsidRPr="002C7090">
        <w:rPr>
          <w:rFonts w:eastAsia="Calibri" w:cs="Arial"/>
        </w:rPr>
        <w:t>mentionat</w:t>
      </w:r>
      <w:r w:rsidRPr="002C7090">
        <w:rPr>
          <w:rFonts w:eastAsia="Calibri" w:cs="Arial"/>
          <w:spacing w:val="34"/>
        </w:rPr>
        <w:t xml:space="preserve"> </w:t>
      </w:r>
      <w:r w:rsidRPr="002C7090">
        <w:rPr>
          <w:rFonts w:eastAsia="Calibri" w:cs="Arial"/>
        </w:rPr>
        <w:t>prezenta</w:t>
      </w:r>
      <w:r w:rsidRPr="002C7090">
        <w:rPr>
          <w:rFonts w:eastAsia="Calibri" w:cs="Arial"/>
          <w:spacing w:val="-67"/>
        </w:rPr>
        <w:t xml:space="preserve"> </w:t>
      </w:r>
      <w:r w:rsidRPr="002C7090">
        <w:rPr>
          <w:rFonts w:eastAsia="Calibri" w:cs="Arial"/>
        </w:rPr>
        <w:t>exemplarelor</w:t>
      </w:r>
      <w:r w:rsidRPr="002C7090">
        <w:rPr>
          <w:rFonts w:eastAsia="Calibri" w:cs="Arial"/>
          <w:spacing w:val="-1"/>
        </w:rPr>
        <w:t xml:space="preserve"> </w:t>
      </w:r>
      <w:r w:rsidRPr="002C7090">
        <w:rPr>
          <w:rFonts w:eastAsia="Calibri" w:cs="Arial"/>
        </w:rPr>
        <w:t>din</w:t>
      </w:r>
      <w:r w:rsidRPr="002C7090">
        <w:rPr>
          <w:rFonts w:eastAsia="Calibri" w:cs="Arial"/>
          <w:spacing w:val="-3"/>
        </w:rPr>
        <w:t xml:space="preserve"> </w:t>
      </w:r>
      <w:r w:rsidRPr="002C7090">
        <w:rPr>
          <w:rFonts w:eastAsia="Calibri" w:cs="Arial"/>
        </w:rPr>
        <w:t>speciile</w:t>
      </w:r>
      <w:r w:rsidRPr="002C7090">
        <w:rPr>
          <w:rFonts w:eastAsia="Calibri" w:cs="Arial"/>
          <w:spacing w:val="-3"/>
        </w:rPr>
        <w:t xml:space="preserve"> </w:t>
      </w:r>
      <w:r w:rsidRPr="002C7090">
        <w:rPr>
          <w:rFonts w:eastAsia="Calibri" w:cs="Arial"/>
        </w:rPr>
        <w:t>de pasari</w:t>
      </w:r>
      <w:r w:rsidRPr="002C7090">
        <w:rPr>
          <w:rFonts w:eastAsia="Calibri" w:cs="Arial"/>
          <w:spacing w:val="-3"/>
        </w:rPr>
        <w:t xml:space="preserve"> </w:t>
      </w:r>
      <w:r w:rsidRPr="002C7090">
        <w:rPr>
          <w:rFonts w:eastAsia="Calibri" w:cs="Arial"/>
        </w:rPr>
        <w:t>protejate;</w:t>
      </w:r>
    </w:p>
    <w:p w14:paraId="0DB85DA2" w14:textId="77777777" w:rsidR="00814860" w:rsidRPr="002C7090" w:rsidRDefault="00814860">
      <w:pPr>
        <w:widowControl w:val="0"/>
        <w:numPr>
          <w:ilvl w:val="0"/>
          <w:numId w:val="12"/>
        </w:numPr>
        <w:tabs>
          <w:tab w:val="left" w:pos="1294"/>
          <w:tab w:val="left" w:pos="1295"/>
          <w:tab w:val="left" w:pos="7797"/>
        </w:tabs>
        <w:autoSpaceDE w:val="0"/>
        <w:autoSpaceDN w:val="0"/>
        <w:spacing w:after="0" w:line="240" w:lineRule="auto"/>
        <w:ind w:left="0" w:right="-24" w:firstLine="708"/>
        <w:jc w:val="both"/>
        <w:rPr>
          <w:rFonts w:eastAsia="Calibri" w:cs="Arial"/>
        </w:rPr>
      </w:pPr>
      <w:r w:rsidRPr="002C7090">
        <w:rPr>
          <w:rFonts w:eastAsia="Calibri" w:cs="Arial"/>
        </w:rPr>
        <w:t>aplicarea in principal, a lucrarilor de conservare in astfel de zone si luarea de</w:t>
      </w:r>
      <w:r w:rsidRPr="002C7090">
        <w:rPr>
          <w:rFonts w:eastAsia="Calibri" w:cs="Arial"/>
          <w:spacing w:val="1"/>
        </w:rPr>
        <w:t xml:space="preserve"> </w:t>
      </w:r>
      <w:r w:rsidRPr="002C7090">
        <w:rPr>
          <w:rFonts w:eastAsia="Calibri" w:cs="Arial"/>
        </w:rPr>
        <w:t>Măsuri</w:t>
      </w:r>
      <w:r w:rsidRPr="002C7090">
        <w:rPr>
          <w:rFonts w:eastAsia="Calibri" w:cs="Arial"/>
          <w:spacing w:val="60"/>
        </w:rPr>
        <w:t xml:space="preserve"> </w:t>
      </w:r>
      <w:r w:rsidRPr="002C7090">
        <w:rPr>
          <w:rFonts w:eastAsia="Calibri" w:cs="Arial"/>
        </w:rPr>
        <w:t>speciale</w:t>
      </w:r>
      <w:r w:rsidRPr="002C7090">
        <w:rPr>
          <w:rFonts w:eastAsia="Calibri" w:cs="Arial"/>
          <w:spacing w:val="62"/>
        </w:rPr>
        <w:t xml:space="preserve"> </w:t>
      </w:r>
      <w:r w:rsidRPr="002C7090">
        <w:rPr>
          <w:rFonts w:eastAsia="Calibri" w:cs="Arial"/>
        </w:rPr>
        <w:t>de</w:t>
      </w:r>
      <w:r w:rsidRPr="002C7090">
        <w:rPr>
          <w:rFonts w:eastAsia="Calibri" w:cs="Arial"/>
          <w:spacing w:val="60"/>
        </w:rPr>
        <w:t xml:space="preserve"> </w:t>
      </w:r>
      <w:r w:rsidRPr="002C7090">
        <w:rPr>
          <w:rFonts w:eastAsia="Calibri" w:cs="Arial"/>
        </w:rPr>
        <w:t>protectie</w:t>
      </w:r>
      <w:r w:rsidRPr="002C7090">
        <w:rPr>
          <w:rFonts w:eastAsia="Calibri" w:cs="Arial"/>
          <w:spacing w:val="62"/>
        </w:rPr>
        <w:t xml:space="preserve"> </w:t>
      </w:r>
      <w:r w:rsidRPr="002C7090">
        <w:rPr>
          <w:rFonts w:eastAsia="Calibri" w:cs="Arial"/>
        </w:rPr>
        <w:t>a</w:t>
      </w:r>
      <w:r w:rsidRPr="002C7090">
        <w:rPr>
          <w:rFonts w:eastAsia="Calibri" w:cs="Arial"/>
          <w:spacing w:val="63"/>
        </w:rPr>
        <w:t xml:space="preserve"> </w:t>
      </w:r>
      <w:r w:rsidRPr="002C7090">
        <w:rPr>
          <w:rFonts w:eastAsia="Calibri" w:cs="Arial"/>
        </w:rPr>
        <w:t>arborilor</w:t>
      </w:r>
      <w:r w:rsidRPr="002C7090">
        <w:rPr>
          <w:rFonts w:eastAsia="Calibri" w:cs="Arial"/>
          <w:spacing w:val="59"/>
        </w:rPr>
        <w:t xml:space="preserve"> </w:t>
      </w:r>
      <w:r w:rsidRPr="002C7090">
        <w:rPr>
          <w:rFonts w:eastAsia="Calibri" w:cs="Arial"/>
        </w:rPr>
        <w:t>si</w:t>
      </w:r>
      <w:r w:rsidRPr="002C7090">
        <w:rPr>
          <w:rFonts w:eastAsia="Calibri" w:cs="Arial"/>
          <w:spacing w:val="63"/>
        </w:rPr>
        <w:t xml:space="preserve"> </w:t>
      </w:r>
      <w:r w:rsidRPr="002C7090">
        <w:rPr>
          <w:rFonts w:eastAsia="Calibri" w:cs="Arial"/>
        </w:rPr>
        <w:t>zonelor</w:t>
      </w:r>
      <w:r w:rsidRPr="002C7090">
        <w:rPr>
          <w:rFonts w:eastAsia="Calibri" w:cs="Arial"/>
          <w:spacing w:val="59"/>
        </w:rPr>
        <w:t xml:space="preserve"> </w:t>
      </w:r>
      <w:r w:rsidRPr="002C7090">
        <w:rPr>
          <w:rFonts w:eastAsia="Calibri" w:cs="Arial"/>
        </w:rPr>
        <w:t>destinate</w:t>
      </w:r>
      <w:r w:rsidRPr="002C7090">
        <w:rPr>
          <w:rFonts w:eastAsia="Calibri" w:cs="Arial"/>
          <w:spacing w:val="60"/>
        </w:rPr>
        <w:t xml:space="preserve"> </w:t>
      </w:r>
      <w:r w:rsidRPr="002C7090">
        <w:rPr>
          <w:rFonts w:eastAsia="Calibri" w:cs="Arial"/>
        </w:rPr>
        <w:t>cuibaritului</w:t>
      </w:r>
      <w:r w:rsidRPr="002C7090">
        <w:rPr>
          <w:rFonts w:eastAsia="Calibri" w:cs="Arial"/>
          <w:spacing w:val="61"/>
        </w:rPr>
        <w:t xml:space="preserve"> </w:t>
      </w:r>
      <w:r w:rsidRPr="002C7090">
        <w:rPr>
          <w:rFonts w:eastAsia="Calibri" w:cs="Arial"/>
        </w:rPr>
        <w:t>pentru</w:t>
      </w:r>
      <w:r w:rsidRPr="002C7090">
        <w:rPr>
          <w:rFonts w:eastAsia="Calibri" w:cs="Arial"/>
          <w:spacing w:val="60"/>
        </w:rPr>
        <w:t xml:space="preserve"> </w:t>
      </w:r>
      <w:r w:rsidRPr="002C7090">
        <w:rPr>
          <w:rFonts w:eastAsia="Calibri" w:cs="Arial"/>
        </w:rPr>
        <w:t>aceste</w:t>
      </w:r>
      <w:r w:rsidRPr="002C7090">
        <w:rPr>
          <w:rFonts w:eastAsia="Calibri" w:cs="Arial"/>
          <w:spacing w:val="-67"/>
        </w:rPr>
        <w:t xml:space="preserve"> </w:t>
      </w:r>
      <w:r w:rsidRPr="002C7090">
        <w:rPr>
          <w:rFonts w:eastAsia="Calibri" w:cs="Arial"/>
        </w:rPr>
        <w:t>specii;</w:t>
      </w:r>
    </w:p>
    <w:p w14:paraId="74ECD094" w14:textId="77777777" w:rsidR="00814860" w:rsidRPr="002C7090" w:rsidRDefault="00814860">
      <w:pPr>
        <w:widowControl w:val="0"/>
        <w:numPr>
          <w:ilvl w:val="0"/>
          <w:numId w:val="12"/>
        </w:numPr>
        <w:tabs>
          <w:tab w:val="left" w:pos="1294"/>
          <w:tab w:val="left" w:pos="1295"/>
          <w:tab w:val="left" w:pos="7797"/>
        </w:tabs>
        <w:autoSpaceDE w:val="0"/>
        <w:autoSpaceDN w:val="0"/>
        <w:spacing w:after="0" w:line="240" w:lineRule="auto"/>
        <w:ind w:left="0" w:right="-24" w:firstLine="708"/>
        <w:jc w:val="both"/>
        <w:rPr>
          <w:rFonts w:eastAsia="Calibri" w:cs="Arial"/>
        </w:rPr>
      </w:pPr>
      <w:r w:rsidRPr="002C7090">
        <w:rPr>
          <w:rFonts w:eastAsia="Calibri" w:cs="Arial"/>
        </w:rPr>
        <w:t>adoptarea de Măsuri speciale la instalarea retelei de cai de acces, de colectare si</w:t>
      </w:r>
      <w:r w:rsidRPr="002C7090">
        <w:rPr>
          <w:rFonts w:eastAsia="Calibri" w:cs="Arial"/>
          <w:spacing w:val="1"/>
        </w:rPr>
        <w:t xml:space="preserve"> </w:t>
      </w:r>
      <w:r w:rsidRPr="002C7090">
        <w:rPr>
          <w:rFonts w:eastAsia="Calibri" w:cs="Arial"/>
        </w:rPr>
        <w:t>transport</w:t>
      </w:r>
      <w:r w:rsidRPr="002C7090">
        <w:rPr>
          <w:rFonts w:eastAsia="Calibri" w:cs="Arial"/>
          <w:spacing w:val="49"/>
        </w:rPr>
        <w:t xml:space="preserve"> </w:t>
      </w:r>
      <w:r w:rsidRPr="002C7090">
        <w:rPr>
          <w:rFonts w:eastAsia="Calibri" w:cs="Arial"/>
        </w:rPr>
        <w:t>al</w:t>
      </w:r>
      <w:r w:rsidRPr="002C7090">
        <w:rPr>
          <w:rFonts w:eastAsia="Calibri" w:cs="Arial"/>
          <w:spacing w:val="49"/>
        </w:rPr>
        <w:t xml:space="preserve"> </w:t>
      </w:r>
      <w:r w:rsidRPr="002C7090">
        <w:rPr>
          <w:rFonts w:eastAsia="Calibri" w:cs="Arial"/>
        </w:rPr>
        <w:t>masei</w:t>
      </w:r>
      <w:r w:rsidRPr="002C7090">
        <w:rPr>
          <w:rFonts w:eastAsia="Calibri" w:cs="Arial"/>
          <w:spacing w:val="51"/>
        </w:rPr>
        <w:t xml:space="preserve"> </w:t>
      </w:r>
      <w:r w:rsidRPr="002C7090">
        <w:rPr>
          <w:rFonts w:eastAsia="Calibri" w:cs="Arial"/>
        </w:rPr>
        <w:t>lemnoase,</w:t>
      </w:r>
      <w:r w:rsidRPr="002C7090">
        <w:rPr>
          <w:rFonts w:eastAsia="Calibri" w:cs="Arial"/>
          <w:spacing w:val="50"/>
        </w:rPr>
        <w:t xml:space="preserve"> </w:t>
      </w:r>
      <w:r w:rsidRPr="002C7090">
        <w:rPr>
          <w:rFonts w:eastAsia="Calibri" w:cs="Arial"/>
        </w:rPr>
        <w:t>pentru</w:t>
      </w:r>
      <w:r w:rsidRPr="002C7090">
        <w:rPr>
          <w:rFonts w:eastAsia="Calibri" w:cs="Arial"/>
          <w:spacing w:val="51"/>
        </w:rPr>
        <w:t xml:space="preserve"> </w:t>
      </w:r>
      <w:r w:rsidRPr="002C7090">
        <w:rPr>
          <w:rFonts w:eastAsia="Calibri" w:cs="Arial"/>
        </w:rPr>
        <w:t>evitarea</w:t>
      </w:r>
      <w:r w:rsidRPr="002C7090">
        <w:rPr>
          <w:rFonts w:eastAsia="Calibri" w:cs="Arial"/>
          <w:spacing w:val="50"/>
        </w:rPr>
        <w:t xml:space="preserve"> </w:t>
      </w:r>
      <w:r w:rsidRPr="002C7090">
        <w:rPr>
          <w:rFonts w:eastAsia="Calibri" w:cs="Arial"/>
        </w:rPr>
        <w:t>declansarea</w:t>
      </w:r>
      <w:r w:rsidRPr="002C7090">
        <w:rPr>
          <w:rFonts w:eastAsia="Calibri" w:cs="Arial"/>
          <w:spacing w:val="50"/>
        </w:rPr>
        <w:t xml:space="preserve"> </w:t>
      </w:r>
      <w:r w:rsidRPr="002C7090">
        <w:rPr>
          <w:rFonts w:eastAsia="Calibri" w:cs="Arial"/>
        </w:rPr>
        <w:t>fenomenelor</w:t>
      </w:r>
      <w:r w:rsidRPr="002C7090">
        <w:rPr>
          <w:rFonts w:eastAsia="Calibri" w:cs="Arial"/>
          <w:spacing w:val="50"/>
        </w:rPr>
        <w:t xml:space="preserve"> </w:t>
      </w:r>
      <w:r w:rsidRPr="002C7090">
        <w:rPr>
          <w:rFonts w:eastAsia="Calibri" w:cs="Arial"/>
        </w:rPr>
        <w:t>erozionale</w:t>
      </w:r>
      <w:r w:rsidRPr="002C7090">
        <w:rPr>
          <w:rFonts w:eastAsia="Calibri" w:cs="Arial"/>
          <w:spacing w:val="48"/>
        </w:rPr>
        <w:t xml:space="preserve"> </w:t>
      </w:r>
      <w:r w:rsidRPr="002C7090">
        <w:rPr>
          <w:rFonts w:eastAsia="Calibri" w:cs="Arial"/>
        </w:rPr>
        <w:t>sau</w:t>
      </w:r>
      <w:r w:rsidRPr="002C7090">
        <w:rPr>
          <w:rFonts w:eastAsia="Calibri" w:cs="Arial"/>
          <w:spacing w:val="50"/>
        </w:rPr>
        <w:t xml:space="preserve"> </w:t>
      </w:r>
      <w:r w:rsidRPr="002C7090">
        <w:rPr>
          <w:rFonts w:eastAsia="Calibri" w:cs="Arial"/>
        </w:rPr>
        <w:t>a</w:t>
      </w:r>
      <w:r w:rsidRPr="002C7090">
        <w:rPr>
          <w:rFonts w:eastAsia="Calibri" w:cs="Arial"/>
          <w:spacing w:val="-67"/>
        </w:rPr>
        <w:t xml:space="preserve"> </w:t>
      </w:r>
      <w:r w:rsidRPr="002C7090">
        <w:rPr>
          <w:rFonts w:eastAsia="Calibri" w:cs="Arial"/>
        </w:rPr>
        <w:t>altor</w:t>
      </w:r>
      <w:r w:rsidRPr="002C7090">
        <w:rPr>
          <w:rFonts w:eastAsia="Calibri" w:cs="Arial"/>
          <w:spacing w:val="43"/>
        </w:rPr>
        <w:t xml:space="preserve"> </w:t>
      </w:r>
      <w:r w:rsidRPr="002C7090">
        <w:rPr>
          <w:rFonts w:eastAsia="Calibri" w:cs="Arial"/>
        </w:rPr>
        <w:t>fenomene</w:t>
      </w:r>
      <w:r w:rsidRPr="002C7090">
        <w:rPr>
          <w:rFonts w:eastAsia="Calibri" w:cs="Arial"/>
          <w:spacing w:val="43"/>
        </w:rPr>
        <w:t xml:space="preserve"> </w:t>
      </w:r>
      <w:r w:rsidRPr="002C7090">
        <w:rPr>
          <w:rFonts w:eastAsia="Calibri" w:cs="Arial"/>
        </w:rPr>
        <w:t>de</w:t>
      </w:r>
      <w:r w:rsidRPr="002C7090">
        <w:rPr>
          <w:rFonts w:eastAsia="Calibri" w:cs="Arial"/>
          <w:spacing w:val="39"/>
        </w:rPr>
        <w:t xml:space="preserve"> </w:t>
      </w:r>
      <w:r w:rsidRPr="002C7090">
        <w:rPr>
          <w:rFonts w:eastAsia="Calibri" w:cs="Arial"/>
        </w:rPr>
        <w:t>natura</w:t>
      </w:r>
      <w:r w:rsidRPr="002C7090">
        <w:rPr>
          <w:rFonts w:eastAsia="Calibri" w:cs="Arial"/>
          <w:spacing w:val="41"/>
        </w:rPr>
        <w:t xml:space="preserve"> </w:t>
      </w:r>
      <w:r w:rsidRPr="002C7090">
        <w:rPr>
          <w:rFonts w:eastAsia="Calibri" w:cs="Arial"/>
        </w:rPr>
        <w:t>abiotica</w:t>
      </w:r>
      <w:r w:rsidRPr="002C7090">
        <w:rPr>
          <w:rFonts w:eastAsia="Calibri" w:cs="Arial"/>
          <w:spacing w:val="41"/>
        </w:rPr>
        <w:t xml:space="preserve"> </w:t>
      </w:r>
      <w:r w:rsidRPr="002C7090">
        <w:rPr>
          <w:rFonts w:eastAsia="Calibri" w:cs="Arial"/>
        </w:rPr>
        <w:t>si</w:t>
      </w:r>
      <w:r w:rsidRPr="002C7090">
        <w:rPr>
          <w:rFonts w:eastAsia="Calibri" w:cs="Arial"/>
          <w:spacing w:val="42"/>
        </w:rPr>
        <w:t xml:space="preserve"> </w:t>
      </w:r>
      <w:r w:rsidRPr="002C7090">
        <w:rPr>
          <w:rFonts w:eastAsia="Calibri" w:cs="Arial"/>
        </w:rPr>
        <w:t>biotica</w:t>
      </w:r>
      <w:r w:rsidRPr="002C7090">
        <w:rPr>
          <w:rFonts w:eastAsia="Calibri" w:cs="Arial"/>
          <w:spacing w:val="43"/>
        </w:rPr>
        <w:t xml:space="preserve"> </w:t>
      </w:r>
      <w:r w:rsidRPr="002C7090">
        <w:rPr>
          <w:rFonts w:eastAsia="Calibri" w:cs="Arial"/>
        </w:rPr>
        <w:t>care</w:t>
      </w:r>
      <w:r w:rsidRPr="002C7090">
        <w:rPr>
          <w:rFonts w:eastAsia="Calibri" w:cs="Arial"/>
          <w:spacing w:val="41"/>
        </w:rPr>
        <w:t xml:space="preserve"> </w:t>
      </w:r>
      <w:r w:rsidRPr="002C7090">
        <w:rPr>
          <w:rFonts w:eastAsia="Calibri" w:cs="Arial"/>
        </w:rPr>
        <w:t>pot</w:t>
      </w:r>
      <w:r w:rsidRPr="002C7090">
        <w:rPr>
          <w:rFonts w:eastAsia="Calibri" w:cs="Arial"/>
          <w:spacing w:val="42"/>
        </w:rPr>
        <w:t xml:space="preserve"> </w:t>
      </w:r>
      <w:r w:rsidRPr="002C7090">
        <w:rPr>
          <w:rFonts w:eastAsia="Calibri" w:cs="Arial"/>
        </w:rPr>
        <w:t>pune</w:t>
      </w:r>
      <w:r w:rsidRPr="002C7090">
        <w:rPr>
          <w:rFonts w:eastAsia="Calibri" w:cs="Arial"/>
          <w:spacing w:val="41"/>
        </w:rPr>
        <w:t xml:space="preserve"> </w:t>
      </w:r>
      <w:r w:rsidRPr="002C7090">
        <w:rPr>
          <w:rFonts w:eastAsia="Calibri" w:cs="Arial"/>
        </w:rPr>
        <w:t>in</w:t>
      </w:r>
      <w:r w:rsidRPr="002C7090">
        <w:rPr>
          <w:rFonts w:eastAsia="Calibri" w:cs="Arial"/>
          <w:spacing w:val="42"/>
        </w:rPr>
        <w:t xml:space="preserve"> </w:t>
      </w:r>
      <w:r w:rsidRPr="002C7090">
        <w:rPr>
          <w:rFonts w:eastAsia="Calibri" w:cs="Arial"/>
        </w:rPr>
        <w:t>pericol</w:t>
      </w:r>
      <w:r w:rsidRPr="002C7090">
        <w:rPr>
          <w:rFonts w:eastAsia="Calibri" w:cs="Arial"/>
          <w:spacing w:val="42"/>
        </w:rPr>
        <w:t xml:space="preserve"> </w:t>
      </w:r>
      <w:r w:rsidRPr="002C7090">
        <w:rPr>
          <w:rFonts w:eastAsia="Calibri" w:cs="Arial"/>
        </w:rPr>
        <w:t>stabilitatea</w:t>
      </w:r>
      <w:r w:rsidRPr="002C7090">
        <w:rPr>
          <w:rFonts w:eastAsia="Calibri" w:cs="Arial"/>
          <w:spacing w:val="-67"/>
        </w:rPr>
        <w:t xml:space="preserve"> </w:t>
      </w:r>
      <w:r w:rsidRPr="002C7090">
        <w:rPr>
          <w:rFonts w:eastAsia="Calibri" w:cs="Arial"/>
        </w:rPr>
        <w:t>ecosistemelor</w:t>
      </w:r>
      <w:r w:rsidRPr="002C7090">
        <w:rPr>
          <w:rFonts w:eastAsia="Calibri" w:cs="Arial"/>
          <w:spacing w:val="-1"/>
        </w:rPr>
        <w:t xml:space="preserve"> </w:t>
      </w:r>
      <w:r w:rsidRPr="002C7090">
        <w:rPr>
          <w:rFonts w:eastAsia="Calibri" w:cs="Arial"/>
        </w:rPr>
        <w:t>forestiere din zona;</w:t>
      </w:r>
    </w:p>
    <w:p w14:paraId="3C0AAC53" w14:textId="77777777" w:rsidR="00814860" w:rsidRPr="002C7090" w:rsidRDefault="00814860">
      <w:pPr>
        <w:widowControl w:val="0"/>
        <w:numPr>
          <w:ilvl w:val="0"/>
          <w:numId w:val="12"/>
        </w:numPr>
        <w:tabs>
          <w:tab w:val="left" w:pos="1294"/>
          <w:tab w:val="left" w:pos="1295"/>
          <w:tab w:val="left" w:pos="7797"/>
        </w:tabs>
        <w:autoSpaceDE w:val="0"/>
        <w:autoSpaceDN w:val="0"/>
        <w:spacing w:after="0" w:line="240" w:lineRule="auto"/>
        <w:ind w:left="0" w:right="-24" w:firstLine="708"/>
        <w:jc w:val="both"/>
        <w:rPr>
          <w:rFonts w:eastAsia="Calibri" w:cs="Arial"/>
        </w:rPr>
      </w:pPr>
      <w:r w:rsidRPr="002C7090">
        <w:rPr>
          <w:rFonts w:eastAsia="Calibri" w:cs="Arial"/>
        </w:rPr>
        <w:t>luarea de Măsuri speciale de protectie împotriva declansarii incendiilor sau a</w:t>
      </w:r>
      <w:r w:rsidRPr="002C7090">
        <w:rPr>
          <w:rFonts w:eastAsia="Calibri" w:cs="Arial"/>
          <w:spacing w:val="1"/>
        </w:rPr>
        <w:t xml:space="preserve"> </w:t>
      </w:r>
      <w:r w:rsidRPr="002C7090">
        <w:rPr>
          <w:rFonts w:eastAsia="Calibri" w:cs="Arial"/>
        </w:rPr>
        <w:t xml:space="preserve">doborâturilor </w:t>
      </w:r>
      <w:r w:rsidRPr="002C7090">
        <w:rPr>
          <w:rFonts w:eastAsia="Calibri" w:cs="Arial"/>
          <w:spacing w:val="33"/>
        </w:rPr>
        <w:t xml:space="preserve"> </w:t>
      </w:r>
      <w:r w:rsidRPr="002C7090">
        <w:rPr>
          <w:rFonts w:eastAsia="Calibri" w:cs="Arial"/>
        </w:rPr>
        <w:t>de</w:t>
      </w:r>
      <w:r w:rsidRPr="002C7090">
        <w:rPr>
          <w:rFonts w:eastAsia="Calibri" w:cs="Arial"/>
          <w:spacing w:val="34"/>
        </w:rPr>
        <w:t xml:space="preserve"> </w:t>
      </w:r>
      <w:r w:rsidRPr="002C7090">
        <w:rPr>
          <w:rFonts w:eastAsia="Calibri" w:cs="Arial"/>
        </w:rPr>
        <w:t>vânt ,</w:t>
      </w:r>
      <w:r w:rsidRPr="002C7090">
        <w:rPr>
          <w:rFonts w:eastAsia="Calibri" w:cs="Arial"/>
          <w:spacing w:val="36"/>
        </w:rPr>
        <w:t xml:space="preserve"> </w:t>
      </w:r>
      <w:r w:rsidRPr="002C7090">
        <w:rPr>
          <w:rFonts w:eastAsia="Calibri" w:cs="Arial"/>
        </w:rPr>
        <w:t>fenomenele</w:t>
      </w:r>
      <w:r w:rsidRPr="002C7090">
        <w:rPr>
          <w:rFonts w:eastAsia="Calibri" w:cs="Arial"/>
          <w:spacing w:val="37"/>
        </w:rPr>
        <w:t xml:space="preserve"> </w:t>
      </w:r>
      <w:r w:rsidRPr="002C7090">
        <w:rPr>
          <w:rFonts w:eastAsia="Calibri" w:cs="Arial"/>
        </w:rPr>
        <w:t>cele</w:t>
      </w:r>
      <w:r w:rsidRPr="002C7090">
        <w:rPr>
          <w:rFonts w:eastAsia="Calibri" w:cs="Arial"/>
          <w:spacing w:val="37"/>
        </w:rPr>
        <w:t xml:space="preserve"> </w:t>
      </w:r>
      <w:r w:rsidRPr="002C7090">
        <w:rPr>
          <w:rFonts w:eastAsia="Calibri" w:cs="Arial"/>
        </w:rPr>
        <w:t>mai</w:t>
      </w:r>
      <w:r w:rsidRPr="002C7090">
        <w:rPr>
          <w:rFonts w:eastAsia="Calibri" w:cs="Arial"/>
          <w:spacing w:val="34"/>
        </w:rPr>
        <w:t xml:space="preserve"> </w:t>
      </w:r>
      <w:r w:rsidRPr="002C7090">
        <w:rPr>
          <w:rFonts w:eastAsia="Calibri" w:cs="Arial"/>
        </w:rPr>
        <w:t>drastice</w:t>
      </w:r>
      <w:r w:rsidRPr="002C7090">
        <w:rPr>
          <w:rFonts w:eastAsia="Calibri" w:cs="Arial"/>
          <w:spacing w:val="37"/>
        </w:rPr>
        <w:t xml:space="preserve"> </w:t>
      </w:r>
      <w:r w:rsidRPr="002C7090">
        <w:rPr>
          <w:rFonts w:eastAsia="Calibri" w:cs="Arial"/>
        </w:rPr>
        <w:t>ce</w:t>
      </w:r>
      <w:r w:rsidRPr="002C7090">
        <w:rPr>
          <w:rFonts w:eastAsia="Calibri" w:cs="Arial"/>
          <w:spacing w:val="34"/>
        </w:rPr>
        <w:t xml:space="preserve"> </w:t>
      </w:r>
      <w:r w:rsidRPr="002C7090">
        <w:rPr>
          <w:rFonts w:eastAsia="Calibri" w:cs="Arial"/>
        </w:rPr>
        <w:t>pot</w:t>
      </w:r>
      <w:r w:rsidRPr="002C7090">
        <w:rPr>
          <w:rFonts w:eastAsia="Calibri" w:cs="Arial"/>
          <w:spacing w:val="35"/>
        </w:rPr>
        <w:t xml:space="preserve"> </w:t>
      </w:r>
      <w:r w:rsidRPr="002C7090">
        <w:rPr>
          <w:rFonts w:eastAsia="Calibri" w:cs="Arial"/>
        </w:rPr>
        <w:t>declansa</w:t>
      </w:r>
      <w:r w:rsidRPr="002C7090">
        <w:rPr>
          <w:rFonts w:eastAsia="Calibri" w:cs="Arial"/>
          <w:spacing w:val="34"/>
        </w:rPr>
        <w:t xml:space="preserve"> </w:t>
      </w:r>
      <w:r w:rsidRPr="002C7090">
        <w:rPr>
          <w:rFonts w:eastAsia="Calibri" w:cs="Arial"/>
        </w:rPr>
        <w:t>distrugerea</w:t>
      </w:r>
      <w:r w:rsidRPr="002C7090">
        <w:rPr>
          <w:rFonts w:eastAsia="Calibri" w:cs="Arial"/>
          <w:spacing w:val="35"/>
        </w:rPr>
        <w:t xml:space="preserve"> </w:t>
      </w:r>
      <w:r w:rsidRPr="002C7090">
        <w:rPr>
          <w:rFonts w:eastAsia="Calibri" w:cs="Arial"/>
        </w:rPr>
        <w:t>partiala</w:t>
      </w:r>
      <w:r w:rsidRPr="002C7090">
        <w:rPr>
          <w:rFonts w:eastAsia="Calibri" w:cs="Arial"/>
          <w:spacing w:val="-67"/>
        </w:rPr>
        <w:t xml:space="preserve"> </w:t>
      </w:r>
      <w:r w:rsidRPr="002C7090">
        <w:rPr>
          <w:rFonts w:eastAsia="Calibri" w:cs="Arial"/>
        </w:rPr>
        <w:t>sau</w:t>
      </w:r>
      <w:r w:rsidRPr="002C7090">
        <w:rPr>
          <w:rFonts w:eastAsia="Calibri" w:cs="Arial"/>
          <w:spacing w:val="-3"/>
        </w:rPr>
        <w:t xml:space="preserve"> </w:t>
      </w:r>
      <w:r w:rsidRPr="002C7090">
        <w:rPr>
          <w:rFonts w:eastAsia="Calibri" w:cs="Arial"/>
        </w:rPr>
        <w:t>aproape totala a</w:t>
      </w:r>
      <w:r w:rsidRPr="002C7090">
        <w:rPr>
          <w:rFonts w:eastAsia="Calibri" w:cs="Arial"/>
          <w:spacing w:val="1"/>
        </w:rPr>
        <w:t xml:space="preserve"> </w:t>
      </w:r>
      <w:r w:rsidRPr="002C7090">
        <w:rPr>
          <w:rFonts w:eastAsia="Calibri" w:cs="Arial"/>
        </w:rPr>
        <w:t>ecosistemelor</w:t>
      </w:r>
      <w:r w:rsidRPr="002C7090">
        <w:rPr>
          <w:rFonts w:eastAsia="Calibri" w:cs="Arial"/>
          <w:spacing w:val="-1"/>
        </w:rPr>
        <w:t xml:space="preserve"> </w:t>
      </w:r>
      <w:r w:rsidRPr="002C7090">
        <w:rPr>
          <w:rFonts w:eastAsia="Calibri" w:cs="Arial"/>
        </w:rPr>
        <w:t>analizate.</w:t>
      </w:r>
    </w:p>
    <w:p w14:paraId="0081B343"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Biotopurile</w:t>
      </w:r>
      <w:r w:rsidRPr="002C7090">
        <w:rPr>
          <w:rFonts w:eastAsia="Calibri" w:cs="Arial"/>
          <w:spacing w:val="1"/>
        </w:rPr>
        <w:t xml:space="preserve"> </w:t>
      </w:r>
      <w:r w:rsidRPr="002C7090">
        <w:rPr>
          <w:rFonts w:eastAsia="Calibri" w:cs="Arial"/>
        </w:rPr>
        <w:t>specifice</w:t>
      </w:r>
      <w:r w:rsidRPr="002C7090">
        <w:rPr>
          <w:rFonts w:eastAsia="Calibri" w:cs="Arial"/>
          <w:spacing w:val="1"/>
        </w:rPr>
        <w:t xml:space="preserve"> </w:t>
      </w:r>
      <w:r w:rsidRPr="002C7090">
        <w:rPr>
          <w:rFonts w:eastAsia="Calibri" w:cs="Arial"/>
        </w:rPr>
        <w:t>interiorului</w:t>
      </w:r>
      <w:r w:rsidRPr="002C7090">
        <w:rPr>
          <w:rFonts w:eastAsia="Calibri" w:cs="Arial"/>
          <w:spacing w:val="1"/>
        </w:rPr>
        <w:t xml:space="preserve"> </w:t>
      </w:r>
      <w:r w:rsidRPr="002C7090">
        <w:rPr>
          <w:rFonts w:eastAsia="Calibri" w:cs="Arial"/>
        </w:rPr>
        <w:t>padurii</w:t>
      </w:r>
      <w:r w:rsidRPr="002C7090">
        <w:rPr>
          <w:rFonts w:eastAsia="Calibri" w:cs="Arial"/>
          <w:spacing w:val="1"/>
        </w:rPr>
        <w:t xml:space="preserve"> </w:t>
      </w:r>
      <w:r w:rsidRPr="002C7090">
        <w:rPr>
          <w:rFonts w:eastAsia="Calibri" w:cs="Arial"/>
        </w:rPr>
        <w:t>se</w:t>
      </w:r>
      <w:r w:rsidRPr="002C7090">
        <w:rPr>
          <w:rFonts w:eastAsia="Calibri" w:cs="Arial"/>
          <w:spacing w:val="1"/>
        </w:rPr>
        <w:t xml:space="preserve"> </w:t>
      </w:r>
      <w:r w:rsidRPr="002C7090">
        <w:rPr>
          <w:rFonts w:eastAsia="Calibri" w:cs="Arial"/>
        </w:rPr>
        <w:t>caracterizeaza</w:t>
      </w:r>
      <w:r w:rsidRPr="002C7090">
        <w:rPr>
          <w:rFonts w:eastAsia="Calibri" w:cs="Arial"/>
          <w:spacing w:val="1"/>
        </w:rPr>
        <w:t xml:space="preserve"> </w:t>
      </w:r>
      <w:r w:rsidRPr="002C7090">
        <w:rPr>
          <w:rFonts w:eastAsia="Calibri" w:cs="Arial"/>
        </w:rPr>
        <w:t>prin</w:t>
      </w:r>
      <w:r w:rsidRPr="002C7090">
        <w:rPr>
          <w:rFonts w:eastAsia="Calibri" w:cs="Arial"/>
          <w:spacing w:val="1"/>
        </w:rPr>
        <w:t xml:space="preserve"> </w:t>
      </w:r>
      <w:r w:rsidRPr="002C7090">
        <w:rPr>
          <w:rFonts w:eastAsia="Calibri" w:cs="Arial"/>
        </w:rPr>
        <w:t>condiții</w:t>
      </w:r>
      <w:r w:rsidRPr="002C7090">
        <w:rPr>
          <w:rFonts w:eastAsia="Calibri" w:cs="Arial"/>
          <w:spacing w:val="70"/>
        </w:rPr>
        <w:t xml:space="preserve"> </w:t>
      </w:r>
      <w:r w:rsidRPr="002C7090">
        <w:rPr>
          <w:rFonts w:eastAsia="Calibri" w:cs="Arial"/>
        </w:rPr>
        <w:t>mai</w:t>
      </w:r>
      <w:r w:rsidRPr="002C7090">
        <w:rPr>
          <w:rFonts w:eastAsia="Calibri" w:cs="Arial"/>
          <w:spacing w:val="1"/>
        </w:rPr>
        <w:t xml:space="preserve"> </w:t>
      </w:r>
      <w:r w:rsidRPr="002C7090">
        <w:rPr>
          <w:rFonts w:eastAsia="Calibri" w:cs="Arial"/>
        </w:rPr>
        <w:t>uniforme de mediu, care faciliteaza mentinerea populatiilor de pasari. Totusi, mentinerea</w:t>
      </w:r>
      <w:r w:rsidRPr="002C7090">
        <w:rPr>
          <w:rFonts w:eastAsia="Calibri" w:cs="Arial"/>
          <w:spacing w:val="1"/>
        </w:rPr>
        <w:t xml:space="preserve"> </w:t>
      </w:r>
      <w:r w:rsidRPr="002C7090">
        <w:rPr>
          <w:rFonts w:eastAsia="Calibri" w:cs="Arial"/>
        </w:rPr>
        <w:t>consistentei arboretului la valori 0,8</w:t>
      </w:r>
      <w:r w:rsidRPr="002C7090">
        <w:rPr>
          <w:rFonts w:eastAsia="Calibri" w:cs="Arial"/>
          <w:spacing w:val="70"/>
        </w:rPr>
        <w:t xml:space="preserve"> </w:t>
      </w:r>
      <w:r w:rsidRPr="002C7090">
        <w:rPr>
          <w:rFonts w:eastAsia="Calibri" w:cs="Arial"/>
        </w:rPr>
        <w:t>- 0,9, cu o singura clasa de varsta a arborilor (de</w:t>
      </w:r>
      <w:r w:rsidRPr="002C7090">
        <w:rPr>
          <w:rFonts w:eastAsia="Calibri" w:cs="Arial"/>
          <w:spacing w:val="1"/>
        </w:rPr>
        <w:t xml:space="preserve"> </w:t>
      </w:r>
      <w:r w:rsidRPr="002C7090">
        <w:rPr>
          <w:rFonts w:eastAsia="Calibri" w:cs="Arial"/>
        </w:rPr>
        <w:t>obicei</w:t>
      </w:r>
      <w:r w:rsidRPr="002C7090">
        <w:rPr>
          <w:rFonts w:eastAsia="Calibri" w:cs="Arial"/>
          <w:spacing w:val="1"/>
        </w:rPr>
        <w:t xml:space="preserve"> </w:t>
      </w:r>
      <w:r w:rsidRPr="002C7090">
        <w:rPr>
          <w:rFonts w:eastAsia="Calibri" w:cs="Arial"/>
        </w:rPr>
        <w:t>mai</w:t>
      </w:r>
      <w:r w:rsidRPr="002C7090">
        <w:rPr>
          <w:rFonts w:eastAsia="Calibri" w:cs="Arial"/>
          <w:spacing w:val="1"/>
        </w:rPr>
        <w:t xml:space="preserve"> </w:t>
      </w:r>
      <w:r w:rsidRPr="002C7090">
        <w:rPr>
          <w:rFonts w:eastAsia="Calibri" w:cs="Arial"/>
        </w:rPr>
        <w:t>mare</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80</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ani)</w:t>
      </w:r>
      <w:r w:rsidRPr="002C7090">
        <w:rPr>
          <w:rFonts w:eastAsia="Calibri" w:cs="Arial"/>
          <w:spacing w:val="1"/>
        </w:rPr>
        <w:t xml:space="preserve"> </w:t>
      </w:r>
      <w:r w:rsidRPr="002C7090">
        <w:rPr>
          <w:rFonts w:eastAsia="Calibri" w:cs="Arial"/>
        </w:rPr>
        <w:t>si</w:t>
      </w:r>
      <w:r w:rsidRPr="002C7090">
        <w:rPr>
          <w:rFonts w:eastAsia="Calibri" w:cs="Arial"/>
          <w:spacing w:val="1"/>
        </w:rPr>
        <w:t xml:space="preserve"> </w:t>
      </w:r>
      <w:r w:rsidRPr="002C7090">
        <w:rPr>
          <w:rFonts w:eastAsia="Calibri" w:cs="Arial"/>
        </w:rPr>
        <w:t>imposibilitatea</w:t>
      </w:r>
      <w:r w:rsidRPr="002C7090">
        <w:rPr>
          <w:rFonts w:eastAsia="Calibri" w:cs="Arial"/>
          <w:spacing w:val="1"/>
        </w:rPr>
        <w:t xml:space="preserve"> </w:t>
      </w:r>
      <w:r w:rsidRPr="002C7090">
        <w:rPr>
          <w:rFonts w:eastAsia="Calibri" w:cs="Arial"/>
        </w:rPr>
        <w:t>dezvoltarii</w:t>
      </w:r>
      <w:r w:rsidRPr="002C7090">
        <w:rPr>
          <w:rFonts w:eastAsia="Calibri" w:cs="Arial"/>
          <w:spacing w:val="1"/>
        </w:rPr>
        <w:t xml:space="preserve"> </w:t>
      </w:r>
      <w:r w:rsidRPr="002C7090">
        <w:rPr>
          <w:rFonts w:eastAsia="Calibri" w:cs="Arial"/>
        </w:rPr>
        <w:t>subarboretului</w:t>
      </w:r>
      <w:r w:rsidRPr="002C7090">
        <w:rPr>
          <w:rFonts w:eastAsia="Calibri" w:cs="Arial"/>
          <w:spacing w:val="1"/>
        </w:rPr>
        <w:t xml:space="preserve"> </w:t>
      </w:r>
      <w:r w:rsidRPr="002C7090">
        <w:rPr>
          <w:rFonts w:eastAsia="Calibri" w:cs="Arial"/>
        </w:rPr>
        <w:t>si</w:t>
      </w:r>
      <w:r w:rsidRPr="002C7090">
        <w:rPr>
          <w:rFonts w:eastAsia="Calibri" w:cs="Arial"/>
          <w:spacing w:val="70"/>
        </w:rPr>
        <w:t xml:space="preserve"> </w:t>
      </w:r>
      <w:r w:rsidRPr="002C7090">
        <w:rPr>
          <w:rFonts w:eastAsia="Calibri" w:cs="Arial"/>
        </w:rPr>
        <w:t>paturii</w:t>
      </w:r>
      <w:r w:rsidRPr="002C7090">
        <w:rPr>
          <w:rFonts w:eastAsia="Calibri" w:cs="Arial"/>
          <w:spacing w:val="-67"/>
        </w:rPr>
        <w:t xml:space="preserve"> </w:t>
      </w:r>
      <w:r w:rsidRPr="002C7090">
        <w:rPr>
          <w:rFonts w:eastAsia="Calibri" w:cs="Arial"/>
        </w:rPr>
        <w:t>erbacee reduce puternic abundenta numerica a indivizilor si numarul de specii. Aceste</w:t>
      </w:r>
      <w:r w:rsidRPr="002C7090">
        <w:rPr>
          <w:rFonts w:eastAsia="Calibri" w:cs="Arial"/>
          <w:spacing w:val="1"/>
        </w:rPr>
        <w:t xml:space="preserve"> </w:t>
      </w:r>
      <w:r w:rsidRPr="002C7090">
        <w:rPr>
          <w:rFonts w:eastAsia="Calibri" w:cs="Arial"/>
        </w:rPr>
        <w:t>biotopuri nu confera condiții optime pentru cuibarit, adapost sau hranire pentru multe</w:t>
      </w:r>
      <w:r w:rsidRPr="002C7090">
        <w:rPr>
          <w:rFonts w:eastAsia="Calibri" w:cs="Arial"/>
          <w:spacing w:val="1"/>
        </w:rPr>
        <w:t xml:space="preserve"> </w:t>
      </w:r>
      <w:r w:rsidRPr="002C7090">
        <w:rPr>
          <w:rFonts w:eastAsia="Calibri" w:cs="Arial"/>
        </w:rPr>
        <w:t>dintre</w:t>
      </w:r>
      <w:r w:rsidRPr="002C7090">
        <w:rPr>
          <w:rFonts w:eastAsia="Calibri" w:cs="Arial"/>
          <w:spacing w:val="-1"/>
        </w:rPr>
        <w:t xml:space="preserve"> </w:t>
      </w:r>
      <w:r w:rsidRPr="002C7090">
        <w:rPr>
          <w:rFonts w:eastAsia="Calibri" w:cs="Arial"/>
        </w:rPr>
        <w:t>speciile</w:t>
      </w:r>
      <w:r w:rsidRPr="002C7090">
        <w:rPr>
          <w:rFonts w:eastAsia="Calibri" w:cs="Arial"/>
          <w:spacing w:val="-3"/>
        </w:rPr>
        <w:t xml:space="preserve"> </w:t>
      </w:r>
      <w:r w:rsidRPr="002C7090">
        <w:rPr>
          <w:rFonts w:eastAsia="Calibri" w:cs="Arial"/>
        </w:rPr>
        <w:t>de</w:t>
      </w:r>
      <w:r w:rsidRPr="002C7090">
        <w:rPr>
          <w:rFonts w:eastAsia="Calibri" w:cs="Arial"/>
          <w:spacing w:val="-3"/>
        </w:rPr>
        <w:t xml:space="preserve"> </w:t>
      </w:r>
      <w:r w:rsidRPr="002C7090">
        <w:rPr>
          <w:rFonts w:eastAsia="Calibri" w:cs="Arial"/>
        </w:rPr>
        <w:t>pasari.</w:t>
      </w:r>
    </w:p>
    <w:p w14:paraId="0AC6D348"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Măsurile SEA se refera tocmai la mentinerea la un nivel optim a indivizilor din</w:t>
      </w:r>
      <w:r w:rsidRPr="002C7090">
        <w:rPr>
          <w:rFonts w:eastAsia="Calibri" w:cs="Arial"/>
          <w:spacing w:val="1"/>
        </w:rPr>
        <w:t xml:space="preserve"> </w:t>
      </w:r>
      <w:r w:rsidRPr="002C7090">
        <w:rPr>
          <w:rFonts w:eastAsia="Calibri" w:cs="Arial"/>
        </w:rPr>
        <w:t>cadrul fiecarei specii</w:t>
      </w:r>
      <w:r w:rsidRPr="002C7090">
        <w:rPr>
          <w:rFonts w:eastAsia="Calibri" w:cs="Arial"/>
          <w:spacing w:val="-4"/>
        </w:rPr>
        <w:t xml:space="preserve"> </w:t>
      </w:r>
      <w:r w:rsidRPr="002C7090">
        <w:rPr>
          <w:rFonts w:eastAsia="Calibri" w:cs="Arial"/>
        </w:rPr>
        <w:t>si</w:t>
      </w:r>
      <w:r w:rsidRPr="002C7090">
        <w:rPr>
          <w:rFonts w:eastAsia="Calibri" w:cs="Arial"/>
          <w:spacing w:val="-3"/>
        </w:rPr>
        <w:t xml:space="preserve"> </w:t>
      </w:r>
      <w:r w:rsidRPr="002C7090">
        <w:rPr>
          <w:rFonts w:eastAsia="Calibri" w:cs="Arial"/>
        </w:rPr>
        <w:t>implicit a</w:t>
      </w:r>
      <w:r w:rsidRPr="002C7090">
        <w:rPr>
          <w:rFonts w:eastAsia="Calibri" w:cs="Arial"/>
          <w:spacing w:val="-5"/>
        </w:rPr>
        <w:t xml:space="preserve"> </w:t>
      </w:r>
      <w:r w:rsidRPr="002C7090">
        <w:rPr>
          <w:rFonts w:eastAsia="Calibri" w:cs="Arial"/>
        </w:rPr>
        <w:t>dinamicii</w:t>
      </w:r>
      <w:r w:rsidRPr="002C7090">
        <w:rPr>
          <w:rFonts w:eastAsia="Calibri" w:cs="Arial"/>
          <w:spacing w:val="-2"/>
        </w:rPr>
        <w:t xml:space="preserve"> </w:t>
      </w:r>
      <w:r w:rsidRPr="002C7090">
        <w:rPr>
          <w:rFonts w:eastAsia="Calibri" w:cs="Arial"/>
        </w:rPr>
        <w:t>relatiilor</w:t>
      </w:r>
      <w:r w:rsidRPr="002C7090">
        <w:rPr>
          <w:rFonts w:eastAsia="Calibri" w:cs="Arial"/>
          <w:spacing w:val="-3"/>
        </w:rPr>
        <w:t xml:space="preserve"> </w:t>
      </w:r>
      <w:r w:rsidRPr="002C7090">
        <w:rPr>
          <w:rFonts w:eastAsia="Calibri" w:cs="Arial"/>
        </w:rPr>
        <w:t>interspecifice,</w:t>
      </w:r>
      <w:r w:rsidRPr="002C7090">
        <w:rPr>
          <w:rFonts w:eastAsia="Calibri" w:cs="Arial"/>
          <w:spacing w:val="-2"/>
        </w:rPr>
        <w:t xml:space="preserve"> </w:t>
      </w:r>
      <w:r w:rsidRPr="002C7090">
        <w:rPr>
          <w:rFonts w:eastAsia="Calibri" w:cs="Arial"/>
        </w:rPr>
        <w:t>prin:</w:t>
      </w:r>
    </w:p>
    <w:p w14:paraId="08A41EA5"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-executarea</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taieri</w:t>
      </w:r>
      <w:r w:rsidRPr="002C7090">
        <w:rPr>
          <w:rFonts w:eastAsia="Calibri" w:cs="Arial"/>
          <w:spacing w:val="1"/>
        </w:rPr>
        <w:t xml:space="preserve"> </w:t>
      </w:r>
      <w:r w:rsidRPr="002C7090">
        <w:rPr>
          <w:rFonts w:eastAsia="Calibri" w:cs="Arial"/>
        </w:rPr>
        <w:t>pe</w:t>
      </w:r>
      <w:r w:rsidRPr="002C7090">
        <w:rPr>
          <w:rFonts w:eastAsia="Calibri" w:cs="Arial"/>
          <w:spacing w:val="1"/>
        </w:rPr>
        <w:t xml:space="preserve"> </w:t>
      </w:r>
      <w:r w:rsidRPr="002C7090">
        <w:rPr>
          <w:rFonts w:eastAsia="Calibri" w:cs="Arial"/>
        </w:rPr>
        <w:t>suprafete</w:t>
      </w:r>
      <w:r w:rsidRPr="002C7090">
        <w:rPr>
          <w:rFonts w:eastAsia="Calibri" w:cs="Arial"/>
          <w:spacing w:val="1"/>
        </w:rPr>
        <w:t xml:space="preserve"> </w:t>
      </w:r>
      <w:r w:rsidRPr="002C7090">
        <w:rPr>
          <w:rFonts w:eastAsia="Calibri" w:cs="Arial"/>
        </w:rPr>
        <w:t>mici</w:t>
      </w:r>
      <w:r w:rsidRPr="002C7090">
        <w:rPr>
          <w:rFonts w:eastAsia="Calibri" w:cs="Arial"/>
          <w:spacing w:val="1"/>
        </w:rPr>
        <w:t xml:space="preserve"> </w:t>
      </w:r>
      <w:r w:rsidRPr="002C7090">
        <w:rPr>
          <w:rFonts w:eastAsia="Calibri" w:cs="Arial"/>
        </w:rPr>
        <w:t>(in</w:t>
      </w:r>
      <w:r w:rsidRPr="002C7090">
        <w:rPr>
          <w:rFonts w:eastAsia="Calibri" w:cs="Arial"/>
          <w:spacing w:val="1"/>
        </w:rPr>
        <w:t xml:space="preserve"> </w:t>
      </w:r>
      <w:r w:rsidRPr="002C7090">
        <w:rPr>
          <w:rFonts w:eastAsia="Calibri" w:cs="Arial"/>
        </w:rPr>
        <w:t>ochiuri)</w:t>
      </w:r>
      <w:r w:rsidRPr="002C7090">
        <w:rPr>
          <w:rFonts w:eastAsia="Calibri" w:cs="Arial"/>
          <w:spacing w:val="1"/>
        </w:rPr>
        <w:t xml:space="preserve"> </w:t>
      </w:r>
      <w:r w:rsidRPr="002C7090">
        <w:rPr>
          <w:rFonts w:eastAsia="Calibri" w:cs="Arial"/>
        </w:rPr>
        <w:t>sau</w:t>
      </w:r>
      <w:r w:rsidRPr="002C7090">
        <w:rPr>
          <w:rFonts w:eastAsia="Calibri" w:cs="Arial"/>
          <w:spacing w:val="1"/>
        </w:rPr>
        <w:t xml:space="preserve"> </w:t>
      </w:r>
      <w:r w:rsidRPr="002C7090">
        <w:rPr>
          <w:rFonts w:eastAsia="Calibri" w:cs="Arial"/>
        </w:rPr>
        <w:t>rarituri</w:t>
      </w:r>
      <w:r w:rsidRPr="002C7090">
        <w:rPr>
          <w:rFonts w:eastAsia="Calibri" w:cs="Arial"/>
          <w:spacing w:val="1"/>
        </w:rPr>
        <w:t xml:space="preserve"> </w:t>
      </w:r>
      <w:r w:rsidRPr="002C7090">
        <w:rPr>
          <w:rFonts w:eastAsia="Calibri" w:cs="Arial"/>
        </w:rPr>
        <w:t>care</w:t>
      </w:r>
      <w:r w:rsidRPr="002C7090">
        <w:rPr>
          <w:rFonts w:eastAsia="Calibri" w:cs="Arial"/>
          <w:spacing w:val="1"/>
        </w:rPr>
        <w:t xml:space="preserve"> </w:t>
      </w:r>
      <w:r w:rsidRPr="002C7090">
        <w:rPr>
          <w:rFonts w:eastAsia="Calibri" w:cs="Arial"/>
        </w:rPr>
        <w:t>sa</w:t>
      </w:r>
      <w:r w:rsidRPr="002C7090">
        <w:rPr>
          <w:rFonts w:eastAsia="Calibri" w:cs="Arial"/>
          <w:spacing w:val="1"/>
        </w:rPr>
        <w:t xml:space="preserve"> </w:t>
      </w:r>
      <w:r w:rsidRPr="002C7090">
        <w:rPr>
          <w:rFonts w:eastAsia="Calibri" w:cs="Arial"/>
        </w:rPr>
        <w:t>reduca</w:t>
      </w:r>
      <w:r w:rsidRPr="002C7090">
        <w:rPr>
          <w:rFonts w:eastAsia="Calibri" w:cs="Arial"/>
          <w:spacing w:val="1"/>
        </w:rPr>
        <w:t xml:space="preserve"> </w:t>
      </w:r>
      <w:r w:rsidRPr="002C7090">
        <w:rPr>
          <w:rFonts w:eastAsia="Calibri" w:cs="Arial"/>
        </w:rPr>
        <w:t>consistenta si densitatea arboretului si sa ofere condițiile instalarii noului arboret (taierile</w:t>
      </w:r>
      <w:r w:rsidRPr="002C7090">
        <w:rPr>
          <w:rFonts w:eastAsia="Calibri" w:cs="Arial"/>
          <w:spacing w:val="1"/>
        </w:rPr>
        <w:t xml:space="preserve"> </w:t>
      </w:r>
      <w:r w:rsidRPr="002C7090">
        <w:rPr>
          <w:rFonts w:eastAsia="Calibri" w:cs="Arial"/>
        </w:rPr>
        <w:t>progresive)</w:t>
      </w:r>
      <w:r w:rsidRPr="002C7090">
        <w:rPr>
          <w:rFonts w:eastAsia="Calibri" w:cs="Arial"/>
          <w:spacing w:val="-1"/>
        </w:rPr>
        <w:t xml:space="preserve"> </w:t>
      </w:r>
      <w:r w:rsidRPr="002C7090">
        <w:rPr>
          <w:rFonts w:eastAsia="Calibri" w:cs="Arial"/>
        </w:rPr>
        <w:t>sau</w:t>
      </w:r>
      <w:r w:rsidRPr="002C7090">
        <w:rPr>
          <w:rFonts w:eastAsia="Calibri" w:cs="Arial"/>
          <w:spacing w:val="1"/>
        </w:rPr>
        <w:t xml:space="preserve"> </w:t>
      </w:r>
      <w:r w:rsidRPr="002C7090">
        <w:rPr>
          <w:rFonts w:eastAsia="Calibri" w:cs="Arial"/>
        </w:rPr>
        <w:t>subarboretului;</w:t>
      </w:r>
    </w:p>
    <w:p w14:paraId="1B384260"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-amplasarea</w:t>
      </w:r>
      <w:r w:rsidRPr="002C7090">
        <w:rPr>
          <w:rFonts w:eastAsia="Calibri" w:cs="Arial"/>
          <w:spacing w:val="1"/>
        </w:rPr>
        <w:t xml:space="preserve"> </w:t>
      </w:r>
      <w:r w:rsidRPr="002C7090">
        <w:rPr>
          <w:rFonts w:eastAsia="Calibri" w:cs="Arial"/>
        </w:rPr>
        <w:t>in</w:t>
      </w:r>
      <w:r w:rsidRPr="002C7090">
        <w:rPr>
          <w:rFonts w:eastAsia="Calibri" w:cs="Arial"/>
          <w:spacing w:val="1"/>
        </w:rPr>
        <w:t xml:space="preserve"> </w:t>
      </w:r>
      <w:r w:rsidRPr="002C7090">
        <w:rPr>
          <w:rFonts w:eastAsia="Calibri" w:cs="Arial"/>
        </w:rPr>
        <w:t>perimetrul</w:t>
      </w:r>
      <w:r w:rsidRPr="002C7090">
        <w:rPr>
          <w:rFonts w:eastAsia="Calibri" w:cs="Arial"/>
          <w:spacing w:val="1"/>
        </w:rPr>
        <w:t xml:space="preserve"> </w:t>
      </w:r>
      <w:r w:rsidRPr="002C7090">
        <w:rPr>
          <w:rFonts w:eastAsia="Calibri" w:cs="Arial"/>
        </w:rPr>
        <w:t>suprafetelor</w:t>
      </w:r>
      <w:r w:rsidRPr="002C7090">
        <w:rPr>
          <w:rFonts w:eastAsia="Calibri" w:cs="Arial"/>
          <w:spacing w:val="1"/>
        </w:rPr>
        <w:t xml:space="preserve"> </w:t>
      </w:r>
      <w:r w:rsidRPr="002C7090">
        <w:rPr>
          <w:rFonts w:eastAsia="Calibri" w:cs="Arial"/>
        </w:rPr>
        <w:t>exploatate</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cuiburi</w:t>
      </w:r>
      <w:r w:rsidRPr="002C7090">
        <w:rPr>
          <w:rFonts w:eastAsia="Calibri" w:cs="Arial"/>
          <w:spacing w:val="1"/>
        </w:rPr>
        <w:t xml:space="preserve"> </w:t>
      </w:r>
      <w:r w:rsidRPr="002C7090">
        <w:rPr>
          <w:rFonts w:eastAsia="Calibri" w:cs="Arial"/>
        </w:rPr>
        <w:t>artificiale</w:t>
      </w:r>
      <w:r w:rsidRPr="002C7090">
        <w:rPr>
          <w:rFonts w:eastAsia="Calibri" w:cs="Arial"/>
          <w:spacing w:val="1"/>
        </w:rPr>
        <w:t xml:space="preserve"> </w:t>
      </w:r>
      <w:r w:rsidRPr="002C7090">
        <w:rPr>
          <w:rFonts w:eastAsia="Calibri" w:cs="Arial"/>
        </w:rPr>
        <w:t>pentru</w:t>
      </w:r>
      <w:r w:rsidRPr="002C7090">
        <w:rPr>
          <w:rFonts w:eastAsia="Calibri" w:cs="Arial"/>
          <w:spacing w:val="1"/>
        </w:rPr>
        <w:t xml:space="preserve"> </w:t>
      </w:r>
      <w:r w:rsidRPr="002C7090">
        <w:rPr>
          <w:rFonts w:eastAsia="Calibri" w:cs="Arial"/>
        </w:rPr>
        <w:t>pasarile insectivore ; aceste cuiburi vor fi amplasate si in lungul liniilor parcelare in cazul</w:t>
      </w:r>
      <w:r w:rsidRPr="002C7090">
        <w:rPr>
          <w:rFonts w:eastAsia="Calibri" w:cs="Arial"/>
          <w:spacing w:val="1"/>
        </w:rPr>
        <w:t xml:space="preserve"> </w:t>
      </w:r>
      <w:r w:rsidRPr="002C7090">
        <w:rPr>
          <w:rFonts w:eastAsia="Calibri" w:cs="Arial"/>
        </w:rPr>
        <w:t>parcelelor</w:t>
      </w:r>
      <w:r w:rsidRPr="002C7090">
        <w:rPr>
          <w:rFonts w:eastAsia="Calibri" w:cs="Arial"/>
          <w:spacing w:val="-1"/>
        </w:rPr>
        <w:t xml:space="preserve"> </w:t>
      </w:r>
      <w:r w:rsidRPr="002C7090">
        <w:rPr>
          <w:rFonts w:eastAsia="Calibri" w:cs="Arial"/>
        </w:rPr>
        <w:t>in</w:t>
      </w:r>
      <w:r w:rsidRPr="002C7090">
        <w:rPr>
          <w:rFonts w:eastAsia="Calibri" w:cs="Arial"/>
          <w:spacing w:val="1"/>
        </w:rPr>
        <w:t xml:space="preserve"> </w:t>
      </w:r>
      <w:r w:rsidRPr="002C7090">
        <w:rPr>
          <w:rFonts w:eastAsia="Calibri" w:cs="Arial"/>
        </w:rPr>
        <w:t>care</w:t>
      </w:r>
      <w:r w:rsidRPr="002C7090">
        <w:rPr>
          <w:rFonts w:eastAsia="Calibri" w:cs="Arial"/>
          <w:spacing w:val="-3"/>
        </w:rPr>
        <w:t xml:space="preserve"> </w:t>
      </w:r>
      <w:r w:rsidRPr="002C7090">
        <w:rPr>
          <w:rFonts w:eastAsia="Calibri" w:cs="Arial"/>
        </w:rPr>
        <w:t>subarboretul</w:t>
      </w:r>
      <w:r w:rsidRPr="002C7090">
        <w:rPr>
          <w:rFonts w:eastAsia="Calibri" w:cs="Arial"/>
          <w:spacing w:val="2"/>
        </w:rPr>
        <w:t xml:space="preserve"> </w:t>
      </w:r>
      <w:r w:rsidRPr="002C7090">
        <w:rPr>
          <w:rFonts w:eastAsia="Calibri" w:cs="Arial"/>
        </w:rPr>
        <w:t>este</w:t>
      </w:r>
      <w:r w:rsidRPr="002C7090">
        <w:rPr>
          <w:rFonts w:eastAsia="Calibri" w:cs="Arial"/>
          <w:spacing w:val="-3"/>
        </w:rPr>
        <w:t xml:space="preserve"> </w:t>
      </w:r>
      <w:r w:rsidRPr="002C7090">
        <w:rPr>
          <w:rFonts w:eastAsia="Calibri" w:cs="Arial"/>
        </w:rPr>
        <w:t>putin</w:t>
      </w:r>
      <w:r w:rsidRPr="002C7090">
        <w:rPr>
          <w:rFonts w:eastAsia="Calibri" w:cs="Arial"/>
          <w:spacing w:val="-3"/>
        </w:rPr>
        <w:t xml:space="preserve"> </w:t>
      </w:r>
      <w:r w:rsidRPr="002C7090">
        <w:rPr>
          <w:rFonts w:eastAsia="Calibri" w:cs="Arial"/>
        </w:rPr>
        <w:t>dezvoltat.</w:t>
      </w:r>
    </w:p>
    <w:p w14:paraId="58570EF7"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-promovarea diversitatii specifice vegetale care sa asigure diversificarea condițiilor</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habitat;</w:t>
      </w:r>
    </w:p>
    <w:p w14:paraId="1EE5F0C3" w14:textId="77777777" w:rsidR="00814860" w:rsidRPr="002C7090" w:rsidRDefault="00814860" w:rsidP="00136D17">
      <w:pPr>
        <w:tabs>
          <w:tab w:val="left" w:pos="7797"/>
        </w:tabs>
        <w:spacing w:after="0" w:line="240" w:lineRule="auto"/>
        <w:ind w:right="-24"/>
        <w:jc w:val="both"/>
        <w:rPr>
          <w:rFonts w:eastAsia="Calibri" w:cs="Arial"/>
        </w:rPr>
      </w:pPr>
      <w:r w:rsidRPr="002C7090">
        <w:rPr>
          <w:rFonts w:eastAsia="Calibri" w:cs="Arial"/>
        </w:rPr>
        <w:t>-amplasarea</w:t>
      </w:r>
      <w:r w:rsidRPr="002C7090">
        <w:rPr>
          <w:rFonts w:eastAsia="Calibri" w:cs="Arial"/>
          <w:spacing w:val="-4"/>
        </w:rPr>
        <w:t xml:space="preserve"> </w:t>
      </w:r>
      <w:r w:rsidRPr="002C7090">
        <w:rPr>
          <w:rFonts w:eastAsia="Calibri" w:cs="Arial"/>
        </w:rPr>
        <w:t>relativ</w:t>
      </w:r>
      <w:r w:rsidRPr="002C7090">
        <w:rPr>
          <w:rFonts w:eastAsia="Calibri" w:cs="Arial"/>
          <w:spacing w:val="-6"/>
        </w:rPr>
        <w:t xml:space="preserve"> </w:t>
      </w:r>
      <w:r w:rsidRPr="002C7090">
        <w:rPr>
          <w:rFonts w:eastAsia="Calibri" w:cs="Arial"/>
        </w:rPr>
        <w:t>uniforma</w:t>
      </w:r>
      <w:r w:rsidRPr="002C7090">
        <w:rPr>
          <w:rFonts w:eastAsia="Calibri" w:cs="Arial"/>
          <w:spacing w:val="-3"/>
        </w:rPr>
        <w:t xml:space="preserve"> </w:t>
      </w:r>
      <w:r w:rsidRPr="002C7090">
        <w:rPr>
          <w:rFonts w:eastAsia="Calibri" w:cs="Arial"/>
        </w:rPr>
        <w:t>a</w:t>
      </w:r>
      <w:r w:rsidRPr="002C7090">
        <w:rPr>
          <w:rFonts w:eastAsia="Calibri" w:cs="Arial"/>
          <w:spacing w:val="-5"/>
        </w:rPr>
        <w:t xml:space="preserve"> </w:t>
      </w:r>
      <w:r w:rsidRPr="002C7090">
        <w:rPr>
          <w:rFonts w:eastAsia="Calibri" w:cs="Arial"/>
        </w:rPr>
        <w:t>suprafetelor</w:t>
      </w:r>
      <w:r w:rsidRPr="002C7090">
        <w:rPr>
          <w:rFonts w:eastAsia="Calibri" w:cs="Arial"/>
          <w:spacing w:val="-3"/>
        </w:rPr>
        <w:t xml:space="preserve"> </w:t>
      </w:r>
      <w:r w:rsidRPr="002C7090">
        <w:rPr>
          <w:rFonts w:eastAsia="Calibri" w:cs="Arial"/>
        </w:rPr>
        <w:t>parcurse</w:t>
      </w:r>
      <w:r w:rsidRPr="002C7090">
        <w:rPr>
          <w:rFonts w:eastAsia="Calibri" w:cs="Arial"/>
          <w:spacing w:val="-3"/>
        </w:rPr>
        <w:t xml:space="preserve"> </w:t>
      </w:r>
      <w:r w:rsidRPr="002C7090">
        <w:rPr>
          <w:rFonts w:eastAsia="Calibri" w:cs="Arial"/>
        </w:rPr>
        <w:t>cu</w:t>
      </w:r>
      <w:r w:rsidRPr="002C7090">
        <w:rPr>
          <w:rFonts w:eastAsia="Calibri" w:cs="Arial"/>
          <w:spacing w:val="-3"/>
        </w:rPr>
        <w:t xml:space="preserve"> </w:t>
      </w:r>
      <w:r w:rsidRPr="002C7090">
        <w:rPr>
          <w:rFonts w:eastAsia="Calibri" w:cs="Arial"/>
        </w:rPr>
        <w:t>taieri</w:t>
      </w:r>
      <w:r w:rsidRPr="002C7090">
        <w:rPr>
          <w:rFonts w:eastAsia="Calibri" w:cs="Arial"/>
          <w:spacing w:val="-2"/>
        </w:rPr>
        <w:t xml:space="preserve"> </w:t>
      </w:r>
      <w:r w:rsidRPr="002C7090">
        <w:rPr>
          <w:rFonts w:eastAsia="Calibri" w:cs="Arial"/>
        </w:rPr>
        <w:t>in</w:t>
      </w:r>
      <w:r w:rsidRPr="002C7090">
        <w:rPr>
          <w:rFonts w:eastAsia="Calibri" w:cs="Arial"/>
          <w:spacing w:val="-6"/>
        </w:rPr>
        <w:t xml:space="preserve"> </w:t>
      </w:r>
      <w:r w:rsidRPr="002C7090">
        <w:rPr>
          <w:rFonts w:eastAsia="Calibri" w:cs="Arial"/>
        </w:rPr>
        <w:t>fondul</w:t>
      </w:r>
      <w:r w:rsidRPr="002C7090">
        <w:rPr>
          <w:rFonts w:eastAsia="Calibri" w:cs="Arial"/>
          <w:spacing w:val="-3"/>
        </w:rPr>
        <w:t xml:space="preserve"> </w:t>
      </w:r>
      <w:r w:rsidRPr="002C7090">
        <w:rPr>
          <w:rFonts w:eastAsia="Calibri" w:cs="Arial"/>
        </w:rPr>
        <w:t>forestier;</w:t>
      </w:r>
    </w:p>
    <w:p w14:paraId="76522E85"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-exceptarea de la taiere, a unui numar de 2 - 4/ha arbori varstnici (preexistenti de</w:t>
      </w:r>
      <w:r w:rsidRPr="002C7090">
        <w:rPr>
          <w:rFonts w:eastAsia="Calibri" w:cs="Arial"/>
          <w:spacing w:val="1"/>
        </w:rPr>
        <w:t xml:space="preserve"> </w:t>
      </w:r>
      <w:r w:rsidRPr="002C7090">
        <w:rPr>
          <w:rFonts w:eastAsia="Calibri" w:cs="Arial"/>
        </w:rPr>
        <w:t>stejar, paltin, frasin), care repezinta biotop de cuibarire, hranire si puncte de observatie</w:t>
      </w:r>
      <w:r w:rsidRPr="002C7090">
        <w:rPr>
          <w:rFonts w:eastAsia="Calibri" w:cs="Arial"/>
          <w:spacing w:val="1"/>
        </w:rPr>
        <w:t xml:space="preserve"> </w:t>
      </w:r>
      <w:r w:rsidRPr="002C7090">
        <w:rPr>
          <w:rFonts w:eastAsia="Calibri" w:cs="Arial"/>
        </w:rPr>
        <w:t>pentru speciile</w:t>
      </w:r>
      <w:r w:rsidRPr="002C7090">
        <w:rPr>
          <w:rFonts w:eastAsia="Calibri" w:cs="Arial"/>
          <w:spacing w:val="-3"/>
        </w:rPr>
        <w:t xml:space="preserve"> </w:t>
      </w:r>
      <w:r w:rsidRPr="002C7090">
        <w:rPr>
          <w:rFonts w:eastAsia="Calibri" w:cs="Arial"/>
        </w:rPr>
        <w:t>de</w:t>
      </w:r>
      <w:r w:rsidRPr="002C7090">
        <w:rPr>
          <w:rFonts w:eastAsia="Calibri" w:cs="Arial"/>
          <w:spacing w:val="-3"/>
        </w:rPr>
        <w:t xml:space="preserve"> </w:t>
      </w:r>
      <w:r w:rsidRPr="002C7090">
        <w:rPr>
          <w:rFonts w:eastAsia="Calibri" w:cs="Arial"/>
        </w:rPr>
        <w:t>pasari.</w:t>
      </w:r>
    </w:p>
    <w:p w14:paraId="49CFA1AC"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In</w:t>
      </w:r>
      <w:r w:rsidRPr="002C7090">
        <w:rPr>
          <w:rFonts w:eastAsia="Calibri" w:cs="Arial"/>
          <w:spacing w:val="1"/>
        </w:rPr>
        <w:t xml:space="preserve"> </w:t>
      </w:r>
      <w:r w:rsidRPr="002C7090">
        <w:rPr>
          <w:rFonts w:eastAsia="Calibri" w:cs="Arial"/>
        </w:rPr>
        <w:t>vederea</w:t>
      </w:r>
      <w:r w:rsidRPr="002C7090">
        <w:rPr>
          <w:rFonts w:eastAsia="Calibri" w:cs="Arial"/>
          <w:spacing w:val="1"/>
        </w:rPr>
        <w:t xml:space="preserve"> </w:t>
      </w:r>
      <w:r w:rsidRPr="002C7090">
        <w:rPr>
          <w:rFonts w:eastAsia="Calibri" w:cs="Arial"/>
        </w:rPr>
        <w:t>cresterii</w:t>
      </w:r>
      <w:r w:rsidRPr="002C7090">
        <w:rPr>
          <w:rFonts w:eastAsia="Calibri" w:cs="Arial"/>
          <w:spacing w:val="1"/>
        </w:rPr>
        <w:t xml:space="preserve"> </w:t>
      </w:r>
      <w:r w:rsidRPr="002C7090">
        <w:rPr>
          <w:rFonts w:eastAsia="Calibri" w:cs="Arial"/>
        </w:rPr>
        <w:t>calitatii</w:t>
      </w:r>
      <w:r w:rsidRPr="002C7090">
        <w:rPr>
          <w:rFonts w:eastAsia="Calibri" w:cs="Arial"/>
          <w:spacing w:val="1"/>
        </w:rPr>
        <w:t xml:space="preserve"> </w:t>
      </w:r>
      <w:r w:rsidRPr="002C7090">
        <w:rPr>
          <w:rFonts w:eastAsia="Calibri" w:cs="Arial"/>
        </w:rPr>
        <w:t>habitatelor</w:t>
      </w:r>
      <w:r w:rsidRPr="002C7090">
        <w:rPr>
          <w:rFonts w:eastAsia="Calibri" w:cs="Arial"/>
          <w:spacing w:val="1"/>
        </w:rPr>
        <w:t xml:space="preserve"> </w:t>
      </w:r>
      <w:r w:rsidRPr="002C7090">
        <w:rPr>
          <w:rFonts w:eastAsia="Calibri" w:cs="Arial"/>
        </w:rPr>
        <w:t>forestiere</w:t>
      </w:r>
      <w:r w:rsidRPr="002C7090">
        <w:rPr>
          <w:rFonts w:eastAsia="Calibri" w:cs="Arial"/>
          <w:spacing w:val="1"/>
        </w:rPr>
        <w:t xml:space="preserve"> </w:t>
      </w:r>
      <w:r w:rsidRPr="002C7090">
        <w:rPr>
          <w:rFonts w:eastAsia="Calibri" w:cs="Arial"/>
        </w:rPr>
        <w:t>pentru</w:t>
      </w:r>
      <w:r w:rsidRPr="002C7090">
        <w:rPr>
          <w:rFonts w:eastAsia="Calibri" w:cs="Arial"/>
          <w:spacing w:val="1"/>
        </w:rPr>
        <w:t xml:space="preserve"> </w:t>
      </w:r>
      <w:r w:rsidRPr="002C7090">
        <w:rPr>
          <w:rFonts w:eastAsia="Calibri" w:cs="Arial"/>
        </w:rPr>
        <w:t>pasari</w:t>
      </w:r>
      <w:r w:rsidRPr="002C7090">
        <w:rPr>
          <w:rFonts w:eastAsia="Calibri" w:cs="Arial"/>
          <w:spacing w:val="1"/>
        </w:rPr>
        <w:t xml:space="preserve"> </w:t>
      </w:r>
      <w:r w:rsidRPr="002C7090">
        <w:rPr>
          <w:rFonts w:eastAsia="Calibri" w:cs="Arial"/>
        </w:rPr>
        <w:t>se</w:t>
      </w:r>
      <w:r w:rsidRPr="002C7090">
        <w:rPr>
          <w:rFonts w:eastAsia="Calibri" w:cs="Arial"/>
          <w:spacing w:val="71"/>
        </w:rPr>
        <w:t xml:space="preserve"> </w:t>
      </w:r>
      <w:r w:rsidRPr="002C7090">
        <w:rPr>
          <w:rFonts w:eastAsia="Calibri" w:cs="Arial"/>
        </w:rPr>
        <w:t>propun</w:t>
      </w:r>
      <w:r w:rsidRPr="002C7090">
        <w:rPr>
          <w:rFonts w:eastAsia="Calibri" w:cs="Arial"/>
          <w:spacing w:val="1"/>
        </w:rPr>
        <w:t xml:space="preserve"> </w:t>
      </w:r>
      <w:r w:rsidRPr="002C7090">
        <w:rPr>
          <w:rFonts w:eastAsia="Calibri" w:cs="Arial"/>
        </w:rPr>
        <w:t>următoarele</w:t>
      </w:r>
      <w:r w:rsidRPr="002C7090">
        <w:rPr>
          <w:rFonts w:eastAsia="Calibri" w:cs="Arial"/>
          <w:spacing w:val="-1"/>
        </w:rPr>
        <w:t xml:space="preserve"> </w:t>
      </w:r>
      <w:r w:rsidRPr="002C7090">
        <w:rPr>
          <w:rFonts w:eastAsia="Calibri" w:cs="Arial"/>
        </w:rPr>
        <w:t>Măsuri</w:t>
      </w:r>
      <w:r w:rsidRPr="002C7090">
        <w:rPr>
          <w:rFonts w:eastAsia="Calibri" w:cs="Arial"/>
          <w:spacing w:val="1"/>
        </w:rPr>
        <w:t xml:space="preserve"> </w:t>
      </w:r>
      <w:r w:rsidRPr="002C7090">
        <w:rPr>
          <w:rFonts w:eastAsia="Calibri" w:cs="Arial"/>
        </w:rPr>
        <w:t>cuprinse in</w:t>
      </w:r>
      <w:r w:rsidRPr="002C7090">
        <w:rPr>
          <w:rFonts w:eastAsia="Calibri" w:cs="Arial"/>
          <w:spacing w:val="1"/>
        </w:rPr>
        <w:t xml:space="preserve"> </w:t>
      </w:r>
      <w:r w:rsidRPr="002C7090">
        <w:rPr>
          <w:rFonts w:eastAsia="Calibri" w:cs="Arial"/>
        </w:rPr>
        <w:t>SEA:</w:t>
      </w:r>
    </w:p>
    <w:p w14:paraId="3D7A18FA"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-conducerea</w:t>
      </w:r>
      <w:r w:rsidRPr="002C7090">
        <w:rPr>
          <w:rFonts w:eastAsia="Calibri" w:cs="Arial"/>
          <w:spacing w:val="1"/>
        </w:rPr>
        <w:t xml:space="preserve"> </w:t>
      </w:r>
      <w:r w:rsidRPr="002C7090">
        <w:rPr>
          <w:rFonts w:eastAsia="Calibri" w:cs="Arial"/>
        </w:rPr>
        <w:t>arboretelor</w:t>
      </w:r>
      <w:r w:rsidRPr="002C7090">
        <w:rPr>
          <w:rFonts w:eastAsia="Calibri" w:cs="Arial"/>
          <w:spacing w:val="1"/>
        </w:rPr>
        <w:t xml:space="preserve"> </w:t>
      </w:r>
      <w:r w:rsidRPr="002C7090">
        <w:rPr>
          <w:rFonts w:eastAsia="Calibri" w:cs="Arial"/>
        </w:rPr>
        <w:t>prin</w:t>
      </w:r>
      <w:r w:rsidRPr="002C7090">
        <w:rPr>
          <w:rFonts w:eastAsia="Calibri" w:cs="Arial"/>
          <w:spacing w:val="1"/>
        </w:rPr>
        <w:t xml:space="preserve"> </w:t>
      </w:r>
      <w:r w:rsidRPr="002C7090">
        <w:rPr>
          <w:rFonts w:eastAsia="Calibri" w:cs="Arial"/>
        </w:rPr>
        <w:t>lucrările</w:t>
      </w:r>
      <w:r w:rsidRPr="002C7090">
        <w:rPr>
          <w:rFonts w:eastAsia="Calibri" w:cs="Arial"/>
          <w:spacing w:val="1"/>
        </w:rPr>
        <w:t xml:space="preserve"> </w:t>
      </w:r>
      <w:r w:rsidRPr="002C7090">
        <w:rPr>
          <w:rFonts w:eastAsia="Calibri" w:cs="Arial"/>
        </w:rPr>
        <w:t>silvotehnice</w:t>
      </w:r>
      <w:r w:rsidRPr="002C7090">
        <w:rPr>
          <w:rFonts w:eastAsia="Calibri" w:cs="Arial"/>
          <w:spacing w:val="1"/>
        </w:rPr>
        <w:t xml:space="preserve"> </w:t>
      </w:r>
      <w:r w:rsidRPr="002C7090">
        <w:rPr>
          <w:rFonts w:eastAsia="Calibri" w:cs="Arial"/>
        </w:rPr>
        <w:t>catre</w:t>
      </w:r>
      <w:r w:rsidRPr="002C7090">
        <w:rPr>
          <w:rFonts w:eastAsia="Calibri" w:cs="Arial"/>
          <w:spacing w:val="1"/>
        </w:rPr>
        <w:t xml:space="preserve"> </w:t>
      </w:r>
      <w:r w:rsidRPr="002C7090">
        <w:rPr>
          <w:rFonts w:eastAsia="Calibri" w:cs="Arial"/>
        </w:rPr>
        <w:t>structuri</w:t>
      </w:r>
      <w:r w:rsidRPr="002C7090">
        <w:rPr>
          <w:rFonts w:eastAsia="Calibri" w:cs="Arial"/>
          <w:spacing w:val="1"/>
        </w:rPr>
        <w:t xml:space="preserve"> </w:t>
      </w:r>
      <w:r w:rsidRPr="002C7090">
        <w:rPr>
          <w:rFonts w:eastAsia="Calibri" w:cs="Arial"/>
        </w:rPr>
        <w:t>amestecate,</w:t>
      </w:r>
      <w:r w:rsidRPr="002C7090">
        <w:rPr>
          <w:rFonts w:eastAsia="Calibri" w:cs="Arial"/>
          <w:spacing w:val="1"/>
        </w:rPr>
        <w:t xml:space="preserve"> </w:t>
      </w:r>
      <w:r w:rsidRPr="002C7090">
        <w:rPr>
          <w:rFonts w:eastAsia="Calibri" w:cs="Arial"/>
        </w:rPr>
        <w:t>plurietajate, pluriene care ofera condiții optime de existenta unui numar mai mare de specii</w:t>
      </w:r>
      <w:r w:rsidRPr="002C7090">
        <w:rPr>
          <w:rFonts w:eastAsia="Calibri" w:cs="Arial"/>
          <w:spacing w:val="-67"/>
        </w:rPr>
        <w:t xml:space="preserve"> </w:t>
      </w:r>
      <w:r w:rsidRPr="002C7090">
        <w:rPr>
          <w:rFonts w:eastAsia="Calibri" w:cs="Arial"/>
        </w:rPr>
        <w:t>de</w:t>
      </w:r>
      <w:r w:rsidRPr="002C7090">
        <w:rPr>
          <w:rFonts w:eastAsia="Calibri" w:cs="Arial"/>
          <w:spacing w:val="-1"/>
        </w:rPr>
        <w:t xml:space="preserve"> </w:t>
      </w:r>
      <w:r w:rsidRPr="002C7090">
        <w:rPr>
          <w:rFonts w:eastAsia="Calibri" w:cs="Arial"/>
        </w:rPr>
        <w:t>pasari,</w:t>
      </w:r>
      <w:r w:rsidRPr="002C7090">
        <w:rPr>
          <w:rFonts w:eastAsia="Calibri" w:cs="Arial"/>
          <w:spacing w:val="-2"/>
        </w:rPr>
        <w:t xml:space="preserve"> </w:t>
      </w:r>
      <w:r w:rsidRPr="002C7090">
        <w:rPr>
          <w:rFonts w:eastAsia="Calibri" w:cs="Arial"/>
        </w:rPr>
        <w:t>comparativ</w:t>
      </w:r>
      <w:r w:rsidRPr="002C7090">
        <w:rPr>
          <w:rFonts w:eastAsia="Calibri" w:cs="Arial"/>
          <w:spacing w:val="-1"/>
        </w:rPr>
        <w:t xml:space="preserve"> </w:t>
      </w:r>
      <w:r w:rsidRPr="002C7090">
        <w:rPr>
          <w:rFonts w:eastAsia="Calibri" w:cs="Arial"/>
        </w:rPr>
        <w:t>cu</w:t>
      </w:r>
      <w:r w:rsidRPr="002C7090">
        <w:rPr>
          <w:rFonts w:eastAsia="Calibri" w:cs="Arial"/>
          <w:spacing w:val="-1"/>
        </w:rPr>
        <w:t xml:space="preserve"> </w:t>
      </w:r>
      <w:r w:rsidRPr="002C7090">
        <w:rPr>
          <w:rFonts w:eastAsia="Calibri" w:cs="Arial"/>
        </w:rPr>
        <w:t>arboretele</w:t>
      </w:r>
      <w:r w:rsidRPr="002C7090">
        <w:rPr>
          <w:rFonts w:eastAsia="Calibri" w:cs="Arial"/>
          <w:spacing w:val="-1"/>
        </w:rPr>
        <w:t xml:space="preserve"> </w:t>
      </w:r>
      <w:r w:rsidRPr="002C7090">
        <w:rPr>
          <w:rFonts w:eastAsia="Calibri" w:cs="Arial"/>
        </w:rPr>
        <w:t>monospecifice,</w:t>
      </w:r>
      <w:r w:rsidRPr="002C7090">
        <w:rPr>
          <w:rFonts w:eastAsia="Calibri" w:cs="Arial"/>
          <w:spacing w:val="-1"/>
        </w:rPr>
        <w:t xml:space="preserve"> </w:t>
      </w:r>
      <w:r w:rsidRPr="002C7090">
        <w:rPr>
          <w:rFonts w:eastAsia="Calibri" w:cs="Arial"/>
        </w:rPr>
        <w:t>monoetajate</w:t>
      </w:r>
      <w:r w:rsidRPr="002C7090">
        <w:rPr>
          <w:rFonts w:eastAsia="Calibri" w:cs="Arial"/>
          <w:spacing w:val="-4"/>
        </w:rPr>
        <w:t xml:space="preserve"> </w:t>
      </w:r>
      <w:r w:rsidRPr="002C7090">
        <w:rPr>
          <w:rFonts w:eastAsia="Calibri" w:cs="Arial"/>
        </w:rPr>
        <w:t>si echiene;</w:t>
      </w:r>
    </w:p>
    <w:p w14:paraId="101D1254"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-plantarea sau favorizarea dezvoltarii prin lucrari silviculturale a unor specii de</w:t>
      </w:r>
      <w:r w:rsidRPr="002C7090">
        <w:rPr>
          <w:rFonts w:eastAsia="Calibri" w:cs="Arial"/>
          <w:spacing w:val="1"/>
        </w:rPr>
        <w:t xml:space="preserve"> </w:t>
      </w:r>
      <w:r w:rsidRPr="002C7090">
        <w:rPr>
          <w:rFonts w:eastAsia="Calibri" w:cs="Arial"/>
        </w:rPr>
        <w:t>arbori/arbusti de talie medie sau mica (cires, corn, sanger, soc, lemn canesc, porumbar,</w:t>
      </w:r>
      <w:r w:rsidRPr="002C7090">
        <w:rPr>
          <w:rFonts w:eastAsia="Calibri" w:cs="Arial"/>
          <w:spacing w:val="1"/>
        </w:rPr>
        <w:t xml:space="preserve"> </w:t>
      </w:r>
      <w:r w:rsidRPr="002C7090">
        <w:rPr>
          <w:rFonts w:eastAsia="Calibri" w:cs="Arial"/>
        </w:rPr>
        <w:t>paducel, maces, etc;) care fructifica abundent, asigurand habitatele de cuibarit, protectie si</w:t>
      </w:r>
      <w:r w:rsidRPr="002C7090">
        <w:rPr>
          <w:rFonts w:eastAsia="Calibri" w:cs="Arial"/>
          <w:spacing w:val="1"/>
        </w:rPr>
        <w:t xml:space="preserve"> </w:t>
      </w:r>
      <w:r w:rsidRPr="002C7090">
        <w:rPr>
          <w:rFonts w:eastAsia="Calibri" w:cs="Arial"/>
        </w:rPr>
        <w:t>hranire</w:t>
      </w:r>
      <w:r w:rsidRPr="002C7090">
        <w:rPr>
          <w:rFonts w:eastAsia="Calibri" w:cs="Arial"/>
          <w:spacing w:val="-1"/>
        </w:rPr>
        <w:t xml:space="preserve"> </w:t>
      </w:r>
      <w:r w:rsidRPr="002C7090">
        <w:rPr>
          <w:rFonts w:eastAsia="Calibri" w:cs="Arial"/>
        </w:rPr>
        <w:t>pentru</w:t>
      </w:r>
      <w:r w:rsidRPr="002C7090">
        <w:rPr>
          <w:rFonts w:eastAsia="Calibri" w:cs="Arial"/>
          <w:spacing w:val="-2"/>
        </w:rPr>
        <w:t xml:space="preserve"> </w:t>
      </w:r>
      <w:r w:rsidRPr="002C7090">
        <w:rPr>
          <w:rFonts w:eastAsia="Calibri" w:cs="Arial"/>
        </w:rPr>
        <w:t>speciile de paseriforme;</w:t>
      </w:r>
    </w:p>
    <w:p w14:paraId="4654DC62"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-la tufe si subarboret se vor face taieri periodice, daca este cazul, astfel incat sa se</w:t>
      </w:r>
      <w:r w:rsidRPr="002C7090">
        <w:rPr>
          <w:rFonts w:eastAsia="Calibri" w:cs="Arial"/>
          <w:spacing w:val="1"/>
        </w:rPr>
        <w:t xml:space="preserve"> </w:t>
      </w:r>
      <w:r w:rsidRPr="002C7090">
        <w:rPr>
          <w:rFonts w:eastAsia="Calibri" w:cs="Arial"/>
        </w:rPr>
        <w:t>stimuleze</w:t>
      </w:r>
      <w:r w:rsidRPr="002C7090">
        <w:rPr>
          <w:rFonts w:eastAsia="Calibri" w:cs="Arial"/>
          <w:spacing w:val="1"/>
        </w:rPr>
        <w:t xml:space="preserve"> </w:t>
      </w:r>
      <w:r w:rsidRPr="002C7090">
        <w:rPr>
          <w:rFonts w:eastAsia="Calibri" w:cs="Arial"/>
        </w:rPr>
        <w:t>o</w:t>
      </w:r>
      <w:r w:rsidRPr="002C7090">
        <w:rPr>
          <w:rFonts w:eastAsia="Calibri" w:cs="Arial"/>
          <w:spacing w:val="1"/>
        </w:rPr>
        <w:t xml:space="preserve"> </w:t>
      </w:r>
      <w:r w:rsidRPr="002C7090">
        <w:rPr>
          <w:rFonts w:eastAsia="Calibri" w:cs="Arial"/>
        </w:rPr>
        <w:t>crestere</w:t>
      </w:r>
      <w:r w:rsidRPr="002C7090">
        <w:rPr>
          <w:rFonts w:eastAsia="Calibri" w:cs="Arial"/>
          <w:spacing w:val="1"/>
        </w:rPr>
        <w:t xml:space="preserve"> </w:t>
      </w:r>
      <w:r w:rsidRPr="002C7090">
        <w:rPr>
          <w:rFonts w:eastAsia="Calibri" w:cs="Arial"/>
        </w:rPr>
        <w:t>a</w:t>
      </w:r>
      <w:r w:rsidRPr="002C7090">
        <w:rPr>
          <w:rFonts w:eastAsia="Calibri" w:cs="Arial"/>
          <w:spacing w:val="1"/>
        </w:rPr>
        <w:t xml:space="preserve"> </w:t>
      </w:r>
      <w:r w:rsidRPr="002C7090">
        <w:rPr>
          <w:rFonts w:eastAsia="Calibri" w:cs="Arial"/>
        </w:rPr>
        <w:t>lujerilor</w:t>
      </w:r>
      <w:r w:rsidRPr="002C7090">
        <w:rPr>
          <w:rFonts w:eastAsia="Calibri" w:cs="Arial"/>
          <w:spacing w:val="1"/>
        </w:rPr>
        <w:t xml:space="preserve"> </w:t>
      </w:r>
      <w:r w:rsidRPr="002C7090">
        <w:rPr>
          <w:rFonts w:eastAsia="Calibri" w:cs="Arial"/>
        </w:rPr>
        <w:t>in</w:t>
      </w:r>
      <w:r w:rsidRPr="002C7090">
        <w:rPr>
          <w:rFonts w:eastAsia="Calibri" w:cs="Arial"/>
          <w:spacing w:val="1"/>
        </w:rPr>
        <w:t xml:space="preserve"> </w:t>
      </w:r>
      <w:r w:rsidRPr="002C7090">
        <w:rPr>
          <w:rFonts w:eastAsia="Calibri" w:cs="Arial"/>
        </w:rPr>
        <w:t>manunchi,</w:t>
      </w:r>
      <w:r w:rsidRPr="002C7090">
        <w:rPr>
          <w:rFonts w:eastAsia="Calibri" w:cs="Arial"/>
          <w:spacing w:val="1"/>
        </w:rPr>
        <w:t xml:space="preserve"> </w:t>
      </w:r>
      <w:r w:rsidRPr="002C7090">
        <w:rPr>
          <w:rFonts w:eastAsia="Calibri" w:cs="Arial"/>
        </w:rPr>
        <w:t>creandu-se</w:t>
      </w:r>
      <w:r w:rsidRPr="002C7090">
        <w:rPr>
          <w:rFonts w:eastAsia="Calibri" w:cs="Arial"/>
          <w:spacing w:val="1"/>
        </w:rPr>
        <w:t xml:space="preserve"> </w:t>
      </w:r>
      <w:r w:rsidRPr="002C7090">
        <w:rPr>
          <w:rFonts w:eastAsia="Calibri" w:cs="Arial"/>
        </w:rPr>
        <w:t>astfel</w:t>
      </w:r>
      <w:r w:rsidRPr="002C7090">
        <w:rPr>
          <w:rFonts w:eastAsia="Calibri" w:cs="Arial"/>
          <w:spacing w:val="1"/>
        </w:rPr>
        <w:t xml:space="preserve"> </w:t>
      </w:r>
      <w:r w:rsidRPr="002C7090">
        <w:rPr>
          <w:rFonts w:eastAsia="Calibri" w:cs="Arial"/>
        </w:rPr>
        <w:t>locuri</w:t>
      </w:r>
      <w:r w:rsidRPr="002C7090">
        <w:rPr>
          <w:rFonts w:eastAsia="Calibri" w:cs="Arial"/>
          <w:spacing w:val="1"/>
        </w:rPr>
        <w:t xml:space="preserve"> </w:t>
      </w:r>
      <w:r w:rsidRPr="002C7090">
        <w:rPr>
          <w:rFonts w:eastAsia="Calibri" w:cs="Arial"/>
        </w:rPr>
        <w:t>propice</w:t>
      </w:r>
      <w:r w:rsidRPr="002C7090">
        <w:rPr>
          <w:rFonts w:eastAsia="Calibri" w:cs="Arial"/>
          <w:spacing w:val="1"/>
        </w:rPr>
        <w:t xml:space="preserve"> </w:t>
      </w:r>
      <w:r w:rsidRPr="002C7090">
        <w:rPr>
          <w:rFonts w:eastAsia="Calibri" w:cs="Arial"/>
        </w:rPr>
        <w:t>pentru</w:t>
      </w:r>
      <w:r w:rsidRPr="002C7090">
        <w:rPr>
          <w:rFonts w:eastAsia="Calibri" w:cs="Arial"/>
          <w:spacing w:val="1"/>
        </w:rPr>
        <w:t xml:space="preserve"> </w:t>
      </w:r>
      <w:r w:rsidRPr="002C7090">
        <w:rPr>
          <w:rFonts w:eastAsia="Calibri" w:cs="Arial"/>
        </w:rPr>
        <w:t>constructia</w:t>
      </w:r>
      <w:r w:rsidRPr="002C7090">
        <w:rPr>
          <w:rFonts w:eastAsia="Calibri" w:cs="Arial"/>
          <w:spacing w:val="-1"/>
        </w:rPr>
        <w:t xml:space="preserve"> </w:t>
      </w:r>
      <w:r w:rsidRPr="002C7090">
        <w:rPr>
          <w:rFonts w:eastAsia="Calibri" w:cs="Arial"/>
        </w:rPr>
        <w:t>cuiburilor;</w:t>
      </w:r>
    </w:p>
    <w:p w14:paraId="40977A76"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-mentinerea, la marginea masivului, a 2 - 4 arbori scorburosi, batrani ca puncte de</w:t>
      </w:r>
      <w:r w:rsidRPr="002C7090">
        <w:rPr>
          <w:rFonts w:eastAsia="Calibri" w:cs="Arial"/>
          <w:spacing w:val="1"/>
        </w:rPr>
        <w:t xml:space="preserve"> </w:t>
      </w:r>
      <w:r w:rsidRPr="002C7090">
        <w:rPr>
          <w:rFonts w:eastAsia="Calibri" w:cs="Arial"/>
        </w:rPr>
        <w:t>hranire</w:t>
      </w:r>
      <w:r w:rsidRPr="002C7090">
        <w:rPr>
          <w:rFonts w:eastAsia="Calibri" w:cs="Arial"/>
          <w:spacing w:val="13"/>
        </w:rPr>
        <w:t xml:space="preserve"> </w:t>
      </w:r>
      <w:r w:rsidRPr="002C7090">
        <w:rPr>
          <w:rFonts w:eastAsia="Calibri" w:cs="Arial"/>
        </w:rPr>
        <w:t>pentru</w:t>
      </w:r>
      <w:r w:rsidRPr="002C7090">
        <w:rPr>
          <w:rFonts w:eastAsia="Calibri" w:cs="Arial"/>
          <w:spacing w:val="11"/>
        </w:rPr>
        <w:t xml:space="preserve"> </w:t>
      </w:r>
      <w:r w:rsidRPr="002C7090">
        <w:rPr>
          <w:rFonts w:eastAsia="Calibri" w:cs="Arial"/>
        </w:rPr>
        <w:t>speciile</w:t>
      </w:r>
      <w:r w:rsidRPr="002C7090">
        <w:rPr>
          <w:rFonts w:eastAsia="Calibri" w:cs="Arial"/>
          <w:spacing w:val="13"/>
        </w:rPr>
        <w:t xml:space="preserve"> </w:t>
      </w:r>
      <w:r w:rsidRPr="002C7090">
        <w:rPr>
          <w:rFonts w:eastAsia="Calibri" w:cs="Arial"/>
        </w:rPr>
        <w:t>de</w:t>
      </w:r>
      <w:r w:rsidRPr="002C7090">
        <w:rPr>
          <w:rFonts w:eastAsia="Calibri" w:cs="Arial"/>
          <w:spacing w:val="11"/>
        </w:rPr>
        <w:t xml:space="preserve"> </w:t>
      </w:r>
      <w:r w:rsidRPr="002C7090">
        <w:rPr>
          <w:rFonts w:eastAsia="Calibri" w:cs="Arial"/>
        </w:rPr>
        <w:t>pasari</w:t>
      </w:r>
      <w:r w:rsidRPr="002C7090">
        <w:rPr>
          <w:rFonts w:eastAsia="Calibri" w:cs="Arial"/>
          <w:spacing w:val="14"/>
        </w:rPr>
        <w:t xml:space="preserve"> </w:t>
      </w:r>
      <w:r w:rsidRPr="002C7090">
        <w:rPr>
          <w:rFonts w:eastAsia="Calibri" w:cs="Arial"/>
        </w:rPr>
        <w:t>care</w:t>
      </w:r>
      <w:r w:rsidRPr="002C7090">
        <w:rPr>
          <w:rFonts w:eastAsia="Calibri" w:cs="Arial"/>
          <w:spacing w:val="13"/>
        </w:rPr>
        <w:t xml:space="preserve"> </w:t>
      </w:r>
      <w:r w:rsidRPr="002C7090">
        <w:rPr>
          <w:rFonts w:eastAsia="Calibri" w:cs="Arial"/>
        </w:rPr>
        <w:t>consuma</w:t>
      </w:r>
      <w:r w:rsidRPr="002C7090">
        <w:rPr>
          <w:rFonts w:eastAsia="Calibri" w:cs="Arial"/>
          <w:spacing w:val="13"/>
        </w:rPr>
        <w:t xml:space="preserve"> </w:t>
      </w:r>
      <w:r w:rsidRPr="002C7090">
        <w:rPr>
          <w:rFonts w:eastAsia="Calibri" w:cs="Arial"/>
        </w:rPr>
        <w:t>insecte</w:t>
      </w:r>
      <w:r w:rsidRPr="002C7090">
        <w:rPr>
          <w:rFonts w:eastAsia="Calibri" w:cs="Arial"/>
          <w:spacing w:val="10"/>
        </w:rPr>
        <w:t xml:space="preserve"> </w:t>
      </w:r>
      <w:r w:rsidRPr="002C7090">
        <w:rPr>
          <w:rFonts w:eastAsia="Calibri" w:cs="Arial"/>
        </w:rPr>
        <w:t>sau</w:t>
      </w:r>
      <w:r w:rsidRPr="002C7090">
        <w:rPr>
          <w:rFonts w:eastAsia="Calibri" w:cs="Arial"/>
          <w:spacing w:val="11"/>
        </w:rPr>
        <w:t xml:space="preserve"> </w:t>
      </w:r>
      <w:r w:rsidRPr="002C7090">
        <w:rPr>
          <w:rFonts w:eastAsia="Calibri" w:cs="Arial"/>
        </w:rPr>
        <w:t>larve</w:t>
      </w:r>
      <w:r w:rsidRPr="002C7090">
        <w:rPr>
          <w:rFonts w:eastAsia="Calibri" w:cs="Arial"/>
          <w:spacing w:val="11"/>
        </w:rPr>
        <w:t xml:space="preserve"> </w:t>
      </w:r>
      <w:r w:rsidRPr="002C7090">
        <w:rPr>
          <w:rFonts w:eastAsia="Calibri" w:cs="Arial"/>
        </w:rPr>
        <w:t>ce</w:t>
      </w:r>
      <w:r w:rsidRPr="002C7090">
        <w:rPr>
          <w:rFonts w:eastAsia="Calibri" w:cs="Arial"/>
          <w:spacing w:val="13"/>
        </w:rPr>
        <w:t xml:space="preserve"> </w:t>
      </w:r>
      <w:r w:rsidRPr="002C7090">
        <w:rPr>
          <w:rFonts w:eastAsia="Calibri" w:cs="Arial"/>
        </w:rPr>
        <w:t>traiesc</w:t>
      </w:r>
      <w:r w:rsidRPr="002C7090">
        <w:rPr>
          <w:rFonts w:eastAsia="Calibri" w:cs="Arial"/>
          <w:spacing w:val="10"/>
        </w:rPr>
        <w:t xml:space="preserve"> </w:t>
      </w:r>
      <w:r w:rsidRPr="002C7090">
        <w:rPr>
          <w:rFonts w:eastAsia="Calibri" w:cs="Arial"/>
        </w:rPr>
        <w:t>sub</w:t>
      </w:r>
      <w:r w:rsidRPr="002C7090">
        <w:rPr>
          <w:rFonts w:eastAsia="Calibri" w:cs="Arial"/>
          <w:spacing w:val="12"/>
        </w:rPr>
        <w:t xml:space="preserve"> </w:t>
      </w:r>
      <w:r w:rsidRPr="002C7090">
        <w:rPr>
          <w:rFonts w:eastAsia="Calibri" w:cs="Arial"/>
        </w:rPr>
        <w:t>scoarta</w:t>
      </w:r>
      <w:r w:rsidRPr="002C7090">
        <w:rPr>
          <w:rFonts w:eastAsia="Calibri" w:cs="Arial"/>
          <w:spacing w:val="13"/>
        </w:rPr>
        <w:t xml:space="preserve"> </w:t>
      </w:r>
      <w:r w:rsidRPr="002C7090">
        <w:rPr>
          <w:rFonts w:eastAsia="Calibri" w:cs="Arial"/>
        </w:rPr>
        <w:t>sau</w:t>
      </w:r>
      <w:r w:rsidRPr="002C7090">
        <w:rPr>
          <w:rFonts w:eastAsia="Calibri" w:cs="Arial"/>
          <w:spacing w:val="-68"/>
        </w:rPr>
        <w:t xml:space="preserve"> </w:t>
      </w:r>
      <w:r w:rsidRPr="002C7090">
        <w:rPr>
          <w:rFonts w:eastAsia="Calibri" w:cs="Arial"/>
        </w:rPr>
        <w:t>in</w:t>
      </w:r>
      <w:r w:rsidRPr="002C7090">
        <w:rPr>
          <w:rFonts w:eastAsia="Calibri" w:cs="Arial"/>
          <w:spacing w:val="-4"/>
        </w:rPr>
        <w:t xml:space="preserve"> </w:t>
      </w:r>
      <w:r w:rsidRPr="002C7090">
        <w:rPr>
          <w:rFonts w:eastAsia="Calibri" w:cs="Arial"/>
        </w:rPr>
        <w:t>trunchiurile acestora;</w:t>
      </w:r>
    </w:p>
    <w:p w14:paraId="0E41D910"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-mentinerea cuiburilor artificiale in zonele limitrofe celor in care se executa lucrari</w:t>
      </w:r>
      <w:r w:rsidRPr="002C7090">
        <w:rPr>
          <w:rFonts w:eastAsia="Calibri" w:cs="Arial"/>
          <w:spacing w:val="1"/>
        </w:rPr>
        <w:t xml:space="preserve"> </w:t>
      </w:r>
      <w:r w:rsidRPr="002C7090">
        <w:rPr>
          <w:rFonts w:eastAsia="Calibri" w:cs="Arial"/>
        </w:rPr>
        <w:t>sau</w:t>
      </w:r>
      <w:r w:rsidRPr="002C7090">
        <w:rPr>
          <w:rFonts w:eastAsia="Calibri" w:cs="Arial"/>
          <w:spacing w:val="-3"/>
        </w:rPr>
        <w:t xml:space="preserve"> </w:t>
      </w:r>
      <w:r w:rsidRPr="002C7090">
        <w:rPr>
          <w:rFonts w:eastAsia="Calibri" w:cs="Arial"/>
        </w:rPr>
        <w:t>in</w:t>
      </w:r>
      <w:r w:rsidRPr="002C7090">
        <w:rPr>
          <w:rFonts w:eastAsia="Calibri" w:cs="Arial"/>
          <w:spacing w:val="1"/>
        </w:rPr>
        <w:t xml:space="preserve"> </w:t>
      </w:r>
      <w:r w:rsidRPr="002C7090">
        <w:rPr>
          <w:rFonts w:eastAsia="Calibri" w:cs="Arial"/>
        </w:rPr>
        <w:t>care</w:t>
      </w:r>
      <w:r w:rsidRPr="002C7090">
        <w:rPr>
          <w:rFonts w:eastAsia="Calibri" w:cs="Arial"/>
          <w:spacing w:val="-3"/>
        </w:rPr>
        <w:t xml:space="preserve"> </w:t>
      </w:r>
      <w:r w:rsidRPr="002C7090">
        <w:rPr>
          <w:rFonts w:eastAsia="Calibri" w:cs="Arial"/>
        </w:rPr>
        <w:t>s-au</w:t>
      </w:r>
      <w:r w:rsidRPr="002C7090">
        <w:rPr>
          <w:rFonts w:eastAsia="Calibri" w:cs="Arial"/>
          <w:spacing w:val="1"/>
        </w:rPr>
        <w:t xml:space="preserve"> </w:t>
      </w:r>
      <w:r w:rsidRPr="002C7090">
        <w:rPr>
          <w:rFonts w:eastAsia="Calibri" w:cs="Arial"/>
        </w:rPr>
        <w:t>incheiat</w:t>
      </w:r>
      <w:r w:rsidRPr="002C7090">
        <w:rPr>
          <w:rFonts w:eastAsia="Calibri" w:cs="Arial"/>
          <w:spacing w:val="-3"/>
        </w:rPr>
        <w:t xml:space="preserve"> </w:t>
      </w:r>
      <w:r w:rsidRPr="002C7090">
        <w:rPr>
          <w:rFonts w:eastAsia="Calibri" w:cs="Arial"/>
        </w:rPr>
        <w:t>lucrările.</w:t>
      </w:r>
    </w:p>
    <w:p w14:paraId="0F30E646"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In</w:t>
      </w:r>
      <w:r w:rsidRPr="002C7090">
        <w:rPr>
          <w:rFonts w:eastAsia="Calibri" w:cs="Arial"/>
          <w:spacing w:val="1"/>
        </w:rPr>
        <w:t xml:space="preserve"> </w:t>
      </w:r>
      <w:r w:rsidRPr="002C7090">
        <w:rPr>
          <w:rFonts w:eastAsia="Calibri" w:cs="Arial"/>
        </w:rPr>
        <w:t>concluzie,</w:t>
      </w:r>
      <w:r w:rsidRPr="002C7090">
        <w:rPr>
          <w:rFonts w:eastAsia="Calibri" w:cs="Arial"/>
          <w:spacing w:val="1"/>
        </w:rPr>
        <w:t xml:space="preserve"> </w:t>
      </w:r>
      <w:r w:rsidRPr="002C7090">
        <w:rPr>
          <w:rFonts w:eastAsia="Calibri" w:cs="Arial"/>
        </w:rPr>
        <w:t>Măsurile</w:t>
      </w:r>
      <w:r w:rsidRPr="002C7090">
        <w:rPr>
          <w:rFonts w:eastAsia="Calibri" w:cs="Arial"/>
          <w:spacing w:val="1"/>
        </w:rPr>
        <w:t xml:space="preserve"> </w:t>
      </w:r>
      <w:r w:rsidRPr="002C7090">
        <w:rPr>
          <w:rFonts w:eastAsia="Calibri" w:cs="Arial"/>
        </w:rPr>
        <w:t>SEA</w:t>
      </w:r>
      <w:r w:rsidRPr="002C7090">
        <w:rPr>
          <w:rFonts w:eastAsia="Calibri" w:cs="Arial"/>
          <w:spacing w:val="1"/>
        </w:rPr>
        <w:t xml:space="preserve"> </w:t>
      </w:r>
      <w:r w:rsidRPr="002C7090">
        <w:rPr>
          <w:rFonts w:eastAsia="Calibri" w:cs="Arial"/>
        </w:rPr>
        <w:t>vor</w:t>
      </w:r>
      <w:r w:rsidRPr="002C7090">
        <w:rPr>
          <w:rFonts w:eastAsia="Calibri" w:cs="Arial"/>
          <w:spacing w:val="1"/>
        </w:rPr>
        <w:t xml:space="preserve"> </w:t>
      </w:r>
      <w:r w:rsidRPr="002C7090">
        <w:rPr>
          <w:rFonts w:eastAsia="Calibri" w:cs="Arial"/>
        </w:rPr>
        <w:t>viza</w:t>
      </w:r>
      <w:r w:rsidRPr="002C7090">
        <w:rPr>
          <w:rFonts w:eastAsia="Calibri" w:cs="Arial"/>
          <w:spacing w:val="1"/>
        </w:rPr>
        <w:t xml:space="preserve"> </w:t>
      </w:r>
      <w:r w:rsidRPr="002C7090">
        <w:rPr>
          <w:rFonts w:eastAsia="Calibri" w:cs="Arial"/>
        </w:rPr>
        <w:t>următoarele</w:t>
      </w:r>
      <w:r w:rsidRPr="002C7090">
        <w:rPr>
          <w:rFonts w:eastAsia="Calibri" w:cs="Arial"/>
          <w:spacing w:val="1"/>
        </w:rPr>
        <w:t xml:space="preserve"> </w:t>
      </w:r>
      <w:r w:rsidRPr="002C7090">
        <w:rPr>
          <w:rFonts w:eastAsia="Calibri" w:cs="Arial"/>
        </w:rPr>
        <w:t>obiective</w:t>
      </w:r>
      <w:r w:rsidRPr="002C7090">
        <w:rPr>
          <w:rFonts w:eastAsia="Calibri" w:cs="Arial"/>
          <w:spacing w:val="1"/>
        </w:rPr>
        <w:t xml:space="preserve"> </w:t>
      </w:r>
      <w:r w:rsidRPr="002C7090">
        <w:rPr>
          <w:rFonts w:eastAsia="Calibri" w:cs="Arial"/>
        </w:rPr>
        <w:t>prioritare</w:t>
      </w:r>
      <w:r w:rsidRPr="002C7090">
        <w:rPr>
          <w:rFonts w:eastAsia="Calibri" w:cs="Arial"/>
          <w:spacing w:val="1"/>
        </w:rPr>
        <w:t xml:space="preserve"> </w:t>
      </w:r>
      <w:r w:rsidRPr="002C7090">
        <w:rPr>
          <w:rFonts w:eastAsia="Calibri" w:cs="Arial"/>
        </w:rPr>
        <w:t>privind</w:t>
      </w:r>
      <w:r w:rsidRPr="002C7090">
        <w:rPr>
          <w:rFonts w:eastAsia="Calibri" w:cs="Arial"/>
          <w:spacing w:val="1"/>
        </w:rPr>
        <w:t xml:space="preserve"> </w:t>
      </w:r>
      <w:r w:rsidRPr="002C7090">
        <w:rPr>
          <w:rFonts w:eastAsia="Calibri" w:cs="Arial"/>
        </w:rPr>
        <w:t>prevenirea, reducerea si compensarea cat de complet posibil a orice efect advers asupra</w:t>
      </w:r>
      <w:r w:rsidRPr="002C7090">
        <w:rPr>
          <w:rFonts w:eastAsia="Calibri" w:cs="Arial"/>
          <w:spacing w:val="1"/>
        </w:rPr>
        <w:t xml:space="preserve"> </w:t>
      </w:r>
      <w:r w:rsidRPr="002C7090">
        <w:rPr>
          <w:rFonts w:eastAsia="Calibri" w:cs="Arial"/>
        </w:rPr>
        <w:t>mediului</w:t>
      </w:r>
      <w:r w:rsidRPr="002C7090">
        <w:rPr>
          <w:rFonts w:eastAsia="Calibri" w:cs="Arial"/>
          <w:spacing w:val="-2"/>
        </w:rPr>
        <w:t xml:space="preserve"> </w:t>
      </w:r>
      <w:r w:rsidRPr="002C7090">
        <w:rPr>
          <w:rFonts w:eastAsia="Calibri" w:cs="Arial"/>
        </w:rPr>
        <w:t>conform</w:t>
      </w:r>
      <w:r w:rsidRPr="002C7090">
        <w:rPr>
          <w:rFonts w:eastAsia="Calibri" w:cs="Arial"/>
          <w:spacing w:val="-7"/>
        </w:rPr>
        <w:t xml:space="preserve"> </w:t>
      </w:r>
      <w:r w:rsidRPr="002C7090">
        <w:rPr>
          <w:rFonts w:eastAsia="Calibri" w:cs="Arial"/>
        </w:rPr>
        <w:t>implementarii</w:t>
      </w:r>
      <w:r w:rsidRPr="002C7090">
        <w:rPr>
          <w:rFonts w:eastAsia="Calibri" w:cs="Arial"/>
          <w:spacing w:val="-1"/>
        </w:rPr>
        <w:t xml:space="preserve"> </w:t>
      </w:r>
      <w:r w:rsidRPr="002C7090">
        <w:rPr>
          <w:rFonts w:eastAsia="Calibri" w:cs="Arial"/>
        </w:rPr>
        <w:t>SEA,</w:t>
      </w:r>
      <w:r w:rsidRPr="002C7090">
        <w:rPr>
          <w:rFonts w:eastAsia="Calibri" w:cs="Arial"/>
          <w:spacing w:val="-3"/>
        </w:rPr>
        <w:t xml:space="preserve"> </w:t>
      </w:r>
      <w:r w:rsidRPr="002C7090">
        <w:rPr>
          <w:rFonts w:eastAsia="Calibri" w:cs="Arial"/>
        </w:rPr>
        <w:t>al</w:t>
      </w:r>
      <w:r w:rsidRPr="002C7090">
        <w:rPr>
          <w:rFonts w:eastAsia="Calibri" w:cs="Arial"/>
          <w:spacing w:val="-1"/>
        </w:rPr>
        <w:t xml:space="preserve"> </w:t>
      </w:r>
      <w:r w:rsidRPr="002C7090">
        <w:rPr>
          <w:rFonts w:eastAsia="Calibri" w:cs="Arial"/>
        </w:rPr>
        <w:t>implementarii</w:t>
      </w:r>
      <w:r w:rsidRPr="002C7090">
        <w:rPr>
          <w:rFonts w:eastAsia="Calibri" w:cs="Arial"/>
          <w:spacing w:val="-1"/>
        </w:rPr>
        <w:t xml:space="preserve"> </w:t>
      </w:r>
      <w:r w:rsidRPr="002C7090">
        <w:rPr>
          <w:rFonts w:eastAsia="Calibri" w:cs="Arial"/>
        </w:rPr>
        <w:t>planului</w:t>
      </w:r>
      <w:r w:rsidRPr="002C7090">
        <w:rPr>
          <w:rFonts w:eastAsia="Calibri" w:cs="Arial"/>
          <w:spacing w:val="-2"/>
        </w:rPr>
        <w:t xml:space="preserve"> </w:t>
      </w:r>
      <w:r w:rsidRPr="002C7090">
        <w:rPr>
          <w:rFonts w:eastAsia="Calibri" w:cs="Arial"/>
        </w:rPr>
        <w:t>de</w:t>
      </w:r>
      <w:r w:rsidRPr="002C7090">
        <w:rPr>
          <w:rFonts w:eastAsia="Calibri" w:cs="Arial"/>
          <w:spacing w:val="-2"/>
        </w:rPr>
        <w:t xml:space="preserve"> </w:t>
      </w:r>
      <w:r w:rsidRPr="002C7090">
        <w:rPr>
          <w:rFonts w:eastAsia="Calibri" w:cs="Arial"/>
        </w:rPr>
        <w:t>amenajare</w:t>
      </w:r>
      <w:r w:rsidRPr="002C7090">
        <w:rPr>
          <w:rFonts w:eastAsia="Calibri" w:cs="Arial"/>
          <w:spacing w:val="-2"/>
        </w:rPr>
        <w:t xml:space="preserve"> </w:t>
      </w:r>
      <w:r w:rsidRPr="002C7090">
        <w:rPr>
          <w:rFonts w:eastAsia="Calibri" w:cs="Arial"/>
        </w:rPr>
        <w:t>a</w:t>
      </w:r>
      <w:r w:rsidRPr="002C7090">
        <w:rPr>
          <w:rFonts w:eastAsia="Calibri" w:cs="Arial"/>
          <w:spacing w:val="-2"/>
        </w:rPr>
        <w:t xml:space="preserve"> </w:t>
      </w:r>
      <w:r w:rsidRPr="002C7090">
        <w:rPr>
          <w:rFonts w:eastAsia="Calibri" w:cs="Arial"/>
        </w:rPr>
        <w:t>padurii:</w:t>
      </w:r>
    </w:p>
    <w:p w14:paraId="61FECC64" w14:textId="77777777" w:rsidR="00814860" w:rsidRPr="002C7090" w:rsidRDefault="00814860">
      <w:pPr>
        <w:widowControl w:val="0"/>
        <w:numPr>
          <w:ilvl w:val="1"/>
          <w:numId w:val="12"/>
        </w:numPr>
        <w:tabs>
          <w:tab w:val="left" w:pos="993"/>
          <w:tab w:val="left" w:pos="7797"/>
        </w:tabs>
        <w:autoSpaceDE w:val="0"/>
        <w:autoSpaceDN w:val="0"/>
        <w:spacing w:after="0" w:line="240" w:lineRule="auto"/>
        <w:ind w:left="0" w:right="-24" w:firstLine="708"/>
        <w:jc w:val="both"/>
        <w:rPr>
          <w:rFonts w:eastAsia="Calibri" w:cs="Arial"/>
        </w:rPr>
      </w:pPr>
      <w:r w:rsidRPr="002C7090">
        <w:rPr>
          <w:rFonts w:eastAsia="Calibri" w:cs="Arial"/>
        </w:rPr>
        <w:t>conservarea arborilor varstnici (80 – 100 ani) in grupuri de 2 - 4 arbori la hectar</w:t>
      </w:r>
      <w:r w:rsidRPr="002C7090">
        <w:rPr>
          <w:rFonts w:eastAsia="Calibri" w:cs="Arial"/>
          <w:spacing w:val="-67"/>
        </w:rPr>
        <w:t xml:space="preserve"> </w:t>
      </w:r>
      <w:r w:rsidRPr="002C7090">
        <w:rPr>
          <w:rFonts w:eastAsia="Calibri" w:cs="Arial"/>
        </w:rPr>
        <w:t>in</w:t>
      </w:r>
      <w:r w:rsidRPr="002C7090">
        <w:rPr>
          <w:rFonts w:eastAsia="Calibri" w:cs="Arial"/>
          <w:spacing w:val="-4"/>
        </w:rPr>
        <w:t xml:space="preserve"> </w:t>
      </w:r>
      <w:r w:rsidRPr="002C7090">
        <w:rPr>
          <w:rFonts w:eastAsia="Calibri" w:cs="Arial"/>
        </w:rPr>
        <w:t>parcele</w:t>
      </w:r>
      <w:r w:rsidRPr="002C7090">
        <w:rPr>
          <w:rFonts w:eastAsia="Calibri" w:cs="Arial"/>
          <w:spacing w:val="-3"/>
        </w:rPr>
        <w:t xml:space="preserve"> </w:t>
      </w:r>
      <w:r w:rsidRPr="002C7090">
        <w:rPr>
          <w:rFonts w:eastAsia="Calibri" w:cs="Arial"/>
        </w:rPr>
        <w:t>parcurse de</w:t>
      </w:r>
      <w:r w:rsidRPr="002C7090">
        <w:rPr>
          <w:rFonts w:eastAsia="Calibri" w:cs="Arial"/>
          <w:spacing w:val="-3"/>
        </w:rPr>
        <w:t xml:space="preserve"> </w:t>
      </w:r>
      <w:r w:rsidRPr="002C7090">
        <w:rPr>
          <w:rFonts w:eastAsia="Calibri" w:cs="Arial"/>
        </w:rPr>
        <w:t>lucrari</w:t>
      </w:r>
      <w:r w:rsidRPr="002C7090">
        <w:rPr>
          <w:rFonts w:eastAsia="Calibri" w:cs="Arial"/>
          <w:spacing w:val="-2"/>
        </w:rPr>
        <w:t xml:space="preserve"> </w:t>
      </w:r>
      <w:r w:rsidRPr="002C7090">
        <w:rPr>
          <w:rFonts w:eastAsia="Calibri" w:cs="Arial"/>
        </w:rPr>
        <w:t>de exploatare.</w:t>
      </w:r>
    </w:p>
    <w:p w14:paraId="06F404AE" w14:textId="77777777" w:rsidR="00814860" w:rsidRPr="002C7090" w:rsidRDefault="00814860">
      <w:pPr>
        <w:widowControl w:val="0"/>
        <w:numPr>
          <w:ilvl w:val="0"/>
          <w:numId w:val="12"/>
        </w:numPr>
        <w:tabs>
          <w:tab w:val="left" w:pos="851"/>
        </w:tabs>
        <w:autoSpaceDE w:val="0"/>
        <w:autoSpaceDN w:val="0"/>
        <w:spacing w:after="0" w:line="240" w:lineRule="auto"/>
        <w:ind w:right="-24" w:firstLine="341"/>
        <w:jc w:val="both"/>
        <w:rPr>
          <w:rFonts w:eastAsia="Calibri" w:cs="Arial"/>
        </w:rPr>
      </w:pPr>
      <w:r w:rsidRPr="002C7090">
        <w:rPr>
          <w:rFonts w:eastAsia="Calibri" w:cs="Arial"/>
        </w:rPr>
        <w:t xml:space="preserve"> pastrarea</w:t>
      </w:r>
      <w:r w:rsidRPr="002C7090">
        <w:rPr>
          <w:rFonts w:eastAsia="Calibri" w:cs="Arial"/>
          <w:spacing w:val="-2"/>
        </w:rPr>
        <w:t xml:space="preserve"> </w:t>
      </w:r>
      <w:r w:rsidRPr="002C7090">
        <w:rPr>
          <w:rFonts w:eastAsia="Calibri" w:cs="Arial"/>
        </w:rPr>
        <w:t>unui</w:t>
      </w:r>
      <w:r w:rsidRPr="002C7090">
        <w:rPr>
          <w:rFonts w:eastAsia="Calibri" w:cs="Arial"/>
          <w:spacing w:val="-5"/>
        </w:rPr>
        <w:t xml:space="preserve"> </w:t>
      </w:r>
      <w:r w:rsidRPr="002C7090">
        <w:rPr>
          <w:rFonts w:eastAsia="Calibri" w:cs="Arial"/>
        </w:rPr>
        <w:t>numar</w:t>
      </w:r>
      <w:r w:rsidRPr="002C7090">
        <w:rPr>
          <w:rFonts w:eastAsia="Calibri" w:cs="Arial"/>
          <w:spacing w:val="-1"/>
        </w:rPr>
        <w:t xml:space="preserve"> </w:t>
      </w:r>
      <w:r w:rsidRPr="002C7090">
        <w:rPr>
          <w:rFonts w:eastAsia="Calibri" w:cs="Arial"/>
        </w:rPr>
        <w:t>de</w:t>
      </w:r>
      <w:r w:rsidRPr="002C7090">
        <w:rPr>
          <w:rFonts w:eastAsia="Calibri" w:cs="Arial"/>
          <w:spacing w:val="-2"/>
        </w:rPr>
        <w:t xml:space="preserve"> </w:t>
      </w:r>
      <w:r w:rsidRPr="002C7090">
        <w:rPr>
          <w:rFonts w:eastAsia="Calibri" w:cs="Arial"/>
        </w:rPr>
        <w:t>2</w:t>
      </w:r>
      <w:r w:rsidRPr="002C7090">
        <w:rPr>
          <w:rFonts w:eastAsia="Calibri" w:cs="Arial"/>
          <w:spacing w:val="1"/>
        </w:rPr>
        <w:t xml:space="preserve"> </w:t>
      </w:r>
      <w:r w:rsidRPr="002C7090">
        <w:rPr>
          <w:rFonts w:eastAsia="Calibri" w:cs="Arial"/>
        </w:rPr>
        <w:t>-</w:t>
      </w:r>
      <w:r w:rsidRPr="002C7090">
        <w:rPr>
          <w:rFonts w:eastAsia="Calibri" w:cs="Arial"/>
          <w:spacing w:val="-4"/>
        </w:rPr>
        <w:t xml:space="preserve"> </w:t>
      </w:r>
      <w:r w:rsidRPr="002C7090">
        <w:rPr>
          <w:rFonts w:eastAsia="Calibri" w:cs="Arial"/>
        </w:rPr>
        <w:t>4/ha</w:t>
      </w:r>
      <w:r w:rsidRPr="002C7090">
        <w:rPr>
          <w:rFonts w:eastAsia="Calibri" w:cs="Arial"/>
          <w:spacing w:val="-2"/>
        </w:rPr>
        <w:t xml:space="preserve"> </w:t>
      </w:r>
      <w:r w:rsidRPr="002C7090">
        <w:rPr>
          <w:rFonts w:eastAsia="Calibri" w:cs="Arial"/>
        </w:rPr>
        <w:t>arbori</w:t>
      </w:r>
      <w:r w:rsidRPr="002C7090">
        <w:rPr>
          <w:rFonts w:eastAsia="Calibri" w:cs="Arial"/>
          <w:spacing w:val="-1"/>
        </w:rPr>
        <w:t xml:space="preserve"> </w:t>
      </w:r>
      <w:r w:rsidRPr="002C7090">
        <w:rPr>
          <w:rFonts w:eastAsia="Calibri" w:cs="Arial"/>
        </w:rPr>
        <w:t>batrani,</w:t>
      </w:r>
      <w:r w:rsidRPr="002C7090">
        <w:rPr>
          <w:rFonts w:eastAsia="Calibri" w:cs="Arial"/>
          <w:spacing w:val="-6"/>
        </w:rPr>
        <w:t xml:space="preserve"> </w:t>
      </w:r>
      <w:r w:rsidRPr="002C7090">
        <w:rPr>
          <w:rFonts w:eastAsia="Calibri" w:cs="Arial"/>
        </w:rPr>
        <w:t>scorburosi,</w:t>
      </w:r>
      <w:r w:rsidRPr="002C7090">
        <w:rPr>
          <w:rFonts w:eastAsia="Calibri" w:cs="Arial"/>
          <w:spacing w:val="-3"/>
        </w:rPr>
        <w:t xml:space="preserve"> </w:t>
      </w:r>
      <w:r w:rsidRPr="002C7090">
        <w:rPr>
          <w:rFonts w:eastAsia="Calibri" w:cs="Arial"/>
        </w:rPr>
        <w:t>la</w:t>
      </w:r>
      <w:r w:rsidRPr="002C7090">
        <w:rPr>
          <w:rFonts w:eastAsia="Calibri" w:cs="Arial"/>
          <w:spacing w:val="-2"/>
        </w:rPr>
        <w:t xml:space="preserve"> </w:t>
      </w:r>
      <w:r w:rsidRPr="002C7090">
        <w:rPr>
          <w:rFonts w:eastAsia="Calibri" w:cs="Arial"/>
        </w:rPr>
        <w:t xml:space="preserve">marginea masivului, in </w:t>
      </w:r>
      <w:r w:rsidRPr="002C7090">
        <w:rPr>
          <w:rFonts w:eastAsia="Calibri" w:cs="Arial"/>
        </w:rPr>
        <w:lastRenderedPageBreak/>
        <w:t>vederea conservarii siturilor de cuibarit si hrana din perimetrul protejat. Prin</w:t>
      </w:r>
      <w:r w:rsidRPr="002C7090">
        <w:rPr>
          <w:rFonts w:eastAsia="Calibri" w:cs="Arial"/>
          <w:spacing w:val="1"/>
        </w:rPr>
        <w:t xml:space="preserve"> </w:t>
      </w:r>
      <w:r w:rsidRPr="002C7090">
        <w:rPr>
          <w:rFonts w:eastAsia="Calibri" w:cs="Arial"/>
        </w:rPr>
        <w:t>aceasta masura se va evita disparitia unor specii de pasari rare printre care si rapitoarele de</w:t>
      </w:r>
      <w:r w:rsidRPr="002C7090">
        <w:rPr>
          <w:rFonts w:eastAsia="Calibri" w:cs="Arial"/>
          <w:spacing w:val="-67"/>
        </w:rPr>
        <w:t xml:space="preserve"> </w:t>
      </w:r>
      <w:r w:rsidRPr="002C7090">
        <w:rPr>
          <w:rFonts w:eastAsia="Calibri" w:cs="Arial"/>
        </w:rPr>
        <w:t>noapte</w:t>
      </w:r>
      <w:r w:rsidRPr="002C7090">
        <w:rPr>
          <w:rFonts w:eastAsia="Calibri" w:cs="Arial"/>
          <w:spacing w:val="-1"/>
        </w:rPr>
        <w:t xml:space="preserve"> </w:t>
      </w:r>
      <w:r w:rsidRPr="002C7090">
        <w:rPr>
          <w:rFonts w:eastAsia="Calibri" w:cs="Arial"/>
        </w:rPr>
        <w:t>(ordinul</w:t>
      </w:r>
      <w:r w:rsidRPr="002C7090">
        <w:rPr>
          <w:rFonts w:eastAsia="Calibri" w:cs="Arial"/>
          <w:spacing w:val="1"/>
        </w:rPr>
        <w:t xml:space="preserve"> </w:t>
      </w:r>
      <w:r w:rsidRPr="002C7090">
        <w:rPr>
          <w:rFonts w:eastAsia="Calibri" w:cs="Arial"/>
        </w:rPr>
        <w:t>Strigiformes);</w:t>
      </w:r>
    </w:p>
    <w:p w14:paraId="5A642D59" w14:textId="77777777" w:rsidR="00814860" w:rsidRPr="002C7090" w:rsidRDefault="00814860">
      <w:pPr>
        <w:widowControl w:val="0"/>
        <w:numPr>
          <w:ilvl w:val="0"/>
          <w:numId w:val="12"/>
        </w:numPr>
        <w:tabs>
          <w:tab w:val="left" w:pos="1295"/>
          <w:tab w:val="left" w:pos="7797"/>
        </w:tabs>
        <w:autoSpaceDE w:val="0"/>
        <w:autoSpaceDN w:val="0"/>
        <w:spacing w:after="0" w:line="240" w:lineRule="auto"/>
        <w:ind w:left="0" w:right="-24" w:firstLine="708"/>
        <w:jc w:val="both"/>
        <w:rPr>
          <w:rFonts w:eastAsia="Calibri" w:cs="Arial"/>
        </w:rPr>
      </w:pPr>
      <w:r w:rsidRPr="002C7090">
        <w:rPr>
          <w:rFonts w:eastAsia="Calibri" w:cs="Arial"/>
        </w:rPr>
        <w:t>lucrările de ingrijire si exploatare forestiera se vor realiza cu luarea in</w:t>
      </w:r>
      <w:r w:rsidRPr="002C7090">
        <w:rPr>
          <w:rFonts w:eastAsia="Calibri" w:cs="Arial"/>
          <w:spacing w:val="1"/>
        </w:rPr>
        <w:t xml:space="preserve"> </w:t>
      </w:r>
      <w:r w:rsidRPr="002C7090">
        <w:rPr>
          <w:rFonts w:eastAsia="Calibri" w:cs="Arial"/>
        </w:rPr>
        <w:t>considerare</w:t>
      </w:r>
      <w:r w:rsidRPr="002C7090">
        <w:rPr>
          <w:rFonts w:eastAsia="Calibri" w:cs="Arial"/>
          <w:spacing w:val="-3"/>
        </w:rPr>
        <w:t xml:space="preserve"> </w:t>
      </w:r>
      <w:r w:rsidRPr="002C7090">
        <w:rPr>
          <w:rFonts w:eastAsia="Calibri" w:cs="Arial"/>
        </w:rPr>
        <w:t>a</w:t>
      </w:r>
      <w:r w:rsidRPr="002C7090">
        <w:rPr>
          <w:rFonts w:eastAsia="Calibri" w:cs="Arial"/>
          <w:spacing w:val="-6"/>
        </w:rPr>
        <w:t xml:space="preserve"> </w:t>
      </w:r>
      <w:r w:rsidRPr="002C7090">
        <w:rPr>
          <w:rFonts w:eastAsia="Calibri" w:cs="Arial"/>
        </w:rPr>
        <w:t>perioadelor</w:t>
      </w:r>
      <w:r w:rsidRPr="002C7090">
        <w:rPr>
          <w:rFonts w:eastAsia="Calibri" w:cs="Arial"/>
          <w:spacing w:val="-2"/>
        </w:rPr>
        <w:t xml:space="preserve"> </w:t>
      </w:r>
      <w:r w:rsidRPr="002C7090">
        <w:rPr>
          <w:rFonts w:eastAsia="Calibri" w:cs="Arial"/>
        </w:rPr>
        <w:t>de</w:t>
      </w:r>
      <w:r w:rsidRPr="002C7090">
        <w:rPr>
          <w:rFonts w:eastAsia="Calibri" w:cs="Arial"/>
          <w:spacing w:val="-3"/>
        </w:rPr>
        <w:t xml:space="preserve"> </w:t>
      </w:r>
      <w:r w:rsidRPr="002C7090">
        <w:rPr>
          <w:rFonts w:eastAsia="Calibri" w:cs="Arial"/>
        </w:rPr>
        <w:t>cuibarit</w:t>
      </w:r>
      <w:r w:rsidRPr="002C7090">
        <w:rPr>
          <w:rFonts w:eastAsia="Calibri" w:cs="Arial"/>
          <w:spacing w:val="-2"/>
        </w:rPr>
        <w:t xml:space="preserve"> </w:t>
      </w:r>
      <w:r w:rsidRPr="002C7090">
        <w:rPr>
          <w:rFonts w:eastAsia="Calibri" w:cs="Arial"/>
        </w:rPr>
        <w:t>si</w:t>
      </w:r>
      <w:r w:rsidRPr="002C7090">
        <w:rPr>
          <w:rFonts w:eastAsia="Calibri" w:cs="Arial"/>
          <w:spacing w:val="-1"/>
        </w:rPr>
        <w:t xml:space="preserve"> </w:t>
      </w:r>
      <w:r w:rsidRPr="002C7090">
        <w:rPr>
          <w:rFonts w:eastAsia="Calibri" w:cs="Arial"/>
        </w:rPr>
        <w:t>crestere</w:t>
      </w:r>
      <w:r w:rsidRPr="002C7090">
        <w:rPr>
          <w:rFonts w:eastAsia="Calibri" w:cs="Arial"/>
          <w:spacing w:val="-3"/>
        </w:rPr>
        <w:t xml:space="preserve"> </w:t>
      </w:r>
      <w:r w:rsidRPr="002C7090">
        <w:rPr>
          <w:rFonts w:eastAsia="Calibri" w:cs="Arial"/>
        </w:rPr>
        <w:t>a</w:t>
      </w:r>
      <w:r w:rsidRPr="002C7090">
        <w:rPr>
          <w:rFonts w:eastAsia="Calibri" w:cs="Arial"/>
          <w:spacing w:val="-3"/>
        </w:rPr>
        <w:t xml:space="preserve"> </w:t>
      </w:r>
      <w:r w:rsidRPr="002C7090">
        <w:rPr>
          <w:rFonts w:eastAsia="Calibri" w:cs="Arial"/>
        </w:rPr>
        <w:t>puilor</w:t>
      </w:r>
      <w:r w:rsidRPr="002C7090">
        <w:rPr>
          <w:rFonts w:eastAsia="Calibri" w:cs="Arial"/>
          <w:spacing w:val="-3"/>
        </w:rPr>
        <w:t xml:space="preserve"> </w:t>
      </w:r>
      <w:r w:rsidRPr="002C7090">
        <w:rPr>
          <w:rFonts w:eastAsia="Calibri" w:cs="Arial"/>
        </w:rPr>
        <w:t>si</w:t>
      </w:r>
      <w:r w:rsidRPr="002C7090">
        <w:rPr>
          <w:rFonts w:eastAsia="Calibri" w:cs="Arial"/>
          <w:spacing w:val="-2"/>
        </w:rPr>
        <w:t xml:space="preserve"> </w:t>
      </w:r>
      <w:r w:rsidRPr="002C7090">
        <w:rPr>
          <w:rFonts w:eastAsia="Calibri" w:cs="Arial"/>
        </w:rPr>
        <w:t>a</w:t>
      </w:r>
      <w:r w:rsidRPr="002C7090">
        <w:rPr>
          <w:rFonts w:eastAsia="Calibri" w:cs="Arial"/>
          <w:spacing w:val="-3"/>
        </w:rPr>
        <w:t xml:space="preserve"> </w:t>
      </w:r>
      <w:r w:rsidRPr="002C7090">
        <w:rPr>
          <w:rFonts w:eastAsia="Calibri" w:cs="Arial"/>
        </w:rPr>
        <w:t>zonelor</w:t>
      </w:r>
      <w:r w:rsidRPr="002C7090">
        <w:rPr>
          <w:rFonts w:eastAsia="Calibri" w:cs="Arial"/>
          <w:spacing w:val="-3"/>
        </w:rPr>
        <w:t xml:space="preserve"> </w:t>
      </w:r>
      <w:r w:rsidRPr="002C7090">
        <w:rPr>
          <w:rFonts w:eastAsia="Calibri" w:cs="Arial"/>
        </w:rPr>
        <w:t>specifice</w:t>
      </w:r>
      <w:r w:rsidRPr="002C7090">
        <w:rPr>
          <w:rFonts w:eastAsia="Calibri" w:cs="Arial"/>
          <w:spacing w:val="-3"/>
        </w:rPr>
        <w:t xml:space="preserve"> </w:t>
      </w:r>
      <w:r w:rsidRPr="002C7090">
        <w:rPr>
          <w:rFonts w:eastAsia="Calibri" w:cs="Arial"/>
        </w:rPr>
        <w:t>de</w:t>
      </w:r>
      <w:r w:rsidRPr="002C7090">
        <w:rPr>
          <w:rFonts w:eastAsia="Calibri" w:cs="Arial"/>
          <w:spacing w:val="-2"/>
        </w:rPr>
        <w:t xml:space="preserve"> </w:t>
      </w:r>
      <w:r w:rsidRPr="002C7090">
        <w:rPr>
          <w:rFonts w:eastAsia="Calibri" w:cs="Arial"/>
        </w:rPr>
        <w:t>cuibarit;</w:t>
      </w:r>
    </w:p>
    <w:p w14:paraId="502C9AA1"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Diminuarea</w:t>
      </w:r>
      <w:r w:rsidRPr="002C7090">
        <w:rPr>
          <w:rFonts w:eastAsia="Calibri" w:cs="Arial"/>
          <w:spacing w:val="15"/>
        </w:rPr>
        <w:t xml:space="preserve"> </w:t>
      </w:r>
      <w:r w:rsidRPr="002C7090">
        <w:rPr>
          <w:rFonts w:eastAsia="Calibri" w:cs="Arial"/>
        </w:rPr>
        <w:t>activităților</w:t>
      </w:r>
      <w:r w:rsidRPr="002C7090">
        <w:rPr>
          <w:rFonts w:eastAsia="Calibri" w:cs="Arial"/>
          <w:spacing w:val="12"/>
        </w:rPr>
        <w:t xml:space="preserve"> </w:t>
      </w:r>
      <w:r w:rsidRPr="002C7090">
        <w:rPr>
          <w:rFonts w:eastAsia="Calibri" w:cs="Arial"/>
        </w:rPr>
        <w:t>de</w:t>
      </w:r>
      <w:r w:rsidRPr="002C7090">
        <w:rPr>
          <w:rFonts w:eastAsia="Calibri" w:cs="Arial"/>
          <w:spacing w:val="14"/>
        </w:rPr>
        <w:t xml:space="preserve"> </w:t>
      </w:r>
      <w:r w:rsidRPr="002C7090">
        <w:rPr>
          <w:rFonts w:eastAsia="Calibri" w:cs="Arial"/>
        </w:rPr>
        <w:t>exploatare</w:t>
      </w:r>
      <w:r w:rsidRPr="002C7090">
        <w:rPr>
          <w:rFonts w:eastAsia="Calibri" w:cs="Arial"/>
          <w:spacing w:val="14"/>
        </w:rPr>
        <w:t xml:space="preserve"> </w:t>
      </w:r>
      <w:r w:rsidRPr="002C7090">
        <w:rPr>
          <w:rFonts w:eastAsia="Calibri" w:cs="Arial"/>
        </w:rPr>
        <w:t>forestiera</w:t>
      </w:r>
      <w:r w:rsidRPr="002C7090">
        <w:rPr>
          <w:rFonts w:eastAsia="Calibri" w:cs="Arial"/>
          <w:spacing w:val="14"/>
        </w:rPr>
        <w:t xml:space="preserve"> </w:t>
      </w:r>
      <w:r w:rsidRPr="002C7090">
        <w:rPr>
          <w:rFonts w:eastAsia="Calibri" w:cs="Arial"/>
        </w:rPr>
        <w:t>in</w:t>
      </w:r>
      <w:r w:rsidRPr="002C7090">
        <w:rPr>
          <w:rFonts w:eastAsia="Calibri" w:cs="Arial"/>
          <w:spacing w:val="13"/>
        </w:rPr>
        <w:t xml:space="preserve"> </w:t>
      </w:r>
      <w:r w:rsidRPr="002C7090">
        <w:rPr>
          <w:rFonts w:eastAsia="Calibri" w:cs="Arial"/>
        </w:rPr>
        <w:t>perioada</w:t>
      </w:r>
      <w:r w:rsidRPr="002C7090">
        <w:rPr>
          <w:rFonts w:eastAsia="Calibri" w:cs="Arial"/>
          <w:spacing w:val="17"/>
        </w:rPr>
        <w:t xml:space="preserve"> </w:t>
      </w:r>
      <w:r w:rsidRPr="002C7090">
        <w:rPr>
          <w:rFonts w:eastAsia="Calibri" w:cs="Arial"/>
        </w:rPr>
        <w:t>migratiei</w:t>
      </w:r>
      <w:r w:rsidRPr="002C7090">
        <w:rPr>
          <w:rFonts w:eastAsia="Calibri" w:cs="Arial"/>
          <w:spacing w:val="15"/>
        </w:rPr>
        <w:t xml:space="preserve"> </w:t>
      </w:r>
      <w:r w:rsidRPr="002C7090">
        <w:rPr>
          <w:rFonts w:eastAsia="Calibri" w:cs="Arial"/>
        </w:rPr>
        <w:t>de</w:t>
      </w:r>
      <w:r w:rsidRPr="002C7090">
        <w:rPr>
          <w:rFonts w:eastAsia="Calibri" w:cs="Arial"/>
          <w:spacing w:val="14"/>
        </w:rPr>
        <w:t xml:space="preserve"> </w:t>
      </w:r>
      <w:r w:rsidRPr="002C7090">
        <w:rPr>
          <w:rFonts w:eastAsia="Calibri" w:cs="Arial"/>
        </w:rPr>
        <w:t>primavara</w:t>
      </w:r>
      <w:r w:rsidRPr="002C7090">
        <w:rPr>
          <w:rFonts w:eastAsia="Calibri" w:cs="Arial"/>
          <w:spacing w:val="-68"/>
        </w:rPr>
        <w:t xml:space="preserve"> </w:t>
      </w:r>
      <w:r w:rsidRPr="002C7090">
        <w:rPr>
          <w:rFonts w:eastAsia="Calibri" w:cs="Arial"/>
        </w:rPr>
        <w:t>a pasarilor (martie-aprilie) si a migratiei de toamna (15 septembrie</w:t>
      </w:r>
      <w:r w:rsidRPr="002C7090">
        <w:rPr>
          <w:rFonts w:eastAsia="Calibri" w:cs="Arial"/>
          <w:spacing w:val="70"/>
        </w:rPr>
        <w:t xml:space="preserve"> </w:t>
      </w:r>
      <w:r w:rsidRPr="002C7090">
        <w:rPr>
          <w:rFonts w:eastAsia="Calibri" w:cs="Arial"/>
        </w:rPr>
        <w:t>- 31 octombrie), in</w:t>
      </w:r>
      <w:r w:rsidRPr="002C7090">
        <w:rPr>
          <w:rFonts w:eastAsia="Calibri" w:cs="Arial"/>
          <w:spacing w:val="1"/>
        </w:rPr>
        <w:t xml:space="preserve"> </w:t>
      </w:r>
      <w:r w:rsidRPr="002C7090">
        <w:rPr>
          <w:rFonts w:eastAsia="Calibri" w:cs="Arial"/>
        </w:rPr>
        <w:t>zona</w:t>
      </w:r>
      <w:r w:rsidRPr="002C7090">
        <w:rPr>
          <w:rFonts w:eastAsia="Calibri" w:cs="Arial"/>
          <w:spacing w:val="-1"/>
        </w:rPr>
        <w:t xml:space="preserve"> </w:t>
      </w:r>
      <w:r w:rsidRPr="002C7090">
        <w:rPr>
          <w:rFonts w:eastAsia="Calibri" w:cs="Arial"/>
        </w:rPr>
        <w:t>culoarelor de migrare.</w:t>
      </w:r>
    </w:p>
    <w:p w14:paraId="5A34F086" w14:textId="77777777" w:rsidR="00814860" w:rsidRPr="002C7090" w:rsidRDefault="00814860" w:rsidP="00136D17">
      <w:pPr>
        <w:tabs>
          <w:tab w:val="left" w:pos="7797"/>
        </w:tabs>
        <w:spacing w:after="0" w:line="240" w:lineRule="auto"/>
        <w:ind w:right="-24" w:firstLine="708"/>
        <w:jc w:val="both"/>
        <w:rPr>
          <w:rFonts w:eastAsia="Calibri" w:cs="Arial"/>
        </w:rPr>
      </w:pPr>
      <w:r w:rsidRPr="002C7090">
        <w:rPr>
          <w:rFonts w:eastAsia="Calibri" w:cs="Arial"/>
        </w:rPr>
        <w:t>Conservarea vegetației arbustive din poieni, parchete exploatate si mai ales de la</w:t>
      </w:r>
      <w:r w:rsidRPr="002C7090">
        <w:rPr>
          <w:rFonts w:eastAsia="Calibri" w:cs="Arial"/>
          <w:spacing w:val="1"/>
        </w:rPr>
        <w:t xml:space="preserve"> </w:t>
      </w:r>
      <w:r w:rsidRPr="002C7090">
        <w:rPr>
          <w:rFonts w:eastAsia="Calibri" w:cs="Arial"/>
        </w:rPr>
        <w:t>liziera padurii. Se vor conserva indeosebi macesul (</w:t>
      </w:r>
      <w:r w:rsidRPr="002C7090">
        <w:rPr>
          <w:rFonts w:eastAsia="Calibri" w:cs="Arial"/>
          <w:i/>
        </w:rPr>
        <w:t xml:space="preserve">Rosa canina) </w:t>
      </w:r>
      <w:r w:rsidRPr="002C7090">
        <w:rPr>
          <w:rFonts w:eastAsia="Calibri" w:cs="Arial"/>
        </w:rPr>
        <w:t>si alte specii arbustive cu</w:t>
      </w:r>
      <w:r w:rsidRPr="002C7090">
        <w:rPr>
          <w:rFonts w:eastAsia="Calibri" w:cs="Arial"/>
          <w:spacing w:val="-67"/>
        </w:rPr>
        <w:t xml:space="preserve"> </w:t>
      </w:r>
      <w:r w:rsidRPr="002C7090">
        <w:rPr>
          <w:rFonts w:eastAsia="Calibri" w:cs="Arial"/>
        </w:rPr>
        <w:t>spini</w:t>
      </w:r>
      <w:r w:rsidRPr="002C7090">
        <w:rPr>
          <w:rFonts w:eastAsia="Calibri" w:cs="Arial"/>
          <w:spacing w:val="-4"/>
        </w:rPr>
        <w:t xml:space="preserve"> </w:t>
      </w:r>
      <w:r w:rsidRPr="002C7090">
        <w:rPr>
          <w:rFonts w:eastAsia="Calibri" w:cs="Arial"/>
        </w:rPr>
        <w:t>pentru</w:t>
      </w:r>
      <w:r w:rsidRPr="002C7090">
        <w:rPr>
          <w:rFonts w:eastAsia="Calibri" w:cs="Arial"/>
          <w:spacing w:val="1"/>
        </w:rPr>
        <w:t xml:space="preserve"> </w:t>
      </w:r>
      <w:r w:rsidRPr="002C7090">
        <w:rPr>
          <w:rFonts w:eastAsia="Calibri" w:cs="Arial"/>
        </w:rPr>
        <w:t>protejarea locurilor</w:t>
      </w:r>
      <w:r w:rsidRPr="002C7090">
        <w:rPr>
          <w:rFonts w:eastAsia="Calibri" w:cs="Arial"/>
          <w:spacing w:val="-3"/>
        </w:rPr>
        <w:t xml:space="preserve"> </w:t>
      </w:r>
      <w:r w:rsidRPr="002C7090">
        <w:rPr>
          <w:rFonts w:eastAsia="Calibri" w:cs="Arial"/>
        </w:rPr>
        <w:t>de</w:t>
      </w:r>
      <w:r w:rsidRPr="002C7090">
        <w:rPr>
          <w:rFonts w:eastAsia="Calibri" w:cs="Arial"/>
          <w:spacing w:val="-1"/>
        </w:rPr>
        <w:t xml:space="preserve"> </w:t>
      </w:r>
      <w:r w:rsidRPr="002C7090">
        <w:rPr>
          <w:rFonts w:eastAsia="Calibri" w:cs="Arial"/>
        </w:rPr>
        <w:t>cuibarit.</w:t>
      </w:r>
    </w:p>
    <w:p w14:paraId="6F8A7444" w14:textId="77777777" w:rsidR="006E2197" w:rsidRPr="002C7090" w:rsidRDefault="006E2197" w:rsidP="00136D17">
      <w:pPr>
        <w:tabs>
          <w:tab w:val="left" w:pos="7797"/>
        </w:tabs>
        <w:spacing w:after="0" w:line="240" w:lineRule="auto"/>
        <w:ind w:right="-24" w:firstLine="708"/>
        <w:jc w:val="both"/>
        <w:rPr>
          <w:rFonts w:eastAsia="Calibri" w:cs="Arial"/>
        </w:rPr>
      </w:pPr>
    </w:p>
    <w:p w14:paraId="3BFC1CF2" w14:textId="77777777" w:rsidR="00814860" w:rsidRPr="002C7090" w:rsidRDefault="00814860" w:rsidP="006E2197">
      <w:pPr>
        <w:pStyle w:val="Heading2"/>
        <w:ind w:firstLine="0"/>
        <w:rPr>
          <w:lang w:eastAsia="ro-RO"/>
        </w:rPr>
      </w:pPr>
      <w:bookmarkStart w:id="241" w:name="_Toc222316191"/>
      <w:bookmarkStart w:id="242" w:name="_Toc222569447"/>
      <w:r w:rsidRPr="002C7090">
        <w:rPr>
          <w:lang w:eastAsia="ro-RO"/>
        </w:rPr>
        <w:t>Alternativa</w:t>
      </w:r>
      <w:r w:rsidRPr="002C7090">
        <w:rPr>
          <w:spacing w:val="-7"/>
          <w:lang w:eastAsia="ro-RO"/>
        </w:rPr>
        <w:t xml:space="preserve"> </w:t>
      </w:r>
      <w:r w:rsidRPr="002C7090">
        <w:rPr>
          <w:lang w:eastAsia="ro-RO"/>
        </w:rPr>
        <w:t>2</w:t>
      </w:r>
      <w:bookmarkEnd w:id="241"/>
      <w:bookmarkEnd w:id="242"/>
    </w:p>
    <w:p w14:paraId="51EF48B4" w14:textId="77777777" w:rsidR="00814860" w:rsidRPr="002C7090" w:rsidRDefault="00814860" w:rsidP="00136D17">
      <w:pPr>
        <w:spacing w:after="0" w:line="240" w:lineRule="auto"/>
        <w:ind w:right="-24" w:firstLine="851"/>
        <w:rPr>
          <w:rFonts w:eastAsia="Calibri" w:cs="Arial"/>
          <w:b/>
        </w:rPr>
      </w:pPr>
    </w:p>
    <w:p w14:paraId="63C50498" w14:textId="77777777" w:rsidR="00814860" w:rsidRPr="002C7090" w:rsidRDefault="00814860" w:rsidP="00136D17">
      <w:pPr>
        <w:spacing w:after="0" w:line="240" w:lineRule="auto"/>
        <w:ind w:right="-24" w:firstLine="851"/>
        <w:jc w:val="both"/>
        <w:rPr>
          <w:rFonts w:eastAsia="Calibri" w:cs="Arial"/>
        </w:rPr>
      </w:pPr>
      <w:r w:rsidRPr="002C7090">
        <w:rPr>
          <w:rFonts w:eastAsia="Calibri" w:cs="Arial"/>
        </w:rPr>
        <w:t>Alternativa 2 a fost elaborata ca a doua solutie la prevederile SEA.</w:t>
      </w:r>
      <w:r w:rsidRPr="002C7090">
        <w:rPr>
          <w:rFonts w:eastAsia="Calibri" w:cs="Arial"/>
          <w:spacing w:val="-67"/>
        </w:rPr>
        <w:t xml:space="preserve"> </w:t>
      </w:r>
      <w:r w:rsidRPr="002C7090">
        <w:rPr>
          <w:rFonts w:eastAsia="Calibri" w:cs="Arial"/>
        </w:rPr>
        <w:t>Pentru aceasta</w:t>
      </w:r>
      <w:r w:rsidRPr="002C7090">
        <w:rPr>
          <w:rFonts w:eastAsia="Calibri" w:cs="Arial"/>
          <w:spacing w:val="-4"/>
        </w:rPr>
        <w:t xml:space="preserve"> </w:t>
      </w:r>
      <w:r w:rsidRPr="002C7090">
        <w:rPr>
          <w:rFonts w:eastAsia="Calibri" w:cs="Arial"/>
        </w:rPr>
        <w:t>alternativa</w:t>
      </w:r>
      <w:r w:rsidRPr="002C7090">
        <w:rPr>
          <w:rFonts w:eastAsia="Calibri" w:cs="Arial"/>
          <w:spacing w:val="-1"/>
        </w:rPr>
        <w:t xml:space="preserve"> </w:t>
      </w:r>
      <w:r w:rsidRPr="002C7090">
        <w:rPr>
          <w:rFonts w:eastAsia="Calibri" w:cs="Arial"/>
        </w:rPr>
        <w:t>au fost prevazute</w:t>
      </w:r>
      <w:r w:rsidRPr="002C7090">
        <w:rPr>
          <w:rFonts w:eastAsia="Calibri" w:cs="Arial"/>
          <w:spacing w:val="-4"/>
        </w:rPr>
        <w:t xml:space="preserve"> </w:t>
      </w:r>
      <w:r w:rsidRPr="002C7090">
        <w:rPr>
          <w:rFonts w:eastAsia="Calibri" w:cs="Arial"/>
        </w:rPr>
        <w:t>urmatoare:</w:t>
      </w:r>
    </w:p>
    <w:p w14:paraId="184E27F1" w14:textId="77777777" w:rsidR="00814860" w:rsidRPr="002C7090" w:rsidRDefault="00814860">
      <w:pPr>
        <w:widowControl w:val="0"/>
        <w:numPr>
          <w:ilvl w:val="0"/>
          <w:numId w:val="12"/>
        </w:numPr>
        <w:tabs>
          <w:tab w:val="left" w:pos="1294"/>
          <w:tab w:val="left" w:pos="1295"/>
        </w:tabs>
        <w:autoSpaceDE w:val="0"/>
        <w:autoSpaceDN w:val="0"/>
        <w:spacing w:after="0" w:line="240" w:lineRule="auto"/>
        <w:ind w:left="0" w:right="-24" w:firstLine="851"/>
        <w:jc w:val="both"/>
        <w:rPr>
          <w:rFonts w:eastAsia="Calibri" w:cs="Arial"/>
        </w:rPr>
      </w:pPr>
      <w:r w:rsidRPr="002C7090">
        <w:rPr>
          <w:rFonts w:eastAsia="Calibri" w:cs="Arial"/>
        </w:rPr>
        <w:t>comasarea tuturor lucrarilor in aceeasi perioada de timp pe aceeasi suprafata,</w:t>
      </w:r>
      <w:r w:rsidRPr="002C7090">
        <w:rPr>
          <w:rFonts w:eastAsia="Calibri" w:cs="Arial"/>
          <w:spacing w:val="1"/>
        </w:rPr>
        <w:t xml:space="preserve"> </w:t>
      </w:r>
      <w:r w:rsidRPr="002C7090">
        <w:rPr>
          <w:rFonts w:eastAsia="Calibri" w:cs="Arial"/>
        </w:rPr>
        <w:t>dupa</w:t>
      </w:r>
      <w:r w:rsidRPr="002C7090">
        <w:rPr>
          <w:rFonts w:eastAsia="Calibri" w:cs="Arial"/>
          <w:spacing w:val="1"/>
        </w:rPr>
        <w:t xml:space="preserve"> </w:t>
      </w:r>
      <w:r w:rsidRPr="002C7090">
        <w:rPr>
          <w:rFonts w:eastAsia="Calibri" w:cs="Arial"/>
        </w:rPr>
        <w:t>care</w:t>
      </w:r>
      <w:r w:rsidRPr="002C7090">
        <w:rPr>
          <w:rFonts w:eastAsia="Calibri" w:cs="Arial"/>
          <w:spacing w:val="1"/>
        </w:rPr>
        <w:t xml:space="preserve"> </w:t>
      </w:r>
      <w:r w:rsidRPr="002C7090">
        <w:rPr>
          <w:rFonts w:eastAsia="Calibri" w:cs="Arial"/>
        </w:rPr>
        <w:t>la</w:t>
      </w:r>
      <w:r w:rsidRPr="002C7090">
        <w:rPr>
          <w:rFonts w:eastAsia="Calibri" w:cs="Arial"/>
          <w:spacing w:val="1"/>
        </w:rPr>
        <w:t xml:space="preserve"> </w:t>
      </w:r>
      <w:r w:rsidRPr="002C7090">
        <w:rPr>
          <w:rFonts w:eastAsia="Calibri" w:cs="Arial"/>
        </w:rPr>
        <w:t>finalul</w:t>
      </w:r>
      <w:r w:rsidRPr="002C7090">
        <w:rPr>
          <w:rFonts w:eastAsia="Calibri" w:cs="Arial"/>
          <w:spacing w:val="69"/>
        </w:rPr>
        <w:t xml:space="preserve"> </w:t>
      </w:r>
      <w:r w:rsidRPr="002C7090">
        <w:rPr>
          <w:rFonts w:eastAsia="Calibri" w:cs="Arial"/>
        </w:rPr>
        <w:t>lucrarilor</w:t>
      </w:r>
      <w:r w:rsidRPr="002C7090">
        <w:rPr>
          <w:rFonts w:eastAsia="Calibri" w:cs="Arial"/>
          <w:spacing w:val="1"/>
        </w:rPr>
        <w:t xml:space="preserve"> </w:t>
      </w:r>
      <w:r w:rsidRPr="002C7090">
        <w:rPr>
          <w:rFonts w:eastAsia="Calibri" w:cs="Arial"/>
        </w:rPr>
        <w:t>si</w:t>
      </w:r>
      <w:r w:rsidRPr="002C7090">
        <w:rPr>
          <w:rFonts w:eastAsia="Calibri" w:cs="Arial"/>
          <w:spacing w:val="2"/>
        </w:rPr>
        <w:t xml:space="preserve"> </w:t>
      </w:r>
      <w:r w:rsidRPr="002C7090">
        <w:rPr>
          <w:rFonts w:eastAsia="Calibri" w:cs="Arial"/>
        </w:rPr>
        <w:t>retragerea</w:t>
      </w:r>
      <w:r w:rsidRPr="002C7090">
        <w:rPr>
          <w:rFonts w:eastAsia="Calibri" w:cs="Arial"/>
          <w:spacing w:val="2"/>
        </w:rPr>
        <w:t xml:space="preserve"> </w:t>
      </w:r>
      <w:r w:rsidRPr="002C7090">
        <w:rPr>
          <w:rFonts w:eastAsia="Calibri" w:cs="Arial"/>
        </w:rPr>
        <w:t>instalatiilor</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exploatare</w:t>
      </w:r>
      <w:r w:rsidRPr="002C7090">
        <w:rPr>
          <w:rFonts w:eastAsia="Calibri" w:cs="Arial"/>
          <w:spacing w:val="2"/>
        </w:rPr>
        <w:t xml:space="preserve"> </w:t>
      </w:r>
      <w:r w:rsidRPr="002C7090">
        <w:rPr>
          <w:rFonts w:eastAsia="Calibri" w:cs="Arial"/>
        </w:rPr>
        <w:t>si</w:t>
      </w:r>
      <w:r w:rsidRPr="002C7090">
        <w:rPr>
          <w:rFonts w:eastAsia="Calibri" w:cs="Arial"/>
          <w:spacing w:val="2"/>
        </w:rPr>
        <w:t xml:space="preserve"> </w:t>
      </w:r>
      <w:r w:rsidRPr="002C7090">
        <w:rPr>
          <w:rFonts w:eastAsia="Calibri" w:cs="Arial"/>
        </w:rPr>
        <w:t>transport,</w:t>
      </w:r>
      <w:r w:rsidRPr="002C7090">
        <w:rPr>
          <w:rFonts w:eastAsia="Calibri" w:cs="Arial"/>
          <w:spacing w:val="1"/>
        </w:rPr>
        <w:t xml:space="preserve"> </w:t>
      </w:r>
      <w:r w:rsidRPr="002C7090">
        <w:rPr>
          <w:rFonts w:eastAsia="Calibri" w:cs="Arial"/>
        </w:rPr>
        <w:t>in</w:t>
      </w:r>
      <w:r w:rsidRPr="002C7090">
        <w:rPr>
          <w:rFonts w:eastAsia="Calibri" w:cs="Arial"/>
          <w:spacing w:val="-67"/>
        </w:rPr>
        <w:t xml:space="preserve"> </w:t>
      </w:r>
      <w:r w:rsidRPr="002C7090">
        <w:rPr>
          <w:rFonts w:eastAsia="Calibri" w:cs="Arial"/>
        </w:rPr>
        <w:t>suprafata</w:t>
      </w:r>
      <w:r w:rsidRPr="002C7090">
        <w:rPr>
          <w:rFonts w:eastAsia="Calibri" w:cs="Arial"/>
          <w:spacing w:val="-2"/>
        </w:rPr>
        <w:t xml:space="preserve"> </w:t>
      </w:r>
      <w:r w:rsidRPr="002C7090">
        <w:rPr>
          <w:rFonts w:eastAsia="Calibri" w:cs="Arial"/>
        </w:rPr>
        <w:t>respectiva</w:t>
      </w:r>
      <w:r w:rsidRPr="002C7090">
        <w:rPr>
          <w:rFonts w:eastAsia="Calibri" w:cs="Arial"/>
          <w:spacing w:val="-4"/>
        </w:rPr>
        <w:t xml:space="preserve"> </w:t>
      </w:r>
      <w:r w:rsidRPr="002C7090">
        <w:rPr>
          <w:rFonts w:eastAsia="Calibri" w:cs="Arial"/>
        </w:rPr>
        <w:t>sa</w:t>
      </w:r>
      <w:r w:rsidRPr="002C7090">
        <w:rPr>
          <w:rFonts w:eastAsia="Calibri" w:cs="Arial"/>
          <w:spacing w:val="-1"/>
        </w:rPr>
        <w:t xml:space="preserve"> </w:t>
      </w:r>
      <w:r w:rsidRPr="002C7090">
        <w:rPr>
          <w:rFonts w:eastAsia="Calibri" w:cs="Arial"/>
        </w:rPr>
        <w:t>nu</w:t>
      </w:r>
      <w:r w:rsidRPr="002C7090">
        <w:rPr>
          <w:rFonts w:eastAsia="Calibri" w:cs="Arial"/>
          <w:spacing w:val="-3"/>
        </w:rPr>
        <w:t xml:space="preserve"> </w:t>
      </w:r>
      <w:r w:rsidRPr="002C7090">
        <w:rPr>
          <w:rFonts w:eastAsia="Calibri" w:cs="Arial"/>
        </w:rPr>
        <w:t>se</w:t>
      </w:r>
      <w:r w:rsidRPr="002C7090">
        <w:rPr>
          <w:rFonts w:eastAsia="Calibri" w:cs="Arial"/>
          <w:spacing w:val="-1"/>
        </w:rPr>
        <w:t xml:space="preserve"> </w:t>
      </w:r>
      <w:r w:rsidRPr="002C7090">
        <w:rPr>
          <w:rFonts w:eastAsia="Calibri" w:cs="Arial"/>
        </w:rPr>
        <w:t>mai intervina</w:t>
      </w:r>
      <w:r w:rsidRPr="002C7090">
        <w:rPr>
          <w:rFonts w:eastAsia="Calibri" w:cs="Arial"/>
          <w:spacing w:val="-4"/>
        </w:rPr>
        <w:t xml:space="preserve"> </w:t>
      </w:r>
      <w:r w:rsidRPr="002C7090">
        <w:rPr>
          <w:rFonts w:eastAsia="Calibri" w:cs="Arial"/>
        </w:rPr>
        <w:t>pana</w:t>
      </w:r>
      <w:r w:rsidRPr="002C7090">
        <w:rPr>
          <w:rFonts w:eastAsia="Calibri" w:cs="Arial"/>
          <w:spacing w:val="-1"/>
        </w:rPr>
        <w:t xml:space="preserve"> </w:t>
      </w:r>
      <w:r w:rsidRPr="002C7090">
        <w:rPr>
          <w:rFonts w:eastAsia="Calibri" w:cs="Arial"/>
        </w:rPr>
        <w:t>la</w:t>
      </w:r>
      <w:r w:rsidRPr="002C7090">
        <w:rPr>
          <w:rFonts w:eastAsia="Calibri" w:cs="Arial"/>
          <w:spacing w:val="-3"/>
        </w:rPr>
        <w:t xml:space="preserve"> </w:t>
      </w:r>
      <w:r w:rsidRPr="002C7090">
        <w:rPr>
          <w:rFonts w:eastAsia="Calibri" w:cs="Arial"/>
        </w:rPr>
        <w:t>sfarsitul aplicarii SEA</w:t>
      </w:r>
      <w:r w:rsidRPr="002C7090">
        <w:rPr>
          <w:rFonts w:eastAsia="Calibri" w:cs="Arial"/>
          <w:spacing w:val="-2"/>
        </w:rPr>
        <w:t xml:space="preserve"> </w:t>
      </w:r>
      <w:r w:rsidRPr="002C7090">
        <w:rPr>
          <w:rFonts w:eastAsia="Calibri" w:cs="Arial"/>
        </w:rPr>
        <w:t>(10 ani);</w:t>
      </w:r>
    </w:p>
    <w:p w14:paraId="095F1189" w14:textId="77777777" w:rsidR="00814860" w:rsidRPr="002C7090" w:rsidRDefault="00814860">
      <w:pPr>
        <w:widowControl w:val="0"/>
        <w:numPr>
          <w:ilvl w:val="0"/>
          <w:numId w:val="12"/>
        </w:numPr>
        <w:tabs>
          <w:tab w:val="left" w:pos="1294"/>
          <w:tab w:val="left" w:pos="1295"/>
        </w:tabs>
        <w:autoSpaceDE w:val="0"/>
        <w:autoSpaceDN w:val="0"/>
        <w:spacing w:after="0" w:line="240" w:lineRule="auto"/>
        <w:ind w:left="0" w:right="-24" w:firstLine="851"/>
        <w:jc w:val="both"/>
        <w:rPr>
          <w:rFonts w:eastAsia="Calibri" w:cs="Arial"/>
        </w:rPr>
      </w:pPr>
      <w:r w:rsidRPr="002C7090">
        <w:rPr>
          <w:rFonts w:eastAsia="Calibri" w:cs="Arial"/>
        </w:rPr>
        <w:t>aplicarea investitiilor si realizarea retelei de transport numai pentru segmentul</w:t>
      </w:r>
      <w:r w:rsidRPr="002C7090">
        <w:rPr>
          <w:rFonts w:eastAsia="Calibri" w:cs="Arial"/>
          <w:spacing w:val="-67"/>
        </w:rPr>
        <w:t xml:space="preserve">   </w:t>
      </w:r>
      <w:r w:rsidRPr="002C7090">
        <w:rPr>
          <w:rFonts w:eastAsia="Calibri" w:cs="Arial"/>
          <w:spacing w:val="-67"/>
        </w:rPr>
        <w:tab/>
      </w:r>
      <w:r w:rsidRPr="002C7090">
        <w:rPr>
          <w:rFonts w:eastAsia="Calibri" w:cs="Arial"/>
        </w:rPr>
        <w:t>deservit din</w:t>
      </w:r>
      <w:r w:rsidRPr="002C7090">
        <w:rPr>
          <w:rFonts w:eastAsia="Calibri" w:cs="Arial"/>
          <w:spacing w:val="-3"/>
        </w:rPr>
        <w:t xml:space="preserve"> </w:t>
      </w:r>
      <w:r w:rsidRPr="002C7090">
        <w:rPr>
          <w:rFonts w:eastAsia="Calibri" w:cs="Arial"/>
        </w:rPr>
        <w:t>intreaga suprafata amenajata;</w:t>
      </w:r>
    </w:p>
    <w:p w14:paraId="1F30651A" w14:textId="77777777" w:rsidR="00814860" w:rsidRPr="002C7090" w:rsidRDefault="00814860">
      <w:pPr>
        <w:widowControl w:val="0"/>
        <w:numPr>
          <w:ilvl w:val="0"/>
          <w:numId w:val="12"/>
        </w:numPr>
        <w:tabs>
          <w:tab w:val="left" w:pos="1294"/>
          <w:tab w:val="left" w:pos="1295"/>
        </w:tabs>
        <w:autoSpaceDE w:val="0"/>
        <w:autoSpaceDN w:val="0"/>
        <w:spacing w:after="0" w:line="240" w:lineRule="auto"/>
        <w:ind w:left="0" w:right="-24" w:firstLine="851"/>
        <w:jc w:val="both"/>
        <w:rPr>
          <w:rFonts w:eastAsia="Calibri" w:cs="Arial"/>
        </w:rPr>
      </w:pPr>
      <w:r w:rsidRPr="002C7090">
        <w:rPr>
          <w:rFonts w:eastAsia="Calibri" w:cs="Arial"/>
        </w:rPr>
        <w:t>aplicarea Măsurilor de protectie împotriva fenomenelor biotice si abiotice ce pot</w:t>
      </w:r>
      <w:r w:rsidRPr="002C7090">
        <w:rPr>
          <w:rFonts w:eastAsia="Calibri" w:cs="Arial"/>
          <w:spacing w:val="-67"/>
        </w:rPr>
        <w:t xml:space="preserve"> </w:t>
      </w:r>
      <w:r w:rsidRPr="002C7090">
        <w:rPr>
          <w:rFonts w:eastAsia="Calibri" w:cs="Arial"/>
        </w:rPr>
        <w:t>declansa</w:t>
      </w:r>
      <w:r w:rsidRPr="002C7090">
        <w:rPr>
          <w:rFonts w:eastAsia="Calibri" w:cs="Arial"/>
          <w:spacing w:val="-5"/>
        </w:rPr>
        <w:t xml:space="preserve"> </w:t>
      </w:r>
      <w:r w:rsidRPr="002C7090">
        <w:rPr>
          <w:rFonts w:eastAsia="Calibri" w:cs="Arial"/>
        </w:rPr>
        <w:t>procese</w:t>
      </w:r>
      <w:r w:rsidRPr="002C7090">
        <w:rPr>
          <w:rFonts w:eastAsia="Calibri" w:cs="Arial"/>
          <w:spacing w:val="-2"/>
        </w:rPr>
        <w:t xml:space="preserve"> </w:t>
      </w:r>
      <w:r w:rsidRPr="002C7090">
        <w:rPr>
          <w:rFonts w:eastAsia="Calibri" w:cs="Arial"/>
        </w:rPr>
        <w:t>ireversibile</w:t>
      </w:r>
      <w:r w:rsidRPr="002C7090">
        <w:rPr>
          <w:rFonts w:eastAsia="Calibri" w:cs="Arial"/>
          <w:spacing w:val="-1"/>
        </w:rPr>
        <w:t xml:space="preserve"> </w:t>
      </w:r>
      <w:r w:rsidRPr="002C7090">
        <w:rPr>
          <w:rFonts w:eastAsia="Calibri" w:cs="Arial"/>
        </w:rPr>
        <w:t>numai</w:t>
      </w:r>
      <w:r w:rsidRPr="002C7090">
        <w:rPr>
          <w:rFonts w:eastAsia="Calibri" w:cs="Arial"/>
          <w:spacing w:val="-1"/>
        </w:rPr>
        <w:t xml:space="preserve"> </w:t>
      </w:r>
      <w:r w:rsidRPr="002C7090">
        <w:rPr>
          <w:rFonts w:eastAsia="Calibri" w:cs="Arial"/>
        </w:rPr>
        <w:t>secvential</w:t>
      </w:r>
      <w:r w:rsidRPr="002C7090">
        <w:rPr>
          <w:rFonts w:eastAsia="Calibri" w:cs="Arial"/>
          <w:spacing w:val="-1"/>
        </w:rPr>
        <w:t xml:space="preserve"> </w:t>
      </w:r>
      <w:r w:rsidRPr="002C7090">
        <w:rPr>
          <w:rFonts w:eastAsia="Calibri" w:cs="Arial"/>
        </w:rPr>
        <w:t>pentru zona</w:t>
      </w:r>
      <w:r w:rsidRPr="002C7090">
        <w:rPr>
          <w:rFonts w:eastAsia="Calibri" w:cs="Arial"/>
          <w:spacing w:val="-5"/>
        </w:rPr>
        <w:t xml:space="preserve"> </w:t>
      </w:r>
      <w:r w:rsidRPr="002C7090">
        <w:rPr>
          <w:rFonts w:eastAsia="Calibri" w:cs="Arial"/>
        </w:rPr>
        <w:t>sau</w:t>
      </w:r>
      <w:r w:rsidRPr="002C7090">
        <w:rPr>
          <w:rFonts w:eastAsia="Calibri" w:cs="Arial"/>
          <w:spacing w:val="-1"/>
        </w:rPr>
        <w:t xml:space="preserve"> </w:t>
      </w:r>
      <w:r w:rsidRPr="002C7090">
        <w:rPr>
          <w:rFonts w:eastAsia="Calibri" w:cs="Arial"/>
        </w:rPr>
        <w:t>suprafetele</w:t>
      </w:r>
      <w:r w:rsidRPr="002C7090">
        <w:rPr>
          <w:rFonts w:eastAsia="Calibri" w:cs="Arial"/>
          <w:spacing w:val="-1"/>
        </w:rPr>
        <w:t xml:space="preserve"> </w:t>
      </w:r>
      <w:r w:rsidRPr="002C7090">
        <w:rPr>
          <w:rFonts w:eastAsia="Calibri" w:cs="Arial"/>
        </w:rPr>
        <w:t>in</w:t>
      </w:r>
      <w:r w:rsidRPr="002C7090">
        <w:rPr>
          <w:rFonts w:eastAsia="Calibri" w:cs="Arial"/>
          <w:spacing w:val="-1"/>
        </w:rPr>
        <w:t xml:space="preserve"> </w:t>
      </w:r>
      <w:r w:rsidRPr="002C7090">
        <w:rPr>
          <w:rFonts w:eastAsia="Calibri" w:cs="Arial"/>
        </w:rPr>
        <w:t>lucru.</w:t>
      </w:r>
    </w:p>
    <w:p w14:paraId="3829BBA7" w14:textId="77777777" w:rsidR="006E2197" w:rsidRPr="002C7090" w:rsidRDefault="006E2197" w:rsidP="006E2197">
      <w:pPr>
        <w:widowControl w:val="0"/>
        <w:tabs>
          <w:tab w:val="left" w:pos="1294"/>
          <w:tab w:val="left" w:pos="1295"/>
        </w:tabs>
        <w:autoSpaceDE w:val="0"/>
        <w:autoSpaceDN w:val="0"/>
        <w:spacing w:after="0" w:line="240" w:lineRule="auto"/>
        <w:ind w:left="851" w:right="-24"/>
        <w:jc w:val="both"/>
        <w:rPr>
          <w:rFonts w:eastAsia="Calibri" w:cs="Arial"/>
        </w:rPr>
      </w:pPr>
    </w:p>
    <w:p w14:paraId="1EA34FFE" w14:textId="77777777" w:rsidR="00814860" w:rsidRPr="002C7090" w:rsidRDefault="00814860" w:rsidP="006E2197">
      <w:pPr>
        <w:pStyle w:val="Heading2"/>
        <w:ind w:firstLine="0"/>
        <w:rPr>
          <w:lang w:eastAsia="ro-RO"/>
        </w:rPr>
      </w:pPr>
      <w:bookmarkStart w:id="243" w:name="_bookmark152"/>
      <w:bookmarkStart w:id="244" w:name="_Toc222316192"/>
      <w:bookmarkStart w:id="245" w:name="_Toc222569448"/>
      <w:bookmarkEnd w:id="243"/>
      <w:r w:rsidRPr="002C7090">
        <w:rPr>
          <w:lang w:eastAsia="ro-RO"/>
        </w:rPr>
        <w:t>Alternativa</w:t>
      </w:r>
      <w:r w:rsidRPr="002C7090">
        <w:rPr>
          <w:spacing w:val="-7"/>
          <w:lang w:eastAsia="ro-RO"/>
        </w:rPr>
        <w:t xml:space="preserve"> </w:t>
      </w:r>
      <w:r w:rsidRPr="002C7090">
        <w:rPr>
          <w:lang w:eastAsia="ro-RO"/>
        </w:rPr>
        <w:t>3</w:t>
      </w:r>
      <w:bookmarkEnd w:id="244"/>
      <w:bookmarkEnd w:id="245"/>
    </w:p>
    <w:p w14:paraId="7A4089ED" w14:textId="77777777" w:rsidR="00814860" w:rsidRPr="002C7090" w:rsidRDefault="00814860" w:rsidP="00136D17">
      <w:pPr>
        <w:spacing w:after="0" w:line="240" w:lineRule="auto"/>
        <w:ind w:right="-24"/>
        <w:rPr>
          <w:rFonts w:eastAsia="Calibri" w:cs="Arial"/>
          <w:b/>
        </w:rPr>
      </w:pPr>
    </w:p>
    <w:p w14:paraId="18F85451" w14:textId="17A6D77C" w:rsidR="00814860" w:rsidRPr="002C7090" w:rsidRDefault="00814860" w:rsidP="00BD4FC8">
      <w:pPr>
        <w:spacing w:after="0" w:line="240" w:lineRule="auto"/>
        <w:ind w:right="-24" w:firstLine="851"/>
        <w:rPr>
          <w:rFonts w:eastAsia="Calibri" w:cs="Arial"/>
        </w:rPr>
      </w:pPr>
      <w:r w:rsidRPr="002C7090">
        <w:rPr>
          <w:rFonts w:eastAsia="Calibri" w:cs="Arial"/>
        </w:rPr>
        <w:t>Alternativa</w:t>
      </w:r>
      <w:r w:rsidRPr="002C7090">
        <w:rPr>
          <w:rFonts w:eastAsia="Calibri" w:cs="Arial"/>
          <w:spacing w:val="2"/>
        </w:rPr>
        <w:t xml:space="preserve"> </w:t>
      </w:r>
      <w:r w:rsidRPr="002C7090">
        <w:rPr>
          <w:rFonts w:eastAsia="Calibri" w:cs="Arial"/>
        </w:rPr>
        <w:t>3</w:t>
      </w:r>
      <w:r w:rsidRPr="002C7090">
        <w:rPr>
          <w:rFonts w:eastAsia="Calibri" w:cs="Arial"/>
          <w:spacing w:val="5"/>
        </w:rPr>
        <w:t xml:space="preserve"> </w:t>
      </w:r>
      <w:r w:rsidRPr="002C7090">
        <w:rPr>
          <w:rFonts w:eastAsia="Calibri" w:cs="Arial"/>
        </w:rPr>
        <w:t>a</w:t>
      </w:r>
      <w:r w:rsidRPr="002C7090">
        <w:rPr>
          <w:rFonts w:eastAsia="Calibri" w:cs="Arial"/>
          <w:spacing w:val="4"/>
        </w:rPr>
        <w:t xml:space="preserve"> </w:t>
      </w:r>
      <w:r w:rsidRPr="002C7090">
        <w:rPr>
          <w:rFonts w:eastAsia="Calibri" w:cs="Arial"/>
        </w:rPr>
        <w:t>fost</w:t>
      </w:r>
      <w:r w:rsidRPr="002C7090">
        <w:rPr>
          <w:rFonts w:eastAsia="Calibri" w:cs="Arial"/>
          <w:spacing w:val="5"/>
        </w:rPr>
        <w:t xml:space="preserve"> </w:t>
      </w:r>
      <w:r w:rsidRPr="002C7090">
        <w:rPr>
          <w:rFonts w:eastAsia="Calibri" w:cs="Arial"/>
        </w:rPr>
        <w:t>elaborata,</w:t>
      </w:r>
      <w:r w:rsidRPr="002C7090">
        <w:rPr>
          <w:rFonts w:eastAsia="Calibri" w:cs="Arial"/>
          <w:spacing w:val="4"/>
        </w:rPr>
        <w:t xml:space="preserve"> </w:t>
      </w:r>
      <w:r w:rsidRPr="002C7090">
        <w:rPr>
          <w:rFonts w:eastAsia="Calibri" w:cs="Arial"/>
        </w:rPr>
        <w:t>ca</w:t>
      </w:r>
      <w:r w:rsidRPr="002C7090">
        <w:rPr>
          <w:rFonts w:eastAsia="Calibri" w:cs="Arial"/>
          <w:spacing w:val="4"/>
        </w:rPr>
        <w:t xml:space="preserve"> </w:t>
      </w:r>
      <w:r w:rsidRPr="002C7090">
        <w:rPr>
          <w:rFonts w:eastAsia="Calibri" w:cs="Arial"/>
        </w:rPr>
        <w:t>si</w:t>
      </w:r>
      <w:r w:rsidRPr="002C7090">
        <w:rPr>
          <w:rFonts w:eastAsia="Calibri" w:cs="Arial"/>
          <w:spacing w:val="5"/>
        </w:rPr>
        <w:t xml:space="preserve"> </w:t>
      </w:r>
      <w:r w:rsidRPr="002C7090">
        <w:rPr>
          <w:rFonts w:eastAsia="Calibri" w:cs="Arial"/>
        </w:rPr>
        <w:t>alternativa</w:t>
      </w:r>
      <w:r w:rsidRPr="002C7090">
        <w:rPr>
          <w:rFonts w:eastAsia="Calibri" w:cs="Arial"/>
          <w:spacing w:val="3"/>
        </w:rPr>
        <w:t xml:space="preserve"> </w:t>
      </w:r>
      <w:r w:rsidRPr="002C7090">
        <w:rPr>
          <w:rFonts w:eastAsia="Calibri" w:cs="Arial"/>
        </w:rPr>
        <w:t>2,</w:t>
      </w:r>
      <w:r w:rsidRPr="002C7090">
        <w:rPr>
          <w:rFonts w:eastAsia="Calibri" w:cs="Arial"/>
          <w:spacing w:val="3"/>
        </w:rPr>
        <w:t xml:space="preserve"> </w:t>
      </w:r>
      <w:r w:rsidRPr="002C7090">
        <w:rPr>
          <w:rFonts w:eastAsia="Calibri" w:cs="Arial"/>
        </w:rPr>
        <w:t>in</w:t>
      </w:r>
      <w:r w:rsidRPr="002C7090">
        <w:rPr>
          <w:rFonts w:eastAsia="Calibri" w:cs="Arial"/>
          <w:spacing w:val="5"/>
        </w:rPr>
        <w:t xml:space="preserve"> </w:t>
      </w:r>
      <w:r w:rsidRPr="002C7090">
        <w:rPr>
          <w:rFonts w:eastAsia="Calibri" w:cs="Arial"/>
        </w:rPr>
        <w:t>cursul</w:t>
      </w:r>
      <w:r w:rsidRPr="002C7090">
        <w:rPr>
          <w:rFonts w:eastAsia="Calibri" w:cs="Arial"/>
          <w:spacing w:val="3"/>
        </w:rPr>
        <w:t xml:space="preserve"> </w:t>
      </w:r>
      <w:r w:rsidRPr="002C7090">
        <w:rPr>
          <w:rFonts w:eastAsia="Calibri" w:cs="Arial"/>
        </w:rPr>
        <w:t>procesului</w:t>
      </w:r>
      <w:r w:rsidRPr="002C7090">
        <w:rPr>
          <w:rFonts w:eastAsia="Calibri" w:cs="Arial"/>
          <w:spacing w:val="5"/>
        </w:rPr>
        <w:t xml:space="preserve"> </w:t>
      </w:r>
      <w:r w:rsidRPr="002C7090">
        <w:rPr>
          <w:rFonts w:eastAsia="Calibri" w:cs="Arial"/>
        </w:rPr>
        <w:t>de</w:t>
      </w:r>
      <w:r w:rsidRPr="002C7090">
        <w:rPr>
          <w:rFonts w:eastAsia="Calibri" w:cs="Arial"/>
          <w:spacing w:val="4"/>
        </w:rPr>
        <w:t xml:space="preserve"> </w:t>
      </w:r>
      <w:r w:rsidRPr="002C7090">
        <w:rPr>
          <w:rFonts w:eastAsia="Calibri" w:cs="Arial"/>
        </w:rPr>
        <w:t>evaluare</w:t>
      </w:r>
      <w:r w:rsidRPr="002C7090">
        <w:rPr>
          <w:rFonts w:eastAsia="Calibri" w:cs="Arial"/>
          <w:spacing w:val="3"/>
        </w:rPr>
        <w:t xml:space="preserve"> </w:t>
      </w:r>
      <w:r w:rsidRPr="002C7090">
        <w:rPr>
          <w:rFonts w:eastAsia="Calibri" w:cs="Arial"/>
        </w:rPr>
        <w:t>de</w:t>
      </w:r>
      <w:r w:rsidRPr="002C7090">
        <w:rPr>
          <w:rFonts w:eastAsia="Calibri" w:cs="Arial"/>
          <w:spacing w:val="-67"/>
        </w:rPr>
        <w:t xml:space="preserve"> </w:t>
      </w:r>
      <w:r w:rsidRPr="002C7090">
        <w:rPr>
          <w:rFonts w:eastAsia="Calibri" w:cs="Arial"/>
        </w:rPr>
        <w:t>mediu.</w:t>
      </w:r>
      <w:r w:rsidRPr="002C7090">
        <w:rPr>
          <w:rFonts w:eastAsia="Calibri" w:cs="Arial"/>
          <w:spacing w:val="-2"/>
        </w:rPr>
        <w:t xml:space="preserve"> </w:t>
      </w:r>
      <w:r w:rsidRPr="002C7090">
        <w:rPr>
          <w:rFonts w:eastAsia="Calibri" w:cs="Arial"/>
        </w:rPr>
        <w:t>Pentru</w:t>
      </w:r>
      <w:r w:rsidRPr="002C7090">
        <w:rPr>
          <w:rFonts w:eastAsia="Calibri" w:cs="Arial"/>
          <w:spacing w:val="1"/>
        </w:rPr>
        <w:t xml:space="preserve"> </w:t>
      </w:r>
      <w:r w:rsidRPr="002C7090">
        <w:rPr>
          <w:rFonts w:eastAsia="Calibri" w:cs="Arial"/>
        </w:rPr>
        <w:t>aceasta</w:t>
      </w:r>
      <w:r w:rsidRPr="002C7090">
        <w:rPr>
          <w:rFonts w:eastAsia="Calibri" w:cs="Arial"/>
          <w:spacing w:val="-4"/>
        </w:rPr>
        <w:t xml:space="preserve"> </w:t>
      </w:r>
      <w:r w:rsidRPr="002C7090">
        <w:rPr>
          <w:rFonts w:eastAsia="Calibri" w:cs="Arial"/>
        </w:rPr>
        <w:t>alternativa</w:t>
      </w:r>
      <w:r w:rsidRPr="002C7090">
        <w:rPr>
          <w:rFonts w:eastAsia="Calibri" w:cs="Arial"/>
          <w:spacing w:val="-3"/>
        </w:rPr>
        <w:t xml:space="preserve"> </w:t>
      </w:r>
      <w:r w:rsidRPr="002C7090">
        <w:rPr>
          <w:rFonts w:eastAsia="Calibri" w:cs="Arial"/>
        </w:rPr>
        <w:t>au</w:t>
      </w:r>
      <w:r w:rsidRPr="002C7090">
        <w:rPr>
          <w:rFonts w:eastAsia="Calibri" w:cs="Arial"/>
          <w:spacing w:val="1"/>
        </w:rPr>
        <w:t xml:space="preserve"> </w:t>
      </w:r>
      <w:r w:rsidRPr="002C7090">
        <w:rPr>
          <w:rFonts w:eastAsia="Calibri" w:cs="Arial"/>
        </w:rPr>
        <w:t>fost</w:t>
      </w:r>
      <w:r w:rsidRPr="002C7090">
        <w:rPr>
          <w:rFonts w:eastAsia="Calibri" w:cs="Arial"/>
          <w:spacing w:val="-4"/>
        </w:rPr>
        <w:t xml:space="preserve"> </w:t>
      </w:r>
      <w:r w:rsidRPr="002C7090">
        <w:rPr>
          <w:rFonts w:eastAsia="Calibri" w:cs="Arial"/>
        </w:rPr>
        <w:t>prevazute urmatoare:</w:t>
      </w:r>
    </w:p>
    <w:p w14:paraId="09C76DC9" w14:textId="6E52410C" w:rsidR="00814860" w:rsidRPr="002C7090" w:rsidRDefault="00814860">
      <w:pPr>
        <w:widowControl w:val="0"/>
        <w:numPr>
          <w:ilvl w:val="0"/>
          <w:numId w:val="12"/>
        </w:numPr>
        <w:tabs>
          <w:tab w:val="left" w:pos="1294"/>
          <w:tab w:val="left" w:pos="1295"/>
        </w:tabs>
        <w:autoSpaceDE w:val="0"/>
        <w:autoSpaceDN w:val="0"/>
        <w:spacing w:after="0" w:line="240" w:lineRule="auto"/>
        <w:ind w:left="0" w:right="-24" w:firstLine="851"/>
        <w:jc w:val="both"/>
        <w:rPr>
          <w:rFonts w:eastAsia="Calibri" w:cs="Arial"/>
        </w:rPr>
      </w:pPr>
      <w:r w:rsidRPr="002C7090">
        <w:rPr>
          <w:rFonts w:eastAsia="Calibri" w:cs="Arial"/>
        </w:rPr>
        <w:t>realizarea intregului pachet de actiuni prevazute in SEA, dar cu evitarea zonei</w:t>
      </w:r>
      <w:r w:rsidRPr="002C7090">
        <w:rPr>
          <w:rFonts w:eastAsia="Calibri" w:cs="Arial"/>
          <w:spacing w:val="1"/>
        </w:rPr>
        <w:t xml:space="preserve"> </w:t>
      </w:r>
      <w:r w:rsidRPr="002C7090">
        <w:rPr>
          <w:rFonts w:eastAsia="Calibri" w:cs="Arial"/>
        </w:rPr>
        <w:t>incluse</w:t>
      </w:r>
      <w:r w:rsidRPr="002C7090">
        <w:rPr>
          <w:rFonts w:eastAsia="Calibri" w:cs="Arial"/>
          <w:spacing w:val="1"/>
        </w:rPr>
        <w:t xml:space="preserve"> </w:t>
      </w:r>
      <w:r w:rsidRPr="002C7090">
        <w:rPr>
          <w:rFonts w:eastAsia="Calibri" w:cs="Arial"/>
        </w:rPr>
        <w:t>in</w:t>
      </w:r>
      <w:r w:rsidRPr="002C7090">
        <w:rPr>
          <w:rFonts w:eastAsia="Calibri" w:cs="Arial"/>
          <w:spacing w:val="1"/>
        </w:rPr>
        <w:t xml:space="preserve"> </w:t>
      </w:r>
      <w:r w:rsidRPr="002C7090">
        <w:rPr>
          <w:rFonts w:eastAsia="Calibri" w:cs="Arial"/>
        </w:rPr>
        <w:t>Siturile</w:t>
      </w:r>
      <w:r w:rsidRPr="002C7090">
        <w:rPr>
          <w:rFonts w:eastAsia="Calibri" w:cs="Arial"/>
          <w:spacing w:val="1"/>
        </w:rPr>
        <w:t xml:space="preserve"> </w:t>
      </w:r>
      <w:r w:rsidR="002C7090" w:rsidRPr="002C7090">
        <w:rPr>
          <w:rFonts w:cs="Arial"/>
          <w:b/>
        </w:rPr>
        <w:t>ROSCI0038 Ciucaş</w:t>
      </w:r>
      <w:r w:rsidRPr="002C7090">
        <w:rPr>
          <w:rFonts w:eastAsia="Calibri" w:cs="Arial"/>
        </w:rPr>
        <w:t>,</w:t>
      </w:r>
      <w:r w:rsidRPr="002C7090">
        <w:rPr>
          <w:rFonts w:eastAsia="Calibri" w:cs="Arial"/>
          <w:spacing w:val="18"/>
        </w:rPr>
        <w:t xml:space="preserve"> </w:t>
      </w:r>
      <w:r w:rsidRPr="002C7090">
        <w:rPr>
          <w:rFonts w:eastAsia="Calibri" w:cs="Arial"/>
        </w:rPr>
        <w:t>în</w:t>
      </w:r>
      <w:r w:rsidRPr="002C7090">
        <w:rPr>
          <w:rFonts w:eastAsia="Calibri" w:cs="Arial"/>
          <w:spacing w:val="22"/>
        </w:rPr>
        <w:t xml:space="preserve"> </w:t>
      </w:r>
      <w:r w:rsidRPr="002C7090">
        <w:rPr>
          <w:rFonts w:eastAsia="Calibri" w:cs="Arial"/>
        </w:rPr>
        <w:t xml:space="preserve">care </w:t>
      </w:r>
      <w:r w:rsidRPr="002C7090">
        <w:rPr>
          <w:rFonts w:eastAsia="Calibri" w:cs="Arial"/>
          <w:spacing w:val="-67"/>
        </w:rPr>
        <w:t xml:space="preserve"> </w:t>
      </w:r>
      <w:r w:rsidRPr="002C7090">
        <w:rPr>
          <w:rFonts w:eastAsia="Calibri" w:cs="Arial"/>
        </w:rPr>
        <w:t>totusi</w:t>
      </w:r>
      <w:r w:rsidRPr="002C7090">
        <w:rPr>
          <w:rFonts w:eastAsia="Calibri" w:cs="Arial"/>
          <w:spacing w:val="19"/>
        </w:rPr>
        <w:t xml:space="preserve"> </w:t>
      </w:r>
      <w:r w:rsidRPr="002C7090">
        <w:rPr>
          <w:rFonts w:eastAsia="Calibri" w:cs="Arial"/>
        </w:rPr>
        <w:t>se</w:t>
      </w:r>
      <w:r w:rsidRPr="002C7090">
        <w:rPr>
          <w:rFonts w:eastAsia="Calibri" w:cs="Arial"/>
          <w:spacing w:val="18"/>
        </w:rPr>
        <w:t xml:space="preserve"> </w:t>
      </w:r>
      <w:r w:rsidRPr="002C7090">
        <w:rPr>
          <w:rFonts w:eastAsia="Calibri" w:cs="Arial"/>
        </w:rPr>
        <w:t>vor</w:t>
      </w:r>
      <w:r w:rsidRPr="002C7090">
        <w:rPr>
          <w:rFonts w:eastAsia="Calibri" w:cs="Arial"/>
          <w:spacing w:val="18"/>
        </w:rPr>
        <w:t xml:space="preserve"> </w:t>
      </w:r>
      <w:r w:rsidRPr="002C7090">
        <w:rPr>
          <w:rFonts w:eastAsia="Calibri" w:cs="Arial"/>
        </w:rPr>
        <w:t>desfasura</w:t>
      </w:r>
      <w:r w:rsidRPr="002C7090">
        <w:rPr>
          <w:rFonts w:eastAsia="Calibri" w:cs="Arial"/>
          <w:spacing w:val="18"/>
        </w:rPr>
        <w:t xml:space="preserve"> </w:t>
      </w:r>
      <w:r w:rsidRPr="002C7090">
        <w:rPr>
          <w:rFonts w:eastAsia="Calibri" w:cs="Arial"/>
        </w:rPr>
        <w:t>activitati</w:t>
      </w:r>
      <w:r w:rsidRPr="002C7090">
        <w:rPr>
          <w:rFonts w:eastAsia="Calibri" w:cs="Arial"/>
          <w:spacing w:val="19"/>
        </w:rPr>
        <w:t xml:space="preserve"> </w:t>
      </w:r>
      <w:r w:rsidRPr="002C7090">
        <w:rPr>
          <w:rFonts w:eastAsia="Calibri" w:cs="Arial"/>
        </w:rPr>
        <w:t>reduse</w:t>
      </w:r>
      <w:r w:rsidRPr="002C7090">
        <w:rPr>
          <w:rFonts w:eastAsia="Calibri" w:cs="Arial"/>
          <w:spacing w:val="16"/>
        </w:rPr>
        <w:t xml:space="preserve"> </w:t>
      </w:r>
      <w:r w:rsidRPr="002C7090">
        <w:rPr>
          <w:rFonts w:eastAsia="Calibri" w:cs="Arial"/>
        </w:rPr>
        <w:t>de</w:t>
      </w:r>
      <w:r w:rsidRPr="002C7090">
        <w:rPr>
          <w:rFonts w:eastAsia="Calibri" w:cs="Arial"/>
          <w:spacing w:val="18"/>
        </w:rPr>
        <w:t xml:space="preserve"> </w:t>
      </w:r>
      <w:r w:rsidRPr="002C7090">
        <w:rPr>
          <w:rFonts w:eastAsia="Calibri" w:cs="Arial"/>
        </w:rPr>
        <w:t>intensitate</w:t>
      </w:r>
      <w:r w:rsidRPr="002C7090">
        <w:rPr>
          <w:rFonts w:eastAsia="Calibri" w:cs="Arial"/>
          <w:spacing w:val="21"/>
        </w:rPr>
        <w:t xml:space="preserve"> </w:t>
      </w:r>
      <w:r w:rsidRPr="002C7090">
        <w:rPr>
          <w:rFonts w:eastAsia="Calibri" w:cs="Arial"/>
        </w:rPr>
        <w:t>mica,</w:t>
      </w:r>
      <w:r w:rsidRPr="002C7090">
        <w:rPr>
          <w:rFonts w:eastAsia="Calibri" w:cs="Arial"/>
          <w:spacing w:val="18"/>
        </w:rPr>
        <w:t xml:space="preserve"> </w:t>
      </w:r>
      <w:r w:rsidRPr="002C7090">
        <w:rPr>
          <w:rFonts w:eastAsia="Calibri" w:cs="Arial"/>
        </w:rPr>
        <w:t>pentru</w:t>
      </w:r>
      <w:r w:rsidRPr="002C7090">
        <w:rPr>
          <w:rFonts w:eastAsia="Calibri" w:cs="Arial"/>
          <w:spacing w:val="17"/>
        </w:rPr>
        <w:t xml:space="preserve"> </w:t>
      </w:r>
      <w:r w:rsidRPr="002C7090">
        <w:rPr>
          <w:rFonts w:eastAsia="Calibri" w:cs="Arial"/>
        </w:rPr>
        <w:t>taieri</w:t>
      </w:r>
      <w:r w:rsidRPr="002C7090">
        <w:rPr>
          <w:rFonts w:eastAsia="Calibri" w:cs="Arial"/>
          <w:spacing w:val="17"/>
        </w:rPr>
        <w:t xml:space="preserve"> </w:t>
      </w:r>
      <w:r w:rsidRPr="002C7090">
        <w:rPr>
          <w:rFonts w:eastAsia="Calibri" w:cs="Arial"/>
        </w:rPr>
        <w:t>de</w:t>
      </w:r>
      <w:r w:rsidRPr="002C7090">
        <w:rPr>
          <w:rFonts w:eastAsia="Calibri" w:cs="Arial"/>
          <w:spacing w:val="18"/>
        </w:rPr>
        <w:t xml:space="preserve"> </w:t>
      </w:r>
      <w:r w:rsidRPr="002C7090">
        <w:rPr>
          <w:rFonts w:eastAsia="Calibri" w:cs="Arial"/>
        </w:rPr>
        <w:t xml:space="preserve">igiena </w:t>
      </w:r>
      <w:r w:rsidRPr="002C7090">
        <w:rPr>
          <w:rFonts w:eastAsia="Calibri" w:cs="Arial"/>
          <w:spacing w:val="-67"/>
        </w:rPr>
        <w:t xml:space="preserve"> </w:t>
      </w:r>
      <w:r w:rsidRPr="002C7090">
        <w:rPr>
          <w:rFonts w:eastAsia="Calibri" w:cs="Arial"/>
        </w:rPr>
        <w:t>(extragerea</w:t>
      </w:r>
      <w:r w:rsidRPr="002C7090">
        <w:rPr>
          <w:rFonts w:eastAsia="Calibri" w:cs="Arial"/>
          <w:spacing w:val="43"/>
        </w:rPr>
        <w:t xml:space="preserve"> </w:t>
      </w:r>
      <w:r w:rsidRPr="002C7090">
        <w:rPr>
          <w:rFonts w:eastAsia="Calibri" w:cs="Arial"/>
        </w:rPr>
        <w:t>arborilor</w:t>
      </w:r>
      <w:r w:rsidRPr="002C7090">
        <w:rPr>
          <w:rFonts w:eastAsia="Calibri" w:cs="Arial"/>
          <w:spacing w:val="44"/>
        </w:rPr>
        <w:t xml:space="preserve"> </w:t>
      </w:r>
      <w:r w:rsidRPr="002C7090">
        <w:rPr>
          <w:rFonts w:eastAsia="Calibri" w:cs="Arial"/>
        </w:rPr>
        <w:t>deperisati</w:t>
      </w:r>
      <w:r w:rsidRPr="002C7090">
        <w:rPr>
          <w:rFonts w:eastAsia="Calibri" w:cs="Arial"/>
          <w:spacing w:val="45"/>
        </w:rPr>
        <w:t xml:space="preserve"> </w:t>
      </w:r>
      <w:r w:rsidRPr="002C7090">
        <w:rPr>
          <w:rFonts w:eastAsia="Calibri" w:cs="Arial"/>
        </w:rPr>
        <w:t>sau</w:t>
      </w:r>
      <w:r w:rsidRPr="002C7090">
        <w:rPr>
          <w:rFonts w:eastAsia="Calibri" w:cs="Arial"/>
          <w:spacing w:val="47"/>
        </w:rPr>
        <w:t xml:space="preserve"> </w:t>
      </w:r>
      <w:r w:rsidRPr="002C7090">
        <w:rPr>
          <w:rFonts w:eastAsia="Calibri" w:cs="Arial"/>
        </w:rPr>
        <w:t>infestati</w:t>
      </w:r>
      <w:r w:rsidRPr="002C7090">
        <w:rPr>
          <w:rFonts w:eastAsia="Calibri" w:cs="Arial"/>
          <w:spacing w:val="45"/>
        </w:rPr>
        <w:t xml:space="preserve"> </w:t>
      </w:r>
      <w:r w:rsidRPr="002C7090">
        <w:rPr>
          <w:rFonts w:eastAsia="Calibri" w:cs="Arial"/>
        </w:rPr>
        <w:t>care</w:t>
      </w:r>
      <w:r w:rsidRPr="002C7090">
        <w:rPr>
          <w:rFonts w:eastAsia="Calibri" w:cs="Arial"/>
          <w:spacing w:val="43"/>
        </w:rPr>
        <w:t xml:space="preserve"> </w:t>
      </w:r>
      <w:r w:rsidRPr="002C7090">
        <w:rPr>
          <w:rFonts w:eastAsia="Calibri" w:cs="Arial"/>
        </w:rPr>
        <w:t>pot</w:t>
      </w:r>
      <w:r w:rsidRPr="002C7090">
        <w:rPr>
          <w:rFonts w:eastAsia="Calibri" w:cs="Arial"/>
          <w:spacing w:val="45"/>
        </w:rPr>
        <w:t xml:space="preserve"> </w:t>
      </w:r>
      <w:r w:rsidRPr="002C7090">
        <w:rPr>
          <w:rFonts w:eastAsia="Calibri" w:cs="Arial"/>
        </w:rPr>
        <w:t>declansa</w:t>
      </w:r>
      <w:r w:rsidRPr="002C7090">
        <w:rPr>
          <w:rFonts w:eastAsia="Calibri" w:cs="Arial"/>
          <w:spacing w:val="44"/>
        </w:rPr>
        <w:t xml:space="preserve"> </w:t>
      </w:r>
      <w:r w:rsidRPr="002C7090">
        <w:rPr>
          <w:rFonts w:eastAsia="Calibri" w:cs="Arial"/>
        </w:rPr>
        <w:t>procese</w:t>
      </w:r>
      <w:r w:rsidRPr="002C7090">
        <w:rPr>
          <w:rFonts w:eastAsia="Calibri" w:cs="Arial"/>
          <w:spacing w:val="44"/>
        </w:rPr>
        <w:t xml:space="preserve"> </w:t>
      </w:r>
      <w:r w:rsidRPr="002C7090">
        <w:rPr>
          <w:rFonts w:eastAsia="Calibri" w:cs="Arial"/>
        </w:rPr>
        <w:t>de</w:t>
      </w:r>
      <w:r w:rsidRPr="002C7090">
        <w:rPr>
          <w:rFonts w:eastAsia="Calibri" w:cs="Arial"/>
          <w:spacing w:val="44"/>
        </w:rPr>
        <w:t xml:space="preserve"> </w:t>
      </w:r>
      <w:r w:rsidRPr="002C7090">
        <w:rPr>
          <w:rFonts w:eastAsia="Calibri" w:cs="Arial"/>
        </w:rPr>
        <w:t>dezvoltare</w:t>
      </w:r>
      <w:r w:rsidRPr="002C7090">
        <w:rPr>
          <w:rFonts w:eastAsia="Calibri" w:cs="Arial"/>
          <w:spacing w:val="45"/>
        </w:rPr>
        <w:t xml:space="preserve"> </w:t>
      </w:r>
      <w:r w:rsidRPr="002C7090">
        <w:rPr>
          <w:rFonts w:eastAsia="Calibri" w:cs="Arial"/>
        </w:rPr>
        <w:t>in</w:t>
      </w:r>
      <w:r w:rsidRPr="002C7090">
        <w:rPr>
          <w:rFonts w:eastAsia="Calibri" w:cs="Arial"/>
          <w:spacing w:val="-67"/>
        </w:rPr>
        <w:t xml:space="preserve"> </w:t>
      </w:r>
      <w:r w:rsidRPr="002C7090">
        <w:rPr>
          <w:rFonts w:eastAsia="Calibri" w:cs="Arial"/>
        </w:rPr>
        <w:t>masa</w:t>
      </w:r>
      <w:r w:rsidRPr="002C7090">
        <w:rPr>
          <w:rFonts w:eastAsia="Calibri" w:cs="Arial"/>
          <w:spacing w:val="-1"/>
        </w:rPr>
        <w:t xml:space="preserve"> </w:t>
      </w:r>
      <w:r w:rsidRPr="002C7090">
        <w:rPr>
          <w:rFonts w:eastAsia="Calibri" w:cs="Arial"/>
        </w:rPr>
        <w:t>a</w:t>
      </w:r>
      <w:r w:rsidRPr="002C7090">
        <w:rPr>
          <w:rFonts w:eastAsia="Calibri" w:cs="Arial"/>
          <w:spacing w:val="-1"/>
        </w:rPr>
        <w:t xml:space="preserve"> </w:t>
      </w:r>
      <w:r w:rsidRPr="002C7090">
        <w:rPr>
          <w:rFonts w:eastAsia="Calibri" w:cs="Arial"/>
        </w:rPr>
        <w:t>dăunătorilor</w:t>
      </w:r>
      <w:r w:rsidRPr="002C7090">
        <w:rPr>
          <w:rFonts w:eastAsia="Calibri" w:cs="Arial"/>
          <w:spacing w:val="-1"/>
        </w:rPr>
        <w:t xml:space="preserve"> </w:t>
      </w:r>
      <w:r w:rsidRPr="002C7090">
        <w:rPr>
          <w:rFonts w:eastAsia="Calibri" w:cs="Arial"/>
        </w:rPr>
        <w:t>forestieri</w:t>
      </w:r>
      <w:r w:rsidRPr="002C7090">
        <w:rPr>
          <w:rFonts w:eastAsia="Calibri" w:cs="Arial"/>
          <w:spacing w:val="1"/>
        </w:rPr>
        <w:t xml:space="preserve"> </w:t>
      </w:r>
      <w:r w:rsidRPr="002C7090">
        <w:rPr>
          <w:rFonts w:eastAsia="Calibri" w:cs="Arial"/>
        </w:rPr>
        <w:t>sau alte fenomene</w:t>
      </w:r>
      <w:r w:rsidRPr="002C7090">
        <w:rPr>
          <w:rFonts w:eastAsia="Calibri" w:cs="Arial"/>
          <w:spacing w:val="-1"/>
        </w:rPr>
        <w:t xml:space="preserve"> </w:t>
      </w:r>
      <w:r w:rsidRPr="002C7090">
        <w:rPr>
          <w:rFonts w:eastAsia="Calibri" w:cs="Arial"/>
        </w:rPr>
        <w:t>de</w:t>
      </w:r>
      <w:r w:rsidRPr="002C7090">
        <w:rPr>
          <w:rFonts w:eastAsia="Calibri" w:cs="Arial"/>
          <w:spacing w:val="-3"/>
        </w:rPr>
        <w:t xml:space="preserve"> </w:t>
      </w:r>
      <w:r w:rsidRPr="002C7090">
        <w:rPr>
          <w:rFonts w:eastAsia="Calibri" w:cs="Arial"/>
        </w:rPr>
        <w:t>degradare);</w:t>
      </w:r>
    </w:p>
    <w:p w14:paraId="42CB8100" w14:textId="2572ADF7" w:rsidR="00814860" w:rsidRPr="002C7090" w:rsidRDefault="00814860">
      <w:pPr>
        <w:widowControl w:val="0"/>
        <w:numPr>
          <w:ilvl w:val="0"/>
          <w:numId w:val="12"/>
        </w:numPr>
        <w:tabs>
          <w:tab w:val="left" w:pos="851"/>
        </w:tabs>
        <w:autoSpaceDE w:val="0"/>
        <w:autoSpaceDN w:val="0"/>
        <w:spacing w:after="0" w:line="240" w:lineRule="auto"/>
        <w:ind w:left="0" w:right="-24" w:firstLine="851"/>
        <w:jc w:val="both"/>
        <w:rPr>
          <w:rFonts w:eastAsia="Calibri" w:cs="Arial"/>
        </w:rPr>
      </w:pPr>
      <w:r w:rsidRPr="002C7090">
        <w:rPr>
          <w:rFonts w:eastAsia="Calibri" w:cs="Arial"/>
        </w:rPr>
        <w:t>lucrările de exploatare si transport al arborilor extrasi în aceste zone sensibile din</w:t>
      </w:r>
      <w:r w:rsidRPr="002C7090">
        <w:rPr>
          <w:rFonts w:eastAsia="Calibri" w:cs="Arial"/>
          <w:spacing w:val="-67"/>
        </w:rPr>
        <w:t xml:space="preserve">   </w:t>
      </w:r>
      <w:r w:rsidRPr="002C7090">
        <w:rPr>
          <w:rFonts w:eastAsia="Calibri" w:cs="Arial"/>
        </w:rPr>
        <w:t>cadrul</w:t>
      </w:r>
      <w:r w:rsidRPr="002C7090">
        <w:rPr>
          <w:rFonts w:eastAsia="Calibri" w:cs="Arial"/>
          <w:spacing w:val="1"/>
        </w:rPr>
        <w:t xml:space="preserve"> </w:t>
      </w:r>
      <w:r w:rsidRPr="002C7090">
        <w:rPr>
          <w:rFonts w:eastAsia="Calibri" w:cs="Arial"/>
        </w:rPr>
        <w:t>Siturilor</w:t>
      </w:r>
      <w:r w:rsidRPr="002C7090">
        <w:rPr>
          <w:rFonts w:eastAsia="Calibri" w:cs="Arial"/>
          <w:b/>
          <w:bCs/>
        </w:rPr>
        <w:t xml:space="preserve"> </w:t>
      </w:r>
      <w:r w:rsidR="002C7090" w:rsidRPr="002C7090">
        <w:rPr>
          <w:rFonts w:cs="Arial"/>
          <w:b/>
        </w:rPr>
        <w:t>ROSCI0038 Ciucaş</w:t>
      </w:r>
      <w:r w:rsidR="00BD4FC8" w:rsidRPr="002C7090">
        <w:rPr>
          <w:rFonts w:cs="Arial"/>
          <w:b/>
          <w:lang w:val="it-IT"/>
        </w:rPr>
        <w:t xml:space="preserve"> </w:t>
      </w:r>
      <w:r w:rsidRPr="002C7090">
        <w:rPr>
          <w:rFonts w:eastAsia="Calibri" w:cs="Arial"/>
        </w:rPr>
        <w:t>se vor</w:t>
      </w:r>
      <w:r w:rsidRPr="002C7090">
        <w:rPr>
          <w:rFonts w:eastAsia="Calibri" w:cs="Arial"/>
          <w:spacing w:val="1"/>
        </w:rPr>
        <w:t xml:space="preserve"> </w:t>
      </w:r>
      <w:r w:rsidRPr="002C7090">
        <w:rPr>
          <w:rFonts w:eastAsia="Calibri" w:cs="Arial"/>
        </w:rPr>
        <w:t>face manual si cu atelaje fara a se folosi utilaje si echipamente mecanice de tip industrial.</w:t>
      </w:r>
      <w:r w:rsidRPr="002C7090">
        <w:rPr>
          <w:rFonts w:eastAsia="Calibri" w:cs="Arial"/>
          <w:spacing w:val="1"/>
        </w:rPr>
        <w:t xml:space="preserve"> </w:t>
      </w:r>
      <w:r w:rsidRPr="002C7090">
        <w:rPr>
          <w:rFonts w:eastAsia="Calibri" w:cs="Arial"/>
        </w:rPr>
        <w:t>Colectarea, depozitarea primara si apoi transportul intregii mase lemnoase cu utilaje grele</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transport</w:t>
      </w:r>
      <w:r w:rsidRPr="002C7090">
        <w:rPr>
          <w:rFonts w:eastAsia="Calibri" w:cs="Arial"/>
          <w:spacing w:val="1"/>
        </w:rPr>
        <w:t xml:space="preserve"> </w:t>
      </w:r>
      <w:r w:rsidRPr="002C7090">
        <w:rPr>
          <w:rFonts w:eastAsia="Calibri" w:cs="Arial"/>
        </w:rPr>
        <w:t>se vor face</w:t>
      </w:r>
      <w:r w:rsidRPr="002C7090">
        <w:rPr>
          <w:rFonts w:eastAsia="Calibri" w:cs="Arial"/>
          <w:spacing w:val="-1"/>
        </w:rPr>
        <w:t xml:space="preserve"> </w:t>
      </w:r>
      <w:r w:rsidRPr="002C7090">
        <w:rPr>
          <w:rFonts w:eastAsia="Calibri" w:cs="Arial"/>
        </w:rPr>
        <w:t>in</w:t>
      </w:r>
      <w:r w:rsidRPr="002C7090">
        <w:rPr>
          <w:rFonts w:eastAsia="Calibri" w:cs="Arial"/>
          <w:spacing w:val="1"/>
        </w:rPr>
        <w:t xml:space="preserve"> </w:t>
      </w:r>
      <w:r w:rsidRPr="002C7090">
        <w:rPr>
          <w:rFonts w:eastAsia="Calibri" w:cs="Arial"/>
        </w:rPr>
        <w:t>afara zonelor</w:t>
      </w:r>
      <w:r w:rsidRPr="002C7090">
        <w:rPr>
          <w:rFonts w:eastAsia="Calibri" w:cs="Arial"/>
          <w:spacing w:val="-1"/>
        </w:rPr>
        <w:t xml:space="preserve"> </w:t>
      </w:r>
      <w:r w:rsidRPr="002C7090">
        <w:rPr>
          <w:rFonts w:eastAsia="Calibri" w:cs="Arial"/>
        </w:rPr>
        <w:t>amintite.</w:t>
      </w:r>
    </w:p>
    <w:p w14:paraId="3F220338" w14:textId="77777777" w:rsidR="00BD4FC8" w:rsidRPr="002C7090" w:rsidRDefault="00BD4FC8" w:rsidP="00EC65DC">
      <w:pPr>
        <w:pStyle w:val="Heading2"/>
        <w:ind w:firstLine="0"/>
        <w:rPr>
          <w:lang w:eastAsia="ro-RO"/>
        </w:rPr>
      </w:pPr>
      <w:bookmarkStart w:id="246" w:name="_Toc222316193"/>
      <w:bookmarkStart w:id="247" w:name="_Toc222569449"/>
      <w:bookmarkStart w:id="248" w:name="_Hlk222578291"/>
    </w:p>
    <w:p w14:paraId="459A6D35" w14:textId="7B3F1BFF" w:rsidR="00814860" w:rsidRPr="002C7090" w:rsidRDefault="00814860" w:rsidP="00EC65DC">
      <w:pPr>
        <w:pStyle w:val="Heading2"/>
        <w:ind w:firstLine="0"/>
        <w:rPr>
          <w:lang w:eastAsia="ro-RO"/>
        </w:rPr>
      </w:pPr>
      <w:r w:rsidRPr="002C7090">
        <w:rPr>
          <w:lang w:eastAsia="ro-RO"/>
        </w:rPr>
        <w:t>Evaluarea</w:t>
      </w:r>
      <w:r w:rsidRPr="002C7090">
        <w:rPr>
          <w:spacing w:val="-4"/>
          <w:lang w:eastAsia="ro-RO"/>
        </w:rPr>
        <w:t xml:space="preserve"> </w:t>
      </w:r>
      <w:r w:rsidRPr="002C7090">
        <w:rPr>
          <w:lang w:eastAsia="ro-RO"/>
        </w:rPr>
        <w:t>solutiilor</w:t>
      </w:r>
      <w:r w:rsidRPr="002C7090">
        <w:rPr>
          <w:spacing w:val="-8"/>
          <w:lang w:eastAsia="ro-RO"/>
        </w:rPr>
        <w:t xml:space="preserve"> </w:t>
      </w:r>
      <w:r w:rsidRPr="002C7090">
        <w:rPr>
          <w:lang w:eastAsia="ro-RO"/>
        </w:rPr>
        <w:t>alternative</w:t>
      </w:r>
      <w:bookmarkEnd w:id="246"/>
      <w:bookmarkEnd w:id="247"/>
    </w:p>
    <w:bookmarkEnd w:id="248"/>
    <w:p w14:paraId="505C7746" w14:textId="77777777" w:rsidR="00814860" w:rsidRPr="002C7090" w:rsidRDefault="00814860" w:rsidP="00136D17">
      <w:pPr>
        <w:spacing w:after="0" w:line="240" w:lineRule="auto"/>
        <w:ind w:right="-24"/>
        <w:jc w:val="both"/>
        <w:rPr>
          <w:rFonts w:eastAsia="Calibri" w:cs="Arial"/>
          <w:b/>
        </w:rPr>
      </w:pPr>
    </w:p>
    <w:p w14:paraId="06589D49" w14:textId="77777777" w:rsidR="00814860" w:rsidRPr="002C7090" w:rsidRDefault="00814860" w:rsidP="00136D17">
      <w:pPr>
        <w:spacing w:after="0" w:line="240" w:lineRule="auto"/>
        <w:ind w:right="-24" w:firstLine="708"/>
        <w:jc w:val="both"/>
        <w:rPr>
          <w:rFonts w:eastAsia="Calibri" w:cs="Arial"/>
        </w:rPr>
      </w:pPr>
      <w:r w:rsidRPr="002C7090">
        <w:rPr>
          <w:rFonts w:eastAsia="Calibri" w:cs="Arial"/>
        </w:rPr>
        <w:t>Evaluarea</w:t>
      </w:r>
      <w:r w:rsidRPr="002C7090">
        <w:rPr>
          <w:rFonts w:eastAsia="Calibri" w:cs="Arial"/>
          <w:spacing w:val="1"/>
        </w:rPr>
        <w:t xml:space="preserve"> </w:t>
      </w:r>
      <w:r w:rsidRPr="002C7090">
        <w:rPr>
          <w:rFonts w:eastAsia="Calibri" w:cs="Arial"/>
        </w:rPr>
        <w:t>alternativelor</w:t>
      </w:r>
      <w:r w:rsidRPr="002C7090">
        <w:rPr>
          <w:rFonts w:eastAsia="Calibri" w:cs="Arial"/>
          <w:spacing w:val="1"/>
        </w:rPr>
        <w:t xml:space="preserve"> </w:t>
      </w:r>
      <w:r w:rsidRPr="002C7090">
        <w:rPr>
          <w:rFonts w:eastAsia="Calibri" w:cs="Arial"/>
        </w:rPr>
        <w:t>a</w:t>
      </w:r>
      <w:r w:rsidRPr="002C7090">
        <w:rPr>
          <w:rFonts w:eastAsia="Calibri" w:cs="Arial"/>
          <w:spacing w:val="1"/>
        </w:rPr>
        <w:t xml:space="preserve"> </w:t>
      </w:r>
      <w:r w:rsidRPr="002C7090">
        <w:rPr>
          <w:rFonts w:eastAsia="Calibri" w:cs="Arial"/>
        </w:rPr>
        <w:t>fost</w:t>
      </w:r>
      <w:r w:rsidRPr="002C7090">
        <w:rPr>
          <w:rFonts w:eastAsia="Calibri" w:cs="Arial"/>
          <w:spacing w:val="1"/>
        </w:rPr>
        <w:t xml:space="preserve"> </w:t>
      </w:r>
      <w:r w:rsidRPr="002C7090">
        <w:rPr>
          <w:rFonts w:eastAsia="Calibri" w:cs="Arial"/>
        </w:rPr>
        <w:t>efectuata in</w:t>
      </w:r>
      <w:r w:rsidRPr="002C7090">
        <w:rPr>
          <w:rFonts w:eastAsia="Calibri" w:cs="Arial"/>
          <w:spacing w:val="1"/>
        </w:rPr>
        <w:t xml:space="preserve"> </w:t>
      </w:r>
      <w:r w:rsidRPr="002C7090">
        <w:rPr>
          <w:rFonts w:eastAsia="Calibri" w:cs="Arial"/>
        </w:rPr>
        <w:t>raport</w:t>
      </w:r>
      <w:r w:rsidRPr="002C7090">
        <w:rPr>
          <w:rFonts w:eastAsia="Calibri" w:cs="Arial"/>
          <w:spacing w:val="1"/>
        </w:rPr>
        <w:t xml:space="preserve"> </w:t>
      </w:r>
      <w:r w:rsidRPr="002C7090">
        <w:rPr>
          <w:rFonts w:eastAsia="Calibri" w:cs="Arial"/>
        </w:rPr>
        <w:t>cu impactul potential</w:t>
      </w:r>
      <w:r w:rsidRPr="002C7090">
        <w:rPr>
          <w:rFonts w:eastAsia="Calibri" w:cs="Arial"/>
          <w:spacing w:val="1"/>
        </w:rPr>
        <w:t xml:space="preserve"> </w:t>
      </w:r>
      <w:r w:rsidRPr="002C7090">
        <w:rPr>
          <w:rFonts w:eastAsia="Calibri" w:cs="Arial"/>
        </w:rPr>
        <w:t>generat</w:t>
      </w:r>
      <w:r w:rsidRPr="002C7090">
        <w:rPr>
          <w:rFonts w:eastAsia="Calibri" w:cs="Arial"/>
          <w:spacing w:val="1"/>
        </w:rPr>
        <w:t xml:space="preserve"> </w:t>
      </w:r>
      <w:r w:rsidRPr="002C7090">
        <w:rPr>
          <w:rFonts w:eastAsia="Calibri" w:cs="Arial"/>
        </w:rPr>
        <w:t>asupra mediului. Singura componenta de mediu asupra careia impactul direct, asociat celor</w:t>
      </w:r>
      <w:r w:rsidRPr="002C7090">
        <w:rPr>
          <w:rFonts w:eastAsia="Calibri" w:cs="Arial"/>
          <w:spacing w:val="-67"/>
        </w:rPr>
        <w:t xml:space="preserve"> </w:t>
      </w:r>
      <w:r w:rsidRPr="002C7090">
        <w:rPr>
          <w:rFonts w:eastAsia="Calibri" w:cs="Arial"/>
        </w:rPr>
        <w:t>trei</w:t>
      </w:r>
      <w:r w:rsidRPr="002C7090">
        <w:rPr>
          <w:rFonts w:eastAsia="Calibri" w:cs="Arial"/>
          <w:spacing w:val="1"/>
        </w:rPr>
        <w:t xml:space="preserve"> </w:t>
      </w:r>
      <w:r w:rsidRPr="002C7090">
        <w:rPr>
          <w:rFonts w:eastAsia="Calibri" w:cs="Arial"/>
        </w:rPr>
        <w:t>alternative</w:t>
      </w:r>
      <w:r w:rsidRPr="002C7090">
        <w:rPr>
          <w:rFonts w:eastAsia="Calibri" w:cs="Arial"/>
          <w:spacing w:val="1"/>
        </w:rPr>
        <w:t xml:space="preserve"> </w:t>
      </w:r>
      <w:r w:rsidRPr="002C7090">
        <w:rPr>
          <w:rFonts w:eastAsia="Calibri" w:cs="Arial"/>
        </w:rPr>
        <w:t>ale</w:t>
      </w:r>
      <w:r w:rsidRPr="002C7090">
        <w:rPr>
          <w:rFonts w:eastAsia="Calibri" w:cs="Arial"/>
          <w:spacing w:val="1"/>
        </w:rPr>
        <w:t xml:space="preserve"> </w:t>
      </w:r>
      <w:r w:rsidRPr="002C7090">
        <w:rPr>
          <w:rFonts w:eastAsia="Calibri" w:cs="Arial"/>
        </w:rPr>
        <w:t>planului,</w:t>
      </w:r>
      <w:r w:rsidRPr="002C7090">
        <w:rPr>
          <w:rFonts w:eastAsia="Calibri" w:cs="Arial"/>
          <w:spacing w:val="1"/>
        </w:rPr>
        <w:t xml:space="preserve"> </w:t>
      </w:r>
      <w:r w:rsidRPr="002C7090">
        <w:rPr>
          <w:rFonts w:eastAsia="Calibri" w:cs="Arial"/>
        </w:rPr>
        <w:t>este</w:t>
      </w:r>
      <w:r w:rsidRPr="002C7090">
        <w:rPr>
          <w:rFonts w:eastAsia="Calibri" w:cs="Arial"/>
          <w:spacing w:val="1"/>
        </w:rPr>
        <w:t xml:space="preserve"> </w:t>
      </w:r>
      <w:r w:rsidRPr="002C7090">
        <w:rPr>
          <w:rFonts w:eastAsia="Calibri" w:cs="Arial"/>
        </w:rPr>
        <w:t>diferit,</w:t>
      </w:r>
      <w:r w:rsidRPr="002C7090">
        <w:rPr>
          <w:rFonts w:eastAsia="Calibri" w:cs="Arial"/>
          <w:spacing w:val="1"/>
        </w:rPr>
        <w:t xml:space="preserve"> </w:t>
      </w:r>
      <w:r w:rsidRPr="002C7090">
        <w:rPr>
          <w:rFonts w:eastAsia="Calibri" w:cs="Arial"/>
        </w:rPr>
        <w:t>este</w:t>
      </w:r>
      <w:r w:rsidRPr="002C7090">
        <w:rPr>
          <w:rFonts w:eastAsia="Calibri" w:cs="Arial"/>
          <w:spacing w:val="1"/>
        </w:rPr>
        <w:t xml:space="preserve"> </w:t>
      </w:r>
      <w:r w:rsidRPr="002C7090">
        <w:rPr>
          <w:rFonts w:eastAsia="Calibri" w:cs="Arial"/>
        </w:rPr>
        <w:t>reprezentata</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starea</w:t>
      </w:r>
      <w:r w:rsidRPr="002C7090">
        <w:rPr>
          <w:rFonts w:eastAsia="Calibri" w:cs="Arial"/>
          <w:spacing w:val="1"/>
        </w:rPr>
        <w:t xml:space="preserve"> </w:t>
      </w:r>
      <w:r w:rsidRPr="002C7090">
        <w:rPr>
          <w:rFonts w:eastAsia="Calibri" w:cs="Arial"/>
        </w:rPr>
        <w:t>si</w:t>
      </w:r>
      <w:r w:rsidRPr="002C7090">
        <w:rPr>
          <w:rFonts w:eastAsia="Calibri" w:cs="Arial"/>
          <w:spacing w:val="1"/>
        </w:rPr>
        <w:t xml:space="preserve"> </w:t>
      </w:r>
      <w:r w:rsidRPr="002C7090">
        <w:rPr>
          <w:rFonts w:eastAsia="Calibri" w:cs="Arial"/>
        </w:rPr>
        <w:t>structura</w:t>
      </w:r>
      <w:r w:rsidRPr="002C7090">
        <w:rPr>
          <w:rFonts w:eastAsia="Calibri" w:cs="Arial"/>
          <w:spacing w:val="1"/>
        </w:rPr>
        <w:t xml:space="preserve"> </w:t>
      </w:r>
      <w:r w:rsidRPr="002C7090">
        <w:rPr>
          <w:rFonts w:eastAsia="Calibri" w:cs="Arial"/>
        </w:rPr>
        <w:t>ecosistemelor</w:t>
      </w:r>
      <w:r w:rsidRPr="002C7090">
        <w:rPr>
          <w:rFonts w:eastAsia="Calibri" w:cs="Arial"/>
          <w:spacing w:val="-2"/>
        </w:rPr>
        <w:t xml:space="preserve"> </w:t>
      </w:r>
      <w:r w:rsidRPr="002C7090">
        <w:rPr>
          <w:rFonts w:eastAsia="Calibri" w:cs="Arial"/>
        </w:rPr>
        <w:t>forestiere</w:t>
      </w:r>
      <w:r w:rsidRPr="002C7090">
        <w:rPr>
          <w:rFonts w:eastAsia="Calibri" w:cs="Arial"/>
          <w:spacing w:val="-2"/>
        </w:rPr>
        <w:t xml:space="preserve"> </w:t>
      </w:r>
      <w:r w:rsidRPr="002C7090">
        <w:rPr>
          <w:rFonts w:eastAsia="Calibri" w:cs="Arial"/>
        </w:rPr>
        <w:t>desemnate</w:t>
      </w:r>
      <w:r w:rsidRPr="002C7090">
        <w:rPr>
          <w:rFonts w:eastAsia="Calibri" w:cs="Arial"/>
          <w:spacing w:val="-2"/>
        </w:rPr>
        <w:t xml:space="preserve"> </w:t>
      </w:r>
      <w:r w:rsidRPr="002C7090">
        <w:rPr>
          <w:rFonts w:eastAsia="Calibri" w:cs="Arial"/>
        </w:rPr>
        <w:t>ca</w:t>
      </w:r>
      <w:r w:rsidRPr="002C7090">
        <w:rPr>
          <w:rFonts w:eastAsia="Calibri" w:cs="Arial"/>
          <w:spacing w:val="-5"/>
        </w:rPr>
        <w:t xml:space="preserve"> </w:t>
      </w:r>
      <w:r w:rsidRPr="002C7090">
        <w:rPr>
          <w:rFonts w:eastAsia="Calibri" w:cs="Arial"/>
        </w:rPr>
        <w:t>habitate</w:t>
      </w:r>
      <w:r w:rsidRPr="002C7090">
        <w:rPr>
          <w:rFonts w:eastAsia="Calibri" w:cs="Arial"/>
          <w:spacing w:val="-2"/>
        </w:rPr>
        <w:t xml:space="preserve"> </w:t>
      </w:r>
      <w:r w:rsidRPr="002C7090">
        <w:rPr>
          <w:rFonts w:eastAsia="Calibri" w:cs="Arial"/>
        </w:rPr>
        <w:t>in</w:t>
      </w:r>
      <w:r w:rsidRPr="002C7090">
        <w:rPr>
          <w:rFonts w:eastAsia="Calibri" w:cs="Arial"/>
          <w:spacing w:val="-1"/>
        </w:rPr>
        <w:t xml:space="preserve"> </w:t>
      </w:r>
      <w:r w:rsidRPr="002C7090">
        <w:rPr>
          <w:rFonts w:eastAsia="Calibri" w:cs="Arial"/>
        </w:rPr>
        <w:t>cadrul</w:t>
      </w:r>
      <w:r w:rsidRPr="002C7090">
        <w:rPr>
          <w:rFonts w:eastAsia="Calibri" w:cs="Arial"/>
          <w:spacing w:val="-5"/>
        </w:rPr>
        <w:t xml:space="preserve"> </w:t>
      </w:r>
      <w:r w:rsidRPr="002C7090">
        <w:rPr>
          <w:rFonts w:eastAsia="Calibri" w:cs="Arial"/>
        </w:rPr>
        <w:t>siturilor</w:t>
      </w:r>
      <w:r w:rsidRPr="002C7090">
        <w:rPr>
          <w:rFonts w:eastAsia="Calibri" w:cs="Arial"/>
          <w:spacing w:val="-1"/>
        </w:rPr>
        <w:t xml:space="preserve"> </w:t>
      </w:r>
      <w:r w:rsidRPr="002C7090">
        <w:rPr>
          <w:rFonts w:eastAsia="Calibri" w:cs="Arial"/>
        </w:rPr>
        <w:t>Natura</w:t>
      </w:r>
      <w:r w:rsidRPr="002C7090">
        <w:rPr>
          <w:rFonts w:eastAsia="Calibri" w:cs="Arial"/>
          <w:spacing w:val="-2"/>
        </w:rPr>
        <w:t xml:space="preserve"> </w:t>
      </w:r>
      <w:r w:rsidRPr="002C7090">
        <w:rPr>
          <w:rFonts w:eastAsia="Calibri" w:cs="Arial"/>
        </w:rPr>
        <w:t>2000</w:t>
      </w:r>
      <w:r w:rsidRPr="002C7090">
        <w:rPr>
          <w:rFonts w:eastAsia="Calibri" w:cs="Arial"/>
          <w:spacing w:val="-3"/>
        </w:rPr>
        <w:t xml:space="preserve"> </w:t>
      </w:r>
      <w:r w:rsidRPr="002C7090">
        <w:rPr>
          <w:rFonts w:eastAsia="Calibri" w:cs="Arial"/>
        </w:rPr>
        <w:t>prezente.</w:t>
      </w:r>
    </w:p>
    <w:p w14:paraId="1096BFBB" w14:textId="77777777" w:rsidR="00814860" w:rsidRPr="002C7090" w:rsidRDefault="00814860" w:rsidP="00136D17">
      <w:pPr>
        <w:spacing w:after="0" w:line="240" w:lineRule="auto"/>
        <w:ind w:right="-24" w:firstLine="708"/>
        <w:jc w:val="both"/>
        <w:rPr>
          <w:rFonts w:eastAsia="Calibri" w:cs="Arial"/>
        </w:rPr>
      </w:pPr>
      <w:r w:rsidRPr="002C7090">
        <w:rPr>
          <w:rFonts w:eastAsia="Calibri" w:cs="Arial"/>
        </w:rPr>
        <w:t>Prin intermediul modificarilor survenite in structura acestor ecosisteme forestiere,</w:t>
      </w:r>
      <w:r w:rsidRPr="002C7090">
        <w:rPr>
          <w:rFonts w:eastAsia="Calibri" w:cs="Arial"/>
          <w:spacing w:val="1"/>
        </w:rPr>
        <w:t xml:space="preserve"> </w:t>
      </w:r>
      <w:r w:rsidRPr="002C7090">
        <w:rPr>
          <w:rFonts w:eastAsia="Calibri" w:cs="Arial"/>
        </w:rPr>
        <w:t>pot fi afectate uneori pana la extinctie, viata si dezvoltarea exemplarelor din speciile din</w:t>
      </w:r>
      <w:r w:rsidRPr="002C7090">
        <w:rPr>
          <w:rFonts w:eastAsia="Calibri" w:cs="Arial"/>
          <w:spacing w:val="1"/>
        </w:rPr>
        <w:t xml:space="preserve"> </w:t>
      </w:r>
      <w:r w:rsidRPr="002C7090">
        <w:rPr>
          <w:rFonts w:eastAsia="Calibri" w:cs="Arial"/>
        </w:rPr>
        <w:t>avifauna</w:t>
      </w:r>
      <w:r w:rsidRPr="002C7090">
        <w:rPr>
          <w:rFonts w:eastAsia="Calibri" w:cs="Arial"/>
          <w:spacing w:val="-4"/>
        </w:rPr>
        <w:t xml:space="preserve"> </w:t>
      </w:r>
      <w:r w:rsidRPr="002C7090">
        <w:rPr>
          <w:rFonts w:eastAsia="Calibri" w:cs="Arial"/>
        </w:rPr>
        <w:t>protejate si</w:t>
      </w:r>
      <w:r w:rsidRPr="002C7090">
        <w:rPr>
          <w:rFonts w:eastAsia="Calibri" w:cs="Arial"/>
          <w:spacing w:val="-3"/>
        </w:rPr>
        <w:t xml:space="preserve"> </w:t>
      </w:r>
      <w:r w:rsidRPr="002C7090">
        <w:rPr>
          <w:rFonts w:eastAsia="Calibri" w:cs="Arial"/>
        </w:rPr>
        <w:t>nu</w:t>
      </w:r>
      <w:r w:rsidRPr="002C7090">
        <w:rPr>
          <w:rFonts w:eastAsia="Calibri" w:cs="Arial"/>
          <w:spacing w:val="-3"/>
        </w:rPr>
        <w:t xml:space="preserve"> </w:t>
      </w:r>
      <w:r w:rsidRPr="002C7090">
        <w:rPr>
          <w:rFonts w:eastAsia="Calibri" w:cs="Arial"/>
        </w:rPr>
        <w:t>numai.</w:t>
      </w:r>
    </w:p>
    <w:p w14:paraId="024623FB" w14:textId="77777777" w:rsidR="00814860" w:rsidRPr="002C7090" w:rsidRDefault="00814860" w:rsidP="00136D17">
      <w:pPr>
        <w:spacing w:after="0" w:line="240" w:lineRule="auto"/>
        <w:ind w:right="-24" w:firstLine="708"/>
        <w:jc w:val="both"/>
        <w:rPr>
          <w:rFonts w:eastAsia="Calibri" w:cs="Arial"/>
        </w:rPr>
      </w:pPr>
      <w:r w:rsidRPr="002C7090">
        <w:rPr>
          <w:rFonts w:eastAsia="Calibri" w:cs="Arial"/>
        </w:rPr>
        <w:t>Alternativa 1 este cea mai in masura sa conduca la rezultate acceptabile din punct de</w:t>
      </w:r>
      <w:r w:rsidRPr="002C7090">
        <w:rPr>
          <w:rFonts w:eastAsia="Calibri" w:cs="Arial"/>
          <w:spacing w:val="-67"/>
        </w:rPr>
        <w:t xml:space="preserve"> </w:t>
      </w:r>
      <w:r w:rsidRPr="002C7090">
        <w:rPr>
          <w:rFonts w:eastAsia="Calibri" w:cs="Arial"/>
        </w:rPr>
        <w:t>vedere silvicultural, de mentinere intr-o structura optima arboretele analizate (habitatul</w:t>
      </w:r>
      <w:r w:rsidRPr="002C7090">
        <w:rPr>
          <w:rFonts w:eastAsia="Calibri" w:cs="Arial"/>
          <w:spacing w:val="1"/>
        </w:rPr>
        <w:t xml:space="preserve"> </w:t>
      </w:r>
      <w:r w:rsidRPr="002C7090">
        <w:rPr>
          <w:rFonts w:eastAsia="Calibri" w:cs="Arial"/>
        </w:rPr>
        <w:t>speciilor protejate), precum si din punct de vedere tehnologic, prin executarea lucrarilor de</w:t>
      </w:r>
      <w:r w:rsidRPr="002C7090">
        <w:rPr>
          <w:rFonts w:eastAsia="Calibri" w:cs="Arial"/>
          <w:spacing w:val="-67"/>
        </w:rPr>
        <w:t xml:space="preserve"> </w:t>
      </w:r>
      <w:r w:rsidRPr="002C7090">
        <w:rPr>
          <w:rFonts w:eastAsia="Calibri" w:cs="Arial"/>
        </w:rPr>
        <w:t>exploatare si transport in termenii si condițiile impuse de SEA, avand un control mai</w:t>
      </w:r>
      <w:r w:rsidRPr="002C7090">
        <w:rPr>
          <w:rFonts w:eastAsia="Calibri" w:cs="Arial"/>
          <w:spacing w:val="1"/>
        </w:rPr>
        <w:t xml:space="preserve"> </w:t>
      </w:r>
      <w:r w:rsidRPr="002C7090">
        <w:rPr>
          <w:rFonts w:eastAsia="Calibri" w:cs="Arial"/>
        </w:rPr>
        <w:t>riguros</w:t>
      </w:r>
      <w:r w:rsidRPr="002C7090">
        <w:rPr>
          <w:rFonts w:eastAsia="Calibri" w:cs="Arial"/>
          <w:spacing w:val="-5"/>
        </w:rPr>
        <w:t xml:space="preserve"> </w:t>
      </w:r>
      <w:r w:rsidRPr="002C7090">
        <w:rPr>
          <w:rFonts w:eastAsia="Calibri" w:cs="Arial"/>
        </w:rPr>
        <w:t>asupra</w:t>
      </w:r>
      <w:r w:rsidRPr="002C7090">
        <w:rPr>
          <w:rFonts w:eastAsia="Calibri" w:cs="Arial"/>
          <w:spacing w:val="-1"/>
        </w:rPr>
        <w:t xml:space="preserve"> </w:t>
      </w:r>
      <w:r w:rsidRPr="002C7090">
        <w:rPr>
          <w:rFonts w:eastAsia="Calibri" w:cs="Arial"/>
        </w:rPr>
        <w:t>operatiilor</w:t>
      </w:r>
      <w:r w:rsidRPr="002C7090">
        <w:rPr>
          <w:rFonts w:eastAsia="Calibri" w:cs="Arial"/>
          <w:spacing w:val="-1"/>
        </w:rPr>
        <w:t xml:space="preserve"> </w:t>
      </w:r>
      <w:r w:rsidRPr="002C7090">
        <w:rPr>
          <w:rFonts w:eastAsia="Calibri" w:cs="Arial"/>
        </w:rPr>
        <w:t>efectuate</w:t>
      </w:r>
      <w:r w:rsidRPr="002C7090">
        <w:rPr>
          <w:rFonts w:eastAsia="Calibri" w:cs="Arial"/>
          <w:spacing w:val="-2"/>
        </w:rPr>
        <w:t xml:space="preserve"> </w:t>
      </w:r>
      <w:r w:rsidRPr="002C7090">
        <w:rPr>
          <w:rFonts w:eastAsia="Calibri" w:cs="Arial"/>
        </w:rPr>
        <w:t>si al</w:t>
      </w:r>
      <w:r w:rsidRPr="002C7090">
        <w:rPr>
          <w:rFonts w:eastAsia="Calibri" w:cs="Arial"/>
          <w:spacing w:val="-3"/>
        </w:rPr>
        <w:t xml:space="preserve"> </w:t>
      </w:r>
      <w:r w:rsidRPr="002C7090">
        <w:rPr>
          <w:rFonts w:eastAsia="Calibri" w:cs="Arial"/>
        </w:rPr>
        <w:t>impactului asupra</w:t>
      </w:r>
      <w:r w:rsidRPr="002C7090">
        <w:rPr>
          <w:rFonts w:eastAsia="Calibri" w:cs="Arial"/>
          <w:spacing w:val="-2"/>
        </w:rPr>
        <w:t xml:space="preserve"> </w:t>
      </w:r>
      <w:r w:rsidRPr="002C7090">
        <w:rPr>
          <w:rFonts w:eastAsia="Calibri" w:cs="Arial"/>
        </w:rPr>
        <w:t>factorilor</w:t>
      </w:r>
      <w:r w:rsidRPr="002C7090">
        <w:rPr>
          <w:rFonts w:eastAsia="Calibri" w:cs="Arial"/>
          <w:spacing w:val="-1"/>
        </w:rPr>
        <w:t xml:space="preserve"> </w:t>
      </w:r>
      <w:r w:rsidRPr="002C7090">
        <w:rPr>
          <w:rFonts w:eastAsia="Calibri" w:cs="Arial"/>
        </w:rPr>
        <w:t>de</w:t>
      </w:r>
      <w:r w:rsidRPr="002C7090">
        <w:rPr>
          <w:rFonts w:eastAsia="Calibri" w:cs="Arial"/>
          <w:spacing w:val="-1"/>
        </w:rPr>
        <w:t xml:space="preserve"> </w:t>
      </w:r>
      <w:r w:rsidRPr="002C7090">
        <w:rPr>
          <w:rFonts w:eastAsia="Calibri" w:cs="Arial"/>
        </w:rPr>
        <w:t>mediu.</w:t>
      </w:r>
    </w:p>
    <w:p w14:paraId="57DF0CC1" w14:textId="77777777" w:rsidR="00814860" w:rsidRPr="002C7090" w:rsidRDefault="00814860" w:rsidP="00814860">
      <w:pPr>
        <w:spacing w:after="0" w:line="240" w:lineRule="auto"/>
        <w:ind w:right="-144" w:firstLine="708"/>
        <w:jc w:val="both"/>
        <w:rPr>
          <w:rFonts w:eastAsia="Calibri" w:cs="Arial"/>
        </w:rPr>
      </w:pPr>
      <w:r w:rsidRPr="002C7090">
        <w:rPr>
          <w:rFonts w:eastAsia="Calibri" w:cs="Arial"/>
        </w:rPr>
        <w:lastRenderedPageBreak/>
        <w:t>Din analiza comparativa a rezultatelor evaluarii alternativelor s-a ajuns la concluzia</w:t>
      </w:r>
      <w:r w:rsidRPr="002C7090">
        <w:rPr>
          <w:rFonts w:eastAsia="Calibri" w:cs="Arial"/>
          <w:spacing w:val="1"/>
        </w:rPr>
        <w:t xml:space="preserve"> </w:t>
      </w:r>
      <w:r w:rsidRPr="002C7090">
        <w:rPr>
          <w:rFonts w:eastAsia="Calibri" w:cs="Arial"/>
        </w:rPr>
        <w:t>ca Alternativa 1 de realizare a obiectivelor SEA este cea mai favorabila din punctul de</w:t>
      </w:r>
      <w:r w:rsidRPr="002C7090">
        <w:rPr>
          <w:rFonts w:eastAsia="Calibri" w:cs="Arial"/>
          <w:spacing w:val="1"/>
        </w:rPr>
        <w:t xml:space="preserve"> </w:t>
      </w:r>
      <w:r w:rsidRPr="002C7090">
        <w:rPr>
          <w:rFonts w:eastAsia="Calibri" w:cs="Arial"/>
        </w:rPr>
        <w:t>vedere</w:t>
      </w:r>
      <w:r w:rsidRPr="002C7090">
        <w:rPr>
          <w:rFonts w:eastAsia="Calibri" w:cs="Arial"/>
          <w:spacing w:val="1"/>
        </w:rPr>
        <w:t xml:space="preserve"> </w:t>
      </w:r>
      <w:r w:rsidRPr="002C7090">
        <w:rPr>
          <w:rFonts w:eastAsia="Calibri" w:cs="Arial"/>
        </w:rPr>
        <w:t>al</w:t>
      </w:r>
      <w:r w:rsidRPr="002C7090">
        <w:rPr>
          <w:rFonts w:eastAsia="Calibri" w:cs="Arial"/>
          <w:spacing w:val="1"/>
        </w:rPr>
        <w:t xml:space="preserve"> </w:t>
      </w:r>
      <w:r w:rsidRPr="002C7090">
        <w:rPr>
          <w:rFonts w:eastAsia="Calibri" w:cs="Arial"/>
        </w:rPr>
        <w:t>impactului</w:t>
      </w:r>
      <w:r w:rsidRPr="002C7090">
        <w:rPr>
          <w:rFonts w:eastAsia="Calibri" w:cs="Arial"/>
          <w:spacing w:val="1"/>
        </w:rPr>
        <w:t xml:space="preserve"> </w:t>
      </w:r>
      <w:r w:rsidRPr="002C7090">
        <w:rPr>
          <w:rFonts w:eastAsia="Calibri" w:cs="Arial"/>
        </w:rPr>
        <w:t>asupra</w:t>
      </w:r>
      <w:r w:rsidRPr="002C7090">
        <w:rPr>
          <w:rFonts w:eastAsia="Calibri" w:cs="Arial"/>
          <w:spacing w:val="1"/>
        </w:rPr>
        <w:t xml:space="preserve"> </w:t>
      </w:r>
      <w:r w:rsidRPr="002C7090">
        <w:rPr>
          <w:rFonts w:eastAsia="Calibri" w:cs="Arial"/>
        </w:rPr>
        <w:t>structurii</w:t>
      </w:r>
      <w:r w:rsidRPr="002C7090">
        <w:rPr>
          <w:rFonts w:eastAsia="Calibri" w:cs="Arial"/>
          <w:spacing w:val="1"/>
        </w:rPr>
        <w:t xml:space="preserve"> </w:t>
      </w:r>
      <w:r w:rsidRPr="002C7090">
        <w:rPr>
          <w:rFonts w:eastAsia="Calibri" w:cs="Arial"/>
        </w:rPr>
        <w:t>ecosistemelor</w:t>
      </w:r>
      <w:r w:rsidRPr="002C7090">
        <w:rPr>
          <w:rFonts w:eastAsia="Calibri" w:cs="Arial"/>
          <w:spacing w:val="1"/>
        </w:rPr>
        <w:t xml:space="preserve"> </w:t>
      </w:r>
      <w:r w:rsidRPr="002C7090">
        <w:rPr>
          <w:rFonts w:eastAsia="Calibri" w:cs="Arial"/>
        </w:rPr>
        <w:t>forestiere,</w:t>
      </w:r>
      <w:r w:rsidRPr="002C7090">
        <w:rPr>
          <w:rFonts w:eastAsia="Calibri" w:cs="Arial"/>
          <w:spacing w:val="1"/>
        </w:rPr>
        <w:t xml:space="preserve"> </w:t>
      </w:r>
      <w:r w:rsidRPr="002C7090">
        <w:rPr>
          <w:rFonts w:eastAsia="Calibri" w:cs="Arial"/>
        </w:rPr>
        <w:t>fiind</w:t>
      </w:r>
      <w:r w:rsidRPr="002C7090">
        <w:rPr>
          <w:rFonts w:eastAsia="Calibri" w:cs="Arial"/>
          <w:spacing w:val="1"/>
        </w:rPr>
        <w:t xml:space="preserve"> </w:t>
      </w:r>
      <w:r w:rsidRPr="002C7090">
        <w:rPr>
          <w:rFonts w:eastAsia="Calibri" w:cs="Arial"/>
        </w:rPr>
        <w:t>selectata</w:t>
      </w:r>
      <w:r w:rsidRPr="002C7090">
        <w:rPr>
          <w:rFonts w:eastAsia="Calibri" w:cs="Arial"/>
          <w:spacing w:val="1"/>
        </w:rPr>
        <w:t xml:space="preserve"> </w:t>
      </w:r>
      <w:r w:rsidRPr="002C7090">
        <w:rPr>
          <w:rFonts w:eastAsia="Calibri" w:cs="Arial"/>
        </w:rPr>
        <w:t>pentru</w:t>
      </w:r>
      <w:r w:rsidRPr="002C7090">
        <w:rPr>
          <w:rFonts w:eastAsia="Calibri" w:cs="Arial"/>
          <w:spacing w:val="1"/>
        </w:rPr>
        <w:t xml:space="preserve"> </w:t>
      </w:r>
      <w:r w:rsidRPr="002C7090">
        <w:rPr>
          <w:rFonts w:eastAsia="Calibri" w:cs="Arial"/>
        </w:rPr>
        <w:t>elaborare.</w:t>
      </w:r>
    </w:p>
    <w:p w14:paraId="370CF032" w14:textId="77777777" w:rsidR="00814860" w:rsidRPr="00914193" w:rsidRDefault="00814860" w:rsidP="00814860">
      <w:pPr>
        <w:rPr>
          <w:bCs/>
        </w:rPr>
      </w:pPr>
      <w:bookmarkStart w:id="249" w:name="_Hlk222578324"/>
      <w:bookmarkEnd w:id="237"/>
    </w:p>
    <w:p w14:paraId="721327F9" w14:textId="639F8B1B" w:rsidR="00956545" w:rsidRPr="00914193" w:rsidRDefault="004E13CA" w:rsidP="004E13CA">
      <w:pPr>
        <w:pStyle w:val="Heading1"/>
      </w:pPr>
      <w:bookmarkStart w:id="250" w:name="_Toc222316194"/>
      <w:bookmarkStart w:id="251" w:name="_Toc222569450"/>
      <w:bookmarkEnd w:id="236"/>
      <w:r w:rsidRPr="00914193">
        <w:t xml:space="preserve">II. </w:t>
      </w:r>
      <w:r w:rsidR="00956545" w:rsidRPr="00914193">
        <w:t>MĂSURI COMPENSATORII</w:t>
      </w:r>
      <w:bookmarkEnd w:id="250"/>
      <w:bookmarkEnd w:id="251"/>
    </w:p>
    <w:bookmarkEnd w:id="249"/>
    <w:p w14:paraId="3C2EFFAB" w14:textId="77777777" w:rsidR="00956545" w:rsidRPr="00914193" w:rsidRDefault="00956545" w:rsidP="00814860">
      <w:pPr>
        <w:rPr>
          <w:bCs/>
        </w:rPr>
      </w:pPr>
    </w:p>
    <w:p w14:paraId="6AB3F523" w14:textId="34A974C2" w:rsidR="00A77147" w:rsidRPr="00914193" w:rsidRDefault="00A77147" w:rsidP="00814860">
      <w:pPr>
        <w:jc w:val="both"/>
        <w:rPr>
          <w:rFonts w:cs="Arial"/>
          <w:b/>
        </w:rPr>
      </w:pPr>
      <w:r w:rsidRPr="00914193">
        <w:rPr>
          <w:bCs/>
        </w:rPr>
        <w:tab/>
      </w:r>
      <w:r w:rsidRPr="00914193">
        <w:rPr>
          <w:rFonts w:cs="Arial"/>
        </w:rPr>
        <w:t xml:space="preserve">În baza evaluării efectuate, concluzionăm că pentru Amenajamentul silvic al </w:t>
      </w:r>
      <w:r w:rsidRPr="00914193">
        <w:rPr>
          <w:rFonts w:cs="Arial"/>
          <w:b/>
          <w:bCs/>
        </w:rPr>
        <w:t xml:space="preserve">UP I </w:t>
      </w:r>
      <w:r w:rsidR="00914193" w:rsidRPr="00914193">
        <w:rPr>
          <w:rFonts w:cs="Arial"/>
          <w:b/>
          <w:bCs/>
        </w:rPr>
        <w:t>Stramtoare</w:t>
      </w:r>
      <w:r w:rsidR="00E955CE" w:rsidRPr="00914193">
        <w:rPr>
          <w:rFonts w:cs="Arial"/>
        </w:rPr>
        <w:t xml:space="preserve"> </w:t>
      </w:r>
      <w:r w:rsidRPr="00914193">
        <w:rPr>
          <w:rFonts w:cs="Arial"/>
        </w:rPr>
        <w:t>nu sunt necesare stabilirea și implementarea unor măsuri compensatorii, măsurile de conservare  propuse  asigurând  premisele  atât  mentiinerii  s</w:t>
      </w:r>
      <w:r w:rsidR="00E955CE" w:rsidRPr="00914193">
        <w:rPr>
          <w:rFonts w:cs="Arial"/>
        </w:rPr>
        <w:t>tă</w:t>
      </w:r>
      <w:r w:rsidRPr="00914193">
        <w:rPr>
          <w:rFonts w:cs="Arial"/>
        </w:rPr>
        <w:t>rii  favorabile  de  conservare  a speciilor și habitatelor, cât și integrității ariilor naturale protejate</w:t>
      </w:r>
      <w:r w:rsidRPr="00914193">
        <w:rPr>
          <w:rFonts w:cs="Arial"/>
          <w:bCs/>
          <w:w w:val="95"/>
        </w:rPr>
        <w:t xml:space="preserve"> </w:t>
      </w:r>
      <w:r w:rsidR="002C7090" w:rsidRPr="00914193">
        <w:rPr>
          <w:rFonts w:cs="Arial"/>
          <w:b/>
        </w:rPr>
        <w:t>ROSCI0038 Ciucaş</w:t>
      </w:r>
      <w:r w:rsidR="00681470" w:rsidRPr="00914193">
        <w:rPr>
          <w:rFonts w:cs="Arial"/>
          <w:b/>
        </w:rPr>
        <w:t>.</w:t>
      </w:r>
    </w:p>
    <w:p w14:paraId="734844BC" w14:textId="77777777" w:rsidR="00136D17" w:rsidRPr="00914193" w:rsidRDefault="00136D17" w:rsidP="00136D17">
      <w:pPr>
        <w:pStyle w:val="NoSpacing1"/>
        <w:rPr>
          <w:sz w:val="22"/>
          <w:szCs w:val="22"/>
        </w:rPr>
      </w:pPr>
      <w:bookmarkStart w:id="252" w:name="_Hlk222578345"/>
    </w:p>
    <w:p w14:paraId="433DEFA5" w14:textId="3A89CDC3" w:rsidR="00A77147" w:rsidRPr="00914193" w:rsidRDefault="00A77147" w:rsidP="00956545">
      <w:pPr>
        <w:pStyle w:val="Heading1"/>
        <w:rPr>
          <w:sz w:val="22"/>
          <w:szCs w:val="22"/>
        </w:rPr>
      </w:pPr>
      <w:bookmarkStart w:id="253" w:name="_Toc222316195"/>
      <w:bookmarkStart w:id="254" w:name="_Toc222569451"/>
      <w:r w:rsidRPr="00914193">
        <w:rPr>
          <w:sz w:val="22"/>
          <w:szCs w:val="22"/>
        </w:rPr>
        <w:t>III. METODE UTILIZATE PENTRU CULEGEREA INFORMATIILOR PRIVIND SPECIILE SI HABITATELE DE INTERES COMUNITAR AFECTATE</w:t>
      </w:r>
      <w:bookmarkEnd w:id="253"/>
      <w:bookmarkEnd w:id="254"/>
    </w:p>
    <w:bookmarkEnd w:id="252"/>
    <w:p w14:paraId="6158097B" w14:textId="77777777" w:rsidR="005178C1" w:rsidRPr="00914193" w:rsidRDefault="005178C1" w:rsidP="004E13CA">
      <w:pPr>
        <w:pStyle w:val="ListParagraph"/>
        <w:ind w:left="2004" w:firstLine="0"/>
        <w:rPr>
          <w:rFonts w:ascii="Arial" w:hAnsi="Arial" w:cs="Arial"/>
          <w:b/>
        </w:rPr>
      </w:pPr>
    </w:p>
    <w:p w14:paraId="42BD8821" w14:textId="77777777" w:rsidR="005178C1" w:rsidRPr="00914193" w:rsidRDefault="005178C1" w:rsidP="004E13CA">
      <w:pPr>
        <w:pStyle w:val="ListParagraph"/>
        <w:ind w:left="2004" w:firstLine="0"/>
        <w:rPr>
          <w:rFonts w:ascii="Arial" w:hAnsi="Arial" w:cs="Arial"/>
          <w:b/>
        </w:rPr>
      </w:pPr>
    </w:p>
    <w:p w14:paraId="56CF599C" w14:textId="0970AD85" w:rsidR="00EC646B" w:rsidRPr="00914193" w:rsidRDefault="00EC646B" w:rsidP="004E13CA">
      <w:pPr>
        <w:pStyle w:val="ListParagraph"/>
        <w:ind w:left="2004" w:firstLine="0"/>
        <w:rPr>
          <w:rFonts w:ascii="Arial" w:hAnsi="Arial" w:cs="Arial"/>
          <w:b/>
        </w:rPr>
      </w:pPr>
      <w:r w:rsidRPr="00914193">
        <w:rPr>
          <w:rFonts w:ascii="Arial" w:hAnsi="Arial" w:cs="Arial"/>
          <w:b/>
        </w:rPr>
        <w:t xml:space="preserve">HABITATE FORESTIERE </w:t>
      </w:r>
    </w:p>
    <w:p w14:paraId="6BAD9BB9" w14:textId="4EDD1DEC" w:rsidR="00EC646B" w:rsidRPr="00914193" w:rsidRDefault="00EC646B" w:rsidP="00814860">
      <w:pPr>
        <w:spacing w:after="0" w:line="240" w:lineRule="auto"/>
        <w:ind w:firstLine="562"/>
        <w:jc w:val="both"/>
        <w:rPr>
          <w:rFonts w:cs="Arial"/>
        </w:rPr>
      </w:pPr>
      <w:r w:rsidRPr="00914193">
        <w:rPr>
          <w:rFonts w:cs="Arial"/>
        </w:rPr>
        <w:t xml:space="preserve"> Identificarea habitatelor de interes comunitar din cadrul U.P. </w:t>
      </w:r>
      <w:r w:rsidR="00090ACA" w:rsidRPr="00914193">
        <w:rPr>
          <w:rFonts w:cs="Arial"/>
        </w:rPr>
        <w:t xml:space="preserve">I </w:t>
      </w:r>
      <w:r w:rsidR="00914193" w:rsidRPr="00914193">
        <w:rPr>
          <w:rFonts w:cs="Arial"/>
        </w:rPr>
        <w:t>Stramtoare</w:t>
      </w:r>
      <w:r w:rsidR="00BD4FC8" w:rsidRPr="00914193">
        <w:rPr>
          <w:rFonts w:cs="Arial"/>
        </w:rPr>
        <w:t xml:space="preserve"> </w:t>
      </w:r>
      <w:r w:rsidRPr="00914193">
        <w:rPr>
          <w:rFonts w:cs="Arial"/>
        </w:rPr>
        <w:t>s-a făcut în perioada iunie 20</w:t>
      </w:r>
      <w:r w:rsidR="00356B67" w:rsidRPr="00914193">
        <w:rPr>
          <w:rFonts w:cs="Arial"/>
        </w:rPr>
        <w:t>2</w:t>
      </w:r>
      <w:r w:rsidR="00BD4FC8" w:rsidRPr="00914193">
        <w:rPr>
          <w:rFonts w:cs="Arial"/>
        </w:rPr>
        <w:t>5</w:t>
      </w:r>
      <w:r w:rsidRPr="00914193">
        <w:rPr>
          <w:rFonts w:cs="Arial"/>
        </w:rPr>
        <w:t xml:space="preserve"> – noiembrie 20</w:t>
      </w:r>
      <w:r w:rsidR="00356B67" w:rsidRPr="00914193">
        <w:rPr>
          <w:rFonts w:cs="Arial"/>
        </w:rPr>
        <w:t>2</w:t>
      </w:r>
      <w:r w:rsidR="00BD4FC8" w:rsidRPr="00914193">
        <w:rPr>
          <w:rFonts w:cs="Arial"/>
        </w:rPr>
        <w:t>5</w:t>
      </w:r>
      <w:r w:rsidRPr="00914193">
        <w:rPr>
          <w:rFonts w:cs="Arial"/>
        </w:rPr>
        <w:t xml:space="preserve">.  </w:t>
      </w:r>
    </w:p>
    <w:p w14:paraId="7E3BF12E" w14:textId="77777777" w:rsidR="00EC646B" w:rsidRPr="002C7090" w:rsidRDefault="00EC646B" w:rsidP="00814860">
      <w:pPr>
        <w:spacing w:after="0" w:line="240" w:lineRule="auto"/>
        <w:ind w:firstLine="562"/>
        <w:jc w:val="both"/>
        <w:rPr>
          <w:rFonts w:cs="Arial"/>
        </w:rPr>
      </w:pPr>
      <w:r w:rsidRPr="002C7090">
        <w:rPr>
          <w:rFonts w:cs="Arial"/>
        </w:rPr>
        <w:t xml:space="preserve">Studiul stațiunii şi al vegetației forestiere se face în cadrul lucrărilor de teren  şi al celor de redactare a amenajamentului şi are ca scop determinarea şi valorificarea tuturor informațiilor care contribuie la: </w:t>
      </w:r>
    </w:p>
    <w:p w14:paraId="5CA05DFB" w14:textId="77777777" w:rsidR="00EC646B" w:rsidRPr="002C7090" w:rsidRDefault="00EC646B" w:rsidP="00814860">
      <w:pPr>
        <w:spacing w:after="0" w:line="240" w:lineRule="auto"/>
        <w:ind w:firstLine="562"/>
        <w:jc w:val="both"/>
        <w:rPr>
          <w:rFonts w:cs="Arial"/>
        </w:rPr>
      </w:pPr>
      <w:r w:rsidRPr="002C7090">
        <w:rPr>
          <w:rFonts w:cs="Arial"/>
        </w:rPr>
        <w:t xml:space="preserve">- cunoaşterea condițiilelor naturale de vegetație, a caracteristicilor arboretului actual, a potențialului productiv al stațiunii şi a capacității actuale de producție şi protecție a arboretului; </w:t>
      </w:r>
    </w:p>
    <w:p w14:paraId="0F425229" w14:textId="77777777" w:rsidR="00EC646B" w:rsidRPr="002C7090" w:rsidRDefault="00EC646B" w:rsidP="00814860">
      <w:pPr>
        <w:spacing w:after="0" w:line="240" w:lineRule="auto"/>
        <w:ind w:firstLine="562"/>
        <w:jc w:val="both"/>
        <w:rPr>
          <w:rFonts w:cs="Arial"/>
        </w:rPr>
      </w:pPr>
      <w:r w:rsidRPr="002C7090">
        <w:rPr>
          <w:rFonts w:cs="Arial"/>
        </w:rPr>
        <w:t xml:space="preserve">- stabilirea măsurilor de gospodărire în acord cu condițiilele ecologice şi cu cerințele ecologice și social-economice; </w:t>
      </w:r>
    </w:p>
    <w:p w14:paraId="7E56988D" w14:textId="77777777" w:rsidR="00EC646B" w:rsidRPr="002C7090" w:rsidRDefault="00EC646B" w:rsidP="00814860">
      <w:pPr>
        <w:spacing w:after="0" w:line="240" w:lineRule="auto"/>
        <w:ind w:firstLine="562"/>
        <w:jc w:val="both"/>
        <w:rPr>
          <w:rFonts w:cs="Arial"/>
        </w:rPr>
      </w:pPr>
      <w:r w:rsidRPr="002C7090">
        <w:rPr>
          <w:rFonts w:cs="Arial"/>
        </w:rPr>
        <w:t xml:space="preserve">- realizarea controlului prin amenajament privind exercitarea de către pădure în  ansamblu şi de către fiecare arboret în parte a funcțiilor ce le-au fost atribuite. </w:t>
      </w:r>
    </w:p>
    <w:p w14:paraId="5B275920" w14:textId="77777777" w:rsidR="00EC646B" w:rsidRPr="002C7090" w:rsidRDefault="00EC646B" w:rsidP="00814860">
      <w:pPr>
        <w:spacing w:after="0" w:line="240" w:lineRule="auto"/>
        <w:ind w:firstLine="562"/>
        <w:jc w:val="both"/>
        <w:rPr>
          <w:rFonts w:cs="Arial"/>
        </w:rPr>
      </w:pPr>
      <w:r w:rsidRPr="002C7090">
        <w:rPr>
          <w:rFonts w:cs="Arial"/>
        </w:rPr>
        <w:t xml:space="preserve">Descrierea unităților amenajistice se execută obligatoriu prin parcurgerea terenului, iar datele se determină prin măsurători şi observații. </w:t>
      </w:r>
    </w:p>
    <w:p w14:paraId="0F92FCDD" w14:textId="77777777" w:rsidR="00EC646B" w:rsidRPr="002C7090" w:rsidRDefault="00EC646B" w:rsidP="00814860">
      <w:pPr>
        <w:spacing w:after="0" w:line="240" w:lineRule="auto"/>
        <w:ind w:firstLine="562"/>
        <w:jc w:val="both"/>
        <w:rPr>
          <w:rFonts w:cs="Arial"/>
        </w:rPr>
      </w:pPr>
      <w:r w:rsidRPr="002C7090">
        <w:rPr>
          <w:rFonts w:cs="Arial"/>
        </w:rPr>
        <w:t xml:space="preserve">De asemenea, ca material ajutător de orientare s-au folosit ortofotoplanuri. Datele de teren s-au consemnat în fişa unității amenajistice şi în fişa privind condițiilele  staționale,  prin  coduri  şi  denumiri  oficializate,  ele  constituind documentele primare ale sistemului informatic al amenajării pădurilor. </w:t>
      </w:r>
    </w:p>
    <w:p w14:paraId="14FB74C4" w14:textId="77777777" w:rsidR="00EC646B" w:rsidRPr="002C7090" w:rsidRDefault="00EC646B" w:rsidP="00814860">
      <w:pPr>
        <w:spacing w:after="0" w:line="240" w:lineRule="auto"/>
        <w:ind w:firstLine="562"/>
        <w:jc w:val="both"/>
        <w:rPr>
          <w:rFonts w:cs="Arial"/>
        </w:rPr>
      </w:pPr>
      <w:r w:rsidRPr="002C7090">
        <w:rPr>
          <w:rFonts w:cs="Arial"/>
        </w:rPr>
        <w:t>Amenajamentul conține studii pentru caracterizarea condițiilelor staționale şi de vegetație, cuprinzând evidențe cu date statistice, caracterizări, diagnoze, precum şi măsuri de gospodărire corespunzătoare condițiilelor respective.</w:t>
      </w:r>
    </w:p>
    <w:p w14:paraId="0DBB4BD0" w14:textId="77777777" w:rsidR="00EC646B" w:rsidRPr="002C7090" w:rsidRDefault="00EC646B" w:rsidP="00814860">
      <w:pPr>
        <w:spacing w:after="0" w:line="240" w:lineRule="auto"/>
        <w:ind w:firstLine="562"/>
        <w:jc w:val="both"/>
        <w:rPr>
          <w:rFonts w:cs="Arial"/>
        </w:rPr>
      </w:pPr>
      <w:r w:rsidRPr="002C7090">
        <w:rPr>
          <w:rFonts w:cs="Arial"/>
        </w:rPr>
        <w:t xml:space="preserve"> Acest studiu s-a realizat cu luarea în considerare a zonării şi regionării ecologice a pădurilor din România, cu precizarea regiunii, subregiunii şi sectorului ecologic. </w:t>
      </w:r>
    </w:p>
    <w:p w14:paraId="65581E69" w14:textId="74A92A82" w:rsidR="00EC646B" w:rsidRPr="002C7090" w:rsidRDefault="00EC646B" w:rsidP="00814860">
      <w:pPr>
        <w:spacing w:after="0" w:line="240" w:lineRule="auto"/>
        <w:ind w:firstLine="562"/>
        <w:jc w:val="both"/>
        <w:rPr>
          <w:rFonts w:cs="Arial"/>
        </w:rPr>
      </w:pPr>
      <w:r w:rsidRPr="002C7090">
        <w:rPr>
          <w:rFonts w:cs="Arial"/>
        </w:rPr>
        <w:t xml:space="preserve">De asemenea, s-a avut în vedere clasificările oficializate privind: clima, solurile, flora indicatoare, tipurile de stațiuni şi de ecosisteme forestiere. </w:t>
      </w:r>
    </w:p>
    <w:p w14:paraId="18D0B27E" w14:textId="77777777" w:rsidR="00814860" w:rsidRPr="002C7090" w:rsidRDefault="00814860" w:rsidP="00814860">
      <w:pPr>
        <w:spacing w:after="0" w:line="240" w:lineRule="auto"/>
        <w:ind w:firstLine="562"/>
        <w:jc w:val="both"/>
        <w:rPr>
          <w:rFonts w:cs="Arial"/>
        </w:rPr>
      </w:pPr>
    </w:p>
    <w:p w14:paraId="3907962E" w14:textId="55B4C236" w:rsidR="00EC646B" w:rsidRPr="002C7090" w:rsidRDefault="00EC646B">
      <w:pPr>
        <w:pStyle w:val="ListParagraph"/>
        <w:numPr>
          <w:ilvl w:val="0"/>
          <w:numId w:val="53"/>
        </w:numPr>
        <w:jc w:val="both"/>
        <w:rPr>
          <w:rFonts w:ascii="Arial" w:hAnsi="Arial" w:cs="Arial"/>
          <w:b/>
        </w:rPr>
      </w:pPr>
      <w:r w:rsidRPr="002C7090">
        <w:rPr>
          <w:rFonts w:ascii="Arial" w:hAnsi="Arial" w:cs="Arial"/>
          <w:b/>
        </w:rPr>
        <w:t>Lucr</w:t>
      </w:r>
      <w:r w:rsidR="00FB732E" w:rsidRPr="002C7090">
        <w:rPr>
          <w:rFonts w:ascii="Arial" w:hAnsi="Arial" w:cs="Arial"/>
          <w:b/>
        </w:rPr>
        <w:t>ă</w:t>
      </w:r>
      <w:r w:rsidRPr="002C7090">
        <w:rPr>
          <w:rFonts w:ascii="Arial" w:hAnsi="Arial" w:cs="Arial"/>
          <w:b/>
        </w:rPr>
        <w:t>ri preg</w:t>
      </w:r>
      <w:r w:rsidR="00FB732E" w:rsidRPr="002C7090">
        <w:rPr>
          <w:rFonts w:ascii="Arial" w:hAnsi="Arial" w:cs="Arial"/>
          <w:b/>
        </w:rPr>
        <w:t>ă</w:t>
      </w:r>
      <w:r w:rsidRPr="002C7090">
        <w:rPr>
          <w:rFonts w:ascii="Arial" w:hAnsi="Arial" w:cs="Arial"/>
          <w:b/>
        </w:rPr>
        <w:t xml:space="preserve">titoare </w:t>
      </w:r>
    </w:p>
    <w:p w14:paraId="52E60DAD" w14:textId="77777777" w:rsidR="005E4B1C" w:rsidRPr="002C7090" w:rsidRDefault="005E4B1C" w:rsidP="005E4B1C">
      <w:pPr>
        <w:pStyle w:val="ListParagraph"/>
        <w:ind w:left="922" w:firstLine="0"/>
        <w:jc w:val="both"/>
        <w:rPr>
          <w:rFonts w:ascii="Arial" w:hAnsi="Arial" w:cs="Arial"/>
          <w:b/>
        </w:rPr>
      </w:pPr>
    </w:p>
    <w:p w14:paraId="731932CF" w14:textId="77777777" w:rsidR="00EC646B" w:rsidRPr="002C7090" w:rsidRDefault="00EC646B" w:rsidP="00814860">
      <w:pPr>
        <w:spacing w:after="0" w:line="240" w:lineRule="auto"/>
        <w:ind w:firstLine="562"/>
        <w:jc w:val="both"/>
        <w:rPr>
          <w:rFonts w:cs="Arial"/>
        </w:rPr>
      </w:pPr>
      <w:r w:rsidRPr="002C7090">
        <w:rPr>
          <w:rFonts w:cs="Arial"/>
        </w:rPr>
        <w:t xml:space="preserve"> Lucrările de teren pentru amenajarea pădurilor s-au desfăşurat pe baza unei documentări prealabile şi a unei recunoaşteri generale.</w:t>
      </w:r>
    </w:p>
    <w:p w14:paraId="28BF1B2C" w14:textId="212DE568" w:rsidR="00EC646B" w:rsidRPr="002C7090" w:rsidRDefault="00EC646B" w:rsidP="00814860">
      <w:pPr>
        <w:spacing w:after="0" w:line="240" w:lineRule="auto"/>
        <w:ind w:firstLine="562"/>
        <w:jc w:val="both"/>
        <w:rPr>
          <w:rFonts w:cs="Arial"/>
        </w:rPr>
      </w:pPr>
      <w:r w:rsidRPr="002C7090">
        <w:rPr>
          <w:rFonts w:cs="Arial"/>
        </w:rPr>
        <w:t xml:space="preserve"> Documentarea  prealabil</w:t>
      </w:r>
      <w:r w:rsidR="00FB732E" w:rsidRPr="002C7090">
        <w:rPr>
          <w:rFonts w:cs="Arial"/>
        </w:rPr>
        <w:t>ă</w:t>
      </w:r>
      <w:r w:rsidRPr="002C7090">
        <w:rPr>
          <w:rFonts w:cs="Arial"/>
        </w:rPr>
        <w:t xml:space="preserve">   s-a  realizat  prin  consultarea  următoarelor materiale de  lucru:  amenajamentul şi hărțile amenajistice anterioare, lucrări de cercetare şi proiectare executate în teritoriul studiat, studii de sinteză referitoare la diferite aspecte ale gospodăririi pădurilor, alte lucrări cu implicații în gospodărirea fondului forestier, harta geologică (scara 1:200.000) si  harta  pedologică  (scara 1:200.000) pentru teritoriul studiat, zonarea şi regionarea ecologică a pădurilor </w:t>
      </w:r>
      <w:r w:rsidRPr="002C7090">
        <w:rPr>
          <w:rFonts w:cs="Arial"/>
        </w:rPr>
        <w:lastRenderedPageBreak/>
        <w:t xml:space="preserve">din România, tema de proiectare pentru amenajarea pădurilor din ocolul silvic respectiv, evidențe privind aplicarea amenajamentului anterior. </w:t>
      </w:r>
    </w:p>
    <w:p w14:paraId="46823715" w14:textId="77777777" w:rsidR="00EC646B" w:rsidRPr="002C7090" w:rsidRDefault="00EC646B" w:rsidP="00814860">
      <w:pPr>
        <w:spacing w:after="0" w:line="240" w:lineRule="auto"/>
        <w:ind w:firstLine="562"/>
        <w:jc w:val="both"/>
        <w:rPr>
          <w:rFonts w:cs="Arial"/>
        </w:rPr>
      </w:pPr>
      <w:r w:rsidRPr="002C7090">
        <w:rPr>
          <w:rFonts w:cs="Arial"/>
        </w:rPr>
        <w:t xml:space="preserve">Amplasarea profilelor de sol a fost corelată cu punctele rețelei de monitoring forestier național (4x4 km), urmărindu-se respectarea densității canevasului profilelor de sol corespunzătoare scării la care sa întocmit studiul stațional. </w:t>
      </w:r>
    </w:p>
    <w:p w14:paraId="0C880124" w14:textId="6B3B5F66" w:rsidR="00EC646B" w:rsidRPr="002C7090" w:rsidRDefault="00EC646B" w:rsidP="00814860">
      <w:pPr>
        <w:spacing w:after="0" w:line="240" w:lineRule="auto"/>
        <w:ind w:firstLine="562"/>
        <w:jc w:val="both"/>
        <w:rPr>
          <w:rFonts w:cs="Arial"/>
        </w:rPr>
      </w:pPr>
      <w:r w:rsidRPr="002C7090">
        <w:rPr>
          <w:rFonts w:cs="Arial"/>
        </w:rPr>
        <w:t>Recunoaşterea general</w:t>
      </w:r>
      <w:r w:rsidR="00FB732E" w:rsidRPr="002C7090">
        <w:rPr>
          <w:rFonts w:cs="Arial"/>
        </w:rPr>
        <w:t>ă</w:t>
      </w:r>
      <w:r w:rsidRPr="002C7090">
        <w:rPr>
          <w:rFonts w:cs="Arial"/>
        </w:rPr>
        <w:t xml:space="preserve"> a  terenului s-a făcut înaintea începerii lucrărilor de teren  propriu-zise  şi a avut ca scop o  primă  informare  privind:  geologia,  formele specifice de relief, particularitățile climatice, principalele tipuri de sol, etajele fitoclimatice, stațiunile intra şi extrazonale, tipurile natural fundamentale de pădure, tipurile de floră indicatoare, condițiilele de regenerare naturală, starea fitosanitară a pădurilor, intensitatea proceselor de degradare a terenurilor etc. Această recunoaştere a servit, de asemenea, şi la organizarea cât mai eficientă a lucrărilor de teren. </w:t>
      </w:r>
    </w:p>
    <w:p w14:paraId="5FC7AA3D" w14:textId="77777777" w:rsidR="00814860" w:rsidRPr="002C7090" w:rsidRDefault="00814860" w:rsidP="00814860">
      <w:pPr>
        <w:spacing w:after="0" w:line="240" w:lineRule="auto"/>
        <w:ind w:firstLine="562"/>
        <w:jc w:val="both"/>
        <w:rPr>
          <w:rFonts w:cs="Arial"/>
        </w:rPr>
      </w:pPr>
    </w:p>
    <w:p w14:paraId="58A073C1" w14:textId="77777777" w:rsidR="00EC646B" w:rsidRPr="002C7090" w:rsidRDefault="00EC646B" w:rsidP="00090ACA">
      <w:pPr>
        <w:ind w:firstLine="567"/>
        <w:jc w:val="both"/>
        <w:rPr>
          <w:rFonts w:cs="Arial"/>
          <w:b/>
        </w:rPr>
      </w:pPr>
      <w:r w:rsidRPr="002C7090">
        <w:rPr>
          <w:rFonts w:cs="Arial"/>
          <w:b/>
        </w:rPr>
        <w:t xml:space="preserve"> b) Informații de teren privind studiul stațiunii  </w:t>
      </w:r>
    </w:p>
    <w:p w14:paraId="1E859D5D" w14:textId="77777777" w:rsidR="00EC646B" w:rsidRPr="002C7090" w:rsidRDefault="00EC646B" w:rsidP="00E313E8">
      <w:pPr>
        <w:spacing w:after="0" w:line="240" w:lineRule="auto"/>
        <w:ind w:firstLine="567"/>
        <w:jc w:val="both"/>
        <w:rPr>
          <w:rFonts w:cs="Arial"/>
        </w:rPr>
      </w:pPr>
      <w:r w:rsidRPr="002C7090">
        <w:rPr>
          <w:rFonts w:cs="Arial"/>
        </w:rPr>
        <w:t xml:space="preserve">Lucrările de teren privind condițile staționale au avut ca scop elaborarea de studii staționale la scară mijlocie (1:50.000). Studiile staționale s-au întocmit de colectivele de amenajişti, concomitent cu lucrările de amenajare, cu participarea specialiştilor în domeniu. Datele de caracterizare a stațiunilor forestiere s-au înscris în fişele unitățiilor amenajistice şi fişele staționale şi se referă la: </w:t>
      </w:r>
    </w:p>
    <w:p w14:paraId="06F2C1FE" w14:textId="77777777" w:rsidR="00EC646B" w:rsidRPr="002C7090" w:rsidRDefault="00EC646B" w:rsidP="00E313E8">
      <w:pPr>
        <w:spacing w:after="0" w:line="240" w:lineRule="auto"/>
        <w:ind w:firstLine="567"/>
        <w:jc w:val="both"/>
        <w:rPr>
          <w:rFonts w:cs="Arial"/>
        </w:rPr>
      </w:pPr>
      <w:r w:rsidRPr="002C7090">
        <w:rPr>
          <w:rFonts w:cs="Arial"/>
        </w:rPr>
        <w:t xml:space="preserve"> </w:t>
      </w:r>
      <w:r w:rsidRPr="002C7090">
        <w:rPr>
          <w:rFonts w:cs="Arial"/>
        </w:rPr>
        <w:t xml:space="preserve"> factorii fizico-geografici (substrat litologic, forma de relief, configurația terenului, înclinare, expoziție, altitudine, particularități climatice); </w:t>
      </w:r>
    </w:p>
    <w:p w14:paraId="2A08F282" w14:textId="77777777" w:rsidR="00EC646B" w:rsidRPr="002C7090" w:rsidRDefault="00EC646B" w:rsidP="00E313E8">
      <w:pPr>
        <w:spacing w:after="0" w:line="240" w:lineRule="auto"/>
        <w:ind w:firstLine="567"/>
        <w:jc w:val="both"/>
        <w:rPr>
          <w:rFonts w:cs="Arial"/>
        </w:rPr>
      </w:pPr>
      <w:r w:rsidRPr="002C7090">
        <w:rPr>
          <w:rFonts w:cs="Arial"/>
        </w:rPr>
        <w:t xml:space="preserve"> caracteristicile solului (litiera, orizonturile diagnostice, grosimea şi culoarea lor;  tipul,  subtipul  şi  conținutul  de  humus;  pH;  textura;  conținutul  de  schelet; structura; compactitatea; drenajul; conținutul în CaCO3  şi săruri solubile; procese de degradare;  grosimea  fiziologică,  volumul  edafic  util,  regimul  hidrologic  şi  de umiditate, adâncimea apei freatice; tipul, subtipul şi varietatea de sol; potențialul productiv; tendința de evoluție); </w:t>
      </w:r>
    </w:p>
    <w:p w14:paraId="344C38C6" w14:textId="77777777" w:rsidR="00EC646B" w:rsidRPr="002C7090" w:rsidRDefault="00EC646B" w:rsidP="00E313E8">
      <w:pPr>
        <w:spacing w:after="0" w:line="240" w:lineRule="auto"/>
        <w:ind w:firstLine="567"/>
        <w:jc w:val="both"/>
        <w:rPr>
          <w:rFonts w:cs="Arial"/>
        </w:rPr>
      </w:pPr>
      <w:r w:rsidRPr="002C7090">
        <w:rPr>
          <w:rFonts w:cs="Arial"/>
        </w:rPr>
        <w:t xml:space="preserve"> tipul natural fundamental de pădure, tipul de floră indicatoare şi tipul de stațiune; </w:t>
      </w:r>
    </w:p>
    <w:p w14:paraId="6B2ACBB5" w14:textId="4DCCF60A" w:rsidR="00EC646B" w:rsidRPr="002C7090" w:rsidRDefault="00EC646B" w:rsidP="00E313E8">
      <w:pPr>
        <w:spacing w:after="0" w:line="240" w:lineRule="auto"/>
        <w:ind w:firstLine="567"/>
        <w:jc w:val="both"/>
        <w:rPr>
          <w:rFonts w:cs="Arial"/>
        </w:rPr>
      </w:pPr>
      <w:r w:rsidRPr="002C7090">
        <w:rPr>
          <w:rFonts w:cs="Arial"/>
        </w:rPr>
        <w:t xml:space="preserve"> alte caracteristici specifice. </w:t>
      </w:r>
    </w:p>
    <w:p w14:paraId="06591AD1" w14:textId="77777777" w:rsidR="00C049E5" w:rsidRPr="002C7090" w:rsidRDefault="00C049E5" w:rsidP="00E313E8">
      <w:pPr>
        <w:spacing w:after="0" w:line="240" w:lineRule="auto"/>
        <w:ind w:firstLine="567"/>
        <w:jc w:val="both"/>
        <w:rPr>
          <w:rFonts w:cs="Arial"/>
        </w:rPr>
      </w:pPr>
    </w:p>
    <w:p w14:paraId="4B07CB1A" w14:textId="77777777" w:rsidR="00814860" w:rsidRPr="002C7090" w:rsidRDefault="00814860" w:rsidP="00E313E8">
      <w:pPr>
        <w:spacing w:after="0" w:line="240" w:lineRule="auto"/>
        <w:ind w:firstLine="567"/>
        <w:jc w:val="both"/>
        <w:rPr>
          <w:rFonts w:cs="Arial"/>
        </w:rPr>
      </w:pPr>
    </w:p>
    <w:p w14:paraId="1EE86DFA" w14:textId="1461C4AE" w:rsidR="00EC646B" w:rsidRPr="002C7090" w:rsidRDefault="00EC646B" w:rsidP="00EC646B">
      <w:pPr>
        <w:ind w:firstLine="567"/>
        <w:rPr>
          <w:rFonts w:cs="Arial"/>
          <w:b/>
        </w:rPr>
      </w:pPr>
      <w:r w:rsidRPr="002C7090">
        <w:rPr>
          <w:rFonts w:cs="Arial"/>
        </w:rPr>
        <w:t xml:space="preserve"> </w:t>
      </w:r>
      <w:r w:rsidRPr="002C7090">
        <w:rPr>
          <w:rFonts w:cs="Arial"/>
          <w:b/>
        </w:rPr>
        <w:t>c) Informații de teren privind vegetația forestier</w:t>
      </w:r>
      <w:r w:rsidR="00FB732E" w:rsidRPr="002C7090">
        <w:rPr>
          <w:rFonts w:cs="Arial"/>
          <w:b/>
        </w:rPr>
        <w:t>ă</w:t>
      </w:r>
      <w:r w:rsidRPr="002C7090">
        <w:rPr>
          <w:rFonts w:cs="Arial"/>
          <w:b/>
        </w:rPr>
        <w:t xml:space="preserve"> </w:t>
      </w:r>
    </w:p>
    <w:p w14:paraId="55CFD773" w14:textId="77777777" w:rsidR="00EC646B" w:rsidRPr="002C7090" w:rsidRDefault="00EC646B" w:rsidP="00E313E8">
      <w:pPr>
        <w:spacing w:after="0" w:line="240" w:lineRule="auto"/>
        <w:ind w:firstLine="567"/>
        <w:jc w:val="both"/>
        <w:rPr>
          <w:rFonts w:cs="Arial"/>
        </w:rPr>
      </w:pPr>
      <w:r w:rsidRPr="002C7090">
        <w:rPr>
          <w:rFonts w:cs="Arial"/>
        </w:rPr>
        <w:t xml:space="preserve"> Descrierea vegetației forestiere se referă cu precădere la arboret. Acesta reprezintă partea biocenozei (ecosistemului forestier) constituite, în principal, din populațiile de arbori şi arbuşti. </w:t>
      </w:r>
    </w:p>
    <w:p w14:paraId="2189497F" w14:textId="77777777" w:rsidR="00EC646B" w:rsidRPr="002C7090" w:rsidRDefault="00EC646B" w:rsidP="00E313E8">
      <w:pPr>
        <w:spacing w:after="0" w:line="240" w:lineRule="auto"/>
        <w:ind w:firstLine="567"/>
        <w:jc w:val="both"/>
        <w:rPr>
          <w:rFonts w:cs="Arial"/>
        </w:rPr>
      </w:pPr>
      <w:r w:rsidRPr="002C7090">
        <w:rPr>
          <w:rFonts w:cs="Arial"/>
        </w:rPr>
        <w:t xml:space="preserve">Studiul şi descrierea arboretului cuprinde determinarea şi înregistrarea caracteristicilor de ordin ecologic, dendrometric, silvotehnic şi fitosanitar, de interes amenajistic,  precum  şi  indicarea  măsurilor  necesare  în  deceniul  următor  pentru fiecare unitate amenajistică,  ținându-se  seama de starea arboretului şi de funcțiile atribuite acestuia. Stabilirea caracteristicilor de mai sus s-a făcut pe etaje şi elemente de arboret, precum şi pe ansamblul arboretului în baza sondajelor. </w:t>
      </w:r>
    </w:p>
    <w:p w14:paraId="2AD54423" w14:textId="77777777" w:rsidR="00EC646B" w:rsidRPr="002C7090" w:rsidRDefault="00EC646B" w:rsidP="00E313E8">
      <w:pPr>
        <w:spacing w:after="0" w:line="240" w:lineRule="auto"/>
        <w:ind w:firstLine="567"/>
        <w:jc w:val="both"/>
        <w:rPr>
          <w:rFonts w:cs="Arial"/>
        </w:rPr>
      </w:pPr>
      <w:r w:rsidRPr="002C7090">
        <w:rPr>
          <w:rFonts w:cs="Arial"/>
        </w:rPr>
        <w:t xml:space="preserve">De asemenea, se fac determinări şi asupra subarboretului şi semințişului, precum și pentru alte componente ale biocenozei forestiere, la nevoie, se fac determinări suplimentare cu înscrierea informațiilor la “date complementare”. </w:t>
      </w:r>
    </w:p>
    <w:p w14:paraId="52A3B2A1" w14:textId="77777777" w:rsidR="00EC646B" w:rsidRPr="002C7090" w:rsidRDefault="00EC646B" w:rsidP="00E313E8">
      <w:pPr>
        <w:spacing w:after="0" w:line="240" w:lineRule="auto"/>
        <w:ind w:firstLine="567"/>
        <w:jc w:val="both"/>
        <w:rPr>
          <w:rFonts w:cs="Arial"/>
        </w:rPr>
      </w:pPr>
      <w:r w:rsidRPr="002C7090">
        <w:rPr>
          <w:rFonts w:cs="Arial"/>
        </w:rPr>
        <w:t xml:space="preserve">Măsurarea şi înregistrarea caracteristicilor respective, inclusiv inventarierea arboretelor, s-a făcut folosind instrumente şi aparate performante, bazate pe tehnologia informației, care să asigure precizie ridicată, precum şi stocarea şi transmiterea automată a informațiilor, în vederea prelucrării lor în sistemul informatic al amenajării pădurilor. </w:t>
      </w:r>
    </w:p>
    <w:p w14:paraId="18E1DF1E" w14:textId="77777777" w:rsidR="00814860" w:rsidRPr="002C7090" w:rsidRDefault="00EC646B" w:rsidP="00E313E8">
      <w:pPr>
        <w:spacing w:after="0" w:line="240" w:lineRule="auto"/>
        <w:ind w:firstLine="567"/>
        <w:jc w:val="both"/>
        <w:rPr>
          <w:rFonts w:cs="Arial"/>
        </w:rPr>
      </w:pPr>
      <w:r w:rsidRPr="002C7090">
        <w:rPr>
          <w:rFonts w:cs="Arial"/>
        </w:rPr>
        <w:t xml:space="preserve">S-au făcut determinări asupra următoarelor caracteristici: </w:t>
      </w:r>
    </w:p>
    <w:p w14:paraId="6D08A201" w14:textId="5C17D20B" w:rsidR="00EC646B" w:rsidRPr="002C7090" w:rsidRDefault="00EC646B" w:rsidP="00E313E8">
      <w:pPr>
        <w:spacing w:after="0" w:line="240" w:lineRule="auto"/>
        <w:ind w:firstLine="567"/>
        <w:jc w:val="both"/>
        <w:rPr>
          <w:rFonts w:cs="Arial"/>
          <w:b/>
          <w:i/>
        </w:rPr>
      </w:pPr>
      <w:r w:rsidRPr="002C7090">
        <w:rPr>
          <w:rFonts w:cs="Arial"/>
          <w:b/>
          <w:i/>
        </w:rPr>
        <w:t>Tipul fundamental  de  p</w:t>
      </w:r>
      <w:r w:rsidR="00FB732E" w:rsidRPr="002C7090">
        <w:rPr>
          <w:rFonts w:cs="Arial"/>
          <w:b/>
          <w:i/>
        </w:rPr>
        <w:t>ă</w:t>
      </w:r>
      <w:r w:rsidRPr="002C7090">
        <w:rPr>
          <w:rFonts w:cs="Arial"/>
          <w:b/>
          <w:i/>
        </w:rPr>
        <w:t xml:space="preserve">dure.  </w:t>
      </w:r>
    </w:p>
    <w:p w14:paraId="7F3BE031" w14:textId="77777777" w:rsidR="00EC646B" w:rsidRPr="002C7090" w:rsidRDefault="00EC646B" w:rsidP="00E313E8">
      <w:pPr>
        <w:spacing w:after="0" w:line="240" w:lineRule="auto"/>
        <w:ind w:firstLine="567"/>
        <w:jc w:val="both"/>
        <w:rPr>
          <w:rFonts w:cs="Arial"/>
        </w:rPr>
      </w:pPr>
      <w:r w:rsidRPr="002C7090">
        <w:rPr>
          <w:rFonts w:cs="Arial"/>
        </w:rPr>
        <w:t xml:space="preserve">S-a  determinat  după  sistematica  tipurilor  de pădure în vigoare. </w:t>
      </w:r>
    </w:p>
    <w:p w14:paraId="3714C44B" w14:textId="1E565766" w:rsidR="00EC646B" w:rsidRPr="002C7090" w:rsidRDefault="00EC646B" w:rsidP="00E313E8">
      <w:pPr>
        <w:spacing w:after="0" w:line="240" w:lineRule="auto"/>
        <w:ind w:firstLine="567"/>
        <w:jc w:val="both"/>
        <w:rPr>
          <w:rFonts w:cs="Arial"/>
        </w:rPr>
      </w:pPr>
      <w:r w:rsidRPr="002C7090">
        <w:rPr>
          <w:rFonts w:cs="Arial"/>
        </w:rPr>
        <w:t>Caracterul actual  al tipului  de p</w:t>
      </w:r>
      <w:r w:rsidR="00FB732E" w:rsidRPr="002C7090">
        <w:rPr>
          <w:rFonts w:cs="Arial"/>
        </w:rPr>
        <w:t>ă</w:t>
      </w:r>
      <w:r w:rsidRPr="002C7090">
        <w:rPr>
          <w:rFonts w:cs="Arial"/>
        </w:rPr>
        <w:t xml:space="preserve">dure.  </w:t>
      </w:r>
    </w:p>
    <w:p w14:paraId="32BB3AE7" w14:textId="77777777" w:rsidR="00EC646B" w:rsidRPr="002C7090" w:rsidRDefault="00EC646B" w:rsidP="00E313E8">
      <w:pPr>
        <w:spacing w:after="0" w:line="240" w:lineRule="auto"/>
        <w:ind w:firstLine="567"/>
        <w:jc w:val="both"/>
        <w:rPr>
          <w:rFonts w:cs="Arial"/>
        </w:rPr>
      </w:pPr>
      <w:r w:rsidRPr="002C7090">
        <w:rPr>
          <w:rFonts w:cs="Arial"/>
        </w:rPr>
        <w:t xml:space="preserve">S-a folosit următoarea clasificare: natural  fundamental  de  productivitate  superioară,  natural  fundamental  de productivitate mijlocie si natural fundamental de productivitate inferioară; </w:t>
      </w:r>
      <w:r w:rsidRPr="002C7090">
        <w:rPr>
          <w:rFonts w:cs="Arial"/>
        </w:rPr>
        <w:lastRenderedPageBreak/>
        <w:t xml:space="preserve">natural fundamental subproductiv; parțial derivat; total derivat; artificial (de productivitate: superioară,  mijlocie,  inferioară);  arboret  tânăr  -  nedefinit  sub  raportul  tipului  de pădure.  </w:t>
      </w:r>
    </w:p>
    <w:p w14:paraId="53CF7899" w14:textId="1933FA7B" w:rsidR="00EC646B" w:rsidRPr="002C7090" w:rsidRDefault="00EC646B" w:rsidP="00E313E8">
      <w:pPr>
        <w:spacing w:after="0" w:line="240" w:lineRule="auto"/>
        <w:ind w:firstLine="567"/>
        <w:jc w:val="both"/>
        <w:rPr>
          <w:rFonts w:cs="Arial"/>
        </w:rPr>
      </w:pPr>
      <w:r w:rsidRPr="002C7090">
        <w:rPr>
          <w:rFonts w:cs="Arial"/>
        </w:rPr>
        <w:t xml:space="preserve"> Tipul de structur</w:t>
      </w:r>
      <w:r w:rsidR="00FB732E" w:rsidRPr="002C7090">
        <w:rPr>
          <w:rFonts w:cs="Arial"/>
        </w:rPr>
        <w:t>ă</w:t>
      </w:r>
      <w:r w:rsidRPr="002C7090">
        <w:rPr>
          <w:rFonts w:cs="Arial"/>
        </w:rPr>
        <w:t xml:space="preserve">. Sub raportul vârstelor se deosebesc următoarele tipuri: echien, relativ echien, relativ plurien si plurien, iar din punct de vedere al etajării,structuri unietajate şi  bietajate. </w:t>
      </w:r>
    </w:p>
    <w:p w14:paraId="595266C3" w14:textId="77777777" w:rsidR="00EC646B" w:rsidRPr="002C7090" w:rsidRDefault="00EC646B" w:rsidP="00E313E8">
      <w:pPr>
        <w:spacing w:after="0" w:line="240" w:lineRule="auto"/>
        <w:ind w:firstLine="567"/>
        <w:jc w:val="both"/>
        <w:rPr>
          <w:rFonts w:cs="Arial"/>
        </w:rPr>
      </w:pPr>
      <w:r w:rsidRPr="002C7090">
        <w:rPr>
          <w:rFonts w:cs="Arial"/>
        </w:rPr>
        <w:t>Elementul de arboret este format din totalitatea arborilor dintr-o unitate amenajistică,  de  aceeaşi  specie,  din  aceeaşi  generație şi  constituind  rezultatul aceluiaşi mod de regenerare (din sămânță, lăstari, plantații); elementele de arboret s-au constituit diferențiat, în raport cu etajul din care fac parte.</w:t>
      </w:r>
    </w:p>
    <w:p w14:paraId="493D373B" w14:textId="77777777" w:rsidR="00EC646B" w:rsidRPr="002C7090" w:rsidRDefault="00EC646B" w:rsidP="00E313E8">
      <w:pPr>
        <w:spacing w:after="0" w:line="240" w:lineRule="auto"/>
        <w:ind w:firstLine="567"/>
        <w:jc w:val="both"/>
        <w:rPr>
          <w:rFonts w:cs="Arial"/>
        </w:rPr>
      </w:pPr>
      <w:r w:rsidRPr="002C7090">
        <w:rPr>
          <w:rFonts w:cs="Arial"/>
        </w:rPr>
        <w:t xml:space="preserve"> S-au constituit atatea elemente de arboret cate specii, generații şi moduri de regenerare (proveniențe) s-au identificat în cadrul unei subparcele.</w:t>
      </w:r>
    </w:p>
    <w:p w14:paraId="4C7CBDF5" w14:textId="77777777" w:rsidR="00EC646B" w:rsidRPr="002C7090" w:rsidRDefault="00EC646B" w:rsidP="00E313E8">
      <w:pPr>
        <w:spacing w:after="0" w:line="240" w:lineRule="auto"/>
        <w:ind w:firstLine="567"/>
        <w:jc w:val="both"/>
        <w:rPr>
          <w:rFonts w:cs="Arial"/>
        </w:rPr>
      </w:pPr>
      <w:r w:rsidRPr="002C7090">
        <w:rPr>
          <w:rFonts w:cs="Arial"/>
        </w:rPr>
        <w:t xml:space="preserve">Constituirea  în  elemente,  în  raport  cu  criteriile  menționate,  s-a facut  în  toate cazurile în care cunoaşterea structurii, conducerea şi regenerarea arboretului a reclamat acest lucru. Elementele de arboret nu s-au constitui, de regulă, în cazul în care ponderea lor a fost sub limita de 5% din volumul etajului din care face parte. Elementul de arboret care nu îndeplineşte condiția menționată s-a înscris la date complementare. </w:t>
      </w:r>
    </w:p>
    <w:p w14:paraId="68902C94" w14:textId="77777777" w:rsidR="00EC646B" w:rsidRPr="002C7090" w:rsidRDefault="00EC646B" w:rsidP="00E313E8">
      <w:pPr>
        <w:spacing w:after="0" w:line="240" w:lineRule="auto"/>
        <w:ind w:firstLine="567"/>
        <w:jc w:val="both"/>
        <w:rPr>
          <w:rFonts w:cs="Arial"/>
        </w:rPr>
      </w:pPr>
      <w:r w:rsidRPr="002C7090">
        <w:rPr>
          <w:rFonts w:cs="Arial"/>
        </w:rPr>
        <w:t xml:space="preserve">În  cazul  arboretelor  pluriene,  elementele  de  arboret  s-au  constituit  numai  în raport cu specia. </w:t>
      </w:r>
    </w:p>
    <w:p w14:paraId="7E0B1C07" w14:textId="77777777" w:rsidR="00EC646B" w:rsidRPr="002C7090" w:rsidRDefault="00EC646B" w:rsidP="00E313E8">
      <w:pPr>
        <w:spacing w:after="0" w:line="240" w:lineRule="auto"/>
        <w:ind w:firstLine="567"/>
        <w:jc w:val="both"/>
        <w:rPr>
          <w:rFonts w:cs="Arial"/>
        </w:rPr>
      </w:pPr>
      <w:r w:rsidRPr="002C7090">
        <w:rPr>
          <w:rFonts w:cs="Arial"/>
        </w:rPr>
        <w:t xml:space="preserve">Ponderea elementelor de arboret s-a estimat în raport cu suprafața ocupată de element în cadrul subparcelei şi s-a exprimat în procente, din 5 în 5. </w:t>
      </w:r>
    </w:p>
    <w:p w14:paraId="0B3F38D3" w14:textId="77777777" w:rsidR="00EC646B" w:rsidRPr="002C7090" w:rsidRDefault="00EC646B" w:rsidP="00E313E8">
      <w:pPr>
        <w:spacing w:after="0" w:line="240" w:lineRule="auto"/>
        <w:ind w:firstLine="567"/>
        <w:jc w:val="both"/>
        <w:rPr>
          <w:rFonts w:cs="Arial"/>
        </w:rPr>
      </w:pPr>
      <w:r w:rsidRPr="002C7090">
        <w:rPr>
          <w:rFonts w:cs="Arial"/>
        </w:rPr>
        <w:t xml:space="preserve">Ponderea speciilor, respectiv participarea acestora în compoziția  arboretului, s-a stabilit prin însumarea ponderilor elementelor de arboret de aceeaşi specie, pe etaje sau pe întregul arboret, după caz. La plantațiile care n-au realizat încă reuşita definitivă, proporția speciilor s-a determinat conform “ Normelor tehnice pentru compozițiile, scheme şi tehnologii de regenerare a pădurilor”. </w:t>
      </w:r>
    </w:p>
    <w:p w14:paraId="1373A8EF" w14:textId="77777777" w:rsidR="00EC646B" w:rsidRPr="002C7090" w:rsidRDefault="00EC646B" w:rsidP="00E313E8">
      <w:pPr>
        <w:spacing w:after="0" w:line="240" w:lineRule="auto"/>
        <w:ind w:firstLine="567"/>
        <w:jc w:val="both"/>
        <w:rPr>
          <w:rFonts w:cs="Arial"/>
        </w:rPr>
      </w:pPr>
      <w:r w:rsidRPr="002C7090">
        <w:rPr>
          <w:rFonts w:cs="Arial"/>
        </w:rPr>
        <w:t xml:space="preserve">Amestecul exprimă modul de repartizare a speciilor în cadrul arboretului şi poate fi: intim, grupat (în buchete, în grupe, în pâlcuri, în benzi) sau mixt. Vârsta. </w:t>
      </w:r>
    </w:p>
    <w:p w14:paraId="572487BA" w14:textId="77777777" w:rsidR="00EC646B" w:rsidRPr="002C7090" w:rsidRDefault="00EC646B" w:rsidP="00E313E8">
      <w:pPr>
        <w:spacing w:after="0" w:line="240" w:lineRule="auto"/>
        <w:ind w:firstLine="567"/>
        <w:jc w:val="both"/>
        <w:rPr>
          <w:rFonts w:cs="Arial"/>
        </w:rPr>
      </w:pPr>
      <w:r w:rsidRPr="002C7090">
        <w:rPr>
          <w:rFonts w:cs="Arial"/>
        </w:rPr>
        <w:t xml:space="preserve"> S-a determinat pentru fiecare element de arboret şi pe arboretul întreg. </w:t>
      </w:r>
    </w:p>
    <w:p w14:paraId="2F77DF89" w14:textId="77777777" w:rsidR="00EC646B" w:rsidRPr="002C7090" w:rsidRDefault="00EC646B" w:rsidP="00E313E8">
      <w:pPr>
        <w:spacing w:after="0" w:line="240" w:lineRule="auto"/>
        <w:ind w:firstLine="567"/>
        <w:jc w:val="both"/>
        <w:rPr>
          <w:rFonts w:cs="Arial"/>
        </w:rPr>
      </w:pPr>
      <w:r w:rsidRPr="002C7090">
        <w:rPr>
          <w:rFonts w:cs="Arial"/>
        </w:rPr>
        <w:t>Pe elemente de arboret, toleranța de determinare a vârstei este de aproximativ 5% . Vârsta arboretului s-a stabilit în raport cu vârsta elementului în raport cu care se stabilesc măsurile de gospodărire.</w:t>
      </w:r>
    </w:p>
    <w:p w14:paraId="24C75301" w14:textId="77777777" w:rsidR="00EC646B" w:rsidRPr="002C7090" w:rsidRDefault="00EC646B" w:rsidP="00E313E8">
      <w:pPr>
        <w:spacing w:after="0" w:line="240" w:lineRule="auto"/>
        <w:ind w:firstLine="567"/>
        <w:jc w:val="both"/>
        <w:rPr>
          <w:rFonts w:cs="Arial"/>
        </w:rPr>
      </w:pPr>
      <w:r w:rsidRPr="002C7090">
        <w:rPr>
          <w:rFonts w:cs="Arial"/>
        </w:rPr>
        <w:t xml:space="preserve"> În cazul când în cadrul arboretului nu s-a putut defini un astfel de element, sa înregistrat vârsta elementului majoritar. În cazul arboretelor etajate, vârsta arboretului în ansamblu este reprezentată de vârsta care caracterizează etajul ce formează obiectul principal al gospodăriei. </w:t>
      </w:r>
    </w:p>
    <w:p w14:paraId="0DC804BD" w14:textId="77777777" w:rsidR="00EC646B" w:rsidRPr="002C7090" w:rsidRDefault="00EC646B" w:rsidP="00E313E8">
      <w:pPr>
        <w:spacing w:after="0" w:line="240" w:lineRule="auto"/>
        <w:ind w:firstLine="567"/>
        <w:jc w:val="both"/>
        <w:rPr>
          <w:rFonts w:cs="Arial"/>
        </w:rPr>
      </w:pPr>
      <w:r w:rsidRPr="002C7090">
        <w:rPr>
          <w:rFonts w:cs="Arial"/>
        </w:rPr>
        <w:t>Pentru arboretele pluriene s-a estimat vârsta medie a arborilor din categoria de diametre de referință (50 cm). Diametrul mediu al suprafeței de  bază (dg) s-a determinat pentru  fiecare element de arboret, prin luarea în considerare a diametrelor măsurate pentru calculul suprafeței de bază măsurat, cu o toleranță de +/- 10 % . În cazul arboretelor pluriene s-a înscris diametrul mediu corespunzător categoriei de diametre de referință. Suprafața de bază a arboretului (G) s-a determinat prin procedeul Bitterlich.</w:t>
      </w:r>
    </w:p>
    <w:p w14:paraId="4D6A830D" w14:textId="448D5208" w:rsidR="00EC646B" w:rsidRPr="002C7090" w:rsidRDefault="00EC646B" w:rsidP="00E313E8">
      <w:pPr>
        <w:spacing w:after="0" w:line="240" w:lineRule="auto"/>
        <w:ind w:firstLine="567"/>
        <w:jc w:val="both"/>
        <w:rPr>
          <w:rFonts w:cs="Arial"/>
        </w:rPr>
      </w:pPr>
      <w:r w:rsidRPr="002C7090">
        <w:rPr>
          <w:rFonts w:cs="Arial"/>
        </w:rPr>
        <w:t xml:space="preserve"> În</w:t>
      </w:r>
      <w:r w:rsidR="00FB732E" w:rsidRPr="002C7090">
        <w:rPr>
          <w:rFonts w:cs="Arial"/>
        </w:rPr>
        <w:t>ă</w:t>
      </w:r>
      <w:r w:rsidRPr="002C7090">
        <w:rPr>
          <w:rFonts w:cs="Arial"/>
        </w:rPr>
        <w:t xml:space="preserve">lțimea medie (hg) s-a determinat prin măsurători pentru fiecare element de arboret cu o toleranță  de +/- 5 % pentru arboretele care intră în rând de tăiere în următorul deceniu şi de +/- 7 % la celelalte. La arboretele pluriene s-a determinat înălțimea indicatoare, măsurată pentru categoria arborilor de referință. </w:t>
      </w:r>
    </w:p>
    <w:p w14:paraId="0A327300" w14:textId="53417F24" w:rsidR="00EC646B" w:rsidRPr="002C7090" w:rsidRDefault="00EC646B" w:rsidP="00E313E8">
      <w:pPr>
        <w:spacing w:after="0" w:line="240" w:lineRule="auto"/>
        <w:ind w:firstLine="567"/>
        <w:jc w:val="both"/>
        <w:rPr>
          <w:rFonts w:cs="Arial"/>
        </w:rPr>
      </w:pPr>
      <w:r w:rsidRPr="002C7090">
        <w:rPr>
          <w:rFonts w:cs="Arial"/>
          <w:b/>
        </w:rPr>
        <w:t>Clasa de producție</w:t>
      </w:r>
      <w:r w:rsidRPr="002C7090">
        <w:rPr>
          <w:rFonts w:cs="Arial"/>
        </w:rPr>
        <w:t xml:space="preserve">. </w:t>
      </w:r>
    </w:p>
    <w:p w14:paraId="4C728258" w14:textId="77777777" w:rsidR="00EC646B" w:rsidRPr="002C7090" w:rsidRDefault="00EC646B" w:rsidP="00E313E8">
      <w:pPr>
        <w:spacing w:after="0" w:line="240" w:lineRule="auto"/>
        <w:ind w:firstLine="567"/>
        <w:jc w:val="both"/>
        <w:rPr>
          <w:rFonts w:cs="Arial"/>
        </w:rPr>
      </w:pPr>
      <w:r w:rsidRPr="002C7090">
        <w:rPr>
          <w:rFonts w:cs="Arial"/>
        </w:rPr>
        <w:t xml:space="preserve">Clasa de producție relativă s-a determinat pentru fiecare element de arboret în parte, prin intermediul graficelor de variație a înălțimii în raport cu vârsta, la vârsta de referință. La arboretele pluriene tratate în grădinărit, clasa de productie s-a determină cu ajutorul graficelor corespunzătoare arboretelor cu structuri pluriene. Cu  ocazia prelucrării datelor, s-a determinat automat şi clasa de producție absolută în raport cu înălțimea la vârsta de referință. </w:t>
      </w:r>
    </w:p>
    <w:p w14:paraId="5FFF3E69" w14:textId="77777777" w:rsidR="00EC646B" w:rsidRPr="002C7090" w:rsidRDefault="00EC646B" w:rsidP="00E313E8">
      <w:pPr>
        <w:spacing w:after="0" w:line="240" w:lineRule="auto"/>
        <w:ind w:firstLine="567"/>
        <w:jc w:val="both"/>
        <w:rPr>
          <w:rFonts w:cs="Arial"/>
        </w:rPr>
      </w:pPr>
      <w:r w:rsidRPr="002C7090">
        <w:rPr>
          <w:rFonts w:cs="Arial"/>
        </w:rPr>
        <w:t>Clasa de producție a întregului arboret este cea a elementului sau grupei de elemente preponderente.</w:t>
      </w:r>
    </w:p>
    <w:p w14:paraId="5E0A372E" w14:textId="77777777" w:rsidR="00EC646B" w:rsidRPr="002C7090" w:rsidRDefault="00EC646B" w:rsidP="00E313E8">
      <w:pPr>
        <w:spacing w:after="0" w:line="240" w:lineRule="auto"/>
        <w:ind w:firstLine="567"/>
        <w:jc w:val="both"/>
        <w:rPr>
          <w:rFonts w:cs="Arial"/>
        </w:rPr>
      </w:pPr>
      <w:r w:rsidRPr="002C7090">
        <w:rPr>
          <w:rFonts w:cs="Arial"/>
        </w:rPr>
        <w:t xml:space="preserve"> În cazul în care nu s-a putut defini un element preponderent, clasa de producție pe întregul arboret s-a stabilit a fi cea a elementului majoritar.</w:t>
      </w:r>
    </w:p>
    <w:p w14:paraId="48F3D546" w14:textId="77777777" w:rsidR="00EC646B" w:rsidRPr="002C7090" w:rsidRDefault="00EC646B" w:rsidP="00E313E8">
      <w:pPr>
        <w:spacing w:after="0" w:line="240" w:lineRule="auto"/>
        <w:ind w:firstLine="567"/>
        <w:jc w:val="both"/>
        <w:rPr>
          <w:rFonts w:cs="Arial"/>
        </w:rPr>
      </w:pPr>
      <w:r w:rsidRPr="002C7090">
        <w:rPr>
          <w:rFonts w:cs="Arial"/>
        </w:rPr>
        <w:t xml:space="preserve"> În cazul arboretelor etajate, clasa de producție a arboretului în ansamblu este reprezentată de clasa de producție care caracterizează etajul ce formează obiectul principal al gospodăriei. </w:t>
      </w:r>
    </w:p>
    <w:p w14:paraId="4D49B80B" w14:textId="5C2321BA" w:rsidR="00EC646B" w:rsidRPr="002C7090" w:rsidRDefault="00EC646B" w:rsidP="00E313E8">
      <w:pPr>
        <w:spacing w:after="0" w:line="240" w:lineRule="auto"/>
        <w:ind w:firstLine="567"/>
        <w:jc w:val="both"/>
        <w:rPr>
          <w:rFonts w:cs="Arial"/>
          <w:b/>
        </w:rPr>
      </w:pPr>
      <w:r w:rsidRPr="002C7090">
        <w:rPr>
          <w:rFonts w:cs="Arial"/>
          <w:b/>
        </w:rPr>
        <w:lastRenderedPageBreak/>
        <w:t xml:space="preserve">Volumul. </w:t>
      </w:r>
    </w:p>
    <w:p w14:paraId="20266121" w14:textId="5AF5B5C8" w:rsidR="00EC646B" w:rsidRPr="002C7090" w:rsidRDefault="00EC646B" w:rsidP="00E313E8">
      <w:pPr>
        <w:spacing w:after="0" w:line="240" w:lineRule="auto"/>
        <w:ind w:firstLine="567"/>
        <w:jc w:val="both"/>
        <w:rPr>
          <w:rFonts w:cs="Arial"/>
        </w:rPr>
      </w:pPr>
      <w:r w:rsidRPr="002C7090">
        <w:rPr>
          <w:rFonts w:cs="Arial"/>
        </w:rPr>
        <w:t>Se stabileşte atât pentru fiecare element de arboret şi etaj, cât şi pentru întregul arboret. Creşterea curent</w:t>
      </w:r>
      <w:r w:rsidR="00FB732E" w:rsidRPr="002C7090">
        <w:rPr>
          <w:rFonts w:cs="Arial"/>
        </w:rPr>
        <w:t>ă</w:t>
      </w:r>
      <w:r w:rsidRPr="002C7090">
        <w:rPr>
          <w:rFonts w:cs="Arial"/>
        </w:rPr>
        <w:t xml:space="preserve"> în volum s-a stabilit atât pentru fiecare element de arboret, cât şi pentru arboretul întreg.</w:t>
      </w:r>
    </w:p>
    <w:p w14:paraId="7B68EE60" w14:textId="77777777" w:rsidR="00EC646B" w:rsidRPr="002C7090" w:rsidRDefault="00EC646B" w:rsidP="00E313E8">
      <w:pPr>
        <w:spacing w:after="0" w:line="240" w:lineRule="auto"/>
        <w:ind w:firstLine="567"/>
        <w:jc w:val="both"/>
        <w:rPr>
          <w:rFonts w:cs="Arial"/>
        </w:rPr>
      </w:pPr>
      <w:r w:rsidRPr="002C7090">
        <w:rPr>
          <w:rFonts w:cs="Arial"/>
        </w:rPr>
        <w:t xml:space="preserve"> În raport cu importanța arboretelor şi posibilitățile de realizare, s-au aplicat următoarele procedee: </w:t>
      </w:r>
    </w:p>
    <w:p w14:paraId="038DCC58" w14:textId="77777777" w:rsidR="00EC646B" w:rsidRPr="002C7090" w:rsidRDefault="00EC646B" w:rsidP="00E313E8">
      <w:pPr>
        <w:spacing w:after="0" w:line="240" w:lineRule="auto"/>
        <w:ind w:firstLine="567"/>
        <w:jc w:val="both"/>
        <w:rPr>
          <w:rFonts w:cs="Arial"/>
        </w:rPr>
      </w:pPr>
      <w:r w:rsidRPr="002C7090">
        <w:rPr>
          <w:rFonts w:cs="Arial"/>
        </w:rPr>
        <w:t>- compararea volumelor determinate la etape diferite, cu luarea în considerare a volumului extras între timp</w:t>
      </w:r>
    </w:p>
    <w:p w14:paraId="71E4FBFF" w14:textId="77777777" w:rsidR="00EC646B" w:rsidRPr="002C7090" w:rsidRDefault="00EC646B" w:rsidP="00E313E8">
      <w:pPr>
        <w:spacing w:after="0" w:line="240" w:lineRule="auto"/>
        <w:ind w:firstLine="567"/>
        <w:jc w:val="both"/>
        <w:rPr>
          <w:rFonts w:cs="Arial"/>
        </w:rPr>
      </w:pPr>
      <w:r w:rsidRPr="002C7090">
        <w:rPr>
          <w:rFonts w:cs="Arial"/>
        </w:rPr>
        <w:t xml:space="preserve"> - se aplică de regulă la arboretele tratate în grădinărit; </w:t>
      </w:r>
    </w:p>
    <w:p w14:paraId="78A45008" w14:textId="77777777" w:rsidR="00EC646B" w:rsidRPr="002C7090" w:rsidRDefault="00EC646B" w:rsidP="00E313E8">
      <w:pPr>
        <w:spacing w:after="0" w:line="240" w:lineRule="auto"/>
        <w:ind w:firstLine="567"/>
        <w:jc w:val="both"/>
        <w:rPr>
          <w:rFonts w:cs="Arial"/>
        </w:rPr>
      </w:pPr>
      <w:r w:rsidRPr="002C7090">
        <w:rPr>
          <w:rFonts w:cs="Arial"/>
        </w:rPr>
        <w:t xml:space="preserve">-  procedeul tabelelor de producție sau al ecuațiilor de regresie echivalente. </w:t>
      </w:r>
    </w:p>
    <w:p w14:paraId="4276DF93" w14:textId="7BE7A91E" w:rsidR="00EC646B" w:rsidRPr="002C7090" w:rsidRDefault="00EC646B" w:rsidP="00E313E8">
      <w:pPr>
        <w:spacing w:after="0" w:line="240" w:lineRule="auto"/>
        <w:ind w:firstLine="567"/>
        <w:jc w:val="both"/>
        <w:rPr>
          <w:rFonts w:cs="Arial"/>
        </w:rPr>
      </w:pPr>
      <w:r w:rsidRPr="002C7090">
        <w:rPr>
          <w:rFonts w:cs="Arial"/>
        </w:rPr>
        <w:t xml:space="preserve"> În cazul arboretelor afectate de factori destabilizatori, creşterea curentă în volum determinată a fost diminuată corespunzător intensității cu care s-a manifestă fenomenul.  </w:t>
      </w:r>
    </w:p>
    <w:p w14:paraId="656BE5AA" w14:textId="77777777" w:rsidR="00EC646B" w:rsidRPr="002C7090" w:rsidRDefault="00EC646B" w:rsidP="00E313E8">
      <w:pPr>
        <w:spacing w:after="0" w:line="240" w:lineRule="auto"/>
        <w:ind w:firstLine="567"/>
        <w:jc w:val="both"/>
        <w:rPr>
          <w:rFonts w:cs="Arial"/>
          <w:b/>
        </w:rPr>
      </w:pPr>
      <w:r w:rsidRPr="002C7090">
        <w:rPr>
          <w:rFonts w:cs="Arial"/>
          <w:b/>
        </w:rPr>
        <w:t xml:space="preserve">Clasa de calitate. </w:t>
      </w:r>
    </w:p>
    <w:p w14:paraId="77568DBC" w14:textId="0A4B820C" w:rsidR="00EC646B" w:rsidRPr="002C7090" w:rsidRDefault="00EC646B" w:rsidP="00E313E8">
      <w:pPr>
        <w:spacing w:after="0" w:line="240" w:lineRule="auto"/>
        <w:ind w:firstLine="567"/>
        <w:jc w:val="both"/>
        <w:rPr>
          <w:rFonts w:cs="Arial"/>
        </w:rPr>
      </w:pPr>
      <w:r w:rsidRPr="002C7090">
        <w:rPr>
          <w:rFonts w:cs="Arial"/>
        </w:rPr>
        <w:t>S-a stabilit  prin  măsurători  pentru  fiecare  element  de arboret identificat şi s-a exprimat prin clasa de calitate a fiecărui element de arboret.</w:t>
      </w:r>
    </w:p>
    <w:p w14:paraId="4E88637A" w14:textId="77777777" w:rsidR="00EC646B" w:rsidRPr="002C7090" w:rsidRDefault="00EC646B" w:rsidP="00E313E8">
      <w:pPr>
        <w:spacing w:after="0" w:line="240" w:lineRule="auto"/>
        <w:ind w:firstLine="567"/>
        <w:jc w:val="both"/>
        <w:rPr>
          <w:rFonts w:cs="Arial"/>
        </w:rPr>
      </w:pPr>
      <w:r w:rsidRPr="002C7090">
        <w:rPr>
          <w:rFonts w:cs="Arial"/>
          <w:b/>
        </w:rPr>
        <w:t xml:space="preserve"> Elagajul</w:t>
      </w:r>
      <w:r w:rsidRPr="002C7090">
        <w:rPr>
          <w:rFonts w:cs="Arial"/>
        </w:rPr>
        <w:t xml:space="preserve">. </w:t>
      </w:r>
    </w:p>
    <w:p w14:paraId="615D14A9" w14:textId="77777777" w:rsidR="00EC646B" w:rsidRPr="002C7090" w:rsidRDefault="00EC646B" w:rsidP="00E313E8">
      <w:pPr>
        <w:spacing w:after="0" w:line="240" w:lineRule="auto"/>
        <w:ind w:firstLine="567"/>
        <w:jc w:val="both"/>
        <w:rPr>
          <w:rFonts w:cs="Arial"/>
        </w:rPr>
      </w:pPr>
      <w:r w:rsidRPr="002C7090">
        <w:rPr>
          <w:rFonts w:cs="Arial"/>
        </w:rPr>
        <w:t xml:space="preserve">S-a estimat  pentru  fiecare  element  de  arboret şi s-a exprimat în zecimi din înălțimea arborilor. </w:t>
      </w:r>
    </w:p>
    <w:p w14:paraId="4AEE9353" w14:textId="77777777" w:rsidR="00EC646B" w:rsidRPr="002C7090" w:rsidRDefault="00EC646B" w:rsidP="00E313E8">
      <w:pPr>
        <w:spacing w:after="0" w:line="240" w:lineRule="auto"/>
        <w:ind w:firstLine="567"/>
        <w:jc w:val="both"/>
        <w:rPr>
          <w:rFonts w:cs="Arial"/>
        </w:rPr>
      </w:pPr>
      <w:r w:rsidRPr="002C7090">
        <w:rPr>
          <w:rFonts w:cs="Arial"/>
          <w:b/>
        </w:rPr>
        <w:t>Consistența</w:t>
      </w:r>
      <w:r w:rsidRPr="002C7090">
        <w:rPr>
          <w:rFonts w:cs="Arial"/>
        </w:rPr>
        <w:t xml:space="preserve"> s-a determinat pentru etajul care constituie obiectul gospodăririi şi s-a redat prin următorii indici:</w:t>
      </w:r>
    </w:p>
    <w:p w14:paraId="3D96C1A0" w14:textId="77777777" w:rsidR="00EC646B" w:rsidRPr="002C7090" w:rsidRDefault="00EC646B" w:rsidP="00E313E8">
      <w:pPr>
        <w:spacing w:after="0" w:line="240" w:lineRule="auto"/>
        <w:ind w:firstLine="567"/>
        <w:jc w:val="both"/>
        <w:rPr>
          <w:rFonts w:cs="Arial"/>
        </w:rPr>
      </w:pPr>
      <w:r w:rsidRPr="002C7090">
        <w:rPr>
          <w:rFonts w:cs="Arial"/>
        </w:rPr>
        <w:t xml:space="preserve"> - indicele de desime, în cazul semințişurilor, lăstărişurilor sau plantațiilor fără starea de masiv încheiată; </w:t>
      </w:r>
    </w:p>
    <w:p w14:paraId="5B8EF53C" w14:textId="77777777" w:rsidR="00EC646B" w:rsidRPr="002C7090" w:rsidRDefault="00EC646B" w:rsidP="00E313E8">
      <w:pPr>
        <w:spacing w:after="0" w:line="240" w:lineRule="auto"/>
        <w:ind w:firstLine="567"/>
        <w:jc w:val="both"/>
        <w:rPr>
          <w:rFonts w:cs="Arial"/>
        </w:rPr>
      </w:pPr>
      <w:r w:rsidRPr="002C7090">
        <w:rPr>
          <w:rFonts w:cs="Arial"/>
        </w:rPr>
        <w:t xml:space="preserve">- indicele de închidere a coronamentului (de acoperire); </w:t>
      </w:r>
    </w:p>
    <w:p w14:paraId="1662DE09" w14:textId="77777777" w:rsidR="00EC646B" w:rsidRPr="002C7090" w:rsidRDefault="00EC646B" w:rsidP="00E313E8">
      <w:pPr>
        <w:spacing w:after="0" w:line="240" w:lineRule="auto"/>
        <w:ind w:firstLine="567"/>
        <w:jc w:val="both"/>
        <w:rPr>
          <w:rFonts w:cs="Arial"/>
        </w:rPr>
      </w:pPr>
      <w:r w:rsidRPr="002C7090">
        <w:rPr>
          <w:rFonts w:cs="Arial"/>
        </w:rPr>
        <w:t xml:space="preserve">- indicele  de  densitate,  determinat  în  raport  cu  suprafața  de  bază, pentru fiecare element de arboret, acolo unde s-a determinat suprafața de bază prin procedee simplificate. Indicele de densitate serveşte la stabilirea elementelor biometrice, cel de acoperire este necesar pentru stabilirea măsurilor silviculturale cu referire specială la lucrările de îngrijire şi conducere a arboretelor, precum şi pentru aplicarea tratamentelor. </w:t>
      </w:r>
    </w:p>
    <w:p w14:paraId="69ECAD93" w14:textId="77777777" w:rsidR="00EC646B" w:rsidRPr="002C7090" w:rsidRDefault="00EC646B" w:rsidP="00E313E8">
      <w:pPr>
        <w:spacing w:after="0" w:line="240" w:lineRule="auto"/>
        <w:ind w:firstLine="567"/>
        <w:jc w:val="both"/>
        <w:rPr>
          <w:rFonts w:cs="Arial"/>
        </w:rPr>
      </w:pPr>
      <w:r w:rsidRPr="002C7090">
        <w:rPr>
          <w:rFonts w:cs="Arial"/>
        </w:rPr>
        <w:t xml:space="preserve">Indicele de desime se are în vedere la stabilirea lucrărilor de completări, îngrijire a semințişurilor şi a culturilor tinere. Indicii respectivi s-au înscris obligatoriu în amenajament, în raport cu scopurile urmărite. În cazul arboretelor etajate, consistența se s-a stabilit şi pe etaje. </w:t>
      </w:r>
    </w:p>
    <w:p w14:paraId="37CBC3FC" w14:textId="77777777" w:rsidR="00EC646B" w:rsidRPr="002C7090" w:rsidRDefault="00EC646B" w:rsidP="00E313E8">
      <w:pPr>
        <w:spacing w:after="0" w:line="240" w:lineRule="auto"/>
        <w:ind w:firstLine="567"/>
        <w:jc w:val="both"/>
        <w:rPr>
          <w:rFonts w:cs="Arial"/>
        </w:rPr>
      </w:pPr>
      <w:r w:rsidRPr="002C7090">
        <w:rPr>
          <w:rFonts w:cs="Arial"/>
          <w:b/>
        </w:rPr>
        <w:t>Modul de regenerare</w:t>
      </w:r>
      <w:r w:rsidRPr="002C7090">
        <w:rPr>
          <w:rFonts w:cs="Arial"/>
        </w:rPr>
        <w:t xml:space="preserve"> s-a determinat pentru fiecare element de arboret şi poate fi: naturală din sămânță, din lăstari (din cioată, din scaun) sau din drajoni; artificială din sămânță sau din plantație. </w:t>
      </w:r>
    </w:p>
    <w:p w14:paraId="1F2A5D63" w14:textId="77777777" w:rsidR="00EC646B" w:rsidRPr="002C7090" w:rsidRDefault="00EC646B" w:rsidP="00E313E8">
      <w:pPr>
        <w:spacing w:after="0" w:line="240" w:lineRule="auto"/>
        <w:ind w:firstLine="567"/>
        <w:jc w:val="both"/>
        <w:rPr>
          <w:rFonts w:cs="Arial"/>
        </w:rPr>
      </w:pPr>
      <w:r w:rsidRPr="002C7090">
        <w:rPr>
          <w:rFonts w:cs="Arial"/>
          <w:b/>
        </w:rPr>
        <w:t>Vitalitatea.</w:t>
      </w:r>
      <w:r w:rsidRPr="002C7090">
        <w:rPr>
          <w:rFonts w:cs="Arial"/>
        </w:rPr>
        <w:t xml:space="preserve"> S-a stabilit pentru fiecare element de arboret după aspectul majorității  arborilor şi poate fi: foarte viguroasă, viguroasă, normală, slabă, foarte slabă. </w:t>
      </w:r>
    </w:p>
    <w:p w14:paraId="374D5357" w14:textId="77777777" w:rsidR="00EC646B" w:rsidRPr="002C7090" w:rsidRDefault="00EC646B" w:rsidP="00E313E8">
      <w:pPr>
        <w:spacing w:after="0" w:line="240" w:lineRule="auto"/>
        <w:ind w:firstLine="567"/>
        <w:jc w:val="both"/>
        <w:rPr>
          <w:rFonts w:cs="Arial"/>
        </w:rPr>
      </w:pPr>
      <w:r w:rsidRPr="002C7090">
        <w:rPr>
          <w:rFonts w:cs="Arial"/>
          <w:b/>
        </w:rPr>
        <w:t>Starea de sănătate</w:t>
      </w:r>
      <w:r w:rsidRPr="002C7090">
        <w:rPr>
          <w:rFonts w:cs="Arial"/>
        </w:rPr>
        <w:t xml:space="preserve">. S-a stabilit pe arboret, prin observații şi măsurători, în raport cu vătămările cauzate de animale, insecte, ciuperci, factori abiotici, factori antropici etc.  Subarboretul. S-au consemnat speciile componente de arbuşti, indicându-se desimea, răspândirea şi suprafața ocupată. Semințişul (starea regenerării). </w:t>
      </w:r>
    </w:p>
    <w:p w14:paraId="2C83092C" w14:textId="77777777" w:rsidR="00EC646B" w:rsidRPr="002C7090" w:rsidRDefault="00EC646B" w:rsidP="00E313E8">
      <w:pPr>
        <w:spacing w:after="0" w:line="240" w:lineRule="auto"/>
        <w:ind w:firstLine="567"/>
        <w:jc w:val="both"/>
        <w:rPr>
          <w:rFonts w:cs="Arial"/>
        </w:rPr>
      </w:pPr>
      <w:r w:rsidRPr="002C7090">
        <w:rPr>
          <w:rFonts w:cs="Arial"/>
        </w:rPr>
        <w:t xml:space="preserve">S-a descris atât semințişul utilizabil, cât şi cel neutilizabil, pentru fiecare dintre acestea indicându-se speciile componente, vârsta medie, modul de răspândire, desimea şi suprafața ocupată. </w:t>
      </w:r>
    </w:p>
    <w:p w14:paraId="3A03AB49" w14:textId="77777777" w:rsidR="00EC646B" w:rsidRPr="002C7090" w:rsidRDefault="00EC646B" w:rsidP="00E313E8">
      <w:pPr>
        <w:spacing w:after="0" w:line="240" w:lineRule="auto"/>
        <w:ind w:firstLine="567"/>
        <w:jc w:val="both"/>
        <w:rPr>
          <w:rFonts w:cs="Arial"/>
        </w:rPr>
      </w:pPr>
      <w:r w:rsidRPr="002C7090">
        <w:rPr>
          <w:rFonts w:cs="Arial"/>
        </w:rPr>
        <w:t>Cu ocazia descrierii parcelare s-a insistat, pe cât posibil, asupra diversității genetice intraspecifice şi asupra diversității la nivelul speciilor şi al ecosistemelor (arboretelor) respective.</w:t>
      </w:r>
    </w:p>
    <w:p w14:paraId="39CEE23E" w14:textId="77777777" w:rsidR="00EC646B" w:rsidRPr="002C7090" w:rsidRDefault="00EC646B" w:rsidP="00E313E8">
      <w:pPr>
        <w:spacing w:after="0" w:line="240" w:lineRule="auto"/>
        <w:ind w:firstLine="567"/>
        <w:jc w:val="both"/>
        <w:rPr>
          <w:rFonts w:cs="Arial"/>
        </w:rPr>
      </w:pPr>
      <w:r w:rsidRPr="002C7090">
        <w:rPr>
          <w:rFonts w:cs="Arial"/>
        </w:rPr>
        <w:t xml:space="preserve"> Este de importanță deosebită semnalarea diverselor forme genetice, a tuturor speciilor forestiere existente (indiferent de proporția lor în arboret), a speciilor arbustive, a speciilor de plante erbacee, a unor particularități privind fauna, precum şi a caracteristicilor de ansamblu ale arboretelor (amestec, structură verticală etc.). </w:t>
      </w:r>
    </w:p>
    <w:p w14:paraId="50CA2C61" w14:textId="34B91A87" w:rsidR="00EC646B" w:rsidRPr="002C7090" w:rsidRDefault="00EC646B" w:rsidP="00E313E8">
      <w:pPr>
        <w:spacing w:after="0" w:line="240" w:lineRule="auto"/>
        <w:ind w:firstLine="567"/>
        <w:jc w:val="both"/>
        <w:rPr>
          <w:rFonts w:cs="Arial"/>
        </w:rPr>
      </w:pPr>
      <w:r w:rsidRPr="002C7090">
        <w:rPr>
          <w:rFonts w:cs="Arial"/>
          <w:b/>
        </w:rPr>
        <w:t>Lucr</w:t>
      </w:r>
      <w:r w:rsidR="00FB732E" w:rsidRPr="002C7090">
        <w:rPr>
          <w:rFonts w:cs="Arial"/>
          <w:b/>
        </w:rPr>
        <w:t>ă</w:t>
      </w:r>
      <w:r w:rsidRPr="002C7090">
        <w:rPr>
          <w:rFonts w:cs="Arial"/>
          <w:b/>
        </w:rPr>
        <w:t>rile executate</w:t>
      </w:r>
      <w:r w:rsidRPr="002C7090">
        <w:rPr>
          <w:rFonts w:cs="Arial"/>
        </w:rPr>
        <w:t xml:space="preserve">. Se referă la natura şi cantitatea lucrărilor executate în cursul deceniului expirat. Datele corespunzătoare se înscriu pe baza constatărilor din teren şi luând în considerare evidențele aplicării amenajamentului şi alte evidențe şi documente tehnice deținute de unitățile silvice. </w:t>
      </w:r>
    </w:p>
    <w:p w14:paraId="7715667E" w14:textId="53CC1119" w:rsidR="00EC646B" w:rsidRPr="002C7090" w:rsidRDefault="00EC646B" w:rsidP="00E313E8">
      <w:pPr>
        <w:spacing w:after="0" w:line="240" w:lineRule="auto"/>
        <w:ind w:firstLine="567"/>
        <w:jc w:val="both"/>
        <w:rPr>
          <w:rFonts w:cs="Arial"/>
        </w:rPr>
      </w:pPr>
      <w:r w:rsidRPr="002C7090">
        <w:rPr>
          <w:rFonts w:cs="Arial"/>
          <w:b/>
        </w:rPr>
        <w:lastRenderedPageBreak/>
        <w:t>Lucr</w:t>
      </w:r>
      <w:r w:rsidR="00FB732E" w:rsidRPr="002C7090">
        <w:rPr>
          <w:rFonts w:cs="Arial"/>
          <w:b/>
        </w:rPr>
        <w:t>ă</w:t>
      </w:r>
      <w:r w:rsidRPr="002C7090">
        <w:rPr>
          <w:rFonts w:cs="Arial"/>
          <w:b/>
        </w:rPr>
        <w:t>ri propuse</w:t>
      </w:r>
      <w:r w:rsidRPr="002C7090">
        <w:rPr>
          <w:rFonts w:cs="Arial"/>
        </w:rPr>
        <w:t xml:space="preserve">. Se referă la natura şi cantitatea tuturor lucrărilor necesare pentru deceniul următor, inclusiv la indicii de recoltare pentru produse principale şi secundare, în raport cu  prevederile  normelor  tehnice  de  specialitate  şi  cerințele fiecărui arboret. </w:t>
      </w:r>
    </w:p>
    <w:p w14:paraId="0B09E723" w14:textId="77777777" w:rsidR="00EC646B" w:rsidRPr="002C7090" w:rsidRDefault="00EC646B" w:rsidP="00E313E8">
      <w:pPr>
        <w:spacing w:after="0" w:line="240" w:lineRule="auto"/>
        <w:ind w:firstLine="567"/>
        <w:jc w:val="both"/>
        <w:rPr>
          <w:rFonts w:cs="Arial"/>
        </w:rPr>
      </w:pPr>
      <w:r w:rsidRPr="002C7090">
        <w:rPr>
          <w:rFonts w:cs="Arial"/>
          <w:b/>
        </w:rPr>
        <w:t>Datele complementare.</w:t>
      </w:r>
      <w:r w:rsidRPr="002C7090">
        <w:rPr>
          <w:rFonts w:cs="Arial"/>
        </w:rPr>
        <w:t xml:space="preserve"> S-au arătat în termeni concişi toate detaliile ce nu au putut fi înregistrate la punctele anterioare, dar necesare caracterizării de ansamblu sau de detaliu sub raportul stațiunii şi al arboretului, al folosinței terenului şi funcțiilor pădurii. Tot aici s-a mai consemnat date în legătură cu preexistenții, cu tineretul din arboretele grădinărite, cu defectele arborilor, cu starea cioatelor şi altele. </w:t>
      </w:r>
    </w:p>
    <w:p w14:paraId="15F4EAD5" w14:textId="77777777" w:rsidR="00EC646B" w:rsidRPr="002C7090" w:rsidRDefault="00EC646B" w:rsidP="00E313E8">
      <w:pPr>
        <w:spacing w:after="0" w:line="240" w:lineRule="auto"/>
        <w:ind w:firstLine="567"/>
        <w:jc w:val="both"/>
        <w:rPr>
          <w:rFonts w:cs="Arial"/>
        </w:rPr>
      </w:pPr>
      <w:r w:rsidRPr="002C7090">
        <w:rPr>
          <w:rFonts w:cs="Arial"/>
        </w:rPr>
        <w:t xml:space="preserve">S-a menționat, de asemenea, aspecte referitoare la neomogenitatea arboretelor sub raportul consistenței, compoziției, existenței unor goluri, dacă porțiunile în cauză nu au putut fi constituite ca subparcele separate. </w:t>
      </w:r>
    </w:p>
    <w:p w14:paraId="6FE19AEF" w14:textId="3D4A066C" w:rsidR="00EC646B" w:rsidRPr="002C7090" w:rsidRDefault="00EC646B" w:rsidP="00E313E8">
      <w:pPr>
        <w:spacing w:after="0" w:line="240" w:lineRule="auto"/>
        <w:ind w:firstLine="567"/>
        <w:jc w:val="both"/>
        <w:rPr>
          <w:rFonts w:cs="Arial"/>
        </w:rPr>
      </w:pPr>
      <w:r w:rsidRPr="002C7090">
        <w:rPr>
          <w:rFonts w:cs="Arial"/>
        </w:rPr>
        <w:t xml:space="preserve">Se fac aprecieri asupra efectului măsurilor aplicate în deceniul expirat, asupra provenienței materialului de împădurire, existenței arborilor plus şi orice elemente informative referitoare la biodiversitate. </w:t>
      </w:r>
    </w:p>
    <w:p w14:paraId="44ABB462" w14:textId="77777777" w:rsidR="00814860" w:rsidRPr="00A81FA4" w:rsidRDefault="00814860" w:rsidP="00814860">
      <w:pPr>
        <w:spacing w:after="0" w:line="240" w:lineRule="auto"/>
        <w:ind w:firstLine="567"/>
        <w:jc w:val="both"/>
        <w:rPr>
          <w:rFonts w:cs="Arial"/>
          <w:b/>
          <w:color w:val="EE0000"/>
        </w:rPr>
      </w:pPr>
    </w:p>
    <w:p w14:paraId="5D294048" w14:textId="77777777" w:rsidR="00814860" w:rsidRPr="00914193" w:rsidRDefault="00814860" w:rsidP="00814860">
      <w:pPr>
        <w:pStyle w:val="NoSpacing"/>
        <w:ind w:firstLine="567"/>
        <w:jc w:val="both"/>
        <w:rPr>
          <w:rFonts w:ascii="Arial" w:hAnsi="Arial" w:cs="Arial"/>
          <w:b/>
          <w:bCs/>
          <w:i/>
          <w:iCs/>
        </w:rPr>
      </w:pPr>
      <w:r w:rsidRPr="00914193">
        <w:rPr>
          <w:rFonts w:ascii="Arial" w:hAnsi="Arial" w:cs="Arial"/>
          <w:b/>
          <w:bCs/>
          <w:i/>
          <w:iCs/>
        </w:rPr>
        <w:t>Etapa de birou:</w:t>
      </w:r>
    </w:p>
    <w:p w14:paraId="1293FBD3" w14:textId="77777777" w:rsidR="00814860" w:rsidRPr="00914193" w:rsidRDefault="00814860" w:rsidP="00814860">
      <w:pPr>
        <w:pStyle w:val="NoSpacing"/>
        <w:ind w:firstLine="567"/>
        <w:jc w:val="both"/>
        <w:rPr>
          <w:rFonts w:ascii="Arial" w:hAnsi="Arial" w:cs="Arial"/>
        </w:rPr>
      </w:pPr>
      <w:r w:rsidRPr="00914193">
        <w:rPr>
          <w:rFonts w:ascii="Arial" w:hAnsi="Arial" w:cs="Arial"/>
        </w:rPr>
        <w:t>În această etapă au fost identificate și utilizate următoarele surse de informare:</w:t>
      </w:r>
    </w:p>
    <w:p w14:paraId="5230962F" w14:textId="0CF853DC" w:rsidR="00814860" w:rsidRPr="00914193" w:rsidRDefault="00814860" w:rsidP="00814860">
      <w:pPr>
        <w:pStyle w:val="NoSpacing"/>
        <w:ind w:firstLine="567"/>
        <w:jc w:val="both"/>
        <w:rPr>
          <w:rFonts w:ascii="Arial" w:hAnsi="Arial" w:cs="Arial"/>
        </w:rPr>
      </w:pPr>
      <w:r w:rsidRPr="00914193">
        <w:rPr>
          <w:rFonts w:ascii="Arial" w:hAnsi="Arial" w:cs="Arial"/>
          <w:i/>
          <w:iCs/>
        </w:rPr>
        <w:t>- Amenajamentele silvice anterioare</w:t>
      </w:r>
      <w:r w:rsidRPr="00914193">
        <w:rPr>
          <w:rFonts w:ascii="Arial" w:hAnsi="Arial" w:cs="Arial"/>
        </w:rPr>
        <w:t xml:space="preserve"> elaborate pentru suprafeța care face și obiectul reamenajării U.P. I </w:t>
      </w:r>
      <w:r w:rsidR="00914193" w:rsidRPr="00914193">
        <w:rPr>
          <w:rFonts w:ascii="Arial" w:hAnsi="Arial" w:cs="Arial"/>
        </w:rPr>
        <w:t>Stramtoare</w:t>
      </w:r>
      <w:r w:rsidRPr="00914193">
        <w:rPr>
          <w:rFonts w:ascii="Arial" w:hAnsi="Arial" w:cs="Arial"/>
        </w:rPr>
        <w:t xml:space="preserve">, precum și altele elaborate pentru suprafețele învecinate. </w:t>
      </w:r>
    </w:p>
    <w:p w14:paraId="2CFE5C52" w14:textId="77777777" w:rsidR="00814860" w:rsidRPr="00914193" w:rsidRDefault="00814860" w:rsidP="00814860">
      <w:pPr>
        <w:pStyle w:val="NoSpacing"/>
        <w:ind w:firstLine="567"/>
        <w:jc w:val="both"/>
        <w:rPr>
          <w:rFonts w:ascii="Arial" w:hAnsi="Arial" w:cs="Arial"/>
        </w:rPr>
      </w:pPr>
      <w:r w:rsidRPr="00914193">
        <w:rPr>
          <w:rFonts w:ascii="Arial" w:hAnsi="Arial" w:cs="Arial"/>
        </w:rPr>
        <w:t>S-au studiat hărțile amenajistice, lucrările propuse anterior și posibilul impact asupra speciilor și habitatelor de interes comunitar. Au fost arhivate primele date spațiale ale suprafeței de studiat (hărți, planuri de bază, ortofotoplanuri) în vederea utilizării lor la etapa de teren prin utilizarea de GPS-uri care să le înglobeze.</w:t>
      </w:r>
    </w:p>
    <w:p w14:paraId="35288810" w14:textId="77777777" w:rsidR="00814860" w:rsidRPr="002C7090" w:rsidRDefault="00814860" w:rsidP="00814860">
      <w:pPr>
        <w:pStyle w:val="NoSpacing"/>
        <w:ind w:firstLine="567"/>
        <w:jc w:val="both"/>
        <w:rPr>
          <w:rFonts w:ascii="Arial" w:hAnsi="Arial" w:cs="Arial"/>
        </w:rPr>
      </w:pPr>
      <w:r w:rsidRPr="00914193">
        <w:rPr>
          <w:rFonts w:ascii="Arial" w:hAnsi="Arial" w:cs="Arial"/>
        </w:rPr>
        <w:t xml:space="preserve">Lucrările propuse și efectuate, au fost analizate comparativ, în raport cu obiectivele de conservare </w:t>
      </w:r>
      <w:r w:rsidRPr="002C7090">
        <w:rPr>
          <w:rFonts w:ascii="Arial" w:hAnsi="Arial" w:cs="Arial"/>
        </w:rPr>
        <w:t xml:space="preserve">ale speciilor și habitatelor din ANPIC cu care se suprapune direct, dar și cu cele învecinate. Au fost studiate compozițiile țel (la regenerare și cele optime) în raport cu bazele de amenajare adoptate, tratamentele adoptate, natura lucrărilor de îngrijire și prezența speciilor invazive (tip specii, proporții de participare, natura amestecului)  </w:t>
      </w:r>
    </w:p>
    <w:p w14:paraId="510E6854" w14:textId="77777777" w:rsidR="00814860" w:rsidRPr="002C7090" w:rsidRDefault="00814860" w:rsidP="00814860">
      <w:pPr>
        <w:pStyle w:val="NoSpacing"/>
        <w:ind w:firstLine="567"/>
        <w:jc w:val="both"/>
        <w:rPr>
          <w:rFonts w:ascii="Arial" w:hAnsi="Arial" w:cs="Arial"/>
        </w:rPr>
      </w:pPr>
      <w:r w:rsidRPr="002C7090">
        <w:rPr>
          <w:rFonts w:ascii="Arial" w:hAnsi="Arial" w:cs="Arial"/>
        </w:rPr>
        <w:t xml:space="preserve">- </w:t>
      </w:r>
      <w:r w:rsidRPr="002C7090">
        <w:rPr>
          <w:rFonts w:ascii="Arial" w:hAnsi="Arial" w:cs="Arial"/>
          <w:i/>
          <w:iCs/>
        </w:rPr>
        <w:t>Obiectivele specifice de conservare elaborate de A.N.A.N.P.</w:t>
      </w:r>
      <w:r w:rsidRPr="002C7090">
        <w:rPr>
          <w:rFonts w:ascii="Arial" w:hAnsi="Arial" w:cs="Arial"/>
        </w:rPr>
        <w:t xml:space="preserve"> , inclusiv datele spațiale;</w:t>
      </w:r>
    </w:p>
    <w:p w14:paraId="17665FE0" w14:textId="1EADB0FA" w:rsidR="00814860" w:rsidRPr="002C7090" w:rsidRDefault="00814860" w:rsidP="00814860">
      <w:pPr>
        <w:spacing w:after="0" w:line="240" w:lineRule="auto"/>
        <w:ind w:firstLine="567"/>
        <w:jc w:val="both"/>
        <w:rPr>
          <w:rFonts w:cs="Arial"/>
          <w:b/>
          <w:i/>
          <w:iCs/>
        </w:rPr>
      </w:pPr>
      <w:r w:rsidRPr="002C7090">
        <w:rPr>
          <w:rFonts w:cs="Arial"/>
        </w:rPr>
        <w:t xml:space="preserve">- Formularele standard ale siturilor Natura 2000 </w:t>
      </w:r>
      <w:r w:rsidR="002C7090" w:rsidRPr="002C7090">
        <w:rPr>
          <w:rFonts w:cs="Arial"/>
          <w:b/>
        </w:rPr>
        <w:t>ROSCI0038 Ciucaş</w:t>
      </w:r>
    </w:p>
    <w:p w14:paraId="2D0FF5A7" w14:textId="77777777" w:rsidR="00956545" w:rsidRPr="002C7090" w:rsidRDefault="00956545" w:rsidP="00A56208">
      <w:pPr>
        <w:jc w:val="center"/>
        <w:rPr>
          <w:rFonts w:cs="Arial"/>
          <w:b/>
          <w:sz w:val="24"/>
          <w:szCs w:val="24"/>
        </w:rPr>
      </w:pPr>
      <w:bookmarkStart w:id="255" w:name="_Hlk222578385"/>
    </w:p>
    <w:p w14:paraId="5582D77C" w14:textId="474D2435" w:rsidR="00F1679F" w:rsidRPr="002C7090" w:rsidRDefault="00A77147" w:rsidP="00956545">
      <w:pPr>
        <w:pStyle w:val="Heading1"/>
        <w:jc w:val="center"/>
      </w:pPr>
      <w:bookmarkStart w:id="256" w:name="_Toc222316196"/>
      <w:bookmarkStart w:id="257" w:name="_Toc222569452"/>
      <w:r w:rsidRPr="002C7090">
        <w:t>IV</w:t>
      </w:r>
      <w:r w:rsidR="00A56208" w:rsidRPr="002C7090">
        <w:t>.</w:t>
      </w:r>
      <w:r w:rsidR="00F1679F" w:rsidRPr="002C7090">
        <w:t>CONCLUZII</w:t>
      </w:r>
      <w:bookmarkEnd w:id="256"/>
      <w:bookmarkEnd w:id="257"/>
    </w:p>
    <w:bookmarkEnd w:id="255"/>
    <w:p w14:paraId="4BA52ED6" w14:textId="77777777" w:rsidR="00956545" w:rsidRPr="002C7090" w:rsidRDefault="00956545" w:rsidP="00814860">
      <w:pPr>
        <w:pStyle w:val="ListParagraph"/>
        <w:spacing w:before="1"/>
        <w:ind w:left="0" w:right="-2" w:firstLine="708"/>
        <w:jc w:val="both"/>
        <w:rPr>
          <w:rFonts w:ascii="Arial" w:hAnsi="Arial" w:cs="Arial"/>
          <w:lang w:val="it-IT"/>
        </w:rPr>
      </w:pPr>
    </w:p>
    <w:p w14:paraId="5E57E516" w14:textId="77777777" w:rsidR="00956545" w:rsidRPr="002C7090" w:rsidRDefault="00956545" w:rsidP="00814860">
      <w:pPr>
        <w:pStyle w:val="ListParagraph"/>
        <w:spacing w:before="1"/>
        <w:ind w:left="0" w:right="-2" w:firstLine="708"/>
        <w:jc w:val="both"/>
        <w:rPr>
          <w:rFonts w:ascii="Arial" w:hAnsi="Arial" w:cs="Arial"/>
          <w:lang w:val="it-IT"/>
        </w:rPr>
      </w:pPr>
    </w:p>
    <w:p w14:paraId="46385191" w14:textId="51B315CB" w:rsidR="00F1679F" w:rsidRPr="002C7090" w:rsidRDefault="00F1679F" w:rsidP="00814860">
      <w:pPr>
        <w:pStyle w:val="ListParagraph"/>
        <w:spacing w:before="1"/>
        <w:ind w:left="0" w:right="-2" w:firstLine="708"/>
        <w:jc w:val="both"/>
        <w:rPr>
          <w:rFonts w:ascii="Arial" w:hAnsi="Arial" w:cs="Arial"/>
          <w:lang w:val="pt-BR"/>
        </w:rPr>
      </w:pPr>
      <w:r w:rsidRPr="002C7090">
        <w:rPr>
          <w:rFonts w:ascii="Arial" w:hAnsi="Arial" w:cs="Arial"/>
          <w:lang w:val="it-IT"/>
        </w:rPr>
        <w:t>Ecosistemele forestiere trebuie privite ca ecosisteme dinamice. Chiar şi în cazul</w:t>
      </w:r>
      <w:r w:rsidRPr="002C7090">
        <w:rPr>
          <w:rFonts w:ascii="Arial" w:hAnsi="Arial" w:cs="Arial"/>
          <w:spacing w:val="1"/>
          <w:lang w:val="it-IT"/>
        </w:rPr>
        <w:t xml:space="preserve"> </w:t>
      </w:r>
      <w:r w:rsidRPr="002C7090">
        <w:rPr>
          <w:rFonts w:ascii="Arial" w:hAnsi="Arial" w:cs="Arial"/>
          <w:lang w:val="it-IT"/>
        </w:rPr>
        <w:t>celor</w:t>
      </w:r>
      <w:r w:rsidRPr="002C7090">
        <w:rPr>
          <w:rFonts w:ascii="Arial" w:hAnsi="Arial" w:cs="Arial"/>
          <w:spacing w:val="1"/>
          <w:lang w:val="it-IT"/>
        </w:rPr>
        <w:t xml:space="preserve"> </w:t>
      </w:r>
      <w:r w:rsidRPr="002C7090">
        <w:rPr>
          <w:rFonts w:ascii="Arial" w:hAnsi="Arial" w:cs="Arial"/>
          <w:lang w:val="it-IT"/>
        </w:rPr>
        <w:t>care durată de viaţă îndelungată, cum sunt pădurile, anumite evenimente produc schimbări</w:t>
      </w:r>
      <w:r w:rsidRPr="002C7090">
        <w:rPr>
          <w:rFonts w:ascii="Arial" w:hAnsi="Arial" w:cs="Arial"/>
          <w:spacing w:val="1"/>
          <w:lang w:val="it-IT"/>
        </w:rPr>
        <w:t xml:space="preserve"> </w:t>
      </w:r>
      <w:r w:rsidRPr="002C7090">
        <w:rPr>
          <w:rFonts w:ascii="Arial" w:hAnsi="Arial" w:cs="Arial"/>
          <w:lang w:val="it-IT"/>
        </w:rPr>
        <w:t xml:space="preserve">radicale în compoziţia şi structura acestora şi implicit influenţează dezvoltarea lor viitoare. </w:t>
      </w:r>
      <w:r w:rsidRPr="002C7090">
        <w:rPr>
          <w:rFonts w:ascii="Arial" w:hAnsi="Arial" w:cs="Arial"/>
          <w:lang w:val="pt-BR"/>
        </w:rPr>
        <w:t>În</w:t>
      </w:r>
      <w:r w:rsidRPr="002C7090">
        <w:rPr>
          <w:rFonts w:ascii="Arial" w:hAnsi="Arial" w:cs="Arial"/>
          <w:spacing w:val="1"/>
          <w:lang w:val="pt-BR"/>
        </w:rPr>
        <w:t xml:space="preserve"> </w:t>
      </w:r>
      <w:r w:rsidRPr="002C7090">
        <w:rPr>
          <w:rFonts w:ascii="Arial" w:hAnsi="Arial" w:cs="Arial"/>
          <w:lang w:val="pt-BR"/>
        </w:rPr>
        <w:t>astfel</w:t>
      </w:r>
      <w:r w:rsidRPr="002C7090">
        <w:rPr>
          <w:rFonts w:ascii="Arial" w:hAnsi="Arial" w:cs="Arial"/>
          <w:spacing w:val="1"/>
          <w:lang w:val="pt-BR"/>
        </w:rPr>
        <w:t xml:space="preserve"> </w:t>
      </w:r>
      <w:r w:rsidRPr="002C7090">
        <w:rPr>
          <w:rFonts w:ascii="Arial" w:hAnsi="Arial" w:cs="Arial"/>
          <w:lang w:val="pt-BR"/>
        </w:rPr>
        <w:t>de</w:t>
      </w:r>
      <w:r w:rsidRPr="002C7090">
        <w:rPr>
          <w:rFonts w:ascii="Arial" w:hAnsi="Arial" w:cs="Arial"/>
          <w:spacing w:val="1"/>
          <w:lang w:val="pt-BR"/>
        </w:rPr>
        <w:t xml:space="preserve"> </w:t>
      </w:r>
      <w:r w:rsidRPr="002C7090">
        <w:rPr>
          <w:rFonts w:ascii="Arial" w:hAnsi="Arial" w:cs="Arial"/>
          <w:lang w:val="pt-BR"/>
        </w:rPr>
        <w:t>situaţii,</w:t>
      </w:r>
      <w:r w:rsidRPr="002C7090">
        <w:rPr>
          <w:rFonts w:ascii="Arial" w:hAnsi="Arial" w:cs="Arial"/>
          <w:spacing w:val="1"/>
          <w:lang w:val="pt-BR"/>
        </w:rPr>
        <w:t xml:space="preserve"> </w:t>
      </w:r>
      <w:r w:rsidRPr="002C7090">
        <w:rPr>
          <w:rFonts w:ascii="Arial" w:hAnsi="Arial" w:cs="Arial"/>
          <w:lang w:val="pt-BR"/>
        </w:rPr>
        <w:t>perioada</w:t>
      </w:r>
      <w:r w:rsidRPr="002C7090">
        <w:rPr>
          <w:rFonts w:ascii="Arial" w:hAnsi="Arial" w:cs="Arial"/>
          <w:spacing w:val="1"/>
          <w:lang w:val="pt-BR"/>
        </w:rPr>
        <w:t xml:space="preserve"> </w:t>
      </w:r>
      <w:r w:rsidRPr="002C7090">
        <w:rPr>
          <w:rFonts w:ascii="Arial" w:hAnsi="Arial" w:cs="Arial"/>
          <w:lang w:val="pt-BR"/>
        </w:rPr>
        <w:t>necesară</w:t>
      </w:r>
      <w:r w:rsidRPr="002C7090">
        <w:rPr>
          <w:rFonts w:ascii="Arial" w:hAnsi="Arial" w:cs="Arial"/>
          <w:spacing w:val="1"/>
          <w:lang w:val="pt-BR"/>
        </w:rPr>
        <w:t xml:space="preserve"> </w:t>
      </w:r>
      <w:r w:rsidRPr="002C7090">
        <w:rPr>
          <w:rFonts w:ascii="Arial" w:hAnsi="Arial" w:cs="Arial"/>
          <w:lang w:val="pt-BR"/>
        </w:rPr>
        <w:t>reinstalării</w:t>
      </w:r>
      <w:r w:rsidRPr="002C7090">
        <w:rPr>
          <w:rFonts w:ascii="Arial" w:hAnsi="Arial" w:cs="Arial"/>
          <w:spacing w:val="1"/>
          <w:lang w:val="pt-BR"/>
        </w:rPr>
        <w:t xml:space="preserve"> </w:t>
      </w:r>
      <w:r w:rsidRPr="002C7090">
        <w:rPr>
          <w:rFonts w:ascii="Arial" w:hAnsi="Arial" w:cs="Arial"/>
          <w:lang w:val="pt-BR"/>
        </w:rPr>
        <w:t>aceluiaşi</w:t>
      </w:r>
      <w:r w:rsidRPr="002C7090">
        <w:rPr>
          <w:rFonts w:ascii="Arial" w:hAnsi="Arial" w:cs="Arial"/>
          <w:spacing w:val="1"/>
          <w:lang w:val="pt-BR"/>
        </w:rPr>
        <w:t xml:space="preserve"> </w:t>
      </w:r>
      <w:r w:rsidRPr="002C7090">
        <w:rPr>
          <w:rFonts w:ascii="Arial" w:hAnsi="Arial" w:cs="Arial"/>
          <w:lang w:val="pt-BR"/>
        </w:rPr>
        <w:t>tip</w:t>
      </w:r>
      <w:r w:rsidRPr="002C7090">
        <w:rPr>
          <w:rFonts w:ascii="Arial" w:hAnsi="Arial" w:cs="Arial"/>
          <w:spacing w:val="1"/>
          <w:lang w:val="pt-BR"/>
        </w:rPr>
        <w:t xml:space="preserve"> </w:t>
      </w:r>
      <w:r w:rsidRPr="002C7090">
        <w:rPr>
          <w:rFonts w:ascii="Arial" w:hAnsi="Arial" w:cs="Arial"/>
          <w:lang w:val="pt-BR"/>
        </w:rPr>
        <w:t>de</w:t>
      </w:r>
      <w:r w:rsidRPr="002C7090">
        <w:rPr>
          <w:rFonts w:ascii="Arial" w:hAnsi="Arial" w:cs="Arial"/>
          <w:spacing w:val="1"/>
          <w:lang w:val="pt-BR"/>
        </w:rPr>
        <w:t xml:space="preserve"> </w:t>
      </w:r>
      <w:r w:rsidRPr="002C7090">
        <w:rPr>
          <w:rFonts w:ascii="Arial" w:hAnsi="Arial" w:cs="Arial"/>
          <w:lang w:val="pt-BR"/>
        </w:rPr>
        <w:t>pădure este</w:t>
      </w:r>
      <w:r w:rsidRPr="002C7090">
        <w:rPr>
          <w:rFonts w:ascii="Arial" w:hAnsi="Arial" w:cs="Arial"/>
          <w:spacing w:val="1"/>
          <w:lang w:val="pt-BR"/>
        </w:rPr>
        <w:t xml:space="preserve"> </w:t>
      </w:r>
      <w:r w:rsidRPr="002C7090">
        <w:rPr>
          <w:rFonts w:ascii="Arial" w:hAnsi="Arial" w:cs="Arial"/>
          <w:lang w:val="pt-BR"/>
        </w:rPr>
        <w:t>variabilă,</w:t>
      </w:r>
      <w:r w:rsidRPr="002C7090">
        <w:rPr>
          <w:rFonts w:ascii="Arial" w:hAnsi="Arial" w:cs="Arial"/>
          <w:spacing w:val="63"/>
          <w:lang w:val="pt-BR"/>
        </w:rPr>
        <w:t xml:space="preserve"> </w:t>
      </w:r>
      <w:r w:rsidRPr="002C7090">
        <w:rPr>
          <w:rFonts w:ascii="Arial" w:hAnsi="Arial" w:cs="Arial"/>
          <w:lang w:val="pt-BR"/>
        </w:rPr>
        <w:t>în</w:t>
      </w:r>
      <w:r w:rsidRPr="002C7090">
        <w:rPr>
          <w:rFonts w:ascii="Arial" w:hAnsi="Arial" w:cs="Arial"/>
          <w:spacing w:val="-61"/>
          <w:lang w:val="pt-BR"/>
        </w:rPr>
        <w:t xml:space="preserve"> </w:t>
      </w:r>
      <w:r w:rsidRPr="002C7090">
        <w:rPr>
          <w:rFonts w:ascii="Arial" w:hAnsi="Arial" w:cs="Arial"/>
          <w:lang w:val="pt-BR"/>
        </w:rPr>
        <w:t>funcţie de amploarea perturbării şi de capacitatea de rezilienţă a ecosistemului. Reţeaua</w:t>
      </w:r>
      <w:r w:rsidRPr="002C7090">
        <w:rPr>
          <w:rFonts w:ascii="Arial" w:hAnsi="Arial" w:cs="Arial"/>
          <w:spacing w:val="1"/>
          <w:lang w:val="pt-BR"/>
        </w:rPr>
        <w:t xml:space="preserve"> </w:t>
      </w:r>
      <w:r w:rsidRPr="002C7090">
        <w:rPr>
          <w:rFonts w:ascii="Arial" w:hAnsi="Arial" w:cs="Arial"/>
          <w:lang w:val="pt-BR"/>
        </w:rPr>
        <w:t>ecologică Natura 2000 urmăreşte menţinerea sau refacerea stării de conservare favorabilă a</w:t>
      </w:r>
      <w:r w:rsidRPr="002C7090">
        <w:rPr>
          <w:rFonts w:ascii="Arial" w:hAnsi="Arial" w:cs="Arial"/>
          <w:spacing w:val="1"/>
          <w:lang w:val="pt-BR"/>
        </w:rPr>
        <w:t xml:space="preserve"> </w:t>
      </w:r>
      <w:r w:rsidRPr="002C7090">
        <w:rPr>
          <w:rFonts w:ascii="Arial" w:hAnsi="Arial" w:cs="Arial"/>
          <w:lang w:val="pt-BR"/>
        </w:rPr>
        <w:t>habitatelor</w:t>
      </w:r>
      <w:r w:rsidRPr="002C7090">
        <w:rPr>
          <w:rFonts w:ascii="Arial" w:hAnsi="Arial" w:cs="Arial"/>
          <w:spacing w:val="-1"/>
          <w:lang w:val="pt-BR"/>
        </w:rPr>
        <w:t xml:space="preserve"> </w:t>
      </w:r>
      <w:r w:rsidRPr="002C7090">
        <w:rPr>
          <w:rFonts w:ascii="Arial" w:hAnsi="Arial" w:cs="Arial"/>
          <w:lang w:val="pt-BR"/>
        </w:rPr>
        <w:t>forestiere</w:t>
      </w:r>
      <w:r w:rsidRPr="002C7090">
        <w:rPr>
          <w:rFonts w:ascii="Arial" w:hAnsi="Arial" w:cs="Arial"/>
          <w:spacing w:val="1"/>
          <w:lang w:val="pt-BR"/>
        </w:rPr>
        <w:t xml:space="preserve"> </w:t>
      </w:r>
      <w:r w:rsidRPr="002C7090">
        <w:rPr>
          <w:rFonts w:ascii="Arial" w:hAnsi="Arial" w:cs="Arial"/>
          <w:lang w:val="pt-BR"/>
        </w:rPr>
        <w:t>de</w:t>
      </w:r>
      <w:r w:rsidRPr="002C7090">
        <w:rPr>
          <w:rFonts w:ascii="Arial" w:hAnsi="Arial" w:cs="Arial"/>
          <w:spacing w:val="2"/>
          <w:lang w:val="pt-BR"/>
        </w:rPr>
        <w:t xml:space="preserve"> </w:t>
      </w:r>
      <w:r w:rsidRPr="002C7090">
        <w:rPr>
          <w:rFonts w:ascii="Arial" w:hAnsi="Arial" w:cs="Arial"/>
          <w:lang w:val="pt-BR"/>
        </w:rPr>
        <w:t>interes</w:t>
      </w:r>
      <w:r w:rsidRPr="002C7090">
        <w:rPr>
          <w:rFonts w:ascii="Arial" w:hAnsi="Arial" w:cs="Arial"/>
          <w:spacing w:val="-1"/>
          <w:lang w:val="pt-BR"/>
        </w:rPr>
        <w:t xml:space="preserve"> </w:t>
      </w:r>
      <w:r w:rsidRPr="002C7090">
        <w:rPr>
          <w:rFonts w:ascii="Arial" w:hAnsi="Arial" w:cs="Arial"/>
          <w:lang w:val="pt-BR"/>
        </w:rPr>
        <w:t>comunitar</w:t>
      </w:r>
      <w:r w:rsidRPr="002C7090">
        <w:rPr>
          <w:rFonts w:ascii="Arial" w:hAnsi="Arial" w:cs="Arial"/>
          <w:spacing w:val="2"/>
          <w:lang w:val="pt-BR"/>
        </w:rPr>
        <w:t xml:space="preserve"> </w:t>
      </w:r>
      <w:r w:rsidRPr="002C7090">
        <w:rPr>
          <w:rFonts w:ascii="Arial" w:hAnsi="Arial" w:cs="Arial"/>
          <w:lang w:val="pt-BR"/>
        </w:rPr>
        <w:t>pentru</w:t>
      </w:r>
      <w:r w:rsidRPr="002C7090">
        <w:rPr>
          <w:rFonts w:ascii="Arial" w:hAnsi="Arial" w:cs="Arial"/>
          <w:spacing w:val="2"/>
          <w:lang w:val="pt-BR"/>
        </w:rPr>
        <w:t xml:space="preserve"> </w:t>
      </w:r>
      <w:r w:rsidRPr="002C7090">
        <w:rPr>
          <w:rFonts w:ascii="Arial" w:hAnsi="Arial" w:cs="Arial"/>
          <w:lang w:val="pt-BR"/>
        </w:rPr>
        <w:t>care a</w:t>
      </w:r>
      <w:r w:rsidRPr="002C7090">
        <w:rPr>
          <w:rFonts w:ascii="Arial" w:hAnsi="Arial" w:cs="Arial"/>
          <w:spacing w:val="1"/>
          <w:lang w:val="pt-BR"/>
        </w:rPr>
        <w:t xml:space="preserve"> </w:t>
      </w:r>
      <w:r w:rsidRPr="002C7090">
        <w:rPr>
          <w:rFonts w:ascii="Arial" w:hAnsi="Arial" w:cs="Arial"/>
          <w:lang w:val="pt-BR"/>
        </w:rPr>
        <w:t>fost</w:t>
      </w:r>
      <w:r w:rsidRPr="002C7090">
        <w:rPr>
          <w:rFonts w:ascii="Arial" w:hAnsi="Arial" w:cs="Arial"/>
          <w:spacing w:val="1"/>
          <w:lang w:val="pt-BR"/>
        </w:rPr>
        <w:t xml:space="preserve"> </w:t>
      </w:r>
      <w:r w:rsidRPr="002C7090">
        <w:rPr>
          <w:rFonts w:ascii="Arial" w:hAnsi="Arial" w:cs="Arial"/>
          <w:lang w:val="pt-BR"/>
        </w:rPr>
        <w:t>desemnat un</w:t>
      </w:r>
      <w:r w:rsidRPr="002C7090">
        <w:rPr>
          <w:rFonts w:ascii="Arial" w:hAnsi="Arial" w:cs="Arial"/>
          <w:spacing w:val="3"/>
          <w:lang w:val="pt-BR"/>
        </w:rPr>
        <w:t xml:space="preserve"> </w:t>
      </w:r>
      <w:r w:rsidRPr="002C7090">
        <w:rPr>
          <w:rFonts w:ascii="Arial" w:hAnsi="Arial" w:cs="Arial"/>
          <w:lang w:val="pt-BR"/>
        </w:rPr>
        <w:t>sit.</w:t>
      </w:r>
    </w:p>
    <w:p w14:paraId="799E0303" w14:textId="0FBEFFB8" w:rsidR="00F1679F" w:rsidRPr="00914193" w:rsidRDefault="00F1679F" w:rsidP="00814860">
      <w:pPr>
        <w:spacing w:before="3"/>
        <w:ind w:right="-2" w:firstLine="719"/>
        <w:jc w:val="both"/>
        <w:rPr>
          <w:rFonts w:cs="Arial"/>
          <w:lang w:val="pt-BR"/>
        </w:rPr>
      </w:pPr>
      <w:r w:rsidRPr="002C7090">
        <w:rPr>
          <w:rFonts w:cs="Arial"/>
          <w:lang w:val="pt-BR"/>
        </w:rPr>
        <w:t>Aşa cum reiese şi din lucrarea de faţ</w:t>
      </w:r>
      <w:r w:rsidR="00FB732E" w:rsidRPr="002C7090">
        <w:rPr>
          <w:rFonts w:cs="Arial"/>
          <w:lang w:val="pt-BR"/>
        </w:rPr>
        <w:t>ă</w:t>
      </w:r>
      <w:r w:rsidRPr="002C7090">
        <w:rPr>
          <w:rFonts w:cs="Arial"/>
          <w:lang w:val="pt-BR"/>
        </w:rPr>
        <w:t>, în fiecare caz în parte, m</w:t>
      </w:r>
      <w:r w:rsidR="00FB732E" w:rsidRPr="002C7090">
        <w:rPr>
          <w:rFonts w:cs="Arial"/>
          <w:lang w:val="pt-BR"/>
        </w:rPr>
        <w:t>ă</w:t>
      </w:r>
      <w:r w:rsidRPr="002C7090">
        <w:rPr>
          <w:rFonts w:cs="Arial"/>
          <w:lang w:val="pt-BR"/>
        </w:rPr>
        <w:t>surile de gospod</w:t>
      </w:r>
      <w:r w:rsidR="00FB732E" w:rsidRPr="002C7090">
        <w:rPr>
          <w:rFonts w:cs="Arial"/>
          <w:lang w:val="pt-BR"/>
        </w:rPr>
        <w:t>ă</w:t>
      </w:r>
      <w:r w:rsidRPr="002C7090">
        <w:rPr>
          <w:rFonts w:cs="Arial"/>
          <w:lang w:val="pt-BR"/>
        </w:rPr>
        <w:t>rire au fost direct corelate cu funcţia prioritar</w:t>
      </w:r>
      <w:r w:rsidR="00FB732E" w:rsidRPr="002C7090">
        <w:rPr>
          <w:rFonts w:cs="Arial"/>
          <w:lang w:val="pt-BR"/>
        </w:rPr>
        <w:t>ă</w:t>
      </w:r>
      <w:r w:rsidRPr="002C7090">
        <w:rPr>
          <w:rFonts w:cs="Arial"/>
          <w:lang w:val="pt-BR"/>
        </w:rPr>
        <w:t xml:space="preserve"> atribuit</w:t>
      </w:r>
      <w:r w:rsidR="00FB732E" w:rsidRPr="002C7090">
        <w:rPr>
          <w:rFonts w:cs="Arial"/>
          <w:lang w:val="pt-BR"/>
        </w:rPr>
        <w:t>ă</w:t>
      </w:r>
      <w:r w:rsidRPr="002C7090">
        <w:rPr>
          <w:rFonts w:cs="Arial"/>
          <w:lang w:val="pt-BR"/>
        </w:rPr>
        <w:t xml:space="preserve"> p</w:t>
      </w:r>
      <w:r w:rsidR="00FB732E" w:rsidRPr="002C7090">
        <w:rPr>
          <w:rFonts w:cs="Arial"/>
          <w:lang w:val="pt-BR"/>
        </w:rPr>
        <w:t>ă</w:t>
      </w:r>
      <w:r w:rsidRPr="002C7090">
        <w:rPr>
          <w:rFonts w:cs="Arial"/>
          <w:lang w:val="pt-BR"/>
        </w:rPr>
        <w:t>durii (care poate fi de producţie sau de protecţie). Bineînţeles, că acolo unde a fost cazul, acestea s-au adaptat necesit</w:t>
      </w:r>
      <w:r w:rsidR="00FB732E" w:rsidRPr="002C7090">
        <w:rPr>
          <w:rFonts w:cs="Arial"/>
          <w:lang w:val="pt-BR"/>
        </w:rPr>
        <w:t>ă</w:t>
      </w:r>
      <w:r w:rsidRPr="002C7090">
        <w:rPr>
          <w:rFonts w:cs="Arial"/>
          <w:lang w:val="pt-BR"/>
        </w:rPr>
        <w:t>ţilor speciale de conservare ale speciilor de interes comunitar pentru care siturile au fost desemnate. Ca urmare, eventualele restricţii în gospod</w:t>
      </w:r>
      <w:r w:rsidR="00FB732E" w:rsidRPr="002C7090">
        <w:rPr>
          <w:rFonts w:cs="Arial"/>
          <w:lang w:val="pt-BR"/>
        </w:rPr>
        <w:t>ă</w:t>
      </w:r>
      <w:r w:rsidRPr="002C7090">
        <w:rPr>
          <w:rFonts w:cs="Arial"/>
          <w:lang w:val="pt-BR"/>
        </w:rPr>
        <w:t xml:space="preserve">rire se datorează unor cerinţe speciale privind conservarea speciilor de interes  comunitar. Aceste restricţii au fost atent analizate pentru a nu crea tensiuni </w:t>
      </w:r>
      <w:r w:rsidRPr="00914193">
        <w:rPr>
          <w:rFonts w:cs="Arial"/>
          <w:lang w:val="pt-BR"/>
        </w:rPr>
        <w:t>între factorii interesaţi şi mai ales pentru a nu cauza pierderi  inutile  proprietarilor de terenuri.</w:t>
      </w:r>
    </w:p>
    <w:p w14:paraId="3DE6740A" w14:textId="56DECCBD" w:rsidR="00F1679F" w:rsidRPr="00914193" w:rsidRDefault="00F1679F" w:rsidP="00814860">
      <w:pPr>
        <w:spacing w:before="3"/>
        <w:ind w:right="-2" w:firstLine="719"/>
        <w:jc w:val="both"/>
        <w:rPr>
          <w:rFonts w:cs="Arial"/>
          <w:lang w:val="pt-BR"/>
        </w:rPr>
      </w:pPr>
      <w:r w:rsidRPr="00914193">
        <w:rPr>
          <w:rFonts w:cs="Arial"/>
          <w:lang w:val="pt-BR"/>
        </w:rPr>
        <w:t>Prevederile amenajamanetului silvic în ce priveşte dinamica arboretelor pe termen lung, susţinute de un ciclu de producţie de 1</w:t>
      </w:r>
      <w:r w:rsidR="00090ACA" w:rsidRPr="00914193">
        <w:rPr>
          <w:rFonts w:cs="Arial"/>
          <w:lang w:val="pt-BR"/>
        </w:rPr>
        <w:t>1</w:t>
      </w:r>
      <w:r w:rsidRPr="00914193">
        <w:rPr>
          <w:rFonts w:cs="Arial"/>
          <w:lang w:val="pt-BR"/>
        </w:rPr>
        <w:t xml:space="preserve">0 de ani (SUP A codru regulat) şi o vârstă medie a exploatabilităţii de </w:t>
      </w:r>
      <w:r w:rsidR="004A376F" w:rsidRPr="00914193">
        <w:rPr>
          <w:rFonts w:cs="Arial"/>
          <w:lang w:val="pt-BR"/>
        </w:rPr>
        <w:t>1</w:t>
      </w:r>
      <w:r w:rsidR="00BD4FC8" w:rsidRPr="00914193">
        <w:rPr>
          <w:rFonts w:cs="Arial"/>
          <w:lang w:val="pt-BR"/>
        </w:rPr>
        <w:t>0</w:t>
      </w:r>
      <w:r w:rsidR="00914193" w:rsidRPr="00914193">
        <w:rPr>
          <w:rFonts w:cs="Arial"/>
          <w:lang w:val="pt-BR"/>
        </w:rPr>
        <w:t>6</w:t>
      </w:r>
      <w:r w:rsidR="00090ACA" w:rsidRPr="00914193">
        <w:rPr>
          <w:rFonts w:cs="Arial"/>
          <w:lang w:val="pt-BR"/>
        </w:rPr>
        <w:t xml:space="preserve"> </w:t>
      </w:r>
      <w:r w:rsidRPr="00914193">
        <w:rPr>
          <w:rFonts w:cs="Arial"/>
          <w:lang w:val="pt-BR"/>
        </w:rPr>
        <w:t xml:space="preserve">ani (SUP A codru regulat). Astfel se estimează: </w:t>
      </w:r>
    </w:p>
    <w:p w14:paraId="4CFE777A" w14:textId="77777777" w:rsidR="00F1679F" w:rsidRPr="00914193" w:rsidRDefault="00F1679F">
      <w:pPr>
        <w:pStyle w:val="ListParagraph"/>
        <w:numPr>
          <w:ilvl w:val="0"/>
          <w:numId w:val="4"/>
        </w:numPr>
        <w:tabs>
          <w:tab w:val="left" w:pos="851"/>
        </w:tabs>
        <w:spacing w:before="3"/>
        <w:ind w:left="851" w:right="-2" w:hanging="142"/>
        <w:jc w:val="both"/>
        <w:rPr>
          <w:rFonts w:ascii="Arial" w:hAnsi="Arial" w:cs="Arial"/>
          <w:lang w:val="pt-BR"/>
        </w:rPr>
      </w:pPr>
      <w:r w:rsidRPr="00914193">
        <w:rPr>
          <w:rFonts w:ascii="Arial" w:hAnsi="Arial" w:cs="Arial"/>
          <w:lang w:val="pt-BR"/>
        </w:rPr>
        <w:lastRenderedPageBreak/>
        <w:t xml:space="preserve">menținerea diversități structurale – atât pe verticală (structuri relativ pluriene) cât și pe orizontală (structură mozaicată – existența de arborete in faze de dezvoltare diferită),  </w:t>
      </w:r>
    </w:p>
    <w:p w14:paraId="308D4EA0" w14:textId="3B48520E" w:rsidR="00F1679F" w:rsidRPr="00914193" w:rsidRDefault="00F1679F">
      <w:pPr>
        <w:pStyle w:val="ListParagraph"/>
        <w:numPr>
          <w:ilvl w:val="0"/>
          <w:numId w:val="4"/>
        </w:numPr>
        <w:spacing w:before="3"/>
        <w:ind w:left="993" w:right="-2" w:hanging="282"/>
        <w:jc w:val="both"/>
        <w:rPr>
          <w:rFonts w:ascii="Arial" w:hAnsi="Arial" w:cs="Arial"/>
          <w:lang w:val="pt-BR"/>
        </w:rPr>
      </w:pPr>
      <w:r w:rsidRPr="00914193">
        <w:rPr>
          <w:rFonts w:ascii="Arial" w:hAnsi="Arial" w:cs="Arial"/>
          <w:lang w:val="pt-BR"/>
        </w:rPr>
        <w:t>menţinerea compoziţiei conform specificului ecologic al zonei.</w:t>
      </w:r>
    </w:p>
    <w:p w14:paraId="380E26BE" w14:textId="77777777" w:rsidR="00F1679F" w:rsidRPr="00914193" w:rsidRDefault="00F1679F" w:rsidP="00090ACA">
      <w:pPr>
        <w:pStyle w:val="ListParagraph"/>
        <w:spacing w:before="3"/>
        <w:ind w:left="993" w:right="-2" w:firstLine="0"/>
        <w:jc w:val="both"/>
        <w:rPr>
          <w:rFonts w:ascii="Arial" w:hAnsi="Arial" w:cs="Arial"/>
          <w:lang w:val="pt-BR"/>
        </w:rPr>
      </w:pPr>
    </w:p>
    <w:p w14:paraId="11F11FF7" w14:textId="77777777" w:rsidR="00F1679F" w:rsidRPr="002C7090" w:rsidRDefault="00F1679F" w:rsidP="00090ACA">
      <w:pPr>
        <w:spacing w:before="3"/>
        <w:ind w:right="-2" w:firstLine="719"/>
        <w:jc w:val="both"/>
        <w:rPr>
          <w:rFonts w:cs="Arial"/>
          <w:lang w:val="pt-BR"/>
        </w:rPr>
      </w:pPr>
      <w:r w:rsidRPr="00914193">
        <w:rPr>
          <w:rFonts w:cs="Arial"/>
          <w:b/>
          <w:lang w:val="pt-BR"/>
        </w:rPr>
        <w:t>Din analiza obiectivelor amenajamentului silvic, tragem concluzia că acestea</w:t>
      </w:r>
      <w:r w:rsidRPr="00914193">
        <w:rPr>
          <w:rFonts w:cs="Arial"/>
          <w:b/>
          <w:spacing w:val="1"/>
          <w:lang w:val="pt-BR"/>
        </w:rPr>
        <w:t xml:space="preserve"> </w:t>
      </w:r>
      <w:r w:rsidRPr="00914193">
        <w:rPr>
          <w:rFonts w:cs="Arial"/>
          <w:b/>
          <w:lang w:val="pt-BR"/>
        </w:rPr>
        <w:t xml:space="preserve">coincid cu obiectivele </w:t>
      </w:r>
      <w:r w:rsidRPr="002C7090">
        <w:rPr>
          <w:rFonts w:cs="Arial"/>
          <w:b/>
          <w:lang w:val="pt-BR"/>
        </w:rPr>
        <w:t>generale ale reţelei Natura 2000, respectiv cu obiectivele de</w:t>
      </w:r>
      <w:r w:rsidRPr="002C7090">
        <w:rPr>
          <w:rFonts w:cs="Arial"/>
          <w:b/>
          <w:spacing w:val="1"/>
          <w:lang w:val="pt-BR"/>
        </w:rPr>
        <w:t xml:space="preserve"> </w:t>
      </w:r>
      <w:r w:rsidRPr="002C7090">
        <w:rPr>
          <w:rFonts w:cs="Arial"/>
          <w:b/>
          <w:lang w:val="pt-BR"/>
        </w:rPr>
        <w:t>conservare a speciilor de interes comunitar</w:t>
      </w:r>
      <w:r w:rsidRPr="002C7090">
        <w:rPr>
          <w:rFonts w:cs="Arial"/>
          <w:lang w:val="pt-BR"/>
        </w:rPr>
        <w:t>. În cazul habitatelor, planul de</w:t>
      </w:r>
      <w:r w:rsidRPr="002C7090">
        <w:rPr>
          <w:rFonts w:cs="Arial"/>
          <w:spacing w:val="1"/>
          <w:lang w:val="pt-BR"/>
        </w:rPr>
        <w:t xml:space="preserve"> </w:t>
      </w:r>
      <w:r w:rsidRPr="002C7090">
        <w:rPr>
          <w:rFonts w:cs="Arial"/>
          <w:lang w:val="pt-BR"/>
        </w:rPr>
        <w:t>amenajament</w:t>
      </w:r>
      <w:r w:rsidRPr="002C7090">
        <w:rPr>
          <w:rFonts w:cs="Arial"/>
          <w:spacing w:val="1"/>
          <w:lang w:val="pt-BR"/>
        </w:rPr>
        <w:t xml:space="preserve"> </w:t>
      </w:r>
      <w:r w:rsidRPr="002C7090">
        <w:rPr>
          <w:rFonts w:cs="Arial"/>
          <w:lang w:val="pt-BR"/>
        </w:rPr>
        <w:t>are</w:t>
      </w:r>
      <w:r w:rsidRPr="002C7090">
        <w:rPr>
          <w:rFonts w:cs="Arial"/>
          <w:spacing w:val="1"/>
          <w:lang w:val="pt-BR"/>
        </w:rPr>
        <w:t xml:space="preserve"> </w:t>
      </w:r>
      <w:r w:rsidRPr="002C7090">
        <w:rPr>
          <w:rFonts w:cs="Arial"/>
          <w:lang w:val="pt-BR"/>
        </w:rPr>
        <w:t>ca</w:t>
      </w:r>
      <w:r w:rsidRPr="002C7090">
        <w:rPr>
          <w:rFonts w:cs="Arial"/>
          <w:spacing w:val="1"/>
          <w:lang w:val="pt-BR"/>
        </w:rPr>
        <w:t xml:space="preserve"> </w:t>
      </w:r>
      <w:r w:rsidRPr="002C7090">
        <w:rPr>
          <w:rFonts w:cs="Arial"/>
          <w:lang w:val="pt-BR"/>
        </w:rPr>
        <w:t>obiectiv</w:t>
      </w:r>
      <w:r w:rsidRPr="002C7090">
        <w:rPr>
          <w:rFonts w:cs="Arial"/>
          <w:spacing w:val="1"/>
          <w:lang w:val="pt-BR"/>
        </w:rPr>
        <w:t xml:space="preserve"> </w:t>
      </w:r>
      <w:r w:rsidRPr="002C7090">
        <w:rPr>
          <w:rFonts w:cs="Arial"/>
          <w:lang w:val="pt-BR"/>
        </w:rPr>
        <w:t>asigurarea</w:t>
      </w:r>
      <w:r w:rsidRPr="002C7090">
        <w:rPr>
          <w:rFonts w:cs="Arial"/>
          <w:spacing w:val="1"/>
          <w:lang w:val="pt-BR"/>
        </w:rPr>
        <w:t xml:space="preserve"> </w:t>
      </w:r>
      <w:r w:rsidRPr="002C7090">
        <w:rPr>
          <w:rFonts w:cs="Arial"/>
          <w:lang w:val="pt-BR"/>
        </w:rPr>
        <w:t>continuităţii</w:t>
      </w:r>
      <w:r w:rsidRPr="002C7090">
        <w:rPr>
          <w:rFonts w:cs="Arial"/>
          <w:spacing w:val="1"/>
          <w:lang w:val="pt-BR"/>
        </w:rPr>
        <w:t xml:space="preserve"> </w:t>
      </w:r>
      <w:r w:rsidRPr="002C7090">
        <w:rPr>
          <w:rFonts w:cs="Arial"/>
          <w:lang w:val="pt-BR"/>
        </w:rPr>
        <w:t>pădurii,</w:t>
      </w:r>
      <w:r w:rsidRPr="002C7090">
        <w:rPr>
          <w:rFonts w:cs="Arial"/>
          <w:spacing w:val="1"/>
          <w:lang w:val="pt-BR"/>
        </w:rPr>
        <w:t xml:space="preserve"> </w:t>
      </w:r>
      <w:r w:rsidRPr="002C7090">
        <w:rPr>
          <w:rFonts w:cs="Arial"/>
          <w:lang w:val="pt-BR"/>
        </w:rPr>
        <w:t>promovarea</w:t>
      </w:r>
      <w:r w:rsidRPr="002C7090">
        <w:rPr>
          <w:rFonts w:cs="Arial"/>
          <w:spacing w:val="1"/>
          <w:lang w:val="pt-BR"/>
        </w:rPr>
        <w:t xml:space="preserve"> </w:t>
      </w:r>
      <w:r w:rsidRPr="002C7090">
        <w:rPr>
          <w:rFonts w:cs="Arial"/>
          <w:lang w:val="pt-BR"/>
        </w:rPr>
        <w:t>tipurilor</w:t>
      </w:r>
      <w:r w:rsidRPr="002C7090">
        <w:rPr>
          <w:rFonts w:cs="Arial"/>
          <w:spacing w:val="1"/>
          <w:lang w:val="pt-BR"/>
        </w:rPr>
        <w:t xml:space="preserve"> </w:t>
      </w:r>
      <w:r w:rsidRPr="002C7090">
        <w:rPr>
          <w:rFonts w:cs="Arial"/>
          <w:lang w:val="pt-BR"/>
        </w:rPr>
        <w:t>fundamentale de pădure, menţinerea funcţiilor ecologice şi economice ale pădurii aşa cum</w:t>
      </w:r>
      <w:r w:rsidRPr="002C7090">
        <w:rPr>
          <w:rFonts w:cs="Arial"/>
          <w:spacing w:val="1"/>
          <w:lang w:val="pt-BR"/>
        </w:rPr>
        <w:t xml:space="preserve"> </w:t>
      </w:r>
      <w:r w:rsidRPr="002C7090">
        <w:rPr>
          <w:rFonts w:cs="Arial"/>
          <w:lang w:val="pt-BR"/>
        </w:rPr>
        <w:t>sunt</w:t>
      </w:r>
      <w:r w:rsidRPr="002C7090">
        <w:rPr>
          <w:rFonts w:cs="Arial"/>
          <w:spacing w:val="2"/>
          <w:lang w:val="pt-BR"/>
        </w:rPr>
        <w:t xml:space="preserve"> </w:t>
      </w:r>
      <w:r w:rsidRPr="002C7090">
        <w:rPr>
          <w:rFonts w:cs="Arial"/>
          <w:lang w:val="pt-BR"/>
        </w:rPr>
        <w:t>stabilite ele</w:t>
      </w:r>
      <w:r w:rsidRPr="002C7090">
        <w:rPr>
          <w:rFonts w:cs="Arial"/>
          <w:spacing w:val="2"/>
          <w:lang w:val="pt-BR"/>
        </w:rPr>
        <w:t xml:space="preserve"> </w:t>
      </w:r>
      <w:r w:rsidRPr="002C7090">
        <w:rPr>
          <w:rFonts w:cs="Arial"/>
          <w:lang w:val="pt-BR"/>
        </w:rPr>
        <w:t>prin încadrarea</w:t>
      </w:r>
      <w:r w:rsidRPr="002C7090">
        <w:rPr>
          <w:rFonts w:cs="Arial"/>
          <w:spacing w:val="1"/>
          <w:lang w:val="pt-BR"/>
        </w:rPr>
        <w:t xml:space="preserve"> </w:t>
      </w:r>
      <w:r w:rsidRPr="002C7090">
        <w:rPr>
          <w:rFonts w:cs="Arial"/>
          <w:lang w:val="pt-BR"/>
        </w:rPr>
        <w:t>în</w:t>
      </w:r>
      <w:r w:rsidRPr="002C7090">
        <w:rPr>
          <w:rFonts w:cs="Arial"/>
          <w:spacing w:val="2"/>
          <w:lang w:val="pt-BR"/>
        </w:rPr>
        <w:t xml:space="preserve"> </w:t>
      </w:r>
      <w:r w:rsidRPr="002C7090">
        <w:rPr>
          <w:rFonts w:cs="Arial"/>
          <w:lang w:val="pt-BR"/>
        </w:rPr>
        <w:t>grupe funcţionale şi</w:t>
      </w:r>
      <w:r w:rsidRPr="002C7090">
        <w:rPr>
          <w:rFonts w:cs="Arial"/>
          <w:spacing w:val="1"/>
          <w:lang w:val="pt-BR"/>
        </w:rPr>
        <w:t xml:space="preserve"> </w:t>
      </w:r>
      <w:r w:rsidRPr="002C7090">
        <w:rPr>
          <w:rFonts w:cs="Arial"/>
          <w:lang w:val="pt-BR"/>
        </w:rPr>
        <w:t>subunităţi</w:t>
      </w:r>
      <w:r w:rsidRPr="002C7090">
        <w:rPr>
          <w:rFonts w:cs="Arial"/>
          <w:spacing w:val="2"/>
          <w:lang w:val="pt-BR"/>
        </w:rPr>
        <w:t xml:space="preserve"> </w:t>
      </w:r>
      <w:r w:rsidRPr="002C7090">
        <w:rPr>
          <w:rFonts w:cs="Arial"/>
          <w:lang w:val="pt-BR"/>
        </w:rPr>
        <w:t>de</w:t>
      </w:r>
      <w:r w:rsidRPr="002C7090">
        <w:rPr>
          <w:rFonts w:cs="Arial"/>
          <w:spacing w:val="-2"/>
          <w:lang w:val="pt-BR"/>
        </w:rPr>
        <w:t xml:space="preserve"> </w:t>
      </w:r>
      <w:r w:rsidRPr="002C7090">
        <w:rPr>
          <w:rFonts w:cs="Arial"/>
          <w:lang w:val="pt-BR"/>
        </w:rPr>
        <w:t>producţie/protecţie.</w:t>
      </w:r>
    </w:p>
    <w:p w14:paraId="6A641182" w14:textId="77777777" w:rsidR="00F1679F" w:rsidRPr="002C7090" w:rsidRDefault="00F1679F" w:rsidP="00090ACA">
      <w:pPr>
        <w:spacing w:before="7"/>
        <w:ind w:right="-2" w:firstLine="719"/>
        <w:jc w:val="both"/>
        <w:rPr>
          <w:rFonts w:cs="Arial"/>
          <w:lang w:val="pt-BR"/>
        </w:rPr>
      </w:pPr>
      <w:r w:rsidRPr="002C7090">
        <w:rPr>
          <w:rFonts w:cs="Arial"/>
          <w:lang w:val="pt-BR"/>
        </w:rPr>
        <w:t>Obiectivele</w:t>
      </w:r>
      <w:r w:rsidRPr="002C7090">
        <w:rPr>
          <w:rFonts w:cs="Arial"/>
          <w:spacing w:val="16"/>
          <w:lang w:val="pt-BR"/>
        </w:rPr>
        <w:t xml:space="preserve"> </w:t>
      </w:r>
      <w:r w:rsidRPr="002C7090">
        <w:rPr>
          <w:rFonts w:cs="Arial"/>
          <w:lang w:val="pt-BR"/>
        </w:rPr>
        <w:t>asumate</w:t>
      </w:r>
      <w:r w:rsidRPr="002C7090">
        <w:rPr>
          <w:rFonts w:cs="Arial"/>
          <w:spacing w:val="17"/>
          <w:lang w:val="pt-BR"/>
        </w:rPr>
        <w:t xml:space="preserve"> </w:t>
      </w:r>
      <w:r w:rsidRPr="002C7090">
        <w:rPr>
          <w:rFonts w:cs="Arial"/>
          <w:lang w:val="pt-BR"/>
        </w:rPr>
        <w:t>de</w:t>
      </w:r>
      <w:r w:rsidRPr="002C7090">
        <w:rPr>
          <w:rFonts w:cs="Arial"/>
          <w:spacing w:val="18"/>
          <w:lang w:val="pt-BR"/>
        </w:rPr>
        <w:t xml:space="preserve"> </w:t>
      </w:r>
      <w:r w:rsidRPr="002C7090">
        <w:rPr>
          <w:rFonts w:cs="Arial"/>
          <w:lang w:val="pt-BR"/>
        </w:rPr>
        <w:t>amenajamentul</w:t>
      </w:r>
      <w:r w:rsidRPr="002C7090">
        <w:rPr>
          <w:rFonts w:cs="Arial"/>
          <w:spacing w:val="15"/>
          <w:lang w:val="pt-BR"/>
        </w:rPr>
        <w:t xml:space="preserve"> </w:t>
      </w:r>
      <w:r w:rsidRPr="002C7090">
        <w:rPr>
          <w:rFonts w:cs="Arial"/>
          <w:lang w:val="pt-BR"/>
        </w:rPr>
        <w:t>silvic</w:t>
      </w:r>
      <w:r w:rsidRPr="002C7090">
        <w:rPr>
          <w:rFonts w:cs="Arial"/>
          <w:spacing w:val="17"/>
          <w:lang w:val="pt-BR"/>
        </w:rPr>
        <w:t xml:space="preserve"> </w:t>
      </w:r>
      <w:r w:rsidRPr="002C7090">
        <w:rPr>
          <w:rFonts w:cs="Arial"/>
          <w:lang w:val="pt-BR"/>
        </w:rPr>
        <w:t>pentru</w:t>
      </w:r>
      <w:r w:rsidRPr="002C7090">
        <w:rPr>
          <w:rFonts w:cs="Arial"/>
          <w:spacing w:val="17"/>
          <w:lang w:val="pt-BR"/>
        </w:rPr>
        <w:t xml:space="preserve"> </w:t>
      </w:r>
      <w:r w:rsidRPr="002C7090">
        <w:rPr>
          <w:rFonts w:cs="Arial"/>
          <w:lang w:val="pt-BR"/>
        </w:rPr>
        <w:t>păduriile</w:t>
      </w:r>
      <w:r w:rsidRPr="002C7090">
        <w:rPr>
          <w:rFonts w:cs="Arial"/>
          <w:spacing w:val="18"/>
          <w:lang w:val="pt-BR"/>
        </w:rPr>
        <w:t xml:space="preserve"> </w:t>
      </w:r>
      <w:r w:rsidRPr="002C7090">
        <w:rPr>
          <w:rFonts w:cs="Arial"/>
          <w:lang w:val="pt-BR"/>
        </w:rPr>
        <w:t>studiate</w:t>
      </w:r>
      <w:r w:rsidRPr="002C7090">
        <w:rPr>
          <w:rFonts w:cs="Arial"/>
          <w:spacing w:val="17"/>
          <w:lang w:val="pt-BR"/>
        </w:rPr>
        <w:t xml:space="preserve"> </w:t>
      </w:r>
      <w:r w:rsidRPr="002C7090">
        <w:rPr>
          <w:rFonts w:cs="Arial"/>
          <w:lang w:val="pt-BR"/>
        </w:rPr>
        <w:t>sunt</w:t>
      </w:r>
      <w:r w:rsidRPr="002C7090">
        <w:rPr>
          <w:rFonts w:cs="Arial"/>
          <w:spacing w:val="17"/>
          <w:lang w:val="pt-BR"/>
        </w:rPr>
        <w:t xml:space="preserve"> </w:t>
      </w:r>
      <w:r w:rsidRPr="002C7090">
        <w:rPr>
          <w:rFonts w:cs="Arial"/>
          <w:lang w:val="pt-BR"/>
        </w:rPr>
        <w:t>conforme</w:t>
      </w:r>
      <w:r w:rsidRPr="002C7090">
        <w:rPr>
          <w:rFonts w:cs="Arial"/>
          <w:spacing w:val="-62"/>
          <w:lang w:val="pt-BR"/>
        </w:rPr>
        <w:t xml:space="preserve"> </w:t>
      </w:r>
      <w:r w:rsidRPr="002C7090">
        <w:rPr>
          <w:rFonts w:cs="Arial"/>
          <w:lang w:val="pt-BR"/>
        </w:rPr>
        <w:t>şi</w:t>
      </w:r>
      <w:r w:rsidRPr="002C7090">
        <w:rPr>
          <w:rFonts w:cs="Arial"/>
          <w:spacing w:val="1"/>
          <w:lang w:val="pt-BR"/>
        </w:rPr>
        <w:t xml:space="preserve"> </w:t>
      </w:r>
      <w:r w:rsidRPr="002C7090">
        <w:rPr>
          <w:rFonts w:cs="Arial"/>
          <w:lang w:val="pt-BR"/>
        </w:rPr>
        <w:t>susţin</w:t>
      </w:r>
      <w:r w:rsidRPr="002C7090">
        <w:rPr>
          <w:rFonts w:cs="Arial"/>
          <w:spacing w:val="1"/>
          <w:lang w:val="pt-BR"/>
        </w:rPr>
        <w:t xml:space="preserve"> </w:t>
      </w:r>
      <w:r w:rsidRPr="002C7090">
        <w:rPr>
          <w:rFonts w:cs="Arial"/>
          <w:lang w:val="pt-BR"/>
        </w:rPr>
        <w:t>integritatea</w:t>
      </w:r>
      <w:r w:rsidRPr="002C7090">
        <w:rPr>
          <w:rFonts w:cs="Arial"/>
          <w:spacing w:val="1"/>
          <w:lang w:val="pt-BR"/>
        </w:rPr>
        <w:t xml:space="preserve"> </w:t>
      </w:r>
      <w:r w:rsidRPr="002C7090">
        <w:rPr>
          <w:rFonts w:cs="Arial"/>
          <w:lang w:val="pt-BR"/>
        </w:rPr>
        <w:t>reţelei</w:t>
      </w:r>
      <w:r w:rsidRPr="002C7090">
        <w:rPr>
          <w:rFonts w:cs="Arial"/>
          <w:spacing w:val="1"/>
          <w:lang w:val="pt-BR"/>
        </w:rPr>
        <w:t xml:space="preserve"> </w:t>
      </w:r>
      <w:r w:rsidRPr="002C7090">
        <w:rPr>
          <w:rFonts w:cs="Arial"/>
          <w:lang w:val="pt-BR"/>
        </w:rPr>
        <w:t>Natura</w:t>
      </w:r>
      <w:r w:rsidRPr="002C7090">
        <w:rPr>
          <w:rFonts w:cs="Arial"/>
          <w:spacing w:val="1"/>
          <w:lang w:val="pt-BR"/>
        </w:rPr>
        <w:t xml:space="preserve"> </w:t>
      </w:r>
      <w:r w:rsidRPr="002C7090">
        <w:rPr>
          <w:rFonts w:cs="Arial"/>
          <w:lang w:val="pt-BR"/>
        </w:rPr>
        <w:t>2000</w:t>
      </w:r>
      <w:r w:rsidRPr="002C7090">
        <w:rPr>
          <w:rFonts w:cs="Arial"/>
          <w:spacing w:val="1"/>
          <w:lang w:val="pt-BR"/>
        </w:rPr>
        <w:t xml:space="preserve"> </w:t>
      </w:r>
      <w:r w:rsidRPr="002C7090">
        <w:rPr>
          <w:rFonts w:cs="Arial"/>
          <w:lang w:val="pt-BR"/>
        </w:rPr>
        <w:t>şi</w:t>
      </w:r>
      <w:r w:rsidRPr="002C7090">
        <w:rPr>
          <w:rFonts w:cs="Arial"/>
          <w:spacing w:val="1"/>
          <w:lang w:val="pt-BR"/>
        </w:rPr>
        <w:t xml:space="preserve"> </w:t>
      </w:r>
      <w:r w:rsidRPr="002C7090">
        <w:rPr>
          <w:rFonts w:cs="Arial"/>
          <w:lang w:val="pt-BR"/>
        </w:rPr>
        <w:t>conservarea</w:t>
      </w:r>
      <w:r w:rsidRPr="002C7090">
        <w:rPr>
          <w:rFonts w:cs="Arial"/>
          <w:spacing w:val="1"/>
          <w:lang w:val="pt-BR"/>
        </w:rPr>
        <w:t xml:space="preserve"> </w:t>
      </w:r>
      <w:r w:rsidRPr="002C7090">
        <w:rPr>
          <w:rFonts w:cs="Arial"/>
          <w:lang w:val="pt-BR"/>
        </w:rPr>
        <w:t>pe</w:t>
      </w:r>
      <w:r w:rsidRPr="002C7090">
        <w:rPr>
          <w:rFonts w:cs="Arial"/>
          <w:spacing w:val="1"/>
          <w:lang w:val="pt-BR"/>
        </w:rPr>
        <w:t xml:space="preserve"> </w:t>
      </w:r>
      <w:r w:rsidRPr="002C7090">
        <w:rPr>
          <w:rFonts w:cs="Arial"/>
          <w:lang w:val="pt-BR"/>
        </w:rPr>
        <w:t>termen</w:t>
      </w:r>
      <w:r w:rsidRPr="002C7090">
        <w:rPr>
          <w:rFonts w:cs="Arial"/>
          <w:spacing w:val="1"/>
          <w:lang w:val="pt-BR"/>
        </w:rPr>
        <w:t xml:space="preserve"> </w:t>
      </w:r>
      <w:r w:rsidRPr="002C7090">
        <w:rPr>
          <w:rFonts w:cs="Arial"/>
          <w:lang w:val="pt-BR"/>
        </w:rPr>
        <w:t>lung</w:t>
      </w:r>
      <w:r w:rsidRPr="002C7090">
        <w:rPr>
          <w:rFonts w:cs="Arial"/>
          <w:spacing w:val="1"/>
          <w:lang w:val="pt-BR"/>
        </w:rPr>
        <w:t xml:space="preserve"> </w:t>
      </w:r>
      <w:r w:rsidRPr="002C7090">
        <w:rPr>
          <w:rFonts w:cs="Arial"/>
          <w:lang w:val="pt-BR"/>
        </w:rPr>
        <w:t>a</w:t>
      </w:r>
      <w:r w:rsidRPr="002C7090">
        <w:rPr>
          <w:rFonts w:cs="Arial"/>
          <w:spacing w:val="63"/>
          <w:lang w:val="pt-BR"/>
        </w:rPr>
        <w:t xml:space="preserve"> </w:t>
      </w:r>
      <w:r w:rsidRPr="002C7090">
        <w:rPr>
          <w:rFonts w:cs="Arial"/>
          <w:lang w:val="pt-BR"/>
        </w:rPr>
        <w:t>habitatelor</w:t>
      </w:r>
      <w:r w:rsidRPr="002C7090">
        <w:rPr>
          <w:rFonts w:cs="Arial"/>
          <w:spacing w:val="1"/>
          <w:lang w:val="pt-BR"/>
        </w:rPr>
        <w:t xml:space="preserve"> </w:t>
      </w:r>
      <w:r w:rsidRPr="002C7090">
        <w:rPr>
          <w:rFonts w:cs="Arial"/>
          <w:lang w:val="pt-BR"/>
        </w:rPr>
        <w:t>forestiere</w:t>
      </w:r>
      <w:r w:rsidRPr="002C7090">
        <w:rPr>
          <w:rFonts w:cs="Arial"/>
          <w:spacing w:val="2"/>
          <w:lang w:val="pt-BR"/>
        </w:rPr>
        <w:t xml:space="preserve"> </w:t>
      </w:r>
      <w:r w:rsidRPr="002C7090">
        <w:rPr>
          <w:rFonts w:cs="Arial"/>
          <w:lang w:val="pt-BR"/>
        </w:rPr>
        <w:t>identificate</w:t>
      </w:r>
      <w:r w:rsidRPr="002C7090">
        <w:rPr>
          <w:rFonts w:cs="Arial"/>
          <w:spacing w:val="4"/>
          <w:lang w:val="pt-BR"/>
        </w:rPr>
        <w:t xml:space="preserve"> </w:t>
      </w:r>
      <w:r w:rsidRPr="002C7090">
        <w:rPr>
          <w:rFonts w:cs="Arial"/>
          <w:lang w:val="pt-BR"/>
        </w:rPr>
        <w:t>în</w:t>
      </w:r>
      <w:r w:rsidRPr="002C7090">
        <w:rPr>
          <w:rFonts w:cs="Arial"/>
          <w:spacing w:val="3"/>
          <w:lang w:val="pt-BR"/>
        </w:rPr>
        <w:t xml:space="preserve"> </w:t>
      </w:r>
      <w:r w:rsidRPr="002C7090">
        <w:rPr>
          <w:rFonts w:cs="Arial"/>
          <w:lang w:val="pt-BR"/>
        </w:rPr>
        <w:t>zona</w:t>
      </w:r>
      <w:r w:rsidRPr="002C7090">
        <w:rPr>
          <w:rFonts w:cs="Arial"/>
          <w:spacing w:val="3"/>
          <w:lang w:val="pt-BR"/>
        </w:rPr>
        <w:t xml:space="preserve"> </w:t>
      </w:r>
      <w:r w:rsidRPr="002C7090">
        <w:rPr>
          <w:rFonts w:cs="Arial"/>
          <w:lang w:val="pt-BR"/>
        </w:rPr>
        <w:t>studiată.</w:t>
      </w:r>
    </w:p>
    <w:p w14:paraId="5C22C57B" w14:textId="0CAD5A25" w:rsidR="00F1679F" w:rsidRPr="002C7090" w:rsidRDefault="00F1679F" w:rsidP="00090ACA">
      <w:pPr>
        <w:spacing w:before="1"/>
        <w:ind w:right="-2" w:firstLine="719"/>
        <w:jc w:val="both"/>
        <w:rPr>
          <w:rFonts w:cs="Arial"/>
          <w:b/>
          <w:lang w:val="it-IT"/>
        </w:rPr>
      </w:pPr>
      <w:r w:rsidRPr="002C7090">
        <w:rPr>
          <w:rFonts w:cs="Arial"/>
          <w:b/>
          <w:lang w:val="it-IT"/>
        </w:rPr>
        <w:t>Lucrările</w:t>
      </w:r>
      <w:r w:rsidRPr="002C7090">
        <w:rPr>
          <w:rFonts w:cs="Arial"/>
          <w:b/>
          <w:spacing w:val="1"/>
          <w:lang w:val="it-IT"/>
        </w:rPr>
        <w:t xml:space="preserve"> </w:t>
      </w:r>
      <w:r w:rsidRPr="002C7090">
        <w:rPr>
          <w:rFonts w:cs="Arial"/>
          <w:b/>
          <w:lang w:val="it-IT"/>
        </w:rPr>
        <w:t>propuse</w:t>
      </w:r>
      <w:r w:rsidRPr="002C7090">
        <w:rPr>
          <w:rFonts w:cs="Arial"/>
          <w:b/>
          <w:spacing w:val="1"/>
          <w:lang w:val="it-IT"/>
        </w:rPr>
        <w:t xml:space="preserve"> </w:t>
      </w:r>
      <w:r w:rsidRPr="002C7090">
        <w:rPr>
          <w:rFonts w:cs="Arial"/>
          <w:b/>
          <w:lang w:val="it-IT"/>
        </w:rPr>
        <w:t>nu</w:t>
      </w:r>
      <w:r w:rsidRPr="002C7090">
        <w:rPr>
          <w:rFonts w:cs="Arial"/>
          <w:b/>
          <w:spacing w:val="1"/>
          <w:lang w:val="it-IT"/>
        </w:rPr>
        <w:t xml:space="preserve"> </w:t>
      </w:r>
      <w:r w:rsidRPr="002C7090">
        <w:rPr>
          <w:rFonts w:cs="Arial"/>
          <w:b/>
          <w:lang w:val="it-IT"/>
        </w:rPr>
        <w:t>afectează</w:t>
      </w:r>
      <w:r w:rsidRPr="002C7090">
        <w:rPr>
          <w:rFonts w:cs="Arial"/>
          <w:b/>
          <w:spacing w:val="1"/>
          <w:lang w:val="it-IT"/>
        </w:rPr>
        <w:t xml:space="preserve"> </w:t>
      </w:r>
      <w:r w:rsidRPr="002C7090">
        <w:rPr>
          <w:rFonts w:cs="Arial"/>
          <w:b/>
          <w:lang w:val="it-IT"/>
        </w:rPr>
        <w:t>negativ</w:t>
      </w:r>
      <w:r w:rsidRPr="002C7090">
        <w:rPr>
          <w:rFonts w:cs="Arial"/>
          <w:b/>
          <w:spacing w:val="1"/>
          <w:lang w:val="it-IT"/>
        </w:rPr>
        <w:t xml:space="preserve"> </w:t>
      </w:r>
      <w:r w:rsidRPr="002C7090">
        <w:rPr>
          <w:rFonts w:cs="Arial"/>
          <w:b/>
          <w:lang w:val="it-IT"/>
        </w:rPr>
        <w:t>semnificativ</w:t>
      </w:r>
      <w:r w:rsidRPr="002C7090">
        <w:rPr>
          <w:rFonts w:cs="Arial"/>
          <w:b/>
          <w:spacing w:val="1"/>
          <w:lang w:val="it-IT"/>
        </w:rPr>
        <w:t xml:space="preserve"> </w:t>
      </w:r>
      <w:r w:rsidRPr="002C7090">
        <w:rPr>
          <w:rFonts w:cs="Arial"/>
          <w:b/>
          <w:lang w:val="it-IT"/>
        </w:rPr>
        <w:t>starea</w:t>
      </w:r>
      <w:r w:rsidRPr="002C7090">
        <w:rPr>
          <w:rFonts w:cs="Arial"/>
          <w:b/>
          <w:spacing w:val="1"/>
          <w:lang w:val="it-IT"/>
        </w:rPr>
        <w:t xml:space="preserve"> </w:t>
      </w:r>
      <w:r w:rsidRPr="002C7090">
        <w:rPr>
          <w:rFonts w:cs="Arial"/>
          <w:b/>
          <w:lang w:val="it-IT"/>
        </w:rPr>
        <w:t>de</w:t>
      </w:r>
      <w:r w:rsidRPr="002C7090">
        <w:rPr>
          <w:rFonts w:cs="Arial"/>
          <w:b/>
          <w:spacing w:val="1"/>
          <w:lang w:val="it-IT"/>
        </w:rPr>
        <w:t xml:space="preserve"> </w:t>
      </w:r>
      <w:r w:rsidRPr="002C7090">
        <w:rPr>
          <w:rFonts w:cs="Arial"/>
          <w:b/>
          <w:lang w:val="it-IT"/>
        </w:rPr>
        <w:t>conservare</w:t>
      </w:r>
      <w:r w:rsidRPr="002C7090">
        <w:rPr>
          <w:rFonts w:cs="Arial"/>
          <w:b/>
          <w:spacing w:val="1"/>
          <w:lang w:val="it-IT"/>
        </w:rPr>
        <w:t xml:space="preserve"> </w:t>
      </w:r>
      <w:r w:rsidRPr="002C7090">
        <w:rPr>
          <w:rFonts w:cs="Arial"/>
          <w:b/>
          <w:lang w:val="it-IT"/>
        </w:rPr>
        <w:t>a</w:t>
      </w:r>
      <w:r w:rsidR="00090ACA" w:rsidRPr="002C7090">
        <w:rPr>
          <w:rFonts w:cs="Arial"/>
          <w:b/>
          <w:lang w:val="it-IT"/>
        </w:rPr>
        <w:t xml:space="preserve"> </w:t>
      </w:r>
      <w:r w:rsidRPr="002C7090">
        <w:rPr>
          <w:rFonts w:cs="Arial"/>
          <w:b/>
          <w:spacing w:val="-64"/>
          <w:lang w:val="it-IT"/>
        </w:rPr>
        <w:t xml:space="preserve"> </w:t>
      </w:r>
      <w:r w:rsidRPr="002C7090">
        <w:rPr>
          <w:rFonts w:cs="Arial"/>
          <w:b/>
          <w:lang w:val="it-IT"/>
        </w:rPr>
        <w:t>habitatelor</w:t>
      </w:r>
      <w:r w:rsidRPr="002C7090">
        <w:rPr>
          <w:rFonts w:cs="Arial"/>
          <w:b/>
          <w:spacing w:val="-1"/>
          <w:lang w:val="it-IT"/>
        </w:rPr>
        <w:t xml:space="preserve"> </w:t>
      </w:r>
      <w:r w:rsidRPr="002C7090">
        <w:rPr>
          <w:rFonts w:cs="Arial"/>
          <w:b/>
          <w:lang w:val="it-IT"/>
        </w:rPr>
        <w:t>forestiere</w:t>
      </w:r>
      <w:r w:rsidRPr="002C7090">
        <w:rPr>
          <w:rFonts w:cs="Arial"/>
          <w:b/>
          <w:spacing w:val="-1"/>
          <w:lang w:val="it-IT"/>
        </w:rPr>
        <w:t xml:space="preserve"> </w:t>
      </w:r>
      <w:r w:rsidRPr="002C7090">
        <w:rPr>
          <w:rFonts w:cs="Arial"/>
          <w:b/>
          <w:lang w:val="it-IT"/>
        </w:rPr>
        <w:t>de</w:t>
      </w:r>
      <w:r w:rsidRPr="002C7090">
        <w:rPr>
          <w:rFonts w:cs="Arial"/>
          <w:b/>
          <w:spacing w:val="1"/>
          <w:lang w:val="it-IT"/>
        </w:rPr>
        <w:t xml:space="preserve"> </w:t>
      </w:r>
      <w:r w:rsidRPr="002C7090">
        <w:rPr>
          <w:rFonts w:cs="Arial"/>
          <w:b/>
          <w:lang w:val="it-IT"/>
        </w:rPr>
        <w:t>interes comunitar</w:t>
      </w:r>
      <w:r w:rsidRPr="002C7090">
        <w:rPr>
          <w:rFonts w:cs="Arial"/>
          <w:b/>
          <w:spacing w:val="-4"/>
          <w:lang w:val="it-IT"/>
        </w:rPr>
        <w:t xml:space="preserve"> </w:t>
      </w:r>
      <w:r w:rsidRPr="002C7090">
        <w:rPr>
          <w:rFonts w:cs="Arial"/>
          <w:b/>
          <w:lang w:val="it-IT"/>
        </w:rPr>
        <w:t>pe</w:t>
      </w:r>
      <w:r w:rsidRPr="002C7090">
        <w:rPr>
          <w:rFonts w:cs="Arial"/>
          <w:b/>
          <w:spacing w:val="1"/>
          <w:lang w:val="it-IT"/>
        </w:rPr>
        <w:t xml:space="preserve"> </w:t>
      </w:r>
      <w:r w:rsidRPr="002C7090">
        <w:rPr>
          <w:rFonts w:cs="Arial"/>
          <w:b/>
          <w:lang w:val="it-IT"/>
        </w:rPr>
        <w:t>termen lung.</w:t>
      </w:r>
    </w:p>
    <w:p w14:paraId="3CFEF5B2" w14:textId="77777777" w:rsidR="00F1679F" w:rsidRPr="00A81FA4" w:rsidRDefault="00F1679F" w:rsidP="00090ACA">
      <w:pPr>
        <w:ind w:right="-2" w:firstLine="719"/>
        <w:jc w:val="both"/>
        <w:rPr>
          <w:rFonts w:cs="Arial"/>
          <w:b/>
          <w:color w:val="EE0000"/>
          <w:lang w:val="it-IT"/>
        </w:rPr>
      </w:pPr>
      <w:r w:rsidRPr="002C7090">
        <w:rPr>
          <w:rFonts w:cs="Arial"/>
          <w:b/>
          <w:lang w:val="it-IT"/>
        </w:rPr>
        <w:t>Prevederile</w:t>
      </w:r>
      <w:r w:rsidRPr="002C7090">
        <w:rPr>
          <w:rFonts w:cs="Arial"/>
          <w:b/>
          <w:spacing w:val="1"/>
          <w:lang w:val="it-IT"/>
        </w:rPr>
        <w:t xml:space="preserve"> </w:t>
      </w:r>
      <w:r w:rsidRPr="002C7090">
        <w:rPr>
          <w:rFonts w:cs="Arial"/>
          <w:b/>
          <w:lang w:val="it-IT"/>
        </w:rPr>
        <w:t>amenajamentului</w:t>
      </w:r>
      <w:r w:rsidRPr="002C7090">
        <w:rPr>
          <w:rFonts w:cs="Arial"/>
          <w:b/>
          <w:spacing w:val="1"/>
          <w:lang w:val="it-IT"/>
        </w:rPr>
        <w:t xml:space="preserve"> </w:t>
      </w:r>
      <w:r w:rsidRPr="002C7090">
        <w:rPr>
          <w:rFonts w:cs="Arial"/>
          <w:b/>
          <w:lang w:val="it-IT"/>
        </w:rPr>
        <w:t>silvic</w:t>
      </w:r>
      <w:r w:rsidRPr="002C7090">
        <w:rPr>
          <w:rFonts w:cs="Arial"/>
          <w:b/>
          <w:spacing w:val="1"/>
          <w:lang w:val="it-IT"/>
        </w:rPr>
        <w:t xml:space="preserve"> </w:t>
      </w:r>
      <w:r w:rsidRPr="002C7090">
        <w:rPr>
          <w:rFonts w:cs="Arial"/>
          <w:b/>
          <w:lang w:val="it-IT"/>
        </w:rPr>
        <w:t>nu</w:t>
      </w:r>
      <w:r w:rsidRPr="002C7090">
        <w:rPr>
          <w:rFonts w:cs="Arial"/>
          <w:b/>
          <w:spacing w:val="1"/>
          <w:lang w:val="it-IT"/>
        </w:rPr>
        <w:t xml:space="preserve"> </w:t>
      </w:r>
      <w:r w:rsidRPr="002C7090">
        <w:rPr>
          <w:rFonts w:cs="Arial"/>
          <w:b/>
          <w:lang w:val="it-IT"/>
        </w:rPr>
        <w:t>conduc</w:t>
      </w:r>
      <w:r w:rsidRPr="002C7090">
        <w:rPr>
          <w:rFonts w:cs="Arial"/>
          <w:b/>
          <w:spacing w:val="1"/>
          <w:lang w:val="it-IT"/>
        </w:rPr>
        <w:t xml:space="preserve"> </w:t>
      </w:r>
      <w:r w:rsidRPr="002C7090">
        <w:rPr>
          <w:rFonts w:cs="Arial"/>
          <w:b/>
          <w:lang w:val="it-IT"/>
        </w:rPr>
        <w:t>la</w:t>
      </w:r>
      <w:r w:rsidRPr="002C7090">
        <w:rPr>
          <w:rFonts w:cs="Arial"/>
          <w:b/>
          <w:spacing w:val="1"/>
          <w:lang w:val="it-IT"/>
        </w:rPr>
        <w:t xml:space="preserve"> </w:t>
      </w:r>
      <w:r w:rsidRPr="002C7090">
        <w:rPr>
          <w:rFonts w:cs="Arial"/>
          <w:b/>
          <w:lang w:val="it-IT"/>
        </w:rPr>
        <w:t>pierderi</w:t>
      </w:r>
      <w:r w:rsidRPr="002C7090">
        <w:rPr>
          <w:rFonts w:cs="Arial"/>
          <w:b/>
          <w:spacing w:val="1"/>
          <w:lang w:val="it-IT"/>
        </w:rPr>
        <w:t xml:space="preserve"> </w:t>
      </w:r>
      <w:r w:rsidRPr="002C7090">
        <w:rPr>
          <w:rFonts w:cs="Arial"/>
          <w:b/>
          <w:lang w:val="it-IT"/>
        </w:rPr>
        <w:t>de</w:t>
      </w:r>
      <w:r w:rsidRPr="002C7090">
        <w:rPr>
          <w:rFonts w:cs="Arial"/>
          <w:b/>
          <w:spacing w:val="1"/>
          <w:lang w:val="it-IT"/>
        </w:rPr>
        <w:t xml:space="preserve"> </w:t>
      </w:r>
      <w:r w:rsidRPr="002C7090">
        <w:rPr>
          <w:rFonts w:cs="Arial"/>
          <w:b/>
          <w:lang w:val="it-IT"/>
        </w:rPr>
        <w:t>suprafaţă</w:t>
      </w:r>
      <w:r w:rsidRPr="002C7090">
        <w:rPr>
          <w:rFonts w:cs="Arial"/>
          <w:b/>
          <w:spacing w:val="1"/>
          <w:lang w:val="it-IT"/>
        </w:rPr>
        <w:t xml:space="preserve"> </w:t>
      </w:r>
      <w:r w:rsidRPr="002C7090">
        <w:rPr>
          <w:rFonts w:cs="Arial"/>
          <w:b/>
          <w:lang w:val="it-IT"/>
        </w:rPr>
        <w:t>din</w:t>
      </w:r>
      <w:r w:rsidRPr="002C7090">
        <w:rPr>
          <w:rFonts w:cs="Arial"/>
          <w:b/>
          <w:spacing w:val="1"/>
          <w:lang w:val="it-IT"/>
        </w:rPr>
        <w:t xml:space="preserve"> </w:t>
      </w:r>
      <w:r w:rsidRPr="002C7090">
        <w:rPr>
          <w:rFonts w:cs="Arial"/>
          <w:b/>
          <w:lang w:val="it-IT"/>
        </w:rPr>
        <w:t>habitatele</w:t>
      </w:r>
      <w:r w:rsidRPr="002C7090">
        <w:rPr>
          <w:rFonts w:cs="Arial"/>
          <w:b/>
          <w:spacing w:val="-1"/>
          <w:lang w:val="it-IT"/>
        </w:rPr>
        <w:t xml:space="preserve"> </w:t>
      </w:r>
      <w:r w:rsidRPr="002C7090">
        <w:rPr>
          <w:rFonts w:cs="Arial"/>
          <w:b/>
          <w:lang w:val="it-IT"/>
        </w:rPr>
        <w:t>de interes</w:t>
      </w:r>
      <w:r w:rsidRPr="002C7090">
        <w:rPr>
          <w:rFonts w:cs="Arial"/>
          <w:b/>
          <w:spacing w:val="-2"/>
          <w:lang w:val="it-IT"/>
        </w:rPr>
        <w:t xml:space="preserve"> </w:t>
      </w:r>
      <w:r w:rsidRPr="002C7090">
        <w:rPr>
          <w:rFonts w:cs="Arial"/>
          <w:b/>
          <w:lang w:val="it-IT"/>
        </w:rPr>
        <w:t>comunitar</w:t>
      </w:r>
      <w:r w:rsidRPr="00A81FA4">
        <w:rPr>
          <w:rFonts w:cs="Arial"/>
          <w:b/>
          <w:color w:val="EE0000"/>
          <w:lang w:val="it-IT"/>
        </w:rPr>
        <w:t>.</w:t>
      </w:r>
    </w:p>
    <w:p w14:paraId="1C248ABA" w14:textId="77777777" w:rsidR="00F1679F" w:rsidRPr="002C7090" w:rsidRDefault="00F1679F" w:rsidP="00E313E8">
      <w:pPr>
        <w:spacing w:after="0" w:line="240" w:lineRule="auto"/>
        <w:ind w:right="-2" w:firstLine="719"/>
        <w:jc w:val="both"/>
        <w:rPr>
          <w:rFonts w:cs="Arial"/>
          <w:lang w:val="it-IT"/>
        </w:rPr>
      </w:pPr>
      <w:r w:rsidRPr="002C7090">
        <w:rPr>
          <w:rFonts w:cs="Arial"/>
          <w:lang w:val="it-IT"/>
        </w:rPr>
        <w:t>Anumite lucrări precum completăriile, curăţiriile, răriturile au un caracter ajutător in</w:t>
      </w:r>
      <w:r w:rsidRPr="002C7090">
        <w:rPr>
          <w:rFonts w:cs="Arial"/>
          <w:spacing w:val="1"/>
          <w:lang w:val="it-IT"/>
        </w:rPr>
        <w:t xml:space="preserve"> </w:t>
      </w:r>
      <w:r w:rsidRPr="002C7090">
        <w:rPr>
          <w:rFonts w:cs="Arial"/>
          <w:lang w:val="it-IT"/>
        </w:rPr>
        <w:t>menţinerea</w:t>
      </w:r>
      <w:r w:rsidRPr="002C7090">
        <w:rPr>
          <w:rFonts w:cs="Arial"/>
          <w:spacing w:val="2"/>
          <w:lang w:val="it-IT"/>
        </w:rPr>
        <w:t xml:space="preserve"> </w:t>
      </w:r>
      <w:r w:rsidRPr="002C7090">
        <w:rPr>
          <w:rFonts w:cs="Arial"/>
          <w:lang w:val="it-IT"/>
        </w:rPr>
        <w:t>sau</w:t>
      </w:r>
      <w:r w:rsidRPr="002C7090">
        <w:rPr>
          <w:rFonts w:cs="Arial"/>
          <w:spacing w:val="2"/>
          <w:lang w:val="it-IT"/>
        </w:rPr>
        <w:t xml:space="preserve"> </w:t>
      </w:r>
      <w:r w:rsidRPr="002C7090">
        <w:rPr>
          <w:rFonts w:cs="Arial"/>
          <w:lang w:val="it-IT"/>
        </w:rPr>
        <w:t>imbunătăţirea</w:t>
      </w:r>
      <w:r w:rsidRPr="002C7090">
        <w:rPr>
          <w:rFonts w:cs="Arial"/>
          <w:spacing w:val="1"/>
          <w:lang w:val="it-IT"/>
        </w:rPr>
        <w:t xml:space="preserve"> </w:t>
      </w:r>
      <w:r w:rsidRPr="002C7090">
        <w:rPr>
          <w:rFonts w:cs="Arial"/>
          <w:lang w:val="it-IT"/>
        </w:rPr>
        <w:t>după</w:t>
      </w:r>
      <w:r w:rsidRPr="002C7090">
        <w:rPr>
          <w:rFonts w:cs="Arial"/>
          <w:spacing w:val="2"/>
          <w:lang w:val="it-IT"/>
        </w:rPr>
        <w:t xml:space="preserve"> </w:t>
      </w:r>
      <w:r w:rsidRPr="002C7090">
        <w:rPr>
          <w:rFonts w:cs="Arial"/>
          <w:lang w:val="it-IT"/>
        </w:rPr>
        <w:t>caz a</w:t>
      </w:r>
      <w:r w:rsidRPr="002C7090">
        <w:rPr>
          <w:rFonts w:cs="Arial"/>
          <w:spacing w:val="3"/>
          <w:lang w:val="it-IT"/>
        </w:rPr>
        <w:t xml:space="preserve"> </w:t>
      </w:r>
      <w:r w:rsidRPr="002C7090">
        <w:rPr>
          <w:rFonts w:cs="Arial"/>
          <w:lang w:val="it-IT"/>
        </w:rPr>
        <w:t>stării</w:t>
      </w:r>
      <w:r w:rsidRPr="002C7090">
        <w:rPr>
          <w:rFonts w:cs="Arial"/>
          <w:spacing w:val="2"/>
          <w:lang w:val="it-IT"/>
        </w:rPr>
        <w:t xml:space="preserve"> </w:t>
      </w:r>
      <w:r w:rsidRPr="002C7090">
        <w:rPr>
          <w:rFonts w:cs="Arial"/>
          <w:lang w:val="it-IT"/>
        </w:rPr>
        <w:t>de</w:t>
      </w:r>
      <w:r w:rsidRPr="002C7090">
        <w:rPr>
          <w:rFonts w:cs="Arial"/>
          <w:spacing w:val="2"/>
          <w:lang w:val="it-IT"/>
        </w:rPr>
        <w:t xml:space="preserve"> </w:t>
      </w:r>
      <w:r w:rsidRPr="002C7090">
        <w:rPr>
          <w:rFonts w:cs="Arial"/>
          <w:lang w:val="it-IT"/>
        </w:rPr>
        <w:t>conservare.</w:t>
      </w:r>
    </w:p>
    <w:p w14:paraId="40EACBF9" w14:textId="77777777" w:rsidR="00F1679F" w:rsidRPr="002C7090" w:rsidRDefault="00F1679F" w:rsidP="00E313E8">
      <w:pPr>
        <w:spacing w:after="0" w:line="240" w:lineRule="auto"/>
        <w:ind w:right="-2" w:firstLine="719"/>
        <w:jc w:val="both"/>
        <w:rPr>
          <w:rFonts w:cs="Arial"/>
          <w:lang w:val="it-IT"/>
        </w:rPr>
      </w:pPr>
      <w:r w:rsidRPr="002C7090">
        <w:rPr>
          <w:rFonts w:cs="Arial"/>
          <w:lang w:val="it-IT"/>
        </w:rPr>
        <w:t xml:space="preserve">Soluţiile tehnice alese contribuie la modificarea </w:t>
      </w:r>
      <w:r w:rsidRPr="002C7090">
        <w:rPr>
          <w:rFonts w:cs="Arial"/>
          <w:b/>
          <w:lang w:val="it-IT"/>
        </w:rPr>
        <w:t xml:space="preserve">pe termen scurt </w:t>
      </w:r>
      <w:r w:rsidRPr="002C7090">
        <w:rPr>
          <w:rFonts w:cs="Arial"/>
          <w:lang w:val="it-IT"/>
        </w:rPr>
        <w:t>a microclimatului</w:t>
      </w:r>
      <w:r w:rsidRPr="002C7090">
        <w:rPr>
          <w:rFonts w:cs="Arial"/>
          <w:spacing w:val="1"/>
          <w:lang w:val="it-IT"/>
        </w:rPr>
        <w:t xml:space="preserve"> </w:t>
      </w:r>
      <w:r w:rsidRPr="002C7090">
        <w:rPr>
          <w:rFonts w:cs="Arial"/>
          <w:lang w:val="it-IT"/>
        </w:rPr>
        <w:t>local, respectiv al condiţiilor de biotop, datorită, modificărilor structurilor orizontale şi verticale</w:t>
      </w:r>
      <w:r w:rsidRPr="002C7090">
        <w:rPr>
          <w:rFonts w:cs="Arial"/>
          <w:spacing w:val="1"/>
          <w:lang w:val="it-IT"/>
        </w:rPr>
        <w:t xml:space="preserve"> </w:t>
      </w:r>
      <w:r w:rsidRPr="002C7090">
        <w:rPr>
          <w:rFonts w:cs="Arial"/>
          <w:lang w:val="it-IT"/>
        </w:rPr>
        <w:t>(retenţie</w:t>
      </w:r>
      <w:r w:rsidRPr="002C7090">
        <w:rPr>
          <w:rFonts w:cs="Arial"/>
          <w:spacing w:val="-2"/>
          <w:lang w:val="it-IT"/>
        </w:rPr>
        <w:t xml:space="preserve"> </w:t>
      </w:r>
      <w:r w:rsidRPr="002C7090">
        <w:rPr>
          <w:rFonts w:cs="Arial"/>
          <w:lang w:val="it-IT"/>
        </w:rPr>
        <w:t>diferită a</w:t>
      </w:r>
      <w:r w:rsidRPr="002C7090">
        <w:rPr>
          <w:rFonts w:cs="Arial"/>
          <w:spacing w:val="1"/>
          <w:lang w:val="it-IT"/>
        </w:rPr>
        <w:t xml:space="preserve"> </w:t>
      </w:r>
      <w:r w:rsidRPr="002C7090">
        <w:rPr>
          <w:rFonts w:cs="Arial"/>
          <w:lang w:val="it-IT"/>
        </w:rPr>
        <w:t>apei</w:t>
      </w:r>
      <w:r w:rsidRPr="002C7090">
        <w:rPr>
          <w:rFonts w:cs="Arial"/>
          <w:spacing w:val="-2"/>
          <w:lang w:val="it-IT"/>
        </w:rPr>
        <w:t xml:space="preserve"> </w:t>
      </w:r>
      <w:r w:rsidRPr="002C7090">
        <w:rPr>
          <w:rFonts w:cs="Arial"/>
          <w:lang w:val="it-IT"/>
        </w:rPr>
        <w:t>pluviale,</w:t>
      </w:r>
      <w:r w:rsidRPr="002C7090">
        <w:rPr>
          <w:rFonts w:cs="Arial"/>
          <w:spacing w:val="1"/>
          <w:lang w:val="it-IT"/>
        </w:rPr>
        <w:t xml:space="preserve"> </w:t>
      </w:r>
      <w:r w:rsidRPr="002C7090">
        <w:rPr>
          <w:rFonts w:cs="Arial"/>
          <w:lang w:val="it-IT"/>
        </w:rPr>
        <w:t>regim</w:t>
      </w:r>
      <w:r w:rsidRPr="002C7090">
        <w:rPr>
          <w:rFonts w:cs="Arial"/>
          <w:spacing w:val="1"/>
          <w:lang w:val="it-IT"/>
        </w:rPr>
        <w:t xml:space="preserve"> </w:t>
      </w:r>
      <w:r w:rsidRPr="002C7090">
        <w:rPr>
          <w:rFonts w:cs="Arial"/>
          <w:lang w:val="it-IT"/>
        </w:rPr>
        <w:t>de</w:t>
      </w:r>
      <w:r w:rsidRPr="002C7090">
        <w:rPr>
          <w:rFonts w:cs="Arial"/>
          <w:spacing w:val="1"/>
          <w:lang w:val="it-IT"/>
        </w:rPr>
        <w:t xml:space="preserve"> </w:t>
      </w:r>
      <w:r w:rsidRPr="002C7090">
        <w:rPr>
          <w:rFonts w:cs="Arial"/>
          <w:lang w:val="it-IT"/>
        </w:rPr>
        <w:t>lumină</w:t>
      </w:r>
      <w:r w:rsidRPr="002C7090">
        <w:rPr>
          <w:rFonts w:cs="Arial"/>
          <w:spacing w:val="1"/>
          <w:lang w:val="it-IT"/>
        </w:rPr>
        <w:t xml:space="preserve"> </w:t>
      </w:r>
      <w:r w:rsidRPr="002C7090">
        <w:rPr>
          <w:rFonts w:cs="Arial"/>
          <w:lang w:val="it-IT"/>
        </w:rPr>
        <w:t>diferenţiat,</w:t>
      </w:r>
      <w:r w:rsidRPr="002C7090">
        <w:rPr>
          <w:rFonts w:cs="Arial"/>
          <w:spacing w:val="1"/>
          <w:lang w:val="it-IT"/>
        </w:rPr>
        <w:t xml:space="preserve"> </w:t>
      </w:r>
      <w:r w:rsidRPr="002C7090">
        <w:rPr>
          <w:rFonts w:cs="Arial"/>
          <w:lang w:val="it-IT"/>
        </w:rPr>
        <w:t>circulaţia</w:t>
      </w:r>
      <w:r w:rsidRPr="002C7090">
        <w:rPr>
          <w:rFonts w:cs="Arial"/>
          <w:spacing w:val="1"/>
          <w:lang w:val="it-IT"/>
        </w:rPr>
        <w:t xml:space="preserve"> </w:t>
      </w:r>
      <w:r w:rsidRPr="002C7090">
        <w:rPr>
          <w:rFonts w:cs="Arial"/>
          <w:lang w:val="it-IT"/>
        </w:rPr>
        <w:t>diferită a aerului).</w:t>
      </w:r>
    </w:p>
    <w:p w14:paraId="0A9FF776" w14:textId="77777777" w:rsidR="00F1679F" w:rsidRPr="002C7090" w:rsidRDefault="00F1679F" w:rsidP="00E313E8">
      <w:pPr>
        <w:spacing w:after="0" w:line="240" w:lineRule="auto"/>
        <w:ind w:right="-2" w:firstLine="719"/>
        <w:jc w:val="both"/>
        <w:rPr>
          <w:rFonts w:cs="Arial"/>
          <w:lang w:val="it-IT"/>
        </w:rPr>
      </w:pPr>
      <w:r w:rsidRPr="002C7090">
        <w:rPr>
          <w:rFonts w:cs="Arial"/>
          <w:lang w:val="it-IT"/>
        </w:rPr>
        <w:t>Avand in vedere etologia speciilor şi regimul trofic specific nu se poate afirma ca</w:t>
      </w:r>
      <w:r w:rsidRPr="002C7090">
        <w:rPr>
          <w:rFonts w:cs="Arial"/>
          <w:spacing w:val="1"/>
          <w:lang w:val="it-IT"/>
        </w:rPr>
        <w:t xml:space="preserve"> </w:t>
      </w:r>
      <w:r w:rsidRPr="002C7090">
        <w:rPr>
          <w:rFonts w:cs="Arial"/>
          <w:lang w:val="it-IT"/>
        </w:rPr>
        <w:t>gospodarirea</w:t>
      </w:r>
      <w:r w:rsidRPr="002C7090">
        <w:rPr>
          <w:rFonts w:cs="Arial"/>
          <w:spacing w:val="1"/>
          <w:lang w:val="it-IT"/>
        </w:rPr>
        <w:t xml:space="preserve"> </w:t>
      </w:r>
      <w:r w:rsidRPr="002C7090">
        <w:rPr>
          <w:rFonts w:cs="Arial"/>
          <w:lang w:val="it-IT"/>
        </w:rPr>
        <w:t>fondului forestier poate</w:t>
      </w:r>
      <w:r w:rsidRPr="002C7090">
        <w:rPr>
          <w:rFonts w:cs="Arial"/>
          <w:spacing w:val="1"/>
          <w:lang w:val="it-IT"/>
        </w:rPr>
        <w:t xml:space="preserve"> </w:t>
      </w:r>
      <w:r w:rsidRPr="002C7090">
        <w:rPr>
          <w:rFonts w:cs="Arial"/>
          <w:lang w:val="it-IT"/>
        </w:rPr>
        <w:t>cauza</w:t>
      </w:r>
      <w:r w:rsidRPr="002C7090">
        <w:rPr>
          <w:rFonts w:cs="Arial"/>
          <w:spacing w:val="1"/>
          <w:lang w:val="it-IT"/>
        </w:rPr>
        <w:t xml:space="preserve"> </w:t>
      </w:r>
      <w:r w:rsidRPr="002C7090">
        <w:rPr>
          <w:rFonts w:cs="Arial"/>
          <w:lang w:val="it-IT"/>
        </w:rPr>
        <w:t>schimbari fundamentale</w:t>
      </w:r>
      <w:r w:rsidRPr="002C7090">
        <w:rPr>
          <w:rFonts w:cs="Arial"/>
          <w:spacing w:val="1"/>
          <w:lang w:val="it-IT"/>
        </w:rPr>
        <w:t xml:space="preserve"> </w:t>
      </w:r>
      <w:r w:rsidRPr="002C7090">
        <w:rPr>
          <w:rFonts w:cs="Arial"/>
          <w:lang w:val="it-IT"/>
        </w:rPr>
        <w:t>in</w:t>
      </w:r>
      <w:r w:rsidRPr="002C7090">
        <w:rPr>
          <w:rFonts w:cs="Arial"/>
          <w:spacing w:val="1"/>
          <w:lang w:val="it-IT"/>
        </w:rPr>
        <w:t xml:space="preserve"> </w:t>
      </w:r>
      <w:r w:rsidRPr="002C7090">
        <w:rPr>
          <w:rFonts w:cs="Arial"/>
          <w:lang w:val="it-IT"/>
        </w:rPr>
        <w:t>ceea</w:t>
      </w:r>
      <w:r w:rsidRPr="002C7090">
        <w:rPr>
          <w:rFonts w:cs="Arial"/>
          <w:spacing w:val="1"/>
          <w:lang w:val="it-IT"/>
        </w:rPr>
        <w:t xml:space="preserve"> </w:t>
      </w:r>
      <w:r w:rsidRPr="002C7090">
        <w:rPr>
          <w:rFonts w:cs="Arial"/>
          <w:lang w:val="it-IT"/>
        </w:rPr>
        <w:t>ce</w:t>
      </w:r>
      <w:r w:rsidRPr="002C7090">
        <w:rPr>
          <w:rFonts w:cs="Arial"/>
          <w:spacing w:val="1"/>
          <w:lang w:val="it-IT"/>
        </w:rPr>
        <w:t xml:space="preserve"> </w:t>
      </w:r>
      <w:r w:rsidRPr="002C7090">
        <w:rPr>
          <w:rFonts w:cs="Arial"/>
          <w:lang w:val="it-IT"/>
        </w:rPr>
        <w:t>priveste</w:t>
      </w:r>
      <w:r w:rsidRPr="002C7090">
        <w:rPr>
          <w:rFonts w:cs="Arial"/>
          <w:spacing w:val="1"/>
          <w:lang w:val="it-IT"/>
        </w:rPr>
        <w:t xml:space="preserve"> </w:t>
      </w:r>
      <w:r w:rsidRPr="002C7090">
        <w:rPr>
          <w:rFonts w:cs="Arial"/>
          <w:lang w:val="it-IT"/>
        </w:rPr>
        <w:t>starea</w:t>
      </w:r>
      <w:r w:rsidRPr="002C7090">
        <w:rPr>
          <w:rFonts w:cs="Arial"/>
          <w:spacing w:val="1"/>
          <w:lang w:val="it-IT"/>
        </w:rPr>
        <w:t xml:space="preserve"> </w:t>
      </w:r>
      <w:r w:rsidRPr="002C7090">
        <w:rPr>
          <w:rFonts w:cs="Arial"/>
          <w:lang w:val="it-IT"/>
        </w:rPr>
        <w:t>de</w:t>
      </w:r>
      <w:r w:rsidRPr="002C7090">
        <w:rPr>
          <w:rFonts w:cs="Arial"/>
          <w:spacing w:val="3"/>
          <w:lang w:val="it-IT"/>
        </w:rPr>
        <w:t xml:space="preserve"> </w:t>
      </w:r>
      <w:r w:rsidRPr="002C7090">
        <w:rPr>
          <w:rFonts w:cs="Arial"/>
          <w:lang w:val="it-IT"/>
        </w:rPr>
        <w:t>conservare</w:t>
      </w:r>
      <w:r w:rsidRPr="002C7090">
        <w:rPr>
          <w:rFonts w:cs="Arial"/>
          <w:spacing w:val="2"/>
          <w:lang w:val="it-IT"/>
        </w:rPr>
        <w:t xml:space="preserve"> </w:t>
      </w:r>
      <w:r w:rsidRPr="002C7090">
        <w:rPr>
          <w:rFonts w:cs="Arial"/>
          <w:lang w:val="it-IT"/>
        </w:rPr>
        <w:t>a</w:t>
      </w:r>
      <w:r w:rsidRPr="002C7090">
        <w:rPr>
          <w:rFonts w:cs="Arial"/>
          <w:spacing w:val="2"/>
          <w:lang w:val="it-IT"/>
        </w:rPr>
        <w:t xml:space="preserve"> </w:t>
      </w:r>
      <w:r w:rsidRPr="002C7090">
        <w:rPr>
          <w:rFonts w:cs="Arial"/>
          <w:lang w:val="it-IT"/>
        </w:rPr>
        <w:t>populatiilor</w:t>
      </w:r>
      <w:r w:rsidRPr="002C7090">
        <w:rPr>
          <w:rFonts w:cs="Arial"/>
          <w:spacing w:val="1"/>
          <w:lang w:val="it-IT"/>
        </w:rPr>
        <w:t xml:space="preserve"> </w:t>
      </w:r>
      <w:r w:rsidRPr="002C7090">
        <w:rPr>
          <w:rFonts w:cs="Arial"/>
          <w:lang w:val="it-IT"/>
        </w:rPr>
        <w:t>de</w:t>
      </w:r>
      <w:r w:rsidRPr="002C7090">
        <w:rPr>
          <w:rFonts w:cs="Arial"/>
          <w:spacing w:val="3"/>
          <w:lang w:val="it-IT"/>
        </w:rPr>
        <w:t xml:space="preserve"> </w:t>
      </w:r>
      <w:r w:rsidRPr="002C7090">
        <w:rPr>
          <w:rFonts w:cs="Arial"/>
          <w:lang w:val="it-IT"/>
        </w:rPr>
        <w:t>carnivore.</w:t>
      </w:r>
    </w:p>
    <w:p w14:paraId="35E521D7" w14:textId="77777777" w:rsidR="00F1679F" w:rsidRPr="002C7090" w:rsidRDefault="00F1679F" w:rsidP="00E313E8">
      <w:pPr>
        <w:spacing w:after="0" w:line="240" w:lineRule="auto"/>
        <w:ind w:right="-2" w:firstLine="719"/>
        <w:jc w:val="both"/>
        <w:rPr>
          <w:rFonts w:cs="Arial"/>
          <w:lang w:val="it-IT"/>
        </w:rPr>
      </w:pPr>
      <w:r w:rsidRPr="002C7090">
        <w:rPr>
          <w:rFonts w:cs="Arial"/>
          <w:lang w:val="it-IT"/>
        </w:rPr>
        <w:t>Managementul forestier adecvat, propus în amenajament, este în măsură să conserve</w:t>
      </w:r>
      <w:r w:rsidRPr="002C7090">
        <w:rPr>
          <w:rFonts w:cs="Arial"/>
          <w:spacing w:val="1"/>
          <w:lang w:val="it-IT"/>
        </w:rPr>
        <w:t xml:space="preserve"> </w:t>
      </w:r>
      <w:r w:rsidRPr="002C7090">
        <w:rPr>
          <w:rFonts w:cs="Arial"/>
          <w:lang w:val="it-IT"/>
        </w:rPr>
        <w:t>suprafeţele ocupate la ora actuală de pădure şi păşune, ca tipuri majore de ecosisteme,</w:t>
      </w:r>
      <w:r w:rsidRPr="002C7090">
        <w:rPr>
          <w:rFonts w:cs="Arial"/>
          <w:spacing w:val="1"/>
          <w:lang w:val="it-IT"/>
        </w:rPr>
        <w:t xml:space="preserve"> </w:t>
      </w:r>
      <w:r w:rsidRPr="002C7090">
        <w:rPr>
          <w:rFonts w:cs="Arial"/>
          <w:lang w:val="it-IT"/>
        </w:rPr>
        <w:t>precum şi păstrarea conectivităţii în cadrul habitatelor ce vor putea asigura perpetuarea în</w:t>
      </w:r>
      <w:r w:rsidRPr="002C7090">
        <w:rPr>
          <w:rFonts w:cs="Arial"/>
          <w:spacing w:val="1"/>
          <w:lang w:val="it-IT"/>
        </w:rPr>
        <w:t xml:space="preserve"> </w:t>
      </w:r>
      <w:r w:rsidRPr="002C7090">
        <w:rPr>
          <w:rFonts w:cs="Arial"/>
          <w:lang w:val="it-IT"/>
        </w:rPr>
        <w:t>timp</w:t>
      </w:r>
      <w:r w:rsidRPr="002C7090">
        <w:rPr>
          <w:rFonts w:cs="Arial"/>
          <w:spacing w:val="1"/>
          <w:lang w:val="it-IT"/>
        </w:rPr>
        <w:t xml:space="preserve"> </w:t>
      </w:r>
      <w:r w:rsidRPr="002C7090">
        <w:rPr>
          <w:rFonts w:cs="Arial"/>
          <w:lang w:val="it-IT"/>
        </w:rPr>
        <w:t>a</w:t>
      </w:r>
      <w:r w:rsidRPr="002C7090">
        <w:rPr>
          <w:rFonts w:cs="Arial"/>
          <w:spacing w:val="3"/>
          <w:lang w:val="it-IT"/>
        </w:rPr>
        <w:t xml:space="preserve"> </w:t>
      </w:r>
      <w:r w:rsidRPr="002C7090">
        <w:rPr>
          <w:rFonts w:cs="Arial"/>
          <w:lang w:val="it-IT"/>
        </w:rPr>
        <w:t>biocenozelor</w:t>
      </w:r>
      <w:r w:rsidRPr="002C7090">
        <w:rPr>
          <w:rFonts w:cs="Arial"/>
          <w:spacing w:val="2"/>
          <w:lang w:val="it-IT"/>
        </w:rPr>
        <w:t xml:space="preserve"> </w:t>
      </w:r>
      <w:r w:rsidRPr="002C7090">
        <w:rPr>
          <w:rFonts w:cs="Arial"/>
          <w:lang w:val="it-IT"/>
        </w:rPr>
        <w:t>naturale.</w:t>
      </w:r>
    </w:p>
    <w:p w14:paraId="325002E2" w14:textId="77777777" w:rsidR="00F1679F" w:rsidRPr="002C7090" w:rsidRDefault="00F1679F" w:rsidP="00E313E8">
      <w:pPr>
        <w:tabs>
          <w:tab w:val="left" w:pos="8777"/>
        </w:tabs>
        <w:spacing w:after="0" w:line="240" w:lineRule="auto"/>
        <w:ind w:right="293" w:firstLine="719"/>
        <w:jc w:val="both"/>
        <w:rPr>
          <w:rFonts w:cs="Arial"/>
          <w:lang w:val="it-IT"/>
        </w:rPr>
      </w:pPr>
      <w:r w:rsidRPr="002C7090">
        <w:rPr>
          <w:rFonts w:cs="Arial"/>
          <w:lang w:val="it-IT"/>
        </w:rPr>
        <w:t xml:space="preserve">Amenajamentul Silvic are ca bază următoarele principii: </w:t>
      </w:r>
    </w:p>
    <w:p w14:paraId="428B6068" w14:textId="77777777" w:rsidR="00F1679F" w:rsidRPr="002C7090" w:rsidRDefault="00F1679F" w:rsidP="00E313E8">
      <w:pPr>
        <w:tabs>
          <w:tab w:val="left" w:pos="8777"/>
        </w:tabs>
        <w:spacing w:after="0" w:line="240" w:lineRule="auto"/>
        <w:ind w:right="293" w:firstLine="719"/>
        <w:jc w:val="both"/>
        <w:rPr>
          <w:rFonts w:cs="Arial"/>
          <w:lang w:val="it-IT"/>
        </w:rPr>
      </w:pPr>
      <w:r w:rsidRPr="002C7090">
        <w:rPr>
          <w:rFonts w:cs="Arial"/>
          <w:lang w:val="it-IT"/>
        </w:rPr>
        <w:t xml:space="preserve"> </w:t>
      </w:r>
      <w:r w:rsidRPr="002C7090">
        <w:rPr>
          <w:rFonts w:cs="Arial"/>
          <w:lang w:val="it-IT"/>
        </w:rPr>
        <w:t xml:space="preserve">  Principiul continuităţii exercitării funcţiilor atribuite pădurii; </w:t>
      </w:r>
    </w:p>
    <w:p w14:paraId="77FE5A7B" w14:textId="77777777" w:rsidR="00F1679F" w:rsidRPr="002C7090" w:rsidRDefault="00F1679F" w:rsidP="00E313E8">
      <w:pPr>
        <w:tabs>
          <w:tab w:val="left" w:pos="8777"/>
        </w:tabs>
        <w:spacing w:after="0" w:line="240" w:lineRule="auto"/>
        <w:ind w:right="293" w:firstLine="719"/>
        <w:jc w:val="both"/>
        <w:rPr>
          <w:rFonts w:cs="Arial"/>
          <w:lang w:val="it-IT"/>
        </w:rPr>
      </w:pPr>
      <w:r w:rsidRPr="002C7090">
        <w:rPr>
          <w:rFonts w:cs="Arial"/>
          <w:lang w:val="it-IT"/>
        </w:rPr>
        <w:t xml:space="preserve"> </w:t>
      </w:r>
      <w:r w:rsidRPr="002C7090">
        <w:rPr>
          <w:rFonts w:cs="Arial"/>
          <w:lang w:val="it-IT"/>
        </w:rPr>
        <w:t xml:space="preserve">  Principiul exercitării optimale şi durabile a funcţiilor multiple de producţie ori protecţie; </w:t>
      </w:r>
    </w:p>
    <w:p w14:paraId="73E225AE" w14:textId="77777777" w:rsidR="00F1679F" w:rsidRPr="002C7090" w:rsidRDefault="00F1679F" w:rsidP="00E313E8">
      <w:pPr>
        <w:tabs>
          <w:tab w:val="left" w:pos="8777"/>
        </w:tabs>
        <w:spacing w:after="0" w:line="240" w:lineRule="auto"/>
        <w:ind w:right="293" w:firstLine="719"/>
        <w:jc w:val="both"/>
        <w:rPr>
          <w:rFonts w:cs="Arial"/>
          <w:lang w:val="it-IT"/>
        </w:rPr>
      </w:pPr>
      <w:r w:rsidRPr="002C7090">
        <w:rPr>
          <w:rFonts w:cs="Arial"/>
          <w:lang w:val="it-IT"/>
        </w:rPr>
        <w:t xml:space="preserve"> </w:t>
      </w:r>
      <w:r w:rsidRPr="002C7090">
        <w:rPr>
          <w:rFonts w:cs="Arial"/>
          <w:lang w:val="it-IT"/>
        </w:rPr>
        <w:t xml:space="preserve">  Principiul valorificării optimale şi durabile a resurselor pădurii; </w:t>
      </w:r>
    </w:p>
    <w:p w14:paraId="45CC6DEF" w14:textId="77777777" w:rsidR="00F1679F" w:rsidRPr="002C7090" w:rsidRDefault="00F1679F" w:rsidP="00E313E8">
      <w:pPr>
        <w:tabs>
          <w:tab w:val="left" w:pos="8777"/>
        </w:tabs>
        <w:spacing w:after="0" w:line="240" w:lineRule="auto"/>
        <w:ind w:right="293" w:firstLine="719"/>
        <w:jc w:val="both"/>
        <w:rPr>
          <w:rFonts w:cs="Arial"/>
          <w:lang w:val="it-IT"/>
        </w:rPr>
      </w:pPr>
      <w:r w:rsidRPr="002C7090">
        <w:rPr>
          <w:rFonts w:cs="Arial"/>
          <w:lang w:val="it-IT"/>
        </w:rPr>
        <w:t xml:space="preserve"> </w:t>
      </w:r>
      <w:r w:rsidRPr="002C7090">
        <w:rPr>
          <w:rFonts w:cs="Arial"/>
          <w:lang w:val="it-IT"/>
        </w:rPr>
        <w:t xml:space="preserve">  Principiul conservării şi ameliorării biodiversităţii; </w:t>
      </w:r>
    </w:p>
    <w:p w14:paraId="4EA24F0D" w14:textId="77777777" w:rsidR="00F1679F" w:rsidRPr="002C7090" w:rsidRDefault="00F1679F" w:rsidP="00E313E8">
      <w:pPr>
        <w:tabs>
          <w:tab w:val="left" w:pos="8777"/>
        </w:tabs>
        <w:spacing w:after="0" w:line="240" w:lineRule="auto"/>
        <w:ind w:right="293" w:firstLine="719"/>
        <w:jc w:val="both"/>
        <w:rPr>
          <w:rFonts w:cs="Arial"/>
          <w:lang w:val="it-IT"/>
        </w:rPr>
      </w:pPr>
      <w:r w:rsidRPr="002C7090">
        <w:rPr>
          <w:rFonts w:cs="Arial"/>
          <w:lang w:val="it-IT"/>
        </w:rPr>
        <w:t xml:space="preserve"> </w:t>
      </w:r>
      <w:r w:rsidRPr="002C7090">
        <w:rPr>
          <w:rFonts w:cs="Arial"/>
          <w:lang w:val="it-IT"/>
        </w:rPr>
        <w:t xml:space="preserve">  Principiul estetic, etc.  </w:t>
      </w:r>
    </w:p>
    <w:p w14:paraId="0105AEC8" w14:textId="77777777" w:rsidR="00814860" w:rsidRPr="002C7090" w:rsidRDefault="00814860" w:rsidP="00136D17">
      <w:pPr>
        <w:pStyle w:val="NoSpacing1"/>
      </w:pPr>
    </w:p>
    <w:p w14:paraId="46111D2E" w14:textId="5834EA19" w:rsidR="00C373CB" w:rsidRPr="002C7090" w:rsidRDefault="00F1679F" w:rsidP="00814860">
      <w:pPr>
        <w:spacing w:after="0" w:line="240" w:lineRule="auto"/>
        <w:ind w:firstLine="708"/>
        <w:jc w:val="both"/>
        <w:rPr>
          <w:rFonts w:cs="Arial"/>
          <w:b/>
        </w:rPr>
      </w:pPr>
      <w:r w:rsidRPr="002C7090">
        <w:rPr>
          <w:rFonts w:cs="Arial"/>
          <w:b/>
        </w:rPr>
        <w:t>Din cele expuse în capitolele anterioare, putem concluziona c</w:t>
      </w:r>
      <w:r w:rsidR="00FB732E" w:rsidRPr="002C7090">
        <w:rPr>
          <w:rFonts w:cs="Arial"/>
          <w:b/>
        </w:rPr>
        <w:t>ă</w:t>
      </w:r>
      <w:r w:rsidRPr="002C7090">
        <w:rPr>
          <w:rFonts w:cs="Arial"/>
          <w:b/>
        </w:rPr>
        <w:t>, m</w:t>
      </w:r>
      <w:r w:rsidR="00FB732E" w:rsidRPr="002C7090">
        <w:rPr>
          <w:rFonts w:cs="Arial"/>
          <w:b/>
        </w:rPr>
        <w:t>ă</w:t>
      </w:r>
      <w:r w:rsidRPr="002C7090">
        <w:rPr>
          <w:rFonts w:cs="Arial"/>
          <w:b/>
        </w:rPr>
        <w:t>surile de gospod</w:t>
      </w:r>
      <w:r w:rsidR="00FB732E" w:rsidRPr="002C7090">
        <w:rPr>
          <w:rFonts w:cs="Arial"/>
          <w:b/>
        </w:rPr>
        <w:t>ă</w:t>
      </w:r>
      <w:r w:rsidRPr="002C7090">
        <w:rPr>
          <w:rFonts w:cs="Arial"/>
          <w:b/>
        </w:rPr>
        <w:t>rire a p</w:t>
      </w:r>
      <w:r w:rsidR="00FB732E" w:rsidRPr="002C7090">
        <w:rPr>
          <w:rFonts w:cs="Arial"/>
          <w:b/>
        </w:rPr>
        <w:t>ă</w:t>
      </w:r>
      <w:r w:rsidRPr="002C7090">
        <w:rPr>
          <w:rFonts w:cs="Arial"/>
          <w:b/>
        </w:rPr>
        <w:t>durilor, prescrise de Amenajamentul Silvic propus coroborate cu măsurile de reducere a impactului propuse de prezentul studiu de evaluare adecvată, sunt în spiritul  administr</w:t>
      </w:r>
      <w:r w:rsidR="00FB732E" w:rsidRPr="002C7090">
        <w:rPr>
          <w:rFonts w:cs="Arial"/>
          <w:b/>
        </w:rPr>
        <w:t>ă</w:t>
      </w:r>
      <w:r w:rsidRPr="002C7090">
        <w:rPr>
          <w:rFonts w:cs="Arial"/>
          <w:b/>
        </w:rPr>
        <w:t>rii durabile a acestor resurse, fiind acoperitoare pentru asigurarea unei st</w:t>
      </w:r>
      <w:r w:rsidR="00FB732E" w:rsidRPr="002C7090">
        <w:rPr>
          <w:rFonts w:cs="Arial"/>
          <w:b/>
        </w:rPr>
        <w:t>ă</w:t>
      </w:r>
      <w:r w:rsidRPr="002C7090">
        <w:rPr>
          <w:rFonts w:cs="Arial"/>
          <w:b/>
        </w:rPr>
        <w:t>ri favorabile de conservare atât a habitatelor forestiere luate în studiu, cât şi a speciilor de interes comunitar ce se regăsesc în suprafaţa cuprinsă de el</w:t>
      </w:r>
      <w:r w:rsidR="00C373CB" w:rsidRPr="002C7090">
        <w:rPr>
          <w:rFonts w:cs="Arial"/>
          <w:b/>
        </w:rPr>
        <w:t>.</w:t>
      </w:r>
    </w:p>
    <w:p w14:paraId="44B4D0E3" w14:textId="77777777" w:rsidR="00814860" w:rsidRPr="002C7090" w:rsidRDefault="00814860" w:rsidP="00814860">
      <w:pPr>
        <w:spacing w:after="0" w:line="240" w:lineRule="auto"/>
        <w:ind w:firstLine="708"/>
        <w:jc w:val="both"/>
        <w:rPr>
          <w:rFonts w:cs="Arial"/>
          <w:b/>
        </w:rPr>
      </w:pPr>
    </w:p>
    <w:p w14:paraId="79D72C45" w14:textId="77777777" w:rsidR="00814860" w:rsidRPr="002C7090" w:rsidRDefault="00814860" w:rsidP="005E4B1C">
      <w:pPr>
        <w:pStyle w:val="Normal1"/>
        <w:ind w:firstLine="567"/>
        <w:jc w:val="both"/>
        <w:rPr>
          <w:rFonts w:ascii="Arial" w:hAnsi="Arial" w:cs="Arial"/>
          <w:b/>
          <w:bCs/>
        </w:rPr>
      </w:pPr>
      <w:proofErr w:type="spellStart"/>
      <w:r w:rsidRPr="002C7090">
        <w:rPr>
          <w:rFonts w:ascii="Arial" w:hAnsi="Arial" w:cs="Arial"/>
          <w:b/>
          <w:bCs/>
        </w:rPr>
        <w:t>Formele</w:t>
      </w:r>
      <w:proofErr w:type="spellEnd"/>
      <w:r w:rsidRPr="002C7090">
        <w:rPr>
          <w:rFonts w:ascii="Arial" w:hAnsi="Arial" w:cs="Arial"/>
          <w:b/>
          <w:bCs/>
          <w:spacing w:val="10"/>
        </w:rPr>
        <w:t xml:space="preserve"> </w:t>
      </w:r>
      <w:r w:rsidRPr="002C7090">
        <w:rPr>
          <w:rFonts w:ascii="Arial" w:hAnsi="Arial" w:cs="Arial"/>
          <w:b/>
          <w:bCs/>
        </w:rPr>
        <w:t>de</w:t>
      </w:r>
      <w:r w:rsidRPr="002C7090">
        <w:rPr>
          <w:rFonts w:ascii="Arial" w:hAnsi="Arial" w:cs="Arial"/>
          <w:b/>
          <w:bCs/>
          <w:spacing w:val="9"/>
        </w:rPr>
        <w:t xml:space="preserve"> </w:t>
      </w:r>
      <w:r w:rsidRPr="002C7090">
        <w:rPr>
          <w:rFonts w:ascii="Arial" w:hAnsi="Arial" w:cs="Arial"/>
          <w:b/>
          <w:bCs/>
        </w:rPr>
        <w:t>impact:</w:t>
      </w:r>
      <w:r w:rsidRPr="002C7090">
        <w:rPr>
          <w:rFonts w:ascii="Arial" w:hAnsi="Arial" w:cs="Arial"/>
          <w:b/>
          <w:bCs/>
          <w:spacing w:val="12"/>
        </w:rPr>
        <w:t xml:space="preserve"> </w:t>
      </w:r>
      <w:proofErr w:type="spellStart"/>
      <w:r w:rsidRPr="002C7090">
        <w:rPr>
          <w:rFonts w:ascii="Arial" w:hAnsi="Arial" w:cs="Arial"/>
          <w:b/>
          <w:bCs/>
        </w:rPr>
        <w:t>reducerea</w:t>
      </w:r>
      <w:proofErr w:type="spellEnd"/>
      <w:r w:rsidRPr="002C7090">
        <w:rPr>
          <w:rFonts w:ascii="Arial" w:hAnsi="Arial" w:cs="Arial"/>
          <w:b/>
          <w:bCs/>
          <w:spacing w:val="12"/>
        </w:rPr>
        <w:t xml:space="preserve"> </w:t>
      </w:r>
      <w:proofErr w:type="spellStart"/>
      <w:r w:rsidRPr="002C7090">
        <w:rPr>
          <w:rFonts w:ascii="Arial" w:hAnsi="Arial" w:cs="Arial"/>
          <w:b/>
          <w:bCs/>
        </w:rPr>
        <w:t>habitatelor</w:t>
      </w:r>
      <w:proofErr w:type="spellEnd"/>
      <w:r w:rsidRPr="002C7090">
        <w:rPr>
          <w:rFonts w:ascii="Arial" w:hAnsi="Arial" w:cs="Arial"/>
          <w:b/>
          <w:bCs/>
          <w:spacing w:val="12"/>
        </w:rPr>
        <w:t xml:space="preserve"> </w:t>
      </w:r>
      <w:r w:rsidRPr="002C7090">
        <w:rPr>
          <w:rFonts w:ascii="Arial" w:hAnsi="Arial" w:cs="Arial"/>
          <w:b/>
          <w:bCs/>
        </w:rPr>
        <w:t>(de</w:t>
      </w:r>
      <w:r w:rsidRPr="002C7090">
        <w:rPr>
          <w:rFonts w:ascii="Arial" w:hAnsi="Arial" w:cs="Arial"/>
          <w:b/>
          <w:bCs/>
          <w:spacing w:val="10"/>
        </w:rPr>
        <w:t xml:space="preserve"> </w:t>
      </w:r>
      <w:proofErr w:type="spellStart"/>
      <w:r w:rsidRPr="002C7090">
        <w:rPr>
          <w:rFonts w:ascii="Arial" w:hAnsi="Arial" w:cs="Arial"/>
          <w:b/>
          <w:bCs/>
        </w:rPr>
        <w:t>interes</w:t>
      </w:r>
      <w:proofErr w:type="spellEnd"/>
      <w:r w:rsidRPr="002C7090">
        <w:rPr>
          <w:rFonts w:ascii="Arial" w:hAnsi="Arial" w:cs="Arial"/>
          <w:b/>
          <w:bCs/>
          <w:spacing w:val="15"/>
        </w:rPr>
        <w:t xml:space="preserve"> </w:t>
      </w:r>
      <w:proofErr w:type="spellStart"/>
      <w:r w:rsidRPr="002C7090">
        <w:rPr>
          <w:rFonts w:ascii="Arial" w:hAnsi="Arial" w:cs="Arial"/>
          <w:b/>
          <w:bCs/>
        </w:rPr>
        <w:t>comunitar</w:t>
      </w:r>
      <w:proofErr w:type="spellEnd"/>
      <w:r w:rsidRPr="002C7090">
        <w:rPr>
          <w:rFonts w:ascii="Arial" w:hAnsi="Arial" w:cs="Arial"/>
          <w:b/>
          <w:bCs/>
        </w:rPr>
        <w:t>,</w:t>
      </w:r>
      <w:r w:rsidRPr="002C7090">
        <w:rPr>
          <w:rFonts w:ascii="Arial" w:hAnsi="Arial" w:cs="Arial"/>
          <w:b/>
          <w:bCs/>
          <w:spacing w:val="12"/>
        </w:rPr>
        <w:t xml:space="preserve"> </w:t>
      </w:r>
      <w:r w:rsidRPr="002C7090">
        <w:rPr>
          <w:rFonts w:ascii="Arial" w:hAnsi="Arial" w:cs="Arial"/>
          <w:b/>
          <w:bCs/>
        </w:rPr>
        <w:t>de</w:t>
      </w:r>
      <w:r w:rsidRPr="002C7090">
        <w:rPr>
          <w:rFonts w:ascii="Arial" w:hAnsi="Arial" w:cs="Arial"/>
          <w:b/>
          <w:bCs/>
          <w:spacing w:val="12"/>
        </w:rPr>
        <w:t xml:space="preserve"> </w:t>
      </w:r>
      <w:proofErr w:type="spellStart"/>
      <w:r w:rsidRPr="002C7090">
        <w:rPr>
          <w:rFonts w:ascii="Arial" w:hAnsi="Arial" w:cs="Arial"/>
          <w:b/>
          <w:bCs/>
        </w:rPr>
        <w:t>hrănire</w:t>
      </w:r>
      <w:proofErr w:type="spellEnd"/>
      <w:r w:rsidRPr="002C7090">
        <w:rPr>
          <w:rFonts w:ascii="Arial" w:hAnsi="Arial" w:cs="Arial"/>
          <w:b/>
          <w:bCs/>
        </w:rPr>
        <w:t>,</w:t>
      </w:r>
      <w:r w:rsidRPr="002C7090">
        <w:rPr>
          <w:rFonts w:ascii="Arial" w:hAnsi="Arial" w:cs="Arial"/>
          <w:b/>
          <w:bCs/>
          <w:spacing w:val="12"/>
        </w:rPr>
        <w:t xml:space="preserve"> </w:t>
      </w:r>
      <w:r w:rsidRPr="002C7090">
        <w:rPr>
          <w:rFonts w:ascii="Arial" w:hAnsi="Arial" w:cs="Arial"/>
          <w:b/>
          <w:bCs/>
        </w:rPr>
        <w:t>de</w:t>
      </w:r>
      <w:r w:rsidRPr="002C7090">
        <w:rPr>
          <w:rFonts w:ascii="Arial" w:hAnsi="Arial" w:cs="Arial"/>
          <w:b/>
          <w:bCs/>
          <w:spacing w:val="-52"/>
        </w:rPr>
        <w:t xml:space="preserve"> </w:t>
      </w:r>
      <w:proofErr w:type="spellStart"/>
      <w:r w:rsidRPr="002C7090">
        <w:rPr>
          <w:rFonts w:ascii="Arial" w:hAnsi="Arial" w:cs="Arial"/>
          <w:b/>
          <w:bCs/>
        </w:rPr>
        <w:t>reproducere</w:t>
      </w:r>
      <w:proofErr w:type="spellEnd"/>
      <w:r w:rsidRPr="002C7090">
        <w:rPr>
          <w:rFonts w:ascii="Arial" w:hAnsi="Arial" w:cs="Arial"/>
          <w:b/>
          <w:bCs/>
        </w:rPr>
        <w:t>,</w:t>
      </w:r>
      <w:r w:rsidRPr="002C7090">
        <w:rPr>
          <w:rFonts w:ascii="Arial" w:hAnsi="Arial" w:cs="Arial"/>
          <w:b/>
          <w:bCs/>
          <w:spacing w:val="2"/>
        </w:rPr>
        <w:t xml:space="preserve"> </w:t>
      </w:r>
      <w:r w:rsidRPr="002C7090">
        <w:rPr>
          <w:rFonts w:ascii="Arial" w:hAnsi="Arial" w:cs="Arial"/>
          <w:b/>
          <w:bCs/>
        </w:rPr>
        <w:t>de</w:t>
      </w:r>
      <w:r w:rsidRPr="002C7090">
        <w:rPr>
          <w:rFonts w:ascii="Arial" w:hAnsi="Arial" w:cs="Arial"/>
          <w:b/>
          <w:bCs/>
          <w:spacing w:val="1"/>
        </w:rPr>
        <w:t xml:space="preserve"> </w:t>
      </w:r>
      <w:proofErr w:type="spellStart"/>
      <w:r w:rsidRPr="002C7090">
        <w:rPr>
          <w:rFonts w:ascii="Arial" w:hAnsi="Arial" w:cs="Arial"/>
          <w:b/>
          <w:bCs/>
        </w:rPr>
        <w:t>odihnă</w:t>
      </w:r>
      <w:proofErr w:type="spellEnd"/>
      <w:r w:rsidRPr="002C7090">
        <w:rPr>
          <w:rFonts w:ascii="Arial" w:hAnsi="Arial" w:cs="Arial"/>
          <w:b/>
          <w:bCs/>
        </w:rPr>
        <w:t>),</w:t>
      </w:r>
      <w:r w:rsidRPr="002C7090">
        <w:rPr>
          <w:rFonts w:ascii="Arial" w:hAnsi="Arial" w:cs="Arial"/>
          <w:b/>
          <w:bCs/>
          <w:spacing w:val="2"/>
        </w:rPr>
        <w:t xml:space="preserve"> </w:t>
      </w:r>
      <w:proofErr w:type="spellStart"/>
      <w:r w:rsidRPr="002C7090">
        <w:rPr>
          <w:rFonts w:ascii="Arial" w:hAnsi="Arial" w:cs="Arial"/>
          <w:b/>
          <w:bCs/>
        </w:rPr>
        <w:t>zgomot</w:t>
      </w:r>
      <w:proofErr w:type="spellEnd"/>
      <w:r w:rsidRPr="002C7090">
        <w:rPr>
          <w:rFonts w:ascii="Arial" w:hAnsi="Arial" w:cs="Arial"/>
          <w:b/>
          <w:bCs/>
        </w:rPr>
        <w:t>,</w:t>
      </w:r>
      <w:r w:rsidRPr="002C7090">
        <w:rPr>
          <w:rFonts w:ascii="Arial" w:hAnsi="Arial" w:cs="Arial"/>
          <w:b/>
          <w:bCs/>
          <w:spacing w:val="2"/>
        </w:rPr>
        <w:t xml:space="preserve"> </w:t>
      </w:r>
      <w:proofErr w:type="spellStart"/>
      <w:r w:rsidRPr="002C7090">
        <w:rPr>
          <w:rFonts w:ascii="Arial" w:hAnsi="Arial" w:cs="Arial"/>
          <w:b/>
          <w:bCs/>
        </w:rPr>
        <w:t>perturbare</w:t>
      </w:r>
      <w:proofErr w:type="spellEnd"/>
      <w:r w:rsidRPr="002C7090">
        <w:rPr>
          <w:rFonts w:ascii="Arial" w:hAnsi="Arial" w:cs="Arial"/>
          <w:b/>
          <w:bCs/>
          <w:spacing w:val="3"/>
        </w:rPr>
        <w:t xml:space="preserve"> </w:t>
      </w:r>
      <w:proofErr w:type="spellStart"/>
      <w:r w:rsidRPr="002C7090">
        <w:rPr>
          <w:rFonts w:ascii="Arial" w:hAnsi="Arial" w:cs="Arial"/>
          <w:b/>
          <w:bCs/>
        </w:rPr>
        <w:t>prin</w:t>
      </w:r>
      <w:proofErr w:type="spellEnd"/>
      <w:r w:rsidRPr="002C7090">
        <w:rPr>
          <w:rFonts w:ascii="Arial" w:hAnsi="Arial" w:cs="Arial"/>
          <w:b/>
          <w:bCs/>
          <w:spacing w:val="6"/>
        </w:rPr>
        <w:t xml:space="preserve"> </w:t>
      </w:r>
      <w:proofErr w:type="spellStart"/>
      <w:r w:rsidRPr="002C7090">
        <w:rPr>
          <w:rFonts w:ascii="Arial" w:hAnsi="Arial" w:cs="Arial"/>
          <w:b/>
          <w:bCs/>
        </w:rPr>
        <w:t>prezenţa</w:t>
      </w:r>
      <w:proofErr w:type="spellEnd"/>
      <w:r w:rsidRPr="002C7090">
        <w:rPr>
          <w:rFonts w:ascii="Arial" w:hAnsi="Arial" w:cs="Arial"/>
          <w:b/>
          <w:bCs/>
          <w:spacing w:val="5"/>
        </w:rPr>
        <w:t xml:space="preserve"> </w:t>
      </w:r>
      <w:proofErr w:type="spellStart"/>
      <w:r w:rsidRPr="002C7090">
        <w:rPr>
          <w:rFonts w:ascii="Arial" w:hAnsi="Arial" w:cs="Arial"/>
          <w:b/>
          <w:bCs/>
        </w:rPr>
        <w:t>umană</w:t>
      </w:r>
      <w:proofErr w:type="spellEnd"/>
    </w:p>
    <w:p w14:paraId="4ECA44CF" w14:textId="77777777" w:rsidR="00814860" w:rsidRPr="002C7090" w:rsidRDefault="00814860" w:rsidP="00814860">
      <w:pPr>
        <w:widowControl w:val="0"/>
        <w:autoSpaceDE w:val="0"/>
        <w:autoSpaceDN w:val="0"/>
        <w:spacing w:after="0" w:line="240" w:lineRule="auto"/>
        <w:ind w:right="-2" w:firstLine="567"/>
        <w:jc w:val="both"/>
        <w:rPr>
          <w:rFonts w:eastAsia="Microsoft Sans Serif" w:cs="Arial"/>
          <w:b/>
        </w:rPr>
      </w:pPr>
    </w:p>
    <w:p w14:paraId="6894C9E4" w14:textId="77777777" w:rsidR="00814860" w:rsidRPr="002C7090" w:rsidRDefault="00814860" w:rsidP="00814860">
      <w:pPr>
        <w:widowControl w:val="0"/>
        <w:autoSpaceDE w:val="0"/>
        <w:autoSpaceDN w:val="0"/>
        <w:spacing w:after="0" w:line="240" w:lineRule="auto"/>
        <w:ind w:right="-2" w:firstLine="567"/>
        <w:jc w:val="both"/>
        <w:rPr>
          <w:rFonts w:eastAsia="Microsoft Sans Serif" w:cs="Arial"/>
        </w:rPr>
      </w:pPr>
    </w:p>
    <w:p w14:paraId="2F122099" w14:textId="2E29BEA0" w:rsidR="00814860" w:rsidRPr="002C7090" w:rsidRDefault="00814860" w:rsidP="00814860">
      <w:pPr>
        <w:ind w:firstLine="567"/>
        <w:jc w:val="both"/>
        <w:rPr>
          <w:rFonts w:eastAsia="Arial" w:cs="Arial"/>
          <w:b/>
        </w:rPr>
      </w:pPr>
      <w:r w:rsidRPr="002C7090">
        <w:rPr>
          <w:rFonts w:eastAsia="Arial" w:cs="Arial"/>
          <w:b/>
        </w:rPr>
        <w:lastRenderedPageBreak/>
        <w:t>Efectele</w:t>
      </w:r>
      <w:r w:rsidRPr="002C7090">
        <w:rPr>
          <w:rFonts w:eastAsia="Arial" w:cs="Arial"/>
          <w:b/>
          <w:spacing w:val="1"/>
        </w:rPr>
        <w:t xml:space="preserve"> </w:t>
      </w:r>
      <w:r w:rsidRPr="002C7090">
        <w:rPr>
          <w:rFonts w:eastAsia="Arial" w:cs="Arial"/>
          <w:b/>
        </w:rPr>
        <w:t>scontate</w:t>
      </w:r>
      <w:r w:rsidRPr="002C7090">
        <w:rPr>
          <w:rFonts w:eastAsia="Arial" w:cs="Arial"/>
          <w:b/>
          <w:spacing w:val="1"/>
        </w:rPr>
        <w:t xml:space="preserve"> </w:t>
      </w:r>
      <w:r w:rsidRPr="002C7090">
        <w:rPr>
          <w:rFonts w:eastAsia="Arial" w:cs="Arial"/>
          <w:b/>
        </w:rPr>
        <w:t>ale</w:t>
      </w:r>
      <w:r w:rsidRPr="002C7090">
        <w:rPr>
          <w:rFonts w:eastAsia="Arial" w:cs="Arial"/>
          <w:b/>
          <w:spacing w:val="1"/>
        </w:rPr>
        <w:t xml:space="preserve"> </w:t>
      </w:r>
      <w:r w:rsidRPr="002C7090">
        <w:rPr>
          <w:rFonts w:eastAsia="Arial" w:cs="Arial"/>
          <w:b/>
        </w:rPr>
        <w:t>lucrărilor</w:t>
      </w:r>
      <w:r w:rsidRPr="002C7090">
        <w:rPr>
          <w:rFonts w:eastAsia="Arial" w:cs="Arial"/>
          <w:b/>
          <w:spacing w:val="1"/>
        </w:rPr>
        <w:t xml:space="preserve"> </w:t>
      </w:r>
      <w:r w:rsidRPr="002C7090">
        <w:rPr>
          <w:rFonts w:eastAsia="Arial" w:cs="Arial"/>
          <w:b/>
        </w:rPr>
        <w:t>propuse</w:t>
      </w:r>
      <w:r w:rsidRPr="002C7090">
        <w:rPr>
          <w:rFonts w:eastAsia="Arial" w:cs="Arial"/>
          <w:b/>
          <w:spacing w:val="1"/>
        </w:rPr>
        <w:t xml:space="preserve"> </w:t>
      </w:r>
      <w:r w:rsidRPr="002C7090">
        <w:rPr>
          <w:rFonts w:eastAsia="Arial" w:cs="Arial"/>
          <w:b/>
        </w:rPr>
        <w:t>de</w:t>
      </w:r>
      <w:r w:rsidRPr="002C7090">
        <w:rPr>
          <w:rFonts w:eastAsia="Arial" w:cs="Arial"/>
          <w:b/>
          <w:spacing w:val="1"/>
        </w:rPr>
        <w:t xml:space="preserve"> </w:t>
      </w:r>
      <w:r w:rsidRPr="002C7090">
        <w:rPr>
          <w:rFonts w:eastAsia="Arial" w:cs="Arial"/>
          <w:b/>
        </w:rPr>
        <w:t>amenajamentul</w:t>
      </w:r>
      <w:r w:rsidRPr="002C7090">
        <w:rPr>
          <w:rFonts w:eastAsia="Arial" w:cs="Arial"/>
          <w:b/>
          <w:spacing w:val="1"/>
        </w:rPr>
        <w:t xml:space="preserve"> </w:t>
      </w:r>
      <w:r w:rsidRPr="002C7090">
        <w:rPr>
          <w:rFonts w:eastAsia="Arial" w:cs="Arial"/>
          <w:b/>
        </w:rPr>
        <w:t>silvic</w:t>
      </w:r>
      <w:r w:rsidRPr="002C7090">
        <w:rPr>
          <w:rFonts w:eastAsia="Arial" w:cs="Arial"/>
          <w:b/>
          <w:spacing w:val="56"/>
        </w:rPr>
        <w:t xml:space="preserve"> </w:t>
      </w:r>
      <w:r w:rsidRPr="002C7090">
        <w:rPr>
          <w:rFonts w:eastAsia="Arial" w:cs="Arial"/>
          <w:b/>
        </w:rPr>
        <w:t>asupra</w:t>
      </w:r>
      <w:r w:rsidRPr="002C7090">
        <w:rPr>
          <w:rFonts w:eastAsia="Arial" w:cs="Arial"/>
          <w:b/>
          <w:spacing w:val="1"/>
        </w:rPr>
        <w:t xml:space="preserve"> </w:t>
      </w:r>
      <w:r w:rsidRPr="002C7090">
        <w:rPr>
          <w:rFonts w:eastAsia="Arial" w:cs="Arial"/>
          <w:b/>
        </w:rPr>
        <w:t>ecosistemelor</w:t>
      </w:r>
      <w:r w:rsidRPr="002C7090">
        <w:rPr>
          <w:rFonts w:eastAsia="Arial" w:cs="Arial"/>
          <w:b/>
          <w:spacing w:val="1"/>
        </w:rPr>
        <w:t xml:space="preserve"> </w:t>
      </w:r>
      <w:r w:rsidRPr="002C7090">
        <w:rPr>
          <w:rFonts w:eastAsia="Arial" w:cs="Arial"/>
          <w:b/>
        </w:rPr>
        <w:t>forestiere</w:t>
      </w:r>
      <w:r w:rsidRPr="002C7090">
        <w:rPr>
          <w:rFonts w:eastAsia="Arial" w:cs="Arial"/>
          <w:b/>
          <w:spacing w:val="1"/>
        </w:rPr>
        <w:t xml:space="preserve"> </w:t>
      </w:r>
      <w:r w:rsidRPr="002C7090">
        <w:rPr>
          <w:rFonts w:eastAsia="Arial" w:cs="Arial"/>
          <w:b/>
        </w:rPr>
        <w:t>din</w:t>
      </w:r>
      <w:r w:rsidRPr="002C7090">
        <w:rPr>
          <w:rFonts w:eastAsia="Arial" w:cs="Arial"/>
          <w:b/>
          <w:spacing w:val="1"/>
        </w:rPr>
        <w:t xml:space="preserve"> </w:t>
      </w:r>
      <w:r w:rsidRPr="002C7090">
        <w:rPr>
          <w:rFonts w:eastAsia="Arial" w:cs="Arial"/>
          <w:b/>
        </w:rPr>
        <w:t>aria</w:t>
      </w:r>
      <w:r w:rsidRPr="002C7090">
        <w:rPr>
          <w:rFonts w:eastAsia="Arial" w:cs="Arial"/>
          <w:b/>
          <w:spacing w:val="1"/>
        </w:rPr>
        <w:t xml:space="preserve"> </w:t>
      </w:r>
      <w:r w:rsidRPr="002C7090">
        <w:rPr>
          <w:rFonts w:eastAsia="Arial" w:cs="Arial"/>
          <w:b/>
        </w:rPr>
        <w:t>naturala</w:t>
      </w:r>
      <w:r w:rsidRPr="002C7090">
        <w:rPr>
          <w:rFonts w:eastAsia="Arial" w:cs="Arial"/>
          <w:b/>
          <w:spacing w:val="1"/>
        </w:rPr>
        <w:t xml:space="preserve"> </w:t>
      </w:r>
      <w:r w:rsidRPr="002C7090">
        <w:rPr>
          <w:rFonts w:eastAsia="Arial" w:cs="Arial"/>
          <w:b/>
        </w:rPr>
        <w:t>protejata</w:t>
      </w:r>
      <w:r w:rsidRPr="002C7090">
        <w:rPr>
          <w:rFonts w:eastAsia="Arial" w:cs="Arial"/>
          <w:b/>
          <w:spacing w:val="1"/>
        </w:rPr>
        <w:t xml:space="preserve"> </w:t>
      </w:r>
      <w:r w:rsidRPr="002C7090">
        <w:rPr>
          <w:rFonts w:eastAsia="Arial" w:cs="Arial"/>
          <w:b/>
        </w:rPr>
        <w:t>ce</w:t>
      </w:r>
      <w:r w:rsidRPr="002C7090">
        <w:rPr>
          <w:rFonts w:eastAsia="Arial" w:cs="Arial"/>
          <w:b/>
          <w:spacing w:val="1"/>
        </w:rPr>
        <w:t xml:space="preserve"> </w:t>
      </w:r>
      <w:r w:rsidRPr="002C7090">
        <w:rPr>
          <w:rFonts w:eastAsia="Arial" w:cs="Arial"/>
          <w:b/>
        </w:rPr>
        <w:t>se</w:t>
      </w:r>
      <w:r w:rsidRPr="002C7090">
        <w:rPr>
          <w:rFonts w:eastAsia="Arial" w:cs="Arial"/>
          <w:b/>
          <w:spacing w:val="1"/>
        </w:rPr>
        <w:t xml:space="preserve"> </w:t>
      </w:r>
      <w:r w:rsidRPr="002C7090">
        <w:rPr>
          <w:rFonts w:eastAsia="Arial" w:cs="Arial"/>
          <w:b/>
        </w:rPr>
        <w:t>suprapune</w:t>
      </w:r>
      <w:r w:rsidRPr="002C7090">
        <w:rPr>
          <w:rFonts w:eastAsia="Arial" w:cs="Arial"/>
          <w:b/>
          <w:spacing w:val="55"/>
        </w:rPr>
        <w:t xml:space="preserve"> </w:t>
      </w:r>
      <w:r w:rsidRPr="002C7090">
        <w:rPr>
          <w:rFonts w:eastAsia="Arial" w:cs="Arial"/>
          <w:b/>
        </w:rPr>
        <w:t>peste</w:t>
      </w:r>
      <w:r w:rsidRPr="002C7090">
        <w:rPr>
          <w:rFonts w:eastAsia="Arial" w:cs="Arial"/>
          <w:b/>
          <w:spacing w:val="55"/>
        </w:rPr>
        <w:t xml:space="preserve"> </w:t>
      </w:r>
      <w:r w:rsidRPr="002C7090">
        <w:rPr>
          <w:rFonts w:eastAsia="Arial" w:cs="Arial"/>
          <w:b/>
        </w:rPr>
        <w:t>fondul</w:t>
      </w:r>
      <w:r w:rsidRPr="002C7090">
        <w:rPr>
          <w:rFonts w:eastAsia="Arial" w:cs="Arial"/>
          <w:b/>
          <w:spacing w:val="1"/>
        </w:rPr>
        <w:t xml:space="preserve"> </w:t>
      </w:r>
      <w:r w:rsidRPr="002C7090">
        <w:rPr>
          <w:rFonts w:eastAsia="Arial" w:cs="Arial"/>
          <w:b/>
        </w:rPr>
        <w:t>forestier este prezentata în</w:t>
      </w:r>
      <w:r w:rsidRPr="002C7090">
        <w:rPr>
          <w:rFonts w:eastAsia="Arial" w:cs="Arial"/>
          <w:b/>
          <w:spacing w:val="1"/>
        </w:rPr>
        <w:t xml:space="preserve"> </w:t>
      </w:r>
      <w:r w:rsidRPr="002C7090">
        <w:rPr>
          <w:rFonts w:eastAsia="Arial" w:cs="Arial"/>
          <w:b/>
        </w:rPr>
        <w:t>tabelul</w:t>
      </w:r>
      <w:r w:rsidRPr="002C7090">
        <w:rPr>
          <w:rFonts w:eastAsia="Arial" w:cs="Arial"/>
          <w:b/>
          <w:spacing w:val="1"/>
        </w:rPr>
        <w:t xml:space="preserve"> </w:t>
      </w:r>
      <w:r w:rsidRPr="002C7090">
        <w:rPr>
          <w:rFonts w:eastAsia="Arial" w:cs="Arial"/>
          <w:b/>
        </w:rPr>
        <w:t>următor:</w:t>
      </w:r>
    </w:p>
    <w:tbl>
      <w:tblPr>
        <w:tblStyle w:val="TableNormal1"/>
        <w:tblW w:w="5000" w:type="pct"/>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ook w:val="01E0" w:firstRow="1" w:lastRow="1" w:firstColumn="1" w:lastColumn="1" w:noHBand="0" w:noVBand="0"/>
      </w:tblPr>
      <w:tblGrid>
        <w:gridCol w:w="480"/>
        <w:gridCol w:w="1821"/>
        <w:gridCol w:w="7000"/>
      </w:tblGrid>
      <w:tr w:rsidR="002C7090" w:rsidRPr="002C7090" w14:paraId="31A26CFE" w14:textId="77777777" w:rsidTr="00814860">
        <w:trPr>
          <w:trHeight w:val="442"/>
          <w:tblHeader/>
        </w:trPr>
        <w:tc>
          <w:tcPr>
            <w:tcW w:w="258" w:type="pct"/>
            <w:tcBorders>
              <w:top w:val="single" w:sz="18" w:space="0" w:color="auto"/>
              <w:left w:val="single" w:sz="18" w:space="0" w:color="auto"/>
              <w:bottom w:val="single" w:sz="12" w:space="0" w:color="auto"/>
              <w:right w:val="single" w:sz="4" w:space="0" w:color="000000"/>
            </w:tcBorders>
            <w:vAlign w:val="center"/>
          </w:tcPr>
          <w:p w14:paraId="463DE1FD" w14:textId="77777777" w:rsidR="00814860" w:rsidRPr="002C7090" w:rsidRDefault="00814860" w:rsidP="00814860">
            <w:pPr>
              <w:spacing w:before="2" w:line="210" w:lineRule="atLeast"/>
              <w:ind w:left="91" w:right="63" w:firstLine="4"/>
              <w:rPr>
                <w:rFonts w:ascii="Microsoft Sans Serif" w:eastAsia="Microsoft Sans Serif" w:hAnsi="Microsoft Sans Serif" w:cs="Microsoft Sans Serif"/>
                <w:b/>
                <w:sz w:val="18"/>
              </w:rPr>
            </w:pPr>
            <w:r w:rsidRPr="002C7090">
              <w:rPr>
                <w:rFonts w:ascii="Microsoft Sans Serif" w:eastAsia="Microsoft Sans Serif" w:hAnsi="Microsoft Sans Serif" w:cs="Microsoft Sans Serif"/>
                <w:b/>
                <w:w w:val="105"/>
                <w:sz w:val="18"/>
              </w:rPr>
              <w:t>Nr.</w:t>
            </w:r>
            <w:r w:rsidRPr="002C7090">
              <w:rPr>
                <w:rFonts w:ascii="Microsoft Sans Serif" w:eastAsia="Microsoft Sans Serif" w:hAnsi="Microsoft Sans Serif" w:cs="Microsoft Sans Serif"/>
                <w:b/>
                <w:spacing w:val="-45"/>
                <w:w w:val="105"/>
                <w:sz w:val="18"/>
              </w:rPr>
              <w:t xml:space="preserve"> </w:t>
            </w:r>
            <w:proofErr w:type="spellStart"/>
            <w:r w:rsidRPr="002C7090">
              <w:rPr>
                <w:rFonts w:ascii="Microsoft Sans Serif" w:eastAsia="Microsoft Sans Serif" w:hAnsi="Microsoft Sans Serif" w:cs="Microsoft Sans Serif"/>
                <w:b/>
                <w:w w:val="105"/>
                <w:sz w:val="18"/>
              </w:rPr>
              <w:t>crt</w:t>
            </w:r>
            <w:proofErr w:type="spellEnd"/>
            <w:r w:rsidRPr="002C7090">
              <w:rPr>
                <w:rFonts w:ascii="Microsoft Sans Serif" w:eastAsia="Microsoft Sans Serif" w:hAnsi="Microsoft Sans Serif" w:cs="Microsoft Sans Serif"/>
                <w:b/>
                <w:w w:val="105"/>
                <w:sz w:val="18"/>
              </w:rPr>
              <w:t>.</w:t>
            </w:r>
          </w:p>
        </w:tc>
        <w:tc>
          <w:tcPr>
            <w:tcW w:w="979" w:type="pct"/>
            <w:tcBorders>
              <w:top w:val="single" w:sz="18" w:space="0" w:color="auto"/>
              <w:left w:val="single" w:sz="4" w:space="0" w:color="000000"/>
              <w:bottom w:val="single" w:sz="12" w:space="0" w:color="auto"/>
              <w:right w:val="single" w:sz="4" w:space="0" w:color="000000"/>
            </w:tcBorders>
            <w:vAlign w:val="center"/>
          </w:tcPr>
          <w:p w14:paraId="4F136F5D" w14:textId="77777777" w:rsidR="00814860" w:rsidRPr="002C7090" w:rsidRDefault="00814860" w:rsidP="00814860">
            <w:pPr>
              <w:spacing w:before="124"/>
              <w:ind w:left="257"/>
              <w:rPr>
                <w:rFonts w:ascii="Microsoft Sans Serif" w:eastAsia="Microsoft Sans Serif" w:hAnsi="Microsoft Sans Serif" w:cs="Microsoft Sans Serif"/>
                <w:b/>
                <w:sz w:val="18"/>
              </w:rPr>
            </w:pPr>
            <w:proofErr w:type="spellStart"/>
            <w:r w:rsidRPr="002C7090">
              <w:rPr>
                <w:rFonts w:ascii="Microsoft Sans Serif" w:eastAsia="Microsoft Sans Serif" w:hAnsi="Microsoft Sans Serif" w:cs="Microsoft Sans Serif"/>
                <w:b/>
                <w:w w:val="105"/>
                <w:sz w:val="18"/>
              </w:rPr>
              <w:t>Lucrări</w:t>
            </w:r>
            <w:proofErr w:type="spellEnd"/>
            <w:r w:rsidRPr="002C7090">
              <w:rPr>
                <w:rFonts w:ascii="Microsoft Sans Serif" w:eastAsia="Microsoft Sans Serif" w:hAnsi="Microsoft Sans Serif" w:cs="Microsoft Sans Serif"/>
                <w:b/>
                <w:spacing w:val="-7"/>
                <w:w w:val="105"/>
                <w:sz w:val="18"/>
              </w:rPr>
              <w:t xml:space="preserve"> </w:t>
            </w:r>
            <w:proofErr w:type="spellStart"/>
            <w:r w:rsidRPr="002C7090">
              <w:rPr>
                <w:rFonts w:ascii="Microsoft Sans Serif" w:eastAsia="Microsoft Sans Serif" w:hAnsi="Microsoft Sans Serif" w:cs="Microsoft Sans Serif"/>
                <w:b/>
                <w:w w:val="105"/>
                <w:sz w:val="18"/>
              </w:rPr>
              <w:t>propuse</w:t>
            </w:r>
            <w:proofErr w:type="spellEnd"/>
          </w:p>
        </w:tc>
        <w:tc>
          <w:tcPr>
            <w:tcW w:w="3763" w:type="pct"/>
            <w:tcBorders>
              <w:top w:val="single" w:sz="18" w:space="0" w:color="auto"/>
              <w:left w:val="single" w:sz="4" w:space="0" w:color="000000"/>
              <w:bottom w:val="single" w:sz="12" w:space="0" w:color="auto"/>
              <w:right w:val="single" w:sz="18" w:space="0" w:color="auto"/>
            </w:tcBorders>
            <w:vAlign w:val="center"/>
          </w:tcPr>
          <w:p w14:paraId="37A4356D" w14:textId="77777777" w:rsidR="00814860" w:rsidRPr="002C7090" w:rsidRDefault="00814860" w:rsidP="00814860">
            <w:pPr>
              <w:spacing w:before="124"/>
              <w:ind w:left="1916"/>
              <w:rPr>
                <w:rFonts w:ascii="Microsoft Sans Serif" w:eastAsia="Microsoft Sans Serif" w:hAnsi="Microsoft Sans Serif" w:cs="Microsoft Sans Serif"/>
                <w:b/>
                <w:sz w:val="18"/>
              </w:rPr>
            </w:pPr>
            <w:proofErr w:type="spellStart"/>
            <w:r w:rsidRPr="002C7090">
              <w:rPr>
                <w:rFonts w:ascii="Microsoft Sans Serif" w:eastAsia="Microsoft Sans Serif" w:hAnsi="Microsoft Sans Serif" w:cs="Microsoft Sans Serif"/>
                <w:b/>
                <w:sz w:val="18"/>
              </w:rPr>
              <w:t>Necesitatea</w:t>
            </w:r>
            <w:proofErr w:type="spellEnd"/>
            <w:r w:rsidRPr="002C7090">
              <w:rPr>
                <w:rFonts w:ascii="Microsoft Sans Serif" w:eastAsia="Microsoft Sans Serif" w:hAnsi="Microsoft Sans Serif" w:cs="Microsoft Sans Serif"/>
                <w:b/>
                <w:sz w:val="18"/>
              </w:rPr>
              <w:t>/</w:t>
            </w:r>
            <w:proofErr w:type="spellStart"/>
            <w:r w:rsidRPr="002C7090">
              <w:rPr>
                <w:rFonts w:ascii="Microsoft Sans Serif" w:eastAsia="Microsoft Sans Serif" w:hAnsi="Microsoft Sans Serif" w:cs="Microsoft Sans Serif"/>
                <w:b/>
                <w:sz w:val="18"/>
              </w:rPr>
              <w:t>scopul</w:t>
            </w:r>
            <w:proofErr w:type="spellEnd"/>
            <w:r w:rsidRPr="002C7090">
              <w:rPr>
                <w:rFonts w:ascii="Microsoft Sans Serif" w:eastAsia="Microsoft Sans Serif" w:hAnsi="Microsoft Sans Serif" w:cs="Microsoft Sans Serif"/>
                <w:b/>
                <w:sz w:val="18"/>
              </w:rPr>
              <w:t>/</w:t>
            </w:r>
            <w:proofErr w:type="spellStart"/>
            <w:r w:rsidRPr="002C7090">
              <w:rPr>
                <w:rFonts w:ascii="Microsoft Sans Serif" w:eastAsia="Microsoft Sans Serif" w:hAnsi="Microsoft Sans Serif" w:cs="Microsoft Sans Serif"/>
                <w:b/>
                <w:sz w:val="18"/>
              </w:rPr>
              <w:t>motivarea</w:t>
            </w:r>
            <w:proofErr w:type="spellEnd"/>
            <w:r w:rsidRPr="002C7090">
              <w:rPr>
                <w:rFonts w:ascii="Microsoft Sans Serif" w:eastAsia="Microsoft Sans Serif" w:hAnsi="Microsoft Sans Serif" w:cs="Microsoft Sans Serif"/>
                <w:b/>
                <w:spacing w:val="64"/>
                <w:sz w:val="18"/>
              </w:rPr>
              <w:t xml:space="preserve"> </w:t>
            </w:r>
            <w:proofErr w:type="spellStart"/>
            <w:r w:rsidRPr="002C7090">
              <w:rPr>
                <w:rFonts w:ascii="Microsoft Sans Serif" w:eastAsia="Microsoft Sans Serif" w:hAnsi="Microsoft Sans Serif" w:cs="Microsoft Sans Serif"/>
                <w:b/>
                <w:sz w:val="18"/>
              </w:rPr>
              <w:t>lucrărilor</w:t>
            </w:r>
            <w:proofErr w:type="spellEnd"/>
          </w:p>
        </w:tc>
      </w:tr>
      <w:tr w:rsidR="002C7090" w:rsidRPr="002C7090" w14:paraId="01D4E48F" w14:textId="77777777" w:rsidTr="00814860">
        <w:trPr>
          <w:trHeight w:val="2817"/>
        </w:trPr>
        <w:tc>
          <w:tcPr>
            <w:tcW w:w="258" w:type="pct"/>
            <w:tcBorders>
              <w:top w:val="single" w:sz="12" w:space="0" w:color="auto"/>
              <w:left w:val="single" w:sz="18" w:space="0" w:color="auto"/>
              <w:bottom w:val="single" w:sz="4" w:space="0" w:color="000000"/>
              <w:right w:val="single" w:sz="4" w:space="0" w:color="000000"/>
            </w:tcBorders>
            <w:vAlign w:val="center"/>
          </w:tcPr>
          <w:p w14:paraId="3F3C104F" w14:textId="77777777" w:rsidR="00814860" w:rsidRPr="002C7090" w:rsidRDefault="00814860" w:rsidP="00814860">
            <w:pPr>
              <w:spacing w:before="16"/>
              <w:ind w:left="91"/>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3"/>
                <w:sz w:val="18"/>
              </w:rPr>
              <w:t>1</w:t>
            </w:r>
          </w:p>
        </w:tc>
        <w:tc>
          <w:tcPr>
            <w:tcW w:w="979" w:type="pct"/>
            <w:tcBorders>
              <w:top w:val="single" w:sz="12" w:space="0" w:color="auto"/>
              <w:left w:val="single" w:sz="4" w:space="0" w:color="000000"/>
              <w:bottom w:val="single" w:sz="4" w:space="0" w:color="000000"/>
              <w:right w:val="single" w:sz="4" w:space="0" w:color="000000"/>
            </w:tcBorders>
            <w:vAlign w:val="center"/>
          </w:tcPr>
          <w:p w14:paraId="7E4A7DD6" w14:textId="77777777" w:rsidR="00814860" w:rsidRPr="002C7090" w:rsidRDefault="00814860" w:rsidP="00814860">
            <w:pPr>
              <w:spacing w:before="16"/>
              <w:ind w:left="111"/>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Împăduriri</w:t>
            </w:r>
            <w:proofErr w:type="spellEnd"/>
          </w:p>
        </w:tc>
        <w:tc>
          <w:tcPr>
            <w:tcW w:w="3763" w:type="pct"/>
            <w:tcBorders>
              <w:top w:val="single" w:sz="12" w:space="0" w:color="auto"/>
              <w:left w:val="single" w:sz="4" w:space="0" w:color="000000"/>
              <w:bottom w:val="single" w:sz="4" w:space="0" w:color="000000"/>
              <w:right w:val="single" w:sz="18" w:space="0" w:color="auto"/>
            </w:tcBorders>
            <w:vAlign w:val="center"/>
          </w:tcPr>
          <w:p w14:paraId="0ACA8477" w14:textId="77777777" w:rsidR="00814860" w:rsidRPr="002C7090" w:rsidRDefault="00814860">
            <w:pPr>
              <w:numPr>
                <w:ilvl w:val="0"/>
                <w:numId w:val="43"/>
              </w:numPr>
              <w:tabs>
                <w:tab w:val="left" w:pos="240"/>
              </w:tabs>
              <w:spacing w:before="16" w:line="249" w:lineRule="auto"/>
              <w:ind w:right="65" w:hanging="1"/>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crearea</w:t>
            </w:r>
            <w:proofErr w:type="spellEnd"/>
            <w:r w:rsidRPr="002C7090">
              <w:rPr>
                <w:rFonts w:ascii="Microsoft Sans Serif" w:eastAsia="Microsoft Sans Serif" w:hAnsi="Microsoft Sans Serif" w:cs="Microsoft Sans Serif"/>
                <w:spacing w:val="11"/>
                <w:w w:val="105"/>
                <w:sz w:val="18"/>
              </w:rPr>
              <w:t xml:space="preserve"> </w:t>
            </w:r>
            <w:proofErr w:type="spellStart"/>
            <w:r w:rsidRPr="002C7090">
              <w:rPr>
                <w:rFonts w:ascii="Microsoft Sans Serif" w:eastAsia="Microsoft Sans Serif" w:hAnsi="Microsoft Sans Serif" w:cs="Microsoft Sans Serif"/>
                <w:w w:val="105"/>
                <w:sz w:val="18"/>
              </w:rPr>
              <w:t>condiţiilor</w:t>
            </w:r>
            <w:proofErr w:type="spellEnd"/>
            <w:r w:rsidRPr="002C7090">
              <w:rPr>
                <w:rFonts w:ascii="Microsoft Sans Serif" w:eastAsia="Microsoft Sans Serif" w:hAnsi="Microsoft Sans Serif" w:cs="Microsoft Sans Serif"/>
                <w:spacing w:val="12"/>
                <w:w w:val="105"/>
                <w:sz w:val="18"/>
              </w:rPr>
              <w:t xml:space="preserve"> </w:t>
            </w:r>
            <w:proofErr w:type="spellStart"/>
            <w:r w:rsidRPr="002C7090">
              <w:rPr>
                <w:rFonts w:ascii="Microsoft Sans Serif" w:eastAsia="Microsoft Sans Serif" w:hAnsi="Microsoft Sans Serif" w:cs="Microsoft Sans Serif"/>
                <w:w w:val="105"/>
                <w:sz w:val="18"/>
              </w:rPr>
              <w:t>corespunzătoare</w:t>
            </w:r>
            <w:proofErr w:type="spellEnd"/>
            <w:r w:rsidRPr="002C7090">
              <w:rPr>
                <w:rFonts w:ascii="Microsoft Sans Serif" w:eastAsia="Microsoft Sans Serif" w:hAnsi="Microsoft Sans Serif" w:cs="Microsoft Sans Serif"/>
                <w:spacing w:val="13"/>
                <w:w w:val="105"/>
                <w:sz w:val="18"/>
              </w:rPr>
              <w:t xml:space="preserve"> </w:t>
            </w:r>
            <w:proofErr w:type="spellStart"/>
            <w:r w:rsidRPr="002C7090">
              <w:rPr>
                <w:rFonts w:ascii="Microsoft Sans Serif" w:eastAsia="Microsoft Sans Serif" w:hAnsi="Microsoft Sans Serif" w:cs="Microsoft Sans Serif"/>
                <w:w w:val="105"/>
                <w:sz w:val="18"/>
              </w:rPr>
              <w:t>favorizării</w:t>
            </w:r>
            <w:proofErr w:type="spellEnd"/>
            <w:r w:rsidRPr="002C7090">
              <w:rPr>
                <w:rFonts w:ascii="Microsoft Sans Serif" w:eastAsia="Microsoft Sans Serif" w:hAnsi="Microsoft Sans Serif" w:cs="Microsoft Sans Serif"/>
                <w:spacing w:val="11"/>
                <w:w w:val="105"/>
                <w:sz w:val="18"/>
              </w:rPr>
              <w:t xml:space="preserve"> </w:t>
            </w:r>
            <w:proofErr w:type="spellStart"/>
            <w:r w:rsidRPr="002C7090">
              <w:rPr>
                <w:rFonts w:ascii="Microsoft Sans Serif" w:eastAsia="Microsoft Sans Serif" w:hAnsi="Microsoft Sans Serif" w:cs="Microsoft Sans Serif"/>
                <w:w w:val="105"/>
                <w:sz w:val="18"/>
              </w:rPr>
              <w:t>instalării</w:t>
            </w:r>
            <w:proofErr w:type="spellEnd"/>
            <w:r w:rsidRPr="002C7090">
              <w:rPr>
                <w:rFonts w:ascii="Microsoft Sans Serif" w:eastAsia="Microsoft Sans Serif" w:hAnsi="Microsoft Sans Serif" w:cs="Microsoft Sans Serif"/>
                <w:w w:val="105"/>
                <w:sz w:val="18"/>
              </w:rPr>
              <w:t>/</w:t>
            </w:r>
            <w:proofErr w:type="spellStart"/>
            <w:r w:rsidRPr="002C7090">
              <w:rPr>
                <w:rFonts w:ascii="Microsoft Sans Serif" w:eastAsia="Microsoft Sans Serif" w:hAnsi="Microsoft Sans Serif" w:cs="Microsoft Sans Serif"/>
                <w:w w:val="105"/>
                <w:sz w:val="18"/>
              </w:rPr>
              <w:t>reinstalării</w:t>
            </w:r>
            <w:proofErr w:type="spellEnd"/>
            <w:r w:rsidRPr="002C7090">
              <w:rPr>
                <w:rFonts w:ascii="Microsoft Sans Serif" w:eastAsia="Microsoft Sans Serif" w:hAnsi="Microsoft Sans Serif" w:cs="Microsoft Sans Serif"/>
                <w:spacing w:val="11"/>
                <w:w w:val="105"/>
                <w:sz w:val="18"/>
              </w:rPr>
              <w:t xml:space="preserve"> </w:t>
            </w:r>
            <w:proofErr w:type="spellStart"/>
            <w:r w:rsidRPr="002C7090">
              <w:rPr>
                <w:rFonts w:ascii="Microsoft Sans Serif" w:eastAsia="Microsoft Sans Serif" w:hAnsi="Microsoft Sans Serif" w:cs="Microsoft Sans Serif"/>
                <w:w w:val="105"/>
                <w:sz w:val="18"/>
              </w:rPr>
              <w:t>arboretelor</w:t>
            </w:r>
            <w:proofErr w:type="spellEnd"/>
            <w:r w:rsidRPr="002C7090">
              <w:rPr>
                <w:rFonts w:ascii="Microsoft Sans Serif" w:eastAsia="Microsoft Sans Serif" w:hAnsi="Microsoft Sans Serif" w:cs="Microsoft Sans Serif"/>
                <w:spacing w:val="8"/>
                <w:w w:val="105"/>
                <w:sz w:val="18"/>
              </w:rPr>
              <w:t xml:space="preserve"> </w:t>
            </w:r>
            <w:proofErr w:type="spellStart"/>
            <w:r w:rsidRPr="002C7090">
              <w:rPr>
                <w:rFonts w:ascii="Microsoft Sans Serif" w:eastAsia="Microsoft Sans Serif" w:hAnsi="Microsoft Sans Serif" w:cs="Microsoft Sans Serif"/>
                <w:w w:val="105"/>
                <w:sz w:val="18"/>
              </w:rPr>
              <w:t>formate</w:t>
            </w:r>
            <w:proofErr w:type="spellEnd"/>
            <w:r w:rsidRPr="002C7090">
              <w:rPr>
                <w:rFonts w:ascii="Microsoft Sans Serif" w:eastAsia="Microsoft Sans Serif" w:hAnsi="Microsoft Sans Serif" w:cs="Microsoft Sans Serif"/>
                <w:spacing w:val="-44"/>
                <w:w w:val="105"/>
                <w:sz w:val="18"/>
              </w:rPr>
              <w:t xml:space="preserve"> </w:t>
            </w:r>
            <w:r w:rsidRPr="002C7090">
              <w:rPr>
                <w:rFonts w:ascii="Microsoft Sans Serif" w:eastAsia="Microsoft Sans Serif" w:hAnsi="Microsoft Sans Serif" w:cs="Microsoft Sans Serif"/>
                <w:w w:val="105"/>
                <w:sz w:val="18"/>
              </w:rPr>
              <w:t>din</w:t>
            </w:r>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specii</w:t>
            </w:r>
            <w:proofErr w:type="spellEnd"/>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caracteristice</w:t>
            </w:r>
            <w:proofErr w:type="spellEnd"/>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compoziţiei</w:t>
            </w:r>
            <w:proofErr w:type="spellEnd"/>
            <w:r w:rsidRPr="002C7090">
              <w:rPr>
                <w:rFonts w:ascii="Microsoft Sans Serif" w:eastAsia="Microsoft Sans Serif" w:hAnsi="Microsoft Sans Serif" w:cs="Microsoft Sans Serif"/>
                <w:spacing w:val="-8"/>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regenerare</w:t>
            </w:r>
            <w:proofErr w:type="spellEnd"/>
            <w:r w:rsidRPr="002C7090">
              <w:rPr>
                <w:rFonts w:ascii="Microsoft Sans Serif" w:eastAsia="Microsoft Sans Serif" w:hAnsi="Microsoft Sans Serif" w:cs="Microsoft Sans Serif"/>
                <w:w w:val="105"/>
                <w:sz w:val="18"/>
              </w:rPr>
              <w:t>/</w:t>
            </w:r>
            <w:proofErr w:type="spellStart"/>
            <w:r w:rsidRPr="002C7090">
              <w:rPr>
                <w:rFonts w:ascii="Microsoft Sans Serif" w:eastAsia="Microsoft Sans Serif" w:hAnsi="Microsoft Sans Serif" w:cs="Microsoft Sans Serif"/>
                <w:w w:val="105"/>
                <w:sz w:val="18"/>
              </w:rPr>
              <w:t>tipului</w:t>
            </w:r>
            <w:proofErr w:type="spellEnd"/>
            <w:r w:rsidRPr="002C7090">
              <w:rPr>
                <w:rFonts w:ascii="Microsoft Sans Serif" w:eastAsia="Microsoft Sans Serif" w:hAnsi="Microsoft Sans Serif" w:cs="Microsoft Sans Serif"/>
                <w:spacing w:val="-8"/>
                <w:w w:val="105"/>
                <w:sz w:val="18"/>
              </w:rPr>
              <w:t xml:space="preserve"> </w:t>
            </w:r>
            <w:r w:rsidRPr="002C7090">
              <w:rPr>
                <w:rFonts w:ascii="Microsoft Sans Serif" w:eastAsia="Microsoft Sans Serif" w:hAnsi="Microsoft Sans Serif" w:cs="Microsoft Sans Serif"/>
                <w:w w:val="105"/>
                <w:sz w:val="18"/>
              </w:rPr>
              <w:t>natural-fundamental</w:t>
            </w:r>
            <w:r w:rsidRPr="002C7090">
              <w:rPr>
                <w:rFonts w:ascii="Microsoft Sans Serif" w:eastAsia="Microsoft Sans Serif" w:hAnsi="Microsoft Sans Serif" w:cs="Microsoft Sans Serif"/>
                <w:spacing w:val="-5"/>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pădure</w:t>
            </w:r>
            <w:proofErr w:type="spellEnd"/>
            <w:r w:rsidRPr="002C7090">
              <w:rPr>
                <w:rFonts w:ascii="Microsoft Sans Serif" w:eastAsia="Microsoft Sans Serif" w:hAnsi="Microsoft Sans Serif" w:cs="Microsoft Sans Serif"/>
                <w:w w:val="105"/>
                <w:sz w:val="18"/>
              </w:rPr>
              <w:t>;</w:t>
            </w:r>
          </w:p>
          <w:p w14:paraId="16487750" w14:textId="77777777" w:rsidR="00814860" w:rsidRPr="002C7090" w:rsidRDefault="00814860">
            <w:pPr>
              <w:numPr>
                <w:ilvl w:val="0"/>
                <w:numId w:val="43"/>
              </w:numPr>
              <w:tabs>
                <w:tab w:val="left" w:pos="269"/>
              </w:tabs>
              <w:spacing w:before="1"/>
              <w:ind w:left="268" w:hanging="160"/>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realizarea</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lucrărilor</w:t>
            </w:r>
            <w:proofErr w:type="spellEnd"/>
            <w:r w:rsidRPr="002C7090">
              <w:rPr>
                <w:rFonts w:ascii="Microsoft Sans Serif" w:eastAsia="Microsoft Sans Serif" w:hAnsi="Microsoft Sans Serif" w:cs="Microsoft Sans Serif"/>
                <w:spacing w:val="-4"/>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reîmpădurire</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spacing w:val="-5"/>
                <w:w w:val="105"/>
                <w:sz w:val="18"/>
              </w:rPr>
              <w:t xml:space="preserve"> </w:t>
            </w:r>
            <w:proofErr w:type="spellStart"/>
            <w:r w:rsidRPr="002C7090">
              <w:rPr>
                <w:rFonts w:ascii="Microsoft Sans Serif" w:eastAsia="Microsoft Sans Serif" w:hAnsi="Microsoft Sans Serif" w:cs="Microsoft Sans Serif"/>
                <w:w w:val="105"/>
                <w:sz w:val="18"/>
              </w:rPr>
              <w:t>împădurire</w:t>
            </w:r>
            <w:proofErr w:type="spellEnd"/>
            <w:r w:rsidRPr="002C7090">
              <w:rPr>
                <w:rFonts w:ascii="Microsoft Sans Serif" w:eastAsia="Microsoft Sans Serif" w:hAnsi="Microsoft Sans Serif" w:cs="Microsoft Sans Serif"/>
                <w:w w:val="105"/>
                <w:sz w:val="18"/>
              </w:rPr>
              <w:t>;</w:t>
            </w:r>
          </w:p>
          <w:p w14:paraId="751606BC" w14:textId="77777777" w:rsidR="00814860" w:rsidRPr="002C7090" w:rsidRDefault="00814860">
            <w:pPr>
              <w:numPr>
                <w:ilvl w:val="0"/>
                <w:numId w:val="43"/>
              </w:numPr>
              <w:tabs>
                <w:tab w:val="left" w:pos="316"/>
              </w:tabs>
              <w:spacing w:before="9"/>
              <w:ind w:left="315" w:hanging="159"/>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selecţionarea</w:t>
            </w:r>
            <w:proofErr w:type="spellEnd"/>
            <w:r w:rsidRPr="002C7090">
              <w:rPr>
                <w:rFonts w:ascii="Microsoft Sans Serif" w:eastAsia="Microsoft Sans Serif" w:hAnsi="Microsoft Sans Serif" w:cs="Microsoft Sans Serif"/>
                <w:spacing w:val="-9"/>
                <w:w w:val="105"/>
                <w:sz w:val="18"/>
              </w:rPr>
              <w:t xml:space="preserve"> </w:t>
            </w:r>
            <w:proofErr w:type="spellStart"/>
            <w:r w:rsidRPr="002C7090">
              <w:rPr>
                <w:rFonts w:ascii="Microsoft Sans Serif" w:eastAsia="Microsoft Sans Serif" w:hAnsi="Microsoft Sans Serif" w:cs="Microsoft Sans Serif"/>
                <w:w w:val="105"/>
                <w:sz w:val="18"/>
              </w:rPr>
              <w:t>puieţilor</w:t>
            </w:r>
            <w:proofErr w:type="spellEnd"/>
            <w:r w:rsidRPr="002C7090">
              <w:rPr>
                <w:rFonts w:ascii="Microsoft Sans Serif" w:eastAsia="Microsoft Sans Serif" w:hAnsi="Microsoft Sans Serif" w:cs="Microsoft Sans Serif"/>
                <w:spacing w:val="-8"/>
                <w:w w:val="105"/>
                <w:sz w:val="18"/>
              </w:rPr>
              <w:t xml:space="preserve"> </w:t>
            </w:r>
            <w:proofErr w:type="spellStart"/>
            <w:r w:rsidRPr="002C7090">
              <w:rPr>
                <w:rFonts w:ascii="Microsoft Sans Serif" w:eastAsia="Microsoft Sans Serif" w:hAnsi="Microsoft Sans Serif" w:cs="Microsoft Sans Serif"/>
                <w:w w:val="105"/>
                <w:sz w:val="18"/>
              </w:rPr>
              <w:t>corespunzători</w:t>
            </w:r>
            <w:proofErr w:type="spellEnd"/>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calitativ</w:t>
            </w:r>
            <w:proofErr w:type="spellEnd"/>
            <w:r w:rsidRPr="002C7090">
              <w:rPr>
                <w:rFonts w:ascii="Microsoft Sans Serif" w:eastAsia="Microsoft Sans Serif" w:hAnsi="Microsoft Sans Serif" w:cs="Microsoft Sans Serif"/>
                <w:w w:val="105"/>
                <w:sz w:val="18"/>
              </w:rPr>
              <w:t>;</w:t>
            </w:r>
          </w:p>
          <w:p w14:paraId="690D4FDB" w14:textId="77777777" w:rsidR="00814860" w:rsidRPr="002C7090" w:rsidRDefault="00814860">
            <w:pPr>
              <w:numPr>
                <w:ilvl w:val="0"/>
                <w:numId w:val="43"/>
              </w:numPr>
              <w:tabs>
                <w:tab w:val="left" w:pos="316"/>
              </w:tabs>
              <w:spacing w:before="11"/>
              <w:ind w:left="315" w:hanging="159"/>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consolidarea</w:t>
            </w:r>
            <w:proofErr w:type="spellEnd"/>
            <w:r w:rsidRPr="002C7090">
              <w:rPr>
                <w:rFonts w:ascii="Microsoft Sans Serif" w:eastAsia="Microsoft Sans Serif" w:hAnsi="Microsoft Sans Serif" w:cs="Microsoft Sans Serif"/>
                <w:spacing w:val="-9"/>
                <w:w w:val="105"/>
                <w:sz w:val="18"/>
              </w:rPr>
              <w:t xml:space="preserve"> </w:t>
            </w:r>
            <w:proofErr w:type="spellStart"/>
            <w:r w:rsidRPr="002C7090">
              <w:rPr>
                <w:rFonts w:ascii="Microsoft Sans Serif" w:eastAsia="Microsoft Sans Serif" w:hAnsi="Microsoft Sans Serif" w:cs="Microsoft Sans Serif"/>
                <w:w w:val="105"/>
                <w:sz w:val="18"/>
              </w:rPr>
              <w:t>regenerării</w:t>
            </w:r>
            <w:proofErr w:type="spellEnd"/>
            <w:r w:rsidRPr="002C7090">
              <w:rPr>
                <w:rFonts w:ascii="Microsoft Sans Serif" w:eastAsia="Microsoft Sans Serif" w:hAnsi="Microsoft Sans Serif" w:cs="Microsoft Sans Serif"/>
                <w:spacing w:val="-9"/>
                <w:w w:val="105"/>
                <w:sz w:val="18"/>
              </w:rPr>
              <w:t xml:space="preserve"> </w:t>
            </w:r>
            <w:proofErr w:type="spellStart"/>
            <w:r w:rsidRPr="002C7090">
              <w:rPr>
                <w:rFonts w:ascii="Microsoft Sans Serif" w:eastAsia="Microsoft Sans Serif" w:hAnsi="Microsoft Sans Serif" w:cs="Microsoft Sans Serif"/>
                <w:w w:val="105"/>
                <w:sz w:val="18"/>
              </w:rPr>
              <w:t>obţinute</w:t>
            </w:r>
            <w:proofErr w:type="spellEnd"/>
            <w:r w:rsidRPr="002C7090">
              <w:rPr>
                <w:rFonts w:ascii="Microsoft Sans Serif" w:eastAsia="Microsoft Sans Serif" w:hAnsi="Microsoft Sans Serif" w:cs="Microsoft Sans Serif"/>
                <w:w w:val="105"/>
                <w:sz w:val="18"/>
              </w:rPr>
              <w:t>;</w:t>
            </w:r>
          </w:p>
          <w:p w14:paraId="3EBD849D" w14:textId="77777777" w:rsidR="00814860" w:rsidRPr="002C7090" w:rsidRDefault="00814860">
            <w:pPr>
              <w:numPr>
                <w:ilvl w:val="0"/>
                <w:numId w:val="43"/>
              </w:numPr>
              <w:tabs>
                <w:tab w:val="left" w:pos="316"/>
              </w:tabs>
              <w:spacing w:before="7"/>
              <w:ind w:left="315" w:hanging="159"/>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asigurarea</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compoziţiei</w:t>
            </w:r>
            <w:proofErr w:type="spellEnd"/>
            <w:r w:rsidRPr="002C7090">
              <w:rPr>
                <w:rFonts w:ascii="Microsoft Sans Serif" w:eastAsia="Microsoft Sans Serif" w:hAnsi="Microsoft Sans Serif" w:cs="Microsoft Sans Serif"/>
                <w:spacing w:val="-5"/>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regenerare</w:t>
            </w:r>
            <w:proofErr w:type="spellEnd"/>
            <w:r w:rsidRPr="002C7090">
              <w:rPr>
                <w:rFonts w:ascii="Microsoft Sans Serif" w:eastAsia="Microsoft Sans Serif" w:hAnsi="Microsoft Sans Serif" w:cs="Microsoft Sans Serif"/>
                <w:w w:val="105"/>
                <w:sz w:val="18"/>
              </w:rPr>
              <w:t>;</w:t>
            </w:r>
          </w:p>
          <w:p w14:paraId="07953EC6" w14:textId="77777777" w:rsidR="00814860" w:rsidRPr="002C7090" w:rsidRDefault="00814860">
            <w:pPr>
              <w:numPr>
                <w:ilvl w:val="0"/>
                <w:numId w:val="43"/>
              </w:numPr>
              <w:tabs>
                <w:tab w:val="left" w:pos="316"/>
              </w:tabs>
              <w:spacing w:before="9" w:line="249" w:lineRule="auto"/>
              <w:ind w:right="813" w:firstLine="48"/>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lang w:val="it-IT"/>
              </w:rPr>
              <w:t>remedierea</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prejudiciilor</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produse</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prin</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procesul</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de</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recoltare</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masei</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lemnoase.</w:t>
            </w:r>
            <w:r w:rsidRPr="002C7090">
              <w:rPr>
                <w:rFonts w:ascii="Microsoft Sans Serif" w:eastAsia="Microsoft Sans Serif" w:hAnsi="Microsoft Sans Serif" w:cs="Microsoft Sans Serif"/>
                <w:spacing w:val="-44"/>
                <w:w w:val="105"/>
                <w:sz w:val="18"/>
                <w:lang w:val="it-IT"/>
              </w:rPr>
              <w:t xml:space="preserve"> </w:t>
            </w:r>
            <w:r w:rsidRPr="002C7090">
              <w:rPr>
                <w:rFonts w:ascii="Microsoft Sans Serif" w:eastAsia="Microsoft Sans Serif" w:hAnsi="Microsoft Sans Serif" w:cs="Microsoft Sans Serif"/>
                <w:w w:val="105"/>
                <w:sz w:val="18"/>
              </w:rPr>
              <w:t>Se</w:t>
            </w:r>
            <w:r w:rsidRPr="002C7090">
              <w:rPr>
                <w:rFonts w:ascii="Microsoft Sans Serif" w:eastAsia="Microsoft Sans Serif" w:hAnsi="Microsoft Sans Serif" w:cs="Microsoft Sans Serif"/>
                <w:spacing w:val="-2"/>
                <w:w w:val="105"/>
                <w:sz w:val="18"/>
              </w:rPr>
              <w:t xml:space="preserve"> </w:t>
            </w:r>
            <w:proofErr w:type="spellStart"/>
            <w:r w:rsidRPr="002C7090">
              <w:rPr>
                <w:rFonts w:ascii="Microsoft Sans Serif" w:eastAsia="Microsoft Sans Serif" w:hAnsi="Microsoft Sans Serif" w:cs="Microsoft Sans Serif"/>
                <w:w w:val="105"/>
                <w:sz w:val="18"/>
              </w:rPr>
              <w:t>realizează</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în</w:t>
            </w:r>
            <w:proofErr w:type="spellEnd"/>
            <w:r w:rsidRPr="002C7090">
              <w:rPr>
                <w:rFonts w:ascii="Microsoft Sans Serif" w:eastAsia="Microsoft Sans Serif" w:hAnsi="Microsoft Sans Serif" w:cs="Microsoft Sans Serif"/>
                <w:spacing w:val="3"/>
                <w:w w:val="105"/>
                <w:sz w:val="18"/>
              </w:rPr>
              <w:t xml:space="preserve"> </w:t>
            </w:r>
            <w:proofErr w:type="spellStart"/>
            <w:r w:rsidRPr="002C7090">
              <w:rPr>
                <w:rFonts w:ascii="Microsoft Sans Serif" w:eastAsia="Microsoft Sans Serif" w:hAnsi="Microsoft Sans Serif" w:cs="Microsoft Sans Serif"/>
                <w:w w:val="105"/>
                <w:sz w:val="18"/>
              </w:rPr>
              <w:t>următoarele</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condiţii</w:t>
            </w:r>
            <w:proofErr w:type="spellEnd"/>
            <w:r w:rsidRPr="002C7090">
              <w:rPr>
                <w:rFonts w:ascii="Microsoft Sans Serif" w:eastAsia="Microsoft Sans Serif" w:hAnsi="Microsoft Sans Serif" w:cs="Microsoft Sans Serif"/>
                <w:w w:val="105"/>
                <w:sz w:val="18"/>
              </w:rPr>
              <w:t>:</w:t>
            </w:r>
          </w:p>
          <w:p w14:paraId="0395ED34" w14:textId="77777777" w:rsidR="00814860" w:rsidRPr="002C7090" w:rsidRDefault="00814860">
            <w:pPr>
              <w:numPr>
                <w:ilvl w:val="0"/>
                <w:numId w:val="43"/>
              </w:numPr>
              <w:tabs>
                <w:tab w:val="left" w:pos="220"/>
              </w:tabs>
              <w:spacing w:before="4"/>
              <w:ind w:left="219" w:hanging="111"/>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în</w:t>
            </w:r>
            <w:proofErr w:type="spellEnd"/>
            <w:r w:rsidRPr="002C7090">
              <w:rPr>
                <w:rFonts w:ascii="Microsoft Sans Serif" w:eastAsia="Microsoft Sans Serif" w:hAnsi="Microsoft Sans Serif" w:cs="Microsoft Sans Serif"/>
                <w:spacing w:val="-2"/>
                <w:w w:val="105"/>
                <w:sz w:val="18"/>
              </w:rPr>
              <w:t xml:space="preserve"> </w:t>
            </w:r>
            <w:proofErr w:type="spellStart"/>
            <w:r w:rsidRPr="002C7090">
              <w:rPr>
                <w:rFonts w:ascii="Microsoft Sans Serif" w:eastAsia="Microsoft Sans Serif" w:hAnsi="Microsoft Sans Serif" w:cs="Microsoft Sans Serif"/>
                <w:w w:val="105"/>
                <w:sz w:val="18"/>
              </w:rPr>
              <w:t>poieni</w:t>
            </w:r>
            <w:proofErr w:type="spellEnd"/>
            <w:r w:rsidRPr="002C7090">
              <w:rPr>
                <w:rFonts w:ascii="Microsoft Sans Serif" w:eastAsia="Microsoft Sans Serif" w:hAnsi="Microsoft Sans Serif" w:cs="Microsoft Sans Serif"/>
                <w:spacing w:val="-3"/>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goluri</w:t>
            </w:r>
            <w:proofErr w:type="spellEnd"/>
            <w:r w:rsidRPr="002C7090">
              <w:rPr>
                <w:rFonts w:ascii="Microsoft Sans Serif" w:eastAsia="Microsoft Sans Serif" w:hAnsi="Microsoft Sans Serif" w:cs="Microsoft Sans Serif"/>
                <w:w w:val="105"/>
                <w:sz w:val="18"/>
              </w:rPr>
              <w:t>;</w:t>
            </w:r>
          </w:p>
          <w:p w14:paraId="29B98B01" w14:textId="77777777" w:rsidR="00814860" w:rsidRPr="002C7090" w:rsidRDefault="00814860">
            <w:pPr>
              <w:numPr>
                <w:ilvl w:val="0"/>
                <w:numId w:val="43"/>
              </w:numPr>
              <w:tabs>
                <w:tab w:val="left" w:pos="220"/>
              </w:tabs>
              <w:spacing w:before="9"/>
              <w:ind w:left="219" w:hanging="111"/>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în</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terenuri</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dezgolite</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prin</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calamităţi</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naturale;</w:t>
            </w:r>
          </w:p>
          <w:p w14:paraId="4E167829" w14:textId="77777777" w:rsidR="00814860" w:rsidRPr="002C7090" w:rsidRDefault="00814860">
            <w:pPr>
              <w:numPr>
                <w:ilvl w:val="0"/>
                <w:numId w:val="43"/>
              </w:numPr>
              <w:tabs>
                <w:tab w:val="left" w:pos="220"/>
              </w:tabs>
              <w:spacing w:before="9"/>
              <w:ind w:left="219" w:hanging="111"/>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în</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terenuri</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parcurse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sau</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prevăzute</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fi</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parcurse</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cu</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tăieri</w:t>
            </w:r>
            <w:r w:rsidRPr="002C7090">
              <w:rPr>
                <w:rFonts w:ascii="Microsoft Sans Serif" w:eastAsia="Microsoft Sans Serif" w:hAnsi="Microsoft Sans Serif" w:cs="Microsoft Sans Serif"/>
                <w:spacing w:val="-8"/>
                <w:w w:val="105"/>
                <w:sz w:val="18"/>
                <w:lang w:val="it-IT"/>
              </w:rPr>
              <w:t xml:space="preserve"> </w:t>
            </w:r>
            <w:r w:rsidRPr="002C7090">
              <w:rPr>
                <w:rFonts w:ascii="Microsoft Sans Serif" w:eastAsia="Microsoft Sans Serif" w:hAnsi="Microsoft Sans Serif" w:cs="Microsoft Sans Serif"/>
                <w:w w:val="105"/>
                <w:sz w:val="18"/>
                <w:lang w:val="it-IT"/>
              </w:rPr>
              <w:t>de</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regenerare;</w:t>
            </w:r>
          </w:p>
          <w:p w14:paraId="4F0C8BB8" w14:textId="77777777" w:rsidR="00814860" w:rsidRPr="002C7090" w:rsidRDefault="00814860">
            <w:pPr>
              <w:numPr>
                <w:ilvl w:val="0"/>
                <w:numId w:val="43"/>
              </w:numPr>
              <w:tabs>
                <w:tab w:val="left" w:pos="269"/>
              </w:tabs>
              <w:spacing w:before="7"/>
              <w:ind w:left="268" w:hanging="160"/>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după</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tăieri</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rase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în</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molidişuri;</w:t>
            </w:r>
          </w:p>
          <w:p w14:paraId="2F58EEFB" w14:textId="77777777" w:rsidR="00814860" w:rsidRPr="002C7090" w:rsidRDefault="00814860">
            <w:pPr>
              <w:numPr>
                <w:ilvl w:val="0"/>
                <w:numId w:val="43"/>
              </w:numPr>
              <w:tabs>
                <w:tab w:val="left" w:pos="268"/>
              </w:tabs>
              <w:spacing w:before="11" w:line="187" w:lineRule="exact"/>
              <w:ind w:left="267" w:hanging="159"/>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după</w:t>
            </w:r>
            <w:proofErr w:type="spellEnd"/>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înlocuirea</w:t>
            </w:r>
            <w:proofErr w:type="spellEnd"/>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arboretelor</w:t>
            </w:r>
            <w:proofErr w:type="spellEnd"/>
            <w:r w:rsidRPr="002C7090">
              <w:rPr>
                <w:rFonts w:ascii="Microsoft Sans Serif" w:eastAsia="Microsoft Sans Serif" w:hAnsi="Microsoft Sans Serif" w:cs="Microsoft Sans Serif"/>
                <w:spacing w:val="-7"/>
                <w:w w:val="105"/>
                <w:sz w:val="18"/>
              </w:rPr>
              <w:t xml:space="preserve"> </w:t>
            </w:r>
            <w:r w:rsidRPr="002C7090">
              <w:rPr>
                <w:rFonts w:ascii="Microsoft Sans Serif" w:eastAsia="Microsoft Sans Serif" w:hAnsi="Microsoft Sans Serif" w:cs="Microsoft Sans Serif"/>
                <w:w w:val="105"/>
                <w:sz w:val="18"/>
              </w:rPr>
              <w:t>slab</w:t>
            </w:r>
            <w:r w:rsidRPr="002C7090">
              <w:rPr>
                <w:rFonts w:ascii="Microsoft Sans Serif" w:eastAsia="Microsoft Sans Serif" w:hAnsi="Microsoft Sans Serif" w:cs="Microsoft Sans Serif"/>
                <w:spacing w:val="-7"/>
                <w:w w:val="105"/>
                <w:sz w:val="18"/>
              </w:rPr>
              <w:t xml:space="preserve"> </w:t>
            </w:r>
            <w:r w:rsidRPr="002C7090">
              <w:rPr>
                <w:rFonts w:ascii="Microsoft Sans Serif" w:eastAsia="Microsoft Sans Serif" w:hAnsi="Microsoft Sans Serif" w:cs="Microsoft Sans Serif"/>
                <w:w w:val="105"/>
                <w:sz w:val="18"/>
              </w:rPr>
              <w:t>productive</w:t>
            </w:r>
            <w:r w:rsidRPr="002C7090">
              <w:rPr>
                <w:rFonts w:ascii="Microsoft Sans Serif" w:eastAsia="Microsoft Sans Serif" w:hAnsi="Microsoft Sans Serif" w:cs="Microsoft Sans Serif"/>
                <w:spacing w:val="-4"/>
                <w:w w:val="105"/>
                <w:sz w:val="18"/>
              </w:rPr>
              <w:t xml:space="preserve"> </w:t>
            </w:r>
            <w:r w:rsidRPr="002C7090">
              <w:rPr>
                <w:rFonts w:ascii="Microsoft Sans Serif" w:eastAsia="Microsoft Sans Serif" w:hAnsi="Microsoft Sans Serif" w:cs="Microsoft Sans Serif"/>
                <w:w w:val="105"/>
                <w:sz w:val="18"/>
              </w:rPr>
              <w:t>(</w:t>
            </w:r>
            <w:proofErr w:type="spellStart"/>
            <w:r w:rsidRPr="002C7090">
              <w:rPr>
                <w:rFonts w:ascii="Microsoft Sans Serif" w:eastAsia="Microsoft Sans Serif" w:hAnsi="Microsoft Sans Serif" w:cs="Microsoft Sans Serif"/>
                <w:w w:val="105"/>
                <w:sz w:val="18"/>
              </w:rPr>
              <w:t>refacere</w:t>
            </w:r>
            <w:proofErr w:type="spellEnd"/>
            <w:r w:rsidRPr="002C7090">
              <w:rPr>
                <w:rFonts w:ascii="Microsoft Sans Serif" w:eastAsia="Microsoft Sans Serif" w:hAnsi="Microsoft Sans Serif" w:cs="Microsoft Sans Serif"/>
                <w:w w:val="105"/>
                <w:sz w:val="18"/>
              </w:rPr>
              <w:t>).</w:t>
            </w:r>
          </w:p>
        </w:tc>
      </w:tr>
      <w:tr w:rsidR="002C7090" w:rsidRPr="002C7090" w14:paraId="5A9E63B5" w14:textId="77777777" w:rsidTr="00814860">
        <w:trPr>
          <w:trHeight w:val="2817"/>
        </w:trPr>
        <w:tc>
          <w:tcPr>
            <w:tcW w:w="258" w:type="pct"/>
            <w:tcBorders>
              <w:top w:val="single" w:sz="2" w:space="0" w:color="auto"/>
              <w:left w:val="single" w:sz="18" w:space="0" w:color="auto"/>
              <w:bottom w:val="single" w:sz="4" w:space="0" w:color="000000"/>
              <w:right w:val="single" w:sz="4" w:space="0" w:color="000000"/>
            </w:tcBorders>
            <w:vAlign w:val="center"/>
          </w:tcPr>
          <w:p w14:paraId="0E4D7CC1" w14:textId="6C1D40D4" w:rsidR="00814860" w:rsidRPr="002C7090" w:rsidRDefault="005E4B1C" w:rsidP="00814860">
            <w:pPr>
              <w:spacing w:before="16"/>
              <w:ind w:left="90"/>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3"/>
                <w:sz w:val="18"/>
              </w:rPr>
              <w:t>2</w:t>
            </w:r>
          </w:p>
        </w:tc>
        <w:tc>
          <w:tcPr>
            <w:tcW w:w="979" w:type="pct"/>
            <w:tcBorders>
              <w:top w:val="single" w:sz="2" w:space="0" w:color="auto"/>
              <w:left w:val="single" w:sz="4" w:space="0" w:color="000000"/>
              <w:bottom w:val="single" w:sz="4" w:space="0" w:color="000000"/>
              <w:right w:val="single" w:sz="4" w:space="0" w:color="000000"/>
            </w:tcBorders>
            <w:vAlign w:val="center"/>
          </w:tcPr>
          <w:p w14:paraId="4DB7A1FF" w14:textId="77777777" w:rsidR="00814860" w:rsidRPr="002C7090" w:rsidRDefault="00814860" w:rsidP="00814860">
            <w:pPr>
              <w:spacing w:before="16"/>
              <w:ind w:left="108"/>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Rărituri</w:t>
            </w:r>
            <w:proofErr w:type="spellEnd"/>
          </w:p>
        </w:tc>
        <w:tc>
          <w:tcPr>
            <w:tcW w:w="3763" w:type="pct"/>
            <w:tcBorders>
              <w:top w:val="single" w:sz="2" w:space="0" w:color="auto"/>
              <w:left w:val="single" w:sz="4" w:space="0" w:color="000000"/>
              <w:bottom w:val="single" w:sz="4" w:space="0" w:color="000000"/>
              <w:right w:val="single" w:sz="18" w:space="0" w:color="auto"/>
            </w:tcBorders>
            <w:vAlign w:val="center"/>
          </w:tcPr>
          <w:p w14:paraId="18CEA215" w14:textId="77777777" w:rsidR="00814860" w:rsidRPr="002C7090" w:rsidRDefault="00814860">
            <w:pPr>
              <w:numPr>
                <w:ilvl w:val="0"/>
                <w:numId w:val="45"/>
              </w:numPr>
              <w:tabs>
                <w:tab w:val="left" w:pos="276"/>
              </w:tabs>
              <w:spacing w:before="16" w:line="249" w:lineRule="auto"/>
              <w:ind w:left="108" w:right="67" w:hanging="2"/>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ameliorarea</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calitativă</w:t>
            </w:r>
            <w:proofErr w:type="spellEnd"/>
            <w:r w:rsidRPr="002C7090">
              <w:rPr>
                <w:rFonts w:ascii="Microsoft Sans Serif" w:eastAsia="Microsoft Sans Serif" w:hAnsi="Microsoft Sans Serif" w:cs="Microsoft Sans Serif"/>
                <w:spacing w:val="1"/>
                <w:w w:val="105"/>
                <w:sz w:val="18"/>
              </w:rPr>
              <w:t xml:space="preserve"> </w:t>
            </w:r>
            <w:proofErr w:type="gramStart"/>
            <w:r w:rsidRPr="002C7090">
              <w:rPr>
                <w:rFonts w:ascii="Microsoft Sans Serif" w:eastAsia="Microsoft Sans Serif" w:hAnsi="Microsoft Sans Serif" w:cs="Microsoft Sans Serif"/>
                <w:w w:val="105"/>
                <w:sz w:val="18"/>
              </w:rPr>
              <w:t>a</w:t>
            </w:r>
            <w:proofErr w:type="gram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arboretelor</w:t>
            </w:r>
            <w:proofErr w:type="spellEnd"/>
            <w:r w:rsidRPr="002C7090">
              <w:rPr>
                <w:rFonts w:ascii="Microsoft Sans Serif" w:eastAsia="Microsoft Sans Serif" w:hAnsi="Microsoft Sans Serif" w:cs="Microsoft Sans Serif"/>
                <w:w w:val="105"/>
                <w:sz w:val="18"/>
              </w:rPr>
              <w:t>,</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mai</w:t>
            </w:r>
            <w:proofErr w:type="spellEnd"/>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ales</w:t>
            </w:r>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sub</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raportul</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compoziţiei</w:t>
            </w:r>
            <w:proofErr w:type="spellEnd"/>
            <w:r w:rsidRPr="002C7090">
              <w:rPr>
                <w:rFonts w:ascii="Microsoft Sans Serif" w:eastAsia="Microsoft Sans Serif" w:hAnsi="Microsoft Sans Serif" w:cs="Microsoft Sans Serif"/>
                <w:w w:val="105"/>
                <w:sz w:val="18"/>
              </w:rPr>
              <w:t>,</w:t>
            </w:r>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al</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calităţii</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tulpinilor</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coroanelor</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arborilor</w:t>
            </w:r>
            <w:proofErr w:type="spellEnd"/>
            <w:r w:rsidRPr="002C7090">
              <w:rPr>
                <w:rFonts w:ascii="Microsoft Sans Serif" w:eastAsia="Microsoft Sans Serif" w:hAnsi="Microsoft Sans Serif" w:cs="Microsoft Sans Serif"/>
                <w:w w:val="105"/>
                <w:sz w:val="18"/>
              </w:rPr>
              <w:t>,</w:t>
            </w:r>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al</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distribuţiei</w:t>
            </w:r>
            <w:proofErr w:type="spellEnd"/>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lor</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spaţiale</w:t>
            </w:r>
            <w:proofErr w:type="spellEnd"/>
            <w:r w:rsidRPr="002C7090">
              <w:rPr>
                <w:rFonts w:ascii="Microsoft Sans Serif" w:eastAsia="Microsoft Sans Serif" w:hAnsi="Microsoft Sans Serif" w:cs="Microsoft Sans Serif"/>
                <w:w w:val="105"/>
                <w:sz w:val="18"/>
              </w:rPr>
              <w:t>,</w:t>
            </w:r>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precum</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al</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însuşirilor</w:t>
            </w:r>
            <w:proofErr w:type="spellEnd"/>
            <w:r w:rsidRPr="002C7090">
              <w:rPr>
                <w:rFonts w:ascii="Microsoft Sans Serif" w:eastAsia="Microsoft Sans Serif" w:hAnsi="Microsoft Sans Serif" w:cs="Microsoft Sans Serif"/>
                <w:spacing w:val="-45"/>
                <w:w w:val="105"/>
                <w:sz w:val="18"/>
              </w:rPr>
              <w:t xml:space="preserve"> </w:t>
            </w:r>
            <w:proofErr w:type="spellStart"/>
            <w:r w:rsidRPr="002C7090">
              <w:rPr>
                <w:rFonts w:ascii="Microsoft Sans Serif" w:eastAsia="Microsoft Sans Serif" w:hAnsi="Microsoft Sans Serif" w:cs="Microsoft Sans Serif"/>
                <w:w w:val="105"/>
                <w:sz w:val="18"/>
              </w:rPr>
              <w:t>tehnologice</w:t>
            </w:r>
            <w:proofErr w:type="spellEnd"/>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ale</w:t>
            </w:r>
            <w:r w:rsidRPr="002C7090">
              <w:rPr>
                <w:rFonts w:ascii="Microsoft Sans Serif" w:eastAsia="Microsoft Sans Serif" w:hAnsi="Microsoft Sans Serif" w:cs="Microsoft Sans Serif"/>
                <w:spacing w:val="2"/>
                <w:w w:val="105"/>
                <w:sz w:val="18"/>
              </w:rPr>
              <w:t xml:space="preserve"> </w:t>
            </w:r>
            <w:proofErr w:type="spellStart"/>
            <w:r w:rsidRPr="002C7090">
              <w:rPr>
                <w:rFonts w:ascii="Microsoft Sans Serif" w:eastAsia="Microsoft Sans Serif" w:hAnsi="Microsoft Sans Serif" w:cs="Microsoft Sans Serif"/>
                <w:w w:val="105"/>
                <w:sz w:val="18"/>
              </w:rPr>
              <w:t>lemnului</w:t>
            </w:r>
            <w:proofErr w:type="spellEnd"/>
            <w:r w:rsidRPr="002C7090">
              <w:rPr>
                <w:rFonts w:ascii="Microsoft Sans Serif" w:eastAsia="Microsoft Sans Serif" w:hAnsi="Microsoft Sans Serif" w:cs="Microsoft Sans Serif"/>
                <w:w w:val="105"/>
                <w:sz w:val="18"/>
              </w:rPr>
              <w:t>;</w:t>
            </w:r>
          </w:p>
          <w:p w14:paraId="4A2CCF6D" w14:textId="77777777" w:rsidR="00814860" w:rsidRPr="002C7090" w:rsidRDefault="00814860">
            <w:pPr>
              <w:numPr>
                <w:ilvl w:val="0"/>
                <w:numId w:val="45"/>
              </w:numPr>
              <w:tabs>
                <w:tab w:val="left" w:pos="220"/>
              </w:tabs>
              <w:ind w:left="219" w:hanging="112"/>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ameliorarea</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structurii</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genetice</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speciilor</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arboricole;</w:t>
            </w:r>
          </w:p>
          <w:p w14:paraId="341E7399" w14:textId="77777777" w:rsidR="00814860" w:rsidRPr="002C7090" w:rsidRDefault="00814860">
            <w:pPr>
              <w:numPr>
                <w:ilvl w:val="0"/>
                <w:numId w:val="45"/>
              </w:numPr>
              <w:tabs>
                <w:tab w:val="left" w:pos="265"/>
              </w:tabs>
              <w:spacing w:before="11" w:line="249" w:lineRule="auto"/>
              <w:ind w:left="108" w:right="66" w:firstLine="0"/>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activarea creşterii în grosime a arborilor valoroşi (cu rezultat direct asupra măririi</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volumului)</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ca</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urmare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răririi</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treptate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arboretului,</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fără</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însă</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afecta</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creşterea</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în</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înălţime</w:t>
            </w:r>
            <w:r w:rsidRPr="002C7090">
              <w:rPr>
                <w:rFonts w:ascii="Microsoft Sans Serif" w:eastAsia="Microsoft Sans Serif" w:hAnsi="Microsoft Sans Serif" w:cs="Microsoft Sans Serif"/>
                <w:spacing w:val="-45"/>
                <w:w w:val="105"/>
                <w:sz w:val="18"/>
                <w:lang w:val="it-IT"/>
              </w:rPr>
              <w:t xml:space="preserve"> </w:t>
            </w:r>
            <w:r w:rsidRPr="002C7090">
              <w:rPr>
                <w:rFonts w:ascii="Microsoft Sans Serif" w:eastAsia="Microsoft Sans Serif" w:hAnsi="Microsoft Sans Serif" w:cs="Microsoft Sans Serif"/>
                <w:w w:val="105"/>
                <w:sz w:val="18"/>
                <w:lang w:val="it-IT"/>
              </w:rPr>
              <w:t>şi producerea elagajului natural (uscarea şi căderea ramurilor de pe partea inferioară a</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trunchiului);</w:t>
            </w:r>
          </w:p>
          <w:p w14:paraId="0F4576BF" w14:textId="77777777" w:rsidR="00814860" w:rsidRPr="002C7090" w:rsidRDefault="00814860">
            <w:pPr>
              <w:numPr>
                <w:ilvl w:val="0"/>
                <w:numId w:val="45"/>
              </w:numPr>
              <w:tabs>
                <w:tab w:val="left" w:pos="225"/>
              </w:tabs>
              <w:spacing w:before="3" w:line="249" w:lineRule="auto"/>
              <w:ind w:left="108" w:right="66" w:firstLine="0"/>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luminarea coroanelor arborilor de valoare din speciile de bază pentru a crea condiţii mai</w:t>
            </w:r>
            <w:r w:rsidRPr="002C7090">
              <w:rPr>
                <w:rFonts w:ascii="Microsoft Sans Serif" w:eastAsia="Microsoft Sans Serif" w:hAnsi="Microsoft Sans Serif" w:cs="Microsoft Sans Serif"/>
                <w:spacing w:val="-45"/>
                <w:w w:val="105"/>
                <w:sz w:val="18"/>
                <w:lang w:val="it-IT"/>
              </w:rPr>
              <w:t xml:space="preserve"> </w:t>
            </w:r>
            <w:r w:rsidRPr="002C7090">
              <w:rPr>
                <w:rFonts w:ascii="Microsoft Sans Serif" w:eastAsia="Microsoft Sans Serif" w:hAnsi="Microsoft Sans Serif" w:cs="Microsoft Sans Serif"/>
                <w:w w:val="105"/>
                <w:sz w:val="18"/>
                <w:lang w:val="it-IT"/>
              </w:rPr>
              <w:t>favorabile</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pentru</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fructificaţie</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şi pentru</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regenerarea</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naturală</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pădurii;</w:t>
            </w:r>
          </w:p>
          <w:p w14:paraId="76E93FC5" w14:textId="77777777" w:rsidR="00814860" w:rsidRPr="002C7090" w:rsidRDefault="00814860">
            <w:pPr>
              <w:numPr>
                <w:ilvl w:val="0"/>
                <w:numId w:val="45"/>
              </w:numPr>
              <w:tabs>
                <w:tab w:val="left" w:pos="259"/>
              </w:tabs>
              <w:spacing w:before="1" w:line="249" w:lineRule="auto"/>
              <w:ind w:left="108" w:right="68" w:firstLine="0"/>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mărirea rezistenţei pădurii Ia acţiunea vătămătoare a factorilor biotici şi abiotici cu</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menţinerea</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unei stări</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fitosanitare</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cât</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mai</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bune</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şi</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unei</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stări</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de vegetaţie</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cât mai</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active</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a</w:t>
            </w:r>
          </w:p>
          <w:p w14:paraId="6D406638" w14:textId="77777777" w:rsidR="00814860" w:rsidRPr="002C7090" w:rsidRDefault="00814860" w:rsidP="00814860">
            <w:pPr>
              <w:spacing w:before="4" w:line="187" w:lineRule="exact"/>
              <w:ind w:left="108"/>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arboretului</w:t>
            </w:r>
            <w:proofErr w:type="spellEnd"/>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rămas</w:t>
            </w:r>
            <w:proofErr w:type="spellEnd"/>
            <w:r w:rsidRPr="002C7090">
              <w:rPr>
                <w:rFonts w:ascii="Microsoft Sans Serif" w:eastAsia="Microsoft Sans Serif" w:hAnsi="Microsoft Sans Serif" w:cs="Microsoft Sans Serif"/>
                <w:w w:val="105"/>
                <w:sz w:val="18"/>
              </w:rPr>
              <w:t>.</w:t>
            </w:r>
          </w:p>
        </w:tc>
      </w:tr>
      <w:tr w:rsidR="002C7090" w:rsidRPr="002C7090" w14:paraId="6B739C50" w14:textId="77777777" w:rsidTr="00814860">
        <w:trPr>
          <w:trHeight w:val="1512"/>
        </w:trPr>
        <w:tc>
          <w:tcPr>
            <w:tcW w:w="258" w:type="pct"/>
            <w:tcBorders>
              <w:top w:val="single" w:sz="4" w:space="0" w:color="000000"/>
              <w:left w:val="single" w:sz="18" w:space="0" w:color="auto"/>
              <w:bottom w:val="single" w:sz="4" w:space="0" w:color="000000"/>
              <w:right w:val="single" w:sz="4" w:space="0" w:color="000000"/>
            </w:tcBorders>
            <w:vAlign w:val="center"/>
          </w:tcPr>
          <w:p w14:paraId="09641037" w14:textId="5975169C" w:rsidR="00814860" w:rsidRPr="002C7090" w:rsidRDefault="005E4B1C" w:rsidP="00814860">
            <w:pPr>
              <w:spacing w:before="8"/>
              <w:ind w:left="90"/>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3"/>
                <w:sz w:val="18"/>
              </w:rPr>
              <w:t>3</w:t>
            </w:r>
          </w:p>
        </w:tc>
        <w:tc>
          <w:tcPr>
            <w:tcW w:w="979" w:type="pct"/>
            <w:tcBorders>
              <w:top w:val="single" w:sz="4" w:space="0" w:color="000000"/>
              <w:left w:val="single" w:sz="4" w:space="0" w:color="000000"/>
              <w:bottom w:val="single" w:sz="4" w:space="0" w:color="000000"/>
              <w:right w:val="single" w:sz="4" w:space="0" w:color="000000"/>
            </w:tcBorders>
            <w:vAlign w:val="center"/>
          </w:tcPr>
          <w:p w14:paraId="5ECED250" w14:textId="77777777" w:rsidR="00814860" w:rsidRPr="002C7090" w:rsidRDefault="00814860" w:rsidP="00814860">
            <w:pPr>
              <w:spacing w:before="8"/>
              <w:ind w:left="108"/>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Lucrări</w:t>
            </w:r>
            <w:proofErr w:type="spellEnd"/>
            <w:r w:rsidRPr="002C7090">
              <w:rPr>
                <w:rFonts w:ascii="Microsoft Sans Serif" w:eastAsia="Microsoft Sans Serif" w:hAnsi="Microsoft Sans Serif" w:cs="Microsoft Sans Serif"/>
                <w:spacing w:val="-4"/>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2"/>
                <w:w w:val="105"/>
                <w:sz w:val="18"/>
              </w:rPr>
              <w:t xml:space="preserve"> </w:t>
            </w:r>
            <w:proofErr w:type="spellStart"/>
            <w:r w:rsidRPr="002C7090">
              <w:rPr>
                <w:rFonts w:ascii="Microsoft Sans Serif" w:eastAsia="Microsoft Sans Serif" w:hAnsi="Microsoft Sans Serif" w:cs="Microsoft Sans Serif"/>
                <w:w w:val="105"/>
                <w:sz w:val="18"/>
              </w:rPr>
              <w:t>igienă</w:t>
            </w:r>
            <w:proofErr w:type="spellEnd"/>
          </w:p>
        </w:tc>
        <w:tc>
          <w:tcPr>
            <w:tcW w:w="3763" w:type="pct"/>
            <w:tcBorders>
              <w:top w:val="single" w:sz="4" w:space="0" w:color="000000"/>
              <w:left w:val="single" w:sz="4" w:space="0" w:color="000000"/>
              <w:bottom w:val="single" w:sz="4" w:space="0" w:color="000000"/>
              <w:right w:val="single" w:sz="18" w:space="0" w:color="auto"/>
            </w:tcBorders>
            <w:vAlign w:val="center"/>
          </w:tcPr>
          <w:p w14:paraId="3F673A14" w14:textId="77777777" w:rsidR="00814860" w:rsidRPr="002C7090" w:rsidRDefault="00814860" w:rsidP="00814860">
            <w:pPr>
              <w:spacing w:before="8" w:line="249" w:lineRule="auto"/>
              <w:ind w:left="108" w:right="67" w:hanging="2"/>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urmăresc</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menţinerea</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sau</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ameliorarea</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stării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fitosanitare</w:t>
            </w:r>
            <w:proofErr w:type="spellEnd"/>
            <w:r w:rsidRPr="002C7090">
              <w:rPr>
                <w:rFonts w:ascii="Microsoft Sans Serif" w:eastAsia="Microsoft Sans Serif" w:hAnsi="Microsoft Sans Serif" w:cs="Microsoft Sans Serif"/>
                <w:w w:val="105"/>
                <w:sz w:val="18"/>
              </w:rPr>
              <w:t xml:space="preserve"> </w:t>
            </w:r>
            <w:proofErr w:type="gramStart"/>
            <w:r w:rsidRPr="002C7090">
              <w:rPr>
                <w:rFonts w:ascii="Microsoft Sans Serif" w:eastAsia="Microsoft Sans Serif" w:hAnsi="Microsoft Sans Serif" w:cs="Microsoft Sans Serif"/>
                <w:w w:val="105"/>
                <w:sz w:val="18"/>
              </w:rPr>
              <w:t>a</w:t>
            </w:r>
            <w:proofErr w:type="gram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arboretelor</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prin</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extragerea</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arborilor</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uscaţi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sau</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în</w:t>
            </w:r>
            <w:proofErr w:type="spellEnd"/>
            <w:r w:rsidRPr="002C7090">
              <w:rPr>
                <w:rFonts w:ascii="Microsoft Sans Serif" w:eastAsia="Microsoft Sans Serif" w:hAnsi="Microsoft Sans Serif" w:cs="Microsoft Sans Serif"/>
                <w:w w:val="105"/>
                <w:sz w:val="18"/>
              </w:rPr>
              <w:t xml:space="preserve"> curs de </w:t>
            </w:r>
            <w:proofErr w:type="spellStart"/>
            <w:r w:rsidRPr="002C7090">
              <w:rPr>
                <w:rFonts w:ascii="Microsoft Sans Serif" w:eastAsia="Microsoft Sans Serif" w:hAnsi="Microsoft Sans Serif" w:cs="Microsoft Sans Serif"/>
                <w:w w:val="105"/>
                <w:sz w:val="18"/>
              </w:rPr>
              <w:t>uscare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căzuţi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rupţi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sau</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doborâţi</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vânt</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sau</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zăpadă</w:t>
            </w:r>
            <w:proofErr w:type="spellEnd"/>
            <w:r w:rsidRPr="002C7090">
              <w:rPr>
                <w:rFonts w:ascii="Microsoft Sans Serif" w:eastAsia="Microsoft Sans Serif" w:hAnsi="Microsoft Sans Serif" w:cs="Microsoft Sans Serif"/>
                <w:w w:val="105"/>
                <w:sz w:val="18"/>
              </w:rPr>
              <w:t>,</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puternic</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atacaţi</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insecte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sau</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ciuperci</w:t>
            </w:r>
            <w:proofErr w:type="spellEnd"/>
            <w:r w:rsidRPr="002C7090">
              <w:rPr>
                <w:rFonts w:ascii="Microsoft Sans Serif" w:eastAsia="Microsoft Sans Serif" w:hAnsi="Microsoft Sans Serif" w:cs="Microsoft Sans Serif"/>
                <w:w w:val="105"/>
                <w:sz w:val="18"/>
              </w:rPr>
              <w:t xml:space="preserve">, cu </w:t>
            </w:r>
            <w:proofErr w:type="spellStart"/>
            <w:r w:rsidRPr="002C7090">
              <w:rPr>
                <w:rFonts w:ascii="Microsoft Sans Serif" w:eastAsia="Microsoft Sans Serif" w:hAnsi="Microsoft Sans Serif" w:cs="Microsoft Sans Serif"/>
                <w:w w:val="105"/>
                <w:sz w:val="18"/>
              </w:rPr>
              <w:t>vătămări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mecanice</w:t>
            </w:r>
            <w:proofErr w:type="spellEnd"/>
            <w:r w:rsidRPr="002C7090">
              <w:rPr>
                <w:rFonts w:ascii="Microsoft Sans Serif" w:eastAsia="Microsoft Sans Serif" w:hAnsi="Microsoft Sans Serif" w:cs="Microsoft Sans Serif"/>
                <w:w w:val="105"/>
                <w:sz w:val="18"/>
              </w:rPr>
              <w:t xml:space="preserve">, precum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w w:val="105"/>
                <w:sz w:val="18"/>
              </w:rPr>
              <w:t xml:space="preserve"> a </w:t>
            </w:r>
            <w:proofErr w:type="spellStart"/>
            <w:r w:rsidRPr="002C7090">
              <w:rPr>
                <w:rFonts w:ascii="Microsoft Sans Serif" w:eastAsia="Microsoft Sans Serif" w:hAnsi="Microsoft Sans Serif" w:cs="Microsoft Sans Serif"/>
                <w:w w:val="105"/>
                <w:sz w:val="18"/>
              </w:rPr>
              <w:t>arborilor</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cursă</w:t>
            </w:r>
            <w:proofErr w:type="spellEnd"/>
            <w:r w:rsidRPr="002C7090">
              <w:rPr>
                <w:rFonts w:ascii="Microsoft Sans Serif" w:eastAsia="Microsoft Sans Serif" w:hAnsi="Microsoft Sans Serif" w:cs="Microsoft Sans Serif"/>
                <w:spacing w:val="-45"/>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spacing w:val="-3"/>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control</w:t>
            </w:r>
            <w:r w:rsidRPr="002C7090">
              <w:rPr>
                <w:rFonts w:ascii="Microsoft Sans Serif" w:eastAsia="Microsoft Sans Serif" w:hAnsi="Microsoft Sans Serif" w:cs="Microsoft Sans Serif"/>
                <w:spacing w:val="-2"/>
                <w:w w:val="105"/>
                <w:sz w:val="18"/>
              </w:rPr>
              <w:t xml:space="preserve"> </w:t>
            </w:r>
            <w:proofErr w:type="spellStart"/>
            <w:r w:rsidRPr="002C7090">
              <w:rPr>
                <w:rFonts w:ascii="Microsoft Sans Serif" w:eastAsia="Microsoft Sans Serif" w:hAnsi="Microsoft Sans Serif" w:cs="Microsoft Sans Serif"/>
                <w:w w:val="105"/>
                <w:sz w:val="18"/>
              </w:rPr>
              <w:t>folosiţi</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în</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lucrările</w:t>
            </w:r>
            <w:proofErr w:type="spellEnd"/>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protecţia</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pădurilor</w:t>
            </w:r>
            <w:proofErr w:type="spellEnd"/>
            <w:r w:rsidRPr="002C7090">
              <w:rPr>
                <w:rFonts w:ascii="Microsoft Sans Serif" w:eastAsia="Microsoft Sans Serif" w:hAnsi="Microsoft Sans Serif" w:cs="Microsoft Sans Serif"/>
                <w:w w:val="105"/>
                <w:sz w:val="18"/>
              </w:rPr>
              <w:t>.</w:t>
            </w:r>
          </w:p>
          <w:p w14:paraId="762BE422" w14:textId="77777777" w:rsidR="00814860" w:rsidRPr="002C7090" w:rsidRDefault="00814860" w:rsidP="00814860">
            <w:pPr>
              <w:spacing w:before="3" w:line="249" w:lineRule="auto"/>
              <w:ind w:left="108" w:right="68"/>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Amenajamentul</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forestier</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analizat</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prevede</w:t>
            </w:r>
            <w:proofErr w:type="spellEnd"/>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ca</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aceste</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lucrări</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să</w:t>
            </w:r>
            <w:proofErr w:type="spellEnd"/>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se</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efectueze</w:t>
            </w:r>
            <w:proofErr w:type="spellEnd"/>
            <w:r w:rsidRPr="002C7090">
              <w:rPr>
                <w:rFonts w:ascii="Microsoft Sans Serif" w:eastAsia="Microsoft Sans Serif" w:hAnsi="Microsoft Sans Serif" w:cs="Microsoft Sans Serif"/>
                <w:spacing w:val="1"/>
                <w:w w:val="105"/>
                <w:sz w:val="18"/>
              </w:rPr>
              <w:t xml:space="preserve"> </w:t>
            </w:r>
            <w:r w:rsidRPr="002C7090">
              <w:rPr>
                <w:rFonts w:ascii="Microsoft Sans Serif" w:eastAsia="Microsoft Sans Serif" w:hAnsi="Microsoft Sans Serif" w:cs="Microsoft Sans Serif"/>
                <w:w w:val="105"/>
                <w:sz w:val="18"/>
              </w:rPr>
              <w:t>in</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toate</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arboretele</w:t>
            </w:r>
            <w:proofErr w:type="spellEnd"/>
            <w:r w:rsidRPr="002C7090">
              <w:rPr>
                <w:rFonts w:ascii="Microsoft Sans Serif" w:eastAsia="Microsoft Sans Serif" w:hAnsi="Microsoft Sans Serif" w:cs="Microsoft Sans Serif"/>
                <w:spacing w:val="40"/>
                <w:w w:val="105"/>
                <w:sz w:val="18"/>
              </w:rPr>
              <w:t xml:space="preserve"> </w:t>
            </w:r>
            <w:r w:rsidRPr="002C7090">
              <w:rPr>
                <w:rFonts w:ascii="Microsoft Sans Serif" w:eastAsia="Microsoft Sans Serif" w:hAnsi="Microsoft Sans Serif" w:cs="Microsoft Sans Serif"/>
                <w:w w:val="105"/>
                <w:sz w:val="18"/>
              </w:rPr>
              <w:t>care</w:t>
            </w:r>
            <w:r w:rsidRPr="002C7090">
              <w:rPr>
                <w:rFonts w:ascii="Microsoft Sans Serif" w:eastAsia="Microsoft Sans Serif" w:hAnsi="Microsoft Sans Serif" w:cs="Microsoft Sans Serif"/>
                <w:spacing w:val="38"/>
                <w:w w:val="105"/>
                <w:sz w:val="18"/>
              </w:rPr>
              <w:t xml:space="preserve"> </w:t>
            </w:r>
            <w:r w:rsidRPr="002C7090">
              <w:rPr>
                <w:rFonts w:ascii="Microsoft Sans Serif" w:eastAsia="Microsoft Sans Serif" w:hAnsi="Microsoft Sans Serif" w:cs="Microsoft Sans Serif"/>
                <w:w w:val="105"/>
                <w:sz w:val="18"/>
              </w:rPr>
              <w:t>n-au</w:t>
            </w:r>
            <w:r w:rsidRPr="002C7090">
              <w:rPr>
                <w:rFonts w:ascii="Microsoft Sans Serif" w:eastAsia="Microsoft Sans Serif" w:hAnsi="Microsoft Sans Serif" w:cs="Microsoft Sans Serif"/>
                <w:spacing w:val="40"/>
                <w:w w:val="105"/>
                <w:sz w:val="18"/>
              </w:rPr>
              <w:t xml:space="preserve"> </w:t>
            </w:r>
            <w:proofErr w:type="spellStart"/>
            <w:r w:rsidRPr="002C7090">
              <w:rPr>
                <w:rFonts w:ascii="Microsoft Sans Serif" w:eastAsia="Microsoft Sans Serif" w:hAnsi="Microsoft Sans Serif" w:cs="Microsoft Sans Serif"/>
                <w:w w:val="105"/>
                <w:sz w:val="18"/>
              </w:rPr>
              <w:t>fost</w:t>
            </w:r>
            <w:proofErr w:type="spellEnd"/>
            <w:r w:rsidRPr="002C7090">
              <w:rPr>
                <w:rFonts w:ascii="Microsoft Sans Serif" w:eastAsia="Microsoft Sans Serif" w:hAnsi="Microsoft Sans Serif" w:cs="Microsoft Sans Serif"/>
                <w:spacing w:val="38"/>
                <w:w w:val="105"/>
                <w:sz w:val="18"/>
              </w:rPr>
              <w:t xml:space="preserve"> </w:t>
            </w:r>
            <w:proofErr w:type="spellStart"/>
            <w:r w:rsidRPr="002C7090">
              <w:rPr>
                <w:rFonts w:ascii="Microsoft Sans Serif" w:eastAsia="Microsoft Sans Serif" w:hAnsi="Microsoft Sans Serif" w:cs="Microsoft Sans Serif"/>
                <w:w w:val="105"/>
                <w:sz w:val="18"/>
              </w:rPr>
              <w:t>prevăzute</w:t>
            </w:r>
            <w:proofErr w:type="spellEnd"/>
            <w:r w:rsidRPr="002C7090">
              <w:rPr>
                <w:rFonts w:ascii="Microsoft Sans Serif" w:eastAsia="Microsoft Sans Serif" w:hAnsi="Microsoft Sans Serif" w:cs="Microsoft Sans Serif"/>
                <w:spacing w:val="39"/>
                <w:w w:val="105"/>
                <w:sz w:val="18"/>
              </w:rPr>
              <w:t xml:space="preserve"> </w:t>
            </w:r>
            <w:proofErr w:type="spellStart"/>
            <w:r w:rsidRPr="002C7090">
              <w:rPr>
                <w:rFonts w:ascii="Microsoft Sans Serif" w:eastAsia="Microsoft Sans Serif" w:hAnsi="Microsoft Sans Serif" w:cs="Microsoft Sans Serif"/>
                <w:w w:val="105"/>
                <w:sz w:val="18"/>
              </w:rPr>
              <w:t>să</w:t>
            </w:r>
            <w:proofErr w:type="spellEnd"/>
            <w:r w:rsidRPr="002C7090">
              <w:rPr>
                <w:rFonts w:ascii="Microsoft Sans Serif" w:eastAsia="Microsoft Sans Serif" w:hAnsi="Microsoft Sans Serif" w:cs="Microsoft Sans Serif"/>
                <w:spacing w:val="42"/>
                <w:w w:val="105"/>
                <w:sz w:val="18"/>
              </w:rPr>
              <w:t xml:space="preserve"> </w:t>
            </w:r>
            <w:r w:rsidRPr="002C7090">
              <w:rPr>
                <w:rFonts w:ascii="Microsoft Sans Serif" w:eastAsia="Microsoft Sans Serif" w:hAnsi="Microsoft Sans Serif" w:cs="Microsoft Sans Serif"/>
                <w:w w:val="105"/>
                <w:sz w:val="18"/>
              </w:rPr>
              <w:t>se</w:t>
            </w:r>
            <w:r w:rsidRPr="002C7090">
              <w:rPr>
                <w:rFonts w:ascii="Microsoft Sans Serif" w:eastAsia="Microsoft Sans Serif" w:hAnsi="Microsoft Sans Serif" w:cs="Microsoft Sans Serif"/>
                <w:spacing w:val="38"/>
                <w:w w:val="105"/>
                <w:sz w:val="18"/>
              </w:rPr>
              <w:t xml:space="preserve"> </w:t>
            </w:r>
            <w:proofErr w:type="spellStart"/>
            <w:r w:rsidRPr="002C7090">
              <w:rPr>
                <w:rFonts w:ascii="Microsoft Sans Serif" w:eastAsia="Microsoft Sans Serif" w:hAnsi="Microsoft Sans Serif" w:cs="Microsoft Sans Serif"/>
                <w:w w:val="105"/>
                <w:sz w:val="18"/>
              </w:rPr>
              <w:t>parcurgă</w:t>
            </w:r>
            <w:proofErr w:type="spellEnd"/>
            <w:r w:rsidRPr="002C7090">
              <w:rPr>
                <w:rFonts w:ascii="Microsoft Sans Serif" w:eastAsia="Microsoft Sans Serif" w:hAnsi="Microsoft Sans Serif" w:cs="Microsoft Sans Serif"/>
                <w:spacing w:val="39"/>
                <w:w w:val="105"/>
                <w:sz w:val="18"/>
              </w:rPr>
              <w:t xml:space="preserve"> </w:t>
            </w:r>
            <w:r w:rsidRPr="002C7090">
              <w:rPr>
                <w:rFonts w:ascii="Microsoft Sans Serif" w:eastAsia="Microsoft Sans Serif" w:hAnsi="Microsoft Sans Serif" w:cs="Microsoft Sans Serif"/>
                <w:w w:val="105"/>
                <w:sz w:val="18"/>
              </w:rPr>
              <w:t>cu</w:t>
            </w:r>
            <w:r w:rsidRPr="002C7090">
              <w:rPr>
                <w:rFonts w:ascii="Microsoft Sans Serif" w:eastAsia="Microsoft Sans Serif" w:hAnsi="Microsoft Sans Serif" w:cs="Microsoft Sans Serif"/>
                <w:spacing w:val="39"/>
                <w:w w:val="105"/>
                <w:sz w:val="18"/>
              </w:rPr>
              <w:t xml:space="preserve"> </w:t>
            </w:r>
            <w:r w:rsidRPr="002C7090">
              <w:rPr>
                <w:rFonts w:ascii="Microsoft Sans Serif" w:eastAsia="Microsoft Sans Serif" w:hAnsi="Microsoft Sans Serif" w:cs="Microsoft Sans Serif"/>
                <w:w w:val="105"/>
                <w:sz w:val="18"/>
              </w:rPr>
              <w:t>alt</w:t>
            </w:r>
            <w:r w:rsidRPr="002C7090">
              <w:rPr>
                <w:rFonts w:ascii="Microsoft Sans Serif" w:eastAsia="Microsoft Sans Serif" w:hAnsi="Microsoft Sans Serif" w:cs="Microsoft Sans Serif"/>
                <w:spacing w:val="40"/>
                <w:w w:val="105"/>
                <w:sz w:val="18"/>
              </w:rPr>
              <w:t xml:space="preserve"> </w:t>
            </w:r>
            <w:r w:rsidRPr="002C7090">
              <w:rPr>
                <w:rFonts w:ascii="Microsoft Sans Serif" w:eastAsia="Microsoft Sans Serif" w:hAnsi="Microsoft Sans Serif" w:cs="Microsoft Sans Serif"/>
                <w:w w:val="105"/>
                <w:sz w:val="18"/>
              </w:rPr>
              <w:t>gen</w:t>
            </w:r>
            <w:r w:rsidRPr="002C7090">
              <w:rPr>
                <w:rFonts w:ascii="Microsoft Sans Serif" w:eastAsia="Microsoft Sans Serif" w:hAnsi="Microsoft Sans Serif" w:cs="Microsoft Sans Serif"/>
                <w:spacing w:val="40"/>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41"/>
                <w:w w:val="105"/>
                <w:sz w:val="18"/>
              </w:rPr>
              <w:t xml:space="preserve"> </w:t>
            </w:r>
            <w:proofErr w:type="spellStart"/>
            <w:r w:rsidRPr="002C7090">
              <w:rPr>
                <w:rFonts w:ascii="Microsoft Sans Serif" w:eastAsia="Microsoft Sans Serif" w:hAnsi="Microsoft Sans Serif" w:cs="Microsoft Sans Serif"/>
                <w:w w:val="105"/>
                <w:sz w:val="18"/>
              </w:rPr>
              <w:t>lucrări</w:t>
            </w:r>
            <w:proofErr w:type="spellEnd"/>
            <w:r w:rsidRPr="002C7090">
              <w:rPr>
                <w:rFonts w:ascii="Microsoft Sans Serif" w:eastAsia="Microsoft Sans Serif" w:hAnsi="Microsoft Sans Serif" w:cs="Microsoft Sans Serif"/>
                <w:spacing w:val="39"/>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39"/>
                <w:w w:val="105"/>
                <w:sz w:val="18"/>
              </w:rPr>
              <w:t xml:space="preserve"> </w:t>
            </w:r>
            <w:proofErr w:type="spellStart"/>
            <w:r w:rsidRPr="002C7090">
              <w:rPr>
                <w:rFonts w:ascii="Microsoft Sans Serif" w:eastAsia="Microsoft Sans Serif" w:hAnsi="Microsoft Sans Serif" w:cs="Microsoft Sans Serif"/>
                <w:w w:val="105"/>
                <w:sz w:val="18"/>
              </w:rPr>
              <w:t>îngrijire</w:t>
            </w:r>
            <w:proofErr w:type="spellEnd"/>
            <w:r w:rsidRPr="002C7090">
              <w:rPr>
                <w:rFonts w:ascii="Microsoft Sans Serif" w:eastAsia="Microsoft Sans Serif" w:hAnsi="Microsoft Sans Serif" w:cs="Microsoft Sans Serif"/>
                <w:w w:val="105"/>
                <w:sz w:val="18"/>
              </w:rPr>
              <w:t>.</w:t>
            </w:r>
          </w:p>
          <w:p w14:paraId="0CDBE883" w14:textId="77777777" w:rsidR="00814860" w:rsidRPr="002C7090" w:rsidRDefault="00814860" w:rsidP="00814860">
            <w:pPr>
              <w:spacing w:before="1" w:line="189" w:lineRule="exact"/>
              <w:ind w:left="108"/>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Tăierile</w:t>
            </w:r>
            <w:proofErr w:type="spellEnd"/>
            <w:r w:rsidRPr="002C7090">
              <w:rPr>
                <w:rFonts w:ascii="Microsoft Sans Serif" w:eastAsia="Microsoft Sans Serif" w:hAnsi="Microsoft Sans Serif" w:cs="Microsoft Sans Serif"/>
                <w:spacing w:val="-3"/>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3"/>
                <w:w w:val="105"/>
                <w:sz w:val="18"/>
              </w:rPr>
              <w:t xml:space="preserve"> </w:t>
            </w:r>
            <w:proofErr w:type="spellStart"/>
            <w:r w:rsidRPr="002C7090">
              <w:rPr>
                <w:rFonts w:ascii="Microsoft Sans Serif" w:eastAsia="Microsoft Sans Serif" w:hAnsi="Microsoft Sans Serif" w:cs="Microsoft Sans Serif"/>
                <w:w w:val="105"/>
                <w:sz w:val="18"/>
              </w:rPr>
              <w:t>igienă</w:t>
            </w:r>
            <w:proofErr w:type="spellEnd"/>
            <w:r w:rsidRPr="002C7090">
              <w:rPr>
                <w:rFonts w:ascii="Microsoft Sans Serif" w:eastAsia="Microsoft Sans Serif" w:hAnsi="Microsoft Sans Serif" w:cs="Microsoft Sans Serif"/>
                <w:spacing w:val="-6"/>
                <w:w w:val="105"/>
                <w:sz w:val="18"/>
              </w:rPr>
              <w:t xml:space="preserve"> </w:t>
            </w:r>
            <w:r w:rsidRPr="002C7090">
              <w:rPr>
                <w:rFonts w:ascii="Microsoft Sans Serif" w:eastAsia="Microsoft Sans Serif" w:hAnsi="Microsoft Sans Serif" w:cs="Microsoft Sans Serif"/>
                <w:w w:val="105"/>
                <w:sz w:val="18"/>
              </w:rPr>
              <w:t>se</w:t>
            </w:r>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vor</w:t>
            </w:r>
            <w:proofErr w:type="spellEnd"/>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executa</w:t>
            </w:r>
            <w:proofErr w:type="spellEnd"/>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ori</w:t>
            </w:r>
            <w:proofErr w:type="spellEnd"/>
            <w:r w:rsidRPr="002C7090">
              <w:rPr>
                <w:rFonts w:ascii="Microsoft Sans Serif" w:eastAsia="Microsoft Sans Serif" w:hAnsi="Microsoft Sans Serif" w:cs="Microsoft Sans Serif"/>
                <w:spacing w:val="-4"/>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5"/>
                <w:w w:val="105"/>
                <w:sz w:val="18"/>
              </w:rPr>
              <w:t xml:space="preserve"> </w:t>
            </w:r>
            <w:r w:rsidRPr="002C7090">
              <w:rPr>
                <w:rFonts w:ascii="Microsoft Sans Serif" w:eastAsia="Microsoft Sans Serif" w:hAnsi="Microsoft Sans Serif" w:cs="Microsoft Sans Serif"/>
                <w:w w:val="105"/>
                <w:sz w:val="18"/>
              </w:rPr>
              <w:t>cate</w:t>
            </w:r>
            <w:r w:rsidRPr="002C7090">
              <w:rPr>
                <w:rFonts w:ascii="Microsoft Sans Serif" w:eastAsia="Microsoft Sans Serif" w:hAnsi="Microsoft Sans Serif" w:cs="Microsoft Sans Serif"/>
                <w:spacing w:val="-5"/>
                <w:w w:val="105"/>
                <w:sz w:val="18"/>
              </w:rPr>
              <w:t xml:space="preserve"> </w:t>
            </w:r>
            <w:proofErr w:type="spellStart"/>
            <w:r w:rsidRPr="002C7090">
              <w:rPr>
                <w:rFonts w:ascii="Microsoft Sans Serif" w:eastAsia="Microsoft Sans Serif" w:hAnsi="Microsoft Sans Serif" w:cs="Microsoft Sans Serif"/>
                <w:w w:val="105"/>
                <w:sz w:val="18"/>
              </w:rPr>
              <w:t>ori</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considerente</w:t>
            </w:r>
            <w:proofErr w:type="spellEnd"/>
            <w:r w:rsidRPr="002C7090">
              <w:rPr>
                <w:rFonts w:ascii="Microsoft Sans Serif" w:eastAsia="Microsoft Sans Serif" w:hAnsi="Microsoft Sans Serif" w:cs="Microsoft Sans Serif"/>
                <w:spacing w:val="-5"/>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3"/>
                <w:w w:val="105"/>
                <w:sz w:val="18"/>
              </w:rPr>
              <w:t xml:space="preserve"> </w:t>
            </w:r>
            <w:proofErr w:type="spellStart"/>
            <w:r w:rsidRPr="002C7090">
              <w:rPr>
                <w:rFonts w:ascii="Microsoft Sans Serif" w:eastAsia="Microsoft Sans Serif" w:hAnsi="Microsoft Sans Serif" w:cs="Microsoft Sans Serif"/>
                <w:w w:val="105"/>
                <w:sz w:val="18"/>
              </w:rPr>
              <w:t>ordin</w:t>
            </w:r>
            <w:proofErr w:type="spellEnd"/>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fitosanitar</w:t>
            </w:r>
            <w:proofErr w:type="spellEnd"/>
            <w:r w:rsidRPr="002C7090">
              <w:rPr>
                <w:rFonts w:ascii="Microsoft Sans Serif" w:eastAsia="Microsoft Sans Serif" w:hAnsi="Microsoft Sans Serif" w:cs="Microsoft Sans Serif"/>
                <w:spacing w:val="-5"/>
                <w:w w:val="105"/>
                <w:sz w:val="18"/>
              </w:rPr>
              <w:t xml:space="preserve"> </w:t>
            </w:r>
            <w:r w:rsidRPr="002C7090">
              <w:rPr>
                <w:rFonts w:ascii="Microsoft Sans Serif" w:eastAsia="Microsoft Sans Serif" w:hAnsi="Microsoft Sans Serif" w:cs="Microsoft Sans Serif"/>
                <w:w w:val="105"/>
                <w:sz w:val="18"/>
              </w:rPr>
              <w:t>le</w:t>
            </w:r>
            <w:r w:rsidRPr="002C7090">
              <w:rPr>
                <w:rFonts w:ascii="Microsoft Sans Serif" w:eastAsia="Microsoft Sans Serif" w:hAnsi="Microsoft Sans Serif" w:cs="Microsoft Sans Serif"/>
                <w:spacing w:val="-3"/>
                <w:w w:val="105"/>
                <w:sz w:val="18"/>
              </w:rPr>
              <w:t xml:space="preserve"> </w:t>
            </w:r>
            <w:proofErr w:type="spellStart"/>
            <w:r w:rsidRPr="002C7090">
              <w:rPr>
                <w:rFonts w:ascii="Microsoft Sans Serif" w:eastAsia="Microsoft Sans Serif" w:hAnsi="Microsoft Sans Serif" w:cs="Microsoft Sans Serif"/>
                <w:w w:val="105"/>
                <w:sz w:val="18"/>
              </w:rPr>
              <w:t>impun</w:t>
            </w:r>
            <w:proofErr w:type="spellEnd"/>
            <w:r w:rsidRPr="002C7090">
              <w:rPr>
                <w:rFonts w:ascii="Microsoft Sans Serif" w:eastAsia="Microsoft Sans Serif" w:hAnsi="Microsoft Sans Serif" w:cs="Microsoft Sans Serif"/>
                <w:w w:val="105"/>
                <w:sz w:val="18"/>
              </w:rPr>
              <w:t>.</w:t>
            </w:r>
          </w:p>
        </w:tc>
      </w:tr>
      <w:tr w:rsidR="002C7090" w:rsidRPr="002C7090" w14:paraId="28026AFC" w14:textId="77777777" w:rsidTr="00814860">
        <w:trPr>
          <w:trHeight w:val="3023"/>
        </w:trPr>
        <w:tc>
          <w:tcPr>
            <w:tcW w:w="258" w:type="pct"/>
            <w:tcBorders>
              <w:top w:val="single" w:sz="4" w:space="0" w:color="000000"/>
              <w:left w:val="single" w:sz="18" w:space="0" w:color="auto"/>
              <w:bottom w:val="single" w:sz="4" w:space="0" w:color="000000"/>
              <w:right w:val="single" w:sz="4" w:space="0" w:color="000000"/>
            </w:tcBorders>
            <w:vAlign w:val="center"/>
          </w:tcPr>
          <w:p w14:paraId="4D40A824" w14:textId="706AE740" w:rsidR="00814860" w:rsidRPr="002C7090" w:rsidRDefault="005E4B1C" w:rsidP="00814860">
            <w:pPr>
              <w:spacing w:before="7"/>
              <w:ind w:left="90"/>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3"/>
                <w:sz w:val="18"/>
              </w:rPr>
              <w:t>4</w:t>
            </w:r>
          </w:p>
        </w:tc>
        <w:tc>
          <w:tcPr>
            <w:tcW w:w="979" w:type="pct"/>
            <w:tcBorders>
              <w:top w:val="single" w:sz="4" w:space="0" w:color="000000"/>
              <w:left w:val="single" w:sz="4" w:space="0" w:color="000000"/>
              <w:bottom w:val="single" w:sz="4" w:space="0" w:color="000000"/>
              <w:right w:val="single" w:sz="4" w:space="0" w:color="000000"/>
            </w:tcBorders>
            <w:vAlign w:val="center"/>
          </w:tcPr>
          <w:p w14:paraId="447F4951" w14:textId="77777777" w:rsidR="00814860" w:rsidRPr="002C7090" w:rsidRDefault="00814860" w:rsidP="00814860">
            <w:pPr>
              <w:spacing w:before="7"/>
              <w:ind w:left="108"/>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Tăieri</w:t>
            </w:r>
            <w:proofErr w:type="spellEnd"/>
            <w:r w:rsidRPr="002C7090">
              <w:rPr>
                <w:rFonts w:ascii="Microsoft Sans Serif" w:eastAsia="Microsoft Sans Serif" w:hAnsi="Microsoft Sans Serif" w:cs="Microsoft Sans Serif"/>
                <w:spacing w:val="-4"/>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3"/>
                <w:w w:val="105"/>
                <w:sz w:val="18"/>
              </w:rPr>
              <w:t xml:space="preserve"> </w:t>
            </w:r>
            <w:proofErr w:type="spellStart"/>
            <w:r w:rsidRPr="002C7090">
              <w:rPr>
                <w:rFonts w:ascii="Microsoft Sans Serif" w:eastAsia="Microsoft Sans Serif" w:hAnsi="Microsoft Sans Serif" w:cs="Microsoft Sans Serif"/>
                <w:w w:val="105"/>
                <w:sz w:val="18"/>
              </w:rPr>
              <w:t>conservare</w:t>
            </w:r>
            <w:proofErr w:type="spellEnd"/>
          </w:p>
        </w:tc>
        <w:tc>
          <w:tcPr>
            <w:tcW w:w="3763" w:type="pct"/>
            <w:tcBorders>
              <w:top w:val="single" w:sz="4" w:space="0" w:color="000000"/>
              <w:left w:val="single" w:sz="4" w:space="0" w:color="000000"/>
              <w:bottom w:val="single" w:sz="4" w:space="0" w:color="000000"/>
              <w:right w:val="single" w:sz="18" w:space="0" w:color="auto"/>
            </w:tcBorders>
            <w:vAlign w:val="center"/>
          </w:tcPr>
          <w:p w14:paraId="622C72E7" w14:textId="77777777" w:rsidR="00814860" w:rsidRPr="002C7090" w:rsidRDefault="00814860">
            <w:pPr>
              <w:numPr>
                <w:ilvl w:val="0"/>
                <w:numId w:val="44"/>
              </w:numPr>
              <w:tabs>
                <w:tab w:val="left" w:pos="248"/>
              </w:tabs>
              <w:spacing w:before="7" w:line="249" w:lineRule="auto"/>
              <w:ind w:left="108" w:right="69" w:hanging="2"/>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reprezintă</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ansamblul</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intervenţii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necesare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în</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arborete</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vârste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înaintate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exceptate</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definitiv</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sau</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temporar</w:t>
            </w:r>
            <w:proofErr w:type="spellEnd"/>
            <w:r w:rsidRPr="002C7090">
              <w:rPr>
                <w:rFonts w:ascii="Microsoft Sans Serif" w:eastAsia="Microsoft Sans Serif" w:hAnsi="Microsoft Sans Serif" w:cs="Microsoft Sans Serif"/>
                <w:w w:val="105"/>
                <w:sz w:val="18"/>
              </w:rPr>
              <w:t xml:space="preserve"> de la </w:t>
            </w:r>
            <w:proofErr w:type="spellStart"/>
            <w:r w:rsidRPr="002C7090">
              <w:rPr>
                <w:rFonts w:ascii="Microsoft Sans Serif" w:eastAsia="Microsoft Sans Serif" w:hAnsi="Microsoft Sans Serif" w:cs="Microsoft Sans Serif"/>
                <w:w w:val="105"/>
                <w:sz w:val="18"/>
              </w:rPr>
              <w:t>tăieri</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produse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principale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în</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scopul</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asigurării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permanenţei</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pădurii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îmbunătăţirii</w:t>
            </w:r>
            <w:proofErr w:type="spellEnd"/>
            <w:r w:rsidRPr="002C7090">
              <w:rPr>
                <w:rFonts w:ascii="Microsoft Sans Serif" w:eastAsia="Microsoft Sans Serif" w:hAnsi="Microsoft Sans Serif" w:cs="Microsoft Sans Serif"/>
                <w:w w:val="105"/>
                <w:sz w:val="18"/>
              </w:rPr>
              <w:t xml:space="preserve"> continue </w:t>
            </w:r>
            <w:proofErr w:type="gramStart"/>
            <w:r w:rsidRPr="002C7090">
              <w:rPr>
                <w:rFonts w:ascii="Microsoft Sans Serif" w:eastAsia="Microsoft Sans Serif" w:hAnsi="Microsoft Sans Serif" w:cs="Microsoft Sans Serif"/>
                <w:w w:val="105"/>
                <w:sz w:val="18"/>
              </w:rPr>
              <w:t>a</w:t>
            </w:r>
            <w:proofErr w:type="gram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exercitării</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către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arboretele</w:t>
            </w:r>
            <w:proofErr w:type="spellEnd"/>
            <w:r w:rsidRPr="002C7090">
              <w:rPr>
                <w:rFonts w:ascii="Microsoft Sans Serif" w:eastAsia="Microsoft Sans Serif" w:hAnsi="Microsoft Sans Serif" w:cs="Microsoft Sans Serif"/>
                <w:w w:val="105"/>
                <w:sz w:val="18"/>
              </w:rPr>
              <w:t xml:space="preserve"> respective a </w:t>
            </w:r>
            <w:proofErr w:type="spellStart"/>
            <w:r w:rsidRPr="002C7090">
              <w:rPr>
                <w:rFonts w:ascii="Microsoft Sans Serif" w:eastAsia="Microsoft Sans Serif" w:hAnsi="Microsoft Sans Serif" w:cs="Microsoft Sans Serif"/>
                <w:w w:val="105"/>
                <w:sz w:val="18"/>
              </w:rPr>
              <w:t>funcţiilor</w:t>
            </w:r>
            <w:proofErr w:type="spellEnd"/>
            <w:r w:rsidRPr="002C7090">
              <w:rPr>
                <w:rFonts w:ascii="Microsoft Sans Serif" w:eastAsia="Microsoft Sans Serif" w:hAnsi="Microsoft Sans Serif" w:cs="Microsoft Sans Serif"/>
                <w:w w:val="105"/>
                <w:sz w:val="18"/>
              </w:rPr>
              <w:t xml:space="preserve"> de</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protecţie</w:t>
            </w:r>
            <w:proofErr w:type="spellEnd"/>
            <w:r w:rsidRPr="002C7090">
              <w:rPr>
                <w:rFonts w:ascii="Microsoft Sans Serif" w:eastAsia="Microsoft Sans Serif" w:hAnsi="Microsoft Sans Serif" w:cs="Microsoft Sans Serif"/>
                <w:w w:val="105"/>
                <w:sz w:val="18"/>
              </w:rPr>
              <w:t>.</w:t>
            </w:r>
          </w:p>
          <w:p w14:paraId="5E40F6E3" w14:textId="77777777" w:rsidR="00814860" w:rsidRPr="002C7090" w:rsidRDefault="00814860" w:rsidP="00814860">
            <w:pPr>
              <w:spacing w:before="3" w:line="249" w:lineRule="auto"/>
              <w:ind w:left="108" w:right="65"/>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rPr>
              <w:t xml:space="preserve">-din </w:t>
            </w:r>
            <w:proofErr w:type="spellStart"/>
            <w:r w:rsidRPr="002C7090">
              <w:rPr>
                <w:rFonts w:ascii="Microsoft Sans Serif" w:eastAsia="Microsoft Sans Serif" w:hAnsi="Microsoft Sans Serif" w:cs="Microsoft Sans Serif"/>
                <w:w w:val="105"/>
                <w:sz w:val="18"/>
              </w:rPr>
              <w:t>această</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categorie</w:t>
            </w:r>
            <w:proofErr w:type="spellEnd"/>
            <w:r w:rsidRPr="002C7090">
              <w:rPr>
                <w:rFonts w:ascii="Microsoft Sans Serif" w:eastAsia="Microsoft Sans Serif" w:hAnsi="Microsoft Sans Serif" w:cs="Microsoft Sans Serif"/>
                <w:w w:val="105"/>
                <w:sz w:val="18"/>
              </w:rPr>
              <w:t xml:space="preserve"> se pot </w:t>
            </w:r>
            <w:proofErr w:type="spellStart"/>
            <w:r w:rsidRPr="002C7090">
              <w:rPr>
                <w:rFonts w:ascii="Microsoft Sans Serif" w:eastAsia="Microsoft Sans Serif" w:hAnsi="Microsoft Sans Serif" w:cs="Microsoft Sans Serif"/>
                <w:w w:val="105"/>
                <w:sz w:val="18"/>
              </w:rPr>
              <w:t>realiza</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lucrări</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igienă</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extragerea</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arborilor</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accidentaţi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w w:val="105"/>
                <w:sz w:val="18"/>
              </w:rPr>
              <w:t xml:space="preserve"> a</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celor</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calitate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scăzută</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rău</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conformaţi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sau</w:t>
            </w:r>
            <w:proofErr w:type="spellEnd"/>
            <w:r w:rsidRPr="002C7090">
              <w:rPr>
                <w:rFonts w:ascii="Microsoft Sans Serif" w:eastAsia="Microsoft Sans Serif" w:hAnsi="Microsoft Sans Serif" w:cs="Microsoft Sans Serif"/>
                <w:w w:val="105"/>
                <w:sz w:val="18"/>
              </w:rPr>
              <w:t xml:space="preserve"> cu </w:t>
            </w:r>
            <w:proofErr w:type="spellStart"/>
            <w:r w:rsidRPr="002C7090">
              <w:rPr>
                <w:rFonts w:ascii="Microsoft Sans Serif" w:eastAsia="Microsoft Sans Serif" w:hAnsi="Microsoft Sans Serif" w:cs="Microsoft Sans Serif"/>
                <w:w w:val="105"/>
                <w:sz w:val="18"/>
              </w:rPr>
              <w:t>defecte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tehnologice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evidente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crearea</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condiţiilor</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dezvoltare</w:t>
            </w:r>
            <w:proofErr w:type="spellEnd"/>
            <w:r w:rsidRPr="002C7090">
              <w:rPr>
                <w:rFonts w:ascii="Microsoft Sans Serif" w:eastAsia="Microsoft Sans Serif" w:hAnsi="Microsoft Sans Serif" w:cs="Microsoft Sans Serif"/>
                <w:w w:val="105"/>
                <w:sz w:val="18"/>
              </w:rPr>
              <w:t xml:space="preserve"> a </w:t>
            </w:r>
            <w:proofErr w:type="spellStart"/>
            <w:r w:rsidRPr="002C7090">
              <w:rPr>
                <w:rFonts w:ascii="Microsoft Sans Serif" w:eastAsia="Microsoft Sans Serif" w:hAnsi="Microsoft Sans Serif" w:cs="Microsoft Sans Serif"/>
                <w:w w:val="105"/>
                <w:sz w:val="18"/>
              </w:rPr>
              <w:t>seminţişurilor</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existente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sau</w:t>
            </w:r>
            <w:proofErr w:type="spellEnd"/>
            <w:r w:rsidRPr="002C7090">
              <w:rPr>
                <w:rFonts w:ascii="Microsoft Sans Serif" w:eastAsia="Microsoft Sans Serif" w:hAnsi="Microsoft Sans Serif" w:cs="Microsoft Sans Serif"/>
                <w:w w:val="105"/>
                <w:sz w:val="18"/>
              </w:rPr>
              <w:t xml:space="preserve"> care se </w:t>
            </w:r>
            <w:proofErr w:type="spellStart"/>
            <w:r w:rsidRPr="002C7090">
              <w:rPr>
                <w:rFonts w:ascii="Microsoft Sans Serif" w:eastAsia="Microsoft Sans Serif" w:hAnsi="Microsoft Sans Serif" w:cs="Microsoft Sans Serif"/>
                <w:w w:val="105"/>
                <w:sz w:val="18"/>
              </w:rPr>
              <w:t>vor</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instala</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în</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diferite</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puncte</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intervenţie</w:t>
            </w:r>
            <w:proofErr w:type="spellEnd"/>
            <w:r w:rsidRPr="002C7090">
              <w:rPr>
                <w:rFonts w:ascii="Microsoft Sans Serif" w:eastAsia="Microsoft Sans Serif" w:hAnsi="Microsoft Sans Serif" w:cs="Microsoft Sans Serif"/>
                <w:w w:val="105"/>
                <w:sz w:val="18"/>
              </w:rPr>
              <w:t xml:space="preserve">, precum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w w:val="105"/>
                <w:sz w:val="18"/>
              </w:rPr>
              <w:t xml:space="preserve"> a </w:t>
            </w:r>
            <w:proofErr w:type="spellStart"/>
            <w:r w:rsidRPr="002C7090">
              <w:rPr>
                <w:rFonts w:ascii="Microsoft Sans Serif" w:eastAsia="Microsoft Sans Serif" w:hAnsi="Microsoft Sans Serif" w:cs="Microsoft Sans Serif"/>
                <w:w w:val="105"/>
                <w:sz w:val="18"/>
              </w:rPr>
              <w:t>grupurilor</w:t>
            </w:r>
            <w:proofErr w:type="spellEnd"/>
            <w:r w:rsidRPr="002C7090">
              <w:rPr>
                <w:rFonts w:ascii="Microsoft Sans Serif" w:eastAsia="Microsoft Sans Serif" w:hAnsi="Microsoft Sans Serif" w:cs="Microsoft Sans Serif"/>
                <w:w w:val="105"/>
                <w:sz w:val="18"/>
              </w:rPr>
              <w:t xml:space="preserve"> de </w:t>
            </w:r>
            <w:proofErr w:type="spellStart"/>
            <w:r w:rsidRPr="002C7090">
              <w:rPr>
                <w:rFonts w:ascii="Microsoft Sans Serif" w:eastAsia="Microsoft Sans Serif" w:hAnsi="Microsoft Sans Serif" w:cs="Microsoft Sans Serif"/>
                <w:w w:val="105"/>
                <w:sz w:val="18"/>
              </w:rPr>
              <w:t>arbori</w:t>
            </w:r>
            <w:proofErr w:type="spellEnd"/>
            <w:r w:rsidRPr="002C7090">
              <w:rPr>
                <w:rFonts w:ascii="Microsoft Sans Serif" w:eastAsia="Microsoft Sans Serif" w:hAnsi="Microsoft Sans Serif" w:cs="Microsoft Sans Serif"/>
                <w:w w:val="105"/>
                <w:sz w:val="18"/>
              </w:rPr>
              <w:t xml:space="preserve"> din </w:t>
            </w:r>
            <w:proofErr w:type="spellStart"/>
            <w:r w:rsidRPr="002C7090">
              <w:rPr>
                <w:rFonts w:ascii="Microsoft Sans Serif" w:eastAsia="Microsoft Sans Serif" w:hAnsi="Microsoft Sans Serif" w:cs="Microsoft Sans Serif"/>
                <w:w w:val="105"/>
                <w:sz w:val="18"/>
              </w:rPr>
              <w:t>interiorul</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arboretului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afişate</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în</w:t>
            </w:r>
            <w:proofErr w:type="spellEnd"/>
            <w:r w:rsidRPr="002C7090">
              <w:rPr>
                <w:rFonts w:ascii="Microsoft Sans Serif" w:eastAsia="Microsoft Sans Serif" w:hAnsi="Microsoft Sans Serif" w:cs="Microsoft Sans Serif"/>
                <w:spacing w:val="-45"/>
                <w:w w:val="105"/>
                <w:sz w:val="18"/>
              </w:rPr>
              <w:t xml:space="preserve"> </w:t>
            </w:r>
            <w:proofErr w:type="spellStart"/>
            <w:r w:rsidRPr="002C7090">
              <w:rPr>
                <w:rFonts w:ascii="Microsoft Sans Serif" w:eastAsia="Microsoft Sans Serif" w:hAnsi="Microsoft Sans Serif" w:cs="Microsoft Sans Serif"/>
                <w:w w:val="105"/>
                <w:sz w:val="18"/>
              </w:rPr>
              <w:t>diferite</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stadii</w:t>
            </w:r>
            <w:proofErr w:type="spellEnd"/>
            <w:r w:rsidRPr="002C7090">
              <w:rPr>
                <w:rFonts w:ascii="Microsoft Sans Serif" w:eastAsia="Microsoft Sans Serif" w:hAnsi="Microsoft Sans Serif" w:cs="Microsoft Sans Serif"/>
                <w:spacing w:val="2"/>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w w:val="105"/>
                <w:sz w:val="18"/>
              </w:rPr>
              <w:t>dezvoltare</w:t>
            </w:r>
            <w:proofErr w:type="spellEnd"/>
            <w:r w:rsidRPr="002C7090">
              <w:rPr>
                <w:rFonts w:ascii="Microsoft Sans Serif" w:eastAsia="Microsoft Sans Serif" w:hAnsi="Microsoft Sans Serif" w:cs="Microsoft Sans Serif"/>
                <w:w w:val="105"/>
                <w:sz w:val="18"/>
              </w:rPr>
              <w:t>.</w:t>
            </w:r>
          </w:p>
          <w:p w14:paraId="7D4C3CAD" w14:textId="77777777" w:rsidR="00814860" w:rsidRPr="002C7090" w:rsidRDefault="00814860" w:rsidP="00814860">
            <w:pPr>
              <w:spacing w:before="3"/>
              <w:ind w:left="108"/>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-lucrărilor</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speciale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de</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conservare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urmăresc:</w:t>
            </w:r>
          </w:p>
          <w:p w14:paraId="70C0AD5C" w14:textId="77777777" w:rsidR="00814860" w:rsidRPr="002C7090" w:rsidRDefault="00814860">
            <w:pPr>
              <w:numPr>
                <w:ilvl w:val="0"/>
                <w:numId w:val="44"/>
              </w:numPr>
              <w:tabs>
                <w:tab w:val="left" w:pos="220"/>
              </w:tabs>
              <w:spacing w:before="12"/>
              <w:ind w:left="219" w:hanging="112"/>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ameliorarea</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compoziţiei</w:t>
            </w:r>
            <w:proofErr w:type="spellEnd"/>
            <w:r w:rsidRPr="002C7090">
              <w:rPr>
                <w:rFonts w:ascii="Microsoft Sans Serif" w:eastAsia="Microsoft Sans Serif" w:hAnsi="Microsoft Sans Serif" w:cs="Microsoft Sans Serif"/>
                <w:spacing w:val="-9"/>
                <w:w w:val="105"/>
                <w:sz w:val="18"/>
              </w:rPr>
              <w:t xml:space="preserve"> </w:t>
            </w:r>
            <w:proofErr w:type="spellStart"/>
            <w:r w:rsidRPr="002C7090">
              <w:rPr>
                <w:rFonts w:ascii="Microsoft Sans Serif" w:eastAsia="Microsoft Sans Serif" w:hAnsi="Microsoft Sans Serif" w:cs="Microsoft Sans Serif"/>
                <w:w w:val="105"/>
                <w:sz w:val="18"/>
              </w:rPr>
              <w:t>arboretelor</w:t>
            </w:r>
            <w:proofErr w:type="spellEnd"/>
            <w:r w:rsidRPr="002C7090">
              <w:rPr>
                <w:rFonts w:ascii="Microsoft Sans Serif" w:eastAsia="Microsoft Sans Serif" w:hAnsi="Microsoft Sans Serif" w:cs="Microsoft Sans Serif"/>
                <w:w w:val="105"/>
                <w:sz w:val="18"/>
              </w:rPr>
              <w:t>;</w:t>
            </w:r>
          </w:p>
          <w:p w14:paraId="2AC78DA5" w14:textId="77777777" w:rsidR="00814860" w:rsidRPr="002C7090" w:rsidRDefault="00814860">
            <w:pPr>
              <w:numPr>
                <w:ilvl w:val="0"/>
                <w:numId w:val="44"/>
              </w:numPr>
              <w:tabs>
                <w:tab w:val="left" w:pos="220"/>
              </w:tabs>
              <w:spacing w:before="9"/>
              <w:ind w:left="219" w:hanging="112"/>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asigurarea</w:t>
            </w:r>
            <w:proofErr w:type="spellEnd"/>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reînnoirii</w:t>
            </w:r>
            <w:proofErr w:type="spellEnd"/>
            <w:r w:rsidRPr="002C7090">
              <w:rPr>
                <w:rFonts w:ascii="Microsoft Sans Serif" w:eastAsia="Microsoft Sans Serif" w:hAnsi="Microsoft Sans Serif" w:cs="Microsoft Sans Serif"/>
                <w:spacing w:val="-5"/>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permanenţei</w:t>
            </w:r>
            <w:proofErr w:type="spellEnd"/>
            <w:r w:rsidRPr="002C7090">
              <w:rPr>
                <w:rFonts w:ascii="Microsoft Sans Serif" w:eastAsia="Microsoft Sans Serif" w:hAnsi="Microsoft Sans Serif" w:cs="Microsoft Sans Serif"/>
                <w:spacing w:val="-9"/>
                <w:w w:val="105"/>
                <w:sz w:val="18"/>
              </w:rPr>
              <w:t xml:space="preserve"> </w:t>
            </w:r>
            <w:proofErr w:type="spellStart"/>
            <w:r w:rsidRPr="002C7090">
              <w:rPr>
                <w:rFonts w:ascii="Microsoft Sans Serif" w:eastAsia="Microsoft Sans Serif" w:hAnsi="Microsoft Sans Serif" w:cs="Microsoft Sans Serif"/>
                <w:w w:val="105"/>
                <w:sz w:val="18"/>
              </w:rPr>
              <w:t>pădurii</w:t>
            </w:r>
            <w:proofErr w:type="spellEnd"/>
            <w:r w:rsidRPr="002C7090">
              <w:rPr>
                <w:rFonts w:ascii="Microsoft Sans Serif" w:eastAsia="Microsoft Sans Serif" w:hAnsi="Microsoft Sans Serif" w:cs="Microsoft Sans Serif"/>
                <w:w w:val="105"/>
                <w:sz w:val="18"/>
              </w:rPr>
              <w:t>;</w:t>
            </w:r>
          </w:p>
          <w:p w14:paraId="435A7948" w14:textId="77777777" w:rsidR="00814860" w:rsidRPr="002C7090" w:rsidRDefault="00814860" w:rsidP="00814860">
            <w:pPr>
              <w:spacing w:line="216" w:lineRule="exact"/>
              <w:ind w:left="108" w:right="72"/>
              <w:rPr>
                <w:rFonts w:ascii="Microsoft Sans Serif" w:eastAsia="Microsoft Sans Serif" w:hAnsi="Microsoft Sans Serif" w:cs="Microsoft Sans Serif"/>
                <w:b/>
                <w:spacing w:val="-44"/>
                <w:w w:val="105"/>
                <w:sz w:val="18"/>
                <w:lang w:val="it-IT"/>
              </w:rPr>
            </w:pPr>
            <w:r w:rsidRPr="002C7090">
              <w:rPr>
                <w:rFonts w:ascii="Microsoft Sans Serif" w:eastAsia="Microsoft Sans Serif" w:hAnsi="Microsoft Sans Serif" w:cs="Microsoft Sans Serif"/>
                <w:b/>
                <w:w w:val="105"/>
                <w:sz w:val="18"/>
                <w:lang w:val="it-IT"/>
              </w:rPr>
              <w:t>-</w:t>
            </w:r>
            <w:r w:rsidRPr="002C7090">
              <w:rPr>
                <w:rFonts w:ascii="Microsoft Sans Serif" w:eastAsia="Microsoft Sans Serif" w:hAnsi="Microsoft Sans Serif" w:cs="Microsoft Sans Serif"/>
                <w:b/>
                <w:spacing w:val="3"/>
                <w:w w:val="105"/>
                <w:sz w:val="18"/>
                <w:lang w:val="it-IT"/>
              </w:rPr>
              <w:t xml:space="preserve"> </w:t>
            </w:r>
            <w:r w:rsidRPr="002C7090">
              <w:rPr>
                <w:rFonts w:ascii="Microsoft Sans Serif" w:eastAsia="Microsoft Sans Serif" w:hAnsi="Microsoft Sans Serif" w:cs="Microsoft Sans Serif"/>
                <w:b/>
                <w:w w:val="105"/>
                <w:sz w:val="18"/>
                <w:lang w:val="it-IT"/>
              </w:rPr>
              <w:t>revenirea,</w:t>
            </w:r>
            <w:r w:rsidRPr="002C7090">
              <w:rPr>
                <w:rFonts w:ascii="Microsoft Sans Serif" w:eastAsia="Microsoft Sans Serif" w:hAnsi="Microsoft Sans Serif" w:cs="Microsoft Sans Serif"/>
                <w:b/>
                <w:spacing w:val="3"/>
                <w:w w:val="105"/>
                <w:sz w:val="18"/>
                <w:lang w:val="it-IT"/>
              </w:rPr>
              <w:t xml:space="preserve"> </w:t>
            </w:r>
            <w:r w:rsidRPr="002C7090">
              <w:rPr>
                <w:rFonts w:ascii="Microsoft Sans Serif" w:eastAsia="Microsoft Sans Serif" w:hAnsi="Microsoft Sans Serif" w:cs="Microsoft Sans Serif"/>
                <w:b/>
                <w:w w:val="105"/>
                <w:sz w:val="18"/>
                <w:lang w:val="it-IT"/>
              </w:rPr>
              <w:t>dacă</w:t>
            </w:r>
            <w:r w:rsidRPr="002C7090">
              <w:rPr>
                <w:rFonts w:ascii="Microsoft Sans Serif" w:eastAsia="Microsoft Sans Serif" w:hAnsi="Microsoft Sans Serif" w:cs="Microsoft Sans Serif"/>
                <w:b/>
                <w:spacing w:val="4"/>
                <w:w w:val="105"/>
                <w:sz w:val="18"/>
                <w:lang w:val="it-IT"/>
              </w:rPr>
              <w:t xml:space="preserve"> </w:t>
            </w:r>
            <w:r w:rsidRPr="002C7090">
              <w:rPr>
                <w:rFonts w:ascii="Microsoft Sans Serif" w:eastAsia="Microsoft Sans Serif" w:hAnsi="Microsoft Sans Serif" w:cs="Microsoft Sans Serif"/>
                <w:b/>
                <w:w w:val="105"/>
                <w:sz w:val="18"/>
                <w:lang w:val="it-IT"/>
              </w:rPr>
              <w:t>este</w:t>
            </w:r>
            <w:r w:rsidRPr="002C7090">
              <w:rPr>
                <w:rFonts w:ascii="Microsoft Sans Serif" w:eastAsia="Microsoft Sans Serif" w:hAnsi="Microsoft Sans Serif" w:cs="Microsoft Sans Serif"/>
                <w:b/>
                <w:spacing w:val="2"/>
                <w:w w:val="105"/>
                <w:sz w:val="18"/>
                <w:lang w:val="it-IT"/>
              </w:rPr>
              <w:t xml:space="preserve"> </w:t>
            </w:r>
            <w:r w:rsidRPr="002C7090">
              <w:rPr>
                <w:rFonts w:ascii="Microsoft Sans Serif" w:eastAsia="Microsoft Sans Serif" w:hAnsi="Microsoft Sans Serif" w:cs="Microsoft Sans Serif"/>
                <w:b/>
                <w:w w:val="105"/>
                <w:sz w:val="18"/>
                <w:lang w:val="it-IT"/>
              </w:rPr>
              <w:t>posibil</w:t>
            </w:r>
            <w:r w:rsidRPr="002C7090">
              <w:rPr>
                <w:rFonts w:ascii="Microsoft Sans Serif" w:eastAsia="Microsoft Sans Serif" w:hAnsi="Microsoft Sans Serif" w:cs="Microsoft Sans Serif"/>
                <w:b/>
                <w:spacing w:val="5"/>
                <w:w w:val="105"/>
                <w:sz w:val="18"/>
                <w:lang w:val="it-IT"/>
              </w:rPr>
              <w:t xml:space="preserve"> </w:t>
            </w:r>
            <w:r w:rsidRPr="002C7090">
              <w:rPr>
                <w:rFonts w:ascii="Microsoft Sans Serif" w:eastAsia="Microsoft Sans Serif" w:hAnsi="Microsoft Sans Serif" w:cs="Microsoft Sans Serif"/>
                <w:b/>
                <w:w w:val="105"/>
                <w:sz w:val="18"/>
                <w:lang w:val="it-IT"/>
              </w:rPr>
              <w:t>şi</w:t>
            </w:r>
            <w:r w:rsidRPr="002C7090">
              <w:rPr>
                <w:rFonts w:ascii="Microsoft Sans Serif" w:eastAsia="Microsoft Sans Serif" w:hAnsi="Microsoft Sans Serif" w:cs="Microsoft Sans Serif"/>
                <w:b/>
                <w:spacing w:val="1"/>
                <w:w w:val="105"/>
                <w:sz w:val="18"/>
                <w:lang w:val="it-IT"/>
              </w:rPr>
              <w:t xml:space="preserve"> </w:t>
            </w:r>
            <w:r w:rsidRPr="002C7090">
              <w:rPr>
                <w:rFonts w:ascii="Microsoft Sans Serif" w:eastAsia="Microsoft Sans Serif" w:hAnsi="Microsoft Sans Serif" w:cs="Microsoft Sans Serif"/>
                <w:b/>
                <w:w w:val="105"/>
                <w:sz w:val="18"/>
                <w:lang w:val="it-IT"/>
              </w:rPr>
              <w:t>justificat</w:t>
            </w:r>
            <w:r w:rsidRPr="002C7090">
              <w:rPr>
                <w:rFonts w:ascii="Microsoft Sans Serif" w:eastAsia="Microsoft Sans Serif" w:hAnsi="Microsoft Sans Serif" w:cs="Microsoft Sans Serif"/>
                <w:b/>
                <w:spacing w:val="3"/>
                <w:w w:val="105"/>
                <w:sz w:val="18"/>
                <w:lang w:val="it-IT"/>
              </w:rPr>
              <w:t xml:space="preserve"> </w:t>
            </w:r>
            <w:r w:rsidRPr="002C7090">
              <w:rPr>
                <w:rFonts w:ascii="Microsoft Sans Serif" w:eastAsia="Microsoft Sans Serif" w:hAnsi="Microsoft Sans Serif" w:cs="Microsoft Sans Serif"/>
                <w:b/>
                <w:w w:val="105"/>
                <w:sz w:val="18"/>
                <w:lang w:val="it-IT"/>
              </w:rPr>
              <w:t>ecologic,</w:t>
            </w:r>
            <w:r w:rsidRPr="002C7090">
              <w:rPr>
                <w:rFonts w:ascii="Microsoft Sans Serif" w:eastAsia="Microsoft Sans Serif" w:hAnsi="Microsoft Sans Serif" w:cs="Microsoft Sans Serif"/>
                <w:b/>
                <w:spacing w:val="3"/>
                <w:w w:val="105"/>
                <w:sz w:val="18"/>
                <w:lang w:val="it-IT"/>
              </w:rPr>
              <w:t xml:space="preserve"> </w:t>
            </w:r>
            <w:r w:rsidRPr="002C7090">
              <w:rPr>
                <w:rFonts w:ascii="Microsoft Sans Serif" w:eastAsia="Microsoft Sans Serif" w:hAnsi="Microsoft Sans Serif" w:cs="Microsoft Sans Serif"/>
                <w:b/>
                <w:w w:val="105"/>
                <w:sz w:val="18"/>
                <w:lang w:val="it-IT"/>
              </w:rPr>
              <w:t>la</w:t>
            </w:r>
            <w:r w:rsidRPr="002C7090">
              <w:rPr>
                <w:rFonts w:ascii="Microsoft Sans Serif" w:eastAsia="Microsoft Sans Serif" w:hAnsi="Microsoft Sans Serif" w:cs="Microsoft Sans Serif"/>
                <w:b/>
                <w:spacing w:val="5"/>
                <w:w w:val="105"/>
                <w:sz w:val="18"/>
                <w:lang w:val="it-IT"/>
              </w:rPr>
              <w:t xml:space="preserve"> </w:t>
            </w:r>
            <w:r w:rsidRPr="002C7090">
              <w:rPr>
                <w:rFonts w:ascii="Microsoft Sans Serif" w:eastAsia="Microsoft Sans Serif" w:hAnsi="Microsoft Sans Serif" w:cs="Microsoft Sans Serif"/>
                <w:b/>
                <w:w w:val="105"/>
                <w:sz w:val="18"/>
                <w:lang w:val="it-IT"/>
              </w:rPr>
              <w:t>tipul</w:t>
            </w:r>
            <w:r w:rsidRPr="002C7090">
              <w:rPr>
                <w:rFonts w:ascii="Microsoft Sans Serif" w:eastAsia="Microsoft Sans Serif" w:hAnsi="Microsoft Sans Serif" w:cs="Microsoft Sans Serif"/>
                <w:b/>
                <w:spacing w:val="3"/>
                <w:w w:val="105"/>
                <w:sz w:val="18"/>
                <w:lang w:val="it-IT"/>
              </w:rPr>
              <w:t xml:space="preserve"> </w:t>
            </w:r>
            <w:r w:rsidRPr="002C7090">
              <w:rPr>
                <w:rFonts w:ascii="Microsoft Sans Serif" w:eastAsia="Microsoft Sans Serif" w:hAnsi="Microsoft Sans Serif" w:cs="Microsoft Sans Serif"/>
                <w:b/>
                <w:w w:val="105"/>
                <w:sz w:val="18"/>
                <w:lang w:val="it-IT"/>
              </w:rPr>
              <w:t>natural</w:t>
            </w:r>
            <w:r w:rsidRPr="002C7090">
              <w:rPr>
                <w:rFonts w:ascii="Microsoft Sans Serif" w:eastAsia="Microsoft Sans Serif" w:hAnsi="Microsoft Sans Serif" w:cs="Microsoft Sans Serif"/>
                <w:b/>
                <w:spacing w:val="1"/>
                <w:w w:val="105"/>
                <w:sz w:val="18"/>
                <w:lang w:val="it-IT"/>
              </w:rPr>
              <w:t xml:space="preserve"> </w:t>
            </w:r>
            <w:r w:rsidRPr="002C7090">
              <w:rPr>
                <w:rFonts w:ascii="Microsoft Sans Serif" w:eastAsia="Microsoft Sans Serif" w:hAnsi="Microsoft Sans Serif" w:cs="Microsoft Sans Serif"/>
                <w:b/>
                <w:w w:val="105"/>
                <w:sz w:val="18"/>
                <w:lang w:val="it-IT"/>
              </w:rPr>
              <w:t>de</w:t>
            </w:r>
            <w:r w:rsidRPr="002C7090">
              <w:rPr>
                <w:rFonts w:ascii="Microsoft Sans Serif" w:eastAsia="Microsoft Sans Serif" w:hAnsi="Microsoft Sans Serif" w:cs="Microsoft Sans Serif"/>
                <w:b/>
                <w:spacing w:val="4"/>
                <w:w w:val="105"/>
                <w:sz w:val="18"/>
                <w:lang w:val="it-IT"/>
              </w:rPr>
              <w:t xml:space="preserve"> </w:t>
            </w:r>
            <w:r w:rsidRPr="002C7090">
              <w:rPr>
                <w:rFonts w:ascii="Microsoft Sans Serif" w:eastAsia="Microsoft Sans Serif" w:hAnsi="Microsoft Sans Serif" w:cs="Microsoft Sans Serif"/>
                <w:b/>
                <w:w w:val="105"/>
                <w:sz w:val="18"/>
                <w:lang w:val="it-IT"/>
              </w:rPr>
              <w:t>pădure</w:t>
            </w:r>
            <w:r w:rsidRPr="002C7090">
              <w:rPr>
                <w:rFonts w:ascii="Microsoft Sans Serif" w:eastAsia="Microsoft Sans Serif" w:hAnsi="Microsoft Sans Serif" w:cs="Microsoft Sans Serif"/>
                <w:b/>
                <w:spacing w:val="5"/>
                <w:w w:val="105"/>
                <w:sz w:val="18"/>
                <w:lang w:val="it-IT"/>
              </w:rPr>
              <w:t xml:space="preserve"> </w:t>
            </w:r>
            <w:r w:rsidRPr="002C7090">
              <w:rPr>
                <w:rFonts w:ascii="Microsoft Sans Serif" w:eastAsia="Microsoft Sans Serif" w:hAnsi="Microsoft Sans Serif" w:cs="Microsoft Sans Serif"/>
                <w:b/>
                <w:w w:val="105"/>
                <w:sz w:val="18"/>
                <w:lang w:val="it-IT"/>
              </w:rPr>
              <w:t>şi</w:t>
            </w:r>
            <w:r w:rsidRPr="002C7090">
              <w:rPr>
                <w:rFonts w:ascii="Microsoft Sans Serif" w:eastAsia="Microsoft Sans Serif" w:hAnsi="Microsoft Sans Serif" w:cs="Microsoft Sans Serif"/>
                <w:b/>
                <w:spacing w:val="1"/>
                <w:w w:val="105"/>
                <w:sz w:val="18"/>
                <w:lang w:val="it-IT"/>
              </w:rPr>
              <w:t xml:space="preserve"> </w:t>
            </w:r>
            <w:r w:rsidRPr="002C7090">
              <w:rPr>
                <w:rFonts w:ascii="Microsoft Sans Serif" w:eastAsia="Microsoft Sans Serif" w:hAnsi="Microsoft Sans Serif" w:cs="Microsoft Sans Serif"/>
                <w:b/>
                <w:w w:val="105"/>
                <w:sz w:val="18"/>
                <w:lang w:val="it-IT"/>
              </w:rPr>
              <w:t>chiar</w:t>
            </w:r>
            <w:r w:rsidRPr="002C7090">
              <w:rPr>
                <w:rFonts w:ascii="Microsoft Sans Serif" w:eastAsia="Microsoft Sans Serif" w:hAnsi="Microsoft Sans Serif" w:cs="Microsoft Sans Serif"/>
                <w:b/>
                <w:spacing w:val="-44"/>
                <w:w w:val="105"/>
                <w:sz w:val="18"/>
                <w:lang w:val="it-IT"/>
              </w:rPr>
              <w:t xml:space="preserve"> </w:t>
            </w:r>
          </w:p>
          <w:p w14:paraId="4491CA15" w14:textId="0DF3218B" w:rsidR="00814860" w:rsidRPr="002C7090" w:rsidRDefault="00814860" w:rsidP="00814860">
            <w:pPr>
              <w:spacing w:line="216" w:lineRule="exact"/>
              <w:ind w:left="108" w:right="72"/>
              <w:rPr>
                <w:rFonts w:ascii="Microsoft Sans Serif" w:eastAsia="Microsoft Sans Serif" w:hAnsi="Microsoft Sans Serif" w:cs="Microsoft Sans Serif"/>
                <w:b/>
                <w:sz w:val="18"/>
              </w:rPr>
            </w:pPr>
            <w:r w:rsidRPr="002C7090">
              <w:rPr>
                <w:rFonts w:ascii="Microsoft Sans Serif" w:eastAsia="Microsoft Sans Serif" w:hAnsi="Microsoft Sans Serif" w:cs="Microsoft Sans Serif"/>
                <w:b/>
                <w:w w:val="105"/>
                <w:sz w:val="18"/>
              </w:rPr>
              <w:t>de</w:t>
            </w:r>
            <w:r w:rsidRPr="002C7090">
              <w:rPr>
                <w:rFonts w:ascii="Microsoft Sans Serif" w:eastAsia="Microsoft Sans Serif" w:hAnsi="Microsoft Sans Serif" w:cs="Microsoft Sans Serif"/>
                <w:b/>
                <w:spacing w:val="-2"/>
                <w:w w:val="105"/>
                <w:sz w:val="18"/>
              </w:rPr>
              <w:t xml:space="preserve"> </w:t>
            </w:r>
            <w:proofErr w:type="spellStart"/>
            <w:r w:rsidRPr="002C7090">
              <w:rPr>
                <w:rFonts w:ascii="Microsoft Sans Serif" w:eastAsia="Microsoft Sans Serif" w:hAnsi="Microsoft Sans Serif" w:cs="Microsoft Sans Serif"/>
                <w:b/>
                <w:w w:val="105"/>
                <w:sz w:val="18"/>
              </w:rPr>
              <w:t>structură</w:t>
            </w:r>
            <w:proofErr w:type="spellEnd"/>
            <w:r w:rsidRPr="002C7090">
              <w:rPr>
                <w:rFonts w:ascii="Microsoft Sans Serif" w:eastAsia="Microsoft Sans Serif" w:hAnsi="Microsoft Sans Serif" w:cs="Microsoft Sans Serif"/>
                <w:b/>
                <w:w w:val="105"/>
                <w:sz w:val="18"/>
              </w:rPr>
              <w:t>.</w:t>
            </w:r>
          </w:p>
        </w:tc>
      </w:tr>
      <w:tr w:rsidR="002C7090" w:rsidRPr="002C7090" w14:paraId="1A955138" w14:textId="77777777" w:rsidTr="005E4B1C">
        <w:trPr>
          <w:trHeight w:val="234"/>
        </w:trPr>
        <w:tc>
          <w:tcPr>
            <w:tcW w:w="258" w:type="pct"/>
            <w:tcBorders>
              <w:top w:val="single" w:sz="4" w:space="0" w:color="000000"/>
              <w:left w:val="single" w:sz="18" w:space="0" w:color="auto"/>
              <w:bottom w:val="single" w:sz="4" w:space="0" w:color="000000"/>
              <w:right w:val="single" w:sz="4" w:space="0" w:color="000000"/>
            </w:tcBorders>
            <w:vAlign w:val="center"/>
          </w:tcPr>
          <w:p w14:paraId="7FCF19D6" w14:textId="54434464" w:rsidR="00814860" w:rsidRPr="002C7090" w:rsidRDefault="005E4B1C" w:rsidP="00814860">
            <w:pPr>
              <w:spacing w:before="6"/>
              <w:ind w:left="90"/>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3"/>
                <w:sz w:val="18"/>
              </w:rPr>
              <w:t>5</w:t>
            </w:r>
          </w:p>
        </w:tc>
        <w:tc>
          <w:tcPr>
            <w:tcW w:w="979" w:type="pct"/>
            <w:tcBorders>
              <w:top w:val="single" w:sz="4" w:space="0" w:color="000000"/>
              <w:left w:val="single" w:sz="4" w:space="0" w:color="000000"/>
              <w:bottom w:val="single" w:sz="4" w:space="0" w:color="000000"/>
              <w:right w:val="single" w:sz="4" w:space="0" w:color="000000"/>
            </w:tcBorders>
            <w:vAlign w:val="center"/>
          </w:tcPr>
          <w:p w14:paraId="471F3435" w14:textId="77777777" w:rsidR="00814860" w:rsidRPr="002C7090" w:rsidRDefault="00814860" w:rsidP="00814860">
            <w:pPr>
              <w:spacing w:before="6"/>
              <w:ind w:left="108"/>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Îngrijirea</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culturilor</w:t>
            </w:r>
            <w:proofErr w:type="spellEnd"/>
          </w:p>
        </w:tc>
        <w:tc>
          <w:tcPr>
            <w:tcW w:w="3763" w:type="pct"/>
            <w:tcBorders>
              <w:top w:val="single" w:sz="4" w:space="0" w:color="000000"/>
              <w:left w:val="single" w:sz="4" w:space="0" w:color="000000"/>
              <w:bottom w:val="single" w:sz="4" w:space="0" w:color="000000"/>
              <w:right w:val="single" w:sz="18" w:space="0" w:color="auto"/>
            </w:tcBorders>
            <w:vAlign w:val="center"/>
          </w:tcPr>
          <w:p w14:paraId="1322ACB3" w14:textId="77777777" w:rsidR="00814860" w:rsidRPr="002C7090" w:rsidRDefault="00814860" w:rsidP="00814860">
            <w:pPr>
              <w:spacing w:before="6"/>
              <w:ind w:left="106"/>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-păstrarea</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şi</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ameliorarea</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stării</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de</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sănătate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arboretelor;</w:t>
            </w:r>
          </w:p>
          <w:p w14:paraId="34480188" w14:textId="77777777" w:rsidR="00814860" w:rsidRPr="002C7090" w:rsidRDefault="00814860" w:rsidP="00814860">
            <w:pPr>
              <w:spacing w:before="11" w:line="249" w:lineRule="auto"/>
              <w:ind w:left="108"/>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-creşterea</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gradului</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de</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stabilitate</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şi</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rezistenţă</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arboretelor</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la</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acţiunea</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factorilor</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externi</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şi</w:t>
            </w:r>
            <w:r w:rsidRPr="002C7090">
              <w:rPr>
                <w:rFonts w:ascii="Microsoft Sans Serif" w:eastAsia="Microsoft Sans Serif" w:hAnsi="Microsoft Sans Serif" w:cs="Microsoft Sans Serif"/>
                <w:spacing w:val="-45"/>
                <w:w w:val="105"/>
                <w:sz w:val="18"/>
                <w:lang w:val="it-IT"/>
              </w:rPr>
              <w:t xml:space="preserve"> </w:t>
            </w:r>
            <w:r w:rsidRPr="002C7090">
              <w:rPr>
                <w:rFonts w:ascii="Microsoft Sans Serif" w:eastAsia="Microsoft Sans Serif" w:hAnsi="Microsoft Sans Serif" w:cs="Microsoft Sans Serif"/>
                <w:w w:val="105"/>
                <w:sz w:val="18"/>
                <w:lang w:val="it-IT"/>
              </w:rPr>
              <w:t>interni</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destabilizatori</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(vânt, zăpadă,</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boli</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şi</w:t>
            </w:r>
            <w:r w:rsidRPr="002C7090">
              <w:rPr>
                <w:rFonts w:ascii="Microsoft Sans Serif" w:eastAsia="Microsoft Sans Serif" w:hAnsi="Microsoft Sans Serif" w:cs="Microsoft Sans Serif"/>
                <w:spacing w:val="1"/>
                <w:w w:val="105"/>
                <w:sz w:val="18"/>
                <w:lang w:val="it-IT"/>
              </w:rPr>
              <w:t xml:space="preserve"> </w:t>
            </w:r>
            <w:r w:rsidRPr="002C7090">
              <w:rPr>
                <w:rFonts w:ascii="Microsoft Sans Serif" w:eastAsia="Microsoft Sans Serif" w:hAnsi="Microsoft Sans Serif" w:cs="Microsoft Sans Serif"/>
                <w:w w:val="105"/>
                <w:sz w:val="18"/>
                <w:lang w:val="it-IT"/>
              </w:rPr>
              <w:t>dăunători);</w:t>
            </w:r>
          </w:p>
          <w:p w14:paraId="496F8237" w14:textId="77777777" w:rsidR="00814860" w:rsidRPr="002C7090" w:rsidRDefault="00814860" w:rsidP="00814860">
            <w:pPr>
              <w:spacing w:before="2"/>
              <w:ind w:left="108"/>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-creşterea</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productivităţii</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arboretelor,</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precum</w:t>
            </w:r>
            <w:r w:rsidRPr="002C7090">
              <w:rPr>
                <w:rFonts w:ascii="Microsoft Sans Serif" w:eastAsia="Microsoft Sans Serif" w:hAnsi="Microsoft Sans Serif" w:cs="Microsoft Sans Serif"/>
                <w:spacing w:val="-8"/>
                <w:w w:val="105"/>
                <w:sz w:val="18"/>
                <w:lang w:val="it-IT"/>
              </w:rPr>
              <w:t xml:space="preserve"> </w:t>
            </w:r>
            <w:r w:rsidRPr="002C7090">
              <w:rPr>
                <w:rFonts w:ascii="Microsoft Sans Serif" w:eastAsia="Microsoft Sans Serif" w:hAnsi="Microsoft Sans Serif" w:cs="Microsoft Sans Serif"/>
                <w:w w:val="105"/>
                <w:sz w:val="18"/>
                <w:lang w:val="it-IT"/>
              </w:rPr>
              <w:t>şi</w:t>
            </w:r>
            <w:r w:rsidRPr="002C7090">
              <w:rPr>
                <w:rFonts w:ascii="Microsoft Sans Serif" w:eastAsia="Microsoft Sans Serif" w:hAnsi="Microsoft Sans Serif" w:cs="Microsoft Sans Serif"/>
                <w:spacing w:val="-8"/>
                <w:w w:val="105"/>
                <w:sz w:val="18"/>
                <w:lang w:val="it-IT"/>
              </w:rPr>
              <w:t xml:space="preserve"> </w:t>
            </w:r>
            <w:r w:rsidRPr="002C7090">
              <w:rPr>
                <w:rFonts w:ascii="Microsoft Sans Serif" w:eastAsia="Microsoft Sans Serif" w:hAnsi="Microsoft Sans Serif" w:cs="Microsoft Sans Serif"/>
                <w:w w:val="105"/>
                <w:sz w:val="18"/>
                <w:lang w:val="it-IT"/>
              </w:rPr>
              <w:t>îmbunătăţirea</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calităţii</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lemnului</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produs;</w:t>
            </w:r>
          </w:p>
          <w:p w14:paraId="55E36094" w14:textId="77777777" w:rsidR="00814860" w:rsidRPr="002C7090" w:rsidRDefault="00814860" w:rsidP="00814860">
            <w:pPr>
              <w:spacing w:before="9"/>
              <w:ind w:left="108"/>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-mărirea</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capacităţii</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de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fructificare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arborilor</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şi</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ameliorarea</w:t>
            </w:r>
            <w:r w:rsidRPr="002C7090">
              <w:rPr>
                <w:rFonts w:ascii="Microsoft Sans Serif" w:eastAsia="Microsoft Sans Serif" w:hAnsi="Microsoft Sans Serif" w:cs="Microsoft Sans Serif"/>
                <w:spacing w:val="-8"/>
                <w:w w:val="105"/>
                <w:sz w:val="18"/>
                <w:lang w:val="it-IT"/>
              </w:rPr>
              <w:t xml:space="preserve"> </w:t>
            </w:r>
            <w:r w:rsidRPr="002C7090">
              <w:rPr>
                <w:rFonts w:ascii="Microsoft Sans Serif" w:eastAsia="Microsoft Sans Serif" w:hAnsi="Microsoft Sans Serif" w:cs="Microsoft Sans Serif"/>
                <w:w w:val="105"/>
                <w:sz w:val="18"/>
                <w:lang w:val="it-IT"/>
              </w:rPr>
              <w:t>condiţiilor</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de</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lastRenderedPageBreak/>
              <w:t>regenerare;</w:t>
            </w:r>
          </w:p>
          <w:p w14:paraId="0EFCFD7D" w14:textId="77777777" w:rsidR="00814860" w:rsidRPr="002C7090" w:rsidRDefault="00814860" w:rsidP="00814860">
            <w:pPr>
              <w:spacing w:before="9" w:line="187" w:lineRule="exact"/>
              <w:ind w:left="108"/>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-recoltarea</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biomasei</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vegetale</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în</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vederea</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valorificării</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ei.</w:t>
            </w:r>
          </w:p>
        </w:tc>
      </w:tr>
      <w:tr w:rsidR="002C7090" w:rsidRPr="002C7090" w14:paraId="5292842E" w14:textId="77777777" w:rsidTr="00814860">
        <w:trPr>
          <w:trHeight w:val="438"/>
        </w:trPr>
        <w:tc>
          <w:tcPr>
            <w:tcW w:w="258" w:type="pct"/>
            <w:tcBorders>
              <w:top w:val="single" w:sz="4" w:space="0" w:color="000000"/>
              <w:left w:val="single" w:sz="18" w:space="0" w:color="auto"/>
              <w:bottom w:val="single" w:sz="4" w:space="0" w:color="000000"/>
              <w:right w:val="single" w:sz="4" w:space="0" w:color="000000"/>
            </w:tcBorders>
            <w:vAlign w:val="center"/>
          </w:tcPr>
          <w:p w14:paraId="6D599CA5" w14:textId="232C4E7A" w:rsidR="00814860" w:rsidRPr="002C7090" w:rsidRDefault="005E4B1C" w:rsidP="00814860">
            <w:pPr>
              <w:spacing w:before="8"/>
              <w:ind w:left="90"/>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3"/>
                <w:sz w:val="18"/>
              </w:rPr>
              <w:lastRenderedPageBreak/>
              <w:t>6</w:t>
            </w:r>
          </w:p>
        </w:tc>
        <w:tc>
          <w:tcPr>
            <w:tcW w:w="979" w:type="pct"/>
            <w:tcBorders>
              <w:top w:val="single" w:sz="4" w:space="0" w:color="000000"/>
              <w:left w:val="single" w:sz="4" w:space="0" w:color="000000"/>
              <w:bottom w:val="single" w:sz="4" w:space="0" w:color="000000"/>
              <w:right w:val="single" w:sz="4" w:space="0" w:color="000000"/>
            </w:tcBorders>
            <w:vAlign w:val="center"/>
          </w:tcPr>
          <w:p w14:paraId="21DB54D6" w14:textId="77777777" w:rsidR="00814860" w:rsidRPr="002C7090" w:rsidRDefault="00814860" w:rsidP="00814860">
            <w:pPr>
              <w:spacing w:line="216" w:lineRule="exact"/>
              <w:ind w:left="107" w:right="27"/>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Îngrijirea</w:t>
            </w:r>
            <w:proofErr w:type="spellEnd"/>
            <w:r w:rsidRPr="002C7090">
              <w:rPr>
                <w:rFonts w:ascii="Microsoft Sans Serif" w:eastAsia="Microsoft Sans Serif" w:hAnsi="Microsoft Sans Serif" w:cs="Microsoft Sans Serif"/>
                <w:spacing w:val="1"/>
                <w:w w:val="105"/>
                <w:sz w:val="18"/>
              </w:rPr>
              <w:t xml:space="preserve"> </w:t>
            </w:r>
            <w:proofErr w:type="spellStart"/>
            <w:r w:rsidRPr="002C7090">
              <w:rPr>
                <w:rFonts w:ascii="Microsoft Sans Serif" w:eastAsia="Microsoft Sans Serif" w:hAnsi="Microsoft Sans Serif" w:cs="Microsoft Sans Serif"/>
                <w:spacing w:val="-1"/>
                <w:w w:val="105"/>
                <w:sz w:val="18"/>
              </w:rPr>
              <w:t>seminţişului</w:t>
            </w:r>
            <w:proofErr w:type="spellEnd"/>
          </w:p>
        </w:tc>
        <w:tc>
          <w:tcPr>
            <w:tcW w:w="3763" w:type="pct"/>
            <w:tcBorders>
              <w:top w:val="single" w:sz="4" w:space="0" w:color="000000"/>
              <w:left w:val="single" w:sz="4" w:space="0" w:color="000000"/>
              <w:bottom w:val="single" w:sz="4" w:space="0" w:color="000000"/>
              <w:right w:val="single" w:sz="18" w:space="0" w:color="auto"/>
            </w:tcBorders>
            <w:vAlign w:val="center"/>
          </w:tcPr>
          <w:p w14:paraId="765268FC" w14:textId="77777777" w:rsidR="00814860" w:rsidRPr="002C7090" w:rsidRDefault="00814860" w:rsidP="00814860">
            <w:pPr>
              <w:spacing w:before="8"/>
              <w:ind w:left="108"/>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-asigurarea</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regenerării</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naturale</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7"/>
                <w:w w:val="105"/>
                <w:sz w:val="18"/>
                <w:lang w:val="it-IT"/>
              </w:rPr>
              <w:t xml:space="preserve"> </w:t>
            </w:r>
            <w:r w:rsidRPr="002C7090">
              <w:rPr>
                <w:rFonts w:ascii="Microsoft Sans Serif" w:eastAsia="Microsoft Sans Serif" w:hAnsi="Microsoft Sans Serif" w:cs="Microsoft Sans Serif"/>
                <w:w w:val="105"/>
                <w:sz w:val="18"/>
                <w:lang w:val="it-IT"/>
              </w:rPr>
              <w:t>arboretelor.</w:t>
            </w:r>
          </w:p>
        </w:tc>
      </w:tr>
      <w:tr w:rsidR="002C7090" w:rsidRPr="002C7090" w14:paraId="5FDB57EA" w14:textId="77777777" w:rsidTr="00BD4FC8">
        <w:trPr>
          <w:trHeight w:val="1728"/>
        </w:trPr>
        <w:tc>
          <w:tcPr>
            <w:tcW w:w="258" w:type="pct"/>
            <w:tcBorders>
              <w:top w:val="single" w:sz="4" w:space="0" w:color="000000"/>
              <w:left w:val="single" w:sz="18" w:space="0" w:color="auto"/>
              <w:bottom w:val="single" w:sz="4" w:space="0" w:color="000000"/>
              <w:right w:val="single" w:sz="4" w:space="0" w:color="000000"/>
            </w:tcBorders>
            <w:vAlign w:val="center"/>
          </w:tcPr>
          <w:p w14:paraId="59E5C3A2" w14:textId="1797480C" w:rsidR="00814860" w:rsidRPr="002C7090" w:rsidRDefault="005E4B1C" w:rsidP="00814860">
            <w:pPr>
              <w:spacing w:before="8"/>
              <w:ind w:left="90"/>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rPr>
              <w:t>7</w:t>
            </w:r>
          </w:p>
        </w:tc>
        <w:tc>
          <w:tcPr>
            <w:tcW w:w="979" w:type="pct"/>
            <w:tcBorders>
              <w:top w:val="single" w:sz="4" w:space="0" w:color="000000"/>
              <w:left w:val="single" w:sz="4" w:space="0" w:color="000000"/>
              <w:bottom w:val="single" w:sz="4" w:space="0" w:color="000000"/>
              <w:right w:val="single" w:sz="4" w:space="0" w:color="000000"/>
            </w:tcBorders>
            <w:vAlign w:val="center"/>
          </w:tcPr>
          <w:p w14:paraId="5E8EFF68" w14:textId="77777777" w:rsidR="00814860" w:rsidRPr="002C7090" w:rsidRDefault="00814860" w:rsidP="00814860">
            <w:pPr>
              <w:spacing w:before="8"/>
              <w:ind w:left="108"/>
              <w:rPr>
                <w:rFonts w:ascii="Microsoft Sans Serif" w:eastAsia="Microsoft Sans Serif" w:hAnsi="Microsoft Sans Serif" w:cs="Microsoft Sans Serif"/>
                <w:sz w:val="18"/>
              </w:rPr>
            </w:pPr>
            <w:proofErr w:type="spellStart"/>
            <w:r w:rsidRPr="002C7090">
              <w:rPr>
                <w:rFonts w:ascii="Microsoft Sans Serif" w:eastAsia="Microsoft Sans Serif" w:hAnsi="Microsoft Sans Serif" w:cs="Microsoft Sans Serif"/>
                <w:w w:val="105"/>
                <w:sz w:val="18"/>
              </w:rPr>
              <w:t>Tăieri</w:t>
            </w:r>
            <w:proofErr w:type="spellEnd"/>
            <w:r w:rsidRPr="002C7090">
              <w:rPr>
                <w:rFonts w:ascii="Microsoft Sans Serif" w:eastAsia="Microsoft Sans Serif" w:hAnsi="Microsoft Sans Serif" w:cs="Microsoft Sans Serif"/>
                <w:spacing w:val="-5"/>
                <w:w w:val="105"/>
                <w:sz w:val="18"/>
              </w:rPr>
              <w:t xml:space="preserve"> </w:t>
            </w:r>
            <w:proofErr w:type="spellStart"/>
            <w:r w:rsidRPr="002C7090">
              <w:rPr>
                <w:rFonts w:ascii="Microsoft Sans Serif" w:eastAsia="Microsoft Sans Serif" w:hAnsi="Microsoft Sans Serif" w:cs="Microsoft Sans Serif"/>
                <w:w w:val="105"/>
                <w:sz w:val="18"/>
              </w:rPr>
              <w:t>progresive</w:t>
            </w:r>
            <w:proofErr w:type="spellEnd"/>
          </w:p>
        </w:tc>
        <w:tc>
          <w:tcPr>
            <w:tcW w:w="3763" w:type="pct"/>
            <w:tcBorders>
              <w:top w:val="single" w:sz="4" w:space="0" w:color="000000"/>
              <w:left w:val="single" w:sz="4" w:space="0" w:color="000000"/>
              <w:bottom w:val="single" w:sz="4" w:space="0" w:color="000000"/>
              <w:right w:val="single" w:sz="18" w:space="0" w:color="auto"/>
            </w:tcBorders>
            <w:vAlign w:val="center"/>
          </w:tcPr>
          <w:p w14:paraId="2EE925A7" w14:textId="77777777" w:rsidR="00814860" w:rsidRPr="002C7090" w:rsidRDefault="00814860" w:rsidP="00814860">
            <w:pPr>
              <w:spacing w:before="8"/>
              <w:ind w:left="107"/>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rPr>
              <w:t>-</w:t>
            </w:r>
            <w:proofErr w:type="spellStart"/>
            <w:r w:rsidRPr="002C7090">
              <w:rPr>
                <w:rFonts w:ascii="Microsoft Sans Serif" w:eastAsia="Microsoft Sans Serif" w:hAnsi="Microsoft Sans Serif" w:cs="Microsoft Sans Serif"/>
                <w:w w:val="105"/>
                <w:sz w:val="18"/>
              </w:rPr>
              <w:t>asigură</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menţinerea</w:t>
            </w:r>
            <w:proofErr w:type="spellEnd"/>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tipului</w:t>
            </w:r>
            <w:proofErr w:type="spellEnd"/>
            <w:r w:rsidRPr="002C7090">
              <w:rPr>
                <w:rFonts w:ascii="Microsoft Sans Serif" w:eastAsia="Microsoft Sans Serif" w:hAnsi="Microsoft Sans Serif" w:cs="Microsoft Sans Serif"/>
                <w:spacing w:val="-9"/>
                <w:w w:val="105"/>
                <w:sz w:val="18"/>
              </w:rPr>
              <w:t xml:space="preserve"> </w:t>
            </w:r>
            <w:r w:rsidRPr="002C7090">
              <w:rPr>
                <w:rFonts w:ascii="Microsoft Sans Serif" w:eastAsia="Microsoft Sans Serif" w:hAnsi="Microsoft Sans Serif" w:cs="Microsoft Sans Serif"/>
                <w:w w:val="105"/>
                <w:sz w:val="18"/>
              </w:rPr>
              <w:t>natural-fundamental</w:t>
            </w:r>
            <w:r w:rsidRPr="002C7090">
              <w:rPr>
                <w:rFonts w:ascii="Microsoft Sans Serif" w:eastAsia="Microsoft Sans Serif" w:hAnsi="Microsoft Sans Serif" w:cs="Microsoft Sans Serif"/>
                <w:spacing w:val="-9"/>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pădure</w:t>
            </w:r>
            <w:proofErr w:type="spellEnd"/>
            <w:r w:rsidRPr="002C7090">
              <w:rPr>
                <w:rFonts w:ascii="Microsoft Sans Serif" w:eastAsia="Microsoft Sans Serif" w:hAnsi="Microsoft Sans Serif" w:cs="Microsoft Sans Serif"/>
                <w:w w:val="105"/>
                <w:sz w:val="18"/>
              </w:rPr>
              <w:t>;</w:t>
            </w:r>
          </w:p>
          <w:p w14:paraId="41564E96" w14:textId="77777777" w:rsidR="00814860" w:rsidRPr="002C7090" w:rsidRDefault="00814860" w:rsidP="00814860">
            <w:pPr>
              <w:spacing w:before="9"/>
              <w:ind w:left="108"/>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rPr>
              <w:t>-</w:t>
            </w:r>
            <w:proofErr w:type="spellStart"/>
            <w:r w:rsidRPr="002C7090">
              <w:rPr>
                <w:rFonts w:ascii="Microsoft Sans Serif" w:eastAsia="Microsoft Sans Serif" w:hAnsi="Microsoft Sans Serif" w:cs="Microsoft Sans Serif"/>
                <w:w w:val="105"/>
                <w:sz w:val="18"/>
              </w:rPr>
              <w:t>asigură</w:t>
            </w:r>
            <w:proofErr w:type="spellEnd"/>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ameliorarea</w:t>
            </w:r>
            <w:proofErr w:type="spellEnd"/>
            <w:r w:rsidRPr="002C7090">
              <w:rPr>
                <w:rFonts w:ascii="Microsoft Sans Serif" w:eastAsia="Microsoft Sans Serif" w:hAnsi="Microsoft Sans Serif" w:cs="Microsoft Sans Serif"/>
                <w:spacing w:val="-8"/>
                <w:w w:val="105"/>
                <w:sz w:val="18"/>
              </w:rPr>
              <w:t xml:space="preserve"> </w:t>
            </w:r>
            <w:proofErr w:type="spellStart"/>
            <w:r w:rsidRPr="002C7090">
              <w:rPr>
                <w:rFonts w:ascii="Microsoft Sans Serif" w:eastAsia="Microsoft Sans Serif" w:hAnsi="Microsoft Sans Serif" w:cs="Microsoft Sans Serif"/>
                <w:w w:val="105"/>
                <w:sz w:val="18"/>
              </w:rPr>
              <w:t>compoziţiei</w:t>
            </w:r>
            <w:proofErr w:type="spellEnd"/>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spacing w:val="-5"/>
                <w:w w:val="105"/>
                <w:sz w:val="18"/>
              </w:rPr>
              <w:t xml:space="preserve"> </w:t>
            </w:r>
            <w:proofErr w:type="spellStart"/>
            <w:r w:rsidRPr="002C7090">
              <w:rPr>
                <w:rFonts w:ascii="Microsoft Sans Serif" w:eastAsia="Microsoft Sans Serif" w:hAnsi="Microsoft Sans Serif" w:cs="Microsoft Sans Serif"/>
                <w:w w:val="105"/>
                <w:sz w:val="18"/>
              </w:rPr>
              <w:t>densităţii</w:t>
            </w:r>
            <w:proofErr w:type="spellEnd"/>
            <w:r w:rsidRPr="002C7090">
              <w:rPr>
                <w:rFonts w:ascii="Microsoft Sans Serif" w:eastAsia="Microsoft Sans Serif" w:hAnsi="Microsoft Sans Serif" w:cs="Microsoft Sans Serif"/>
                <w:spacing w:val="-8"/>
                <w:w w:val="105"/>
                <w:sz w:val="18"/>
              </w:rPr>
              <w:t xml:space="preserve"> </w:t>
            </w:r>
            <w:proofErr w:type="spellStart"/>
            <w:r w:rsidRPr="002C7090">
              <w:rPr>
                <w:rFonts w:ascii="Microsoft Sans Serif" w:eastAsia="Microsoft Sans Serif" w:hAnsi="Microsoft Sans Serif" w:cs="Microsoft Sans Serif"/>
                <w:w w:val="105"/>
                <w:sz w:val="18"/>
              </w:rPr>
              <w:t>arboretelor</w:t>
            </w:r>
            <w:proofErr w:type="spellEnd"/>
            <w:r w:rsidRPr="002C7090">
              <w:rPr>
                <w:rFonts w:ascii="Microsoft Sans Serif" w:eastAsia="Microsoft Sans Serif" w:hAnsi="Microsoft Sans Serif" w:cs="Microsoft Sans Serif"/>
                <w:w w:val="105"/>
                <w:sz w:val="18"/>
              </w:rPr>
              <w:t>;</w:t>
            </w:r>
          </w:p>
          <w:p w14:paraId="27119EF2" w14:textId="77777777" w:rsidR="00814860" w:rsidRPr="002C7090" w:rsidRDefault="00814860" w:rsidP="00814860">
            <w:pPr>
              <w:spacing w:before="9"/>
              <w:ind w:left="108"/>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rPr>
              <w:t>-</w:t>
            </w:r>
            <w:proofErr w:type="spellStart"/>
            <w:r w:rsidRPr="002C7090">
              <w:rPr>
                <w:rFonts w:ascii="Microsoft Sans Serif" w:eastAsia="Microsoft Sans Serif" w:hAnsi="Microsoft Sans Serif" w:cs="Microsoft Sans Serif"/>
                <w:w w:val="105"/>
                <w:sz w:val="18"/>
              </w:rPr>
              <w:t>asigură</w:t>
            </w:r>
            <w:proofErr w:type="spellEnd"/>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regenerarea</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arboretelor</w:t>
            </w:r>
            <w:proofErr w:type="spellEnd"/>
            <w:r w:rsidRPr="002C7090">
              <w:rPr>
                <w:rFonts w:ascii="Microsoft Sans Serif" w:eastAsia="Microsoft Sans Serif" w:hAnsi="Microsoft Sans Serif" w:cs="Microsoft Sans Serif"/>
                <w:w w:val="105"/>
                <w:sz w:val="18"/>
              </w:rPr>
              <w:t>;</w:t>
            </w:r>
          </w:p>
          <w:p w14:paraId="6A0B6435" w14:textId="77777777" w:rsidR="00814860" w:rsidRPr="002C7090" w:rsidRDefault="00814860" w:rsidP="00814860">
            <w:pPr>
              <w:spacing w:before="11"/>
              <w:ind w:left="108"/>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rPr>
              <w:t>-</w:t>
            </w:r>
            <w:proofErr w:type="spellStart"/>
            <w:r w:rsidRPr="002C7090">
              <w:rPr>
                <w:rFonts w:ascii="Microsoft Sans Serif" w:eastAsia="Microsoft Sans Serif" w:hAnsi="Microsoft Sans Serif" w:cs="Microsoft Sans Serif"/>
                <w:w w:val="105"/>
                <w:sz w:val="18"/>
              </w:rPr>
              <w:t>permite</w:t>
            </w:r>
            <w:proofErr w:type="spellEnd"/>
            <w:r w:rsidRPr="002C7090">
              <w:rPr>
                <w:rFonts w:ascii="Microsoft Sans Serif" w:eastAsia="Microsoft Sans Serif" w:hAnsi="Microsoft Sans Serif" w:cs="Microsoft Sans Serif"/>
                <w:spacing w:val="-7"/>
                <w:w w:val="105"/>
                <w:sz w:val="18"/>
              </w:rPr>
              <w:t xml:space="preserve"> </w:t>
            </w:r>
            <w:proofErr w:type="spellStart"/>
            <w:r w:rsidRPr="002C7090">
              <w:rPr>
                <w:rFonts w:ascii="Microsoft Sans Serif" w:eastAsia="Microsoft Sans Serif" w:hAnsi="Microsoft Sans Serif" w:cs="Microsoft Sans Serif"/>
                <w:w w:val="105"/>
                <w:sz w:val="18"/>
              </w:rPr>
              <w:t>înlăturarea</w:t>
            </w:r>
            <w:proofErr w:type="spellEnd"/>
            <w:r w:rsidRPr="002C7090">
              <w:rPr>
                <w:rFonts w:ascii="Microsoft Sans Serif" w:eastAsia="Microsoft Sans Serif" w:hAnsi="Microsoft Sans Serif" w:cs="Microsoft Sans Serif"/>
                <w:spacing w:val="-5"/>
                <w:w w:val="105"/>
                <w:sz w:val="18"/>
              </w:rPr>
              <w:t xml:space="preserve"> </w:t>
            </w:r>
            <w:proofErr w:type="spellStart"/>
            <w:r w:rsidRPr="002C7090">
              <w:rPr>
                <w:rFonts w:ascii="Microsoft Sans Serif" w:eastAsia="Microsoft Sans Serif" w:hAnsi="Microsoft Sans Serif" w:cs="Microsoft Sans Serif"/>
                <w:w w:val="105"/>
                <w:sz w:val="18"/>
              </w:rPr>
              <w:t>speciilor</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alohtone</w:t>
            </w:r>
            <w:proofErr w:type="spellEnd"/>
            <w:r w:rsidRPr="002C7090">
              <w:rPr>
                <w:rFonts w:ascii="Microsoft Sans Serif" w:eastAsia="Microsoft Sans Serif" w:hAnsi="Microsoft Sans Serif" w:cs="Microsoft Sans Serif"/>
                <w:w w:val="105"/>
                <w:sz w:val="18"/>
              </w:rPr>
              <w:t>;</w:t>
            </w:r>
          </w:p>
          <w:p w14:paraId="52102B3B" w14:textId="77777777" w:rsidR="00814860" w:rsidRPr="002C7090" w:rsidRDefault="00814860" w:rsidP="00814860">
            <w:pPr>
              <w:spacing w:before="7"/>
              <w:ind w:left="108"/>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rPr>
              <w:t>-</w:t>
            </w:r>
            <w:proofErr w:type="spellStart"/>
            <w:r w:rsidRPr="002C7090">
              <w:rPr>
                <w:rFonts w:ascii="Microsoft Sans Serif" w:eastAsia="Microsoft Sans Serif" w:hAnsi="Microsoft Sans Serif" w:cs="Microsoft Sans Serif"/>
                <w:w w:val="105"/>
                <w:sz w:val="18"/>
              </w:rPr>
              <w:t>asigură</w:t>
            </w:r>
            <w:proofErr w:type="spellEnd"/>
            <w:r w:rsidRPr="002C7090">
              <w:rPr>
                <w:rFonts w:ascii="Microsoft Sans Serif" w:eastAsia="Microsoft Sans Serif" w:hAnsi="Microsoft Sans Serif" w:cs="Microsoft Sans Serif"/>
                <w:spacing w:val="-6"/>
                <w:w w:val="105"/>
                <w:sz w:val="18"/>
              </w:rPr>
              <w:t xml:space="preserve"> </w:t>
            </w:r>
            <w:proofErr w:type="spellStart"/>
            <w:r w:rsidRPr="002C7090">
              <w:rPr>
                <w:rFonts w:ascii="Microsoft Sans Serif" w:eastAsia="Microsoft Sans Serif" w:hAnsi="Microsoft Sans Serif" w:cs="Microsoft Sans Serif"/>
                <w:w w:val="105"/>
                <w:sz w:val="18"/>
              </w:rPr>
              <w:t>continuitatea</w:t>
            </w:r>
            <w:proofErr w:type="spellEnd"/>
            <w:r w:rsidRPr="002C7090">
              <w:rPr>
                <w:rFonts w:ascii="Microsoft Sans Serif" w:eastAsia="Microsoft Sans Serif" w:hAnsi="Microsoft Sans Serif" w:cs="Microsoft Sans Serif"/>
                <w:spacing w:val="-5"/>
                <w:w w:val="105"/>
                <w:sz w:val="18"/>
              </w:rPr>
              <w:t xml:space="preserve"> </w:t>
            </w:r>
            <w:proofErr w:type="spellStart"/>
            <w:r w:rsidRPr="002C7090">
              <w:rPr>
                <w:rFonts w:ascii="Microsoft Sans Serif" w:eastAsia="Microsoft Sans Serif" w:hAnsi="Microsoft Sans Serif" w:cs="Microsoft Sans Serif"/>
                <w:w w:val="105"/>
                <w:sz w:val="18"/>
              </w:rPr>
              <w:t>peisajului</w:t>
            </w:r>
            <w:proofErr w:type="spellEnd"/>
            <w:r w:rsidRPr="002C7090">
              <w:rPr>
                <w:rFonts w:ascii="Microsoft Sans Serif" w:eastAsia="Microsoft Sans Serif" w:hAnsi="Microsoft Sans Serif" w:cs="Microsoft Sans Serif"/>
                <w:spacing w:val="-7"/>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6"/>
                <w:w w:val="105"/>
                <w:sz w:val="18"/>
              </w:rPr>
              <w:t xml:space="preserve"> </w:t>
            </w:r>
            <w:r w:rsidRPr="002C7090">
              <w:rPr>
                <w:rFonts w:ascii="Microsoft Sans Serif" w:eastAsia="Microsoft Sans Serif" w:hAnsi="Microsoft Sans Serif" w:cs="Microsoft Sans Serif"/>
                <w:w w:val="105"/>
                <w:sz w:val="18"/>
              </w:rPr>
              <w:t>tip</w:t>
            </w:r>
            <w:r w:rsidRPr="002C7090">
              <w:rPr>
                <w:rFonts w:ascii="Microsoft Sans Serif" w:eastAsia="Microsoft Sans Serif" w:hAnsi="Microsoft Sans Serif" w:cs="Microsoft Sans Serif"/>
                <w:spacing w:val="-4"/>
                <w:w w:val="105"/>
                <w:sz w:val="18"/>
              </w:rPr>
              <w:t xml:space="preserve"> </w:t>
            </w:r>
            <w:proofErr w:type="spellStart"/>
            <w:r w:rsidRPr="002C7090">
              <w:rPr>
                <w:rFonts w:ascii="Microsoft Sans Serif" w:eastAsia="Microsoft Sans Serif" w:hAnsi="Microsoft Sans Serif" w:cs="Microsoft Sans Serif"/>
                <w:w w:val="105"/>
                <w:sz w:val="18"/>
              </w:rPr>
              <w:t>forestier</w:t>
            </w:r>
            <w:proofErr w:type="spellEnd"/>
            <w:r w:rsidRPr="002C7090">
              <w:rPr>
                <w:rFonts w:ascii="Microsoft Sans Serif" w:eastAsia="Microsoft Sans Serif" w:hAnsi="Microsoft Sans Serif" w:cs="Microsoft Sans Serif"/>
                <w:w w:val="105"/>
                <w:sz w:val="18"/>
              </w:rPr>
              <w:t>;</w:t>
            </w:r>
          </w:p>
          <w:p w14:paraId="51575870" w14:textId="77777777" w:rsidR="00814860" w:rsidRPr="002C7090" w:rsidRDefault="00814860" w:rsidP="00814860">
            <w:pPr>
              <w:spacing w:before="9" w:line="249" w:lineRule="auto"/>
              <w:ind w:left="108"/>
              <w:rPr>
                <w:rFonts w:ascii="Microsoft Sans Serif" w:eastAsia="Microsoft Sans Serif" w:hAnsi="Microsoft Sans Serif" w:cs="Microsoft Sans Serif"/>
                <w:sz w:val="18"/>
              </w:rPr>
            </w:pPr>
            <w:r w:rsidRPr="002C7090">
              <w:rPr>
                <w:rFonts w:ascii="Microsoft Sans Serif" w:eastAsia="Microsoft Sans Serif" w:hAnsi="Microsoft Sans Serif" w:cs="Microsoft Sans Serif"/>
                <w:w w:val="105"/>
                <w:sz w:val="18"/>
              </w:rPr>
              <w:t>-</w:t>
            </w:r>
            <w:proofErr w:type="spellStart"/>
            <w:r w:rsidRPr="002C7090">
              <w:rPr>
                <w:rFonts w:ascii="Microsoft Sans Serif" w:eastAsia="Microsoft Sans Serif" w:hAnsi="Microsoft Sans Serif" w:cs="Microsoft Sans Serif"/>
                <w:w w:val="105"/>
                <w:sz w:val="18"/>
              </w:rPr>
              <w:t>asigură</w:t>
            </w:r>
            <w:proofErr w:type="spellEnd"/>
            <w:r w:rsidRPr="002C7090">
              <w:rPr>
                <w:rFonts w:ascii="Microsoft Sans Serif" w:eastAsia="Microsoft Sans Serif" w:hAnsi="Microsoft Sans Serif" w:cs="Microsoft Sans Serif"/>
                <w:spacing w:val="11"/>
                <w:w w:val="105"/>
                <w:sz w:val="18"/>
              </w:rPr>
              <w:t xml:space="preserve"> </w:t>
            </w:r>
            <w:proofErr w:type="spellStart"/>
            <w:r w:rsidRPr="002C7090">
              <w:rPr>
                <w:rFonts w:ascii="Microsoft Sans Serif" w:eastAsia="Microsoft Sans Serif" w:hAnsi="Microsoft Sans Serif" w:cs="Microsoft Sans Serif"/>
                <w:w w:val="105"/>
                <w:sz w:val="18"/>
              </w:rPr>
              <w:t>reducerea</w:t>
            </w:r>
            <w:proofErr w:type="spellEnd"/>
            <w:r w:rsidRPr="002C7090">
              <w:rPr>
                <w:rFonts w:ascii="Microsoft Sans Serif" w:eastAsia="Microsoft Sans Serif" w:hAnsi="Microsoft Sans Serif" w:cs="Microsoft Sans Serif"/>
                <w:spacing w:val="8"/>
                <w:w w:val="105"/>
                <w:sz w:val="18"/>
              </w:rPr>
              <w:t xml:space="preserve"> </w:t>
            </w:r>
            <w:proofErr w:type="spellStart"/>
            <w:r w:rsidRPr="002C7090">
              <w:rPr>
                <w:rFonts w:ascii="Microsoft Sans Serif" w:eastAsia="Microsoft Sans Serif" w:hAnsi="Microsoft Sans Serif" w:cs="Microsoft Sans Serif"/>
                <w:w w:val="105"/>
                <w:sz w:val="18"/>
              </w:rPr>
              <w:t>riscurilor</w:t>
            </w:r>
            <w:proofErr w:type="spellEnd"/>
            <w:r w:rsidRPr="002C7090">
              <w:rPr>
                <w:rFonts w:ascii="Microsoft Sans Serif" w:eastAsia="Microsoft Sans Serif" w:hAnsi="Microsoft Sans Serif" w:cs="Microsoft Sans Serif"/>
                <w:spacing w:val="8"/>
                <w:w w:val="105"/>
                <w:sz w:val="18"/>
              </w:rPr>
              <w:t xml:space="preserve"> </w:t>
            </w:r>
            <w:proofErr w:type="spellStart"/>
            <w:r w:rsidRPr="002C7090">
              <w:rPr>
                <w:rFonts w:ascii="Microsoft Sans Serif" w:eastAsia="Microsoft Sans Serif" w:hAnsi="Microsoft Sans Serif" w:cs="Microsoft Sans Serif"/>
                <w:w w:val="105"/>
                <w:sz w:val="18"/>
              </w:rPr>
              <w:t>dezvoltării</w:t>
            </w:r>
            <w:proofErr w:type="spellEnd"/>
            <w:r w:rsidRPr="002C7090">
              <w:rPr>
                <w:rFonts w:ascii="Microsoft Sans Serif" w:eastAsia="Microsoft Sans Serif" w:hAnsi="Microsoft Sans Serif" w:cs="Microsoft Sans Serif"/>
                <w:spacing w:val="11"/>
                <w:w w:val="105"/>
                <w:sz w:val="18"/>
              </w:rPr>
              <w:t xml:space="preserve"> </w:t>
            </w:r>
            <w:proofErr w:type="spellStart"/>
            <w:r w:rsidRPr="002C7090">
              <w:rPr>
                <w:rFonts w:ascii="Microsoft Sans Serif" w:eastAsia="Microsoft Sans Serif" w:hAnsi="Microsoft Sans Serif" w:cs="Microsoft Sans Serif"/>
                <w:w w:val="105"/>
                <w:sz w:val="18"/>
              </w:rPr>
              <w:t>populaţiilor</w:t>
            </w:r>
            <w:proofErr w:type="spellEnd"/>
            <w:r w:rsidRPr="002C7090">
              <w:rPr>
                <w:rFonts w:ascii="Microsoft Sans Serif" w:eastAsia="Microsoft Sans Serif" w:hAnsi="Microsoft Sans Serif" w:cs="Microsoft Sans Serif"/>
                <w:spacing w:val="12"/>
                <w:w w:val="105"/>
                <w:sz w:val="18"/>
              </w:rPr>
              <w:t xml:space="preserve"> </w:t>
            </w:r>
            <w:proofErr w:type="spellStart"/>
            <w:r w:rsidRPr="002C7090">
              <w:rPr>
                <w:rFonts w:ascii="Microsoft Sans Serif" w:eastAsia="Microsoft Sans Serif" w:hAnsi="Microsoft Sans Serif" w:cs="Microsoft Sans Serif"/>
                <w:w w:val="105"/>
                <w:sz w:val="18"/>
              </w:rPr>
              <w:t>insectelor</w:t>
            </w:r>
            <w:proofErr w:type="spellEnd"/>
            <w:r w:rsidRPr="002C7090">
              <w:rPr>
                <w:rFonts w:ascii="Microsoft Sans Serif" w:eastAsia="Microsoft Sans Serif" w:hAnsi="Microsoft Sans Serif" w:cs="Microsoft Sans Serif"/>
                <w:spacing w:val="12"/>
                <w:w w:val="105"/>
                <w:sz w:val="18"/>
              </w:rPr>
              <w:t xml:space="preserve"> </w:t>
            </w:r>
            <w:proofErr w:type="spellStart"/>
            <w:r w:rsidRPr="002C7090">
              <w:rPr>
                <w:rFonts w:ascii="Microsoft Sans Serif" w:eastAsia="Microsoft Sans Serif" w:hAnsi="Microsoft Sans Serif" w:cs="Microsoft Sans Serif"/>
                <w:w w:val="105"/>
                <w:sz w:val="18"/>
              </w:rPr>
              <w:t>defoliatoare</w:t>
            </w:r>
            <w:proofErr w:type="spellEnd"/>
            <w:r w:rsidRPr="002C7090">
              <w:rPr>
                <w:rFonts w:ascii="Microsoft Sans Serif" w:eastAsia="Microsoft Sans Serif" w:hAnsi="Microsoft Sans Serif" w:cs="Microsoft Sans Serif"/>
                <w:spacing w:val="13"/>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spacing w:val="11"/>
                <w:w w:val="105"/>
                <w:sz w:val="18"/>
              </w:rPr>
              <w:t xml:space="preserve"> </w:t>
            </w:r>
            <w:proofErr w:type="spellStart"/>
            <w:r w:rsidRPr="002C7090">
              <w:rPr>
                <w:rFonts w:ascii="Microsoft Sans Serif" w:eastAsia="Microsoft Sans Serif" w:hAnsi="Microsoft Sans Serif" w:cs="Microsoft Sans Serif"/>
                <w:w w:val="105"/>
                <w:sz w:val="18"/>
              </w:rPr>
              <w:t>xilofage</w:t>
            </w:r>
            <w:proofErr w:type="spellEnd"/>
            <w:r w:rsidRPr="002C7090">
              <w:rPr>
                <w:rFonts w:ascii="Microsoft Sans Serif" w:eastAsia="Microsoft Sans Serif" w:hAnsi="Microsoft Sans Serif" w:cs="Microsoft Sans Serif"/>
                <w:spacing w:val="12"/>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spacing w:val="-45"/>
                <w:w w:val="105"/>
                <w:sz w:val="18"/>
              </w:rPr>
              <w:t xml:space="preserve"> </w:t>
            </w:r>
            <w:proofErr w:type="spellStart"/>
            <w:r w:rsidRPr="002C7090">
              <w:rPr>
                <w:rFonts w:ascii="Microsoft Sans Serif" w:eastAsia="Microsoft Sans Serif" w:hAnsi="Microsoft Sans Serif" w:cs="Microsoft Sans Serif"/>
                <w:w w:val="105"/>
                <w:sz w:val="18"/>
              </w:rPr>
              <w:t>reducerea</w:t>
            </w:r>
            <w:proofErr w:type="spellEnd"/>
            <w:r w:rsidRPr="002C7090">
              <w:rPr>
                <w:rFonts w:ascii="Microsoft Sans Serif" w:eastAsia="Microsoft Sans Serif" w:hAnsi="Microsoft Sans Serif" w:cs="Microsoft Sans Serif"/>
                <w:spacing w:val="-3"/>
                <w:w w:val="105"/>
                <w:sz w:val="18"/>
              </w:rPr>
              <w:t xml:space="preserve"> </w:t>
            </w:r>
            <w:proofErr w:type="spellStart"/>
            <w:r w:rsidRPr="002C7090">
              <w:rPr>
                <w:rFonts w:ascii="Microsoft Sans Serif" w:eastAsia="Microsoft Sans Serif" w:hAnsi="Microsoft Sans Serif" w:cs="Microsoft Sans Serif"/>
                <w:w w:val="105"/>
                <w:sz w:val="18"/>
              </w:rPr>
              <w:t>riscurilor</w:t>
            </w:r>
            <w:proofErr w:type="spellEnd"/>
            <w:r w:rsidRPr="002C7090">
              <w:rPr>
                <w:rFonts w:ascii="Microsoft Sans Serif" w:eastAsia="Microsoft Sans Serif" w:hAnsi="Microsoft Sans Serif" w:cs="Microsoft Sans Serif"/>
                <w:spacing w:val="-2"/>
                <w:w w:val="105"/>
                <w:sz w:val="18"/>
              </w:rPr>
              <w:t xml:space="preserve"> </w:t>
            </w:r>
            <w:proofErr w:type="spellStart"/>
            <w:r w:rsidRPr="002C7090">
              <w:rPr>
                <w:rFonts w:ascii="Microsoft Sans Serif" w:eastAsia="Microsoft Sans Serif" w:hAnsi="Microsoft Sans Serif" w:cs="Microsoft Sans Serif"/>
                <w:w w:val="105"/>
                <w:sz w:val="18"/>
              </w:rPr>
              <w:t>producerii</w:t>
            </w:r>
            <w:proofErr w:type="spellEnd"/>
            <w:r w:rsidRPr="002C7090">
              <w:rPr>
                <w:rFonts w:ascii="Microsoft Sans Serif" w:eastAsia="Microsoft Sans Serif" w:hAnsi="Microsoft Sans Serif" w:cs="Microsoft Sans Serif"/>
                <w:spacing w:val="-3"/>
                <w:w w:val="105"/>
                <w:sz w:val="18"/>
              </w:rPr>
              <w:t xml:space="preserve"> </w:t>
            </w:r>
            <w:proofErr w:type="spellStart"/>
            <w:r w:rsidRPr="002C7090">
              <w:rPr>
                <w:rFonts w:ascii="Microsoft Sans Serif" w:eastAsia="Microsoft Sans Serif" w:hAnsi="Microsoft Sans Serif" w:cs="Microsoft Sans Serif"/>
                <w:w w:val="105"/>
                <w:sz w:val="18"/>
              </w:rPr>
              <w:t>şi</w:t>
            </w:r>
            <w:proofErr w:type="spellEnd"/>
            <w:r w:rsidRPr="002C7090">
              <w:rPr>
                <w:rFonts w:ascii="Microsoft Sans Serif" w:eastAsia="Microsoft Sans Serif" w:hAnsi="Microsoft Sans Serif" w:cs="Microsoft Sans Serif"/>
                <w:w w:val="105"/>
                <w:sz w:val="18"/>
              </w:rPr>
              <w:t xml:space="preserve"> </w:t>
            </w:r>
            <w:proofErr w:type="spellStart"/>
            <w:r w:rsidRPr="002C7090">
              <w:rPr>
                <w:rFonts w:ascii="Microsoft Sans Serif" w:eastAsia="Microsoft Sans Serif" w:hAnsi="Microsoft Sans Serif" w:cs="Microsoft Sans Serif"/>
                <w:w w:val="105"/>
                <w:sz w:val="18"/>
              </w:rPr>
              <w:t>propagării</w:t>
            </w:r>
            <w:proofErr w:type="spellEnd"/>
            <w:r w:rsidRPr="002C7090">
              <w:rPr>
                <w:rFonts w:ascii="Microsoft Sans Serif" w:eastAsia="Microsoft Sans Serif" w:hAnsi="Microsoft Sans Serif" w:cs="Microsoft Sans Serif"/>
                <w:spacing w:val="-3"/>
                <w:w w:val="105"/>
                <w:sz w:val="18"/>
              </w:rPr>
              <w:t xml:space="preserve"> </w:t>
            </w:r>
            <w:proofErr w:type="spellStart"/>
            <w:r w:rsidRPr="002C7090">
              <w:rPr>
                <w:rFonts w:ascii="Microsoft Sans Serif" w:eastAsia="Microsoft Sans Serif" w:hAnsi="Microsoft Sans Serif" w:cs="Microsoft Sans Serif"/>
                <w:w w:val="105"/>
                <w:sz w:val="18"/>
              </w:rPr>
              <w:t>incendiilor</w:t>
            </w:r>
            <w:proofErr w:type="spellEnd"/>
            <w:r w:rsidRPr="002C7090">
              <w:rPr>
                <w:rFonts w:ascii="Microsoft Sans Serif" w:eastAsia="Microsoft Sans Serif" w:hAnsi="Microsoft Sans Serif" w:cs="Microsoft Sans Serif"/>
                <w:spacing w:val="-2"/>
                <w:w w:val="105"/>
                <w:sz w:val="18"/>
              </w:rPr>
              <w:t xml:space="preserve"> </w:t>
            </w:r>
            <w:r w:rsidRPr="002C7090">
              <w:rPr>
                <w:rFonts w:ascii="Microsoft Sans Serif" w:eastAsia="Microsoft Sans Serif" w:hAnsi="Microsoft Sans Serif" w:cs="Microsoft Sans Serif"/>
                <w:w w:val="105"/>
                <w:sz w:val="18"/>
              </w:rPr>
              <w:t>de</w:t>
            </w:r>
            <w:r w:rsidRPr="002C7090">
              <w:rPr>
                <w:rFonts w:ascii="Microsoft Sans Serif" w:eastAsia="Microsoft Sans Serif" w:hAnsi="Microsoft Sans Serif" w:cs="Microsoft Sans Serif"/>
                <w:spacing w:val="-2"/>
                <w:w w:val="105"/>
                <w:sz w:val="18"/>
              </w:rPr>
              <w:t xml:space="preserve"> </w:t>
            </w:r>
            <w:proofErr w:type="spellStart"/>
            <w:r w:rsidRPr="002C7090">
              <w:rPr>
                <w:rFonts w:ascii="Microsoft Sans Serif" w:eastAsia="Microsoft Sans Serif" w:hAnsi="Microsoft Sans Serif" w:cs="Microsoft Sans Serif"/>
                <w:w w:val="105"/>
                <w:sz w:val="18"/>
              </w:rPr>
              <w:t>pădure</w:t>
            </w:r>
            <w:proofErr w:type="spellEnd"/>
            <w:r w:rsidRPr="002C7090">
              <w:rPr>
                <w:rFonts w:ascii="Microsoft Sans Serif" w:eastAsia="Microsoft Sans Serif" w:hAnsi="Microsoft Sans Serif" w:cs="Microsoft Sans Serif"/>
                <w:w w:val="105"/>
                <w:sz w:val="18"/>
              </w:rPr>
              <w:t>;</w:t>
            </w:r>
          </w:p>
          <w:p w14:paraId="1EE8B102" w14:textId="77777777" w:rsidR="00814860" w:rsidRPr="002C7090" w:rsidRDefault="00814860" w:rsidP="00814860">
            <w:pPr>
              <w:spacing w:before="4" w:line="186" w:lineRule="exact"/>
              <w:ind w:left="108"/>
              <w:rPr>
                <w:rFonts w:ascii="Microsoft Sans Serif" w:eastAsia="Microsoft Sans Serif" w:hAnsi="Microsoft Sans Serif" w:cs="Microsoft Sans Serif"/>
                <w:sz w:val="18"/>
                <w:lang w:val="it-IT"/>
              </w:rPr>
            </w:pPr>
            <w:r w:rsidRPr="002C7090">
              <w:rPr>
                <w:rFonts w:ascii="Microsoft Sans Serif" w:eastAsia="Microsoft Sans Serif" w:hAnsi="Microsoft Sans Serif" w:cs="Microsoft Sans Serif"/>
                <w:w w:val="105"/>
                <w:sz w:val="18"/>
                <w:lang w:val="it-IT"/>
              </w:rPr>
              <w:t>-</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asigura</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refacerea</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rapida</w:t>
            </w:r>
            <w:r w:rsidRPr="002C7090">
              <w:rPr>
                <w:rFonts w:ascii="Microsoft Sans Serif" w:eastAsia="Microsoft Sans Serif" w:hAnsi="Microsoft Sans Serif" w:cs="Microsoft Sans Serif"/>
                <w:spacing w:val="-4"/>
                <w:w w:val="105"/>
                <w:sz w:val="18"/>
                <w:lang w:val="it-IT"/>
              </w:rPr>
              <w:t xml:space="preserve"> </w:t>
            </w:r>
            <w:r w:rsidRPr="002C7090">
              <w:rPr>
                <w:rFonts w:ascii="Microsoft Sans Serif" w:eastAsia="Microsoft Sans Serif" w:hAnsi="Microsoft Sans Serif" w:cs="Microsoft Sans Serif"/>
                <w:w w:val="105"/>
                <w:sz w:val="18"/>
                <w:lang w:val="it-IT"/>
              </w:rPr>
              <w:t>a</w:t>
            </w:r>
            <w:r w:rsidRPr="002C7090">
              <w:rPr>
                <w:rFonts w:ascii="Microsoft Sans Serif" w:eastAsia="Microsoft Sans Serif" w:hAnsi="Microsoft Sans Serif" w:cs="Microsoft Sans Serif"/>
                <w:spacing w:val="-2"/>
                <w:w w:val="105"/>
                <w:sz w:val="18"/>
                <w:lang w:val="it-IT"/>
              </w:rPr>
              <w:t xml:space="preserve"> </w:t>
            </w:r>
            <w:r w:rsidRPr="002C7090">
              <w:rPr>
                <w:rFonts w:ascii="Microsoft Sans Serif" w:eastAsia="Microsoft Sans Serif" w:hAnsi="Microsoft Sans Serif" w:cs="Microsoft Sans Serif"/>
                <w:w w:val="105"/>
                <w:sz w:val="18"/>
                <w:lang w:val="it-IT"/>
              </w:rPr>
              <w:t>peisajului</w:t>
            </w:r>
            <w:r w:rsidRPr="002C7090">
              <w:rPr>
                <w:rFonts w:ascii="Microsoft Sans Serif" w:eastAsia="Microsoft Sans Serif" w:hAnsi="Microsoft Sans Serif" w:cs="Microsoft Sans Serif"/>
                <w:spacing w:val="-6"/>
                <w:w w:val="105"/>
                <w:sz w:val="18"/>
                <w:lang w:val="it-IT"/>
              </w:rPr>
              <w:t xml:space="preserve"> </w:t>
            </w:r>
            <w:r w:rsidRPr="002C7090">
              <w:rPr>
                <w:rFonts w:ascii="Microsoft Sans Serif" w:eastAsia="Microsoft Sans Serif" w:hAnsi="Microsoft Sans Serif" w:cs="Microsoft Sans Serif"/>
                <w:w w:val="105"/>
                <w:sz w:val="18"/>
                <w:lang w:val="it-IT"/>
              </w:rPr>
              <w:t>de</w:t>
            </w:r>
            <w:r w:rsidRPr="002C7090">
              <w:rPr>
                <w:rFonts w:ascii="Microsoft Sans Serif" w:eastAsia="Microsoft Sans Serif" w:hAnsi="Microsoft Sans Serif" w:cs="Microsoft Sans Serif"/>
                <w:spacing w:val="-5"/>
                <w:w w:val="105"/>
                <w:sz w:val="18"/>
                <w:lang w:val="it-IT"/>
              </w:rPr>
              <w:t xml:space="preserve"> </w:t>
            </w:r>
            <w:r w:rsidRPr="002C7090">
              <w:rPr>
                <w:rFonts w:ascii="Microsoft Sans Serif" w:eastAsia="Microsoft Sans Serif" w:hAnsi="Microsoft Sans Serif" w:cs="Microsoft Sans Serif"/>
                <w:w w:val="105"/>
                <w:sz w:val="18"/>
                <w:lang w:val="it-IT"/>
              </w:rPr>
              <w:t>tip</w:t>
            </w:r>
            <w:r w:rsidRPr="002C7090">
              <w:rPr>
                <w:rFonts w:ascii="Microsoft Sans Serif" w:eastAsia="Microsoft Sans Serif" w:hAnsi="Microsoft Sans Serif" w:cs="Microsoft Sans Serif"/>
                <w:spacing w:val="-3"/>
                <w:w w:val="105"/>
                <w:sz w:val="18"/>
                <w:lang w:val="it-IT"/>
              </w:rPr>
              <w:t xml:space="preserve"> </w:t>
            </w:r>
            <w:r w:rsidRPr="002C7090">
              <w:rPr>
                <w:rFonts w:ascii="Microsoft Sans Serif" w:eastAsia="Microsoft Sans Serif" w:hAnsi="Microsoft Sans Serif" w:cs="Microsoft Sans Serif"/>
                <w:w w:val="105"/>
                <w:sz w:val="18"/>
                <w:lang w:val="it-IT"/>
              </w:rPr>
              <w:t>forestier.</w:t>
            </w:r>
          </w:p>
        </w:tc>
      </w:tr>
    </w:tbl>
    <w:p w14:paraId="7CC8A311" w14:textId="77777777" w:rsidR="00814860" w:rsidRPr="00A81FA4" w:rsidRDefault="00814860" w:rsidP="00956545">
      <w:pPr>
        <w:rPr>
          <w:rFonts w:eastAsia="Arial"/>
          <w:color w:val="EE0000"/>
          <w:highlight w:val="yellow"/>
        </w:rPr>
      </w:pPr>
    </w:p>
    <w:p w14:paraId="4D64174B" w14:textId="474C51CE" w:rsidR="00F1679F" w:rsidRPr="002C7090" w:rsidRDefault="00F1679F" w:rsidP="002C7090">
      <w:pPr>
        <w:spacing w:after="0" w:line="240" w:lineRule="auto"/>
        <w:ind w:firstLine="708"/>
        <w:jc w:val="both"/>
        <w:rPr>
          <w:rFonts w:cs="Arial"/>
          <w:b/>
        </w:rPr>
      </w:pPr>
      <w:r w:rsidRPr="002C7090">
        <w:rPr>
          <w:rFonts w:cs="Arial"/>
          <w:b/>
        </w:rPr>
        <w:t>Prin urmare, prin măsurile propuse în planul luat în studiu nu se realizează un</w:t>
      </w:r>
      <w:r w:rsidRPr="002C7090">
        <w:rPr>
          <w:rFonts w:cs="Arial"/>
          <w:b/>
          <w:spacing w:val="1"/>
        </w:rPr>
        <w:t xml:space="preserve"> </w:t>
      </w:r>
      <w:r w:rsidRPr="002C7090">
        <w:rPr>
          <w:rFonts w:cs="Arial"/>
          <w:b/>
        </w:rPr>
        <w:t>impact negativ asupra ari</w:t>
      </w:r>
      <w:r w:rsidR="008E4D9A" w:rsidRPr="002C7090">
        <w:rPr>
          <w:rFonts w:cs="Arial"/>
          <w:b/>
        </w:rPr>
        <w:t>ilor</w:t>
      </w:r>
      <w:r w:rsidRPr="002C7090">
        <w:rPr>
          <w:rFonts w:cs="Arial"/>
          <w:b/>
        </w:rPr>
        <w:t xml:space="preserve"> naturale protejate </w:t>
      </w:r>
      <w:r w:rsidR="002C7090" w:rsidRPr="002C7090">
        <w:rPr>
          <w:rFonts w:cs="Arial"/>
          <w:b/>
        </w:rPr>
        <w:t>ROSCI0038 Ciucaş</w:t>
      </w:r>
      <w:r w:rsidRPr="002C7090">
        <w:rPr>
          <w:rFonts w:cs="Arial"/>
          <w:b/>
          <w:lang w:eastAsia="en-GB"/>
        </w:rPr>
        <w:t>.</w:t>
      </w:r>
      <w:r w:rsidR="00454685" w:rsidRPr="002C7090">
        <w:rPr>
          <w:rFonts w:cs="Arial"/>
          <w:b/>
        </w:rPr>
        <w:t xml:space="preserve"> </w:t>
      </w:r>
      <w:r w:rsidRPr="002C7090">
        <w:rPr>
          <w:rFonts w:cs="Arial"/>
          <w:b/>
        </w:rPr>
        <w:t>Măsurile</w:t>
      </w:r>
      <w:r w:rsidRPr="002C7090">
        <w:rPr>
          <w:rFonts w:cs="Arial"/>
          <w:b/>
          <w:spacing w:val="50"/>
        </w:rPr>
        <w:t xml:space="preserve"> </w:t>
      </w:r>
      <w:r w:rsidRPr="002C7090">
        <w:rPr>
          <w:rFonts w:cs="Arial"/>
          <w:b/>
        </w:rPr>
        <w:t>propuse</w:t>
      </w:r>
      <w:r w:rsidRPr="002C7090">
        <w:rPr>
          <w:rFonts w:cs="Arial"/>
          <w:b/>
          <w:spacing w:val="50"/>
        </w:rPr>
        <w:t xml:space="preserve"> </w:t>
      </w:r>
      <w:r w:rsidRPr="002C7090">
        <w:rPr>
          <w:rFonts w:cs="Arial"/>
          <w:b/>
        </w:rPr>
        <w:t>conduc</w:t>
      </w:r>
      <w:r w:rsidRPr="002C7090">
        <w:rPr>
          <w:rFonts w:cs="Arial"/>
          <w:b/>
          <w:spacing w:val="50"/>
        </w:rPr>
        <w:t xml:space="preserve"> </w:t>
      </w:r>
      <w:r w:rsidRPr="002C7090">
        <w:rPr>
          <w:rFonts w:cs="Arial"/>
          <w:b/>
        </w:rPr>
        <w:t>la</w:t>
      </w:r>
      <w:r w:rsidRPr="002C7090">
        <w:rPr>
          <w:rFonts w:cs="Arial"/>
          <w:b/>
          <w:spacing w:val="50"/>
        </w:rPr>
        <w:t xml:space="preserve"> </w:t>
      </w:r>
      <w:r w:rsidRPr="002C7090">
        <w:rPr>
          <w:rFonts w:cs="Arial"/>
          <w:b/>
        </w:rPr>
        <w:t>realizarea</w:t>
      </w:r>
      <w:r w:rsidRPr="002C7090">
        <w:rPr>
          <w:rFonts w:cs="Arial"/>
          <w:b/>
          <w:spacing w:val="51"/>
        </w:rPr>
        <w:t xml:space="preserve"> </w:t>
      </w:r>
      <w:r w:rsidRPr="002C7090">
        <w:rPr>
          <w:rFonts w:cs="Arial"/>
          <w:b/>
        </w:rPr>
        <w:t>permanenţei</w:t>
      </w:r>
      <w:r w:rsidRPr="002C7090">
        <w:rPr>
          <w:rFonts w:cs="Arial"/>
          <w:b/>
          <w:spacing w:val="50"/>
        </w:rPr>
        <w:t xml:space="preserve"> </w:t>
      </w:r>
      <w:r w:rsidRPr="002C7090">
        <w:rPr>
          <w:rFonts w:cs="Arial"/>
          <w:b/>
        </w:rPr>
        <w:t>pădurii,</w:t>
      </w:r>
      <w:r w:rsidRPr="002C7090">
        <w:rPr>
          <w:rFonts w:cs="Arial"/>
          <w:b/>
          <w:spacing w:val="47"/>
        </w:rPr>
        <w:t xml:space="preserve"> </w:t>
      </w:r>
      <w:r w:rsidRPr="002C7090">
        <w:rPr>
          <w:rFonts w:cs="Arial"/>
          <w:b/>
        </w:rPr>
        <w:t>prin</w:t>
      </w:r>
      <w:r w:rsidRPr="002C7090">
        <w:rPr>
          <w:rFonts w:cs="Arial"/>
          <w:b/>
          <w:spacing w:val="50"/>
        </w:rPr>
        <w:t xml:space="preserve"> </w:t>
      </w:r>
      <w:r w:rsidRPr="002C7090">
        <w:rPr>
          <w:rFonts w:cs="Arial"/>
          <w:b/>
        </w:rPr>
        <w:t>conservarea</w:t>
      </w:r>
      <w:r w:rsidRPr="002C7090">
        <w:rPr>
          <w:rFonts w:cs="Arial"/>
          <w:b/>
          <w:spacing w:val="-64"/>
        </w:rPr>
        <w:t xml:space="preserve"> </w:t>
      </w:r>
      <w:r w:rsidRPr="002C7090">
        <w:rPr>
          <w:rFonts w:cs="Arial"/>
          <w:b/>
        </w:rPr>
        <w:t>habitatelor</w:t>
      </w:r>
      <w:r w:rsidRPr="002C7090">
        <w:rPr>
          <w:rFonts w:cs="Arial"/>
          <w:b/>
          <w:spacing w:val="-1"/>
        </w:rPr>
        <w:t xml:space="preserve"> </w:t>
      </w:r>
      <w:r w:rsidRPr="002C7090">
        <w:rPr>
          <w:rFonts w:cs="Arial"/>
          <w:b/>
        </w:rPr>
        <w:t>de</w:t>
      </w:r>
      <w:r w:rsidRPr="002C7090">
        <w:rPr>
          <w:rFonts w:cs="Arial"/>
          <w:b/>
          <w:spacing w:val="-1"/>
        </w:rPr>
        <w:t xml:space="preserve"> </w:t>
      </w:r>
      <w:r w:rsidRPr="002C7090">
        <w:rPr>
          <w:rFonts w:cs="Arial"/>
          <w:b/>
        </w:rPr>
        <w:t>interes</w:t>
      </w:r>
      <w:r w:rsidRPr="002C7090">
        <w:rPr>
          <w:rFonts w:cs="Arial"/>
          <w:b/>
          <w:spacing w:val="-2"/>
        </w:rPr>
        <w:t xml:space="preserve"> </w:t>
      </w:r>
      <w:r w:rsidRPr="002C7090">
        <w:rPr>
          <w:rFonts w:cs="Arial"/>
          <w:b/>
        </w:rPr>
        <w:t>comunitar şi a</w:t>
      </w:r>
      <w:r w:rsidRPr="002C7090">
        <w:rPr>
          <w:rFonts w:cs="Arial"/>
          <w:b/>
          <w:spacing w:val="-2"/>
        </w:rPr>
        <w:t xml:space="preserve"> </w:t>
      </w:r>
      <w:r w:rsidRPr="002C7090">
        <w:rPr>
          <w:rFonts w:cs="Arial"/>
          <w:b/>
        </w:rPr>
        <w:t>speciilor existente.</w:t>
      </w:r>
    </w:p>
    <w:p w14:paraId="0D6A1541" w14:textId="77777777" w:rsidR="007574EC" w:rsidRPr="00A81FA4" w:rsidRDefault="007574EC" w:rsidP="00814860">
      <w:pPr>
        <w:ind w:firstLine="708"/>
        <w:jc w:val="both"/>
        <w:rPr>
          <w:rFonts w:cs="Arial"/>
          <w:b/>
          <w:color w:val="EE0000"/>
        </w:rPr>
      </w:pPr>
    </w:p>
    <w:p w14:paraId="3EB1CFAC" w14:textId="77777777" w:rsidR="00F46951" w:rsidRPr="00A81FA4" w:rsidRDefault="00F46951" w:rsidP="00814860">
      <w:pPr>
        <w:ind w:firstLine="708"/>
        <w:jc w:val="both"/>
        <w:rPr>
          <w:rFonts w:cs="Arial"/>
          <w:b/>
          <w:color w:val="EE0000"/>
        </w:rPr>
      </w:pPr>
    </w:p>
    <w:p w14:paraId="21842907" w14:textId="77777777" w:rsidR="00F46951" w:rsidRPr="00A81FA4" w:rsidRDefault="00F46951" w:rsidP="00814860">
      <w:pPr>
        <w:ind w:firstLine="708"/>
        <w:jc w:val="both"/>
        <w:rPr>
          <w:rFonts w:cs="Arial"/>
          <w:b/>
          <w:color w:val="EE0000"/>
        </w:rPr>
      </w:pPr>
    </w:p>
    <w:p w14:paraId="3EC80E97" w14:textId="77777777" w:rsidR="0090231E" w:rsidRPr="00A81FA4" w:rsidRDefault="0090231E" w:rsidP="00814860">
      <w:pPr>
        <w:ind w:firstLine="708"/>
        <w:jc w:val="both"/>
        <w:rPr>
          <w:rFonts w:cs="Arial"/>
          <w:b/>
          <w:color w:val="EE0000"/>
        </w:rPr>
      </w:pPr>
    </w:p>
    <w:p w14:paraId="73B7E899" w14:textId="77777777" w:rsidR="0090231E" w:rsidRPr="00A81FA4" w:rsidRDefault="0090231E" w:rsidP="00814860">
      <w:pPr>
        <w:ind w:firstLine="708"/>
        <w:jc w:val="both"/>
        <w:rPr>
          <w:rFonts w:cs="Arial"/>
          <w:b/>
          <w:color w:val="EE0000"/>
        </w:rPr>
        <w:sectPr w:rsidR="0090231E" w:rsidRPr="00A81FA4" w:rsidSect="008C2ACC">
          <w:pgSz w:w="11910" w:h="16840"/>
          <w:pgMar w:top="1202" w:right="1321" w:bottom="1202" w:left="1242" w:header="709" w:footer="709" w:gutter="0"/>
          <w:cols w:space="708"/>
          <w:titlePg/>
          <w:docGrid w:linePitch="360"/>
        </w:sectPr>
      </w:pPr>
    </w:p>
    <w:p w14:paraId="7163322F" w14:textId="77777777" w:rsidR="0090231E" w:rsidRPr="00914193" w:rsidRDefault="0090231E" w:rsidP="0090231E">
      <w:pPr>
        <w:suppressAutoHyphens/>
        <w:spacing w:after="0" w:line="240" w:lineRule="auto"/>
        <w:jc w:val="center"/>
        <w:rPr>
          <w:b/>
          <w:sz w:val="20"/>
        </w:rPr>
      </w:pPr>
      <w:bookmarkStart w:id="258" w:name="_Hlk215476652"/>
      <w:r w:rsidRPr="00914193">
        <w:rPr>
          <w:b/>
          <w:sz w:val="20"/>
        </w:rPr>
        <w:lastRenderedPageBreak/>
        <w:t>Tabel Concluziile evaluării adecvate</w:t>
      </w:r>
    </w:p>
    <w:tbl>
      <w:tblPr>
        <w:tblStyle w:val="TableGrid"/>
        <w:tblW w:w="14337" w:type="dxa"/>
        <w:tblInd w:w="43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49"/>
        <w:gridCol w:w="1073"/>
        <w:gridCol w:w="1256"/>
        <w:gridCol w:w="1474"/>
        <w:gridCol w:w="2262"/>
        <w:gridCol w:w="1984"/>
        <w:gridCol w:w="1127"/>
        <w:gridCol w:w="917"/>
        <w:gridCol w:w="1704"/>
        <w:gridCol w:w="753"/>
        <w:gridCol w:w="738"/>
      </w:tblGrid>
      <w:tr w:rsidR="00914193" w:rsidRPr="00914193" w14:paraId="2462EFA4" w14:textId="77777777" w:rsidTr="000F3911">
        <w:trPr>
          <w:tblHeader/>
        </w:trPr>
        <w:tc>
          <w:tcPr>
            <w:tcW w:w="1049" w:type="dxa"/>
            <w:tcBorders>
              <w:bottom w:val="single" w:sz="12" w:space="0" w:color="auto"/>
            </w:tcBorders>
            <w:vAlign w:val="center"/>
          </w:tcPr>
          <w:p w14:paraId="058937FA"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Descriere componente PP</w:t>
            </w:r>
          </w:p>
        </w:tc>
        <w:tc>
          <w:tcPr>
            <w:tcW w:w="1073" w:type="dxa"/>
            <w:tcBorders>
              <w:bottom w:val="single" w:sz="12" w:space="0" w:color="auto"/>
            </w:tcBorders>
            <w:vAlign w:val="center"/>
          </w:tcPr>
          <w:p w14:paraId="7C3531E1"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ANPIC afectate</w:t>
            </w:r>
          </w:p>
        </w:tc>
        <w:tc>
          <w:tcPr>
            <w:tcW w:w="1256" w:type="dxa"/>
            <w:tcBorders>
              <w:bottom w:val="single" w:sz="12" w:space="0" w:color="auto"/>
            </w:tcBorders>
            <w:vAlign w:val="center"/>
          </w:tcPr>
          <w:p w14:paraId="1FC7908F"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Specii/habitate afectate</w:t>
            </w:r>
          </w:p>
        </w:tc>
        <w:tc>
          <w:tcPr>
            <w:tcW w:w="1474" w:type="dxa"/>
            <w:tcBorders>
              <w:bottom w:val="single" w:sz="12" w:space="0" w:color="auto"/>
            </w:tcBorders>
            <w:vAlign w:val="center"/>
          </w:tcPr>
          <w:p w14:paraId="46016F54"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Obictive de conservare/parametru afectați</w:t>
            </w:r>
          </w:p>
        </w:tc>
        <w:tc>
          <w:tcPr>
            <w:tcW w:w="2262" w:type="dxa"/>
            <w:tcBorders>
              <w:bottom w:val="single" w:sz="12" w:space="0" w:color="auto"/>
            </w:tcBorders>
            <w:vAlign w:val="center"/>
          </w:tcPr>
          <w:p w14:paraId="4018B7E4"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Tipuri de impact, inclusiv cumulativ</w:t>
            </w:r>
          </w:p>
        </w:tc>
        <w:tc>
          <w:tcPr>
            <w:tcW w:w="1984" w:type="dxa"/>
            <w:tcBorders>
              <w:bottom w:val="single" w:sz="12" w:space="0" w:color="auto"/>
            </w:tcBorders>
            <w:vAlign w:val="center"/>
          </w:tcPr>
          <w:p w14:paraId="0F537F85"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Măsuri de reducere</w:t>
            </w:r>
          </w:p>
        </w:tc>
        <w:tc>
          <w:tcPr>
            <w:tcW w:w="1127" w:type="dxa"/>
            <w:tcBorders>
              <w:bottom w:val="single" w:sz="12" w:space="0" w:color="auto"/>
            </w:tcBorders>
            <w:vAlign w:val="center"/>
          </w:tcPr>
          <w:p w14:paraId="114FD50E"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Impact rezidual</w:t>
            </w:r>
          </w:p>
        </w:tc>
        <w:tc>
          <w:tcPr>
            <w:tcW w:w="917" w:type="dxa"/>
            <w:tcBorders>
              <w:bottom w:val="single" w:sz="12" w:space="0" w:color="auto"/>
            </w:tcBorders>
            <w:vAlign w:val="center"/>
          </w:tcPr>
          <w:p w14:paraId="3EAD355B"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Soluția alternativă aleasă</w:t>
            </w:r>
          </w:p>
        </w:tc>
        <w:tc>
          <w:tcPr>
            <w:tcW w:w="1704" w:type="dxa"/>
            <w:tcBorders>
              <w:bottom w:val="single" w:sz="12" w:space="0" w:color="auto"/>
            </w:tcBorders>
            <w:vAlign w:val="center"/>
          </w:tcPr>
          <w:p w14:paraId="15E4B18A"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Motive imperative de interes public major</w:t>
            </w:r>
          </w:p>
        </w:tc>
        <w:tc>
          <w:tcPr>
            <w:tcW w:w="753" w:type="dxa"/>
            <w:tcBorders>
              <w:bottom w:val="single" w:sz="12" w:space="0" w:color="auto"/>
            </w:tcBorders>
            <w:vAlign w:val="center"/>
          </w:tcPr>
          <w:p w14:paraId="017BA792"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Măsuri compen satorii</w:t>
            </w:r>
          </w:p>
        </w:tc>
        <w:tc>
          <w:tcPr>
            <w:tcW w:w="738" w:type="dxa"/>
            <w:tcBorders>
              <w:bottom w:val="single" w:sz="12" w:space="0" w:color="auto"/>
            </w:tcBorders>
            <w:vAlign w:val="center"/>
          </w:tcPr>
          <w:p w14:paraId="7FD8347F" w14:textId="77777777" w:rsidR="0090231E" w:rsidRPr="00914193" w:rsidRDefault="0090231E" w:rsidP="00F31E28">
            <w:pPr>
              <w:spacing w:after="0" w:line="240" w:lineRule="auto"/>
              <w:jc w:val="center"/>
              <w:rPr>
                <w:rFonts w:cs="Arial"/>
                <w:b/>
                <w:bCs/>
                <w:sz w:val="16"/>
                <w:szCs w:val="16"/>
              </w:rPr>
            </w:pPr>
            <w:r w:rsidRPr="00914193">
              <w:rPr>
                <w:rFonts w:cs="Arial"/>
                <w:b/>
                <w:bCs/>
                <w:sz w:val="16"/>
                <w:szCs w:val="16"/>
              </w:rPr>
              <w:t>Alte aspecte</w:t>
            </w:r>
          </w:p>
        </w:tc>
      </w:tr>
      <w:tr w:rsidR="00914193" w:rsidRPr="00914193" w14:paraId="6E5BDD18" w14:textId="77777777" w:rsidTr="000F3911">
        <w:trPr>
          <w:trHeight w:val="292"/>
        </w:trPr>
        <w:tc>
          <w:tcPr>
            <w:tcW w:w="1049" w:type="dxa"/>
            <w:vMerge w:val="restart"/>
            <w:tcBorders>
              <w:top w:val="single" w:sz="12" w:space="0" w:color="auto"/>
            </w:tcBorders>
            <w:vAlign w:val="center"/>
          </w:tcPr>
          <w:p w14:paraId="02901D34" w14:textId="77777777" w:rsidR="000F3911" w:rsidRPr="00914193" w:rsidRDefault="000F3911" w:rsidP="00F31E28">
            <w:pPr>
              <w:spacing w:after="0" w:line="240" w:lineRule="auto"/>
              <w:jc w:val="center"/>
              <w:rPr>
                <w:rFonts w:cs="Arial"/>
                <w:sz w:val="16"/>
                <w:szCs w:val="16"/>
              </w:rPr>
            </w:pPr>
            <w:r w:rsidRPr="00914193">
              <w:rPr>
                <w:rFonts w:cs="Arial"/>
                <w:sz w:val="16"/>
                <w:szCs w:val="16"/>
              </w:rPr>
              <w:t>Soluțiile tehnice adoptate de planul AS</w:t>
            </w:r>
          </w:p>
        </w:tc>
        <w:tc>
          <w:tcPr>
            <w:tcW w:w="1073" w:type="dxa"/>
            <w:vMerge w:val="restart"/>
            <w:tcBorders>
              <w:top w:val="single" w:sz="12" w:space="0" w:color="auto"/>
            </w:tcBorders>
            <w:vAlign w:val="center"/>
          </w:tcPr>
          <w:p w14:paraId="6DBD1753" w14:textId="2D186BF3" w:rsidR="000F3911" w:rsidRPr="00914193" w:rsidRDefault="002C7090" w:rsidP="00F31E28">
            <w:pPr>
              <w:spacing w:after="0" w:line="240" w:lineRule="auto"/>
              <w:jc w:val="center"/>
              <w:rPr>
                <w:rFonts w:cs="Arial"/>
                <w:sz w:val="16"/>
                <w:szCs w:val="16"/>
              </w:rPr>
            </w:pPr>
            <w:r w:rsidRPr="00914193">
              <w:rPr>
                <w:rFonts w:cs="Arial"/>
                <w:b/>
                <w:sz w:val="22"/>
                <w:szCs w:val="22"/>
              </w:rPr>
              <w:t>ROSCI0038 Ciucaş</w:t>
            </w:r>
          </w:p>
        </w:tc>
        <w:tc>
          <w:tcPr>
            <w:tcW w:w="1256" w:type="dxa"/>
            <w:vMerge w:val="restart"/>
            <w:tcBorders>
              <w:top w:val="single" w:sz="12" w:space="0" w:color="auto"/>
            </w:tcBorders>
            <w:vAlign w:val="center"/>
          </w:tcPr>
          <w:p w14:paraId="005A37B7" w14:textId="77777777" w:rsidR="00914193" w:rsidRPr="00914193" w:rsidRDefault="00914193" w:rsidP="00914193">
            <w:pPr>
              <w:spacing w:after="0" w:line="240" w:lineRule="auto"/>
              <w:ind w:left="-57" w:right="-57"/>
              <w:jc w:val="center"/>
              <w:rPr>
                <w:rFonts w:cs="Arial"/>
                <w:b/>
                <w:bCs/>
                <w:sz w:val="14"/>
                <w:szCs w:val="14"/>
              </w:rPr>
            </w:pPr>
            <w:r w:rsidRPr="00914193">
              <w:rPr>
                <w:rFonts w:cs="Arial"/>
                <w:bCs/>
                <w:sz w:val="16"/>
                <w:szCs w:val="16"/>
              </w:rPr>
              <w:t>9130-paduri de de fag de tip Asperulo-Fagetum</w:t>
            </w:r>
          </w:p>
          <w:p w14:paraId="20181364" w14:textId="77777777" w:rsidR="00914193" w:rsidRPr="00914193" w:rsidRDefault="00914193" w:rsidP="00914193">
            <w:pPr>
              <w:spacing w:after="0" w:line="240" w:lineRule="auto"/>
              <w:ind w:left="-57" w:right="-57"/>
              <w:jc w:val="center"/>
              <w:rPr>
                <w:rFonts w:cs="Arial"/>
                <w:sz w:val="14"/>
                <w:szCs w:val="14"/>
              </w:rPr>
            </w:pPr>
            <w:r w:rsidRPr="00914193">
              <w:rPr>
                <w:rFonts w:cs="Arial"/>
                <w:bCs/>
                <w:sz w:val="16"/>
                <w:szCs w:val="16"/>
              </w:rPr>
              <w:t>91E0*-paduri aluviale de alnus glutinosa si Fraxinus excelsior</w:t>
            </w:r>
          </w:p>
          <w:p w14:paraId="56ACA7BD" w14:textId="77777777" w:rsidR="00914193" w:rsidRPr="00914193" w:rsidRDefault="00914193" w:rsidP="00914193">
            <w:pPr>
              <w:spacing w:after="0" w:line="240" w:lineRule="auto"/>
              <w:ind w:left="-57" w:right="-57"/>
              <w:jc w:val="center"/>
              <w:rPr>
                <w:sz w:val="14"/>
                <w:szCs w:val="14"/>
              </w:rPr>
            </w:pPr>
            <w:r w:rsidRPr="00914193">
              <w:rPr>
                <w:rFonts w:cs="Arial"/>
                <w:bCs/>
                <w:sz w:val="16"/>
                <w:szCs w:val="16"/>
              </w:rPr>
              <w:t>91V0- Paduri dacice de fag Symphyto fagion</w:t>
            </w:r>
          </w:p>
          <w:p w14:paraId="72A25278" w14:textId="34B06D14" w:rsidR="000F3911" w:rsidRPr="00914193" w:rsidRDefault="00914193" w:rsidP="00914193">
            <w:pPr>
              <w:spacing w:after="0" w:line="240" w:lineRule="auto"/>
              <w:jc w:val="center"/>
              <w:rPr>
                <w:rFonts w:cs="Arial"/>
                <w:sz w:val="16"/>
                <w:szCs w:val="16"/>
              </w:rPr>
            </w:pPr>
            <w:r w:rsidRPr="00914193">
              <w:rPr>
                <w:rFonts w:cs="Arial"/>
                <w:bCs/>
                <w:sz w:val="16"/>
                <w:szCs w:val="16"/>
              </w:rPr>
              <w:t>9410- Paduri acidofile de Picea abies din regiunea montana</w:t>
            </w:r>
            <w:r w:rsidRPr="00914193">
              <w:rPr>
                <w:rFonts w:cs="Arial"/>
                <w:sz w:val="16"/>
                <w:szCs w:val="16"/>
              </w:rPr>
              <w:t xml:space="preserve"> </w:t>
            </w:r>
          </w:p>
        </w:tc>
        <w:tc>
          <w:tcPr>
            <w:tcW w:w="1474" w:type="dxa"/>
            <w:tcBorders>
              <w:top w:val="single" w:sz="12" w:space="0" w:color="auto"/>
            </w:tcBorders>
            <w:vAlign w:val="center"/>
          </w:tcPr>
          <w:p w14:paraId="5842A859" w14:textId="77777777" w:rsidR="000F3911" w:rsidRPr="00914193" w:rsidRDefault="000F3911" w:rsidP="00F31E28">
            <w:pPr>
              <w:spacing w:after="0" w:line="240" w:lineRule="auto"/>
              <w:jc w:val="center"/>
              <w:rPr>
                <w:rFonts w:cs="Arial"/>
                <w:sz w:val="16"/>
                <w:szCs w:val="16"/>
              </w:rPr>
            </w:pPr>
            <w:r w:rsidRPr="00914193">
              <w:rPr>
                <w:rFonts w:cs="Arial"/>
                <w:sz w:val="16"/>
                <w:szCs w:val="16"/>
              </w:rPr>
              <w:t>Compoziţia stratului de arbori (specii edificatoare)</w:t>
            </w:r>
          </w:p>
        </w:tc>
        <w:tc>
          <w:tcPr>
            <w:tcW w:w="2262" w:type="dxa"/>
            <w:tcBorders>
              <w:top w:val="single" w:sz="12" w:space="0" w:color="auto"/>
            </w:tcBorders>
            <w:vAlign w:val="center"/>
          </w:tcPr>
          <w:p w14:paraId="104147C2" w14:textId="77777777" w:rsidR="000F3911" w:rsidRPr="00914193" w:rsidRDefault="000F3911" w:rsidP="00F31E28">
            <w:pPr>
              <w:spacing w:after="0" w:line="240" w:lineRule="auto"/>
              <w:jc w:val="center"/>
              <w:rPr>
                <w:rFonts w:cs="Arial"/>
                <w:sz w:val="16"/>
                <w:szCs w:val="16"/>
              </w:rPr>
            </w:pPr>
            <w:r w:rsidRPr="00914193">
              <w:rPr>
                <w:rFonts w:cs="Arial"/>
                <w:sz w:val="16"/>
                <w:szCs w:val="16"/>
              </w:rPr>
              <w:t>Extragerea speciilor caracteristice tipului de habitat</w:t>
            </w:r>
          </w:p>
        </w:tc>
        <w:tc>
          <w:tcPr>
            <w:tcW w:w="1984" w:type="dxa"/>
            <w:tcBorders>
              <w:top w:val="single" w:sz="12" w:space="0" w:color="auto"/>
            </w:tcBorders>
            <w:vAlign w:val="center"/>
          </w:tcPr>
          <w:p w14:paraId="336AA6C2" w14:textId="77777777" w:rsidR="000F3911" w:rsidRPr="00914193" w:rsidRDefault="000F3911" w:rsidP="00F31E28">
            <w:pPr>
              <w:spacing w:after="0" w:line="240" w:lineRule="auto"/>
              <w:jc w:val="center"/>
              <w:rPr>
                <w:rFonts w:cs="Arial"/>
                <w:sz w:val="16"/>
                <w:szCs w:val="16"/>
              </w:rPr>
            </w:pPr>
            <w:r w:rsidRPr="00914193">
              <w:rPr>
                <w:rFonts w:cs="Arial"/>
                <w:sz w:val="16"/>
                <w:szCs w:val="16"/>
              </w:rPr>
              <w:t>La lucrările de punere în valoarea se va urmări intervenția, în primul rând, asupra speciilor necorespunzătoare tipului de habitat</w:t>
            </w:r>
          </w:p>
        </w:tc>
        <w:tc>
          <w:tcPr>
            <w:tcW w:w="1127" w:type="dxa"/>
            <w:tcBorders>
              <w:top w:val="single" w:sz="12" w:space="0" w:color="auto"/>
            </w:tcBorders>
            <w:vAlign w:val="center"/>
          </w:tcPr>
          <w:p w14:paraId="1D8C2CAE" w14:textId="77777777" w:rsidR="000F3911" w:rsidRPr="00914193" w:rsidRDefault="000F3911" w:rsidP="00F31E28">
            <w:pPr>
              <w:spacing w:after="0" w:line="240" w:lineRule="auto"/>
              <w:jc w:val="center"/>
              <w:rPr>
                <w:rFonts w:cs="Arial"/>
                <w:sz w:val="16"/>
                <w:szCs w:val="16"/>
              </w:rPr>
            </w:pPr>
            <w:r w:rsidRPr="00914193">
              <w:rPr>
                <w:rFonts w:cs="Arial"/>
                <w:sz w:val="16"/>
                <w:szCs w:val="16"/>
              </w:rPr>
              <w:t>Nesemnificativ</w:t>
            </w:r>
          </w:p>
        </w:tc>
        <w:tc>
          <w:tcPr>
            <w:tcW w:w="917" w:type="dxa"/>
            <w:tcBorders>
              <w:top w:val="single" w:sz="12" w:space="0" w:color="auto"/>
            </w:tcBorders>
            <w:vAlign w:val="center"/>
          </w:tcPr>
          <w:p w14:paraId="259ADEA3" w14:textId="77777777" w:rsidR="000F3911" w:rsidRPr="00914193" w:rsidRDefault="000F3911" w:rsidP="00F31E28">
            <w:pPr>
              <w:spacing w:after="0" w:line="240" w:lineRule="auto"/>
              <w:jc w:val="center"/>
              <w:rPr>
                <w:rFonts w:cs="Arial"/>
                <w:sz w:val="16"/>
                <w:szCs w:val="16"/>
              </w:rPr>
            </w:pPr>
            <w:r w:rsidRPr="00914193">
              <w:rPr>
                <w:rFonts w:cs="Arial"/>
                <w:sz w:val="16"/>
                <w:szCs w:val="16"/>
              </w:rPr>
              <w:t>1</w:t>
            </w:r>
          </w:p>
        </w:tc>
        <w:tc>
          <w:tcPr>
            <w:tcW w:w="1704" w:type="dxa"/>
            <w:tcBorders>
              <w:top w:val="single" w:sz="12" w:space="0" w:color="auto"/>
            </w:tcBorders>
            <w:vAlign w:val="center"/>
          </w:tcPr>
          <w:p w14:paraId="415BDB5F"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 – varinata propusă va avea un impact nesemnificativ</w:t>
            </w:r>
          </w:p>
        </w:tc>
        <w:tc>
          <w:tcPr>
            <w:tcW w:w="753" w:type="dxa"/>
            <w:tcBorders>
              <w:top w:val="single" w:sz="12" w:space="0" w:color="auto"/>
            </w:tcBorders>
            <w:vAlign w:val="center"/>
          </w:tcPr>
          <w:p w14:paraId="7BFBA246"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c>
          <w:tcPr>
            <w:tcW w:w="738" w:type="dxa"/>
            <w:tcBorders>
              <w:top w:val="single" w:sz="12" w:space="0" w:color="auto"/>
            </w:tcBorders>
            <w:vAlign w:val="center"/>
          </w:tcPr>
          <w:p w14:paraId="7F8D64AA"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r>
      <w:tr w:rsidR="00914193" w:rsidRPr="00914193" w14:paraId="4B60C001" w14:textId="77777777" w:rsidTr="000F3911">
        <w:trPr>
          <w:trHeight w:val="370"/>
        </w:trPr>
        <w:tc>
          <w:tcPr>
            <w:tcW w:w="1049" w:type="dxa"/>
            <w:vMerge/>
            <w:vAlign w:val="center"/>
          </w:tcPr>
          <w:p w14:paraId="553DCDFD" w14:textId="77777777" w:rsidR="000F3911" w:rsidRPr="00914193" w:rsidRDefault="000F3911" w:rsidP="00F31E28">
            <w:pPr>
              <w:spacing w:after="0" w:line="240" w:lineRule="auto"/>
              <w:jc w:val="center"/>
              <w:rPr>
                <w:rFonts w:cs="Arial"/>
                <w:sz w:val="16"/>
                <w:szCs w:val="16"/>
              </w:rPr>
            </w:pPr>
          </w:p>
        </w:tc>
        <w:tc>
          <w:tcPr>
            <w:tcW w:w="1073" w:type="dxa"/>
            <w:vMerge/>
            <w:vAlign w:val="center"/>
          </w:tcPr>
          <w:p w14:paraId="3F144EE2" w14:textId="77777777" w:rsidR="000F3911" w:rsidRPr="00914193" w:rsidRDefault="000F3911" w:rsidP="00F31E28">
            <w:pPr>
              <w:spacing w:after="0" w:line="240" w:lineRule="auto"/>
              <w:jc w:val="center"/>
              <w:rPr>
                <w:rFonts w:cs="Arial"/>
                <w:sz w:val="16"/>
                <w:szCs w:val="16"/>
              </w:rPr>
            </w:pPr>
          </w:p>
        </w:tc>
        <w:tc>
          <w:tcPr>
            <w:tcW w:w="1256" w:type="dxa"/>
            <w:vMerge/>
            <w:vAlign w:val="center"/>
          </w:tcPr>
          <w:p w14:paraId="09230421" w14:textId="77777777" w:rsidR="000F3911" w:rsidRPr="00914193" w:rsidRDefault="000F3911" w:rsidP="00F31E28">
            <w:pPr>
              <w:spacing w:after="0" w:line="240" w:lineRule="auto"/>
              <w:jc w:val="center"/>
              <w:rPr>
                <w:rFonts w:cs="Arial"/>
                <w:sz w:val="16"/>
                <w:szCs w:val="16"/>
              </w:rPr>
            </w:pPr>
          </w:p>
        </w:tc>
        <w:tc>
          <w:tcPr>
            <w:tcW w:w="1474" w:type="dxa"/>
            <w:vAlign w:val="center"/>
          </w:tcPr>
          <w:p w14:paraId="1F62192B" w14:textId="77777777" w:rsidR="000F3911" w:rsidRPr="00914193" w:rsidRDefault="000F3911" w:rsidP="00F31E28">
            <w:pPr>
              <w:spacing w:after="0" w:line="240" w:lineRule="auto"/>
              <w:jc w:val="center"/>
              <w:rPr>
                <w:rFonts w:cs="Arial"/>
                <w:sz w:val="16"/>
                <w:szCs w:val="16"/>
              </w:rPr>
            </w:pPr>
            <w:r w:rsidRPr="00914193">
              <w:rPr>
                <w:rFonts w:cs="Arial"/>
                <w:sz w:val="16"/>
                <w:szCs w:val="16"/>
              </w:rPr>
              <w:t>Insule de îmbătrânire /arbori de biodiversitate, în stațiuni cu vârstă peste 80 ani cu diametru mai mare de 45 cm</w:t>
            </w:r>
          </w:p>
        </w:tc>
        <w:tc>
          <w:tcPr>
            <w:tcW w:w="2262" w:type="dxa"/>
            <w:vAlign w:val="center"/>
          </w:tcPr>
          <w:p w14:paraId="116C3C6C" w14:textId="77777777" w:rsidR="000F3911" w:rsidRPr="00914193" w:rsidRDefault="000F3911" w:rsidP="00F31E28">
            <w:pPr>
              <w:spacing w:after="0" w:line="240" w:lineRule="auto"/>
              <w:jc w:val="center"/>
              <w:rPr>
                <w:rFonts w:cs="Arial"/>
                <w:sz w:val="16"/>
                <w:szCs w:val="16"/>
              </w:rPr>
            </w:pPr>
            <w:r w:rsidRPr="00914193">
              <w:rPr>
                <w:rFonts w:cs="Arial"/>
                <w:sz w:val="16"/>
                <w:szCs w:val="16"/>
              </w:rPr>
              <w:t>extragerea arborilor de biodiversitate</w:t>
            </w:r>
          </w:p>
        </w:tc>
        <w:tc>
          <w:tcPr>
            <w:tcW w:w="1984" w:type="dxa"/>
            <w:vAlign w:val="center"/>
          </w:tcPr>
          <w:p w14:paraId="0056BEC0" w14:textId="77777777" w:rsidR="000F3911" w:rsidRPr="00914193" w:rsidRDefault="000F3911" w:rsidP="00F31E28">
            <w:pPr>
              <w:spacing w:after="0" w:line="240" w:lineRule="auto"/>
              <w:jc w:val="center"/>
              <w:rPr>
                <w:rFonts w:cs="Arial"/>
                <w:sz w:val="16"/>
                <w:szCs w:val="16"/>
              </w:rPr>
            </w:pPr>
            <w:r w:rsidRPr="00914193">
              <w:rPr>
                <w:rFonts w:cs="Arial"/>
                <w:sz w:val="16"/>
                <w:szCs w:val="16"/>
              </w:rPr>
              <w:t>La punerea în valoare se vor păstra 5-7 arbori cu vârste peste 80 de ani, parțial debilitați, crăcoși, cu valoare economică mică.</w:t>
            </w:r>
          </w:p>
        </w:tc>
        <w:tc>
          <w:tcPr>
            <w:tcW w:w="1127" w:type="dxa"/>
            <w:vAlign w:val="center"/>
          </w:tcPr>
          <w:p w14:paraId="1AE0721E" w14:textId="77777777" w:rsidR="000F3911" w:rsidRPr="00914193" w:rsidRDefault="000F3911" w:rsidP="00F31E28">
            <w:pPr>
              <w:spacing w:after="0" w:line="240" w:lineRule="auto"/>
              <w:jc w:val="center"/>
              <w:rPr>
                <w:rFonts w:cs="Arial"/>
                <w:sz w:val="16"/>
                <w:szCs w:val="16"/>
              </w:rPr>
            </w:pPr>
            <w:r w:rsidRPr="00914193">
              <w:rPr>
                <w:rFonts w:cs="Arial"/>
                <w:sz w:val="16"/>
                <w:szCs w:val="16"/>
              </w:rPr>
              <w:t>Nesemnificativ</w:t>
            </w:r>
          </w:p>
        </w:tc>
        <w:tc>
          <w:tcPr>
            <w:tcW w:w="917" w:type="dxa"/>
            <w:vAlign w:val="center"/>
          </w:tcPr>
          <w:p w14:paraId="2F869C61" w14:textId="77777777" w:rsidR="000F3911" w:rsidRPr="00914193" w:rsidRDefault="000F3911" w:rsidP="00F31E28">
            <w:pPr>
              <w:spacing w:after="0" w:line="240" w:lineRule="auto"/>
              <w:jc w:val="center"/>
              <w:rPr>
                <w:rFonts w:cs="Arial"/>
                <w:sz w:val="16"/>
                <w:szCs w:val="16"/>
              </w:rPr>
            </w:pPr>
            <w:r w:rsidRPr="00914193">
              <w:rPr>
                <w:rFonts w:cs="Arial"/>
                <w:sz w:val="16"/>
                <w:szCs w:val="16"/>
              </w:rPr>
              <w:t>1</w:t>
            </w:r>
          </w:p>
        </w:tc>
        <w:tc>
          <w:tcPr>
            <w:tcW w:w="1704" w:type="dxa"/>
            <w:vAlign w:val="center"/>
          </w:tcPr>
          <w:p w14:paraId="5A29EEEF"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 – varinata propusă va avea un impact nesemnificativ</w:t>
            </w:r>
          </w:p>
        </w:tc>
        <w:tc>
          <w:tcPr>
            <w:tcW w:w="753" w:type="dxa"/>
            <w:vAlign w:val="center"/>
          </w:tcPr>
          <w:p w14:paraId="15C01B6C"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c>
          <w:tcPr>
            <w:tcW w:w="738" w:type="dxa"/>
            <w:vAlign w:val="center"/>
          </w:tcPr>
          <w:p w14:paraId="05E8B47D"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r>
      <w:tr w:rsidR="00914193" w:rsidRPr="00914193" w14:paraId="43CF4A5D" w14:textId="77777777" w:rsidTr="000F3911">
        <w:trPr>
          <w:trHeight w:val="447"/>
        </w:trPr>
        <w:tc>
          <w:tcPr>
            <w:tcW w:w="1049" w:type="dxa"/>
            <w:vMerge/>
            <w:vAlign w:val="center"/>
          </w:tcPr>
          <w:p w14:paraId="59B2C0BA" w14:textId="77777777" w:rsidR="000F3911" w:rsidRPr="00914193" w:rsidRDefault="000F3911" w:rsidP="00F31E28">
            <w:pPr>
              <w:spacing w:after="0" w:line="240" w:lineRule="auto"/>
              <w:jc w:val="center"/>
              <w:rPr>
                <w:rFonts w:cs="Arial"/>
                <w:sz w:val="16"/>
                <w:szCs w:val="16"/>
              </w:rPr>
            </w:pPr>
          </w:p>
        </w:tc>
        <w:tc>
          <w:tcPr>
            <w:tcW w:w="1073" w:type="dxa"/>
            <w:vMerge/>
            <w:vAlign w:val="center"/>
          </w:tcPr>
          <w:p w14:paraId="39987BA8" w14:textId="77777777" w:rsidR="000F3911" w:rsidRPr="00914193" w:rsidRDefault="000F3911" w:rsidP="00F31E28">
            <w:pPr>
              <w:spacing w:after="0" w:line="240" w:lineRule="auto"/>
              <w:jc w:val="center"/>
              <w:rPr>
                <w:rFonts w:cs="Arial"/>
                <w:sz w:val="16"/>
                <w:szCs w:val="16"/>
              </w:rPr>
            </w:pPr>
          </w:p>
        </w:tc>
        <w:tc>
          <w:tcPr>
            <w:tcW w:w="1256" w:type="dxa"/>
            <w:vMerge/>
            <w:vAlign w:val="center"/>
          </w:tcPr>
          <w:p w14:paraId="29CCBEF0" w14:textId="77777777" w:rsidR="000F3911" w:rsidRPr="00914193" w:rsidRDefault="000F3911" w:rsidP="00F31E28">
            <w:pPr>
              <w:spacing w:after="0" w:line="240" w:lineRule="auto"/>
              <w:jc w:val="center"/>
              <w:rPr>
                <w:rFonts w:cs="Arial"/>
                <w:sz w:val="16"/>
                <w:szCs w:val="16"/>
              </w:rPr>
            </w:pPr>
          </w:p>
        </w:tc>
        <w:tc>
          <w:tcPr>
            <w:tcW w:w="1474" w:type="dxa"/>
            <w:vAlign w:val="center"/>
          </w:tcPr>
          <w:p w14:paraId="2EC5CE09" w14:textId="77777777" w:rsidR="000F3911" w:rsidRPr="00914193" w:rsidRDefault="000F3911" w:rsidP="00F31E28">
            <w:pPr>
              <w:spacing w:after="0" w:line="240" w:lineRule="auto"/>
              <w:jc w:val="center"/>
              <w:rPr>
                <w:rFonts w:cs="Arial"/>
                <w:sz w:val="16"/>
                <w:szCs w:val="16"/>
              </w:rPr>
            </w:pPr>
            <w:r w:rsidRPr="00914193">
              <w:rPr>
                <w:rFonts w:cs="Arial"/>
                <w:sz w:val="16"/>
                <w:szCs w:val="16"/>
              </w:rPr>
              <w:t>Volumul de lemn mort</w:t>
            </w:r>
          </w:p>
        </w:tc>
        <w:tc>
          <w:tcPr>
            <w:tcW w:w="2262" w:type="dxa"/>
            <w:vAlign w:val="center"/>
          </w:tcPr>
          <w:p w14:paraId="757E08BB" w14:textId="77777777" w:rsidR="000F3911" w:rsidRPr="00914193" w:rsidRDefault="000F3911" w:rsidP="00F31E28">
            <w:pPr>
              <w:spacing w:after="0" w:line="240" w:lineRule="auto"/>
              <w:jc w:val="center"/>
              <w:rPr>
                <w:rFonts w:cs="Arial"/>
                <w:sz w:val="16"/>
                <w:szCs w:val="16"/>
              </w:rPr>
            </w:pPr>
            <w:r w:rsidRPr="00914193">
              <w:rPr>
                <w:rFonts w:cs="Arial"/>
                <w:sz w:val="16"/>
                <w:szCs w:val="16"/>
              </w:rPr>
              <w:t>extragerea(exploatarea) lemnului mort</w:t>
            </w:r>
          </w:p>
        </w:tc>
        <w:tc>
          <w:tcPr>
            <w:tcW w:w="1984" w:type="dxa"/>
            <w:vAlign w:val="center"/>
          </w:tcPr>
          <w:p w14:paraId="7F21E97D" w14:textId="77777777" w:rsidR="000F3911" w:rsidRPr="00914193" w:rsidRDefault="000F3911" w:rsidP="00F31E28">
            <w:pPr>
              <w:spacing w:after="0" w:line="240" w:lineRule="auto"/>
              <w:jc w:val="center"/>
              <w:rPr>
                <w:rFonts w:cs="Arial"/>
                <w:sz w:val="16"/>
                <w:szCs w:val="16"/>
              </w:rPr>
            </w:pPr>
            <w:r w:rsidRPr="00914193">
              <w:rPr>
                <w:rFonts w:cs="Arial"/>
                <w:sz w:val="16"/>
                <w:szCs w:val="16"/>
              </w:rPr>
              <w:t>La lucrările de punere în valoare nu se vor marca toți arborii morți, debilitați sau în curs de uscare, pe sol sau pe picior(păstrarea a 4-5 fire la ha)</w:t>
            </w:r>
          </w:p>
        </w:tc>
        <w:tc>
          <w:tcPr>
            <w:tcW w:w="1127" w:type="dxa"/>
            <w:vAlign w:val="center"/>
          </w:tcPr>
          <w:p w14:paraId="53074E7B" w14:textId="77777777" w:rsidR="000F3911" w:rsidRPr="00914193" w:rsidRDefault="000F3911" w:rsidP="00F31E28">
            <w:pPr>
              <w:spacing w:after="0" w:line="240" w:lineRule="auto"/>
              <w:jc w:val="center"/>
              <w:rPr>
                <w:rFonts w:cs="Arial"/>
                <w:sz w:val="16"/>
                <w:szCs w:val="16"/>
              </w:rPr>
            </w:pPr>
            <w:r w:rsidRPr="00914193">
              <w:rPr>
                <w:rFonts w:cs="Arial"/>
                <w:sz w:val="16"/>
                <w:szCs w:val="16"/>
              </w:rPr>
              <w:t>Nesemnificativ</w:t>
            </w:r>
          </w:p>
        </w:tc>
        <w:tc>
          <w:tcPr>
            <w:tcW w:w="917" w:type="dxa"/>
            <w:vAlign w:val="center"/>
          </w:tcPr>
          <w:p w14:paraId="5A5A9814" w14:textId="77777777" w:rsidR="000F3911" w:rsidRPr="00914193" w:rsidRDefault="000F3911" w:rsidP="00F31E28">
            <w:pPr>
              <w:spacing w:after="0" w:line="240" w:lineRule="auto"/>
              <w:jc w:val="center"/>
              <w:rPr>
                <w:rFonts w:cs="Arial"/>
                <w:sz w:val="16"/>
                <w:szCs w:val="16"/>
              </w:rPr>
            </w:pPr>
            <w:r w:rsidRPr="00914193">
              <w:rPr>
                <w:rFonts w:cs="Arial"/>
                <w:sz w:val="16"/>
                <w:szCs w:val="16"/>
              </w:rPr>
              <w:t>1</w:t>
            </w:r>
          </w:p>
        </w:tc>
        <w:tc>
          <w:tcPr>
            <w:tcW w:w="1704" w:type="dxa"/>
            <w:vAlign w:val="center"/>
          </w:tcPr>
          <w:p w14:paraId="60891779"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 – varinata propusă va avea un impact nesemnificativ</w:t>
            </w:r>
          </w:p>
        </w:tc>
        <w:tc>
          <w:tcPr>
            <w:tcW w:w="753" w:type="dxa"/>
            <w:vAlign w:val="center"/>
          </w:tcPr>
          <w:p w14:paraId="06565F7E"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c>
          <w:tcPr>
            <w:tcW w:w="738" w:type="dxa"/>
            <w:vAlign w:val="center"/>
          </w:tcPr>
          <w:p w14:paraId="3A9A12C8"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r>
      <w:tr w:rsidR="00914193" w:rsidRPr="00914193" w14:paraId="3B9C2424" w14:textId="77777777" w:rsidTr="000F3911">
        <w:trPr>
          <w:trHeight w:val="698"/>
        </w:trPr>
        <w:tc>
          <w:tcPr>
            <w:tcW w:w="1049" w:type="dxa"/>
            <w:vMerge/>
            <w:vAlign w:val="center"/>
          </w:tcPr>
          <w:p w14:paraId="0264A51C" w14:textId="77777777" w:rsidR="000F3911" w:rsidRPr="00914193" w:rsidRDefault="000F3911" w:rsidP="00F31E28">
            <w:pPr>
              <w:spacing w:after="0" w:line="240" w:lineRule="auto"/>
              <w:jc w:val="center"/>
              <w:rPr>
                <w:rFonts w:cs="Arial"/>
                <w:sz w:val="16"/>
                <w:szCs w:val="16"/>
              </w:rPr>
            </w:pPr>
          </w:p>
        </w:tc>
        <w:tc>
          <w:tcPr>
            <w:tcW w:w="1073" w:type="dxa"/>
            <w:vMerge/>
            <w:vAlign w:val="center"/>
          </w:tcPr>
          <w:p w14:paraId="6A1ED60C" w14:textId="77777777" w:rsidR="000F3911" w:rsidRPr="00914193" w:rsidRDefault="000F3911" w:rsidP="00F31E28">
            <w:pPr>
              <w:spacing w:after="0" w:line="240" w:lineRule="auto"/>
              <w:jc w:val="center"/>
              <w:rPr>
                <w:rFonts w:cs="Arial"/>
                <w:sz w:val="16"/>
                <w:szCs w:val="16"/>
              </w:rPr>
            </w:pPr>
          </w:p>
        </w:tc>
        <w:tc>
          <w:tcPr>
            <w:tcW w:w="1256" w:type="dxa"/>
            <w:vMerge w:val="restart"/>
            <w:vAlign w:val="center"/>
          </w:tcPr>
          <w:p w14:paraId="3BC6B799" w14:textId="77777777" w:rsidR="000F3911" w:rsidRPr="00914193" w:rsidRDefault="000F3911" w:rsidP="00F31E28">
            <w:pPr>
              <w:spacing w:after="0" w:line="240" w:lineRule="auto"/>
              <w:jc w:val="center"/>
              <w:rPr>
                <w:rFonts w:cs="Arial"/>
                <w:b/>
                <w:bCs/>
                <w:i/>
                <w:iCs/>
                <w:sz w:val="16"/>
                <w:szCs w:val="16"/>
              </w:rPr>
            </w:pPr>
            <w:r w:rsidRPr="00914193">
              <w:rPr>
                <w:rFonts w:cs="Arial"/>
                <w:b/>
                <w:bCs/>
                <w:sz w:val="16"/>
                <w:szCs w:val="16"/>
              </w:rPr>
              <w:t xml:space="preserve">1354* </w:t>
            </w:r>
            <w:r w:rsidRPr="00914193">
              <w:rPr>
                <w:rFonts w:cs="Arial"/>
                <w:b/>
                <w:bCs/>
                <w:i/>
                <w:iCs/>
                <w:sz w:val="16"/>
                <w:szCs w:val="16"/>
              </w:rPr>
              <w:t>Ursus arctos,</w:t>
            </w:r>
          </w:p>
          <w:p w14:paraId="4B30F841" w14:textId="77777777" w:rsidR="000F3911" w:rsidRPr="00914193" w:rsidRDefault="000F3911" w:rsidP="00F31E28">
            <w:pPr>
              <w:spacing w:after="0" w:line="240" w:lineRule="auto"/>
              <w:jc w:val="center"/>
              <w:rPr>
                <w:rFonts w:cs="Arial"/>
                <w:sz w:val="16"/>
                <w:szCs w:val="16"/>
              </w:rPr>
            </w:pPr>
            <w:r w:rsidRPr="00914193">
              <w:rPr>
                <w:rFonts w:cs="Arial"/>
                <w:b/>
                <w:bCs/>
                <w:i/>
                <w:iCs/>
                <w:sz w:val="16"/>
                <w:szCs w:val="16"/>
              </w:rPr>
              <w:t>1352*</w:t>
            </w:r>
            <w:r w:rsidRPr="00914193">
              <w:rPr>
                <w:rFonts w:cs="Arial"/>
                <w:sz w:val="16"/>
                <w:szCs w:val="16"/>
              </w:rPr>
              <w:t xml:space="preserve"> Canis lupus</w:t>
            </w:r>
          </w:p>
          <w:p w14:paraId="3C067104" w14:textId="13A706B0" w:rsidR="000F3911" w:rsidRPr="00914193" w:rsidRDefault="000F3911" w:rsidP="00F31E28">
            <w:pPr>
              <w:spacing w:after="0" w:line="240" w:lineRule="auto"/>
              <w:jc w:val="center"/>
              <w:rPr>
                <w:rFonts w:cs="Arial"/>
                <w:sz w:val="16"/>
                <w:szCs w:val="16"/>
              </w:rPr>
            </w:pPr>
            <w:r w:rsidRPr="00914193">
              <w:rPr>
                <w:rFonts w:cs="Arial"/>
                <w:sz w:val="16"/>
                <w:szCs w:val="16"/>
              </w:rPr>
              <w:t>1361* Lynx lynx</w:t>
            </w:r>
            <w:r w:rsidRPr="00914193">
              <w:rPr>
                <w:rFonts w:cs="Arial"/>
                <w:b/>
                <w:bCs/>
                <w:i/>
                <w:iCs/>
                <w:sz w:val="16"/>
                <w:szCs w:val="16"/>
              </w:rPr>
              <w:t xml:space="preserve"> </w:t>
            </w:r>
          </w:p>
        </w:tc>
        <w:tc>
          <w:tcPr>
            <w:tcW w:w="1474" w:type="dxa"/>
            <w:vAlign w:val="center"/>
          </w:tcPr>
          <w:p w14:paraId="5E2A6B16" w14:textId="77777777" w:rsidR="000F3911" w:rsidRPr="00914193" w:rsidRDefault="000F3911" w:rsidP="00F31E28">
            <w:pPr>
              <w:spacing w:after="0" w:line="240" w:lineRule="auto"/>
              <w:jc w:val="center"/>
              <w:rPr>
                <w:rFonts w:cs="Arial"/>
                <w:sz w:val="16"/>
                <w:szCs w:val="16"/>
              </w:rPr>
            </w:pPr>
            <w:r w:rsidRPr="00914193">
              <w:rPr>
                <w:rFonts w:cs="Arial"/>
                <w:sz w:val="16"/>
                <w:szCs w:val="16"/>
              </w:rPr>
              <w:t>Suprafața habitatului speciei</w:t>
            </w:r>
          </w:p>
        </w:tc>
        <w:tc>
          <w:tcPr>
            <w:tcW w:w="2262" w:type="dxa"/>
            <w:vAlign w:val="center"/>
          </w:tcPr>
          <w:p w14:paraId="1C5B1385" w14:textId="77777777" w:rsidR="000F3911" w:rsidRPr="00914193" w:rsidRDefault="000F3911" w:rsidP="00F31E28">
            <w:pPr>
              <w:spacing w:after="0" w:line="240" w:lineRule="auto"/>
              <w:jc w:val="center"/>
              <w:rPr>
                <w:rFonts w:cs="Arial"/>
                <w:sz w:val="16"/>
                <w:szCs w:val="16"/>
              </w:rPr>
            </w:pPr>
            <w:r w:rsidRPr="00914193">
              <w:rPr>
                <w:rFonts w:cs="Arial"/>
                <w:sz w:val="16"/>
                <w:szCs w:val="16"/>
              </w:rPr>
              <w:t>temporar, suprafața habitatului specific speciei se micșorează</w:t>
            </w:r>
          </w:p>
        </w:tc>
        <w:tc>
          <w:tcPr>
            <w:tcW w:w="1984" w:type="dxa"/>
            <w:vAlign w:val="center"/>
          </w:tcPr>
          <w:p w14:paraId="6D0897B3" w14:textId="77777777" w:rsidR="000F3911" w:rsidRPr="00914193" w:rsidRDefault="000F3911" w:rsidP="00F31E28">
            <w:pPr>
              <w:spacing w:after="0" w:line="240" w:lineRule="auto"/>
              <w:jc w:val="center"/>
              <w:rPr>
                <w:rFonts w:cs="Arial"/>
                <w:sz w:val="16"/>
                <w:szCs w:val="16"/>
              </w:rPr>
            </w:pPr>
            <w:r w:rsidRPr="00914193">
              <w:rPr>
                <w:rFonts w:cs="Arial"/>
                <w:sz w:val="16"/>
                <w:szCs w:val="16"/>
              </w:rPr>
              <w:t>Interzicerea autorizării simultane a mai multor parchte alăturate(în ua-uri învecinate)</w:t>
            </w:r>
          </w:p>
        </w:tc>
        <w:tc>
          <w:tcPr>
            <w:tcW w:w="1127" w:type="dxa"/>
            <w:vAlign w:val="center"/>
          </w:tcPr>
          <w:p w14:paraId="7DB0ABAE" w14:textId="77777777" w:rsidR="000F3911" w:rsidRPr="00914193" w:rsidRDefault="000F3911" w:rsidP="00F31E28">
            <w:pPr>
              <w:spacing w:after="0" w:line="240" w:lineRule="auto"/>
              <w:jc w:val="center"/>
              <w:rPr>
                <w:rFonts w:cs="Arial"/>
                <w:sz w:val="16"/>
                <w:szCs w:val="16"/>
              </w:rPr>
            </w:pPr>
            <w:r w:rsidRPr="00914193">
              <w:rPr>
                <w:rFonts w:cs="Arial"/>
                <w:sz w:val="16"/>
                <w:szCs w:val="16"/>
              </w:rPr>
              <w:t>Nesemnificativ</w:t>
            </w:r>
          </w:p>
        </w:tc>
        <w:tc>
          <w:tcPr>
            <w:tcW w:w="917" w:type="dxa"/>
            <w:vAlign w:val="center"/>
          </w:tcPr>
          <w:p w14:paraId="7DB72393" w14:textId="77777777" w:rsidR="000F3911" w:rsidRPr="00914193" w:rsidRDefault="000F3911" w:rsidP="00F31E28">
            <w:pPr>
              <w:spacing w:after="0" w:line="240" w:lineRule="auto"/>
              <w:jc w:val="center"/>
              <w:rPr>
                <w:rFonts w:cs="Arial"/>
                <w:sz w:val="16"/>
                <w:szCs w:val="16"/>
              </w:rPr>
            </w:pPr>
            <w:r w:rsidRPr="00914193">
              <w:rPr>
                <w:rFonts w:cs="Arial"/>
                <w:sz w:val="16"/>
                <w:szCs w:val="16"/>
              </w:rPr>
              <w:t>1</w:t>
            </w:r>
          </w:p>
        </w:tc>
        <w:tc>
          <w:tcPr>
            <w:tcW w:w="1704" w:type="dxa"/>
            <w:vAlign w:val="center"/>
          </w:tcPr>
          <w:p w14:paraId="75DCB7DC"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 – varinata propusă va avea un impact nesemnificativ</w:t>
            </w:r>
          </w:p>
        </w:tc>
        <w:tc>
          <w:tcPr>
            <w:tcW w:w="753" w:type="dxa"/>
            <w:vAlign w:val="center"/>
          </w:tcPr>
          <w:p w14:paraId="2F865DB2"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c>
          <w:tcPr>
            <w:tcW w:w="738" w:type="dxa"/>
            <w:vAlign w:val="center"/>
          </w:tcPr>
          <w:p w14:paraId="50C5495C"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r>
      <w:tr w:rsidR="00914193" w:rsidRPr="00914193" w14:paraId="75A92045" w14:textId="77777777" w:rsidTr="000F3911">
        <w:trPr>
          <w:trHeight w:val="698"/>
        </w:trPr>
        <w:tc>
          <w:tcPr>
            <w:tcW w:w="1049" w:type="dxa"/>
            <w:vMerge/>
            <w:vAlign w:val="center"/>
          </w:tcPr>
          <w:p w14:paraId="70234B1F" w14:textId="77777777" w:rsidR="000F3911" w:rsidRPr="00914193" w:rsidRDefault="000F3911" w:rsidP="00F31E28">
            <w:pPr>
              <w:spacing w:after="0" w:line="240" w:lineRule="auto"/>
              <w:jc w:val="center"/>
              <w:rPr>
                <w:rFonts w:cs="Arial"/>
                <w:sz w:val="16"/>
                <w:szCs w:val="16"/>
              </w:rPr>
            </w:pPr>
          </w:p>
        </w:tc>
        <w:tc>
          <w:tcPr>
            <w:tcW w:w="1073" w:type="dxa"/>
            <w:vMerge/>
            <w:vAlign w:val="center"/>
          </w:tcPr>
          <w:p w14:paraId="1505E07F" w14:textId="77777777" w:rsidR="000F3911" w:rsidRPr="00914193" w:rsidRDefault="000F3911" w:rsidP="00F31E28">
            <w:pPr>
              <w:spacing w:after="0" w:line="240" w:lineRule="auto"/>
              <w:jc w:val="center"/>
              <w:rPr>
                <w:rFonts w:cs="Arial"/>
                <w:sz w:val="16"/>
                <w:szCs w:val="16"/>
              </w:rPr>
            </w:pPr>
          </w:p>
        </w:tc>
        <w:tc>
          <w:tcPr>
            <w:tcW w:w="1256" w:type="dxa"/>
            <w:vMerge/>
            <w:vAlign w:val="center"/>
          </w:tcPr>
          <w:p w14:paraId="1D8221E9" w14:textId="77777777" w:rsidR="000F3911" w:rsidRPr="00914193" w:rsidRDefault="000F3911" w:rsidP="00F31E28">
            <w:pPr>
              <w:spacing w:after="0" w:line="240" w:lineRule="auto"/>
              <w:jc w:val="center"/>
              <w:rPr>
                <w:rFonts w:cs="Arial"/>
                <w:sz w:val="16"/>
                <w:szCs w:val="16"/>
              </w:rPr>
            </w:pPr>
          </w:p>
        </w:tc>
        <w:tc>
          <w:tcPr>
            <w:tcW w:w="1474" w:type="dxa"/>
            <w:vAlign w:val="center"/>
          </w:tcPr>
          <w:p w14:paraId="245B9CD8" w14:textId="77777777" w:rsidR="000F3911" w:rsidRPr="00914193" w:rsidRDefault="000F3911" w:rsidP="00F31E28">
            <w:pPr>
              <w:spacing w:after="0" w:line="240" w:lineRule="auto"/>
              <w:jc w:val="center"/>
              <w:rPr>
                <w:rFonts w:cs="Arial"/>
                <w:sz w:val="16"/>
                <w:szCs w:val="16"/>
              </w:rPr>
            </w:pPr>
            <w:r w:rsidRPr="00914193">
              <w:rPr>
                <w:rFonts w:cs="Arial"/>
                <w:sz w:val="16"/>
                <w:szCs w:val="16"/>
              </w:rPr>
              <w:t>Proporția și suprafața pădurilor bătrâne (peste 80 de ani)</w:t>
            </w:r>
          </w:p>
        </w:tc>
        <w:tc>
          <w:tcPr>
            <w:tcW w:w="2262" w:type="dxa"/>
            <w:vAlign w:val="center"/>
          </w:tcPr>
          <w:p w14:paraId="699CE2F5" w14:textId="77777777" w:rsidR="000F3911" w:rsidRPr="00914193" w:rsidRDefault="000F3911" w:rsidP="00F31E28">
            <w:pPr>
              <w:spacing w:after="0" w:line="240" w:lineRule="auto"/>
              <w:jc w:val="center"/>
              <w:rPr>
                <w:rFonts w:cs="Arial"/>
                <w:sz w:val="16"/>
                <w:szCs w:val="16"/>
              </w:rPr>
            </w:pPr>
            <w:r w:rsidRPr="00914193">
              <w:rPr>
                <w:rFonts w:cs="Arial"/>
                <w:sz w:val="16"/>
                <w:szCs w:val="16"/>
              </w:rPr>
              <w:t>se produce, temporar, un dezechilibru al claselor de vârstă</w:t>
            </w:r>
          </w:p>
        </w:tc>
        <w:tc>
          <w:tcPr>
            <w:tcW w:w="1984" w:type="dxa"/>
            <w:vAlign w:val="center"/>
          </w:tcPr>
          <w:p w14:paraId="42BBBEB3" w14:textId="77777777" w:rsidR="000F3911" w:rsidRPr="00914193" w:rsidRDefault="000F3911" w:rsidP="00F31E28">
            <w:pPr>
              <w:spacing w:after="0" w:line="240" w:lineRule="auto"/>
              <w:jc w:val="center"/>
              <w:rPr>
                <w:rFonts w:cs="Arial"/>
                <w:sz w:val="16"/>
                <w:szCs w:val="16"/>
              </w:rPr>
            </w:pPr>
            <w:r w:rsidRPr="00914193">
              <w:rPr>
                <w:rFonts w:cs="Arial"/>
                <w:sz w:val="16"/>
                <w:szCs w:val="16"/>
              </w:rPr>
              <w:t xml:space="preserve">Amenajamentul urmărește uniformizarea pe clase de vârstă a arboretelor, astfel  prin soluțiile tehnice propuse se va urmări echilibrul claselor de vârstă, în timp </w:t>
            </w:r>
          </w:p>
        </w:tc>
        <w:tc>
          <w:tcPr>
            <w:tcW w:w="1127" w:type="dxa"/>
            <w:vAlign w:val="center"/>
          </w:tcPr>
          <w:p w14:paraId="378FAFDF" w14:textId="77777777" w:rsidR="000F3911" w:rsidRPr="00914193" w:rsidRDefault="000F3911" w:rsidP="00F31E28">
            <w:pPr>
              <w:spacing w:after="0" w:line="240" w:lineRule="auto"/>
              <w:jc w:val="center"/>
              <w:rPr>
                <w:rFonts w:cs="Arial"/>
                <w:sz w:val="16"/>
                <w:szCs w:val="16"/>
              </w:rPr>
            </w:pPr>
            <w:r w:rsidRPr="00914193">
              <w:rPr>
                <w:rFonts w:cs="Arial"/>
                <w:sz w:val="16"/>
                <w:szCs w:val="16"/>
              </w:rPr>
              <w:t>Nesemnificativ</w:t>
            </w:r>
          </w:p>
        </w:tc>
        <w:tc>
          <w:tcPr>
            <w:tcW w:w="917" w:type="dxa"/>
            <w:vAlign w:val="center"/>
          </w:tcPr>
          <w:p w14:paraId="1E5AC57F" w14:textId="77777777" w:rsidR="000F3911" w:rsidRPr="00914193" w:rsidRDefault="000F3911" w:rsidP="00F31E28">
            <w:pPr>
              <w:spacing w:after="0" w:line="240" w:lineRule="auto"/>
              <w:jc w:val="center"/>
              <w:rPr>
                <w:rFonts w:cs="Arial"/>
                <w:sz w:val="16"/>
                <w:szCs w:val="16"/>
              </w:rPr>
            </w:pPr>
            <w:r w:rsidRPr="00914193">
              <w:rPr>
                <w:rFonts w:cs="Arial"/>
                <w:sz w:val="16"/>
                <w:szCs w:val="16"/>
              </w:rPr>
              <w:t>1</w:t>
            </w:r>
          </w:p>
        </w:tc>
        <w:tc>
          <w:tcPr>
            <w:tcW w:w="1704" w:type="dxa"/>
            <w:vAlign w:val="center"/>
          </w:tcPr>
          <w:p w14:paraId="1B57578E"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 – varinata propusă va avea un impact nesemnificativ</w:t>
            </w:r>
          </w:p>
        </w:tc>
        <w:tc>
          <w:tcPr>
            <w:tcW w:w="753" w:type="dxa"/>
            <w:vAlign w:val="center"/>
          </w:tcPr>
          <w:p w14:paraId="00C6A1D4"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c>
          <w:tcPr>
            <w:tcW w:w="738" w:type="dxa"/>
            <w:vAlign w:val="center"/>
          </w:tcPr>
          <w:p w14:paraId="5F3B012E" w14:textId="77777777" w:rsidR="000F3911" w:rsidRPr="00914193" w:rsidRDefault="000F3911" w:rsidP="00F31E28">
            <w:pPr>
              <w:spacing w:after="0" w:line="240" w:lineRule="auto"/>
              <w:jc w:val="center"/>
              <w:rPr>
                <w:rFonts w:cs="Arial"/>
                <w:sz w:val="16"/>
                <w:szCs w:val="16"/>
              </w:rPr>
            </w:pPr>
            <w:r w:rsidRPr="00914193">
              <w:rPr>
                <w:rFonts w:cs="Arial"/>
                <w:sz w:val="16"/>
                <w:szCs w:val="16"/>
              </w:rPr>
              <w:t>Nu este cazul</w:t>
            </w:r>
          </w:p>
        </w:tc>
      </w:tr>
      <w:tr w:rsidR="00914193" w:rsidRPr="00914193" w14:paraId="31837E75" w14:textId="77777777" w:rsidTr="000F3911">
        <w:trPr>
          <w:trHeight w:val="698"/>
        </w:trPr>
        <w:tc>
          <w:tcPr>
            <w:tcW w:w="1049" w:type="dxa"/>
            <w:vMerge/>
            <w:vAlign w:val="center"/>
          </w:tcPr>
          <w:p w14:paraId="072B256A" w14:textId="77777777" w:rsidR="000F3911" w:rsidRPr="00914193" w:rsidRDefault="000F3911" w:rsidP="00AF0B37">
            <w:pPr>
              <w:spacing w:after="0" w:line="240" w:lineRule="auto"/>
              <w:jc w:val="center"/>
              <w:rPr>
                <w:rFonts w:cs="Arial"/>
                <w:sz w:val="16"/>
                <w:szCs w:val="16"/>
              </w:rPr>
            </w:pPr>
          </w:p>
        </w:tc>
        <w:tc>
          <w:tcPr>
            <w:tcW w:w="1073" w:type="dxa"/>
            <w:vMerge/>
            <w:vAlign w:val="center"/>
          </w:tcPr>
          <w:p w14:paraId="1D47124D" w14:textId="77777777" w:rsidR="000F3911" w:rsidRPr="00914193" w:rsidRDefault="000F3911" w:rsidP="00AF0B37">
            <w:pPr>
              <w:spacing w:after="0" w:line="240" w:lineRule="auto"/>
              <w:jc w:val="center"/>
              <w:rPr>
                <w:rFonts w:cs="Arial"/>
                <w:sz w:val="16"/>
                <w:szCs w:val="16"/>
              </w:rPr>
            </w:pPr>
          </w:p>
        </w:tc>
        <w:tc>
          <w:tcPr>
            <w:tcW w:w="1256" w:type="dxa"/>
            <w:vAlign w:val="center"/>
          </w:tcPr>
          <w:p w14:paraId="4A95CFB1" w14:textId="38C639AC" w:rsidR="000F3911" w:rsidRPr="00914193" w:rsidRDefault="000F3911" w:rsidP="00AF0B37">
            <w:pPr>
              <w:spacing w:after="0" w:line="240" w:lineRule="auto"/>
              <w:jc w:val="center"/>
              <w:rPr>
                <w:rFonts w:cs="Arial"/>
                <w:sz w:val="16"/>
                <w:szCs w:val="16"/>
              </w:rPr>
            </w:pPr>
            <w:r w:rsidRPr="00914193">
              <w:rPr>
                <w:rFonts w:cs="Arial"/>
                <w:b/>
                <w:bCs/>
                <w:sz w:val="16"/>
                <w:szCs w:val="16"/>
              </w:rPr>
              <w:t xml:space="preserve">1193 </w:t>
            </w:r>
            <w:r w:rsidRPr="00914193">
              <w:rPr>
                <w:rFonts w:cs="Arial"/>
                <w:b/>
                <w:bCs/>
                <w:i/>
                <w:iCs/>
                <w:sz w:val="16"/>
                <w:szCs w:val="16"/>
              </w:rPr>
              <w:t>Bombina variegata</w:t>
            </w:r>
          </w:p>
        </w:tc>
        <w:tc>
          <w:tcPr>
            <w:tcW w:w="1474" w:type="dxa"/>
            <w:vAlign w:val="center"/>
          </w:tcPr>
          <w:p w14:paraId="704D8A39" w14:textId="279F4571" w:rsidR="000F3911" w:rsidRPr="00914193" w:rsidRDefault="000F3911" w:rsidP="00AF0B37">
            <w:pPr>
              <w:spacing w:after="0" w:line="240" w:lineRule="auto"/>
              <w:jc w:val="center"/>
              <w:rPr>
                <w:rFonts w:cs="Arial"/>
                <w:sz w:val="16"/>
                <w:szCs w:val="16"/>
              </w:rPr>
            </w:pPr>
            <w:r w:rsidRPr="00914193">
              <w:rPr>
                <w:rFonts w:cs="Arial"/>
                <w:sz w:val="16"/>
                <w:szCs w:val="16"/>
              </w:rPr>
              <w:t>Densitatea habitatului de reproducere</w:t>
            </w:r>
          </w:p>
        </w:tc>
        <w:tc>
          <w:tcPr>
            <w:tcW w:w="2262" w:type="dxa"/>
            <w:vAlign w:val="center"/>
          </w:tcPr>
          <w:p w14:paraId="69BC8D23" w14:textId="2437BE3E" w:rsidR="000F3911" w:rsidRPr="00914193" w:rsidRDefault="000F3911" w:rsidP="00AF0B37">
            <w:pPr>
              <w:spacing w:after="0" w:line="240" w:lineRule="auto"/>
              <w:jc w:val="center"/>
              <w:rPr>
                <w:rFonts w:cs="Arial"/>
                <w:sz w:val="16"/>
                <w:szCs w:val="16"/>
              </w:rPr>
            </w:pPr>
            <w:r w:rsidRPr="00914193">
              <w:rPr>
                <w:rFonts w:cs="Arial"/>
                <w:sz w:val="16"/>
                <w:szCs w:val="16"/>
              </w:rPr>
              <w:t>prin aplicarea soluțiilor tehnice propuse se poate reduce nr de bălți permanente/temporare care pot fi încadrate ca habitate de reproducere ale speciei-</w:t>
            </w:r>
          </w:p>
        </w:tc>
        <w:tc>
          <w:tcPr>
            <w:tcW w:w="1984" w:type="dxa"/>
            <w:vAlign w:val="center"/>
          </w:tcPr>
          <w:p w14:paraId="017F6F3B" w14:textId="098A213A" w:rsidR="000F3911" w:rsidRPr="00914193" w:rsidRDefault="000F3911" w:rsidP="00AF0B37">
            <w:pPr>
              <w:spacing w:after="0" w:line="240" w:lineRule="auto"/>
              <w:jc w:val="center"/>
              <w:rPr>
                <w:rFonts w:cs="Arial"/>
                <w:sz w:val="16"/>
                <w:szCs w:val="16"/>
              </w:rPr>
            </w:pPr>
            <w:r w:rsidRPr="00914193">
              <w:rPr>
                <w:rFonts w:cs="Arial"/>
                <w:sz w:val="16"/>
                <w:szCs w:val="16"/>
              </w:rPr>
              <w:t>Lucrările de punere în valoare / exploatare trebuiesc executate  fără a perturba echilibrul hidrologic şi structura habitatului(bălțile temporare/permanente ce reprezintă habitate de reproducere)</w:t>
            </w:r>
          </w:p>
        </w:tc>
        <w:tc>
          <w:tcPr>
            <w:tcW w:w="1127" w:type="dxa"/>
            <w:vAlign w:val="center"/>
          </w:tcPr>
          <w:p w14:paraId="10DAD30C" w14:textId="1329533D" w:rsidR="000F3911" w:rsidRPr="00914193" w:rsidRDefault="000F3911" w:rsidP="00AF0B37">
            <w:pPr>
              <w:spacing w:after="0" w:line="240" w:lineRule="auto"/>
              <w:jc w:val="center"/>
              <w:rPr>
                <w:rFonts w:cs="Arial"/>
                <w:sz w:val="16"/>
                <w:szCs w:val="16"/>
              </w:rPr>
            </w:pPr>
            <w:r w:rsidRPr="00914193">
              <w:rPr>
                <w:rFonts w:cs="Arial"/>
                <w:sz w:val="16"/>
                <w:szCs w:val="16"/>
              </w:rPr>
              <w:t>Nesemnificativ</w:t>
            </w:r>
          </w:p>
        </w:tc>
        <w:tc>
          <w:tcPr>
            <w:tcW w:w="917" w:type="dxa"/>
            <w:vAlign w:val="center"/>
          </w:tcPr>
          <w:p w14:paraId="35DF3812" w14:textId="336B023C" w:rsidR="000F3911" w:rsidRPr="00914193" w:rsidRDefault="000F3911" w:rsidP="00AF0B37">
            <w:pPr>
              <w:spacing w:after="0" w:line="240" w:lineRule="auto"/>
              <w:jc w:val="center"/>
              <w:rPr>
                <w:rFonts w:cs="Arial"/>
                <w:sz w:val="16"/>
                <w:szCs w:val="16"/>
              </w:rPr>
            </w:pPr>
            <w:r w:rsidRPr="00914193">
              <w:rPr>
                <w:rFonts w:cs="Arial"/>
                <w:sz w:val="16"/>
                <w:szCs w:val="16"/>
              </w:rPr>
              <w:t>1</w:t>
            </w:r>
          </w:p>
        </w:tc>
        <w:tc>
          <w:tcPr>
            <w:tcW w:w="1704" w:type="dxa"/>
            <w:vAlign w:val="center"/>
          </w:tcPr>
          <w:p w14:paraId="4F76DF2C" w14:textId="2B417EAE" w:rsidR="000F3911" w:rsidRPr="00914193" w:rsidRDefault="000F3911" w:rsidP="00AF0B37">
            <w:pPr>
              <w:spacing w:after="0" w:line="240" w:lineRule="auto"/>
              <w:jc w:val="center"/>
              <w:rPr>
                <w:rFonts w:cs="Arial"/>
                <w:sz w:val="16"/>
                <w:szCs w:val="16"/>
              </w:rPr>
            </w:pPr>
            <w:r w:rsidRPr="00914193">
              <w:rPr>
                <w:rFonts w:cs="Arial"/>
                <w:sz w:val="16"/>
                <w:szCs w:val="16"/>
              </w:rPr>
              <w:t>Nu este cazul – varinata propusă va avea un impact nesemnificativ</w:t>
            </w:r>
          </w:p>
        </w:tc>
        <w:tc>
          <w:tcPr>
            <w:tcW w:w="753" w:type="dxa"/>
            <w:vAlign w:val="center"/>
          </w:tcPr>
          <w:p w14:paraId="1E5C67DD" w14:textId="0AA5AC9C" w:rsidR="000F3911" w:rsidRPr="00914193" w:rsidRDefault="000F3911" w:rsidP="00AF0B37">
            <w:pPr>
              <w:spacing w:after="0" w:line="240" w:lineRule="auto"/>
              <w:jc w:val="center"/>
              <w:rPr>
                <w:rFonts w:cs="Arial"/>
                <w:sz w:val="16"/>
                <w:szCs w:val="16"/>
              </w:rPr>
            </w:pPr>
            <w:r w:rsidRPr="00914193">
              <w:rPr>
                <w:rFonts w:cs="Arial"/>
                <w:sz w:val="16"/>
                <w:szCs w:val="16"/>
              </w:rPr>
              <w:t>Nu este cazul</w:t>
            </w:r>
          </w:p>
        </w:tc>
        <w:tc>
          <w:tcPr>
            <w:tcW w:w="738" w:type="dxa"/>
            <w:vAlign w:val="center"/>
          </w:tcPr>
          <w:p w14:paraId="5A094AB2" w14:textId="10DB9685" w:rsidR="000F3911" w:rsidRPr="00914193" w:rsidRDefault="000F3911" w:rsidP="00AF0B37">
            <w:pPr>
              <w:spacing w:after="0" w:line="240" w:lineRule="auto"/>
              <w:jc w:val="center"/>
              <w:rPr>
                <w:rFonts w:cs="Arial"/>
                <w:sz w:val="16"/>
                <w:szCs w:val="16"/>
              </w:rPr>
            </w:pPr>
            <w:r w:rsidRPr="00914193">
              <w:rPr>
                <w:rFonts w:cs="Arial"/>
                <w:sz w:val="16"/>
                <w:szCs w:val="16"/>
              </w:rPr>
              <w:t>Nu este cazul</w:t>
            </w:r>
          </w:p>
        </w:tc>
      </w:tr>
      <w:bookmarkEnd w:id="258"/>
    </w:tbl>
    <w:p w14:paraId="2BA58646" w14:textId="77777777" w:rsidR="0090231E" w:rsidRPr="00A81FA4" w:rsidRDefault="0090231E" w:rsidP="00814860">
      <w:pPr>
        <w:ind w:firstLine="708"/>
        <w:jc w:val="both"/>
        <w:rPr>
          <w:rFonts w:cs="Arial"/>
          <w:b/>
          <w:color w:val="EE0000"/>
        </w:rPr>
      </w:pPr>
    </w:p>
    <w:p w14:paraId="5938CCDA" w14:textId="77777777" w:rsidR="0090231E" w:rsidRPr="00A81FA4" w:rsidRDefault="0090231E" w:rsidP="00814860">
      <w:pPr>
        <w:ind w:firstLine="708"/>
        <w:jc w:val="both"/>
        <w:rPr>
          <w:rFonts w:cs="Arial"/>
          <w:b/>
          <w:color w:val="EE0000"/>
        </w:rPr>
      </w:pPr>
    </w:p>
    <w:p w14:paraId="73179D49" w14:textId="77777777" w:rsidR="0090231E" w:rsidRPr="00A81FA4" w:rsidRDefault="0090231E" w:rsidP="00814860">
      <w:pPr>
        <w:ind w:firstLine="708"/>
        <w:jc w:val="both"/>
        <w:rPr>
          <w:rFonts w:cs="Arial"/>
          <w:b/>
          <w:color w:val="EE0000"/>
        </w:rPr>
        <w:sectPr w:rsidR="0090231E" w:rsidRPr="00A81FA4" w:rsidSect="00914193">
          <w:pgSz w:w="16840" w:h="11910" w:orient="landscape"/>
          <w:pgMar w:top="1321" w:right="1202" w:bottom="1242" w:left="1202" w:header="709" w:footer="709" w:gutter="0"/>
          <w:cols w:space="708"/>
          <w:titlePg/>
          <w:docGrid w:linePitch="360"/>
        </w:sectPr>
      </w:pPr>
    </w:p>
    <w:p w14:paraId="5B4EE606" w14:textId="77777777" w:rsidR="0090231E" w:rsidRPr="002C7090" w:rsidRDefault="0090231E" w:rsidP="00814860">
      <w:pPr>
        <w:ind w:firstLine="708"/>
        <w:jc w:val="both"/>
        <w:rPr>
          <w:rFonts w:cs="Arial"/>
          <w:b/>
        </w:rPr>
      </w:pPr>
    </w:p>
    <w:p w14:paraId="579EAA59" w14:textId="281065DE" w:rsidR="00961115" w:rsidRPr="002C7090" w:rsidRDefault="00961115" w:rsidP="00A17D07">
      <w:pPr>
        <w:pStyle w:val="Heading1"/>
        <w:jc w:val="center"/>
      </w:pPr>
      <w:bookmarkStart w:id="259" w:name="_Toc222316197"/>
      <w:bookmarkStart w:id="260" w:name="_Toc222569453"/>
      <w:r w:rsidRPr="002C7090">
        <w:t>INDEX DE TERMENI TEHNICI</w:t>
      </w:r>
      <w:bookmarkEnd w:id="259"/>
      <w:bookmarkEnd w:id="260"/>
    </w:p>
    <w:p w14:paraId="4E4480CF" w14:textId="77777777" w:rsidR="00541486" w:rsidRPr="002C7090" w:rsidRDefault="00541486" w:rsidP="00961115">
      <w:pPr>
        <w:jc w:val="both"/>
        <w:rPr>
          <w:rFonts w:cs="Arial"/>
          <w:b/>
          <w:sz w:val="20"/>
          <w:szCs w:val="20"/>
        </w:rPr>
        <w:sectPr w:rsidR="00541486" w:rsidRPr="002C7090" w:rsidSect="008C2ACC">
          <w:pgSz w:w="11910" w:h="16840"/>
          <w:pgMar w:top="1202" w:right="1321" w:bottom="1202" w:left="1242" w:header="709" w:footer="709" w:gutter="0"/>
          <w:cols w:space="708"/>
          <w:titlePg/>
          <w:docGrid w:linePitch="360"/>
        </w:sectPr>
      </w:pPr>
    </w:p>
    <w:p w14:paraId="20024329" w14:textId="3C677E2D" w:rsidR="00961115" w:rsidRPr="002C7090" w:rsidRDefault="00961115" w:rsidP="00541486">
      <w:pPr>
        <w:jc w:val="center"/>
        <w:rPr>
          <w:rFonts w:cs="Arial"/>
          <w:b/>
          <w:sz w:val="20"/>
          <w:szCs w:val="20"/>
        </w:rPr>
      </w:pPr>
      <w:r w:rsidRPr="002C7090">
        <w:rPr>
          <w:rFonts w:cs="Arial"/>
          <w:b/>
          <w:sz w:val="20"/>
          <w:szCs w:val="20"/>
        </w:rPr>
        <w:t>A</w:t>
      </w:r>
    </w:p>
    <w:p w14:paraId="11D74A7F" w14:textId="264F3043" w:rsidR="00961115" w:rsidRPr="002C7090" w:rsidRDefault="00961115" w:rsidP="00541486">
      <w:pPr>
        <w:spacing w:after="0" w:line="240" w:lineRule="auto"/>
        <w:jc w:val="both"/>
        <w:rPr>
          <w:rFonts w:cs="Arial"/>
          <w:sz w:val="20"/>
          <w:szCs w:val="20"/>
        </w:rPr>
      </w:pPr>
      <w:r w:rsidRPr="002C7090">
        <w:rPr>
          <w:rFonts w:cs="Arial"/>
          <w:b/>
          <w:sz w:val="20"/>
          <w:szCs w:val="20"/>
        </w:rPr>
        <w:t>Administrarea p</w:t>
      </w:r>
      <w:r w:rsidR="00D207C0" w:rsidRPr="002C7090">
        <w:rPr>
          <w:rFonts w:cs="Arial"/>
          <w:b/>
          <w:sz w:val="20"/>
          <w:szCs w:val="20"/>
        </w:rPr>
        <w:t>ă</w:t>
      </w:r>
      <w:r w:rsidRPr="002C7090">
        <w:rPr>
          <w:rFonts w:cs="Arial"/>
          <w:b/>
          <w:sz w:val="20"/>
          <w:szCs w:val="20"/>
        </w:rPr>
        <w:t>durilor</w:t>
      </w:r>
      <w:r w:rsidR="00D207C0" w:rsidRPr="002C7090">
        <w:rPr>
          <w:rFonts w:cs="Arial"/>
          <w:b/>
          <w:sz w:val="20"/>
          <w:szCs w:val="20"/>
        </w:rPr>
        <w:t xml:space="preserve"> </w:t>
      </w:r>
      <w:r w:rsidRPr="002C7090">
        <w:rPr>
          <w:rFonts w:cs="Arial"/>
          <w:sz w:val="20"/>
          <w:szCs w:val="20"/>
        </w:rPr>
        <w:t>- totalitatea activit</w:t>
      </w:r>
      <w:r w:rsidR="00D207C0" w:rsidRPr="002C7090">
        <w:rPr>
          <w:rFonts w:cs="Arial"/>
          <w:sz w:val="20"/>
          <w:szCs w:val="20"/>
        </w:rPr>
        <w:t>ă</w:t>
      </w:r>
      <w:r w:rsidRPr="002C7090">
        <w:rPr>
          <w:rFonts w:cs="Arial"/>
          <w:sz w:val="20"/>
          <w:szCs w:val="20"/>
        </w:rPr>
        <w:t>ţilor cu caracter tehnic, economic şi juridic desf</w:t>
      </w:r>
      <w:r w:rsidR="00D207C0" w:rsidRPr="002C7090">
        <w:rPr>
          <w:rFonts w:cs="Arial"/>
          <w:sz w:val="20"/>
          <w:szCs w:val="20"/>
        </w:rPr>
        <w:t>ă</w:t>
      </w:r>
      <w:r w:rsidRPr="002C7090">
        <w:rPr>
          <w:rFonts w:cs="Arial"/>
          <w:sz w:val="20"/>
          <w:szCs w:val="20"/>
        </w:rPr>
        <w:t>şurate de ocoalele silvice, de structurile de rang superior sau de Regia Naţional</w:t>
      </w:r>
      <w:r w:rsidR="00D207C0" w:rsidRPr="002C7090">
        <w:rPr>
          <w:rFonts w:cs="Arial"/>
          <w:sz w:val="20"/>
          <w:szCs w:val="20"/>
        </w:rPr>
        <w:t>ă</w:t>
      </w:r>
      <w:r w:rsidRPr="002C7090">
        <w:rPr>
          <w:rFonts w:cs="Arial"/>
          <w:sz w:val="20"/>
          <w:szCs w:val="20"/>
        </w:rPr>
        <w:t xml:space="preserve"> a P</w:t>
      </w:r>
      <w:r w:rsidR="00D207C0" w:rsidRPr="002C7090">
        <w:rPr>
          <w:rFonts w:cs="Arial"/>
          <w:sz w:val="20"/>
          <w:szCs w:val="20"/>
        </w:rPr>
        <w:t>ă</w:t>
      </w:r>
      <w:r w:rsidRPr="002C7090">
        <w:rPr>
          <w:rFonts w:cs="Arial"/>
          <w:sz w:val="20"/>
          <w:szCs w:val="20"/>
        </w:rPr>
        <w:t>durilor - Romsilva în scopul asigur</w:t>
      </w:r>
      <w:r w:rsidR="00D207C0" w:rsidRPr="002C7090">
        <w:rPr>
          <w:rFonts w:cs="Arial"/>
          <w:sz w:val="20"/>
          <w:szCs w:val="20"/>
        </w:rPr>
        <w:t>ă</w:t>
      </w:r>
      <w:r w:rsidRPr="002C7090">
        <w:rPr>
          <w:rFonts w:cs="Arial"/>
          <w:sz w:val="20"/>
          <w:szCs w:val="20"/>
        </w:rPr>
        <w:t>rii gestion</w:t>
      </w:r>
      <w:r w:rsidR="00D207C0" w:rsidRPr="002C7090">
        <w:rPr>
          <w:rFonts w:cs="Arial"/>
          <w:sz w:val="20"/>
          <w:szCs w:val="20"/>
        </w:rPr>
        <w:t>ă</w:t>
      </w:r>
      <w:r w:rsidRPr="002C7090">
        <w:rPr>
          <w:rFonts w:cs="Arial"/>
          <w:sz w:val="20"/>
          <w:szCs w:val="20"/>
        </w:rPr>
        <w:t>rii durabile a p</w:t>
      </w:r>
      <w:r w:rsidR="00D207C0" w:rsidRPr="002C7090">
        <w:rPr>
          <w:rFonts w:cs="Arial"/>
          <w:sz w:val="20"/>
          <w:szCs w:val="20"/>
        </w:rPr>
        <w:t>ă</w:t>
      </w:r>
      <w:r w:rsidRPr="002C7090">
        <w:rPr>
          <w:rFonts w:cs="Arial"/>
          <w:sz w:val="20"/>
          <w:szCs w:val="20"/>
        </w:rPr>
        <w:t>durilor, cu respectarea regimului silvic</w:t>
      </w:r>
      <w:r w:rsidR="00D207C0" w:rsidRPr="002C7090">
        <w:rPr>
          <w:rFonts w:cs="Arial"/>
          <w:sz w:val="20"/>
          <w:szCs w:val="20"/>
        </w:rPr>
        <w:t>.</w:t>
      </w:r>
      <w:r w:rsidRPr="002C7090">
        <w:rPr>
          <w:rFonts w:cs="Arial"/>
          <w:sz w:val="20"/>
          <w:szCs w:val="20"/>
        </w:rPr>
        <w:t xml:space="preserve"> </w:t>
      </w:r>
    </w:p>
    <w:p w14:paraId="07A0DCCE" w14:textId="77777777" w:rsidR="00541486" w:rsidRPr="002C7090" w:rsidRDefault="00541486" w:rsidP="00541486">
      <w:pPr>
        <w:spacing w:after="0" w:line="240" w:lineRule="auto"/>
        <w:jc w:val="both"/>
        <w:rPr>
          <w:rFonts w:cs="Arial"/>
          <w:sz w:val="20"/>
          <w:szCs w:val="20"/>
        </w:rPr>
      </w:pPr>
    </w:p>
    <w:p w14:paraId="0B51B25F" w14:textId="1109214D" w:rsidR="00961115" w:rsidRPr="002C7090" w:rsidRDefault="00961115" w:rsidP="00541486">
      <w:pPr>
        <w:spacing w:after="0" w:line="240" w:lineRule="auto"/>
        <w:jc w:val="both"/>
        <w:rPr>
          <w:rFonts w:cs="Arial"/>
          <w:sz w:val="20"/>
          <w:szCs w:val="20"/>
        </w:rPr>
      </w:pPr>
      <w:r w:rsidRPr="002C7090">
        <w:rPr>
          <w:rFonts w:cs="Arial"/>
          <w:b/>
          <w:sz w:val="20"/>
          <w:szCs w:val="20"/>
        </w:rPr>
        <w:t>Amenajament silvic</w:t>
      </w:r>
      <w:r w:rsidR="00D207C0" w:rsidRPr="002C7090">
        <w:rPr>
          <w:rFonts w:cs="Arial"/>
          <w:b/>
          <w:sz w:val="20"/>
          <w:szCs w:val="20"/>
        </w:rPr>
        <w:t xml:space="preserve"> </w:t>
      </w:r>
      <w:r w:rsidRPr="002C7090">
        <w:rPr>
          <w:rFonts w:cs="Arial"/>
          <w:sz w:val="20"/>
          <w:szCs w:val="20"/>
        </w:rPr>
        <w:t>- documentul de baz</w:t>
      </w:r>
      <w:r w:rsidR="00D207C0" w:rsidRPr="002C7090">
        <w:rPr>
          <w:rFonts w:cs="Arial"/>
          <w:sz w:val="20"/>
          <w:szCs w:val="20"/>
        </w:rPr>
        <w:t>ă</w:t>
      </w:r>
      <w:r w:rsidRPr="002C7090">
        <w:rPr>
          <w:rFonts w:cs="Arial"/>
          <w:sz w:val="20"/>
          <w:szCs w:val="20"/>
        </w:rPr>
        <w:t xml:space="preserve"> în gestionarea p</w:t>
      </w:r>
      <w:r w:rsidR="00D207C0" w:rsidRPr="002C7090">
        <w:rPr>
          <w:rFonts w:cs="Arial"/>
          <w:sz w:val="20"/>
          <w:szCs w:val="20"/>
        </w:rPr>
        <w:t>ă</w:t>
      </w:r>
      <w:r w:rsidRPr="002C7090">
        <w:rPr>
          <w:rFonts w:cs="Arial"/>
          <w:sz w:val="20"/>
          <w:szCs w:val="20"/>
        </w:rPr>
        <w:t>durilor, cu conţinut tehnico-organizatoric şi economic, fundamentat ecologic</w:t>
      </w:r>
      <w:r w:rsidR="00D207C0" w:rsidRPr="002C7090">
        <w:rPr>
          <w:rFonts w:cs="Arial"/>
          <w:sz w:val="20"/>
          <w:szCs w:val="20"/>
        </w:rPr>
        <w:t>.</w:t>
      </w:r>
    </w:p>
    <w:p w14:paraId="55F28D7E" w14:textId="77777777" w:rsidR="00541486" w:rsidRPr="002C7090" w:rsidRDefault="00541486" w:rsidP="00541486">
      <w:pPr>
        <w:spacing w:after="0" w:line="240" w:lineRule="auto"/>
        <w:jc w:val="both"/>
        <w:rPr>
          <w:rFonts w:cs="Arial"/>
          <w:sz w:val="20"/>
          <w:szCs w:val="20"/>
        </w:rPr>
      </w:pPr>
    </w:p>
    <w:p w14:paraId="58349DE2" w14:textId="2D95170A" w:rsidR="00961115" w:rsidRPr="002C7090" w:rsidRDefault="00961115" w:rsidP="00541486">
      <w:pPr>
        <w:spacing w:after="0" w:line="240" w:lineRule="auto"/>
        <w:jc w:val="both"/>
        <w:rPr>
          <w:rFonts w:cs="Arial"/>
          <w:sz w:val="20"/>
          <w:szCs w:val="20"/>
        </w:rPr>
      </w:pPr>
      <w:r w:rsidRPr="002C7090">
        <w:rPr>
          <w:rFonts w:cs="Arial"/>
          <w:b/>
          <w:sz w:val="20"/>
          <w:szCs w:val="20"/>
        </w:rPr>
        <w:t>Amenajarea p</w:t>
      </w:r>
      <w:r w:rsidR="00D207C0" w:rsidRPr="002C7090">
        <w:rPr>
          <w:rFonts w:cs="Arial"/>
          <w:b/>
          <w:sz w:val="20"/>
          <w:szCs w:val="20"/>
        </w:rPr>
        <w:t>ă</w:t>
      </w:r>
      <w:r w:rsidRPr="002C7090">
        <w:rPr>
          <w:rFonts w:cs="Arial"/>
          <w:b/>
          <w:sz w:val="20"/>
          <w:szCs w:val="20"/>
        </w:rPr>
        <w:t>durilor</w:t>
      </w:r>
      <w:r w:rsidRPr="002C7090">
        <w:rPr>
          <w:rFonts w:cs="Arial"/>
          <w:sz w:val="20"/>
          <w:szCs w:val="20"/>
        </w:rPr>
        <w:t xml:space="preserve"> - ansamblul de preocup</w:t>
      </w:r>
      <w:r w:rsidR="00D207C0" w:rsidRPr="002C7090">
        <w:rPr>
          <w:rFonts w:cs="Arial"/>
          <w:sz w:val="20"/>
          <w:szCs w:val="20"/>
        </w:rPr>
        <w:t>ă</w:t>
      </w:r>
      <w:r w:rsidRPr="002C7090">
        <w:rPr>
          <w:rFonts w:cs="Arial"/>
          <w:sz w:val="20"/>
          <w:szCs w:val="20"/>
        </w:rPr>
        <w:t>ri şi m</w:t>
      </w:r>
      <w:r w:rsidR="00D207C0" w:rsidRPr="002C7090">
        <w:rPr>
          <w:rFonts w:cs="Arial"/>
          <w:sz w:val="20"/>
          <w:szCs w:val="20"/>
        </w:rPr>
        <w:t>ă</w:t>
      </w:r>
      <w:r w:rsidRPr="002C7090">
        <w:rPr>
          <w:rFonts w:cs="Arial"/>
          <w:sz w:val="20"/>
          <w:szCs w:val="20"/>
        </w:rPr>
        <w:t>suri menite s</w:t>
      </w:r>
      <w:r w:rsidR="00D207C0" w:rsidRPr="002C7090">
        <w:rPr>
          <w:rFonts w:cs="Arial"/>
          <w:sz w:val="20"/>
          <w:szCs w:val="20"/>
        </w:rPr>
        <w:t>ă</w:t>
      </w:r>
      <w:r w:rsidRPr="002C7090">
        <w:rPr>
          <w:rFonts w:cs="Arial"/>
          <w:sz w:val="20"/>
          <w:szCs w:val="20"/>
        </w:rPr>
        <w:t xml:space="preserve"> asigure aducerea şi p</w:t>
      </w:r>
      <w:r w:rsidR="00D207C0" w:rsidRPr="002C7090">
        <w:rPr>
          <w:rFonts w:cs="Arial"/>
          <w:sz w:val="20"/>
          <w:szCs w:val="20"/>
        </w:rPr>
        <w:t>ă</w:t>
      </w:r>
      <w:r w:rsidRPr="002C7090">
        <w:rPr>
          <w:rFonts w:cs="Arial"/>
          <w:sz w:val="20"/>
          <w:szCs w:val="20"/>
        </w:rPr>
        <w:t>strarea p</w:t>
      </w:r>
      <w:r w:rsidR="00D207C0" w:rsidRPr="002C7090">
        <w:rPr>
          <w:rFonts w:cs="Arial"/>
          <w:sz w:val="20"/>
          <w:szCs w:val="20"/>
        </w:rPr>
        <w:t>ă</w:t>
      </w:r>
      <w:r w:rsidRPr="002C7090">
        <w:rPr>
          <w:rFonts w:cs="Arial"/>
          <w:sz w:val="20"/>
          <w:szCs w:val="20"/>
        </w:rPr>
        <w:t>durilor în stare corespunz</w:t>
      </w:r>
      <w:r w:rsidR="00D207C0" w:rsidRPr="002C7090">
        <w:rPr>
          <w:rFonts w:cs="Arial"/>
          <w:sz w:val="20"/>
          <w:szCs w:val="20"/>
        </w:rPr>
        <w:t>ă</w:t>
      </w:r>
      <w:r w:rsidRPr="002C7090">
        <w:rPr>
          <w:rFonts w:cs="Arial"/>
          <w:sz w:val="20"/>
          <w:szCs w:val="20"/>
        </w:rPr>
        <w:t>toare din punctul de vedere al funcţiilor ecologice, economice şi sociale pe care acestea le îndeplinesc</w:t>
      </w:r>
      <w:r w:rsidR="00D207C0" w:rsidRPr="002C7090">
        <w:rPr>
          <w:rFonts w:cs="Arial"/>
          <w:sz w:val="20"/>
          <w:szCs w:val="20"/>
        </w:rPr>
        <w:t>.</w:t>
      </w:r>
      <w:r w:rsidRPr="002C7090">
        <w:rPr>
          <w:rFonts w:cs="Arial"/>
          <w:sz w:val="20"/>
          <w:szCs w:val="20"/>
        </w:rPr>
        <w:t xml:space="preserve"> </w:t>
      </w:r>
    </w:p>
    <w:p w14:paraId="6BCEBE84" w14:textId="77777777" w:rsidR="00541486" w:rsidRPr="002C7090" w:rsidRDefault="00541486" w:rsidP="00541486">
      <w:pPr>
        <w:spacing w:after="0" w:line="240" w:lineRule="auto"/>
        <w:jc w:val="both"/>
        <w:rPr>
          <w:rFonts w:cs="Arial"/>
          <w:sz w:val="20"/>
          <w:szCs w:val="20"/>
        </w:rPr>
      </w:pPr>
    </w:p>
    <w:p w14:paraId="7599C9DB" w14:textId="3E69330A" w:rsidR="00961115" w:rsidRPr="002C7090" w:rsidRDefault="00961115" w:rsidP="00541486">
      <w:pPr>
        <w:spacing w:after="0" w:line="240" w:lineRule="auto"/>
        <w:jc w:val="both"/>
        <w:rPr>
          <w:rFonts w:cs="Arial"/>
          <w:sz w:val="20"/>
          <w:szCs w:val="20"/>
        </w:rPr>
      </w:pPr>
      <w:r w:rsidRPr="002C7090">
        <w:rPr>
          <w:rFonts w:cs="Arial"/>
          <w:b/>
          <w:sz w:val="20"/>
          <w:szCs w:val="20"/>
        </w:rPr>
        <w:t>Arboret</w:t>
      </w:r>
      <w:r w:rsidR="00D207C0" w:rsidRPr="002C7090">
        <w:rPr>
          <w:rFonts w:cs="Arial"/>
          <w:b/>
          <w:sz w:val="20"/>
          <w:szCs w:val="20"/>
        </w:rPr>
        <w:t xml:space="preserve"> </w:t>
      </w:r>
      <w:r w:rsidRPr="002C7090">
        <w:rPr>
          <w:rFonts w:cs="Arial"/>
          <w:sz w:val="20"/>
          <w:szCs w:val="20"/>
        </w:rPr>
        <w:t>- porţiunea omogen</w:t>
      </w:r>
      <w:r w:rsidR="00D207C0" w:rsidRPr="002C7090">
        <w:rPr>
          <w:rFonts w:cs="Arial"/>
          <w:sz w:val="20"/>
          <w:szCs w:val="20"/>
        </w:rPr>
        <w:t>ă</w:t>
      </w:r>
      <w:r w:rsidRPr="002C7090">
        <w:rPr>
          <w:rFonts w:cs="Arial"/>
          <w:sz w:val="20"/>
          <w:szCs w:val="20"/>
        </w:rPr>
        <w:t xml:space="preserve"> de p</w:t>
      </w:r>
      <w:r w:rsidR="00D207C0" w:rsidRPr="002C7090">
        <w:rPr>
          <w:rFonts w:cs="Arial"/>
          <w:sz w:val="20"/>
          <w:szCs w:val="20"/>
        </w:rPr>
        <w:t>ă</w:t>
      </w:r>
      <w:r w:rsidRPr="002C7090">
        <w:rPr>
          <w:rFonts w:cs="Arial"/>
          <w:sz w:val="20"/>
          <w:szCs w:val="20"/>
        </w:rPr>
        <w:t>dure atât din punctul de vedere al populaţiei de arbori, cât şi al condiţiilor staţionale</w:t>
      </w:r>
      <w:r w:rsidR="00D207C0" w:rsidRPr="002C7090">
        <w:rPr>
          <w:rFonts w:cs="Arial"/>
          <w:sz w:val="20"/>
          <w:szCs w:val="20"/>
        </w:rPr>
        <w:t>.</w:t>
      </w:r>
      <w:r w:rsidRPr="002C7090">
        <w:rPr>
          <w:rFonts w:cs="Arial"/>
          <w:sz w:val="20"/>
          <w:szCs w:val="20"/>
        </w:rPr>
        <w:t xml:space="preserve"> </w:t>
      </w:r>
    </w:p>
    <w:p w14:paraId="5A5947E7" w14:textId="77777777" w:rsidR="00541486" w:rsidRPr="002C7090" w:rsidRDefault="00541486" w:rsidP="00541486">
      <w:pPr>
        <w:spacing w:after="0" w:line="240" w:lineRule="auto"/>
        <w:jc w:val="both"/>
        <w:rPr>
          <w:rFonts w:cs="Arial"/>
          <w:b/>
          <w:sz w:val="20"/>
          <w:szCs w:val="20"/>
        </w:rPr>
      </w:pPr>
    </w:p>
    <w:p w14:paraId="27E1BFD6" w14:textId="756FBAAC" w:rsidR="00961115" w:rsidRPr="002C7090" w:rsidRDefault="00961115" w:rsidP="00541486">
      <w:pPr>
        <w:spacing w:after="0" w:line="240" w:lineRule="auto"/>
        <w:jc w:val="both"/>
        <w:rPr>
          <w:rFonts w:cs="Arial"/>
          <w:sz w:val="20"/>
          <w:szCs w:val="20"/>
        </w:rPr>
      </w:pPr>
      <w:r w:rsidRPr="002C7090">
        <w:rPr>
          <w:rFonts w:cs="Arial"/>
          <w:b/>
          <w:sz w:val="20"/>
          <w:szCs w:val="20"/>
        </w:rPr>
        <w:t>Arboretum</w:t>
      </w:r>
      <w:r w:rsidRPr="002C7090">
        <w:rPr>
          <w:rFonts w:cs="Arial"/>
          <w:sz w:val="20"/>
          <w:szCs w:val="20"/>
        </w:rPr>
        <w:t xml:space="preserve"> - suprafaţa de teren pe care este cultivat</w:t>
      </w:r>
      <w:r w:rsidR="00D207C0" w:rsidRPr="002C7090">
        <w:rPr>
          <w:rFonts w:cs="Arial"/>
          <w:sz w:val="20"/>
          <w:szCs w:val="20"/>
        </w:rPr>
        <w:t>ă</w:t>
      </w:r>
      <w:r w:rsidRPr="002C7090">
        <w:rPr>
          <w:rFonts w:cs="Arial"/>
          <w:sz w:val="20"/>
          <w:szCs w:val="20"/>
        </w:rPr>
        <w:t>, în scop ştiinţific sau educaţional, o colecţie de arbori şi arbuşti</w:t>
      </w:r>
      <w:r w:rsidR="00D207C0" w:rsidRPr="002C7090">
        <w:rPr>
          <w:rFonts w:cs="Arial"/>
          <w:sz w:val="20"/>
          <w:szCs w:val="20"/>
        </w:rPr>
        <w:t>.</w:t>
      </w:r>
      <w:r w:rsidRPr="002C7090">
        <w:rPr>
          <w:rFonts w:cs="Arial"/>
          <w:sz w:val="20"/>
          <w:szCs w:val="20"/>
        </w:rPr>
        <w:t xml:space="preserve"> </w:t>
      </w:r>
    </w:p>
    <w:p w14:paraId="5A2B576C" w14:textId="77777777" w:rsidR="00541486" w:rsidRPr="002C7090" w:rsidRDefault="00541486" w:rsidP="00541486">
      <w:pPr>
        <w:spacing w:after="0" w:line="240" w:lineRule="auto"/>
        <w:jc w:val="both"/>
        <w:rPr>
          <w:rFonts w:cs="Arial"/>
          <w:b/>
          <w:bCs/>
          <w:sz w:val="20"/>
          <w:szCs w:val="20"/>
        </w:rPr>
      </w:pPr>
    </w:p>
    <w:p w14:paraId="1A89302A" w14:textId="2E2846A8" w:rsidR="00961115" w:rsidRPr="002C7090" w:rsidRDefault="00961115" w:rsidP="00541486">
      <w:pPr>
        <w:spacing w:after="0" w:line="240" w:lineRule="auto"/>
        <w:jc w:val="both"/>
        <w:rPr>
          <w:rFonts w:cs="Arial"/>
          <w:sz w:val="20"/>
          <w:szCs w:val="20"/>
        </w:rPr>
      </w:pPr>
      <w:r w:rsidRPr="002C7090">
        <w:rPr>
          <w:rFonts w:cs="Arial"/>
          <w:b/>
          <w:bCs/>
          <w:sz w:val="20"/>
          <w:szCs w:val="20"/>
        </w:rPr>
        <w:t>Arbori de biodiversitate</w:t>
      </w:r>
      <w:r w:rsidRPr="002C7090">
        <w:rPr>
          <w:rFonts w:cs="Arial"/>
          <w:sz w:val="20"/>
          <w:szCs w:val="20"/>
        </w:rPr>
        <w:t xml:space="preserve"> - arbori, cu diametrul mediu cel putin egal cu diametrul mediu al arboretului, ce vor fi mentinuti pe suprafata parchetelor dupa finalizarea taierilor definitive </w:t>
      </w:r>
      <w:r w:rsidR="00D207C0" w:rsidRPr="002C7090">
        <w:rPr>
          <w:rFonts w:cs="Arial"/>
          <w:sz w:val="20"/>
          <w:szCs w:val="20"/>
        </w:rPr>
        <w:t>ș</w:t>
      </w:r>
      <w:r w:rsidRPr="002C7090">
        <w:rPr>
          <w:rFonts w:cs="Arial"/>
          <w:sz w:val="20"/>
          <w:szCs w:val="20"/>
        </w:rPr>
        <w:t>i/sau rase</w:t>
      </w:r>
      <w:r w:rsidR="00D207C0" w:rsidRPr="002C7090">
        <w:rPr>
          <w:rFonts w:cs="Arial"/>
          <w:sz w:val="20"/>
          <w:szCs w:val="20"/>
        </w:rPr>
        <w:t>.</w:t>
      </w:r>
    </w:p>
    <w:p w14:paraId="7A8463EE" w14:textId="77777777" w:rsidR="00541486" w:rsidRPr="002C7090" w:rsidRDefault="00541486" w:rsidP="00541486">
      <w:pPr>
        <w:spacing w:after="0" w:line="240" w:lineRule="auto"/>
        <w:jc w:val="both"/>
        <w:rPr>
          <w:rFonts w:cs="Arial"/>
          <w:b/>
          <w:bCs/>
          <w:sz w:val="20"/>
          <w:szCs w:val="20"/>
        </w:rPr>
      </w:pPr>
    </w:p>
    <w:p w14:paraId="1C09704F" w14:textId="4BC5B382" w:rsidR="00961115" w:rsidRPr="002C7090" w:rsidRDefault="00D207C0" w:rsidP="00541486">
      <w:pPr>
        <w:spacing w:after="0" w:line="240" w:lineRule="auto"/>
        <w:jc w:val="both"/>
        <w:rPr>
          <w:rFonts w:cs="Arial"/>
          <w:sz w:val="20"/>
          <w:szCs w:val="20"/>
        </w:rPr>
      </w:pPr>
      <w:r w:rsidRPr="002C7090">
        <w:rPr>
          <w:rFonts w:cs="Arial"/>
          <w:b/>
          <w:bCs/>
          <w:sz w:val="20"/>
          <w:szCs w:val="20"/>
        </w:rPr>
        <w:t>A</w:t>
      </w:r>
      <w:r w:rsidR="00961115" w:rsidRPr="002C7090">
        <w:rPr>
          <w:rFonts w:cs="Arial"/>
          <w:b/>
          <w:bCs/>
          <w:sz w:val="20"/>
          <w:szCs w:val="20"/>
        </w:rPr>
        <w:t>ccident ecologic</w:t>
      </w:r>
      <w:r w:rsidR="00541486" w:rsidRPr="002C7090">
        <w:rPr>
          <w:rFonts w:cs="Arial"/>
          <w:b/>
          <w:bCs/>
          <w:sz w:val="20"/>
          <w:szCs w:val="20"/>
        </w:rPr>
        <w:t xml:space="preserve"> </w:t>
      </w:r>
      <w:r w:rsidR="00961115" w:rsidRPr="002C7090">
        <w:rPr>
          <w:rFonts w:cs="Arial"/>
          <w:sz w:val="20"/>
          <w:szCs w:val="20"/>
        </w:rPr>
        <w:t>- evenimentul produs ca urmare a unor neprevazute deversari/emisii de substante sau preparate periculoase/poluante, sub forma lichida, solida, gazoasa ori sub forma de vapori sau de energie, rezultate din desfasurarea unor activitati antropice necontrolate/ bruste, prin care se deterioreaza ori se distrug ecosistemele naturale si antropice</w:t>
      </w:r>
      <w:r w:rsidRPr="002C7090">
        <w:rPr>
          <w:rFonts w:cs="Arial"/>
          <w:sz w:val="20"/>
          <w:szCs w:val="20"/>
        </w:rPr>
        <w:t>.</w:t>
      </w:r>
    </w:p>
    <w:p w14:paraId="0049D1D2" w14:textId="77777777" w:rsidR="00541486" w:rsidRPr="002C7090" w:rsidRDefault="00541486" w:rsidP="00541486">
      <w:pPr>
        <w:spacing w:after="0" w:line="240" w:lineRule="auto"/>
        <w:jc w:val="both"/>
        <w:rPr>
          <w:rFonts w:cs="Arial"/>
          <w:b/>
          <w:bCs/>
          <w:sz w:val="20"/>
          <w:szCs w:val="20"/>
        </w:rPr>
      </w:pPr>
    </w:p>
    <w:p w14:paraId="31265141" w14:textId="43FA9C45" w:rsidR="00961115" w:rsidRPr="002C7090" w:rsidRDefault="00D207C0" w:rsidP="00541486">
      <w:pPr>
        <w:spacing w:after="0" w:line="240" w:lineRule="auto"/>
        <w:jc w:val="both"/>
        <w:rPr>
          <w:rFonts w:cs="Arial"/>
          <w:sz w:val="20"/>
          <w:szCs w:val="20"/>
        </w:rPr>
      </w:pPr>
      <w:r w:rsidRPr="002C7090">
        <w:rPr>
          <w:rFonts w:cs="Arial"/>
          <w:b/>
          <w:bCs/>
          <w:sz w:val="20"/>
          <w:szCs w:val="20"/>
        </w:rPr>
        <w:t>A</w:t>
      </w:r>
      <w:r w:rsidR="00961115" w:rsidRPr="002C7090">
        <w:rPr>
          <w:rFonts w:cs="Arial"/>
          <w:b/>
          <w:bCs/>
          <w:sz w:val="20"/>
          <w:szCs w:val="20"/>
        </w:rPr>
        <w:t>cte de reglementare</w:t>
      </w:r>
      <w:r w:rsidR="00961115" w:rsidRPr="002C7090">
        <w:rPr>
          <w:rFonts w:cs="Arial"/>
          <w:sz w:val="20"/>
          <w:szCs w:val="20"/>
        </w:rPr>
        <w:t xml:space="preserve"> - aviz de mediu, acord de mediu, aviz Natura 2000, autorizatie de mediu, autorizatie integrata de mediu, autorizatie privind emisiile de gaze cu efect de sera, autorizatie privind activitati cu organisme modificate genetic</w:t>
      </w:r>
      <w:r w:rsidRPr="002C7090">
        <w:rPr>
          <w:rFonts w:cs="Arial"/>
          <w:sz w:val="20"/>
          <w:szCs w:val="20"/>
        </w:rPr>
        <w:t>.</w:t>
      </w:r>
    </w:p>
    <w:p w14:paraId="304D0F37" w14:textId="77777777" w:rsidR="00541486" w:rsidRPr="002C7090" w:rsidRDefault="00541486" w:rsidP="00541486">
      <w:pPr>
        <w:spacing w:after="0" w:line="240" w:lineRule="auto"/>
        <w:jc w:val="both"/>
        <w:rPr>
          <w:rFonts w:cs="Arial"/>
          <w:b/>
          <w:bCs/>
          <w:sz w:val="20"/>
          <w:szCs w:val="20"/>
        </w:rPr>
      </w:pPr>
    </w:p>
    <w:p w14:paraId="2607FA30" w14:textId="2B031518" w:rsidR="00961115" w:rsidRPr="002C7090" w:rsidRDefault="00D207C0" w:rsidP="00541486">
      <w:pPr>
        <w:spacing w:after="0" w:line="240" w:lineRule="auto"/>
        <w:jc w:val="both"/>
        <w:rPr>
          <w:rFonts w:cs="Arial"/>
          <w:sz w:val="20"/>
          <w:szCs w:val="20"/>
        </w:rPr>
      </w:pPr>
      <w:r w:rsidRPr="002C7090">
        <w:rPr>
          <w:rFonts w:cs="Arial"/>
          <w:b/>
          <w:bCs/>
          <w:sz w:val="20"/>
          <w:szCs w:val="20"/>
        </w:rPr>
        <w:t>A</w:t>
      </w:r>
      <w:r w:rsidR="00961115" w:rsidRPr="002C7090">
        <w:rPr>
          <w:rFonts w:cs="Arial"/>
          <w:b/>
          <w:bCs/>
          <w:sz w:val="20"/>
          <w:szCs w:val="20"/>
        </w:rPr>
        <w:t>rie de protectie speciala avifaunistica</w:t>
      </w:r>
      <w:r w:rsidR="00961115" w:rsidRPr="002C7090">
        <w:rPr>
          <w:rFonts w:cs="Arial"/>
          <w:sz w:val="20"/>
          <w:szCs w:val="20"/>
        </w:rPr>
        <w:t xml:space="preserve"> - arie naturala protejata a carei scopuri sunt conservarea, mentinerea si, acolo unde este cazul, refacerea la o stare de conservare favorabila a speciilor de pasari si a habitatelor specifice, desemnata pentru protectia de pasari migratoare;</w:t>
      </w:r>
    </w:p>
    <w:p w14:paraId="12AE64AA" w14:textId="77777777" w:rsidR="00541486" w:rsidRPr="002C7090" w:rsidRDefault="00541486" w:rsidP="00541486">
      <w:pPr>
        <w:spacing w:after="0" w:line="240" w:lineRule="auto"/>
        <w:jc w:val="both"/>
        <w:rPr>
          <w:rFonts w:cs="Arial"/>
          <w:b/>
          <w:bCs/>
          <w:sz w:val="20"/>
          <w:szCs w:val="20"/>
        </w:rPr>
      </w:pPr>
    </w:p>
    <w:p w14:paraId="0A87C64B" w14:textId="77777777" w:rsidR="00541486" w:rsidRPr="002C7090" w:rsidRDefault="00541486" w:rsidP="00541486">
      <w:pPr>
        <w:spacing w:after="0" w:line="240" w:lineRule="auto"/>
        <w:jc w:val="both"/>
        <w:rPr>
          <w:rFonts w:cs="Arial"/>
          <w:b/>
          <w:bCs/>
          <w:sz w:val="20"/>
          <w:szCs w:val="20"/>
        </w:rPr>
      </w:pPr>
    </w:p>
    <w:p w14:paraId="3B715A52" w14:textId="77777777" w:rsidR="00541486" w:rsidRPr="002C7090" w:rsidRDefault="00541486" w:rsidP="00541486">
      <w:pPr>
        <w:spacing w:after="0" w:line="240" w:lineRule="auto"/>
        <w:jc w:val="both"/>
        <w:rPr>
          <w:rFonts w:cs="Arial"/>
          <w:b/>
          <w:bCs/>
          <w:sz w:val="20"/>
          <w:szCs w:val="20"/>
        </w:rPr>
      </w:pPr>
    </w:p>
    <w:p w14:paraId="2EF03E6A" w14:textId="77777777" w:rsidR="00541486" w:rsidRPr="002C7090" w:rsidRDefault="00541486" w:rsidP="00541486">
      <w:pPr>
        <w:spacing w:after="0" w:line="240" w:lineRule="auto"/>
        <w:jc w:val="both"/>
        <w:rPr>
          <w:rFonts w:cs="Arial"/>
          <w:b/>
          <w:bCs/>
          <w:sz w:val="20"/>
          <w:szCs w:val="20"/>
        </w:rPr>
      </w:pPr>
    </w:p>
    <w:p w14:paraId="1B15D988" w14:textId="06A2CF1D" w:rsidR="00961115" w:rsidRPr="002C7090" w:rsidRDefault="00D207C0" w:rsidP="00541486">
      <w:pPr>
        <w:spacing w:after="0" w:line="240" w:lineRule="auto"/>
        <w:jc w:val="both"/>
        <w:rPr>
          <w:rFonts w:cs="Arial"/>
          <w:sz w:val="20"/>
          <w:szCs w:val="20"/>
        </w:rPr>
      </w:pPr>
      <w:r w:rsidRPr="002C7090">
        <w:rPr>
          <w:rFonts w:cs="Arial"/>
          <w:b/>
          <w:bCs/>
          <w:sz w:val="20"/>
          <w:szCs w:val="20"/>
        </w:rPr>
        <w:t>A</w:t>
      </w:r>
      <w:r w:rsidR="00961115" w:rsidRPr="002C7090">
        <w:rPr>
          <w:rFonts w:cs="Arial"/>
          <w:b/>
          <w:bCs/>
          <w:sz w:val="20"/>
          <w:szCs w:val="20"/>
        </w:rPr>
        <w:t>rie speciala de conservare</w:t>
      </w:r>
      <w:r w:rsidR="00961115" w:rsidRPr="002C7090">
        <w:rPr>
          <w:rFonts w:cs="Arial"/>
          <w:sz w:val="20"/>
          <w:szCs w:val="20"/>
        </w:rPr>
        <w:t xml:space="preserve"> - situl de importanta comunitara desemnat printr-un act statutar, administrativ si/sau contractual in care sunt aplicate masurile de conservare necesare mentinerii sau de refacere la o stare de conservare favorabila a habitatelor naturale si/sau a populatiilor speciilor de interes comunitar pentru care situl este desemnat;</w:t>
      </w:r>
    </w:p>
    <w:p w14:paraId="2C4B2AFA" w14:textId="77777777" w:rsidR="00541486" w:rsidRPr="002C7090" w:rsidRDefault="00541486" w:rsidP="00541486">
      <w:pPr>
        <w:spacing w:after="0" w:line="240" w:lineRule="auto"/>
        <w:jc w:val="both"/>
        <w:rPr>
          <w:rFonts w:cs="Arial"/>
          <w:b/>
          <w:bCs/>
          <w:sz w:val="20"/>
          <w:szCs w:val="20"/>
        </w:rPr>
      </w:pPr>
    </w:p>
    <w:p w14:paraId="304704EF" w14:textId="475894A4" w:rsidR="00961115" w:rsidRPr="002C7090" w:rsidRDefault="00D207C0" w:rsidP="00541486">
      <w:pPr>
        <w:spacing w:after="0" w:line="240" w:lineRule="auto"/>
        <w:jc w:val="both"/>
        <w:rPr>
          <w:rFonts w:cs="Arial"/>
          <w:sz w:val="20"/>
          <w:szCs w:val="20"/>
        </w:rPr>
      </w:pPr>
      <w:r w:rsidRPr="002C7090">
        <w:rPr>
          <w:rFonts w:cs="Arial"/>
          <w:b/>
          <w:bCs/>
          <w:sz w:val="20"/>
          <w:szCs w:val="20"/>
        </w:rPr>
        <w:t>A</w:t>
      </w:r>
      <w:r w:rsidR="00961115" w:rsidRPr="002C7090">
        <w:rPr>
          <w:rFonts w:cs="Arial"/>
          <w:b/>
          <w:bCs/>
          <w:sz w:val="20"/>
          <w:szCs w:val="20"/>
        </w:rPr>
        <w:t>rie naturala protejata</w:t>
      </w:r>
      <w:r w:rsidR="00961115" w:rsidRPr="002C7090">
        <w:rPr>
          <w:rFonts w:cs="Arial"/>
          <w:sz w:val="20"/>
          <w:szCs w:val="20"/>
        </w:rPr>
        <w:t xml:space="preserve"> - zona terestra si/sau acvatica in care exista specii de plante si animale salbatice, elemente si formatiuni biogeografice, peisagistice, geologice, paleontologice, speologice sau de alta natura, cu valoare ecologica, stiintifica ori culturala deosebita, care are un regim special de protectie si conservare, stability conform prevederilor legale;</w:t>
      </w:r>
    </w:p>
    <w:p w14:paraId="2F04EE1B" w14:textId="77777777" w:rsidR="00541486" w:rsidRPr="002C7090" w:rsidRDefault="00541486" w:rsidP="00541486">
      <w:pPr>
        <w:spacing w:after="0" w:line="240" w:lineRule="auto"/>
        <w:jc w:val="both"/>
        <w:rPr>
          <w:rFonts w:cs="Arial"/>
          <w:b/>
          <w:sz w:val="20"/>
          <w:szCs w:val="20"/>
        </w:rPr>
      </w:pPr>
    </w:p>
    <w:p w14:paraId="2F950617" w14:textId="13E4679C" w:rsidR="00961115" w:rsidRPr="002C7090" w:rsidRDefault="00961115" w:rsidP="00541486">
      <w:pPr>
        <w:spacing w:after="0" w:line="240" w:lineRule="auto"/>
        <w:jc w:val="center"/>
        <w:rPr>
          <w:rFonts w:cs="Arial"/>
          <w:b/>
          <w:sz w:val="20"/>
          <w:szCs w:val="20"/>
        </w:rPr>
      </w:pPr>
      <w:r w:rsidRPr="002C7090">
        <w:rPr>
          <w:rFonts w:cs="Arial"/>
          <w:b/>
          <w:sz w:val="20"/>
          <w:szCs w:val="20"/>
        </w:rPr>
        <w:t>C</w:t>
      </w:r>
    </w:p>
    <w:p w14:paraId="10AB3A33" w14:textId="77777777" w:rsidR="00541486" w:rsidRPr="002C7090" w:rsidRDefault="00541486" w:rsidP="00541486">
      <w:pPr>
        <w:spacing w:after="0" w:line="240" w:lineRule="auto"/>
        <w:jc w:val="both"/>
        <w:rPr>
          <w:rFonts w:cs="Arial"/>
          <w:b/>
          <w:sz w:val="20"/>
          <w:szCs w:val="20"/>
        </w:rPr>
      </w:pPr>
    </w:p>
    <w:p w14:paraId="03175BDA" w14:textId="6B2F4D09" w:rsidR="00961115" w:rsidRPr="002C7090" w:rsidRDefault="00961115" w:rsidP="00541486">
      <w:pPr>
        <w:spacing w:after="0" w:line="240" w:lineRule="auto"/>
        <w:jc w:val="both"/>
        <w:rPr>
          <w:rFonts w:cs="Arial"/>
          <w:sz w:val="20"/>
          <w:szCs w:val="20"/>
        </w:rPr>
      </w:pPr>
      <w:r w:rsidRPr="002C7090">
        <w:rPr>
          <w:rFonts w:cs="Arial"/>
          <w:b/>
          <w:sz w:val="20"/>
          <w:szCs w:val="20"/>
        </w:rPr>
        <w:t>Circulaţia materialelor lemnoase</w:t>
      </w:r>
      <w:r w:rsidR="00D207C0" w:rsidRPr="002C7090">
        <w:rPr>
          <w:rFonts w:cs="Arial"/>
          <w:b/>
          <w:sz w:val="20"/>
          <w:szCs w:val="20"/>
        </w:rPr>
        <w:t xml:space="preserve"> </w:t>
      </w:r>
      <w:r w:rsidRPr="002C7090">
        <w:rPr>
          <w:rFonts w:cs="Arial"/>
          <w:sz w:val="20"/>
          <w:szCs w:val="20"/>
        </w:rPr>
        <w:t>- acţiunea de transport al materialelor lemnoase între dou</w:t>
      </w:r>
      <w:r w:rsidR="00D207C0" w:rsidRPr="002C7090">
        <w:rPr>
          <w:rFonts w:cs="Arial"/>
          <w:sz w:val="20"/>
          <w:szCs w:val="20"/>
        </w:rPr>
        <w:t>ă</w:t>
      </w:r>
      <w:r w:rsidRPr="002C7090">
        <w:rPr>
          <w:rFonts w:cs="Arial"/>
          <w:sz w:val="20"/>
          <w:szCs w:val="20"/>
        </w:rPr>
        <w:t xml:space="preserve"> locaţii, folosindu-se în acest scop orice mijloc de transport, şi/sau transmiterea propriet</w:t>
      </w:r>
      <w:r w:rsidR="00D207C0" w:rsidRPr="002C7090">
        <w:rPr>
          <w:rFonts w:cs="Arial"/>
          <w:sz w:val="20"/>
          <w:szCs w:val="20"/>
        </w:rPr>
        <w:t>ă</w:t>
      </w:r>
      <w:r w:rsidRPr="002C7090">
        <w:rPr>
          <w:rFonts w:cs="Arial"/>
          <w:sz w:val="20"/>
          <w:szCs w:val="20"/>
        </w:rPr>
        <w:t xml:space="preserve">ţii asupra materialelor lemnoase </w:t>
      </w:r>
    </w:p>
    <w:p w14:paraId="48FA54B5" w14:textId="77777777" w:rsidR="00541486" w:rsidRPr="002C7090" w:rsidRDefault="00541486" w:rsidP="00541486">
      <w:pPr>
        <w:spacing w:after="0" w:line="240" w:lineRule="auto"/>
        <w:jc w:val="both"/>
        <w:rPr>
          <w:rFonts w:cs="Arial"/>
          <w:b/>
          <w:sz w:val="20"/>
          <w:szCs w:val="20"/>
        </w:rPr>
      </w:pPr>
    </w:p>
    <w:p w14:paraId="322B7637" w14:textId="2DBD0F22" w:rsidR="00961115" w:rsidRPr="002C7090" w:rsidRDefault="00961115" w:rsidP="00541486">
      <w:pPr>
        <w:spacing w:after="0" w:line="240" w:lineRule="auto"/>
        <w:jc w:val="both"/>
        <w:rPr>
          <w:rFonts w:cs="Arial"/>
          <w:sz w:val="20"/>
          <w:szCs w:val="20"/>
        </w:rPr>
      </w:pPr>
      <w:r w:rsidRPr="002C7090">
        <w:rPr>
          <w:rFonts w:cs="Arial"/>
          <w:b/>
          <w:sz w:val="20"/>
          <w:szCs w:val="20"/>
        </w:rPr>
        <w:t>Compoziţie-ţel</w:t>
      </w:r>
      <w:r w:rsidR="00541486" w:rsidRPr="002C7090">
        <w:rPr>
          <w:rFonts w:cs="Arial"/>
          <w:b/>
          <w:sz w:val="20"/>
          <w:szCs w:val="20"/>
        </w:rPr>
        <w:t xml:space="preserve"> </w:t>
      </w:r>
      <w:r w:rsidRPr="002C7090">
        <w:rPr>
          <w:rFonts w:cs="Arial"/>
          <w:sz w:val="20"/>
          <w:szCs w:val="20"/>
        </w:rPr>
        <w:t>- combinaţia de specii urm</w:t>
      </w:r>
      <w:r w:rsidR="00D207C0" w:rsidRPr="002C7090">
        <w:rPr>
          <w:rFonts w:cs="Arial"/>
          <w:sz w:val="20"/>
          <w:szCs w:val="20"/>
        </w:rPr>
        <w:t>ă</w:t>
      </w:r>
      <w:r w:rsidRPr="002C7090">
        <w:rPr>
          <w:rFonts w:cs="Arial"/>
          <w:sz w:val="20"/>
          <w:szCs w:val="20"/>
        </w:rPr>
        <w:t>rit</w:t>
      </w:r>
      <w:r w:rsidR="00D207C0" w:rsidRPr="002C7090">
        <w:rPr>
          <w:rFonts w:cs="Arial"/>
          <w:sz w:val="20"/>
          <w:szCs w:val="20"/>
        </w:rPr>
        <w:t>ă</w:t>
      </w:r>
      <w:r w:rsidRPr="002C7090">
        <w:rPr>
          <w:rFonts w:cs="Arial"/>
          <w:sz w:val="20"/>
          <w:szCs w:val="20"/>
        </w:rPr>
        <w:t xml:space="preserve"> a se realiza de un arboret care îmbin</w:t>
      </w:r>
      <w:r w:rsidR="00D207C0" w:rsidRPr="002C7090">
        <w:rPr>
          <w:rFonts w:cs="Arial"/>
          <w:sz w:val="20"/>
          <w:szCs w:val="20"/>
        </w:rPr>
        <w:t>ă</w:t>
      </w:r>
      <w:r w:rsidRPr="002C7090">
        <w:rPr>
          <w:rFonts w:cs="Arial"/>
          <w:sz w:val="20"/>
          <w:szCs w:val="20"/>
        </w:rPr>
        <w:t xml:space="preserve"> în mod optim, atât prin proporţie, cât şi prin gruparea lor, exigenţele biologice cu obiectivele multiple, social-economice ori ecologice </w:t>
      </w:r>
    </w:p>
    <w:p w14:paraId="3FED90F3" w14:textId="77777777" w:rsidR="00541486" w:rsidRPr="002C7090" w:rsidRDefault="00541486" w:rsidP="00541486">
      <w:pPr>
        <w:spacing w:after="0" w:line="240" w:lineRule="auto"/>
        <w:jc w:val="both"/>
        <w:rPr>
          <w:rFonts w:cs="Arial"/>
          <w:b/>
          <w:sz w:val="20"/>
          <w:szCs w:val="20"/>
        </w:rPr>
      </w:pPr>
    </w:p>
    <w:p w14:paraId="4862E26A" w14:textId="2F2F2D67" w:rsidR="00961115" w:rsidRPr="002C7090" w:rsidRDefault="00961115" w:rsidP="00541486">
      <w:pPr>
        <w:spacing w:after="0" w:line="240" w:lineRule="auto"/>
        <w:jc w:val="both"/>
        <w:rPr>
          <w:rFonts w:cs="Arial"/>
          <w:sz w:val="20"/>
          <w:szCs w:val="20"/>
        </w:rPr>
      </w:pPr>
      <w:r w:rsidRPr="002C7090">
        <w:rPr>
          <w:rFonts w:cs="Arial"/>
          <w:b/>
          <w:sz w:val="20"/>
          <w:szCs w:val="20"/>
        </w:rPr>
        <w:t>Consistenţa</w:t>
      </w:r>
      <w:r w:rsidR="00D207C0" w:rsidRPr="002C7090">
        <w:rPr>
          <w:rFonts w:cs="Arial"/>
          <w:b/>
          <w:sz w:val="20"/>
          <w:szCs w:val="20"/>
        </w:rPr>
        <w:t xml:space="preserve"> </w:t>
      </w:r>
      <w:r w:rsidRPr="002C7090">
        <w:rPr>
          <w:rFonts w:cs="Arial"/>
          <w:sz w:val="20"/>
          <w:szCs w:val="20"/>
        </w:rPr>
        <w:t>- gradul de spaţiere a arborilor în cadrul arboretului. Consistenţa, în funcţie de gradul de dezvoltare a arboretului, se exprim</w:t>
      </w:r>
      <w:r w:rsidR="00D207C0" w:rsidRPr="002C7090">
        <w:rPr>
          <w:rFonts w:cs="Arial"/>
          <w:sz w:val="20"/>
          <w:szCs w:val="20"/>
        </w:rPr>
        <w:t>ă</w:t>
      </w:r>
      <w:r w:rsidRPr="002C7090">
        <w:rPr>
          <w:rFonts w:cs="Arial"/>
          <w:sz w:val="20"/>
          <w:szCs w:val="20"/>
        </w:rPr>
        <w:t xml:space="preserve"> prin urm</w:t>
      </w:r>
      <w:r w:rsidR="00D207C0" w:rsidRPr="002C7090">
        <w:rPr>
          <w:rFonts w:cs="Arial"/>
          <w:sz w:val="20"/>
          <w:szCs w:val="20"/>
        </w:rPr>
        <w:t>ă</w:t>
      </w:r>
      <w:r w:rsidRPr="002C7090">
        <w:rPr>
          <w:rFonts w:cs="Arial"/>
          <w:sz w:val="20"/>
          <w:szCs w:val="20"/>
        </w:rPr>
        <w:t xml:space="preserve">torii indici:     </w:t>
      </w:r>
    </w:p>
    <w:p w14:paraId="1494E376" w14:textId="07099A20" w:rsidR="00961115" w:rsidRPr="002C7090" w:rsidRDefault="00961115" w:rsidP="00541486">
      <w:pPr>
        <w:spacing w:after="0" w:line="240" w:lineRule="auto"/>
        <w:jc w:val="both"/>
        <w:rPr>
          <w:rFonts w:cs="Arial"/>
          <w:sz w:val="20"/>
          <w:szCs w:val="20"/>
        </w:rPr>
      </w:pPr>
      <w:r w:rsidRPr="002C7090">
        <w:rPr>
          <w:rFonts w:cs="Arial"/>
          <w:sz w:val="20"/>
          <w:szCs w:val="20"/>
        </w:rPr>
        <w:t>a) indicele de desime - în cazul seminţişurilor, l</w:t>
      </w:r>
      <w:r w:rsidR="00D207C0" w:rsidRPr="002C7090">
        <w:rPr>
          <w:rFonts w:cs="Arial"/>
          <w:sz w:val="20"/>
          <w:szCs w:val="20"/>
        </w:rPr>
        <w:t>ă</w:t>
      </w:r>
      <w:r w:rsidRPr="002C7090">
        <w:rPr>
          <w:rFonts w:cs="Arial"/>
          <w:sz w:val="20"/>
          <w:szCs w:val="20"/>
        </w:rPr>
        <w:t>st</w:t>
      </w:r>
      <w:r w:rsidR="00D207C0" w:rsidRPr="002C7090">
        <w:rPr>
          <w:rFonts w:cs="Arial"/>
          <w:sz w:val="20"/>
          <w:szCs w:val="20"/>
        </w:rPr>
        <w:t>ă</w:t>
      </w:r>
      <w:r w:rsidRPr="002C7090">
        <w:rPr>
          <w:rFonts w:cs="Arial"/>
          <w:sz w:val="20"/>
          <w:szCs w:val="20"/>
        </w:rPr>
        <w:t>rişurilor sau plantaţiilor f</w:t>
      </w:r>
      <w:r w:rsidR="00D207C0" w:rsidRPr="002C7090">
        <w:rPr>
          <w:rFonts w:cs="Arial"/>
          <w:sz w:val="20"/>
          <w:szCs w:val="20"/>
        </w:rPr>
        <w:t>ă</w:t>
      </w:r>
      <w:r w:rsidRPr="002C7090">
        <w:rPr>
          <w:rFonts w:cs="Arial"/>
          <w:sz w:val="20"/>
          <w:szCs w:val="20"/>
        </w:rPr>
        <w:t>r</w:t>
      </w:r>
      <w:r w:rsidR="00D207C0" w:rsidRPr="002C7090">
        <w:rPr>
          <w:rFonts w:cs="Arial"/>
          <w:sz w:val="20"/>
          <w:szCs w:val="20"/>
        </w:rPr>
        <w:t>ă</w:t>
      </w:r>
      <w:r w:rsidRPr="002C7090">
        <w:rPr>
          <w:rFonts w:cs="Arial"/>
          <w:sz w:val="20"/>
          <w:szCs w:val="20"/>
        </w:rPr>
        <w:t xml:space="preserve"> starea de masiv încheiat</w:t>
      </w:r>
      <w:r w:rsidR="00D207C0" w:rsidRPr="002C7090">
        <w:rPr>
          <w:rFonts w:cs="Arial"/>
          <w:sz w:val="20"/>
          <w:szCs w:val="20"/>
        </w:rPr>
        <w:t>ă</w:t>
      </w:r>
      <w:r w:rsidRPr="002C7090">
        <w:rPr>
          <w:rFonts w:cs="Arial"/>
          <w:sz w:val="20"/>
          <w:szCs w:val="20"/>
        </w:rPr>
        <w:t xml:space="preserve">;     </w:t>
      </w:r>
    </w:p>
    <w:p w14:paraId="2EE6EF60" w14:textId="09CA236B" w:rsidR="00961115" w:rsidRPr="002C7090" w:rsidRDefault="00961115" w:rsidP="00541486">
      <w:pPr>
        <w:spacing w:after="0" w:line="240" w:lineRule="auto"/>
        <w:jc w:val="both"/>
        <w:rPr>
          <w:rFonts w:cs="Arial"/>
          <w:sz w:val="20"/>
          <w:szCs w:val="20"/>
        </w:rPr>
      </w:pPr>
      <w:r w:rsidRPr="002C7090">
        <w:rPr>
          <w:rFonts w:cs="Arial"/>
          <w:sz w:val="20"/>
          <w:szCs w:val="20"/>
        </w:rPr>
        <w:t>b) indicele de densitate - determinat în raport cu suprafaţa de baz</w:t>
      </w:r>
      <w:r w:rsidR="00D207C0" w:rsidRPr="002C7090">
        <w:rPr>
          <w:rFonts w:cs="Arial"/>
          <w:sz w:val="20"/>
          <w:szCs w:val="20"/>
        </w:rPr>
        <w:t>ă</w:t>
      </w:r>
      <w:r w:rsidRPr="002C7090">
        <w:rPr>
          <w:rFonts w:cs="Arial"/>
          <w:sz w:val="20"/>
          <w:szCs w:val="20"/>
        </w:rPr>
        <w:t xml:space="preserve"> sau cu volumul;     </w:t>
      </w:r>
    </w:p>
    <w:p w14:paraId="6C79F09E"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c) indicele de închidere a coronamentului </w:t>
      </w:r>
    </w:p>
    <w:p w14:paraId="4FE81FF3" w14:textId="77777777" w:rsidR="00541486" w:rsidRPr="002C7090" w:rsidRDefault="00541486" w:rsidP="00541486">
      <w:pPr>
        <w:spacing w:after="0" w:line="240" w:lineRule="auto"/>
        <w:jc w:val="both"/>
        <w:rPr>
          <w:rFonts w:cs="Arial"/>
          <w:b/>
          <w:sz w:val="20"/>
          <w:szCs w:val="20"/>
        </w:rPr>
      </w:pPr>
    </w:p>
    <w:p w14:paraId="1D10C6D3" w14:textId="17DE8D87" w:rsidR="00961115" w:rsidRPr="002C7090" w:rsidRDefault="00961115" w:rsidP="00541486">
      <w:pPr>
        <w:spacing w:after="0" w:line="240" w:lineRule="auto"/>
        <w:jc w:val="both"/>
        <w:rPr>
          <w:rFonts w:cs="Arial"/>
          <w:sz w:val="20"/>
          <w:szCs w:val="20"/>
        </w:rPr>
      </w:pPr>
      <w:r w:rsidRPr="002C7090">
        <w:rPr>
          <w:rFonts w:cs="Arial"/>
          <w:b/>
          <w:sz w:val="20"/>
          <w:szCs w:val="20"/>
        </w:rPr>
        <w:t>Control de fond</w:t>
      </w:r>
      <w:r w:rsidRPr="002C7090">
        <w:rPr>
          <w:rFonts w:cs="Arial"/>
          <w:sz w:val="20"/>
          <w:szCs w:val="20"/>
        </w:rPr>
        <w:t xml:space="preserve"> - totalitatea acţiunilor efectuate în fondul forestier, în condiţiile legii, de c</w:t>
      </w:r>
      <w:r w:rsidR="00D207C0" w:rsidRPr="002C7090">
        <w:rPr>
          <w:rFonts w:cs="Arial"/>
          <w:sz w:val="20"/>
          <w:szCs w:val="20"/>
        </w:rPr>
        <w:t>ă</w:t>
      </w:r>
      <w:r w:rsidRPr="002C7090">
        <w:rPr>
          <w:rFonts w:cs="Arial"/>
          <w:sz w:val="20"/>
          <w:szCs w:val="20"/>
        </w:rPr>
        <w:t>tre personalul care asigur</w:t>
      </w:r>
      <w:r w:rsidR="00D207C0" w:rsidRPr="002C7090">
        <w:rPr>
          <w:rFonts w:cs="Arial"/>
          <w:sz w:val="20"/>
          <w:szCs w:val="20"/>
        </w:rPr>
        <w:t>ă</w:t>
      </w:r>
      <w:r w:rsidRPr="002C7090">
        <w:rPr>
          <w:rFonts w:cs="Arial"/>
          <w:sz w:val="20"/>
          <w:szCs w:val="20"/>
        </w:rPr>
        <w:t xml:space="preserve"> administrarea p</w:t>
      </w:r>
      <w:r w:rsidR="00D207C0" w:rsidRPr="002C7090">
        <w:rPr>
          <w:rFonts w:cs="Arial"/>
          <w:sz w:val="20"/>
          <w:szCs w:val="20"/>
        </w:rPr>
        <w:t>ă</w:t>
      </w:r>
      <w:r w:rsidRPr="002C7090">
        <w:rPr>
          <w:rFonts w:cs="Arial"/>
          <w:sz w:val="20"/>
          <w:szCs w:val="20"/>
        </w:rPr>
        <w:t xml:space="preserve">durilor şi serviciile silvice, în scopul:     </w:t>
      </w:r>
    </w:p>
    <w:p w14:paraId="27A85602" w14:textId="3969BBBC" w:rsidR="00961115" w:rsidRPr="002C7090" w:rsidRDefault="00961115" w:rsidP="00541486">
      <w:pPr>
        <w:spacing w:after="0" w:line="240" w:lineRule="auto"/>
        <w:jc w:val="both"/>
        <w:rPr>
          <w:rFonts w:cs="Arial"/>
          <w:sz w:val="20"/>
          <w:szCs w:val="20"/>
        </w:rPr>
      </w:pPr>
      <w:r w:rsidRPr="002C7090">
        <w:rPr>
          <w:rFonts w:cs="Arial"/>
          <w:sz w:val="20"/>
          <w:szCs w:val="20"/>
        </w:rPr>
        <w:t>a) verific</w:t>
      </w:r>
      <w:r w:rsidR="00D207C0" w:rsidRPr="002C7090">
        <w:rPr>
          <w:rFonts w:cs="Arial"/>
          <w:sz w:val="20"/>
          <w:szCs w:val="20"/>
        </w:rPr>
        <w:t>ă</w:t>
      </w:r>
      <w:r w:rsidRPr="002C7090">
        <w:rPr>
          <w:rFonts w:cs="Arial"/>
          <w:sz w:val="20"/>
          <w:szCs w:val="20"/>
        </w:rPr>
        <w:t>rii st</w:t>
      </w:r>
      <w:r w:rsidR="00D207C0" w:rsidRPr="002C7090">
        <w:rPr>
          <w:rFonts w:cs="Arial"/>
          <w:sz w:val="20"/>
          <w:szCs w:val="20"/>
        </w:rPr>
        <w:t>ă</w:t>
      </w:r>
      <w:r w:rsidRPr="002C7090">
        <w:rPr>
          <w:rFonts w:cs="Arial"/>
          <w:sz w:val="20"/>
          <w:szCs w:val="20"/>
        </w:rPr>
        <w:t xml:space="preserve">rii limitelor şi bornelor amenajistice;     </w:t>
      </w:r>
    </w:p>
    <w:p w14:paraId="7FF85DE5" w14:textId="38F9833F" w:rsidR="00961115" w:rsidRPr="002C7090" w:rsidRDefault="00961115" w:rsidP="00541486">
      <w:pPr>
        <w:spacing w:after="0" w:line="240" w:lineRule="auto"/>
        <w:jc w:val="both"/>
        <w:rPr>
          <w:rFonts w:cs="Arial"/>
          <w:sz w:val="20"/>
          <w:szCs w:val="20"/>
        </w:rPr>
      </w:pPr>
      <w:r w:rsidRPr="002C7090">
        <w:rPr>
          <w:rFonts w:cs="Arial"/>
          <w:sz w:val="20"/>
          <w:szCs w:val="20"/>
        </w:rPr>
        <w:t>b) verific</w:t>
      </w:r>
      <w:r w:rsidR="00D207C0" w:rsidRPr="002C7090">
        <w:rPr>
          <w:rFonts w:cs="Arial"/>
          <w:sz w:val="20"/>
          <w:szCs w:val="20"/>
        </w:rPr>
        <w:t>ă</w:t>
      </w:r>
      <w:r w:rsidRPr="002C7090">
        <w:rPr>
          <w:rFonts w:cs="Arial"/>
          <w:sz w:val="20"/>
          <w:szCs w:val="20"/>
        </w:rPr>
        <w:t>rii suprafeţei de p</w:t>
      </w:r>
      <w:r w:rsidR="00D207C0" w:rsidRPr="002C7090">
        <w:rPr>
          <w:rFonts w:cs="Arial"/>
          <w:sz w:val="20"/>
          <w:szCs w:val="20"/>
        </w:rPr>
        <w:t>ă</w:t>
      </w:r>
      <w:r w:rsidRPr="002C7090">
        <w:rPr>
          <w:rFonts w:cs="Arial"/>
          <w:sz w:val="20"/>
          <w:szCs w:val="20"/>
        </w:rPr>
        <w:t>dure în scopul identific</w:t>
      </w:r>
      <w:r w:rsidR="00D207C0" w:rsidRPr="002C7090">
        <w:rPr>
          <w:rFonts w:cs="Arial"/>
          <w:sz w:val="20"/>
          <w:szCs w:val="20"/>
        </w:rPr>
        <w:t>ă</w:t>
      </w:r>
      <w:r w:rsidRPr="002C7090">
        <w:rPr>
          <w:rFonts w:cs="Arial"/>
          <w:sz w:val="20"/>
          <w:szCs w:val="20"/>
        </w:rPr>
        <w:t>rii, inventarierii şi evalu</w:t>
      </w:r>
      <w:r w:rsidR="00D207C0" w:rsidRPr="002C7090">
        <w:rPr>
          <w:rFonts w:cs="Arial"/>
          <w:sz w:val="20"/>
          <w:szCs w:val="20"/>
        </w:rPr>
        <w:t>ă</w:t>
      </w:r>
      <w:r w:rsidRPr="002C7090">
        <w:rPr>
          <w:rFonts w:cs="Arial"/>
          <w:sz w:val="20"/>
          <w:szCs w:val="20"/>
        </w:rPr>
        <w:t>rii valorice a arborilor t</w:t>
      </w:r>
      <w:r w:rsidR="00D207C0" w:rsidRPr="002C7090">
        <w:rPr>
          <w:rFonts w:cs="Arial"/>
          <w:sz w:val="20"/>
          <w:szCs w:val="20"/>
        </w:rPr>
        <w:t>ă</w:t>
      </w:r>
      <w:r w:rsidRPr="002C7090">
        <w:rPr>
          <w:rFonts w:cs="Arial"/>
          <w:sz w:val="20"/>
          <w:szCs w:val="20"/>
        </w:rPr>
        <w:t>iaţi în delict, a seminţişurilor utilizabile distruse sau v</w:t>
      </w:r>
      <w:r w:rsidR="00D207C0" w:rsidRPr="002C7090">
        <w:rPr>
          <w:rFonts w:cs="Arial"/>
          <w:sz w:val="20"/>
          <w:szCs w:val="20"/>
        </w:rPr>
        <w:t>ă</w:t>
      </w:r>
      <w:r w:rsidRPr="002C7090">
        <w:rPr>
          <w:rFonts w:cs="Arial"/>
          <w:sz w:val="20"/>
          <w:szCs w:val="20"/>
        </w:rPr>
        <w:t>t</w:t>
      </w:r>
      <w:r w:rsidR="00D207C0" w:rsidRPr="002C7090">
        <w:rPr>
          <w:rFonts w:cs="Arial"/>
          <w:sz w:val="20"/>
          <w:szCs w:val="20"/>
        </w:rPr>
        <w:t>ă</w:t>
      </w:r>
      <w:r w:rsidRPr="002C7090">
        <w:rPr>
          <w:rFonts w:cs="Arial"/>
          <w:sz w:val="20"/>
          <w:szCs w:val="20"/>
        </w:rPr>
        <w:t>mate, a oric</w:t>
      </w:r>
      <w:r w:rsidR="00D207C0" w:rsidRPr="002C7090">
        <w:rPr>
          <w:rFonts w:cs="Arial"/>
          <w:sz w:val="20"/>
          <w:szCs w:val="20"/>
        </w:rPr>
        <w:t>ă</w:t>
      </w:r>
      <w:r w:rsidRPr="002C7090">
        <w:rPr>
          <w:rFonts w:cs="Arial"/>
          <w:sz w:val="20"/>
          <w:szCs w:val="20"/>
        </w:rPr>
        <w:t xml:space="preserve">ror altor pagube </w:t>
      </w:r>
      <w:r w:rsidRPr="002C7090">
        <w:rPr>
          <w:rFonts w:cs="Arial"/>
          <w:sz w:val="20"/>
          <w:szCs w:val="20"/>
        </w:rPr>
        <w:lastRenderedPageBreak/>
        <w:t>aduse p</w:t>
      </w:r>
      <w:r w:rsidR="00D207C0" w:rsidRPr="002C7090">
        <w:rPr>
          <w:rFonts w:cs="Arial"/>
          <w:sz w:val="20"/>
          <w:szCs w:val="20"/>
        </w:rPr>
        <w:t>ă</w:t>
      </w:r>
      <w:r w:rsidRPr="002C7090">
        <w:rPr>
          <w:rFonts w:cs="Arial"/>
          <w:sz w:val="20"/>
          <w:szCs w:val="20"/>
        </w:rPr>
        <w:t xml:space="preserve">durii, precum şi stabilirii cauzelor care le-au produs;    </w:t>
      </w:r>
    </w:p>
    <w:p w14:paraId="76370BDB" w14:textId="0E8424A3" w:rsidR="00961115" w:rsidRPr="002C7090" w:rsidRDefault="00961115" w:rsidP="00541486">
      <w:pPr>
        <w:spacing w:after="0" w:line="240" w:lineRule="auto"/>
        <w:jc w:val="both"/>
        <w:rPr>
          <w:rFonts w:cs="Arial"/>
          <w:sz w:val="20"/>
          <w:szCs w:val="20"/>
        </w:rPr>
      </w:pPr>
      <w:r w:rsidRPr="002C7090">
        <w:rPr>
          <w:rFonts w:cs="Arial"/>
          <w:sz w:val="20"/>
          <w:szCs w:val="20"/>
        </w:rPr>
        <w:t>c) verific</w:t>
      </w:r>
      <w:r w:rsidR="00D207C0" w:rsidRPr="002C7090">
        <w:rPr>
          <w:rFonts w:cs="Arial"/>
          <w:sz w:val="20"/>
          <w:szCs w:val="20"/>
        </w:rPr>
        <w:t>ă</w:t>
      </w:r>
      <w:r w:rsidRPr="002C7090">
        <w:rPr>
          <w:rFonts w:cs="Arial"/>
          <w:sz w:val="20"/>
          <w:szCs w:val="20"/>
        </w:rPr>
        <w:t>rii oportunit</w:t>
      </w:r>
      <w:r w:rsidR="00D207C0" w:rsidRPr="002C7090">
        <w:rPr>
          <w:rFonts w:cs="Arial"/>
          <w:sz w:val="20"/>
          <w:szCs w:val="20"/>
        </w:rPr>
        <w:t>ă</w:t>
      </w:r>
      <w:r w:rsidRPr="002C7090">
        <w:rPr>
          <w:rFonts w:cs="Arial"/>
          <w:sz w:val="20"/>
          <w:szCs w:val="20"/>
        </w:rPr>
        <w:t>ţii şi calit</w:t>
      </w:r>
      <w:r w:rsidR="00D207C0" w:rsidRPr="002C7090">
        <w:rPr>
          <w:rFonts w:cs="Arial"/>
          <w:sz w:val="20"/>
          <w:szCs w:val="20"/>
        </w:rPr>
        <w:t>ă</w:t>
      </w:r>
      <w:r w:rsidRPr="002C7090">
        <w:rPr>
          <w:rFonts w:cs="Arial"/>
          <w:sz w:val="20"/>
          <w:szCs w:val="20"/>
        </w:rPr>
        <w:t>ţii lucr</w:t>
      </w:r>
      <w:r w:rsidR="00D207C0" w:rsidRPr="002C7090">
        <w:rPr>
          <w:rFonts w:cs="Arial"/>
          <w:sz w:val="20"/>
          <w:szCs w:val="20"/>
        </w:rPr>
        <w:t>ă</w:t>
      </w:r>
      <w:r w:rsidRPr="002C7090">
        <w:rPr>
          <w:rFonts w:cs="Arial"/>
          <w:sz w:val="20"/>
          <w:szCs w:val="20"/>
        </w:rPr>
        <w:t xml:space="preserve">rilor silvice executate;     </w:t>
      </w:r>
    </w:p>
    <w:p w14:paraId="38CEBF87" w14:textId="2BE3433E" w:rsidR="00961115" w:rsidRPr="002C7090" w:rsidRDefault="00961115" w:rsidP="00541486">
      <w:pPr>
        <w:spacing w:after="0" w:line="240" w:lineRule="auto"/>
        <w:jc w:val="both"/>
        <w:rPr>
          <w:rFonts w:cs="Arial"/>
          <w:sz w:val="20"/>
          <w:szCs w:val="20"/>
        </w:rPr>
      </w:pPr>
      <w:r w:rsidRPr="002C7090">
        <w:rPr>
          <w:rFonts w:cs="Arial"/>
          <w:sz w:val="20"/>
          <w:szCs w:val="20"/>
        </w:rPr>
        <w:t>d) identific</w:t>
      </w:r>
      <w:r w:rsidR="00D207C0" w:rsidRPr="002C7090">
        <w:rPr>
          <w:rFonts w:cs="Arial"/>
          <w:sz w:val="20"/>
          <w:szCs w:val="20"/>
        </w:rPr>
        <w:t>ă</w:t>
      </w:r>
      <w:r w:rsidRPr="002C7090">
        <w:rPr>
          <w:rFonts w:cs="Arial"/>
          <w:sz w:val="20"/>
          <w:szCs w:val="20"/>
        </w:rPr>
        <w:t>rii lucr</w:t>
      </w:r>
      <w:r w:rsidR="00D207C0" w:rsidRPr="002C7090">
        <w:rPr>
          <w:rFonts w:cs="Arial"/>
          <w:sz w:val="20"/>
          <w:szCs w:val="20"/>
        </w:rPr>
        <w:t>ă</w:t>
      </w:r>
      <w:r w:rsidRPr="002C7090">
        <w:rPr>
          <w:rFonts w:cs="Arial"/>
          <w:sz w:val="20"/>
          <w:szCs w:val="20"/>
        </w:rPr>
        <w:t xml:space="preserve">rilor silvice necesare;     </w:t>
      </w:r>
    </w:p>
    <w:p w14:paraId="6E967854" w14:textId="115CFC85" w:rsidR="00961115" w:rsidRPr="002C7090" w:rsidRDefault="00961115" w:rsidP="00541486">
      <w:pPr>
        <w:spacing w:after="0" w:line="240" w:lineRule="auto"/>
        <w:jc w:val="both"/>
        <w:rPr>
          <w:rFonts w:cs="Arial"/>
          <w:sz w:val="20"/>
          <w:szCs w:val="20"/>
        </w:rPr>
      </w:pPr>
      <w:r w:rsidRPr="002C7090">
        <w:rPr>
          <w:rFonts w:cs="Arial"/>
          <w:sz w:val="20"/>
          <w:szCs w:val="20"/>
        </w:rPr>
        <w:t>e) verific</w:t>
      </w:r>
      <w:r w:rsidR="00D207C0" w:rsidRPr="002C7090">
        <w:rPr>
          <w:rFonts w:cs="Arial"/>
          <w:sz w:val="20"/>
          <w:szCs w:val="20"/>
        </w:rPr>
        <w:t>ă</w:t>
      </w:r>
      <w:r w:rsidRPr="002C7090">
        <w:rPr>
          <w:rFonts w:cs="Arial"/>
          <w:sz w:val="20"/>
          <w:szCs w:val="20"/>
        </w:rPr>
        <w:t>rii st</w:t>
      </w:r>
      <w:r w:rsidR="00D207C0" w:rsidRPr="002C7090">
        <w:rPr>
          <w:rFonts w:cs="Arial"/>
          <w:sz w:val="20"/>
          <w:szCs w:val="20"/>
        </w:rPr>
        <w:t>ă</w:t>
      </w:r>
      <w:r w:rsidRPr="002C7090">
        <w:rPr>
          <w:rFonts w:cs="Arial"/>
          <w:sz w:val="20"/>
          <w:szCs w:val="20"/>
        </w:rPr>
        <w:t>rii bunurilor mobile şi imobile aferente p</w:t>
      </w:r>
      <w:r w:rsidR="00D207C0" w:rsidRPr="002C7090">
        <w:rPr>
          <w:rFonts w:cs="Arial"/>
          <w:sz w:val="20"/>
          <w:szCs w:val="20"/>
        </w:rPr>
        <w:t>ă</w:t>
      </w:r>
      <w:r w:rsidRPr="002C7090">
        <w:rPr>
          <w:rFonts w:cs="Arial"/>
          <w:sz w:val="20"/>
          <w:szCs w:val="20"/>
        </w:rPr>
        <w:t xml:space="preserve">durii respective;   </w:t>
      </w:r>
    </w:p>
    <w:p w14:paraId="1D932A00" w14:textId="526E1D03" w:rsidR="00961115" w:rsidRPr="002C7090" w:rsidRDefault="00961115" w:rsidP="00541486">
      <w:pPr>
        <w:spacing w:after="0" w:line="240" w:lineRule="auto"/>
        <w:jc w:val="both"/>
        <w:rPr>
          <w:rFonts w:cs="Arial"/>
          <w:sz w:val="20"/>
          <w:szCs w:val="20"/>
        </w:rPr>
      </w:pPr>
      <w:r w:rsidRPr="002C7090">
        <w:rPr>
          <w:rFonts w:cs="Arial"/>
          <w:sz w:val="20"/>
          <w:szCs w:val="20"/>
        </w:rPr>
        <w:t>f) inventarierii stocurilor de produse ale p</w:t>
      </w:r>
      <w:r w:rsidR="00D207C0" w:rsidRPr="002C7090">
        <w:rPr>
          <w:rFonts w:cs="Arial"/>
          <w:sz w:val="20"/>
          <w:szCs w:val="20"/>
        </w:rPr>
        <w:t>ă</w:t>
      </w:r>
      <w:r w:rsidRPr="002C7090">
        <w:rPr>
          <w:rFonts w:cs="Arial"/>
          <w:sz w:val="20"/>
          <w:szCs w:val="20"/>
        </w:rPr>
        <w:t xml:space="preserve">durii existente pe suprafaţa acesteia;    </w:t>
      </w:r>
    </w:p>
    <w:p w14:paraId="31BF02AA" w14:textId="655BD195" w:rsidR="00961115" w:rsidRPr="002C7090" w:rsidRDefault="00961115" w:rsidP="00541486">
      <w:pPr>
        <w:spacing w:after="0" w:line="240" w:lineRule="auto"/>
        <w:jc w:val="both"/>
        <w:rPr>
          <w:rFonts w:cs="Arial"/>
          <w:sz w:val="20"/>
          <w:szCs w:val="20"/>
        </w:rPr>
      </w:pPr>
      <w:r w:rsidRPr="002C7090">
        <w:rPr>
          <w:rFonts w:cs="Arial"/>
          <w:sz w:val="20"/>
          <w:szCs w:val="20"/>
        </w:rPr>
        <w:t>g) stabilirii pagubelor şi/sau daunelor aduse p</w:t>
      </w:r>
      <w:r w:rsidR="00D207C0" w:rsidRPr="002C7090">
        <w:rPr>
          <w:rFonts w:cs="Arial"/>
          <w:sz w:val="20"/>
          <w:szCs w:val="20"/>
        </w:rPr>
        <w:t>ă</w:t>
      </w:r>
      <w:r w:rsidRPr="002C7090">
        <w:rPr>
          <w:rFonts w:cs="Arial"/>
          <w:sz w:val="20"/>
          <w:szCs w:val="20"/>
        </w:rPr>
        <w:t xml:space="preserve">durii, precum şi propuneri de recuperare a acestora </w:t>
      </w:r>
    </w:p>
    <w:p w14:paraId="0BBBFE59" w14:textId="77777777" w:rsidR="00541486" w:rsidRPr="002C7090" w:rsidRDefault="00541486" w:rsidP="00541486">
      <w:pPr>
        <w:spacing w:after="0" w:line="240" w:lineRule="auto"/>
        <w:jc w:val="both"/>
        <w:rPr>
          <w:rFonts w:cs="Arial"/>
          <w:b/>
          <w:sz w:val="20"/>
          <w:szCs w:val="20"/>
        </w:rPr>
      </w:pPr>
    </w:p>
    <w:p w14:paraId="386D286C" w14:textId="4BFA2D7D" w:rsidR="00961115" w:rsidRPr="002C7090" w:rsidRDefault="00961115" w:rsidP="00541486">
      <w:pPr>
        <w:spacing w:after="0" w:line="240" w:lineRule="auto"/>
        <w:jc w:val="center"/>
        <w:rPr>
          <w:rFonts w:cs="Arial"/>
          <w:b/>
          <w:sz w:val="20"/>
          <w:szCs w:val="20"/>
        </w:rPr>
      </w:pPr>
      <w:r w:rsidRPr="002C7090">
        <w:rPr>
          <w:rFonts w:cs="Arial"/>
          <w:b/>
          <w:sz w:val="20"/>
          <w:szCs w:val="20"/>
        </w:rPr>
        <w:t>D</w:t>
      </w:r>
    </w:p>
    <w:p w14:paraId="131A6183" w14:textId="77777777" w:rsidR="00541486" w:rsidRPr="002C7090" w:rsidRDefault="00541486" w:rsidP="00541486">
      <w:pPr>
        <w:spacing w:after="0" w:line="240" w:lineRule="auto"/>
        <w:jc w:val="both"/>
        <w:rPr>
          <w:rFonts w:cs="Arial"/>
          <w:b/>
          <w:sz w:val="20"/>
          <w:szCs w:val="20"/>
        </w:rPr>
      </w:pPr>
    </w:p>
    <w:p w14:paraId="4EB47AAB" w14:textId="57AFECC0" w:rsidR="00961115" w:rsidRPr="002C7090" w:rsidRDefault="00961115" w:rsidP="00541486">
      <w:pPr>
        <w:spacing w:after="0" w:line="240" w:lineRule="auto"/>
        <w:jc w:val="both"/>
        <w:rPr>
          <w:rFonts w:cs="Arial"/>
          <w:sz w:val="20"/>
          <w:szCs w:val="20"/>
        </w:rPr>
      </w:pPr>
      <w:r w:rsidRPr="002C7090">
        <w:rPr>
          <w:rFonts w:cs="Arial"/>
          <w:b/>
          <w:sz w:val="20"/>
          <w:szCs w:val="20"/>
        </w:rPr>
        <w:t>Defrişare</w:t>
      </w:r>
      <w:r w:rsidRPr="002C7090">
        <w:rPr>
          <w:rFonts w:cs="Arial"/>
          <w:sz w:val="20"/>
          <w:szCs w:val="20"/>
        </w:rPr>
        <w:t xml:space="preserve"> - acţiunea de înl</w:t>
      </w:r>
      <w:r w:rsidR="00D207C0" w:rsidRPr="002C7090">
        <w:rPr>
          <w:rFonts w:cs="Arial"/>
          <w:sz w:val="20"/>
          <w:szCs w:val="20"/>
        </w:rPr>
        <w:t>ă</w:t>
      </w:r>
      <w:r w:rsidRPr="002C7090">
        <w:rPr>
          <w:rFonts w:cs="Arial"/>
          <w:sz w:val="20"/>
          <w:szCs w:val="20"/>
        </w:rPr>
        <w:t>turare complet</w:t>
      </w:r>
      <w:r w:rsidR="00D207C0" w:rsidRPr="002C7090">
        <w:rPr>
          <w:rFonts w:cs="Arial"/>
          <w:sz w:val="20"/>
          <w:szCs w:val="20"/>
        </w:rPr>
        <w:t>ă</w:t>
      </w:r>
      <w:r w:rsidRPr="002C7090">
        <w:rPr>
          <w:rFonts w:cs="Arial"/>
          <w:sz w:val="20"/>
          <w:szCs w:val="20"/>
        </w:rPr>
        <w:t xml:space="preserve"> a vegetaţiei forestiere, f</w:t>
      </w:r>
      <w:r w:rsidR="00D207C0" w:rsidRPr="002C7090">
        <w:rPr>
          <w:rFonts w:cs="Arial"/>
          <w:sz w:val="20"/>
          <w:szCs w:val="20"/>
        </w:rPr>
        <w:t>ă</w:t>
      </w:r>
      <w:r w:rsidRPr="002C7090">
        <w:rPr>
          <w:rFonts w:cs="Arial"/>
          <w:sz w:val="20"/>
          <w:szCs w:val="20"/>
        </w:rPr>
        <w:t>r</w:t>
      </w:r>
      <w:r w:rsidR="00D207C0" w:rsidRPr="002C7090">
        <w:rPr>
          <w:rFonts w:cs="Arial"/>
          <w:sz w:val="20"/>
          <w:szCs w:val="20"/>
        </w:rPr>
        <w:t>ă</w:t>
      </w:r>
      <w:r w:rsidRPr="002C7090">
        <w:rPr>
          <w:rFonts w:cs="Arial"/>
          <w:sz w:val="20"/>
          <w:szCs w:val="20"/>
        </w:rPr>
        <w:t xml:space="preserve"> a fi urmat</w:t>
      </w:r>
      <w:r w:rsidR="00D207C0" w:rsidRPr="002C7090">
        <w:rPr>
          <w:rFonts w:cs="Arial"/>
          <w:sz w:val="20"/>
          <w:szCs w:val="20"/>
        </w:rPr>
        <w:t>ă</w:t>
      </w:r>
      <w:r w:rsidRPr="002C7090">
        <w:rPr>
          <w:rFonts w:cs="Arial"/>
          <w:sz w:val="20"/>
          <w:szCs w:val="20"/>
        </w:rPr>
        <w:t xml:space="preserve"> de regenerarea acesteia, incluzând scoaterea şi îndep</w:t>
      </w:r>
      <w:r w:rsidR="00D207C0" w:rsidRPr="002C7090">
        <w:rPr>
          <w:rFonts w:cs="Arial"/>
          <w:sz w:val="20"/>
          <w:szCs w:val="20"/>
        </w:rPr>
        <w:t>ă</w:t>
      </w:r>
      <w:r w:rsidRPr="002C7090">
        <w:rPr>
          <w:rFonts w:cs="Arial"/>
          <w:sz w:val="20"/>
          <w:szCs w:val="20"/>
        </w:rPr>
        <w:t xml:space="preserve">rtarea cioatelor arborilor şi arbuştilor, cu schimbarea folosinţei şi/sau a destinaţiei terenului </w:t>
      </w:r>
    </w:p>
    <w:p w14:paraId="1B889ECC" w14:textId="77777777" w:rsidR="00541486" w:rsidRPr="002C7090" w:rsidRDefault="00541486" w:rsidP="00541486">
      <w:pPr>
        <w:spacing w:after="0" w:line="240" w:lineRule="auto"/>
        <w:jc w:val="both"/>
        <w:rPr>
          <w:rFonts w:cs="Arial"/>
          <w:b/>
          <w:sz w:val="20"/>
          <w:szCs w:val="20"/>
        </w:rPr>
      </w:pPr>
    </w:p>
    <w:p w14:paraId="7CD2DE3D" w14:textId="761B974F" w:rsidR="00961115" w:rsidRPr="002C7090" w:rsidRDefault="00961115" w:rsidP="00541486">
      <w:pPr>
        <w:spacing w:after="0" w:line="240" w:lineRule="auto"/>
        <w:jc w:val="both"/>
        <w:rPr>
          <w:rFonts w:cs="Arial"/>
          <w:sz w:val="20"/>
          <w:szCs w:val="20"/>
        </w:rPr>
      </w:pPr>
      <w:r w:rsidRPr="002C7090">
        <w:rPr>
          <w:rFonts w:cs="Arial"/>
          <w:b/>
          <w:sz w:val="20"/>
          <w:szCs w:val="20"/>
        </w:rPr>
        <w:t>Deţin</w:t>
      </w:r>
      <w:r w:rsidR="00D207C0" w:rsidRPr="002C7090">
        <w:rPr>
          <w:rFonts w:cs="Arial"/>
          <w:b/>
          <w:sz w:val="20"/>
          <w:szCs w:val="20"/>
        </w:rPr>
        <w:t>ă</w:t>
      </w:r>
      <w:r w:rsidRPr="002C7090">
        <w:rPr>
          <w:rFonts w:cs="Arial"/>
          <w:b/>
          <w:sz w:val="20"/>
          <w:szCs w:val="20"/>
        </w:rPr>
        <w:t>tor</w:t>
      </w:r>
      <w:r w:rsidR="00D207C0" w:rsidRPr="002C7090">
        <w:rPr>
          <w:rFonts w:cs="Arial"/>
          <w:b/>
          <w:sz w:val="20"/>
          <w:szCs w:val="20"/>
        </w:rPr>
        <w:t xml:space="preserve"> </w:t>
      </w:r>
      <w:r w:rsidRPr="002C7090">
        <w:rPr>
          <w:rFonts w:cs="Arial"/>
          <w:sz w:val="20"/>
          <w:szCs w:val="20"/>
        </w:rPr>
        <w:t>- proprietarul, administratorul, prestatorul de servicii silvice, transportatorul, depozitarul, custodele, precum şi orice alt</w:t>
      </w:r>
      <w:r w:rsidR="00D207C0" w:rsidRPr="002C7090">
        <w:rPr>
          <w:rFonts w:cs="Arial"/>
          <w:sz w:val="20"/>
          <w:szCs w:val="20"/>
        </w:rPr>
        <w:t>ă</w:t>
      </w:r>
      <w:r w:rsidRPr="002C7090">
        <w:rPr>
          <w:rFonts w:cs="Arial"/>
          <w:sz w:val="20"/>
          <w:szCs w:val="20"/>
        </w:rPr>
        <w:t xml:space="preserve"> persoan</w:t>
      </w:r>
      <w:r w:rsidR="00D207C0" w:rsidRPr="002C7090">
        <w:rPr>
          <w:rFonts w:cs="Arial"/>
          <w:sz w:val="20"/>
          <w:szCs w:val="20"/>
        </w:rPr>
        <w:t>ă</w:t>
      </w:r>
      <w:r w:rsidRPr="002C7090">
        <w:rPr>
          <w:rFonts w:cs="Arial"/>
          <w:sz w:val="20"/>
          <w:szCs w:val="20"/>
        </w:rPr>
        <w:t xml:space="preserve"> fizic</w:t>
      </w:r>
      <w:r w:rsidR="00D207C0" w:rsidRPr="002C7090">
        <w:rPr>
          <w:rFonts w:cs="Arial"/>
          <w:sz w:val="20"/>
          <w:szCs w:val="20"/>
        </w:rPr>
        <w:t>ă</w:t>
      </w:r>
      <w:r w:rsidRPr="002C7090">
        <w:rPr>
          <w:rFonts w:cs="Arial"/>
          <w:sz w:val="20"/>
          <w:szCs w:val="20"/>
        </w:rPr>
        <w:t xml:space="preserve"> sau juridic</w:t>
      </w:r>
      <w:r w:rsidR="00D207C0" w:rsidRPr="002C7090">
        <w:rPr>
          <w:rFonts w:cs="Arial"/>
          <w:sz w:val="20"/>
          <w:szCs w:val="20"/>
        </w:rPr>
        <w:t>ă</w:t>
      </w:r>
      <w:r w:rsidRPr="002C7090">
        <w:rPr>
          <w:rFonts w:cs="Arial"/>
          <w:sz w:val="20"/>
          <w:szCs w:val="20"/>
        </w:rPr>
        <w:t xml:space="preserve"> în temeiul unui titlu legal de fond forestier sau de materiale lemnoase </w:t>
      </w:r>
    </w:p>
    <w:p w14:paraId="45B54C20" w14:textId="77777777" w:rsidR="00541486" w:rsidRPr="002C7090" w:rsidRDefault="00541486" w:rsidP="00541486">
      <w:pPr>
        <w:spacing w:after="0" w:line="240" w:lineRule="auto"/>
        <w:jc w:val="both"/>
        <w:rPr>
          <w:rFonts w:cs="Arial"/>
          <w:b/>
          <w:sz w:val="20"/>
          <w:szCs w:val="20"/>
        </w:rPr>
      </w:pPr>
    </w:p>
    <w:p w14:paraId="58AAF631" w14:textId="77777777" w:rsidR="00541486" w:rsidRPr="002C7090" w:rsidRDefault="00961115" w:rsidP="00541486">
      <w:pPr>
        <w:spacing w:after="0" w:line="240" w:lineRule="auto"/>
        <w:jc w:val="both"/>
        <w:rPr>
          <w:rFonts w:cs="Arial"/>
          <w:sz w:val="20"/>
          <w:szCs w:val="20"/>
        </w:rPr>
      </w:pPr>
      <w:r w:rsidRPr="002C7090">
        <w:rPr>
          <w:rFonts w:cs="Arial"/>
          <w:b/>
          <w:sz w:val="20"/>
          <w:szCs w:val="20"/>
        </w:rPr>
        <w:t>Dispozitiv special de marcat</w:t>
      </w:r>
      <w:r w:rsidR="00D207C0" w:rsidRPr="002C7090">
        <w:rPr>
          <w:rFonts w:cs="Arial"/>
          <w:b/>
          <w:sz w:val="20"/>
          <w:szCs w:val="20"/>
        </w:rPr>
        <w:t xml:space="preserve"> </w:t>
      </w:r>
      <w:r w:rsidRPr="002C7090">
        <w:rPr>
          <w:rFonts w:cs="Arial"/>
          <w:sz w:val="20"/>
          <w:szCs w:val="20"/>
        </w:rPr>
        <w:t>- ciocanele silvice de marcat, instrumentele folosite de personalul silvic pentru marcarea arborilor, a cioatelor şi a materialului lemnos</w:t>
      </w:r>
    </w:p>
    <w:p w14:paraId="40A4CE7C" w14:textId="57364968" w:rsidR="00961115" w:rsidRPr="002C7090" w:rsidRDefault="00961115" w:rsidP="00541486">
      <w:pPr>
        <w:spacing w:after="0" w:line="240" w:lineRule="auto"/>
        <w:jc w:val="both"/>
        <w:rPr>
          <w:rFonts w:cs="Arial"/>
          <w:sz w:val="20"/>
          <w:szCs w:val="20"/>
        </w:rPr>
      </w:pPr>
      <w:r w:rsidRPr="002C7090">
        <w:rPr>
          <w:rFonts w:cs="Arial"/>
          <w:sz w:val="20"/>
          <w:szCs w:val="20"/>
        </w:rPr>
        <w:t xml:space="preserve"> </w:t>
      </w:r>
    </w:p>
    <w:p w14:paraId="3E27989F" w14:textId="31B3A6B8" w:rsidR="00961115" w:rsidRPr="002C7090" w:rsidRDefault="00961115" w:rsidP="00541486">
      <w:pPr>
        <w:spacing w:after="0" w:line="240" w:lineRule="auto"/>
        <w:jc w:val="center"/>
        <w:rPr>
          <w:rFonts w:cs="Arial"/>
          <w:b/>
          <w:sz w:val="20"/>
          <w:szCs w:val="20"/>
        </w:rPr>
      </w:pPr>
      <w:r w:rsidRPr="002C7090">
        <w:rPr>
          <w:rFonts w:cs="Arial"/>
          <w:b/>
          <w:sz w:val="20"/>
          <w:szCs w:val="20"/>
        </w:rPr>
        <w:t>E</w:t>
      </w:r>
    </w:p>
    <w:p w14:paraId="78EFCEF6" w14:textId="77777777" w:rsidR="00541486" w:rsidRPr="002C7090" w:rsidRDefault="00541486" w:rsidP="00541486">
      <w:pPr>
        <w:spacing w:after="0" w:line="240" w:lineRule="auto"/>
        <w:jc w:val="both"/>
        <w:rPr>
          <w:rFonts w:cs="Arial"/>
          <w:b/>
          <w:sz w:val="20"/>
          <w:szCs w:val="20"/>
        </w:rPr>
      </w:pPr>
    </w:p>
    <w:p w14:paraId="1016E65A" w14:textId="540FB06B" w:rsidR="00961115" w:rsidRPr="002C7090" w:rsidRDefault="00961115" w:rsidP="00541486">
      <w:pPr>
        <w:spacing w:after="0" w:line="240" w:lineRule="auto"/>
        <w:jc w:val="both"/>
        <w:rPr>
          <w:rFonts w:cs="Arial"/>
          <w:sz w:val="20"/>
          <w:szCs w:val="20"/>
        </w:rPr>
      </w:pPr>
      <w:r w:rsidRPr="002C7090">
        <w:rPr>
          <w:rFonts w:cs="Arial"/>
          <w:b/>
          <w:sz w:val="20"/>
          <w:szCs w:val="20"/>
        </w:rPr>
        <w:t xml:space="preserve">Ecosistem forestier </w:t>
      </w:r>
      <w:r w:rsidRPr="002C7090">
        <w:rPr>
          <w:rFonts w:cs="Arial"/>
          <w:sz w:val="20"/>
          <w:szCs w:val="20"/>
        </w:rPr>
        <w:t>- unitatea funcţional</w:t>
      </w:r>
      <w:r w:rsidR="00D207C0" w:rsidRPr="002C7090">
        <w:rPr>
          <w:rFonts w:cs="Arial"/>
          <w:sz w:val="20"/>
          <w:szCs w:val="20"/>
        </w:rPr>
        <w:t>ă</w:t>
      </w:r>
      <w:r w:rsidRPr="002C7090">
        <w:rPr>
          <w:rFonts w:cs="Arial"/>
          <w:sz w:val="20"/>
          <w:szCs w:val="20"/>
        </w:rPr>
        <w:t xml:space="preserve"> a biosferei, constituit</w:t>
      </w:r>
      <w:r w:rsidR="00D207C0" w:rsidRPr="002C7090">
        <w:rPr>
          <w:rFonts w:cs="Arial"/>
          <w:sz w:val="20"/>
          <w:szCs w:val="20"/>
        </w:rPr>
        <w:t>ă</w:t>
      </w:r>
      <w:r w:rsidRPr="002C7090">
        <w:rPr>
          <w:rFonts w:cs="Arial"/>
          <w:sz w:val="20"/>
          <w:szCs w:val="20"/>
        </w:rPr>
        <w:t xml:space="preserve"> din biocenoz</w:t>
      </w:r>
      <w:r w:rsidR="00D207C0" w:rsidRPr="002C7090">
        <w:rPr>
          <w:rFonts w:cs="Arial"/>
          <w:sz w:val="20"/>
          <w:szCs w:val="20"/>
        </w:rPr>
        <w:t>ă</w:t>
      </w:r>
      <w:r w:rsidRPr="002C7090">
        <w:rPr>
          <w:rFonts w:cs="Arial"/>
          <w:sz w:val="20"/>
          <w:szCs w:val="20"/>
        </w:rPr>
        <w:t>, în care rolul predominant îl au populaţia de arbori şi staţiunea pe care o ocup</w:t>
      </w:r>
      <w:r w:rsidR="00D207C0" w:rsidRPr="002C7090">
        <w:rPr>
          <w:rFonts w:cs="Arial"/>
          <w:sz w:val="20"/>
          <w:szCs w:val="20"/>
        </w:rPr>
        <w:t>ă</w:t>
      </w:r>
      <w:r w:rsidRPr="002C7090">
        <w:rPr>
          <w:rFonts w:cs="Arial"/>
          <w:sz w:val="20"/>
          <w:szCs w:val="20"/>
        </w:rPr>
        <w:t xml:space="preserve"> aceasta</w:t>
      </w:r>
      <w:r w:rsidR="00D207C0" w:rsidRPr="002C7090">
        <w:rPr>
          <w:rFonts w:cs="Arial"/>
          <w:sz w:val="20"/>
          <w:szCs w:val="20"/>
        </w:rPr>
        <w:t>.</w:t>
      </w:r>
      <w:r w:rsidRPr="002C7090">
        <w:rPr>
          <w:rFonts w:cs="Arial"/>
          <w:sz w:val="20"/>
          <w:szCs w:val="20"/>
        </w:rPr>
        <w:t xml:space="preserve"> </w:t>
      </w:r>
    </w:p>
    <w:p w14:paraId="12BAAD3E" w14:textId="77777777" w:rsidR="00541486" w:rsidRPr="002C7090" w:rsidRDefault="00541486" w:rsidP="00541486">
      <w:pPr>
        <w:spacing w:after="0" w:line="240" w:lineRule="auto"/>
        <w:jc w:val="both"/>
        <w:rPr>
          <w:rFonts w:cs="Arial"/>
          <w:b/>
          <w:sz w:val="20"/>
          <w:szCs w:val="20"/>
        </w:rPr>
      </w:pPr>
    </w:p>
    <w:p w14:paraId="598FD553" w14:textId="22E3A842" w:rsidR="00961115" w:rsidRPr="002C7090" w:rsidRDefault="00961115" w:rsidP="00541486">
      <w:pPr>
        <w:spacing w:after="0" w:line="240" w:lineRule="auto"/>
        <w:jc w:val="both"/>
        <w:rPr>
          <w:rFonts w:cs="Arial"/>
          <w:sz w:val="20"/>
          <w:szCs w:val="20"/>
        </w:rPr>
      </w:pPr>
      <w:r w:rsidRPr="002C7090">
        <w:rPr>
          <w:rFonts w:cs="Arial"/>
          <w:b/>
          <w:sz w:val="20"/>
          <w:szCs w:val="20"/>
        </w:rPr>
        <w:t>Exploatare forestier</w:t>
      </w:r>
      <w:r w:rsidR="00D207C0" w:rsidRPr="002C7090">
        <w:rPr>
          <w:rFonts w:cs="Arial"/>
          <w:b/>
          <w:sz w:val="20"/>
          <w:szCs w:val="20"/>
        </w:rPr>
        <w:t xml:space="preserve">ă </w:t>
      </w:r>
      <w:r w:rsidRPr="002C7090">
        <w:rPr>
          <w:rFonts w:cs="Arial"/>
          <w:sz w:val="20"/>
          <w:szCs w:val="20"/>
        </w:rPr>
        <w:t>- procesul de producţie prin care se extrage din p</w:t>
      </w:r>
      <w:r w:rsidR="00D207C0" w:rsidRPr="002C7090">
        <w:rPr>
          <w:rFonts w:cs="Arial"/>
          <w:sz w:val="20"/>
          <w:szCs w:val="20"/>
        </w:rPr>
        <w:t>ă</w:t>
      </w:r>
      <w:r w:rsidRPr="002C7090">
        <w:rPr>
          <w:rFonts w:cs="Arial"/>
          <w:sz w:val="20"/>
          <w:szCs w:val="20"/>
        </w:rPr>
        <w:t>duri lemnul brut în condiţiile prev</w:t>
      </w:r>
      <w:r w:rsidR="00D207C0" w:rsidRPr="002C7090">
        <w:rPr>
          <w:rFonts w:cs="Arial"/>
          <w:sz w:val="20"/>
          <w:szCs w:val="20"/>
        </w:rPr>
        <w:t>ă</w:t>
      </w:r>
      <w:r w:rsidRPr="002C7090">
        <w:rPr>
          <w:rFonts w:cs="Arial"/>
          <w:sz w:val="20"/>
          <w:szCs w:val="20"/>
        </w:rPr>
        <w:t>zute de regimul silvic</w:t>
      </w:r>
      <w:r w:rsidR="00D207C0" w:rsidRPr="002C7090">
        <w:rPr>
          <w:rFonts w:cs="Arial"/>
          <w:sz w:val="20"/>
          <w:szCs w:val="20"/>
        </w:rPr>
        <w:t>.</w:t>
      </w:r>
      <w:r w:rsidRPr="002C7090">
        <w:rPr>
          <w:rFonts w:cs="Arial"/>
          <w:sz w:val="20"/>
          <w:szCs w:val="20"/>
        </w:rPr>
        <w:t xml:space="preserve"> </w:t>
      </w:r>
    </w:p>
    <w:p w14:paraId="503C7ED5" w14:textId="77777777" w:rsidR="00541486" w:rsidRPr="002C7090" w:rsidRDefault="00541486" w:rsidP="00541486">
      <w:pPr>
        <w:spacing w:after="0" w:line="240" w:lineRule="auto"/>
        <w:jc w:val="both"/>
        <w:rPr>
          <w:rFonts w:cs="Arial"/>
          <w:b/>
          <w:sz w:val="20"/>
          <w:szCs w:val="20"/>
        </w:rPr>
      </w:pPr>
    </w:p>
    <w:p w14:paraId="7DF7A7B1" w14:textId="3BDA9E2D" w:rsidR="00961115" w:rsidRPr="002C7090" w:rsidRDefault="00961115" w:rsidP="00541486">
      <w:pPr>
        <w:spacing w:after="0" w:line="240" w:lineRule="auto"/>
        <w:jc w:val="center"/>
        <w:rPr>
          <w:rFonts w:cs="Arial"/>
          <w:b/>
          <w:sz w:val="20"/>
          <w:szCs w:val="20"/>
        </w:rPr>
      </w:pPr>
      <w:r w:rsidRPr="002C7090">
        <w:rPr>
          <w:rFonts w:cs="Arial"/>
          <w:b/>
          <w:sz w:val="20"/>
          <w:szCs w:val="20"/>
        </w:rPr>
        <w:t>G</w:t>
      </w:r>
    </w:p>
    <w:p w14:paraId="1F92DA2F" w14:textId="77777777" w:rsidR="00541486" w:rsidRPr="002C7090" w:rsidRDefault="00541486" w:rsidP="00541486">
      <w:pPr>
        <w:spacing w:after="0" w:line="240" w:lineRule="auto"/>
        <w:jc w:val="center"/>
        <w:rPr>
          <w:rFonts w:cs="Arial"/>
          <w:b/>
          <w:sz w:val="20"/>
          <w:szCs w:val="20"/>
        </w:rPr>
      </w:pPr>
    </w:p>
    <w:p w14:paraId="20E929A3" w14:textId="2A0C172E" w:rsidR="00961115" w:rsidRPr="002C7090" w:rsidRDefault="00961115" w:rsidP="00541486">
      <w:pPr>
        <w:spacing w:after="0" w:line="240" w:lineRule="auto"/>
        <w:jc w:val="both"/>
        <w:rPr>
          <w:rFonts w:cs="Arial"/>
          <w:sz w:val="20"/>
          <w:szCs w:val="20"/>
        </w:rPr>
      </w:pPr>
      <w:r w:rsidRPr="002C7090">
        <w:rPr>
          <w:rFonts w:cs="Arial"/>
          <w:b/>
          <w:sz w:val="20"/>
          <w:szCs w:val="20"/>
        </w:rPr>
        <w:t>Gestionarea durabil</w:t>
      </w:r>
      <w:r w:rsidR="00D207C0" w:rsidRPr="002C7090">
        <w:rPr>
          <w:rFonts w:cs="Arial"/>
          <w:b/>
          <w:sz w:val="20"/>
          <w:szCs w:val="20"/>
        </w:rPr>
        <w:t>ă</w:t>
      </w:r>
      <w:r w:rsidRPr="002C7090">
        <w:rPr>
          <w:rFonts w:cs="Arial"/>
          <w:b/>
          <w:sz w:val="20"/>
          <w:szCs w:val="20"/>
        </w:rPr>
        <w:t xml:space="preserve"> a p</w:t>
      </w:r>
      <w:r w:rsidR="00D207C0" w:rsidRPr="002C7090">
        <w:rPr>
          <w:rFonts w:cs="Arial"/>
          <w:b/>
          <w:sz w:val="20"/>
          <w:szCs w:val="20"/>
        </w:rPr>
        <w:t>ă</w:t>
      </w:r>
      <w:r w:rsidRPr="002C7090">
        <w:rPr>
          <w:rFonts w:cs="Arial"/>
          <w:b/>
          <w:sz w:val="20"/>
          <w:szCs w:val="20"/>
        </w:rPr>
        <w:t>durilor</w:t>
      </w:r>
      <w:r w:rsidR="00541486" w:rsidRPr="002C7090">
        <w:rPr>
          <w:rFonts w:cs="Arial"/>
          <w:b/>
          <w:sz w:val="20"/>
          <w:szCs w:val="20"/>
        </w:rPr>
        <w:t xml:space="preserve"> </w:t>
      </w:r>
      <w:r w:rsidRPr="002C7090">
        <w:rPr>
          <w:rFonts w:cs="Arial"/>
          <w:sz w:val="20"/>
          <w:szCs w:val="20"/>
        </w:rPr>
        <w:t>- administrarea şi utilizarea p</w:t>
      </w:r>
      <w:r w:rsidR="00D207C0" w:rsidRPr="002C7090">
        <w:rPr>
          <w:rFonts w:cs="Arial"/>
          <w:sz w:val="20"/>
          <w:szCs w:val="20"/>
        </w:rPr>
        <w:t>ă</w:t>
      </w:r>
      <w:r w:rsidRPr="002C7090">
        <w:rPr>
          <w:rFonts w:cs="Arial"/>
          <w:sz w:val="20"/>
          <w:szCs w:val="20"/>
        </w:rPr>
        <w:t>durilor astfel încât s</w:t>
      </w:r>
      <w:r w:rsidR="00D207C0" w:rsidRPr="002C7090">
        <w:rPr>
          <w:rFonts w:cs="Arial"/>
          <w:sz w:val="20"/>
          <w:szCs w:val="20"/>
        </w:rPr>
        <w:t>ă</w:t>
      </w:r>
      <w:r w:rsidRPr="002C7090">
        <w:rPr>
          <w:rFonts w:cs="Arial"/>
          <w:sz w:val="20"/>
          <w:szCs w:val="20"/>
        </w:rPr>
        <w:t xml:space="preserve"> îşi menţin</w:t>
      </w:r>
      <w:r w:rsidR="00D207C0" w:rsidRPr="002C7090">
        <w:rPr>
          <w:rFonts w:cs="Arial"/>
          <w:sz w:val="20"/>
          <w:szCs w:val="20"/>
        </w:rPr>
        <w:t>ă</w:t>
      </w:r>
      <w:r w:rsidRPr="002C7090">
        <w:rPr>
          <w:rFonts w:cs="Arial"/>
          <w:sz w:val="20"/>
          <w:szCs w:val="20"/>
        </w:rPr>
        <w:t xml:space="preserve"> şi s</w:t>
      </w:r>
      <w:r w:rsidR="00D207C0" w:rsidRPr="002C7090">
        <w:rPr>
          <w:rFonts w:cs="Arial"/>
          <w:sz w:val="20"/>
          <w:szCs w:val="20"/>
        </w:rPr>
        <w:t>ă</w:t>
      </w:r>
      <w:r w:rsidRPr="002C7090">
        <w:rPr>
          <w:rFonts w:cs="Arial"/>
          <w:sz w:val="20"/>
          <w:szCs w:val="20"/>
        </w:rPr>
        <w:t xml:space="preserve"> îşi amelioreze biodiversitatea, productivitatea, capacitatea de regenerare, vitalitatea, s</w:t>
      </w:r>
      <w:r w:rsidR="00D207C0" w:rsidRPr="002C7090">
        <w:rPr>
          <w:rFonts w:cs="Arial"/>
          <w:sz w:val="20"/>
          <w:szCs w:val="20"/>
        </w:rPr>
        <w:t>ă</w:t>
      </w:r>
      <w:r w:rsidRPr="002C7090">
        <w:rPr>
          <w:rFonts w:cs="Arial"/>
          <w:sz w:val="20"/>
          <w:szCs w:val="20"/>
        </w:rPr>
        <w:t>n</w:t>
      </w:r>
      <w:r w:rsidR="00D207C0" w:rsidRPr="002C7090">
        <w:rPr>
          <w:rFonts w:cs="Arial"/>
          <w:sz w:val="20"/>
          <w:szCs w:val="20"/>
        </w:rPr>
        <w:t>ă</w:t>
      </w:r>
      <w:r w:rsidRPr="002C7090">
        <w:rPr>
          <w:rFonts w:cs="Arial"/>
          <w:sz w:val="20"/>
          <w:szCs w:val="20"/>
        </w:rPr>
        <w:t>tatea şi în aşa fel încât s</w:t>
      </w:r>
      <w:r w:rsidR="00D207C0" w:rsidRPr="002C7090">
        <w:rPr>
          <w:rFonts w:cs="Arial"/>
          <w:sz w:val="20"/>
          <w:szCs w:val="20"/>
        </w:rPr>
        <w:t>ă</w:t>
      </w:r>
      <w:r w:rsidRPr="002C7090">
        <w:rPr>
          <w:rFonts w:cs="Arial"/>
          <w:sz w:val="20"/>
          <w:szCs w:val="20"/>
        </w:rPr>
        <w:t xml:space="preserve"> asigure, în prezent şi în viitor, capacitatea de a exercita funcţiile multiple ecologice, economice şi sociale permanente la nivel local, regional, naţional şi global f</w:t>
      </w:r>
      <w:r w:rsidR="00D207C0" w:rsidRPr="002C7090">
        <w:rPr>
          <w:rFonts w:cs="Arial"/>
          <w:sz w:val="20"/>
          <w:szCs w:val="20"/>
        </w:rPr>
        <w:t>ă</w:t>
      </w:r>
      <w:r w:rsidRPr="002C7090">
        <w:rPr>
          <w:rFonts w:cs="Arial"/>
          <w:sz w:val="20"/>
          <w:szCs w:val="20"/>
        </w:rPr>
        <w:t>r</w:t>
      </w:r>
      <w:r w:rsidR="00D207C0" w:rsidRPr="002C7090">
        <w:rPr>
          <w:rFonts w:cs="Arial"/>
          <w:sz w:val="20"/>
          <w:szCs w:val="20"/>
        </w:rPr>
        <w:t>ă</w:t>
      </w:r>
      <w:r w:rsidRPr="002C7090">
        <w:rPr>
          <w:rFonts w:cs="Arial"/>
          <w:sz w:val="20"/>
          <w:szCs w:val="20"/>
        </w:rPr>
        <w:t xml:space="preserve"> a crea prejudicii altor ecosisteme </w:t>
      </w:r>
    </w:p>
    <w:p w14:paraId="7651C68B" w14:textId="77777777" w:rsidR="00541486" w:rsidRPr="002C7090" w:rsidRDefault="00541486" w:rsidP="00541486">
      <w:pPr>
        <w:spacing w:after="0" w:line="240" w:lineRule="auto"/>
        <w:jc w:val="both"/>
        <w:rPr>
          <w:rFonts w:cs="Arial"/>
          <w:sz w:val="20"/>
          <w:szCs w:val="20"/>
        </w:rPr>
      </w:pPr>
    </w:p>
    <w:p w14:paraId="2BEF2144" w14:textId="781EA34C" w:rsidR="00961115" w:rsidRPr="002C7090" w:rsidRDefault="00961115" w:rsidP="00541486">
      <w:pPr>
        <w:spacing w:after="0" w:line="240" w:lineRule="auto"/>
        <w:jc w:val="center"/>
        <w:rPr>
          <w:rFonts w:cs="Arial"/>
          <w:b/>
          <w:sz w:val="20"/>
          <w:szCs w:val="20"/>
        </w:rPr>
      </w:pPr>
      <w:r w:rsidRPr="002C7090">
        <w:rPr>
          <w:rFonts w:cs="Arial"/>
          <w:b/>
          <w:sz w:val="20"/>
          <w:szCs w:val="20"/>
        </w:rPr>
        <w:t>M</w:t>
      </w:r>
    </w:p>
    <w:p w14:paraId="199B37DE" w14:textId="77777777" w:rsidR="00541486" w:rsidRPr="002C7090" w:rsidRDefault="00541486" w:rsidP="00541486">
      <w:pPr>
        <w:spacing w:after="0" w:line="240" w:lineRule="auto"/>
        <w:jc w:val="both"/>
        <w:rPr>
          <w:rFonts w:cs="Arial"/>
          <w:b/>
          <w:sz w:val="20"/>
          <w:szCs w:val="20"/>
        </w:rPr>
      </w:pPr>
    </w:p>
    <w:p w14:paraId="0FDBF962" w14:textId="5A47C875" w:rsidR="00961115" w:rsidRPr="002C7090" w:rsidRDefault="00961115" w:rsidP="00541486">
      <w:pPr>
        <w:spacing w:after="0" w:line="240" w:lineRule="auto"/>
        <w:jc w:val="both"/>
        <w:rPr>
          <w:rFonts w:cs="Arial"/>
          <w:sz w:val="20"/>
          <w:szCs w:val="20"/>
        </w:rPr>
      </w:pPr>
      <w:r w:rsidRPr="002C7090">
        <w:rPr>
          <w:rFonts w:cs="Arial"/>
          <w:b/>
          <w:sz w:val="20"/>
          <w:szCs w:val="20"/>
        </w:rPr>
        <w:t>Mas</w:t>
      </w:r>
      <w:r w:rsidR="00D207C0" w:rsidRPr="002C7090">
        <w:rPr>
          <w:rFonts w:cs="Arial"/>
          <w:b/>
          <w:sz w:val="20"/>
          <w:szCs w:val="20"/>
        </w:rPr>
        <w:t>ă</w:t>
      </w:r>
      <w:r w:rsidRPr="002C7090">
        <w:rPr>
          <w:rFonts w:cs="Arial"/>
          <w:b/>
          <w:sz w:val="20"/>
          <w:szCs w:val="20"/>
        </w:rPr>
        <w:t xml:space="preserve"> lemnoas</w:t>
      </w:r>
      <w:r w:rsidR="00D207C0" w:rsidRPr="002C7090">
        <w:rPr>
          <w:rFonts w:cs="Arial"/>
          <w:b/>
          <w:sz w:val="20"/>
          <w:szCs w:val="20"/>
        </w:rPr>
        <w:t>ă</w:t>
      </w:r>
      <w:r w:rsidR="00541486" w:rsidRPr="002C7090">
        <w:rPr>
          <w:rFonts w:cs="Arial"/>
          <w:b/>
          <w:sz w:val="20"/>
          <w:szCs w:val="20"/>
        </w:rPr>
        <w:t xml:space="preserve"> </w:t>
      </w:r>
      <w:r w:rsidRPr="002C7090">
        <w:rPr>
          <w:rFonts w:cs="Arial"/>
          <w:sz w:val="20"/>
          <w:szCs w:val="20"/>
        </w:rPr>
        <w:t>- totalitatea arborilor pe picior şi/sau doborâţi, întregi sau p</w:t>
      </w:r>
      <w:r w:rsidR="00D207C0" w:rsidRPr="002C7090">
        <w:rPr>
          <w:rFonts w:cs="Arial"/>
          <w:sz w:val="20"/>
          <w:szCs w:val="20"/>
        </w:rPr>
        <w:t>ă</w:t>
      </w:r>
      <w:r w:rsidRPr="002C7090">
        <w:rPr>
          <w:rFonts w:cs="Arial"/>
          <w:sz w:val="20"/>
          <w:szCs w:val="20"/>
        </w:rPr>
        <w:t xml:space="preserve">rţi din aceştia, inclusiv cei aflaţi în diferite stadii de transformare </w:t>
      </w:r>
      <w:r w:rsidRPr="002C7090">
        <w:rPr>
          <w:rFonts w:cs="Arial"/>
          <w:sz w:val="20"/>
          <w:szCs w:val="20"/>
        </w:rPr>
        <w:t>şi mişcare în cadrul procesului de exploatare forestier</w:t>
      </w:r>
      <w:r w:rsidR="00D207C0" w:rsidRPr="002C7090">
        <w:rPr>
          <w:rFonts w:cs="Arial"/>
          <w:sz w:val="20"/>
          <w:szCs w:val="20"/>
        </w:rPr>
        <w:t>ă</w:t>
      </w:r>
      <w:r w:rsidRPr="002C7090">
        <w:rPr>
          <w:rFonts w:cs="Arial"/>
          <w:sz w:val="20"/>
          <w:szCs w:val="20"/>
        </w:rPr>
        <w:t xml:space="preserve"> </w:t>
      </w:r>
    </w:p>
    <w:p w14:paraId="5BD1DBBB" w14:textId="77777777" w:rsidR="00541486" w:rsidRPr="002C7090" w:rsidRDefault="00541486" w:rsidP="00541486">
      <w:pPr>
        <w:spacing w:after="0" w:line="240" w:lineRule="auto"/>
        <w:jc w:val="both"/>
        <w:rPr>
          <w:rFonts w:cs="Arial"/>
          <w:b/>
          <w:sz w:val="20"/>
          <w:szCs w:val="20"/>
        </w:rPr>
      </w:pPr>
    </w:p>
    <w:p w14:paraId="04FAE99D" w14:textId="35D9C3D5" w:rsidR="00961115" w:rsidRPr="002C7090" w:rsidRDefault="00961115" w:rsidP="00541486">
      <w:pPr>
        <w:spacing w:after="0" w:line="240" w:lineRule="auto"/>
        <w:jc w:val="both"/>
        <w:rPr>
          <w:rFonts w:cs="Arial"/>
          <w:sz w:val="20"/>
          <w:szCs w:val="20"/>
        </w:rPr>
      </w:pPr>
      <w:r w:rsidRPr="002C7090">
        <w:rPr>
          <w:rFonts w:cs="Arial"/>
          <w:b/>
          <w:sz w:val="20"/>
          <w:szCs w:val="20"/>
        </w:rPr>
        <w:t xml:space="preserve">Materiale lemnoase </w:t>
      </w:r>
      <w:r w:rsidRPr="002C7090">
        <w:rPr>
          <w:rFonts w:cs="Arial"/>
          <w:sz w:val="20"/>
          <w:szCs w:val="20"/>
        </w:rPr>
        <w:t>- lemnul rotund sau despicat de lucru şi lemnul de foc, cheresteaua, flancurile, traversele, lemnul ecarisat - cu secţiune dreptunghiular</w:t>
      </w:r>
      <w:r w:rsidR="00D207C0" w:rsidRPr="002C7090">
        <w:rPr>
          <w:rFonts w:cs="Arial"/>
          <w:sz w:val="20"/>
          <w:szCs w:val="20"/>
        </w:rPr>
        <w:t>ă</w:t>
      </w:r>
      <w:r w:rsidRPr="002C7090">
        <w:rPr>
          <w:rFonts w:cs="Arial"/>
          <w:sz w:val="20"/>
          <w:szCs w:val="20"/>
        </w:rPr>
        <w:t xml:space="preserve"> sau p</w:t>
      </w:r>
      <w:r w:rsidR="00D207C0" w:rsidRPr="002C7090">
        <w:rPr>
          <w:rFonts w:cs="Arial"/>
          <w:sz w:val="20"/>
          <w:szCs w:val="20"/>
        </w:rPr>
        <w:t>ă</w:t>
      </w:r>
      <w:r w:rsidRPr="002C7090">
        <w:rPr>
          <w:rFonts w:cs="Arial"/>
          <w:sz w:val="20"/>
          <w:szCs w:val="20"/>
        </w:rPr>
        <w:t>trat</w:t>
      </w:r>
      <w:r w:rsidR="00D207C0" w:rsidRPr="002C7090">
        <w:rPr>
          <w:rFonts w:cs="Arial"/>
          <w:sz w:val="20"/>
          <w:szCs w:val="20"/>
        </w:rPr>
        <w:t>ă</w:t>
      </w:r>
      <w:r w:rsidRPr="002C7090">
        <w:rPr>
          <w:rFonts w:cs="Arial"/>
          <w:sz w:val="20"/>
          <w:szCs w:val="20"/>
        </w:rPr>
        <w:t xml:space="preserve"> -, precum şi lemnul cioplit. Aceast</w:t>
      </w:r>
      <w:r w:rsidR="00D207C0" w:rsidRPr="002C7090">
        <w:rPr>
          <w:rFonts w:cs="Arial"/>
          <w:sz w:val="20"/>
          <w:szCs w:val="20"/>
        </w:rPr>
        <w:t>ă</w:t>
      </w:r>
      <w:r w:rsidRPr="002C7090">
        <w:rPr>
          <w:rFonts w:cs="Arial"/>
          <w:sz w:val="20"/>
          <w:szCs w:val="20"/>
        </w:rPr>
        <w:t xml:space="preserve"> categorie cuprinde şi arbori şi arbuşti ornamentali, pomi de Cr</w:t>
      </w:r>
      <w:r w:rsidR="00D207C0" w:rsidRPr="002C7090">
        <w:rPr>
          <w:rFonts w:cs="Arial"/>
          <w:sz w:val="20"/>
          <w:szCs w:val="20"/>
        </w:rPr>
        <w:t>ă</w:t>
      </w:r>
      <w:r w:rsidRPr="002C7090">
        <w:rPr>
          <w:rFonts w:cs="Arial"/>
          <w:sz w:val="20"/>
          <w:szCs w:val="20"/>
        </w:rPr>
        <w:t>ciun, r</w:t>
      </w:r>
      <w:r w:rsidR="00D207C0" w:rsidRPr="002C7090">
        <w:rPr>
          <w:rFonts w:cs="Arial"/>
          <w:sz w:val="20"/>
          <w:szCs w:val="20"/>
        </w:rPr>
        <w:t>ă</w:t>
      </w:r>
      <w:r w:rsidRPr="002C7090">
        <w:rPr>
          <w:rFonts w:cs="Arial"/>
          <w:sz w:val="20"/>
          <w:szCs w:val="20"/>
        </w:rPr>
        <w:t>chit</w:t>
      </w:r>
      <w:r w:rsidR="00D207C0" w:rsidRPr="002C7090">
        <w:rPr>
          <w:rFonts w:cs="Arial"/>
          <w:sz w:val="20"/>
          <w:szCs w:val="20"/>
        </w:rPr>
        <w:t>ă</w:t>
      </w:r>
      <w:r w:rsidRPr="002C7090">
        <w:rPr>
          <w:rFonts w:cs="Arial"/>
          <w:sz w:val="20"/>
          <w:szCs w:val="20"/>
        </w:rPr>
        <w:t xml:space="preserve"> şi puieţi </w:t>
      </w:r>
    </w:p>
    <w:p w14:paraId="259CAF27" w14:textId="77777777" w:rsidR="00541486" w:rsidRPr="002C7090" w:rsidRDefault="00961115" w:rsidP="00541486">
      <w:pPr>
        <w:spacing w:after="0" w:line="240" w:lineRule="auto"/>
        <w:jc w:val="both"/>
        <w:rPr>
          <w:rFonts w:cs="Arial"/>
          <w:sz w:val="20"/>
          <w:szCs w:val="20"/>
        </w:rPr>
      </w:pPr>
      <w:r w:rsidRPr="002C7090">
        <w:rPr>
          <w:rFonts w:cs="Arial"/>
          <w:sz w:val="20"/>
          <w:szCs w:val="20"/>
        </w:rPr>
        <w:t xml:space="preserve"> </w:t>
      </w:r>
    </w:p>
    <w:p w14:paraId="28E0EAAD" w14:textId="7E3A8211" w:rsidR="00961115" w:rsidRPr="002C7090" w:rsidRDefault="00961115" w:rsidP="00541486">
      <w:pPr>
        <w:spacing w:after="0" w:line="240" w:lineRule="auto"/>
        <w:jc w:val="both"/>
        <w:rPr>
          <w:rFonts w:cs="Arial"/>
          <w:sz w:val="20"/>
          <w:szCs w:val="20"/>
        </w:rPr>
      </w:pPr>
      <w:r w:rsidRPr="002C7090">
        <w:rPr>
          <w:rFonts w:cs="Arial"/>
          <w:b/>
          <w:sz w:val="20"/>
          <w:szCs w:val="20"/>
        </w:rPr>
        <w:t xml:space="preserve">Material forestier de reproducere     </w:t>
      </w:r>
      <w:r w:rsidRPr="002C7090">
        <w:rPr>
          <w:rFonts w:cs="Arial"/>
          <w:sz w:val="20"/>
          <w:szCs w:val="20"/>
        </w:rPr>
        <w:t>- materialul biologic vegetal prin care se realizeaz</w:t>
      </w:r>
      <w:r w:rsidR="00D207C0" w:rsidRPr="002C7090">
        <w:rPr>
          <w:rFonts w:cs="Arial"/>
          <w:sz w:val="20"/>
          <w:szCs w:val="20"/>
        </w:rPr>
        <w:t>ă</w:t>
      </w:r>
      <w:r w:rsidRPr="002C7090">
        <w:rPr>
          <w:rFonts w:cs="Arial"/>
          <w:sz w:val="20"/>
          <w:szCs w:val="20"/>
        </w:rPr>
        <w:t xml:space="preserve"> reproducerea arborilor din speciile şi hibrizii artificiali, importanţi pentru scopuri forestiere; aceste specii şi aceşti hibrizi se stabilesc prin lege special</w:t>
      </w:r>
      <w:r w:rsidR="00D207C0" w:rsidRPr="002C7090">
        <w:rPr>
          <w:rFonts w:cs="Arial"/>
          <w:sz w:val="20"/>
          <w:szCs w:val="20"/>
        </w:rPr>
        <w:t>ă</w:t>
      </w:r>
      <w:r w:rsidRPr="002C7090">
        <w:rPr>
          <w:rFonts w:cs="Arial"/>
          <w:sz w:val="20"/>
          <w:szCs w:val="20"/>
        </w:rPr>
        <w:t xml:space="preserve"> </w:t>
      </w:r>
      <w:r w:rsidRPr="002C7090">
        <w:rPr>
          <w:rFonts w:cs="Arial"/>
          <w:sz w:val="20"/>
          <w:szCs w:val="20"/>
        </w:rPr>
        <w:cr/>
        <w:t xml:space="preserve"> </w:t>
      </w:r>
    </w:p>
    <w:p w14:paraId="5797C2FE" w14:textId="7A7F91CC" w:rsidR="00961115" w:rsidRPr="002C7090" w:rsidRDefault="00961115" w:rsidP="00541486">
      <w:pPr>
        <w:spacing w:after="0" w:line="240" w:lineRule="auto"/>
        <w:jc w:val="center"/>
        <w:rPr>
          <w:rFonts w:cs="Arial"/>
          <w:b/>
          <w:sz w:val="20"/>
          <w:szCs w:val="20"/>
        </w:rPr>
      </w:pPr>
      <w:r w:rsidRPr="002C7090">
        <w:rPr>
          <w:rFonts w:cs="Arial"/>
          <w:b/>
          <w:sz w:val="20"/>
          <w:szCs w:val="20"/>
        </w:rPr>
        <w:t>O</w:t>
      </w:r>
    </w:p>
    <w:p w14:paraId="7420636F" w14:textId="14C3F525" w:rsidR="00961115" w:rsidRPr="002C7090" w:rsidRDefault="00961115" w:rsidP="00541486">
      <w:pPr>
        <w:spacing w:after="0" w:line="240" w:lineRule="auto"/>
        <w:jc w:val="both"/>
        <w:rPr>
          <w:rFonts w:cs="Arial"/>
          <w:sz w:val="20"/>
          <w:szCs w:val="20"/>
        </w:rPr>
      </w:pPr>
      <w:r w:rsidRPr="002C7090">
        <w:rPr>
          <w:rFonts w:cs="Arial"/>
          <w:b/>
          <w:sz w:val="20"/>
          <w:szCs w:val="20"/>
        </w:rPr>
        <w:t>Obiectiv ecologic, economic sau social</w:t>
      </w:r>
      <w:r w:rsidRPr="002C7090">
        <w:rPr>
          <w:rFonts w:cs="Arial"/>
          <w:sz w:val="20"/>
          <w:szCs w:val="20"/>
        </w:rPr>
        <w:t xml:space="preserve"> - </w:t>
      </w:r>
      <w:r w:rsidR="005568C1" w:rsidRPr="002C7090">
        <w:rPr>
          <w:rFonts w:cs="Arial"/>
          <w:bCs/>
          <w:sz w:val="20"/>
          <w:szCs w:val="20"/>
        </w:rPr>
        <w:t>e</w:t>
      </w:r>
      <w:r w:rsidRPr="002C7090">
        <w:rPr>
          <w:rFonts w:cs="Arial"/>
          <w:bCs/>
          <w:sz w:val="20"/>
          <w:szCs w:val="20"/>
        </w:rPr>
        <w:t>fe</w:t>
      </w:r>
      <w:r w:rsidRPr="002C7090">
        <w:rPr>
          <w:rFonts w:cs="Arial"/>
          <w:sz w:val="20"/>
          <w:szCs w:val="20"/>
        </w:rPr>
        <w:t xml:space="preserve">ctul scontat şi fixat ca țel prin amenajarea unei păduri. El se poate referi atât la produsele, cât şi la serviciile pădurii </w:t>
      </w:r>
    </w:p>
    <w:p w14:paraId="6A0054B5" w14:textId="77777777" w:rsidR="005568C1" w:rsidRPr="002C7090" w:rsidRDefault="00961115" w:rsidP="00541486">
      <w:pPr>
        <w:spacing w:after="0" w:line="240" w:lineRule="auto"/>
        <w:jc w:val="both"/>
        <w:rPr>
          <w:rFonts w:cs="Arial"/>
          <w:sz w:val="20"/>
          <w:szCs w:val="20"/>
        </w:rPr>
      </w:pPr>
      <w:r w:rsidRPr="002C7090">
        <w:rPr>
          <w:rFonts w:cs="Arial"/>
          <w:sz w:val="20"/>
          <w:szCs w:val="20"/>
        </w:rPr>
        <w:t xml:space="preserve"> </w:t>
      </w:r>
    </w:p>
    <w:p w14:paraId="19939F60" w14:textId="3CA03AE6" w:rsidR="00961115" w:rsidRPr="002C7090" w:rsidRDefault="00961115" w:rsidP="00541486">
      <w:pPr>
        <w:spacing w:after="0" w:line="240" w:lineRule="auto"/>
        <w:jc w:val="both"/>
        <w:rPr>
          <w:rFonts w:cs="Arial"/>
          <w:sz w:val="20"/>
          <w:szCs w:val="20"/>
        </w:rPr>
      </w:pPr>
      <w:r w:rsidRPr="002C7090">
        <w:rPr>
          <w:rFonts w:cs="Arial"/>
          <w:b/>
          <w:sz w:val="20"/>
          <w:szCs w:val="20"/>
        </w:rPr>
        <w:t>Ocol silvic</w:t>
      </w:r>
      <w:r w:rsidRPr="002C7090">
        <w:rPr>
          <w:rFonts w:cs="Arial"/>
          <w:sz w:val="20"/>
          <w:szCs w:val="20"/>
        </w:rPr>
        <w:t xml:space="preserve">     - unitatea constituit</w:t>
      </w:r>
      <w:r w:rsidR="00D207C0" w:rsidRPr="002C7090">
        <w:rPr>
          <w:rFonts w:cs="Arial"/>
          <w:sz w:val="20"/>
          <w:szCs w:val="20"/>
        </w:rPr>
        <w:t>ă</w:t>
      </w:r>
      <w:r w:rsidRPr="002C7090">
        <w:rPr>
          <w:rFonts w:cs="Arial"/>
          <w:sz w:val="20"/>
          <w:szCs w:val="20"/>
        </w:rPr>
        <w:t xml:space="preserve"> în scopul administr</w:t>
      </w:r>
      <w:r w:rsidR="00D207C0" w:rsidRPr="002C7090">
        <w:rPr>
          <w:rFonts w:cs="Arial"/>
          <w:sz w:val="20"/>
          <w:szCs w:val="20"/>
        </w:rPr>
        <w:t>ă</w:t>
      </w:r>
      <w:r w:rsidRPr="002C7090">
        <w:rPr>
          <w:rFonts w:cs="Arial"/>
          <w:sz w:val="20"/>
          <w:szCs w:val="20"/>
        </w:rPr>
        <w:t>rii p</w:t>
      </w:r>
      <w:r w:rsidR="00D207C0" w:rsidRPr="002C7090">
        <w:rPr>
          <w:rFonts w:cs="Arial"/>
          <w:sz w:val="20"/>
          <w:szCs w:val="20"/>
        </w:rPr>
        <w:t>ă</w:t>
      </w:r>
      <w:r w:rsidRPr="002C7090">
        <w:rPr>
          <w:rFonts w:cs="Arial"/>
          <w:sz w:val="20"/>
          <w:szCs w:val="20"/>
        </w:rPr>
        <w:t>durilor şi/sau asigur</w:t>
      </w:r>
      <w:r w:rsidR="00D207C0" w:rsidRPr="002C7090">
        <w:rPr>
          <w:rFonts w:cs="Arial"/>
          <w:sz w:val="20"/>
          <w:szCs w:val="20"/>
        </w:rPr>
        <w:t>ă</w:t>
      </w:r>
      <w:r w:rsidRPr="002C7090">
        <w:rPr>
          <w:rFonts w:cs="Arial"/>
          <w:sz w:val="20"/>
          <w:szCs w:val="20"/>
        </w:rPr>
        <w:t>rii serviciilor silvice, indiferent de forma de proprietate asupra fondului forestier, având suprafaţa minim</w:t>
      </w:r>
      <w:r w:rsidR="00D207C0" w:rsidRPr="002C7090">
        <w:rPr>
          <w:rFonts w:cs="Arial"/>
          <w:sz w:val="20"/>
          <w:szCs w:val="20"/>
        </w:rPr>
        <w:t>ă</w:t>
      </w:r>
      <w:r w:rsidRPr="002C7090">
        <w:rPr>
          <w:rFonts w:cs="Arial"/>
          <w:sz w:val="20"/>
          <w:szCs w:val="20"/>
        </w:rPr>
        <w:t xml:space="preserve"> de constituire dup</w:t>
      </w:r>
      <w:r w:rsidR="00D207C0" w:rsidRPr="002C7090">
        <w:rPr>
          <w:rFonts w:cs="Arial"/>
          <w:sz w:val="20"/>
          <w:szCs w:val="20"/>
        </w:rPr>
        <w:t>ă</w:t>
      </w:r>
      <w:r w:rsidRPr="002C7090">
        <w:rPr>
          <w:rFonts w:cs="Arial"/>
          <w:sz w:val="20"/>
          <w:szCs w:val="20"/>
        </w:rPr>
        <w:t xml:space="preserve"> cum urmeaz</w:t>
      </w:r>
      <w:r w:rsidR="00D207C0" w:rsidRPr="002C7090">
        <w:rPr>
          <w:rFonts w:cs="Arial"/>
          <w:sz w:val="20"/>
          <w:szCs w:val="20"/>
        </w:rPr>
        <w:t>ă</w:t>
      </w:r>
      <w:r w:rsidRPr="002C7090">
        <w:rPr>
          <w:rFonts w:cs="Arial"/>
          <w:sz w:val="20"/>
          <w:szCs w:val="20"/>
        </w:rPr>
        <w:t xml:space="preserve">:    </w:t>
      </w:r>
    </w:p>
    <w:p w14:paraId="4F55D7B4" w14:textId="29BE84B6" w:rsidR="00961115" w:rsidRPr="002C7090" w:rsidRDefault="00961115" w:rsidP="00541486">
      <w:pPr>
        <w:spacing w:after="0" w:line="240" w:lineRule="auto"/>
        <w:jc w:val="both"/>
        <w:rPr>
          <w:rFonts w:cs="Arial"/>
          <w:sz w:val="20"/>
          <w:szCs w:val="20"/>
        </w:rPr>
      </w:pPr>
      <w:r w:rsidRPr="002C7090">
        <w:rPr>
          <w:rFonts w:cs="Arial"/>
          <w:sz w:val="20"/>
          <w:szCs w:val="20"/>
        </w:rPr>
        <w:t xml:space="preserve">a) în regiunea de câmpie - 3.000 ha fond forestier;     </w:t>
      </w:r>
    </w:p>
    <w:p w14:paraId="2B40E637"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b) în regiunea de deal - 5.000 ha fond forestier;    </w:t>
      </w:r>
    </w:p>
    <w:p w14:paraId="73CC8CF1" w14:textId="0CF6159C" w:rsidR="00961115" w:rsidRPr="002C7090" w:rsidRDefault="00961115" w:rsidP="00541486">
      <w:pPr>
        <w:spacing w:after="0" w:line="240" w:lineRule="auto"/>
        <w:jc w:val="both"/>
        <w:rPr>
          <w:rFonts w:cs="Arial"/>
          <w:sz w:val="20"/>
          <w:szCs w:val="20"/>
        </w:rPr>
      </w:pPr>
      <w:r w:rsidRPr="002C7090">
        <w:rPr>
          <w:rFonts w:cs="Arial"/>
          <w:sz w:val="20"/>
          <w:szCs w:val="20"/>
        </w:rPr>
        <w:t xml:space="preserve">c) în regiunea de munte - 7.000 ha fond forestier </w:t>
      </w:r>
    </w:p>
    <w:p w14:paraId="0E10EBD9" w14:textId="77777777" w:rsidR="005568C1" w:rsidRPr="002C7090" w:rsidRDefault="005568C1" w:rsidP="00541486">
      <w:pPr>
        <w:spacing w:after="0" w:line="240" w:lineRule="auto"/>
        <w:jc w:val="both"/>
        <w:rPr>
          <w:rFonts w:cs="Arial"/>
          <w:b/>
          <w:sz w:val="20"/>
          <w:szCs w:val="20"/>
        </w:rPr>
      </w:pPr>
    </w:p>
    <w:p w14:paraId="0947E5E7" w14:textId="569E32D5" w:rsidR="00961115" w:rsidRPr="002C7090" w:rsidRDefault="00961115" w:rsidP="00541486">
      <w:pPr>
        <w:spacing w:after="0" w:line="240" w:lineRule="auto"/>
        <w:jc w:val="both"/>
        <w:rPr>
          <w:rFonts w:cs="Arial"/>
          <w:sz w:val="20"/>
          <w:szCs w:val="20"/>
        </w:rPr>
      </w:pPr>
      <w:r w:rsidRPr="002C7090">
        <w:rPr>
          <w:rFonts w:cs="Arial"/>
          <w:b/>
          <w:sz w:val="20"/>
          <w:szCs w:val="20"/>
        </w:rPr>
        <w:t>Ocupare temporar</w:t>
      </w:r>
      <w:r w:rsidR="00D207C0" w:rsidRPr="002C7090">
        <w:rPr>
          <w:rFonts w:cs="Arial"/>
          <w:b/>
          <w:sz w:val="20"/>
          <w:szCs w:val="20"/>
        </w:rPr>
        <w:t>ă</w:t>
      </w:r>
      <w:r w:rsidRPr="002C7090">
        <w:rPr>
          <w:rFonts w:cs="Arial"/>
          <w:b/>
          <w:sz w:val="20"/>
          <w:szCs w:val="20"/>
        </w:rPr>
        <w:t xml:space="preserve"> a terenului</w:t>
      </w:r>
      <w:r w:rsidRPr="002C7090">
        <w:rPr>
          <w:rFonts w:cs="Arial"/>
          <w:sz w:val="20"/>
          <w:szCs w:val="20"/>
        </w:rPr>
        <w:t xml:space="preserve">     - schimbarea temporar</w:t>
      </w:r>
      <w:r w:rsidR="00D207C0" w:rsidRPr="002C7090">
        <w:rPr>
          <w:rFonts w:cs="Arial"/>
          <w:sz w:val="20"/>
          <w:szCs w:val="20"/>
        </w:rPr>
        <w:t>ă</w:t>
      </w:r>
      <w:r w:rsidRPr="002C7090">
        <w:rPr>
          <w:rFonts w:cs="Arial"/>
          <w:sz w:val="20"/>
          <w:szCs w:val="20"/>
        </w:rPr>
        <w:t xml:space="preserve"> a folosinţei unui teren cu destinaţie forestier</w:t>
      </w:r>
      <w:r w:rsidR="00D207C0" w:rsidRPr="002C7090">
        <w:rPr>
          <w:rFonts w:cs="Arial"/>
          <w:sz w:val="20"/>
          <w:szCs w:val="20"/>
        </w:rPr>
        <w:t>ă</w:t>
      </w:r>
      <w:r w:rsidRPr="002C7090">
        <w:rPr>
          <w:rFonts w:cs="Arial"/>
          <w:sz w:val="20"/>
          <w:szCs w:val="20"/>
        </w:rPr>
        <w:t xml:space="preserve"> în scopuri şi pe perioade stabilite în condiţiile legii </w:t>
      </w:r>
    </w:p>
    <w:p w14:paraId="052147D1" w14:textId="77777777" w:rsidR="005568C1" w:rsidRPr="002C7090" w:rsidRDefault="005568C1" w:rsidP="005568C1">
      <w:pPr>
        <w:spacing w:after="0" w:line="240" w:lineRule="auto"/>
        <w:jc w:val="center"/>
        <w:rPr>
          <w:rFonts w:cs="Arial"/>
          <w:sz w:val="20"/>
          <w:szCs w:val="20"/>
        </w:rPr>
      </w:pPr>
    </w:p>
    <w:p w14:paraId="264B7535" w14:textId="0E238E93" w:rsidR="00961115" w:rsidRPr="002C7090" w:rsidRDefault="00961115" w:rsidP="005568C1">
      <w:pPr>
        <w:spacing w:after="0" w:line="240" w:lineRule="auto"/>
        <w:jc w:val="center"/>
        <w:rPr>
          <w:rFonts w:cs="Arial"/>
          <w:b/>
          <w:sz w:val="20"/>
          <w:szCs w:val="20"/>
        </w:rPr>
      </w:pPr>
      <w:r w:rsidRPr="002C7090">
        <w:rPr>
          <w:rFonts w:cs="Arial"/>
          <w:b/>
          <w:sz w:val="20"/>
          <w:szCs w:val="20"/>
        </w:rPr>
        <w:t>P</w:t>
      </w:r>
    </w:p>
    <w:p w14:paraId="134A1DC4" w14:textId="77777777" w:rsidR="005568C1" w:rsidRPr="002C7090" w:rsidRDefault="005568C1" w:rsidP="00541486">
      <w:pPr>
        <w:spacing w:after="0" w:line="240" w:lineRule="auto"/>
        <w:jc w:val="both"/>
        <w:rPr>
          <w:rFonts w:cs="Arial"/>
          <w:b/>
          <w:sz w:val="20"/>
          <w:szCs w:val="20"/>
        </w:rPr>
      </w:pPr>
    </w:p>
    <w:p w14:paraId="37DC4520" w14:textId="68CCC90E" w:rsidR="00961115" w:rsidRPr="002C7090" w:rsidRDefault="00961115" w:rsidP="00541486">
      <w:pPr>
        <w:spacing w:after="0" w:line="240" w:lineRule="auto"/>
        <w:jc w:val="both"/>
        <w:rPr>
          <w:rFonts w:cs="Arial"/>
          <w:sz w:val="20"/>
          <w:szCs w:val="20"/>
        </w:rPr>
      </w:pPr>
      <w:r w:rsidRPr="002C7090">
        <w:rPr>
          <w:rFonts w:cs="Arial"/>
          <w:b/>
          <w:sz w:val="20"/>
          <w:szCs w:val="20"/>
        </w:rPr>
        <w:t>Precomptare</w:t>
      </w:r>
      <w:r w:rsidRPr="002C7090">
        <w:rPr>
          <w:rFonts w:cs="Arial"/>
          <w:sz w:val="20"/>
          <w:szCs w:val="20"/>
        </w:rPr>
        <w:t xml:space="preserve">     - acţiunea de înlocuire a volumului de lemn prev</w:t>
      </w:r>
      <w:r w:rsidR="00D207C0" w:rsidRPr="002C7090">
        <w:rPr>
          <w:rFonts w:cs="Arial"/>
          <w:sz w:val="20"/>
          <w:szCs w:val="20"/>
        </w:rPr>
        <w:t>ă</w:t>
      </w:r>
      <w:r w:rsidRPr="002C7090">
        <w:rPr>
          <w:rFonts w:cs="Arial"/>
          <w:sz w:val="20"/>
          <w:szCs w:val="20"/>
        </w:rPr>
        <w:t>zut a fi recoltat din arboretele incluse în planurile decenale de recoltare a produselor principale cu volume rezultate din exploatarea masei lemnoase din arborete afectate integral de factori biotici sau abiotici ori din arborete cu vârsta peste 60 de ani, afectate parţial de factori biotici sau abiotici ori provenite din defriş</w:t>
      </w:r>
      <w:r w:rsidR="00D207C0" w:rsidRPr="002C7090">
        <w:rPr>
          <w:rFonts w:cs="Arial"/>
          <w:sz w:val="20"/>
          <w:szCs w:val="20"/>
        </w:rPr>
        <w:t>ă</w:t>
      </w:r>
      <w:r w:rsidRPr="002C7090">
        <w:rPr>
          <w:rFonts w:cs="Arial"/>
          <w:sz w:val="20"/>
          <w:szCs w:val="20"/>
        </w:rPr>
        <w:t>ri legale şi t</w:t>
      </w:r>
      <w:r w:rsidR="00D207C0" w:rsidRPr="002C7090">
        <w:rPr>
          <w:rFonts w:cs="Arial"/>
          <w:sz w:val="20"/>
          <w:szCs w:val="20"/>
        </w:rPr>
        <w:t>ă</w:t>
      </w:r>
      <w:r w:rsidRPr="002C7090">
        <w:rPr>
          <w:rFonts w:cs="Arial"/>
          <w:sz w:val="20"/>
          <w:szCs w:val="20"/>
        </w:rPr>
        <w:t xml:space="preserve">ieri ilegale </w:t>
      </w:r>
    </w:p>
    <w:p w14:paraId="763171A0" w14:textId="77777777" w:rsidR="005568C1" w:rsidRPr="002C7090" w:rsidRDefault="005568C1" w:rsidP="00541486">
      <w:pPr>
        <w:spacing w:after="0" w:line="240" w:lineRule="auto"/>
        <w:jc w:val="both"/>
        <w:rPr>
          <w:rFonts w:cs="Arial"/>
          <w:b/>
          <w:sz w:val="20"/>
          <w:szCs w:val="20"/>
        </w:rPr>
      </w:pPr>
    </w:p>
    <w:p w14:paraId="1854B26C" w14:textId="3AAC11BE" w:rsidR="00961115" w:rsidRPr="002C7090" w:rsidRDefault="00961115" w:rsidP="00541486">
      <w:pPr>
        <w:spacing w:after="0" w:line="240" w:lineRule="auto"/>
        <w:jc w:val="both"/>
        <w:rPr>
          <w:rFonts w:cs="Arial"/>
          <w:sz w:val="20"/>
          <w:szCs w:val="20"/>
        </w:rPr>
      </w:pPr>
      <w:r w:rsidRPr="002C7090">
        <w:rPr>
          <w:rFonts w:cs="Arial"/>
          <w:b/>
          <w:sz w:val="20"/>
          <w:szCs w:val="20"/>
        </w:rPr>
        <w:t>Parchet</w:t>
      </w:r>
      <w:r w:rsidRPr="002C7090">
        <w:rPr>
          <w:rFonts w:cs="Arial"/>
          <w:sz w:val="20"/>
          <w:szCs w:val="20"/>
        </w:rPr>
        <w:t xml:space="preserve">     - suprafaţa de p</w:t>
      </w:r>
      <w:r w:rsidR="00D207C0" w:rsidRPr="002C7090">
        <w:rPr>
          <w:rFonts w:cs="Arial"/>
          <w:sz w:val="20"/>
          <w:szCs w:val="20"/>
        </w:rPr>
        <w:t>ă</w:t>
      </w:r>
      <w:r w:rsidRPr="002C7090">
        <w:rPr>
          <w:rFonts w:cs="Arial"/>
          <w:sz w:val="20"/>
          <w:szCs w:val="20"/>
        </w:rPr>
        <w:t>dure în care se efectueaz</w:t>
      </w:r>
      <w:r w:rsidR="00D207C0" w:rsidRPr="002C7090">
        <w:rPr>
          <w:rFonts w:cs="Arial"/>
          <w:sz w:val="20"/>
          <w:szCs w:val="20"/>
        </w:rPr>
        <w:t>ă</w:t>
      </w:r>
      <w:r w:rsidRPr="002C7090">
        <w:rPr>
          <w:rFonts w:cs="Arial"/>
          <w:sz w:val="20"/>
          <w:szCs w:val="20"/>
        </w:rPr>
        <w:t xml:space="preserve"> recolt</w:t>
      </w:r>
      <w:r w:rsidR="00D207C0" w:rsidRPr="002C7090">
        <w:rPr>
          <w:rFonts w:cs="Arial"/>
          <w:sz w:val="20"/>
          <w:szCs w:val="20"/>
        </w:rPr>
        <w:t>ă</w:t>
      </w:r>
      <w:r w:rsidRPr="002C7090">
        <w:rPr>
          <w:rFonts w:cs="Arial"/>
          <w:sz w:val="20"/>
          <w:szCs w:val="20"/>
        </w:rPr>
        <w:t>ri de mas</w:t>
      </w:r>
      <w:r w:rsidR="00D207C0" w:rsidRPr="002C7090">
        <w:rPr>
          <w:rFonts w:cs="Arial"/>
          <w:sz w:val="20"/>
          <w:szCs w:val="20"/>
        </w:rPr>
        <w:t>ă</w:t>
      </w:r>
      <w:r w:rsidRPr="002C7090">
        <w:rPr>
          <w:rFonts w:cs="Arial"/>
          <w:sz w:val="20"/>
          <w:szCs w:val="20"/>
        </w:rPr>
        <w:t xml:space="preserve"> lemnoas</w:t>
      </w:r>
      <w:r w:rsidR="00D207C0" w:rsidRPr="002C7090">
        <w:rPr>
          <w:rFonts w:cs="Arial"/>
          <w:sz w:val="20"/>
          <w:szCs w:val="20"/>
        </w:rPr>
        <w:t>ă</w:t>
      </w:r>
      <w:r w:rsidRPr="002C7090">
        <w:rPr>
          <w:rFonts w:cs="Arial"/>
          <w:sz w:val="20"/>
          <w:szCs w:val="20"/>
        </w:rPr>
        <w:t xml:space="preserve"> în scopul realiz</w:t>
      </w:r>
      <w:r w:rsidR="00D207C0" w:rsidRPr="002C7090">
        <w:rPr>
          <w:rFonts w:cs="Arial"/>
          <w:sz w:val="20"/>
          <w:szCs w:val="20"/>
        </w:rPr>
        <w:t>ă</w:t>
      </w:r>
      <w:r w:rsidRPr="002C7090">
        <w:rPr>
          <w:rFonts w:cs="Arial"/>
          <w:sz w:val="20"/>
          <w:szCs w:val="20"/>
        </w:rPr>
        <w:t>rii unei t</w:t>
      </w:r>
      <w:r w:rsidR="00D207C0" w:rsidRPr="002C7090">
        <w:rPr>
          <w:rFonts w:cs="Arial"/>
          <w:sz w:val="20"/>
          <w:szCs w:val="20"/>
        </w:rPr>
        <w:t>ă</w:t>
      </w:r>
      <w:r w:rsidRPr="002C7090">
        <w:rPr>
          <w:rFonts w:cs="Arial"/>
          <w:sz w:val="20"/>
          <w:szCs w:val="20"/>
        </w:rPr>
        <w:t xml:space="preserve">ieri de îngrijire sau a unui anumit tratament </w:t>
      </w:r>
    </w:p>
    <w:p w14:paraId="1D8CDC65" w14:textId="77777777" w:rsidR="005568C1" w:rsidRPr="002C7090" w:rsidRDefault="005568C1" w:rsidP="00541486">
      <w:pPr>
        <w:spacing w:after="0" w:line="240" w:lineRule="auto"/>
        <w:jc w:val="both"/>
        <w:rPr>
          <w:rFonts w:cs="Arial"/>
          <w:b/>
          <w:sz w:val="20"/>
          <w:szCs w:val="20"/>
        </w:rPr>
      </w:pPr>
    </w:p>
    <w:p w14:paraId="044D8BE4" w14:textId="0CB8832C" w:rsidR="00961115" w:rsidRPr="002C7090" w:rsidRDefault="00961115" w:rsidP="00541486">
      <w:pPr>
        <w:spacing w:after="0" w:line="240" w:lineRule="auto"/>
        <w:jc w:val="both"/>
        <w:rPr>
          <w:rFonts w:cs="Arial"/>
          <w:sz w:val="20"/>
          <w:szCs w:val="20"/>
        </w:rPr>
      </w:pPr>
      <w:r w:rsidRPr="002C7090">
        <w:rPr>
          <w:rFonts w:cs="Arial"/>
          <w:b/>
          <w:sz w:val="20"/>
          <w:szCs w:val="20"/>
        </w:rPr>
        <w:t xml:space="preserve">Perdele forestiere de protecţie     </w:t>
      </w:r>
      <w:r w:rsidRPr="002C7090">
        <w:rPr>
          <w:rFonts w:cs="Arial"/>
          <w:sz w:val="20"/>
          <w:szCs w:val="20"/>
        </w:rPr>
        <w:t>- formaţiunile cu vegetaţie forestier</w:t>
      </w:r>
      <w:r w:rsidR="00D207C0" w:rsidRPr="002C7090">
        <w:rPr>
          <w:rFonts w:cs="Arial"/>
          <w:sz w:val="20"/>
          <w:szCs w:val="20"/>
        </w:rPr>
        <w:t>ă</w:t>
      </w:r>
      <w:r w:rsidRPr="002C7090">
        <w:rPr>
          <w:rFonts w:cs="Arial"/>
          <w:sz w:val="20"/>
          <w:szCs w:val="20"/>
        </w:rPr>
        <w:t>, amplasate la o anumit</w:t>
      </w:r>
      <w:r w:rsidR="00D207C0" w:rsidRPr="002C7090">
        <w:rPr>
          <w:rFonts w:cs="Arial"/>
          <w:sz w:val="20"/>
          <w:szCs w:val="20"/>
        </w:rPr>
        <w:t>ă</w:t>
      </w:r>
      <w:r w:rsidRPr="002C7090">
        <w:rPr>
          <w:rFonts w:cs="Arial"/>
          <w:sz w:val="20"/>
          <w:szCs w:val="20"/>
        </w:rPr>
        <w:t xml:space="preserve"> distanţ</w:t>
      </w:r>
      <w:r w:rsidR="00D207C0" w:rsidRPr="002C7090">
        <w:rPr>
          <w:rFonts w:cs="Arial"/>
          <w:sz w:val="20"/>
          <w:szCs w:val="20"/>
        </w:rPr>
        <w:t>ă</w:t>
      </w:r>
      <w:r w:rsidRPr="002C7090">
        <w:rPr>
          <w:rFonts w:cs="Arial"/>
          <w:sz w:val="20"/>
          <w:szCs w:val="20"/>
        </w:rPr>
        <w:t xml:space="preserve"> unele faţ</w:t>
      </w:r>
      <w:r w:rsidR="00D207C0" w:rsidRPr="002C7090">
        <w:rPr>
          <w:rFonts w:cs="Arial"/>
          <w:sz w:val="20"/>
          <w:szCs w:val="20"/>
        </w:rPr>
        <w:t>ă</w:t>
      </w:r>
      <w:r w:rsidRPr="002C7090">
        <w:rPr>
          <w:rFonts w:cs="Arial"/>
          <w:sz w:val="20"/>
          <w:szCs w:val="20"/>
        </w:rPr>
        <w:t xml:space="preserve"> de altele sau faţ</w:t>
      </w:r>
      <w:r w:rsidR="00D207C0" w:rsidRPr="002C7090">
        <w:rPr>
          <w:rFonts w:cs="Arial"/>
          <w:sz w:val="20"/>
          <w:szCs w:val="20"/>
        </w:rPr>
        <w:t>ă</w:t>
      </w:r>
      <w:r w:rsidRPr="002C7090">
        <w:rPr>
          <w:rFonts w:cs="Arial"/>
          <w:sz w:val="20"/>
          <w:szCs w:val="20"/>
        </w:rPr>
        <w:t xml:space="preserve"> de un obiectiv cu scopul de a-l proteja împotriva efectelor unor factori d</w:t>
      </w:r>
      <w:r w:rsidR="00D207C0" w:rsidRPr="002C7090">
        <w:rPr>
          <w:rFonts w:cs="Arial"/>
          <w:sz w:val="20"/>
          <w:szCs w:val="20"/>
        </w:rPr>
        <w:t>ă</w:t>
      </w:r>
      <w:r w:rsidRPr="002C7090">
        <w:rPr>
          <w:rFonts w:cs="Arial"/>
          <w:sz w:val="20"/>
          <w:szCs w:val="20"/>
        </w:rPr>
        <w:t>un</w:t>
      </w:r>
      <w:r w:rsidR="00D207C0" w:rsidRPr="002C7090">
        <w:rPr>
          <w:rFonts w:cs="Arial"/>
          <w:sz w:val="20"/>
          <w:szCs w:val="20"/>
        </w:rPr>
        <w:t>ă</w:t>
      </w:r>
      <w:r w:rsidRPr="002C7090">
        <w:rPr>
          <w:rFonts w:cs="Arial"/>
          <w:sz w:val="20"/>
          <w:szCs w:val="20"/>
        </w:rPr>
        <w:t xml:space="preserve">tori şi/sau pentru </w:t>
      </w:r>
      <w:r w:rsidRPr="002C7090">
        <w:rPr>
          <w:rFonts w:cs="Arial"/>
          <w:sz w:val="20"/>
          <w:szCs w:val="20"/>
        </w:rPr>
        <w:lastRenderedPageBreak/>
        <w:t>ameliorarea climatic</w:t>
      </w:r>
      <w:r w:rsidR="00D207C0" w:rsidRPr="002C7090">
        <w:rPr>
          <w:rFonts w:cs="Arial"/>
          <w:sz w:val="20"/>
          <w:szCs w:val="20"/>
        </w:rPr>
        <w:t>ă</w:t>
      </w:r>
      <w:r w:rsidRPr="002C7090">
        <w:rPr>
          <w:rFonts w:cs="Arial"/>
          <w:sz w:val="20"/>
          <w:szCs w:val="20"/>
        </w:rPr>
        <w:t>, economic</w:t>
      </w:r>
      <w:r w:rsidR="00D207C0" w:rsidRPr="002C7090">
        <w:rPr>
          <w:rFonts w:cs="Arial"/>
          <w:sz w:val="20"/>
          <w:szCs w:val="20"/>
        </w:rPr>
        <w:t>ă</w:t>
      </w:r>
      <w:r w:rsidRPr="002C7090">
        <w:rPr>
          <w:rFonts w:cs="Arial"/>
          <w:sz w:val="20"/>
          <w:szCs w:val="20"/>
        </w:rPr>
        <w:t xml:space="preserve"> şi estetico-sanitar</w:t>
      </w:r>
      <w:r w:rsidR="00D207C0" w:rsidRPr="002C7090">
        <w:rPr>
          <w:rFonts w:cs="Arial"/>
          <w:sz w:val="20"/>
          <w:szCs w:val="20"/>
        </w:rPr>
        <w:t>ă</w:t>
      </w:r>
      <w:r w:rsidRPr="002C7090">
        <w:rPr>
          <w:rFonts w:cs="Arial"/>
          <w:sz w:val="20"/>
          <w:szCs w:val="20"/>
        </w:rPr>
        <w:t xml:space="preserve"> a terenurilor </w:t>
      </w:r>
    </w:p>
    <w:p w14:paraId="1EF6777C" w14:textId="77777777" w:rsidR="005568C1" w:rsidRPr="002C7090" w:rsidRDefault="005568C1" w:rsidP="00541486">
      <w:pPr>
        <w:spacing w:after="0" w:line="240" w:lineRule="auto"/>
        <w:jc w:val="both"/>
        <w:rPr>
          <w:rFonts w:cs="Arial"/>
          <w:b/>
          <w:sz w:val="20"/>
          <w:szCs w:val="20"/>
        </w:rPr>
      </w:pPr>
    </w:p>
    <w:p w14:paraId="2DFC5537" w14:textId="6C65F860" w:rsidR="00961115" w:rsidRPr="002C7090" w:rsidRDefault="00961115" w:rsidP="00541486">
      <w:pPr>
        <w:spacing w:after="0" w:line="240" w:lineRule="auto"/>
        <w:jc w:val="both"/>
        <w:rPr>
          <w:rFonts w:cs="Arial"/>
          <w:sz w:val="20"/>
          <w:szCs w:val="20"/>
        </w:rPr>
      </w:pPr>
      <w:r w:rsidRPr="002C7090">
        <w:rPr>
          <w:rFonts w:cs="Arial"/>
          <w:b/>
          <w:sz w:val="20"/>
          <w:szCs w:val="20"/>
        </w:rPr>
        <w:t xml:space="preserve">Perimetru de ameliorare     </w:t>
      </w:r>
      <w:r w:rsidRPr="002C7090">
        <w:rPr>
          <w:rFonts w:cs="Arial"/>
          <w:sz w:val="20"/>
          <w:szCs w:val="20"/>
        </w:rPr>
        <w:t>- terenurile degradate sau neproductive agricol care pot fi ameliorate prin împ</w:t>
      </w:r>
      <w:r w:rsidR="00D207C0" w:rsidRPr="002C7090">
        <w:rPr>
          <w:rFonts w:cs="Arial"/>
          <w:sz w:val="20"/>
          <w:szCs w:val="20"/>
        </w:rPr>
        <w:t>ă</w:t>
      </w:r>
      <w:r w:rsidRPr="002C7090">
        <w:rPr>
          <w:rFonts w:cs="Arial"/>
          <w:sz w:val="20"/>
          <w:szCs w:val="20"/>
        </w:rPr>
        <w:t>durire, a c</w:t>
      </w:r>
      <w:r w:rsidR="00D207C0" w:rsidRPr="002C7090">
        <w:rPr>
          <w:rFonts w:cs="Arial"/>
          <w:sz w:val="20"/>
          <w:szCs w:val="20"/>
        </w:rPr>
        <w:t>ă</w:t>
      </w:r>
      <w:r w:rsidRPr="002C7090">
        <w:rPr>
          <w:rFonts w:cs="Arial"/>
          <w:sz w:val="20"/>
          <w:szCs w:val="20"/>
        </w:rPr>
        <w:t>ror punere în valoare este necesar</w:t>
      </w:r>
      <w:r w:rsidR="00D207C0" w:rsidRPr="002C7090">
        <w:rPr>
          <w:rFonts w:cs="Arial"/>
          <w:sz w:val="20"/>
          <w:szCs w:val="20"/>
        </w:rPr>
        <w:t>ă</w:t>
      </w:r>
      <w:r w:rsidRPr="002C7090">
        <w:rPr>
          <w:rFonts w:cs="Arial"/>
          <w:sz w:val="20"/>
          <w:szCs w:val="20"/>
        </w:rPr>
        <w:t xml:space="preserve"> din punctul de vedere al protecţiei solului, al regimului apelor, al îmbun</w:t>
      </w:r>
      <w:r w:rsidR="00D207C0" w:rsidRPr="002C7090">
        <w:rPr>
          <w:rFonts w:cs="Arial"/>
          <w:sz w:val="20"/>
          <w:szCs w:val="20"/>
        </w:rPr>
        <w:t>ă</w:t>
      </w:r>
      <w:r w:rsidRPr="002C7090">
        <w:rPr>
          <w:rFonts w:cs="Arial"/>
          <w:sz w:val="20"/>
          <w:szCs w:val="20"/>
        </w:rPr>
        <w:t>t</w:t>
      </w:r>
      <w:r w:rsidR="00D207C0" w:rsidRPr="002C7090">
        <w:rPr>
          <w:rFonts w:cs="Arial"/>
          <w:sz w:val="20"/>
          <w:szCs w:val="20"/>
        </w:rPr>
        <w:t>ă</w:t>
      </w:r>
      <w:r w:rsidRPr="002C7090">
        <w:rPr>
          <w:rFonts w:cs="Arial"/>
          <w:sz w:val="20"/>
          <w:szCs w:val="20"/>
        </w:rPr>
        <w:t>ţirii condiţiilor de mediu şi al diversit</w:t>
      </w:r>
      <w:r w:rsidR="00D207C0" w:rsidRPr="002C7090">
        <w:rPr>
          <w:rFonts w:cs="Arial"/>
          <w:sz w:val="20"/>
          <w:szCs w:val="20"/>
        </w:rPr>
        <w:t>ă</w:t>
      </w:r>
      <w:r w:rsidRPr="002C7090">
        <w:rPr>
          <w:rFonts w:cs="Arial"/>
          <w:sz w:val="20"/>
          <w:szCs w:val="20"/>
        </w:rPr>
        <w:t xml:space="preserve">ţii biologice </w:t>
      </w:r>
    </w:p>
    <w:p w14:paraId="3298A34D" w14:textId="77777777" w:rsidR="005568C1" w:rsidRPr="002C7090" w:rsidRDefault="005568C1" w:rsidP="00541486">
      <w:pPr>
        <w:spacing w:after="0" w:line="240" w:lineRule="auto"/>
        <w:jc w:val="both"/>
        <w:rPr>
          <w:rFonts w:cs="Arial"/>
          <w:b/>
          <w:sz w:val="20"/>
          <w:szCs w:val="20"/>
        </w:rPr>
      </w:pPr>
    </w:p>
    <w:p w14:paraId="445DD8FA" w14:textId="28F3F8B3" w:rsidR="00961115" w:rsidRPr="002C7090" w:rsidRDefault="00961115" w:rsidP="00541486">
      <w:pPr>
        <w:spacing w:after="0" w:line="240" w:lineRule="auto"/>
        <w:jc w:val="both"/>
        <w:rPr>
          <w:rFonts w:cs="Arial"/>
          <w:sz w:val="20"/>
          <w:szCs w:val="20"/>
        </w:rPr>
      </w:pPr>
      <w:r w:rsidRPr="002C7090">
        <w:rPr>
          <w:rFonts w:cs="Arial"/>
          <w:b/>
          <w:sz w:val="20"/>
          <w:szCs w:val="20"/>
        </w:rPr>
        <w:t>Plantaj</w:t>
      </w:r>
      <w:r w:rsidRPr="002C7090">
        <w:rPr>
          <w:rFonts w:cs="Arial"/>
          <w:sz w:val="20"/>
          <w:szCs w:val="20"/>
        </w:rPr>
        <w:t xml:space="preserve">     - cultura forestier</w:t>
      </w:r>
      <w:r w:rsidR="00D207C0" w:rsidRPr="002C7090">
        <w:rPr>
          <w:rFonts w:cs="Arial"/>
          <w:sz w:val="20"/>
          <w:szCs w:val="20"/>
        </w:rPr>
        <w:t>ă</w:t>
      </w:r>
      <w:r w:rsidRPr="002C7090">
        <w:rPr>
          <w:rFonts w:cs="Arial"/>
          <w:sz w:val="20"/>
          <w:szCs w:val="20"/>
        </w:rPr>
        <w:t xml:space="preserve"> constituit</w:t>
      </w:r>
      <w:r w:rsidR="00D207C0" w:rsidRPr="002C7090">
        <w:rPr>
          <w:rFonts w:cs="Arial"/>
          <w:sz w:val="20"/>
          <w:szCs w:val="20"/>
        </w:rPr>
        <w:t>ă</w:t>
      </w:r>
      <w:r w:rsidRPr="002C7090">
        <w:rPr>
          <w:rFonts w:cs="Arial"/>
          <w:sz w:val="20"/>
          <w:szCs w:val="20"/>
        </w:rPr>
        <w:t xml:space="preserve"> din arbori proveniţi din mai multe clone sau familii, identificate, în proporţii definite, izolat</w:t>
      </w:r>
      <w:r w:rsidR="00D207C0" w:rsidRPr="002C7090">
        <w:rPr>
          <w:rFonts w:cs="Arial"/>
          <w:sz w:val="20"/>
          <w:szCs w:val="20"/>
        </w:rPr>
        <w:t>ă</w:t>
      </w:r>
      <w:r w:rsidRPr="002C7090">
        <w:rPr>
          <w:rFonts w:cs="Arial"/>
          <w:sz w:val="20"/>
          <w:szCs w:val="20"/>
        </w:rPr>
        <w:t xml:space="preserve"> faţ</w:t>
      </w:r>
      <w:r w:rsidR="00D207C0" w:rsidRPr="002C7090">
        <w:rPr>
          <w:rFonts w:cs="Arial"/>
          <w:sz w:val="20"/>
          <w:szCs w:val="20"/>
        </w:rPr>
        <w:t>ă</w:t>
      </w:r>
      <w:r w:rsidRPr="002C7090">
        <w:rPr>
          <w:rFonts w:cs="Arial"/>
          <w:sz w:val="20"/>
          <w:szCs w:val="20"/>
        </w:rPr>
        <w:t xml:space="preserve"> de surse de polen str</w:t>
      </w:r>
      <w:r w:rsidR="00D207C0" w:rsidRPr="002C7090">
        <w:rPr>
          <w:rFonts w:cs="Arial"/>
          <w:sz w:val="20"/>
          <w:szCs w:val="20"/>
        </w:rPr>
        <w:t>ă</w:t>
      </w:r>
      <w:r w:rsidRPr="002C7090">
        <w:rPr>
          <w:rFonts w:cs="Arial"/>
          <w:sz w:val="20"/>
          <w:szCs w:val="20"/>
        </w:rPr>
        <w:t>in şi care este condus</w:t>
      </w:r>
      <w:r w:rsidR="00D207C0" w:rsidRPr="002C7090">
        <w:rPr>
          <w:rFonts w:cs="Arial"/>
          <w:sz w:val="20"/>
          <w:szCs w:val="20"/>
        </w:rPr>
        <w:t>ă</w:t>
      </w:r>
      <w:r w:rsidRPr="002C7090">
        <w:rPr>
          <w:rFonts w:cs="Arial"/>
          <w:sz w:val="20"/>
          <w:szCs w:val="20"/>
        </w:rPr>
        <w:t xml:space="preserve"> astfel încât s</w:t>
      </w:r>
      <w:r w:rsidR="00D207C0" w:rsidRPr="002C7090">
        <w:rPr>
          <w:rFonts w:cs="Arial"/>
          <w:sz w:val="20"/>
          <w:szCs w:val="20"/>
        </w:rPr>
        <w:t>ă</w:t>
      </w:r>
      <w:r w:rsidRPr="002C7090">
        <w:rPr>
          <w:rFonts w:cs="Arial"/>
          <w:sz w:val="20"/>
          <w:szCs w:val="20"/>
        </w:rPr>
        <w:t xml:space="preserve"> produc</w:t>
      </w:r>
      <w:r w:rsidR="00D207C0" w:rsidRPr="002C7090">
        <w:rPr>
          <w:rFonts w:cs="Arial"/>
          <w:sz w:val="20"/>
          <w:szCs w:val="20"/>
        </w:rPr>
        <w:t>ă</w:t>
      </w:r>
      <w:r w:rsidRPr="002C7090">
        <w:rPr>
          <w:rFonts w:cs="Arial"/>
          <w:sz w:val="20"/>
          <w:szCs w:val="20"/>
        </w:rPr>
        <w:t xml:space="preserve"> în mod frecvent recolte abundente de seminţe, uşor de recoltat </w:t>
      </w:r>
    </w:p>
    <w:p w14:paraId="1264291A" w14:textId="77777777" w:rsidR="005568C1" w:rsidRPr="002C7090" w:rsidRDefault="005568C1" w:rsidP="00541486">
      <w:pPr>
        <w:spacing w:after="0" w:line="240" w:lineRule="auto"/>
        <w:jc w:val="both"/>
        <w:rPr>
          <w:rFonts w:cs="Arial"/>
          <w:b/>
          <w:sz w:val="20"/>
          <w:szCs w:val="20"/>
        </w:rPr>
      </w:pPr>
    </w:p>
    <w:p w14:paraId="5F59B8EC" w14:textId="1587B62A" w:rsidR="00961115" w:rsidRPr="002C7090" w:rsidRDefault="00961115" w:rsidP="00541486">
      <w:pPr>
        <w:spacing w:after="0" w:line="240" w:lineRule="auto"/>
        <w:jc w:val="both"/>
        <w:rPr>
          <w:rFonts w:cs="Arial"/>
          <w:sz w:val="20"/>
          <w:szCs w:val="20"/>
        </w:rPr>
      </w:pPr>
      <w:r w:rsidRPr="002C7090">
        <w:rPr>
          <w:rFonts w:cs="Arial"/>
          <w:b/>
          <w:sz w:val="20"/>
          <w:szCs w:val="20"/>
        </w:rPr>
        <w:t xml:space="preserve">Posibilitate     </w:t>
      </w:r>
      <w:r w:rsidRPr="002C7090">
        <w:rPr>
          <w:rFonts w:cs="Arial"/>
          <w:sz w:val="20"/>
          <w:szCs w:val="20"/>
        </w:rPr>
        <w:t>- volumul de lemn ce poate fi recoltat dintr-o p</w:t>
      </w:r>
      <w:r w:rsidR="00D207C0" w:rsidRPr="002C7090">
        <w:rPr>
          <w:rFonts w:cs="Arial"/>
          <w:sz w:val="20"/>
          <w:szCs w:val="20"/>
        </w:rPr>
        <w:t>ă</w:t>
      </w:r>
      <w:r w:rsidRPr="002C7090">
        <w:rPr>
          <w:rFonts w:cs="Arial"/>
          <w:sz w:val="20"/>
          <w:szCs w:val="20"/>
        </w:rPr>
        <w:t xml:space="preserve">dure, în baza amenajamentului silvic, pe perioada de aplicare a acestuia </w:t>
      </w:r>
    </w:p>
    <w:p w14:paraId="07B85CBB" w14:textId="77777777" w:rsidR="005568C1" w:rsidRPr="002C7090" w:rsidRDefault="005568C1" w:rsidP="00541486">
      <w:pPr>
        <w:spacing w:after="0" w:line="240" w:lineRule="auto"/>
        <w:jc w:val="both"/>
        <w:rPr>
          <w:rFonts w:cs="Arial"/>
          <w:b/>
          <w:sz w:val="20"/>
          <w:szCs w:val="20"/>
        </w:rPr>
      </w:pPr>
    </w:p>
    <w:p w14:paraId="1018283A" w14:textId="5F4C2871" w:rsidR="00961115" w:rsidRPr="002C7090" w:rsidRDefault="00961115" w:rsidP="00541486">
      <w:pPr>
        <w:spacing w:after="0" w:line="240" w:lineRule="auto"/>
        <w:jc w:val="both"/>
        <w:rPr>
          <w:rFonts w:cs="Arial"/>
          <w:sz w:val="20"/>
          <w:szCs w:val="20"/>
        </w:rPr>
      </w:pPr>
      <w:r w:rsidRPr="002C7090">
        <w:rPr>
          <w:rFonts w:cs="Arial"/>
          <w:b/>
          <w:sz w:val="20"/>
          <w:szCs w:val="20"/>
        </w:rPr>
        <w:t>Posibilitate anual</w:t>
      </w:r>
      <w:r w:rsidR="00D207C0" w:rsidRPr="002C7090">
        <w:rPr>
          <w:rFonts w:cs="Arial"/>
          <w:b/>
          <w:sz w:val="20"/>
          <w:szCs w:val="20"/>
        </w:rPr>
        <w:t>ă</w:t>
      </w:r>
      <w:r w:rsidRPr="002C7090">
        <w:rPr>
          <w:rFonts w:cs="Arial"/>
          <w:b/>
          <w:sz w:val="20"/>
          <w:szCs w:val="20"/>
        </w:rPr>
        <w:t xml:space="preserve">     </w:t>
      </w:r>
      <w:r w:rsidRPr="002C7090">
        <w:rPr>
          <w:rFonts w:cs="Arial"/>
          <w:sz w:val="20"/>
          <w:szCs w:val="20"/>
        </w:rPr>
        <w:t>- volumul de lemn ce poate fi recoltat dintr-o p</w:t>
      </w:r>
      <w:r w:rsidR="00D207C0" w:rsidRPr="002C7090">
        <w:rPr>
          <w:rFonts w:cs="Arial"/>
          <w:sz w:val="20"/>
          <w:szCs w:val="20"/>
        </w:rPr>
        <w:t>ă</w:t>
      </w:r>
      <w:r w:rsidRPr="002C7090">
        <w:rPr>
          <w:rFonts w:cs="Arial"/>
          <w:sz w:val="20"/>
          <w:szCs w:val="20"/>
        </w:rPr>
        <w:t>dure, rezultat ca raport dintre posibilitate şi num</w:t>
      </w:r>
      <w:r w:rsidR="00D207C0" w:rsidRPr="002C7090">
        <w:rPr>
          <w:rFonts w:cs="Arial"/>
          <w:sz w:val="20"/>
          <w:szCs w:val="20"/>
        </w:rPr>
        <w:t>ă</w:t>
      </w:r>
      <w:r w:rsidRPr="002C7090">
        <w:rPr>
          <w:rFonts w:cs="Arial"/>
          <w:sz w:val="20"/>
          <w:szCs w:val="20"/>
        </w:rPr>
        <w:t xml:space="preserve">rul anilor de aplicabilitate a amenajamentului silvic </w:t>
      </w:r>
    </w:p>
    <w:p w14:paraId="56D5BE9D" w14:textId="77777777" w:rsidR="005568C1" w:rsidRPr="002C7090" w:rsidRDefault="005568C1" w:rsidP="00541486">
      <w:pPr>
        <w:spacing w:after="0" w:line="240" w:lineRule="auto"/>
        <w:jc w:val="both"/>
        <w:rPr>
          <w:rFonts w:cs="Arial"/>
          <w:b/>
          <w:sz w:val="20"/>
          <w:szCs w:val="20"/>
        </w:rPr>
      </w:pPr>
    </w:p>
    <w:p w14:paraId="09CC0188" w14:textId="46CA3811" w:rsidR="00961115" w:rsidRPr="002C7090" w:rsidRDefault="00961115" w:rsidP="00541486">
      <w:pPr>
        <w:spacing w:after="0" w:line="240" w:lineRule="auto"/>
        <w:jc w:val="both"/>
        <w:rPr>
          <w:rFonts w:cs="Arial"/>
          <w:sz w:val="20"/>
          <w:szCs w:val="20"/>
        </w:rPr>
      </w:pPr>
      <w:r w:rsidRPr="002C7090">
        <w:rPr>
          <w:rFonts w:cs="Arial"/>
          <w:b/>
          <w:sz w:val="20"/>
          <w:szCs w:val="20"/>
        </w:rPr>
        <w:t>Prejudiciu adus p</w:t>
      </w:r>
      <w:r w:rsidR="00D207C0" w:rsidRPr="002C7090">
        <w:rPr>
          <w:rFonts w:cs="Arial"/>
          <w:b/>
          <w:sz w:val="20"/>
          <w:szCs w:val="20"/>
        </w:rPr>
        <w:t>ă</w:t>
      </w:r>
      <w:r w:rsidRPr="002C7090">
        <w:rPr>
          <w:rFonts w:cs="Arial"/>
          <w:b/>
          <w:sz w:val="20"/>
          <w:szCs w:val="20"/>
        </w:rPr>
        <w:t xml:space="preserve">durii     </w:t>
      </w:r>
      <w:r w:rsidRPr="002C7090">
        <w:rPr>
          <w:rFonts w:cs="Arial"/>
          <w:sz w:val="20"/>
          <w:szCs w:val="20"/>
        </w:rPr>
        <w:t>- efectul unei acţiuni umane, prin care este afectat</w:t>
      </w:r>
      <w:r w:rsidR="00D207C0" w:rsidRPr="002C7090">
        <w:rPr>
          <w:rFonts w:cs="Arial"/>
          <w:sz w:val="20"/>
          <w:szCs w:val="20"/>
        </w:rPr>
        <w:t>ă</w:t>
      </w:r>
      <w:r w:rsidRPr="002C7090">
        <w:rPr>
          <w:rFonts w:cs="Arial"/>
          <w:sz w:val="20"/>
          <w:szCs w:val="20"/>
        </w:rPr>
        <w:t xml:space="preserve"> integritatea p</w:t>
      </w:r>
      <w:r w:rsidR="00D207C0" w:rsidRPr="002C7090">
        <w:rPr>
          <w:rFonts w:cs="Arial"/>
          <w:sz w:val="20"/>
          <w:szCs w:val="20"/>
        </w:rPr>
        <w:t>ă</w:t>
      </w:r>
      <w:r w:rsidRPr="002C7090">
        <w:rPr>
          <w:rFonts w:cs="Arial"/>
          <w:sz w:val="20"/>
          <w:szCs w:val="20"/>
        </w:rPr>
        <w:t>durii şi/sau realizarea funcţiilor pe care aceasta ar trebui s</w:t>
      </w:r>
      <w:r w:rsidR="00D207C0" w:rsidRPr="002C7090">
        <w:rPr>
          <w:rFonts w:cs="Arial"/>
          <w:sz w:val="20"/>
          <w:szCs w:val="20"/>
        </w:rPr>
        <w:t>ă</w:t>
      </w:r>
      <w:r w:rsidRPr="002C7090">
        <w:rPr>
          <w:rFonts w:cs="Arial"/>
          <w:sz w:val="20"/>
          <w:szCs w:val="20"/>
        </w:rPr>
        <w:t xml:space="preserve"> le asigure. Aceste acţiuni pot afecta p</w:t>
      </w:r>
      <w:r w:rsidR="00D207C0" w:rsidRPr="002C7090">
        <w:rPr>
          <w:rFonts w:cs="Arial"/>
          <w:sz w:val="20"/>
          <w:szCs w:val="20"/>
        </w:rPr>
        <w:t>ă</w:t>
      </w:r>
      <w:r w:rsidRPr="002C7090">
        <w:rPr>
          <w:rFonts w:cs="Arial"/>
          <w:sz w:val="20"/>
          <w:szCs w:val="20"/>
        </w:rPr>
        <w:t>durea:     a) în mod direct, prin acţiuni desf</w:t>
      </w:r>
      <w:r w:rsidR="00D207C0" w:rsidRPr="002C7090">
        <w:rPr>
          <w:rFonts w:cs="Arial"/>
          <w:sz w:val="20"/>
          <w:szCs w:val="20"/>
        </w:rPr>
        <w:t>ă</w:t>
      </w:r>
      <w:r w:rsidRPr="002C7090">
        <w:rPr>
          <w:rFonts w:cs="Arial"/>
          <w:sz w:val="20"/>
          <w:szCs w:val="20"/>
        </w:rPr>
        <w:t xml:space="preserve">şurate ilegal;     </w:t>
      </w:r>
    </w:p>
    <w:p w14:paraId="72636451" w14:textId="1D219B35" w:rsidR="00961115" w:rsidRPr="002C7090" w:rsidRDefault="00961115" w:rsidP="00541486">
      <w:pPr>
        <w:spacing w:after="0" w:line="240" w:lineRule="auto"/>
        <w:jc w:val="both"/>
        <w:rPr>
          <w:rFonts w:cs="Arial"/>
          <w:sz w:val="20"/>
          <w:szCs w:val="20"/>
        </w:rPr>
      </w:pPr>
      <w:r w:rsidRPr="002C7090">
        <w:rPr>
          <w:rFonts w:cs="Arial"/>
          <w:sz w:val="20"/>
          <w:szCs w:val="20"/>
        </w:rPr>
        <w:t>b) în mod indirect, prin acţiuni al c</w:t>
      </w:r>
      <w:r w:rsidR="00D207C0" w:rsidRPr="002C7090">
        <w:rPr>
          <w:rFonts w:cs="Arial"/>
          <w:sz w:val="20"/>
          <w:szCs w:val="20"/>
        </w:rPr>
        <w:t>ă</w:t>
      </w:r>
      <w:r w:rsidRPr="002C7090">
        <w:rPr>
          <w:rFonts w:cs="Arial"/>
          <w:sz w:val="20"/>
          <w:szCs w:val="20"/>
        </w:rPr>
        <w:t>ror efect asupra p</w:t>
      </w:r>
      <w:r w:rsidR="00D207C0" w:rsidRPr="002C7090">
        <w:rPr>
          <w:rFonts w:cs="Arial"/>
          <w:sz w:val="20"/>
          <w:szCs w:val="20"/>
        </w:rPr>
        <w:t>ă</w:t>
      </w:r>
      <w:r w:rsidRPr="002C7090">
        <w:rPr>
          <w:rFonts w:cs="Arial"/>
          <w:sz w:val="20"/>
          <w:szCs w:val="20"/>
        </w:rPr>
        <w:t>durii poate fi cuantificat în timp. Se încadreaz</w:t>
      </w:r>
      <w:r w:rsidR="00D207C0" w:rsidRPr="002C7090">
        <w:rPr>
          <w:rFonts w:cs="Arial"/>
          <w:sz w:val="20"/>
          <w:szCs w:val="20"/>
        </w:rPr>
        <w:t>ă</w:t>
      </w:r>
      <w:r w:rsidRPr="002C7090">
        <w:rPr>
          <w:rFonts w:cs="Arial"/>
          <w:sz w:val="20"/>
          <w:szCs w:val="20"/>
        </w:rPr>
        <w:t xml:space="preserve"> în acest tip efectele produse asupra acestora în urma polu</w:t>
      </w:r>
      <w:r w:rsidR="00D207C0" w:rsidRPr="002C7090">
        <w:rPr>
          <w:rFonts w:cs="Arial"/>
          <w:sz w:val="20"/>
          <w:szCs w:val="20"/>
        </w:rPr>
        <w:t>ă</w:t>
      </w:r>
      <w:r w:rsidRPr="002C7090">
        <w:rPr>
          <w:rFonts w:cs="Arial"/>
          <w:sz w:val="20"/>
          <w:szCs w:val="20"/>
        </w:rPr>
        <w:t>rii, realiz</w:t>
      </w:r>
      <w:r w:rsidR="00D207C0" w:rsidRPr="002C7090">
        <w:rPr>
          <w:rFonts w:cs="Arial"/>
          <w:sz w:val="20"/>
          <w:szCs w:val="20"/>
        </w:rPr>
        <w:t>ă</w:t>
      </w:r>
      <w:r w:rsidRPr="002C7090">
        <w:rPr>
          <w:rFonts w:cs="Arial"/>
          <w:sz w:val="20"/>
          <w:szCs w:val="20"/>
        </w:rPr>
        <w:t>rii de construcţii, exploat</w:t>
      </w:r>
      <w:r w:rsidR="00D207C0" w:rsidRPr="002C7090">
        <w:rPr>
          <w:rFonts w:cs="Arial"/>
          <w:sz w:val="20"/>
          <w:szCs w:val="20"/>
        </w:rPr>
        <w:t>ă</w:t>
      </w:r>
      <w:r w:rsidRPr="002C7090">
        <w:rPr>
          <w:rFonts w:cs="Arial"/>
          <w:sz w:val="20"/>
          <w:szCs w:val="20"/>
        </w:rPr>
        <w:t>rii de resurse minerale, cu identificarea relaţiei cauz</w:t>
      </w:r>
      <w:r w:rsidR="00D207C0" w:rsidRPr="002C7090">
        <w:rPr>
          <w:rFonts w:cs="Arial"/>
          <w:sz w:val="20"/>
          <w:szCs w:val="20"/>
        </w:rPr>
        <w:t>ă</w:t>
      </w:r>
      <w:r w:rsidRPr="002C7090">
        <w:rPr>
          <w:rFonts w:cs="Arial"/>
          <w:sz w:val="20"/>
          <w:szCs w:val="20"/>
        </w:rPr>
        <w:t>-efect certificate prin studii realizate de organisme abilitate, neamenajarea zonelor de limitare a propag</w:t>
      </w:r>
      <w:r w:rsidR="00D207C0" w:rsidRPr="002C7090">
        <w:rPr>
          <w:rFonts w:cs="Arial"/>
          <w:sz w:val="20"/>
          <w:szCs w:val="20"/>
        </w:rPr>
        <w:t>ă</w:t>
      </w:r>
      <w:r w:rsidRPr="002C7090">
        <w:rPr>
          <w:rFonts w:cs="Arial"/>
          <w:sz w:val="20"/>
          <w:szCs w:val="20"/>
        </w:rPr>
        <w:t>rii incendiilor, precum şi neasigurarea dot</w:t>
      </w:r>
      <w:r w:rsidR="00D207C0" w:rsidRPr="002C7090">
        <w:rPr>
          <w:rFonts w:cs="Arial"/>
          <w:sz w:val="20"/>
          <w:szCs w:val="20"/>
        </w:rPr>
        <w:t>ă</w:t>
      </w:r>
      <w:r w:rsidRPr="002C7090">
        <w:rPr>
          <w:rFonts w:cs="Arial"/>
          <w:sz w:val="20"/>
          <w:szCs w:val="20"/>
        </w:rPr>
        <w:t xml:space="preserve">rii minime pentru intervenţie în caz de incendiu </w:t>
      </w:r>
    </w:p>
    <w:p w14:paraId="6C7B934C" w14:textId="77777777" w:rsidR="005568C1" w:rsidRPr="002C7090" w:rsidRDefault="005568C1" w:rsidP="00541486">
      <w:pPr>
        <w:spacing w:after="0" w:line="240" w:lineRule="auto"/>
        <w:jc w:val="both"/>
        <w:rPr>
          <w:rFonts w:cs="Arial"/>
          <w:b/>
          <w:sz w:val="20"/>
          <w:szCs w:val="20"/>
        </w:rPr>
      </w:pPr>
    </w:p>
    <w:p w14:paraId="6A0C742E" w14:textId="1C1F0124" w:rsidR="00961115" w:rsidRPr="002C7090" w:rsidRDefault="00961115" w:rsidP="00541486">
      <w:pPr>
        <w:spacing w:after="0" w:line="240" w:lineRule="auto"/>
        <w:jc w:val="both"/>
        <w:rPr>
          <w:rFonts w:cs="Arial"/>
          <w:sz w:val="20"/>
          <w:szCs w:val="20"/>
        </w:rPr>
      </w:pPr>
      <w:r w:rsidRPr="002C7090">
        <w:rPr>
          <w:rFonts w:cs="Arial"/>
          <w:b/>
          <w:sz w:val="20"/>
          <w:szCs w:val="20"/>
        </w:rPr>
        <w:t>Prestaţie silvic</w:t>
      </w:r>
      <w:r w:rsidR="00D207C0" w:rsidRPr="002C7090">
        <w:rPr>
          <w:rFonts w:cs="Arial"/>
          <w:b/>
          <w:sz w:val="20"/>
          <w:szCs w:val="20"/>
        </w:rPr>
        <w:t>ă</w:t>
      </w:r>
      <w:r w:rsidRPr="002C7090">
        <w:rPr>
          <w:rFonts w:cs="Arial"/>
          <w:sz w:val="20"/>
          <w:szCs w:val="20"/>
        </w:rPr>
        <w:t xml:space="preserve">     - lucr</w:t>
      </w:r>
      <w:r w:rsidR="00D207C0" w:rsidRPr="002C7090">
        <w:rPr>
          <w:rFonts w:cs="Arial"/>
          <w:sz w:val="20"/>
          <w:szCs w:val="20"/>
        </w:rPr>
        <w:t>ă</w:t>
      </w:r>
      <w:r w:rsidRPr="002C7090">
        <w:rPr>
          <w:rFonts w:cs="Arial"/>
          <w:sz w:val="20"/>
          <w:szCs w:val="20"/>
        </w:rPr>
        <w:t>rile cu caracter tehnic silvic efectuate de ocoale silvice, pe baz</w:t>
      </w:r>
      <w:r w:rsidR="00D207C0" w:rsidRPr="002C7090">
        <w:rPr>
          <w:rFonts w:cs="Arial"/>
          <w:sz w:val="20"/>
          <w:szCs w:val="20"/>
        </w:rPr>
        <w:t>ă</w:t>
      </w:r>
      <w:r w:rsidRPr="002C7090">
        <w:rPr>
          <w:rFonts w:cs="Arial"/>
          <w:sz w:val="20"/>
          <w:szCs w:val="20"/>
        </w:rPr>
        <w:t xml:space="preserve"> de contract, în vegetaţia forestier</w:t>
      </w:r>
      <w:r w:rsidR="00D207C0" w:rsidRPr="002C7090">
        <w:rPr>
          <w:rFonts w:cs="Arial"/>
          <w:sz w:val="20"/>
          <w:szCs w:val="20"/>
        </w:rPr>
        <w:t>ă</w:t>
      </w:r>
      <w:r w:rsidRPr="002C7090">
        <w:rPr>
          <w:rFonts w:cs="Arial"/>
          <w:sz w:val="20"/>
          <w:szCs w:val="20"/>
        </w:rPr>
        <w:t xml:space="preserve"> din afara fondului forestier naţional </w:t>
      </w:r>
    </w:p>
    <w:p w14:paraId="11D2B7BF" w14:textId="77777777" w:rsidR="005568C1" w:rsidRPr="002C7090" w:rsidRDefault="005568C1" w:rsidP="00541486">
      <w:pPr>
        <w:spacing w:after="0" w:line="240" w:lineRule="auto"/>
        <w:jc w:val="both"/>
        <w:rPr>
          <w:rFonts w:cs="Arial"/>
          <w:sz w:val="20"/>
          <w:szCs w:val="20"/>
        </w:rPr>
      </w:pPr>
    </w:p>
    <w:p w14:paraId="7AD1F32E" w14:textId="26B1E609" w:rsidR="00961115" w:rsidRPr="002C7090" w:rsidRDefault="00961115" w:rsidP="00541486">
      <w:pPr>
        <w:spacing w:after="0" w:line="240" w:lineRule="auto"/>
        <w:jc w:val="both"/>
        <w:rPr>
          <w:rFonts w:cs="Arial"/>
          <w:sz w:val="20"/>
          <w:szCs w:val="20"/>
        </w:rPr>
      </w:pPr>
      <w:r w:rsidRPr="002C7090">
        <w:rPr>
          <w:rFonts w:cs="Arial"/>
          <w:b/>
          <w:sz w:val="20"/>
          <w:szCs w:val="20"/>
        </w:rPr>
        <w:t>Principiul teritorialit</w:t>
      </w:r>
      <w:r w:rsidR="00D207C0" w:rsidRPr="002C7090">
        <w:rPr>
          <w:rFonts w:cs="Arial"/>
          <w:b/>
          <w:sz w:val="20"/>
          <w:szCs w:val="20"/>
        </w:rPr>
        <w:t>ă</w:t>
      </w:r>
      <w:r w:rsidRPr="002C7090">
        <w:rPr>
          <w:rFonts w:cs="Arial"/>
          <w:b/>
          <w:sz w:val="20"/>
          <w:szCs w:val="20"/>
        </w:rPr>
        <w:t>ţii</w:t>
      </w:r>
      <w:r w:rsidRPr="002C7090">
        <w:rPr>
          <w:rFonts w:cs="Arial"/>
          <w:sz w:val="20"/>
          <w:szCs w:val="20"/>
        </w:rPr>
        <w:t xml:space="preserve">     - efectuarea administr</w:t>
      </w:r>
      <w:r w:rsidR="00D207C0" w:rsidRPr="002C7090">
        <w:rPr>
          <w:rFonts w:cs="Arial"/>
          <w:sz w:val="20"/>
          <w:szCs w:val="20"/>
        </w:rPr>
        <w:t>ă</w:t>
      </w:r>
      <w:r w:rsidRPr="002C7090">
        <w:rPr>
          <w:rFonts w:cs="Arial"/>
          <w:sz w:val="20"/>
          <w:szCs w:val="20"/>
        </w:rPr>
        <w:t>rii şi serviciilor silvice, dup</w:t>
      </w:r>
      <w:r w:rsidR="00D207C0" w:rsidRPr="002C7090">
        <w:rPr>
          <w:rFonts w:cs="Arial"/>
          <w:sz w:val="20"/>
          <w:szCs w:val="20"/>
        </w:rPr>
        <w:t>ă</w:t>
      </w:r>
      <w:r w:rsidRPr="002C7090">
        <w:rPr>
          <w:rFonts w:cs="Arial"/>
          <w:sz w:val="20"/>
          <w:szCs w:val="20"/>
        </w:rPr>
        <w:t xml:space="preserve"> caz, pe baz</w:t>
      </w:r>
      <w:r w:rsidR="00D207C0" w:rsidRPr="002C7090">
        <w:rPr>
          <w:rFonts w:cs="Arial"/>
          <w:sz w:val="20"/>
          <w:szCs w:val="20"/>
        </w:rPr>
        <w:t>ă</w:t>
      </w:r>
      <w:r w:rsidRPr="002C7090">
        <w:rPr>
          <w:rFonts w:cs="Arial"/>
          <w:sz w:val="20"/>
          <w:szCs w:val="20"/>
        </w:rPr>
        <w:t xml:space="preserve"> de contract, de c</w:t>
      </w:r>
      <w:r w:rsidR="00D207C0" w:rsidRPr="002C7090">
        <w:rPr>
          <w:rFonts w:cs="Arial"/>
          <w:sz w:val="20"/>
          <w:szCs w:val="20"/>
        </w:rPr>
        <w:t>ă</w:t>
      </w:r>
      <w:r w:rsidRPr="002C7090">
        <w:rPr>
          <w:rFonts w:cs="Arial"/>
          <w:sz w:val="20"/>
          <w:szCs w:val="20"/>
        </w:rPr>
        <w:t>tre ocolul silvic care deţine majoritatea fondului forestier din raza unit</w:t>
      </w:r>
      <w:r w:rsidR="00D207C0" w:rsidRPr="002C7090">
        <w:rPr>
          <w:rFonts w:cs="Arial"/>
          <w:sz w:val="20"/>
          <w:szCs w:val="20"/>
        </w:rPr>
        <w:t>ă</w:t>
      </w:r>
      <w:r w:rsidRPr="002C7090">
        <w:rPr>
          <w:rFonts w:cs="Arial"/>
          <w:sz w:val="20"/>
          <w:szCs w:val="20"/>
        </w:rPr>
        <w:t xml:space="preserve">ţii administrativ-teritoriale respective </w:t>
      </w:r>
    </w:p>
    <w:p w14:paraId="33F9B7CD" w14:textId="77777777" w:rsidR="005568C1" w:rsidRPr="002C7090" w:rsidRDefault="005568C1" w:rsidP="00541486">
      <w:pPr>
        <w:spacing w:after="0" w:line="240" w:lineRule="auto"/>
        <w:jc w:val="both"/>
        <w:rPr>
          <w:rFonts w:cs="Arial"/>
          <w:b/>
          <w:sz w:val="20"/>
          <w:szCs w:val="20"/>
        </w:rPr>
      </w:pPr>
    </w:p>
    <w:p w14:paraId="636B302F" w14:textId="34622387" w:rsidR="00961115" w:rsidRPr="002C7090" w:rsidRDefault="00961115" w:rsidP="00541486">
      <w:pPr>
        <w:spacing w:after="0" w:line="240" w:lineRule="auto"/>
        <w:jc w:val="both"/>
        <w:rPr>
          <w:rFonts w:cs="Arial"/>
          <w:sz w:val="20"/>
          <w:szCs w:val="20"/>
        </w:rPr>
      </w:pPr>
      <w:r w:rsidRPr="002C7090">
        <w:rPr>
          <w:rFonts w:cs="Arial"/>
          <w:b/>
          <w:sz w:val="20"/>
          <w:szCs w:val="20"/>
        </w:rPr>
        <w:t>Produse accidentale I</w:t>
      </w:r>
      <w:r w:rsidRPr="002C7090">
        <w:rPr>
          <w:rFonts w:cs="Arial"/>
          <w:sz w:val="20"/>
          <w:szCs w:val="20"/>
        </w:rPr>
        <w:t xml:space="preserve">     - volumul de lemn rezultat din exploatarea arboretelor afectate integral de factori biotici şi abiotici, din exploatarea unor arbori din arborete cu vârste de peste 60 de ani, afectate parţial de factori biotici </w:t>
      </w:r>
      <w:r w:rsidRPr="002C7090">
        <w:rPr>
          <w:rFonts w:cs="Arial"/>
          <w:sz w:val="20"/>
          <w:szCs w:val="20"/>
        </w:rPr>
        <w:t>şi abiotici, sau cel provenit din defriş</w:t>
      </w:r>
      <w:r w:rsidR="00D207C0" w:rsidRPr="002C7090">
        <w:rPr>
          <w:rFonts w:cs="Arial"/>
          <w:sz w:val="20"/>
          <w:szCs w:val="20"/>
        </w:rPr>
        <w:t>ă</w:t>
      </w:r>
      <w:r w:rsidRPr="002C7090">
        <w:rPr>
          <w:rFonts w:cs="Arial"/>
          <w:sz w:val="20"/>
          <w:szCs w:val="20"/>
        </w:rPr>
        <w:t xml:space="preserve">ri legal aprobate </w:t>
      </w:r>
    </w:p>
    <w:p w14:paraId="30B8D0AD" w14:textId="77777777" w:rsidR="005568C1" w:rsidRPr="002C7090" w:rsidRDefault="005568C1" w:rsidP="00541486">
      <w:pPr>
        <w:spacing w:after="0" w:line="240" w:lineRule="auto"/>
        <w:jc w:val="both"/>
        <w:rPr>
          <w:rFonts w:cs="Arial"/>
          <w:b/>
          <w:sz w:val="20"/>
          <w:szCs w:val="20"/>
        </w:rPr>
      </w:pPr>
    </w:p>
    <w:p w14:paraId="22245A4F" w14:textId="2662A0A0" w:rsidR="00961115" w:rsidRPr="002C7090" w:rsidRDefault="00961115" w:rsidP="00541486">
      <w:pPr>
        <w:spacing w:after="0" w:line="240" w:lineRule="auto"/>
        <w:jc w:val="both"/>
        <w:rPr>
          <w:rFonts w:cs="Arial"/>
          <w:sz w:val="20"/>
          <w:szCs w:val="20"/>
        </w:rPr>
      </w:pPr>
      <w:r w:rsidRPr="002C7090">
        <w:rPr>
          <w:rFonts w:cs="Arial"/>
          <w:b/>
          <w:sz w:val="20"/>
          <w:szCs w:val="20"/>
        </w:rPr>
        <w:t>Produse accidentale II</w:t>
      </w:r>
      <w:r w:rsidRPr="002C7090">
        <w:rPr>
          <w:rFonts w:cs="Arial"/>
          <w:sz w:val="20"/>
          <w:szCs w:val="20"/>
        </w:rPr>
        <w:t xml:space="preserve">     - volumul de lemn rezultat din exploatarea unor arbori din arborete cu vârste de pân</w:t>
      </w:r>
      <w:r w:rsidR="00D207C0" w:rsidRPr="002C7090">
        <w:rPr>
          <w:rFonts w:cs="Arial"/>
          <w:sz w:val="20"/>
          <w:szCs w:val="20"/>
        </w:rPr>
        <w:t>ă</w:t>
      </w:r>
      <w:r w:rsidRPr="002C7090">
        <w:rPr>
          <w:rFonts w:cs="Arial"/>
          <w:sz w:val="20"/>
          <w:szCs w:val="20"/>
        </w:rPr>
        <w:t xml:space="preserve"> la 60 de ani, afectate parţial de factori biotici şi abiotici </w:t>
      </w:r>
    </w:p>
    <w:p w14:paraId="5F9067EB" w14:textId="77777777" w:rsidR="005568C1" w:rsidRPr="002C7090" w:rsidRDefault="005568C1" w:rsidP="00541486">
      <w:pPr>
        <w:spacing w:after="0" w:line="240" w:lineRule="auto"/>
        <w:jc w:val="both"/>
        <w:rPr>
          <w:rFonts w:cs="Arial"/>
          <w:b/>
          <w:sz w:val="20"/>
          <w:szCs w:val="20"/>
        </w:rPr>
      </w:pPr>
    </w:p>
    <w:p w14:paraId="67A95D5E" w14:textId="17E5A24F" w:rsidR="00961115" w:rsidRPr="002C7090" w:rsidRDefault="00961115" w:rsidP="00541486">
      <w:pPr>
        <w:spacing w:after="0" w:line="240" w:lineRule="auto"/>
        <w:jc w:val="both"/>
        <w:rPr>
          <w:rFonts w:cs="Arial"/>
          <w:sz w:val="20"/>
          <w:szCs w:val="20"/>
        </w:rPr>
      </w:pPr>
      <w:r w:rsidRPr="002C7090">
        <w:rPr>
          <w:rFonts w:cs="Arial"/>
          <w:b/>
          <w:sz w:val="20"/>
          <w:szCs w:val="20"/>
        </w:rPr>
        <w:t>Provenienţa materialelor lemnoase</w:t>
      </w:r>
      <w:r w:rsidRPr="002C7090">
        <w:rPr>
          <w:rFonts w:cs="Arial"/>
          <w:sz w:val="20"/>
          <w:szCs w:val="20"/>
        </w:rPr>
        <w:t xml:space="preserve">     - sursa localizat</w:t>
      </w:r>
      <w:r w:rsidR="00D207C0" w:rsidRPr="002C7090">
        <w:rPr>
          <w:rFonts w:cs="Arial"/>
          <w:sz w:val="20"/>
          <w:szCs w:val="20"/>
        </w:rPr>
        <w:t>ă</w:t>
      </w:r>
      <w:r w:rsidRPr="002C7090">
        <w:rPr>
          <w:rFonts w:cs="Arial"/>
          <w:sz w:val="20"/>
          <w:szCs w:val="20"/>
        </w:rPr>
        <w:t xml:space="preserve"> de unde au fost obţinute materialele lemnoase, respectiv:</w:t>
      </w:r>
    </w:p>
    <w:p w14:paraId="676FC2BA" w14:textId="207C1BBE" w:rsidR="00961115" w:rsidRPr="002C7090" w:rsidRDefault="00961115" w:rsidP="00541486">
      <w:pPr>
        <w:spacing w:after="0" w:line="240" w:lineRule="auto"/>
        <w:jc w:val="both"/>
        <w:rPr>
          <w:rFonts w:cs="Arial"/>
          <w:sz w:val="20"/>
          <w:szCs w:val="20"/>
        </w:rPr>
      </w:pPr>
      <w:r w:rsidRPr="002C7090">
        <w:rPr>
          <w:rFonts w:cs="Arial"/>
          <w:sz w:val="20"/>
          <w:szCs w:val="20"/>
        </w:rPr>
        <w:t xml:space="preserve">a) fondul forestier naţional;     </w:t>
      </w:r>
    </w:p>
    <w:p w14:paraId="458E42C5" w14:textId="402F1D2F" w:rsidR="00961115" w:rsidRPr="002C7090" w:rsidRDefault="00961115" w:rsidP="00541486">
      <w:pPr>
        <w:spacing w:after="0" w:line="240" w:lineRule="auto"/>
        <w:jc w:val="both"/>
        <w:rPr>
          <w:rFonts w:cs="Arial"/>
          <w:sz w:val="20"/>
          <w:szCs w:val="20"/>
        </w:rPr>
      </w:pPr>
      <w:r w:rsidRPr="002C7090">
        <w:rPr>
          <w:rFonts w:cs="Arial"/>
          <w:sz w:val="20"/>
          <w:szCs w:val="20"/>
        </w:rPr>
        <w:t>b) vegetaţia forestier</w:t>
      </w:r>
      <w:r w:rsidR="00D207C0" w:rsidRPr="002C7090">
        <w:rPr>
          <w:rFonts w:cs="Arial"/>
          <w:sz w:val="20"/>
          <w:szCs w:val="20"/>
        </w:rPr>
        <w:t>ă</w:t>
      </w:r>
      <w:r w:rsidRPr="002C7090">
        <w:rPr>
          <w:rFonts w:cs="Arial"/>
          <w:sz w:val="20"/>
          <w:szCs w:val="20"/>
        </w:rPr>
        <w:t xml:space="preserve"> din afara fondului forestier;     </w:t>
      </w:r>
    </w:p>
    <w:p w14:paraId="7DA45A4D"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c) centrele de sortare şi prelucrare a lemnului;     </w:t>
      </w:r>
    </w:p>
    <w:p w14:paraId="25293AE7"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d) depozitele de materiale lemnoase;     </w:t>
      </w:r>
    </w:p>
    <w:p w14:paraId="39C57E5E"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e) pieţele, târgurile, oboarele şi altele asemenea, autorizate pentru comercializarea materialelor lemnoase;     </w:t>
      </w:r>
    </w:p>
    <w:p w14:paraId="688DBCCE"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f) import </w:t>
      </w:r>
    </w:p>
    <w:p w14:paraId="5D0E42E2" w14:textId="77777777" w:rsidR="005568C1" w:rsidRPr="002C7090" w:rsidRDefault="00961115" w:rsidP="00541486">
      <w:pPr>
        <w:spacing w:after="0" w:line="240" w:lineRule="auto"/>
        <w:jc w:val="both"/>
        <w:rPr>
          <w:rFonts w:cs="Arial"/>
          <w:sz w:val="20"/>
          <w:szCs w:val="20"/>
        </w:rPr>
      </w:pPr>
      <w:r w:rsidRPr="002C7090">
        <w:rPr>
          <w:rFonts w:cs="Arial"/>
          <w:sz w:val="20"/>
          <w:szCs w:val="20"/>
        </w:rPr>
        <w:t xml:space="preserve"> </w:t>
      </w:r>
    </w:p>
    <w:p w14:paraId="209110D1" w14:textId="5441029E" w:rsidR="00961115" w:rsidRPr="002C7090" w:rsidRDefault="00961115" w:rsidP="00541486">
      <w:pPr>
        <w:spacing w:after="0" w:line="240" w:lineRule="auto"/>
        <w:jc w:val="both"/>
        <w:rPr>
          <w:rFonts w:cs="Arial"/>
          <w:sz w:val="20"/>
          <w:szCs w:val="20"/>
        </w:rPr>
      </w:pPr>
      <w:r w:rsidRPr="002C7090">
        <w:rPr>
          <w:rFonts w:cs="Arial"/>
          <w:b/>
          <w:sz w:val="20"/>
          <w:szCs w:val="20"/>
        </w:rPr>
        <w:t>Preţul mediu al unui metru cub de mas</w:t>
      </w:r>
      <w:r w:rsidR="00D207C0" w:rsidRPr="002C7090">
        <w:rPr>
          <w:rFonts w:cs="Arial"/>
          <w:b/>
          <w:sz w:val="20"/>
          <w:szCs w:val="20"/>
        </w:rPr>
        <w:t>ă</w:t>
      </w:r>
      <w:r w:rsidRPr="002C7090">
        <w:rPr>
          <w:rFonts w:cs="Arial"/>
          <w:b/>
          <w:sz w:val="20"/>
          <w:szCs w:val="20"/>
        </w:rPr>
        <w:t xml:space="preserve"> lemnoas</w:t>
      </w:r>
      <w:r w:rsidR="00D207C0" w:rsidRPr="002C7090">
        <w:rPr>
          <w:rFonts w:cs="Arial"/>
          <w:b/>
          <w:sz w:val="20"/>
          <w:szCs w:val="20"/>
        </w:rPr>
        <w:t>ă</w:t>
      </w:r>
      <w:r w:rsidRPr="002C7090">
        <w:rPr>
          <w:rFonts w:cs="Arial"/>
          <w:b/>
          <w:sz w:val="20"/>
          <w:szCs w:val="20"/>
        </w:rPr>
        <w:t xml:space="preserve"> pe picior</w:t>
      </w:r>
      <w:r w:rsidRPr="002C7090">
        <w:rPr>
          <w:rFonts w:cs="Arial"/>
          <w:sz w:val="20"/>
          <w:szCs w:val="20"/>
        </w:rPr>
        <w:t xml:space="preserve">     - preţul mediu de vânzare al unui metru cub de mas</w:t>
      </w:r>
      <w:r w:rsidR="00D207C0" w:rsidRPr="002C7090">
        <w:rPr>
          <w:rFonts w:cs="Arial"/>
          <w:sz w:val="20"/>
          <w:szCs w:val="20"/>
        </w:rPr>
        <w:t>ă</w:t>
      </w:r>
      <w:r w:rsidRPr="002C7090">
        <w:rPr>
          <w:rFonts w:cs="Arial"/>
          <w:sz w:val="20"/>
          <w:szCs w:val="20"/>
        </w:rPr>
        <w:t xml:space="preserve"> lemnoas</w:t>
      </w:r>
      <w:r w:rsidR="00D207C0" w:rsidRPr="002C7090">
        <w:rPr>
          <w:rFonts w:cs="Arial"/>
          <w:sz w:val="20"/>
          <w:szCs w:val="20"/>
        </w:rPr>
        <w:t>ă</w:t>
      </w:r>
      <w:r w:rsidRPr="002C7090">
        <w:rPr>
          <w:rFonts w:cs="Arial"/>
          <w:sz w:val="20"/>
          <w:szCs w:val="20"/>
        </w:rPr>
        <w:t xml:space="preserve"> pe picior, calculat</w:t>
      </w:r>
      <w:r w:rsidR="00D207C0" w:rsidRPr="002C7090">
        <w:rPr>
          <w:rFonts w:cs="Arial"/>
          <w:sz w:val="20"/>
          <w:szCs w:val="20"/>
        </w:rPr>
        <w:t>ă</w:t>
      </w:r>
      <w:r w:rsidRPr="002C7090">
        <w:rPr>
          <w:rFonts w:cs="Arial"/>
          <w:sz w:val="20"/>
          <w:szCs w:val="20"/>
        </w:rPr>
        <w:t xml:space="preserve"> la nivel naţional pe baza datelor statistice din anul anterior </w:t>
      </w:r>
    </w:p>
    <w:p w14:paraId="43BFE85D" w14:textId="77777777" w:rsidR="005568C1" w:rsidRPr="002C7090" w:rsidRDefault="005568C1" w:rsidP="00541486">
      <w:pPr>
        <w:spacing w:after="0" w:line="240" w:lineRule="auto"/>
        <w:jc w:val="both"/>
        <w:rPr>
          <w:rFonts w:cs="Arial"/>
          <w:b/>
          <w:sz w:val="20"/>
          <w:szCs w:val="20"/>
        </w:rPr>
      </w:pPr>
    </w:p>
    <w:p w14:paraId="783EDD91" w14:textId="65299E9D" w:rsidR="00961115" w:rsidRPr="002C7090" w:rsidRDefault="00961115" w:rsidP="005568C1">
      <w:pPr>
        <w:spacing w:after="0" w:line="240" w:lineRule="auto"/>
        <w:jc w:val="center"/>
        <w:rPr>
          <w:rFonts w:cs="Arial"/>
          <w:b/>
          <w:sz w:val="20"/>
          <w:szCs w:val="20"/>
        </w:rPr>
      </w:pPr>
      <w:r w:rsidRPr="002C7090">
        <w:rPr>
          <w:rFonts w:cs="Arial"/>
          <w:b/>
          <w:sz w:val="20"/>
          <w:szCs w:val="20"/>
        </w:rPr>
        <w:t>R</w:t>
      </w:r>
    </w:p>
    <w:p w14:paraId="1EC6F3FF" w14:textId="08B6E66C" w:rsidR="00961115" w:rsidRPr="002C7090" w:rsidRDefault="00961115" w:rsidP="00541486">
      <w:pPr>
        <w:spacing w:after="0" w:line="240" w:lineRule="auto"/>
        <w:jc w:val="both"/>
        <w:rPr>
          <w:rFonts w:cs="Arial"/>
          <w:sz w:val="20"/>
          <w:szCs w:val="20"/>
        </w:rPr>
      </w:pPr>
      <w:r w:rsidRPr="002C7090">
        <w:rPr>
          <w:rFonts w:cs="Arial"/>
          <w:b/>
          <w:sz w:val="20"/>
          <w:szCs w:val="20"/>
        </w:rPr>
        <w:t>Regimul codrului</w:t>
      </w:r>
      <w:r w:rsidRPr="002C7090">
        <w:rPr>
          <w:rFonts w:cs="Arial"/>
          <w:sz w:val="20"/>
          <w:szCs w:val="20"/>
        </w:rPr>
        <w:t xml:space="preserve">     - modul general de gospod</w:t>
      </w:r>
      <w:r w:rsidR="00D207C0" w:rsidRPr="002C7090">
        <w:rPr>
          <w:rFonts w:cs="Arial"/>
          <w:sz w:val="20"/>
          <w:szCs w:val="20"/>
        </w:rPr>
        <w:t>ă</w:t>
      </w:r>
      <w:r w:rsidRPr="002C7090">
        <w:rPr>
          <w:rFonts w:cs="Arial"/>
          <w:sz w:val="20"/>
          <w:szCs w:val="20"/>
        </w:rPr>
        <w:t>rire a unei p</w:t>
      </w:r>
      <w:r w:rsidR="00D207C0" w:rsidRPr="002C7090">
        <w:rPr>
          <w:rFonts w:cs="Arial"/>
          <w:sz w:val="20"/>
          <w:szCs w:val="20"/>
        </w:rPr>
        <w:t>ă</w:t>
      </w:r>
      <w:r w:rsidRPr="002C7090">
        <w:rPr>
          <w:rFonts w:cs="Arial"/>
          <w:sz w:val="20"/>
          <w:szCs w:val="20"/>
        </w:rPr>
        <w:t>duri, bazat pe regenerarea din s</w:t>
      </w:r>
      <w:r w:rsidR="00D207C0" w:rsidRPr="002C7090">
        <w:rPr>
          <w:rFonts w:cs="Arial"/>
          <w:sz w:val="20"/>
          <w:szCs w:val="20"/>
        </w:rPr>
        <w:t>ă</w:t>
      </w:r>
      <w:r w:rsidRPr="002C7090">
        <w:rPr>
          <w:rFonts w:cs="Arial"/>
          <w:sz w:val="20"/>
          <w:szCs w:val="20"/>
        </w:rPr>
        <w:t>mânţ</w:t>
      </w:r>
      <w:r w:rsidR="00D207C0" w:rsidRPr="002C7090">
        <w:rPr>
          <w:rFonts w:cs="Arial"/>
          <w:sz w:val="20"/>
          <w:szCs w:val="20"/>
        </w:rPr>
        <w:t>ă</w:t>
      </w:r>
      <w:r w:rsidRPr="002C7090">
        <w:rPr>
          <w:rFonts w:cs="Arial"/>
          <w:sz w:val="20"/>
          <w:szCs w:val="20"/>
        </w:rPr>
        <w:t xml:space="preserve"> </w:t>
      </w:r>
    </w:p>
    <w:p w14:paraId="243E037E" w14:textId="77777777" w:rsidR="005568C1" w:rsidRPr="002C7090" w:rsidRDefault="005568C1" w:rsidP="00541486">
      <w:pPr>
        <w:spacing w:after="0" w:line="240" w:lineRule="auto"/>
        <w:jc w:val="both"/>
        <w:rPr>
          <w:rFonts w:cs="Arial"/>
          <w:b/>
          <w:sz w:val="20"/>
          <w:szCs w:val="20"/>
        </w:rPr>
      </w:pPr>
    </w:p>
    <w:p w14:paraId="518B3BE7" w14:textId="391636B8" w:rsidR="00961115" w:rsidRPr="002C7090" w:rsidRDefault="00961115" w:rsidP="00541486">
      <w:pPr>
        <w:spacing w:after="0" w:line="240" w:lineRule="auto"/>
        <w:jc w:val="both"/>
        <w:rPr>
          <w:rFonts w:cs="Arial"/>
          <w:sz w:val="20"/>
          <w:szCs w:val="20"/>
        </w:rPr>
      </w:pPr>
      <w:r w:rsidRPr="002C7090">
        <w:rPr>
          <w:rFonts w:cs="Arial"/>
          <w:b/>
          <w:sz w:val="20"/>
          <w:szCs w:val="20"/>
        </w:rPr>
        <w:t>Regimul crângului</w:t>
      </w:r>
      <w:r w:rsidRPr="002C7090">
        <w:rPr>
          <w:rFonts w:cs="Arial"/>
          <w:sz w:val="20"/>
          <w:szCs w:val="20"/>
        </w:rPr>
        <w:t xml:space="preserve">     - modul general de gospod</w:t>
      </w:r>
      <w:r w:rsidR="00D207C0" w:rsidRPr="002C7090">
        <w:rPr>
          <w:rFonts w:cs="Arial"/>
          <w:sz w:val="20"/>
          <w:szCs w:val="20"/>
        </w:rPr>
        <w:t>ă</w:t>
      </w:r>
      <w:r w:rsidRPr="002C7090">
        <w:rPr>
          <w:rFonts w:cs="Arial"/>
          <w:sz w:val="20"/>
          <w:szCs w:val="20"/>
        </w:rPr>
        <w:t>rire a unei p</w:t>
      </w:r>
      <w:r w:rsidR="00D207C0" w:rsidRPr="002C7090">
        <w:rPr>
          <w:rFonts w:cs="Arial"/>
          <w:sz w:val="20"/>
          <w:szCs w:val="20"/>
        </w:rPr>
        <w:t>ă</w:t>
      </w:r>
      <w:r w:rsidRPr="002C7090">
        <w:rPr>
          <w:rFonts w:cs="Arial"/>
          <w:sz w:val="20"/>
          <w:szCs w:val="20"/>
        </w:rPr>
        <w:t>duri, bazat pe regenerarea vegetativ</w:t>
      </w:r>
      <w:r w:rsidR="00D207C0" w:rsidRPr="002C7090">
        <w:rPr>
          <w:rFonts w:cs="Arial"/>
          <w:sz w:val="20"/>
          <w:szCs w:val="20"/>
        </w:rPr>
        <w:t>ă</w:t>
      </w:r>
      <w:r w:rsidRPr="002C7090">
        <w:rPr>
          <w:rFonts w:cs="Arial"/>
          <w:sz w:val="20"/>
          <w:szCs w:val="20"/>
        </w:rPr>
        <w:t xml:space="preserve"> </w:t>
      </w:r>
    </w:p>
    <w:p w14:paraId="495B15A1" w14:textId="77777777" w:rsidR="005568C1" w:rsidRPr="002C7090" w:rsidRDefault="005568C1" w:rsidP="00541486">
      <w:pPr>
        <w:spacing w:after="0" w:line="240" w:lineRule="auto"/>
        <w:jc w:val="both"/>
        <w:rPr>
          <w:rFonts w:cs="Arial"/>
          <w:b/>
          <w:sz w:val="20"/>
          <w:szCs w:val="20"/>
        </w:rPr>
      </w:pPr>
    </w:p>
    <w:p w14:paraId="6585E495" w14:textId="21976DC6" w:rsidR="00961115" w:rsidRPr="002C7090" w:rsidRDefault="00961115" w:rsidP="00541486">
      <w:pPr>
        <w:spacing w:after="0" w:line="240" w:lineRule="auto"/>
        <w:jc w:val="both"/>
        <w:rPr>
          <w:rFonts w:cs="Arial"/>
          <w:sz w:val="20"/>
          <w:szCs w:val="20"/>
        </w:rPr>
      </w:pPr>
      <w:r w:rsidRPr="002C7090">
        <w:rPr>
          <w:rFonts w:cs="Arial"/>
          <w:b/>
          <w:sz w:val="20"/>
          <w:szCs w:val="20"/>
        </w:rPr>
        <w:t>Regimul silvic</w:t>
      </w:r>
      <w:r w:rsidRPr="002C7090">
        <w:rPr>
          <w:rFonts w:cs="Arial"/>
          <w:sz w:val="20"/>
          <w:szCs w:val="20"/>
        </w:rPr>
        <w:t xml:space="preserve">     - sistemul unitar de norme tehnice silvice, economice şi juridice privind amenajarea, cultura, exploatarea, protecţia şi paza fondului forestier, în scopul asigur</w:t>
      </w:r>
      <w:r w:rsidR="00D207C0" w:rsidRPr="002C7090">
        <w:rPr>
          <w:rFonts w:cs="Arial"/>
          <w:sz w:val="20"/>
          <w:szCs w:val="20"/>
        </w:rPr>
        <w:t>ă</w:t>
      </w:r>
      <w:r w:rsidRPr="002C7090">
        <w:rPr>
          <w:rFonts w:cs="Arial"/>
          <w:sz w:val="20"/>
          <w:szCs w:val="20"/>
        </w:rPr>
        <w:t>rii gestion</w:t>
      </w:r>
      <w:r w:rsidR="00D207C0" w:rsidRPr="002C7090">
        <w:rPr>
          <w:rFonts w:cs="Arial"/>
          <w:sz w:val="20"/>
          <w:szCs w:val="20"/>
        </w:rPr>
        <w:t>ă</w:t>
      </w:r>
      <w:r w:rsidRPr="002C7090">
        <w:rPr>
          <w:rFonts w:cs="Arial"/>
          <w:sz w:val="20"/>
          <w:szCs w:val="20"/>
        </w:rPr>
        <w:t xml:space="preserve">rii durabile </w:t>
      </w:r>
    </w:p>
    <w:p w14:paraId="1BCF203F" w14:textId="77777777" w:rsidR="005568C1" w:rsidRPr="002C7090" w:rsidRDefault="005568C1" w:rsidP="005568C1">
      <w:pPr>
        <w:spacing w:after="0" w:line="240" w:lineRule="auto"/>
        <w:jc w:val="center"/>
        <w:rPr>
          <w:rFonts w:cs="Arial"/>
          <w:b/>
          <w:sz w:val="20"/>
          <w:szCs w:val="20"/>
        </w:rPr>
      </w:pPr>
    </w:p>
    <w:p w14:paraId="5C9F15E6" w14:textId="0BBE3A4C" w:rsidR="00961115" w:rsidRPr="002C7090" w:rsidRDefault="00961115" w:rsidP="005568C1">
      <w:pPr>
        <w:spacing w:after="0" w:line="240" w:lineRule="auto"/>
        <w:jc w:val="center"/>
        <w:rPr>
          <w:rFonts w:cs="Arial"/>
          <w:b/>
          <w:sz w:val="20"/>
          <w:szCs w:val="20"/>
        </w:rPr>
      </w:pPr>
      <w:r w:rsidRPr="002C7090">
        <w:rPr>
          <w:rFonts w:cs="Arial"/>
          <w:b/>
          <w:sz w:val="20"/>
          <w:szCs w:val="20"/>
        </w:rPr>
        <w:t>S</w:t>
      </w:r>
    </w:p>
    <w:p w14:paraId="37930DAA" w14:textId="77777777" w:rsidR="005568C1" w:rsidRPr="002C7090" w:rsidRDefault="005568C1" w:rsidP="00541486">
      <w:pPr>
        <w:spacing w:after="0" w:line="240" w:lineRule="auto"/>
        <w:jc w:val="both"/>
        <w:rPr>
          <w:rFonts w:cs="Arial"/>
          <w:b/>
          <w:sz w:val="20"/>
          <w:szCs w:val="20"/>
        </w:rPr>
      </w:pPr>
    </w:p>
    <w:p w14:paraId="5E17F65D" w14:textId="7AFF84B5" w:rsidR="00961115" w:rsidRPr="002C7090" w:rsidRDefault="00961115" w:rsidP="00541486">
      <w:pPr>
        <w:spacing w:after="0" w:line="240" w:lineRule="auto"/>
        <w:jc w:val="both"/>
        <w:rPr>
          <w:rFonts w:cs="Arial"/>
          <w:sz w:val="20"/>
          <w:szCs w:val="20"/>
        </w:rPr>
      </w:pPr>
      <w:r w:rsidRPr="002C7090">
        <w:rPr>
          <w:rFonts w:cs="Arial"/>
          <w:b/>
          <w:sz w:val="20"/>
          <w:szCs w:val="20"/>
        </w:rPr>
        <w:t>Schimbarea categoriei de folosinţ</w:t>
      </w:r>
      <w:r w:rsidR="00D207C0" w:rsidRPr="002C7090">
        <w:rPr>
          <w:rFonts w:cs="Arial"/>
          <w:b/>
          <w:sz w:val="20"/>
          <w:szCs w:val="20"/>
        </w:rPr>
        <w:t>ă</w:t>
      </w:r>
      <w:r w:rsidRPr="002C7090">
        <w:rPr>
          <w:rFonts w:cs="Arial"/>
          <w:b/>
          <w:sz w:val="20"/>
          <w:szCs w:val="20"/>
        </w:rPr>
        <w:t xml:space="preserve">     </w:t>
      </w:r>
      <w:r w:rsidRPr="002C7090">
        <w:rPr>
          <w:rFonts w:cs="Arial"/>
          <w:sz w:val="20"/>
          <w:szCs w:val="20"/>
        </w:rPr>
        <w:t>- schimbarea folosinţei terenului cu menţinerea destinaţiei forestiere, determinat</w:t>
      </w:r>
      <w:r w:rsidR="00D207C0" w:rsidRPr="002C7090">
        <w:rPr>
          <w:rFonts w:cs="Arial"/>
          <w:sz w:val="20"/>
          <w:szCs w:val="20"/>
        </w:rPr>
        <w:t>ă</w:t>
      </w:r>
      <w:r w:rsidRPr="002C7090">
        <w:rPr>
          <w:rFonts w:cs="Arial"/>
          <w:sz w:val="20"/>
          <w:szCs w:val="20"/>
        </w:rPr>
        <w:t xml:space="preserve"> de modificarea prevederilor amenajamentului silvic în scopul execut</w:t>
      </w:r>
      <w:r w:rsidR="00D207C0" w:rsidRPr="002C7090">
        <w:rPr>
          <w:rFonts w:cs="Arial"/>
          <w:sz w:val="20"/>
          <w:szCs w:val="20"/>
        </w:rPr>
        <w:t>ă</w:t>
      </w:r>
      <w:r w:rsidRPr="002C7090">
        <w:rPr>
          <w:rFonts w:cs="Arial"/>
          <w:sz w:val="20"/>
          <w:szCs w:val="20"/>
        </w:rPr>
        <w:t>rii de lucr</w:t>
      </w:r>
      <w:r w:rsidR="00D207C0" w:rsidRPr="002C7090">
        <w:rPr>
          <w:rFonts w:cs="Arial"/>
          <w:sz w:val="20"/>
          <w:szCs w:val="20"/>
        </w:rPr>
        <w:t>ă</w:t>
      </w:r>
      <w:r w:rsidRPr="002C7090">
        <w:rPr>
          <w:rFonts w:cs="Arial"/>
          <w:sz w:val="20"/>
          <w:szCs w:val="20"/>
        </w:rPr>
        <w:t>ri, instalaţii şi construcţii necesare gestion</w:t>
      </w:r>
      <w:r w:rsidR="00D207C0" w:rsidRPr="002C7090">
        <w:rPr>
          <w:rFonts w:cs="Arial"/>
          <w:sz w:val="20"/>
          <w:szCs w:val="20"/>
        </w:rPr>
        <w:t>ă</w:t>
      </w:r>
      <w:r w:rsidRPr="002C7090">
        <w:rPr>
          <w:rFonts w:cs="Arial"/>
          <w:sz w:val="20"/>
          <w:szCs w:val="20"/>
        </w:rPr>
        <w:t>rii p</w:t>
      </w:r>
      <w:r w:rsidR="00D207C0" w:rsidRPr="002C7090">
        <w:rPr>
          <w:rFonts w:cs="Arial"/>
          <w:sz w:val="20"/>
          <w:szCs w:val="20"/>
        </w:rPr>
        <w:t>ă</w:t>
      </w:r>
      <w:r w:rsidRPr="002C7090">
        <w:rPr>
          <w:rFonts w:cs="Arial"/>
          <w:sz w:val="20"/>
          <w:szCs w:val="20"/>
        </w:rPr>
        <w:t xml:space="preserve">durilor </w:t>
      </w:r>
    </w:p>
    <w:p w14:paraId="1947412E" w14:textId="77777777" w:rsidR="005568C1" w:rsidRPr="002C7090" w:rsidRDefault="005568C1" w:rsidP="00541486">
      <w:pPr>
        <w:spacing w:after="0" w:line="240" w:lineRule="auto"/>
        <w:jc w:val="both"/>
        <w:rPr>
          <w:rFonts w:cs="Arial"/>
          <w:b/>
          <w:sz w:val="20"/>
          <w:szCs w:val="20"/>
        </w:rPr>
      </w:pPr>
    </w:p>
    <w:p w14:paraId="58533782" w14:textId="5DC63E0C" w:rsidR="00961115" w:rsidRPr="002C7090" w:rsidRDefault="00961115" w:rsidP="00541486">
      <w:pPr>
        <w:spacing w:after="0" w:line="240" w:lineRule="auto"/>
        <w:jc w:val="both"/>
        <w:rPr>
          <w:rFonts w:cs="Arial"/>
          <w:sz w:val="20"/>
          <w:szCs w:val="20"/>
        </w:rPr>
      </w:pPr>
      <w:r w:rsidRPr="002C7090">
        <w:rPr>
          <w:rFonts w:cs="Arial"/>
          <w:b/>
          <w:sz w:val="20"/>
          <w:szCs w:val="20"/>
        </w:rPr>
        <w:t>Scoatere definitiv</w:t>
      </w:r>
      <w:r w:rsidR="00D207C0" w:rsidRPr="002C7090">
        <w:rPr>
          <w:rFonts w:cs="Arial"/>
          <w:b/>
          <w:sz w:val="20"/>
          <w:szCs w:val="20"/>
        </w:rPr>
        <w:t>ă</w:t>
      </w:r>
      <w:r w:rsidRPr="002C7090">
        <w:rPr>
          <w:rFonts w:cs="Arial"/>
          <w:b/>
          <w:sz w:val="20"/>
          <w:szCs w:val="20"/>
        </w:rPr>
        <w:t xml:space="preserve"> din fondul forestier naţional     </w:t>
      </w:r>
      <w:r w:rsidRPr="002C7090">
        <w:rPr>
          <w:rFonts w:cs="Arial"/>
          <w:sz w:val="20"/>
          <w:szCs w:val="20"/>
        </w:rPr>
        <w:t>- schimbarea definitiv</w:t>
      </w:r>
      <w:r w:rsidR="00D207C0" w:rsidRPr="002C7090">
        <w:rPr>
          <w:rFonts w:cs="Arial"/>
          <w:sz w:val="20"/>
          <w:szCs w:val="20"/>
        </w:rPr>
        <w:t>ă</w:t>
      </w:r>
      <w:r w:rsidRPr="002C7090">
        <w:rPr>
          <w:rFonts w:cs="Arial"/>
          <w:sz w:val="20"/>
          <w:szCs w:val="20"/>
        </w:rPr>
        <w:t xml:space="preserve"> a destinaţiei forestiere a unui teren în alt</w:t>
      </w:r>
      <w:r w:rsidR="00D207C0" w:rsidRPr="002C7090">
        <w:rPr>
          <w:rFonts w:cs="Arial"/>
          <w:sz w:val="20"/>
          <w:szCs w:val="20"/>
        </w:rPr>
        <w:t>ă</w:t>
      </w:r>
      <w:r w:rsidRPr="002C7090">
        <w:rPr>
          <w:rFonts w:cs="Arial"/>
          <w:sz w:val="20"/>
          <w:szCs w:val="20"/>
        </w:rPr>
        <w:t xml:space="preserve"> destinaţie, în condiţiile legii </w:t>
      </w:r>
    </w:p>
    <w:p w14:paraId="5068B94D" w14:textId="77777777" w:rsidR="005568C1" w:rsidRPr="002C7090" w:rsidRDefault="005568C1" w:rsidP="00541486">
      <w:pPr>
        <w:spacing w:after="0" w:line="240" w:lineRule="auto"/>
        <w:jc w:val="both"/>
        <w:rPr>
          <w:rFonts w:cs="Arial"/>
          <w:b/>
          <w:sz w:val="20"/>
          <w:szCs w:val="20"/>
        </w:rPr>
      </w:pPr>
    </w:p>
    <w:p w14:paraId="0B855B62" w14:textId="5D9C4DFD" w:rsidR="00961115" w:rsidRPr="002C7090" w:rsidRDefault="00961115" w:rsidP="00541486">
      <w:pPr>
        <w:spacing w:after="0" w:line="240" w:lineRule="auto"/>
        <w:jc w:val="both"/>
        <w:rPr>
          <w:rFonts w:cs="Arial"/>
          <w:sz w:val="20"/>
          <w:szCs w:val="20"/>
        </w:rPr>
      </w:pPr>
      <w:r w:rsidRPr="002C7090">
        <w:rPr>
          <w:rFonts w:cs="Arial"/>
          <w:b/>
          <w:sz w:val="20"/>
          <w:szCs w:val="20"/>
        </w:rPr>
        <w:t xml:space="preserve">Servicii silvice     </w:t>
      </w:r>
      <w:r w:rsidRPr="002C7090">
        <w:rPr>
          <w:rFonts w:cs="Arial"/>
          <w:sz w:val="20"/>
          <w:szCs w:val="20"/>
        </w:rPr>
        <w:t>- totalitatea activit</w:t>
      </w:r>
      <w:r w:rsidR="00D207C0" w:rsidRPr="002C7090">
        <w:rPr>
          <w:rFonts w:cs="Arial"/>
          <w:sz w:val="20"/>
          <w:szCs w:val="20"/>
        </w:rPr>
        <w:t>ă</w:t>
      </w:r>
      <w:r w:rsidRPr="002C7090">
        <w:rPr>
          <w:rFonts w:cs="Arial"/>
          <w:sz w:val="20"/>
          <w:szCs w:val="20"/>
        </w:rPr>
        <w:t>ţilor cu caracter tehnic, economic şi juridic desf</w:t>
      </w:r>
      <w:r w:rsidR="00D207C0" w:rsidRPr="002C7090">
        <w:rPr>
          <w:rFonts w:cs="Arial"/>
          <w:sz w:val="20"/>
          <w:szCs w:val="20"/>
        </w:rPr>
        <w:t>ă</w:t>
      </w:r>
      <w:r w:rsidRPr="002C7090">
        <w:rPr>
          <w:rFonts w:cs="Arial"/>
          <w:sz w:val="20"/>
          <w:szCs w:val="20"/>
        </w:rPr>
        <w:t>şurate de ocoalele silvice, de structurile de rang superior sau de Regia Naţional</w:t>
      </w:r>
      <w:r w:rsidR="00D207C0" w:rsidRPr="002C7090">
        <w:rPr>
          <w:rFonts w:cs="Arial"/>
          <w:sz w:val="20"/>
          <w:szCs w:val="20"/>
        </w:rPr>
        <w:t>ă</w:t>
      </w:r>
      <w:r w:rsidRPr="002C7090">
        <w:rPr>
          <w:rFonts w:cs="Arial"/>
          <w:sz w:val="20"/>
          <w:szCs w:val="20"/>
        </w:rPr>
        <w:t xml:space="preserve"> a P</w:t>
      </w:r>
      <w:r w:rsidR="00D207C0" w:rsidRPr="002C7090">
        <w:rPr>
          <w:rFonts w:cs="Arial"/>
          <w:sz w:val="20"/>
          <w:szCs w:val="20"/>
        </w:rPr>
        <w:t>ă</w:t>
      </w:r>
      <w:r w:rsidRPr="002C7090">
        <w:rPr>
          <w:rFonts w:cs="Arial"/>
          <w:sz w:val="20"/>
          <w:szCs w:val="20"/>
        </w:rPr>
        <w:t>durilor - Romsilva în scopul asigur</w:t>
      </w:r>
      <w:r w:rsidR="00D207C0" w:rsidRPr="002C7090">
        <w:rPr>
          <w:rFonts w:cs="Arial"/>
          <w:sz w:val="20"/>
          <w:szCs w:val="20"/>
        </w:rPr>
        <w:t>ă</w:t>
      </w:r>
      <w:r w:rsidRPr="002C7090">
        <w:rPr>
          <w:rFonts w:cs="Arial"/>
          <w:sz w:val="20"/>
          <w:szCs w:val="20"/>
        </w:rPr>
        <w:t>rii gestion</w:t>
      </w:r>
      <w:r w:rsidR="00D207C0" w:rsidRPr="002C7090">
        <w:rPr>
          <w:rFonts w:cs="Arial"/>
          <w:sz w:val="20"/>
          <w:szCs w:val="20"/>
        </w:rPr>
        <w:t>ă</w:t>
      </w:r>
      <w:r w:rsidRPr="002C7090">
        <w:rPr>
          <w:rFonts w:cs="Arial"/>
          <w:sz w:val="20"/>
          <w:szCs w:val="20"/>
        </w:rPr>
        <w:t>rii durabile a p</w:t>
      </w:r>
      <w:r w:rsidR="00D207C0" w:rsidRPr="002C7090">
        <w:rPr>
          <w:rFonts w:cs="Arial"/>
          <w:sz w:val="20"/>
          <w:szCs w:val="20"/>
        </w:rPr>
        <w:t>ă</w:t>
      </w:r>
      <w:r w:rsidRPr="002C7090">
        <w:rPr>
          <w:rFonts w:cs="Arial"/>
          <w:sz w:val="20"/>
          <w:szCs w:val="20"/>
        </w:rPr>
        <w:t xml:space="preserve">durilor, </w:t>
      </w:r>
      <w:r w:rsidRPr="002C7090">
        <w:rPr>
          <w:rFonts w:cs="Arial"/>
          <w:sz w:val="20"/>
          <w:szCs w:val="20"/>
        </w:rPr>
        <w:lastRenderedPageBreak/>
        <w:t xml:space="preserve">cu respectarea regimului silvic, exceptând valorificarea masei lemnoase </w:t>
      </w:r>
    </w:p>
    <w:p w14:paraId="36388206" w14:textId="77777777" w:rsidR="005568C1" w:rsidRPr="002C7090" w:rsidRDefault="005568C1" w:rsidP="00541486">
      <w:pPr>
        <w:spacing w:after="0" w:line="240" w:lineRule="auto"/>
        <w:jc w:val="both"/>
        <w:rPr>
          <w:rFonts w:cs="Arial"/>
          <w:b/>
          <w:sz w:val="20"/>
          <w:szCs w:val="20"/>
        </w:rPr>
      </w:pPr>
    </w:p>
    <w:p w14:paraId="160F7A53" w14:textId="0E0378A8" w:rsidR="00961115" w:rsidRPr="002C7090" w:rsidRDefault="00961115" w:rsidP="00541486">
      <w:pPr>
        <w:spacing w:after="0" w:line="240" w:lineRule="auto"/>
        <w:jc w:val="both"/>
        <w:rPr>
          <w:rFonts w:cs="Arial"/>
          <w:sz w:val="20"/>
          <w:szCs w:val="20"/>
        </w:rPr>
      </w:pPr>
      <w:r w:rsidRPr="002C7090">
        <w:rPr>
          <w:rFonts w:cs="Arial"/>
          <w:b/>
          <w:sz w:val="20"/>
          <w:szCs w:val="20"/>
        </w:rPr>
        <w:t>Sezon de vegetaţie</w:t>
      </w:r>
      <w:r w:rsidRPr="002C7090">
        <w:rPr>
          <w:rFonts w:cs="Arial"/>
          <w:sz w:val="20"/>
          <w:szCs w:val="20"/>
        </w:rPr>
        <w:t xml:space="preserve">     - perioada din an de la intrarea în vegetaţie a unui arboret pân</w:t>
      </w:r>
      <w:r w:rsidR="00D207C0" w:rsidRPr="002C7090">
        <w:rPr>
          <w:rFonts w:cs="Arial"/>
          <w:sz w:val="20"/>
          <w:szCs w:val="20"/>
        </w:rPr>
        <w:t>ă</w:t>
      </w:r>
      <w:r w:rsidRPr="002C7090">
        <w:rPr>
          <w:rFonts w:cs="Arial"/>
          <w:sz w:val="20"/>
          <w:szCs w:val="20"/>
        </w:rPr>
        <w:t xml:space="preserve"> la repaosul vegetativ </w:t>
      </w:r>
    </w:p>
    <w:p w14:paraId="116EEFE5" w14:textId="77777777" w:rsidR="005568C1" w:rsidRPr="002C7090" w:rsidRDefault="005568C1" w:rsidP="00541486">
      <w:pPr>
        <w:spacing w:after="0" w:line="240" w:lineRule="auto"/>
        <w:jc w:val="both"/>
        <w:rPr>
          <w:rFonts w:cs="Arial"/>
          <w:sz w:val="20"/>
          <w:szCs w:val="20"/>
        </w:rPr>
      </w:pPr>
    </w:p>
    <w:p w14:paraId="6AD46CB6" w14:textId="410FAD0F" w:rsidR="00961115" w:rsidRPr="002C7090" w:rsidRDefault="00961115" w:rsidP="00541486">
      <w:pPr>
        <w:spacing w:after="0" w:line="240" w:lineRule="auto"/>
        <w:jc w:val="both"/>
        <w:rPr>
          <w:rFonts w:cs="Arial"/>
          <w:sz w:val="20"/>
          <w:szCs w:val="20"/>
        </w:rPr>
      </w:pPr>
      <w:r w:rsidRPr="002C7090">
        <w:rPr>
          <w:rFonts w:cs="Arial"/>
          <w:b/>
          <w:sz w:val="20"/>
          <w:szCs w:val="20"/>
        </w:rPr>
        <w:t>Silvicultura</w:t>
      </w:r>
      <w:r w:rsidRPr="002C7090">
        <w:rPr>
          <w:rFonts w:cs="Arial"/>
          <w:sz w:val="20"/>
          <w:szCs w:val="20"/>
        </w:rPr>
        <w:t xml:space="preserve">     - ansamblul de preocup</w:t>
      </w:r>
      <w:r w:rsidR="00D207C0" w:rsidRPr="002C7090">
        <w:rPr>
          <w:rFonts w:cs="Arial"/>
          <w:sz w:val="20"/>
          <w:szCs w:val="20"/>
        </w:rPr>
        <w:t>ă</w:t>
      </w:r>
      <w:r w:rsidRPr="002C7090">
        <w:rPr>
          <w:rFonts w:cs="Arial"/>
          <w:sz w:val="20"/>
          <w:szCs w:val="20"/>
        </w:rPr>
        <w:t>ri şi acţiuni privind cunoaşterea p</w:t>
      </w:r>
      <w:r w:rsidR="00D207C0" w:rsidRPr="002C7090">
        <w:rPr>
          <w:rFonts w:cs="Arial"/>
          <w:sz w:val="20"/>
          <w:szCs w:val="20"/>
        </w:rPr>
        <w:t>ă</w:t>
      </w:r>
      <w:r w:rsidRPr="002C7090">
        <w:rPr>
          <w:rFonts w:cs="Arial"/>
          <w:sz w:val="20"/>
          <w:szCs w:val="20"/>
        </w:rPr>
        <w:t>durii, crearea şi îngrijirea acesteia, recoltarea şi valorificarea raţional</w:t>
      </w:r>
      <w:r w:rsidR="00D207C0" w:rsidRPr="002C7090">
        <w:rPr>
          <w:rFonts w:cs="Arial"/>
          <w:sz w:val="20"/>
          <w:szCs w:val="20"/>
        </w:rPr>
        <w:t>ă</w:t>
      </w:r>
      <w:r w:rsidRPr="002C7090">
        <w:rPr>
          <w:rFonts w:cs="Arial"/>
          <w:sz w:val="20"/>
          <w:szCs w:val="20"/>
        </w:rPr>
        <w:t xml:space="preserve"> a produselor sale, prelucrarea primar</w:t>
      </w:r>
      <w:r w:rsidR="00D207C0" w:rsidRPr="002C7090">
        <w:rPr>
          <w:rFonts w:cs="Arial"/>
          <w:sz w:val="20"/>
          <w:szCs w:val="20"/>
        </w:rPr>
        <w:t>ă</w:t>
      </w:r>
      <w:r w:rsidRPr="002C7090">
        <w:rPr>
          <w:rFonts w:cs="Arial"/>
          <w:sz w:val="20"/>
          <w:szCs w:val="20"/>
        </w:rPr>
        <w:t xml:space="preserve"> a lemnului, precum şi organizarea şi conducerea întregului proces de gestionare </w:t>
      </w:r>
    </w:p>
    <w:p w14:paraId="725B628C" w14:textId="67F5D6B1" w:rsidR="00961115" w:rsidRPr="002C7090" w:rsidRDefault="00961115" w:rsidP="00541486">
      <w:pPr>
        <w:spacing w:after="0" w:line="240" w:lineRule="auto"/>
        <w:jc w:val="both"/>
        <w:rPr>
          <w:rFonts w:cs="Arial"/>
          <w:sz w:val="20"/>
          <w:szCs w:val="20"/>
        </w:rPr>
      </w:pPr>
      <w:r w:rsidRPr="002C7090">
        <w:rPr>
          <w:rFonts w:cs="Arial"/>
          <w:b/>
          <w:sz w:val="20"/>
          <w:szCs w:val="20"/>
        </w:rPr>
        <w:t>Spaţii de depozitare a materialelor lemnoase</w:t>
      </w:r>
      <w:r w:rsidRPr="002C7090">
        <w:rPr>
          <w:rFonts w:cs="Arial"/>
          <w:sz w:val="20"/>
          <w:szCs w:val="20"/>
        </w:rPr>
        <w:t xml:space="preserve">     - spaţiile delimitate, în care deţin</w:t>
      </w:r>
      <w:r w:rsidR="00D207C0" w:rsidRPr="002C7090">
        <w:rPr>
          <w:rFonts w:cs="Arial"/>
          <w:sz w:val="20"/>
          <w:szCs w:val="20"/>
        </w:rPr>
        <w:t>ă</w:t>
      </w:r>
      <w:r w:rsidRPr="002C7090">
        <w:rPr>
          <w:rFonts w:cs="Arial"/>
          <w:sz w:val="20"/>
          <w:szCs w:val="20"/>
        </w:rPr>
        <w:t>torul materialelor lemnoase are dreptul s</w:t>
      </w:r>
      <w:r w:rsidR="00D207C0" w:rsidRPr="002C7090">
        <w:rPr>
          <w:rFonts w:cs="Arial"/>
          <w:sz w:val="20"/>
          <w:szCs w:val="20"/>
        </w:rPr>
        <w:t>ă</w:t>
      </w:r>
      <w:r w:rsidRPr="002C7090">
        <w:rPr>
          <w:rFonts w:cs="Arial"/>
          <w:sz w:val="20"/>
          <w:szCs w:val="20"/>
        </w:rPr>
        <w:t xml:space="preserve"> realizeze depozitarea acestora în vederea expedierii pentru transport, a prelucr</w:t>
      </w:r>
      <w:r w:rsidR="00D207C0" w:rsidRPr="002C7090">
        <w:rPr>
          <w:rFonts w:cs="Arial"/>
          <w:sz w:val="20"/>
          <w:szCs w:val="20"/>
        </w:rPr>
        <w:t>ă</w:t>
      </w:r>
      <w:r w:rsidRPr="002C7090">
        <w:rPr>
          <w:rFonts w:cs="Arial"/>
          <w:sz w:val="20"/>
          <w:szCs w:val="20"/>
        </w:rPr>
        <w:t>rii primare şi industriale, a comercializ</w:t>
      </w:r>
      <w:r w:rsidR="00D207C0" w:rsidRPr="002C7090">
        <w:rPr>
          <w:rFonts w:cs="Arial"/>
          <w:sz w:val="20"/>
          <w:szCs w:val="20"/>
        </w:rPr>
        <w:t>ă</w:t>
      </w:r>
      <w:r w:rsidRPr="002C7090">
        <w:rPr>
          <w:rFonts w:cs="Arial"/>
          <w:sz w:val="20"/>
          <w:szCs w:val="20"/>
        </w:rPr>
        <w:t>rii, precum şi platformele primare de la locul de t</w:t>
      </w:r>
      <w:r w:rsidR="00D207C0" w:rsidRPr="002C7090">
        <w:rPr>
          <w:rFonts w:cs="Arial"/>
          <w:sz w:val="20"/>
          <w:szCs w:val="20"/>
        </w:rPr>
        <w:t>ă</w:t>
      </w:r>
      <w:r w:rsidRPr="002C7090">
        <w:rPr>
          <w:rFonts w:cs="Arial"/>
          <w:sz w:val="20"/>
          <w:szCs w:val="20"/>
        </w:rPr>
        <w:t xml:space="preserve">iere a masei lemnoase pe picior </w:t>
      </w:r>
    </w:p>
    <w:p w14:paraId="0988F74F" w14:textId="77777777" w:rsidR="005568C1" w:rsidRPr="002C7090" w:rsidRDefault="005568C1" w:rsidP="00541486">
      <w:pPr>
        <w:spacing w:after="0" w:line="240" w:lineRule="auto"/>
        <w:jc w:val="both"/>
        <w:rPr>
          <w:rFonts w:cs="Arial"/>
          <w:b/>
          <w:sz w:val="20"/>
          <w:szCs w:val="20"/>
        </w:rPr>
      </w:pPr>
    </w:p>
    <w:p w14:paraId="36E08C5F" w14:textId="1C15C08F" w:rsidR="00961115" w:rsidRPr="002C7090" w:rsidRDefault="00961115" w:rsidP="00541486">
      <w:pPr>
        <w:spacing w:after="0" w:line="240" w:lineRule="auto"/>
        <w:jc w:val="both"/>
        <w:rPr>
          <w:rFonts w:cs="Arial"/>
          <w:sz w:val="20"/>
          <w:szCs w:val="20"/>
        </w:rPr>
      </w:pPr>
      <w:r w:rsidRPr="002C7090">
        <w:rPr>
          <w:rFonts w:cs="Arial"/>
          <w:b/>
          <w:sz w:val="20"/>
          <w:szCs w:val="20"/>
        </w:rPr>
        <w:t>Stare de masiv</w:t>
      </w:r>
      <w:r w:rsidRPr="002C7090">
        <w:rPr>
          <w:rFonts w:cs="Arial"/>
          <w:sz w:val="20"/>
          <w:szCs w:val="20"/>
        </w:rPr>
        <w:t xml:space="preserve">     - stadiul din care o regenerare se poate dezvolta independent, ca urmare a faptului c</w:t>
      </w:r>
      <w:r w:rsidR="00D207C0" w:rsidRPr="002C7090">
        <w:rPr>
          <w:rFonts w:cs="Arial"/>
          <w:sz w:val="20"/>
          <w:szCs w:val="20"/>
        </w:rPr>
        <w:t>ă</w:t>
      </w:r>
      <w:r w:rsidRPr="002C7090">
        <w:rPr>
          <w:rFonts w:cs="Arial"/>
          <w:sz w:val="20"/>
          <w:szCs w:val="20"/>
        </w:rPr>
        <w:t xml:space="preserve"> exemplarele componente ale acesteia realizeaz</w:t>
      </w:r>
      <w:r w:rsidR="00D207C0" w:rsidRPr="002C7090">
        <w:rPr>
          <w:rFonts w:cs="Arial"/>
          <w:sz w:val="20"/>
          <w:szCs w:val="20"/>
        </w:rPr>
        <w:t>ă</w:t>
      </w:r>
      <w:r w:rsidRPr="002C7090">
        <w:rPr>
          <w:rFonts w:cs="Arial"/>
          <w:sz w:val="20"/>
          <w:szCs w:val="20"/>
        </w:rPr>
        <w:t xml:space="preserve"> o desime care asigur</w:t>
      </w:r>
      <w:r w:rsidR="00D207C0" w:rsidRPr="002C7090">
        <w:rPr>
          <w:rFonts w:cs="Arial"/>
          <w:sz w:val="20"/>
          <w:szCs w:val="20"/>
        </w:rPr>
        <w:t>ă</w:t>
      </w:r>
      <w:r w:rsidRPr="002C7090">
        <w:rPr>
          <w:rFonts w:cs="Arial"/>
          <w:sz w:val="20"/>
          <w:szCs w:val="20"/>
        </w:rPr>
        <w:t xml:space="preserve"> condiţionarea lor reciproc</w:t>
      </w:r>
      <w:r w:rsidR="00D207C0" w:rsidRPr="002C7090">
        <w:rPr>
          <w:rFonts w:cs="Arial"/>
          <w:sz w:val="20"/>
          <w:szCs w:val="20"/>
        </w:rPr>
        <w:t>ă</w:t>
      </w:r>
      <w:r w:rsidRPr="002C7090">
        <w:rPr>
          <w:rFonts w:cs="Arial"/>
          <w:sz w:val="20"/>
          <w:szCs w:val="20"/>
        </w:rPr>
        <w:t xml:space="preserve"> în creştere şi dezvoltare, f</w:t>
      </w:r>
      <w:r w:rsidR="00D207C0" w:rsidRPr="002C7090">
        <w:rPr>
          <w:rFonts w:cs="Arial"/>
          <w:sz w:val="20"/>
          <w:szCs w:val="20"/>
        </w:rPr>
        <w:t>ă</w:t>
      </w:r>
      <w:r w:rsidRPr="002C7090">
        <w:rPr>
          <w:rFonts w:cs="Arial"/>
          <w:sz w:val="20"/>
          <w:szCs w:val="20"/>
        </w:rPr>
        <w:t>r</w:t>
      </w:r>
      <w:r w:rsidR="00D207C0" w:rsidRPr="002C7090">
        <w:rPr>
          <w:rFonts w:cs="Arial"/>
          <w:sz w:val="20"/>
          <w:szCs w:val="20"/>
        </w:rPr>
        <w:t>ă</w:t>
      </w:r>
      <w:r w:rsidRPr="002C7090">
        <w:rPr>
          <w:rFonts w:cs="Arial"/>
          <w:sz w:val="20"/>
          <w:szCs w:val="20"/>
        </w:rPr>
        <w:t xml:space="preserve"> a mai fi necesare lucr</w:t>
      </w:r>
      <w:r w:rsidR="00D207C0" w:rsidRPr="002C7090">
        <w:rPr>
          <w:rFonts w:cs="Arial"/>
          <w:sz w:val="20"/>
          <w:szCs w:val="20"/>
        </w:rPr>
        <w:t>ă</w:t>
      </w:r>
      <w:r w:rsidRPr="002C7090">
        <w:rPr>
          <w:rFonts w:cs="Arial"/>
          <w:sz w:val="20"/>
          <w:szCs w:val="20"/>
        </w:rPr>
        <w:t>ri de complet</w:t>
      </w:r>
      <w:r w:rsidR="00D207C0" w:rsidRPr="002C7090">
        <w:rPr>
          <w:rFonts w:cs="Arial"/>
          <w:sz w:val="20"/>
          <w:szCs w:val="20"/>
        </w:rPr>
        <w:t>ă</w:t>
      </w:r>
      <w:r w:rsidRPr="002C7090">
        <w:rPr>
          <w:rFonts w:cs="Arial"/>
          <w:sz w:val="20"/>
          <w:szCs w:val="20"/>
        </w:rPr>
        <w:t xml:space="preserve">ri şi întreţineri </w:t>
      </w:r>
    </w:p>
    <w:p w14:paraId="21D945F0" w14:textId="77777777" w:rsidR="005568C1" w:rsidRPr="002C7090" w:rsidRDefault="005568C1" w:rsidP="00541486">
      <w:pPr>
        <w:spacing w:after="0" w:line="240" w:lineRule="auto"/>
        <w:jc w:val="both"/>
        <w:rPr>
          <w:rFonts w:cs="Arial"/>
          <w:b/>
          <w:sz w:val="20"/>
          <w:szCs w:val="20"/>
        </w:rPr>
      </w:pPr>
    </w:p>
    <w:p w14:paraId="5F75E78F" w14:textId="7A5ECC87" w:rsidR="00961115" w:rsidRPr="002C7090" w:rsidRDefault="00961115" w:rsidP="00541486">
      <w:pPr>
        <w:spacing w:after="0" w:line="240" w:lineRule="auto"/>
        <w:jc w:val="both"/>
        <w:rPr>
          <w:rFonts w:cs="Arial"/>
          <w:sz w:val="20"/>
          <w:szCs w:val="20"/>
        </w:rPr>
      </w:pPr>
      <w:r w:rsidRPr="002C7090">
        <w:rPr>
          <w:rFonts w:cs="Arial"/>
          <w:b/>
          <w:sz w:val="20"/>
          <w:szCs w:val="20"/>
        </w:rPr>
        <w:t>Structur</w:t>
      </w:r>
      <w:r w:rsidR="00D207C0" w:rsidRPr="002C7090">
        <w:rPr>
          <w:rFonts w:cs="Arial"/>
          <w:b/>
          <w:sz w:val="20"/>
          <w:szCs w:val="20"/>
        </w:rPr>
        <w:t>ă</w:t>
      </w:r>
      <w:r w:rsidRPr="002C7090">
        <w:rPr>
          <w:rFonts w:cs="Arial"/>
          <w:b/>
          <w:sz w:val="20"/>
          <w:szCs w:val="20"/>
        </w:rPr>
        <w:t xml:space="preserve"> silvic</w:t>
      </w:r>
      <w:r w:rsidR="00D207C0" w:rsidRPr="002C7090">
        <w:rPr>
          <w:rFonts w:cs="Arial"/>
          <w:b/>
          <w:sz w:val="20"/>
          <w:szCs w:val="20"/>
        </w:rPr>
        <w:t>ă</w:t>
      </w:r>
      <w:r w:rsidRPr="002C7090">
        <w:rPr>
          <w:rFonts w:cs="Arial"/>
          <w:b/>
          <w:sz w:val="20"/>
          <w:szCs w:val="20"/>
        </w:rPr>
        <w:t xml:space="preserve"> de rang superior</w:t>
      </w:r>
      <w:r w:rsidRPr="002C7090">
        <w:rPr>
          <w:rFonts w:cs="Arial"/>
          <w:sz w:val="20"/>
          <w:szCs w:val="20"/>
        </w:rPr>
        <w:t xml:space="preserve">     - structura în a c</w:t>
      </w:r>
      <w:r w:rsidR="00D207C0" w:rsidRPr="002C7090">
        <w:rPr>
          <w:rFonts w:cs="Arial"/>
          <w:sz w:val="20"/>
          <w:szCs w:val="20"/>
        </w:rPr>
        <w:t>ă</w:t>
      </w:r>
      <w:r w:rsidRPr="002C7090">
        <w:rPr>
          <w:rFonts w:cs="Arial"/>
          <w:sz w:val="20"/>
          <w:szCs w:val="20"/>
        </w:rPr>
        <w:t xml:space="preserve">rei subordine se pot afla, din punct de vedere tehnic, ocoalele silvice private </w:t>
      </w:r>
    </w:p>
    <w:p w14:paraId="472F9EF1" w14:textId="77777777" w:rsidR="005568C1" w:rsidRPr="002C7090" w:rsidRDefault="005568C1" w:rsidP="00541486">
      <w:pPr>
        <w:spacing w:after="0" w:line="240" w:lineRule="auto"/>
        <w:jc w:val="both"/>
        <w:rPr>
          <w:rFonts w:cs="Arial"/>
          <w:b/>
          <w:sz w:val="20"/>
          <w:szCs w:val="20"/>
        </w:rPr>
      </w:pPr>
    </w:p>
    <w:p w14:paraId="49414AFD" w14:textId="291C8BE5" w:rsidR="00961115" w:rsidRPr="002C7090" w:rsidRDefault="00961115" w:rsidP="00541486">
      <w:pPr>
        <w:spacing w:after="0" w:line="240" w:lineRule="auto"/>
        <w:jc w:val="both"/>
        <w:rPr>
          <w:rFonts w:cs="Arial"/>
          <w:sz w:val="20"/>
          <w:szCs w:val="20"/>
        </w:rPr>
      </w:pPr>
      <w:r w:rsidRPr="002C7090">
        <w:rPr>
          <w:rFonts w:cs="Arial"/>
          <w:b/>
          <w:sz w:val="20"/>
          <w:szCs w:val="20"/>
        </w:rPr>
        <w:t>Subunitate de gospod</w:t>
      </w:r>
      <w:r w:rsidR="00D207C0" w:rsidRPr="002C7090">
        <w:rPr>
          <w:rFonts w:cs="Arial"/>
          <w:b/>
          <w:sz w:val="20"/>
          <w:szCs w:val="20"/>
        </w:rPr>
        <w:t>ă</w:t>
      </w:r>
      <w:r w:rsidRPr="002C7090">
        <w:rPr>
          <w:rFonts w:cs="Arial"/>
          <w:b/>
          <w:sz w:val="20"/>
          <w:szCs w:val="20"/>
        </w:rPr>
        <w:t>rire</w:t>
      </w:r>
      <w:r w:rsidRPr="002C7090">
        <w:rPr>
          <w:rFonts w:cs="Arial"/>
          <w:sz w:val="20"/>
          <w:szCs w:val="20"/>
        </w:rPr>
        <w:t xml:space="preserve">     - diviziunea unei unit</w:t>
      </w:r>
      <w:r w:rsidR="00D207C0" w:rsidRPr="002C7090">
        <w:rPr>
          <w:rFonts w:cs="Arial"/>
          <w:sz w:val="20"/>
          <w:szCs w:val="20"/>
        </w:rPr>
        <w:t>ă</w:t>
      </w:r>
      <w:r w:rsidRPr="002C7090">
        <w:rPr>
          <w:rFonts w:cs="Arial"/>
          <w:sz w:val="20"/>
          <w:szCs w:val="20"/>
        </w:rPr>
        <w:t>ţi de producţie şi/sau protecţie, constituit</w:t>
      </w:r>
      <w:r w:rsidR="00D207C0" w:rsidRPr="002C7090">
        <w:rPr>
          <w:rFonts w:cs="Arial"/>
          <w:sz w:val="20"/>
          <w:szCs w:val="20"/>
        </w:rPr>
        <w:t>ă</w:t>
      </w:r>
      <w:r w:rsidRPr="002C7090">
        <w:rPr>
          <w:rFonts w:cs="Arial"/>
          <w:sz w:val="20"/>
          <w:szCs w:val="20"/>
        </w:rPr>
        <w:t xml:space="preserve"> ca urmare a grup</w:t>
      </w:r>
      <w:r w:rsidR="00D207C0" w:rsidRPr="002C7090">
        <w:rPr>
          <w:rFonts w:cs="Arial"/>
          <w:sz w:val="20"/>
          <w:szCs w:val="20"/>
        </w:rPr>
        <w:t>ă</w:t>
      </w:r>
      <w:r w:rsidRPr="002C7090">
        <w:rPr>
          <w:rFonts w:cs="Arial"/>
          <w:sz w:val="20"/>
          <w:szCs w:val="20"/>
        </w:rPr>
        <w:t>rii arboretelor din unitatea de producţie şi/sau protecţie în funcţie de ţelul de gospod</w:t>
      </w:r>
      <w:r w:rsidR="00D207C0" w:rsidRPr="002C7090">
        <w:rPr>
          <w:rFonts w:cs="Arial"/>
          <w:sz w:val="20"/>
          <w:szCs w:val="20"/>
        </w:rPr>
        <w:t>ă</w:t>
      </w:r>
      <w:r w:rsidRPr="002C7090">
        <w:rPr>
          <w:rFonts w:cs="Arial"/>
          <w:sz w:val="20"/>
          <w:szCs w:val="20"/>
        </w:rPr>
        <w:t>rire</w:t>
      </w:r>
    </w:p>
    <w:p w14:paraId="136B6FC0" w14:textId="77777777" w:rsidR="005568C1" w:rsidRPr="002C7090" w:rsidRDefault="005568C1" w:rsidP="00541486">
      <w:pPr>
        <w:spacing w:after="0" w:line="240" w:lineRule="auto"/>
        <w:jc w:val="both"/>
        <w:rPr>
          <w:rFonts w:cs="Arial"/>
          <w:b/>
          <w:sz w:val="20"/>
          <w:szCs w:val="20"/>
        </w:rPr>
      </w:pPr>
      <w:r w:rsidRPr="002C7090">
        <w:rPr>
          <w:rFonts w:cs="Arial"/>
          <w:b/>
          <w:sz w:val="20"/>
          <w:szCs w:val="20"/>
        </w:rPr>
        <w:t xml:space="preserve"> </w:t>
      </w:r>
    </w:p>
    <w:p w14:paraId="698E9960" w14:textId="77777777" w:rsidR="005568C1" w:rsidRPr="002C7090" w:rsidRDefault="00961115" w:rsidP="005568C1">
      <w:pPr>
        <w:spacing w:after="0" w:line="240" w:lineRule="auto"/>
        <w:jc w:val="center"/>
        <w:rPr>
          <w:rFonts w:cs="Arial"/>
          <w:b/>
          <w:sz w:val="20"/>
          <w:szCs w:val="20"/>
        </w:rPr>
      </w:pPr>
      <w:r w:rsidRPr="002C7090">
        <w:rPr>
          <w:rFonts w:cs="Arial"/>
          <w:b/>
          <w:sz w:val="20"/>
          <w:szCs w:val="20"/>
        </w:rPr>
        <w:t>T</w:t>
      </w:r>
    </w:p>
    <w:p w14:paraId="1F94AE43" w14:textId="77777777" w:rsidR="005568C1" w:rsidRPr="002C7090" w:rsidRDefault="005568C1" w:rsidP="005568C1">
      <w:pPr>
        <w:spacing w:after="0" w:line="240" w:lineRule="auto"/>
        <w:rPr>
          <w:rFonts w:cs="Arial"/>
          <w:b/>
          <w:sz w:val="20"/>
          <w:szCs w:val="20"/>
        </w:rPr>
      </w:pPr>
    </w:p>
    <w:p w14:paraId="76122A28" w14:textId="11D47B8E" w:rsidR="00961115" w:rsidRPr="002C7090" w:rsidRDefault="00961115" w:rsidP="005568C1">
      <w:pPr>
        <w:spacing w:after="0" w:line="240" w:lineRule="auto"/>
        <w:rPr>
          <w:rFonts w:cs="Arial"/>
          <w:b/>
          <w:sz w:val="20"/>
          <w:szCs w:val="20"/>
        </w:rPr>
      </w:pPr>
      <w:r w:rsidRPr="002C7090">
        <w:rPr>
          <w:rFonts w:cs="Arial"/>
          <w:b/>
          <w:sz w:val="20"/>
          <w:szCs w:val="20"/>
        </w:rPr>
        <w:t>Teren neproductiv</w:t>
      </w:r>
      <w:r w:rsidRPr="002C7090">
        <w:rPr>
          <w:rFonts w:cs="Arial"/>
          <w:sz w:val="20"/>
          <w:szCs w:val="20"/>
        </w:rPr>
        <w:t xml:space="preserve">     - terenul în suprafaţ</w:t>
      </w:r>
      <w:r w:rsidR="00D207C0" w:rsidRPr="002C7090">
        <w:rPr>
          <w:rFonts w:cs="Arial"/>
          <w:sz w:val="20"/>
          <w:szCs w:val="20"/>
        </w:rPr>
        <w:t>ă</w:t>
      </w:r>
      <w:r w:rsidRPr="002C7090">
        <w:rPr>
          <w:rFonts w:cs="Arial"/>
          <w:sz w:val="20"/>
          <w:szCs w:val="20"/>
        </w:rPr>
        <w:t xml:space="preserve"> de cel puţin 0,1 ha, care nu prezint</w:t>
      </w:r>
      <w:r w:rsidR="00D207C0" w:rsidRPr="002C7090">
        <w:rPr>
          <w:rFonts w:cs="Arial"/>
          <w:sz w:val="20"/>
          <w:szCs w:val="20"/>
        </w:rPr>
        <w:t>ă</w:t>
      </w:r>
      <w:r w:rsidRPr="002C7090">
        <w:rPr>
          <w:rFonts w:cs="Arial"/>
          <w:sz w:val="20"/>
          <w:szCs w:val="20"/>
        </w:rPr>
        <w:t xml:space="preserve"> condiţii staţionale care s</w:t>
      </w:r>
      <w:r w:rsidR="00D207C0" w:rsidRPr="002C7090">
        <w:rPr>
          <w:rFonts w:cs="Arial"/>
          <w:sz w:val="20"/>
          <w:szCs w:val="20"/>
        </w:rPr>
        <w:t>ă</w:t>
      </w:r>
      <w:r w:rsidRPr="002C7090">
        <w:rPr>
          <w:rFonts w:cs="Arial"/>
          <w:sz w:val="20"/>
          <w:szCs w:val="20"/>
        </w:rPr>
        <w:t xml:space="preserve"> permit</w:t>
      </w:r>
      <w:r w:rsidR="00D207C0" w:rsidRPr="002C7090">
        <w:rPr>
          <w:rFonts w:cs="Arial"/>
          <w:sz w:val="20"/>
          <w:szCs w:val="20"/>
        </w:rPr>
        <w:t>ă</w:t>
      </w:r>
      <w:r w:rsidRPr="002C7090">
        <w:rPr>
          <w:rFonts w:cs="Arial"/>
          <w:sz w:val="20"/>
          <w:szCs w:val="20"/>
        </w:rPr>
        <w:t xml:space="preserve"> instalarea şi dezvoltarea unei vegetaţii forestiere </w:t>
      </w:r>
    </w:p>
    <w:p w14:paraId="50A62B35" w14:textId="77777777" w:rsidR="005568C1" w:rsidRPr="002C7090" w:rsidRDefault="005568C1" w:rsidP="00541486">
      <w:pPr>
        <w:spacing w:after="0" w:line="240" w:lineRule="auto"/>
        <w:jc w:val="both"/>
        <w:rPr>
          <w:rFonts w:cs="Arial"/>
          <w:b/>
          <w:sz w:val="20"/>
          <w:szCs w:val="20"/>
        </w:rPr>
      </w:pPr>
    </w:p>
    <w:p w14:paraId="31E83B0A" w14:textId="1E9EE439" w:rsidR="00961115" w:rsidRPr="002C7090" w:rsidRDefault="00961115" w:rsidP="00541486">
      <w:pPr>
        <w:spacing w:after="0" w:line="240" w:lineRule="auto"/>
        <w:jc w:val="both"/>
        <w:rPr>
          <w:rFonts w:cs="Arial"/>
          <w:sz w:val="20"/>
          <w:szCs w:val="20"/>
        </w:rPr>
      </w:pPr>
      <w:r w:rsidRPr="002C7090">
        <w:rPr>
          <w:rFonts w:cs="Arial"/>
          <w:b/>
          <w:sz w:val="20"/>
          <w:szCs w:val="20"/>
        </w:rPr>
        <w:t xml:space="preserve"> Terenuri degradate</w:t>
      </w:r>
      <w:r w:rsidRPr="002C7090">
        <w:rPr>
          <w:rFonts w:cs="Arial"/>
          <w:sz w:val="20"/>
          <w:szCs w:val="20"/>
        </w:rPr>
        <w:t xml:space="preserve">     - terenurile care prin eroziune, poluare sau acţiunea distructiv</w:t>
      </w:r>
      <w:r w:rsidR="00D207C0" w:rsidRPr="002C7090">
        <w:rPr>
          <w:rFonts w:cs="Arial"/>
          <w:sz w:val="20"/>
          <w:szCs w:val="20"/>
        </w:rPr>
        <w:t>ă</w:t>
      </w:r>
      <w:r w:rsidRPr="002C7090">
        <w:rPr>
          <w:rFonts w:cs="Arial"/>
          <w:sz w:val="20"/>
          <w:szCs w:val="20"/>
        </w:rPr>
        <w:t xml:space="preserve"> a unor factori antropici şi-au pierdut definitiv capacitatea de producţie agricol</w:t>
      </w:r>
      <w:r w:rsidR="00D207C0" w:rsidRPr="002C7090">
        <w:rPr>
          <w:rFonts w:cs="Arial"/>
          <w:sz w:val="20"/>
          <w:szCs w:val="20"/>
        </w:rPr>
        <w:t>ă</w:t>
      </w:r>
      <w:r w:rsidRPr="002C7090">
        <w:rPr>
          <w:rFonts w:cs="Arial"/>
          <w:sz w:val="20"/>
          <w:szCs w:val="20"/>
        </w:rPr>
        <w:t>, dar pot fi ameliorate prin împ</w:t>
      </w:r>
      <w:r w:rsidR="00D207C0" w:rsidRPr="002C7090">
        <w:rPr>
          <w:rFonts w:cs="Arial"/>
          <w:sz w:val="20"/>
          <w:szCs w:val="20"/>
        </w:rPr>
        <w:t>ă</w:t>
      </w:r>
      <w:r w:rsidRPr="002C7090">
        <w:rPr>
          <w:rFonts w:cs="Arial"/>
          <w:sz w:val="20"/>
          <w:szCs w:val="20"/>
        </w:rPr>
        <w:t xml:space="preserve">durire, şi anume:     </w:t>
      </w:r>
    </w:p>
    <w:p w14:paraId="352DC7E0" w14:textId="59946706" w:rsidR="00961115" w:rsidRPr="002C7090" w:rsidRDefault="00961115" w:rsidP="00541486">
      <w:pPr>
        <w:spacing w:after="0" w:line="240" w:lineRule="auto"/>
        <w:jc w:val="both"/>
        <w:rPr>
          <w:rFonts w:cs="Arial"/>
          <w:sz w:val="20"/>
          <w:szCs w:val="20"/>
        </w:rPr>
      </w:pPr>
      <w:r w:rsidRPr="002C7090">
        <w:rPr>
          <w:rFonts w:cs="Arial"/>
          <w:sz w:val="20"/>
          <w:szCs w:val="20"/>
        </w:rPr>
        <w:t>a) terenurile cu eroziune de suprafaţ</w:t>
      </w:r>
      <w:r w:rsidR="00D207C0" w:rsidRPr="002C7090">
        <w:rPr>
          <w:rFonts w:cs="Arial"/>
          <w:sz w:val="20"/>
          <w:szCs w:val="20"/>
        </w:rPr>
        <w:t>ă</w:t>
      </w:r>
      <w:r w:rsidRPr="002C7090">
        <w:rPr>
          <w:rFonts w:cs="Arial"/>
          <w:sz w:val="20"/>
          <w:szCs w:val="20"/>
        </w:rPr>
        <w:t xml:space="preserve"> foarte puternic</w:t>
      </w:r>
      <w:r w:rsidR="00D207C0" w:rsidRPr="002C7090">
        <w:rPr>
          <w:rFonts w:cs="Arial"/>
          <w:sz w:val="20"/>
          <w:szCs w:val="20"/>
        </w:rPr>
        <w:t>ă</w:t>
      </w:r>
      <w:r w:rsidRPr="002C7090">
        <w:rPr>
          <w:rFonts w:cs="Arial"/>
          <w:sz w:val="20"/>
          <w:szCs w:val="20"/>
        </w:rPr>
        <w:t xml:space="preserve"> şi excesiv</w:t>
      </w:r>
      <w:r w:rsidR="00D207C0" w:rsidRPr="002C7090">
        <w:rPr>
          <w:rFonts w:cs="Arial"/>
          <w:sz w:val="20"/>
          <w:szCs w:val="20"/>
        </w:rPr>
        <w:t>ă</w:t>
      </w:r>
      <w:r w:rsidRPr="002C7090">
        <w:rPr>
          <w:rFonts w:cs="Arial"/>
          <w:sz w:val="20"/>
          <w:szCs w:val="20"/>
        </w:rPr>
        <w:t xml:space="preserve">;    </w:t>
      </w:r>
    </w:p>
    <w:p w14:paraId="38599CAA" w14:textId="25EDF23E" w:rsidR="00961115" w:rsidRPr="002C7090" w:rsidRDefault="00961115" w:rsidP="00541486">
      <w:pPr>
        <w:spacing w:after="0" w:line="240" w:lineRule="auto"/>
        <w:jc w:val="both"/>
        <w:rPr>
          <w:rFonts w:cs="Arial"/>
          <w:sz w:val="20"/>
          <w:szCs w:val="20"/>
        </w:rPr>
      </w:pPr>
      <w:r w:rsidRPr="002C7090">
        <w:rPr>
          <w:rFonts w:cs="Arial"/>
          <w:sz w:val="20"/>
          <w:szCs w:val="20"/>
        </w:rPr>
        <w:t xml:space="preserve">b) terenurile cu eroziune de adâncime - ogaşe, ravene, torenţi;     </w:t>
      </w:r>
    </w:p>
    <w:p w14:paraId="60DBF9C0" w14:textId="2D76D1A4" w:rsidR="00961115" w:rsidRPr="002C7090" w:rsidRDefault="00961115" w:rsidP="00541486">
      <w:pPr>
        <w:spacing w:after="0" w:line="240" w:lineRule="auto"/>
        <w:jc w:val="both"/>
        <w:rPr>
          <w:rFonts w:cs="Arial"/>
          <w:sz w:val="20"/>
          <w:szCs w:val="20"/>
        </w:rPr>
      </w:pPr>
      <w:r w:rsidRPr="002C7090">
        <w:rPr>
          <w:rFonts w:cs="Arial"/>
          <w:sz w:val="20"/>
          <w:szCs w:val="20"/>
        </w:rPr>
        <w:t>c) terenurile afectate de alunec</w:t>
      </w:r>
      <w:r w:rsidR="00D207C0" w:rsidRPr="002C7090">
        <w:rPr>
          <w:rFonts w:cs="Arial"/>
          <w:sz w:val="20"/>
          <w:szCs w:val="20"/>
        </w:rPr>
        <w:t>ă</w:t>
      </w:r>
      <w:r w:rsidRPr="002C7090">
        <w:rPr>
          <w:rFonts w:cs="Arial"/>
          <w:sz w:val="20"/>
          <w:szCs w:val="20"/>
        </w:rPr>
        <w:t>ri active, pr</w:t>
      </w:r>
      <w:r w:rsidR="00D207C0" w:rsidRPr="002C7090">
        <w:rPr>
          <w:rFonts w:cs="Arial"/>
          <w:sz w:val="20"/>
          <w:szCs w:val="20"/>
        </w:rPr>
        <w:t>ă</w:t>
      </w:r>
      <w:r w:rsidRPr="002C7090">
        <w:rPr>
          <w:rFonts w:cs="Arial"/>
          <w:sz w:val="20"/>
          <w:szCs w:val="20"/>
        </w:rPr>
        <w:t>buşiri, surp</w:t>
      </w:r>
      <w:r w:rsidR="00D207C0" w:rsidRPr="002C7090">
        <w:rPr>
          <w:rFonts w:cs="Arial"/>
          <w:sz w:val="20"/>
          <w:szCs w:val="20"/>
        </w:rPr>
        <w:t>ă</w:t>
      </w:r>
      <w:r w:rsidRPr="002C7090">
        <w:rPr>
          <w:rFonts w:cs="Arial"/>
          <w:sz w:val="20"/>
          <w:szCs w:val="20"/>
        </w:rPr>
        <w:t xml:space="preserve">ri şi scurgeri noroioase;    </w:t>
      </w:r>
    </w:p>
    <w:p w14:paraId="72092C57" w14:textId="34730D51" w:rsidR="00961115" w:rsidRPr="002C7090" w:rsidRDefault="00961115" w:rsidP="00541486">
      <w:pPr>
        <w:spacing w:after="0" w:line="240" w:lineRule="auto"/>
        <w:jc w:val="both"/>
        <w:rPr>
          <w:rFonts w:cs="Arial"/>
          <w:sz w:val="20"/>
          <w:szCs w:val="20"/>
        </w:rPr>
      </w:pPr>
      <w:r w:rsidRPr="002C7090">
        <w:rPr>
          <w:rFonts w:cs="Arial"/>
          <w:sz w:val="20"/>
          <w:szCs w:val="20"/>
        </w:rPr>
        <w:t>d) terenurile nisipoase expuse erod</w:t>
      </w:r>
      <w:r w:rsidR="00D207C0" w:rsidRPr="002C7090">
        <w:rPr>
          <w:rFonts w:cs="Arial"/>
          <w:sz w:val="20"/>
          <w:szCs w:val="20"/>
        </w:rPr>
        <w:t>ă</w:t>
      </w:r>
      <w:r w:rsidRPr="002C7090">
        <w:rPr>
          <w:rFonts w:cs="Arial"/>
          <w:sz w:val="20"/>
          <w:szCs w:val="20"/>
        </w:rPr>
        <w:t>rii de c</w:t>
      </w:r>
      <w:r w:rsidR="00D207C0" w:rsidRPr="002C7090">
        <w:rPr>
          <w:rFonts w:cs="Arial"/>
          <w:sz w:val="20"/>
          <w:szCs w:val="20"/>
        </w:rPr>
        <w:t>ă</w:t>
      </w:r>
      <w:r w:rsidRPr="002C7090">
        <w:rPr>
          <w:rFonts w:cs="Arial"/>
          <w:sz w:val="20"/>
          <w:szCs w:val="20"/>
        </w:rPr>
        <w:t>tre vânt sau ap</w:t>
      </w:r>
      <w:r w:rsidR="00D207C0" w:rsidRPr="002C7090">
        <w:rPr>
          <w:rFonts w:cs="Arial"/>
          <w:sz w:val="20"/>
          <w:szCs w:val="20"/>
        </w:rPr>
        <w:t>ă</w:t>
      </w:r>
      <w:r w:rsidRPr="002C7090">
        <w:rPr>
          <w:rFonts w:cs="Arial"/>
          <w:sz w:val="20"/>
          <w:szCs w:val="20"/>
        </w:rPr>
        <w:t xml:space="preserve">;     </w:t>
      </w:r>
    </w:p>
    <w:p w14:paraId="64F6ED87" w14:textId="15C3E719" w:rsidR="00961115" w:rsidRPr="002C7090" w:rsidRDefault="00961115" w:rsidP="00541486">
      <w:pPr>
        <w:spacing w:after="0" w:line="240" w:lineRule="auto"/>
        <w:jc w:val="both"/>
        <w:rPr>
          <w:rFonts w:cs="Arial"/>
          <w:sz w:val="20"/>
          <w:szCs w:val="20"/>
        </w:rPr>
      </w:pPr>
      <w:r w:rsidRPr="002C7090">
        <w:rPr>
          <w:rFonts w:cs="Arial"/>
          <w:sz w:val="20"/>
          <w:szCs w:val="20"/>
        </w:rPr>
        <w:t>e) terenurile cu aglomer</w:t>
      </w:r>
      <w:r w:rsidR="00D207C0" w:rsidRPr="002C7090">
        <w:rPr>
          <w:rFonts w:cs="Arial"/>
          <w:sz w:val="20"/>
          <w:szCs w:val="20"/>
        </w:rPr>
        <w:t>ă</w:t>
      </w:r>
      <w:r w:rsidRPr="002C7090">
        <w:rPr>
          <w:rFonts w:cs="Arial"/>
          <w:sz w:val="20"/>
          <w:szCs w:val="20"/>
        </w:rPr>
        <w:t>ri de pietriş, bolov</w:t>
      </w:r>
      <w:r w:rsidR="00D207C0" w:rsidRPr="002C7090">
        <w:rPr>
          <w:rFonts w:cs="Arial"/>
          <w:sz w:val="20"/>
          <w:szCs w:val="20"/>
        </w:rPr>
        <w:t>ă</w:t>
      </w:r>
      <w:r w:rsidRPr="002C7090">
        <w:rPr>
          <w:rFonts w:cs="Arial"/>
          <w:sz w:val="20"/>
          <w:szCs w:val="20"/>
        </w:rPr>
        <w:t>niş, grohotiş, stânc</w:t>
      </w:r>
      <w:r w:rsidR="00D207C0" w:rsidRPr="002C7090">
        <w:rPr>
          <w:rFonts w:cs="Arial"/>
          <w:sz w:val="20"/>
          <w:szCs w:val="20"/>
        </w:rPr>
        <w:t>ă</w:t>
      </w:r>
      <w:r w:rsidRPr="002C7090">
        <w:rPr>
          <w:rFonts w:cs="Arial"/>
          <w:sz w:val="20"/>
          <w:szCs w:val="20"/>
        </w:rPr>
        <w:t xml:space="preserve">rii şi depozite de aluviuni torenţiale;     </w:t>
      </w:r>
    </w:p>
    <w:p w14:paraId="700351D8"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f) terenurile cu exces permanent de umiditate;     </w:t>
      </w:r>
    </w:p>
    <w:p w14:paraId="4A67CAB2" w14:textId="521E4EE6" w:rsidR="00961115" w:rsidRPr="002C7090" w:rsidRDefault="00961115" w:rsidP="00541486">
      <w:pPr>
        <w:spacing w:after="0" w:line="240" w:lineRule="auto"/>
        <w:jc w:val="both"/>
        <w:rPr>
          <w:rFonts w:cs="Arial"/>
          <w:sz w:val="20"/>
          <w:szCs w:val="20"/>
        </w:rPr>
      </w:pPr>
      <w:r w:rsidRPr="002C7090">
        <w:rPr>
          <w:rFonts w:cs="Arial"/>
          <w:sz w:val="20"/>
          <w:szCs w:val="20"/>
        </w:rPr>
        <w:t>g) terenurile s</w:t>
      </w:r>
      <w:r w:rsidR="00D207C0" w:rsidRPr="002C7090">
        <w:rPr>
          <w:rFonts w:cs="Arial"/>
          <w:sz w:val="20"/>
          <w:szCs w:val="20"/>
        </w:rPr>
        <w:t>ă</w:t>
      </w:r>
      <w:r w:rsidRPr="002C7090">
        <w:rPr>
          <w:rFonts w:cs="Arial"/>
          <w:sz w:val="20"/>
          <w:szCs w:val="20"/>
        </w:rPr>
        <w:t>r</w:t>
      </w:r>
      <w:r w:rsidR="00D207C0" w:rsidRPr="002C7090">
        <w:rPr>
          <w:rFonts w:cs="Arial"/>
          <w:sz w:val="20"/>
          <w:szCs w:val="20"/>
        </w:rPr>
        <w:t>ă</w:t>
      </w:r>
      <w:r w:rsidRPr="002C7090">
        <w:rPr>
          <w:rFonts w:cs="Arial"/>
          <w:sz w:val="20"/>
          <w:szCs w:val="20"/>
        </w:rPr>
        <w:t xml:space="preserve">turate sau puternic acide;    </w:t>
      </w:r>
    </w:p>
    <w:p w14:paraId="0AD7F8FE" w14:textId="3CD29945" w:rsidR="00961115" w:rsidRPr="002C7090" w:rsidRDefault="00961115" w:rsidP="00541486">
      <w:pPr>
        <w:spacing w:after="0" w:line="240" w:lineRule="auto"/>
        <w:jc w:val="both"/>
        <w:rPr>
          <w:rFonts w:cs="Arial"/>
          <w:sz w:val="20"/>
          <w:szCs w:val="20"/>
        </w:rPr>
      </w:pPr>
      <w:r w:rsidRPr="002C7090">
        <w:rPr>
          <w:rFonts w:cs="Arial"/>
          <w:sz w:val="20"/>
          <w:szCs w:val="20"/>
        </w:rPr>
        <w:t xml:space="preserve">h) terenurile poluate cu substanţe chimice, petroliere sau noxe;     </w:t>
      </w:r>
    </w:p>
    <w:p w14:paraId="1A77D216"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i) terenurile ocupate cu halde miniere, deşeuri industriale sau menajere, gropi de împrumut;   </w:t>
      </w:r>
    </w:p>
    <w:p w14:paraId="01C3571C" w14:textId="441FC894" w:rsidR="00961115" w:rsidRPr="002C7090" w:rsidRDefault="00961115" w:rsidP="00541486">
      <w:pPr>
        <w:spacing w:after="0" w:line="240" w:lineRule="auto"/>
        <w:jc w:val="both"/>
        <w:rPr>
          <w:rFonts w:cs="Arial"/>
          <w:sz w:val="20"/>
          <w:szCs w:val="20"/>
        </w:rPr>
      </w:pPr>
      <w:r w:rsidRPr="002C7090">
        <w:rPr>
          <w:rFonts w:cs="Arial"/>
          <w:sz w:val="20"/>
          <w:szCs w:val="20"/>
        </w:rPr>
        <w:t>j) terenurile neproductive, dac</w:t>
      </w:r>
      <w:r w:rsidR="00D207C0" w:rsidRPr="002C7090">
        <w:rPr>
          <w:rFonts w:cs="Arial"/>
          <w:sz w:val="20"/>
          <w:szCs w:val="20"/>
        </w:rPr>
        <w:t>ă</w:t>
      </w:r>
      <w:r w:rsidRPr="002C7090">
        <w:rPr>
          <w:rFonts w:cs="Arial"/>
          <w:sz w:val="20"/>
          <w:szCs w:val="20"/>
        </w:rPr>
        <w:t xml:space="preserve"> acestea nu se constituie ca habitate naturale;    </w:t>
      </w:r>
    </w:p>
    <w:p w14:paraId="3DF17ABB" w14:textId="1225FBF8" w:rsidR="00961115" w:rsidRPr="002C7090" w:rsidRDefault="00961115" w:rsidP="00541486">
      <w:pPr>
        <w:spacing w:after="0" w:line="240" w:lineRule="auto"/>
        <w:jc w:val="both"/>
        <w:rPr>
          <w:rFonts w:cs="Arial"/>
          <w:sz w:val="20"/>
          <w:szCs w:val="20"/>
        </w:rPr>
      </w:pPr>
      <w:r w:rsidRPr="002C7090">
        <w:rPr>
          <w:rFonts w:cs="Arial"/>
          <w:sz w:val="20"/>
          <w:szCs w:val="20"/>
        </w:rPr>
        <w:t>k) terenurile cu nisipuri mobile, care necesit</w:t>
      </w:r>
      <w:r w:rsidR="00D207C0" w:rsidRPr="002C7090">
        <w:rPr>
          <w:rFonts w:cs="Arial"/>
          <w:sz w:val="20"/>
          <w:szCs w:val="20"/>
        </w:rPr>
        <w:t>ă</w:t>
      </w:r>
      <w:r w:rsidRPr="002C7090">
        <w:rPr>
          <w:rFonts w:cs="Arial"/>
          <w:sz w:val="20"/>
          <w:szCs w:val="20"/>
        </w:rPr>
        <w:t xml:space="preserve"> lucr</w:t>
      </w:r>
      <w:r w:rsidR="00D207C0" w:rsidRPr="002C7090">
        <w:rPr>
          <w:rFonts w:cs="Arial"/>
          <w:sz w:val="20"/>
          <w:szCs w:val="20"/>
        </w:rPr>
        <w:t>ă</w:t>
      </w:r>
      <w:r w:rsidRPr="002C7090">
        <w:rPr>
          <w:rFonts w:cs="Arial"/>
          <w:sz w:val="20"/>
          <w:szCs w:val="20"/>
        </w:rPr>
        <w:t>ri de împ</w:t>
      </w:r>
      <w:r w:rsidR="00D207C0" w:rsidRPr="002C7090">
        <w:rPr>
          <w:rFonts w:cs="Arial"/>
          <w:sz w:val="20"/>
          <w:szCs w:val="20"/>
        </w:rPr>
        <w:t>ă</w:t>
      </w:r>
      <w:r w:rsidRPr="002C7090">
        <w:rPr>
          <w:rFonts w:cs="Arial"/>
          <w:sz w:val="20"/>
          <w:szCs w:val="20"/>
        </w:rPr>
        <w:t xml:space="preserve">durire pentru fixarea acestora;  </w:t>
      </w:r>
    </w:p>
    <w:p w14:paraId="73FE1C31" w14:textId="7A7650F1" w:rsidR="00961115" w:rsidRPr="002C7090" w:rsidRDefault="00961115" w:rsidP="00541486">
      <w:pPr>
        <w:spacing w:after="0" w:line="240" w:lineRule="auto"/>
        <w:jc w:val="both"/>
        <w:rPr>
          <w:rFonts w:cs="Arial"/>
          <w:sz w:val="20"/>
          <w:szCs w:val="20"/>
        </w:rPr>
      </w:pPr>
      <w:r w:rsidRPr="002C7090">
        <w:rPr>
          <w:rFonts w:cs="Arial"/>
          <w:sz w:val="20"/>
          <w:szCs w:val="20"/>
        </w:rPr>
        <w:t>l) terenurile din oricare dintre categoriile menţionate la lit. a)-k), care au fost ameliorate prin plantaţii silvice şi de pe care vegetaţia a fost înl</w:t>
      </w:r>
      <w:r w:rsidR="00D207C0" w:rsidRPr="002C7090">
        <w:rPr>
          <w:rFonts w:cs="Arial"/>
          <w:sz w:val="20"/>
          <w:szCs w:val="20"/>
        </w:rPr>
        <w:t>ă</w:t>
      </w:r>
      <w:r w:rsidRPr="002C7090">
        <w:rPr>
          <w:rFonts w:cs="Arial"/>
          <w:sz w:val="20"/>
          <w:szCs w:val="20"/>
        </w:rPr>
        <w:t>turat</w:t>
      </w:r>
      <w:r w:rsidR="00D207C0" w:rsidRPr="002C7090">
        <w:rPr>
          <w:rFonts w:cs="Arial"/>
          <w:sz w:val="20"/>
          <w:szCs w:val="20"/>
        </w:rPr>
        <w:t>ă</w:t>
      </w:r>
      <w:r w:rsidRPr="002C7090">
        <w:rPr>
          <w:rFonts w:cs="Arial"/>
          <w:sz w:val="20"/>
          <w:szCs w:val="20"/>
        </w:rPr>
        <w:t xml:space="preserve"> </w:t>
      </w:r>
    </w:p>
    <w:p w14:paraId="768C86D9"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 </w:t>
      </w:r>
    </w:p>
    <w:p w14:paraId="081E2733" w14:textId="280C3985" w:rsidR="00961115" w:rsidRPr="002C7090" w:rsidRDefault="00961115" w:rsidP="005568C1">
      <w:pPr>
        <w:spacing w:after="0" w:line="240" w:lineRule="auto"/>
        <w:jc w:val="center"/>
        <w:rPr>
          <w:rFonts w:cs="Arial"/>
          <w:b/>
          <w:sz w:val="20"/>
          <w:szCs w:val="20"/>
        </w:rPr>
      </w:pPr>
      <w:r w:rsidRPr="002C7090">
        <w:rPr>
          <w:rFonts w:cs="Arial"/>
          <w:b/>
          <w:sz w:val="20"/>
          <w:szCs w:val="20"/>
        </w:rPr>
        <w:t>U</w:t>
      </w:r>
    </w:p>
    <w:p w14:paraId="6A09185A" w14:textId="77777777" w:rsidR="005568C1" w:rsidRPr="002C7090" w:rsidRDefault="005568C1" w:rsidP="00541486">
      <w:pPr>
        <w:spacing w:after="0" w:line="240" w:lineRule="auto"/>
        <w:jc w:val="both"/>
        <w:rPr>
          <w:rFonts w:cs="Arial"/>
          <w:sz w:val="20"/>
          <w:szCs w:val="20"/>
        </w:rPr>
      </w:pPr>
    </w:p>
    <w:p w14:paraId="07D28674" w14:textId="3FADE8C6" w:rsidR="00961115" w:rsidRPr="002C7090" w:rsidRDefault="00961115" w:rsidP="00541486">
      <w:pPr>
        <w:spacing w:after="0" w:line="240" w:lineRule="auto"/>
        <w:jc w:val="both"/>
        <w:rPr>
          <w:rFonts w:cs="Arial"/>
          <w:sz w:val="20"/>
          <w:szCs w:val="20"/>
        </w:rPr>
      </w:pPr>
      <w:r w:rsidRPr="002C7090">
        <w:rPr>
          <w:rFonts w:cs="Arial"/>
          <w:b/>
          <w:sz w:val="20"/>
          <w:szCs w:val="20"/>
        </w:rPr>
        <w:t>Unitate de producţie şi/sau protecţie</w:t>
      </w:r>
      <w:r w:rsidR="005568C1" w:rsidRPr="002C7090">
        <w:rPr>
          <w:rFonts w:cs="Arial"/>
          <w:b/>
          <w:sz w:val="20"/>
          <w:szCs w:val="20"/>
        </w:rPr>
        <w:t xml:space="preserve"> </w:t>
      </w:r>
      <w:r w:rsidRPr="002C7090">
        <w:rPr>
          <w:rFonts w:cs="Arial"/>
          <w:sz w:val="20"/>
          <w:szCs w:val="20"/>
        </w:rPr>
        <w:t>- suprafaţa de fond forestier pentru care se elaboreaz</w:t>
      </w:r>
      <w:r w:rsidR="00D207C0" w:rsidRPr="002C7090">
        <w:rPr>
          <w:rFonts w:cs="Arial"/>
          <w:sz w:val="20"/>
          <w:szCs w:val="20"/>
        </w:rPr>
        <w:t>ă</w:t>
      </w:r>
      <w:r w:rsidRPr="002C7090">
        <w:rPr>
          <w:rFonts w:cs="Arial"/>
          <w:sz w:val="20"/>
          <w:szCs w:val="20"/>
        </w:rPr>
        <w:t xml:space="preserve"> un amenajament silvic. La constituirea unei unit</w:t>
      </w:r>
      <w:r w:rsidR="00D207C0" w:rsidRPr="002C7090">
        <w:rPr>
          <w:rFonts w:cs="Arial"/>
          <w:sz w:val="20"/>
          <w:szCs w:val="20"/>
        </w:rPr>
        <w:t>ă</w:t>
      </w:r>
      <w:r w:rsidRPr="002C7090">
        <w:rPr>
          <w:rFonts w:cs="Arial"/>
          <w:sz w:val="20"/>
          <w:szCs w:val="20"/>
        </w:rPr>
        <w:t>ţi de protecţie şi de producţie se au în vedere urm</w:t>
      </w:r>
      <w:r w:rsidR="00D207C0" w:rsidRPr="002C7090">
        <w:rPr>
          <w:rFonts w:cs="Arial"/>
          <w:sz w:val="20"/>
          <w:szCs w:val="20"/>
        </w:rPr>
        <w:t>ă</w:t>
      </w:r>
      <w:r w:rsidRPr="002C7090">
        <w:rPr>
          <w:rFonts w:cs="Arial"/>
          <w:sz w:val="20"/>
          <w:szCs w:val="20"/>
        </w:rPr>
        <w:t xml:space="preserve">toarele principii: </w:t>
      </w:r>
    </w:p>
    <w:p w14:paraId="327CC916" w14:textId="77777777" w:rsidR="00961115" w:rsidRPr="002C7090" w:rsidRDefault="00961115" w:rsidP="00541486">
      <w:pPr>
        <w:spacing w:after="0" w:line="240" w:lineRule="auto"/>
        <w:jc w:val="both"/>
        <w:rPr>
          <w:rFonts w:cs="Arial"/>
          <w:sz w:val="20"/>
          <w:szCs w:val="20"/>
        </w:rPr>
      </w:pPr>
      <w:r w:rsidRPr="002C7090">
        <w:rPr>
          <w:rFonts w:cs="Arial"/>
          <w:sz w:val="20"/>
          <w:szCs w:val="20"/>
        </w:rPr>
        <w:t xml:space="preserve">a) se constituie pe bazine sau pe bazinete hidrografice, în cadrul aceluiaşi ocol silvic;     </w:t>
      </w:r>
    </w:p>
    <w:p w14:paraId="783B2CA0" w14:textId="7037E2BD" w:rsidR="00961115" w:rsidRPr="002C7090" w:rsidRDefault="00961115" w:rsidP="00541486">
      <w:pPr>
        <w:spacing w:after="0" w:line="240" w:lineRule="auto"/>
        <w:jc w:val="both"/>
        <w:rPr>
          <w:rFonts w:cs="Arial"/>
          <w:sz w:val="20"/>
          <w:szCs w:val="20"/>
        </w:rPr>
      </w:pPr>
      <w:r w:rsidRPr="002C7090">
        <w:rPr>
          <w:rFonts w:cs="Arial"/>
          <w:sz w:val="20"/>
          <w:szCs w:val="20"/>
        </w:rPr>
        <w:t>b) delimitarea se realizeaz</w:t>
      </w:r>
      <w:r w:rsidR="00D207C0" w:rsidRPr="002C7090">
        <w:rPr>
          <w:rFonts w:cs="Arial"/>
          <w:sz w:val="20"/>
          <w:szCs w:val="20"/>
        </w:rPr>
        <w:t>ă</w:t>
      </w:r>
      <w:r w:rsidRPr="002C7090">
        <w:rPr>
          <w:rFonts w:cs="Arial"/>
          <w:sz w:val="20"/>
          <w:szCs w:val="20"/>
        </w:rPr>
        <w:t xml:space="preserve"> prin limite naturale, artificiale permanente sau pe limita propriet</w:t>
      </w:r>
      <w:r w:rsidR="00D207C0" w:rsidRPr="002C7090">
        <w:rPr>
          <w:rFonts w:cs="Arial"/>
          <w:sz w:val="20"/>
          <w:szCs w:val="20"/>
        </w:rPr>
        <w:t>ă</w:t>
      </w:r>
      <w:r w:rsidRPr="002C7090">
        <w:rPr>
          <w:rFonts w:cs="Arial"/>
          <w:sz w:val="20"/>
          <w:szCs w:val="20"/>
        </w:rPr>
        <w:t>ţii forestiere, dup</w:t>
      </w:r>
      <w:r w:rsidR="00D207C0" w:rsidRPr="002C7090">
        <w:rPr>
          <w:rFonts w:cs="Arial"/>
          <w:sz w:val="20"/>
          <w:szCs w:val="20"/>
        </w:rPr>
        <w:t>ă</w:t>
      </w:r>
      <w:r w:rsidRPr="002C7090">
        <w:rPr>
          <w:rFonts w:cs="Arial"/>
          <w:sz w:val="20"/>
          <w:szCs w:val="20"/>
        </w:rPr>
        <w:t xml:space="preserve"> caz.     Se includ într-o unitate de producţie şi/sau protecţie propriet</w:t>
      </w:r>
      <w:r w:rsidR="00D207C0" w:rsidRPr="002C7090">
        <w:rPr>
          <w:rFonts w:cs="Arial"/>
          <w:sz w:val="20"/>
          <w:szCs w:val="20"/>
        </w:rPr>
        <w:t>ă</w:t>
      </w:r>
      <w:r w:rsidRPr="002C7090">
        <w:rPr>
          <w:rFonts w:cs="Arial"/>
          <w:sz w:val="20"/>
          <w:szCs w:val="20"/>
        </w:rPr>
        <w:t>ţi întregi, nefragmentate; propriet</w:t>
      </w:r>
      <w:r w:rsidR="00D207C0" w:rsidRPr="002C7090">
        <w:rPr>
          <w:rFonts w:cs="Arial"/>
          <w:sz w:val="20"/>
          <w:szCs w:val="20"/>
        </w:rPr>
        <w:t>ă</w:t>
      </w:r>
      <w:r w:rsidRPr="002C7090">
        <w:rPr>
          <w:rFonts w:cs="Arial"/>
          <w:sz w:val="20"/>
          <w:szCs w:val="20"/>
        </w:rPr>
        <w:t>ţile se pot fragmenta numai dac</w:t>
      </w:r>
      <w:r w:rsidR="00D207C0" w:rsidRPr="002C7090">
        <w:rPr>
          <w:rFonts w:cs="Arial"/>
          <w:sz w:val="20"/>
          <w:szCs w:val="20"/>
        </w:rPr>
        <w:t>ă</w:t>
      </w:r>
      <w:r w:rsidRPr="002C7090">
        <w:rPr>
          <w:rFonts w:cs="Arial"/>
          <w:sz w:val="20"/>
          <w:szCs w:val="20"/>
        </w:rPr>
        <w:t xml:space="preserve"> suprafaţa acestora este mai mare decât suprafaţa maxim</w:t>
      </w:r>
      <w:r w:rsidR="00D207C0" w:rsidRPr="002C7090">
        <w:rPr>
          <w:rFonts w:cs="Arial"/>
          <w:sz w:val="20"/>
          <w:szCs w:val="20"/>
        </w:rPr>
        <w:t>ă</w:t>
      </w:r>
      <w:r w:rsidRPr="002C7090">
        <w:rPr>
          <w:rFonts w:cs="Arial"/>
          <w:sz w:val="20"/>
          <w:szCs w:val="20"/>
        </w:rPr>
        <w:t xml:space="preserve"> stabilit</w:t>
      </w:r>
      <w:r w:rsidR="00D207C0" w:rsidRPr="002C7090">
        <w:rPr>
          <w:rFonts w:cs="Arial"/>
          <w:sz w:val="20"/>
          <w:szCs w:val="20"/>
        </w:rPr>
        <w:t>ă</w:t>
      </w:r>
      <w:r w:rsidRPr="002C7090">
        <w:rPr>
          <w:rFonts w:cs="Arial"/>
          <w:sz w:val="20"/>
          <w:szCs w:val="20"/>
        </w:rPr>
        <w:t xml:space="preserve"> de normele tehnice pentru o unitate de producţie şi/sau protecţie </w:t>
      </w:r>
    </w:p>
    <w:p w14:paraId="1B7340C5" w14:textId="77777777" w:rsidR="005568C1" w:rsidRPr="002C7090" w:rsidRDefault="005568C1" w:rsidP="00541486">
      <w:pPr>
        <w:spacing w:after="0" w:line="240" w:lineRule="auto"/>
        <w:jc w:val="both"/>
        <w:rPr>
          <w:rFonts w:cs="Arial"/>
          <w:b/>
          <w:sz w:val="20"/>
          <w:szCs w:val="20"/>
        </w:rPr>
      </w:pPr>
    </w:p>
    <w:p w14:paraId="112BFBF3" w14:textId="447018C6" w:rsidR="00961115" w:rsidRPr="002C7090" w:rsidRDefault="00961115" w:rsidP="00541486">
      <w:pPr>
        <w:spacing w:after="0" w:line="240" w:lineRule="auto"/>
        <w:jc w:val="both"/>
        <w:rPr>
          <w:rFonts w:cs="Arial"/>
          <w:sz w:val="20"/>
          <w:szCs w:val="20"/>
        </w:rPr>
      </w:pPr>
      <w:r w:rsidRPr="002C7090">
        <w:rPr>
          <w:rFonts w:cs="Arial"/>
          <w:b/>
          <w:sz w:val="20"/>
          <w:szCs w:val="20"/>
        </w:rPr>
        <w:t xml:space="preserve">Urgență de regenerare      </w:t>
      </w:r>
      <w:r w:rsidRPr="002C7090">
        <w:rPr>
          <w:rFonts w:cs="Arial"/>
          <w:sz w:val="20"/>
          <w:szCs w:val="20"/>
        </w:rPr>
        <w:t xml:space="preserve">- Ordinea indicată pentru regenerarea arboretelor exploatabile, în raport cu vârsta exploatabilității şi starea lor </w:t>
      </w:r>
    </w:p>
    <w:p w14:paraId="21E6092E" w14:textId="77777777" w:rsidR="005568C1" w:rsidRPr="002C7090" w:rsidRDefault="005568C1" w:rsidP="00541486">
      <w:pPr>
        <w:spacing w:after="0" w:line="240" w:lineRule="auto"/>
        <w:jc w:val="both"/>
        <w:rPr>
          <w:rFonts w:cs="Arial"/>
          <w:b/>
          <w:sz w:val="20"/>
          <w:szCs w:val="20"/>
        </w:rPr>
      </w:pPr>
    </w:p>
    <w:p w14:paraId="5F6D5CA3" w14:textId="10FAE090" w:rsidR="00961115" w:rsidRPr="002C7090" w:rsidRDefault="00961115" w:rsidP="005568C1">
      <w:pPr>
        <w:spacing w:after="0" w:line="240" w:lineRule="auto"/>
        <w:jc w:val="center"/>
        <w:rPr>
          <w:rFonts w:cs="Arial"/>
          <w:b/>
          <w:sz w:val="20"/>
          <w:szCs w:val="20"/>
        </w:rPr>
      </w:pPr>
      <w:r w:rsidRPr="002C7090">
        <w:rPr>
          <w:rFonts w:cs="Arial"/>
          <w:b/>
          <w:sz w:val="20"/>
          <w:szCs w:val="20"/>
        </w:rPr>
        <w:t>V</w:t>
      </w:r>
    </w:p>
    <w:p w14:paraId="0187BE5F" w14:textId="228787E3" w:rsidR="00961115" w:rsidRPr="002C7090" w:rsidRDefault="00961115" w:rsidP="00541486">
      <w:pPr>
        <w:spacing w:after="0" w:line="240" w:lineRule="auto"/>
        <w:jc w:val="both"/>
        <w:rPr>
          <w:rFonts w:cs="Arial"/>
          <w:sz w:val="20"/>
          <w:szCs w:val="20"/>
        </w:rPr>
      </w:pPr>
      <w:r w:rsidRPr="002C7090">
        <w:rPr>
          <w:rFonts w:cs="Arial"/>
          <w:b/>
          <w:sz w:val="20"/>
          <w:szCs w:val="20"/>
        </w:rPr>
        <w:t>Vegetaţie forestier</w:t>
      </w:r>
      <w:r w:rsidR="00D207C0" w:rsidRPr="002C7090">
        <w:rPr>
          <w:rFonts w:cs="Arial"/>
          <w:b/>
          <w:sz w:val="20"/>
          <w:szCs w:val="20"/>
        </w:rPr>
        <w:t>ă</w:t>
      </w:r>
      <w:r w:rsidRPr="002C7090">
        <w:rPr>
          <w:rFonts w:cs="Arial"/>
          <w:b/>
          <w:sz w:val="20"/>
          <w:szCs w:val="20"/>
        </w:rPr>
        <w:t xml:space="preserve"> din afara fondului forestier naţional</w:t>
      </w:r>
      <w:r w:rsidRPr="002C7090">
        <w:rPr>
          <w:rFonts w:cs="Arial"/>
          <w:bCs/>
          <w:sz w:val="20"/>
          <w:szCs w:val="20"/>
        </w:rPr>
        <w:t xml:space="preserve"> </w:t>
      </w:r>
      <w:r w:rsidR="005568C1" w:rsidRPr="002C7090">
        <w:rPr>
          <w:rFonts w:cs="Arial"/>
          <w:bCs/>
          <w:sz w:val="20"/>
          <w:szCs w:val="20"/>
        </w:rPr>
        <w:t>-</w:t>
      </w:r>
      <w:r w:rsidRPr="002C7090">
        <w:rPr>
          <w:rFonts w:cs="Arial"/>
          <w:sz w:val="20"/>
          <w:szCs w:val="20"/>
        </w:rPr>
        <w:t xml:space="preserve"> vegetaţia forestier</w:t>
      </w:r>
      <w:r w:rsidR="00D207C0" w:rsidRPr="002C7090">
        <w:rPr>
          <w:rFonts w:cs="Arial"/>
          <w:sz w:val="20"/>
          <w:szCs w:val="20"/>
        </w:rPr>
        <w:t>ă</w:t>
      </w:r>
      <w:r w:rsidRPr="002C7090">
        <w:rPr>
          <w:rFonts w:cs="Arial"/>
          <w:sz w:val="20"/>
          <w:szCs w:val="20"/>
        </w:rPr>
        <w:t xml:space="preserve"> situat</w:t>
      </w:r>
      <w:r w:rsidR="00D207C0" w:rsidRPr="002C7090">
        <w:rPr>
          <w:rFonts w:cs="Arial"/>
          <w:sz w:val="20"/>
          <w:szCs w:val="20"/>
        </w:rPr>
        <w:t>ă</w:t>
      </w:r>
      <w:r w:rsidRPr="002C7090">
        <w:rPr>
          <w:rFonts w:cs="Arial"/>
          <w:sz w:val="20"/>
          <w:szCs w:val="20"/>
        </w:rPr>
        <w:t xml:space="preserve"> pe terenuri din afara fondului forestier naţional, care nu îndeplineşte unul sau mai multe criterii de definire a p</w:t>
      </w:r>
      <w:r w:rsidR="00D207C0" w:rsidRPr="002C7090">
        <w:rPr>
          <w:rFonts w:cs="Arial"/>
          <w:sz w:val="20"/>
          <w:szCs w:val="20"/>
        </w:rPr>
        <w:t>ă</w:t>
      </w:r>
      <w:r w:rsidRPr="002C7090">
        <w:rPr>
          <w:rFonts w:cs="Arial"/>
          <w:sz w:val="20"/>
          <w:szCs w:val="20"/>
        </w:rPr>
        <w:t>durii, fiind alc</w:t>
      </w:r>
      <w:r w:rsidR="00D207C0" w:rsidRPr="002C7090">
        <w:rPr>
          <w:rFonts w:cs="Arial"/>
          <w:sz w:val="20"/>
          <w:szCs w:val="20"/>
        </w:rPr>
        <w:t>ă</w:t>
      </w:r>
      <w:r w:rsidRPr="002C7090">
        <w:rPr>
          <w:rFonts w:cs="Arial"/>
          <w:sz w:val="20"/>
          <w:szCs w:val="20"/>
        </w:rPr>
        <w:t>tuit</w:t>
      </w:r>
      <w:r w:rsidR="00D207C0" w:rsidRPr="002C7090">
        <w:rPr>
          <w:rFonts w:cs="Arial"/>
          <w:sz w:val="20"/>
          <w:szCs w:val="20"/>
        </w:rPr>
        <w:t>ă</w:t>
      </w:r>
      <w:r w:rsidRPr="002C7090">
        <w:rPr>
          <w:rFonts w:cs="Arial"/>
          <w:sz w:val="20"/>
          <w:szCs w:val="20"/>
        </w:rPr>
        <w:t xml:space="preserve"> din urm</w:t>
      </w:r>
      <w:r w:rsidR="00D207C0" w:rsidRPr="002C7090">
        <w:rPr>
          <w:rFonts w:cs="Arial"/>
          <w:sz w:val="20"/>
          <w:szCs w:val="20"/>
        </w:rPr>
        <w:t>ă</w:t>
      </w:r>
      <w:r w:rsidRPr="002C7090">
        <w:rPr>
          <w:rFonts w:cs="Arial"/>
          <w:sz w:val="20"/>
          <w:szCs w:val="20"/>
        </w:rPr>
        <w:t xml:space="preserve">toarele categorii:    </w:t>
      </w:r>
    </w:p>
    <w:p w14:paraId="4F9EFE3B" w14:textId="4474C497" w:rsidR="00961115" w:rsidRPr="002C7090" w:rsidRDefault="00961115" w:rsidP="00541486">
      <w:pPr>
        <w:spacing w:after="0" w:line="240" w:lineRule="auto"/>
        <w:jc w:val="both"/>
        <w:rPr>
          <w:rFonts w:cs="Arial"/>
          <w:sz w:val="20"/>
          <w:szCs w:val="20"/>
        </w:rPr>
      </w:pPr>
      <w:r w:rsidRPr="002C7090">
        <w:rPr>
          <w:rFonts w:cs="Arial"/>
          <w:sz w:val="20"/>
          <w:szCs w:val="20"/>
        </w:rPr>
        <w:t xml:space="preserve">a) plantaţiile cu specii forestiere de pe terenuri agricole;    </w:t>
      </w:r>
    </w:p>
    <w:p w14:paraId="218BEE5C" w14:textId="4EA6A660" w:rsidR="00961115" w:rsidRPr="002C7090" w:rsidRDefault="00961115" w:rsidP="00541486">
      <w:pPr>
        <w:spacing w:after="0" w:line="240" w:lineRule="auto"/>
        <w:jc w:val="both"/>
        <w:rPr>
          <w:rFonts w:cs="Arial"/>
          <w:sz w:val="20"/>
          <w:szCs w:val="20"/>
        </w:rPr>
      </w:pPr>
      <w:r w:rsidRPr="002C7090">
        <w:rPr>
          <w:rFonts w:cs="Arial"/>
          <w:sz w:val="20"/>
          <w:szCs w:val="20"/>
        </w:rPr>
        <w:t>b) vegetaţia forestier</w:t>
      </w:r>
      <w:r w:rsidR="00D207C0" w:rsidRPr="002C7090">
        <w:rPr>
          <w:rFonts w:cs="Arial"/>
          <w:sz w:val="20"/>
          <w:szCs w:val="20"/>
        </w:rPr>
        <w:t>ă</w:t>
      </w:r>
      <w:r w:rsidRPr="002C7090">
        <w:rPr>
          <w:rFonts w:cs="Arial"/>
          <w:sz w:val="20"/>
          <w:szCs w:val="20"/>
        </w:rPr>
        <w:t xml:space="preserve"> de pe p</w:t>
      </w:r>
      <w:r w:rsidR="00D207C0" w:rsidRPr="002C7090">
        <w:rPr>
          <w:rFonts w:cs="Arial"/>
          <w:sz w:val="20"/>
          <w:szCs w:val="20"/>
        </w:rPr>
        <w:t>ă</w:t>
      </w:r>
      <w:r w:rsidRPr="002C7090">
        <w:rPr>
          <w:rFonts w:cs="Arial"/>
          <w:sz w:val="20"/>
          <w:szCs w:val="20"/>
        </w:rPr>
        <w:t>şuni cu consistenţ</w:t>
      </w:r>
      <w:r w:rsidR="00D207C0" w:rsidRPr="002C7090">
        <w:rPr>
          <w:rFonts w:cs="Arial"/>
          <w:sz w:val="20"/>
          <w:szCs w:val="20"/>
        </w:rPr>
        <w:t>ă</w:t>
      </w:r>
      <w:r w:rsidRPr="002C7090">
        <w:rPr>
          <w:rFonts w:cs="Arial"/>
          <w:sz w:val="20"/>
          <w:szCs w:val="20"/>
        </w:rPr>
        <w:t xml:space="preserve"> mai mic</w:t>
      </w:r>
      <w:r w:rsidR="00D207C0" w:rsidRPr="002C7090">
        <w:rPr>
          <w:rFonts w:cs="Arial"/>
          <w:sz w:val="20"/>
          <w:szCs w:val="20"/>
        </w:rPr>
        <w:t>ă</w:t>
      </w:r>
      <w:r w:rsidRPr="002C7090">
        <w:rPr>
          <w:rFonts w:cs="Arial"/>
          <w:sz w:val="20"/>
          <w:szCs w:val="20"/>
        </w:rPr>
        <w:t xml:space="preserve"> de 0,4;     </w:t>
      </w:r>
    </w:p>
    <w:p w14:paraId="104404F5" w14:textId="459DE45E" w:rsidR="00961115" w:rsidRPr="002C7090" w:rsidRDefault="00961115" w:rsidP="00541486">
      <w:pPr>
        <w:spacing w:after="0" w:line="240" w:lineRule="auto"/>
        <w:jc w:val="both"/>
        <w:rPr>
          <w:rFonts w:cs="Arial"/>
          <w:sz w:val="20"/>
          <w:szCs w:val="20"/>
        </w:rPr>
      </w:pPr>
      <w:r w:rsidRPr="002C7090">
        <w:rPr>
          <w:rFonts w:cs="Arial"/>
          <w:sz w:val="20"/>
          <w:szCs w:val="20"/>
        </w:rPr>
        <w:t>c) fâneţele împ</w:t>
      </w:r>
      <w:r w:rsidR="00D207C0" w:rsidRPr="002C7090">
        <w:rPr>
          <w:rFonts w:cs="Arial"/>
          <w:sz w:val="20"/>
          <w:szCs w:val="20"/>
        </w:rPr>
        <w:t>ă</w:t>
      </w:r>
      <w:r w:rsidRPr="002C7090">
        <w:rPr>
          <w:rFonts w:cs="Arial"/>
          <w:sz w:val="20"/>
          <w:szCs w:val="20"/>
        </w:rPr>
        <w:t xml:space="preserve">durite;     </w:t>
      </w:r>
    </w:p>
    <w:p w14:paraId="1C7EF410" w14:textId="3873A605" w:rsidR="00961115" w:rsidRPr="002C7090" w:rsidRDefault="00961115" w:rsidP="00541486">
      <w:pPr>
        <w:spacing w:after="0" w:line="240" w:lineRule="auto"/>
        <w:jc w:val="both"/>
        <w:rPr>
          <w:rFonts w:cs="Arial"/>
          <w:sz w:val="20"/>
          <w:szCs w:val="20"/>
        </w:rPr>
      </w:pPr>
      <w:r w:rsidRPr="002C7090">
        <w:rPr>
          <w:rFonts w:cs="Arial"/>
          <w:sz w:val="20"/>
          <w:szCs w:val="20"/>
        </w:rPr>
        <w:t>d) plantaţiile cu specii forestiere şi arborii din zonele de protecţie a lucr</w:t>
      </w:r>
      <w:r w:rsidR="00D207C0" w:rsidRPr="002C7090">
        <w:rPr>
          <w:rFonts w:cs="Arial"/>
          <w:sz w:val="20"/>
          <w:szCs w:val="20"/>
        </w:rPr>
        <w:t>ă</w:t>
      </w:r>
      <w:r w:rsidRPr="002C7090">
        <w:rPr>
          <w:rFonts w:cs="Arial"/>
          <w:sz w:val="20"/>
          <w:szCs w:val="20"/>
        </w:rPr>
        <w:t>rilor hidrotehnice şi de îmbun</w:t>
      </w:r>
      <w:r w:rsidR="00D207C0" w:rsidRPr="002C7090">
        <w:rPr>
          <w:rFonts w:cs="Arial"/>
          <w:sz w:val="20"/>
          <w:szCs w:val="20"/>
        </w:rPr>
        <w:t>ă</w:t>
      </w:r>
      <w:r w:rsidRPr="002C7090">
        <w:rPr>
          <w:rFonts w:cs="Arial"/>
          <w:sz w:val="20"/>
          <w:szCs w:val="20"/>
        </w:rPr>
        <w:t>t</w:t>
      </w:r>
      <w:r w:rsidR="00D207C0" w:rsidRPr="002C7090">
        <w:rPr>
          <w:rFonts w:cs="Arial"/>
          <w:sz w:val="20"/>
          <w:szCs w:val="20"/>
        </w:rPr>
        <w:t>ă</w:t>
      </w:r>
      <w:r w:rsidRPr="002C7090">
        <w:rPr>
          <w:rFonts w:cs="Arial"/>
          <w:sz w:val="20"/>
          <w:szCs w:val="20"/>
        </w:rPr>
        <w:t xml:space="preserve">ţiri funciare;     </w:t>
      </w:r>
    </w:p>
    <w:p w14:paraId="4D65C11C" w14:textId="009B3B8E" w:rsidR="00961115" w:rsidRPr="002C7090" w:rsidRDefault="00961115" w:rsidP="00541486">
      <w:pPr>
        <w:spacing w:after="0" w:line="240" w:lineRule="auto"/>
        <w:jc w:val="both"/>
        <w:rPr>
          <w:rFonts w:cs="Arial"/>
          <w:sz w:val="20"/>
          <w:szCs w:val="20"/>
        </w:rPr>
      </w:pPr>
      <w:r w:rsidRPr="002C7090">
        <w:rPr>
          <w:rFonts w:cs="Arial"/>
          <w:sz w:val="20"/>
          <w:szCs w:val="20"/>
        </w:rPr>
        <w:t>e) arborii situaţi de-a lungul cursurilor de ap</w:t>
      </w:r>
      <w:r w:rsidR="00D207C0" w:rsidRPr="002C7090">
        <w:rPr>
          <w:rFonts w:cs="Arial"/>
          <w:sz w:val="20"/>
          <w:szCs w:val="20"/>
        </w:rPr>
        <w:t>ă</w:t>
      </w:r>
      <w:r w:rsidRPr="002C7090">
        <w:rPr>
          <w:rFonts w:cs="Arial"/>
          <w:sz w:val="20"/>
          <w:szCs w:val="20"/>
        </w:rPr>
        <w:t xml:space="preserve"> şi canalelor;     </w:t>
      </w:r>
    </w:p>
    <w:p w14:paraId="53AE2AF5" w14:textId="1A05C5E7" w:rsidR="00961115" w:rsidRPr="002C7090" w:rsidRDefault="00961115" w:rsidP="00541486">
      <w:pPr>
        <w:spacing w:after="0" w:line="240" w:lineRule="auto"/>
        <w:jc w:val="both"/>
        <w:rPr>
          <w:rFonts w:cs="Arial"/>
          <w:sz w:val="20"/>
          <w:szCs w:val="20"/>
        </w:rPr>
      </w:pPr>
      <w:r w:rsidRPr="002C7090">
        <w:rPr>
          <w:rFonts w:cs="Arial"/>
          <w:sz w:val="20"/>
          <w:szCs w:val="20"/>
        </w:rPr>
        <w:t>f) zonele verzi din intravilan, altele decât cele definite ca p</w:t>
      </w:r>
      <w:r w:rsidR="00D207C0" w:rsidRPr="002C7090">
        <w:rPr>
          <w:rFonts w:cs="Arial"/>
          <w:sz w:val="20"/>
          <w:szCs w:val="20"/>
        </w:rPr>
        <w:t>ă</w:t>
      </w:r>
      <w:r w:rsidRPr="002C7090">
        <w:rPr>
          <w:rFonts w:cs="Arial"/>
          <w:sz w:val="20"/>
          <w:szCs w:val="20"/>
        </w:rPr>
        <w:t xml:space="preserve">duri;   </w:t>
      </w:r>
    </w:p>
    <w:p w14:paraId="5BB2E666" w14:textId="25F336C5" w:rsidR="00961115" w:rsidRPr="002C7090" w:rsidRDefault="00961115" w:rsidP="00541486">
      <w:pPr>
        <w:spacing w:after="0" w:line="240" w:lineRule="auto"/>
        <w:jc w:val="both"/>
        <w:rPr>
          <w:rFonts w:cs="Arial"/>
          <w:sz w:val="20"/>
          <w:szCs w:val="20"/>
        </w:rPr>
      </w:pPr>
      <w:r w:rsidRPr="002C7090">
        <w:rPr>
          <w:rFonts w:cs="Arial"/>
          <w:sz w:val="20"/>
          <w:szCs w:val="20"/>
        </w:rPr>
        <w:lastRenderedPageBreak/>
        <w:t>g) parcurile dendrologice şi arboretumurile, altele decât cele cuprinse în p</w:t>
      </w:r>
      <w:r w:rsidR="00D207C0" w:rsidRPr="002C7090">
        <w:rPr>
          <w:rFonts w:cs="Arial"/>
          <w:sz w:val="20"/>
          <w:szCs w:val="20"/>
        </w:rPr>
        <w:t>ă</w:t>
      </w:r>
      <w:r w:rsidRPr="002C7090">
        <w:rPr>
          <w:rFonts w:cs="Arial"/>
          <w:sz w:val="20"/>
          <w:szCs w:val="20"/>
        </w:rPr>
        <w:t xml:space="preserve">duri;   </w:t>
      </w:r>
    </w:p>
    <w:p w14:paraId="793DB862" w14:textId="66352A0F" w:rsidR="00961115" w:rsidRPr="002C7090" w:rsidRDefault="00961115" w:rsidP="00541486">
      <w:pPr>
        <w:spacing w:after="0" w:line="240" w:lineRule="auto"/>
        <w:jc w:val="both"/>
        <w:rPr>
          <w:rFonts w:cs="Arial"/>
          <w:sz w:val="20"/>
          <w:szCs w:val="20"/>
        </w:rPr>
      </w:pPr>
      <w:r w:rsidRPr="002C7090">
        <w:rPr>
          <w:rFonts w:cs="Arial"/>
          <w:sz w:val="20"/>
          <w:szCs w:val="20"/>
        </w:rPr>
        <w:t>h) aliniamentele de arbori situate de-a lungul c</w:t>
      </w:r>
      <w:r w:rsidR="00D207C0" w:rsidRPr="002C7090">
        <w:rPr>
          <w:rFonts w:cs="Arial"/>
          <w:sz w:val="20"/>
          <w:szCs w:val="20"/>
        </w:rPr>
        <w:t>ă</w:t>
      </w:r>
      <w:r w:rsidRPr="002C7090">
        <w:rPr>
          <w:rFonts w:cs="Arial"/>
          <w:sz w:val="20"/>
          <w:szCs w:val="20"/>
        </w:rPr>
        <w:t xml:space="preserve">ilor de transport şi comunicaţie </w:t>
      </w:r>
    </w:p>
    <w:p w14:paraId="0CB9758C" w14:textId="77777777" w:rsidR="005568C1" w:rsidRPr="002C7090" w:rsidRDefault="005568C1" w:rsidP="00541486">
      <w:pPr>
        <w:spacing w:after="0" w:line="240" w:lineRule="auto"/>
        <w:jc w:val="both"/>
        <w:rPr>
          <w:rFonts w:cs="Arial"/>
          <w:b/>
          <w:sz w:val="20"/>
          <w:szCs w:val="20"/>
        </w:rPr>
      </w:pPr>
    </w:p>
    <w:p w14:paraId="4FD785EE" w14:textId="0485667D" w:rsidR="00961115" w:rsidRPr="002C7090" w:rsidRDefault="00961115" w:rsidP="00541486">
      <w:pPr>
        <w:spacing w:after="0" w:line="240" w:lineRule="auto"/>
        <w:jc w:val="both"/>
        <w:rPr>
          <w:rFonts w:cs="Arial"/>
          <w:sz w:val="20"/>
          <w:szCs w:val="20"/>
        </w:rPr>
      </w:pPr>
      <w:r w:rsidRPr="002C7090">
        <w:rPr>
          <w:rFonts w:cs="Arial"/>
          <w:b/>
          <w:sz w:val="20"/>
          <w:szCs w:val="20"/>
        </w:rPr>
        <w:t>Vârsta exploatabilității</w:t>
      </w:r>
      <w:r w:rsidRPr="002C7090">
        <w:rPr>
          <w:rFonts w:cs="Arial"/>
          <w:sz w:val="20"/>
          <w:szCs w:val="20"/>
        </w:rPr>
        <w:t xml:space="preserve">     - Vârsta la care un arboret devine exploatabil în raport cu funcțiile multiple atribuite </w:t>
      </w:r>
    </w:p>
    <w:p w14:paraId="2A13A8D2" w14:textId="77777777" w:rsidR="005568C1" w:rsidRPr="002C7090" w:rsidRDefault="005568C1" w:rsidP="00541486">
      <w:pPr>
        <w:spacing w:after="0" w:line="240" w:lineRule="auto"/>
        <w:jc w:val="both"/>
        <w:rPr>
          <w:rFonts w:cs="Arial"/>
          <w:sz w:val="20"/>
          <w:szCs w:val="20"/>
        </w:rPr>
      </w:pPr>
    </w:p>
    <w:p w14:paraId="1A39DEE5" w14:textId="4F405029" w:rsidR="00961115" w:rsidRPr="002C7090" w:rsidRDefault="00961115" w:rsidP="005568C1">
      <w:pPr>
        <w:spacing w:after="0" w:line="240" w:lineRule="auto"/>
        <w:jc w:val="center"/>
        <w:rPr>
          <w:rFonts w:cs="Arial"/>
          <w:b/>
          <w:sz w:val="20"/>
          <w:szCs w:val="20"/>
        </w:rPr>
      </w:pPr>
      <w:r w:rsidRPr="002C7090">
        <w:rPr>
          <w:rFonts w:cs="Arial"/>
          <w:b/>
          <w:sz w:val="20"/>
          <w:szCs w:val="20"/>
        </w:rPr>
        <w:t>Z</w:t>
      </w:r>
    </w:p>
    <w:p w14:paraId="2AEFAA54" w14:textId="77777777" w:rsidR="005568C1" w:rsidRPr="002C7090" w:rsidRDefault="005568C1" w:rsidP="00541486">
      <w:pPr>
        <w:spacing w:after="0" w:line="240" w:lineRule="auto"/>
        <w:jc w:val="both"/>
        <w:rPr>
          <w:rFonts w:cs="Arial"/>
          <w:b/>
          <w:sz w:val="20"/>
          <w:szCs w:val="20"/>
        </w:rPr>
      </w:pPr>
    </w:p>
    <w:p w14:paraId="3928AC17" w14:textId="715026DC" w:rsidR="00961115" w:rsidRPr="002C7090" w:rsidRDefault="00961115" w:rsidP="00541486">
      <w:pPr>
        <w:spacing w:after="0" w:line="240" w:lineRule="auto"/>
        <w:jc w:val="both"/>
        <w:rPr>
          <w:rFonts w:cs="Arial"/>
          <w:sz w:val="20"/>
          <w:szCs w:val="20"/>
        </w:rPr>
      </w:pPr>
      <w:r w:rsidRPr="002C7090">
        <w:rPr>
          <w:rFonts w:cs="Arial"/>
          <w:b/>
          <w:sz w:val="20"/>
          <w:szCs w:val="20"/>
        </w:rPr>
        <w:t>Zon</w:t>
      </w:r>
      <w:r w:rsidR="00D207C0" w:rsidRPr="002C7090">
        <w:rPr>
          <w:rFonts w:cs="Arial"/>
          <w:b/>
          <w:sz w:val="20"/>
          <w:szCs w:val="20"/>
        </w:rPr>
        <w:t>ă</w:t>
      </w:r>
      <w:r w:rsidRPr="002C7090">
        <w:rPr>
          <w:rFonts w:cs="Arial"/>
          <w:b/>
          <w:sz w:val="20"/>
          <w:szCs w:val="20"/>
        </w:rPr>
        <w:t xml:space="preserve"> deficitar</w:t>
      </w:r>
      <w:r w:rsidR="00D207C0" w:rsidRPr="002C7090">
        <w:rPr>
          <w:rFonts w:cs="Arial"/>
          <w:b/>
          <w:sz w:val="20"/>
          <w:szCs w:val="20"/>
        </w:rPr>
        <w:t>ă</w:t>
      </w:r>
      <w:r w:rsidRPr="002C7090">
        <w:rPr>
          <w:rFonts w:cs="Arial"/>
          <w:b/>
          <w:sz w:val="20"/>
          <w:szCs w:val="20"/>
        </w:rPr>
        <w:t xml:space="preserve"> în p</w:t>
      </w:r>
      <w:r w:rsidR="00D207C0" w:rsidRPr="002C7090">
        <w:rPr>
          <w:rFonts w:cs="Arial"/>
          <w:b/>
          <w:sz w:val="20"/>
          <w:szCs w:val="20"/>
        </w:rPr>
        <w:t>ă</w:t>
      </w:r>
      <w:r w:rsidRPr="002C7090">
        <w:rPr>
          <w:rFonts w:cs="Arial"/>
          <w:b/>
          <w:sz w:val="20"/>
          <w:szCs w:val="20"/>
        </w:rPr>
        <w:t>duri</w:t>
      </w:r>
      <w:r w:rsidRPr="002C7090">
        <w:rPr>
          <w:rFonts w:cs="Arial"/>
          <w:sz w:val="20"/>
          <w:szCs w:val="20"/>
        </w:rPr>
        <w:t xml:space="preserve">     - judeţul în care suprafaţa p</w:t>
      </w:r>
      <w:r w:rsidR="00D207C0" w:rsidRPr="002C7090">
        <w:rPr>
          <w:rFonts w:cs="Arial"/>
          <w:sz w:val="20"/>
          <w:szCs w:val="20"/>
        </w:rPr>
        <w:t>ă</w:t>
      </w:r>
      <w:r w:rsidRPr="002C7090">
        <w:rPr>
          <w:rFonts w:cs="Arial"/>
          <w:sz w:val="20"/>
          <w:szCs w:val="20"/>
        </w:rPr>
        <w:t>durilor reprezint</w:t>
      </w:r>
      <w:r w:rsidR="00D207C0" w:rsidRPr="002C7090">
        <w:rPr>
          <w:rFonts w:cs="Arial"/>
          <w:sz w:val="20"/>
          <w:szCs w:val="20"/>
        </w:rPr>
        <w:t>ă</w:t>
      </w:r>
      <w:r w:rsidRPr="002C7090">
        <w:rPr>
          <w:rFonts w:cs="Arial"/>
          <w:sz w:val="20"/>
          <w:szCs w:val="20"/>
        </w:rPr>
        <w:t xml:space="preserve"> mai puţin de 16% din suprafaţa total</w:t>
      </w:r>
      <w:r w:rsidR="00D207C0" w:rsidRPr="002C7090">
        <w:rPr>
          <w:rFonts w:cs="Arial"/>
          <w:sz w:val="20"/>
          <w:szCs w:val="20"/>
        </w:rPr>
        <w:t>ă</w:t>
      </w:r>
      <w:r w:rsidRPr="002C7090">
        <w:rPr>
          <w:rFonts w:cs="Arial"/>
          <w:sz w:val="20"/>
          <w:szCs w:val="20"/>
        </w:rPr>
        <w:t xml:space="preserve"> a acestuia </w:t>
      </w:r>
    </w:p>
    <w:p w14:paraId="350E530D" w14:textId="77777777" w:rsidR="00541486" w:rsidRPr="002C7090" w:rsidRDefault="00541486" w:rsidP="00961115">
      <w:pPr>
        <w:jc w:val="both"/>
        <w:rPr>
          <w:rFonts w:cs="Arial"/>
          <w:sz w:val="20"/>
          <w:szCs w:val="20"/>
        </w:rPr>
        <w:sectPr w:rsidR="00541486" w:rsidRPr="002C7090" w:rsidSect="008C2ACC">
          <w:type w:val="continuous"/>
          <w:pgSz w:w="11910" w:h="16840"/>
          <w:pgMar w:top="1202" w:right="1321" w:bottom="1202" w:left="1242" w:header="709" w:footer="709" w:gutter="0"/>
          <w:cols w:num="2" w:space="708"/>
          <w:titlePg/>
          <w:docGrid w:linePitch="360"/>
        </w:sectPr>
      </w:pPr>
    </w:p>
    <w:p w14:paraId="685ED155" w14:textId="77777777" w:rsidR="00961115" w:rsidRPr="002C7090" w:rsidRDefault="00961115" w:rsidP="00961115">
      <w:pPr>
        <w:jc w:val="both"/>
        <w:rPr>
          <w:rFonts w:cs="Arial"/>
          <w:sz w:val="20"/>
          <w:szCs w:val="20"/>
        </w:rPr>
      </w:pPr>
    </w:p>
    <w:p w14:paraId="33314690" w14:textId="3AF19A2F" w:rsidR="005568C1" w:rsidRPr="002C7090" w:rsidRDefault="005568C1" w:rsidP="00961115">
      <w:pPr>
        <w:jc w:val="center"/>
        <w:rPr>
          <w:rFonts w:cs="Arial"/>
          <w:b/>
          <w:sz w:val="20"/>
          <w:szCs w:val="20"/>
        </w:rPr>
      </w:pPr>
    </w:p>
    <w:p w14:paraId="36679A59" w14:textId="77777777" w:rsidR="00136D17" w:rsidRPr="002C7090" w:rsidRDefault="00136D17" w:rsidP="00961115">
      <w:pPr>
        <w:jc w:val="center"/>
        <w:rPr>
          <w:rFonts w:cs="Arial"/>
          <w:b/>
          <w:sz w:val="20"/>
          <w:szCs w:val="20"/>
        </w:rPr>
      </w:pPr>
    </w:p>
    <w:p w14:paraId="6C87F448" w14:textId="77777777" w:rsidR="00136D17" w:rsidRPr="002C7090" w:rsidRDefault="00136D17" w:rsidP="00961115">
      <w:pPr>
        <w:jc w:val="center"/>
        <w:rPr>
          <w:rFonts w:cs="Arial"/>
          <w:b/>
          <w:sz w:val="20"/>
          <w:szCs w:val="20"/>
        </w:rPr>
      </w:pPr>
    </w:p>
    <w:p w14:paraId="190B7A4C" w14:textId="77777777" w:rsidR="00136D17" w:rsidRPr="002C7090" w:rsidRDefault="00136D17" w:rsidP="00961115">
      <w:pPr>
        <w:jc w:val="center"/>
        <w:rPr>
          <w:rFonts w:cs="Arial"/>
          <w:b/>
          <w:sz w:val="20"/>
          <w:szCs w:val="20"/>
        </w:rPr>
      </w:pPr>
    </w:p>
    <w:p w14:paraId="31350CCF" w14:textId="77777777" w:rsidR="00136D17" w:rsidRPr="002C7090" w:rsidRDefault="00136D17" w:rsidP="00961115">
      <w:pPr>
        <w:jc w:val="center"/>
        <w:rPr>
          <w:rFonts w:cs="Arial"/>
          <w:b/>
          <w:sz w:val="20"/>
          <w:szCs w:val="20"/>
        </w:rPr>
      </w:pPr>
    </w:p>
    <w:p w14:paraId="3CA66B4C" w14:textId="77777777" w:rsidR="00136D17" w:rsidRPr="002C7090" w:rsidRDefault="00136D17" w:rsidP="00961115">
      <w:pPr>
        <w:jc w:val="center"/>
        <w:rPr>
          <w:rFonts w:cs="Arial"/>
          <w:b/>
          <w:sz w:val="20"/>
          <w:szCs w:val="20"/>
        </w:rPr>
      </w:pPr>
    </w:p>
    <w:p w14:paraId="5D52918F" w14:textId="77777777" w:rsidR="00136D17" w:rsidRPr="002C7090" w:rsidRDefault="00136D17" w:rsidP="00961115">
      <w:pPr>
        <w:jc w:val="center"/>
        <w:rPr>
          <w:rFonts w:cs="Arial"/>
          <w:b/>
          <w:sz w:val="20"/>
          <w:szCs w:val="20"/>
        </w:rPr>
      </w:pPr>
    </w:p>
    <w:p w14:paraId="798ABE36" w14:textId="77777777" w:rsidR="00136D17" w:rsidRPr="002C7090" w:rsidRDefault="00136D17" w:rsidP="00961115">
      <w:pPr>
        <w:jc w:val="center"/>
        <w:rPr>
          <w:rFonts w:cs="Arial"/>
          <w:b/>
          <w:sz w:val="20"/>
          <w:szCs w:val="20"/>
        </w:rPr>
      </w:pPr>
    </w:p>
    <w:p w14:paraId="31A5B0C3" w14:textId="77777777" w:rsidR="00136D17" w:rsidRPr="002C7090" w:rsidRDefault="00136D17" w:rsidP="00961115">
      <w:pPr>
        <w:jc w:val="center"/>
        <w:rPr>
          <w:rFonts w:cs="Arial"/>
          <w:b/>
          <w:sz w:val="20"/>
          <w:szCs w:val="20"/>
        </w:rPr>
      </w:pPr>
    </w:p>
    <w:p w14:paraId="57113426" w14:textId="77777777" w:rsidR="00136D17" w:rsidRPr="002C7090" w:rsidRDefault="00136D17" w:rsidP="00961115">
      <w:pPr>
        <w:jc w:val="center"/>
        <w:rPr>
          <w:rFonts w:cs="Arial"/>
          <w:b/>
          <w:sz w:val="20"/>
          <w:szCs w:val="20"/>
        </w:rPr>
      </w:pPr>
    </w:p>
    <w:p w14:paraId="0DD439D5" w14:textId="77777777" w:rsidR="00136D17" w:rsidRPr="002C7090" w:rsidRDefault="00136D17" w:rsidP="00961115">
      <w:pPr>
        <w:jc w:val="center"/>
        <w:rPr>
          <w:rFonts w:cs="Arial"/>
          <w:b/>
          <w:sz w:val="20"/>
          <w:szCs w:val="20"/>
        </w:rPr>
      </w:pPr>
    </w:p>
    <w:p w14:paraId="2AA0E954" w14:textId="77777777" w:rsidR="00136D17" w:rsidRPr="002C7090" w:rsidRDefault="00136D17" w:rsidP="00961115">
      <w:pPr>
        <w:jc w:val="center"/>
        <w:rPr>
          <w:rFonts w:cs="Arial"/>
          <w:b/>
          <w:sz w:val="20"/>
          <w:szCs w:val="20"/>
        </w:rPr>
      </w:pPr>
    </w:p>
    <w:p w14:paraId="50F0284C" w14:textId="77777777" w:rsidR="00136D17" w:rsidRPr="002C7090" w:rsidRDefault="00136D17" w:rsidP="00961115">
      <w:pPr>
        <w:jc w:val="center"/>
        <w:rPr>
          <w:rFonts w:cs="Arial"/>
          <w:b/>
          <w:sz w:val="20"/>
          <w:szCs w:val="20"/>
        </w:rPr>
      </w:pPr>
    </w:p>
    <w:p w14:paraId="3E061EF8" w14:textId="77777777" w:rsidR="00136D17" w:rsidRPr="002C7090" w:rsidRDefault="00136D17" w:rsidP="00961115">
      <w:pPr>
        <w:jc w:val="center"/>
        <w:rPr>
          <w:rFonts w:cs="Arial"/>
          <w:b/>
          <w:sz w:val="20"/>
          <w:szCs w:val="20"/>
        </w:rPr>
      </w:pPr>
    </w:p>
    <w:p w14:paraId="7E68AE08" w14:textId="77777777" w:rsidR="00136D17" w:rsidRPr="002C7090" w:rsidRDefault="00136D17" w:rsidP="00961115">
      <w:pPr>
        <w:jc w:val="center"/>
        <w:rPr>
          <w:rFonts w:cs="Arial"/>
          <w:b/>
          <w:sz w:val="20"/>
          <w:szCs w:val="20"/>
        </w:rPr>
      </w:pPr>
    </w:p>
    <w:p w14:paraId="657228EB" w14:textId="77777777" w:rsidR="00136D17" w:rsidRPr="002C7090" w:rsidRDefault="00136D17" w:rsidP="00961115">
      <w:pPr>
        <w:jc w:val="center"/>
        <w:rPr>
          <w:rFonts w:cs="Arial"/>
          <w:b/>
          <w:sz w:val="20"/>
          <w:szCs w:val="20"/>
        </w:rPr>
      </w:pPr>
    </w:p>
    <w:p w14:paraId="65349309" w14:textId="77777777" w:rsidR="00136D17" w:rsidRPr="002C7090" w:rsidRDefault="00136D17" w:rsidP="00961115">
      <w:pPr>
        <w:jc w:val="center"/>
        <w:rPr>
          <w:rFonts w:cs="Arial"/>
          <w:b/>
          <w:sz w:val="20"/>
          <w:szCs w:val="20"/>
        </w:rPr>
      </w:pPr>
    </w:p>
    <w:p w14:paraId="024BAB4D" w14:textId="77777777" w:rsidR="00136D17" w:rsidRPr="002C7090" w:rsidRDefault="00136D17" w:rsidP="00961115">
      <w:pPr>
        <w:jc w:val="center"/>
        <w:rPr>
          <w:rFonts w:cs="Arial"/>
          <w:b/>
          <w:sz w:val="20"/>
          <w:szCs w:val="20"/>
        </w:rPr>
      </w:pPr>
    </w:p>
    <w:p w14:paraId="499A30DC" w14:textId="77777777" w:rsidR="00136D17" w:rsidRPr="002C7090" w:rsidRDefault="00136D17" w:rsidP="00961115">
      <w:pPr>
        <w:jc w:val="center"/>
        <w:rPr>
          <w:rFonts w:cs="Arial"/>
          <w:b/>
          <w:sz w:val="20"/>
          <w:szCs w:val="20"/>
        </w:rPr>
      </w:pPr>
    </w:p>
    <w:p w14:paraId="3782A571" w14:textId="77777777" w:rsidR="00136D17" w:rsidRDefault="00136D17" w:rsidP="00961115">
      <w:pPr>
        <w:jc w:val="center"/>
        <w:rPr>
          <w:rFonts w:cs="Arial"/>
          <w:b/>
          <w:sz w:val="20"/>
          <w:szCs w:val="20"/>
        </w:rPr>
      </w:pPr>
    </w:p>
    <w:p w14:paraId="51C2EC7D" w14:textId="77777777" w:rsidR="006F102E" w:rsidRDefault="006F102E" w:rsidP="00961115">
      <w:pPr>
        <w:jc w:val="center"/>
        <w:rPr>
          <w:rFonts w:cs="Arial"/>
          <w:b/>
          <w:sz w:val="20"/>
          <w:szCs w:val="20"/>
        </w:rPr>
      </w:pPr>
    </w:p>
    <w:p w14:paraId="579DF739" w14:textId="77777777" w:rsidR="006F102E" w:rsidRPr="002C7090" w:rsidRDefault="006F102E" w:rsidP="00961115">
      <w:pPr>
        <w:jc w:val="center"/>
        <w:rPr>
          <w:rFonts w:cs="Arial"/>
          <w:b/>
          <w:sz w:val="20"/>
          <w:szCs w:val="20"/>
        </w:rPr>
      </w:pPr>
    </w:p>
    <w:p w14:paraId="06A1DFA8" w14:textId="77777777" w:rsidR="00136D17" w:rsidRPr="002C7090" w:rsidRDefault="00136D17" w:rsidP="00961115">
      <w:pPr>
        <w:jc w:val="center"/>
        <w:rPr>
          <w:rFonts w:cs="Arial"/>
          <w:b/>
          <w:sz w:val="20"/>
          <w:szCs w:val="20"/>
        </w:rPr>
      </w:pPr>
    </w:p>
    <w:p w14:paraId="2FCF3909" w14:textId="77777777" w:rsidR="00136D17" w:rsidRPr="00A81FA4" w:rsidRDefault="00136D17" w:rsidP="00961115">
      <w:pPr>
        <w:jc w:val="center"/>
        <w:rPr>
          <w:rFonts w:cs="Arial"/>
          <w:b/>
          <w:color w:val="EE0000"/>
          <w:sz w:val="20"/>
          <w:szCs w:val="20"/>
        </w:rPr>
      </w:pPr>
    </w:p>
    <w:p w14:paraId="7130B316" w14:textId="77777777" w:rsidR="00136D17" w:rsidRPr="00A81FA4" w:rsidRDefault="00136D17" w:rsidP="00961115">
      <w:pPr>
        <w:jc w:val="center"/>
        <w:rPr>
          <w:rFonts w:cs="Arial"/>
          <w:b/>
          <w:color w:val="EE0000"/>
          <w:sz w:val="20"/>
          <w:szCs w:val="20"/>
        </w:rPr>
      </w:pPr>
    </w:p>
    <w:p w14:paraId="09F67021" w14:textId="676A1647" w:rsidR="00961115" w:rsidRPr="002C7090" w:rsidRDefault="00961115" w:rsidP="00A17D07">
      <w:pPr>
        <w:pStyle w:val="Heading1"/>
        <w:jc w:val="center"/>
      </w:pPr>
      <w:bookmarkStart w:id="261" w:name="_Toc222316198"/>
      <w:bookmarkStart w:id="262" w:name="_Toc222569454"/>
      <w:r w:rsidRPr="002C7090">
        <w:lastRenderedPageBreak/>
        <w:t>BIBLIOGRAFIE</w:t>
      </w:r>
      <w:bookmarkEnd w:id="261"/>
      <w:bookmarkEnd w:id="262"/>
    </w:p>
    <w:p w14:paraId="4E385F34" w14:textId="77777777" w:rsidR="00961115" w:rsidRPr="002C7090" w:rsidRDefault="00961115" w:rsidP="00961115">
      <w:pPr>
        <w:rPr>
          <w:rFonts w:cs="Arial"/>
          <w:sz w:val="20"/>
          <w:szCs w:val="20"/>
        </w:rPr>
      </w:pPr>
    </w:p>
    <w:p w14:paraId="63A93717" w14:textId="2A23E858" w:rsidR="00961115" w:rsidRPr="002C7090" w:rsidRDefault="00961115" w:rsidP="00136D17">
      <w:pPr>
        <w:jc w:val="both"/>
        <w:rPr>
          <w:rFonts w:cs="Arial"/>
          <w:sz w:val="20"/>
          <w:szCs w:val="20"/>
        </w:rPr>
      </w:pPr>
      <w:r w:rsidRPr="002C7090">
        <w:rPr>
          <w:rFonts w:cs="Arial"/>
          <w:sz w:val="20"/>
          <w:szCs w:val="20"/>
        </w:rPr>
        <w:t>Doniţ</w:t>
      </w:r>
      <w:r w:rsidR="00D207C0" w:rsidRPr="002C7090">
        <w:rPr>
          <w:rFonts w:cs="Arial"/>
          <w:sz w:val="20"/>
          <w:szCs w:val="20"/>
        </w:rPr>
        <w:t>ă</w:t>
      </w:r>
      <w:r w:rsidRPr="002C7090">
        <w:rPr>
          <w:rFonts w:cs="Arial"/>
          <w:sz w:val="20"/>
          <w:szCs w:val="20"/>
        </w:rPr>
        <w:t xml:space="preserve"> N., Biriş I. A., Filat M., Roşu C., Petrila M. 2008. Ghid de bune practici Pentru managementul pădurilor  din lunca dunării, Editura Tehnic</w:t>
      </w:r>
      <w:r w:rsidR="00D207C0" w:rsidRPr="002C7090">
        <w:rPr>
          <w:rFonts w:cs="Arial"/>
          <w:sz w:val="20"/>
          <w:szCs w:val="20"/>
        </w:rPr>
        <w:t>ă</w:t>
      </w:r>
      <w:r w:rsidRPr="002C7090">
        <w:rPr>
          <w:rFonts w:cs="Arial"/>
          <w:sz w:val="20"/>
          <w:szCs w:val="20"/>
        </w:rPr>
        <w:t>-Silvic</w:t>
      </w:r>
      <w:r w:rsidR="00D207C0" w:rsidRPr="002C7090">
        <w:rPr>
          <w:rFonts w:cs="Arial"/>
          <w:sz w:val="20"/>
          <w:szCs w:val="20"/>
        </w:rPr>
        <w:t>ă</w:t>
      </w:r>
      <w:r w:rsidRPr="002C7090">
        <w:rPr>
          <w:rFonts w:cs="Arial"/>
          <w:sz w:val="20"/>
          <w:szCs w:val="20"/>
        </w:rPr>
        <w:t xml:space="preserve">, Bucureşti, 86  p. </w:t>
      </w:r>
    </w:p>
    <w:p w14:paraId="6DB34817" w14:textId="160D761E" w:rsidR="00961115" w:rsidRPr="002C7090" w:rsidRDefault="00961115" w:rsidP="00136D17">
      <w:pPr>
        <w:jc w:val="both"/>
        <w:rPr>
          <w:rFonts w:cs="Arial"/>
          <w:sz w:val="20"/>
          <w:szCs w:val="20"/>
        </w:rPr>
      </w:pPr>
      <w:r w:rsidRPr="002C7090">
        <w:rPr>
          <w:rFonts w:cs="Arial"/>
          <w:sz w:val="20"/>
          <w:szCs w:val="20"/>
        </w:rPr>
        <w:t xml:space="preserve"> Doniţ</w:t>
      </w:r>
      <w:r w:rsidR="00D207C0" w:rsidRPr="002C7090">
        <w:rPr>
          <w:rFonts w:cs="Arial"/>
          <w:sz w:val="20"/>
          <w:szCs w:val="20"/>
        </w:rPr>
        <w:t>ă</w:t>
      </w:r>
      <w:r w:rsidRPr="002C7090">
        <w:rPr>
          <w:rFonts w:cs="Arial"/>
          <w:sz w:val="20"/>
          <w:szCs w:val="20"/>
        </w:rPr>
        <w:t xml:space="preserve"> N., Popescu A., Pauc</w:t>
      </w:r>
      <w:r w:rsidR="00D207C0" w:rsidRPr="002C7090">
        <w:rPr>
          <w:rFonts w:cs="Arial"/>
          <w:sz w:val="20"/>
          <w:szCs w:val="20"/>
        </w:rPr>
        <w:t>ă</w:t>
      </w:r>
      <w:r w:rsidRPr="002C7090">
        <w:rPr>
          <w:rFonts w:cs="Arial"/>
          <w:sz w:val="20"/>
          <w:szCs w:val="20"/>
        </w:rPr>
        <w:t>-Com</w:t>
      </w:r>
      <w:r w:rsidR="00D207C0" w:rsidRPr="002C7090">
        <w:rPr>
          <w:rFonts w:cs="Arial"/>
          <w:sz w:val="20"/>
          <w:szCs w:val="20"/>
        </w:rPr>
        <w:t>ă</w:t>
      </w:r>
      <w:r w:rsidRPr="002C7090">
        <w:rPr>
          <w:rFonts w:cs="Arial"/>
          <w:sz w:val="20"/>
          <w:szCs w:val="20"/>
        </w:rPr>
        <w:t>nescu M., Mih</w:t>
      </w:r>
      <w:r w:rsidR="00D207C0" w:rsidRPr="002C7090">
        <w:rPr>
          <w:rFonts w:cs="Arial"/>
          <w:sz w:val="20"/>
          <w:szCs w:val="20"/>
        </w:rPr>
        <w:t>ă</w:t>
      </w:r>
      <w:r w:rsidRPr="002C7090">
        <w:rPr>
          <w:rFonts w:cs="Arial"/>
          <w:sz w:val="20"/>
          <w:szCs w:val="20"/>
        </w:rPr>
        <w:t>ilescu S., Biriş I. A. 2005(a). Habitatele din România, Editura Tehnic</w:t>
      </w:r>
      <w:r w:rsidR="00D207C0" w:rsidRPr="002C7090">
        <w:rPr>
          <w:rFonts w:cs="Arial"/>
          <w:sz w:val="20"/>
          <w:szCs w:val="20"/>
        </w:rPr>
        <w:t>ă</w:t>
      </w:r>
      <w:r w:rsidRPr="002C7090">
        <w:rPr>
          <w:rFonts w:cs="Arial"/>
          <w:sz w:val="20"/>
          <w:szCs w:val="20"/>
        </w:rPr>
        <w:t>-Silvic</w:t>
      </w:r>
      <w:r w:rsidR="00D207C0" w:rsidRPr="002C7090">
        <w:rPr>
          <w:rFonts w:cs="Arial"/>
          <w:sz w:val="20"/>
          <w:szCs w:val="20"/>
        </w:rPr>
        <w:t>ă</w:t>
      </w:r>
      <w:r w:rsidRPr="002C7090">
        <w:rPr>
          <w:rFonts w:cs="Arial"/>
          <w:sz w:val="20"/>
          <w:szCs w:val="20"/>
        </w:rPr>
        <w:t xml:space="preserve">, Bucureşti, 496  p. </w:t>
      </w:r>
    </w:p>
    <w:p w14:paraId="11E1994A" w14:textId="0F1B001D" w:rsidR="00961115" w:rsidRPr="002C7090" w:rsidRDefault="00961115" w:rsidP="00136D17">
      <w:pPr>
        <w:jc w:val="both"/>
        <w:rPr>
          <w:rFonts w:cs="Arial"/>
          <w:sz w:val="20"/>
          <w:szCs w:val="20"/>
        </w:rPr>
      </w:pPr>
      <w:r w:rsidRPr="002C7090">
        <w:rPr>
          <w:rFonts w:cs="Arial"/>
          <w:sz w:val="20"/>
          <w:szCs w:val="20"/>
        </w:rPr>
        <w:t xml:space="preserve"> Doniţ</w:t>
      </w:r>
      <w:r w:rsidR="00D207C0" w:rsidRPr="002C7090">
        <w:rPr>
          <w:rFonts w:cs="Arial"/>
          <w:sz w:val="20"/>
          <w:szCs w:val="20"/>
        </w:rPr>
        <w:t>ă</w:t>
      </w:r>
      <w:r w:rsidRPr="002C7090">
        <w:rPr>
          <w:rFonts w:cs="Arial"/>
          <w:sz w:val="20"/>
          <w:szCs w:val="20"/>
        </w:rPr>
        <w:t xml:space="preserve"> N., Popescu A., Pauc</w:t>
      </w:r>
      <w:r w:rsidR="00D207C0" w:rsidRPr="002C7090">
        <w:rPr>
          <w:rFonts w:cs="Arial"/>
          <w:sz w:val="20"/>
          <w:szCs w:val="20"/>
        </w:rPr>
        <w:t>ă</w:t>
      </w:r>
      <w:r w:rsidRPr="002C7090">
        <w:rPr>
          <w:rFonts w:cs="Arial"/>
          <w:sz w:val="20"/>
          <w:szCs w:val="20"/>
        </w:rPr>
        <w:t>-Com</w:t>
      </w:r>
      <w:r w:rsidR="00D207C0" w:rsidRPr="002C7090">
        <w:rPr>
          <w:rFonts w:cs="Arial"/>
          <w:sz w:val="20"/>
          <w:szCs w:val="20"/>
        </w:rPr>
        <w:t>ă</w:t>
      </w:r>
      <w:r w:rsidRPr="002C7090">
        <w:rPr>
          <w:rFonts w:cs="Arial"/>
          <w:sz w:val="20"/>
          <w:szCs w:val="20"/>
        </w:rPr>
        <w:t>nescu M., Mih</w:t>
      </w:r>
      <w:r w:rsidR="00D207C0" w:rsidRPr="002C7090">
        <w:rPr>
          <w:rFonts w:cs="Arial"/>
          <w:sz w:val="20"/>
          <w:szCs w:val="20"/>
        </w:rPr>
        <w:t>ă</w:t>
      </w:r>
      <w:r w:rsidRPr="002C7090">
        <w:rPr>
          <w:rFonts w:cs="Arial"/>
          <w:sz w:val="20"/>
          <w:szCs w:val="20"/>
        </w:rPr>
        <w:t>ilescu S., Biriş I. A. 2005(b). Habitatele  din  România  – Modific</w:t>
      </w:r>
      <w:r w:rsidR="00D207C0" w:rsidRPr="002C7090">
        <w:rPr>
          <w:rFonts w:cs="Arial"/>
          <w:sz w:val="20"/>
          <w:szCs w:val="20"/>
        </w:rPr>
        <w:t>ă</w:t>
      </w:r>
      <w:r w:rsidRPr="002C7090">
        <w:rPr>
          <w:rFonts w:cs="Arial"/>
          <w:sz w:val="20"/>
          <w:szCs w:val="20"/>
        </w:rPr>
        <w:t>ri  conform  amendamentelor  propuse de România  şi  Bulgaria  la  Directiva  Habitate  (92/43/EEC),   Editura  Tehnic</w:t>
      </w:r>
      <w:r w:rsidR="00D207C0" w:rsidRPr="002C7090">
        <w:rPr>
          <w:rFonts w:cs="Arial"/>
          <w:sz w:val="20"/>
          <w:szCs w:val="20"/>
        </w:rPr>
        <w:t>ă</w:t>
      </w:r>
      <w:r w:rsidRPr="002C7090">
        <w:rPr>
          <w:rFonts w:cs="Arial"/>
          <w:sz w:val="20"/>
          <w:szCs w:val="20"/>
        </w:rPr>
        <w:t>- Silvic</w:t>
      </w:r>
      <w:r w:rsidR="00D207C0" w:rsidRPr="002C7090">
        <w:rPr>
          <w:rFonts w:cs="Arial"/>
          <w:sz w:val="20"/>
          <w:szCs w:val="20"/>
        </w:rPr>
        <w:t>ă</w:t>
      </w:r>
      <w:r w:rsidRPr="002C7090">
        <w:rPr>
          <w:rFonts w:cs="Arial"/>
          <w:sz w:val="20"/>
          <w:szCs w:val="20"/>
        </w:rPr>
        <w:t xml:space="preserve">, Bucureşti, 95 p. </w:t>
      </w:r>
    </w:p>
    <w:p w14:paraId="16C253F9" w14:textId="69F835FE" w:rsidR="00961115" w:rsidRPr="002C7090" w:rsidRDefault="00961115" w:rsidP="00136D17">
      <w:pPr>
        <w:jc w:val="both"/>
        <w:rPr>
          <w:rFonts w:cs="Arial"/>
          <w:sz w:val="20"/>
          <w:szCs w:val="20"/>
        </w:rPr>
      </w:pPr>
      <w:r w:rsidRPr="002C7090">
        <w:rPr>
          <w:rFonts w:cs="Arial"/>
          <w:sz w:val="20"/>
          <w:szCs w:val="20"/>
        </w:rPr>
        <w:t xml:space="preserve"> Doniţ</w:t>
      </w:r>
      <w:r w:rsidR="00D207C0" w:rsidRPr="002C7090">
        <w:rPr>
          <w:rFonts w:cs="Arial"/>
          <w:sz w:val="20"/>
          <w:szCs w:val="20"/>
        </w:rPr>
        <w:t>ă</w:t>
      </w:r>
      <w:r w:rsidRPr="002C7090">
        <w:rPr>
          <w:rFonts w:cs="Arial"/>
          <w:sz w:val="20"/>
          <w:szCs w:val="20"/>
        </w:rPr>
        <w:t xml:space="preserve"> N., Biriş I. A. 2007.  P</w:t>
      </w:r>
      <w:r w:rsidR="00D207C0" w:rsidRPr="002C7090">
        <w:rPr>
          <w:rFonts w:cs="Arial"/>
          <w:sz w:val="20"/>
          <w:szCs w:val="20"/>
        </w:rPr>
        <w:t>ă</w:t>
      </w:r>
      <w:r w:rsidRPr="002C7090">
        <w:rPr>
          <w:rFonts w:cs="Arial"/>
          <w:sz w:val="20"/>
          <w:szCs w:val="20"/>
        </w:rPr>
        <w:t>durile de lunc</w:t>
      </w:r>
      <w:r w:rsidR="00D207C0" w:rsidRPr="002C7090">
        <w:rPr>
          <w:rFonts w:cs="Arial"/>
          <w:sz w:val="20"/>
          <w:szCs w:val="20"/>
        </w:rPr>
        <w:t>ă</w:t>
      </w:r>
      <w:r w:rsidRPr="002C7090">
        <w:rPr>
          <w:rFonts w:cs="Arial"/>
          <w:sz w:val="20"/>
          <w:szCs w:val="20"/>
        </w:rPr>
        <w:t xml:space="preserve"> din România – trecut, prezent, viitor. </w:t>
      </w:r>
    </w:p>
    <w:p w14:paraId="381C31C1" w14:textId="2F3B5DC9" w:rsidR="00961115" w:rsidRPr="002C7090" w:rsidRDefault="00961115" w:rsidP="00136D17">
      <w:pPr>
        <w:jc w:val="both"/>
        <w:rPr>
          <w:rFonts w:cs="Arial"/>
          <w:sz w:val="20"/>
          <w:szCs w:val="20"/>
        </w:rPr>
      </w:pPr>
      <w:r w:rsidRPr="002C7090">
        <w:rPr>
          <w:rFonts w:cs="Arial"/>
          <w:sz w:val="20"/>
          <w:szCs w:val="20"/>
        </w:rPr>
        <w:t xml:space="preserve"> Florescu  I. I. 1991.  Tratamente silviculturale,  Editura  Ceres,  Bucureşti,  270  p. Florescu  I.  I.,  Nicolescu  N.  V.  1998.   Silvicultur</w:t>
      </w:r>
      <w:r w:rsidR="00D207C0" w:rsidRPr="002C7090">
        <w:rPr>
          <w:rFonts w:cs="Arial"/>
          <w:sz w:val="20"/>
          <w:szCs w:val="20"/>
        </w:rPr>
        <w:t>ă</w:t>
      </w:r>
      <w:r w:rsidRPr="002C7090">
        <w:rPr>
          <w:rFonts w:cs="Arial"/>
          <w:sz w:val="20"/>
          <w:szCs w:val="20"/>
        </w:rPr>
        <w:t>,  Vol.  II  –  Silvotehnica, Editura Universit</w:t>
      </w:r>
      <w:r w:rsidR="00D207C0" w:rsidRPr="002C7090">
        <w:rPr>
          <w:rFonts w:cs="Arial"/>
          <w:sz w:val="20"/>
          <w:szCs w:val="20"/>
        </w:rPr>
        <w:t>ă</w:t>
      </w:r>
      <w:r w:rsidRPr="002C7090">
        <w:rPr>
          <w:rFonts w:cs="Arial"/>
          <w:sz w:val="20"/>
          <w:szCs w:val="20"/>
        </w:rPr>
        <w:t xml:space="preserve">ţii Transilvania din Braşov, 194  p. </w:t>
      </w:r>
    </w:p>
    <w:p w14:paraId="2CAD78BB" w14:textId="24BCBF2B" w:rsidR="00961115" w:rsidRPr="002C7090" w:rsidRDefault="00961115" w:rsidP="00136D17">
      <w:pPr>
        <w:jc w:val="both"/>
        <w:rPr>
          <w:rFonts w:cs="Arial"/>
          <w:sz w:val="20"/>
          <w:szCs w:val="20"/>
        </w:rPr>
      </w:pPr>
      <w:r w:rsidRPr="002C7090">
        <w:rPr>
          <w:rFonts w:cs="Arial"/>
          <w:sz w:val="20"/>
          <w:szCs w:val="20"/>
        </w:rPr>
        <w:t xml:space="preserve"> Giurgiu,  V. 1988.  Amenajarea  p</w:t>
      </w:r>
      <w:r w:rsidR="00D207C0" w:rsidRPr="002C7090">
        <w:rPr>
          <w:rFonts w:cs="Arial"/>
          <w:sz w:val="20"/>
          <w:szCs w:val="20"/>
        </w:rPr>
        <w:t>ă</w:t>
      </w:r>
      <w:r w:rsidRPr="002C7090">
        <w:rPr>
          <w:rFonts w:cs="Arial"/>
          <w:sz w:val="20"/>
          <w:szCs w:val="20"/>
        </w:rPr>
        <w:t xml:space="preserve">durilor  cu  funcţii  multiple,  Editura  Ceres, Bucureşti, </w:t>
      </w:r>
    </w:p>
    <w:p w14:paraId="15FD5994" w14:textId="604CAB5C" w:rsidR="00961115" w:rsidRPr="002C7090" w:rsidRDefault="00961115" w:rsidP="00136D17">
      <w:pPr>
        <w:jc w:val="both"/>
        <w:rPr>
          <w:rFonts w:cs="Arial"/>
          <w:sz w:val="20"/>
          <w:szCs w:val="20"/>
        </w:rPr>
      </w:pPr>
      <w:r w:rsidRPr="002C7090">
        <w:rPr>
          <w:rFonts w:cs="Arial"/>
          <w:sz w:val="20"/>
          <w:szCs w:val="20"/>
        </w:rPr>
        <w:t>Haralamb  A. M.   1963.  Cultura  speciilor  forestiere  (ediţia  a II-a,  revizuit</w:t>
      </w:r>
      <w:r w:rsidR="00D207C0" w:rsidRPr="002C7090">
        <w:rPr>
          <w:rFonts w:cs="Arial"/>
          <w:sz w:val="20"/>
          <w:szCs w:val="20"/>
        </w:rPr>
        <w:t>ă</w:t>
      </w:r>
      <w:r w:rsidRPr="002C7090">
        <w:rPr>
          <w:rFonts w:cs="Arial"/>
          <w:sz w:val="20"/>
          <w:szCs w:val="20"/>
        </w:rPr>
        <w:t xml:space="preserve">  şi adaugit</w:t>
      </w:r>
      <w:r w:rsidR="00D207C0" w:rsidRPr="002C7090">
        <w:rPr>
          <w:rFonts w:cs="Arial"/>
          <w:sz w:val="20"/>
          <w:szCs w:val="20"/>
        </w:rPr>
        <w:t>ă</w:t>
      </w:r>
      <w:r w:rsidRPr="002C7090">
        <w:rPr>
          <w:rFonts w:cs="Arial"/>
          <w:sz w:val="20"/>
          <w:szCs w:val="20"/>
        </w:rPr>
        <w:t>), Editura Agro-Silvic</w:t>
      </w:r>
      <w:r w:rsidR="00D207C0" w:rsidRPr="002C7090">
        <w:rPr>
          <w:rFonts w:cs="Arial"/>
          <w:sz w:val="20"/>
          <w:szCs w:val="20"/>
        </w:rPr>
        <w:t>ă</w:t>
      </w:r>
      <w:r w:rsidRPr="002C7090">
        <w:rPr>
          <w:rFonts w:cs="Arial"/>
          <w:sz w:val="20"/>
          <w:szCs w:val="20"/>
        </w:rPr>
        <w:t xml:space="preserve"> de Stat, Bucureşti, 778  p. </w:t>
      </w:r>
    </w:p>
    <w:p w14:paraId="33624CB9" w14:textId="36AE543D" w:rsidR="00961115" w:rsidRPr="002C7090" w:rsidRDefault="00961115" w:rsidP="00136D17">
      <w:pPr>
        <w:jc w:val="both"/>
        <w:rPr>
          <w:rFonts w:cs="Arial"/>
          <w:sz w:val="20"/>
          <w:szCs w:val="20"/>
        </w:rPr>
      </w:pPr>
      <w:r w:rsidRPr="002C7090">
        <w:rPr>
          <w:rFonts w:cs="Arial"/>
          <w:sz w:val="20"/>
          <w:szCs w:val="20"/>
        </w:rPr>
        <w:t xml:space="preserve"> Horodnic S. 2006.  XI Exploatarea lemnului, în: Milescu I., Cartea Silvicultorului, Editura Universit</w:t>
      </w:r>
      <w:r w:rsidR="00D207C0" w:rsidRPr="002C7090">
        <w:rPr>
          <w:rFonts w:cs="Arial"/>
          <w:sz w:val="20"/>
          <w:szCs w:val="20"/>
        </w:rPr>
        <w:t>ă</w:t>
      </w:r>
      <w:r w:rsidRPr="002C7090">
        <w:rPr>
          <w:rFonts w:cs="Arial"/>
          <w:sz w:val="20"/>
          <w:szCs w:val="20"/>
        </w:rPr>
        <w:t xml:space="preserve">ţii Suceava, p. 592 – 639. </w:t>
      </w:r>
    </w:p>
    <w:p w14:paraId="5D261365" w14:textId="75ADEEB9" w:rsidR="00961115" w:rsidRPr="002C7090" w:rsidRDefault="00961115" w:rsidP="00136D17">
      <w:pPr>
        <w:jc w:val="both"/>
        <w:rPr>
          <w:rFonts w:cs="Arial"/>
          <w:sz w:val="20"/>
          <w:szCs w:val="20"/>
        </w:rPr>
      </w:pPr>
      <w:r w:rsidRPr="002C7090">
        <w:rPr>
          <w:rFonts w:cs="Arial"/>
          <w:sz w:val="20"/>
          <w:szCs w:val="20"/>
        </w:rPr>
        <w:t xml:space="preserve"> Laz</w:t>
      </w:r>
      <w:r w:rsidR="00D207C0" w:rsidRPr="002C7090">
        <w:rPr>
          <w:rFonts w:cs="Arial"/>
          <w:sz w:val="20"/>
          <w:szCs w:val="20"/>
        </w:rPr>
        <w:t>ă</w:t>
      </w:r>
      <w:r w:rsidRPr="002C7090">
        <w:rPr>
          <w:rFonts w:cs="Arial"/>
          <w:sz w:val="20"/>
          <w:szCs w:val="20"/>
        </w:rPr>
        <w:t>r  G., St</w:t>
      </w:r>
      <w:r w:rsidR="00D207C0" w:rsidRPr="002C7090">
        <w:rPr>
          <w:rFonts w:cs="Arial"/>
          <w:sz w:val="20"/>
          <w:szCs w:val="20"/>
        </w:rPr>
        <w:t>ă</w:t>
      </w:r>
      <w:r w:rsidRPr="002C7090">
        <w:rPr>
          <w:rFonts w:cs="Arial"/>
          <w:sz w:val="20"/>
          <w:szCs w:val="20"/>
        </w:rPr>
        <w:t>ncioiu  P. T., Tudoran Gh.  M., Şofletea  N., Candrea  Bozga Şt.  B., Predoiu  Gh.,  Doniţ</w:t>
      </w:r>
      <w:r w:rsidR="00D207C0" w:rsidRPr="002C7090">
        <w:rPr>
          <w:rFonts w:cs="Arial"/>
          <w:sz w:val="20"/>
          <w:szCs w:val="20"/>
        </w:rPr>
        <w:t>ă</w:t>
      </w:r>
      <w:r w:rsidRPr="002C7090">
        <w:rPr>
          <w:rFonts w:cs="Arial"/>
          <w:sz w:val="20"/>
          <w:szCs w:val="20"/>
        </w:rPr>
        <w:t xml:space="preserve">  N.,  Indreica  A., Maz</w:t>
      </w:r>
      <w:r w:rsidR="00D207C0" w:rsidRPr="002C7090">
        <w:rPr>
          <w:rFonts w:cs="Arial"/>
          <w:sz w:val="20"/>
          <w:szCs w:val="20"/>
        </w:rPr>
        <w:t>ă</w:t>
      </w:r>
      <w:r w:rsidRPr="002C7090">
        <w:rPr>
          <w:rFonts w:cs="Arial"/>
          <w:sz w:val="20"/>
          <w:szCs w:val="20"/>
        </w:rPr>
        <w:t>re  G.  2007.  Habitate  forestiere de interes comunitar incluse în planul LIFE05 NAT/RO/000176:  “Habitate prioritare alpine, subalpine şi forestiere din România” – Ameninţ</w:t>
      </w:r>
      <w:r w:rsidR="00D207C0" w:rsidRPr="002C7090">
        <w:rPr>
          <w:rFonts w:cs="Arial"/>
          <w:sz w:val="20"/>
          <w:szCs w:val="20"/>
        </w:rPr>
        <w:t>ă</w:t>
      </w:r>
      <w:r w:rsidRPr="002C7090">
        <w:rPr>
          <w:rFonts w:cs="Arial"/>
          <w:sz w:val="20"/>
          <w:szCs w:val="20"/>
        </w:rPr>
        <w:t>ri Potenţiale, Editura Universit</w:t>
      </w:r>
      <w:r w:rsidR="00D207C0" w:rsidRPr="002C7090">
        <w:rPr>
          <w:rFonts w:cs="Arial"/>
          <w:sz w:val="20"/>
          <w:szCs w:val="20"/>
        </w:rPr>
        <w:t>ă</w:t>
      </w:r>
      <w:r w:rsidRPr="002C7090">
        <w:rPr>
          <w:rFonts w:cs="Arial"/>
          <w:sz w:val="20"/>
          <w:szCs w:val="20"/>
        </w:rPr>
        <w:t xml:space="preserve">ţii Transilvania din Braşov, 200 p. </w:t>
      </w:r>
    </w:p>
    <w:p w14:paraId="18C300C1" w14:textId="570A013F" w:rsidR="00961115" w:rsidRPr="002C7090" w:rsidRDefault="00961115" w:rsidP="00136D17">
      <w:pPr>
        <w:jc w:val="both"/>
        <w:rPr>
          <w:rFonts w:cs="Arial"/>
          <w:sz w:val="20"/>
          <w:szCs w:val="20"/>
        </w:rPr>
      </w:pPr>
      <w:r w:rsidRPr="002C7090">
        <w:rPr>
          <w:rFonts w:cs="Arial"/>
          <w:sz w:val="20"/>
          <w:szCs w:val="20"/>
        </w:rPr>
        <w:t xml:space="preserve"> Laz</w:t>
      </w:r>
      <w:r w:rsidR="00D207C0" w:rsidRPr="002C7090">
        <w:rPr>
          <w:rFonts w:cs="Arial"/>
          <w:sz w:val="20"/>
          <w:szCs w:val="20"/>
        </w:rPr>
        <w:t>ă</w:t>
      </w:r>
      <w:r w:rsidRPr="002C7090">
        <w:rPr>
          <w:rFonts w:cs="Arial"/>
          <w:sz w:val="20"/>
          <w:szCs w:val="20"/>
        </w:rPr>
        <w:t>r  G., St</w:t>
      </w:r>
      <w:r w:rsidR="00D207C0" w:rsidRPr="002C7090">
        <w:rPr>
          <w:rFonts w:cs="Arial"/>
          <w:sz w:val="20"/>
          <w:szCs w:val="20"/>
        </w:rPr>
        <w:t>ă</w:t>
      </w:r>
      <w:r w:rsidRPr="002C7090">
        <w:rPr>
          <w:rFonts w:cs="Arial"/>
          <w:sz w:val="20"/>
          <w:szCs w:val="20"/>
        </w:rPr>
        <w:t>ncioiu  P. T., Tudoran Gh.  M., Şofletea  N., Candrea  Bozga Şt.  B., Predoiu  Gh.,  2008.  Habitate  forestiere de interes comunitar incluse în planul LIFE05 NAT/RO/000176:  “Habitate prioritare alpine, subalpine şi forestiere din România” – Măsuri de gospodărire, Editura Universit</w:t>
      </w:r>
      <w:r w:rsidR="00D207C0" w:rsidRPr="002C7090">
        <w:rPr>
          <w:rFonts w:cs="Arial"/>
          <w:sz w:val="20"/>
          <w:szCs w:val="20"/>
        </w:rPr>
        <w:t>ă</w:t>
      </w:r>
      <w:r w:rsidRPr="002C7090">
        <w:rPr>
          <w:rFonts w:cs="Arial"/>
          <w:sz w:val="20"/>
          <w:szCs w:val="20"/>
        </w:rPr>
        <w:t xml:space="preserve">ţii Transilvania din Braşov, 184 p. </w:t>
      </w:r>
    </w:p>
    <w:p w14:paraId="0C00B7A5" w14:textId="12796B3D" w:rsidR="00961115" w:rsidRPr="002C7090" w:rsidRDefault="00961115" w:rsidP="00136D17">
      <w:pPr>
        <w:jc w:val="both"/>
        <w:rPr>
          <w:rFonts w:cs="Arial"/>
          <w:sz w:val="20"/>
          <w:szCs w:val="20"/>
        </w:rPr>
      </w:pPr>
      <w:r w:rsidRPr="002C7090">
        <w:rPr>
          <w:rFonts w:cs="Arial"/>
          <w:sz w:val="20"/>
          <w:szCs w:val="20"/>
        </w:rPr>
        <w:t xml:space="preserve"> Leahu   I.  2001.   Amenajarea   P</w:t>
      </w:r>
      <w:r w:rsidR="00D207C0" w:rsidRPr="002C7090">
        <w:rPr>
          <w:rFonts w:cs="Arial"/>
          <w:sz w:val="20"/>
          <w:szCs w:val="20"/>
        </w:rPr>
        <w:t>ă</w:t>
      </w:r>
      <w:r w:rsidRPr="002C7090">
        <w:rPr>
          <w:rFonts w:cs="Arial"/>
          <w:sz w:val="20"/>
          <w:szCs w:val="20"/>
        </w:rPr>
        <w:t>durilor,   Editura   Didactic</w:t>
      </w:r>
      <w:r w:rsidR="00D207C0" w:rsidRPr="002C7090">
        <w:rPr>
          <w:rFonts w:cs="Arial"/>
          <w:sz w:val="20"/>
          <w:szCs w:val="20"/>
        </w:rPr>
        <w:t>ă</w:t>
      </w:r>
      <w:r w:rsidRPr="002C7090">
        <w:rPr>
          <w:rFonts w:cs="Arial"/>
          <w:sz w:val="20"/>
          <w:szCs w:val="20"/>
        </w:rPr>
        <w:t xml:space="preserve">   şi   Pedagogic</w:t>
      </w:r>
      <w:r w:rsidR="00D207C0" w:rsidRPr="002C7090">
        <w:rPr>
          <w:rFonts w:cs="Arial"/>
          <w:sz w:val="20"/>
          <w:szCs w:val="20"/>
        </w:rPr>
        <w:t>ă</w:t>
      </w:r>
      <w:r w:rsidRPr="002C7090">
        <w:rPr>
          <w:rFonts w:cs="Arial"/>
          <w:sz w:val="20"/>
          <w:szCs w:val="20"/>
        </w:rPr>
        <w:t xml:space="preserve">, Bucureşti, 616  p. </w:t>
      </w:r>
    </w:p>
    <w:p w14:paraId="1291EC04" w14:textId="2AC557B7" w:rsidR="00961115" w:rsidRPr="002C7090" w:rsidRDefault="00961115" w:rsidP="00136D17">
      <w:pPr>
        <w:jc w:val="both"/>
        <w:rPr>
          <w:rFonts w:cs="Arial"/>
          <w:sz w:val="20"/>
          <w:szCs w:val="20"/>
        </w:rPr>
      </w:pPr>
      <w:r w:rsidRPr="002C7090">
        <w:rPr>
          <w:rFonts w:cs="Arial"/>
          <w:sz w:val="20"/>
          <w:szCs w:val="20"/>
        </w:rPr>
        <w:t xml:space="preserve"> Paşcovschi  S. 1967.  Succesiunea  speciilor  forestiere,  Editura  Agro-Silvic</w:t>
      </w:r>
      <w:r w:rsidR="00D207C0" w:rsidRPr="002C7090">
        <w:rPr>
          <w:rFonts w:cs="Arial"/>
          <w:sz w:val="20"/>
          <w:szCs w:val="20"/>
        </w:rPr>
        <w:t>ă</w:t>
      </w:r>
      <w:r w:rsidRPr="002C7090">
        <w:rPr>
          <w:rFonts w:cs="Arial"/>
          <w:sz w:val="20"/>
          <w:szCs w:val="20"/>
        </w:rPr>
        <w:t xml:space="preserve">, Bucureşti,318  p. </w:t>
      </w:r>
    </w:p>
    <w:p w14:paraId="03181C57" w14:textId="426CD69A" w:rsidR="00961115" w:rsidRPr="002C7090" w:rsidRDefault="00961115" w:rsidP="00136D17">
      <w:pPr>
        <w:jc w:val="both"/>
        <w:rPr>
          <w:rFonts w:cs="Arial"/>
          <w:sz w:val="20"/>
          <w:szCs w:val="20"/>
        </w:rPr>
      </w:pPr>
      <w:r w:rsidRPr="002C7090">
        <w:rPr>
          <w:rFonts w:cs="Arial"/>
          <w:sz w:val="20"/>
          <w:szCs w:val="20"/>
        </w:rPr>
        <w:t xml:space="preserve"> Paşcovschi  S., Leandru  V. 1958.  Tipuri  de p</w:t>
      </w:r>
      <w:r w:rsidR="00D207C0" w:rsidRPr="002C7090">
        <w:rPr>
          <w:rFonts w:cs="Arial"/>
          <w:sz w:val="20"/>
          <w:szCs w:val="20"/>
        </w:rPr>
        <w:t>ă</w:t>
      </w:r>
      <w:r w:rsidRPr="002C7090">
        <w:rPr>
          <w:rFonts w:cs="Arial"/>
          <w:sz w:val="20"/>
          <w:szCs w:val="20"/>
        </w:rPr>
        <w:t>dure din  Republica  Popular</w:t>
      </w:r>
      <w:r w:rsidR="00D207C0" w:rsidRPr="002C7090">
        <w:rPr>
          <w:rFonts w:cs="Arial"/>
          <w:sz w:val="20"/>
          <w:szCs w:val="20"/>
        </w:rPr>
        <w:t>ă</w:t>
      </w:r>
      <w:r w:rsidRPr="002C7090">
        <w:rPr>
          <w:rFonts w:cs="Arial"/>
          <w:sz w:val="20"/>
          <w:szCs w:val="20"/>
        </w:rPr>
        <w:t xml:space="preserve"> Român</w:t>
      </w:r>
      <w:r w:rsidR="00D207C0" w:rsidRPr="002C7090">
        <w:rPr>
          <w:rFonts w:cs="Arial"/>
          <w:sz w:val="20"/>
          <w:szCs w:val="20"/>
        </w:rPr>
        <w:t>ă</w:t>
      </w:r>
      <w:r w:rsidRPr="002C7090">
        <w:rPr>
          <w:rFonts w:cs="Arial"/>
          <w:sz w:val="20"/>
          <w:szCs w:val="20"/>
        </w:rPr>
        <w:t>, Institutul de Cercet</w:t>
      </w:r>
      <w:r w:rsidR="00D207C0" w:rsidRPr="002C7090">
        <w:rPr>
          <w:rFonts w:cs="Arial"/>
          <w:sz w:val="20"/>
          <w:szCs w:val="20"/>
        </w:rPr>
        <w:t>ă</w:t>
      </w:r>
      <w:r w:rsidRPr="002C7090">
        <w:rPr>
          <w:rFonts w:cs="Arial"/>
          <w:sz w:val="20"/>
          <w:szCs w:val="20"/>
        </w:rPr>
        <w:t>ri Silvice,  Seria a II-a – Manuale, Referate, Monografii, Nr. 14, Editura AgroSilvic</w:t>
      </w:r>
      <w:r w:rsidR="00D207C0" w:rsidRPr="002C7090">
        <w:rPr>
          <w:rFonts w:cs="Arial"/>
          <w:sz w:val="20"/>
          <w:szCs w:val="20"/>
        </w:rPr>
        <w:t>ă</w:t>
      </w:r>
      <w:r w:rsidRPr="002C7090">
        <w:rPr>
          <w:rFonts w:cs="Arial"/>
          <w:sz w:val="20"/>
          <w:szCs w:val="20"/>
        </w:rPr>
        <w:t xml:space="preserve"> de Stat, Bucureşti, 458  p. </w:t>
      </w:r>
    </w:p>
    <w:p w14:paraId="4F03E2A3" w14:textId="7C75B53C" w:rsidR="00961115" w:rsidRPr="002C7090" w:rsidRDefault="00961115" w:rsidP="00136D17">
      <w:pPr>
        <w:jc w:val="both"/>
        <w:rPr>
          <w:rFonts w:cs="Arial"/>
          <w:sz w:val="20"/>
          <w:szCs w:val="20"/>
        </w:rPr>
      </w:pPr>
      <w:r w:rsidRPr="002C7090">
        <w:rPr>
          <w:rFonts w:cs="Arial"/>
          <w:sz w:val="20"/>
          <w:szCs w:val="20"/>
        </w:rPr>
        <w:t xml:space="preserve"> Pauc</w:t>
      </w:r>
      <w:r w:rsidR="00D207C0" w:rsidRPr="002C7090">
        <w:rPr>
          <w:rFonts w:cs="Arial"/>
          <w:sz w:val="20"/>
          <w:szCs w:val="20"/>
        </w:rPr>
        <w:t>ă</w:t>
      </w:r>
      <w:r w:rsidRPr="002C7090">
        <w:rPr>
          <w:rFonts w:cs="Arial"/>
          <w:sz w:val="20"/>
          <w:szCs w:val="20"/>
        </w:rPr>
        <w:t>-Com</w:t>
      </w:r>
      <w:r w:rsidR="00D207C0" w:rsidRPr="002C7090">
        <w:rPr>
          <w:rFonts w:cs="Arial"/>
          <w:sz w:val="20"/>
          <w:szCs w:val="20"/>
        </w:rPr>
        <w:t>ă</w:t>
      </w:r>
      <w:r w:rsidRPr="002C7090">
        <w:rPr>
          <w:rFonts w:cs="Arial"/>
          <w:sz w:val="20"/>
          <w:szCs w:val="20"/>
        </w:rPr>
        <w:t xml:space="preserve">nescu   M.,   Bîndiu    C.,    Ularu    F.,    Zamfirescu    A.   1980. Ecosisteme  terestre, în:  Ecosistemele  din  România,  editor  Pârvu. C., Editura Ceres, Bucureşti, 303  p. </w:t>
      </w:r>
    </w:p>
    <w:p w14:paraId="631A676C" w14:textId="76E956F2" w:rsidR="00961115" w:rsidRPr="002C7090" w:rsidRDefault="00961115" w:rsidP="00136D17">
      <w:pPr>
        <w:jc w:val="both"/>
        <w:rPr>
          <w:rFonts w:cs="Arial"/>
          <w:sz w:val="20"/>
          <w:szCs w:val="20"/>
        </w:rPr>
      </w:pPr>
      <w:r w:rsidRPr="002C7090">
        <w:rPr>
          <w:rFonts w:cs="Arial"/>
          <w:sz w:val="20"/>
          <w:szCs w:val="20"/>
        </w:rPr>
        <w:t xml:space="preserve"> Schneider  E.,  Dr</w:t>
      </w:r>
      <w:r w:rsidR="00D207C0" w:rsidRPr="002C7090">
        <w:rPr>
          <w:rFonts w:cs="Arial"/>
          <w:sz w:val="20"/>
          <w:szCs w:val="20"/>
        </w:rPr>
        <w:t>ă</w:t>
      </w:r>
      <w:r w:rsidRPr="002C7090">
        <w:rPr>
          <w:rFonts w:cs="Arial"/>
          <w:sz w:val="20"/>
          <w:szCs w:val="20"/>
        </w:rPr>
        <w:t>gulescu  C.  2005.  Habitate  şi  situri  de interes  comunitar, Editura Universit</w:t>
      </w:r>
      <w:r w:rsidR="00D207C0" w:rsidRPr="002C7090">
        <w:rPr>
          <w:rFonts w:cs="Arial"/>
          <w:sz w:val="20"/>
          <w:szCs w:val="20"/>
        </w:rPr>
        <w:t>ă</w:t>
      </w:r>
      <w:r w:rsidRPr="002C7090">
        <w:rPr>
          <w:rFonts w:cs="Arial"/>
          <w:sz w:val="20"/>
          <w:szCs w:val="20"/>
        </w:rPr>
        <w:t xml:space="preserve">ţii „Lucian Blaga” Sibiu, 167  p.  </w:t>
      </w:r>
    </w:p>
    <w:p w14:paraId="06FE93C6" w14:textId="18EF5CFE" w:rsidR="00961115" w:rsidRPr="002C7090" w:rsidRDefault="00961115" w:rsidP="00136D17">
      <w:pPr>
        <w:jc w:val="both"/>
        <w:rPr>
          <w:rFonts w:cs="Arial"/>
          <w:sz w:val="20"/>
          <w:szCs w:val="20"/>
        </w:rPr>
      </w:pPr>
      <w:r w:rsidRPr="002C7090">
        <w:rPr>
          <w:rFonts w:cs="Arial"/>
          <w:sz w:val="20"/>
          <w:szCs w:val="20"/>
        </w:rPr>
        <w:t>Şofletea  N.,  Curtu  L.  2007.   Dendrologie,  Editura  Universit</w:t>
      </w:r>
      <w:r w:rsidR="00D207C0" w:rsidRPr="002C7090">
        <w:rPr>
          <w:rFonts w:cs="Arial"/>
          <w:sz w:val="20"/>
          <w:szCs w:val="20"/>
        </w:rPr>
        <w:t>ă</w:t>
      </w:r>
      <w:r w:rsidRPr="002C7090">
        <w:rPr>
          <w:rFonts w:cs="Arial"/>
          <w:sz w:val="20"/>
          <w:szCs w:val="20"/>
        </w:rPr>
        <w:t xml:space="preserve">ţii  „Transilvania”, Braşov, 540  p. </w:t>
      </w:r>
    </w:p>
    <w:p w14:paraId="6F77B7DE" w14:textId="3569B597" w:rsidR="00961115" w:rsidRPr="002C7090" w:rsidRDefault="00961115" w:rsidP="00136D17">
      <w:pPr>
        <w:jc w:val="both"/>
        <w:rPr>
          <w:rFonts w:cs="Arial"/>
          <w:sz w:val="20"/>
          <w:szCs w:val="20"/>
        </w:rPr>
      </w:pPr>
      <w:r w:rsidRPr="002C7090">
        <w:rPr>
          <w:rFonts w:cs="Arial"/>
          <w:sz w:val="20"/>
          <w:szCs w:val="20"/>
        </w:rPr>
        <w:t xml:space="preserve"> Vlad  I.,  Chiriţ</w:t>
      </w:r>
      <w:r w:rsidR="00D207C0" w:rsidRPr="002C7090">
        <w:rPr>
          <w:rFonts w:cs="Arial"/>
          <w:sz w:val="20"/>
          <w:szCs w:val="20"/>
        </w:rPr>
        <w:t>ă</w:t>
      </w:r>
      <w:r w:rsidRPr="002C7090">
        <w:rPr>
          <w:rFonts w:cs="Arial"/>
          <w:sz w:val="20"/>
          <w:szCs w:val="20"/>
        </w:rPr>
        <w:t xml:space="preserve">  C.,  Doniţ</w:t>
      </w:r>
      <w:r w:rsidR="00D207C0" w:rsidRPr="002C7090">
        <w:rPr>
          <w:rFonts w:cs="Arial"/>
          <w:sz w:val="20"/>
          <w:szCs w:val="20"/>
        </w:rPr>
        <w:t>ă</w:t>
      </w:r>
      <w:r w:rsidRPr="002C7090">
        <w:rPr>
          <w:rFonts w:cs="Arial"/>
          <w:sz w:val="20"/>
          <w:szCs w:val="20"/>
        </w:rPr>
        <w:t xml:space="preserve">  N.,  Petrescu  L. 1997.  Silvicultur</w:t>
      </w:r>
      <w:r w:rsidR="00D207C0" w:rsidRPr="002C7090">
        <w:rPr>
          <w:rFonts w:cs="Arial"/>
          <w:sz w:val="20"/>
          <w:szCs w:val="20"/>
        </w:rPr>
        <w:t>ă</w:t>
      </w:r>
      <w:r w:rsidRPr="002C7090">
        <w:rPr>
          <w:rFonts w:cs="Arial"/>
          <w:sz w:val="20"/>
          <w:szCs w:val="20"/>
        </w:rPr>
        <w:t xml:space="preserve">  pe baze  eco- sistemice, Editura Academiei Române, Bucureşti, 292  p. </w:t>
      </w:r>
    </w:p>
    <w:p w14:paraId="5ED5AE8A" w14:textId="65EE323C" w:rsidR="00961115" w:rsidRPr="002C7090" w:rsidRDefault="00961115" w:rsidP="00136D17">
      <w:pPr>
        <w:jc w:val="both"/>
        <w:rPr>
          <w:rFonts w:cs="Arial"/>
          <w:sz w:val="20"/>
          <w:szCs w:val="20"/>
        </w:rPr>
      </w:pPr>
      <w:r w:rsidRPr="002C7090">
        <w:rPr>
          <w:rFonts w:cs="Arial"/>
          <w:sz w:val="20"/>
          <w:szCs w:val="20"/>
        </w:rPr>
        <w:t xml:space="preserve"> *Comisia  European</w:t>
      </w:r>
      <w:r w:rsidR="00D207C0" w:rsidRPr="002C7090">
        <w:rPr>
          <w:rFonts w:cs="Arial"/>
          <w:sz w:val="20"/>
          <w:szCs w:val="20"/>
        </w:rPr>
        <w:t>ă</w:t>
      </w:r>
      <w:r w:rsidRPr="002C7090">
        <w:rPr>
          <w:rFonts w:cs="Arial"/>
          <w:sz w:val="20"/>
          <w:szCs w:val="20"/>
        </w:rPr>
        <w:t xml:space="preserve"> – Directiva  92/43/CEE   privind  conservarea  habitatelor naturale şi a speciilor de flor</w:t>
      </w:r>
      <w:r w:rsidR="00D207C0" w:rsidRPr="002C7090">
        <w:rPr>
          <w:rFonts w:cs="Arial"/>
          <w:sz w:val="20"/>
          <w:szCs w:val="20"/>
        </w:rPr>
        <w:t>ă</w:t>
      </w:r>
      <w:r w:rsidRPr="002C7090">
        <w:rPr>
          <w:rFonts w:cs="Arial"/>
          <w:sz w:val="20"/>
          <w:szCs w:val="20"/>
        </w:rPr>
        <w:t xml:space="preserve"> şi faun</w:t>
      </w:r>
      <w:r w:rsidR="00D207C0" w:rsidRPr="002C7090">
        <w:rPr>
          <w:rFonts w:cs="Arial"/>
          <w:sz w:val="20"/>
          <w:szCs w:val="20"/>
        </w:rPr>
        <w:t>ă</w:t>
      </w:r>
      <w:r w:rsidRPr="002C7090">
        <w:rPr>
          <w:rFonts w:cs="Arial"/>
          <w:sz w:val="20"/>
          <w:szCs w:val="20"/>
        </w:rPr>
        <w:t xml:space="preserve"> s</w:t>
      </w:r>
      <w:r w:rsidR="00D207C0" w:rsidRPr="002C7090">
        <w:rPr>
          <w:rFonts w:cs="Arial"/>
          <w:sz w:val="20"/>
          <w:szCs w:val="20"/>
        </w:rPr>
        <w:t>ă</w:t>
      </w:r>
      <w:r w:rsidRPr="002C7090">
        <w:rPr>
          <w:rFonts w:cs="Arial"/>
          <w:sz w:val="20"/>
          <w:szCs w:val="20"/>
        </w:rPr>
        <w:t xml:space="preserve">lbatice. </w:t>
      </w:r>
    </w:p>
    <w:p w14:paraId="4695DDBE" w14:textId="65DE62FB" w:rsidR="00961115" w:rsidRPr="002C7090" w:rsidRDefault="00961115" w:rsidP="00136D17">
      <w:pPr>
        <w:jc w:val="both"/>
        <w:rPr>
          <w:rFonts w:cs="Arial"/>
          <w:sz w:val="20"/>
          <w:szCs w:val="20"/>
        </w:rPr>
      </w:pPr>
      <w:r w:rsidRPr="002C7090">
        <w:rPr>
          <w:rFonts w:cs="Arial"/>
          <w:sz w:val="20"/>
          <w:szCs w:val="20"/>
        </w:rPr>
        <w:lastRenderedPageBreak/>
        <w:t xml:space="preserve"> *Comisia European</w:t>
      </w:r>
      <w:r w:rsidR="00D207C0" w:rsidRPr="002C7090">
        <w:rPr>
          <w:rFonts w:cs="Arial"/>
          <w:sz w:val="20"/>
          <w:szCs w:val="20"/>
        </w:rPr>
        <w:t>ă</w:t>
      </w:r>
      <w:r w:rsidRPr="002C7090">
        <w:rPr>
          <w:rFonts w:cs="Arial"/>
          <w:sz w:val="20"/>
          <w:szCs w:val="20"/>
        </w:rPr>
        <w:t xml:space="preserve"> 2003 – Interpretation Manual of European Union Habitats,  </w:t>
      </w:r>
    </w:p>
    <w:p w14:paraId="7E68944B" w14:textId="77777777" w:rsidR="00961115" w:rsidRPr="002C7090" w:rsidRDefault="00961115" w:rsidP="00136D17">
      <w:pPr>
        <w:jc w:val="both"/>
        <w:rPr>
          <w:rFonts w:cs="Arial"/>
          <w:sz w:val="20"/>
          <w:szCs w:val="20"/>
        </w:rPr>
      </w:pPr>
      <w:r w:rsidRPr="002C7090">
        <w:rPr>
          <w:rFonts w:cs="Arial"/>
          <w:sz w:val="20"/>
          <w:szCs w:val="20"/>
        </w:rPr>
        <w:t xml:space="preserve">*Legea 1/2000  pentru reconstituirea dreptului de proprietate asupra terenurilor agricole si celor foretiere. </w:t>
      </w:r>
    </w:p>
    <w:p w14:paraId="0D0DEC06" w14:textId="679140DC" w:rsidR="00961115" w:rsidRPr="002C7090" w:rsidRDefault="00961115" w:rsidP="00136D17">
      <w:pPr>
        <w:jc w:val="both"/>
        <w:rPr>
          <w:rFonts w:cs="Arial"/>
          <w:sz w:val="20"/>
          <w:szCs w:val="20"/>
        </w:rPr>
      </w:pPr>
      <w:r w:rsidRPr="002C7090">
        <w:rPr>
          <w:rFonts w:cs="Arial"/>
          <w:sz w:val="20"/>
          <w:szCs w:val="20"/>
        </w:rPr>
        <w:t xml:space="preserve"> *Legea </w:t>
      </w:r>
      <w:r w:rsidR="005E4B1C" w:rsidRPr="002C7090">
        <w:rPr>
          <w:rFonts w:cs="Arial"/>
          <w:sz w:val="20"/>
          <w:szCs w:val="20"/>
        </w:rPr>
        <w:t>331/</w:t>
      </w:r>
      <w:r w:rsidRPr="002C7090">
        <w:rPr>
          <w:rFonts w:cs="Arial"/>
          <w:sz w:val="20"/>
          <w:szCs w:val="20"/>
        </w:rPr>
        <w:t>/</w:t>
      </w:r>
      <w:r w:rsidR="005E4B1C" w:rsidRPr="002C7090">
        <w:rPr>
          <w:rFonts w:cs="Arial"/>
          <w:sz w:val="20"/>
          <w:szCs w:val="20"/>
        </w:rPr>
        <w:t xml:space="preserve">2024- </w:t>
      </w:r>
      <w:r w:rsidRPr="002C7090">
        <w:rPr>
          <w:rFonts w:cs="Arial"/>
          <w:sz w:val="20"/>
          <w:szCs w:val="20"/>
        </w:rPr>
        <w:t xml:space="preserve">Codul Silvic. </w:t>
      </w:r>
    </w:p>
    <w:p w14:paraId="6A244F82" w14:textId="462F34BE" w:rsidR="00961115" w:rsidRPr="002C7090" w:rsidRDefault="00961115" w:rsidP="00136D17">
      <w:pPr>
        <w:jc w:val="both"/>
        <w:rPr>
          <w:rFonts w:cs="Arial"/>
          <w:sz w:val="20"/>
          <w:szCs w:val="20"/>
        </w:rPr>
      </w:pPr>
      <w:r w:rsidRPr="002C7090">
        <w:rPr>
          <w:rFonts w:cs="Arial"/>
          <w:sz w:val="20"/>
          <w:szCs w:val="20"/>
        </w:rPr>
        <w:t xml:space="preserve"> *Ministerul  Apelor,  P</w:t>
      </w:r>
      <w:r w:rsidR="00D207C0" w:rsidRPr="002C7090">
        <w:rPr>
          <w:rFonts w:cs="Arial"/>
          <w:sz w:val="20"/>
          <w:szCs w:val="20"/>
        </w:rPr>
        <w:t>ă</w:t>
      </w:r>
      <w:r w:rsidRPr="002C7090">
        <w:rPr>
          <w:rFonts w:cs="Arial"/>
          <w:sz w:val="20"/>
          <w:szCs w:val="20"/>
        </w:rPr>
        <w:t xml:space="preserve">durilor  şi  Protecţiei  Mediului  2000  – 2. Norme tehnice pentru îngrijirea şi conducerea arboretelor, Bucureşti, 212  p. </w:t>
      </w:r>
    </w:p>
    <w:p w14:paraId="0E0B2A50" w14:textId="5BF8CC25" w:rsidR="00961115" w:rsidRPr="002C7090" w:rsidRDefault="00961115" w:rsidP="00136D17">
      <w:pPr>
        <w:jc w:val="both"/>
        <w:rPr>
          <w:rFonts w:cs="Arial"/>
          <w:sz w:val="20"/>
          <w:szCs w:val="20"/>
        </w:rPr>
      </w:pPr>
      <w:r w:rsidRPr="002C7090">
        <w:rPr>
          <w:rFonts w:cs="Arial"/>
          <w:sz w:val="20"/>
          <w:szCs w:val="20"/>
        </w:rPr>
        <w:t xml:space="preserve"> *Ministerul  Apelor,  P</w:t>
      </w:r>
      <w:r w:rsidR="00D207C0" w:rsidRPr="002C7090">
        <w:rPr>
          <w:rFonts w:cs="Arial"/>
          <w:sz w:val="20"/>
          <w:szCs w:val="20"/>
        </w:rPr>
        <w:t>ă</w:t>
      </w:r>
      <w:r w:rsidRPr="002C7090">
        <w:rPr>
          <w:rFonts w:cs="Arial"/>
          <w:sz w:val="20"/>
          <w:szCs w:val="20"/>
        </w:rPr>
        <w:t xml:space="preserve">durilor  şi  Protecţiei  Mediului  2000  – 3. Norme tehnice privind alegerea şi aplicarea tratamentelor, Bucureşti, 86 p. </w:t>
      </w:r>
    </w:p>
    <w:p w14:paraId="5D62EABF" w14:textId="79277408" w:rsidR="00961115" w:rsidRPr="002C7090" w:rsidRDefault="00961115" w:rsidP="00136D17">
      <w:pPr>
        <w:jc w:val="both"/>
        <w:rPr>
          <w:rFonts w:cs="Arial"/>
          <w:sz w:val="20"/>
          <w:szCs w:val="20"/>
        </w:rPr>
      </w:pPr>
      <w:r w:rsidRPr="002C7090">
        <w:rPr>
          <w:rFonts w:cs="Arial"/>
          <w:sz w:val="20"/>
          <w:szCs w:val="20"/>
        </w:rPr>
        <w:t xml:space="preserve"> *Ministerul  Apelor,  P</w:t>
      </w:r>
      <w:r w:rsidR="00D207C0" w:rsidRPr="002C7090">
        <w:rPr>
          <w:rFonts w:cs="Arial"/>
          <w:sz w:val="20"/>
          <w:szCs w:val="20"/>
        </w:rPr>
        <w:t>ă</w:t>
      </w:r>
      <w:r w:rsidRPr="002C7090">
        <w:rPr>
          <w:rFonts w:cs="Arial"/>
          <w:sz w:val="20"/>
          <w:szCs w:val="20"/>
        </w:rPr>
        <w:t>durilor  şi  Protecţiei  Mediului  2000  – 5. Norme tehnice pentru amenajarea p</w:t>
      </w:r>
      <w:r w:rsidR="00D207C0" w:rsidRPr="002C7090">
        <w:rPr>
          <w:rFonts w:cs="Arial"/>
          <w:sz w:val="20"/>
          <w:szCs w:val="20"/>
        </w:rPr>
        <w:t>ă</w:t>
      </w:r>
      <w:r w:rsidRPr="002C7090">
        <w:rPr>
          <w:rFonts w:cs="Arial"/>
          <w:sz w:val="20"/>
          <w:szCs w:val="20"/>
        </w:rPr>
        <w:t xml:space="preserve">durilor, 163  p. </w:t>
      </w:r>
    </w:p>
    <w:p w14:paraId="36D47741" w14:textId="77777777" w:rsidR="00961115" w:rsidRPr="002C7090" w:rsidRDefault="00961115" w:rsidP="00136D17">
      <w:pPr>
        <w:jc w:val="both"/>
        <w:rPr>
          <w:rFonts w:cs="Arial"/>
          <w:sz w:val="20"/>
          <w:szCs w:val="20"/>
        </w:rPr>
      </w:pPr>
      <w:r w:rsidRPr="002C7090">
        <w:rPr>
          <w:rFonts w:cs="Arial"/>
          <w:sz w:val="20"/>
          <w:szCs w:val="20"/>
        </w:rPr>
        <w:t xml:space="preserve"> *Ministerul  Silviculturii  1986 a. Norme tehnice pentru îngrijirea şi conducerea arboretelor, Bucureşti, 166 p. </w:t>
      </w:r>
    </w:p>
    <w:p w14:paraId="0FEFD89A" w14:textId="5569F5F0" w:rsidR="00961115" w:rsidRPr="002C7090" w:rsidRDefault="00961115" w:rsidP="00136D17">
      <w:pPr>
        <w:jc w:val="both"/>
        <w:rPr>
          <w:rFonts w:cs="Arial"/>
          <w:sz w:val="20"/>
          <w:szCs w:val="20"/>
        </w:rPr>
      </w:pPr>
      <w:r w:rsidRPr="002C7090">
        <w:rPr>
          <w:rFonts w:cs="Arial"/>
          <w:sz w:val="20"/>
          <w:szCs w:val="20"/>
        </w:rPr>
        <w:t xml:space="preserve"> *Ministerul Silviculturii 1986 b. Norme tehnice pentru amenajarea p</w:t>
      </w:r>
      <w:r w:rsidR="00D207C0" w:rsidRPr="002C7090">
        <w:rPr>
          <w:rFonts w:cs="Arial"/>
          <w:sz w:val="20"/>
          <w:szCs w:val="20"/>
        </w:rPr>
        <w:t>ă</w:t>
      </w:r>
      <w:r w:rsidRPr="002C7090">
        <w:rPr>
          <w:rFonts w:cs="Arial"/>
          <w:sz w:val="20"/>
          <w:szCs w:val="20"/>
        </w:rPr>
        <w:t xml:space="preserve">durilor, Bucureşti, 198p. </w:t>
      </w:r>
    </w:p>
    <w:p w14:paraId="7F553334" w14:textId="09FECC28" w:rsidR="00961115" w:rsidRPr="002C7090" w:rsidRDefault="00961115" w:rsidP="00136D17">
      <w:pPr>
        <w:jc w:val="both"/>
        <w:rPr>
          <w:rFonts w:cs="Arial"/>
          <w:sz w:val="20"/>
          <w:szCs w:val="20"/>
        </w:rPr>
      </w:pPr>
      <w:r w:rsidRPr="002C7090">
        <w:rPr>
          <w:rFonts w:cs="Arial"/>
          <w:sz w:val="20"/>
          <w:szCs w:val="20"/>
        </w:rPr>
        <w:t xml:space="preserve"> *Ministerul Silviculturii 1987.  Îndrum</w:t>
      </w:r>
      <w:r w:rsidR="00D207C0" w:rsidRPr="002C7090">
        <w:rPr>
          <w:rFonts w:cs="Arial"/>
          <w:sz w:val="20"/>
          <w:szCs w:val="20"/>
        </w:rPr>
        <w:t>ă</w:t>
      </w:r>
      <w:r w:rsidRPr="002C7090">
        <w:rPr>
          <w:rFonts w:cs="Arial"/>
          <w:sz w:val="20"/>
          <w:szCs w:val="20"/>
        </w:rPr>
        <w:t>ri tehnice pentru compoziţii, scheme şi tehnologii de regenerare a p</w:t>
      </w:r>
      <w:r w:rsidR="00D207C0" w:rsidRPr="002C7090">
        <w:rPr>
          <w:rFonts w:cs="Arial"/>
          <w:sz w:val="20"/>
          <w:szCs w:val="20"/>
        </w:rPr>
        <w:t>ă</w:t>
      </w:r>
      <w:r w:rsidRPr="002C7090">
        <w:rPr>
          <w:rFonts w:cs="Arial"/>
          <w:sz w:val="20"/>
          <w:szCs w:val="20"/>
        </w:rPr>
        <w:t xml:space="preserve">durilor, Bucureşti, 231  p. </w:t>
      </w:r>
    </w:p>
    <w:p w14:paraId="029A58FE" w14:textId="77777777" w:rsidR="00961115" w:rsidRPr="002C7090" w:rsidRDefault="00961115" w:rsidP="00136D17">
      <w:pPr>
        <w:jc w:val="both"/>
        <w:rPr>
          <w:rFonts w:cs="Arial"/>
          <w:sz w:val="20"/>
          <w:szCs w:val="20"/>
        </w:rPr>
      </w:pPr>
      <w:r w:rsidRPr="002C7090">
        <w:rPr>
          <w:rFonts w:cs="Arial"/>
          <w:sz w:val="20"/>
          <w:szCs w:val="20"/>
        </w:rPr>
        <w:t xml:space="preserve">*Ministerul Silviculturii 1988 a. Norme tehnice  pentru alegerea  şi  aplicarea tratamentelor, Bucureşti, 98 p. </w:t>
      </w:r>
    </w:p>
    <w:p w14:paraId="7654A891" w14:textId="77777777" w:rsidR="00961115" w:rsidRPr="002C7090" w:rsidRDefault="00961115" w:rsidP="00136D17">
      <w:pPr>
        <w:jc w:val="both"/>
        <w:rPr>
          <w:rFonts w:cs="Arial"/>
          <w:sz w:val="20"/>
          <w:szCs w:val="20"/>
        </w:rPr>
      </w:pPr>
      <w:r w:rsidRPr="002C7090">
        <w:rPr>
          <w:rFonts w:cs="Arial"/>
          <w:sz w:val="20"/>
          <w:szCs w:val="20"/>
        </w:rPr>
        <w:t xml:space="preserve"> *Ordinul nr. 207 din 2006 pentru aprobarea Conţinutului formularului standard Natura 2000 stabilit de Comisia Europeană prin Decizia 97/266/EC, prevăzut în anexa nr. 1 şi manualul de completare al formularului standard. </w:t>
      </w:r>
    </w:p>
    <w:p w14:paraId="28D3A789" w14:textId="57719925" w:rsidR="00961115" w:rsidRPr="002C7090" w:rsidRDefault="00961115" w:rsidP="00136D17">
      <w:pPr>
        <w:jc w:val="both"/>
        <w:rPr>
          <w:rFonts w:cs="Arial"/>
          <w:sz w:val="20"/>
          <w:szCs w:val="20"/>
        </w:rPr>
      </w:pPr>
      <w:r w:rsidRPr="002C7090">
        <w:rPr>
          <w:rFonts w:cs="Arial"/>
          <w:sz w:val="20"/>
          <w:szCs w:val="20"/>
        </w:rPr>
        <w:t xml:space="preserve"> *Ordinului nr. 1.540 din 3 iunie 2011 pentru aprobarea Normelor privind stabilirea  termenelor, modalit</w:t>
      </w:r>
      <w:r w:rsidR="00D207C0" w:rsidRPr="002C7090">
        <w:rPr>
          <w:rFonts w:cs="Arial"/>
          <w:sz w:val="20"/>
          <w:szCs w:val="20"/>
        </w:rPr>
        <w:t>ă</w:t>
      </w:r>
      <w:r w:rsidRPr="002C7090">
        <w:rPr>
          <w:rFonts w:cs="Arial"/>
          <w:sz w:val="20"/>
          <w:szCs w:val="20"/>
        </w:rPr>
        <w:t>ţilor şi perioadelor de exploatare a masei lemnoase din  p</w:t>
      </w:r>
      <w:r w:rsidR="00D207C0" w:rsidRPr="002C7090">
        <w:rPr>
          <w:rFonts w:cs="Arial"/>
          <w:sz w:val="20"/>
          <w:szCs w:val="20"/>
        </w:rPr>
        <w:t>ă</w:t>
      </w:r>
      <w:r w:rsidRPr="002C7090">
        <w:rPr>
          <w:rFonts w:cs="Arial"/>
          <w:sz w:val="20"/>
          <w:szCs w:val="20"/>
        </w:rPr>
        <w:t>duri  şi  din  vegetaţia  forestier</w:t>
      </w:r>
      <w:r w:rsidR="00D207C0" w:rsidRPr="002C7090">
        <w:rPr>
          <w:rFonts w:cs="Arial"/>
          <w:sz w:val="20"/>
          <w:szCs w:val="20"/>
        </w:rPr>
        <w:t>ă</w:t>
      </w:r>
      <w:r w:rsidRPr="002C7090">
        <w:rPr>
          <w:rFonts w:cs="Arial"/>
          <w:sz w:val="20"/>
          <w:szCs w:val="20"/>
        </w:rPr>
        <w:t xml:space="preserve">  din  afara  fondului  forestier naţional. </w:t>
      </w:r>
    </w:p>
    <w:p w14:paraId="5ACEE9B1" w14:textId="5C15095B" w:rsidR="00961115" w:rsidRPr="002C7090" w:rsidRDefault="00961115" w:rsidP="00136D17">
      <w:pPr>
        <w:jc w:val="both"/>
        <w:rPr>
          <w:rFonts w:cs="Arial"/>
          <w:sz w:val="20"/>
          <w:szCs w:val="20"/>
        </w:rPr>
      </w:pPr>
      <w:r w:rsidRPr="002C7090">
        <w:rPr>
          <w:rFonts w:cs="Arial"/>
          <w:sz w:val="20"/>
          <w:szCs w:val="20"/>
        </w:rPr>
        <w:t xml:space="preserve"> *Ordonanţa de Urgenţ</w:t>
      </w:r>
      <w:r w:rsidR="00D207C0" w:rsidRPr="002C7090">
        <w:rPr>
          <w:rFonts w:cs="Arial"/>
          <w:sz w:val="20"/>
          <w:szCs w:val="20"/>
        </w:rPr>
        <w:t>ă</w:t>
      </w:r>
      <w:r w:rsidRPr="002C7090">
        <w:rPr>
          <w:rFonts w:cs="Arial"/>
          <w:sz w:val="20"/>
          <w:szCs w:val="20"/>
        </w:rPr>
        <w:t xml:space="preserve"> nr. 11 din 2004  privind producerea, comercializarea şi utilizarea materialelor forestiere de reproducere. </w:t>
      </w:r>
    </w:p>
    <w:p w14:paraId="4EE80A9C" w14:textId="715EB82F" w:rsidR="00961115" w:rsidRPr="002C7090" w:rsidRDefault="00961115" w:rsidP="00136D17">
      <w:pPr>
        <w:jc w:val="both"/>
        <w:rPr>
          <w:rFonts w:cs="Arial"/>
          <w:sz w:val="20"/>
          <w:szCs w:val="20"/>
        </w:rPr>
      </w:pPr>
      <w:r w:rsidRPr="002C7090">
        <w:rPr>
          <w:rFonts w:cs="Arial"/>
          <w:sz w:val="20"/>
          <w:szCs w:val="20"/>
        </w:rPr>
        <w:t xml:space="preserve"> *Ordonanţa de Urgenţ</w:t>
      </w:r>
      <w:r w:rsidR="00D207C0" w:rsidRPr="002C7090">
        <w:rPr>
          <w:rFonts w:cs="Arial"/>
          <w:sz w:val="20"/>
          <w:szCs w:val="20"/>
        </w:rPr>
        <w:t>ă</w:t>
      </w:r>
      <w:r w:rsidRPr="002C7090">
        <w:rPr>
          <w:rFonts w:cs="Arial"/>
          <w:sz w:val="20"/>
          <w:szCs w:val="20"/>
        </w:rPr>
        <w:t xml:space="preserve"> nr. 195  din 2005  privind protecţia mediului. </w:t>
      </w:r>
    </w:p>
    <w:p w14:paraId="36EBDE4F" w14:textId="11C7D385" w:rsidR="00961115" w:rsidRPr="002C7090" w:rsidRDefault="00961115" w:rsidP="00136D17">
      <w:pPr>
        <w:jc w:val="both"/>
        <w:rPr>
          <w:rFonts w:cs="Arial"/>
          <w:sz w:val="20"/>
          <w:szCs w:val="20"/>
        </w:rPr>
      </w:pPr>
      <w:r w:rsidRPr="002C7090">
        <w:rPr>
          <w:rFonts w:cs="Arial"/>
          <w:sz w:val="20"/>
          <w:szCs w:val="20"/>
        </w:rPr>
        <w:t xml:space="preserve"> *Ordonanţa de Urgenţ</w:t>
      </w:r>
      <w:r w:rsidR="00D207C0" w:rsidRPr="002C7090">
        <w:rPr>
          <w:rFonts w:cs="Arial"/>
          <w:sz w:val="20"/>
          <w:szCs w:val="20"/>
        </w:rPr>
        <w:t>ă</w:t>
      </w:r>
      <w:r w:rsidRPr="002C7090">
        <w:rPr>
          <w:rFonts w:cs="Arial"/>
          <w:sz w:val="20"/>
          <w:szCs w:val="20"/>
        </w:rPr>
        <w:t xml:space="preserve"> nr. 57/2007  privind regimul ariilor naturale protejate, conservarea habitatelor naturale, a florei şi faunei s</w:t>
      </w:r>
      <w:r w:rsidR="00D207C0" w:rsidRPr="002C7090">
        <w:rPr>
          <w:rFonts w:cs="Arial"/>
          <w:sz w:val="20"/>
          <w:szCs w:val="20"/>
        </w:rPr>
        <w:t>ă</w:t>
      </w:r>
      <w:r w:rsidRPr="002C7090">
        <w:rPr>
          <w:rFonts w:cs="Arial"/>
          <w:sz w:val="20"/>
          <w:szCs w:val="20"/>
        </w:rPr>
        <w:t xml:space="preserve">lbatice. </w:t>
      </w:r>
    </w:p>
    <w:p w14:paraId="11BC5C29" w14:textId="044A2E4A" w:rsidR="00961115" w:rsidRPr="002C7090" w:rsidRDefault="00961115" w:rsidP="00136D17">
      <w:pPr>
        <w:jc w:val="both"/>
        <w:rPr>
          <w:rFonts w:cs="Arial"/>
          <w:sz w:val="20"/>
          <w:szCs w:val="20"/>
        </w:rPr>
      </w:pPr>
      <w:r w:rsidRPr="002C7090">
        <w:rPr>
          <w:rFonts w:cs="Arial"/>
          <w:sz w:val="20"/>
          <w:szCs w:val="20"/>
        </w:rPr>
        <w:t xml:space="preserve"> *Plan  Darwin  385  –  2005.   “Înt</w:t>
      </w:r>
      <w:r w:rsidR="00D207C0" w:rsidRPr="002C7090">
        <w:rPr>
          <w:rFonts w:cs="Arial"/>
          <w:sz w:val="20"/>
          <w:szCs w:val="20"/>
        </w:rPr>
        <w:t>ă</w:t>
      </w:r>
      <w:r w:rsidRPr="002C7090">
        <w:rPr>
          <w:rFonts w:cs="Arial"/>
          <w:sz w:val="20"/>
          <w:szCs w:val="20"/>
        </w:rPr>
        <w:t>rirea  capacit</w:t>
      </w:r>
      <w:r w:rsidR="00D207C0" w:rsidRPr="002C7090">
        <w:rPr>
          <w:rFonts w:cs="Arial"/>
          <w:sz w:val="20"/>
          <w:szCs w:val="20"/>
        </w:rPr>
        <w:t>ă</w:t>
      </w:r>
      <w:r w:rsidRPr="002C7090">
        <w:rPr>
          <w:rFonts w:cs="Arial"/>
          <w:sz w:val="20"/>
          <w:szCs w:val="20"/>
        </w:rPr>
        <w:t>ţii  de gospodarire  a p</w:t>
      </w:r>
      <w:r w:rsidR="00D207C0" w:rsidRPr="002C7090">
        <w:rPr>
          <w:rFonts w:cs="Arial"/>
          <w:sz w:val="20"/>
          <w:szCs w:val="20"/>
        </w:rPr>
        <w:t>ă</w:t>
      </w:r>
      <w:r w:rsidRPr="002C7090">
        <w:rPr>
          <w:rFonts w:cs="Arial"/>
          <w:sz w:val="20"/>
          <w:szCs w:val="20"/>
        </w:rPr>
        <w:t>durilor cu valoare ridicat</w:t>
      </w:r>
      <w:r w:rsidR="00D207C0" w:rsidRPr="002C7090">
        <w:rPr>
          <w:rFonts w:cs="Arial"/>
          <w:sz w:val="20"/>
          <w:szCs w:val="20"/>
        </w:rPr>
        <w:t>ă</w:t>
      </w:r>
      <w:r w:rsidRPr="002C7090">
        <w:rPr>
          <w:rFonts w:cs="Arial"/>
          <w:sz w:val="20"/>
          <w:szCs w:val="20"/>
        </w:rPr>
        <w:t xml:space="preserve"> de conservare din Estul Europei: România”, Universitatea Transilvania   Braşov,   Facultatea   de  Silvicultur</w:t>
      </w:r>
      <w:r w:rsidR="00D207C0" w:rsidRPr="002C7090">
        <w:rPr>
          <w:rFonts w:cs="Arial"/>
          <w:sz w:val="20"/>
          <w:szCs w:val="20"/>
        </w:rPr>
        <w:t>ă</w:t>
      </w:r>
      <w:r w:rsidRPr="002C7090">
        <w:rPr>
          <w:rFonts w:cs="Arial"/>
          <w:sz w:val="20"/>
          <w:szCs w:val="20"/>
        </w:rPr>
        <w:t xml:space="preserve">   şi   Exploat</w:t>
      </w:r>
      <w:r w:rsidR="00D207C0" w:rsidRPr="002C7090">
        <w:rPr>
          <w:rFonts w:cs="Arial"/>
          <w:sz w:val="20"/>
          <w:szCs w:val="20"/>
        </w:rPr>
        <w:t>ă</w:t>
      </w:r>
      <w:r w:rsidRPr="002C7090">
        <w:rPr>
          <w:rFonts w:cs="Arial"/>
          <w:sz w:val="20"/>
          <w:szCs w:val="20"/>
        </w:rPr>
        <w:t xml:space="preserve">ri   Forestiere. </w:t>
      </w:r>
    </w:p>
    <w:p w14:paraId="0228541C" w14:textId="77777777" w:rsidR="00961115" w:rsidRPr="002C7090" w:rsidRDefault="00961115" w:rsidP="00136D17">
      <w:pPr>
        <w:jc w:val="both"/>
        <w:rPr>
          <w:rFonts w:cs="Arial"/>
          <w:sz w:val="20"/>
          <w:szCs w:val="20"/>
        </w:rPr>
      </w:pPr>
      <w:r w:rsidRPr="002C7090">
        <w:rPr>
          <w:rFonts w:cs="Arial"/>
          <w:sz w:val="20"/>
          <w:szCs w:val="20"/>
        </w:rPr>
        <w:t xml:space="preserve">* Manualul de aplicare a Ghidului privind evaluarea adecvată a impactului planurilor/ proiectelor asupra obiectivelor de conservare a siturilor Natura 2000 </w:t>
      </w:r>
    </w:p>
    <w:p w14:paraId="602F6706" w14:textId="77777777" w:rsidR="00961115" w:rsidRPr="002C7090" w:rsidRDefault="00961115" w:rsidP="00136D17">
      <w:pPr>
        <w:jc w:val="both"/>
        <w:rPr>
          <w:rFonts w:cs="Arial"/>
          <w:sz w:val="20"/>
          <w:szCs w:val="20"/>
        </w:rPr>
      </w:pPr>
      <w:r w:rsidRPr="002C7090">
        <w:rPr>
          <w:rFonts w:cs="Arial"/>
          <w:sz w:val="20"/>
          <w:szCs w:val="20"/>
        </w:rPr>
        <w:t xml:space="preserve"> ** , Catalogul habitatelor, speciilor și siturilor info Natura 2000 în România </w:t>
      </w:r>
    </w:p>
    <w:p w14:paraId="15903B82" w14:textId="7568221C" w:rsidR="00961115" w:rsidRPr="002C7090" w:rsidRDefault="00961115" w:rsidP="00136D17">
      <w:pPr>
        <w:jc w:val="both"/>
        <w:rPr>
          <w:rFonts w:cs="Arial"/>
          <w:sz w:val="20"/>
          <w:szCs w:val="20"/>
        </w:rPr>
      </w:pPr>
      <w:r w:rsidRPr="002C7090">
        <w:rPr>
          <w:rFonts w:cs="Arial"/>
          <w:sz w:val="20"/>
          <w:szCs w:val="20"/>
        </w:rPr>
        <w:t xml:space="preserve"> ***Amenajamentul silvic U.P. I </w:t>
      </w:r>
      <w:r w:rsidR="002C7090">
        <w:rPr>
          <w:rFonts w:cs="Arial"/>
          <w:sz w:val="20"/>
          <w:szCs w:val="20"/>
        </w:rPr>
        <w:t xml:space="preserve">Stramtoare </w:t>
      </w:r>
      <w:r w:rsidR="007011BA" w:rsidRPr="002C7090">
        <w:rPr>
          <w:rFonts w:cs="Arial"/>
          <w:sz w:val="20"/>
          <w:szCs w:val="20"/>
        </w:rPr>
        <w:t>, 202</w:t>
      </w:r>
      <w:r w:rsidR="009D17C8" w:rsidRPr="002C7090">
        <w:rPr>
          <w:rFonts w:cs="Arial"/>
          <w:sz w:val="20"/>
          <w:szCs w:val="20"/>
        </w:rPr>
        <w:t>6</w:t>
      </w:r>
    </w:p>
    <w:p w14:paraId="28BEE3BE" w14:textId="77777777" w:rsidR="00961115" w:rsidRPr="00A81FA4" w:rsidRDefault="00961115" w:rsidP="00961115">
      <w:pPr>
        <w:rPr>
          <w:rFonts w:cs="Arial"/>
          <w:color w:val="EE0000"/>
          <w:sz w:val="20"/>
          <w:szCs w:val="20"/>
        </w:rPr>
      </w:pPr>
      <w:r w:rsidRPr="00A81FA4">
        <w:rPr>
          <w:rFonts w:cs="Arial"/>
          <w:noProof/>
          <w:color w:val="EE0000"/>
          <w:sz w:val="20"/>
          <w:szCs w:val="20"/>
          <w:lang w:val="en-US"/>
        </w:rPr>
        <w:lastRenderedPageBreak/>
        <w:drawing>
          <wp:inline distT="0" distB="0" distL="0" distR="0" wp14:anchorId="1BA2408E" wp14:editId="605E7E71">
            <wp:extent cx="6127358" cy="8506691"/>
            <wp:effectExtent l="0" t="0" r="0" b="0"/>
            <wp:docPr id="197530722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07228" name=""/>
                    <pic:cNvPicPr/>
                  </pic:nvPicPr>
                  <pic:blipFill>
                    <a:blip r:embed="rId75"/>
                    <a:stretch>
                      <a:fillRect/>
                    </a:stretch>
                  </pic:blipFill>
                  <pic:spPr>
                    <a:xfrm>
                      <a:off x="0" y="0"/>
                      <a:ext cx="6132374" cy="8513655"/>
                    </a:xfrm>
                    <a:prstGeom prst="rect">
                      <a:avLst/>
                    </a:prstGeom>
                  </pic:spPr>
                </pic:pic>
              </a:graphicData>
            </a:graphic>
          </wp:inline>
        </w:drawing>
      </w:r>
    </w:p>
    <w:p w14:paraId="3E33B435" w14:textId="77777777" w:rsidR="00961115" w:rsidRPr="002C7090" w:rsidRDefault="00961115" w:rsidP="00961115">
      <w:pPr>
        <w:jc w:val="center"/>
        <w:rPr>
          <w:rFonts w:cs="Arial"/>
          <w:b/>
          <w:sz w:val="20"/>
          <w:szCs w:val="20"/>
        </w:rPr>
      </w:pPr>
    </w:p>
    <w:p w14:paraId="7A887DEF" w14:textId="77777777" w:rsidR="00961115" w:rsidRPr="002C7090" w:rsidRDefault="00961115" w:rsidP="00961115">
      <w:pPr>
        <w:jc w:val="center"/>
        <w:rPr>
          <w:rFonts w:cs="Arial"/>
          <w:b/>
          <w:sz w:val="24"/>
          <w:szCs w:val="24"/>
        </w:rPr>
      </w:pPr>
    </w:p>
    <w:p w14:paraId="11509AA5" w14:textId="7B4754AD" w:rsidR="00961115" w:rsidRPr="002C7090" w:rsidRDefault="00961115" w:rsidP="00A17D07">
      <w:pPr>
        <w:pStyle w:val="Heading1"/>
        <w:rPr>
          <w:sz w:val="24"/>
          <w:szCs w:val="24"/>
        </w:rPr>
      </w:pPr>
      <w:bookmarkStart w:id="263" w:name="_Toc222316199"/>
      <w:bookmarkStart w:id="264" w:name="_Toc222569455"/>
      <w:r w:rsidRPr="002C7090">
        <w:rPr>
          <w:sz w:val="24"/>
          <w:szCs w:val="24"/>
        </w:rPr>
        <w:t>LISTA SEMNĂTURI SI CV-URI COLECTIV ELABORARE.</w:t>
      </w:r>
      <w:bookmarkEnd w:id="263"/>
      <w:bookmarkEnd w:id="264"/>
    </w:p>
    <w:p w14:paraId="5C496230" w14:textId="77777777" w:rsidR="00961115" w:rsidRPr="002C7090" w:rsidRDefault="00961115" w:rsidP="00961115">
      <w:pPr>
        <w:rPr>
          <w:rFonts w:cs="Arial"/>
          <w:sz w:val="24"/>
          <w:szCs w:val="24"/>
        </w:rPr>
      </w:pPr>
      <w:r w:rsidRPr="002C7090">
        <w:rPr>
          <w:rFonts w:cs="Arial"/>
          <w:sz w:val="24"/>
          <w:szCs w:val="24"/>
        </w:rPr>
        <w:t xml:space="preserve"> </w:t>
      </w:r>
    </w:p>
    <w:p w14:paraId="0648B8C3" w14:textId="77777777" w:rsidR="00961115" w:rsidRPr="006F102E" w:rsidRDefault="00961115" w:rsidP="00961115">
      <w:pPr>
        <w:rPr>
          <w:rFonts w:cs="Arial"/>
        </w:rPr>
      </w:pPr>
      <w:r w:rsidRPr="006F102E">
        <w:rPr>
          <w:rFonts w:cs="Arial"/>
        </w:rPr>
        <w:t xml:space="preserve"> </w:t>
      </w:r>
    </w:p>
    <w:p w14:paraId="2EE4C4D7" w14:textId="77777777" w:rsidR="00961115" w:rsidRPr="006F102E" w:rsidRDefault="00961115" w:rsidP="00961115">
      <w:pPr>
        <w:rPr>
          <w:rFonts w:cs="Arial"/>
          <w:b/>
        </w:rPr>
      </w:pPr>
      <w:r w:rsidRPr="006F102E">
        <w:rPr>
          <w:rFonts w:cs="Arial"/>
          <w:b/>
        </w:rPr>
        <w:t xml:space="preserve">Denumirea proiectului:  </w:t>
      </w:r>
    </w:p>
    <w:p w14:paraId="19604832" w14:textId="77777777" w:rsidR="00961115" w:rsidRPr="006F102E" w:rsidRDefault="00961115" w:rsidP="00961115">
      <w:pPr>
        <w:rPr>
          <w:rFonts w:cs="Arial"/>
        </w:rPr>
      </w:pPr>
      <w:r w:rsidRPr="006F102E">
        <w:rPr>
          <w:rFonts w:cs="Arial"/>
        </w:rPr>
        <w:t xml:space="preserve"> </w:t>
      </w:r>
    </w:p>
    <w:p w14:paraId="1DBE62B5" w14:textId="70D41058" w:rsidR="00961115" w:rsidRPr="006F102E" w:rsidRDefault="00961115" w:rsidP="00961115">
      <w:pPr>
        <w:rPr>
          <w:rFonts w:cs="Arial"/>
        </w:rPr>
      </w:pPr>
      <w:r w:rsidRPr="006F102E">
        <w:rPr>
          <w:rFonts w:cs="Arial"/>
        </w:rPr>
        <w:t xml:space="preserve">STUDIU DE EVALUARE ADECVATĂ AMENAJAMENT SILVIC U.P. I </w:t>
      </w:r>
      <w:r w:rsidR="002C7090" w:rsidRPr="006F102E">
        <w:rPr>
          <w:rFonts w:cs="Arial"/>
        </w:rPr>
        <w:t>STRAMTOARE</w:t>
      </w:r>
    </w:p>
    <w:p w14:paraId="2BDD8A9A" w14:textId="77777777" w:rsidR="00961115" w:rsidRPr="006F102E" w:rsidRDefault="00961115" w:rsidP="00961115">
      <w:pPr>
        <w:rPr>
          <w:rFonts w:cs="Arial"/>
        </w:rPr>
      </w:pPr>
      <w:r w:rsidRPr="006F102E">
        <w:rPr>
          <w:rFonts w:cs="Arial"/>
        </w:rPr>
        <w:t xml:space="preserve"> </w:t>
      </w:r>
    </w:p>
    <w:p w14:paraId="6D1B0F68" w14:textId="77777777" w:rsidR="00961115" w:rsidRPr="006F102E" w:rsidRDefault="00961115" w:rsidP="00961115">
      <w:pPr>
        <w:rPr>
          <w:rFonts w:cs="Arial"/>
          <w:b/>
        </w:rPr>
      </w:pPr>
      <w:r w:rsidRPr="006F102E">
        <w:rPr>
          <w:rFonts w:cs="Arial"/>
          <w:b/>
        </w:rPr>
        <w:t xml:space="preserve">Beneficiar: </w:t>
      </w:r>
    </w:p>
    <w:p w14:paraId="07524551" w14:textId="6A5C9543" w:rsidR="00961115" w:rsidRPr="006F102E" w:rsidRDefault="006F102E" w:rsidP="00961115">
      <w:pPr>
        <w:rPr>
          <w:rFonts w:cs="Arial"/>
        </w:rPr>
      </w:pPr>
      <w:bookmarkStart w:id="265" w:name="_Hlk226384908"/>
      <w:r w:rsidRPr="006F102E">
        <w:rPr>
          <w:rFonts w:cs="Arial"/>
          <w:b/>
          <w:bCs/>
        </w:rPr>
        <w:t>SC</w:t>
      </w:r>
      <w:r w:rsidRPr="006F102E">
        <w:rPr>
          <w:rFonts w:cs="Arial"/>
          <w:b/>
          <w:bCs/>
          <w:spacing w:val="-3"/>
        </w:rPr>
        <w:t xml:space="preserve"> </w:t>
      </w:r>
      <w:r w:rsidRPr="006F102E">
        <w:rPr>
          <w:rFonts w:cs="Arial"/>
          <w:b/>
          <w:bCs/>
        </w:rPr>
        <w:t>Bavaria</w:t>
      </w:r>
      <w:r w:rsidRPr="006F102E">
        <w:rPr>
          <w:rFonts w:cs="Arial"/>
          <w:b/>
          <w:bCs/>
          <w:spacing w:val="1"/>
        </w:rPr>
        <w:t xml:space="preserve"> </w:t>
      </w:r>
      <w:r w:rsidRPr="006F102E">
        <w:rPr>
          <w:rFonts w:cs="Arial"/>
          <w:b/>
          <w:bCs/>
        </w:rPr>
        <w:t>Forest</w:t>
      </w:r>
      <w:r w:rsidRPr="006F102E">
        <w:rPr>
          <w:rFonts w:cs="Arial"/>
          <w:b/>
          <w:bCs/>
          <w:spacing w:val="1"/>
        </w:rPr>
        <w:t xml:space="preserve"> </w:t>
      </w:r>
      <w:r w:rsidRPr="006F102E">
        <w:rPr>
          <w:rFonts w:cs="Arial"/>
          <w:b/>
          <w:bCs/>
        </w:rPr>
        <w:t>Invest SRL,</w:t>
      </w:r>
      <w:r w:rsidRPr="006F102E">
        <w:rPr>
          <w:rFonts w:cs="Arial"/>
          <w:b/>
          <w:bCs/>
          <w:spacing w:val="1"/>
        </w:rPr>
        <w:t xml:space="preserve"> </w:t>
      </w:r>
      <w:r w:rsidRPr="006F102E">
        <w:rPr>
          <w:rFonts w:cs="Arial"/>
          <w:b/>
          <w:bCs/>
        </w:rPr>
        <w:t>judeţul</w:t>
      </w:r>
      <w:r w:rsidRPr="006F102E">
        <w:rPr>
          <w:rFonts w:cs="Arial"/>
          <w:b/>
          <w:bCs/>
          <w:spacing w:val="-3"/>
        </w:rPr>
        <w:t xml:space="preserve"> </w:t>
      </w:r>
      <w:r w:rsidRPr="006F102E">
        <w:rPr>
          <w:rFonts w:cs="Arial"/>
          <w:b/>
          <w:bCs/>
        </w:rPr>
        <w:t>Sibiu, fond forestier situat in judetul Prahova</w:t>
      </w:r>
    </w:p>
    <w:bookmarkEnd w:id="265"/>
    <w:p w14:paraId="567D1AB5" w14:textId="77777777" w:rsidR="006F102E" w:rsidRDefault="006F102E" w:rsidP="00961115">
      <w:pPr>
        <w:rPr>
          <w:rFonts w:cs="Arial"/>
          <w:b/>
          <w:color w:val="EE0000"/>
          <w:sz w:val="24"/>
          <w:szCs w:val="24"/>
        </w:rPr>
      </w:pPr>
    </w:p>
    <w:p w14:paraId="7A39E161" w14:textId="7CB21283" w:rsidR="00961115" w:rsidRPr="003375B4" w:rsidRDefault="00961115" w:rsidP="00961115">
      <w:pPr>
        <w:rPr>
          <w:rFonts w:cs="Arial"/>
          <w:b/>
          <w:sz w:val="24"/>
          <w:szCs w:val="24"/>
        </w:rPr>
      </w:pPr>
      <w:r w:rsidRPr="003375B4">
        <w:rPr>
          <w:rFonts w:cs="Arial"/>
          <w:b/>
          <w:sz w:val="24"/>
          <w:szCs w:val="24"/>
        </w:rPr>
        <w:t xml:space="preserve">Data: </w:t>
      </w:r>
    </w:p>
    <w:p w14:paraId="198845D8" w14:textId="0E9ECD2F" w:rsidR="00961115" w:rsidRPr="003375B4" w:rsidRDefault="003375B4" w:rsidP="00961115">
      <w:pPr>
        <w:rPr>
          <w:rFonts w:cs="Arial"/>
          <w:sz w:val="24"/>
          <w:szCs w:val="24"/>
        </w:rPr>
      </w:pPr>
      <w:bookmarkStart w:id="266" w:name="_Hlk226384916"/>
      <w:r w:rsidRPr="003375B4">
        <w:rPr>
          <w:rFonts w:cs="Arial"/>
          <w:sz w:val="24"/>
          <w:szCs w:val="24"/>
        </w:rPr>
        <w:t>4.09.</w:t>
      </w:r>
      <w:r w:rsidR="009D17C8" w:rsidRPr="003375B4">
        <w:rPr>
          <w:rFonts w:cs="Arial"/>
          <w:sz w:val="24"/>
          <w:szCs w:val="24"/>
        </w:rPr>
        <w:t>2026</w:t>
      </w:r>
    </w:p>
    <w:bookmarkEnd w:id="266"/>
    <w:p w14:paraId="1BEC2FD6" w14:textId="77777777" w:rsidR="00961115" w:rsidRPr="00A81FA4" w:rsidRDefault="00961115" w:rsidP="00961115">
      <w:pPr>
        <w:rPr>
          <w:rFonts w:cs="Arial"/>
          <w:color w:val="EE0000"/>
          <w:sz w:val="20"/>
          <w:szCs w:val="20"/>
        </w:rPr>
      </w:pPr>
      <w:r w:rsidRPr="00A81FA4">
        <w:rPr>
          <w:rFonts w:cs="Arial"/>
          <w:color w:val="EE0000"/>
          <w:sz w:val="20"/>
          <w:szCs w:val="20"/>
        </w:rPr>
        <w:t xml:space="preserve"> </w:t>
      </w:r>
    </w:p>
    <w:p w14:paraId="4EF3D957" w14:textId="77777777" w:rsidR="00961115" w:rsidRPr="00A81FA4" w:rsidRDefault="00961115" w:rsidP="00961115">
      <w:pPr>
        <w:rPr>
          <w:rFonts w:cs="Arial"/>
          <w:color w:val="EE0000"/>
          <w:sz w:val="20"/>
          <w:szCs w:val="20"/>
        </w:rPr>
      </w:pPr>
      <w:r w:rsidRPr="00A81FA4">
        <w:rPr>
          <w:rFonts w:cs="Arial"/>
          <w:color w:val="EE0000"/>
          <w:sz w:val="20"/>
          <w:szCs w:val="20"/>
        </w:rPr>
        <w:t xml:space="preserve">   </w:t>
      </w:r>
    </w:p>
    <w:p w14:paraId="7BE5CC13" w14:textId="7A578062" w:rsidR="00961115" w:rsidRPr="00A81FA4" w:rsidRDefault="00C07E39" w:rsidP="00961115">
      <w:pPr>
        <w:tabs>
          <w:tab w:val="left" w:pos="851"/>
        </w:tabs>
        <w:autoSpaceDE w:val="0"/>
        <w:autoSpaceDN w:val="0"/>
        <w:adjustRightInd w:val="0"/>
        <w:rPr>
          <w:rFonts w:cs="Arial"/>
          <w:b/>
          <w:color w:val="EE0000"/>
          <w:lang w:val="pt-BR"/>
        </w:rPr>
      </w:pPr>
      <w:r w:rsidRPr="00A81FA4">
        <w:rPr>
          <w:rFonts w:cs="Arial"/>
          <w:noProof/>
          <w:color w:val="EE0000"/>
          <w:sz w:val="20"/>
          <w:szCs w:val="20"/>
        </w:rPr>
        <w:drawing>
          <wp:inline distT="0" distB="0" distL="0" distR="0" wp14:anchorId="09E51608" wp14:editId="4099541E">
            <wp:extent cx="5759450" cy="2430955"/>
            <wp:effectExtent l="0" t="0" r="0" b="7620"/>
            <wp:docPr id="201615525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55259" name=""/>
                    <pic:cNvPicPr/>
                  </pic:nvPicPr>
                  <pic:blipFill>
                    <a:blip r:embed="rId76"/>
                    <a:stretch>
                      <a:fillRect/>
                    </a:stretch>
                  </pic:blipFill>
                  <pic:spPr>
                    <a:xfrm>
                      <a:off x="0" y="0"/>
                      <a:ext cx="5759450" cy="2430955"/>
                    </a:xfrm>
                    <a:prstGeom prst="rect">
                      <a:avLst/>
                    </a:prstGeom>
                  </pic:spPr>
                </pic:pic>
              </a:graphicData>
            </a:graphic>
          </wp:inline>
        </w:drawing>
      </w:r>
    </w:p>
    <w:p w14:paraId="39D2DD34" w14:textId="77777777" w:rsidR="00961115" w:rsidRPr="00A81FA4" w:rsidRDefault="00961115" w:rsidP="00961115">
      <w:pPr>
        <w:tabs>
          <w:tab w:val="left" w:pos="851"/>
        </w:tabs>
        <w:autoSpaceDE w:val="0"/>
        <w:autoSpaceDN w:val="0"/>
        <w:adjustRightInd w:val="0"/>
        <w:rPr>
          <w:rFonts w:cs="Arial"/>
          <w:b/>
          <w:color w:val="EE0000"/>
          <w:lang w:val="pt-BR"/>
        </w:rPr>
      </w:pPr>
    </w:p>
    <w:p w14:paraId="697CE7BC" w14:textId="77777777" w:rsidR="00961115" w:rsidRPr="00A81FA4" w:rsidRDefault="00961115" w:rsidP="00961115">
      <w:pPr>
        <w:tabs>
          <w:tab w:val="left" w:pos="851"/>
        </w:tabs>
        <w:autoSpaceDE w:val="0"/>
        <w:autoSpaceDN w:val="0"/>
        <w:adjustRightInd w:val="0"/>
        <w:rPr>
          <w:rFonts w:cs="Arial"/>
          <w:b/>
          <w:color w:val="EE0000"/>
          <w:lang w:val="pt-BR"/>
        </w:rPr>
      </w:pPr>
    </w:p>
    <w:p w14:paraId="560BA364" w14:textId="77777777" w:rsidR="00961115" w:rsidRPr="00A81FA4" w:rsidRDefault="00961115" w:rsidP="00961115">
      <w:pPr>
        <w:tabs>
          <w:tab w:val="left" w:pos="851"/>
        </w:tabs>
        <w:autoSpaceDE w:val="0"/>
        <w:autoSpaceDN w:val="0"/>
        <w:adjustRightInd w:val="0"/>
        <w:rPr>
          <w:rFonts w:cs="Arial"/>
          <w:b/>
          <w:color w:val="EE0000"/>
          <w:lang w:val="pt-BR"/>
        </w:rPr>
      </w:pPr>
    </w:p>
    <w:p w14:paraId="5903A114" w14:textId="77777777" w:rsidR="00961115" w:rsidRPr="00A81FA4" w:rsidRDefault="00961115" w:rsidP="00961115">
      <w:pPr>
        <w:tabs>
          <w:tab w:val="left" w:pos="851"/>
        </w:tabs>
        <w:autoSpaceDE w:val="0"/>
        <w:autoSpaceDN w:val="0"/>
        <w:adjustRightInd w:val="0"/>
        <w:rPr>
          <w:rFonts w:cs="Arial"/>
          <w:b/>
          <w:color w:val="EE0000"/>
          <w:lang w:val="pt-BR"/>
        </w:rPr>
      </w:pPr>
    </w:p>
    <w:p w14:paraId="4FF5F1DA" w14:textId="77777777" w:rsidR="00991EF3" w:rsidRPr="00A81FA4" w:rsidRDefault="00991EF3" w:rsidP="00961115">
      <w:pPr>
        <w:tabs>
          <w:tab w:val="left" w:pos="851"/>
        </w:tabs>
        <w:autoSpaceDE w:val="0"/>
        <w:autoSpaceDN w:val="0"/>
        <w:adjustRightInd w:val="0"/>
        <w:rPr>
          <w:rFonts w:cs="Arial"/>
          <w:b/>
          <w:color w:val="EE0000"/>
          <w:lang w:val="pt-BR"/>
        </w:rPr>
      </w:pPr>
    </w:p>
    <w:p w14:paraId="77D2FAF3" w14:textId="77777777" w:rsidR="00961115" w:rsidRPr="002C7090" w:rsidRDefault="00961115" w:rsidP="00961115">
      <w:pPr>
        <w:tabs>
          <w:tab w:val="left" w:pos="851"/>
        </w:tabs>
        <w:autoSpaceDE w:val="0"/>
        <w:autoSpaceDN w:val="0"/>
        <w:adjustRightInd w:val="0"/>
        <w:rPr>
          <w:rFonts w:cs="Arial"/>
          <w:b/>
          <w:lang w:val="pt-BR"/>
        </w:rPr>
      </w:pPr>
    </w:p>
    <w:p w14:paraId="73F22C71" w14:textId="77777777" w:rsidR="00961115" w:rsidRPr="002C7090" w:rsidRDefault="00961115" w:rsidP="00961115">
      <w:pPr>
        <w:tabs>
          <w:tab w:val="left" w:pos="851"/>
        </w:tabs>
        <w:autoSpaceDE w:val="0"/>
        <w:autoSpaceDN w:val="0"/>
        <w:adjustRightInd w:val="0"/>
        <w:rPr>
          <w:rFonts w:cs="Arial"/>
          <w:b/>
          <w:lang w:val="pt-BR"/>
        </w:rPr>
      </w:pPr>
    </w:p>
    <w:p w14:paraId="291A43C3" w14:textId="77777777" w:rsidR="00961115" w:rsidRPr="002C7090" w:rsidRDefault="00961115" w:rsidP="00961115">
      <w:pPr>
        <w:shd w:val="clear" w:color="auto" w:fill="FFFFFF"/>
        <w:jc w:val="center"/>
        <w:rPr>
          <w:rFonts w:ascii="Trebuchet MS" w:hAnsi="Trebuchet MS"/>
          <w:b/>
        </w:rPr>
      </w:pPr>
      <w:bookmarkStart w:id="267" w:name="_Hlk146201096"/>
      <w:r w:rsidRPr="002C7090">
        <w:rPr>
          <w:rFonts w:ascii="Trebuchet MS" w:hAnsi="Trebuchet MS"/>
          <w:b/>
        </w:rPr>
        <w:t>CURRICULUM VITAE</w:t>
      </w:r>
    </w:p>
    <w:p w14:paraId="6FA64D21" w14:textId="77777777" w:rsidR="00961115" w:rsidRPr="002C7090" w:rsidRDefault="00961115" w:rsidP="00961115">
      <w:pPr>
        <w:shd w:val="clear" w:color="auto" w:fill="FFFFFF"/>
        <w:jc w:val="both"/>
        <w:rPr>
          <w:rFonts w:ascii="Trebuchet MS" w:hAnsi="Trebuchet MS"/>
          <w:i/>
        </w:rPr>
      </w:pPr>
    </w:p>
    <w:p w14:paraId="59E9DB28" w14:textId="77777777" w:rsidR="00961115" w:rsidRPr="002C7090" w:rsidRDefault="00961115" w:rsidP="00961115">
      <w:pPr>
        <w:shd w:val="clear" w:color="auto" w:fill="FFFFFF"/>
        <w:jc w:val="both"/>
        <w:rPr>
          <w:rFonts w:ascii="Trebuchet MS" w:hAnsi="Trebuchet MS"/>
          <w:b/>
          <w:sz w:val="20"/>
          <w:szCs w:val="20"/>
        </w:rPr>
      </w:pPr>
      <w:r w:rsidRPr="002C7090">
        <w:rPr>
          <w:rFonts w:ascii="Trebuchet MS" w:hAnsi="Trebuchet MS"/>
          <w:b/>
          <w:sz w:val="20"/>
          <w:szCs w:val="20"/>
        </w:rPr>
        <w:t>1.Nume:</w:t>
      </w:r>
      <w:r w:rsidRPr="002C7090">
        <w:rPr>
          <w:rFonts w:ascii="Trebuchet MS" w:hAnsi="Trebuchet MS"/>
          <w:sz w:val="20"/>
          <w:szCs w:val="20"/>
        </w:rPr>
        <w:t xml:space="preserve"> </w:t>
      </w:r>
      <w:r w:rsidRPr="002C7090">
        <w:rPr>
          <w:rFonts w:ascii="Trebuchet MS" w:hAnsi="Trebuchet MS"/>
          <w:i/>
          <w:iCs/>
          <w:sz w:val="20"/>
          <w:szCs w:val="20"/>
        </w:rPr>
        <w:t xml:space="preserve">Zevedei, </w:t>
      </w:r>
    </w:p>
    <w:p w14:paraId="7B896438" w14:textId="77777777" w:rsidR="00961115" w:rsidRPr="002C7090" w:rsidRDefault="00961115" w:rsidP="00961115">
      <w:pPr>
        <w:shd w:val="clear" w:color="auto" w:fill="FFFFFF"/>
        <w:jc w:val="both"/>
        <w:rPr>
          <w:rFonts w:ascii="Trebuchet MS" w:hAnsi="Trebuchet MS"/>
          <w:b/>
          <w:sz w:val="20"/>
          <w:szCs w:val="20"/>
        </w:rPr>
      </w:pPr>
      <w:r w:rsidRPr="002C7090">
        <w:rPr>
          <w:rFonts w:ascii="Trebuchet MS" w:hAnsi="Trebuchet MS"/>
          <w:b/>
          <w:sz w:val="20"/>
          <w:szCs w:val="20"/>
        </w:rPr>
        <w:t xml:space="preserve">2.Prenume: </w:t>
      </w:r>
      <w:r w:rsidRPr="002C7090">
        <w:rPr>
          <w:rFonts w:ascii="Trebuchet MS" w:hAnsi="Trebuchet MS"/>
          <w:i/>
          <w:iCs/>
          <w:sz w:val="20"/>
          <w:szCs w:val="20"/>
        </w:rPr>
        <w:t>Paul – Marian</w:t>
      </w:r>
    </w:p>
    <w:p w14:paraId="60D6BE9D" w14:textId="77777777" w:rsidR="00961115" w:rsidRPr="002C7090" w:rsidRDefault="00961115" w:rsidP="00961115">
      <w:pPr>
        <w:shd w:val="clear" w:color="auto" w:fill="FFFFFF"/>
        <w:jc w:val="both"/>
        <w:rPr>
          <w:rFonts w:ascii="Trebuchet MS" w:hAnsi="Trebuchet MS"/>
          <w:bCs/>
          <w:sz w:val="20"/>
          <w:szCs w:val="20"/>
        </w:rPr>
      </w:pPr>
      <w:r w:rsidRPr="002C7090">
        <w:rPr>
          <w:rFonts w:ascii="Trebuchet MS" w:hAnsi="Trebuchet MS"/>
          <w:b/>
          <w:sz w:val="20"/>
          <w:szCs w:val="20"/>
        </w:rPr>
        <w:t xml:space="preserve">3.Data şi locul naşterii: </w:t>
      </w:r>
      <w:r w:rsidRPr="002C7090">
        <w:rPr>
          <w:rFonts w:ascii="Trebuchet MS" w:hAnsi="Trebuchet MS"/>
          <w:bCs/>
          <w:i/>
          <w:iCs/>
          <w:sz w:val="20"/>
          <w:szCs w:val="20"/>
        </w:rPr>
        <w:t>13 septembrie 1974, Brașov.</w:t>
      </w:r>
    </w:p>
    <w:p w14:paraId="295B7A0F" w14:textId="77777777" w:rsidR="00961115" w:rsidRPr="002C7090" w:rsidRDefault="00961115" w:rsidP="00961115">
      <w:pPr>
        <w:shd w:val="clear" w:color="auto" w:fill="FFFFFF"/>
        <w:jc w:val="both"/>
        <w:rPr>
          <w:rFonts w:ascii="Trebuchet MS" w:hAnsi="Trebuchet MS"/>
          <w:b/>
          <w:sz w:val="20"/>
          <w:szCs w:val="20"/>
        </w:rPr>
      </w:pPr>
      <w:r w:rsidRPr="002C7090">
        <w:rPr>
          <w:rFonts w:ascii="Trebuchet MS" w:hAnsi="Trebuchet MS"/>
          <w:b/>
          <w:sz w:val="20"/>
          <w:szCs w:val="20"/>
        </w:rPr>
        <w:t xml:space="preserve">4.Cetăţenie: </w:t>
      </w:r>
      <w:r w:rsidRPr="002C7090">
        <w:rPr>
          <w:rFonts w:ascii="Trebuchet MS" w:hAnsi="Trebuchet MS"/>
          <w:bCs/>
          <w:i/>
          <w:iCs/>
          <w:sz w:val="20"/>
          <w:szCs w:val="20"/>
        </w:rPr>
        <w:t>Română</w:t>
      </w:r>
    </w:p>
    <w:p w14:paraId="35664FF1" w14:textId="77777777" w:rsidR="00961115" w:rsidRPr="002C7090" w:rsidRDefault="00961115" w:rsidP="00961115">
      <w:pPr>
        <w:shd w:val="clear" w:color="auto" w:fill="FFFFFF"/>
        <w:jc w:val="both"/>
        <w:rPr>
          <w:rFonts w:ascii="Trebuchet MS" w:hAnsi="Trebuchet MS"/>
          <w:bCs/>
          <w:sz w:val="20"/>
          <w:szCs w:val="20"/>
        </w:rPr>
      </w:pPr>
      <w:r w:rsidRPr="002C7090">
        <w:rPr>
          <w:rFonts w:ascii="Trebuchet MS" w:hAnsi="Trebuchet MS"/>
          <w:b/>
          <w:sz w:val="20"/>
          <w:szCs w:val="20"/>
        </w:rPr>
        <w:t xml:space="preserve">5.Stare civilă: </w:t>
      </w:r>
      <w:r w:rsidRPr="002C7090">
        <w:rPr>
          <w:rFonts w:ascii="Trebuchet MS" w:hAnsi="Trebuchet MS"/>
          <w:bCs/>
          <w:i/>
          <w:iCs/>
          <w:sz w:val="20"/>
          <w:szCs w:val="20"/>
        </w:rPr>
        <w:t>Căsătorit, 1 copil</w:t>
      </w:r>
    </w:p>
    <w:p w14:paraId="311596C3" w14:textId="77777777" w:rsidR="00961115" w:rsidRPr="002C7090" w:rsidRDefault="00961115" w:rsidP="00961115">
      <w:pPr>
        <w:shd w:val="clear" w:color="auto" w:fill="FFFFFF"/>
        <w:jc w:val="both"/>
        <w:rPr>
          <w:rFonts w:ascii="Trebuchet MS" w:hAnsi="Trebuchet MS"/>
          <w:b/>
          <w:sz w:val="20"/>
          <w:szCs w:val="20"/>
        </w:rPr>
      </w:pPr>
      <w:r w:rsidRPr="002C7090">
        <w:rPr>
          <w:rFonts w:ascii="Trebuchet MS" w:hAnsi="Trebuchet MS"/>
          <w:b/>
          <w:sz w:val="20"/>
          <w:szCs w:val="20"/>
        </w:rPr>
        <w:t xml:space="preserve">6.Studii: </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80"/>
        <w:gridCol w:w="2340"/>
        <w:gridCol w:w="2465"/>
        <w:gridCol w:w="1752"/>
      </w:tblGrid>
      <w:tr w:rsidR="002C7090" w:rsidRPr="002C7090" w14:paraId="501C236A" w14:textId="77777777" w:rsidTr="007011BA">
        <w:trPr>
          <w:tblCellSpacing w:w="0" w:type="dxa"/>
        </w:trPr>
        <w:tc>
          <w:tcPr>
            <w:tcW w:w="1489" w:type="pct"/>
            <w:tcMar>
              <w:top w:w="18" w:type="dxa"/>
              <w:left w:w="18" w:type="dxa"/>
              <w:bottom w:w="18" w:type="dxa"/>
              <w:right w:w="18" w:type="dxa"/>
            </w:tcMar>
            <w:hideMark/>
          </w:tcPr>
          <w:p w14:paraId="172ECA0A" w14:textId="77777777" w:rsidR="00961115" w:rsidRPr="002C7090" w:rsidRDefault="00961115" w:rsidP="007B2D3C">
            <w:pPr>
              <w:rPr>
                <w:rFonts w:ascii="Trebuchet MS" w:hAnsi="Trebuchet MS"/>
                <w:b/>
                <w:sz w:val="20"/>
                <w:szCs w:val="20"/>
              </w:rPr>
            </w:pPr>
            <w:r w:rsidRPr="002C7090">
              <w:rPr>
                <w:rFonts w:ascii="Trebuchet MS" w:hAnsi="Trebuchet MS"/>
                <w:b/>
                <w:sz w:val="20"/>
                <w:szCs w:val="20"/>
              </w:rPr>
              <w:t>Instituţia</w:t>
            </w:r>
          </w:p>
        </w:tc>
        <w:tc>
          <w:tcPr>
            <w:tcW w:w="1253" w:type="pct"/>
            <w:tcMar>
              <w:top w:w="18" w:type="dxa"/>
              <w:left w:w="18" w:type="dxa"/>
              <w:bottom w:w="18" w:type="dxa"/>
              <w:right w:w="18" w:type="dxa"/>
            </w:tcMar>
            <w:vAlign w:val="center"/>
            <w:hideMark/>
          </w:tcPr>
          <w:p w14:paraId="79099A6D" w14:textId="77777777" w:rsidR="00961115" w:rsidRPr="002C7090" w:rsidRDefault="00961115" w:rsidP="007B2D3C">
            <w:pPr>
              <w:jc w:val="center"/>
              <w:rPr>
                <w:rFonts w:ascii="Trebuchet MS" w:hAnsi="Trebuchet MS"/>
                <w:b/>
                <w:sz w:val="20"/>
                <w:szCs w:val="20"/>
              </w:rPr>
            </w:pPr>
            <w:r w:rsidRPr="002C7090">
              <w:rPr>
                <w:rFonts w:ascii="Trebuchet MS" w:hAnsi="Trebuchet MS"/>
                <w:sz w:val="20"/>
                <w:szCs w:val="20"/>
              </w:rPr>
              <w:t>Universitatea Ştiinţe Agricole şi Medicină Veterinară Cluj – Napoca</w:t>
            </w:r>
          </w:p>
        </w:tc>
        <w:tc>
          <w:tcPr>
            <w:tcW w:w="1320" w:type="pct"/>
            <w:tcMar>
              <w:top w:w="18" w:type="dxa"/>
              <w:left w:w="18" w:type="dxa"/>
              <w:bottom w:w="18" w:type="dxa"/>
              <w:right w:w="18" w:type="dxa"/>
            </w:tcMar>
            <w:vAlign w:val="center"/>
            <w:hideMark/>
          </w:tcPr>
          <w:p w14:paraId="00763BAA" w14:textId="77777777" w:rsidR="00961115" w:rsidRPr="002C7090" w:rsidRDefault="00961115" w:rsidP="007B2D3C">
            <w:pPr>
              <w:jc w:val="center"/>
              <w:rPr>
                <w:rFonts w:ascii="Trebuchet MS" w:hAnsi="Trebuchet MS"/>
                <w:b/>
                <w:sz w:val="20"/>
                <w:szCs w:val="20"/>
              </w:rPr>
            </w:pPr>
            <w:r w:rsidRPr="002C7090">
              <w:rPr>
                <w:rFonts w:ascii="Trebuchet MS" w:hAnsi="Trebuchet MS"/>
                <w:sz w:val="20"/>
                <w:szCs w:val="20"/>
              </w:rPr>
              <w:t>Universitatea Ştiinţe Agricole şi Medicină Veterinară Cluj – Napoca</w:t>
            </w:r>
          </w:p>
        </w:tc>
        <w:tc>
          <w:tcPr>
            <w:tcW w:w="938" w:type="pct"/>
            <w:tcMar>
              <w:top w:w="18" w:type="dxa"/>
              <w:left w:w="18" w:type="dxa"/>
              <w:bottom w:w="18" w:type="dxa"/>
              <w:right w:w="18" w:type="dxa"/>
            </w:tcMar>
            <w:hideMark/>
          </w:tcPr>
          <w:p w14:paraId="52DBAA2B" w14:textId="77777777" w:rsidR="00961115" w:rsidRPr="002C7090" w:rsidRDefault="00961115" w:rsidP="007B2D3C">
            <w:pPr>
              <w:jc w:val="center"/>
              <w:rPr>
                <w:rFonts w:ascii="Trebuchet MS" w:hAnsi="Trebuchet MS"/>
                <w:b/>
                <w:sz w:val="20"/>
                <w:szCs w:val="20"/>
              </w:rPr>
            </w:pPr>
            <w:r w:rsidRPr="002C7090">
              <w:rPr>
                <w:rFonts w:ascii="Trebuchet MS" w:hAnsi="Trebuchet MS"/>
                <w:sz w:val="20"/>
                <w:szCs w:val="20"/>
              </w:rPr>
              <w:t>Universitatea din Bucureşti Facultatea de Biologie</w:t>
            </w:r>
          </w:p>
        </w:tc>
      </w:tr>
      <w:tr w:rsidR="002C7090" w:rsidRPr="002C7090" w14:paraId="264655F6" w14:textId="77777777" w:rsidTr="007011BA">
        <w:trPr>
          <w:tblCellSpacing w:w="0" w:type="dxa"/>
        </w:trPr>
        <w:tc>
          <w:tcPr>
            <w:tcW w:w="1489" w:type="pct"/>
            <w:tcMar>
              <w:top w:w="18" w:type="dxa"/>
              <w:left w:w="18" w:type="dxa"/>
              <w:bottom w:w="18" w:type="dxa"/>
              <w:right w:w="18" w:type="dxa"/>
            </w:tcMar>
            <w:hideMark/>
          </w:tcPr>
          <w:p w14:paraId="62877F1C" w14:textId="77777777" w:rsidR="00961115" w:rsidRPr="002C7090" w:rsidRDefault="00961115" w:rsidP="007B2D3C">
            <w:pPr>
              <w:rPr>
                <w:rFonts w:ascii="Trebuchet MS" w:hAnsi="Trebuchet MS"/>
                <w:b/>
                <w:sz w:val="20"/>
                <w:szCs w:val="20"/>
              </w:rPr>
            </w:pPr>
            <w:r w:rsidRPr="002C7090">
              <w:rPr>
                <w:rFonts w:ascii="Trebuchet MS" w:hAnsi="Trebuchet MS"/>
                <w:b/>
                <w:sz w:val="20"/>
                <w:szCs w:val="20"/>
              </w:rPr>
              <w:t>Perioada: de la (luna, anul) până la (luna, anul)</w:t>
            </w:r>
          </w:p>
        </w:tc>
        <w:tc>
          <w:tcPr>
            <w:tcW w:w="1253" w:type="pct"/>
            <w:tcMar>
              <w:top w:w="18" w:type="dxa"/>
              <w:left w:w="18" w:type="dxa"/>
              <w:bottom w:w="18" w:type="dxa"/>
              <w:right w:w="18" w:type="dxa"/>
            </w:tcMar>
            <w:hideMark/>
          </w:tcPr>
          <w:p w14:paraId="03243AB4"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oct 1993 –</w:t>
            </w:r>
          </w:p>
          <w:p w14:paraId="1FECC397"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sept 1999</w:t>
            </w:r>
          </w:p>
        </w:tc>
        <w:tc>
          <w:tcPr>
            <w:tcW w:w="1320" w:type="pct"/>
            <w:tcMar>
              <w:top w:w="18" w:type="dxa"/>
              <w:left w:w="18" w:type="dxa"/>
              <w:bottom w:w="18" w:type="dxa"/>
              <w:right w:w="18" w:type="dxa"/>
            </w:tcMar>
            <w:hideMark/>
          </w:tcPr>
          <w:p w14:paraId="5918342D"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oct 1999 –</w:t>
            </w:r>
          </w:p>
          <w:p w14:paraId="1096754C" w14:textId="77777777" w:rsidR="00961115" w:rsidRPr="002C7090" w:rsidRDefault="00961115" w:rsidP="007B2D3C">
            <w:pPr>
              <w:jc w:val="center"/>
              <w:rPr>
                <w:rFonts w:ascii="Trebuchet MS" w:hAnsi="Trebuchet MS"/>
                <w:b/>
                <w:sz w:val="20"/>
                <w:szCs w:val="20"/>
              </w:rPr>
            </w:pPr>
            <w:r w:rsidRPr="002C7090">
              <w:rPr>
                <w:rFonts w:ascii="Trebuchet MS" w:hAnsi="Trebuchet MS"/>
                <w:bCs/>
                <w:sz w:val="20"/>
                <w:szCs w:val="20"/>
              </w:rPr>
              <w:t>sept 2000</w:t>
            </w:r>
          </w:p>
        </w:tc>
        <w:tc>
          <w:tcPr>
            <w:tcW w:w="938" w:type="pct"/>
            <w:tcMar>
              <w:top w:w="18" w:type="dxa"/>
              <w:left w:w="18" w:type="dxa"/>
              <w:bottom w:w="18" w:type="dxa"/>
              <w:right w:w="18" w:type="dxa"/>
            </w:tcMar>
            <w:vAlign w:val="center"/>
            <w:hideMark/>
          </w:tcPr>
          <w:p w14:paraId="771E9B01"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oct 2000 –</w:t>
            </w:r>
          </w:p>
          <w:p w14:paraId="6C2D709E" w14:textId="77777777" w:rsidR="00961115" w:rsidRPr="002C7090" w:rsidRDefault="00961115" w:rsidP="007B2D3C">
            <w:pPr>
              <w:jc w:val="center"/>
              <w:rPr>
                <w:rFonts w:ascii="Trebuchet MS" w:hAnsi="Trebuchet MS"/>
                <w:b/>
                <w:sz w:val="20"/>
                <w:szCs w:val="20"/>
              </w:rPr>
            </w:pPr>
            <w:r w:rsidRPr="002C7090">
              <w:rPr>
                <w:rFonts w:ascii="Trebuchet MS" w:hAnsi="Trebuchet MS"/>
                <w:bCs/>
                <w:sz w:val="20"/>
                <w:szCs w:val="20"/>
              </w:rPr>
              <w:t>sept 2008</w:t>
            </w:r>
          </w:p>
        </w:tc>
      </w:tr>
      <w:tr w:rsidR="008C2ACC" w:rsidRPr="002C7090" w14:paraId="5FCBE37C" w14:textId="77777777" w:rsidTr="007011BA">
        <w:trPr>
          <w:tblCellSpacing w:w="0" w:type="dxa"/>
        </w:trPr>
        <w:tc>
          <w:tcPr>
            <w:tcW w:w="1489" w:type="pct"/>
            <w:tcMar>
              <w:top w:w="18" w:type="dxa"/>
              <w:left w:w="18" w:type="dxa"/>
              <w:bottom w:w="18" w:type="dxa"/>
              <w:right w:w="18" w:type="dxa"/>
            </w:tcMar>
            <w:hideMark/>
          </w:tcPr>
          <w:p w14:paraId="735C7BE1" w14:textId="77777777" w:rsidR="00961115" w:rsidRPr="002C7090" w:rsidRDefault="00961115" w:rsidP="007B2D3C">
            <w:pPr>
              <w:rPr>
                <w:rFonts w:ascii="Trebuchet MS" w:hAnsi="Trebuchet MS"/>
                <w:b/>
                <w:sz w:val="20"/>
                <w:szCs w:val="20"/>
              </w:rPr>
            </w:pPr>
            <w:r w:rsidRPr="002C7090">
              <w:rPr>
                <w:rFonts w:ascii="Trebuchet MS" w:hAnsi="Trebuchet MS"/>
                <w:b/>
                <w:sz w:val="20"/>
                <w:szCs w:val="20"/>
              </w:rPr>
              <w:t>Grade sau diplome obţinute</w:t>
            </w:r>
          </w:p>
        </w:tc>
        <w:tc>
          <w:tcPr>
            <w:tcW w:w="1253" w:type="pct"/>
            <w:tcMar>
              <w:top w:w="18" w:type="dxa"/>
              <w:left w:w="18" w:type="dxa"/>
              <w:bottom w:w="18" w:type="dxa"/>
              <w:right w:w="18" w:type="dxa"/>
            </w:tcMar>
            <w:vAlign w:val="center"/>
            <w:hideMark/>
          </w:tcPr>
          <w:p w14:paraId="3E096BD0" w14:textId="77777777" w:rsidR="00961115" w:rsidRPr="002C7090" w:rsidRDefault="00961115" w:rsidP="007B2D3C">
            <w:pPr>
              <w:jc w:val="center"/>
              <w:rPr>
                <w:rFonts w:ascii="Trebuchet MS" w:hAnsi="Trebuchet MS"/>
                <w:b/>
                <w:sz w:val="20"/>
                <w:szCs w:val="20"/>
              </w:rPr>
            </w:pPr>
            <w:r w:rsidRPr="002C7090">
              <w:rPr>
                <w:rFonts w:ascii="Trebuchet MS" w:hAnsi="Trebuchet MS"/>
                <w:sz w:val="20"/>
                <w:szCs w:val="20"/>
              </w:rPr>
              <w:t>diplomă de licenţă</w:t>
            </w:r>
          </w:p>
        </w:tc>
        <w:tc>
          <w:tcPr>
            <w:tcW w:w="1320" w:type="pct"/>
            <w:tcMar>
              <w:top w:w="18" w:type="dxa"/>
              <w:left w:w="18" w:type="dxa"/>
              <w:bottom w:w="18" w:type="dxa"/>
              <w:right w:w="18" w:type="dxa"/>
            </w:tcMar>
            <w:vAlign w:val="center"/>
            <w:hideMark/>
          </w:tcPr>
          <w:p w14:paraId="0A79D4D2" w14:textId="77777777" w:rsidR="00961115" w:rsidRPr="002C7090" w:rsidRDefault="00961115" w:rsidP="007B2D3C">
            <w:pPr>
              <w:jc w:val="center"/>
              <w:rPr>
                <w:rFonts w:ascii="Trebuchet MS" w:hAnsi="Trebuchet MS"/>
                <w:b/>
                <w:sz w:val="20"/>
                <w:szCs w:val="20"/>
              </w:rPr>
            </w:pPr>
            <w:r w:rsidRPr="002C7090">
              <w:rPr>
                <w:rFonts w:ascii="Trebuchet MS" w:hAnsi="Trebuchet MS"/>
                <w:sz w:val="20"/>
                <w:szCs w:val="20"/>
              </w:rPr>
              <w:t>diplomă de master</w:t>
            </w:r>
          </w:p>
        </w:tc>
        <w:tc>
          <w:tcPr>
            <w:tcW w:w="938" w:type="pct"/>
            <w:tcMar>
              <w:top w:w="18" w:type="dxa"/>
              <w:left w:w="18" w:type="dxa"/>
              <w:bottom w:w="18" w:type="dxa"/>
              <w:right w:w="18" w:type="dxa"/>
            </w:tcMar>
            <w:vAlign w:val="center"/>
            <w:hideMark/>
          </w:tcPr>
          <w:p w14:paraId="7EE62FFC" w14:textId="77777777" w:rsidR="00961115" w:rsidRPr="002C7090" w:rsidRDefault="00961115" w:rsidP="007B2D3C">
            <w:pPr>
              <w:jc w:val="center"/>
              <w:rPr>
                <w:rFonts w:ascii="Trebuchet MS" w:hAnsi="Trebuchet MS"/>
                <w:b/>
                <w:sz w:val="20"/>
                <w:szCs w:val="20"/>
              </w:rPr>
            </w:pPr>
            <w:r w:rsidRPr="002C7090">
              <w:rPr>
                <w:rFonts w:ascii="Trebuchet MS" w:hAnsi="Trebuchet MS"/>
                <w:sz w:val="20"/>
                <w:szCs w:val="20"/>
              </w:rPr>
              <w:t>diplomă de doctor</w:t>
            </w:r>
          </w:p>
        </w:tc>
      </w:tr>
    </w:tbl>
    <w:p w14:paraId="2BE2FF83" w14:textId="77777777" w:rsidR="00961115" w:rsidRPr="002C7090" w:rsidRDefault="00961115" w:rsidP="00961115">
      <w:pPr>
        <w:shd w:val="clear" w:color="auto" w:fill="FFFFFF"/>
        <w:ind w:right="-187"/>
        <w:jc w:val="both"/>
        <w:rPr>
          <w:rFonts w:ascii="Trebuchet MS" w:hAnsi="Trebuchet MS"/>
          <w:sz w:val="20"/>
          <w:szCs w:val="20"/>
        </w:rPr>
      </w:pPr>
    </w:p>
    <w:p w14:paraId="3E711AE8" w14:textId="77777777" w:rsidR="00961115" w:rsidRPr="002C7090" w:rsidRDefault="00961115" w:rsidP="00961115">
      <w:pPr>
        <w:shd w:val="clear" w:color="auto" w:fill="FFFFFF"/>
        <w:ind w:right="-187"/>
        <w:jc w:val="both"/>
        <w:rPr>
          <w:rFonts w:ascii="Trebuchet MS" w:hAnsi="Trebuchet MS"/>
          <w:i/>
          <w:iCs/>
          <w:sz w:val="20"/>
          <w:szCs w:val="20"/>
        </w:rPr>
      </w:pPr>
      <w:r w:rsidRPr="002C7090">
        <w:rPr>
          <w:rFonts w:ascii="Trebuchet MS" w:hAnsi="Trebuchet MS"/>
          <w:sz w:val="20"/>
          <w:szCs w:val="20"/>
        </w:rPr>
        <w:t xml:space="preserve">7. Titlul ştiinţific: </w:t>
      </w:r>
      <w:r w:rsidRPr="002C7090">
        <w:rPr>
          <w:rFonts w:ascii="Trebuchet MS" w:hAnsi="Trebuchet MS"/>
          <w:i/>
          <w:iCs/>
          <w:sz w:val="20"/>
          <w:szCs w:val="20"/>
        </w:rPr>
        <w:t>Doctor din 2008, Universitatea din Bucureşti Facultatea de Biologie, Ornitologie</w:t>
      </w:r>
    </w:p>
    <w:p w14:paraId="142219B7" w14:textId="77777777" w:rsidR="00961115" w:rsidRPr="002C7090" w:rsidRDefault="00961115" w:rsidP="00961115">
      <w:pPr>
        <w:shd w:val="clear" w:color="auto" w:fill="FFFFFF"/>
        <w:jc w:val="both"/>
        <w:rPr>
          <w:rFonts w:ascii="Trebuchet MS" w:hAnsi="Trebuchet MS"/>
          <w:b/>
          <w:sz w:val="20"/>
          <w:szCs w:val="20"/>
        </w:rPr>
      </w:pPr>
      <w:r w:rsidRPr="002C7090">
        <w:rPr>
          <w:rFonts w:ascii="Trebuchet MS" w:hAnsi="Trebuchet MS"/>
          <w:b/>
          <w:sz w:val="20"/>
          <w:szCs w:val="20"/>
        </w:rPr>
        <w:t>8.Experienţa profesională: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2319"/>
        <w:gridCol w:w="2383"/>
        <w:gridCol w:w="2284"/>
      </w:tblGrid>
      <w:tr w:rsidR="002C7090" w:rsidRPr="002C7090" w14:paraId="7A35839E" w14:textId="77777777" w:rsidTr="007011BA">
        <w:tc>
          <w:tcPr>
            <w:tcW w:w="1259" w:type="pct"/>
            <w:vAlign w:val="center"/>
          </w:tcPr>
          <w:p w14:paraId="7B413660"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Funcţia</w:t>
            </w:r>
          </w:p>
        </w:tc>
        <w:tc>
          <w:tcPr>
            <w:tcW w:w="1242" w:type="pct"/>
            <w:vAlign w:val="center"/>
          </w:tcPr>
          <w:p w14:paraId="0FD00A39"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Perioada</w:t>
            </w:r>
          </w:p>
        </w:tc>
        <w:tc>
          <w:tcPr>
            <w:tcW w:w="1276" w:type="pct"/>
            <w:vAlign w:val="center"/>
          </w:tcPr>
          <w:p w14:paraId="3B24DE3C"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Instituţia</w:t>
            </w:r>
          </w:p>
        </w:tc>
        <w:tc>
          <w:tcPr>
            <w:tcW w:w="1223" w:type="pct"/>
            <w:vAlign w:val="center"/>
          </w:tcPr>
          <w:p w14:paraId="106E801D"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Locul</w:t>
            </w:r>
          </w:p>
        </w:tc>
      </w:tr>
      <w:tr w:rsidR="002C7090" w:rsidRPr="002C7090" w14:paraId="239B4C73" w14:textId="77777777" w:rsidTr="007011BA">
        <w:tc>
          <w:tcPr>
            <w:tcW w:w="1259" w:type="pct"/>
            <w:vAlign w:val="center"/>
          </w:tcPr>
          <w:p w14:paraId="72072F3E"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Doctorand</w:t>
            </w:r>
          </w:p>
          <w:p w14:paraId="18AC5EA1"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fără frecvență</w:t>
            </w:r>
          </w:p>
        </w:tc>
        <w:tc>
          <w:tcPr>
            <w:tcW w:w="1242" w:type="pct"/>
            <w:vAlign w:val="center"/>
          </w:tcPr>
          <w:p w14:paraId="27B6F8C4"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oct 2000 -</w:t>
            </w:r>
          </w:p>
          <w:p w14:paraId="31724C79" w14:textId="77777777" w:rsidR="00961115" w:rsidRPr="002C7090" w:rsidRDefault="00961115" w:rsidP="007B2D3C">
            <w:pPr>
              <w:jc w:val="center"/>
              <w:rPr>
                <w:rFonts w:ascii="Trebuchet MS" w:hAnsi="Trebuchet MS"/>
                <w:sz w:val="20"/>
                <w:szCs w:val="20"/>
              </w:rPr>
            </w:pPr>
            <w:r w:rsidRPr="002C7090">
              <w:rPr>
                <w:rFonts w:ascii="Trebuchet MS" w:hAnsi="Trebuchet MS"/>
                <w:bCs/>
                <w:sz w:val="20"/>
                <w:szCs w:val="20"/>
              </w:rPr>
              <w:t>nov 2008</w:t>
            </w:r>
          </w:p>
        </w:tc>
        <w:tc>
          <w:tcPr>
            <w:tcW w:w="1276" w:type="pct"/>
            <w:vAlign w:val="center"/>
          </w:tcPr>
          <w:p w14:paraId="08EC8C8F"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Universitatea din Bucureşti Facultatea de Biologie</w:t>
            </w:r>
          </w:p>
        </w:tc>
        <w:tc>
          <w:tcPr>
            <w:tcW w:w="1223" w:type="pct"/>
            <w:vAlign w:val="center"/>
          </w:tcPr>
          <w:p w14:paraId="75D9122D"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București</w:t>
            </w:r>
          </w:p>
        </w:tc>
      </w:tr>
      <w:tr w:rsidR="002C7090" w:rsidRPr="002C7090" w14:paraId="26CDF8F5" w14:textId="77777777" w:rsidTr="007011BA">
        <w:tc>
          <w:tcPr>
            <w:tcW w:w="1259" w:type="pct"/>
            <w:vAlign w:val="center"/>
          </w:tcPr>
          <w:p w14:paraId="17D0943F" w14:textId="77777777" w:rsidR="00961115" w:rsidRPr="002C7090" w:rsidRDefault="00961115" w:rsidP="007B2D3C">
            <w:pPr>
              <w:jc w:val="center"/>
              <w:rPr>
                <w:rFonts w:ascii="Trebuchet MS" w:hAnsi="Trebuchet MS"/>
                <w:sz w:val="20"/>
                <w:szCs w:val="20"/>
              </w:rPr>
            </w:pPr>
            <w:r w:rsidRPr="002C7090">
              <w:rPr>
                <w:rFonts w:ascii="Trebuchet MS" w:hAnsi="Trebuchet MS"/>
                <w:bCs/>
                <w:sz w:val="20"/>
                <w:szCs w:val="20"/>
              </w:rPr>
              <w:t>Asistent producție</w:t>
            </w:r>
          </w:p>
        </w:tc>
        <w:tc>
          <w:tcPr>
            <w:tcW w:w="1242" w:type="pct"/>
            <w:vAlign w:val="center"/>
          </w:tcPr>
          <w:p w14:paraId="37D3FEC4"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ian 2001 -</w:t>
            </w:r>
          </w:p>
          <w:p w14:paraId="5AE182CA" w14:textId="77777777" w:rsidR="00961115" w:rsidRPr="002C7090" w:rsidRDefault="00961115" w:rsidP="007B2D3C">
            <w:pPr>
              <w:jc w:val="center"/>
              <w:rPr>
                <w:rFonts w:ascii="Trebuchet MS" w:hAnsi="Trebuchet MS"/>
                <w:sz w:val="20"/>
                <w:szCs w:val="20"/>
              </w:rPr>
            </w:pPr>
            <w:r w:rsidRPr="002C7090">
              <w:rPr>
                <w:rFonts w:ascii="Trebuchet MS" w:hAnsi="Trebuchet MS"/>
                <w:bCs/>
                <w:sz w:val="20"/>
                <w:szCs w:val="20"/>
              </w:rPr>
              <w:t>iun 2002</w:t>
            </w:r>
          </w:p>
        </w:tc>
        <w:tc>
          <w:tcPr>
            <w:tcW w:w="1276" w:type="pct"/>
            <w:vAlign w:val="center"/>
          </w:tcPr>
          <w:p w14:paraId="18635434"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S.C. PIC ROMÂNIA S.R.L</w:t>
            </w:r>
          </w:p>
        </w:tc>
        <w:tc>
          <w:tcPr>
            <w:tcW w:w="1223" w:type="pct"/>
            <w:vAlign w:val="center"/>
          </w:tcPr>
          <w:p w14:paraId="35A21A0B"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București</w:t>
            </w:r>
          </w:p>
        </w:tc>
      </w:tr>
      <w:tr w:rsidR="002C7090" w:rsidRPr="002C7090" w14:paraId="234ED4D2" w14:textId="77777777" w:rsidTr="007011BA">
        <w:tc>
          <w:tcPr>
            <w:tcW w:w="1259" w:type="pct"/>
            <w:vAlign w:val="center"/>
          </w:tcPr>
          <w:p w14:paraId="46D48421"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Director departament</w:t>
            </w:r>
          </w:p>
        </w:tc>
        <w:tc>
          <w:tcPr>
            <w:tcW w:w="1242" w:type="pct"/>
            <w:vAlign w:val="center"/>
          </w:tcPr>
          <w:p w14:paraId="61DDB782"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iul 2002 -</w:t>
            </w:r>
          </w:p>
          <w:p w14:paraId="11D5E80C"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sept 2003</w:t>
            </w:r>
          </w:p>
        </w:tc>
        <w:tc>
          <w:tcPr>
            <w:tcW w:w="1276" w:type="pct"/>
            <w:vAlign w:val="center"/>
          </w:tcPr>
          <w:p w14:paraId="5633C476" w14:textId="77777777" w:rsidR="00961115" w:rsidRPr="002C7090" w:rsidRDefault="00961115" w:rsidP="007B2D3C">
            <w:pPr>
              <w:suppressAutoHyphens/>
              <w:ind w:right="-152"/>
              <w:jc w:val="center"/>
              <w:rPr>
                <w:rFonts w:ascii="Trebuchet MS" w:hAnsi="Trebuchet MS"/>
                <w:sz w:val="20"/>
                <w:szCs w:val="20"/>
                <w:lang w:eastAsia="ar-SA"/>
              </w:rPr>
            </w:pPr>
            <w:r w:rsidRPr="002C7090">
              <w:rPr>
                <w:rFonts w:ascii="Trebuchet MS" w:hAnsi="Trebuchet MS" w:cs="Arial"/>
                <w:sz w:val="20"/>
                <w:szCs w:val="20"/>
                <w:lang w:eastAsia="ar-SA"/>
              </w:rPr>
              <w:t>S.C. PIC ROMÂNIA S.R.L</w:t>
            </w:r>
          </w:p>
        </w:tc>
        <w:tc>
          <w:tcPr>
            <w:tcW w:w="1223" w:type="pct"/>
            <w:vAlign w:val="center"/>
          </w:tcPr>
          <w:p w14:paraId="1B04D43C"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București</w:t>
            </w:r>
          </w:p>
        </w:tc>
      </w:tr>
      <w:tr w:rsidR="002C7090" w:rsidRPr="002C7090" w14:paraId="531D06C6" w14:textId="77777777" w:rsidTr="007011BA">
        <w:tc>
          <w:tcPr>
            <w:tcW w:w="1259" w:type="pct"/>
            <w:vAlign w:val="center"/>
          </w:tcPr>
          <w:p w14:paraId="224739A8"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Suplinitor</w:t>
            </w:r>
          </w:p>
          <w:p w14:paraId="217BB2CE"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Catedra de informatică</w:t>
            </w:r>
          </w:p>
        </w:tc>
        <w:tc>
          <w:tcPr>
            <w:tcW w:w="1242" w:type="pct"/>
            <w:vAlign w:val="center"/>
          </w:tcPr>
          <w:p w14:paraId="21875B56"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dec 2003 -</w:t>
            </w:r>
          </w:p>
          <w:p w14:paraId="60C7A531" w14:textId="77777777" w:rsidR="00961115" w:rsidRPr="002C7090" w:rsidRDefault="00961115" w:rsidP="007B2D3C">
            <w:pPr>
              <w:jc w:val="center"/>
              <w:rPr>
                <w:rFonts w:ascii="Trebuchet MS" w:hAnsi="Trebuchet MS"/>
                <w:sz w:val="20"/>
                <w:szCs w:val="20"/>
              </w:rPr>
            </w:pPr>
            <w:r w:rsidRPr="002C7090">
              <w:rPr>
                <w:rFonts w:ascii="Trebuchet MS" w:hAnsi="Trebuchet MS"/>
                <w:bCs/>
                <w:sz w:val="20"/>
                <w:szCs w:val="20"/>
              </w:rPr>
              <w:t>martie 2004</w:t>
            </w:r>
          </w:p>
        </w:tc>
        <w:tc>
          <w:tcPr>
            <w:tcW w:w="1276" w:type="pct"/>
            <w:vAlign w:val="center"/>
          </w:tcPr>
          <w:p w14:paraId="6619366B"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Grup Şcolar Agricol Prejmer Braşov</w:t>
            </w:r>
          </w:p>
        </w:tc>
        <w:tc>
          <w:tcPr>
            <w:tcW w:w="1223" w:type="pct"/>
            <w:vAlign w:val="center"/>
          </w:tcPr>
          <w:p w14:paraId="70499D1B"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Brașov</w:t>
            </w:r>
          </w:p>
        </w:tc>
      </w:tr>
      <w:tr w:rsidR="002C7090" w:rsidRPr="002C7090" w14:paraId="169194FE" w14:textId="77777777" w:rsidTr="007011BA">
        <w:tc>
          <w:tcPr>
            <w:tcW w:w="1259" w:type="pct"/>
            <w:vAlign w:val="center"/>
          </w:tcPr>
          <w:p w14:paraId="1B99BE69"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Asistent cercetare</w:t>
            </w:r>
          </w:p>
        </w:tc>
        <w:tc>
          <w:tcPr>
            <w:tcW w:w="1242" w:type="pct"/>
            <w:vAlign w:val="center"/>
          </w:tcPr>
          <w:p w14:paraId="742A8BDF"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april 2004 -</w:t>
            </w:r>
          </w:p>
          <w:p w14:paraId="1F44E007" w14:textId="77777777" w:rsidR="00961115" w:rsidRPr="002C7090" w:rsidRDefault="00961115" w:rsidP="007B2D3C">
            <w:pPr>
              <w:jc w:val="center"/>
              <w:rPr>
                <w:rFonts w:ascii="Trebuchet MS" w:hAnsi="Trebuchet MS"/>
                <w:sz w:val="20"/>
                <w:szCs w:val="20"/>
              </w:rPr>
            </w:pPr>
            <w:r w:rsidRPr="002C7090">
              <w:rPr>
                <w:rFonts w:ascii="Trebuchet MS" w:hAnsi="Trebuchet MS"/>
                <w:bCs/>
                <w:sz w:val="20"/>
                <w:szCs w:val="20"/>
              </w:rPr>
              <w:t>dec 2010</w:t>
            </w:r>
          </w:p>
        </w:tc>
        <w:tc>
          <w:tcPr>
            <w:tcW w:w="1276" w:type="pct"/>
            <w:vAlign w:val="center"/>
          </w:tcPr>
          <w:p w14:paraId="30532351"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 xml:space="preserve">Institutul Național de Cercetare Dezvoltare </w:t>
            </w:r>
            <w:r w:rsidRPr="002C7090">
              <w:rPr>
                <w:rFonts w:ascii="Trebuchet MS" w:hAnsi="Trebuchet MS"/>
                <w:sz w:val="20"/>
                <w:szCs w:val="20"/>
              </w:rPr>
              <w:lastRenderedPageBreak/>
              <w:t>pentru Cartof și Sfeclă  de Zahăr  Braşov,</w:t>
            </w:r>
          </w:p>
        </w:tc>
        <w:tc>
          <w:tcPr>
            <w:tcW w:w="1223" w:type="pct"/>
            <w:vAlign w:val="center"/>
          </w:tcPr>
          <w:p w14:paraId="007EABCD"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lastRenderedPageBreak/>
              <w:t>Brașov</w:t>
            </w:r>
          </w:p>
        </w:tc>
      </w:tr>
      <w:tr w:rsidR="002C7090" w:rsidRPr="002C7090" w14:paraId="5A0FD152" w14:textId="77777777" w:rsidTr="007011BA">
        <w:tc>
          <w:tcPr>
            <w:tcW w:w="1259" w:type="pct"/>
            <w:vAlign w:val="center"/>
          </w:tcPr>
          <w:p w14:paraId="6A0D8C9E" w14:textId="77777777" w:rsidR="00961115" w:rsidRPr="002C7090" w:rsidRDefault="00961115" w:rsidP="007B2D3C">
            <w:pPr>
              <w:jc w:val="center"/>
              <w:rPr>
                <w:rFonts w:ascii="Trebuchet MS" w:hAnsi="Trebuchet MS"/>
                <w:sz w:val="20"/>
                <w:szCs w:val="20"/>
              </w:rPr>
            </w:pPr>
            <w:r w:rsidRPr="002C7090">
              <w:rPr>
                <w:rFonts w:ascii="Trebuchet MS" w:hAnsi="Trebuchet MS"/>
                <w:bCs/>
                <w:sz w:val="20"/>
                <w:szCs w:val="20"/>
              </w:rPr>
              <w:t>Cercetător științific</w:t>
            </w:r>
          </w:p>
        </w:tc>
        <w:tc>
          <w:tcPr>
            <w:tcW w:w="1242" w:type="pct"/>
            <w:vAlign w:val="center"/>
          </w:tcPr>
          <w:p w14:paraId="24D88585"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nov 2011-</w:t>
            </w:r>
          </w:p>
          <w:p w14:paraId="218701B4" w14:textId="77777777" w:rsidR="00961115" w:rsidRPr="002C7090" w:rsidRDefault="00961115" w:rsidP="007B2D3C">
            <w:pPr>
              <w:jc w:val="center"/>
              <w:rPr>
                <w:rFonts w:ascii="Trebuchet MS" w:hAnsi="Trebuchet MS"/>
                <w:sz w:val="20"/>
                <w:szCs w:val="20"/>
              </w:rPr>
            </w:pPr>
            <w:r w:rsidRPr="002C7090">
              <w:rPr>
                <w:rFonts w:ascii="Trebuchet MS" w:hAnsi="Trebuchet MS"/>
                <w:bCs/>
                <w:sz w:val="20"/>
                <w:szCs w:val="20"/>
              </w:rPr>
              <w:t>iul 2016</w:t>
            </w:r>
          </w:p>
        </w:tc>
        <w:tc>
          <w:tcPr>
            <w:tcW w:w="1276" w:type="pct"/>
            <w:vAlign w:val="center"/>
          </w:tcPr>
          <w:p w14:paraId="53592DAE"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 xml:space="preserve">Institutul </w:t>
            </w:r>
          </w:p>
          <w:p w14:paraId="1F3A5D81"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 xml:space="preserve">de Cercetare-Dezvoltare pentru Pajiști Brașov </w:t>
            </w:r>
          </w:p>
          <w:p w14:paraId="1D21E9EB"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(ICDP Brașov)</w:t>
            </w:r>
          </w:p>
        </w:tc>
        <w:tc>
          <w:tcPr>
            <w:tcW w:w="1223" w:type="pct"/>
            <w:vAlign w:val="center"/>
          </w:tcPr>
          <w:p w14:paraId="39179DDC"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Brașov</w:t>
            </w:r>
          </w:p>
        </w:tc>
      </w:tr>
      <w:tr w:rsidR="008C2ACC" w:rsidRPr="002C7090" w14:paraId="1845B590" w14:textId="77777777" w:rsidTr="007011BA">
        <w:tc>
          <w:tcPr>
            <w:tcW w:w="1259" w:type="pct"/>
            <w:vAlign w:val="center"/>
          </w:tcPr>
          <w:p w14:paraId="2BDE0CCF"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Cercetător științific</w:t>
            </w:r>
          </w:p>
          <w:p w14:paraId="009E28C3"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grad III</w:t>
            </w:r>
          </w:p>
        </w:tc>
        <w:tc>
          <w:tcPr>
            <w:tcW w:w="1242" w:type="pct"/>
            <w:vAlign w:val="center"/>
          </w:tcPr>
          <w:p w14:paraId="4E8E5FDC" w14:textId="77777777" w:rsidR="00961115" w:rsidRPr="002C7090" w:rsidRDefault="00961115" w:rsidP="007B2D3C">
            <w:pPr>
              <w:jc w:val="center"/>
              <w:rPr>
                <w:rFonts w:ascii="Trebuchet MS" w:hAnsi="Trebuchet MS"/>
                <w:bCs/>
                <w:sz w:val="20"/>
                <w:szCs w:val="20"/>
              </w:rPr>
            </w:pPr>
            <w:r w:rsidRPr="002C7090">
              <w:rPr>
                <w:rFonts w:ascii="Trebuchet MS" w:hAnsi="Trebuchet MS"/>
                <w:bCs/>
                <w:sz w:val="20"/>
                <w:szCs w:val="20"/>
              </w:rPr>
              <w:t>sept 2016-prezent</w:t>
            </w:r>
          </w:p>
        </w:tc>
        <w:tc>
          <w:tcPr>
            <w:tcW w:w="1276" w:type="pct"/>
            <w:vAlign w:val="center"/>
          </w:tcPr>
          <w:p w14:paraId="47005C68"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 xml:space="preserve">Institutul </w:t>
            </w:r>
          </w:p>
          <w:p w14:paraId="73E5CCC8"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 xml:space="preserve">de Cercetare-Dezvoltare pentru Pajiști Brașov </w:t>
            </w:r>
          </w:p>
          <w:p w14:paraId="51EE0E0A"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(ICDP Brașov)</w:t>
            </w:r>
          </w:p>
        </w:tc>
        <w:tc>
          <w:tcPr>
            <w:tcW w:w="1223" w:type="pct"/>
            <w:vAlign w:val="center"/>
          </w:tcPr>
          <w:p w14:paraId="349D795D" w14:textId="77777777" w:rsidR="00961115" w:rsidRPr="002C7090" w:rsidRDefault="00961115" w:rsidP="007B2D3C">
            <w:pPr>
              <w:jc w:val="center"/>
              <w:rPr>
                <w:rFonts w:ascii="Trebuchet MS" w:hAnsi="Trebuchet MS"/>
                <w:sz w:val="20"/>
                <w:szCs w:val="20"/>
              </w:rPr>
            </w:pPr>
            <w:r w:rsidRPr="002C7090">
              <w:rPr>
                <w:rFonts w:ascii="Trebuchet MS" w:hAnsi="Trebuchet MS"/>
                <w:sz w:val="20"/>
                <w:szCs w:val="20"/>
              </w:rPr>
              <w:t>Brașov</w:t>
            </w:r>
          </w:p>
        </w:tc>
      </w:tr>
    </w:tbl>
    <w:p w14:paraId="56810B56" w14:textId="77777777" w:rsidR="007011BA" w:rsidRPr="002C7090" w:rsidRDefault="007011BA" w:rsidP="00961115">
      <w:pPr>
        <w:shd w:val="clear" w:color="auto" w:fill="FFFFFF"/>
        <w:jc w:val="both"/>
        <w:rPr>
          <w:rFonts w:ascii="Trebuchet MS" w:hAnsi="Trebuchet MS"/>
          <w:b/>
          <w:sz w:val="20"/>
          <w:szCs w:val="20"/>
        </w:rPr>
      </w:pPr>
    </w:p>
    <w:p w14:paraId="45530172" w14:textId="10D50081" w:rsidR="00961115" w:rsidRPr="002C7090" w:rsidRDefault="00961115" w:rsidP="00961115">
      <w:pPr>
        <w:shd w:val="clear" w:color="auto" w:fill="FFFFFF"/>
        <w:jc w:val="both"/>
        <w:rPr>
          <w:rFonts w:ascii="Trebuchet MS" w:hAnsi="Trebuchet MS"/>
          <w:i/>
          <w:sz w:val="20"/>
          <w:szCs w:val="20"/>
        </w:rPr>
      </w:pPr>
      <w:r w:rsidRPr="002C7090">
        <w:rPr>
          <w:rFonts w:ascii="Trebuchet MS" w:hAnsi="Trebuchet MS"/>
          <w:b/>
          <w:sz w:val="20"/>
          <w:szCs w:val="20"/>
        </w:rPr>
        <w:t xml:space="preserve">9.Locul de muncă actual şi funcţia: </w:t>
      </w:r>
      <w:r w:rsidRPr="002C7090">
        <w:rPr>
          <w:rFonts w:ascii="Trebuchet MS" w:hAnsi="Trebuchet MS"/>
          <w:i/>
          <w:sz w:val="20"/>
          <w:szCs w:val="20"/>
        </w:rPr>
        <w:t>Institul de Cercetare-Dezvoltare pentru Pajiști Brașov (ICDP Brașov), Cercetător științific gr. III.</w:t>
      </w:r>
    </w:p>
    <w:p w14:paraId="1C6B4BBB" w14:textId="77777777" w:rsidR="00961115" w:rsidRPr="002C7090" w:rsidRDefault="00961115" w:rsidP="00961115">
      <w:pPr>
        <w:shd w:val="clear" w:color="auto" w:fill="FFFFFF"/>
        <w:jc w:val="both"/>
        <w:rPr>
          <w:rFonts w:ascii="Trebuchet MS" w:hAnsi="Trebuchet MS"/>
          <w:b/>
        </w:rPr>
      </w:pPr>
    </w:p>
    <w:p w14:paraId="5B450C30" w14:textId="77777777" w:rsidR="00961115" w:rsidRPr="002C7090" w:rsidRDefault="00961115" w:rsidP="00961115">
      <w:pPr>
        <w:shd w:val="clear" w:color="auto" w:fill="FFFFFF"/>
        <w:jc w:val="both"/>
        <w:rPr>
          <w:rFonts w:ascii="Trebuchet MS" w:hAnsi="Trebuchet MS"/>
          <w:i/>
          <w:iCs/>
        </w:rPr>
      </w:pPr>
      <w:r w:rsidRPr="002C7090">
        <w:rPr>
          <w:rFonts w:ascii="Trebuchet MS" w:hAnsi="Trebuchet MS"/>
          <w:b/>
        </w:rPr>
        <w:t>10.Vechime la locul de muncă actual</w:t>
      </w:r>
      <w:r w:rsidRPr="002C7090">
        <w:rPr>
          <w:rFonts w:ascii="Trebuchet MS" w:hAnsi="Trebuchet MS"/>
        </w:rPr>
        <w:t xml:space="preserve">: </w:t>
      </w:r>
      <w:r w:rsidRPr="002C7090">
        <w:rPr>
          <w:rFonts w:ascii="Trebuchet MS" w:hAnsi="Trebuchet MS"/>
          <w:i/>
          <w:iCs/>
        </w:rPr>
        <w:t>11 ani.</w:t>
      </w:r>
    </w:p>
    <w:p w14:paraId="02F183AE" w14:textId="77777777" w:rsidR="00961115" w:rsidRPr="002C7090" w:rsidRDefault="00961115" w:rsidP="00961115">
      <w:pPr>
        <w:shd w:val="clear" w:color="auto" w:fill="FFFFFF"/>
        <w:jc w:val="both"/>
        <w:rPr>
          <w:rFonts w:ascii="Trebuchet MS" w:hAnsi="Trebuchet MS"/>
        </w:rPr>
      </w:pPr>
      <w:r w:rsidRPr="002C7090">
        <w:rPr>
          <w:rFonts w:ascii="Trebuchet MS" w:hAnsi="Trebuchet MS"/>
          <w:b/>
        </w:rPr>
        <w:t>11.</w:t>
      </w:r>
      <w:r w:rsidRPr="002C7090">
        <w:rPr>
          <w:rFonts w:ascii="Trebuchet MS" w:hAnsi="Trebuchet MS"/>
        </w:rPr>
        <w:t>Brevete de invenţii/produse omologate/alte produse purtătoare de drepturi de proprietate intelectuală:</w:t>
      </w:r>
    </w:p>
    <w:p w14:paraId="06554F74" w14:textId="77777777" w:rsidR="00961115" w:rsidRPr="002C7090" w:rsidRDefault="00961115" w:rsidP="00961115">
      <w:pPr>
        <w:shd w:val="clear" w:color="auto" w:fill="FFFFFF"/>
        <w:jc w:val="both"/>
        <w:rPr>
          <w:rFonts w:ascii="Trebuchet MS" w:hAnsi="Trebuchet MS"/>
          <w:i/>
        </w:rPr>
      </w:pPr>
      <w:r w:rsidRPr="002C7090">
        <w:rPr>
          <w:rFonts w:ascii="Trebuchet MS" w:hAnsi="Trebuchet MS"/>
          <w:b/>
        </w:rPr>
        <w:t xml:space="preserve">12.Lucrări publicate </w:t>
      </w:r>
    </w:p>
    <w:p w14:paraId="11D5D330" w14:textId="77777777" w:rsidR="00961115" w:rsidRPr="002C7090" w:rsidRDefault="00961115" w:rsidP="00961115">
      <w:pPr>
        <w:ind w:firstLine="720"/>
        <w:rPr>
          <w:rFonts w:ascii="Trebuchet MS" w:hAnsi="Trebuchet MS"/>
        </w:rPr>
      </w:pPr>
      <w:r w:rsidRPr="002C7090">
        <w:rPr>
          <w:rFonts w:ascii="Trebuchet MS" w:hAnsi="Trebuchet MS"/>
        </w:rPr>
        <w:t>12.1. Cărți, Broșuri, Monografii</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4147"/>
        <w:gridCol w:w="2621"/>
        <w:gridCol w:w="2513"/>
      </w:tblGrid>
      <w:tr w:rsidR="002C7090" w:rsidRPr="002C7090" w14:paraId="3ECD4A3E" w14:textId="77777777" w:rsidTr="00677098">
        <w:tc>
          <w:tcPr>
            <w:tcW w:w="2234" w:type="pct"/>
            <w:vAlign w:val="center"/>
          </w:tcPr>
          <w:p w14:paraId="53138BD4" w14:textId="77777777" w:rsidR="00961115" w:rsidRPr="002C7090" w:rsidRDefault="00961115" w:rsidP="00677098">
            <w:pPr>
              <w:jc w:val="center"/>
              <w:rPr>
                <w:rFonts w:cs="Arial"/>
                <w:sz w:val="18"/>
                <w:szCs w:val="18"/>
              </w:rPr>
            </w:pPr>
            <w:r w:rsidRPr="002C7090">
              <w:rPr>
                <w:rFonts w:cs="Arial"/>
                <w:sz w:val="18"/>
                <w:szCs w:val="18"/>
              </w:rPr>
              <w:t>Titlul publicației</w:t>
            </w:r>
          </w:p>
        </w:tc>
        <w:tc>
          <w:tcPr>
            <w:tcW w:w="1412" w:type="pct"/>
            <w:vAlign w:val="center"/>
          </w:tcPr>
          <w:p w14:paraId="2FE825D6" w14:textId="77777777" w:rsidR="00961115" w:rsidRPr="002C7090" w:rsidRDefault="00961115" w:rsidP="00677098">
            <w:pPr>
              <w:jc w:val="center"/>
              <w:rPr>
                <w:rFonts w:cs="Arial"/>
                <w:sz w:val="18"/>
                <w:szCs w:val="18"/>
              </w:rPr>
            </w:pPr>
            <w:r w:rsidRPr="002C7090">
              <w:rPr>
                <w:rFonts w:cs="Arial"/>
                <w:sz w:val="18"/>
                <w:szCs w:val="18"/>
              </w:rPr>
              <w:t>Autorii</w:t>
            </w:r>
          </w:p>
        </w:tc>
        <w:tc>
          <w:tcPr>
            <w:tcW w:w="1354" w:type="pct"/>
            <w:vAlign w:val="center"/>
          </w:tcPr>
          <w:p w14:paraId="78004E6B" w14:textId="77777777" w:rsidR="00961115" w:rsidRPr="002C7090" w:rsidRDefault="00961115" w:rsidP="00677098">
            <w:pPr>
              <w:jc w:val="center"/>
              <w:rPr>
                <w:rFonts w:cs="Arial"/>
                <w:sz w:val="18"/>
                <w:szCs w:val="18"/>
              </w:rPr>
            </w:pPr>
            <w:r w:rsidRPr="002C7090">
              <w:rPr>
                <w:rFonts w:cs="Arial"/>
                <w:sz w:val="18"/>
                <w:szCs w:val="18"/>
              </w:rPr>
              <w:t>Editura</w:t>
            </w:r>
          </w:p>
        </w:tc>
      </w:tr>
      <w:tr w:rsidR="002C7090" w:rsidRPr="002C7090" w14:paraId="53DD5911" w14:textId="77777777" w:rsidTr="007B2D3C">
        <w:tc>
          <w:tcPr>
            <w:tcW w:w="2234" w:type="pct"/>
            <w:vAlign w:val="center"/>
          </w:tcPr>
          <w:p w14:paraId="64A6119A" w14:textId="77777777" w:rsidR="00961115" w:rsidRPr="002C7090" w:rsidRDefault="00961115" w:rsidP="007B2D3C">
            <w:pPr>
              <w:jc w:val="both"/>
              <w:rPr>
                <w:rFonts w:cs="Arial"/>
                <w:sz w:val="18"/>
                <w:szCs w:val="18"/>
              </w:rPr>
            </w:pPr>
            <w:r w:rsidRPr="002C7090">
              <w:rPr>
                <w:rFonts w:cs="Arial"/>
                <w:sz w:val="18"/>
                <w:szCs w:val="18"/>
              </w:rPr>
              <w:t>PĂSĂRI CARE IERNEAZĂ ÎN JUDEŢUL  BRAŞOV</w:t>
            </w:r>
          </w:p>
        </w:tc>
        <w:tc>
          <w:tcPr>
            <w:tcW w:w="1412" w:type="pct"/>
            <w:vAlign w:val="center"/>
          </w:tcPr>
          <w:p w14:paraId="51FE1C0F" w14:textId="77777777" w:rsidR="00961115" w:rsidRPr="002C7090" w:rsidRDefault="00961115" w:rsidP="007B2D3C">
            <w:pPr>
              <w:ind w:left="-57" w:right="-57"/>
              <w:jc w:val="center"/>
              <w:rPr>
                <w:rFonts w:cs="Arial"/>
                <w:sz w:val="18"/>
                <w:szCs w:val="18"/>
              </w:rPr>
            </w:pPr>
            <w:r w:rsidRPr="002C7090">
              <w:rPr>
                <w:rFonts w:cs="Arial"/>
                <w:sz w:val="18"/>
                <w:szCs w:val="18"/>
              </w:rPr>
              <w:t xml:space="preserve">Victor CIOCHIA, </w:t>
            </w:r>
          </w:p>
          <w:p w14:paraId="1C87407F" w14:textId="77777777" w:rsidR="00961115" w:rsidRPr="002C7090" w:rsidRDefault="00961115" w:rsidP="007B2D3C">
            <w:pPr>
              <w:ind w:left="-57" w:right="-57"/>
              <w:jc w:val="center"/>
              <w:rPr>
                <w:rFonts w:cs="Arial"/>
                <w:b/>
                <w:sz w:val="18"/>
                <w:szCs w:val="18"/>
              </w:rPr>
            </w:pPr>
            <w:r w:rsidRPr="002C7090">
              <w:rPr>
                <w:rFonts w:cs="Arial"/>
                <w:sz w:val="18"/>
                <w:szCs w:val="18"/>
              </w:rPr>
              <w:t>Viorel COTLEANU,</w:t>
            </w:r>
            <w:r w:rsidRPr="002C7090">
              <w:rPr>
                <w:rFonts w:cs="Arial"/>
                <w:b/>
                <w:sz w:val="18"/>
                <w:szCs w:val="18"/>
              </w:rPr>
              <w:t xml:space="preserve"> </w:t>
            </w:r>
          </w:p>
          <w:p w14:paraId="0BC201D6" w14:textId="77777777" w:rsidR="00961115" w:rsidRPr="002C7090" w:rsidRDefault="00961115" w:rsidP="007B2D3C">
            <w:pPr>
              <w:ind w:left="-57" w:right="-57"/>
              <w:jc w:val="center"/>
              <w:rPr>
                <w:rFonts w:cs="Arial"/>
                <w:sz w:val="18"/>
                <w:szCs w:val="18"/>
              </w:rPr>
            </w:pPr>
            <w:r w:rsidRPr="002C7090">
              <w:rPr>
                <w:rFonts w:cs="Arial"/>
                <w:b/>
                <w:sz w:val="18"/>
                <w:szCs w:val="18"/>
              </w:rPr>
              <w:t>Paul ZEVEDEI</w:t>
            </w:r>
          </w:p>
        </w:tc>
        <w:tc>
          <w:tcPr>
            <w:tcW w:w="1354" w:type="pct"/>
            <w:vAlign w:val="center"/>
          </w:tcPr>
          <w:p w14:paraId="2CCD1CF9" w14:textId="77777777" w:rsidR="00961115" w:rsidRPr="002C7090" w:rsidRDefault="00961115" w:rsidP="007B2D3C">
            <w:pPr>
              <w:rPr>
                <w:rFonts w:cs="Arial"/>
                <w:sz w:val="18"/>
                <w:szCs w:val="18"/>
              </w:rPr>
            </w:pPr>
            <w:r w:rsidRPr="002C7090">
              <w:rPr>
                <w:rFonts w:cs="Arial"/>
                <w:sz w:val="18"/>
                <w:szCs w:val="18"/>
              </w:rPr>
              <w:t>Editura Pelecanu, 2009. ISBN 978-973-87505-7-9</w:t>
            </w:r>
          </w:p>
        </w:tc>
      </w:tr>
      <w:tr w:rsidR="002C7090" w:rsidRPr="002C7090" w14:paraId="2A853724" w14:textId="77777777" w:rsidTr="007B2D3C">
        <w:trPr>
          <w:trHeight w:val="1168"/>
        </w:trPr>
        <w:tc>
          <w:tcPr>
            <w:tcW w:w="2234" w:type="pct"/>
            <w:tcBorders>
              <w:top w:val="single" w:sz="4" w:space="0" w:color="auto"/>
              <w:left w:val="single" w:sz="4" w:space="0" w:color="auto"/>
              <w:bottom w:val="single" w:sz="4" w:space="0" w:color="auto"/>
              <w:right w:val="single" w:sz="4" w:space="0" w:color="auto"/>
            </w:tcBorders>
            <w:vAlign w:val="center"/>
          </w:tcPr>
          <w:p w14:paraId="6DAECE7E" w14:textId="77777777" w:rsidR="00961115" w:rsidRPr="002C7090" w:rsidRDefault="00961115" w:rsidP="007B2D3C">
            <w:pPr>
              <w:widowControl w:val="0"/>
              <w:autoSpaceDE w:val="0"/>
              <w:autoSpaceDN w:val="0"/>
              <w:rPr>
                <w:rFonts w:eastAsia="Microsoft Sans Serif" w:cs="Arial"/>
                <w:sz w:val="18"/>
                <w:szCs w:val="18"/>
              </w:rPr>
            </w:pPr>
            <w:r w:rsidRPr="002C7090">
              <w:rPr>
                <w:rFonts w:eastAsia="Microsoft Sans Serif" w:cs="Arial"/>
                <w:bCs/>
                <w:sz w:val="18"/>
                <w:szCs w:val="18"/>
              </w:rPr>
              <w:t>Ornitofauna sedentară din România (PĂSĂRI SEDENTARE DIN  ROMÂNIA)</w:t>
            </w:r>
          </w:p>
        </w:tc>
        <w:tc>
          <w:tcPr>
            <w:tcW w:w="1412" w:type="pct"/>
            <w:tcBorders>
              <w:top w:val="single" w:sz="4" w:space="0" w:color="auto"/>
              <w:left w:val="single" w:sz="4" w:space="0" w:color="auto"/>
              <w:bottom w:val="single" w:sz="4" w:space="0" w:color="auto"/>
              <w:right w:val="single" w:sz="4" w:space="0" w:color="auto"/>
            </w:tcBorders>
            <w:vAlign w:val="center"/>
          </w:tcPr>
          <w:p w14:paraId="6634B880" w14:textId="77777777" w:rsidR="00961115" w:rsidRPr="002C7090" w:rsidRDefault="00961115" w:rsidP="007B2D3C">
            <w:pPr>
              <w:jc w:val="center"/>
              <w:rPr>
                <w:rFonts w:cs="Arial"/>
                <w:b/>
                <w:sz w:val="18"/>
                <w:szCs w:val="18"/>
              </w:rPr>
            </w:pPr>
            <w:r w:rsidRPr="002C7090">
              <w:rPr>
                <w:rFonts w:cs="Arial"/>
                <w:sz w:val="18"/>
                <w:szCs w:val="18"/>
              </w:rPr>
              <w:t>Victor CIOCHIA</w:t>
            </w:r>
            <w:r w:rsidRPr="002C7090">
              <w:rPr>
                <w:rFonts w:cs="Arial"/>
                <w:b/>
                <w:sz w:val="18"/>
                <w:szCs w:val="18"/>
              </w:rPr>
              <w:t>,</w:t>
            </w:r>
            <w:r w:rsidRPr="002C7090">
              <w:rPr>
                <w:rFonts w:cs="Arial"/>
                <w:sz w:val="18"/>
                <w:szCs w:val="18"/>
              </w:rPr>
              <w:t xml:space="preserve"> </w:t>
            </w:r>
            <w:r w:rsidRPr="002C7090">
              <w:rPr>
                <w:rFonts w:cs="Arial"/>
                <w:b/>
                <w:sz w:val="18"/>
                <w:szCs w:val="18"/>
              </w:rPr>
              <w:t>Paul ZEVEDEI</w:t>
            </w:r>
          </w:p>
        </w:tc>
        <w:tc>
          <w:tcPr>
            <w:tcW w:w="1354" w:type="pct"/>
            <w:tcBorders>
              <w:top w:val="single" w:sz="4" w:space="0" w:color="auto"/>
              <w:left w:val="single" w:sz="4" w:space="0" w:color="auto"/>
              <w:bottom w:val="single" w:sz="4" w:space="0" w:color="auto"/>
              <w:right w:val="single" w:sz="4" w:space="0" w:color="auto"/>
            </w:tcBorders>
            <w:vAlign w:val="center"/>
          </w:tcPr>
          <w:p w14:paraId="0F96E2BD" w14:textId="77777777" w:rsidR="00961115" w:rsidRPr="002C7090" w:rsidRDefault="00961115" w:rsidP="007B2D3C">
            <w:pPr>
              <w:rPr>
                <w:rFonts w:cs="Arial"/>
                <w:sz w:val="18"/>
                <w:szCs w:val="18"/>
              </w:rPr>
            </w:pPr>
            <w:r w:rsidRPr="002C7090">
              <w:rPr>
                <w:rFonts w:cs="Arial"/>
                <w:sz w:val="18"/>
                <w:szCs w:val="18"/>
              </w:rPr>
              <w:t xml:space="preserve">Editura Pelecanu, 2013. ISBN </w:t>
            </w:r>
            <w:r w:rsidRPr="002C7090">
              <w:rPr>
                <w:rFonts w:cs="Arial"/>
                <w:caps/>
                <w:sz w:val="18"/>
                <w:szCs w:val="18"/>
              </w:rPr>
              <w:t>978-973.87505-8-6</w:t>
            </w:r>
          </w:p>
        </w:tc>
      </w:tr>
      <w:tr w:rsidR="002C7090" w:rsidRPr="002C7090" w14:paraId="1F74165F" w14:textId="77777777" w:rsidTr="007B2D3C">
        <w:tc>
          <w:tcPr>
            <w:tcW w:w="2234" w:type="pct"/>
            <w:tcBorders>
              <w:top w:val="single" w:sz="4" w:space="0" w:color="auto"/>
              <w:left w:val="single" w:sz="4" w:space="0" w:color="auto"/>
              <w:bottom w:val="single" w:sz="4" w:space="0" w:color="auto"/>
              <w:right w:val="single" w:sz="4" w:space="0" w:color="auto"/>
            </w:tcBorders>
            <w:vAlign w:val="center"/>
          </w:tcPr>
          <w:p w14:paraId="53A128AF" w14:textId="77777777" w:rsidR="00961115" w:rsidRPr="002C7090" w:rsidRDefault="00961115" w:rsidP="007B2D3C">
            <w:pPr>
              <w:rPr>
                <w:rFonts w:cs="Arial"/>
                <w:sz w:val="18"/>
                <w:szCs w:val="18"/>
              </w:rPr>
            </w:pPr>
            <w:r w:rsidRPr="002C7090">
              <w:rPr>
                <w:rFonts w:cs="Arial"/>
                <w:sz w:val="18"/>
                <w:szCs w:val="18"/>
              </w:rPr>
              <w:t>GHID DE ÎNTOCMIRE A AMENAJAMENTELOR PASTORALE</w:t>
            </w:r>
          </w:p>
        </w:tc>
        <w:tc>
          <w:tcPr>
            <w:tcW w:w="1412" w:type="pct"/>
            <w:tcBorders>
              <w:top w:val="single" w:sz="4" w:space="0" w:color="auto"/>
              <w:left w:val="single" w:sz="4" w:space="0" w:color="auto"/>
              <w:bottom w:val="single" w:sz="4" w:space="0" w:color="auto"/>
              <w:right w:val="single" w:sz="4" w:space="0" w:color="auto"/>
            </w:tcBorders>
            <w:vAlign w:val="center"/>
          </w:tcPr>
          <w:p w14:paraId="68A29BC9" w14:textId="77777777" w:rsidR="00961115" w:rsidRPr="002C7090" w:rsidRDefault="00961115" w:rsidP="007B2D3C">
            <w:pPr>
              <w:ind w:left="-86" w:right="-85"/>
              <w:jc w:val="center"/>
              <w:rPr>
                <w:rFonts w:cs="Arial"/>
                <w:sz w:val="18"/>
                <w:szCs w:val="18"/>
              </w:rPr>
            </w:pPr>
            <w:r w:rsidRPr="002C7090">
              <w:rPr>
                <w:rFonts w:cs="Arial"/>
                <w:sz w:val="18"/>
                <w:szCs w:val="18"/>
              </w:rPr>
              <w:t xml:space="preserve">Teodor Maruşca, Vasile Mocanu, Monica A. Tod, Andreea C. Andreoiu, Marcela M. Dragoș, Vasile A. Blaj, </w:t>
            </w:r>
            <w:r w:rsidRPr="002C7090">
              <w:rPr>
                <w:rFonts w:cs="Arial"/>
                <w:bCs/>
                <w:sz w:val="18"/>
                <w:szCs w:val="18"/>
              </w:rPr>
              <w:t>Tudor A. Ene,</w:t>
            </w:r>
            <w:r w:rsidRPr="002C7090">
              <w:rPr>
                <w:rFonts w:cs="Arial"/>
                <w:sz w:val="18"/>
                <w:szCs w:val="18"/>
              </w:rPr>
              <w:t xml:space="preserve"> </w:t>
            </w:r>
          </w:p>
          <w:p w14:paraId="413F6289" w14:textId="77777777" w:rsidR="00961115" w:rsidRPr="002C7090" w:rsidRDefault="00961115" w:rsidP="007B2D3C">
            <w:pPr>
              <w:ind w:left="-86" w:right="-85"/>
              <w:jc w:val="center"/>
              <w:rPr>
                <w:rFonts w:cs="Arial"/>
                <w:sz w:val="18"/>
                <w:szCs w:val="18"/>
              </w:rPr>
            </w:pPr>
            <w:r w:rsidRPr="002C7090">
              <w:rPr>
                <w:rFonts w:cs="Arial"/>
                <w:sz w:val="18"/>
                <w:szCs w:val="18"/>
              </w:rPr>
              <w:t xml:space="preserve">Doina Silistru, Emil Ichim, </w:t>
            </w:r>
          </w:p>
          <w:p w14:paraId="37B3E68E" w14:textId="77777777" w:rsidR="00961115" w:rsidRPr="002C7090" w:rsidRDefault="00961115" w:rsidP="007B2D3C">
            <w:pPr>
              <w:ind w:left="-86" w:right="-85"/>
              <w:jc w:val="center"/>
              <w:rPr>
                <w:rFonts w:cs="Arial"/>
                <w:sz w:val="18"/>
                <w:szCs w:val="18"/>
              </w:rPr>
            </w:pPr>
            <w:r w:rsidRPr="002C7090">
              <w:rPr>
                <w:rFonts w:cs="Arial"/>
                <w:b/>
                <w:bCs/>
                <w:sz w:val="18"/>
                <w:szCs w:val="18"/>
              </w:rPr>
              <w:t>Paul M. Zevedei</w:t>
            </w:r>
            <w:r w:rsidRPr="002C7090">
              <w:rPr>
                <w:rFonts w:cs="Arial"/>
                <w:sz w:val="18"/>
                <w:szCs w:val="18"/>
              </w:rPr>
              <w:t>, Cosmin S. Constantinescu, Sorin V.Tod</w:t>
            </w:r>
          </w:p>
        </w:tc>
        <w:tc>
          <w:tcPr>
            <w:tcW w:w="1354" w:type="pct"/>
            <w:tcBorders>
              <w:top w:val="single" w:sz="4" w:space="0" w:color="auto"/>
              <w:left w:val="single" w:sz="4" w:space="0" w:color="auto"/>
              <w:bottom w:val="single" w:sz="4" w:space="0" w:color="auto"/>
              <w:right w:val="single" w:sz="4" w:space="0" w:color="auto"/>
            </w:tcBorders>
            <w:vAlign w:val="center"/>
          </w:tcPr>
          <w:p w14:paraId="0BA0A5B0" w14:textId="77777777" w:rsidR="00961115" w:rsidRPr="002C7090" w:rsidRDefault="00961115" w:rsidP="007B2D3C">
            <w:pPr>
              <w:rPr>
                <w:rFonts w:cs="Arial"/>
                <w:sz w:val="18"/>
                <w:szCs w:val="18"/>
              </w:rPr>
            </w:pPr>
            <w:r w:rsidRPr="002C7090">
              <w:rPr>
                <w:rFonts w:cs="Arial"/>
                <w:sz w:val="18"/>
                <w:szCs w:val="18"/>
              </w:rPr>
              <w:t>Editura Capolavoro,</w:t>
            </w:r>
          </w:p>
          <w:p w14:paraId="2D010B15" w14:textId="77777777" w:rsidR="00961115" w:rsidRPr="002C7090" w:rsidRDefault="00961115" w:rsidP="007B2D3C">
            <w:pPr>
              <w:rPr>
                <w:rFonts w:cs="Arial"/>
                <w:sz w:val="18"/>
                <w:szCs w:val="18"/>
              </w:rPr>
            </w:pPr>
            <w:r w:rsidRPr="002C7090">
              <w:rPr>
                <w:rFonts w:cs="Arial"/>
                <w:sz w:val="18"/>
                <w:szCs w:val="18"/>
              </w:rPr>
              <w:t>248 pagini,</w:t>
            </w:r>
          </w:p>
          <w:p w14:paraId="1C12FCAC" w14:textId="77777777" w:rsidR="00961115" w:rsidRPr="002C7090" w:rsidRDefault="00961115" w:rsidP="007B2D3C">
            <w:pPr>
              <w:rPr>
                <w:rFonts w:cs="Arial"/>
                <w:sz w:val="18"/>
                <w:szCs w:val="18"/>
              </w:rPr>
            </w:pPr>
            <w:r w:rsidRPr="002C7090">
              <w:rPr>
                <w:rFonts w:cs="Arial"/>
                <w:sz w:val="18"/>
                <w:szCs w:val="18"/>
              </w:rPr>
              <w:t>ISBN 978-973-98711-8-1         Brașov, 2014</w:t>
            </w:r>
          </w:p>
        </w:tc>
      </w:tr>
      <w:tr w:rsidR="002C7090" w:rsidRPr="002C7090" w14:paraId="67EE2B0F" w14:textId="77777777" w:rsidTr="007B2D3C">
        <w:tc>
          <w:tcPr>
            <w:tcW w:w="2234" w:type="pct"/>
            <w:tcBorders>
              <w:top w:val="single" w:sz="4" w:space="0" w:color="auto"/>
              <w:left w:val="single" w:sz="4" w:space="0" w:color="auto"/>
              <w:bottom w:val="single" w:sz="4" w:space="0" w:color="auto"/>
              <w:right w:val="single" w:sz="4" w:space="0" w:color="auto"/>
            </w:tcBorders>
            <w:vAlign w:val="center"/>
          </w:tcPr>
          <w:p w14:paraId="438B03B7" w14:textId="77777777" w:rsidR="00961115" w:rsidRPr="002C7090" w:rsidRDefault="00961115" w:rsidP="007B2D3C">
            <w:pPr>
              <w:widowControl w:val="0"/>
              <w:autoSpaceDE w:val="0"/>
              <w:autoSpaceDN w:val="0"/>
              <w:rPr>
                <w:rFonts w:eastAsia="Microsoft Sans Serif" w:cs="Arial"/>
                <w:sz w:val="18"/>
                <w:szCs w:val="18"/>
              </w:rPr>
            </w:pPr>
            <w:r w:rsidRPr="002C7090">
              <w:rPr>
                <w:rFonts w:eastAsia="Microsoft Sans Serif" w:cs="Arial"/>
                <w:sz w:val="18"/>
                <w:szCs w:val="18"/>
              </w:rPr>
              <w:lastRenderedPageBreak/>
              <w:t>ÎNDRUMAR DE BUNE PRACTICI PENTRU AGRICULTURA ECOLOGICĂ MONTANĂ PAJIȘTI PERMANENTE ȘI PASTORALISM</w:t>
            </w:r>
          </w:p>
        </w:tc>
        <w:tc>
          <w:tcPr>
            <w:tcW w:w="1412" w:type="pct"/>
            <w:tcBorders>
              <w:top w:val="single" w:sz="4" w:space="0" w:color="auto"/>
              <w:left w:val="single" w:sz="4" w:space="0" w:color="auto"/>
              <w:bottom w:val="single" w:sz="4" w:space="0" w:color="auto"/>
              <w:right w:val="single" w:sz="4" w:space="0" w:color="auto"/>
            </w:tcBorders>
            <w:vAlign w:val="center"/>
          </w:tcPr>
          <w:p w14:paraId="471A6F14" w14:textId="77777777" w:rsidR="00961115" w:rsidRPr="002C7090" w:rsidRDefault="00961115" w:rsidP="007B2D3C">
            <w:pPr>
              <w:ind w:right="-57"/>
              <w:jc w:val="center"/>
              <w:rPr>
                <w:rFonts w:cs="Arial"/>
                <w:sz w:val="18"/>
                <w:szCs w:val="18"/>
              </w:rPr>
            </w:pPr>
            <w:r w:rsidRPr="002C7090">
              <w:rPr>
                <w:rFonts w:cs="Arial"/>
                <w:sz w:val="18"/>
                <w:szCs w:val="18"/>
              </w:rPr>
              <w:t>Teodor MARUSCA,</w:t>
            </w:r>
          </w:p>
          <w:p w14:paraId="5C2425CF" w14:textId="77777777" w:rsidR="00961115" w:rsidRPr="002C7090" w:rsidRDefault="00961115" w:rsidP="007B2D3C">
            <w:pPr>
              <w:ind w:right="-57"/>
              <w:jc w:val="center"/>
              <w:rPr>
                <w:rFonts w:cs="Arial"/>
                <w:sz w:val="18"/>
                <w:szCs w:val="18"/>
              </w:rPr>
            </w:pPr>
            <w:r w:rsidRPr="002C7090">
              <w:rPr>
                <w:rFonts w:cs="Arial"/>
                <w:sz w:val="18"/>
                <w:szCs w:val="18"/>
              </w:rPr>
              <w:t>Neculai DRAGOMIR,</w:t>
            </w:r>
          </w:p>
          <w:p w14:paraId="71CB6457" w14:textId="77777777" w:rsidR="00961115" w:rsidRPr="002C7090" w:rsidRDefault="00961115" w:rsidP="007B2D3C">
            <w:pPr>
              <w:ind w:right="-57"/>
              <w:jc w:val="center"/>
              <w:rPr>
                <w:rFonts w:cs="Arial"/>
                <w:sz w:val="18"/>
                <w:szCs w:val="18"/>
              </w:rPr>
            </w:pPr>
            <w:r w:rsidRPr="002C7090">
              <w:rPr>
                <w:rFonts w:cs="Arial"/>
                <w:sz w:val="18"/>
                <w:szCs w:val="18"/>
              </w:rPr>
              <w:t>Vasile Adrian BLAJ,</w:t>
            </w:r>
          </w:p>
          <w:p w14:paraId="22D55E42" w14:textId="77777777" w:rsidR="00961115" w:rsidRPr="002C7090" w:rsidRDefault="00961115" w:rsidP="007B2D3C">
            <w:pPr>
              <w:ind w:right="-57"/>
              <w:jc w:val="center"/>
              <w:rPr>
                <w:rFonts w:cs="Arial"/>
                <w:sz w:val="18"/>
                <w:szCs w:val="18"/>
              </w:rPr>
            </w:pPr>
            <w:r w:rsidRPr="002C7090">
              <w:rPr>
                <w:rFonts w:cs="Arial"/>
                <w:sz w:val="18"/>
                <w:szCs w:val="18"/>
              </w:rPr>
              <w:t>Marinel N. HORABLAGA,</w:t>
            </w:r>
          </w:p>
          <w:p w14:paraId="6E8DDF2B" w14:textId="77777777" w:rsidR="00961115" w:rsidRPr="002C7090" w:rsidRDefault="00961115" w:rsidP="007B2D3C">
            <w:pPr>
              <w:ind w:right="-57"/>
              <w:jc w:val="center"/>
              <w:rPr>
                <w:rFonts w:cs="Arial"/>
                <w:sz w:val="18"/>
                <w:szCs w:val="18"/>
              </w:rPr>
            </w:pPr>
            <w:r w:rsidRPr="002C7090">
              <w:rPr>
                <w:rFonts w:cs="Arial"/>
                <w:sz w:val="18"/>
                <w:szCs w:val="18"/>
              </w:rPr>
              <w:t>Monica A. TOD,</w:t>
            </w:r>
          </w:p>
          <w:p w14:paraId="53B7629D" w14:textId="77777777" w:rsidR="00961115" w:rsidRPr="002C7090" w:rsidRDefault="00961115" w:rsidP="007B2D3C">
            <w:pPr>
              <w:ind w:right="-57"/>
              <w:jc w:val="center"/>
              <w:rPr>
                <w:rFonts w:cs="Arial"/>
                <w:sz w:val="18"/>
                <w:szCs w:val="18"/>
              </w:rPr>
            </w:pPr>
            <w:r w:rsidRPr="002C7090">
              <w:rPr>
                <w:rFonts w:cs="Arial"/>
                <w:sz w:val="18"/>
                <w:szCs w:val="18"/>
              </w:rPr>
              <w:t>Sorin V. TOD,</w:t>
            </w:r>
          </w:p>
          <w:p w14:paraId="3D4F13C0" w14:textId="77777777" w:rsidR="00961115" w:rsidRPr="002C7090" w:rsidRDefault="00961115" w:rsidP="007B2D3C">
            <w:pPr>
              <w:ind w:right="-57"/>
              <w:jc w:val="center"/>
              <w:rPr>
                <w:rFonts w:cs="Arial"/>
                <w:bCs/>
                <w:sz w:val="18"/>
                <w:szCs w:val="18"/>
              </w:rPr>
            </w:pPr>
            <w:r w:rsidRPr="002C7090">
              <w:rPr>
                <w:rFonts w:cs="Arial"/>
                <w:bCs/>
                <w:sz w:val="18"/>
                <w:szCs w:val="18"/>
              </w:rPr>
              <w:t>Tudor Adrian ENE,</w:t>
            </w:r>
          </w:p>
          <w:p w14:paraId="1DB58A1D" w14:textId="77777777" w:rsidR="00961115" w:rsidRPr="002C7090" w:rsidRDefault="00961115" w:rsidP="007B2D3C">
            <w:pPr>
              <w:ind w:right="-57"/>
              <w:jc w:val="center"/>
              <w:rPr>
                <w:rFonts w:cs="Arial"/>
                <w:b/>
                <w:bCs/>
                <w:sz w:val="18"/>
                <w:szCs w:val="18"/>
              </w:rPr>
            </w:pPr>
            <w:r w:rsidRPr="002C7090">
              <w:rPr>
                <w:rFonts w:cs="Arial"/>
                <w:b/>
                <w:bCs/>
                <w:sz w:val="18"/>
                <w:szCs w:val="18"/>
              </w:rPr>
              <w:t>Paul M. ZEVEDEI,</w:t>
            </w:r>
          </w:p>
          <w:p w14:paraId="58803A73" w14:textId="77777777" w:rsidR="00961115" w:rsidRPr="002C7090" w:rsidRDefault="00961115" w:rsidP="007B2D3C">
            <w:pPr>
              <w:ind w:right="-57"/>
              <w:jc w:val="center"/>
              <w:rPr>
                <w:rFonts w:cs="Arial"/>
                <w:sz w:val="18"/>
                <w:szCs w:val="18"/>
              </w:rPr>
            </w:pPr>
            <w:r w:rsidRPr="002C7090">
              <w:rPr>
                <w:rFonts w:cs="Arial"/>
                <w:sz w:val="18"/>
                <w:szCs w:val="18"/>
              </w:rPr>
              <w:t>Andreea C. ANDREOIU,</w:t>
            </w:r>
          </w:p>
          <w:p w14:paraId="4A4F254B" w14:textId="77777777" w:rsidR="00961115" w:rsidRPr="002C7090" w:rsidRDefault="00961115" w:rsidP="007B2D3C">
            <w:pPr>
              <w:ind w:right="-57"/>
              <w:jc w:val="center"/>
              <w:rPr>
                <w:rFonts w:cs="Arial"/>
                <w:sz w:val="18"/>
                <w:szCs w:val="18"/>
              </w:rPr>
            </w:pPr>
            <w:r w:rsidRPr="002C7090">
              <w:rPr>
                <w:rFonts w:cs="Arial"/>
                <w:sz w:val="18"/>
                <w:szCs w:val="18"/>
              </w:rPr>
              <w:t>Marcela M. DRAGOȘ,</w:t>
            </w:r>
          </w:p>
          <w:p w14:paraId="59568E14" w14:textId="77777777" w:rsidR="00961115" w:rsidRPr="002C7090" w:rsidRDefault="00961115" w:rsidP="007B2D3C">
            <w:pPr>
              <w:ind w:right="-57"/>
              <w:jc w:val="center"/>
              <w:rPr>
                <w:rFonts w:cs="Arial"/>
                <w:sz w:val="18"/>
                <w:szCs w:val="18"/>
              </w:rPr>
            </w:pPr>
            <w:r w:rsidRPr="002C7090">
              <w:rPr>
                <w:rFonts w:cs="Arial"/>
                <w:sz w:val="18"/>
                <w:szCs w:val="18"/>
              </w:rPr>
              <w:t>Dorin RECHIȚEAN,</w:t>
            </w:r>
          </w:p>
          <w:p w14:paraId="68957B51" w14:textId="77777777" w:rsidR="00961115" w:rsidRPr="002C7090" w:rsidRDefault="00961115" w:rsidP="007B2D3C">
            <w:pPr>
              <w:ind w:right="-57"/>
              <w:jc w:val="center"/>
              <w:rPr>
                <w:rFonts w:cs="Arial"/>
                <w:sz w:val="18"/>
                <w:szCs w:val="18"/>
              </w:rPr>
            </w:pPr>
            <w:r w:rsidRPr="002C7090">
              <w:rPr>
                <w:rFonts w:cs="Arial"/>
                <w:sz w:val="18"/>
                <w:szCs w:val="18"/>
              </w:rPr>
              <w:t>Nicolae V. LUPU,</w:t>
            </w:r>
          </w:p>
          <w:p w14:paraId="49A8BB66" w14:textId="77777777" w:rsidR="00961115" w:rsidRPr="002C7090" w:rsidRDefault="00961115" w:rsidP="007B2D3C">
            <w:pPr>
              <w:ind w:right="-57"/>
              <w:jc w:val="center"/>
              <w:rPr>
                <w:rFonts w:cs="Arial"/>
                <w:sz w:val="18"/>
                <w:szCs w:val="18"/>
              </w:rPr>
            </w:pPr>
            <w:r w:rsidRPr="002C7090">
              <w:rPr>
                <w:rFonts w:cs="Arial"/>
                <w:sz w:val="18"/>
                <w:szCs w:val="18"/>
              </w:rPr>
              <w:t>Ștefan M. COSTESCU,</w:t>
            </w:r>
          </w:p>
          <w:p w14:paraId="692A2440" w14:textId="77777777" w:rsidR="00961115" w:rsidRPr="002C7090" w:rsidRDefault="00961115" w:rsidP="007B2D3C">
            <w:pPr>
              <w:ind w:right="-57"/>
              <w:jc w:val="center"/>
              <w:rPr>
                <w:rFonts w:cs="Arial"/>
                <w:sz w:val="18"/>
                <w:szCs w:val="18"/>
              </w:rPr>
            </w:pPr>
            <w:r w:rsidRPr="002C7090">
              <w:rPr>
                <w:rFonts w:cs="Arial"/>
                <w:sz w:val="18"/>
                <w:szCs w:val="18"/>
              </w:rPr>
              <w:t>Daniela A. ZEVEDEI-MARE</w:t>
            </w:r>
          </w:p>
        </w:tc>
        <w:tc>
          <w:tcPr>
            <w:tcW w:w="1354" w:type="pct"/>
            <w:tcBorders>
              <w:top w:val="single" w:sz="4" w:space="0" w:color="auto"/>
              <w:left w:val="single" w:sz="4" w:space="0" w:color="auto"/>
              <w:bottom w:val="single" w:sz="4" w:space="0" w:color="auto"/>
              <w:right w:val="single" w:sz="4" w:space="0" w:color="auto"/>
            </w:tcBorders>
            <w:vAlign w:val="center"/>
          </w:tcPr>
          <w:p w14:paraId="10BD902E" w14:textId="77777777" w:rsidR="00961115" w:rsidRPr="002C7090" w:rsidRDefault="00961115" w:rsidP="007B2D3C">
            <w:pPr>
              <w:rPr>
                <w:rFonts w:cs="Arial"/>
                <w:sz w:val="18"/>
                <w:szCs w:val="18"/>
              </w:rPr>
            </w:pPr>
            <w:r w:rsidRPr="002C7090">
              <w:rPr>
                <w:rFonts w:cs="Arial"/>
                <w:sz w:val="18"/>
                <w:szCs w:val="18"/>
              </w:rPr>
              <w:t>Editura Capolavoro,</w:t>
            </w:r>
          </w:p>
          <w:p w14:paraId="535101E3" w14:textId="77777777" w:rsidR="00961115" w:rsidRPr="002C7090" w:rsidRDefault="00961115" w:rsidP="007B2D3C">
            <w:pPr>
              <w:rPr>
                <w:rFonts w:cs="Arial"/>
                <w:sz w:val="18"/>
                <w:szCs w:val="18"/>
              </w:rPr>
            </w:pPr>
            <w:r w:rsidRPr="002C7090">
              <w:rPr>
                <w:rFonts w:cs="Arial"/>
                <w:sz w:val="18"/>
                <w:szCs w:val="18"/>
              </w:rPr>
              <w:t>166 pagini,</w:t>
            </w:r>
          </w:p>
          <w:p w14:paraId="65C23EC0" w14:textId="77777777" w:rsidR="00961115" w:rsidRPr="002C7090" w:rsidRDefault="00961115" w:rsidP="007B2D3C">
            <w:pPr>
              <w:rPr>
                <w:rFonts w:cs="Arial"/>
                <w:sz w:val="18"/>
                <w:szCs w:val="18"/>
              </w:rPr>
            </w:pPr>
            <w:r w:rsidRPr="002C7090">
              <w:rPr>
                <w:rFonts w:cs="Arial"/>
                <w:sz w:val="18"/>
                <w:szCs w:val="18"/>
              </w:rPr>
              <w:t>ISBN 978-973-0-28070-8 Brașov, 2018</w:t>
            </w:r>
          </w:p>
        </w:tc>
      </w:tr>
    </w:tbl>
    <w:p w14:paraId="36F6BA16" w14:textId="77777777" w:rsidR="00961115" w:rsidRPr="002C7090" w:rsidRDefault="00961115" w:rsidP="00961115">
      <w:pPr>
        <w:ind w:firstLine="720"/>
        <w:rPr>
          <w:rFonts w:ascii="Trebuchet MS" w:hAnsi="Trebuchet MS"/>
        </w:rPr>
      </w:pPr>
      <w:r w:rsidRPr="002C7090">
        <w:rPr>
          <w:rFonts w:ascii="Trebuchet MS" w:hAnsi="Trebuchet MS"/>
        </w:rPr>
        <w:t>12.2. Lucrări publicate în reviste de specialitate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4"/>
        <w:gridCol w:w="2472"/>
        <w:gridCol w:w="3251"/>
      </w:tblGrid>
      <w:tr w:rsidR="002C7090" w:rsidRPr="002C7090" w14:paraId="013AB9F9" w14:textId="77777777" w:rsidTr="00677098">
        <w:tc>
          <w:tcPr>
            <w:tcW w:w="1935" w:type="pct"/>
          </w:tcPr>
          <w:p w14:paraId="324DBD74" w14:textId="77777777" w:rsidR="00961115" w:rsidRPr="002C7090" w:rsidRDefault="00961115" w:rsidP="007B2D3C">
            <w:pPr>
              <w:jc w:val="center"/>
              <w:rPr>
                <w:rFonts w:cs="Arial"/>
                <w:sz w:val="18"/>
                <w:szCs w:val="18"/>
              </w:rPr>
            </w:pPr>
            <w:r w:rsidRPr="002C7090">
              <w:rPr>
                <w:rFonts w:cs="Arial"/>
                <w:sz w:val="18"/>
                <w:szCs w:val="18"/>
              </w:rPr>
              <w:t>Titlul lucrării</w:t>
            </w:r>
          </w:p>
        </w:tc>
        <w:tc>
          <w:tcPr>
            <w:tcW w:w="1324" w:type="pct"/>
          </w:tcPr>
          <w:p w14:paraId="6B69CE59" w14:textId="77777777" w:rsidR="00961115" w:rsidRPr="002C7090" w:rsidRDefault="00961115" w:rsidP="007B2D3C">
            <w:pPr>
              <w:jc w:val="center"/>
              <w:rPr>
                <w:rFonts w:cs="Arial"/>
                <w:sz w:val="18"/>
                <w:szCs w:val="18"/>
              </w:rPr>
            </w:pPr>
            <w:r w:rsidRPr="002C7090">
              <w:rPr>
                <w:rFonts w:cs="Arial"/>
                <w:sz w:val="18"/>
                <w:szCs w:val="18"/>
              </w:rPr>
              <w:t>Autori</w:t>
            </w:r>
          </w:p>
        </w:tc>
        <w:tc>
          <w:tcPr>
            <w:tcW w:w="1742" w:type="pct"/>
          </w:tcPr>
          <w:p w14:paraId="551E29E9" w14:textId="77777777" w:rsidR="00961115" w:rsidRPr="002C7090" w:rsidRDefault="00961115" w:rsidP="007B2D3C">
            <w:pPr>
              <w:jc w:val="center"/>
              <w:rPr>
                <w:rFonts w:cs="Arial"/>
                <w:sz w:val="18"/>
                <w:szCs w:val="18"/>
              </w:rPr>
            </w:pPr>
            <w:r w:rsidRPr="002C7090">
              <w:rPr>
                <w:rFonts w:cs="Arial"/>
                <w:sz w:val="18"/>
                <w:szCs w:val="18"/>
              </w:rPr>
              <w:t>Revista</w:t>
            </w:r>
          </w:p>
        </w:tc>
      </w:tr>
      <w:tr w:rsidR="002C7090" w:rsidRPr="002C7090" w14:paraId="101F6670" w14:textId="77777777" w:rsidTr="00677098">
        <w:tc>
          <w:tcPr>
            <w:tcW w:w="1935" w:type="pct"/>
          </w:tcPr>
          <w:p w14:paraId="44FD2F44" w14:textId="77777777" w:rsidR="00961115" w:rsidRPr="002C7090" w:rsidRDefault="00961115" w:rsidP="007B2D3C">
            <w:pPr>
              <w:rPr>
                <w:rFonts w:cs="Arial"/>
                <w:bCs/>
                <w:spacing w:val="-1"/>
                <w:sz w:val="18"/>
                <w:szCs w:val="18"/>
              </w:rPr>
            </w:pPr>
            <w:r w:rsidRPr="002C7090">
              <w:rPr>
                <w:rFonts w:cs="Arial"/>
                <w:sz w:val="18"/>
                <w:szCs w:val="18"/>
              </w:rPr>
              <w:t>MAȘINĂ DE SEMĂNAT PAJIȘTI MODERNIZATĂ MSPM-2,5</w:t>
            </w:r>
          </w:p>
        </w:tc>
        <w:tc>
          <w:tcPr>
            <w:tcW w:w="1324" w:type="pct"/>
          </w:tcPr>
          <w:p w14:paraId="400B2B2E" w14:textId="77777777" w:rsidR="00961115" w:rsidRPr="002C7090" w:rsidRDefault="00961115" w:rsidP="007B2D3C">
            <w:pPr>
              <w:jc w:val="center"/>
              <w:rPr>
                <w:rFonts w:cs="Arial"/>
                <w:sz w:val="18"/>
                <w:szCs w:val="18"/>
              </w:rPr>
            </w:pPr>
            <w:r w:rsidRPr="002C7090">
              <w:rPr>
                <w:rFonts w:cs="Arial"/>
                <w:sz w:val="18"/>
                <w:szCs w:val="18"/>
              </w:rPr>
              <w:t xml:space="preserve">Vasile MOCANU, </w:t>
            </w:r>
          </w:p>
          <w:p w14:paraId="07846319" w14:textId="77777777" w:rsidR="00961115" w:rsidRPr="002C7090" w:rsidRDefault="00961115" w:rsidP="007B2D3C">
            <w:pPr>
              <w:jc w:val="center"/>
              <w:rPr>
                <w:rFonts w:cs="Arial"/>
                <w:bCs/>
                <w:sz w:val="18"/>
                <w:szCs w:val="18"/>
              </w:rPr>
            </w:pPr>
            <w:r w:rsidRPr="002C7090">
              <w:rPr>
                <w:rFonts w:cs="Arial"/>
                <w:bCs/>
                <w:sz w:val="18"/>
                <w:szCs w:val="18"/>
              </w:rPr>
              <w:t xml:space="preserve">Tudor Adrian ENE, </w:t>
            </w:r>
          </w:p>
          <w:p w14:paraId="7CDA7252" w14:textId="77777777" w:rsidR="00961115" w:rsidRPr="002C7090" w:rsidRDefault="00961115" w:rsidP="007B2D3C">
            <w:pPr>
              <w:jc w:val="center"/>
              <w:rPr>
                <w:rFonts w:cs="Arial"/>
                <w:bCs/>
                <w:sz w:val="18"/>
                <w:szCs w:val="18"/>
              </w:rPr>
            </w:pPr>
            <w:r w:rsidRPr="002C7090">
              <w:rPr>
                <w:rFonts w:cs="Arial"/>
                <w:sz w:val="18"/>
                <w:szCs w:val="18"/>
              </w:rPr>
              <w:t xml:space="preserve">Monica Alexandrina TOD, </w:t>
            </w:r>
            <w:r w:rsidRPr="002C7090">
              <w:rPr>
                <w:rFonts w:cs="Arial"/>
                <w:b/>
                <w:bCs/>
                <w:sz w:val="18"/>
                <w:szCs w:val="18"/>
              </w:rPr>
              <w:t>Paul Marian ZEVEDEI</w:t>
            </w:r>
          </w:p>
        </w:tc>
        <w:tc>
          <w:tcPr>
            <w:tcW w:w="1742" w:type="pct"/>
          </w:tcPr>
          <w:p w14:paraId="6360B57D" w14:textId="77777777" w:rsidR="00961115" w:rsidRPr="002C7090" w:rsidRDefault="00961115" w:rsidP="007B2D3C">
            <w:pPr>
              <w:rPr>
                <w:rFonts w:cs="Arial"/>
                <w:sz w:val="18"/>
                <w:szCs w:val="18"/>
              </w:rPr>
            </w:pPr>
            <w:r w:rsidRPr="002C7090">
              <w:rPr>
                <w:rFonts w:cs="Arial"/>
                <w:noProof/>
                <w:sz w:val="18"/>
                <w:szCs w:val="18"/>
              </w:rPr>
              <w:t>Oferta cercetării ştiinţifice pentru transfer tehnologic în agricultură, industria alimentară şi silvicultură, Vol. XXI, ISSN 1844-0355, Editura ACADEMIEI ROMÂNE, 2018</w:t>
            </w:r>
          </w:p>
        </w:tc>
      </w:tr>
    </w:tbl>
    <w:p w14:paraId="1FA98AFD" w14:textId="77777777" w:rsidR="00961115" w:rsidRPr="002C7090" w:rsidRDefault="00961115" w:rsidP="00961115">
      <w:pPr>
        <w:rPr>
          <w:rFonts w:ascii="Trebuchet MS" w:hAnsi="Trebuchet MS"/>
        </w:rPr>
      </w:pPr>
      <w:r w:rsidRPr="002C7090">
        <w:rPr>
          <w:rFonts w:ascii="Trebuchet MS" w:hAnsi="Trebuchet MS"/>
        </w:rPr>
        <w:t>12.3. Lucrări publicate în volumele conferinţelor de specialitate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3"/>
        <w:gridCol w:w="2861"/>
        <w:gridCol w:w="3513"/>
      </w:tblGrid>
      <w:tr w:rsidR="002C7090" w:rsidRPr="002C7090" w14:paraId="437E420C" w14:textId="77777777" w:rsidTr="00677098">
        <w:tc>
          <w:tcPr>
            <w:tcW w:w="1586" w:type="pct"/>
          </w:tcPr>
          <w:p w14:paraId="4645DD82" w14:textId="77777777" w:rsidR="00961115" w:rsidRPr="002C7090" w:rsidRDefault="00961115" w:rsidP="007B2D3C">
            <w:pPr>
              <w:widowControl w:val="0"/>
              <w:jc w:val="center"/>
              <w:rPr>
                <w:rFonts w:cs="Arial"/>
                <w:sz w:val="18"/>
                <w:szCs w:val="18"/>
              </w:rPr>
            </w:pPr>
            <w:r w:rsidRPr="002C7090">
              <w:rPr>
                <w:rFonts w:cs="Arial"/>
                <w:sz w:val="18"/>
                <w:szCs w:val="18"/>
              </w:rPr>
              <w:t>Titlul lucrării</w:t>
            </w:r>
          </w:p>
        </w:tc>
        <w:tc>
          <w:tcPr>
            <w:tcW w:w="1532" w:type="pct"/>
          </w:tcPr>
          <w:p w14:paraId="014F96A7" w14:textId="77777777" w:rsidR="00961115" w:rsidRPr="002C7090" w:rsidRDefault="00961115" w:rsidP="007B2D3C">
            <w:pPr>
              <w:widowControl w:val="0"/>
              <w:jc w:val="center"/>
              <w:rPr>
                <w:rFonts w:cs="Arial"/>
                <w:sz w:val="18"/>
                <w:szCs w:val="18"/>
              </w:rPr>
            </w:pPr>
            <w:r w:rsidRPr="002C7090">
              <w:rPr>
                <w:rFonts w:cs="Arial"/>
                <w:sz w:val="18"/>
                <w:szCs w:val="18"/>
              </w:rPr>
              <w:t>Autori</w:t>
            </w:r>
          </w:p>
        </w:tc>
        <w:tc>
          <w:tcPr>
            <w:tcW w:w="1881" w:type="pct"/>
          </w:tcPr>
          <w:p w14:paraId="655330A6" w14:textId="77777777" w:rsidR="00961115" w:rsidRPr="002C7090" w:rsidRDefault="00961115" w:rsidP="007B2D3C">
            <w:pPr>
              <w:widowControl w:val="0"/>
              <w:jc w:val="center"/>
              <w:rPr>
                <w:rFonts w:cs="Arial"/>
                <w:sz w:val="18"/>
                <w:szCs w:val="18"/>
              </w:rPr>
            </w:pPr>
            <w:r w:rsidRPr="002C7090">
              <w:rPr>
                <w:rFonts w:cs="Arial"/>
                <w:sz w:val="18"/>
                <w:szCs w:val="18"/>
              </w:rPr>
              <w:t>Conferința</w:t>
            </w:r>
          </w:p>
        </w:tc>
      </w:tr>
      <w:tr w:rsidR="002C7090" w:rsidRPr="002C7090" w14:paraId="0771E7A4" w14:textId="77777777" w:rsidTr="00677098">
        <w:tc>
          <w:tcPr>
            <w:tcW w:w="1586" w:type="pct"/>
            <w:vAlign w:val="center"/>
          </w:tcPr>
          <w:p w14:paraId="5DB8A152" w14:textId="77777777" w:rsidR="00961115" w:rsidRPr="002C7090" w:rsidRDefault="00961115" w:rsidP="007B2D3C">
            <w:pPr>
              <w:widowControl w:val="0"/>
              <w:rPr>
                <w:rFonts w:cs="Arial"/>
                <w:sz w:val="18"/>
                <w:szCs w:val="18"/>
              </w:rPr>
            </w:pPr>
            <w:bookmarkStart w:id="268" w:name="_Hlk23939298"/>
            <w:r w:rsidRPr="002C7090">
              <w:rPr>
                <w:rFonts w:cs="Arial"/>
                <w:sz w:val="18"/>
                <w:szCs w:val="18"/>
              </w:rPr>
              <w:t>Contribuții la cunoașterea constituentelor cuibului de guguștiuc (Streptopelia decaocto).</w:t>
            </w:r>
            <w:bookmarkEnd w:id="268"/>
          </w:p>
        </w:tc>
        <w:tc>
          <w:tcPr>
            <w:tcW w:w="1532" w:type="pct"/>
            <w:vAlign w:val="center"/>
          </w:tcPr>
          <w:p w14:paraId="0F11B443" w14:textId="77777777" w:rsidR="00961115" w:rsidRPr="002C7090" w:rsidRDefault="00961115" w:rsidP="007B2D3C">
            <w:pPr>
              <w:widowControl w:val="0"/>
              <w:jc w:val="center"/>
              <w:rPr>
                <w:rFonts w:cs="Arial"/>
                <w:sz w:val="18"/>
                <w:szCs w:val="18"/>
              </w:rPr>
            </w:pPr>
            <w:bookmarkStart w:id="269" w:name="_Hlk23939282"/>
            <w:r w:rsidRPr="002C7090">
              <w:rPr>
                <w:rFonts w:cs="Arial"/>
                <w:sz w:val="18"/>
                <w:szCs w:val="18"/>
              </w:rPr>
              <w:t>Victor CIOCHIA</w:t>
            </w:r>
            <w:r w:rsidRPr="002C7090">
              <w:rPr>
                <w:rFonts w:cs="Arial"/>
                <w:b/>
                <w:sz w:val="18"/>
                <w:szCs w:val="18"/>
              </w:rPr>
              <w:t>,</w:t>
            </w:r>
            <w:r w:rsidRPr="002C7090">
              <w:rPr>
                <w:rFonts w:cs="Arial"/>
                <w:sz w:val="18"/>
                <w:szCs w:val="18"/>
              </w:rPr>
              <w:t xml:space="preserve"> </w:t>
            </w:r>
            <w:r w:rsidRPr="002C7090">
              <w:rPr>
                <w:rFonts w:cs="Arial"/>
                <w:b/>
                <w:sz w:val="18"/>
                <w:szCs w:val="18"/>
              </w:rPr>
              <w:t>Paul ZEVEDEI</w:t>
            </w:r>
            <w:bookmarkEnd w:id="269"/>
          </w:p>
        </w:tc>
        <w:tc>
          <w:tcPr>
            <w:tcW w:w="1881" w:type="pct"/>
            <w:vAlign w:val="center"/>
          </w:tcPr>
          <w:p w14:paraId="353D3047" w14:textId="77777777" w:rsidR="00961115" w:rsidRPr="002C7090" w:rsidRDefault="00961115" w:rsidP="007B2D3C">
            <w:pPr>
              <w:widowControl w:val="0"/>
              <w:rPr>
                <w:rFonts w:cs="Arial"/>
                <w:sz w:val="18"/>
                <w:szCs w:val="18"/>
              </w:rPr>
            </w:pPr>
            <w:bookmarkStart w:id="270" w:name="_Hlk23939318"/>
            <w:r w:rsidRPr="002C7090">
              <w:rPr>
                <w:rFonts w:cs="Arial"/>
                <w:sz w:val="18"/>
                <w:szCs w:val="18"/>
              </w:rPr>
              <w:t>Lucrările celei de a 6-a Conferințe Naționale pentru Protecția Mediului prin mijloace Biologice și Biotehnologii și a celei de a 3-a Conferințe Naționale de Ecosanogeneză, p. 238 – 247, Ed. Pelecanus, 2003, Brașov</w:t>
            </w:r>
            <w:bookmarkEnd w:id="270"/>
          </w:p>
        </w:tc>
      </w:tr>
      <w:tr w:rsidR="002C7090" w:rsidRPr="002C7090" w14:paraId="2DF03070" w14:textId="77777777" w:rsidTr="00677098">
        <w:tc>
          <w:tcPr>
            <w:tcW w:w="1586" w:type="pct"/>
            <w:vAlign w:val="center"/>
          </w:tcPr>
          <w:p w14:paraId="37D03BDF" w14:textId="77777777" w:rsidR="00961115" w:rsidRPr="002C7090" w:rsidRDefault="00961115" w:rsidP="007B2D3C">
            <w:pPr>
              <w:widowControl w:val="0"/>
              <w:rPr>
                <w:rFonts w:cs="Arial"/>
                <w:sz w:val="18"/>
                <w:szCs w:val="18"/>
              </w:rPr>
            </w:pPr>
            <w:bookmarkStart w:id="271" w:name="_Hlk23939413"/>
            <w:r w:rsidRPr="002C7090">
              <w:rPr>
                <w:rFonts w:cs="Arial"/>
                <w:sz w:val="18"/>
                <w:szCs w:val="18"/>
              </w:rPr>
              <w:t>Drepneaua mare (Apus melba melba L.) prezentă în Parcul Națiunal Piatra Craiului</w:t>
            </w:r>
            <w:bookmarkEnd w:id="271"/>
          </w:p>
        </w:tc>
        <w:tc>
          <w:tcPr>
            <w:tcW w:w="1532" w:type="pct"/>
            <w:vAlign w:val="center"/>
          </w:tcPr>
          <w:p w14:paraId="4A95A3D1" w14:textId="77777777" w:rsidR="00961115" w:rsidRPr="002C7090" w:rsidRDefault="00961115" w:rsidP="007B2D3C">
            <w:pPr>
              <w:widowControl w:val="0"/>
              <w:jc w:val="center"/>
              <w:rPr>
                <w:rFonts w:cs="Arial"/>
                <w:sz w:val="18"/>
                <w:szCs w:val="18"/>
              </w:rPr>
            </w:pPr>
            <w:bookmarkStart w:id="272" w:name="_Hlk23939353"/>
            <w:r w:rsidRPr="002C7090">
              <w:rPr>
                <w:rFonts w:cs="Arial"/>
                <w:sz w:val="18"/>
                <w:szCs w:val="18"/>
              </w:rPr>
              <w:t>Victor CIOCHIA</w:t>
            </w:r>
            <w:r w:rsidRPr="002C7090">
              <w:rPr>
                <w:rFonts w:cs="Arial"/>
                <w:b/>
                <w:sz w:val="18"/>
                <w:szCs w:val="18"/>
              </w:rPr>
              <w:t>,</w:t>
            </w:r>
            <w:r w:rsidRPr="002C7090">
              <w:rPr>
                <w:rFonts w:cs="Arial"/>
                <w:sz w:val="18"/>
                <w:szCs w:val="18"/>
              </w:rPr>
              <w:t xml:space="preserve"> </w:t>
            </w:r>
            <w:r w:rsidRPr="002C7090">
              <w:rPr>
                <w:rFonts w:cs="Arial"/>
                <w:b/>
                <w:sz w:val="18"/>
                <w:szCs w:val="18"/>
              </w:rPr>
              <w:t>Paul ZEVEDEI</w:t>
            </w:r>
            <w:bookmarkEnd w:id="272"/>
          </w:p>
        </w:tc>
        <w:tc>
          <w:tcPr>
            <w:tcW w:w="1881" w:type="pct"/>
            <w:vAlign w:val="center"/>
          </w:tcPr>
          <w:p w14:paraId="69BA5F8A" w14:textId="77777777" w:rsidR="00961115" w:rsidRPr="002C7090" w:rsidRDefault="00961115" w:rsidP="007B2D3C">
            <w:pPr>
              <w:widowControl w:val="0"/>
              <w:rPr>
                <w:rFonts w:cs="Arial"/>
                <w:sz w:val="18"/>
                <w:szCs w:val="18"/>
              </w:rPr>
            </w:pPr>
            <w:bookmarkStart w:id="273" w:name="_Hlk23939428"/>
            <w:r w:rsidRPr="002C7090">
              <w:rPr>
                <w:rFonts w:cs="Arial"/>
                <w:sz w:val="18"/>
                <w:szCs w:val="18"/>
              </w:rPr>
              <w:t>Lucrările celei de a 6-a Conferințe Naționale pentru Protecția Mediului prin mijloace Biologice și Biotehnologii și a celei de a 3-a Conferințe Naționale de Ecosanogeneză, p. 247 – 249, Ed. Pelecanus, 2003, Brașov</w:t>
            </w:r>
            <w:bookmarkEnd w:id="273"/>
          </w:p>
        </w:tc>
      </w:tr>
      <w:tr w:rsidR="002C7090" w:rsidRPr="002C7090" w14:paraId="5B7EF75A" w14:textId="77777777" w:rsidTr="00677098">
        <w:tc>
          <w:tcPr>
            <w:tcW w:w="1586" w:type="pct"/>
            <w:vAlign w:val="center"/>
          </w:tcPr>
          <w:p w14:paraId="727F0377" w14:textId="77777777" w:rsidR="00961115" w:rsidRPr="002C7090" w:rsidRDefault="00961115" w:rsidP="007B2D3C">
            <w:pPr>
              <w:widowControl w:val="0"/>
              <w:rPr>
                <w:rFonts w:cs="Arial"/>
                <w:bCs/>
                <w:i/>
                <w:sz w:val="18"/>
                <w:szCs w:val="18"/>
              </w:rPr>
            </w:pPr>
            <w:bookmarkStart w:id="274" w:name="_Hlk23939448"/>
            <w:r w:rsidRPr="002C7090">
              <w:rPr>
                <w:rFonts w:cs="Arial"/>
                <w:sz w:val="18"/>
                <w:szCs w:val="18"/>
              </w:rPr>
              <w:t>Sturzul asiatic (Zoothera dauma Latham, 1790) prezentă în România</w:t>
            </w:r>
            <w:bookmarkEnd w:id="274"/>
          </w:p>
        </w:tc>
        <w:tc>
          <w:tcPr>
            <w:tcW w:w="1532" w:type="pct"/>
            <w:vAlign w:val="center"/>
          </w:tcPr>
          <w:p w14:paraId="0DB4D0B6" w14:textId="77777777" w:rsidR="00961115" w:rsidRPr="002C7090" w:rsidRDefault="00961115" w:rsidP="007B2D3C">
            <w:pPr>
              <w:ind w:left="-57" w:right="-57"/>
              <w:jc w:val="center"/>
              <w:rPr>
                <w:rFonts w:cs="Arial"/>
                <w:bCs/>
                <w:caps/>
                <w:sz w:val="18"/>
                <w:szCs w:val="18"/>
              </w:rPr>
            </w:pPr>
            <w:r w:rsidRPr="002C7090">
              <w:rPr>
                <w:rFonts w:cs="Arial"/>
                <w:sz w:val="18"/>
                <w:szCs w:val="18"/>
              </w:rPr>
              <w:t>Victor CIOCHIA</w:t>
            </w:r>
            <w:r w:rsidRPr="002C7090">
              <w:rPr>
                <w:rFonts w:cs="Arial"/>
                <w:b/>
                <w:sz w:val="18"/>
                <w:szCs w:val="18"/>
              </w:rPr>
              <w:t>,</w:t>
            </w:r>
            <w:r w:rsidRPr="002C7090">
              <w:rPr>
                <w:rFonts w:cs="Arial"/>
                <w:sz w:val="18"/>
                <w:szCs w:val="18"/>
              </w:rPr>
              <w:t xml:space="preserve"> </w:t>
            </w:r>
            <w:r w:rsidRPr="002C7090">
              <w:rPr>
                <w:rFonts w:cs="Arial"/>
                <w:b/>
                <w:sz w:val="18"/>
                <w:szCs w:val="18"/>
              </w:rPr>
              <w:t>Paul ZEVEDEI</w:t>
            </w:r>
          </w:p>
        </w:tc>
        <w:tc>
          <w:tcPr>
            <w:tcW w:w="1881" w:type="pct"/>
            <w:vAlign w:val="center"/>
          </w:tcPr>
          <w:p w14:paraId="6CB79FEB" w14:textId="77777777" w:rsidR="00961115" w:rsidRPr="002C7090" w:rsidRDefault="00961115" w:rsidP="007B2D3C">
            <w:pPr>
              <w:widowControl w:val="0"/>
              <w:ind w:right="-108"/>
              <w:rPr>
                <w:rFonts w:cs="Arial"/>
                <w:sz w:val="18"/>
                <w:szCs w:val="18"/>
              </w:rPr>
            </w:pPr>
            <w:bookmarkStart w:id="275" w:name="_Hlk23939466"/>
            <w:r w:rsidRPr="002C7090">
              <w:rPr>
                <w:rFonts w:cs="Arial"/>
                <w:sz w:val="18"/>
                <w:szCs w:val="18"/>
              </w:rPr>
              <w:t xml:space="preserve">Lucrările celei de a 6-a Conferințe Naționale pentru Protecția Mediului prin mijloace Biologice și Biotehnologii și a celei de a 3-a Conferințe Naționale de Ecosanogeneză, p. 250 – 251, Ed. </w:t>
            </w:r>
            <w:r w:rsidRPr="002C7090">
              <w:rPr>
                <w:rFonts w:cs="Arial"/>
                <w:sz w:val="18"/>
                <w:szCs w:val="18"/>
              </w:rPr>
              <w:lastRenderedPageBreak/>
              <w:t>Pelecanus, 2003, Brașov</w:t>
            </w:r>
            <w:bookmarkEnd w:id="275"/>
          </w:p>
        </w:tc>
      </w:tr>
      <w:tr w:rsidR="002C7090" w:rsidRPr="002C7090" w14:paraId="30ABD8D8" w14:textId="77777777" w:rsidTr="00677098">
        <w:tc>
          <w:tcPr>
            <w:tcW w:w="1586" w:type="pct"/>
            <w:vAlign w:val="center"/>
          </w:tcPr>
          <w:p w14:paraId="30E410A3" w14:textId="77777777" w:rsidR="00961115" w:rsidRPr="002C7090" w:rsidRDefault="00961115" w:rsidP="007B2D3C">
            <w:pPr>
              <w:widowControl w:val="0"/>
              <w:rPr>
                <w:rFonts w:cs="Arial"/>
                <w:bCs/>
                <w:i/>
                <w:sz w:val="18"/>
                <w:szCs w:val="18"/>
              </w:rPr>
            </w:pPr>
            <w:bookmarkStart w:id="276" w:name="_Hlk23939980"/>
            <w:r w:rsidRPr="002C7090">
              <w:rPr>
                <w:rFonts w:cs="Arial"/>
                <w:sz w:val="18"/>
                <w:szCs w:val="18"/>
              </w:rPr>
              <w:lastRenderedPageBreak/>
              <w:t>Rândunica roșcată (Hirundo daurica rufula Them 1835) prezentă în Țara Bârsei</w:t>
            </w:r>
            <w:bookmarkEnd w:id="276"/>
          </w:p>
        </w:tc>
        <w:tc>
          <w:tcPr>
            <w:tcW w:w="1532" w:type="pct"/>
            <w:vAlign w:val="center"/>
          </w:tcPr>
          <w:p w14:paraId="385F07FE" w14:textId="77777777" w:rsidR="00961115" w:rsidRPr="002C7090" w:rsidRDefault="00961115" w:rsidP="007B2D3C">
            <w:pPr>
              <w:ind w:left="-57" w:right="-57"/>
              <w:jc w:val="center"/>
              <w:rPr>
                <w:rFonts w:cs="Arial"/>
                <w:b/>
                <w:bCs/>
                <w:caps/>
                <w:sz w:val="18"/>
                <w:szCs w:val="18"/>
              </w:rPr>
            </w:pPr>
            <w:r w:rsidRPr="002C7090">
              <w:rPr>
                <w:rFonts w:cs="Arial"/>
                <w:sz w:val="18"/>
                <w:szCs w:val="18"/>
              </w:rPr>
              <w:t>Victor CIOCHIA</w:t>
            </w:r>
            <w:r w:rsidRPr="002C7090">
              <w:rPr>
                <w:rFonts w:cs="Arial"/>
                <w:b/>
                <w:sz w:val="18"/>
                <w:szCs w:val="18"/>
              </w:rPr>
              <w:t>,</w:t>
            </w:r>
            <w:r w:rsidRPr="002C7090">
              <w:rPr>
                <w:rFonts w:cs="Arial"/>
                <w:sz w:val="18"/>
                <w:szCs w:val="18"/>
              </w:rPr>
              <w:t xml:space="preserve"> </w:t>
            </w:r>
            <w:r w:rsidRPr="002C7090">
              <w:rPr>
                <w:rFonts w:cs="Arial"/>
                <w:b/>
                <w:sz w:val="18"/>
                <w:szCs w:val="18"/>
              </w:rPr>
              <w:t>Paul ZEVEDEI</w:t>
            </w:r>
          </w:p>
        </w:tc>
        <w:tc>
          <w:tcPr>
            <w:tcW w:w="1881" w:type="pct"/>
            <w:vAlign w:val="center"/>
          </w:tcPr>
          <w:p w14:paraId="30C27FC1" w14:textId="77777777" w:rsidR="00961115" w:rsidRPr="002C7090" w:rsidRDefault="00961115" w:rsidP="007B2D3C">
            <w:pPr>
              <w:widowControl w:val="0"/>
              <w:rPr>
                <w:rFonts w:cs="Arial"/>
                <w:bCs/>
                <w:sz w:val="18"/>
                <w:szCs w:val="18"/>
              </w:rPr>
            </w:pPr>
            <w:bookmarkStart w:id="277" w:name="_Hlk23939998"/>
            <w:r w:rsidRPr="002C7090">
              <w:rPr>
                <w:rFonts w:cs="Arial"/>
                <w:sz w:val="18"/>
                <w:szCs w:val="18"/>
              </w:rPr>
              <w:t>Lucrările celei de a 6-a Conferințe Naționale pentru Protecția Mediului prin mijloace Biologice și Biotehnologii și a celei de a 3-a Conferințe Naționale de Ecosanogeneză, p. 252 – 253, Ed. Pelecanus, 2003, Brașov</w:t>
            </w:r>
            <w:bookmarkEnd w:id="277"/>
          </w:p>
        </w:tc>
      </w:tr>
      <w:tr w:rsidR="002C7090" w:rsidRPr="002C7090" w14:paraId="6ED2C9A4" w14:textId="77777777" w:rsidTr="00677098">
        <w:tc>
          <w:tcPr>
            <w:tcW w:w="1586" w:type="pct"/>
            <w:vAlign w:val="center"/>
          </w:tcPr>
          <w:p w14:paraId="4BAAA61E" w14:textId="77777777" w:rsidR="00961115" w:rsidRPr="002C7090" w:rsidRDefault="00961115" w:rsidP="007B2D3C">
            <w:pPr>
              <w:widowControl w:val="0"/>
              <w:rPr>
                <w:rFonts w:cs="Arial"/>
                <w:bCs/>
                <w:i/>
                <w:sz w:val="18"/>
                <w:szCs w:val="18"/>
              </w:rPr>
            </w:pPr>
            <w:bookmarkStart w:id="278" w:name="_Hlk23940021"/>
            <w:r w:rsidRPr="002C7090">
              <w:rPr>
                <w:rFonts w:cs="Arial"/>
                <w:sz w:val="18"/>
                <w:szCs w:val="18"/>
              </w:rPr>
              <w:t>Contribuții la cunoașterea realizării cuibului la Hirundo rustica L. (Hirundinae, Paseriformes)</w:t>
            </w:r>
            <w:bookmarkEnd w:id="278"/>
          </w:p>
        </w:tc>
        <w:tc>
          <w:tcPr>
            <w:tcW w:w="1532" w:type="pct"/>
            <w:vAlign w:val="center"/>
          </w:tcPr>
          <w:p w14:paraId="6CB3A9F5" w14:textId="77777777" w:rsidR="00961115" w:rsidRPr="002C7090" w:rsidRDefault="00961115" w:rsidP="007B2D3C">
            <w:pPr>
              <w:ind w:left="-57" w:right="-57"/>
              <w:jc w:val="center"/>
              <w:rPr>
                <w:rFonts w:cs="Arial"/>
                <w:b/>
                <w:bCs/>
                <w:caps/>
                <w:sz w:val="18"/>
                <w:szCs w:val="18"/>
              </w:rPr>
            </w:pPr>
            <w:r w:rsidRPr="002C7090">
              <w:rPr>
                <w:rFonts w:cs="Arial"/>
                <w:sz w:val="18"/>
                <w:szCs w:val="18"/>
              </w:rPr>
              <w:t>Victor CIOCHIA</w:t>
            </w:r>
            <w:r w:rsidRPr="002C7090">
              <w:rPr>
                <w:rFonts w:cs="Arial"/>
                <w:b/>
                <w:sz w:val="18"/>
                <w:szCs w:val="18"/>
              </w:rPr>
              <w:t>,</w:t>
            </w:r>
            <w:r w:rsidRPr="002C7090">
              <w:rPr>
                <w:rFonts w:cs="Arial"/>
                <w:sz w:val="18"/>
                <w:szCs w:val="18"/>
              </w:rPr>
              <w:t xml:space="preserve"> </w:t>
            </w:r>
            <w:r w:rsidRPr="002C7090">
              <w:rPr>
                <w:rFonts w:cs="Arial"/>
                <w:b/>
                <w:sz w:val="18"/>
                <w:szCs w:val="18"/>
              </w:rPr>
              <w:t>Paul ZEVEDEI</w:t>
            </w:r>
          </w:p>
        </w:tc>
        <w:tc>
          <w:tcPr>
            <w:tcW w:w="1881" w:type="pct"/>
            <w:vAlign w:val="center"/>
          </w:tcPr>
          <w:p w14:paraId="438C0CC5" w14:textId="77777777" w:rsidR="00961115" w:rsidRPr="002C7090" w:rsidRDefault="00961115" w:rsidP="007B2D3C">
            <w:pPr>
              <w:widowControl w:val="0"/>
              <w:rPr>
                <w:rFonts w:cs="Arial"/>
                <w:bCs/>
                <w:sz w:val="18"/>
                <w:szCs w:val="18"/>
              </w:rPr>
            </w:pPr>
            <w:bookmarkStart w:id="279" w:name="_Hlk23940036"/>
            <w:r w:rsidRPr="002C7090">
              <w:rPr>
                <w:rFonts w:cs="Arial"/>
                <w:sz w:val="18"/>
                <w:szCs w:val="18"/>
              </w:rPr>
              <w:t>Lucrările celei de a 7-a Conferințe Naționale pentru Protecția Mediului prin mijloace Biologice și Biotehnologii și a celei de a 4-a Conferințe Naționale de Ecosanogeneză, p. 775 – 779, Ed. Pelecanus, 2005, Brașov</w:t>
            </w:r>
            <w:bookmarkEnd w:id="279"/>
          </w:p>
        </w:tc>
      </w:tr>
      <w:tr w:rsidR="002C7090" w:rsidRPr="002C7090" w14:paraId="3025FEB7" w14:textId="77777777" w:rsidTr="00677098">
        <w:tc>
          <w:tcPr>
            <w:tcW w:w="1586" w:type="pct"/>
            <w:vAlign w:val="center"/>
          </w:tcPr>
          <w:p w14:paraId="278E7DE2" w14:textId="77777777" w:rsidR="00961115" w:rsidRPr="002C7090" w:rsidRDefault="00961115" w:rsidP="007B2D3C">
            <w:pPr>
              <w:widowControl w:val="0"/>
              <w:rPr>
                <w:rFonts w:cs="Arial"/>
                <w:bCs/>
                <w:i/>
                <w:sz w:val="18"/>
                <w:szCs w:val="18"/>
              </w:rPr>
            </w:pPr>
            <w:bookmarkStart w:id="280" w:name="_Hlk23940067"/>
            <w:r w:rsidRPr="002C7090">
              <w:rPr>
                <w:rFonts w:cs="Arial"/>
                <w:sz w:val="18"/>
                <w:szCs w:val="18"/>
              </w:rPr>
              <w:t>Contribuții la cunoașterea structurii ornitofaunei la un complex de lacuri din Țara Bârsei și împrejurimi</w:t>
            </w:r>
            <w:bookmarkEnd w:id="280"/>
          </w:p>
        </w:tc>
        <w:tc>
          <w:tcPr>
            <w:tcW w:w="1532" w:type="pct"/>
            <w:vAlign w:val="center"/>
          </w:tcPr>
          <w:p w14:paraId="208010C2" w14:textId="77777777" w:rsidR="00961115" w:rsidRPr="002C7090" w:rsidRDefault="00961115" w:rsidP="007B2D3C">
            <w:pPr>
              <w:ind w:left="-57" w:right="-57"/>
              <w:jc w:val="center"/>
              <w:rPr>
                <w:rFonts w:cs="Arial"/>
                <w:b/>
                <w:bCs/>
                <w:caps/>
                <w:sz w:val="18"/>
                <w:szCs w:val="18"/>
              </w:rPr>
            </w:pPr>
            <w:r w:rsidRPr="002C7090">
              <w:rPr>
                <w:rFonts w:cs="Arial"/>
                <w:b/>
                <w:sz w:val="18"/>
                <w:szCs w:val="18"/>
              </w:rPr>
              <w:t>Paul ZEVEDEI</w:t>
            </w:r>
          </w:p>
        </w:tc>
        <w:tc>
          <w:tcPr>
            <w:tcW w:w="1881" w:type="pct"/>
            <w:vAlign w:val="center"/>
          </w:tcPr>
          <w:p w14:paraId="6C0FAB28" w14:textId="77777777" w:rsidR="00961115" w:rsidRPr="002C7090" w:rsidRDefault="00961115" w:rsidP="007B2D3C">
            <w:pPr>
              <w:widowControl w:val="0"/>
              <w:rPr>
                <w:rFonts w:cs="Arial"/>
                <w:bCs/>
                <w:sz w:val="18"/>
                <w:szCs w:val="18"/>
              </w:rPr>
            </w:pPr>
            <w:bookmarkStart w:id="281" w:name="_Hlk23940089"/>
            <w:r w:rsidRPr="002C7090">
              <w:rPr>
                <w:rFonts w:cs="Arial"/>
                <w:sz w:val="18"/>
                <w:szCs w:val="18"/>
              </w:rPr>
              <w:t>Lucrările celei de a 8-a Conferințe Naționale pentru Protecția Mediului prin mijloace Biologice și Biotehnologii și a celei de a 5-a Conferințe Naționale de Ecosanogeneză, p. 156 – 163, Ed. Pelecanus, 2007, Brașov</w:t>
            </w:r>
            <w:bookmarkEnd w:id="281"/>
          </w:p>
        </w:tc>
      </w:tr>
      <w:tr w:rsidR="002C7090" w:rsidRPr="002C7090" w14:paraId="46193E9F" w14:textId="77777777" w:rsidTr="00677098">
        <w:tc>
          <w:tcPr>
            <w:tcW w:w="1586" w:type="pct"/>
            <w:vAlign w:val="center"/>
          </w:tcPr>
          <w:p w14:paraId="3CA97C96" w14:textId="77777777" w:rsidR="00961115" w:rsidRPr="002C7090" w:rsidRDefault="00961115" w:rsidP="007B2D3C">
            <w:pPr>
              <w:widowControl w:val="0"/>
              <w:rPr>
                <w:rFonts w:cs="Arial"/>
                <w:bCs/>
                <w:i/>
                <w:sz w:val="18"/>
                <w:szCs w:val="18"/>
              </w:rPr>
            </w:pPr>
            <w:bookmarkStart w:id="282" w:name="_Hlk23940148"/>
            <w:r w:rsidRPr="002C7090">
              <w:rPr>
                <w:rFonts w:cs="Arial"/>
                <w:sz w:val="18"/>
                <w:szCs w:val="18"/>
              </w:rPr>
              <w:t>Contribuții la cunoașterea compoziției cuibului de Pica Pica (L. 1758) (Aves)</w:t>
            </w:r>
            <w:bookmarkEnd w:id="282"/>
          </w:p>
        </w:tc>
        <w:tc>
          <w:tcPr>
            <w:tcW w:w="1532" w:type="pct"/>
            <w:vAlign w:val="center"/>
          </w:tcPr>
          <w:p w14:paraId="4D1D529E" w14:textId="77777777" w:rsidR="00961115" w:rsidRPr="002C7090" w:rsidRDefault="00961115" w:rsidP="007B2D3C">
            <w:pPr>
              <w:ind w:left="-57" w:right="-57"/>
              <w:jc w:val="center"/>
              <w:rPr>
                <w:rFonts w:cs="Arial"/>
                <w:b/>
                <w:bCs/>
                <w:caps/>
                <w:sz w:val="18"/>
                <w:szCs w:val="18"/>
              </w:rPr>
            </w:pPr>
            <w:r w:rsidRPr="002C7090">
              <w:rPr>
                <w:rFonts w:cs="Arial"/>
                <w:b/>
                <w:sz w:val="18"/>
                <w:szCs w:val="18"/>
              </w:rPr>
              <w:t>Paul ZEVEDEI</w:t>
            </w:r>
          </w:p>
        </w:tc>
        <w:tc>
          <w:tcPr>
            <w:tcW w:w="1881" w:type="pct"/>
            <w:vAlign w:val="center"/>
          </w:tcPr>
          <w:p w14:paraId="78F76637" w14:textId="77777777" w:rsidR="00961115" w:rsidRPr="002C7090" w:rsidRDefault="00961115" w:rsidP="007B2D3C">
            <w:pPr>
              <w:widowControl w:val="0"/>
              <w:ind w:right="-108"/>
              <w:rPr>
                <w:rFonts w:cs="Arial"/>
                <w:bCs/>
                <w:sz w:val="18"/>
                <w:szCs w:val="18"/>
              </w:rPr>
            </w:pPr>
            <w:bookmarkStart w:id="283" w:name="_Hlk23940168"/>
            <w:r w:rsidRPr="002C7090">
              <w:rPr>
                <w:rFonts w:cs="Arial"/>
                <w:sz w:val="18"/>
                <w:szCs w:val="18"/>
              </w:rPr>
              <w:t>Lucrările celei de a 8-a Conferințe Naționale pentru Protecția Mediului prin mijloace Biologice și Biotehnologii și a celei de a 5-a Conferințe Naționale de Ecosanogeneză, p. 164 – 167, Ed. Pelecanus, 2007, Brașov</w:t>
            </w:r>
            <w:bookmarkEnd w:id="283"/>
          </w:p>
        </w:tc>
      </w:tr>
      <w:tr w:rsidR="002C7090" w:rsidRPr="002C7090" w14:paraId="244BA92C" w14:textId="77777777" w:rsidTr="00677098">
        <w:tc>
          <w:tcPr>
            <w:tcW w:w="1586" w:type="pct"/>
            <w:vAlign w:val="center"/>
          </w:tcPr>
          <w:p w14:paraId="5184304E" w14:textId="77777777" w:rsidR="00961115" w:rsidRPr="002C7090" w:rsidRDefault="00961115" w:rsidP="007B2D3C">
            <w:pPr>
              <w:widowControl w:val="0"/>
              <w:rPr>
                <w:rFonts w:cs="Arial"/>
                <w:bCs/>
                <w:i/>
                <w:sz w:val="18"/>
                <w:szCs w:val="18"/>
              </w:rPr>
            </w:pPr>
            <w:bookmarkStart w:id="284" w:name="_Hlk23940236"/>
            <w:r w:rsidRPr="002C7090">
              <w:rPr>
                <w:rFonts w:cs="Arial"/>
                <w:sz w:val="18"/>
                <w:szCs w:val="18"/>
                <w:shd w:val="clear" w:color="auto" w:fill="FFFFFF"/>
              </w:rPr>
              <w:t xml:space="preserve">Protective measures for the ornithofauna and butterflies from </w:t>
            </w:r>
            <w:r w:rsidRPr="002C7090">
              <w:rPr>
                <w:rFonts w:cs="Arial"/>
                <w:i/>
                <w:sz w:val="18"/>
                <w:szCs w:val="18"/>
                <w:shd w:val="clear" w:color="auto" w:fill="FFFFFF"/>
              </w:rPr>
              <w:t>maculinea</w:t>
            </w:r>
            <w:r w:rsidRPr="002C7090">
              <w:rPr>
                <w:rFonts w:cs="Arial"/>
                <w:sz w:val="18"/>
                <w:szCs w:val="18"/>
                <w:shd w:val="clear" w:color="auto" w:fill="FFFFFF"/>
              </w:rPr>
              <w:t xml:space="preserve"> sp. Imposed by gaec and their impact on grasslands production and quality</w:t>
            </w:r>
            <w:bookmarkEnd w:id="284"/>
          </w:p>
        </w:tc>
        <w:tc>
          <w:tcPr>
            <w:tcW w:w="1532" w:type="pct"/>
            <w:vAlign w:val="center"/>
          </w:tcPr>
          <w:p w14:paraId="573DF24E" w14:textId="77777777" w:rsidR="00961115" w:rsidRPr="002C7090" w:rsidRDefault="00961115" w:rsidP="007B2D3C">
            <w:pPr>
              <w:jc w:val="center"/>
              <w:rPr>
                <w:rFonts w:cs="Arial"/>
                <w:b/>
                <w:noProof/>
                <w:sz w:val="18"/>
                <w:szCs w:val="18"/>
              </w:rPr>
            </w:pPr>
            <w:bookmarkStart w:id="285" w:name="_Hlk23940187"/>
            <w:r w:rsidRPr="002C7090">
              <w:rPr>
                <w:rFonts w:cs="Arial"/>
                <w:b/>
                <w:noProof/>
                <w:sz w:val="18"/>
                <w:szCs w:val="18"/>
              </w:rPr>
              <w:t>P.M. Zevedei</w:t>
            </w:r>
          </w:p>
          <w:p w14:paraId="7E858F98" w14:textId="77777777" w:rsidR="00961115" w:rsidRPr="002C7090" w:rsidRDefault="00961115" w:rsidP="007B2D3C">
            <w:pPr>
              <w:jc w:val="center"/>
              <w:rPr>
                <w:rFonts w:cs="Arial"/>
                <w:noProof/>
                <w:sz w:val="18"/>
                <w:szCs w:val="18"/>
              </w:rPr>
            </w:pPr>
            <w:r w:rsidRPr="002C7090">
              <w:rPr>
                <w:rFonts w:cs="Arial"/>
                <w:noProof/>
                <w:sz w:val="18"/>
                <w:szCs w:val="18"/>
              </w:rPr>
              <w:t>T. Maruşca</w:t>
            </w:r>
          </w:p>
          <w:p w14:paraId="64E2C4AF" w14:textId="77777777" w:rsidR="00961115" w:rsidRPr="002C7090" w:rsidRDefault="00961115" w:rsidP="007B2D3C">
            <w:pPr>
              <w:jc w:val="center"/>
              <w:rPr>
                <w:rFonts w:cs="Arial"/>
                <w:noProof/>
                <w:sz w:val="18"/>
                <w:szCs w:val="18"/>
              </w:rPr>
            </w:pPr>
            <w:r w:rsidRPr="002C7090">
              <w:rPr>
                <w:rFonts w:cs="Arial"/>
                <w:noProof/>
                <w:sz w:val="18"/>
                <w:szCs w:val="18"/>
              </w:rPr>
              <w:t>V. Mocanu</w:t>
            </w:r>
          </w:p>
          <w:p w14:paraId="6AA06130" w14:textId="77777777" w:rsidR="00961115" w:rsidRPr="002C7090" w:rsidRDefault="00961115" w:rsidP="007B2D3C">
            <w:pPr>
              <w:jc w:val="center"/>
              <w:rPr>
                <w:rFonts w:cs="Arial"/>
                <w:noProof/>
                <w:sz w:val="18"/>
                <w:szCs w:val="18"/>
              </w:rPr>
            </w:pPr>
            <w:r w:rsidRPr="002C7090">
              <w:rPr>
                <w:rFonts w:cs="Arial"/>
                <w:noProof/>
                <w:sz w:val="18"/>
                <w:szCs w:val="18"/>
              </w:rPr>
              <w:t>E.C. Haş</w:t>
            </w:r>
          </w:p>
          <w:p w14:paraId="25BD52B2" w14:textId="77777777" w:rsidR="00961115" w:rsidRPr="002C7090" w:rsidRDefault="00961115" w:rsidP="007B2D3C">
            <w:pPr>
              <w:jc w:val="center"/>
              <w:rPr>
                <w:rFonts w:cs="Arial"/>
                <w:noProof/>
                <w:sz w:val="18"/>
                <w:szCs w:val="18"/>
              </w:rPr>
            </w:pPr>
            <w:r w:rsidRPr="002C7090">
              <w:rPr>
                <w:rFonts w:cs="Arial"/>
                <w:noProof/>
                <w:sz w:val="18"/>
                <w:szCs w:val="18"/>
              </w:rPr>
              <w:t>A.C. Ciopata</w:t>
            </w:r>
          </w:p>
          <w:p w14:paraId="6B1A2B7C" w14:textId="77777777" w:rsidR="00961115" w:rsidRPr="002C7090" w:rsidRDefault="00961115" w:rsidP="007B2D3C">
            <w:pPr>
              <w:ind w:left="-57" w:right="-57"/>
              <w:jc w:val="center"/>
              <w:rPr>
                <w:rFonts w:cs="Arial"/>
                <w:b/>
                <w:bCs/>
                <w:caps/>
                <w:sz w:val="18"/>
                <w:szCs w:val="18"/>
              </w:rPr>
            </w:pPr>
            <w:r w:rsidRPr="002C7090">
              <w:rPr>
                <w:rFonts w:cs="Arial"/>
                <w:noProof/>
                <w:sz w:val="18"/>
                <w:szCs w:val="18"/>
              </w:rPr>
              <w:t>S.Tod</w:t>
            </w:r>
            <w:bookmarkEnd w:id="285"/>
          </w:p>
        </w:tc>
        <w:tc>
          <w:tcPr>
            <w:tcW w:w="1881" w:type="pct"/>
            <w:vAlign w:val="center"/>
          </w:tcPr>
          <w:p w14:paraId="6603366C" w14:textId="77777777" w:rsidR="00961115" w:rsidRPr="002C7090" w:rsidRDefault="00961115" w:rsidP="007B2D3C">
            <w:pPr>
              <w:widowControl w:val="0"/>
              <w:rPr>
                <w:rFonts w:cs="Arial"/>
                <w:bCs/>
                <w:sz w:val="18"/>
                <w:szCs w:val="18"/>
              </w:rPr>
            </w:pPr>
            <w:bookmarkStart w:id="286" w:name="_Hlk23940252"/>
            <w:r w:rsidRPr="002C7090">
              <w:rPr>
                <w:rFonts w:cs="Arial"/>
                <w:caps/>
                <w:sz w:val="18"/>
                <w:szCs w:val="18"/>
                <w:shd w:val="clear" w:color="auto" w:fill="FFFFFF"/>
              </w:rPr>
              <w:t>J</w:t>
            </w:r>
            <w:r w:rsidRPr="002C7090">
              <w:rPr>
                <w:rFonts w:cs="Arial"/>
                <w:sz w:val="18"/>
                <w:szCs w:val="18"/>
                <w:shd w:val="clear" w:color="auto" w:fill="FFFFFF"/>
              </w:rPr>
              <w:t>ournal of Mountain Agriculture on the Balkans, vol. 16, nr.4,  pp.969-982, Publishedby: Research Institute of Mountain Stockbreeding and Agriculture, Troyan, Bulgaria, ISSN 1311 - 0489</w:t>
            </w:r>
            <w:bookmarkEnd w:id="286"/>
          </w:p>
        </w:tc>
      </w:tr>
      <w:tr w:rsidR="002C7090" w:rsidRPr="002C7090" w14:paraId="1619CD6E" w14:textId="77777777" w:rsidTr="00677098">
        <w:tc>
          <w:tcPr>
            <w:tcW w:w="1586" w:type="pct"/>
            <w:vAlign w:val="center"/>
          </w:tcPr>
          <w:p w14:paraId="05A5D1F5" w14:textId="77777777" w:rsidR="00961115" w:rsidRPr="002C7090" w:rsidRDefault="00961115" w:rsidP="007B2D3C">
            <w:pPr>
              <w:widowControl w:val="0"/>
              <w:rPr>
                <w:rFonts w:cs="Arial"/>
                <w:i/>
                <w:sz w:val="18"/>
                <w:szCs w:val="18"/>
              </w:rPr>
            </w:pPr>
            <w:bookmarkStart w:id="287" w:name="_Hlk23940311"/>
            <w:r w:rsidRPr="002C7090">
              <w:rPr>
                <w:rFonts w:cs="Arial"/>
                <w:sz w:val="18"/>
                <w:szCs w:val="18"/>
              </w:rPr>
              <w:t>Forage production and grassland management influence of overseeding operation with Trifolium pratense of some temporary grassland with diferents cultivars of Phalaris arundinacea</w:t>
            </w:r>
            <w:bookmarkEnd w:id="287"/>
          </w:p>
        </w:tc>
        <w:tc>
          <w:tcPr>
            <w:tcW w:w="1532" w:type="pct"/>
            <w:vAlign w:val="center"/>
          </w:tcPr>
          <w:p w14:paraId="457456BB" w14:textId="77777777" w:rsidR="00961115" w:rsidRPr="002C7090" w:rsidRDefault="00961115" w:rsidP="007B2D3C">
            <w:pPr>
              <w:jc w:val="center"/>
              <w:rPr>
                <w:rFonts w:cs="Arial"/>
                <w:sz w:val="18"/>
                <w:szCs w:val="18"/>
              </w:rPr>
            </w:pPr>
            <w:bookmarkStart w:id="288" w:name="_Hlk23940288"/>
            <w:r w:rsidRPr="002C7090">
              <w:rPr>
                <w:rFonts w:cs="Arial"/>
                <w:sz w:val="18"/>
                <w:szCs w:val="18"/>
              </w:rPr>
              <w:t>Tod Monica Alexandrina,</w:t>
            </w:r>
          </w:p>
          <w:p w14:paraId="1B301CA7" w14:textId="77777777" w:rsidR="00961115" w:rsidRPr="002C7090" w:rsidRDefault="00961115" w:rsidP="007B2D3C">
            <w:pPr>
              <w:ind w:left="-57" w:right="-57"/>
              <w:jc w:val="center"/>
              <w:rPr>
                <w:rFonts w:cs="Arial"/>
                <w:caps/>
                <w:sz w:val="18"/>
                <w:szCs w:val="18"/>
              </w:rPr>
            </w:pPr>
            <w:r w:rsidRPr="002C7090">
              <w:rPr>
                <w:rFonts w:cs="Arial"/>
                <w:sz w:val="18"/>
                <w:szCs w:val="18"/>
              </w:rPr>
              <w:t xml:space="preserve">MARUŞCA Teodor, Mocanu Vasile,Andreea Ciopata, Tod Sorin </w:t>
            </w:r>
            <w:r w:rsidRPr="002C7090">
              <w:rPr>
                <w:rFonts w:cs="Arial"/>
                <w:b/>
                <w:sz w:val="18"/>
                <w:szCs w:val="18"/>
              </w:rPr>
              <w:t>Paul Zevedei</w:t>
            </w:r>
            <w:bookmarkEnd w:id="288"/>
          </w:p>
        </w:tc>
        <w:tc>
          <w:tcPr>
            <w:tcW w:w="1881" w:type="pct"/>
            <w:vAlign w:val="center"/>
          </w:tcPr>
          <w:p w14:paraId="1FC7E88B" w14:textId="77777777" w:rsidR="00961115" w:rsidRPr="002C7090" w:rsidRDefault="00961115" w:rsidP="007B2D3C">
            <w:pPr>
              <w:rPr>
                <w:rFonts w:cs="Arial"/>
                <w:sz w:val="18"/>
                <w:szCs w:val="18"/>
              </w:rPr>
            </w:pPr>
            <w:bookmarkStart w:id="289" w:name="_Hlk23940329"/>
            <w:r w:rsidRPr="002C7090">
              <w:rPr>
                <w:rFonts w:cs="Arial"/>
                <w:sz w:val="18"/>
                <w:szCs w:val="18"/>
              </w:rPr>
              <w:t>Journal of mountain Agriculture on the Balkans, Vol 16 , no.4, Conferince, RIMSA, TROYAN , Bulgaria,  pp.959-968</w:t>
            </w:r>
          </w:p>
          <w:p w14:paraId="5330E6F9" w14:textId="77777777" w:rsidR="00961115" w:rsidRPr="002C7090" w:rsidRDefault="00961115" w:rsidP="007B2D3C">
            <w:pPr>
              <w:widowControl w:val="0"/>
              <w:rPr>
                <w:rFonts w:cs="Arial"/>
                <w:sz w:val="18"/>
                <w:szCs w:val="18"/>
              </w:rPr>
            </w:pPr>
            <w:r w:rsidRPr="002C7090">
              <w:rPr>
                <w:rFonts w:cs="Arial"/>
                <w:sz w:val="18"/>
                <w:szCs w:val="18"/>
              </w:rPr>
              <w:t>ISSN  1311-0489</w:t>
            </w:r>
            <w:bookmarkEnd w:id="289"/>
          </w:p>
        </w:tc>
      </w:tr>
      <w:tr w:rsidR="002C7090" w:rsidRPr="002C7090" w14:paraId="21BD832C" w14:textId="77777777" w:rsidTr="00677098">
        <w:tc>
          <w:tcPr>
            <w:tcW w:w="1586" w:type="pct"/>
            <w:vAlign w:val="center"/>
          </w:tcPr>
          <w:p w14:paraId="76EAA8CF" w14:textId="77777777" w:rsidR="00961115" w:rsidRPr="002C7090" w:rsidRDefault="00961115" w:rsidP="007B2D3C">
            <w:pPr>
              <w:widowControl w:val="0"/>
              <w:rPr>
                <w:rFonts w:cs="Arial"/>
                <w:i/>
                <w:sz w:val="18"/>
                <w:szCs w:val="18"/>
              </w:rPr>
            </w:pPr>
            <w:bookmarkStart w:id="290" w:name="_Hlk23940533"/>
            <w:r w:rsidRPr="002C7090">
              <w:rPr>
                <w:rFonts w:cs="Arial"/>
                <w:sz w:val="18"/>
                <w:szCs w:val="18"/>
              </w:rPr>
              <w:t>Testarea unor îngrăşăminte noi aplicate pe pajişti în vederea omologării</w:t>
            </w:r>
            <w:bookmarkEnd w:id="290"/>
          </w:p>
        </w:tc>
        <w:tc>
          <w:tcPr>
            <w:tcW w:w="1532" w:type="pct"/>
            <w:vAlign w:val="center"/>
          </w:tcPr>
          <w:p w14:paraId="235B01B7" w14:textId="77777777" w:rsidR="00961115" w:rsidRPr="002C7090" w:rsidRDefault="00961115" w:rsidP="007B2D3C">
            <w:pPr>
              <w:jc w:val="center"/>
              <w:rPr>
                <w:rFonts w:cs="Arial"/>
                <w:sz w:val="18"/>
                <w:szCs w:val="18"/>
              </w:rPr>
            </w:pPr>
            <w:bookmarkStart w:id="291" w:name="_Hlk23940360"/>
            <w:r w:rsidRPr="002C7090">
              <w:rPr>
                <w:rFonts w:cs="Arial"/>
                <w:sz w:val="18"/>
                <w:szCs w:val="18"/>
              </w:rPr>
              <w:t>Andreea Ciopata</w:t>
            </w:r>
          </w:p>
          <w:p w14:paraId="755D8E56" w14:textId="77777777" w:rsidR="00961115" w:rsidRPr="002C7090" w:rsidRDefault="00961115" w:rsidP="007B2D3C">
            <w:pPr>
              <w:jc w:val="center"/>
              <w:rPr>
                <w:rFonts w:cs="Arial"/>
                <w:sz w:val="18"/>
                <w:szCs w:val="18"/>
              </w:rPr>
            </w:pPr>
            <w:r w:rsidRPr="002C7090">
              <w:rPr>
                <w:rFonts w:cs="Arial"/>
                <w:sz w:val="18"/>
                <w:szCs w:val="18"/>
              </w:rPr>
              <w:t>V. Cardaşol, Georgeta Oprea</w:t>
            </w:r>
          </w:p>
          <w:p w14:paraId="212A76AD" w14:textId="77777777" w:rsidR="00961115" w:rsidRPr="002C7090" w:rsidRDefault="00961115" w:rsidP="007B2D3C">
            <w:pPr>
              <w:ind w:left="-57" w:right="-57"/>
              <w:jc w:val="center"/>
              <w:rPr>
                <w:rFonts w:cs="Arial"/>
                <w:caps/>
                <w:sz w:val="18"/>
                <w:szCs w:val="18"/>
              </w:rPr>
            </w:pPr>
            <w:r w:rsidRPr="002C7090">
              <w:rPr>
                <w:rFonts w:cs="Arial"/>
                <w:b/>
                <w:sz w:val="18"/>
                <w:szCs w:val="18"/>
              </w:rPr>
              <w:t>Paul Zevedei</w:t>
            </w:r>
            <w:bookmarkEnd w:id="291"/>
          </w:p>
        </w:tc>
        <w:tc>
          <w:tcPr>
            <w:tcW w:w="1881" w:type="pct"/>
            <w:vAlign w:val="center"/>
          </w:tcPr>
          <w:p w14:paraId="75178105" w14:textId="77777777" w:rsidR="00961115" w:rsidRPr="002C7090" w:rsidRDefault="00961115" w:rsidP="007B2D3C">
            <w:pPr>
              <w:widowControl w:val="0"/>
              <w:rPr>
                <w:rFonts w:cs="Arial"/>
                <w:sz w:val="18"/>
                <w:szCs w:val="18"/>
              </w:rPr>
            </w:pPr>
            <w:bookmarkStart w:id="292" w:name="_Hlk23940551"/>
            <w:r w:rsidRPr="002C7090">
              <w:rPr>
                <w:rFonts w:cs="Arial"/>
                <w:sz w:val="18"/>
                <w:szCs w:val="18"/>
              </w:rPr>
              <w:t>Simpozionul: „ Folosirea îngrăşămintelor minerale şi organominerale în agricultură “ 7 octombrie 2013, Bucureşti.</w:t>
            </w:r>
            <w:bookmarkEnd w:id="292"/>
          </w:p>
        </w:tc>
      </w:tr>
      <w:tr w:rsidR="002C7090" w:rsidRPr="002C7090" w14:paraId="294AA4B3" w14:textId="77777777" w:rsidTr="00677098">
        <w:tc>
          <w:tcPr>
            <w:tcW w:w="1586" w:type="pct"/>
            <w:vAlign w:val="center"/>
          </w:tcPr>
          <w:p w14:paraId="7E5DE741" w14:textId="77777777" w:rsidR="00961115" w:rsidRPr="002C7090" w:rsidRDefault="00961115" w:rsidP="007B2D3C">
            <w:pPr>
              <w:widowControl w:val="0"/>
              <w:rPr>
                <w:rFonts w:cs="Arial"/>
                <w:i/>
                <w:sz w:val="18"/>
                <w:szCs w:val="18"/>
              </w:rPr>
            </w:pPr>
            <w:bookmarkStart w:id="293" w:name="_Hlk23940598"/>
            <w:r w:rsidRPr="002C7090">
              <w:rPr>
                <w:rFonts w:cs="Arial"/>
                <w:sz w:val="18"/>
                <w:szCs w:val="18"/>
              </w:rPr>
              <w:t xml:space="preserve">Valorificarea raţională a producţiei pajiştilor permanente prin păşunat şi cosit, în scopul menţinerii suprafeţelor şi peisajelor pastorale pentru protecţia mediului, inclusiv </w:t>
            </w:r>
            <w:r w:rsidRPr="002C7090">
              <w:rPr>
                <w:rFonts w:cs="Arial"/>
                <w:sz w:val="18"/>
                <w:szCs w:val="18"/>
              </w:rPr>
              <w:lastRenderedPageBreak/>
              <w:t>a biodiversităţii</w:t>
            </w:r>
            <w:bookmarkEnd w:id="293"/>
          </w:p>
        </w:tc>
        <w:tc>
          <w:tcPr>
            <w:tcW w:w="1532" w:type="pct"/>
            <w:vAlign w:val="center"/>
          </w:tcPr>
          <w:p w14:paraId="737D9242" w14:textId="77777777" w:rsidR="00961115" w:rsidRPr="002C7090" w:rsidRDefault="00961115" w:rsidP="007B2D3C">
            <w:pPr>
              <w:ind w:left="-57" w:right="-57"/>
              <w:jc w:val="center"/>
              <w:rPr>
                <w:rFonts w:cs="Arial"/>
                <w:bCs/>
                <w:caps/>
                <w:sz w:val="18"/>
                <w:szCs w:val="18"/>
              </w:rPr>
            </w:pPr>
            <w:bookmarkStart w:id="294" w:name="_Hlk23940579"/>
            <w:r w:rsidRPr="002C7090">
              <w:rPr>
                <w:rFonts w:cs="Arial"/>
                <w:sz w:val="18"/>
                <w:szCs w:val="18"/>
              </w:rPr>
              <w:lastRenderedPageBreak/>
              <w:t xml:space="preserve">T.Maruşca, V.A.Blaj, V. Mocanu, V. Cardaşol, E.C. Haş, Monica Tod </w:t>
            </w:r>
            <w:r w:rsidRPr="002C7090">
              <w:rPr>
                <w:rFonts w:cs="Arial"/>
                <w:b/>
                <w:sz w:val="18"/>
                <w:szCs w:val="18"/>
              </w:rPr>
              <w:t>P.Zevedei</w:t>
            </w:r>
            <w:r w:rsidRPr="002C7090">
              <w:rPr>
                <w:rFonts w:cs="Arial"/>
                <w:sz w:val="18"/>
                <w:szCs w:val="18"/>
              </w:rPr>
              <w:t xml:space="preserve"> Marcela Dragoş</w:t>
            </w:r>
            <w:bookmarkEnd w:id="294"/>
          </w:p>
        </w:tc>
        <w:tc>
          <w:tcPr>
            <w:tcW w:w="1881" w:type="pct"/>
            <w:vAlign w:val="center"/>
          </w:tcPr>
          <w:p w14:paraId="3360F2AD" w14:textId="77777777" w:rsidR="00961115" w:rsidRPr="002C7090" w:rsidRDefault="00961115" w:rsidP="007B2D3C">
            <w:pPr>
              <w:widowControl w:val="0"/>
              <w:rPr>
                <w:rFonts w:cs="Arial"/>
                <w:sz w:val="18"/>
                <w:szCs w:val="18"/>
              </w:rPr>
            </w:pPr>
            <w:bookmarkStart w:id="295" w:name="_Hlk23940613"/>
            <w:r w:rsidRPr="002C7090">
              <w:rPr>
                <w:rFonts w:cs="Arial"/>
                <w:sz w:val="18"/>
                <w:szCs w:val="18"/>
              </w:rPr>
              <w:t>Simpozionul: „ Pădurile şi pajiştile, principalele componente ale spaţiului verde al Romaniei “, 10 oct.2013</w:t>
            </w:r>
            <w:bookmarkEnd w:id="295"/>
          </w:p>
        </w:tc>
      </w:tr>
      <w:tr w:rsidR="002C7090" w:rsidRPr="002C7090" w14:paraId="2CDEC359" w14:textId="77777777" w:rsidTr="00677098">
        <w:tc>
          <w:tcPr>
            <w:tcW w:w="1586" w:type="pct"/>
            <w:vAlign w:val="center"/>
          </w:tcPr>
          <w:p w14:paraId="2F9D364E" w14:textId="77777777" w:rsidR="00961115" w:rsidRPr="002C7090" w:rsidRDefault="00961115" w:rsidP="007B2D3C">
            <w:pPr>
              <w:widowControl w:val="0"/>
              <w:rPr>
                <w:rFonts w:cs="Arial"/>
                <w:i/>
                <w:sz w:val="18"/>
                <w:szCs w:val="18"/>
              </w:rPr>
            </w:pPr>
            <w:bookmarkStart w:id="296" w:name="_Hlk23940647"/>
            <w:r w:rsidRPr="002C7090">
              <w:rPr>
                <w:rFonts w:cs="Arial"/>
                <w:sz w:val="18"/>
                <w:szCs w:val="18"/>
              </w:rPr>
              <w:t>Tehnologie de îmbunătățire a pajiștilor subalpine pentru pășunat cu vaci de lapte</w:t>
            </w:r>
          </w:p>
        </w:tc>
        <w:tc>
          <w:tcPr>
            <w:tcW w:w="1532" w:type="pct"/>
            <w:vAlign w:val="center"/>
          </w:tcPr>
          <w:p w14:paraId="3D39088E" w14:textId="77777777" w:rsidR="00961115" w:rsidRPr="002C7090" w:rsidRDefault="00961115" w:rsidP="007B2D3C">
            <w:pPr>
              <w:ind w:left="-57" w:right="-57"/>
              <w:jc w:val="center"/>
              <w:rPr>
                <w:rFonts w:cs="Arial"/>
                <w:bCs/>
                <w:caps/>
                <w:sz w:val="18"/>
                <w:szCs w:val="18"/>
              </w:rPr>
            </w:pPr>
            <w:bookmarkStart w:id="297" w:name="_Hlk23940632"/>
            <w:r w:rsidRPr="002C7090">
              <w:rPr>
                <w:rFonts w:cs="Arial"/>
                <w:sz w:val="18"/>
                <w:szCs w:val="18"/>
              </w:rPr>
              <w:t xml:space="preserve">T. Marușca, V. Mocanu, A.V. Blaj, C.S. Constantinescu, C.E. Haș, </w:t>
            </w:r>
            <w:r w:rsidRPr="002C7090">
              <w:rPr>
                <w:rFonts w:cs="Arial"/>
                <w:b/>
                <w:sz w:val="18"/>
                <w:szCs w:val="18"/>
              </w:rPr>
              <w:t>P.M. Zevedei</w:t>
            </w:r>
            <w:bookmarkEnd w:id="297"/>
          </w:p>
        </w:tc>
        <w:tc>
          <w:tcPr>
            <w:tcW w:w="1881" w:type="pct"/>
            <w:vAlign w:val="center"/>
          </w:tcPr>
          <w:p w14:paraId="500A0E98" w14:textId="77777777" w:rsidR="00961115" w:rsidRPr="002C7090" w:rsidRDefault="00961115" w:rsidP="007B2D3C">
            <w:pPr>
              <w:rPr>
                <w:rFonts w:cs="Arial"/>
                <w:sz w:val="18"/>
                <w:szCs w:val="18"/>
              </w:rPr>
            </w:pPr>
            <w:bookmarkStart w:id="298" w:name="_Hlk23940671"/>
            <w:r w:rsidRPr="002C7090">
              <w:rPr>
                <w:rFonts w:cs="Arial"/>
                <w:sz w:val="18"/>
                <w:szCs w:val="18"/>
              </w:rPr>
              <w:t>Oferta Cercetării Științifice pentru Transfer Tehnologic în Agricultură, Industria Alimentară și Silvicultură, Ed. Ceres, Vol. XVI, 2013 ISSN 1844-0355;</w:t>
            </w:r>
            <w:bookmarkEnd w:id="298"/>
          </w:p>
        </w:tc>
      </w:tr>
      <w:tr w:rsidR="002C7090" w:rsidRPr="002C7090" w14:paraId="6E3BA354" w14:textId="77777777" w:rsidTr="00677098">
        <w:tc>
          <w:tcPr>
            <w:tcW w:w="1586" w:type="pct"/>
            <w:vAlign w:val="center"/>
          </w:tcPr>
          <w:p w14:paraId="78F8F6E9" w14:textId="77777777" w:rsidR="00961115" w:rsidRPr="002C7090" w:rsidRDefault="00961115" w:rsidP="007B2D3C">
            <w:pPr>
              <w:widowControl w:val="0"/>
              <w:rPr>
                <w:rFonts w:cs="Arial"/>
                <w:i/>
                <w:sz w:val="18"/>
                <w:szCs w:val="18"/>
              </w:rPr>
            </w:pPr>
            <w:bookmarkStart w:id="299" w:name="_Hlk23940704"/>
            <w:bookmarkEnd w:id="296"/>
            <w:r w:rsidRPr="002C7090">
              <w:rPr>
                <w:rFonts w:cs="Arial"/>
                <w:sz w:val="18"/>
                <w:szCs w:val="18"/>
              </w:rPr>
              <w:t>Înierbarea suprafețelor lipsite de vegetație sau îmburuienate din pajiștile supratârlite</w:t>
            </w:r>
            <w:bookmarkEnd w:id="299"/>
          </w:p>
        </w:tc>
        <w:tc>
          <w:tcPr>
            <w:tcW w:w="1532" w:type="pct"/>
            <w:vAlign w:val="center"/>
          </w:tcPr>
          <w:p w14:paraId="022530B9" w14:textId="77777777" w:rsidR="00961115" w:rsidRPr="002C7090" w:rsidRDefault="00961115" w:rsidP="007B2D3C">
            <w:pPr>
              <w:ind w:left="-57" w:right="-57"/>
              <w:jc w:val="center"/>
              <w:rPr>
                <w:rFonts w:cs="Arial"/>
                <w:bCs/>
                <w:caps/>
                <w:sz w:val="18"/>
                <w:szCs w:val="18"/>
              </w:rPr>
            </w:pPr>
            <w:bookmarkStart w:id="300" w:name="_Hlk23940689"/>
            <w:r w:rsidRPr="002C7090">
              <w:rPr>
                <w:rFonts w:cs="Arial"/>
                <w:sz w:val="18"/>
                <w:szCs w:val="18"/>
              </w:rPr>
              <w:t xml:space="preserve">T. Marușca, </w:t>
            </w:r>
            <w:r w:rsidRPr="002C7090">
              <w:rPr>
                <w:rFonts w:cs="Arial"/>
                <w:noProof/>
                <w:sz w:val="18"/>
                <w:szCs w:val="18"/>
              </w:rPr>
              <w:t xml:space="preserve">V. Mocanu, </w:t>
            </w:r>
            <w:r w:rsidRPr="002C7090">
              <w:rPr>
                <w:rFonts w:cs="Arial"/>
                <w:sz w:val="18"/>
                <w:szCs w:val="18"/>
              </w:rPr>
              <w:t xml:space="preserve">A.V. Blaj, C.E. Haș, </w:t>
            </w:r>
            <w:r w:rsidRPr="002C7090">
              <w:rPr>
                <w:rFonts w:cs="Arial"/>
                <w:b/>
                <w:sz w:val="18"/>
                <w:szCs w:val="18"/>
              </w:rPr>
              <w:t>P.M. Zevedei</w:t>
            </w:r>
            <w:bookmarkEnd w:id="300"/>
          </w:p>
        </w:tc>
        <w:tc>
          <w:tcPr>
            <w:tcW w:w="1881" w:type="pct"/>
            <w:vAlign w:val="center"/>
          </w:tcPr>
          <w:p w14:paraId="67CAE838" w14:textId="77777777" w:rsidR="00961115" w:rsidRPr="002C7090" w:rsidRDefault="00961115" w:rsidP="007B2D3C">
            <w:pPr>
              <w:widowControl w:val="0"/>
              <w:rPr>
                <w:rFonts w:cs="Arial"/>
                <w:sz w:val="18"/>
                <w:szCs w:val="18"/>
              </w:rPr>
            </w:pPr>
            <w:bookmarkStart w:id="301" w:name="_Hlk23940720"/>
            <w:r w:rsidRPr="002C7090">
              <w:rPr>
                <w:rFonts w:cs="Arial"/>
                <w:sz w:val="18"/>
                <w:szCs w:val="18"/>
              </w:rPr>
              <w:t>Oferta Cercetării Științifice pentru Transfer Tehnologic în Agricultură, Industria Alimentară și Silvicultură, Ed. Ceres, Vol. XVI, 2013 ISSN 1844-0355;</w:t>
            </w:r>
            <w:bookmarkEnd w:id="301"/>
          </w:p>
        </w:tc>
      </w:tr>
      <w:tr w:rsidR="002C7090" w:rsidRPr="002C7090" w14:paraId="3AC2142E" w14:textId="77777777" w:rsidTr="00677098">
        <w:tc>
          <w:tcPr>
            <w:tcW w:w="1586" w:type="pct"/>
            <w:vAlign w:val="center"/>
          </w:tcPr>
          <w:p w14:paraId="00F5CF72" w14:textId="77777777" w:rsidR="00961115" w:rsidRPr="002C7090" w:rsidRDefault="00961115" w:rsidP="007B2D3C">
            <w:pPr>
              <w:widowControl w:val="0"/>
              <w:rPr>
                <w:rFonts w:cs="Arial"/>
                <w:i/>
                <w:sz w:val="18"/>
                <w:szCs w:val="18"/>
              </w:rPr>
            </w:pPr>
            <w:bookmarkStart w:id="302" w:name="_Hlk23940748"/>
            <w:r w:rsidRPr="002C7090">
              <w:rPr>
                <w:rFonts w:cs="Arial"/>
                <w:i/>
                <w:iCs/>
                <w:sz w:val="18"/>
                <w:szCs w:val="18"/>
                <w:lang w:val="it-IT"/>
              </w:rPr>
              <w:t>Produsele montane, tradiție și calitate. Studiu de caz – Munții Bucegi</w:t>
            </w:r>
            <w:r w:rsidRPr="002C7090">
              <w:rPr>
                <w:rFonts w:cs="Arial"/>
                <w:sz w:val="18"/>
                <w:szCs w:val="18"/>
                <w:lang w:val="it-IT"/>
              </w:rPr>
              <w:t>. Lucrare prezentată în cadrul seminarului ”</w:t>
            </w:r>
            <w:r w:rsidRPr="002C7090">
              <w:rPr>
                <w:rFonts w:cs="Arial"/>
                <w:i/>
                <w:iCs/>
                <w:sz w:val="18"/>
                <w:szCs w:val="18"/>
                <w:lang w:val="it-IT"/>
              </w:rPr>
              <w:t>Contribuția cercetării științifice la promovarea produselor montane de calitate</w:t>
            </w:r>
            <w:r w:rsidRPr="002C7090">
              <w:rPr>
                <w:rFonts w:cs="Arial"/>
                <w:sz w:val="18"/>
                <w:szCs w:val="18"/>
                <w:lang w:val="it-IT"/>
              </w:rPr>
              <w:t>”,</w:t>
            </w:r>
            <w:bookmarkEnd w:id="302"/>
          </w:p>
        </w:tc>
        <w:tc>
          <w:tcPr>
            <w:tcW w:w="1532" w:type="pct"/>
            <w:vAlign w:val="center"/>
          </w:tcPr>
          <w:p w14:paraId="7123FAB0" w14:textId="77777777" w:rsidR="00961115" w:rsidRPr="002C7090" w:rsidRDefault="00961115" w:rsidP="007B2D3C">
            <w:pPr>
              <w:ind w:left="-57" w:right="-57"/>
              <w:jc w:val="center"/>
              <w:rPr>
                <w:rFonts w:cs="Arial"/>
                <w:caps/>
                <w:sz w:val="18"/>
                <w:szCs w:val="18"/>
                <w:lang w:val="it-IT"/>
              </w:rPr>
            </w:pPr>
            <w:bookmarkStart w:id="303" w:name="_Hlk23940732"/>
            <w:r w:rsidRPr="002C7090">
              <w:rPr>
                <w:rFonts w:cs="Arial"/>
                <w:sz w:val="18"/>
                <w:szCs w:val="18"/>
                <w:lang w:val="it-IT"/>
              </w:rPr>
              <w:t xml:space="preserve">Haș E.C., Dragoș Marcela, </w:t>
            </w:r>
            <w:r w:rsidRPr="002C7090">
              <w:rPr>
                <w:rFonts w:cs="Arial"/>
                <w:b/>
                <w:sz w:val="18"/>
                <w:szCs w:val="18"/>
                <w:lang w:val="it-IT"/>
              </w:rPr>
              <w:t>Zevedei Paul</w:t>
            </w:r>
            <w:r w:rsidRPr="002C7090">
              <w:rPr>
                <w:rFonts w:cs="Arial"/>
                <w:sz w:val="18"/>
                <w:szCs w:val="18"/>
                <w:lang w:val="it-IT"/>
              </w:rPr>
              <w:t xml:space="preserve">, </w:t>
            </w:r>
            <w:r w:rsidRPr="002C7090">
              <w:rPr>
                <w:rFonts w:cs="Arial"/>
                <w:bCs/>
                <w:sz w:val="18"/>
                <w:szCs w:val="18"/>
                <w:lang w:val="it-IT"/>
              </w:rPr>
              <w:t>Andreea Ciopată</w:t>
            </w:r>
            <w:bookmarkEnd w:id="303"/>
          </w:p>
        </w:tc>
        <w:tc>
          <w:tcPr>
            <w:tcW w:w="1881" w:type="pct"/>
            <w:vAlign w:val="center"/>
          </w:tcPr>
          <w:p w14:paraId="0C552D93" w14:textId="77777777" w:rsidR="00961115" w:rsidRPr="002C7090" w:rsidRDefault="00961115" w:rsidP="007B2D3C">
            <w:pPr>
              <w:widowControl w:val="0"/>
              <w:rPr>
                <w:rFonts w:cs="Arial"/>
                <w:sz w:val="18"/>
                <w:szCs w:val="18"/>
              </w:rPr>
            </w:pPr>
            <w:bookmarkStart w:id="304" w:name="_Hlk23940768"/>
            <w:r w:rsidRPr="002C7090">
              <w:rPr>
                <w:rFonts w:cs="Arial"/>
                <w:sz w:val="18"/>
                <w:szCs w:val="18"/>
                <w:lang w:val="it-IT"/>
              </w:rPr>
              <w:t>Cristian – Sibiu, 28.11.2013</w:t>
            </w:r>
            <w:bookmarkEnd w:id="304"/>
          </w:p>
        </w:tc>
      </w:tr>
      <w:tr w:rsidR="002C7090" w:rsidRPr="002C7090" w14:paraId="35BCF18E" w14:textId="77777777" w:rsidTr="00677098">
        <w:tc>
          <w:tcPr>
            <w:tcW w:w="1586" w:type="pct"/>
            <w:vAlign w:val="center"/>
          </w:tcPr>
          <w:p w14:paraId="428CEFE5" w14:textId="77777777" w:rsidR="00961115" w:rsidRPr="002C7090" w:rsidRDefault="00961115" w:rsidP="007B2D3C">
            <w:pPr>
              <w:jc w:val="center"/>
              <w:rPr>
                <w:rFonts w:cs="Arial"/>
                <w:bCs/>
                <w:spacing w:val="-1"/>
                <w:sz w:val="18"/>
                <w:szCs w:val="18"/>
              </w:rPr>
            </w:pPr>
            <w:bookmarkStart w:id="305" w:name="_Hlk23940828"/>
            <w:r w:rsidRPr="002C7090">
              <w:rPr>
                <w:rFonts w:cs="Arial"/>
                <w:bCs/>
                <w:spacing w:val="-1"/>
                <w:sz w:val="18"/>
                <w:szCs w:val="18"/>
              </w:rPr>
              <w:t xml:space="preserve">IMPROVEMENT OF DEGRADED GRASSLANDS </w:t>
            </w:r>
          </w:p>
          <w:p w14:paraId="33DBED19" w14:textId="77777777" w:rsidR="00961115" w:rsidRPr="002C7090" w:rsidRDefault="00961115" w:rsidP="007B2D3C">
            <w:pPr>
              <w:widowControl w:val="0"/>
              <w:rPr>
                <w:rFonts w:cs="Arial"/>
                <w:i/>
                <w:sz w:val="18"/>
                <w:szCs w:val="18"/>
              </w:rPr>
            </w:pPr>
            <w:r w:rsidRPr="002C7090">
              <w:rPr>
                <w:rFonts w:cs="Arial"/>
                <w:bCs/>
                <w:spacing w:val="-1"/>
                <w:sz w:val="18"/>
                <w:szCs w:val="18"/>
              </w:rPr>
              <w:t>BY DIFFERENT RESEEDING METHODS</w:t>
            </w:r>
            <w:bookmarkEnd w:id="305"/>
          </w:p>
        </w:tc>
        <w:tc>
          <w:tcPr>
            <w:tcW w:w="1532" w:type="pct"/>
            <w:vAlign w:val="center"/>
          </w:tcPr>
          <w:p w14:paraId="1723A7CF" w14:textId="77777777" w:rsidR="00961115" w:rsidRPr="002C7090" w:rsidRDefault="00961115" w:rsidP="007B2D3C">
            <w:pPr>
              <w:ind w:left="-57" w:right="-57"/>
              <w:jc w:val="center"/>
              <w:rPr>
                <w:rFonts w:cs="Arial"/>
                <w:bCs/>
                <w:sz w:val="18"/>
                <w:szCs w:val="18"/>
              </w:rPr>
            </w:pPr>
            <w:bookmarkStart w:id="306" w:name="_Hlk23940801"/>
            <w:r w:rsidRPr="002C7090">
              <w:rPr>
                <w:rFonts w:cs="Arial"/>
                <w:bCs/>
                <w:sz w:val="18"/>
                <w:szCs w:val="18"/>
              </w:rPr>
              <w:t xml:space="preserve">Mocanu V., </w:t>
            </w:r>
          </w:p>
          <w:p w14:paraId="4DE96DDD" w14:textId="77777777" w:rsidR="00961115" w:rsidRPr="002C7090" w:rsidRDefault="00961115" w:rsidP="007B2D3C">
            <w:pPr>
              <w:ind w:left="-57" w:right="-57"/>
              <w:jc w:val="center"/>
              <w:rPr>
                <w:rFonts w:cs="Arial"/>
                <w:bCs/>
                <w:sz w:val="18"/>
                <w:szCs w:val="18"/>
              </w:rPr>
            </w:pPr>
            <w:r w:rsidRPr="002C7090">
              <w:rPr>
                <w:rFonts w:cs="Arial"/>
                <w:bCs/>
                <w:sz w:val="18"/>
                <w:szCs w:val="18"/>
              </w:rPr>
              <w:t xml:space="preserve">Ene T. A., </w:t>
            </w:r>
          </w:p>
          <w:p w14:paraId="0F28A3EF" w14:textId="77777777" w:rsidR="00961115" w:rsidRPr="002C7090" w:rsidRDefault="00961115" w:rsidP="007B2D3C">
            <w:pPr>
              <w:ind w:left="-57" w:right="-57"/>
              <w:jc w:val="center"/>
              <w:rPr>
                <w:rFonts w:cs="Arial"/>
                <w:sz w:val="18"/>
                <w:szCs w:val="18"/>
              </w:rPr>
            </w:pPr>
            <w:r w:rsidRPr="002C7090">
              <w:rPr>
                <w:rFonts w:cs="Arial"/>
                <w:b/>
                <w:bCs/>
                <w:sz w:val="18"/>
                <w:szCs w:val="18"/>
              </w:rPr>
              <w:t>Zevedei P.M.</w:t>
            </w:r>
            <w:bookmarkEnd w:id="306"/>
          </w:p>
        </w:tc>
        <w:tc>
          <w:tcPr>
            <w:tcW w:w="1881" w:type="pct"/>
            <w:vAlign w:val="center"/>
          </w:tcPr>
          <w:p w14:paraId="2525C9D7" w14:textId="77777777" w:rsidR="00961115" w:rsidRPr="002C7090" w:rsidRDefault="00961115" w:rsidP="007B2D3C">
            <w:pPr>
              <w:widowControl w:val="0"/>
              <w:rPr>
                <w:rFonts w:cs="Arial"/>
                <w:sz w:val="18"/>
                <w:szCs w:val="18"/>
              </w:rPr>
            </w:pPr>
            <w:bookmarkStart w:id="307" w:name="_Hlk23940860"/>
            <w:r w:rsidRPr="002C7090">
              <w:rPr>
                <w:rFonts w:cs="Arial"/>
                <w:noProof/>
                <w:sz w:val="18"/>
                <w:szCs w:val="18"/>
              </w:rPr>
              <w:t>JOURNAL OF MOUNTAIN AGRICULTURE ON THE BALKANS, Volume 16, No.4, 2014, ISSN 1311-0489, TROYAN, BULGARIA</w:t>
            </w:r>
            <w:bookmarkEnd w:id="307"/>
          </w:p>
        </w:tc>
      </w:tr>
      <w:tr w:rsidR="002C7090" w:rsidRPr="002C7090" w14:paraId="2FAB9B24" w14:textId="77777777" w:rsidTr="00677098">
        <w:tc>
          <w:tcPr>
            <w:tcW w:w="1586" w:type="pct"/>
            <w:vAlign w:val="center"/>
          </w:tcPr>
          <w:p w14:paraId="2C8BB41F" w14:textId="77777777" w:rsidR="00961115" w:rsidRPr="002C7090" w:rsidRDefault="00961115" w:rsidP="007B2D3C">
            <w:pPr>
              <w:widowControl w:val="0"/>
              <w:rPr>
                <w:rFonts w:cs="Arial"/>
                <w:i/>
                <w:sz w:val="18"/>
                <w:szCs w:val="18"/>
              </w:rPr>
            </w:pPr>
            <w:r w:rsidRPr="002C7090">
              <w:rPr>
                <w:rFonts w:cs="Arial"/>
                <w:sz w:val="18"/>
                <w:szCs w:val="18"/>
              </w:rPr>
              <w:t xml:space="preserve"> - </w:t>
            </w:r>
            <w:bookmarkStart w:id="308" w:name="_Hlk23940897"/>
            <w:r w:rsidRPr="002C7090">
              <w:rPr>
                <w:rFonts w:cs="Arial"/>
                <w:sz w:val="18"/>
                <w:szCs w:val="18"/>
              </w:rPr>
              <w:t xml:space="preserve">Efectul de lunga durata al amendarii calcice a pasunilor montane asupra productiei de lapte, </w:t>
            </w:r>
            <w:bookmarkEnd w:id="308"/>
          </w:p>
        </w:tc>
        <w:tc>
          <w:tcPr>
            <w:tcW w:w="1532" w:type="pct"/>
            <w:vAlign w:val="center"/>
          </w:tcPr>
          <w:p w14:paraId="0689D372" w14:textId="77777777" w:rsidR="00961115" w:rsidRPr="002C7090" w:rsidRDefault="00961115" w:rsidP="007B2D3C">
            <w:pPr>
              <w:ind w:left="-57" w:right="-57"/>
              <w:jc w:val="center"/>
              <w:rPr>
                <w:rFonts w:cs="Arial"/>
                <w:sz w:val="18"/>
                <w:szCs w:val="18"/>
              </w:rPr>
            </w:pPr>
            <w:bookmarkStart w:id="309" w:name="_Hlk23940880"/>
            <w:r w:rsidRPr="002C7090">
              <w:rPr>
                <w:rFonts w:cs="Arial"/>
                <w:sz w:val="18"/>
                <w:szCs w:val="18"/>
              </w:rPr>
              <w:t xml:space="preserve">Marusca T., Blaj V.A., Mocanu V., Rau V., Andreoiu Andreea Cristina, Has E.C., </w:t>
            </w:r>
            <w:r w:rsidRPr="002C7090">
              <w:rPr>
                <w:rFonts w:cs="Arial"/>
                <w:b/>
                <w:sz w:val="18"/>
                <w:szCs w:val="18"/>
              </w:rPr>
              <w:t>Zevedei P.M.,</w:t>
            </w:r>
            <w:bookmarkEnd w:id="309"/>
          </w:p>
        </w:tc>
        <w:tc>
          <w:tcPr>
            <w:tcW w:w="1881" w:type="pct"/>
            <w:vAlign w:val="center"/>
          </w:tcPr>
          <w:p w14:paraId="70816925" w14:textId="77777777" w:rsidR="00961115" w:rsidRPr="002C7090" w:rsidRDefault="00961115" w:rsidP="007B2D3C">
            <w:pPr>
              <w:widowControl w:val="0"/>
              <w:ind w:right="-108"/>
              <w:rPr>
                <w:rFonts w:cs="Arial"/>
                <w:sz w:val="18"/>
                <w:szCs w:val="18"/>
              </w:rPr>
            </w:pPr>
            <w:bookmarkStart w:id="310" w:name="_Hlk23940911"/>
            <w:r w:rsidRPr="002C7090">
              <w:rPr>
                <w:rFonts w:cs="Arial"/>
                <w:sz w:val="18"/>
                <w:szCs w:val="18"/>
              </w:rPr>
              <w:t>lucrare prezentata in cadrul simpozionului `</w:t>
            </w:r>
            <w:r w:rsidRPr="002C7090">
              <w:rPr>
                <w:rFonts w:cs="Arial"/>
                <w:i/>
                <w:iCs/>
                <w:sz w:val="18"/>
                <w:szCs w:val="18"/>
              </w:rPr>
              <w:t>Zootehnia romaneasca – prezent si viitor</w:t>
            </w:r>
            <w:r w:rsidRPr="002C7090">
              <w:rPr>
                <w:rFonts w:cs="Arial"/>
                <w:sz w:val="18"/>
                <w:szCs w:val="18"/>
              </w:rPr>
              <w:t>`, Bucuresti 31.10.2014</w:t>
            </w:r>
            <w:bookmarkEnd w:id="310"/>
          </w:p>
        </w:tc>
      </w:tr>
      <w:tr w:rsidR="002C7090" w:rsidRPr="002C7090" w14:paraId="1892EC08" w14:textId="77777777" w:rsidTr="00677098">
        <w:tc>
          <w:tcPr>
            <w:tcW w:w="1586" w:type="pct"/>
            <w:vAlign w:val="center"/>
          </w:tcPr>
          <w:p w14:paraId="656B80BA" w14:textId="77777777" w:rsidR="00961115" w:rsidRPr="002C7090" w:rsidRDefault="00961115" w:rsidP="007B2D3C">
            <w:pPr>
              <w:rPr>
                <w:rFonts w:cs="Arial"/>
                <w:i/>
                <w:sz w:val="18"/>
                <w:szCs w:val="18"/>
              </w:rPr>
            </w:pPr>
            <w:bookmarkStart w:id="311" w:name="_Hlk23940952"/>
            <w:bookmarkStart w:id="312" w:name="_Hlk23940976"/>
            <w:r w:rsidRPr="002C7090">
              <w:rPr>
                <w:rFonts w:cs="Arial"/>
                <w:bCs/>
                <w:spacing w:val="-1"/>
                <w:sz w:val="18"/>
                <w:szCs w:val="18"/>
              </w:rPr>
              <w:t>IMPROVEMENT OF DEGRADED GRASSLANDS BY DIFFERENT RESEEDING METHODS</w:t>
            </w:r>
            <w:bookmarkEnd w:id="311"/>
          </w:p>
        </w:tc>
        <w:tc>
          <w:tcPr>
            <w:tcW w:w="1532" w:type="pct"/>
            <w:vAlign w:val="center"/>
          </w:tcPr>
          <w:p w14:paraId="683658CD" w14:textId="77777777" w:rsidR="00961115" w:rsidRPr="002C7090" w:rsidRDefault="00961115" w:rsidP="007B2D3C">
            <w:pPr>
              <w:ind w:left="-57" w:right="-57"/>
              <w:jc w:val="center"/>
              <w:rPr>
                <w:rFonts w:cs="Arial"/>
                <w:bCs/>
                <w:sz w:val="18"/>
                <w:szCs w:val="18"/>
              </w:rPr>
            </w:pPr>
            <w:bookmarkStart w:id="313" w:name="_Hlk23940928"/>
            <w:r w:rsidRPr="002C7090">
              <w:rPr>
                <w:rFonts w:cs="Arial"/>
                <w:bCs/>
                <w:sz w:val="18"/>
                <w:szCs w:val="18"/>
              </w:rPr>
              <w:t xml:space="preserve">Mocanu V., </w:t>
            </w:r>
          </w:p>
          <w:p w14:paraId="07F9ACA2" w14:textId="77777777" w:rsidR="00961115" w:rsidRPr="002C7090" w:rsidRDefault="00961115" w:rsidP="007B2D3C">
            <w:pPr>
              <w:ind w:left="-57" w:right="-57"/>
              <w:jc w:val="center"/>
              <w:rPr>
                <w:rFonts w:cs="Arial"/>
                <w:sz w:val="18"/>
                <w:szCs w:val="18"/>
              </w:rPr>
            </w:pPr>
            <w:r w:rsidRPr="002C7090">
              <w:rPr>
                <w:rFonts w:cs="Arial"/>
                <w:sz w:val="18"/>
                <w:szCs w:val="18"/>
              </w:rPr>
              <w:t xml:space="preserve">Ene T. A., </w:t>
            </w:r>
          </w:p>
          <w:p w14:paraId="10607582" w14:textId="77777777" w:rsidR="00961115" w:rsidRPr="002C7090" w:rsidRDefault="00961115" w:rsidP="007B2D3C">
            <w:pPr>
              <w:ind w:left="-57" w:right="-57"/>
              <w:jc w:val="center"/>
              <w:rPr>
                <w:rFonts w:cs="Arial"/>
                <w:b/>
                <w:sz w:val="18"/>
                <w:szCs w:val="18"/>
              </w:rPr>
            </w:pPr>
            <w:r w:rsidRPr="002C7090">
              <w:rPr>
                <w:rFonts w:cs="Arial"/>
                <w:b/>
                <w:sz w:val="18"/>
                <w:szCs w:val="18"/>
              </w:rPr>
              <w:t>Zevedei P.M.</w:t>
            </w:r>
            <w:bookmarkEnd w:id="313"/>
          </w:p>
        </w:tc>
        <w:tc>
          <w:tcPr>
            <w:tcW w:w="1881" w:type="pct"/>
            <w:vAlign w:val="center"/>
          </w:tcPr>
          <w:p w14:paraId="5F88A79C" w14:textId="77777777" w:rsidR="00961115" w:rsidRPr="002C7090" w:rsidRDefault="00961115" w:rsidP="007B2D3C">
            <w:pPr>
              <w:widowControl w:val="0"/>
              <w:rPr>
                <w:rFonts w:cs="Arial"/>
                <w:sz w:val="18"/>
                <w:szCs w:val="18"/>
              </w:rPr>
            </w:pPr>
            <w:r w:rsidRPr="002C7090">
              <w:rPr>
                <w:rFonts w:cs="Arial"/>
                <w:noProof/>
                <w:sz w:val="18"/>
                <w:szCs w:val="18"/>
              </w:rPr>
              <w:t>JOURNAL OF MOUNTAIN AGRICULTURE ON THE BALKANS, Volume 18, No.1, 2015, Pg.90-100, ISSN 1311-0489, TROYAN, BULGARIA</w:t>
            </w:r>
          </w:p>
        </w:tc>
      </w:tr>
      <w:tr w:rsidR="002C7090" w:rsidRPr="002C7090" w14:paraId="551538A1" w14:textId="77777777" w:rsidTr="00677098">
        <w:tc>
          <w:tcPr>
            <w:tcW w:w="1586" w:type="pct"/>
            <w:vAlign w:val="center"/>
          </w:tcPr>
          <w:p w14:paraId="5775B902" w14:textId="77777777" w:rsidR="00961115" w:rsidRPr="002C7090" w:rsidRDefault="00961115" w:rsidP="007B2D3C">
            <w:pPr>
              <w:rPr>
                <w:rFonts w:cs="Arial"/>
                <w:sz w:val="18"/>
                <w:szCs w:val="18"/>
              </w:rPr>
            </w:pPr>
            <w:bookmarkStart w:id="314" w:name="_Hlk23941035"/>
            <w:bookmarkEnd w:id="312"/>
            <w:r w:rsidRPr="002C7090">
              <w:rPr>
                <w:rFonts w:cs="Arial"/>
                <w:sz w:val="18"/>
                <w:szCs w:val="18"/>
              </w:rPr>
              <w:t xml:space="preserve">AN EFFICIENT SYSTEM OF ORGANIC FARMING </w:t>
            </w:r>
          </w:p>
          <w:p w14:paraId="5A477437" w14:textId="77777777" w:rsidR="00961115" w:rsidRPr="002C7090" w:rsidRDefault="00961115" w:rsidP="007B2D3C">
            <w:pPr>
              <w:rPr>
                <w:rFonts w:cs="Arial"/>
                <w:sz w:val="18"/>
                <w:szCs w:val="18"/>
              </w:rPr>
            </w:pPr>
            <w:r w:rsidRPr="002C7090">
              <w:rPr>
                <w:rFonts w:cs="Arial"/>
                <w:sz w:val="18"/>
                <w:szCs w:val="18"/>
              </w:rPr>
              <w:t>ON MOUNTAIN GRASSLANDS FROM CARPATHIAN</w:t>
            </w:r>
            <w:bookmarkEnd w:id="314"/>
          </w:p>
        </w:tc>
        <w:tc>
          <w:tcPr>
            <w:tcW w:w="1532" w:type="pct"/>
          </w:tcPr>
          <w:p w14:paraId="024250CE" w14:textId="77777777" w:rsidR="00961115" w:rsidRPr="002C7090" w:rsidRDefault="00961115" w:rsidP="007B2D3C">
            <w:pPr>
              <w:ind w:left="-57" w:right="-57"/>
              <w:jc w:val="center"/>
              <w:rPr>
                <w:rFonts w:cs="Arial"/>
                <w:bCs/>
                <w:sz w:val="18"/>
                <w:szCs w:val="18"/>
              </w:rPr>
            </w:pPr>
            <w:bookmarkStart w:id="315" w:name="_Hlk23941004"/>
            <w:r w:rsidRPr="002C7090">
              <w:rPr>
                <w:rFonts w:cs="Arial"/>
                <w:bCs/>
                <w:sz w:val="18"/>
                <w:szCs w:val="18"/>
              </w:rPr>
              <w:t xml:space="preserve">MARUȘCA Teodor, </w:t>
            </w:r>
          </w:p>
          <w:p w14:paraId="452294C0" w14:textId="77777777" w:rsidR="00961115" w:rsidRPr="002C7090" w:rsidRDefault="00961115" w:rsidP="007B2D3C">
            <w:pPr>
              <w:ind w:left="-57" w:right="-57"/>
              <w:jc w:val="center"/>
              <w:rPr>
                <w:rFonts w:cs="Arial"/>
                <w:bCs/>
                <w:sz w:val="18"/>
                <w:szCs w:val="18"/>
              </w:rPr>
            </w:pPr>
            <w:r w:rsidRPr="002C7090">
              <w:rPr>
                <w:rFonts w:cs="Arial"/>
                <w:bCs/>
                <w:sz w:val="18"/>
                <w:szCs w:val="18"/>
              </w:rPr>
              <w:t xml:space="preserve">BLAJ Vasile Adrian, </w:t>
            </w:r>
          </w:p>
          <w:p w14:paraId="5AB16025" w14:textId="77777777" w:rsidR="00961115" w:rsidRPr="002C7090" w:rsidRDefault="00961115" w:rsidP="007B2D3C">
            <w:pPr>
              <w:ind w:left="-57" w:right="-57"/>
              <w:jc w:val="center"/>
              <w:rPr>
                <w:rFonts w:cs="Arial"/>
                <w:bCs/>
                <w:sz w:val="18"/>
                <w:szCs w:val="18"/>
              </w:rPr>
            </w:pPr>
            <w:r w:rsidRPr="002C7090">
              <w:rPr>
                <w:rFonts w:cs="Arial"/>
                <w:bCs/>
                <w:sz w:val="18"/>
                <w:szCs w:val="18"/>
              </w:rPr>
              <w:t xml:space="preserve">MOCANU Vasile, </w:t>
            </w:r>
          </w:p>
          <w:p w14:paraId="61C2467A" w14:textId="77777777" w:rsidR="00961115" w:rsidRPr="002C7090" w:rsidRDefault="00961115" w:rsidP="007B2D3C">
            <w:pPr>
              <w:ind w:left="-57" w:right="-57"/>
              <w:jc w:val="center"/>
              <w:rPr>
                <w:rFonts w:cs="Arial"/>
                <w:sz w:val="18"/>
                <w:szCs w:val="18"/>
              </w:rPr>
            </w:pPr>
            <w:r w:rsidRPr="002C7090">
              <w:rPr>
                <w:rFonts w:cs="Arial"/>
                <w:sz w:val="18"/>
                <w:szCs w:val="18"/>
              </w:rPr>
              <w:t xml:space="preserve">ENE Adrian Tudor, </w:t>
            </w:r>
          </w:p>
          <w:p w14:paraId="7516AAC2" w14:textId="77777777" w:rsidR="00961115" w:rsidRPr="002C7090" w:rsidRDefault="00961115" w:rsidP="007B2D3C">
            <w:pPr>
              <w:ind w:left="-108" w:right="-108"/>
              <w:jc w:val="center"/>
              <w:rPr>
                <w:rFonts w:cs="Arial"/>
                <w:bCs/>
                <w:sz w:val="18"/>
                <w:szCs w:val="18"/>
              </w:rPr>
            </w:pPr>
            <w:r w:rsidRPr="002C7090">
              <w:rPr>
                <w:rFonts w:cs="Arial"/>
                <w:bCs/>
                <w:sz w:val="18"/>
                <w:szCs w:val="18"/>
              </w:rPr>
              <w:t xml:space="preserve">ANDREOIU Cristina Andreea, </w:t>
            </w:r>
          </w:p>
          <w:p w14:paraId="01A1B8A9" w14:textId="77777777" w:rsidR="00961115" w:rsidRPr="002C7090" w:rsidRDefault="00961115" w:rsidP="007B2D3C">
            <w:pPr>
              <w:ind w:left="-108" w:right="-108"/>
              <w:jc w:val="center"/>
              <w:rPr>
                <w:rFonts w:cs="Arial"/>
                <w:bCs/>
                <w:sz w:val="18"/>
                <w:szCs w:val="18"/>
              </w:rPr>
            </w:pPr>
            <w:r w:rsidRPr="002C7090">
              <w:rPr>
                <w:rFonts w:cs="Arial"/>
                <w:bCs/>
                <w:sz w:val="18"/>
                <w:szCs w:val="18"/>
              </w:rPr>
              <w:t xml:space="preserve">DRAGOȘ Marcela, </w:t>
            </w:r>
          </w:p>
          <w:p w14:paraId="3435D954" w14:textId="77777777" w:rsidR="00961115" w:rsidRPr="002C7090" w:rsidRDefault="00961115" w:rsidP="007B2D3C">
            <w:pPr>
              <w:ind w:left="-57" w:right="-57"/>
              <w:jc w:val="center"/>
              <w:rPr>
                <w:rFonts w:cs="Arial"/>
                <w:b/>
                <w:sz w:val="18"/>
                <w:szCs w:val="18"/>
              </w:rPr>
            </w:pPr>
            <w:r w:rsidRPr="002C7090">
              <w:rPr>
                <w:rFonts w:cs="Arial"/>
                <w:b/>
                <w:sz w:val="18"/>
                <w:szCs w:val="18"/>
              </w:rPr>
              <w:t>ZEVEDEI M. Paul</w:t>
            </w:r>
            <w:bookmarkEnd w:id="315"/>
          </w:p>
        </w:tc>
        <w:tc>
          <w:tcPr>
            <w:tcW w:w="1881" w:type="pct"/>
          </w:tcPr>
          <w:p w14:paraId="10DF2C42" w14:textId="77777777" w:rsidR="00961115" w:rsidRPr="002C7090" w:rsidRDefault="00961115" w:rsidP="007B2D3C">
            <w:pPr>
              <w:autoSpaceDE w:val="0"/>
              <w:autoSpaceDN w:val="0"/>
              <w:adjustRightInd w:val="0"/>
              <w:rPr>
                <w:rFonts w:cs="Arial"/>
                <w:noProof/>
                <w:sz w:val="18"/>
                <w:szCs w:val="18"/>
              </w:rPr>
            </w:pPr>
            <w:bookmarkStart w:id="316" w:name="_Hlk23941051"/>
            <w:r w:rsidRPr="002C7090">
              <w:rPr>
                <w:rFonts w:cs="Arial"/>
                <w:noProof/>
                <w:sz w:val="18"/>
                <w:szCs w:val="18"/>
              </w:rPr>
              <w:t>JOURNAL OF MOUNTAIN AGRICULTURE ON THE BALKANS, Volume 19, No.3,  Pg.42-52, ISSN 1311-0489, TROYAN, BULGARIA, 2016</w:t>
            </w:r>
          </w:p>
          <w:bookmarkEnd w:id="316"/>
          <w:p w14:paraId="5CB19C8E" w14:textId="77777777" w:rsidR="00961115" w:rsidRPr="002C7090" w:rsidRDefault="00961115" w:rsidP="007B2D3C">
            <w:pPr>
              <w:rPr>
                <w:rFonts w:cs="Arial"/>
                <w:noProof/>
                <w:sz w:val="18"/>
                <w:szCs w:val="18"/>
              </w:rPr>
            </w:pPr>
          </w:p>
          <w:p w14:paraId="24CFDB1A" w14:textId="77777777" w:rsidR="00961115" w:rsidRPr="002C7090" w:rsidRDefault="00961115" w:rsidP="007B2D3C">
            <w:pPr>
              <w:rPr>
                <w:rFonts w:cs="Arial"/>
                <w:noProof/>
                <w:sz w:val="18"/>
                <w:szCs w:val="18"/>
              </w:rPr>
            </w:pPr>
          </w:p>
        </w:tc>
      </w:tr>
      <w:tr w:rsidR="002C7090" w:rsidRPr="002C7090" w14:paraId="734575A7" w14:textId="77777777" w:rsidTr="00677098">
        <w:tc>
          <w:tcPr>
            <w:tcW w:w="1586" w:type="pct"/>
            <w:vAlign w:val="center"/>
          </w:tcPr>
          <w:p w14:paraId="2A2A5D91" w14:textId="77777777" w:rsidR="00961115" w:rsidRPr="002C7090" w:rsidRDefault="00961115" w:rsidP="007B2D3C">
            <w:pPr>
              <w:jc w:val="both"/>
              <w:rPr>
                <w:rFonts w:cs="Arial"/>
                <w:sz w:val="18"/>
                <w:szCs w:val="18"/>
              </w:rPr>
            </w:pPr>
            <w:bookmarkStart w:id="317" w:name="_Hlk23941098"/>
            <w:bookmarkStart w:id="318" w:name="_Hlk23941123"/>
            <w:r w:rsidRPr="002C7090">
              <w:rPr>
                <w:rFonts w:cs="Arial"/>
                <w:i/>
                <w:iCs/>
                <w:sz w:val="18"/>
                <w:szCs w:val="18"/>
              </w:rPr>
              <w:t>Contributions to  improve by paddocking with cattle of subalpine grassland from Bucegi Mountain.</w:t>
            </w:r>
            <w:r w:rsidRPr="002C7090">
              <w:rPr>
                <w:rFonts w:cs="Arial"/>
                <w:sz w:val="18"/>
                <w:szCs w:val="18"/>
              </w:rPr>
              <w:t xml:space="preserve">  </w:t>
            </w:r>
            <w:bookmarkEnd w:id="317"/>
          </w:p>
        </w:tc>
        <w:tc>
          <w:tcPr>
            <w:tcW w:w="1532" w:type="pct"/>
            <w:vAlign w:val="center"/>
          </w:tcPr>
          <w:p w14:paraId="36545ECA" w14:textId="77777777" w:rsidR="00961115" w:rsidRPr="002C7090" w:rsidRDefault="00961115" w:rsidP="007B2D3C">
            <w:pPr>
              <w:autoSpaceDE w:val="0"/>
              <w:autoSpaceDN w:val="0"/>
              <w:adjustRightInd w:val="0"/>
              <w:jc w:val="center"/>
              <w:rPr>
                <w:rFonts w:cs="Arial"/>
                <w:bCs/>
                <w:sz w:val="18"/>
                <w:szCs w:val="18"/>
              </w:rPr>
            </w:pPr>
            <w:bookmarkStart w:id="319" w:name="_Hlk23941085"/>
            <w:r w:rsidRPr="002C7090">
              <w:rPr>
                <w:rFonts w:cs="Arial"/>
                <w:sz w:val="18"/>
                <w:szCs w:val="18"/>
              </w:rPr>
              <w:t>V.A. Blaj, T. Maruşca,</w:t>
            </w:r>
            <w:r w:rsidRPr="002C7090">
              <w:rPr>
                <w:rFonts w:cs="Arial"/>
                <w:b/>
                <w:sz w:val="18"/>
                <w:szCs w:val="18"/>
              </w:rPr>
              <w:t xml:space="preserve"> </w:t>
            </w:r>
            <w:r w:rsidRPr="002C7090">
              <w:rPr>
                <w:rFonts w:cs="Arial"/>
                <w:noProof/>
                <w:sz w:val="18"/>
                <w:szCs w:val="18"/>
              </w:rPr>
              <w:t xml:space="preserve">Andreea C. Andreoiu, Marcela M. Dragos, </w:t>
            </w:r>
            <w:r w:rsidRPr="002C7090">
              <w:rPr>
                <w:rFonts w:cs="Arial"/>
                <w:b/>
                <w:sz w:val="18"/>
                <w:szCs w:val="18"/>
              </w:rPr>
              <w:t>P.M.Zevedei,</w:t>
            </w:r>
            <w:r w:rsidRPr="002C7090">
              <w:rPr>
                <w:rFonts w:cs="Arial"/>
                <w:sz w:val="18"/>
                <w:szCs w:val="18"/>
              </w:rPr>
              <w:t xml:space="preserve"> 2016,</w:t>
            </w:r>
            <w:bookmarkEnd w:id="319"/>
          </w:p>
        </w:tc>
        <w:tc>
          <w:tcPr>
            <w:tcW w:w="1881" w:type="pct"/>
            <w:vAlign w:val="center"/>
          </w:tcPr>
          <w:p w14:paraId="5DC5406D" w14:textId="77777777" w:rsidR="00961115" w:rsidRPr="002C7090" w:rsidRDefault="00961115" w:rsidP="007B2D3C">
            <w:pPr>
              <w:autoSpaceDE w:val="0"/>
              <w:autoSpaceDN w:val="0"/>
              <w:adjustRightInd w:val="0"/>
              <w:rPr>
                <w:rFonts w:cs="Arial"/>
                <w:noProof/>
                <w:sz w:val="18"/>
                <w:szCs w:val="18"/>
              </w:rPr>
            </w:pPr>
            <w:r w:rsidRPr="002C7090">
              <w:rPr>
                <w:rFonts w:cs="Arial"/>
                <w:spacing w:val="-6"/>
                <w:sz w:val="18"/>
                <w:szCs w:val="18"/>
              </w:rPr>
              <w:t xml:space="preserve">Annals, seria Agricultură vol 5. nr  2, </w:t>
            </w:r>
            <w:r w:rsidRPr="002C7090">
              <w:rPr>
                <w:rFonts w:cs="Arial"/>
                <w:bCs/>
                <w:sz w:val="18"/>
                <w:szCs w:val="18"/>
              </w:rPr>
              <w:t>Editura Academiei Oamenilor de Știință din România, București, pp.5-15, ISSN 2069 - 1149</w:t>
            </w:r>
          </w:p>
        </w:tc>
      </w:tr>
      <w:tr w:rsidR="002C7090" w:rsidRPr="002C7090" w14:paraId="664696A7" w14:textId="77777777" w:rsidTr="00677098">
        <w:tc>
          <w:tcPr>
            <w:tcW w:w="1586" w:type="pct"/>
            <w:vAlign w:val="center"/>
          </w:tcPr>
          <w:p w14:paraId="4ABF82A0" w14:textId="77777777" w:rsidR="00961115" w:rsidRPr="002C7090" w:rsidRDefault="00961115" w:rsidP="007B2D3C">
            <w:pPr>
              <w:jc w:val="both"/>
              <w:rPr>
                <w:rFonts w:cs="Arial"/>
                <w:sz w:val="18"/>
                <w:szCs w:val="18"/>
              </w:rPr>
            </w:pPr>
            <w:bookmarkStart w:id="320" w:name="_Hlk23941159"/>
            <w:bookmarkEnd w:id="318"/>
            <w:r w:rsidRPr="002C7090">
              <w:rPr>
                <w:rFonts w:cs="Arial"/>
                <w:bCs/>
                <w:i/>
                <w:iCs/>
                <w:sz w:val="18"/>
                <w:szCs w:val="18"/>
              </w:rPr>
              <w:t>Varieties of perennial grasses and legumes made in research and development institute for grasslands Brasov</w:t>
            </w:r>
            <w:bookmarkEnd w:id="320"/>
            <w:r w:rsidRPr="002C7090">
              <w:rPr>
                <w:rFonts w:cs="Arial"/>
                <w:bCs/>
                <w:i/>
                <w:iCs/>
                <w:sz w:val="18"/>
                <w:szCs w:val="18"/>
              </w:rPr>
              <w:t>.</w:t>
            </w:r>
          </w:p>
        </w:tc>
        <w:tc>
          <w:tcPr>
            <w:tcW w:w="1532" w:type="pct"/>
            <w:vAlign w:val="center"/>
          </w:tcPr>
          <w:p w14:paraId="300310D0" w14:textId="77777777" w:rsidR="00961115" w:rsidRPr="002C7090" w:rsidRDefault="00961115" w:rsidP="007B2D3C">
            <w:pPr>
              <w:ind w:left="-57" w:right="-57"/>
              <w:jc w:val="center"/>
              <w:rPr>
                <w:rFonts w:cs="Arial"/>
                <w:bCs/>
                <w:sz w:val="18"/>
                <w:szCs w:val="18"/>
              </w:rPr>
            </w:pPr>
            <w:bookmarkStart w:id="321" w:name="_Hlk23941142"/>
            <w:r w:rsidRPr="002C7090">
              <w:rPr>
                <w:rFonts w:cs="Arial"/>
                <w:sz w:val="18"/>
                <w:szCs w:val="18"/>
              </w:rPr>
              <w:t>T. Maruşca</w:t>
            </w:r>
            <w:r w:rsidRPr="002C7090">
              <w:rPr>
                <w:rFonts w:cs="Arial"/>
                <w:b/>
                <w:sz w:val="18"/>
                <w:szCs w:val="18"/>
              </w:rPr>
              <w:t>,</w:t>
            </w:r>
            <w:r w:rsidRPr="002C7090">
              <w:rPr>
                <w:rFonts w:cs="Arial"/>
                <w:sz w:val="18"/>
                <w:szCs w:val="18"/>
              </w:rPr>
              <w:t xml:space="preserve"> </w:t>
            </w:r>
            <w:r w:rsidRPr="002C7090">
              <w:rPr>
                <w:rFonts w:cs="Arial"/>
                <w:noProof/>
                <w:sz w:val="18"/>
                <w:szCs w:val="18"/>
              </w:rPr>
              <w:t>Monica A. Tod</w:t>
            </w:r>
            <w:r w:rsidRPr="002C7090">
              <w:rPr>
                <w:rFonts w:cs="Arial"/>
                <w:sz w:val="18"/>
                <w:szCs w:val="18"/>
              </w:rPr>
              <w:t xml:space="preserve">, </w:t>
            </w:r>
            <w:r w:rsidRPr="002C7090">
              <w:rPr>
                <w:rFonts w:cs="Arial"/>
                <w:b/>
                <w:sz w:val="18"/>
                <w:szCs w:val="18"/>
              </w:rPr>
              <w:t>P.M.Zevedei,</w:t>
            </w:r>
            <w:r w:rsidRPr="002C7090">
              <w:rPr>
                <w:rFonts w:cs="Arial"/>
                <w:sz w:val="18"/>
                <w:szCs w:val="18"/>
              </w:rPr>
              <w:t xml:space="preserve"> 2016,</w:t>
            </w:r>
            <w:bookmarkEnd w:id="321"/>
          </w:p>
        </w:tc>
        <w:tc>
          <w:tcPr>
            <w:tcW w:w="1881" w:type="pct"/>
            <w:vAlign w:val="center"/>
          </w:tcPr>
          <w:p w14:paraId="00A8C97E" w14:textId="77777777" w:rsidR="00961115" w:rsidRPr="002C7090" w:rsidRDefault="00961115" w:rsidP="007B2D3C">
            <w:pPr>
              <w:autoSpaceDE w:val="0"/>
              <w:autoSpaceDN w:val="0"/>
              <w:adjustRightInd w:val="0"/>
              <w:ind w:right="-108"/>
              <w:rPr>
                <w:rFonts w:cs="Arial"/>
                <w:noProof/>
                <w:sz w:val="18"/>
                <w:szCs w:val="18"/>
              </w:rPr>
            </w:pPr>
            <w:bookmarkStart w:id="322" w:name="_Hlk23941172"/>
            <w:r w:rsidRPr="002C7090">
              <w:rPr>
                <w:rFonts w:cs="Arial"/>
                <w:sz w:val="18"/>
                <w:szCs w:val="18"/>
              </w:rPr>
              <w:t>Romanian Journal of Grassland and Forage Crops, Nr. 14, Cluj – Napoca,  pp. 67-74, ISSN 2068 -3065.</w:t>
            </w:r>
            <w:bookmarkEnd w:id="322"/>
          </w:p>
        </w:tc>
      </w:tr>
      <w:tr w:rsidR="008C2ACC" w:rsidRPr="002C7090" w14:paraId="19F4E496" w14:textId="77777777" w:rsidTr="00677098">
        <w:tc>
          <w:tcPr>
            <w:tcW w:w="1586" w:type="pct"/>
            <w:vAlign w:val="center"/>
          </w:tcPr>
          <w:p w14:paraId="3D0E6122" w14:textId="77777777" w:rsidR="00961115" w:rsidRPr="002C7090" w:rsidRDefault="00961115" w:rsidP="007B2D3C">
            <w:pPr>
              <w:jc w:val="both"/>
              <w:rPr>
                <w:rFonts w:cs="Arial"/>
                <w:bCs/>
                <w:i/>
                <w:iCs/>
                <w:sz w:val="18"/>
                <w:szCs w:val="18"/>
              </w:rPr>
            </w:pPr>
            <w:r w:rsidRPr="002C7090">
              <w:rPr>
                <w:rFonts w:cs="Arial"/>
                <w:bCs/>
                <w:i/>
                <w:iCs/>
                <w:sz w:val="18"/>
                <w:szCs w:val="18"/>
              </w:rPr>
              <w:lastRenderedPageBreak/>
              <w:t>Effect of pH Mwedium on Germination and Seedling Growing on Some Perennial Grasses</w:t>
            </w:r>
          </w:p>
        </w:tc>
        <w:tc>
          <w:tcPr>
            <w:tcW w:w="1532" w:type="pct"/>
            <w:vAlign w:val="center"/>
          </w:tcPr>
          <w:p w14:paraId="6BB119D5" w14:textId="77777777" w:rsidR="00961115" w:rsidRPr="002C7090" w:rsidRDefault="00961115" w:rsidP="007B2D3C">
            <w:pPr>
              <w:ind w:left="-57" w:right="-57"/>
              <w:jc w:val="center"/>
              <w:rPr>
                <w:rFonts w:cs="Arial"/>
                <w:sz w:val="18"/>
                <w:szCs w:val="18"/>
              </w:rPr>
            </w:pPr>
            <w:r w:rsidRPr="002C7090">
              <w:rPr>
                <w:rFonts w:cs="Arial"/>
                <w:noProof/>
                <w:sz w:val="18"/>
                <w:szCs w:val="18"/>
              </w:rPr>
              <w:t>Monica A. Tod</w:t>
            </w:r>
            <w:r w:rsidRPr="002C7090">
              <w:rPr>
                <w:rFonts w:cs="Arial"/>
                <w:sz w:val="18"/>
                <w:szCs w:val="18"/>
              </w:rPr>
              <w:t>, Mironela Bălan</w:t>
            </w:r>
            <w:r w:rsidRPr="002C7090">
              <w:rPr>
                <w:rFonts w:cs="Arial"/>
                <w:b/>
                <w:sz w:val="18"/>
                <w:szCs w:val="18"/>
              </w:rPr>
              <w:t>P.M.Zevedei,</w:t>
            </w:r>
            <w:r w:rsidRPr="002C7090">
              <w:rPr>
                <w:rFonts w:cs="Arial"/>
                <w:sz w:val="18"/>
                <w:szCs w:val="18"/>
              </w:rPr>
              <w:t xml:space="preserve"> </w:t>
            </w:r>
            <w:r w:rsidRPr="002C7090">
              <w:rPr>
                <w:rFonts w:cs="Arial"/>
                <w:bCs/>
                <w:sz w:val="18"/>
                <w:szCs w:val="18"/>
              </w:rPr>
              <w:t xml:space="preserve">ANDREOIU Cristina Andreea, </w:t>
            </w:r>
            <w:r w:rsidRPr="002C7090">
              <w:rPr>
                <w:rFonts w:cs="Arial"/>
                <w:sz w:val="18"/>
                <w:szCs w:val="18"/>
              </w:rPr>
              <w:t>ENE Adrian Tudor, Elena Tăulescu, 2020,</w:t>
            </w:r>
          </w:p>
        </w:tc>
        <w:tc>
          <w:tcPr>
            <w:tcW w:w="1881" w:type="pct"/>
            <w:vAlign w:val="center"/>
          </w:tcPr>
          <w:p w14:paraId="04390156" w14:textId="77777777" w:rsidR="00961115" w:rsidRPr="002C7090" w:rsidRDefault="00961115" w:rsidP="007B2D3C">
            <w:pPr>
              <w:autoSpaceDE w:val="0"/>
              <w:autoSpaceDN w:val="0"/>
              <w:adjustRightInd w:val="0"/>
              <w:rPr>
                <w:rFonts w:cs="Arial"/>
                <w:noProof/>
                <w:sz w:val="18"/>
                <w:szCs w:val="18"/>
              </w:rPr>
            </w:pPr>
            <w:r w:rsidRPr="002C7090">
              <w:rPr>
                <w:rFonts w:cs="Arial"/>
                <w:noProof/>
                <w:sz w:val="18"/>
                <w:szCs w:val="18"/>
              </w:rPr>
              <w:t>JOURNAL OF MOUNTAIN AGRICULTURE ON THE BALKANS, Volume 23, No.2,  ISSN 1311-0489, TROYAN, BULGARIA, 2020</w:t>
            </w:r>
          </w:p>
        </w:tc>
      </w:tr>
    </w:tbl>
    <w:p w14:paraId="02A95D95" w14:textId="77777777" w:rsidR="007011BA" w:rsidRPr="002C7090" w:rsidRDefault="007011BA" w:rsidP="00961115">
      <w:pPr>
        <w:shd w:val="clear" w:color="auto" w:fill="FFFFFF"/>
        <w:jc w:val="both"/>
        <w:rPr>
          <w:rFonts w:ascii="Trebuchet MS" w:hAnsi="Trebuchet MS"/>
          <w:b/>
        </w:rPr>
      </w:pPr>
    </w:p>
    <w:p w14:paraId="79CF326D" w14:textId="5AB23BB4" w:rsidR="00961115" w:rsidRPr="002C7090" w:rsidRDefault="00961115" w:rsidP="00961115">
      <w:pPr>
        <w:shd w:val="clear" w:color="auto" w:fill="FFFFFF"/>
        <w:jc w:val="both"/>
        <w:rPr>
          <w:rFonts w:ascii="Trebuchet MS" w:hAnsi="Trebuchet MS"/>
        </w:rPr>
      </w:pPr>
      <w:r w:rsidRPr="002C7090">
        <w:rPr>
          <w:rFonts w:ascii="Trebuchet MS" w:hAnsi="Trebuchet MS"/>
          <w:b/>
        </w:rPr>
        <w:t>13.Membru al asociaţiilor profesionale</w:t>
      </w:r>
      <w:r w:rsidRPr="002C7090">
        <w:rPr>
          <w:rFonts w:ascii="Trebuchet MS" w:hAnsi="Trebuchet MS"/>
        </w:rPr>
        <w:t>/academii: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8"/>
        <w:gridCol w:w="1429"/>
      </w:tblGrid>
      <w:tr w:rsidR="002C7090" w:rsidRPr="002C7090" w14:paraId="0681AAFE" w14:textId="77777777" w:rsidTr="00677098">
        <w:trPr>
          <w:trHeight w:val="567"/>
          <w:jc w:val="center"/>
        </w:trPr>
        <w:tc>
          <w:tcPr>
            <w:tcW w:w="4235" w:type="pct"/>
            <w:vAlign w:val="center"/>
          </w:tcPr>
          <w:p w14:paraId="1CCE753D" w14:textId="77777777" w:rsidR="00961115" w:rsidRPr="002C7090" w:rsidRDefault="00961115" w:rsidP="00677098">
            <w:pPr>
              <w:jc w:val="center"/>
              <w:rPr>
                <w:rFonts w:ascii="Trebuchet MS" w:hAnsi="Trebuchet MS"/>
              </w:rPr>
            </w:pPr>
            <w:r w:rsidRPr="002C7090">
              <w:rPr>
                <w:rFonts w:ascii="Trebuchet MS" w:hAnsi="Trebuchet MS"/>
              </w:rPr>
              <w:t>Asociaţia profesională şi ştiinţifică</w:t>
            </w:r>
          </w:p>
        </w:tc>
        <w:tc>
          <w:tcPr>
            <w:tcW w:w="765" w:type="pct"/>
          </w:tcPr>
          <w:p w14:paraId="37745F88" w14:textId="77777777" w:rsidR="00961115" w:rsidRPr="002C7090" w:rsidRDefault="00961115" w:rsidP="007B2D3C">
            <w:pPr>
              <w:jc w:val="center"/>
              <w:rPr>
                <w:rFonts w:ascii="Trebuchet MS" w:hAnsi="Trebuchet MS"/>
              </w:rPr>
            </w:pPr>
            <w:r w:rsidRPr="002C7090">
              <w:rPr>
                <w:rFonts w:ascii="Trebuchet MS" w:hAnsi="Trebuchet MS"/>
              </w:rPr>
              <w:t>Anul înscrieri</w:t>
            </w:r>
          </w:p>
        </w:tc>
      </w:tr>
      <w:tr w:rsidR="002C7090" w:rsidRPr="002C7090" w14:paraId="45A7A6B8" w14:textId="77777777" w:rsidTr="007B2D3C">
        <w:trPr>
          <w:jc w:val="center"/>
        </w:trPr>
        <w:tc>
          <w:tcPr>
            <w:tcW w:w="4235" w:type="pct"/>
          </w:tcPr>
          <w:p w14:paraId="378989CC" w14:textId="77777777" w:rsidR="00961115" w:rsidRPr="002C7090" w:rsidRDefault="00961115" w:rsidP="007B2D3C">
            <w:pPr>
              <w:jc w:val="both"/>
              <w:rPr>
                <w:rFonts w:ascii="Trebuchet MS" w:hAnsi="Trebuchet MS"/>
              </w:rPr>
            </w:pPr>
            <w:r w:rsidRPr="002C7090">
              <w:rPr>
                <w:rFonts w:ascii="Trebuchet MS" w:hAnsi="Trebuchet MS"/>
              </w:rPr>
              <w:t>S.O.P.P.N.R. (Societăţii de Ornitologie, Protecţia Păsărilor şi a Naturii din România)</w:t>
            </w:r>
          </w:p>
        </w:tc>
        <w:tc>
          <w:tcPr>
            <w:tcW w:w="765" w:type="pct"/>
          </w:tcPr>
          <w:p w14:paraId="32782170" w14:textId="77777777" w:rsidR="00961115" w:rsidRPr="002C7090" w:rsidRDefault="00961115" w:rsidP="007B2D3C">
            <w:pPr>
              <w:jc w:val="center"/>
              <w:rPr>
                <w:rFonts w:ascii="Trebuchet MS" w:hAnsi="Trebuchet MS"/>
              </w:rPr>
            </w:pPr>
            <w:r w:rsidRPr="002C7090">
              <w:rPr>
                <w:rFonts w:ascii="Trebuchet MS" w:hAnsi="Trebuchet MS"/>
              </w:rPr>
              <w:t>1995</w:t>
            </w:r>
          </w:p>
        </w:tc>
      </w:tr>
      <w:tr w:rsidR="002C7090" w:rsidRPr="002C7090" w14:paraId="33F7E4B4" w14:textId="77777777" w:rsidTr="007B2D3C">
        <w:trPr>
          <w:jc w:val="center"/>
        </w:trPr>
        <w:tc>
          <w:tcPr>
            <w:tcW w:w="4235" w:type="pct"/>
          </w:tcPr>
          <w:p w14:paraId="4BB3C34D" w14:textId="77777777" w:rsidR="00961115" w:rsidRPr="002C7090" w:rsidRDefault="00961115" w:rsidP="007B2D3C">
            <w:pPr>
              <w:rPr>
                <w:rFonts w:ascii="Trebuchet MS" w:hAnsi="Trebuchet MS"/>
              </w:rPr>
            </w:pPr>
            <w:r w:rsidRPr="002C7090">
              <w:rPr>
                <w:rFonts w:ascii="Trebuchet MS" w:hAnsi="Trebuchet MS"/>
                <w:i/>
              </w:rPr>
              <w:t xml:space="preserve">S.O.R. </w:t>
            </w:r>
            <w:r w:rsidRPr="002C7090">
              <w:rPr>
                <w:rFonts w:ascii="Trebuchet MS" w:hAnsi="Trebuchet MS"/>
              </w:rPr>
              <w:t>(Societetea Ornitologică din România)</w:t>
            </w:r>
          </w:p>
        </w:tc>
        <w:tc>
          <w:tcPr>
            <w:tcW w:w="765" w:type="pct"/>
          </w:tcPr>
          <w:p w14:paraId="4A582E60" w14:textId="77777777" w:rsidR="00961115" w:rsidRPr="002C7090" w:rsidRDefault="00961115" w:rsidP="007B2D3C">
            <w:pPr>
              <w:jc w:val="center"/>
              <w:rPr>
                <w:rFonts w:ascii="Trebuchet MS" w:hAnsi="Trebuchet MS"/>
              </w:rPr>
            </w:pPr>
            <w:r w:rsidRPr="002C7090">
              <w:rPr>
                <w:rFonts w:ascii="Trebuchet MS" w:hAnsi="Trebuchet MS"/>
              </w:rPr>
              <w:t>2005</w:t>
            </w:r>
          </w:p>
        </w:tc>
      </w:tr>
      <w:tr w:rsidR="008C2ACC" w:rsidRPr="002C7090" w14:paraId="47BA5B42" w14:textId="77777777" w:rsidTr="007B2D3C">
        <w:trPr>
          <w:jc w:val="center"/>
        </w:trPr>
        <w:tc>
          <w:tcPr>
            <w:tcW w:w="4235" w:type="pct"/>
          </w:tcPr>
          <w:p w14:paraId="480DA056" w14:textId="77777777" w:rsidR="00961115" w:rsidRPr="002C7090" w:rsidRDefault="00961115" w:rsidP="007B2D3C">
            <w:pPr>
              <w:rPr>
                <w:rFonts w:ascii="Trebuchet MS" w:hAnsi="Trebuchet MS"/>
              </w:rPr>
            </w:pPr>
            <w:r w:rsidRPr="002C7090">
              <w:rPr>
                <w:rFonts w:ascii="Trebuchet MS" w:hAnsi="Trebuchet MS"/>
              </w:rPr>
              <w:t>S.R.P. (Societetea Română de Pajiști)</w:t>
            </w:r>
          </w:p>
        </w:tc>
        <w:tc>
          <w:tcPr>
            <w:tcW w:w="765" w:type="pct"/>
          </w:tcPr>
          <w:p w14:paraId="4DCCE001" w14:textId="77777777" w:rsidR="00961115" w:rsidRPr="002C7090" w:rsidRDefault="00961115" w:rsidP="007B2D3C">
            <w:pPr>
              <w:jc w:val="center"/>
              <w:rPr>
                <w:rFonts w:ascii="Trebuchet MS" w:hAnsi="Trebuchet MS"/>
              </w:rPr>
            </w:pPr>
            <w:r w:rsidRPr="002C7090">
              <w:rPr>
                <w:rFonts w:ascii="Trebuchet MS" w:hAnsi="Trebuchet MS"/>
              </w:rPr>
              <w:t>2012</w:t>
            </w:r>
          </w:p>
        </w:tc>
      </w:tr>
    </w:tbl>
    <w:p w14:paraId="534BC519" w14:textId="77777777" w:rsidR="00961115" w:rsidRPr="002C7090" w:rsidRDefault="00961115" w:rsidP="00961115">
      <w:pPr>
        <w:shd w:val="clear" w:color="auto" w:fill="FFFFFF"/>
        <w:jc w:val="both"/>
        <w:rPr>
          <w:rFonts w:ascii="Trebuchet MS" w:hAnsi="Trebuchet MS"/>
          <w:b/>
        </w:rPr>
      </w:pPr>
    </w:p>
    <w:p w14:paraId="1CD52CEC" w14:textId="77777777" w:rsidR="00961115" w:rsidRPr="002C7090" w:rsidRDefault="00961115" w:rsidP="00961115">
      <w:pPr>
        <w:shd w:val="clear" w:color="auto" w:fill="FFFFFF"/>
        <w:jc w:val="both"/>
        <w:rPr>
          <w:rFonts w:ascii="Trebuchet MS" w:hAnsi="Trebuchet MS"/>
          <w:i/>
        </w:rPr>
      </w:pPr>
      <w:r w:rsidRPr="002C7090">
        <w:rPr>
          <w:rFonts w:ascii="Trebuchet MS" w:hAnsi="Trebuchet MS"/>
          <w:b/>
        </w:rPr>
        <w:t xml:space="preserve">14.Limbi străine cunoscute: </w:t>
      </w:r>
      <w:r w:rsidRPr="002C7090">
        <w:rPr>
          <w:rFonts w:ascii="Trebuchet MS" w:hAnsi="Trebuchet MS"/>
          <w:i/>
        </w:rPr>
        <w:t>engleză – mediu;</w:t>
      </w:r>
    </w:p>
    <w:p w14:paraId="39290F3C" w14:textId="77777777" w:rsidR="00961115" w:rsidRPr="002C7090" w:rsidRDefault="00961115" w:rsidP="00961115">
      <w:pPr>
        <w:shd w:val="clear" w:color="auto" w:fill="FFFFFF"/>
        <w:jc w:val="both"/>
        <w:rPr>
          <w:rFonts w:ascii="Trebuchet MS" w:hAnsi="Trebuchet MS"/>
          <w:i/>
        </w:rPr>
      </w:pPr>
      <w:r w:rsidRPr="002C7090">
        <w:rPr>
          <w:rFonts w:ascii="Trebuchet MS" w:hAnsi="Trebuchet MS"/>
          <w:b/>
        </w:rPr>
        <w:t>15.Alte competențe</w:t>
      </w:r>
      <w:r w:rsidRPr="002C7090">
        <w:rPr>
          <w:rFonts w:ascii="Trebuchet MS" w:hAnsi="Trebuchet MS"/>
          <w:i/>
        </w:rPr>
        <w:t>(enumeraţi):</w:t>
      </w:r>
    </w:p>
    <w:p w14:paraId="773A3ECB" w14:textId="77777777" w:rsidR="00961115" w:rsidRPr="002C7090" w:rsidRDefault="00961115" w:rsidP="00961115">
      <w:pPr>
        <w:shd w:val="clear" w:color="auto" w:fill="FFFFFF"/>
        <w:jc w:val="both"/>
        <w:rPr>
          <w:rFonts w:ascii="Trebuchet MS" w:hAnsi="Trebuchet MS"/>
          <w:i/>
        </w:rPr>
      </w:pPr>
      <w:r w:rsidRPr="002C7090">
        <w:rPr>
          <w:rFonts w:ascii="Trebuchet MS" w:hAnsi="Trebuchet MS"/>
          <w:b/>
        </w:rPr>
        <w:t xml:space="preserve">16.Masterate, specializări, calificări </w:t>
      </w:r>
      <w:r w:rsidRPr="002C7090">
        <w:rPr>
          <w:rFonts w:ascii="Trebuchet MS" w:hAnsi="Trebuchet MS"/>
        </w:rPr>
        <w:t>(</w:t>
      </w:r>
      <w:r w:rsidRPr="002C7090">
        <w:rPr>
          <w:rFonts w:ascii="Trebuchet MS" w:hAnsi="Trebuchet MS"/>
          <w:i/>
        </w:rPr>
        <w:t>numai cele certificate sau atestate oficial):</w:t>
      </w:r>
    </w:p>
    <w:p w14:paraId="1087F553" w14:textId="77777777" w:rsidR="00961115" w:rsidRPr="002C7090" w:rsidRDefault="00961115" w:rsidP="00961115">
      <w:pPr>
        <w:shd w:val="clear" w:color="auto" w:fill="FFFFFF"/>
        <w:jc w:val="both"/>
        <w:rPr>
          <w:rFonts w:ascii="Trebuchet MS" w:hAnsi="Trebuchet MS"/>
          <w:b/>
        </w:rPr>
      </w:pPr>
      <w:r w:rsidRPr="002C7090">
        <w:rPr>
          <w:rFonts w:ascii="Trebuchet MS" w:hAnsi="Trebuchet MS"/>
          <w:b/>
        </w:rPr>
        <w:t>17.Experienţa acumulată în alte programe naţionale/internaţionale:</w:t>
      </w: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6511"/>
        <w:gridCol w:w="1493"/>
        <w:gridCol w:w="1294"/>
      </w:tblGrid>
      <w:tr w:rsidR="002C7090" w:rsidRPr="002C7090" w14:paraId="610929C2" w14:textId="77777777" w:rsidTr="00677098">
        <w:tc>
          <w:tcPr>
            <w:tcW w:w="3501" w:type="pct"/>
          </w:tcPr>
          <w:p w14:paraId="53DF88BF" w14:textId="77777777" w:rsidR="00961115" w:rsidRPr="002C7090" w:rsidRDefault="00961115" w:rsidP="007B2D3C">
            <w:pPr>
              <w:jc w:val="center"/>
              <w:rPr>
                <w:rFonts w:cs="Arial"/>
                <w:sz w:val="18"/>
                <w:szCs w:val="18"/>
              </w:rPr>
            </w:pPr>
            <w:r w:rsidRPr="002C7090">
              <w:rPr>
                <w:rFonts w:cs="Arial"/>
                <w:sz w:val="18"/>
                <w:szCs w:val="18"/>
              </w:rPr>
              <w:t>Programul/ Proiectul</w:t>
            </w:r>
          </w:p>
        </w:tc>
        <w:tc>
          <w:tcPr>
            <w:tcW w:w="803" w:type="pct"/>
          </w:tcPr>
          <w:p w14:paraId="418DE679" w14:textId="77777777" w:rsidR="00961115" w:rsidRPr="002C7090" w:rsidRDefault="00961115" w:rsidP="007B2D3C">
            <w:pPr>
              <w:jc w:val="center"/>
              <w:rPr>
                <w:rFonts w:cs="Arial"/>
                <w:sz w:val="18"/>
                <w:szCs w:val="18"/>
              </w:rPr>
            </w:pPr>
            <w:r w:rsidRPr="002C7090">
              <w:rPr>
                <w:rFonts w:cs="Arial"/>
                <w:sz w:val="18"/>
                <w:szCs w:val="18"/>
              </w:rPr>
              <w:t>Funcţia</w:t>
            </w:r>
          </w:p>
        </w:tc>
        <w:tc>
          <w:tcPr>
            <w:tcW w:w="696" w:type="pct"/>
          </w:tcPr>
          <w:p w14:paraId="7BCF76B0" w14:textId="77777777" w:rsidR="00961115" w:rsidRPr="002C7090" w:rsidRDefault="00961115" w:rsidP="007B2D3C">
            <w:pPr>
              <w:jc w:val="center"/>
              <w:rPr>
                <w:rFonts w:cs="Arial"/>
                <w:sz w:val="18"/>
                <w:szCs w:val="18"/>
              </w:rPr>
            </w:pPr>
            <w:r w:rsidRPr="002C7090">
              <w:rPr>
                <w:rFonts w:cs="Arial"/>
                <w:sz w:val="18"/>
                <w:szCs w:val="18"/>
              </w:rPr>
              <w:t>Perioada</w:t>
            </w:r>
          </w:p>
        </w:tc>
      </w:tr>
      <w:tr w:rsidR="002C7090" w:rsidRPr="002C7090" w14:paraId="3FC801ED" w14:textId="77777777" w:rsidTr="00677098">
        <w:tc>
          <w:tcPr>
            <w:tcW w:w="3501" w:type="pct"/>
          </w:tcPr>
          <w:p w14:paraId="3793E001" w14:textId="77777777" w:rsidR="00961115" w:rsidRPr="002C7090" w:rsidRDefault="00961115" w:rsidP="007B2D3C">
            <w:pPr>
              <w:jc w:val="both"/>
              <w:rPr>
                <w:rFonts w:cs="Arial"/>
                <w:b/>
                <w:bCs/>
                <w:sz w:val="18"/>
                <w:szCs w:val="18"/>
              </w:rPr>
            </w:pPr>
            <w:r w:rsidRPr="002C7090">
              <w:rPr>
                <w:rFonts w:cs="Arial"/>
                <w:sz w:val="18"/>
                <w:szCs w:val="18"/>
              </w:rPr>
              <w:t>Grant de tip A, finanţat de CNCSIS, intitulat „Producerea in vitro şi crioconservarea genofondului la suine"</w:t>
            </w:r>
          </w:p>
        </w:tc>
        <w:tc>
          <w:tcPr>
            <w:tcW w:w="803" w:type="pct"/>
            <w:vAlign w:val="center"/>
          </w:tcPr>
          <w:p w14:paraId="3F0548C0" w14:textId="77777777" w:rsidR="00961115" w:rsidRPr="002C7090" w:rsidRDefault="00961115" w:rsidP="007B2D3C">
            <w:pPr>
              <w:jc w:val="center"/>
              <w:rPr>
                <w:rFonts w:cs="Arial"/>
                <w:sz w:val="18"/>
                <w:szCs w:val="18"/>
              </w:rPr>
            </w:pPr>
            <w:r w:rsidRPr="002C7090">
              <w:rPr>
                <w:rFonts w:cs="Arial"/>
                <w:sz w:val="18"/>
                <w:szCs w:val="18"/>
              </w:rPr>
              <w:t>Membru</w:t>
            </w:r>
          </w:p>
        </w:tc>
        <w:tc>
          <w:tcPr>
            <w:tcW w:w="696" w:type="pct"/>
            <w:vAlign w:val="center"/>
          </w:tcPr>
          <w:p w14:paraId="48C4C50B" w14:textId="77777777" w:rsidR="00961115" w:rsidRPr="002C7090" w:rsidRDefault="00961115" w:rsidP="007B2D3C">
            <w:pPr>
              <w:jc w:val="center"/>
              <w:rPr>
                <w:rFonts w:cs="Arial"/>
                <w:sz w:val="18"/>
                <w:szCs w:val="18"/>
              </w:rPr>
            </w:pPr>
            <w:r w:rsidRPr="002C7090">
              <w:rPr>
                <w:rFonts w:cs="Arial"/>
                <w:sz w:val="18"/>
                <w:szCs w:val="18"/>
              </w:rPr>
              <w:t>1999-2001</w:t>
            </w:r>
          </w:p>
        </w:tc>
      </w:tr>
      <w:tr w:rsidR="002C7090" w:rsidRPr="002C7090" w14:paraId="202E7CB9" w14:textId="77777777" w:rsidTr="00677098">
        <w:tc>
          <w:tcPr>
            <w:tcW w:w="3501" w:type="pct"/>
            <w:tcBorders>
              <w:top w:val="single" w:sz="4" w:space="0" w:color="auto"/>
              <w:left w:val="single" w:sz="4" w:space="0" w:color="auto"/>
              <w:bottom w:val="single" w:sz="4" w:space="0" w:color="auto"/>
              <w:right w:val="single" w:sz="4" w:space="0" w:color="auto"/>
            </w:tcBorders>
            <w:vAlign w:val="center"/>
          </w:tcPr>
          <w:p w14:paraId="76FEAD26" w14:textId="77777777" w:rsidR="00961115" w:rsidRPr="002C7090" w:rsidRDefault="00961115" w:rsidP="007B2D3C">
            <w:pPr>
              <w:widowControl w:val="0"/>
              <w:autoSpaceDE w:val="0"/>
              <w:autoSpaceDN w:val="0"/>
              <w:rPr>
                <w:rFonts w:eastAsia="Microsoft Sans Serif" w:cs="Arial"/>
                <w:sz w:val="18"/>
                <w:szCs w:val="18"/>
              </w:rPr>
            </w:pPr>
            <w:r w:rsidRPr="002C7090">
              <w:rPr>
                <w:rFonts w:eastAsia="Microsoft Sans Serif" w:cs="Arial"/>
                <w:sz w:val="18"/>
                <w:szCs w:val="18"/>
              </w:rPr>
              <w:t xml:space="preserve">PS MADR / ADER 1.3.2. </w:t>
            </w:r>
            <w:r w:rsidRPr="002C7090">
              <w:rPr>
                <w:rFonts w:eastAsia="Microsoft Sans Serif" w:cs="Arial"/>
                <w:i/>
                <w:sz w:val="18"/>
                <w:szCs w:val="18"/>
              </w:rPr>
              <w:t>Valorificarea multifunţionalităţii pajiştilor în contextul dezvoltării durabile a agriculturii şi protecţiei mediului</w:t>
            </w:r>
            <w:r w:rsidRPr="002C7090">
              <w:rPr>
                <w:rFonts w:eastAsia="Microsoft Sans Serif" w:cs="Arial"/>
                <w:b/>
                <w:i/>
                <w:sz w:val="18"/>
                <w:szCs w:val="18"/>
              </w:rPr>
              <w:t xml:space="preserve">  </w:t>
            </w:r>
          </w:p>
        </w:tc>
        <w:tc>
          <w:tcPr>
            <w:tcW w:w="803" w:type="pct"/>
            <w:tcBorders>
              <w:top w:val="single" w:sz="4" w:space="0" w:color="auto"/>
              <w:left w:val="single" w:sz="4" w:space="0" w:color="auto"/>
              <w:bottom w:val="single" w:sz="4" w:space="0" w:color="auto"/>
              <w:right w:val="single" w:sz="4" w:space="0" w:color="auto"/>
            </w:tcBorders>
            <w:vAlign w:val="center"/>
          </w:tcPr>
          <w:p w14:paraId="234572A8" w14:textId="77777777" w:rsidR="00961115" w:rsidRPr="002C7090" w:rsidRDefault="00961115" w:rsidP="007B2D3C">
            <w:pPr>
              <w:jc w:val="center"/>
              <w:rPr>
                <w:rFonts w:cs="Arial"/>
                <w:sz w:val="18"/>
                <w:szCs w:val="18"/>
              </w:rPr>
            </w:pPr>
            <w:r w:rsidRPr="002C7090">
              <w:rPr>
                <w:rFonts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3A4C6794" w14:textId="77777777" w:rsidR="00961115" w:rsidRPr="002C7090" w:rsidRDefault="00961115" w:rsidP="007B2D3C">
            <w:pPr>
              <w:jc w:val="center"/>
              <w:rPr>
                <w:rFonts w:cs="Arial"/>
                <w:sz w:val="18"/>
                <w:szCs w:val="18"/>
              </w:rPr>
            </w:pPr>
            <w:r w:rsidRPr="002C7090">
              <w:rPr>
                <w:rFonts w:cs="Arial"/>
                <w:sz w:val="18"/>
                <w:szCs w:val="18"/>
              </w:rPr>
              <w:t>2011-2014</w:t>
            </w:r>
          </w:p>
        </w:tc>
      </w:tr>
      <w:tr w:rsidR="002C7090" w:rsidRPr="002C7090" w14:paraId="3E0DCF0E" w14:textId="77777777" w:rsidTr="00677098">
        <w:tc>
          <w:tcPr>
            <w:tcW w:w="3501" w:type="pct"/>
            <w:tcBorders>
              <w:top w:val="single" w:sz="4" w:space="0" w:color="auto"/>
              <w:left w:val="single" w:sz="4" w:space="0" w:color="auto"/>
              <w:bottom w:val="single" w:sz="4" w:space="0" w:color="auto"/>
              <w:right w:val="single" w:sz="4" w:space="0" w:color="auto"/>
            </w:tcBorders>
            <w:vAlign w:val="center"/>
          </w:tcPr>
          <w:p w14:paraId="32738486" w14:textId="77777777" w:rsidR="00961115" w:rsidRPr="002C7090" w:rsidRDefault="00961115" w:rsidP="007B2D3C">
            <w:pPr>
              <w:widowControl w:val="0"/>
              <w:autoSpaceDE w:val="0"/>
              <w:autoSpaceDN w:val="0"/>
              <w:rPr>
                <w:rFonts w:eastAsia="Microsoft Sans Serif" w:cs="Arial"/>
                <w:i/>
                <w:sz w:val="18"/>
                <w:szCs w:val="18"/>
              </w:rPr>
            </w:pPr>
            <w:r w:rsidRPr="002C7090">
              <w:rPr>
                <w:rFonts w:eastAsia="Microsoft Sans Serif" w:cs="Arial"/>
                <w:sz w:val="18"/>
                <w:szCs w:val="18"/>
              </w:rPr>
              <w:t xml:space="preserve">PS MADR / ADER 1.3.3. </w:t>
            </w:r>
            <w:r w:rsidRPr="002C7090">
              <w:rPr>
                <w:rFonts w:eastAsia="Microsoft Sans Serif" w:cs="Arial"/>
                <w:i/>
                <w:sz w:val="18"/>
                <w:szCs w:val="18"/>
              </w:rPr>
              <w:t>Măsuri proactive zonale de ameliorare a valorii pastorale a pajiștilor permanente degradate sub acțiunea modificărilor climatice și a intervențiilor antropice</w:t>
            </w:r>
          </w:p>
        </w:tc>
        <w:tc>
          <w:tcPr>
            <w:tcW w:w="803" w:type="pct"/>
            <w:tcBorders>
              <w:top w:val="single" w:sz="4" w:space="0" w:color="auto"/>
              <w:left w:val="single" w:sz="4" w:space="0" w:color="auto"/>
              <w:bottom w:val="single" w:sz="4" w:space="0" w:color="auto"/>
              <w:right w:val="single" w:sz="4" w:space="0" w:color="auto"/>
            </w:tcBorders>
            <w:vAlign w:val="center"/>
          </w:tcPr>
          <w:p w14:paraId="14AFCED1" w14:textId="77777777" w:rsidR="00961115" w:rsidRPr="002C7090" w:rsidRDefault="00961115" w:rsidP="007B2D3C">
            <w:pPr>
              <w:jc w:val="center"/>
              <w:rPr>
                <w:rFonts w:cs="Arial"/>
                <w:sz w:val="18"/>
                <w:szCs w:val="18"/>
              </w:rPr>
            </w:pPr>
            <w:r w:rsidRPr="002C7090">
              <w:rPr>
                <w:rFonts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379DDC00" w14:textId="77777777" w:rsidR="00961115" w:rsidRPr="002C7090" w:rsidRDefault="00961115" w:rsidP="007B2D3C">
            <w:pPr>
              <w:jc w:val="center"/>
              <w:rPr>
                <w:rFonts w:cs="Arial"/>
                <w:sz w:val="18"/>
                <w:szCs w:val="18"/>
              </w:rPr>
            </w:pPr>
            <w:r w:rsidRPr="002C7090">
              <w:rPr>
                <w:rFonts w:cs="Arial"/>
                <w:sz w:val="18"/>
                <w:szCs w:val="18"/>
              </w:rPr>
              <w:t>2011-2014</w:t>
            </w:r>
          </w:p>
        </w:tc>
      </w:tr>
      <w:tr w:rsidR="002C7090" w:rsidRPr="002C7090" w14:paraId="51D3CE9C" w14:textId="77777777" w:rsidTr="00677098">
        <w:tc>
          <w:tcPr>
            <w:tcW w:w="3501" w:type="pct"/>
            <w:tcBorders>
              <w:top w:val="single" w:sz="4" w:space="0" w:color="auto"/>
              <w:left w:val="single" w:sz="4" w:space="0" w:color="auto"/>
              <w:bottom w:val="single" w:sz="4" w:space="0" w:color="auto"/>
              <w:right w:val="single" w:sz="4" w:space="0" w:color="auto"/>
            </w:tcBorders>
            <w:vAlign w:val="center"/>
          </w:tcPr>
          <w:p w14:paraId="32CD2ADF" w14:textId="77777777" w:rsidR="00961115" w:rsidRPr="002C7090" w:rsidRDefault="00961115" w:rsidP="007B2D3C">
            <w:pPr>
              <w:widowControl w:val="0"/>
              <w:autoSpaceDE w:val="0"/>
              <w:autoSpaceDN w:val="0"/>
              <w:rPr>
                <w:rFonts w:eastAsia="Microsoft Sans Serif" w:cs="Arial"/>
                <w:sz w:val="18"/>
                <w:szCs w:val="18"/>
              </w:rPr>
            </w:pPr>
            <w:r w:rsidRPr="002C7090">
              <w:rPr>
                <w:rFonts w:eastAsia="Microsoft Sans Serif" w:cs="Arial"/>
                <w:sz w:val="18"/>
                <w:szCs w:val="18"/>
              </w:rPr>
              <w:t xml:space="preserve">PS MADR / ADER 2.2.2. </w:t>
            </w:r>
            <w:r w:rsidRPr="002C7090">
              <w:rPr>
                <w:rFonts w:eastAsia="Microsoft Sans Serif" w:cs="Arial"/>
                <w:bCs/>
                <w:i/>
                <w:sz w:val="18"/>
                <w:szCs w:val="18"/>
              </w:rPr>
              <w:t>Tehnologii inovative de reducere a vulnerabilităţii agroecosistemelor din cultura sfeclei de zahăr şi a cartofului faţă de agenţii de dăunare (re)emergenţi şi modalităţi de diminuare a acestora</w:t>
            </w:r>
          </w:p>
        </w:tc>
        <w:tc>
          <w:tcPr>
            <w:tcW w:w="803" w:type="pct"/>
            <w:tcBorders>
              <w:top w:val="single" w:sz="4" w:space="0" w:color="auto"/>
              <w:left w:val="single" w:sz="4" w:space="0" w:color="auto"/>
              <w:bottom w:val="single" w:sz="4" w:space="0" w:color="auto"/>
              <w:right w:val="single" w:sz="4" w:space="0" w:color="auto"/>
            </w:tcBorders>
            <w:vAlign w:val="center"/>
          </w:tcPr>
          <w:p w14:paraId="03F27E3D" w14:textId="77777777" w:rsidR="00961115" w:rsidRPr="002C7090" w:rsidRDefault="00961115" w:rsidP="007B2D3C">
            <w:pPr>
              <w:jc w:val="center"/>
              <w:rPr>
                <w:rFonts w:cs="Arial"/>
                <w:sz w:val="18"/>
                <w:szCs w:val="18"/>
              </w:rPr>
            </w:pPr>
            <w:r w:rsidRPr="002C7090">
              <w:rPr>
                <w:rFonts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08E199BE" w14:textId="77777777" w:rsidR="00961115" w:rsidRPr="002C7090" w:rsidRDefault="00961115" w:rsidP="007B2D3C">
            <w:pPr>
              <w:jc w:val="center"/>
              <w:rPr>
                <w:rFonts w:cs="Arial"/>
                <w:sz w:val="18"/>
                <w:szCs w:val="18"/>
              </w:rPr>
            </w:pPr>
            <w:r w:rsidRPr="002C7090">
              <w:rPr>
                <w:rFonts w:cs="Arial"/>
                <w:sz w:val="18"/>
                <w:szCs w:val="18"/>
              </w:rPr>
              <w:t>2011-2014</w:t>
            </w:r>
          </w:p>
        </w:tc>
      </w:tr>
      <w:tr w:rsidR="002C7090" w:rsidRPr="002C7090" w14:paraId="190301C6" w14:textId="77777777" w:rsidTr="00677098">
        <w:tc>
          <w:tcPr>
            <w:tcW w:w="3501" w:type="pct"/>
            <w:tcBorders>
              <w:top w:val="single" w:sz="4" w:space="0" w:color="auto"/>
              <w:left w:val="single" w:sz="4" w:space="0" w:color="auto"/>
              <w:bottom w:val="single" w:sz="4" w:space="0" w:color="auto"/>
              <w:right w:val="single" w:sz="4" w:space="0" w:color="auto"/>
            </w:tcBorders>
            <w:vAlign w:val="center"/>
          </w:tcPr>
          <w:p w14:paraId="45AA268A" w14:textId="77777777" w:rsidR="00961115" w:rsidRPr="002C7090" w:rsidRDefault="00961115" w:rsidP="007B2D3C">
            <w:pPr>
              <w:widowControl w:val="0"/>
              <w:autoSpaceDE w:val="0"/>
              <w:autoSpaceDN w:val="0"/>
              <w:rPr>
                <w:rFonts w:eastAsia="Microsoft Sans Serif" w:cs="Arial"/>
                <w:sz w:val="18"/>
                <w:szCs w:val="18"/>
              </w:rPr>
            </w:pPr>
            <w:r w:rsidRPr="002C7090">
              <w:rPr>
                <w:rFonts w:eastAsia="Microsoft Sans Serif" w:cs="Arial"/>
                <w:sz w:val="18"/>
                <w:szCs w:val="18"/>
              </w:rPr>
              <w:t xml:space="preserve">PS MADR / ADER 7.3.6. </w:t>
            </w:r>
            <w:r w:rsidRPr="002C7090">
              <w:rPr>
                <w:rFonts w:eastAsia="Microsoft Sans Serif" w:cs="Arial"/>
                <w:i/>
                <w:sz w:val="18"/>
                <w:szCs w:val="18"/>
              </w:rPr>
              <w:t>Tehnologii de mecanizare şi echipamente tehnice adecvate pentru recoltarea, transportul şi conservarea eficientă a plantelor furajere</w:t>
            </w:r>
          </w:p>
        </w:tc>
        <w:tc>
          <w:tcPr>
            <w:tcW w:w="803" w:type="pct"/>
            <w:tcBorders>
              <w:top w:val="single" w:sz="4" w:space="0" w:color="auto"/>
              <w:left w:val="single" w:sz="4" w:space="0" w:color="auto"/>
              <w:bottom w:val="single" w:sz="4" w:space="0" w:color="auto"/>
              <w:right w:val="single" w:sz="4" w:space="0" w:color="auto"/>
            </w:tcBorders>
            <w:vAlign w:val="center"/>
          </w:tcPr>
          <w:p w14:paraId="2B955D3E" w14:textId="77777777" w:rsidR="00961115" w:rsidRPr="002C7090" w:rsidRDefault="00961115" w:rsidP="007B2D3C">
            <w:pPr>
              <w:jc w:val="center"/>
              <w:rPr>
                <w:rFonts w:cs="Arial"/>
                <w:sz w:val="18"/>
                <w:szCs w:val="18"/>
              </w:rPr>
            </w:pPr>
            <w:r w:rsidRPr="002C7090">
              <w:rPr>
                <w:rFonts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1C26D696" w14:textId="77777777" w:rsidR="00961115" w:rsidRPr="002C7090" w:rsidRDefault="00961115" w:rsidP="007B2D3C">
            <w:pPr>
              <w:jc w:val="center"/>
              <w:rPr>
                <w:rFonts w:cs="Arial"/>
                <w:sz w:val="18"/>
                <w:szCs w:val="18"/>
              </w:rPr>
            </w:pPr>
            <w:r w:rsidRPr="002C7090">
              <w:rPr>
                <w:rFonts w:cs="Arial"/>
                <w:sz w:val="18"/>
                <w:szCs w:val="18"/>
              </w:rPr>
              <w:t>2011-2014</w:t>
            </w:r>
          </w:p>
        </w:tc>
      </w:tr>
      <w:tr w:rsidR="002C7090" w:rsidRPr="002C7090" w14:paraId="7C7C8C8A" w14:textId="77777777" w:rsidTr="00677098">
        <w:tc>
          <w:tcPr>
            <w:tcW w:w="3501" w:type="pct"/>
            <w:tcBorders>
              <w:top w:val="single" w:sz="4" w:space="0" w:color="auto"/>
              <w:left w:val="single" w:sz="4" w:space="0" w:color="auto"/>
              <w:bottom w:val="single" w:sz="4" w:space="0" w:color="auto"/>
              <w:right w:val="single" w:sz="4" w:space="0" w:color="auto"/>
            </w:tcBorders>
            <w:vAlign w:val="center"/>
          </w:tcPr>
          <w:p w14:paraId="2367D522" w14:textId="77777777" w:rsidR="00961115" w:rsidRPr="002C7090" w:rsidRDefault="00961115" w:rsidP="007B2D3C">
            <w:pPr>
              <w:widowControl w:val="0"/>
              <w:autoSpaceDE w:val="0"/>
              <w:autoSpaceDN w:val="0"/>
              <w:rPr>
                <w:rFonts w:eastAsia="Microsoft Sans Serif" w:cs="Arial"/>
                <w:i/>
                <w:sz w:val="18"/>
                <w:szCs w:val="18"/>
              </w:rPr>
            </w:pPr>
            <w:r w:rsidRPr="002C7090">
              <w:rPr>
                <w:rFonts w:eastAsia="Microsoft Sans Serif" w:cs="Arial"/>
                <w:sz w:val="18"/>
                <w:szCs w:val="18"/>
              </w:rPr>
              <w:t xml:space="preserve">PS MADR / ADER 11.1.1. </w:t>
            </w:r>
            <w:r w:rsidRPr="002C7090">
              <w:rPr>
                <w:rFonts w:eastAsia="Microsoft Sans Serif" w:cs="Arial"/>
                <w:i/>
                <w:sz w:val="18"/>
                <w:szCs w:val="18"/>
              </w:rPr>
              <w:t>Soluții tehnologice și mijloace tehnice de îmbunătățire cu inputuri minime a pajiștilor permanente degradate prin măsuri de suprafață</w:t>
            </w:r>
          </w:p>
        </w:tc>
        <w:tc>
          <w:tcPr>
            <w:tcW w:w="803" w:type="pct"/>
            <w:tcBorders>
              <w:top w:val="single" w:sz="4" w:space="0" w:color="auto"/>
              <w:left w:val="single" w:sz="4" w:space="0" w:color="auto"/>
              <w:bottom w:val="single" w:sz="4" w:space="0" w:color="auto"/>
              <w:right w:val="single" w:sz="4" w:space="0" w:color="auto"/>
            </w:tcBorders>
            <w:vAlign w:val="center"/>
          </w:tcPr>
          <w:p w14:paraId="616848C6" w14:textId="77777777" w:rsidR="00961115" w:rsidRPr="002C7090" w:rsidRDefault="00961115" w:rsidP="007B2D3C">
            <w:pPr>
              <w:jc w:val="center"/>
              <w:rPr>
                <w:rFonts w:cs="Arial"/>
                <w:sz w:val="18"/>
                <w:szCs w:val="18"/>
              </w:rPr>
            </w:pPr>
            <w:r w:rsidRPr="002C7090">
              <w:rPr>
                <w:rFonts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78BCC272" w14:textId="77777777" w:rsidR="00961115" w:rsidRPr="002C7090" w:rsidRDefault="00961115" w:rsidP="007B2D3C">
            <w:pPr>
              <w:jc w:val="center"/>
              <w:rPr>
                <w:rFonts w:cs="Arial"/>
                <w:sz w:val="18"/>
                <w:szCs w:val="18"/>
              </w:rPr>
            </w:pPr>
            <w:r w:rsidRPr="002C7090">
              <w:rPr>
                <w:rFonts w:cs="Arial"/>
                <w:sz w:val="18"/>
                <w:szCs w:val="18"/>
              </w:rPr>
              <w:t>2015-2018</w:t>
            </w:r>
          </w:p>
        </w:tc>
      </w:tr>
      <w:tr w:rsidR="002C7090" w:rsidRPr="002C7090" w14:paraId="57AAACDB" w14:textId="77777777" w:rsidTr="00677098">
        <w:tc>
          <w:tcPr>
            <w:tcW w:w="3501" w:type="pct"/>
            <w:tcBorders>
              <w:top w:val="single" w:sz="4" w:space="0" w:color="auto"/>
              <w:left w:val="single" w:sz="4" w:space="0" w:color="auto"/>
              <w:bottom w:val="single" w:sz="4" w:space="0" w:color="auto"/>
              <w:right w:val="single" w:sz="4" w:space="0" w:color="auto"/>
            </w:tcBorders>
            <w:vAlign w:val="center"/>
          </w:tcPr>
          <w:p w14:paraId="51289786" w14:textId="77777777" w:rsidR="00961115" w:rsidRPr="002C7090" w:rsidRDefault="00961115" w:rsidP="007B2D3C">
            <w:pPr>
              <w:widowControl w:val="0"/>
              <w:autoSpaceDE w:val="0"/>
              <w:autoSpaceDN w:val="0"/>
              <w:rPr>
                <w:rFonts w:eastAsia="Microsoft Sans Serif" w:cs="Arial"/>
                <w:sz w:val="18"/>
                <w:szCs w:val="18"/>
              </w:rPr>
            </w:pPr>
            <w:r w:rsidRPr="002C7090">
              <w:rPr>
                <w:rFonts w:eastAsia="Microsoft Sans Serif" w:cs="Arial"/>
                <w:sz w:val="18"/>
                <w:szCs w:val="18"/>
              </w:rPr>
              <w:t xml:space="preserve">PS MADR / ADER 11.1.2. </w:t>
            </w:r>
            <w:r w:rsidRPr="002C7090">
              <w:rPr>
                <w:rFonts w:eastAsia="Microsoft Sans Serif" w:cs="Arial"/>
                <w:i/>
                <w:sz w:val="18"/>
                <w:szCs w:val="18"/>
              </w:rPr>
              <w:t>Soluţii tehnologice şi mijloace tehnice de îmbunătăţire a pajiştilor permanente degradate prin renovare totală</w:t>
            </w:r>
          </w:p>
        </w:tc>
        <w:tc>
          <w:tcPr>
            <w:tcW w:w="803" w:type="pct"/>
            <w:tcBorders>
              <w:top w:val="single" w:sz="4" w:space="0" w:color="auto"/>
              <w:left w:val="single" w:sz="4" w:space="0" w:color="auto"/>
              <w:bottom w:val="single" w:sz="4" w:space="0" w:color="auto"/>
              <w:right w:val="single" w:sz="4" w:space="0" w:color="auto"/>
            </w:tcBorders>
            <w:vAlign w:val="center"/>
          </w:tcPr>
          <w:p w14:paraId="1D49C03B" w14:textId="77777777" w:rsidR="00961115" w:rsidRPr="002C7090" w:rsidRDefault="00961115" w:rsidP="007B2D3C">
            <w:pPr>
              <w:jc w:val="center"/>
              <w:rPr>
                <w:rFonts w:cs="Arial"/>
                <w:sz w:val="18"/>
                <w:szCs w:val="18"/>
              </w:rPr>
            </w:pPr>
            <w:r w:rsidRPr="002C7090">
              <w:rPr>
                <w:rFonts w:cs="Arial"/>
                <w:sz w:val="18"/>
                <w:szCs w:val="18"/>
              </w:rPr>
              <w:t>Membru</w:t>
            </w:r>
          </w:p>
        </w:tc>
        <w:tc>
          <w:tcPr>
            <w:tcW w:w="696" w:type="pct"/>
            <w:tcBorders>
              <w:top w:val="single" w:sz="4" w:space="0" w:color="auto"/>
              <w:left w:val="single" w:sz="4" w:space="0" w:color="auto"/>
              <w:bottom w:val="single" w:sz="4" w:space="0" w:color="auto"/>
              <w:right w:val="single" w:sz="4" w:space="0" w:color="auto"/>
            </w:tcBorders>
            <w:vAlign w:val="center"/>
          </w:tcPr>
          <w:p w14:paraId="31605507" w14:textId="77777777" w:rsidR="00961115" w:rsidRPr="002C7090" w:rsidRDefault="00961115" w:rsidP="007B2D3C">
            <w:pPr>
              <w:jc w:val="center"/>
              <w:rPr>
                <w:rFonts w:cs="Arial"/>
                <w:sz w:val="18"/>
                <w:szCs w:val="18"/>
              </w:rPr>
            </w:pPr>
            <w:r w:rsidRPr="002C7090">
              <w:rPr>
                <w:rFonts w:cs="Arial"/>
                <w:sz w:val="18"/>
                <w:szCs w:val="18"/>
              </w:rPr>
              <w:t>2015-2018</w:t>
            </w:r>
          </w:p>
        </w:tc>
      </w:tr>
      <w:tr w:rsidR="002C7090" w:rsidRPr="002C7090" w14:paraId="0BCFB33C" w14:textId="77777777" w:rsidTr="00677098">
        <w:tc>
          <w:tcPr>
            <w:tcW w:w="3501" w:type="pct"/>
            <w:tcBorders>
              <w:top w:val="single" w:sz="4" w:space="0" w:color="auto"/>
              <w:left w:val="single" w:sz="4" w:space="0" w:color="auto"/>
              <w:bottom w:val="single" w:sz="4" w:space="0" w:color="auto"/>
              <w:right w:val="single" w:sz="4" w:space="0" w:color="auto"/>
            </w:tcBorders>
            <w:vAlign w:val="center"/>
          </w:tcPr>
          <w:p w14:paraId="49B63A0E" w14:textId="77777777" w:rsidR="00961115" w:rsidRPr="002C7090" w:rsidRDefault="00961115" w:rsidP="007B2D3C">
            <w:pPr>
              <w:widowControl w:val="0"/>
              <w:autoSpaceDE w:val="0"/>
              <w:autoSpaceDN w:val="0"/>
              <w:rPr>
                <w:rFonts w:eastAsia="Microsoft Sans Serif" w:cs="Arial"/>
                <w:sz w:val="18"/>
                <w:szCs w:val="18"/>
              </w:rPr>
            </w:pPr>
            <w:r w:rsidRPr="002C7090">
              <w:rPr>
                <w:rFonts w:eastAsia="Microsoft Sans Serif" w:cs="Arial"/>
                <w:sz w:val="18"/>
                <w:szCs w:val="18"/>
              </w:rPr>
              <w:t xml:space="preserve">PS MADR / ADER 11.1.3. </w:t>
            </w:r>
            <w:r w:rsidRPr="002C7090">
              <w:rPr>
                <w:rFonts w:eastAsia="Microsoft Sans Serif" w:cs="Arial"/>
                <w:i/>
                <w:sz w:val="18"/>
                <w:szCs w:val="18"/>
              </w:rPr>
              <w:t xml:space="preserve">Cerctarea sistemelor agro-pastorale în zona montană în contextul noilor schimbări climatice și al apariției fenomenelor </w:t>
            </w:r>
            <w:r w:rsidRPr="002C7090">
              <w:rPr>
                <w:rFonts w:eastAsia="Microsoft Sans Serif" w:cs="Arial"/>
                <w:i/>
                <w:sz w:val="18"/>
                <w:szCs w:val="18"/>
              </w:rPr>
              <w:lastRenderedPageBreak/>
              <w:t>extreme, monitorizarea și promovarea modelelor funcționale</w:t>
            </w:r>
          </w:p>
        </w:tc>
        <w:tc>
          <w:tcPr>
            <w:tcW w:w="803" w:type="pct"/>
            <w:tcBorders>
              <w:top w:val="single" w:sz="4" w:space="0" w:color="auto"/>
              <w:left w:val="single" w:sz="4" w:space="0" w:color="auto"/>
              <w:bottom w:val="single" w:sz="4" w:space="0" w:color="auto"/>
              <w:right w:val="single" w:sz="4" w:space="0" w:color="auto"/>
            </w:tcBorders>
            <w:vAlign w:val="center"/>
          </w:tcPr>
          <w:p w14:paraId="6EDE0586" w14:textId="77777777" w:rsidR="00961115" w:rsidRPr="002C7090" w:rsidRDefault="00961115" w:rsidP="007B2D3C">
            <w:pPr>
              <w:jc w:val="center"/>
              <w:rPr>
                <w:rFonts w:cs="Arial"/>
                <w:sz w:val="18"/>
                <w:szCs w:val="18"/>
              </w:rPr>
            </w:pPr>
            <w:r w:rsidRPr="002C7090">
              <w:rPr>
                <w:rFonts w:cs="Arial"/>
                <w:sz w:val="18"/>
                <w:szCs w:val="18"/>
              </w:rPr>
              <w:lastRenderedPageBreak/>
              <w:t>Membru</w:t>
            </w:r>
          </w:p>
        </w:tc>
        <w:tc>
          <w:tcPr>
            <w:tcW w:w="696" w:type="pct"/>
            <w:tcBorders>
              <w:top w:val="single" w:sz="4" w:space="0" w:color="auto"/>
              <w:left w:val="single" w:sz="4" w:space="0" w:color="auto"/>
              <w:bottom w:val="single" w:sz="4" w:space="0" w:color="auto"/>
              <w:right w:val="single" w:sz="4" w:space="0" w:color="auto"/>
            </w:tcBorders>
            <w:vAlign w:val="center"/>
          </w:tcPr>
          <w:p w14:paraId="5686C8BC" w14:textId="77777777" w:rsidR="00961115" w:rsidRPr="002C7090" w:rsidRDefault="00961115" w:rsidP="007B2D3C">
            <w:pPr>
              <w:jc w:val="center"/>
              <w:rPr>
                <w:rFonts w:cs="Arial"/>
                <w:sz w:val="18"/>
                <w:szCs w:val="18"/>
              </w:rPr>
            </w:pPr>
            <w:r w:rsidRPr="002C7090">
              <w:rPr>
                <w:rFonts w:cs="Arial"/>
                <w:sz w:val="18"/>
                <w:szCs w:val="18"/>
              </w:rPr>
              <w:t>2015-2018</w:t>
            </w:r>
          </w:p>
        </w:tc>
      </w:tr>
      <w:tr w:rsidR="002C7090" w:rsidRPr="002C7090" w14:paraId="348AC35D" w14:textId="77777777" w:rsidTr="00677098">
        <w:tc>
          <w:tcPr>
            <w:tcW w:w="3501" w:type="pct"/>
            <w:tcBorders>
              <w:top w:val="single" w:sz="4" w:space="0" w:color="auto"/>
              <w:left w:val="single" w:sz="4" w:space="0" w:color="auto"/>
              <w:bottom w:val="single" w:sz="4" w:space="0" w:color="auto"/>
              <w:right w:val="single" w:sz="4" w:space="0" w:color="auto"/>
            </w:tcBorders>
            <w:vAlign w:val="center"/>
          </w:tcPr>
          <w:p w14:paraId="3A1BBD98" w14:textId="77777777" w:rsidR="00961115" w:rsidRPr="002C7090" w:rsidRDefault="00961115" w:rsidP="007B2D3C">
            <w:pPr>
              <w:widowControl w:val="0"/>
              <w:autoSpaceDE w:val="0"/>
              <w:autoSpaceDN w:val="0"/>
              <w:rPr>
                <w:rFonts w:eastAsia="Microsoft Sans Serif" w:cs="Arial"/>
                <w:sz w:val="18"/>
                <w:szCs w:val="18"/>
              </w:rPr>
            </w:pPr>
            <w:r w:rsidRPr="002C7090">
              <w:rPr>
                <w:rFonts w:eastAsia="Microsoft Sans Serif" w:cs="Arial"/>
                <w:sz w:val="18"/>
                <w:szCs w:val="18"/>
              </w:rPr>
              <w:t xml:space="preserve">PN III UEFISCDI / 7PCCDI ⁄ 2018 </w:t>
            </w:r>
            <w:r w:rsidRPr="002C7090">
              <w:rPr>
                <w:rFonts w:eastAsia="Microsoft Sans Serif" w:cs="Arial"/>
                <w:i/>
                <w:iCs/>
                <w:sz w:val="18"/>
                <w:szCs w:val="18"/>
              </w:rPr>
              <w:t>Abordarea bioeconomică a agenților antimicrobieni – utilizare și rezistență</w:t>
            </w:r>
          </w:p>
        </w:tc>
        <w:tc>
          <w:tcPr>
            <w:tcW w:w="803" w:type="pct"/>
            <w:tcBorders>
              <w:top w:val="single" w:sz="4" w:space="0" w:color="auto"/>
              <w:left w:val="single" w:sz="4" w:space="0" w:color="auto"/>
              <w:bottom w:val="single" w:sz="4" w:space="0" w:color="auto"/>
              <w:right w:val="single" w:sz="4" w:space="0" w:color="auto"/>
            </w:tcBorders>
            <w:vAlign w:val="center"/>
          </w:tcPr>
          <w:p w14:paraId="55453DEB" w14:textId="77777777" w:rsidR="00961115" w:rsidRPr="002C7090" w:rsidRDefault="00961115" w:rsidP="007B2D3C">
            <w:pPr>
              <w:jc w:val="center"/>
              <w:rPr>
                <w:rFonts w:cs="Arial"/>
                <w:sz w:val="18"/>
                <w:szCs w:val="18"/>
              </w:rPr>
            </w:pPr>
            <w:r w:rsidRPr="002C7090">
              <w:rPr>
                <w:rFonts w:cs="Arial"/>
                <w:sz w:val="18"/>
                <w:szCs w:val="18"/>
              </w:rPr>
              <w:t>Responsabil proiect partener</w:t>
            </w:r>
          </w:p>
        </w:tc>
        <w:tc>
          <w:tcPr>
            <w:tcW w:w="696" w:type="pct"/>
            <w:tcBorders>
              <w:top w:val="single" w:sz="4" w:space="0" w:color="auto"/>
              <w:left w:val="single" w:sz="4" w:space="0" w:color="auto"/>
              <w:bottom w:val="single" w:sz="4" w:space="0" w:color="auto"/>
              <w:right w:val="single" w:sz="4" w:space="0" w:color="auto"/>
            </w:tcBorders>
            <w:vAlign w:val="center"/>
          </w:tcPr>
          <w:p w14:paraId="5C654812" w14:textId="77777777" w:rsidR="00961115" w:rsidRPr="002C7090" w:rsidRDefault="00961115" w:rsidP="007B2D3C">
            <w:pPr>
              <w:jc w:val="center"/>
              <w:rPr>
                <w:rFonts w:cs="Arial"/>
                <w:sz w:val="18"/>
                <w:szCs w:val="18"/>
              </w:rPr>
            </w:pPr>
            <w:r w:rsidRPr="002C7090">
              <w:rPr>
                <w:rFonts w:cs="Arial"/>
                <w:sz w:val="18"/>
                <w:szCs w:val="18"/>
              </w:rPr>
              <w:t>2018 -prezent</w:t>
            </w:r>
          </w:p>
        </w:tc>
      </w:tr>
      <w:tr w:rsidR="002C7090" w:rsidRPr="002C7090" w14:paraId="566CDAB0" w14:textId="77777777" w:rsidTr="00677098">
        <w:tc>
          <w:tcPr>
            <w:tcW w:w="3501" w:type="pct"/>
            <w:tcBorders>
              <w:top w:val="single" w:sz="4" w:space="0" w:color="auto"/>
              <w:left w:val="single" w:sz="4" w:space="0" w:color="auto"/>
              <w:bottom w:val="single" w:sz="4" w:space="0" w:color="auto"/>
              <w:right w:val="single" w:sz="4" w:space="0" w:color="auto"/>
            </w:tcBorders>
            <w:vAlign w:val="center"/>
          </w:tcPr>
          <w:p w14:paraId="4A75A50B" w14:textId="77777777" w:rsidR="00961115" w:rsidRPr="002C7090" w:rsidRDefault="00961115" w:rsidP="007B2D3C">
            <w:pPr>
              <w:tabs>
                <w:tab w:val="center" w:pos="4536"/>
                <w:tab w:val="right" w:pos="9072"/>
              </w:tabs>
              <w:jc w:val="both"/>
              <w:rPr>
                <w:rFonts w:cs="Arial"/>
                <w:bCs/>
                <w:i/>
                <w:sz w:val="18"/>
                <w:szCs w:val="18"/>
              </w:rPr>
            </w:pPr>
            <w:r w:rsidRPr="002C7090">
              <w:rPr>
                <w:rFonts w:cs="Arial"/>
                <w:bCs/>
                <w:iCs/>
                <w:sz w:val="18"/>
                <w:szCs w:val="18"/>
              </w:rPr>
              <w:t>PN I</w:t>
            </w:r>
            <w:r w:rsidRPr="002C7090">
              <w:rPr>
                <w:rFonts w:cs="Arial"/>
                <w:bCs/>
                <w:i/>
                <w:sz w:val="18"/>
                <w:szCs w:val="18"/>
              </w:rPr>
              <w:t xml:space="preserve"> </w:t>
            </w:r>
            <w:r w:rsidRPr="002C7090">
              <w:rPr>
                <w:rFonts w:cs="Arial"/>
                <w:bCs/>
                <w:iCs/>
                <w:sz w:val="18"/>
                <w:szCs w:val="18"/>
              </w:rPr>
              <w:t>/ 2019</w:t>
            </w:r>
            <w:r w:rsidRPr="002C7090">
              <w:rPr>
                <w:rFonts w:cs="Arial"/>
                <w:bCs/>
                <w:i/>
                <w:sz w:val="18"/>
                <w:szCs w:val="18"/>
              </w:rPr>
              <w:t xml:space="preserve"> Conservarea pe durată medie a resurselor genetice de graminee și leguminoase perene de pajiști</w:t>
            </w:r>
          </w:p>
        </w:tc>
        <w:tc>
          <w:tcPr>
            <w:tcW w:w="803" w:type="pct"/>
            <w:tcBorders>
              <w:top w:val="single" w:sz="4" w:space="0" w:color="auto"/>
              <w:left w:val="single" w:sz="4" w:space="0" w:color="auto"/>
              <w:bottom w:val="single" w:sz="4" w:space="0" w:color="auto"/>
              <w:right w:val="single" w:sz="4" w:space="0" w:color="auto"/>
            </w:tcBorders>
            <w:vAlign w:val="center"/>
          </w:tcPr>
          <w:p w14:paraId="1E49842B" w14:textId="77777777" w:rsidR="00961115" w:rsidRPr="002C7090" w:rsidRDefault="00961115" w:rsidP="007B2D3C">
            <w:pPr>
              <w:jc w:val="center"/>
              <w:rPr>
                <w:rFonts w:cs="Arial"/>
                <w:sz w:val="18"/>
                <w:szCs w:val="18"/>
              </w:rPr>
            </w:pPr>
            <w:r w:rsidRPr="002C7090">
              <w:rPr>
                <w:rFonts w:cs="Arial"/>
                <w:sz w:val="18"/>
                <w:szCs w:val="18"/>
              </w:rPr>
              <w:t>Responsabil proiect</w:t>
            </w:r>
          </w:p>
        </w:tc>
        <w:tc>
          <w:tcPr>
            <w:tcW w:w="696" w:type="pct"/>
            <w:tcBorders>
              <w:top w:val="single" w:sz="4" w:space="0" w:color="auto"/>
              <w:left w:val="single" w:sz="4" w:space="0" w:color="auto"/>
              <w:bottom w:val="single" w:sz="4" w:space="0" w:color="auto"/>
              <w:right w:val="single" w:sz="4" w:space="0" w:color="auto"/>
            </w:tcBorders>
            <w:vAlign w:val="center"/>
          </w:tcPr>
          <w:p w14:paraId="0560320D" w14:textId="77777777" w:rsidR="00961115" w:rsidRPr="002C7090" w:rsidRDefault="00961115" w:rsidP="007B2D3C">
            <w:pPr>
              <w:jc w:val="center"/>
              <w:rPr>
                <w:rFonts w:cs="Arial"/>
                <w:sz w:val="18"/>
                <w:szCs w:val="18"/>
              </w:rPr>
            </w:pPr>
            <w:r w:rsidRPr="002C7090">
              <w:rPr>
                <w:rFonts w:cs="Arial"/>
                <w:sz w:val="18"/>
                <w:szCs w:val="18"/>
              </w:rPr>
              <w:t>2019 -prezent</w:t>
            </w:r>
          </w:p>
        </w:tc>
      </w:tr>
    </w:tbl>
    <w:p w14:paraId="2A88949C" w14:textId="77777777" w:rsidR="00961115" w:rsidRPr="002C7090" w:rsidRDefault="00961115" w:rsidP="00961115">
      <w:pPr>
        <w:shd w:val="clear" w:color="auto" w:fill="FFFFFF"/>
        <w:jc w:val="both"/>
        <w:rPr>
          <w:rFonts w:ascii="Trebuchet MS" w:hAnsi="Trebuchet MS"/>
          <w:b/>
        </w:rPr>
      </w:pPr>
      <w:r w:rsidRPr="002C7090">
        <w:rPr>
          <w:rFonts w:ascii="Trebuchet MS" w:hAnsi="Trebuchet MS"/>
          <w:b/>
        </w:rPr>
        <w:t>18.Alte menţiuni:</w:t>
      </w:r>
    </w:p>
    <w:p w14:paraId="54BA00FC" w14:textId="77777777" w:rsidR="00961115" w:rsidRPr="002C7090" w:rsidRDefault="00961115" w:rsidP="00961115">
      <w:pPr>
        <w:ind w:firstLine="720"/>
        <w:rPr>
          <w:rFonts w:ascii="Trebuchet MS" w:hAnsi="Trebuchet MS"/>
          <w:bCs/>
        </w:rPr>
      </w:pPr>
      <w:r w:rsidRPr="002C7090">
        <w:rPr>
          <w:rFonts w:ascii="Trebuchet MS" w:hAnsi="Trebuchet MS"/>
          <w:bCs/>
        </w:rPr>
        <w:t>18.1. Participări la activităţi didactice în universităţi din ţară şi străinătate</w:t>
      </w:r>
    </w:p>
    <w:p w14:paraId="7EC494FE" w14:textId="77777777" w:rsidR="00961115" w:rsidRPr="002C7090" w:rsidRDefault="00961115" w:rsidP="00961115">
      <w:pPr>
        <w:ind w:firstLine="720"/>
        <w:rPr>
          <w:rFonts w:ascii="Trebuchet MS" w:hAnsi="Trebuchet MS"/>
          <w:bCs/>
        </w:rPr>
      </w:pPr>
      <w:r w:rsidRPr="002C7090">
        <w:rPr>
          <w:rFonts w:ascii="Trebuchet MS" w:hAnsi="Trebuchet MS"/>
          <w:bCs/>
        </w:rPr>
        <w:t>18.2. Organizare de evenimente ştiinţifice (conferinţe, workshop-uri etc.)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3692"/>
        <w:gridCol w:w="1728"/>
      </w:tblGrid>
      <w:tr w:rsidR="002C7090" w:rsidRPr="002C7090" w14:paraId="563A3BFA" w14:textId="77777777" w:rsidTr="007B2D3C">
        <w:trPr>
          <w:jc w:val="center"/>
        </w:trPr>
        <w:tc>
          <w:tcPr>
            <w:tcW w:w="3823" w:type="dxa"/>
          </w:tcPr>
          <w:p w14:paraId="5694BF1F" w14:textId="77777777" w:rsidR="00961115" w:rsidRPr="002C7090" w:rsidRDefault="00961115" w:rsidP="007B2D3C">
            <w:pPr>
              <w:jc w:val="center"/>
              <w:rPr>
                <w:rFonts w:cs="Arial"/>
                <w:bCs/>
                <w:sz w:val="18"/>
                <w:szCs w:val="18"/>
              </w:rPr>
            </w:pPr>
            <w:r w:rsidRPr="002C7090">
              <w:rPr>
                <w:rFonts w:cs="Arial"/>
                <w:bCs/>
                <w:sz w:val="18"/>
                <w:szCs w:val="18"/>
              </w:rPr>
              <w:t>Evenimentul științific</w:t>
            </w:r>
          </w:p>
        </w:tc>
        <w:tc>
          <w:tcPr>
            <w:tcW w:w="3692" w:type="dxa"/>
          </w:tcPr>
          <w:p w14:paraId="2374E300" w14:textId="77777777" w:rsidR="00961115" w:rsidRPr="002C7090" w:rsidRDefault="00961115" w:rsidP="007B2D3C">
            <w:pPr>
              <w:jc w:val="center"/>
              <w:rPr>
                <w:rFonts w:cs="Arial"/>
                <w:bCs/>
                <w:sz w:val="18"/>
                <w:szCs w:val="18"/>
              </w:rPr>
            </w:pPr>
            <w:r w:rsidRPr="002C7090">
              <w:rPr>
                <w:rFonts w:cs="Arial"/>
                <w:bCs/>
                <w:sz w:val="18"/>
                <w:szCs w:val="18"/>
              </w:rPr>
              <w:t>Funcția</w:t>
            </w:r>
          </w:p>
        </w:tc>
        <w:tc>
          <w:tcPr>
            <w:tcW w:w="1728" w:type="dxa"/>
          </w:tcPr>
          <w:p w14:paraId="56354F90" w14:textId="77777777" w:rsidR="00961115" w:rsidRPr="002C7090" w:rsidRDefault="00961115" w:rsidP="007B2D3C">
            <w:pPr>
              <w:jc w:val="center"/>
              <w:rPr>
                <w:rFonts w:cs="Arial"/>
                <w:bCs/>
                <w:sz w:val="18"/>
                <w:szCs w:val="18"/>
              </w:rPr>
            </w:pPr>
            <w:r w:rsidRPr="002C7090">
              <w:rPr>
                <w:rFonts w:cs="Arial"/>
                <w:bCs/>
                <w:sz w:val="18"/>
                <w:szCs w:val="18"/>
              </w:rPr>
              <w:t>Anul</w:t>
            </w:r>
          </w:p>
        </w:tc>
      </w:tr>
      <w:tr w:rsidR="002C7090" w:rsidRPr="002C7090" w14:paraId="0E6D3EA4" w14:textId="77777777" w:rsidTr="007B2D3C">
        <w:trPr>
          <w:jc w:val="center"/>
        </w:trPr>
        <w:tc>
          <w:tcPr>
            <w:tcW w:w="3823" w:type="dxa"/>
          </w:tcPr>
          <w:p w14:paraId="131BB88B" w14:textId="77777777" w:rsidR="00961115" w:rsidRPr="002C7090" w:rsidRDefault="00961115" w:rsidP="007B2D3C">
            <w:pPr>
              <w:jc w:val="both"/>
              <w:rPr>
                <w:rFonts w:cs="Arial"/>
                <w:bCs/>
                <w:sz w:val="18"/>
                <w:szCs w:val="18"/>
              </w:rPr>
            </w:pPr>
            <w:r w:rsidRPr="002C7090">
              <w:rPr>
                <w:rFonts w:cs="Arial"/>
                <w:sz w:val="18"/>
                <w:szCs w:val="18"/>
              </w:rPr>
              <w:t>A 4-a Conferințe Naționale pentru Protecția Mediului prin mijloace Biologice și Biotehnologii și a celei de a I-a Conferințe Naționale de Ecosanogeneză, Brașov</w:t>
            </w:r>
          </w:p>
        </w:tc>
        <w:tc>
          <w:tcPr>
            <w:tcW w:w="3692" w:type="dxa"/>
            <w:vAlign w:val="center"/>
          </w:tcPr>
          <w:p w14:paraId="2983745B" w14:textId="77777777" w:rsidR="00961115" w:rsidRPr="002C7090" w:rsidRDefault="00961115" w:rsidP="007B2D3C">
            <w:pPr>
              <w:jc w:val="center"/>
              <w:rPr>
                <w:rFonts w:cs="Arial"/>
                <w:bCs/>
                <w:sz w:val="18"/>
                <w:szCs w:val="18"/>
              </w:rPr>
            </w:pPr>
            <w:r w:rsidRPr="002C7090">
              <w:rPr>
                <w:rFonts w:cs="Arial"/>
                <w:sz w:val="18"/>
                <w:szCs w:val="18"/>
              </w:rPr>
              <w:t>Membru în comitetul de organizare</w:t>
            </w:r>
          </w:p>
        </w:tc>
        <w:tc>
          <w:tcPr>
            <w:tcW w:w="1728" w:type="dxa"/>
            <w:vAlign w:val="center"/>
          </w:tcPr>
          <w:p w14:paraId="331381F4" w14:textId="77777777" w:rsidR="00961115" w:rsidRPr="002C7090" w:rsidRDefault="00961115" w:rsidP="007B2D3C">
            <w:pPr>
              <w:jc w:val="center"/>
              <w:rPr>
                <w:rFonts w:cs="Arial"/>
                <w:bCs/>
                <w:sz w:val="18"/>
                <w:szCs w:val="18"/>
              </w:rPr>
            </w:pPr>
            <w:r w:rsidRPr="002C7090">
              <w:rPr>
                <w:rFonts w:cs="Arial"/>
                <w:bCs/>
                <w:sz w:val="18"/>
                <w:szCs w:val="18"/>
              </w:rPr>
              <w:t>2001</w:t>
            </w:r>
          </w:p>
        </w:tc>
      </w:tr>
      <w:tr w:rsidR="002C7090" w:rsidRPr="002C7090" w14:paraId="060AE194" w14:textId="77777777" w:rsidTr="007B2D3C">
        <w:trPr>
          <w:jc w:val="center"/>
        </w:trPr>
        <w:tc>
          <w:tcPr>
            <w:tcW w:w="3823" w:type="dxa"/>
            <w:vAlign w:val="center"/>
          </w:tcPr>
          <w:p w14:paraId="1008DA9E" w14:textId="77777777" w:rsidR="00961115" w:rsidRPr="002C7090" w:rsidRDefault="00961115" w:rsidP="007B2D3C">
            <w:pPr>
              <w:jc w:val="both"/>
              <w:rPr>
                <w:rFonts w:cs="Arial"/>
                <w:bCs/>
                <w:sz w:val="18"/>
                <w:szCs w:val="18"/>
              </w:rPr>
            </w:pPr>
            <w:r w:rsidRPr="002C7090">
              <w:rPr>
                <w:rFonts w:cs="Arial"/>
                <w:sz w:val="18"/>
                <w:szCs w:val="18"/>
              </w:rPr>
              <w:t>A 5-a Conferințe Naționale pentru Protecția Mediului prin mijloace Biologice și Biotehnologii și a celei de a 2-a Conferințe Naționale de Ecosanogeneză, Brașov</w:t>
            </w:r>
          </w:p>
        </w:tc>
        <w:tc>
          <w:tcPr>
            <w:tcW w:w="3692" w:type="dxa"/>
            <w:vAlign w:val="center"/>
          </w:tcPr>
          <w:p w14:paraId="3EB7AC5A" w14:textId="77777777" w:rsidR="00961115" w:rsidRPr="002C7090" w:rsidRDefault="00961115" w:rsidP="007B2D3C">
            <w:pPr>
              <w:jc w:val="center"/>
              <w:rPr>
                <w:rFonts w:cs="Arial"/>
                <w:bCs/>
                <w:sz w:val="18"/>
                <w:szCs w:val="18"/>
              </w:rPr>
            </w:pPr>
            <w:r w:rsidRPr="002C7090">
              <w:rPr>
                <w:rFonts w:cs="Arial"/>
                <w:sz w:val="18"/>
                <w:szCs w:val="18"/>
              </w:rPr>
              <w:t>Membru în comitetul de organizare</w:t>
            </w:r>
          </w:p>
        </w:tc>
        <w:tc>
          <w:tcPr>
            <w:tcW w:w="1728" w:type="dxa"/>
            <w:vAlign w:val="center"/>
          </w:tcPr>
          <w:p w14:paraId="275BC114" w14:textId="77777777" w:rsidR="00961115" w:rsidRPr="002C7090" w:rsidRDefault="00961115" w:rsidP="007B2D3C">
            <w:pPr>
              <w:jc w:val="center"/>
              <w:rPr>
                <w:rFonts w:cs="Arial"/>
                <w:bCs/>
                <w:sz w:val="18"/>
                <w:szCs w:val="18"/>
              </w:rPr>
            </w:pPr>
            <w:r w:rsidRPr="002C7090">
              <w:rPr>
                <w:rFonts w:cs="Arial"/>
                <w:bCs/>
                <w:sz w:val="18"/>
                <w:szCs w:val="18"/>
              </w:rPr>
              <w:t>2002</w:t>
            </w:r>
          </w:p>
        </w:tc>
      </w:tr>
      <w:tr w:rsidR="002C7090" w:rsidRPr="002C7090" w14:paraId="390594A3" w14:textId="77777777" w:rsidTr="007B2D3C">
        <w:trPr>
          <w:jc w:val="center"/>
        </w:trPr>
        <w:tc>
          <w:tcPr>
            <w:tcW w:w="3823" w:type="dxa"/>
            <w:vAlign w:val="center"/>
          </w:tcPr>
          <w:p w14:paraId="6A7C9EEA" w14:textId="77777777" w:rsidR="00961115" w:rsidRPr="002C7090" w:rsidRDefault="00961115" w:rsidP="007B2D3C">
            <w:pPr>
              <w:jc w:val="both"/>
              <w:rPr>
                <w:rFonts w:cs="Arial"/>
                <w:bCs/>
                <w:sz w:val="18"/>
                <w:szCs w:val="18"/>
              </w:rPr>
            </w:pPr>
            <w:r w:rsidRPr="002C7090">
              <w:rPr>
                <w:rFonts w:cs="Arial"/>
                <w:sz w:val="18"/>
                <w:szCs w:val="18"/>
              </w:rPr>
              <w:t>A 6-a Conferințe Naționale pentru Protecția Mediului prin mijloace Biologice și Biotehnologii și a celei de a 3-a Conferințe Naționale de Ecosanogeneză, Brașov</w:t>
            </w:r>
          </w:p>
        </w:tc>
        <w:tc>
          <w:tcPr>
            <w:tcW w:w="3692" w:type="dxa"/>
            <w:vAlign w:val="center"/>
          </w:tcPr>
          <w:p w14:paraId="49E96108" w14:textId="77777777" w:rsidR="00961115" w:rsidRPr="002C7090" w:rsidRDefault="00961115" w:rsidP="007B2D3C">
            <w:pPr>
              <w:jc w:val="center"/>
              <w:rPr>
                <w:rFonts w:cs="Arial"/>
                <w:sz w:val="18"/>
                <w:szCs w:val="18"/>
              </w:rPr>
            </w:pPr>
            <w:r w:rsidRPr="002C7090">
              <w:rPr>
                <w:rFonts w:cs="Arial"/>
                <w:sz w:val="18"/>
                <w:szCs w:val="18"/>
              </w:rPr>
              <w:t>Membru în comitetul de organizare</w:t>
            </w:r>
          </w:p>
        </w:tc>
        <w:tc>
          <w:tcPr>
            <w:tcW w:w="1728" w:type="dxa"/>
            <w:vAlign w:val="center"/>
          </w:tcPr>
          <w:p w14:paraId="193C4A92" w14:textId="77777777" w:rsidR="00961115" w:rsidRPr="002C7090" w:rsidRDefault="00961115" w:rsidP="007B2D3C">
            <w:pPr>
              <w:jc w:val="center"/>
              <w:rPr>
                <w:rFonts w:cs="Arial"/>
                <w:bCs/>
                <w:sz w:val="18"/>
                <w:szCs w:val="18"/>
              </w:rPr>
            </w:pPr>
            <w:r w:rsidRPr="002C7090">
              <w:rPr>
                <w:rFonts w:cs="Arial"/>
                <w:bCs/>
                <w:sz w:val="18"/>
                <w:szCs w:val="18"/>
              </w:rPr>
              <w:t>2003</w:t>
            </w:r>
          </w:p>
        </w:tc>
      </w:tr>
      <w:tr w:rsidR="002C7090" w:rsidRPr="002C7090" w14:paraId="3B8B5ECD" w14:textId="77777777" w:rsidTr="007B2D3C">
        <w:trPr>
          <w:jc w:val="center"/>
        </w:trPr>
        <w:tc>
          <w:tcPr>
            <w:tcW w:w="3823" w:type="dxa"/>
          </w:tcPr>
          <w:p w14:paraId="262403A3" w14:textId="77777777" w:rsidR="00961115" w:rsidRPr="002C7090" w:rsidRDefault="00961115" w:rsidP="007B2D3C">
            <w:pPr>
              <w:jc w:val="both"/>
              <w:rPr>
                <w:rFonts w:cs="Arial"/>
                <w:sz w:val="18"/>
                <w:szCs w:val="18"/>
              </w:rPr>
            </w:pPr>
            <w:r w:rsidRPr="002C7090">
              <w:rPr>
                <w:rFonts w:cs="Arial"/>
                <w:sz w:val="18"/>
                <w:szCs w:val="18"/>
              </w:rPr>
              <w:t>A 7-a Conferințe Naționale pentru Protecția Mediului prin mijloace Biologice și Biotehnologii și a celei de a 4-a Conferințe Naționale de Ecosanogeneză, Brașov</w:t>
            </w:r>
          </w:p>
        </w:tc>
        <w:tc>
          <w:tcPr>
            <w:tcW w:w="3692" w:type="dxa"/>
            <w:vAlign w:val="center"/>
          </w:tcPr>
          <w:p w14:paraId="4EAC568F" w14:textId="77777777" w:rsidR="00961115" w:rsidRPr="002C7090" w:rsidRDefault="00961115" w:rsidP="007B2D3C">
            <w:pPr>
              <w:jc w:val="center"/>
              <w:rPr>
                <w:rFonts w:cs="Arial"/>
                <w:sz w:val="18"/>
                <w:szCs w:val="18"/>
              </w:rPr>
            </w:pPr>
            <w:r w:rsidRPr="002C7090">
              <w:rPr>
                <w:rFonts w:cs="Arial"/>
                <w:sz w:val="18"/>
                <w:szCs w:val="18"/>
              </w:rPr>
              <w:t>Membru în comitetul de organizare</w:t>
            </w:r>
          </w:p>
        </w:tc>
        <w:tc>
          <w:tcPr>
            <w:tcW w:w="1728" w:type="dxa"/>
            <w:vAlign w:val="center"/>
          </w:tcPr>
          <w:p w14:paraId="44819DB1" w14:textId="77777777" w:rsidR="00961115" w:rsidRPr="002C7090" w:rsidRDefault="00961115" w:rsidP="007B2D3C">
            <w:pPr>
              <w:jc w:val="center"/>
              <w:rPr>
                <w:rFonts w:cs="Arial"/>
                <w:bCs/>
                <w:sz w:val="18"/>
                <w:szCs w:val="18"/>
              </w:rPr>
            </w:pPr>
            <w:r w:rsidRPr="002C7090">
              <w:rPr>
                <w:rFonts w:cs="Arial"/>
                <w:bCs/>
                <w:sz w:val="18"/>
                <w:szCs w:val="18"/>
              </w:rPr>
              <w:t>2005</w:t>
            </w:r>
          </w:p>
        </w:tc>
      </w:tr>
      <w:tr w:rsidR="002C7090" w:rsidRPr="002C7090" w14:paraId="58416809" w14:textId="77777777" w:rsidTr="007B2D3C">
        <w:trPr>
          <w:jc w:val="center"/>
        </w:trPr>
        <w:tc>
          <w:tcPr>
            <w:tcW w:w="3823" w:type="dxa"/>
          </w:tcPr>
          <w:p w14:paraId="6CC0AD98" w14:textId="77777777" w:rsidR="00961115" w:rsidRPr="002C7090" w:rsidRDefault="00961115" w:rsidP="007B2D3C">
            <w:pPr>
              <w:jc w:val="both"/>
              <w:rPr>
                <w:rFonts w:cs="Arial"/>
                <w:sz w:val="18"/>
                <w:szCs w:val="18"/>
              </w:rPr>
            </w:pPr>
            <w:r w:rsidRPr="002C7090">
              <w:rPr>
                <w:rFonts w:cs="Arial"/>
                <w:sz w:val="18"/>
                <w:szCs w:val="18"/>
              </w:rPr>
              <w:t>A 8-a Conferințe Naționale pentru Protecția Mediului prin mijloace Biologice și Biotehnologii și a celei de a 5-a Conferințe Naționale de Ecosanogeneză, Brașov</w:t>
            </w:r>
          </w:p>
        </w:tc>
        <w:tc>
          <w:tcPr>
            <w:tcW w:w="3692" w:type="dxa"/>
            <w:vAlign w:val="center"/>
          </w:tcPr>
          <w:p w14:paraId="36D0993B" w14:textId="77777777" w:rsidR="00961115" w:rsidRPr="002C7090" w:rsidRDefault="00961115" w:rsidP="007B2D3C">
            <w:pPr>
              <w:jc w:val="center"/>
              <w:rPr>
                <w:rFonts w:cs="Arial"/>
                <w:sz w:val="18"/>
                <w:szCs w:val="18"/>
              </w:rPr>
            </w:pPr>
            <w:r w:rsidRPr="002C7090">
              <w:rPr>
                <w:rFonts w:cs="Arial"/>
                <w:sz w:val="18"/>
                <w:szCs w:val="18"/>
              </w:rPr>
              <w:t>Membru în comitetul de organizare</w:t>
            </w:r>
          </w:p>
        </w:tc>
        <w:tc>
          <w:tcPr>
            <w:tcW w:w="1728" w:type="dxa"/>
            <w:vAlign w:val="center"/>
          </w:tcPr>
          <w:p w14:paraId="7B932D65" w14:textId="77777777" w:rsidR="00961115" w:rsidRPr="002C7090" w:rsidRDefault="00961115" w:rsidP="007B2D3C">
            <w:pPr>
              <w:jc w:val="center"/>
              <w:rPr>
                <w:rFonts w:cs="Arial"/>
                <w:bCs/>
                <w:sz w:val="18"/>
                <w:szCs w:val="18"/>
              </w:rPr>
            </w:pPr>
            <w:r w:rsidRPr="002C7090">
              <w:rPr>
                <w:rFonts w:cs="Arial"/>
                <w:bCs/>
                <w:sz w:val="18"/>
                <w:szCs w:val="18"/>
              </w:rPr>
              <w:t>2007</w:t>
            </w:r>
          </w:p>
        </w:tc>
      </w:tr>
      <w:tr w:rsidR="002C7090" w:rsidRPr="002C7090" w14:paraId="17DD4748" w14:textId="77777777" w:rsidTr="007B2D3C">
        <w:trPr>
          <w:jc w:val="center"/>
        </w:trPr>
        <w:tc>
          <w:tcPr>
            <w:tcW w:w="3823" w:type="dxa"/>
          </w:tcPr>
          <w:p w14:paraId="60411448" w14:textId="77777777" w:rsidR="00961115" w:rsidRPr="002C7090" w:rsidRDefault="00961115" w:rsidP="007B2D3C">
            <w:pPr>
              <w:jc w:val="both"/>
              <w:rPr>
                <w:rFonts w:cs="Arial"/>
                <w:bCs/>
                <w:sz w:val="18"/>
                <w:szCs w:val="18"/>
              </w:rPr>
            </w:pPr>
            <w:r w:rsidRPr="002C7090">
              <w:rPr>
                <w:rFonts w:cs="Arial"/>
                <w:bCs/>
                <w:sz w:val="18"/>
                <w:szCs w:val="18"/>
              </w:rPr>
              <w:t xml:space="preserve">Întâlnirea de lucru </w:t>
            </w:r>
            <w:r w:rsidRPr="002C7090">
              <w:rPr>
                <w:rFonts w:cs="Arial"/>
                <w:bCs/>
                <w:i/>
                <w:sz w:val="18"/>
                <w:szCs w:val="18"/>
              </w:rPr>
              <w:t>Ziua Pajiștilor</w:t>
            </w:r>
            <w:r w:rsidRPr="002C7090">
              <w:rPr>
                <w:rFonts w:cs="Arial"/>
                <w:bCs/>
                <w:sz w:val="18"/>
                <w:szCs w:val="18"/>
              </w:rPr>
              <w:t>, Drăguș, Brașov</w:t>
            </w:r>
          </w:p>
        </w:tc>
        <w:tc>
          <w:tcPr>
            <w:tcW w:w="3692" w:type="dxa"/>
            <w:vAlign w:val="center"/>
          </w:tcPr>
          <w:p w14:paraId="3BB40764" w14:textId="77777777" w:rsidR="00961115" w:rsidRPr="002C7090" w:rsidRDefault="00961115" w:rsidP="007B2D3C">
            <w:pPr>
              <w:jc w:val="both"/>
              <w:rPr>
                <w:rFonts w:cs="Arial"/>
                <w:bCs/>
                <w:sz w:val="18"/>
                <w:szCs w:val="18"/>
              </w:rPr>
            </w:pPr>
            <w:r w:rsidRPr="002C7090">
              <w:rPr>
                <w:rFonts w:cs="Arial"/>
                <w:sz w:val="18"/>
                <w:szCs w:val="18"/>
              </w:rPr>
              <w:t>Membru în comitetul de organizare</w:t>
            </w:r>
          </w:p>
        </w:tc>
        <w:tc>
          <w:tcPr>
            <w:tcW w:w="1728" w:type="dxa"/>
            <w:vAlign w:val="center"/>
          </w:tcPr>
          <w:p w14:paraId="048C5D20" w14:textId="77777777" w:rsidR="00961115" w:rsidRPr="002C7090" w:rsidRDefault="00961115" w:rsidP="007B2D3C">
            <w:pPr>
              <w:jc w:val="center"/>
              <w:rPr>
                <w:rFonts w:cs="Arial"/>
                <w:bCs/>
                <w:sz w:val="18"/>
                <w:szCs w:val="18"/>
              </w:rPr>
            </w:pPr>
            <w:r w:rsidRPr="002C7090">
              <w:rPr>
                <w:rFonts w:cs="Arial"/>
                <w:bCs/>
                <w:sz w:val="18"/>
                <w:szCs w:val="18"/>
              </w:rPr>
              <w:t>2014</w:t>
            </w:r>
          </w:p>
        </w:tc>
      </w:tr>
      <w:tr w:rsidR="002C7090" w:rsidRPr="002C7090" w14:paraId="5B5560DE" w14:textId="77777777" w:rsidTr="007B2D3C">
        <w:trPr>
          <w:jc w:val="center"/>
        </w:trPr>
        <w:tc>
          <w:tcPr>
            <w:tcW w:w="3823" w:type="dxa"/>
          </w:tcPr>
          <w:p w14:paraId="1F04408B" w14:textId="77777777" w:rsidR="00961115" w:rsidRPr="002C7090" w:rsidRDefault="00961115" w:rsidP="007B2D3C">
            <w:pPr>
              <w:jc w:val="both"/>
              <w:rPr>
                <w:rFonts w:cs="Arial"/>
                <w:bCs/>
                <w:sz w:val="18"/>
                <w:szCs w:val="18"/>
              </w:rPr>
            </w:pPr>
            <w:r w:rsidRPr="002C7090">
              <w:rPr>
                <w:rFonts w:cs="Arial"/>
                <w:bCs/>
                <w:sz w:val="18"/>
                <w:szCs w:val="18"/>
              </w:rPr>
              <w:t xml:space="preserve">Întâlnirea de lucru </w:t>
            </w:r>
            <w:r w:rsidRPr="002C7090">
              <w:rPr>
                <w:rFonts w:cs="Arial"/>
                <w:bCs/>
                <w:i/>
                <w:sz w:val="18"/>
                <w:szCs w:val="18"/>
              </w:rPr>
              <w:t>Ziua Verde</w:t>
            </w:r>
            <w:r w:rsidRPr="002C7090">
              <w:rPr>
                <w:rFonts w:cs="Arial"/>
                <w:bCs/>
                <w:sz w:val="18"/>
                <w:szCs w:val="18"/>
              </w:rPr>
              <w:t>, Vlădeni, Brașov</w:t>
            </w:r>
          </w:p>
        </w:tc>
        <w:tc>
          <w:tcPr>
            <w:tcW w:w="3692" w:type="dxa"/>
            <w:vAlign w:val="center"/>
          </w:tcPr>
          <w:p w14:paraId="012CCE7F" w14:textId="77777777" w:rsidR="00961115" w:rsidRPr="002C7090" w:rsidRDefault="00961115" w:rsidP="007B2D3C">
            <w:pPr>
              <w:jc w:val="both"/>
              <w:rPr>
                <w:rFonts w:cs="Arial"/>
                <w:sz w:val="18"/>
                <w:szCs w:val="18"/>
              </w:rPr>
            </w:pPr>
            <w:r w:rsidRPr="002C7090">
              <w:rPr>
                <w:rFonts w:cs="Arial"/>
                <w:sz w:val="18"/>
                <w:szCs w:val="18"/>
              </w:rPr>
              <w:t>Membru în comitetul de organizare</w:t>
            </w:r>
          </w:p>
        </w:tc>
        <w:tc>
          <w:tcPr>
            <w:tcW w:w="1728" w:type="dxa"/>
            <w:vAlign w:val="center"/>
          </w:tcPr>
          <w:p w14:paraId="2EFA81E1" w14:textId="77777777" w:rsidR="00961115" w:rsidRPr="002C7090" w:rsidRDefault="00961115" w:rsidP="007B2D3C">
            <w:pPr>
              <w:jc w:val="center"/>
              <w:rPr>
                <w:rFonts w:cs="Arial"/>
                <w:bCs/>
                <w:sz w:val="18"/>
                <w:szCs w:val="18"/>
              </w:rPr>
            </w:pPr>
            <w:r w:rsidRPr="002C7090">
              <w:rPr>
                <w:rFonts w:cs="Arial"/>
                <w:bCs/>
                <w:sz w:val="18"/>
                <w:szCs w:val="18"/>
              </w:rPr>
              <w:t>2016</w:t>
            </w:r>
          </w:p>
        </w:tc>
      </w:tr>
      <w:tr w:rsidR="002C7090" w:rsidRPr="002C7090" w14:paraId="418238D0" w14:textId="77777777" w:rsidTr="007B2D3C">
        <w:trPr>
          <w:jc w:val="center"/>
        </w:trPr>
        <w:tc>
          <w:tcPr>
            <w:tcW w:w="3823" w:type="dxa"/>
          </w:tcPr>
          <w:p w14:paraId="7571F89A" w14:textId="77777777" w:rsidR="00961115" w:rsidRPr="002C7090" w:rsidRDefault="00961115" w:rsidP="007B2D3C">
            <w:pPr>
              <w:tabs>
                <w:tab w:val="left" w:pos="2729"/>
              </w:tabs>
              <w:jc w:val="both"/>
              <w:rPr>
                <w:rFonts w:cs="Arial"/>
                <w:bCs/>
                <w:sz w:val="18"/>
                <w:szCs w:val="18"/>
              </w:rPr>
            </w:pPr>
            <w:r w:rsidRPr="002C7090">
              <w:rPr>
                <w:rFonts w:cs="Arial"/>
                <w:bCs/>
                <w:sz w:val="18"/>
                <w:szCs w:val="18"/>
              </w:rPr>
              <w:t xml:space="preserve">Întâlnirea de lucru </w:t>
            </w:r>
            <w:r w:rsidRPr="002C7090">
              <w:rPr>
                <w:rFonts w:cs="Arial"/>
                <w:bCs/>
                <w:i/>
                <w:sz w:val="18"/>
                <w:szCs w:val="18"/>
              </w:rPr>
              <w:t>Ziua Pajiștilor</w:t>
            </w:r>
            <w:r w:rsidRPr="002C7090">
              <w:rPr>
                <w:rFonts w:cs="Arial"/>
                <w:bCs/>
                <w:sz w:val="18"/>
                <w:szCs w:val="18"/>
              </w:rPr>
              <w:t>, Sinaia, Bucegi</w:t>
            </w:r>
          </w:p>
        </w:tc>
        <w:tc>
          <w:tcPr>
            <w:tcW w:w="3692" w:type="dxa"/>
            <w:vAlign w:val="center"/>
          </w:tcPr>
          <w:p w14:paraId="305B2D46" w14:textId="77777777" w:rsidR="00961115" w:rsidRPr="002C7090" w:rsidRDefault="00961115" w:rsidP="007B2D3C">
            <w:pPr>
              <w:jc w:val="both"/>
              <w:rPr>
                <w:rFonts w:cs="Arial"/>
                <w:sz w:val="18"/>
                <w:szCs w:val="18"/>
              </w:rPr>
            </w:pPr>
            <w:r w:rsidRPr="002C7090">
              <w:rPr>
                <w:rFonts w:cs="Arial"/>
                <w:sz w:val="18"/>
                <w:szCs w:val="18"/>
              </w:rPr>
              <w:t>Membru în comitetul de organizare</w:t>
            </w:r>
          </w:p>
        </w:tc>
        <w:tc>
          <w:tcPr>
            <w:tcW w:w="1728" w:type="dxa"/>
            <w:vAlign w:val="center"/>
          </w:tcPr>
          <w:p w14:paraId="34E49DB0" w14:textId="77777777" w:rsidR="00961115" w:rsidRPr="002C7090" w:rsidRDefault="00961115" w:rsidP="007B2D3C">
            <w:pPr>
              <w:jc w:val="center"/>
              <w:rPr>
                <w:rFonts w:cs="Arial"/>
                <w:bCs/>
                <w:sz w:val="18"/>
                <w:szCs w:val="18"/>
              </w:rPr>
            </w:pPr>
            <w:r w:rsidRPr="002C7090">
              <w:rPr>
                <w:rFonts w:cs="Arial"/>
                <w:bCs/>
                <w:sz w:val="18"/>
                <w:szCs w:val="18"/>
              </w:rPr>
              <w:t>2018</w:t>
            </w:r>
          </w:p>
        </w:tc>
      </w:tr>
      <w:tr w:rsidR="008C2ACC" w:rsidRPr="002C7090" w14:paraId="775B0015" w14:textId="77777777" w:rsidTr="007B2D3C">
        <w:trPr>
          <w:jc w:val="center"/>
        </w:trPr>
        <w:tc>
          <w:tcPr>
            <w:tcW w:w="3823" w:type="dxa"/>
          </w:tcPr>
          <w:p w14:paraId="3BCA4F2A" w14:textId="77777777" w:rsidR="00961115" w:rsidRPr="002C7090" w:rsidRDefault="00961115" w:rsidP="007B2D3C">
            <w:pPr>
              <w:tabs>
                <w:tab w:val="left" w:pos="2729"/>
              </w:tabs>
              <w:jc w:val="both"/>
              <w:rPr>
                <w:rFonts w:cs="Arial"/>
                <w:bCs/>
                <w:sz w:val="18"/>
                <w:szCs w:val="18"/>
              </w:rPr>
            </w:pPr>
            <w:r w:rsidRPr="002C7090">
              <w:rPr>
                <w:rFonts w:cs="Arial"/>
                <w:bCs/>
                <w:sz w:val="18"/>
                <w:szCs w:val="18"/>
              </w:rPr>
              <w:t xml:space="preserve">Întâlnirea de lucru </w:t>
            </w:r>
            <w:r w:rsidRPr="002C7090">
              <w:rPr>
                <w:rFonts w:cs="Arial"/>
                <w:bCs/>
                <w:i/>
                <w:sz w:val="18"/>
                <w:szCs w:val="18"/>
              </w:rPr>
              <w:t>Ziua Pajiștilor</w:t>
            </w:r>
            <w:r w:rsidRPr="002C7090">
              <w:rPr>
                <w:rFonts w:cs="Arial"/>
                <w:bCs/>
                <w:sz w:val="18"/>
                <w:szCs w:val="18"/>
              </w:rPr>
              <w:t>, Drăguș, Brașov</w:t>
            </w:r>
          </w:p>
        </w:tc>
        <w:tc>
          <w:tcPr>
            <w:tcW w:w="3692" w:type="dxa"/>
            <w:vAlign w:val="center"/>
          </w:tcPr>
          <w:p w14:paraId="5B4BE2A9" w14:textId="77777777" w:rsidR="00961115" w:rsidRPr="002C7090" w:rsidRDefault="00961115" w:rsidP="007B2D3C">
            <w:pPr>
              <w:jc w:val="both"/>
              <w:rPr>
                <w:rFonts w:cs="Arial"/>
                <w:sz w:val="18"/>
                <w:szCs w:val="18"/>
              </w:rPr>
            </w:pPr>
            <w:r w:rsidRPr="002C7090">
              <w:rPr>
                <w:rFonts w:cs="Arial"/>
                <w:sz w:val="18"/>
                <w:szCs w:val="18"/>
              </w:rPr>
              <w:t>Membru în comitetul de organizare</w:t>
            </w:r>
          </w:p>
        </w:tc>
        <w:tc>
          <w:tcPr>
            <w:tcW w:w="1728" w:type="dxa"/>
            <w:vAlign w:val="center"/>
          </w:tcPr>
          <w:p w14:paraId="09435686" w14:textId="77777777" w:rsidR="00961115" w:rsidRPr="002C7090" w:rsidRDefault="00961115" w:rsidP="007B2D3C">
            <w:pPr>
              <w:jc w:val="center"/>
              <w:rPr>
                <w:rFonts w:cs="Arial"/>
                <w:bCs/>
                <w:sz w:val="18"/>
                <w:szCs w:val="18"/>
              </w:rPr>
            </w:pPr>
            <w:r w:rsidRPr="002C7090">
              <w:rPr>
                <w:rFonts w:cs="Arial"/>
                <w:bCs/>
                <w:sz w:val="18"/>
                <w:szCs w:val="18"/>
              </w:rPr>
              <w:t>2019</w:t>
            </w:r>
          </w:p>
        </w:tc>
      </w:tr>
    </w:tbl>
    <w:p w14:paraId="791F28AD" w14:textId="77777777" w:rsidR="00961115" w:rsidRPr="002C7090" w:rsidRDefault="00961115" w:rsidP="00961115">
      <w:pPr>
        <w:shd w:val="clear" w:color="auto" w:fill="FFFFFF"/>
        <w:jc w:val="both"/>
        <w:rPr>
          <w:rFonts w:ascii="Trebuchet MS" w:hAnsi="Trebuchet MS"/>
          <w:b/>
        </w:rPr>
      </w:pPr>
    </w:p>
    <w:bookmarkEnd w:id="267"/>
    <w:p w14:paraId="3B686936" w14:textId="6E4F6494" w:rsidR="00961115" w:rsidRPr="002C7090" w:rsidRDefault="00961115" w:rsidP="00961115">
      <w:pPr>
        <w:jc w:val="center"/>
        <w:rPr>
          <w:rFonts w:ascii="Trebuchet MS" w:hAnsi="Trebuchet MS"/>
          <w:i/>
        </w:rPr>
      </w:pPr>
      <w:r w:rsidRPr="002C7090">
        <w:rPr>
          <w:rFonts w:ascii="Trebuchet MS" w:hAnsi="Trebuchet MS"/>
          <w:i/>
        </w:rPr>
        <w:t>MEMORIU DE ACTIVITATE</w:t>
      </w:r>
    </w:p>
    <w:p w14:paraId="2F9919E7" w14:textId="77777777" w:rsidR="00961115" w:rsidRPr="002C7090" w:rsidRDefault="00961115" w:rsidP="00961115">
      <w:pPr>
        <w:jc w:val="center"/>
        <w:rPr>
          <w:rFonts w:ascii="Trebuchet MS" w:hAnsi="Trebuchet MS"/>
          <w:bCs/>
          <w:i/>
        </w:rPr>
      </w:pPr>
    </w:p>
    <w:p w14:paraId="1F83923B" w14:textId="77777777" w:rsidR="00961115" w:rsidRPr="002C7090" w:rsidRDefault="00961115" w:rsidP="00961115">
      <w:pPr>
        <w:shd w:val="clear" w:color="auto" w:fill="FFFFFF"/>
        <w:jc w:val="both"/>
        <w:rPr>
          <w:rFonts w:ascii="Trebuchet MS" w:hAnsi="Trebuchet MS"/>
          <w:bCs/>
        </w:rPr>
      </w:pPr>
      <w:r w:rsidRPr="002C7090">
        <w:rPr>
          <w:rFonts w:ascii="Trebuchet MS" w:hAnsi="Trebuchet MS"/>
          <w:bCs/>
        </w:rPr>
        <w:t>Date personale:</w:t>
      </w:r>
    </w:p>
    <w:p w14:paraId="158D96B6" w14:textId="77777777" w:rsidR="00961115" w:rsidRPr="002C7090" w:rsidRDefault="00961115" w:rsidP="00961115">
      <w:pPr>
        <w:shd w:val="clear" w:color="auto" w:fill="FFFFFF"/>
        <w:ind w:firstLine="720"/>
        <w:jc w:val="both"/>
        <w:rPr>
          <w:rFonts w:ascii="Trebuchet MS" w:hAnsi="Trebuchet MS"/>
          <w:bCs/>
        </w:rPr>
      </w:pPr>
      <w:r w:rsidRPr="002C7090">
        <w:rPr>
          <w:rFonts w:ascii="Trebuchet MS" w:hAnsi="Trebuchet MS"/>
          <w:bCs/>
        </w:rPr>
        <w:lastRenderedPageBreak/>
        <w:t xml:space="preserve">Nume: </w:t>
      </w:r>
      <w:r w:rsidRPr="002C7090">
        <w:rPr>
          <w:rFonts w:ascii="Trebuchet MS" w:hAnsi="Trebuchet MS"/>
          <w:bCs/>
          <w:i/>
          <w:iCs/>
        </w:rPr>
        <w:t xml:space="preserve">Zevedei, </w:t>
      </w:r>
    </w:p>
    <w:p w14:paraId="73DB7D36" w14:textId="77777777" w:rsidR="00961115" w:rsidRPr="002C7090" w:rsidRDefault="00961115" w:rsidP="00961115">
      <w:pPr>
        <w:shd w:val="clear" w:color="auto" w:fill="FFFFFF"/>
        <w:ind w:firstLine="720"/>
        <w:jc w:val="both"/>
        <w:rPr>
          <w:rFonts w:ascii="Trebuchet MS" w:hAnsi="Trebuchet MS"/>
          <w:bCs/>
        </w:rPr>
      </w:pPr>
      <w:r w:rsidRPr="002C7090">
        <w:rPr>
          <w:rFonts w:ascii="Trebuchet MS" w:hAnsi="Trebuchet MS"/>
          <w:bCs/>
        </w:rPr>
        <w:t xml:space="preserve">Prenume: </w:t>
      </w:r>
      <w:r w:rsidRPr="002C7090">
        <w:rPr>
          <w:rFonts w:ascii="Trebuchet MS" w:hAnsi="Trebuchet MS"/>
          <w:bCs/>
          <w:i/>
          <w:iCs/>
        </w:rPr>
        <w:t>Paul – Marian</w:t>
      </w:r>
    </w:p>
    <w:p w14:paraId="465F6A31" w14:textId="77777777" w:rsidR="00961115" w:rsidRPr="002C7090" w:rsidRDefault="00961115" w:rsidP="00961115">
      <w:pPr>
        <w:shd w:val="clear" w:color="auto" w:fill="FFFFFF"/>
        <w:ind w:firstLine="720"/>
        <w:jc w:val="both"/>
        <w:rPr>
          <w:rFonts w:ascii="Trebuchet MS" w:hAnsi="Trebuchet MS"/>
          <w:bCs/>
          <w:i/>
          <w:iCs/>
        </w:rPr>
      </w:pPr>
      <w:r w:rsidRPr="002C7090">
        <w:rPr>
          <w:rFonts w:ascii="Trebuchet MS" w:hAnsi="Trebuchet MS"/>
          <w:bCs/>
        </w:rPr>
        <w:t xml:space="preserve">Data şi locul naşterii: </w:t>
      </w:r>
      <w:r w:rsidRPr="002C7090">
        <w:rPr>
          <w:rFonts w:ascii="Trebuchet MS" w:hAnsi="Trebuchet MS"/>
          <w:bCs/>
          <w:i/>
          <w:iCs/>
        </w:rPr>
        <w:t>13 septembrie 1974, Brașov.</w:t>
      </w:r>
    </w:p>
    <w:p w14:paraId="5579B117" w14:textId="77777777" w:rsidR="00961115" w:rsidRPr="002C7090" w:rsidRDefault="00961115" w:rsidP="00961115">
      <w:pPr>
        <w:shd w:val="clear" w:color="auto" w:fill="FFFFFF"/>
        <w:jc w:val="both"/>
        <w:rPr>
          <w:rFonts w:ascii="Trebuchet MS" w:hAnsi="Trebuchet MS"/>
          <w:bCs/>
        </w:rPr>
      </w:pPr>
    </w:p>
    <w:p w14:paraId="388BB0A6" w14:textId="77777777" w:rsidR="00961115" w:rsidRPr="002C7090" w:rsidRDefault="00961115" w:rsidP="00961115">
      <w:pPr>
        <w:jc w:val="both"/>
        <w:rPr>
          <w:rFonts w:ascii="Trebuchet MS" w:hAnsi="Trebuchet MS"/>
          <w:bCs/>
        </w:rPr>
      </w:pPr>
      <w:r w:rsidRPr="002C7090">
        <w:rPr>
          <w:rFonts w:ascii="Trebuchet MS" w:hAnsi="Trebuchet MS"/>
          <w:bCs/>
        </w:rPr>
        <w:t>Studii</w:t>
      </w:r>
    </w:p>
    <w:p w14:paraId="62049C5B" w14:textId="77777777" w:rsidR="00961115" w:rsidRPr="002C7090" w:rsidRDefault="00961115" w:rsidP="00961115">
      <w:pPr>
        <w:ind w:left="720"/>
        <w:jc w:val="both"/>
        <w:rPr>
          <w:rFonts w:ascii="Trebuchet MS" w:hAnsi="Trebuchet MS"/>
          <w:bCs/>
          <w:i/>
        </w:rPr>
      </w:pPr>
      <w:r w:rsidRPr="002C7090">
        <w:rPr>
          <w:rFonts w:ascii="Trebuchet MS" w:hAnsi="Trebuchet MS"/>
          <w:bCs/>
          <w:i/>
        </w:rPr>
        <w:t>1999 – Universitatea de Ştiinţe Agronomice şi Medicină Veterinară – Cluj – Napoca, Facultatea de Zootehnie și Biotehnologii.  Diploma Seria R,  Nr.0096625.</w:t>
      </w:r>
    </w:p>
    <w:p w14:paraId="65EF36E8" w14:textId="77777777" w:rsidR="00961115" w:rsidRPr="002C7090" w:rsidRDefault="00961115" w:rsidP="00961115">
      <w:pPr>
        <w:jc w:val="both"/>
        <w:rPr>
          <w:rFonts w:ascii="Trebuchet MS" w:hAnsi="Trebuchet MS"/>
          <w:bCs/>
        </w:rPr>
      </w:pPr>
      <w:r w:rsidRPr="002C7090">
        <w:rPr>
          <w:rFonts w:ascii="Trebuchet MS" w:hAnsi="Trebuchet MS"/>
          <w:bCs/>
        </w:rPr>
        <w:t>Titlu ştiinţific</w:t>
      </w:r>
    </w:p>
    <w:p w14:paraId="251A590B" w14:textId="77777777" w:rsidR="00961115" w:rsidRPr="002C7090" w:rsidRDefault="00961115" w:rsidP="00961115">
      <w:pPr>
        <w:jc w:val="both"/>
        <w:rPr>
          <w:rFonts w:ascii="Trebuchet MS" w:hAnsi="Trebuchet MS"/>
          <w:bCs/>
          <w:i/>
        </w:rPr>
      </w:pPr>
      <w:r w:rsidRPr="002C7090">
        <w:rPr>
          <w:rFonts w:ascii="Trebuchet MS" w:hAnsi="Trebuchet MS"/>
          <w:bCs/>
          <w:i/>
        </w:rPr>
        <w:tab/>
        <w:t xml:space="preserve">2008 – Doctor în Biologie, în specializarea Biologie (Universitatea din București Facultatea de Biologie). </w:t>
      </w:r>
    </w:p>
    <w:p w14:paraId="7ED6D103" w14:textId="77777777" w:rsidR="00961115" w:rsidRPr="002C7090" w:rsidRDefault="00961115" w:rsidP="00961115">
      <w:pPr>
        <w:jc w:val="both"/>
        <w:rPr>
          <w:rFonts w:ascii="Trebuchet MS" w:hAnsi="Trebuchet MS"/>
          <w:bCs/>
          <w:i/>
        </w:rPr>
      </w:pPr>
    </w:p>
    <w:p w14:paraId="121D4E03" w14:textId="77777777" w:rsidR="00961115" w:rsidRPr="002C7090" w:rsidRDefault="00961115" w:rsidP="00961115">
      <w:pPr>
        <w:ind w:firstLine="567"/>
        <w:jc w:val="both"/>
        <w:rPr>
          <w:rFonts w:ascii="Trebuchet MS" w:hAnsi="Trebuchet MS"/>
        </w:rPr>
      </w:pPr>
      <w:r w:rsidRPr="002C7090">
        <w:rPr>
          <w:rFonts w:ascii="Trebuchet MS" w:hAnsi="Trebuchet MS"/>
          <w:bCs/>
        </w:rPr>
        <w:t xml:space="preserve">Între anii </w:t>
      </w:r>
      <w:r w:rsidRPr="002C7090">
        <w:rPr>
          <w:rFonts w:ascii="Trebuchet MS" w:hAnsi="Trebuchet MS"/>
        </w:rPr>
        <w:t xml:space="preserve">1989 – 1993 am urmat cursurile Liceului Agroindustrial din Prejmer, judeţul Brașov şi am obţinut Diploma de Bacalaureat în sesiunea din iunie a anului 1993. </w:t>
      </w:r>
    </w:p>
    <w:p w14:paraId="09468E8D" w14:textId="77777777" w:rsidR="00961115" w:rsidRPr="002C7090" w:rsidRDefault="00961115" w:rsidP="00961115">
      <w:pPr>
        <w:ind w:firstLine="567"/>
        <w:jc w:val="both"/>
        <w:rPr>
          <w:rFonts w:ascii="Trebuchet MS" w:hAnsi="Trebuchet MS"/>
        </w:rPr>
      </w:pPr>
      <w:r w:rsidRPr="002C7090">
        <w:rPr>
          <w:rFonts w:ascii="Trebuchet MS" w:hAnsi="Trebuchet MS"/>
        </w:rPr>
        <w:t>În perioada 1993 - 1999 am urmat cursurile de zi ale Facultăţii de Zootehnie, Specializarea Biotehnologii în agricultură din cadrul Universităţii de Ştiinţe Agricole şi Medicină Veterinară Cluj-Napoca. În urma susţinerii examenului de licenţă în sesiunea mai 1999 am obţinut titlul de Inginer Biotehnolog.</w:t>
      </w:r>
    </w:p>
    <w:p w14:paraId="72D7794E" w14:textId="77777777" w:rsidR="00961115" w:rsidRPr="002C7090" w:rsidRDefault="00961115" w:rsidP="00961115">
      <w:pPr>
        <w:widowControl w:val="0"/>
        <w:autoSpaceDE w:val="0"/>
        <w:autoSpaceDN w:val="0"/>
        <w:adjustRightInd w:val="0"/>
        <w:ind w:firstLine="715"/>
        <w:jc w:val="both"/>
        <w:rPr>
          <w:rFonts w:ascii="Trebuchet MS" w:hAnsi="Trebuchet MS"/>
          <w:lang w:eastAsia="ro-RO"/>
        </w:rPr>
      </w:pPr>
      <w:r w:rsidRPr="002C7090">
        <w:rPr>
          <w:rFonts w:ascii="Trebuchet MS" w:hAnsi="Trebuchet MS"/>
          <w:lang w:eastAsia="ro-RO"/>
        </w:rPr>
        <w:t xml:space="preserve">Începând din perioada de studenţie am avut preocupări ştiinţifice în cadrul Cercului Ştiinţific Studenţesc condus de dl. prof. dr. Gheorghe Sălăjan, decanul Facultăţii de Zootehnie din cadrul U.S.A. M.V. Cluj-Napoca. În cadrul cercului am abordat problematici legate de drojdiile furajelor, astfel că, în aprilie 1997, în cadrul unei Sesiuni ştiinţifice studenţeşti, împreună cu încă 2 colegi din cerc am prezentat comunicarea „Construcţii pentru producerea drojdiilor furajere" la care am primit o diplomă de încurajare. În cadrul cercului am continuat cercetările, astfel că în anul 1999 am prezentat, tot în cadrul unei Sesiuni de comunicări studenţeşti, lucrarea: „Tehnici şi metode de preparare a materialului seminal în vederea utilizării în procesul de fertilizare in vitro", lucrare care a fost bine primită de persoanele aflate în auditoriu. Tot în anul 1999 mi-am redactat şi am susţinut lucrarea de diplomă „Tehnici şi metode de capacitare a spermatozoizilor în vederea utilizării lor în probleme de fertilizare in vitro". După examenul de diplomă mi-am continuat activitatea de cercetare realizând lucrarea de disertaţie intitulată: „Statusul actual şi perspectivele conservării producţiei spermatice în avicultura", lucrare pe care am prezentat-o la sfârşitul anului universitar 1999-2000. </w:t>
      </w:r>
    </w:p>
    <w:p w14:paraId="4F55AD7B" w14:textId="77777777" w:rsidR="00961115" w:rsidRPr="002C7090" w:rsidRDefault="00961115" w:rsidP="00961115">
      <w:pPr>
        <w:widowControl w:val="0"/>
        <w:autoSpaceDE w:val="0"/>
        <w:autoSpaceDN w:val="0"/>
        <w:adjustRightInd w:val="0"/>
        <w:ind w:firstLine="715"/>
        <w:jc w:val="both"/>
        <w:rPr>
          <w:rFonts w:ascii="Trebuchet MS" w:hAnsi="Trebuchet MS"/>
          <w:lang w:eastAsia="ro-RO"/>
        </w:rPr>
      </w:pPr>
      <w:r w:rsidRPr="002C7090">
        <w:rPr>
          <w:rFonts w:ascii="Trebuchet MS" w:hAnsi="Trebuchet MS"/>
          <w:lang w:eastAsia="ro-RO"/>
        </w:rPr>
        <w:t xml:space="preserve">Menţionez faptul că în perioada 1999-2001 am lucrat în echipa de cercetare a facultăţii la un grant de tip A, finanţat de CNCSIS, intitulat „Producerea in vitro şi crioconservarea genofondului la suine". </w:t>
      </w:r>
    </w:p>
    <w:p w14:paraId="24ED232C" w14:textId="77777777" w:rsidR="00961115" w:rsidRPr="002C7090" w:rsidRDefault="00961115" w:rsidP="00961115">
      <w:pPr>
        <w:widowControl w:val="0"/>
        <w:autoSpaceDE w:val="0"/>
        <w:autoSpaceDN w:val="0"/>
        <w:adjustRightInd w:val="0"/>
        <w:ind w:firstLine="715"/>
        <w:jc w:val="both"/>
        <w:rPr>
          <w:rFonts w:ascii="Trebuchet MS" w:hAnsi="Trebuchet MS"/>
          <w:lang w:eastAsia="ro-RO"/>
        </w:rPr>
      </w:pPr>
      <w:r w:rsidRPr="002C7090">
        <w:rPr>
          <w:rFonts w:ascii="Trebuchet MS" w:hAnsi="Trebuchet MS"/>
          <w:lang w:eastAsia="ro-RO"/>
        </w:rPr>
        <w:t xml:space="preserve">După terminarea facultăţii (2000) am continuat să am preocupări ştiinţifice în cadrul „Studiilor aprofundate" participând la proiectul mai sus menţionat. </w:t>
      </w:r>
    </w:p>
    <w:p w14:paraId="386B2082" w14:textId="77777777" w:rsidR="00961115" w:rsidRPr="002C7090" w:rsidRDefault="00961115" w:rsidP="00961115">
      <w:pPr>
        <w:widowControl w:val="0"/>
        <w:autoSpaceDE w:val="0"/>
        <w:autoSpaceDN w:val="0"/>
        <w:adjustRightInd w:val="0"/>
        <w:ind w:firstLine="715"/>
        <w:jc w:val="both"/>
        <w:rPr>
          <w:rFonts w:ascii="Trebuchet MS" w:hAnsi="Trebuchet MS"/>
          <w:lang w:eastAsia="ro-RO"/>
        </w:rPr>
      </w:pPr>
      <w:r w:rsidRPr="002C7090">
        <w:rPr>
          <w:rFonts w:ascii="Trebuchet MS" w:hAnsi="Trebuchet MS"/>
          <w:lang w:eastAsia="ro-RO"/>
        </w:rPr>
        <w:t xml:space="preserve">Începând cu anul 2001 şi până în anul 2003 am lucrat ca asistent producţie şi şef de departament la S.C. PIC ROMÂNIA S.R.L. în această perioadă am făcut observaţii asupra </w:t>
      </w:r>
      <w:r w:rsidRPr="002C7090">
        <w:rPr>
          <w:rFonts w:ascii="Trebuchet MS" w:hAnsi="Trebuchet MS"/>
          <w:lang w:eastAsia="ro-RO"/>
        </w:rPr>
        <w:lastRenderedPageBreak/>
        <w:t>omitofaunei de pe râul Argeş, date pe care până în prezent nu le-am materializat. După înmatricularea mea ca doctorand la Universitatea din Bucureşti mi-am îndreptat cercetările spre ornitofauna din masivul Piatra Craiului. Din motive de sănătate am fost nevoit să-mi schimb subiectul luând ca tematică ornitofauna din complexul de lacuri de la Rotbav şi împrejurimi. Pe baza cercetărilor făcute în decursul anilor, în 2003 am publicat, împreună cu conducătorul meu de doctorat, o lucrare asupra prezenţei speciei</w:t>
      </w:r>
      <w:r w:rsidRPr="002C7090">
        <w:rPr>
          <w:rFonts w:ascii="Trebuchet MS" w:hAnsi="Trebuchet MS"/>
          <w:i/>
          <w:iCs/>
          <w:lang w:eastAsia="ro-RO"/>
        </w:rPr>
        <w:t xml:space="preserve"> Apus melba</w:t>
      </w:r>
      <w:r w:rsidRPr="002C7090">
        <w:rPr>
          <w:rFonts w:ascii="Trebuchet MS" w:hAnsi="Trebuchet MS"/>
          <w:lang w:eastAsia="ro-RO"/>
        </w:rPr>
        <w:t xml:space="preserve"> în Parcul Naţional Piatra Craiului, aceasta fiind citată pentru prima dată pentru Carpatii de Curbură; de asemenea, am publicat în aceleaşi condiţii, prezenţa speciei</w:t>
      </w:r>
      <w:r w:rsidRPr="002C7090">
        <w:rPr>
          <w:rFonts w:ascii="Trebuchet MS" w:hAnsi="Trebuchet MS"/>
          <w:i/>
          <w:iCs/>
          <w:lang w:eastAsia="ro-RO"/>
        </w:rPr>
        <w:t xml:space="preserve"> Hirundo daurica rufula</w:t>
      </w:r>
      <w:r w:rsidRPr="002C7090">
        <w:rPr>
          <w:rFonts w:ascii="Trebuchet MS" w:hAnsi="Trebuchet MS"/>
          <w:lang w:eastAsia="ro-RO"/>
        </w:rPr>
        <w:t xml:space="preserve"> pentru prima oară în Transilvania şi am semnalat pentru prima oară în fauna României prezenţa sturzului asiatic</w:t>
      </w:r>
      <w:r w:rsidRPr="002C7090">
        <w:rPr>
          <w:rFonts w:ascii="Trebuchet MS" w:hAnsi="Trebuchet MS"/>
          <w:i/>
          <w:iCs/>
          <w:lang w:eastAsia="ro-RO"/>
        </w:rPr>
        <w:t xml:space="preserve"> (Zoothera dauma).</w:t>
      </w:r>
      <w:r w:rsidRPr="002C7090">
        <w:rPr>
          <w:rFonts w:ascii="Trebuchet MS" w:hAnsi="Trebuchet MS"/>
          <w:lang w:eastAsia="ro-RO"/>
        </w:rPr>
        <w:t xml:space="preserve"> Menţionez faptul că pe baza observaţiilor făcute în cadrul studiului zonei de lacuri Rotbav - Vadu Roşu şi împrejurimi în 2007 am prezentat în cadrul celei de a 8-a Conferinţă Naţională de Protecţia Mediului prin metode Biologice şi ecologice, desfăşurată la Braşov, comunicarea „Contribuţii la cunoaşterea structurii ornitofaunei la un complex de lacuri din Ţara Bârsei şi împrejurimi" (nota I), reprezentând parte din studiile făcute din teza de doctorat. De asemenea, în cadrul studiilor pentru teză am abordat şi publicat „Contribuţii la cunoaşterea constituentelor cuibului de Guguştiuc</w:t>
      </w:r>
      <w:r w:rsidRPr="002C7090">
        <w:rPr>
          <w:rFonts w:ascii="Trebuchet MS" w:hAnsi="Trebuchet MS"/>
          <w:i/>
          <w:iCs/>
          <w:lang w:eastAsia="ro-RO"/>
        </w:rPr>
        <w:t xml:space="preserve"> (Streptopelia decaocto </w:t>
      </w:r>
      <w:r w:rsidRPr="002C7090">
        <w:rPr>
          <w:rFonts w:ascii="Trebuchet MS" w:hAnsi="Trebuchet MS"/>
          <w:lang w:eastAsia="ro-RO"/>
        </w:rPr>
        <w:t>Friv.)", în cadrul conferinţei de protecţia mediului, desfăşurată la Braşov, în anul 2003. Am prezentat pentru prima oară în Europa modalitatea de realizare a cuibului din fire de sârmă, iar la</w:t>
      </w:r>
      <w:r w:rsidRPr="002C7090">
        <w:rPr>
          <w:rFonts w:ascii="Trebuchet MS" w:hAnsi="Trebuchet MS"/>
          <w:i/>
          <w:iCs/>
          <w:lang w:eastAsia="ro-RO"/>
        </w:rPr>
        <w:t xml:space="preserve"> Hirundo rustica</w:t>
      </w:r>
      <w:r w:rsidRPr="002C7090">
        <w:rPr>
          <w:rFonts w:ascii="Trebuchet MS" w:hAnsi="Trebuchet MS"/>
          <w:lang w:eastAsia="ro-RO"/>
        </w:rPr>
        <w:t xml:space="preserve"> modalitatea de instalare a cuibului pe diferite suporturi, pe un culoar, scoţând în evidenţă antropizarea deosebită pe care au suferit-o aceste specii. </w:t>
      </w:r>
    </w:p>
    <w:p w14:paraId="00CAE6AF" w14:textId="77777777" w:rsidR="00961115" w:rsidRPr="002C7090" w:rsidRDefault="00961115" w:rsidP="00961115">
      <w:pPr>
        <w:widowControl w:val="0"/>
        <w:autoSpaceDE w:val="0"/>
        <w:autoSpaceDN w:val="0"/>
        <w:adjustRightInd w:val="0"/>
        <w:ind w:firstLine="715"/>
        <w:jc w:val="both"/>
        <w:rPr>
          <w:rFonts w:ascii="Trebuchet MS" w:hAnsi="Trebuchet MS"/>
          <w:lang w:eastAsia="ro-RO"/>
        </w:rPr>
      </w:pPr>
      <w:r w:rsidRPr="002C7090">
        <w:rPr>
          <w:rFonts w:ascii="Trebuchet MS" w:hAnsi="Trebuchet MS"/>
          <w:lang w:eastAsia="ro-RO"/>
        </w:rPr>
        <w:t xml:space="preserve">În cercetările noastre întreprinse în realizarea tezei, faţă de cele 87 specii cunoscute, am adus un aport nou la zona de studiu prin cele 172 specii pe care le prezint în cadrul tezei. Urmând ca în decursul perioadelor care vor urma în funcţie de ocaziile care se vor ivi ca să le pot prezenta într-o reuniune ştiinţifică. </w:t>
      </w:r>
    </w:p>
    <w:p w14:paraId="030077AF" w14:textId="77777777" w:rsidR="00961115" w:rsidRPr="002C7090" w:rsidRDefault="00961115" w:rsidP="00961115">
      <w:pPr>
        <w:widowControl w:val="0"/>
        <w:autoSpaceDE w:val="0"/>
        <w:autoSpaceDN w:val="0"/>
        <w:adjustRightInd w:val="0"/>
        <w:ind w:firstLine="715"/>
        <w:jc w:val="both"/>
        <w:rPr>
          <w:rFonts w:ascii="Trebuchet MS" w:hAnsi="Trebuchet MS"/>
          <w:lang w:eastAsia="ro-RO"/>
        </w:rPr>
      </w:pPr>
      <w:r w:rsidRPr="002C7090">
        <w:rPr>
          <w:rFonts w:ascii="Trebuchet MS" w:hAnsi="Trebuchet MS"/>
          <w:lang w:eastAsia="ro-RO"/>
        </w:rPr>
        <w:t>Pentru a-mi etala cunoştinţele în domeniul ornitologiei ca membru fondator al Societăţii de Ornitologie, Protecţia Păsărilor şi a Naturii din România particip la excursiile organizate şi îndrum tinerii pentru cunoaşterea păsărilor. De asemenea, sunt membru al ONG</w:t>
      </w:r>
      <w:r w:rsidRPr="002C7090">
        <w:rPr>
          <w:rFonts w:ascii="Trebuchet MS" w:hAnsi="Trebuchet MS"/>
          <w:lang w:eastAsia="ro-RO"/>
        </w:rPr>
        <w:softHyphen/>
        <w:t>-ului „Asociaţia pentru Ecosanogeneză din România" şi membru al Societăţii Ornitologice Române (SOR) și membru în Societetea Română de Pajiști (SRP).</w:t>
      </w:r>
    </w:p>
    <w:p w14:paraId="43FC1937" w14:textId="77777777" w:rsidR="00961115" w:rsidRPr="002C7090" w:rsidRDefault="00961115" w:rsidP="00D939E3">
      <w:pPr>
        <w:autoSpaceDE w:val="0"/>
        <w:autoSpaceDN w:val="0"/>
        <w:adjustRightInd w:val="0"/>
        <w:spacing w:after="0" w:line="240" w:lineRule="auto"/>
        <w:jc w:val="both"/>
        <w:rPr>
          <w:rFonts w:ascii="Trebuchet MS" w:hAnsi="Trebuchet MS"/>
        </w:rPr>
      </w:pPr>
      <w:r w:rsidRPr="002C7090">
        <w:rPr>
          <w:rFonts w:ascii="Trebuchet MS" w:hAnsi="Trebuchet MS"/>
        </w:rPr>
        <w:tab/>
        <w:t>Începând cu anul 2004 şi până în anul 2008 am lucrat la Ferma de Curci din cadrul Institutului Naţional de Cercetare Dezvoltare pentru Cartof şi Sfeclă de Zahăr, care deţine fondul genetic pentru România la această specie.</w:t>
      </w:r>
    </w:p>
    <w:p w14:paraId="39603180" w14:textId="77777777" w:rsidR="00961115" w:rsidRPr="002C7090" w:rsidRDefault="00961115" w:rsidP="00D939E3">
      <w:pPr>
        <w:autoSpaceDE w:val="0"/>
        <w:autoSpaceDN w:val="0"/>
        <w:adjustRightInd w:val="0"/>
        <w:spacing w:after="0" w:line="240" w:lineRule="auto"/>
        <w:jc w:val="both"/>
        <w:rPr>
          <w:rFonts w:ascii="Trebuchet MS" w:hAnsi="Trebuchet MS"/>
        </w:rPr>
      </w:pPr>
      <w:r w:rsidRPr="002C7090">
        <w:rPr>
          <w:rFonts w:ascii="Trebuchet MS" w:hAnsi="Trebuchet MS"/>
        </w:rPr>
        <w:tab/>
        <w:t>Între anii 2009 – 2010 am lucrat la departamentul de ameliorare din cadrul aceluiaşi institut.</w:t>
      </w:r>
    </w:p>
    <w:p w14:paraId="3A57D6EA" w14:textId="77777777" w:rsidR="00961115" w:rsidRPr="002C7090" w:rsidRDefault="00961115" w:rsidP="00D939E3">
      <w:pPr>
        <w:autoSpaceDE w:val="0"/>
        <w:autoSpaceDN w:val="0"/>
        <w:adjustRightInd w:val="0"/>
        <w:spacing w:after="0" w:line="240" w:lineRule="auto"/>
        <w:jc w:val="both"/>
        <w:rPr>
          <w:rFonts w:ascii="Trebuchet MS" w:hAnsi="Trebuchet MS"/>
        </w:rPr>
      </w:pPr>
      <w:r w:rsidRPr="002C7090">
        <w:rPr>
          <w:rFonts w:ascii="Trebuchet MS" w:hAnsi="Trebuchet MS"/>
        </w:rPr>
        <w:tab/>
        <w:t>Din 03.10.2011 până în prezent, lucrez la Laboratorul de Ameliorare din cadrul Institutului de Cercetare Dezvoltare pentru Pajişti Braşov. Cercetările mele în cadrul acestui laborator sunt axate pe ameliorarea gramineelor și leguminoaselor perene de pajişti. Din data de 01.07.2016 sunt încadrat în funcția de cercetător științific gradul III în cadrul aceluiași laborator.</w:t>
      </w:r>
    </w:p>
    <w:p w14:paraId="54276B90" w14:textId="77777777" w:rsidR="00D939E3" w:rsidRPr="002C7090" w:rsidRDefault="00961115" w:rsidP="00D939E3">
      <w:pPr>
        <w:autoSpaceDE w:val="0"/>
        <w:autoSpaceDN w:val="0"/>
        <w:adjustRightInd w:val="0"/>
        <w:spacing w:after="0" w:line="240" w:lineRule="auto"/>
        <w:jc w:val="both"/>
        <w:rPr>
          <w:rFonts w:ascii="Trebuchet MS" w:hAnsi="Trebuchet MS" w:cs="Arial"/>
          <w:i/>
          <w:iCs/>
          <w:lang w:val="en-US"/>
        </w:rPr>
      </w:pPr>
      <w:proofErr w:type="spellStart"/>
      <w:r w:rsidRPr="002C7090">
        <w:rPr>
          <w:rFonts w:ascii="Trebuchet MS" w:hAnsi="Trebuchet MS" w:cs="Arial"/>
          <w:i/>
          <w:iCs/>
          <w:lang w:val="en-US"/>
        </w:rPr>
        <w:t>Activitatea</w:t>
      </w:r>
      <w:proofErr w:type="spellEnd"/>
      <w:r w:rsidRPr="002C7090">
        <w:rPr>
          <w:rFonts w:ascii="Trebuchet MS" w:hAnsi="Trebuchet MS" w:cs="Arial"/>
          <w:i/>
          <w:iCs/>
          <w:lang w:val="en-US"/>
        </w:rPr>
        <w:t xml:space="preserve"> de </w:t>
      </w:r>
      <w:proofErr w:type="spellStart"/>
      <w:r w:rsidRPr="002C7090">
        <w:rPr>
          <w:rFonts w:ascii="Trebuchet MS" w:hAnsi="Trebuchet MS" w:cs="Arial"/>
          <w:i/>
          <w:iCs/>
          <w:lang w:val="en-US"/>
        </w:rPr>
        <w:t>cercetare</w:t>
      </w:r>
      <w:proofErr w:type="spellEnd"/>
    </w:p>
    <w:p w14:paraId="67FBF8E2" w14:textId="0870382A" w:rsidR="00961115" w:rsidRPr="002C7090" w:rsidRDefault="00961115" w:rsidP="00D939E3">
      <w:pPr>
        <w:autoSpaceDE w:val="0"/>
        <w:autoSpaceDN w:val="0"/>
        <w:adjustRightInd w:val="0"/>
        <w:spacing w:after="0" w:line="240" w:lineRule="auto"/>
        <w:jc w:val="both"/>
        <w:rPr>
          <w:rFonts w:ascii="Trebuchet MS" w:hAnsi="Trebuchet MS" w:cs="Arial"/>
          <w:bCs/>
          <w:iCs/>
          <w:lang w:val="en-US"/>
        </w:rPr>
      </w:pPr>
      <w:proofErr w:type="spellStart"/>
      <w:r w:rsidRPr="002C7090">
        <w:rPr>
          <w:rFonts w:ascii="Trebuchet MS" w:hAnsi="Trebuchet MS" w:cs="Arial"/>
          <w:bCs/>
          <w:iCs/>
          <w:lang w:val="en-US"/>
        </w:rPr>
        <w:t>Activitatea</w:t>
      </w:r>
      <w:proofErr w:type="spellEnd"/>
      <w:r w:rsidRPr="002C7090">
        <w:rPr>
          <w:rFonts w:ascii="Trebuchet MS" w:hAnsi="Trebuchet MS" w:cs="Arial"/>
          <w:bCs/>
          <w:iCs/>
          <w:lang w:val="en-US"/>
        </w:rPr>
        <w:t xml:space="preserve"> de </w:t>
      </w:r>
      <w:proofErr w:type="spellStart"/>
      <w:r w:rsidRPr="002C7090">
        <w:rPr>
          <w:rFonts w:ascii="Trebuchet MS" w:hAnsi="Trebuchet MS" w:cs="Arial"/>
          <w:bCs/>
          <w:iCs/>
          <w:lang w:val="en-US"/>
        </w:rPr>
        <w:t>cercetare</w:t>
      </w:r>
      <w:proofErr w:type="spellEnd"/>
      <w:r w:rsidRPr="002C7090">
        <w:rPr>
          <w:rFonts w:ascii="Trebuchet MS" w:hAnsi="Trebuchet MS" w:cs="Arial"/>
          <w:bCs/>
          <w:iCs/>
          <w:lang w:val="en-US"/>
        </w:rPr>
        <w:t xml:space="preserve"> </w:t>
      </w:r>
      <w:proofErr w:type="spellStart"/>
      <w:r w:rsidRPr="002C7090">
        <w:rPr>
          <w:rFonts w:ascii="Trebuchet MS" w:hAnsi="Trebuchet MS" w:cs="Arial"/>
          <w:bCs/>
          <w:iCs/>
          <w:lang w:val="en-US"/>
        </w:rPr>
        <w:t>ştiinţifică</w:t>
      </w:r>
      <w:proofErr w:type="spellEnd"/>
      <w:r w:rsidRPr="002C7090">
        <w:rPr>
          <w:rFonts w:ascii="Trebuchet MS" w:hAnsi="Trebuchet MS" w:cs="Arial"/>
          <w:bCs/>
          <w:iCs/>
          <w:lang w:val="en-US"/>
        </w:rPr>
        <w:t xml:space="preserve"> </w:t>
      </w:r>
      <w:proofErr w:type="spellStart"/>
      <w:r w:rsidRPr="002C7090">
        <w:rPr>
          <w:rFonts w:ascii="Trebuchet MS" w:hAnsi="Trebuchet MS" w:cs="Arial"/>
          <w:bCs/>
          <w:iCs/>
          <w:lang w:val="en-US"/>
        </w:rPr>
        <w:t>este</w:t>
      </w:r>
      <w:proofErr w:type="spellEnd"/>
      <w:r w:rsidRPr="002C7090">
        <w:rPr>
          <w:rFonts w:ascii="Trebuchet MS" w:hAnsi="Trebuchet MS" w:cs="Arial"/>
          <w:bCs/>
          <w:iCs/>
          <w:lang w:val="en-US"/>
        </w:rPr>
        <w:t xml:space="preserve"> </w:t>
      </w:r>
      <w:proofErr w:type="spellStart"/>
      <w:r w:rsidRPr="002C7090">
        <w:rPr>
          <w:rFonts w:ascii="Trebuchet MS" w:hAnsi="Trebuchet MS" w:cs="Arial"/>
          <w:bCs/>
          <w:iCs/>
          <w:lang w:val="en-US"/>
        </w:rPr>
        <w:t>reflectată</w:t>
      </w:r>
      <w:proofErr w:type="spellEnd"/>
      <w:r w:rsidRPr="002C7090">
        <w:rPr>
          <w:rFonts w:ascii="Trebuchet MS" w:hAnsi="Trebuchet MS" w:cs="Arial"/>
          <w:bCs/>
          <w:iCs/>
          <w:lang w:val="en-US"/>
        </w:rPr>
        <w:t xml:space="preserve"> </w:t>
      </w:r>
      <w:proofErr w:type="spellStart"/>
      <w:r w:rsidRPr="002C7090">
        <w:rPr>
          <w:rFonts w:ascii="Trebuchet MS" w:hAnsi="Trebuchet MS" w:cs="Arial"/>
          <w:bCs/>
          <w:iCs/>
          <w:lang w:val="en-US"/>
        </w:rPr>
        <w:t>prin</w:t>
      </w:r>
      <w:proofErr w:type="spellEnd"/>
      <w:r w:rsidRPr="002C7090">
        <w:rPr>
          <w:rFonts w:ascii="Trebuchet MS" w:hAnsi="Trebuchet MS" w:cs="Arial"/>
          <w:bCs/>
          <w:iCs/>
          <w:lang w:val="en-US"/>
        </w:rPr>
        <w:t xml:space="preserve"> </w:t>
      </w:r>
      <w:proofErr w:type="spellStart"/>
      <w:r w:rsidRPr="002C7090">
        <w:rPr>
          <w:rFonts w:ascii="Trebuchet MS" w:hAnsi="Trebuchet MS" w:cs="Arial"/>
          <w:bCs/>
          <w:iCs/>
          <w:lang w:val="en-US"/>
        </w:rPr>
        <w:t>participarea</w:t>
      </w:r>
      <w:proofErr w:type="spellEnd"/>
      <w:r w:rsidRPr="002C7090">
        <w:rPr>
          <w:rFonts w:ascii="Trebuchet MS" w:hAnsi="Trebuchet MS" w:cs="Arial"/>
          <w:bCs/>
          <w:iCs/>
          <w:lang w:val="en-US"/>
        </w:rPr>
        <w:t xml:space="preserve"> ca </w:t>
      </w:r>
      <w:proofErr w:type="spellStart"/>
      <w:r w:rsidRPr="002C7090">
        <w:rPr>
          <w:rFonts w:ascii="Trebuchet MS" w:hAnsi="Trebuchet MS" w:cs="Arial"/>
          <w:bCs/>
          <w:iCs/>
          <w:lang w:val="en-US"/>
        </w:rPr>
        <w:t>membru</w:t>
      </w:r>
      <w:proofErr w:type="spellEnd"/>
      <w:r w:rsidRPr="002C7090">
        <w:rPr>
          <w:rFonts w:ascii="Trebuchet MS" w:hAnsi="Trebuchet MS" w:cs="Arial"/>
          <w:bCs/>
          <w:iCs/>
          <w:lang w:val="en-US"/>
        </w:rPr>
        <w:t xml:space="preserve"> </w:t>
      </w:r>
      <w:proofErr w:type="spellStart"/>
      <w:r w:rsidRPr="002C7090">
        <w:rPr>
          <w:rFonts w:ascii="Trebuchet MS" w:hAnsi="Trebuchet MS" w:cs="Arial"/>
          <w:bCs/>
          <w:iCs/>
          <w:lang w:val="en-US"/>
        </w:rPr>
        <w:t>în</w:t>
      </w:r>
      <w:proofErr w:type="spellEnd"/>
      <w:r w:rsidRPr="002C7090">
        <w:rPr>
          <w:rFonts w:ascii="Trebuchet MS" w:hAnsi="Trebuchet MS" w:cs="Arial"/>
          <w:bCs/>
          <w:iCs/>
          <w:lang w:val="en-US"/>
        </w:rPr>
        <w:t xml:space="preserve"> </w:t>
      </w:r>
      <w:proofErr w:type="spellStart"/>
      <w:r w:rsidRPr="002C7090">
        <w:rPr>
          <w:rFonts w:ascii="Trebuchet MS" w:hAnsi="Trebuchet MS" w:cs="Arial"/>
          <w:bCs/>
          <w:iCs/>
          <w:lang w:val="en-US"/>
        </w:rPr>
        <w:t>echipele</w:t>
      </w:r>
      <w:proofErr w:type="spellEnd"/>
      <w:r w:rsidRPr="002C7090">
        <w:rPr>
          <w:rFonts w:ascii="Trebuchet MS" w:hAnsi="Trebuchet MS" w:cs="Arial"/>
          <w:bCs/>
          <w:iCs/>
          <w:lang w:val="en-US"/>
        </w:rPr>
        <w:t xml:space="preserve"> de </w:t>
      </w:r>
      <w:proofErr w:type="spellStart"/>
      <w:r w:rsidRPr="002C7090">
        <w:rPr>
          <w:rFonts w:ascii="Trebuchet MS" w:hAnsi="Trebuchet MS" w:cs="Arial"/>
          <w:bCs/>
          <w:iCs/>
          <w:lang w:val="en-US"/>
        </w:rPr>
        <w:t>cercetare</w:t>
      </w:r>
      <w:proofErr w:type="spellEnd"/>
      <w:r w:rsidRPr="002C7090">
        <w:rPr>
          <w:rFonts w:ascii="Trebuchet MS" w:hAnsi="Trebuchet MS" w:cs="Arial"/>
          <w:bCs/>
          <w:iCs/>
          <w:lang w:val="en-US"/>
        </w:rPr>
        <w:t xml:space="preserve"> la 17 </w:t>
      </w:r>
      <w:proofErr w:type="spellStart"/>
      <w:r w:rsidRPr="002C7090">
        <w:rPr>
          <w:rFonts w:ascii="Trebuchet MS" w:hAnsi="Trebuchet MS" w:cs="Arial"/>
          <w:bCs/>
          <w:iCs/>
          <w:lang w:val="en-US"/>
        </w:rPr>
        <w:t>contracte</w:t>
      </w:r>
      <w:proofErr w:type="spellEnd"/>
      <w:r w:rsidRPr="002C7090">
        <w:rPr>
          <w:rFonts w:ascii="Trebuchet MS" w:hAnsi="Trebuchet MS" w:cs="Arial"/>
          <w:bCs/>
          <w:iCs/>
          <w:lang w:val="en-US"/>
        </w:rPr>
        <w:t>:</w:t>
      </w:r>
    </w:p>
    <w:p w14:paraId="4887F28F"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bCs/>
          <w:iCs/>
          <w:lang w:val="en-US"/>
        </w:rPr>
      </w:pPr>
      <w:r w:rsidRPr="002C7090">
        <w:rPr>
          <w:rFonts w:ascii="Trebuchet MS" w:hAnsi="Trebuchet MS"/>
          <w:lang w:val="en-US"/>
        </w:rPr>
        <w:t xml:space="preserve">Grant de tip A, </w:t>
      </w:r>
      <w:proofErr w:type="spellStart"/>
      <w:r w:rsidRPr="002C7090">
        <w:rPr>
          <w:rFonts w:ascii="Trebuchet MS" w:hAnsi="Trebuchet MS"/>
          <w:lang w:val="en-US"/>
        </w:rPr>
        <w:t>finanţat</w:t>
      </w:r>
      <w:proofErr w:type="spellEnd"/>
      <w:r w:rsidRPr="002C7090">
        <w:rPr>
          <w:rFonts w:ascii="Trebuchet MS" w:hAnsi="Trebuchet MS"/>
          <w:lang w:val="en-US"/>
        </w:rPr>
        <w:t xml:space="preserve"> de CNCSIS, </w:t>
      </w:r>
      <w:proofErr w:type="spellStart"/>
      <w:r w:rsidRPr="002C7090">
        <w:rPr>
          <w:rFonts w:ascii="Trebuchet MS" w:hAnsi="Trebuchet MS"/>
          <w:lang w:val="en-US"/>
        </w:rPr>
        <w:t>intitulat</w:t>
      </w:r>
      <w:proofErr w:type="spellEnd"/>
      <w:r w:rsidRPr="002C7090">
        <w:rPr>
          <w:rFonts w:ascii="Trebuchet MS" w:hAnsi="Trebuchet MS"/>
          <w:lang w:val="en-US"/>
        </w:rPr>
        <w:t xml:space="preserve"> „</w:t>
      </w:r>
      <w:proofErr w:type="spellStart"/>
      <w:r w:rsidRPr="002C7090">
        <w:rPr>
          <w:rFonts w:ascii="Trebuchet MS" w:hAnsi="Trebuchet MS"/>
          <w:lang w:val="en-US"/>
        </w:rPr>
        <w:t>Producerea</w:t>
      </w:r>
      <w:proofErr w:type="spellEnd"/>
      <w:r w:rsidRPr="002C7090">
        <w:rPr>
          <w:rFonts w:ascii="Trebuchet MS" w:hAnsi="Trebuchet MS"/>
          <w:lang w:val="en-US"/>
        </w:rPr>
        <w:t xml:space="preserve"> in vitro </w:t>
      </w:r>
      <w:proofErr w:type="spellStart"/>
      <w:r w:rsidRPr="002C7090">
        <w:rPr>
          <w:rFonts w:ascii="Trebuchet MS" w:hAnsi="Trebuchet MS"/>
          <w:lang w:val="en-US"/>
        </w:rPr>
        <w:t>şi</w:t>
      </w:r>
      <w:proofErr w:type="spellEnd"/>
      <w:r w:rsidRPr="002C7090">
        <w:rPr>
          <w:rFonts w:ascii="Trebuchet MS" w:hAnsi="Trebuchet MS"/>
          <w:lang w:val="en-US"/>
        </w:rPr>
        <w:t xml:space="preserve"> </w:t>
      </w:r>
      <w:proofErr w:type="spellStart"/>
      <w:r w:rsidRPr="002C7090">
        <w:rPr>
          <w:rFonts w:ascii="Trebuchet MS" w:hAnsi="Trebuchet MS"/>
          <w:lang w:val="en-US"/>
        </w:rPr>
        <w:t>crioconservarea</w:t>
      </w:r>
      <w:proofErr w:type="spellEnd"/>
      <w:r w:rsidRPr="002C7090">
        <w:rPr>
          <w:rFonts w:ascii="Trebuchet MS" w:hAnsi="Trebuchet MS"/>
          <w:lang w:val="en-US"/>
        </w:rPr>
        <w:t xml:space="preserve"> </w:t>
      </w:r>
      <w:proofErr w:type="spellStart"/>
      <w:r w:rsidRPr="002C7090">
        <w:rPr>
          <w:rFonts w:ascii="Trebuchet MS" w:hAnsi="Trebuchet MS"/>
          <w:lang w:val="en-US"/>
        </w:rPr>
        <w:t>genofondului</w:t>
      </w:r>
      <w:proofErr w:type="spellEnd"/>
      <w:r w:rsidRPr="002C7090">
        <w:rPr>
          <w:rFonts w:ascii="Trebuchet MS" w:hAnsi="Trebuchet MS"/>
          <w:lang w:val="en-US"/>
        </w:rPr>
        <w:t xml:space="preserve"> la </w:t>
      </w:r>
      <w:proofErr w:type="spellStart"/>
      <w:r w:rsidRPr="002C7090">
        <w:rPr>
          <w:rFonts w:ascii="Trebuchet MS" w:hAnsi="Trebuchet MS"/>
          <w:lang w:val="en-US"/>
        </w:rPr>
        <w:t>suine</w:t>
      </w:r>
      <w:proofErr w:type="spellEnd"/>
      <w:r w:rsidRPr="002C7090">
        <w:rPr>
          <w:rFonts w:ascii="Trebuchet MS" w:hAnsi="Trebuchet MS"/>
          <w:lang w:val="en-US"/>
        </w:rPr>
        <w:t>" (</w:t>
      </w:r>
      <w:proofErr w:type="spellStart"/>
      <w:r w:rsidRPr="002C7090">
        <w:rPr>
          <w:rFonts w:ascii="Trebuchet MS" w:hAnsi="Trebuchet MS"/>
          <w:lang w:val="en-US"/>
        </w:rPr>
        <w:t>membru</w:t>
      </w:r>
      <w:proofErr w:type="spellEnd"/>
      <w:r w:rsidRPr="002C7090">
        <w:rPr>
          <w:rFonts w:ascii="Trebuchet MS" w:hAnsi="Trebuchet MS"/>
          <w:lang w:val="en-US"/>
        </w:rPr>
        <w:t>);</w:t>
      </w:r>
    </w:p>
    <w:p w14:paraId="2271267A"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lang w:val="en-US"/>
        </w:rPr>
      </w:pPr>
      <w:r w:rsidRPr="002C7090">
        <w:rPr>
          <w:rFonts w:ascii="Trebuchet MS" w:hAnsi="Trebuchet MS"/>
          <w:lang w:val="en-US"/>
        </w:rPr>
        <w:t>PS MADR / ADER 1.3.2. „</w:t>
      </w:r>
      <w:proofErr w:type="spellStart"/>
      <w:r w:rsidRPr="002C7090">
        <w:rPr>
          <w:rFonts w:ascii="Trebuchet MS" w:hAnsi="Trebuchet MS"/>
          <w:i/>
          <w:lang w:val="en-US"/>
        </w:rPr>
        <w:t>Valorificarea</w:t>
      </w:r>
      <w:proofErr w:type="spellEnd"/>
      <w:r w:rsidRPr="002C7090">
        <w:rPr>
          <w:rFonts w:ascii="Trebuchet MS" w:hAnsi="Trebuchet MS"/>
          <w:i/>
          <w:lang w:val="en-US"/>
        </w:rPr>
        <w:t xml:space="preserve"> </w:t>
      </w:r>
      <w:proofErr w:type="spellStart"/>
      <w:r w:rsidRPr="002C7090">
        <w:rPr>
          <w:rFonts w:ascii="Trebuchet MS" w:hAnsi="Trebuchet MS"/>
          <w:i/>
          <w:lang w:val="en-US"/>
        </w:rPr>
        <w:t>multifunţionalităţii</w:t>
      </w:r>
      <w:proofErr w:type="spellEnd"/>
      <w:r w:rsidRPr="002C7090">
        <w:rPr>
          <w:rFonts w:ascii="Trebuchet MS" w:hAnsi="Trebuchet MS"/>
          <w:i/>
          <w:lang w:val="en-US"/>
        </w:rPr>
        <w:t xml:space="preserve"> </w:t>
      </w:r>
      <w:proofErr w:type="spellStart"/>
      <w:r w:rsidRPr="002C7090">
        <w:rPr>
          <w:rFonts w:ascii="Trebuchet MS" w:hAnsi="Trebuchet MS"/>
          <w:i/>
          <w:lang w:val="en-US"/>
        </w:rPr>
        <w:t>pajiştilor</w:t>
      </w:r>
      <w:proofErr w:type="spellEnd"/>
      <w:r w:rsidRPr="002C7090">
        <w:rPr>
          <w:rFonts w:ascii="Trebuchet MS" w:hAnsi="Trebuchet MS"/>
          <w:i/>
          <w:lang w:val="en-US"/>
        </w:rPr>
        <w:t xml:space="preserve"> </w:t>
      </w:r>
      <w:proofErr w:type="spellStart"/>
      <w:r w:rsidRPr="002C7090">
        <w:rPr>
          <w:rFonts w:ascii="Trebuchet MS" w:hAnsi="Trebuchet MS"/>
          <w:i/>
          <w:lang w:val="en-US"/>
        </w:rPr>
        <w:t>în</w:t>
      </w:r>
      <w:proofErr w:type="spellEnd"/>
      <w:r w:rsidRPr="002C7090">
        <w:rPr>
          <w:rFonts w:ascii="Trebuchet MS" w:hAnsi="Trebuchet MS"/>
          <w:i/>
          <w:lang w:val="en-US"/>
        </w:rPr>
        <w:t xml:space="preserve"> </w:t>
      </w:r>
      <w:proofErr w:type="spellStart"/>
      <w:r w:rsidRPr="002C7090">
        <w:rPr>
          <w:rFonts w:ascii="Trebuchet MS" w:hAnsi="Trebuchet MS"/>
          <w:i/>
          <w:lang w:val="en-US"/>
        </w:rPr>
        <w:t>contextul</w:t>
      </w:r>
      <w:proofErr w:type="spellEnd"/>
      <w:r w:rsidRPr="002C7090">
        <w:rPr>
          <w:rFonts w:ascii="Trebuchet MS" w:hAnsi="Trebuchet MS"/>
          <w:i/>
          <w:lang w:val="en-US"/>
        </w:rPr>
        <w:t xml:space="preserve"> </w:t>
      </w:r>
      <w:proofErr w:type="spellStart"/>
      <w:r w:rsidRPr="002C7090">
        <w:rPr>
          <w:rFonts w:ascii="Trebuchet MS" w:hAnsi="Trebuchet MS"/>
          <w:i/>
          <w:lang w:val="en-US"/>
        </w:rPr>
        <w:t>dezvoltării</w:t>
      </w:r>
      <w:proofErr w:type="spellEnd"/>
      <w:r w:rsidRPr="002C7090">
        <w:rPr>
          <w:rFonts w:ascii="Trebuchet MS" w:hAnsi="Trebuchet MS"/>
          <w:i/>
          <w:lang w:val="en-US"/>
        </w:rPr>
        <w:t xml:space="preserve"> </w:t>
      </w:r>
      <w:proofErr w:type="spellStart"/>
      <w:r w:rsidRPr="002C7090">
        <w:rPr>
          <w:rFonts w:ascii="Trebuchet MS" w:hAnsi="Trebuchet MS"/>
          <w:i/>
          <w:lang w:val="en-US"/>
        </w:rPr>
        <w:t>durabile</w:t>
      </w:r>
      <w:proofErr w:type="spellEnd"/>
      <w:r w:rsidRPr="002C7090">
        <w:rPr>
          <w:rFonts w:ascii="Trebuchet MS" w:hAnsi="Trebuchet MS"/>
          <w:i/>
          <w:lang w:val="en-US"/>
        </w:rPr>
        <w:t xml:space="preserve"> a </w:t>
      </w:r>
      <w:proofErr w:type="spellStart"/>
      <w:r w:rsidRPr="002C7090">
        <w:rPr>
          <w:rFonts w:ascii="Trebuchet MS" w:hAnsi="Trebuchet MS"/>
          <w:i/>
          <w:lang w:val="en-US"/>
        </w:rPr>
        <w:t>agriculturii</w:t>
      </w:r>
      <w:proofErr w:type="spellEnd"/>
      <w:r w:rsidRPr="002C7090">
        <w:rPr>
          <w:rFonts w:ascii="Trebuchet MS" w:hAnsi="Trebuchet MS"/>
          <w:i/>
          <w:lang w:val="en-US"/>
        </w:rPr>
        <w:t xml:space="preserve"> </w:t>
      </w:r>
      <w:proofErr w:type="spellStart"/>
      <w:r w:rsidRPr="002C7090">
        <w:rPr>
          <w:rFonts w:ascii="Trebuchet MS" w:hAnsi="Trebuchet MS"/>
          <w:i/>
          <w:lang w:val="en-US"/>
        </w:rPr>
        <w:t>şi</w:t>
      </w:r>
      <w:proofErr w:type="spellEnd"/>
      <w:r w:rsidRPr="002C7090">
        <w:rPr>
          <w:rFonts w:ascii="Trebuchet MS" w:hAnsi="Trebuchet MS"/>
          <w:i/>
          <w:lang w:val="en-US"/>
        </w:rPr>
        <w:t xml:space="preserve"> </w:t>
      </w:r>
      <w:proofErr w:type="spellStart"/>
      <w:r w:rsidRPr="002C7090">
        <w:rPr>
          <w:rFonts w:ascii="Trebuchet MS" w:hAnsi="Trebuchet MS"/>
          <w:i/>
          <w:lang w:val="en-US"/>
        </w:rPr>
        <w:t>protecţiei</w:t>
      </w:r>
      <w:proofErr w:type="spellEnd"/>
      <w:r w:rsidRPr="002C7090">
        <w:rPr>
          <w:rFonts w:ascii="Trebuchet MS" w:hAnsi="Trebuchet MS"/>
          <w:i/>
          <w:lang w:val="en-US"/>
        </w:rPr>
        <w:t xml:space="preserve"> </w:t>
      </w:r>
      <w:proofErr w:type="spellStart"/>
      <w:proofErr w:type="gramStart"/>
      <w:r w:rsidRPr="002C7090">
        <w:rPr>
          <w:rFonts w:ascii="Trebuchet MS" w:hAnsi="Trebuchet MS"/>
          <w:i/>
          <w:lang w:val="en-US"/>
        </w:rPr>
        <w:t>mediulu</w:t>
      </w:r>
      <w:proofErr w:type="spellEnd"/>
      <w:r w:rsidRPr="002C7090">
        <w:rPr>
          <w:rFonts w:ascii="Trebuchet MS" w:hAnsi="Trebuchet MS"/>
          <w:i/>
          <w:lang w:val="en-US"/>
        </w:rPr>
        <w:t xml:space="preserve">“ </w:t>
      </w:r>
      <w:r w:rsidRPr="002C7090">
        <w:rPr>
          <w:rFonts w:ascii="Trebuchet MS" w:hAnsi="Trebuchet MS"/>
          <w:lang w:val="en-US"/>
        </w:rPr>
        <w:t>(</w:t>
      </w:r>
      <w:proofErr w:type="spellStart"/>
      <w:proofErr w:type="gramEnd"/>
      <w:r w:rsidRPr="002C7090">
        <w:rPr>
          <w:rFonts w:ascii="Trebuchet MS" w:hAnsi="Trebuchet MS"/>
          <w:lang w:val="en-US"/>
        </w:rPr>
        <w:t>membru</w:t>
      </w:r>
      <w:proofErr w:type="spellEnd"/>
      <w:r w:rsidRPr="002C7090">
        <w:rPr>
          <w:rFonts w:ascii="Trebuchet MS" w:hAnsi="Trebuchet MS"/>
          <w:lang w:val="en-US"/>
        </w:rPr>
        <w:t>);</w:t>
      </w:r>
      <w:r w:rsidRPr="002C7090">
        <w:rPr>
          <w:rFonts w:ascii="Trebuchet MS" w:hAnsi="Trebuchet MS"/>
          <w:b/>
          <w:i/>
          <w:lang w:val="en-US"/>
        </w:rPr>
        <w:t xml:space="preserve">  </w:t>
      </w:r>
    </w:p>
    <w:p w14:paraId="69DDD795"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lang w:val="it-IT"/>
        </w:rPr>
      </w:pPr>
      <w:r w:rsidRPr="002C7090">
        <w:rPr>
          <w:rFonts w:ascii="Trebuchet MS" w:hAnsi="Trebuchet MS"/>
          <w:lang w:val="it-IT"/>
        </w:rPr>
        <w:t>PS MADR / ADER 1.3.3. „</w:t>
      </w:r>
      <w:r w:rsidRPr="002C7090">
        <w:rPr>
          <w:rFonts w:ascii="Trebuchet MS" w:hAnsi="Trebuchet MS"/>
          <w:i/>
          <w:lang w:val="it-IT"/>
        </w:rPr>
        <w:t xml:space="preserve">Măsuri proactive zonale de ameliorare a valorii pastorale a pajiștilor permanente degradate sub acțiunea modificărilor climatice și a intervențiilor </w:t>
      </w:r>
      <w:r w:rsidRPr="002C7090">
        <w:rPr>
          <w:rFonts w:ascii="Trebuchet MS" w:hAnsi="Trebuchet MS"/>
          <w:i/>
          <w:lang w:val="it-IT"/>
        </w:rPr>
        <w:lastRenderedPageBreak/>
        <w:t xml:space="preserve">antropice“ </w:t>
      </w:r>
      <w:r w:rsidRPr="002C7090">
        <w:rPr>
          <w:rFonts w:ascii="Trebuchet MS" w:hAnsi="Trebuchet MS"/>
          <w:lang w:val="it-IT"/>
        </w:rPr>
        <w:t>(membru);</w:t>
      </w:r>
    </w:p>
    <w:p w14:paraId="7EA450FB"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lang w:val="it-IT"/>
        </w:rPr>
      </w:pPr>
      <w:r w:rsidRPr="002C7090">
        <w:rPr>
          <w:rFonts w:ascii="Trebuchet MS" w:hAnsi="Trebuchet MS"/>
          <w:lang w:val="it-IT"/>
        </w:rPr>
        <w:t>PS MADR / ADER 2.2.2. „</w:t>
      </w:r>
      <w:r w:rsidRPr="002C7090">
        <w:rPr>
          <w:rFonts w:ascii="Trebuchet MS" w:hAnsi="Trebuchet MS"/>
          <w:bCs/>
          <w:i/>
          <w:lang w:val="it-IT"/>
        </w:rPr>
        <w:t xml:space="preserve">Tehnologii inovative de reducere a vulnerabilităţii agroecosistemelor din cultura sfeclei de zahăr şi a cartofului faţă de agenţii de dăunare (re)emergenţi şi modalităţi de diminuare a acestora“ </w:t>
      </w:r>
      <w:r w:rsidRPr="002C7090">
        <w:rPr>
          <w:rFonts w:ascii="Trebuchet MS" w:hAnsi="Trebuchet MS"/>
          <w:lang w:val="it-IT"/>
        </w:rPr>
        <w:t>(membru);</w:t>
      </w:r>
    </w:p>
    <w:p w14:paraId="00C3B5EF"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lang w:val="it-IT"/>
        </w:rPr>
      </w:pPr>
      <w:r w:rsidRPr="002C7090">
        <w:rPr>
          <w:rFonts w:ascii="Trebuchet MS" w:hAnsi="Trebuchet MS"/>
          <w:lang w:val="it-IT"/>
        </w:rPr>
        <w:t>PS MADR / ADER 7.3.6. „</w:t>
      </w:r>
      <w:r w:rsidRPr="002C7090">
        <w:rPr>
          <w:rFonts w:ascii="Trebuchet MS" w:hAnsi="Trebuchet MS"/>
          <w:i/>
          <w:lang w:val="it-IT"/>
        </w:rPr>
        <w:t xml:space="preserve">Tehnologii de mecanizare şi echipamente tehnice adecvate pentru recoltarea, transportul şi conservarea eficientă a plantelor furajere“ </w:t>
      </w:r>
      <w:r w:rsidRPr="002C7090">
        <w:rPr>
          <w:rFonts w:ascii="Trebuchet MS" w:hAnsi="Trebuchet MS"/>
          <w:lang w:val="it-IT"/>
        </w:rPr>
        <w:t>(membru);</w:t>
      </w:r>
    </w:p>
    <w:p w14:paraId="6F2731F7"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lang w:val="it-IT"/>
        </w:rPr>
      </w:pPr>
      <w:r w:rsidRPr="002C7090">
        <w:rPr>
          <w:rFonts w:ascii="Trebuchet MS" w:hAnsi="Trebuchet MS"/>
          <w:lang w:val="it-IT"/>
        </w:rPr>
        <w:t>PS MADR / ADER 11.1.1. „</w:t>
      </w:r>
      <w:r w:rsidRPr="002C7090">
        <w:rPr>
          <w:rFonts w:ascii="Trebuchet MS" w:hAnsi="Trebuchet MS"/>
          <w:i/>
          <w:lang w:val="it-IT"/>
        </w:rPr>
        <w:t xml:space="preserve">Soluții tehnologice și mijloace tehnice de îmbunătățire cu inputuri minime a pajiștilor permanente degradate prin măsuri de suprafață“ </w:t>
      </w:r>
      <w:r w:rsidRPr="002C7090">
        <w:rPr>
          <w:rFonts w:ascii="Trebuchet MS" w:hAnsi="Trebuchet MS"/>
          <w:lang w:val="it-IT"/>
        </w:rPr>
        <w:t>(membru);</w:t>
      </w:r>
    </w:p>
    <w:p w14:paraId="4DB4CE03"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lang w:val="it-IT"/>
        </w:rPr>
      </w:pPr>
      <w:r w:rsidRPr="002C7090">
        <w:rPr>
          <w:rFonts w:ascii="Trebuchet MS" w:hAnsi="Trebuchet MS"/>
          <w:lang w:val="it-IT"/>
        </w:rPr>
        <w:t>PS MADR / ADER 11.1.2. „</w:t>
      </w:r>
      <w:r w:rsidRPr="002C7090">
        <w:rPr>
          <w:rFonts w:ascii="Trebuchet MS" w:hAnsi="Trebuchet MS"/>
          <w:i/>
          <w:lang w:val="it-IT"/>
        </w:rPr>
        <w:t xml:space="preserve">Soluţii tehnologice şi mijloace tehnice de îmbunătăţire a pajiştilor permanente degradate prin renovare totală“ </w:t>
      </w:r>
      <w:r w:rsidRPr="002C7090">
        <w:rPr>
          <w:rFonts w:ascii="Trebuchet MS" w:hAnsi="Trebuchet MS"/>
          <w:lang w:val="it-IT"/>
        </w:rPr>
        <w:t>(membru);</w:t>
      </w:r>
    </w:p>
    <w:p w14:paraId="2C502315"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lang w:val="it-IT"/>
        </w:rPr>
      </w:pPr>
      <w:r w:rsidRPr="002C7090">
        <w:rPr>
          <w:rFonts w:ascii="Trebuchet MS" w:hAnsi="Trebuchet MS"/>
          <w:lang w:val="it-IT"/>
        </w:rPr>
        <w:t>PS MADR / ADER 11.1.3. „</w:t>
      </w:r>
      <w:r w:rsidRPr="002C7090">
        <w:rPr>
          <w:rFonts w:ascii="Trebuchet MS" w:hAnsi="Trebuchet MS"/>
          <w:i/>
          <w:lang w:val="it-IT"/>
        </w:rPr>
        <w:t xml:space="preserve">Cerctarea sistemelor agro-pastorale în zona montană în contextul noilor schimbări climatice și al apariției fenomenelor extreme, monitorizarea și promovarea modelelor funcționale“ </w:t>
      </w:r>
      <w:r w:rsidRPr="002C7090">
        <w:rPr>
          <w:rFonts w:ascii="Trebuchet MS" w:hAnsi="Trebuchet MS"/>
          <w:lang w:val="it-IT"/>
        </w:rPr>
        <w:t>(membru);</w:t>
      </w:r>
    </w:p>
    <w:p w14:paraId="195E95E0"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bCs/>
          <w:iCs/>
          <w:lang w:val="it-IT"/>
        </w:rPr>
      </w:pPr>
      <w:r w:rsidRPr="002C7090">
        <w:rPr>
          <w:rFonts w:ascii="Trebuchet MS" w:hAnsi="Trebuchet MS"/>
          <w:lang w:val="it-IT"/>
        </w:rPr>
        <w:t>PN III UEFISCDI / 7PCCDI ⁄ 2018 „</w:t>
      </w:r>
      <w:r w:rsidRPr="002C7090">
        <w:rPr>
          <w:rFonts w:ascii="Trebuchet MS" w:hAnsi="Trebuchet MS"/>
          <w:i/>
          <w:iCs/>
          <w:lang w:val="it-IT"/>
        </w:rPr>
        <w:t xml:space="preserve">Abordarea bioeconomică a agenților antimicrobieni – utilizare și rezistență“ </w:t>
      </w:r>
      <w:r w:rsidRPr="002C7090">
        <w:rPr>
          <w:rFonts w:ascii="Trebuchet MS" w:hAnsi="Trebuchet MS"/>
          <w:lang w:val="it-IT"/>
        </w:rPr>
        <w:t>(Responsabil proiect);</w:t>
      </w:r>
    </w:p>
    <w:p w14:paraId="5CA88385" w14:textId="77777777" w:rsidR="00961115" w:rsidRPr="002C7090" w:rsidRDefault="00961115">
      <w:pPr>
        <w:widowControl w:val="0"/>
        <w:numPr>
          <w:ilvl w:val="0"/>
          <w:numId w:val="17"/>
        </w:numPr>
        <w:tabs>
          <w:tab w:val="left" w:pos="426"/>
        </w:tabs>
        <w:autoSpaceDE w:val="0"/>
        <w:autoSpaceDN w:val="0"/>
        <w:adjustRightInd w:val="0"/>
        <w:spacing w:after="0" w:line="240" w:lineRule="auto"/>
        <w:ind w:left="142" w:firstLine="0"/>
        <w:jc w:val="both"/>
        <w:rPr>
          <w:rFonts w:ascii="Trebuchet MS" w:hAnsi="Trebuchet MS"/>
          <w:bCs/>
          <w:iCs/>
          <w:lang w:val="it-IT"/>
        </w:rPr>
      </w:pPr>
      <w:r w:rsidRPr="002C7090">
        <w:rPr>
          <w:rFonts w:ascii="Trebuchet MS" w:hAnsi="Trebuchet MS"/>
          <w:bCs/>
          <w:iCs/>
          <w:lang w:val="it-IT"/>
        </w:rPr>
        <w:t xml:space="preserve"> </w:t>
      </w:r>
      <w:r w:rsidRPr="002C7090">
        <w:rPr>
          <w:rFonts w:ascii="Trebuchet MS" w:hAnsi="Trebuchet MS"/>
          <w:lang w:val="it-IT"/>
        </w:rPr>
        <w:t xml:space="preserve">PN I / 2019 „ </w:t>
      </w:r>
      <w:r w:rsidRPr="002C7090">
        <w:rPr>
          <w:rFonts w:ascii="Trebuchet MS" w:hAnsi="Trebuchet MS" w:cs="Calibri Light"/>
          <w:bCs/>
          <w:i/>
          <w:lang w:val="it-IT"/>
        </w:rPr>
        <w:t xml:space="preserve">Conservarea pe durată medie a resurselor genetice de graminee și leguminoase perene de pajiști “ </w:t>
      </w:r>
      <w:r w:rsidRPr="002C7090">
        <w:rPr>
          <w:rFonts w:ascii="Trebuchet MS" w:hAnsi="Trebuchet MS"/>
          <w:lang w:val="it-IT"/>
        </w:rPr>
        <w:t>(Responsabil proiect).</w:t>
      </w:r>
    </w:p>
    <w:p w14:paraId="3DD043BE" w14:textId="0E581965" w:rsidR="00961115" w:rsidRPr="002C7090" w:rsidRDefault="00961115" w:rsidP="00991EF3">
      <w:pPr>
        <w:tabs>
          <w:tab w:val="left" w:pos="426"/>
        </w:tabs>
        <w:autoSpaceDE w:val="0"/>
        <w:autoSpaceDN w:val="0"/>
        <w:adjustRightInd w:val="0"/>
        <w:jc w:val="both"/>
        <w:rPr>
          <w:rFonts w:ascii="Trebuchet MS" w:hAnsi="Trebuchet MS"/>
          <w:b/>
        </w:rPr>
      </w:pPr>
      <w:r w:rsidRPr="002C7090">
        <w:rPr>
          <w:rFonts w:ascii="Trebuchet MS" w:hAnsi="Trebuchet MS"/>
          <w:lang w:val="it-IT"/>
        </w:rPr>
        <w:tab/>
      </w:r>
      <w:r w:rsidRPr="002C7090">
        <w:rPr>
          <w:rFonts w:ascii="Trebuchet MS" w:hAnsi="Trebuchet MS"/>
          <w:lang w:val="it-IT"/>
        </w:rPr>
        <w:tab/>
      </w:r>
      <w:r w:rsidRPr="002C7090">
        <w:rPr>
          <w:rFonts w:ascii="Trebuchet MS" w:hAnsi="Trebuchet MS"/>
          <w:lang w:val="it-IT"/>
        </w:rPr>
        <w:tab/>
      </w:r>
      <w:r w:rsidRPr="002C7090">
        <w:rPr>
          <w:rFonts w:ascii="Trebuchet MS" w:hAnsi="Trebuchet MS"/>
          <w:lang w:val="it-IT"/>
        </w:rPr>
        <w:tab/>
      </w:r>
      <w:r w:rsidRPr="002C7090">
        <w:rPr>
          <w:rFonts w:ascii="Trebuchet MS" w:hAnsi="Trebuchet MS"/>
          <w:lang w:val="it-IT"/>
        </w:rPr>
        <w:tab/>
      </w:r>
    </w:p>
    <w:p w14:paraId="79C39926" w14:textId="77777777" w:rsidR="00961115" w:rsidRPr="002C7090" w:rsidRDefault="00961115" w:rsidP="00956545">
      <w:pPr>
        <w:jc w:val="center"/>
        <w:rPr>
          <w:rFonts w:eastAsia="Arial" w:cs="Arial"/>
          <w:b/>
          <w:bCs/>
        </w:rPr>
      </w:pPr>
      <w:r w:rsidRPr="002C7090">
        <w:rPr>
          <w:rFonts w:eastAsia="Arial" w:cs="Arial"/>
          <w:b/>
          <w:bCs/>
        </w:rPr>
        <w:t>LISTA DE LUCRĂRI</w:t>
      </w:r>
    </w:p>
    <w:p w14:paraId="5FD751CC" w14:textId="77777777" w:rsidR="00961115" w:rsidRPr="002C7090" w:rsidRDefault="00961115" w:rsidP="00961115">
      <w:pPr>
        <w:jc w:val="both"/>
        <w:rPr>
          <w:rFonts w:ascii="Trebuchet MS" w:hAnsi="Trebuchet MS"/>
          <w:b/>
          <w:i/>
        </w:rPr>
      </w:pPr>
      <w:r w:rsidRPr="002C7090">
        <w:rPr>
          <w:rFonts w:ascii="Trebuchet MS" w:hAnsi="Trebuchet MS"/>
          <w:b/>
          <w:bCs/>
          <w:i/>
        </w:rPr>
        <w:t>.</w:t>
      </w:r>
      <w:r w:rsidRPr="002C7090">
        <w:rPr>
          <w:rFonts w:ascii="Trebuchet MS" w:hAnsi="Trebuchet MS"/>
          <w:b/>
          <w:i/>
        </w:rPr>
        <w:t xml:space="preserve"> Teza de doctorat:</w:t>
      </w:r>
    </w:p>
    <w:p w14:paraId="6269D6D9" w14:textId="77777777" w:rsidR="00961115" w:rsidRPr="002C7090" w:rsidRDefault="00961115" w:rsidP="00961115">
      <w:pPr>
        <w:shd w:val="clear" w:color="auto" w:fill="FFFFFF"/>
        <w:ind w:firstLine="720"/>
        <w:jc w:val="both"/>
        <w:rPr>
          <w:rFonts w:ascii="Trebuchet MS" w:hAnsi="Trebuchet MS"/>
          <w:b/>
        </w:rPr>
      </w:pPr>
      <w:r w:rsidRPr="002C7090">
        <w:rPr>
          <w:rFonts w:ascii="Trebuchet MS" w:hAnsi="Trebuchet MS"/>
          <w:b/>
          <w:i/>
        </w:rPr>
        <w:t>Contribuții la studiul structurii și biologiei avifaunei din complexul de lacuri Rotbav și împrejurimi – Universitatea din București, Facultatea de Biologie – 2008</w:t>
      </w:r>
    </w:p>
    <w:p w14:paraId="4CB4B5BA" w14:textId="77777777" w:rsidR="00961115" w:rsidRPr="002C7090" w:rsidRDefault="00961115" w:rsidP="00961115">
      <w:pPr>
        <w:shd w:val="clear" w:color="auto" w:fill="FFFFFF"/>
        <w:jc w:val="both"/>
        <w:rPr>
          <w:rFonts w:ascii="Trebuchet MS" w:hAnsi="Trebuchet MS"/>
          <w:b/>
        </w:rPr>
      </w:pPr>
      <w:r w:rsidRPr="002C7090">
        <w:rPr>
          <w:rFonts w:ascii="Trebuchet MS" w:hAnsi="Trebuchet MS"/>
          <w:b/>
        </w:rPr>
        <w:t xml:space="preserve">A </w:t>
      </w:r>
      <w:r w:rsidRPr="002C7090">
        <w:rPr>
          <w:rFonts w:ascii="Trebuchet MS" w:hAnsi="Trebuchet MS"/>
        </w:rPr>
        <w:t>Cărți, Broșuri, Monografii</w:t>
      </w:r>
    </w:p>
    <w:p w14:paraId="4BAC8AAB" w14:textId="77777777" w:rsidR="00961115" w:rsidRPr="002C7090" w:rsidRDefault="00961115">
      <w:pPr>
        <w:numPr>
          <w:ilvl w:val="0"/>
          <w:numId w:val="18"/>
        </w:numPr>
        <w:tabs>
          <w:tab w:val="left" w:pos="284"/>
        </w:tabs>
        <w:spacing w:after="0" w:line="240" w:lineRule="auto"/>
        <w:ind w:left="0" w:hanging="11"/>
        <w:jc w:val="both"/>
        <w:rPr>
          <w:rFonts w:ascii="Trebuchet MS" w:hAnsi="Trebuchet MS"/>
        </w:rPr>
      </w:pPr>
      <w:r w:rsidRPr="002C7090">
        <w:rPr>
          <w:rFonts w:ascii="Trebuchet MS" w:hAnsi="Trebuchet MS"/>
        </w:rPr>
        <w:t>Victor CIOCHIA, Viorel COTLEANU,</w:t>
      </w:r>
      <w:r w:rsidRPr="002C7090">
        <w:rPr>
          <w:rFonts w:ascii="Trebuchet MS" w:hAnsi="Trebuchet MS"/>
          <w:b/>
        </w:rPr>
        <w:t xml:space="preserve"> Paul M.  ZEVEDEI „</w:t>
      </w:r>
      <w:r w:rsidRPr="002C7090">
        <w:rPr>
          <w:rFonts w:ascii="Trebuchet MS" w:hAnsi="Trebuchet MS"/>
        </w:rPr>
        <w:t>PĂSĂRI CARE IERNEAZĂ ÎN JUDEŢUL  BRAŞOV“,</w:t>
      </w:r>
      <w:r w:rsidRPr="002C7090">
        <w:rPr>
          <w:rFonts w:ascii="Trebuchet MS" w:hAnsi="Trebuchet MS"/>
          <w:b/>
        </w:rPr>
        <w:t xml:space="preserve"> </w:t>
      </w:r>
      <w:r w:rsidRPr="002C7090">
        <w:rPr>
          <w:rFonts w:ascii="Trebuchet MS" w:hAnsi="Trebuchet MS"/>
        </w:rPr>
        <w:t>Editura Pelecanu, 2009. ISBN 978-973-87505-7-9;</w:t>
      </w:r>
    </w:p>
    <w:p w14:paraId="3550A3C1" w14:textId="77777777" w:rsidR="00961115" w:rsidRPr="002C7090" w:rsidRDefault="00961115">
      <w:pPr>
        <w:numPr>
          <w:ilvl w:val="0"/>
          <w:numId w:val="18"/>
        </w:numPr>
        <w:tabs>
          <w:tab w:val="left" w:pos="284"/>
        </w:tabs>
        <w:spacing w:after="0" w:line="240" w:lineRule="auto"/>
        <w:ind w:left="-86" w:right="-85" w:hanging="11"/>
        <w:jc w:val="both"/>
        <w:rPr>
          <w:rFonts w:ascii="Trebuchet MS" w:hAnsi="Trebuchet MS"/>
        </w:rPr>
      </w:pPr>
      <w:r w:rsidRPr="002C7090">
        <w:rPr>
          <w:rFonts w:ascii="Trebuchet MS" w:hAnsi="Trebuchet MS"/>
        </w:rPr>
        <w:t>Victor CIOCHIA,</w:t>
      </w:r>
      <w:r w:rsidRPr="002C7090">
        <w:rPr>
          <w:rFonts w:ascii="Trebuchet MS" w:hAnsi="Trebuchet MS"/>
          <w:b/>
        </w:rPr>
        <w:t xml:space="preserve"> Paul M.  ZEVEDEI, „</w:t>
      </w:r>
      <w:r w:rsidRPr="002C7090">
        <w:rPr>
          <w:rFonts w:ascii="Trebuchet MS" w:hAnsi="Trebuchet MS"/>
          <w:bCs/>
        </w:rPr>
        <w:t xml:space="preserve">Ornitofauna sedentară din România (PĂSĂRI SEDENTARE DIN  ROMÂNIA)“, </w:t>
      </w:r>
      <w:r w:rsidRPr="002C7090">
        <w:rPr>
          <w:rFonts w:ascii="Trebuchet MS" w:hAnsi="Trebuchet MS"/>
        </w:rPr>
        <w:t xml:space="preserve">Editura Pelecanu, 2013. ISBN </w:t>
      </w:r>
      <w:r w:rsidRPr="002C7090">
        <w:rPr>
          <w:rFonts w:ascii="Trebuchet MS" w:hAnsi="Trebuchet MS"/>
          <w:caps/>
        </w:rPr>
        <w:t>978-973.87505-8-6;</w:t>
      </w:r>
    </w:p>
    <w:p w14:paraId="71A6F096" w14:textId="77777777" w:rsidR="00961115" w:rsidRPr="002C7090" w:rsidRDefault="00961115">
      <w:pPr>
        <w:numPr>
          <w:ilvl w:val="0"/>
          <w:numId w:val="18"/>
        </w:numPr>
        <w:tabs>
          <w:tab w:val="left" w:pos="284"/>
        </w:tabs>
        <w:spacing w:after="0" w:line="240" w:lineRule="auto"/>
        <w:ind w:left="-86" w:right="-57" w:hanging="11"/>
        <w:jc w:val="both"/>
        <w:rPr>
          <w:rFonts w:ascii="Trebuchet MS" w:hAnsi="Trebuchet MS"/>
        </w:rPr>
      </w:pPr>
      <w:r w:rsidRPr="002C7090">
        <w:rPr>
          <w:rFonts w:ascii="Trebuchet MS" w:hAnsi="Trebuchet MS"/>
        </w:rPr>
        <w:t xml:space="preserve">Teodor Maruşca, Vasile Mocanu, Monica A. Tod, Andreea C. Andreoiu, Marcela M. Dragoș,Vasile A. Blaj, </w:t>
      </w:r>
      <w:r w:rsidRPr="002C7090">
        <w:rPr>
          <w:rFonts w:ascii="Trebuchet MS" w:hAnsi="Trebuchet MS"/>
          <w:bCs/>
        </w:rPr>
        <w:t>Tudor A. Ene,</w:t>
      </w:r>
      <w:r w:rsidRPr="002C7090">
        <w:rPr>
          <w:rFonts w:ascii="Trebuchet MS" w:hAnsi="Trebuchet MS"/>
        </w:rPr>
        <w:t xml:space="preserve"> Doina Silistru, Emil Ichim, </w:t>
      </w:r>
      <w:r w:rsidRPr="002C7090">
        <w:rPr>
          <w:rFonts w:ascii="Trebuchet MS" w:hAnsi="Trebuchet MS"/>
          <w:b/>
        </w:rPr>
        <w:t>Paul M.  ZEVEDEI</w:t>
      </w:r>
      <w:r w:rsidRPr="002C7090">
        <w:rPr>
          <w:rFonts w:ascii="Trebuchet MS" w:hAnsi="Trebuchet MS"/>
        </w:rPr>
        <w:t>, Cosmin S. Constantinescu, Sorin V.Tod, „GHID DE ÎNTOCMIRE A AMENAJAMENTELOR PASTORALE“, Editura Capolavoro, 248 pagini, ISBN 978-973-98711-8-1, Brașov, 2014;</w:t>
      </w:r>
    </w:p>
    <w:p w14:paraId="2C68A3A7" w14:textId="77777777" w:rsidR="00961115" w:rsidRPr="002C7090" w:rsidRDefault="00961115">
      <w:pPr>
        <w:numPr>
          <w:ilvl w:val="0"/>
          <w:numId w:val="18"/>
        </w:numPr>
        <w:tabs>
          <w:tab w:val="left" w:pos="284"/>
        </w:tabs>
        <w:spacing w:after="0" w:line="240" w:lineRule="auto"/>
        <w:ind w:left="-86" w:right="-57" w:hanging="11"/>
        <w:jc w:val="both"/>
        <w:rPr>
          <w:rFonts w:ascii="Trebuchet MS" w:hAnsi="Trebuchet MS"/>
        </w:rPr>
      </w:pPr>
      <w:r w:rsidRPr="002C7090">
        <w:rPr>
          <w:rFonts w:ascii="Trebuchet MS" w:hAnsi="Trebuchet MS"/>
        </w:rPr>
        <w:t xml:space="preserve">Teodor MARUSCA, Neculai DRAGOMIR, Vasile Adrian BLAJ, Marinel N. HORABLAGA, Monica A. TOD, Sorin V. TOD, </w:t>
      </w:r>
      <w:r w:rsidRPr="002C7090">
        <w:rPr>
          <w:rFonts w:ascii="Trebuchet MS" w:hAnsi="Trebuchet MS"/>
          <w:bCs/>
        </w:rPr>
        <w:t xml:space="preserve">Tudor Adrian ENE, </w:t>
      </w:r>
      <w:r w:rsidRPr="002C7090">
        <w:rPr>
          <w:rFonts w:ascii="Trebuchet MS" w:hAnsi="Trebuchet MS"/>
          <w:b/>
          <w:bCs/>
        </w:rPr>
        <w:t xml:space="preserve">Paul M. ZEVEDEI, </w:t>
      </w:r>
      <w:r w:rsidRPr="002C7090">
        <w:rPr>
          <w:rFonts w:ascii="Trebuchet MS" w:hAnsi="Trebuchet MS"/>
        </w:rPr>
        <w:t>Andreea C. ANDREOIU, Marcela M. DRAGOȘ, Dorin RECHIȚEAN, Nicolae V. LUPU, Ștefan M. COSTESCU, Daniela A. ZEVEDEI-MARE, „ÎNDRUMAR DE BUNE PRACTICI PENTRU AGRICULTURA ECOLOGICĂ MONTANĂ PAJIȘTI PERMANENTE ȘI PASTORALISM“, Editura Capolavoro, 166 pagini, ISBN 978-973-0-28070-8 Brașov, 2018.</w:t>
      </w:r>
    </w:p>
    <w:p w14:paraId="455B0C91" w14:textId="77777777" w:rsidR="00961115" w:rsidRPr="002C7090" w:rsidRDefault="00961115" w:rsidP="00961115">
      <w:pPr>
        <w:tabs>
          <w:tab w:val="left" w:pos="284"/>
        </w:tabs>
        <w:ind w:left="-86" w:right="-57"/>
        <w:jc w:val="both"/>
        <w:rPr>
          <w:rFonts w:ascii="Trebuchet MS" w:hAnsi="Trebuchet MS"/>
        </w:rPr>
      </w:pPr>
    </w:p>
    <w:p w14:paraId="50FDFAC7" w14:textId="77777777" w:rsidR="00961115" w:rsidRPr="002C7090" w:rsidRDefault="00961115" w:rsidP="00961115">
      <w:pPr>
        <w:ind w:right="-57"/>
        <w:rPr>
          <w:rFonts w:ascii="Trebuchet MS" w:hAnsi="Trebuchet MS"/>
        </w:rPr>
      </w:pPr>
      <w:r w:rsidRPr="002C7090">
        <w:rPr>
          <w:rFonts w:ascii="Trebuchet MS" w:hAnsi="Trebuchet MS"/>
          <w:b/>
          <w:bCs/>
        </w:rPr>
        <w:t xml:space="preserve">B </w:t>
      </w:r>
      <w:r w:rsidRPr="002C7090">
        <w:rPr>
          <w:rFonts w:ascii="Trebuchet MS" w:hAnsi="Trebuchet MS"/>
        </w:rPr>
        <w:t>Lucrări publicate în reviste de specialitate:</w:t>
      </w:r>
    </w:p>
    <w:p w14:paraId="3A8A97E8" w14:textId="77777777" w:rsidR="00961115" w:rsidRPr="002C7090" w:rsidRDefault="00961115" w:rsidP="00961115">
      <w:pPr>
        <w:ind w:firstLine="720"/>
        <w:jc w:val="both"/>
        <w:rPr>
          <w:rFonts w:ascii="Trebuchet MS" w:hAnsi="Trebuchet MS"/>
          <w:noProof/>
        </w:rPr>
      </w:pPr>
      <w:r w:rsidRPr="002C7090">
        <w:rPr>
          <w:rFonts w:ascii="Trebuchet MS" w:hAnsi="Trebuchet MS"/>
        </w:rPr>
        <w:t xml:space="preserve">Vasile MOCANU, </w:t>
      </w:r>
      <w:r w:rsidRPr="002C7090">
        <w:rPr>
          <w:rFonts w:ascii="Trebuchet MS" w:hAnsi="Trebuchet MS"/>
          <w:bCs/>
        </w:rPr>
        <w:t xml:space="preserve">Tudor Adrian ENE, </w:t>
      </w:r>
      <w:r w:rsidRPr="002C7090">
        <w:rPr>
          <w:rFonts w:ascii="Trebuchet MS" w:hAnsi="Trebuchet MS"/>
        </w:rPr>
        <w:t xml:space="preserve">Monica Alexandrina TOD, </w:t>
      </w:r>
      <w:r w:rsidRPr="002C7090">
        <w:rPr>
          <w:rFonts w:ascii="Trebuchet MS" w:hAnsi="Trebuchet MS"/>
          <w:b/>
        </w:rPr>
        <w:t>Paul M.  ZEVEDEI</w:t>
      </w:r>
      <w:r w:rsidRPr="002C7090">
        <w:rPr>
          <w:rFonts w:ascii="Trebuchet MS" w:hAnsi="Trebuchet MS"/>
          <w:b/>
          <w:bCs/>
        </w:rPr>
        <w:t>, „</w:t>
      </w:r>
      <w:r w:rsidRPr="002C7090">
        <w:rPr>
          <w:rFonts w:ascii="Trebuchet MS" w:hAnsi="Trebuchet MS"/>
        </w:rPr>
        <w:t xml:space="preserve">MAȘINĂ DE SEMĂNAT PAJIȘTI MODERNIZATĂ MSPM-2,5“, </w:t>
      </w:r>
      <w:r w:rsidRPr="002C7090">
        <w:rPr>
          <w:rFonts w:ascii="Trebuchet MS" w:hAnsi="Trebuchet MS"/>
          <w:noProof/>
        </w:rPr>
        <w:t>Oferta cercetării ştiinţifice pentru transfer tehnologic în agricultură, industria alimentară şi silvicultură, Vol. XXI, ISSN 1844-0355, Editura ACADEMIEI ROMÂNE, 2018.</w:t>
      </w:r>
    </w:p>
    <w:p w14:paraId="11893D57" w14:textId="77777777" w:rsidR="00961115" w:rsidRPr="002C7090" w:rsidRDefault="00961115" w:rsidP="00961115">
      <w:pPr>
        <w:jc w:val="both"/>
        <w:rPr>
          <w:rFonts w:ascii="Trebuchet MS" w:hAnsi="Trebuchet MS"/>
        </w:rPr>
      </w:pPr>
      <w:r w:rsidRPr="002C7090">
        <w:rPr>
          <w:rFonts w:ascii="Trebuchet MS" w:hAnsi="Trebuchet MS"/>
          <w:b/>
          <w:bCs/>
          <w:noProof/>
        </w:rPr>
        <w:t xml:space="preserve">C </w:t>
      </w:r>
      <w:r w:rsidRPr="002C7090">
        <w:rPr>
          <w:rFonts w:ascii="Trebuchet MS" w:hAnsi="Trebuchet MS"/>
        </w:rPr>
        <w:t>Lucrări publicate în volumele conferinţelor de specialitate:</w:t>
      </w:r>
    </w:p>
    <w:p w14:paraId="5EF3E8CA" w14:textId="77777777" w:rsidR="00961115" w:rsidRPr="002C7090" w:rsidRDefault="00961115">
      <w:pPr>
        <w:numPr>
          <w:ilvl w:val="0"/>
          <w:numId w:val="19"/>
        </w:numPr>
        <w:tabs>
          <w:tab w:val="left" w:pos="284"/>
        </w:tabs>
        <w:spacing w:after="0" w:line="240" w:lineRule="auto"/>
        <w:jc w:val="both"/>
        <w:rPr>
          <w:rFonts w:ascii="Trebuchet MS" w:hAnsi="Trebuchet MS"/>
        </w:rPr>
      </w:pPr>
      <w:r w:rsidRPr="002C7090">
        <w:rPr>
          <w:rFonts w:ascii="Trebuchet MS" w:hAnsi="Trebuchet MS"/>
        </w:rPr>
        <w:t>Victor CIOCHIA</w:t>
      </w:r>
      <w:r w:rsidRPr="002C7090">
        <w:rPr>
          <w:rFonts w:ascii="Trebuchet MS" w:hAnsi="Trebuchet MS"/>
          <w:b/>
        </w:rPr>
        <w:t>,</w:t>
      </w:r>
      <w:r w:rsidRPr="002C7090">
        <w:rPr>
          <w:rFonts w:ascii="Trebuchet MS" w:hAnsi="Trebuchet MS"/>
        </w:rPr>
        <w:t xml:space="preserve"> </w:t>
      </w:r>
      <w:r w:rsidRPr="002C7090">
        <w:rPr>
          <w:rFonts w:ascii="Trebuchet MS" w:hAnsi="Trebuchet MS"/>
          <w:b/>
        </w:rPr>
        <w:t>Paul M.  ZEVEDEI, „</w:t>
      </w:r>
      <w:r w:rsidRPr="002C7090">
        <w:rPr>
          <w:rFonts w:ascii="Trebuchet MS" w:hAnsi="Trebuchet MS"/>
        </w:rPr>
        <w:t xml:space="preserve">Contribuții la cunoașterea constituentelor cuibului de guguștiuc (Streptopelia decaocto)“, Lucrările celei de a 6-a Conferințe Naționale </w:t>
      </w:r>
      <w:r w:rsidRPr="002C7090">
        <w:rPr>
          <w:rFonts w:ascii="Trebuchet MS" w:hAnsi="Trebuchet MS"/>
        </w:rPr>
        <w:lastRenderedPageBreak/>
        <w:t>pentru Protecția Mediului prin mijloace Biologice și Biotehnologii și a celei de a 3-a Conferințe Naționale de Ecosanogeneză, p. 238 – 247, Ed. Pelecanus, 2003, Brașov;</w:t>
      </w:r>
    </w:p>
    <w:p w14:paraId="4E368950" w14:textId="77777777" w:rsidR="00961115" w:rsidRPr="002C7090" w:rsidRDefault="00961115">
      <w:pPr>
        <w:numPr>
          <w:ilvl w:val="0"/>
          <w:numId w:val="19"/>
        </w:numPr>
        <w:tabs>
          <w:tab w:val="left" w:pos="284"/>
        </w:tabs>
        <w:spacing w:after="0" w:line="240" w:lineRule="auto"/>
        <w:jc w:val="both"/>
        <w:rPr>
          <w:rFonts w:ascii="Trebuchet MS" w:hAnsi="Trebuchet MS"/>
        </w:rPr>
      </w:pPr>
      <w:r w:rsidRPr="002C7090">
        <w:rPr>
          <w:rFonts w:ascii="Trebuchet MS" w:hAnsi="Trebuchet MS"/>
        </w:rPr>
        <w:t>Victor CIOCHIA</w:t>
      </w:r>
      <w:r w:rsidRPr="002C7090">
        <w:rPr>
          <w:rFonts w:ascii="Trebuchet MS" w:hAnsi="Trebuchet MS"/>
          <w:b/>
        </w:rPr>
        <w:t>,</w:t>
      </w:r>
      <w:r w:rsidRPr="002C7090">
        <w:rPr>
          <w:rFonts w:ascii="Trebuchet MS" w:hAnsi="Trebuchet MS"/>
        </w:rPr>
        <w:t xml:space="preserve"> </w:t>
      </w:r>
      <w:r w:rsidRPr="002C7090">
        <w:rPr>
          <w:rFonts w:ascii="Trebuchet MS" w:hAnsi="Trebuchet MS"/>
          <w:b/>
        </w:rPr>
        <w:t>Paul M.  ZEVEDEI, „</w:t>
      </w:r>
      <w:r w:rsidRPr="002C7090">
        <w:rPr>
          <w:rFonts w:ascii="Trebuchet MS" w:hAnsi="Trebuchet MS"/>
        </w:rPr>
        <w:t xml:space="preserve"> Drepneaua mare (Apus melba melba L.) prezentă în Parcul Națiunal Piatra Craiului“, Lucrările celei de a 6-a Conferințe Naționale pentru Protecția Mediului prin mijloace Biologice și Biotehnologii și a celei de a 3-a Conferințe Naționale de Ecosanogeneză, p. 247 – 249, Ed. Pelecanus, 2003, Brașov;</w:t>
      </w:r>
    </w:p>
    <w:p w14:paraId="1D3EAC8A" w14:textId="77777777" w:rsidR="00961115" w:rsidRPr="002C7090" w:rsidRDefault="00961115">
      <w:pPr>
        <w:numPr>
          <w:ilvl w:val="0"/>
          <w:numId w:val="19"/>
        </w:numPr>
        <w:tabs>
          <w:tab w:val="left" w:pos="284"/>
        </w:tabs>
        <w:spacing w:after="0" w:line="240" w:lineRule="auto"/>
        <w:jc w:val="both"/>
        <w:rPr>
          <w:rFonts w:ascii="Trebuchet MS" w:hAnsi="Trebuchet MS"/>
        </w:rPr>
      </w:pPr>
      <w:r w:rsidRPr="002C7090">
        <w:rPr>
          <w:rFonts w:ascii="Trebuchet MS" w:hAnsi="Trebuchet MS"/>
        </w:rPr>
        <w:t>Victor CIOCHIA</w:t>
      </w:r>
      <w:r w:rsidRPr="002C7090">
        <w:rPr>
          <w:rFonts w:ascii="Trebuchet MS" w:hAnsi="Trebuchet MS"/>
          <w:b/>
        </w:rPr>
        <w:t>,</w:t>
      </w:r>
      <w:r w:rsidRPr="002C7090">
        <w:rPr>
          <w:rFonts w:ascii="Trebuchet MS" w:hAnsi="Trebuchet MS"/>
        </w:rPr>
        <w:t xml:space="preserve"> </w:t>
      </w:r>
      <w:r w:rsidRPr="002C7090">
        <w:rPr>
          <w:rFonts w:ascii="Trebuchet MS" w:hAnsi="Trebuchet MS"/>
          <w:b/>
        </w:rPr>
        <w:t>Paul M.  ZEVEDEI, „</w:t>
      </w:r>
      <w:r w:rsidRPr="002C7090">
        <w:rPr>
          <w:rFonts w:ascii="Trebuchet MS" w:hAnsi="Trebuchet MS"/>
        </w:rPr>
        <w:t xml:space="preserve"> Sturzul asiatic (Zoothera dauma Latham, 1790) prezentă în România“, Lucrările celei de a 6-a Conferințe Naționale pentru Protecția Mediului prin mijloace Biologice și Biotehnologii și a celei de a 3-a Conferințe Naționale de Ecosanogeneză, p. 250 – 251, Ed. Pelecanus, 2003, Brașov;</w:t>
      </w:r>
    </w:p>
    <w:p w14:paraId="086DE1E2" w14:textId="77777777" w:rsidR="00961115" w:rsidRPr="002C7090" w:rsidRDefault="00961115">
      <w:pPr>
        <w:numPr>
          <w:ilvl w:val="0"/>
          <w:numId w:val="19"/>
        </w:numPr>
        <w:tabs>
          <w:tab w:val="left" w:pos="284"/>
        </w:tabs>
        <w:spacing w:after="0" w:line="240" w:lineRule="auto"/>
        <w:jc w:val="both"/>
        <w:rPr>
          <w:rFonts w:ascii="Trebuchet MS" w:hAnsi="Trebuchet MS"/>
        </w:rPr>
      </w:pPr>
      <w:r w:rsidRPr="002C7090">
        <w:rPr>
          <w:rFonts w:ascii="Trebuchet MS" w:hAnsi="Trebuchet MS"/>
        </w:rPr>
        <w:t>Victor CIOCHIA</w:t>
      </w:r>
      <w:r w:rsidRPr="002C7090">
        <w:rPr>
          <w:rFonts w:ascii="Trebuchet MS" w:hAnsi="Trebuchet MS"/>
          <w:b/>
        </w:rPr>
        <w:t>,</w:t>
      </w:r>
      <w:r w:rsidRPr="002C7090">
        <w:rPr>
          <w:rFonts w:ascii="Trebuchet MS" w:hAnsi="Trebuchet MS"/>
        </w:rPr>
        <w:t xml:space="preserve"> </w:t>
      </w:r>
      <w:r w:rsidRPr="002C7090">
        <w:rPr>
          <w:rFonts w:ascii="Trebuchet MS" w:hAnsi="Trebuchet MS"/>
          <w:b/>
        </w:rPr>
        <w:t xml:space="preserve">Paul M. ZEVEDEI, „ </w:t>
      </w:r>
      <w:r w:rsidRPr="002C7090">
        <w:rPr>
          <w:rFonts w:ascii="Trebuchet MS" w:hAnsi="Trebuchet MS"/>
        </w:rPr>
        <w:t>Rândunica roșcată (Hirundo daurica rufula Them 1835) prezentă în Țara Bârsei“, Lucrările celei de a 6-a Conferințe Naționale pentru Protecția Mediului prin mijloace Biologice și Biotehnologii și a celei de a 3-a Conferințe Naționale de Ecosanogeneză, p. 252 – 253, Ed. Pelecanus, 2003, Brașov;</w:t>
      </w:r>
    </w:p>
    <w:p w14:paraId="7A7F53F8" w14:textId="77777777" w:rsidR="00961115" w:rsidRPr="002C7090" w:rsidRDefault="00961115">
      <w:pPr>
        <w:numPr>
          <w:ilvl w:val="0"/>
          <w:numId w:val="19"/>
        </w:numPr>
        <w:tabs>
          <w:tab w:val="left" w:pos="284"/>
        </w:tabs>
        <w:spacing w:after="0" w:line="240" w:lineRule="auto"/>
        <w:jc w:val="both"/>
        <w:rPr>
          <w:rFonts w:ascii="Trebuchet MS" w:hAnsi="Trebuchet MS"/>
        </w:rPr>
      </w:pPr>
      <w:r w:rsidRPr="002C7090">
        <w:rPr>
          <w:rFonts w:ascii="Trebuchet MS" w:hAnsi="Trebuchet MS"/>
        </w:rPr>
        <w:t>Victor CIOCHIA</w:t>
      </w:r>
      <w:r w:rsidRPr="002C7090">
        <w:rPr>
          <w:rFonts w:ascii="Trebuchet MS" w:hAnsi="Trebuchet MS"/>
          <w:b/>
        </w:rPr>
        <w:t>,</w:t>
      </w:r>
      <w:r w:rsidRPr="002C7090">
        <w:rPr>
          <w:rFonts w:ascii="Trebuchet MS" w:hAnsi="Trebuchet MS"/>
        </w:rPr>
        <w:t xml:space="preserve"> </w:t>
      </w:r>
      <w:r w:rsidRPr="002C7090">
        <w:rPr>
          <w:rFonts w:ascii="Trebuchet MS" w:hAnsi="Trebuchet MS"/>
          <w:b/>
        </w:rPr>
        <w:t>Paul M. ZEVEDEI, „</w:t>
      </w:r>
      <w:r w:rsidRPr="002C7090">
        <w:rPr>
          <w:rFonts w:ascii="Trebuchet MS" w:hAnsi="Trebuchet MS"/>
        </w:rPr>
        <w:t xml:space="preserve"> Contribuții la cunoașterea realizării cuibului la Hirundo rustica L. (Hirundinae, Paseriformes)“, Lucrările celei de a 7-a Conferințe Naționale pentru Protecția Mediului prin mijloace Biologice și Biotehnologii și a celei de a 4-a Conferințe Naționale de Ecosanogeneză, p. 775 – 779, Ed. Pelecanus, 2005, Brașov;</w:t>
      </w:r>
    </w:p>
    <w:p w14:paraId="01C54C21" w14:textId="77777777" w:rsidR="00961115" w:rsidRPr="002C7090" w:rsidRDefault="00961115">
      <w:pPr>
        <w:numPr>
          <w:ilvl w:val="0"/>
          <w:numId w:val="19"/>
        </w:numPr>
        <w:tabs>
          <w:tab w:val="left" w:pos="284"/>
        </w:tabs>
        <w:spacing w:after="0" w:line="240" w:lineRule="auto"/>
        <w:jc w:val="both"/>
        <w:rPr>
          <w:rFonts w:ascii="Trebuchet MS" w:hAnsi="Trebuchet MS"/>
        </w:rPr>
      </w:pPr>
      <w:r w:rsidRPr="002C7090">
        <w:rPr>
          <w:rFonts w:ascii="Trebuchet MS" w:hAnsi="Trebuchet MS"/>
        </w:rPr>
        <w:t>Victor CIOCHIA</w:t>
      </w:r>
      <w:r w:rsidRPr="002C7090">
        <w:rPr>
          <w:rFonts w:ascii="Trebuchet MS" w:hAnsi="Trebuchet MS"/>
          <w:b/>
        </w:rPr>
        <w:t>,</w:t>
      </w:r>
      <w:r w:rsidRPr="002C7090">
        <w:rPr>
          <w:rFonts w:ascii="Trebuchet MS" w:hAnsi="Trebuchet MS"/>
        </w:rPr>
        <w:t xml:space="preserve"> </w:t>
      </w:r>
      <w:r w:rsidRPr="002C7090">
        <w:rPr>
          <w:rFonts w:ascii="Trebuchet MS" w:hAnsi="Trebuchet MS"/>
          <w:b/>
        </w:rPr>
        <w:t>Paul M. ZEVEDEI, „</w:t>
      </w:r>
      <w:r w:rsidRPr="002C7090">
        <w:rPr>
          <w:rFonts w:ascii="Trebuchet MS" w:hAnsi="Trebuchet MS"/>
        </w:rPr>
        <w:t xml:space="preserve"> Contribuții la cunoașterea structurii ornitofaunei la un complex de lacuri din Țara Bârsei și împrejurimi“, Lucrările celei de a 8-a Conferințe Naționale pentru Protecția Mediului prin mijloace Biologice și Biotehnologii și a celei de a 5-a Conferințe Naționale de Ecosanogeneză, p. 156 – 163, Ed. Pelecanus, 2007, Brașov;</w:t>
      </w:r>
    </w:p>
    <w:p w14:paraId="09064B5C" w14:textId="77777777" w:rsidR="00961115" w:rsidRPr="002C7090" w:rsidRDefault="00961115">
      <w:pPr>
        <w:numPr>
          <w:ilvl w:val="0"/>
          <w:numId w:val="19"/>
        </w:numPr>
        <w:tabs>
          <w:tab w:val="left" w:pos="284"/>
        </w:tabs>
        <w:spacing w:after="0" w:line="240" w:lineRule="auto"/>
        <w:jc w:val="both"/>
        <w:rPr>
          <w:rFonts w:ascii="Trebuchet MS" w:hAnsi="Trebuchet MS"/>
        </w:rPr>
      </w:pPr>
      <w:r w:rsidRPr="002C7090">
        <w:rPr>
          <w:rFonts w:ascii="Trebuchet MS" w:hAnsi="Trebuchet MS"/>
          <w:b/>
        </w:rPr>
        <w:t xml:space="preserve">Paul M. ZEVEDEI, „ </w:t>
      </w:r>
      <w:r w:rsidRPr="002C7090">
        <w:rPr>
          <w:rFonts w:ascii="Trebuchet MS" w:hAnsi="Trebuchet MS"/>
        </w:rPr>
        <w:t>Contribuții la cunoașterea compoziției cuibului de Pica Pica (L. 1758) (Aves)“, Lucrările celei de a 8-a Conferințe Naționale pentru Protecția Mediului prin mijloace Biologice și Biotehnologii și a celei de a 5-a Conferințe Naționale de Ecosanogeneză, p. 164 – 167, Ed. Pelecanus, 2007, Brașov;</w:t>
      </w:r>
    </w:p>
    <w:p w14:paraId="5185B2D5" w14:textId="77777777" w:rsidR="00961115" w:rsidRPr="002C7090" w:rsidRDefault="00961115">
      <w:pPr>
        <w:numPr>
          <w:ilvl w:val="0"/>
          <w:numId w:val="19"/>
        </w:numPr>
        <w:tabs>
          <w:tab w:val="left" w:pos="284"/>
        </w:tabs>
        <w:spacing w:after="0" w:line="240" w:lineRule="auto"/>
        <w:jc w:val="both"/>
        <w:rPr>
          <w:rFonts w:ascii="Trebuchet MS" w:hAnsi="Trebuchet MS"/>
        </w:rPr>
      </w:pPr>
      <w:r w:rsidRPr="002C7090">
        <w:rPr>
          <w:rFonts w:ascii="Trebuchet MS" w:hAnsi="Trebuchet MS"/>
          <w:b/>
        </w:rPr>
        <w:t>Paul M.  ZEVEDEI</w:t>
      </w:r>
      <w:r w:rsidRPr="002C7090">
        <w:rPr>
          <w:rFonts w:ascii="Trebuchet MS" w:hAnsi="Trebuchet MS"/>
          <w:b/>
          <w:noProof/>
        </w:rPr>
        <w:t xml:space="preserve">, </w:t>
      </w:r>
      <w:r w:rsidRPr="002C7090">
        <w:rPr>
          <w:rFonts w:ascii="Trebuchet MS" w:hAnsi="Trebuchet MS"/>
          <w:noProof/>
        </w:rPr>
        <w:t>T. Maruşca, V. Mocanu, E.C. Haş, A.C. Ciopata, S.Tod, „</w:t>
      </w:r>
      <w:r w:rsidRPr="002C7090">
        <w:rPr>
          <w:rFonts w:ascii="Trebuchet MS" w:hAnsi="Trebuchet MS"/>
          <w:shd w:val="clear" w:color="auto" w:fill="FFFFFF"/>
        </w:rPr>
        <w:t xml:space="preserve"> Protective measures for the ornithofauna and butterflies from </w:t>
      </w:r>
      <w:r w:rsidRPr="002C7090">
        <w:rPr>
          <w:rFonts w:ascii="Trebuchet MS" w:hAnsi="Trebuchet MS"/>
          <w:i/>
          <w:shd w:val="clear" w:color="auto" w:fill="FFFFFF"/>
        </w:rPr>
        <w:t>maculinea</w:t>
      </w:r>
      <w:r w:rsidRPr="002C7090">
        <w:rPr>
          <w:rFonts w:ascii="Trebuchet MS" w:hAnsi="Trebuchet MS"/>
          <w:shd w:val="clear" w:color="auto" w:fill="FFFFFF"/>
        </w:rPr>
        <w:t xml:space="preserve"> sp. Imposed by gaec and their impact on grasslands production and quality“, </w:t>
      </w:r>
      <w:r w:rsidRPr="002C7090">
        <w:rPr>
          <w:rFonts w:ascii="Trebuchet MS" w:hAnsi="Trebuchet MS"/>
          <w:caps/>
          <w:shd w:val="clear" w:color="auto" w:fill="FFFFFF"/>
        </w:rPr>
        <w:t>J</w:t>
      </w:r>
      <w:r w:rsidRPr="002C7090">
        <w:rPr>
          <w:rFonts w:ascii="Trebuchet MS" w:hAnsi="Trebuchet MS"/>
          <w:shd w:val="clear" w:color="auto" w:fill="FFFFFF"/>
        </w:rPr>
        <w:t>ournal of Mountain Agriculture on the Balkans, vol. 16, nr.4,  pp.969-982, Publishedby: Research Institute of Mountain Stockbreeding and Agriculture, Troyan, Bulgaria, ISSN 1311 – 0489;</w:t>
      </w:r>
    </w:p>
    <w:p w14:paraId="112A7EDF" w14:textId="77777777" w:rsidR="00961115" w:rsidRPr="002C7090" w:rsidRDefault="00961115">
      <w:pPr>
        <w:numPr>
          <w:ilvl w:val="0"/>
          <w:numId w:val="19"/>
        </w:numPr>
        <w:tabs>
          <w:tab w:val="left" w:pos="284"/>
        </w:tabs>
        <w:spacing w:after="0" w:line="240" w:lineRule="auto"/>
        <w:jc w:val="both"/>
        <w:rPr>
          <w:rFonts w:ascii="Trebuchet MS" w:hAnsi="Trebuchet MS"/>
        </w:rPr>
      </w:pPr>
      <w:r w:rsidRPr="002C7090">
        <w:rPr>
          <w:rFonts w:ascii="Trebuchet MS" w:hAnsi="Trebuchet MS"/>
        </w:rPr>
        <w:t xml:space="preserve">Tod Monica Alexandrina, MARUŞCA Teodor, Mocanu Vasile,Andreea Ciopata, Tod Sorin </w:t>
      </w:r>
      <w:r w:rsidRPr="002C7090">
        <w:rPr>
          <w:rFonts w:ascii="Trebuchet MS" w:hAnsi="Trebuchet MS"/>
          <w:b/>
        </w:rPr>
        <w:t>Paul M.  ZEVEDEI, „</w:t>
      </w:r>
      <w:r w:rsidRPr="002C7090">
        <w:rPr>
          <w:rFonts w:ascii="Trebuchet MS" w:hAnsi="Trebuchet MS"/>
        </w:rPr>
        <w:t xml:space="preserve"> Forage production and grassland management influence of overseeding operation with Trifolium pratense of some temporary grassland with diferents cultivars of Phalaris arundinacea“, Journal of mountain Agriculture on the Balkans, Vol 16 , no.4, Conferince, RIMSA, TROYAN , Bulgaria,  pp.959-968, ISSN  1311-0489;</w:t>
      </w:r>
    </w:p>
    <w:p w14:paraId="2651F1FA" w14:textId="77777777" w:rsidR="00961115" w:rsidRPr="002C7090" w:rsidRDefault="00961115">
      <w:pPr>
        <w:numPr>
          <w:ilvl w:val="0"/>
          <w:numId w:val="19"/>
        </w:numPr>
        <w:tabs>
          <w:tab w:val="left" w:pos="284"/>
          <w:tab w:val="left" w:pos="426"/>
        </w:tabs>
        <w:spacing w:after="0" w:line="240" w:lineRule="auto"/>
        <w:jc w:val="both"/>
        <w:rPr>
          <w:rFonts w:ascii="Trebuchet MS" w:hAnsi="Trebuchet MS"/>
        </w:rPr>
      </w:pPr>
      <w:r w:rsidRPr="002C7090">
        <w:rPr>
          <w:rFonts w:ascii="Trebuchet MS" w:hAnsi="Trebuchet MS"/>
        </w:rPr>
        <w:t xml:space="preserve">Andreea Ciopata, V. Cardaşol, Georgeta Oprea, </w:t>
      </w:r>
      <w:r w:rsidRPr="002C7090">
        <w:rPr>
          <w:rFonts w:ascii="Trebuchet MS" w:hAnsi="Trebuchet MS"/>
          <w:b/>
        </w:rPr>
        <w:t>Paul M.  ZEVEDEI, „</w:t>
      </w:r>
      <w:r w:rsidRPr="002C7090">
        <w:rPr>
          <w:rFonts w:ascii="Trebuchet MS" w:hAnsi="Trebuchet MS"/>
        </w:rPr>
        <w:t xml:space="preserve"> Testarea unor îngrăşăminte noi aplicate pe pajişti în vederea omologării“, Simpozionul: „Folosirea îngrăşămintelor minerale şi organominerale în agricultură “ 7 octombrie 2013, Bucureşti;</w:t>
      </w:r>
    </w:p>
    <w:p w14:paraId="30BCC9CE" w14:textId="77777777" w:rsidR="00961115" w:rsidRPr="002C7090" w:rsidRDefault="00961115">
      <w:pPr>
        <w:numPr>
          <w:ilvl w:val="0"/>
          <w:numId w:val="19"/>
        </w:numPr>
        <w:tabs>
          <w:tab w:val="left" w:pos="284"/>
          <w:tab w:val="left" w:pos="426"/>
        </w:tabs>
        <w:spacing w:after="0" w:line="240" w:lineRule="auto"/>
        <w:jc w:val="both"/>
        <w:rPr>
          <w:rFonts w:ascii="Trebuchet MS" w:hAnsi="Trebuchet MS"/>
        </w:rPr>
      </w:pPr>
      <w:r w:rsidRPr="002C7090">
        <w:rPr>
          <w:rFonts w:ascii="Trebuchet MS" w:hAnsi="Trebuchet MS"/>
        </w:rPr>
        <w:t xml:space="preserve">T.Maruşca, V.A.Blaj, V. Mocanu, V. Cardaşol, E.C. Haş, Monica Tod </w:t>
      </w:r>
      <w:r w:rsidRPr="002C7090">
        <w:rPr>
          <w:rFonts w:ascii="Trebuchet MS" w:hAnsi="Trebuchet MS"/>
          <w:b/>
        </w:rPr>
        <w:t>Paul M.  ZEVEDEI</w:t>
      </w:r>
      <w:r w:rsidRPr="002C7090">
        <w:rPr>
          <w:rFonts w:ascii="Trebuchet MS" w:hAnsi="Trebuchet MS"/>
        </w:rPr>
        <w:t xml:space="preserve"> Marcela Dragoş, „ Valorificarea raţională a producţiei pajiştilor permanente prin păşunat şi cosit, în scopul menţinerii suprafeţelor şi peisajelor pastorale pentru protecţia mediului, inclusiv a biodiversităţii“, Simpozionul: „ Pădurile şi pajiştile, principalele componente ale spaţiului verde al Romaniei “, 10 oct.2013;</w:t>
      </w:r>
    </w:p>
    <w:p w14:paraId="5596B056" w14:textId="77777777" w:rsidR="00961115" w:rsidRPr="002C7090" w:rsidRDefault="00961115">
      <w:pPr>
        <w:numPr>
          <w:ilvl w:val="0"/>
          <w:numId w:val="19"/>
        </w:numPr>
        <w:tabs>
          <w:tab w:val="left" w:pos="284"/>
          <w:tab w:val="left" w:pos="426"/>
        </w:tabs>
        <w:spacing w:after="0" w:line="240" w:lineRule="auto"/>
        <w:jc w:val="both"/>
        <w:rPr>
          <w:rFonts w:ascii="Trebuchet MS" w:hAnsi="Trebuchet MS"/>
        </w:rPr>
      </w:pPr>
      <w:r w:rsidRPr="002C7090">
        <w:rPr>
          <w:rFonts w:ascii="Trebuchet MS" w:hAnsi="Trebuchet MS"/>
        </w:rPr>
        <w:t xml:space="preserve">T. Marușca, V. Mocanu, A.V. Blaj, C.S. Constantinescu, C.E. Haș, </w:t>
      </w:r>
      <w:r w:rsidRPr="002C7090">
        <w:rPr>
          <w:rFonts w:ascii="Trebuchet MS" w:hAnsi="Trebuchet MS"/>
          <w:b/>
        </w:rPr>
        <w:t>Paul M.  ZEVEDEI, „</w:t>
      </w:r>
      <w:r w:rsidRPr="002C7090">
        <w:rPr>
          <w:rFonts w:ascii="Trebuchet MS" w:hAnsi="Trebuchet MS"/>
        </w:rPr>
        <w:t>Tehnologie de îmbunătățire a pajiștilor subalpine pentru pășunat cu vaci de lapte“, Oferta Cercetării Științifice pentru Transfer Tehnologic în Agricultură, Industria Alimentară și Silvicultură, Ed. Ceres, Vol. XVI, 2013 ISSN 1844-0355;</w:t>
      </w:r>
    </w:p>
    <w:p w14:paraId="10F7BE8B" w14:textId="77777777" w:rsidR="00961115" w:rsidRPr="002C7090" w:rsidRDefault="00961115">
      <w:pPr>
        <w:numPr>
          <w:ilvl w:val="0"/>
          <w:numId w:val="19"/>
        </w:numPr>
        <w:tabs>
          <w:tab w:val="left" w:pos="284"/>
          <w:tab w:val="left" w:pos="426"/>
        </w:tabs>
        <w:spacing w:after="0" w:line="240" w:lineRule="auto"/>
        <w:jc w:val="both"/>
        <w:rPr>
          <w:rFonts w:ascii="Trebuchet MS" w:hAnsi="Trebuchet MS"/>
        </w:rPr>
      </w:pPr>
      <w:r w:rsidRPr="002C7090">
        <w:rPr>
          <w:rFonts w:ascii="Trebuchet MS" w:hAnsi="Trebuchet MS"/>
        </w:rPr>
        <w:t xml:space="preserve">T. Marușca, </w:t>
      </w:r>
      <w:r w:rsidRPr="002C7090">
        <w:rPr>
          <w:rFonts w:ascii="Trebuchet MS" w:hAnsi="Trebuchet MS"/>
          <w:noProof/>
        </w:rPr>
        <w:t xml:space="preserve">V. Mocanu, </w:t>
      </w:r>
      <w:r w:rsidRPr="002C7090">
        <w:rPr>
          <w:rFonts w:ascii="Trebuchet MS" w:hAnsi="Trebuchet MS"/>
        </w:rPr>
        <w:t xml:space="preserve">A.V. Blaj, C.E. Haș, </w:t>
      </w:r>
      <w:r w:rsidRPr="002C7090">
        <w:rPr>
          <w:rFonts w:ascii="Trebuchet MS" w:hAnsi="Trebuchet MS"/>
          <w:b/>
        </w:rPr>
        <w:t>Paul M.  ZEVEDEI, „</w:t>
      </w:r>
      <w:r w:rsidRPr="002C7090">
        <w:rPr>
          <w:rFonts w:ascii="Trebuchet MS" w:hAnsi="Trebuchet MS"/>
        </w:rPr>
        <w:t xml:space="preserve"> Înierbarea suprafețelor lipsite de vegetație sau îmburuienate din pajiștile supratârlite“, Oferta Cercetării Științifice pentru Transfer Tehnologic în Agricultură, Industria Alimentară și Silvicultură, Ed. Ceres, Vol. XVI, 2013 ISSN 1844-0355;</w:t>
      </w:r>
    </w:p>
    <w:p w14:paraId="0B55922C" w14:textId="77777777" w:rsidR="00961115" w:rsidRPr="002C7090" w:rsidRDefault="00961115">
      <w:pPr>
        <w:numPr>
          <w:ilvl w:val="0"/>
          <w:numId w:val="19"/>
        </w:numPr>
        <w:tabs>
          <w:tab w:val="left" w:pos="284"/>
          <w:tab w:val="left" w:pos="426"/>
        </w:tabs>
        <w:spacing w:after="0" w:line="240" w:lineRule="auto"/>
        <w:jc w:val="both"/>
        <w:rPr>
          <w:rFonts w:ascii="Trebuchet MS" w:hAnsi="Trebuchet MS"/>
        </w:rPr>
      </w:pPr>
      <w:proofErr w:type="spellStart"/>
      <w:r w:rsidRPr="002C7090">
        <w:rPr>
          <w:rFonts w:ascii="Trebuchet MS" w:hAnsi="Trebuchet MS"/>
          <w:lang w:val="fr-FR"/>
        </w:rPr>
        <w:lastRenderedPageBreak/>
        <w:t>Ha</w:t>
      </w:r>
      <w:r w:rsidRPr="002C7090">
        <w:rPr>
          <w:rFonts w:ascii="Trebuchet MS" w:hAnsi="Trebuchet MS" w:cs="Cambria Math"/>
          <w:lang w:val="fr-FR"/>
        </w:rPr>
        <w:t>ș</w:t>
      </w:r>
      <w:proofErr w:type="spellEnd"/>
      <w:r w:rsidRPr="002C7090">
        <w:rPr>
          <w:rFonts w:ascii="Trebuchet MS" w:hAnsi="Trebuchet MS"/>
          <w:lang w:val="fr-FR"/>
        </w:rPr>
        <w:t xml:space="preserve"> E.C., </w:t>
      </w:r>
      <w:proofErr w:type="spellStart"/>
      <w:r w:rsidRPr="002C7090">
        <w:rPr>
          <w:rFonts w:ascii="Trebuchet MS" w:hAnsi="Trebuchet MS"/>
          <w:lang w:val="fr-FR"/>
        </w:rPr>
        <w:t>Drago</w:t>
      </w:r>
      <w:r w:rsidRPr="002C7090">
        <w:rPr>
          <w:rFonts w:ascii="Trebuchet MS" w:hAnsi="Trebuchet MS" w:cs="Cambria Math"/>
          <w:lang w:val="fr-FR"/>
        </w:rPr>
        <w:t>ș</w:t>
      </w:r>
      <w:proofErr w:type="spellEnd"/>
      <w:r w:rsidRPr="002C7090">
        <w:rPr>
          <w:rFonts w:ascii="Trebuchet MS" w:hAnsi="Trebuchet MS"/>
          <w:lang w:val="fr-FR"/>
        </w:rPr>
        <w:t xml:space="preserve"> </w:t>
      </w:r>
      <w:proofErr w:type="spellStart"/>
      <w:r w:rsidRPr="002C7090">
        <w:rPr>
          <w:rFonts w:ascii="Trebuchet MS" w:hAnsi="Trebuchet MS"/>
          <w:lang w:val="fr-FR"/>
        </w:rPr>
        <w:t>Marcela</w:t>
      </w:r>
      <w:proofErr w:type="spellEnd"/>
      <w:r w:rsidRPr="002C7090">
        <w:rPr>
          <w:rFonts w:ascii="Trebuchet MS" w:hAnsi="Trebuchet MS"/>
          <w:lang w:val="fr-FR"/>
        </w:rPr>
        <w:t xml:space="preserve">, </w:t>
      </w:r>
      <w:r w:rsidRPr="002C7090">
        <w:rPr>
          <w:rFonts w:ascii="Trebuchet MS" w:hAnsi="Trebuchet MS"/>
          <w:b/>
        </w:rPr>
        <w:t>Paul M.  ZEVEDEI</w:t>
      </w:r>
      <w:r w:rsidRPr="002C7090">
        <w:rPr>
          <w:rFonts w:ascii="Trebuchet MS" w:hAnsi="Trebuchet MS"/>
          <w:lang w:val="it-IT"/>
        </w:rPr>
        <w:t xml:space="preserve">, </w:t>
      </w:r>
      <w:r w:rsidRPr="002C7090">
        <w:rPr>
          <w:rFonts w:ascii="Trebuchet MS" w:hAnsi="Trebuchet MS"/>
          <w:bCs/>
          <w:lang w:val="it-IT"/>
        </w:rPr>
        <w:t>Andreea Ciopată, „</w:t>
      </w:r>
      <w:r w:rsidRPr="002C7090">
        <w:rPr>
          <w:rFonts w:ascii="Trebuchet MS" w:hAnsi="Trebuchet MS"/>
          <w:i/>
          <w:iCs/>
          <w:lang w:val="it-IT"/>
        </w:rPr>
        <w:t xml:space="preserve"> Produsele montane, tradi</w:t>
      </w:r>
      <w:r w:rsidRPr="002C7090">
        <w:rPr>
          <w:rFonts w:ascii="Trebuchet MS" w:hAnsi="Trebuchet MS" w:cs="Cambria Math"/>
          <w:i/>
          <w:iCs/>
          <w:lang w:val="it-IT"/>
        </w:rPr>
        <w:t>ț</w:t>
      </w:r>
      <w:r w:rsidRPr="002C7090">
        <w:rPr>
          <w:rFonts w:ascii="Trebuchet MS" w:hAnsi="Trebuchet MS"/>
          <w:i/>
          <w:iCs/>
          <w:lang w:val="it-IT"/>
        </w:rPr>
        <w:t xml:space="preserve">ie </w:t>
      </w:r>
      <w:r w:rsidRPr="002C7090">
        <w:rPr>
          <w:rFonts w:ascii="Trebuchet MS" w:hAnsi="Trebuchet MS" w:cs="Cambria Math"/>
          <w:i/>
          <w:iCs/>
          <w:lang w:val="it-IT"/>
        </w:rPr>
        <w:t>ș</w:t>
      </w:r>
      <w:r w:rsidRPr="002C7090">
        <w:rPr>
          <w:rFonts w:ascii="Trebuchet MS" w:hAnsi="Trebuchet MS"/>
          <w:i/>
          <w:iCs/>
          <w:lang w:val="it-IT"/>
        </w:rPr>
        <w:t>i calitate. Studiu de caz – Mun</w:t>
      </w:r>
      <w:r w:rsidRPr="002C7090">
        <w:rPr>
          <w:rFonts w:ascii="Trebuchet MS" w:hAnsi="Trebuchet MS" w:cs="Cambria Math"/>
          <w:i/>
          <w:iCs/>
          <w:lang w:val="it-IT"/>
        </w:rPr>
        <w:t>ț</w:t>
      </w:r>
      <w:r w:rsidRPr="002C7090">
        <w:rPr>
          <w:rFonts w:ascii="Trebuchet MS" w:hAnsi="Trebuchet MS"/>
          <w:i/>
          <w:iCs/>
          <w:lang w:val="it-IT"/>
        </w:rPr>
        <w:t>ii Bucegi</w:t>
      </w:r>
      <w:r w:rsidRPr="002C7090">
        <w:rPr>
          <w:rFonts w:ascii="Trebuchet MS" w:hAnsi="Trebuchet MS"/>
          <w:lang w:val="it-IT"/>
        </w:rPr>
        <w:t>. Lucrare prezentată în cadrul seminarului ”</w:t>
      </w:r>
      <w:r w:rsidRPr="002C7090">
        <w:rPr>
          <w:rFonts w:ascii="Trebuchet MS" w:hAnsi="Trebuchet MS"/>
          <w:i/>
          <w:iCs/>
          <w:lang w:val="it-IT"/>
        </w:rPr>
        <w:t>Contribu</w:t>
      </w:r>
      <w:r w:rsidRPr="002C7090">
        <w:rPr>
          <w:rFonts w:ascii="Trebuchet MS" w:hAnsi="Trebuchet MS" w:cs="Cambria Math"/>
          <w:i/>
          <w:iCs/>
          <w:lang w:val="it-IT"/>
        </w:rPr>
        <w:t>ț</w:t>
      </w:r>
      <w:r w:rsidRPr="002C7090">
        <w:rPr>
          <w:rFonts w:ascii="Trebuchet MS" w:hAnsi="Trebuchet MS"/>
          <w:i/>
          <w:iCs/>
          <w:lang w:val="it-IT"/>
        </w:rPr>
        <w:t xml:space="preserve">ia cercetării </w:t>
      </w:r>
      <w:r w:rsidRPr="002C7090">
        <w:rPr>
          <w:rFonts w:ascii="Trebuchet MS" w:hAnsi="Trebuchet MS" w:cs="Cambria Math"/>
          <w:i/>
          <w:iCs/>
          <w:lang w:val="it-IT"/>
        </w:rPr>
        <w:t>ș</w:t>
      </w:r>
      <w:r w:rsidRPr="002C7090">
        <w:rPr>
          <w:rFonts w:ascii="Trebuchet MS" w:hAnsi="Trebuchet MS"/>
          <w:i/>
          <w:iCs/>
          <w:lang w:val="it-IT"/>
        </w:rPr>
        <w:t>tiin</w:t>
      </w:r>
      <w:r w:rsidRPr="002C7090">
        <w:rPr>
          <w:rFonts w:ascii="Trebuchet MS" w:hAnsi="Trebuchet MS" w:cs="Cambria Math"/>
          <w:i/>
          <w:iCs/>
          <w:lang w:val="it-IT"/>
        </w:rPr>
        <w:t>ț</w:t>
      </w:r>
      <w:r w:rsidRPr="002C7090">
        <w:rPr>
          <w:rFonts w:ascii="Trebuchet MS" w:hAnsi="Trebuchet MS"/>
          <w:i/>
          <w:iCs/>
          <w:lang w:val="it-IT"/>
        </w:rPr>
        <w:t>ifice la promovarea produselor montane de calitate</w:t>
      </w:r>
      <w:r w:rsidRPr="002C7090">
        <w:rPr>
          <w:rFonts w:ascii="Trebuchet MS" w:hAnsi="Trebuchet MS"/>
          <w:lang w:val="it-IT"/>
        </w:rPr>
        <w:t>”, Cristian – Sibiu, 28.11.2013;</w:t>
      </w:r>
    </w:p>
    <w:p w14:paraId="6CD553E2" w14:textId="77777777" w:rsidR="00961115" w:rsidRPr="002C7090" w:rsidRDefault="00961115">
      <w:pPr>
        <w:numPr>
          <w:ilvl w:val="0"/>
          <w:numId w:val="19"/>
        </w:numPr>
        <w:tabs>
          <w:tab w:val="left" w:pos="284"/>
          <w:tab w:val="left" w:pos="426"/>
        </w:tabs>
        <w:spacing w:after="0" w:line="240" w:lineRule="auto"/>
        <w:jc w:val="both"/>
        <w:rPr>
          <w:rFonts w:ascii="Trebuchet MS" w:hAnsi="Trebuchet MS"/>
        </w:rPr>
      </w:pPr>
      <w:r w:rsidRPr="002C7090">
        <w:rPr>
          <w:rFonts w:ascii="Trebuchet MS" w:hAnsi="Trebuchet MS"/>
          <w:bCs/>
        </w:rPr>
        <w:t xml:space="preserve">Mocanu V., Ene T. A., </w:t>
      </w:r>
      <w:r w:rsidRPr="002C7090">
        <w:rPr>
          <w:rFonts w:ascii="Trebuchet MS" w:hAnsi="Trebuchet MS"/>
          <w:b/>
        </w:rPr>
        <w:t>Paul M.  ZEVEDEI</w:t>
      </w:r>
      <w:r w:rsidRPr="002C7090">
        <w:rPr>
          <w:rFonts w:ascii="Trebuchet MS" w:hAnsi="Trebuchet MS"/>
          <w:b/>
          <w:bCs/>
        </w:rPr>
        <w:t>., „</w:t>
      </w:r>
      <w:r w:rsidRPr="002C7090">
        <w:rPr>
          <w:rFonts w:ascii="Trebuchet MS" w:hAnsi="Trebuchet MS"/>
          <w:bCs/>
          <w:spacing w:val="-1"/>
        </w:rPr>
        <w:t xml:space="preserve">IMPROVEMENT OF DEGRADED GRASSLANDS BY DIFFERENT RESEEDING METHODS“, </w:t>
      </w:r>
      <w:r w:rsidRPr="002C7090">
        <w:rPr>
          <w:rFonts w:ascii="Trebuchet MS" w:hAnsi="Trebuchet MS"/>
          <w:noProof/>
        </w:rPr>
        <w:t>JOURNAL OF MOUNTAIN AGRICULTURE ON THE BALKANS, Volume 16, No.4, 2014, ISSN 1311-0489, TROYAN, BULGARIA;</w:t>
      </w:r>
    </w:p>
    <w:p w14:paraId="4F000441" w14:textId="77777777" w:rsidR="00961115" w:rsidRPr="002C7090" w:rsidRDefault="00961115">
      <w:pPr>
        <w:numPr>
          <w:ilvl w:val="0"/>
          <w:numId w:val="19"/>
        </w:numPr>
        <w:tabs>
          <w:tab w:val="left" w:pos="284"/>
          <w:tab w:val="left" w:pos="426"/>
        </w:tabs>
        <w:spacing w:after="0" w:line="240" w:lineRule="auto"/>
        <w:jc w:val="both"/>
        <w:rPr>
          <w:rFonts w:ascii="Trebuchet MS" w:hAnsi="Trebuchet MS"/>
        </w:rPr>
      </w:pPr>
      <w:r w:rsidRPr="002C7090">
        <w:rPr>
          <w:rFonts w:ascii="Trebuchet MS" w:hAnsi="Trebuchet MS"/>
        </w:rPr>
        <w:t xml:space="preserve">Marusca T., Blaj V.A., Mocanu V., Rau V., Andreoiu Andreea Cristina, Has E.C., </w:t>
      </w:r>
      <w:r w:rsidRPr="002C7090">
        <w:rPr>
          <w:rFonts w:ascii="Trebuchet MS" w:hAnsi="Trebuchet MS"/>
          <w:b/>
        </w:rPr>
        <w:t>Paul M.  ZEVEDEI, „</w:t>
      </w:r>
      <w:r w:rsidRPr="002C7090">
        <w:rPr>
          <w:rFonts w:ascii="Trebuchet MS" w:hAnsi="Trebuchet MS"/>
        </w:rPr>
        <w:t xml:space="preserve"> Efectul de lunga durata al amendarii calcice a pasunilor montane asupra productiei de lapte“, lucrare prezentata in cadrul simpozionului `</w:t>
      </w:r>
      <w:r w:rsidRPr="002C7090">
        <w:rPr>
          <w:rFonts w:ascii="Trebuchet MS" w:hAnsi="Trebuchet MS"/>
          <w:i/>
          <w:iCs/>
        </w:rPr>
        <w:t>Zootehnia romaneasca – prezent si viitor</w:t>
      </w:r>
      <w:r w:rsidRPr="002C7090">
        <w:rPr>
          <w:rFonts w:ascii="Trebuchet MS" w:hAnsi="Trebuchet MS"/>
        </w:rPr>
        <w:t>`, Bucuresti 31.10.2014;</w:t>
      </w:r>
    </w:p>
    <w:p w14:paraId="4EB014E5" w14:textId="77777777" w:rsidR="00961115" w:rsidRPr="002C7090" w:rsidRDefault="00961115">
      <w:pPr>
        <w:numPr>
          <w:ilvl w:val="0"/>
          <w:numId w:val="19"/>
        </w:numPr>
        <w:tabs>
          <w:tab w:val="left" w:pos="284"/>
          <w:tab w:val="left" w:pos="426"/>
        </w:tabs>
        <w:spacing w:after="0" w:line="240" w:lineRule="auto"/>
        <w:jc w:val="both"/>
        <w:rPr>
          <w:rFonts w:ascii="Trebuchet MS" w:hAnsi="Trebuchet MS"/>
        </w:rPr>
      </w:pPr>
      <w:r w:rsidRPr="002C7090">
        <w:rPr>
          <w:rFonts w:ascii="Trebuchet MS" w:hAnsi="Trebuchet MS"/>
          <w:bCs/>
        </w:rPr>
        <w:t xml:space="preserve">Mocanu V., </w:t>
      </w:r>
      <w:r w:rsidRPr="002C7090">
        <w:rPr>
          <w:rFonts w:ascii="Trebuchet MS" w:hAnsi="Trebuchet MS"/>
        </w:rPr>
        <w:t xml:space="preserve">Ene T. A., </w:t>
      </w:r>
      <w:r w:rsidRPr="002C7090">
        <w:rPr>
          <w:rFonts w:ascii="Trebuchet MS" w:hAnsi="Trebuchet MS"/>
          <w:b/>
        </w:rPr>
        <w:t>Paul M.  ZEVEDEI, „</w:t>
      </w:r>
      <w:r w:rsidRPr="002C7090">
        <w:rPr>
          <w:rFonts w:ascii="Trebuchet MS" w:hAnsi="Trebuchet MS"/>
          <w:bCs/>
          <w:spacing w:val="-1"/>
        </w:rPr>
        <w:t xml:space="preserve"> IMPROVEMENT OF DEGRADED GRASSLANDS BY DIFFERENT RESEEDING METHODS“, </w:t>
      </w:r>
      <w:r w:rsidRPr="002C7090">
        <w:rPr>
          <w:rFonts w:ascii="Trebuchet MS" w:hAnsi="Trebuchet MS"/>
          <w:noProof/>
        </w:rPr>
        <w:t>JOURNAL OF MOUNTAIN AGRICULTURE ON THE BALKANS, Volume 18, No.1, 2015, Pg.90-100, ISSN 1311-0489, TROYAN, BULGARIA;</w:t>
      </w:r>
    </w:p>
    <w:p w14:paraId="541E6284" w14:textId="77777777" w:rsidR="00961115" w:rsidRPr="002C7090" w:rsidRDefault="00961115">
      <w:pPr>
        <w:numPr>
          <w:ilvl w:val="0"/>
          <w:numId w:val="19"/>
        </w:numPr>
        <w:tabs>
          <w:tab w:val="left" w:pos="284"/>
          <w:tab w:val="left" w:pos="426"/>
        </w:tabs>
        <w:autoSpaceDE w:val="0"/>
        <w:autoSpaceDN w:val="0"/>
        <w:adjustRightInd w:val="0"/>
        <w:spacing w:after="0" w:line="240" w:lineRule="auto"/>
        <w:jc w:val="both"/>
        <w:rPr>
          <w:rFonts w:ascii="Trebuchet MS" w:hAnsi="Trebuchet MS"/>
          <w:noProof/>
        </w:rPr>
      </w:pPr>
      <w:r w:rsidRPr="002C7090">
        <w:rPr>
          <w:rFonts w:ascii="Trebuchet MS" w:hAnsi="Trebuchet MS"/>
          <w:bCs/>
        </w:rPr>
        <w:t xml:space="preserve">MARUȘCA Teodor, BLAJ Vasile Adrian, MOCANU Vasile, </w:t>
      </w:r>
      <w:r w:rsidRPr="002C7090">
        <w:rPr>
          <w:rFonts w:ascii="Trebuchet MS" w:hAnsi="Trebuchet MS"/>
        </w:rPr>
        <w:t xml:space="preserve">ENE Adrian Tudor, </w:t>
      </w:r>
      <w:r w:rsidRPr="002C7090">
        <w:rPr>
          <w:rFonts w:ascii="Trebuchet MS" w:hAnsi="Trebuchet MS"/>
          <w:bCs/>
        </w:rPr>
        <w:t xml:space="preserve">ANDREOIU Cristina Andreea, DRAGOȘ Marcela, </w:t>
      </w:r>
      <w:r w:rsidRPr="002C7090">
        <w:rPr>
          <w:rFonts w:ascii="Trebuchet MS" w:hAnsi="Trebuchet MS"/>
          <w:b/>
        </w:rPr>
        <w:t>Paul M.  ZEVEDEI, „</w:t>
      </w:r>
      <w:r w:rsidRPr="002C7090">
        <w:rPr>
          <w:rFonts w:ascii="Trebuchet MS" w:hAnsi="Trebuchet MS"/>
        </w:rPr>
        <w:t xml:space="preserve"> AN EFFICIENT SYSTEM OF ORGANIC FARMING ON MOUNTAIN GRASSLANDS FROM CARPATHIAN“, </w:t>
      </w:r>
      <w:r w:rsidRPr="002C7090">
        <w:rPr>
          <w:rFonts w:ascii="Trebuchet MS" w:hAnsi="Trebuchet MS"/>
          <w:noProof/>
        </w:rPr>
        <w:t>JOURNAL OF MOUNTAIN AGRICULTURE ON THE BALKANS, Volume 19, No.3,  Pg.42-52, ISSN 1311-0489, TROYAN, BULGARIA, 2016;</w:t>
      </w:r>
    </w:p>
    <w:p w14:paraId="2CB64D2D" w14:textId="77777777" w:rsidR="00961115" w:rsidRPr="002C7090" w:rsidRDefault="00961115">
      <w:pPr>
        <w:numPr>
          <w:ilvl w:val="0"/>
          <w:numId w:val="19"/>
        </w:numPr>
        <w:tabs>
          <w:tab w:val="left" w:pos="284"/>
          <w:tab w:val="left" w:pos="426"/>
        </w:tabs>
        <w:autoSpaceDE w:val="0"/>
        <w:autoSpaceDN w:val="0"/>
        <w:adjustRightInd w:val="0"/>
        <w:spacing w:after="0" w:line="240" w:lineRule="auto"/>
        <w:jc w:val="both"/>
        <w:rPr>
          <w:rFonts w:ascii="Trebuchet MS" w:hAnsi="Trebuchet MS"/>
          <w:noProof/>
        </w:rPr>
      </w:pPr>
      <w:r w:rsidRPr="002C7090">
        <w:rPr>
          <w:rFonts w:ascii="Trebuchet MS" w:hAnsi="Trebuchet MS"/>
        </w:rPr>
        <w:t>V.A. Blaj, T. Maruşca,</w:t>
      </w:r>
      <w:r w:rsidRPr="002C7090">
        <w:rPr>
          <w:rFonts w:ascii="Trebuchet MS" w:hAnsi="Trebuchet MS"/>
          <w:b/>
        </w:rPr>
        <w:t xml:space="preserve"> </w:t>
      </w:r>
      <w:r w:rsidRPr="002C7090">
        <w:rPr>
          <w:rFonts w:ascii="Trebuchet MS" w:hAnsi="Trebuchet MS"/>
          <w:noProof/>
        </w:rPr>
        <w:t xml:space="preserve">Andreea C. Andreoiu, Marcela M. Dragos, </w:t>
      </w:r>
      <w:r w:rsidRPr="002C7090">
        <w:rPr>
          <w:rFonts w:ascii="Trebuchet MS" w:hAnsi="Trebuchet MS"/>
          <w:b/>
        </w:rPr>
        <w:t>Paul M. ZEVEDEI,</w:t>
      </w:r>
      <w:r w:rsidRPr="002C7090">
        <w:rPr>
          <w:rFonts w:ascii="Trebuchet MS" w:hAnsi="Trebuchet MS"/>
        </w:rPr>
        <w:t xml:space="preserve"> 2016, „</w:t>
      </w:r>
      <w:r w:rsidRPr="002C7090">
        <w:rPr>
          <w:rFonts w:ascii="Trebuchet MS" w:hAnsi="Trebuchet MS"/>
          <w:i/>
          <w:iCs/>
        </w:rPr>
        <w:t xml:space="preserve"> Contributions to  improve by paddocking with cattle of subalpine grassland from Bucegi Mountain“, </w:t>
      </w:r>
      <w:r w:rsidRPr="002C7090">
        <w:rPr>
          <w:rFonts w:ascii="Trebuchet MS" w:hAnsi="Trebuchet MS"/>
          <w:spacing w:val="-6"/>
        </w:rPr>
        <w:t xml:space="preserve">Annals, seria Agricultură vol 5. nr  2, </w:t>
      </w:r>
      <w:r w:rsidRPr="002C7090">
        <w:rPr>
          <w:rFonts w:ascii="Trebuchet MS" w:hAnsi="Trebuchet MS"/>
          <w:bCs/>
        </w:rPr>
        <w:t>Editura Academiei Oamenilor de Știință din România, București, pp.5-15, ISSN 2069 – 1149;</w:t>
      </w:r>
    </w:p>
    <w:p w14:paraId="68BB8E6A" w14:textId="77777777" w:rsidR="00961115" w:rsidRPr="002C7090" w:rsidRDefault="00961115">
      <w:pPr>
        <w:numPr>
          <w:ilvl w:val="0"/>
          <w:numId w:val="19"/>
        </w:numPr>
        <w:tabs>
          <w:tab w:val="left" w:pos="284"/>
          <w:tab w:val="left" w:pos="426"/>
        </w:tabs>
        <w:autoSpaceDE w:val="0"/>
        <w:autoSpaceDN w:val="0"/>
        <w:adjustRightInd w:val="0"/>
        <w:spacing w:after="0" w:line="240" w:lineRule="auto"/>
        <w:jc w:val="both"/>
        <w:rPr>
          <w:rFonts w:ascii="Trebuchet MS" w:hAnsi="Trebuchet MS"/>
          <w:noProof/>
        </w:rPr>
      </w:pPr>
      <w:r w:rsidRPr="002C7090">
        <w:rPr>
          <w:rFonts w:ascii="Trebuchet MS" w:hAnsi="Trebuchet MS"/>
        </w:rPr>
        <w:t>T. Maruşca</w:t>
      </w:r>
      <w:r w:rsidRPr="002C7090">
        <w:rPr>
          <w:rFonts w:ascii="Trebuchet MS" w:hAnsi="Trebuchet MS"/>
          <w:b/>
        </w:rPr>
        <w:t>,</w:t>
      </w:r>
      <w:r w:rsidRPr="002C7090">
        <w:rPr>
          <w:rFonts w:ascii="Trebuchet MS" w:hAnsi="Trebuchet MS"/>
        </w:rPr>
        <w:t xml:space="preserve"> </w:t>
      </w:r>
      <w:r w:rsidRPr="002C7090">
        <w:rPr>
          <w:rFonts w:ascii="Trebuchet MS" w:hAnsi="Trebuchet MS"/>
          <w:noProof/>
        </w:rPr>
        <w:t>Monica A. Tod</w:t>
      </w:r>
      <w:r w:rsidRPr="002C7090">
        <w:rPr>
          <w:rFonts w:ascii="Trebuchet MS" w:hAnsi="Trebuchet MS"/>
        </w:rPr>
        <w:t xml:space="preserve">, </w:t>
      </w:r>
      <w:r w:rsidRPr="002C7090">
        <w:rPr>
          <w:rFonts w:ascii="Trebuchet MS" w:hAnsi="Trebuchet MS"/>
          <w:b/>
        </w:rPr>
        <w:t>Paul M.  ZEVEDEI,</w:t>
      </w:r>
      <w:r w:rsidRPr="002C7090">
        <w:rPr>
          <w:rFonts w:ascii="Trebuchet MS" w:hAnsi="Trebuchet MS"/>
        </w:rPr>
        <w:t xml:space="preserve"> 2016, „</w:t>
      </w:r>
      <w:r w:rsidRPr="002C7090">
        <w:rPr>
          <w:rFonts w:ascii="Trebuchet MS" w:hAnsi="Trebuchet MS"/>
          <w:bCs/>
          <w:i/>
          <w:iCs/>
        </w:rPr>
        <w:t xml:space="preserve"> Varieties of perennial grasses and legumes made in research and development institute for grasslands Brasov“, </w:t>
      </w:r>
      <w:r w:rsidRPr="002C7090">
        <w:rPr>
          <w:rFonts w:ascii="Trebuchet MS" w:hAnsi="Trebuchet MS"/>
        </w:rPr>
        <w:t>Romanian Journal of Grassland and Forage Crops, Nr. 14, Cluj – Napoca,  pp. 67-74, ISSN 2068 -3065.</w:t>
      </w:r>
    </w:p>
    <w:p w14:paraId="7E5354E4" w14:textId="77777777" w:rsidR="00961115" w:rsidRDefault="00961115" w:rsidP="00961115">
      <w:pPr>
        <w:jc w:val="both"/>
        <w:rPr>
          <w:rFonts w:ascii="Trebuchet MS" w:hAnsi="Trebuchet MS"/>
        </w:rPr>
      </w:pPr>
    </w:p>
    <w:p w14:paraId="0A75CECE" w14:textId="77777777" w:rsidR="003375B4" w:rsidRDefault="003375B4" w:rsidP="00961115">
      <w:pPr>
        <w:jc w:val="both"/>
        <w:rPr>
          <w:rFonts w:ascii="Trebuchet MS" w:hAnsi="Trebuchet MS"/>
        </w:rPr>
      </w:pPr>
    </w:p>
    <w:p w14:paraId="142D9B4E" w14:textId="77777777" w:rsidR="003375B4" w:rsidRDefault="003375B4" w:rsidP="00961115">
      <w:pPr>
        <w:jc w:val="both"/>
        <w:rPr>
          <w:rFonts w:ascii="Trebuchet MS" w:hAnsi="Trebuchet MS"/>
        </w:rPr>
      </w:pPr>
    </w:p>
    <w:p w14:paraId="163A54FD" w14:textId="77777777" w:rsidR="003375B4" w:rsidRDefault="003375B4" w:rsidP="00961115">
      <w:pPr>
        <w:jc w:val="both"/>
        <w:rPr>
          <w:rFonts w:ascii="Trebuchet MS" w:hAnsi="Trebuchet MS"/>
        </w:rPr>
      </w:pPr>
    </w:p>
    <w:p w14:paraId="782CCAFA" w14:textId="77777777" w:rsidR="003375B4" w:rsidRDefault="003375B4" w:rsidP="00961115">
      <w:pPr>
        <w:jc w:val="both"/>
        <w:rPr>
          <w:rFonts w:ascii="Trebuchet MS" w:hAnsi="Trebuchet MS"/>
        </w:rPr>
      </w:pPr>
    </w:p>
    <w:p w14:paraId="6A6ED869" w14:textId="77777777" w:rsidR="003375B4" w:rsidRDefault="003375B4" w:rsidP="00961115">
      <w:pPr>
        <w:jc w:val="both"/>
        <w:rPr>
          <w:rFonts w:ascii="Trebuchet MS" w:hAnsi="Trebuchet MS"/>
        </w:rPr>
      </w:pPr>
    </w:p>
    <w:p w14:paraId="67438B9A" w14:textId="77777777" w:rsidR="003375B4" w:rsidRDefault="003375B4" w:rsidP="00961115">
      <w:pPr>
        <w:jc w:val="both"/>
        <w:rPr>
          <w:rFonts w:ascii="Trebuchet MS" w:hAnsi="Trebuchet MS"/>
        </w:rPr>
      </w:pPr>
    </w:p>
    <w:p w14:paraId="70EB1C37" w14:textId="77777777" w:rsidR="003375B4" w:rsidRDefault="003375B4" w:rsidP="00961115">
      <w:pPr>
        <w:jc w:val="both"/>
        <w:rPr>
          <w:rFonts w:ascii="Trebuchet MS" w:hAnsi="Trebuchet MS"/>
        </w:rPr>
      </w:pPr>
    </w:p>
    <w:p w14:paraId="378FBD25" w14:textId="77777777" w:rsidR="003375B4" w:rsidRDefault="003375B4" w:rsidP="00961115">
      <w:pPr>
        <w:jc w:val="both"/>
        <w:rPr>
          <w:rFonts w:ascii="Trebuchet MS" w:hAnsi="Trebuchet MS"/>
        </w:rPr>
      </w:pPr>
    </w:p>
    <w:p w14:paraId="4B2FA6F7" w14:textId="77777777" w:rsidR="003375B4" w:rsidRDefault="003375B4" w:rsidP="00961115">
      <w:pPr>
        <w:jc w:val="both"/>
        <w:rPr>
          <w:rFonts w:ascii="Trebuchet MS" w:hAnsi="Trebuchet MS"/>
        </w:rPr>
      </w:pPr>
    </w:p>
    <w:p w14:paraId="6B47A010" w14:textId="77777777" w:rsidR="003375B4" w:rsidRDefault="003375B4" w:rsidP="00961115">
      <w:pPr>
        <w:jc w:val="both"/>
        <w:rPr>
          <w:rFonts w:ascii="Trebuchet MS" w:hAnsi="Trebuchet MS"/>
        </w:rPr>
      </w:pPr>
    </w:p>
    <w:p w14:paraId="30199B34" w14:textId="77777777" w:rsidR="003375B4" w:rsidRDefault="003375B4" w:rsidP="00961115">
      <w:pPr>
        <w:jc w:val="both"/>
        <w:rPr>
          <w:rFonts w:ascii="Trebuchet MS" w:hAnsi="Trebuchet MS"/>
        </w:rPr>
      </w:pPr>
    </w:p>
    <w:p w14:paraId="6E421CB0" w14:textId="77777777" w:rsidR="003375B4" w:rsidRDefault="003375B4" w:rsidP="00961115">
      <w:pPr>
        <w:jc w:val="both"/>
        <w:rPr>
          <w:rFonts w:ascii="Trebuchet MS" w:hAnsi="Trebuchet MS"/>
        </w:rPr>
      </w:pPr>
    </w:p>
    <w:p w14:paraId="383F8451" w14:textId="77777777" w:rsidR="003375B4" w:rsidRDefault="003375B4" w:rsidP="00961115">
      <w:pPr>
        <w:jc w:val="both"/>
        <w:rPr>
          <w:rFonts w:ascii="Trebuchet MS" w:hAnsi="Trebuchet MS"/>
        </w:rPr>
      </w:pPr>
    </w:p>
    <w:p w14:paraId="2F997717" w14:textId="77777777" w:rsidR="003375B4" w:rsidRPr="002C7090" w:rsidRDefault="003375B4" w:rsidP="00961115">
      <w:pPr>
        <w:jc w:val="both"/>
        <w:rPr>
          <w:rFonts w:ascii="Trebuchet MS" w:hAnsi="Trebuchet MS"/>
        </w:rPr>
      </w:pPr>
    </w:p>
    <w:tbl>
      <w:tblPr>
        <w:tblW w:w="9720" w:type="dxa"/>
        <w:tblLayout w:type="fixed"/>
        <w:tblCellMar>
          <w:top w:w="40" w:type="dxa"/>
          <w:left w:w="0" w:type="dxa"/>
          <w:bottom w:w="40" w:type="dxa"/>
          <w:right w:w="0" w:type="dxa"/>
        </w:tblCellMar>
        <w:tblLook w:val="0000" w:firstRow="0" w:lastRow="0" w:firstColumn="0" w:lastColumn="0" w:noHBand="0" w:noVBand="0"/>
      </w:tblPr>
      <w:tblGrid>
        <w:gridCol w:w="3115"/>
        <w:gridCol w:w="2834"/>
        <w:gridCol w:w="3771"/>
      </w:tblGrid>
      <w:tr w:rsidR="002C7090" w:rsidRPr="002C7090" w14:paraId="6BD70A12" w14:textId="77777777" w:rsidTr="007B2D3C">
        <w:trPr>
          <w:cantSplit/>
        </w:trPr>
        <w:tc>
          <w:tcPr>
            <w:tcW w:w="9720" w:type="dxa"/>
            <w:gridSpan w:val="3"/>
          </w:tcPr>
          <w:p w14:paraId="32C667DA" w14:textId="77777777" w:rsidR="00961115" w:rsidRPr="002C7090" w:rsidRDefault="00961115" w:rsidP="003375B4">
            <w:pPr>
              <w:suppressAutoHyphens/>
              <w:spacing w:after="0"/>
              <w:ind w:left="113" w:right="113"/>
              <w:jc w:val="center"/>
              <w:rPr>
                <w:rFonts w:cs="Arial"/>
                <w:b/>
                <w:bCs/>
                <w:spacing w:val="10"/>
                <w:sz w:val="18"/>
                <w:szCs w:val="18"/>
                <w:lang w:eastAsia="ar-SA"/>
              </w:rPr>
            </w:pPr>
            <w:bookmarkStart w:id="323" w:name="_Hlk188616167"/>
            <w:r w:rsidRPr="002C7090">
              <w:rPr>
                <w:rFonts w:cs="Arial"/>
                <w:b/>
                <w:bCs/>
                <w:spacing w:val="10"/>
                <w:sz w:val="18"/>
                <w:szCs w:val="18"/>
                <w:lang w:eastAsia="ar-SA"/>
              </w:rPr>
              <w:lastRenderedPageBreak/>
              <w:t>Curriculum vitae</w:t>
            </w:r>
          </w:p>
          <w:p w14:paraId="008AE746" w14:textId="77777777" w:rsidR="00961115" w:rsidRPr="002C7090" w:rsidRDefault="00961115" w:rsidP="003375B4">
            <w:pPr>
              <w:suppressAutoHyphens/>
              <w:spacing w:after="0"/>
              <w:ind w:left="113" w:right="113"/>
              <w:jc w:val="center"/>
              <w:rPr>
                <w:rFonts w:cs="Arial"/>
                <w:sz w:val="18"/>
                <w:szCs w:val="18"/>
                <w:lang w:eastAsia="ar-SA"/>
              </w:rPr>
            </w:pPr>
          </w:p>
        </w:tc>
      </w:tr>
      <w:tr w:rsidR="007C1656" w14:paraId="3058494A" w14:textId="77777777" w:rsidTr="007B2D3C">
        <w:trPr>
          <w:cantSplit/>
        </w:trPr>
        <w:tc>
          <w:tcPr>
            <w:tcW w:w="3115" w:type="dxa"/>
          </w:tcPr>
          <w:p w14:paraId="33AA43BC"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25F55798" w14:textId="77777777" w:rsidR="00961115" w:rsidRPr="002C7090" w:rsidRDefault="00961115" w:rsidP="003375B4">
            <w:pPr>
              <w:suppressAutoHyphens/>
              <w:spacing w:after="0"/>
              <w:ind w:left="113" w:right="113"/>
              <w:rPr>
                <w:rFonts w:cs="Arial"/>
                <w:sz w:val="18"/>
                <w:szCs w:val="18"/>
                <w:lang w:eastAsia="ar-SA"/>
              </w:rPr>
            </w:pPr>
          </w:p>
        </w:tc>
      </w:tr>
      <w:tr w:rsidR="007C1656" w14:paraId="1683BBFE" w14:textId="77777777" w:rsidTr="007B2D3C">
        <w:trPr>
          <w:cantSplit/>
        </w:trPr>
        <w:tc>
          <w:tcPr>
            <w:tcW w:w="3115" w:type="dxa"/>
          </w:tcPr>
          <w:p w14:paraId="14FFE873" w14:textId="77777777" w:rsidR="00961115" w:rsidRPr="002C7090" w:rsidRDefault="00961115" w:rsidP="003375B4">
            <w:pPr>
              <w:suppressAutoHyphens/>
              <w:spacing w:after="0"/>
              <w:ind w:left="113" w:right="113"/>
              <w:jc w:val="right"/>
              <w:rPr>
                <w:rFonts w:cs="Arial"/>
                <w:b/>
                <w:sz w:val="18"/>
                <w:szCs w:val="18"/>
                <w:lang w:eastAsia="ar-SA"/>
              </w:rPr>
            </w:pPr>
            <w:r w:rsidRPr="002C7090">
              <w:rPr>
                <w:rFonts w:cs="Arial"/>
                <w:b/>
                <w:sz w:val="18"/>
                <w:szCs w:val="18"/>
                <w:lang w:eastAsia="ar-SA"/>
              </w:rPr>
              <w:t>Informaţii personale</w:t>
            </w:r>
          </w:p>
        </w:tc>
        <w:tc>
          <w:tcPr>
            <w:tcW w:w="6605" w:type="dxa"/>
            <w:gridSpan w:val="2"/>
          </w:tcPr>
          <w:p w14:paraId="38853648" w14:textId="77777777" w:rsidR="00961115" w:rsidRPr="002C7090" w:rsidRDefault="00961115" w:rsidP="003375B4">
            <w:pPr>
              <w:suppressAutoHyphens/>
              <w:spacing w:after="0"/>
              <w:ind w:left="113" w:right="113"/>
              <w:rPr>
                <w:rFonts w:cs="Arial"/>
                <w:sz w:val="18"/>
                <w:szCs w:val="18"/>
                <w:lang w:eastAsia="ar-SA"/>
              </w:rPr>
            </w:pPr>
          </w:p>
        </w:tc>
      </w:tr>
      <w:tr w:rsidR="007C1656" w14:paraId="78BE84C8" w14:textId="77777777" w:rsidTr="007B2D3C">
        <w:trPr>
          <w:cantSplit/>
        </w:trPr>
        <w:tc>
          <w:tcPr>
            <w:tcW w:w="3115" w:type="dxa"/>
          </w:tcPr>
          <w:p w14:paraId="75238B54" w14:textId="77777777" w:rsidR="00961115" w:rsidRPr="002C7090" w:rsidRDefault="00961115" w:rsidP="003375B4">
            <w:pPr>
              <w:suppressAutoHyphens/>
              <w:spacing w:after="0"/>
              <w:ind w:left="113" w:right="113"/>
              <w:jc w:val="right"/>
              <w:rPr>
                <w:rFonts w:cs="Arial"/>
                <w:sz w:val="18"/>
                <w:szCs w:val="18"/>
                <w:lang w:eastAsia="ar-SA"/>
              </w:rPr>
            </w:pPr>
            <w:r w:rsidRPr="002C7090">
              <w:rPr>
                <w:rFonts w:cs="Arial"/>
                <w:sz w:val="18"/>
                <w:szCs w:val="18"/>
                <w:lang w:eastAsia="ar-SA"/>
              </w:rPr>
              <w:t>Nume / Prenume</w:t>
            </w:r>
          </w:p>
        </w:tc>
        <w:tc>
          <w:tcPr>
            <w:tcW w:w="6605" w:type="dxa"/>
            <w:gridSpan w:val="2"/>
          </w:tcPr>
          <w:p w14:paraId="6FA5053B" w14:textId="77777777" w:rsidR="00961115" w:rsidRPr="002C7090" w:rsidRDefault="00961115" w:rsidP="003375B4">
            <w:pPr>
              <w:suppressAutoHyphens/>
              <w:spacing w:after="0"/>
              <w:ind w:left="113" w:right="113"/>
              <w:rPr>
                <w:rFonts w:cs="Arial"/>
                <w:sz w:val="18"/>
                <w:szCs w:val="18"/>
                <w:lang w:eastAsia="ar-SA"/>
              </w:rPr>
            </w:pPr>
            <w:r w:rsidRPr="002C7090">
              <w:rPr>
                <w:rFonts w:cs="Arial"/>
                <w:b/>
                <w:sz w:val="18"/>
                <w:szCs w:val="18"/>
                <w:lang w:eastAsia="ar-SA"/>
              </w:rPr>
              <w:t xml:space="preserve">CĂTANĂ CĂTĂLINA ELENA </w:t>
            </w:r>
          </w:p>
        </w:tc>
      </w:tr>
      <w:tr w:rsidR="007C1656" w14:paraId="4A619427" w14:textId="77777777" w:rsidTr="007B2D3C">
        <w:trPr>
          <w:cantSplit/>
        </w:trPr>
        <w:tc>
          <w:tcPr>
            <w:tcW w:w="3115" w:type="dxa"/>
          </w:tcPr>
          <w:p w14:paraId="67435257"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Adresă(e)</w:t>
            </w:r>
          </w:p>
        </w:tc>
        <w:tc>
          <w:tcPr>
            <w:tcW w:w="6605" w:type="dxa"/>
            <w:gridSpan w:val="2"/>
          </w:tcPr>
          <w:p w14:paraId="1CBAC559" w14:textId="77777777" w:rsidR="00961115" w:rsidRPr="002C7090" w:rsidRDefault="00961115" w:rsidP="003375B4">
            <w:pPr>
              <w:suppressAutoHyphens/>
              <w:spacing w:after="0"/>
              <w:ind w:left="113" w:right="113"/>
              <w:rPr>
                <w:rFonts w:cs="Arial"/>
                <w:sz w:val="18"/>
                <w:szCs w:val="18"/>
                <w:lang w:val="pt-BR" w:eastAsia="ar-SA"/>
              </w:rPr>
            </w:pPr>
            <w:r w:rsidRPr="002C7090">
              <w:rPr>
                <w:rFonts w:cs="Arial"/>
                <w:sz w:val="18"/>
                <w:szCs w:val="18"/>
                <w:lang w:val="pt-BR" w:eastAsia="ar-SA"/>
              </w:rPr>
              <w:t>MICA nr 25, bl 25, sc E, ap 17, Brasov (Romania)</w:t>
            </w:r>
          </w:p>
        </w:tc>
      </w:tr>
      <w:tr w:rsidR="007C1656" w14:paraId="154D0F15" w14:textId="77777777" w:rsidTr="007B2D3C">
        <w:trPr>
          <w:cantSplit/>
        </w:trPr>
        <w:tc>
          <w:tcPr>
            <w:tcW w:w="3115" w:type="dxa"/>
          </w:tcPr>
          <w:p w14:paraId="423FD881"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Telefon(oane)</w:t>
            </w:r>
          </w:p>
        </w:tc>
        <w:tc>
          <w:tcPr>
            <w:tcW w:w="2834" w:type="dxa"/>
          </w:tcPr>
          <w:p w14:paraId="26619F83"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0766366399</w:t>
            </w:r>
          </w:p>
        </w:tc>
        <w:tc>
          <w:tcPr>
            <w:tcW w:w="3771" w:type="dxa"/>
          </w:tcPr>
          <w:p w14:paraId="0A31257B" w14:textId="77777777" w:rsidR="00961115" w:rsidRPr="002C7090" w:rsidRDefault="00961115" w:rsidP="003375B4">
            <w:pPr>
              <w:suppressAutoHyphens/>
              <w:spacing w:after="0"/>
              <w:ind w:left="113" w:right="113"/>
              <w:rPr>
                <w:rFonts w:cs="Arial"/>
                <w:sz w:val="18"/>
                <w:szCs w:val="18"/>
                <w:lang w:eastAsia="ar-SA"/>
              </w:rPr>
            </w:pPr>
          </w:p>
        </w:tc>
      </w:tr>
      <w:tr w:rsidR="007C1656" w14:paraId="182C5E87" w14:textId="77777777" w:rsidTr="007B2D3C">
        <w:trPr>
          <w:cantSplit/>
        </w:trPr>
        <w:tc>
          <w:tcPr>
            <w:tcW w:w="3115" w:type="dxa"/>
          </w:tcPr>
          <w:p w14:paraId="7A1009A6"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E-mail(uri)</w:t>
            </w:r>
          </w:p>
        </w:tc>
        <w:tc>
          <w:tcPr>
            <w:tcW w:w="6605" w:type="dxa"/>
            <w:gridSpan w:val="2"/>
          </w:tcPr>
          <w:p w14:paraId="544F103A"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Kata_0587@yahoo.com</w:t>
            </w:r>
          </w:p>
        </w:tc>
      </w:tr>
      <w:tr w:rsidR="007C1656" w14:paraId="38AC9838" w14:textId="77777777" w:rsidTr="007B2D3C">
        <w:trPr>
          <w:cantSplit/>
        </w:trPr>
        <w:tc>
          <w:tcPr>
            <w:tcW w:w="3115" w:type="dxa"/>
          </w:tcPr>
          <w:p w14:paraId="268D60DE"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18C9F799" w14:textId="77777777" w:rsidR="00961115" w:rsidRPr="002C7090" w:rsidRDefault="00961115" w:rsidP="003375B4">
            <w:pPr>
              <w:suppressAutoHyphens/>
              <w:spacing w:after="0"/>
              <w:ind w:left="113" w:right="113"/>
              <w:rPr>
                <w:rFonts w:cs="Arial"/>
                <w:sz w:val="18"/>
                <w:szCs w:val="18"/>
                <w:lang w:eastAsia="ar-SA"/>
              </w:rPr>
            </w:pPr>
          </w:p>
        </w:tc>
      </w:tr>
      <w:tr w:rsidR="007C1656" w14:paraId="6DF6EC85" w14:textId="77777777" w:rsidTr="007B2D3C">
        <w:trPr>
          <w:cantSplit/>
        </w:trPr>
        <w:tc>
          <w:tcPr>
            <w:tcW w:w="3115" w:type="dxa"/>
          </w:tcPr>
          <w:p w14:paraId="1C449814"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Naţionalitate(-tăţi)</w:t>
            </w:r>
          </w:p>
        </w:tc>
        <w:tc>
          <w:tcPr>
            <w:tcW w:w="6605" w:type="dxa"/>
            <w:gridSpan w:val="2"/>
          </w:tcPr>
          <w:p w14:paraId="0E8B0964"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Romana</w:t>
            </w:r>
          </w:p>
        </w:tc>
      </w:tr>
      <w:tr w:rsidR="007C1656" w14:paraId="0BC3B8E7" w14:textId="77777777" w:rsidTr="007B2D3C">
        <w:trPr>
          <w:cantSplit/>
        </w:trPr>
        <w:tc>
          <w:tcPr>
            <w:tcW w:w="3115" w:type="dxa"/>
          </w:tcPr>
          <w:p w14:paraId="58764F55"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4DCE643E" w14:textId="77777777" w:rsidR="00961115" w:rsidRPr="002C7090" w:rsidRDefault="00961115" w:rsidP="003375B4">
            <w:pPr>
              <w:suppressAutoHyphens/>
              <w:spacing w:after="0"/>
              <w:ind w:left="113" w:right="113"/>
              <w:rPr>
                <w:rFonts w:cs="Arial"/>
                <w:sz w:val="18"/>
                <w:szCs w:val="18"/>
                <w:lang w:eastAsia="ar-SA"/>
              </w:rPr>
            </w:pPr>
          </w:p>
        </w:tc>
      </w:tr>
      <w:tr w:rsidR="007C1656" w14:paraId="03350C1F" w14:textId="77777777" w:rsidTr="007B2D3C">
        <w:trPr>
          <w:cantSplit/>
        </w:trPr>
        <w:tc>
          <w:tcPr>
            <w:tcW w:w="3115" w:type="dxa"/>
          </w:tcPr>
          <w:p w14:paraId="4EDFB3A3"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Data naşterii</w:t>
            </w:r>
          </w:p>
        </w:tc>
        <w:tc>
          <w:tcPr>
            <w:tcW w:w="6605" w:type="dxa"/>
            <w:gridSpan w:val="2"/>
          </w:tcPr>
          <w:p w14:paraId="76FB53F9"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2 mai 1987</w:t>
            </w:r>
          </w:p>
        </w:tc>
      </w:tr>
      <w:tr w:rsidR="007C1656" w14:paraId="238A650C" w14:textId="77777777" w:rsidTr="007B2D3C">
        <w:trPr>
          <w:cantSplit/>
        </w:trPr>
        <w:tc>
          <w:tcPr>
            <w:tcW w:w="3115" w:type="dxa"/>
          </w:tcPr>
          <w:p w14:paraId="57645186"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3E986E53" w14:textId="77777777" w:rsidR="00961115" w:rsidRPr="002C7090" w:rsidRDefault="00961115" w:rsidP="003375B4">
            <w:pPr>
              <w:suppressAutoHyphens/>
              <w:spacing w:after="0"/>
              <w:ind w:left="113" w:right="113"/>
              <w:rPr>
                <w:rFonts w:cs="Arial"/>
                <w:sz w:val="18"/>
                <w:szCs w:val="18"/>
                <w:lang w:eastAsia="ar-SA"/>
              </w:rPr>
            </w:pPr>
          </w:p>
        </w:tc>
      </w:tr>
      <w:tr w:rsidR="007C1656" w14:paraId="08065694" w14:textId="77777777" w:rsidTr="007B2D3C">
        <w:trPr>
          <w:cantSplit/>
        </w:trPr>
        <w:tc>
          <w:tcPr>
            <w:tcW w:w="3115" w:type="dxa"/>
          </w:tcPr>
          <w:p w14:paraId="774A6BDA"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Sex</w:t>
            </w:r>
          </w:p>
        </w:tc>
        <w:tc>
          <w:tcPr>
            <w:tcW w:w="6605" w:type="dxa"/>
            <w:gridSpan w:val="2"/>
          </w:tcPr>
          <w:p w14:paraId="7D189017"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Feminin</w:t>
            </w:r>
          </w:p>
        </w:tc>
      </w:tr>
      <w:tr w:rsidR="007C1656" w14:paraId="48D03CFF" w14:textId="77777777" w:rsidTr="007B2D3C">
        <w:trPr>
          <w:cantSplit/>
        </w:trPr>
        <w:tc>
          <w:tcPr>
            <w:tcW w:w="3115" w:type="dxa"/>
          </w:tcPr>
          <w:p w14:paraId="294AD499"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36CAB8C4" w14:textId="77777777" w:rsidR="00961115" w:rsidRPr="002C7090" w:rsidRDefault="00961115" w:rsidP="003375B4">
            <w:pPr>
              <w:suppressAutoHyphens/>
              <w:spacing w:after="0"/>
              <w:ind w:left="113" w:right="113"/>
              <w:rPr>
                <w:rFonts w:cs="Arial"/>
                <w:sz w:val="18"/>
                <w:szCs w:val="18"/>
                <w:lang w:eastAsia="ar-SA"/>
              </w:rPr>
            </w:pPr>
          </w:p>
        </w:tc>
      </w:tr>
      <w:tr w:rsidR="007C1656" w14:paraId="3DC87B21" w14:textId="77777777" w:rsidTr="007B2D3C">
        <w:trPr>
          <w:cantSplit/>
          <w:trHeight w:val="535"/>
        </w:trPr>
        <w:tc>
          <w:tcPr>
            <w:tcW w:w="3115" w:type="dxa"/>
          </w:tcPr>
          <w:p w14:paraId="325401E6" w14:textId="77777777" w:rsidR="00961115" w:rsidRPr="002C7090" w:rsidRDefault="00961115" w:rsidP="003375B4">
            <w:pPr>
              <w:suppressAutoHyphens/>
              <w:spacing w:after="0"/>
              <w:ind w:left="113" w:right="113"/>
              <w:jc w:val="right"/>
              <w:rPr>
                <w:rFonts w:cs="Arial"/>
                <w:b/>
                <w:sz w:val="18"/>
                <w:szCs w:val="18"/>
                <w:lang w:eastAsia="ar-SA"/>
              </w:rPr>
            </w:pPr>
            <w:r w:rsidRPr="002C7090">
              <w:rPr>
                <w:rFonts w:cs="Arial"/>
                <w:b/>
                <w:sz w:val="18"/>
                <w:szCs w:val="18"/>
                <w:lang w:eastAsia="ar-SA"/>
              </w:rPr>
              <w:t>Experienţa profesională</w:t>
            </w:r>
          </w:p>
        </w:tc>
        <w:tc>
          <w:tcPr>
            <w:tcW w:w="6605" w:type="dxa"/>
            <w:gridSpan w:val="2"/>
          </w:tcPr>
          <w:p w14:paraId="5BD99238" w14:textId="77777777" w:rsidR="00961115" w:rsidRPr="002C7090" w:rsidRDefault="00961115" w:rsidP="003375B4">
            <w:pPr>
              <w:suppressAutoHyphens/>
              <w:spacing w:after="0"/>
              <w:ind w:left="113" w:right="113"/>
              <w:rPr>
                <w:rFonts w:cs="Arial"/>
                <w:sz w:val="18"/>
                <w:szCs w:val="18"/>
                <w:lang w:eastAsia="ar-SA"/>
              </w:rPr>
            </w:pPr>
          </w:p>
          <w:p w14:paraId="44CB5AFD" w14:textId="77777777" w:rsidR="00961115" w:rsidRPr="002C7090" w:rsidRDefault="00961115" w:rsidP="003375B4">
            <w:pPr>
              <w:suppressAutoHyphens/>
              <w:spacing w:after="0"/>
              <w:ind w:left="113" w:right="113"/>
              <w:rPr>
                <w:rFonts w:cs="Arial"/>
                <w:sz w:val="18"/>
                <w:szCs w:val="18"/>
                <w:lang w:eastAsia="ar-SA"/>
              </w:rPr>
            </w:pPr>
          </w:p>
        </w:tc>
      </w:tr>
      <w:tr w:rsidR="007C1656" w14:paraId="5ECEEAC1" w14:textId="77777777" w:rsidTr="007B2D3C">
        <w:trPr>
          <w:cantSplit/>
        </w:trPr>
        <w:tc>
          <w:tcPr>
            <w:tcW w:w="3115" w:type="dxa"/>
          </w:tcPr>
          <w:p w14:paraId="52D5BF55"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6D19FF69"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2021-prezent</w:t>
            </w:r>
          </w:p>
        </w:tc>
      </w:tr>
      <w:tr w:rsidR="007C1656" w14:paraId="79E43E7E" w14:textId="77777777" w:rsidTr="007B2D3C">
        <w:trPr>
          <w:cantSplit/>
        </w:trPr>
        <w:tc>
          <w:tcPr>
            <w:tcW w:w="3115" w:type="dxa"/>
          </w:tcPr>
          <w:p w14:paraId="51C5E62F"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Funcţia sau postul ocupat</w:t>
            </w:r>
          </w:p>
        </w:tc>
        <w:tc>
          <w:tcPr>
            <w:tcW w:w="6605" w:type="dxa"/>
            <w:gridSpan w:val="2"/>
          </w:tcPr>
          <w:p w14:paraId="301C6B59" w14:textId="77777777" w:rsidR="00961115" w:rsidRPr="002C7090" w:rsidRDefault="00961115" w:rsidP="003375B4">
            <w:pPr>
              <w:suppressAutoHyphens/>
              <w:spacing w:after="0"/>
              <w:ind w:left="113" w:right="113"/>
              <w:rPr>
                <w:rFonts w:cs="Arial"/>
                <w:b/>
                <w:i/>
                <w:sz w:val="18"/>
                <w:szCs w:val="18"/>
                <w:lang w:eastAsia="ar-SA"/>
              </w:rPr>
            </w:pPr>
            <w:r w:rsidRPr="002C7090">
              <w:rPr>
                <w:rFonts w:cs="Arial"/>
                <w:b/>
                <w:i/>
                <w:sz w:val="18"/>
                <w:szCs w:val="18"/>
                <w:lang w:eastAsia="ar-SA"/>
              </w:rPr>
              <w:t xml:space="preserve"> Inginer proiectant</w:t>
            </w:r>
          </w:p>
        </w:tc>
      </w:tr>
      <w:tr w:rsidR="007C1656" w14:paraId="29BD2CD8" w14:textId="77777777" w:rsidTr="007B2D3C">
        <w:trPr>
          <w:cantSplit/>
        </w:trPr>
        <w:tc>
          <w:tcPr>
            <w:tcW w:w="3115" w:type="dxa"/>
          </w:tcPr>
          <w:p w14:paraId="69CFC1A4"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Activităţi şi responsabilităţi principale</w:t>
            </w:r>
          </w:p>
        </w:tc>
        <w:tc>
          <w:tcPr>
            <w:tcW w:w="6605" w:type="dxa"/>
            <w:gridSpan w:val="2"/>
          </w:tcPr>
          <w:p w14:paraId="6244A5B0" w14:textId="77777777" w:rsidR="00961115" w:rsidRPr="002C7090" w:rsidRDefault="00961115" w:rsidP="003375B4">
            <w:pPr>
              <w:suppressAutoHyphens/>
              <w:spacing w:after="0"/>
              <w:ind w:left="113" w:right="113"/>
              <w:rPr>
                <w:rFonts w:cs="Arial"/>
                <w:sz w:val="18"/>
                <w:szCs w:val="18"/>
                <w:lang w:val="it-IT" w:eastAsia="ar-SA"/>
              </w:rPr>
            </w:pPr>
            <w:r w:rsidRPr="002C7090">
              <w:rPr>
                <w:rFonts w:cs="Arial"/>
                <w:sz w:val="18"/>
                <w:szCs w:val="18"/>
                <w:lang w:val="it-IT" w:eastAsia="ar-SA"/>
              </w:rPr>
              <w:t>Intocmire documentatii Avize mediu</w:t>
            </w:r>
          </w:p>
        </w:tc>
      </w:tr>
      <w:tr w:rsidR="007C1656" w14:paraId="717547EA" w14:textId="77777777" w:rsidTr="007B2D3C">
        <w:trPr>
          <w:cantSplit/>
        </w:trPr>
        <w:tc>
          <w:tcPr>
            <w:tcW w:w="3115" w:type="dxa"/>
          </w:tcPr>
          <w:p w14:paraId="40C9CA16"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Numele şi adresa angajatorului</w:t>
            </w:r>
          </w:p>
        </w:tc>
        <w:tc>
          <w:tcPr>
            <w:tcW w:w="6605" w:type="dxa"/>
            <w:gridSpan w:val="2"/>
          </w:tcPr>
          <w:p w14:paraId="185A9193"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S.C. MEALONICERA S.R.L.</w:t>
            </w:r>
          </w:p>
          <w:p w14:paraId="658F773D" w14:textId="77777777" w:rsidR="00961115" w:rsidRPr="002C7090" w:rsidRDefault="00961115" w:rsidP="003375B4">
            <w:pPr>
              <w:suppressAutoHyphens/>
              <w:spacing w:after="0"/>
              <w:ind w:left="113" w:right="113"/>
              <w:rPr>
                <w:rFonts w:cs="Arial"/>
                <w:sz w:val="18"/>
                <w:szCs w:val="18"/>
                <w:lang w:val="pt-BR" w:eastAsia="ar-SA"/>
              </w:rPr>
            </w:pPr>
            <w:r w:rsidRPr="002C7090">
              <w:rPr>
                <w:rFonts w:cs="Arial"/>
                <w:sz w:val="18"/>
                <w:szCs w:val="18"/>
                <w:lang w:val="pt-BR" w:eastAsia="ar-SA"/>
              </w:rPr>
              <w:t>Mica,nr 25, bl 25 sc E,ap 17, Brasov (Romania)</w:t>
            </w:r>
          </w:p>
        </w:tc>
      </w:tr>
      <w:tr w:rsidR="007C1656" w14:paraId="40D03DF4" w14:textId="77777777" w:rsidTr="007B2D3C">
        <w:trPr>
          <w:cantSplit/>
        </w:trPr>
        <w:tc>
          <w:tcPr>
            <w:tcW w:w="3115" w:type="dxa"/>
          </w:tcPr>
          <w:p w14:paraId="2760051F"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Tipul activităţii sau sectorul de activitate</w:t>
            </w:r>
          </w:p>
        </w:tc>
        <w:tc>
          <w:tcPr>
            <w:tcW w:w="6605" w:type="dxa"/>
            <w:gridSpan w:val="2"/>
          </w:tcPr>
          <w:p w14:paraId="29B14490"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Silvicultura</w:t>
            </w:r>
          </w:p>
        </w:tc>
      </w:tr>
      <w:tr w:rsidR="007C1656" w14:paraId="7668BB11" w14:textId="77777777" w:rsidTr="007B2D3C">
        <w:trPr>
          <w:cantSplit/>
        </w:trPr>
        <w:tc>
          <w:tcPr>
            <w:tcW w:w="3115" w:type="dxa"/>
          </w:tcPr>
          <w:p w14:paraId="6939F020"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6EBDDCE1" w14:textId="77777777" w:rsidR="00961115" w:rsidRPr="002C7090" w:rsidRDefault="00961115" w:rsidP="003375B4">
            <w:pPr>
              <w:suppressAutoHyphens/>
              <w:spacing w:after="0"/>
              <w:ind w:left="113" w:right="113"/>
              <w:rPr>
                <w:rFonts w:cs="Arial"/>
                <w:sz w:val="18"/>
                <w:szCs w:val="18"/>
                <w:lang w:eastAsia="ar-SA"/>
              </w:rPr>
            </w:pPr>
          </w:p>
        </w:tc>
      </w:tr>
      <w:tr w:rsidR="007C1656" w14:paraId="0C93F845" w14:textId="77777777" w:rsidTr="007B2D3C">
        <w:trPr>
          <w:cantSplit/>
        </w:trPr>
        <w:tc>
          <w:tcPr>
            <w:tcW w:w="3115" w:type="dxa"/>
          </w:tcPr>
          <w:p w14:paraId="2B7DF58F"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1A4242DF" w14:textId="77777777" w:rsidR="00961115" w:rsidRPr="002C7090" w:rsidRDefault="00961115" w:rsidP="003375B4">
            <w:pPr>
              <w:suppressAutoHyphens/>
              <w:spacing w:after="0"/>
              <w:ind w:left="113" w:right="113"/>
              <w:rPr>
                <w:rFonts w:cs="Arial"/>
                <w:sz w:val="18"/>
                <w:szCs w:val="18"/>
                <w:lang w:eastAsia="ar-SA"/>
              </w:rPr>
            </w:pPr>
          </w:p>
        </w:tc>
      </w:tr>
      <w:tr w:rsidR="007C1656" w14:paraId="03C0A5FE" w14:textId="77777777" w:rsidTr="007B2D3C">
        <w:trPr>
          <w:cantSplit/>
        </w:trPr>
        <w:tc>
          <w:tcPr>
            <w:tcW w:w="3115" w:type="dxa"/>
          </w:tcPr>
          <w:p w14:paraId="1C98281E"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1447B7AE"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1 octombrie 2012-2021</w:t>
            </w:r>
          </w:p>
        </w:tc>
      </w:tr>
      <w:tr w:rsidR="007C1656" w14:paraId="4B996731" w14:textId="77777777" w:rsidTr="007B2D3C">
        <w:trPr>
          <w:cantSplit/>
        </w:trPr>
        <w:tc>
          <w:tcPr>
            <w:tcW w:w="3115" w:type="dxa"/>
          </w:tcPr>
          <w:p w14:paraId="2277DE30"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Funcţia sau postul ocupat</w:t>
            </w:r>
          </w:p>
        </w:tc>
        <w:tc>
          <w:tcPr>
            <w:tcW w:w="6605" w:type="dxa"/>
            <w:gridSpan w:val="2"/>
          </w:tcPr>
          <w:p w14:paraId="6B93982C" w14:textId="77777777" w:rsidR="00961115" w:rsidRPr="002C7090" w:rsidRDefault="00961115" w:rsidP="003375B4">
            <w:pPr>
              <w:suppressAutoHyphens/>
              <w:spacing w:after="0"/>
              <w:ind w:left="113" w:right="113"/>
              <w:rPr>
                <w:rFonts w:cs="Arial"/>
                <w:b/>
                <w:i/>
                <w:sz w:val="18"/>
                <w:szCs w:val="18"/>
                <w:lang w:eastAsia="ar-SA"/>
              </w:rPr>
            </w:pPr>
            <w:r w:rsidRPr="002C7090">
              <w:rPr>
                <w:rFonts w:cs="Arial"/>
                <w:b/>
                <w:i/>
                <w:sz w:val="18"/>
                <w:szCs w:val="18"/>
                <w:lang w:eastAsia="ar-SA"/>
              </w:rPr>
              <w:t xml:space="preserve">Inginer proiectant </w:t>
            </w:r>
          </w:p>
        </w:tc>
      </w:tr>
      <w:tr w:rsidR="007C1656" w14:paraId="64E240E5" w14:textId="77777777" w:rsidTr="007B2D3C">
        <w:trPr>
          <w:cantSplit/>
        </w:trPr>
        <w:tc>
          <w:tcPr>
            <w:tcW w:w="3115" w:type="dxa"/>
          </w:tcPr>
          <w:p w14:paraId="2F809753"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Activităţi şi responsabilităţi principale</w:t>
            </w:r>
          </w:p>
        </w:tc>
        <w:tc>
          <w:tcPr>
            <w:tcW w:w="6605" w:type="dxa"/>
            <w:gridSpan w:val="2"/>
          </w:tcPr>
          <w:p w14:paraId="733A15EE" w14:textId="77777777" w:rsidR="00961115" w:rsidRPr="002C7090" w:rsidRDefault="00961115" w:rsidP="003375B4">
            <w:pPr>
              <w:suppressAutoHyphens/>
              <w:spacing w:after="0"/>
              <w:ind w:left="113" w:right="113"/>
              <w:rPr>
                <w:rFonts w:cs="Arial"/>
                <w:sz w:val="18"/>
                <w:szCs w:val="18"/>
                <w:lang w:val="it-IT" w:eastAsia="ar-SA"/>
              </w:rPr>
            </w:pPr>
            <w:r w:rsidRPr="002C7090">
              <w:rPr>
                <w:rFonts w:cs="Arial"/>
                <w:sz w:val="18"/>
                <w:szCs w:val="18"/>
                <w:lang w:val="it-IT" w:eastAsia="ar-SA"/>
              </w:rPr>
              <w:t>Intocmire amenajamente si proiectare harti</w:t>
            </w:r>
          </w:p>
        </w:tc>
      </w:tr>
      <w:tr w:rsidR="007C1656" w14:paraId="00228246" w14:textId="77777777" w:rsidTr="007B2D3C">
        <w:trPr>
          <w:cantSplit/>
        </w:trPr>
        <w:tc>
          <w:tcPr>
            <w:tcW w:w="3115" w:type="dxa"/>
          </w:tcPr>
          <w:p w14:paraId="3603FA5B"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Numele şi adresa angajatorului</w:t>
            </w:r>
          </w:p>
        </w:tc>
        <w:tc>
          <w:tcPr>
            <w:tcW w:w="6605" w:type="dxa"/>
            <w:gridSpan w:val="2"/>
          </w:tcPr>
          <w:p w14:paraId="51A84BAD"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S.C. PATRIC RD S.R.L.</w:t>
            </w:r>
          </w:p>
          <w:p w14:paraId="406C04CA" w14:textId="77777777" w:rsidR="00961115" w:rsidRPr="002C7090" w:rsidRDefault="00961115" w:rsidP="003375B4">
            <w:pPr>
              <w:suppressAutoHyphens/>
              <w:spacing w:after="0"/>
              <w:ind w:left="113" w:right="113"/>
              <w:rPr>
                <w:rFonts w:cs="Arial"/>
                <w:sz w:val="18"/>
                <w:szCs w:val="18"/>
                <w:lang w:val="pt-BR" w:eastAsia="ar-SA"/>
              </w:rPr>
            </w:pPr>
            <w:r w:rsidRPr="002C7090">
              <w:rPr>
                <w:rFonts w:cs="Arial"/>
                <w:sz w:val="18"/>
                <w:szCs w:val="18"/>
                <w:lang w:val="pt-BR" w:eastAsia="ar-SA"/>
              </w:rPr>
              <w:t>Axente Banciu nr 5, Brasov (Romania)</w:t>
            </w:r>
          </w:p>
        </w:tc>
      </w:tr>
      <w:tr w:rsidR="007C1656" w14:paraId="754FC927" w14:textId="77777777" w:rsidTr="007B2D3C">
        <w:trPr>
          <w:cantSplit/>
        </w:trPr>
        <w:tc>
          <w:tcPr>
            <w:tcW w:w="3115" w:type="dxa"/>
          </w:tcPr>
          <w:p w14:paraId="2DDAFD60"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Tipul activităţii sau sectorul de activitate</w:t>
            </w:r>
          </w:p>
        </w:tc>
        <w:tc>
          <w:tcPr>
            <w:tcW w:w="6605" w:type="dxa"/>
            <w:gridSpan w:val="2"/>
          </w:tcPr>
          <w:p w14:paraId="4537159B"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Agricultura si silvicultura</w:t>
            </w:r>
          </w:p>
        </w:tc>
      </w:tr>
      <w:tr w:rsidR="007C1656" w14:paraId="350ACE55" w14:textId="77777777" w:rsidTr="007B2D3C">
        <w:trPr>
          <w:cantSplit/>
        </w:trPr>
        <w:tc>
          <w:tcPr>
            <w:tcW w:w="3115" w:type="dxa"/>
          </w:tcPr>
          <w:p w14:paraId="7E5F5610" w14:textId="77777777" w:rsidR="00961115" w:rsidRPr="002C7090" w:rsidRDefault="00961115" w:rsidP="003375B4">
            <w:pPr>
              <w:suppressAutoHyphens/>
              <w:spacing w:after="0"/>
              <w:ind w:left="113" w:right="113"/>
              <w:jc w:val="right"/>
              <w:textAlignment w:val="center"/>
              <w:rPr>
                <w:rFonts w:cs="Arial"/>
                <w:sz w:val="18"/>
                <w:szCs w:val="18"/>
                <w:lang w:eastAsia="ar-SA"/>
              </w:rPr>
            </w:pPr>
          </w:p>
        </w:tc>
        <w:tc>
          <w:tcPr>
            <w:tcW w:w="6605" w:type="dxa"/>
            <w:gridSpan w:val="2"/>
          </w:tcPr>
          <w:p w14:paraId="2A7594BB" w14:textId="77777777" w:rsidR="00961115" w:rsidRPr="002C7090" w:rsidRDefault="00961115" w:rsidP="003375B4">
            <w:pPr>
              <w:suppressAutoHyphens/>
              <w:spacing w:after="0"/>
              <w:ind w:left="113" w:right="113"/>
              <w:rPr>
                <w:rFonts w:cs="Arial"/>
                <w:sz w:val="18"/>
                <w:szCs w:val="18"/>
                <w:lang w:eastAsia="ar-SA"/>
              </w:rPr>
            </w:pPr>
          </w:p>
        </w:tc>
      </w:tr>
      <w:tr w:rsidR="007C1656" w14:paraId="1288B22A" w14:textId="77777777" w:rsidTr="007B2D3C">
        <w:trPr>
          <w:cantSplit/>
        </w:trPr>
        <w:tc>
          <w:tcPr>
            <w:tcW w:w="3115" w:type="dxa"/>
          </w:tcPr>
          <w:p w14:paraId="192BC631"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3F5F105B"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29 iulie-5 august 2012</w:t>
            </w:r>
          </w:p>
        </w:tc>
      </w:tr>
      <w:tr w:rsidR="007C1656" w14:paraId="09E2C193" w14:textId="77777777" w:rsidTr="007B2D3C">
        <w:trPr>
          <w:cantSplit/>
        </w:trPr>
        <w:tc>
          <w:tcPr>
            <w:tcW w:w="3115" w:type="dxa"/>
          </w:tcPr>
          <w:p w14:paraId="412016F2"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Funcţia sau postul ocupat</w:t>
            </w:r>
          </w:p>
        </w:tc>
        <w:tc>
          <w:tcPr>
            <w:tcW w:w="6605" w:type="dxa"/>
            <w:gridSpan w:val="2"/>
          </w:tcPr>
          <w:p w14:paraId="071D1071" w14:textId="77777777" w:rsidR="00961115" w:rsidRPr="002C7090" w:rsidRDefault="00961115" w:rsidP="003375B4">
            <w:pPr>
              <w:suppressAutoHyphens/>
              <w:spacing w:after="0"/>
              <w:ind w:left="113" w:right="113"/>
              <w:rPr>
                <w:rFonts w:cs="Arial"/>
                <w:b/>
                <w:i/>
                <w:sz w:val="18"/>
                <w:szCs w:val="18"/>
                <w:lang w:eastAsia="ar-SA"/>
              </w:rPr>
            </w:pPr>
            <w:r w:rsidRPr="002C7090">
              <w:rPr>
                <w:rFonts w:ascii="Arial Narrow" w:eastAsia="Arial" w:hAnsi="Arial Narrow"/>
                <w:i/>
                <w:sz w:val="18"/>
                <w:szCs w:val="18"/>
                <w:lang w:eastAsia="ar-SA"/>
              </w:rPr>
              <w:t>Practica privind silvicultura si ingrijirea arborilor in Baden-Wurttemberg  (Germania)</w:t>
            </w:r>
          </w:p>
        </w:tc>
      </w:tr>
      <w:tr w:rsidR="007C1656" w14:paraId="4ADD0E2A" w14:textId="77777777" w:rsidTr="007B2D3C">
        <w:trPr>
          <w:cantSplit/>
        </w:trPr>
        <w:tc>
          <w:tcPr>
            <w:tcW w:w="3115" w:type="dxa"/>
          </w:tcPr>
          <w:p w14:paraId="57A35EEB"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Activităţi şi responsabilităţi principale</w:t>
            </w:r>
          </w:p>
        </w:tc>
        <w:tc>
          <w:tcPr>
            <w:tcW w:w="6605" w:type="dxa"/>
            <w:gridSpan w:val="2"/>
          </w:tcPr>
          <w:p w14:paraId="317D3FC1" w14:textId="77777777" w:rsidR="00961115" w:rsidRPr="002C7090" w:rsidRDefault="00961115" w:rsidP="003375B4">
            <w:pPr>
              <w:suppressAutoHyphens/>
              <w:spacing w:after="0"/>
              <w:ind w:left="113" w:right="113"/>
              <w:rPr>
                <w:rFonts w:cs="Arial"/>
                <w:sz w:val="18"/>
                <w:szCs w:val="18"/>
                <w:lang w:val="pt-BR" w:eastAsia="ar-SA"/>
              </w:rPr>
            </w:pPr>
            <w:r w:rsidRPr="002C7090">
              <w:rPr>
                <w:rFonts w:cs="Arial"/>
                <w:sz w:val="18"/>
                <w:szCs w:val="18"/>
                <w:lang w:val="pt-BR" w:eastAsia="ar-SA"/>
              </w:rPr>
              <w:t>Inventariere, alegerea arborilor de viitor</w:t>
            </w:r>
          </w:p>
        </w:tc>
      </w:tr>
      <w:tr w:rsidR="007C1656" w14:paraId="385A1DDF" w14:textId="77777777" w:rsidTr="007B2D3C">
        <w:trPr>
          <w:cantSplit/>
        </w:trPr>
        <w:tc>
          <w:tcPr>
            <w:tcW w:w="3115" w:type="dxa"/>
          </w:tcPr>
          <w:p w14:paraId="7F44B804"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Numele şi adresa angajatorului</w:t>
            </w:r>
          </w:p>
        </w:tc>
        <w:tc>
          <w:tcPr>
            <w:tcW w:w="6605" w:type="dxa"/>
            <w:gridSpan w:val="2"/>
          </w:tcPr>
          <w:p w14:paraId="0A54800C"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Johann Femming</w:t>
            </w:r>
          </w:p>
          <w:p w14:paraId="66C0F2F2"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Heilbronn (Germania)</w:t>
            </w:r>
          </w:p>
        </w:tc>
      </w:tr>
      <w:tr w:rsidR="007C1656" w14:paraId="41580037" w14:textId="77777777" w:rsidTr="007B2D3C">
        <w:trPr>
          <w:cantSplit/>
        </w:trPr>
        <w:tc>
          <w:tcPr>
            <w:tcW w:w="3115" w:type="dxa"/>
          </w:tcPr>
          <w:p w14:paraId="779944B3"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Tipul activităţii sau sectorul de activitate</w:t>
            </w:r>
          </w:p>
        </w:tc>
        <w:tc>
          <w:tcPr>
            <w:tcW w:w="6605" w:type="dxa"/>
            <w:gridSpan w:val="2"/>
          </w:tcPr>
          <w:p w14:paraId="4DED87E7"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 xml:space="preserve">Practica </w:t>
            </w:r>
          </w:p>
        </w:tc>
      </w:tr>
      <w:tr w:rsidR="007C1656" w14:paraId="56F64060" w14:textId="77777777" w:rsidTr="007B2D3C">
        <w:trPr>
          <w:cantSplit/>
        </w:trPr>
        <w:tc>
          <w:tcPr>
            <w:tcW w:w="3115" w:type="dxa"/>
          </w:tcPr>
          <w:p w14:paraId="4EA90237" w14:textId="77777777" w:rsidR="00961115" w:rsidRPr="002C7090" w:rsidRDefault="00961115" w:rsidP="003375B4">
            <w:pPr>
              <w:suppressAutoHyphens/>
              <w:spacing w:after="0"/>
              <w:ind w:left="113" w:right="113"/>
              <w:jc w:val="right"/>
              <w:textAlignment w:val="center"/>
              <w:rPr>
                <w:rFonts w:cs="Arial"/>
                <w:sz w:val="18"/>
                <w:szCs w:val="18"/>
                <w:lang w:eastAsia="ar-SA"/>
              </w:rPr>
            </w:pPr>
          </w:p>
        </w:tc>
        <w:tc>
          <w:tcPr>
            <w:tcW w:w="6605" w:type="dxa"/>
            <w:gridSpan w:val="2"/>
          </w:tcPr>
          <w:p w14:paraId="44C6C994" w14:textId="77777777" w:rsidR="00961115" w:rsidRPr="002C7090" w:rsidRDefault="00961115" w:rsidP="003375B4">
            <w:pPr>
              <w:suppressAutoHyphens/>
              <w:spacing w:after="0"/>
              <w:ind w:left="113" w:right="113"/>
              <w:rPr>
                <w:rFonts w:cs="Arial"/>
                <w:sz w:val="18"/>
                <w:szCs w:val="18"/>
                <w:lang w:eastAsia="ar-SA"/>
              </w:rPr>
            </w:pPr>
          </w:p>
        </w:tc>
      </w:tr>
      <w:tr w:rsidR="007C1656" w14:paraId="57EE57B7" w14:textId="77777777" w:rsidTr="007B2D3C">
        <w:trPr>
          <w:cantSplit/>
        </w:trPr>
        <w:tc>
          <w:tcPr>
            <w:tcW w:w="3115" w:type="dxa"/>
          </w:tcPr>
          <w:p w14:paraId="6243D4C8"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5F46EE65"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1iunie - 3septembrie 2012</w:t>
            </w:r>
          </w:p>
        </w:tc>
      </w:tr>
      <w:tr w:rsidR="007C1656" w14:paraId="5D05D240" w14:textId="77777777" w:rsidTr="007B2D3C">
        <w:trPr>
          <w:cantSplit/>
        </w:trPr>
        <w:tc>
          <w:tcPr>
            <w:tcW w:w="3115" w:type="dxa"/>
          </w:tcPr>
          <w:p w14:paraId="5E4DACB5"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lastRenderedPageBreak/>
              <w:t>Funcţia sau postul ocupat</w:t>
            </w:r>
          </w:p>
        </w:tc>
        <w:tc>
          <w:tcPr>
            <w:tcW w:w="6605" w:type="dxa"/>
            <w:gridSpan w:val="2"/>
          </w:tcPr>
          <w:p w14:paraId="64E794C3" w14:textId="77777777" w:rsidR="00961115" w:rsidRPr="002C7090" w:rsidRDefault="00961115" w:rsidP="003375B4">
            <w:pPr>
              <w:suppressAutoHyphens/>
              <w:spacing w:after="0"/>
              <w:ind w:left="113" w:right="113"/>
              <w:rPr>
                <w:rFonts w:cs="Arial"/>
                <w:b/>
                <w:i/>
                <w:sz w:val="18"/>
                <w:szCs w:val="18"/>
                <w:lang w:eastAsia="ar-SA"/>
              </w:rPr>
            </w:pPr>
            <w:r w:rsidRPr="002C7090">
              <w:rPr>
                <w:rFonts w:cs="Arial"/>
                <w:b/>
                <w:i/>
                <w:sz w:val="18"/>
                <w:szCs w:val="18"/>
                <w:lang w:eastAsia="ar-SA"/>
              </w:rPr>
              <w:t>secretara</w:t>
            </w:r>
          </w:p>
        </w:tc>
      </w:tr>
      <w:tr w:rsidR="007C1656" w14:paraId="4F677BAD" w14:textId="77777777" w:rsidTr="007B2D3C">
        <w:trPr>
          <w:cantSplit/>
        </w:trPr>
        <w:tc>
          <w:tcPr>
            <w:tcW w:w="3115" w:type="dxa"/>
          </w:tcPr>
          <w:p w14:paraId="58352BBB"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Activităţi şi responsabilităţi principale</w:t>
            </w:r>
          </w:p>
        </w:tc>
        <w:tc>
          <w:tcPr>
            <w:tcW w:w="6605" w:type="dxa"/>
            <w:gridSpan w:val="2"/>
          </w:tcPr>
          <w:p w14:paraId="0ADB9BEC"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Specifice secretariatului</w:t>
            </w:r>
          </w:p>
        </w:tc>
      </w:tr>
      <w:tr w:rsidR="007C1656" w14:paraId="3CC0F1D5" w14:textId="77777777" w:rsidTr="007B2D3C">
        <w:trPr>
          <w:cantSplit/>
        </w:trPr>
        <w:tc>
          <w:tcPr>
            <w:tcW w:w="3115" w:type="dxa"/>
          </w:tcPr>
          <w:p w14:paraId="6D7C2BCD"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Numele şi adresa angajatorului</w:t>
            </w:r>
          </w:p>
        </w:tc>
        <w:tc>
          <w:tcPr>
            <w:tcW w:w="6605" w:type="dxa"/>
            <w:gridSpan w:val="2"/>
          </w:tcPr>
          <w:p w14:paraId="4FA94458"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SC NETGATE CABLE SRL</w:t>
            </w:r>
          </w:p>
          <w:p w14:paraId="2BAFBAF6"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Str. Oltului nr 5, Harman, Brasov</w:t>
            </w:r>
          </w:p>
        </w:tc>
      </w:tr>
      <w:tr w:rsidR="007C1656" w14:paraId="15FAE942" w14:textId="77777777" w:rsidTr="007B2D3C">
        <w:trPr>
          <w:cantSplit/>
        </w:trPr>
        <w:tc>
          <w:tcPr>
            <w:tcW w:w="3115" w:type="dxa"/>
          </w:tcPr>
          <w:p w14:paraId="2BEFAF8F"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Tipul activităţii sau sectorul de activitate</w:t>
            </w:r>
          </w:p>
        </w:tc>
        <w:tc>
          <w:tcPr>
            <w:tcW w:w="6605" w:type="dxa"/>
            <w:gridSpan w:val="2"/>
          </w:tcPr>
          <w:p w14:paraId="252EC0F1"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Telecomunicatii</w:t>
            </w:r>
          </w:p>
        </w:tc>
      </w:tr>
      <w:tr w:rsidR="007C1656" w14:paraId="243BBA62" w14:textId="77777777" w:rsidTr="007B2D3C">
        <w:trPr>
          <w:cantSplit/>
        </w:trPr>
        <w:tc>
          <w:tcPr>
            <w:tcW w:w="3115" w:type="dxa"/>
          </w:tcPr>
          <w:p w14:paraId="30F6C333" w14:textId="77777777" w:rsidR="00961115" w:rsidRPr="002C7090" w:rsidRDefault="00961115" w:rsidP="003375B4">
            <w:pPr>
              <w:suppressAutoHyphens/>
              <w:spacing w:after="0"/>
              <w:ind w:left="113" w:right="113"/>
              <w:jc w:val="right"/>
              <w:textAlignment w:val="center"/>
              <w:rPr>
                <w:rFonts w:cs="Arial"/>
                <w:sz w:val="18"/>
                <w:szCs w:val="18"/>
                <w:lang w:eastAsia="ar-SA"/>
              </w:rPr>
            </w:pPr>
          </w:p>
        </w:tc>
        <w:tc>
          <w:tcPr>
            <w:tcW w:w="6605" w:type="dxa"/>
            <w:gridSpan w:val="2"/>
          </w:tcPr>
          <w:p w14:paraId="05AB3B98" w14:textId="77777777" w:rsidR="00961115" w:rsidRPr="002C7090" w:rsidRDefault="00961115" w:rsidP="003375B4">
            <w:pPr>
              <w:suppressAutoHyphens/>
              <w:spacing w:after="0"/>
              <w:ind w:left="113" w:right="113"/>
              <w:rPr>
                <w:rFonts w:cs="Arial"/>
                <w:sz w:val="18"/>
                <w:szCs w:val="18"/>
                <w:lang w:eastAsia="ar-SA"/>
              </w:rPr>
            </w:pPr>
          </w:p>
        </w:tc>
      </w:tr>
      <w:tr w:rsidR="007C1656" w14:paraId="58A93261" w14:textId="77777777" w:rsidTr="007B2D3C">
        <w:trPr>
          <w:cantSplit/>
        </w:trPr>
        <w:tc>
          <w:tcPr>
            <w:tcW w:w="3115" w:type="dxa"/>
          </w:tcPr>
          <w:p w14:paraId="1FE4AF4B"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232590B0"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1/10/2010-1/11/2011</w:t>
            </w:r>
          </w:p>
        </w:tc>
      </w:tr>
      <w:tr w:rsidR="007C1656" w14:paraId="5DEF1677" w14:textId="77777777" w:rsidTr="007B2D3C">
        <w:trPr>
          <w:cantSplit/>
        </w:trPr>
        <w:tc>
          <w:tcPr>
            <w:tcW w:w="3115" w:type="dxa"/>
          </w:tcPr>
          <w:p w14:paraId="0A251D37"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Funcţia sau postul ocupat</w:t>
            </w:r>
          </w:p>
        </w:tc>
        <w:tc>
          <w:tcPr>
            <w:tcW w:w="6605" w:type="dxa"/>
            <w:gridSpan w:val="2"/>
          </w:tcPr>
          <w:p w14:paraId="4CDE8971" w14:textId="77777777" w:rsidR="00961115" w:rsidRPr="002C7090" w:rsidRDefault="00961115" w:rsidP="003375B4">
            <w:pPr>
              <w:suppressAutoHyphens/>
              <w:spacing w:after="0"/>
              <w:ind w:left="113" w:right="113"/>
              <w:rPr>
                <w:rFonts w:cs="Arial"/>
                <w:b/>
                <w:i/>
                <w:sz w:val="18"/>
                <w:szCs w:val="18"/>
                <w:lang w:eastAsia="ar-SA"/>
              </w:rPr>
            </w:pPr>
            <w:r w:rsidRPr="002C7090">
              <w:rPr>
                <w:rFonts w:cs="Arial"/>
                <w:b/>
                <w:i/>
                <w:sz w:val="18"/>
                <w:szCs w:val="18"/>
                <w:lang w:eastAsia="ar-SA"/>
              </w:rPr>
              <w:t xml:space="preserve">Inginer proiectant </w:t>
            </w:r>
          </w:p>
        </w:tc>
      </w:tr>
      <w:tr w:rsidR="007C1656" w14:paraId="327E4DB1" w14:textId="77777777" w:rsidTr="007B2D3C">
        <w:trPr>
          <w:cantSplit/>
        </w:trPr>
        <w:tc>
          <w:tcPr>
            <w:tcW w:w="3115" w:type="dxa"/>
          </w:tcPr>
          <w:p w14:paraId="3E38CDDF"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Activităţi şi responsabilităţi principale</w:t>
            </w:r>
          </w:p>
        </w:tc>
        <w:tc>
          <w:tcPr>
            <w:tcW w:w="6605" w:type="dxa"/>
            <w:gridSpan w:val="2"/>
          </w:tcPr>
          <w:p w14:paraId="243EB071" w14:textId="77777777" w:rsidR="00961115" w:rsidRPr="002C7090" w:rsidRDefault="00961115" w:rsidP="003375B4">
            <w:pPr>
              <w:suppressAutoHyphens/>
              <w:spacing w:after="0"/>
              <w:ind w:left="113" w:right="113"/>
              <w:rPr>
                <w:rFonts w:cs="Arial"/>
                <w:sz w:val="18"/>
                <w:szCs w:val="18"/>
                <w:lang w:val="it-IT" w:eastAsia="ar-SA"/>
              </w:rPr>
            </w:pPr>
            <w:r w:rsidRPr="002C7090">
              <w:rPr>
                <w:rFonts w:cs="Arial"/>
                <w:sz w:val="18"/>
                <w:szCs w:val="18"/>
                <w:lang w:val="it-IT" w:eastAsia="ar-SA"/>
              </w:rPr>
              <w:t>Intocmire amenajamente si proiectare harti</w:t>
            </w:r>
          </w:p>
        </w:tc>
      </w:tr>
      <w:tr w:rsidR="007C1656" w14:paraId="28334549" w14:textId="77777777" w:rsidTr="007B2D3C">
        <w:trPr>
          <w:cantSplit/>
        </w:trPr>
        <w:tc>
          <w:tcPr>
            <w:tcW w:w="3115" w:type="dxa"/>
          </w:tcPr>
          <w:p w14:paraId="69AB849B"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Numele şi adresa angajatorului</w:t>
            </w:r>
          </w:p>
        </w:tc>
        <w:tc>
          <w:tcPr>
            <w:tcW w:w="6605" w:type="dxa"/>
            <w:gridSpan w:val="2"/>
          </w:tcPr>
          <w:p w14:paraId="740B2C8F"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S.C. PATRIC RD S.R.L.</w:t>
            </w:r>
          </w:p>
          <w:p w14:paraId="6BB96C9F" w14:textId="77777777" w:rsidR="00961115" w:rsidRPr="002C7090" w:rsidRDefault="00961115" w:rsidP="003375B4">
            <w:pPr>
              <w:suppressAutoHyphens/>
              <w:spacing w:after="0"/>
              <w:ind w:left="113" w:right="113"/>
              <w:rPr>
                <w:rFonts w:cs="Arial"/>
                <w:sz w:val="18"/>
                <w:szCs w:val="18"/>
                <w:lang w:val="pt-BR" w:eastAsia="ar-SA"/>
              </w:rPr>
            </w:pPr>
            <w:r w:rsidRPr="002C7090">
              <w:rPr>
                <w:rFonts w:cs="Arial"/>
                <w:sz w:val="18"/>
                <w:szCs w:val="18"/>
                <w:lang w:val="pt-BR" w:eastAsia="ar-SA"/>
              </w:rPr>
              <w:t>Axente Banciu nr 5, Brasov (Romania)</w:t>
            </w:r>
          </w:p>
        </w:tc>
      </w:tr>
      <w:tr w:rsidR="007C1656" w14:paraId="5DB9C371" w14:textId="77777777" w:rsidTr="007B2D3C">
        <w:trPr>
          <w:cantSplit/>
        </w:trPr>
        <w:tc>
          <w:tcPr>
            <w:tcW w:w="3115" w:type="dxa"/>
          </w:tcPr>
          <w:p w14:paraId="7AF456F5"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Tipul activităţii sau sectorul de activitate</w:t>
            </w:r>
          </w:p>
        </w:tc>
        <w:tc>
          <w:tcPr>
            <w:tcW w:w="6605" w:type="dxa"/>
            <w:gridSpan w:val="2"/>
          </w:tcPr>
          <w:p w14:paraId="0AB8FCED"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Agricultura si silvicultura</w:t>
            </w:r>
          </w:p>
        </w:tc>
      </w:tr>
      <w:tr w:rsidR="007C1656" w14:paraId="19C0FCA8" w14:textId="77777777" w:rsidTr="007B2D3C">
        <w:trPr>
          <w:cantSplit/>
        </w:trPr>
        <w:tc>
          <w:tcPr>
            <w:tcW w:w="3115" w:type="dxa"/>
          </w:tcPr>
          <w:p w14:paraId="27FA8EF8"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524B8673" w14:textId="77777777" w:rsidR="00961115" w:rsidRPr="002C7090" w:rsidRDefault="00961115" w:rsidP="003375B4">
            <w:pPr>
              <w:suppressAutoHyphens/>
              <w:spacing w:after="0"/>
              <w:ind w:left="113" w:right="113"/>
              <w:rPr>
                <w:rFonts w:cs="Arial"/>
                <w:sz w:val="18"/>
                <w:szCs w:val="18"/>
                <w:lang w:eastAsia="ar-SA"/>
              </w:rPr>
            </w:pPr>
          </w:p>
        </w:tc>
      </w:tr>
      <w:tr w:rsidR="007C1656" w14:paraId="514C5F83" w14:textId="77777777" w:rsidTr="007B2D3C">
        <w:trPr>
          <w:cantSplit/>
        </w:trPr>
        <w:tc>
          <w:tcPr>
            <w:tcW w:w="3115" w:type="dxa"/>
          </w:tcPr>
          <w:p w14:paraId="48A350F4"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3C65808D"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2007 - 2012</w:t>
            </w:r>
          </w:p>
        </w:tc>
      </w:tr>
      <w:tr w:rsidR="007C1656" w14:paraId="63CC2B06" w14:textId="77777777" w:rsidTr="007B2D3C">
        <w:trPr>
          <w:cantSplit/>
        </w:trPr>
        <w:tc>
          <w:tcPr>
            <w:tcW w:w="3115" w:type="dxa"/>
          </w:tcPr>
          <w:p w14:paraId="59FB0797" w14:textId="77777777" w:rsidR="00961115" w:rsidRPr="002C7090" w:rsidRDefault="00961115" w:rsidP="003375B4">
            <w:pPr>
              <w:suppressAutoHyphens/>
              <w:spacing w:before="74" w:after="0"/>
              <w:ind w:left="113" w:right="113"/>
              <w:jc w:val="right"/>
              <w:rPr>
                <w:rFonts w:cs="Arial"/>
                <w:sz w:val="18"/>
                <w:szCs w:val="18"/>
                <w:lang w:eastAsia="ar-SA"/>
              </w:rPr>
            </w:pPr>
            <w:r w:rsidRPr="002C7090">
              <w:rPr>
                <w:rFonts w:cs="Arial"/>
                <w:sz w:val="18"/>
                <w:szCs w:val="18"/>
                <w:lang w:eastAsia="ar-SA"/>
              </w:rPr>
              <w:t>Funcţia sau postul ocupat</w:t>
            </w:r>
          </w:p>
        </w:tc>
        <w:tc>
          <w:tcPr>
            <w:tcW w:w="6605" w:type="dxa"/>
            <w:gridSpan w:val="2"/>
          </w:tcPr>
          <w:p w14:paraId="0E5F186E" w14:textId="77777777" w:rsidR="00961115" w:rsidRPr="002C7090" w:rsidRDefault="00961115" w:rsidP="003375B4">
            <w:pPr>
              <w:suppressAutoHyphens/>
              <w:spacing w:after="0"/>
              <w:ind w:left="113" w:right="113"/>
              <w:rPr>
                <w:rFonts w:cs="Arial"/>
                <w:b/>
                <w:i/>
                <w:sz w:val="18"/>
                <w:szCs w:val="18"/>
                <w:lang w:eastAsia="ar-SA"/>
              </w:rPr>
            </w:pPr>
            <w:r w:rsidRPr="002C7090">
              <w:rPr>
                <w:rFonts w:cs="Arial"/>
                <w:b/>
                <w:i/>
                <w:sz w:val="18"/>
                <w:szCs w:val="18"/>
                <w:lang w:eastAsia="ar-SA"/>
              </w:rPr>
              <w:t>Membru al echipei de cercetare</w:t>
            </w:r>
          </w:p>
        </w:tc>
      </w:tr>
      <w:tr w:rsidR="007C1656" w14:paraId="2714836B" w14:textId="77777777" w:rsidTr="007B2D3C">
        <w:trPr>
          <w:cantSplit/>
        </w:trPr>
        <w:tc>
          <w:tcPr>
            <w:tcW w:w="3115" w:type="dxa"/>
          </w:tcPr>
          <w:p w14:paraId="3035D84C" w14:textId="77777777" w:rsidR="00961115" w:rsidRPr="002C7090" w:rsidRDefault="00961115" w:rsidP="003375B4">
            <w:pPr>
              <w:suppressAutoHyphens/>
              <w:spacing w:before="74" w:after="0"/>
              <w:ind w:left="113" w:right="113"/>
              <w:jc w:val="right"/>
              <w:rPr>
                <w:rFonts w:cs="Arial"/>
                <w:sz w:val="18"/>
                <w:szCs w:val="18"/>
                <w:lang w:eastAsia="ar-SA"/>
              </w:rPr>
            </w:pPr>
            <w:r w:rsidRPr="002C7090">
              <w:rPr>
                <w:rFonts w:cs="Arial"/>
                <w:sz w:val="18"/>
                <w:szCs w:val="18"/>
                <w:lang w:eastAsia="ar-SA"/>
              </w:rPr>
              <w:t>Activităţi şi responsabilităţi principale</w:t>
            </w:r>
          </w:p>
        </w:tc>
        <w:tc>
          <w:tcPr>
            <w:tcW w:w="6605" w:type="dxa"/>
            <w:gridSpan w:val="2"/>
          </w:tcPr>
          <w:p w14:paraId="1CB7BAD9" w14:textId="77777777" w:rsidR="00961115" w:rsidRPr="002C7090" w:rsidRDefault="00961115" w:rsidP="003375B4">
            <w:pPr>
              <w:suppressAutoHyphens/>
              <w:spacing w:after="0"/>
              <w:ind w:left="113" w:right="113"/>
              <w:rPr>
                <w:rFonts w:cs="Arial"/>
                <w:sz w:val="18"/>
                <w:szCs w:val="18"/>
                <w:lang w:eastAsia="ar-SA"/>
              </w:rPr>
            </w:pPr>
            <w:r w:rsidRPr="002C7090">
              <w:rPr>
                <w:rFonts w:ascii="Arial Narrow" w:eastAsia="Arial" w:hAnsi="Arial Narrow"/>
                <w:sz w:val="18"/>
                <w:szCs w:val="18"/>
                <w:lang w:eastAsia="ar-SA"/>
              </w:rPr>
              <w:t>Operator în</w:t>
            </w:r>
            <w:r w:rsidRPr="002C7090">
              <w:rPr>
                <w:rFonts w:cs="Arial"/>
                <w:sz w:val="18"/>
                <w:szCs w:val="18"/>
                <w:lang w:eastAsia="ar-SA"/>
              </w:rPr>
              <w:t xml:space="preserve"> </w:t>
            </w:r>
            <w:r w:rsidRPr="002C7090">
              <w:rPr>
                <w:rFonts w:ascii="Arial Narrow" w:eastAsia="Arial" w:hAnsi="Arial Narrow"/>
                <w:sz w:val="18"/>
                <w:szCs w:val="18"/>
                <w:lang w:eastAsia="ar-SA"/>
              </w:rPr>
              <w:t>activităţile de cercetare</w:t>
            </w:r>
            <w:r w:rsidRPr="002C7090">
              <w:rPr>
                <w:rFonts w:cs="Arial"/>
                <w:sz w:val="18"/>
                <w:szCs w:val="18"/>
                <w:lang w:eastAsia="ar-SA"/>
              </w:rPr>
              <w:t xml:space="preserve"> </w:t>
            </w:r>
            <w:r w:rsidRPr="002C7090">
              <w:rPr>
                <w:rFonts w:ascii="Arial Narrow" w:eastAsia="Arial" w:hAnsi="Arial Narrow"/>
                <w:sz w:val="18"/>
                <w:szCs w:val="18"/>
                <w:lang w:eastAsia="ar-SA"/>
              </w:rPr>
              <w:t>de teren</w:t>
            </w:r>
            <w:r w:rsidRPr="002C7090">
              <w:rPr>
                <w:rFonts w:cs="Arial"/>
                <w:sz w:val="18"/>
                <w:szCs w:val="18"/>
                <w:lang w:eastAsia="ar-SA"/>
              </w:rPr>
              <w:t xml:space="preserve"> </w:t>
            </w:r>
            <w:r w:rsidRPr="002C7090">
              <w:rPr>
                <w:rFonts w:ascii="Arial Narrow" w:eastAsia="Arial" w:hAnsi="Arial Narrow"/>
                <w:sz w:val="18"/>
                <w:szCs w:val="18"/>
                <w:lang w:eastAsia="ar-SA"/>
              </w:rPr>
              <w:t>cu diverse activităţi</w:t>
            </w:r>
            <w:r w:rsidRPr="002C7090">
              <w:rPr>
                <w:rFonts w:cs="Arial"/>
                <w:sz w:val="18"/>
                <w:szCs w:val="18"/>
                <w:lang w:eastAsia="ar-SA"/>
              </w:rPr>
              <w:t xml:space="preserve"> </w:t>
            </w:r>
            <w:r w:rsidRPr="002C7090">
              <w:rPr>
                <w:rFonts w:ascii="Arial Narrow" w:eastAsia="Arial" w:hAnsi="Arial Narrow"/>
                <w:sz w:val="18"/>
                <w:szCs w:val="18"/>
                <w:lang w:eastAsia="ar-SA"/>
              </w:rPr>
              <w:t>silvice</w:t>
            </w:r>
          </w:p>
        </w:tc>
      </w:tr>
      <w:tr w:rsidR="007C1656" w14:paraId="4DEA5976" w14:textId="77777777" w:rsidTr="007B2D3C">
        <w:trPr>
          <w:cantSplit/>
        </w:trPr>
        <w:tc>
          <w:tcPr>
            <w:tcW w:w="3115" w:type="dxa"/>
          </w:tcPr>
          <w:p w14:paraId="26A2B34C" w14:textId="77777777" w:rsidR="00961115" w:rsidRPr="002C7090" w:rsidRDefault="00961115" w:rsidP="003375B4">
            <w:pPr>
              <w:suppressAutoHyphens/>
              <w:spacing w:before="74" w:after="0"/>
              <w:ind w:left="113" w:right="113"/>
              <w:jc w:val="right"/>
              <w:rPr>
                <w:rFonts w:cs="Arial"/>
                <w:sz w:val="18"/>
                <w:szCs w:val="18"/>
                <w:lang w:eastAsia="ar-SA"/>
              </w:rPr>
            </w:pPr>
            <w:r w:rsidRPr="002C7090">
              <w:rPr>
                <w:rFonts w:cs="Arial"/>
                <w:sz w:val="18"/>
                <w:szCs w:val="18"/>
                <w:lang w:eastAsia="ar-SA"/>
              </w:rPr>
              <w:t>Numele şi adresa angajatorului</w:t>
            </w:r>
          </w:p>
        </w:tc>
        <w:tc>
          <w:tcPr>
            <w:tcW w:w="6605" w:type="dxa"/>
            <w:gridSpan w:val="2"/>
          </w:tcPr>
          <w:p w14:paraId="4AC52D72"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Facultatea de Silvicultura si Exploatari Forestiere (supraveghetor: Prof.dr. Valeriu-Norocel Nicolescu)</w:t>
            </w:r>
          </w:p>
        </w:tc>
      </w:tr>
      <w:tr w:rsidR="007C1656" w14:paraId="181B1849" w14:textId="77777777" w:rsidTr="007B2D3C">
        <w:trPr>
          <w:cantSplit/>
        </w:trPr>
        <w:tc>
          <w:tcPr>
            <w:tcW w:w="3115" w:type="dxa"/>
          </w:tcPr>
          <w:p w14:paraId="409C35BC"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Tipul activităţii sau sectorul de activitate</w:t>
            </w:r>
          </w:p>
        </w:tc>
        <w:tc>
          <w:tcPr>
            <w:tcW w:w="6605" w:type="dxa"/>
            <w:gridSpan w:val="2"/>
          </w:tcPr>
          <w:p w14:paraId="43C63B99"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Cercetare in silvicultura</w:t>
            </w:r>
          </w:p>
        </w:tc>
      </w:tr>
      <w:tr w:rsidR="007C1656" w14:paraId="4E96ADAA" w14:textId="77777777" w:rsidTr="007B2D3C">
        <w:trPr>
          <w:cantSplit/>
        </w:trPr>
        <w:tc>
          <w:tcPr>
            <w:tcW w:w="3115" w:type="dxa"/>
          </w:tcPr>
          <w:p w14:paraId="5AC88B31"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5A90B80E" w14:textId="77777777" w:rsidR="00961115" w:rsidRPr="002C7090" w:rsidRDefault="00961115" w:rsidP="003375B4">
            <w:pPr>
              <w:suppressAutoHyphens/>
              <w:spacing w:after="0"/>
              <w:ind w:left="113" w:right="113"/>
              <w:rPr>
                <w:rFonts w:cs="Arial"/>
                <w:sz w:val="18"/>
                <w:szCs w:val="18"/>
                <w:lang w:eastAsia="ar-SA"/>
              </w:rPr>
            </w:pPr>
          </w:p>
        </w:tc>
      </w:tr>
      <w:tr w:rsidR="007C1656" w14:paraId="2FB320DF" w14:textId="77777777" w:rsidTr="007B2D3C">
        <w:trPr>
          <w:cantSplit/>
        </w:trPr>
        <w:tc>
          <w:tcPr>
            <w:tcW w:w="3115" w:type="dxa"/>
          </w:tcPr>
          <w:p w14:paraId="676F44D0" w14:textId="77777777" w:rsidR="00961115" w:rsidRPr="002C7090" w:rsidRDefault="00961115" w:rsidP="003375B4">
            <w:pPr>
              <w:suppressAutoHyphens/>
              <w:spacing w:after="0"/>
              <w:ind w:left="113" w:right="113"/>
              <w:jc w:val="right"/>
              <w:rPr>
                <w:rFonts w:cs="Arial"/>
                <w:b/>
                <w:sz w:val="18"/>
                <w:szCs w:val="18"/>
                <w:lang w:eastAsia="ar-SA"/>
              </w:rPr>
            </w:pPr>
            <w:r w:rsidRPr="002C7090">
              <w:rPr>
                <w:rFonts w:cs="Arial"/>
                <w:b/>
                <w:sz w:val="18"/>
                <w:szCs w:val="18"/>
                <w:lang w:eastAsia="ar-SA"/>
              </w:rPr>
              <w:t>Educaţie şi formare</w:t>
            </w:r>
          </w:p>
        </w:tc>
        <w:tc>
          <w:tcPr>
            <w:tcW w:w="6605" w:type="dxa"/>
            <w:gridSpan w:val="2"/>
          </w:tcPr>
          <w:p w14:paraId="32AFD2E1" w14:textId="77777777" w:rsidR="00961115" w:rsidRPr="002C7090" w:rsidRDefault="00961115" w:rsidP="003375B4">
            <w:pPr>
              <w:suppressAutoHyphens/>
              <w:spacing w:after="0"/>
              <w:ind w:left="113" w:right="113"/>
              <w:rPr>
                <w:rFonts w:cs="Arial"/>
                <w:sz w:val="18"/>
                <w:szCs w:val="18"/>
                <w:lang w:eastAsia="ar-SA"/>
              </w:rPr>
            </w:pPr>
          </w:p>
        </w:tc>
      </w:tr>
      <w:tr w:rsidR="007C1656" w14:paraId="6BC58BF3" w14:textId="77777777" w:rsidTr="007B2D3C">
        <w:trPr>
          <w:cantSplit/>
        </w:trPr>
        <w:tc>
          <w:tcPr>
            <w:tcW w:w="3115" w:type="dxa"/>
          </w:tcPr>
          <w:p w14:paraId="2A0BCC92"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21B3D78E" w14:textId="77777777" w:rsidR="00961115" w:rsidRPr="002C7090" w:rsidRDefault="00961115" w:rsidP="003375B4">
            <w:pPr>
              <w:suppressAutoHyphens/>
              <w:spacing w:after="0"/>
              <w:ind w:left="113" w:right="113"/>
              <w:rPr>
                <w:rFonts w:cs="Arial"/>
                <w:sz w:val="18"/>
                <w:szCs w:val="18"/>
                <w:lang w:eastAsia="ar-SA"/>
              </w:rPr>
            </w:pPr>
          </w:p>
        </w:tc>
      </w:tr>
      <w:tr w:rsidR="007C1656" w14:paraId="7BFDEBA2" w14:textId="77777777" w:rsidTr="007B2D3C">
        <w:trPr>
          <w:cantSplit/>
        </w:trPr>
        <w:tc>
          <w:tcPr>
            <w:tcW w:w="3115" w:type="dxa"/>
          </w:tcPr>
          <w:p w14:paraId="2905198D"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43B207D2"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1/10/2010 → 18/07/2012</w:t>
            </w:r>
          </w:p>
        </w:tc>
      </w:tr>
      <w:tr w:rsidR="007C1656" w14:paraId="27E04350" w14:textId="77777777" w:rsidTr="007B2D3C">
        <w:trPr>
          <w:cantSplit/>
        </w:trPr>
        <w:tc>
          <w:tcPr>
            <w:tcW w:w="3115" w:type="dxa"/>
          </w:tcPr>
          <w:p w14:paraId="5C2D7976"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Calificarea / diploma obţinută</w:t>
            </w:r>
          </w:p>
        </w:tc>
        <w:tc>
          <w:tcPr>
            <w:tcW w:w="6605" w:type="dxa"/>
            <w:gridSpan w:val="2"/>
          </w:tcPr>
          <w:p w14:paraId="5799959B" w14:textId="77777777" w:rsidR="00961115" w:rsidRPr="002C7090" w:rsidRDefault="00961115" w:rsidP="003375B4">
            <w:pPr>
              <w:suppressAutoHyphens/>
              <w:spacing w:after="0"/>
              <w:ind w:right="113"/>
              <w:rPr>
                <w:rFonts w:cs="Arial"/>
                <w:b/>
                <w:sz w:val="18"/>
                <w:szCs w:val="18"/>
                <w:lang w:eastAsia="ar-SA"/>
              </w:rPr>
            </w:pPr>
            <w:r w:rsidRPr="002C7090">
              <w:rPr>
                <w:rFonts w:cs="Arial"/>
                <w:sz w:val="18"/>
                <w:szCs w:val="18"/>
                <w:lang w:eastAsia="ar-SA"/>
              </w:rPr>
              <w:t xml:space="preserve"> </w:t>
            </w:r>
            <w:r w:rsidRPr="002C7090">
              <w:rPr>
                <w:rFonts w:cs="Arial"/>
                <w:b/>
                <w:sz w:val="18"/>
                <w:szCs w:val="18"/>
                <w:lang w:eastAsia="ar-SA"/>
              </w:rPr>
              <w:t>Managementul ecosistemelor forestiere - inginer silvic</w:t>
            </w:r>
          </w:p>
        </w:tc>
      </w:tr>
      <w:tr w:rsidR="007C1656" w14:paraId="7D238F83" w14:textId="77777777" w:rsidTr="007B2D3C">
        <w:trPr>
          <w:cantSplit/>
        </w:trPr>
        <w:tc>
          <w:tcPr>
            <w:tcW w:w="3115" w:type="dxa"/>
          </w:tcPr>
          <w:p w14:paraId="2BEFD41C" w14:textId="77777777" w:rsidR="00961115" w:rsidRPr="002C7090" w:rsidRDefault="00961115" w:rsidP="003375B4">
            <w:pPr>
              <w:suppressAutoHyphens/>
              <w:spacing w:after="0"/>
              <w:ind w:left="113" w:right="113"/>
              <w:jc w:val="right"/>
              <w:textAlignment w:val="center"/>
              <w:rPr>
                <w:rFonts w:cs="Arial"/>
                <w:sz w:val="18"/>
                <w:szCs w:val="18"/>
                <w:lang w:val="it-IT" w:eastAsia="ar-SA"/>
              </w:rPr>
            </w:pPr>
            <w:r w:rsidRPr="002C7090">
              <w:rPr>
                <w:rFonts w:cs="Arial"/>
                <w:sz w:val="18"/>
                <w:szCs w:val="18"/>
                <w:lang w:val="it-IT" w:eastAsia="ar-SA"/>
              </w:rPr>
              <w:t>Disciplinele principale studiate / competenţe profesionale dobândite</w:t>
            </w:r>
          </w:p>
        </w:tc>
        <w:tc>
          <w:tcPr>
            <w:tcW w:w="6605" w:type="dxa"/>
            <w:gridSpan w:val="2"/>
          </w:tcPr>
          <w:p w14:paraId="2AA908D2" w14:textId="77777777" w:rsidR="00961115" w:rsidRPr="002C7090" w:rsidRDefault="00961115" w:rsidP="003375B4">
            <w:pPr>
              <w:suppressAutoHyphens/>
              <w:spacing w:after="0"/>
              <w:ind w:right="113"/>
              <w:rPr>
                <w:rFonts w:cs="Arial"/>
                <w:sz w:val="18"/>
                <w:szCs w:val="18"/>
                <w:lang w:eastAsia="ar-SA"/>
              </w:rPr>
            </w:pPr>
            <w:r w:rsidRPr="002C7090">
              <w:rPr>
                <w:rFonts w:ascii="Arial Narrow" w:eastAsia="Arial" w:hAnsi="Arial Narrow"/>
                <w:sz w:val="18"/>
                <w:szCs w:val="18"/>
                <w:lang w:eastAsia="ar-SA"/>
              </w:rPr>
              <w:t>Silvicultura speciala, Protectia padurilor, Genetica forestiera, Perdele forestiere</w:t>
            </w:r>
          </w:p>
        </w:tc>
      </w:tr>
      <w:tr w:rsidR="007C1656" w14:paraId="02444C15" w14:textId="77777777" w:rsidTr="007B2D3C">
        <w:trPr>
          <w:cantSplit/>
        </w:trPr>
        <w:tc>
          <w:tcPr>
            <w:tcW w:w="3115" w:type="dxa"/>
          </w:tcPr>
          <w:p w14:paraId="4C39A0BA"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Numele şi tipul instituţiei de învăţământ / furnizorului de formare</w:t>
            </w:r>
          </w:p>
        </w:tc>
        <w:tc>
          <w:tcPr>
            <w:tcW w:w="6605" w:type="dxa"/>
            <w:gridSpan w:val="2"/>
          </w:tcPr>
          <w:p w14:paraId="59D7D031"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Facultatea de Silvicultura si Exploatari forestiere (Master)</w:t>
            </w:r>
          </w:p>
          <w:p w14:paraId="475AD2B9"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Sirul Beethoven nr. 1, 500123 Brasov (Romania)</w:t>
            </w:r>
          </w:p>
        </w:tc>
      </w:tr>
      <w:tr w:rsidR="007C1656" w14:paraId="33486D06" w14:textId="77777777" w:rsidTr="007B2D3C">
        <w:trPr>
          <w:cantSplit/>
        </w:trPr>
        <w:tc>
          <w:tcPr>
            <w:tcW w:w="3115" w:type="dxa"/>
          </w:tcPr>
          <w:p w14:paraId="411EF9B6" w14:textId="77777777" w:rsidR="00961115" w:rsidRPr="002C7090" w:rsidRDefault="00961115" w:rsidP="003375B4">
            <w:pPr>
              <w:suppressAutoHyphens/>
              <w:spacing w:after="0"/>
              <w:ind w:left="113" w:right="113"/>
              <w:jc w:val="right"/>
              <w:textAlignment w:val="center"/>
              <w:rPr>
                <w:rFonts w:cs="Arial"/>
                <w:sz w:val="18"/>
                <w:szCs w:val="18"/>
                <w:lang w:eastAsia="ar-SA"/>
              </w:rPr>
            </w:pPr>
          </w:p>
        </w:tc>
        <w:tc>
          <w:tcPr>
            <w:tcW w:w="6605" w:type="dxa"/>
            <w:gridSpan w:val="2"/>
          </w:tcPr>
          <w:p w14:paraId="5C5E9209" w14:textId="77777777" w:rsidR="00961115" w:rsidRPr="002C7090" w:rsidRDefault="00961115" w:rsidP="003375B4">
            <w:pPr>
              <w:suppressAutoHyphens/>
              <w:spacing w:after="0"/>
              <w:ind w:left="113" w:right="113"/>
              <w:rPr>
                <w:rFonts w:cs="Arial"/>
                <w:sz w:val="18"/>
                <w:szCs w:val="18"/>
                <w:lang w:eastAsia="ar-SA"/>
              </w:rPr>
            </w:pPr>
          </w:p>
        </w:tc>
      </w:tr>
      <w:tr w:rsidR="007C1656" w14:paraId="096160CD" w14:textId="77777777" w:rsidTr="007B2D3C">
        <w:trPr>
          <w:cantSplit/>
        </w:trPr>
        <w:tc>
          <w:tcPr>
            <w:tcW w:w="3115" w:type="dxa"/>
          </w:tcPr>
          <w:p w14:paraId="5293B8CC"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082550EA"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16/10/2011-3/03/2012</w:t>
            </w:r>
          </w:p>
        </w:tc>
      </w:tr>
      <w:tr w:rsidR="007C1656" w14:paraId="4EB4695C" w14:textId="77777777" w:rsidTr="007B2D3C">
        <w:trPr>
          <w:cantSplit/>
        </w:trPr>
        <w:tc>
          <w:tcPr>
            <w:tcW w:w="3115" w:type="dxa"/>
          </w:tcPr>
          <w:p w14:paraId="3523DCC1"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Calificarea / diploma obţinută</w:t>
            </w:r>
          </w:p>
        </w:tc>
        <w:tc>
          <w:tcPr>
            <w:tcW w:w="6605" w:type="dxa"/>
            <w:gridSpan w:val="2"/>
          </w:tcPr>
          <w:p w14:paraId="3BD89A6D" w14:textId="77777777" w:rsidR="00961115" w:rsidRPr="002C7090" w:rsidRDefault="00961115" w:rsidP="003375B4">
            <w:pPr>
              <w:suppressAutoHyphens/>
              <w:spacing w:after="0"/>
              <w:ind w:left="113" w:right="113"/>
              <w:rPr>
                <w:rFonts w:cs="Arial"/>
                <w:b/>
                <w:sz w:val="18"/>
                <w:szCs w:val="18"/>
                <w:lang w:val="pt-BR" w:eastAsia="ar-SA"/>
              </w:rPr>
            </w:pPr>
            <w:r w:rsidRPr="002C7090">
              <w:rPr>
                <w:rFonts w:cs="Arial"/>
                <w:b/>
                <w:sz w:val="18"/>
                <w:szCs w:val="18"/>
                <w:lang w:val="pt-BR" w:eastAsia="ar-SA"/>
              </w:rPr>
              <w:t>Certificat de cadru didactic nivel II</w:t>
            </w:r>
          </w:p>
        </w:tc>
      </w:tr>
      <w:tr w:rsidR="007C1656" w14:paraId="3E54EAAA" w14:textId="77777777" w:rsidTr="007B2D3C">
        <w:trPr>
          <w:cantSplit/>
        </w:trPr>
        <w:tc>
          <w:tcPr>
            <w:tcW w:w="3115" w:type="dxa"/>
          </w:tcPr>
          <w:p w14:paraId="150787C9" w14:textId="77777777" w:rsidR="00961115" w:rsidRPr="002C7090" w:rsidRDefault="00961115" w:rsidP="003375B4">
            <w:pPr>
              <w:suppressAutoHyphens/>
              <w:spacing w:after="0"/>
              <w:ind w:left="113" w:right="113"/>
              <w:jc w:val="right"/>
              <w:textAlignment w:val="center"/>
              <w:rPr>
                <w:rFonts w:cs="Arial"/>
                <w:sz w:val="18"/>
                <w:szCs w:val="18"/>
                <w:lang w:val="it-IT" w:eastAsia="ar-SA"/>
              </w:rPr>
            </w:pPr>
            <w:r w:rsidRPr="002C7090">
              <w:rPr>
                <w:rFonts w:cs="Arial"/>
                <w:sz w:val="18"/>
                <w:szCs w:val="18"/>
                <w:lang w:val="it-IT" w:eastAsia="ar-SA"/>
              </w:rPr>
              <w:t>Disciplinele principale studiate / competenţe profesionale dobândite</w:t>
            </w:r>
          </w:p>
        </w:tc>
        <w:tc>
          <w:tcPr>
            <w:tcW w:w="6605" w:type="dxa"/>
            <w:gridSpan w:val="2"/>
          </w:tcPr>
          <w:p w14:paraId="5CF0F5C5" w14:textId="77777777" w:rsidR="00961115" w:rsidRPr="002C7090" w:rsidRDefault="00961115" w:rsidP="003375B4">
            <w:pPr>
              <w:suppressAutoHyphens/>
              <w:spacing w:after="0"/>
              <w:ind w:left="113" w:right="113"/>
              <w:rPr>
                <w:rFonts w:cs="Arial"/>
                <w:sz w:val="18"/>
                <w:szCs w:val="18"/>
                <w:lang w:eastAsia="ar-SA"/>
              </w:rPr>
            </w:pPr>
            <w:r w:rsidRPr="002C7090">
              <w:rPr>
                <w:rFonts w:ascii="Arial Narrow" w:eastAsia="Arial" w:hAnsi="Arial Narrow"/>
                <w:sz w:val="18"/>
                <w:szCs w:val="18"/>
                <w:lang w:eastAsia="ar-SA"/>
              </w:rPr>
              <w:t>Educatie interculturala, didactica specialitatii, Managementul proiectelor educationale</w:t>
            </w:r>
            <w:r w:rsidRPr="002C7090">
              <w:rPr>
                <w:rFonts w:cs="Arial"/>
                <w:sz w:val="18"/>
                <w:szCs w:val="18"/>
                <w:lang w:eastAsia="ar-SA"/>
              </w:rPr>
              <w:t xml:space="preserve"> </w:t>
            </w:r>
          </w:p>
        </w:tc>
      </w:tr>
      <w:tr w:rsidR="007C1656" w14:paraId="5F73A464" w14:textId="77777777" w:rsidTr="007B2D3C">
        <w:trPr>
          <w:cantSplit/>
        </w:trPr>
        <w:tc>
          <w:tcPr>
            <w:tcW w:w="3115" w:type="dxa"/>
          </w:tcPr>
          <w:p w14:paraId="70583D29"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Numele şi tipul instituţiei de învăţământ / furnizorului de formare</w:t>
            </w:r>
          </w:p>
        </w:tc>
        <w:tc>
          <w:tcPr>
            <w:tcW w:w="6605" w:type="dxa"/>
            <w:gridSpan w:val="2"/>
          </w:tcPr>
          <w:p w14:paraId="042F48C8"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Facultatea de Psihologie si Stiintele educatiei</w:t>
            </w:r>
          </w:p>
          <w:p w14:paraId="2507CFF0"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-Departamentul pentru Pregatirea Personalului Didactic</w:t>
            </w:r>
          </w:p>
          <w:p w14:paraId="37C0F544"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N. Balcescu nr. 56, Brasov (Romania)</w:t>
            </w:r>
          </w:p>
        </w:tc>
      </w:tr>
      <w:tr w:rsidR="007C1656" w14:paraId="4646691A" w14:textId="77777777" w:rsidTr="007B2D3C">
        <w:trPr>
          <w:cantSplit/>
        </w:trPr>
        <w:tc>
          <w:tcPr>
            <w:tcW w:w="3115" w:type="dxa"/>
          </w:tcPr>
          <w:p w14:paraId="646364E8" w14:textId="77777777" w:rsidR="00961115" w:rsidRPr="002C7090" w:rsidRDefault="00961115" w:rsidP="003375B4">
            <w:pPr>
              <w:spacing w:after="0"/>
              <w:jc w:val="right"/>
              <w:rPr>
                <w:rFonts w:cs="Arial"/>
                <w:sz w:val="18"/>
                <w:szCs w:val="18"/>
              </w:rPr>
            </w:pPr>
          </w:p>
        </w:tc>
        <w:tc>
          <w:tcPr>
            <w:tcW w:w="6605" w:type="dxa"/>
            <w:gridSpan w:val="2"/>
          </w:tcPr>
          <w:p w14:paraId="54230FCB" w14:textId="77777777" w:rsidR="00961115" w:rsidRPr="002C7090" w:rsidRDefault="00961115" w:rsidP="003375B4">
            <w:pPr>
              <w:suppressAutoHyphens/>
              <w:spacing w:after="0"/>
              <w:ind w:left="113" w:right="113"/>
              <w:rPr>
                <w:rFonts w:cs="Arial"/>
                <w:sz w:val="18"/>
                <w:szCs w:val="18"/>
                <w:lang w:eastAsia="ar-SA"/>
              </w:rPr>
            </w:pPr>
          </w:p>
        </w:tc>
      </w:tr>
      <w:tr w:rsidR="007C1656" w14:paraId="69DC32A4" w14:textId="77777777" w:rsidTr="007B2D3C">
        <w:trPr>
          <w:cantSplit/>
        </w:trPr>
        <w:tc>
          <w:tcPr>
            <w:tcW w:w="3115" w:type="dxa"/>
          </w:tcPr>
          <w:p w14:paraId="08CA2322"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4DB287C6"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1/10/2006-15/07/2010</w:t>
            </w:r>
          </w:p>
        </w:tc>
      </w:tr>
      <w:tr w:rsidR="007C1656" w14:paraId="0642CC6C" w14:textId="77777777" w:rsidTr="007B2D3C">
        <w:trPr>
          <w:cantSplit/>
        </w:trPr>
        <w:tc>
          <w:tcPr>
            <w:tcW w:w="3115" w:type="dxa"/>
          </w:tcPr>
          <w:p w14:paraId="4FE7161C"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Calificarea / diploma obţinută</w:t>
            </w:r>
          </w:p>
        </w:tc>
        <w:tc>
          <w:tcPr>
            <w:tcW w:w="6605" w:type="dxa"/>
            <w:gridSpan w:val="2"/>
          </w:tcPr>
          <w:p w14:paraId="6F48171F" w14:textId="77777777" w:rsidR="00961115" w:rsidRPr="002C7090" w:rsidRDefault="00961115" w:rsidP="003375B4">
            <w:pPr>
              <w:suppressAutoHyphens/>
              <w:spacing w:after="0"/>
              <w:ind w:left="113" w:right="113"/>
              <w:rPr>
                <w:rFonts w:cs="Arial"/>
                <w:b/>
                <w:sz w:val="18"/>
                <w:szCs w:val="18"/>
                <w:lang w:eastAsia="ar-SA"/>
              </w:rPr>
            </w:pPr>
            <w:r w:rsidRPr="002C7090">
              <w:rPr>
                <w:rFonts w:cs="Arial"/>
                <w:b/>
                <w:sz w:val="18"/>
                <w:szCs w:val="18"/>
                <w:lang w:eastAsia="ar-SA"/>
              </w:rPr>
              <w:t xml:space="preserve">Inginer silvic </w:t>
            </w:r>
          </w:p>
        </w:tc>
      </w:tr>
      <w:tr w:rsidR="007C1656" w14:paraId="2C43692C" w14:textId="77777777" w:rsidTr="007B2D3C">
        <w:trPr>
          <w:cantSplit/>
        </w:trPr>
        <w:tc>
          <w:tcPr>
            <w:tcW w:w="3115" w:type="dxa"/>
          </w:tcPr>
          <w:p w14:paraId="4E28032B" w14:textId="77777777" w:rsidR="00961115" w:rsidRPr="002C7090" w:rsidRDefault="00961115" w:rsidP="003375B4">
            <w:pPr>
              <w:suppressAutoHyphens/>
              <w:spacing w:after="0"/>
              <w:ind w:left="113" w:right="113"/>
              <w:jc w:val="right"/>
              <w:textAlignment w:val="center"/>
              <w:rPr>
                <w:rFonts w:cs="Arial"/>
                <w:sz w:val="18"/>
                <w:szCs w:val="18"/>
                <w:lang w:val="it-IT" w:eastAsia="ar-SA"/>
              </w:rPr>
            </w:pPr>
            <w:r w:rsidRPr="002C7090">
              <w:rPr>
                <w:rFonts w:cs="Arial"/>
                <w:sz w:val="18"/>
                <w:szCs w:val="18"/>
                <w:lang w:val="it-IT" w:eastAsia="ar-SA"/>
              </w:rPr>
              <w:lastRenderedPageBreak/>
              <w:t>Disciplinele principale studiate / competenţe profesionale dobândite</w:t>
            </w:r>
          </w:p>
        </w:tc>
        <w:tc>
          <w:tcPr>
            <w:tcW w:w="6605" w:type="dxa"/>
            <w:gridSpan w:val="2"/>
          </w:tcPr>
          <w:p w14:paraId="700E7903" w14:textId="77777777" w:rsidR="00961115" w:rsidRPr="002C7090" w:rsidRDefault="00961115" w:rsidP="003375B4">
            <w:pPr>
              <w:spacing w:after="0"/>
              <w:rPr>
                <w:rFonts w:cs="Arial"/>
                <w:sz w:val="18"/>
                <w:szCs w:val="18"/>
                <w:lang w:val="it-IT"/>
              </w:rPr>
            </w:pPr>
            <w:r w:rsidRPr="002C7090">
              <w:rPr>
                <w:rFonts w:cs="Arial"/>
                <w:sz w:val="18"/>
                <w:szCs w:val="18"/>
                <w:lang w:val="it-IT"/>
              </w:rPr>
              <w:t xml:space="preserve">- Silvicultura, Dendrometrie, Amenajare Padurilor. Genetica, Statistica, Impaduriri, Spatii verzi </w:t>
            </w:r>
          </w:p>
          <w:p w14:paraId="7645539C" w14:textId="77777777" w:rsidR="00961115" w:rsidRPr="002C7090" w:rsidRDefault="00961115" w:rsidP="003375B4">
            <w:pPr>
              <w:spacing w:after="0"/>
              <w:rPr>
                <w:rFonts w:cs="Arial"/>
                <w:sz w:val="18"/>
                <w:szCs w:val="18"/>
                <w:lang w:val="it-IT"/>
              </w:rPr>
            </w:pPr>
            <w:r w:rsidRPr="002C7090">
              <w:rPr>
                <w:rFonts w:cs="Arial"/>
                <w:sz w:val="18"/>
                <w:szCs w:val="18"/>
                <w:lang w:val="it-IT"/>
              </w:rPr>
              <w:t>- Constructii forestiere, Geometrie descriptiva si desen tehnic, Transporturi forestiere, Mecanica si rezistenta materialelor</w:t>
            </w:r>
          </w:p>
        </w:tc>
      </w:tr>
      <w:tr w:rsidR="007C1656" w14:paraId="2D3ED350" w14:textId="77777777" w:rsidTr="007B2D3C">
        <w:trPr>
          <w:cantSplit/>
        </w:trPr>
        <w:tc>
          <w:tcPr>
            <w:tcW w:w="3115" w:type="dxa"/>
          </w:tcPr>
          <w:p w14:paraId="536084E2"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Numele şi tipul instituţiei de învăţământ / furnizorului de formare</w:t>
            </w:r>
          </w:p>
        </w:tc>
        <w:tc>
          <w:tcPr>
            <w:tcW w:w="6605" w:type="dxa"/>
            <w:gridSpan w:val="2"/>
          </w:tcPr>
          <w:p w14:paraId="38D6AEDD" w14:textId="77777777" w:rsidR="00961115" w:rsidRPr="002C7090" w:rsidRDefault="00961115" w:rsidP="003375B4">
            <w:pPr>
              <w:spacing w:after="0"/>
              <w:rPr>
                <w:rFonts w:cs="Arial"/>
                <w:sz w:val="18"/>
                <w:szCs w:val="18"/>
              </w:rPr>
            </w:pPr>
            <w:r w:rsidRPr="002C7090">
              <w:rPr>
                <w:rFonts w:cs="Arial"/>
                <w:sz w:val="18"/>
                <w:szCs w:val="18"/>
              </w:rPr>
              <w:t>Facultatea de Silvicultura si Exploatari Forestiere</w:t>
            </w:r>
          </w:p>
          <w:p w14:paraId="1EFF292E" w14:textId="77777777" w:rsidR="00961115" w:rsidRPr="002C7090" w:rsidRDefault="00961115" w:rsidP="003375B4">
            <w:pPr>
              <w:spacing w:after="0"/>
              <w:rPr>
                <w:rFonts w:cs="Arial"/>
                <w:sz w:val="18"/>
                <w:szCs w:val="18"/>
              </w:rPr>
            </w:pPr>
            <w:r w:rsidRPr="002C7090">
              <w:rPr>
                <w:rFonts w:cs="Arial"/>
                <w:sz w:val="18"/>
                <w:szCs w:val="18"/>
              </w:rPr>
              <w:t>Sirul Beethoven nr. 1, 500123 Brasov (Romania)</w:t>
            </w:r>
          </w:p>
        </w:tc>
      </w:tr>
      <w:tr w:rsidR="007C1656" w14:paraId="766A6BBA" w14:textId="77777777" w:rsidTr="007B2D3C">
        <w:trPr>
          <w:cantSplit/>
        </w:trPr>
        <w:tc>
          <w:tcPr>
            <w:tcW w:w="3115" w:type="dxa"/>
          </w:tcPr>
          <w:p w14:paraId="2CF61737" w14:textId="77777777" w:rsidR="00961115" w:rsidRPr="002C7090" w:rsidRDefault="00961115" w:rsidP="003375B4">
            <w:pPr>
              <w:spacing w:after="0"/>
              <w:jc w:val="right"/>
              <w:rPr>
                <w:rFonts w:cs="Arial"/>
                <w:sz w:val="18"/>
                <w:szCs w:val="18"/>
              </w:rPr>
            </w:pPr>
          </w:p>
        </w:tc>
        <w:tc>
          <w:tcPr>
            <w:tcW w:w="6605" w:type="dxa"/>
            <w:gridSpan w:val="2"/>
          </w:tcPr>
          <w:p w14:paraId="77E574D7" w14:textId="77777777" w:rsidR="00961115" w:rsidRPr="002C7090" w:rsidRDefault="00961115" w:rsidP="003375B4">
            <w:pPr>
              <w:suppressAutoHyphens/>
              <w:spacing w:after="0"/>
              <w:ind w:left="113" w:right="113"/>
              <w:rPr>
                <w:rFonts w:cs="Arial"/>
                <w:sz w:val="18"/>
                <w:szCs w:val="18"/>
                <w:lang w:eastAsia="ar-SA"/>
              </w:rPr>
            </w:pPr>
          </w:p>
        </w:tc>
      </w:tr>
      <w:tr w:rsidR="007C1656" w14:paraId="6903CB2D" w14:textId="77777777" w:rsidTr="007B2D3C">
        <w:trPr>
          <w:cantSplit/>
        </w:trPr>
        <w:tc>
          <w:tcPr>
            <w:tcW w:w="3115" w:type="dxa"/>
          </w:tcPr>
          <w:p w14:paraId="44DBE8E1"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4381DF0C"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1/10/2006-10/06/2009</w:t>
            </w:r>
          </w:p>
        </w:tc>
      </w:tr>
      <w:tr w:rsidR="007C1656" w14:paraId="11EBC379" w14:textId="77777777" w:rsidTr="007B2D3C">
        <w:trPr>
          <w:cantSplit/>
        </w:trPr>
        <w:tc>
          <w:tcPr>
            <w:tcW w:w="3115" w:type="dxa"/>
          </w:tcPr>
          <w:p w14:paraId="5FEAD818"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Calificarea / diploma obţinută</w:t>
            </w:r>
          </w:p>
        </w:tc>
        <w:tc>
          <w:tcPr>
            <w:tcW w:w="6605" w:type="dxa"/>
            <w:gridSpan w:val="2"/>
          </w:tcPr>
          <w:p w14:paraId="4F70FA4B" w14:textId="77777777" w:rsidR="00961115" w:rsidRPr="002C7090" w:rsidRDefault="00961115" w:rsidP="003375B4">
            <w:pPr>
              <w:suppressAutoHyphens/>
              <w:spacing w:after="0"/>
              <w:ind w:left="113" w:right="113"/>
              <w:rPr>
                <w:rFonts w:cs="Arial"/>
                <w:b/>
                <w:sz w:val="18"/>
                <w:szCs w:val="18"/>
                <w:lang w:val="pt-BR" w:eastAsia="ar-SA"/>
              </w:rPr>
            </w:pPr>
            <w:r w:rsidRPr="002C7090">
              <w:rPr>
                <w:rFonts w:cs="Arial"/>
                <w:b/>
                <w:sz w:val="18"/>
                <w:szCs w:val="18"/>
                <w:lang w:val="pt-BR" w:eastAsia="ar-SA"/>
              </w:rPr>
              <w:t>Certificat de cadru didactic nivel I</w:t>
            </w:r>
          </w:p>
        </w:tc>
      </w:tr>
      <w:tr w:rsidR="007C1656" w14:paraId="2632F94F" w14:textId="77777777" w:rsidTr="007B2D3C">
        <w:trPr>
          <w:cantSplit/>
        </w:trPr>
        <w:tc>
          <w:tcPr>
            <w:tcW w:w="3115" w:type="dxa"/>
          </w:tcPr>
          <w:p w14:paraId="541C2731" w14:textId="77777777" w:rsidR="00961115" w:rsidRPr="002C7090" w:rsidRDefault="00961115" w:rsidP="003375B4">
            <w:pPr>
              <w:suppressAutoHyphens/>
              <w:spacing w:after="0"/>
              <w:ind w:left="113" w:right="113"/>
              <w:jc w:val="right"/>
              <w:textAlignment w:val="center"/>
              <w:rPr>
                <w:rFonts w:cs="Arial"/>
                <w:sz w:val="18"/>
                <w:szCs w:val="18"/>
                <w:lang w:val="it-IT" w:eastAsia="ar-SA"/>
              </w:rPr>
            </w:pPr>
            <w:r w:rsidRPr="002C7090">
              <w:rPr>
                <w:rFonts w:cs="Arial"/>
                <w:sz w:val="18"/>
                <w:szCs w:val="18"/>
                <w:lang w:val="it-IT" w:eastAsia="ar-SA"/>
              </w:rPr>
              <w:t>Disciplinele principale studiate / competenţe profesionale dobândite</w:t>
            </w:r>
          </w:p>
        </w:tc>
        <w:tc>
          <w:tcPr>
            <w:tcW w:w="6605" w:type="dxa"/>
            <w:gridSpan w:val="2"/>
          </w:tcPr>
          <w:p w14:paraId="571852F9" w14:textId="77777777" w:rsidR="00961115" w:rsidRPr="002C7090" w:rsidRDefault="00961115" w:rsidP="003375B4">
            <w:pPr>
              <w:suppressAutoHyphens/>
              <w:spacing w:after="0"/>
              <w:ind w:left="113" w:right="113"/>
              <w:rPr>
                <w:rFonts w:cs="Arial"/>
                <w:sz w:val="18"/>
                <w:szCs w:val="18"/>
                <w:lang w:eastAsia="ar-SA"/>
              </w:rPr>
            </w:pPr>
            <w:r w:rsidRPr="002C7090">
              <w:rPr>
                <w:rFonts w:ascii="Arial Narrow" w:eastAsia="Arial" w:hAnsi="Arial Narrow"/>
                <w:sz w:val="18"/>
                <w:szCs w:val="18"/>
                <w:lang w:eastAsia="ar-SA"/>
              </w:rPr>
              <w:t>Psihologia educatiei, Pedagogie, Managementul clasei</w:t>
            </w:r>
          </w:p>
        </w:tc>
      </w:tr>
      <w:tr w:rsidR="007C1656" w14:paraId="027BC32C" w14:textId="77777777" w:rsidTr="007B2D3C">
        <w:trPr>
          <w:cantSplit/>
        </w:trPr>
        <w:tc>
          <w:tcPr>
            <w:tcW w:w="3115" w:type="dxa"/>
          </w:tcPr>
          <w:p w14:paraId="753B01BE"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Numele şi tipul instituţiei de învăţământ / furnizorului de formare</w:t>
            </w:r>
          </w:p>
        </w:tc>
        <w:tc>
          <w:tcPr>
            <w:tcW w:w="6605" w:type="dxa"/>
            <w:gridSpan w:val="2"/>
          </w:tcPr>
          <w:p w14:paraId="73BEC0A5"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Facultatea de Psihologie si Stiintele educatiei</w:t>
            </w:r>
          </w:p>
          <w:p w14:paraId="77F1660F"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-Departamentul pentru Pregatirea Personalului Didactic</w:t>
            </w:r>
          </w:p>
          <w:p w14:paraId="02E551DA"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N. Balcescu nr. 56, Brasov (Romania)</w:t>
            </w:r>
          </w:p>
        </w:tc>
      </w:tr>
      <w:tr w:rsidR="007C1656" w14:paraId="1ECA4A82" w14:textId="77777777" w:rsidTr="007B2D3C">
        <w:trPr>
          <w:cantSplit/>
        </w:trPr>
        <w:tc>
          <w:tcPr>
            <w:tcW w:w="3115" w:type="dxa"/>
          </w:tcPr>
          <w:p w14:paraId="3835D9BF" w14:textId="77777777" w:rsidR="00961115" w:rsidRPr="002C7090" w:rsidRDefault="00961115" w:rsidP="003375B4">
            <w:pPr>
              <w:spacing w:after="0"/>
              <w:jc w:val="right"/>
              <w:rPr>
                <w:rFonts w:cs="Arial"/>
                <w:sz w:val="18"/>
                <w:szCs w:val="18"/>
              </w:rPr>
            </w:pPr>
          </w:p>
        </w:tc>
        <w:tc>
          <w:tcPr>
            <w:tcW w:w="6605" w:type="dxa"/>
            <w:gridSpan w:val="2"/>
          </w:tcPr>
          <w:p w14:paraId="04EF441D" w14:textId="77777777" w:rsidR="00961115" w:rsidRPr="002C7090" w:rsidRDefault="00961115" w:rsidP="003375B4">
            <w:pPr>
              <w:suppressAutoHyphens/>
              <w:spacing w:after="0"/>
              <w:ind w:left="113" w:right="113"/>
              <w:rPr>
                <w:rFonts w:cs="Arial"/>
                <w:sz w:val="18"/>
                <w:szCs w:val="18"/>
                <w:lang w:eastAsia="ar-SA"/>
              </w:rPr>
            </w:pPr>
          </w:p>
        </w:tc>
      </w:tr>
      <w:tr w:rsidR="007C1656" w14:paraId="79AC6957" w14:textId="77777777" w:rsidTr="007B2D3C">
        <w:trPr>
          <w:cantSplit/>
        </w:trPr>
        <w:tc>
          <w:tcPr>
            <w:tcW w:w="3115" w:type="dxa"/>
          </w:tcPr>
          <w:p w14:paraId="3A9DF32D"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Perioada</w:t>
            </w:r>
          </w:p>
        </w:tc>
        <w:tc>
          <w:tcPr>
            <w:tcW w:w="6605" w:type="dxa"/>
            <w:gridSpan w:val="2"/>
          </w:tcPr>
          <w:p w14:paraId="5886C75C"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15/09/2002-19/07/2006</w:t>
            </w:r>
          </w:p>
        </w:tc>
      </w:tr>
      <w:tr w:rsidR="007C1656" w14:paraId="7B6A1B0B" w14:textId="77777777" w:rsidTr="007B2D3C">
        <w:trPr>
          <w:cantSplit/>
        </w:trPr>
        <w:tc>
          <w:tcPr>
            <w:tcW w:w="3115" w:type="dxa"/>
          </w:tcPr>
          <w:p w14:paraId="63D8B054" w14:textId="77777777" w:rsidR="00961115" w:rsidRPr="002C7090" w:rsidRDefault="00961115" w:rsidP="003375B4">
            <w:pPr>
              <w:suppressAutoHyphens/>
              <w:spacing w:after="0"/>
              <w:ind w:left="113" w:right="113"/>
              <w:jc w:val="right"/>
              <w:textAlignment w:val="center"/>
              <w:rPr>
                <w:rFonts w:cs="Arial"/>
                <w:sz w:val="18"/>
                <w:szCs w:val="18"/>
                <w:lang w:eastAsia="ar-SA"/>
              </w:rPr>
            </w:pPr>
            <w:r w:rsidRPr="002C7090">
              <w:rPr>
                <w:rFonts w:cs="Arial"/>
                <w:sz w:val="18"/>
                <w:szCs w:val="18"/>
                <w:lang w:eastAsia="ar-SA"/>
              </w:rPr>
              <w:t>Calificarea / diploma obţinută</w:t>
            </w:r>
          </w:p>
        </w:tc>
        <w:tc>
          <w:tcPr>
            <w:tcW w:w="6605" w:type="dxa"/>
            <w:gridSpan w:val="2"/>
          </w:tcPr>
          <w:p w14:paraId="0AF17710" w14:textId="77777777" w:rsidR="00961115" w:rsidRPr="002C7090" w:rsidRDefault="00961115" w:rsidP="003375B4">
            <w:pPr>
              <w:suppressAutoHyphens/>
              <w:spacing w:after="0"/>
              <w:ind w:left="113" w:right="113"/>
              <w:rPr>
                <w:rFonts w:cs="Arial"/>
                <w:b/>
                <w:sz w:val="18"/>
                <w:szCs w:val="18"/>
                <w:lang w:eastAsia="ar-SA"/>
              </w:rPr>
            </w:pPr>
            <w:r w:rsidRPr="002C7090">
              <w:rPr>
                <w:rFonts w:cs="Arial"/>
                <w:b/>
                <w:sz w:val="18"/>
                <w:szCs w:val="18"/>
                <w:lang w:eastAsia="ar-SA"/>
              </w:rPr>
              <w:t>Tehnician silvic</w:t>
            </w:r>
          </w:p>
        </w:tc>
      </w:tr>
      <w:tr w:rsidR="007C1656" w14:paraId="79F33DC1" w14:textId="77777777" w:rsidTr="007B2D3C">
        <w:trPr>
          <w:cantSplit/>
        </w:trPr>
        <w:tc>
          <w:tcPr>
            <w:tcW w:w="3115" w:type="dxa"/>
          </w:tcPr>
          <w:p w14:paraId="51B8B831" w14:textId="77777777" w:rsidR="00961115" w:rsidRPr="002C7090" w:rsidRDefault="00961115" w:rsidP="003375B4">
            <w:pPr>
              <w:suppressAutoHyphens/>
              <w:spacing w:after="0"/>
              <w:ind w:left="113" w:right="113"/>
              <w:jc w:val="right"/>
              <w:textAlignment w:val="center"/>
              <w:rPr>
                <w:rFonts w:cs="Arial"/>
                <w:sz w:val="18"/>
                <w:szCs w:val="18"/>
                <w:lang w:val="it-IT" w:eastAsia="ar-SA"/>
              </w:rPr>
            </w:pPr>
            <w:r w:rsidRPr="002C7090">
              <w:rPr>
                <w:rFonts w:cs="Arial"/>
                <w:sz w:val="18"/>
                <w:szCs w:val="18"/>
                <w:lang w:val="it-IT" w:eastAsia="ar-SA"/>
              </w:rPr>
              <w:t>Disciplinele principale studiate / competenţe profesionale dobândite</w:t>
            </w:r>
          </w:p>
        </w:tc>
        <w:tc>
          <w:tcPr>
            <w:tcW w:w="6605" w:type="dxa"/>
            <w:gridSpan w:val="2"/>
          </w:tcPr>
          <w:p w14:paraId="367F22D1"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Silvicultura, Dendrologie, Ecologie, Dendrometrie</w:t>
            </w:r>
          </w:p>
        </w:tc>
      </w:tr>
      <w:tr w:rsidR="007C1656" w14:paraId="0AD8254F" w14:textId="77777777" w:rsidTr="007B2D3C">
        <w:trPr>
          <w:cantSplit/>
        </w:trPr>
        <w:tc>
          <w:tcPr>
            <w:tcW w:w="3115" w:type="dxa"/>
          </w:tcPr>
          <w:p w14:paraId="0B782DE8" w14:textId="77777777" w:rsidR="00961115" w:rsidRPr="002C7090" w:rsidRDefault="00961115" w:rsidP="003375B4">
            <w:pPr>
              <w:suppressAutoHyphens/>
              <w:spacing w:after="0"/>
              <w:ind w:left="113" w:right="113"/>
              <w:jc w:val="right"/>
              <w:textAlignment w:val="center"/>
              <w:rPr>
                <w:rFonts w:cs="Arial"/>
                <w:sz w:val="18"/>
                <w:szCs w:val="18"/>
                <w:lang w:val="pt-BR" w:eastAsia="ar-SA"/>
              </w:rPr>
            </w:pPr>
            <w:r w:rsidRPr="002C7090">
              <w:rPr>
                <w:rFonts w:cs="Arial"/>
                <w:sz w:val="18"/>
                <w:szCs w:val="18"/>
                <w:lang w:val="pt-BR" w:eastAsia="ar-SA"/>
              </w:rPr>
              <w:t>Numele şi tipul instituţiei de învăţământ / furnizorului de formare</w:t>
            </w:r>
          </w:p>
        </w:tc>
        <w:tc>
          <w:tcPr>
            <w:tcW w:w="6605" w:type="dxa"/>
            <w:gridSpan w:val="2"/>
          </w:tcPr>
          <w:p w14:paraId="1C85CFEF" w14:textId="77777777" w:rsidR="00961115" w:rsidRPr="002C7090" w:rsidRDefault="00961115" w:rsidP="003375B4">
            <w:pPr>
              <w:suppressAutoHyphens/>
              <w:spacing w:after="0"/>
              <w:ind w:left="113" w:right="113"/>
              <w:rPr>
                <w:rFonts w:ascii="Arial Narrow" w:eastAsia="Arial" w:hAnsi="Arial Narrow"/>
                <w:sz w:val="18"/>
                <w:szCs w:val="18"/>
                <w:lang w:eastAsia="ar-SA"/>
              </w:rPr>
            </w:pPr>
            <w:r w:rsidRPr="002C7090">
              <w:rPr>
                <w:rFonts w:ascii="Arial Narrow" w:eastAsia="Arial" w:hAnsi="Arial Narrow"/>
                <w:sz w:val="18"/>
                <w:szCs w:val="18"/>
                <w:lang w:eastAsia="ar-SA"/>
              </w:rPr>
              <w:t xml:space="preserve">Grup Scolar Silvic “Dr.Nicolae Rucareanu” </w:t>
            </w:r>
          </w:p>
          <w:p w14:paraId="5486D592" w14:textId="77777777" w:rsidR="00961115" w:rsidRPr="002C7090" w:rsidRDefault="00961115" w:rsidP="003375B4">
            <w:pPr>
              <w:suppressAutoHyphens/>
              <w:spacing w:after="0"/>
              <w:ind w:left="113" w:right="113"/>
              <w:rPr>
                <w:rFonts w:cs="Arial"/>
                <w:sz w:val="18"/>
                <w:szCs w:val="18"/>
                <w:lang w:eastAsia="ar-SA"/>
              </w:rPr>
            </w:pPr>
            <w:r w:rsidRPr="002C7090">
              <w:rPr>
                <w:rFonts w:cs="Arial"/>
                <w:sz w:val="18"/>
                <w:szCs w:val="18"/>
                <w:lang w:eastAsia="ar-SA"/>
              </w:rPr>
              <w:t>Alexandru Petofi nr. 17, Brasov (Romania)</w:t>
            </w:r>
          </w:p>
        </w:tc>
      </w:tr>
      <w:tr w:rsidR="007C1656" w14:paraId="4B1ACC87" w14:textId="77777777" w:rsidTr="007B2D3C">
        <w:trPr>
          <w:cantSplit/>
        </w:trPr>
        <w:tc>
          <w:tcPr>
            <w:tcW w:w="3115" w:type="dxa"/>
          </w:tcPr>
          <w:p w14:paraId="73806D28"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20E88A06" w14:textId="77777777" w:rsidR="00961115" w:rsidRPr="002C7090" w:rsidRDefault="00961115" w:rsidP="003375B4">
            <w:pPr>
              <w:suppressAutoHyphens/>
              <w:spacing w:after="0"/>
              <w:ind w:left="113" w:right="113"/>
              <w:rPr>
                <w:rFonts w:cs="Arial"/>
                <w:sz w:val="18"/>
                <w:szCs w:val="18"/>
                <w:lang w:eastAsia="ar-SA"/>
              </w:rPr>
            </w:pPr>
          </w:p>
        </w:tc>
      </w:tr>
      <w:tr w:rsidR="007C1656" w14:paraId="51AC1879" w14:textId="77777777" w:rsidTr="007B2D3C">
        <w:trPr>
          <w:cantSplit/>
        </w:trPr>
        <w:tc>
          <w:tcPr>
            <w:tcW w:w="3115" w:type="dxa"/>
          </w:tcPr>
          <w:p w14:paraId="7167C97D"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35A9BD2B" w14:textId="77777777" w:rsidR="00961115" w:rsidRPr="002C7090" w:rsidRDefault="00961115" w:rsidP="003375B4">
            <w:pPr>
              <w:suppressAutoHyphens/>
              <w:spacing w:after="0"/>
              <w:ind w:left="113" w:right="113"/>
              <w:rPr>
                <w:rFonts w:cs="Arial"/>
                <w:sz w:val="18"/>
                <w:szCs w:val="18"/>
                <w:lang w:eastAsia="ar-SA"/>
              </w:rPr>
            </w:pPr>
          </w:p>
        </w:tc>
      </w:tr>
      <w:tr w:rsidR="007C1656" w14:paraId="276DE94A" w14:textId="77777777" w:rsidTr="007B2D3C">
        <w:trPr>
          <w:cantSplit/>
        </w:trPr>
        <w:tc>
          <w:tcPr>
            <w:tcW w:w="3115" w:type="dxa"/>
          </w:tcPr>
          <w:p w14:paraId="40CF8A0B" w14:textId="77777777" w:rsidR="00961115" w:rsidRPr="002C7090" w:rsidRDefault="00961115" w:rsidP="003375B4">
            <w:pPr>
              <w:suppressAutoHyphens/>
              <w:spacing w:after="0"/>
              <w:ind w:left="113" w:right="113"/>
              <w:jc w:val="right"/>
              <w:rPr>
                <w:rFonts w:cs="Arial"/>
                <w:b/>
                <w:sz w:val="18"/>
                <w:szCs w:val="18"/>
                <w:lang w:eastAsia="ar-SA"/>
              </w:rPr>
            </w:pPr>
            <w:r w:rsidRPr="002C7090">
              <w:rPr>
                <w:rFonts w:cs="Arial"/>
                <w:b/>
                <w:sz w:val="18"/>
                <w:szCs w:val="18"/>
                <w:lang w:eastAsia="ar-SA"/>
              </w:rPr>
              <w:t>Informaţii suplimentare</w:t>
            </w:r>
          </w:p>
        </w:tc>
        <w:tc>
          <w:tcPr>
            <w:tcW w:w="6605" w:type="dxa"/>
            <w:gridSpan w:val="2"/>
          </w:tcPr>
          <w:p w14:paraId="74EFA73A" w14:textId="77777777" w:rsidR="00961115" w:rsidRPr="002C7090" w:rsidRDefault="00961115" w:rsidP="003375B4">
            <w:pPr>
              <w:spacing w:after="0"/>
              <w:ind w:firstLine="125"/>
              <w:rPr>
                <w:rFonts w:cs="Arial"/>
                <w:sz w:val="18"/>
                <w:szCs w:val="18"/>
                <w:lang w:val="pt-BR"/>
              </w:rPr>
            </w:pPr>
            <w:r w:rsidRPr="002C7090">
              <w:rPr>
                <w:rFonts w:cs="Arial"/>
                <w:sz w:val="18"/>
                <w:szCs w:val="18"/>
                <w:lang w:val="pt-BR"/>
              </w:rPr>
              <w:t xml:space="preserve">-       certificat de Inscriere in Lista Expertilor care elaboreaza studii de mediu   -2021 </w:t>
            </w:r>
          </w:p>
          <w:p w14:paraId="28EF571B" w14:textId="77777777" w:rsidR="00961115" w:rsidRPr="002C7090" w:rsidRDefault="00961115" w:rsidP="003375B4">
            <w:pPr>
              <w:spacing w:after="0"/>
              <w:ind w:firstLine="125"/>
              <w:rPr>
                <w:rFonts w:eastAsia="Arial"/>
                <w:sz w:val="18"/>
                <w:szCs w:val="18"/>
                <w:lang w:val="pt-BR"/>
              </w:rPr>
            </w:pPr>
            <w:r w:rsidRPr="002C7090">
              <w:rPr>
                <w:rFonts w:cs="Arial"/>
                <w:sz w:val="18"/>
                <w:szCs w:val="18"/>
                <w:lang w:val="pt-BR"/>
              </w:rPr>
              <w:t>-       atestare ca Sef de Proiect pentru lucrări de  Amenajare a Pădurilor -2019</w:t>
            </w:r>
          </w:p>
          <w:p w14:paraId="00ED642E" w14:textId="77777777" w:rsidR="00961115" w:rsidRPr="002C7090" w:rsidRDefault="00961115" w:rsidP="003375B4">
            <w:pPr>
              <w:numPr>
                <w:ilvl w:val="0"/>
                <w:numId w:val="10"/>
              </w:numPr>
              <w:suppressAutoHyphens/>
              <w:spacing w:after="0" w:line="240" w:lineRule="auto"/>
              <w:ind w:right="113"/>
              <w:rPr>
                <w:rFonts w:ascii="Arial Narrow" w:eastAsia="Arial" w:hAnsi="Arial Narrow"/>
                <w:sz w:val="18"/>
                <w:szCs w:val="18"/>
                <w:lang w:val="it-IT" w:eastAsia="ar-SA"/>
              </w:rPr>
            </w:pPr>
            <w:r w:rsidRPr="002C7090">
              <w:rPr>
                <w:rFonts w:ascii="Arial Narrow" w:eastAsia="Arial" w:hAnsi="Arial Narrow"/>
                <w:sz w:val="18"/>
                <w:szCs w:val="18"/>
                <w:lang w:val="it-IT" w:eastAsia="ar-SA"/>
              </w:rPr>
              <w:t>Locul I la Sesiunea Stiintifica Studenteasca cu lucrarea “ Nucul comun: elagaj natural , elagaj artificial” – mai 2012</w:t>
            </w:r>
          </w:p>
          <w:p w14:paraId="2E28E31F" w14:textId="77777777" w:rsidR="00961115" w:rsidRPr="002C7090" w:rsidRDefault="00961115" w:rsidP="003375B4">
            <w:pPr>
              <w:numPr>
                <w:ilvl w:val="0"/>
                <w:numId w:val="10"/>
              </w:numPr>
              <w:suppressAutoHyphens/>
              <w:spacing w:after="0" w:line="240" w:lineRule="auto"/>
              <w:ind w:right="113"/>
              <w:rPr>
                <w:rFonts w:ascii="Arial Narrow" w:eastAsia="Arial" w:hAnsi="Arial Narrow"/>
                <w:sz w:val="18"/>
                <w:szCs w:val="18"/>
                <w:lang w:eastAsia="ar-SA"/>
              </w:rPr>
            </w:pPr>
            <w:r w:rsidRPr="002C7090">
              <w:rPr>
                <w:rFonts w:ascii="Arial Narrow" w:eastAsia="Arial" w:hAnsi="Arial Narrow"/>
                <w:sz w:val="18"/>
                <w:szCs w:val="18"/>
                <w:lang w:eastAsia="ar-SA"/>
              </w:rPr>
              <w:t>Participarea la tema de cercetare “</w:t>
            </w:r>
            <w:r w:rsidRPr="002C7090">
              <w:rPr>
                <w:rFonts w:cs="Arial"/>
                <w:sz w:val="18"/>
                <w:szCs w:val="18"/>
                <w:lang w:eastAsia="ar-SA"/>
              </w:rPr>
              <w:t>Etude de la sylviculture appliquée à un  peuplement de noyer noir (Juglans nigra L.) de 20 ani”  publicata in Revista Padurii</w:t>
            </w:r>
            <w:r w:rsidRPr="002C7090">
              <w:rPr>
                <w:rFonts w:ascii="Arial Narrow" w:eastAsia="Arial" w:hAnsi="Arial Narrow"/>
                <w:sz w:val="18"/>
                <w:szCs w:val="18"/>
                <w:lang w:eastAsia="ar-SA"/>
              </w:rPr>
              <w:t>,</w:t>
            </w:r>
            <w:r w:rsidRPr="002C7090">
              <w:rPr>
                <w:rFonts w:cs="Arial"/>
                <w:sz w:val="18"/>
                <w:szCs w:val="18"/>
                <w:lang w:eastAsia="ar-SA"/>
              </w:rPr>
              <w:t xml:space="preserve"> </w:t>
            </w:r>
            <w:r w:rsidRPr="002C7090">
              <w:rPr>
                <w:rFonts w:ascii="Arial Narrow" w:eastAsia="Arial" w:hAnsi="Arial Narrow"/>
                <w:sz w:val="18"/>
                <w:szCs w:val="18"/>
                <w:lang w:eastAsia="ar-SA"/>
              </w:rPr>
              <w:t>Nr.</w:t>
            </w:r>
            <w:r w:rsidRPr="002C7090">
              <w:rPr>
                <w:rFonts w:cs="Arial"/>
                <w:sz w:val="18"/>
                <w:szCs w:val="18"/>
                <w:lang w:eastAsia="ar-SA"/>
              </w:rPr>
              <w:t xml:space="preserve"> </w:t>
            </w:r>
            <w:r w:rsidRPr="002C7090">
              <w:rPr>
                <w:rFonts w:ascii="Arial Narrow" w:eastAsia="Arial" w:hAnsi="Arial Narrow"/>
                <w:sz w:val="18"/>
                <w:szCs w:val="18"/>
                <w:lang w:eastAsia="ar-SA"/>
              </w:rPr>
              <w:t>1/2011</w:t>
            </w:r>
          </w:p>
          <w:p w14:paraId="719DEEC2" w14:textId="77777777" w:rsidR="00961115" w:rsidRPr="002C7090" w:rsidRDefault="00961115" w:rsidP="003375B4">
            <w:pPr>
              <w:numPr>
                <w:ilvl w:val="0"/>
                <w:numId w:val="10"/>
              </w:numPr>
              <w:suppressAutoHyphens/>
              <w:spacing w:after="0" w:line="240" w:lineRule="auto"/>
              <w:ind w:right="113"/>
              <w:rPr>
                <w:rFonts w:ascii="Arial Narrow" w:eastAsia="Arial" w:hAnsi="Arial Narrow"/>
                <w:sz w:val="18"/>
                <w:szCs w:val="18"/>
                <w:lang w:eastAsia="ar-SA"/>
              </w:rPr>
            </w:pPr>
            <w:r w:rsidRPr="002C7090">
              <w:rPr>
                <w:rFonts w:ascii="Arial Narrow" w:eastAsia="Arial" w:hAnsi="Arial Narrow"/>
                <w:sz w:val="18"/>
                <w:szCs w:val="18"/>
                <w:lang w:val="it-IT" w:eastAsia="ar-SA"/>
              </w:rPr>
              <w:t xml:space="preserve">Locul II la Sesiunea Stiintifica Studenteasca cu lucrarea </w:t>
            </w:r>
            <w:r w:rsidRPr="002C7090">
              <w:rPr>
                <w:rFonts w:cs="Arial"/>
                <w:sz w:val="18"/>
                <w:szCs w:val="18"/>
                <w:lang w:val="it-IT" w:eastAsia="ar-SA"/>
              </w:rPr>
              <w:t xml:space="preserve"> </w:t>
            </w:r>
            <w:r w:rsidRPr="002C7090">
              <w:rPr>
                <w:rFonts w:ascii="Arial Narrow" w:eastAsia="Arial" w:hAnsi="Arial Narrow"/>
                <w:sz w:val="18"/>
                <w:szCs w:val="18"/>
                <w:lang w:val="it-IT" w:eastAsia="ar-SA"/>
              </w:rPr>
              <w:t>"</w:t>
            </w:r>
            <w:r w:rsidRPr="002C7090">
              <w:rPr>
                <w:rFonts w:cs="Arial"/>
                <w:sz w:val="18"/>
                <w:szCs w:val="18"/>
                <w:lang w:val="it-IT" w:eastAsia="ar-SA"/>
              </w:rPr>
              <w:t xml:space="preserve">Silvicultura molidisurilor artificiale tinere – se poate si altfel? </w:t>
            </w:r>
            <w:r w:rsidRPr="002C7090">
              <w:rPr>
                <w:rFonts w:cs="Arial"/>
                <w:sz w:val="18"/>
                <w:szCs w:val="18"/>
                <w:lang w:eastAsia="ar-SA"/>
              </w:rPr>
              <w:t xml:space="preserve">“ –mai </w:t>
            </w:r>
            <w:r w:rsidRPr="002C7090">
              <w:rPr>
                <w:rFonts w:ascii="Arial Narrow" w:eastAsia="Arial" w:hAnsi="Arial Narrow"/>
                <w:sz w:val="18"/>
                <w:szCs w:val="18"/>
                <w:lang w:eastAsia="ar-SA"/>
              </w:rPr>
              <w:t xml:space="preserve"> 2009</w:t>
            </w:r>
          </w:p>
          <w:p w14:paraId="52DD6D4B" w14:textId="77777777" w:rsidR="00961115" w:rsidRPr="002C7090" w:rsidRDefault="00961115" w:rsidP="003375B4">
            <w:pPr>
              <w:numPr>
                <w:ilvl w:val="0"/>
                <w:numId w:val="10"/>
              </w:numPr>
              <w:suppressAutoHyphens/>
              <w:spacing w:after="0" w:line="240" w:lineRule="auto"/>
              <w:ind w:right="113"/>
              <w:rPr>
                <w:rFonts w:cs="Arial"/>
                <w:sz w:val="18"/>
                <w:szCs w:val="18"/>
                <w:lang w:eastAsia="ar-SA"/>
              </w:rPr>
            </w:pPr>
            <w:r w:rsidRPr="002C7090">
              <w:rPr>
                <w:rFonts w:ascii="Arial Narrow" w:eastAsia="Arial" w:hAnsi="Arial Narrow"/>
                <w:sz w:val="18"/>
                <w:szCs w:val="18"/>
                <w:lang w:eastAsia="ar-SA"/>
              </w:rPr>
              <w:t>Participarea la tema de “</w:t>
            </w:r>
            <w:r w:rsidRPr="002C7090">
              <w:rPr>
                <w:rFonts w:cs="Arial"/>
                <w:sz w:val="18"/>
                <w:szCs w:val="18"/>
                <w:lang w:eastAsia="ar-SA"/>
              </w:rPr>
              <w:t>Cercetari privind efectele aplicarii lucrarilor silvotehnice asupra arborilor tineri de cires salbatic (Prunus avium)” publicata in Revista Padurii</w:t>
            </w:r>
            <w:r w:rsidRPr="002C7090">
              <w:rPr>
                <w:rFonts w:ascii="Arial Narrow" w:eastAsia="Arial" w:hAnsi="Arial Narrow"/>
                <w:sz w:val="18"/>
                <w:szCs w:val="18"/>
                <w:lang w:eastAsia="ar-SA"/>
              </w:rPr>
              <w:t>,</w:t>
            </w:r>
            <w:r w:rsidRPr="002C7090">
              <w:rPr>
                <w:rFonts w:cs="Arial"/>
                <w:sz w:val="18"/>
                <w:szCs w:val="18"/>
                <w:lang w:eastAsia="ar-SA"/>
              </w:rPr>
              <w:t xml:space="preserve"> </w:t>
            </w:r>
            <w:r w:rsidRPr="002C7090">
              <w:rPr>
                <w:rFonts w:ascii="Arial Narrow" w:eastAsia="Arial" w:hAnsi="Arial Narrow"/>
                <w:sz w:val="18"/>
                <w:szCs w:val="18"/>
                <w:lang w:eastAsia="ar-SA"/>
              </w:rPr>
              <w:t>Nr.</w:t>
            </w:r>
            <w:r w:rsidRPr="002C7090">
              <w:rPr>
                <w:rFonts w:cs="Arial"/>
                <w:sz w:val="18"/>
                <w:szCs w:val="18"/>
                <w:lang w:eastAsia="ar-SA"/>
              </w:rPr>
              <w:t xml:space="preserve"> </w:t>
            </w:r>
            <w:r w:rsidRPr="002C7090">
              <w:rPr>
                <w:rFonts w:ascii="Arial Narrow" w:eastAsia="Arial" w:hAnsi="Arial Narrow"/>
                <w:sz w:val="18"/>
                <w:szCs w:val="18"/>
                <w:lang w:eastAsia="ar-SA"/>
              </w:rPr>
              <w:t>3/2009</w:t>
            </w:r>
          </w:p>
        </w:tc>
      </w:tr>
      <w:tr w:rsidR="007C1656" w14:paraId="6D004319" w14:textId="77777777" w:rsidTr="007B2D3C">
        <w:trPr>
          <w:cantSplit/>
        </w:trPr>
        <w:tc>
          <w:tcPr>
            <w:tcW w:w="3115" w:type="dxa"/>
          </w:tcPr>
          <w:p w14:paraId="61F89463" w14:textId="77777777" w:rsidR="00961115" w:rsidRPr="002C7090" w:rsidRDefault="00961115" w:rsidP="003375B4">
            <w:pPr>
              <w:suppressAutoHyphens/>
              <w:spacing w:after="0"/>
              <w:ind w:left="113" w:right="113"/>
              <w:rPr>
                <w:rFonts w:cs="Arial"/>
                <w:sz w:val="18"/>
                <w:szCs w:val="18"/>
                <w:lang w:eastAsia="ar-SA"/>
              </w:rPr>
            </w:pPr>
          </w:p>
        </w:tc>
        <w:tc>
          <w:tcPr>
            <w:tcW w:w="6605" w:type="dxa"/>
            <w:gridSpan w:val="2"/>
          </w:tcPr>
          <w:p w14:paraId="186189D6" w14:textId="77777777" w:rsidR="00961115" w:rsidRPr="002C7090" w:rsidRDefault="00961115" w:rsidP="003375B4">
            <w:pPr>
              <w:suppressAutoHyphens/>
              <w:spacing w:after="0"/>
              <w:ind w:left="113" w:right="113"/>
              <w:rPr>
                <w:rFonts w:cs="Arial"/>
                <w:sz w:val="18"/>
                <w:szCs w:val="18"/>
                <w:lang w:eastAsia="ar-SA"/>
              </w:rPr>
            </w:pPr>
          </w:p>
        </w:tc>
      </w:tr>
    </w:tbl>
    <w:p w14:paraId="7E672B78" w14:textId="77777777" w:rsidR="00961115" w:rsidRPr="002C7090" w:rsidRDefault="00961115" w:rsidP="00961115">
      <w:pPr>
        <w:ind w:firstLine="720"/>
        <w:jc w:val="both"/>
        <w:rPr>
          <w:rFonts w:cs="Arial"/>
          <w:b/>
          <w:u w:val="single"/>
        </w:rPr>
      </w:pPr>
    </w:p>
    <w:p w14:paraId="56FB8A50" w14:textId="77777777" w:rsidR="00961115" w:rsidRPr="002C7090" w:rsidRDefault="00961115" w:rsidP="00961115">
      <w:pPr>
        <w:ind w:firstLine="720"/>
        <w:jc w:val="both"/>
        <w:rPr>
          <w:rFonts w:cs="Arial"/>
          <w:b/>
        </w:rPr>
      </w:pPr>
      <w:r w:rsidRPr="002C7090">
        <w:rPr>
          <w:rFonts w:cs="Arial"/>
          <w:b/>
          <w:u w:val="single"/>
        </w:rPr>
        <w:t>Experienţa relevantă pentru tipurile de studii pentru protecţia mediului solicitate</w:t>
      </w:r>
      <w:r w:rsidRPr="002C7090">
        <w:rPr>
          <w:rFonts w:cs="Arial"/>
          <w:b/>
        </w:rPr>
        <w:t xml:space="preserve"> </w:t>
      </w:r>
    </w:p>
    <w:p w14:paraId="0AF5F250" w14:textId="77777777" w:rsidR="00961115" w:rsidRPr="002C7090" w:rsidRDefault="00961115">
      <w:pPr>
        <w:numPr>
          <w:ilvl w:val="0"/>
          <w:numId w:val="41"/>
        </w:numPr>
        <w:spacing w:after="0"/>
        <w:ind w:left="142"/>
        <w:contextualSpacing/>
        <w:jc w:val="both"/>
        <w:rPr>
          <w:rFonts w:eastAsia="Microsoft Sans Serif" w:cs="Arial"/>
          <w:bCs/>
          <w:sz w:val="18"/>
          <w:szCs w:val="18"/>
        </w:rPr>
      </w:pPr>
      <w:r w:rsidRPr="002C7090">
        <w:rPr>
          <w:rFonts w:eastAsia="Microsoft Sans Serif" w:cs="Arial"/>
          <w:sz w:val="18"/>
          <w:szCs w:val="18"/>
        </w:rPr>
        <w:t xml:space="preserve">-Studiu De Evaluare Adecvata Si Raport De Mediu Pentru Amenajamentul Silvic </w:t>
      </w:r>
      <w:r w:rsidRPr="002C7090">
        <w:rPr>
          <w:rFonts w:eastAsia="Calibri" w:cs="Arial"/>
          <w:bCs/>
          <w:sz w:val="18"/>
          <w:szCs w:val="18"/>
        </w:rPr>
        <w:t>Aparţinând Parohiilor Unitariene Rimetea, Coltesti Si Aiud, Parohiei Romano-Catolice Coltesti Si Parohiei Reformate Coltesti, Jud</w:t>
      </w:r>
      <w:r w:rsidRPr="002C7090">
        <w:rPr>
          <w:rFonts w:eastAsia="Microsoft Sans Serif" w:cs="Arial"/>
          <w:bCs/>
          <w:sz w:val="18"/>
          <w:szCs w:val="18"/>
        </w:rPr>
        <w:t>etul</w:t>
      </w:r>
      <w:r w:rsidRPr="002C7090">
        <w:rPr>
          <w:rFonts w:eastAsia="Calibri" w:cs="Arial"/>
          <w:bCs/>
          <w:sz w:val="18"/>
          <w:szCs w:val="18"/>
        </w:rPr>
        <w:t xml:space="preserve"> Alba</w:t>
      </w:r>
    </w:p>
    <w:p w14:paraId="7C374226" w14:textId="77777777" w:rsidR="00677098" w:rsidRPr="002C7090" w:rsidRDefault="00677098" w:rsidP="00677098">
      <w:pPr>
        <w:spacing w:after="0"/>
        <w:ind w:left="142"/>
        <w:contextualSpacing/>
        <w:jc w:val="both"/>
        <w:rPr>
          <w:rFonts w:eastAsia="Microsoft Sans Serif" w:cs="Arial"/>
          <w:bCs/>
          <w:sz w:val="18"/>
          <w:szCs w:val="18"/>
        </w:rPr>
      </w:pPr>
    </w:p>
    <w:p w14:paraId="185D92F9" w14:textId="77777777" w:rsidR="00961115" w:rsidRPr="002C7090" w:rsidRDefault="00961115">
      <w:pPr>
        <w:numPr>
          <w:ilvl w:val="0"/>
          <w:numId w:val="41"/>
        </w:numPr>
        <w:spacing w:after="0"/>
        <w:ind w:left="142"/>
        <w:contextualSpacing/>
        <w:jc w:val="both"/>
        <w:rPr>
          <w:rFonts w:eastAsia="Microsoft Sans Serif" w:cs="Arial"/>
          <w:sz w:val="18"/>
          <w:szCs w:val="18"/>
        </w:rPr>
      </w:pPr>
      <w:r w:rsidRPr="002C7090">
        <w:rPr>
          <w:rFonts w:eastAsia="Microsoft Sans Serif" w:cs="Arial"/>
          <w:sz w:val="18"/>
          <w:szCs w:val="18"/>
        </w:rPr>
        <w:t>-Studiu De Evaluare Adecvata Si Raport De Mediu Pentru Amenajamentul Silvic Aparţinând</w:t>
      </w:r>
      <w:r w:rsidRPr="002C7090">
        <w:rPr>
          <w:rFonts w:eastAsia="Microsoft Sans Serif" w:cs="Arial"/>
          <w:bCs/>
          <w:sz w:val="18"/>
          <w:szCs w:val="18"/>
        </w:rPr>
        <w:t xml:space="preserve"> </w:t>
      </w:r>
      <w:r w:rsidRPr="002C7090">
        <w:rPr>
          <w:rFonts w:cs="Arial"/>
          <w:sz w:val="18"/>
          <w:szCs w:val="18"/>
        </w:rPr>
        <w:t>Ariepiscopiei Romano-Catolice Alba Iulia</w:t>
      </w:r>
      <w:r w:rsidRPr="002C7090">
        <w:rPr>
          <w:rFonts w:eastAsia="Microsoft Sans Serif" w:cs="Arial"/>
          <w:sz w:val="18"/>
          <w:szCs w:val="18"/>
        </w:rPr>
        <w:t>, Judeţul Alba</w:t>
      </w:r>
    </w:p>
    <w:p w14:paraId="454CF60D" w14:textId="77777777" w:rsidR="00677098" w:rsidRPr="002C7090" w:rsidRDefault="00677098" w:rsidP="00677098">
      <w:pPr>
        <w:pStyle w:val="ListParagraph"/>
        <w:rPr>
          <w:rFonts w:ascii="Arial" w:hAnsi="Arial" w:cs="Arial"/>
          <w:sz w:val="18"/>
          <w:szCs w:val="18"/>
        </w:rPr>
      </w:pPr>
    </w:p>
    <w:p w14:paraId="465851F5" w14:textId="77777777" w:rsidR="00677098" w:rsidRPr="002C7090" w:rsidRDefault="00677098" w:rsidP="00677098">
      <w:pPr>
        <w:spacing w:after="0"/>
        <w:ind w:left="142"/>
        <w:contextualSpacing/>
        <w:jc w:val="both"/>
        <w:rPr>
          <w:rFonts w:eastAsia="Microsoft Sans Serif" w:cs="Arial"/>
          <w:sz w:val="18"/>
          <w:szCs w:val="18"/>
        </w:rPr>
      </w:pPr>
    </w:p>
    <w:p w14:paraId="58DC1EDE" w14:textId="77777777" w:rsidR="00961115" w:rsidRPr="002C7090" w:rsidRDefault="00961115">
      <w:pPr>
        <w:numPr>
          <w:ilvl w:val="0"/>
          <w:numId w:val="41"/>
        </w:numPr>
        <w:spacing w:after="0"/>
        <w:ind w:left="142"/>
        <w:contextualSpacing/>
        <w:jc w:val="both"/>
        <w:rPr>
          <w:rFonts w:eastAsia="Microsoft Sans Serif" w:cs="Arial"/>
          <w:sz w:val="18"/>
          <w:szCs w:val="18"/>
        </w:rPr>
      </w:pPr>
      <w:r w:rsidRPr="002C7090">
        <w:rPr>
          <w:rFonts w:eastAsia="Microsoft Sans Serif" w:cs="Arial"/>
          <w:sz w:val="18"/>
          <w:szCs w:val="18"/>
        </w:rPr>
        <w:t>-Studiu De Evaluare Adecvata Si Raport De Mediu Pentru Amenajamentul Silvic Apartinand</w:t>
      </w:r>
      <w:r w:rsidRPr="002C7090">
        <w:rPr>
          <w:rFonts w:eastAsia="Microsoft Sans Serif" w:cs="Arial"/>
          <w:bCs/>
          <w:sz w:val="18"/>
          <w:szCs w:val="18"/>
          <w:lang w:val="pt-BR"/>
        </w:rPr>
        <w:t xml:space="preserve"> Composesoratului Rădăcina Ţelna</w:t>
      </w:r>
      <w:r w:rsidRPr="002C7090">
        <w:rPr>
          <w:rFonts w:eastAsia="Microsoft Sans Serif" w:cs="Arial"/>
          <w:sz w:val="18"/>
          <w:szCs w:val="18"/>
          <w:lang w:val="pt-BR"/>
        </w:rPr>
        <w:t>, Judeţul Alba</w:t>
      </w:r>
    </w:p>
    <w:p w14:paraId="663D4ED6" w14:textId="77777777" w:rsidR="00677098" w:rsidRPr="002C7090" w:rsidRDefault="00677098" w:rsidP="00677098">
      <w:pPr>
        <w:spacing w:after="0"/>
        <w:ind w:left="142"/>
        <w:contextualSpacing/>
        <w:jc w:val="both"/>
        <w:rPr>
          <w:rFonts w:eastAsia="Microsoft Sans Serif" w:cs="Arial"/>
          <w:sz w:val="18"/>
          <w:szCs w:val="18"/>
        </w:rPr>
      </w:pPr>
    </w:p>
    <w:p w14:paraId="0F98FE46" w14:textId="77777777" w:rsidR="00961115" w:rsidRPr="002C7090" w:rsidRDefault="00961115">
      <w:pPr>
        <w:numPr>
          <w:ilvl w:val="0"/>
          <w:numId w:val="41"/>
        </w:numPr>
        <w:spacing w:after="0"/>
        <w:ind w:left="142"/>
        <w:contextualSpacing/>
        <w:jc w:val="both"/>
        <w:rPr>
          <w:rFonts w:cs="Arial"/>
          <w:noProof/>
          <w:sz w:val="18"/>
          <w:szCs w:val="18"/>
          <w:lang w:val="fr-FR" w:eastAsia="ro-RO"/>
        </w:rPr>
      </w:pPr>
      <w:r w:rsidRPr="002C7090">
        <w:rPr>
          <w:rFonts w:eastAsia="Microsoft Sans Serif" w:cs="Arial"/>
          <w:sz w:val="18"/>
          <w:szCs w:val="18"/>
        </w:rPr>
        <w:t xml:space="preserve">-Studiu De Evaluare Adecvata Si Raport De Mediu Pentru Amenajamentul Silvic Apartinand </w:t>
      </w:r>
      <w:r w:rsidRPr="002C7090">
        <w:rPr>
          <w:rFonts w:cs="Arial"/>
          <w:noProof/>
          <w:sz w:val="18"/>
          <w:szCs w:val="18"/>
          <w:lang w:val="fr-FR" w:eastAsia="ro-RO"/>
        </w:rPr>
        <w:t>Composesoratului Geoagiu De Sus, Județul Alba.</w:t>
      </w:r>
    </w:p>
    <w:p w14:paraId="075267B5" w14:textId="77777777" w:rsidR="00677098" w:rsidRPr="002C7090" w:rsidRDefault="00677098" w:rsidP="00677098">
      <w:pPr>
        <w:pStyle w:val="ListParagraph"/>
        <w:rPr>
          <w:rFonts w:ascii="Arial" w:hAnsi="Arial" w:cs="Arial"/>
          <w:noProof/>
          <w:sz w:val="18"/>
          <w:szCs w:val="18"/>
          <w:lang w:val="fr-FR" w:eastAsia="ro-RO"/>
        </w:rPr>
      </w:pPr>
    </w:p>
    <w:p w14:paraId="63F9F5AA" w14:textId="77777777" w:rsidR="00677098" w:rsidRPr="002C7090" w:rsidRDefault="00677098" w:rsidP="00677098">
      <w:pPr>
        <w:spacing w:after="0"/>
        <w:ind w:left="142"/>
        <w:contextualSpacing/>
        <w:jc w:val="both"/>
        <w:rPr>
          <w:rFonts w:cs="Arial"/>
          <w:noProof/>
          <w:sz w:val="18"/>
          <w:szCs w:val="18"/>
          <w:lang w:val="fr-FR" w:eastAsia="ro-RO"/>
        </w:rPr>
      </w:pPr>
    </w:p>
    <w:p w14:paraId="7B5F6BD0" w14:textId="77777777" w:rsidR="00961115" w:rsidRPr="002C7090" w:rsidRDefault="00961115">
      <w:pPr>
        <w:numPr>
          <w:ilvl w:val="0"/>
          <w:numId w:val="41"/>
        </w:numPr>
        <w:spacing w:after="0"/>
        <w:ind w:left="142"/>
        <w:contextualSpacing/>
        <w:jc w:val="both"/>
        <w:rPr>
          <w:rFonts w:cs="Arial"/>
          <w:noProof/>
          <w:sz w:val="18"/>
          <w:szCs w:val="18"/>
          <w:lang w:val="fr-FR" w:eastAsia="ro-RO"/>
        </w:rPr>
      </w:pPr>
      <w:r w:rsidRPr="002C7090">
        <w:rPr>
          <w:rFonts w:eastAsia="Microsoft Sans Serif" w:cs="Arial"/>
          <w:sz w:val="18"/>
          <w:szCs w:val="18"/>
        </w:rPr>
        <w:lastRenderedPageBreak/>
        <w:t xml:space="preserve">-Studiu De Evaluare Adecvata Si Raport De Mediu Pentru Amenajamentul Silvic Apartinand </w:t>
      </w:r>
      <w:r w:rsidRPr="002C7090">
        <w:rPr>
          <w:rFonts w:cs="Arial"/>
          <w:noProof/>
          <w:sz w:val="18"/>
          <w:szCs w:val="18"/>
          <w:lang w:val="fr-FR" w:eastAsia="ro-RO"/>
        </w:rPr>
        <w:t>Persoanelor Fizice Corlan Fimita Si Cioboata Crina, Județul Gorj.</w:t>
      </w:r>
    </w:p>
    <w:p w14:paraId="5138681F" w14:textId="77777777" w:rsidR="00677098" w:rsidRPr="002C7090" w:rsidRDefault="00677098" w:rsidP="00677098">
      <w:pPr>
        <w:spacing w:after="0"/>
        <w:ind w:left="142"/>
        <w:contextualSpacing/>
        <w:jc w:val="both"/>
        <w:rPr>
          <w:rFonts w:cs="Arial"/>
          <w:noProof/>
          <w:sz w:val="18"/>
          <w:szCs w:val="18"/>
          <w:lang w:val="fr-FR" w:eastAsia="ro-RO"/>
        </w:rPr>
      </w:pPr>
    </w:p>
    <w:p w14:paraId="16B80719" w14:textId="77777777" w:rsidR="00961115" w:rsidRPr="002C7090" w:rsidRDefault="00961115">
      <w:pPr>
        <w:numPr>
          <w:ilvl w:val="0"/>
          <w:numId w:val="41"/>
        </w:numPr>
        <w:spacing w:after="0"/>
        <w:ind w:left="142"/>
        <w:contextualSpacing/>
        <w:jc w:val="both"/>
        <w:rPr>
          <w:rFonts w:eastAsia="Microsoft Sans Serif" w:cs="Arial"/>
          <w:noProof/>
          <w:sz w:val="18"/>
          <w:szCs w:val="18"/>
          <w:lang w:val="fr-FR" w:eastAsia="ro-RO"/>
        </w:rPr>
      </w:pPr>
      <w:r w:rsidRPr="002C7090">
        <w:rPr>
          <w:rFonts w:eastAsia="Microsoft Sans Serif" w:cs="Arial"/>
          <w:sz w:val="18"/>
          <w:szCs w:val="18"/>
        </w:rPr>
        <w:t xml:space="preserve">-Studiu De Evaluare Adecvata Si Raport De Mediu Pentru Amenajamentul Silvic Apartinand </w:t>
      </w:r>
      <w:r w:rsidRPr="002C7090">
        <w:rPr>
          <w:rFonts w:cs="Arial"/>
          <w:noProof/>
          <w:sz w:val="18"/>
          <w:szCs w:val="18"/>
          <w:lang w:val="fr-FR" w:eastAsia="ro-RO"/>
        </w:rPr>
        <w:t>Composesoratului Bucerzana, Județul Alba.</w:t>
      </w:r>
    </w:p>
    <w:p w14:paraId="118F47F2" w14:textId="77777777" w:rsidR="00677098" w:rsidRPr="002C7090" w:rsidRDefault="00677098" w:rsidP="00677098">
      <w:pPr>
        <w:pStyle w:val="ListParagraph"/>
        <w:rPr>
          <w:rFonts w:ascii="Arial" w:hAnsi="Arial" w:cs="Arial"/>
          <w:noProof/>
          <w:sz w:val="18"/>
          <w:szCs w:val="18"/>
          <w:lang w:val="fr-FR" w:eastAsia="ro-RO"/>
        </w:rPr>
      </w:pPr>
    </w:p>
    <w:p w14:paraId="0C6B75B5" w14:textId="77777777" w:rsidR="00677098" w:rsidRPr="002C7090" w:rsidRDefault="00677098" w:rsidP="00677098">
      <w:pPr>
        <w:spacing w:after="0"/>
        <w:ind w:left="142"/>
        <w:contextualSpacing/>
        <w:jc w:val="both"/>
        <w:rPr>
          <w:rFonts w:eastAsia="Microsoft Sans Serif" w:cs="Arial"/>
          <w:noProof/>
          <w:sz w:val="18"/>
          <w:szCs w:val="18"/>
          <w:lang w:val="fr-FR" w:eastAsia="ro-RO"/>
        </w:rPr>
      </w:pPr>
    </w:p>
    <w:p w14:paraId="2CF4F95D" w14:textId="77777777" w:rsidR="00961115" w:rsidRPr="002C7090" w:rsidRDefault="00961115">
      <w:pPr>
        <w:numPr>
          <w:ilvl w:val="0"/>
          <w:numId w:val="41"/>
        </w:numPr>
        <w:spacing w:after="0"/>
        <w:ind w:left="142"/>
        <w:contextualSpacing/>
        <w:jc w:val="both"/>
        <w:rPr>
          <w:rFonts w:eastAsia="Microsoft Sans Serif" w:cs="Arial"/>
          <w:noProof/>
          <w:sz w:val="18"/>
          <w:szCs w:val="18"/>
          <w:lang w:val="fr-FR" w:eastAsia="ro-RO"/>
        </w:rPr>
      </w:pPr>
      <w:r w:rsidRPr="002C7090">
        <w:rPr>
          <w:rFonts w:eastAsia="Microsoft Sans Serif" w:cs="Arial"/>
          <w:sz w:val="18"/>
          <w:szCs w:val="18"/>
        </w:rPr>
        <w:t xml:space="preserve">-Studiu De Evaluare Adecvata Si Raport De Mediu Pentru Amenajamentul Silvic Apartinand </w:t>
      </w:r>
      <w:r w:rsidRPr="002C7090">
        <w:rPr>
          <w:rFonts w:cs="Arial"/>
          <w:noProof/>
          <w:sz w:val="18"/>
          <w:szCs w:val="18"/>
          <w:lang w:val="fr-FR" w:eastAsia="ro-RO"/>
        </w:rPr>
        <w:t>Composesoratului Tibru, Județul Alba.</w:t>
      </w:r>
    </w:p>
    <w:p w14:paraId="4A766821" w14:textId="77777777" w:rsidR="00677098" w:rsidRPr="002C7090" w:rsidRDefault="00677098" w:rsidP="00677098">
      <w:pPr>
        <w:spacing w:after="0"/>
        <w:ind w:left="142"/>
        <w:contextualSpacing/>
        <w:jc w:val="both"/>
        <w:rPr>
          <w:rFonts w:eastAsia="Microsoft Sans Serif" w:cs="Arial"/>
          <w:noProof/>
          <w:sz w:val="18"/>
          <w:szCs w:val="18"/>
          <w:lang w:val="fr-FR" w:eastAsia="ro-RO"/>
        </w:rPr>
      </w:pPr>
    </w:p>
    <w:p w14:paraId="4D0F2FDD" w14:textId="77777777" w:rsidR="00961115" w:rsidRPr="002C7090" w:rsidRDefault="00961115">
      <w:pPr>
        <w:numPr>
          <w:ilvl w:val="0"/>
          <w:numId w:val="41"/>
        </w:numPr>
        <w:spacing w:after="0"/>
        <w:ind w:left="142"/>
        <w:contextualSpacing/>
        <w:jc w:val="both"/>
        <w:rPr>
          <w:rFonts w:cs="Arial"/>
          <w:noProof/>
          <w:sz w:val="18"/>
          <w:szCs w:val="18"/>
          <w:lang w:val="fr-FR" w:eastAsia="ro-RO"/>
        </w:rPr>
      </w:pPr>
      <w:r w:rsidRPr="002C7090">
        <w:rPr>
          <w:rFonts w:eastAsia="Microsoft Sans Serif" w:cs="Arial"/>
          <w:sz w:val="18"/>
          <w:szCs w:val="18"/>
        </w:rPr>
        <w:t xml:space="preserve">-Studiu De Evaluare Adecvata Si Raport De Mediu Pentru Amenajamentul Silvic Apartinand </w:t>
      </w:r>
      <w:r w:rsidRPr="002C7090">
        <w:rPr>
          <w:rFonts w:cs="Arial"/>
          <w:noProof/>
          <w:sz w:val="18"/>
          <w:szCs w:val="18"/>
          <w:lang w:val="fr-FR" w:eastAsia="ro-RO"/>
        </w:rPr>
        <w:t>Composesoratului Valea Mare Ighiu, Județul Alba.</w:t>
      </w:r>
    </w:p>
    <w:p w14:paraId="3A7F66F8" w14:textId="77777777" w:rsidR="00677098" w:rsidRPr="002C7090" w:rsidRDefault="00677098" w:rsidP="00677098">
      <w:pPr>
        <w:pStyle w:val="ListParagraph"/>
        <w:rPr>
          <w:rFonts w:ascii="Arial" w:hAnsi="Arial" w:cs="Arial"/>
          <w:noProof/>
          <w:sz w:val="18"/>
          <w:szCs w:val="18"/>
          <w:lang w:val="fr-FR" w:eastAsia="ro-RO"/>
        </w:rPr>
      </w:pPr>
    </w:p>
    <w:p w14:paraId="0F11D75B" w14:textId="77777777" w:rsidR="00677098" w:rsidRPr="002C7090" w:rsidRDefault="00677098" w:rsidP="00677098">
      <w:pPr>
        <w:spacing w:after="0"/>
        <w:ind w:left="142"/>
        <w:contextualSpacing/>
        <w:jc w:val="both"/>
        <w:rPr>
          <w:rFonts w:cs="Arial"/>
          <w:noProof/>
          <w:sz w:val="18"/>
          <w:szCs w:val="18"/>
          <w:lang w:val="fr-FR" w:eastAsia="ro-RO"/>
        </w:rPr>
      </w:pPr>
    </w:p>
    <w:p w14:paraId="5AAC0B46" w14:textId="77777777" w:rsidR="00961115" w:rsidRPr="002C7090" w:rsidRDefault="00961115">
      <w:pPr>
        <w:numPr>
          <w:ilvl w:val="0"/>
          <w:numId w:val="41"/>
        </w:numPr>
        <w:spacing w:after="0"/>
        <w:ind w:left="142"/>
        <w:contextualSpacing/>
        <w:jc w:val="both"/>
        <w:rPr>
          <w:rFonts w:cs="Arial"/>
          <w:noProof/>
          <w:sz w:val="18"/>
          <w:szCs w:val="18"/>
          <w:lang w:val="fr-FR" w:eastAsia="ro-RO"/>
        </w:rPr>
      </w:pPr>
      <w:r w:rsidRPr="002C7090">
        <w:rPr>
          <w:rFonts w:eastAsia="Microsoft Sans Serif" w:cs="Arial"/>
          <w:sz w:val="18"/>
          <w:szCs w:val="18"/>
        </w:rPr>
        <w:t xml:space="preserve">-Studiu De Evaluare Adecvata Si Raport De Mediu Pentru Amenajamentul Silvic Apartinand </w:t>
      </w:r>
      <w:r w:rsidRPr="002C7090">
        <w:rPr>
          <w:rFonts w:cs="Arial"/>
          <w:noProof/>
          <w:sz w:val="18"/>
          <w:szCs w:val="18"/>
          <w:lang w:val="fr-FR" w:eastAsia="ro-RO"/>
        </w:rPr>
        <w:t>Comunei Ighiu, Județul Alba.</w:t>
      </w:r>
    </w:p>
    <w:p w14:paraId="002583DC" w14:textId="77777777" w:rsidR="00677098" w:rsidRPr="002C7090" w:rsidRDefault="00677098" w:rsidP="00677098">
      <w:pPr>
        <w:spacing w:after="0"/>
        <w:ind w:left="142"/>
        <w:contextualSpacing/>
        <w:jc w:val="both"/>
        <w:rPr>
          <w:rFonts w:cs="Arial"/>
          <w:noProof/>
          <w:sz w:val="18"/>
          <w:szCs w:val="18"/>
          <w:lang w:val="fr-FR" w:eastAsia="ro-RO"/>
        </w:rPr>
      </w:pPr>
    </w:p>
    <w:p w14:paraId="15395C0B" w14:textId="77777777" w:rsidR="00961115" w:rsidRPr="002C7090" w:rsidRDefault="00961115">
      <w:pPr>
        <w:numPr>
          <w:ilvl w:val="0"/>
          <w:numId w:val="41"/>
        </w:numPr>
        <w:spacing w:after="0"/>
        <w:ind w:left="142"/>
        <w:contextualSpacing/>
        <w:jc w:val="both"/>
        <w:rPr>
          <w:rFonts w:cs="Arial"/>
          <w:noProof/>
          <w:sz w:val="18"/>
          <w:szCs w:val="18"/>
          <w:lang w:val="fr-FR" w:eastAsia="ro-RO"/>
        </w:rPr>
      </w:pPr>
      <w:r w:rsidRPr="002C7090">
        <w:rPr>
          <w:rFonts w:eastAsia="Microsoft Sans Serif" w:cs="Arial"/>
          <w:sz w:val="18"/>
          <w:szCs w:val="18"/>
        </w:rPr>
        <w:t xml:space="preserve">-Studiu De Evaluare Adecvata Si Raport De Mediu Pentru Amenajamentul Silvic Apartinand </w:t>
      </w:r>
      <w:proofErr w:type="spellStart"/>
      <w:r w:rsidRPr="002C7090">
        <w:rPr>
          <w:rFonts w:eastAsia="Microsoft Sans Serif" w:cs="Arial"/>
          <w:sz w:val="18"/>
          <w:szCs w:val="18"/>
          <w:lang w:val="fr-FR"/>
        </w:rPr>
        <w:t>Comune</w:t>
      </w:r>
      <w:proofErr w:type="spellEnd"/>
      <w:r w:rsidRPr="002C7090">
        <w:rPr>
          <w:rFonts w:eastAsia="Microsoft Sans Serif" w:cs="Arial"/>
          <w:sz w:val="18"/>
          <w:szCs w:val="18"/>
        </w:rPr>
        <w:t xml:space="preserve">lor: Glodeni, Băla, Crăiești Si </w:t>
      </w:r>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Proprietate</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Privată</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Aparținând</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Parohiei</w:t>
      </w:r>
      <w:proofErr w:type="spellEnd"/>
      <w:r w:rsidRPr="002C7090">
        <w:rPr>
          <w:rFonts w:eastAsia="Microsoft Sans Serif" w:cs="Arial"/>
          <w:sz w:val="18"/>
          <w:szCs w:val="18"/>
          <w:lang w:val="fr-FR"/>
        </w:rPr>
        <w:t xml:space="preserve"> Reformate </w:t>
      </w:r>
      <w:r w:rsidRPr="002C7090">
        <w:rPr>
          <w:rFonts w:eastAsia="Microsoft Sans Serif" w:cs="Arial"/>
          <w:sz w:val="18"/>
          <w:szCs w:val="18"/>
        </w:rPr>
        <w:t xml:space="preserve"> P</w:t>
      </w:r>
      <w:proofErr w:type="spellStart"/>
      <w:r w:rsidRPr="002C7090">
        <w:rPr>
          <w:rFonts w:eastAsia="Microsoft Sans Serif" w:cs="Arial"/>
          <w:sz w:val="18"/>
          <w:szCs w:val="18"/>
          <w:lang w:val="fr-FR"/>
        </w:rPr>
        <w:t>ăcureni</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Parohiei</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Ortodoxe</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Păcureni</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Parohiei</w:t>
      </w:r>
      <w:proofErr w:type="spellEnd"/>
      <w:r w:rsidRPr="002C7090">
        <w:rPr>
          <w:rFonts w:eastAsia="Microsoft Sans Serif" w:cs="Arial"/>
          <w:sz w:val="18"/>
          <w:szCs w:val="18"/>
          <w:lang w:val="fr-FR"/>
        </w:rPr>
        <w:t xml:space="preserve"> Reformate </w:t>
      </w:r>
      <w:r w:rsidRPr="002C7090">
        <w:rPr>
          <w:rFonts w:eastAsia="Microsoft Sans Serif" w:cs="Arial"/>
          <w:sz w:val="18"/>
          <w:szCs w:val="18"/>
        </w:rPr>
        <w:t xml:space="preserve"> P</w:t>
      </w:r>
      <w:proofErr w:type="spellStart"/>
      <w:r w:rsidRPr="002C7090">
        <w:rPr>
          <w:rFonts w:eastAsia="Microsoft Sans Serif" w:cs="Arial"/>
          <w:sz w:val="18"/>
          <w:szCs w:val="18"/>
          <w:lang w:val="fr-FR"/>
        </w:rPr>
        <w:t>ăingeni</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Parohiei</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Ortodoxe</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Păingeni</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Și</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Persoanelor</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Fizice</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Doșa</w:t>
      </w:r>
      <w:proofErr w:type="spellEnd"/>
      <w:r w:rsidRPr="002C7090">
        <w:rPr>
          <w:rFonts w:eastAsia="Microsoft Sans Serif" w:cs="Arial"/>
          <w:sz w:val="18"/>
          <w:szCs w:val="18"/>
          <w:lang w:val="fr-FR"/>
        </w:rPr>
        <w:t xml:space="preserve"> A. </w:t>
      </w:r>
      <w:proofErr w:type="spellStart"/>
      <w:r w:rsidRPr="002C7090">
        <w:rPr>
          <w:rFonts w:eastAsia="Microsoft Sans Serif" w:cs="Arial"/>
          <w:sz w:val="18"/>
          <w:szCs w:val="18"/>
          <w:lang w:val="fr-FR"/>
        </w:rPr>
        <w:t>Elisabeta</w:t>
      </w:r>
      <w:proofErr w:type="spellEnd"/>
      <w:r w:rsidRPr="002C7090">
        <w:rPr>
          <w:rFonts w:eastAsia="Microsoft Sans Serif" w:cs="Arial"/>
          <w:sz w:val="18"/>
          <w:szCs w:val="18"/>
          <w:lang w:val="fr-FR"/>
        </w:rPr>
        <w:t xml:space="preserve"> Marta, </w:t>
      </w:r>
      <w:proofErr w:type="spellStart"/>
      <w:r w:rsidRPr="002C7090">
        <w:rPr>
          <w:rFonts w:eastAsia="Microsoft Sans Serif" w:cs="Arial"/>
          <w:sz w:val="18"/>
          <w:szCs w:val="18"/>
          <w:lang w:val="fr-FR"/>
        </w:rPr>
        <w:t>Jenei</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Iosif</w:t>
      </w:r>
      <w:proofErr w:type="spellEnd"/>
      <w:r w:rsidRPr="002C7090">
        <w:rPr>
          <w:rFonts w:eastAsia="Microsoft Sans Serif" w:cs="Arial"/>
          <w:sz w:val="18"/>
          <w:szCs w:val="18"/>
          <w:lang w:val="fr-FR"/>
        </w:rPr>
        <w:t xml:space="preserve">, Kovacs </w:t>
      </w:r>
      <w:proofErr w:type="spellStart"/>
      <w:r w:rsidRPr="002C7090">
        <w:rPr>
          <w:rFonts w:eastAsia="Microsoft Sans Serif" w:cs="Arial"/>
          <w:sz w:val="18"/>
          <w:szCs w:val="18"/>
          <w:lang w:val="fr-FR"/>
        </w:rPr>
        <w:t>Francisc</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Dionisie</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Și</w:t>
      </w:r>
      <w:proofErr w:type="spellEnd"/>
      <w:r w:rsidRPr="002C7090">
        <w:rPr>
          <w:rFonts w:eastAsia="Microsoft Sans Serif" w:cs="Arial"/>
          <w:sz w:val="18"/>
          <w:szCs w:val="18"/>
          <w:lang w:val="fr-FR"/>
        </w:rPr>
        <w:t xml:space="preserve"> </w:t>
      </w:r>
      <w:proofErr w:type="spellStart"/>
      <w:r w:rsidRPr="002C7090">
        <w:rPr>
          <w:rFonts w:eastAsia="Microsoft Sans Serif" w:cs="Arial"/>
          <w:sz w:val="18"/>
          <w:szCs w:val="18"/>
          <w:lang w:val="fr-FR"/>
        </w:rPr>
        <w:t>Teleki</w:t>
      </w:r>
      <w:proofErr w:type="spellEnd"/>
      <w:r w:rsidRPr="002C7090">
        <w:rPr>
          <w:rFonts w:eastAsia="Microsoft Sans Serif" w:cs="Arial"/>
          <w:sz w:val="18"/>
          <w:szCs w:val="18"/>
          <w:lang w:val="fr-FR"/>
        </w:rPr>
        <w:t xml:space="preserve"> C. Carol</w:t>
      </w:r>
      <w:r w:rsidRPr="002C7090">
        <w:rPr>
          <w:rFonts w:cs="Arial"/>
          <w:noProof/>
          <w:sz w:val="18"/>
          <w:szCs w:val="18"/>
          <w:lang w:val="fr-FR" w:eastAsia="ro-RO"/>
        </w:rPr>
        <w:t>, Județul Mures</w:t>
      </w:r>
    </w:p>
    <w:p w14:paraId="3083E16B" w14:textId="77777777" w:rsidR="00677098" w:rsidRPr="002C7090" w:rsidRDefault="00677098" w:rsidP="00677098">
      <w:pPr>
        <w:pStyle w:val="ListParagraph"/>
        <w:rPr>
          <w:rFonts w:ascii="Arial" w:hAnsi="Arial" w:cs="Arial"/>
          <w:noProof/>
          <w:sz w:val="18"/>
          <w:szCs w:val="18"/>
          <w:lang w:val="fr-FR" w:eastAsia="ro-RO"/>
        </w:rPr>
      </w:pPr>
    </w:p>
    <w:p w14:paraId="50177F85" w14:textId="77777777" w:rsidR="00677098" w:rsidRPr="002C7090" w:rsidRDefault="00677098" w:rsidP="00677098">
      <w:pPr>
        <w:spacing w:after="0"/>
        <w:ind w:left="142"/>
        <w:contextualSpacing/>
        <w:jc w:val="both"/>
        <w:rPr>
          <w:rFonts w:cs="Arial"/>
          <w:noProof/>
          <w:sz w:val="18"/>
          <w:szCs w:val="18"/>
          <w:lang w:val="fr-FR" w:eastAsia="ro-RO"/>
        </w:rPr>
      </w:pPr>
    </w:p>
    <w:p w14:paraId="548CBCC7" w14:textId="4E01F596" w:rsidR="00961115" w:rsidRPr="002C7090" w:rsidRDefault="00961115">
      <w:pPr>
        <w:numPr>
          <w:ilvl w:val="0"/>
          <w:numId w:val="41"/>
        </w:numPr>
        <w:spacing w:after="0"/>
        <w:ind w:left="142"/>
        <w:contextualSpacing/>
        <w:jc w:val="both"/>
        <w:rPr>
          <w:rFonts w:cs="Arial"/>
          <w:noProof/>
          <w:sz w:val="18"/>
          <w:szCs w:val="18"/>
          <w:lang w:val="it-IT" w:eastAsia="ro-RO"/>
        </w:rPr>
      </w:pPr>
      <w:r w:rsidRPr="002C7090">
        <w:rPr>
          <w:rFonts w:eastAsia="Microsoft Sans Serif" w:cs="Arial"/>
          <w:sz w:val="18"/>
          <w:szCs w:val="18"/>
        </w:rPr>
        <w:t xml:space="preserve">-Studiu De Evaluare Adecvata Si Raport De Mediu Pentru Amenajamentul Silvic Apartinand </w:t>
      </w:r>
      <w:r w:rsidRPr="002C7090">
        <w:rPr>
          <w:rFonts w:cs="Arial"/>
          <w:noProof/>
          <w:sz w:val="18"/>
          <w:szCs w:val="18"/>
          <w:lang w:val="it-IT" w:eastAsia="ro-RO"/>
        </w:rPr>
        <w:t>Comunei Fundata, Județul Brasov</w:t>
      </w:r>
    </w:p>
    <w:p w14:paraId="363313A2" w14:textId="77777777" w:rsidR="00961115" w:rsidRPr="002C7090" w:rsidRDefault="00961115">
      <w:pPr>
        <w:numPr>
          <w:ilvl w:val="0"/>
          <w:numId w:val="41"/>
        </w:numPr>
        <w:spacing w:after="0"/>
        <w:ind w:left="142"/>
        <w:contextualSpacing/>
        <w:jc w:val="both"/>
        <w:rPr>
          <w:rFonts w:cs="Arial"/>
          <w:noProof/>
          <w:sz w:val="18"/>
          <w:szCs w:val="18"/>
          <w:lang w:val="it-IT" w:eastAsia="ro-RO"/>
        </w:rPr>
      </w:pPr>
      <w:r w:rsidRPr="002C7090">
        <w:rPr>
          <w:rFonts w:eastAsia="Microsoft Sans Serif" w:cs="Arial"/>
          <w:sz w:val="18"/>
          <w:szCs w:val="18"/>
        </w:rPr>
        <w:t xml:space="preserve">-Studiu De Evaluare Adecvata Si Raport De Mediu Pentru Amenajamentul Silvic Apartinand </w:t>
      </w:r>
      <w:r w:rsidRPr="002C7090">
        <w:rPr>
          <w:rFonts w:cs="Arial"/>
          <w:noProof/>
          <w:sz w:val="18"/>
          <w:szCs w:val="18"/>
          <w:lang w:val="it-IT" w:eastAsia="ro-RO"/>
        </w:rPr>
        <w:t>Persoanei Fizice Apostoleanu Tatiana Cecilia, Județul Vrancea.</w:t>
      </w:r>
    </w:p>
    <w:p w14:paraId="0D1AF17F" w14:textId="77777777" w:rsidR="00677098" w:rsidRPr="002C7090" w:rsidRDefault="00677098" w:rsidP="00677098">
      <w:pPr>
        <w:spacing w:after="0"/>
        <w:ind w:left="142"/>
        <w:contextualSpacing/>
        <w:jc w:val="both"/>
        <w:rPr>
          <w:rFonts w:cs="Arial"/>
          <w:noProof/>
          <w:sz w:val="18"/>
          <w:szCs w:val="18"/>
          <w:lang w:val="it-IT" w:eastAsia="ro-RO"/>
        </w:rPr>
      </w:pPr>
    </w:p>
    <w:p w14:paraId="6084F28F" w14:textId="77777777" w:rsidR="00961115" w:rsidRPr="002C7090" w:rsidRDefault="00961115">
      <w:pPr>
        <w:numPr>
          <w:ilvl w:val="0"/>
          <w:numId w:val="41"/>
        </w:numPr>
        <w:spacing w:after="0" w:line="240" w:lineRule="auto"/>
        <w:ind w:left="142"/>
        <w:contextualSpacing/>
        <w:jc w:val="both"/>
        <w:rPr>
          <w:rFonts w:eastAsia="Calibri"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Amenajamentului Silvic Al Fondului Forestier Proprietate </w:t>
      </w:r>
      <w:r w:rsidRPr="002C7090">
        <w:rPr>
          <w:rFonts w:eastAsia="Calibri" w:cs="Arial"/>
          <w:bCs/>
          <w:sz w:val="18"/>
          <w:szCs w:val="18"/>
          <w:lang w:val="it-IT"/>
        </w:rPr>
        <w:t>Privată  Aparţinând Composesoratului Benic , Județul Alba,</w:t>
      </w:r>
      <w:r w:rsidRPr="002C7090">
        <w:rPr>
          <w:rFonts w:eastAsia="Calibri" w:cs="Arial"/>
          <w:bCs/>
          <w:sz w:val="18"/>
          <w:szCs w:val="18"/>
        </w:rPr>
        <w:t xml:space="preserve">U.P. I Benic  </w:t>
      </w:r>
    </w:p>
    <w:p w14:paraId="61700F32" w14:textId="77777777" w:rsidR="00677098" w:rsidRPr="002C7090" w:rsidRDefault="00677098" w:rsidP="00677098">
      <w:pPr>
        <w:pStyle w:val="ListParagraph"/>
        <w:rPr>
          <w:rFonts w:ascii="Arial" w:eastAsia="Calibri" w:hAnsi="Arial" w:cs="Arial"/>
          <w:bCs/>
          <w:sz w:val="18"/>
          <w:szCs w:val="18"/>
        </w:rPr>
      </w:pPr>
    </w:p>
    <w:p w14:paraId="0D739EAF" w14:textId="5D421167" w:rsidR="00961115" w:rsidRPr="002C7090" w:rsidRDefault="00961115">
      <w:pPr>
        <w:numPr>
          <w:ilvl w:val="0"/>
          <w:numId w:val="41"/>
        </w:numPr>
        <w:spacing w:after="0" w:line="240" w:lineRule="auto"/>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 xml:space="preserve">Amenajamentului  Fondului  Forestier  Proprietate  Privată  </w:t>
      </w:r>
      <w:r w:rsidRPr="002C7090">
        <w:rPr>
          <w:rFonts w:eastAsia="Microsoft Sans Serif" w:cs="Arial"/>
          <w:bCs/>
          <w:w w:val="95"/>
          <w:sz w:val="18"/>
          <w:szCs w:val="18"/>
        </w:rPr>
        <w:t>A Parohiei Unitariene Firtuşu, Composesoratului Inlăceni, S.C. Ati S.R.L., Şi A Persoanelor Fizice</w:t>
      </w:r>
      <w:r w:rsidRPr="002C7090">
        <w:rPr>
          <w:rFonts w:eastAsia="Microsoft Sans Serif" w:cs="Arial"/>
          <w:bCs/>
          <w:spacing w:val="1"/>
          <w:w w:val="95"/>
          <w:sz w:val="18"/>
          <w:szCs w:val="18"/>
        </w:rPr>
        <w:t xml:space="preserve"> </w:t>
      </w:r>
      <w:r w:rsidRPr="002C7090">
        <w:rPr>
          <w:rFonts w:eastAsia="Microsoft Sans Serif" w:cs="Arial"/>
          <w:bCs/>
          <w:w w:val="95"/>
          <w:sz w:val="18"/>
          <w:szCs w:val="18"/>
        </w:rPr>
        <w:t>Din</w:t>
      </w:r>
      <w:r w:rsidRPr="002C7090">
        <w:rPr>
          <w:rFonts w:eastAsia="Microsoft Sans Serif" w:cs="Arial"/>
          <w:bCs/>
          <w:spacing w:val="-2"/>
          <w:w w:val="95"/>
          <w:sz w:val="18"/>
          <w:szCs w:val="18"/>
        </w:rPr>
        <w:t xml:space="preserve"> </w:t>
      </w:r>
      <w:r w:rsidRPr="002C7090">
        <w:rPr>
          <w:rFonts w:eastAsia="Microsoft Sans Serif" w:cs="Arial"/>
          <w:bCs/>
          <w:w w:val="95"/>
          <w:sz w:val="18"/>
          <w:szCs w:val="18"/>
        </w:rPr>
        <w:t>Odorheiu</w:t>
      </w:r>
      <w:r w:rsidRPr="002C7090">
        <w:rPr>
          <w:rFonts w:eastAsia="Microsoft Sans Serif" w:cs="Arial"/>
          <w:bCs/>
          <w:spacing w:val="-1"/>
          <w:w w:val="95"/>
          <w:sz w:val="18"/>
          <w:szCs w:val="18"/>
        </w:rPr>
        <w:t xml:space="preserve"> </w:t>
      </w:r>
      <w:r w:rsidRPr="002C7090">
        <w:rPr>
          <w:rFonts w:eastAsia="Microsoft Sans Serif" w:cs="Arial"/>
          <w:bCs/>
          <w:w w:val="95"/>
          <w:sz w:val="18"/>
          <w:szCs w:val="18"/>
        </w:rPr>
        <w:t>Secuiesc,</w:t>
      </w:r>
      <w:r w:rsidRPr="002C7090">
        <w:rPr>
          <w:rFonts w:eastAsia="Microsoft Sans Serif" w:cs="Arial"/>
          <w:bCs/>
          <w:spacing w:val="-1"/>
          <w:w w:val="95"/>
          <w:sz w:val="18"/>
          <w:szCs w:val="18"/>
        </w:rPr>
        <w:t xml:space="preserve"> </w:t>
      </w:r>
      <w:r w:rsidRPr="002C7090">
        <w:rPr>
          <w:rFonts w:eastAsia="Microsoft Sans Serif" w:cs="Arial"/>
          <w:bCs/>
          <w:w w:val="95"/>
          <w:sz w:val="18"/>
          <w:szCs w:val="18"/>
        </w:rPr>
        <w:t>Firtănuş</w:t>
      </w:r>
      <w:r w:rsidRPr="002C7090">
        <w:rPr>
          <w:rFonts w:eastAsia="Microsoft Sans Serif" w:cs="Arial"/>
          <w:bCs/>
          <w:spacing w:val="-3"/>
          <w:w w:val="95"/>
          <w:sz w:val="18"/>
          <w:szCs w:val="18"/>
        </w:rPr>
        <w:t xml:space="preserve"> </w:t>
      </w:r>
      <w:r w:rsidRPr="002C7090">
        <w:rPr>
          <w:rFonts w:eastAsia="Microsoft Sans Serif" w:cs="Arial"/>
          <w:bCs/>
          <w:w w:val="95"/>
          <w:sz w:val="18"/>
          <w:szCs w:val="18"/>
        </w:rPr>
        <w:t>Şi</w:t>
      </w:r>
      <w:r w:rsidRPr="002C7090">
        <w:rPr>
          <w:rFonts w:eastAsia="Microsoft Sans Serif" w:cs="Arial"/>
          <w:bCs/>
          <w:spacing w:val="-1"/>
          <w:w w:val="95"/>
          <w:sz w:val="18"/>
          <w:szCs w:val="18"/>
        </w:rPr>
        <w:t xml:space="preserve"> </w:t>
      </w:r>
      <w:r w:rsidRPr="002C7090">
        <w:rPr>
          <w:rFonts w:eastAsia="Microsoft Sans Serif" w:cs="Arial"/>
          <w:bCs/>
          <w:w w:val="95"/>
          <w:sz w:val="18"/>
          <w:szCs w:val="18"/>
        </w:rPr>
        <w:t>Medişoru</w:t>
      </w:r>
      <w:r w:rsidRPr="002C7090">
        <w:rPr>
          <w:rFonts w:eastAsia="Microsoft Sans Serif" w:cs="Arial"/>
          <w:bCs/>
          <w:spacing w:val="-2"/>
          <w:w w:val="95"/>
          <w:sz w:val="18"/>
          <w:szCs w:val="18"/>
        </w:rPr>
        <w:t xml:space="preserve"> </w:t>
      </w:r>
      <w:r w:rsidRPr="002C7090">
        <w:rPr>
          <w:rFonts w:eastAsia="Microsoft Sans Serif" w:cs="Arial"/>
          <w:bCs/>
          <w:w w:val="95"/>
          <w:sz w:val="18"/>
          <w:szCs w:val="18"/>
        </w:rPr>
        <w:t>Mare</w:t>
      </w:r>
      <w:r w:rsidRPr="002C7090">
        <w:rPr>
          <w:rFonts w:eastAsia="Microsoft Sans Serif" w:cs="Arial"/>
          <w:bCs/>
          <w:sz w:val="18"/>
          <w:szCs w:val="18"/>
        </w:rPr>
        <w:t>,  Judeţul Harghita,</w:t>
      </w:r>
      <w:r w:rsidRPr="002C7090">
        <w:rPr>
          <w:rFonts w:eastAsia="Microsoft Sans Serif" w:cs="Arial"/>
          <w:bCs/>
          <w:i/>
          <w:w w:val="95"/>
          <w:sz w:val="18"/>
          <w:szCs w:val="18"/>
        </w:rPr>
        <w:t>U.P. X</w:t>
      </w:r>
      <w:r w:rsidR="00677098" w:rsidRPr="002C7090">
        <w:rPr>
          <w:rFonts w:eastAsia="Microsoft Sans Serif" w:cs="Arial"/>
          <w:bCs/>
          <w:i/>
          <w:w w:val="95"/>
          <w:sz w:val="18"/>
          <w:szCs w:val="18"/>
        </w:rPr>
        <w:t xml:space="preserve">XXV </w:t>
      </w:r>
      <w:r w:rsidRPr="002C7090">
        <w:rPr>
          <w:rFonts w:eastAsia="Microsoft Sans Serif" w:cs="Arial"/>
          <w:bCs/>
          <w:i/>
          <w:w w:val="95"/>
          <w:sz w:val="18"/>
          <w:szCs w:val="18"/>
        </w:rPr>
        <w:t>Firtănuş-Odorhei-Medişoru</w:t>
      </w:r>
    </w:p>
    <w:p w14:paraId="685DFFAE" w14:textId="77777777" w:rsidR="00677098" w:rsidRPr="002C7090" w:rsidRDefault="00677098" w:rsidP="00677098">
      <w:pPr>
        <w:spacing w:after="0" w:line="240" w:lineRule="auto"/>
        <w:ind w:left="142"/>
        <w:contextualSpacing/>
        <w:jc w:val="both"/>
        <w:rPr>
          <w:rFonts w:eastAsia="Microsoft Sans Serif" w:cs="Arial"/>
          <w:bCs/>
          <w:sz w:val="18"/>
          <w:szCs w:val="18"/>
        </w:rPr>
      </w:pPr>
    </w:p>
    <w:p w14:paraId="0C7A8F26" w14:textId="1C544FE1" w:rsidR="00961115" w:rsidRPr="002C7090" w:rsidRDefault="00961115">
      <w:pPr>
        <w:numPr>
          <w:ilvl w:val="0"/>
          <w:numId w:val="41"/>
        </w:numPr>
        <w:spacing w:after="0" w:line="240" w:lineRule="auto"/>
        <w:ind w:left="142"/>
        <w:contextualSpacing/>
        <w:jc w:val="both"/>
        <w:rPr>
          <w:rFonts w:eastAsia="Calibri"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Amenajamentului Silvic Al Fondului Forestier Proprietate Privată  Aparţinând Composesoratului Intregalde</w:t>
      </w:r>
      <w:r w:rsidR="00677098" w:rsidRPr="002C7090">
        <w:rPr>
          <w:rFonts w:eastAsia="Calibri" w:cs="Arial"/>
          <w:bCs/>
          <w:sz w:val="18"/>
          <w:szCs w:val="18"/>
        </w:rPr>
        <w:t>,</w:t>
      </w:r>
      <w:r w:rsidRPr="002C7090">
        <w:rPr>
          <w:rFonts w:eastAsia="Calibri" w:cs="Arial"/>
          <w:bCs/>
          <w:sz w:val="18"/>
          <w:szCs w:val="18"/>
        </w:rPr>
        <w:t xml:space="preserve"> Județul Alba,U.P. I</w:t>
      </w:r>
      <w:r w:rsidR="00677098" w:rsidRPr="002C7090">
        <w:rPr>
          <w:rFonts w:eastAsia="Calibri" w:cs="Arial"/>
          <w:bCs/>
          <w:sz w:val="18"/>
          <w:szCs w:val="18"/>
        </w:rPr>
        <w:t>II</w:t>
      </w:r>
      <w:r w:rsidRPr="002C7090">
        <w:rPr>
          <w:rFonts w:eastAsia="Calibri" w:cs="Arial"/>
          <w:bCs/>
          <w:sz w:val="18"/>
          <w:szCs w:val="18"/>
        </w:rPr>
        <w:t xml:space="preserve"> Intregalde  </w:t>
      </w:r>
    </w:p>
    <w:p w14:paraId="4CCED059" w14:textId="77777777" w:rsidR="00677098" w:rsidRPr="002C7090" w:rsidRDefault="00677098" w:rsidP="00677098">
      <w:pPr>
        <w:spacing w:after="0" w:line="240" w:lineRule="auto"/>
        <w:ind w:left="142"/>
        <w:contextualSpacing/>
        <w:jc w:val="both"/>
        <w:rPr>
          <w:rFonts w:eastAsia="Calibri" w:cs="Arial"/>
          <w:bCs/>
          <w:sz w:val="18"/>
          <w:szCs w:val="18"/>
        </w:rPr>
      </w:pPr>
    </w:p>
    <w:p w14:paraId="2529ECFA" w14:textId="69892149" w:rsidR="00961115" w:rsidRPr="002C7090" w:rsidRDefault="00961115">
      <w:pPr>
        <w:numPr>
          <w:ilvl w:val="0"/>
          <w:numId w:val="41"/>
        </w:numPr>
        <w:spacing w:after="0" w:line="240" w:lineRule="auto"/>
        <w:ind w:left="142"/>
        <w:contextualSpacing/>
        <w:jc w:val="both"/>
        <w:rPr>
          <w:rFonts w:eastAsia="Calibri"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Amenajamentului Silvic Al Fondului Forestier Proprietate Privată  Aparţinând Composesoratului Măgina,</w:t>
      </w:r>
      <w:r w:rsidRPr="002C7090">
        <w:rPr>
          <w:rFonts w:cs="Arial"/>
          <w:bCs/>
          <w:sz w:val="18"/>
          <w:szCs w:val="18"/>
        </w:rPr>
        <w:t xml:space="preserve"> Parohiei Ortodoxe Gârbova De Jos Și Persoanei Fizice Ștefănuț Maria</w:t>
      </w:r>
      <w:r w:rsidRPr="002C7090">
        <w:rPr>
          <w:rFonts w:eastAsia="Calibri" w:cs="Arial"/>
          <w:bCs/>
          <w:sz w:val="18"/>
          <w:szCs w:val="18"/>
        </w:rPr>
        <w:t xml:space="preserve"> Județul Alba,U.P. I Măgina </w:t>
      </w:r>
    </w:p>
    <w:p w14:paraId="0803A2FE" w14:textId="77777777" w:rsidR="00677098" w:rsidRPr="002C7090" w:rsidRDefault="00677098" w:rsidP="00677098">
      <w:pPr>
        <w:spacing w:after="0" w:line="240" w:lineRule="auto"/>
        <w:ind w:left="142"/>
        <w:contextualSpacing/>
        <w:jc w:val="both"/>
        <w:rPr>
          <w:rFonts w:eastAsia="Calibri" w:cs="Arial"/>
          <w:bCs/>
          <w:sz w:val="18"/>
          <w:szCs w:val="18"/>
        </w:rPr>
      </w:pPr>
    </w:p>
    <w:p w14:paraId="2565CFC1" w14:textId="428552C4" w:rsidR="00961115" w:rsidRPr="002C7090" w:rsidRDefault="00961115">
      <w:pPr>
        <w:numPr>
          <w:ilvl w:val="0"/>
          <w:numId w:val="41"/>
        </w:numPr>
        <w:spacing w:after="0" w:line="240" w:lineRule="auto"/>
        <w:ind w:left="142"/>
        <w:contextualSpacing/>
        <w:jc w:val="both"/>
        <w:rPr>
          <w:rFonts w:eastAsia="Calibri"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Amenajamentului Silvic Al Fondului Forestier Proprietate Privată  Aparţinând Arhiepiscopiei Romano-Catolice Alba Iulia , Județul Alba,U.P. X</w:t>
      </w:r>
      <w:r w:rsidR="00677098" w:rsidRPr="002C7090">
        <w:rPr>
          <w:rFonts w:eastAsia="Calibri" w:cs="Arial"/>
          <w:bCs/>
          <w:sz w:val="18"/>
          <w:szCs w:val="18"/>
        </w:rPr>
        <w:t xml:space="preserve">II </w:t>
      </w:r>
      <w:r w:rsidRPr="002C7090">
        <w:rPr>
          <w:rFonts w:eastAsia="Calibri" w:cs="Arial"/>
          <w:bCs/>
          <w:sz w:val="18"/>
          <w:szCs w:val="18"/>
        </w:rPr>
        <w:t xml:space="preserve">Viișoara  </w:t>
      </w:r>
    </w:p>
    <w:p w14:paraId="567025A5" w14:textId="77777777" w:rsidR="00677098" w:rsidRPr="002C7090" w:rsidRDefault="00677098" w:rsidP="00677098">
      <w:pPr>
        <w:pStyle w:val="ListParagraph"/>
        <w:rPr>
          <w:rFonts w:ascii="Arial" w:eastAsia="Calibri" w:hAnsi="Arial" w:cs="Arial"/>
          <w:bCs/>
          <w:sz w:val="18"/>
          <w:szCs w:val="18"/>
        </w:rPr>
      </w:pPr>
    </w:p>
    <w:p w14:paraId="230869B4" w14:textId="77777777" w:rsidR="00961115" w:rsidRPr="002C7090" w:rsidRDefault="00961115">
      <w:pPr>
        <w:numPr>
          <w:ilvl w:val="0"/>
          <w:numId w:val="41"/>
        </w:numPr>
        <w:spacing w:after="0"/>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Silvic Al Fondului Forestier Proprietate Privată Aparținând Composesoratului Foștilor Coloni Sărata, Județul Sibiu,U.P. I Sărata</w:t>
      </w:r>
    </w:p>
    <w:p w14:paraId="5387D5B8" w14:textId="77777777" w:rsidR="00677098" w:rsidRPr="002C7090" w:rsidRDefault="00677098" w:rsidP="00677098">
      <w:pPr>
        <w:spacing w:after="0" w:line="240" w:lineRule="auto"/>
        <w:ind w:left="142"/>
        <w:contextualSpacing/>
        <w:jc w:val="both"/>
        <w:rPr>
          <w:rFonts w:eastAsia="Microsoft Sans Serif" w:cs="Arial"/>
          <w:bCs/>
          <w:sz w:val="18"/>
          <w:szCs w:val="18"/>
        </w:rPr>
      </w:pPr>
    </w:p>
    <w:p w14:paraId="14CBEF77" w14:textId="27611C4F" w:rsidR="00961115" w:rsidRPr="002C7090" w:rsidRDefault="00961115">
      <w:pPr>
        <w:numPr>
          <w:ilvl w:val="0"/>
          <w:numId w:val="41"/>
        </w:numPr>
        <w:spacing w:after="0" w:line="240" w:lineRule="auto"/>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Fondului  Forestier  Proprietate  Privată  Aparţinând  Persoanelor  Fizice Bartalus Gaspar, Bartalus Amalia-Berta, Bartalus Z. Gaspar  Și  Parohiei Unitariene Roua,  Din  Judeţele  Mureș  Şi  Harghita,U.P. I Roua – Bartalus</w:t>
      </w:r>
    </w:p>
    <w:p w14:paraId="4340F32D" w14:textId="77777777" w:rsidR="00677098" w:rsidRPr="002C7090" w:rsidRDefault="00677098" w:rsidP="00677098">
      <w:pPr>
        <w:spacing w:after="0" w:line="240" w:lineRule="auto"/>
        <w:ind w:left="142"/>
        <w:contextualSpacing/>
        <w:jc w:val="both"/>
        <w:rPr>
          <w:rFonts w:cs="Arial"/>
          <w:bCs/>
          <w:sz w:val="18"/>
          <w:szCs w:val="18"/>
          <w:lang w:eastAsia="ar-SA"/>
        </w:rPr>
      </w:pPr>
    </w:p>
    <w:p w14:paraId="35149CFE" w14:textId="1D1ED793" w:rsidR="00961115" w:rsidRPr="002C7090" w:rsidRDefault="00961115">
      <w:pPr>
        <w:numPr>
          <w:ilvl w:val="0"/>
          <w:numId w:val="41"/>
        </w:numPr>
        <w:spacing w:after="0" w:line="240" w:lineRule="auto"/>
        <w:ind w:left="142"/>
        <w:contextualSpacing/>
        <w:jc w:val="both"/>
        <w:rPr>
          <w:rFonts w:cs="Arial"/>
          <w:bCs/>
          <w:sz w:val="18"/>
          <w:szCs w:val="18"/>
          <w:lang w:eastAsia="ar-SA"/>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 xml:space="preserve">Amenajamentului Fondului Forestier Proprietate Privată </w:t>
      </w:r>
      <w:r w:rsidRPr="002C7090">
        <w:rPr>
          <w:rFonts w:cs="Arial"/>
          <w:bCs/>
          <w:sz w:val="18"/>
          <w:szCs w:val="18"/>
          <w:lang w:eastAsia="ar-SA"/>
        </w:rPr>
        <w:t xml:space="preserve">Aparținând </w:t>
      </w:r>
      <w:r w:rsidRPr="002C7090">
        <w:rPr>
          <w:rFonts w:eastAsia="Microsoft Sans Serif" w:cs="Arial"/>
          <w:bCs/>
          <w:sz w:val="18"/>
          <w:szCs w:val="18"/>
        </w:rPr>
        <w:t>S.C. Midgard Investments S.R.L., Focșani, Județul Vrancea,</w:t>
      </w:r>
      <w:r w:rsidRPr="002C7090">
        <w:rPr>
          <w:rFonts w:cs="Arial"/>
          <w:bCs/>
          <w:sz w:val="18"/>
          <w:szCs w:val="18"/>
          <w:lang w:eastAsia="ar-SA"/>
        </w:rPr>
        <w:t>Up I Midgard Vrancea</w:t>
      </w:r>
    </w:p>
    <w:p w14:paraId="670E52C8" w14:textId="77777777" w:rsidR="00677098" w:rsidRPr="002C7090" w:rsidRDefault="00677098" w:rsidP="00677098">
      <w:pPr>
        <w:spacing w:after="0" w:line="240" w:lineRule="auto"/>
        <w:ind w:left="142"/>
        <w:contextualSpacing/>
        <w:jc w:val="both"/>
        <w:rPr>
          <w:rFonts w:eastAsia="Microsoft Sans Serif" w:cs="Arial"/>
          <w:bCs/>
          <w:sz w:val="18"/>
          <w:szCs w:val="18"/>
        </w:rPr>
      </w:pPr>
    </w:p>
    <w:p w14:paraId="511745B1" w14:textId="2DBDD7D8" w:rsidR="00961115" w:rsidRPr="002C7090" w:rsidRDefault="00961115">
      <w:pPr>
        <w:numPr>
          <w:ilvl w:val="0"/>
          <w:numId w:val="41"/>
        </w:numPr>
        <w:spacing w:after="0" w:line="240" w:lineRule="auto"/>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 Fondului Forestier</w:t>
      </w:r>
      <w:r w:rsidRPr="002C7090">
        <w:rPr>
          <w:rFonts w:eastAsia="Microsoft Sans Serif" w:cs="Arial"/>
          <w:bCs/>
          <w:spacing w:val="-87"/>
          <w:sz w:val="18"/>
          <w:szCs w:val="18"/>
        </w:rPr>
        <w:t xml:space="preserve"> </w:t>
      </w:r>
      <w:r w:rsidRPr="002C7090">
        <w:rPr>
          <w:rFonts w:eastAsia="Microsoft Sans Serif" w:cs="Arial"/>
          <w:bCs/>
          <w:sz w:val="18"/>
          <w:szCs w:val="18"/>
        </w:rPr>
        <w:t>Proprietate</w:t>
      </w:r>
      <w:r w:rsidRPr="002C7090">
        <w:rPr>
          <w:rFonts w:eastAsia="Microsoft Sans Serif" w:cs="Arial"/>
          <w:bCs/>
          <w:spacing w:val="1"/>
          <w:sz w:val="18"/>
          <w:szCs w:val="18"/>
        </w:rPr>
        <w:t xml:space="preserve"> </w:t>
      </w:r>
      <w:r w:rsidRPr="002C7090">
        <w:rPr>
          <w:rFonts w:eastAsia="Microsoft Sans Serif" w:cs="Arial"/>
          <w:bCs/>
          <w:sz w:val="18"/>
          <w:szCs w:val="18"/>
        </w:rPr>
        <w:t>Privată</w:t>
      </w:r>
      <w:r w:rsidRPr="002C7090">
        <w:rPr>
          <w:rFonts w:eastAsia="Microsoft Sans Serif" w:cs="Arial"/>
          <w:bCs/>
          <w:spacing w:val="-3"/>
          <w:sz w:val="18"/>
          <w:szCs w:val="18"/>
        </w:rPr>
        <w:t xml:space="preserve"> </w:t>
      </w:r>
      <w:r w:rsidRPr="002C7090">
        <w:rPr>
          <w:rFonts w:eastAsia="Microsoft Sans Serif" w:cs="Arial"/>
          <w:bCs/>
          <w:sz w:val="18"/>
          <w:szCs w:val="18"/>
        </w:rPr>
        <w:t>Aparţinând Composesoratului</w:t>
      </w:r>
      <w:r w:rsidRPr="002C7090">
        <w:rPr>
          <w:rFonts w:eastAsia="Microsoft Sans Serif" w:cs="Arial"/>
          <w:bCs/>
          <w:spacing w:val="-5"/>
          <w:sz w:val="18"/>
          <w:szCs w:val="18"/>
        </w:rPr>
        <w:t xml:space="preserve"> </w:t>
      </w:r>
      <w:r w:rsidRPr="002C7090">
        <w:rPr>
          <w:rFonts w:eastAsia="Microsoft Sans Serif" w:cs="Arial"/>
          <w:bCs/>
          <w:sz w:val="18"/>
          <w:szCs w:val="18"/>
        </w:rPr>
        <w:t>Bran-Poartă,Judetul Brașov,U.P.</w:t>
      </w:r>
      <w:r w:rsidRPr="002C7090">
        <w:rPr>
          <w:rFonts w:eastAsia="Microsoft Sans Serif" w:cs="Arial"/>
          <w:bCs/>
          <w:spacing w:val="-2"/>
          <w:sz w:val="18"/>
          <w:szCs w:val="18"/>
        </w:rPr>
        <w:t xml:space="preserve"> </w:t>
      </w:r>
      <w:r w:rsidRPr="002C7090">
        <w:rPr>
          <w:rFonts w:eastAsia="Microsoft Sans Serif" w:cs="Arial"/>
          <w:bCs/>
          <w:sz w:val="18"/>
          <w:szCs w:val="18"/>
        </w:rPr>
        <w:t>I</w:t>
      </w:r>
      <w:r w:rsidRPr="002C7090">
        <w:rPr>
          <w:rFonts w:eastAsia="Microsoft Sans Serif" w:cs="Arial"/>
          <w:bCs/>
          <w:spacing w:val="-2"/>
          <w:sz w:val="18"/>
          <w:szCs w:val="18"/>
        </w:rPr>
        <w:t xml:space="preserve"> </w:t>
      </w:r>
      <w:r w:rsidRPr="002C7090">
        <w:rPr>
          <w:rFonts w:eastAsia="Microsoft Sans Serif" w:cs="Arial"/>
          <w:bCs/>
          <w:sz w:val="18"/>
          <w:szCs w:val="18"/>
        </w:rPr>
        <w:t>Valea Porții</w:t>
      </w:r>
    </w:p>
    <w:p w14:paraId="029963AC" w14:textId="77777777" w:rsidR="00677098" w:rsidRPr="002C7090" w:rsidRDefault="00677098" w:rsidP="00677098">
      <w:pPr>
        <w:spacing w:after="0"/>
        <w:ind w:left="142"/>
        <w:contextualSpacing/>
        <w:jc w:val="both"/>
        <w:rPr>
          <w:rFonts w:eastAsia="Microsoft Sans Serif" w:cs="Arial"/>
          <w:bCs/>
          <w:sz w:val="18"/>
          <w:szCs w:val="18"/>
        </w:rPr>
      </w:pPr>
    </w:p>
    <w:p w14:paraId="279F23AE" w14:textId="2B8AB047" w:rsidR="00961115" w:rsidRPr="002C7090" w:rsidRDefault="00961115">
      <w:pPr>
        <w:numPr>
          <w:ilvl w:val="0"/>
          <w:numId w:val="41"/>
        </w:numPr>
        <w:spacing w:after="0"/>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 Fondului Forestier</w:t>
      </w:r>
      <w:r w:rsidRPr="002C7090">
        <w:rPr>
          <w:rFonts w:eastAsia="Microsoft Sans Serif" w:cs="Arial"/>
          <w:bCs/>
          <w:spacing w:val="-87"/>
          <w:sz w:val="18"/>
          <w:szCs w:val="18"/>
        </w:rPr>
        <w:t xml:space="preserve"> </w:t>
      </w:r>
      <w:r w:rsidRPr="002C7090">
        <w:rPr>
          <w:rFonts w:eastAsia="Microsoft Sans Serif" w:cs="Arial"/>
          <w:bCs/>
          <w:sz w:val="18"/>
          <w:szCs w:val="18"/>
        </w:rPr>
        <w:t>Proprietate</w:t>
      </w:r>
      <w:r w:rsidRPr="002C7090">
        <w:rPr>
          <w:rFonts w:eastAsia="Microsoft Sans Serif" w:cs="Arial"/>
          <w:bCs/>
          <w:spacing w:val="1"/>
          <w:sz w:val="18"/>
          <w:szCs w:val="18"/>
        </w:rPr>
        <w:t xml:space="preserve"> </w:t>
      </w:r>
      <w:r w:rsidRPr="002C7090">
        <w:rPr>
          <w:rFonts w:eastAsia="Microsoft Sans Serif" w:cs="Arial"/>
          <w:bCs/>
          <w:sz w:val="18"/>
          <w:szCs w:val="18"/>
        </w:rPr>
        <w:t>Privată</w:t>
      </w:r>
      <w:r w:rsidRPr="002C7090">
        <w:rPr>
          <w:rFonts w:eastAsia="Microsoft Sans Serif" w:cs="Arial"/>
          <w:bCs/>
          <w:spacing w:val="-3"/>
          <w:sz w:val="18"/>
          <w:szCs w:val="18"/>
        </w:rPr>
        <w:t xml:space="preserve"> </w:t>
      </w:r>
      <w:r w:rsidRPr="002C7090">
        <w:rPr>
          <w:rFonts w:eastAsia="Microsoft Sans Serif" w:cs="Arial"/>
          <w:bCs/>
          <w:sz w:val="18"/>
          <w:szCs w:val="18"/>
        </w:rPr>
        <w:t>Aparţinând Composesoratului</w:t>
      </w:r>
      <w:r w:rsidRPr="002C7090">
        <w:rPr>
          <w:rFonts w:eastAsia="Microsoft Sans Serif" w:cs="Arial"/>
          <w:bCs/>
          <w:spacing w:val="-5"/>
          <w:sz w:val="18"/>
          <w:szCs w:val="18"/>
        </w:rPr>
        <w:t xml:space="preserve"> </w:t>
      </w:r>
      <w:r w:rsidRPr="002C7090">
        <w:rPr>
          <w:rFonts w:eastAsia="Microsoft Sans Serif" w:cs="Arial"/>
          <w:bCs/>
          <w:sz w:val="18"/>
          <w:szCs w:val="18"/>
        </w:rPr>
        <w:t>De</w:t>
      </w:r>
      <w:r w:rsidRPr="002C7090">
        <w:rPr>
          <w:rFonts w:eastAsia="Microsoft Sans Serif" w:cs="Arial"/>
          <w:bCs/>
          <w:spacing w:val="-3"/>
          <w:sz w:val="18"/>
          <w:szCs w:val="18"/>
        </w:rPr>
        <w:t xml:space="preserve"> </w:t>
      </w:r>
      <w:r w:rsidRPr="002C7090">
        <w:rPr>
          <w:rFonts w:eastAsia="Microsoft Sans Serif" w:cs="Arial"/>
          <w:bCs/>
          <w:sz w:val="18"/>
          <w:szCs w:val="18"/>
        </w:rPr>
        <w:t>Pădure</w:t>
      </w:r>
      <w:r w:rsidRPr="002C7090">
        <w:rPr>
          <w:rFonts w:eastAsia="Microsoft Sans Serif" w:cs="Arial"/>
          <w:bCs/>
          <w:spacing w:val="-3"/>
          <w:sz w:val="18"/>
          <w:szCs w:val="18"/>
        </w:rPr>
        <w:t xml:space="preserve"> </w:t>
      </w:r>
      <w:r w:rsidRPr="002C7090">
        <w:rPr>
          <w:rFonts w:eastAsia="Microsoft Sans Serif" w:cs="Arial"/>
          <w:bCs/>
          <w:sz w:val="18"/>
          <w:szCs w:val="18"/>
        </w:rPr>
        <w:t>Si</w:t>
      </w:r>
      <w:r w:rsidRPr="002C7090">
        <w:rPr>
          <w:rFonts w:eastAsia="Microsoft Sans Serif" w:cs="Arial"/>
          <w:bCs/>
          <w:spacing w:val="-5"/>
          <w:sz w:val="18"/>
          <w:szCs w:val="18"/>
        </w:rPr>
        <w:t xml:space="preserve"> </w:t>
      </w:r>
      <w:r w:rsidRPr="002C7090">
        <w:rPr>
          <w:rFonts w:eastAsia="Microsoft Sans Serif" w:cs="Arial"/>
          <w:bCs/>
          <w:sz w:val="18"/>
          <w:szCs w:val="18"/>
        </w:rPr>
        <w:t>Păşune Moieciu</w:t>
      </w:r>
      <w:r w:rsidRPr="002C7090">
        <w:rPr>
          <w:rFonts w:eastAsia="Microsoft Sans Serif" w:cs="Arial"/>
          <w:bCs/>
          <w:spacing w:val="-2"/>
          <w:sz w:val="18"/>
          <w:szCs w:val="18"/>
        </w:rPr>
        <w:t xml:space="preserve"> </w:t>
      </w:r>
      <w:r w:rsidRPr="002C7090">
        <w:rPr>
          <w:rFonts w:eastAsia="Microsoft Sans Serif" w:cs="Arial"/>
          <w:bCs/>
          <w:sz w:val="18"/>
          <w:szCs w:val="18"/>
        </w:rPr>
        <w:t>De</w:t>
      </w:r>
      <w:r w:rsidRPr="002C7090">
        <w:rPr>
          <w:rFonts w:eastAsia="Microsoft Sans Serif" w:cs="Arial"/>
          <w:bCs/>
          <w:spacing w:val="-1"/>
          <w:sz w:val="18"/>
          <w:szCs w:val="18"/>
        </w:rPr>
        <w:t xml:space="preserve"> </w:t>
      </w:r>
      <w:r w:rsidRPr="002C7090">
        <w:rPr>
          <w:rFonts w:eastAsia="Microsoft Sans Serif" w:cs="Arial"/>
          <w:bCs/>
          <w:sz w:val="18"/>
          <w:szCs w:val="18"/>
        </w:rPr>
        <w:t>Jos</w:t>
      </w:r>
      <w:r w:rsidRPr="002C7090">
        <w:rPr>
          <w:rFonts w:eastAsia="Microsoft Sans Serif" w:cs="Arial"/>
          <w:bCs/>
          <w:spacing w:val="-1"/>
          <w:sz w:val="18"/>
          <w:szCs w:val="18"/>
        </w:rPr>
        <w:t xml:space="preserve"> </w:t>
      </w:r>
      <w:r w:rsidRPr="002C7090">
        <w:rPr>
          <w:rFonts w:eastAsia="Microsoft Sans Serif" w:cs="Arial"/>
          <w:bCs/>
          <w:sz w:val="18"/>
          <w:szCs w:val="18"/>
        </w:rPr>
        <w:t>Si</w:t>
      </w:r>
      <w:r w:rsidRPr="002C7090">
        <w:rPr>
          <w:rFonts w:eastAsia="Microsoft Sans Serif" w:cs="Arial"/>
          <w:bCs/>
          <w:spacing w:val="-1"/>
          <w:sz w:val="18"/>
          <w:szCs w:val="18"/>
        </w:rPr>
        <w:t xml:space="preserve"> </w:t>
      </w:r>
      <w:r w:rsidRPr="002C7090">
        <w:rPr>
          <w:rFonts w:eastAsia="Microsoft Sans Serif" w:cs="Arial"/>
          <w:bCs/>
          <w:sz w:val="18"/>
          <w:szCs w:val="18"/>
        </w:rPr>
        <w:t>Sus,Judetul Brasov,U.P.</w:t>
      </w:r>
      <w:r w:rsidRPr="002C7090">
        <w:rPr>
          <w:rFonts w:eastAsia="Microsoft Sans Serif" w:cs="Arial"/>
          <w:bCs/>
          <w:spacing w:val="-2"/>
          <w:sz w:val="18"/>
          <w:szCs w:val="18"/>
        </w:rPr>
        <w:t xml:space="preserve"> </w:t>
      </w:r>
      <w:r w:rsidRPr="002C7090">
        <w:rPr>
          <w:rFonts w:eastAsia="Microsoft Sans Serif" w:cs="Arial"/>
          <w:bCs/>
          <w:sz w:val="18"/>
          <w:szCs w:val="18"/>
        </w:rPr>
        <w:t>I</w:t>
      </w:r>
      <w:r w:rsidRPr="002C7090">
        <w:rPr>
          <w:rFonts w:eastAsia="Microsoft Sans Serif" w:cs="Arial"/>
          <w:bCs/>
          <w:spacing w:val="-2"/>
          <w:sz w:val="18"/>
          <w:szCs w:val="18"/>
        </w:rPr>
        <w:t xml:space="preserve"> </w:t>
      </w:r>
      <w:r w:rsidRPr="002C7090">
        <w:rPr>
          <w:rFonts w:eastAsia="Microsoft Sans Serif" w:cs="Arial"/>
          <w:bCs/>
          <w:sz w:val="18"/>
          <w:szCs w:val="18"/>
        </w:rPr>
        <w:t>Composesorat Moieciu</w:t>
      </w:r>
    </w:p>
    <w:p w14:paraId="5185379D" w14:textId="77777777" w:rsidR="00677098" w:rsidRPr="002C7090" w:rsidRDefault="00677098" w:rsidP="00677098">
      <w:pPr>
        <w:spacing w:after="0" w:line="240" w:lineRule="auto"/>
        <w:ind w:left="142"/>
        <w:contextualSpacing/>
        <w:jc w:val="both"/>
        <w:rPr>
          <w:rFonts w:eastAsia="Microsoft Sans Serif" w:cs="Arial"/>
          <w:bCs/>
          <w:sz w:val="18"/>
          <w:szCs w:val="18"/>
        </w:rPr>
      </w:pPr>
    </w:p>
    <w:p w14:paraId="716A4396" w14:textId="519162B9" w:rsidR="00961115" w:rsidRPr="002C7090" w:rsidRDefault="00961115">
      <w:pPr>
        <w:numPr>
          <w:ilvl w:val="0"/>
          <w:numId w:val="41"/>
        </w:numPr>
        <w:spacing w:after="0" w:line="240" w:lineRule="auto"/>
        <w:ind w:left="142"/>
        <w:contextualSpacing/>
        <w:jc w:val="both"/>
        <w:rPr>
          <w:rFonts w:eastAsia="Microsoft Sans Serif" w:cs="Arial"/>
          <w:bCs/>
          <w:sz w:val="18"/>
          <w:szCs w:val="18"/>
        </w:rPr>
      </w:pPr>
      <w:r w:rsidRPr="002C7090">
        <w:rPr>
          <w:rFonts w:eastAsia="Microsoft Sans Serif" w:cs="Arial"/>
          <w:sz w:val="18"/>
          <w:szCs w:val="18"/>
        </w:rPr>
        <w:lastRenderedPageBreak/>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Silvic Al Fondului Forestier Proprietate Publica A Comunei Moieciu Și Proprietate Privată A Composesoratului De Pădure Coja, Pietrele Și Stănicioaia, Prin Composesoratul De Pădure Comuna Moieciu, Sat Măgura, Judeţul Braşov,U.P. I Moieciu</w:t>
      </w:r>
    </w:p>
    <w:p w14:paraId="41D5922D" w14:textId="77777777" w:rsidR="00677098" w:rsidRPr="002C7090" w:rsidRDefault="00677098" w:rsidP="00677098">
      <w:pPr>
        <w:spacing w:after="0" w:line="240" w:lineRule="auto"/>
        <w:ind w:left="142"/>
        <w:contextualSpacing/>
        <w:jc w:val="both"/>
        <w:rPr>
          <w:rFonts w:eastAsia="Microsoft Sans Serif" w:cs="Arial"/>
          <w:bCs/>
          <w:sz w:val="18"/>
          <w:szCs w:val="18"/>
        </w:rPr>
      </w:pPr>
    </w:p>
    <w:p w14:paraId="3748F435" w14:textId="7EB35BCC" w:rsidR="00961115" w:rsidRPr="002C7090" w:rsidRDefault="00961115">
      <w:pPr>
        <w:numPr>
          <w:ilvl w:val="0"/>
          <w:numId w:val="41"/>
        </w:numPr>
        <w:spacing w:after="0" w:line="240" w:lineRule="auto"/>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Silvic Al Fondului Forestier Proprietate Publică Aparţinând Comunei Bran Şi Privată Aparţinând Parohiei Nr. 1 Zărneşti, Judeţul Braşov,U.P. I Bran</w:t>
      </w:r>
    </w:p>
    <w:p w14:paraId="25CB96A5" w14:textId="77777777" w:rsidR="00677098" w:rsidRPr="002C7090" w:rsidRDefault="00677098" w:rsidP="00677098">
      <w:pPr>
        <w:spacing w:after="0"/>
        <w:ind w:left="142"/>
        <w:contextualSpacing/>
        <w:jc w:val="both"/>
        <w:rPr>
          <w:rFonts w:eastAsia="Microsoft Sans Serif" w:cs="Arial"/>
          <w:bCs/>
          <w:sz w:val="18"/>
          <w:szCs w:val="18"/>
        </w:rPr>
      </w:pPr>
    </w:p>
    <w:p w14:paraId="5526802E" w14:textId="3955A5EF" w:rsidR="00961115" w:rsidRPr="002C7090" w:rsidRDefault="00961115">
      <w:pPr>
        <w:numPr>
          <w:ilvl w:val="0"/>
          <w:numId w:val="41"/>
        </w:numPr>
        <w:spacing w:after="0"/>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 xml:space="preserve">Amenajamentului Silvic Proprietate Privată A Asociaţiei Composesorale Sântimbru, Parohiei Romano-Catolice Sântimbru Şi Al D-Lui Simon Carol, Com. Sântimbru, Jud. Harghita,U.P. </w:t>
      </w:r>
      <w:bookmarkStart w:id="324" w:name="OLE_LINK1"/>
      <w:bookmarkStart w:id="325" w:name="OLE_LINK2"/>
      <w:r w:rsidRPr="002C7090">
        <w:rPr>
          <w:rFonts w:eastAsia="Microsoft Sans Serif" w:cs="Arial"/>
          <w:bCs/>
          <w:sz w:val="18"/>
          <w:szCs w:val="18"/>
        </w:rPr>
        <w:t xml:space="preserve">V Ángyélika </w:t>
      </w:r>
      <w:bookmarkEnd w:id="324"/>
      <w:bookmarkEnd w:id="325"/>
    </w:p>
    <w:p w14:paraId="6E0690AC" w14:textId="77777777" w:rsidR="00677098" w:rsidRPr="002C7090" w:rsidRDefault="00677098" w:rsidP="00677098">
      <w:pPr>
        <w:widowControl w:val="0"/>
        <w:autoSpaceDE w:val="0"/>
        <w:autoSpaceDN w:val="0"/>
        <w:spacing w:after="0" w:line="240" w:lineRule="auto"/>
        <w:ind w:left="142"/>
        <w:jc w:val="both"/>
        <w:rPr>
          <w:rFonts w:eastAsia="Microsoft Sans Serif" w:cs="Arial"/>
          <w:bCs/>
          <w:sz w:val="18"/>
          <w:szCs w:val="18"/>
        </w:rPr>
      </w:pPr>
    </w:p>
    <w:p w14:paraId="41103A21" w14:textId="0E5F0319" w:rsidR="00961115" w:rsidRPr="002C7090" w:rsidRDefault="00961115">
      <w:pPr>
        <w:widowControl w:val="0"/>
        <w:numPr>
          <w:ilvl w:val="0"/>
          <w:numId w:val="41"/>
        </w:numPr>
        <w:autoSpaceDE w:val="0"/>
        <w:autoSpaceDN w:val="0"/>
        <w:spacing w:after="0" w:line="240" w:lineRule="auto"/>
        <w:ind w:left="142"/>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Silvic Al Fondului Forestier Proprietate Publică Aparținând Comunei Joseni,Judeţul  Harghita,U.P. I Pădurea Comunei Joseni</w:t>
      </w:r>
    </w:p>
    <w:p w14:paraId="65576CD6" w14:textId="77777777" w:rsidR="00677098" w:rsidRPr="002C7090" w:rsidRDefault="00677098" w:rsidP="00677098">
      <w:pPr>
        <w:widowControl w:val="0"/>
        <w:autoSpaceDE w:val="0"/>
        <w:autoSpaceDN w:val="0"/>
        <w:spacing w:after="0" w:line="240" w:lineRule="auto"/>
        <w:ind w:left="142"/>
        <w:jc w:val="both"/>
        <w:rPr>
          <w:rFonts w:eastAsia="Microsoft Sans Serif" w:cs="Arial"/>
          <w:bCs/>
          <w:sz w:val="18"/>
          <w:szCs w:val="18"/>
        </w:rPr>
      </w:pPr>
    </w:p>
    <w:p w14:paraId="6BBC5B08" w14:textId="0CE91857" w:rsidR="00961115" w:rsidRPr="002C7090" w:rsidRDefault="00961115">
      <w:pPr>
        <w:widowControl w:val="0"/>
        <w:numPr>
          <w:ilvl w:val="0"/>
          <w:numId w:val="41"/>
        </w:numPr>
        <w:autoSpaceDE w:val="0"/>
        <w:autoSpaceDN w:val="0"/>
        <w:spacing w:after="0" w:line="240" w:lineRule="auto"/>
        <w:ind w:left="142"/>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Silvic Al Fondului Forestier Proprietate Privată Aparținând Asociației Composesoratul  Lăzarea,Judeţul  Harghita,U.P. I Composesoratul Lăzarea</w:t>
      </w:r>
    </w:p>
    <w:p w14:paraId="5A597B63" w14:textId="77777777" w:rsidR="00677098" w:rsidRPr="002C7090" w:rsidRDefault="00677098" w:rsidP="00677098">
      <w:pPr>
        <w:spacing w:after="0"/>
        <w:ind w:left="142"/>
        <w:contextualSpacing/>
        <w:jc w:val="both"/>
        <w:rPr>
          <w:rFonts w:eastAsia="Microsoft Sans Serif" w:cs="Arial"/>
          <w:bCs/>
          <w:sz w:val="18"/>
          <w:szCs w:val="18"/>
        </w:rPr>
      </w:pPr>
    </w:p>
    <w:p w14:paraId="10D0781E" w14:textId="65F74686" w:rsidR="00961115" w:rsidRPr="002C7090" w:rsidRDefault="00961115">
      <w:pPr>
        <w:numPr>
          <w:ilvl w:val="0"/>
          <w:numId w:val="41"/>
        </w:numPr>
        <w:spacing w:after="0"/>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Silvic Al Fondului Forestier Proprietate Privată  Ce Aparține  Sfintei Mănăstiri Turnu, Sfintei Mănăstiri Stânișoara Și Sfântului Schit Ostrov, Județul  Vâlcea,U.P. I Mănăstirea Turnu</w:t>
      </w:r>
    </w:p>
    <w:p w14:paraId="58D9CD40" w14:textId="77777777" w:rsidR="00677098" w:rsidRPr="002C7090" w:rsidRDefault="00677098" w:rsidP="00677098">
      <w:pPr>
        <w:spacing w:after="0"/>
        <w:ind w:left="142"/>
        <w:contextualSpacing/>
        <w:jc w:val="both"/>
        <w:rPr>
          <w:rFonts w:eastAsia="Microsoft Sans Serif" w:cs="Arial"/>
          <w:bCs/>
          <w:sz w:val="18"/>
          <w:szCs w:val="18"/>
        </w:rPr>
      </w:pPr>
    </w:p>
    <w:p w14:paraId="289CDDEF" w14:textId="69DD927E" w:rsidR="00961115" w:rsidRPr="002C7090" w:rsidRDefault="00961115">
      <w:pPr>
        <w:numPr>
          <w:ilvl w:val="0"/>
          <w:numId w:val="41"/>
        </w:numPr>
        <w:spacing w:after="0"/>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 xml:space="preserve">Amenajamentului Silvic Al Fondului Forestier Proprietate Privată  Aparținând  Persoanei Juridice </w:t>
      </w:r>
      <w:bookmarkStart w:id="326" w:name="_Hlk144450479"/>
      <w:r w:rsidRPr="002C7090">
        <w:rPr>
          <w:rFonts w:eastAsia="Microsoft Sans Serif" w:cs="Arial"/>
          <w:bCs/>
          <w:sz w:val="18"/>
          <w:szCs w:val="18"/>
        </w:rPr>
        <w:t xml:space="preserve">S.C. Blueforest </w:t>
      </w:r>
      <w:r w:rsidRPr="002C7090">
        <w:rPr>
          <w:rFonts w:eastAsia="Microsoft Sans Serif" w:cs="Arial"/>
          <w:bCs/>
          <w:sz w:val="18"/>
          <w:szCs w:val="18"/>
          <w:lang w:eastAsia="ro-RO"/>
        </w:rPr>
        <w:t>Development S.R.L</w:t>
      </w:r>
      <w:bookmarkEnd w:id="326"/>
      <w:r w:rsidRPr="002C7090">
        <w:rPr>
          <w:rFonts w:eastAsia="Microsoft Sans Serif" w:cs="Arial"/>
          <w:bCs/>
          <w:sz w:val="18"/>
          <w:szCs w:val="18"/>
        </w:rPr>
        <w:t xml:space="preserve"> Judeţul Prahova,U.P. V</w:t>
      </w:r>
      <w:r w:rsidR="00677098" w:rsidRPr="002C7090">
        <w:rPr>
          <w:rFonts w:eastAsia="Microsoft Sans Serif" w:cs="Arial"/>
          <w:bCs/>
          <w:sz w:val="18"/>
          <w:szCs w:val="18"/>
        </w:rPr>
        <w:t xml:space="preserve">I </w:t>
      </w:r>
      <w:r w:rsidRPr="002C7090">
        <w:rPr>
          <w:rFonts w:eastAsia="Microsoft Sans Serif" w:cs="Arial"/>
          <w:bCs/>
          <w:sz w:val="18"/>
          <w:szCs w:val="18"/>
        </w:rPr>
        <w:t>Secăria</w:t>
      </w:r>
    </w:p>
    <w:p w14:paraId="4D7CF64E" w14:textId="77777777" w:rsidR="00677098" w:rsidRPr="002C7090" w:rsidRDefault="00677098" w:rsidP="00677098">
      <w:pPr>
        <w:spacing w:after="0" w:line="240" w:lineRule="auto"/>
        <w:ind w:left="142"/>
        <w:contextualSpacing/>
        <w:jc w:val="both"/>
        <w:rPr>
          <w:rFonts w:cs="Arial"/>
          <w:bCs/>
          <w:sz w:val="18"/>
          <w:szCs w:val="18"/>
          <w:lang w:eastAsia="ro-RO"/>
        </w:rPr>
      </w:pPr>
    </w:p>
    <w:p w14:paraId="24FAD4CB" w14:textId="1A4663C0" w:rsidR="00961115" w:rsidRPr="002C7090" w:rsidRDefault="00961115">
      <w:pPr>
        <w:numPr>
          <w:ilvl w:val="0"/>
          <w:numId w:val="41"/>
        </w:numPr>
        <w:spacing w:after="0" w:line="240" w:lineRule="auto"/>
        <w:ind w:left="142"/>
        <w:contextualSpacing/>
        <w:jc w:val="both"/>
        <w:rPr>
          <w:rFonts w:cs="Arial"/>
          <w:bCs/>
          <w:sz w:val="18"/>
          <w:szCs w:val="18"/>
          <w:lang w:eastAsia="ro-RO"/>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cs="Arial"/>
          <w:bCs/>
          <w:sz w:val="18"/>
          <w:szCs w:val="18"/>
          <w:lang w:eastAsia="ro-RO"/>
        </w:rPr>
        <w:t xml:space="preserve">Amenajamentul Fondului Forestier Proprietate Privată </w:t>
      </w:r>
      <w:r w:rsidRPr="002C7090">
        <w:rPr>
          <w:rFonts w:eastAsia="Microsoft Sans Serif" w:cs="Arial"/>
          <w:bCs/>
          <w:sz w:val="18"/>
          <w:szCs w:val="18"/>
        </w:rPr>
        <w:t>Aparţinând  Persoanelor  Fizice  Călinescu  Adriana,  Călinescu I Rena, Georger  Frédéric  David  Sylvain,  Georger  Christine  Marina  Și  Iordache  Iulia,  Judeţul  Mehedinți,</w:t>
      </w:r>
      <w:r w:rsidR="00677098" w:rsidRPr="002C7090">
        <w:rPr>
          <w:rFonts w:eastAsia="Microsoft Sans Serif" w:cs="Arial"/>
          <w:bCs/>
          <w:sz w:val="18"/>
          <w:szCs w:val="18"/>
        </w:rPr>
        <w:t xml:space="preserve"> </w:t>
      </w:r>
      <w:r w:rsidRPr="002C7090">
        <w:rPr>
          <w:rFonts w:cs="Arial"/>
          <w:bCs/>
          <w:sz w:val="18"/>
          <w:szCs w:val="18"/>
          <w:lang w:eastAsia="ro-RO"/>
        </w:rPr>
        <w:t>U.P.  I  Burileanu  Dumitru</w:t>
      </w:r>
    </w:p>
    <w:p w14:paraId="338C1BA3" w14:textId="77777777" w:rsidR="00677098" w:rsidRPr="002C7090" w:rsidRDefault="00677098" w:rsidP="00677098">
      <w:pPr>
        <w:spacing w:after="0"/>
        <w:ind w:left="142"/>
        <w:contextualSpacing/>
        <w:jc w:val="both"/>
        <w:rPr>
          <w:rFonts w:eastAsia="Microsoft Sans Serif" w:cs="Arial"/>
          <w:bCs/>
          <w:sz w:val="18"/>
          <w:szCs w:val="18"/>
        </w:rPr>
      </w:pPr>
    </w:p>
    <w:p w14:paraId="4945F466" w14:textId="3C3760DF" w:rsidR="00961115" w:rsidRPr="002C7090" w:rsidRDefault="00961115">
      <w:pPr>
        <w:numPr>
          <w:ilvl w:val="0"/>
          <w:numId w:val="41"/>
        </w:numPr>
        <w:spacing w:after="0"/>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Silvic Al Fondului Forestier Proprietate Privată  Aparținând Asociației Composesoratul De Pădure Orban Și Soții, Județul Brașov, Up I Orban Și Soții</w:t>
      </w:r>
    </w:p>
    <w:p w14:paraId="0AE38D7D" w14:textId="77777777" w:rsidR="00677098" w:rsidRPr="002C7090" w:rsidRDefault="00677098" w:rsidP="00677098">
      <w:pPr>
        <w:spacing w:after="0" w:line="240" w:lineRule="auto"/>
        <w:ind w:left="142"/>
        <w:contextualSpacing/>
        <w:jc w:val="both"/>
        <w:rPr>
          <w:rFonts w:eastAsia="Microsoft Sans Serif" w:cs="Arial"/>
          <w:bCs/>
          <w:sz w:val="18"/>
          <w:szCs w:val="18"/>
        </w:rPr>
      </w:pPr>
    </w:p>
    <w:p w14:paraId="1BBDBA62" w14:textId="4CBD6E89" w:rsidR="00961115" w:rsidRPr="002C7090" w:rsidRDefault="00961115">
      <w:pPr>
        <w:numPr>
          <w:ilvl w:val="0"/>
          <w:numId w:val="41"/>
        </w:numPr>
        <w:spacing w:after="0" w:line="240" w:lineRule="auto"/>
        <w:ind w:left="142"/>
        <w:contextualSpacing/>
        <w:jc w:val="both"/>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Fondului Forestier</w:t>
      </w:r>
      <w:r w:rsidRPr="002C7090">
        <w:rPr>
          <w:rFonts w:eastAsia="Microsoft Sans Serif" w:cs="Arial"/>
          <w:bCs/>
          <w:spacing w:val="-97"/>
          <w:sz w:val="18"/>
          <w:szCs w:val="18"/>
        </w:rPr>
        <w:t xml:space="preserve">                                                </w:t>
      </w:r>
      <w:r w:rsidRPr="002C7090">
        <w:rPr>
          <w:rFonts w:eastAsia="Microsoft Sans Serif" w:cs="Arial"/>
          <w:bCs/>
          <w:sz w:val="18"/>
          <w:szCs w:val="18"/>
        </w:rPr>
        <w:t>Proprietate</w:t>
      </w:r>
      <w:r w:rsidRPr="002C7090">
        <w:rPr>
          <w:rFonts w:eastAsia="Microsoft Sans Serif" w:cs="Arial"/>
          <w:bCs/>
          <w:spacing w:val="-3"/>
          <w:sz w:val="18"/>
          <w:szCs w:val="18"/>
        </w:rPr>
        <w:t xml:space="preserve"> </w:t>
      </w:r>
      <w:r w:rsidRPr="002C7090">
        <w:rPr>
          <w:rFonts w:eastAsia="Microsoft Sans Serif" w:cs="Arial"/>
          <w:bCs/>
          <w:sz w:val="18"/>
          <w:szCs w:val="18"/>
        </w:rPr>
        <w:t>Privată A Sc</w:t>
      </w:r>
      <w:r w:rsidRPr="002C7090">
        <w:rPr>
          <w:rFonts w:eastAsia="Microsoft Sans Serif" w:cs="Arial"/>
          <w:bCs/>
          <w:spacing w:val="1"/>
          <w:sz w:val="18"/>
          <w:szCs w:val="18"/>
        </w:rPr>
        <w:t xml:space="preserve"> </w:t>
      </w:r>
      <w:r w:rsidRPr="002C7090">
        <w:rPr>
          <w:rFonts w:eastAsia="Microsoft Sans Serif" w:cs="Arial"/>
          <w:bCs/>
          <w:sz w:val="18"/>
          <w:szCs w:val="18"/>
        </w:rPr>
        <w:t>Blueforest</w:t>
      </w:r>
      <w:r w:rsidRPr="002C7090">
        <w:rPr>
          <w:rFonts w:eastAsia="Microsoft Sans Serif" w:cs="Arial"/>
          <w:bCs/>
          <w:spacing w:val="-2"/>
          <w:sz w:val="18"/>
          <w:szCs w:val="18"/>
        </w:rPr>
        <w:t xml:space="preserve"> </w:t>
      </w:r>
      <w:r w:rsidRPr="002C7090">
        <w:rPr>
          <w:rFonts w:eastAsia="Microsoft Sans Serif" w:cs="Arial"/>
          <w:bCs/>
          <w:sz w:val="18"/>
          <w:szCs w:val="18"/>
        </w:rPr>
        <w:t>Development</w:t>
      </w:r>
      <w:r w:rsidRPr="002C7090">
        <w:rPr>
          <w:rFonts w:eastAsia="Microsoft Sans Serif" w:cs="Arial"/>
          <w:bCs/>
          <w:spacing w:val="-2"/>
          <w:sz w:val="18"/>
          <w:szCs w:val="18"/>
        </w:rPr>
        <w:t xml:space="preserve"> </w:t>
      </w:r>
      <w:r w:rsidRPr="002C7090">
        <w:rPr>
          <w:rFonts w:eastAsia="Microsoft Sans Serif" w:cs="Arial"/>
          <w:bCs/>
          <w:sz w:val="18"/>
          <w:szCs w:val="18"/>
        </w:rPr>
        <w:t>Srl,Județul</w:t>
      </w:r>
      <w:r w:rsidRPr="002C7090">
        <w:rPr>
          <w:rFonts w:eastAsia="Microsoft Sans Serif" w:cs="Arial"/>
          <w:bCs/>
          <w:spacing w:val="-3"/>
          <w:sz w:val="18"/>
          <w:szCs w:val="18"/>
        </w:rPr>
        <w:t xml:space="preserve"> </w:t>
      </w:r>
      <w:r w:rsidRPr="002C7090">
        <w:rPr>
          <w:rFonts w:eastAsia="Microsoft Sans Serif" w:cs="Arial"/>
          <w:bCs/>
          <w:sz w:val="18"/>
          <w:szCs w:val="18"/>
        </w:rPr>
        <w:t>Hunedoara,U.P. I</w:t>
      </w:r>
      <w:r w:rsidR="00677098" w:rsidRPr="002C7090">
        <w:rPr>
          <w:rFonts w:eastAsia="Microsoft Sans Serif" w:cs="Arial"/>
          <w:bCs/>
          <w:sz w:val="18"/>
          <w:szCs w:val="18"/>
        </w:rPr>
        <w:t xml:space="preserve">I </w:t>
      </w:r>
      <w:r w:rsidRPr="002C7090">
        <w:rPr>
          <w:rFonts w:eastAsia="Microsoft Sans Serif" w:cs="Arial"/>
          <w:bCs/>
          <w:sz w:val="18"/>
          <w:szCs w:val="18"/>
        </w:rPr>
        <w:t>Baru</w:t>
      </w:r>
      <w:r w:rsidRPr="002C7090">
        <w:rPr>
          <w:rFonts w:eastAsia="Microsoft Sans Serif" w:cs="Arial"/>
          <w:bCs/>
          <w:spacing w:val="1"/>
          <w:sz w:val="18"/>
          <w:szCs w:val="18"/>
        </w:rPr>
        <w:t xml:space="preserve"> </w:t>
      </w:r>
      <w:r w:rsidRPr="002C7090">
        <w:rPr>
          <w:rFonts w:eastAsia="Microsoft Sans Serif" w:cs="Arial"/>
          <w:bCs/>
          <w:sz w:val="18"/>
          <w:szCs w:val="18"/>
        </w:rPr>
        <w:t>- Lupeni</w:t>
      </w:r>
    </w:p>
    <w:p w14:paraId="618AA049" w14:textId="77777777" w:rsidR="00677098" w:rsidRPr="002C7090" w:rsidRDefault="00677098" w:rsidP="00677098">
      <w:pPr>
        <w:spacing w:after="0" w:line="240" w:lineRule="auto"/>
        <w:ind w:left="142"/>
        <w:contextualSpacing/>
        <w:rPr>
          <w:rFonts w:eastAsia="Microsoft Sans Serif" w:cs="Arial"/>
          <w:bCs/>
          <w:sz w:val="18"/>
          <w:szCs w:val="18"/>
        </w:rPr>
      </w:pPr>
    </w:p>
    <w:p w14:paraId="2798B3F0" w14:textId="56B7BAEB" w:rsidR="00961115" w:rsidRPr="002C7090" w:rsidRDefault="00961115">
      <w:pPr>
        <w:numPr>
          <w:ilvl w:val="0"/>
          <w:numId w:val="41"/>
        </w:numPr>
        <w:spacing w:after="0" w:line="240" w:lineRule="auto"/>
        <w:ind w:left="142"/>
        <w:contextualSpacing/>
        <w:rPr>
          <w:rFonts w:eastAsia="Microsoft Sans Serif" w:cs="Arial"/>
          <w:bCs/>
          <w:sz w:val="18"/>
          <w:szCs w:val="18"/>
        </w:rPr>
      </w:pPr>
      <w:r w:rsidRPr="002C7090">
        <w:rPr>
          <w:rFonts w:eastAsia="Microsoft Sans Serif" w:cs="Arial"/>
          <w:sz w:val="18"/>
          <w:szCs w:val="18"/>
        </w:rPr>
        <w:t>Studiu De Evaluare Adecvata Si Raport De Mediu</w:t>
      </w:r>
      <w:r w:rsidRPr="002C7090">
        <w:rPr>
          <w:rFonts w:eastAsia="Calibri" w:cs="Arial"/>
          <w:bCs/>
          <w:sz w:val="18"/>
          <w:szCs w:val="18"/>
        </w:rPr>
        <w:t xml:space="preserve">  Al </w:t>
      </w:r>
      <w:r w:rsidRPr="002C7090">
        <w:rPr>
          <w:rFonts w:eastAsia="Microsoft Sans Serif" w:cs="Arial"/>
          <w:bCs/>
          <w:sz w:val="18"/>
          <w:szCs w:val="18"/>
        </w:rPr>
        <w:t>Amenajamentului Silvic Al Fondului Forestier Proprietate Publică Aparținând  Orașului Râșnov,Judeţul Braşov,U.P.  II  Râșnov</w:t>
      </w:r>
    </w:p>
    <w:bookmarkEnd w:id="323"/>
    <w:p w14:paraId="283BB436" w14:textId="77777777" w:rsidR="00961115" w:rsidRPr="002C7090" w:rsidRDefault="00961115" w:rsidP="00961115">
      <w:pPr>
        <w:rPr>
          <w:rFonts w:cs="Arial"/>
        </w:rPr>
      </w:pPr>
    </w:p>
    <w:p w14:paraId="2A3A0A55" w14:textId="77777777" w:rsidR="00F46951" w:rsidRPr="002C7090" w:rsidRDefault="00F46951" w:rsidP="00961115">
      <w:pPr>
        <w:rPr>
          <w:rFonts w:cs="Arial"/>
        </w:rPr>
      </w:pPr>
    </w:p>
    <w:p w14:paraId="35920931" w14:textId="77777777" w:rsidR="00F46951" w:rsidRPr="002C7090" w:rsidRDefault="00F46951" w:rsidP="00961115">
      <w:pPr>
        <w:rPr>
          <w:rFonts w:cs="Arial"/>
        </w:rPr>
      </w:pPr>
    </w:p>
    <w:p w14:paraId="78414F1F" w14:textId="77777777" w:rsidR="00886C56" w:rsidRPr="002C7090" w:rsidRDefault="00886C56" w:rsidP="00961115">
      <w:pPr>
        <w:rPr>
          <w:rFonts w:cs="Arial"/>
        </w:rPr>
      </w:pPr>
    </w:p>
    <w:p w14:paraId="2326B8FA" w14:textId="77777777" w:rsidR="00886C56" w:rsidRPr="002C7090" w:rsidRDefault="00886C56" w:rsidP="00961115">
      <w:pPr>
        <w:rPr>
          <w:rFonts w:cs="Arial"/>
        </w:rPr>
      </w:pPr>
    </w:p>
    <w:p w14:paraId="081DAAC6" w14:textId="77777777" w:rsidR="00886C56" w:rsidRPr="002C7090" w:rsidRDefault="00886C56" w:rsidP="00961115">
      <w:pPr>
        <w:rPr>
          <w:rFonts w:cs="Arial"/>
        </w:rPr>
      </w:pPr>
    </w:p>
    <w:p w14:paraId="5E4231A5" w14:textId="77777777" w:rsidR="00886C56" w:rsidRPr="002C7090" w:rsidRDefault="00886C56" w:rsidP="00961115">
      <w:pPr>
        <w:rPr>
          <w:rFonts w:cs="Arial"/>
        </w:rPr>
      </w:pPr>
    </w:p>
    <w:p w14:paraId="7A782DF2" w14:textId="77777777" w:rsidR="00886C56" w:rsidRPr="002C7090" w:rsidRDefault="00886C56" w:rsidP="00961115">
      <w:pPr>
        <w:rPr>
          <w:rFonts w:cs="Arial"/>
        </w:rPr>
      </w:pPr>
    </w:p>
    <w:p w14:paraId="409D99E7" w14:textId="77777777" w:rsidR="00886C56" w:rsidRPr="002C7090" w:rsidRDefault="00886C56" w:rsidP="00961115">
      <w:pPr>
        <w:rPr>
          <w:rFonts w:cs="Arial"/>
        </w:rPr>
      </w:pPr>
    </w:p>
    <w:p w14:paraId="45FD668B" w14:textId="77777777" w:rsidR="00886C56" w:rsidRPr="002C7090" w:rsidRDefault="00886C56" w:rsidP="00961115">
      <w:pPr>
        <w:rPr>
          <w:rFonts w:cs="Arial"/>
        </w:rPr>
      </w:pPr>
    </w:p>
    <w:p w14:paraId="05466354" w14:textId="77777777" w:rsidR="00F46951" w:rsidRPr="002C7090" w:rsidRDefault="00F46951" w:rsidP="00961115">
      <w:pPr>
        <w:rPr>
          <w:rFonts w:cs="Arial"/>
        </w:rPr>
      </w:pPr>
    </w:p>
    <w:p w14:paraId="2A70FA85" w14:textId="77777777" w:rsidR="00F46951" w:rsidRPr="002C7090" w:rsidRDefault="00F46951" w:rsidP="00961115">
      <w:pPr>
        <w:rPr>
          <w:rFonts w:cs="Arial"/>
        </w:rPr>
      </w:pPr>
    </w:p>
    <w:sectPr w:rsidR="00F46951" w:rsidRPr="002C7090" w:rsidSect="008C2ACC">
      <w:type w:val="continuous"/>
      <w:pgSz w:w="11910" w:h="16840"/>
      <w:pgMar w:top="1202" w:right="1321" w:bottom="1202" w:left="124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3C263" w14:textId="77777777" w:rsidR="00B8541B" w:rsidRDefault="00B8541B" w:rsidP="005072A5">
      <w:pPr>
        <w:spacing w:after="0" w:line="240" w:lineRule="auto"/>
      </w:pPr>
      <w:r>
        <w:separator/>
      </w:r>
    </w:p>
  </w:endnote>
  <w:endnote w:type="continuationSeparator" w:id="0">
    <w:p w14:paraId="51CB3E6E" w14:textId="77777777" w:rsidR="00B8541B" w:rsidRDefault="00B8541B" w:rsidP="00507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WWRVM A+ Time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EB Garamond">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IDFont+F1">
    <w:altName w:val="MS Gothic"/>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LettrGoth12 BT">
    <w:altName w:val="Calibri"/>
    <w:charset w:val="00"/>
    <w:family w:val="modern"/>
    <w:pitch w:val="fixed"/>
    <w:sig w:usb0="00000001" w:usb1="1000204A" w:usb2="00000000" w:usb3="00000000" w:csb0="00000011" w:csb1="00000000"/>
  </w:font>
  <w:font w:name="Noto Serif">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384977"/>
      <w:docPartObj>
        <w:docPartGallery w:val="Page Numbers (Bottom of Page)"/>
        <w:docPartUnique/>
      </w:docPartObj>
    </w:sdtPr>
    <w:sdtContent>
      <w:p w14:paraId="1B48BBA5" w14:textId="09E63E1C" w:rsidR="00814860" w:rsidRDefault="00814860">
        <w:pPr>
          <w:pStyle w:val="Footer"/>
          <w:jc w:val="right"/>
        </w:pPr>
        <w:r>
          <w:t xml:space="preserve">Pagina | </w:t>
        </w:r>
        <w:r>
          <w:fldChar w:fldCharType="begin"/>
        </w:r>
        <w:r>
          <w:instrText xml:space="preserve"> PAGE   \* MERGEFORMAT </w:instrText>
        </w:r>
        <w:r>
          <w:fldChar w:fldCharType="separate"/>
        </w:r>
        <w:r w:rsidR="0075382B">
          <w:rPr>
            <w:noProof/>
          </w:rPr>
          <w:t>70</w:t>
        </w:r>
        <w:r>
          <w:rPr>
            <w:noProof/>
          </w:rPr>
          <w:fldChar w:fldCharType="end"/>
        </w:r>
        <w:r>
          <w:t xml:space="preserve"> </w:t>
        </w:r>
      </w:p>
    </w:sdtContent>
  </w:sdt>
  <w:p w14:paraId="50537512" w14:textId="77777777" w:rsidR="00814860" w:rsidRDefault="00814860">
    <w:pPr>
      <w:pStyle w:val="Footer"/>
    </w:pPr>
  </w:p>
  <w:p w14:paraId="2CBF077F" w14:textId="77777777" w:rsidR="00814860" w:rsidRDefault="00814860" w:rsidP="002B17A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06685"/>
      <w:docPartObj>
        <w:docPartGallery w:val="Page Numbers (Bottom of Page)"/>
        <w:docPartUnique/>
      </w:docPartObj>
    </w:sdtPr>
    <w:sdtContent>
      <w:p w14:paraId="10D9F47C" w14:textId="0F594ECA" w:rsidR="00814860" w:rsidRDefault="00814860">
        <w:pPr>
          <w:pStyle w:val="Footer"/>
          <w:jc w:val="right"/>
        </w:pPr>
        <w:r>
          <w:t xml:space="preserve">Pagina | </w:t>
        </w:r>
        <w:r>
          <w:fldChar w:fldCharType="begin"/>
        </w:r>
        <w:r>
          <w:instrText xml:space="preserve"> PAGE   \* MERGEFORMAT </w:instrText>
        </w:r>
        <w:r>
          <w:fldChar w:fldCharType="separate"/>
        </w:r>
        <w:r w:rsidR="0075382B">
          <w:rPr>
            <w:noProof/>
          </w:rPr>
          <w:t>212</w:t>
        </w:r>
        <w:r>
          <w:rPr>
            <w:noProof/>
          </w:rPr>
          <w:fldChar w:fldCharType="end"/>
        </w:r>
        <w:r>
          <w:t xml:space="preserve"> </w:t>
        </w:r>
      </w:p>
    </w:sdtContent>
  </w:sdt>
  <w:p w14:paraId="1484EEEC" w14:textId="77777777" w:rsidR="00814860" w:rsidRDefault="008148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578652"/>
      <w:docPartObj>
        <w:docPartGallery w:val="Page Numbers (Bottom of Page)"/>
        <w:docPartUnique/>
      </w:docPartObj>
    </w:sdtPr>
    <w:sdtContent>
      <w:p w14:paraId="7655169C" w14:textId="545C1B18" w:rsidR="00814860" w:rsidRDefault="00814860">
        <w:pPr>
          <w:pStyle w:val="Footer"/>
          <w:jc w:val="right"/>
        </w:pPr>
        <w:r>
          <w:fldChar w:fldCharType="begin"/>
        </w:r>
        <w:r>
          <w:instrText>PAGE   \* MERGEFORMAT</w:instrText>
        </w:r>
        <w:r>
          <w:fldChar w:fldCharType="separate"/>
        </w:r>
        <w:r w:rsidR="0075382B">
          <w:rPr>
            <w:noProof/>
          </w:rPr>
          <w:t>185</w:t>
        </w:r>
        <w:r>
          <w:fldChar w:fldCharType="end"/>
        </w:r>
      </w:p>
    </w:sdtContent>
  </w:sdt>
  <w:p w14:paraId="373E9133" w14:textId="77777777" w:rsidR="00814860" w:rsidRDefault="008148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614453"/>
      <w:docPartObj>
        <w:docPartGallery w:val="Page Numbers (Bottom of Page)"/>
        <w:docPartUnique/>
      </w:docPartObj>
    </w:sdtPr>
    <w:sdtContent>
      <w:p w14:paraId="7D9B052E" w14:textId="0D618778" w:rsidR="00C07E39" w:rsidRDefault="00C07E39">
        <w:pPr>
          <w:pStyle w:val="Footer"/>
          <w:jc w:val="right"/>
        </w:pPr>
        <w:r>
          <w:fldChar w:fldCharType="begin"/>
        </w:r>
        <w:r>
          <w:instrText>PAGE   \* MERGEFORMAT</w:instrText>
        </w:r>
        <w:r>
          <w:fldChar w:fldCharType="separate"/>
        </w:r>
        <w:r>
          <w:t>2</w:t>
        </w:r>
        <w:r>
          <w:fldChar w:fldCharType="end"/>
        </w:r>
      </w:p>
    </w:sdtContent>
  </w:sdt>
  <w:p w14:paraId="0435737D" w14:textId="2AD662DA" w:rsidR="001C1EE0" w:rsidRDefault="001C1EE0">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A9515" w14:textId="77777777" w:rsidR="00B8541B" w:rsidRDefault="00B8541B" w:rsidP="005072A5">
      <w:pPr>
        <w:spacing w:after="0" w:line="240" w:lineRule="auto"/>
      </w:pPr>
      <w:r>
        <w:separator/>
      </w:r>
    </w:p>
  </w:footnote>
  <w:footnote w:type="continuationSeparator" w:id="0">
    <w:p w14:paraId="6F9494A2" w14:textId="77777777" w:rsidR="00B8541B" w:rsidRDefault="00B8541B" w:rsidP="00507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86FA2" w14:textId="4604E315" w:rsidR="00814860" w:rsidRPr="00A222E6" w:rsidRDefault="00814860" w:rsidP="00A222E6">
    <w:pPr>
      <w:pStyle w:val="Header"/>
      <w:jc w:val="center"/>
      <w:rPr>
        <w:rFonts w:cs="Arial"/>
        <w:b/>
        <w:i/>
        <w:sz w:val="24"/>
        <w:szCs w:val="24"/>
      </w:rPr>
    </w:pPr>
    <w:r>
      <w:rPr>
        <w:rFonts w:cs="Arial"/>
        <w:b/>
        <w:i/>
        <w:sz w:val="24"/>
        <w:szCs w:val="24"/>
      </w:rPr>
      <w:t>STUDIU DE EVALUARE ADECVATA</w:t>
    </w:r>
  </w:p>
  <w:p w14:paraId="517F993B" w14:textId="16E758C6" w:rsidR="00814860" w:rsidRDefault="00F71625" w:rsidP="00F71625">
    <w:pPr>
      <w:spacing w:after="0" w:line="240" w:lineRule="auto"/>
      <w:jc w:val="center"/>
      <w:rPr>
        <w:rFonts w:cs="Arial"/>
        <w:b/>
        <w:bCs/>
        <w:i/>
        <w:iCs/>
        <w:sz w:val="24"/>
        <w:szCs w:val="24"/>
      </w:rPr>
    </w:pPr>
    <w:r w:rsidRPr="00F71625">
      <w:rPr>
        <w:rFonts w:cs="Arial"/>
        <w:b/>
        <w:bCs/>
        <w:i/>
        <w:iCs/>
        <w:sz w:val="24"/>
        <w:szCs w:val="24"/>
      </w:rPr>
      <w:t>U.P. I STRÂMTOARE</w:t>
    </w:r>
  </w:p>
  <w:p w14:paraId="35CF0494" w14:textId="2B899DCE" w:rsidR="00F71625" w:rsidRPr="00F71625" w:rsidRDefault="00F71625" w:rsidP="00F71625">
    <w:pPr>
      <w:spacing w:after="0" w:line="240" w:lineRule="auto"/>
      <w:jc w:val="center"/>
      <w:rPr>
        <w:rFonts w:cs="Arial"/>
        <w:b/>
        <w:bCs/>
        <w:i/>
        <w:iCs/>
        <w:sz w:val="24"/>
        <w:szCs w:val="24"/>
      </w:rPr>
    </w:pPr>
    <w:r>
      <w:rPr>
        <w:rFonts w:cs="Arial"/>
        <w:b/>
        <w:bCs/>
        <w:i/>
        <w:iCs/>
        <w:sz w:val="24"/>
        <w:szCs w:val="24"/>
      </w:rPr>
      <w:t>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1BC6D" w14:textId="77777777" w:rsidR="00814860" w:rsidRPr="005179BF" w:rsidRDefault="00814860" w:rsidP="00036A13">
    <w:pPr>
      <w:pStyle w:val="Header"/>
      <w:jc w:val="center"/>
      <w:rPr>
        <w:rFonts w:cs="Arial"/>
        <w:b/>
        <w:i/>
        <w:sz w:val="24"/>
        <w:szCs w:val="24"/>
      </w:rPr>
    </w:pPr>
    <w:r w:rsidRPr="005179BF">
      <w:rPr>
        <w:rFonts w:cs="Arial"/>
        <w:b/>
        <w:i/>
        <w:sz w:val="24"/>
        <w:szCs w:val="24"/>
      </w:rPr>
      <w:t>STUDIU DE EVALUARE ADECVATA</w:t>
    </w:r>
  </w:p>
  <w:p w14:paraId="4564AD07" w14:textId="5D946F17" w:rsidR="00814860" w:rsidRDefault="00F71625" w:rsidP="00F71625">
    <w:pPr>
      <w:spacing w:after="0" w:line="240" w:lineRule="auto"/>
      <w:jc w:val="center"/>
      <w:rPr>
        <w:rFonts w:cs="Arial"/>
        <w:b/>
        <w:bCs/>
        <w:i/>
        <w:iCs/>
        <w:sz w:val="24"/>
        <w:szCs w:val="24"/>
      </w:rPr>
    </w:pPr>
    <w:r w:rsidRPr="00F71625">
      <w:rPr>
        <w:rFonts w:cs="Arial"/>
        <w:b/>
        <w:bCs/>
        <w:i/>
        <w:iCs/>
        <w:sz w:val="24"/>
        <w:szCs w:val="24"/>
      </w:rPr>
      <w:t>U.P. I STRÂMTOARE</w:t>
    </w:r>
  </w:p>
  <w:p w14:paraId="046B3B7D" w14:textId="40519F88" w:rsidR="00F71625" w:rsidRPr="00F71625" w:rsidRDefault="00F71625" w:rsidP="00F71625">
    <w:pPr>
      <w:spacing w:after="0" w:line="240" w:lineRule="auto"/>
      <w:jc w:val="center"/>
      <w:rPr>
        <w:rFonts w:cs="Arial"/>
        <w:b/>
        <w:bCs/>
        <w:i/>
        <w:iCs/>
        <w:sz w:val="24"/>
        <w:szCs w:val="24"/>
      </w:rPr>
    </w:pPr>
    <w:r>
      <w:rPr>
        <w:rFonts w:cs="Arial"/>
        <w:b/>
        <w:bCs/>
        <w:i/>
        <w:iCs/>
        <w:sz w:val="24"/>
        <w:szCs w:val="24"/>
      </w:rPr>
      <w:t>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EEB32" w14:textId="467A386B" w:rsidR="00814860" w:rsidRPr="00A222E6" w:rsidRDefault="00814860" w:rsidP="00A222E6">
    <w:pPr>
      <w:pStyle w:val="Header"/>
      <w:jc w:val="center"/>
      <w:rPr>
        <w:rFonts w:cs="Arial"/>
        <w:b/>
        <w:i/>
        <w:sz w:val="24"/>
        <w:szCs w:val="24"/>
      </w:rPr>
    </w:pPr>
    <w:r w:rsidRPr="00A222E6">
      <w:rPr>
        <w:rFonts w:cs="Arial"/>
        <w:b/>
        <w:i/>
        <w:sz w:val="24"/>
        <w:szCs w:val="24"/>
      </w:rPr>
      <w:t>STUDIU DE EVALUARE ADECVAT</w:t>
    </w:r>
    <w:r w:rsidR="00CE3967">
      <w:rPr>
        <w:rFonts w:cs="Arial"/>
        <w:b/>
        <w:i/>
        <w:sz w:val="24"/>
        <w:szCs w:val="24"/>
      </w:rPr>
      <w:t>Ă</w:t>
    </w:r>
  </w:p>
  <w:p w14:paraId="07219305" w14:textId="77777777" w:rsidR="00706B9C" w:rsidRDefault="00706B9C" w:rsidP="00706B9C">
    <w:pPr>
      <w:spacing w:after="0" w:line="240" w:lineRule="auto"/>
      <w:jc w:val="center"/>
      <w:rPr>
        <w:rFonts w:cs="Arial"/>
        <w:b/>
        <w:bCs/>
        <w:i/>
        <w:iCs/>
        <w:sz w:val="24"/>
        <w:szCs w:val="24"/>
      </w:rPr>
    </w:pPr>
    <w:r w:rsidRPr="00F71625">
      <w:rPr>
        <w:rFonts w:cs="Arial"/>
        <w:b/>
        <w:bCs/>
        <w:i/>
        <w:iCs/>
        <w:sz w:val="24"/>
        <w:szCs w:val="24"/>
      </w:rPr>
      <w:t>U.P. I STRÂMTOARE</w:t>
    </w:r>
  </w:p>
  <w:p w14:paraId="348731A1" w14:textId="77777777" w:rsidR="00814860" w:rsidRPr="00A222E6" w:rsidRDefault="00814860" w:rsidP="00A222E6">
    <w:pPr>
      <w:pStyle w:val="Header"/>
      <w:jc w:val="center"/>
      <w:rPr>
        <w:rFonts w:cs="Arial"/>
        <w:b/>
        <w:i/>
        <w:sz w:val="24"/>
        <w:szCs w:val="24"/>
      </w:rPr>
    </w:pPr>
    <w:r>
      <w:rPr>
        <w:rFonts w:cs="Arial"/>
        <w:b/>
        <w:i/>
        <w:sz w:val="24"/>
        <w:szCs w:val="24"/>
      </w:rPr>
      <w:t>__________________________________________________________________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1C1F9" w14:textId="77777777" w:rsidR="00814860" w:rsidRPr="00A222E6" w:rsidRDefault="00814860" w:rsidP="00375EB5">
    <w:pPr>
      <w:pStyle w:val="Header"/>
      <w:jc w:val="center"/>
      <w:rPr>
        <w:rFonts w:cs="Arial"/>
        <w:b/>
        <w:i/>
        <w:sz w:val="24"/>
        <w:szCs w:val="24"/>
      </w:rPr>
    </w:pPr>
    <w:r w:rsidRPr="00A222E6">
      <w:rPr>
        <w:rFonts w:cs="Arial"/>
        <w:b/>
        <w:i/>
        <w:sz w:val="24"/>
        <w:szCs w:val="24"/>
      </w:rPr>
      <w:t>STUDIU DE EVALUARE ADECVATA</w:t>
    </w:r>
  </w:p>
  <w:p w14:paraId="1550C8B8" w14:textId="77777777" w:rsidR="00706B9C" w:rsidRDefault="00706B9C" w:rsidP="00706B9C">
    <w:pPr>
      <w:spacing w:after="0" w:line="240" w:lineRule="auto"/>
      <w:jc w:val="center"/>
      <w:rPr>
        <w:rFonts w:cs="Arial"/>
        <w:b/>
        <w:bCs/>
        <w:i/>
        <w:iCs/>
        <w:sz w:val="24"/>
        <w:szCs w:val="24"/>
      </w:rPr>
    </w:pPr>
    <w:r w:rsidRPr="00F71625">
      <w:rPr>
        <w:rFonts w:cs="Arial"/>
        <w:b/>
        <w:bCs/>
        <w:i/>
        <w:iCs/>
        <w:sz w:val="24"/>
        <w:szCs w:val="24"/>
      </w:rPr>
      <w:t>U.P. I STRÂMTOARE</w:t>
    </w:r>
  </w:p>
  <w:p w14:paraId="48EB53E1" w14:textId="5653E390" w:rsidR="00814860" w:rsidRDefault="00814860" w:rsidP="0075382B">
    <w:pPr>
      <w:pStyle w:val="Header"/>
      <w:jc w:val="center"/>
      <w:rPr>
        <w:rFonts w:cs="Arial"/>
        <w:b/>
        <w:i/>
        <w:sz w:val="24"/>
        <w:szCs w:val="24"/>
      </w:rPr>
    </w:pPr>
    <w:r>
      <w:rPr>
        <w:rFonts w:cs="Arial"/>
        <w:b/>
        <w:i/>
        <w:sz w:val="24"/>
        <w:szCs w:val="24"/>
      </w:rPr>
      <w:t>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9"/>
      <w:numFmt w:val="bullet"/>
      <w:pStyle w:val="Listcumarcatori1"/>
      <w:lvlText w:val="-"/>
      <w:lvlJc w:val="left"/>
      <w:pPr>
        <w:tabs>
          <w:tab w:val="num" w:pos="1080"/>
        </w:tabs>
        <w:ind w:left="1080" w:hanging="360"/>
      </w:pPr>
      <w:rPr>
        <w:rFonts w:ascii="Arial" w:hAnsi="Arial"/>
      </w:rPr>
    </w:lvl>
  </w:abstractNum>
  <w:abstractNum w:abstractNumId="1" w15:restartNumberingAfterBreak="0">
    <w:nsid w:val="00000011"/>
    <w:multiLevelType w:val="singleLevel"/>
    <w:tmpl w:val="00000011"/>
    <w:name w:val="WW8Num37"/>
    <w:lvl w:ilvl="0">
      <w:start w:val="1"/>
      <w:numFmt w:val="bullet"/>
      <w:lvlText w:val=""/>
      <w:lvlJc w:val="left"/>
      <w:pPr>
        <w:tabs>
          <w:tab w:val="num" w:pos="0"/>
        </w:tabs>
        <w:ind w:left="720" w:hanging="360"/>
      </w:pPr>
      <w:rPr>
        <w:rFonts w:ascii="Symbol" w:hAnsi="Symbol"/>
      </w:rPr>
    </w:lvl>
  </w:abstractNum>
  <w:abstractNum w:abstractNumId="2" w15:restartNumberingAfterBreak="0">
    <w:nsid w:val="006C63BC"/>
    <w:multiLevelType w:val="hybridMultilevel"/>
    <w:tmpl w:val="EB001372"/>
    <w:lvl w:ilvl="0" w:tplc="7E46CEE2">
      <w:numFmt w:val="bullet"/>
      <w:lvlText w:val=""/>
      <w:lvlJc w:val="left"/>
      <w:pPr>
        <w:ind w:left="1032" w:hanging="360"/>
      </w:pPr>
      <w:rPr>
        <w:rFonts w:ascii="Wingdings" w:eastAsia="Wingdings" w:hAnsi="Wingdings" w:cs="Wingdings" w:hint="default"/>
        <w:w w:val="100"/>
        <w:sz w:val="24"/>
        <w:szCs w:val="24"/>
        <w:lang w:val="ro-RO" w:eastAsia="en-US" w:bidi="ar-SA"/>
      </w:rPr>
    </w:lvl>
    <w:lvl w:ilvl="1" w:tplc="47808712">
      <w:numFmt w:val="bullet"/>
      <w:lvlText w:val=""/>
      <w:lvlJc w:val="left"/>
      <w:pPr>
        <w:ind w:left="1958" w:hanging="360"/>
      </w:pPr>
      <w:rPr>
        <w:rFonts w:ascii="Wingdings" w:eastAsia="Wingdings" w:hAnsi="Wingdings" w:cs="Wingdings" w:hint="default"/>
        <w:w w:val="100"/>
        <w:sz w:val="24"/>
        <w:szCs w:val="24"/>
        <w:lang w:val="ro-RO" w:eastAsia="en-US" w:bidi="ar-SA"/>
      </w:rPr>
    </w:lvl>
    <w:lvl w:ilvl="2" w:tplc="44E434E2">
      <w:numFmt w:val="bullet"/>
      <w:lvlText w:val="•"/>
      <w:lvlJc w:val="left"/>
      <w:pPr>
        <w:ind w:left="2958" w:hanging="360"/>
      </w:pPr>
      <w:rPr>
        <w:rFonts w:hint="default"/>
        <w:lang w:val="ro-RO" w:eastAsia="en-US" w:bidi="ar-SA"/>
      </w:rPr>
    </w:lvl>
    <w:lvl w:ilvl="3" w:tplc="21D6900E">
      <w:numFmt w:val="bullet"/>
      <w:lvlText w:val="•"/>
      <w:lvlJc w:val="left"/>
      <w:pPr>
        <w:ind w:left="3956" w:hanging="360"/>
      </w:pPr>
      <w:rPr>
        <w:rFonts w:hint="default"/>
        <w:lang w:val="ro-RO" w:eastAsia="en-US" w:bidi="ar-SA"/>
      </w:rPr>
    </w:lvl>
    <w:lvl w:ilvl="4" w:tplc="DFC40208">
      <w:numFmt w:val="bullet"/>
      <w:lvlText w:val="•"/>
      <w:lvlJc w:val="left"/>
      <w:pPr>
        <w:ind w:left="4955" w:hanging="360"/>
      </w:pPr>
      <w:rPr>
        <w:rFonts w:hint="default"/>
        <w:lang w:val="ro-RO" w:eastAsia="en-US" w:bidi="ar-SA"/>
      </w:rPr>
    </w:lvl>
    <w:lvl w:ilvl="5" w:tplc="556C7CC8">
      <w:numFmt w:val="bullet"/>
      <w:lvlText w:val="•"/>
      <w:lvlJc w:val="left"/>
      <w:pPr>
        <w:ind w:left="5953" w:hanging="360"/>
      </w:pPr>
      <w:rPr>
        <w:rFonts w:hint="default"/>
        <w:lang w:val="ro-RO" w:eastAsia="en-US" w:bidi="ar-SA"/>
      </w:rPr>
    </w:lvl>
    <w:lvl w:ilvl="6" w:tplc="64349932">
      <w:numFmt w:val="bullet"/>
      <w:lvlText w:val="•"/>
      <w:lvlJc w:val="left"/>
      <w:pPr>
        <w:ind w:left="6952" w:hanging="360"/>
      </w:pPr>
      <w:rPr>
        <w:rFonts w:hint="default"/>
        <w:lang w:val="ro-RO" w:eastAsia="en-US" w:bidi="ar-SA"/>
      </w:rPr>
    </w:lvl>
    <w:lvl w:ilvl="7" w:tplc="81BA54C2">
      <w:numFmt w:val="bullet"/>
      <w:lvlText w:val="•"/>
      <w:lvlJc w:val="left"/>
      <w:pPr>
        <w:ind w:left="7950" w:hanging="360"/>
      </w:pPr>
      <w:rPr>
        <w:rFonts w:hint="default"/>
        <w:lang w:val="ro-RO" w:eastAsia="en-US" w:bidi="ar-SA"/>
      </w:rPr>
    </w:lvl>
    <w:lvl w:ilvl="8" w:tplc="FD88E194">
      <w:numFmt w:val="bullet"/>
      <w:lvlText w:val="•"/>
      <w:lvlJc w:val="left"/>
      <w:pPr>
        <w:ind w:left="8949" w:hanging="360"/>
      </w:pPr>
      <w:rPr>
        <w:rFonts w:hint="default"/>
        <w:lang w:val="ro-RO" w:eastAsia="en-US" w:bidi="ar-SA"/>
      </w:rPr>
    </w:lvl>
  </w:abstractNum>
  <w:abstractNum w:abstractNumId="3" w15:restartNumberingAfterBreak="0">
    <w:nsid w:val="00781B55"/>
    <w:multiLevelType w:val="hybridMultilevel"/>
    <w:tmpl w:val="E0D4E4E6"/>
    <w:lvl w:ilvl="0" w:tplc="0418000B">
      <w:start w:val="1"/>
      <w:numFmt w:val="bullet"/>
      <w:lvlText w:val=""/>
      <w:lvlJc w:val="left"/>
      <w:pPr>
        <w:ind w:left="1560" w:hanging="360"/>
      </w:pPr>
      <w:rPr>
        <w:rFonts w:ascii="Wingdings" w:hAnsi="Wingdings" w:hint="default"/>
      </w:rPr>
    </w:lvl>
    <w:lvl w:ilvl="1" w:tplc="04180003">
      <w:start w:val="1"/>
      <w:numFmt w:val="bullet"/>
      <w:lvlText w:val="o"/>
      <w:lvlJc w:val="left"/>
      <w:pPr>
        <w:ind w:left="2280" w:hanging="360"/>
      </w:pPr>
      <w:rPr>
        <w:rFonts w:ascii="Courier New" w:hAnsi="Courier New" w:cs="Courier New" w:hint="default"/>
      </w:rPr>
    </w:lvl>
    <w:lvl w:ilvl="2" w:tplc="04180005" w:tentative="1">
      <w:start w:val="1"/>
      <w:numFmt w:val="bullet"/>
      <w:lvlText w:val=""/>
      <w:lvlJc w:val="left"/>
      <w:pPr>
        <w:ind w:left="3000" w:hanging="360"/>
      </w:pPr>
      <w:rPr>
        <w:rFonts w:ascii="Wingdings" w:hAnsi="Wingdings" w:hint="default"/>
      </w:rPr>
    </w:lvl>
    <w:lvl w:ilvl="3" w:tplc="04180001" w:tentative="1">
      <w:start w:val="1"/>
      <w:numFmt w:val="bullet"/>
      <w:lvlText w:val=""/>
      <w:lvlJc w:val="left"/>
      <w:pPr>
        <w:ind w:left="3720" w:hanging="360"/>
      </w:pPr>
      <w:rPr>
        <w:rFonts w:ascii="Symbol" w:hAnsi="Symbol" w:hint="default"/>
      </w:rPr>
    </w:lvl>
    <w:lvl w:ilvl="4" w:tplc="04180003" w:tentative="1">
      <w:start w:val="1"/>
      <w:numFmt w:val="bullet"/>
      <w:lvlText w:val="o"/>
      <w:lvlJc w:val="left"/>
      <w:pPr>
        <w:ind w:left="4440" w:hanging="360"/>
      </w:pPr>
      <w:rPr>
        <w:rFonts w:ascii="Courier New" w:hAnsi="Courier New" w:cs="Courier New" w:hint="default"/>
      </w:rPr>
    </w:lvl>
    <w:lvl w:ilvl="5" w:tplc="04180005" w:tentative="1">
      <w:start w:val="1"/>
      <w:numFmt w:val="bullet"/>
      <w:lvlText w:val=""/>
      <w:lvlJc w:val="left"/>
      <w:pPr>
        <w:ind w:left="5160" w:hanging="360"/>
      </w:pPr>
      <w:rPr>
        <w:rFonts w:ascii="Wingdings" w:hAnsi="Wingdings" w:hint="default"/>
      </w:rPr>
    </w:lvl>
    <w:lvl w:ilvl="6" w:tplc="04180001" w:tentative="1">
      <w:start w:val="1"/>
      <w:numFmt w:val="bullet"/>
      <w:lvlText w:val=""/>
      <w:lvlJc w:val="left"/>
      <w:pPr>
        <w:ind w:left="5880" w:hanging="360"/>
      </w:pPr>
      <w:rPr>
        <w:rFonts w:ascii="Symbol" w:hAnsi="Symbol" w:hint="default"/>
      </w:rPr>
    </w:lvl>
    <w:lvl w:ilvl="7" w:tplc="04180003" w:tentative="1">
      <w:start w:val="1"/>
      <w:numFmt w:val="bullet"/>
      <w:lvlText w:val="o"/>
      <w:lvlJc w:val="left"/>
      <w:pPr>
        <w:ind w:left="6600" w:hanging="360"/>
      </w:pPr>
      <w:rPr>
        <w:rFonts w:ascii="Courier New" w:hAnsi="Courier New" w:cs="Courier New" w:hint="default"/>
      </w:rPr>
    </w:lvl>
    <w:lvl w:ilvl="8" w:tplc="04180005" w:tentative="1">
      <w:start w:val="1"/>
      <w:numFmt w:val="bullet"/>
      <w:lvlText w:val=""/>
      <w:lvlJc w:val="left"/>
      <w:pPr>
        <w:ind w:left="7320" w:hanging="360"/>
      </w:pPr>
      <w:rPr>
        <w:rFonts w:ascii="Wingdings" w:hAnsi="Wingdings" w:hint="default"/>
      </w:rPr>
    </w:lvl>
  </w:abstractNum>
  <w:abstractNum w:abstractNumId="4" w15:restartNumberingAfterBreak="0">
    <w:nsid w:val="00C40BDA"/>
    <w:multiLevelType w:val="hybridMultilevel"/>
    <w:tmpl w:val="A6326C30"/>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5" w15:restartNumberingAfterBreak="0">
    <w:nsid w:val="01FC409F"/>
    <w:multiLevelType w:val="hybridMultilevel"/>
    <w:tmpl w:val="FFFFFFFF"/>
    <w:lvl w:ilvl="0" w:tplc="BABEC4DA">
      <w:start w:val="1"/>
      <w:numFmt w:val="decimal"/>
      <w:lvlText w:val="%1."/>
      <w:lvlJc w:val="left"/>
      <w:pPr>
        <w:ind w:left="117" w:hanging="152"/>
      </w:pPr>
      <w:rPr>
        <w:rFonts w:ascii="Microsoft Sans Serif" w:eastAsia="Times New Roman" w:hAnsi="Microsoft Sans Serif" w:cs="Microsoft Sans Serif" w:hint="default"/>
        <w:w w:val="99"/>
        <w:sz w:val="16"/>
        <w:szCs w:val="16"/>
      </w:rPr>
    </w:lvl>
    <w:lvl w:ilvl="1" w:tplc="7E923C16">
      <w:numFmt w:val="bullet"/>
      <w:lvlText w:val="•"/>
      <w:lvlJc w:val="left"/>
      <w:pPr>
        <w:ind w:left="476" w:hanging="152"/>
      </w:pPr>
      <w:rPr>
        <w:rFonts w:hint="default"/>
      </w:rPr>
    </w:lvl>
    <w:lvl w:ilvl="2" w:tplc="6644B204">
      <w:numFmt w:val="bullet"/>
      <w:lvlText w:val="•"/>
      <w:lvlJc w:val="left"/>
      <w:pPr>
        <w:ind w:left="833" w:hanging="152"/>
      </w:pPr>
      <w:rPr>
        <w:rFonts w:hint="default"/>
      </w:rPr>
    </w:lvl>
    <w:lvl w:ilvl="3" w:tplc="E384EC68">
      <w:numFmt w:val="bullet"/>
      <w:lvlText w:val="•"/>
      <w:lvlJc w:val="left"/>
      <w:pPr>
        <w:ind w:left="1190" w:hanging="152"/>
      </w:pPr>
      <w:rPr>
        <w:rFonts w:hint="default"/>
      </w:rPr>
    </w:lvl>
    <w:lvl w:ilvl="4" w:tplc="F1A02CC4">
      <w:numFmt w:val="bullet"/>
      <w:lvlText w:val="•"/>
      <w:lvlJc w:val="left"/>
      <w:pPr>
        <w:ind w:left="1547" w:hanging="152"/>
      </w:pPr>
      <w:rPr>
        <w:rFonts w:hint="default"/>
      </w:rPr>
    </w:lvl>
    <w:lvl w:ilvl="5" w:tplc="B83A083C">
      <w:numFmt w:val="bullet"/>
      <w:lvlText w:val="•"/>
      <w:lvlJc w:val="left"/>
      <w:pPr>
        <w:ind w:left="1904" w:hanging="152"/>
      </w:pPr>
      <w:rPr>
        <w:rFonts w:hint="default"/>
      </w:rPr>
    </w:lvl>
    <w:lvl w:ilvl="6" w:tplc="5A143A48">
      <w:numFmt w:val="bullet"/>
      <w:lvlText w:val="•"/>
      <w:lvlJc w:val="left"/>
      <w:pPr>
        <w:ind w:left="2261" w:hanging="152"/>
      </w:pPr>
      <w:rPr>
        <w:rFonts w:hint="default"/>
      </w:rPr>
    </w:lvl>
    <w:lvl w:ilvl="7" w:tplc="62E0A948">
      <w:numFmt w:val="bullet"/>
      <w:lvlText w:val="•"/>
      <w:lvlJc w:val="left"/>
      <w:pPr>
        <w:ind w:left="2618" w:hanging="152"/>
      </w:pPr>
      <w:rPr>
        <w:rFonts w:hint="default"/>
      </w:rPr>
    </w:lvl>
    <w:lvl w:ilvl="8" w:tplc="9B1A9CB0">
      <w:numFmt w:val="bullet"/>
      <w:lvlText w:val="•"/>
      <w:lvlJc w:val="left"/>
      <w:pPr>
        <w:ind w:left="2975" w:hanging="152"/>
      </w:pPr>
      <w:rPr>
        <w:rFonts w:hint="default"/>
      </w:rPr>
    </w:lvl>
  </w:abstractNum>
  <w:abstractNum w:abstractNumId="6" w15:restartNumberingAfterBreak="0">
    <w:nsid w:val="05C91F45"/>
    <w:multiLevelType w:val="hybridMultilevel"/>
    <w:tmpl w:val="DF2E8E2A"/>
    <w:name w:val="WW8Num2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EA10DE"/>
    <w:multiLevelType w:val="hybridMultilevel"/>
    <w:tmpl w:val="75FEF40A"/>
    <w:lvl w:ilvl="0" w:tplc="D8AA73FA">
      <w:numFmt w:val="bullet"/>
      <w:lvlText w:val="-"/>
      <w:lvlJc w:val="left"/>
      <w:pPr>
        <w:ind w:left="385" w:hanging="147"/>
      </w:pPr>
      <w:rPr>
        <w:rFonts w:hint="default"/>
        <w:w w:val="99"/>
        <w:lang w:val="ro-RO" w:eastAsia="en-US" w:bidi="ar-SA"/>
      </w:rPr>
    </w:lvl>
    <w:lvl w:ilvl="1" w:tplc="C2E8BE54">
      <w:numFmt w:val="bullet"/>
      <w:lvlText w:val="-"/>
      <w:lvlJc w:val="left"/>
      <w:pPr>
        <w:ind w:left="1107" w:hanging="149"/>
      </w:pPr>
      <w:rPr>
        <w:rFonts w:ascii="Microsoft Sans Serif" w:eastAsia="Microsoft Sans Serif" w:hAnsi="Microsoft Sans Serif" w:cs="Microsoft Sans Serif" w:hint="default"/>
        <w:w w:val="99"/>
        <w:sz w:val="24"/>
        <w:szCs w:val="24"/>
        <w:lang w:val="ro-RO" w:eastAsia="en-US" w:bidi="ar-SA"/>
      </w:rPr>
    </w:lvl>
    <w:lvl w:ilvl="2" w:tplc="29D2CB6C">
      <w:numFmt w:val="bullet"/>
      <w:lvlText w:val="•"/>
      <w:lvlJc w:val="left"/>
      <w:pPr>
        <w:ind w:left="1100" w:hanging="149"/>
      </w:pPr>
      <w:rPr>
        <w:rFonts w:hint="default"/>
        <w:lang w:val="ro-RO" w:eastAsia="en-US" w:bidi="ar-SA"/>
      </w:rPr>
    </w:lvl>
    <w:lvl w:ilvl="3" w:tplc="9AAC60B0">
      <w:numFmt w:val="bullet"/>
      <w:lvlText w:val="•"/>
      <w:lvlJc w:val="left"/>
      <w:pPr>
        <w:ind w:left="2268" w:hanging="149"/>
      </w:pPr>
      <w:rPr>
        <w:rFonts w:hint="default"/>
        <w:lang w:val="ro-RO" w:eastAsia="en-US" w:bidi="ar-SA"/>
      </w:rPr>
    </w:lvl>
    <w:lvl w:ilvl="4" w:tplc="BAB2C3EA">
      <w:numFmt w:val="bullet"/>
      <w:lvlText w:val="•"/>
      <w:lvlJc w:val="left"/>
      <w:pPr>
        <w:ind w:left="3436" w:hanging="149"/>
      </w:pPr>
      <w:rPr>
        <w:rFonts w:hint="default"/>
        <w:lang w:val="ro-RO" w:eastAsia="en-US" w:bidi="ar-SA"/>
      </w:rPr>
    </w:lvl>
    <w:lvl w:ilvl="5" w:tplc="6D8CFB3A">
      <w:numFmt w:val="bullet"/>
      <w:lvlText w:val="•"/>
      <w:lvlJc w:val="left"/>
      <w:pPr>
        <w:ind w:left="4604" w:hanging="149"/>
      </w:pPr>
      <w:rPr>
        <w:rFonts w:hint="default"/>
        <w:lang w:val="ro-RO" w:eastAsia="en-US" w:bidi="ar-SA"/>
      </w:rPr>
    </w:lvl>
    <w:lvl w:ilvl="6" w:tplc="8FB23F72">
      <w:numFmt w:val="bullet"/>
      <w:lvlText w:val="•"/>
      <w:lvlJc w:val="left"/>
      <w:pPr>
        <w:ind w:left="5773" w:hanging="149"/>
      </w:pPr>
      <w:rPr>
        <w:rFonts w:hint="default"/>
        <w:lang w:val="ro-RO" w:eastAsia="en-US" w:bidi="ar-SA"/>
      </w:rPr>
    </w:lvl>
    <w:lvl w:ilvl="7" w:tplc="8518896C">
      <w:numFmt w:val="bullet"/>
      <w:lvlText w:val="•"/>
      <w:lvlJc w:val="left"/>
      <w:pPr>
        <w:ind w:left="6941" w:hanging="149"/>
      </w:pPr>
      <w:rPr>
        <w:rFonts w:hint="default"/>
        <w:lang w:val="ro-RO" w:eastAsia="en-US" w:bidi="ar-SA"/>
      </w:rPr>
    </w:lvl>
    <w:lvl w:ilvl="8" w:tplc="5AD40C7E">
      <w:numFmt w:val="bullet"/>
      <w:lvlText w:val="•"/>
      <w:lvlJc w:val="left"/>
      <w:pPr>
        <w:ind w:left="8109" w:hanging="149"/>
      </w:pPr>
      <w:rPr>
        <w:rFonts w:hint="default"/>
        <w:lang w:val="ro-RO" w:eastAsia="en-US" w:bidi="ar-SA"/>
      </w:rPr>
    </w:lvl>
  </w:abstractNum>
  <w:abstractNum w:abstractNumId="8" w15:restartNumberingAfterBreak="0">
    <w:nsid w:val="071F581C"/>
    <w:multiLevelType w:val="hybridMultilevel"/>
    <w:tmpl w:val="A21482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cap111"/>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DC7F8F"/>
    <w:multiLevelType w:val="hybridMultilevel"/>
    <w:tmpl w:val="D2AC9BF0"/>
    <w:lvl w:ilvl="0" w:tplc="BA3C2D1E">
      <w:start w:val="3"/>
      <w:numFmt w:val="upperLetter"/>
      <w:lvlText w:val="%1"/>
      <w:lvlJc w:val="left"/>
      <w:pPr>
        <w:ind w:left="1548" w:hanging="850"/>
      </w:pPr>
      <w:rPr>
        <w:rFonts w:hint="default"/>
        <w:lang w:val="ro-RO" w:eastAsia="en-US" w:bidi="ar-SA"/>
      </w:rPr>
    </w:lvl>
    <w:lvl w:ilvl="1" w:tplc="3DDEF522">
      <w:numFmt w:val="none"/>
      <w:lvlText w:val=""/>
      <w:lvlJc w:val="left"/>
      <w:pPr>
        <w:tabs>
          <w:tab w:val="num" w:pos="360"/>
        </w:tabs>
      </w:pPr>
    </w:lvl>
    <w:lvl w:ilvl="2" w:tplc="A4829C1C">
      <w:numFmt w:val="none"/>
      <w:lvlText w:val=""/>
      <w:lvlJc w:val="left"/>
      <w:pPr>
        <w:tabs>
          <w:tab w:val="num" w:pos="360"/>
        </w:tabs>
      </w:pPr>
    </w:lvl>
    <w:lvl w:ilvl="3" w:tplc="60FAEF38">
      <w:numFmt w:val="none"/>
      <w:lvlText w:val=""/>
      <w:lvlJc w:val="left"/>
      <w:pPr>
        <w:tabs>
          <w:tab w:val="num" w:pos="360"/>
        </w:tabs>
      </w:pPr>
    </w:lvl>
    <w:lvl w:ilvl="4" w:tplc="B6AC66B8">
      <w:numFmt w:val="bullet"/>
      <w:lvlText w:val=""/>
      <w:lvlJc w:val="left"/>
      <w:pPr>
        <w:ind w:left="10260" w:hanging="360"/>
      </w:pPr>
      <w:rPr>
        <w:rFonts w:ascii="Wingdings" w:eastAsia="Wingdings" w:hAnsi="Wingdings" w:cs="Wingdings" w:hint="default"/>
        <w:w w:val="100"/>
        <w:sz w:val="24"/>
        <w:szCs w:val="24"/>
        <w:lang w:val="ro-RO" w:eastAsia="en-US" w:bidi="ar-SA"/>
      </w:rPr>
    </w:lvl>
    <w:lvl w:ilvl="5" w:tplc="3880EA28">
      <w:numFmt w:val="bullet"/>
      <w:lvlText w:val="•"/>
      <w:lvlJc w:val="left"/>
      <w:pPr>
        <w:ind w:left="5247" w:hanging="360"/>
      </w:pPr>
      <w:rPr>
        <w:rFonts w:hint="default"/>
        <w:lang w:val="ro-RO" w:eastAsia="en-US" w:bidi="ar-SA"/>
      </w:rPr>
    </w:lvl>
    <w:lvl w:ilvl="6" w:tplc="B9C66E08">
      <w:numFmt w:val="bullet"/>
      <w:lvlText w:val="•"/>
      <w:lvlJc w:val="left"/>
      <w:pPr>
        <w:ind w:left="6283" w:hanging="360"/>
      </w:pPr>
      <w:rPr>
        <w:rFonts w:hint="default"/>
        <w:lang w:val="ro-RO" w:eastAsia="en-US" w:bidi="ar-SA"/>
      </w:rPr>
    </w:lvl>
    <w:lvl w:ilvl="7" w:tplc="835245D8">
      <w:numFmt w:val="bullet"/>
      <w:lvlText w:val="•"/>
      <w:lvlJc w:val="left"/>
      <w:pPr>
        <w:ind w:left="7319" w:hanging="360"/>
      </w:pPr>
      <w:rPr>
        <w:rFonts w:hint="default"/>
        <w:lang w:val="ro-RO" w:eastAsia="en-US" w:bidi="ar-SA"/>
      </w:rPr>
    </w:lvl>
    <w:lvl w:ilvl="8" w:tplc="05E0BC1C">
      <w:numFmt w:val="bullet"/>
      <w:lvlText w:val="•"/>
      <w:lvlJc w:val="left"/>
      <w:pPr>
        <w:ind w:left="8354" w:hanging="360"/>
      </w:pPr>
      <w:rPr>
        <w:rFonts w:hint="default"/>
        <w:lang w:val="ro-RO" w:eastAsia="en-US" w:bidi="ar-SA"/>
      </w:rPr>
    </w:lvl>
  </w:abstractNum>
  <w:abstractNum w:abstractNumId="10" w15:restartNumberingAfterBreak="0">
    <w:nsid w:val="08F55365"/>
    <w:multiLevelType w:val="hybridMultilevel"/>
    <w:tmpl w:val="FFFFFFFF"/>
    <w:lvl w:ilvl="0" w:tplc="DC9A9434">
      <w:numFmt w:val="bullet"/>
      <w:lvlText w:val=""/>
      <w:lvlJc w:val="left"/>
      <w:pPr>
        <w:ind w:left="438" w:hanging="360"/>
      </w:pPr>
      <w:rPr>
        <w:rFonts w:ascii="Symbol" w:eastAsia="Times New Roman" w:hAnsi="Symbol" w:hint="default"/>
        <w:w w:val="100"/>
        <w:sz w:val="22"/>
      </w:rPr>
    </w:lvl>
    <w:lvl w:ilvl="1" w:tplc="2EB8C50C">
      <w:numFmt w:val="bullet"/>
      <w:lvlText w:val=""/>
      <w:lvlJc w:val="left"/>
      <w:pPr>
        <w:ind w:left="438" w:hanging="360"/>
      </w:pPr>
      <w:rPr>
        <w:rFonts w:ascii="Symbol" w:eastAsia="Times New Roman" w:hAnsi="Symbol" w:hint="default"/>
        <w:w w:val="100"/>
        <w:sz w:val="22"/>
      </w:rPr>
    </w:lvl>
    <w:lvl w:ilvl="2" w:tplc="115EA368">
      <w:numFmt w:val="bullet"/>
      <w:lvlText w:val="•"/>
      <w:lvlJc w:val="left"/>
      <w:pPr>
        <w:ind w:left="2393" w:hanging="360"/>
      </w:pPr>
    </w:lvl>
    <w:lvl w:ilvl="3" w:tplc="3E42D45A">
      <w:numFmt w:val="bullet"/>
      <w:lvlText w:val="•"/>
      <w:lvlJc w:val="left"/>
      <w:pPr>
        <w:ind w:left="3369" w:hanging="360"/>
      </w:pPr>
    </w:lvl>
    <w:lvl w:ilvl="4" w:tplc="F9BADEDC">
      <w:numFmt w:val="bullet"/>
      <w:lvlText w:val="•"/>
      <w:lvlJc w:val="left"/>
      <w:pPr>
        <w:ind w:left="4346" w:hanging="360"/>
      </w:pPr>
    </w:lvl>
    <w:lvl w:ilvl="5" w:tplc="634232D8">
      <w:numFmt w:val="bullet"/>
      <w:lvlText w:val="•"/>
      <w:lvlJc w:val="left"/>
      <w:pPr>
        <w:ind w:left="5323" w:hanging="360"/>
      </w:pPr>
    </w:lvl>
    <w:lvl w:ilvl="6" w:tplc="07DE1608">
      <w:numFmt w:val="bullet"/>
      <w:lvlText w:val="•"/>
      <w:lvlJc w:val="left"/>
      <w:pPr>
        <w:ind w:left="6299" w:hanging="360"/>
      </w:pPr>
    </w:lvl>
    <w:lvl w:ilvl="7" w:tplc="93C4664C">
      <w:numFmt w:val="bullet"/>
      <w:lvlText w:val="•"/>
      <w:lvlJc w:val="left"/>
      <w:pPr>
        <w:ind w:left="7276" w:hanging="360"/>
      </w:pPr>
    </w:lvl>
    <w:lvl w:ilvl="8" w:tplc="114CD2EA">
      <w:numFmt w:val="bullet"/>
      <w:lvlText w:val="•"/>
      <w:lvlJc w:val="left"/>
      <w:pPr>
        <w:ind w:left="8253" w:hanging="360"/>
      </w:pPr>
    </w:lvl>
  </w:abstractNum>
  <w:abstractNum w:abstractNumId="11" w15:restartNumberingAfterBreak="0">
    <w:nsid w:val="0C0B3006"/>
    <w:multiLevelType w:val="hybridMultilevel"/>
    <w:tmpl w:val="274E5FB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954F7D"/>
    <w:multiLevelType w:val="hybridMultilevel"/>
    <w:tmpl w:val="FFFFFFFF"/>
    <w:lvl w:ilvl="0" w:tplc="15D4D526">
      <w:start w:val="1"/>
      <w:numFmt w:val="decimal"/>
      <w:lvlText w:val="%1."/>
      <w:lvlJc w:val="left"/>
      <w:pPr>
        <w:ind w:left="318" w:hanging="202"/>
      </w:pPr>
      <w:rPr>
        <w:rFonts w:ascii="Microsoft Sans Serif" w:eastAsia="Times New Roman" w:hAnsi="Microsoft Sans Serif" w:cs="Microsoft Sans Serif" w:hint="default"/>
        <w:w w:val="100"/>
        <w:sz w:val="18"/>
        <w:szCs w:val="18"/>
      </w:rPr>
    </w:lvl>
    <w:lvl w:ilvl="1" w:tplc="8E2250FC">
      <w:numFmt w:val="bullet"/>
      <w:lvlText w:val="•"/>
      <w:lvlJc w:val="left"/>
      <w:pPr>
        <w:ind w:left="656" w:hanging="202"/>
      </w:pPr>
      <w:rPr>
        <w:rFonts w:hint="default"/>
      </w:rPr>
    </w:lvl>
    <w:lvl w:ilvl="2" w:tplc="2690B03A">
      <w:numFmt w:val="bullet"/>
      <w:lvlText w:val="•"/>
      <w:lvlJc w:val="left"/>
      <w:pPr>
        <w:ind w:left="993" w:hanging="202"/>
      </w:pPr>
      <w:rPr>
        <w:rFonts w:hint="default"/>
      </w:rPr>
    </w:lvl>
    <w:lvl w:ilvl="3" w:tplc="30D0EF64">
      <w:numFmt w:val="bullet"/>
      <w:lvlText w:val="•"/>
      <w:lvlJc w:val="left"/>
      <w:pPr>
        <w:ind w:left="1330" w:hanging="202"/>
      </w:pPr>
      <w:rPr>
        <w:rFonts w:hint="default"/>
      </w:rPr>
    </w:lvl>
    <w:lvl w:ilvl="4" w:tplc="8200AB6E">
      <w:numFmt w:val="bullet"/>
      <w:lvlText w:val="•"/>
      <w:lvlJc w:val="left"/>
      <w:pPr>
        <w:ind w:left="1667" w:hanging="202"/>
      </w:pPr>
      <w:rPr>
        <w:rFonts w:hint="default"/>
      </w:rPr>
    </w:lvl>
    <w:lvl w:ilvl="5" w:tplc="0D26A4F2">
      <w:numFmt w:val="bullet"/>
      <w:lvlText w:val="•"/>
      <w:lvlJc w:val="left"/>
      <w:pPr>
        <w:ind w:left="2004" w:hanging="202"/>
      </w:pPr>
      <w:rPr>
        <w:rFonts w:hint="default"/>
      </w:rPr>
    </w:lvl>
    <w:lvl w:ilvl="6" w:tplc="82628B86">
      <w:numFmt w:val="bullet"/>
      <w:lvlText w:val="•"/>
      <w:lvlJc w:val="left"/>
      <w:pPr>
        <w:ind w:left="2341" w:hanging="202"/>
      </w:pPr>
      <w:rPr>
        <w:rFonts w:hint="default"/>
      </w:rPr>
    </w:lvl>
    <w:lvl w:ilvl="7" w:tplc="0BEC9F62">
      <w:numFmt w:val="bullet"/>
      <w:lvlText w:val="•"/>
      <w:lvlJc w:val="left"/>
      <w:pPr>
        <w:ind w:left="2678" w:hanging="202"/>
      </w:pPr>
      <w:rPr>
        <w:rFonts w:hint="default"/>
      </w:rPr>
    </w:lvl>
    <w:lvl w:ilvl="8" w:tplc="032ADBD0">
      <w:numFmt w:val="bullet"/>
      <w:lvlText w:val="•"/>
      <w:lvlJc w:val="left"/>
      <w:pPr>
        <w:ind w:left="3015" w:hanging="202"/>
      </w:pPr>
      <w:rPr>
        <w:rFonts w:hint="default"/>
      </w:rPr>
    </w:lvl>
  </w:abstractNum>
  <w:abstractNum w:abstractNumId="13" w15:restartNumberingAfterBreak="0">
    <w:nsid w:val="0CAC6303"/>
    <w:multiLevelType w:val="hybridMultilevel"/>
    <w:tmpl w:val="832E03D4"/>
    <w:lvl w:ilvl="0" w:tplc="FFFFFFFF">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D10596A"/>
    <w:multiLevelType w:val="hybridMultilevel"/>
    <w:tmpl w:val="FFFFFFFF"/>
    <w:lvl w:ilvl="0" w:tplc="F11686B6">
      <w:start w:val="1"/>
      <w:numFmt w:val="decimal"/>
      <w:lvlText w:val="%1."/>
      <w:lvlJc w:val="left"/>
      <w:pPr>
        <w:ind w:left="117" w:hanging="223"/>
      </w:pPr>
      <w:rPr>
        <w:rFonts w:ascii="Microsoft Sans Serif" w:eastAsia="Times New Roman" w:hAnsi="Microsoft Sans Serif" w:cs="Microsoft Sans Serif" w:hint="default"/>
        <w:w w:val="100"/>
        <w:sz w:val="18"/>
        <w:szCs w:val="18"/>
      </w:rPr>
    </w:lvl>
    <w:lvl w:ilvl="1" w:tplc="658ACA24">
      <w:numFmt w:val="bullet"/>
      <w:lvlText w:val="•"/>
      <w:lvlJc w:val="left"/>
      <w:pPr>
        <w:ind w:left="476" w:hanging="223"/>
      </w:pPr>
      <w:rPr>
        <w:rFonts w:hint="default"/>
      </w:rPr>
    </w:lvl>
    <w:lvl w:ilvl="2" w:tplc="454E5194">
      <w:numFmt w:val="bullet"/>
      <w:lvlText w:val="•"/>
      <w:lvlJc w:val="left"/>
      <w:pPr>
        <w:ind w:left="833" w:hanging="223"/>
      </w:pPr>
      <w:rPr>
        <w:rFonts w:hint="default"/>
      </w:rPr>
    </w:lvl>
    <w:lvl w:ilvl="3" w:tplc="197638F0">
      <w:numFmt w:val="bullet"/>
      <w:lvlText w:val="•"/>
      <w:lvlJc w:val="left"/>
      <w:pPr>
        <w:ind w:left="1190" w:hanging="223"/>
      </w:pPr>
      <w:rPr>
        <w:rFonts w:hint="default"/>
      </w:rPr>
    </w:lvl>
    <w:lvl w:ilvl="4" w:tplc="BEA8B018">
      <w:numFmt w:val="bullet"/>
      <w:lvlText w:val="•"/>
      <w:lvlJc w:val="left"/>
      <w:pPr>
        <w:ind w:left="1547" w:hanging="223"/>
      </w:pPr>
      <w:rPr>
        <w:rFonts w:hint="default"/>
      </w:rPr>
    </w:lvl>
    <w:lvl w:ilvl="5" w:tplc="213C8218">
      <w:numFmt w:val="bullet"/>
      <w:lvlText w:val="•"/>
      <w:lvlJc w:val="left"/>
      <w:pPr>
        <w:ind w:left="1904" w:hanging="223"/>
      </w:pPr>
      <w:rPr>
        <w:rFonts w:hint="default"/>
      </w:rPr>
    </w:lvl>
    <w:lvl w:ilvl="6" w:tplc="76028820">
      <w:numFmt w:val="bullet"/>
      <w:lvlText w:val="•"/>
      <w:lvlJc w:val="left"/>
      <w:pPr>
        <w:ind w:left="2261" w:hanging="223"/>
      </w:pPr>
      <w:rPr>
        <w:rFonts w:hint="default"/>
      </w:rPr>
    </w:lvl>
    <w:lvl w:ilvl="7" w:tplc="B40011D2">
      <w:numFmt w:val="bullet"/>
      <w:lvlText w:val="•"/>
      <w:lvlJc w:val="left"/>
      <w:pPr>
        <w:ind w:left="2618" w:hanging="223"/>
      </w:pPr>
      <w:rPr>
        <w:rFonts w:hint="default"/>
      </w:rPr>
    </w:lvl>
    <w:lvl w:ilvl="8" w:tplc="F8B4DB40">
      <w:numFmt w:val="bullet"/>
      <w:lvlText w:val="•"/>
      <w:lvlJc w:val="left"/>
      <w:pPr>
        <w:ind w:left="2975" w:hanging="223"/>
      </w:pPr>
      <w:rPr>
        <w:rFonts w:hint="default"/>
      </w:rPr>
    </w:lvl>
  </w:abstractNum>
  <w:abstractNum w:abstractNumId="15" w15:restartNumberingAfterBreak="0">
    <w:nsid w:val="0DC14BDD"/>
    <w:multiLevelType w:val="hybridMultilevel"/>
    <w:tmpl w:val="FFFFFFFF"/>
    <w:lvl w:ilvl="0" w:tplc="99E2175C">
      <w:start w:val="1"/>
      <w:numFmt w:val="decimal"/>
      <w:lvlText w:val="%1."/>
      <w:lvlJc w:val="left"/>
      <w:pPr>
        <w:ind w:left="311" w:hanging="195"/>
      </w:pPr>
      <w:rPr>
        <w:rFonts w:ascii="Microsoft Sans Serif" w:eastAsia="Times New Roman" w:hAnsi="Microsoft Sans Serif" w:cs="Microsoft Sans Serif" w:hint="default"/>
        <w:w w:val="100"/>
        <w:sz w:val="18"/>
        <w:szCs w:val="18"/>
      </w:rPr>
    </w:lvl>
    <w:lvl w:ilvl="1" w:tplc="7F403D46">
      <w:numFmt w:val="bullet"/>
      <w:lvlText w:val="•"/>
      <w:lvlJc w:val="left"/>
      <w:pPr>
        <w:ind w:left="657" w:hanging="195"/>
      </w:pPr>
      <w:rPr>
        <w:rFonts w:hint="default"/>
      </w:rPr>
    </w:lvl>
    <w:lvl w:ilvl="2" w:tplc="F7A4EC7A">
      <w:numFmt w:val="bullet"/>
      <w:lvlText w:val="•"/>
      <w:lvlJc w:val="left"/>
      <w:pPr>
        <w:ind w:left="994" w:hanging="195"/>
      </w:pPr>
      <w:rPr>
        <w:rFonts w:hint="default"/>
      </w:rPr>
    </w:lvl>
    <w:lvl w:ilvl="3" w:tplc="9668A77A">
      <w:numFmt w:val="bullet"/>
      <w:lvlText w:val="•"/>
      <w:lvlJc w:val="left"/>
      <w:pPr>
        <w:ind w:left="1331" w:hanging="195"/>
      </w:pPr>
      <w:rPr>
        <w:rFonts w:hint="default"/>
      </w:rPr>
    </w:lvl>
    <w:lvl w:ilvl="4" w:tplc="93F6CA6C">
      <w:numFmt w:val="bullet"/>
      <w:lvlText w:val="•"/>
      <w:lvlJc w:val="left"/>
      <w:pPr>
        <w:ind w:left="1668" w:hanging="195"/>
      </w:pPr>
      <w:rPr>
        <w:rFonts w:hint="default"/>
      </w:rPr>
    </w:lvl>
    <w:lvl w:ilvl="5" w:tplc="2A6251CA">
      <w:numFmt w:val="bullet"/>
      <w:lvlText w:val="•"/>
      <w:lvlJc w:val="left"/>
      <w:pPr>
        <w:ind w:left="2005" w:hanging="195"/>
      </w:pPr>
      <w:rPr>
        <w:rFonts w:hint="default"/>
      </w:rPr>
    </w:lvl>
    <w:lvl w:ilvl="6" w:tplc="3E98A8D4">
      <w:numFmt w:val="bullet"/>
      <w:lvlText w:val="•"/>
      <w:lvlJc w:val="left"/>
      <w:pPr>
        <w:ind w:left="2342" w:hanging="195"/>
      </w:pPr>
      <w:rPr>
        <w:rFonts w:hint="default"/>
      </w:rPr>
    </w:lvl>
    <w:lvl w:ilvl="7" w:tplc="60FE4C8C">
      <w:numFmt w:val="bullet"/>
      <w:lvlText w:val="•"/>
      <w:lvlJc w:val="left"/>
      <w:pPr>
        <w:ind w:left="2679" w:hanging="195"/>
      </w:pPr>
      <w:rPr>
        <w:rFonts w:hint="default"/>
      </w:rPr>
    </w:lvl>
    <w:lvl w:ilvl="8" w:tplc="E5766A3E">
      <w:numFmt w:val="bullet"/>
      <w:lvlText w:val="•"/>
      <w:lvlJc w:val="left"/>
      <w:pPr>
        <w:ind w:left="3016" w:hanging="195"/>
      </w:pPr>
      <w:rPr>
        <w:rFonts w:hint="default"/>
      </w:rPr>
    </w:lvl>
  </w:abstractNum>
  <w:abstractNum w:abstractNumId="16" w15:restartNumberingAfterBreak="0">
    <w:nsid w:val="10025C07"/>
    <w:multiLevelType w:val="hybridMultilevel"/>
    <w:tmpl w:val="4358FFB4"/>
    <w:lvl w:ilvl="0" w:tplc="D3FE53F4">
      <w:start w:val="1"/>
      <w:numFmt w:val="lowerRoman"/>
      <w:lvlText w:val="%1."/>
      <w:lvlJc w:val="left"/>
      <w:pPr>
        <w:ind w:left="1709" w:hanging="990"/>
      </w:pPr>
      <w:rPr>
        <w:rFonts w:hint="default"/>
      </w:rPr>
    </w:lvl>
    <w:lvl w:ilvl="1" w:tplc="04180019" w:tentative="1">
      <w:start w:val="1"/>
      <w:numFmt w:val="lowerLetter"/>
      <w:lvlText w:val="%2."/>
      <w:lvlJc w:val="left"/>
      <w:pPr>
        <w:ind w:left="1799" w:hanging="360"/>
      </w:pPr>
    </w:lvl>
    <w:lvl w:ilvl="2" w:tplc="0418001B" w:tentative="1">
      <w:start w:val="1"/>
      <w:numFmt w:val="lowerRoman"/>
      <w:lvlText w:val="%3."/>
      <w:lvlJc w:val="right"/>
      <w:pPr>
        <w:ind w:left="2519" w:hanging="180"/>
      </w:pPr>
    </w:lvl>
    <w:lvl w:ilvl="3" w:tplc="0418000F" w:tentative="1">
      <w:start w:val="1"/>
      <w:numFmt w:val="decimal"/>
      <w:lvlText w:val="%4."/>
      <w:lvlJc w:val="left"/>
      <w:pPr>
        <w:ind w:left="3239" w:hanging="360"/>
      </w:pPr>
    </w:lvl>
    <w:lvl w:ilvl="4" w:tplc="04180019" w:tentative="1">
      <w:start w:val="1"/>
      <w:numFmt w:val="lowerLetter"/>
      <w:lvlText w:val="%5."/>
      <w:lvlJc w:val="left"/>
      <w:pPr>
        <w:ind w:left="3959" w:hanging="360"/>
      </w:pPr>
    </w:lvl>
    <w:lvl w:ilvl="5" w:tplc="0418001B" w:tentative="1">
      <w:start w:val="1"/>
      <w:numFmt w:val="lowerRoman"/>
      <w:lvlText w:val="%6."/>
      <w:lvlJc w:val="right"/>
      <w:pPr>
        <w:ind w:left="4679" w:hanging="180"/>
      </w:pPr>
    </w:lvl>
    <w:lvl w:ilvl="6" w:tplc="0418000F" w:tentative="1">
      <w:start w:val="1"/>
      <w:numFmt w:val="decimal"/>
      <w:lvlText w:val="%7."/>
      <w:lvlJc w:val="left"/>
      <w:pPr>
        <w:ind w:left="5399" w:hanging="360"/>
      </w:pPr>
    </w:lvl>
    <w:lvl w:ilvl="7" w:tplc="04180019" w:tentative="1">
      <w:start w:val="1"/>
      <w:numFmt w:val="lowerLetter"/>
      <w:lvlText w:val="%8."/>
      <w:lvlJc w:val="left"/>
      <w:pPr>
        <w:ind w:left="6119" w:hanging="360"/>
      </w:pPr>
    </w:lvl>
    <w:lvl w:ilvl="8" w:tplc="0418001B" w:tentative="1">
      <w:start w:val="1"/>
      <w:numFmt w:val="lowerRoman"/>
      <w:lvlText w:val="%9."/>
      <w:lvlJc w:val="right"/>
      <w:pPr>
        <w:ind w:left="6839" w:hanging="180"/>
      </w:pPr>
    </w:lvl>
  </w:abstractNum>
  <w:abstractNum w:abstractNumId="17" w15:restartNumberingAfterBreak="0">
    <w:nsid w:val="10054517"/>
    <w:multiLevelType w:val="hybridMultilevel"/>
    <w:tmpl w:val="A3E40634"/>
    <w:lvl w:ilvl="0" w:tplc="FFFFFFFF">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4DA19D2"/>
    <w:multiLevelType w:val="hybridMultilevel"/>
    <w:tmpl w:val="862A8E96"/>
    <w:lvl w:ilvl="0" w:tplc="847ACD9E">
      <w:numFmt w:val="bullet"/>
      <w:lvlText w:val="-"/>
      <w:lvlJc w:val="left"/>
      <w:pPr>
        <w:ind w:left="236" w:hanging="144"/>
      </w:pPr>
      <w:rPr>
        <w:rFonts w:ascii="Times New Roman" w:eastAsia="Times New Roman" w:hAnsi="Times New Roman" w:cs="Times New Roman" w:hint="default"/>
        <w:w w:val="99"/>
        <w:sz w:val="24"/>
        <w:szCs w:val="24"/>
        <w:lang w:val="ro-RO" w:eastAsia="en-US" w:bidi="ar-SA"/>
      </w:rPr>
    </w:lvl>
    <w:lvl w:ilvl="1" w:tplc="B8BEC9D2">
      <w:numFmt w:val="bullet"/>
      <w:lvlText w:val="•"/>
      <w:lvlJc w:val="left"/>
      <w:pPr>
        <w:ind w:left="1256" w:hanging="144"/>
      </w:pPr>
      <w:rPr>
        <w:rFonts w:hint="default"/>
        <w:lang w:val="ro-RO" w:eastAsia="en-US" w:bidi="ar-SA"/>
      </w:rPr>
    </w:lvl>
    <w:lvl w:ilvl="2" w:tplc="1608761C">
      <w:numFmt w:val="bullet"/>
      <w:lvlText w:val="•"/>
      <w:lvlJc w:val="left"/>
      <w:pPr>
        <w:ind w:left="2272" w:hanging="144"/>
      </w:pPr>
      <w:rPr>
        <w:rFonts w:hint="default"/>
        <w:lang w:val="ro-RO" w:eastAsia="en-US" w:bidi="ar-SA"/>
      </w:rPr>
    </w:lvl>
    <w:lvl w:ilvl="3" w:tplc="74C88038">
      <w:numFmt w:val="bullet"/>
      <w:lvlText w:val="•"/>
      <w:lvlJc w:val="left"/>
      <w:pPr>
        <w:ind w:left="3288" w:hanging="144"/>
      </w:pPr>
      <w:rPr>
        <w:rFonts w:hint="default"/>
        <w:lang w:val="ro-RO" w:eastAsia="en-US" w:bidi="ar-SA"/>
      </w:rPr>
    </w:lvl>
    <w:lvl w:ilvl="4" w:tplc="79925B40">
      <w:numFmt w:val="bullet"/>
      <w:lvlText w:val="•"/>
      <w:lvlJc w:val="left"/>
      <w:pPr>
        <w:ind w:left="4304" w:hanging="144"/>
      </w:pPr>
      <w:rPr>
        <w:rFonts w:hint="default"/>
        <w:lang w:val="ro-RO" w:eastAsia="en-US" w:bidi="ar-SA"/>
      </w:rPr>
    </w:lvl>
    <w:lvl w:ilvl="5" w:tplc="F84AD2BE">
      <w:numFmt w:val="bullet"/>
      <w:lvlText w:val="•"/>
      <w:lvlJc w:val="left"/>
      <w:pPr>
        <w:ind w:left="5320" w:hanging="144"/>
      </w:pPr>
      <w:rPr>
        <w:rFonts w:hint="default"/>
        <w:lang w:val="ro-RO" w:eastAsia="en-US" w:bidi="ar-SA"/>
      </w:rPr>
    </w:lvl>
    <w:lvl w:ilvl="6" w:tplc="44A61986">
      <w:numFmt w:val="bullet"/>
      <w:lvlText w:val="•"/>
      <w:lvlJc w:val="left"/>
      <w:pPr>
        <w:ind w:left="6336" w:hanging="144"/>
      </w:pPr>
      <w:rPr>
        <w:rFonts w:hint="default"/>
        <w:lang w:val="ro-RO" w:eastAsia="en-US" w:bidi="ar-SA"/>
      </w:rPr>
    </w:lvl>
    <w:lvl w:ilvl="7" w:tplc="6A3C1D52">
      <w:numFmt w:val="bullet"/>
      <w:lvlText w:val="•"/>
      <w:lvlJc w:val="left"/>
      <w:pPr>
        <w:ind w:left="7352" w:hanging="144"/>
      </w:pPr>
      <w:rPr>
        <w:rFonts w:hint="default"/>
        <w:lang w:val="ro-RO" w:eastAsia="en-US" w:bidi="ar-SA"/>
      </w:rPr>
    </w:lvl>
    <w:lvl w:ilvl="8" w:tplc="14C065D4">
      <w:numFmt w:val="bullet"/>
      <w:lvlText w:val="•"/>
      <w:lvlJc w:val="left"/>
      <w:pPr>
        <w:ind w:left="8368" w:hanging="144"/>
      </w:pPr>
      <w:rPr>
        <w:rFonts w:hint="default"/>
        <w:lang w:val="ro-RO" w:eastAsia="en-US" w:bidi="ar-SA"/>
      </w:rPr>
    </w:lvl>
  </w:abstractNum>
  <w:abstractNum w:abstractNumId="19" w15:restartNumberingAfterBreak="0">
    <w:nsid w:val="16B71CC6"/>
    <w:multiLevelType w:val="hybridMultilevel"/>
    <w:tmpl w:val="37205240"/>
    <w:lvl w:ilvl="0" w:tplc="E01E754A">
      <w:numFmt w:val="bullet"/>
      <w:lvlText w:val="-"/>
      <w:lvlJc w:val="left"/>
      <w:pPr>
        <w:ind w:left="1515" w:hanging="723"/>
      </w:pPr>
      <w:rPr>
        <w:rFonts w:ascii="Times New Roman" w:eastAsia="Times New Roman" w:hAnsi="Times New Roman" w:cs="Times New Roman" w:hint="default"/>
        <w:w w:val="102"/>
        <w:sz w:val="22"/>
        <w:szCs w:val="22"/>
        <w:lang w:val="ro-RO" w:eastAsia="en-US" w:bidi="ar-SA"/>
      </w:rPr>
    </w:lvl>
    <w:lvl w:ilvl="1" w:tplc="1322687E">
      <w:numFmt w:val="bullet"/>
      <w:lvlText w:val="-"/>
      <w:lvlJc w:val="left"/>
      <w:pPr>
        <w:ind w:left="260" w:hanging="180"/>
      </w:pPr>
      <w:rPr>
        <w:rFonts w:ascii="Times New Roman" w:eastAsia="Times New Roman" w:hAnsi="Times New Roman" w:cs="Times New Roman" w:hint="default"/>
        <w:w w:val="102"/>
        <w:sz w:val="22"/>
        <w:szCs w:val="22"/>
        <w:lang w:val="ro-RO" w:eastAsia="en-US" w:bidi="ar-SA"/>
      </w:rPr>
    </w:lvl>
    <w:lvl w:ilvl="2" w:tplc="140E9DAA">
      <w:numFmt w:val="bullet"/>
      <w:lvlText w:val="•"/>
      <w:lvlJc w:val="left"/>
      <w:pPr>
        <w:ind w:left="1520" w:hanging="180"/>
      </w:pPr>
      <w:rPr>
        <w:rFonts w:hint="default"/>
        <w:lang w:val="ro-RO" w:eastAsia="en-US" w:bidi="ar-SA"/>
      </w:rPr>
    </w:lvl>
    <w:lvl w:ilvl="3" w:tplc="1542D5E4">
      <w:numFmt w:val="bullet"/>
      <w:lvlText w:val="•"/>
      <w:lvlJc w:val="left"/>
      <w:pPr>
        <w:ind w:left="2595" w:hanging="180"/>
      </w:pPr>
      <w:rPr>
        <w:rFonts w:hint="default"/>
        <w:lang w:val="ro-RO" w:eastAsia="en-US" w:bidi="ar-SA"/>
      </w:rPr>
    </w:lvl>
    <w:lvl w:ilvl="4" w:tplc="1B280C70">
      <w:numFmt w:val="bullet"/>
      <w:lvlText w:val="•"/>
      <w:lvlJc w:val="left"/>
      <w:pPr>
        <w:ind w:left="3670" w:hanging="180"/>
      </w:pPr>
      <w:rPr>
        <w:rFonts w:hint="default"/>
        <w:lang w:val="ro-RO" w:eastAsia="en-US" w:bidi="ar-SA"/>
      </w:rPr>
    </w:lvl>
    <w:lvl w:ilvl="5" w:tplc="605AE2A6">
      <w:numFmt w:val="bullet"/>
      <w:lvlText w:val="•"/>
      <w:lvlJc w:val="left"/>
      <w:pPr>
        <w:ind w:left="4745" w:hanging="180"/>
      </w:pPr>
      <w:rPr>
        <w:rFonts w:hint="default"/>
        <w:lang w:val="ro-RO" w:eastAsia="en-US" w:bidi="ar-SA"/>
      </w:rPr>
    </w:lvl>
    <w:lvl w:ilvl="6" w:tplc="92D0DECE">
      <w:numFmt w:val="bullet"/>
      <w:lvlText w:val="•"/>
      <w:lvlJc w:val="left"/>
      <w:pPr>
        <w:ind w:left="5820" w:hanging="180"/>
      </w:pPr>
      <w:rPr>
        <w:rFonts w:hint="default"/>
        <w:lang w:val="ro-RO" w:eastAsia="en-US" w:bidi="ar-SA"/>
      </w:rPr>
    </w:lvl>
    <w:lvl w:ilvl="7" w:tplc="2EE09366">
      <w:numFmt w:val="bullet"/>
      <w:lvlText w:val="•"/>
      <w:lvlJc w:val="left"/>
      <w:pPr>
        <w:ind w:left="6895" w:hanging="180"/>
      </w:pPr>
      <w:rPr>
        <w:rFonts w:hint="default"/>
        <w:lang w:val="ro-RO" w:eastAsia="en-US" w:bidi="ar-SA"/>
      </w:rPr>
    </w:lvl>
    <w:lvl w:ilvl="8" w:tplc="30F0B35C">
      <w:numFmt w:val="bullet"/>
      <w:lvlText w:val="•"/>
      <w:lvlJc w:val="left"/>
      <w:pPr>
        <w:ind w:left="7970" w:hanging="180"/>
      </w:pPr>
      <w:rPr>
        <w:rFonts w:hint="default"/>
        <w:lang w:val="ro-RO" w:eastAsia="en-US" w:bidi="ar-SA"/>
      </w:rPr>
    </w:lvl>
  </w:abstractNum>
  <w:abstractNum w:abstractNumId="20" w15:restartNumberingAfterBreak="0">
    <w:nsid w:val="1C1F02BA"/>
    <w:multiLevelType w:val="hybridMultilevel"/>
    <w:tmpl w:val="AE2C67E6"/>
    <w:lvl w:ilvl="0" w:tplc="41C2428C">
      <w:numFmt w:val="bullet"/>
      <w:lvlText w:val="-"/>
      <w:lvlJc w:val="left"/>
      <w:pPr>
        <w:ind w:left="878" w:hanging="164"/>
      </w:pPr>
      <w:rPr>
        <w:rFonts w:ascii="Times New Roman" w:eastAsia="Times New Roman" w:hAnsi="Times New Roman" w:cs="Times New Roman" w:hint="default"/>
        <w:w w:val="99"/>
        <w:sz w:val="24"/>
        <w:szCs w:val="24"/>
        <w:lang w:val="ro-RO" w:eastAsia="en-US" w:bidi="ar-SA"/>
      </w:rPr>
    </w:lvl>
    <w:lvl w:ilvl="1" w:tplc="7C485DE6">
      <w:numFmt w:val="bullet"/>
      <w:lvlText w:val=""/>
      <w:lvlJc w:val="left"/>
      <w:pPr>
        <w:ind w:left="1958" w:hanging="360"/>
      </w:pPr>
      <w:rPr>
        <w:rFonts w:ascii="Symbol" w:eastAsia="Symbol" w:hAnsi="Symbol" w:cs="Symbol" w:hint="default"/>
        <w:w w:val="100"/>
        <w:sz w:val="24"/>
        <w:szCs w:val="24"/>
        <w:lang w:val="ro-RO" w:eastAsia="en-US" w:bidi="ar-SA"/>
      </w:rPr>
    </w:lvl>
    <w:lvl w:ilvl="2" w:tplc="A7D40486">
      <w:numFmt w:val="bullet"/>
      <w:lvlText w:val="•"/>
      <w:lvlJc w:val="left"/>
      <w:pPr>
        <w:ind w:left="2958" w:hanging="360"/>
      </w:pPr>
      <w:rPr>
        <w:rFonts w:hint="default"/>
        <w:lang w:val="ro-RO" w:eastAsia="en-US" w:bidi="ar-SA"/>
      </w:rPr>
    </w:lvl>
    <w:lvl w:ilvl="3" w:tplc="EADA6ED6">
      <w:numFmt w:val="bullet"/>
      <w:lvlText w:val="•"/>
      <w:lvlJc w:val="left"/>
      <w:pPr>
        <w:ind w:left="3956" w:hanging="360"/>
      </w:pPr>
      <w:rPr>
        <w:rFonts w:hint="default"/>
        <w:lang w:val="ro-RO" w:eastAsia="en-US" w:bidi="ar-SA"/>
      </w:rPr>
    </w:lvl>
    <w:lvl w:ilvl="4" w:tplc="A808CC0E">
      <w:numFmt w:val="bullet"/>
      <w:lvlText w:val="•"/>
      <w:lvlJc w:val="left"/>
      <w:pPr>
        <w:ind w:left="4955" w:hanging="360"/>
      </w:pPr>
      <w:rPr>
        <w:rFonts w:hint="default"/>
        <w:lang w:val="ro-RO" w:eastAsia="en-US" w:bidi="ar-SA"/>
      </w:rPr>
    </w:lvl>
    <w:lvl w:ilvl="5" w:tplc="D1B250D4">
      <w:numFmt w:val="bullet"/>
      <w:lvlText w:val="•"/>
      <w:lvlJc w:val="left"/>
      <w:pPr>
        <w:ind w:left="5953" w:hanging="360"/>
      </w:pPr>
      <w:rPr>
        <w:rFonts w:hint="default"/>
        <w:lang w:val="ro-RO" w:eastAsia="en-US" w:bidi="ar-SA"/>
      </w:rPr>
    </w:lvl>
    <w:lvl w:ilvl="6" w:tplc="6540CC6A">
      <w:numFmt w:val="bullet"/>
      <w:lvlText w:val="•"/>
      <w:lvlJc w:val="left"/>
      <w:pPr>
        <w:ind w:left="6952" w:hanging="360"/>
      </w:pPr>
      <w:rPr>
        <w:rFonts w:hint="default"/>
        <w:lang w:val="ro-RO" w:eastAsia="en-US" w:bidi="ar-SA"/>
      </w:rPr>
    </w:lvl>
    <w:lvl w:ilvl="7" w:tplc="85104F52">
      <w:numFmt w:val="bullet"/>
      <w:lvlText w:val="•"/>
      <w:lvlJc w:val="left"/>
      <w:pPr>
        <w:ind w:left="7950" w:hanging="360"/>
      </w:pPr>
      <w:rPr>
        <w:rFonts w:hint="default"/>
        <w:lang w:val="ro-RO" w:eastAsia="en-US" w:bidi="ar-SA"/>
      </w:rPr>
    </w:lvl>
    <w:lvl w:ilvl="8" w:tplc="740C6A5C">
      <w:numFmt w:val="bullet"/>
      <w:lvlText w:val="•"/>
      <w:lvlJc w:val="left"/>
      <w:pPr>
        <w:ind w:left="8949" w:hanging="360"/>
      </w:pPr>
      <w:rPr>
        <w:rFonts w:hint="default"/>
        <w:lang w:val="ro-RO" w:eastAsia="en-US" w:bidi="ar-SA"/>
      </w:rPr>
    </w:lvl>
  </w:abstractNum>
  <w:abstractNum w:abstractNumId="21" w15:restartNumberingAfterBreak="0">
    <w:nsid w:val="1C54662F"/>
    <w:multiLevelType w:val="hybridMultilevel"/>
    <w:tmpl w:val="DED88926"/>
    <w:lvl w:ilvl="0" w:tplc="FFFFFFFF">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8C4853"/>
    <w:multiLevelType w:val="hybridMultilevel"/>
    <w:tmpl w:val="FFFFFFFF"/>
    <w:lvl w:ilvl="0" w:tplc="3D0C6638">
      <w:start w:val="1"/>
      <w:numFmt w:val="decimal"/>
      <w:lvlText w:val="%1."/>
      <w:lvlJc w:val="left"/>
      <w:pPr>
        <w:ind w:left="720" w:hanging="360"/>
      </w:pPr>
      <w:rPr>
        <w:rFonts w:ascii="Trebuchet MS" w:hAnsi="Trebuchet MS" w:cs="Times New Roman" w:hint="default"/>
        <w:sz w:val="22"/>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3" w15:restartNumberingAfterBreak="0">
    <w:nsid w:val="1E8A4840"/>
    <w:multiLevelType w:val="hybridMultilevel"/>
    <w:tmpl w:val="FFFFFFFF"/>
    <w:lvl w:ilvl="0" w:tplc="2044491A">
      <w:numFmt w:val="bullet"/>
      <w:lvlText w:val=""/>
      <w:lvlJc w:val="left"/>
      <w:pPr>
        <w:ind w:left="1725" w:hanging="360"/>
      </w:pPr>
      <w:rPr>
        <w:rFonts w:ascii="Symbol" w:eastAsia="Times New Roman" w:hAnsi="Symbol" w:hint="default"/>
        <w:w w:val="100"/>
        <w:sz w:val="22"/>
      </w:rPr>
    </w:lvl>
    <w:lvl w:ilvl="1" w:tplc="CE9488F6">
      <w:numFmt w:val="bullet"/>
      <w:lvlText w:val="•"/>
      <w:lvlJc w:val="left"/>
      <w:pPr>
        <w:ind w:left="2568" w:hanging="360"/>
      </w:pPr>
    </w:lvl>
    <w:lvl w:ilvl="2" w:tplc="D33C5A64">
      <w:numFmt w:val="bullet"/>
      <w:lvlText w:val="•"/>
      <w:lvlJc w:val="left"/>
      <w:pPr>
        <w:ind w:left="3417" w:hanging="360"/>
      </w:pPr>
    </w:lvl>
    <w:lvl w:ilvl="3" w:tplc="0DBC61AC">
      <w:numFmt w:val="bullet"/>
      <w:lvlText w:val="•"/>
      <w:lvlJc w:val="left"/>
      <w:pPr>
        <w:ind w:left="4265" w:hanging="360"/>
      </w:pPr>
    </w:lvl>
    <w:lvl w:ilvl="4" w:tplc="8BA6DD6E">
      <w:numFmt w:val="bullet"/>
      <w:lvlText w:val="•"/>
      <w:lvlJc w:val="left"/>
      <w:pPr>
        <w:ind w:left="5114" w:hanging="360"/>
      </w:pPr>
    </w:lvl>
    <w:lvl w:ilvl="5" w:tplc="5BF07480">
      <w:numFmt w:val="bullet"/>
      <w:lvlText w:val="•"/>
      <w:lvlJc w:val="left"/>
      <w:pPr>
        <w:ind w:left="5963" w:hanging="360"/>
      </w:pPr>
    </w:lvl>
    <w:lvl w:ilvl="6" w:tplc="CC36E10C">
      <w:numFmt w:val="bullet"/>
      <w:lvlText w:val="•"/>
      <w:lvlJc w:val="left"/>
      <w:pPr>
        <w:ind w:left="6811" w:hanging="360"/>
      </w:pPr>
    </w:lvl>
    <w:lvl w:ilvl="7" w:tplc="48C87712">
      <w:numFmt w:val="bullet"/>
      <w:lvlText w:val="•"/>
      <w:lvlJc w:val="left"/>
      <w:pPr>
        <w:ind w:left="7660" w:hanging="360"/>
      </w:pPr>
    </w:lvl>
    <w:lvl w:ilvl="8" w:tplc="923450BA">
      <w:numFmt w:val="bullet"/>
      <w:lvlText w:val="•"/>
      <w:lvlJc w:val="left"/>
      <w:pPr>
        <w:ind w:left="8509" w:hanging="360"/>
      </w:pPr>
    </w:lvl>
  </w:abstractNum>
  <w:abstractNum w:abstractNumId="24" w15:restartNumberingAfterBreak="0">
    <w:nsid w:val="1EDA4B22"/>
    <w:multiLevelType w:val="hybridMultilevel"/>
    <w:tmpl w:val="50AC6BD0"/>
    <w:lvl w:ilvl="0" w:tplc="7C5EC0CC">
      <w:numFmt w:val="bullet"/>
      <w:lvlText w:val="-"/>
      <w:lvlJc w:val="left"/>
      <w:pPr>
        <w:ind w:left="1450" w:hanging="212"/>
      </w:pPr>
      <w:rPr>
        <w:rFonts w:ascii="Arial MT" w:eastAsia="Arial MT" w:hAnsi="Arial MT" w:cs="Arial MT" w:hint="default"/>
        <w:w w:val="100"/>
        <w:sz w:val="28"/>
        <w:szCs w:val="28"/>
        <w:lang w:val="ro-RO" w:eastAsia="en-US" w:bidi="ar-SA"/>
      </w:rPr>
    </w:lvl>
    <w:lvl w:ilvl="1" w:tplc="DB0AB648">
      <w:numFmt w:val="bullet"/>
      <w:lvlText w:val="-"/>
      <w:lvlJc w:val="left"/>
      <w:pPr>
        <w:ind w:left="672" w:hanging="305"/>
      </w:pPr>
      <w:rPr>
        <w:rFonts w:ascii="Times New Roman" w:eastAsia="Times New Roman" w:hAnsi="Times New Roman" w:cs="Times New Roman" w:hint="default"/>
        <w:w w:val="100"/>
        <w:sz w:val="28"/>
        <w:szCs w:val="28"/>
        <w:lang w:val="ro-RO" w:eastAsia="en-US" w:bidi="ar-SA"/>
      </w:rPr>
    </w:lvl>
    <w:lvl w:ilvl="2" w:tplc="9F3AEB10">
      <w:numFmt w:val="bullet"/>
      <w:lvlText w:val="•"/>
      <w:lvlJc w:val="left"/>
      <w:pPr>
        <w:ind w:left="2518" w:hanging="305"/>
      </w:pPr>
      <w:rPr>
        <w:rFonts w:hint="default"/>
        <w:lang w:val="ro-RO" w:eastAsia="en-US" w:bidi="ar-SA"/>
      </w:rPr>
    </w:lvl>
    <w:lvl w:ilvl="3" w:tplc="7B3621E6">
      <w:numFmt w:val="bullet"/>
      <w:lvlText w:val="•"/>
      <w:lvlJc w:val="left"/>
      <w:pPr>
        <w:ind w:left="3576" w:hanging="305"/>
      </w:pPr>
      <w:rPr>
        <w:rFonts w:hint="default"/>
        <w:lang w:val="ro-RO" w:eastAsia="en-US" w:bidi="ar-SA"/>
      </w:rPr>
    </w:lvl>
    <w:lvl w:ilvl="4" w:tplc="CF9ADE78">
      <w:numFmt w:val="bullet"/>
      <w:lvlText w:val="•"/>
      <w:lvlJc w:val="left"/>
      <w:pPr>
        <w:ind w:left="4635" w:hanging="305"/>
      </w:pPr>
      <w:rPr>
        <w:rFonts w:hint="default"/>
        <w:lang w:val="ro-RO" w:eastAsia="en-US" w:bidi="ar-SA"/>
      </w:rPr>
    </w:lvl>
    <w:lvl w:ilvl="5" w:tplc="3C8884B6">
      <w:numFmt w:val="bullet"/>
      <w:lvlText w:val="•"/>
      <w:lvlJc w:val="left"/>
      <w:pPr>
        <w:ind w:left="5693" w:hanging="305"/>
      </w:pPr>
      <w:rPr>
        <w:rFonts w:hint="default"/>
        <w:lang w:val="ro-RO" w:eastAsia="en-US" w:bidi="ar-SA"/>
      </w:rPr>
    </w:lvl>
    <w:lvl w:ilvl="6" w:tplc="D56E54BA">
      <w:numFmt w:val="bullet"/>
      <w:lvlText w:val="•"/>
      <w:lvlJc w:val="left"/>
      <w:pPr>
        <w:ind w:left="6752" w:hanging="305"/>
      </w:pPr>
      <w:rPr>
        <w:rFonts w:hint="default"/>
        <w:lang w:val="ro-RO" w:eastAsia="en-US" w:bidi="ar-SA"/>
      </w:rPr>
    </w:lvl>
    <w:lvl w:ilvl="7" w:tplc="BF5CD776">
      <w:numFmt w:val="bullet"/>
      <w:lvlText w:val="•"/>
      <w:lvlJc w:val="left"/>
      <w:pPr>
        <w:ind w:left="7810" w:hanging="305"/>
      </w:pPr>
      <w:rPr>
        <w:rFonts w:hint="default"/>
        <w:lang w:val="ro-RO" w:eastAsia="en-US" w:bidi="ar-SA"/>
      </w:rPr>
    </w:lvl>
    <w:lvl w:ilvl="8" w:tplc="58A4E1EA">
      <w:numFmt w:val="bullet"/>
      <w:lvlText w:val="•"/>
      <w:lvlJc w:val="left"/>
      <w:pPr>
        <w:ind w:left="8869" w:hanging="305"/>
      </w:pPr>
      <w:rPr>
        <w:rFonts w:hint="default"/>
        <w:lang w:val="ro-RO" w:eastAsia="en-US" w:bidi="ar-SA"/>
      </w:rPr>
    </w:lvl>
  </w:abstractNum>
  <w:abstractNum w:abstractNumId="25" w15:restartNumberingAfterBreak="0">
    <w:nsid w:val="20AE6154"/>
    <w:multiLevelType w:val="hybridMultilevel"/>
    <w:tmpl w:val="253A6448"/>
    <w:lvl w:ilvl="0" w:tplc="B2A88F48">
      <w:numFmt w:val="bullet"/>
      <w:lvlText w:val="-"/>
      <w:lvlJc w:val="left"/>
      <w:pPr>
        <w:ind w:left="109" w:hanging="141"/>
      </w:pPr>
      <w:rPr>
        <w:rFonts w:ascii="Times New Roman" w:eastAsia="Times New Roman" w:hAnsi="Times New Roman" w:cs="Times New Roman" w:hint="default"/>
        <w:w w:val="103"/>
        <w:sz w:val="18"/>
        <w:szCs w:val="18"/>
        <w:lang w:val="ro-RO" w:eastAsia="en-US" w:bidi="ar-SA"/>
      </w:rPr>
    </w:lvl>
    <w:lvl w:ilvl="1" w:tplc="21F4E6C0">
      <w:numFmt w:val="bullet"/>
      <w:lvlText w:val="•"/>
      <w:lvlJc w:val="left"/>
      <w:pPr>
        <w:ind w:left="786" w:hanging="141"/>
      </w:pPr>
      <w:rPr>
        <w:rFonts w:hint="default"/>
        <w:lang w:val="ro-RO" w:eastAsia="en-US" w:bidi="ar-SA"/>
      </w:rPr>
    </w:lvl>
    <w:lvl w:ilvl="2" w:tplc="F7446BF2">
      <w:numFmt w:val="bullet"/>
      <w:lvlText w:val="•"/>
      <w:lvlJc w:val="left"/>
      <w:pPr>
        <w:ind w:left="1472" w:hanging="141"/>
      </w:pPr>
      <w:rPr>
        <w:rFonts w:hint="default"/>
        <w:lang w:val="ro-RO" w:eastAsia="en-US" w:bidi="ar-SA"/>
      </w:rPr>
    </w:lvl>
    <w:lvl w:ilvl="3" w:tplc="A6348340">
      <w:numFmt w:val="bullet"/>
      <w:lvlText w:val="•"/>
      <w:lvlJc w:val="left"/>
      <w:pPr>
        <w:ind w:left="2158" w:hanging="141"/>
      </w:pPr>
      <w:rPr>
        <w:rFonts w:hint="default"/>
        <w:lang w:val="ro-RO" w:eastAsia="en-US" w:bidi="ar-SA"/>
      </w:rPr>
    </w:lvl>
    <w:lvl w:ilvl="4" w:tplc="92A66E2A">
      <w:numFmt w:val="bullet"/>
      <w:lvlText w:val="•"/>
      <w:lvlJc w:val="left"/>
      <w:pPr>
        <w:ind w:left="2845" w:hanging="141"/>
      </w:pPr>
      <w:rPr>
        <w:rFonts w:hint="default"/>
        <w:lang w:val="ro-RO" w:eastAsia="en-US" w:bidi="ar-SA"/>
      </w:rPr>
    </w:lvl>
    <w:lvl w:ilvl="5" w:tplc="E018B8EE">
      <w:numFmt w:val="bullet"/>
      <w:lvlText w:val="•"/>
      <w:lvlJc w:val="left"/>
      <w:pPr>
        <w:ind w:left="3531" w:hanging="141"/>
      </w:pPr>
      <w:rPr>
        <w:rFonts w:hint="default"/>
        <w:lang w:val="ro-RO" w:eastAsia="en-US" w:bidi="ar-SA"/>
      </w:rPr>
    </w:lvl>
    <w:lvl w:ilvl="6" w:tplc="1D4655AA">
      <w:numFmt w:val="bullet"/>
      <w:lvlText w:val="•"/>
      <w:lvlJc w:val="left"/>
      <w:pPr>
        <w:ind w:left="4217" w:hanging="141"/>
      </w:pPr>
      <w:rPr>
        <w:rFonts w:hint="default"/>
        <w:lang w:val="ro-RO" w:eastAsia="en-US" w:bidi="ar-SA"/>
      </w:rPr>
    </w:lvl>
    <w:lvl w:ilvl="7" w:tplc="F01E5D4A">
      <w:numFmt w:val="bullet"/>
      <w:lvlText w:val="•"/>
      <w:lvlJc w:val="left"/>
      <w:pPr>
        <w:ind w:left="4903" w:hanging="141"/>
      </w:pPr>
      <w:rPr>
        <w:rFonts w:hint="default"/>
        <w:lang w:val="ro-RO" w:eastAsia="en-US" w:bidi="ar-SA"/>
      </w:rPr>
    </w:lvl>
    <w:lvl w:ilvl="8" w:tplc="43B4C496">
      <w:numFmt w:val="bullet"/>
      <w:lvlText w:val="•"/>
      <w:lvlJc w:val="left"/>
      <w:pPr>
        <w:ind w:left="5590" w:hanging="141"/>
      </w:pPr>
      <w:rPr>
        <w:rFonts w:hint="default"/>
        <w:lang w:val="ro-RO" w:eastAsia="en-US" w:bidi="ar-SA"/>
      </w:rPr>
    </w:lvl>
  </w:abstractNum>
  <w:abstractNum w:abstractNumId="26" w15:restartNumberingAfterBreak="0">
    <w:nsid w:val="21DA6402"/>
    <w:multiLevelType w:val="hybridMultilevel"/>
    <w:tmpl w:val="E36A16E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7" w15:restartNumberingAfterBreak="0">
    <w:nsid w:val="22570991"/>
    <w:multiLevelType w:val="hybridMultilevel"/>
    <w:tmpl w:val="997CAB0A"/>
    <w:lvl w:ilvl="0" w:tplc="FFFFFFFF">
      <w:start w:val="1"/>
      <w:numFmt w:val="bullet"/>
      <w:lvlText w:val=""/>
      <w:lvlJc w:val="left"/>
      <w:pPr>
        <w:ind w:left="1560" w:hanging="360"/>
      </w:pPr>
      <w:rPr>
        <w:rFonts w:ascii="Wingdings" w:hAnsi="Wingdings" w:hint="default"/>
      </w:rPr>
    </w:lvl>
    <w:lvl w:ilvl="1" w:tplc="0418000B">
      <w:start w:val="1"/>
      <w:numFmt w:val="bullet"/>
      <w:lvlText w:val=""/>
      <w:lvlJc w:val="left"/>
      <w:pPr>
        <w:ind w:left="2280" w:hanging="360"/>
      </w:pPr>
      <w:rPr>
        <w:rFonts w:ascii="Wingdings" w:hAnsi="Wingdings" w:hint="default"/>
      </w:rPr>
    </w:lvl>
    <w:lvl w:ilvl="2" w:tplc="FFFFFFFF" w:tentative="1">
      <w:start w:val="1"/>
      <w:numFmt w:val="bullet"/>
      <w:lvlText w:val=""/>
      <w:lvlJc w:val="left"/>
      <w:pPr>
        <w:ind w:left="3000" w:hanging="360"/>
      </w:pPr>
      <w:rPr>
        <w:rFonts w:ascii="Wingdings" w:hAnsi="Wingdings" w:hint="default"/>
      </w:rPr>
    </w:lvl>
    <w:lvl w:ilvl="3" w:tplc="FFFFFFFF" w:tentative="1">
      <w:start w:val="1"/>
      <w:numFmt w:val="bullet"/>
      <w:lvlText w:val=""/>
      <w:lvlJc w:val="left"/>
      <w:pPr>
        <w:ind w:left="3720" w:hanging="360"/>
      </w:pPr>
      <w:rPr>
        <w:rFonts w:ascii="Symbol" w:hAnsi="Symbol" w:hint="default"/>
      </w:rPr>
    </w:lvl>
    <w:lvl w:ilvl="4" w:tplc="FFFFFFFF" w:tentative="1">
      <w:start w:val="1"/>
      <w:numFmt w:val="bullet"/>
      <w:lvlText w:val="o"/>
      <w:lvlJc w:val="left"/>
      <w:pPr>
        <w:ind w:left="4440" w:hanging="360"/>
      </w:pPr>
      <w:rPr>
        <w:rFonts w:ascii="Courier New" w:hAnsi="Courier New" w:cs="Courier New" w:hint="default"/>
      </w:rPr>
    </w:lvl>
    <w:lvl w:ilvl="5" w:tplc="FFFFFFFF" w:tentative="1">
      <w:start w:val="1"/>
      <w:numFmt w:val="bullet"/>
      <w:lvlText w:val=""/>
      <w:lvlJc w:val="left"/>
      <w:pPr>
        <w:ind w:left="5160" w:hanging="360"/>
      </w:pPr>
      <w:rPr>
        <w:rFonts w:ascii="Wingdings" w:hAnsi="Wingdings" w:hint="default"/>
      </w:rPr>
    </w:lvl>
    <w:lvl w:ilvl="6" w:tplc="FFFFFFFF" w:tentative="1">
      <w:start w:val="1"/>
      <w:numFmt w:val="bullet"/>
      <w:lvlText w:val=""/>
      <w:lvlJc w:val="left"/>
      <w:pPr>
        <w:ind w:left="5880" w:hanging="360"/>
      </w:pPr>
      <w:rPr>
        <w:rFonts w:ascii="Symbol" w:hAnsi="Symbol" w:hint="default"/>
      </w:rPr>
    </w:lvl>
    <w:lvl w:ilvl="7" w:tplc="FFFFFFFF" w:tentative="1">
      <w:start w:val="1"/>
      <w:numFmt w:val="bullet"/>
      <w:lvlText w:val="o"/>
      <w:lvlJc w:val="left"/>
      <w:pPr>
        <w:ind w:left="6600" w:hanging="360"/>
      </w:pPr>
      <w:rPr>
        <w:rFonts w:ascii="Courier New" w:hAnsi="Courier New" w:cs="Courier New" w:hint="default"/>
      </w:rPr>
    </w:lvl>
    <w:lvl w:ilvl="8" w:tplc="FFFFFFFF" w:tentative="1">
      <w:start w:val="1"/>
      <w:numFmt w:val="bullet"/>
      <w:lvlText w:val=""/>
      <w:lvlJc w:val="left"/>
      <w:pPr>
        <w:ind w:left="7320" w:hanging="360"/>
      </w:pPr>
      <w:rPr>
        <w:rFonts w:ascii="Wingdings" w:hAnsi="Wingdings" w:hint="default"/>
      </w:rPr>
    </w:lvl>
  </w:abstractNum>
  <w:abstractNum w:abstractNumId="28" w15:restartNumberingAfterBreak="0">
    <w:nsid w:val="236B6DBB"/>
    <w:multiLevelType w:val="hybridMultilevel"/>
    <w:tmpl w:val="BBB0D80A"/>
    <w:lvl w:ilvl="0" w:tplc="9F8C6D0A">
      <w:numFmt w:val="bullet"/>
      <w:lvlText w:val="-"/>
      <w:lvlJc w:val="left"/>
      <w:pPr>
        <w:ind w:left="3043" w:hanging="361"/>
      </w:pPr>
      <w:rPr>
        <w:rFonts w:ascii="Times New Roman" w:eastAsia="Times New Roman" w:hAnsi="Times New Roman" w:cs="Times New Roman" w:hint="default"/>
        <w:w w:val="100"/>
        <w:sz w:val="24"/>
        <w:szCs w:val="24"/>
        <w:lang w:val="ro-RO" w:eastAsia="en-US" w:bidi="ar-SA"/>
      </w:rPr>
    </w:lvl>
    <w:lvl w:ilvl="1" w:tplc="8594FA30">
      <w:numFmt w:val="bullet"/>
      <w:lvlText w:val="•"/>
      <w:lvlJc w:val="left"/>
      <w:pPr>
        <w:ind w:left="3840" w:hanging="361"/>
      </w:pPr>
      <w:rPr>
        <w:rFonts w:hint="default"/>
        <w:lang w:val="ro-RO" w:eastAsia="en-US" w:bidi="ar-SA"/>
      </w:rPr>
    </w:lvl>
    <w:lvl w:ilvl="2" w:tplc="94ECCECA">
      <w:numFmt w:val="bullet"/>
      <w:lvlText w:val="•"/>
      <w:lvlJc w:val="left"/>
      <w:pPr>
        <w:ind w:left="4640" w:hanging="361"/>
      </w:pPr>
      <w:rPr>
        <w:rFonts w:hint="default"/>
        <w:lang w:val="ro-RO" w:eastAsia="en-US" w:bidi="ar-SA"/>
      </w:rPr>
    </w:lvl>
    <w:lvl w:ilvl="3" w:tplc="B8A4DE18">
      <w:numFmt w:val="bullet"/>
      <w:lvlText w:val="•"/>
      <w:lvlJc w:val="left"/>
      <w:pPr>
        <w:ind w:left="5441" w:hanging="361"/>
      </w:pPr>
      <w:rPr>
        <w:rFonts w:hint="default"/>
        <w:lang w:val="ro-RO" w:eastAsia="en-US" w:bidi="ar-SA"/>
      </w:rPr>
    </w:lvl>
    <w:lvl w:ilvl="4" w:tplc="DB5AAFD8">
      <w:numFmt w:val="bullet"/>
      <w:lvlText w:val="•"/>
      <w:lvlJc w:val="left"/>
      <w:pPr>
        <w:ind w:left="6241" w:hanging="361"/>
      </w:pPr>
      <w:rPr>
        <w:rFonts w:hint="default"/>
        <w:lang w:val="ro-RO" w:eastAsia="en-US" w:bidi="ar-SA"/>
      </w:rPr>
    </w:lvl>
    <w:lvl w:ilvl="5" w:tplc="7818D4A4">
      <w:numFmt w:val="bullet"/>
      <w:lvlText w:val="•"/>
      <w:lvlJc w:val="left"/>
      <w:pPr>
        <w:ind w:left="7042" w:hanging="361"/>
      </w:pPr>
      <w:rPr>
        <w:rFonts w:hint="default"/>
        <w:lang w:val="ro-RO" w:eastAsia="en-US" w:bidi="ar-SA"/>
      </w:rPr>
    </w:lvl>
    <w:lvl w:ilvl="6" w:tplc="586CC11A">
      <w:numFmt w:val="bullet"/>
      <w:lvlText w:val="•"/>
      <w:lvlJc w:val="left"/>
      <w:pPr>
        <w:ind w:left="7842" w:hanging="361"/>
      </w:pPr>
      <w:rPr>
        <w:rFonts w:hint="default"/>
        <w:lang w:val="ro-RO" w:eastAsia="en-US" w:bidi="ar-SA"/>
      </w:rPr>
    </w:lvl>
    <w:lvl w:ilvl="7" w:tplc="B87AD4FA">
      <w:numFmt w:val="bullet"/>
      <w:lvlText w:val="•"/>
      <w:lvlJc w:val="left"/>
      <w:pPr>
        <w:ind w:left="8642" w:hanging="361"/>
      </w:pPr>
      <w:rPr>
        <w:rFonts w:hint="default"/>
        <w:lang w:val="ro-RO" w:eastAsia="en-US" w:bidi="ar-SA"/>
      </w:rPr>
    </w:lvl>
    <w:lvl w:ilvl="8" w:tplc="2B18C18A">
      <w:numFmt w:val="bullet"/>
      <w:lvlText w:val="•"/>
      <w:lvlJc w:val="left"/>
      <w:pPr>
        <w:ind w:left="9443" w:hanging="361"/>
      </w:pPr>
      <w:rPr>
        <w:rFonts w:hint="default"/>
        <w:lang w:val="ro-RO" w:eastAsia="en-US" w:bidi="ar-SA"/>
      </w:rPr>
    </w:lvl>
  </w:abstractNum>
  <w:abstractNum w:abstractNumId="29" w15:restartNumberingAfterBreak="0">
    <w:nsid w:val="24340AC9"/>
    <w:multiLevelType w:val="hybridMultilevel"/>
    <w:tmpl w:val="F80A4E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47C545A"/>
    <w:multiLevelType w:val="hybridMultilevel"/>
    <w:tmpl w:val="FFFFFFFF"/>
    <w:lvl w:ilvl="0" w:tplc="247AD26C">
      <w:start w:val="1"/>
      <w:numFmt w:val="decimal"/>
      <w:lvlText w:val="%1."/>
      <w:lvlJc w:val="left"/>
      <w:pPr>
        <w:ind w:left="117" w:hanging="223"/>
      </w:pPr>
      <w:rPr>
        <w:rFonts w:ascii="Microsoft Sans Serif" w:eastAsia="Times New Roman" w:hAnsi="Microsoft Sans Serif" w:cs="Microsoft Sans Serif" w:hint="default"/>
        <w:w w:val="100"/>
        <w:sz w:val="18"/>
        <w:szCs w:val="18"/>
      </w:rPr>
    </w:lvl>
    <w:lvl w:ilvl="1" w:tplc="16F6457C">
      <w:numFmt w:val="bullet"/>
      <w:lvlText w:val="•"/>
      <w:lvlJc w:val="left"/>
      <w:pPr>
        <w:ind w:left="476" w:hanging="223"/>
      </w:pPr>
      <w:rPr>
        <w:rFonts w:hint="default"/>
      </w:rPr>
    </w:lvl>
    <w:lvl w:ilvl="2" w:tplc="396C3440">
      <w:numFmt w:val="bullet"/>
      <w:lvlText w:val="•"/>
      <w:lvlJc w:val="left"/>
      <w:pPr>
        <w:ind w:left="833" w:hanging="223"/>
      </w:pPr>
      <w:rPr>
        <w:rFonts w:hint="default"/>
      </w:rPr>
    </w:lvl>
    <w:lvl w:ilvl="3" w:tplc="D7764368">
      <w:numFmt w:val="bullet"/>
      <w:lvlText w:val="•"/>
      <w:lvlJc w:val="left"/>
      <w:pPr>
        <w:ind w:left="1190" w:hanging="223"/>
      </w:pPr>
      <w:rPr>
        <w:rFonts w:hint="default"/>
      </w:rPr>
    </w:lvl>
    <w:lvl w:ilvl="4" w:tplc="4E464A64">
      <w:numFmt w:val="bullet"/>
      <w:lvlText w:val="•"/>
      <w:lvlJc w:val="left"/>
      <w:pPr>
        <w:ind w:left="1547" w:hanging="223"/>
      </w:pPr>
      <w:rPr>
        <w:rFonts w:hint="default"/>
      </w:rPr>
    </w:lvl>
    <w:lvl w:ilvl="5" w:tplc="38EE6E8A">
      <w:numFmt w:val="bullet"/>
      <w:lvlText w:val="•"/>
      <w:lvlJc w:val="left"/>
      <w:pPr>
        <w:ind w:left="1904" w:hanging="223"/>
      </w:pPr>
      <w:rPr>
        <w:rFonts w:hint="default"/>
      </w:rPr>
    </w:lvl>
    <w:lvl w:ilvl="6" w:tplc="177E82D8">
      <w:numFmt w:val="bullet"/>
      <w:lvlText w:val="•"/>
      <w:lvlJc w:val="left"/>
      <w:pPr>
        <w:ind w:left="2261" w:hanging="223"/>
      </w:pPr>
      <w:rPr>
        <w:rFonts w:hint="default"/>
      </w:rPr>
    </w:lvl>
    <w:lvl w:ilvl="7" w:tplc="0624CD44">
      <w:numFmt w:val="bullet"/>
      <w:lvlText w:val="•"/>
      <w:lvlJc w:val="left"/>
      <w:pPr>
        <w:ind w:left="2618" w:hanging="223"/>
      </w:pPr>
      <w:rPr>
        <w:rFonts w:hint="default"/>
      </w:rPr>
    </w:lvl>
    <w:lvl w:ilvl="8" w:tplc="40F0C23A">
      <w:numFmt w:val="bullet"/>
      <w:lvlText w:val="•"/>
      <w:lvlJc w:val="left"/>
      <w:pPr>
        <w:ind w:left="2975" w:hanging="223"/>
      </w:pPr>
      <w:rPr>
        <w:rFonts w:hint="default"/>
      </w:rPr>
    </w:lvl>
  </w:abstractNum>
  <w:abstractNum w:abstractNumId="31" w15:restartNumberingAfterBreak="0">
    <w:nsid w:val="26886CEE"/>
    <w:multiLevelType w:val="hybridMultilevel"/>
    <w:tmpl w:val="ACEC4D06"/>
    <w:lvl w:ilvl="0" w:tplc="139247F4">
      <w:start w:val="2"/>
      <w:numFmt w:val="upperLetter"/>
      <w:lvlText w:val="%1."/>
      <w:lvlJc w:val="left"/>
      <w:pPr>
        <w:ind w:left="1778" w:hanging="360"/>
      </w:pPr>
      <w:rPr>
        <w:rFonts w:hint="default"/>
      </w:rPr>
    </w:lvl>
    <w:lvl w:ilvl="1" w:tplc="08090019" w:tentative="1">
      <w:start w:val="1"/>
      <w:numFmt w:val="lowerLetter"/>
      <w:lvlText w:val="%2."/>
      <w:lvlJc w:val="left"/>
      <w:pPr>
        <w:ind w:left="3065" w:hanging="360"/>
      </w:pPr>
    </w:lvl>
    <w:lvl w:ilvl="2" w:tplc="0809001B">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32" w15:restartNumberingAfterBreak="0">
    <w:nsid w:val="270772B1"/>
    <w:multiLevelType w:val="multilevel"/>
    <w:tmpl w:val="69708D20"/>
    <w:lvl w:ilvl="0">
      <w:start w:val="5"/>
      <w:numFmt w:val="upperLetter"/>
      <w:lvlText w:val="%1"/>
      <w:lvlJc w:val="left"/>
      <w:pPr>
        <w:ind w:left="3408" w:hanging="504"/>
      </w:pPr>
      <w:rPr>
        <w:rFonts w:hint="default"/>
        <w:lang w:val="ro-RO" w:eastAsia="en-US" w:bidi="ar-SA"/>
      </w:rPr>
    </w:lvl>
    <w:lvl w:ilvl="1">
      <w:start w:val="1"/>
      <w:numFmt w:val="decimal"/>
      <w:lvlText w:val="%1.%2."/>
      <w:lvlJc w:val="left"/>
      <w:pPr>
        <w:ind w:left="3408" w:hanging="504"/>
        <w:jc w:val="right"/>
      </w:pPr>
      <w:rPr>
        <w:rFonts w:ascii="Times New Roman" w:eastAsia="Times New Roman" w:hAnsi="Times New Roman" w:cs="Times New Roman" w:hint="default"/>
        <w:b/>
        <w:bCs/>
        <w:w w:val="99"/>
        <w:sz w:val="26"/>
        <w:szCs w:val="26"/>
        <w:lang w:val="ro-RO" w:eastAsia="en-US" w:bidi="ar-SA"/>
      </w:rPr>
    </w:lvl>
    <w:lvl w:ilvl="2">
      <w:numFmt w:val="bullet"/>
      <w:lvlText w:val="•"/>
      <w:lvlJc w:val="left"/>
      <w:pPr>
        <w:ind w:left="4800" w:hanging="504"/>
      </w:pPr>
      <w:rPr>
        <w:rFonts w:hint="default"/>
        <w:lang w:val="ro-RO" w:eastAsia="en-US" w:bidi="ar-SA"/>
      </w:rPr>
    </w:lvl>
    <w:lvl w:ilvl="3">
      <w:numFmt w:val="bullet"/>
      <w:lvlText w:val="•"/>
      <w:lvlJc w:val="left"/>
      <w:pPr>
        <w:ind w:left="5500" w:hanging="504"/>
      </w:pPr>
      <w:rPr>
        <w:rFonts w:hint="default"/>
        <w:lang w:val="ro-RO" w:eastAsia="en-US" w:bidi="ar-SA"/>
      </w:rPr>
    </w:lvl>
    <w:lvl w:ilvl="4">
      <w:numFmt w:val="bullet"/>
      <w:lvlText w:val="•"/>
      <w:lvlJc w:val="left"/>
      <w:pPr>
        <w:ind w:left="6200" w:hanging="504"/>
      </w:pPr>
      <w:rPr>
        <w:rFonts w:hint="default"/>
        <w:lang w:val="ro-RO" w:eastAsia="en-US" w:bidi="ar-SA"/>
      </w:rPr>
    </w:lvl>
    <w:lvl w:ilvl="5">
      <w:numFmt w:val="bullet"/>
      <w:lvlText w:val="•"/>
      <w:lvlJc w:val="left"/>
      <w:pPr>
        <w:ind w:left="6900" w:hanging="504"/>
      </w:pPr>
      <w:rPr>
        <w:rFonts w:hint="default"/>
        <w:lang w:val="ro-RO" w:eastAsia="en-US" w:bidi="ar-SA"/>
      </w:rPr>
    </w:lvl>
    <w:lvl w:ilvl="6">
      <w:numFmt w:val="bullet"/>
      <w:lvlText w:val="•"/>
      <w:lvlJc w:val="left"/>
      <w:pPr>
        <w:ind w:left="7600" w:hanging="504"/>
      </w:pPr>
      <w:rPr>
        <w:rFonts w:hint="default"/>
        <w:lang w:val="ro-RO" w:eastAsia="en-US" w:bidi="ar-SA"/>
      </w:rPr>
    </w:lvl>
    <w:lvl w:ilvl="7">
      <w:numFmt w:val="bullet"/>
      <w:lvlText w:val="•"/>
      <w:lvlJc w:val="left"/>
      <w:pPr>
        <w:ind w:left="8300" w:hanging="504"/>
      </w:pPr>
      <w:rPr>
        <w:rFonts w:hint="default"/>
        <w:lang w:val="ro-RO" w:eastAsia="en-US" w:bidi="ar-SA"/>
      </w:rPr>
    </w:lvl>
    <w:lvl w:ilvl="8">
      <w:numFmt w:val="bullet"/>
      <w:lvlText w:val="•"/>
      <w:lvlJc w:val="left"/>
      <w:pPr>
        <w:ind w:left="9000" w:hanging="504"/>
      </w:pPr>
      <w:rPr>
        <w:rFonts w:hint="default"/>
        <w:lang w:val="ro-RO" w:eastAsia="en-US" w:bidi="ar-SA"/>
      </w:rPr>
    </w:lvl>
  </w:abstractNum>
  <w:abstractNum w:abstractNumId="33" w15:restartNumberingAfterBreak="0">
    <w:nsid w:val="271912C1"/>
    <w:multiLevelType w:val="hybridMultilevel"/>
    <w:tmpl w:val="6728EDCA"/>
    <w:lvl w:ilvl="0" w:tplc="DE32C1A2">
      <w:numFmt w:val="bullet"/>
      <w:lvlText w:val="-"/>
      <w:lvlJc w:val="left"/>
      <w:pPr>
        <w:ind w:left="13" w:hanging="106"/>
      </w:pPr>
      <w:rPr>
        <w:rFonts w:ascii="Times New Roman" w:eastAsia="Times New Roman" w:hAnsi="Times New Roman" w:cs="Times New Roman" w:hint="default"/>
        <w:b/>
        <w:bCs/>
        <w:w w:val="101"/>
        <w:sz w:val="18"/>
        <w:szCs w:val="18"/>
        <w:lang w:val="ro-RO" w:eastAsia="en-US" w:bidi="ar-SA"/>
      </w:rPr>
    </w:lvl>
    <w:lvl w:ilvl="1" w:tplc="051A176A">
      <w:numFmt w:val="bullet"/>
      <w:lvlText w:val="•"/>
      <w:lvlJc w:val="left"/>
      <w:pPr>
        <w:ind w:left="368" w:hanging="106"/>
      </w:pPr>
      <w:rPr>
        <w:rFonts w:hint="default"/>
        <w:lang w:val="ro-RO" w:eastAsia="en-US" w:bidi="ar-SA"/>
      </w:rPr>
    </w:lvl>
    <w:lvl w:ilvl="2" w:tplc="7D06D134">
      <w:numFmt w:val="bullet"/>
      <w:lvlText w:val="•"/>
      <w:lvlJc w:val="left"/>
      <w:pPr>
        <w:ind w:left="717" w:hanging="106"/>
      </w:pPr>
      <w:rPr>
        <w:rFonts w:hint="default"/>
        <w:lang w:val="ro-RO" w:eastAsia="en-US" w:bidi="ar-SA"/>
      </w:rPr>
    </w:lvl>
    <w:lvl w:ilvl="3" w:tplc="5AF4CB92">
      <w:numFmt w:val="bullet"/>
      <w:lvlText w:val="•"/>
      <w:lvlJc w:val="left"/>
      <w:pPr>
        <w:ind w:left="1066" w:hanging="106"/>
      </w:pPr>
      <w:rPr>
        <w:rFonts w:hint="default"/>
        <w:lang w:val="ro-RO" w:eastAsia="en-US" w:bidi="ar-SA"/>
      </w:rPr>
    </w:lvl>
    <w:lvl w:ilvl="4" w:tplc="1C8EE540">
      <w:numFmt w:val="bullet"/>
      <w:lvlText w:val="•"/>
      <w:lvlJc w:val="left"/>
      <w:pPr>
        <w:ind w:left="1415" w:hanging="106"/>
      </w:pPr>
      <w:rPr>
        <w:rFonts w:hint="default"/>
        <w:lang w:val="ro-RO" w:eastAsia="en-US" w:bidi="ar-SA"/>
      </w:rPr>
    </w:lvl>
    <w:lvl w:ilvl="5" w:tplc="5E683BD0">
      <w:numFmt w:val="bullet"/>
      <w:lvlText w:val="•"/>
      <w:lvlJc w:val="left"/>
      <w:pPr>
        <w:ind w:left="1764" w:hanging="106"/>
      </w:pPr>
      <w:rPr>
        <w:rFonts w:hint="default"/>
        <w:lang w:val="ro-RO" w:eastAsia="en-US" w:bidi="ar-SA"/>
      </w:rPr>
    </w:lvl>
    <w:lvl w:ilvl="6" w:tplc="1A884B4A">
      <w:numFmt w:val="bullet"/>
      <w:lvlText w:val="•"/>
      <w:lvlJc w:val="left"/>
      <w:pPr>
        <w:ind w:left="2113" w:hanging="106"/>
      </w:pPr>
      <w:rPr>
        <w:rFonts w:hint="default"/>
        <w:lang w:val="ro-RO" w:eastAsia="en-US" w:bidi="ar-SA"/>
      </w:rPr>
    </w:lvl>
    <w:lvl w:ilvl="7" w:tplc="B036BD9E">
      <w:numFmt w:val="bullet"/>
      <w:lvlText w:val="•"/>
      <w:lvlJc w:val="left"/>
      <w:pPr>
        <w:ind w:left="2462" w:hanging="106"/>
      </w:pPr>
      <w:rPr>
        <w:rFonts w:hint="default"/>
        <w:lang w:val="ro-RO" w:eastAsia="en-US" w:bidi="ar-SA"/>
      </w:rPr>
    </w:lvl>
    <w:lvl w:ilvl="8" w:tplc="0CA46F64">
      <w:numFmt w:val="bullet"/>
      <w:lvlText w:val="•"/>
      <w:lvlJc w:val="left"/>
      <w:pPr>
        <w:ind w:left="2811" w:hanging="106"/>
      </w:pPr>
      <w:rPr>
        <w:rFonts w:hint="default"/>
        <w:lang w:val="ro-RO" w:eastAsia="en-US" w:bidi="ar-SA"/>
      </w:rPr>
    </w:lvl>
  </w:abstractNum>
  <w:abstractNum w:abstractNumId="34" w15:restartNumberingAfterBreak="0">
    <w:nsid w:val="275B7768"/>
    <w:multiLevelType w:val="hybridMultilevel"/>
    <w:tmpl w:val="068C8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8933802"/>
    <w:multiLevelType w:val="multilevel"/>
    <w:tmpl w:val="BBE6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A8671D"/>
    <w:multiLevelType w:val="hybridMultilevel"/>
    <w:tmpl w:val="29364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B34267A"/>
    <w:multiLevelType w:val="hybridMultilevel"/>
    <w:tmpl w:val="B330D8A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8" w15:restartNumberingAfterBreak="0">
    <w:nsid w:val="2C894196"/>
    <w:multiLevelType w:val="hybridMultilevel"/>
    <w:tmpl w:val="974A726E"/>
    <w:lvl w:ilvl="0" w:tplc="6CA21BD2">
      <w:start w:val="3"/>
      <w:numFmt w:val="bullet"/>
      <w:lvlText w:val="-"/>
      <w:lvlJc w:val="left"/>
      <w:pPr>
        <w:ind w:left="720" w:hanging="360"/>
      </w:pPr>
      <w:rPr>
        <w:rFonts w:ascii="Times New Roman" w:eastAsia="Times New Roman" w:hAnsi="Times New Roman" w:cs="Times New Roman" w:hint="default"/>
        <w:color w:val="auto"/>
      </w:rPr>
    </w:lvl>
    <w:lvl w:ilvl="1" w:tplc="0409000B">
      <w:start w:val="1"/>
      <w:numFmt w:val="bullet"/>
      <w:lvlText w:val=""/>
      <w:lvlJc w:val="left"/>
      <w:pPr>
        <w:ind w:left="1440" w:hanging="360"/>
      </w:pPr>
      <w:rPr>
        <w:rFonts w:ascii="Wingdings" w:hAnsi="Wingdings" w:hint="default"/>
      </w:rPr>
    </w:lvl>
    <w:lvl w:ilvl="2" w:tplc="247277BC">
      <w:start w:val="5"/>
      <w:numFmt w:val="bullet"/>
      <w:lvlText w:val=""/>
      <w:lvlJc w:val="left"/>
      <w:pPr>
        <w:ind w:left="2160" w:hanging="360"/>
      </w:pPr>
      <w:rPr>
        <w:rFonts w:ascii="Symbol" w:eastAsia="Times New Roman" w:hAnsi="Symbol"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CB431AF"/>
    <w:multiLevelType w:val="hybridMultilevel"/>
    <w:tmpl w:val="7B38A9FE"/>
    <w:lvl w:ilvl="0" w:tplc="2AC2C5D0">
      <w:numFmt w:val="bullet"/>
      <w:lvlText w:val="-"/>
      <w:lvlJc w:val="left"/>
      <w:pPr>
        <w:ind w:left="1864" w:hanging="360"/>
      </w:pPr>
      <w:rPr>
        <w:rFonts w:ascii="Arial MT" w:eastAsia="Arial MT" w:hAnsi="Arial MT" w:cs="Arial MT" w:hint="default"/>
        <w:w w:val="99"/>
        <w:sz w:val="24"/>
        <w:szCs w:val="24"/>
        <w:lang w:val="ro-RO" w:eastAsia="en-US" w:bidi="ar-SA"/>
      </w:rPr>
    </w:lvl>
    <w:lvl w:ilvl="1" w:tplc="39C0087A">
      <w:numFmt w:val="bullet"/>
      <w:lvlText w:val="•"/>
      <w:lvlJc w:val="left"/>
      <w:pPr>
        <w:ind w:left="2742" w:hanging="360"/>
      </w:pPr>
      <w:rPr>
        <w:rFonts w:hint="default"/>
        <w:lang w:val="ro-RO" w:eastAsia="en-US" w:bidi="ar-SA"/>
      </w:rPr>
    </w:lvl>
    <w:lvl w:ilvl="2" w:tplc="91668CA0">
      <w:numFmt w:val="bullet"/>
      <w:lvlText w:val="•"/>
      <w:lvlJc w:val="left"/>
      <w:pPr>
        <w:ind w:left="3624" w:hanging="360"/>
      </w:pPr>
      <w:rPr>
        <w:rFonts w:hint="default"/>
        <w:lang w:val="ro-RO" w:eastAsia="en-US" w:bidi="ar-SA"/>
      </w:rPr>
    </w:lvl>
    <w:lvl w:ilvl="3" w:tplc="6B8A1038">
      <w:numFmt w:val="bullet"/>
      <w:lvlText w:val="•"/>
      <w:lvlJc w:val="left"/>
      <w:pPr>
        <w:ind w:left="4506" w:hanging="360"/>
      </w:pPr>
      <w:rPr>
        <w:rFonts w:hint="default"/>
        <w:lang w:val="ro-RO" w:eastAsia="en-US" w:bidi="ar-SA"/>
      </w:rPr>
    </w:lvl>
    <w:lvl w:ilvl="4" w:tplc="B6402A9E">
      <w:numFmt w:val="bullet"/>
      <w:lvlText w:val="•"/>
      <w:lvlJc w:val="left"/>
      <w:pPr>
        <w:ind w:left="5388" w:hanging="360"/>
      </w:pPr>
      <w:rPr>
        <w:rFonts w:hint="default"/>
        <w:lang w:val="ro-RO" w:eastAsia="en-US" w:bidi="ar-SA"/>
      </w:rPr>
    </w:lvl>
    <w:lvl w:ilvl="5" w:tplc="67406A1C">
      <w:numFmt w:val="bullet"/>
      <w:lvlText w:val="•"/>
      <w:lvlJc w:val="left"/>
      <w:pPr>
        <w:ind w:left="6270" w:hanging="360"/>
      </w:pPr>
      <w:rPr>
        <w:rFonts w:hint="default"/>
        <w:lang w:val="ro-RO" w:eastAsia="en-US" w:bidi="ar-SA"/>
      </w:rPr>
    </w:lvl>
    <w:lvl w:ilvl="6" w:tplc="4B766BE0">
      <w:numFmt w:val="bullet"/>
      <w:lvlText w:val="•"/>
      <w:lvlJc w:val="left"/>
      <w:pPr>
        <w:ind w:left="7152" w:hanging="360"/>
      </w:pPr>
      <w:rPr>
        <w:rFonts w:hint="default"/>
        <w:lang w:val="ro-RO" w:eastAsia="en-US" w:bidi="ar-SA"/>
      </w:rPr>
    </w:lvl>
    <w:lvl w:ilvl="7" w:tplc="FBE4169A">
      <w:numFmt w:val="bullet"/>
      <w:lvlText w:val="•"/>
      <w:lvlJc w:val="left"/>
      <w:pPr>
        <w:ind w:left="8034" w:hanging="360"/>
      </w:pPr>
      <w:rPr>
        <w:rFonts w:hint="default"/>
        <w:lang w:val="ro-RO" w:eastAsia="en-US" w:bidi="ar-SA"/>
      </w:rPr>
    </w:lvl>
    <w:lvl w:ilvl="8" w:tplc="7070F1AC">
      <w:numFmt w:val="bullet"/>
      <w:lvlText w:val="•"/>
      <w:lvlJc w:val="left"/>
      <w:pPr>
        <w:ind w:left="8916" w:hanging="360"/>
      </w:pPr>
      <w:rPr>
        <w:rFonts w:hint="default"/>
        <w:lang w:val="ro-RO" w:eastAsia="en-US" w:bidi="ar-SA"/>
      </w:rPr>
    </w:lvl>
  </w:abstractNum>
  <w:abstractNum w:abstractNumId="40" w15:restartNumberingAfterBreak="0">
    <w:nsid w:val="2D2353D0"/>
    <w:multiLevelType w:val="hybridMultilevel"/>
    <w:tmpl w:val="473C26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D345400"/>
    <w:multiLevelType w:val="hybridMultilevel"/>
    <w:tmpl w:val="98B02CB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2" w15:restartNumberingAfterBreak="0">
    <w:nsid w:val="2D8B5A6D"/>
    <w:multiLevelType w:val="hybridMultilevel"/>
    <w:tmpl w:val="8A58F9F4"/>
    <w:lvl w:ilvl="0" w:tplc="D77A05AA">
      <w:start w:val="4"/>
      <w:numFmt w:val="upperLetter"/>
      <w:lvlText w:val="%1."/>
      <w:lvlJc w:val="left"/>
      <w:pPr>
        <w:ind w:left="1778" w:hanging="36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43" w15:restartNumberingAfterBreak="0">
    <w:nsid w:val="2DB94935"/>
    <w:multiLevelType w:val="hybridMultilevel"/>
    <w:tmpl w:val="5C6E82FC"/>
    <w:lvl w:ilvl="0" w:tplc="9D38F654">
      <w:start w:val="1"/>
      <w:numFmt w:val="decimal"/>
      <w:lvlText w:val="%1."/>
      <w:lvlJc w:val="left"/>
      <w:pPr>
        <w:ind w:left="531" w:hanging="247"/>
      </w:pPr>
      <w:rPr>
        <w:rFonts w:ascii="Arial" w:eastAsia="Arial" w:hAnsi="Arial" w:cs="Arial" w:hint="default"/>
        <w:b/>
        <w:bCs/>
        <w:spacing w:val="-1"/>
        <w:w w:val="100"/>
        <w:sz w:val="22"/>
        <w:szCs w:val="22"/>
        <w:lang w:val="ro-RO" w:eastAsia="en-US" w:bidi="ar-SA"/>
      </w:rPr>
    </w:lvl>
    <w:lvl w:ilvl="1" w:tplc="8A660A8E">
      <w:numFmt w:val="bullet"/>
      <w:lvlText w:val="•"/>
      <w:lvlJc w:val="left"/>
      <w:pPr>
        <w:ind w:left="1422" w:hanging="247"/>
      </w:pPr>
      <w:rPr>
        <w:rFonts w:hint="default"/>
        <w:lang w:val="ro-RO" w:eastAsia="en-US" w:bidi="ar-SA"/>
      </w:rPr>
    </w:lvl>
    <w:lvl w:ilvl="2" w:tplc="2C5635FC">
      <w:numFmt w:val="bullet"/>
      <w:lvlText w:val="•"/>
      <w:lvlJc w:val="left"/>
      <w:pPr>
        <w:ind w:left="2385" w:hanging="247"/>
      </w:pPr>
      <w:rPr>
        <w:rFonts w:hint="default"/>
        <w:lang w:val="ro-RO" w:eastAsia="en-US" w:bidi="ar-SA"/>
      </w:rPr>
    </w:lvl>
    <w:lvl w:ilvl="3" w:tplc="69FE9896">
      <w:numFmt w:val="bullet"/>
      <w:lvlText w:val="•"/>
      <w:lvlJc w:val="left"/>
      <w:pPr>
        <w:ind w:left="3348" w:hanging="247"/>
      </w:pPr>
      <w:rPr>
        <w:rFonts w:hint="default"/>
        <w:lang w:val="ro-RO" w:eastAsia="en-US" w:bidi="ar-SA"/>
      </w:rPr>
    </w:lvl>
    <w:lvl w:ilvl="4" w:tplc="30A46C18">
      <w:numFmt w:val="bullet"/>
      <w:lvlText w:val="•"/>
      <w:lvlJc w:val="left"/>
      <w:pPr>
        <w:ind w:left="4311" w:hanging="247"/>
      </w:pPr>
      <w:rPr>
        <w:rFonts w:hint="default"/>
        <w:lang w:val="ro-RO" w:eastAsia="en-US" w:bidi="ar-SA"/>
      </w:rPr>
    </w:lvl>
    <w:lvl w:ilvl="5" w:tplc="559CB7A4">
      <w:numFmt w:val="bullet"/>
      <w:lvlText w:val="•"/>
      <w:lvlJc w:val="left"/>
      <w:pPr>
        <w:ind w:left="5274" w:hanging="247"/>
      </w:pPr>
      <w:rPr>
        <w:rFonts w:hint="default"/>
        <w:lang w:val="ro-RO" w:eastAsia="en-US" w:bidi="ar-SA"/>
      </w:rPr>
    </w:lvl>
    <w:lvl w:ilvl="6" w:tplc="BF42E426">
      <w:numFmt w:val="bullet"/>
      <w:lvlText w:val="•"/>
      <w:lvlJc w:val="left"/>
      <w:pPr>
        <w:ind w:left="6237" w:hanging="247"/>
      </w:pPr>
      <w:rPr>
        <w:rFonts w:hint="default"/>
        <w:lang w:val="ro-RO" w:eastAsia="en-US" w:bidi="ar-SA"/>
      </w:rPr>
    </w:lvl>
    <w:lvl w:ilvl="7" w:tplc="3304AD06">
      <w:numFmt w:val="bullet"/>
      <w:lvlText w:val="•"/>
      <w:lvlJc w:val="left"/>
      <w:pPr>
        <w:ind w:left="7200" w:hanging="247"/>
      </w:pPr>
      <w:rPr>
        <w:rFonts w:hint="default"/>
        <w:lang w:val="ro-RO" w:eastAsia="en-US" w:bidi="ar-SA"/>
      </w:rPr>
    </w:lvl>
    <w:lvl w:ilvl="8" w:tplc="4362661C">
      <w:numFmt w:val="bullet"/>
      <w:lvlText w:val="•"/>
      <w:lvlJc w:val="left"/>
      <w:pPr>
        <w:ind w:left="8163" w:hanging="247"/>
      </w:pPr>
      <w:rPr>
        <w:rFonts w:hint="default"/>
        <w:lang w:val="ro-RO" w:eastAsia="en-US" w:bidi="ar-SA"/>
      </w:rPr>
    </w:lvl>
  </w:abstractNum>
  <w:abstractNum w:abstractNumId="44" w15:restartNumberingAfterBreak="0">
    <w:nsid w:val="2F201A1B"/>
    <w:multiLevelType w:val="multilevel"/>
    <w:tmpl w:val="7CA41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3275FD"/>
    <w:multiLevelType w:val="hybridMultilevel"/>
    <w:tmpl w:val="5608FD6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31D74FE1"/>
    <w:multiLevelType w:val="hybridMultilevel"/>
    <w:tmpl w:val="5EC2A8A4"/>
    <w:lvl w:ilvl="0" w:tplc="0BF2C244">
      <w:numFmt w:val="bullet"/>
      <w:lvlText w:val="-"/>
      <w:lvlJc w:val="left"/>
      <w:pPr>
        <w:ind w:left="238" w:hanging="154"/>
      </w:pPr>
      <w:rPr>
        <w:rFonts w:ascii="Microsoft Sans Serif" w:eastAsia="Microsoft Sans Serif" w:hAnsi="Microsoft Sans Serif" w:cs="Microsoft Sans Serif" w:hint="default"/>
        <w:w w:val="99"/>
        <w:sz w:val="24"/>
        <w:szCs w:val="24"/>
        <w:lang w:val="ro-RO" w:eastAsia="en-US" w:bidi="ar-SA"/>
      </w:rPr>
    </w:lvl>
    <w:lvl w:ilvl="1" w:tplc="49AC9A44">
      <w:numFmt w:val="bullet"/>
      <w:lvlText w:val="•"/>
      <w:lvlJc w:val="left"/>
      <w:pPr>
        <w:ind w:left="1260" w:hanging="154"/>
      </w:pPr>
      <w:rPr>
        <w:rFonts w:hint="default"/>
        <w:lang w:val="ro-RO" w:eastAsia="en-US" w:bidi="ar-SA"/>
      </w:rPr>
    </w:lvl>
    <w:lvl w:ilvl="2" w:tplc="8A7ADFCC">
      <w:numFmt w:val="bullet"/>
      <w:lvlText w:val="•"/>
      <w:lvlJc w:val="left"/>
      <w:pPr>
        <w:ind w:left="2281" w:hanging="154"/>
      </w:pPr>
      <w:rPr>
        <w:rFonts w:hint="default"/>
        <w:lang w:val="ro-RO" w:eastAsia="en-US" w:bidi="ar-SA"/>
      </w:rPr>
    </w:lvl>
    <w:lvl w:ilvl="3" w:tplc="4C6415FE">
      <w:numFmt w:val="bullet"/>
      <w:lvlText w:val="•"/>
      <w:lvlJc w:val="left"/>
      <w:pPr>
        <w:ind w:left="3301" w:hanging="154"/>
      </w:pPr>
      <w:rPr>
        <w:rFonts w:hint="default"/>
        <w:lang w:val="ro-RO" w:eastAsia="en-US" w:bidi="ar-SA"/>
      </w:rPr>
    </w:lvl>
    <w:lvl w:ilvl="4" w:tplc="247068DE">
      <w:numFmt w:val="bullet"/>
      <w:lvlText w:val="•"/>
      <w:lvlJc w:val="left"/>
      <w:pPr>
        <w:ind w:left="4322" w:hanging="154"/>
      </w:pPr>
      <w:rPr>
        <w:rFonts w:hint="default"/>
        <w:lang w:val="ro-RO" w:eastAsia="en-US" w:bidi="ar-SA"/>
      </w:rPr>
    </w:lvl>
    <w:lvl w:ilvl="5" w:tplc="897CCA14">
      <w:numFmt w:val="bullet"/>
      <w:lvlText w:val="•"/>
      <w:lvlJc w:val="left"/>
      <w:pPr>
        <w:ind w:left="5343" w:hanging="154"/>
      </w:pPr>
      <w:rPr>
        <w:rFonts w:hint="default"/>
        <w:lang w:val="ro-RO" w:eastAsia="en-US" w:bidi="ar-SA"/>
      </w:rPr>
    </w:lvl>
    <w:lvl w:ilvl="6" w:tplc="0C36BB4A">
      <w:numFmt w:val="bullet"/>
      <w:lvlText w:val="•"/>
      <w:lvlJc w:val="left"/>
      <w:pPr>
        <w:ind w:left="6363" w:hanging="154"/>
      </w:pPr>
      <w:rPr>
        <w:rFonts w:hint="default"/>
        <w:lang w:val="ro-RO" w:eastAsia="en-US" w:bidi="ar-SA"/>
      </w:rPr>
    </w:lvl>
    <w:lvl w:ilvl="7" w:tplc="A40E1D5C">
      <w:numFmt w:val="bullet"/>
      <w:lvlText w:val="•"/>
      <w:lvlJc w:val="left"/>
      <w:pPr>
        <w:ind w:left="7384" w:hanging="154"/>
      </w:pPr>
      <w:rPr>
        <w:rFonts w:hint="default"/>
        <w:lang w:val="ro-RO" w:eastAsia="en-US" w:bidi="ar-SA"/>
      </w:rPr>
    </w:lvl>
    <w:lvl w:ilvl="8" w:tplc="978699F2">
      <w:numFmt w:val="bullet"/>
      <w:lvlText w:val="•"/>
      <w:lvlJc w:val="left"/>
      <w:pPr>
        <w:ind w:left="8405" w:hanging="154"/>
      </w:pPr>
      <w:rPr>
        <w:rFonts w:hint="default"/>
        <w:lang w:val="ro-RO" w:eastAsia="en-US" w:bidi="ar-SA"/>
      </w:rPr>
    </w:lvl>
  </w:abstractNum>
  <w:abstractNum w:abstractNumId="47" w15:restartNumberingAfterBreak="0">
    <w:nsid w:val="33EE6490"/>
    <w:multiLevelType w:val="hybridMultilevel"/>
    <w:tmpl w:val="78168264"/>
    <w:lvl w:ilvl="0" w:tplc="B546BC62">
      <w:numFmt w:val="bullet"/>
      <w:lvlText w:val="-"/>
      <w:lvlJc w:val="left"/>
      <w:pPr>
        <w:ind w:left="117" w:hanging="116"/>
      </w:pPr>
      <w:rPr>
        <w:rFonts w:ascii="Times New Roman" w:eastAsia="Times New Roman" w:hAnsi="Times New Roman" w:cs="Times New Roman" w:hint="default"/>
        <w:w w:val="99"/>
        <w:sz w:val="20"/>
        <w:szCs w:val="20"/>
        <w:lang w:val="ro-RO" w:eastAsia="en-US" w:bidi="ar-SA"/>
      </w:rPr>
    </w:lvl>
    <w:lvl w:ilvl="1" w:tplc="A0427EE2">
      <w:numFmt w:val="bullet"/>
      <w:lvlText w:val="•"/>
      <w:lvlJc w:val="left"/>
      <w:pPr>
        <w:ind w:left="898" w:hanging="116"/>
      </w:pPr>
      <w:rPr>
        <w:rFonts w:hint="default"/>
        <w:lang w:val="ro-RO" w:eastAsia="en-US" w:bidi="ar-SA"/>
      </w:rPr>
    </w:lvl>
    <w:lvl w:ilvl="2" w:tplc="1DBC2528">
      <w:numFmt w:val="bullet"/>
      <w:lvlText w:val="•"/>
      <w:lvlJc w:val="left"/>
      <w:pPr>
        <w:ind w:left="1676" w:hanging="116"/>
      </w:pPr>
      <w:rPr>
        <w:rFonts w:hint="default"/>
        <w:lang w:val="ro-RO" w:eastAsia="en-US" w:bidi="ar-SA"/>
      </w:rPr>
    </w:lvl>
    <w:lvl w:ilvl="3" w:tplc="ED5C62A0">
      <w:numFmt w:val="bullet"/>
      <w:lvlText w:val="•"/>
      <w:lvlJc w:val="left"/>
      <w:pPr>
        <w:ind w:left="2455" w:hanging="116"/>
      </w:pPr>
      <w:rPr>
        <w:rFonts w:hint="default"/>
        <w:lang w:val="ro-RO" w:eastAsia="en-US" w:bidi="ar-SA"/>
      </w:rPr>
    </w:lvl>
    <w:lvl w:ilvl="4" w:tplc="ED5805E6">
      <w:numFmt w:val="bullet"/>
      <w:lvlText w:val="•"/>
      <w:lvlJc w:val="left"/>
      <w:pPr>
        <w:ind w:left="3233" w:hanging="116"/>
      </w:pPr>
      <w:rPr>
        <w:rFonts w:hint="default"/>
        <w:lang w:val="ro-RO" w:eastAsia="en-US" w:bidi="ar-SA"/>
      </w:rPr>
    </w:lvl>
    <w:lvl w:ilvl="5" w:tplc="B6B846D8">
      <w:numFmt w:val="bullet"/>
      <w:lvlText w:val="•"/>
      <w:lvlJc w:val="left"/>
      <w:pPr>
        <w:ind w:left="4012" w:hanging="116"/>
      </w:pPr>
      <w:rPr>
        <w:rFonts w:hint="default"/>
        <w:lang w:val="ro-RO" w:eastAsia="en-US" w:bidi="ar-SA"/>
      </w:rPr>
    </w:lvl>
    <w:lvl w:ilvl="6" w:tplc="3948DBF4">
      <w:numFmt w:val="bullet"/>
      <w:lvlText w:val="•"/>
      <w:lvlJc w:val="left"/>
      <w:pPr>
        <w:ind w:left="4790" w:hanging="116"/>
      </w:pPr>
      <w:rPr>
        <w:rFonts w:hint="default"/>
        <w:lang w:val="ro-RO" w:eastAsia="en-US" w:bidi="ar-SA"/>
      </w:rPr>
    </w:lvl>
    <w:lvl w:ilvl="7" w:tplc="A050CC68">
      <w:numFmt w:val="bullet"/>
      <w:lvlText w:val="•"/>
      <w:lvlJc w:val="left"/>
      <w:pPr>
        <w:ind w:left="5568" w:hanging="116"/>
      </w:pPr>
      <w:rPr>
        <w:rFonts w:hint="default"/>
        <w:lang w:val="ro-RO" w:eastAsia="en-US" w:bidi="ar-SA"/>
      </w:rPr>
    </w:lvl>
    <w:lvl w:ilvl="8" w:tplc="523057E8">
      <w:numFmt w:val="bullet"/>
      <w:lvlText w:val="•"/>
      <w:lvlJc w:val="left"/>
      <w:pPr>
        <w:ind w:left="6347" w:hanging="116"/>
      </w:pPr>
      <w:rPr>
        <w:rFonts w:hint="default"/>
        <w:lang w:val="ro-RO" w:eastAsia="en-US" w:bidi="ar-SA"/>
      </w:rPr>
    </w:lvl>
  </w:abstractNum>
  <w:abstractNum w:abstractNumId="48" w15:restartNumberingAfterBreak="0">
    <w:nsid w:val="35261EE0"/>
    <w:multiLevelType w:val="hybridMultilevel"/>
    <w:tmpl w:val="3A260FBE"/>
    <w:lvl w:ilvl="0" w:tplc="5B58AD2A">
      <w:numFmt w:val="bullet"/>
      <w:lvlText w:val="-"/>
      <w:lvlJc w:val="left"/>
      <w:pPr>
        <w:ind w:left="226" w:hanging="360"/>
      </w:pPr>
      <w:rPr>
        <w:rFonts w:ascii="Times New Roman" w:eastAsia="Times New Roman" w:hAnsi="Times New Roman" w:cs="Times New Roman" w:hint="default"/>
        <w:w w:val="100"/>
        <w:sz w:val="28"/>
        <w:szCs w:val="28"/>
        <w:lang w:val="ro-RO" w:eastAsia="en-US" w:bidi="ar-SA"/>
      </w:rPr>
    </w:lvl>
    <w:lvl w:ilvl="1" w:tplc="AEA69020">
      <w:numFmt w:val="bullet"/>
      <w:lvlText w:val="-"/>
      <w:lvlJc w:val="left"/>
      <w:pPr>
        <w:ind w:left="792" w:hanging="360"/>
      </w:pPr>
      <w:rPr>
        <w:rFonts w:ascii="Times New Roman" w:eastAsia="Times New Roman" w:hAnsi="Times New Roman" w:cs="Times New Roman" w:hint="default"/>
        <w:w w:val="100"/>
        <w:sz w:val="28"/>
        <w:szCs w:val="28"/>
        <w:lang w:val="ro-RO" w:eastAsia="en-US" w:bidi="ar-SA"/>
      </w:rPr>
    </w:lvl>
    <w:lvl w:ilvl="2" w:tplc="C5D07500">
      <w:numFmt w:val="bullet"/>
      <w:lvlText w:val="•"/>
      <w:lvlJc w:val="left"/>
      <w:pPr>
        <w:ind w:left="1958" w:hanging="360"/>
      </w:pPr>
      <w:rPr>
        <w:rFonts w:hint="default"/>
        <w:lang w:val="ro-RO" w:eastAsia="en-US" w:bidi="ar-SA"/>
      </w:rPr>
    </w:lvl>
    <w:lvl w:ilvl="3" w:tplc="F990C2D0">
      <w:numFmt w:val="bullet"/>
      <w:lvlText w:val="•"/>
      <w:lvlJc w:val="left"/>
      <w:pPr>
        <w:ind w:left="3116" w:hanging="360"/>
      </w:pPr>
      <w:rPr>
        <w:rFonts w:hint="default"/>
        <w:lang w:val="ro-RO" w:eastAsia="en-US" w:bidi="ar-SA"/>
      </w:rPr>
    </w:lvl>
    <w:lvl w:ilvl="4" w:tplc="31304B80">
      <w:numFmt w:val="bullet"/>
      <w:lvlText w:val="•"/>
      <w:lvlJc w:val="left"/>
      <w:pPr>
        <w:ind w:left="4275" w:hanging="360"/>
      </w:pPr>
      <w:rPr>
        <w:rFonts w:hint="default"/>
        <w:lang w:val="ro-RO" w:eastAsia="en-US" w:bidi="ar-SA"/>
      </w:rPr>
    </w:lvl>
    <w:lvl w:ilvl="5" w:tplc="D396C774">
      <w:numFmt w:val="bullet"/>
      <w:lvlText w:val="•"/>
      <w:lvlJc w:val="left"/>
      <w:pPr>
        <w:ind w:left="5433" w:hanging="360"/>
      </w:pPr>
      <w:rPr>
        <w:rFonts w:hint="default"/>
        <w:lang w:val="ro-RO" w:eastAsia="en-US" w:bidi="ar-SA"/>
      </w:rPr>
    </w:lvl>
    <w:lvl w:ilvl="6" w:tplc="1F544FB0">
      <w:numFmt w:val="bullet"/>
      <w:lvlText w:val="•"/>
      <w:lvlJc w:val="left"/>
      <w:pPr>
        <w:ind w:left="6592" w:hanging="360"/>
      </w:pPr>
      <w:rPr>
        <w:rFonts w:hint="default"/>
        <w:lang w:val="ro-RO" w:eastAsia="en-US" w:bidi="ar-SA"/>
      </w:rPr>
    </w:lvl>
    <w:lvl w:ilvl="7" w:tplc="98F0B60E">
      <w:numFmt w:val="bullet"/>
      <w:lvlText w:val="•"/>
      <w:lvlJc w:val="left"/>
      <w:pPr>
        <w:ind w:left="7750" w:hanging="360"/>
      </w:pPr>
      <w:rPr>
        <w:rFonts w:hint="default"/>
        <w:lang w:val="ro-RO" w:eastAsia="en-US" w:bidi="ar-SA"/>
      </w:rPr>
    </w:lvl>
    <w:lvl w:ilvl="8" w:tplc="D04A237A">
      <w:numFmt w:val="bullet"/>
      <w:lvlText w:val="•"/>
      <w:lvlJc w:val="left"/>
      <w:pPr>
        <w:ind w:left="8909" w:hanging="360"/>
      </w:pPr>
      <w:rPr>
        <w:rFonts w:hint="default"/>
        <w:lang w:val="ro-RO" w:eastAsia="en-US" w:bidi="ar-SA"/>
      </w:rPr>
    </w:lvl>
  </w:abstractNum>
  <w:abstractNum w:abstractNumId="49" w15:restartNumberingAfterBreak="0">
    <w:nsid w:val="36841C10"/>
    <w:multiLevelType w:val="hybridMultilevel"/>
    <w:tmpl w:val="7564DB64"/>
    <w:lvl w:ilvl="0" w:tplc="15024B76">
      <w:start w:val="1"/>
      <w:numFmt w:val="decimal"/>
      <w:lvlText w:val="%1."/>
      <w:lvlJc w:val="left"/>
      <w:pPr>
        <w:ind w:left="1507" w:hanging="336"/>
      </w:pPr>
      <w:rPr>
        <w:rFonts w:ascii="Times New Roman" w:eastAsia="Times New Roman" w:hAnsi="Times New Roman" w:cs="Times New Roman" w:hint="default"/>
        <w:w w:val="100"/>
        <w:sz w:val="24"/>
        <w:szCs w:val="24"/>
        <w:lang w:val="ro-RO" w:eastAsia="en-US" w:bidi="ar-SA"/>
      </w:rPr>
    </w:lvl>
    <w:lvl w:ilvl="1" w:tplc="68E22FB2">
      <w:numFmt w:val="bullet"/>
      <w:lvlText w:val="•"/>
      <w:lvlJc w:val="left"/>
      <w:pPr>
        <w:ind w:left="2352" w:hanging="336"/>
      </w:pPr>
      <w:rPr>
        <w:rFonts w:hint="default"/>
        <w:lang w:val="ro-RO" w:eastAsia="en-US" w:bidi="ar-SA"/>
      </w:rPr>
    </w:lvl>
    <w:lvl w:ilvl="2" w:tplc="10FE6608">
      <w:numFmt w:val="bullet"/>
      <w:lvlText w:val="•"/>
      <w:lvlJc w:val="left"/>
      <w:pPr>
        <w:ind w:left="3204" w:hanging="336"/>
      </w:pPr>
      <w:rPr>
        <w:rFonts w:hint="default"/>
        <w:lang w:val="ro-RO" w:eastAsia="en-US" w:bidi="ar-SA"/>
      </w:rPr>
    </w:lvl>
    <w:lvl w:ilvl="3" w:tplc="CB90D33E">
      <w:numFmt w:val="bullet"/>
      <w:lvlText w:val="•"/>
      <w:lvlJc w:val="left"/>
      <w:pPr>
        <w:ind w:left="4057" w:hanging="336"/>
      </w:pPr>
      <w:rPr>
        <w:rFonts w:hint="default"/>
        <w:lang w:val="ro-RO" w:eastAsia="en-US" w:bidi="ar-SA"/>
      </w:rPr>
    </w:lvl>
    <w:lvl w:ilvl="4" w:tplc="A4A4C8AC">
      <w:numFmt w:val="bullet"/>
      <w:lvlText w:val="•"/>
      <w:lvlJc w:val="left"/>
      <w:pPr>
        <w:ind w:left="4909" w:hanging="336"/>
      </w:pPr>
      <w:rPr>
        <w:rFonts w:hint="default"/>
        <w:lang w:val="ro-RO" w:eastAsia="en-US" w:bidi="ar-SA"/>
      </w:rPr>
    </w:lvl>
    <w:lvl w:ilvl="5" w:tplc="274E1E34">
      <w:numFmt w:val="bullet"/>
      <w:lvlText w:val="•"/>
      <w:lvlJc w:val="left"/>
      <w:pPr>
        <w:ind w:left="5762" w:hanging="336"/>
      </w:pPr>
      <w:rPr>
        <w:rFonts w:hint="default"/>
        <w:lang w:val="ro-RO" w:eastAsia="en-US" w:bidi="ar-SA"/>
      </w:rPr>
    </w:lvl>
    <w:lvl w:ilvl="6" w:tplc="14CA1084">
      <w:numFmt w:val="bullet"/>
      <w:lvlText w:val="•"/>
      <w:lvlJc w:val="left"/>
      <w:pPr>
        <w:ind w:left="6614" w:hanging="336"/>
      </w:pPr>
      <w:rPr>
        <w:rFonts w:hint="default"/>
        <w:lang w:val="ro-RO" w:eastAsia="en-US" w:bidi="ar-SA"/>
      </w:rPr>
    </w:lvl>
    <w:lvl w:ilvl="7" w:tplc="EB3C00D4">
      <w:numFmt w:val="bullet"/>
      <w:lvlText w:val="•"/>
      <w:lvlJc w:val="left"/>
      <w:pPr>
        <w:ind w:left="7466" w:hanging="336"/>
      </w:pPr>
      <w:rPr>
        <w:rFonts w:hint="default"/>
        <w:lang w:val="ro-RO" w:eastAsia="en-US" w:bidi="ar-SA"/>
      </w:rPr>
    </w:lvl>
    <w:lvl w:ilvl="8" w:tplc="2EB4F690">
      <w:numFmt w:val="bullet"/>
      <w:lvlText w:val="•"/>
      <w:lvlJc w:val="left"/>
      <w:pPr>
        <w:ind w:left="8319" w:hanging="336"/>
      </w:pPr>
      <w:rPr>
        <w:rFonts w:hint="default"/>
        <w:lang w:val="ro-RO" w:eastAsia="en-US" w:bidi="ar-SA"/>
      </w:rPr>
    </w:lvl>
  </w:abstractNum>
  <w:abstractNum w:abstractNumId="50" w15:restartNumberingAfterBreak="0">
    <w:nsid w:val="389C6C76"/>
    <w:multiLevelType w:val="hybridMultilevel"/>
    <w:tmpl w:val="FFFFFFFF"/>
    <w:lvl w:ilvl="0" w:tplc="23F8626E">
      <w:start w:val="2"/>
      <w:numFmt w:val="decimal"/>
      <w:lvlText w:val="%1."/>
      <w:lvlJc w:val="left"/>
      <w:pPr>
        <w:ind w:left="117" w:hanging="152"/>
      </w:pPr>
      <w:rPr>
        <w:rFonts w:ascii="Microsoft Sans Serif" w:eastAsia="Times New Roman" w:hAnsi="Microsoft Sans Serif" w:cs="Microsoft Sans Serif" w:hint="default"/>
        <w:w w:val="100"/>
        <w:sz w:val="16"/>
        <w:szCs w:val="16"/>
      </w:rPr>
    </w:lvl>
    <w:lvl w:ilvl="1" w:tplc="785E468A">
      <w:numFmt w:val="bullet"/>
      <w:lvlText w:val="•"/>
      <w:lvlJc w:val="left"/>
      <w:pPr>
        <w:ind w:left="477" w:hanging="152"/>
      </w:pPr>
      <w:rPr>
        <w:rFonts w:hint="default"/>
      </w:rPr>
    </w:lvl>
    <w:lvl w:ilvl="2" w:tplc="97D67364">
      <w:numFmt w:val="bullet"/>
      <w:lvlText w:val="•"/>
      <w:lvlJc w:val="left"/>
      <w:pPr>
        <w:ind w:left="834" w:hanging="152"/>
      </w:pPr>
      <w:rPr>
        <w:rFonts w:hint="default"/>
      </w:rPr>
    </w:lvl>
    <w:lvl w:ilvl="3" w:tplc="5BE600A0">
      <w:numFmt w:val="bullet"/>
      <w:lvlText w:val="•"/>
      <w:lvlJc w:val="left"/>
      <w:pPr>
        <w:ind w:left="1191" w:hanging="152"/>
      </w:pPr>
      <w:rPr>
        <w:rFonts w:hint="default"/>
      </w:rPr>
    </w:lvl>
    <w:lvl w:ilvl="4" w:tplc="6AD29AAC">
      <w:numFmt w:val="bullet"/>
      <w:lvlText w:val="•"/>
      <w:lvlJc w:val="left"/>
      <w:pPr>
        <w:ind w:left="1548" w:hanging="152"/>
      </w:pPr>
      <w:rPr>
        <w:rFonts w:hint="default"/>
      </w:rPr>
    </w:lvl>
    <w:lvl w:ilvl="5" w:tplc="457024E2">
      <w:numFmt w:val="bullet"/>
      <w:lvlText w:val="•"/>
      <w:lvlJc w:val="left"/>
      <w:pPr>
        <w:ind w:left="1905" w:hanging="152"/>
      </w:pPr>
      <w:rPr>
        <w:rFonts w:hint="default"/>
      </w:rPr>
    </w:lvl>
    <w:lvl w:ilvl="6" w:tplc="6B341342">
      <w:numFmt w:val="bullet"/>
      <w:lvlText w:val="•"/>
      <w:lvlJc w:val="left"/>
      <w:pPr>
        <w:ind w:left="2262" w:hanging="152"/>
      </w:pPr>
      <w:rPr>
        <w:rFonts w:hint="default"/>
      </w:rPr>
    </w:lvl>
    <w:lvl w:ilvl="7" w:tplc="36AE2E54">
      <w:numFmt w:val="bullet"/>
      <w:lvlText w:val="•"/>
      <w:lvlJc w:val="left"/>
      <w:pPr>
        <w:ind w:left="2619" w:hanging="152"/>
      </w:pPr>
      <w:rPr>
        <w:rFonts w:hint="default"/>
      </w:rPr>
    </w:lvl>
    <w:lvl w:ilvl="8" w:tplc="D5F4A970">
      <w:numFmt w:val="bullet"/>
      <w:lvlText w:val="•"/>
      <w:lvlJc w:val="left"/>
      <w:pPr>
        <w:ind w:left="2976" w:hanging="152"/>
      </w:pPr>
      <w:rPr>
        <w:rFonts w:hint="default"/>
      </w:rPr>
    </w:lvl>
  </w:abstractNum>
  <w:abstractNum w:abstractNumId="51" w15:restartNumberingAfterBreak="0">
    <w:nsid w:val="3A07551F"/>
    <w:multiLevelType w:val="hybridMultilevel"/>
    <w:tmpl w:val="FFFFFFFF"/>
    <w:lvl w:ilvl="0" w:tplc="6686BC74">
      <w:start w:val="1"/>
      <w:numFmt w:val="decimal"/>
      <w:lvlText w:val="%1."/>
      <w:lvlJc w:val="left"/>
      <w:pPr>
        <w:ind w:left="502" w:hanging="360"/>
      </w:pPr>
      <w:rPr>
        <w:rFonts w:ascii="Arial" w:hAnsi="Arial" w:cs="Arial" w:hint="default"/>
        <w:sz w:val="20"/>
      </w:rPr>
    </w:lvl>
    <w:lvl w:ilvl="1" w:tplc="04180019" w:tentative="1">
      <w:start w:val="1"/>
      <w:numFmt w:val="lowerLetter"/>
      <w:lvlText w:val="%2."/>
      <w:lvlJc w:val="left"/>
      <w:pPr>
        <w:ind w:left="1222" w:hanging="360"/>
      </w:pPr>
      <w:rPr>
        <w:rFonts w:cs="Times New Roman"/>
      </w:rPr>
    </w:lvl>
    <w:lvl w:ilvl="2" w:tplc="0418001B" w:tentative="1">
      <w:start w:val="1"/>
      <w:numFmt w:val="lowerRoman"/>
      <w:lvlText w:val="%3."/>
      <w:lvlJc w:val="right"/>
      <w:pPr>
        <w:ind w:left="1942" w:hanging="180"/>
      </w:pPr>
      <w:rPr>
        <w:rFonts w:cs="Times New Roman"/>
      </w:rPr>
    </w:lvl>
    <w:lvl w:ilvl="3" w:tplc="0418000F" w:tentative="1">
      <w:start w:val="1"/>
      <w:numFmt w:val="decimal"/>
      <w:lvlText w:val="%4."/>
      <w:lvlJc w:val="left"/>
      <w:pPr>
        <w:ind w:left="2662" w:hanging="360"/>
      </w:pPr>
      <w:rPr>
        <w:rFonts w:cs="Times New Roman"/>
      </w:rPr>
    </w:lvl>
    <w:lvl w:ilvl="4" w:tplc="04180019" w:tentative="1">
      <w:start w:val="1"/>
      <w:numFmt w:val="lowerLetter"/>
      <w:lvlText w:val="%5."/>
      <w:lvlJc w:val="left"/>
      <w:pPr>
        <w:ind w:left="3382" w:hanging="360"/>
      </w:pPr>
      <w:rPr>
        <w:rFonts w:cs="Times New Roman"/>
      </w:rPr>
    </w:lvl>
    <w:lvl w:ilvl="5" w:tplc="0418001B" w:tentative="1">
      <w:start w:val="1"/>
      <w:numFmt w:val="lowerRoman"/>
      <w:lvlText w:val="%6."/>
      <w:lvlJc w:val="right"/>
      <w:pPr>
        <w:ind w:left="4102" w:hanging="180"/>
      </w:pPr>
      <w:rPr>
        <w:rFonts w:cs="Times New Roman"/>
      </w:rPr>
    </w:lvl>
    <w:lvl w:ilvl="6" w:tplc="0418000F" w:tentative="1">
      <w:start w:val="1"/>
      <w:numFmt w:val="decimal"/>
      <w:lvlText w:val="%7."/>
      <w:lvlJc w:val="left"/>
      <w:pPr>
        <w:ind w:left="4822" w:hanging="360"/>
      </w:pPr>
      <w:rPr>
        <w:rFonts w:cs="Times New Roman"/>
      </w:rPr>
    </w:lvl>
    <w:lvl w:ilvl="7" w:tplc="04180019" w:tentative="1">
      <w:start w:val="1"/>
      <w:numFmt w:val="lowerLetter"/>
      <w:lvlText w:val="%8."/>
      <w:lvlJc w:val="left"/>
      <w:pPr>
        <w:ind w:left="5542" w:hanging="360"/>
      </w:pPr>
      <w:rPr>
        <w:rFonts w:cs="Times New Roman"/>
      </w:rPr>
    </w:lvl>
    <w:lvl w:ilvl="8" w:tplc="0418001B" w:tentative="1">
      <w:start w:val="1"/>
      <w:numFmt w:val="lowerRoman"/>
      <w:lvlText w:val="%9."/>
      <w:lvlJc w:val="right"/>
      <w:pPr>
        <w:ind w:left="6262" w:hanging="180"/>
      </w:pPr>
      <w:rPr>
        <w:rFonts w:cs="Times New Roman"/>
      </w:rPr>
    </w:lvl>
  </w:abstractNum>
  <w:abstractNum w:abstractNumId="52" w15:restartNumberingAfterBreak="0">
    <w:nsid w:val="3AC6722F"/>
    <w:multiLevelType w:val="hybridMultilevel"/>
    <w:tmpl w:val="9A1E1A0A"/>
    <w:lvl w:ilvl="0" w:tplc="55B0B442">
      <w:numFmt w:val="bullet"/>
      <w:lvlText w:val="-"/>
      <w:lvlJc w:val="left"/>
      <w:pPr>
        <w:ind w:left="1469" w:hanging="133"/>
      </w:pPr>
      <w:rPr>
        <w:rFonts w:ascii="Times New Roman" w:eastAsia="Times New Roman" w:hAnsi="Times New Roman" w:cs="Times New Roman" w:hint="default"/>
        <w:w w:val="102"/>
        <w:sz w:val="22"/>
        <w:szCs w:val="22"/>
        <w:lang w:val="ro-RO" w:eastAsia="en-US" w:bidi="ar-SA"/>
      </w:rPr>
    </w:lvl>
    <w:lvl w:ilvl="1" w:tplc="CF1AA610">
      <w:numFmt w:val="bullet"/>
      <w:lvlText w:val="•"/>
      <w:lvlJc w:val="left"/>
      <w:pPr>
        <w:ind w:left="2326" w:hanging="133"/>
      </w:pPr>
      <w:rPr>
        <w:rFonts w:hint="default"/>
        <w:lang w:val="ro-RO" w:eastAsia="en-US" w:bidi="ar-SA"/>
      </w:rPr>
    </w:lvl>
    <w:lvl w:ilvl="2" w:tplc="47A28D62">
      <w:numFmt w:val="bullet"/>
      <w:lvlText w:val="•"/>
      <w:lvlJc w:val="left"/>
      <w:pPr>
        <w:ind w:left="3192" w:hanging="133"/>
      </w:pPr>
      <w:rPr>
        <w:rFonts w:hint="default"/>
        <w:lang w:val="ro-RO" w:eastAsia="en-US" w:bidi="ar-SA"/>
      </w:rPr>
    </w:lvl>
    <w:lvl w:ilvl="3" w:tplc="4F827EC2">
      <w:numFmt w:val="bullet"/>
      <w:lvlText w:val="•"/>
      <w:lvlJc w:val="left"/>
      <w:pPr>
        <w:ind w:left="4058" w:hanging="133"/>
      </w:pPr>
      <w:rPr>
        <w:rFonts w:hint="default"/>
        <w:lang w:val="ro-RO" w:eastAsia="en-US" w:bidi="ar-SA"/>
      </w:rPr>
    </w:lvl>
    <w:lvl w:ilvl="4" w:tplc="630086FA">
      <w:numFmt w:val="bullet"/>
      <w:lvlText w:val="•"/>
      <w:lvlJc w:val="left"/>
      <w:pPr>
        <w:ind w:left="4924" w:hanging="133"/>
      </w:pPr>
      <w:rPr>
        <w:rFonts w:hint="default"/>
        <w:lang w:val="ro-RO" w:eastAsia="en-US" w:bidi="ar-SA"/>
      </w:rPr>
    </w:lvl>
    <w:lvl w:ilvl="5" w:tplc="89C4A3DE">
      <w:numFmt w:val="bullet"/>
      <w:lvlText w:val="•"/>
      <w:lvlJc w:val="left"/>
      <w:pPr>
        <w:ind w:left="5790" w:hanging="133"/>
      </w:pPr>
      <w:rPr>
        <w:rFonts w:hint="default"/>
        <w:lang w:val="ro-RO" w:eastAsia="en-US" w:bidi="ar-SA"/>
      </w:rPr>
    </w:lvl>
    <w:lvl w:ilvl="6" w:tplc="EC70201C">
      <w:numFmt w:val="bullet"/>
      <w:lvlText w:val="•"/>
      <w:lvlJc w:val="left"/>
      <w:pPr>
        <w:ind w:left="6656" w:hanging="133"/>
      </w:pPr>
      <w:rPr>
        <w:rFonts w:hint="default"/>
        <w:lang w:val="ro-RO" w:eastAsia="en-US" w:bidi="ar-SA"/>
      </w:rPr>
    </w:lvl>
    <w:lvl w:ilvl="7" w:tplc="1DE40BF6">
      <w:numFmt w:val="bullet"/>
      <w:lvlText w:val="•"/>
      <w:lvlJc w:val="left"/>
      <w:pPr>
        <w:ind w:left="7522" w:hanging="133"/>
      </w:pPr>
      <w:rPr>
        <w:rFonts w:hint="default"/>
        <w:lang w:val="ro-RO" w:eastAsia="en-US" w:bidi="ar-SA"/>
      </w:rPr>
    </w:lvl>
    <w:lvl w:ilvl="8" w:tplc="270C5AAA">
      <w:numFmt w:val="bullet"/>
      <w:lvlText w:val="•"/>
      <w:lvlJc w:val="left"/>
      <w:pPr>
        <w:ind w:left="8388" w:hanging="133"/>
      </w:pPr>
      <w:rPr>
        <w:rFonts w:hint="default"/>
        <w:lang w:val="ro-RO" w:eastAsia="en-US" w:bidi="ar-SA"/>
      </w:rPr>
    </w:lvl>
  </w:abstractNum>
  <w:abstractNum w:abstractNumId="53" w15:restartNumberingAfterBreak="0">
    <w:nsid w:val="3BA270E3"/>
    <w:multiLevelType w:val="multilevel"/>
    <w:tmpl w:val="F54852CA"/>
    <w:lvl w:ilvl="0">
      <w:start w:val="2"/>
      <w:numFmt w:val="upperLetter"/>
      <w:lvlText w:val="%1"/>
      <w:lvlJc w:val="left"/>
      <w:pPr>
        <w:ind w:left="879" w:hanging="644"/>
      </w:pPr>
      <w:rPr>
        <w:rFonts w:hint="default"/>
        <w:lang w:val="ro-RO" w:eastAsia="en-US" w:bidi="ar-SA"/>
      </w:rPr>
    </w:lvl>
    <w:lvl w:ilvl="1">
      <w:start w:val="1"/>
      <w:numFmt w:val="decimal"/>
      <w:lvlText w:val="%1.%2"/>
      <w:lvlJc w:val="left"/>
      <w:pPr>
        <w:ind w:left="879" w:hanging="644"/>
      </w:pPr>
      <w:rPr>
        <w:rFonts w:hint="default"/>
        <w:lang w:val="ro-RO" w:eastAsia="en-US" w:bidi="ar-SA"/>
      </w:rPr>
    </w:lvl>
    <w:lvl w:ilvl="2">
      <w:start w:val="1"/>
      <w:numFmt w:val="decimal"/>
      <w:lvlText w:val="%1.%2.%3."/>
      <w:lvlJc w:val="left"/>
      <w:pPr>
        <w:ind w:left="879" w:hanging="644"/>
      </w:pPr>
      <w:rPr>
        <w:rFonts w:ascii="Times New Roman" w:eastAsia="Times New Roman" w:hAnsi="Times New Roman" w:cs="Times New Roman" w:hint="default"/>
        <w:b/>
        <w:bCs/>
        <w:i/>
        <w:iCs/>
        <w:spacing w:val="-2"/>
        <w:w w:val="99"/>
        <w:sz w:val="24"/>
        <w:szCs w:val="24"/>
        <w:lang w:val="ro-RO" w:eastAsia="en-US" w:bidi="ar-SA"/>
      </w:rPr>
    </w:lvl>
    <w:lvl w:ilvl="3">
      <w:start w:val="1"/>
      <w:numFmt w:val="lowerLetter"/>
      <w:lvlText w:val="%4)"/>
      <w:lvlJc w:val="left"/>
      <w:pPr>
        <w:ind w:left="1671" w:hanging="303"/>
      </w:pPr>
      <w:rPr>
        <w:rFonts w:ascii="Times New Roman" w:eastAsia="Times New Roman" w:hAnsi="Times New Roman" w:cs="Times New Roman" w:hint="default"/>
        <w:i/>
        <w:iCs/>
        <w:w w:val="99"/>
        <w:sz w:val="24"/>
        <w:szCs w:val="24"/>
        <w:u w:val="single" w:color="000000"/>
        <w:lang w:val="ro-RO" w:eastAsia="en-US" w:bidi="ar-SA"/>
      </w:rPr>
    </w:lvl>
    <w:lvl w:ilvl="4">
      <w:numFmt w:val="bullet"/>
      <w:lvlText w:val="•"/>
      <w:lvlJc w:val="left"/>
      <w:pPr>
        <w:ind w:left="4586" w:hanging="303"/>
      </w:pPr>
      <w:rPr>
        <w:rFonts w:hint="default"/>
        <w:lang w:val="ro-RO" w:eastAsia="en-US" w:bidi="ar-SA"/>
      </w:rPr>
    </w:lvl>
    <w:lvl w:ilvl="5">
      <w:numFmt w:val="bullet"/>
      <w:lvlText w:val="•"/>
      <w:lvlJc w:val="left"/>
      <w:pPr>
        <w:ind w:left="5555" w:hanging="303"/>
      </w:pPr>
      <w:rPr>
        <w:rFonts w:hint="default"/>
        <w:lang w:val="ro-RO" w:eastAsia="en-US" w:bidi="ar-SA"/>
      </w:rPr>
    </w:lvl>
    <w:lvl w:ilvl="6">
      <w:numFmt w:val="bullet"/>
      <w:lvlText w:val="•"/>
      <w:lvlJc w:val="left"/>
      <w:pPr>
        <w:ind w:left="6524" w:hanging="303"/>
      </w:pPr>
      <w:rPr>
        <w:rFonts w:hint="default"/>
        <w:lang w:val="ro-RO" w:eastAsia="en-US" w:bidi="ar-SA"/>
      </w:rPr>
    </w:lvl>
    <w:lvl w:ilvl="7">
      <w:numFmt w:val="bullet"/>
      <w:lvlText w:val="•"/>
      <w:lvlJc w:val="left"/>
      <w:pPr>
        <w:ind w:left="7493" w:hanging="303"/>
      </w:pPr>
      <w:rPr>
        <w:rFonts w:hint="default"/>
        <w:lang w:val="ro-RO" w:eastAsia="en-US" w:bidi="ar-SA"/>
      </w:rPr>
    </w:lvl>
    <w:lvl w:ilvl="8">
      <w:numFmt w:val="bullet"/>
      <w:lvlText w:val="•"/>
      <w:lvlJc w:val="left"/>
      <w:pPr>
        <w:ind w:left="8462" w:hanging="303"/>
      </w:pPr>
      <w:rPr>
        <w:rFonts w:hint="default"/>
        <w:lang w:val="ro-RO" w:eastAsia="en-US" w:bidi="ar-SA"/>
      </w:rPr>
    </w:lvl>
  </w:abstractNum>
  <w:abstractNum w:abstractNumId="54" w15:restartNumberingAfterBreak="0">
    <w:nsid w:val="3BCB19BF"/>
    <w:multiLevelType w:val="multilevel"/>
    <w:tmpl w:val="3BCB19BF"/>
    <w:lvl w:ilvl="0">
      <w:start w:val="25"/>
      <w:numFmt w:val="bullet"/>
      <w:pStyle w:val="Textinden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cs="Wingdings" w:hint="default"/>
      </w:rPr>
    </w:lvl>
    <w:lvl w:ilvl="3">
      <w:start w:val="1"/>
      <w:numFmt w:val="bullet"/>
      <w:lvlText w:val=""/>
      <w:lvlJc w:val="left"/>
      <w:pPr>
        <w:tabs>
          <w:tab w:val="left" w:pos="3240"/>
        </w:tabs>
        <w:ind w:left="3240" w:hanging="360"/>
      </w:pPr>
      <w:rPr>
        <w:rFonts w:ascii="Symbol" w:hAnsi="Symbol" w:cs="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cs="Wingdings" w:hint="default"/>
      </w:rPr>
    </w:lvl>
    <w:lvl w:ilvl="6">
      <w:start w:val="1"/>
      <w:numFmt w:val="bullet"/>
      <w:lvlText w:val=""/>
      <w:lvlJc w:val="left"/>
      <w:pPr>
        <w:tabs>
          <w:tab w:val="left" w:pos="5400"/>
        </w:tabs>
        <w:ind w:left="5400" w:hanging="360"/>
      </w:pPr>
      <w:rPr>
        <w:rFonts w:ascii="Symbol" w:hAnsi="Symbol" w:cs="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cs="Wingdings" w:hint="default"/>
      </w:rPr>
    </w:lvl>
  </w:abstractNum>
  <w:abstractNum w:abstractNumId="55" w15:restartNumberingAfterBreak="0">
    <w:nsid w:val="3CE56CBE"/>
    <w:multiLevelType w:val="hybridMultilevel"/>
    <w:tmpl w:val="F3B4C1C2"/>
    <w:lvl w:ilvl="0" w:tplc="BDCCEEFE">
      <w:numFmt w:val="bullet"/>
      <w:lvlText w:val="-"/>
      <w:lvlJc w:val="left"/>
      <w:pPr>
        <w:ind w:left="238" w:hanging="116"/>
      </w:pPr>
      <w:rPr>
        <w:rFonts w:ascii="Arial" w:eastAsia="Arial" w:hAnsi="Arial" w:cs="Arial" w:hint="default"/>
        <w:b/>
        <w:bCs/>
        <w:i/>
        <w:iCs/>
        <w:w w:val="99"/>
        <w:sz w:val="20"/>
        <w:szCs w:val="20"/>
        <w:lang w:val="ro-RO" w:eastAsia="en-US" w:bidi="ar-SA"/>
      </w:rPr>
    </w:lvl>
    <w:lvl w:ilvl="1" w:tplc="36ACD136">
      <w:numFmt w:val="bullet"/>
      <w:lvlText w:val="•"/>
      <w:lvlJc w:val="left"/>
      <w:pPr>
        <w:ind w:left="1260" w:hanging="116"/>
      </w:pPr>
      <w:rPr>
        <w:rFonts w:hint="default"/>
        <w:lang w:val="ro-RO" w:eastAsia="en-US" w:bidi="ar-SA"/>
      </w:rPr>
    </w:lvl>
    <w:lvl w:ilvl="2" w:tplc="933624F2">
      <w:numFmt w:val="bullet"/>
      <w:lvlText w:val="•"/>
      <w:lvlJc w:val="left"/>
      <w:pPr>
        <w:ind w:left="2281" w:hanging="116"/>
      </w:pPr>
      <w:rPr>
        <w:rFonts w:hint="default"/>
        <w:lang w:val="ro-RO" w:eastAsia="en-US" w:bidi="ar-SA"/>
      </w:rPr>
    </w:lvl>
    <w:lvl w:ilvl="3" w:tplc="A9F6B6B6">
      <w:numFmt w:val="bullet"/>
      <w:lvlText w:val="•"/>
      <w:lvlJc w:val="left"/>
      <w:pPr>
        <w:ind w:left="3301" w:hanging="116"/>
      </w:pPr>
      <w:rPr>
        <w:rFonts w:hint="default"/>
        <w:lang w:val="ro-RO" w:eastAsia="en-US" w:bidi="ar-SA"/>
      </w:rPr>
    </w:lvl>
    <w:lvl w:ilvl="4" w:tplc="1CD2E772">
      <w:numFmt w:val="bullet"/>
      <w:lvlText w:val="•"/>
      <w:lvlJc w:val="left"/>
      <w:pPr>
        <w:ind w:left="4322" w:hanging="116"/>
      </w:pPr>
      <w:rPr>
        <w:rFonts w:hint="default"/>
        <w:lang w:val="ro-RO" w:eastAsia="en-US" w:bidi="ar-SA"/>
      </w:rPr>
    </w:lvl>
    <w:lvl w:ilvl="5" w:tplc="81BA41E6">
      <w:numFmt w:val="bullet"/>
      <w:lvlText w:val="•"/>
      <w:lvlJc w:val="left"/>
      <w:pPr>
        <w:ind w:left="5343" w:hanging="116"/>
      </w:pPr>
      <w:rPr>
        <w:rFonts w:hint="default"/>
        <w:lang w:val="ro-RO" w:eastAsia="en-US" w:bidi="ar-SA"/>
      </w:rPr>
    </w:lvl>
    <w:lvl w:ilvl="6" w:tplc="74BE3A80">
      <w:numFmt w:val="bullet"/>
      <w:lvlText w:val="•"/>
      <w:lvlJc w:val="left"/>
      <w:pPr>
        <w:ind w:left="6363" w:hanging="116"/>
      </w:pPr>
      <w:rPr>
        <w:rFonts w:hint="default"/>
        <w:lang w:val="ro-RO" w:eastAsia="en-US" w:bidi="ar-SA"/>
      </w:rPr>
    </w:lvl>
    <w:lvl w:ilvl="7" w:tplc="C170803A">
      <w:numFmt w:val="bullet"/>
      <w:lvlText w:val="•"/>
      <w:lvlJc w:val="left"/>
      <w:pPr>
        <w:ind w:left="7384" w:hanging="116"/>
      </w:pPr>
      <w:rPr>
        <w:rFonts w:hint="default"/>
        <w:lang w:val="ro-RO" w:eastAsia="en-US" w:bidi="ar-SA"/>
      </w:rPr>
    </w:lvl>
    <w:lvl w:ilvl="8" w:tplc="D40C67B8">
      <w:numFmt w:val="bullet"/>
      <w:lvlText w:val="•"/>
      <w:lvlJc w:val="left"/>
      <w:pPr>
        <w:ind w:left="8405" w:hanging="116"/>
      </w:pPr>
      <w:rPr>
        <w:rFonts w:hint="default"/>
        <w:lang w:val="ro-RO" w:eastAsia="en-US" w:bidi="ar-SA"/>
      </w:rPr>
    </w:lvl>
  </w:abstractNum>
  <w:abstractNum w:abstractNumId="56" w15:restartNumberingAfterBreak="0">
    <w:nsid w:val="3E3F4114"/>
    <w:multiLevelType w:val="multilevel"/>
    <w:tmpl w:val="98B4A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EC53CEA"/>
    <w:multiLevelType w:val="multilevel"/>
    <w:tmpl w:val="552A9FD8"/>
    <w:lvl w:ilvl="0">
      <w:start w:val="2"/>
      <w:numFmt w:val="upperLetter"/>
      <w:lvlText w:val="%1"/>
      <w:lvlJc w:val="left"/>
      <w:pPr>
        <w:ind w:left="879" w:hanging="644"/>
      </w:pPr>
      <w:rPr>
        <w:rFonts w:hint="default"/>
        <w:lang w:val="ro-RO" w:eastAsia="en-US" w:bidi="ar-SA"/>
      </w:rPr>
    </w:lvl>
    <w:lvl w:ilvl="1">
      <w:start w:val="1"/>
      <w:numFmt w:val="decimal"/>
      <w:lvlText w:val="%1.%2"/>
      <w:lvlJc w:val="left"/>
      <w:pPr>
        <w:ind w:left="879" w:hanging="644"/>
      </w:pPr>
      <w:rPr>
        <w:rFonts w:hint="default"/>
        <w:lang w:val="ro-RO" w:eastAsia="en-US" w:bidi="ar-SA"/>
      </w:rPr>
    </w:lvl>
    <w:lvl w:ilvl="2">
      <w:start w:val="1"/>
      <w:numFmt w:val="decimal"/>
      <w:lvlText w:val="%1.%2.%3."/>
      <w:lvlJc w:val="left"/>
      <w:pPr>
        <w:ind w:left="879" w:hanging="644"/>
      </w:pPr>
      <w:rPr>
        <w:rFonts w:ascii="Arial" w:eastAsia="Times New Roman" w:hAnsi="Arial" w:cs="Arial" w:hint="default"/>
        <w:b/>
        <w:bCs/>
        <w:i/>
        <w:iCs/>
        <w:spacing w:val="-2"/>
        <w:w w:val="99"/>
        <w:sz w:val="24"/>
        <w:szCs w:val="24"/>
        <w:lang w:val="ro-RO" w:eastAsia="en-US" w:bidi="ar-SA"/>
      </w:rPr>
    </w:lvl>
    <w:lvl w:ilvl="3">
      <w:start w:val="1"/>
      <w:numFmt w:val="lowerLetter"/>
      <w:lvlText w:val="%4)"/>
      <w:lvlJc w:val="left"/>
      <w:pPr>
        <w:ind w:left="1671" w:hanging="303"/>
      </w:pPr>
      <w:rPr>
        <w:rFonts w:ascii="Times New Roman" w:eastAsia="Times New Roman" w:hAnsi="Times New Roman" w:cs="Times New Roman" w:hint="default"/>
        <w:i/>
        <w:iCs/>
        <w:w w:val="99"/>
        <w:sz w:val="24"/>
        <w:szCs w:val="24"/>
        <w:u w:val="single" w:color="000000"/>
        <w:lang w:val="ro-RO" w:eastAsia="en-US" w:bidi="ar-SA"/>
      </w:rPr>
    </w:lvl>
    <w:lvl w:ilvl="4">
      <w:numFmt w:val="bullet"/>
      <w:lvlText w:val="•"/>
      <w:lvlJc w:val="left"/>
      <w:pPr>
        <w:ind w:left="4586" w:hanging="303"/>
      </w:pPr>
      <w:rPr>
        <w:rFonts w:hint="default"/>
        <w:lang w:val="ro-RO" w:eastAsia="en-US" w:bidi="ar-SA"/>
      </w:rPr>
    </w:lvl>
    <w:lvl w:ilvl="5">
      <w:numFmt w:val="bullet"/>
      <w:lvlText w:val="•"/>
      <w:lvlJc w:val="left"/>
      <w:pPr>
        <w:ind w:left="5555" w:hanging="303"/>
      </w:pPr>
      <w:rPr>
        <w:rFonts w:hint="default"/>
        <w:lang w:val="ro-RO" w:eastAsia="en-US" w:bidi="ar-SA"/>
      </w:rPr>
    </w:lvl>
    <w:lvl w:ilvl="6">
      <w:numFmt w:val="bullet"/>
      <w:lvlText w:val="•"/>
      <w:lvlJc w:val="left"/>
      <w:pPr>
        <w:ind w:left="6524" w:hanging="303"/>
      </w:pPr>
      <w:rPr>
        <w:rFonts w:hint="default"/>
        <w:lang w:val="ro-RO" w:eastAsia="en-US" w:bidi="ar-SA"/>
      </w:rPr>
    </w:lvl>
    <w:lvl w:ilvl="7">
      <w:numFmt w:val="bullet"/>
      <w:lvlText w:val="•"/>
      <w:lvlJc w:val="left"/>
      <w:pPr>
        <w:ind w:left="7493" w:hanging="303"/>
      </w:pPr>
      <w:rPr>
        <w:rFonts w:hint="default"/>
        <w:lang w:val="ro-RO" w:eastAsia="en-US" w:bidi="ar-SA"/>
      </w:rPr>
    </w:lvl>
    <w:lvl w:ilvl="8">
      <w:numFmt w:val="bullet"/>
      <w:lvlText w:val="•"/>
      <w:lvlJc w:val="left"/>
      <w:pPr>
        <w:ind w:left="8462" w:hanging="303"/>
      </w:pPr>
      <w:rPr>
        <w:rFonts w:hint="default"/>
        <w:lang w:val="ro-RO" w:eastAsia="en-US" w:bidi="ar-SA"/>
      </w:rPr>
    </w:lvl>
  </w:abstractNum>
  <w:abstractNum w:abstractNumId="58" w15:restartNumberingAfterBreak="0">
    <w:nsid w:val="3F683BE0"/>
    <w:multiLevelType w:val="hybridMultilevel"/>
    <w:tmpl w:val="D846879E"/>
    <w:lvl w:ilvl="0" w:tplc="221AB066">
      <w:start w:val="5"/>
      <w:numFmt w:val="bullet"/>
      <w:lvlText w:val="-"/>
      <w:lvlJc w:val="left"/>
      <w:pPr>
        <w:tabs>
          <w:tab w:val="num" w:pos="1065"/>
        </w:tabs>
        <w:ind w:left="1065" w:hanging="360"/>
      </w:pPr>
      <w:rPr>
        <w:rFonts w:ascii="Arial" w:eastAsia="Times New Roman" w:hAnsi="Arial" w:cs="Arial"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59" w15:restartNumberingAfterBreak="0">
    <w:nsid w:val="405112A8"/>
    <w:multiLevelType w:val="hybridMultilevel"/>
    <w:tmpl w:val="F5EC1D8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0" w15:restartNumberingAfterBreak="0">
    <w:nsid w:val="411639A7"/>
    <w:multiLevelType w:val="hybridMultilevel"/>
    <w:tmpl w:val="5286304E"/>
    <w:lvl w:ilvl="0" w:tplc="0409000F">
      <w:start w:val="7"/>
      <w:numFmt w:val="decimal"/>
      <w:pStyle w:val="ListNumber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420C0CFB"/>
    <w:multiLevelType w:val="hybridMultilevel"/>
    <w:tmpl w:val="4D842458"/>
    <w:lvl w:ilvl="0" w:tplc="9106161E">
      <w:numFmt w:val="bullet"/>
      <w:lvlText w:val="-"/>
      <w:lvlJc w:val="left"/>
      <w:pPr>
        <w:ind w:left="109" w:hanging="131"/>
      </w:pPr>
      <w:rPr>
        <w:rFonts w:ascii="Times New Roman" w:eastAsia="Times New Roman" w:hAnsi="Times New Roman" w:cs="Times New Roman" w:hint="default"/>
        <w:w w:val="103"/>
        <w:sz w:val="18"/>
        <w:szCs w:val="18"/>
        <w:lang w:val="ro-RO" w:eastAsia="en-US" w:bidi="ar-SA"/>
      </w:rPr>
    </w:lvl>
    <w:lvl w:ilvl="1" w:tplc="0268CBE4">
      <w:numFmt w:val="bullet"/>
      <w:lvlText w:val="•"/>
      <w:lvlJc w:val="left"/>
      <w:pPr>
        <w:ind w:left="786" w:hanging="131"/>
      </w:pPr>
      <w:rPr>
        <w:rFonts w:hint="default"/>
        <w:lang w:val="ro-RO" w:eastAsia="en-US" w:bidi="ar-SA"/>
      </w:rPr>
    </w:lvl>
    <w:lvl w:ilvl="2" w:tplc="64B6F08C">
      <w:numFmt w:val="bullet"/>
      <w:lvlText w:val="•"/>
      <w:lvlJc w:val="left"/>
      <w:pPr>
        <w:ind w:left="1472" w:hanging="131"/>
      </w:pPr>
      <w:rPr>
        <w:rFonts w:hint="default"/>
        <w:lang w:val="ro-RO" w:eastAsia="en-US" w:bidi="ar-SA"/>
      </w:rPr>
    </w:lvl>
    <w:lvl w:ilvl="3" w:tplc="F2240F86">
      <w:numFmt w:val="bullet"/>
      <w:lvlText w:val="•"/>
      <w:lvlJc w:val="left"/>
      <w:pPr>
        <w:ind w:left="2158" w:hanging="131"/>
      </w:pPr>
      <w:rPr>
        <w:rFonts w:hint="default"/>
        <w:lang w:val="ro-RO" w:eastAsia="en-US" w:bidi="ar-SA"/>
      </w:rPr>
    </w:lvl>
    <w:lvl w:ilvl="4" w:tplc="C3ECA832">
      <w:numFmt w:val="bullet"/>
      <w:lvlText w:val="•"/>
      <w:lvlJc w:val="left"/>
      <w:pPr>
        <w:ind w:left="2844" w:hanging="131"/>
      </w:pPr>
      <w:rPr>
        <w:rFonts w:hint="default"/>
        <w:lang w:val="ro-RO" w:eastAsia="en-US" w:bidi="ar-SA"/>
      </w:rPr>
    </w:lvl>
    <w:lvl w:ilvl="5" w:tplc="23D8808C">
      <w:numFmt w:val="bullet"/>
      <w:lvlText w:val="•"/>
      <w:lvlJc w:val="left"/>
      <w:pPr>
        <w:ind w:left="3530" w:hanging="131"/>
      </w:pPr>
      <w:rPr>
        <w:rFonts w:hint="default"/>
        <w:lang w:val="ro-RO" w:eastAsia="en-US" w:bidi="ar-SA"/>
      </w:rPr>
    </w:lvl>
    <w:lvl w:ilvl="6" w:tplc="E4C04A7C">
      <w:numFmt w:val="bullet"/>
      <w:lvlText w:val="•"/>
      <w:lvlJc w:val="left"/>
      <w:pPr>
        <w:ind w:left="4216" w:hanging="131"/>
      </w:pPr>
      <w:rPr>
        <w:rFonts w:hint="default"/>
        <w:lang w:val="ro-RO" w:eastAsia="en-US" w:bidi="ar-SA"/>
      </w:rPr>
    </w:lvl>
    <w:lvl w:ilvl="7" w:tplc="D20E1C4C">
      <w:numFmt w:val="bullet"/>
      <w:lvlText w:val="•"/>
      <w:lvlJc w:val="left"/>
      <w:pPr>
        <w:ind w:left="4903" w:hanging="131"/>
      </w:pPr>
      <w:rPr>
        <w:rFonts w:hint="default"/>
        <w:lang w:val="ro-RO" w:eastAsia="en-US" w:bidi="ar-SA"/>
      </w:rPr>
    </w:lvl>
    <w:lvl w:ilvl="8" w:tplc="17267CA0">
      <w:numFmt w:val="bullet"/>
      <w:lvlText w:val="•"/>
      <w:lvlJc w:val="left"/>
      <w:pPr>
        <w:ind w:left="5589" w:hanging="131"/>
      </w:pPr>
      <w:rPr>
        <w:rFonts w:hint="default"/>
        <w:lang w:val="ro-RO" w:eastAsia="en-US" w:bidi="ar-SA"/>
      </w:rPr>
    </w:lvl>
  </w:abstractNum>
  <w:abstractNum w:abstractNumId="62" w15:restartNumberingAfterBreak="0">
    <w:nsid w:val="42B855FC"/>
    <w:multiLevelType w:val="hybridMultilevel"/>
    <w:tmpl w:val="D910CCC6"/>
    <w:lvl w:ilvl="0" w:tplc="57F6E514">
      <w:numFmt w:val="bullet"/>
      <w:lvlText w:val="-"/>
      <w:lvlJc w:val="left"/>
      <w:pPr>
        <w:ind w:left="380" w:hanging="144"/>
      </w:pPr>
      <w:rPr>
        <w:rFonts w:ascii="Times New Roman" w:eastAsia="Times New Roman" w:hAnsi="Times New Roman" w:cs="Times New Roman" w:hint="default"/>
        <w:w w:val="99"/>
        <w:sz w:val="24"/>
        <w:szCs w:val="24"/>
        <w:lang w:val="ro-RO" w:eastAsia="en-US" w:bidi="ar-SA"/>
      </w:rPr>
    </w:lvl>
    <w:lvl w:ilvl="1" w:tplc="AF6A160A">
      <w:numFmt w:val="bullet"/>
      <w:lvlText w:val="•"/>
      <w:lvlJc w:val="left"/>
      <w:pPr>
        <w:ind w:left="1382" w:hanging="144"/>
      </w:pPr>
      <w:rPr>
        <w:rFonts w:hint="default"/>
        <w:lang w:val="ro-RO" w:eastAsia="en-US" w:bidi="ar-SA"/>
      </w:rPr>
    </w:lvl>
    <w:lvl w:ilvl="2" w:tplc="D3644618">
      <w:numFmt w:val="bullet"/>
      <w:lvlText w:val="•"/>
      <w:lvlJc w:val="left"/>
      <w:pPr>
        <w:ind w:left="2384" w:hanging="144"/>
      </w:pPr>
      <w:rPr>
        <w:rFonts w:hint="default"/>
        <w:lang w:val="ro-RO" w:eastAsia="en-US" w:bidi="ar-SA"/>
      </w:rPr>
    </w:lvl>
    <w:lvl w:ilvl="3" w:tplc="7AFC8C82">
      <w:numFmt w:val="bullet"/>
      <w:lvlText w:val="•"/>
      <w:lvlJc w:val="left"/>
      <w:pPr>
        <w:ind w:left="3386" w:hanging="144"/>
      </w:pPr>
      <w:rPr>
        <w:rFonts w:hint="default"/>
        <w:lang w:val="ro-RO" w:eastAsia="en-US" w:bidi="ar-SA"/>
      </w:rPr>
    </w:lvl>
    <w:lvl w:ilvl="4" w:tplc="0302E6BA">
      <w:numFmt w:val="bullet"/>
      <w:lvlText w:val="•"/>
      <w:lvlJc w:val="left"/>
      <w:pPr>
        <w:ind w:left="4388" w:hanging="144"/>
      </w:pPr>
      <w:rPr>
        <w:rFonts w:hint="default"/>
        <w:lang w:val="ro-RO" w:eastAsia="en-US" w:bidi="ar-SA"/>
      </w:rPr>
    </w:lvl>
    <w:lvl w:ilvl="5" w:tplc="F752C1D8">
      <w:numFmt w:val="bullet"/>
      <w:lvlText w:val="•"/>
      <w:lvlJc w:val="left"/>
      <w:pPr>
        <w:ind w:left="5390" w:hanging="144"/>
      </w:pPr>
      <w:rPr>
        <w:rFonts w:hint="default"/>
        <w:lang w:val="ro-RO" w:eastAsia="en-US" w:bidi="ar-SA"/>
      </w:rPr>
    </w:lvl>
    <w:lvl w:ilvl="6" w:tplc="FF7262FA">
      <w:numFmt w:val="bullet"/>
      <w:lvlText w:val="•"/>
      <w:lvlJc w:val="left"/>
      <w:pPr>
        <w:ind w:left="6392" w:hanging="144"/>
      </w:pPr>
      <w:rPr>
        <w:rFonts w:hint="default"/>
        <w:lang w:val="ro-RO" w:eastAsia="en-US" w:bidi="ar-SA"/>
      </w:rPr>
    </w:lvl>
    <w:lvl w:ilvl="7" w:tplc="A878B6E0">
      <w:numFmt w:val="bullet"/>
      <w:lvlText w:val="•"/>
      <w:lvlJc w:val="left"/>
      <w:pPr>
        <w:ind w:left="7394" w:hanging="144"/>
      </w:pPr>
      <w:rPr>
        <w:rFonts w:hint="default"/>
        <w:lang w:val="ro-RO" w:eastAsia="en-US" w:bidi="ar-SA"/>
      </w:rPr>
    </w:lvl>
    <w:lvl w:ilvl="8" w:tplc="5A0840D2">
      <w:numFmt w:val="bullet"/>
      <w:lvlText w:val="•"/>
      <w:lvlJc w:val="left"/>
      <w:pPr>
        <w:ind w:left="8396" w:hanging="144"/>
      </w:pPr>
      <w:rPr>
        <w:rFonts w:hint="default"/>
        <w:lang w:val="ro-RO" w:eastAsia="en-US" w:bidi="ar-SA"/>
      </w:rPr>
    </w:lvl>
  </w:abstractNum>
  <w:abstractNum w:abstractNumId="63" w15:restartNumberingAfterBreak="0">
    <w:nsid w:val="447033C7"/>
    <w:multiLevelType w:val="hybridMultilevel"/>
    <w:tmpl w:val="426ED44E"/>
    <w:lvl w:ilvl="0" w:tplc="59A0A2BC">
      <w:start w:val="1"/>
      <w:numFmt w:val="upperLetter"/>
      <w:lvlText w:val="%1."/>
      <w:lvlJc w:val="left"/>
      <w:pPr>
        <w:ind w:left="1056" w:hanging="346"/>
        <w:jc w:val="right"/>
      </w:pPr>
      <w:rPr>
        <w:rFonts w:ascii="Times New Roman" w:eastAsia="Times New Roman" w:hAnsi="Times New Roman" w:cs="Times New Roman" w:hint="default"/>
        <w:b/>
        <w:bCs/>
        <w:w w:val="99"/>
        <w:sz w:val="28"/>
        <w:szCs w:val="28"/>
        <w:lang w:val="ro-RO" w:eastAsia="en-US" w:bidi="ar-SA"/>
      </w:rPr>
    </w:lvl>
    <w:lvl w:ilvl="1" w:tplc="B5E24230">
      <w:start w:val="1"/>
      <w:numFmt w:val="lowerLetter"/>
      <w:lvlText w:val="%2)"/>
      <w:lvlJc w:val="left"/>
      <w:pPr>
        <w:ind w:left="874" w:hanging="360"/>
      </w:pPr>
      <w:rPr>
        <w:rFonts w:hint="default"/>
        <w:spacing w:val="-1"/>
        <w:w w:val="99"/>
        <w:lang w:val="ro-RO" w:eastAsia="en-US" w:bidi="ar-SA"/>
      </w:rPr>
    </w:lvl>
    <w:lvl w:ilvl="2" w:tplc="96025ACC">
      <w:numFmt w:val="bullet"/>
      <w:lvlText w:val="•"/>
      <w:lvlJc w:val="left"/>
      <w:pPr>
        <w:ind w:left="1058" w:hanging="360"/>
      </w:pPr>
      <w:rPr>
        <w:rFonts w:hint="default"/>
        <w:lang w:val="ro-RO" w:eastAsia="en-US" w:bidi="ar-SA"/>
      </w:rPr>
    </w:lvl>
    <w:lvl w:ilvl="3" w:tplc="DE46A07A">
      <w:numFmt w:val="bullet"/>
      <w:lvlText w:val="•"/>
      <w:lvlJc w:val="left"/>
      <w:pPr>
        <w:ind w:left="2125" w:hanging="360"/>
      </w:pPr>
      <w:rPr>
        <w:rFonts w:hint="default"/>
        <w:lang w:val="ro-RO" w:eastAsia="en-US" w:bidi="ar-SA"/>
      </w:rPr>
    </w:lvl>
    <w:lvl w:ilvl="4" w:tplc="D5909D40">
      <w:numFmt w:val="bullet"/>
      <w:lvlText w:val="•"/>
      <w:lvlJc w:val="left"/>
      <w:pPr>
        <w:ind w:left="3193" w:hanging="360"/>
      </w:pPr>
      <w:rPr>
        <w:rFonts w:hint="default"/>
        <w:lang w:val="ro-RO" w:eastAsia="en-US" w:bidi="ar-SA"/>
      </w:rPr>
    </w:lvl>
    <w:lvl w:ilvl="5" w:tplc="214E35DE">
      <w:numFmt w:val="bullet"/>
      <w:lvlText w:val="•"/>
      <w:lvlJc w:val="left"/>
      <w:pPr>
        <w:ind w:left="4260" w:hanging="360"/>
      </w:pPr>
      <w:rPr>
        <w:rFonts w:hint="default"/>
        <w:lang w:val="ro-RO" w:eastAsia="en-US" w:bidi="ar-SA"/>
      </w:rPr>
    </w:lvl>
    <w:lvl w:ilvl="6" w:tplc="0D061CDA">
      <w:numFmt w:val="bullet"/>
      <w:lvlText w:val="•"/>
      <w:lvlJc w:val="left"/>
      <w:pPr>
        <w:ind w:left="5328" w:hanging="360"/>
      </w:pPr>
      <w:rPr>
        <w:rFonts w:hint="default"/>
        <w:lang w:val="ro-RO" w:eastAsia="en-US" w:bidi="ar-SA"/>
      </w:rPr>
    </w:lvl>
    <w:lvl w:ilvl="7" w:tplc="44CEE750">
      <w:numFmt w:val="bullet"/>
      <w:lvlText w:val="•"/>
      <w:lvlJc w:val="left"/>
      <w:pPr>
        <w:ind w:left="6395" w:hanging="360"/>
      </w:pPr>
      <w:rPr>
        <w:rFonts w:hint="default"/>
        <w:lang w:val="ro-RO" w:eastAsia="en-US" w:bidi="ar-SA"/>
      </w:rPr>
    </w:lvl>
    <w:lvl w:ilvl="8" w:tplc="A3163224">
      <w:numFmt w:val="bullet"/>
      <w:lvlText w:val="•"/>
      <w:lvlJc w:val="left"/>
      <w:pPr>
        <w:ind w:left="7463" w:hanging="360"/>
      </w:pPr>
      <w:rPr>
        <w:rFonts w:hint="default"/>
        <w:lang w:val="ro-RO" w:eastAsia="en-US" w:bidi="ar-SA"/>
      </w:rPr>
    </w:lvl>
  </w:abstractNum>
  <w:abstractNum w:abstractNumId="64" w15:restartNumberingAfterBreak="0">
    <w:nsid w:val="477F185F"/>
    <w:multiLevelType w:val="hybridMultilevel"/>
    <w:tmpl w:val="786A204A"/>
    <w:lvl w:ilvl="0" w:tplc="22B03722">
      <w:numFmt w:val="bullet"/>
      <w:lvlText w:val=""/>
      <w:lvlJc w:val="left"/>
      <w:pPr>
        <w:ind w:left="1782" w:hanging="360"/>
      </w:pPr>
      <w:rPr>
        <w:rFonts w:ascii="Wingdings" w:eastAsia="Wingdings" w:hAnsi="Wingdings" w:cs="Wingdings" w:hint="default"/>
        <w:w w:val="100"/>
        <w:sz w:val="24"/>
        <w:szCs w:val="24"/>
        <w:lang w:val="ro-RO" w:eastAsia="en-US" w:bidi="ar-SA"/>
      </w:rPr>
    </w:lvl>
    <w:lvl w:ilvl="1" w:tplc="5E4C097A">
      <w:numFmt w:val="bullet"/>
      <w:lvlText w:val="•"/>
      <w:lvlJc w:val="left"/>
      <w:pPr>
        <w:ind w:left="2634" w:hanging="360"/>
      </w:pPr>
      <w:rPr>
        <w:rFonts w:hint="default"/>
        <w:lang w:val="ro-RO" w:eastAsia="en-US" w:bidi="ar-SA"/>
      </w:rPr>
    </w:lvl>
    <w:lvl w:ilvl="2" w:tplc="E99ED792">
      <w:numFmt w:val="bullet"/>
      <w:lvlText w:val="•"/>
      <w:lvlJc w:val="left"/>
      <w:pPr>
        <w:ind w:left="3489" w:hanging="360"/>
      </w:pPr>
      <w:rPr>
        <w:rFonts w:hint="default"/>
        <w:lang w:val="ro-RO" w:eastAsia="en-US" w:bidi="ar-SA"/>
      </w:rPr>
    </w:lvl>
    <w:lvl w:ilvl="3" w:tplc="B4046E70">
      <w:numFmt w:val="bullet"/>
      <w:lvlText w:val="•"/>
      <w:lvlJc w:val="left"/>
      <w:pPr>
        <w:ind w:left="4343" w:hanging="360"/>
      </w:pPr>
      <w:rPr>
        <w:rFonts w:hint="default"/>
        <w:lang w:val="ro-RO" w:eastAsia="en-US" w:bidi="ar-SA"/>
      </w:rPr>
    </w:lvl>
    <w:lvl w:ilvl="4" w:tplc="5BC4EEAE">
      <w:numFmt w:val="bullet"/>
      <w:lvlText w:val="•"/>
      <w:lvlJc w:val="left"/>
      <w:pPr>
        <w:ind w:left="5198" w:hanging="360"/>
      </w:pPr>
      <w:rPr>
        <w:rFonts w:hint="default"/>
        <w:lang w:val="ro-RO" w:eastAsia="en-US" w:bidi="ar-SA"/>
      </w:rPr>
    </w:lvl>
    <w:lvl w:ilvl="5" w:tplc="434C10CE">
      <w:numFmt w:val="bullet"/>
      <w:lvlText w:val="•"/>
      <w:lvlJc w:val="left"/>
      <w:pPr>
        <w:ind w:left="6053" w:hanging="360"/>
      </w:pPr>
      <w:rPr>
        <w:rFonts w:hint="default"/>
        <w:lang w:val="ro-RO" w:eastAsia="en-US" w:bidi="ar-SA"/>
      </w:rPr>
    </w:lvl>
    <w:lvl w:ilvl="6" w:tplc="22628048">
      <w:numFmt w:val="bullet"/>
      <w:lvlText w:val="•"/>
      <w:lvlJc w:val="left"/>
      <w:pPr>
        <w:ind w:left="6907" w:hanging="360"/>
      </w:pPr>
      <w:rPr>
        <w:rFonts w:hint="default"/>
        <w:lang w:val="ro-RO" w:eastAsia="en-US" w:bidi="ar-SA"/>
      </w:rPr>
    </w:lvl>
    <w:lvl w:ilvl="7" w:tplc="C0143690">
      <w:numFmt w:val="bullet"/>
      <w:lvlText w:val="•"/>
      <w:lvlJc w:val="left"/>
      <w:pPr>
        <w:ind w:left="7762" w:hanging="360"/>
      </w:pPr>
      <w:rPr>
        <w:rFonts w:hint="default"/>
        <w:lang w:val="ro-RO" w:eastAsia="en-US" w:bidi="ar-SA"/>
      </w:rPr>
    </w:lvl>
    <w:lvl w:ilvl="8" w:tplc="AACE321A">
      <w:numFmt w:val="bullet"/>
      <w:lvlText w:val="•"/>
      <w:lvlJc w:val="left"/>
      <w:pPr>
        <w:ind w:left="8617" w:hanging="360"/>
      </w:pPr>
      <w:rPr>
        <w:rFonts w:hint="default"/>
        <w:lang w:val="ro-RO" w:eastAsia="en-US" w:bidi="ar-SA"/>
      </w:rPr>
    </w:lvl>
  </w:abstractNum>
  <w:abstractNum w:abstractNumId="65" w15:restartNumberingAfterBreak="0">
    <w:nsid w:val="4B1A5DED"/>
    <w:multiLevelType w:val="multilevel"/>
    <w:tmpl w:val="08E22930"/>
    <w:lvl w:ilvl="0">
      <w:start w:val="2"/>
      <w:numFmt w:val="upperLetter"/>
      <w:lvlText w:val="%1"/>
      <w:lvlJc w:val="left"/>
      <w:pPr>
        <w:ind w:left="1301" w:hanging="504"/>
      </w:pPr>
      <w:rPr>
        <w:rFonts w:hint="default"/>
        <w:lang w:val="ro-RO" w:eastAsia="en-US" w:bidi="ar-SA"/>
      </w:rPr>
    </w:lvl>
    <w:lvl w:ilvl="1">
      <w:start w:val="1"/>
      <w:numFmt w:val="decimal"/>
      <w:lvlText w:val="%1.%2."/>
      <w:lvlJc w:val="left"/>
      <w:pPr>
        <w:ind w:left="1301" w:hanging="504"/>
      </w:pPr>
      <w:rPr>
        <w:rFonts w:ascii="Times New Roman" w:eastAsia="Times New Roman" w:hAnsi="Times New Roman" w:cs="Times New Roman" w:hint="default"/>
        <w:b/>
        <w:bCs/>
        <w:w w:val="99"/>
        <w:sz w:val="26"/>
        <w:szCs w:val="26"/>
        <w:lang w:val="ro-RO" w:eastAsia="en-US" w:bidi="ar-SA"/>
      </w:rPr>
    </w:lvl>
    <w:lvl w:ilvl="2">
      <w:start w:val="1"/>
      <w:numFmt w:val="lowerLetter"/>
      <w:lvlText w:val="%3)"/>
      <w:lvlJc w:val="left"/>
      <w:pPr>
        <w:ind w:left="1205" w:hanging="250"/>
      </w:pPr>
      <w:rPr>
        <w:rFonts w:ascii="Times New Roman" w:eastAsia="Times New Roman" w:hAnsi="Times New Roman" w:cs="Times New Roman" w:hint="default"/>
        <w:spacing w:val="-1"/>
        <w:w w:val="99"/>
        <w:sz w:val="24"/>
        <w:szCs w:val="24"/>
        <w:lang w:val="ro-RO" w:eastAsia="en-US" w:bidi="ar-SA"/>
      </w:rPr>
    </w:lvl>
    <w:lvl w:ilvl="3">
      <w:numFmt w:val="bullet"/>
      <w:lvlText w:val="•"/>
      <w:lvlJc w:val="left"/>
      <w:pPr>
        <w:ind w:left="3322" w:hanging="250"/>
      </w:pPr>
      <w:rPr>
        <w:rFonts w:hint="default"/>
        <w:lang w:val="ro-RO" w:eastAsia="en-US" w:bidi="ar-SA"/>
      </w:rPr>
    </w:lvl>
    <w:lvl w:ilvl="4">
      <w:numFmt w:val="bullet"/>
      <w:lvlText w:val="•"/>
      <w:lvlJc w:val="left"/>
      <w:pPr>
        <w:ind w:left="4333" w:hanging="250"/>
      </w:pPr>
      <w:rPr>
        <w:rFonts w:hint="default"/>
        <w:lang w:val="ro-RO" w:eastAsia="en-US" w:bidi="ar-SA"/>
      </w:rPr>
    </w:lvl>
    <w:lvl w:ilvl="5">
      <w:numFmt w:val="bullet"/>
      <w:lvlText w:val="•"/>
      <w:lvlJc w:val="left"/>
      <w:pPr>
        <w:ind w:left="5344" w:hanging="250"/>
      </w:pPr>
      <w:rPr>
        <w:rFonts w:hint="default"/>
        <w:lang w:val="ro-RO" w:eastAsia="en-US" w:bidi="ar-SA"/>
      </w:rPr>
    </w:lvl>
    <w:lvl w:ilvl="6">
      <w:numFmt w:val="bullet"/>
      <w:lvlText w:val="•"/>
      <w:lvlJc w:val="left"/>
      <w:pPr>
        <w:ind w:left="6355" w:hanging="250"/>
      </w:pPr>
      <w:rPr>
        <w:rFonts w:hint="default"/>
        <w:lang w:val="ro-RO" w:eastAsia="en-US" w:bidi="ar-SA"/>
      </w:rPr>
    </w:lvl>
    <w:lvl w:ilvl="7">
      <w:numFmt w:val="bullet"/>
      <w:lvlText w:val="•"/>
      <w:lvlJc w:val="left"/>
      <w:pPr>
        <w:ind w:left="7366" w:hanging="250"/>
      </w:pPr>
      <w:rPr>
        <w:rFonts w:hint="default"/>
        <w:lang w:val="ro-RO" w:eastAsia="en-US" w:bidi="ar-SA"/>
      </w:rPr>
    </w:lvl>
    <w:lvl w:ilvl="8">
      <w:numFmt w:val="bullet"/>
      <w:lvlText w:val="•"/>
      <w:lvlJc w:val="left"/>
      <w:pPr>
        <w:ind w:left="8377" w:hanging="250"/>
      </w:pPr>
      <w:rPr>
        <w:rFonts w:hint="default"/>
        <w:lang w:val="ro-RO" w:eastAsia="en-US" w:bidi="ar-SA"/>
      </w:rPr>
    </w:lvl>
  </w:abstractNum>
  <w:abstractNum w:abstractNumId="66" w15:restartNumberingAfterBreak="0">
    <w:nsid w:val="4B2B7DC9"/>
    <w:multiLevelType w:val="hybridMultilevel"/>
    <w:tmpl w:val="FFFFFFFF"/>
    <w:lvl w:ilvl="0" w:tplc="E4587F72">
      <w:start w:val="1"/>
      <w:numFmt w:val="decimal"/>
      <w:lvlText w:val="%1."/>
      <w:lvlJc w:val="left"/>
      <w:pPr>
        <w:ind w:left="117" w:hanging="240"/>
      </w:pPr>
      <w:rPr>
        <w:rFonts w:ascii="Microsoft Sans Serif" w:eastAsia="Times New Roman" w:hAnsi="Microsoft Sans Serif" w:cs="Microsoft Sans Serif" w:hint="default"/>
        <w:w w:val="100"/>
        <w:sz w:val="18"/>
        <w:szCs w:val="18"/>
      </w:rPr>
    </w:lvl>
    <w:lvl w:ilvl="1" w:tplc="A6489C86">
      <w:numFmt w:val="bullet"/>
      <w:lvlText w:val="•"/>
      <w:lvlJc w:val="left"/>
      <w:pPr>
        <w:ind w:left="476" w:hanging="240"/>
      </w:pPr>
      <w:rPr>
        <w:rFonts w:hint="default"/>
      </w:rPr>
    </w:lvl>
    <w:lvl w:ilvl="2" w:tplc="2C4CE368">
      <w:numFmt w:val="bullet"/>
      <w:lvlText w:val="•"/>
      <w:lvlJc w:val="left"/>
      <w:pPr>
        <w:ind w:left="833" w:hanging="240"/>
      </w:pPr>
      <w:rPr>
        <w:rFonts w:hint="default"/>
      </w:rPr>
    </w:lvl>
    <w:lvl w:ilvl="3" w:tplc="B99062BA">
      <w:numFmt w:val="bullet"/>
      <w:lvlText w:val="•"/>
      <w:lvlJc w:val="left"/>
      <w:pPr>
        <w:ind w:left="1190" w:hanging="240"/>
      </w:pPr>
      <w:rPr>
        <w:rFonts w:hint="default"/>
      </w:rPr>
    </w:lvl>
    <w:lvl w:ilvl="4" w:tplc="12301B4A">
      <w:numFmt w:val="bullet"/>
      <w:lvlText w:val="•"/>
      <w:lvlJc w:val="left"/>
      <w:pPr>
        <w:ind w:left="1547" w:hanging="240"/>
      </w:pPr>
      <w:rPr>
        <w:rFonts w:hint="default"/>
      </w:rPr>
    </w:lvl>
    <w:lvl w:ilvl="5" w:tplc="422AB792">
      <w:numFmt w:val="bullet"/>
      <w:lvlText w:val="•"/>
      <w:lvlJc w:val="left"/>
      <w:pPr>
        <w:ind w:left="1904" w:hanging="240"/>
      </w:pPr>
      <w:rPr>
        <w:rFonts w:hint="default"/>
      </w:rPr>
    </w:lvl>
    <w:lvl w:ilvl="6" w:tplc="141CF4A0">
      <w:numFmt w:val="bullet"/>
      <w:lvlText w:val="•"/>
      <w:lvlJc w:val="left"/>
      <w:pPr>
        <w:ind w:left="2261" w:hanging="240"/>
      </w:pPr>
      <w:rPr>
        <w:rFonts w:hint="default"/>
      </w:rPr>
    </w:lvl>
    <w:lvl w:ilvl="7" w:tplc="43A0CD5C">
      <w:numFmt w:val="bullet"/>
      <w:lvlText w:val="•"/>
      <w:lvlJc w:val="left"/>
      <w:pPr>
        <w:ind w:left="2618" w:hanging="240"/>
      </w:pPr>
      <w:rPr>
        <w:rFonts w:hint="default"/>
      </w:rPr>
    </w:lvl>
    <w:lvl w:ilvl="8" w:tplc="C0DA25B0">
      <w:numFmt w:val="bullet"/>
      <w:lvlText w:val="•"/>
      <w:lvlJc w:val="left"/>
      <w:pPr>
        <w:ind w:left="2975" w:hanging="240"/>
      </w:pPr>
      <w:rPr>
        <w:rFonts w:hint="default"/>
      </w:rPr>
    </w:lvl>
  </w:abstractNum>
  <w:abstractNum w:abstractNumId="67" w15:restartNumberingAfterBreak="0">
    <w:nsid w:val="4E2C4487"/>
    <w:multiLevelType w:val="hybridMultilevel"/>
    <w:tmpl w:val="0CCAFB56"/>
    <w:lvl w:ilvl="0" w:tplc="5524D168">
      <w:start w:val="1"/>
      <w:numFmt w:val="lowerLetter"/>
      <w:lvlText w:val="%1)"/>
      <w:lvlJc w:val="left"/>
      <w:pPr>
        <w:ind w:left="922" w:hanging="360"/>
      </w:pPr>
      <w:rPr>
        <w:rFonts w:hint="default"/>
      </w:rPr>
    </w:lvl>
    <w:lvl w:ilvl="1" w:tplc="08090019" w:tentative="1">
      <w:start w:val="1"/>
      <w:numFmt w:val="lowerLetter"/>
      <w:lvlText w:val="%2."/>
      <w:lvlJc w:val="left"/>
      <w:pPr>
        <w:ind w:left="1642" w:hanging="360"/>
      </w:pPr>
    </w:lvl>
    <w:lvl w:ilvl="2" w:tplc="0809001B" w:tentative="1">
      <w:start w:val="1"/>
      <w:numFmt w:val="lowerRoman"/>
      <w:lvlText w:val="%3."/>
      <w:lvlJc w:val="right"/>
      <w:pPr>
        <w:ind w:left="2362" w:hanging="180"/>
      </w:pPr>
    </w:lvl>
    <w:lvl w:ilvl="3" w:tplc="0809000F" w:tentative="1">
      <w:start w:val="1"/>
      <w:numFmt w:val="decimal"/>
      <w:lvlText w:val="%4."/>
      <w:lvlJc w:val="left"/>
      <w:pPr>
        <w:ind w:left="3082" w:hanging="360"/>
      </w:pPr>
    </w:lvl>
    <w:lvl w:ilvl="4" w:tplc="08090019" w:tentative="1">
      <w:start w:val="1"/>
      <w:numFmt w:val="lowerLetter"/>
      <w:lvlText w:val="%5."/>
      <w:lvlJc w:val="left"/>
      <w:pPr>
        <w:ind w:left="3802" w:hanging="360"/>
      </w:pPr>
    </w:lvl>
    <w:lvl w:ilvl="5" w:tplc="0809001B" w:tentative="1">
      <w:start w:val="1"/>
      <w:numFmt w:val="lowerRoman"/>
      <w:lvlText w:val="%6."/>
      <w:lvlJc w:val="right"/>
      <w:pPr>
        <w:ind w:left="4522" w:hanging="180"/>
      </w:pPr>
    </w:lvl>
    <w:lvl w:ilvl="6" w:tplc="0809000F" w:tentative="1">
      <w:start w:val="1"/>
      <w:numFmt w:val="decimal"/>
      <w:lvlText w:val="%7."/>
      <w:lvlJc w:val="left"/>
      <w:pPr>
        <w:ind w:left="5242" w:hanging="360"/>
      </w:pPr>
    </w:lvl>
    <w:lvl w:ilvl="7" w:tplc="08090019" w:tentative="1">
      <w:start w:val="1"/>
      <w:numFmt w:val="lowerLetter"/>
      <w:lvlText w:val="%8."/>
      <w:lvlJc w:val="left"/>
      <w:pPr>
        <w:ind w:left="5962" w:hanging="360"/>
      </w:pPr>
    </w:lvl>
    <w:lvl w:ilvl="8" w:tplc="0809001B" w:tentative="1">
      <w:start w:val="1"/>
      <w:numFmt w:val="lowerRoman"/>
      <w:lvlText w:val="%9."/>
      <w:lvlJc w:val="right"/>
      <w:pPr>
        <w:ind w:left="6682" w:hanging="180"/>
      </w:pPr>
    </w:lvl>
  </w:abstractNum>
  <w:abstractNum w:abstractNumId="68" w15:restartNumberingAfterBreak="0">
    <w:nsid w:val="4FFD6593"/>
    <w:multiLevelType w:val="hybridMultilevel"/>
    <w:tmpl w:val="F6ACC3C4"/>
    <w:lvl w:ilvl="0" w:tplc="DC44DA8C">
      <w:start w:val="1"/>
      <w:numFmt w:val="lowerLetter"/>
      <w:lvlText w:val="%1."/>
      <w:lvlJc w:val="left"/>
      <w:pPr>
        <w:ind w:left="1482" w:hanging="420"/>
        <w:jc w:val="right"/>
      </w:pPr>
      <w:rPr>
        <w:rFonts w:ascii="Times New Roman" w:eastAsia="Times New Roman" w:hAnsi="Times New Roman" w:cs="Times New Roman" w:hint="default"/>
        <w:b/>
        <w:bCs/>
        <w:i/>
        <w:iCs/>
        <w:w w:val="100"/>
        <w:sz w:val="24"/>
        <w:szCs w:val="24"/>
        <w:lang w:val="ro-RO" w:eastAsia="en-US" w:bidi="ar-SA"/>
      </w:rPr>
    </w:lvl>
    <w:lvl w:ilvl="1" w:tplc="DB6C6FCC">
      <w:numFmt w:val="bullet"/>
      <w:lvlText w:val=""/>
      <w:lvlJc w:val="left"/>
      <w:pPr>
        <w:ind w:left="1662" w:hanging="360"/>
      </w:pPr>
      <w:rPr>
        <w:rFonts w:ascii="Wingdings" w:eastAsia="Wingdings" w:hAnsi="Wingdings" w:cs="Wingdings" w:hint="default"/>
        <w:w w:val="100"/>
        <w:sz w:val="24"/>
        <w:szCs w:val="24"/>
        <w:lang w:val="ro-RO" w:eastAsia="en-US" w:bidi="ar-SA"/>
      </w:rPr>
    </w:lvl>
    <w:lvl w:ilvl="2" w:tplc="51FCB198">
      <w:numFmt w:val="bullet"/>
      <w:lvlText w:val=""/>
      <w:lvlJc w:val="left"/>
      <w:pPr>
        <w:ind w:left="1782" w:hanging="360"/>
      </w:pPr>
      <w:rPr>
        <w:rFonts w:ascii="Wingdings" w:eastAsia="Wingdings" w:hAnsi="Wingdings" w:cs="Wingdings" w:hint="default"/>
        <w:w w:val="100"/>
        <w:sz w:val="24"/>
        <w:szCs w:val="24"/>
        <w:lang w:val="ro-RO" w:eastAsia="en-US" w:bidi="ar-SA"/>
      </w:rPr>
    </w:lvl>
    <w:lvl w:ilvl="3" w:tplc="950443BE">
      <w:numFmt w:val="bullet"/>
      <w:lvlText w:val="•"/>
      <w:lvlJc w:val="left"/>
      <w:pPr>
        <w:ind w:left="2848" w:hanging="360"/>
      </w:pPr>
      <w:rPr>
        <w:rFonts w:hint="default"/>
        <w:lang w:val="ro-RO" w:eastAsia="en-US" w:bidi="ar-SA"/>
      </w:rPr>
    </w:lvl>
    <w:lvl w:ilvl="4" w:tplc="660AE4E0">
      <w:numFmt w:val="bullet"/>
      <w:lvlText w:val="•"/>
      <w:lvlJc w:val="left"/>
      <w:pPr>
        <w:ind w:left="3916" w:hanging="360"/>
      </w:pPr>
      <w:rPr>
        <w:rFonts w:hint="default"/>
        <w:lang w:val="ro-RO" w:eastAsia="en-US" w:bidi="ar-SA"/>
      </w:rPr>
    </w:lvl>
    <w:lvl w:ilvl="5" w:tplc="00F402CE">
      <w:numFmt w:val="bullet"/>
      <w:lvlText w:val="•"/>
      <w:lvlJc w:val="left"/>
      <w:pPr>
        <w:ind w:left="4984" w:hanging="360"/>
      </w:pPr>
      <w:rPr>
        <w:rFonts w:hint="default"/>
        <w:lang w:val="ro-RO" w:eastAsia="en-US" w:bidi="ar-SA"/>
      </w:rPr>
    </w:lvl>
    <w:lvl w:ilvl="6" w:tplc="F9CCD28C">
      <w:numFmt w:val="bullet"/>
      <w:lvlText w:val="•"/>
      <w:lvlJc w:val="left"/>
      <w:pPr>
        <w:ind w:left="6053" w:hanging="360"/>
      </w:pPr>
      <w:rPr>
        <w:rFonts w:hint="default"/>
        <w:lang w:val="ro-RO" w:eastAsia="en-US" w:bidi="ar-SA"/>
      </w:rPr>
    </w:lvl>
    <w:lvl w:ilvl="7" w:tplc="BD2A9946">
      <w:numFmt w:val="bullet"/>
      <w:lvlText w:val="•"/>
      <w:lvlJc w:val="left"/>
      <w:pPr>
        <w:ind w:left="7121" w:hanging="360"/>
      </w:pPr>
      <w:rPr>
        <w:rFonts w:hint="default"/>
        <w:lang w:val="ro-RO" w:eastAsia="en-US" w:bidi="ar-SA"/>
      </w:rPr>
    </w:lvl>
    <w:lvl w:ilvl="8" w:tplc="97CE62EE">
      <w:numFmt w:val="bullet"/>
      <w:lvlText w:val="•"/>
      <w:lvlJc w:val="left"/>
      <w:pPr>
        <w:ind w:left="8189" w:hanging="360"/>
      </w:pPr>
      <w:rPr>
        <w:rFonts w:hint="default"/>
        <w:lang w:val="ro-RO" w:eastAsia="en-US" w:bidi="ar-SA"/>
      </w:rPr>
    </w:lvl>
  </w:abstractNum>
  <w:abstractNum w:abstractNumId="69" w15:restartNumberingAfterBreak="0">
    <w:nsid w:val="52F121A2"/>
    <w:multiLevelType w:val="hybridMultilevel"/>
    <w:tmpl w:val="30FEDE34"/>
    <w:lvl w:ilvl="0" w:tplc="AAE24E4C">
      <w:numFmt w:val="bullet"/>
      <w:lvlText w:val="-"/>
      <w:lvlJc w:val="left"/>
      <w:pPr>
        <w:tabs>
          <w:tab w:val="num" w:pos="473"/>
        </w:tabs>
        <w:ind w:left="473" w:hanging="360"/>
      </w:pPr>
      <w:rPr>
        <w:rFonts w:ascii="Arial Narrow" w:eastAsia="Times New Roman" w:hAnsi="Arial Narrow" w:cs="Times New Roman" w:hint="default"/>
      </w:rPr>
    </w:lvl>
    <w:lvl w:ilvl="1" w:tplc="04180003" w:tentative="1">
      <w:start w:val="1"/>
      <w:numFmt w:val="bullet"/>
      <w:lvlText w:val="o"/>
      <w:lvlJc w:val="left"/>
      <w:pPr>
        <w:tabs>
          <w:tab w:val="num" w:pos="1193"/>
        </w:tabs>
        <w:ind w:left="1193" w:hanging="360"/>
      </w:pPr>
      <w:rPr>
        <w:rFonts w:ascii="Courier New" w:hAnsi="Courier New" w:cs="Courier New" w:hint="default"/>
      </w:rPr>
    </w:lvl>
    <w:lvl w:ilvl="2" w:tplc="04180005" w:tentative="1">
      <w:start w:val="1"/>
      <w:numFmt w:val="bullet"/>
      <w:lvlText w:val=""/>
      <w:lvlJc w:val="left"/>
      <w:pPr>
        <w:tabs>
          <w:tab w:val="num" w:pos="1913"/>
        </w:tabs>
        <w:ind w:left="1913" w:hanging="360"/>
      </w:pPr>
      <w:rPr>
        <w:rFonts w:ascii="Wingdings" w:hAnsi="Wingdings" w:hint="default"/>
      </w:rPr>
    </w:lvl>
    <w:lvl w:ilvl="3" w:tplc="04180001" w:tentative="1">
      <w:start w:val="1"/>
      <w:numFmt w:val="bullet"/>
      <w:lvlText w:val=""/>
      <w:lvlJc w:val="left"/>
      <w:pPr>
        <w:tabs>
          <w:tab w:val="num" w:pos="2633"/>
        </w:tabs>
        <w:ind w:left="2633" w:hanging="360"/>
      </w:pPr>
      <w:rPr>
        <w:rFonts w:ascii="Symbol" w:hAnsi="Symbol" w:hint="default"/>
      </w:rPr>
    </w:lvl>
    <w:lvl w:ilvl="4" w:tplc="04180003" w:tentative="1">
      <w:start w:val="1"/>
      <w:numFmt w:val="bullet"/>
      <w:lvlText w:val="o"/>
      <w:lvlJc w:val="left"/>
      <w:pPr>
        <w:tabs>
          <w:tab w:val="num" w:pos="3353"/>
        </w:tabs>
        <w:ind w:left="3353" w:hanging="360"/>
      </w:pPr>
      <w:rPr>
        <w:rFonts w:ascii="Courier New" w:hAnsi="Courier New" w:cs="Courier New" w:hint="default"/>
      </w:rPr>
    </w:lvl>
    <w:lvl w:ilvl="5" w:tplc="04180005" w:tentative="1">
      <w:start w:val="1"/>
      <w:numFmt w:val="bullet"/>
      <w:lvlText w:val=""/>
      <w:lvlJc w:val="left"/>
      <w:pPr>
        <w:tabs>
          <w:tab w:val="num" w:pos="4073"/>
        </w:tabs>
        <w:ind w:left="4073" w:hanging="360"/>
      </w:pPr>
      <w:rPr>
        <w:rFonts w:ascii="Wingdings" w:hAnsi="Wingdings" w:hint="default"/>
      </w:rPr>
    </w:lvl>
    <w:lvl w:ilvl="6" w:tplc="04180001" w:tentative="1">
      <w:start w:val="1"/>
      <w:numFmt w:val="bullet"/>
      <w:lvlText w:val=""/>
      <w:lvlJc w:val="left"/>
      <w:pPr>
        <w:tabs>
          <w:tab w:val="num" w:pos="4793"/>
        </w:tabs>
        <w:ind w:left="4793" w:hanging="360"/>
      </w:pPr>
      <w:rPr>
        <w:rFonts w:ascii="Symbol" w:hAnsi="Symbol" w:hint="default"/>
      </w:rPr>
    </w:lvl>
    <w:lvl w:ilvl="7" w:tplc="04180003" w:tentative="1">
      <w:start w:val="1"/>
      <w:numFmt w:val="bullet"/>
      <w:lvlText w:val="o"/>
      <w:lvlJc w:val="left"/>
      <w:pPr>
        <w:tabs>
          <w:tab w:val="num" w:pos="5513"/>
        </w:tabs>
        <w:ind w:left="5513" w:hanging="360"/>
      </w:pPr>
      <w:rPr>
        <w:rFonts w:ascii="Courier New" w:hAnsi="Courier New" w:cs="Courier New" w:hint="default"/>
      </w:rPr>
    </w:lvl>
    <w:lvl w:ilvl="8" w:tplc="04180005" w:tentative="1">
      <w:start w:val="1"/>
      <w:numFmt w:val="bullet"/>
      <w:lvlText w:val=""/>
      <w:lvlJc w:val="left"/>
      <w:pPr>
        <w:tabs>
          <w:tab w:val="num" w:pos="6233"/>
        </w:tabs>
        <w:ind w:left="6233" w:hanging="360"/>
      </w:pPr>
      <w:rPr>
        <w:rFonts w:ascii="Wingdings" w:hAnsi="Wingdings" w:hint="default"/>
      </w:rPr>
    </w:lvl>
  </w:abstractNum>
  <w:abstractNum w:abstractNumId="70" w15:restartNumberingAfterBreak="0">
    <w:nsid w:val="54283AC2"/>
    <w:multiLevelType w:val="hybridMultilevel"/>
    <w:tmpl w:val="FFFFFFFF"/>
    <w:lvl w:ilvl="0" w:tplc="739CA386">
      <w:start w:val="3"/>
      <w:numFmt w:val="decimal"/>
      <w:lvlText w:val="%1."/>
      <w:lvlJc w:val="left"/>
      <w:pPr>
        <w:ind w:left="117" w:hanging="152"/>
      </w:pPr>
      <w:rPr>
        <w:rFonts w:ascii="Microsoft Sans Serif" w:eastAsia="Times New Roman" w:hAnsi="Microsoft Sans Serif" w:cs="Microsoft Sans Serif" w:hint="default"/>
        <w:w w:val="100"/>
        <w:sz w:val="16"/>
        <w:szCs w:val="16"/>
      </w:rPr>
    </w:lvl>
    <w:lvl w:ilvl="1" w:tplc="E2C89EA4">
      <w:numFmt w:val="bullet"/>
      <w:lvlText w:val="•"/>
      <w:lvlJc w:val="left"/>
      <w:pPr>
        <w:ind w:left="477" w:hanging="152"/>
      </w:pPr>
      <w:rPr>
        <w:rFonts w:hint="default"/>
      </w:rPr>
    </w:lvl>
    <w:lvl w:ilvl="2" w:tplc="8D80D800">
      <w:numFmt w:val="bullet"/>
      <w:lvlText w:val="•"/>
      <w:lvlJc w:val="left"/>
      <w:pPr>
        <w:ind w:left="834" w:hanging="152"/>
      </w:pPr>
      <w:rPr>
        <w:rFonts w:hint="default"/>
      </w:rPr>
    </w:lvl>
    <w:lvl w:ilvl="3" w:tplc="39D4C590">
      <w:numFmt w:val="bullet"/>
      <w:lvlText w:val="•"/>
      <w:lvlJc w:val="left"/>
      <w:pPr>
        <w:ind w:left="1191" w:hanging="152"/>
      </w:pPr>
      <w:rPr>
        <w:rFonts w:hint="default"/>
      </w:rPr>
    </w:lvl>
    <w:lvl w:ilvl="4" w:tplc="CAFCCE66">
      <w:numFmt w:val="bullet"/>
      <w:lvlText w:val="•"/>
      <w:lvlJc w:val="left"/>
      <w:pPr>
        <w:ind w:left="1548" w:hanging="152"/>
      </w:pPr>
      <w:rPr>
        <w:rFonts w:hint="default"/>
      </w:rPr>
    </w:lvl>
    <w:lvl w:ilvl="5" w:tplc="9F5C3776">
      <w:numFmt w:val="bullet"/>
      <w:lvlText w:val="•"/>
      <w:lvlJc w:val="left"/>
      <w:pPr>
        <w:ind w:left="1905" w:hanging="152"/>
      </w:pPr>
      <w:rPr>
        <w:rFonts w:hint="default"/>
      </w:rPr>
    </w:lvl>
    <w:lvl w:ilvl="6" w:tplc="34A4E7FE">
      <w:numFmt w:val="bullet"/>
      <w:lvlText w:val="•"/>
      <w:lvlJc w:val="left"/>
      <w:pPr>
        <w:ind w:left="2262" w:hanging="152"/>
      </w:pPr>
      <w:rPr>
        <w:rFonts w:hint="default"/>
      </w:rPr>
    </w:lvl>
    <w:lvl w:ilvl="7" w:tplc="9814B80A">
      <w:numFmt w:val="bullet"/>
      <w:lvlText w:val="•"/>
      <w:lvlJc w:val="left"/>
      <w:pPr>
        <w:ind w:left="2619" w:hanging="152"/>
      </w:pPr>
      <w:rPr>
        <w:rFonts w:hint="default"/>
      </w:rPr>
    </w:lvl>
    <w:lvl w:ilvl="8" w:tplc="E3F852AE">
      <w:numFmt w:val="bullet"/>
      <w:lvlText w:val="•"/>
      <w:lvlJc w:val="left"/>
      <w:pPr>
        <w:ind w:left="2976" w:hanging="152"/>
      </w:pPr>
      <w:rPr>
        <w:rFonts w:hint="default"/>
      </w:rPr>
    </w:lvl>
  </w:abstractNum>
  <w:abstractNum w:abstractNumId="71" w15:restartNumberingAfterBreak="0">
    <w:nsid w:val="556953DA"/>
    <w:multiLevelType w:val="hybridMultilevel"/>
    <w:tmpl w:val="1D5EFD4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2" w15:restartNumberingAfterBreak="0">
    <w:nsid w:val="581306F9"/>
    <w:multiLevelType w:val="hybridMultilevel"/>
    <w:tmpl w:val="8140EEE0"/>
    <w:lvl w:ilvl="0" w:tplc="A372D7FA">
      <w:numFmt w:val="bullet"/>
      <w:lvlText w:val="-"/>
      <w:lvlJc w:val="left"/>
      <w:pPr>
        <w:ind w:left="3" w:hanging="120"/>
      </w:pPr>
      <w:rPr>
        <w:rFonts w:ascii="Times New Roman" w:eastAsia="Times New Roman" w:hAnsi="Times New Roman" w:cs="Times New Roman" w:hint="default"/>
        <w:i/>
        <w:iCs/>
        <w:w w:val="101"/>
        <w:sz w:val="18"/>
        <w:szCs w:val="18"/>
        <w:lang w:val="ro-RO" w:eastAsia="en-US" w:bidi="ar-SA"/>
      </w:rPr>
    </w:lvl>
    <w:lvl w:ilvl="1" w:tplc="1E3A1A8C">
      <w:numFmt w:val="bullet"/>
      <w:lvlText w:val="•"/>
      <w:lvlJc w:val="left"/>
      <w:pPr>
        <w:ind w:left="350" w:hanging="120"/>
      </w:pPr>
      <w:rPr>
        <w:rFonts w:hint="default"/>
        <w:lang w:val="ro-RO" w:eastAsia="en-US" w:bidi="ar-SA"/>
      </w:rPr>
    </w:lvl>
    <w:lvl w:ilvl="2" w:tplc="C3C2754C">
      <w:numFmt w:val="bullet"/>
      <w:lvlText w:val="•"/>
      <w:lvlJc w:val="left"/>
      <w:pPr>
        <w:ind w:left="701" w:hanging="120"/>
      </w:pPr>
      <w:rPr>
        <w:rFonts w:hint="default"/>
        <w:lang w:val="ro-RO" w:eastAsia="en-US" w:bidi="ar-SA"/>
      </w:rPr>
    </w:lvl>
    <w:lvl w:ilvl="3" w:tplc="6DA61900">
      <w:numFmt w:val="bullet"/>
      <w:lvlText w:val="•"/>
      <w:lvlJc w:val="left"/>
      <w:pPr>
        <w:ind w:left="1052" w:hanging="120"/>
      </w:pPr>
      <w:rPr>
        <w:rFonts w:hint="default"/>
        <w:lang w:val="ro-RO" w:eastAsia="en-US" w:bidi="ar-SA"/>
      </w:rPr>
    </w:lvl>
    <w:lvl w:ilvl="4" w:tplc="93AE1DD2">
      <w:numFmt w:val="bullet"/>
      <w:lvlText w:val="•"/>
      <w:lvlJc w:val="left"/>
      <w:pPr>
        <w:ind w:left="1403" w:hanging="120"/>
      </w:pPr>
      <w:rPr>
        <w:rFonts w:hint="default"/>
        <w:lang w:val="ro-RO" w:eastAsia="en-US" w:bidi="ar-SA"/>
      </w:rPr>
    </w:lvl>
    <w:lvl w:ilvl="5" w:tplc="4CB646C6">
      <w:numFmt w:val="bullet"/>
      <w:lvlText w:val="•"/>
      <w:lvlJc w:val="left"/>
      <w:pPr>
        <w:ind w:left="1754" w:hanging="120"/>
      </w:pPr>
      <w:rPr>
        <w:rFonts w:hint="default"/>
        <w:lang w:val="ro-RO" w:eastAsia="en-US" w:bidi="ar-SA"/>
      </w:rPr>
    </w:lvl>
    <w:lvl w:ilvl="6" w:tplc="85AED000">
      <w:numFmt w:val="bullet"/>
      <w:lvlText w:val="•"/>
      <w:lvlJc w:val="left"/>
      <w:pPr>
        <w:ind w:left="2105" w:hanging="120"/>
      </w:pPr>
      <w:rPr>
        <w:rFonts w:hint="default"/>
        <w:lang w:val="ro-RO" w:eastAsia="en-US" w:bidi="ar-SA"/>
      </w:rPr>
    </w:lvl>
    <w:lvl w:ilvl="7" w:tplc="1C0A25FE">
      <w:numFmt w:val="bullet"/>
      <w:lvlText w:val="•"/>
      <w:lvlJc w:val="left"/>
      <w:pPr>
        <w:ind w:left="2456" w:hanging="120"/>
      </w:pPr>
      <w:rPr>
        <w:rFonts w:hint="default"/>
        <w:lang w:val="ro-RO" w:eastAsia="en-US" w:bidi="ar-SA"/>
      </w:rPr>
    </w:lvl>
    <w:lvl w:ilvl="8" w:tplc="04629BA2">
      <w:numFmt w:val="bullet"/>
      <w:lvlText w:val="•"/>
      <w:lvlJc w:val="left"/>
      <w:pPr>
        <w:ind w:left="2807" w:hanging="120"/>
      </w:pPr>
      <w:rPr>
        <w:rFonts w:hint="default"/>
        <w:lang w:val="ro-RO" w:eastAsia="en-US" w:bidi="ar-SA"/>
      </w:rPr>
    </w:lvl>
  </w:abstractNum>
  <w:abstractNum w:abstractNumId="73" w15:restartNumberingAfterBreak="0">
    <w:nsid w:val="5ACC18F4"/>
    <w:multiLevelType w:val="hybridMultilevel"/>
    <w:tmpl w:val="C0B0C686"/>
    <w:lvl w:ilvl="0" w:tplc="04090001">
      <w:start w:val="1"/>
      <w:numFmt w:val="bullet"/>
      <w:lvlText w:val=""/>
      <w:lvlJc w:val="left"/>
      <w:pPr>
        <w:ind w:left="1455" w:hanging="360"/>
      </w:pPr>
      <w:rPr>
        <w:rFonts w:ascii="Symbol" w:hAnsi="Symbol" w:hint="default"/>
      </w:rPr>
    </w:lvl>
    <w:lvl w:ilvl="1" w:tplc="04180003" w:tentative="1">
      <w:start w:val="1"/>
      <w:numFmt w:val="bullet"/>
      <w:lvlText w:val="o"/>
      <w:lvlJc w:val="left"/>
      <w:pPr>
        <w:ind w:left="2175" w:hanging="360"/>
      </w:pPr>
      <w:rPr>
        <w:rFonts w:ascii="Courier New" w:hAnsi="Courier New" w:cs="Courier New" w:hint="default"/>
      </w:rPr>
    </w:lvl>
    <w:lvl w:ilvl="2" w:tplc="04180005" w:tentative="1">
      <w:start w:val="1"/>
      <w:numFmt w:val="bullet"/>
      <w:lvlText w:val=""/>
      <w:lvlJc w:val="left"/>
      <w:pPr>
        <w:ind w:left="2895" w:hanging="360"/>
      </w:pPr>
      <w:rPr>
        <w:rFonts w:ascii="Wingdings" w:hAnsi="Wingdings" w:hint="default"/>
      </w:rPr>
    </w:lvl>
    <w:lvl w:ilvl="3" w:tplc="04180001" w:tentative="1">
      <w:start w:val="1"/>
      <w:numFmt w:val="bullet"/>
      <w:lvlText w:val=""/>
      <w:lvlJc w:val="left"/>
      <w:pPr>
        <w:ind w:left="3615" w:hanging="360"/>
      </w:pPr>
      <w:rPr>
        <w:rFonts w:ascii="Symbol" w:hAnsi="Symbol" w:hint="default"/>
      </w:rPr>
    </w:lvl>
    <w:lvl w:ilvl="4" w:tplc="04180003" w:tentative="1">
      <w:start w:val="1"/>
      <w:numFmt w:val="bullet"/>
      <w:lvlText w:val="o"/>
      <w:lvlJc w:val="left"/>
      <w:pPr>
        <w:ind w:left="4335" w:hanging="360"/>
      </w:pPr>
      <w:rPr>
        <w:rFonts w:ascii="Courier New" w:hAnsi="Courier New" w:cs="Courier New" w:hint="default"/>
      </w:rPr>
    </w:lvl>
    <w:lvl w:ilvl="5" w:tplc="04180005" w:tentative="1">
      <w:start w:val="1"/>
      <w:numFmt w:val="bullet"/>
      <w:lvlText w:val=""/>
      <w:lvlJc w:val="left"/>
      <w:pPr>
        <w:ind w:left="5055" w:hanging="360"/>
      </w:pPr>
      <w:rPr>
        <w:rFonts w:ascii="Wingdings" w:hAnsi="Wingdings" w:hint="default"/>
      </w:rPr>
    </w:lvl>
    <w:lvl w:ilvl="6" w:tplc="04180001" w:tentative="1">
      <w:start w:val="1"/>
      <w:numFmt w:val="bullet"/>
      <w:lvlText w:val=""/>
      <w:lvlJc w:val="left"/>
      <w:pPr>
        <w:ind w:left="5775" w:hanging="360"/>
      </w:pPr>
      <w:rPr>
        <w:rFonts w:ascii="Symbol" w:hAnsi="Symbol" w:hint="default"/>
      </w:rPr>
    </w:lvl>
    <w:lvl w:ilvl="7" w:tplc="04180003" w:tentative="1">
      <w:start w:val="1"/>
      <w:numFmt w:val="bullet"/>
      <w:lvlText w:val="o"/>
      <w:lvlJc w:val="left"/>
      <w:pPr>
        <w:ind w:left="6495" w:hanging="360"/>
      </w:pPr>
      <w:rPr>
        <w:rFonts w:ascii="Courier New" w:hAnsi="Courier New" w:cs="Courier New" w:hint="default"/>
      </w:rPr>
    </w:lvl>
    <w:lvl w:ilvl="8" w:tplc="04180005" w:tentative="1">
      <w:start w:val="1"/>
      <w:numFmt w:val="bullet"/>
      <w:lvlText w:val=""/>
      <w:lvlJc w:val="left"/>
      <w:pPr>
        <w:ind w:left="7215" w:hanging="360"/>
      </w:pPr>
      <w:rPr>
        <w:rFonts w:ascii="Wingdings" w:hAnsi="Wingdings" w:hint="default"/>
      </w:rPr>
    </w:lvl>
  </w:abstractNum>
  <w:abstractNum w:abstractNumId="74" w15:restartNumberingAfterBreak="0">
    <w:nsid w:val="5ADB4CF4"/>
    <w:multiLevelType w:val="hybridMultilevel"/>
    <w:tmpl w:val="F37CA418"/>
    <w:lvl w:ilvl="0" w:tplc="6CA21BD2">
      <w:start w:val="3"/>
      <w:numFmt w:val="bullet"/>
      <w:lvlText w:val="-"/>
      <w:lvlJc w:val="left"/>
      <w:pPr>
        <w:ind w:left="1440" w:hanging="360"/>
      </w:pPr>
      <w:rPr>
        <w:rFonts w:ascii="Times New Roman" w:eastAsia="Times New Roman" w:hAnsi="Times New Roman"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5CEE5C4A"/>
    <w:multiLevelType w:val="hybridMultilevel"/>
    <w:tmpl w:val="F6ACC3C4"/>
    <w:lvl w:ilvl="0" w:tplc="DC44DA8C">
      <w:start w:val="1"/>
      <w:numFmt w:val="lowerLetter"/>
      <w:lvlText w:val="%1."/>
      <w:lvlJc w:val="left"/>
      <w:pPr>
        <w:ind w:left="1482" w:hanging="420"/>
        <w:jc w:val="right"/>
      </w:pPr>
      <w:rPr>
        <w:rFonts w:ascii="Times New Roman" w:eastAsia="Times New Roman" w:hAnsi="Times New Roman" w:cs="Times New Roman" w:hint="default"/>
        <w:b/>
        <w:bCs/>
        <w:i/>
        <w:iCs/>
        <w:w w:val="100"/>
        <w:sz w:val="24"/>
        <w:szCs w:val="24"/>
        <w:lang w:val="ro-RO" w:eastAsia="en-US" w:bidi="ar-SA"/>
      </w:rPr>
    </w:lvl>
    <w:lvl w:ilvl="1" w:tplc="DB6C6FCC">
      <w:numFmt w:val="bullet"/>
      <w:lvlText w:val=""/>
      <w:lvlJc w:val="left"/>
      <w:pPr>
        <w:ind w:left="1662" w:hanging="360"/>
      </w:pPr>
      <w:rPr>
        <w:rFonts w:ascii="Wingdings" w:eastAsia="Wingdings" w:hAnsi="Wingdings" w:cs="Wingdings" w:hint="default"/>
        <w:w w:val="100"/>
        <w:sz w:val="24"/>
        <w:szCs w:val="24"/>
        <w:lang w:val="ro-RO" w:eastAsia="en-US" w:bidi="ar-SA"/>
      </w:rPr>
    </w:lvl>
    <w:lvl w:ilvl="2" w:tplc="51FCB198">
      <w:numFmt w:val="bullet"/>
      <w:lvlText w:val=""/>
      <w:lvlJc w:val="left"/>
      <w:pPr>
        <w:ind w:left="1782" w:hanging="360"/>
      </w:pPr>
      <w:rPr>
        <w:rFonts w:ascii="Wingdings" w:eastAsia="Wingdings" w:hAnsi="Wingdings" w:cs="Wingdings" w:hint="default"/>
        <w:w w:val="100"/>
        <w:sz w:val="24"/>
        <w:szCs w:val="24"/>
        <w:lang w:val="ro-RO" w:eastAsia="en-US" w:bidi="ar-SA"/>
      </w:rPr>
    </w:lvl>
    <w:lvl w:ilvl="3" w:tplc="950443BE">
      <w:numFmt w:val="bullet"/>
      <w:lvlText w:val="•"/>
      <w:lvlJc w:val="left"/>
      <w:pPr>
        <w:ind w:left="2848" w:hanging="360"/>
      </w:pPr>
      <w:rPr>
        <w:rFonts w:hint="default"/>
        <w:lang w:val="ro-RO" w:eastAsia="en-US" w:bidi="ar-SA"/>
      </w:rPr>
    </w:lvl>
    <w:lvl w:ilvl="4" w:tplc="660AE4E0">
      <w:numFmt w:val="bullet"/>
      <w:lvlText w:val="•"/>
      <w:lvlJc w:val="left"/>
      <w:pPr>
        <w:ind w:left="3916" w:hanging="360"/>
      </w:pPr>
      <w:rPr>
        <w:rFonts w:hint="default"/>
        <w:lang w:val="ro-RO" w:eastAsia="en-US" w:bidi="ar-SA"/>
      </w:rPr>
    </w:lvl>
    <w:lvl w:ilvl="5" w:tplc="00F402CE">
      <w:numFmt w:val="bullet"/>
      <w:lvlText w:val="•"/>
      <w:lvlJc w:val="left"/>
      <w:pPr>
        <w:ind w:left="4984" w:hanging="360"/>
      </w:pPr>
      <w:rPr>
        <w:rFonts w:hint="default"/>
        <w:lang w:val="ro-RO" w:eastAsia="en-US" w:bidi="ar-SA"/>
      </w:rPr>
    </w:lvl>
    <w:lvl w:ilvl="6" w:tplc="F9CCD28C">
      <w:numFmt w:val="bullet"/>
      <w:lvlText w:val="•"/>
      <w:lvlJc w:val="left"/>
      <w:pPr>
        <w:ind w:left="6053" w:hanging="360"/>
      </w:pPr>
      <w:rPr>
        <w:rFonts w:hint="default"/>
        <w:lang w:val="ro-RO" w:eastAsia="en-US" w:bidi="ar-SA"/>
      </w:rPr>
    </w:lvl>
    <w:lvl w:ilvl="7" w:tplc="BD2A9946">
      <w:numFmt w:val="bullet"/>
      <w:lvlText w:val="•"/>
      <w:lvlJc w:val="left"/>
      <w:pPr>
        <w:ind w:left="7121" w:hanging="360"/>
      </w:pPr>
      <w:rPr>
        <w:rFonts w:hint="default"/>
        <w:lang w:val="ro-RO" w:eastAsia="en-US" w:bidi="ar-SA"/>
      </w:rPr>
    </w:lvl>
    <w:lvl w:ilvl="8" w:tplc="97CE62EE">
      <w:numFmt w:val="bullet"/>
      <w:lvlText w:val="•"/>
      <w:lvlJc w:val="left"/>
      <w:pPr>
        <w:ind w:left="8189" w:hanging="360"/>
      </w:pPr>
      <w:rPr>
        <w:rFonts w:hint="default"/>
        <w:lang w:val="ro-RO" w:eastAsia="en-US" w:bidi="ar-SA"/>
      </w:rPr>
    </w:lvl>
  </w:abstractNum>
  <w:abstractNum w:abstractNumId="76" w15:restartNumberingAfterBreak="0">
    <w:nsid w:val="5E3A1B11"/>
    <w:multiLevelType w:val="hybridMultilevel"/>
    <w:tmpl w:val="3EC68508"/>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7" w15:restartNumberingAfterBreak="0">
    <w:nsid w:val="648A4321"/>
    <w:multiLevelType w:val="hybridMultilevel"/>
    <w:tmpl w:val="2C46E2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8" w15:restartNumberingAfterBreak="0">
    <w:nsid w:val="66034745"/>
    <w:multiLevelType w:val="hybridMultilevel"/>
    <w:tmpl w:val="5D829754"/>
    <w:lvl w:ilvl="0" w:tplc="72909D12">
      <w:start w:val="8"/>
      <w:numFmt w:val="upp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9" w15:restartNumberingAfterBreak="0">
    <w:nsid w:val="67F153E5"/>
    <w:multiLevelType w:val="hybridMultilevel"/>
    <w:tmpl w:val="D02CB5B6"/>
    <w:lvl w:ilvl="0" w:tplc="42588230">
      <w:start w:val="4"/>
      <w:numFmt w:val="upperLetter"/>
      <w:lvlText w:val="%1."/>
      <w:lvlJc w:val="left"/>
      <w:pPr>
        <w:ind w:left="1070" w:hanging="360"/>
      </w:pPr>
      <w:rPr>
        <w:rFonts w:hint="default"/>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80" w15:restartNumberingAfterBreak="0">
    <w:nsid w:val="68A54811"/>
    <w:multiLevelType w:val="hybridMultilevel"/>
    <w:tmpl w:val="14A2DFF0"/>
    <w:lvl w:ilvl="0" w:tplc="97F05754">
      <w:numFmt w:val="bullet"/>
      <w:lvlText w:val="-"/>
      <w:lvlJc w:val="left"/>
      <w:pPr>
        <w:ind w:left="238" w:hanging="125"/>
      </w:pPr>
      <w:rPr>
        <w:rFonts w:ascii="Arial" w:eastAsia="Arial" w:hAnsi="Arial" w:cs="Arial" w:hint="default"/>
        <w:b/>
        <w:bCs/>
        <w:i/>
        <w:iCs/>
        <w:w w:val="99"/>
        <w:sz w:val="20"/>
        <w:szCs w:val="20"/>
        <w:lang w:val="ro-RO" w:eastAsia="en-US" w:bidi="ar-SA"/>
      </w:rPr>
    </w:lvl>
    <w:lvl w:ilvl="1" w:tplc="85BE6CB6">
      <w:numFmt w:val="bullet"/>
      <w:lvlText w:val="•"/>
      <w:lvlJc w:val="left"/>
      <w:pPr>
        <w:ind w:left="1260" w:hanging="125"/>
      </w:pPr>
      <w:rPr>
        <w:rFonts w:hint="default"/>
        <w:lang w:val="ro-RO" w:eastAsia="en-US" w:bidi="ar-SA"/>
      </w:rPr>
    </w:lvl>
    <w:lvl w:ilvl="2" w:tplc="16BEFA08">
      <w:numFmt w:val="bullet"/>
      <w:lvlText w:val="•"/>
      <w:lvlJc w:val="left"/>
      <w:pPr>
        <w:ind w:left="2281" w:hanging="125"/>
      </w:pPr>
      <w:rPr>
        <w:rFonts w:hint="default"/>
        <w:lang w:val="ro-RO" w:eastAsia="en-US" w:bidi="ar-SA"/>
      </w:rPr>
    </w:lvl>
    <w:lvl w:ilvl="3" w:tplc="9FEA7EB6">
      <w:numFmt w:val="bullet"/>
      <w:lvlText w:val="•"/>
      <w:lvlJc w:val="left"/>
      <w:pPr>
        <w:ind w:left="3301" w:hanging="125"/>
      </w:pPr>
      <w:rPr>
        <w:rFonts w:hint="default"/>
        <w:lang w:val="ro-RO" w:eastAsia="en-US" w:bidi="ar-SA"/>
      </w:rPr>
    </w:lvl>
    <w:lvl w:ilvl="4" w:tplc="91969E98">
      <w:numFmt w:val="bullet"/>
      <w:lvlText w:val="•"/>
      <w:lvlJc w:val="left"/>
      <w:pPr>
        <w:ind w:left="4322" w:hanging="125"/>
      </w:pPr>
      <w:rPr>
        <w:rFonts w:hint="default"/>
        <w:lang w:val="ro-RO" w:eastAsia="en-US" w:bidi="ar-SA"/>
      </w:rPr>
    </w:lvl>
    <w:lvl w:ilvl="5" w:tplc="A78892DA">
      <w:numFmt w:val="bullet"/>
      <w:lvlText w:val="•"/>
      <w:lvlJc w:val="left"/>
      <w:pPr>
        <w:ind w:left="5343" w:hanging="125"/>
      </w:pPr>
      <w:rPr>
        <w:rFonts w:hint="default"/>
        <w:lang w:val="ro-RO" w:eastAsia="en-US" w:bidi="ar-SA"/>
      </w:rPr>
    </w:lvl>
    <w:lvl w:ilvl="6" w:tplc="39305424">
      <w:numFmt w:val="bullet"/>
      <w:lvlText w:val="•"/>
      <w:lvlJc w:val="left"/>
      <w:pPr>
        <w:ind w:left="6363" w:hanging="125"/>
      </w:pPr>
      <w:rPr>
        <w:rFonts w:hint="default"/>
        <w:lang w:val="ro-RO" w:eastAsia="en-US" w:bidi="ar-SA"/>
      </w:rPr>
    </w:lvl>
    <w:lvl w:ilvl="7" w:tplc="5D9A6398">
      <w:numFmt w:val="bullet"/>
      <w:lvlText w:val="•"/>
      <w:lvlJc w:val="left"/>
      <w:pPr>
        <w:ind w:left="7384" w:hanging="125"/>
      </w:pPr>
      <w:rPr>
        <w:rFonts w:hint="default"/>
        <w:lang w:val="ro-RO" w:eastAsia="en-US" w:bidi="ar-SA"/>
      </w:rPr>
    </w:lvl>
    <w:lvl w:ilvl="8" w:tplc="18A24AC2">
      <w:numFmt w:val="bullet"/>
      <w:lvlText w:val="•"/>
      <w:lvlJc w:val="left"/>
      <w:pPr>
        <w:ind w:left="8405" w:hanging="125"/>
      </w:pPr>
      <w:rPr>
        <w:rFonts w:hint="default"/>
        <w:lang w:val="ro-RO" w:eastAsia="en-US" w:bidi="ar-SA"/>
      </w:rPr>
    </w:lvl>
  </w:abstractNum>
  <w:abstractNum w:abstractNumId="81" w15:restartNumberingAfterBreak="0">
    <w:nsid w:val="6CF3063A"/>
    <w:multiLevelType w:val="hybridMultilevel"/>
    <w:tmpl w:val="2DE6505C"/>
    <w:lvl w:ilvl="0" w:tplc="2B18AD52">
      <w:numFmt w:val="bullet"/>
      <w:lvlText w:val="-"/>
      <w:lvlJc w:val="left"/>
      <w:pPr>
        <w:ind w:left="916" w:hanging="132"/>
      </w:pPr>
      <w:rPr>
        <w:rFonts w:ascii="Times New Roman" w:eastAsia="Times New Roman" w:hAnsi="Times New Roman" w:cs="Times New Roman" w:hint="default"/>
        <w:w w:val="100"/>
        <w:sz w:val="22"/>
        <w:szCs w:val="22"/>
        <w:lang w:val="ro-RO" w:eastAsia="en-US" w:bidi="ar-SA"/>
      </w:rPr>
    </w:lvl>
    <w:lvl w:ilvl="1" w:tplc="B0DED3C0">
      <w:numFmt w:val="bullet"/>
      <w:lvlText w:val="-"/>
      <w:lvlJc w:val="left"/>
      <w:pPr>
        <w:ind w:left="916" w:hanging="284"/>
      </w:pPr>
      <w:rPr>
        <w:rFonts w:ascii="Times New Roman" w:eastAsia="Times New Roman" w:hAnsi="Times New Roman" w:cs="Times New Roman" w:hint="default"/>
        <w:w w:val="100"/>
        <w:sz w:val="22"/>
        <w:szCs w:val="22"/>
        <w:lang w:val="ro-RO" w:eastAsia="en-US" w:bidi="ar-SA"/>
      </w:rPr>
    </w:lvl>
    <w:lvl w:ilvl="2" w:tplc="1B1A3006">
      <w:numFmt w:val="bullet"/>
      <w:lvlText w:val="•"/>
      <w:lvlJc w:val="left"/>
      <w:pPr>
        <w:ind w:left="2953" w:hanging="284"/>
      </w:pPr>
      <w:rPr>
        <w:rFonts w:hint="default"/>
        <w:lang w:val="ro-RO" w:eastAsia="en-US" w:bidi="ar-SA"/>
      </w:rPr>
    </w:lvl>
    <w:lvl w:ilvl="3" w:tplc="DB4A5D2E">
      <w:numFmt w:val="bullet"/>
      <w:lvlText w:val="•"/>
      <w:lvlJc w:val="left"/>
      <w:pPr>
        <w:ind w:left="3969" w:hanging="284"/>
      </w:pPr>
      <w:rPr>
        <w:rFonts w:hint="default"/>
        <w:lang w:val="ro-RO" w:eastAsia="en-US" w:bidi="ar-SA"/>
      </w:rPr>
    </w:lvl>
    <w:lvl w:ilvl="4" w:tplc="2DE8A2E4">
      <w:numFmt w:val="bullet"/>
      <w:lvlText w:val="•"/>
      <w:lvlJc w:val="left"/>
      <w:pPr>
        <w:ind w:left="4986" w:hanging="284"/>
      </w:pPr>
      <w:rPr>
        <w:rFonts w:hint="default"/>
        <w:lang w:val="ro-RO" w:eastAsia="en-US" w:bidi="ar-SA"/>
      </w:rPr>
    </w:lvl>
    <w:lvl w:ilvl="5" w:tplc="ACD28818">
      <w:numFmt w:val="bullet"/>
      <w:lvlText w:val="•"/>
      <w:lvlJc w:val="left"/>
      <w:pPr>
        <w:ind w:left="6003" w:hanging="284"/>
      </w:pPr>
      <w:rPr>
        <w:rFonts w:hint="default"/>
        <w:lang w:val="ro-RO" w:eastAsia="en-US" w:bidi="ar-SA"/>
      </w:rPr>
    </w:lvl>
    <w:lvl w:ilvl="6" w:tplc="6C267FFC">
      <w:numFmt w:val="bullet"/>
      <w:lvlText w:val="•"/>
      <w:lvlJc w:val="left"/>
      <w:pPr>
        <w:ind w:left="7019" w:hanging="284"/>
      </w:pPr>
      <w:rPr>
        <w:rFonts w:hint="default"/>
        <w:lang w:val="ro-RO" w:eastAsia="en-US" w:bidi="ar-SA"/>
      </w:rPr>
    </w:lvl>
    <w:lvl w:ilvl="7" w:tplc="87DA257C">
      <w:numFmt w:val="bullet"/>
      <w:lvlText w:val="•"/>
      <w:lvlJc w:val="left"/>
      <w:pPr>
        <w:ind w:left="8036" w:hanging="284"/>
      </w:pPr>
      <w:rPr>
        <w:rFonts w:hint="default"/>
        <w:lang w:val="ro-RO" w:eastAsia="en-US" w:bidi="ar-SA"/>
      </w:rPr>
    </w:lvl>
    <w:lvl w:ilvl="8" w:tplc="601A19B8">
      <w:numFmt w:val="bullet"/>
      <w:lvlText w:val="•"/>
      <w:lvlJc w:val="left"/>
      <w:pPr>
        <w:ind w:left="9053" w:hanging="284"/>
      </w:pPr>
      <w:rPr>
        <w:rFonts w:hint="default"/>
        <w:lang w:val="ro-RO" w:eastAsia="en-US" w:bidi="ar-SA"/>
      </w:rPr>
    </w:lvl>
  </w:abstractNum>
  <w:abstractNum w:abstractNumId="82" w15:restartNumberingAfterBreak="0">
    <w:nsid w:val="6D4F4AD6"/>
    <w:multiLevelType w:val="multilevel"/>
    <w:tmpl w:val="950ED96A"/>
    <w:lvl w:ilvl="0">
      <w:start w:val="1"/>
      <w:numFmt w:val="upperLetter"/>
      <w:lvlText w:val="%1."/>
      <w:lvlJc w:val="left"/>
      <w:pPr>
        <w:ind w:left="528" w:hanging="293"/>
      </w:pPr>
      <w:rPr>
        <w:rFonts w:ascii="Times New Roman" w:eastAsia="Times New Roman" w:hAnsi="Times New Roman" w:cs="Times New Roman" w:hint="default"/>
        <w:spacing w:val="-6"/>
        <w:w w:val="99"/>
        <w:sz w:val="24"/>
        <w:szCs w:val="24"/>
        <w:lang w:val="ro-RO" w:eastAsia="en-US" w:bidi="ar-SA"/>
      </w:rPr>
    </w:lvl>
    <w:lvl w:ilvl="1">
      <w:start w:val="1"/>
      <w:numFmt w:val="decimal"/>
      <w:lvlText w:val="%1.%2."/>
      <w:lvlJc w:val="left"/>
      <w:pPr>
        <w:ind w:left="937" w:hanging="462"/>
      </w:pPr>
      <w:rPr>
        <w:rFonts w:ascii="Times New Roman" w:eastAsia="Times New Roman" w:hAnsi="Times New Roman" w:cs="Times New Roman" w:hint="default"/>
        <w:spacing w:val="-2"/>
        <w:w w:val="99"/>
        <w:sz w:val="24"/>
        <w:szCs w:val="24"/>
        <w:lang w:val="ro-RO" w:eastAsia="en-US" w:bidi="ar-SA"/>
      </w:rPr>
    </w:lvl>
    <w:lvl w:ilvl="2">
      <w:start w:val="1"/>
      <w:numFmt w:val="decimal"/>
      <w:lvlText w:val="%1.%2.%3."/>
      <w:lvlJc w:val="left"/>
      <w:pPr>
        <w:ind w:left="1359" w:hanging="644"/>
      </w:pPr>
      <w:rPr>
        <w:rFonts w:ascii="Times New Roman" w:eastAsia="Times New Roman" w:hAnsi="Times New Roman" w:cs="Times New Roman" w:hint="default"/>
        <w:spacing w:val="-2"/>
        <w:w w:val="99"/>
        <w:sz w:val="24"/>
        <w:szCs w:val="24"/>
        <w:lang w:val="ro-RO" w:eastAsia="en-US" w:bidi="ar-SA"/>
      </w:rPr>
    </w:lvl>
    <w:lvl w:ilvl="3">
      <w:numFmt w:val="bullet"/>
      <w:lvlText w:val="•"/>
      <w:lvlJc w:val="left"/>
      <w:pPr>
        <w:ind w:left="1360" w:hanging="644"/>
      </w:pPr>
      <w:rPr>
        <w:rFonts w:hint="default"/>
        <w:lang w:val="ro-RO" w:eastAsia="en-US" w:bidi="ar-SA"/>
      </w:rPr>
    </w:lvl>
    <w:lvl w:ilvl="4">
      <w:numFmt w:val="bullet"/>
      <w:lvlText w:val="•"/>
      <w:lvlJc w:val="left"/>
      <w:pPr>
        <w:ind w:left="2651" w:hanging="644"/>
      </w:pPr>
      <w:rPr>
        <w:rFonts w:hint="default"/>
        <w:lang w:val="ro-RO" w:eastAsia="en-US" w:bidi="ar-SA"/>
      </w:rPr>
    </w:lvl>
    <w:lvl w:ilvl="5">
      <w:numFmt w:val="bullet"/>
      <w:lvlText w:val="•"/>
      <w:lvlJc w:val="left"/>
      <w:pPr>
        <w:ind w:left="3942" w:hanging="644"/>
      </w:pPr>
      <w:rPr>
        <w:rFonts w:hint="default"/>
        <w:lang w:val="ro-RO" w:eastAsia="en-US" w:bidi="ar-SA"/>
      </w:rPr>
    </w:lvl>
    <w:lvl w:ilvl="6">
      <w:numFmt w:val="bullet"/>
      <w:lvlText w:val="•"/>
      <w:lvlJc w:val="left"/>
      <w:pPr>
        <w:ind w:left="5234" w:hanging="644"/>
      </w:pPr>
      <w:rPr>
        <w:rFonts w:hint="default"/>
        <w:lang w:val="ro-RO" w:eastAsia="en-US" w:bidi="ar-SA"/>
      </w:rPr>
    </w:lvl>
    <w:lvl w:ilvl="7">
      <w:numFmt w:val="bullet"/>
      <w:lvlText w:val="•"/>
      <w:lvlJc w:val="left"/>
      <w:pPr>
        <w:ind w:left="6525" w:hanging="644"/>
      </w:pPr>
      <w:rPr>
        <w:rFonts w:hint="default"/>
        <w:lang w:val="ro-RO" w:eastAsia="en-US" w:bidi="ar-SA"/>
      </w:rPr>
    </w:lvl>
    <w:lvl w:ilvl="8">
      <w:numFmt w:val="bullet"/>
      <w:lvlText w:val="•"/>
      <w:lvlJc w:val="left"/>
      <w:pPr>
        <w:ind w:left="7817" w:hanging="644"/>
      </w:pPr>
      <w:rPr>
        <w:rFonts w:hint="default"/>
        <w:lang w:val="ro-RO" w:eastAsia="en-US" w:bidi="ar-SA"/>
      </w:rPr>
    </w:lvl>
  </w:abstractNum>
  <w:abstractNum w:abstractNumId="83" w15:restartNumberingAfterBreak="0">
    <w:nsid w:val="6D5B1735"/>
    <w:multiLevelType w:val="hybridMultilevel"/>
    <w:tmpl w:val="FFB43472"/>
    <w:lvl w:ilvl="0" w:tplc="696A832A">
      <w:numFmt w:val="bullet"/>
      <w:lvlText w:val="-"/>
      <w:lvlJc w:val="left"/>
      <w:pPr>
        <w:ind w:left="109" w:hanging="169"/>
      </w:pPr>
      <w:rPr>
        <w:rFonts w:ascii="Times New Roman" w:eastAsia="Times New Roman" w:hAnsi="Times New Roman" w:cs="Times New Roman" w:hint="default"/>
        <w:w w:val="103"/>
        <w:sz w:val="18"/>
        <w:szCs w:val="18"/>
        <w:lang w:val="ro-RO" w:eastAsia="en-US" w:bidi="ar-SA"/>
      </w:rPr>
    </w:lvl>
    <w:lvl w:ilvl="1" w:tplc="4DD2CDA8">
      <w:numFmt w:val="bullet"/>
      <w:lvlText w:val="•"/>
      <w:lvlJc w:val="left"/>
      <w:pPr>
        <w:ind w:left="786" w:hanging="169"/>
      </w:pPr>
      <w:rPr>
        <w:rFonts w:hint="default"/>
        <w:lang w:val="ro-RO" w:eastAsia="en-US" w:bidi="ar-SA"/>
      </w:rPr>
    </w:lvl>
    <w:lvl w:ilvl="2" w:tplc="5070310A">
      <w:numFmt w:val="bullet"/>
      <w:lvlText w:val="•"/>
      <w:lvlJc w:val="left"/>
      <w:pPr>
        <w:ind w:left="1472" w:hanging="169"/>
      </w:pPr>
      <w:rPr>
        <w:rFonts w:hint="default"/>
        <w:lang w:val="ro-RO" w:eastAsia="en-US" w:bidi="ar-SA"/>
      </w:rPr>
    </w:lvl>
    <w:lvl w:ilvl="3" w:tplc="A54266F6">
      <w:numFmt w:val="bullet"/>
      <w:lvlText w:val="•"/>
      <w:lvlJc w:val="left"/>
      <w:pPr>
        <w:ind w:left="2158" w:hanging="169"/>
      </w:pPr>
      <w:rPr>
        <w:rFonts w:hint="default"/>
        <w:lang w:val="ro-RO" w:eastAsia="en-US" w:bidi="ar-SA"/>
      </w:rPr>
    </w:lvl>
    <w:lvl w:ilvl="4" w:tplc="513A9F8C">
      <w:numFmt w:val="bullet"/>
      <w:lvlText w:val="•"/>
      <w:lvlJc w:val="left"/>
      <w:pPr>
        <w:ind w:left="2845" w:hanging="169"/>
      </w:pPr>
      <w:rPr>
        <w:rFonts w:hint="default"/>
        <w:lang w:val="ro-RO" w:eastAsia="en-US" w:bidi="ar-SA"/>
      </w:rPr>
    </w:lvl>
    <w:lvl w:ilvl="5" w:tplc="399C605A">
      <w:numFmt w:val="bullet"/>
      <w:lvlText w:val="•"/>
      <w:lvlJc w:val="left"/>
      <w:pPr>
        <w:ind w:left="3531" w:hanging="169"/>
      </w:pPr>
      <w:rPr>
        <w:rFonts w:hint="default"/>
        <w:lang w:val="ro-RO" w:eastAsia="en-US" w:bidi="ar-SA"/>
      </w:rPr>
    </w:lvl>
    <w:lvl w:ilvl="6" w:tplc="C4C8DCDC">
      <w:numFmt w:val="bullet"/>
      <w:lvlText w:val="•"/>
      <w:lvlJc w:val="left"/>
      <w:pPr>
        <w:ind w:left="4217" w:hanging="169"/>
      </w:pPr>
      <w:rPr>
        <w:rFonts w:hint="default"/>
        <w:lang w:val="ro-RO" w:eastAsia="en-US" w:bidi="ar-SA"/>
      </w:rPr>
    </w:lvl>
    <w:lvl w:ilvl="7" w:tplc="891C5FC2">
      <w:numFmt w:val="bullet"/>
      <w:lvlText w:val="•"/>
      <w:lvlJc w:val="left"/>
      <w:pPr>
        <w:ind w:left="4903" w:hanging="169"/>
      </w:pPr>
      <w:rPr>
        <w:rFonts w:hint="default"/>
        <w:lang w:val="ro-RO" w:eastAsia="en-US" w:bidi="ar-SA"/>
      </w:rPr>
    </w:lvl>
    <w:lvl w:ilvl="8" w:tplc="08F4DCCC">
      <w:numFmt w:val="bullet"/>
      <w:lvlText w:val="•"/>
      <w:lvlJc w:val="left"/>
      <w:pPr>
        <w:ind w:left="5590" w:hanging="169"/>
      </w:pPr>
      <w:rPr>
        <w:rFonts w:hint="default"/>
        <w:lang w:val="ro-RO" w:eastAsia="en-US" w:bidi="ar-SA"/>
      </w:rPr>
    </w:lvl>
  </w:abstractNum>
  <w:abstractNum w:abstractNumId="84" w15:restartNumberingAfterBreak="0">
    <w:nsid w:val="70496A3C"/>
    <w:multiLevelType w:val="hybridMultilevel"/>
    <w:tmpl w:val="A46083EA"/>
    <w:lvl w:ilvl="0" w:tplc="163AFFFC">
      <w:start w:val="1"/>
      <w:numFmt w:val="decimal"/>
      <w:lvlText w:val="%1."/>
      <w:lvlJc w:val="left"/>
      <w:pPr>
        <w:ind w:left="1676" w:hanging="720"/>
      </w:pPr>
      <w:rPr>
        <w:rFonts w:ascii="Times New Roman" w:eastAsia="Times New Roman" w:hAnsi="Times New Roman" w:cs="Times New Roman" w:hint="default"/>
        <w:w w:val="99"/>
        <w:sz w:val="24"/>
        <w:szCs w:val="24"/>
        <w:lang w:val="ro-RO" w:eastAsia="en-US" w:bidi="ar-SA"/>
      </w:rPr>
    </w:lvl>
    <w:lvl w:ilvl="1" w:tplc="F7924B16">
      <w:numFmt w:val="bullet"/>
      <w:lvlText w:val="•"/>
      <w:lvlJc w:val="left"/>
      <w:pPr>
        <w:ind w:left="2552" w:hanging="720"/>
      </w:pPr>
      <w:rPr>
        <w:rFonts w:hint="default"/>
        <w:lang w:val="ro-RO" w:eastAsia="en-US" w:bidi="ar-SA"/>
      </w:rPr>
    </w:lvl>
    <w:lvl w:ilvl="2" w:tplc="E820D7C4">
      <w:numFmt w:val="bullet"/>
      <w:lvlText w:val="•"/>
      <w:lvlJc w:val="left"/>
      <w:pPr>
        <w:ind w:left="3424" w:hanging="720"/>
      </w:pPr>
      <w:rPr>
        <w:rFonts w:hint="default"/>
        <w:lang w:val="ro-RO" w:eastAsia="en-US" w:bidi="ar-SA"/>
      </w:rPr>
    </w:lvl>
    <w:lvl w:ilvl="3" w:tplc="044E9612">
      <w:numFmt w:val="bullet"/>
      <w:lvlText w:val="•"/>
      <w:lvlJc w:val="left"/>
      <w:pPr>
        <w:ind w:left="4296" w:hanging="720"/>
      </w:pPr>
      <w:rPr>
        <w:rFonts w:hint="default"/>
        <w:lang w:val="ro-RO" w:eastAsia="en-US" w:bidi="ar-SA"/>
      </w:rPr>
    </w:lvl>
    <w:lvl w:ilvl="4" w:tplc="A96077E6">
      <w:numFmt w:val="bullet"/>
      <w:lvlText w:val="•"/>
      <w:lvlJc w:val="left"/>
      <w:pPr>
        <w:ind w:left="5168" w:hanging="720"/>
      </w:pPr>
      <w:rPr>
        <w:rFonts w:hint="default"/>
        <w:lang w:val="ro-RO" w:eastAsia="en-US" w:bidi="ar-SA"/>
      </w:rPr>
    </w:lvl>
    <w:lvl w:ilvl="5" w:tplc="3F925258">
      <w:numFmt w:val="bullet"/>
      <w:lvlText w:val="•"/>
      <w:lvlJc w:val="left"/>
      <w:pPr>
        <w:ind w:left="6040" w:hanging="720"/>
      </w:pPr>
      <w:rPr>
        <w:rFonts w:hint="default"/>
        <w:lang w:val="ro-RO" w:eastAsia="en-US" w:bidi="ar-SA"/>
      </w:rPr>
    </w:lvl>
    <w:lvl w:ilvl="6" w:tplc="511E48EA">
      <w:numFmt w:val="bullet"/>
      <w:lvlText w:val="•"/>
      <w:lvlJc w:val="left"/>
      <w:pPr>
        <w:ind w:left="6912" w:hanging="720"/>
      </w:pPr>
      <w:rPr>
        <w:rFonts w:hint="default"/>
        <w:lang w:val="ro-RO" w:eastAsia="en-US" w:bidi="ar-SA"/>
      </w:rPr>
    </w:lvl>
    <w:lvl w:ilvl="7" w:tplc="BDE818F4">
      <w:numFmt w:val="bullet"/>
      <w:lvlText w:val="•"/>
      <w:lvlJc w:val="left"/>
      <w:pPr>
        <w:ind w:left="7784" w:hanging="720"/>
      </w:pPr>
      <w:rPr>
        <w:rFonts w:hint="default"/>
        <w:lang w:val="ro-RO" w:eastAsia="en-US" w:bidi="ar-SA"/>
      </w:rPr>
    </w:lvl>
    <w:lvl w:ilvl="8" w:tplc="AB2E722C">
      <w:numFmt w:val="bullet"/>
      <w:lvlText w:val="•"/>
      <w:lvlJc w:val="left"/>
      <w:pPr>
        <w:ind w:left="8656" w:hanging="720"/>
      </w:pPr>
      <w:rPr>
        <w:rFonts w:hint="default"/>
        <w:lang w:val="ro-RO" w:eastAsia="en-US" w:bidi="ar-SA"/>
      </w:rPr>
    </w:lvl>
  </w:abstractNum>
  <w:abstractNum w:abstractNumId="85" w15:restartNumberingAfterBreak="0">
    <w:nsid w:val="73316A55"/>
    <w:multiLevelType w:val="hybridMultilevel"/>
    <w:tmpl w:val="FFFFFFFF"/>
    <w:lvl w:ilvl="0" w:tplc="0C0C7EBA">
      <w:numFmt w:val="bullet"/>
      <w:lvlText w:val=""/>
      <w:lvlJc w:val="left"/>
      <w:pPr>
        <w:ind w:left="1086" w:hanging="361"/>
      </w:pPr>
      <w:rPr>
        <w:rFonts w:ascii="Wingdings" w:eastAsia="Times New Roman" w:hAnsi="Wingdings" w:hint="default"/>
        <w:w w:val="100"/>
        <w:sz w:val="24"/>
      </w:rPr>
    </w:lvl>
    <w:lvl w:ilvl="1" w:tplc="0B1A4586">
      <w:numFmt w:val="bullet"/>
      <w:lvlText w:val=""/>
      <w:lvlJc w:val="left"/>
      <w:pPr>
        <w:ind w:left="1938" w:hanging="360"/>
      </w:pPr>
      <w:rPr>
        <w:rFonts w:ascii="Wingdings" w:eastAsia="Times New Roman" w:hAnsi="Wingdings" w:hint="default"/>
        <w:w w:val="100"/>
        <w:sz w:val="24"/>
      </w:rPr>
    </w:lvl>
    <w:lvl w:ilvl="2" w:tplc="8BFE0E7E">
      <w:numFmt w:val="bullet"/>
      <w:lvlText w:val="•"/>
      <w:lvlJc w:val="left"/>
      <w:pPr>
        <w:ind w:left="3025" w:hanging="360"/>
      </w:pPr>
      <w:rPr>
        <w:rFonts w:hint="default"/>
      </w:rPr>
    </w:lvl>
    <w:lvl w:ilvl="3" w:tplc="359E5C00">
      <w:numFmt w:val="bullet"/>
      <w:lvlText w:val="•"/>
      <w:lvlJc w:val="left"/>
      <w:pPr>
        <w:ind w:left="4110" w:hanging="360"/>
      </w:pPr>
      <w:rPr>
        <w:rFonts w:hint="default"/>
      </w:rPr>
    </w:lvl>
    <w:lvl w:ilvl="4" w:tplc="E75E93FE">
      <w:numFmt w:val="bullet"/>
      <w:lvlText w:val="•"/>
      <w:lvlJc w:val="left"/>
      <w:pPr>
        <w:ind w:left="5195" w:hanging="360"/>
      </w:pPr>
      <w:rPr>
        <w:rFonts w:hint="default"/>
      </w:rPr>
    </w:lvl>
    <w:lvl w:ilvl="5" w:tplc="DB8E8BEC">
      <w:numFmt w:val="bullet"/>
      <w:lvlText w:val="•"/>
      <w:lvlJc w:val="left"/>
      <w:pPr>
        <w:ind w:left="6280" w:hanging="360"/>
      </w:pPr>
      <w:rPr>
        <w:rFonts w:hint="default"/>
      </w:rPr>
    </w:lvl>
    <w:lvl w:ilvl="6" w:tplc="574A18FE">
      <w:numFmt w:val="bullet"/>
      <w:lvlText w:val="•"/>
      <w:lvlJc w:val="left"/>
      <w:pPr>
        <w:ind w:left="7365" w:hanging="360"/>
      </w:pPr>
      <w:rPr>
        <w:rFonts w:hint="default"/>
      </w:rPr>
    </w:lvl>
    <w:lvl w:ilvl="7" w:tplc="186AF5B0">
      <w:numFmt w:val="bullet"/>
      <w:lvlText w:val="•"/>
      <w:lvlJc w:val="left"/>
      <w:pPr>
        <w:ind w:left="8450" w:hanging="360"/>
      </w:pPr>
      <w:rPr>
        <w:rFonts w:hint="default"/>
      </w:rPr>
    </w:lvl>
    <w:lvl w:ilvl="8" w:tplc="2014EEC6">
      <w:numFmt w:val="bullet"/>
      <w:lvlText w:val="•"/>
      <w:lvlJc w:val="left"/>
      <w:pPr>
        <w:ind w:left="9536" w:hanging="360"/>
      </w:pPr>
      <w:rPr>
        <w:rFonts w:hint="default"/>
      </w:rPr>
    </w:lvl>
  </w:abstractNum>
  <w:abstractNum w:abstractNumId="86" w15:restartNumberingAfterBreak="0">
    <w:nsid w:val="735C5957"/>
    <w:multiLevelType w:val="hybridMultilevel"/>
    <w:tmpl w:val="6BE830AE"/>
    <w:lvl w:ilvl="0" w:tplc="143E0B40">
      <w:numFmt w:val="bullet"/>
      <w:lvlText w:val="-"/>
      <w:lvlJc w:val="left"/>
      <w:pPr>
        <w:ind w:left="1100" w:hanging="144"/>
      </w:pPr>
      <w:rPr>
        <w:rFonts w:ascii="Times New Roman" w:eastAsia="Times New Roman" w:hAnsi="Times New Roman" w:cs="Times New Roman" w:hint="default"/>
        <w:b/>
        <w:bCs/>
        <w:i/>
        <w:iCs/>
        <w:w w:val="99"/>
        <w:sz w:val="24"/>
        <w:szCs w:val="24"/>
        <w:lang w:val="ro-RO" w:eastAsia="en-US" w:bidi="ar-SA"/>
      </w:rPr>
    </w:lvl>
    <w:lvl w:ilvl="1" w:tplc="1284A7A4">
      <w:numFmt w:val="bullet"/>
      <w:lvlText w:val="•"/>
      <w:lvlJc w:val="left"/>
      <w:pPr>
        <w:ind w:left="2030" w:hanging="144"/>
      </w:pPr>
      <w:rPr>
        <w:rFonts w:hint="default"/>
        <w:lang w:val="ro-RO" w:eastAsia="en-US" w:bidi="ar-SA"/>
      </w:rPr>
    </w:lvl>
    <w:lvl w:ilvl="2" w:tplc="D3AC0F22">
      <w:numFmt w:val="bullet"/>
      <w:lvlText w:val="•"/>
      <w:lvlJc w:val="left"/>
      <w:pPr>
        <w:ind w:left="2960" w:hanging="144"/>
      </w:pPr>
      <w:rPr>
        <w:rFonts w:hint="default"/>
        <w:lang w:val="ro-RO" w:eastAsia="en-US" w:bidi="ar-SA"/>
      </w:rPr>
    </w:lvl>
    <w:lvl w:ilvl="3" w:tplc="C68C845A">
      <w:numFmt w:val="bullet"/>
      <w:lvlText w:val="•"/>
      <w:lvlJc w:val="left"/>
      <w:pPr>
        <w:ind w:left="3890" w:hanging="144"/>
      </w:pPr>
      <w:rPr>
        <w:rFonts w:hint="default"/>
        <w:lang w:val="ro-RO" w:eastAsia="en-US" w:bidi="ar-SA"/>
      </w:rPr>
    </w:lvl>
    <w:lvl w:ilvl="4" w:tplc="F23463C2">
      <w:numFmt w:val="bullet"/>
      <w:lvlText w:val="•"/>
      <w:lvlJc w:val="left"/>
      <w:pPr>
        <w:ind w:left="4820" w:hanging="144"/>
      </w:pPr>
      <w:rPr>
        <w:rFonts w:hint="default"/>
        <w:lang w:val="ro-RO" w:eastAsia="en-US" w:bidi="ar-SA"/>
      </w:rPr>
    </w:lvl>
    <w:lvl w:ilvl="5" w:tplc="A6522D18">
      <w:numFmt w:val="bullet"/>
      <w:lvlText w:val="•"/>
      <w:lvlJc w:val="left"/>
      <w:pPr>
        <w:ind w:left="5750" w:hanging="144"/>
      </w:pPr>
      <w:rPr>
        <w:rFonts w:hint="default"/>
        <w:lang w:val="ro-RO" w:eastAsia="en-US" w:bidi="ar-SA"/>
      </w:rPr>
    </w:lvl>
    <w:lvl w:ilvl="6" w:tplc="4706385E">
      <w:numFmt w:val="bullet"/>
      <w:lvlText w:val="•"/>
      <w:lvlJc w:val="left"/>
      <w:pPr>
        <w:ind w:left="6680" w:hanging="144"/>
      </w:pPr>
      <w:rPr>
        <w:rFonts w:hint="default"/>
        <w:lang w:val="ro-RO" w:eastAsia="en-US" w:bidi="ar-SA"/>
      </w:rPr>
    </w:lvl>
    <w:lvl w:ilvl="7" w:tplc="C3F66A82">
      <w:numFmt w:val="bullet"/>
      <w:lvlText w:val="•"/>
      <w:lvlJc w:val="left"/>
      <w:pPr>
        <w:ind w:left="7610" w:hanging="144"/>
      </w:pPr>
      <w:rPr>
        <w:rFonts w:hint="default"/>
        <w:lang w:val="ro-RO" w:eastAsia="en-US" w:bidi="ar-SA"/>
      </w:rPr>
    </w:lvl>
    <w:lvl w:ilvl="8" w:tplc="79B6D644">
      <w:numFmt w:val="bullet"/>
      <w:lvlText w:val="•"/>
      <w:lvlJc w:val="left"/>
      <w:pPr>
        <w:ind w:left="8540" w:hanging="144"/>
      </w:pPr>
      <w:rPr>
        <w:rFonts w:hint="default"/>
        <w:lang w:val="ro-RO" w:eastAsia="en-US" w:bidi="ar-SA"/>
      </w:rPr>
    </w:lvl>
  </w:abstractNum>
  <w:abstractNum w:abstractNumId="87" w15:restartNumberingAfterBreak="0">
    <w:nsid w:val="74733116"/>
    <w:multiLevelType w:val="hybridMultilevel"/>
    <w:tmpl w:val="04AA6DF2"/>
    <w:lvl w:ilvl="0" w:tplc="0EAE9BEA">
      <w:start w:val="1"/>
      <w:numFmt w:val="decimal"/>
      <w:lvlText w:val="%1."/>
      <w:lvlJc w:val="left"/>
      <w:pPr>
        <w:ind w:left="2280" w:hanging="1440"/>
      </w:pPr>
      <w:rPr>
        <w:rFonts w:cs="Times New Roman" w:hint="default"/>
      </w:rPr>
    </w:lvl>
    <w:lvl w:ilvl="1" w:tplc="04090019" w:tentative="1">
      <w:start w:val="1"/>
      <w:numFmt w:val="lowerLetter"/>
      <w:lvlText w:val="%2."/>
      <w:lvlJc w:val="left"/>
      <w:pPr>
        <w:ind w:left="1920" w:hanging="360"/>
      </w:pPr>
      <w:rPr>
        <w:rFonts w:cs="Times New Roman"/>
      </w:rPr>
    </w:lvl>
    <w:lvl w:ilvl="2" w:tplc="0409001B" w:tentative="1">
      <w:start w:val="1"/>
      <w:numFmt w:val="lowerRoman"/>
      <w:lvlText w:val="%3."/>
      <w:lvlJc w:val="right"/>
      <w:pPr>
        <w:ind w:left="2640" w:hanging="180"/>
      </w:pPr>
      <w:rPr>
        <w:rFonts w:cs="Times New Roman"/>
      </w:rPr>
    </w:lvl>
    <w:lvl w:ilvl="3" w:tplc="0409000F" w:tentative="1">
      <w:start w:val="1"/>
      <w:numFmt w:val="decimal"/>
      <w:lvlText w:val="%4."/>
      <w:lvlJc w:val="left"/>
      <w:pPr>
        <w:ind w:left="3360" w:hanging="360"/>
      </w:pPr>
      <w:rPr>
        <w:rFonts w:cs="Times New Roman"/>
      </w:rPr>
    </w:lvl>
    <w:lvl w:ilvl="4" w:tplc="04090019" w:tentative="1">
      <w:start w:val="1"/>
      <w:numFmt w:val="lowerLetter"/>
      <w:lvlText w:val="%5."/>
      <w:lvlJc w:val="left"/>
      <w:pPr>
        <w:ind w:left="4080" w:hanging="360"/>
      </w:pPr>
      <w:rPr>
        <w:rFonts w:cs="Times New Roman"/>
      </w:rPr>
    </w:lvl>
    <w:lvl w:ilvl="5" w:tplc="0409001B" w:tentative="1">
      <w:start w:val="1"/>
      <w:numFmt w:val="lowerRoman"/>
      <w:lvlText w:val="%6."/>
      <w:lvlJc w:val="right"/>
      <w:pPr>
        <w:ind w:left="4800" w:hanging="180"/>
      </w:pPr>
      <w:rPr>
        <w:rFonts w:cs="Times New Roman"/>
      </w:rPr>
    </w:lvl>
    <w:lvl w:ilvl="6" w:tplc="0409000F" w:tentative="1">
      <w:start w:val="1"/>
      <w:numFmt w:val="decimal"/>
      <w:lvlText w:val="%7."/>
      <w:lvlJc w:val="left"/>
      <w:pPr>
        <w:ind w:left="5520" w:hanging="360"/>
      </w:pPr>
      <w:rPr>
        <w:rFonts w:cs="Times New Roman"/>
      </w:rPr>
    </w:lvl>
    <w:lvl w:ilvl="7" w:tplc="04090019" w:tentative="1">
      <w:start w:val="1"/>
      <w:numFmt w:val="lowerLetter"/>
      <w:lvlText w:val="%8."/>
      <w:lvlJc w:val="left"/>
      <w:pPr>
        <w:ind w:left="6240" w:hanging="360"/>
      </w:pPr>
      <w:rPr>
        <w:rFonts w:cs="Times New Roman"/>
      </w:rPr>
    </w:lvl>
    <w:lvl w:ilvl="8" w:tplc="0409001B" w:tentative="1">
      <w:start w:val="1"/>
      <w:numFmt w:val="lowerRoman"/>
      <w:lvlText w:val="%9."/>
      <w:lvlJc w:val="right"/>
      <w:pPr>
        <w:ind w:left="6960" w:hanging="180"/>
      </w:pPr>
      <w:rPr>
        <w:rFonts w:cs="Times New Roman"/>
      </w:rPr>
    </w:lvl>
  </w:abstractNum>
  <w:abstractNum w:abstractNumId="88" w15:restartNumberingAfterBreak="0">
    <w:nsid w:val="76770D7C"/>
    <w:multiLevelType w:val="multilevel"/>
    <w:tmpl w:val="F464225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855"/>
        </w:tabs>
        <w:ind w:left="1855"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abstractNum w:abstractNumId="89" w15:restartNumberingAfterBreak="0">
    <w:nsid w:val="77315870"/>
    <w:multiLevelType w:val="hybridMultilevel"/>
    <w:tmpl w:val="25AA30D4"/>
    <w:lvl w:ilvl="0" w:tplc="A9B03FC4">
      <w:start w:val="3"/>
      <w:numFmt w:val="decimal"/>
      <w:lvlText w:val="%1."/>
      <w:lvlJc w:val="left"/>
      <w:pPr>
        <w:ind w:left="1180" w:hanging="293"/>
      </w:pPr>
      <w:rPr>
        <w:rFonts w:ascii="Times New Roman" w:eastAsia="Times New Roman" w:hAnsi="Times New Roman" w:cs="Times New Roman" w:hint="default"/>
        <w:w w:val="99"/>
        <w:sz w:val="26"/>
        <w:szCs w:val="26"/>
        <w:lang w:val="ro-RO" w:eastAsia="en-US" w:bidi="ar-SA"/>
      </w:rPr>
    </w:lvl>
    <w:lvl w:ilvl="1" w:tplc="90E05904">
      <w:numFmt w:val="bullet"/>
      <w:lvlText w:val="●"/>
      <w:lvlJc w:val="left"/>
      <w:pPr>
        <w:ind w:left="2621" w:hanging="360"/>
      </w:pPr>
      <w:rPr>
        <w:rFonts w:ascii="Calibri" w:eastAsia="Calibri" w:hAnsi="Calibri" w:cs="Calibri" w:hint="default"/>
        <w:w w:val="100"/>
        <w:sz w:val="24"/>
        <w:szCs w:val="24"/>
        <w:lang w:val="ro-RO" w:eastAsia="en-US" w:bidi="ar-SA"/>
      </w:rPr>
    </w:lvl>
    <w:lvl w:ilvl="2" w:tplc="41F49994">
      <w:numFmt w:val="bullet"/>
      <w:lvlText w:val="•"/>
      <w:lvlJc w:val="left"/>
      <w:pPr>
        <w:ind w:left="3556" w:hanging="360"/>
      </w:pPr>
      <w:rPr>
        <w:rFonts w:hint="default"/>
        <w:lang w:val="ro-RO" w:eastAsia="en-US" w:bidi="ar-SA"/>
      </w:rPr>
    </w:lvl>
    <w:lvl w:ilvl="3" w:tplc="30FA3AFC">
      <w:numFmt w:val="bullet"/>
      <w:lvlText w:val="•"/>
      <w:lvlJc w:val="left"/>
      <w:pPr>
        <w:ind w:left="4492" w:hanging="360"/>
      </w:pPr>
      <w:rPr>
        <w:rFonts w:hint="default"/>
        <w:lang w:val="ro-RO" w:eastAsia="en-US" w:bidi="ar-SA"/>
      </w:rPr>
    </w:lvl>
    <w:lvl w:ilvl="4" w:tplc="4BF2121E">
      <w:numFmt w:val="bullet"/>
      <w:lvlText w:val="•"/>
      <w:lvlJc w:val="left"/>
      <w:pPr>
        <w:ind w:left="5428" w:hanging="360"/>
      </w:pPr>
      <w:rPr>
        <w:rFonts w:hint="default"/>
        <w:lang w:val="ro-RO" w:eastAsia="en-US" w:bidi="ar-SA"/>
      </w:rPr>
    </w:lvl>
    <w:lvl w:ilvl="5" w:tplc="5EFC82BE">
      <w:numFmt w:val="bullet"/>
      <w:lvlText w:val="•"/>
      <w:lvlJc w:val="left"/>
      <w:pPr>
        <w:ind w:left="6364" w:hanging="360"/>
      </w:pPr>
      <w:rPr>
        <w:rFonts w:hint="default"/>
        <w:lang w:val="ro-RO" w:eastAsia="en-US" w:bidi="ar-SA"/>
      </w:rPr>
    </w:lvl>
    <w:lvl w:ilvl="6" w:tplc="1BAAD16C">
      <w:numFmt w:val="bullet"/>
      <w:lvlText w:val="•"/>
      <w:lvlJc w:val="left"/>
      <w:pPr>
        <w:ind w:left="7300" w:hanging="360"/>
      </w:pPr>
      <w:rPr>
        <w:rFonts w:hint="default"/>
        <w:lang w:val="ro-RO" w:eastAsia="en-US" w:bidi="ar-SA"/>
      </w:rPr>
    </w:lvl>
    <w:lvl w:ilvl="7" w:tplc="C89CB282">
      <w:numFmt w:val="bullet"/>
      <w:lvlText w:val="•"/>
      <w:lvlJc w:val="left"/>
      <w:pPr>
        <w:ind w:left="8236" w:hanging="360"/>
      </w:pPr>
      <w:rPr>
        <w:rFonts w:hint="default"/>
        <w:lang w:val="ro-RO" w:eastAsia="en-US" w:bidi="ar-SA"/>
      </w:rPr>
    </w:lvl>
    <w:lvl w:ilvl="8" w:tplc="B4CA4592">
      <w:numFmt w:val="bullet"/>
      <w:lvlText w:val="•"/>
      <w:lvlJc w:val="left"/>
      <w:pPr>
        <w:ind w:left="9172" w:hanging="360"/>
      </w:pPr>
      <w:rPr>
        <w:rFonts w:hint="default"/>
        <w:lang w:val="ro-RO" w:eastAsia="en-US" w:bidi="ar-SA"/>
      </w:rPr>
    </w:lvl>
  </w:abstractNum>
  <w:abstractNum w:abstractNumId="90" w15:restartNumberingAfterBreak="0">
    <w:nsid w:val="785932DD"/>
    <w:multiLevelType w:val="hybridMultilevel"/>
    <w:tmpl w:val="C374C5E8"/>
    <w:lvl w:ilvl="0" w:tplc="FFFFFFFF">
      <w:start w:val="2"/>
      <w:numFmt w:val="upperLetter"/>
      <w:lvlText w:val="%1."/>
      <w:lvlJc w:val="left"/>
      <w:pPr>
        <w:tabs>
          <w:tab w:val="num" w:pos="2004"/>
        </w:tabs>
        <w:ind w:left="2004" w:hanging="360"/>
      </w:pPr>
      <w:rPr>
        <w:rFonts w:hint="default"/>
      </w:rPr>
    </w:lvl>
    <w:lvl w:ilvl="1" w:tplc="FFFFFFFF">
      <w:start w:val="1"/>
      <w:numFmt w:val="decimal"/>
      <w:pStyle w:val="bekezd1"/>
      <w:lvlText w:val="%2."/>
      <w:lvlJc w:val="left"/>
      <w:pPr>
        <w:tabs>
          <w:tab w:val="num" w:pos="2724"/>
        </w:tabs>
        <w:ind w:left="2724" w:hanging="360"/>
      </w:pPr>
      <w:rPr>
        <w:rFonts w:hint="default"/>
      </w:rPr>
    </w:lvl>
    <w:lvl w:ilvl="2" w:tplc="D5804A46">
      <w:start w:val="2"/>
      <w:numFmt w:val="upperRoman"/>
      <w:pStyle w:val="norml5"/>
      <w:lvlText w:val="%3."/>
      <w:lvlJc w:val="left"/>
      <w:pPr>
        <w:ind w:left="3984" w:hanging="720"/>
      </w:pPr>
      <w:rPr>
        <w:rFonts w:hint="default"/>
      </w:rPr>
    </w:lvl>
    <w:lvl w:ilvl="3" w:tplc="FFFFFFFF" w:tentative="1">
      <w:start w:val="1"/>
      <w:numFmt w:val="decimal"/>
      <w:pStyle w:val="norml1"/>
      <w:lvlText w:val="%4."/>
      <w:lvlJc w:val="left"/>
      <w:pPr>
        <w:tabs>
          <w:tab w:val="num" w:pos="4164"/>
        </w:tabs>
        <w:ind w:left="4164" w:hanging="360"/>
      </w:pPr>
    </w:lvl>
    <w:lvl w:ilvl="4" w:tplc="FFFFFFFF" w:tentative="1">
      <w:start w:val="1"/>
      <w:numFmt w:val="lowerLetter"/>
      <w:pStyle w:val="norml2"/>
      <w:lvlText w:val="%5."/>
      <w:lvlJc w:val="left"/>
      <w:pPr>
        <w:tabs>
          <w:tab w:val="num" w:pos="4884"/>
        </w:tabs>
        <w:ind w:left="4884" w:hanging="360"/>
      </w:pPr>
    </w:lvl>
    <w:lvl w:ilvl="5" w:tplc="FFFFFFFF" w:tentative="1">
      <w:start w:val="1"/>
      <w:numFmt w:val="lowerRoman"/>
      <w:pStyle w:val="bekezd2"/>
      <w:lvlText w:val="%6."/>
      <w:lvlJc w:val="right"/>
      <w:pPr>
        <w:tabs>
          <w:tab w:val="num" w:pos="5604"/>
        </w:tabs>
        <w:ind w:left="5604" w:hanging="180"/>
      </w:pPr>
    </w:lvl>
    <w:lvl w:ilvl="6" w:tplc="FFFFFFFF" w:tentative="1">
      <w:start w:val="1"/>
      <w:numFmt w:val="decimal"/>
      <w:pStyle w:val="norml3"/>
      <w:lvlText w:val="%7."/>
      <w:lvlJc w:val="left"/>
      <w:pPr>
        <w:tabs>
          <w:tab w:val="num" w:pos="6324"/>
        </w:tabs>
        <w:ind w:left="6324" w:hanging="360"/>
      </w:pPr>
    </w:lvl>
    <w:lvl w:ilvl="7" w:tplc="FFFFFFFF" w:tentative="1">
      <w:start w:val="1"/>
      <w:numFmt w:val="lowerLetter"/>
      <w:pStyle w:val="norml4"/>
      <w:lvlText w:val="%8."/>
      <w:lvlJc w:val="left"/>
      <w:pPr>
        <w:tabs>
          <w:tab w:val="num" w:pos="7044"/>
        </w:tabs>
        <w:ind w:left="7044" w:hanging="360"/>
      </w:pPr>
    </w:lvl>
    <w:lvl w:ilvl="8" w:tplc="FFFFFFFF" w:tentative="1">
      <w:start w:val="1"/>
      <w:numFmt w:val="lowerRoman"/>
      <w:lvlText w:val="%9."/>
      <w:lvlJc w:val="right"/>
      <w:pPr>
        <w:tabs>
          <w:tab w:val="num" w:pos="7764"/>
        </w:tabs>
        <w:ind w:left="7764" w:hanging="180"/>
      </w:pPr>
    </w:lvl>
  </w:abstractNum>
  <w:abstractNum w:abstractNumId="91" w15:restartNumberingAfterBreak="0">
    <w:nsid w:val="7B3D1954"/>
    <w:multiLevelType w:val="hybridMultilevel"/>
    <w:tmpl w:val="E27C3448"/>
    <w:lvl w:ilvl="0" w:tplc="24923744">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92" w15:restartNumberingAfterBreak="0">
    <w:nsid w:val="7C836EBD"/>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3" w15:restartNumberingAfterBreak="0">
    <w:nsid w:val="7CBA3C28"/>
    <w:multiLevelType w:val="hybridMultilevel"/>
    <w:tmpl w:val="FFFFFFFF"/>
    <w:lvl w:ilvl="0" w:tplc="15CCB900">
      <w:start w:val="1"/>
      <w:numFmt w:val="decimal"/>
      <w:lvlText w:val="%1."/>
      <w:lvlJc w:val="left"/>
      <w:pPr>
        <w:ind w:left="720" w:hanging="360"/>
      </w:pPr>
      <w:rPr>
        <w:rFonts w:cs="Times New Roman" w:hint="default"/>
        <w:b/>
        <w:bCs/>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4" w15:restartNumberingAfterBreak="0">
    <w:nsid w:val="7F3A3B98"/>
    <w:multiLevelType w:val="multilevel"/>
    <w:tmpl w:val="F464225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855"/>
        </w:tabs>
        <w:ind w:left="1855"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num w:numId="1" w16cid:durableId="320474676">
    <w:abstractNumId w:val="60"/>
  </w:num>
  <w:num w:numId="2" w16cid:durableId="208687603">
    <w:abstractNumId w:val="90"/>
  </w:num>
  <w:num w:numId="3" w16cid:durableId="1944611971">
    <w:abstractNumId w:val="46"/>
  </w:num>
  <w:num w:numId="4" w16cid:durableId="1672486016">
    <w:abstractNumId w:val="16"/>
  </w:num>
  <w:num w:numId="5" w16cid:durableId="543490695">
    <w:abstractNumId w:val="64"/>
  </w:num>
  <w:num w:numId="6" w16cid:durableId="1758986308">
    <w:abstractNumId w:val="68"/>
  </w:num>
  <w:num w:numId="7" w16cid:durableId="1926572383">
    <w:abstractNumId w:val="75"/>
  </w:num>
  <w:num w:numId="8" w16cid:durableId="2047876447">
    <w:abstractNumId w:val="20"/>
  </w:num>
  <w:num w:numId="9" w16cid:durableId="856695291">
    <w:abstractNumId w:val="2"/>
  </w:num>
  <w:num w:numId="10" w16cid:durableId="674722768">
    <w:abstractNumId w:val="69"/>
  </w:num>
  <w:num w:numId="11" w16cid:durableId="601184593">
    <w:abstractNumId w:val="91"/>
  </w:num>
  <w:num w:numId="12" w16cid:durableId="586767202">
    <w:abstractNumId w:val="48"/>
  </w:num>
  <w:num w:numId="13" w16cid:durableId="1254359948">
    <w:abstractNumId w:val="0"/>
  </w:num>
  <w:num w:numId="14" w16cid:durableId="768354152">
    <w:abstractNumId w:val="24"/>
  </w:num>
  <w:num w:numId="15" w16cid:durableId="1255631671">
    <w:abstractNumId w:val="28"/>
  </w:num>
  <w:num w:numId="16" w16cid:durableId="570195880">
    <w:abstractNumId w:val="89"/>
  </w:num>
  <w:num w:numId="17" w16cid:durableId="540868723">
    <w:abstractNumId w:val="51"/>
  </w:num>
  <w:num w:numId="18" w16cid:durableId="207451148">
    <w:abstractNumId w:val="22"/>
  </w:num>
  <w:num w:numId="19" w16cid:durableId="328364800">
    <w:abstractNumId w:val="93"/>
  </w:num>
  <w:num w:numId="20" w16cid:durableId="492650455">
    <w:abstractNumId w:val="58"/>
  </w:num>
  <w:num w:numId="21" w16cid:durableId="1870294363">
    <w:abstractNumId w:val="85"/>
  </w:num>
  <w:num w:numId="22" w16cid:durableId="1410497498">
    <w:abstractNumId w:val="5"/>
  </w:num>
  <w:num w:numId="23" w16cid:durableId="20134774">
    <w:abstractNumId w:val="66"/>
  </w:num>
  <w:num w:numId="24" w16cid:durableId="496307320">
    <w:abstractNumId w:val="30"/>
  </w:num>
  <w:num w:numId="25" w16cid:durableId="1403286593">
    <w:abstractNumId w:val="14"/>
  </w:num>
  <w:num w:numId="26" w16cid:durableId="396519264">
    <w:abstractNumId w:val="12"/>
  </w:num>
  <w:num w:numId="27" w16cid:durableId="1018890258">
    <w:abstractNumId w:val="15"/>
  </w:num>
  <w:num w:numId="28" w16cid:durableId="467625919">
    <w:abstractNumId w:val="70"/>
  </w:num>
  <w:num w:numId="29" w16cid:durableId="1303191449">
    <w:abstractNumId w:val="50"/>
  </w:num>
  <w:num w:numId="30" w16cid:durableId="302083516">
    <w:abstractNumId w:val="23"/>
  </w:num>
  <w:num w:numId="31" w16cid:durableId="1037848580">
    <w:abstractNumId w:val="10"/>
  </w:num>
  <w:num w:numId="32" w16cid:durableId="246158903">
    <w:abstractNumId w:val="31"/>
  </w:num>
  <w:num w:numId="33" w16cid:durableId="598022934">
    <w:abstractNumId w:val="11"/>
  </w:num>
  <w:num w:numId="34" w16cid:durableId="470444552">
    <w:abstractNumId w:val="54"/>
  </w:num>
  <w:num w:numId="35" w16cid:durableId="248850616">
    <w:abstractNumId w:val="59"/>
  </w:num>
  <w:num w:numId="36" w16cid:durableId="1163005637">
    <w:abstractNumId w:val="41"/>
  </w:num>
  <w:num w:numId="37" w16cid:durableId="2113890050">
    <w:abstractNumId w:val="4"/>
  </w:num>
  <w:num w:numId="38" w16cid:durableId="1415858255">
    <w:abstractNumId w:val="26"/>
  </w:num>
  <w:num w:numId="39" w16cid:durableId="1867252263">
    <w:abstractNumId w:val="37"/>
  </w:num>
  <w:num w:numId="40" w16cid:durableId="235015546">
    <w:abstractNumId w:val="8"/>
  </w:num>
  <w:num w:numId="41" w16cid:durableId="1659186636">
    <w:abstractNumId w:val="77"/>
  </w:num>
  <w:num w:numId="42" w16cid:durableId="382756279">
    <w:abstractNumId w:val="9"/>
  </w:num>
  <w:num w:numId="43" w16cid:durableId="1005086641">
    <w:abstractNumId w:val="61"/>
  </w:num>
  <w:num w:numId="44" w16cid:durableId="385297671">
    <w:abstractNumId w:val="25"/>
  </w:num>
  <w:num w:numId="45" w16cid:durableId="1814831608">
    <w:abstractNumId w:val="83"/>
  </w:num>
  <w:num w:numId="46" w16cid:durableId="2105612062">
    <w:abstractNumId w:val="87"/>
  </w:num>
  <w:num w:numId="47" w16cid:durableId="534393526">
    <w:abstractNumId w:val="76"/>
  </w:num>
  <w:num w:numId="48" w16cid:durableId="603653266">
    <w:abstractNumId w:val="3"/>
  </w:num>
  <w:num w:numId="49" w16cid:durableId="2045053172">
    <w:abstractNumId w:val="29"/>
  </w:num>
  <w:num w:numId="50" w16cid:durableId="621880870">
    <w:abstractNumId w:val="27"/>
  </w:num>
  <w:num w:numId="51" w16cid:durableId="1229343464">
    <w:abstractNumId w:val="78"/>
  </w:num>
  <w:num w:numId="52" w16cid:durableId="158469265">
    <w:abstractNumId w:val="71"/>
  </w:num>
  <w:num w:numId="53" w16cid:durableId="1731684710">
    <w:abstractNumId w:val="67"/>
  </w:num>
  <w:num w:numId="54" w16cid:durableId="1058165209">
    <w:abstractNumId w:val="7"/>
  </w:num>
  <w:num w:numId="55" w16cid:durableId="455223419">
    <w:abstractNumId w:val="80"/>
  </w:num>
  <w:num w:numId="56" w16cid:durableId="590040747">
    <w:abstractNumId w:val="55"/>
  </w:num>
  <w:num w:numId="57" w16cid:durableId="1825316120">
    <w:abstractNumId w:val="92"/>
  </w:num>
  <w:num w:numId="58" w16cid:durableId="1309088088">
    <w:abstractNumId w:val="88"/>
  </w:num>
  <w:num w:numId="59" w16cid:durableId="207306625">
    <w:abstractNumId w:val="49"/>
  </w:num>
  <w:num w:numId="60" w16cid:durableId="434400248">
    <w:abstractNumId w:val="47"/>
  </w:num>
  <w:num w:numId="61" w16cid:durableId="981887821">
    <w:abstractNumId w:val="52"/>
  </w:num>
  <w:num w:numId="62" w16cid:durableId="1225792634">
    <w:abstractNumId w:val="19"/>
  </w:num>
  <w:num w:numId="63" w16cid:durableId="2029287702">
    <w:abstractNumId w:val="94"/>
  </w:num>
  <w:num w:numId="64" w16cid:durableId="1133408127">
    <w:abstractNumId w:val="81"/>
  </w:num>
  <w:num w:numId="65" w16cid:durableId="1551918887">
    <w:abstractNumId w:val="17"/>
  </w:num>
  <w:num w:numId="66" w16cid:durableId="1989825098">
    <w:abstractNumId w:val="21"/>
  </w:num>
  <w:num w:numId="67" w16cid:durableId="1940601406">
    <w:abstractNumId w:val="13"/>
  </w:num>
  <w:num w:numId="68" w16cid:durableId="210926317">
    <w:abstractNumId w:val="34"/>
  </w:num>
  <w:num w:numId="69" w16cid:durableId="1372651543">
    <w:abstractNumId w:val="36"/>
  </w:num>
  <w:num w:numId="70" w16cid:durableId="670834420">
    <w:abstractNumId w:val="40"/>
  </w:num>
  <w:num w:numId="71" w16cid:durableId="364326962">
    <w:abstractNumId w:val="45"/>
  </w:num>
  <w:num w:numId="72" w16cid:durableId="139395346">
    <w:abstractNumId w:val="38"/>
  </w:num>
  <w:num w:numId="73" w16cid:durableId="938025280">
    <w:abstractNumId w:val="74"/>
  </w:num>
  <w:num w:numId="74" w16cid:durableId="1783841571">
    <w:abstractNumId w:val="73"/>
  </w:num>
  <w:num w:numId="75" w16cid:durableId="1225338643">
    <w:abstractNumId w:val="82"/>
  </w:num>
  <w:num w:numId="76" w16cid:durableId="326712932">
    <w:abstractNumId w:val="62"/>
  </w:num>
  <w:num w:numId="77" w16cid:durableId="217471129">
    <w:abstractNumId w:val="84"/>
  </w:num>
  <w:num w:numId="78" w16cid:durableId="2055503290">
    <w:abstractNumId w:val="32"/>
  </w:num>
  <w:num w:numId="79" w16cid:durableId="1785997798">
    <w:abstractNumId w:val="57"/>
  </w:num>
  <w:num w:numId="80" w16cid:durableId="653803677">
    <w:abstractNumId w:val="65"/>
  </w:num>
  <w:num w:numId="81" w16cid:durableId="1659261013">
    <w:abstractNumId w:val="72"/>
  </w:num>
  <w:num w:numId="82" w16cid:durableId="155996377">
    <w:abstractNumId w:val="33"/>
  </w:num>
  <w:num w:numId="83" w16cid:durableId="294869459">
    <w:abstractNumId w:val="18"/>
  </w:num>
  <w:num w:numId="84" w16cid:durableId="1181243639">
    <w:abstractNumId w:val="63"/>
  </w:num>
  <w:num w:numId="85" w16cid:durableId="1476606044">
    <w:abstractNumId w:val="86"/>
  </w:num>
  <w:num w:numId="86" w16cid:durableId="1377315901">
    <w:abstractNumId w:val="53"/>
  </w:num>
  <w:num w:numId="87" w16cid:durableId="206143128">
    <w:abstractNumId w:val="43"/>
  </w:num>
  <w:num w:numId="88" w16cid:durableId="1235436517">
    <w:abstractNumId w:val="79"/>
  </w:num>
  <w:num w:numId="89" w16cid:durableId="841159469">
    <w:abstractNumId w:val="39"/>
  </w:num>
  <w:num w:numId="90" w16cid:durableId="316224806">
    <w:abstractNumId w:val="35"/>
  </w:num>
  <w:num w:numId="91" w16cid:durableId="1733771172">
    <w:abstractNumId w:val="44"/>
  </w:num>
  <w:num w:numId="92" w16cid:durableId="1795296115">
    <w:abstractNumId w:val="56"/>
  </w:num>
  <w:num w:numId="93" w16cid:durableId="1958640273">
    <w:abstractNumId w:val="4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A5"/>
    <w:rsid w:val="000000BE"/>
    <w:rsid w:val="0000141B"/>
    <w:rsid w:val="00001624"/>
    <w:rsid w:val="0000173F"/>
    <w:rsid w:val="00002144"/>
    <w:rsid w:val="000024CE"/>
    <w:rsid w:val="00002582"/>
    <w:rsid w:val="00002ED9"/>
    <w:rsid w:val="000053DB"/>
    <w:rsid w:val="00006F3E"/>
    <w:rsid w:val="00011DA6"/>
    <w:rsid w:val="00011E13"/>
    <w:rsid w:val="00013C5D"/>
    <w:rsid w:val="000152FB"/>
    <w:rsid w:val="000155C1"/>
    <w:rsid w:val="00032C99"/>
    <w:rsid w:val="0003327B"/>
    <w:rsid w:val="0003342A"/>
    <w:rsid w:val="000345A5"/>
    <w:rsid w:val="00036A13"/>
    <w:rsid w:val="000406D2"/>
    <w:rsid w:val="00042711"/>
    <w:rsid w:val="000438C8"/>
    <w:rsid w:val="00043D57"/>
    <w:rsid w:val="000444A2"/>
    <w:rsid w:val="00045088"/>
    <w:rsid w:val="000459B0"/>
    <w:rsid w:val="00045A89"/>
    <w:rsid w:val="00046461"/>
    <w:rsid w:val="000511D3"/>
    <w:rsid w:val="00051EEE"/>
    <w:rsid w:val="00056B23"/>
    <w:rsid w:val="00060920"/>
    <w:rsid w:val="00060B1F"/>
    <w:rsid w:val="00060F48"/>
    <w:rsid w:val="00063C24"/>
    <w:rsid w:val="000642F6"/>
    <w:rsid w:val="0007206C"/>
    <w:rsid w:val="00072228"/>
    <w:rsid w:val="00074B85"/>
    <w:rsid w:val="00075BB4"/>
    <w:rsid w:val="00076F66"/>
    <w:rsid w:val="000814A5"/>
    <w:rsid w:val="00081C12"/>
    <w:rsid w:val="00081D68"/>
    <w:rsid w:val="000838BB"/>
    <w:rsid w:val="00084609"/>
    <w:rsid w:val="00085A7B"/>
    <w:rsid w:val="00086446"/>
    <w:rsid w:val="00087769"/>
    <w:rsid w:val="00090ACA"/>
    <w:rsid w:val="0009126A"/>
    <w:rsid w:val="00091345"/>
    <w:rsid w:val="00091C22"/>
    <w:rsid w:val="00096059"/>
    <w:rsid w:val="00096353"/>
    <w:rsid w:val="000A1E1B"/>
    <w:rsid w:val="000A21DF"/>
    <w:rsid w:val="000A4DD7"/>
    <w:rsid w:val="000B0D2A"/>
    <w:rsid w:val="000B20B6"/>
    <w:rsid w:val="000B5450"/>
    <w:rsid w:val="000B563E"/>
    <w:rsid w:val="000B5901"/>
    <w:rsid w:val="000B76B6"/>
    <w:rsid w:val="000C10B4"/>
    <w:rsid w:val="000C42A3"/>
    <w:rsid w:val="000C6E36"/>
    <w:rsid w:val="000D09F2"/>
    <w:rsid w:val="000D2A9F"/>
    <w:rsid w:val="000D2E2C"/>
    <w:rsid w:val="000D3320"/>
    <w:rsid w:val="000D610D"/>
    <w:rsid w:val="000E07DA"/>
    <w:rsid w:val="000E198B"/>
    <w:rsid w:val="000E3442"/>
    <w:rsid w:val="000E545D"/>
    <w:rsid w:val="000F0107"/>
    <w:rsid w:val="000F04FE"/>
    <w:rsid w:val="000F3911"/>
    <w:rsid w:val="000F4BFF"/>
    <w:rsid w:val="000F52BC"/>
    <w:rsid w:val="000F55AE"/>
    <w:rsid w:val="000F5EEC"/>
    <w:rsid w:val="000F6C4D"/>
    <w:rsid w:val="000F7958"/>
    <w:rsid w:val="001027FF"/>
    <w:rsid w:val="00104F40"/>
    <w:rsid w:val="0010508B"/>
    <w:rsid w:val="00105C90"/>
    <w:rsid w:val="00106EA0"/>
    <w:rsid w:val="001076E1"/>
    <w:rsid w:val="00107EDA"/>
    <w:rsid w:val="00113837"/>
    <w:rsid w:val="001139CA"/>
    <w:rsid w:val="0011463F"/>
    <w:rsid w:val="00115680"/>
    <w:rsid w:val="00117359"/>
    <w:rsid w:val="00117F4A"/>
    <w:rsid w:val="00122AA1"/>
    <w:rsid w:val="001251F9"/>
    <w:rsid w:val="00130D59"/>
    <w:rsid w:val="00131E5C"/>
    <w:rsid w:val="00136D17"/>
    <w:rsid w:val="00140D08"/>
    <w:rsid w:val="00143A24"/>
    <w:rsid w:val="00147598"/>
    <w:rsid w:val="00151687"/>
    <w:rsid w:val="00157905"/>
    <w:rsid w:val="00157F53"/>
    <w:rsid w:val="00160A97"/>
    <w:rsid w:val="00161A88"/>
    <w:rsid w:val="00165390"/>
    <w:rsid w:val="0016600D"/>
    <w:rsid w:val="001660C3"/>
    <w:rsid w:val="00166925"/>
    <w:rsid w:val="001706F9"/>
    <w:rsid w:val="00174DD0"/>
    <w:rsid w:val="0017517E"/>
    <w:rsid w:val="00175CA8"/>
    <w:rsid w:val="001778CE"/>
    <w:rsid w:val="00180C81"/>
    <w:rsid w:val="00181A7F"/>
    <w:rsid w:val="00183AA9"/>
    <w:rsid w:val="001857B6"/>
    <w:rsid w:val="00190DF3"/>
    <w:rsid w:val="0019224A"/>
    <w:rsid w:val="00196052"/>
    <w:rsid w:val="00197026"/>
    <w:rsid w:val="001A0C41"/>
    <w:rsid w:val="001A0CB8"/>
    <w:rsid w:val="001A65FC"/>
    <w:rsid w:val="001A702B"/>
    <w:rsid w:val="001A748D"/>
    <w:rsid w:val="001A7E89"/>
    <w:rsid w:val="001B0481"/>
    <w:rsid w:val="001B0538"/>
    <w:rsid w:val="001B324C"/>
    <w:rsid w:val="001B3F0E"/>
    <w:rsid w:val="001B5FBD"/>
    <w:rsid w:val="001B5FDA"/>
    <w:rsid w:val="001B657F"/>
    <w:rsid w:val="001B665C"/>
    <w:rsid w:val="001B7380"/>
    <w:rsid w:val="001B7673"/>
    <w:rsid w:val="001C02D3"/>
    <w:rsid w:val="001C0BB8"/>
    <w:rsid w:val="001C0EBE"/>
    <w:rsid w:val="001C16BD"/>
    <w:rsid w:val="001C1DBA"/>
    <w:rsid w:val="001C1EE0"/>
    <w:rsid w:val="001C2014"/>
    <w:rsid w:val="001C3F29"/>
    <w:rsid w:val="001C4F26"/>
    <w:rsid w:val="001C5A64"/>
    <w:rsid w:val="001C5D7D"/>
    <w:rsid w:val="001C7BCF"/>
    <w:rsid w:val="001D23EE"/>
    <w:rsid w:val="001D28D6"/>
    <w:rsid w:val="001D29ED"/>
    <w:rsid w:val="001D35DA"/>
    <w:rsid w:val="001D3AFC"/>
    <w:rsid w:val="001D51B8"/>
    <w:rsid w:val="001D567A"/>
    <w:rsid w:val="001D5BB0"/>
    <w:rsid w:val="001D6570"/>
    <w:rsid w:val="001E0BEE"/>
    <w:rsid w:val="001E143C"/>
    <w:rsid w:val="001E1861"/>
    <w:rsid w:val="001E1C39"/>
    <w:rsid w:val="001E7FB4"/>
    <w:rsid w:val="001F1BC1"/>
    <w:rsid w:val="001F3EC5"/>
    <w:rsid w:val="001F4136"/>
    <w:rsid w:val="001F4D09"/>
    <w:rsid w:val="001F5C16"/>
    <w:rsid w:val="002027C5"/>
    <w:rsid w:val="0020285D"/>
    <w:rsid w:val="00202F95"/>
    <w:rsid w:val="0020363D"/>
    <w:rsid w:val="0021142D"/>
    <w:rsid w:val="002117DF"/>
    <w:rsid w:val="00211C7B"/>
    <w:rsid w:val="002141BA"/>
    <w:rsid w:val="00214690"/>
    <w:rsid w:val="00216DA5"/>
    <w:rsid w:val="0022176E"/>
    <w:rsid w:val="0022309D"/>
    <w:rsid w:val="00223BB0"/>
    <w:rsid w:val="002244C3"/>
    <w:rsid w:val="002305D4"/>
    <w:rsid w:val="00230C88"/>
    <w:rsid w:val="002313E6"/>
    <w:rsid w:val="00232CF5"/>
    <w:rsid w:val="00235893"/>
    <w:rsid w:val="002364B2"/>
    <w:rsid w:val="00236B52"/>
    <w:rsid w:val="002425FA"/>
    <w:rsid w:val="00243105"/>
    <w:rsid w:val="0024544F"/>
    <w:rsid w:val="00246E00"/>
    <w:rsid w:val="0025064C"/>
    <w:rsid w:val="00253AE9"/>
    <w:rsid w:val="00255221"/>
    <w:rsid w:val="0025634E"/>
    <w:rsid w:val="00257561"/>
    <w:rsid w:val="00262D9B"/>
    <w:rsid w:val="00265B3A"/>
    <w:rsid w:val="00271B1C"/>
    <w:rsid w:val="002737F1"/>
    <w:rsid w:val="00276A66"/>
    <w:rsid w:val="00276ECD"/>
    <w:rsid w:val="0028336D"/>
    <w:rsid w:val="00283B36"/>
    <w:rsid w:val="002841B5"/>
    <w:rsid w:val="00286128"/>
    <w:rsid w:val="00287058"/>
    <w:rsid w:val="00290461"/>
    <w:rsid w:val="00292026"/>
    <w:rsid w:val="002920EF"/>
    <w:rsid w:val="00292921"/>
    <w:rsid w:val="00293CDE"/>
    <w:rsid w:val="00293E2C"/>
    <w:rsid w:val="0029534C"/>
    <w:rsid w:val="0029641C"/>
    <w:rsid w:val="002A18F9"/>
    <w:rsid w:val="002A20DE"/>
    <w:rsid w:val="002A42F0"/>
    <w:rsid w:val="002A44CA"/>
    <w:rsid w:val="002A45DF"/>
    <w:rsid w:val="002A6980"/>
    <w:rsid w:val="002B17A6"/>
    <w:rsid w:val="002B24BA"/>
    <w:rsid w:val="002B3159"/>
    <w:rsid w:val="002B4BE2"/>
    <w:rsid w:val="002B6966"/>
    <w:rsid w:val="002C004D"/>
    <w:rsid w:val="002C0A9C"/>
    <w:rsid w:val="002C1BF4"/>
    <w:rsid w:val="002C1E38"/>
    <w:rsid w:val="002C3B5E"/>
    <w:rsid w:val="002C6314"/>
    <w:rsid w:val="002C7090"/>
    <w:rsid w:val="002D0B0F"/>
    <w:rsid w:val="002D0E78"/>
    <w:rsid w:val="002D1065"/>
    <w:rsid w:val="002D1930"/>
    <w:rsid w:val="002D31C5"/>
    <w:rsid w:val="002D4604"/>
    <w:rsid w:val="002D61C2"/>
    <w:rsid w:val="002D66E1"/>
    <w:rsid w:val="002D7930"/>
    <w:rsid w:val="002E1279"/>
    <w:rsid w:val="002E2847"/>
    <w:rsid w:val="002E4F53"/>
    <w:rsid w:val="002F197D"/>
    <w:rsid w:val="002F2F39"/>
    <w:rsid w:val="003007E1"/>
    <w:rsid w:val="00300E83"/>
    <w:rsid w:val="00313873"/>
    <w:rsid w:val="00313F2F"/>
    <w:rsid w:val="00315502"/>
    <w:rsid w:val="003175FA"/>
    <w:rsid w:val="0032019B"/>
    <w:rsid w:val="00326099"/>
    <w:rsid w:val="00331193"/>
    <w:rsid w:val="00333308"/>
    <w:rsid w:val="00334076"/>
    <w:rsid w:val="0033423B"/>
    <w:rsid w:val="00336D7F"/>
    <w:rsid w:val="003375B4"/>
    <w:rsid w:val="00341ED7"/>
    <w:rsid w:val="00344E36"/>
    <w:rsid w:val="003466A0"/>
    <w:rsid w:val="00347001"/>
    <w:rsid w:val="0035118D"/>
    <w:rsid w:val="00351651"/>
    <w:rsid w:val="003521DA"/>
    <w:rsid w:val="00352505"/>
    <w:rsid w:val="00353559"/>
    <w:rsid w:val="003538E9"/>
    <w:rsid w:val="00354B8A"/>
    <w:rsid w:val="003552DA"/>
    <w:rsid w:val="00355E59"/>
    <w:rsid w:val="00355EA0"/>
    <w:rsid w:val="00356B67"/>
    <w:rsid w:val="00357696"/>
    <w:rsid w:val="003601BF"/>
    <w:rsid w:val="00360762"/>
    <w:rsid w:val="003617E8"/>
    <w:rsid w:val="00362A98"/>
    <w:rsid w:val="003636ED"/>
    <w:rsid w:val="003639EA"/>
    <w:rsid w:val="003659D6"/>
    <w:rsid w:val="00366671"/>
    <w:rsid w:val="0036720F"/>
    <w:rsid w:val="00370323"/>
    <w:rsid w:val="00371531"/>
    <w:rsid w:val="0037175C"/>
    <w:rsid w:val="00371DB7"/>
    <w:rsid w:val="003750D4"/>
    <w:rsid w:val="00375EB5"/>
    <w:rsid w:val="00375F6E"/>
    <w:rsid w:val="00380C46"/>
    <w:rsid w:val="003863A2"/>
    <w:rsid w:val="00386437"/>
    <w:rsid w:val="00386A6A"/>
    <w:rsid w:val="0038732E"/>
    <w:rsid w:val="00391B58"/>
    <w:rsid w:val="00392090"/>
    <w:rsid w:val="003931AD"/>
    <w:rsid w:val="00393851"/>
    <w:rsid w:val="00394B72"/>
    <w:rsid w:val="00396C33"/>
    <w:rsid w:val="0039785B"/>
    <w:rsid w:val="003A09AF"/>
    <w:rsid w:val="003A0C6F"/>
    <w:rsid w:val="003A1E08"/>
    <w:rsid w:val="003A32C2"/>
    <w:rsid w:val="003A3A08"/>
    <w:rsid w:val="003A4DFF"/>
    <w:rsid w:val="003A57C1"/>
    <w:rsid w:val="003A5BC9"/>
    <w:rsid w:val="003A5CA9"/>
    <w:rsid w:val="003B0FF5"/>
    <w:rsid w:val="003B3032"/>
    <w:rsid w:val="003B33E6"/>
    <w:rsid w:val="003B3A3B"/>
    <w:rsid w:val="003B3B51"/>
    <w:rsid w:val="003B5006"/>
    <w:rsid w:val="003B64FD"/>
    <w:rsid w:val="003B7369"/>
    <w:rsid w:val="003B7839"/>
    <w:rsid w:val="003B7849"/>
    <w:rsid w:val="003C0C1B"/>
    <w:rsid w:val="003C523B"/>
    <w:rsid w:val="003C5B22"/>
    <w:rsid w:val="003C5F38"/>
    <w:rsid w:val="003C6655"/>
    <w:rsid w:val="003C7042"/>
    <w:rsid w:val="003D0772"/>
    <w:rsid w:val="003D2879"/>
    <w:rsid w:val="003D489C"/>
    <w:rsid w:val="003D4DF3"/>
    <w:rsid w:val="003D5938"/>
    <w:rsid w:val="003D6FF0"/>
    <w:rsid w:val="003D75CC"/>
    <w:rsid w:val="003E06EA"/>
    <w:rsid w:val="003E1ED1"/>
    <w:rsid w:val="003E32D7"/>
    <w:rsid w:val="003E369F"/>
    <w:rsid w:val="003E5902"/>
    <w:rsid w:val="003E5CDF"/>
    <w:rsid w:val="003E7C4D"/>
    <w:rsid w:val="003F0B68"/>
    <w:rsid w:val="003F3F98"/>
    <w:rsid w:val="003F453C"/>
    <w:rsid w:val="003F47E7"/>
    <w:rsid w:val="003F4939"/>
    <w:rsid w:val="003F6203"/>
    <w:rsid w:val="003F6C6E"/>
    <w:rsid w:val="004007A5"/>
    <w:rsid w:val="0040100D"/>
    <w:rsid w:val="00401671"/>
    <w:rsid w:val="004024FD"/>
    <w:rsid w:val="00402579"/>
    <w:rsid w:val="0040508B"/>
    <w:rsid w:val="00405BEA"/>
    <w:rsid w:val="00406808"/>
    <w:rsid w:val="00406F45"/>
    <w:rsid w:val="004071CD"/>
    <w:rsid w:val="0041267E"/>
    <w:rsid w:val="004136FE"/>
    <w:rsid w:val="00414375"/>
    <w:rsid w:val="004155AA"/>
    <w:rsid w:val="00415E04"/>
    <w:rsid w:val="00420965"/>
    <w:rsid w:val="00420976"/>
    <w:rsid w:val="004221A5"/>
    <w:rsid w:val="00422606"/>
    <w:rsid w:val="00422922"/>
    <w:rsid w:val="00423844"/>
    <w:rsid w:val="00423DA7"/>
    <w:rsid w:val="00423DF3"/>
    <w:rsid w:val="00424471"/>
    <w:rsid w:val="0042542E"/>
    <w:rsid w:val="00425D3B"/>
    <w:rsid w:val="00426384"/>
    <w:rsid w:val="00427F3A"/>
    <w:rsid w:val="00431977"/>
    <w:rsid w:val="00434912"/>
    <w:rsid w:val="00436B72"/>
    <w:rsid w:val="00436D74"/>
    <w:rsid w:val="0043776E"/>
    <w:rsid w:val="00437846"/>
    <w:rsid w:val="00437EBF"/>
    <w:rsid w:val="004423BB"/>
    <w:rsid w:val="00443AC3"/>
    <w:rsid w:val="0044687E"/>
    <w:rsid w:val="0045084B"/>
    <w:rsid w:val="004523EE"/>
    <w:rsid w:val="0045266F"/>
    <w:rsid w:val="00454685"/>
    <w:rsid w:val="004564FB"/>
    <w:rsid w:val="00460C72"/>
    <w:rsid w:val="00460FDB"/>
    <w:rsid w:val="00462F7C"/>
    <w:rsid w:val="004631A0"/>
    <w:rsid w:val="00465A47"/>
    <w:rsid w:val="00467AE8"/>
    <w:rsid w:val="004709C9"/>
    <w:rsid w:val="00472EA5"/>
    <w:rsid w:val="00472FB6"/>
    <w:rsid w:val="004735ED"/>
    <w:rsid w:val="00474A54"/>
    <w:rsid w:val="004757F4"/>
    <w:rsid w:val="00476315"/>
    <w:rsid w:val="0047744A"/>
    <w:rsid w:val="00482164"/>
    <w:rsid w:val="00482B96"/>
    <w:rsid w:val="00482FDE"/>
    <w:rsid w:val="00484702"/>
    <w:rsid w:val="00485379"/>
    <w:rsid w:val="00486410"/>
    <w:rsid w:val="00486903"/>
    <w:rsid w:val="00486D55"/>
    <w:rsid w:val="00490709"/>
    <w:rsid w:val="0049101F"/>
    <w:rsid w:val="00491FE4"/>
    <w:rsid w:val="0049279C"/>
    <w:rsid w:val="004952FA"/>
    <w:rsid w:val="004958A9"/>
    <w:rsid w:val="00495AEE"/>
    <w:rsid w:val="004976C6"/>
    <w:rsid w:val="004A1748"/>
    <w:rsid w:val="004A21ED"/>
    <w:rsid w:val="004A376F"/>
    <w:rsid w:val="004A3F9F"/>
    <w:rsid w:val="004A40ED"/>
    <w:rsid w:val="004A4CBD"/>
    <w:rsid w:val="004A6771"/>
    <w:rsid w:val="004B02B3"/>
    <w:rsid w:val="004B0FFE"/>
    <w:rsid w:val="004B2070"/>
    <w:rsid w:val="004B3750"/>
    <w:rsid w:val="004B4911"/>
    <w:rsid w:val="004B7792"/>
    <w:rsid w:val="004C109E"/>
    <w:rsid w:val="004C2D08"/>
    <w:rsid w:val="004C692A"/>
    <w:rsid w:val="004C71D0"/>
    <w:rsid w:val="004C7211"/>
    <w:rsid w:val="004C78C3"/>
    <w:rsid w:val="004D4042"/>
    <w:rsid w:val="004E00C2"/>
    <w:rsid w:val="004E0174"/>
    <w:rsid w:val="004E1334"/>
    <w:rsid w:val="004E13CA"/>
    <w:rsid w:val="004E16D4"/>
    <w:rsid w:val="004E2D54"/>
    <w:rsid w:val="004E6FC9"/>
    <w:rsid w:val="004E7AFC"/>
    <w:rsid w:val="004F0228"/>
    <w:rsid w:val="004F0DBF"/>
    <w:rsid w:val="004F1BED"/>
    <w:rsid w:val="004F1E44"/>
    <w:rsid w:val="004F29E2"/>
    <w:rsid w:val="004F2A81"/>
    <w:rsid w:val="004F68E1"/>
    <w:rsid w:val="004F7F5D"/>
    <w:rsid w:val="00501F79"/>
    <w:rsid w:val="00505BC8"/>
    <w:rsid w:val="005072A5"/>
    <w:rsid w:val="00511175"/>
    <w:rsid w:val="00511B17"/>
    <w:rsid w:val="00514858"/>
    <w:rsid w:val="0051566F"/>
    <w:rsid w:val="00515DC1"/>
    <w:rsid w:val="00516001"/>
    <w:rsid w:val="005164A4"/>
    <w:rsid w:val="00516B39"/>
    <w:rsid w:val="00516D30"/>
    <w:rsid w:val="00517764"/>
    <w:rsid w:val="005178C1"/>
    <w:rsid w:val="005179BF"/>
    <w:rsid w:val="005212F2"/>
    <w:rsid w:val="00521C1A"/>
    <w:rsid w:val="00521E7D"/>
    <w:rsid w:val="00522FC2"/>
    <w:rsid w:val="00524D7C"/>
    <w:rsid w:val="00531AE1"/>
    <w:rsid w:val="00531FDE"/>
    <w:rsid w:val="005339BC"/>
    <w:rsid w:val="0053459E"/>
    <w:rsid w:val="00536642"/>
    <w:rsid w:val="00541486"/>
    <w:rsid w:val="00541E00"/>
    <w:rsid w:val="00545F1B"/>
    <w:rsid w:val="005465D7"/>
    <w:rsid w:val="00547B4C"/>
    <w:rsid w:val="005512DD"/>
    <w:rsid w:val="0055334D"/>
    <w:rsid w:val="00554857"/>
    <w:rsid w:val="00555F0D"/>
    <w:rsid w:val="005568C1"/>
    <w:rsid w:val="00556D5F"/>
    <w:rsid w:val="00556DAE"/>
    <w:rsid w:val="00561077"/>
    <w:rsid w:val="00565A90"/>
    <w:rsid w:val="0056606E"/>
    <w:rsid w:val="0056610A"/>
    <w:rsid w:val="00567128"/>
    <w:rsid w:val="0056756B"/>
    <w:rsid w:val="005707FC"/>
    <w:rsid w:val="0057144F"/>
    <w:rsid w:val="00571754"/>
    <w:rsid w:val="00571C02"/>
    <w:rsid w:val="00571D00"/>
    <w:rsid w:val="00572AA5"/>
    <w:rsid w:val="00572BD3"/>
    <w:rsid w:val="00572C2C"/>
    <w:rsid w:val="00576A94"/>
    <w:rsid w:val="005776BA"/>
    <w:rsid w:val="00577940"/>
    <w:rsid w:val="00581826"/>
    <w:rsid w:val="00581CD6"/>
    <w:rsid w:val="00581D7E"/>
    <w:rsid w:val="00583986"/>
    <w:rsid w:val="00585211"/>
    <w:rsid w:val="00585CA7"/>
    <w:rsid w:val="00585CF1"/>
    <w:rsid w:val="00586FFD"/>
    <w:rsid w:val="005875B9"/>
    <w:rsid w:val="00591EC6"/>
    <w:rsid w:val="00597FEE"/>
    <w:rsid w:val="005A16E7"/>
    <w:rsid w:val="005A28FA"/>
    <w:rsid w:val="005A2A91"/>
    <w:rsid w:val="005A6958"/>
    <w:rsid w:val="005A7E55"/>
    <w:rsid w:val="005B16DC"/>
    <w:rsid w:val="005B4668"/>
    <w:rsid w:val="005B4BBE"/>
    <w:rsid w:val="005B6135"/>
    <w:rsid w:val="005B62FC"/>
    <w:rsid w:val="005B72B7"/>
    <w:rsid w:val="005C0D9F"/>
    <w:rsid w:val="005C2BA7"/>
    <w:rsid w:val="005C2C79"/>
    <w:rsid w:val="005C3403"/>
    <w:rsid w:val="005C3C89"/>
    <w:rsid w:val="005C792D"/>
    <w:rsid w:val="005C7F5F"/>
    <w:rsid w:val="005D07F5"/>
    <w:rsid w:val="005D0B2A"/>
    <w:rsid w:val="005D2D86"/>
    <w:rsid w:val="005D37FA"/>
    <w:rsid w:val="005D731A"/>
    <w:rsid w:val="005D756D"/>
    <w:rsid w:val="005E11F4"/>
    <w:rsid w:val="005E4B1C"/>
    <w:rsid w:val="005E4E08"/>
    <w:rsid w:val="005E5CF0"/>
    <w:rsid w:val="005E6393"/>
    <w:rsid w:val="005E7416"/>
    <w:rsid w:val="005E7F62"/>
    <w:rsid w:val="005F0747"/>
    <w:rsid w:val="005F09AF"/>
    <w:rsid w:val="005F0A7A"/>
    <w:rsid w:val="005F30FA"/>
    <w:rsid w:val="005F338B"/>
    <w:rsid w:val="005F60E4"/>
    <w:rsid w:val="005F6606"/>
    <w:rsid w:val="005F66A6"/>
    <w:rsid w:val="005F74E8"/>
    <w:rsid w:val="005F79D6"/>
    <w:rsid w:val="005F7EF7"/>
    <w:rsid w:val="00603363"/>
    <w:rsid w:val="0060418E"/>
    <w:rsid w:val="00604277"/>
    <w:rsid w:val="0060435D"/>
    <w:rsid w:val="00604F95"/>
    <w:rsid w:val="006054BA"/>
    <w:rsid w:val="00606B48"/>
    <w:rsid w:val="006070D9"/>
    <w:rsid w:val="00610823"/>
    <w:rsid w:val="0061507F"/>
    <w:rsid w:val="00615587"/>
    <w:rsid w:val="00617EB2"/>
    <w:rsid w:val="006208BB"/>
    <w:rsid w:val="00621440"/>
    <w:rsid w:val="00621AFE"/>
    <w:rsid w:val="00621CD5"/>
    <w:rsid w:val="00623DAA"/>
    <w:rsid w:val="00623F38"/>
    <w:rsid w:val="0062732A"/>
    <w:rsid w:val="006305D2"/>
    <w:rsid w:val="00630608"/>
    <w:rsid w:val="00630B45"/>
    <w:rsid w:val="00631733"/>
    <w:rsid w:val="006320D4"/>
    <w:rsid w:val="006335F9"/>
    <w:rsid w:val="00636732"/>
    <w:rsid w:val="00642478"/>
    <w:rsid w:val="00643600"/>
    <w:rsid w:val="00643986"/>
    <w:rsid w:val="00644040"/>
    <w:rsid w:val="00647525"/>
    <w:rsid w:val="00647F7F"/>
    <w:rsid w:val="006529F2"/>
    <w:rsid w:val="006546FD"/>
    <w:rsid w:val="00655AB2"/>
    <w:rsid w:val="00657145"/>
    <w:rsid w:val="006572F0"/>
    <w:rsid w:val="0066053F"/>
    <w:rsid w:val="00662095"/>
    <w:rsid w:val="00662775"/>
    <w:rsid w:val="00665549"/>
    <w:rsid w:val="00666BC8"/>
    <w:rsid w:val="0066786F"/>
    <w:rsid w:val="00671056"/>
    <w:rsid w:val="00671E76"/>
    <w:rsid w:val="00674F5F"/>
    <w:rsid w:val="00677098"/>
    <w:rsid w:val="00677BEE"/>
    <w:rsid w:val="00677CF0"/>
    <w:rsid w:val="00680B27"/>
    <w:rsid w:val="006813CA"/>
    <w:rsid w:val="00681470"/>
    <w:rsid w:val="00684647"/>
    <w:rsid w:val="00690191"/>
    <w:rsid w:val="00691F4B"/>
    <w:rsid w:val="00692386"/>
    <w:rsid w:val="00692E00"/>
    <w:rsid w:val="00695115"/>
    <w:rsid w:val="0069688B"/>
    <w:rsid w:val="006A10AA"/>
    <w:rsid w:val="006A1FC9"/>
    <w:rsid w:val="006A2150"/>
    <w:rsid w:val="006A4888"/>
    <w:rsid w:val="006A5B39"/>
    <w:rsid w:val="006A6DE2"/>
    <w:rsid w:val="006A7783"/>
    <w:rsid w:val="006B0F8F"/>
    <w:rsid w:val="006B1535"/>
    <w:rsid w:val="006B199A"/>
    <w:rsid w:val="006B2384"/>
    <w:rsid w:val="006B344B"/>
    <w:rsid w:val="006C02C3"/>
    <w:rsid w:val="006C0804"/>
    <w:rsid w:val="006C3735"/>
    <w:rsid w:val="006C3F9D"/>
    <w:rsid w:val="006C5BC0"/>
    <w:rsid w:val="006C6415"/>
    <w:rsid w:val="006D0417"/>
    <w:rsid w:val="006D0904"/>
    <w:rsid w:val="006D14C5"/>
    <w:rsid w:val="006D1C66"/>
    <w:rsid w:val="006D20A0"/>
    <w:rsid w:val="006D32CB"/>
    <w:rsid w:val="006D5092"/>
    <w:rsid w:val="006D5F28"/>
    <w:rsid w:val="006E08E5"/>
    <w:rsid w:val="006E2197"/>
    <w:rsid w:val="006E2452"/>
    <w:rsid w:val="006E3AA2"/>
    <w:rsid w:val="006E73BA"/>
    <w:rsid w:val="006E7B62"/>
    <w:rsid w:val="006F0103"/>
    <w:rsid w:val="006F102E"/>
    <w:rsid w:val="006F1154"/>
    <w:rsid w:val="006F2BA2"/>
    <w:rsid w:val="006F2DD4"/>
    <w:rsid w:val="006F52CA"/>
    <w:rsid w:val="006F5BD8"/>
    <w:rsid w:val="006F6A76"/>
    <w:rsid w:val="00700153"/>
    <w:rsid w:val="007011BA"/>
    <w:rsid w:val="00704258"/>
    <w:rsid w:val="00704346"/>
    <w:rsid w:val="00704984"/>
    <w:rsid w:val="00705D19"/>
    <w:rsid w:val="00706B9C"/>
    <w:rsid w:val="0071204A"/>
    <w:rsid w:val="007120E7"/>
    <w:rsid w:val="00712254"/>
    <w:rsid w:val="00717204"/>
    <w:rsid w:val="007176DD"/>
    <w:rsid w:val="00717E1F"/>
    <w:rsid w:val="00722F88"/>
    <w:rsid w:val="007240CF"/>
    <w:rsid w:val="00726117"/>
    <w:rsid w:val="0073138F"/>
    <w:rsid w:val="0073200C"/>
    <w:rsid w:val="00732493"/>
    <w:rsid w:val="0073374F"/>
    <w:rsid w:val="00734729"/>
    <w:rsid w:val="00736FDD"/>
    <w:rsid w:val="007404A9"/>
    <w:rsid w:val="00740B88"/>
    <w:rsid w:val="007426F0"/>
    <w:rsid w:val="00742E56"/>
    <w:rsid w:val="00743588"/>
    <w:rsid w:val="007447E8"/>
    <w:rsid w:val="00744C53"/>
    <w:rsid w:val="00744C97"/>
    <w:rsid w:val="0074500B"/>
    <w:rsid w:val="00745ED2"/>
    <w:rsid w:val="00747F8A"/>
    <w:rsid w:val="00751EE5"/>
    <w:rsid w:val="0075323D"/>
    <w:rsid w:val="0075382B"/>
    <w:rsid w:val="00753C74"/>
    <w:rsid w:val="00754CFD"/>
    <w:rsid w:val="00755826"/>
    <w:rsid w:val="00756F68"/>
    <w:rsid w:val="007574EC"/>
    <w:rsid w:val="00761D3D"/>
    <w:rsid w:val="00763A0E"/>
    <w:rsid w:val="007655F6"/>
    <w:rsid w:val="0076618E"/>
    <w:rsid w:val="00767334"/>
    <w:rsid w:val="00767620"/>
    <w:rsid w:val="007715B2"/>
    <w:rsid w:val="007723E9"/>
    <w:rsid w:val="00773EDA"/>
    <w:rsid w:val="00776143"/>
    <w:rsid w:val="00781391"/>
    <w:rsid w:val="0078610D"/>
    <w:rsid w:val="00790836"/>
    <w:rsid w:val="00791C43"/>
    <w:rsid w:val="00792D4C"/>
    <w:rsid w:val="0079405B"/>
    <w:rsid w:val="007968BF"/>
    <w:rsid w:val="007A09C5"/>
    <w:rsid w:val="007A1511"/>
    <w:rsid w:val="007A176A"/>
    <w:rsid w:val="007A2929"/>
    <w:rsid w:val="007A428C"/>
    <w:rsid w:val="007A7A57"/>
    <w:rsid w:val="007A7D33"/>
    <w:rsid w:val="007B21DC"/>
    <w:rsid w:val="007B2D3C"/>
    <w:rsid w:val="007B3412"/>
    <w:rsid w:val="007B37F8"/>
    <w:rsid w:val="007B5AAA"/>
    <w:rsid w:val="007B6E5B"/>
    <w:rsid w:val="007B75D5"/>
    <w:rsid w:val="007C1656"/>
    <w:rsid w:val="007C3AA2"/>
    <w:rsid w:val="007C4AA9"/>
    <w:rsid w:val="007C589F"/>
    <w:rsid w:val="007C5CAD"/>
    <w:rsid w:val="007C6D9F"/>
    <w:rsid w:val="007C6DBA"/>
    <w:rsid w:val="007C727A"/>
    <w:rsid w:val="007D0895"/>
    <w:rsid w:val="007D093E"/>
    <w:rsid w:val="007D10B4"/>
    <w:rsid w:val="007D1D66"/>
    <w:rsid w:val="007D69FD"/>
    <w:rsid w:val="007D75B1"/>
    <w:rsid w:val="007E3293"/>
    <w:rsid w:val="007E49CC"/>
    <w:rsid w:val="007E4DA2"/>
    <w:rsid w:val="007E7E9D"/>
    <w:rsid w:val="007F3D39"/>
    <w:rsid w:val="007F6114"/>
    <w:rsid w:val="007F6D09"/>
    <w:rsid w:val="007F6E88"/>
    <w:rsid w:val="007F7517"/>
    <w:rsid w:val="0080333A"/>
    <w:rsid w:val="00803C7B"/>
    <w:rsid w:val="008040BF"/>
    <w:rsid w:val="00806E9C"/>
    <w:rsid w:val="00811FAD"/>
    <w:rsid w:val="00813346"/>
    <w:rsid w:val="008141CB"/>
    <w:rsid w:val="00814860"/>
    <w:rsid w:val="008160DE"/>
    <w:rsid w:val="00816191"/>
    <w:rsid w:val="00816BA1"/>
    <w:rsid w:val="00820139"/>
    <w:rsid w:val="0082207E"/>
    <w:rsid w:val="00822508"/>
    <w:rsid w:val="0082352D"/>
    <w:rsid w:val="00825D2A"/>
    <w:rsid w:val="00832C10"/>
    <w:rsid w:val="0083364C"/>
    <w:rsid w:val="008339BF"/>
    <w:rsid w:val="0083503B"/>
    <w:rsid w:val="00837707"/>
    <w:rsid w:val="008405E6"/>
    <w:rsid w:val="00840F90"/>
    <w:rsid w:val="00842536"/>
    <w:rsid w:val="008432D9"/>
    <w:rsid w:val="008463D9"/>
    <w:rsid w:val="00847CE0"/>
    <w:rsid w:val="008506AB"/>
    <w:rsid w:val="00851249"/>
    <w:rsid w:val="00851631"/>
    <w:rsid w:val="0085484D"/>
    <w:rsid w:val="00854CE9"/>
    <w:rsid w:val="00860FA0"/>
    <w:rsid w:val="00862DBC"/>
    <w:rsid w:val="00865419"/>
    <w:rsid w:val="008706A2"/>
    <w:rsid w:val="0087153D"/>
    <w:rsid w:val="00873A1A"/>
    <w:rsid w:val="008741B3"/>
    <w:rsid w:val="00875351"/>
    <w:rsid w:val="00875766"/>
    <w:rsid w:val="0087619E"/>
    <w:rsid w:val="00876F1C"/>
    <w:rsid w:val="0088256A"/>
    <w:rsid w:val="00882B2A"/>
    <w:rsid w:val="0088306C"/>
    <w:rsid w:val="008830E5"/>
    <w:rsid w:val="008830E9"/>
    <w:rsid w:val="0088461A"/>
    <w:rsid w:val="0088474B"/>
    <w:rsid w:val="00884C75"/>
    <w:rsid w:val="00885293"/>
    <w:rsid w:val="00886BCF"/>
    <w:rsid w:val="00886C56"/>
    <w:rsid w:val="00887203"/>
    <w:rsid w:val="00894D8E"/>
    <w:rsid w:val="00895D91"/>
    <w:rsid w:val="008975C1"/>
    <w:rsid w:val="008A0374"/>
    <w:rsid w:val="008A75E6"/>
    <w:rsid w:val="008B0546"/>
    <w:rsid w:val="008B069B"/>
    <w:rsid w:val="008B0E79"/>
    <w:rsid w:val="008B0ED7"/>
    <w:rsid w:val="008B2A8B"/>
    <w:rsid w:val="008B31B6"/>
    <w:rsid w:val="008B52CF"/>
    <w:rsid w:val="008B60AC"/>
    <w:rsid w:val="008B697E"/>
    <w:rsid w:val="008B7440"/>
    <w:rsid w:val="008C084B"/>
    <w:rsid w:val="008C0E89"/>
    <w:rsid w:val="008C1AEC"/>
    <w:rsid w:val="008C1CF6"/>
    <w:rsid w:val="008C24AE"/>
    <w:rsid w:val="008C2ACC"/>
    <w:rsid w:val="008C2BEB"/>
    <w:rsid w:val="008C3E8C"/>
    <w:rsid w:val="008C42FE"/>
    <w:rsid w:val="008C4822"/>
    <w:rsid w:val="008C7781"/>
    <w:rsid w:val="008C7A1A"/>
    <w:rsid w:val="008D02A4"/>
    <w:rsid w:val="008D2F10"/>
    <w:rsid w:val="008D54CE"/>
    <w:rsid w:val="008D701C"/>
    <w:rsid w:val="008D7533"/>
    <w:rsid w:val="008D7DB1"/>
    <w:rsid w:val="008E03A1"/>
    <w:rsid w:val="008E05CD"/>
    <w:rsid w:val="008E07EC"/>
    <w:rsid w:val="008E0F0E"/>
    <w:rsid w:val="008E1D7F"/>
    <w:rsid w:val="008E254F"/>
    <w:rsid w:val="008E4D9A"/>
    <w:rsid w:val="008E547E"/>
    <w:rsid w:val="008E5D31"/>
    <w:rsid w:val="008E6264"/>
    <w:rsid w:val="008E6337"/>
    <w:rsid w:val="008E6569"/>
    <w:rsid w:val="008E7A7C"/>
    <w:rsid w:val="008F0228"/>
    <w:rsid w:val="008F04E4"/>
    <w:rsid w:val="008F0648"/>
    <w:rsid w:val="008F1BD8"/>
    <w:rsid w:val="008F2C8B"/>
    <w:rsid w:val="008F340C"/>
    <w:rsid w:val="008F3E87"/>
    <w:rsid w:val="008F4EC5"/>
    <w:rsid w:val="008F4F80"/>
    <w:rsid w:val="008F5AA2"/>
    <w:rsid w:val="008F61A7"/>
    <w:rsid w:val="008F6CAE"/>
    <w:rsid w:val="008F76D8"/>
    <w:rsid w:val="008F76F2"/>
    <w:rsid w:val="0090231E"/>
    <w:rsid w:val="009025C1"/>
    <w:rsid w:val="00903863"/>
    <w:rsid w:val="00904656"/>
    <w:rsid w:val="00904F3F"/>
    <w:rsid w:val="009057E8"/>
    <w:rsid w:val="00906E96"/>
    <w:rsid w:val="0091097E"/>
    <w:rsid w:val="0091196F"/>
    <w:rsid w:val="00913680"/>
    <w:rsid w:val="00914193"/>
    <w:rsid w:val="009145CA"/>
    <w:rsid w:val="00915C39"/>
    <w:rsid w:val="009172CC"/>
    <w:rsid w:val="009207C4"/>
    <w:rsid w:val="00920860"/>
    <w:rsid w:val="009216F8"/>
    <w:rsid w:val="00922802"/>
    <w:rsid w:val="00923B09"/>
    <w:rsid w:val="00923DB7"/>
    <w:rsid w:val="00924DED"/>
    <w:rsid w:val="00926D98"/>
    <w:rsid w:val="0092705D"/>
    <w:rsid w:val="0092766C"/>
    <w:rsid w:val="00927FC0"/>
    <w:rsid w:val="00930EE2"/>
    <w:rsid w:val="009319DB"/>
    <w:rsid w:val="0093455C"/>
    <w:rsid w:val="009356B7"/>
    <w:rsid w:val="00936D08"/>
    <w:rsid w:val="009374D3"/>
    <w:rsid w:val="00942075"/>
    <w:rsid w:val="0094256B"/>
    <w:rsid w:val="00943827"/>
    <w:rsid w:val="00946842"/>
    <w:rsid w:val="00946BDD"/>
    <w:rsid w:val="00946CFE"/>
    <w:rsid w:val="00950068"/>
    <w:rsid w:val="00952F98"/>
    <w:rsid w:val="00954F7A"/>
    <w:rsid w:val="00956545"/>
    <w:rsid w:val="00960F2B"/>
    <w:rsid w:val="00961115"/>
    <w:rsid w:val="00964EF4"/>
    <w:rsid w:val="00964F1B"/>
    <w:rsid w:val="00965589"/>
    <w:rsid w:val="00965630"/>
    <w:rsid w:val="009664C1"/>
    <w:rsid w:val="009671FD"/>
    <w:rsid w:val="00967897"/>
    <w:rsid w:val="00967D55"/>
    <w:rsid w:val="00970717"/>
    <w:rsid w:val="009717CE"/>
    <w:rsid w:val="0097184C"/>
    <w:rsid w:val="0097500B"/>
    <w:rsid w:val="00975105"/>
    <w:rsid w:val="00975A93"/>
    <w:rsid w:val="009773D8"/>
    <w:rsid w:val="0098090C"/>
    <w:rsid w:val="0098157D"/>
    <w:rsid w:val="00982E25"/>
    <w:rsid w:val="009837AA"/>
    <w:rsid w:val="009841B5"/>
    <w:rsid w:val="009879F2"/>
    <w:rsid w:val="00987A2B"/>
    <w:rsid w:val="00991A73"/>
    <w:rsid w:val="00991EF3"/>
    <w:rsid w:val="0099200E"/>
    <w:rsid w:val="00993272"/>
    <w:rsid w:val="00993A55"/>
    <w:rsid w:val="00994C75"/>
    <w:rsid w:val="00996004"/>
    <w:rsid w:val="00997C77"/>
    <w:rsid w:val="009A25BB"/>
    <w:rsid w:val="009A2A9F"/>
    <w:rsid w:val="009A2E8D"/>
    <w:rsid w:val="009A406B"/>
    <w:rsid w:val="009A4D06"/>
    <w:rsid w:val="009A52F5"/>
    <w:rsid w:val="009B3454"/>
    <w:rsid w:val="009B3A21"/>
    <w:rsid w:val="009B4EA6"/>
    <w:rsid w:val="009B5EC6"/>
    <w:rsid w:val="009B601E"/>
    <w:rsid w:val="009C0629"/>
    <w:rsid w:val="009C3D82"/>
    <w:rsid w:val="009C418B"/>
    <w:rsid w:val="009C4246"/>
    <w:rsid w:val="009C5FDF"/>
    <w:rsid w:val="009C629E"/>
    <w:rsid w:val="009C7EB1"/>
    <w:rsid w:val="009D17C8"/>
    <w:rsid w:val="009D25D2"/>
    <w:rsid w:val="009D3BA9"/>
    <w:rsid w:val="009D43B2"/>
    <w:rsid w:val="009D5830"/>
    <w:rsid w:val="009D7D66"/>
    <w:rsid w:val="009E0A96"/>
    <w:rsid w:val="009E4627"/>
    <w:rsid w:val="009E6A96"/>
    <w:rsid w:val="009E6D42"/>
    <w:rsid w:val="009E73A2"/>
    <w:rsid w:val="009F31EE"/>
    <w:rsid w:val="009F3F41"/>
    <w:rsid w:val="009F5C07"/>
    <w:rsid w:val="009F711C"/>
    <w:rsid w:val="00A01BB4"/>
    <w:rsid w:val="00A047D7"/>
    <w:rsid w:val="00A051A7"/>
    <w:rsid w:val="00A057B9"/>
    <w:rsid w:val="00A0606A"/>
    <w:rsid w:val="00A10C69"/>
    <w:rsid w:val="00A115EC"/>
    <w:rsid w:val="00A11FFD"/>
    <w:rsid w:val="00A16209"/>
    <w:rsid w:val="00A17D07"/>
    <w:rsid w:val="00A2119E"/>
    <w:rsid w:val="00A222E6"/>
    <w:rsid w:val="00A25F6C"/>
    <w:rsid w:val="00A260BE"/>
    <w:rsid w:val="00A33DD0"/>
    <w:rsid w:val="00A34712"/>
    <w:rsid w:val="00A3607A"/>
    <w:rsid w:val="00A36525"/>
    <w:rsid w:val="00A368AA"/>
    <w:rsid w:val="00A36C6B"/>
    <w:rsid w:val="00A36F56"/>
    <w:rsid w:val="00A37EE0"/>
    <w:rsid w:val="00A40559"/>
    <w:rsid w:val="00A40C6B"/>
    <w:rsid w:val="00A42422"/>
    <w:rsid w:val="00A428C8"/>
    <w:rsid w:val="00A430FE"/>
    <w:rsid w:val="00A442DF"/>
    <w:rsid w:val="00A45338"/>
    <w:rsid w:val="00A508CC"/>
    <w:rsid w:val="00A50F12"/>
    <w:rsid w:val="00A52E78"/>
    <w:rsid w:val="00A54830"/>
    <w:rsid w:val="00A5584C"/>
    <w:rsid w:val="00A56208"/>
    <w:rsid w:val="00A56563"/>
    <w:rsid w:val="00A57D98"/>
    <w:rsid w:val="00A60789"/>
    <w:rsid w:val="00A6163F"/>
    <w:rsid w:val="00A6256C"/>
    <w:rsid w:val="00A63BE1"/>
    <w:rsid w:val="00A66BAE"/>
    <w:rsid w:val="00A6741A"/>
    <w:rsid w:val="00A7085D"/>
    <w:rsid w:val="00A72A14"/>
    <w:rsid w:val="00A76151"/>
    <w:rsid w:val="00A76FEC"/>
    <w:rsid w:val="00A77147"/>
    <w:rsid w:val="00A77EDC"/>
    <w:rsid w:val="00A801BF"/>
    <w:rsid w:val="00A81FA4"/>
    <w:rsid w:val="00A83286"/>
    <w:rsid w:val="00A834F7"/>
    <w:rsid w:val="00A86A74"/>
    <w:rsid w:val="00A926A7"/>
    <w:rsid w:val="00A93443"/>
    <w:rsid w:val="00A97000"/>
    <w:rsid w:val="00A972C3"/>
    <w:rsid w:val="00AA187F"/>
    <w:rsid w:val="00AA2271"/>
    <w:rsid w:val="00AA30EA"/>
    <w:rsid w:val="00AA421D"/>
    <w:rsid w:val="00AA78E3"/>
    <w:rsid w:val="00AB03EF"/>
    <w:rsid w:val="00AB14DB"/>
    <w:rsid w:val="00AB2755"/>
    <w:rsid w:val="00AB4CCD"/>
    <w:rsid w:val="00AC05FC"/>
    <w:rsid w:val="00AC11FA"/>
    <w:rsid w:val="00AC19B0"/>
    <w:rsid w:val="00AC31BE"/>
    <w:rsid w:val="00AC33AC"/>
    <w:rsid w:val="00AC418C"/>
    <w:rsid w:val="00AD025C"/>
    <w:rsid w:val="00AD3C29"/>
    <w:rsid w:val="00AD646E"/>
    <w:rsid w:val="00AE014F"/>
    <w:rsid w:val="00AE1495"/>
    <w:rsid w:val="00AE1602"/>
    <w:rsid w:val="00AE2A83"/>
    <w:rsid w:val="00AE338E"/>
    <w:rsid w:val="00AE3B8E"/>
    <w:rsid w:val="00AE522F"/>
    <w:rsid w:val="00AE609D"/>
    <w:rsid w:val="00AF0B37"/>
    <w:rsid w:val="00AF17D3"/>
    <w:rsid w:val="00AF1EA8"/>
    <w:rsid w:val="00AF2BE3"/>
    <w:rsid w:val="00AF34C4"/>
    <w:rsid w:val="00AF4337"/>
    <w:rsid w:val="00AF7081"/>
    <w:rsid w:val="00B022FA"/>
    <w:rsid w:val="00B023DA"/>
    <w:rsid w:val="00B02A70"/>
    <w:rsid w:val="00B03A69"/>
    <w:rsid w:val="00B05081"/>
    <w:rsid w:val="00B0646D"/>
    <w:rsid w:val="00B07F51"/>
    <w:rsid w:val="00B10E50"/>
    <w:rsid w:val="00B11F51"/>
    <w:rsid w:val="00B13AC2"/>
    <w:rsid w:val="00B143B2"/>
    <w:rsid w:val="00B22404"/>
    <w:rsid w:val="00B234DD"/>
    <w:rsid w:val="00B23807"/>
    <w:rsid w:val="00B267EA"/>
    <w:rsid w:val="00B26D17"/>
    <w:rsid w:val="00B27A13"/>
    <w:rsid w:val="00B309ED"/>
    <w:rsid w:val="00B31EFF"/>
    <w:rsid w:val="00B32704"/>
    <w:rsid w:val="00B32F9F"/>
    <w:rsid w:val="00B3380D"/>
    <w:rsid w:val="00B33E9D"/>
    <w:rsid w:val="00B3445B"/>
    <w:rsid w:val="00B34788"/>
    <w:rsid w:val="00B34A53"/>
    <w:rsid w:val="00B36869"/>
    <w:rsid w:val="00B37578"/>
    <w:rsid w:val="00B37B98"/>
    <w:rsid w:val="00B44AAD"/>
    <w:rsid w:val="00B45380"/>
    <w:rsid w:val="00B45868"/>
    <w:rsid w:val="00B54115"/>
    <w:rsid w:val="00B54385"/>
    <w:rsid w:val="00B55E01"/>
    <w:rsid w:val="00B560E0"/>
    <w:rsid w:val="00B603AB"/>
    <w:rsid w:val="00B60B70"/>
    <w:rsid w:val="00B60C01"/>
    <w:rsid w:val="00B61260"/>
    <w:rsid w:val="00B61A59"/>
    <w:rsid w:val="00B625EF"/>
    <w:rsid w:val="00B63E98"/>
    <w:rsid w:val="00B65AC8"/>
    <w:rsid w:val="00B71E26"/>
    <w:rsid w:val="00B77912"/>
    <w:rsid w:val="00B828A8"/>
    <w:rsid w:val="00B82A1A"/>
    <w:rsid w:val="00B8541B"/>
    <w:rsid w:val="00B854C2"/>
    <w:rsid w:val="00B8724B"/>
    <w:rsid w:val="00B901F6"/>
    <w:rsid w:val="00B90D5E"/>
    <w:rsid w:val="00B91D12"/>
    <w:rsid w:val="00B91FF4"/>
    <w:rsid w:val="00B93CC8"/>
    <w:rsid w:val="00B93EB8"/>
    <w:rsid w:val="00B94274"/>
    <w:rsid w:val="00BA1250"/>
    <w:rsid w:val="00BA1491"/>
    <w:rsid w:val="00BA1FE4"/>
    <w:rsid w:val="00BA3DD3"/>
    <w:rsid w:val="00BA619F"/>
    <w:rsid w:val="00BA6577"/>
    <w:rsid w:val="00BA7762"/>
    <w:rsid w:val="00BB05DB"/>
    <w:rsid w:val="00BB544D"/>
    <w:rsid w:val="00BB550C"/>
    <w:rsid w:val="00BB7026"/>
    <w:rsid w:val="00BC31C7"/>
    <w:rsid w:val="00BC3350"/>
    <w:rsid w:val="00BC4D5C"/>
    <w:rsid w:val="00BC6000"/>
    <w:rsid w:val="00BC6D9B"/>
    <w:rsid w:val="00BC7566"/>
    <w:rsid w:val="00BD024A"/>
    <w:rsid w:val="00BD0D06"/>
    <w:rsid w:val="00BD1138"/>
    <w:rsid w:val="00BD3E05"/>
    <w:rsid w:val="00BD49C1"/>
    <w:rsid w:val="00BD4FC8"/>
    <w:rsid w:val="00BD565C"/>
    <w:rsid w:val="00BD56EC"/>
    <w:rsid w:val="00BE0156"/>
    <w:rsid w:val="00BE0D59"/>
    <w:rsid w:val="00BE33F6"/>
    <w:rsid w:val="00BE3DAC"/>
    <w:rsid w:val="00BE6128"/>
    <w:rsid w:val="00BE7CEE"/>
    <w:rsid w:val="00BE7EE3"/>
    <w:rsid w:val="00BF4A6A"/>
    <w:rsid w:val="00BF4E75"/>
    <w:rsid w:val="00BF57DA"/>
    <w:rsid w:val="00BF588D"/>
    <w:rsid w:val="00BF66E6"/>
    <w:rsid w:val="00BF746D"/>
    <w:rsid w:val="00BF7C46"/>
    <w:rsid w:val="00C003EA"/>
    <w:rsid w:val="00C0161C"/>
    <w:rsid w:val="00C049E5"/>
    <w:rsid w:val="00C05983"/>
    <w:rsid w:val="00C06BFB"/>
    <w:rsid w:val="00C06EB4"/>
    <w:rsid w:val="00C07E39"/>
    <w:rsid w:val="00C07E90"/>
    <w:rsid w:val="00C15464"/>
    <w:rsid w:val="00C16143"/>
    <w:rsid w:val="00C17860"/>
    <w:rsid w:val="00C22FF2"/>
    <w:rsid w:val="00C2522E"/>
    <w:rsid w:val="00C27305"/>
    <w:rsid w:val="00C31AC0"/>
    <w:rsid w:val="00C31C6E"/>
    <w:rsid w:val="00C31FBA"/>
    <w:rsid w:val="00C3296F"/>
    <w:rsid w:val="00C347EB"/>
    <w:rsid w:val="00C349B6"/>
    <w:rsid w:val="00C35510"/>
    <w:rsid w:val="00C373CB"/>
    <w:rsid w:val="00C379B9"/>
    <w:rsid w:val="00C4608F"/>
    <w:rsid w:val="00C46713"/>
    <w:rsid w:val="00C47434"/>
    <w:rsid w:val="00C47FE3"/>
    <w:rsid w:val="00C50AEC"/>
    <w:rsid w:val="00C52755"/>
    <w:rsid w:val="00C52F9E"/>
    <w:rsid w:val="00C53D2F"/>
    <w:rsid w:val="00C53DAC"/>
    <w:rsid w:val="00C55C66"/>
    <w:rsid w:val="00C56E22"/>
    <w:rsid w:val="00C621B3"/>
    <w:rsid w:val="00C63FB7"/>
    <w:rsid w:val="00C668D3"/>
    <w:rsid w:val="00C6750D"/>
    <w:rsid w:val="00C676E9"/>
    <w:rsid w:val="00C67D06"/>
    <w:rsid w:val="00C71A81"/>
    <w:rsid w:val="00C74170"/>
    <w:rsid w:val="00C74F54"/>
    <w:rsid w:val="00C75256"/>
    <w:rsid w:val="00C75E5B"/>
    <w:rsid w:val="00C75FD1"/>
    <w:rsid w:val="00C766E3"/>
    <w:rsid w:val="00C76811"/>
    <w:rsid w:val="00C76E6B"/>
    <w:rsid w:val="00C806C8"/>
    <w:rsid w:val="00C81502"/>
    <w:rsid w:val="00C82352"/>
    <w:rsid w:val="00C82501"/>
    <w:rsid w:val="00C82AF3"/>
    <w:rsid w:val="00C83C36"/>
    <w:rsid w:val="00C84333"/>
    <w:rsid w:val="00C8572C"/>
    <w:rsid w:val="00C870C1"/>
    <w:rsid w:val="00C92741"/>
    <w:rsid w:val="00C92BCC"/>
    <w:rsid w:val="00C92D62"/>
    <w:rsid w:val="00C95BDD"/>
    <w:rsid w:val="00C97D43"/>
    <w:rsid w:val="00CA0DD0"/>
    <w:rsid w:val="00CA10F9"/>
    <w:rsid w:val="00CA268D"/>
    <w:rsid w:val="00CA6AA0"/>
    <w:rsid w:val="00CA7631"/>
    <w:rsid w:val="00CA7DE5"/>
    <w:rsid w:val="00CB2D86"/>
    <w:rsid w:val="00CB31BB"/>
    <w:rsid w:val="00CB31FF"/>
    <w:rsid w:val="00CC2573"/>
    <w:rsid w:val="00CC2D2F"/>
    <w:rsid w:val="00CC4924"/>
    <w:rsid w:val="00CC4CF1"/>
    <w:rsid w:val="00CC7B0D"/>
    <w:rsid w:val="00CD332D"/>
    <w:rsid w:val="00CD5A0E"/>
    <w:rsid w:val="00CD5EA9"/>
    <w:rsid w:val="00CD5F4E"/>
    <w:rsid w:val="00CD70A3"/>
    <w:rsid w:val="00CE01B3"/>
    <w:rsid w:val="00CE1702"/>
    <w:rsid w:val="00CE1D04"/>
    <w:rsid w:val="00CE2B5A"/>
    <w:rsid w:val="00CE3967"/>
    <w:rsid w:val="00CE39C8"/>
    <w:rsid w:val="00CE4B24"/>
    <w:rsid w:val="00CE57C6"/>
    <w:rsid w:val="00CE6D74"/>
    <w:rsid w:val="00CF20A3"/>
    <w:rsid w:val="00CF34C0"/>
    <w:rsid w:val="00CF3AF2"/>
    <w:rsid w:val="00CF466E"/>
    <w:rsid w:val="00CF4EA2"/>
    <w:rsid w:val="00CF662A"/>
    <w:rsid w:val="00D02204"/>
    <w:rsid w:val="00D025FA"/>
    <w:rsid w:val="00D05EE1"/>
    <w:rsid w:val="00D126FC"/>
    <w:rsid w:val="00D143A3"/>
    <w:rsid w:val="00D14437"/>
    <w:rsid w:val="00D14842"/>
    <w:rsid w:val="00D14F18"/>
    <w:rsid w:val="00D15425"/>
    <w:rsid w:val="00D15822"/>
    <w:rsid w:val="00D207C0"/>
    <w:rsid w:val="00D21317"/>
    <w:rsid w:val="00D2235D"/>
    <w:rsid w:val="00D24F17"/>
    <w:rsid w:val="00D27B3F"/>
    <w:rsid w:val="00D3101F"/>
    <w:rsid w:val="00D3183F"/>
    <w:rsid w:val="00D33E30"/>
    <w:rsid w:val="00D34288"/>
    <w:rsid w:val="00D367F8"/>
    <w:rsid w:val="00D3686E"/>
    <w:rsid w:val="00D40209"/>
    <w:rsid w:val="00D407B5"/>
    <w:rsid w:val="00D418B2"/>
    <w:rsid w:val="00D41E95"/>
    <w:rsid w:val="00D4284B"/>
    <w:rsid w:val="00D42DD7"/>
    <w:rsid w:val="00D44448"/>
    <w:rsid w:val="00D44ECE"/>
    <w:rsid w:val="00D4693E"/>
    <w:rsid w:val="00D50807"/>
    <w:rsid w:val="00D50839"/>
    <w:rsid w:val="00D5129A"/>
    <w:rsid w:val="00D51A3C"/>
    <w:rsid w:val="00D52D2C"/>
    <w:rsid w:val="00D531C6"/>
    <w:rsid w:val="00D53821"/>
    <w:rsid w:val="00D544AA"/>
    <w:rsid w:val="00D54690"/>
    <w:rsid w:val="00D55204"/>
    <w:rsid w:val="00D55623"/>
    <w:rsid w:val="00D563A6"/>
    <w:rsid w:val="00D60E39"/>
    <w:rsid w:val="00D63110"/>
    <w:rsid w:val="00D65221"/>
    <w:rsid w:val="00D66795"/>
    <w:rsid w:val="00D671AE"/>
    <w:rsid w:val="00D70711"/>
    <w:rsid w:val="00D71F26"/>
    <w:rsid w:val="00D724A6"/>
    <w:rsid w:val="00D74056"/>
    <w:rsid w:val="00D7407C"/>
    <w:rsid w:val="00D741BA"/>
    <w:rsid w:val="00D74C83"/>
    <w:rsid w:val="00D7653A"/>
    <w:rsid w:val="00D76551"/>
    <w:rsid w:val="00D76E86"/>
    <w:rsid w:val="00D77595"/>
    <w:rsid w:val="00D80D40"/>
    <w:rsid w:val="00D80FA0"/>
    <w:rsid w:val="00D83B8E"/>
    <w:rsid w:val="00D84F69"/>
    <w:rsid w:val="00D926B8"/>
    <w:rsid w:val="00D939E3"/>
    <w:rsid w:val="00D93D31"/>
    <w:rsid w:val="00D93F47"/>
    <w:rsid w:val="00DA1496"/>
    <w:rsid w:val="00DA22E5"/>
    <w:rsid w:val="00DA2D4B"/>
    <w:rsid w:val="00DA50E6"/>
    <w:rsid w:val="00DA6327"/>
    <w:rsid w:val="00DA6AA0"/>
    <w:rsid w:val="00DA6BFE"/>
    <w:rsid w:val="00DA7B13"/>
    <w:rsid w:val="00DB18C0"/>
    <w:rsid w:val="00DB1F34"/>
    <w:rsid w:val="00DB245F"/>
    <w:rsid w:val="00DB32D8"/>
    <w:rsid w:val="00DB3350"/>
    <w:rsid w:val="00DB3A69"/>
    <w:rsid w:val="00DB3BD2"/>
    <w:rsid w:val="00DB757F"/>
    <w:rsid w:val="00DC1C59"/>
    <w:rsid w:val="00DC1CE8"/>
    <w:rsid w:val="00DC2113"/>
    <w:rsid w:val="00DC2AA3"/>
    <w:rsid w:val="00DD1892"/>
    <w:rsid w:val="00DD44FA"/>
    <w:rsid w:val="00DD46FC"/>
    <w:rsid w:val="00DD6A40"/>
    <w:rsid w:val="00DD6C97"/>
    <w:rsid w:val="00DD6DA9"/>
    <w:rsid w:val="00DE35DF"/>
    <w:rsid w:val="00DE3CC4"/>
    <w:rsid w:val="00DE571A"/>
    <w:rsid w:val="00DE5940"/>
    <w:rsid w:val="00DE669C"/>
    <w:rsid w:val="00DF0C5E"/>
    <w:rsid w:val="00DF165B"/>
    <w:rsid w:val="00DF1813"/>
    <w:rsid w:val="00DF240D"/>
    <w:rsid w:val="00DF46AC"/>
    <w:rsid w:val="00DF6FE8"/>
    <w:rsid w:val="00E01B0B"/>
    <w:rsid w:val="00E02F5B"/>
    <w:rsid w:val="00E03EE6"/>
    <w:rsid w:val="00E06C7C"/>
    <w:rsid w:val="00E13BFC"/>
    <w:rsid w:val="00E1427F"/>
    <w:rsid w:val="00E148C5"/>
    <w:rsid w:val="00E16143"/>
    <w:rsid w:val="00E16F49"/>
    <w:rsid w:val="00E17E1F"/>
    <w:rsid w:val="00E20798"/>
    <w:rsid w:val="00E20A1D"/>
    <w:rsid w:val="00E21914"/>
    <w:rsid w:val="00E22114"/>
    <w:rsid w:val="00E2281F"/>
    <w:rsid w:val="00E22BFF"/>
    <w:rsid w:val="00E3014E"/>
    <w:rsid w:val="00E313E8"/>
    <w:rsid w:val="00E322DD"/>
    <w:rsid w:val="00E328AB"/>
    <w:rsid w:val="00E33F6E"/>
    <w:rsid w:val="00E3494E"/>
    <w:rsid w:val="00E35F5F"/>
    <w:rsid w:val="00E3752D"/>
    <w:rsid w:val="00E3789B"/>
    <w:rsid w:val="00E401F4"/>
    <w:rsid w:val="00E41F87"/>
    <w:rsid w:val="00E4218E"/>
    <w:rsid w:val="00E42A13"/>
    <w:rsid w:val="00E42A15"/>
    <w:rsid w:val="00E433B3"/>
    <w:rsid w:val="00E43B93"/>
    <w:rsid w:val="00E44195"/>
    <w:rsid w:val="00E45FA4"/>
    <w:rsid w:val="00E461A5"/>
    <w:rsid w:val="00E47BFE"/>
    <w:rsid w:val="00E47D06"/>
    <w:rsid w:val="00E53D3E"/>
    <w:rsid w:val="00E63DFC"/>
    <w:rsid w:val="00E63EA2"/>
    <w:rsid w:val="00E663A5"/>
    <w:rsid w:val="00E676D4"/>
    <w:rsid w:val="00E70BC8"/>
    <w:rsid w:val="00E7158F"/>
    <w:rsid w:val="00E71C4F"/>
    <w:rsid w:val="00E71DCD"/>
    <w:rsid w:val="00E748D8"/>
    <w:rsid w:val="00E74A0E"/>
    <w:rsid w:val="00E7593B"/>
    <w:rsid w:val="00E77BE3"/>
    <w:rsid w:val="00E81802"/>
    <w:rsid w:val="00E82C80"/>
    <w:rsid w:val="00E8375C"/>
    <w:rsid w:val="00E838F7"/>
    <w:rsid w:val="00E83928"/>
    <w:rsid w:val="00E84DC1"/>
    <w:rsid w:val="00E85A3E"/>
    <w:rsid w:val="00E86357"/>
    <w:rsid w:val="00E8696C"/>
    <w:rsid w:val="00E87633"/>
    <w:rsid w:val="00E9359F"/>
    <w:rsid w:val="00E942D0"/>
    <w:rsid w:val="00E955CE"/>
    <w:rsid w:val="00E96216"/>
    <w:rsid w:val="00E962BC"/>
    <w:rsid w:val="00E96C08"/>
    <w:rsid w:val="00E97667"/>
    <w:rsid w:val="00EA0BE7"/>
    <w:rsid w:val="00EA1E3F"/>
    <w:rsid w:val="00EA1FCF"/>
    <w:rsid w:val="00EA2615"/>
    <w:rsid w:val="00EA45E0"/>
    <w:rsid w:val="00EA5853"/>
    <w:rsid w:val="00EA638D"/>
    <w:rsid w:val="00EA68A1"/>
    <w:rsid w:val="00EA7EC4"/>
    <w:rsid w:val="00EB09EA"/>
    <w:rsid w:val="00EB0EB5"/>
    <w:rsid w:val="00EB1849"/>
    <w:rsid w:val="00EB1997"/>
    <w:rsid w:val="00EB2BC0"/>
    <w:rsid w:val="00EB3335"/>
    <w:rsid w:val="00EB3B10"/>
    <w:rsid w:val="00EC015E"/>
    <w:rsid w:val="00EC0A40"/>
    <w:rsid w:val="00EC190B"/>
    <w:rsid w:val="00EC646B"/>
    <w:rsid w:val="00EC65DC"/>
    <w:rsid w:val="00EC72B8"/>
    <w:rsid w:val="00EC7528"/>
    <w:rsid w:val="00EC7D06"/>
    <w:rsid w:val="00ED09FE"/>
    <w:rsid w:val="00ED117F"/>
    <w:rsid w:val="00ED2144"/>
    <w:rsid w:val="00ED3D7C"/>
    <w:rsid w:val="00ED3E03"/>
    <w:rsid w:val="00ED4231"/>
    <w:rsid w:val="00ED5E62"/>
    <w:rsid w:val="00ED613E"/>
    <w:rsid w:val="00ED6A93"/>
    <w:rsid w:val="00EE0C27"/>
    <w:rsid w:val="00EE2E96"/>
    <w:rsid w:val="00EE3C15"/>
    <w:rsid w:val="00EE5C98"/>
    <w:rsid w:val="00EF00DD"/>
    <w:rsid w:val="00EF0412"/>
    <w:rsid w:val="00EF0B10"/>
    <w:rsid w:val="00EF16BF"/>
    <w:rsid w:val="00EF3118"/>
    <w:rsid w:val="00EF47B9"/>
    <w:rsid w:val="00F028C0"/>
    <w:rsid w:val="00F03D92"/>
    <w:rsid w:val="00F062CE"/>
    <w:rsid w:val="00F07C6A"/>
    <w:rsid w:val="00F1009E"/>
    <w:rsid w:val="00F13789"/>
    <w:rsid w:val="00F13907"/>
    <w:rsid w:val="00F1489A"/>
    <w:rsid w:val="00F1679F"/>
    <w:rsid w:val="00F214C7"/>
    <w:rsid w:val="00F2181A"/>
    <w:rsid w:val="00F229EE"/>
    <w:rsid w:val="00F26B1C"/>
    <w:rsid w:val="00F26D01"/>
    <w:rsid w:val="00F312E6"/>
    <w:rsid w:val="00F313AD"/>
    <w:rsid w:val="00F31786"/>
    <w:rsid w:val="00F31E28"/>
    <w:rsid w:val="00F32E1C"/>
    <w:rsid w:val="00F34746"/>
    <w:rsid w:val="00F34B1E"/>
    <w:rsid w:val="00F353B6"/>
    <w:rsid w:val="00F35C34"/>
    <w:rsid w:val="00F3738E"/>
    <w:rsid w:val="00F374F7"/>
    <w:rsid w:val="00F4162A"/>
    <w:rsid w:val="00F423ED"/>
    <w:rsid w:val="00F439C0"/>
    <w:rsid w:val="00F44268"/>
    <w:rsid w:val="00F445D6"/>
    <w:rsid w:val="00F4469B"/>
    <w:rsid w:val="00F45564"/>
    <w:rsid w:val="00F457D2"/>
    <w:rsid w:val="00F4586B"/>
    <w:rsid w:val="00F45C93"/>
    <w:rsid w:val="00F45CE8"/>
    <w:rsid w:val="00F46951"/>
    <w:rsid w:val="00F46E3D"/>
    <w:rsid w:val="00F509BB"/>
    <w:rsid w:val="00F51700"/>
    <w:rsid w:val="00F51C8E"/>
    <w:rsid w:val="00F5584F"/>
    <w:rsid w:val="00F57A11"/>
    <w:rsid w:val="00F6240F"/>
    <w:rsid w:val="00F62A98"/>
    <w:rsid w:val="00F6399D"/>
    <w:rsid w:val="00F66D27"/>
    <w:rsid w:val="00F67456"/>
    <w:rsid w:val="00F67785"/>
    <w:rsid w:val="00F708D2"/>
    <w:rsid w:val="00F71479"/>
    <w:rsid w:val="00F71625"/>
    <w:rsid w:val="00F71899"/>
    <w:rsid w:val="00F719F8"/>
    <w:rsid w:val="00F73FEC"/>
    <w:rsid w:val="00F75F5C"/>
    <w:rsid w:val="00F75F9E"/>
    <w:rsid w:val="00F76DE5"/>
    <w:rsid w:val="00F77030"/>
    <w:rsid w:val="00F77521"/>
    <w:rsid w:val="00F80BFC"/>
    <w:rsid w:val="00F82D82"/>
    <w:rsid w:val="00F83430"/>
    <w:rsid w:val="00F841CD"/>
    <w:rsid w:val="00F841F4"/>
    <w:rsid w:val="00F84D64"/>
    <w:rsid w:val="00F84F56"/>
    <w:rsid w:val="00F87A7A"/>
    <w:rsid w:val="00F943C7"/>
    <w:rsid w:val="00F9479D"/>
    <w:rsid w:val="00F96C5E"/>
    <w:rsid w:val="00FA1019"/>
    <w:rsid w:val="00FA16BB"/>
    <w:rsid w:val="00FA2362"/>
    <w:rsid w:val="00FA4455"/>
    <w:rsid w:val="00FA4B42"/>
    <w:rsid w:val="00FA4E9B"/>
    <w:rsid w:val="00FA4F12"/>
    <w:rsid w:val="00FA7C12"/>
    <w:rsid w:val="00FB0096"/>
    <w:rsid w:val="00FB042F"/>
    <w:rsid w:val="00FB0CF3"/>
    <w:rsid w:val="00FB3315"/>
    <w:rsid w:val="00FB3E0F"/>
    <w:rsid w:val="00FB43EE"/>
    <w:rsid w:val="00FB447B"/>
    <w:rsid w:val="00FB45ED"/>
    <w:rsid w:val="00FB585D"/>
    <w:rsid w:val="00FB7096"/>
    <w:rsid w:val="00FB732E"/>
    <w:rsid w:val="00FB7467"/>
    <w:rsid w:val="00FC13C1"/>
    <w:rsid w:val="00FC1468"/>
    <w:rsid w:val="00FC258A"/>
    <w:rsid w:val="00FC364E"/>
    <w:rsid w:val="00FC384C"/>
    <w:rsid w:val="00FC3E7A"/>
    <w:rsid w:val="00FC6D1E"/>
    <w:rsid w:val="00FC6D69"/>
    <w:rsid w:val="00FC7887"/>
    <w:rsid w:val="00FC792D"/>
    <w:rsid w:val="00FD0003"/>
    <w:rsid w:val="00FD21E8"/>
    <w:rsid w:val="00FD2DAD"/>
    <w:rsid w:val="00FD6F0E"/>
    <w:rsid w:val="00FD753D"/>
    <w:rsid w:val="00FD7D81"/>
    <w:rsid w:val="00FD7E92"/>
    <w:rsid w:val="00FE1935"/>
    <w:rsid w:val="00FE4F64"/>
    <w:rsid w:val="00FE4FE9"/>
    <w:rsid w:val="00FE525D"/>
    <w:rsid w:val="00FE6799"/>
    <w:rsid w:val="00FF0156"/>
    <w:rsid w:val="00FF178A"/>
    <w:rsid w:val="00FF2C6D"/>
    <w:rsid w:val="00FF4891"/>
    <w:rsid w:val="00FF6396"/>
    <w:rsid w:val="00FF72B6"/>
    <w:rsid w:val="00FF762B"/>
    <w:rsid w:val="00FF7DA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A8BF0"/>
  <w15:docId w15:val="{CEFC4CA4-6CD3-4791-9CAC-7EF2ACA08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417"/>
    <w:rPr>
      <w:rFonts w:ascii="Arial" w:eastAsia="Times New Roman" w:hAnsi="Arial" w:cs="Times New Roman"/>
    </w:rPr>
  </w:style>
  <w:style w:type="paragraph" w:styleId="Heading1">
    <w:name w:val="heading 1"/>
    <w:aliases w:val="TITLU 1,Titlu 1 Caracter Char Char,Hoofdstuk,Chap,Titolo 0,Chapter 1,Chapitre,h1,H1,H11,H12,H111,H13,H112,H14,H113,H15,H114,H16,H115,H17,H116,H18,H117,H19,H118,H110,H119,H120,H1110,Heading left 1,Heading left 1 Char,h11,h12,h13,BSL,BSL Char,t"/>
    <w:basedOn w:val="Normal"/>
    <w:link w:val="Heading1Char"/>
    <w:uiPriority w:val="9"/>
    <w:qFormat/>
    <w:rsid w:val="008E6569"/>
    <w:pPr>
      <w:widowControl w:val="0"/>
      <w:autoSpaceDE w:val="0"/>
      <w:autoSpaceDN w:val="0"/>
      <w:spacing w:before="137" w:after="0" w:line="240" w:lineRule="auto"/>
      <w:outlineLvl w:val="0"/>
    </w:pPr>
    <w:rPr>
      <w:rFonts w:eastAsia="Arial" w:cs="Arial"/>
      <w:b/>
      <w:bCs/>
      <w:sz w:val="28"/>
      <w:szCs w:val="28"/>
    </w:rPr>
  </w:style>
  <w:style w:type="paragraph" w:styleId="Heading2">
    <w:name w:val="heading 2"/>
    <w:aliases w:val="denis2-capitol,Titlu 2Titlu 2 Caracter Caracter Caracter Caracter1 Char Char,Paragraaf,Chapter,2,New Heading 2,a Titlu 2,TITLE 2 Char,TITLE 2 Char Char,Chapter 2,Heading 2 Char Char,Specie,Subcapitol,sous-chapitre Char,sous-chapitre Char Char"/>
    <w:basedOn w:val="Normal"/>
    <w:link w:val="Heading2Char"/>
    <w:uiPriority w:val="9"/>
    <w:qFormat/>
    <w:rsid w:val="00E96216"/>
    <w:pPr>
      <w:widowControl w:val="0"/>
      <w:autoSpaceDE w:val="0"/>
      <w:autoSpaceDN w:val="0"/>
      <w:spacing w:after="0" w:line="240" w:lineRule="auto"/>
      <w:ind w:left="519" w:hanging="548"/>
      <w:outlineLvl w:val="1"/>
    </w:pPr>
    <w:rPr>
      <w:rFonts w:eastAsia="Arial" w:cs="Arial"/>
      <w:b/>
      <w:bCs/>
      <w:sz w:val="26"/>
      <w:szCs w:val="26"/>
    </w:rPr>
  </w:style>
  <w:style w:type="paragraph" w:styleId="Heading3">
    <w:name w:val="heading 3"/>
    <w:aliases w:val="Do Not Use 3,Chapter 3,Section SubHeading Char,L3 Char,Section SubHeading,L3,Arial 12 Fett,ASAPHeading 3,hd3,h3,R&amp;S - Titre 3,Titre 3 SQ,T3,Titre 3 DD,Contrat 3,l3,CT,3,Titre 31,t3.T3,Heading3_Titre3,chapitre 1.1.1,numéroté  1.1.1,ttt"/>
    <w:basedOn w:val="Normal"/>
    <w:link w:val="Heading3Char"/>
    <w:uiPriority w:val="9"/>
    <w:qFormat/>
    <w:rsid w:val="00E96216"/>
    <w:pPr>
      <w:widowControl w:val="0"/>
      <w:autoSpaceDE w:val="0"/>
      <w:autoSpaceDN w:val="0"/>
      <w:spacing w:after="0" w:line="240" w:lineRule="auto"/>
      <w:ind w:left="958"/>
      <w:outlineLvl w:val="2"/>
    </w:pPr>
    <w:rPr>
      <w:rFonts w:eastAsia="Arial" w:cs="Arial"/>
      <w:b/>
      <w:bCs/>
      <w:sz w:val="24"/>
      <w:szCs w:val="24"/>
    </w:rPr>
  </w:style>
  <w:style w:type="paragraph" w:styleId="Heading4">
    <w:name w:val="heading 4"/>
    <w:aliases w:val="Kopje,Subsection,Level 2 - a,Chapter 4"/>
    <w:basedOn w:val="Normal"/>
    <w:link w:val="Heading4Char"/>
    <w:uiPriority w:val="9"/>
    <w:qFormat/>
    <w:rsid w:val="00E96216"/>
    <w:pPr>
      <w:widowControl w:val="0"/>
      <w:autoSpaceDE w:val="0"/>
      <w:autoSpaceDN w:val="0"/>
      <w:spacing w:after="0" w:line="240" w:lineRule="auto"/>
      <w:ind w:left="958"/>
      <w:outlineLvl w:val="3"/>
    </w:pPr>
    <w:rPr>
      <w:rFonts w:eastAsia="Arial" w:cs="Arial"/>
      <w:b/>
      <w:bCs/>
      <w:i/>
      <w:iCs/>
      <w:sz w:val="24"/>
      <w:szCs w:val="24"/>
    </w:rPr>
  </w:style>
  <w:style w:type="paragraph" w:styleId="Heading5">
    <w:name w:val="heading 5"/>
    <w:aliases w:val="Kop 1A,Paragraph,Chapter 5"/>
    <w:basedOn w:val="Normal"/>
    <w:link w:val="Heading5Char"/>
    <w:uiPriority w:val="9"/>
    <w:qFormat/>
    <w:rsid w:val="00E96216"/>
    <w:pPr>
      <w:widowControl w:val="0"/>
      <w:autoSpaceDE w:val="0"/>
      <w:autoSpaceDN w:val="0"/>
      <w:spacing w:after="0" w:line="240" w:lineRule="auto"/>
      <w:ind w:left="1076"/>
      <w:outlineLvl w:val="4"/>
    </w:pPr>
    <w:rPr>
      <w:rFonts w:eastAsia="Arial" w:cs="Arial"/>
      <w:b/>
      <w:bCs/>
    </w:rPr>
  </w:style>
  <w:style w:type="paragraph" w:styleId="Heading6">
    <w:name w:val="heading 6"/>
    <w:aliases w:val="Head6,Überschrift 6 Char,Bullet list,Lev 6,sub-dash,sd,5,H6,Annexe1,Aston T6,(Shift Ctrl 6),DO NOT USE_h6,Niveau 6,Niveau6,Legal Level 1.,6,Appendix,Annexe,h6,appendix flysheet,Renvoi Noir,Ref Heading 3,rh3,Ref Heading 31,rh31,H61"/>
    <w:basedOn w:val="Normal"/>
    <w:link w:val="Heading6Char"/>
    <w:qFormat/>
    <w:rsid w:val="00E96216"/>
    <w:pPr>
      <w:widowControl w:val="0"/>
      <w:autoSpaceDE w:val="0"/>
      <w:autoSpaceDN w:val="0"/>
      <w:spacing w:after="0" w:line="240" w:lineRule="auto"/>
      <w:ind w:left="3546"/>
      <w:outlineLvl w:val="5"/>
    </w:pPr>
    <w:rPr>
      <w:rFonts w:eastAsia="Arial" w:cs="Arial"/>
      <w:b/>
      <w:bCs/>
      <w:i/>
      <w:iCs/>
    </w:rPr>
  </w:style>
  <w:style w:type="paragraph" w:styleId="Heading7">
    <w:name w:val="heading 7"/>
    <w:aliases w:val="Opsomming 1,Heading Attachment,letter list,lettered list,Lev 7,H7,Annexe2,Aston T7,(Shift Ctrl 7),T7,1.2.3.4.5.6.7.,Legal Level 1.1.,L7,Annexe 1,figure caption,Renvoi Bleu,Edf Titre 7,Heading 7 CFMU,Chapitre niveau 7,nul,h7,heading 7"/>
    <w:basedOn w:val="Normal"/>
    <w:next w:val="Normal"/>
    <w:link w:val="Heading7Char"/>
    <w:qFormat/>
    <w:rsid w:val="00E96216"/>
    <w:pPr>
      <w:keepNext/>
      <w:tabs>
        <w:tab w:val="num" w:pos="1296"/>
      </w:tabs>
      <w:spacing w:before="240" w:after="0" w:line="240" w:lineRule="auto"/>
      <w:ind w:left="1296" w:hanging="288"/>
      <w:jc w:val="center"/>
      <w:outlineLvl w:val="6"/>
    </w:pPr>
    <w:rPr>
      <w:b/>
      <w:noProof/>
      <w:sz w:val="19"/>
      <w:szCs w:val="20"/>
    </w:rPr>
  </w:style>
  <w:style w:type="paragraph" w:styleId="Heading8">
    <w:name w:val="heading 8"/>
    <w:aliases w:val="Heading Table,Lev 8,Center Bold,action,Annexe3,Aston Légende,T8,Legal Level 1.1.1.,Annexe 2,table caption,Renvoi Rouge,Edf Titre 8,Heading 8 CFMU,Chapitre niveau 8,h8,heading 8,Do Not Use2,Annexe 31,Annexe 32,Annexe 33,Annexe 34"/>
    <w:basedOn w:val="Normal"/>
    <w:next w:val="Normal"/>
    <w:link w:val="Heading8Char"/>
    <w:qFormat/>
    <w:rsid w:val="00E96216"/>
    <w:pPr>
      <w:keepNext/>
      <w:tabs>
        <w:tab w:val="num" w:pos="1440"/>
      </w:tabs>
      <w:spacing w:after="0" w:line="240" w:lineRule="auto"/>
      <w:ind w:left="1440" w:hanging="432"/>
      <w:jc w:val="both"/>
      <w:outlineLvl w:val="7"/>
    </w:pPr>
    <w:rPr>
      <w:noProof/>
      <w:sz w:val="24"/>
      <w:szCs w:val="20"/>
    </w:rPr>
  </w:style>
  <w:style w:type="paragraph" w:styleId="Heading9">
    <w:name w:val="heading 9"/>
    <w:aliases w:val="Tabelkop 1,Legal Level 1.1.1.1.,Tables,Table text 1 Char,Table text 1,App Heading,Heading Figure,Lev 9,progress,Annexe4,Annexe 3,Renvoi Vert,Edf Titre 9,Heading 9 CFMU,Chapitre niveau 9,h9,RFP Reference,Do Not Use1,titre l1c1,titre l1c11"/>
    <w:basedOn w:val="Normal"/>
    <w:next w:val="Normal"/>
    <w:link w:val="Heading9Char"/>
    <w:qFormat/>
    <w:rsid w:val="00E96216"/>
    <w:pPr>
      <w:keepNext/>
      <w:tabs>
        <w:tab w:val="num" w:pos="1584"/>
      </w:tabs>
      <w:spacing w:after="0" w:line="240" w:lineRule="auto"/>
      <w:ind w:left="1584" w:right="-82" w:hanging="144"/>
      <w:outlineLvl w:val="8"/>
    </w:pPr>
    <w:rPr>
      <w:rFonts w:ascii="Times New Roman" w:hAnsi="Times New Roman"/>
      <w:noProof/>
      <w:sz w:val="28"/>
      <w:szCs w:val="20"/>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1,Κεφαλίδα 1,hd,titlu,ITT i,Fejléc4,Main Title"/>
    <w:basedOn w:val="Normal"/>
    <w:link w:val="HeaderChar"/>
    <w:uiPriority w:val="99"/>
    <w:unhideWhenUsed/>
    <w:qFormat/>
    <w:rsid w:val="005072A5"/>
    <w:pPr>
      <w:tabs>
        <w:tab w:val="center" w:pos="4536"/>
        <w:tab w:val="right" w:pos="9072"/>
      </w:tabs>
      <w:spacing w:after="0" w:line="240" w:lineRule="auto"/>
    </w:pPr>
  </w:style>
  <w:style w:type="character" w:customStyle="1" w:styleId="HeaderChar">
    <w:name w:val="Header Char"/>
    <w:aliases w:val="Header 1 Char,Κεφαλίδα 1 Char,hd Char,titlu Char,ITT i Char,Fejléc4 Char,Main Title Char"/>
    <w:basedOn w:val="DefaultParagraphFont"/>
    <w:link w:val="Header"/>
    <w:uiPriority w:val="99"/>
    <w:rsid w:val="005072A5"/>
  </w:style>
  <w:style w:type="paragraph" w:styleId="Footer">
    <w:name w:val="footer"/>
    <w:aliases w:val="Char1,Fußzeile-2"/>
    <w:basedOn w:val="Normal"/>
    <w:link w:val="FooterChar"/>
    <w:unhideWhenUsed/>
    <w:qFormat/>
    <w:rsid w:val="005072A5"/>
    <w:pPr>
      <w:tabs>
        <w:tab w:val="center" w:pos="4536"/>
        <w:tab w:val="right" w:pos="9072"/>
      </w:tabs>
      <w:spacing w:after="0" w:line="240" w:lineRule="auto"/>
    </w:pPr>
  </w:style>
  <w:style w:type="character" w:customStyle="1" w:styleId="FooterChar">
    <w:name w:val="Footer Char"/>
    <w:aliases w:val="Char1 Char,Fußzeile-2 Char"/>
    <w:basedOn w:val="DefaultParagraphFont"/>
    <w:link w:val="Footer"/>
    <w:uiPriority w:val="99"/>
    <w:rsid w:val="005072A5"/>
  </w:style>
  <w:style w:type="paragraph" w:styleId="BalloonText">
    <w:name w:val="Balloon Text"/>
    <w:basedOn w:val="Normal"/>
    <w:link w:val="BalloonTextChar"/>
    <w:uiPriority w:val="99"/>
    <w:unhideWhenUsed/>
    <w:rsid w:val="005072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072A5"/>
    <w:rPr>
      <w:rFonts w:ascii="Tahoma" w:hAnsi="Tahoma" w:cs="Tahoma"/>
      <w:sz w:val="16"/>
      <w:szCs w:val="16"/>
    </w:rPr>
  </w:style>
  <w:style w:type="character" w:styleId="Hyperlink">
    <w:name w:val="Hyperlink"/>
    <w:basedOn w:val="DefaultParagraphFont"/>
    <w:uiPriority w:val="99"/>
    <w:unhideWhenUsed/>
    <w:rsid w:val="00CE1D04"/>
    <w:rPr>
      <w:color w:val="0000FF" w:themeColor="hyperlink"/>
      <w:u w:val="single"/>
    </w:rPr>
  </w:style>
  <w:style w:type="character" w:customStyle="1" w:styleId="Heading1Char">
    <w:name w:val="Heading 1 Char"/>
    <w:aliases w:val="TITLU 1 Char,Titlu 1 Caracter Char Char Char,Hoofdstuk Char,Chap Char,Titolo 0 Char,Chapter 1 Char,Chapitre Char,h1 Char,H1 Char,H11 Char,H12 Char,H111 Char,H13 Char,H112 Char,H14 Char,H113 Char,H15 Char,H114 Char,H16 Char,H115 Char"/>
    <w:basedOn w:val="DefaultParagraphFont"/>
    <w:link w:val="Heading1"/>
    <w:uiPriority w:val="9"/>
    <w:rsid w:val="008E6569"/>
    <w:rPr>
      <w:rFonts w:ascii="Arial" w:eastAsia="Arial" w:hAnsi="Arial" w:cs="Arial"/>
      <w:b/>
      <w:bCs/>
      <w:sz w:val="28"/>
      <w:szCs w:val="28"/>
    </w:rPr>
  </w:style>
  <w:style w:type="character" w:customStyle="1" w:styleId="Heading2Char">
    <w:name w:val="Heading 2 Char"/>
    <w:aliases w:val="denis2-capitol Char,Titlu 2Titlu 2 Caracter Caracter Caracter Caracter1 Char Char Char,Paragraaf Char,Chapter Char,2 Char,New Heading 2 Char,a Titlu 2 Char,TITLE 2 Char Char1,TITLE 2 Char Char Char,Chapter 2 Char,Heading 2 Char Char Char"/>
    <w:basedOn w:val="DefaultParagraphFont"/>
    <w:link w:val="Heading2"/>
    <w:uiPriority w:val="9"/>
    <w:rsid w:val="00E96216"/>
    <w:rPr>
      <w:rFonts w:ascii="Arial" w:eastAsia="Arial" w:hAnsi="Arial" w:cs="Arial"/>
      <w:b/>
      <w:bCs/>
      <w:sz w:val="26"/>
      <w:szCs w:val="26"/>
    </w:rPr>
  </w:style>
  <w:style w:type="character" w:customStyle="1" w:styleId="Heading3Char">
    <w:name w:val="Heading 3 Char"/>
    <w:aliases w:val="Do Not Use 3 Char,Chapter 3 Char,Section SubHeading Char Char,L3 Char Char,Section SubHeading Char1,L3 Char1,Arial 12 Fett Char,ASAPHeading 3 Char,hd3 Char,h3 Char,R&amp;S - Titre 3 Char,Titre 3 SQ Char,T3 Char,Titre 3 DD Char,Contrat 3 Char"/>
    <w:basedOn w:val="DefaultParagraphFont"/>
    <w:link w:val="Heading3"/>
    <w:uiPriority w:val="9"/>
    <w:qFormat/>
    <w:rsid w:val="00E96216"/>
    <w:rPr>
      <w:rFonts w:ascii="Arial" w:eastAsia="Arial" w:hAnsi="Arial" w:cs="Arial"/>
      <w:b/>
      <w:bCs/>
      <w:sz w:val="24"/>
      <w:szCs w:val="24"/>
    </w:rPr>
  </w:style>
  <w:style w:type="character" w:customStyle="1" w:styleId="Heading4Char">
    <w:name w:val="Heading 4 Char"/>
    <w:aliases w:val="Kopje Char,Subsection Char,Level 2 - a Char,Chapter 4 Char"/>
    <w:basedOn w:val="DefaultParagraphFont"/>
    <w:link w:val="Heading4"/>
    <w:uiPriority w:val="9"/>
    <w:rsid w:val="00E96216"/>
    <w:rPr>
      <w:rFonts w:ascii="Arial" w:eastAsia="Arial" w:hAnsi="Arial" w:cs="Arial"/>
      <w:b/>
      <w:bCs/>
      <w:i/>
      <w:iCs/>
      <w:sz w:val="24"/>
      <w:szCs w:val="24"/>
    </w:rPr>
  </w:style>
  <w:style w:type="paragraph" w:styleId="BodyText">
    <w:name w:val="Body Text"/>
    <w:aliases w:val="Body Text Char Char Char,Body Text Char Char,Body Text Char Char Char Char,Main text,Body Text t,Body Text t Char Char Char Char Char Char Char Char Char Char Char Char Char Char Char Char"/>
    <w:basedOn w:val="Normal"/>
    <w:link w:val="BodyTextChar"/>
    <w:uiPriority w:val="1"/>
    <w:qFormat/>
    <w:rsid w:val="00E96216"/>
    <w:pPr>
      <w:widowControl w:val="0"/>
      <w:autoSpaceDE w:val="0"/>
      <w:autoSpaceDN w:val="0"/>
      <w:spacing w:after="0" w:line="240" w:lineRule="auto"/>
    </w:pPr>
    <w:rPr>
      <w:rFonts w:ascii="Microsoft Sans Serif" w:eastAsia="Microsoft Sans Serif" w:hAnsi="Microsoft Sans Serif" w:cs="Microsoft Sans Serif"/>
      <w:sz w:val="20"/>
      <w:szCs w:val="20"/>
    </w:rPr>
  </w:style>
  <w:style w:type="character" w:customStyle="1" w:styleId="BodyTextChar">
    <w:name w:val="Body Text Char"/>
    <w:aliases w:val="Body Text Char Char Char Char1,Body Text Char Char Char1,Body Text Char Char Char Char Char,Main text Char,Body Text t Char,Body Text t Char Char Char Char Char Char Char Char Char Char Char Char Char Char Char Char Char"/>
    <w:basedOn w:val="DefaultParagraphFont"/>
    <w:link w:val="BodyText"/>
    <w:uiPriority w:val="1"/>
    <w:rsid w:val="00E96216"/>
    <w:rPr>
      <w:rFonts w:ascii="Microsoft Sans Serif" w:eastAsia="Microsoft Sans Serif" w:hAnsi="Microsoft Sans Serif" w:cs="Microsoft Sans Serif"/>
      <w:sz w:val="20"/>
      <w:szCs w:val="20"/>
    </w:rPr>
  </w:style>
  <w:style w:type="paragraph" w:styleId="ListParagraph">
    <w:name w:val="List Paragraph"/>
    <w:aliases w:val="body 2,lp1,Heading x1,Lista 1,lp11,Lettre d'introduction,1st level - Bullet List Paragraph,Paragrafo elenco,List Paragraph11,Cap tabel,List Paragraph1,Citation List,본문(내용),List Paragraph (numbered (a)),Forth level,bullets,Arial,List1"/>
    <w:basedOn w:val="Normal"/>
    <w:link w:val="ListParagraphChar"/>
    <w:uiPriority w:val="1"/>
    <w:qFormat/>
    <w:rsid w:val="00E96216"/>
    <w:pPr>
      <w:widowControl w:val="0"/>
      <w:autoSpaceDE w:val="0"/>
      <w:autoSpaceDN w:val="0"/>
      <w:spacing w:after="0" w:line="240" w:lineRule="auto"/>
      <w:ind w:left="238" w:firstLine="719"/>
    </w:pPr>
    <w:rPr>
      <w:rFonts w:ascii="Microsoft Sans Serif" w:eastAsia="Microsoft Sans Serif" w:hAnsi="Microsoft Sans Serif" w:cs="Microsoft Sans Serif"/>
    </w:rPr>
  </w:style>
  <w:style w:type="paragraph" w:styleId="NoSpacing">
    <w:name w:val="No Spacing"/>
    <w:aliases w:val="Text Body"/>
    <w:link w:val="NoSpacingChar"/>
    <w:uiPriority w:val="1"/>
    <w:qFormat/>
    <w:rsid w:val="00E96216"/>
    <w:pPr>
      <w:spacing w:after="0" w:line="240" w:lineRule="auto"/>
    </w:pPr>
  </w:style>
  <w:style w:type="character" w:customStyle="1" w:styleId="Heading5Char">
    <w:name w:val="Heading 5 Char"/>
    <w:aliases w:val="Kop 1A Char,Paragraph Char,Chapter 5 Char"/>
    <w:basedOn w:val="DefaultParagraphFont"/>
    <w:link w:val="Heading5"/>
    <w:uiPriority w:val="9"/>
    <w:rsid w:val="00E96216"/>
    <w:rPr>
      <w:rFonts w:ascii="Arial" w:eastAsia="Arial" w:hAnsi="Arial" w:cs="Arial"/>
      <w:b/>
      <w:bCs/>
    </w:rPr>
  </w:style>
  <w:style w:type="character" w:customStyle="1" w:styleId="Heading6Char">
    <w:name w:val="Heading 6 Char"/>
    <w:aliases w:val="Head6 Char,Überschrift 6 Char Char,Bullet list Char,Lev 6 Char,sub-dash Char,sd Char,5 Char,H6 Char,Annexe1 Char,Aston T6 Char,(Shift Ctrl 6) Char,DO NOT USE_h6 Char,Niveau 6 Char,Niveau6 Char,Legal Level 1. Char,6 Char,Appendix Char"/>
    <w:basedOn w:val="DefaultParagraphFont"/>
    <w:link w:val="Heading6"/>
    <w:rsid w:val="00E96216"/>
    <w:rPr>
      <w:rFonts w:ascii="Arial" w:eastAsia="Arial" w:hAnsi="Arial" w:cs="Arial"/>
      <w:b/>
      <w:bCs/>
      <w:i/>
      <w:iCs/>
    </w:rPr>
  </w:style>
  <w:style w:type="character" w:customStyle="1" w:styleId="Heading7Char">
    <w:name w:val="Heading 7 Char"/>
    <w:aliases w:val="Opsomming 1 Char,Heading Attachment Char,letter list Char,lettered list Char,Lev 7 Char,H7 Char,Annexe2 Char,Aston T7 Char,(Shift Ctrl 7) Char,T7 Char,1.2.3.4.5.6.7. Char,Legal Level 1.1. Char,L7 Char,Annexe 1 Char,figure caption Char"/>
    <w:basedOn w:val="DefaultParagraphFont"/>
    <w:link w:val="Heading7"/>
    <w:rsid w:val="00E96216"/>
    <w:rPr>
      <w:rFonts w:ascii="Arial" w:eastAsia="Times New Roman" w:hAnsi="Arial" w:cs="Times New Roman"/>
      <w:b/>
      <w:noProof/>
      <w:sz w:val="19"/>
      <w:szCs w:val="20"/>
    </w:rPr>
  </w:style>
  <w:style w:type="character" w:customStyle="1" w:styleId="Heading8Char">
    <w:name w:val="Heading 8 Char"/>
    <w:aliases w:val="Heading Table Char,Lev 8 Char,Center Bold Char,action Char,Annexe3 Char,Aston Légende Char,T8 Char,Legal Level 1.1.1. Char,Annexe 2 Char,table caption Char,Renvoi Rouge Char,Edf Titre 8 Char,Heading 8 CFMU Char,Chapitre niveau 8 Char"/>
    <w:basedOn w:val="DefaultParagraphFont"/>
    <w:link w:val="Heading8"/>
    <w:rsid w:val="00E96216"/>
    <w:rPr>
      <w:rFonts w:ascii="Arial" w:eastAsia="Times New Roman" w:hAnsi="Arial" w:cs="Times New Roman"/>
      <w:noProof/>
      <w:sz w:val="24"/>
      <w:szCs w:val="20"/>
    </w:rPr>
  </w:style>
  <w:style w:type="character" w:customStyle="1" w:styleId="Heading9Char">
    <w:name w:val="Heading 9 Char"/>
    <w:aliases w:val="Tabelkop 1 Char,Legal Level 1.1.1.1. Char,Tables Char,Table text 1 Char Char,Table text 1 Char1,App Heading Char,Heading Figure Char,Lev 9 Char,progress Char,Annexe4 Char,Annexe 3 Char,Renvoi Vert Char,Edf Titre 9 Char,Heading 9 CFMU Char"/>
    <w:basedOn w:val="DefaultParagraphFont"/>
    <w:link w:val="Heading9"/>
    <w:rsid w:val="00E96216"/>
    <w:rPr>
      <w:rFonts w:ascii="Times New Roman" w:eastAsia="Times New Roman" w:hAnsi="Times New Roman" w:cs="Times New Roman"/>
      <w:noProof/>
      <w:sz w:val="28"/>
      <w:szCs w:val="20"/>
      <w:lang w:eastAsia="ro-RO"/>
    </w:rPr>
  </w:style>
  <w:style w:type="paragraph" w:customStyle="1" w:styleId="TableParagraph">
    <w:name w:val="Table Paragraph"/>
    <w:basedOn w:val="Normal"/>
    <w:uiPriority w:val="1"/>
    <w:qFormat/>
    <w:rsid w:val="00E96216"/>
    <w:pPr>
      <w:widowControl w:val="0"/>
      <w:autoSpaceDE w:val="0"/>
      <w:autoSpaceDN w:val="0"/>
      <w:spacing w:after="0" w:line="240" w:lineRule="auto"/>
      <w:jc w:val="center"/>
    </w:pPr>
    <w:rPr>
      <w:rFonts w:ascii="Microsoft Sans Serif" w:eastAsia="Microsoft Sans Serif" w:hAnsi="Microsoft Sans Serif" w:cs="Microsoft Sans Serif"/>
    </w:rPr>
  </w:style>
  <w:style w:type="paragraph" w:styleId="TOC1">
    <w:name w:val="toc 1"/>
    <w:basedOn w:val="Normal"/>
    <w:uiPriority w:val="39"/>
    <w:qFormat/>
    <w:rsid w:val="00E96216"/>
    <w:pPr>
      <w:widowControl w:val="0"/>
      <w:autoSpaceDE w:val="0"/>
      <w:autoSpaceDN w:val="0"/>
      <w:spacing w:before="276" w:after="0" w:line="240" w:lineRule="auto"/>
      <w:ind w:left="546" w:hanging="309"/>
    </w:pPr>
    <w:rPr>
      <w:rFonts w:eastAsia="Arial" w:cs="Arial"/>
      <w:b/>
      <w:bCs/>
      <w:sz w:val="24"/>
      <w:szCs w:val="24"/>
    </w:rPr>
  </w:style>
  <w:style w:type="paragraph" w:styleId="TOC2">
    <w:name w:val="toc 2"/>
    <w:basedOn w:val="Normal"/>
    <w:uiPriority w:val="39"/>
    <w:qFormat/>
    <w:rsid w:val="00E96216"/>
    <w:pPr>
      <w:widowControl w:val="0"/>
      <w:autoSpaceDE w:val="0"/>
      <w:autoSpaceDN w:val="0"/>
      <w:spacing w:before="277" w:after="0" w:line="240" w:lineRule="auto"/>
      <w:ind w:left="238" w:hanging="296"/>
    </w:pPr>
    <w:rPr>
      <w:rFonts w:eastAsia="Arial" w:cs="Arial"/>
      <w:b/>
      <w:bCs/>
      <w:i/>
      <w:iCs/>
    </w:rPr>
  </w:style>
  <w:style w:type="paragraph" w:styleId="TOC3">
    <w:name w:val="toc 3"/>
    <w:basedOn w:val="Normal"/>
    <w:uiPriority w:val="39"/>
    <w:qFormat/>
    <w:rsid w:val="00E96216"/>
    <w:pPr>
      <w:widowControl w:val="0"/>
      <w:autoSpaceDE w:val="0"/>
      <w:autoSpaceDN w:val="0"/>
      <w:spacing w:before="7" w:after="0" w:line="240" w:lineRule="auto"/>
      <w:ind w:left="958" w:hanging="510"/>
    </w:pPr>
    <w:rPr>
      <w:rFonts w:ascii="Microsoft Sans Serif" w:eastAsia="Microsoft Sans Serif" w:hAnsi="Microsoft Sans Serif" w:cs="Microsoft Sans Serif"/>
      <w:sz w:val="26"/>
      <w:szCs w:val="26"/>
    </w:rPr>
  </w:style>
  <w:style w:type="paragraph" w:styleId="TOC4">
    <w:name w:val="toc 4"/>
    <w:basedOn w:val="Normal"/>
    <w:uiPriority w:val="39"/>
    <w:qFormat/>
    <w:rsid w:val="00E96216"/>
    <w:pPr>
      <w:widowControl w:val="0"/>
      <w:autoSpaceDE w:val="0"/>
      <w:autoSpaceDN w:val="0"/>
      <w:spacing w:before="4" w:after="0" w:line="240" w:lineRule="auto"/>
      <w:ind w:left="975" w:hanging="510"/>
    </w:pPr>
    <w:rPr>
      <w:rFonts w:ascii="Microsoft Sans Serif" w:eastAsia="Microsoft Sans Serif" w:hAnsi="Microsoft Sans Serif" w:cs="Microsoft Sans Serif"/>
      <w:sz w:val="24"/>
      <w:szCs w:val="24"/>
    </w:rPr>
  </w:style>
  <w:style w:type="paragraph" w:styleId="TOC5">
    <w:name w:val="toc 5"/>
    <w:basedOn w:val="Normal"/>
    <w:uiPriority w:val="39"/>
    <w:qFormat/>
    <w:rsid w:val="00E96216"/>
    <w:pPr>
      <w:widowControl w:val="0"/>
      <w:autoSpaceDE w:val="0"/>
      <w:autoSpaceDN w:val="0"/>
      <w:spacing w:before="5" w:after="0" w:line="240" w:lineRule="auto"/>
      <w:ind w:left="522" w:hanging="495"/>
    </w:pPr>
    <w:rPr>
      <w:rFonts w:ascii="Microsoft Sans Serif" w:eastAsia="Microsoft Sans Serif" w:hAnsi="Microsoft Sans Serif" w:cs="Microsoft Sans Serif"/>
      <w:b/>
      <w:bCs/>
      <w:i/>
      <w:iCs/>
    </w:rPr>
  </w:style>
  <w:style w:type="paragraph" w:styleId="TOC6">
    <w:name w:val="toc 6"/>
    <w:basedOn w:val="Normal"/>
    <w:uiPriority w:val="39"/>
    <w:qFormat/>
    <w:rsid w:val="00E96216"/>
    <w:pPr>
      <w:widowControl w:val="0"/>
      <w:autoSpaceDE w:val="0"/>
      <w:autoSpaceDN w:val="0"/>
      <w:spacing w:after="0" w:line="240" w:lineRule="auto"/>
      <w:ind w:left="546"/>
    </w:pPr>
    <w:rPr>
      <w:rFonts w:ascii="Microsoft Sans Serif" w:eastAsia="Microsoft Sans Serif" w:hAnsi="Microsoft Sans Serif" w:cs="Microsoft Sans Serif"/>
      <w:sz w:val="24"/>
      <w:szCs w:val="24"/>
    </w:rPr>
  </w:style>
  <w:style w:type="paragraph" w:styleId="TOC7">
    <w:name w:val="toc 7"/>
    <w:basedOn w:val="Normal"/>
    <w:uiPriority w:val="39"/>
    <w:qFormat/>
    <w:rsid w:val="00E96216"/>
    <w:pPr>
      <w:widowControl w:val="0"/>
      <w:autoSpaceDE w:val="0"/>
      <w:autoSpaceDN w:val="0"/>
      <w:spacing w:before="4" w:after="0" w:line="240" w:lineRule="auto"/>
      <w:ind w:left="805" w:hanging="697"/>
    </w:pPr>
    <w:rPr>
      <w:rFonts w:ascii="Microsoft Sans Serif" w:eastAsia="Microsoft Sans Serif" w:hAnsi="Microsoft Sans Serif" w:cs="Microsoft Sans Serif"/>
      <w:sz w:val="24"/>
      <w:szCs w:val="24"/>
    </w:rPr>
  </w:style>
  <w:style w:type="paragraph" w:styleId="TOC8">
    <w:name w:val="toc 8"/>
    <w:basedOn w:val="Normal"/>
    <w:uiPriority w:val="39"/>
    <w:qFormat/>
    <w:rsid w:val="00E96216"/>
    <w:pPr>
      <w:widowControl w:val="0"/>
      <w:autoSpaceDE w:val="0"/>
      <w:autoSpaceDN w:val="0"/>
      <w:spacing w:after="0" w:line="289" w:lineRule="exact"/>
      <w:ind w:left="982"/>
      <w:jc w:val="both"/>
    </w:pPr>
    <w:rPr>
      <w:rFonts w:ascii="Microsoft Sans Serif" w:eastAsia="Microsoft Sans Serif" w:hAnsi="Microsoft Sans Serif" w:cs="Microsoft Sans Serif"/>
      <w:sz w:val="26"/>
      <w:szCs w:val="26"/>
    </w:rPr>
  </w:style>
  <w:style w:type="paragraph" w:styleId="TOC9">
    <w:name w:val="toc 9"/>
    <w:basedOn w:val="Normal"/>
    <w:uiPriority w:val="39"/>
    <w:qFormat/>
    <w:rsid w:val="00E96216"/>
    <w:pPr>
      <w:widowControl w:val="0"/>
      <w:autoSpaceDE w:val="0"/>
      <w:autoSpaceDN w:val="0"/>
      <w:spacing w:before="5" w:after="0" w:line="240" w:lineRule="auto"/>
      <w:ind w:left="973"/>
    </w:pPr>
    <w:rPr>
      <w:rFonts w:ascii="Microsoft Sans Serif" w:eastAsia="Microsoft Sans Serif" w:hAnsi="Microsoft Sans Serif" w:cs="Microsoft Sans Serif"/>
      <w:sz w:val="24"/>
      <w:szCs w:val="24"/>
    </w:rPr>
  </w:style>
  <w:style w:type="character" w:customStyle="1" w:styleId="apple-converted-space">
    <w:name w:val="apple-converted-space"/>
    <w:basedOn w:val="DefaultParagraphFont"/>
    <w:rsid w:val="00E96216"/>
  </w:style>
  <w:style w:type="paragraph" w:styleId="BodyTextIndent2">
    <w:name w:val="Body Text Indent 2"/>
    <w:basedOn w:val="Normal"/>
    <w:link w:val="BodyTextIndent2Char"/>
    <w:uiPriority w:val="99"/>
    <w:rsid w:val="00E96216"/>
    <w:pPr>
      <w:spacing w:after="120" w:line="480" w:lineRule="auto"/>
      <w:ind w:left="283"/>
    </w:pPr>
    <w:rPr>
      <w:rFonts w:ascii="Times New Roman" w:hAnsi="Times New Roman"/>
      <w:sz w:val="24"/>
      <w:szCs w:val="24"/>
      <w:lang w:val="en-US"/>
    </w:rPr>
  </w:style>
  <w:style w:type="character" w:customStyle="1" w:styleId="BodyTextIndent2Char">
    <w:name w:val="Body Text Indent 2 Char"/>
    <w:basedOn w:val="DefaultParagraphFont"/>
    <w:link w:val="BodyTextIndent2"/>
    <w:uiPriority w:val="99"/>
    <w:rsid w:val="00E96216"/>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E96216"/>
    <w:pPr>
      <w:spacing w:after="120" w:line="240" w:lineRule="auto"/>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E96216"/>
    <w:rPr>
      <w:rFonts w:ascii="Times New Roman" w:eastAsia="Times New Roman" w:hAnsi="Times New Roman" w:cs="Times New Roman"/>
      <w:sz w:val="16"/>
      <w:szCs w:val="16"/>
      <w:lang w:val="en-US"/>
    </w:rPr>
  </w:style>
  <w:style w:type="paragraph" w:customStyle="1" w:styleId="NormalArial">
    <w:name w:val="Normal + Arial"/>
    <w:aliases w:val="9 pt,Bold,Underline,Justified,Right:  -0,06 cm,12 pt,Centrat,Model: Golire (Galben) Caracter Caracter,Centered,Model: Golire (Galben)"/>
    <w:basedOn w:val="Normal"/>
    <w:link w:val="NormalArialChar"/>
    <w:rsid w:val="00E96216"/>
    <w:pPr>
      <w:widowControl w:val="0"/>
      <w:spacing w:after="0" w:line="240" w:lineRule="auto"/>
      <w:jc w:val="both"/>
    </w:pPr>
    <w:rPr>
      <w:rFonts w:eastAsia="Batang"/>
      <w:b/>
      <w:sz w:val="24"/>
      <w:szCs w:val="20"/>
    </w:rPr>
  </w:style>
  <w:style w:type="character" w:customStyle="1" w:styleId="NormalArialChar">
    <w:name w:val="Normal + Arial Char"/>
    <w:aliases w:val="9 pt Char,Bold Char,Underline Char,Justified Char,Right:  -0 Char,06 cm Char,Centered Char"/>
    <w:basedOn w:val="DefaultParagraphFont"/>
    <w:link w:val="NormalArial"/>
    <w:rsid w:val="00E96216"/>
    <w:rPr>
      <w:rFonts w:ascii="Arial" w:eastAsia="Batang" w:hAnsi="Arial" w:cs="Times New Roman"/>
      <w:b/>
      <w:sz w:val="24"/>
      <w:szCs w:val="20"/>
    </w:rPr>
  </w:style>
  <w:style w:type="paragraph" w:styleId="BodyTextIndent">
    <w:name w:val="Body Text Indent"/>
    <w:aliases w:val="Char Char Char Char Char Char Char1,Char Char Char Char Char Char1 Char Char Char"/>
    <w:basedOn w:val="Normal"/>
    <w:link w:val="BodyTextIndentChar"/>
    <w:rsid w:val="00E96216"/>
    <w:pPr>
      <w:spacing w:after="120" w:line="240" w:lineRule="auto"/>
      <w:ind w:left="283"/>
    </w:pPr>
    <w:rPr>
      <w:rFonts w:ascii="Times New Roman" w:hAnsi="Times New Roman"/>
      <w:sz w:val="24"/>
      <w:szCs w:val="24"/>
      <w:lang w:val="en-US"/>
    </w:rPr>
  </w:style>
  <w:style w:type="character" w:customStyle="1" w:styleId="BodyTextIndentChar">
    <w:name w:val="Body Text Indent Char"/>
    <w:aliases w:val="Char Char Char Char Char Char Char1 Char,Char Char Char Char Char Char1 Char Char Char Char"/>
    <w:basedOn w:val="DefaultParagraphFont"/>
    <w:link w:val="BodyTextIndent"/>
    <w:rsid w:val="00E96216"/>
    <w:rPr>
      <w:rFonts w:ascii="Times New Roman" w:eastAsia="Times New Roman" w:hAnsi="Times New Roman" w:cs="Times New Roman"/>
      <w:sz w:val="24"/>
      <w:szCs w:val="24"/>
      <w:lang w:val="en-US"/>
    </w:rPr>
  </w:style>
  <w:style w:type="table" w:styleId="TableGrid">
    <w:name w:val="Table Grid"/>
    <w:aliases w:val="Table Grid Arial,Table long document"/>
    <w:basedOn w:val="TableNormal"/>
    <w:rsid w:val="00E96216"/>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E962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PlainText">
    <w:name w:val="Plain Text"/>
    <w:aliases w:val=" Char,Char, Caracter1, Char Char Char, Char Char Char Char Char Char Char Char Char Char Char Char Char,Char Char Char Char,Char Char Char Char Char Char Char Char Char Char Char Char Char, Char Char,Char Char Char,Caracter1,Caracte, Char1"/>
    <w:basedOn w:val="Normal"/>
    <w:link w:val="PlainTextChar"/>
    <w:unhideWhenUsed/>
    <w:qFormat/>
    <w:rsid w:val="00E96216"/>
    <w:pPr>
      <w:spacing w:after="0" w:line="240" w:lineRule="auto"/>
    </w:pPr>
    <w:rPr>
      <w:rFonts w:ascii="Consolas" w:eastAsia="Calibri" w:hAnsi="Consolas" w:cs="Consolas"/>
      <w:sz w:val="21"/>
      <w:szCs w:val="21"/>
      <w:lang w:val="en-US"/>
    </w:rPr>
  </w:style>
  <w:style w:type="character" w:customStyle="1" w:styleId="PlainTextChar">
    <w:name w:val="Plain Text Char"/>
    <w:aliases w:val=" Char Char1,Char Char3, Caracter1 Char, Char Char Char Char1, Char Char Char Char Char Char Char Char Char Char Char Char Char Char,Char Char Char Char Char1,Char Char Char Char Char Char Char Char Char Char Char Char Char Char"/>
    <w:basedOn w:val="DefaultParagraphFont"/>
    <w:link w:val="PlainText"/>
    <w:rsid w:val="00E96216"/>
    <w:rPr>
      <w:rFonts w:ascii="Consolas" w:eastAsia="Calibri" w:hAnsi="Consolas" w:cs="Consolas"/>
      <w:sz w:val="21"/>
      <w:szCs w:val="21"/>
      <w:lang w:val="en-US"/>
    </w:rPr>
  </w:style>
  <w:style w:type="character" w:styleId="PageNumber">
    <w:name w:val="page number"/>
    <w:basedOn w:val="DefaultParagraphFont"/>
    <w:rsid w:val="00E96216"/>
  </w:style>
  <w:style w:type="paragraph" w:styleId="NormalWeb">
    <w:name w:val="Normal (Web)"/>
    <w:aliases w:val="webb,Normal (Web) Char Char,Normal (Web)1"/>
    <w:basedOn w:val="Normal"/>
    <w:uiPriority w:val="99"/>
    <w:unhideWhenUsed/>
    <w:qFormat/>
    <w:rsid w:val="00E96216"/>
    <w:pPr>
      <w:spacing w:before="100" w:beforeAutospacing="1" w:after="100" w:afterAutospacing="1" w:line="240" w:lineRule="auto"/>
    </w:pPr>
    <w:rPr>
      <w:rFonts w:ascii="Times New Roman" w:hAnsi="Times New Roman"/>
      <w:sz w:val="24"/>
      <w:szCs w:val="24"/>
      <w:lang w:val="en-US"/>
    </w:rPr>
  </w:style>
  <w:style w:type="paragraph" w:customStyle="1" w:styleId="OV">
    <w:name w:val="OV"/>
    <w:basedOn w:val="Normal"/>
    <w:rsid w:val="00E96216"/>
    <w:pPr>
      <w:spacing w:after="0" w:line="240" w:lineRule="auto"/>
      <w:jc w:val="center"/>
    </w:pPr>
    <w:rPr>
      <w:rFonts w:cs="Arial"/>
      <w:b/>
      <w:bCs/>
      <w:sz w:val="40"/>
      <w:szCs w:val="24"/>
      <w:lang w:val="en-US"/>
    </w:rPr>
  </w:style>
  <w:style w:type="paragraph" w:customStyle="1" w:styleId="CAP">
    <w:name w:val="CAP"/>
    <w:basedOn w:val="PlainText"/>
    <w:rsid w:val="00E96216"/>
    <w:rPr>
      <w:rFonts w:ascii="Arial" w:eastAsia="Times New Roman" w:hAnsi="Arial" w:cs="Times New Roman"/>
      <w:noProof/>
      <w:sz w:val="24"/>
      <w:szCs w:val="20"/>
      <w:lang w:val="ro-RO" w:eastAsia="ro-RO"/>
    </w:rPr>
  </w:style>
  <w:style w:type="paragraph" w:customStyle="1" w:styleId="ARIAL">
    <w:name w:val="ARIAL"/>
    <w:basedOn w:val="Normal"/>
    <w:rsid w:val="00E96216"/>
    <w:pPr>
      <w:spacing w:after="0" w:line="240" w:lineRule="auto"/>
      <w:jc w:val="both"/>
    </w:pPr>
    <w:rPr>
      <w:b/>
      <w:noProof/>
      <w:sz w:val="24"/>
      <w:szCs w:val="20"/>
      <w:lang w:val="en-AU" w:eastAsia="ro-RO"/>
    </w:rPr>
  </w:style>
  <w:style w:type="paragraph" w:styleId="FootnoteText">
    <w:name w:val="footnote text"/>
    <w:aliases w:val="Podrozdział,Footnote Text Char Char,Fußnote,single space,FOOTNOTES,fn,stile 1,Footnote,Footnote1,Footnote2,Footnote3,Footnote4,Footnote5,Footnote6,Footnote7,Footnote8,Footnote9,Footnote10,Footnote11"/>
    <w:basedOn w:val="Normal"/>
    <w:link w:val="FootnoteTextChar"/>
    <w:qFormat/>
    <w:rsid w:val="00E96216"/>
    <w:rPr>
      <w:rFonts w:ascii="Calibri" w:eastAsia="Calibri" w:hAnsi="Calibri"/>
      <w:sz w:val="20"/>
      <w:szCs w:val="20"/>
      <w:lang w:val="en-US"/>
    </w:rPr>
  </w:style>
  <w:style w:type="character" w:customStyle="1" w:styleId="FootnoteTextChar">
    <w:name w:val="Footnote Text Char"/>
    <w:aliases w:val="Podrozdział Char,Footnote Text Char Char Char,Fußnote Char,single space Char,FOOTNOTES Char,fn Char,stile 1 Char,Footnote Char,Footnote1 Char,Footnote2 Char,Footnote3 Char,Footnote4 Char,Footnote5 Char,Footnote6 Char,Footnote7 Char"/>
    <w:basedOn w:val="DefaultParagraphFont"/>
    <w:link w:val="FootnoteText"/>
    <w:rsid w:val="00E96216"/>
    <w:rPr>
      <w:rFonts w:ascii="Calibri" w:eastAsia="Calibri" w:hAnsi="Calibri" w:cs="Times New Roman"/>
      <w:sz w:val="20"/>
      <w:szCs w:val="20"/>
      <w:lang w:val="en-US"/>
    </w:rPr>
  </w:style>
  <w:style w:type="character" w:styleId="FootnoteReference">
    <w:name w:val="footnote reference"/>
    <w:aliases w:val="BVI fnr,Footnote Reference Superscript,Footnote Reference/,Footnote Reference text,Footnote symbol,Voetnootverwijzing,footnote ref,FR,Fußnotenzeichen diss neu,Times 10 Point,Exposant 3 Point,Odwołanie przypisu,number,SUPERS,fr"/>
    <w:basedOn w:val="DefaultParagraphFont"/>
    <w:qFormat/>
    <w:rsid w:val="00E96216"/>
    <w:rPr>
      <w:vertAlign w:val="superscript"/>
    </w:rPr>
  </w:style>
  <w:style w:type="character" w:customStyle="1" w:styleId="CharChar1">
    <w:name w:val="Char Char1"/>
    <w:aliases w:val="Char Char Char Char Char,Char Char Char Char Char Char,Char Char14"/>
    <w:basedOn w:val="DefaultParagraphFont"/>
    <w:locked/>
    <w:rsid w:val="00E96216"/>
    <w:rPr>
      <w:b/>
      <w:noProof/>
      <w:sz w:val="24"/>
      <w:lang w:val="en-AU" w:eastAsia="ro-RO" w:bidi="ar-SA"/>
    </w:rPr>
  </w:style>
  <w:style w:type="paragraph" w:styleId="BodyText2">
    <w:name w:val="Body Text 2"/>
    <w:basedOn w:val="Normal"/>
    <w:link w:val="BodyText2Char"/>
    <w:uiPriority w:val="99"/>
    <w:rsid w:val="00E96216"/>
    <w:pPr>
      <w:spacing w:after="120" w:line="480" w:lineRule="auto"/>
    </w:pPr>
    <w:rPr>
      <w:rFonts w:ascii="Times New Roman" w:hAnsi="Times New Roman"/>
      <w:sz w:val="24"/>
      <w:szCs w:val="24"/>
      <w:lang w:eastAsia="ro-RO"/>
    </w:rPr>
  </w:style>
  <w:style w:type="character" w:customStyle="1" w:styleId="BodyText2Char">
    <w:name w:val="Body Text 2 Char"/>
    <w:basedOn w:val="DefaultParagraphFont"/>
    <w:link w:val="BodyText2"/>
    <w:uiPriority w:val="99"/>
    <w:rsid w:val="00E96216"/>
    <w:rPr>
      <w:rFonts w:ascii="Times New Roman" w:eastAsia="Times New Roman" w:hAnsi="Times New Roman" w:cs="Times New Roman"/>
      <w:sz w:val="24"/>
      <w:szCs w:val="24"/>
      <w:lang w:eastAsia="ro-RO"/>
    </w:rPr>
  </w:style>
  <w:style w:type="paragraph" w:styleId="BlockText">
    <w:name w:val="Block Text"/>
    <w:basedOn w:val="Normal"/>
    <w:rsid w:val="00967D55"/>
    <w:pPr>
      <w:spacing w:after="0" w:line="240" w:lineRule="auto"/>
      <w:ind w:left="-142" w:right="-146"/>
      <w:jc w:val="center"/>
    </w:pPr>
    <w:rPr>
      <w:rFonts w:cs="Arial"/>
      <w:bCs/>
      <w:sz w:val="16"/>
      <w:szCs w:val="24"/>
      <w:lang w:val="de-DE"/>
    </w:rPr>
  </w:style>
  <w:style w:type="character" w:styleId="Emphasis">
    <w:name w:val="Emphasis"/>
    <w:aliases w:val="calibri11"/>
    <w:basedOn w:val="DefaultParagraphFont"/>
    <w:qFormat/>
    <w:rsid w:val="005D2D86"/>
    <w:rPr>
      <w:i/>
      <w:iCs/>
    </w:rPr>
  </w:style>
  <w:style w:type="character" w:customStyle="1" w:styleId="CharChar12">
    <w:name w:val="Char Char12"/>
    <w:basedOn w:val="DefaultParagraphFont"/>
    <w:locked/>
    <w:rsid w:val="00840F90"/>
    <w:rPr>
      <w:b/>
      <w:noProof/>
      <w:sz w:val="24"/>
      <w:lang w:val="en-AU" w:eastAsia="ro-RO" w:bidi="ar-SA"/>
    </w:rPr>
  </w:style>
  <w:style w:type="character" w:customStyle="1" w:styleId="CharChar11">
    <w:name w:val="Char Char11"/>
    <w:aliases w:val="Footer Char1,Fußzeile-2 Char1"/>
    <w:basedOn w:val="DefaultParagraphFont"/>
    <w:locked/>
    <w:rsid w:val="00160A97"/>
    <w:rPr>
      <w:b/>
      <w:noProof/>
      <w:sz w:val="24"/>
      <w:lang w:val="en-AU" w:eastAsia="ro-RO" w:bidi="ar-SA"/>
    </w:rPr>
  </w:style>
  <w:style w:type="character" w:customStyle="1" w:styleId="tpa1">
    <w:name w:val="tpa1"/>
    <w:basedOn w:val="DefaultParagraphFont"/>
    <w:rsid w:val="009F3F41"/>
  </w:style>
  <w:style w:type="paragraph" w:customStyle="1" w:styleId="CVNormal">
    <w:name w:val="CV Normal"/>
    <w:basedOn w:val="Normal"/>
    <w:qFormat/>
    <w:rsid w:val="009F3F41"/>
    <w:pPr>
      <w:suppressAutoHyphens/>
      <w:spacing w:after="0" w:line="240" w:lineRule="auto"/>
      <w:ind w:left="113" w:right="113"/>
    </w:pPr>
    <w:rPr>
      <w:rFonts w:ascii="Arial Narrow" w:hAnsi="Arial Narrow"/>
      <w:sz w:val="20"/>
      <w:szCs w:val="20"/>
      <w:lang w:eastAsia="ar-SA"/>
    </w:rPr>
  </w:style>
  <w:style w:type="character" w:customStyle="1" w:styleId="yiv8429943894">
    <w:name w:val="yiv8429943894"/>
    <w:rsid w:val="009F3F41"/>
  </w:style>
  <w:style w:type="character" w:customStyle="1" w:styleId="longtext1">
    <w:name w:val="long_text1"/>
    <w:rsid w:val="009F3F41"/>
    <w:rPr>
      <w:sz w:val="20"/>
      <w:szCs w:val="20"/>
    </w:rPr>
  </w:style>
  <w:style w:type="character" w:customStyle="1" w:styleId="hps">
    <w:name w:val="hps"/>
    <w:rsid w:val="009F3F41"/>
  </w:style>
  <w:style w:type="character" w:customStyle="1" w:styleId="yiv8432068364">
    <w:name w:val="yiv8432068364"/>
    <w:rsid w:val="009F3F41"/>
  </w:style>
  <w:style w:type="paragraph" w:customStyle="1" w:styleId="CM2">
    <w:name w:val="CM2"/>
    <w:basedOn w:val="Default"/>
    <w:next w:val="Default"/>
    <w:uiPriority w:val="99"/>
    <w:rsid w:val="009F3F41"/>
    <w:pPr>
      <w:widowControl w:val="0"/>
      <w:spacing w:line="408" w:lineRule="atLeast"/>
    </w:pPr>
    <w:rPr>
      <w:rFonts w:ascii="WWRVM A+ Times" w:hAnsi="WWRVM A+ Times"/>
      <w:color w:val="auto"/>
      <w:lang w:val="ro-RO" w:eastAsia="ro-RO"/>
    </w:rPr>
  </w:style>
  <w:style w:type="paragraph" w:customStyle="1" w:styleId="CVTitle">
    <w:name w:val="CV Title"/>
    <w:basedOn w:val="Normal"/>
    <w:rsid w:val="009F3F41"/>
    <w:pPr>
      <w:suppressAutoHyphens/>
      <w:spacing w:after="0" w:line="240" w:lineRule="auto"/>
      <w:ind w:left="113" w:right="113"/>
      <w:jc w:val="right"/>
    </w:pPr>
    <w:rPr>
      <w:rFonts w:ascii="Arial Narrow" w:hAnsi="Arial Narrow"/>
      <w:b/>
      <w:bCs/>
      <w:spacing w:val="10"/>
      <w:sz w:val="28"/>
      <w:szCs w:val="20"/>
      <w:lang w:val="en-GB" w:eastAsia="ar-SA"/>
    </w:rPr>
  </w:style>
  <w:style w:type="paragraph" w:customStyle="1" w:styleId="CVHeading1">
    <w:name w:val="CV Heading 1"/>
    <w:basedOn w:val="Normal"/>
    <w:next w:val="Normal"/>
    <w:rsid w:val="009F3F41"/>
    <w:pPr>
      <w:suppressAutoHyphens/>
      <w:spacing w:before="74" w:after="0" w:line="240" w:lineRule="auto"/>
      <w:ind w:left="113" w:right="113"/>
      <w:jc w:val="right"/>
    </w:pPr>
    <w:rPr>
      <w:rFonts w:ascii="Arial Narrow" w:hAnsi="Arial Narrow"/>
      <w:b/>
      <w:sz w:val="24"/>
      <w:szCs w:val="20"/>
      <w:lang w:val="en-GB" w:eastAsia="ar-SA"/>
    </w:rPr>
  </w:style>
  <w:style w:type="paragraph" w:customStyle="1" w:styleId="CVHeading2-FirstLine">
    <w:name w:val="CV Heading 2 - First Line"/>
    <w:basedOn w:val="Normal"/>
    <w:next w:val="Normal"/>
    <w:qFormat/>
    <w:rsid w:val="009F3F41"/>
    <w:pPr>
      <w:suppressAutoHyphens/>
      <w:spacing w:before="74" w:after="0" w:line="240" w:lineRule="auto"/>
      <w:ind w:left="113" w:right="113"/>
      <w:jc w:val="right"/>
    </w:pPr>
    <w:rPr>
      <w:rFonts w:ascii="Arial Narrow" w:hAnsi="Arial Narrow"/>
      <w:szCs w:val="20"/>
      <w:lang w:val="en-GB" w:eastAsia="ar-SA"/>
    </w:rPr>
  </w:style>
  <w:style w:type="paragraph" w:customStyle="1" w:styleId="CVHeading3">
    <w:name w:val="CV Heading 3"/>
    <w:basedOn w:val="Normal"/>
    <w:next w:val="Normal"/>
    <w:qFormat/>
    <w:rsid w:val="009F3F41"/>
    <w:pPr>
      <w:suppressAutoHyphens/>
      <w:spacing w:after="0" w:line="240" w:lineRule="auto"/>
      <w:ind w:left="113" w:right="113"/>
      <w:jc w:val="right"/>
      <w:textAlignment w:val="center"/>
    </w:pPr>
    <w:rPr>
      <w:rFonts w:ascii="Arial Narrow" w:hAnsi="Arial Narrow"/>
      <w:sz w:val="20"/>
      <w:szCs w:val="20"/>
      <w:lang w:val="en-GB" w:eastAsia="ar-SA"/>
    </w:rPr>
  </w:style>
  <w:style w:type="paragraph" w:customStyle="1" w:styleId="CVHeading3-FirstLine">
    <w:name w:val="CV Heading 3 - First Line"/>
    <w:basedOn w:val="CVHeading3"/>
    <w:next w:val="CVHeading3"/>
    <w:rsid w:val="009F3F41"/>
    <w:pPr>
      <w:spacing w:before="74"/>
    </w:pPr>
  </w:style>
  <w:style w:type="paragraph" w:customStyle="1" w:styleId="CVMajor-FirstLine">
    <w:name w:val="CV Major - First Line"/>
    <w:basedOn w:val="Normal"/>
    <w:next w:val="Normal"/>
    <w:rsid w:val="009F3F41"/>
    <w:pPr>
      <w:suppressAutoHyphens/>
      <w:spacing w:before="74" w:after="0" w:line="240" w:lineRule="auto"/>
      <w:ind w:left="113" w:right="113"/>
    </w:pPr>
    <w:rPr>
      <w:rFonts w:ascii="Arial Narrow" w:hAnsi="Arial Narrow"/>
      <w:b/>
      <w:sz w:val="24"/>
      <w:szCs w:val="20"/>
      <w:lang w:val="en-GB" w:eastAsia="ar-SA"/>
    </w:rPr>
  </w:style>
  <w:style w:type="paragraph" w:customStyle="1" w:styleId="CVSpacer">
    <w:name w:val="CV Spacer"/>
    <w:basedOn w:val="CVNormal"/>
    <w:qFormat/>
    <w:rsid w:val="009F3F41"/>
    <w:rPr>
      <w:sz w:val="4"/>
      <w:lang w:val="en-GB"/>
    </w:rPr>
  </w:style>
  <w:style w:type="paragraph" w:customStyle="1" w:styleId="CVNormal-FirstLine">
    <w:name w:val="CV Normal - First Line"/>
    <w:basedOn w:val="CVNormal"/>
    <w:next w:val="CVNormal"/>
    <w:rsid w:val="009F3F41"/>
    <w:pPr>
      <w:spacing w:before="74"/>
    </w:pPr>
    <w:rPr>
      <w:lang w:val="en-GB"/>
    </w:rPr>
  </w:style>
  <w:style w:type="character" w:customStyle="1" w:styleId="hpsatn">
    <w:name w:val="hps atn"/>
    <w:basedOn w:val="DefaultParagraphFont"/>
    <w:rsid w:val="009F3F41"/>
  </w:style>
  <w:style w:type="paragraph" w:customStyle="1" w:styleId="CVHeading2">
    <w:name w:val="CV Heading 2"/>
    <w:basedOn w:val="CVHeading1"/>
    <w:next w:val="Normal"/>
    <w:qFormat/>
    <w:rsid w:val="009F3F41"/>
    <w:pPr>
      <w:spacing w:before="0"/>
    </w:pPr>
    <w:rPr>
      <w:b w:val="0"/>
      <w:sz w:val="22"/>
      <w:lang w:val="ro-RO"/>
    </w:rPr>
  </w:style>
  <w:style w:type="character" w:customStyle="1" w:styleId="ModelGolireGalbenCaracterCaracterChar">
    <w:name w:val="Model: Golire (Galben) Caracter Caracter Char"/>
    <w:rsid w:val="00C35510"/>
    <w:rPr>
      <w:rFonts w:ascii="Arial" w:hAnsi="Arial"/>
      <w:sz w:val="16"/>
      <w:szCs w:val="16"/>
      <w:lang w:val="ro-RO" w:eastAsia="en-US" w:bidi="ar-SA"/>
    </w:rPr>
  </w:style>
  <w:style w:type="character" w:customStyle="1" w:styleId="NormalArial1">
    <w:name w:val="Normal + Arial1"/>
    <w:aliases w:val="9 pt1,Centered Char1,Normal + Arial Char1,9 pt Char Char,Normal + Arial11,9 pt11,Centered Char11,Normal + Arial Char11"/>
    <w:rsid w:val="00C35510"/>
    <w:rPr>
      <w:rFonts w:ascii="Arial" w:hAnsi="Arial"/>
      <w:sz w:val="16"/>
      <w:szCs w:val="16"/>
      <w:lang w:val="ro-RO" w:eastAsia="en-US" w:bidi="ar-SA"/>
    </w:rPr>
  </w:style>
  <w:style w:type="table" w:customStyle="1" w:styleId="TableNormal1">
    <w:name w:val="Table Normal1"/>
    <w:uiPriority w:val="2"/>
    <w:semiHidden/>
    <w:unhideWhenUsed/>
    <w:qFormat/>
    <w:rsid w:val="006A6D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Strong">
    <w:name w:val="Strong"/>
    <w:basedOn w:val="DefaultParagraphFont"/>
    <w:uiPriority w:val="22"/>
    <w:qFormat/>
    <w:rsid w:val="00545F1B"/>
    <w:rPr>
      <w:b/>
      <w:bCs/>
    </w:rPr>
  </w:style>
  <w:style w:type="paragraph" w:customStyle="1" w:styleId="Style7">
    <w:name w:val="Style7"/>
    <w:basedOn w:val="Normal"/>
    <w:uiPriority w:val="99"/>
    <w:qFormat/>
    <w:rsid w:val="00FB585D"/>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6">
    <w:name w:val="Style6"/>
    <w:basedOn w:val="Normal"/>
    <w:uiPriority w:val="99"/>
    <w:qFormat/>
    <w:rsid w:val="00FB585D"/>
    <w:pPr>
      <w:widowControl w:val="0"/>
      <w:autoSpaceDE w:val="0"/>
      <w:autoSpaceDN w:val="0"/>
      <w:adjustRightInd w:val="0"/>
      <w:spacing w:after="0" w:line="206" w:lineRule="exact"/>
      <w:jc w:val="center"/>
    </w:pPr>
    <w:rPr>
      <w:rFonts w:cs="Arial"/>
      <w:sz w:val="24"/>
      <w:szCs w:val="24"/>
      <w:lang w:eastAsia="ro-RO"/>
    </w:rPr>
  </w:style>
  <w:style w:type="character" w:customStyle="1" w:styleId="FontStyle21">
    <w:name w:val="Font Style21"/>
    <w:uiPriority w:val="99"/>
    <w:rsid w:val="00FB585D"/>
    <w:rPr>
      <w:rFonts w:ascii="Arial" w:hAnsi="Arial" w:cs="Arial"/>
      <w:b/>
      <w:bCs/>
      <w:sz w:val="16"/>
      <w:szCs w:val="16"/>
    </w:rPr>
  </w:style>
  <w:style w:type="character" w:customStyle="1" w:styleId="FontStyle22">
    <w:name w:val="Font Style22"/>
    <w:uiPriority w:val="99"/>
    <w:rsid w:val="00FB585D"/>
    <w:rPr>
      <w:rFonts w:ascii="Arial" w:hAnsi="Arial" w:cs="Arial"/>
      <w:sz w:val="16"/>
      <w:szCs w:val="16"/>
    </w:rPr>
  </w:style>
  <w:style w:type="paragraph" w:styleId="BodyText3">
    <w:name w:val="Body Text 3"/>
    <w:aliases w:val=" Caracter,Caracter"/>
    <w:basedOn w:val="Normal"/>
    <w:link w:val="BodyText3Char"/>
    <w:uiPriority w:val="99"/>
    <w:unhideWhenUsed/>
    <w:rsid w:val="0019224A"/>
    <w:pPr>
      <w:spacing w:after="120"/>
    </w:pPr>
    <w:rPr>
      <w:sz w:val="16"/>
      <w:szCs w:val="16"/>
    </w:rPr>
  </w:style>
  <w:style w:type="character" w:customStyle="1" w:styleId="BodyText3Char">
    <w:name w:val="Body Text 3 Char"/>
    <w:aliases w:val=" Caracter Char,Caracter Char"/>
    <w:basedOn w:val="DefaultParagraphFont"/>
    <w:link w:val="BodyText3"/>
    <w:uiPriority w:val="99"/>
    <w:rsid w:val="0019224A"/>
    <w:rPr>
      <w:sz w:val="16"/>
      <w:szCs w:val="16"/>
    </w:rPr>
  </w:style>
  <w:style w:type="paragraph" w:customStyle="1" w:styleId="Normal1">
    <w:name w:val="Normal1"/>
    <w:qFormat/>
    <w:rsid w:val="0019224A"/>
    <w:rPr>
      <w:rFonts w:ascii="Calibri" w:eastAsia="Calibri" w:hAnsi="Calibri" w:cs="Calibri"/>
      <w:lang w:val="en-US" w:eastAsia="en-GB"/>
    </w:rPr>
  </w:style>
  <w:style w:type="paragraph" w:styleId="Title">
    <w:name w:val="Title"/>
    <w:aliases w:val="Cap1"/>
    <w:basedOn w:val="Normal1"/>
    <w:next w:val="Normal1"/>
    <w:link w:val="TitleChar"/>
    <w:uiPriority w:val="10"/>
    <w:qFormat/>
    <w:rsid w:val="0019224A"/>
    <w:pPr>
      <w:keepNext/>
      <w:keepLines/>
      <w:spacing w:before="480" w:after="120"/>
    </w:pPr>
    <w:rPr>
      <w:b/>
      <w:sz w:val="72"/>
      <w:szCs w:val="72"/>
    </w:rPr>
  </w:style>
  <w:style w:type="character" w:customStyle="1" w:styleId="TitleChar">
    <w:name w:val="Title Char"/>
    <w:aliases w:val="Cap1 Char"/>
    <w:basedOn w:val="DefaultParagraphFont"/>
    <w:link w:val="Title"/>
    <w:uiPriority w:val="10"/>
    <w:rsid w:val="0019224A"/>
    <w:rPr>
      <w:rFonts w:ascii="Calibri" w:eastAsia="Calibri" w:hAnsi="Calibri" w:cs="Calibri"/>
      <w:b/>
      <w:sz w:val="72"/>
      <w:szCs w:val="72"/>
      <w:lang w:val="en-US" w:eastAsia="en-GB"/>
    </w:rPr>
  </w:style>
  <w:style w:type="character" w:customStyle="1" w:styleId="tocnumber">
    <w:name w:val="tocnumber"/>
    <w:basedOn w:val="DefaultParagraphFont"/>
    <w:rsid w:val="0019224A"/>
  </w:style>
  <w:style w:type="character" w:customStyle="1" w:styleId="toctext">
    <w:name w:val="toctext"/>
    <w:basedOn w:val="DefaultParagraphFont"/>
    <w:rsid w:val="0019224A"/>
  </w:style>
  <w:style w:type="character" w:customStyle="1" w:styleId="mw-headline">
    <w:name w:val="mw-headline"/>
    <w:basedOn w:val="DefaultParagraphFont"/>
    <w:rsid w:val="0019224A"/>
  </w:style>
  <w:style w:type="character" w:customStyle="1" w:styleId="mw-editsection">
    <w:name w:val="mw-editsection"/>
    <w:basedOn w:val="DefaultParagraphFont"/>
    <w:rsid w:val="0019224A"/>
  </w:style>
  <w:style w:type="character" w:customStyle="1" w:styleId="mw-editsection-bracket">
    <w:name w:val="mw-editsection-bracket"/>
    <w:basedOn w:val="DefaultParagraphFont"/>
    <w:rsid w:val="0019224A"/>
  </w:style>
  <w:style w:type="character" w:customStyle="1" w:styleId="mw-editsection-divider">
    <w:name w:val="mw-editsection-divider"/>
    <w:basedOn w:val="DefaultParagraphFont"/>
    <w:rsid w:val="0019224A"/>
  </w:style>
  <w:style w:type="character" w:customStyle="1" w:styleId="MeniuneNerezolvat1">
    <w:name w:val="Mențiune Nerezolvat1"/>
    <w:basedOn w:val="DefaultParagraphFont"/>
    <w:uiPriority w:val="99"/>
    <w:semiHidden/>
    <w:unhideWhenUsed/>
    <w:rsid w:val="0019224A"/>
    <w:rPr>
      <w:color w:val="605E5C"/>
      <w:shd w:val="clear" w:color="auto" w:fill="E1DFDD"/>
    </w:rPr>
  </w:style>
  <w:style w:type="table" w:customStyle="1" w:styleId="TableNormal11">
    <w:name w:val="Table Normal11"/>
    <w:uiPriority w:val="2"/>
    <w:semiHidden/>
    <w:unhideWhenUsed/>
    <w:qFormat/>
    <w:rsid w:val="001922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yiv3240117080msonormal">
    <w:name w:val="yiv3240117080msonormal"/>
    <w:basedOn w:val="Normal"/>
    <w:rsid w:val="0019224A"/>
    <w:pPr>
      <w:spacing w:before="100" w:beforeAutospacing="1" w:after="100" w:afterAutospacing="1" w:line="240" w:lineRule="auto"/>
    </w:pPr>
    <w:rPr>
      <w:rFonts w:ascii="Times New Roman" w:hAnsi="Times New Roman"/>
      <w:sz w:val="24"/>
      <w:szCs w:val="24"/>
      <w:lang w:eastAsia="ro-RO"/>
    </w:rPr>
  </w:style>
  <w:style w:type="character" w:styleId="FollowedHyperlink">
    <w:name w:val="FollowedHyperlink"/>
    <w:basedOn w:val="DefaultParagraphFont"/>
    <w:uiPriority w:val="99"/>
    <w:unhideWhenUsed/>
    <w:rsid w:val="00647F7F"/>
    <w:rPr>
      <w:color w:val="954F72"/>
      <w:u w:val="single"/>
    </w:rPr>
  </w:style>
  <w:style w:type="paragraph" w:customStyle="1" w:styleId="msonormal0">
    <w:name w:val="msonormal"/>
    <w:basedOn w:val="Normal"/>
    <w:qFormat/>
    <w:rsid w:val="00647F7F"/>
    <w:pPr>
      <w:spacing w:before="100" w:beforeAutospacing="1" w:after="100" w:afterAutospacing="1" w:line="240" w:lineRule="auto"/>
    </w:pPr>
    <w:rPr>
      <w:rFonts w:ascii="Times New Roman" w:hAnsi="Times New Roman"/>
      <w:sz w:val="24"/>
      <w:szCs w:val="24"/>
      <w:lang w:eastAsia="ro-RO"/>
    </w:rPr>
  </w:style>
  <w:style w:type="paragraph" w:customStyle="1" w:styleId="xl63">
    <w:name w:val="xl63"/>
    <w:basedOn w:val="Normal"/>
    <w:qFormat/>
    <w:rsid w:val="00647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cs="Arial"/>
      <w:b/>
      <w:bCs/>
      <w:color w:val="FF0000"/>
      <w:sz w:val="16"/>
      <w:szCs w:val="16"/>
      <w:lang w:eastAsia="ro-RO"/>
    </w:rPr>
  </w:style>
  <w:style w:type="paragraph" w:customStyle="1" w:styleId="xl64">
    <w:name w:val="xl64"/>
    <w:basedOn w:val="Normal"/>
    <w:qFormat/>
    <w:rsid w:val="00647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cs="Arial"/>
      <w:b/>
      <w:bCs/>
      <w:color w:val="FF0000"/>
      <w:sz w:val="18"/>
      <w:szCs w:val="18"/>
      <w:lang w:eastAsia="ro-RO"/>
    </w:rPr>
  </w:style>
  <w:style w:type="paragraph" w:customStyle="1" w:styleId="xl65">
    <w:name w:val="xl65"/>
    <w:basedOn w:val="Normal"/>
    <w:qFormat/>
    <w:rsid w:val="00647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o-RO"/>
    </w:rPr>
  </w:style>
  <w:style w:type="paragraph" w:customStyle="1" w:styleId="xl66">
    <w:name w:val="xl66"/>
    <w:basedOn w:val="Normal"/>
    <w:qFormat/>
    <w:rsid w:val="00647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cs="Arial"/>
      <w:color w:val="FF0000"/>
      <w:sz w:val="16"/>
      <w:szCs w:val="16"/>
      <w:lang w:eastAsia="ro-RO"/>
    </w:rPr>
  </w:style>
  <w:style w:type="paragraph" w:customStyle="1" w:styleId="xl67">
    <w:name w:val="xl67"/>
    <w:basedOn w:val="Normal"/>
    <w:qFormat/>
    <w:rsid w:val="00647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cs="Arial"/>
      <w:color w:val="FF0000"/>
      <w:sz w:val="18"/>
      <w:szCs w:val="18"/>
      <w:lang w:eastAsia="ro-RO"/>
    </w:rPr>
  </w:style>
  <w:style w:type="paragraph" w:customStyle="1" w:styleId="xl68">
    <w:name w:val="xl68"/>
    <w:basedOn w:val="Normal"/>
    <w:qFormat/>
    <w:rsid w:val="00647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cs="Arial"/>
      <w:color w:val="FF0000"/>
      <w:sz w:val="20"/>
      <w:szCs w:val="20"/>
      <w:lang w:eastAsia="ro-RO"/>
    </w:rPr>
  </w:style>
  <w:style w:type="paragraph" w:customStyle="1" w:styleId="xl69">
    <w:name w:val="xl69"/>
    <w:basedOn w:val="Normal"/>
    <w:qFormat/>
    <w:rsid w:val="00647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color w:val="FF0000"/>
      <w:sz w:val="18"/>
      <w:szCs w:val="18"/>
      <w:lang w:eastAsia="ro-RO"/>
    </w:rPr>
  </w:style>
  <w:style w:type="paragraph" w:customStyle="1" w:styleId="xl70">
    <w:name w:val="xl70"/>
    <w:basedOn w:val="Normal"/>
    <w:qFormat/>
    <w:rsid w:val="00647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color w:val="FF0000"/>
      <w:sz w:val="20"/>
      <w:szCs w:val="20"/>
      <w:lang w:eastAsia="ro-RO"/>
    </w:rPr>
  </w:style>
  <w:style w:type="table" w:customStyle="1" w:styleId="TableNormal2">
    <w:name w:val="Table Normal2"/>
    <w:uiPriority w:val="2"/>
    <w:semiHidden/>
    <w:unhideWhenUsed/>
    <w:qFormat/>
    <w:rsid w:val="00647F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Style13">
    <w:name w:val="Style13"/>
    <w:basedOn w:val="Normal"/>
    <w:uiPriority w:val="99"/>
    <w:rsid w:val="00F77521"/>
    <w:pPr>
      <w:widowControl w:val="0"/>
      <w:autoSpaceDE w:val="0"/>
      <w:autoSpaceDN w:val="0"/>
      <w:adjustRightInd w:val="0"/>
      <w:spacing w:after="0" w:line="276" w:lineRule="exact"/>
      <w:ind w:firstLine="533"/>
      <w:jc w:val="both"/>
    </w:pPr>
    <w:rPr>
      <w:rFonts w:cs="Arial"/>
      <w:sz w:val="24"/>
      <w:szCs w:val="24"/>
      <w:lang w:val="en-US"/>
    </w:rPr>
  </w:style>
  <w:style w:type="paragraph" w:styleId="ListNumber2">
    <w:name w:val="List Number 2"/>
    <w:basedOn w:val="Normal"/>
    <w:rsid w:val="00F77521"/>
    <w:pPr>
      <w:numPr>
        <w:numId w:val="1"/>
      </w:numPr>
      <w:spacing w:after="0" w:line="240" w:lineRule="auto"/>
    </w:pPr>
    <w:rPr>
      <w:color w:val="000000"/>
      <w:sz w:val="24"/>
      <w:szCs w:val="20"/>
    </w:rPr>
  </w:style>
  <w:style w:type="character" w:customStyle="1" w:styleId="TextsimpluCaracter1">
    <w:name w:val="Text simplu Caracter1"/>
    <w:aliases w:val=" Char Caracter2,Char Caracter3, Caracter1 Caracter, Char Char Char Caracter, Char Char Char Char Char Char Char Char Char Char Char Char Char Caracter,Char Char Char Char Caracter, Char Char Caracter1,Char Char Char Caracter"/>
    <w:uiPriority w:val="99"/>
    <w:locked/>
    <w:rsid w:val="00F77521"/>
    <w:rPr>
      <w:rFonts w:ascii="Courier New" w:hAnsi="Courier New"/>
      <w:lang w:val="ro-RO" w:eastAsia="en-US" w:bidi="ar-SA"/>
    </w:rPr>
  </w:style>
  <w:style w:type="paragraph" w:customStyle="1" w:styleId="ARIALChar">
    <w:name w:val="ARIAL Char"/>
    <w:basedOn w:val="Normal"/>
    <w:link w:val="ARIALCharChar"/>
    <w:autoRedefine/>
    <w:rsid w:val="00F77521"/>
    <w:pPr>
      <w:spacing w:after="0" w:line="240" w:lineRule="auto"/>
      <w:jc w:val="center"/>
    </w:pPr>
    <w:rPr>
      <w:b/>
      <w:sz w:val="24"/>
      <w:szCs w:val="20"/>
    </w:rPr>
  </w:style>
  <w:style w:type="paragraph" w:styleId="EnvelopeReturn">
    <w:name w:val="envelope return"/>
    <w:basedOn w:val="Normal"/>
    <w:rsid w:val="00F77521"/>
    <w:pPr>
      <w:spacing w:after="0" w:line="240" w:lineRule="auto"/>
    </w:pPr>
    <w:rPr>
      <w:b/>
      <w:sz w:val="24"/>
      <w:szCs w:val="20"/>
      <w:lang w:val="en-AU"/>
    </w:rPr>
  </w:style>
  <w:style w:type="paragraph" w:customStyle="1" w:styleId="Style1">
    <w:name w:val="Style1"/>
    <w:basedOn w:val="Normal"/>
    <w:qFormat/>
    <w:rsid w:val="00F77521"/>
    <w:pPr>
      <w:tabs>
        <w:tab w:val="left" w:pos="1418"/>
        <w:tab w:val="left" w:pos="7513"/>
      </w:tabs>
      <w:spacing w:after="0" w:line="240" w:lineRule="auto"/>
      <w:outlineLvl w:val="0"/>
    </w:pPr>
    <w:rPr>
      <w:b/>
      <w:color w:val="000000"/>
      <w:sz w:val="24"/>
      <w:szCs w:val="20"/>
    </w:rPr>
  </w:style>
  <w:style w:type="paragraph" w:styleId="NormalIndent">
    <w:name w:val="Normal Indent"/>
    <w:basedOn w:val="Normal"/>
    <w:rsid w:val="00F77521"/>
    <w:pPr>
      <w:spacing w:after="0" w:line="360" w:lineRule="auto"/>
      <w:ind w:firstLine="720"/>
      <w:jc w:val="both"/>
    </w:pPr>
    <w:rPr>
      <w:rFonts w:cs="Arial"/>
      <w:sz w:val="24"/>
      <w:szCs w:val="24"/>
    </w:rPr>
  </w:style>
  <w:style w:type="character" w:customStyle="1" w:styleId="CaracterCaracter1">
    <w:name w:val="Caracter Caracter1"/>
    <w:rsid w:val="00F77521"/>
    <w:rPr>
      <w:rFonts w:ascii="Courier New" w:hAnsi="Courier New"/>
      <w:lang w:val="ro-RO" w:eastAsia="en-US" w:bidi="ar-SA"/>
    </w:rPr>
  </w:style>
  <w:style w:type="character" w:customStyle="1" w:styleId="CharCaracterCaracter">
    <w:name w:val="Char Caracter Caracter"/>
    <w:rsid w:val="00F77521"/>
    <w:rPr>
      <w:rFonts w:ascii="Courier New" w:hAnsi="Courier New"/>
      <w:lang w:val="ro-RO" w:eastAsia="en-US" w:bidi="ar-SA"/>
    </w:rPr>
  </w:style>
  <w:style w:type="paragraph" w:customStyle="1" w:styleId="text">
    <w:name w:val="text"/>
    <w:basedOn w:val="Normal"/>
    <w:link w:val="textChar"/>
    <w:autoRedefine/>
    <w:rsid w:val="00F77521"/>
    <w:pPr>
      <w:spacing w:after="0" w:line="240" w:lineRule="auto"/>
      <w:ind w:firstLine="720"/>
      <w:jc w:val="both"/>
    </w:pPr>
    <w:rPr>
      <w:rFonts w:cs="Arial"/>
      <w:sz w:val="24"/>
      <w:szCs w:val="20"/>
      <w:lang w:val="en-GB"/>
    </w:rPr>
  </w:style>
  <w:style w:type="character" w:customStyle="1" w:styleId="textChar">
    <w:name w:val="text Char"/>
    <w:link w:val="text"/>
    <w:rsid w:val="00F77521"/>
    <w:rPr>
      <w:rFonts w:ascii="Arial" w:eastAsia="Times New Roman" w:hAnsi="Arial" w:cs="Arial"/>
      <w:sz w:val="24"/>
      <w:szCs w:val="20"/>
      <w:lang w:val="en-GB"/>
    </w:rPr>
  </w:style>
  <w:style w:type="paragraph" w:customStyle="1" w:styleId="xl17">
    <w:name w:val="xl17"/>
    <w:basedOn w:val="Normal"/>
    <w:rsid w:val="00F77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en-US"/>
    </w:rPr>
  </w:style>
  <w:style w:type="character" w:customStyle="1" w:styleId="ARIALCharChar">
    <w:name w:val="ARIAL Char Char"/>
    <w:link w:val="ARIALChar"/>
    <w:rsid w:val="00F77521"/>
    <w:rPr>
      <w:rFonts w:ascii="Arial" w:eastAsia="Times New Roman" w:hAnsi="Arial" w:cs="Times New Roman"/>
      <w:b/>
      <w:sz w:val="24"/>
      <w:szCs w:val="20"/>
    </w:rPr>
  </w:style>
  <w:style w:type="character" w:customStyle="1" w:styleId="a">
    <w:name w:val="a"/>
    <w:basedOn w:val="DefaultParagraphFont"/>
    <w:rsid w:val="00F77521"/>
  </w:style>
  <w:style w:type="paragraph" w:styleId="CommentText">
    <w:name w:val="annotation text"/>
    <w:basedOn w:val="Normal"/>
    <w:link w:val="CommentTextChar1"/>
    <w:uiPriority w:val="99"/>
    <w:rsid w:val="00F77521"/>
    <w:pPr>
      <w:spacing w:after="0" w:line="240" w:lineRule="auto"/>
    </w:pPr>
    <w:rPr>
      <w:rFonts w:ascii="Times New Roman" w:hAnsi="Times New Roman"/>
      <w:sz w:val="20"/>
      <w:szCs w:val="20"/>
    </w:rPr>
  </w:style>
  <w:style w:type="character" w:customStyle="1" w:styleId="CommentTextChar1">
    <w:name w:val="Comment Text Char1"/>
    <w:basedOn w:val="DefaultParagraphFont"/>
    <w:link w:val="CommentText"/>
    <w:uiPriority w:val="99"/>
    <w:rsid w:val="00F77521"/>
    <w:rPr>
      <w:rFonts w:ascii="Times New Roman" w:eastAsia="Times New Roman" w:hAnsi="Times New Roman" w:cs="Times New Roman"/>
      <w:sz w:val="20"/>
      <w:szCs w:val="20"/>
    </w:rPr>
  </w:style>
  <w:style w:type="paragraph" w:styleId="DocumentMap">
    <w:name w:val="Document Map"/>
    <w:aliases w:val=" Char Char Char Char,Char Char Char Char2"/>
    <w:basedOn w:val="Normal"/>
    <w:link w:val="DocumentMapChar"/>
    <w:rsid w:val="00F77521"/>
    <w:pPr>
      <w:shd w:val="clear" w:color="auto" w:fill="000080"/>
      <w:spacing w:before="80" w:after="80" w:line="340" w:lineRule="exact"/>
    </w:pPr>
    <w:rPr>
      <w:rFonts w:ascii="Tahoma" w:hAnsi="Tahoma"/>
      <w:sz w:val="24"/>
      <w:szCs w:val="24"/>
      <w:lang w:val="en-US"/>
    </w:rPr>
  </w:style>
  <w:style w:type="character" w:customStyle="1" w:styleId="DocumentMapChar">
    <w:name w:val="Document Map Char"/>
    <w:aliases w:val=" Char Char Char Char Char,Char Char Char Char2 Char"/>
    <w:basedOn w:val="DefaultParagraphFont"/>
    <w:link w:val="DocumentMap"/>
    <w:rsid w:val="00F77521"/>
    <w:rPr>
      <w:rFonts w:ascii="Tahoma" w:eastAsia="Times New Roman" w:hAnsi="Tahoma" w:cs="Times New Roman"/>
      <w:sz w:val="24"/>
      <w:szCs w:val="24"/>
      <w:shd w:val="clear" w:color="auto" w:fill="000080"/>
      <w:lang w:val="en-US"/>
    </w:rPr>
  </w:style>
  <w:style w:type="character" w:customStyle="1" w:styleId="CharCaracter">
    <w:name w:val="Char Caracter"/>
    <w:aliases w:val=" Char Caracter Caracter1"/>
    <w:rsid w:val="00F77521"/>
    <w:rPr>
      <w:rFonts w:ascii="Courier New" w:hAnsi="Courier New"/>
      <w:lang w:val="ro-RO" w:eastAsia="en-US" w:bidi="ar-SA"/>
    </w:rPr>
  </w:style>
  <w:style w:type="character" w:customStyle="1" w:styleId="CharCaracter4">
    <w:name w:val="Char Caracter4"/>
    <w:aliases w:val="Char Caracter Caracter1,Char Char Caracter,Char Char Char Char Char Char Char Caracter Caracter,Char Char Char Char Char Char Char Caracter,Char Char Char Char Char Char Char Char Char Char Char Char Char Char Caracter Caracter"/>
    <w:rsid w:val="00F77521"/>
    <w:rPr>
      <w:rFonts w:ascii="Courier New" w:hAnsi="Courier New"/>
      <w:lang w:val="ro-RO" w:eastAsia="en-US" w:bidi="ar-SA"/>
    </w:rPr>
  </w:style>
  <w:style w:type="character" w:customStyle="1" w:styleId="CharChar">
    <w:name w:val="Char Char"/>
    <w:locked/>
    <w:rsid w:val="00F77521"/>
    <w:rPr>
      <w:rFonts w:ascii="Courier New" w:hAnsi="Courier New"/>
      <w:noProof w:val="0"/>
      <w:lang w:val="ro-RO" w:eastAsia="en-US" w:bidi="ar-SA"/>
    </w:rPr>
  </w:style>
  <w:style w:type="character" w:customStyle="1" w:styleId="CharCaracter1">
    <w:name w:val="Char Caracter1"/>
    <w:aliases w:val=" Caracter1 Caracter Caracter,Caracter1 Caracter Caracter"/>
    <w:locked/>
    <w:rsid w:val="00F77521"/>
    <w:rPr>
      <w:rFonts w:ascii="Courier New" w:hAnsi="Courier New"/>
      <w:lang w:val="ro-RO" w:eastAsia="en-US" w:bidi="ar-SA"/>
    </w:rPr>
  </w:style>
  <w:style w:type="paragraph" w:styleId="Caption">
    <w:name w:val="caption"/>
    <w:aliases w:val="Fig &amp; Tab,Caption Above Centered,Caption Above Left,Titlu Tabel,Map,Map Char Char,Map Char Char Char Char Char,Map Char Char Char,Caption Char Char Car Car,Caption Char Char Car Car Car,Map Char Char Char Car Car,Caption Char Char Char Char"/>
    <w:basedOn w:val="Normal"/>
    <w:next w:val="Normal"/>
    <w:link w:val="CaptionChar"/>
    <w:qFormat/>
    <w:rsid w:val="00F77521"/>
    <w:pPr>
      <w:spacing w:after="0" w:line="240" w:lineRule="auto"/>
      <w:jc w:val="center"/>
    </w:pPr>
    <w:rPr>
      <w:b/>
      <w:sz w:val="20"/>
      <w:szCs w:val="20"/>
    </w:rPr>
  </w:style>
  <w:style w:type="numbering" w:customStyle="1" w:styleId="FrListare1">
    <w:name w:val="Fără Listare1"/>
    <w:next w:val="NoList"/>
    <w:semiHidden/>
    <w:rsid w:val="00F77521"/>
  </w:style>
  <w:style w:type="paragraph" w:customStyle="1" w:styleId="xl24">
    <w:name w:val="xl24"/>
    <w:basedOn w:val="Normal"/>
    <w:qFormat/>
    <w:rsid w:val="00F7752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25">
    <w:name w:val="xl25"/>
    <w:basedOn w:val="Normal"/>
    <w:rsid w:val="00F7752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26">
    <w:name w:val="xl26"/>
    <w:basedOn w:val="Normal"/>
    <w:rsid w:val="00F7752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27">
    <w:name w:val="xl27"/>
    <w:basedOn w:val="Normal"/>
    <w:rsid w:val="00F775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28">
    <w:name w:val="xl28"/>
    <w:basedOn w:val="Normal"/>
    <w:rsid w:val="00F775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29">
    <w:name w:val="xl29"/>
    <w:basedOn w:val="Normal"/>
    <w:rsid w:val="00F7752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30">
    <w:name w:val="xl30"/>
    <w:basedOn w:val="Normal"/>
    <w:rsid w:val="00F77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31">
    <w:name w:val="xl31"/>
    <w:basedOn w:val="Normal"/>
    <w:rsid w:val="00F77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32">
    <w:name w:val="xl32"/>
    <w:basedOn w:val="Normal"/>
    <w:rsid w:val="00F7752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33">
    <w:name w:val="xl33"/>
    <w:basedOn w:val="Normal"/>
    <w:rsid w:val="00F77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34">
    <w:name w:val="xl34"/>
    <w:basedOn w:val="Normal"/>
    <w:rsid w:val="00F77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35">
    <w:name w:val="xl35"/>
    <w:basedOn w:val="Normal"/>
    <w:rsid w:val="00F7752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36">
    <w:name w:val="xl36"/>
    <w:basedOn w:val="Normal"/>
    <w:rsid w:val="00F77521"/>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37">
    <w:name w:val="xl37"/>
    <w:basedOn w:val="Normal"/>
    <w:rsid w:val="00F77521"/>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38">
    <w:name w:val="xl38"/>
    <w:basedOn w:val="Normal"/>
    <w:rsid w:val="00F77521"/>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39">
    <w:name w:val="xl39"/>
    <w:basedOn w:val="Normal"/>
    <w:rsid w:val="00F77521"/>
    <w:pPr>
      <w:pBdr>
        <w:top w:val="single" w:sz="4" w:space="0" w:color="auto"/>
        <w:left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40">
    <w:name w:val="xl40"/>
    <w:basedOn w:val="Normal"/>
    <w:rsid w:val="00F77521"/>
    <w:pPr>
      <w:pBdr>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41">
    <w:name w:val="xl41"/>
    <w:basedOn w:val="Normal"/>
    <w:rsid w:val="00F77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u w:val="single"/>
      <w:lang w:val="en-US"/>
    </w:rPr>
  </w:style>
  <w:style w:type="paragraph" w:customStyle="1" w:styleId="xl42">
    <w:name w:val="xl42"/>
    <w:basedOn w:val="Normal"/>
    <w:rsid w:val="00F7752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43">
    <w:name w:val="xl43"/>
    <w:basedOn w:val="Normal"/>
    <w:rsid w:val="00F77521"/>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44">
    <w:name w:val="xl44"/>
    <w:basedOn w:val="Normal"/>
    <w:rsid w:val="00F7752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45">
    <w:name w:val="xl45"/>
    <w:basedOn w:val="Normal"/>
    <w:rsid w:val="00F7752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46">
    <w:name w:val="xl46"/>
    <w:basedOn w:val="Normal"/>
    <w:rsid w:val="00F7752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47">
    <w:name w:val="xl47"/>
    <w:basedOn w:val="Normal"/>
    <w:rsid w:val="00F77521"/>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48">
    <w:name w:val="xl48"/>
    <w:basedOn w:val="Normal"/>
    <w:rsid w:val="00F7752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49">
    <w:name w:val="xl49"/>
    <w:basedOn w:val="Normal"/>
    <w:rsid w:val="00F77521"/>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50">
    <w:name w:val="xl50"/>
    <w:basedOn w:val="Normal"/>
    <w:rsid w:val="00F77521"/>
    <w:pPr>
      <w:pBdr>
        <w:top w:val="single" w:sz="4" w:space="0" w:color="auto"/>
        <w:left w:val="single" w:sz="8"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lang w:val="en-US"/>
    </w:rPr>
  </w:style>
  <w:style w:type="paragraph" w:customStyle="1" w:styleId="xl60">
    <w:name w:val="xl60"/>
    <w:basedOn w:val="Normal"/>
    <w:rsid w:val="00F77521"/>
    <w:pPr>
      <w:spacing w:before="100" w:beforeAutospacing="1" w:after="100" w:afterAutospacing="1" w:line="240" w:lineRule="auto"/>
    </w:pPr>
    <w:rPr>
      <w:rFonts w:ascii="Times New Roman" w:hAnsi="Times New Roman"/>
      <w:sz w:val="12"/>
      <w:szCs w:val="12"/>
      <w:lang w:val="en-US"/>
    </w:rPr>
  </w:style>
  <w:style w:type="paragraph" w:customStyle="1" w:styleId="xl19">
    <w:name w:val="xl19"/>
    <w:basedOn w:val="Normal"/>
    <w:rsid w:val="00F77521"/>
    <w:pPr>
      <w:spacing w:before="100" w:beforeAutospacing="1" w:after="100" w:afterAutospacing="1" w:line="240" w:lineRule="auto"/>
    </w:pPr>
    <w:rPr>
      <w:rFonts w:ascii="Times New Roman" w:hAnsi="Times New Roman"/>
      <w:sz w:val="12"/>
      <w:szCs w:val="12"/>
      <w:lang w:val="en-US"/>
    </w:rPr>
  </w:style>
  <w:style w:type="paragraph" w:customStyle="1" w:styleId="xl58">
    <w:name w:val="xl58"/>
    <w:basedOn w:val="Normal"/>
    <w:rsid w:val="00F77521"/>
    <w:pPr>
      <w:spacing w:before="100" w:beforeAutospacing="1" w:after="100" w:afterAutospacing="1" w:line="240" w:lineRule="auto"/>
    </w:pPr>
    <w:rPr>
      <w:rFonts w:ascii="Times New Roman" w:hAnsi="Times New Roman"/>
      <w:sz w:val="12"/>
      <w:szCs w:val="12"/>
      <w:lang w:val="en-US"/>
    </w:rPr>
  </w:style>
  <w:style w:type="paragraph" w:customStyle="1" w:styleId="xl22">
    <w:name w:val="xl22"/>
    <w:basedOn w:val="Normal"/>
    <w:qFormat/>
    <w:rsid w:val="00F77521"/>
    <w:pPr>
      <w:pBdr>
        <w:bottom w:val="single" w:sz="12" w:space="0" w:color="auto"/>
        <w:right w:val="single" w:sz="8" w:space="0" w:color="auto"/>
      </w:pBdr>
      <w:spacing w:before="100" w:beforeAutospacing="1" w:after="100" w:afterAutospacing="1" w:line="240" w:lineRule="auto"/>
      <w:jc w:val="center"/>
    </w:pPr>
    <w:rPr>
      <w:rFonts w:cs="Arial"/>
      <w:b/>
      <w:bCs/>
      <w:sz w:val="16"/>
      <w:szCs w:val="16"/>
      <w:lang w:val="en-US"/>
    </w:rPr>
  </w:style>
  <w:style w:type="paragraph" w:customStyle="1" w:styleId="xl23">
    <w:name w:val="xl23"/>
    <w:basedOn w:val="Normal"/>
    <w:rsid w:val="00F77521"/>
    <w:pPr>
      <w:pBdr>
        <w:bottom w:val="single" w:sz="8" w:space="0" w:color="auto"/>
        <w:right w:val="single" w:sz="8" w:space="0" w:color="auto"/>
      </w:pBdr>
      <w:spacing w:before="100" w:beforeAutospacing="1" w:after="100" w:afterAutospacing="1" w:line="240" w:lineRule="auto"/>
      <w:jc w:val="center"/>
    </w:pPr>
    <w:rPr>
      <w:rFonts w:cs="Arial"/>
      <w:sz w:val="16"/>
      <w:szCs w:val="16"/>
      <w:lang w:val="en-US"/>
    </w:rPr>
  </w:style>
  <w:style w:type="paragraph" w:customStyle="1" w:styleId="xl18">
    <w:name w:val="xl18"/>
    <w:basedOn w:val="Normal"/>
    <w:rsid w:val="00F77521"/>
    <w:pPr>
      <w:spacing w:before="100" w:beforeAutospacing="1" w:after="100" w:afterAutospacing="1" w:line="240" w:lineRule="auto"/>
      <w:jc w:val="center"/>
    </w:pPr>
    <w:rPr>
      <w:rFonts w:ascii="Times New Roman" w:hAnsi="Times New Roman"/>
      <w:sz w:val="12"/>
      <w:szCs w:val="12"/>
      <w:lang w:val="en-US"/>
    </w:rPr>
  </w:style>
  <w:style w:type="paragraph" w:styleId="List2">
    <w:name w:val="List 2"/>
    <w:basedOn w:val="Normal"/>
    <w:rsid w:val="00F77521"/>
    <w:pPr>
      <w:spacing w:after="0" w:line="240" w:lineRule="auto"/>
      <w:ind w:left="566" w:hanging="283"/>
    </w:pPr>
    <w:rPr>
      <w:rFonts w:ascii="Times New Roman" w:hAnsi="Times New Roman"/>
      <w:sz w:val="20"/>
      <w:szCs w:val="20"/>
      <w:lang w:eastAsia="ro-RO"/>
    </w:rPr>
  </w:style>
  <w:style w:type="paragraph" w:customStyle="1" w:styleId="font5">
    <w:name w:val="font5"/>
    <w:basedOn w:val="Normal"/>
    <w:qFormat/>
    <w:rsid w:val="00F77521"/>
    <w:pPr>
      <w:spacing w:before="100" w:beforeAutospacing="1" w:after="100" w:afterAutospacing="1" w:line="240" w:lineRule="auto"/>
    </w:pPr>
    <w:rPr>
      <w:rFonts w:cs="Arial"/>
      <w:b/>
      <w:bCs/>
      <w:color w:val="FF0000"/>
      <w:sz w:val="15"/>
      <w:szCs w:val="15"/>
      <w:lang w:val="en-US"/>
    </w:rPr>
  </w:style>
  <w:style w:type="paragraph" w:customStyle="1" w:styleId="font6">
    <w:name w:val="font6"/>
    <w:basedOn w:val="Normal"/>
    <w:qFormat/>
    <w:rsid w:val="00F77521"/>
    <w:pPr>
      <w:spacing w:before="100" w:beforeAutospacing="1" w:after="100" w:afterAutospacing="1" w:line="240" w:lineRule="auto"/>
    </w:pPr>
    <w:rPr>
      <w:rFonts w:cs="Arial"/>
      <w:color w:val="FF0000"/>
      <w:sz w:val="15"/>
      <w:szCs w:val="15"/>
      <w:lang w:val="en-US"/>
    </w:rPr>
  </w:style>
  <w:style w:type="paragraph" w:customStyle="1" w:styleId="font7">
    <w:name w:val="font7"/>
    <w:basedOn w:val="Normal"/>
    <w:qFormat/>
    <w:rsid w:val="00F77521"/>
    <w:pPr>
      <w:spacing w:before="100" w:beforeAutospacing="1" w:after="100" w:afterAutospacing="1" w:line="240" w:lineRule="auto"/>
    </w:pPr>
    <w:rPr>
      <w:rFonts w:cs="Arial"/>
      <w:b/>
      <w:bCs/>
      <w:color w:val="FF0000"/>
      <w:sz w:val="15"/>
      <w:szCs w:val="15"/>
      <w:lang w:val="en-US"/>
    </w:rPr>
  </w:style>
  <w:style w:type="paragraph" w:customStyle="1" w:styleId="xl51">
    <w:name w:val="xl51"/>
    <w:basedOn w:val="Normal"/>
    <w:rsid w:val="00F77521"/>
    <w:pPr>
      <w:pBdr>
        <w:top w:val="single" w:sz="8" w:space="0" w:color="auto"/>
        <w:bottom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52">
    <w:name w:val="xl52"/>
    <w:basedOn w:val="Normal"/>
    <w:rsid w:val="00F77521"/>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53">
    <w:name w:val="xl53"/>
    <w:basedOn w:val="Normal"/>
    <w:rsid w:val="00F77521"/>
    <w:pPr>
      <w:pBdr>
        <w:top w:val="single" w:sz="8" w:space="0" w:color="auto"/>
        <w:bottom w:val="single" w:sz="4" w:space="0" w:color="auto"/>
      </w:pBdr>
      <w:spacing w:before="100" w:beforeAutospacing="1" w:after="100" w:afterAutospacing="1" w:line="240" w:lineRule="auto"/>
      <w:jc w:val="center"/>
    </w:pPr>
    <w:rPr>
      <w:rFonts w:ascii="Times New Roman" w:hAnsi="Times New Roman"/>
      <w:sz w:val="24"/>
      <w:szCs w:val="24"/>
      <w:lang w:val="en-US"/>
    </w:rPr>
  </w:style>
  <w:style w:type="paragraph" w:customStyle="1" w:styleId="xl54">
    <w:name w:val="xl54"/>
    <w:basedOn w:val="Normal"/>
    <w:rsid w:val="00F77521"/>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24"/>
      <w:szCs w:val="24"/>
      <w:lang w:val="en-US"/>
    </w:rPr>
  </w:style>
  <w:style w:type="paragraph" w:customStyle="1" w:styleId="xl55">
    <w:name w:val="xl55"/>
    <w:basedOn w:val="Normal"/>
    <w:rsid w:val="00F77521"/>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lang w:val="en-US"/>
    </w:rPr>
  </w:style>
  <w:style w:type="character" w:customStyle="1" w:styleId="CaracterCaracter">
    <w:name w:val="Caracter Caracter"/>
    <w:rsid w:val="00F77521"/>
    <w:rPr>
      <w:rFonts w:ascii="Courier New" w:hAnsi="Courier New" w:cs="Courier New" w:hint="default"/>
      <w:lang w:val="ro-RO"/>
    </w:rPr>
  </w:style>
  <w:style w:type="paragraph" w:customStyle="1" w:styleId="CharChar1CharChar">
    <w:name w:val="Char Char1 Char Char"/>
    <w:basedOn w:val="Normal"/>
    <w:rsid w:val="00F77521"/>
    <w:pPr>
      <w:spacing w:after="0" w:line="240" w:lineRule="auto"/>
    </w:pPr>
    <w:rPr>
      <w:rFonts w:ascii="Times New Roman" w:hAnsi="Times New Roman"/>
      <w:sz w:val="24"/>
      <w:szCs w:val="24"/>
      <w:lang w:val="pl-PL" w:eastAsia="pl-PL"/>
    </w:rPr>
  </w:style>
  <w:style w:type="paragraph" w:customStyle="1" w:styleId="cap0">
    <w:name w:val="cap"/>
    <w:basedOn w:val="PlainText"/>
    <w:rsid w:val="00F77521"/>
    <w:rPr>
      <w:rFonts w:ascii="Arial" w:eastAsia="Times New Roman" w:hAnsi="Arial" w:cs="Times New Roman"/>
      <w:b/>
      <w:sz w:val="24"/>
      <w:szCs w:val="20"/>
      <w:lang w:val="ro-RO"/>
    </w:rPr>
  </w:style>
  <w:style w:type="character" w:customStyle="1" w:styleId="CaracterCaracter8">
    <w:name w:val="Caracter Caracter8"/>
    <w:rsid w:val="00F77521"/>
    <w:rPr>
      <w:sz w:val="24"/>
      <w:lang w:val="ro-RO" w:eastAsia="en-US" w:bidi="ar-SA"/>
    </w:rPr>
  </w:style>
  <w:style w:type="paragraph" w:customStyle="1" w:styleId="style8">
    <w:name w:val="style8"/>
    <w:basedOn w:val="Normal"/>
    <w:qFormat/>
    <w:rsid w:val="00F77521"/>
    <w:pPr>
      <w:spacing w:before="100" w:beforeAutospacing="1" w:after="100" w:afterAutospacing="1" w:line="240" w:lineRule="auto"/>
    </w:pPr>
    <w:rPr>
      <w:rFonts w:ascii="Times New Roman" w:hAnsi="Times New Roman"/>
      <w:sz w:val="18"/>
      <w:szCs w:val="18"/>
      <w:lang w:eastAsia="ro-RO"/>
    </w:rPr>
  </w:style>
  <w:style w:type="character" w:customStyle="1" w:styleId="CharChar13">
    <w:name w:val="Char Char13"/>
    <w:aliases w:val=" Caracter1 Char Char,Caracter1 Char Char"/>
    <w:locked/>
    <w:rsid w:val="00F77521"/>
    <w:rPr>
      <w:rFonts w:ascii="Courier New" w:hAnsi="Courier New"/>
      <w:lang w:val="ro-RO" w:eastAsia="en-US" w:bidi="ar-SA"/>
    </w:rPr>
  </w:style>
  <w:style w:type="paragraph" w:styleId="List3">
    <w:name w:val="List 3"/>
    <w:basedOn w:val="Normal"/>
    <w:rsid w:val="00F77521"/>
    <w:pPr>
      <w:spacing w:after="0" w:line="240" w:lineRule="auto"/>
      <w:ind w:left="849" w:hanging="283"/>
    </w:pPr>
    <w:rPr>
      <w:rFonts w:ascii="Times New Roman" w:hAnsi="Times New Roman"/>
      <w:sz w:val="20"/>
      <w:szCs w:val="20"/>
    </w:rPr>
  </w:style>
  <w:style w:type="character" w:customStyle="1" w:styleId="Caracter1Char">
    <w:name w:val="Caracter1 Char"/>
    <w:locked/>
    <w:rsid w:val="00F77521"/>
    <w:rPr>
      <w:rFonts w:ascii="Courier New" w:hAnsi="Courier New"/>
      <w:lang w:val="ro-RO" w:eastAsia="en-US" w:bidi="ar-SA"/>
    </w:rPr>
  </w:style>
  <w:style w:type="paragraph" w:customStyle="1" w:styleId="normi">
    <w:name w:val="normi"/>
    <w:basedOn w:val="Normal"/>
    <w:qFormat/>
    <w:rsid w:val="00F77521"/>
    <w:pPr>
      <w:widowControl w:val="0"/>
      <w:spacing w:after="0" w:line="360" w:lineRule="auto"/>
      <w:ind w:firstLine="680"/>
      <w:jc w:val="both"/>
    </w:pPr>
    <w:rPr>
      <w:rFonts w:ascii="Tahoma" w:eastAsia="Tahoma" w:hAnsi="Tahoma"/>
      <w:sz w:val="24"/>
      <w:szCs w:val="20"/>
      <w:lang w:val="en-US"/>
    </w:rPr>
  </w:style>
  <w:style w:type="character" w:customStyle="1" w:styleId="CharCharChar1">
    <w:name w:val="Char Char Char1"/>
    <w:aliases w:val="Plain Text Char1,Plain Text Char Char,Char Char Char Char Char Char Char Char Char Char Char Char Char Char Char Char,Char Char1 Char,Plan document Caracter Char Char,Plain Text Char12"/>
    <w:rsid w:val="00F77521"/>
    <w:rPr>
      <w:rFonts w:ascii="Courier New" w:hAnsi="Courier New"/>
      <w:lang w:val="ro-RO" w:eastAsia="en-US" w:bidi="ar-SA"/>
    </w:rPr>
  </w:style>
  <w:style w:type="paragraph" w:customStyle="1" w:styleId="tablazat">
    <w:name w:val="tablazat"/>
    <w:basedOn w:val="Normal"/>
    <w:rsid w:val="00F77521"/>
    <w:pPr>
      <w:widowControl w:val="0"/>
      <w:spacing w:after="0" w:line="240" w:lineRule="auto"/>
      <w:jc w:val="center"/>
    </w:pPr>
    <w:rPr>
      <w:rFonts w:ascii="Times New Roman" w:hAnsi="Times New Roman"/>
      <w:sz w:val="20"/>
      <w:szCs w:val="20"/>
      <w:lang w:val="en-US"/>
    </w:rPr>
  </w:style>
  <w:style w:type="character" w:customStyle="1" w:styleId="CaracterCaracterCaracter">
    <w:name w:val="Caracter Caracter Caracter"/>
    <w:rsid w:val="00F77521"/>
    <w:rPr>
      <w:rFonts w:ascii="Arial" w:hAnsi="Arial"/>
      <w:sz w:val="24"/>
      <w:lang w:val="ro-RO" w:eastAsia="en-US" w:bidi="ar-SA"/>
    </w:rPr>
  </w:style>
  <w:style w:type="character" w:customStyle="1" w:styleId="CaracterCharChar">
    <w:name w:val="Caracter Char Char"/>
    <w:rsid w:val="00F77521"/>
    <w:rPr>
      <w:rFonts w:ascii="Arial" w:hAnsi="Arial"/>
      <w:sz w:val="24"/>
      <w:lang w:val="ro-RO"/>
    </w:rPr>
  </w:style>
  <w:style w:type="paragraph" w:customStyle="1" w:styleId="datecompl">
    <w:name w:val="date compl"/>
    <w:basedOn w:val="Heading2"/>
    <w:rsid w:val="00F77521"/>
    <w:pPr>
      <w:widowControl/>
      <w:autoSpaceDE/>
      <w:autoSpaceDN/>
      <w:spacing w:after="200"/>
      <w:ind w:left="0" w:right="-108" w:firstLine="0"/>
      <w:jc w:val="both"/>
    </w:pPr>
    <w:rPr>
      <w:rFonts w:eastAsia="Times New Roman"/>
      <w:b w:val="0"/>
      <w:bCs w:val="0"/>
      <w:color w:val="000000"/>
      <w:sz w:val="20"/>
      <w:szCs w:val="20"/>
    </w:rPr>
  </w:style>
  <w:style w:type="paragraph" w:customStyle="1" w:styleId="xl56">
    <w:name w:val="xl56"/>
    <w:basedOn w:val="Normal"/>
    <w:rsid w:val="00F77521"/>
    <w:pPr>
      <w:pBdr>
        <w:left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57">
    <w:name w:val="xl57"/>
    <w:basedOn w:val="Normal"/>
    <w:rsid w:val="00F77521"/>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59">
    <w:name w:val="xl59"/>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color w:val="000000"/>
      <w:sz w:val="24"/>
      <w:szCs w:val="24"/>
      <w:lang w:val="en-US"/>
    </w:rPr>
  </w:style>
  <w:style w:type="paragraph" w:customStyle="1" w:styleId="xl61">
    <w:name w:val="xl61"/>
    <w:basedOn w:val="Normal"/>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62">
    <w:name w:val="xl62"/>
    <w:basedOn w:val="Normal"/>
    <w:rsid w:val="00F77521"/>
    <w:pPr>
      <w:pBdr>
        <w:top w:val="single" w:sz="4" w:space="0" w:color="auto"/>
        <w:left w:val="single" w:sz="4" w:space="0" w:color="auto"/>
        <w:right w:val="single" w:sz="8"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71">
    <w:name w:val="xl71"/>
    <w:basedOn w:val="Normal"/>
    <w:qFormat/>
    <w:rsid w:val="00F77521"/>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72">
    <w:name w:val="xl72"/>
    <w:basedOn w:val="Normal"/>
    <w:qFormat/>
    <w:rsid w:val="00F77521"/>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73">
    <w:name w:val="xl73"/>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74">
    <w:name w:val="xl74"/>
    <w:basedOn w:val="Normal"/>
    <w:qFormat/>
    <w:rsid w:val="00F77521"/>
    <w:pPr>
      <w:pBdr>
        <w:top w:val="single" w:sz="4" w:space="0" w:color="auto"/>
        <w:left w:val="single" w:sz="4" w:space="0" w:color="auto"/>
        <w:bottom w:val="single" w:sz="4" w:space="0" w:color="000000"/>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75">
    <w:name w:val="xl75"/>
    <w:basedOn w:val="Normal"/>
    <w:qFormat/>
    <w:rsid w:val="00F77521"/>
    <w:pPr>
      <w:pBdr>
        <w:top w:val="single" w:sz="4" w:space="0" w:color="auto"/>
        <w:left w:val="single" w:sz="4" w:space="0" w:color="auto"/>
        <w:bottom w:val="single" w:sz="4" w:space="0" w:color="000000"/>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76">
    <w:name w:val="xl76"/>
    <w:basedOn w:val="Normal"/>
    <w:qFormat/>
    <w:rsid w:val="00F77521"/>
    <w:pPr>
      <w:pBdr>
        <w:top w:val="single" w:sz="4" w:space="0" w:color="auto"/>
        <w:left w:val="single" w:sz="4" w:space="0" w:color="auto"/>
        <w:bottom w:val="single" w:sz="4" w:space="0" w:color="000000"/>
        <w:right w:val="single" w:sz="8"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77">
    <w:name w:val="xl77"/>
    <w:basedOn w:val="Normal"/>
    <w:qFormat/>
    <w:rsid w:val="00F77521"/>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78">
    <w:name w:val="xl78"/>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79">
    <w:name w:val="xl79"/>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80">
    <w:name w:val="xl80"/>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81">
    <w:name w:val="xl81"/>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82">
    <w:name w:val="xl82"/>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83">
    <w:name w:val="xl83"/>
    <w:basedOn w:val="Normal"/>
    <w:qFormat/>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84">
    <w:name w:val="xl84"/>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85">
    <w:name w:val="xl85"/>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86">
    <w:name w:val="xl86"/>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87">
    <w:name w:val="xl87"/>
    <w:basedOn w:val="Normal"/>
    <w:qFormat/>
    <w:rsid w:val="00F77521"/>
    <w:pPr>
      <w:pBdr>
        <w:left w:val="single" w:sz="4" w:space="0" w:color="auto"/>
        <w:right w:val="single" w:sz="8"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88">
    <w:name w:val="xl88"/>
    <w:basedOn w:val="Normal"/>
    <w:qFormat/>
    <w:rsid w:val="00F77521"/>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89">
    <w:name w:val="xl89"/>
    <w:basedOn w:val="Normal"/>
    <w:qFormat/>
    <w:rsid w:val="00F77521"/>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90">
    <w:name w:val="xl90"/>
    <w:basedOn w:val="Normal"/>
    <w:qFormat/>
    <w:rsid w:val="00F77521"/>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91">
    <w:name w:val="xl91"/>
    <w:basedOn w:val="Normal"/>
    <w:qFormat/>
    <w:rsid w:val="00F77521"/>
    <w:pPr>
      <w:pBdr>
        <w:left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2">
    <w:name w:val="xl92"/>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3">
    <w:name w:val="xl93"/>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94">
    <w:name w:val="xl94"/>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5">
    <w:name w:val="xl95"/>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96">
    <w:name w:val="xl96"/>
    <w:basedOn w:val="Normal"/>
    <w:qFormat/>
    <w:rsid w:val="00F77521"/>
    <w:pPr>
      <w:pBdr>
        <w:left w:val="single" w:sz="8"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7">
    <w:name w:val="xl97"/>
    <w:basedOn w:val="Normal"/>
    <w:qFormat/>
    <w:rsid w:val="00F77521"/>
    <w:pPr>
      <w:pBdr>
        <w:left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8">
    <w:name w:val="xl98"/>
    <w:basedOn w:val="Normal"/>
    <w:qFormat/>
    <w:rsid w:val="00F77521"/>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99">
    <w:name w:val="xl99"/>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00">
    <w:name w:val="xl100"/>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01">
    <w:name w:val="xl101"/>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02">
    <w:name w:val="xl102"/>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03">
    <w:name w:val="xl103"/>
    <w:basedOn w:val="Normal"/>
    <w:qFormat/>
    <w:rsid w:val="00F77521"/>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04">
    <w:name w:val="xl104"/>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05">
    <w:name w:val="xl105"/>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106">
    <w:name w:val="xl106"/>
    <w:basedOn w:val="Normal"/>
    <w:qFormat/>
    <w:rsid w:val="00F77521"/>
    <w:pPr>
      <w:pBdr>
        <w:top w:val="single" w:sz="4" w:space="0" w:color="auto"/>
        <w:right w:val="single" w:sz="4" w:space="0" w:color="auto"/>
      </w:pBdr>
      <w:spacing w:before="100" w:beforeAutospacing="1" w:after="100" w:afterAutospacing="1" w:line="240" w:lineRule="auto"/>
    </w:pPr>
    <w:rPr>
      <w:rFonts w:ascii="Times New Roman" w:hAnsi="Times New Roman"/>
      <w:sz w:val="24"/>
      <w:szCs w:val="24"/>
      <w:lang w:val="en-US"/>
    </w:rPr>
  </w:style>
  <w:style w:type="paragraph" w:customStyle="1" w:styleId="xl107">
    <w:name w:val="xl107"/>
    <w:basedOn w:val="Normal"/>
    <w:qFormat/>
    <w:rsid w:val="00F77521"/>
    <w:pPr>
      <w:pBdr>
        <w:left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08">
    <w:name w:val="xl108"/>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09">
    <w:name w:val="xl109"/>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10">
    <w:name w:val="xl110"/>
    <w:basedOn w:val="Normal"/>
    <w:qFormat/>
    <w:rsid w:val="00F77521"/>
    <w:pPr>
      <w:pBdr>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11">
    <w:name w:val="xl111"/>
    <w:basedOn w:val="Normal"/>
    <w:qFormat/>
    <w:rsid w:val="00F77521"/>
    <w:pPr>
      <w:pBdr>
        <w:left w:val="single" w:sz="8" w:space="0" w:color="auto"/>
        <w:bottom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12">
    <w:name w:val="xl112"/>
    <w:basedOn w:val="Normal"/>
    <w:qFormat/>
    <w:rsid w:val="00F77521"/>
    <w:pPr>
      <w:pBdr>
        <w:left w:val="single" w:sz="4" w:space="0" w:color="auto"/>
        <w:bottom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13">
    <w:name w:val="xl113"/>
    <w:basedOn w:val="Normal"/>
    <w:qFormat/>
    <w:rsid w:val="00F77521"/>
    <w:pPr>
      <w:pBdr>
        <w:left w:val="single" w:sz="4" w:space="0" w:color="auto"/>
        <w:bottom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14">
    <w:name w:val="xl114"/>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115">
    <w:name w:val="xl115"/>
    <w:basedOn w:val="Normal"/>
    <w:qFormat/>
    <w:rsid w:val="00F77521"/>
    <w:pPr>
      <w:pBdr>
        <w:left w:val="single" w:sz="8"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16">
    <w:name w:val="xl116"/>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17">
    <w:name w:val="xl117"/>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18">
    <w:name w:val="xl118"/>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119">
    <w:name w:val="xl119"/>
    <w:basedOn w:val="Normal"/>
    <w:qFormat/>
    <w:rsid w:val="00F77521"/>
    <w:pPr>
      <w:pBdr>
        <w:top w:val="single" w:sz="4" w:space="0" w:color="auto"/>
        <w:left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0">
    <w:name w:val="xl120"/>
    <w:basedOn w:val="Normal"/>
    <w:qFormat/>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1">
    <w:name w:val="xl121"/>
    <w:basedOn w:val="Normal"/>
    <w:qFormat/>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2">
    <w:name w:val="xl122"/>
    <w:basedOn w:val="Normal"/>
    <w:qFormat/>
    <w:rsid w:val="00F77521"/>
    <w:pPr>
      <w:pBdr>
        <w:left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3">
    <w:name w:val="xl123"/>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4">
    <w:name w:val="xl124"/>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5">
    <w:name w:val="xl125"/>
    <w:basedOn w:val="Normal"/>
    <w:qFormat/>
    <w:rsid w:val="00F77521"/>
    <w:pPr>
      <w:pBdr>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6">
    <w:name w:val="xl126"/>
    <w:basedOn w:val="Normal"/>
    <w:qFormat/>
    <w:rsid w:val="00F77521"/>
    <w:pPr>
      <w:pBdr>
        <w:left w:val="single" w:sz="8" w:space="0" w:color="auto"/>
        <w:bottom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7">
    <w:name w:val="xl127"/>
    <w:basedOn w:val="Normal"/>
    <w:qFormat/>
    <w:rsid w:val="00F77521"/>
    <w:pPr>
      <w:pBdr>
        <w:left w:val="single" w:sz="4" w:space="0" w:color="auto"/>
        <w:bottom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8">
    <w:name w:val="xl128"/>
    <w:basedOn w:val="Normal"/>
    <w:qFormat/>
    <w:rsid w:val="00F77521"/>
    <w:pPr>
      <w:pBdr>
        <w:left w:val="single" w:sz="4" w:space="0" w:color="auto"/>
        <w:bottom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9">
    <w:name w:val="xl129"/>
    <w:basedOn w:val="Normal"/>
    <w:qFormat/>
    <w:rsid w:val="00F77521"/>
    <w:pPr>
      <w:pBdr>
        <w:left w:val="single" w:sz="8"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30">
    <w:name w:val="xl130"/>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31">
    <w:name w:val="xl131"/>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32">
    <w:name w:val="xl132"/>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color w:val="000000"/>
      <w:sz w:val="24"/>
      <w:szCs w:val="24"/>
      <w:lang w:val="en-US"/>
    </w:rPr>
  </w:style>
  <w:style w:type="paragraph" w:customStyle="1" w:styleId="xl133">
    <w:name w:val="xl133"/>
    <w:basedOn w:val="Normal"/>
    <w:qFormat/>
    <w:rsid w:val="00F77521"/>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34">
    <w:name w:val="xl134"/>
    <w:basedOn w:val="Normal"/>
    <w:qFormat/>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b/>
      <w:bCs/>
      <w:sz w:val="24"/>
      <w:szCs w:val="24"/>
      <w:lang w:val="en-US"/>
    </w:rPr>
  </w:style>
  <w:style w:type="paragraph" w:customStyle="1" w:styleId="xl135">
    <w:name w:val="xl135"/>
    <w:basedOn w:val="Normal"/>
    <w:qFormat/>
    <w:rsid w:val="00F77521"/>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136">
    <w:name w:val="xl136"/>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137">
    <w:name w:val="xl137"/>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b/>
      <w:bCs/>
      <w:sz w:val="24"/>
      <w:szCs w:val="24"/>
      <w:lang w:val="en-US"/>
    </w:rPr>
  </w:style>
  <w:style w:type="paragraph" w:customStyle="1" w:styleId="xl138">
    <w:name w:val="xl138"/>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139">
    <w:name w:val="xl139"/>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140">
    <w:name w:val="xl140"/>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rFonts w:ascii="Times New Roman" w:hAnsi="Times New Roman"/>
      <w:sz w:val="24"/>
      <w:szCs w:val="24"/>
      <w:lang w:val="en-US"/>
    </w:rPr>
  </w:style>
  <w:style w:type="paragraph" w:customStyle="1" w:styleId="xl141">
    <w:name w:val="xl141"/>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142">
    <w:name w:val="xl142"/>
    <w:basedOn w:val="Normal"/>
    <w:qFormat/>
    <w:rsid w:val="00F77521"/>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43">
    <w:name w:val="xl143"/>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44">
    <w:name w:val="xl144"/>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color w:val="000000"/>
      <w:sz w:val="24"/>
      <w:szCs w:val="24"/>
      <w:lang w:val="en-US"/>
    </w:rPr>
  </w:style>
  <w:style w:type="paragraph" w:customStyle="1" w:styleId="xl145">
    <w:name w:val="xl145"/>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46">
    <w:name w:val="xl146"/>
    <w:basedOn w:val="Normal"/>
    <w:qFormat/>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147">
    <w:name w:val="xl147"/>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48">
    <w:name w:val="xl148"/>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149">
    <w:name w:val="xl149"/>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50">
    <w:name w:val="xl150"/>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51">
    <w:name w:val="xl151"/>
    <w:basedOn w:val="Normal"/>
    <w:qFormat/>
    <w:rsid w:val="00F77521"/>
    <w:pPr>
      <w:pBdr>
        <w:left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152">
    <w:name w:val="xl152"/>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53">
    <w:name w:val="xl153"/>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54">
    <w:name w:val="xl154"/>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color w:val="000000"/>
      <w:sz w:val="24"/>
      <w:szCs w:val="24"/>
      <w:lang w:val="en-US"/>
    </w:rPr>
  </w:style>
  <w:style w:type="paragraph" w:customStyle="1" w:styleId="xl155">
    <w:name w:val="xl155"/>
    <w:basedOn w:val="Normal"/>
    <w:qFormat/>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color w:val="000000"/>
      <w:sz w:val="24"/>
      <w:szCs w:val="24"/>
      <w:lang w:val="en-US"/>
    </w:rPr>
  </w:style>
  <w:style w:type="paragraph" w:customStyle="1" w:styleId="xl156">
    <w:name w:val="xl156"/>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color w:val="000000"/>
      <w:sz w:val="24"/>
      <w:szCs w:val="24"/>
      <w:lang w:val="en-US"/>
    </w:rPr>
  </w:style>
  <w:style w:type="paragraph" w:customStyle="1" w:styleId="xl157">
    <w:name w:val="xl157"/>
    <w:basedOn w:val="Normal"/>
    <w:rsid w:val="00F77521"/>
    <w:pPr>
      <w:pBdr>
        <w:top w:val="single" w:sz="4"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58">
    <w:name w:val="xl158"/>
    <w:basedOn w:val="Normal"/>
    <w:rsid w:val="00F77521"/>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59">
    <w:name w:val="xl159"/>
    <w:basedOn w:val="Normal"/>
    <w:rsid w:val="00F77521"/>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60">
    <w:name w:val="xl160"/>
    <w:basedOn w:val="Normal"/>
    <w:rsid w:val="00F77521"/>
    <w:pPr>
      <w:pBdr>
        <w:left w:val="single" w:sz="4" w:space="0" w:color="auto"/>
        <w:bottom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161">
    <w:name w:val="xl161"/>
    <w:basedOn w:val="Normal"/>
    <w:rsid w:val="00F77521"/>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162">
    <w:name w:val="xl162"/>
    <w:basedOn w:val="Normal"/>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63">
    <w:name w:val="xl163"/>
    <w:basedOn w:val="Normal"/>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64">
    <w:name w:val="xl164"/>
    <w:basedOn w:val="Normal"/>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65">
    <w:name w:val="xl165"/>
    <w:basedOn w:val="Normal"/>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166">
    <w:name w:val="xl166"/>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color w:val="000000"/>
      <w:sz w:val="24"/>
      <w:szCs w:val="24"/>
      <w:lang w:val="en-US"/>
    </w:rPr>
  </w:style>
  <w:style w:type="paragraph" w:customStyle="1" w:styleId="xl167">
    <w:name w:val="xl167"/>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68">
    <w:name w:val="xl168"/>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rFonts w:ascii="Times New Roman" w:hAnsi="Times New Roman"/>
      <w:color w:val="000000"/>
      <w:sz w:val="24"/>
      <w:szCs w:val="24"/>
      <w:lang w:val="en-US"/>
    </w:rPr>
  </w:style>
  <w:style w:type="paragraph" w:customStyle="1" w:styleId="xl169">
    <w:name w:val="xl169"/>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170">
    <w:name w:val="xl170"/>
    <w:basedOn w:val="Normal"/>
    <w:rsid w:val="00F77521"/>
    <w:pPr>
      <w:pBdr>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171">
    <w:name w:val="xl171"/>
    <w:basedOn w:val="Normal"/>
    <w:rsid w:val="00F77521"/>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24"/>
      <w:szCs w:val="24"/>
      <w:lang w:val="en-US"/>
    </w:rPr>
  </w:style>
  <w:style w:type="paragraph" w:customStyle="1" w:styleId="xl172">
    <w:name w:val="xl172"/>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lang w:val="en-US"/>
    </w:rPr>
  </w:style>
  <w:style w:type="paragraph" w:customStyle="1" w:styleId="xl173">
    <w:name w:val="xl173"/>
    <w:basedOn w:val="Normal"/>
    <w:rsid w:val="00F77521"/>
    <w:pPr>
      <w:pBdr>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174">
    <w:name w:val="xl174"/>
    <w:basedOn w:val="Normal"/>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75">
    <w:name w:val="xl175"/>
    <w:basedOn w:val="Normal"/>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76">
    <w:name w:val="xl176"/>
    <w:basedOn w:val="Normal"/>
    <w:rsid w:val="00F77521"/>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77">
    <w:name w:val="xl177"/>
    <w:basedOn w:val="Normal"/>
    <w:rsid w:val="00F77521"/>
    <w:pP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78">
    <w:name w:val="xl178"/>
    <w:basedOn w:val="Normal"/>
    <w:rsid w:val="00F77521"/>
    <w:pPr>
      <w:pBdr>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79">
    <w:name w:val="xl179"/>
    <w:basedOn w:val="Normal"/>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sz w:val="24"/>
      <w:szCs w:val="24"/>
      <w:lang w:val="en-US"/>
    </w:rPr>
  </w:style>
  <w:style w:type="paragraph" w:customStyle="1" w:styleId="xl180">
    <w:name w:val="xl180"/>
    <w:basedOn w:val="Normal"/>
    <w:rsid w:val="00F77521"/>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xl181">
    <w:name w:val="xl181"/>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lang w:val="en-US"/>
    </w:rPr>
  </w:style>
  <w:style w:type="paragraph" w:customStyle="1" w:styleId="xl182">
    <w:name w:val="xl182"/>
    <w:basedOn w:val="Normal"/>
    <w:rsid w:val="00F77521"/>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183">
    <w:name w:val="xl183"/>
    <w:basedOn w:val="Normal"/>
    <w:rsid w:val="00F77521"/>
    <w:pPr>
      <w:pBdr>
        <w:left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84">
    <w:name w:val="xl184"/>
    <w:basedOn w:val="Normal"/>
    <w:rsid w:val="00F77521"/>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85">
    <w:name w:val="xl185"/>
    <w:basedOn w:val="Normal"/>
    <w:rsid w:val="00F77521"/>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186">
    <w:name w:val="xl186"/>
    <w:basedOn w:val="Normal"/>
    <w:rsid w:val="00F77521"/>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187">
    <w:name w:val="xl187"/>
    <w:basedOn w:val="Normal"/>
    <w:rsid w:val="00F77521"/>
    <w:pPr>
      <w:pBdr>
        <w:top w:val="single" w:sz="4" w:space="0" w:color="auto"/>
        <w:left w:val="single" w:sz="4" w:space="0" w:color="auto"/>
        <w:bottom w:val="single" w:sz="8"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188">
    <w:name w:val="xl188"/>
    <w:basedOn w:val="Normal"/>
    <w:rsid w:val="00F77521"/>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pPr>
    <w:rPr>
      <w:rFonts w:ascii="Times New Roman" w:hAnsi="Times New Roman"/>
      <w:b/>
      <w:bCs/>
      <w:sz w:val="24"/>
      <w:szCs w:val="24"/>
      <w:lang w:val="en-US"/>
    </w:rPr>
  </w:style>
  <w:style w:type="paragraph" w:customStyle="1" w:styleId="xl189">
    <w:name w:val="xl189"/>
    <w:basedOn w:val="Normal"/>
    <w:rsid w:val="00F7752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en-US"/>
    </w:rPr>
  </w:style>
  <w:style w:type="paragraph" w:customStyle="1" w:styleId="xl190">
    <w:name w:val="xl190"/>
    <w:basedOn w:val="Normal"/>
    <w:rsid w:val="00F7752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val="en-US"/>
    </w:rPr>
  </w:style>
  <w:style w:type="paragraph" w:customStyle="1" w:styleId="xl191">
    <w:name w:val="xl191"/>
    <w:basedOn w:val="Normal"/>
    <w:rsid w:val="00F77521"/>
    <w:pPr>
      <w:pBdr>
        <w:left w:val="single" w:sz="4" w:space="0" w:color="auto"/>
        <w:bottom w:val="single" w:sz="4" w:space="0" w:color="auto"/>
      </w:pBdr>
      <w:spacing w:before="100" w:beforeAutospacing="1" w:after="100" w:afterAutospacing="1" w:line="240" w:lineRule="auto"/>
    </w:pPr>
    <w:rPr>
      <w:rFonts w:ascii="Times New Roman" w:hAnsi="Times New Roman"/>
      <w:b/>
      <w:bCs/>
      <w:sz w:val="24"/>
      <w:szCs w:val="24"/>
      <w:lang w:val="en-US"/>
    </w:rPr>
  </w:style>
  <w:style w:type="paragraph" w:customStyle="1" w:styleId="xl192">
    <w:name w:val="xl192"/>
    <w:basedOn w:val="Normal"/>
    <w:rsid w:val="00F77521"/>
    <w:pPr>
      <w:pBdr>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24"/>
      <w:szCs w:val="24"/>
      <w:lang w:val="en-US"/>
    </w:rPr>
  </w:style>
  <w:style w:type="paragraph" w:customStyle="1" w:styleId="xl193">
    <w:name w:val="xl193"/>
    <w:basedOn w:val="Normal"/>
    <w:rsid w:val="00F77521"/>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24"/>
      <w:szCs w:val="24"/>
      <w:lang w:val="en-US"/>
    </w:rPr>
  </w:style>
  <w:style w:type="paragraph" w:customStyle="1" w:styleId="xl194">
    <w:name w:val="xl194"/>
    <w:basedOn w:val="Normal"/>
    <w:rsid w:val="00F7752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24"/>
      <w:szCs w:val="24"/>
      <w:lang w:val="en-US"/>
    </w:rPr>
  </w:style>
  <w:style w:type="paragraph" w:customStyle="1" w:styleId="xl195">
    <w:name w:val="xl195"/>
    <w:basedOn w:val="Normal"/>
    <w:rsid w:val="00F77521"/>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val="en-US"/>
    </w:rPr>
  </w:style>
  <w:style w:type="paragraph" w:customStyle="1" w:styleId="xl196">
    <w:name w:val="xl196"/>
    <w:basedOn w:val="Normal"/>
    <w:rsid w:val="00F77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sz w:val="24"/>
      <w:szCs w:val="24"/>
      <w:lang w:val="en-US"/>
    </w:rPr>
  </w:style>
  <w:style w:type="paragraph" w:customStyle="1" w:styleId="xl197">
    <w:name w:val="xl197"/>
    <w:basedOn w:val="Normal"/>
    <w:rsid w:val="00F77521"/>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en-US"/>
    </w:rPr>
  </w:style>
  <w:style w:type="paragraph" w:customStyle="1" w:styleId="xl198">
    <w:name w:val="xl198"/>
    <w:basedOn w:val="Normal"/>
    <w:rsid w:val="00F77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val="en-US"/>
    </w:rPr>
  </w:style>
  <w:style w:type="paragraph" w:customStyle="1" w:styleId="xl199">
    <w:name w:val="xl199"/>
    <w:basedOn w:val="Normal"/>
    <w:rsid w:val="00F77521"/>
    <w:pPr>
      <w:pBdr>
        <w:bottom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200">
    <w:name w:val="xl200"/>
    <w:basedOn w:val="Normal"/>
    <w:rsid w:val="00F77521"/>
    <w:pPr>
      <w:pBdr>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201">
    <w:name w:val="xl201"/>
    <w:basedOn w:val="Normal"/>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02">
    <w:name w:val="xl202"/>
    <w:basedOn w:val="Normal"/>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03">
    <w:name w:val="xl203"/>
    <w:basedOn w:val="Normal"/>
    <w:rsid w:val="00F77521"/>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204">
    <w:name w:val="xl204"/>
    <w:basedOn w:val="Normal"/>
    <w:rsid w:val="00F77521"/>
    <w:pPr>
      <w:pBdr>
        <w:top w:val="single" w:sz="4" w:space="0" w:color="auto"/>
        <w:bottom w:val="single" w:sz="4"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205">
    <w:name w:val="xl205"/>
    <w:basedOn w:val="Normal"/>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06">
    <w:name w:val="xl206"/>
    <w:basedOn w:val="Normal"/>
    <w:rsid w:val="00F7752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207">
    <w:name w:val="xl207"/>
    <w:basedOn w:val="Normal"/>
    <w:rsid w:val="00F77521"/>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208">
    <w:name w:val="xl208"/>
    <w:basedOn w:val="Normal"/>
    <w:rsid w:val="00F7752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209">
    <w:name w:val="xl209"/>
    <w:basedOn w:val="Normal"/>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10">
    <w:name w:val="xl210"/>
    <w:basedOn w:val="Normal"/>
    <w:rsid w:val="00F77521"/>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11">
    <w:name w:val="xl211"/>
    <w:basedOn w:val="Normal"/>
    <w:rsid w:val="00F77521"/>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12">
    <w:name w:val="xl212"/>
    <w:basedOn w:val="Normal"/>
    <w:rsid w:val="00F77521"/>
    <w:pPr>
      <w:pBdr>
        <w:left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13">
    <w:name w:val="xl213"/>
    <w:basedOn w:val="Normal"/>
    <w:rsid w:val="00F77521"/>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14">
    <w:name w:val="xl214"/>
    <w:basedOn w:val="Normal"/>
    <w:rsid w:val="00F77521"/>
    <w:pPr>
      <w:pBdr>
        <w:left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15">
    <w:name w:val="xl215"/>
    <w:basedOn w:val="Normal"/>
    <w:rsid w:val="00F77521"/>
    <w:pPr>
      <w:pBdr>
        <w:left w:val="single" w:sz="8"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16">
    <w:name w:val="xl216"/>
    <w:basedOn w:val="Normal"/>
    <w:rsid w:val="00F77521"/>
    <w:pPr>
      <w:pBdr>
        <w:top w:val="single" w:sz="4" w:space="0" w:color="auto"/>
        <w:left w:val="single" w:sz="4" w:space="0" w:color="auto"/>
        <w:bottom w:val="single" w:sz="8"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217">
    <w:name w:val="xl217"/>
    <w:basedOn w:val="Normal"/>
    <w:rsid w:val="00F77521"/>
    <w:pPr>
      <w:pBdr>
        <w:top w:val="single" w:sz="4" w:space="0" w:color="auto"/>
        <w:bottom w:val="single" w:sz="8"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218">
    <w:name w:val="xl218"/>
    <w:basedOn w:val="Normal"/>
    <w:rsid w:val="00F77521"/>
    <w:pPr>
      <w:pBdr>
        <w:top w:val="single" w:sz="4" w:space="0" w:color="auto"/>
        <w:bottom w:val="single" w:sz="8" w:space="0" w:color="auto"/>
        <w:right w:val="single" w:sz="4"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219">
    <w:name w:val="xl219"/>
    <w:basedOn w:val="Normal"/>
    <w:rsid w:val="00F77521"/>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20">
    <w:name w:val="xl220"/>
    <w:basedOn w:val="Normal"/>
    <w:rsid w:val="00F77521"/>
    <w:pPr>
      <w:pBdr>
        <w:top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221">
    <w:name w:val="xl221"/>
    <w:basedOn w:val="Normal"/>
    <w:rsid w:val="00F77521"/>
    <w:pPr>
      <w:pBdr>
        <w:left w:val="single" w:sz="8" w:space="0" w:color="auto"/>
        <w:right w:val="single" w:sz="4" w:space="0" w:color="auto"/>
      </w:pBdr>
      <w:spacing w:before="100" w:beforeAutospacing="1" w:after="100" w:afterAutospacing="1" w:line="240" w:lineRule="auto"/>
    </w:pPr>
    <w:rPr>
      <w:rFonts w:ascii="Times New Roman" w:hAnsi="Times New Roman"/>
      <w:sz w:val="24"/>
      <w:szCs w:val="24"/>
      <w:lang w:val="en-US"/>
    </w:rPr>
  </w:style>
  <w:style w:type="paragraph" w:customStyle="1" w:styleId="xl222">
    <w:name w:val="xl222"/>
    <w:basedOn w:val="Normal"/>
    <w:rsid w:val="00F77521"/>
    <w:pPr>
      <w:pBdr>
        <w:top w:val="single" w:sz="4" w:space="0" w:color="auto"/>
        <w:lef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23">
    <w:name w:val="xl223"/>
    <w:basedOn w:val="Normal"/>
    <w:rsid w:val="00F77521"/>
    <w:pPr>
      <w:pBdr>
        <w:left w:val="single" w:sz="4" w:space="0" w:color="auto"/>
      </w:pBdr>
      <w:spacing w:before="100" w:beforeAutospacing="1" w:after="100" w:afterAutospacing="1" w:line="240" w:lineRule="auto"/>
    </w:pPr>
    <w:rPr>
      <w:rFonts w:ascii="Times New Roman" w:hAnsi="Times New Roman"/>
      <w:sz w:val="24"/>
      <w:szCs w:val="24"/>
      <w:lang w:val="en-US"/>
    </w:rPr>
  </w:style>
  <w:style w:type="paragraph" w:customStyle="1" w:styleId="xl224">
    <w:name w:val="xl224"/>
    <w:basedOn w:val="Normal"/>
    <w:rsid w:val="00F77521"/>
    <w:pPr>
      <w:pBdr>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25">
    <w:name w:val="xl225"/>
    <w:basedOn w:val="Normal"/>
    <w:rsid w:val="00F77521"/>
    <w:pPr>
      <w:pBdr>
        <w:top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26">
    <w:name w:val="xl226"/>
    <w:basedOn w:val="Normal"/>
    <w:rsid w:val="00F77521"/>
    <w:pPr>
      <w:pBdr>
        <w:right w:val="single" w:sz="4" w:space="0" w:color="auto"/>
      </w:pBdr>
      <w:spacing w:before="100" w:beforeAutospacing="1" w:after="100" w:afterAutospacing="1" w:line="240" w:lineRule="auto"/>
    </w:pPr>
    <w:rPr>
      <w:rFonts w:ascii="Times New Roman" w:hAnsi="Times New Roman"/>
      <w:sz w:val="24"/>
      <w:szCs w:val="24"/>
      <w:lang w:val="en-US"/>
    </w:rPr>
  </w:style>
  <w:style w:type="paragraph" w:customStyle="1" w:styleId="xl227">
    <w:name w:val="xl227"/>
    <w:basedOn w:val="Normal"/>
    <w:rsid w:val="00F77521"/>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lang w:val="en-US"/>
    </w:rPr>
  </w:style>
  <w:style w:type="paragraph" w:customStyle="1" w:styleId="xl228">
    <w:name w:val="xl228"/>
    <w:basedOn w:val="Normal"/>
    <w:rsid w:val="00F77521"/>
    <w:pPr>
      <w:pBdr>
        <w:left w:val="single" w:sz="4" w:space="0" w:color="auto"/>
        <w:bottom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29">
    <w:name w:val="xl229"/>
    <w:basedOn w:val="Normal"/>
    <w:rsid w:val="00F77521"/>
    <w:pPr>
      <w:pBdr>
        <w:bottom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30">
    <w:name w:val="xl230"/>
    <w:basedOn w:val="Normal"/>
    <w:rsid w:val="00F77521"/>
    <w:pPr>
      <w:pBdr>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31">
    <w:name w:val="xl231"/>
    <w:basedOn w:val="Normal"/>
    <w:rsid w:val="00F7752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32">
    <w:name w:val="xl232"/>
    <w:basedOn w:val="Normal"/>
    <w:rsid w:val="00F77521"/>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33">
    <w:name w:val="xl233"/>
    <w:basedOn w:val="Normal"/>
    <w:rsid w:val="00F775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34">
    <w:name w:val="xl234"/>
    <w:basedOn w:val="Normal"/>
    <w:rsid w:val="00F77521"/>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35">
    <w:name w:val="xl235"/>
    <w:basedOn w:val="Normal"/>
    <w:rsid w:val="00F77521"/>
    <w:pPr>
      <w:pBdr>
        <w:top w:val="single" w:sz="4" w:space="0" w:color="auto"/>
        <w:bottom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36">
    <w:name w:val="xl236"/>
    <w:basedOn w:val="Normal"/>
    <w:rsid w:val="00F77521"/>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37">
    <w:name w:val="xl237"/>
    <w:basedOn w:val="Normal"/>
    <w:rsid w:val="00F77521"/>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238">
    <w:name w:val="xl238"/>
    <w:basedOn w:val="Normal"/>
    <w:rsid w:val="00F77521"/>
    <w:pPr>
      <w:pBdr>
        <w:bottom w:val="single" w:sz="4"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239">
    <w:name w:val="xl239"/>
    <w:basedOn w:val="Normal"/>
    <w:rsid w:val="00F77521"/>
    <w:pPr>
      <w:pBdr>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b/>
      <w:bCs/>
      <w:sz w:val="24"/>
      <w:szCs w:val="24"/>
      <w:lang w:val="en-US"/>
    </w:rPr>
  </w:style>
  <w:style w:type="paragraph" w:customStyle="1" w:styleId="xl240">
    <w:name w:val="xl240"/>
    <w:basedOn w:val="Normal"/>
    <w:rsid w:val="00F77521"/>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41">
    <w:name w:val="xl241"/>
    <w:basedOn w:val="Normal"/>
    <w:rsid w:val="00F77521"/>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42">
    <w:name w:val="xl242"/>
    <w:basedOn w:val="Normal"/>
    <w:rsid w:val="00F7752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43">
    <w:name w:val="xl243"/>
    <w:basedOn w:val="Normal"/>
    <w:rsid w:val="00F77521"/>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44">
    <w:name w:val="xl244"/>
    <w:basedOn w:val="Normal"/>
    <w:rsid w:val="00F7752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45">
    <w:name w:val="xl245"/>
    <w:basedOn w:val="Normal"/>
    <w:rsid w:val="00F7752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46">
    <w:name w:val="xl246"/>
    <w:basedOn w:val="Normal"/>
    <w:rsid w:val="00F77521"/>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47">
    <w:name w:val="xl247"/>
    <w:basedOn w:val="Normal"/>
    <w:rsid w:val="00F7752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48">
    <w:name w:val="xl248"/>
    <w:basedOn w:val="Normal"/>
    <w:rsid w:val="00F7752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249">
    <w:name w:val="xl249"/>
    <w:basedOn w:val="Normal"/>
    <w:rsid w:val="00F7752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0">
    <w:name w:val="xl250"/>
    <w:basedOn w:val="Normal"/>
    <w:rsid w:val="00F77521"/>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1">
    <w:name w:val="xl251"/>
    <w:basedOn w:val="Normal"/>
    <w:rsid w:val="00F7752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2">
    <w:name w:val="xl252"/>
    <w:basedOn w:val="Normal"/>
    <w:rsid w:val="00F7752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3">
    <w:name w:val="xl253"/>
    <w:basedOn w:val="Normal"/>
    <w:rsid w:val="00F77521"/>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4">
    <w:name w:val="xl254"/>
    <w:basedOn w:val="Normal"/>
    <w:rsid w:val="00F775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5">
    <w:name w:val="xl255"/>
    <w:basedOn w:val="Normal"/>
    <w:rsid w:val="00F7752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6">
    <w:name w:val="xl256"/>
    <w:basedOn w:val="Normal"/>
    <w:rsid w:val="00F7752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7">
    <w:name w:val="xl257"/>
    <w:basedOn w:val="Normal"/>
    <w:rsid w:val="00F7752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8">
    <w:name w:val="xl258"/>
    <w:basedOn w:val="Normal"/>
    <w:rsid w:val="00F7752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59">
    <w:name w:val="xl259"/>
    <w:basedOn w:val="Normal"/>
    <w:rsid w:val="00F77521"/>
    <w:pPr>
      <w:pBdr>
        <w:bottom w:val="single" w:sz="8"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260">
    <w:name w:val="xl260"/>
    <w:basedOn w:val="Normal"/>
    <w:rsid w:val="00F77521"/>
    <w:pPr>
      <w:pBdr>
        <w:bottom w:val="single" w:sz="8" w:space="0" w:color="auto"/>
      </w:pBdr>
      <w:spacing w:before="100" w:beforeAutospacing="1" w:after="100" w:afterAutospacing="1" w:line="240" w:lineRule="auto"/>
      <w:jc w:val="center"/>
    </w:pPr>
    <w:rPr>
      <w:rFonts w:ascii="Times New Roman" w:hAnsi="Times New Roman"/>
      <w:sz w:val="24"/>
      <w:szCs w:val="24"/>
      <w:lang w:val="en-US"/>
    </w:rPr>
  </w:style>
  <w:style w:type="paragraph" w:customStyle="1" w:styleId="xl261">
    <w:name w:val="xl261"/>
    <w:basedOn w:val="Normal"/>
    <w:rsid w:val="00F7752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62">
    <w:name w:val="xl262"/>
    <w:basedOn w:val="Normal"/>
    <w:rsid w:val="00F77521"/>
    <w:pPr>
      <w:pBdr>
        <w:top w:val="single" w:sz="4" w:space="0" w:color="auto"/>
        <w:bottom w:val="single" w:sz="4" w:space="0" w:color="auto"/>
      </w:pBdr>
      <w:spacing w:before="100" w:beforeAutospacing="1" w:after="100" w:afterAutospacing="1" w:line="240" w:lineRule="auto"/>
      <w:jc w:val="center"/>
    </w:pPr>
    <w:rPr>
      <w:rFonts w:ascii="Times New Roman" w:hAnsi="Times New Roman"/>
      <w:sz w:val="24"/>
      <w:szCs w:val="24"/>
      <w:lang w:val="en-US"/>
    </w:rPr>
  </w:style>
  <w:style w:type="paragraph" w:customStyle="1" w:styleId="xl263">
    <w:name w:val="xl263"/>
    <w:basedOn w:val="Normal"/>
    <w:rsid w:val="00F77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24"/>
      <w:szCs w:val="24"/>
      <w:lang w:val="en-US"/>
    </w:rPr>
  </w:style>
  <w:style w:type="paragraph" w:customStyle="1" w:styleId="xl264">
    <w:name w:val="xl264"/>
    <w:basedOn w:val="Normal"/>
    <w:rsid w:val="00F77521"/>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265">
    <w:name w:val="xl265"/>
    <w:basedOn w:val="Normal"/>
    <w:rsid w:val="00F77521"/>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266">
    <w:name w:val="xl266"/>
    <w:basedOn w:val="Normal"/>
    <w:rsid w:val="00F7752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en-US"/>
    </w:rPr>
  </w:style>
  <w:style w:type="paragraph" w:customStyle="1" w:styleId="xl267">
    <w:name w:val="xl267"/>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268">
    <w:name w:val="xl268"/>
    <w:basedOn w:val="Normal"/>
    <w:rsid w:val="00F77521"/>
    <w:pPr>
      <w:pBdr>
        <w:top w:val="single" w:sz="4" w:space="0" w:color="auto"/>
      </w:pBdr>
      <w:spacing w:before="100" w:beforeAutospacing="1" w:after="100" w:afterAutospacing="1" w:line="240" w:lineRule="auto"/>
      <w:jc w:val="center"/>
    </w:pPr>
    <w:rPr>
      <w:rFonts w:ascii="Times New Roman" w:hAnsi="Times New Roman"/>
      <w:sz w:val="24"/>
      <w:szCs w:val="24"/>
      <w:lang w:val="en-US"/>
    </w:rPr>
  </w:style>
  <w:style w:type="paragraph" w:customStyle="1" w:styleId="xl269">
    <w:name w:val="xl269"/>
    <w:basedOn w:val="Normal"/>
    <w:rsid w:val="00F7752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24"/>
      <w:szCs w:val="24"/>
      <w:lang w:val="en-US"/>
    </w:rPr>
  </w:style>
  <w:style w:type="paragraph" w:customStyle="1" w:styleId="xl270">
    <w:name w:val="xl270"/>
    <w:basedOn w:val="Normal"/>
    <w:rsid w:val="00F77521"/>
    <w:pPr>
      <w:pBdr>
        <w:top w:val="single" w:sz="4" w:space="0" w:color="auto"/>
        <w:left w:val="single" w:sz="4" w:space="0" w:color="auto"/>
      </w:pBdr>
      <w:spacing w:before="100" w:beforeAutospacing="1" w:after="100" w:afterAutospacing="1" w:line="240" w:lineRule="auto"/>
    </w:pPr>
    <w:rPr>
      <w:rFonts w:ascii="Times New Roman" w:hAnsi="Times New Roman"/>
      <w:sz w:val="24"/>
      <w:szCs w:val="24"/>
      <w:lang w:val="en-US"/>
    </w:rPr>
  </w:style>
  <w:style w:type="paragraph" w:customStyle="1" w:styleId="xl271">
    <w:name w:val="xl271"/>
    <w:basedOn w:val="Normal"/>
    <w:rsid w:val="00F77521"/>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val="en-US"/>
    </w:rPr>
  </w:style>
  <w:style w:type="paragraph" w:customStyle="1" w:styleId="xl272">
    <w:name w:val="xl272"/>
    <w:basedOn w:val="Normal"/>
    <w:rsid w:val="00F77521"/>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273">
    <w:name w:val="xl273"/>
    <w:basedOn w:val="Normal"/>
    <w:rsid w:val="00F7752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24"/>
      <w:szCs w:val="24"/>
      <w:lang w:val="en-US"/>
    </w:rPr>
  </w:style>
  <w:style w:type="paragraph" w:customStyle="1" w:styleId="Titlu2">
    <w:name w:val="Titlu2"/>
    <w:basedOn w:val="Normal"/>
    <w:rsid w:val="00F77521"/>
    <w:pPr>
      <w:spacing w:after="0" w:line="240" w:lineRule="auto"/>
      <w:jc w:val="center"/>
    </w:pPr>
    <w:rPr>
      <w:b/>
      <w:sz w:val="24"/>
      <w:szCs w:val="20"/>
      <w:lang w:val="en-US"/>
    </w:rPr>
  </w:style>
  <w:style w:type="paragraph" w:customStyle="1" w:styleId="Titlu21">
    <w:name w:val="Titlu 21"/>
    <w:basedOn w:val="Normal"/>
    <w:autoRedefine/>
    <w:rsid w:val="00F77521"/>
    <w:pPr>
      <w:spacing w:after="0" w:line="240" w:lineRule="auto"/>
      <w:jc w:val="center"/>
    </w:pPr>
    <w:rPr>
      <w:rFonts w:cs="Arial"/>
      <w:b/>
      <w:sz w:val="24"/>
      <w:szCs w:val="24"/>
    </w:rPr>
  </w:style>
  <w:style w:type="paragraph" w:styleId="EndnoteText">
    <w:name w:val="endnote text"/>
    <w:basedOn w:val="Normal"/>
    <w:link w:val="EndnoteTextChar"/>
    <w:rsid w:val="00F77521"/>
    <w:pPr>
      <w:spacing w:after="0" w:line="240" w:lineRule="auto"/>
    </w:pPr>
    <w:rPr>
      <w:rFonts w:ascii="Times New Roman" w:hAnsi="Times New Roman"/>
      <w:sz w:val="20"/>
      <w:szCs w:val="20"/>
    </w:rPr>
  </w:style>
  <w:style w:type="character" w:customStyle="1" w:styleId="EndnoteTextChar">
    <w:name w:val="Endnote Text Char"/>
    <w:basedOn w:val="DefaultParagraphFont"/>
    <w:link w:val="EndnoteText"/>
    <w:rsid w:val="00F77521"/>
    <w:rPr>
      <w:rFonts w:ascii="Times New Roman" w:eastAsia="Times New Roman" w:hAnsi="Times New Roman" w:cs="Times New Roman"/>
      <w:sz w:val="20"/>
      <w:szCs w:val="20"/>
    </w:rPr>
  </w:style>
  <w:style w:type="character" w:styleId="EndnoteReference">
    <w:name w:val="endnote reference"/>
    <w:rsid w:val="00F77521"/>
    <w:rPr>
      <w:vertAlign w:val="superscript"/>
    </w:rPr>
  </w:style>
  <w:style w:type="paragraph" w:customStyle="1" w:styleId="bekezd1">
    <w:name w:val="bekezd1"/>
    <w:next w:val="norml5"/>
    <w:rsid w:val="00F77521"/>
    <w:pPr>
      <w:numPr>
        <w:ilvl w:val="1"/>
        <w:numId w:val="2"/>
      </w:numPr>
      <w:spacing w:before="120" w:after="120" w:line="240" w:lineRule="auto"/>
      <w:ind w:left="0" w:firstLine="0"/>
    </w:pPr>
    <w:rPr>
      <w:rFonts w:ascii="Times New Roman" w:eastAsia="Times New Roman" w:hAnsi="Times New Roman" w:cs="Times New Roman"/>
      <w:sz w:val="20"/>
      <w:szCs w:val="20"/>
      <w:u w:val="single"/>
      <w:lang w:val="en-US" w:eastAsia="hu-HU"/>
    </w:rPr>
  </w:style>
  <w:style w:type="paragraph" w:customStyle="1" w:styleId="norml5">
    <w:name w:val="normál5"/>
    <w:basedOn w:val="Normal"/>
    <w:next w:val="norml1"/>
    <w:rsid w:val="00F77521"/>
    <w:pPr>
      <w:numPr>
        <w:ilvl w:val="2"/>
        <w:numId w:val="2"/>
      </w:numPr>
      <w:spacing w:after="0" w:line="240" w:lineRule="auto"/>
      <w:ind w:left="0" w:firstLine="0"/>
    </w:pPr>
    <w:rPr>
      <w:rFonts w:ascii="Times New Roman" w:hAnsi="Times New Roman"/>
      <w:sz w:val="20"/>
      <w:szCs w:val="20"/>
      <w:lang w:eastAsia="hu-HU"/>
    </w:rPr>
  </w:style>
  <w:style w:type="paragraph" w:customStyle="1" w:styleId="norml1">
    <w:name w:val="normál1"/>
    <w:basedOn w:val="Normal"/>
    <w:next w:val="Normal"/>
    <w:rsid w:val="00F77521"/>
    <w:pPr>
      <w:numPr>
        <w:ilvl w:val="3"/>
        <w:numId w:val="2"/>
      </w:numPr>
      <w:spacing w:after="0" w:line="240" w:lineRule="auto"/>
      <w:ind w:left="0" w:firstLine="284"/>
    </w:pPr>
    <w:rPr>
      <w:rFonts w:ascii="Times New Roman" w:hAnsi="Times New Roman"/>
      <w:sz w:val="24"/>
      <w:szCs w:val="20"/>
      <w:lang w:eastAsia="hu-HU"/>
    </w:rPr>
  </w:style>
  <w:style w:type="paragraph" w:customStyle="1" w:styleId="bekezd2">
    <w:name w:val="bekezd2"/>
    <w:next w:val="Normal"/>
    <w:rsid w:val="00F77521"/>
    <w:pPr>
      <w:numPr>
        <w:ilvl w:val="5"/>
        <w:numId w:val="2"/>
      </w:numPr>
      <w:spacing w:after="0" w:line="240" w:lineRule="auto"/>
      <w:ind w:left="0" w:firstLine="0"/>
    </w:pPr>
    <w:rPr>
      <w:rFonts w:ascii="Arial" w:eastAsia="Times New Roman" w:hAnsi="Arial" w:cs="Times New Roman"/>
      <w:sz w:val="20"/>
      <w:szCs w:val="20"/>
      <w:u w:val="single"/>
      <w:lang w:val="en-US" w:eastAsia="hu-HU"/>
    </w:rPr>
  </w:style>
  <w:style w:type="paragraph" w:customStyle="1" w:styleId="norml2">
    <w:name w:val="normál2"/>
    <w:basedOn w:val="Normal"/>
    <w:rsid w:val="00F77521"/>
    <w:pPr>
      <w:numPr>
        <w:ilvl w:val="4"/>
        <w:numId w:val="2"/>
      </w:numPr>
      <w:spacing w:after="0" w:line="240" w:lineRule="auto"/>
      <w:ind w:left="0" w:firstLine="0"/>
    </w:pPr>
    <w:rPr>
      <w:rFonts w:ascii="Times New Roman" w:hAnsi="Times New Roman"/>
      <w:sz w:val="20"/>
      <w:szCs w:val="20"/>
      <w:lang w:eastAsia="hu-HU"/>
    </w:rPr>
  </w:style>
  <w:style w:type="paragraph" w:customStyle="1" w:styleId="norml3">
    <w:name w:val="normál3"/>
    <w:basedOn w:val="Normal"/>
    <w:rsid w:val="00F77521"/>
    <w:pPr>
      <w:numPr>
        <w:ilvl w:val="6"/>
        <w:numId w:val="2"/>
      </w:numPr>
      <w:spacing w:after="0" w:line="240" w:lineRule="auto"/>
      <w:ind w:left="0" w:firstLine="284"/>
    </w:pPr>
    <w:rPr>
      <w:rFonts w:ascii="Times New Roman" w:hAnsi="Times New Roman"/>
      <w:sz w:val="20"/>
      <w:szCs w:val="20"/>
      <w:lang w:eastAsia="hu-HU"/>
    </w:rPr>
  </w:style>
  <w:style w:type="paragraph" w:customStyle="1" w:styleId="norml4">
    <w:name w:val="normál4"/>
    <w:basedOn w:val="Normal"/>
    <w:next w:val="Normal"/>
    <w:rsid w:val="00F77521"/>
    <w:pPr>
      <w:numPr>
        <w:ilvl w:val="7"/>
        <w:numId w:val="2"/>
      </w:numPr>
      <w:spacing w:after="0" w:line="240" w:lineRule="auto"/>
      <w:ind w:left="0" w:firstLine="284"/>
    </w:pPr>
    <w:rPr>
      <w:rFonts w:ascii="Times New Roman" w:hAnsi="Times New Roman"/>
      <w:sz w:val="20"/>
      <w:szCs w:val="20"/>
      <w:lang w:eastAsia="hu-HU"/>
    </w:rPr>
  </w:style>
  <w:style w:type="paragraph" w:customStyle="1" w:styleId="Stil1">
    <w:name w:val="Stil1"/>
    <w:basedOn w:val="Normal"/>
    <w:qFormat/>
    <w:rsid w:val="00F77521"/>
    <w:pPr>
      <w:tabs>
        <w:tab w:val="left" w:pos="-180"/>
        <w:tab w:val="left" w:pos="0"/>
      </w:tabs>
      <w:spacing w:after="0" w:line="240" w:lineRule="auto"/>
      <w:ind w:right="-81" w:firstLine="709"/>
      <w:jc w:val="both"/>
    </w:pPr>
    <w:rPr>
      <w:color w:val="000000"/>
      <w:sz w:val="24"/>
      <w:szCs w:val="20"/>
      <w:u w:val="single"/>
      <w:lang w:eastAsia="ro-RO"/>
    </w:rPr>
  </w:style>
  <w:style w:type="paragraph" w:customStyle="1" w:styleId="normal14">
    <w:name w:val="normal 14"/>
    <w:basedOn w:val="Normal"/>
    <w:autoRedefine/>
    <w:rsid w:val="00F77521"/>
    <w:pPr>
      <w:tabs>
        <w:tab w:val="left" w:pos="0"/>
      </w:tabs>
      <w:spacing w:after="0" w:line="240" w:lineRule="auto"/>
      <w:ind w:right="46" w:firstLine="720"/>
      <w:jc w:val="both"/>
    </w:pPr>
    <w:rPr>
      <w:b/>
      <w:w w:val="90"/>
      <w:sz w:val="24"/>
      <w:szCs w:val="20"/>
    </w:rPr>
  </w:style>
  <w:style w:type="paragraph" w:customStyle="1" w:styleId="ShortReturnAddress">
    <w:name w:val="Short Return Address"/>
    <w:basedOn w:val="Normal"/>
    <w:rsid w:val="00F77521"/>
    <w:pPr>
      <w:spacing w:after="0" w:line="240" w:lineRule="auto"/>
    </w:pPr>
    <w:rPr>
      <w:rFonts w:ascii="Times New Roman" w:hAnsi="Times New Roman"/>
      <w:sz w:val="20"/>
      <w:szCs w:val="20"/>
    </w:rPr>
  </w:style>
  <w:style w:type="character" w:customStyle="1" w:styleId="textCaracter">
    <w:name w:val="text Caracter"/>
    <w:rsid w:val="00F77521"/>
    <w:rPr>
      <w:rFonts w:ascii="Arial" w:hAnsi="Arial" w:cs="Arial"/>
      <w:sz w:val="24"/>
      <w:lang w:val="en-GB" w:eastAsia="en-US" w:bidi="ar-SA"/>
    </w:rPr>
  </w:style>
  <w:style w:type="character" w:customStyle="1" w:styleId="CharChar4">
    <w:name w:val="Char Char4"/>
    <w:rsid w:val="00F77521"/>
    <w:rPr>
      <w:rFonts w:ascii="Courier New" w:hAnsi="Courier New"/>
      <w:lang w:val="ro-RO" w:eastAsia="en-US" w:bidi="ar-SA"/>
    </w:rPr>
  </w:style>
  <w:style w:type="character" w:customStyle="1" w:styleId="CharCharCaracterCaracter">
    <w:name w:val="Char Char Caracter Caracter"/>
    <w:locked/>
    <w:rsid w:val="00F77521"/>
    <w:rPr>
      <w:rFonts w:ascii="Courier New" w:hAnsi="Courier New" w:cs="Courier New"/>
      <w:lang w:val="ro-RO" w:eastAsia="en-US" w:bidi="ar-SA"/>
    </w:rPr>
  </w:style>
  <w:style w:type="character" w:customStyle="1" w:styleId="Char1CaracterCaracterCaracterCaracter">
    <w:name w:val="Char1 Caracter Caracter Caracter Caracter"/>
    <w:rsid w:val="00F77521"/>
    <w:rPr>
      <w:sz w:val="24"/>
      <w:lang w:val="ro-RO" w:eastAsia="en-US" w:bidi="ar-SA"/>
    </w:rPr>
  </w:style>
  <w:style w:type="character" w:customStyle="1" w:styleId="ARIALCaracter">
    <w:name w:val="ARIAL Caracter"/>
    <w:rsid w:val="00F77521"/>
    <w:rPr>
      <w:rFonts w:ascii="Arial" w:hAnsi="Arial"/>
      <w:sz w:val="24"/>
      <w:lang w:val="ro-RO" w:eastAsia="en-US" w:bidi="ar-SA"/>
    </w:rPr>
  </w:style>
  <w:style w:type="character" w:customStyle="1" w:styleId="NormalArial12ptCentratModelGolireGalbenCaracterCaracter1">
    <w:name w:val="Normal + Arial.12 pt.Centrat.Model: Golire (Galben) Caracter Caracter1"/>
    <w:rsid w:val="00F77521"/>
    <w:rPr>
      <w:rFonts w:ascii="Arial" w:hAnsi="Arial"/>
      <w:sz w:val="16"/>
      <w:szCs w:val="16"/>
      <w:lang w:val="ro-RO" w:eastAsia="en-US" w:bidi="ar-SA"/>
    </w:rPr>
  </w:style>
  <w:style w:type="paragraph" w:customStyle="1" w:styleId="xl20">
    <w:name w:val="xl20"/>
    <w:basedOn w:val="Normal"/>
    <w:rsid w:val="00F77521"/>
    <w:pPr>
      <w:spacing w:before="100" w:beforeAutospacing="1" w:after="100" w:afterAutospacing="1" w:line="240" w:lineRule="auto"/>
    </w:pPr>
    <w:rPr>
      <w:rFonts w:ascii="Times New Roman" w:hAnsi="Times New Roman"/>
      <w:sz w:val="12"/>
      <w:szCs w:val="12"/>
      <w:lang w:val="en-US"/>
    </w:rPr>
  </w:style>
  <w:style w:type="paragraph" w:customStyle="1" w:styleId="xl21">
    <w:name w:val="xl21"/>
    <w:basedOn w:val="Normal"/>
    <w:rsid w:val="00F77521"/>
    <w:pPr>
      <w:spacing w:before="100" w:beforeAutospacing="1" w:after="100" w:afterAutospacing="1" w:line="240" w:lineRule="auto"/>
    </w:pPr>
    <w:rPr>
      <w:rFonts w:ascii="Times New Roman" w:hAnsi="Times New Roman"/>
      <w:sz w:val="12"/>
      <w:szCs w:val="12"/>
      <w:lang w:val="en-US"/>
    </w:rPr>
  </w:style>
  <w:style w:type="character" w:customStyle="1" w:styleId="CharChar2">
    <w:name w:val="Char Char2"/>
    <w:aliases w:val="Char Char Char11"/>
    <w:rsid w:val="00F77521"/>
    <w:rPr>
      <w:rFonts w:ascii="Courier New" w:eastAsia="SimSun" w:hAnsi="Courier New"/>
      <w:lang w:val="ro-RO" w:eastAsia="en-US" w:bidi="ar-SA"/>
    </w:rPr>
  </w:style>
  <w:style w:type="paragraph" w:styleId="BodyTextFirstIndent">
    <w:name w:val="Body Text First Indent"/>
    <w:basedOn w:val="BodyText"/>
    <w:link w:val="BodyTextFirstIndentChar"/>
    <w:rsid w:val="00F77521"/>
    <w:pPr>
      <w:widowControl/>
      <w:autoSpaceDE/>
      <w:autoSpaceDN/>
      <w:spacing w:after="120"/>
      <w:ind w:firstLine="210"/>
    </w:pPr>
    <w:rPr>
      <w:rFonts w:ascii="Times New Roman" w:eastAsia="Times New Roman" w:hAnsi="Times New Roman" w:cs="Times New Roman"/>
      <w:sz w:val="24"/>
      <w:szCs w:val="24"/>
    </w:rPr>
  </w:style>
  <w:style w:type="character" w:customStyle="1" w:styleId="BodyTextFirstIndentChar">
    <w:name w:val="Body Text First Indent Char"/>
    <w:basedOn w:val="BodyTextChar"/>
    <w:link w:val="BodyTextFirstIndent"/>
    <w:rsid w:val="00F77521"/>
    <w:rPr>
      <w:rFonts w:ascii="Times New Roman" w:eastAsia="Times New Roman" w:hAnsi="Times New Roman" w:cs="Times New Roman"/>
      <w:sz w:val="24"/>
      <w:szCs w:val="24"/>
    </w:rPr>
  </w:style>
  <w:style w:type="character" w:customStyle="1" w:styleId="st1">
    <w:name w:val="st1"/>
    <w:rsid w:val="00F77521"/>
    <w:rPr>
      <w:b w:val="0"/>
      <w:bCs w:val="0"/>
      <w:color w:val="444444"/>
      <w:sz w:val="27"/>
      <w:szCs w:val="27"/>
    </w:rPr>
  </w:style>
  <w:style w:type="character" w:customStyle="1" w:styleId="paragraf1">
    <w:name w:val="paragraf1"/>
    <w:rsid w:val="00F77521"/>
    <w:rPr>
      <w:shd w:val="clear" w:color="auto" w:fill="auto"/>
    </w:rPr>
  </w:style>
  <w:style w:type="character" w:customStyle="1" w:styleId="litera1">
    <w:name w:val="litera1"/>
    <w:rsid w:val="00F77521"/>
    <w:rPr>
      <w:b/>
      <w:bCs/>
      <w:color w:val="000000"/>
    </w:rPr>
  </w:style>
  <w:style w:type="character" w:customStyle="1" w:styleId="FontStyle40">
    <w:name w:val="Font Style40"/>
    <w:uiPriority w:val="99"/>
    <w:rsid w:val="00F77521"/>
    <w:rPr>
      <w:rFonts w:ascii="Times New Roman" w:hAnsi="Times New Roman" w:cs="Times New Roman"/>
      <w:b/>
      <w:bCs/>
      <w:sz w:val="14"/>
      <w:szCs w:val="14"/>
    </w:rPr>
  </w:style>
  <w:style w:type="character" w:customStyle="1" w:styleId="FontStyle153">
    <w:name w:val="Font Style153"/>
    <w:uiPriority w:val="99"/>
    <w:rsid w:val="00F77521"/>
    <w:rPr>
      <w:rFonts w:ascii="Arial" w:hAnsi="Arial" w:cs="Arial" w:hint="default"/>
      <w:sz w:val="24"/>
      <w:szCs w:val="24"/>
    </w:rPr>
  </w:style>
  <w:style w:type="character" w:customStyle="1" w:styleId="ListParagraphChar">
    <w:name w:val="List Paragraph Char"/>
    <w:aliases w:val="body 2 Char,lp1 Char,Heading x1 Char,Lista 1 Char,lp11 Char,Lettre d'introduction Char,1st level - Bullet List Paragraph Char,Paragrafo elenco Char,List Paragraph11 Char,Cap tabel Char,List Paragraph1 Char,Citation List Char"/>
    <w:link w:val="ListParagraph"/>
    <w:uiPriority w:val="34"/>
    <w:qFormat/>
    <w:locked/>
    <w:rsid w:val="00F77521"/>
    <w:rPr>
      <w:rFonts w:ascii="Microsoft Sans Serif" w:eastAsia="Microsoft Sans Serif" w:hAnsi="Microsoft Sans Serif" w:cs="Microsoft Sans Serif"/>
    </w:rPr>
  </w:style>
  <w:style w:type="character" w:customStyle="1" w:styleId="FontStyle23">
    <w:name w:val="Font Style23"/>
    <w:uiPriority w:val="99"/>
    <w:rsid w:val="00F77521"/>
    <w:rPr>
      <w:rFonts w:ascii="Times New Roman" w:hAnsi="Times New Roman" w:cs="Times New Roman"/>
      <w:b/>
      <w:bCs/>
      <w:i/>
      <w:iCs/>
      <w:sz w:val="22"/>
      <w:szCs w:val="22"/>
    </w:rPr>
  </w:style>
  <w:style w:type="character" w:customStyle="1" w:styleId="FontStyle24">
    <w:name w:val="Font Style24"/>
    <w:uiPriority w:val="99"/>
    <w:rsid w:val="00F77521"/>
    <w:rPr>
      <w:rFonts w:ascii="Times New Roman" w:hAnsi="Times New Roman" w:cs="Times New Roman"/>
      <w:b/>
      <w:bCs/>
      <w:sz w:val="22"/>
      <w:szCs w:val="22"/>
    </w:rPr>
  </w:style>
  <w:style w:type="paragraph" w:customStyle="1" w:styleId="Style9">
    <w:name w:val="Style9"/>
    <w:basedOn w:val="Normal"/>
    <w:uiPriority w:val="99"/>
    <w:qFormat/>
    <w:rsid w:val="00F77521"/>
    <w:pPr>
      <w:widowControl w:val="0"/>
      <w:autoSpaceDE w:val="0"/>
      <w:autoSpaceDN w:val="0"/>
      <w:adjustRightInd w:val="0"/>
      <w:spacing w:after="0" w:line="240" w:lineRule="auto"/>
    </w:pPr>
    <w:rPr>
      <w:rFonts w:ascii="Times New Roman" w:hAnsi="Times New Roman"/>
      <w:sz w:val="24"/>
      <w:szCs w:val="24"/>
      <w:lang w:val="en-US"/>
    </w:rPr>
  </w:style>
  <w:style w:type="paragraph" w:customStyle="1" w:styleId="Style80">
    <w:name w:val="Style8"/>
    <w:basedOn w:val="Normal"/>
    <w:uiPriority w:val="99"/>
    <w:qFormat/>
    <w:rsid w:val="00F77521"/>
    <w:pPr>
      <w:widowControl w:val="0"/>
      <w:autoSpaceDE w:val="0"/>
      <w:autoSpaceDN w:val="0"/>
      <w:adjustRightInd w:val="0"/>
      <w:spacing w:after="0" w:line="240" w:lineRule="auto"/>
    </w:pPr>
    <w:rPr>
      <w:rFonts w:cs="Arial"/>
      <w:sz w:val="24"/>
      <w:szCs w:val="24"/>
      <w:lang w:eastAsia="ro-RO"/>
    </w:rPr>
  </w:style>
  <w:style w:type="numbering" w:customStyle="1" w:styleId="NoList1">
    <w:name w:val="No List1"/>
    <w:next w:val="NoList"/>
    <w:uiPriority w:val="99"/>
    <w:semiHidden/>
    <w:rsid w:val="00F77521"/>
  </w:style>
  <w:style w:type="paragraph" w:customStyle="1" w:styleId="TITLU20">
    <w:name w:val="TITLU2"/>
    <w:basedOn w:val="Heading2"/>
    <w:rsid w:val="00F77521"/>
    <w:pPr>
      <w:widowControl/>
      <w:autoSpaceDE/>
      <w:autoSpaceDN/>
      <w:spacing w:before="160" w:after="120"/>
      <w:ind w:left="0" w:firstLine="0"/>
      <w:jc w:val="center"/>
      <w:outlineLvl w:val="9"/>
    </w:pPr>
    <w:rPr>
      <w:rFonts w:ascii="Times New Roman" w:eastAsia="Times New Roman" w:hAnsi="Times New Roman" w:cs="Times New Roman"/>
      <w:bCs w:val="0"/>
      <w:spacing w:val="10"/>
      <w:sz w:val="28"/>
      <w:szCs w:val="20"/>
      <w:lang w:val="en-US" w:eastAsia="ro-RO"/>
    </w:rPr>
  </w:style>
  <w:style w:type="paragraph" w:customStyle="1" w:styleId="TITLUGENERAL">
    <w:name w:val="TITLU GENERAL"/>
    <w:basedOn w:val="Normal"/>
    <w:rsid w:val="00F77521"/>
    <w:pPr>
      <w:spacing w:after="0" w:line="240" w:lineRule="auto"/>
      <w:jc w:val="center"/>
    </w:pPr>
    <w:rPr>
      <w:rFonts w:ascii="Times New Roman" w:hAnsi="Times New Roman"/>
      <w:b/>
      <w:spacing w:val="30"/>
      <w:sz w:val="40"/>
      <w:szCs w:val="20"/>
      <w:lang w:val="en-US" w:eastAsia="ro-RO"/>
    </w:rPr>
  </w:style>
  <w:style w:type="paragraph" w:customStyle="1" w:styleId="Titlucapitol">
    <w:name w:val="Titlu capitol"/>
    <w:basedOn w:val="Heading1"/>
    <w:qFormat/>
    <w:rsid w:val="00F77521"/>
    <w:pPr>
      <w:widowControl/>
      <w:autoSpaceDE/>
      <w:autoSpaceDN/>
      <w:spacing w:before="0"/>
      <w:ind w:left="567"/>
      <w:outlineLvl w:val="9"/>
    </w:pPr>
    <w:rPr>
      <w:rFonts w:eastAsia="Times New Roman" w:cs="Times New Roman"/>
      <w:bCs w:val="0"/>
      <w:caps/>
      <w:sz w:val="36"/>
      <w:szCs w:val="20"/>
      <w:lang w:eastAsia="ro-RO"/>
    </w:rPr>
  </w:style>
  <w:style w:type="paragraph" w:customStyle="1" w:styleId="Text0">
    <w:name w:val="Text"/>
    <w:aliases w:val="Body,22,22 Char Char Char,22 Char Char Caracter Char Char,22 Char Char Caracter Char Char Cha"/>
    <w:basedOn w:val="Normal"/>
    <w:link w:val="TextChar0"/>
    <w:qFormat/>
    <w:rsid w:val="00F77521"/>
    <w:pPr>
      <w:spacing w:after="0" w:line="240" w:lineRule="auto"/>
      <w:ind w:firstLine="720"/>
      <w:jc w:val="both"/>
    </w:pPr>
    <w:rPr>
      <w:sz w:val="24"/>
      <w:szCs w:val="20"/>
      <w:lang w:eastAsia="ro-RO"/>
    </w:rPr>
  </w:style>
  <w:style w:type="character" w:customStyle="1" w:styleId="TextChar0">
    <w:name w:val="Text Char"/>
    <w:link w:val="Text0"/>
    <w:rsid w:val="00F77521"/>
    <w:rPr>
      <w:rFonts w:ascii="Arial" w:eastAsia="Times New Roman" w:hAnsi="Arial" w:cs="Times New Roman"/>
      <w:sz w:val="24"/>
      <w:szCs w:val="20"/>
      <w:lang w:eastAsia="ro-RO"/>
    </w:rPr>
  </w:style>
  <w:style w:type="paragraph" w:customStyle="1" w:styleId="Titlu4">
    <w:name w:val="Titlu4"/>
    <w:basedOn w:val="Normal"/>
    <w:rsid w:val="00F77521"/>
    <w:pPr>
      <w:spacing w:after="0" w:line="240" w:lineRule="auto"/>
      <w:ind w:left="567"/>
    </w:pPr>
    <w:rPr>
      <w:b/>
      <w:sz w:val="24"/>
      <w:szCs w:val="20"/>
      <w:lang w:eastAsia="ro-RO"/>
    </w:rPr>
  </w:style>
  <w:style w:type="paragraph" w:customStyle="1" w:styleId="Corptext21">
    <w:name w:val="Corp text 21"/>
    <w:basedOn w:val="Normal"/>
    <w:rsid w:val="00F77521"/>
    <w:pPr>
      <w:widowControl w:val="0"/>
      <w:suppressAutoHyphens/>
      <w:autoSpaceDE w:val="0"/>
      <w:spacing w:after="120" w:line="480" w:lineRule="auto"/>
    </w:pPr>
    <w:rPr>
      <w:rFonts w:ascii="Times New Roman" w:hAnsi="Times New Roman"/>
      <w:sz w:val="24"/>
      <w:szCs w:val="24"/>
      <w:lang w:eastAsia="ar-SA"/>
    </w:rPr>
  </w:style>
  <w:style w:type="paragraph" w:customStyle="1" w:styleId="Textsimplu1">
    <w:name w:val="Text simplu1"/>
    <w:basedOn w:val="Normal"/>
    <w:rsid w:val="00F77521"/>
    <w:pPr>
      <w:suppressAutoHyphens/>
      <w:spacing w:after="0" w:line="240" w:lineRule="auto"/>
    </w:pPr>
    <w:rPr>
      <w:rFonts w:ascii="Courier New" w:hAnsi="Courier New" w:cs="Courier New"/>
      <w:sz w:val="20"/>
      <w:szCs w:val="20"/>
      <w:lang w:eastAsia="ar-SA"/>
    </w:rPr>
  </w:style>
  <w:style w:type="paragraph" w:customStyle="1" w:styleId="al">
    <w:name w:val="a_l"/>
    <w:basedOn w:val="Normal"/>
    <w:qFormat/>
    <w:rsid w:val="00F77521"/>
    <w:pPr>
      <w:spacing w:before="100" w:beforeAutospacing="1" w:after="100" w:afterAutospacing="1" w:line="240" w:lineRule="auto"/>
    </w:pPr>
    <w:rPr>
      <w:rFonts w:ascii="Times New Roman" w:hAnsi="Times New Roman"/>
      <w:sz w:val="24"/>
      <w:szCs w:val="24"/>
      <w:lang w:val="en-US"/>
    </w:rPr>
  </w:style>
  <w:style w:type="paragraph" w:customStyle="1" w:styleId="StylePlainText7ptCentered">
    <w:name w:val="Style Plain Text + 7pt Centered"/>
    <w:basedOn w:val="PlainText"/>
    <w:rsid w:val="00F77521"/>
    <w:pPr>
      <w:jc w:val="center"/>
    </w:pPr>
    <w:rPr>
      <w:rFonts w:ascii="Courier New" w:eastAsia="Times New Roman" w:hAnsi="Courier New" w:cs="Times New Roman"/>
      <w:sz w:val="14"/>
      <w:szCs w:val="20"/>
      <w:lang w:val="ro-RO" w:eastAsia="ro-RO"/>
    </w:rPr>
  </w:style>
  <w:style w:type="character" w:customStyle="1" w:styleId="CommentTextChar">
    <w:name w:val="Comment Text Char"/>
    <w:rsid w:val="00F77521"/>
    <w:rPr>
      <w:lang w:val="ro-RO" w:eastAsia="ro-RO"/>
    </w:rPr>
  </w:style>
  <w:style w:type="paragraph" w:customStyle="1" w:styleId="NormalStnga-dreapta">
    <w:name w:val="Normal + Stânga-dreapta"/>
    <w:aliases w:val="Prima linie:  1 cm"/>
    <w:basedOn w:val="Normal"/>
    <w:rsid w:val="00F77521"/>
    <w:pPr>
      <w:spacing w:after="0" w:line="240" w:lineRule="auto"/>
      <w:ind w:firstLine="567"/>
      <w:jc w:val="both"/>
    </w:pPr>
    <w:rPr>
      <w:bCs/>
      <w:sz w:val="24"/>
      <w:szCs w:val="20"/>
      <w:lang w:eastAsia="ro-RO"/>
    </w:rPr>
  </w:style>
  <w:style w:type="character" w:customStyle="1" w:styleId="BodyText3Char1">
    <w:name w:val="Body Text 3 Char1"/>
    <w:aliases w:val="Caracter Char1,Heading 3 Char1,Do Not Use 3 Char1,Section SubHeading Char Char1,L3 Char Char1,Section SubHeading Char2,L3 Char2,Arial 12 Fett Char1,ASAPHeading 3 Char1,hd3 Char1,h3 Char1,R&amp;S - Titre 3 Char1,Titre 3 SQ Char1,T3 Char1"/>
    <w:qFormat/>
    <w:rsid w:val="00F77521"/>
    <w:rPr>
      <w:sz w:val="16"/>
      <w:szCs w:val="16"/>
      <w:lang w:val="ro-RO" w:eastAsia="ro-RO"/>
    </w:rPr>
  </w:style>
  <w:style w:type="character" w:customStyle="1" w:styleId="CaracterCaracter5">
    <w:name w:val="Caracter Caracter5"/>
    <w:rsid w:val="00F77521"/>
    <w:rPr>
      <w:lang w:val="en-GB" w:eastAsia="ar-SA" w:bidi="ar-SA"/>
    </w:rPr>
  </w:style>
  <w:style w:type="paragraph" w:styleId="Subtitle">
    <w:name w:val="Subtitle"/>
    <w:aliases w:val="Subtitle 111"/>
    <w:basedOn w:val="Normal"/>
    <w:next w:val="Normal"/>
    <w:link w:val="SubtitleChar"/>
    <w:uiPriority w:val="11"/>
    <w:qFormat/>
    <w:rsid w:val="007574EC"/>
    <w:pPr>
      <w:numPr>
        <w:ilvl w:val="1"/>
      </w:numPr>
    </w:pPr>
    <w:rPr>
      <w:i/>
      <w:iCs/>
      <w:color w:val="000000" w:themeColor="text1"/>
      <w:spacing w:val="15"/>
      <w:sz w:val="24"/>
      <w:szCs w:val="24"/>
      <w:lang w:val="x-none" w:eastAsia="x-none"/>
    </w:rPr>
  </w:style>
  <w:style w:type="character" w:customStyle="1" w:styleId="SubtitleChar">
    <w:name w:val="Subtitle Char"/>
    <w:aliases w:val="Subtitle 111 Char"/>
    <w:basedOn w:val="DefaultParagraphFont"/>
    <w:link w:val="Subtitle"/>
    <w:uiPriority w:val="11"/>
    <w:rsid w:val="007574EC"/>
    <w:rPr>
      <w:rFonts w:ascii="Arial" w:eastAsia="Times New Roman" w:hAnsi="Arial" w:cs="Times New Roman"/>
      <w:i/>
      <w:iCs/>
      <w:color w:val="000000" w:themeColor="text1"/>
      <w:spacing w:val="15"/>
      <w:sz w:val="24"/>
      <w:szCs w:val="24"/>
      <w:lang w:val="x-none" w:eastAsia="x-none"/>
    </w:rPr>
  </w:style>
  <w:style w:type="character" w:styleId="SubtleEmphasis">
    <w:name w:val="Subtle Emphasis"/>
    <w:uiPriority w:val="19"/>
    <w:qFormat/>
    <w:rsid w:val="00F77521"/>
    <w:rPr>
      <w:i/>
      <w:iCs/>
      <w:color w:val="808080"/>
    </w:rPr>
  </w:style>
  <w:style w:type="paragraph" w:customStyle="1" w:styleId="Indentcorptext21">
    <w:name w:val="Indent corp text 21"/>
    <w:basedOn w:val="Normal"/>
    <w:rsid w:val="00F77521"/>
    <w:pPr>
      <w:widowControl w:val="0"/>
      <w:suppressAutoHyphens/>
      <w:autoSpaceDE w:val="0"/>
      <w:spacing w:after="120" w:line="480" w:lineRule="auto"/>
      <w:ind w:left="283"/>
    </w:pPr>
    <w:rPr>
      <w:rFonts w:ascii="Times New Roman" w:hAnsi="Times New Roman"/>
      <w:sz w:val="24"/>
      <w:szCs w:val="24"/>
      <w:lang w:eastAsia="ar-SA"/>
    </w:rPr>
  </w:style>
  <w:style w:type="character" w:customStyle="1" w:styleId="CharCharCaracter1">
    <w:name w:val="Char Char Caracter1"/>
    <w:aliases w:val=" Char Char Char Char Char Char Char Char Char Char Char Char Char Char Caracter Caracter,Char Char Caracter2,Char Char Char Char Char Char Char Char Char Char Char Char Char Char Caracter Caracter2"/>
    <w:rsid w:val="00F77521"/>
    <w:rPr>
      <w:rFonts w:ascii="Courier New" w:hAnsi="Courier New" w:cs="Courier New"/>
      <w:lang w:val="ro-RO"/>
    </w:rPr>
  </w:style>
  <w:style w:type="paragraph" w:customStyle="1" w:styleId="Normal9pt">
    <w:name w:val="Normal + 9 pt"/>
    <w:basedOn w:val="Normal"/>
    <w:rsid w:val="00F77521"/>
    <w:pPr>
      <w:spacing w:after="0" w:line="240" w:lineRule="auto"/>
      <w:jc w:val="center"/>
    </w:pPr>
    <w:rPr>
      <w:rFonts w:ascii="Times New Roman" w:hAnsi="Times New Roman"/>
      <w:sz w:val="18"/>
      <w:szCs w:val="18"/>
      <w:lang w:eastAsia="ro-RO"/>
    </w:rPr>
  </w:style>
  <w:style w:type="character" w:customStyle="1" w:styleId="NormalArial12ptCentratModelGolireGalbenCaracterCaracter">
    <w:name w:val="Normal + Arial.12 pt.Centrat.Model: Golire (Galben) Caracter Caracter"/>
    <w:rsid w:val="00F77521"/>
    <w:rPr>
      <w:rFonts w:ascii="Arial" w:hAnsi="Arial" w:cs="Arial"/>
      <w:sz w:val="16"/>
      <w:szCs w:val="16"/>
      <w:lang w:val="ro-RO"/>
    </w:rPr>
  </w:style>
  <w:style w:type="paragraph" w:customStyle="1" w:styleId="Primindentpentrucorptext1">
    <w:name w:val="Prim indent pentru corp text1"/>
    <w:basedOn w:val="BodyText"/>
    <w:rsid w:val="00F77521"/>
    <w:pPr>
      <w:widowControl/>
      <w:suppressAutoHyphens/>
      <w:autoSpaceDE/>
      <w:autoSpaceDN/>
      <w:spacing w:after="120"/>
      <w:ind w:firstLine="210"/>
    </w:pPr>
    <w:rPr>
      <w:rFonts w:ascii="Times New Roman" w:eastAsia="Times New Roman" w:hAnsi="Times New Roman" w:cs="Times New Roman"/>
      <w:lang w:val="x-none" w:eastAsia="ar-SA"/>
    </w:rPr>
  </w:style>
  <w:style w:type="character" w:customStyle="1" w:styleId="CharCharCharCharCharCharCharChar">
    <w:name w:val="Char Char Char Char Char Char Char Char"/>
    <w:rsid w:val="00F77521"/>
    <w:rPr>
      <w:rFonts w:ascii="Courier New" w:hAnsi="Courier New" w:cs="Courier New"/>
      <w:lang w:val="ro-RO"/>
    </w:rPr>
  </w:style>
  <w:style w:type="character" w:customStyle="1" w:styleId="CharCaracter2">
    <w:name w:val="Char Caracter2"/>
    <w:rsid w:val="00F77521"/>
    <w:rPr>
      <w:rFonts w:ascii="Courier New" w:hAnsi="Courier New" w:cs="Courier New"/>
      <w:lang w:val="ro-RO" w:eastAsia="ar-SA" w:bidi="ar-SA"/>
    </w:rPr>
  </w:style>
  <w:style w:type="paragraph" w:customStyle="1" w:styleId="Listcumarcatori1">
    <w:name w:val="Listă cu marcatori1"/>
    <w:basedOn w:val="Normal"/>
    <w:rsid w:val="00F77521"/>
    <w:pPr>
      <w:numPr>
        <w:numId w:val="13"/>
      </w:numPr>
      <w:suppressAutoHyphens/>
      <w:spacing w:after="0" w:line="240" w:lineRule="auto"/>
      <w:jc w:val="both"/>
    </w:pPr>
    <w:rPr>
      <w:rFonts w:cs="Arial"/>
      <w:sz w:val="24"/>
      <w:szCs w:val="24"/>
      <w:lang w:eastAsia="ar-SA"/>
    </w:rPr>
  </w:style>
  <w:style w:type="paragraph" w:customStyle="1" w:styleId="Listcontinuare1">
    <w:name w:val="Listă continuare1"/>
    <w:basedOn w:val="Normal"/>
    <w:rsid w:val="00F77521"/>
    <w:pPr>
      <w:suppressAutoHyphens/>
      <w:spacing w:after="120" w:line="240" w:lineRule="auto"/>
      <w:ind w:left="283"/>
    </w:pPr>
    <w:rPr>
      <w:rFonts w:ascii="Times New Roman" w:hAnsi="Times New Roman"/>
      <w:sz w:val="20"/>
      <w:szCs w:val="20"/>
      <w:lang w:eastAsia="ar-SA"/>
    </w:rPr>
  </w:style>
  <w:style w:type="character" w:customStyle="1" w:styleId="field-name">
    <w:name w:val="field-name"/>
    <w:basedOn w:val="DefaultParagraphFont"/>
    <w:rsid w:val="00F77521"/>
  </w:style>
  <w:style w:type="character" w:customStyle="1" w:styleId="Other">
    <w:name w:val="Other_"/>
    <w:link w:val="Other0"/>
    <w:uiPriority w:val="99"/>
    <w:rsid w:val="00F77521"/>
    <w:rPr>
      <w:rFonts w:ascii="Calibri" w:hAnsi="Calibri" w:cs="Calibri"/>
      <w:shd w:val="clear" w:color="auto" w:fill="FFFFFF"/>
    </w:rPr>
  </w:style>
  <w:style w:type="character" w:customStyle="1" w:styleId="Bodytext30">
    <w:name w:val="Body text (3)_"/>
    <w:link w:val="Bodytext31"/>
    <w:uiPriority w:val="99"/>
    <w:rsid w:val="00F77521"/>
    <w:rPr>
      <w:rFonts w:ascii="Cambria" w:hAnsi="Cambria" w:cs="Cambria"/>
      <w:i/>
      <w:iCs/>
      <w:shd w:val="clear" w:color="auto" w:fill="FFFFFF"/>
    </w:rPr>
  </w:style>
  <w:style w:type="character" w:customStyle="1" w:styleId="Bodytext0">
    <w:name w:val="Body text_"/>
    <w:link w:val="Corptext1"/>
    <w:uiPriority w:val="99"/>
    <w:rsid w:val="00F77521"/>
    <w:rPr>
      <w:rFonts w:ascii="Calibri" w:hAnsi="Calibri" w:cs="Calibri"/>
      <w:shd w:val="clear" w:color="auto" w:fill="FFFFFF"/>
    </w:rPr>
  </w:style>
  <w:style w:type="paragraph" w:customStyle="1" w:styleId="Other0">
    <w:name w:val="Other"/>
    <w:basedOn w:val="Normal"/>
    <w:link w:val="Other"/>
    <w:uiPriority w:val="99"/>
    <w:qFormat/>
    <w:rsid w:val="00F77521"/>
    <w:pPr>
      <w:widowControl w:val="0"/>
      <w:shd w:val="clear" w:color="auto" w:fill="FFFFFF"/>
      <w:spacing w:after="0" w:line="240" w:lineRule="auto"/>
      <w:ind w:firstLine="400"/>
      <w:jc w:val="both"/>
    </w:pPr>
    <w:rPr>
      <w:rFonts w:ascii="Calibri" w:hAnsi="Calibri" w:cs="Calibri"/>
    </w:rPr>
  </w:style>
  <w:style w:type="paragraph" w:customStyle="1" w:styleId="Bodytext31">
    <w:name w:val="Body text (3)"/>
    <w:basedOn w:val="Normal"/>
    <w:link w:val="Bodytext30"/>
    <w:uiPriority w:val="99"/>
    <w:rsid w:val="00F77521"/>
    <w:pPr>
      <w:widowControl w:val="0"/>
      <w:shd w:val="clear" w:color="auto" w:fill="FFFFFF"/>
      <w:spacing w:after="20" w:line="240" w:lineRule="auto"/>
      <w:ind w:left="80"/>
    </w:pPr>
    <w:rPr>
      <w:rFonts w:ascii="Cambria" w:hAnsi="Cambria" w:cs="Cambria"/>
      <w:i/>
      <w:iCs/>
    </w:rPr>
  </w:style>
  <w:style w:type="paragraph" w:customStyle="1" w:styleId="Corptext1">
    <w:name w:val="Corp text1"/>
    <w:basedOn w:val="Normal"/>
    <w:link w:val="Bodytext0"/>
    <w:uiPriority w:val="99"/>
    <w:qFormat/>
    <w:rsid w:val="00F77521"/>
    <w:pPr>
      <w:widowControl w:val="0"/>
      <w:shd w:val="clear" w:color="auto" w:fill="FFFFFF"/>
      <w:spacing w:after="0" w:line="240" w:lineRule="auto"/>
      <w:ind w:firstLine="400"/>
      <w:jc w:val="both"/>
    </w:pPr>
    <w:rPr>
      <w:rFonts w:ascii="Calibri" w:hAnsi="Calibri" w:cs="Calibri"/>
    </w:rPr>
  </w:style>
  <w:style w:type="character" w:customStyle="1" w:styleId="Picturecaption">
    <w:name w:val="Picture caption_"/>
    <w:link w:val="Picturecaption0"/>
    <w:uiPriority w:val="99"/>
    <w:rsid w:val="00F77521"/>
    <w:rPr>
      <w:sz w:val="15"/>
      <w:szCs w:val="15"/>
      <w:shd w:val="clear" w:color="auto" w:fill="FFFFFF"/>
    </w:rPr>
  </w:style>
  <w:style w:type="character" w:customStyle="1" w:styleId="Bodytext20">
    <w:name w:val="Body text (2)_"/>
    <w:link w:val="Bodytext21"/>
    <w:uiPriority w:val="99"/>
    <w:rsid w:val="00F77521"/>
    <w:rPr>
      <w:sz w:val="15"/>
      <w:szCs w:val="15"/>
      <w:shd w:val="clear" w:color="auto" w:fill="FFFFFF"/>
    </w:rPr>
  </w:style>
  <w:style w:type="paragraph" w:customStyle="1" w:styleId="Picturecaption0">
    <w:name w:val="Picture caption"/>
    <w:basedOn w:val="Normal"/>
    <w:link w:val="Picturecaption"/>
    <w:uiPriority w:val="99"/>
    <w:qFormat/>
    <w:rsid w:val="00F77521"/>
    <w:pPr>
      <w:widowControl w:val="0"/>
      <w:shd w:val="clear" w:color="auto" w:fill="FFFFFF"/>
      <w:spacing w:after="0" w:line="264" w:lineRule="auto"/>
      <w:ind w:right="960" w:firstLine="520"/>
    </w:pPr>
    <w:rPr>
      <w:sz w:val="15"/>
      <w:szCs w:val="15"/>
    </w:rPr>
  </w:style>
  <w:style w:type="paragraph" w:customStyle="1" w:styleId="Bodytext21">
    <w:name w:val="Body text (2)"/>
    <w:basedOn w:val="Normal"/>
    <w:link w:val="Bodytext20"/>
    <w:uiPriority w:val="99"/>
    <w:qFormat/>
    <w:rsid w:val="00F77521"/>
    <w:pPr>
      <w:widowControl w:val="0"/>
      <w:shd w:val="clear" w:color="auto" w:fill="FFFFFF"/>
      <w:spacing w:after="0" w:line="252" w:lineRule="auto"/>
      <w:ind w:left="380" w:firstLine="130"/>
      <w:jc w:val="both"/>
    </w:pPr>
    <w:rPr>
      <w:sz w:val="15"/>
      <w:szCs w:val="15"/>
    </w:rPr>
  </w:style>
  <w:style w:type="numbering" w:customStyle="1" w:styleId="NoList11">
    <w:name w:val="No List11"/>
    <w:next w:val="NoList"/>
    <w:uiPriority w:val="99"/>
    <w:semiHidden/>
    <w:unhideWhenUsed/>
    <w:rsid w:val="00F77521"/>
  </w:style>
  <w:style w:type="numbering" w:customStyle="1" w:styleId="NoList111">
    <w:name w:val="No List111"/>
    <w:next w:val="NoList"/>
    <w:uiPriority w:val="99"/>
    <w:semiHidden/>
    <w:unhideWhenUsed/>
    <w:rsid w:val="00F77521"/>
  </w:style>
  <w:style w:type="numbering" w:customStyle="1" w:styleId="NoList2">
    <w:name w:val="No List2"/>
    <w:next w:val="NoList"/>
    <w:uiPriority w:val="99"/>
    <w:semiHidden/>
    <w:unhideWhenUsed/>
    <w:rsid w:val="00F77521"/>
  </w:style>
  <w:style w:type="numbering" w:customStyle="1" w:styleId="NoList12">
    <w:name w:val="No List12"/>
    <w:next w:val="NoList"/>
    <w:uiPriority w:val="99"/>
    <w:semiHidden/>
    <w:unhideWhenUsed/>
    <w:rsid w:val="00F77521"/>
  </w:style>
  <w:style w:type="numbering" w:customStyle="1" w:styleId="NoList3">
    <w:name w:val="No List3"/>
    <w:next w:val="NoList"/>
    <w:uiPriority w:val="99"/>
    <w:semiHidden/>
    <w:unhideWhenUsed/>
    <w:rsid w:val="00F77521"/>
  </w:style>
  <w:style w:type="numbering" w:customStyle="1" w:styleId="NoList13">
    <w:name w:val="No List13"/>
    <w:next w:val="NoList"/>
    <w:uiPriority w:val="99"/>
    <w:semiHidden/>
    <w:unhideWhenUsed/>
    <w:rsid w:val="00F77521"/>
  </w:style>
  <w:style w:type="numbering" w:customStyle="1" w:styleId="NoList4">
    <w:name w:val="No List4"/>
    <w:next w:val="NoList"/>
    <w:uiPriority w:val="99"/>
    <w:semiHidden/>
    <w:unhideWhenUsed/>
    <w:rsid w:val="00F77521"/>
  </w:style>
  <w:style w:type="numbering" w:customStyle="1" w:styleId="NoList14">
    <w:name w:val="No List14"/>
    <w:next w:val="NoList"/>
    <w:uiPriority w:val="99"/>
    <w:semiHidden/>
    <w:unhideWhenUsed/>
    <w:rsid w:val="00F77521"/>
  </w:style>
  <w:style w:type="numbering" w:customStyle="1" w:styleId="NoList21">
    <w:name w:val="No List21"/>
    <w:next w:val="NoList"/>
    <w:uiPriority w:val="99"/>
    <w:semiHidden/>
    <w:unhideWhenUsed/>
    <w:rsid w:val="00F77521"/>
  </w:style>
  <w:style w:type="numbering" w:customStyle="1" w:styleId="NoList5">
    <w:name w:val="No List5"/>
    <w:next w:val="NoList"/>
    <w:uiPriority w:val="99"/>
    <w:semiHidden/>
    <w:unhideWhenUsed/>
    <w:rsid w:val="00F77521"/>
  </w:style>
  <w:style w:type="numbering" w:customStyle="1" w:styleId="NoList15">
    <w:name w:val="No List15"/>
    <w:next w:val="NoList"/>
    <w:uiPriority w:val="99"/>
    <w:semiHidden/>
    <w:unhideWhenUsed/>
    <w:rsid w:val="00F77521"/>
  </w:style>
  <w:style w:type="numbering" w:customStyle="1" w:styleId="NoList22">
    <w:name w:val="No List22"/>
    <w:next w:val="NoList"/>
    <w:uiPriority w:val="99"/>
    <w:semiHidden/>
    <w:unhideWhenUsed/>
    <w:rsid w:val="00F77521"/>
  </w:style>
  <w:style w:type="numbering" w:customStyle="1" w:styleId="NoList31">
    <w:name w:val="No List31"/>
    <w:next w:val="NoList"/>
    <w:uiPriority w:val="99"/>
    <w:semiHidden/>
    <w:unhideWhenUsed/>
    <w:rsid w:val="00F77521"/>
  </w:style>
  <w:style w:type="numbering" w:customStyle="1" w:styleId="NoList6">
    <w:name w:val="No List6"/>
    <w:next w:val="NoList"/>
    <w:uiPriority w:val="99"/>
    <w:semiHidden/>
    <w:unhideWhenUsed/>
    <w:rsid w:val="00F77521"/>
  </w:style>
  <w:style w:type="numbering" w:customStyle="1" w:styleId="NoList16">
    <w:name w:val="No List16"/>
    <w:next w:val="NoList"/>
    <w:uiPriority w:val="99"/>
    <w:semiHidden/>
    <w:unhideWhenUsed/>
    <w:rsid w:val="00F77521"/>
  </w:style>
  <w:style w:type="character" w:styleId="CommentReference">
    <w:name w:val="annotation reference"/>
    <w:uiPriority w:val="99"/>
    <w:rsid w:val="00F77521"/>
    <w:rPr>
      <w:sz w:val="16"/>
      <w:szCs w:val="16"/>
    </w:rPr>
  </w:style>
  <w:style w:type="paragraph" w:styleId="CommentSubject">
    <w:name w:val="annotation subject"/>
    <w:basedOn w:val="CommentText"/>
    <w:next w:val="CommentText"/>
    <w:link w:val="CommentSubjectChar"/>
    <w:uiPriority w:val="99"/>
    <w:rsid w:val="00F77521"/>
    <w:rPr>
      <w:rFonts w:ascii="Arial" w:hAnsi="Arial"/>
      <w:b/>
      <w:bCs/>
      <w:lang w:eastAsia="ro-RO"/>
    </w:rPr>
  </w:style>
  <w:style w:type="character" w:customStyle="1" w:styleId="CommentSubjectChar">
    <w:name w:val="Comment Subject Char"/>
    <w:basedOn w:val="CommentTextChar1"/>
    <w:link w:val="CommentSubject"/>
    <w:uiPriority w:val="99"/>
    <w:rsid w:val="00F77521"/>
    <w:rPr>
      <w:rFonts w:ascii="Arial" w:eastAsia="Times New Roman" w:hAnsi="Arial" w:cs="Times New Roman"/>
      <w:b/>
      <w:bCs/>
      <w:sz w:val="20"/>
      <w:szCs w:val="20"/>
      <w:lang w:eastAsia="ro-RO"/>
    </w:rPr>
  </w:style>
  <w:style w:type="character" w:styleId="LineNumber">
    <w:name w:val="line number"/>
    <w:basedOn w:val="DefaultParagraphFont"/>
    <w:rsid w:val="00F77521"/>
  </w:style>
  <w:style w:type="paragraph" w:customStyle="1" w:styleId="CaracterCaracterCharCaracterCaracterCharCharCaracterCaracterCaracter">
    <w:name w:val="Caracter Caracter Char Caracter Caracter Char Char Caracter Caracter Caracter"/>
    <w:basedOn w:val="Normal"/>
    <w:rsid w:val="00F77521"/>
    <w:pPr>
      <w:spacing w:after="0" w:line="240" w:lineRule="auto"/>
    </w:pPr>
    <w:rPr>
      <w:rFonts w:ascii="Times New Roman" w:hAnsi="Times New Roman"/>
      <w:sz w:val="24"/>
      <w:szCs w:val="24"/>
      <w:lang w:val="pl-PL" w:eastAsia="pl-PL"/>
    </w:rPr>
  </w:style>
  <w:style w:type="paragraph" w:customStyle="1" w:styleId="N">
    <w:name w:val="N"/>
    <w:basedOn w:val="Normal"/>
    <w:rsid w:val="008B069B"/>
    <w:pPr>
      <w:spacing w:after="0" w:line="200" w:lineRule="exact"/>
    </w:pPr>
    <w:rPr>
      <w:rFonts w:eastAsia="Calibri" w:cs="Arial"/>
      <w:b/>
      <w:sz w:val="24"/>
      <w:szCs w:val="24"/>
      <w:lang w:val="en-US"/>
    </w:rPr>
  </w:style>
  <w:style w:type="character" w:customStyle="1" w:styleId="field-quality">
    <w:name w:val="field-quality"/>
    <w:basedOn w:val="DefaultParagraphFont"/>
    <w:rsid w:val="008B069B"/>
  </w:style>
  <w:style w:type="paragraph" w:styleId="HTMLPreformatted">
    <w:name w:val="HTML Preformatted"/>
    <w:basedOn w:val="Normal"/>
    <w:link w:val="HTMLPreformattedChar"/>
    <w:rsid w:val="008B0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rsid w:val="008B069B"/>
    <w:rPr>
      <w:rFonts w:ascii="Courier New" w:eastAsia="Times New Roman" w:hAnsi="Courier New" w:cs="Courier New"/>
      <w:sz w:val="20"/>
      <w:szCs w:val="20"/>
      <w:lang w:val="en-US"/>
    </w:rPr>
  </w:style>
  <w:style w:type="table" w:customStyle="1" w:styleId="TableGrid1">
    <w:name w:val="Table Grid1"/>
    <w:basedOn w:val="TableNormal"/>
    <w:uiPriority w:val="59"/>
    <w:qFormat/>
    <w:rsid w:val="002C1E38"/>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xt2">
    <w:name w:val="text2"/>
    <w:basedOn w:val="DefaultParagraphFont"/>
    <w:rsid w:val="002C1E38"/>
  </w:style>
  <w:style w:type="character" w:customStyle="1" w:styleId="CharCharCaracter11">
    <w:name w:val="Char Char Caracter11"/>
    <w:aliases w:val="Char Char Char Char Char Char Char Char Char Char Char Char Char Char Caracter Caracter1"/>
    <w:rsid w:val="008B0E79"/>
    <w:rPr>
      <w:rFonts w:ascii="Courier New" w:hAnsi="Courier New"/>
      <w:lang w:val="ro-RO" w:eastAsia="x-none"/>
    </w:rPr>
  </w:style>
  <w:style w:type="character" w:customStyle="1" w:styleId="CharCaracter21">
    <w:name w:val="Char Caracter21"/>
    <w:rsid w:val="008B0E79"/>
    <w:rPr>
      <w:rFonts w:ascii="Courier New" w:hAnsi="Courier New"/>
      <w:lang w:val="ro-RO" w:eastAsia="ar-SA" w:bidi="ar-SA"/>
    </w:rPr>
  </w:style>
  <w:style w:type="table" w:customStyle="1" w:styleId="TableNormal3">
    <w:name w:val="Table Normal3"/>
    <w:uiPriority w:val="2"/>
    <w:semiHidden/>
    <w:unhideWhenUsed/>
    <w:qFormat/>
    <w:rsid w:val="008B0E79"/>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7">
    <w:name w:val="No List7"/>
    <w:next w:val="NoList"/>
    <w:uiPriority w:val="99"/>
    <w:semiHidden/>
    <w:unhideWhenUsed/>
    <w:rsid w:val="008B0ED7"/>
  </w:style>
  <w:style w:type="table" w:customStyle="1" w:styleId="TableGrid2">
    <w:name w:val="Table Grid2"/>
    <w:basedOn w:val="TableNormal"/>
    <w:next w:val="TableGrid"/>
    <w:uiPriority w:val="39"/>
    <w:rsid w:val="008B0ED7"/>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8B0ED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B0ED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B0ED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
    <w:name w:val="Table Grid11"/>
    <w:basedOn w:val="TableNormal"/>
    <w:qFormat/>
    <w:rsid w:val="008B0ED7"/>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1">
    <w:name w:val="Table Normal31"/>
    <w:uiPriority w:val="2"/>
    <w:semiHidden/>
    <w:unhideWhenUsed/>
    <w:qFormat/>
    <w:rsid w:val="008B0ED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character" w:customStyle="1" w:styleId="FootnoteCharacters">
    <w:name w:val="Footnote Characters"/>
    <w:rsid w:val="00406808"/>
  </w:style>
  <w:style w:type="character" w:customStyle="1" w:styleId="NormalArial12ptCentratModelGolireGalbenCaracterCaracter3">
    <w:name w:val="Normal + Arial.12 pt.Centrat.Model: Golire (Galben) Caracter Caracter3"/>
    <w:rsid w:val="00406808"/>
    <w:rPr>
      <w:rFonts w:ascii="Arial" w:hAnsi="Arial"/>
      <w:sz w:val="16"/>
      <w:szCs w:val="16"/>
      <w:lang w:val="ro-RO" w:eastAsia="en-US" w:bidi="ar-SA"/>
    </w:rPr>
  </w:style>
  <w:style w:type="character" w:customStyle="1" w:styleId="NormalArial12ptCentratModelGolireGalbenCaracterCaracter2">
    <w:name w:val="Normal + Arial.12 pt.Centrat.Model: Golire (Galben) Caracter Caracter2"/>
    <w:rsid w:val="004E1334"/>
    <w:rPr>
      <w:rFonts w:ascii="Arial" w:hAnsi="Arial"/>
      <w:sz w:val="16"/>
      <w:lang w:val="ro-RO" w:eastAsia="en-US"/>
    </w:rPr>
  </w:style>
  <w:style w:type="numbering" w:customStyle="1" w:styleId="NoList8">
    <w:name w:val="No List8"/>
    <w:next w:val="NoList"/>
    <w:uiPriority w:val="99"/>
    <w:semiHidden/>
    <w:unhideWhenUsed/>
    <w:rsid w:val="00D7407C"/>
  </w:style>
  <w:style w:type="table" w:customStyle="1" w:styleId="TableGrid3">
    <w:name w:val="Table Grid3"/>
    <w:basedOn w:val="TableNormal"/>
    <w:next w:val="TableGrid"/>
    <w:uiPriority w:val="39"/>
    <w:rsid w:val="00D7407C"/>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D7407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D7407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7407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2">
    <w:name w:val="Table Grid12"/>
    <w:basedOn w:val="TableNormal"/>
    <w:uiPriority w:val="59"/>
    <w:qFormat/>
    <w:rsid w:val="00D7407C"/>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2">
    <w:name w:val="Table Normal32"/>
    <w:uiPriority w:val="2"/>
    <w:semiHidden/>
    <w:unhideWhenUsed/>
    <w:qFormat/>
    <w:rsid w:val="00D7407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Standard">
    <w:name w:val="Standard"/>
    <w:qFormat/>
    <w:rsid w:val="00482FDE"/>
    <w:pPr>
      <w:suppressAutoHyphens/>
      <w:spacing w:after="0" w:line="240" w:lineRule="auto"/>
    </w:pPr>
    <w:rPr>
      <w:rFonts w:ascii="Times New Roman" w:eastAsia="Times New Roman" w:hAnsi="Times New Roman" w:cs="Times New Roman"/>
      <w:kern w:val="2"/>
      <w:sz w:val="24"/>
      <w:szCs w:val="24"/>
      <w:lang w:eastAsia="ar-SA"/>
    </w:rPr>
  </w:style>
  <w:style w:type="paragraph" w:customStyle="1" w:styleId="Textbody">
    <w:name w:val="Text body"/>
    <w:basedOn w:val="Normal"/>
    <w:rsid w:val="00482FDE"/>
    <w:pPr>
      <w:suppressAutoHyphens/>
      <w:spacing w:after="0" w:line="240" w:lineRule="auto"/>
      <w:jc w:val="center"/>
    </w:pPr>
    <w:rPr>
      <w:rFonts w:ascii="Times New Roman" w:hAnsi="Times New Roman"/>
      <w:b/>
      <w:bCs/>
      <w:kern w:val="2"/>
      <w:sz w:val="20"/>
      <w:szCs w:val="24"/>
      <w:lang w:eastAsia="ar-SA"/>
    </w:rPr>
  </w:style>
  <w:style w:type="numbering" w:customStyle="1" w:styleId="NoList9">
    <w:name w:val="No List9"/>
    <w:next w:val="NoList"/>
    <w:uiPriority w:val="99"/>
    <w:semiHidden/>
    <w:unhideWhenUsed/>
    <w:rsid w:val="00E838F7"/>
  </w:style>
  <w:style w:type="table" w:customStyle="1" w:styleId="TableGrid4">
    <w:name w:val="Table Grid4"/>
    <w:basedOn w:val="TableNormal"/>
    <w:next w:val="TableGrid"/>
    <w:uiPriority w:val="39"/>
    <w:rsid w:val="00E838F7"/>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838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E838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E838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FrListare11">
    <w:name w:val="Fără Listare11"/>
    <w:next w:val="NoList"/>
    <w:semiHidden/>
    <w:rsid w:val="00E838F7"/>
  </w:style>
  <w:style w:type="numbering" w:customStyle="1" w:styleId="NoList17">
    <w:name w:val="No List17"/>
    <w:next w:val="NoList"/>
    <w:uiPriority w:val="99"/>
    <w:semiHidden/>
    <w:rsid w:val="00E838F7"/>
  </w:style>
  <w:style w:type="numbering" w:customStyle="1" w:styleId="NoList112">
    <w:name w:val="No List112"/>
    <w:next w:val="NoList"/>
    <w:uiPriority w:val="99"/>
    <w:semiHidden/>
    <w:unhideWhenUsed/>
    <w:rsid w:val="00E838F7"/>
  </w:style>
  <w:style w:type="numbering" w:customStyle="1" w:styleId="NoList1111">
    <w:name w:val="No List1111"/>
    <w:next w:val="NoList"/>
    <w:uiPriority w:val="99"/>
    <w:semiHidden/>
    <w:unhideWhenUsed/>
    <w:rsid w:val="00E838F7"/>
  </w:style>
  <w:style w:type="numbering" w:customStyle="1" w:styleId="NoList23">
    <w:name w:val="No List23"/>
    <w:next w:val="NoList"/>
    <w:uiPriority w:val="99"/>
    <w:semiHidden/>
    <w:unhideWhenUsed/>
    <w:rsid w:val="00E838F7"/>
  </w:style>
  <w:style w:type="numbering" w:customStyle="1" w:styleId="NoList121">
    <w:name w:val="No List121"/>
    <w:next w:val="NoList"/>
    <w:uiPriority w:val="99"/>
    <w:semiHidden/>
    <w:unhideWhenUsed/>
    <w:rsid w:val="00E838F7"/>
  </w:style>
  <w:style w:type="numbering" w:customStyle="1" w:styleId="NoList32">
    <w:name w:val="No List32"/>
    <w:next w:val="NoList"/>
    <w:uiPriority w:val="99"/>
    <w:semiHidden/>
    <w:unhideWhenUsed/>
    <w:rsid w:val="00E838F7"/>
  </w:style>
  <w:style w:type="numbering" w:customStyle="1" w:styleId="NoList131">
    <w:name w:val="No List131"/>
    <w:next w:val="NoList"/>
    <w:uiPriority w:val="99"/>
    <w:semiHidden/>
    <w:unhideWhenUsed/>
    <w:rsid w:val="00E838F7"/>
  </w:style>
  <w:style w:type="numbering" w:customStyle="1" w:styleId="NoList41">
    <w:name w:val="No List41"/>
    <w:next w:val="NoList"/>
    <w:uiPriority w:val="99"/>
    <w:semiHidden/>
    <w:unhideWhenUsed/>
    <w:rsid w:val="00E838F7"/>
  </w:style>
  <w:style w:type="numbering" w:customStyle="1" w:styleId="NoList141">
    <w:name w:val="No List141"/>
    <w:next w:val="NoList"/>
    <w:uiPriority w:val="99"/>
    <w:semiHidden/>
    <w:unhideWhenUsed/>
    <w:rsid w:val="00E838F7"/>
  </w:style>
  <w:style w:type="numbering" w:customStyle="1" w:styleId="NoList211">
    <w:name w:val="No List211"/>
    <w:next w:val="NoList"/>
    <w:uiPriority w:val="99"/>
    <w:semiHidden/>
    <w:unhideWhenUsed/>
    <w:rsid w:val="00E838F7"/>
  </w:style>
  <w:style w:type="numbering" w:customStyle="1" w:styleId="NoList51">
    <w:name w:val="No List51"/>
    <w:next w:val="NoList"/>
    <w:uiPriority w:val="99"/>
    <w:semiHidden/>
    <w:unhideWhenUsed/>
    <w:rsid w:val="00E838F7"/>
  </w:style>
  <w:style w:type="numbering" w:customStyle="1" w:styleId="NoList151">
    <w:name w:val="No List151"/>
    <w:next w:val="NoList"/>
    <w:uiPriority w:val="99"/>
    <w:semiHidden/>
    <w:unhideWhenUsed/>
    <w:rsid w:val="00E838F7"/>
  </w:style>
  <w:style w:type="numbering" w:customStyle="1" w:styleId="NoList221">
    <w:name w:val="No List221"/>
    <w:next w:val="NoList"/>
    <w:uiPriority w:val="99"/>
    <w:semiHidden/>
    <w:unhideWhenUsed/>
    <w:rsid w:val="00E838F7"/>
  </w:style>
  <w:style w:type="numbering" w:customStyle="1" w:styleId="NoList311">
    <w:name w:val="No List311"/>
    <w:next w:val="NoList"/>
    <w:uiPriority w:val="99"/>
    <w:semiHidden/>
    <w:unhideWhenUsed/>
    <w:rsid w:val="00E838F7"/>
  </w:style>
  <w:style w:type="numbering" w:customStyle="1" w:styleId="NoList61">
    <w:name w:val="No List61"/>
    <w:next w:val="NoList"/>
    <w:uiPriority w:val="99"/>
    <w:semiHidden/>
    <w:unhideWhenUsed/>
    <w:rsid w:val="00E838F7"/>
  </w:style>
  <w:style w:type="numbering" w:customStyle="1" w:styleId="NoList161">
    <w:name w:val="No List161"/>
    <w:next w:val="NoList"/>
    <w:uiPriority w:val="99"/>
    <w:semiHidden/>
    <w:unhideWhenUsed/>
    <w:rsid w:val="00E838F7"/>
  </w:style>
  <w:style w:type="table" w:customStyle="1" w:styleId="TableGrid13">
    <w:name w:val="Table Grid13"/>
    <w:basedOn w:val="TableNormal"/>
    <w:uiPriority w:val="39"/>
    <w:qFormat/>
    <w:rsid w:val="00E838F7"/>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3">
    <w:name w:val="Table Normal33"/>
    <w:uiPriority w:val="2"/>
    <w:semiHidden/>
    <w:unhideWhenUsed/>
    <w:qFormat/>
    <w:rsid w:val="00E838F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E838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71">
    <w:name w:val="No List71"/>
    <w:next w:val="NoList"/>
    <w:uiPriority w:val="99"/>
    <w:semiHidden/>
    <w:unhideWhenUsed/>
    <w:rsid w:val="00E838F7"/>
  </w:style>
  <w:style w:type="table" w:customStyle="1" w:styleId="TableGrid21">
    <w:name w:val="Table Grid21"/>
    <w:basedOn w:val="TableNormal"/>
    <w:next w:val="TableGrid"/>
    <w:rsid w:val="00E838F7"/>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unhideWhenUsed/>
    <w:qFormat/>
    <w:rsid w:val="00E838F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E838F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E838F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1">
    <w:name w:val="Table Grid111"/>
    <w:basedOn w:val="TableNormal"/>
    <w:uiPriority w:val="59"/>
    <w:qFormat/>
    <w:rsid w:val="00E838F7"/>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11">
    <w:name w:val="Table Normal311"/>
    <w:uiPriority w:val="2"/>
    <w:semiHidden/>
    <w:unhideWhenUsed/>
    <w:qFormat/>
    <w:rsid w:val="00E838F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81">
    <w:name w:val="No List81"/>
    <w:next w:val="NoList"/>
    <w:uiPriority w:val="99"/>
    <w:semiHidden/>
    <w:unhideWhenUsed/>
    <w:rsid w:val="00E838F7"/>
  </w:style>
  <w:style w:type="table" w:customStyle="1" w:styleId="TableGrid31">
    <w:name w:val="Table Grid31"/>
    <w:basedOn w:val="TableNormal"/>
    <w:next w:val="TableGrid"/>
    <w:uiPriority w:val="39"/>
    <w:rsid w:val="00E838F7"/>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unhideWhenUsed/>
    <w:qFormat/>
    <w:rsid w:val="00E838F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21">
    <w:name w:val="Table Normal1121"/>
    <w:uiPriority w:val="2"/>
    <w:semiHidden/>
    <w:unhideWhenUsed/>
    <w:qFormat/>
    <w:rsid w:val="00E838F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E838F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21">
    <w:name w:val="Table Grid121"/>
    <w:basedOn w:val="TableNormal"/>
    <w:uiPriority w:val="59"/>
    <w:qFormat/>
    <w:rsid w:val="00E838F7"/>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21">
    <w:name w:val="Table Normal321"/>
    <w:uiPriority w:val="2"/>
    <w:semiHidden/>
    <w:unhideWhenUsed/>
    <w:qFormat/>
    <w:rsid w:val="00E838F7"/>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Corptext31">
    <w:name w:val="Corp text 31"/>
    <w:basedOn w:val="Standard"/>
    <w:rsid w:val="00434912"/>
    <w:pPr>
      <w:jc w:val="both"/>
    </w:pPr>
  </w:style>
  <w:style w:type="character" w:customStyle="1" w:styleId="CaracterCaracter17">
    <w:name w:val="Caracter Caracter17"/>
    <w:rsid w:val="00D531C6"/>
    <w:rPr>
      <w:rFonts w:ascii="Arial" w:hAnsi="Arial" w:cs="Arial"/>
      <w:b/>
      <w:bCs/>
      <w:kern w:val="32"/>
      <w:sz w:val="32"/>
      <w:szCs w:val="32"/>
      <w:lang w:val="hu-HU" w:eastAsia="ro-RO"/>
    </w:rPr>
  </w:style>
  <w:style w:type="character" w:customStyle="1" w:styleId="CaracterCaracter16">
    <w:name w:val="Caracter Caracter16"/>
    <w:rsid w:val="00D531C6"/>
    <w:rPr>
      <w:rFonts w:ascii="Arial" w:hAnsi="Arial"/>
      <w:i/>
      <w:sz w:val="24"/>
      <w:lang w:val="ro-RO" w:eastAsia="ro-RO"/>
    </w:rPr>
  </w:style>
  <w:style w:type="character" w:customStyle="1" w:styleId="CaracterCaracter15">
    <w:name w:val="Caracter Caracter15"/>
    <w:rsid w:val="00D531C6"/>
    <w:rPr>
      <w:rFonts w:ascii="Arial" w:hAnsi="Arial" w:cs="Arial"/>
      <w:b/>
      <w:bCs/>
      <w:sz w:val="26"/>
      <w:szCs w:val="26"/>
      <w:lang w:val="hu-HU" w:eastAsia="ro-RO"/>
    </w:rPr>
  </w:style>
  <w:style w:type="character" w:customStyle="1" w:styleId="CaracterCaracter14">
    <w:name w:val="Caracter Caracter14"/>
    <w:rsid w:val="00D531C6"/>
    <w:rPr>
      <w:b/>
      <w:bCs/>
      <w:sz w:val="28"/>
      <w:szCs w:val="28"/>
      <w:lang w:val="hu-HU" w:eastAsia="ro-RO"/>
    </w:rPr>
  </w:style>
  <w:style w:type="character" w:customStyle="1" w:styleId="CaracterCaracter13">
    <w:name w:val="Caracter Caracter13"/>
    <w:rsid w:val="00D531C6"/>
    <w:rPr>
      <w:rFonts w:ascii="Arial" w:hAnsi="Arial"/>
      <w:b/>
      <w:bCs/>
      <w:i/>
      <w:iCs/>
      <w:sz w:val="26"/>
      <w:szCs w:val="26"/>
      <w:lang w:val="hu-HU" w:eastAsia="ro-RO"/>
    </w:rPr>
  </w:style>
  <w:style w:type="character" w:customStyle="1" w:styleId="CaracterCaracter12">
    <w:name w:val="Caracter Caracter12"/>
    <w:rsid w:val="00D531C6"/>
    <w:rPr>
      <w:b/>
      <w:bCs/>
      <w:sz w:val="22"/>
      <w:szCs w:val="22"/>
      <w:lang w:val="en-AU" w:eastAsia="ro-RO"/>
    </w:rPr>
  </w:style>
  <w:style w:type="character" w:customStyle="1" w:styleId="CaracterCaracter11">
    <w:name w:val="Caracter Caracter11"/>
    <w:rsid w:val="00D531C6"/>
    <w:rPr>
      <w:i/>
      <w:iCs/>
      <w:sz w:val="24"/>
      <w:szCs w:val="24"/>
      <w:lang w:val="hu-HU" w:eastAsia="ro-RO"/>
    </w:rPr>
  </w:style>
  <w:style w:type="paragraph" w:customStyle="1" w:styleId="nrtabel">
    <w:name w:val="nr tabel"/>
    <w:basedOn w:val="Heading5"/>
    <w:rsid w:val="00D531C6"/>
    <w:pPr>
      <w:keepNext/>
      <w:widowControl/>
      <w:autoSpaceDE/>
      <w:autoSpaceDN/>
      <w:ind w:left="0"/>
      <w:jc w:val="right"/>
    </w:pPr>
    <w:rPr>
      <w:rFonts w:ascii="Times New Roman" w:eastAsia="Times New Roman" w:hAnsi="Times New Roman" w:cs="Times New Roman"/>
      <w:b w:val="0"/>
      <w:bCs w:val="0"/>
      <w:sz w:val="24"/>
      <w:szCs w:val="24"/>
    </w:rPr>
  </w:style>
  <w:style w:type="paragraph" w:customStyle="1" w:styleId="BodyText1">
    <w:name w:val="Body Text1"/>
    <w:basedOn w:val="Normal"/>
    <w:uiPriority w:val="99"/>
    <w:qFormat/>
    <w:rsid w:val="00D531C6"/>
    <w:pPr>
      <w:widowControl w:val="0"/>
      <w:shd w:val="clear" w:color="auto" w:fill="FFFFFF"/>
      <w:spacing w:after="0" w:line="240" w:lineRule="auto"/>
      <w:ind w:firstLine="400"/>
      <w:jc w:val="both"/>
    </w:pPr>
    <w:rPr>
      <w:rFonts w:ascii="Calibri" w:hAnsi="Calibri"/>
      <w:sz w:val="20"/>
      <w:szCs w:val="20"/>
      <w:lang w:val="en-GB" w:eastAsia="en-GB"/>
    </w:rPr>
  </w:style>
  <w:style w:type="character" w:customStyle="1" w:styleId="BodyText3Char11">
    <w:name w:val="Body Text 3 Char11"/>
    <w:uiPriority w:val="99"/>
    <w:semiHidden/>
    <w:rsid w:val="00D531C6"/>
    <w:rPr>
      <w:rFonts w:ascii="Arial" w:hAnsi="Arial" w:cs="Times New Roman"/>
      <w:sz w:val="16"/>
      <w:szCs w:val="16"/>
      <w:lang w:val="hu-HU" w:eastAsia="ro-RO"/>
    </w:rPr>
  </w:style>
  <w:style w:type="table" w:customStyle="1" w:styleId="TableNormal34">
    <w:name w:val="Table Normal34"/>
    <w:uiPriority w:val="2"/>
    <w:semiHidden/>
    <w:unhideWhenUsed/>
    <w:qFormat/>
    <w:rsid w:val="00AC05FC"/>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character" w:customStyle="1" w:styleId="textproiectChar">
    <w:name w:val="text_proiect Char"/>
    <w:link w:val="textproiect"/>
    <w:qFormat/>
    <w:locked/>
    <w:rsid w:val="00DF46AC"/>
    <w:rPr>
      <w:rFonts w:ascii="Times New Roman" w:eastAsia="Times New Roman" w:hAnsi="Times New Roman" w:cs="Times New Roman"/>
      <w:sz w:val="24"/>
      <w:szCs w:val="20"/>
    </w:rPr>
  </w:style>
  <w:style w:type="paragraph" w:customStyle="1" w:styleId="textproiect">
    <w:name w:val="text_proiect"/>
    <w:basedOn w:val="Normal"/>
    <w:link w:val="textproiectChar"/>
    <w:qFormat/>
    <w:rsid w:val="00DF46AC"/>
    <w:pPr>
      <w:overflowPunct w:val="0"/>
      <w:autoSpaceDE w:val="0"/>
      <w:autoSpaceDN w:val="0"/>
      <w:adjustRightInd w:val="0"/>
      <w:spacing w:after="0" w:line="240" w:lineRule="auto"/>
      <w:ind w:firstLine="840"/>
      <w:jc w:val="both"/>
    </w:pPr>
    <w:rPr>
      <w:rFonts w:ascii="Times New Roman" w:hAnsi="Times New Roman"/>
      <w:sz w:val="24"/>
      <w:szCs w:val="20"/>
    </w:rPr>
  </w:style>
  <w:style w:type="character" w:styleId="PlaceholderText">
    <w:name w:val="Placeholder Text"/>
    <w:basedOn w:val="DefaultParagraphFont"/>
    <w:uiPriority w:val="99"/>
    <w:semiHidden/>
    <w:rsid w:val="00DF46AC"/>
    <w:rPr>
      <w:color w:val="808080"/>
    </w:rPr>
  </w:style>
  <w:style w:type="table" w:customStyle="1" w:styleId="TableNormal4">
    <w:name w:val="Table Normal4"/>
    <w:uiPriority w:val="2"/>
    <w:semiHidden/>
    <w:unhideWhenUsed/>
    <w:qFormat/>
    <w:rsid w:val="00C766E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SpacingChar">
    <w:name w:val="No Spacing Char"/>
    <w:aliases w:val="Text Body Char"/>
    <w:link w:val="NoSpacing"/>
    <w:uiPriority w:val="1"/>
    <w:qFormat/>
    <w:rsid w:val="009D25D2"/>
  </w:style>
  <w:style w:type="numbering" w:customStyle="1" w:styleId="NoList10">
    <w:name w:val="No List10"/>
    <w:next w:val="NoList"/>
    <w:uiPriority w:val="99"/>
    <w:semiHidden/>
    <w:unhideWhenUsed/>
    <w:rsid w:val="006572F0"/>
  </w:style>
  <w:style w:type="numbering" w:customStyle="1" w:styleId="FrListare12">
    <w:name w:val="Fără Listare12"/>
    <w:next w:val="NoList"/>
    <w:semiHidden/>
    <w:rsid w:val="006572F0"/>
  </w:style>
  <w:style w:type="numbering" w:customStyle="1" w:styleId="NoList18">
    <w:name w:val="No List18"/>
    <w:next w:val="NoList"/>
    <w:uiPriority w:val="99"/>
    <w:semiHidden/>
    <w:rsid w:val="006572F0"/>
  </w:style>
  <w:style w:type="numbering" w:customStyle="1" w:styleId="NoList113">
    <w:name w:val="No List113"/>
    <w:next w:val="NoList"/>
    <w:uiPriority w:val="99"/>
    <w:semiHidden/>
    <w:unhideWhenUsed/>
    <w:rsid w:val="006572F0"/>
  </w:style>
  <w:style w:type="numbering" w:customStyle="1" w:styleId="NoList1112">
    <w:name w:val="No List1112"/>
    <w:next w:val="NoList"/>
    <w:uiPriority w:val="99"/>
    <w:semiHidden/>
    <w:unhideWhenUsed/>
    <w:rsid w:val="006572F0"/>
  </w:style>
  <w:style w:type="numbering" w:customStyle="1" w:styleId="NoList24">
    <w:name w:val="No List24"/>
    <w:next w:val="NoList"/>
    <w:uiPriority w:val="99"/>
    <w:semiHidden/>
    <w:unhideWhenUsed/>
    <w:rsid w:val="006572F0"/>
  </w:style>
  <w:style w:type="numbering" w:customStyle="1" w:styleId="NoList122">
    <w:name w:val="No List122"/>
    <w:next w:val="NoList"/>
    <w:uiPriority w:val="99"/>
    <w:semiHidden/>
    <w:unhideWhenUsed/>
    <w:rsid w:val="006572F0"/>
  </w:style>
  <w:style w:type="numbering" w:customStyle="1" w:styleId="NoList33">
    <w:name w:val="No List33"/>
    <w:next w:val="NoList"/>
    <w:uiPriority w:val="99"/>
    <w:semiHidden/>
    <w:unhideWhenUsed/>
    <w:rsid w:val="006572F0"/>
  </w:style>
  <w:style w:type="numbering" w:customStyle="1" w:styleId="NoList132">
    <w:name w:val="No List132"/>
    <w:next w:val="NoList"/>
    <w:uiPriority w:val="99"/>
    <w:semiHidden/>
    <w:unhideWhenUsed/>
    <w:rsid w:val="006572F0"/>
  </w:style>
  <w:style w:type="numbering" w:customStyle="1" w:styleId="NoList42">
    <w:name w:val="No List42"/>
    <w:next w:val="NoList"/>
    <w:uiPriority w:val="99"/>
    <w:semiHidden/>
    <w:unhideWhenUsed/>
    <w:rsid w:val="006572F0"/>
  </w:style>
  <w:style w:type="numbering" w:customStyle="1" w:styleId="NoList142">
    <w:name w:val="No List142"/>
    <w:next w:val="NoList"/>
    <w:uiPriority w:val="99"/>
    <w:semiHidden/>
    <w:unhideWhenUsed/>
    <w:rsid w:val="006572F0"/>
  </w:style>
  <w:style w:type="numbering" w:customStyle="1" w:styleId="NoList212">
    <w:name w:val="No List212"/>
    <w:next w:val="NoList"/>
    <w:uiPriority w:val="99"/>
    <w:semiHidden/>
    <w:unhideWhenUsed/>
    <w:rsid w:val="006572F0"/>
  </w:style>
  <w:style w:type="numbering" w:customStyle="1" w:styleId="NoList52">
    <w:name w:val="No List52"/>
    <w:next w:val="NoList"/>
    <w:uiPriority w:val="99"/>
    <w:semiHidden/>
    <w:unhideWhenUsed/>
    <w:rsid w:val="006572F0"/>
  </w:style>
  <w:style w:type="numbering" w:customStyle="1" w:styleId="NoList152">
    <w:name w:val="No List152"/>
    <w:next w:val="NoList"/>
    <w:uiPriority w:val="99"/>
    <w:semiHidden/>
    <w:unhideWhenUsed/>
    <w:rsid w:val="006572F0"/>
  </w:style>
  <w:style w:type="numbering" w:customStyle="1" w:styleId="NoList222">
    <w:name w:val="No List222"/>
    <w:next w:val="NoList"/>
    <w:uiPriority w:val="99"/>
    <w:semiHidden/>
    <w:unhideWhenUsed/>
    <w:rsid w:val="006572F0"/>
  </w:style>
  <w:style w:type="numbering" w:customStyle="1" w:styleId="NoList312">
    <w:name w:val="No List312"/>
    <w:next w:val="NoList"/>
    <w:uiPriority w:val="99"/>
    <w:semiHidden/>
    <w:unhideWhenUsed/>
    <w:rsid w:val="006572F0"/>
  </w:style>
  <w:style w:type="numbering" w:customStyle="1" w:styleId="NoList62">
    <w:name w:val="No List62"/>
    <w:next w:val="NoList"/>
    <w:uiPriority w:val="99"/>
    <w:semiHidden/>
    <w:unhideWhenUsed/>
    <w:rsid w:val="006572F0"/>
  </w:style>
  <w:style w:type="numbering" w:customStyle="1" w:styleId="NoList162">
    <w:name w:val="No List162"/>
    <w:next w:val="NoList"/>
    <w:uiPriority w:val="99"/>
    <w:semiHidden/>
    <w:unhideWhenUsed/>
    <w:rsid w:val="006572F0"/>
  </w:style>
  <w:style w:type="numbering" w:customStyle="1" w:styleId="NoList72">
    <w:name w:val="No List72"/>
    <w:next w:val="NoList"/>
    <w:uiPriority w:val="99"/>
    <w:semiHidden/>
    <w:unhideWhenUsed/>
    <w:rsid w:val="006572F0"/>
  </w:style>
  <w:style w:type="numbering" w:customStyle="1" w:styleId="NoList82">
    <w:name w:val="No List82"/>
    <w:next w:val="NoList"/>
    <w:uiPriority w:val="99"/>
    <w:semiHidden/>
    <w:unhideWhenUsed/>
    <w:rsid w:val="006572F0"/>
  </w:style>
  <w:style w:type="numbering" w:customStyle="1" w:styleId="NoList91">
    <w:name w:val="No List91"/>
    <w:next w:val="NoList"/>
    <w:uiPriority w:val="99"/>
    <w:semiHidden/>
    <w:unhideWhenUsed/>
    <w:rsid w:val="006572F0"/>
  </w:style>
  <w:style w:type="numbering" w:customStyle="1" w:styleId="FrListare111">
    <w:name w:val="Fără Listare111"/>
    <w:next w:val="NoList"/>
    <w:semiHidden/>
    <w:rsid w:val="006572F0"/>
  </w:style>
  <w:style w:type="numbering" w:customStyle="1" w:styleId="NoList171">
    <w:name w:val="No List171"/>
    <w:next w:val="NoList"/>
    <w:uiPriority w:val="99"/>
    <w:semiHidden/>
    <w:rsid w:val="006572F0"/>
  </w:style>
  <w:style w:type="numbering" w:customStyle="1" w:styleId="NoList1121">
    <w:name w:val="No List1121"/>
    <w:next w:val="NoList"/>
    <w:uiPriority w:val="99"/>
    <w:semiHidden/>
    <w:unhideWhenUsed/>
    <w:rsid w:val="006572F0"/>
  </w:style>
  <w:style w:type="numbering" w:customStyle="1" w:styleId="NoList11111">
    <w:name w:val="No List11111"/>
    <w:next w:val="NoList"/>
    <w:uiPriority w:val="99"/>
    <w:semiHidden/>
    <w:unhideWhenUsed/>
    <w:rsid w:val="006572F0"/>
  </w:style>
  <w:style w:type="numbering" w:customStyle="1" w:styleId="NoList231">
    <w:name w:val="No List231"/>
    <w:next w:val="NoList"/>
    <w:uiPriority w:val="99"/>
    <w:semiHidden/>
    <w:unhideWhenUsed/>
    <w:rsid w:val="006572F0"/>
  </w:style>
  <w:style w:type="numbering" w:customStyle="1" w:styleId="NoList1211">
    <w:name w:val="No List1211"/>
    <w:next w:val="NoList"/>
    <w:uiPriority w:val="99"/>
    <w:semiHidden/>
    <w:unhideWhenUsed/>
    <w:rsid w:val="006572F0"/>
  </w:style>
  <w:style w:type="numbering" w:customStyle="1" w:styleId="NoList321">
    <w:name w:val="No List321"/>
    <w:next w:val="NoList"/>
    <w:uiPriority w:val="99"/>
    <w:semiHidden/>
    <w:unhideWhenUsed/>
    <w:rsid w:val="006572F0"/>
  </w:style>
  <w:style w:type="numbering" w:customStyle="1" w:styleId="NoList1311">
    <w:name w:val="No List1311"/>
    <w:next w:val="NoList"/>
    <w:uiPriority w:val="99"/>
    <w:semiHidden/>
    <w:unhideWhenUsed/>
    <w:rsid w:val="006572F0"/>
  </w:style>
  <w:style w:type="numbering" w:customStyle="1" w:styleId="NoList411">
    <w:name w:val="No List411"/>
    <w:next w:val="NoList"/>
    <w:uiPriority w:val="99"/>
    <w:semiHidden/>
    <w:unhideWhenUsed/>
    <w:rsid w:val="006572F0"/>
  </w:style>
  <w:style w:type="numbering" w:customStyle="1" w:styleId="NoList1411">
    <w:name w:val="No List1411"/>
    <w:next w:val="NoList"/>
    <w:uiPriority w:val="99"/>
    <w:semiHidden/>
    <w:unhideWhenUsed/>
    <w:rsid w:val="006572F0"/>
  </w:style>
  <w:style w:type="numbering" w:customStyle="1" w:styleId="NoList2111">
    <w:name w:val="No List2111"/>
    <w:next w:val="NoList"/>
    <w:uiPriority w:val="99"/>
    <w:semiHidden/>
    <w:unhideWhenUsed/>
    <w:rsid w:val="006572F0"/>
  </w:style>
  <w:style w:type="numbering" w:customStyle="1" w:styleId="NoList511">
    <w:name w:val="No List511"/>
    <w:next w:val="NoList"/>
    <w:uiPriority w:val="99"/>
    <w:semiHidden/>
    <w:unhideWhenUsed/>
    <w:rsid w:val="006572F0"/>
  </w:style>
  <w:style w:type="numbering" w:customStyle="1" w:styleId="NoList1511">
    <w:name w:val="No List1511"/>
    <w:next w:val="NoList"/>
    <w:uiPriority w:val="99"/>
    <w:semiHidden/>
    <w:unhideWhenUsed/>
    <w:rsid w:val="006572F0"/>
  </w:style>
  <w:style w:type="numbering" w:customStyle="1" w:styleId="NoList2211">
    <w:name w:val="No List2211"/>
    <w:next w:val="NoList"/>
    <w:uiPriority w:val="99"/>
    <w:semiHidden/>
    <w:unhideWhenUsed/>
    <w:rsid w:val="006572F0"/>
  </w:style>
  <w:style w:type="numbering" w:customStyle="1" w:styleId="NoList3111">
    <w:name w:val="No List3111"/>
    <w:next w:val="NoList"/>
    <w:uiPriority w:val="99"/>
    <w:semiHidden/>
    <w:unhideWhenUsed/>
    <w:rsid w:val="006572F0"/>
  </w:style>
  <w:style w:type="numbering" w:customStyle="1" w:styleId="NoList611">
    <w:name w:val="No List611"/>
    <w:next w:val="NoList"/>
    <w:uiPriority w:val="99"/>
    <w:semiHidden/>
    <w:unhideWhenUsed/>
    <w:rsid w:val="006572F0"/>
  </w:style>
  <w:style w:type="numbering" w:customStyle="1" w:styleId="NoList1611">
    <w:name w:val="No List1611"/>
    <w:next w:val="NoList"/>
    <w:uiPriority w:val="99"/>
    <w:semiHidden/>
    <w:unhideWhenUsed/>
    <w:rsid w:val="006572F0"/>
  </w:style>
  <w:style w:type="numbering" w:customStyle="1" w:styleId="NoList711">
    <w:name w:val="No List711"/>
    <w:next w:val="NoList"/>
    <w:uiPriority w:val="99"/>
    <w:semiHidden/>
    <w:unhideWhenUsed/>
    <w:rsid w:val="006572F0"/>
  </w:style>
  <w:style w:type="numbering" w:customStyle="1" w:styleId="NoList811">
    <w:name w:val="No List811"/>
    <w:next w:val="NoList"/>
    <w:uiPriority w:val="99"/>
    <w:semiHidden/>
    <w:unhideWhenUsed/>
    <w:rsid w:val="006572F0"/>
  </w:style>
  <w:style w:type="character" w:customStyle="1" w:styleId="CaracterCaracter171">
    <w:name w:val="Caracter Caracter171"/>
    <w:rsid w:val="006572F0"/>
    <w:rPr>
      <w:rFonts w:ascii="Arial" w:hAnsi="Arial" w:cs="Arial"/>
      <w:b/>
      <w:bCs/>
      <w:kern w:val="32"/>
      <w:sz w:val="32"/>
      <w:szCs w:val="32"/>
      <w:lang w:val="hu-HU" w:eastAsia="ro-RO"/>
    </w:rPr>
  </w:style>
  <w:style w:type="character" w:customStyle="1" w:styleId="CaracterCaracter161">
    <w:name w:val="Caracter Caracter161"/>
    <w:rsid w:val="006572F0"/>
    <w:rPr>
      <w:rFonts w:ascii="Arial" w:hAnsi="Arial"/>
      <w:i/>
      <w:sz w:val="24"/>
      <w:lang w:val="ro-RO" w:eastAsia="ro-RO"/>
    </w:rPr>
  </w:style>
  <w:style w:type="character" w:customStyle="1" w:styleId="CaracterCaracter151">
    <w:name w:val="Caracter Caracter151"/>
    <w:rsid w:val="006572F0"/>
    <w:rPr>
      <w:rFonts w:ascii="Arial" w:hAnsi="Arial" w:cs="Arial"/>
      <w:b/>
      <w:bCs/>
      <w:sz w:val="26"/>
      <w:szCs w:val="26"/>
      <w:lang w:val="hu-HU" w:eastAsia="ro-RO"/>
    </w:rPr>
  </w:style>
  <w:style w:type="character" w:customStyle="1" w:styleId="CaracterCaracter141">
    <w:name w:val="Caracter Caracter141"/>
    <w:rsid w:val="006572F0"/>
    <w:rPr>
      <w:b/>
      <w:bCs/>
      <w:sz w:val="28"/>
      <w:szCs w:val="28"/>
      <w:lang w:val="hu-HU" w:eastAsia="ro-RO"/>
    </w:rPr>
  </w:style>
  <w:style w:type="character" w:customStyle="1" w:styleId="CaracterCaracter131">
    <w:name w:val="Caracter Caracter131"/>
    <w:rsid w:val="006572F0"/>
    <w:rPr>
      <w:rFonts w:ascii="Arial" w:hAnsi="Arial"/>
      <w:b/>
      <w:bCs/>
      <w:i/>
      <w:iCs/>
      <w:sz w:val="26"/>
      <w:szCs w:val="26"/>
      <w:lang w:val="hu-HU" w:eastAsia="ro-RO"/>
    </w:rPr>
  </w:style>
  <w:style w:type="character" w:customStyle="1" w:styleId="CaracterCaracter121">
    <w:name w:val="Caracter Caracter121"/>
    <w:rsid w:val="006572F0"/>
    <w:rPr>
      <w:b/>
      <w:bCs/>
      <w:sz w:val="22"/>
      <w:szCs w:val="22"/>
      <w:lang w:val="en-AU" w:eastAsia="ro-RO"/>
    </w:rPr>
  </w:style>
  <w:style w:type="character" w:customStyle="1" w:styleId="CaracterCaracter111">
    <w:name w:val="Caracter Caracter111"/>
    <w:rsid w:val="006572F0"/>
    <w:rPr>
      <w:i/>
      <w:iCs/>
      <w:sz w:val="24"/>
      <w:szCs w:val="24"/>
      <w:lang w:val="hu-HU" w:eastAsia="ro-RO"/>
    </w:rPr>
  </w:style>
  <w:style w:type="paragraph" w:customStyle="1" w:styleId="NoSpacing1">
    <w:name w:val="No Spacing1"/>
    <w:qFormat/>
    <w:rsid w:val="006572F0"/>
    <w:pPr>
      <w:spacing w:after="0" w:line="240" w:lineRule="auto"/>
    </w:pPr>
    <w:rPr>
      <w:rFonts w:ascii="Times New Roman" w:eastAsia="Times New Roman" w:hAnsi="Times New Roman" w:cs="Times New Roman"/>
      <w:sz w:val="20"/>
      <w:szCs w:val="20"/>
      <w:lang w:eastAsia="ro-RO"/>
    </w:rPr>
  </w:style>
  <w:style w:type="paragraph" w:styleId="TOCHeading">
    <w:name w:val="TOC Heading"/>
    <w:basedOn w:val="Heading1"/>
    <w:next w:val="Normal"/>
    <w:uiPriority w:val="39"/>
    <w:unhideWhenUsed/>
    <w:qFormat/>
    <w:rsid w:val="006572F0"/>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character" w:customStyle="1" w:styleId="BodyTextChar1">
    <w:name w:val="Body Text Char1"/>
    <w:aliases w:val="Body Text Char Char Char Char2,Body Text Char Char Char2,Body Text Char Char Char Char Char1,Main text Char1,Body Text t Char1,Body Text t Char Char Char Char Char Char Char Char Char Char Char Char Char Char Char Char Char1"/>
    <w:uiPriority w:val="99"/>
    <w:semiHidden/>
    <w:rsid w:val="006572F0"/>
    <w:rPr>
      <w:rFonts w:ascii="Times New Roman" w:eastAsia="Times New Roman" w:hAnsi="Times New Roman" w:cs="Times New Roman"/>
      <w:sz w:val="20"/>
      <w:szCs w:val="20"/>
      <w:lang w:val="ro-RO"/>
    </w:rPr>
  </w:style>
  <w:style w:type="paragraph" w:customStyle="1" w:styleId="font0">
    <w:name w:val="font0"/>
    <w:basedOn w:val="Normal"/>
    <w:rsid w:val="006572F0"/>
    <w:pPr>
      <w:spacing w:before="100" w:beforeAutospacing="1" w:after="100" w:afterAutospacing="1" w:line="240" w:lineRule="auto"/>
    </w:pPr>
    <w:rPr>
      <w:rFonts w:ascii="Calibri" w:hAnsi="Calibri" w:cs="Calibri"/>
      <w:color w:val="000000"/>
      <w:lang w:val="en-US"/>
    </w:rPr>
  </w:style>
  <w:style w:type="character" w:customStyle="1" w:styleId="BodyText3Char12">
    <w:name w:val="Body Text 3 Char12"/>
    <w:basedOn w:val="DefaultParagraphFont"/>
    <w:rsid w:val="006572F0"/>
    <w:rPr>
      <w:rFonts w:ascii="Arial" w:hAnsi="Arial" w:cs="Times New Roman"/>
      <w:sz w:val="16"/>
      <w:szCs w:val="16"/>
      <w:lang w:val="ro-RO" w:eastAsia="en-GB"/>
    </w:rPr>
  </w:style>
  <w:style w:type="paragraph" w:styleId="Quote">
    <w:name w:val="Quote"/>
    <w:basedOn w:val="Normal"/>
    <w:next w:val="Normal"/>
    <w:link w:val="QuoteChar"/>
    <w:uiPriority w:val="29"/>
    <w:qFormat/>
    <w:rsid w:val="006572F0"/>
    <w:pPr>
      <w:spacing w:before="160" w:after="0" w:line="240" w:lineRule="auto"/>
      <w:jc w:val="center"/>
    </w:pPr>
    <w:rPr>
      <w:i/>
      <w:iCs/>
      <w:color w:val="404040" w:themeColor="text1" w:themeTint="BF"/>
      <w:sz w:val="24"/>
      <w:szCs w:val="24"/>
      <w:lang w:eastAsia="en-GB"/>
    </w:rPr>
  </w:style>
  <w:style w:type="character" w:customStyle="1" w:styleId="QuoteChar">
    <w:name w:val="Quote Char"/>
    <w:basedOn w:val="DefaultParagraphFont"/>
    <w:link w:val="Quote"/>
    <w:uiPriority w:val="29"/>
    <w:rsid w:val="006572F0"/>
    <w:rPr>
      <w:rFonts w:ascii="Arial" w:eastAsia="Times New Roman" w:hAnsi="Arial" w:cs="Times New Roman"/>
      <w:i/>
      <w:iCs/>
      <w:color w:val="404040" w:themeColor="text1" w:themeTint="BF"/>
      <w:sz w:val="24"/>
      <w:szCs w:val="24"/>
      <w:lang w:eastAsia="en-GB"/>
    </w:rPr>
  </w:style>
  <w:style w:type="character" w:styleId="IntenseEmphasis">
    <w:name w:val="Intense Emphasis"/>
    <w:basedOn w:val="DefaultParagraphFont"/>
    <w:uiPriority w:val="21"/>
    <w:qFormat/>
    <w:rsid w:val="006572F0"/>
    <w:rPr>
      <w:i/>
      <w:iCs/>
      <w:color w:val="365F91" w:themeColor="accent1" w:themeShade="BF"/>
    </w:rPr>
  </w:style>
  <w:style w:type="paragraph" w:styleId="IntenseQuote">
    <w:name w:val="Intense Quote"/>
    <w:basedOn w:val="Normal"/>
    <w:next w:val="Normal"/>
    <w:link w:val="IntenseQuoteChar"/>
    <w:uiPriority w:val="30"/>
    <w:qFormat/>
    <w:rsid w:val="006572F0"/>
    <w:pPr>
      <w:pBdr>
        <w:top w:val="single" w:sz="4" w:space="10" w:color="365F91" w:themeColor="accent1" w:themeShade="BF"/>
        <w:bottom w:val="single" w:sz="4" w:space="10" w:color="365F91" w:themeColor="accent1" w:themeShade="BF"/>
      </w:pBdr>
      <w:spacing w:before="360" w:after="360" w:line="240" w:lineRule="auto"/>
      <w:ind w:left="864" w:right="864"/>
      <w:jc w:val="center"/>
    </w:pPr>
    <w:rPr>
      <w:i/>
      <w:iCs/>
      <w:color w:val="365F91" w:themeColor="accent1" w:themeShade="BF"/>
      <w:sz w:val="24"/>
      <w:szCs w:val="24"/>
      <w:lang w:eastAsia="en-GB"/>
    </w:rPr>
  </w:style>
  <w:style w:type="character" w:customStyle="1" w:styleId="IntenseQuoteChar">
    <w:name w:val="Intense Quote Char"/>
    <w:basedOn w:val="DefaultParagraphFont"/>
    <w:link w:val="IntenseQuote"/>
    <w:uiPriority w:val="30"/>
    <w:rsid w:val="006572F0"/>
    <w:rPr>
      <w:rFonts w:ascii="Arial" w:eastAsia="Times New Roman" w:hAnsi="Arial" w:cs="Times New Roman"/>
      <w:i/>
      <w:iCs/>
      <w:color w:val="365F91" w:themeColor="accent1" w:themeShade="BF"/>
      <w:sz w:val="24"/>
      <w:szCs w:val="24"/>
      <w:lang w:eastAsia="en-GB"/>
    </w:rPr>
  </w:style>
  <w:style w:type="character" w:styleId="IntenseReference">
    <w:name w:val="Intense Reference"/>
    <w:basedOn w:val="DefaultParagraphFont"/>
    <w:uiPriority w:val="32"/>
    <w:qFormat/>
    <w:rsid w:val="006572F0"/>
    <w:rPr>
      <w:b/>
      <w:bCs/>
      <w:smallCaps/>
      <w:color w:val="365F91" w:themeColor="accent1" w:themeShade="BF"/>
      <w:spacing w:val="5"/>
    </w:rPr>
  </w:style>
  <w:style w:type="character" w:customStyle="1" w:styleId="UnresolvedMention1">
    <w:name w:val="Unresolved Mention1"/>
    <w:basedOn w:val="DefaultParagraphFont"/>
    <w:uiPriority w:val="99"/>
    <w:semiHidden/>
    <w:unhideWhenUsed/>
    <w:rsid w:val="006572F0"/>
    <w:rPr>
      <w:color w:val="605E5C"/>
      <w:shd w:val="clear" w:color="auto" w:fill="E1DFDD"/>
    </w:rPr>
  </w:style>
  <w:style w:type="numbering" w:customStyle="1" w:styleId="NoList101">
    <w:name w:val="No List101"/>
    <w:next w:val="NoList"/>
    <w:uiPriority w:val="99"/>
    <w:semiHidden/>
    <w:unhideWhenUsed/>
    <w:rsid w:val="006572F0"/>
  </w:style>
  <w:style w:type="numbering" w:customStyle="1" w:styleId="NoList181">
    <w:name w:val="No List181"/>
    <w:next w:val="NoList"/>
    <w:uiPriority w:val="99"/>
    <w:semiHidden/>
    <w:unhideWhenUsed/>
    <w:rsid w:val="006572F0"/>
  </w:style>
  <w:style w:type="numbering" w:customStyle="1" w:styleId="NoList19">
    <w:name w:val="No List19"/>
    <w:next w:val="NoList"/>
    <w:uiPriority w:val="99"/>
    <w:semiHidden/>
    <w:unhideWhenUsed/>
    <w:rsid w:val="006572F0"/>
  </w:style>
  <w:style w:type="numbering" w:customStyle="1" w:styleId="NoList20">
    <w:name w:val="No List20"/>
    <w:next w:val="NoList"/>
    <w:uiPriority w:val="99"/>
    <w:semiHidden/>
    <w:unhideWhenUsed/>
    <w:rsid w:val="006572F0"/>
  </w:style>
  <w:style w:type="numbering" w:customStyle="1" w:styleId="NoList241">
    <w:name w:val="No List241"/>
    <w:next w:val="NoList"/>
    <w:uiPriority w:val="99"/>
    <w:semiHidden/>
    <w:unhideWhenUsed/>
    <w:rsid w:val="006572F0"/>
  </w:style>
  <w:style w:type="numbering" w:customStyle="1" w:styleId="NoList25">
    <w:name w:val="No List25"/>
    <w:next w:val="NoList"/>
    <w:uiPriority w:val="99"/>
    <w:semiHidden/>
    <w:unhideWhenUsed/>
    <w:rsid w:val="006572F0"/>
  </w:style>
  <w:style w:type="numbering" w:customStyle="1" w:styleId="NoList26">
    <w:name w:val="No List26"/>
    <w:next w:val="NoList"/>
    <w:uiPriority w:val="99"/>
    <w:semiHidden/>
    <w:unhideWhenUsed/>
    <w:rsid w:val="006572F0"/>
  </w:style>
  <w:style w:type="numbering" w:customStyle="1" w:styleId="NoList27">
    <w:name w:val="No List27"/>
    <w:next w:val="NoList"/>
    <w:uiPriority w:val="99"/>
    <w:semiHidden/>
    <w:unhideWhenUsed/>
    <w:rsid w:val="006572F0"/>
  </w:style>
  <w:style w:type="numbering" w:customStyle="1" w:styleId="NoList28">
    <w:name w:val="No List28"/>
    <w:next w:val="NoList"/>
    <w:uiPriority w:val="99"/>
    <w:semiHidden/>
    <w:unhideWhenUsed/>
    <w:rsid w:val="006572F0"/>
  </w:style>
  <w:style w:type="numbering" w:customStyle="1" w:styleId="NoList29">
    <w:name w:val="No List29"/>
    <w:next w:val="NoList"/>
    <w:uiPriority w:val="99"/>
    <w:semiHidden/>
    <w:unhideWhenUsed/>
    <w:rsid w:val="006572F0"/>
  </w:style>
  <w:style w:type="numbering" w:customStyle="1" w:styleId="NoList30">
    <w:name w:val="No List30"/>
    <w:next w:val="NoList"/>
    <w:uiPriority w:val="99"/>
    <w:semiHidden/>
    <w:unhideWhenUsed/>
    <w:rsid w:val="006572F0"/>
  </w:style>
  <w:style w:type="numbering" w:customStyle="1" w:styleId="NoList331">
    <w:name w:val="No List331"/>
    <w:next w:val="NoList"/>
    <w:uiPriority w:val="99"/>
    <w:semiHidden/>
    <w:unhideWhenUsed/>
    <w:rsid w:val="006572F0"/>
  </w:style>
  <w:style w:type="numbering" w:customStyle="1" w:styleId="NoList34">
    <w:name w:val="No List34"/>
    <w:next w:val="NoList"/>
    <w:uiPriority w:val="99"/>
    <w:semiHidden/>
    <w:unhideWhenUsed/>
    <w:rsid w:val="006572F0"/>
  </w:style>
  <w:style w:type="numbering" w:customStyle="1" w:styleId="NoList35">
    <w:name w:val="No List35"/>
    <w:next w:val="NoList"/>
    <w:uiPriority w:val="99"/>
    <w:semiHidden/>
    <w:unhideWhenUsed/>
    <w:rsid w:val="006572F0"/>
  </w:style>
  <w:style w:type="numbering" w:customStyle="1" w:styleId="NoList36">
    <w:name w:val="No List36"/>
    <w:next w:val="NoList"/>
    <w:uiPriority w:val="99"/>
    <w:semiHidden/>
    <w:unhideWhenUsed/>
    <w:rsid w:val="006572F0"/>
  </w:style>
  <w:style w:type="numbering" w:customStyle="1" w:styleId="NoList37">
    <w:name w:val="No List37"/>
    <w:next w:val="NoList"/>
    <w:uiPriority w:val="99"/>
    <w:semiHidden/>
    <w:unhideWhenUsed/>
    <w:rsid w:val="006572F0"/>
  </w:style>
  <w:style w:type="numbering" w:customStyle="1" w:styleId="NoList38">
    <w:name w:val="No List38"/>
    <w:next w:val="NoList"/>
    <w:uiPriority w:val="99"/>
    <w:semiHidden/>
    <w:unhideWhenUsed/>
    <w:rsid w:val="006572F0"/>
  </w:style>
  <w:style w:type="numbering" w:customStyle="1" w:styleId="NoList39">
    <w:name w:val="No List39"/>
    <w:next w:val="NoList"/>
    <w:uiPriority w:val="99"/>
    <w:semiHidden/>
    <w:unhideWhenUsed/>
    <w:rsid w:val="006572F0"/>
  </w:style>
  <w:style w:type="numbering" w:customStyle="1" w:styleId="NoList40">
    <w:name w:val="No List40"/>
    <w:next w:val="NoList"/>
    <w:uiPriority w:val="99"/>
    <w:semiHidden/>
    <w:unhideWhenUsed/>
    <w:rsid w:val="006572F0"/>
  </w:style>
  <w:style w:type="numbering" w:customStyle="1" w:styleId="NoList421">
    <w:name w:val="No List421"/>
    <w:next w:val="NoList"/>
    <w:uiPriority w:val="99"/>
    <w:semiHidden/>
    <w:unhideWhenUsed/>
    <w:rsid w:val="006572F0"/>
  </w:style>
  <w:style w:type="numbering" w:customStyle="1" w:styleId="NoList43">
    <w:name w:val="No List43"/>
    <w:next w:val="NoList"/>
    <w:uiPriority w:val="99"/>
    <w:semiHidden/>
    <w:unhideWhenUsed/>
    <w:rsid w:val="006572F0"/>
  </w:style>
  <w:style w:type="numbering" w:customStyle="1" w:styleId="NoList44">
    <w:name w:val="No List44"/>
    <w:next w:val="NoList"/>
    <w:uiPriority w:val="99"/>
    <w:semiHidden/>
    <w:unhideWhenUsed/>
    <w:rsid w:val="006572F0"/>
  </w:style>
  <w:style w:type="numbering" w:customStyle="1" w:styleId="NoList45">
    <w:name w:val="No List45"/>
    <w:next w:val="NoList"/>
    <w:uiPriority w:val="99"/>
    <w:semiHidden/>
    <w:unhideWhenUsed/>
    <w:rsid w:val="006572F0"/>
  </w:style>
  <w:style w:type="numbering" w:customStyle="1" w:styleId="NoList46">
    <w:name w:val="No List46"/>
    <w:next w:val="NoList"/>
    <w:uiPriority w:val="99"/>
    <w:semiHidden/>
    <w:unhideWhenUsed/>
    <w:rsid w:val="006572F0"/>
  </w:style>
  <w:style w:type="numbering" w:customStyle="1" w:styleId="NoList47">
    <w:name w:val="No List47"/>
    <w:next w:val="NoList"/>
    <w:uiPriority w:val="99"/>
    <w:semiHidden/>
    <w:unhideWhenUsed/>
    <w:rsid w:val="006572F0"/>
  </w:style>
  <w:style w:type="numbering" w:customStyle="1" w:styleId="NoList48">
    <w:name w:val="No List48"/>
    <w:next w:val="NoList"/>
    <w:uiPriority w:val="99"/>
    <w:semiHidden/>
    <w:unhideWhenUsed/>
    <w:rsid w:val="006572F0"/>
  </w:style>
  <w:style w:type="numbering" w:customStyle="1" w:styleId="NoList49">
    <w:name w:val="No List49"/>
    <w:next w:val="NoList"/>
    <w:uiPriority w:val="99"/>
    <w:semiHidden/>
    <w:unhideWhenUsed/>
    <w:rsid w:val="006572F0"/>
  </w:style>
  <w:style w:type="paragraph" w:customStyle="1" w:styleId="TableContents">
    <w:name w:val="Table Contents"/>
    <w:basedOn w:val="Standard"/>
    <w:uiPriority w:val="99"/>
    <w:qFormat/>
    <w:rsid w:val="006572F0"/>
    <w:pPr>
      <w:suppressLineNumbers/>
    </w:pPr>
  </w:style>
  <w:style w:type="table" w:customStyle="1" w:styleId="TableGrid5">
    <w:name w:val="Table Grid5"/>
    <w:basedOn w:val="TableNormal"/>
    <w:next w:val="TableGrid"/>
    <w:uiPriority w:val="39"/>
    <w:rsid w:val="006572F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572F0"/>
    <w:rPr>
      <w:color w:val="605E5C"/>
      <w:shd w:val="clear" w:color="auto" w:fill="E1DFDD"/>
    </w:rPr>
  </w:style>
  <w:style w:type="table" w:customStyle="1" w:styleId="TableGrid0">
    <w:name w:val="TableGrid"/>
    <w:rsid w:val="006572F0"/>
    <w:pPr>
      <w:spacing w:after="0" w:line="240" w:lineRule="auto"/>
    </w:pPr>
    <w:rPr>
      <w:rFonts w:ascii="Aptos" w:eastAsia="Times New Roman" w:hAnsi="Aptos" w:cs="Times New Roman"/>
      <w:kern w:val="2"/>
      <w:sz w:val="24"/>
      <w:szCs w:val="24"/>
      <w:lang w:val="en-US"/>
    </w:rPr>
    <w:tblPr>
      <w:tblCellMar>
        <w:top w:w="0" w:type="dxa"/>
        <w:left w:w="0" w:type="dxa"/>
        <w:bottom w:w="0" w:type="dxa"/>
        <w:right w:w="0" w:type="dxa"/>
      </w:tblCellMar>
    </w:tblPr>
  </w:style>
  <w:style w:type="numbering" w:customStyle="1" w:styleId="NoList50">
    <w:name w:val="No List50"/>
    <w:next w:val="NoList"/>
    <w:uiPriority w:val="99"/>
    <w:semiHidden/>
    <w:unhideWhenUsed/>
    <w:rsid w:val="006572F0"/>
  </w:style>
  <w:style w:type="numbering" w:customStyle="1" w:styleId="NoList521">
    <w:name w:val="No List521"/>
    <w:next w:val="NoList"/>
    <w:uiPriority w:val="99"/>
    <w:semiHidden/>
    <w:unhideWhenUsed/>
    <w:rsid w:val="006572F0"/>
  </w:style>
  <w:style w:type="numbering" w:customStyle="1" w:styleId="NoList53">
    <w:name w:val="No List53"/>
    <w:next w:val="NoList"/>
    <w:uiPriority w:val="99"/>
    <w:semiHidden/>
    <w:unhideWhenUsed/>
    <w:rsid w:val="006572F0"/>
  </w:style>
  <w:style w:type="numbering" w:customStyle="1" w:styleId="NoList54">
    <w:name w:val="No List54"/>
    <w:next w:val="NoList"/>
    <w:uiPriority w:val="99"/>
    <w:semiHidden/>
    <w:unhideWhenUsed/>
    <w:rsid w:val="006572F0"/>
  </w:style>
  <w:style w:type="numbering" w:customStyle="1" w:styleId="NoList55">
    <w:name w:val="No List55"/>
    <w:next w:val="NoList"/>
    <w:uiPriority w:val="99"/>
    <w:semiHidden/>
    <w:unhideWhenUsed/>
    <w:rsid w:val="006572F0"/>
  </w:style>
  <w:style w:type="numbering" w:customStyle="1" w:styleId="NoList56">
    <w:name w:val="No List56"/>
    <w:next w:val="NoList"/>
    <w:uiPriority w:val="99"/>
    <w:semiHidden/>
    <w:unhideWhenUsed/>
    <w:rsid w:val="006572F0"/>
  </w:style>
  <w:style w:type="numbering" w:customStyle="1" w:styleId="NoList57">
    <w:name w:val="No List57"/>
    <w:next w:val="NoList"/>
    <w:uiPriority w:val="99"/>
    <w:semiHidden/>
    <w:unhideWhenUsed/>
    <w:rsid w:val="006572F0"/>
  </w:style>
  <w:style w:type="numbering" w:customStyle="1" w:styleId="NoList58">
    <w:name w:val="No List58"/>
    <w:next w:val="NoList"/>
    <w:uiPriority w:val="99"/>
    <w:semiHidden/>
    <w:unhideWhenUsed/>
    <w:rsid w:val="006572F0"/>
  </w:style>
  <w:style w:type="numbering" w:customStyle="1" w:styleId="NoList59">
    <w:name w:val="No List59"/>
    <w:next w:val="NoList"/>
    <w:uiPriority w:val="99"/>
    <w:semiHidden/>
    <w:unhideWhenUsed/>
    <w:rsid w:val="006572F0"/>
  </w:style>
  <w:style w:type="numbering" w:customStyle="1" w:styleId="NoList60">
    <w:name w:val="No List60"/>
    <w:next w:val="NoList"/>
    <w:uiPriority w:val="99"/>
    <w:semiHidden/>
    <w:unhideWhenUsed/>
    <w:rsid w:val="006572F0"/>
  </w:style>
  <w:style w:type="numbering" w:customStyle="1" w:styleId="NoList621">
    <w:name w:val="No List621"/>
    <w:next w:val="NoList"/>
    <w:uiPriority w:val="99"/>
    <w:semiHidden/>
    <w:unhideWhenUsed/>
    <w:rsid w:val="006572F0"/>
  </w:style>
  <w:style w:type="numbering" w:customStyle="1" w:styleId="NoList63">
    <w:name w:val="No List63"/>
    <w:next w:val="NoList"/>
    <w:uiPriority w:val="99"/>
    <w:semiHidden/>
    <w:unhideWhenUsed/>
    <w:rsid w:val="006572F0"/>
  </w:style>
  <w:style w:type="numbering" w:customStyle="1" w:styleId="NoList64">
    <w:name w:val="No List64"/>
    <w:next w:val="NoList"/>
    <w:uiPriority w:val="99"/>
    <w:semiHidden/>
    <w:unhideWhenUsed/>
    <w:rsid w:val="006572F0"/>
  </w:style>
  <w:style w:type="numbering" w:customStyle="1" w:styleId="NoList65">
    <w:name w:val="No List65"/>
    <w:next w:val="NoList"/>
    <w:uiPriority w:val="99"/>
    <w:semiHidden/>
    <w:unhideWhenUsed/>
    <w:rsid w:val="006572F0"/>
  </w:style>
  <w:style w:type="numbering" w:customStyle="1" w:styleId="NoList66">
    <w:name w:val="No List66"/>
    <w:next w:val="NoList"/>
    <w:uiPriority w:val="99"/>
    <w:semiHidden/>
    <w:unhideWhenUsed/>
    <w:rsid w:val="006572F0"/>
  </w:style>
  <w:style w:type="numbering" w:customStyle="1" w:styleId="NoList67">
    <w:name w:val="No List67"/>
    <w:next w:val="NoList"/>
    <w:uiPriority w:val="99"/>
    <w:semiHidden/>
    <w:unhideWhenUsed/>
    <w:rsid w:val="006572F0"/>
  </w:style>
  <w:style w:type="numbering" w:customStyle="1" w:styleId="NoList68">
    <w:name w:val="No List68"/>
    <w:next w:val="NoList"/>
    <w:uiPriority w:val="99"/>
    <w:semiHidden/>
    <w:unhideWhenUsed/>
    <w:rsid w:val="006572F0"/>
  </w:style>
  <w:style w:type="numbering" w:customStyle="1" w:styleId="NoList69">
    <w:name w:val="No List69"/>
    <w:next w:val="NoList"/>
    <w:uiPriority w:val="99"/>
    <w:semiHidden/>
    <w:unhideWhenUsed/>
    <w:rsid w:val="006572F0"/>
  </w:style>
  <w:style w:type="table" w:customStyle="1" w:styleId="TableGrid6">
    <w:name w:val="Table Grid6"/>
    <w:basedOn w:val="TableNormal"/>
    <w:next w:val="TableGrid"/>
    <w:uiPriority w:val="39"/>
    <w:rsid w:val="006572F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rsid w:val="006572F0"/>
  </w:style>
  <w:style w:type="table" w:customStyle="1" w:styleId="TableGrid14">
    <w:name w:val="Table Grid14"/>
    <w:basedOn w:val="TableNormal"/>
    <w:next w:val="TableGrid"/>
    <w:uiPriority w:val="39"/>
    <w:rsid w:val="006572F0"/>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uiPriority w:val="99"/>
    <w:semiHidden/>
    <w:unhideWhenUsed/>
    <w:rsid w:val="006572F0"/>
  </w:style>
  <w:style w:type="numbering" w:customStyle="1" w:styleId="NoList1131">
    <w:name w:val="No List1131"/>
    <w:next w:val="NoList"/>
    <w:uiPriority w:val="99"/>
    <w:semiHidden/>
    <w:rsid w:val="006572F0"/>
  </w:style>
  <w:style w:type="numbering" w:customStyle="1" w:styleId="NoList310">
    <w:name w:val="No List310"/>
    <w:next w:val="NoList"/>
    <w:uiPriority w:val="99"/>
    <w:semiHidden/>
    <w:unhideWhenUsed/>
    <w:rsid w:val="006572F0"/>
  </w:style>
  <w:style w:type="numbering" w:customStyle="1" w:styleId="NoList410">
    <w:name w:val="No List410"/>
    <w:next w:val="NoList"/>
    <w:uiPriority w:val="99"/>
    <w:semiHidden/>
    <w:unhideWhenUsed/>
    <w:rsid w:val="006572F0"/>
  </w:style>
  <w:style w:type="numbering" w:customStyle="1" w:styleId="NoList510">
    <w:name w:val="No List510"/>
    <w:next w:val="NoList"/>
    <w:uiPriority w:val="99"/>
    <w:semiHidden/>
    <w:unhideWhenUsed/>
    <w:rsid w:val="006572F0"/>
  </w:style>
  <w:style w:type="numbering" w:customStyle="1" w:styleId="NoList610">
    <w:name w:val="No List610"/>
    <w:next w:val="NoList"/>
    <w:uiPriority w:val="99"/>
    <w:semiHidden/>
    <w:unhideWhenUsed/>
    <w:rsid w:val="006572F0"/>
  </w:style>
  <w:style w:type="numbering" w:customStyle="1" w:styleId="NoList721">
    <w:name w:val="No List721"/>
    <w:next w:val="NoList"/>
    <w:uiPriority w:val="99"/>
    <w:semiHidden/>
    <w:unhideWhenUsed/>
    <w:rsid w:val="006572F0"/>
  </w:style>
  <w:style w:type="numbering" w:customStyle="1" w:styleId="NoList821">
    <w:name w:val="No List821"/>
    <w:next w:val="NoList"/>
    <w:uiPriority w:val="99"/>
    <w:semiHidden/>
    <w:unhideWhenUsed/>
    <w:rsid w:val="006572F0"/>
  </w:style>
  <w:style w:type="numbering" w:customStyle="1" w:styleId="NoList911">
    <w:name w:val="No List911"/>
    <w:next w:val="NoList"/>
    <w:uiPriority w:val="99"/>
    <w:semiHidden/>
    <w:unhideWhenUsed/>
    <w:rsid w:val="006572F0"/>
  </w:style>
  <w:style w:type="numbering" w:customStyle="1" w:styleId="NoList1011">
    <w:name w:val="No List1011"/>
    <w:next w:val="NoList"/>
    <w:uiPriority w:val="99"/>
    <w:semiHidden/>
    <w:unhideWhenUsed/>
    <w:rsid w:val="006572F0"/>
  </w:style>
  <w:style w:type="numbering" w:customStyle="1" w:styleId="NoList1221">
    <w:name w:val="No List1221"/>
    <w:next w:val="NoList"/>
    <w:uiPriority w:val="99"/>
    <w:semiHidden/>
    <w:unhideWhenUsed/>
    <w:rsid w:val="006572F0"/>
  </w:style>
  <w:style w:type="numbering" w:customStyle="1" w:styleId="NoList1321">
    <w:name w:val="No List1321"/>
    <w:next w:val="NoList"/>
    <w:uiPriority w:val="99"/>
    <w:semiHidden/>
    <w:unhideWhenUsed/>
    <w:rsid w:val="006572F0"/>
  </w:style>
  <w:style w:type="numbering" w:customStyle="1" w:styleId="NoList1421">
    <w:name w:val="No List1421"/>
    <w:next w:val="NoList"/>
    <w:uiPriority w:val="99"/>
    <w:semiHidden/>
    <w:unhideWhenUsed/>
    <w:rsid w:val="006572F0"/>
  </w:style>
  <w:style w:type="numbering" w:customStyle="1" w:styleId="NoList1521">
    <w:name w:val="No List1521"/>
    <w:next w:val="NoList"/>
    <w:uiPriority w:val="99"/>
    <w:semiHidden/>
    <w:unhideWhenUsed/>
    <w:rsid w:val="006572F0"/>
  </w:style>
  <w:style w:type="numbering" w:customStyle="1" w:styleId="NoList1621">
    <w:name w:val="No List1621"/>
    <w:next w:val="NoList"/>
    <w:uiPriority w:val="99"/>
    <w:semiHidden/>
    <w:unhideWhenUsed/>
    <w:rsid w:val="006572F0"/>
  </w:style>
  <w:style w:type="numbering" w:customStyle="1" w:styleId="NoList1711">
    <w:name w:val="No List1711"/>
    <w:next w:val="NoList"/>
    <w:uiPriority w:val="99"/>
    <w:semiHidden/>
    <w:unhideWhenUsed/>
    <w:rsid w:val="006572F0"/>
  </w:style>
  <w:style w:type="numbering" w:customStyle="1" w:styleId="NoList1811">
    <w:name w:val="No List1811"/>
    <w:next w:val="NoList"/>
    <w:uiPriority w:val="99"/>
    <w:semiHidden/>
    <w:unhideWhenUsed/>
    <w:rsid w:val="006572F0"/>
  </w:style>
  <w:style w:type="numbering" w:customStyle="1" w:styleId="NoList191">
    <w:name w:val="No List191"/>
    <w:next w:val="NoList"/>
    <w:uiPriority w:val="99"/>
    <w:semiHidden/>
    <w:unhideWhenUsed/>
    <w:rsid w:val="006572F0"/>
  </w:style>
  <w:style w:type="numbering" w:customStyle="1" w:styleId="NoList201">
    <w:name w:val="No List201"/>
    <w:next w:val="NoList"/>
    <w:uiPriority w:val="99"/>
    <w:semiHidden/>
    <w:unhideWhenUsed/>
    <w:rsid w:val="006572F0"/>
  </w:style>
  <w:style w:type="numbering" w:customStyle="1" w:styleId="NoList2121">
    <w:name w:val="No List2121"/>
    <w:next w:val="NoList"/>
    <w:uiPriority w:val="99"/>
    <w:semiHidden/>
    <w:unhideWhenUsed/>
    <w:rsid w:val="006572F0"/>
  </w:style>
  <w:style w:type="numbering" w:customStyle="1" w:styleId="NoList2221">
    <w:name w:val="No List2221"/>
    <w:next w:val="NoList"/>
    <w:uiPriority w:val="99"/>
    <w:semiHidden/>
    <w:unhideWhenUsed/>
    <w:rsid w:val="006572F0"/>
  </w:style>
  <w:style w:type="numbering" w:customStyle="1" w:styleId="NoList2311">
    <w:name w:val="No List2311"/>
    <w:next w:val="NoList"/>
    <w:uiPriority w:val="99"/>
    <w:semiHidden/>
    <w:unhideWhenUsed/>
    <w:rsid w:val="006572F0"/>
  </w:style>
  <w:style w:type="numbering" w:customStyle="1" w:styleId="NoList2411">
    <w:name w:val="No List2411"/>
    <w:next w:val="NoList"/>
    <w:uiPriority w:val="99"/>
    <w:semiHidden/>
    <w:unhideWhenUsed/>
    <w:rsid w:val="006572F0"/>
  </w:style>
  <w:style w:type="numbering" w:customStyle="1" w:styleId="NoList251">
    <w:name w:val="No List251"/>
    <w:next w:val="NoList"/>
    <w:uiPriority w:val="99"/>
    <w:semiHidden/>
    <w:unhideWhenUsed/>
    <w:rsid w:val="006572F0"/>
  </w:style>
  <w:style w:type="numbering" w:customStyle="1" w:styleId="NoList261">
    <w:name w:val="No List261"/>
    <w:next w:val="NoList"/>
    <w:uiPriority w:val="99"/>
    <w:semiHidden/>
    <w:unhideWhenUsed/>
    <w:rsid w:val="006572F0"/>
  </w:style>
  <w:style w:type="numbering" w:customStyle="1" w:styleId="NoList271">
    <w:name w:val="No List271"/>
    <w:next w:val="NoList"/>
    <w:uiPriority w:val="99"/>
    <w:semiHidden/>
    <w:unhideWhenUsed/>
    <w:rsid w:val="006572F0"/>
  </w:style>
  <w:style w:type="numbering" w:customStyle="1" w:styleId="NoList281">
    <w:name w:val="No List281"/>
    <w:next w:val="NoList"/>
    <w:uiPriority w:val="99"/>
    <w:semiHidden/>
    <w:unhideWhenUsed/>
    <w:rsid w:val="006572F0"/>
  </w:style>
  <w:style w:type="numbering" w:customStyle="1" w:styleId="NoList291">
    <w:name w:val="No List291"/>
    <w:next w:val="NoList"/>
    <w:uiPriority w:val="99"/>
    <w:semiHidden/>
    <w:unhideWhenUsed/>
    <w:rsid w:val="006572F0"/>
  </w:style>
  <w:style w:type="numbering" w:customStyle="1" w:styleId="NoList301">
    <w:name w:val="No List301"/>
    <w:next w:val="NoList"/>
    <w:uiPriority w:val="99"/>
    <w:semiHidden/>
    <w:unhideWhenUsed/>
    <w:rsid w:val="006572F0"/>
  </w:style>
  <w:style w:type="numbering" w:customStyle="1" w:styleId="NoList3121">
    <w:name w:val="No List3121"/>
    <w:next w:val="NoList"/>
    <w:uiPriority w:val="99"/>
    <w:semiHidden/>
    <w:unhideWhenUsed/>
    <w:rsid w:val="006572F0"/>
  </w:style>
  <w:style w:type="numbering" w:customStyle="1" w:styleId="NoList3211">
    <w:name w:val="No List3211"/>
    <w:next w:val="NoList"/>
    <w:uiPriority w:val="99"/>
    <w:semiHidden/>
    <w:unhideWhenUsed/>
    <w:rsid w:val="006572F0"/>
  </w:style>
  <w:style w:type="numbering" w:customStyle="1" w:styleId="NoList3311">
    <w:name w:val="No List3311"/>
    <w:next w:val="NoList"/>
    <w:uiPriority w:val="99"/>
    <w:semiHidden/>
    <w:unhideWhenUsed/>
    <w:rsid w:val="006572F0"/>
  </w:style>
  <w:style w:type="numbering" w:customStyle="1" w:styleId="NoList341">
    <w:name w:val="No List341"/>
    <w:next w:val="NoList"/>
    <w:uiPriority w:val="99"/>
    <w:semiHidden/>
    <w:unhideWhenUsed/>
    <w:rsid w:val="006572F0"/>
  </w:style>
  <w:style w:type="numbering" w:customStyle="1" w:styleId="NoList351">
    <w:name w:val="No List351"/>
    <w:next w:val="NoList"/>
    <w:uiPriority w:val="99"/>
    <w:semiHidden/>
    <w:unhideWhenUsed/>
    <w:rsid w:val="006572F0"/>
  </w:style>
  <w:style w:type="numbering" w:customStyle="1" w:styleId="NoList361">
    <w:name w:val="No List361"/>
    <w:next w:val="NoList"/>
    <w:uiPriority w:val="99"/>
    <w:semiHidden/>
    <w:unhideWhenUsed/>
    <w:rsid w:val="006572F0"/>
  </w:style>
  <w:style w:type="numbering" w:customStyle="1" w:styleId="NoList371">
    <w:name w:val="No List371"/>
    <w:next w:val="NoList"/>
    <w:uiPriority w:val="99"/>
    <w:semiHidden/>
    <w:unhideWhenUsed/>
    <w:rsid w:val="006572F0"/>
  </w:style>
  <w:style w:type="numbering" w:customStyle="1" w:styleId="NoList381">
    <w:name w:val="No List381"/>
    <w:next w:val="NoList"/>
    <w:uiPriority w:val="99"/>
    <w:semiHidden/>
    <w:unhideWhenUsed/>
    <w:rsid w:val="006572F0"/>
  </w:style>
  <w:style w:type="numbering" w:customStyle="1" w:styleId="NoList391">
    <w:name w:val="No List391"/>
    <w:next w:val="NoList"/>
    <w:uiPriority w:val="99"/>
    <w:semiHidden/>
    <w:unhideWhenUsed/>
    <w:rsid w:val="006572F0"/>
  </w:style>
  <w:style w:type="numbering" w:customStyle="1" w:styleId="NoList401">
    <w:name w:val="No List401"/>
    <w:next w:val="NoList"/>
    <w:uiPriority w:val="99"/>
    <w:semiHidden/>
    <w:unhideWhenUsed/>
    <w:rsid w:val="006572F0"/>
  </w:style>
  <w:style w:type="numbering" w:customStyle="1" w:styleId="NoList4111">
    <w:name w:val="No List4111"/>
    <w:next w:val="NoList"/>
    <w:uiPriority w:val="99"/>
    <w:semiHidden/>
    <w:unhideWhenUsed/>
    <w:rsid w:val="006572F0"/>
  </w:style>
  <w:style w:type="numbering" w:customStyle="1" w:styleId="NoList4211">
    <w:name w:val="No List4211"/>
    <w:next w:val="NoList"/>
    <w:uiPriority w:val="99"/>
    <w:semiHidden/>
    <w:unhideWhenUsed/>
    <w:rsid w:val="006572F0"/>
  </w:style>
  <w:style w:type="numbering" w:customStyle="1" w:styleId="NoList431">
    <w:name w:val="No List431"/>
    <w:next w:val="NoList"/>
    <w:uiPriority w:val="99"/>
    <w:semiHidden/>
    <w:unhideWhenUsed/>
    <w:rsid w:val="006572F0"/>
  </w:style>
  <w:style w:type="numbering" w:customStyle="1" w:styleId="NoList441">
    <w:name w:val="No List441"/>
    <w:next w:val="NoList"/>
    <w:uiPriority w:val="99"/>
    <w:semiHidden/>
    <w:unhideWhenUsed/>
    <w:rsid w:val="006572F0"/>
  </w:style>
  <w:style w:type="numbering" w:customStyle="1" w:styleId="NoList451">
    <w:name w:val="No List451"/>
    <w:next w:val="NoList"/>
    <w:uiPriority w:val="99"/>
    <w:semiHidden/>
    <w:unhideWhenUsed/>
    <w:rsid w:val="006572F0"/>
  </w:style>
  <w:style w:type="numbering" w:customStyle="1" w:styleId="NoList461">
    <w:name w:val="No List461"/>
    <w:next w:val="NoList"/>
    <w:uiPriority w:val="99"/>
    <w:semiHidden/>
    <w:unhideWhenUsed/>
    <w:rsid w:val="006572F0"/>
  </w:style>
  <w:style w:type="numbering" w:customStyle="1" w:styleId="NoList471">
    <w:name w:val="No List471"/>
    <w:next w:val="NoList"/>
    <w:uiPriority w:val="99"/>
    <w:semiHidden/>
    <w:unhideWhenUsed/>
    <w:rsid w:val="006572F0"/>
  </w:style>
  <w:style w:type="numbering" w:customStyle="1" w:styleId="NoList481">
    <w:name w:val="No List481"/>
    <w:next w:val="NoList"/>
    <w:uiPriority w:val="99"/>
    <w:semiHidden/>
    <w:unhideWhenUsed/>
    <w:rsid w:val="006572F0"/>
  </w:style>
  <w:style w:type="numbering" w:customStyle="1" w:styleId="NoList491">
    <w:name w:val="No List491"/>
    <w:next w:val="NoList"/>
    <w:uiPriority w:val="99"/>
    <w:semiHidden/>
    <w:unhideWhenUsed/>
    <w:rsid w:val="006572F0"/>
  </w:style>
  <w:style w:type="table" w:customStyle="1" w:styleId="TableGrid22">
    <w:name w:val="Table Grid22"/>
    <w:basedOn w:val="TableNormal"/>
    <w:next w:val="TableGrid"/>
    <w:rsid w:val="006572F0"/>
    <w:pPr>
      <w:spacing w:after="0" w:line="240" w:lineRule="auto"/>
    </w:pPr>
    <w:rPr>
      <w:kern w:val="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6572F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6572F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6572F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6572F0"/>
    <w:pPr>
      <w:spacing w:after="0" w:line="240" w:lineRule="auto"/>
    </w:pPr>
    <w:rPr>
      <w:kern w:val="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01">
    <w:name w:val="No List501"/>
    <w:next w:val="NoList"/>
    <w:uiPriority w:val="99"/>
    <w:semiHidden/>
    <w:unhideWhenUsed/>
    <w:rsid w:val="006572F0"/>
  </w:style>
  <w:style w:type="numbering" w:customStyle="1" w:styleId="NoList5111">
    <w:name w:val="No List5111"/>
    <w:next w:val="NoList"/>
    <w:uiPriority w:val="99"/>
    <w:semiHidden/>
    <w:unhideWhenUsed/>
    <w:rsid w:val="006572F0"/>
  </w:style>
  <w:style w:type="numbering" w:customStyle="1" w:styleId="NoList5211">
    <w:name w:val="No List5211"/>
    <w:next w:val="NoList"/>
    <w:uiPriority w:val="99"/>
    <w:semiHidden/>
    <w:unhideWhenUsed/>
    <w:rsid w:val="006572F0"/>
  </w:style>
  <w:style w:type="numbering" w:customStyle="1" w:styleId="NoList531">
    <w:name w:val="No List531"/>
    <w:next w:val="NoList"/>
    <w:uiPriority w:val="99"/>
    <w:semiHidden/>
    <w:unhideWhenUsed/>
    <w:rsid w:val="006572F0"/>
  </w:style>
  <w:style w:type="numbering" w:customStyle="1" w:styleId="NoList541">
    <w:name w:val="No List541"/>
    <w:next w:val="NoList"/>
    <w:uiPriority w:val="99"/>
    <w:semiHidden/>
    <w:unhideWhenUsed/>
    <w:rsid w:val="006572F0"/>
  </w:style>
  <w:style w:type="numbering" w:customStyle="1" w:styleId="NoList551">
    <w:name w:val="No List551"/>
    <w:next w:val="NoList"/>
    <w:uiPriority w:val="99"/>
    <w:semiHidden/>
    <w:unhideWhenUsed/>
    <w:rsid w:val="006572F0"/>
  </w:style>
  <w:style w:type="numbering" w:customStyle="1" w:styleId="NoList561">
    <w:name w:val="No List561"/>
    <w:next w:val="NoList"/>
    <w:uiPriority w:val="99"/>
    <w:semiHidden/>
    <w:unhideWhenUsed/>
    <w:rsid w:val="006572F0"/>
  </w:style>
  <w:style w:type="numbering" w:customStyle="1" w:styleId="NoList571">
    <w:name w:val="No List571"/>
    <w:next w:val="NoList"/>
    <w:uiPriority w:val="99"/>
    <w:semiHidden/>
    <w:unhideWhenUsed/>
    <w:rsid w:val="006572F0"/>
  </w:style>
  <w:style w:type="numbering" w:customStyle="1" w:styleId="NoList581">
    <w:name w:val="No List581"/>
    <w:next w:val="NoList"/>
    <w:uiPriority w:val="99"/>
    <w:semiHidden/>
    <w:unhideWhenUsed/>
    <w:rsid w:val="006572F0"/>
  </w:style>
  <w:style w:type="numbering" w:customStyle="1" w:styleId="NoList591">
    <w:name w:val="No List591"/>
    <w:next w:val="NoList"/>
    <w:uiPriority w:val="99"/>
    <w:semiHidden/>
    <w:unhideWhenUsed/>
    <w:rsid w:val="006572F0"/>
  </w:style>
  <w:style w:type="numbering" w:customStyle="1" w:styleId="NoList601">
    <w:name w:val="No List601"/>
    <w:next w:val="NoList"/>
    <w:uiPriority w:val="99"/>
    <w:semiHidden/>
    <w:unhideWhenUsed/>
    <w:rsid w:val="006572F0"/>
  </w:style>
  <w:style w:type="numbering" w:customStyle="1" w:styleId="NoList6111">
    <w:name w:val="No List6111"/>
    <w:next w:val="NoList"/>
    <w:uiPriority w:val="99"/>
    <w:semiHidden/>
    <w:unhideWhenUsed/>
    <w:rsid w:val="006572F0"/>
  </w:style>
  <w:style w:type="numbering" w:customStyle="1" w:styleId="NoList6211">
    <w:name w:val="No List6211"/>
    <w:next w:val="NoList"/>
    <w:uiPriority w:val="99"/>
    <w:semiHidden/>
    <w:unhideWhenUsed/>
    <w:rsid w:val="006572F0"/>
  </w:style>
  <w:style w:type="numbering" w:customStyle="1" w:styleId="NoList631">
    <w:name w:val="No List631"/>
    <w:next w:val="NoList"/>
    <w:uiPriority w:val="99"/>
    <w:semiHidden/>
    <w:unhideWhenUsed/>
    <w:rsid w:val="006572F0"/>
  </w:style>
  <w:style w:type="numbering" w:customStyle="1" w:styleId="NoList641">
    <w:name w:val="No List641"/>
    <w:next w:val="NoList"/>
    <w:uiPriority w:val="99"/>
    <w:semiHidden/>
    <w:unhideWhenUsed/>
    <w:rsid w:val="006572F0"/>
  </w:style>
  <w:style w:type="numbering" w:customStyle="1" w:styleId="NoList651">
    <w:name w:val="No List651"/>
    <w:next w:val="NoList"/>
    <w:uiPriority w:val="99"/>
    <w:semiHidden/>
    <w:unhideWhenUsed/>
    <w:rsid w:val="006572F0"/>
  </w:style>
  <w:style w:type="numbering" w:customStyle="1" w:styleId="NoList661">
    <w:name w:val="No List661"/>
    <w:next w:val="NoList"/>
    <w:uiPriority w:val="99"/>
    <w:semiHidden/>
    <w:unhideWhenUsed/>
    <w:rsid w:val="006572F0"/>
  </w:style>
  <w:style w:type="numbering" w:customStyle="1" w:styleId="NoList671">
    <w:name w:val="No List671"/>
    <w:next w:val="NoList"/>
    <w:uiPriority w:val="99"/>
    <w:semiHidden/>
    <w:unhideWhenUsed/>
    <w:rsid w:val="006572F0"/>
  </w:style>
  <w:style w:type="numbering" w:customStyle="1" w:styleId="NoList681">
    <w:name w:val="No List681"/>
    <w:next w:val="NoList"/>
    <w:uiPriority w:val="99"/>
    <w:semiHidden/>
    <w:unhideWhenUsed/>
    <w:rsid w:val="006572F0"/>
  </w:style>
  <w:style w:type="numbering" w:customStyle="1" w:styleId="NoList70">
    <w:name w:val="No List70"/>
    <w:next w:val="NoList"/>
    <w:uiPriority w:val="99"/>
    <w:semiHidden/>
    <w:unhideWhenUsed/>
    <w:rsid w:val="00CC4CF1"/>
  </w:style>
  <w:style w:type="table" w:customStyle="1" w:styleId="TableNormal122">
    <w:name w:val="Table Normal122"/>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indent">
    <w:name w:val="Text indent"/>
    <w:basedOn w:val="Normal"/>
    <w:link w:val="TextindentCaracter"/>
    <w:rsid w:val="00CC4CF1"/>
    <w:pPr>
      <w:numPr>
        <w:numId w:val="34"/>
      </w:numPr>
      <w:spacing w:after="0" w:line="360" w:lineRule="auto"/>
      <w:ind w:left="0" w:firstLine="720"/>
      <w:jc w:val="both"/>
    </w:pPr>
    <w:rPr>
      <w:rFonts w:eastAsia="SimSun" w:cs="Arial"/>
      <w:color w:val="0070C0"/>
      <w:sz w:val="24"/>
      <w:szCs w:val="24"/>
      <w:lang w:val="en-US" w:eastAsia="en-GB"/>
    </w:rPr>
  </w:style>
  <w:style w:type="character" w:customStyle="1" w:styleId="TextindentCaracter">
    <w:name w:val="Text indent Caracter"/>
    <w:link w:val="Textindent"/>
    <w:locked/>
    <w:rsid w:val="00CC4CF1"/>
    <w:rPr>
      <w:rFonts w:ascii="Arial" w:eastAsia="SimSun" w:hAnsi="Arial" w:cs="Arial"/>
      <w:color w:val="0070C0"/>
      <w:sz w:val="24"/>
      <w:szCs w:val="24"/>
      <w:lang w:val="en-US" w:eastAsia="en-GB"/>
    </w:rPr>
  </w:style>
  <w:style w:type="numbering" w:customStyle="1" w:styleId="FrListare13">
    <w:name w:val="Fără Listare13"/>
    <w:next w:val="NoList"/>
    <w:semiHidden/>
    <w:rsid w:val="00CC4CF1"/>
  </w:style>
  <w:style w:type="numbering" w:customStyle="1" w:styleId="NoList114">
    <w:name w:val="No List114"/>
    <w:next w:val="NoList"/>
    <w:uiPriority w:val="99"/>
    <w:semiHidden/>
    <w:rsid w:val="00CC4CF1"/>
  </w:style>
  <w:style w:type="numbering" w:customStyle="1" w:styleId="NoList115">
    <w:name w:val="No List115"/>
    <w:next w:val="NoList"/>
    <w:uiPriority w:val="99"/>
    <w:semiHidden/>
    <w:unhideWhenUsed/>
    <w:rsid w:val="00CC4CF1"/>
  </w:style>
  <w:style w:type="numbering" w:customStyle="1" w:styleId="NoList1113">
    <w:name w:val="No List1113"/>
    <w:next w:val="NoList"/>
    <w:uiPriority w:val="99"/>
    <w:semiHidden/>
    <w:unhideWhenUsed/>
    <w:rsid w:val="00CC4CF1"/>
  </w:style>
  <w:style w:type="numbering" w:customStyle="1" w:styleId="NoList213">
    <w:name w:val="No List213"/>
    <w:next w:val="NoList"/>
    <w:uiPriority w:val="99"/>
    <w:semiHidden/>
    <w:unhideWhenUsed/>
    <w:rsid w:val="00CC4CF1"/>
  </w:style>
  <w:style w:type="numbering" w:customStyle="1" w:styleId="NoList123">
    <w:name w:val="No List123"/>
    <w:next w:val="NoList"/>
    <w:uiPriority w:val="99"/>
    <w:semiHidden/>
    <w:unhideWhenUsed/>
    <w:rsid w:val="00CC4CF1"/>
  </w:style>
  <w:style w:type="numbering" w:customStyle="1" w:styleId="NoList313">
    <w:name w:val="No List313"/>
    <w:next w:val="NoList"/>
    <w:uiPriority w:val="99"/>
    <w:semiHidden/>
    <w:unhideWhenUsed/>
    <w:rsid w:val="00CC4CF1"/>
  </w:style>
  <w:style w:type="numbering" w:customStyle="1" w:styleId="NoList133">
    <w:name w:val="No List133"/>
    <w:next w:val="NoList"/>
    <w:uiPriority w:val="99"/>
    <w:semiHidden/>
    <w:unhideWhenUsed/>
    <w:rsid w:val="00CC4CF1"/>
  </w:style>
  <w:style w:type="numbering" w:customStyle="1" w:styleId="NoList412">
    <w:name w:val="No List412"/>
    <w:next w:val="NoList"/>
    <w:uiPriority w:val="99"/>
    <w:semiHidden/>
    <w:unhideWhenUsed/>
    <w:rsid w:val="00CC4CF1"/>
  </w:style>
  <w:style w:type="numbering" w:customStyle="1" w:styleId="NoList143">
    <w:name w:val="No List143"/>
    <w:next w:val="NoList"/>
    <w:uiPriority w:val="99"/>
    <w:semiHidden/>
    <w:unhideWhenUsed/>
    <w:rsid w:val="00CC4CF1"/>
  </w:style>
  <w:style w:type="numbering" w:customStyle="1" w:styleId="NoList214">
    <w:name w:val="No List214"/>
    <w:next w:val="NoList"/>
    <w:uiPriority w:val="99"/>
    <w:semiHidden/>
    <w:unhideWhenUsed/>
    <w:rsid w:val="00CC4CF1"/>
  </w:style>
  <w:style w:type="numbering" w:customStyle="1" w:styleId="NoList512">
    <w:name w:val="No List512"/>
    <w:next w:val="NoList"/>
    <w:uiPriority w:val="99"/>
    <w:semiHidden/>
    <w:unhideWhenUsed/>
    <w:rsid w:val="00CC4CF1"/>
  </w:style>
  <w:style w:type="numbering" w:customStyle="1" w:styleId="NoList153">
    <w:name w:val="No List153"/>
    <w:next w:val="NoList"/>
    <w:uiPriority w:val="99"/>
    <w:semiHidden/>
    <w:unhideWhenUsed/>
    <w:rsid w:val="00CC4CF1"/>
  </w:style>
  <w:style w:type="numbering" w:customStyle="1" w:styleId="NoList223">
    <w:name w:val="No List223"/>
    <w:next w:val="NoList"/>
    <w:uiPriority w:val="99"/>
    <w:semiHidden/>
    <w:unhideWhenUsed/>
    <w:rsid w:val="00CC4CF1"/>
  </w:style>
  <w:style w:type="numbering" w:customStyle="1" w:styleId="NoList314">
    <w:name w:val="No List314"/>
    <w:next w:val="NoList"/>
    <w:uiPriority w:val="99"/>
    <w:semiHidden/>
    <w:unhideWhenUsed/>
    <w:rsid w:val="00CC4CF1"/>
  </w:style>
  <w:style w:type="numbering" w:customStyle="1" w:styleId="NoList612">
    <w:name w:val="No List612"/>
    <w:next w:val="NoList"/>
    <w:uiPriority w:val="99"/>
    <w:semiHidden/>
    <w:unhideWhenUsed/>
    <w:rsid w:val="00CC4CF1"/>
  </w:style>
  <w:style w:type="numbering" w:customStyle="1" w:styleId="NoList163">
    <w:name w:val="No List163"/>
    <w:next w:val="NoList"/>
    <w:uiPriority w:val="99"/>
    <w:semiHidden/>
    <w:unhideWhenUsed/>
    <w:rsid w:val="00CC4CF1"/>
  </w:style>
  <w:style w:type="character" w:customStyle="1" w:styleId="CaptionChar">
    <w:name w:val="Caption Char"/>
    <w:aliases w:val="Fig &amp; Tab Char,Caption Above Centered Char,Caption Above Left Char,Titlu Tabel Char,Map Char,Map Char Char Char1,Map Char Char Char Char Char Char,Map Char Char Char Char,Caption Char Char Car Car Char,Caption Char Char Car Car Car Char"/>
    <w:link w:val="Caption"/>
    <w:locked/>
    <w:rsid w:val="00CC4CF1"/>
    <w:rPr>
      <w:rFonts w:ascii="Arial" w:eastAsia="Times New Roman" w:hAnsi="Arial" w:cs="Times New Roman"/>
      <w:b/>
      <w:sz w:val="20"/>
      <w:szCs w:val="20"/>
    </w:rPr>
  </w:style>
  <w:style w:type="paragraph" w:customStyle="1" w:styleId="Index">
    <w:name w:val="Index"/>
    <w:basedOn w:val="Normal"/>
    <w:qFormat/>
    <w:rsid w:val="00CC4CF1"/>
    <w:pPr>
      <w:suppressLineNumbers/>
      <w:suppressAutoHyphens/>
      <w:spacing w:after="0" w:line="240" w:lineRule="auto"/>
    </w:pPr>
    <w:rPr>
      <w:rFonts w:ascii="Times New Roman" w:hAnsi="Times New Roman" w:cs="Tahoma"/>
      <w:sz w:val="24"/>
      <w:szCs w:val="24"/>
      <w:lang w:val="en-GB" w:eastAsia="ar-SA"/>
    </w:rPr>
  </w:style>
  <w:style w:type="paragraph" w:customStyle="1" w:styleId="cap111">
    <w:name w:val="cap. 1.1.1."/>
    <w:basedOn w:val="BodyTextIndent2"/>
    <w:rsid w:val="00CC4CF1"/>
    <w:pPr>
      <w:numPr>
        <w:ilvl w:val="2"/>
        <w:numId w:val="40"/>
      </w:numPr>
      <w:tabs>
        <w:tab w:val="clear" w:pos="2160"/>
        <w:tab w:val="num" w:pos="360"/>
        <w:tab w:val="left" w:pos="567"/>
      </w:tabs>
      <w:overflowPunct w:val="0"/>
      <w:autoSpaceDE w:val="0"/>
      <w:autoSpaceDN w:val="0"/>
      <w:adjustRightInd w:val="0"/>
      <w:spacing w:after="0" w:line="240" w:lineRule="auto"/>
      <w:ind w:left="1440" w:firstLine="0"/>
      <w:jc w:val="both"/>
      <w:textAlignment w:val="baseline"/>
    </w:pPr>
    <w:rPr>
      <w:rFonts w:ascii="MS Sans Serif" w:hAnsi="MS Sans Serif"/>
      <w:b/>
      <w:szCs w:val="20"/>
      <w:lang w:val="ro-RO" w:eastAsia="en-GB"/>
    </w:rPr>
  </w:style>
  <w:style w:type="numbering" w:customStyle="1" w:styleId="NoList73">
    <w:name w:val="No List73"/>
    <w:next w:val="NoList"/>
    <w:uiPriority w:val="99"/>
    <w:semiHidden/>
    <w:unhideWhenUsed/>
    <w:rsid w:val="00CC4CF1"/>
  </w:style>
  <w:style w:type="numbering" w:customStyle="1" w:styleId="FrListare112">
    <w:name w:val="Fără Listare112"/>
    <w:next w:val="NoList"/>
    <w:semiHidden/>
    <w:rsid w:val="00CC4CF1"/>
  </w:style>
  <w:style w:type="numbering" w:customStyle="1" w:styleId="NoList172">
    <w:name w:val="No List172"/>
    <w:next w:val="NoList"/>
    <w:uiPriority w:val="99"/>
    <w:semiHidden/>
    <w:rsid w:val="00CC4CF1"/>
  </w:style>
  <w:style w:type="numbering" w:customStyle="1" w:styleId="NoList1122">
    <w:name w:val="No List1122"/>
    <w:next w:val="NoList"/>
    <w:uiPriority w:val="99"/>
    <w:semiHidden/>
    <w:unhideWhenUsed/>
    <w:rsid w:val="00CC4CF1"/>
  </w:style>
  <w:style w:type="numbering" w:customStyle="1" w:styleId="NoList11112">
    <w:name w:val="No List11112"/>
    <w:next w:val="NoList"/>
    <w:uiPriority w:val="99"/>
    <w:semiHidden/>
    <w:unhideWhenUsed/>
    <w:rsid w:val="00CC4CF1"/>
  </w:style>
  <w:style w:type="numbering" w:customStyle="1" w:styleId="NoList232">
    <w:name w:val="No List232"/>
    <w:next w:val="NoList"/>
    <w:uiPriority w:val="99"/>
    <w:semiHidden/>
    <w:unhideWhenUsed/>
    <w:rsid w:val="00CC4CF1"/>
  </w:style>
  <w:style w:type="numbering" w:customStyle="1" w:styleId="NoList1212">
    <w:name w:val="No List1212"/>
    <w:next w:val="NoList"/>
    <w:uiPriority w:val="99"/>
    <w:semiHidden/>
    <w:unhideWhenUsed/>
    <w:rsid w:val="00CC4CF1"/>
  </w:style>
  <w:style w:type="numbering" w:customStyle="1" w:styleId="NoList322">
    <w:name w:val="No List322"/>
    <w:next w:val="NoList"/>
    <w:uiPriority w:val="99"/>
    <w:semiHidden/>
    <w:unhideWhenUsed/>
    <w:rsid w:val="00CC4CF1"/>
  </w:style>
  <w:style w:type="numbering" w:customStyle="1" w:styleId="NoList1312">
    <w:name w:val="No List1312"/>
    <w:next w:val="NoList"/>
    <w:uiPriority w:val="99"/>
    <w:semiHidden/>
    <w:unhideWhenUsed/>
    <w:rsid w:val="00CC4CF1"/>
  </w:style>
  <w:style w:type="numbering" w:customStyle="1" w:styleId="NoList413">
    <w:name w:val="No List413"/>
    <w:next w:val="NoList"/>
    <w:uiPriority w:val="99"/>
    <w:semiHidden/>
    <w:unhideWhenUsed/>
    <w:rsid w:val="00CC4CF1"/>
  </w:style>
  <w:style w:type="numbering" w:customStyle="1" w:styleId="NoList1412">
    <w:name w:val="No List1412"/>
    <w:next w:val="NoList"/>
    <w:uiPriority w:val="99"/>
    <w:semiHidden/>
    <w:unhideWhenUsed/>
    <w:rsid w:val="00CC4CF1"/>
  </w:style>
  <w:style w:type="numbering" w:customStyle="1" w:styleId="NoList2112">
    <w:name w:val="No List2112"/>
    <w:next w:val="NoList"/>
    <w:uiPriority w:val="99"/>
    <w:semiHidden/>
    <w:unhideWhenUsed/>
    <w:rsid w:val="00CC4CF1"/>
  </w:style>
  <w:style w:type="numbering" w:customStyle="1" w:styleId="NoList513">
    <w:name w:val="No List513"/>
    <w:next w:val="NoList"/>
    <w:uiPriority w:val="99"/>
    <w:semiHidden/>
    <w:unhideWhenUsed/>
    <w:rsid w:val="00CC4CF1"/>
  </w:style>
  <w:style w:type="numbering" w:customStyle="1" w:styleId="NoList1512">
    <w:name w:val="No List1512"/>
    <w:next w:val="NoList"/>
    <w:uiPriority w:val="99"/>
    <w:semiHidden/>
    <w:unhideWhenUsed/>
    <w:rsid w:val="00CC4CF1"/>
  </w:style>
  <w:style w:type="numbering" w:customStyle="1" w:styleId="NoList2212">
    <w:name w:val="No List2212"/>
    <w:next w:val="NoList"/>
    <w:uiPriority w:val="99"/>
    <w:semiHidden/>
    <w:unhideWhenUsed/>
    <w:rsid w:val="00CC4CF1"/>
  </w:style>
  <w:style w:type="numbering" w:customStyle="1" w:styleId="NoList3112">
    <w:name w:val="No List3112"/>
    <w:next w:val="NoList"/>
    <w:uiPriority w:val="99"/>
    <w:semiHidden/>
    <w:unhideWhenUsed/>
    <w:rsid w:val="00CC4CF1"/>
  </w:style>
  <w:style w:type="numbering" w:customStyle="1" w:styleId="NoList613">
    <w:name w:val="No List613"/>
    <w:next w:val="NoList"/>
    <w:uiPriority w:val="99"/>
    <w:semiHidden/>
    <w:unhideWhenUsed/>
    <w:rsid w:val="00CC4CF1"/>
  </w:style>
  <w:style w:type="numbering" w:customStyle="1" w:styleId="NoList1612">
    <w:name w:val="No List1612"/>
    <w:next w:val="NoList"/>
    <w:uiPriority w:val="99"/>
    <w:semiHidden/>
    <w:unhideWhenUsed/>
    <w:rsid w:val="00CC4CF1"/>
  </w:style>
  <w:style w:type="numbering" w:customStyle="1" w:styleId="NoList712">
    <w:name w:val="No List712"/>
    <w:next w:val="NoList"/>
    <w:uiPriority w:val="99"/>
    <w:semiHidden/>
    <w:unhideWhenUsed/>
    <w:rsid w:val="00CC4CF1"/>
  </w:style>
  <w:style w:type="table" w:customStyle="1" w:styleId="TableGrid23">
    <w:name w:val="Table Grid23"/>
    <w:basedOn w:val="TableNormal"/>
    <w:next w:val="TableGrid"/>
    <w:uiPriority w:val="39"/>
    <w:rsid w:val="00CC4CF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qFormat/>
    <w:rsid w:val="00CC4CF1"/>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CC4CF1"/>
    <w:pPr>
      <w:keepNext/>
      <w:keepLines/>
      <w:widowControl/>
      <w:spacing w:before="240" w:line="259" w:lineRule="auto"/>
      <w:outlineLvl w:val="9"/>
    </w:pPr>
    <w:rPr>
      <w:rFonts w:ascii="Cambria" w:eastAsia="Times New Roman" w:hAnsi="Cambria" w:cs="Times New Roman"/>
      <w:b w:val="0"/>
      <w:bCs w:val="0"/>
      <w:color w:val="365F91"/>
      <w:sz w:val="32"/>
      <w:szCs w:val="32"/>
      <w:lang w:val="en-US" w:eastAsia="en-GB"/>
    </w:rPr>
  </w:style>
  <w:style w:type="numbering" w:customStyle="1" w:styleId="NoList83">
    <w:name w:val="No List83"/>
    <w:next w:val="NoList"/>
    <w:uiPriority w:val="99"/>
    <w:semiHidden/>
    <w:unhideWhenUsed/>
    <w:rsid w:val="00CC4CF1"/>
  </w:style>
  <w:style w:type="numbering" w:customStyle="1" w:styleId="NoList92">
    <w:name w:val="No List92"/>
    <w:next w:val="NoList"/>
    <w:uiPriority w:val="99"/>
    <w:semiHidden/>
    <w:unhideWhenUsed/>
    <w:rsid w:val="00CC4CF1"/>
  </w:style>
  <w:style w:type="numbering" w:customStyle="1" w:styleId="FrListare1111">
    <w:name w:val="Fără Listare1111"/>
    <w:next w:val="NoList"/>
    <w:semiHidden/>
    <w:rsid w:val="00CC4CF1"/>
  </w:style>
  <w:style w:type="numbering" w:customStyle="1" w:styleId="NoList1712">
    <w:name w:val="No List1712"/>
    <w:next w:val="NoList"/>
    <w:uiPriority w:val="99"/>
    <w:semiHidden/>
    <w:rsid w:val="00CC4CF1"/>
  </w:style>
  <w:style w:type="numbering" w:customStyle="1" w:styleId="NoList11211">
    <w:name w:val="No List11211"/>
    <w:next w:val="NoList"/>
    <w:uiPriority w:val="99"/>
    <w:semiHidden/>
    <w:unhideWhenUsed/>
    <w:rsid w:val="00CC4CF1"/>
  </w:style>
  <w:style w:type="numbering" w:customStyle="1" w:styleId="NoList111111">
    <w:name w:val="No List111111"/>
    <w:next w:val="NoList"/>
    <w:uiPriority w:val="99"/>
    <w:semiHidden/>
    <w:unhideWhenUsed/>
    <w:rsid w:val="00CC4CF1"/>
  </w:style>
  <w:style w:type="numbering" w:customStyle="1" w:styleId="NoList2312">
    <w:name w:val="No List2312"/>
    <w:next w:val="NoList"/>
    <w:uiPriority w:val="99"/>
    <w:semiHidden/>
    <w:unhideWhenUsed/>
    <w:rsid w:val="00CC4CF1"/>
  </w:style>
  <w:style w:type="numbering" w:customStyle="1" w:styleId="NoList12111">
    <w:name w:val="No List12111"/>
    <w:next w:val="NoList"/>
    <w:uiPriority w:val="99"/>
    <w:semiHidden/>
    <w:unhideWhenUsed/>
    <w:rsid w:val="00CC4CF1"/>
  </w:style>
  <w:style w:type="numbering" w:customStyle="1" w:styleId="NoList3212">
    <w:name w:val="No List3212"/>
    <w:next w:val="NoList"/>
    <w:uiPriority w:val="99"/>
    <w:semiHidden/>
    <w:unhideWhenUsed/>
    <w:rsid w:val="00CC4CF1"/>
  </w:style>
  <w:style w:type="numbering" w:customStyle="1" w:styleId="NoList13111">
    <w:name w:val="No List13111"/>
    <w:next w:val="NoList"/>
    <w:uiPriority w:val="99"/>
    <w:semiHidden/>
    <w:unhideWhenUsed/>
    <w:rsid w:val="00CC4CF1"/>
  </w:style>
  <w:style w:type="numbering" w:customStyle="1" w:styleId="NoList4112">
    <w:name w:val="No List4112"/>
    <w:next w:val="NoList"/>
    <w:uiPriority w:val="99"/>
    <w:semiHidden/>
    <w:unhideWhenUsed/>
    <w:rsid w:val="00CC4CF1"/>
  </w:style>
  <w:style w:type="numbering" w:customStyle="1" w:styleId="NoList14111">
    <w:name w:val="No List14111"/>
    <w:next w:val="NoList"/>
    <w:uiPriority w:val="99"/>
    <w:semiHidden/>
    <w:unhideWhenUsed/>
    <w:rsid w:val="00CC4CF1"/>
  </w:style>
  <w:style w:type="numbering" w:customStyle="1" w:styleId="NoList21111">
    <w:name w:val="No List21111"/>
    <w:next w:val="NoList"/>
    <w:uiPriority w:val="99"/>
    <w:semiHidden/>
    <w:unhideWhenUsed/>
    <w:rsid w:val="00CC4CF1"/>
  </w:style>
  <w:style w:type="numbering" w:customStyle="1" w:styleId="NoList5112">
    <w:name w:val="No List5112"/>
    <w:next w:val="NoList"/>
    <w:uiPriority w:val="99"/>
    <w:semiHidden/>
    <w:unhideWhenUsed/>
    <w:rsid w:val="00CC4CF1"/>
  </w:style>
  <w:style w:type="numbering" w:customStyle="1" w:styleId="NoList15111">
    <w:name w:val="No List15111"/>
    <w:next w:val="NoList"/>
    <w:uiPriority w:val="99"/>
    <w:semiHidden/>
    <w:unhideWhenUsed/>
    <w:rsid w:val="00CC4CF1"/>
  </w:style>
  <w:style w:type="numbering" w:customStyle="1" w:styleId="NoList22111">
    <w:name w:val="No List22111"/>
    <w:next w:val="NoList"/>
    <w:uiPriority w:val="99"/>
    <w:semiHidden/>
    <w:unhideWhenUsed/>
    <w:rsid w:val="00CC4CF1"/>
  </w:style>
  <w:style w:type="numbering" w:customStyle="1" w:styleId="NoList31111">
    <w:name w:val="No List31111"/>
    <w:next w:val="NoList"/>
    <w:uiPriority w:val="99"/>
    <w:semiHidden/>
    <w:unhideWhenUsed/>
    <w:rsid w:val="00CC4CF1"/>
  </w:style>
  <w:style w:type="numbering" w:customStyle="1" w:styleId="NoList6112">
    <w:name w:val="No List6112"/>
    <w:next w:val="NoList"/>
    <w:uiPriority w:val="99"/>
    <w:semiHidden/>
    <w:unhideWhenUsed/>
    <w:rsid w:val="00CC4CF1"/>
  </w:style>
  <w:style w:type="numbering" w:customStyle="1" w:styleId="NoList16111">
    <w:name w:val="No List16111"/>
    <w:next w:val="NoList"/>
    <w:uiPriority w:val="99"/>
    <w:semiHidden/>
    <w:unhideWhenUsed/>
    <w:rsid w:val="00CC4CF1"/>
  </w:style>
  <w:style w:type="numbering" w:customStyle="1" w:styleId="NoList7111">
    <w:name w:val="No List7111"/>
    <w:next w:val="NoList"/>
    <w:uiPriority w:val="99"/>
    <w:semiHidden/>
    <w:unhideWhenUsed/>
    <w:rsid w:val="00CC4CF1"/>
  </w:style>
  <w:style w:type="numbering" w:customStyle="1" w:styleId="NoList812">
    <w:name w:val="No List812"/>
    <w:next w:val="NoList"/>
    <w:uiPriority w:val="99"/>
    <w:semiHidden/>
    <w:unhideWhenUsed/>
    <w:rsid w:val="00CC4CF1"/>
  </w:style>
  <w:style w:type="numbering" w:customStyle="1" w:styleId="NoList102">
    <w:name w:val="No List102"/>
    <w:next w:val="NoList"/>
    <w:uiPriority w:val="99"/>
    <w:semiHidden/>
    <w:unhideWhenUsed/>
    <w:rsid w:val="00CC4CF1"/>
  </w:style>
  <w:style w:type="numbering" w:customStyle="1" w:styleId="FrListare121">
    <w:name w:val="Fără Listare121"/>
    <w:next w:val="NoList"/>
    <w:semiHidden/>
    <w:rsid w:val="00CC4CF1"/>
  </w:style>
  <w:style w:type="numbering" w:customStyle="1" w:styleId="NoList182">
    <w:name w:val="No List182"/>
    <w:next w:val="NoList"/>
    <w:uiPriority w:val="99"/>
    <w:semiHidden/>
    <w:rsid w:val="00CC4CF1"/>
  </w:style>
  <w:style w:type="numbering" w:customStyle="1" w:styleId="NoList1132">
    <w:name w:val="No List1132"/>
    <w:next w:val="NoList"/>
    <w:uiPriority w:val="99"/>
    <w:semiHidden/>
    <w:unhideWhenUsed/>
    <w:rsid w:val="00CC4CF1"/>
  </w:style>
  <w:style w:type="numbering" w:customStyle="1" w:styleId="NoList11121">
    <w:name w:val="No List11121"/>
    <w:next w:val="NoList"/>
    <w:uiPriority w:val="99"/>
    <w:semiHidden/>
    <w:unhideWhenUsed/>
    <w:rsid w:val="00CC4CF1"/>
  </w:style>
  <w:style w:type="numbering" w:customStyle="1" w:styleId="NoList242">
    <w:name w:val="No List242"/>
    <w:next w:val="NoList"/>
    <w:uiPriority w:val="99"/>
    <w:semiHidden/>
    <w:unhideWhenUsed/>
    <w:rsid w:val="00CC4CF1"/>
  </w:style>
  <w:style w:type="numbering" w:customStyle="1" w:styleId="NoList1222">
    <w:name w:val="No List1222"/>
    <w:next w:val="NoList"/>
    <w:uiPriority w:val="99"/>
    <w:semiHidden/>
    <w:unhideWhenUsed/>
    <w:rsid w:val="00CC4CF1"/>
  </w:style>
  <w:style w:type="numbering" w:customStyle="1" w:styleId="NoList332">
    <w:name w:val="No List332"/>
    <w:next w:val="NoList"/>
    <w:uiPriority w:val="99"/>
    <w:semiHidden/>
    <w:unhideWhenUsed/>
    <w:rsid w:val="00CC4CF1"/>
  </w:style>
  <w:style w:type="numbering" w:customStyle="1" w:styleId="NoList1322">
    <w:name w:val="No List1322"/>
    <w:next w:val="NoList"/>
    <w:uiPriority w:val="99"/>
    <w:semiHidden/>
    <w:unhideWhenUsed/>
    <w:rsid w:val="00CC4CF1"/>
  </w:style>
  <w:style w:type="numbering" w:customStyle="1" w:styleId="NoList422">
    <w:name w:val="No List422"/>
    <w:next w:val="NoList"/>
    <w:uiPriority w:val="99"/>
    <w:semiHidden/>
    <w:unhideWhenUsed/>
    <w:rsid w:val="00CC4CF1"/>
  </w:style>
  <w:style w:type="numbering" w:customStyle="1" w:styleId="NoList1422">
    <w:name w:val="No List1422"/>
    <w:next w:val="NoList"/>
    <w:uiPriority w:val="99"/>
    <w:semiHidden/>
    <w:unhideWhenUsed/>
    <w:rsid w:val="00CC4CF1"/>
  </w:style>
  <w:style w:type="numbering" w:customStyle="1" w:styleId="NoList2122">
    <w:name w:val="No List2122"/>
    <w:next w:val="NoList"/>
    <w:uiPriority w:val="99"/>
    <w:semiHidden/>
    <w:unhideWhenUsed/>
    <w:rsid w:val="00CC4CF1"/>
  </w:style>
  <w:style w:type="numbering" w:customStyle="1" w:styleId="NoList522">
    <w:name w:val="No List522"/>
    <w:next w:val="NoList"/>
    <w:uiPriority w:val="99"/>
    <w:semiHidden/>
    <w:unhideWhenUsed/>
    <w:rsid w:val="00CC4CF1"/>
  </w:style>
  <w:style w:type="numbering" w:customStyle="1" w:styleId="NoList1522">
    <w:name w:val="No List1522"/>
    <w:next w:val="NoList"/>
    <w:uiPriority w:val="99"/>
    <w:semiHidden/>
    <w:unhideWhenUsed/>
    <w:rsid w:val="00CC4CF1"/>
  </w:style>
  <w:style w:type="numbering" w:customStyle="1" w:styleId="NoList2222">
    <w:name w:val="No List2222"/>
    <w:next w:val="NoList"/>
    <w:uiPriority w:val="99"/>
    <w:semiHidden/>
    <w:unhideWhenUsed/>
    <w:rsid w:val="00CC4CF1"/>
  </w:style>
  <w:style w:type="numbering" w:customStyle="1" w:styleId="NoList3122">
    <w:name w:val="No List3122"/>
    <w:next w:val="NoList"/>
    <w:uiPriority w:val="99"/>
    <w:semiHidden/>
    <w:unhideWhenUsed/>
    <w:rsid w:val="00CC4CF1"/>
  </w:style>
  <w:style w:type="numbering" w:customStyle="1" w:styleId="NoList622">
    <w:name w:val="No List622"/>
    <w:next w:val="NoList"/>
    <w:uiPriority w:val="99"/>
    <w:semiHidden/>
    <w:unhideWhenUsed/>
    <w:rsid w:val="00CC4CF1"/>
  </w:style>
  <w:style w:type="numbering" w:customStyle="1" w:styleId="NoList1622">
    <w:name w:val="No List1622"/>
    <w:next w:val="NoList"/>
    <w:uiPriority w:val="99"/>
    <w:semiHidden/>
    <w:unhideWhenUsed/>
    <w:rsid w:val="00CC4CF1"/>
  </w:style>
  <w:style w:type="numbering" w:customStyle="1" w:styleId="NoList722">
    <w:name w:val="No List722"/>
    <w:next w:val="NoList"/>
    <w:uiPriority w:val="99"/>
    <w:semiHidden/>
    <w:unhideWhenUsed/>
    <w:rsid w:val="00CC4CF1"/>
  </w:style>
  <w:style w:type="table" w:customStyle="1" w:styleId="TableGrid221">
    <w:name w:val="Table Grid221"/>
    <w:basedOn w:val="TableNormal"/>
    <w:next w:val="TableGrid"/>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1">
    <w:name w:val="Table Normal122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21">
    <w:name w:val="Table Grid1121"/>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22">
    <w:name w:val="No List822"/>
    <w:next w:val="NoList"/>
    <w:uiPriority w:val="99"/>
    <w:semiHidden/>
    <w:unhideWhenUsed/>
    <w:rsid w:val="00CC4CF1"/>
  </w:style>
  <w:style w:type="numbering" w:customStyle="1" w:styleId="NoList912">
    <w:name w:val="No List912"/>
    <w:next w:val="NoList"/>
    <w:uiPriority w:val="99"/>
    <w:semiHidden/>
    <w:unhideWhenUsed/>
    <w:rsid w:val="00CC4CF1"/>
  </w:style>
  <w:style w:type="numbering" w:customStyle="1" w:styleId="FrListare1121">
    <w:name w:val="Fără Listare1121"/>
    <w:next w:val="NoList"/>
    <w:semiHidden/>
    <w:rsid w:val="00CC4CF1"/>
  </w:style>
  <w:style w:type="numbering" w:customStyle="1" w:styleId="NoList1721">
    <w:name w:val="No List1721"/>
    <w:next w:val="NoList"/>
    <w:uiPriority w:val="99"/>
    <w:semiHidden/>
    <w:rsid w:val="00CC4CF1"/>
  </w:style>
  <w:style w:type="numbering" w:customStyle="1" w:styleId="NoList11221">
    <w:name w:val="No List11221"/>
    <w:next w:val="NoList"/>
    <w:uiPriority w:val="99"/>
    <w:semiHidden/>
    <w:unhideWhenUsed/>
    <w:rsid w:val="00CC4CF1"/>
  </w:style>
  <w:style w:type="numbering" w:customStyle="1" w:styleId="NoList111121">
    <w:name w:val="No List111121"/>
    <w:next w:val="NoList"/>
    <w:uiPriority w:val="99"/>
    <w:semiHidden/>
    <w:unhideWhenUsed/>
    <w:rsid w:val="00CC4CF1"/>
  </w:style>
  <w:style w:type="numbering" w:customStyle="1" w:styleId="NoList2321">
    <w:name w:val="No List2321"/>
    <w:next w:val="NoList"/>
    <w:uiPriority w:val="99"/>
    <w:semiHidden/>
    <w:unhideWhenUsed/>
    <w:rsid w:val="00CC4CF1"/>
  </w:style>
  <w:style w:type="numbering" w:customStyle="1" w:styleId="NoList12121">
    <w:name w:val="No List12121"/>
    <w:next w:val="NoList"/>
    <w:uiPriority w:val="99"/>
    <w:semiHidden/>
    <w:unhideWhenUsed/>
    <w:rsid w:val="00CC4CF1"/>
  </w:style>
  <w:style w:type="numbering" w:customStyle="1" w:styleId="NoList3221">
    <w:name w:val="No List3221"/>
    <w:next w:val="NoList"/>
    <w:uiPriority w:val="99"/>
    <w:semiHidden/>
    <w:unhideWhenUsed/>
    <w:rsid w:val="00CC4CF1"/>
  </w:style>
  <w:style w:type="numbering" w:customStyle="1" w:styleId="NoList13121">
    <w:name w:val="No List13121"/>
    <w:next w:val="NoList"/>
    <w:uiPriority w:val="99"/>
    <w:semiHidden/>
    <w:unhideWhenUsed/>
    <w:rsid w:val="00CC4CF1"/>
  </w:style>
  <w:style w:type="numbering" w:customStyle="1" w:styleId="NoList4121">
    <w:name w:val="No List4121"/>
    <w:next w:val="NoList"/>
    <w:uiPriority w:val="99"/>
    <w:semiHidden/>
    <w:unhideWhenUsed/>
    <w:rsid w:val="00CC4CF1"/>
  </w:style>
  <w:style w:type="numbering" w:customStyle="1" w:styleId="NoList14121">
    <w:name w:val="No List14121"/>
    <w:next w:val="NoList"/>
    <w:uiPriority w:val="99"/>
    <w:semiHidden/>
    <w:unhideWhenUsed/>
    <w:rsid w:val="00CC4CF1"/>
  </w:style>
  <w:style w:type="numbering" w:customStyle="1" w:styleId="NoList21121">
    <w:name w:val="No List21121"/>
    <w:next w:val="NoList"/>
    <w:uiPriority w:val="99"/>
    <w:semiHidden/>
    <w:unhideWhenUsed/>
    <w:rsid w:val="00CC4CF1"/>
  </w:style>
  <w:style w:type="numbering" w:customStyle="1" w:styleId="NoList5121">
    <w:name w:val="No List5121"/>
    <w:next w:val="NoList"/>
    <w:uiPriority w:val="99"/>
    <w:semiHidden/>
    <w:unhideWhenUsed/>
    <w:rsid w:val="00CC4CF1"/>
  </w:style>
  <w:style w:type="numbering" w:customStyle="1" w:styleId="NoList15121">
    <w:name w:val="No List15121"/>
    <w:next w:val="NoList"/>
    <w:uiPriority w:val="99"/>
    <w:semiHidden/>
    <w:unhideWhenUsed/>
    <w:rsid w:val="00CC4CF1"/>
  </w:style>
  <w:style w:type="numbering" w:customStyle="1" w:styleId="NoList22121">
    <w:name w:val="No List22121"/>
    <w:next w:val="NoList"/>
    <w:uiPriority w:val="99"/>
    <w:semiHidden/>
    <w:unhideWhenUsed/>
    <w:rsid w:val="00CC4CF1"/>
  </w:style>
  <w:style w:type="numbering" w:customStyle="1" w:styleId="NoList31121">
    <w:name w:val="No List31121"/>
    <w:next w:val="NoList"/>
    <w:uiPriority w:val="99"/>
    <w:semiHidden/>
    <w:unhideWhenUsed/>
    <w:rsid w:val="00CC4CF1"/>
  </w:style>
  <w:style w:type="numbering" w:customStyle="1" w:styleId="NoList6121">
    <w:name w:val="No List6121"/>
    <w:next w:val="NoList"/>
    <w:uiPriority w:val="99"/>
    <w:semiHidden/>
    <w:unhideWhenUsed/>
    <w:rsid w:val="00CC4CF1"/>
  </w:style>
  <w:style w:type="numbering" w:customStyle="1" w:styleId="NoList16121">
    <w:name w:val="No List16121"/>
    <w:next w:val="NoList"/>
    <w:uiPriority w:val="99"/>
    <w:semiHidden/>
    <w:unhideWhenUsed/>
    <w:rsid w:val="00CC4CF1"/>
  </w:style>
  <w:style w:type="numbering" w:customStyle="1" w:styleId="NoList7121">
    <w:name w:val="No List7121"/>
    <w:next w:val="NoList"/>
    <w:uiPriority w:val="99"/>
    <w:semiHidden/>
    <w:unhideWhenUsed/>
    <w:rsid w:val="00CC4CF1"/>
  </w:style>
  <w:style w:type="numbering" w:customStyle="1" w:styleId="NoList8111">
    <w:name w:val="No List8111"/>
    <w:next w:val="NoList"/>
    <w:uiPriority w:val="99"/>
    <w:semiHidden/>
    <w:unhideWhenUsed/>
    <w:rsid w:val="00CC4CF1"/>
  </w:style>
  <w:style w:type="numbering" w:customStyle="1" w:styleId="NoList1012">
    <w:name w:val="No List1012"/>
    <w:next w:val="NoList"/>
    <w:uiPriority w:val="99"/>
    <w:semiHidden/>
    <w:unhideWhenUsed/>
    <w:rsid w:val="00CC4CF1"/>
  </w:style>
  <w:style w:type="numbering" w:customStyle="1" w:styleId="FrListare1211">
    <w:name w:val="Fără Listare1211"/>
    <w:next w:val="NoList"/>
    <w:semiHidden/>
    <w:rsid w:val="00CC4CF1"/>
  </w:style>
  <w:style w:type="numbering" w:customStyle="1" w:styleId="NoList1812">
    <w:name w:val="No List1812"/>
    <w:next w:val="NoList"/>
    <w:uiPriority w:val="99"/>
    <w:semiHidden/>
    <w:rsid w:val="00CC4CF1"/>
  </w:style>
  <w:style w:type="numbering" w:customStyle="1" w:styleId="NoList11311">
    <w:name w:val="No List11311"/>
    <w:next w:val="NoList"/>
    <w:uiPriority w:val="99"/>
    <w:semiHidden/>
    <w:unhideWhenUsed/>
    <w:rsid w:val="00CC4CF1"/>
  </w:style>
  <w:style w:type="numbering" w:customStyle="1" w:styleId="NoList111211">
    <w:name w:val="No List111211"/>
    <w:next w:val="NoList"/>
    <w:uiPriority w:val="99"/>
    <w:semiHidden/>
    <w:unhideWhenUsed/>
    <w:rsid w:val="00CC4CF1"/>
  </w:style>
  <w:style w:type="numbering" w:customStyle="1" w:styleId="NoList2412">
    <w:name w:val="No List2412"/>
    <w:next w:val="NoList"/>
    <w:uiPriority w:val="99"/>
    <w:semiHidden/>
    <w:unhideWhenUsed/>
    <w:rsid w:val="00CC4CF1"/>
  </w:style>
  <w:style w:type="numbering" w:customStyle="1" w:styleId="NoList12211">
    <w:name w:val="No List12211"/>
    <w:next w:val="NoList"/>
    <w:uiPriority w:val="99"/>
    <w:semiHidden/>
    <w:unhideWhenUsed/>
    <w:rsid w:val="00CC4CF1"/>
  </w:style>
  <w:style w:type="numbering" w:customStyle="1" w:styleId="NoList3312">
    <w:name w:val="No List3312"/>
    <w:next w:val="NoList"/>
    <w:uiPriority w:val="99"/>
    <w:semiHidden/>
    <w:unhideWhenUsed/>
    <w:rsid w:val="00CC4CF1"/>
  </w:style>
  <w:style w:type="numbering" w:customStyle="1" w:styleId="NoList13211">
    <w:name w:val="No List13211"/>
    <w:next w:val="NoList"/>
    <w:uiPriority w:val="99"/>
    <w:semiHidden/>
    <w:unhideWhenUsed/>
    <w:rsid w:val="00CC4CF1"/>
  </w:style>
  <w:style w:type="numbering" w:customStyle="1" w:styleId="NoList4212">
    <w:name w:val="No List4212"/>
    <w:next w:val="NoList"/>
    <w:uiPriority w:val="99"/>
    <w:semiHidden/>
    <w:unhideWhenUsed/>
    <w:rsid w:val="00CC4CF1"/>
  </w:style>
  <w:style w:type="numbering" w:customStyle="1" w:styleId="NoList14211">
    <w:name w:val="No List14211"/>
    <w:next w:val="NoList"/>
    <w:uiPriority w:val="99"/>
    <w:semiHidden/>
    <w:unhideWhenUsed/>
    <w:rsid w:val="00CC4CF1"/>
  </w:style>
  <w:style w:type="numbering" w:customStyle="1" w:styleId="NoList21211">
    <w:name w:val="No List21211"/>
    <w:next w:val="NoList"/>
    <w:uiPriority w:val="99"/>
    <w:semiHidden/>
    <w:unhideWhenUsed/>
    <w:rsid w:val="00CC4CF1"/>
  </w:style>
  <w:style w:type="numbering" w:customStyle="1" w:styleId="NoList5212">
    <w:name w:val="No List5212"/>
    <w:next w:val="NoList"/>
    <w:uiPriority w:val="99"/>
    <w:semiHidden/>
    <w:unhideWhenUsed/>
    <w:rsid w:val="00CC4CF1"/>
  </w:style>
  <w:style w:type="numbering" w:customStyle="1" w:styleId="NoList15211">
    <w:name w:val="No List15211"/>
    <w:next w:val="NoList"/>
    <w:uiPriority w:val="99"/>
    <w:semiHidden/>
    <w:unhideWhenUsed/>
    <w:rsid w:val="00CC4CF1"/>
  </w:style>
  <w:style w:type="numbering" w:customStyle="1" w:styleId="NoList22211">
    <w:name w:val="No List22211"/>
    <w:next w:val="NoList"/>
    <w:uiPriority w:val="99"/>
    <w:semiHidden/>
    <w:unhideWhenUsed/>
    <w:rsid w:val="00CC4CF1"/>
  </w:style>
  <w:style w:type="numbering" w:customStyle="1" w:styleId="NoList31211">
    <w:name w:val="No List31211"/>
    <w:next w:val="NoList"/>
    <w:uiPriority w:val="99"/>
    <w:semiHidden/>
    <w:unhideWhenUsed/>
    <w:rsid w:val="00CC4CF1"/>
  </w:style>
  <w:style w:type="numbering" w:customStyle="1" w:styleId="NoList6212">
    <w:name w:val="No List6212"/>
    <w:next w:val="NoList"/>
    <w:uiPriority w:val="99"/>
    <w:semiHidden/>
    <w:unhideWhenUsed/>
    <w:rsid w:val="00CC4CF1"/>
  </w:style>
  <w:style w:type="numbering" w:customStyle="1" w:styleId="NoList16211">
    <w:name w:val="No List16211"/>
    <w:next w:val="NoList"/>
    <w:uiPriority w:val="99"/>
    <w:semiHidden/>
    <w:unhideWhenUsed/>
    <w:rsid w:val="00CC4CF1"/>
  </w:style>
  <w:style w:type="numbering" w:customStyle="1" w:styleId="NoList7211">
    <w:name w:val="No List7211"/>
    <w:next w:val="NoList"/>
    <w:uiPriority w:val="99"/>
    <w:semiHidden/>
    <w:unhideWhenUsed/>
    <w:rsid w:val="00CC4CF1"/>
  </w:style>
  <w:style w:type="numbering" w:customStyle="1" w:styleId="NoList8211">
    <w:name w:val="No List8211"/>
    <w:next w:val="NoList"/>
    <w:uiPriority w:val="99"/>
    <w:semiHidden/>
    <w:unhideWhenUsed/>
    <w:rsid w:val="00CC4CF1"/>
  </w:style>
  <w:style w:type="numbering" w:customStyle="1" w:styleId="NoList9111">
    <w:name w:val="No List9111"/>
    <w:next w:val="NoList"/>
    <w:uiPriority w:val="99"/>
    <w:semiHidden/>
    <w:unhideWhenUsed/>
    <w:rsid w:val="00CC4CF1"/>
  </w:style>
  <w:style w:type="numbering" w:customStyle="1" w:styleId="FrListare11111">
    <w:name w:val="Fără Listare11111"/>
    <w:next w:val="NoList"/>
    <w:semiHidden/>
    <w:rsid w:val="00CC4CF1"/>
  </w:style>
  <w:style w:type="numbering" w:customStyle="1" w:styleId="NoList17111">
    <w:name w:val="No List17111"/>
    <w:next w:val="NoList"/>
    <w:uiPriority w:val="99"/>
    <w:semiHidden/>
    <w:rsid w:val="00CC4CF1"/>
  </w:style>
  <w:style w:type="numbering" w:customStyle="1" w:styleId="NoList112111">
    <w:name w:val="No List112111"/>
    <w:next w:val="NoList"/>
    <w:uiPriority w:val="99"/>
    <w:semiHidden/>
    <w:unhideWhenUsed/>
    <w:rsid w:val="00CC4CF1"/>
  </w:style>
  <w:style w:type="numbering" w:customStyle="1" w:styleId="NoList1111111">
    <w:name w:val="No List1111111"/>
    <w:next w:val="NoList"/>
    <w:uiPriority w:val="99"/>
    <w:semiHidden/>
    <w:unhideWhenUsed/>
    <w:rsid w:val="00CC4CF1"/>
  </w:style>
  <w:style w:type="numbering" w:customStyle="1" w:styleId="NoList23111">
    <w:name w:val="No List23111"/>
    <w:next w:val="NoList"/>
    <w:uiPriority w:val="99"/>
    <w:semiHidden/>
    <w:unhideWhenUsed/>
    <w:rsid w:val="00CC4CF1"/>
  </w:style>
  <w:style w:type="numbering" w:customStyle="1" w:styleId="NoList121111">
    <w:name w:val="No List121111"/>
    <w:next w:val="NoList"/>
    <w:uiPriority w:val="99"/>
    <w:semiHidden/>
    <w:unhideWhenUsed/>
    <w:rsid w:val="00CC4CF1"/>
  </w:style>
  <w:style w:type="numbering" w:customStyle="1" w:styleId="NoList32111">
    <w:name w:val="No List32111"/>
    <w:next w:val="NoList"/>
    <w:uiPriority w:val="99"/>
    <w:semiHidden/>
    <w:unhideWhenUsed/>
    <w:rsid w:val="00CC4CF1"/>
  </w:style>
  <w:style w:type="numbering" w:customStyle="1" w:styleId="NoList131111">
    <w:name w:val="No List131111"/>
    <w:next w:val="NoList"/>
    <w:uiPriority w:val="99"/>
    <w:semiHidden/>
    <w:unhideWhenUsed/>
    <w:rsid w:val="00CC4CF1"/>
  </w:style>
  <w:style w:type="numbering" w:customStyle="1" w:styleId="NoList41111">
    <w:name w:val="No List41111"/>
    <w:next w:val="NoList"/>
    <w:uiPriority w:val="99"/>
    <w:semiHidden/>
    <w:unhideWhenUsed/>
    <w:rsid w:val="00CC4CF1"/>
  </w:style>
  <w:style w:type="numbering" w:customStyle="1" w:styleId="NoList141111">
    <w:name w:val="No List141111"/>
    <w:next w:val="NoList"/>
    <w:uiPriority w:val="99"/>
    <w:semiHidden/>
    <w:unhideWhenUsed/>
    <w:rsid w:val="00CC4CF1"/>
  </w:style>
  <w:style w:type="numbering" w:customStyle="1" w:styleId="NoList211111">
    <w:name w:val="No List211111"/>
    <w:next w:val="NoList"/>
    <w:uiPriority w:val="99"/>
    <w:semiHidden/>
    <w:unhideWhenUsed/>
    <w:rsid w:val="00CC4CF1"/>
  </w:style>
  <w:style w:type="numbering" w:customStyle="1" w:styleId="NoList51111">
    <w:name w:val="No List51111"/>
    <w:next w:val="NoList"/>
    <w:uiPriority w:val="99"/>
    <w:semiHidden/>
    <w:unhideWhenUsed/>
    <w:rsid w:val="00CC4CF1"/>
  </w:style>
  <w:style w:type="numbering" w:customStyle="1" w:styleId="NoList151111">
    <w:name w:val="No List151111"/>
    <w:next w:val="NoList"/>
    <w:uiPriority w:val="99"/>
    <w:semiHidden/>
    <w:unhideWhenUsed/>
    <w:rsid w:val="00CC4CF1"/>
  </w:style>
  <w:style w:type="numbering" w:customStyle="1" w:styleId="NoList221111">
    <w:name w:val="No List221111"/>
    <w:next w:val="NoList"/>
    <w:uiPriority w:val="99"/>
    <w:semiHidden/>
    <w:unhideWhenUsed/>
    <w:rsid w:val="00CC4CF1"/>
  </w:style>
  <w:style w:type="numbering" w:customStyle="1" w:styleId="NoList311111">
    <w:name w:val="No List311111"/>
    <w:next w:val="NoList"/>
    <w:uiPriority w:val="99"/>
    <w:semiHidden/>
    <w:unhideWhenUsed/>
    <w:rsid w:val="00CC4CF1"/>
  </w:style>
  <w:style w:type="numbering" w:customStyle="1" w:styleId="NoList61111">
    <w:name w:val="No List61111"/>
    <w:next w:val="NoList"/>
    <w:uiPriority w:val="99"/>
    <w:semiHidden/>
    <w:unhideWhenUsed/>
    <w:rsid w:val="00CC4CF1"/>
  </w:style>
  <w:style w:type="numbering" w:customStyle="1" w:styleId="NoList161111">
    <w:name w:val="No List161111"/>
    <w:next w:val="NoList"/>
    <w:uiPriority w:val="99"/>
    <w:semiHidden/>
    <w:unhideWhenUsed/>
    <w:rsid w:val="00CC4CF1"/>
  </w:style>
  <w:style w:type="numbering" w:customStyle="1" w:styleId="NoList71111">
    <w:name w:val="No List71111"/>
    <w:next w:val="NoList"/>
    <w:uiPriority w:val="99"/>
    <w:semiHidden/>
    <w:unhideWhenUsed/>
    <w:rsid w:val="00CC4CF1"/>
  </w:style>
  <w:style w:type="numbering" w:customStyle="1" w:styleId="NoList81111">
    <w:name w:val="No List81111"/>
    <w:next w:val="NoList"/>
    <w:uiPriority w:val="99"/>
    <w:semiHidden/>
    <w:unhideWhenUsed/>
    <w:rsid w:val="00CC4CF1"/>
  </w:style>
  <w:style w:type="numbering" w:customStyle="1" w:styleId="NoList192">
    <w:name w:val="No List192"/>
    <w:next w:val="NoList"/>
    <w:uiPriority w:val="99"/>
    <w:semiHidden/>
    <w:unhideWhenUsed/>
    <w:rsid w:val="00CC4CF1"/>
  </w:style>
  <w:style w:type="numbering" w:customStyle="1" w:styleId="NoList1101">
    <w:name w:val="No List1101"/>
    <w:next w:val="NoList"/>
    <w:uiPriority w:val="99"/>
    <w:semiHidden/>
    <w:rsid w:val="00CC4CF1"/>
  </w:style>
  <w:style w:type="numbering" w:customStyle="1" w:styleId="NoList252">
    <w:name w:val="No List252"/>
    <w:next w:val="NoList"/>
    <w:uiPriority w:val="99"/>
    <w:semiHidden/>
    <w:unhideWhenUsed/>
    <w:rsid w:val="00CC4CF1"/>
  </w:style>
  <w:style w:type="numbering" w:customStyle="1" w:styleId="NoList1141">
    <w:name w:val="No List1141"/>
    <w:next w:val="NoList"/>
    <w:uiPriority w:val="99"/>
    <w:semiHidden/>
    <w:rsid w:val="00CC4CF1"/>
  </w:style>
  <w:style w:type="numbering" w:customStyle="1" w:styleId="NoList342">
    <w:name w:val="No List342"/>
    <w:next w:val="NoList"/>
    <w:uiPriority w:val="99"/>
    <w:semiHidden/>
    <w:unhideWhenUsed/>
    <w:rsid w:val="00CC4CF1"/>
  </w:style>
  <w:style w:type="numbering" w:customStyle="1" w:styleId="NoList432">
    <w:name w:val="No List432"/>
    <w:next w:val="NoList"/>
    <w:uiPriority w:val="99"/>
    <w:semiHidden/>
    <w:unhideWhenUsed/>
    <w:rsid w:val="00CC4CF1"/>
  </w:style>
  <w:style w:type="numbering" w:customStyle="1" w:styleId="NoList532">
    <w:name w:val="No List532"/>
    <w:next w:val="NoList"/>
    <w:uiPriority w:val="99"/>
    <w:semiHidden/>
    <w:unhideWhenUsed/>
    <w:rsid w:val="00CC4CF1"/>
  </w:style>
  <w:style w:type="numbering" w:customStyle="1" w:styleId="NoList632">
    <w:name w:val="No List632"/>
    <w:next w:val="NoList"/>
    <w:uiPriority w:val="99"/>
    <w:semiHidden/>
    <w:unhideWhenUsed/>
    <w:rsid w:val="00CC4CF1"/>
  </w:style>
  <w:style w:type="numbering" w:customStyle="1" w:styleId="NoList202">
    <w:name w:val="No List202"/>
    <w:next w:val="NoList"/>
    <w:uiPriority w:val="99"/>
    <w:semiHidden/>
    <w:unhideWhenUsed/>
    <w:rsid w:val="00CC4CF1"/>
  </w:style>
  <w:style w:type="numbering" w:customStyle="1" w:styleId="FrListare131">
    <w:name w:val="Fără Listare131"/>
    <w:next w:val="NoList"/>
    <w:semiHidden/>
    <w:rsid w:val="00CC4CF1"/>
  </w:style>
  <w:style w:type="numbering" w:customStyle="1" w:styleId="NoList1151">
    <w:name w:val="No List1151"/>
    <w:next w:val="NoList"/>
    <w:uiPriority w:val="99"/>
    <w:semiHidden/>
    <w:rsid w:val="00CC4CF1"/>
  </w:style>
  <w:style w:type="numbering" w:customStyle="1" w:styleId="NoList116">
    <w:name w:val="No List116"/>
    <w:next w:val="NoList"/>
    <w:uiPriority w:val="99"/>
    <w:semiHidden/>
    <w:unhideWhenUsed/>
    <w:rsid w:val="00CC4CF1"/>
  </w:style>
  <w:style w:type="numbering" w:customStyle="1" w:styleId="NoList11131">
    <w:name w:val="No List11131"/>
    <w:next w:val="NoList"/>
    <w:uiPriority w:val="99"/>
    <w:semiHidden/>
    <w:unhideWhenUsed/>
    <w:rsid w:val="00CC4CF1"/>
  </w:style>
  <w:style w:type="numbering" w:customStyle="1" w:styleId="NoList262">
    <w:name w:val="No List262"/>
    <w:next w:val="NoList"/>
    <w:uiPriority w:val="99"/>
    <w:semiHidden/>
    <w:unhideWhenUsed/>
    <w:rsid w:val="00CC4CF1"/>
  </w:style>
  <w:style w:type="numbering" w:customStyle="1" w:styleId="NoList1231">
    <w:name w:val="No List1231"/>
    <w:next w:val="NoList"/>
    <w:uiPriority w:val="99"/>
    <w:semiHidden/>
    <w:unhideWhenUsed/>
    <w:rsid w:val="00CC4CF1"/>
  </w:style>
  <w:style w:type="numbering" w:customStyle="1" w:styleId="NoList352">
    <w:name w:val="No List352"/>
    <w:next w:val="NoList"/>
    <w:uiPriority w:val="99"/>
    <w:semiHidden/>
    <w:unhideWhenUsed/>
    <w:rsid w:val="00CC4CF1"/>
  </w:style>
  <w:style w:type="numbering" w:customStyle="1" w:styleId="NoList1331">
    <w:name w:val="No List1331"/>
    <w:next w:val="NoList"/>
    <w:uiPriority w:val="99"/>
    <w:semiHidden/>
    <w:unhideWhenUsed/>
    <w:rsid w:val="00CC4CF1"/>
  </w:style>
  <w:style w:type="numbering" w:customStyle="1" w:styleId="NoList442">
    <w:name w:val="No List442"/>
    <w:next w:val="NoList"/>
    <w:uiPriority w:val="99"/>
    <w:semiHidden/>
    <w:unhideWhenUsed/>
    <w:rsid w:val="00CC4CF1"/>
  </w:style>
  <w:style w:type="numbering" w:customStyle="1" w:styleId="NoList1431">
    <w:name w:val="No List1431"/>
    <w:next w:val="NoList"/>
    <w:uiPriority w:val="99"/>
    <w:semiHidden/>
    <w:unhideWhenUsed/>
    <w:rsid w:val="00CC4CF1"/>
  </w:style>
  <w:style w:type="numbering" w:customStyle="1" w:styleId="NoList2131">
    <w:name w:val="No List2131"/>
    <w:next w:val="NoList"/>
    <w:uiPriority w:val="99"/>
    <w:semiHidden/>
    <w:unhideWhenUsed/>
    <w:rsid w:val="00CC4CF1"/>
  </w:style>
  <w:style w:type="numbering" w:customStyle="1" w:styleId="NoList542">
    <w:name w:val="No List542"/>
    <w:next w:val="NoList"/>
    <w:uiPriority w:val="99"/>
    <w:semiHidden/>
    <w:unhideWhenUsed/>
    <w:rsid w:val="00CC4CF1"/>
  </w:style>
  <w:style w:type="numbering" w:customStyle="1" w:styleId="NoList1531">
    <w:name w:val="No List1531"/>
    <w:next w:val="NoList"/>
    <w:uiPriority w:val="99"/>
    <w:semiHidden/>
    <w:unhideWhenUsed/>
    <w:rsid w:val="00CC4CF1"/>
  </w:style>
  <w:style w:type="numbering" w:customStyle="1" w:styleId="NoList2231">
    <w:name w:val="No List2231"/>
    <w:next w:val="NoList"/>
    <w:uiPriority w:val="99"/>
    <w:semiHidden/>
    <w:unhideWhenUsed/>
    <w:rsid w:val="00CC4CF1"/>
  </w:style>
  <w:style w:type="numbering" w:customStyle="1" w:styleId="NoList3131">
    <w:name w:val="No List3131"/>
    <w:next w:val="NoList"/>
    <w:uiPriority w:val="99"/>
    <w:semiHidden/>
    <w:unhideWhenUsed/>
    <w:rsid w:val="00CC4CF1"/>
  </w:style>
  <w:style w:type="numbering" w:customStyle="1" w:styleId="NoList642">
    <w:name w:val="No List642"/>
    <w:next w:val="NoList"/>
    <w:uiPriority w:val="99"/>
    <w:semiHidden/>
    <w:unhideWhenUsed/>
    <w:rsid w:val="00CC4CF1"/>
  </w:style>
  <w:style w:type="numbering" w:customStyle="1" w:styleId="NoList1631">
    <w:name w:val="No List1631"/>
    <w:next w:val="NoList"/>
    <w:uiPriority w:val="99"/>
    <w:semiHidden/>
    <w:unhideWhenUsed/>
    <w:rsid w:val="00CC4CF1"/>
  </w:style>
  <w:style w:type="numbering" w:customStyle="1" w:styleId="NoList731">
    <w:name w:val="No List731"/>
    <w:next w:val="NoList"/>
    <w:uiPriority w:val="99"/>
    <w:semiHidden/>
    <w:unhideWhenUsed/>
    <w:rsid w:val="00CC4CF1"/>
  </w:style>
  <w:style w:type="numbering" w:customStyle="1" w:styleId="NoList831">
    <w:name w:val="No List831"/>
    <w:next w:val="NoList"/>
    <w:uiPriority w:val="99"/>
    <w:semiHidden/>
    <w:unhideWhenUsed/>
    <w:rsid w:val="00CC4CF1"/>
  </w:style>
  <w:style w:type="numbering" w:customStyle="1" w:styleId="NoList921">
    <w:name w:val="No List921"/>
    <w:next w:val="NoList"/>
    <w:uiPriority w:val="99"/>
    <w:semiHidden/>
    <w:unhideWhenUsed/>
    <w:rsid w:val="00CC4CF1"/>
  </w:style>
  <w:style w:type="numbering" w:customStyle="1" w:styleId="FrListare11211">
    <w:name w:val="Fără Listare11211"/>
    <w:next w:val="NoList"/>
    <w:semiHidden/>
    <w:rsid w:val="00CC4CF1"/>
  </w:style>
  <w:style w:type="numbering" w:customStyle="1" w:styleId="NoList17211">
    <w:name w:val="No List17211"/>
    <w:next w:val="NoList"/>
    <w:uiPriority w:val="99"/>
    <w:semiHidden/>
    <w:rsid w:val="00CC4CF1"/>
  </w:style>
  <w:style w:type="numbering" w:customStyle="1" w:styleId="NoList112211">
    <w:name w:val="No List112211"/>
    <w:next w:val="NoList"/>
    <w:uiPriority w:val="99"/>
    <w:semiHidden/>
    <w:unhideWhenUsed/>
    <w:rsid w:val="00CC4CF1"/>
  </w:style>
  <w:style w:type="numbering" w:customStyle="1" w:styleId="NoList1111211">
    <w:name w:val="No List1111211"/>
    <w:next w:val="NoList"/>
    <w:uiPriority w:val="99"/>
    <w:semiHidden/>
    <w:unhideWhenUsed/>
    <w:rsid w:val="00CC4CF1"/>
  </w:style>
  <w:style w:type="numbering" w:customStyle="1" w:styleId="NoList23211">
    <w:name w:val="No List23211"/>
    <w:next w:val="NoList"/>
    <w:uiPriority w:val="99"/>
    <w:semiHidden/>
    <w:unhideWhenUsed/>
    <w:rsid w:val="00CC4CF1"/>
  </w:style>
  <w:style w:type="numbering" w:customStyle="1" w:styleId="NoList121211">
    <w:name w:val="No List121211"/>
    <w:next w:val="NoList"/>
    <w:uiPriority w:val="99"/>
    <w:semiHidden/>
    <w:unhideWhenUsed/>
    <w:rsid w:val="00CC4CF1"/>
  </w:style>
  <w:style w:type="numbering" w:customStyle="1" w:styleId="NoList32211">
    <w:name w:val="No List32211"/>
    <w:next w:val="NoList"/>
    <w:uiPriority w:val="99"/>
    <w:semiHidden/>
    <w:unhideWhenUsed/>
    <w:rsid w:val="00CC4CF1"/>
  </w:style>
  <w:style w:type="numbering" w:customStyle="1" w:styleId="NoList131211">
    <w:name w:val="No List131211"/>
    <w:next w:val="NoList"/>
    <w:uiPriority w:val="99"/>
    <w:semiHidden/>
    <w:unhideWhenUsed/>
    <w:rsid w:val="00CC4CF1"/>
  </w:style>
  <w:style w:type="numbering" w:customStyle="1" w:styleId="NoList41211">
    <w:name w:val="No List41211"/>
    <w:next w:val="NoList"/>
    <w:uiPriority w:val="99"/>
    <w:semiHidden/>
    <w:unhideWhenUsed/>
    <w:rsid w:val="00CC4CF1"/>
  </w:style>
  <w:style w:type="numbering" w:customStyle="1" w:styleId="NoList141211">
    <w:name w:val="No List141211"/>
    <w:next w:val="NoList"/>
    <w:uiPriority w:val="99"/>
    <w:semiHidden/>
    <w:unhideWhenUsed/>
    <w:rsid w:val="00CC4CF1"/>
  </w:style>
  <w:style w:type="numbering" w:customStyle="1" w:styleId="NoList211211">
    <w:name w:val="No List211211"/>
    <w:next w:val="NoList"/>
    <w:uiPriority w:val="99"/>
    <w:semiHidden/>
    <w:unhideWhenUsed/>
    <w:rsid w:val="00CC4CF1"/>
  </w:style>
  <w:style w:type="numbering" w:customStyle="1" w:styleId="NoList51211">
    <w:name w:val="No List51211"/>
    <w:next w:val="NoList"/>
    <w:uiPriority w:val="99"/>
    <w:semiHidden/>
    <w:unhideWhenUsed/>
    <w:rsid w:val="00CC4CF1"/>
  </w:style>
  <w:style w:type="numbering" w:customStyle="1" w:styleId="NoList151211">
    <w:name w:val="No List151211"/>
    <w:next w:val="NoList"/>
    <w:uiPriority w:val="99"/>
    <w:semiHidden/>
    <w:unhideWhenUsed/>
    <w:rsid w:val="00CC4CF1"/>
  </w:style>
  <w:style w:type="numbering" w:customStyle="1" w:styleId="NoList221211">
    <w:name w:val="No List221211"/>
    <w:next w:val="NoList"/>
    <w:uiPriority w:val="99"/>
    <w:semiHidden/>
    <w:unhideWhenUsed/>
    <w:rsid w:val="00CC4CF1"/>
  </w:style>
  <w:style w:type="numbering" w:customStyle="1" w:styleId="NoList311211">
    <w:name w:val="No List311211"/>
    <w:next w:val="NoList"/>
    <w:uiPriority w:val="99"/>
    <w:semiHidden/>
    <w:unhideWhenUsed/>
    <w:rsid w:val="00CC4CF1"/>
  </w:style>
  <w:style w:type="numbering" w:customStyle="1" w:styleId="NoList61211">
    <w:name w:val="No List61211"/>
    <w:next w:val="NoList"/>
    <w:uiPriority w:val="99"/>
    <w:semiHidden/>
    <w:unhideWhenUsed/>
    <w:rsid w:val="00CC4CF1"/>
  </w:style>
  <w:style w:type="numbering" w:customStyle="1" w:styleId="NoList161211">
    <w:name w:val="No List161211"/>
    <w:next w:val="NoList"/>
    <w:uiPriority w:val="99"/>
    <w:semiHidden/>
    <w:unhideWhenUsed/>
    <w:rsid w:val="00CC4CF1"/>
  </w:style>
  <w:style w:type="numbering" w:customStyle="1" w:styleId="NoList71211">
    <w:name w:val="No List71211"/>
    <w:next w:val="NoList"/>
    <w:uiPriority w:val="99"/>
    <w:semiHidden/>
    <w:unhideWhenUsed/>
    <w:rsid w:val="00CC4CF1"/>
  </w:style>
  <w:style w:type="numbering" w:customStyle="1" w:styleId="NoList8121">
    <w:name w:val="No List8121"/>
    <w:next w:val="NoList"/>
    <w:uiPriority w:val="99"/>
    <w:semiHidden/>
    <w:unhideWhenUsed/>
    <w:rsid w:val="00CC4CF1"/>
  </w:style>
  <w:style w:type="numbering" w:customStyle="1" w:styleId="NoList272">
    <w:name w:val="No List272"/>
    <w:next w:val="NoList"/>
    <w:uiPriority w:val="99"/>
    <w:semiHidden/>
    <w:unhideWhenUsed/>
    <w:rsid w:val="00CC4CF1"/>
  </w:style>
  <w:style w:type="numbering" w:customStyle="1" w:styleId="FrListare14">
    <w:name w:val="Fără Listare14"/>
    <w:next w:val="NoList"/>
    <w:semiHidden/>
    <w:rsid w:val="00CC4CF1"/>
  </w:style>
  <w:style w:type="numbering" w:customStyle="1" w:styleId="NoList117">
    <w:name w:val="No List117"/>
    <w:next w:val="NoList"/>
    <w:uiPriority w:val="99"/>
    <w:semiHidden/>
    <w:rsid w:val="00CC4CF1"/>
  </w:style>
  <w:style w:type="numbering" w:customStyle="1" w:styleId="NoList118">
    <w:name w:val="No List118"/>
    <w:next w:val="NoList"/>
    <w:uiPriority w:val="99"/>
    <w:semiHidden/>
    <w:unhideWhenUsed/>
    <w:rsid w:val="00CC4CF1"/>
  </w:style>
  <w:style w:type="numbering" w:customStyle="1" w:styleId="NoList1114">
    <w:name w:val="No List1114"/>
    <w:next w:val="NoList"/>
    <w:uiPriority w:val="99"/>
    <w:semiHidden/>
    <w:unhideWhenUsed/>
    <w:rsid w:val="00CC4CF1"/>
  </w:style>
  <w:style w:type="numbering" w:customStyle="1" w:styleId="NoList282">
    <w:name w:val="No List282"/>
    <w:next w:val="NoList"/>
    <w:uiPriority w:val="99"/>
    <w:semiHidden/>
    <w:unhideWhenUsed/>
    <w:rsid w:val="00CC4CF1"/>
  </w:style>
  <w:style w:type="numbering" w:customStyle="1" w:styleId="NoList124">
    <w:name w:val="No List124"/>
    <w:next w:val="NoList"/>
    <w:uiPriority w:val="99"/>
    <w:semiHidden/>
    <w:unhideWhenUsed/>
    <w:rsid w:val="00CC4CF1"/>
  </w:style>
  <w:style w:type="numbering" w:customStyle="1" w:styleId="NoList362">
    <w:name w:val="No List362"/>
    <w:next w:val="NoList"/>
    <w:uiPriority w:val="99"/>
    <w:semiHidden/>
    <w:unhideWhenUsed/>
    <w:rsid w:val="00CC4CF1"/>
  </w:style>
  <w:style w:type="numbering" w:customStyle="1" w:styleId="NoList134">
    <w:name w:val="No List134"/>
    <w:next w:val="NoList"/>
    <w:uiPriority w:val="99"/>
    <w:semiHidden/>
    <w:unhideWhenUsed/>
    <w:rsid w:val="00CC4CF1"/>
  </w:style>
  <w:style w:type="numbering" w:customStyle="1" w:styleId="NoList452">
    <w:name w:val="No List452"/>
    <w:next w:val="NoList"/>
    <w:uiPriority w:val="99"/>
    <w:semiHidden/>
    <w:unhideWhenUsed/>
    <w:rsid w:val="00CC4CF1"/>
  </w:style>
  <w:style w:type="numbering" w:customStyle="1" w:styleId="NoList144">
    <w:name w:val="No List144"/>
    <w:next w:val="NoList"/>
    <w:uiPriority w:val="99"/>
    <w:semiHidden/>
    <w:unhideWhenUsed/>
    <w:rsid w:val="00CC4CF1"/>
  </w:style>
  <w:style w:type="numbering" w:customStyle="1" w:styleId="NoList2141">
    <w:name w:val="No List2141"/>
    <w:next w:val="NoList"/>
    <w:uiPriority w:val="99"/>
    <w:semiHidden/>
    <w:unhideWhenUsed/>
    <w:rsid w:val="00CC4CF1"/>
  </w:style>
  <w:style w:type="numbering" w:customStyle="1" w:styleId="NoList552">
    <w:name w:val="No List552"/>
    <w:next w:val="NoList"/>
    <w:uiPriority w:val="99"/>
    <w:semiHidden/>
    <w:unhideWhenUsed/>
    <w:rsid w:val="00CC4CF1"/>
  </w:style>
  <w:style w:type="numbering" w:customStyle="1" w:styleId="NoList154">
    <w:name w:val="No List154"/>
    <w:next w:val="NoList"/>
    <w:uiPriority w:val="99"/>
    <w:semiHidden/>
    <w:unhideWhenUsed/>
    <w:rsid w:val="00CC4CF1"/>
  </w:style>
  <w:style w:type="numbering" w:customStyle="1" w:styleId="NoList224">
    <w:name w:val="No List224"/>
    <w:next w:val="NoList"/>
    <w:uiPriority w:val="99"/>
    <w:semiHidden/>
    <w:unhideWhenUsed/>
    <w:rsid w:val="00CC4CF1"/>
  </w:style>
  <w:style w:type="numbering" w:customStyle="1" w:styleId="NoList3141">
    <w:name w:val="No List3141"/>
    <w:next w:val="NoList"/>
    <w:uiPriority w:val="99"/>
    <w:semiHidden/>
    <w:unhideWhenUsed/>
    <w:rsid w:val="00CC4CF1"/>
  </w:style>
  <w:style w:type="numbering" w:customStyle="1" w:styleId="NoList652">
    <w:name w:val="No List652"/>
    <w:next w:val="NoList"/>
    <w:uiPriority w:val="99"/>
    <w:semiHidden/>
    <w:unhideWhenUsed/>
    <w:rsid w:val="00CC4CF1"/>
  </w:style>
  <w:style w:type="numbering" w:customStyle="1" w:styleId="NoList164">
    <w:name w:val="No List164"/>
    <w:next w:val="NoList"/>
    <w:uiPriority w:val="99"/>
    <w:semiHidden/>
    <w:unhideWhenUsed/>
    <w:rsid w:val="00CC4CF1"/>
  </w:style>
  <w:style w:type="numbering" w:customStyle="1" w:styleId="NoList74">
    <w:name w:val="No List74"/>
    <w:next w:val="NoList"/>
    <w:uiPriority w:val="99"/>
    <w:semiHidden/>
    <w:unhideWhenUsed/>
    <w:rsid w:val="00CC4CF1"/>
  </w:style>
  <w:style w:type="table" w:customStyle="1" w:styleId="TableGrid231">
    <w:name w:val="Table Grid231"/>
    <w:basedOn w:val="TableNormal"/>
    <w:next w:val="TableGrid"/>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
    <w:name w:val="Table Normal123"/>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3">
    <w:name w:val="Table Grid113"/>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4">
    <w:name w:val="No List84"/>
    <w:next w:val="NoList"/>
    <w:uiPriority w:val="99"/>
    <w:semiHidden/>
    <w:unhideWhenUsed/>
    <w:rsid w:val="00CC4CF1"/>
  </w:style>
  <w:style w:type="numbering" w:customStyle="1" w:styleId="NoList93">
    <w:name w:val="No List93"/>
    <w:next w:val="NoList"/>
    <w:uiPriority w:val="99"/>
    <w:semiHidden/>
    <w:unhideWhenUsed/>
    <w:rsid w:val="00CC4CF1"/>
  </w:style>
  <w:style w:type="numbering" w:customStyle="1" w:styleId="FrListare113">
    <w:name w:val="Fără Listare113"/>
    <w:next w:val="NoList"/>
    <w:semiHidden/>
    <w:rsid w:val="00CC4CF1"/>
  </w:style>
  <w:style w:type="numbering" w:customStyle="1" w:styleId="NoList173">
    <w:name w:val="No List173"/>
    <w:next w:val="NoList"/>
    <w:uiPriority w:val="99"/>
    <w:semiHidden/>
    <w:rsid w:val="00CC4CF1"/>
  </w:style>
  <w:style w:type="numbering" w:customStyle="1" w:styleId="NoList1123">
    <w:name w:val="No List1123"/>
    <w:next w:val="NoList"/>
    <w:uiPriority w:val="99"/>
    <w:semiHidden/>
    <w:unhideWhenUsed/>
    <w:rsid w:val="00CC4CF1"/>
  </w:style>
  <w:style w:type="numbering" w:customStyle="1" w:styleId="NoList11113">
    <w:name w:val="No List11113"/>
    <w:next w:val="NoList"/>
    <w:uiPriority w:val="99"/>
    <w:semiHidden/>
    <w:unhideWhenUsed/>
    <w:rsid w:val="00CC4CF1"/>
  </w:style>
  <w:style w:type="numbering" w:customStyle="1" w:styleId="NoList233">
    <w:name w:val="No List233"/>
    <w:next w:val="NoList"/>
    <w:uiPriority w:val="99"/>
    <w:semiHidden/>
    <w:unhideWhenUsed/>
    <w:rsid w:val="00CC4CF1"/>
  </w:style>
  <w:style w:type="numbering" w:customStyle="1" w:styleId="NoList1213">
    <w:name w:val="No List1213"/>
    <w:next w:val="NoList"/>
    <w:uiPriority w:val="99"/>
    <w:semiHidden/>
    <w:unhideWhenUsed/>
    <w:rsid w:val="00CC4CF1"/>
  </w:style>
  <w:style w:type="numbering" w:customStyle="1" w:styleId="NoList323">
    <w:name w:val="No List323"/>
    <w:next w:val="NoList"/>
    <w:uiPriority w:val="99"/>
    <w:semiHidden/>
    <w:unhideWhenUsed/>
    <w:rsid w:val="00CC4CF1"/>
  </w:style>
  <w:style w:type="numbering" w:customStyle="1" w:styleId="NoList1313">
    <w:name w:val="No List1313"/>
    <w:next w:val="NoList"/>
    <w:uiPriority w:val="99"/>
    <w:semiHidden/>
    <w:unhideWhenUsed/>
    <w:rsid w:val="00CC4CF1"/>
  </w:style>
  <w:style w:type="numbering" w:customStyle="1" w:styleId="NoList4131">
    <w:name w:val="No List4131"/>
    <w:next w:val="NoList"/>
    <w:uiPriority w:val="99"/>
    <w:semiHidden/>
    <w:unhideWhenUsed/>
    <w:rsid w:val="00CC4CF1"/>
  </w:style>
  <w:style w:type="numbering" w:customStyle="1" w:styleId="NoList1413">
    <w:name w:val="No List1413"/>
    <w:next w:val="NoList"/>
    <w:uiPriority w:val="99"/>
    <w:semiHidden/>
    <w:unhideWhenUsed/>
    <w:rsid w:val="00CC4CF1"/>
  </w:style>
  <w:style w:type="numbering" w:customStyle="1" w:styleId="NoList2113">
    <w:name w:val="No List2113"/>
    <w:next w:val="NoList"/>
    <w:uiPriority w:val="99"/>
    <w:semiHidden/>
    <w:unhideWhenUsed/>
    <w:rsid w:val="00CC4CF1"/>
  </w:style>
  <w:style w:type="numbering" w:customStyle="1" w:styleId="NoList5131">
    <w:name w:val="No List5131"/>
    <w:next w:val="NoList"/>
    <w:uiPriority w:val="99"/>
    <w:semiHidden/>
    <w:unhideWhenUsed/>
    <w:rsid w:val="00CC4CF1"/>
  </w:style>
  <w:style w:type="numbering" w:customStyle="1" w:styleId="NoList1513">
    <w:name w:val="No List1513"/>
    <w:next w:val="NoList"/>
    <w:uiPriority w:val="99"/>
    <w:semiHidden/>
    <w:unhideWhenUsed/>
    <w:rsid w:val="00CC4CF1"/>
  </w:style>
  <w:style w:type="numbering" w:customStyle="1" w:styleId="NoList2213">
    <w:name w:val="No List2213"/>
    <w:next w:val="NoList"/>
    <w:uiPriority w:val="99"/>
    <w:semiHidden/>
    <w:unhideWhenUsed/>
    <w:rsid w:val="00CC4CF1"/>
  </w:style>
  <w:style w:type="numbering" w:customStyle="1" w:styleId="NoList3113">
    <w:name w:val="No List3113"/>
    <w:next w:val="NoList"/>
    <w:uiPriority w:val="99"/>
    <w:semiHidden/>
    <w:unhideWhenUsed/>
    <w:rsid w:val="00CC4CF1"/>
  </w:style>
  <w:style w:type="numbering" w:customStyle="1" w:styleId="NoList6131">
    <w:name w:val="No List6131"/>
    <w:next w:val="NoList"/>
    <w:uiPriority w:val="99"/>
    <w:semiHidden/>
    <w:unhideWhenUsed/>
    <w:rsid w:val="00CC4CF1"/>
  </w:style>
  <w:style w:type="numbering" w:customStyle="1" w:styleId="NoList1613">
    <w:name w:val="No List1613"/>
    <w:next w:val="NoList"/>
    <w:uiPriority w:val="99"/>
    <w:semiHidden/>
    <w:unhideWhenUsed/>
    <w:rsid w:val="00CC4CF1"/>
  </w:style>
  <w:style w:type="numbering" w:customStyle="1" w:styleId="NoList713">
    <w:name w:val="No List713"/>
    <w:next w:val="NoList"/>
    <w:uiPriority w:val="99"/>
    <w:semiHidden/>
    <w:unhideWhenUsed/>
    <w:rsid w:val="00CC4CF1"/>
  </w:style>
  <w:style w:type="numbering" w:customStyle="1" w:styleId="NoList813">
    <w:name w:val="No List813"/>
    <w:next w:val="NoList"/>
    <w:uiPriority w:val="99"/>
    <w:semiHidden/>
    <w:unhideWhenUsed/>
    <w:rsid w:val="00CC4CF1"/>
  </w:style>
  <w:style w:type="numbering" w:customStyle="1" w:styleId="NoList1021">
    <w:name w:val="No List1021"/>
    <w:next w:val="NoList"/>
    <w:uiPriority w:val="99"/>
    <w:semiHidden/>
    <w:unhideWhenUsed/>
    <w:rsid w:val="00CC4CF1"/>
  </w:style>
  <w:style w:type="numbering" w:customStyle="1" w:styleId="FrListare122">
    <w:name w:val="Fără Listare122"/>
    <w:next w:val="NoList"/>
    <w:semiHidden/>
    <w:rsid w:val="00CC4CF1"/>
  </w:style>
  <w:style w:type="numbering" w:customStyle="1" w:styleId="NoList1821">
    <w:name w:val="No List1821"/>
    <w:next w:val="NoList"/>
    <w:uiPriority w:val="99"/>
    <w:semiHidden/>
    <w:rsid w:val="00CC4CF1"/>
  </w:style>
  <w:style w:type="numbering" w:customStyle="1" w:styleId="NoList11321">
    <w:name w:val="No List11321"/>
    <w:next w:val="NoList"/>
    <w:uiPriority w:val="99"/>
    <w:semiHidden/>
    <w:unhideWhenUsed/>
    <w:rsid w:val="00CC4CF1"/>
  </w:style>
  <w:style w:type="numbering" w:customStyle="1" w:styleId="NoList11122">
    <w:name w:val="No List11122"/>
    <w:next w:val="NoList"/>
    <w:uiPriority w:val="99"/>
    <w:semiHidden/>
    <w:unhideWhenUsed/>
    <w:rsid w:val="00CC4CF1"/>
  </w:style>
  <w:style w:type="numbering" w:customStyle="1" w:styleId="NoList2421">
    <w:name w:val="No List2421"/>
    <w:next w:val="NoList"/>
    <w:uiPriority w:val="99"/>
    <w:semiHidden/>
    <w:unhideWhenUsed/>
    <w:rsid w:val="00CC4CF1"/>
  </w:style>
  <w:style w:type="numbering" w:customStyle="1" w:styleId="NoList12221">
    <w:name w:val="No List12221"/>
    <w:next w:val="NoList"/>
    <w:uiPriority w:val="99"/>
    <w:semiHidden/>
    <w:unhideWhenUsed/>
    <w:rsid w:val="00CC4CF1"/>
  </w:style>
  <w:style w:type="numbering" w:customStyle="1" w:styleId="NoList3321">
    <w:name w:val="No List3321"/>
    <w:next w:val="NoList"/>
    <w:uiPriority w:val="99"/>
    <w:semiHidden/>
    <w:unhideWhenUsed/>
    <w:rsid w:val="00CC4CF1"/>
  </w:style>
  <w:style w:type="numbering" w:customStyle="1" w:styleId="NoList13221">
    <w:name w:val="No List13221"/>
    <w:next w:val="NoList"/>
    <w:uiPriority w:val="99"/>
    <w:semiHidden/>
    <w:unhideWhenUsed/>
    <w:rsid w:val="00CC4CF1"/>
  </w:style>
  <w:style w:type="numbering" w:customStyle="1" w:styleId="NoList4221">
    <w:name w:val="No List4221"/>
    <w:next w:val="NoList"/>
    <w:uiPriority w:val="99"/>
    <w:semiHidden/>
    <w:unhideWhenUsed/>
    <w:rsid w:val="00CC4CF1"/>
  </w:style>
  <w:style w:type="numbering" w:customStyle="1" w:styleId="NoList14221">
    <w:name w:val="No List14221"/>
    <w:next w:val="NoList"/>
    <w:uiPriority w:val="99"/>
    <w:semiHidden/>
    <w:unhideWhenUsed/>
    <w:rsid w:val="00CC4CF1"/>
  </w:style>
  <w:style w:type="numbering" w:customStyle="1" w:styleId="NoList21221">
    <w:name w:val="No List21221"/>
    <w:next w:val="NoList"/>
    <w:uiPriority w:val="99"/>
    <w:semiHidden/>
    <w:unhideWhenUsed/>
    <w:rsid w:val="00CC4CF1"/>
  </w:style>
  <w:style w:type="numbering" w:customStyle="1" w:styleId="NoList5221">
    <w:name w:val="No List5221"/>
    <w:next w:val="NoList"/>
    <w:uiPriority w:val="99"/>
    <w:semiHidden/>
    <w:unhideWhenUsed/>
    <w:rsid w:val="00CC4CF1"/>
  </w:style>
  <w:style w:type="numbering" w:customStyle="1" w:styleId="NoList15221">
    <w:name w:val="No List15221"/>
    <w:next w:val="NoList"/>
    <w:uiPriority w:val="99"/>
    <w:semiHidden/>
    <w:unhideWhenUsed/>
    <w:rsid w:val="00CC4CF1"/>
  </w:style>
  <w:style w:type="numbering" w:customStyle="1" w:styleId="NoList22221">
    <w:name w:val="No List22221"/>
    <w:next w:val="NoList"/>
    <w:uiPriority w:val="99"/>
    <w:semiHidden/>
    <w:unhideWhenUsed/>
    <w:rsid w:val="00CC4CF1"/>
  </w:style>
  <w:style w:type="numbering" w:customStyle="1" w:styleId="NoList31221">
    <w:name w:val="No List31221"/>
    <w:next w:val="NoList"/>
    <w:uiPriority w:val="99"/>
    <w:semiHidden/>
    <w:unhideWhenUsed/>
    <w:rsid w:val="00CC4CF1"/>
  </w:style>
  <w:style w:type="numbering" w:customStyle="1" w:styleId="NoList6221">
    <w:name w:val="No List6221"/>
    <w:next w:val="NoList"/>
    <w:uiPriority w:val="99"/>
    <w:semiHidden/>
    <w:unhideWhenUsed/>
    <w:rsid w:val="00CC4CF1"/>
  </w:style>
  <w:style w:type="numbering" w:customStyle="1" w:styleId="NoList16221">
    <w:name w:val="No List16221"/>
    <w:next w:val="NoList"/>
    <w:uiPriority w:val="99"/>
    <w:semiHidden/>
    <w:unhideWhenUsed/>
    <w:rsid w:val="00CC4CF1"/>
  </w:style>
  <w:style w:type="numbering" w:customStyle="1" w:styleId="NoList7221">
    <w:name w:val="No List7221"/>
    <w:next w:val="NoList"/>
    <w:uiPriority w:val="99"/>
    <w:semiHidden/>
    <w:unhideWhenUsed/>
    <w:rsid w:val="00CC4CF1"/>
  </w:style>
  <w:style w:type="numbering" w:customStyle="1" w:styleId="NoList8221">
    <w:name w:val="No List8221"/>
    <w:next w:val="NoList"/>
    <w:uiPriority w:val="99"/>
    <w:semiHidden/>
    <w:unhideWhenUsed/>
    <w:rsid w:val="00CC4CF1"/>
  </w:style>
  <w:style w:type="numbering" w:customStyle="1" w:styleId="NoList9121">
    <w:name w:val="No List9121"/>
    <w:next w:val="NoList"/>
    <w:uiPriority w:val="99"/>
    <w:semiHidden/>
    <w:unhideWhenUsed/>
    <w:rsid w:val="00CC4CF1"/>
  </w:style>
  <w:style w:type="numbering" w:customStyle="1" w:styleId="FrListare1112">
    <w:name w:val="Fără Listare1112"/>
    <w:next w:val="NoList"/>
    <w:semiHidden/>
    <w:rsid w:val="00CC4CF1"/>
  </w:style>
  <w:style w:type="numbering" w:customStyle="1" w:styleId="NoList17121">
    <w:name w:val="No List17121"/>
    <w:next w:val="NoList"/>
    <w:uiPriority w:val="99"/>
    <w:semiHidden/>
    <w:rsid w:val="00CC4CF1"/>
  </w:style>
  <w:style w:type="numbering" w:customStyle="1" w:styleId="NoList11212">
    <w:name w:val="No List11212"/>
    <w:next w:val="NoList"/>
    <w:uiPriority w:val="99"/>
    <w:semiHidden/>
    <w:unhideWhenUsed/>
    <w:rsid w:val="00CC4CF1"/>
  </w:style>
  <w:style w:type="numbering" w:customStyle="1" w:styleId="NoList111112">
    <w:name w:val="No List111112"/>
    <w:next w:val="NoList"/>
    <w:uiPriority w:val="99"/>
    <w:semiHidden/>
    <w:unhideWhenUsed/>
    <w:rsid w:val="00CC4CF1"/>
  </w:style>
  <w:style w:type="numbering" w:customStyle="1" w:styleId="NoList23121">
    <w:name w:val="No List23121"/>
    <w:next w:val="NoList"/>
    <w:uiPriority w:val="99"/>
    <w:semiHidden/>
    <w:unhideWhenUsed/>
    <w:rsid w:val="00CC4CF1"/>
  </w:style>
  <w:style w:type="numbering" w:customStyle="1" w:styleId="NoList12112">
    <w:name w:val="No List12112"/>
    <w:next w:val="NoList"/>
    <w:uiPriority w:val="99"/>
    <w:semiHidden/>
    <w:unhideWhenUsed/>
    <w:rsid w:val="00CC4CF1"/>
  </w:style>
  <w:style w:type="numbering" w:customStyle="1" w:styleId="NoList32121">
    <w:name w:val="No List32121"/>
    <w:next w:val="NoList"/>
    <w:uiPriority w:val="99"/>
    <w:semiHidden/>
    <w:unhideWhenUsed/>
    <w:rsid w:val="00CC4CF1"/>
  </w:style>
  <w:style w:type="numbering" w:customStyle="1" w:styleId="NoList13112">
    <w:name w:val="No List13112"/>
    <w:next w:val="NoList"/>
    <w:uiPriority w:val="99"/>
    <w:semiHidden/>
    <w:unhideWhenUsed/>
    <w:rsid w:val="00CC4CF1"/>
  </w:style>
  <w:style w:type="numbering" w:customStyle="1" w:styleId="NoList41121">
    <w:name w:val="No List41121"/>
    <w:next w:val="NoList"/>
    <w:uiPriority w:val="99"/>
    <w:semiHidden/>
    <w:unhideWhenUsed/>
    <w:rsid w:val="00CC4CF1"/>
  </w:style>
  <w:style w:type="numbering" w:customStyle="1" w:styleId="NoList14112">
    <w:name w:val="No List14112"/>
    <w:next w:val="NoList"/>
    <w:uiPriority w:val="99"/>
    <w:semiHidden/>
    <w:unhideWhenUsed/>
    <w:rsid w:val="00CC4CF1"/>
  </w:style>
  <w:style w:type="numbering" w:customStyle="1" w:styleId="NoList21112">
    <w:name w:val="No List21112"/>
    <w:next w:val="NoList"/>
    <w:uiPriority w:val="99"/>
    <w:semiHidden/>
    <w:unhideWhenUsed/>
    <w:rsid w:val="00CC4CF1"/>
  </w:style>
  <w:style w:type="numbering" w:customStyle="1" w:styleId="NoList51121">
    <w:name w:val="No List51121"/>
    <w:next w:val="NoList"/>
    <w:uiPriority w:val="99"/>
    <w:semiHidden/>
    <w:unhideWhenUsed/>
    <w:rsid w:val="00CC4CF1"/>
  </w:style>
  <w:style w:type="numbering" w:customStyle="1" w:styleId="NoList15112">
    <w:name w:val="No List15112"/>
    <w:next w:val="NoList"/>
    <w:uiPriority w:val="99"/>
    <w:semiHidden/>
    <w:unhideWhenUsed/>
    <w:rsid w:val="00CC4CF1"/>
  </w:style>
  <w:style w:type="numbering" w:customStyle="1" w:styleId="NoList22112">
    <w:name w:val="No List22112"/>
    <w:next w:val="NoList"/>
    <w:uiPriority w:val="99"/>
    <w:semiHidden/>
    <w:unhideWhenUsed/>
    <w:rsid w:val="00CC4CF1"/>
  </w:style>
  <w:style w:type="numbering" w:customStyle="1" w:styleId="NoList31112">
    <w:name w:val="No List31112"/>
    <w:next w:val="NoList"/>
    <w:uiPriority w:val="99"/>
    <w:semiHidden/>
    <w:unhideWhenUsed/>
    <w:rsid w:val="00CC4CF1"/>
  </w:style>
  <w:style w:type="numbering" w:customStyle="1" w:styleId="NoList61121">
    <w:name w:val="No List61121"/>
    <w:next w:val="NoList"/>
    <w:uiPriority w:val="99"/>
    <w:semiHidden/>
    <w:unhideWhenUsed/>
    <w:rsid w:val="00CC4CF1"/>
  </w:style>
  <w:style w:type="numbering" w:customStyle="1" w:styleId="NoList16112">
    <w:name w:val="No List16112"/>
    <w:next w:val="NoList"/>
    <w:uiPriority w:val="99"/>
    <w:semiHidden/>
    <w:unhideWhenUsed/>
    <w:rsid w:val="00CC4CF1"/>
  </w:style>
  <w:style w:type="numbering" w:customStyle="1" w:styleId="NoList7112">
    <w:name w:val="No List7112"/>
    <w:next w:val="NoList"/>
    <w:uiPriority w:val="99"/>
    <w:semiHidden/>
    <w:unhideWhenUsed/>
    <w:rsid w:val="00CC4CF1"/>
  </w:style>
  <w:style w:type="numbering" w:customStyle="1" w:styleId="NoList8112">
    <w:name w:val="No List8112"/>
    <w:next w:val="NoList"/>
    <w:uiPriority w:val="99"/>
    <w:semiHidden/>
    <w:unhideWhenUsed/>
    <w:rsid w:val="00CC4CF1"/>
  </w:style>
  <w:style w:type="numbering" w:customStyle="1" w:styleId="NoList1911">
    <w:name w:val="No List1911"/>
    <w:next w:val="NoList"/>
    <w:uiPriority w:val="99"/>
    <w:semiHidden/>
    <w:unhideWhenUsed/>
    <w:rsid w:val="00CC4CF1"/>
  </w:style>
  <w:style w:type="numbering" w:customStyle="1" w:styleId="NoList11011">
    <w:name w:val="No List11011"/>
    <w:next w:val="NoList"/>
    <w:uiPriority w:val="99"/>
    <w:semiHidden/>
    <w:rsid w:val="00CC4CF1"/>
  </w:style>
  <w:style w:type="numbering" w:customStyle="1" w:styleId="NoList2511">
    <w:name w:val="No List2511"/>
    <w:next w:val="NoList"/>
    <w:uiPriority w:val="99"/>
    <w:semiHidden/>
    <w:unhideWhenUsed/>
    <w:rsid w:val="00CC4CF1"/>
  </w:style>
  <w:style w:type="numbering" w:customStyle="1" w:styleId="NoList11411">
    <w:name w:val="No List11411"/>
    <w:next w:val="NoList"/>
    <w:uiPriority w:val="99"/>
    <w:semiHidden/>
    <w:rsid w:val="00CC4CF1"/>
  </w:style>
  <w:style w:type="numbering" w:customStyle="1" w:styleId="NoList3411">
    <w:name w:val="No List3411"/>
    <w:next w:val="NoList"/>
    <w:uiPriority w:val="99"/>
    <w:semiHidden/>
    <w:unhideWhenUsed/>
    <w:rsid w:val="00CC4CF1"/>
  </w:style>
  <w:style w:type="numbering" w:customStyle="1" w:styleId="NoList4311">
    <w:name w:val="No List4311"/>
    <w:next w:val="NoList"/>
    <w:uiPriority w:val="99"/>
    <w:semiHidden/>
    <w:unhideWhenUsed/>
    <w:rsid w:val="00CC4CF1"/>
  </w:style>
  <w:style w:type="numbering" w:customStyle="1" w:styleId="NoList5311">
    <w:name w:val="No List5311"/>
    <w:next w:val="NoList"/>
    <w:uiPriority w:val="99"/>
    <w:semiHidden/>
    <w:unhideWhenUsed/>
    <w:rsid w:val="00CC4CF1"/>
  </w:style>
  <w:style w:type="numbering" w:customStyle="1" w:styleId="NoList6311">
    <w:name w:val="No List6311"/>
    <w:next w:val="NoList"/>
    <w:uiPriority w:val="99"/>
    <w:semiHidden/>
    <w:unhideWhenUsed/>
    <w:rsid w:val="00CC4CF1"/>
  </w:style>
  <w:style w:type="numbering" w:customStyle="1" w:styleId="NoList2011">
    <w:name w:val="No List2011"/>
    <w:next w:val="NoList"/>
    <w:uiPriority w:val="99"/>
    <w:semiHidden/>
    <w:unhideWhenUsed/>
    <w:rsid w:val="00CC4CF1"/>
  </w:style>
  <w:style w:type="numbering" w:customStyle="1" w:styleId="FrListare1311">
    <w:name w:val="Fără Listare1311"/>
    <w:next w:val="NoList"/>
    <w:semiHidden/>
    <w:rsid w:val="00CC4CF1"/>
  </w:style>
  <w:style w:type="numbering" w:customStyle="1" w:styleId="NoList11511">
    <w:name w:val="No List11511"/>
    <w:next w:val="NoList"/>
    <w:uiPriority w:val="99"/>
    <w:semiHidden/>
    <w:rsid w:val="00CC4CF1"/>
  </w:style>
  <w:style w:type="numbering" w:customStyle="1" w:styleId="NoList1161">
    <w:name w:val="No List1161"/>
    <w:next w:val="NoList"/>
    <w:uiPriority w:val="99"/>
    <w:semiHidden/>
    <w:unhideWhenUsed/>
    <w:rsid w:val="00CC4CF1"/>
  </w:style>
  <w:style w:type="numbering" w:customStyle="1" w:styleId="NoList111311">
    <w:name w:val="No List111311"/>
    <w:next w:val="NoList"/>
    <w:uiPriority w:val="99"/>
    <w:semiHidden/>
    <w:unhideWhenUsed/>
    <w:rsid w:val="00CC4CF1"/>
  </w:style>
  <w:style w:type="numbering" w:customStyle="1" w:styleId="NoList2611">
    <w:name w:val="No List2611"/>
    <w:next w:val="NoList"/>
    <w:uiPriority w:val="99"/>
    <w:semiHidden/>
    <w:unhideWhenUsed/>
    <w:rsid w:val="00CC4CF1"/>
  </w:style>
  <w:style w:type="numbering" w:customStyle="1" w:styleId="NoList12311">
    <w:name w:val="No List12311"/>
    <w:next w:val="NoList"/>
    <w:uiPriority w:val="99"/>
    <w:semiHidden/>
    <w:unhideWhenUsed/>
    <w:rsid w:val="00CC4CF1"/>
  </w:style>
  <w:style w:type="numbering" w:customStyle="1" w:styleId="NoList3511">
    <w:name w:val="No List3511"/>
    <w:next w:val="NoList"/>
    <w:uiPriority w:val="99"/>
    <w:semiHidden/>
    <w:unhideWhenUsed/>
    <w:rsid w:val="00CC4CF1"/>
  </w:style>
  <w:style w:type="numbering" w:customStyle="1" w:styleId="NoList13311">
    <w:name w:val="No List13311"/>
    <w:next w:val="NoList"/>
    <w:uiPriority w:val="99"/>
    <w:semiHidden/>
    <w:unhideWhenUsed/>
    <w:rsid w:val="00CC4CF1"/>
  </w:style>
  <w:style w:type="numbering" w:customStyle="1" w:styleId="NoList4411">
    <w:name w:val="No List4411"/>
    <w:next w:val="NoList"/>
    <w:uiPriority w:val="99"/>
    <w:semiHidden/>
    <w:unhideWhenUsed/>
    <w:rsid w:val="00CC4CF1"/>
  </w:style>
  <w:style w:type="numbering" w:customStyle="1" w:styleId="NoList14311">
    <w:name w:val="No List14311"/>
    <w:next w:val="NoList"/>
    <w:uiPriority w:val="99"/>
    <w:semiHidden/>
    <w:unhideWhenUsed/>
    <w:rsid w:val="00CC4CF1"/>
  </w:style>
  <w:style w:type="numbering" w:customStyle="1" w:styleId="NoList21311">
    <w:name w:val="No List21311"/>
    <w:next w:val="NoList"/>
    <w:uiPriority w:val="99"/>
    <w:semiHidden/>
    <w:unhideWhenUsed/>
    <w:rsid w:val="00CC4CF1"/>
  </w:style>
  <w:style w:type="numbering" w:customStyle="1" w:styleId="NoList5411">
    <w:name w:val="No List5411"/>
    <w:next w:val="NoList"/>
    <w:uiPriority w:val="99"/>
    <w:semiHidden/>
    <w:unhideWhenUsed/>
    <w:rsid w:val="00CC4CF1"/>
  </w:style>
  <w:style w:type="numbering" w:customStyle="1" w:styleId="NoList15311">
    <w:name w:val="No List15311"/>
    <w:next w:val="NoList"/>
    <w:uiPriority w:val="99"/>
    <w:semiHidden/>
    <w:unhideWhenUsed/>
    <w:rsid w:val="00CC4CF1"/>
  </w:style>
  <w:style w:type="numbering" w:customStyle="1" w:styleId="NoList22311">
    <w:name w:val="No List22311"/>
    <w:next w:val="NoList"/>
    <w:uiPriority w:val="99"/>
    <w:semiHidden/>
    <w:unhideWhenUsed/>
    <w:rsid w:val="00CC4CF1"/>
  </w:style>
  <w:style w:type="numbering" w:customStyle="1" w:styleId="NoList31311">
    <w:name w:val="No List31311"/>
    <w:next w:val="NoList"/>
    <w:uiPriority w:val="99"/>
    <w:semiHidden/>
    <w:unhideWhenUsed/>
    <w:rsid w:val="00CC4CF1"/>
  </w:style>
  <w:style w:type="numbering" w:customStyle="1" w:styleId="NoList6411">
    <w:name w:val="No List6411"/>
    <w:next w:val="NoList"/>
    <w:uiPriority w:val="99"/>
    <w:semiHidden/>
    <w:unhideWhenUsed/>
    <w:rsid w:val="00CC4CF1"/>
  </w:style>
  <w:style w:type="numbering" w:customStyle="1" w:styleId="NoList16311">
    <w:name w:val="No List16311"/>
    <w:next w:val="NoList"/>
    <w:uiPriority w:val="99"/>
    <w:semiHidden/>
    <w:unhideWhenUsed/>
    <w:rsid w:val="00CC4CF1"/>
  </w:style>
  <w:style w:type="numbering" w:customStyle="1" w:styleId="NoList7311">
    <w:name w:val="No List7311"/>
    <w:next w:val="NoList"/>
    <w:uiPriority w:val="99"/>
    <w:semiHidden/>
    <w:unhideWhenUsed/>
    <w:rsid w:val="00CC4CF1"/>
  </w:style>
  <w:style w:type="numbering" w:customStyle="1" w:styleId="NoList8311">
    <w:name w:val="No List8311"/>
    <w:next w:val="NoList"/>
    <w:uiPriority w:val="99"/>
    <w:semiHidden/>
    <w:unhideWhenUsed/>
    <w:rsid w:val="00CC4CF1"/>
  </w:style>
  <w:style w:type="numbering" w:customStyle="1" w:styleId="NoList9211">
    <w:name w:val="No List9211"/>
    <w:next w:val="NoList"/>
    <w:uiPriority w:val="99"/>
    <w:semiHidden/>
    <w:unhideWhenUsed/>
    <w:rsid w:val="00CC4CF1"/>
  </w:style>
  <w:style w:type="numbering" w:customStyle="1" w:styleId="FrListare1122">
    <w:name w:val="Fără Listare1122"/>
    <w:next w:val="NoList"/>
    <w:semiHidden/>
    <w:rsid w:val="00CC4CF1"/>
  </w:style>
  <w:style w:type="numbering" w:customStyle="1" w:styleId="NoList1722">
    <w:name w:val="No List1722"/>
    <w:next w:val="NoList"/>
    <w:uiPriority w:val="99"/>
    <w:semiHidden/>
    <w:rsid w:val="00CC4CF1"/>
  </w:style>
  <w:style w:type="numbering" w:customStyle="1" w:styleId="NoList11222">
    <w:name w:val="No List11222"/>
    <w:next w:val="NoList"/>
    <w:uiPriority w:val="99"/>
    <w:semiHidden/>
    <w:unhideWhenUsed/>
    <w:rsid w:val="00CC4CF1"/>
  </w:style>
  <w:style w:type="numbering" w:customStyle="1" w:styleId="NoList111122">
    <w:name w:val="No List111122"/>
    <w:next w:val="NoList"/>
    <w:uiPriority w:val="99"/>
    <w:semiHidden/>
    <w:unhideWhenUsed/>
    <w:rsid w:val="00CC4CF1"/>
  </w:style>
  <w:style w:type="numbering" w:customStyle="1" w:styleId="NoList2322">
    <w:name w:val="No List2322"/>
    <w:next w:val="NoList"/>
    <w:uiPriority w:val="99"/>
    <w:semiHidden/>
    <w:unhideWhenUsed/>
    <w:rsid w:val="00CC4CF1"/>
  </w:style>
  <w:style w:type="numbering" w:customStyle="1" w:styleId="NoList12122">
    <w:name w:val="No List12122"/>
    <w:next w:val="NoList"/>
    <w:uiPriority w:val="99"/>
    <w:semiHidden/>
    <w:unhideWhenUsed/>
    <w:rsid w:val="00CC4CF1"/>
  </w:style>
  <w:style w:type="numbering" w:customStyle="1" w:styleId="NoList3222">
    <w:name w:val="No List3222"/>
    <w:next w:val="NoList"/>
    <w:uiPriority w:val="99"/>
    <w:semiHidden/>
    <w:unhideWhenUsed/>
    <w:rsid w:val="00CC4CF1"/>
  </w:style>
  <w:style w:type="numbering" w:customStyle="1" w:styleId="NoList13122">
    <w:name w:val="No List13122"/>
    <w:next w:val="NoList"/>
    <w:uiPriority w:val="99"/>
    <w:semiHidden/>
    <w:unhideWhenUsed/>
    <w:rsid w:val="00CC4CF1"/>
  </w:style>
  <w:style w:type="numbering" w:customStyle="1" w:styleId="NoList4122">
    <w:name w:val="No List4122"/>
    <w:next w:val="NoList"/>
    <w:uiPriority w:val="99"/>
    <w:semiHidden/>
    <w:unhideWhenUsed/>
    <w:rsid w:val="00CC4CF1"/>
  </w:style>
  <w:style w:type="numbering" w:customStyle="1" w:styleId="NoList14122">
    <w:name w:val="No List14122"/>
    <w:next w:val="NoList"/>
    <w:uiPriority w:val="99"/>
    <w:semiHidden/>
    <w:unhideWhenUsed/>
    <w:rsid w:val="00CC4CF1"/>
  </w:style>
  <w:style w:type="numbering" w:customStyle="1" w:styleId="NoList21122">
    <w:name w:val="No List21122"/>
    <w:next w:val="NoList"/>
    <w:uiPriority w:val="99"/>
    <w:semiHidden/>
    <w:unhideWhenUsed/>
    <w:rsid w:val="00CC4CF1"/>
  </w:style>
  <w:style w:type="numbering" w:customStyle="1" w:styleId="NoList5122">
    <w:name w:val="No List5122"/>
    <w:next w:val="NoList"/>
    <w:uiPriority w:val="99"/>
    <w:semiHidden/>
    <w:unhideWhenUsed/>
    <w:rsid w:val="00CC4CF1"/>
  </w:style>
  <w:style w:type="numbering" w:customStyle="1" w:styleId="NoList15122">
    <w:name w:val="No List15122"/>
    <w:next w:val="NoList"/>
    <w:uiPriority w:val="99"/>
    <w:semiHidden/>
    <w:unhideWhenUsed/>
    <w:rsid w:val="00CC4CF1"/>
  </w:style>
  <w:style w:type="numbering" w:customStyle="1" w:styleId="NoList22122">
    <w:name w:val="No List22122"/>
    <w:next w:val="NoList"/>
    <w:uiPriority w:val="99"/>
    <w:semiHidden/>
    <w:unhideWhenUsed/>
    <w:rsid w:val="00CC4CF1"/>
  </w:style>
  <w:style w:type="numbering" w:customStyle="1" w:styleId="NoList31122">
    <w:name w:val="No List31122"/>
    <w:next w:val="NoList"/>
    <w:uiPriority w:val="99"/>
    <w:semiHidden/>
    <w:unhideWhenUsed/>
    <w:rsid w:val="00CC4CF1"/>
  </w:style>
  <w:style w:type="numbering" w:customStyle="1" w:styleId="NoList6122">
    <w:name w:val="No List6122"/>
    <w:next w:val="NoList"/>
    <w:uiPriority w:val="99"/>
    <w:semiHidden/>
    <w:unhideWhenUsed/>
    <w:rsid w:val="00CC4CF1"/>
  </w:style>
  <w:style w:type="numbering" w:customStyle="1" w:styleId="NoList16122">
    <w:name w:val="No List16122"/>
    <w:next w:val="NoList"/>
    <w:uiPriority w:val="99"/>
    <w:semiHidden/>
    <w:unhideWhenUsed/>
    <w:rsid w:val="00CC4CF1"/>
  </w:style>
  <w:style w:type="numbering" w:customStyle="1" w:styleId="NoList7122">
    <w:name w:val="No List7122"/>
    <w:next w:val="NoList"/>
    <w:uiPriority w:val="99"/>
    <w:semiHidden/>
    <w:unhideWhenUsed/>
    <w:rsid w:val="00CC4CF1"/>
  </w:style>
  <w:style w:type="numbering" w:customStyle="1" w:styleId="NoList81211">
    <w:name w:val="No List81211"/>
    <w:next w:val="NoList"/>
    <w:uiPriority w:val="99"/>
    <w:semiHidden/>
    <w:unhideWhenUsed/>
    <w:rsid w:val="00CC4CF1"/>
  </w:style>
  <w:style w:type="numbering" w:customStyle="1" w:styleId="NoList292">
    <w:name w:val="No List292"/>
    <w:next w:val="NoList"/>
    <w:uiPriority w:val="99"/>
    <w:semiHidden/>
    <w:unhideWhenUsed/>
    <w:rsid w:val="00CC4CF1"/>
  </w:style>
  <w:style w:type="numbering" w:customStyle="1" w:styleId="FrListare15">
    <w:name w:val="Fără Listare15"/>
    <w:next w:val="NoList"/>
    <w:semiHidden/>
    <w:rsid w:val="00CC4CF1"/>
  </w:style>
  <w:style w:type="numbering" w:customStyle="1" w:styleId="NoList119">
    <w:name w:val="No List119"/>
    <w:next w:val="NoList"/>
    <w:uiPriority w:val="99"/>
    <w:semiHidden/>
    <w:rsid w:val="00CC4CF1"/>
  </w:style>
  <w:style w:type="numbering" w:customStyle="1" w:styleId="NoList1110">
    <w:name w:val="No List1110"/>
    <w:next w:val="NoList"/>
    <w:uiPriority w:val="99"/>
    <w:semiHidden/>
    <w:unhideWhenUsed/>
    <w:rsid w:val="00CC4CF1"/>
  </w:style>
  <w:style w:type="numbering" w:customStyle="1" w:styleId="NoList1115">
    <w:name w:val="No List1115"/>
    <w:next w:val="NoList"/>
    <w:uiPriority w:val="99"/>
    <w:semiHidden/>
    <w:unhideWhenUsed/>
    <w:rsid w:val="00CC4CF1"/>
  </w:style>
  <w:style w:type="numbering" w:customStyle="1" w:styleId="NoList2101">
    <w:name w:val="No List2101"/>
    <w:next w:val="NoList"/>
    <w:uiPriority w:val="99"/>
    <w:semiHidden/>
    <w:unhideWhenUsed/>
    <w:rsid w:val="00CC4CF1"/>
  </w:style>
  <w:style w:type="numbering" w:customStyle="1" w:styleId="NoList125">
    <w:name w:val="No List125"/>
    <w:next w:val="NoList"/>
    <w:uiPriority w:val="99"/>
    <w:semiHidden/>
    <w:unhideWhenUsed/>
    <w:rsid w:val="00CC4CF1"/>
  </w:style>
  <w:style w:type="numbering" w:customStyle="1" w:styleId="NoList372">
    <w:name w:val="No List372"/>
    <w:next w:val="NoList"/>
    <w:uiPriority w:val="99"/>
    <w:semiHidden/>
    <w:unhideWhenUsed/>
    <w:rsid w:val="00CC4CF1"/>
  </w:style>
  <w:style w:type="numbering" w:customStyle="1" w:styleId="NoList135">
    <w:name w:val="No List135"/>
    <w:next w:val="NoList"/>
    <w:uiPriority w:val="99"/>
    <w:semiHidden/>
    <w:unhideWhenUsed/>
    <w:rsid w:val="00CC4CF1"/>
  </w:style>
  <w:style w:type="numbering" w:customStyle="1" w:styleId="NoList462">
    <w:name w:val="No List462"/>
    <w:next w:val="NoList"/>
    <w:uiPriority w:val="99"/>
    <w:semiHidden/>
    <w:unhideWhenUsed/>
    <w:rsid w:val="00CC4CF1"/>
  </w:style>
  <w:style w:type="numbering" w:customStyle="1" w:styleId="NoList145">
    <w:name w:val="No List145"/>
    <w:next w:val="NoList"/>
    <w:uiPriority w:val="99"/>
    <w:semiHidden/>
    <w:unhideWhenUsed/>
    <w:rsid w:val="00CC4CF1"/>
  </w:style>
  <w:style w:type="numbering" w:customStyle="1" w:styleId="NoList215">
    <w:name w:val="No List215"/>
    <w:next w:val="NoList"/>
    <w:uiPriority w:val="99"/>
    <w:semiHidden/>
    <w:unhideWhenUsed/>
    <w:rsid w:val="00CC4CF1"/>
  </w:style>
  <w:style w:type="numbering" w:customStyle="1" w:styleId="NoList562">
    <w:name w:val="No List562"/>
    <w:next w:val="NoList"/>
    <w:uiPriority w:val="99"/>
    <w:semiHidden/>
    <w:unhideWhenUsed/>
    <w:rsid w:val="00CC4CF1"/>
  </w:style>
  <w:style w:type="numbering" w:customStyle="1" w:styleId="NoList155">
    <w:name w:val="No List155"/>
    <w:next w:val="NoList"/>
    <w:uiPriority w:val="99"/>
    <w:semiHidden/>
    <w:unhideWhenUsed/>
    <w:rsid w:val="00CC4CF1"/>
  </w:style>
  <w:style w:type="numbering" w:customStyle="1" w:styleId="NoList225">
    <w:name w:val="No List225"/>
    <w:next w:val="NoList"/>
    <w:uiPriority w:val="99"/>
    <w:semiHidden/>
    <w:unhideWhenUsed/>
    <w:rsid w:val="00CC4CF1"/>
  </w:style>
  <w:style w:type="numbering" w:customStyle="1" w:styleId="NoList315">
    <w:name w:val="No List315"/>
    <w:next w:val="NoList"/>
    <w:uiPriority w:val="99"/>
    <w:semiHidden/>
    <w:unhideWhenUsed/>
    <w:rsid w:val="00CC4CF1"/>
  </w:style>
  <w:style w:type="numbering" w:customStyle="1" w:styleId="NoList662">
    <w:name w:val="No List662"/>
    <w:next w:val="NoList"/>
    <w:uiPriority w:val="99"/>
    <w:semiHidden/>
    <w:unhideWhenUsed/>
    <w:rsid w:val="00CC4CF1"/>
  </w:style>
  <w:style w:type="numbering" w:customStyle="1" w:styleId="NoList165">
    <w:name w:val="No List165"/>
    <w:next w:val="NoList"/>
    <w:uiPriority w:val="99"/>
    <w:semiHidden/>
    <w:unhideWhenUsed/>
    <w:rsid w:val="00CC4CF1"/>
  </w:style>
  <w:style w:type="numbering" w:customStyle="1" w:styleId="NoList75">
    <w:name w:val="No List75"/>
    <w:next w:val="NoList"/>
    <w:uiPriority w:val="99"/>
    <w:semiHidden/>
    <w:unhideWhenUsed/>
    <w:rsid w:val="00CC4CF1"/>
  </w:style>
  <w:style w:type="table" w:customStyle="1" w:styleId="TableGrid24">
    <w:name w:val="Table Grid24"/>
    <w:basedOn w:val="TableNormal"/>
    <w:next w:val="TableGrid"/>
    <w:uiPriority w:val="39"/>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
    <w:name w:val="Table Normal124"/>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4">
    <w:name w:val="Table Grid114"/>
    <w:basedOn w:val="TableNormal"/>
    <w:uiPriority w:val="3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5">
    <w:name w:val="No List85"/>
    <w:next w:val="NoList"/>
    <w:uiPriority w:val="99"/>
    <w:semiHidden/>
    <w:unhideWhenUsed/>
    <w:rsid w:val="00CC4CF1"/>
  </w:style>
  <w:style w:type="numbering" w:customStyle="1" w:styleId="NoList94">
    <w:name w:val="No List94"/>
    <w:next w:val="NoList"/>
    <w:uiPriority w:val="99"/>
    <w:semiHidden/>
    <w:unhideWhenUsed/>
    <w:rsid w:val="00CC4CF1"/>
  </w:style>
  <w:style w:type="numbering" w:customStyle="1" w:styleId="FrListare114">
    <w:name w:val="Fără Listare114"/>
    <w:next w:val="NoList"/>
    <w:semiHidden/>
    <w:rsid w:val="00CC4CF1"/>
  </w:style>
  <w:style w:type="numbering" w:customStyle="1" w:styleId="NoList174">
    <w:name w:val="No List174"/>
    <w:next w:val="NoList"/>
    <w:uiPriority w:val="99"/>
    <w:semiHidden/>
    <w:rsid w:val="00CC4CF1"/>
  </w:style>
  <w:style w:type="numbering" w:customStyle="1" w:styleId="NoList1124">
    <w:name w:val="No List1124"/>
    <w:next w:val="NoList"/>
    <w:uiPriority w:val="99"/>
    <w:semiHidden/>
    <w:unhideWhenUsed/>
    <w:rsid w:val="00CC4CF1"/>
  </w:style>
  <w:style w:type="numbering" w:customStyle="1" w:styleId="NoList11114">
    <w:name w:val="No List11114"/>
    <w:next w:val="NoList"/>
    <w:uiPriority w:val="99"/>
    <w:semiHidden/>
    <w:unhideWhenUsed/>
    <w:rsid w:val="00CC4CF1"/>
  </w:style>
  <w:style w:type="numbering" w:customStyle="1" w:styleId="NoList234">
    <w:name w:val="No List234"/>
    <w:next w:val="NoList"/>
    <w:uiPriority w:val="99"/>
    <w:semiHidden/>
    <w:unhideWhenUsed/>
    <w:rsid w:val="00CC4CF1"/>
  </w:style>
  <w:style w:type="numbering" w:customStyle="1" w:styleId="NoList1214">
    <w:name w:val="No List1214"/>
    <w:next w:val="NoList"/>
    <w:uiPriority w:val="99"/>
    <w:semiHidden/>
    <w:unhideWhenUsed/>
    <w:rsid w:val="00CC4CF1"/>
  </w:style>
  <w:style w:type="numbering" w:customStyle="1" w:styleId="NoList324">
    <w:name w:val="No List324"/>
    <w:next w:val="NoList"/>
    <w:uiPriority w:val="99"/>
    <w:semiHidden/>
    <w:unhideWhenUsed/>
    <w:rsid w:val="00CC4CF1"/>
  </w:style>
  <w:style w:type="numbering" w:customStyle="1" w:styleId="NoList1314">
    <w:name w:val="No List1314"/>
    <w:next w:val="NoList"/>
    <w:uiPriority w:val="99"/>
    <w:semiHidden/>
    <w:unhideWhenUsed/>
    <w:rsid w:val="00CC4CF1"/>
  </w:style>
  <w:style w:type="numbering" w:customStyle="1" w:styleId="NoList414">
    <w:name w:val="No List414"/>
    <w:next w:val="NoList"/>
    <w:uiPriority w:val="99"/>
    <w:semiHidden/>
    <w:unhideWhenUsed/>
    <w:rsid w:val="00CC4CF1"/>
  </w:style>
  <w:style w:type="numbering" w:customStyle="1" w:styleId="NoList1414">
    <w:name w:val="No List1414"/>
    <w:next w:val="NoList"/>
    <w:uiPriority w:val="99"/>
    <w:semiHidden/>
    <w:unhideWhenUsed/>
    <w:rsid w:val="00CC4CF1"/>
  </w:style>
  <w:style w:type="numbering" w:customStyle="1" w:styleId="NoList2114">
    <w:name w:val="No List2114"/>
    <w:next w:val="NoList"/>
    <w:uiPriority w:val="99"/>
    <w:semiHidden/>
    <w:unhideWhenUsed/>
    <w:rsid w:val="00CC4CF1"/>
  </w:style>
  <w:style w:type="numbering" w:customStyle="1" w:styleId="NoList514">
    <w:name w:val="No List514"/>
    <w:next w:val="NoList"/>
    <w:uiPriority w:val="99"/>
    <w:semiHidden/>
    <w:unhideWhenUsed/>
    <w:rsid w:val="00CC4CF1"/>
  </w:style>
  <w:style w:type="numbering" w:customStyle="1" w:styleId="NoList1514">
    <w:name w:val="No List1514"/>
    <w:next w:val="NoList"/>
    <w:uiPriority w:val="99"/>
    <w:semiHidden/>
    <w:unhideWhenUsed/>
    <w:rsid w:val="00CC4CF1"/>
  </w:style>
  <w:style w:type="numbering" w:customStyle="1" w:styleId="NoList2214">
    <w:name w:val="No List2214"/>
    <w:next w:val="NoList"/>
    <w:uiPriority w:val="99"/>
    <w:semiHidden/>
    <w:unhideWhenUsed/>
    <w:rsid w:val="00CC4CF1"/>
  </w:style>
  <w:style w:type="numbering" w:customStyle="1" w:styleId="NoList3114">
    <w:name w:val="No List3114"/>
    <w:next w:val="NoList"/>
    <w:uiPriority w:val="99"/>
    <w:semiHidden/>
    <w:unhideWhenUsed/>
    <w:rsid w:val="00CC4CF1"/>
  </w:style>
  <w:style w:type="numbering" w:customStyle="1" w:styleId="NoList614">
    <w:name w:val="No List614"/>
    <w:next w:val="NoList"/>
    <w:uiPriority w:val="99"/>
    <w:semiHidden/>
    <w:unhideWhenUsed/>
    <w:rsid w:val="00CC4CF1"/>
  </w:style>
  <w:style w:type="numbering" w:customStyle="1" w:styleId="NoList1614">
    <w:name w:val="No List1614"/>
    <w:next w:val="NoList"/>
    <w:uiPriority w:val="99"/>
    <w:semiHidden/>
    <w:unhideWhenUsed/>
    <w:rsid w:val="00CC4CF1"/>
  </w:style>
  <w:style w:type="numbering" w:customStyle="1" w:styleId="NoList714">
    <w:name w:val="No List714"/>
    <w:next w:val="NoList"/>
    <w:uiPriority w:val="99"/>
    <w:semiHidden/>
    <w:unhideWhenUsed/>
    <w:rsid w:val="00CC4CF1"/>
  </w:style>
  <w:style w:type="numbering" w:customStyle="1" w:styleId="NoList814">
    <w:name w:val="No List814"/>
    <w:next w:val="NoList"/>
    <w:uiPriority w:val="99"/>
    <w:semiHidden/>
    <w:unhideWhenUsed/>
    <w:rsid w:val="00CC4CF1"/>
  </w:style>
  <w:style w:type="numbering" w:customStyle="1" w:styleId="NoList103">
    <w:name w:val="No List103"/>
    <w:next w:val="NoList"/>
    <w:uiPriority w:val="99"/>
    <w:semiHidden/>
    <w:unhideWhenUsed/>
    <w:rsid w:val="00CC4CF1"/>
  </w:style>
  <w:style w:type="numbering" w:customStyle="1" w:styleId="FrListare123">
    <w:name w:val="Fără Listare123"/>
    <w:next w:val="NoList"/>
    <w:semiHidden/>
    <w:rsid w:val="00CC4CF1"/>
  </w:style>
  <w:style w:type="numbering" w:customStyle="1" w:styleId="NoList183">
    <w:name w:val="No List183"/>
    <w:next w:val="NoList"/>
    <w:uiPriority w:val="99"/>
    <w:semiHidden/>
    <w:rsid w:val="00CC4CF1"/>
  </w:style>
  <w:style w:type="numbering" w:customStyle="1" w:styleId="NoList1133">
    <w:name w:val="No List1133"/>
    <w:next w:val="NoList"/>
    <w:uiPriority w:val="99"/>
    <w:semiHidden/>
    <w:unhideWhenUsed/>
    <w:rsid w:val="00CC4CF1"/>
  </w:style>
  <w:style w:type="numbering" w:customStyle="1" w:styleId="NoList11123">
    <w:name w:val="No List11123"/>
    <w:next w:val="NoList"/>
    <w:uiPriority w:val="99"/>
    <w:semiHidden/>
    <w:unhideWhenUsed/>
    <w:rsid w:val="00CC4CF1"/>
  </w:style>
  <w:style w:type="numbering" w:customStyle="1" w:styleId="NoList243">
    <w:name w:val="No List243"/>
    <w:next w:val="NoList"/>
    <w:uiPriority w:val="99"/>
    <w:semiHidden/>
    <w:unhideWhenUsed/>
    <w:rsid w:val="00CC4CF1"/>
  </w:style>
  <w:style w:type="numbering" w:customStyle="1" w:styleId="NoList1223">
    <w:name w:val="No List1223"/>
    <w:next w:val="NoList"/>
    <w:uiPriority w:val="99"/>
    <w:semiHidden/>
    <w:unhideWhenUsed/>
    <w:rsid w:val="00CC4CF1"/>
  </w:style>
  <w:style w:type="numbering" w:customStyle="1" w:styleId="NoList333">
    <w:name w:val="No List333"/>
    <w:next w:val="NoList"/>
    <w:uiPriority w:val="99"/>
    <w:semiHidden/>
    <w:unhideWhenUsed/>
    <w:rsid w:val="00CC4CF1"/>
  </w:style>
  <w:style w:type="numbering" w:customStyle="1" w:styleId="NoList1323">
    <w:name w:val="No List1323"/>
    <w:next w:val="NoList"/>
    <w:uiPriority w:val="99"/>
    <w:semiHidden/>
    <w:unhideWhenUsed/>
    <w:rsid w:val="00CC4CF1"/>
  </w:style>
  <w:style w:type="numbering" w:customStyle="1" w:styleId="NoList423">
    <w:name w:val="No List423"/>
    <w:next w:val="NoList"/>
    <w:uiPriority w:val="99"/>
    <w:semiHidden/>
    <w:unhideWhenUsed/>
    <w:rsid w:val="00CC4CF1"/>
  </w:style>
  <w:style w:type="numbering" w:customStyle="1" w:styleId="NoList1423">
    <w:name w:val="No List1423"/>
    <w:next w:val="NoList"/>
    <w:uiPriority w:val="99"/>
    <w:semiHidden/>
    <w:unhideWhenUsed/>
    <w:rsid w:val="00CC4CF1"/>
  </w:style>
  <w:style w:type="numbering" w:customStyle="1" w:styleId="NoList2123">
    <w:name w:val="No List2123"/>
    <w:next w:val="NoList"/>
    <w:uiPriority w:val="99"/>
    <w:semiHidden/>
    <w:unhideWhenUsed/>
    <w:rsid w:val="00CC4CF1"/>
  </w:style>
  <w:style w:type="numbering" w:customStyle="1" w:styleId="NoList523">
    <w:name w:val="No List523"/>
    <w:next w:val="NoList"/>
    <w:uiPriority w:val="99"/>
    <w:semiHidden/>
    <w:unhideWhenUsed/>
    <w:rsid w:val="00CC4CF1"/>
  </w:style>
  <w:style w:type="numbering" w:customStyle="1" w:styleId="NoList1523">
    <w:name w:val="No List1523"/>
    <w:next w:val="NoList"/>
    <w:uiPriority w:val="99"/>
    <w:semiHidden/>
    <w:unhideWhenUsed/>
    <w:rsid w:val="00CC4CF1"/>
  </w:style>
  <w:style w:type="numbering" w:customStyle="1" w:styleId="NoList2223">
    <w:name w:val="No List2223"/>
    <w:next w:val="NoList"/>
    <w:uiPriority w:val="99"/>
    <w:semiHidden/>
    <w:unhideWhenUsed/>
    <w:rsid w:val="00CC4CF1"/>
  </w:style>
  <w:style w:type="numbering" w:customStyle="1" w:styleId="NoList3123">
    <w:name w:val="No List3123"/>
    <w:next w:val="NoList"/>
    <w:uiPriority w:val="99"/>
    <w:semiHidden/>
    <w:unhideWhenUsed/>
    <w:rsid w:val="00CC4CF1"/>
  </w:style>
  <w:style w:type="numbering" w:customStyle="1" w:styleId="NoList623">
    <w:name w:val="No List623"/>
    <w:next w:val="NoList"/>
    <w:uiPriority w:val="99"/>
    <w:semiHidden/>
    <w:unhideWhenUsed/>
    <w:rsid w:val="00CC4CF1"/>
  </w:style>
  <w:style w:type="numbering" w:customStyle="1" w:styleId="NoList1623">
    <w:name w:val="No List1623"/>
    <w:next w:val="NoList"/>
    <w:uiPriority w:val="99"/>
    <w:semiHidden/>
    <w:unhideWhenUsed/>
    <w:rsid w:val="00CC4CF1"/>
  </w:style>
  <w:style w:type="numbering" w:customStyle="1" w:styleId="NoList723">
    <w:name w:val="No List723"/>
    <w:next w:val="NoList"/>
    <w:uiPriority w:val="99"/>
    <w:semiHidden/>
    <w:unhideWhenUsed/>
    <w:rsid w:val="00CC4CF1"/>
  </w:style>
  <w:style w:type="numbering" w:customStyle="1" w:styleId="NoList823">
    <w:name w:val="No List823"/>
    <w:next w:val="NoList"/>
    <w:uiPriority w:val="99"/>
    <w:semiHidden/>
    <w:unhideWhenUsed/>
    <w:rsid w:val="00CC4CF1"/>
  </w:style>
  <w:style w:type="numbering" w:customStyle="1" w:styleId="NoList913">
    <w:name w:val="No List913"/>
    <w:next w:val="NoList"/>
    <w:uiPriority w:val="99"/>
    <w:semiHidden/>
    <w:unhideWhenUsed/>
    <w:rsid w:val="00CC4CF1"/>
  </w:style>
  <w:style w:type="numbering" w:customStyle="1" w:styleId="FrListare1113">
    <w:name w:val="Fără Listare1113"/>
    <w:next w:val="NoList"/>
    <w:semiHidden/>
    <w:rsid w:val="00CC4CF1"/>
  </w:style>
  <w:style w:type="numbering" w:customStyle="1" w:styleId="NoList1713">
    <w:name w:val="No List1713"/>
    <w:next w:val="NoList"/>
    <w:uiPriority w:val="99"/>
    <w:semiHidden/>
    <w:rsid w:val="00CC4CF1"/>
  </w:style>
  <w:style w:type="numbering" w:customStyle="1" w:styleId="NoList11213">
    <w:name w:val="No List11213"/>
    <w:next w:val="NoList"/>
    <w:uiPriority w:val="99"/>
    <w:semiHidden/>
    <w:unhideWhenUsed/>
    <w:rsid w:val="00CC4CF1"/>
  </w:style>
  <w:style w:type="numbering" w:customStyle="1" w:styleId="NoList111113">
    <w:name w:val="No List111113"/>
    <w:next w:val="NoList"/>
    <w:uiPriority w:val="99"/>
    <w:semiHidden/>
    <w:unhideWhenUsed/>
    <w:rsid w:val="00CC4CF1"/>
  </w:style>
  <w:style w:type="numbering" w:customStyle="1" w:styleId="NoList2313">
    <w:name w:val="No List2313"/>
    <w:next w:val="NoList"/>
    <w:uiPriority w:val="99"/>
    <w:semiHidden/>
    <w:unhideWhenUsed/>
    <w:rsid w:val="00CC4CF1"/>
  </w:style>
  <w:style w:type="numbering" w:customStyle="1" w:styleId="NoList12113">
    <w:name w:val="No List12113"/>
    <w:next w:val="NoList"/>
    <w:uiPriority w:val="99"/>
    <w:semiHidden/>
    <w:unhideWhenUsed/>
    <w:rsid w:val="00CC4CF1"/>
  </w:style>
  <w:style w:type="numbering" w:customStyle="1" w:styleId="NoList3213">
    <w:name w:val="No List3213"/>
    <w:next w:val="NoList"/>
    <w:uiPriority w:val="99"/>
    <w:semiHidden/>
    <w:unhideWhenUsed/>
    <w:rsid w:val="00CC4CF1"/>
  </w:style>
  <w:style w:type="numbering" w:customStyle="1" w:styleId="NoList13113">
    <w:name w:val="No List13113"/>
    <w:next w:val="NoList"/>
    <w:uiPriority w:val="99"/>
    <w:semiHidden/>
    <w:unhideWhenUsed/>
    <w:rsid w:val="00CC4CF1"/>
  </w:style>
  <w:style w:type="numbering" w:customStyle="1" w:styleId="NoList4113">
    <w:name w:val="No List4113"/>
    <w:next w:val="NoList"/>
    <w:uiPriority w:val="99"/>
    <w:semiHidden/>
    <w:unhideWhenUsed/>
    <w:rsid w:val="00CC4CF1"/>
  </w:style>
  <w:style w:type="numbering" w:customStyle="1" w:styleId="NoList14113">
    <w:name w:val="No List14113"/>
    <w:next w:val="NoList"/>
    <w:uiPriority w:val="99"/>
    <w:semiHidden/>
    <w:unhideWhenUsed/>
    <w:rsid w:val="00CC4CF1"/>
  </w:style>
  <w:style w:type="numbering" w:customStyle="1" w:styleId="NoList21113">
    <w:name w:val="No List21113"/>
    <w:next w:val="NoList"/>
    <w:uiPriority w:val="99"/>
    <w:semiHidden/>
    <w:unhideWhenUsed/>
    <w:rsid w:val="00CC4CF1"/>
  </w:style>
  <w:style w:type="numbering" w:customStyle="1" w:styleId="NoList5113">
    <w:name w:val="No List5113"/>
    <w:next w:val="NoList"/>
    <w:uiPriority w:val="99"/>
    <w:semiHidden/>
    <w:unhideWhenUsed/>
    <w:rsid w:val="00CC4CF1"/>
  </w:style>
  <w:style w:type="numbering" w:customStyle="1" w:styleId="NoList15113">
    <w:name w:val="No List15113"/>
    <w:next w:val="NoList"/>
    <w:uiPriority w:val="99"/>
    <w:semiHidden/>
    <w:unhideWhenUsed/>
    <w:rsid w:val="00CC4CF1"/>
  </w:style>
  <w:style w:type="numbering" w:customStyle="1" w:styleId="NoList22113">
    <w:name w:val="No List22113"/>
    <w:next w:val="NoList"/>
    <w:uiPriority w:val="99"/>
    <w:semiHidden/>
    <w:unhideWhenUsed/>
    <w:rsid w:val="00CC4CF1"/>
  </w:style>
  <w:style w:type="numbering" w:customStyle="1" w:styleId="NoList31113">
    <w:name w:val="No List31113"/>
    <w:next w:val="NoList"/>
    <w:uiPriority w:val="99"/>
    <w:semiHidden/>
    <w:unhideWhenUsed/>
    <w:rsid w:val="00CC4CF1"/>
  </w:style>
  <w:style w:type="numbering" w:customStyle="1" w:styleId="NoList6113">
    <w:name w:val="No List6113"/>
    <w:next w:val="NoList"/>
    <w:uiPriority w:val="99"/>
    <w:semiHidden/>
    <w:unhideWhenUsed/>
    <w:rsid w:val="00CC4CF1"/>
  </w:style>
  <w:style w:type="numbering" w:customStyle="1" w:styleId="NoList16113">
    <w:name w:val="No List16113"/>
    <w:next w:val="NoList"/>
    <w:uiPriority w:val="99"/>
    <w:semiHidden/>
    <w:unhideWhenUsed/>
    <w:rsid w:val="00CC4CF1"/>
  </w:style>
  <w:style w:type="numbering" w:customStyle="1" w:styleId="NoList7113">
    <w:name w:val="No List7113"/>
    <w:next w:val="NoList"/>
    <w:uiPriority w:val="99"/>
    <w:semiHidden/>
    <w:unhideWhenUsed/>
    <w:rsid w:val="00CC4CF1"/>
  </w:style>
  <w:style w:type="numbering" w:customStyle="1" w:styleId="NoList8113">
    <w:name w:val="No List8113"/>
    <w:next w:val="NoList"/>
    <w:uiPriority w:val="99"/>
    <w:semiHidden/>
    <w:unhideWhenUsed/>
    <w:rsid w:val="00CC4CF1"/>
  </w:style>
  <w:style w:type="numbering" w:customStyle="1" w:styleId="NoList1921">
    <w:name w:val="No List1921"/>
    <w:next w:val="NoList"/>
    <w:uiPriority w:val="99"/>
    <w:semiHidden/>
    <w:unhideWhenUsed/>
    <w:rsid w:val="00CC4CF1"/>
  </w:style>
  <w:style w:type="numbering" w:customStyle="1" w:styleId="NoList1102">
    <w:name w:val="No List1102"/>
    <w:next w:val="NoList"/>
    <w:uiPriority w:val="99"/>
    <w:semiHidden/>
    <w:rsid w:val="00CC4CF1"/>
  </w:style>
  <w:style w:type="numbering" w:customStyle="1" w:styleId="NoList2521">
    <w:name w:val="No List2521"/>
    <w:next w:val="NoList"/>
    <w:uiPriority w:val="99"/>
    <w:semiHidden/>
    <w:unhideWhenUsed/>
    <w:rsid w:val="00CC4CF1"/>
  </w:style>
  <w:style w:type="numbering" w:customStyle="1" w:styleId="NoList1142">
    <w:name w:val="No List1142"/>
    <w:next w:val="NoList"/>
    <w:uiPriority w:val="99"/>
    <w:semiHidden/>
    <w:rsid w:val="00CC4CF1"/>
  </w:style>
  <w:style w:type="numbering" w:customStyle="1" w:styleId="NoList3421">
    <w:name w:val="No List3421"/>
    <w:next w:val="NoList"/>
    <w:uiPriority w:val="99"/>
    <w:semiHidden/>
    <w:unhideWhenUsed/>
    <w:rsid w:val="00CC4CF1"/>
  </w:style>
  <w:style w:type="numbering" w:customStyle="1" w:styleId="NoList4321">
    <w:name w:val="No List4321"/>
    <w:next w:val="NoList"/>
    <w:uiPriority w:val="99"/>
    <w:semiHidden/>
    <w:unhideWhenUsed/>
    <w:rsid w:val="00CC4CF1"/>
  </w:style>
  <w:style w:type="numbering" w:customStyle="1" w:styleId="NoList5321">
    <w:name w:val="No List5321"/>
    <w:next w:val="NoList"/>
    <w:uiPriority w:val="99"/>
    <w:semiHidden/>
    <w:unhideWhenUsed/>
    <w:rsid w:val="00CC4CF1"/>
  </w:style>
  <w:style w:type="numbering" w:customStyle="1" w:styleId="NoList6321">
    <w:name w:val="No List6321"/>
    <w:next w:val="NoList"/>
    <w:uiPriority w:val="99"/>
    <w:semiHidden/>
    <w:unhideWhenUsed/>
    <w:rsid w:val="00CC4CF1"/>
  </w:style>
  <w:style w:type="numbering" w:customStyle="1" w:styleId="NoList2021">
    <w:name w:val="No List2021"/>
    <w:next w:val="NoList"/>
    <w:uiPriority w:val="99"/>
    <w:semiHidden/>
    <w:unhideWhenUsed/>
    <w:rsid w:val="00CC4CF1"/>
  </w:style>
  <w:style w:type="numbering" w:customStyle="1" w:styleId="FrListare132">
    <w:name w:val="Fără Listare132"/>
    <w:next w:val="NoList"/>
    <w:semiHidden/>
    <w:rsid w:val="00CC4CF1"/>
  </w:style>
  <w:style w:type="numbering" w:customStyle="1" w:styleId="NoList1152">
    <w:name w:val="No List1152"/>
    <w:next w:val="NoList"/>
    <w:uiPriority w:val="99"/>
    <w:semiHidden/>
    <w:rsid w:val="00CC4CF1"/>
  </w:style>
  <w:style w:type="numbering" w:customStyle="1" w:styleId="NoList1162">
    <w:name w:val="No List1162"/>
    <w:next w:val="NoList"/>
    <w:uiPriority w:val="99"/>
    <w:semiHidden/>
    <w:unhideWhenUsed/>
    <w:rsid w:val="00CC4CF1"/>
  </w:style>
  <w:style w:type="numbering" w:customStyle="1" w:styleId="NoList11132">
    <w:name w:val="No List11132"/>
    <w:next w:val="NoList"/>
    <w:uiPriority w:val="99"/>
    <w:semiHidden/>
    <w:unhideWhenUsed/>
    <w:rsid w:val="00CC4CF1"/>
  </w:style>
  <w:style w:type="numbering" w:customStyle="1" w:styleId="NoList2621">
    <w:name w:val="No List2621"/>
    <w:next w:val="NoList"/>
    <w:uiPriority w:val="99"/>
    <w:semiHidden/>
    <w:unhideWhenUsed/>
    <w:rsid w:val="00CC4CF1"/>
  </w:style>
  <w:style w:type="numbering" w:customStyle="1" w:styleId="NoList1232">
    <w:name w:val="No List1232"/>
    <w:next w:val="NoList"/>
    <w:uiPriority w:val="99"/>
    <w:semiHidden/>
    <w:unhideWhenUsed/>
    <w:rsid w:val="00CC4CF1"/>
  </w:style>
  <w:style w:type="numbering" w:customStyle="1" w:styleId="NoList3521">
    <w:name w:val="No List3521"/>
    <w:next w:val="NoList"/>
    <w:uiPriority w:val="99"/>
    <w:semiHidden/>
    <w:unhideWhenUsed/>
    <w:rsid w:val="00CC4CF1"/>
  </w:style>
  <w:style w:type="numbering" w:customStyle="1" w:styleId="NoList1332">
    <w:name w:val="No List1332"/>
    <w:next w:val="NoList"/>
    <w:uiPriority w:val="99"/>
    <w:semiHidden/>
    <w:unhideWhenUsed/>
    <w:rsid w:val="00CC4CF1"/>
  </w:style>
  <w:style w:type="numbering" w:customStyle="1" w:styleId="NoList4421">
    <w:name w:val="No List4421"/>
    <w:next w:val="NoList"/>
    <w:uiPriority w:val="99"/>
    <w:semiHidden/>
    <w:unhideWhenUsed/>
    <w:rsid w:val="00CC4CF1"/>
  </w:style>
  <w:style w:type="numbering" w:customStyle="1" w:styleId="NoList1432">
    <w:name w:val="No List1432"/>
    <w:next w:val="NoList"/>
    <w:uiPriority w:val="99"/>
    <w:semiHidden/>
    <w:unhideWhenUsed/>
    <w:rsid w:val="00CC4CF1"/>
  </w:style>
  <w:style w:type="numbering" w:customStyle="1" w:styleId="NoList2132">
    <w:name w:val="No List2132"/>
    <w:next w:val="NoList"/>
    <w:uiPriority w:val="99"/>
    <w:semiHidden/>
    <w:unhideWhenUsed/>
    <w:rsid w:val="00CC4CF1"/>
  </w:style>
  <w:style w:type="numbering" w:customStyle="1" w:styleId="NoList5421">
    <w:name w:val="No List5421"/>
    <w:next w:val="NoList"/>
    <w:uiPriority w:val="99"/>
    <w:semiHidden/>
    <w:unhideWhenUsed/>
    <w:rsid w:val="00CC4CF1"/>
  </w:style>
  <w:style w:type="numbering" w:customStyle="1" w:styleId="NoList1532">
    <w:name w:val="No List1532"/>
    <w:next w:val="NoList"/>
    <w:uiPriority w:val="99"/>
    <w:semiHidden/>
    <w:unhideWhenUsed/>
    <w:rsid w:val="00CC4CF1"/>
  </w:style>
  <w:style w:type="numbering" w:customStyle="1" w:styleId="NoList2232">
    <w:name w:val="No List2232"/>
    <w:next w:val="NoList"/>
    <w:uiPriority w:val="99"/>
    <w:semiHidden/>
    <w:unhideWhenUsed/>
    <w:rsid w:val="00CC4CF1"/>
  </w:style>
  <w:style w:type="numbering" w:customStyle="1" w:styleId="NoList3132">
    <w:name w:val="No List3132"/>
    <w:next w:val="NoList"/>
    <w:uiPriority w:val="99"/>
    <w:semiHidden/>
    <w:unhideWhenUsed/>
    <w:rsid w:val="00CC4CF1"/>
  </w:style>
  <w:style w:type="numbering" w:customStyle="1" w:styleId="NoList6421">
    <w:name w:val="No List6421"/>
    <w:next w:val="NoList"/>
    <w:uiPriority w:val="99"/>
    <w:semiHidden/>
    <w:unhideWhenUsed/>
    <w:rsid w:val="00CC4CF1"/>
  </w:style>
  <w:style w:type="numbering" w:customStyle="1" w:styleId="NoList1632">
    <w:name w:val="No List1632"/>
    <w:next w:val="NoList"/>
    <w:uiPriority w:val="99"/>
    <w:semiHidden/>
    <w:unhideWhenUsed/>
    <w:rsid w:val="00CC4CF1"/>
  </w:style>
  <w:style w:type="numbering" w:customStyle="1" w:styleId="NoList732">
    <w:name w:val="No List732"/>
    <w:next w:val="NoList"/>
    <w:uiPriority w:val="99"/>
    <w:semiHidden/>
    <w:unhideWhenUsed/>
    <w:rsid w:val="00CC4CF1"/>
  </w:style>
  <w:style w:type="numbering" w:customStyle="1" w:styleId="NoList832">
    <w:name w:val="No List832"/>
    <w:next w:val="NoList"/>
    <w:uiPriority w:val="99"/>
    <w:semiHidden/>
    <w:unhideWhenUsed/>
    <w:rsid w:val="00CC4CF1"/>
  </w:style>
  <w:style w:type="numbering" w:customStyle="1" w:styleId="NoList922">
    <w:name w:val="No List922"/>
    <w:next w:val="NoList"/>
    <w:uiPriority w:val="99"/>
    <w:semiHidden/>
    <w:unhideWhenUsed/>
    <w:rsid w:val="00CC4CF1"/>
  </w:style>
  <w:style w:type="numbering" w:customStyle="1" w:styleId="FrListare1123">
    <w:name w:val="Fără Listare1123"/>
    <w:next w:val="NoList"/>
    <w:semiHidden/>
    <w:rsid w:val="00CC4CF1"/>
  </w:style>
  <w:style w:type="numbering" w:customStyle="1" w:styleId="NoList1723">
    <w:name w:val="No List1723"/>
    <w:next w:val="NoList"/>
    <w:uiPriority w:val="99"/>
    <w:semiHidden/>
    <w:rsid w:val="00CC4CF1"/>
  </w:style>
  <w:style w:type="numbering" w:customStyle="1" w:styleId="NoList11223">
    <w:name w:val="No List11223"/>
    <w:next w:val="NoList"/>
    <w:uiPriority w:val="99"/>
    <w:semiHidden/>
    <w:unhideWhenUsed/>
    <w:rsid w:val="00CC4CF1"/>
  </w:style>
  <w:style w:type="numbering" w:customStyle="1" w:styleId="NoList111123">
    <w:name w:val="No List111123"/>
    <w:next w:val="NoList"/>
    <w:uiPriority w:val="99"/>
    <w:semiHidden/>
    <w:unhideWhenUsed/>
    <w:rsid w:val="00CC4CF1"/>
  </w:style>
  <w:style w:type="numbering" w:customStyle="1" w:styleId="NoList2323">
    <w:name w:val="No List2323"/>
    <w:next w:val="NoList"/>
    <w:uiPriority w:val="99"/>
    <w:semiHidden/>
    <w:unhideWhenUsed/>
    <w:rsid w:val="00CC4CF1"/>
  </w:style>
  <w:style w:type="numbering" w:customStyle="1" w:styleId="NoList12123">
    <w:name w:val="No List12123"/>
    <w:next w:val="NoList"/>
    <w:uiPriority w:val="99"/>
    <w:semiHidden/>
    <w:unhideWhenUsed/>
    <w:rsid w:val="00CC4CF1"/>
  </w:style>
  <w:style w:type="numbering" w:customStyle="1" w:styleId="NoList3223">
    <w:name w:val="No List3223"/>
    <w:next w:val="NoList"/>
    <w:uiPriority w:val="99"/>
    <w:semiHidden/>
    <w:unhideWhenUsed/>
    <w:rsid w:val="00CC4CF1"/>
  </w:style>
  <w:style w:type="numbering" w:customStyle="1" w:styleId="NoList13123">
    <w:name w:val="No List13123"/>
    <w:next w:val="NoList"/>
    <w:uiPriority w:val="99"/>
    <w:semiHidden/>
    <w:unhideWhenUsed/>
    <w:rsid w:val="00CC4CF1"/>
  </w:style>
  <w:style w:type="numbering" w:customStyle="1" w:styleId="NoList4123">
    <w:name w:val="No List4123"/>
    <w:next w:val="NoList"/>
    <w:uiPriority w:val="99"/>
    <w:semiHidden/>
    <w:unhideWhenUsed/>
    <w:rsid w:val="00CC4CF1"/>
  </w:style>
  <w:style w:type="numbering" w:customStyle="1" w:styleId="NoList14123">
    <w:name w:val="No List14123"/>
    <w:next w:val="NoList"/>
    <w:uiPriority w:val="99"/>
    <w:semiHidden/>
    <w:unhideWhenUsed/>
    <w:rsid w:val="00CC4CF1"/>
  </w:style>
  <w:style w:type="numbering" w:customStyle="1" w:styleId="NoList21123">
    <w:name w:val="No List21123"/>
    <w:next w:val="NoList"/>
    <w:uiPriority w:val="99"/>
    <w:semiHidden/>
    <w:unhideWhenUsed/>
    <w:rsid w:val="00CC4CF1"/>
  </w:style>
  <w:style w:type="numbering" w:customStyle="1" w:styleId="NoList5123">
    <w:name w:val="No List5123"/>
    <w:next w:val="NoList"/>
    <w:uiPriority w:val="99"/>
    <w:semiHidden/>
    <w:unhideWhenUsed/>
    <w:rsid w:val="00CC4CF1"/>
  </w:style>
  <w:style w:type="numbering" w:customStyle="1" w:styleId="NoList15123">
    <w:name w:val="No List15123"/>
    <w:next w:val="NoList"/>
    <w:uiPriority w:val="99"/>
    <w:semiHidden/>
    <w:unhideWhenUsed/>
    <w:rsid w:val="00CC4CF1"/>
  </w:style>
  <w:style w:type="numbering" w:customStyle="1" w:styleId="NoList22123">
    <w:name w:val="No List22123"/>
    <w:next w:val="NoList"/>
    <w:uiPriority w:val="99"/>
    <w:semiHidden/>
    <w:unhideWhenUsed/>
    <w:rsid w:val="00CC4CF1"/>
  </w:style>
  <w:style w:type="numbering" w:customStyle="1" w:styleId="NoList31123">
    <w:name w:val="No List31123"/>
    <w:next w:val="NoList"/>
    <w:uiPriority w:val="99"/>
    <w:semiHidden/>
    <w:unhideWhenUsed/>
    <w:rsid w:val="00CC4CF1"/>
  </w:style>
  <w:style w:type="numbering" w:customStyle="1" w:styleId="NoList6123">
    <w:name w:val="No List6123"/>
    <w:next w:val="NoList"/>
    <w:uiPriority w:val="99"/>
    <w:semiHidden/>
    <w:unhideWhenUsed/>
    <w:rsid w:val="00CC4CF1"/>
  </w:style>
  <w:style w:type="numbering" w:customStyle="1" w:styleId="NoList16123">
    <w:name w:val="No List16123"/>
    <w:next w:val="NoList"/>
    <w:uiPriority w:val="99"/>
    <w:semiHidden/>
    <w:unhideWhenUsed/>
    <w:rsid w:val="00CC4CF1"/>
  </w:style>
  <w:style w:type="numbering" w:customStyle="1" w:styleId="NoList7123">
    <w:name w:val="No List7123"/>
    <w:next w:val="NoList"/>
    <w:uiPriority w:val="99"/>
    <w:semiHidden/>
    <w:unhideWhenUsed/>
    <w:rsid w:val="00CC4CF1"/>
  </w:style>
  <w:style w:type="numbering" w:customStyle="1" w:styleId="NoList8122">
    <w:name w:val="No List8122"/>
    <w:next w:val="NoList"/>
    <w:uiPriority w:val="99"/>
    <w:semiHidden/>
    <w:unhideWhenUsed/>
    <w:rsid w:val="00CC4CF1"/>
  </w:style>
  <w:style w:type="numbering" w:customStyle="1" w:styleId="NoList302">
    <w:name w:val="No List302"/>
    <w:next w:val="NoList"/>
    <w:uiPriority w:val="99"/>
    <w:semiHidden/>
    <w:unhideWhenUsed/>
    <w:rsid w:val="00CC4CF1"/>
  </w:style>
  <w:style w:type="numbering" w:customStyle="1" w:styleId="FrListare16">
    <w:name w:val="Fără Listare16"/>
    <w:next w:val="NoList"/>
    <w:semiHidden/>
    <w:rsid w:val="00CC4CF1"/>
  </w:style>
  <w:style w:type="numbering" w:customStyle="1" w:styleId="NoList120">
    <w:name w:val="No List120"/>
    <w:next w:val="NoList"/>
    <w:uiPriority w:val="99"/>
    <w:semiHidden/>
    <w:rsid w:val="00CC4CF1"/>
  </w:style>
  <w:style w:type="numbering" w:customStyle="1" w:styleId="NoList1116">
    <w:name w:val="No List1116"/>
    <w:next w:val="NoList"/>
    <w:uiPriority w:val="99"/>
    <w:semiHidden/>
    <w:unhideWhenUsed/>
    <w:rsid w:val="00CC4CF1"/>
  </w:style>
  <w:style w:type="numbering" w:customStyle="1" w:styleId="NoList1117">
    <w:name w:val="No List1117"/>
    <w:next w:val="NoList"/>
    <w:uiPriority w:val="99"/>
    <w:semiHidden/>
    <w:unhideWhenUsed/>
    <w:rsid w:val="00CC4CF1"/>
  </w:style>
  <w:style w:type="numbering" w:customStyle="1" w:styleId="NoList216">
    <w:name w:val="No List216"/>
    <w:next w:val="NoList"/>
    <w:uiPriority w:val="99"/>
    <w:semiHidden/>
    <w:unhideWhenUsed/>
    <w:rsid w:val="00CC4CF1"/>
  </w:style>
  <w:style w:type="numbering" w:customStyle="1" w:styleId="NoList126">
    <w:name w:val="No List126"/>
    <w:next w:val="NoList"/>
    <w:uiPriority w:val="99"/>
    <w:semiHidden/>
    <w:unhideWhenUsed/>
    <w:rsid w:val="00CC4CF1"/>
  </w:style>
  <w:style w:type="numbering" w:customStyle="1" w:styleId="NoList382">
    <w:name w:val="No List382"/>
    <w:next w:val="NoList"/>
    <w:uiPriority w:val="99"/>
    <w:semiHidden/>
    <w:unhideWhenUsed/>
    <w:rsid w:val="00CC4CF1"/>
  </w:style>
  <w:style w:type="numbering" w:customStyle="1" w:styleId="NoList136">
    <w:name w:val="No List136"/>
    <w:next w:val="NoList"/>
    <w:uiPriority w:val="99"/>
    <w:semiHidden/>
    <w:unhideWhenUsed/>
    <w:rsid w:val="00CC4CF1"/>
  </w:style>
  <w:style w:type="numbering" w:customStyle="1" w:styleId="NoList472">
    <w:name w:val="No List472"/>
    <w:next w:val="NoList"/>
    <w:uiPriority w:val="99"/>
    <w:semiHidden/>
    <w:unhideWhenUsed/>
    <w:rsid w:val="00CC4CF1"/>
  </w:style>
  <w:style w:type="numbering" w:customStyle="1" w:styleId="NoList146">
    <w:name w:val="No List146"/>
    <w:next w:val="NoList"/>
    <w:uiPriority w:val="99"/>
    <w:semiHidden/>
    <w:unhideWhenUsed/>
    <w:rsid w:val="00CC4CF1"/>
  </w:style>
  <w:style w:type="numbering" w:customStyle="1" w:styleId="NoList217">
    <w:name w:val="No List217"/>
    <w:next w:val="NoList"/>
    <w:uiPriority w:val="99"/>
    <w:semiHidden/>
    <w:unhideWhenUsed/>
    <w:rsid w:val="00CC4CF1"/>
  </w:style>
  <w:style w:type="numbering" w:customStyle="1" w:styleId="NoList572">
    <w:name w:val="No List572"/>
    <w:next w:val="NoList"/>
    <w:uiPriority w:val="99"/>
    <w:semiHidden/>
    <w:unhideWhenUsed/>
    <w:rsid w:val="00CC4CF1"/>
  </w:style>
  <w:style w:type="numbering" w:customStyle="1" w:styleId="NoList156">
    <w:name w:val="No List156"/>
    <w:next w:val="NoList"/>
    <w:uiPriority w:val="99"/>
    <w:semiHidden/>
    <w:unhideWhenUsed/>
    <w:rsid w:val="00CC4CF1"/>
  </w:style>
  <w:style w:type="numbering" w:customStyle="1" w:styleId="NoList226">
    <w:name w:val="No List226"/>
    <w:next w:val="NoList"/>
    <w:uiPriority w:val="99"/>
    <w:semiHidden/>
    <w:unhideWhenUsed/>
    <w:rsid w:val="00CC4CF1"/>
  </w:style>
  <w:style w:type="numbering" w:customStyle="1" w:styleId="NoList316">
    <w:name w:val="No List316"/>
    <w:next w:val="NoList"/>
    <w:uiPriority w:val="99"/>
    <w:semiHidden/>
    <w:unhideWhenUsed/>
    <w:rsid w:val="00CC4CF1"/>
  </w:style>
  <w:style w:type="numbering" w:customStyle="1" w:styleId="NoList672">
    <w:name w:val="No List672"/>
    <w:next w:val="NoList"/>
    <w:uiPriority w:val="99"/>
    <w:semiHidden/>
    <w:unhideWhenUsed/>
    <w:rsid w:val="00CC4CF1"/>
  </w:style>
  <w:style w:type="numbering" w:customStyle="1" w:styleId="NoList166">
    <w:name w:val="No List166"/>
    <w:next w:val="NoList"/>
    <w:uiPriority w:val="99"/>
    <w:semiHidden/>
    <w:unhideWhenUsed/>
    <w:rsid w:val="00CC4CF1"/>
  </w:style>
  <w:style w:type="numbering" w:customStyle="1" w:styleId="NoList76">
    <w:name w:val="No List76"/>
    <w:next w:val="NoList"/>
    <w:uiPriority w:val="99"/>
    <w:semiHidden/>
    <w:unhideWhenUsed/>
    <w:rsid w:val="00CC4CF1"/>
  </w:style>
  <w:style w:type="table" w:customStyle="1" w:styleId="TableGrid25">
    <w:name w:val="Table Grid25"/>
    <w:basedOn w:val="TableNormal"/>
    <w:next w:val="TableGrid"/>
    <w:uiPriority w:val="39"/>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
    <w:name w:val="Table Normal125"/>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5">
    <w:name w:val="Table Grid115"/>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6">
    <w:name w:val="No List86"/>
    <w:next w:val="NoList"/>
    <w:uiPriority w:val="99"/>
    <w:semiHidden/>
    <w:unhideWhenUsed/>
    <w:rsid w:val="00CC4CF1"/>
  </w:style>
  <w:style w:type="numbering" w:customStyle="1" w:styleId="NoList95">
    <w:name w:val="No List95"/>
    <w:next w:val="NoList"/>
    <w:uiPriority w:val="99"/>
    <w:semiHidden/>
    <w:unhideWhenUsed/>
    <w:rsid w:val="00CC4CF1"/>
  </w:style>
  <w:style w:type="numbering" w:customStyle="1" w:styleId="FrListare115">
    <w:name w:val="Fără Listare115"/>
    <w:next w:val="NoList"/>
    <w:semiHidden/>
    <w:rsid w:val="00CC4CF1"/>
  </w:style>
  <w:style w:type="numbering" w:customStyle="1" w:styleId="NoList175">
    <w:name w:val="No List175"/>
    <w:next w:val="NoList"/>
    <w:uiPriority w:val="99"/>
    <w:semiHidden/>
    <w:rsid w:val="00CC4CF1"/>
  </w:style>
  <w:style w:type="numbering" w:customStyle="1" w:styleId="NoList1125">
    <w:name w:val="No List1125"/>
    <w:next w:val="NoList"/>
    <w:uiPriority w:val="99"/>
    <w:semiHidden/>
    <w:unhideWhenUsed/>
    <w:rsid w:val="00CC4CF1"/>
  </w:style>
  <w:style w:type="numbering" w:customStyle="1" w:styleId="NoList11115">
    <w:name w:val="No List11115"/>
    <w:next w:val="NoList"/>
    <w:uiPriority w:val="99"/>
    <w:semiHidden/>
    <w:unhideWhenUsed/>
    <w:rsid w:val="00CC4CF1"/>
  </w:style>
  <w:style w:type="numbering" w:customStyle="1" w:styleId="NoList235">
    <w:name w:val="No List235"/>
    <w:next w:val="NoList"/>
    <w:uiPriority w:val="99"/>
    <w:semiHidden/>
    <w:unhideWhenUsed/>
    <w:rsid w:val="00CC4CF1"/>
  </w:style>
  <w:style w:type="numbering" w:customStyle="1" w:styleId="NoList1215">
    <w:name w:val="No List1215"/>
    <w:next w:val="NoList"/>
    <w:uiPriority w:val="99"/>
    <w:semiHidden/>
    <w:unhideWhenUsed/>
    <w:rsid w:val="00CC4CF1"/>
  </w:style>
  <w:style w:type="numbering" w:customStyle="1" w:styleId="NoList325">
    <w:name w:val="No List325"/>
    <w:next w:val="NoList"/>
    <w:uiPriority w:val="99"/>
    <w:semiHidden/>
    <w:unhideWhenUsed/>
    <w:rsid w:val="00CC4CF1"/>
  </w:style>
  <w:style w:type="numbering" w:customStyle="1" w:styleId="NoList1315">
    <w:name w:val="No List1315"/>
    <w:next w:val="NoList"/>
    <w:uiPriority w:val="99"/>
    <w:semiHidden/>
    <w:unhideWhenUsed/>
    <w:rsid w:val="00CC4CF1"/>
  </w:style>
  <w:style w:type="numbering" w:customStyle="1" w:styleId="NoList415">
    <w:name w:val="No List415"/>
    <w:next w:val="NoList"/>
    <w:uiPriority w:val="99"/>
    <w:semiHidden/>
    <w:unhideWhenUsed/>
    <w:rsid w:val="00CC4CF1"/>
  </w:style>
  <w:style w:type="numbering" w:customStyle="1" w:styleId="NoList1415">
    <w:name w:val="No List1415"/>
    <w:next w:val="NoList"/>
    <w:uiPriority w:val="99"/>
    <w:semiHidden/>
    <w:unhideWhenUsed/>
    <w:rsid w:val="00CC4CF1"/>
  </w:style>
  <w:style w:type="numbering" w:customStyle="1" w:styleId="NoList2115">
    <w:name w:val="No List2115"/>
    <w:next w:val="NoList"/>
    <w:uiPriority w:val="99"/>
    <w:semiHidden/>
    <w:unhideWhenUsed/>
    <w:rsid w:val="00CC4CF1"/>
  </w:style>
  <w:style w:type="numbering" w:customStyle="1" w:styleId="NoList515">
    <w:name w:val="No List515"/>
    <w:next w:val="NoList"/>
    <w:uiPriority w:val="99"/>
    <w:semiHidden/>
    <w:unhideWhenUsed/>
    <w:rsid w:val="00CC4CF1"/>
  </w:style>
  <w:style w:type="numbering" w:customStyle="1" w:styleId="NoList1515">
    <w:name w:val="No List1515"/>
    <w:next w:val="NoList"/>
    <w:uiPriority w:val="99"/>
    <w:semiHidden/>
    <w:unhideWhenUsed/>
    <w:rsid w:val="00CC4CF1"/>
  </w:style>
  <w:style w:type="numbering" w:customStyle="1" w:styleId="NoList2215">
    <w:name w:val="No List2215"/>
    <w:next w:val="NoList"/>
    <w:uiPriority w:val="99"/>
    <w:semiHidden/>
    <w:unhideWhenUsed/>
    <w:rsid w:val="00CC4CF1"/>
  </w:style>
  <w:style w:type="numbering" w:customStyle="1" w:styleId="NoList3115">
    <w:name w:val="No List3115"/>
    <w:next w:val="NoList"/>
    <w:uiPriority w:val="99"/>
    <w:semiHidden/>
    <w:unhideWhenUsed/>
    <w:rsid w:val="00CC4CF1"/>
  </w:style>
  <w:style w:type="numbering" w:customStyle="1" w:styleId="NoList615">
    <w:name w:val="No List615"/>
    <w:next w:val="NoList"/>
    <w:uiPriority w:val="99"/>
    <w:semiHidden/>
    <w:unhideWhenUsed/>
    <w:rsid w:val="00CC4CF1"/>
  </w:style>
  <w:style w:type="numbering" w:customStyle="1" w:styleId="NoList1615">
    <w:name w:val="No List1615"/>
    <w:next w:val="NoList"/>
    <w:uiPriority w:val="99"/>
    <w:semiHidden/>
    <w:unhideWhenUsed/>
    <w:rsid w:val="00CC4CF1"/>
  </w:style>
  <w:style w:type="numbering" w:customStyle="1" w:styleId="NoList715">
    <w:name w:val="No List715"/>
    <w:next w:val="NoList"/>
    <w:uiPriority w:val="99"/>
    <w:semiHidden/>
    <w:unhideWhenUsed/>
    <w:rsid w:val="00CC4CF1"/>
  </w:style>
  <w:style w:type="numbering" w:customStyle="1" w:styleId="NoList815">
    <w:name w:val="No List815"/>
    <w:next w:val="NoList"/>
    <w:uiPriority w:val="99"/>
    <w:semiHidden/>
    <w:unhideWhenUsed/>
    <w:rsid w:val="00CC4CF1"/>
  </w:style>
  <w:style w:type="numbering" w:customStyle="1" w:styleId="NoList104">
    <w:name w:val="No List104"/>
    <w:next w:val="NoList"/>
    <w:uiPriority w:val="99"/>
    <w:semiHidden/>
    <w:unhideWhenUsed/>
    <w:rsid w:val="00CC4CF1"/>
  </w:style>
  <w:style w:type="numbering" w:customStyle="1" w:styleId="FrListare124">
    <w:name w:val="Fără Listare124"/>
    <w:next w:val="NoList"/>
    <w:semiHidden/>
    <w:rsid w:val="00CC4CF1"/>
  </w:style>
  <w:style w:type="numbering" w:customStyle="1" w:styleId="NoList184">
    <w:name w:val="No List184"/>
    <w:next w:val="NoList"/>
    <w:uiPriority w:val="99"/>
    <w:semiHidden/>
    <w:rsid w:val="00CC4CF1"/>
  </w:style>
  <w:style w:type="numbering" w:customStyle="1" w:styleId="NoList1134">
    <w:name w:val="No List1134"/>
    <w:next w:val="NoList"/>
    <w:uiPriority w:val="99"/>
    <w:semiHidden/>
    <w:unhideWhenUsed/>
    <w:rsid w:val="00CC4CF1"/>
  </w:style>
  <w:style w:type="numbering" w:customStyle="1" w:styleId="NoList11124">
    <w:name w:val="No List11124"/>
    <w:next w:val="NoList"/>
    <w:uiPriority w:val="99"/>
    <w:semiHidden/>
    <w:unhideWhenUsed/>
    <w:rsid w:val="00CC4CF1"/>
  </w:style>
  <w:style w:type="numbering" w:customStyle="1" w:styleId="NoList244">
    <w:name w:val="No List244"/>
    <w:next w:val="NoList"/>
    <w:uiPriority w:val="99"/>
    <w:semiHidden/>
    <w:unhideWhenUsed/>
    <w:rsid w:val="00CC4CF1"/>
  </w:style>
  <w:style w:type="numbering" w:customStyle="1" w:styleId="NoList1224">
    <w:name w:val="No List1224"/>
    <w:next w:val="NoList"/>
    <w:uiPriority w:val="99"/>
    <w:semiHidden/>
    <w:unhideWhenUsed/>
    <w:rsid w:val="00CC4CF1"/>
  </w:style>
  <w:style w:type="numbering" w:customStyle="1" w:styleId="NoList334">
    <w:name w:val="No List334"/>
    <w:next w:val="NoList"/>
    <w:uiPriority w:val="99"/>
    <w:semiHidden/>
    <w:unhideWhenUsed/>
    <w:rsid w:val="00CC4CF1"/>
  </w:style>
  <w:style w:type="numbering" w:customStyle="1" w:styleId="NoList1324">
    <w:name w:val="No List1324"/>
    <w:next w:val="NoList"/>
    <w:uiPriority w:val="99"/>
    <w:semiHidden/>
    <w:unhideWhenUsed/>
    <w:rsid w:val="00CC4CF1"/>
  </w:style>
  <w:style w:type="numbering" w:customStyle="1" w:styleId="NoList424">
    <w:name w:val="No List424"/>
    <w:next w:val="NoList"/>
    <w:uiPriority w:val="99"/>
    <w:semiHidden/>
    <w:unhideWhenUsed/>
    <w:rsid w:val="00CC4CF1"/>
  </w:style>
  <w:style w:type="numbering" w:customStyle="1" w:styleId="NoList1424">
    <w:name w:val="No List1424"/>
    <w:next w:val="NoList"/>
    <w:uiPriority w:val="99"/>
    <w:semiHidden/>
    <w:unhideWhenUsed/>
    <w:rsid w:val="00CC4CF1"/>
  </w:style>
  <w:style w:type="numbering" w:customStyle="1" w:styleId="NoList2124">
    <w:name w:val="No List2124"/>
    <w:next w:val="NoList"/>
    <w:uiPriority w:val="99"/>
    <w:semiHidden/>
    <w:unhideWhenUsed/>
    <w:rsid w:val="00CC4CF1"/>
  </w:style>
  <w:style w:type="numbering" w:customStyle="1" w:styleId="NoList524">
    <w:name w:val="No List524"/>
    <w:next w:val="NoList"/>
    <w:uiPriority w:val="99"/>
    <w:semiHidden/>
    <w:unhideWhenUsed/>
    <w:rsid w:val="00CC4CF1"/>
  </w:style>
  <w:style w:type="numbering" w:customStyle="1" w:styleId="NoList1524">
    <w:name w:val="No List1524"/>
    <w:next w:val="NoList"/>
    <w:uiPriority w:val="99"/>
    <w:semiHidden/>
    <w:unhideWhenUsed/>
    <w:rsid w:val="00CC4CF1"/>
  </w:style>
  <w:style w:type="numbering" w:customStyle="1" w:styleId="NoList2224">
    <w:name w:val="No List2224"/>
    <w:next w:val="NoList"/>
    <w:uiPriority w:val="99"/>
    <w:semiHidden/>
    <w:unhideWhenUsed/>
    <w:rsid w:val="00CC4CF1"/>
  </w:style>
  <w:style w:type="numbering" w:customStyle="1" w:styleId="NoList3124">
    <w:name w:val="No List3124"/>
    <w:next w:val="NoList"/>
    <w:uiPriority w:val="99"/>
    <w:semiHidden/>
    <w:unhideWhenUsed/>
    <w:rsid w:val="00CC4CF1"/>
  </w:style>
  <w:style w:type="numbering" w:customStyle="1" w:styleId="NoList624">
    <w:name w:val="No List624"/>
    <w:next w:val="NoList"/>
    <w:uiPriority w:val="99"/>
    <w:semiHidden/>
    <w:unhideWhenUsed/>
    <w:rsid w:val="00CC4CF1"/>
  </w:style>
  <w:style w:type="numbering" w:customStyle="1" w:styleId="NoList1624">
    <w:name w:val="No List1624"/>
    <w:next w:val="NoList"/>
    <w:uiPriority w:val="99"/>
    <w:semiHidden/>
    <w:unhideWhenUsed/>
    <w:rsid w:val="00CC4CF1"/>
  </w:style>
  <w:style w:type="numbering" w:customStyle="1" w:styleId="NoList724">
    <w:name w:val="No List724"/>
    <w:next w:val="NoList"/>
    <w:uiPriority w:val="99"/>
    <w:semiHidden/>
    <w:unhideWhenUsed/>
    <w:rsid w:val="00CC4CF1"/>
  </w:style>
  <w:style w:type="numbering" w:customStyle="1" w:styleId="NoList824">
    <w:name w:val="No List824"/>
    <w:next w:val="NoList"/>
    <w:uiPriority w:val="99"/>
    <w:semiHidden/>
    <w:unhideWhenUsed/>
    <w:rsid w:val="00CC4CF1"/>
  </w:style>
  <w:style w:type="numbering" w:customStyle="1" w:styleId="NoList914">
    <w:name w:val="No List914"/>
    <w:next w:val="NoList"/>
    <w:uiPriority w:val="99"/>
    <w:semiHidden/>
    <w:unhideWhenUsed/>
    <w:rsid w:val="00CC4CF1"/>
  </w:style>
  <w:style w:type="numbering" w:customStyle="1" w:styleId="FrListare1114">
    <w:name w:val="Fără Listare1114"/>
    <w:next w:val="NoList"/>
    <w:semiHidden/>
    <w:rsid w:val="00CC4CF1"/>
  </w:style>
  <w:style w:type="numbering" w:customStyle="1" w:styleId="NoList1714">
    <w:name w:val="No List1714"/>
    <w:next w:val="NoList"/>
    <w:uiPriority w:val="99"/>
    <w:semiHidden/>
    <w:rsid w:val="00CC4CF1"/>
  </w:style>
  <w:style w:type="numbering" w:customStyle="1" w:styleId="NoList11214">
    <w:name w:val="No List11214"/>
    <w:next w:val="NoList"/>
    <w:uiPriority w:val="99"/>
    <w:semiHidden/>
    <w:unhideWhenUsed/>
    <w:rsid w:val="00CC4CF1"/>
  </w:style>
  <w:style w:type="numbering" w:customStyle="1" w:styleId="NoList111114">
    <w:name w:val="No List111114"/>
    <w:next w:val="NoList"/>
    <w:uiPriority w:val="99"/>
    <w:semiHidden/>
    <w:unhideWhenUsed/>
    <w:rsid w:val="00CC4CF1"/>
  </w:style>
  <w:style w:type="numbering" w:customStyle="1" w:styleId="NoList2314">
    <w:name w:val="No List2314"/>
    <w:next w:val="NoList"/>
    <w:uiPriority w:val="99"/>
    <w:semiHidden/>
    <w:unhideWhenUsed/>
    <w:rsid w:val="00CC4CF1"/>
  </w:style>
  <w:style w:type="numbering" w:customStyle="1" w:styleId="NoList12114">
    <w:name w:val="No List12114"/>
    <w:next w:val="NoList"/>
    <w:uiPriority w:val="99"/>
    <w:semiHidden/>
    <w:unhideWhenUsed/>
    <w:rsid w:val="00CC4CF1"/>
  </w:style>
  <w:style w:type="numbering" w:customStyle="1" w:styleId="NoList3214">
    <w:name w:val="No List3214"/>
    <w:next w:val="NoList"/>
    <w:uiPriority w:val="99"/>
    <w:semiHidden/>
    <w:unhideWhenUsed/>
    <w:rsid w:val="00CC4CF1"/>
  </w:style>
  <w:style w:type="numbering" w:customStyle="1" w:styleId="NoList13114">
    <w:name w:val="No List13114"/>
    <w:next w:val="NoList"/>
    <w:uiPriority w:val="99"/>
    <w:semiHidden/>
    <w:unhideWhenUsed/>
    <w:rsid w:val="00CC4CF1"/>
  </w:style>
  <w:style w:type="numbering" w:customStyle="1" w:styleId="NoList4114">
    <w:name w:val="No List4114"/>
    <w:next w:val="NoList"/>
    <w:uiPriority w:val="99"/>
    <w:semiHidden/>
    <w:unhideWhenUsed/>
    <w:rsid w:val="00CC4CF1"/>
  </w:style>
  <w:style w:type="numbering" w:customStyle="1" w:styleId="NoList14114">
    <w:name w:val="No List14114"/>
    <w:next w:val="NoList"/>
    <w:uiPriority w:val="99"/>
    <w:semiHidden/>
    <w:unhideWhenUsed/>
    <w:rsid w:val="00CC4CF1"/>
  </w:style>
  <w:style w:type="numbering" w:customStyle="1" w:styleId="NoList21114">
    <w:name w:val="No List21114"/>
    <w:next w:val="NoList"/>
    <w:uiPriority w:val="99"/>
    <w:semiHidden/>
    <w:unhideWhenUsed/>
    <w:rsid w:val="00CC4CF1"/>
  </w:style>
  <w:style w:type="numbering" w:customStyle="1" w:styleId="NoList5114">
    <w:name w:val="No List5114"/>
    <w:next w:val="NoList"/>
    <w:uiPriority w:val="99"/>
    <w:semiHidden/>
    <w:unhideWhenUsed/>
    <w:rsid w:val="00CC4CF1"/>
  </w:style>
  <w:style w:type="numbering" w:customStyle="1" w:styleId="NoList15114">
    <w:name w:val="No List15114"/>
    <w:next w:val="NoList"/>
    <w:uiPriority w:val="99"/>
    <w:semiHidden/>
    <w:unhideWhenUsed/>
    <w:rsid w:val="00CC4CF1"/>
  </w:style>
  <w:style w:type="numbering" w:customStyle="1" w:styleId="NoList22114">
    <w:name w:val="No List22114"/>
    <w:next w:val="NoList"/>
    <w:uiPriority w:val="99"/>
    <w:semiHidden/>
    <w:unhideWhenUsed/>
    <w:rsid w:val="00CC4CF1"/>
  </w:style>
  <w:style w:type="numbering" w:customStyle="1" w:styleId="NoList31114">
    <w:name w:val="No List31114"/>
    <w:next w:val="NoList"/>
    <w:uiPriority w:val="99"/>
    <w:semiHidden/>
    <w:unhideWhenUsed/>
    <w:rsid w:val="00CC4CF1"/>
  </w:style>
  <w:style w:type="numbering" w:customStyle="1" w:styleId="NoList6114">
    <w:name w:val="No List6114"/>
    <w:next w:val="NoList"/>
    <w:uiPriority w:val="99"/>
    <w:semiHidden/>
    <w:unhideWhenUsed/>
    <w:rsid w:val="00CC4CF1"/>
  </w:style>
  <w:style w:type="numbering" w:customStyle="1" w:styleId="NoList16114">
    <w:name w:val="No List16114"/>
    <w:next w:val="NoList"/>
    <w:uiPriority w:val="99"/>
    <w:semiHidden/>
    <w:unhideWhenUsed/>
    <w:rsid w:val="00CC4CF1"/>
  </w:style>
  <w:style w:type="numbering" w:customStyle="1" w:styleId="NoList7114">
    <w:name w:val="No List7114"/>
    <w:next w:val="NoList"/>
    <w:uiPriority w:val="99"/>
    <w:semiHidden/>
    <w:unhideWhenUsed/>
    <w:rsid w:val="00CC4CF1"/>
  </w:style>
  <w:style w:type="numbering" w:customStyle="1" w:styleId="NoList8114">
    <w:name w:val="No List8114"/>
    <w:next w:val="NoList"/>
    <w:uiPriority w:val="99"/>
    <w:semiHidden/>
    <w:unhideWhenUsed/>
    <w:rsid w:val="00CC4CF1"/>
  </w:style>
  <w:style w:type="numbering" w:customStyle="1" w:styleId="NoList193">
    <w:name w:val="No List193"/>
    <w:next w:val="NoList"/>
    <w:uiPriority w:val="99"/>
    <w:semiHidden/>
    <w:unhideWhenUsed/>
    <w:rsid w:val="00CC4CF1"/>
  </w:style>
  <w:style w:type="numbering" w:customStyle="1" w:styleId="NoList1103">
    <w:name w:val="No List1103"/>
    <w:next w:val="NoList"/>
    <w:uiPriority w:val="99"/>
    <w:semiHidden/>
    <w:rsid w:val="00CC4CF1"/>
  </w:style>
  <w:style w:type="numbering" w:customStyle="1" w:styleId="NoList253">
    <w:name w:val="No List253"/>
    <w:next w:val="NoList"/>
    <w:uiPriority w:val="99"/>
    <w:semiHidden/>
    <w:unhideWhenUsed/>
    <w:rsid w:val="00CC4CF1"/>
  </w:style>
  <w:style w:type="numbering" w:customStyle="1" w:styleId="NoList1143">
    <w:name w:val="No List1143"/>
    <w:next w:val="NoList"/>
    <w:uiPriority w:val="99"/>
    <w:semiHidden/>
    <w:rsid w:val="00CC4CF1"/>
  </w:style>
  <w:style w:type="numbering" w:customStyle="1" w:styleId="NoList343">
    <w:name w:val="No List343"/>
    <w:next w:val="NoList"/>
    <w:uiPriority w:val="99"/>
    <w:semiHidden/>
    <w:unhideWhenUsed/>
    <w:rsid w:val="00CC4CF1"/>
  </w:style>
  <w:style w:type="numbering" w:customStyle="1" w:styleId="NoList433">
    <w:name w:val="No List433"/>
    <w:next w:val="NoList"/>
    <w:uiPriority w:val="99"/>
    <w:semiHidden/>
    <w:unhideWhenUsed/>
    <w:rsid w:val="00CC4CF1"/>
  </w:style>
  <w:style w:type="numbering" w:customStyle="1" w:styleId="NoList533">
    <w:name w:val="No List533"/>
    <w:next w:val="NoList"/>
    <w:uiPriority w:val="99"/>
    <w:semiHidden/>
    <w:unhideWhenUsed/>
    <w:rsid w:val="00CC4CF1"/>
  </w:style>
  <w:style w:type="numbering" w:customStyle="1" w:styleId="NoList633">
    <w:name w:val="No List633"/>
    <w:next w:val="NoList"/>
    <w:uiPriority w:val="99"/>
    <w:semiHidden/>
    <w:unhideWhenUsed/>
    <w:rsid w:val="00CC4CF1"/>
  </w:style>
  <w:style w:type="numbering" w:customStyle="1" w:styleId="NoList203">
    <w:name w:val="No List203"/>
    <w:next w:val="NoList"/>
    <w:uiPriority w:val="99"/>
    <w:semiHidden/>
    <w:unhideWhenUsed/>
    <w:rsid w:val="00CC4CF1"/>
  </w:style>
  <w:style w:type="numbering" w:customStyle="1" w:styleId="FrListare133">
    <w:name w:val="Fără Listare133"/>
    <w:next w:val="NoList"/>
    <w:semiHidden/>
    <w:rsid w:val="00CC4CF1"/>
  </w:style>
  <w:style w:type="numbering" w:customStyle="1" w:styleId="NoList1153">
    <w:name w:val="No List1153"/>
    <w:next w:val="NoList"/>
    <w:uiPriority w:val="99"/>
    <w:semiHidden/>
    <w:rsid w:val="00CC4CF1"/>
  </w:style>
  <w:style w:type="numbering" w:customStyle="1" w:styleId="NoList1163">
    <w:name w:val="No List1163"/>
    <w:next w:val="NoList"/>
    <w:uiPriority w:val="99"/>
    <w:semiHidden/>
    <w:unhideWhenUsed/>
    <w:rsid w:val="00CC4CF1"/>
  </w:style>
  <w:style w:type="numbering" w:customStyle="1" w:styleId="NoList11133">
    <w:name w:val="No List11133"/>
    <w:next w:val="NoList"/>
    <w:uiPriority w:val="99"/>
    <w:semiHidden/>
    <w:unhideWhenUsed/>
    <w:rsid w:val="00CC4CF1"/>
  </w:style>
  <w:style w:type="numbering" w:customStyle="1" w:styleId="NoList263">
    <w:name w:val="No List263"/>
    <w:next w:val="NoList"/>
    <w:uiPriority w:val="99"/>
    <w:semiHidden/>
    <w:unhideWhenUsed/>
    <w:rsid w:val="00CC4CF1"/>
  </w:style>
  <w:style w:type="numbering" w:customStyle="1" w:styleId="NoList1233">
    <w:name w:val="No List1233"/>
    <w:next w:val="NoList"/>
    <w:uiPriority w:val="99"/>
    <w:semiHidden/>
    <w:unhideWhenUsed/>
    <w:rsid w:val="00CC4CF1"/>
  </w:style>
  <w:style w:type="numbering" w:customStyle="1" w:styleId="NoList353">
    <w:name w:val="No List353"/>
    <w:next w:val="NoList"/>
    <w:uiPriority w:val="99"/>
    <w:semiHidden/>
    <w:unhideWhenUsed/>
    <w:rsid w:val="00CC4CF1"/>
  </w:style>
  <w:style w:type="numbering" w:customStyle="1" w:styleId="NoList1333">
    <w:name w:val="No List1333"/>
    <w:next w:val="NoList"/>
    <w:uiPriority w:val="99"/>
    <w:semiHidden/>
    <w:unhideWhenUsed/>
    <w:rsid w:val="00CC4CF1"/>
  </w:style>
  <w:style w:type="numbering" w:customStyle="1" w:styleId="NoList443">
    <w:name w:val="No List443"/>
    <w:next w:val="NoList"/>
    <w:uiPriority w:val="99"/>
    <w:semiHidden/>
    <w:unhideWhenUsed/>
    <w:rsid w:val="00CC4CF1"/>
  </w:style>
  <w:style w:type="numbering" w:customStyle="1" w:styleId="NoList1433">
    <w:name w:val="No List1433"/>
    <w:next w:val="NoList"/>
    <w:uiPriority w:val="99"/>
    <w:semiHidden/>
    <w:unhideWhenUsed/>
    <w:rsid w:val="00CC4CF1"/>
  </w:style>
  <w:style w:type="numbering" w:customStyle="1" w:styleId="NoList2133">
    <w:name w:val="No List2133"/>
    <w:next w:val="NoList"/>
    <w:uiPriority w:val="99"/>
    <w:semiHidden/>
    <w:unhideWhenUsed/>
    <w:rsid w:val="00CC4CF1"/>
  </w:style>
  <w:style w:type="numbering" w:customStyle="1" w:styleId="NoList543">
    <w:name w:val="No List543"/>
    <w:next w:val="NoList"/>
    <w:uiPriority w:val="99"/>
    <w:semiHidden/>
    <w:unhideWhenUsed/>
    <w:rsid w:val="00CC4CF1"/>
  </w:style>
  <w:style w:type="numbering" w:customStyle="1" w:styleId="NoList1533">
    <w:name w:val="No List1533"/>
    <w:next w:val="NoList"/>
    <w:uiPriority w:val="99"/>
    <w:semiHidden/>
    <w:unhideWhenUsed/>
    <w:rsid w:val="00CC4CF1"/>
  </w:style>
  <w:style w:type="numbering" w:customStyle="1" w:styleId="NoList2233">
    <w:name w:val="No List2233"/>
    <w:next w:val="NoList"/>
    <w:uiPriority w:val="99"/>
    <w:semiHidden/>
    <w:unhideWhenUsed/>
    <w:rsid w:val="00CC4CF1"/>
  </w:style>
  <w:style w:type="numbering" w:customStyle="1" w:styleId="NoList3133">
    <w:name w:val="No List3133"/>
    <w:next w:val="NoList"/>
    <w:uiPriority w:val="99"/>
    <w:semiHidden/>
    <w:unhideWhenUsed/>
    <w:rsid w:val="00CC4CF1"/>
  </w:style>
  <w:style w:type="numbering" w:customStyle="1" w:styleId="NoList643">
    <w:name w:val="No List643"/>
    <w:next w:val="NoList"/>
    <w:uiPriority w:val="99"/>
    <w:semiHidden/>
    <w:unhideWhenUsed/>
    <w:rsid w:val="00CC4CF1"/>
  </w:style>
  <w:style w:type="numbering" w:customStyle="1" w:styleId="NoList1633">
    <w:name w:val="No List1633"/>
    <w:next w:val="NoList"/>
    <w:uiPriority w:val="99"/>
    <w:semiHidden/>
    <w:unhideWhenUsed/>
    <w:rsid w:val="00CC4CF1"/>
  </w:style>
  <w:style w:type="numbering" w:customStyle="1" w:styleId="NoList733">
    <w:name w:val="No List733"/>
    <w:next w:val="NoList"/>
    <w:uiPriority w:val="99"/>
    <w:semiHidden/>
    <w:unhideWhenUsed/>
    <w:rsid w:val="00CC4CF1"/>
  </w:style>
  <w:style w:type="numbering" w:customStyle="1" w:styleId="NoList833">
    <w:name w:val="No List833"/>
    <w:next w:val="NoList"/>
    <w:uiPriority w:val="99"/>
    <w:semiHidden/>
    <w:unhideWhenUsed/>
    <w:rsid w:val="00CC4CF1"/>
  </w:style>
  <w:style w:type="numbering" w:customStyle="1" w:styleId="NoList923">
    <w:name w:val="No List923"/>
    <w:next w:val="NoList"/>
    <w:uiPriority w:val="99"/>
    <w:semiHidden/>
    <w:unhideWhenUsed/>
    <w:rsid w:val="00CC4CF1"/>
  </w:style>
  <w:style w:type="numbering" w:customStyle="1" w:styleId="FrListare1124">
    <w:name w:val="Fără Listare1124"/>
    <w:next w:val="NoList"/>
    <w:semiHidden/>
    <w:rsid w:val="00CC4CF1"/>
  </w:style>
  <w:style w:type="numbering" w:customStyle="1" w:styleId="NoList1724">
    <w:name w:val="No List1724"/>
    <w:next w:val="NoList"/>
    <w:uiPriority w:val="99"/>
    <w:semiHidden/>
    <w:rsid w:val="00CC4CF1"/>
  </w:style>
  <w:style w:type="numbering" w:customStyle="1" w:styleId="NoList11224">
    <w:name w:val="No List11224"/>
    <w:next w:val="NoList"/>
    <w:uiPriority w:val="99"/>
    <w:semiHidden/>
    <w:unhideWhenUsed/>
    <w:rsid w:val="00CC4CF1"/>
  </w:style>
  <w:style w:type="numbering" w:customStyle="1" w:styleId="NoList111124">
    <w:name w:val="No List111124"/>
    <w:next w:val="NoList"/>
    <w:uiPriority w:val="99"/>
    <w:semiHidden/>
    <w:unhideWhenUsed/>
    <w:rsid w:val="00CC4CF1"/>
  </w:style>
  <w:style w:type="numbering" w:customStyle="1" w:styleId="NoList2324">
    <w:name w:val="No List2324"/>
    <w:next w:val="NoList"/>
    <w:uiPriority w:val="99"/>
    <w:semiHidden/>
    <w:unhideWhenUsed/>
    <w:rsid w:val="00CC4CF1"/>
  </w:style>
  <w:style w:type="numbering" w:customStyle="1" w:styleId="NoList12124">
    <w:name w:val="No List12124"/>
    <w:next w:val="NoList"/>
    <w:uiPriority w:val="99"/>
    <w:semiHidden/>
    <w:unhideWhenUsed/>
    <w:rsid w:val="00CC4CF1"/>
  </w:style>
  <w:style w:type="numbering" w:customStyle="1" w:styleId="NoList3224">
    <w:name w:val="No List3224"/>
    <w:next w:val="NoList"/>
    <w:uiPriority w:val="99"/>
    <w:semiHidden/>
    <w:unhideWhenUsed/>
    <w:rsid w:val="00CC4CF1"/>
  </w:style>
  <w:style w:type="numbering" w:customStyle="1" w:styleId="NoList13124">
    <w:name w:val="No List13124"/>
    <w:next w:val="NoList"/>
    <w:uiPriority w:val="99"/>
    <w:semiHidden/>
    <w:unhideWhenUsed/>
    <w:rsid w:val="00CC4CF1"/>
  </w:style>
  <w:style w:type="numbering" w:customStyle="1" w:styleId="NoList4124">
    <w:name w:val="No List4124"/>
    <w:next w:val="NoList"/>
    <w:uiPriority w:val="99"/>
    <w:semiHidden/>
    <w:unhideWhenUsed/>
    <w:rsid w:val="00CC4CF1"/>
  </w:style>
  <w:style w:type="numbering" w:customStyle="1" w:styleId="NoList14124">
    <w:name w:val="No List14124"/>
    <w:next w:val="NoList"/>
    <w:uiPriority w:val="99"/>
    <w:semiHidden/>
    <w:unhideWhenUsed/>
    <w:rsid w:val="00CC4CF1"/>
  </w:style>
  <w:style w:type="numbering" w:customStyle="1" w:styleId="NoList21124">
    <w:name w:val="No List21124"/>
    <w:next w:val="NoList"/>
    <w:uiPriority w:val="99"/>
    <w:semiHidden/>
    <w:unhideWhenUsed/>
    <w:rsid w:val="00CC4CF1"/>
  </w:style>
  <w:style w:type="numbering" w:customStyle="1" w:styleId="NoList5124">
    <w:name w:val="No List5124"/>
    <w:next w:val="NoList"/>
    <w:uiPriority w:val="99"/>
    <w:semiHidden/>
    <w:unhideWhenUsed/>
    <w:rsid w:val="00CC4CF1"/>
  </w:style>
  <w:style w:type="numbering" w:customStyle="1" w:styleId="NoList15124">
    <w:name w:val="No List15124"/>
    <w:next w:val="NoList"/>
    <w:uiPriority w:val="99"/>
    <w:semiHidden/>
    <w:unhideWhenUsed/>
    <w:rsid w:val="00CC4CF1"/>
  </w:style>
  <w:style w:type="numbering" w:customStyle="1" w:styleId="NoList22124">
    <w:name w:val="No List22124"/>
    <w:next w:val="NoList"/>
    <w:uiPriority w:val="99"/>
    <w:semiHidden/>
    <w:unhideWhenUsed/>
    <w:rsid w:val="00CC4CF1"/>
  </w:style>
  <w:style w:type="numbering" w:customStyle="1" w:styleId="NoList31124">
    <w:name w:val="No List31124"/>
    <w:next w:val="NoList"/>
    <w:uiPriority w:val="99"/>
    <w:semiHidden/>
    <w:unhideWhenUsed/>
    <w:rsid w:val="00CC4CF1"/>
  </w:style>
  <w:style w:type="numbering" w:customStyle="1" w:styleId="NoList6124">
    <w:name w:val="No List6124"/>
    <w:next w:val="NoList"/>
    <w:uiPriority w:val="99"/>
    <w:semiHidden/>
    <w:unhideWhenUsed/>
    <w:rsid w:val="00CC4CF1"/>
  </w:style>
  <w:style w:type="numbering" w:customStyle="1" w:styleId="NoList16124">
    <w:name w:val="No List16124"/>
    <w:next w:val="NoList"/>
    <w:uiPriority w:val="99"/>
    <w:semiHidden/>
    <w:unhideWhenUsed/>
    <w:rsid w:val="00CC4CF1"/>
  </w:style>
  <w:style w:type="numbering" w:customStyle="1" w:styleId="NoList7124">
    <w:name w:val="No List7124"/>
    <w:next w:val="NoList"/>
    <w:uiPriority w:val="99"/>
    <w:semiHidden/>
    <w:unhideWhenUsed/>
    <w:rsid w:val="00CC4CF1"/>
  </w:style>
  <w:style w:type="numbering" w:customStyle="1" w:styleId="NoList8123">
    <w:name w:val="No List8123"/>
    <w:next w:val="NoList"/>
    <w:uiPriority w:val="99"/>
    <w:semiHidden/>
    <w:unhideWhenUsed/>
    <w:rsid w:val="00CC4CF1"/>
  </w:style>
  <w:style w:type="numbering" w:customStyle="1" w:styleId="NoList392">
    <w:name w:val="No List392"/>
    <w:next w:val="NoList"/>
    <w:uiPriority w:val="99"/>
    <w:semiHidden/>
    <w:unhideWhenUsed/>
    <w:rsid w:val="00CC4CF1"/>
  </w:style>
  <w:style w:type="numbering" w:customStyle="1" w:styleId="FrListare17">
    <w:name w:val="Fără Listare17"/>
    <w:next w:val="NoList"/>
    <w:semiHidden/>
    <w:rsid w:val="00CC4CF1"/>
  </w:style>
  <w:style w:type="numbering" w:customStyle="1" w:styleId="NoList127">
    <w:name w:val="No List127"/>
    <w:next w:val="NoList"/>
    <w:uiPriority w:val="99"/>
    <w:semiHidden/>
    <w:rsid w:val="00CC4CF1"/>
  </w:style>
  <w:style w:type="numbering" w:customStyle="1" w:styleId="NoList1118">
    <w:name w:val="No List1118"/>
    <w:next w:val="NoList"/>
    <w:uiPriority w:val="99"/>
    <w:semiHidden/>
    <w:unhideWhenUsed/>
    <w:rsid w:val="00CC4CF1"/>
  </w:style>
  <w:style w:type="numbering" w:customStyle="1" w:styleId="NoList1119">
    <w:name w:val="No List1119"/>
    <w:next w:val="NoList"/>
    <w:uiPriority w:val="99"/>
    <w:semiHidden/>
    <w:unhideWhenUsed/>
    <w:rsid w:val="00CC4CF1"/>
  </w:style>
  <w:style w:type="numbering" w:customStyle="1" w:styleId="NoList218">
    <w:name w:val="No List218"/>
    <w:next w:val="NoList"/>
    <w:uiPriority w:val="99"/>
    <w:semiHidden/>
    <w:unhideWhenUsed/>
    <w:rsid w:val="00CC4CF1"/>
  </w:style>
  <w:style w:type="numbering" w:customStyle="1" w:styleId="NoList128">
    <w:name w:val="No List128"/>
    <w:next w:val="NoList"/>
    <w:uiPriority w:val="99"/>
    <w:semiHidden/>
    <w:unhideWhenUsed/>
    <w:rsid w:val="00CC4CF1"/>
  </w:style>
  <w:style w:type="numbering" w:customStyle="1" w:styleId="NoList3101">
    <w:name w:val="No List3101"/>
    <w:next w:val="NoList"/>
    <w:uiPriority w:val="99"/>
    <w:semiHidden/>
    <w:unhideWhenUsed/>
    <w:rsid w:val="00CC4CF1"/>
  </w:style>
  <w:style w:type="numbering" w:customStyle="1" w:styleId="NoList137">
    <w:name w:val="No List137"/>
    <w:next w:val="NoList"/>
    <w:uiPriority w:val="99"/>
    <w:semiHidden/>
    <w:unhideWhenUsed/>
    <w:rsid w:val="00CC4CF1"/>
  </w:style>
  <w:style w:type="numbering" w:customStyle="1" w:styleId="NoList482">
    <w:name w:val="No List482"/>
    <w:next w:val="NoList"/>
    <w:uiPriority w:val="99"/>
    <w:semiHidden/>
    <w:unhideWhenUsed/>
    <w:rsid w:val="00CC4CF1"/>
  </w:style>
  <w:style w:type="numbering" w:customStyle="1" w:styleId="NoList147">
    <w:name w:val="No List147"/>
    <w:next w:val="NoList"/>
    <w:uiPriority w:val="99"/>
    <w:semiHidden/>
    <w:unhideWhenUsed/>
    <w:rsid w:val="00CC4CF1"/>
  </w:style>
  <w:style w:type="numbering" w:customStyle="1" w:styleId="NoList219">
    <w:name w:val="No List219"/>
    <w:next w:val="NoList"/>
    <w:uiPriority w:val="99"/>
    <w:semiHidden/>
    <w:unhideWhenUsed/>
    <w:rsid w:val="00CC4CF1"/>
  </w:style>
  <w:style w:type="numbering" w:customStyle="1" w:styleId="NoList582">
    <w:name w:val="No List582"/>
    <w:next w:val="NoList"/>
    <w:uiPriority w:val="99"/>
    <w:semiHidden/>
    <w:unhideWhenUsed/>
    <w:rsid w:val="00CC4CF1"/>
  </w:style>
  <w:style w:type="numbering" w:customStyle="1" w:styleId="NoList157">
    <w:name w:val="No List157"/>
    <w:next w:val="NoList"/>
    <w:uiPriority w:val="99"/>
    <w:semiHidden/>
    <w:unhideWhenUsed/>
    <w:rsid w:val="00CC4CF1"/>
  </w:style>
  <w:style w:type="numbering" w:customStyle="1" w:styleId="NoList227">
    <w:name w:val="No List227"/>
    <w:next w:val="NoList"/>
    <w:uiPriority w:val="99"/>
    <w:semiHidden/>
    <w:unhideWhenUsed/>
    <w:rsid w:val="00CC4CF1"/>
  </w:style>
  <w:style w:type="numbering" w:customStyle="1" w:styleId="NoList317">
    <w:name w:val="No List317"/>
    <w:next w:val="NoList"/>
    <w:uiPriority w:val="99"/>
    <w:semiHidden/>
    <w:unhideWhenUsed/>
    <w:rsid w:val="00CC4CF1"/>
  </w:style>
  <w:style w:type="numbering" w:customStyle="1" w:styleId="NoList682">
    <w:name w:val="No List682"/>
    <w:next w:val="NoList"/>
    <w:uiPriority w:val="99"/>
    <w:semiHidden/>
    <w:unhideWhenUsed/>
    <w:rsid w:val="00CC4CF1"/>
  </w:style>
  <w:style w:type="numbering" w:customStyle="1" w:styleId="NoList167">
    <w:name w:val="No List167"/>
    <w:next w:val="NoList"/>
    <w:uiPriority w:val="99"/>
    <w:semiHidden/>
    <w:unhideWhenUsed/>
    <w:rsid w:val="00CC4CF1"/>
  </w:style>
  <w:style w:type="numbering" w:customStyle="1" w:styleId="NoList77">
    <w:name w:val="No List77"/>
    <w:next w:val="NoList"/>
    <w:uiPriority w:val="99"/>
    <w:semiHidden/>
    <w:unhideWhenUsed/>
    <w:rsid w:val="00CC4CF1"/>
  </w:style>
  <w:style w:type="table" w:customStyle="1" w:styleId="TableGrid26">
    <w:name w:val="Table Grid26"/>
    <w:basedOn w:val="TableNormal"/>
    <w:next w:val="TableGrid"/>
    <w:uiPriority w:val="59"/>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
    <w:name w:val="Table Normal126"/>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6">
    <w:name w:val="Table Grid116"/>
    <w:basedOn w:val="TableNormal"/>
    <w:uiPriority w:val="3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7">
    <w:name w:val="No List87"/>
    <w:next w:val="NoList"/>
    <w:uiPriority w:val="99"/>
    <w:semiHidden/>
    <w:unhideWhenUsed/>
    <w:rsid w:val="00CC4CF1"/>
  </w:style>
  <w:style w:type="numbering" w:customStyle="1" w:styleId="NoList96">
    <w:name w:val="No List96"/>
    <w:next w:val="NoList"/>
    <w:uiPriority w:val="99"/>
    <w:semiHidden/>
    <w:unhideWhenUsed/>
    <w:rsid w:val="00CC4CF1"/>
  </w:style>
  <w:style w:type="numbering" w:customStyle="1" w:styleId="FrListare116">
    <w:name w:val="Fără Listare116"/>
    <w:next w:val="NoList"/>
    <w:semiHidden/>
    <w:rsid w:val="00CC4CF1"/>
  </w:style>
  <w:style w:type="numbering" w:customStyle="1" w:styleId="NoList176">
    <w:name w:val="No List176"/>
    <w:next w:val="NoList"/>
    <w:uiPriority w:val="99"/>
    <w:semiHidden/>
    <w:rsid w:val="00CC4CF1"/>
  </w:style>
  <w:style w:type="numbering" w:customStyle="1" w:styleId="NoList1126">
    <w:name w:val="No List1126"/>
    <w:next w:val="NoList"/>
    <w:uiPriority w:val="99"/>
    <w:semiHidden/>
    <w:unhideWhenUsed/>
    <w:rsid w:val="00CC4CF1"/>
  </w:style>
  <w:style w:type="numbering" w:customStyle="1" w:styleId="NoList11116">
    <w:name w:val="No List11116"/>
    <w:next w:val="NoList"/>
    <w:uiPriority w:val="99"/>
    <w:semiHidden/>
    <w:unhideWhenUsed/>
    <w:rsid w:val="00CC4CF1"/>
  </w:style>
  <w:style w:type="numbering" w:customStyle="1" w:styleId="NoList236">
    <w:name w:val="No List236"/>
    <w:next w:val="NoList"/>
    <w:uiPriority w:val="99"/>
    <w:semiHidden/>
    <w:unhideWhenUsed/>
    <w:rsid w:val="00CC4CF1"/>
  </w:style>
  <w:style w:type="numbering" w:customStyle="1" w:styleId="NoList1216">
    <w:name w:val="No List1216"/>
    <w:next w:val="NoList"/>
    <w:uiPriority w:val="99"/>
    <w:semiHidden/>
    <w:unhideWhenUsed/>
    <w:rsid w:val="00CC4CF1"/>
  </w:style>
  <w:style w:type="numbering" w:customStyle="1" w:styleId="NoList326">
    <w:name w:val="No List326"/>
    <w:next w:val="NoList"/>
    <w:uiPriority w:val="99"/>
    <w:semiHidden/>
    <w:unhideWhenUsed/>
    <w:rsid w:val="00CC4CF1"/>
  </w:style>
  <w:style w:type="numbering" w:customStyle="1" w:styleId="NoList1316">
    <w:name w:val="No List1316"/>
    <w:next w:val="NoList"/>
    <w:uiPriority w:val="99"/>
    <w:semiHidden/>
    <w:unhideWhenUsed/>
    <w:rsid w:val="00CC4CF1"/>
  </w:style>
  <w:style w:type="numbering" w:customStyle="1" w:styleId="NoList416">
    <w:name w:val="No List416"/>
    <w:next w:val="NoList"/>
    <w:uiPriority w:val="99"/>
    <w:semiHidden/>
    <w:unhideWhenUsed/>
    <w:rsid w:val="00CC4CF1"/>
  </w:style>
  <w:style w:type="numbering" w:customStyle="1" w:styleId="NoList1416">
    <w:name w:val="No List1416"/>
    <w:next w:val="NoList"/>
    <w:uiPriority w:val="99"/>
    <w:semiHidden/>
    <w:unhideWhenUsed/>
    <w:rsid w:val="00CC4CF1"/>
  </w:style>
  <w:style w:type="numbering" w:customStyle="1" w:styleId="NoList2116">
    <w:name w:val="No List2116"/>
    <w:next w:val="NoList"/>
    <w:uiPriority w:val="99"/>
    <w:semiHidden/>
    <w:unhideWhenUsed/>
    <w:rsid w:val="00CC4CF1"/>
  </w:style>
  <w:style w:type="numbering" w:customStyle="1" w:styleId="NoList516">
    <w:name w:val="No List516"/>
    <w:next w:val="NoList"/>
    <w:uiPriority w:val="99"/>
    <w:semiHidden/>
    <w:unhideWhenUsed/>
    <w:rsid w:val="00CC4CF1"/>
  </w:style>
  <w:style w:type="numbering" w:customStyle="1" w:styleId="NoList1516">
    <w:name w:val="No List1516"/>
    <w:next w:val="NoList"/>
    <w:uiPriority w:val="99"/>
    <w:semiHidden/>
    <w:unhideWhenUsed/>
    <w:rsid w:val="00CC4CF1"/>
  </w:style>
  <w:style w:type="numbering" w:customStyle="1" w:styleId="NoList2216">
    <w:name w:val="No List2216"/>
    <w:next w:val="NoList"/>
    <w:uiPriority w:val="99"/>
    <w:semiHidden/>
    <w:unhideWhenUsed/>
    <w:rsid w:val="00CC4CF1"/>
  </w:style>
  <w:style w:type="numbering" w:customStyle="1" w:styleId="NoList3116">
    <w:name w:val="No List3116"/>
    <w:next w:val="NoList"/>
    <w:uiPriority w:val="99"/>
    <w:semiHidden/>
    <w:unhideWhenUsed/>
    <w:rsid w:val="00CC4CF1"/>
  </w:style>
  <w:style w:type="numbering" w:customStyle="1" w:styleId="NoList616">
    <w:name w:val="No List616"/>
    <w:next w:val="NoList"/>
    <w:uiPriority w:val="99"/>
    <w:semiHidden/>
    <w:unhideWhenUsed/>
    <w:rsid w:val="00CC4CF1"/>
  </w:style>
  <w:style w:type="numbering" w:customStyle="1" w:styleId="NoList1616">
    <w:name w:val="No List1616"/>
    <w:next w:val="NoList"/>
    <w:uiPriority w:val="99"/>
    <w:semiHidden/>
    <w:unhideWhenUsed/>
    <w:rsid w:val="00CC4CF1"/>
  </w:style>
  <w:style w:type="numbering" w:customStyle="1" w:styleId="NoList716">
    <w:name w:val="No List716"/>
    <w:next w:val="NoList"/>
    <w:uiPriority w:val="99"/>
    <w:semiHidden/>
    <w:unhideWhenUsed/>
    <w:rsid w:val="00CC4CF1"/>
  </w:style>
  <w:style w:type="numbering" w:customStyle="1" w:styleId="NoList816">
    <w:name w:val="No List816"/>
    <w:next w:val="NoList"/>
    <w:uiPriority w:val="99"/>
    <w:semiHidden/>
    <w:unhideWhenUsed/>
    <w:rsid w:val="00CC4CF1"/>
  </w:style>
  <w:style w:type="numbering" w:customStyle="1" w:styleId="NoList105">
    <w:name w:val="No List105"/>
    <w:next w:val="NoList"/>
    <w:uiPriority w:val="99"/>
    <w:semiHidden/>
    <w:unhideWhenUsed/>
    <w:rsid w:val="00CC4CF1"/>
  </w:style>
  <w:style w:type="numbering" w:customStyle="1" w:styleId="FrListare125">
    <w:name w:val="Fără Listare125"/>
    <w:next w:val="NoList"/>
    <w:semiHidden/>
    <w:rsid w:val="00CC4CF1"/>
  </w:style>
  <w:style w:type="numbering" w:customStyle="1" w:styleId="NoList185">
    <w:name w:val="No List185"/>
    <w:next w:val="NoList"/>
    <w:uiPriority w:val="99"/>
    <w:semiHidden/>
    <w:rsid w:val="00CC4CF1"/>
  </w:style>
  <w:style w:type="numbering" w:customStyle="1" w:styleId="NoList1135">
    <w:name w:val="No List1135"/>
    <w:next w:val="NoList"/>
    <w:uiPriority w:val="99"/>
    <w:semiHidden/>
    <w:unhideWhenUsed/>
    <w:rsid w:val="00CC4CF1"/>
  </w:style>
  <w:style w:type="numbering" w:customStyle="1" w:styleId="NoList11125">
    <w:name w:val="No List11125"/>
    <w:next w:val="NoList"/>
    <w:uiPriority w:val="99"/>
    <w:semiHidden/>
    <w:unhideWhenUsed/>
    <w:rsid w:val="00CC4CF1"/>
  </w:style>
  <w:style w:type="numbering" w:customStyle="1" w:styleId="NoList245">
    <w:name w:val="No List245"/>
    <w:next w:val="NoList"/>
    <w:uiPriority w:val="99"/>
    <w:semiHidden/>
    <w:unhideWhenUsed/>
    <w:rsid w:val="00CC4CF1"/>
  </w:style>
  <w:style w:type="numbering" w:customStyle="1" w:styleId="NoList1225">
    <w:name w:val="No List1225"/>
    <w:next w:val="NoList"/>
    <w:uiPriority w:val="99"/>
    <w:semiHidden/>
    <w:unhideWhenUsed/>
    <w:rsid w:val="00CC4CF1"/>
  </w:style>
  <w:style w:type="numbering" w:customStyle="1" w:styleId="NoList335">
    <w:name w:val="No List335"/>
    <w:next w:val="NoList"/>
    <w:uiPriority w:val="99"/>
    <w:semiHidden/>
    <w:unhideWhenUsed/>
    <w:rsid w:val="00CC4CF1"/>
  </w:style>
  <w:style w:type="numbering" w:customStyle="1" w:styleId="NoList1325">
    <w:name w:val="No List1325"/>
    <w:next w:val="NoList"/>
    <w:uiPriority w:val="99"/>
    <w:semiHidden/>
    <w:unhideWhenUsed/>
    <w:rsid w:val="00CC4CF1"/>
  </w:style>
  <w:style w:type="numbering" w:customStyle="1" w:styleId="NoList425">
    <w:name w:val="No List425"/>
    <w:next w:val="NoList"/>
    <w:uiPriority w:val="99"/>
    <w:semiHidden/>
    <w:unhideWhenUsed/>
    <w:rsid w:val="00CC4CF1"/>
  </w:style>
  <w:style w:type="numbering" w:customStyle="1" w:styleId="NoList1425">
    <w:name w:val="No List1425"/>
    <w:next w:val="NoList"/>
    <w:uiPriority w:val="99"/>
    <w:semiHidden/>
    <w:unhideWhenUsed/>
    <w:rsid w:val="00CC4CF1"/>
  </w:style>
  <w:style w:type="numbering" w:customStyle="1" w:styleId="NoList2125">
    <w:name w:val="No List2125"/>
    <w:next w:val="NoList"/>
    <w:uiPriority w:val="99"/>
    <w:semiHidden/>
    <w:unhideWhenUsed/>
    <w:rsid w:val="00CC4CF1"/>
  </w:style>
  <w:style w:type="numbering" w:customStyle="1" w:styleId="NoList525">
    <w:name w:val="No List525"/>
    <w:next w:val="NoList"/>
    <w:uiPriority w:val="99"/>
    <w:semiHidden/>
    <w:unhideWhenUsed/>
    <w:rsid w:val="00CC4CF1"/>
  </w:style>
  <w:style w:type="numbering" w:customStyle="1" w:styleId="NoList1525">
    <w:name w:val="No List1525"/>
    <w:next w:val="NoList"/>
    <w:uiPriority w:val="99"/>
    <w:semiHidden/>
    <w:unhideWhenUsed/>
    <w:rsid w:val="00CC4CF1"/>
  </w:style>
  <w:style w:type="numbering" w:customStyle="1" w:styleId="NoList2225">
    <w:name w:val="No List2225"/>
    <w:next w:val="NoList"/>
    <w:uiPriority w:val="99"/>
    <w:semiHidden/>
    <w:unhideWhenUsed/>
    <w:rsid w:val="00CC4CF1"/>
  </w:style>
  <w:style w:type="numbering" w:customStyle="1" w:styleId="NoList3125">
    <w:name w:val="No List3125"/>
    <w:next w:val="NoList"/>
    <w:uiPriority w:val="99"/>
    <w:semiHidden/>
    <w:unhideWhenUsed/>
    <w:rsid w:val="00CC4CF1"/>
  </w:style>
  <w:style w:type="numbering" w:customStyle="1" w:styleId="NoList625">
    <w:name w:val="No List625"/>
    <w:next w:val="NoList"/>
    <w:uiPriority w:val="99"/>
    <w:semiHidden/>
    <w:unhideWhenUsed/>
    <w:rsid w:val="00CC4CF1"/>
  </w:style>
  <w:style w:type="numbering" w:customStyle="1" w:styleId="NoList1625">
    <w:name w:val="No List1625"/>
    <w:next w:val="NoList"/>
    <w:uiPriority w:val="99"/>
    <w:semiHidden/>
    <w:unhideWhenUsed/>
    <w:rsid w:val="00CC4CF1"/>
  </w:style>
  <w:style w:type="numbering" w:customStyle="1" w:styleId="NoList725">
    <w:name w:val="No List725"/>
    <w:next w:val="NoList"/>
    <w:uiPriority w:val="99"/>
    <w:semiHidden/>
    <w:unhideWhenUsed/>
    <w:rsid w:val="00CC4CF1"/>
  </w:style>
  <w:style w:type="numbering" w:customStyle="1" w:styleId="NoList825">
    <w:name w:val="No List825"/>
    <w:next w:val="NoList"/>
    <w:uiPriority w:val="99"/>
    <w:semiHidden/>
    <w:unhideWhenUsed/>
    <w:rsid w:val="00CC4CF1"/>
  </w:style>
  <w:style w:type="numbering" w:customStyle="1" w:styleId="NoList915">
    <w:name w:val="No List915"/>
    <w:next w:val="NoList"/>
    <w:uiPriority w:val="99"/>
    <w:semiHidden/>
    <w:unhideWhenUsed/>
    <w:rsid w:val="00CC4CF1"/>
  </w:style>
  <w:style w:type="numbering" w:customStyle="1" w:styleId="FrListare1115">
    <w:name w:val="Fără Listare1115"/>
    <w:next w:val="NoList"/>
    <w:semiHidden/>
    <w:rsid w:val="00CC4CF1"/>
  </w:style>
  <w:style w:type="numbering" w:customStyle="1" w:styleId="NoList1715">
    <w:name w:val="No List1715"/>
    <w:next w:val="NoList"/>
    <w:uiPriority w:val="99"/>
    <w:semiHidden/>
    <w:rsid w:val="00CC4CF1"/>
  </w:style>
  <w:style w:type="numbering" w:customStyle="1" w:styleId="NoList11215">
    <w:name w:val="No List11215"/>
    <w:next w:val="NoList"/>
    <w:uiPriority w:val="99"/>
    <w:semiHidden/>
    <w:unhideWhenUsed/>
    <w:rsid w:val="00CC4CF1"/>
  </w:style>
  <w:style w:type="numbering" w:customStyle="1" w:styleId="NoList111115">
    <w:name w:val="No List111115"/>
    <w:next w:val="NoList"/>
    <w:uiPriority w:val="99"/>
    <w:semiHidden/>
    <w:unhideWhenUsed/>
    <w:rsid w:val="00CC4CF1"/>
  </w:style>
  <w:style w:type="numbering" w:customStyle="1" w:styleId="NoList2315">
    <w:name w:val="No List2315"/>
    <w:next w:val="NoList"/>
    <w:uiPriority w:val="99"/>
    <w:semiHidden/>
    <w:unhideWhenUsed/>
    <w:rsid w:val="00CC4CF1"/>
  </w:style>
  <w:style w:type="numbering" w:customStyle="1" w:styleId="NoList12115">
    <w:name w:val="No List12115"/>
    <w:next w:val="NoList"/>
    <w:uiPriority w:val="99"/>
    <w:semiHidden/>
    <w:unhideWhenUsed/>
    <w:rsid w:val="00CC4CF1"/>
  </w:style>
  <w:style w:type="numbering" w:customStyle="1" w:styleId="NoList3215">
    <w:name w:val="No List3215"/>
    <w:next w:val="NoList"/>
    <w:uiPriority w:val="99"/>
    <w:semiHidden/>
    <w:unhideWhenUsed/>
    <w:rsid w:val="00CC4CF1"/>
  </w:style>
  <w:style w:type="numbering" w:customStyle="1" w:styleId="NoList13115">
    <w:name w:val="No List13115"/>
    <w:next w:val="NoList"/>
    <w:uiPriority w:val="99"/>
    <w:semiHidden/>
    <w:unhideWhenUsed/>
    <w:rsid w:val="00CC4CF1"/>
  </w:style>
  <w:style w:type="numbering" w:customStyle="1" w:styleId="NoList4115">
    <w:name w:val="No List4115"/>
    <w:next w:val="NoList"/>
    <w:uiPriority w:val="99"/>
    <w:semiHidden/>
    <w:unhideWhenUsed/>
    <w:rsid w:val="00CC4CF1"/>
  </w:style>
  <w:style w:type="numbering" w:customStyle="1" w:styleId="NoList14115">
    <w:name w:val="No List14115"/>
    <w:next w:val="NoList"/>
    <w:uiPriority w:val="99"/>
    <w:semiHidden/>
    <w:unhideWhenUsed/>
    <w:rsid w:val="00CC4CF1"/>
  </w:style>
  <w:style w:type="numbering" w:customStyle="1" w:styleId="NoList21115">
    <w:name w:val="No List21115"/>
    <w:next w:val="NoList"/>
    <w:uiPriority w:val="99"/>
    <w:semiHidden/>
    <w:unhideWhenUsed/>
    <w:rsid w:val="00CC4CF1"/>
  </w:style>
  <w:style w:type="numbering" w:customStyle="1" w:styleId="NoList5115">
    <w:name w:val="No List5115"/>
    <w:next w:val="NoList"/>
    <w:uiPriority w:val="99"/>
    <w:semiHidden/>
    <w:unhideWhenUsed/>
    <w:rsid w:val="00CC4CF1"/>
  </w:style>
  <w:style w:type="numbering" w:customStyle="1" w:styleId="NoList15115">
    <w:name w:val="No List15115"/>
    <w:next w:val="NoList"/>
    <w:uiPriority w:val="99"/>
    <w:semiHidden/>
    <w:unhideWhenUsed/>
    <w:rsid w:val="00CC4CF1"/>
  </w:style>
  <w:style w:type="numbering" w:customStyle="1" w:styleId="NoList22115">
    <w:name w:val="No List22115"/>
    <w:next w:val="NoList"/>
    <w:uiPriority w:val="99"/>
    <w:semiHidden/>
    <w:unhideWhenUsed/>
    <w:rsid w:val="00CC4CF1"/>
  </w:style>
  <w:style w:type="numbering" w:customStyle="1" w:styleId="NoList31115">
    <w:name w:val="No List31115"/>
    <w:next w:val="NoList"/>
    <w:uiPriority w:val="99"/>
    <w:semiHidden/>
    <w:unhideWhenUsed/>
    <w:rsid w:val="00CC4CF1"/>
  </w:style>
  <w:style w:type="numbering" w:customStyle="1" w:styleId="NoList6115">
    <w:name w:val="No List6115"/>
    <w:next w:val="NoList"/>
    <w:uiPriority w:val="99"/>
    <w:semiHidden/>
    <w:unhideWhenUsed/>
    <w:rsid w:val="00CC4CF1"/>
  </w:style>
  <w:style w:type="numbering" w:customStyle="1" w:styleId="NoList16115">
    <w:name w:val="No List16115"/>
    <w:next w:val="NoList"/>
    <w:uiPriority w:val="99"/>
    <w:semiHidden/>
    <w:unhideWhenUsed/>
    <w:rsid w:val="00CC4CF1"/>
  </w:style>
  <w:style w:type="numbering" w:customStyle="1" w:styleId="NoList7115">
    <w:name w:val="No List7115"/>
    <w:next w:val="NoList"/>
    <w:uiPriority w:val="99"/>
    <w:semiHidden/>
    <w:unhideWhenUsed/>
    <w:rsid w:val="00CC4CF1"/>
  </w:style>
  <w:style w:type="numbering" w:customStyle="1" w:styleId="NoList8115">
    <w:name w:val="No List8115"/>
    <w:next w:val="NoList"/>
    <w:uiPriority w:val="99"/>
    <w:semiHidden/>
    <w:unhideWhenUsed/>
    <w:rsid w:val="00CC4CF1"/>
  </w:style>
  <w:style w:type="numbering" w:customStyle="1" w:styleId="NoList194">
    <w:name w:val="No List194"/>
    <w:next w:val="NoList"/>
    <w:uiPriority w:val="99"/>
    <w:semiHidden/>
    <w:unhideWhenUsed/>
    <w:rsid w:val="00CC4CF1"/>
  </w:style>
  <w:style w:type="numbering" w:customStyle="1" w:styleId="NoList1104">
    <w:name w:val="No List1104"/>
    <w:next w:val="NoList"/>
    <w:uiPriority w:val="99"/>
    <w:semiHidden/>
    <w:rsid w:val="00CC4CF1"/>
  </w:style>
  <w:style w:type="numbering" w:customStyle="1" w:styleId="NoList254">
    <w:name w:val="No List254"/>
    <w:next w:val="NoList"/>
    <w:uiPriority w:val="99"/>
    <w:semiHidden/>
    <w:unhideWhenUsed/>
    <w:rsid w:val="00CC4CF1"/>
  </w:style>
  <w:style w:type="numbering" w:customStyle="1" w:styleId="NoList1144">
    <w:name w:val="No List1144"/>
    <w:next w:val="NoList"/>
    <w:uiPriority w:val="99"/>
    <w:semiHidden/>
    <w:rsid w:val="00CC4CF1"/>
  </w:style>
  <w:style w:type="numbering" w:customStyle="1" w:styleId="NoList344">
    <w:name w:val="No List344"/>
    <w:next w:val="NoList"/>
    <w:uiPriority w:val="99"/>
    <w:semiHidden/>
    <w:unhideWhenUsed/>
    <w:rsid w:val="00CC4CF1"/>
  </w:style>
  <w:style w:type="numbering" w:customStyle="1" w:styleId="NoList434">
    <w:name w:val="No List434"/>
    <w:next w:val="NoList"/>
    <w:uiPriority w:val="99"/>
    <w:semiHidden/>
    <w:unhideWhenUsed/>
    <w:rsid w:val="00CC4CF1"/>
  </w:style>
  <w:style w:type="numbering" w:customStyle="1" w:styleId="NoList534">
    <w:name w:val="No List534"/>
    <w:next w:val="NoList"/>
    <w:uiPriority w:val="99"/>
    <w:semiHidden/>
    <w:unhideWhenUsed/>
    <w:rsid w:val="00CC4CF1"/>
  </w:style>
  <w:style w:type="numbering" w:customStyle="1" w:styleId="NoList634">
    <w:name w:val="No List634"/>
    <w:next w:val="NoList"/>
    <w:uiPriority w:val="99"/>
    <w:semiHidden/>
    <w:unhideWhenUsed/>
    <w:rsid w:val="00CC4CF1"/>
  </w:style>
  <w:style w:type="numbering" w:customStyle="1" w:styleId="NoList204">
    <w:name w:val="No List204"/>
    <w:next w:val="NoList"/>
    <w:uiPriority w:val="99"/>
    <w:semiHidden/>
    <w:unhideWhenUsed/>
    <w:rsid w:val="00CC4CF1"/>
  </w:style>
  <w:style w:type="numbering" w:customStyle="1" w:styleId="FrListare134">
    <w:name w:val="Fără Listare134"/>
    <w:next w:val="NoList"/>
    <w:semiHidden/>
    <w:rsid w:val="00CC4CF1"/>
  </w:style>
  <w:style w:type="numbering" w:customStyle="1" w:styleId="NoList1154">
    <w:name w:val="No List1154"/>
    <w:next w:val="NoList"/>
    <w:uiPriority w:val="99"/>
    <w:semiHidden/>
    <w:rsid w:val="00CC4CF1"/>
  </w:style>
  <w:style w:type="numbering" w:customStyle="1" w:styleId="NoList1164">
    <w:name w:val="No List1164"/>
    <w:next w:val="NoList"/>
    <w:uiPriority w:val="99"/>
    <w:semiHidden/>
    <w:unhideWhenUsed/>
    <w:rsid w:val="00CC4CF1"/>
  </w:style>
  <w:style w:type="numbering" w:customStyle="1" w:styleId="NoList11134">
    <w:name w:val="No List11134"/>
    <w:next w:val="NoList"/>
    <w:uiPriority w:val="99"/>
    <w:semiHidden/>
    <w:unhideWhenUsed/>
    <w:rsid w:val="00CC4CF1"/>
  </w:style>
  <w:style w:type="numbering" w:customStyle="1" w:styleId="NoList264">
    <w:name w:val="No List264"/>
    <w:next w:val="NoList"/>
    <w:uiPriority w:val="99"/>
    <w:semiHidden/>
    <w:unhideWhenUsed/>
    <w:rsid w:val="00CC4CF1"/>
  </w:style>
  <w:style w:type="numbering" w:customStyle="1" w:styleId="NoList1234">
    <w:name w:val="No List1234"/>
    <w:next w:val="NoList"/>
    <w:uiPriority w:val="99"/>
    <w:semiHidden/>
    <w:unhideWhenUsed/>
    <w:rsid w:val="00CC4CF1"/>
  </w:style>
  <w:style w:type="numbering" w:customStyle="1" w:styleId="NoList354">
    <w:name w:val="No List354"/>
    <w:next w:val="NoList"/>
    <w:uiPriority w:val="99"/>
    <w:semiHidden/>
    <w:unhideWhenUsed/>
    <w:rsid w:val="00CC4CF1"/>
  </w:style>
  <w:style w:type="numbering" w:customStyle="1" w:styleId="NoList1334">
    <w:name w:val="No List1334"/>
    <w:next w:val="NoList"/>
    <w:uiPriority w:val="99"/>
    <w:semiHidden/>
    <w:unhideWhenUsed/>
    <w:rsid w:val="00CC4CF1"/>
  </w:style>
  <w:style w:type="numbering" w:customStyle="1" w:styleId="NoList444">
    <w:name w:val="No List444"/>
    <w:next w:val="NoList"/>
    <w:uiPriority w:val="99"/>
    <w:semiHidden/>
    <w:unhideWhenUsed/>
    <w:rsid w:val="00CC4CF1"/>
  </w:style>
  <w:style w:type="numbering" w:customStyle="1" w:styleId="NoList1434">
    <w:name w:val="No List1434"/>
    <w:next w:val="NoList"/>
    <w:uiPriority w:val="99"/>
    <w:semiHidden/>
    <w:unhideWhenUsed/>
    <w:rsid w:val="00CC4CF1"/>
  </w:style>
  <w:style w:type="numbering" w:customStyle="1" w:styleId="NoList2134">
    <w:name w:val="No List2134"/>
    <w:next w:val="NoList"/>
    <w:uiPriority w:val="99"/>
    <w:semiHidden/>
    <w:unhideWhenUsed/>
    <w:rsid w:val="00CC4CF1"/>
  </w:style>
  <w:style w:type="numbering" w:customStyle="1" w:styleId="NoList544">
    <w:name w:val="No List544"/>
    <w:next w:val="NoList"/>
    <w:uiPriority w:val="99"/>
    <w:semiHidden/>
    <w:unhideWhenUsed/>
    <w:rsid w:val="00CC4CF1"/>
  </w:style>
  <w:style w:type="numbering" w:customStyle="1" w:styleId="NoList1534">
    <w:name w:val="No List1534"/>
    <w:next w:val="NoList"/>
    <w:uiPriority w:val="99"/>
    <w:semiHidden/>
    <w:unhideWhenUsed/>
    <w:rsid w:val="00CC4CF1"/>
  </w:style>
  <w:style w:type="numbering" w:customStyle="1" w:styleId="NoList2234">
    <w:name w:val="No List2234"/>
    <w:next w:val="NoList"/>
    <w:uiPriority w:val="99"/>
    <w:semiHidden/>
    <w:unhideWhenUsed/>
    <w:rsid w:val="00CC4CF1"/>
  </w:style>
  <w:style w:type="numbering" w:customStyle="1" w:styleId="NoList3134">
    <w:name w:val="No List3134"/>
    <w:next w:val="NoList"/>
    <w:uiPriority w:val="99"/>
    <w:semiHidden/>
    <w:unhideWhenUsed/>
    <w:rsid w:val="00CC4CF1"/>
  </w:style>
  <w:style w:type="numbering" w:customStyle="1" w:styleId="NoList644">
    <w:name w:val="No List644"/>
    <w:next w:val="NoList"/>
    <w:uiPriority w:val="99"/>
    <w:semiHidden/>
    <w:unhideWhenUsed/>
    <w:rsid w:val="00CC4CF1"/>
  </w:style>
  <w:style w:type="numbering" w:customStyle="1" w:styleId="NoList1634">
    <w:name w:val="No List1634"/>
    <w:next w:val="NoList"/>
    <w:uiPriority w:val="99"/>
    <w:semiHidden/>
    <w:unhideWhenUsed/>
    <w:rsid w:val="00CC4CF1"/>
  </w:style>
  <w:style w:type="numbering" w:customStyle="1" w:styleId="NoList734">
    <w:name w:val="No List734"/>
    <w:next w:val="NoList"/>
    <w:uiPriority w:val="99"/>
    <w:semiHidden/>
    <w:unhideWhenUsed/>
    <w:rsid w:val="00CC4CF1"/>
  </w:style>
  <w:style w:type="numbering" w:customStyle="1" w:styleId="NoList834">
    <w:name w:val="No List834"/>
    <w:next w:val="NoList"/>
    <w:uiPriority w:val="99"/>
    <w:semiHidden/>
    <w:unhideWhenUsed/>
    <w:rsid w:val="00CC4CF1"/>
  </w:style>
  <w:style w:type="numbering" w:customStyle="1" w:styleId="NoList924">
    <w:name w:val="No List924"/>
    <w:next w:val="NoList"/>
    <w:uiPriority w:val="99"/>
    <w:semiHidden/>
    <w:unhideWhenUsed/>
    <w:rsid w:val="00CC4CF1"/>
  </w:style>
  <w:style w:type="numbering" w:customStyle="1" w:styleId="FrListare1125">
    <w:name w:val="Fără Listare1125"/>
    <w:next w:val="NoList"/>
    <w:semiHidden/>
    <w:rsid w:val="00CC4CF1"/>
  </w:style>
  <w:style w:type="numbering" w:customStyle="1" w:styleId="NoList1725">
    <w:name w:val="No List1725"/>
    <w:next w:val="NoList"/>
    <w:uiPriority w:val="99"/>
    <w:semiHidden/>
    <w:rsid w:val="00CC4CF1"/>
  </w:style>
  <w:style w:type="numbering" w:customStyle="1" w:styleId="NoList11225">
    <w:name w:val="No List11225"/>
    <w:next w:val="NoList"/>
    <w:uiPriority w:val="99"/>
    <w:semiHidden/>
    <w:unhideWhenUsed/>
    <w:rsid w:val="00CC4CF1"/>
  </w:style>
  <w:style w:type="numbering" w:customStyle="1" w:styleId="NoList111125">
    <w:name w:val="No List111125"/>
    <w:next w:val="NoList"/>
    <w:uiPriority w:val="99"/>
    <w:semiHidden/>
    <w:unhideWhenUsed/>
    <w:rsid w:val="00CC4CF1"/>
  </w:style>
  <w:style w:type="numbering" w:customStyle="1" w:styleId="NoList2325">
    <w:name w:val="No List2325"/>
    <w:next w:val="NoList"/>
    <w:uiPriority w:val="99"/>
    <w:semiHidden/>
    <w:unhideWhenUsed/>
    <w:rsid w:val="00CC4CF1"/>
  </w:style>
  <w:style w:type="numbering" w:customStyle="1" w:styleId="NoList12125">
    <w:name w:val="No List12125"/>
    <w:next w:val="NoList"/>
    <w:uiPriority w:val="99"/>
    <w:semiHidden/>
    <w:unhideWhenUsed/>
    <w:rsid w:val="00CC4CF1"/>
  </w:style>
  <w:style w:type="numbering" w:customStyle="1" w:styleId="NoList3225">
    <w:name w:val="No List3225"/>
    <w:next w:val="NoList"/>
    <w:uiPriority w:val="99"/>
    <w:semiHidden/>
    <w:unhideWhenUsed/>
    <w:rsid w:val="00CC4CF1"/>
  </w:style>
  <w:style w:type="numbering" w:customStyle="1" w:styleId="NoList13125">
    <w:name w:val="No List13125"/>
    <w:next w:val="NoList"/>
    <w:uiPriority w:val="99"/>
    <w:semiHidden/>
    <w:unhideWhenUsed/>
    <w:rsid w:val="00CC4CF1"/>
  </w:style>
  <w:style w:type="numbering" w:customStyle="1" w:styleId="NoList4125">
    <w:name w:val="No List4125"/>
    <w:next w:val="NoList"/>
    <w:uiPriority w:val="99"/>
    <w:semiHidden/>
    <w:unhideWhenUsed/>
    <w:rsid w:val="00CC4CF1"/>
  </w:style>
  <w:style w:type="numbering" w:customStyle="1" w:styleId="NoList14125">
    <w:name w:val="No List14125"/>
    <w:next w:val="NoList"/>
    <w:uiPriority w:val="99"/>
    <w:semiHidden/>
    <w:unhideWhenUsed/>
    <w:rsid w:val="00CC4CF1"/>
  </w:style>
  <w:style w:type="numbering" w:customStyle="1" w:styleId="NoList21125">
    <w:name w:val="No List21125"/>
    <w:next w:val="NoList"/>
    <w:uiPriority w:val="99"/>
    <w:semiHidden/>
    <w:unhideWhenUsed/>
    <w:rsid w:val="00CC4CF1"/>
  </w:style>
  <w:style w:type="numbering" w:customStyle="1" w:styleId="NoList5125">
    <w:name w:val="No List5125"/>
    <w:next w:val="NoList"/>
    <w:uiPriority w:val="99"/>
    <w:semiHidden/>
    <w:unhideWhenUsed/>
    <w:rsid w:val="00CC4CF1"/>
  </w:style>
  <w:style w:type="numbering" w:customStyle="1" w:styleId="NoList15125">
    <w:name w:val="No List15125"/>
    <w:next w:val="NoList"/>
    <w:uiPriority w:val="99"/>
    <w:semiHidden/>
    <w:unhideWhenUsed/>
    <w:rsid w:val="00CC4CF1"/>
  </w:style>
  <w:style w:type="numbering" w:customStyle="1" w:styleId="NoList22125">
    <w:name w:val="No List22125"/>
    <w:next w:val="NoList"/>
    <w:uiPriority w:val="99"/>
    <w:semiHidden/>
    <w:unhideWhenUsed/>
    <w:rsid w:val="00CC4CF1"/>
  </w:style>
  <w:style w:type="numbering" w:customStyle="1" w:styleId="NoList31125">
    <w:name w:val="No List31125"/>
    <w:next w:val="NoList"/>
    <w:uiPriority w:val="99"/>
    <w:semiHidden/>
    <w:unhideWhenUsed/>
    <w:rsid w:val="00CC4CF1"/>
  </w:style>
  <w:style w:type="numbering" w:customStyle="1" w:styleId="NoList6125">
    <w:name w:val="No List6125"/>
    <w:next w:val="NoList"/>
    <w:uiPriority w:val="99"/>
    <w:semiHidden/>
    <w:unhideWhenUsed/>
    <w:rsid w:val="00CC4CF1"/>
  </w:style>
  <w:style w:type="numbering" w:customStyle="1" w:styleId="NoList16125">
    <w:name w:val="No List16125"/>
    <w:next w:val="NoList"/>
    <w:uiPriority w:val="99"/>
    <w:semiHidden/>
    <w:unhideWhenUsed/>
    <w:rsid w:val="00CC4CF1"/>
  </w:style>
  <w:style w:type="numbering" w:customStyle="1" w:styleId="NoList7125">
    <w:name w:val="No List7125"/>
    <w:next w:val="NoList"/>
    <w:uiPriority w:val="99"/>
    <w:semiHidden/>
    <w:unhideWhenUsed/>
    <w:rsid w:val="00CC4CF1"/>
  </w:style>
  <w:style w:type="numbering" w:customStyle="1" w:styleId="NoList8124">
    <w:name w:val="No List8124"/>
    <w:next w:val="NoList"/>
    <w:uiPriority w:val="99"/>
    <w:semiHidden/>
    <w:unhideWhenUsed/>
    <w:rsid w:val="00CC4CF1"/>
  </w:style>
  <w:style w:type="numbering" w:customStyle="1" w:styleId="NoList402">
    <w:name w:val="No List402"/>
    <w:next w:val="NoList"/>
    <w:uiPriority w:val="99"/>
    <w:semiHidden/>
    <w:unhideWhenUsed/>
    <w:rsid w:val="00CC4CF1"/>
  </w:style>
  <w:style w:type="numbering" w:customStyle="1" w:styleId="FrListare18">
    <w:name w:val="Fără Listare18"/>
    <w:next w:val="NoList"/>
    <w:semiHidden/>
    <w:rsid w:val="00CC4CF1"/>
  </w:style>
  <w:style w:type="numbering" w:customStyle="1" w:styleId="NoList129">
    <w:name w:val="No List129"/>
    <w:next w:val="NoList"/>
    <w:uiPriority w:val="99"/>
    <w:semiHidden/>
    <w:rsid w:val="00CC4CF1"/>
  </w:style>
  <w:style w:type="numbering" w:customStyle="1" w:styleId="NoList1120">
    <w:name w:val="No List1120"/>
    <w:next w:val="NoList"/>
    <w:uiPriority w:val="99"/>
    <w:semiHidden/>
    <w:unhideWhenUsed/>
    <w:rsid w:val="00CC4CF1"/>
  </w:style>
  <w:style w:type="numbering" w:customStyle="1" w:styleId="NoList11110">
    <w:name w:val="No List11110"/>
    <w:next w:val="NoList"/>
    <w:uiPriority w:val="99"/>
    <w:semiHidden/>
    <w:unhideWhenUsed/>
    <w:rsid w:val="00CC4CF1"/>
  </w:style>
  <w:style w:type="numbering" w:customStyle="1" w:styleId="NoList220">
    <w:name w:val="No List220"/>
    <w:next w:val="NoList"/>
    <w:uiPriority w:val="99"/>
    <w:semiHidden/>
    <w:unhideWhenUsed/>
    <w:rsid w:val="00CC4CF1"/>
  </w:style>
  <w:style w:type="numbering" w:customStyle="1" w:styleId="NoList1210">
    <w:name w:val="No List1210"/>
    <w:next w:val="NoList"/>
    <w:uiPriority w:val="99"/>
    <w:semiHidden/>
    <w:unhideWhenUsed/>
    <w:rsid w:val="00CC4CF1"/>
  </w:style>
  <w:style w:type="numbering" w:customStyle="1" w:styleId="NoList318">
    <w:name w:val="No List318"/>
    <w:next w:val="NoList"/>
    <w:uiPriority w:val="99"/>
    <w:semiHidden/>
    <w:unhideWhenUsed/>
    <w:rsid w:val="00CC4CF1"/>
  </w:style>
  <w:style w:type="numbering" w:customStyle="1" w:styleId="NoList138">
    <w:name w:val="No List138"/>
    <w:next w:val="NoList"/>
    <w:uiPriority w:val="99"/>
    <w:semiHidden/>
    <w:unhideWhenUsed/>
    <w:rsid w:val="00CC4CF1"/>
  </w:style>
  <w:style w:type="numbering" w:customStyle="1" w:styleId="NoList492">
    <w:name w:val="No List492"/>
    <w:next w:val="NoList"/>
    <w:uiPriority w:val="99"/>
    <w:semiHidden/>
    <w:unhideWhenUsed/>
    <w:rsid w:val="00CC4CF1"/>
  </w:style>
  <w:style w:type="numbering" w:customStyle="1" w:styleId="NoList148">
    <w:name w:val="No List148"/>
    <w:next w:val="NoList"/>
    <w:uiPriority w:val="99"/>
    <w:semiHidden/>
    <w:unhideWhenUsed/>
    <w:rsid w:val="00CC4CF1"/>
  </w:style>
  <w:style w:type="numbering" w:customStyle="1" w:styleId="NoList2110">
    <w:name w:val="No List2110"/>
    <w:next w:val="NoList"/>
    <w:uiPriority w:val="99"/>
    <w:semiHidden/>
    <w:unhideWhenUsed/>
    <w:rsid w:val="00CC4CF1"/>
  </w:style>
  <w:style w:type="numbering" w:customStyle="1" w:styleId="NoList592">
    <w:name w:val="No List592"/>
    <w:next w:val="NoList"/>
    <w:uiPriority w:val="99"/>
    <w:semiHidden/>
    <w:unhideWhenUsed/>
    <w:rsid w:val="00CC4CF1"/>
  </w:style>
  <w:style w:type="numbering" w:customStyle="1" w:styleId="NoList158">
    <w:name w:val="No List158"/>
    <w:next w:val="NoList"/>
    <w:uiPriority w:val="99"/>
    <w:semiHidden/>
    <w:unhideWhenUsed/>
    <w:rsid w:val="00CC4CF1"/>
  </w:style>
  <w:style w:type="numbering" w:customStyle="1" w:styleId="NoList228">
    <w:name w:val="No List228"/>
    <w:next w:val="NoList"/>
    <w:uiPriority w:val="99"/>
    <w:semiHidden/>
    <w:unhideWhenUsed/>
    <w:rsid w:val="00CC4CF1"/>
  </w:style>
  <w:style w:type="numbering" w:customStyle="1" w:styleId="NoList319">
    <w:name w:val="No List319"/>
    <w:next w:val="NoList"/>
    <w:uiPriority w:val="99"/>
    <w:semiHidden/>
    <w:unhideWhenUsed/>
    <w:rsid w:val="00CC4CF1"/>
  </w:style>
  <w:style w:type="numbering" w:customStyle="1" w:styleId="NoList691">
    <w:name w:val="No List691"/>
    <w:next w:val="NoList"/>
    <w:uiPriority w:val="99"/>
    <w:semiHidden/>
    <w:unhideWhenUsed/>
    <w:rsid w:val="00CC4CF1"/>
  </w:style>
  <w:style w:type="numbering" w:customStyle="1" w:styleId="NoList168">
    <w:name w:val="No List168"/>
    <w:next w:val="NoList"/>
    <w:uiPriority w:val="99"/>
    <w:semiHidden/>
    <w:unhideWhenUsed/>
    <w:rsid w:val="00CC4CF1"/>
  </w:style>
  <w:style w:type="numbering" w:customStyle="1" w:styleId="NoList78">
    <w:name w:val="No List78"/>
    <w:next w:val="NoList"/>
    <w:uiPriority w:val="99"/>
    <w:semiHidden/>
    <w:unhideWhenUsed/>
    <w:rsid w:val="00CC4CF1"/>
  </w:style>
  <w:style w:type="table" w:customStyle="1" w:styleId="TableGrid27">
    <w:name w:val="Table Grid27"/>
    <w:basedOn w:val="TableNormal"/>
    <w:next w:val="TableGrid"/>
    <w:uiPriority w:val="39"/>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
    <w:name w:val="Table Normal127"/>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7">
    <w:name w:val="Table Grid117"/>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8">
    <w:name w:val="No List88"/>
    <w:next w:val="NoList"/>
    <w:uiPriority w:val="99"/>
    <w:semiHidden/>
    <w:unhideWhenUsed/>
    <w:rsid w:val="00CC4CF1"/>
  </w:style>
  <w:style w:type="numbering" w:customStyle="1" w:styleId="NoList97">
    <w:name w:val="No List97"/>
    <w:next w:val="NoList"/>
    <w:uiPriority w:val="99"/>
    <w:semiHidden/>
    <w:unhideWhenUsed/>
    <w:rsid w:val="00CC4CF1"/>
  </w:style>
  <w:style w:type="numbering" w:customStyle="1" w:styleId="FrListare117">
    <w:name w:val="Fără Listare117"/>
    <w:next w:val="NoList"/>
    <w:semiHidden/>
    <w:rsid w:val="00CC4CF1"/>
  </w:style>
  <w:style w:type="numbering" w:customStyle="1" w:styleId="NoList177">
    <w:name w:val="No List177"/>
    <w:next w:val="NoList"/>
    <w:uiPriority w:val="99"/>
    <w:semiHidden/>
    <w:rsid w:val="00CC4CF1"/>
  </w:style>
  <w:style w:type="numbering" w:customStyle="1" w:styleId="NoList1127">
    <w:name w:val="No List1127"/>
    <w:next w:val="NoList"/>
    <w:uiPriority w:val="99"/>
    <w:semiHidden/>
    <w:unhideWhenUsed/>
    <w:rsid w:val="00CC4CF1"/>
  </w:style>
  <w:style w:type="numbering" w:customStyle="1" w:styleId="NoList11117">
    <w:name w:val="No List11117"/>
    <w:next w:val="NoList"/>
    <w:uiPriority w:val="99"/>
    <w:semiHidden/>
    <w:unhideWhenUsed/>
    <w:rsid w:val="00CC4CF1"/>
  </w:style>
  <w:style w:type="numbering" w:customStyle="1" w:styleId="NoList237">
    <w:name w:val="No List237"/>
    <w:next w:val="NoList"/>
    <w:uiPriority w:val="99"/>
    <w:semiHidden/>
    <w:unhideWhenUsed/>
    <w:rsid w:val="00CC4CF1"/>
  </w:style>
  <w:style w:type="numbering" w:customStyle="1" w:styleId="NoList1217">
    <w:name w:val="No List1217"/>
    <w:next w:val="NoList"/>
    <w:uiPriority w:val="99"/>
    <w:semiHidden/>
    <w:unhideWhenUsed/>
    <w:rsid w:val="00CC4CF1"/>
  </w:style>
  <w:style w:type="numbering" w:customStyle="1" w:styleId="NoList327">
    <w:name w:val="No List327"/>
    <w:next w:val="NoList"/>
    <w:uiPriority w:val="99"/>
    <w:semiHidden/>
    <w:unhideWhenUsed/>
    <w:rsid w:val="00CC4CF1"/>
  </w:style>
  <w:style w:type="numbering" w:customStyle="1" w:styleId="NoList1317">
    <w:name w:val="No List1317"/>
    <w:next w:val="NoList"/>
    <w:uiPriority w:val="99"/>
    <w:semiHidden/>
    <w:unhideWhenUsed/>
    <w:rsid w:val="00CC4CF1"/>
  </w:style>
  <w:style w:type="numbering" w:customStyle="1" w:styleId="NoList417">
    <w:name w:val="No List417"/>
    <w:next w:val="NoList"/>
    <w:uiPriority w:val="99"/>
    <w:semiHidden/>
    <w:unhideWhenUsed/>
    <w:rsid w:val="00CC4CF1"/>
  </w:style>
  <w:style w:type="numbering" w:customStyle="1" w:styleId="NoList1417">
    <w:name w:val="No List1417"/>
    <w:next w:val="NoList"/>
    <w:uiPriority w:val="99"/>
    <w:semiHidden/>
    <w:unhideWhenUsed/>
    <w:rsid w:val="00CC4CF1"/>
  </w:style>
  <w:style w:type="numbering" w:customStyle="1" w:styleId="NoList2117">
    <w:name w:val="No List2117"/>
    <w:next w:val="NoList"/>
    <w:uiPriority w:val="99"/>
    <w:semiHidden/>
    <w:unhideWhenUsed/>
    <w:rsid w:val="00CC4CF1"/>
  </w:style>
  <w:style w:type="numbering" w:customStyle="1" w:styleId="NoList517">
    <w:name w:val="No List517"/>
    <w:next w:val="NoList"/>
    <w:uiPriority w:val="99"/>
    <w:semiHidden/>
    <w:unhideWhenUsed/>
    <w:rsid w:val="00CC4CF1"/>
  </w:style>
  <w:style w:type="numbering" w:customStyle="1" w:styleId="NoList1517">
    <w:name w:val="No List1517"/>
    <w:next w:val="NoList"/>
    <w:uiPriority w:val="99"/>
    <w:semiHidden/>
    <w:unhideWhenUsed/>
    <w:rsid w:val="00CC4CF1"/>
  </w:style>
  <w:style w:type="numbering" w:customStyle="1" w:styleId="NoList2217">
    <w:name w:val="No List2217"/>
    <w:next w:val="NoList"/>
    <w:uiPriority w:val="99"/>
    <w:semiHidden/>
    <w:unhideWhenUsed/>
    <w:rsid w:val="00CC4CF1"/>
  </w:style>
  <w:style w:type="numbering" w:customStyle="1" w:styleId="NoList3117">
    <w:name w:val="No List3117"/>
    <w:next w:val="NoList"/>
    <w:uiPriority w:val="99"/>
    <w:semiHidden/>
    <w:unhideWhenUsed/>
    <w:rsid w:val="00CC4CF1"/>
  </w:style>
  <w:style w:type="numbering" w:customStyle="1" w:styleId="NoList617">
    <w:name w:val="No List617"/>
    <w:next w:val="NoList"/>
    <w:uiPriority w:val="99"/>
    <w:semiHidden/>
    <w:unhideWhenUsed/>
    <w:rsid w:val="00CC4CF1"/>
  </w:style>
  <w:style w:type="numbering" w:customStyle="1" w:styleId="NoList1617">
    <w:name w:val="No List1617"/>
    <w:next w:val="NoList"/>
    <w:uiPriority w:val="99"/>
    <w:semiHidden/>
    <w:unhideWhenUsed/>
    <w:rsid w:val="00CC4CF1"/>
  </w:style>
  <w:style w:type="numbering" w:customStyle="1" w:styleId="NoList717">
    <w:name w:val="No List717"/>
    <w:next w:val="NoList"/>
    <w:uiPriority w:val="99"/>
    <w:semiHidden/>
    <w:unhideWhenUsed/>
    <w:rsid w:val="00CC4CF1"/>
  </w:style>
  <w:style w:type="numbering" w:customStyle="1" w:styleId="NoList817">
    <w:name w:val="No List817"/>
    <w:next w:val="NoList"/>
    <w:uiPriority w:val="99"/>
    <w:semiHidden/>
    <w:unhideWhenUsed/>
    <w:rsid w:val="00CC4CF1"/>
  </w:style>
  <w:style w:type="numbering" w:customStyle="1" w:styleId="NoList106">
    <w:name w:val="No List106"/>
    <w:next w:val="NoList"/>
    <w:uiPriority w:val="99"/>
    <w:semiHidden/>
    <w:unhideWhenUsed/>
    <w:rsid w:val="00CC4CF1"/>
  </w:style>
  <w:style w:type="numbering" w:customStyle="1" w:styleId="FrListare126">
    <w:name w:val="Fără Listare126"/>
    <w:next w:val="NoList"/>
    <w:semiHidden/>
    <w:rsid w:val="00CC4CF1"/>
  </w:style>
  <w:style w:type="numbering" w:customStyle="1" w:styleId="NoList186">
    <w:name w:val="No List186"/>
    <w:next w:val="NoList"/>
    <w:uiPriority w:val="99"/>
    <w:semiHidden/>
    <w:rsid w:val="00CC4CF1"/>
  </w:style>
  <w:style w:type="numbering" w:customStyle="1" w:styleId="NoList1136">
    <w:name w:val="No List1136"/>
    <w:next w:val="NoList"/>
    <w:uiPriority w:val="99"/>
    <w:semiHidden/>
    <w:unhideWhenUsed/>
    <w:rsid w:val="00CC4CF1"/>
  </w:style>
  <w:style w:type="numbering" w:customStyle="1" w:styleId="NoList11126">
    <w:name w:val="No List11126"/>
    <w:next w:val="NoList"/>
    <w:uiPriority w:val="99"/>
    <w:semiHidden/>
    <w:unhideWhenUsed/>
    <w:rsid w:val="00CC4CF1"/>
  </w:style>
  <w:style w:type="numbering" w:customStyle="1" w:styleId="NoList246">
    <w:name w:val="No List246"/>
    <w:next w:val="NoList"/>
    <w:uiPriority w:val="99"/>
    <w:semiHidden/>
    <w:unhideWhenUsed/>
    <w:rsid w:val="00CC4CF1"/>
  </w:style>
  <w:style w:type="numbering" w:customStyle="1" w:styleId="NoList1226">
    <w:name w:val="No List1226"/>
    <w:next w:val="NoList"/>
    <w:uiPriority w:val="99"/>
    <w:semiHidden/>
    <w:unhideWhenUsed/>
    <w:rsid w:val="00CC4CF1"/>
  </w:style>
  <w:style w:type="numbering" w:customStyle="1" w:styleId="NoList336">
    <w:name w:val="No List336"/>
    <w:next w:val="NoList"/>
    <w:uiPriority w:val="99"/>
    <w:semiHidden/>
    <w:unhideWhenUsed/>
    <w:rsid w:val="00CC4CF1"/>
  </w:style>
  <w:style w:type="numbering" w:customStyle="1" w:styleId="NoList1326">
    <w:name w:val="No List1326"/>
    <w:next w:val="NoList"/>
    <w:uiPriority w:val="99"/>
    <w:semiHidden/>
    <w:unhideWhenUsed/>
    <w:rsid w:val="00CC4CF1"/>
  </w:style>
  <w:style w:type="numbering" w:customStyle="1" w:styleId="NoList426">
    <w:name w:val="No List426"/>
    <w:next w:val="NoList"/>
    <w:uiPriority w:val="99"/>
    <w:semiHidden/>
    <w:unhideWhenUsed/>
    <w:rsid w:val="00CC4CF1"/>
  </w:style>
  <w:style w:type="numbering" w:customStyle="1" w:styleId="NoList1426">
    <w:name w:val="No List1426"/>
    <w:next w:val="NoList"/>
    <w:uiPriority w:val="99"/>
    <w:semiHidden/>
    <w:unhideWhenUsed/>
    <w:rsid w:val="00CC4CF1"/>
  </w:style>
  <w:style w:type="numbering" w:customStyle="1" w:styleId="NoList2126">
    <w:name w:val="No List2126"/>
    <w:next w:val="NoList"/>
    <w:uiPriority w:val="99"/>
    <w:semiHidden/>
    <w:unhideWhenUsed/>
    <w:rsid w:val="00CC4CF1"/>
  </w:style>
  <w:style w:type="numbering" w:customStyle="1" w:styleId="NoList526">
    <w:name w:val="No List526"/>
    <w:next w:val="NoList"/>
    <w:uiPriority w:val="99"/>
    <w:semiHidden/>
    <w:unhideWhenUsed/>
    <w:rsid w:val="00CC4CF1"/>
  </w:style>
  <w:style w:type="numbering" w:customStyle="1" w:styleId="NoList1526">
    <w:name w:val="No List1526"/>
    <w:next w:val="NoList"/>
    <w:uiPriority w:val="99"/>
    <w:semiHidden/>
    <w:unhideWhenUsed/>
    <w:rsid w:val="00CC4CF1"/>
  </w:style>
  <w:style w:type="numbering" w:customStyle="1" w:styleId="NoList2226">
    <w:name w:val="No List2226"/>
    <w:next w:val="NoList"/>
    <w:uiPriority w:val="99"/>
    <w:semiHidden/>
    <w:unhideWhenUsed/>
    <w:rsid w:val="00CC4CF1"/>
  </w:style>
  <w:style w:type="numbering" w:customStyle="1" w:styleId="NoList3126">
    <w:name w:val="No List3126"/>
    <w:next w:val="NoList"/>
    <w:uiPriority w:val="99"/>
    <w:semiHidden/>
    <w:unhideWhenUsed/>
    <w:rsid w:val="00CC4CF1"/>
  </w:style>
  <w:style w:type="numbering" w:customStyle="1" w:styleId="NoList626">
    <w:name w:val="No List626"/>
    <w:next w:val="NoList"/>
    <w:uiPriority w:val="99"/>
    <w:semiHidden/>
    <w:unhideWhenUsed/>
    <w:rsid w:val="00CC4CF1"/>
  </w:style>
  <w:style w:type="numbering" w:customStyle="1" w:styleId="NoList1626">
    <w:name w:val="No List1626"/>
    <w:next w:val="NoList"/>
    <w:uiPriority w:val="99"/>
    <w:semiHidden/>
    <w:unhideWhenUsed/>
    <w:rsid w:val="00CC4CF1"/>
  </w:style>
  <w:style w:type="numbering" w:customStyle="1" w:styleId="NoList726">
    <w:name w:val="No List726"/>
    <w:next w:val="NoList"/>
    <w:uiPriority w:val="99"/>
    <w:semiHidden/>
    <w:unhideWhenUsed/>
    <w:rsid w:val="00CC4CF1"/>
  </w:style>
  <w:style w:type="numbering" w:customStyle="1" w:styleId="NoList826">
    <w:name w:val="No List826"/>
    <w:next w:val="NoList"/>
    <w:uiPriority w:val="99"/>
    <w:semiHidden/>
    <w:unhideWhenUsed/>
    <w:rsid w:val="00CC4CF1"/>
  </w:style>
  <w:style w:type="numbering" w:customStyle="1" w:styleId="NoList916">
    <w:name w:val="No List916"/>
    <w:next w:val="NoList"/>
    <w:uiPriority w:val="99"/>
    <w:semiHidden/>
    <w:unhideWhenUsed/>
    <w:rsid w:val="00CC4CF1"/>
  </w:style>
  <w:style w:type="numbering" w:customStyle="1" w:styleId="FrListare1116">
    <w:name w:val="Fără Listare1116"/>
    <w:next w:val="NoList"/>
    <w:semiHidden/>
    <w:rsid w:val="00CC4CF1"/>
  </w:style>
  <w:style w:type="numbering" w:customStyle="1" w:styleId="NoList1716">
    <w:name w:val="No List1716"/>
    <w:next w:val="NoList"/>
    <w:uiPriority w:val="99"/>
    <w:semiHidden/>
    <w:rsid w:val="00CC4CF1"/>
  </w:style>
  <w:style w:type="numbering" w:customStyle="1" w:styleId="NoList11216">
    <w:name w:val="No List11216"/>
    <w:next w:val="NoList"/>
    <w:uiPriority w:val="99"/>
    <w:semiHidden/>
    <w:unhideWhenUsed/>
    <w:rsid w:val="00CC4CF1"/>
  </w:style>
  <w:style w:type="numbering" w:customStyle="1" w:styleId="NoList111116">
    <w:name w:val="No List111116"/>
    <w:next w:val="NoList"/>
    <w:uiPriority w:val="99"/>
    <w:semiHidden/>
    <w:unhideWhenUsed/>
    <w:rsid w:val="00CC4CF1"/>
  </w:style>
  <w:style w:type="numbering" w:customStyle="1" w:styleId="NoList2316">
    <w:name w:val="No List2316"/>
    <w:next w:val="NoList"/>
    <w:uiPriority w:val="99"/>
    <w:semiHidden/>
    <w:unhideWhenUsed/>
    <w:rsid w:val="00CC4CF1"/>
  </w:style>
  <w:style w:type="numbering" w:customStyle="1" w:styleId="NoList12116">
    <w:name w:val="No List12116"/>
    <w:next w:val="NoList"/>
    <w:uiPriority w:val="99"/>
    <w:semiHidden/>
    <w:unhideWhenUsed/>
    <w:rsid w:val="00CC4CF1"/>
  </w:style>
  <w:style w:type="numbering" w:customStyle="1" w:styleId="NoList3216">
    <w:name w:val="No List3216"/>
    <w:next w:val="NoList"/>
    <w:uiPriority w:val="99"/>
    <w:semiHidden/>
    <w:unhideWhenUsed/>
    <w:rsid w:val="00CC4CF1"/>
  </w:style>
  <w:style w:type="numbering" w:customStyle="1" w:styleId="NoList13116">
    <w:name w:val="No List13116"/>
    <w:next w:val="NoList"/>
    <w:uiPriority w:val="99"/>
    <w:semiHidden/>
    <w:unhideWhenUsed/>
    <w:rsid w:val="00CC4CF1"/>
  </w:style>
  <w:style w:type="numbering" w:customStyle="1" w:styleId="NoList4116">
    <w:name w:val="No List4116"/>
    <w:next w:val="NoList"/>
    <w:uiPriority w:val="99"/>
    <w:semiHidden/>
    <w:unhideWhenUsed/>
    <w:rsid w:val="00CC4CF1"/>
  </w:style>
  <w:style w:type="numbering" w:customStyle="1" w:styleId="NoList14116">
    <w:name w:val="No List14116"/>
    <w:next w:val="NoList"/>
    <w:uiPriority w:val="99"/>
    <w:semiHidden/>
    <w:unhideWhenUsed/>
    <w:rsid w:val="00CC4CF1"/>
  </w:style>
  <w:style w:type="numbering" w:customStyle="1" w:styleId="NoList21116">
    <w:name w:val="No List21116"/>
    <w:next w:val="NoList"/>
    <w:uiPriority w:val="99"/>
    <w:semiHidden/>
    <w:unhideWhenUsed/>
    <w:rsid w:val="00CC4CF1"/>
  </w:style>
  <w:style w:type="numbering" w:customStyle="1" w:styleId="NoList5116">
    <w:name w:val="No List5116"/>
    <w:next w:val="NoList"/>
    <w:uiPriority w:val="99"/>
    <w:semiHidden/>
    <w:unhideWhenUsed/>
    <w:rsid w:val="00CC4CF1"/>
  </w:style>
  <w:style w:type="numbering" w:customStyle="1" w:styleId="NoList15116">
    <w:name w:val="No List15116"/>
    <w:next w:val="NoList"/>
    <w:uiPriority w:val="99"/>
    <w:semiHidden/>
    <w:unhideWhenUsed/>
    <w:rsid w:val="00CC4CF1"/>
  </w:style>
  <w:style w:type="numbering" w:customStyle="1" w:styleId="NoList22116">
    <w:name w:val="No List22116"/>
    <w:next w:val="NoList"/>
    <w:uiPriority w:val="99"/>
    <w:semiHidden/>
    <w:unhideWhenUsed/>
    <w:rsid w:val="00CC4CF1"/>
  </w:style>
  <w:style w:type="numbering" w:customStyle="1" w:styleId="NoList31116">
    <w:name w:val="No List31116"/>
    <w:next w:val="NoList"/>
    <w:uiPriority w:val="99"/>
    <w:semiHidden/>
    <w:unhideWhenUsed/>
    <w:rsid w:val="00CC4CF1"/>
  </w:style>
  <w:style w:type="numbering" w:customStyle="1" w:styleId="NoList6116">
    <w:name w:val="No List6116"/>
    <w:next w:val="NoList"/>
    <w:uiPriority w:val="99"/>
    <w:semiHidden/>
    <w:unhideWhenUsed/>
    <w:rsid w:val="00CC4CF1"/>
  </w:style>
  <w:style w:type="numbering" w:customStyle="1" w:styleId="NoList16116">
    <w:name w:val="No List16116"/>
    <w:next w:val="NoList"/>
    <w:uiPriority w:val="99"/>
    <w:semiHidden/>
    <w:unhideWhenUsed/>
    <w:rsid w:val="00CC4CF1"/>
  </w:style>
  <w:style w:type="numbering" w:customStyle="1" w:styleId="NoList7116">
    <w:name w:val="No List7116"/>
    <w:next w:val="NoList"/>
    <w:uiPriority w:val="99"/>
    <w:semiHidden/>
    <w:unhideWhenUsed/>
    <w:rsid w:val="00CC4CF1"/>
  </w:style>
  <w:style w:type="numbering" w:customStyle="1" w:styleId="NoList8116">
    <w:name w:val="No List8116"/>
    <w:next w:val="NoList"/>
    <w:uiPriority w:val="99"/>
    <w:semiHidden/>
    <w:unhideWhenUsed/>
    <w:rsid w:val="00CC4CF1"/>
  </w:style>
  <w:style w:type="numbering" w:customStyle="1" w:styleId="NoList195">
    <w:name w:val="No List195"/>
    <w:next w:val="NoList"/>
    <w:uiPriority w:val="99"/>
    <w:semiHidden/>
    <w:unhideWhenUsed/>
    <w:rsid w:val="00CC4CF1"/>
  </w:style>
  <w:style w:type="numbering" w:customStyle="1" w:styleId="NoList1105">
    <w:name w:val="No List1105"/>
    <w:next w:val="NoList"/>
    <w:uiPriority w:val="99"/>
    <w:semiHidden/>
    <w:rsid w:val="00CC4CF1"/>
  </w:style>
  <w:style w:type="numbering" w:customStyle="1" w:styleId="NoList255">
    <w:name w:val="No List255"/>
    <w:next w:val="NoList"/>
    <w:uiPriority w:val="99"/>
    <w:semiHidden/>
    <w:unhideWhenUsed/>
    <w:rsid w:val="00CC4CF1"/>
  </w:style>
  <w:style w:type="numbering" w:customStyle="1" w:styleId="NoList1145">
    <w:name w:val="No List1145"/>
    <w:next w:val="NoList"/>
    <w:uiPriority w:val="99"/>
    <w:semiHidden/>
    <w:rsid w:val="00CC4CF1"/>
  </w:style>
  <w:style w:type="numbering" w:customStyle="1" w:styleId="NoList345">
    <w:name w:val="No List345"/>
    <w:next w:val="NoList"/>
    <w:uiPriority w:val="99"/>
    <w:semiHidden/>
    <w:unhideWhenUsed/>
    <w:rsid w:val="00CC4CF1"/>
  </w:style>
  <w:style w:type="numbering" w:customStyle="1" w:styleId="NoList435">
    <w:name w:val="No List435"/>
    <w:next w:val="NoList"/>
    <w:uiPriority w:val="99"/>
    <w:semiHidden/>
    <w:unhideWhenUsed/>
    <w:rsid w:val="00CC4CF1"/>
  </w:style>
  <w:style w:type="numbering" w:customStyle="1" w:styleId="NoList535">
    <w:name w:val="No List535"/>
    <w:next w:val="NoList"/>
    <w:uiPriority w:val="99"/>
    <w:semiHidden/>
    <w:unhideWhenUsed/>
    <w:rsid w:val="00CC4CF1"/>
  </w:style>
  <w:style w:type="numbering" w:customStyle="1" w:styleId="NoList635">
    <w:name w:val="No List635"/>
    <w:next w:val="NoList"/>
    <w:uiPriority w:val="99"/>
    <w:semiHidden/>
    <w:unhideWhenUsed/>
    <w:rsid w:val="00CC4CF1"/>
  </w:style>
  <w:style w:type="numbering" w:customStyle="1" w:styleId="NoList205">
    <w:name w:val="No List205"/>
    <w:next w:val="NoList"/>
    <w:uiPriority w:val="99"/>
    <w:semiHidden/>
    <w:unhideWhenUsed/>
    <w:rsid w:val="00CC4CF1"/>
  </w:style>
  <w:style w:type="numbering" w:customStyle="1" w:styleId="FrListare135">
    <w:name w:val="Fără Listare135"/>
    <w:next w:val="NoList"/>
    <w:semiHidden/>
    <w:rsid w:val="00CC4CF1"/>
  </w:style>
  <w:style w:type="numbering" w:customStyle="1" w:styleId="NoList1155">
    <w:name w:val="No List1155"/>
    <w:next w:val="NoList"/>
    <w:uiPriority w:val="99"/>
    <w:semiHidden/>
    <w:rsid w:val="00CC4CF1"/>
  </w:style>
  <w:style w:type="numbering" w:customStyle="1" w:styleId="NoList1165">
    <w:name w:val="No List1165"/>
    <w:next w:val="NoList"/>
    <w:uiPriority w:val="99"/>
    <w:semiHidden/>
    <w:unhideWhenUsed/>
    <w:rsid w:val="00CC4CF1"/>
  </w:style>
  <w:style w:type="numbering" w:customStyle="1" w:styleId="NoList11135">
    <w:name w:val="No List11135"/>
    <w:next w:val="NoList"/>
    <w:uiPriority w:val="99"/>
    <w:semiHidden/>
    <w:unhideWhenUsed/>
    <w:rsid w:val="00CC4CF1"/>
  </w:style>
  <w:style w:type="numbering" w:customStyle="1" w:styleId="NoList265">
    <w:name w:val="No List265"/>
    <w:next w:val="NoList"/>
    <w:uiPriority w:val="99"/>
    <w:semiHidden/>
    <w:unhideWhenUsed/>
    <w:rsid w:val="00CC4CF1"/>
  </w:style>
  <w:style w:type="numbering" w:customStyle="1" w:styleId="NoList1235">
    <w:name w:val="No List1235"/>
    <w:next w:val="NoList"/>
    <w:uiPriority w:val="99"/>
    <w:semiHidden/>
    <w:unhideWhenUsed/>
    <w:rsid w:val="00CC4CF1"/>
  </w:style>
  <w:style w:type="numbering" w:customStyle="1" w:styleId="NoList355">
    <w:name w:val="No List355"/>
    <w:next w:val="NoList"/>
    <w:uiPriority w:val="99"/>
    <w:semiHidden/>
    <w:unhideWhenUsed/>
    <w:rsid w:val="00CC4CF1"/>
  </w:style>
  <w:style w:type="numbering" w:customStyle="1" w:styleId="NoList1335">
    <w:name w:val="No List1335"/>
    <w:next w:val="NoList"/>
    <w:uiPriority w:val="99"/>
    <w:semiHidden/>
    <w:unhideWhenUsed/>
    <w:rsid w:val="00CC4CF1"/>
  </w:style>
  <w:style w:type="numbering" w:customStyle="1" w:styleId="NoList445">
    <w:name w:val="No List445"/>
    <w:next w:val="NoList"/>
    <w:uiPriority w:val="99"/>
    <w:semiHidden/>
    <w:unhideWhenUsed/>
    <w:rsid w:val="00CC4CF1"/>
  </w:style>
  <w:style w:type="numbering" w:customStyle="1" w:styleId="NoList1435">
    <w:name w:val="No List1435"/>
    <w:next w:val="NoList"/>
    <w:uiPriority w:val="99"/>
    <w:semiHidden/>
    <w:unhideWhenUsed/>
    <w:rsid w:val="00CC4CF1"/>
  </w:style>
  <w:style w:type="numbering" w:customStyle="1" w:styleId="NoList2135">
    <w:name w:val="No List2135"/>
    <w:next w:val="NoList"/>
    <w:uiPriority w:val="99"/>
    <w:semiHidden/>
    <w:unhideWhenUsed/>
    <w:rsid w:val="00CC4CF1"/>
  </w:style>
  <w:style w:type="numbering" w:customStyle="1" w:styleId="NoList545">
    <w:name w:val="No List545"/>
    <w:next w:val="NoList"/>
    <w:uiPriority w:val="99"/>
    <w:semiHidden/>
    <w:unhideWhenUsed/>
    <w:rsid w:val="00CC4CF1"/>
  </w:style>
  <w:style w:type="numbering" w:customStyle="1" w:styleId="NoList1535">
    <w:name w:val="No List1535"/>
    <w:next w:val="NoList"/>
    <w:uiPriority w:val="99"/>
    <w:semiHidden/>
    <w:unhideWhenUsed/>
    <w:rsid w:val="00CC4CF1"/>
  </w:style>
  <w:style w:type="numbering" w:customStyle="1" w:styleId="NoList2235">
    <w:name w:val="No List2235"/>
    <w:next w:val="NoList"/>
    <w:uiPriority w:val="99"/>
    <w:semiHidden/>
    <w:unhideWhenUsed/>
    <w:rsid w:val="00CC4CF1"/>
  </w:style>
  <w:style w:type="numbering" w:customStyle="1" w:styleId="NoList3135">
    <w:name w:val="No List3135"/>
    <w:next w:val="NoList"/>
    <w:uiPriority w:val="99"/>
    <w:semiHidden/>
    <w:unhideWhenUsed/>
    <w:rsid w:val="00CC4CF1"/>
  </w:style>
  <w:style w:type="numbering" w:customStyle="1" w:styleId="NoList645">
    <w:name w:val="No List645"/>
    <w:next w:val="NoList"/>
    <w:uiPriority w:val="99"/>
    <w:semiHidden/>
    <w:unhideWhenUsed/>
    <w:rsid w:val="00CC4CF1"/>
  </w:style>
  <w:style w:type="numbering" w:customStyle="1" w:styleId="NoList1635">
    <w:name w:val="No List1635"/>
    <w:next w:val="NoList"/>
    <w:uiPriority w:val="99"/>
    <w:semiHidden/>
    <w:unhideWhenUsed/>
    <w:rsid w:val="00CC4CF1"/>
  </w:style>
  <w:style w:type="numbering" w:customStyle="1" w:styleId="NoList735">
    <w:name w:val="No List735"/>
    <w:next w:val="NoList"/>
    <w:uiPriority w:val="99"/>
    <w:semiHidden/>
    <w:unhideWhenUsed/>
    <w:rsid w:val="00CC4CF1"/>
  </w:style>
  <w:style w:type="numbering" w:customStyle="1" w:styleId="NoList835">
    <w:name w:val="No List835"/>
    <w:next w:val="NoList"/>
    <w:uiPriority w:val="99"/>
    <w:semiHidden/>
    <w:unhideWhenUsed/>
    <w:rsid w:val="00CC4CF1"/>
  </w:style>
  <w:style w:type="numbering" w:customStyle="1" w:styleId="NoList925">
    <w:name w:val="No List925"/>
    <w:next w:val="NoList"/>
    <w:uiPriority w:val="99"/>
    <w:semiHidden/>
    <w:unhideWhenUsed/>
    <w:rsid w:val="00CC4CF1"/>
  </w:style>
  <w:style w:type="numbering" w:customStyle="1" w:styleId="FrListare1126">
    <w:name w:val="Fără Listare1126"/>
    <w:next w:val="NoList"/>
    <w:semiHidden/>
    <w:rsid w:val="00CC4CF1"/>
  </w:style>
  <w:style w:type="numbering" w:customStyle="1" w:styleId="NoList1726">
    <w:name w:val="No List1726"/>
    <w:next w:val="NoList"/>
    <w:uiPriority w:val="99"/>
    <w:semiHidden/>
    <w:rsid w:val="00CC4CF1"/>
  </w:style>
  <w:style w:type="numbering" w:customStyle="1" w:styleId="NoList11226">
    <w:name w:val="No List11226"/>
    <w:next w:val="NoList"/>
    <w:uiPriority w:val="99"/>
    <w:semiHidden/>
    <w:unhideWhenUsed/>
    <w:rsid w:val="00CC4CF1"/>
  </w:style>
  <w:style w:type="numbering" w:customStyle="1" w:styleId="NoList111126">
    <w:name w:val="No List111126"/>
    <w:next w:val="NoList"/>
    <w:uiPriority w:val="99"/>
    <w:semiHidden/>
    <w:unhideWhenUsed/>
    <w:rsid w:val="00CC4CF1"/>
  </w:style>
  <w:style w:type="numbering" w:customStyle="1" w:styleId="NoList2326">
    <w:name w:val="No List2326"/>
    <w:next w:val="NoList"/>
    <w:uiPriority w:val="99"/>
    <w:semiHidden/>
    <w:unhideWhenUsed/>
    <w:rsid w:val="00CC4CF1"/>
  </w:style>
  <w:style w:type="numbering" w:customStyle="1" w:styleId="NoList12126">
    <w:name w:val="No List12126"/>
    <w:next w:val="NoList"/>
    <w:uiPriority w:val="99"/>
    <w:semiHidden/>
    <w:unhideWhenUsed/>
    <w:rsid w:val="00CC4CF1"/>
  </w:style>
  <w:style w:type="numbering" w:customStyle="1" w:styleId="NoList3226">
    <w:name w:val="No List3226"/>
    <w:next w:val="NoList"/>
    <w:uiPriority w:val="99"/>
    <w:semiHidden/>
    <w:unhideWhenUsed/>
    <w:rsid w:val="00CC4CF1"/>
  </w:style>
  <w:style w:type="numbering" w:customStyle="1" w:styleId="NoList13126">
    <w:name w:val="No List13126"/>
    <w:next w:val="NoList"/>
    <w:uiPriority w:val="99"/>
    <w:semiHidden/>
    <w:unhideWhenUsed/>
    <w:rsid w:val="00CC4CF1"/>
  </w:style>
  <w:style w:type="numbering" w:customStyle="1" w:styleId="NoList4126">
    <w:name w:val="No List4126"/>
    <w:next w:val="NoList"/>
    <w:uiPriority w:val="99"/>
    <w:semiHidden/>
    <w:unhideWhenUsed/>
    <w:rsid w:val="00CC4CF1"/>
  </w:style>
  <w:style w:type="numbering" w:customStyle="1" w:styleId="NoList14126">
    <w:name w:val="No List14126"/>
    <w:next w:val="NoList"/>
    <w:uiPriority w:val="99"/>
    <w:semiHidden/>
    <w:unhideWhenUsed/>
    <w:rsid w:val="00CC4CF1"/>
  </w:style>
  <w:style w:type="numbering" w:customStyle="1" w:styleId="NoList21126">
    <w:name w:val="No List21126"/>
    <w:next w:val="NoList"/>
    <w:uiPriority w:val="99"/>
    <w:semiHidden/>
    <w:unhideWhenUsed/>
    <w:rsid w:val="00CC4CF1"/>
  </w:style>
  <w:style w:type="numbering" w:customStyle="1" w:styleId="NoList5126">
    <w:name w:val="No List5126"/>
    <w:next w:val="NoList"/>
    <w:uiPriority w:val="99"/>
    <w:semiHidden/>
    <w:unhideWhenUsed/>
    <w:rsid w:val="00CC4CF1"/>
  </w:style>
  <w:style w:type="numbering" w:customStyle="1" w:styleId="NoList15126">
    <w:name w:val="No List15126"/>
    <w:next w:val="NoList"/>
    <w:uiPriority w:val="99"/>
    <w:semiHidden/>
    <w:unhideWhenUsed/>
    <w:rsid w:val="00CC4CF1"/>
  </w:style>
  <w:style w:type="numbering" w:customStyle="1" w:styleId="NoList22126">
    <w:name w:val="No List22126"/>
    <w:next w:val="NoList"/>
    <w:uiPriority w:val="99"/>
    <w:semiHidden/>
    <w:unhideWhenUsed/>
    <w:rsid w:val="00CC4CF1"/>
  </w:style>
  <w:style w:type="numbering" w:customStyle="1" w:styleId="NoList31126">
    <w:name w:val="No List31126"/>
    <w:next w:val="NoList"/>
    <w:uiPriority w:val="99"/>
    <w:semiHidden/>
    <w:unhideWhenUsed/>
    <w:rsid w:val="00CC4CF1"/>
  </w:style>
  <w:style w:type="numbering" w:customStyle="1" w:styleId="NoList6126">
    <w:name w:val="No List6126"/>
    <w:next w:val="NoList"/>
    <w:uiPriority w:val="99"/>
    <w:semiHidden/>
    <w:unhideWhenUsed/>
    <w:rsid w:val="00CC4CF1"/>
  </w:style>
  <w:style w:type="numbering" w:customStyle="1" w:styleId="NoList16126">
    <w:name w:val="No List16126"/>
    <w:next w:val="NoList"/>
    <w:uiPriority w:val="99"/>
    <w:semiHidden/>
    <w:unhideWhenUsed/>
    <w:rsid w:val="00CC4CF1"/>
  </w:style>
  <w:style w:type="numbering" w:customStyle="1" w:styleId="NoList7126">
    <w:name w:val="No List7126"/>
    <w:next w:val="NoList"/>
    <w:uiPriority w:val="99"/>
    <w:semiHidden/>
    <w:unhideWhenUsed/>
    <w:rsid w:val="00CC4CF1"/>
  </w:style>
  <w:style w:type="numbering" w:customStyle="1" w:styleId="NoList8125">
    <w:name w:val="No List8125"/>
    <w:next w:val="NoList"/>
    <w:uiPriority w:val="99"/>
    <w:semiHidden/>
    <w:unhideWhenUsed/>
    <w:rsid w:val="00CC4CF1"/>
  </w:style>
  <w:style w:type="table" w:customStyle="1" w:styleId="TableNormal15">
    <w:name w:val="Table Normal15"/>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502">
    <w:name w:val="No List502"/>
    <w:next w:val="NoList"/>
    <w:uiPriority w:val="99"/>
    <w:semiHidden/>
    <w:unhideWhenUsed/>
    <w:rsid w:val="00CC4CF1"/>
  </w:style>
  <w:style w:type="table" w:customStyle="1" w:styleId="TableGrid61">
    <w:name w:val="Table Grid61"/>
    <w:basedOn w:val="TableNormal"/>
    <w:next w:val="TableGrid"/>
    <w:uiPriority w:val="39"/>
    <w:rsid w:val="00CC4CF1"/>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8">
    <w:name w:val="Table Normal128"/>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FrListare19">
    <w:name w:val="Fără Listare19"/>
    <w:next w:val="NoList"/>
    <w:semiHidden/>
    <w:rsid w:val="00CC4CF1"/>
  </w:style>
  <w:style w:type="numbering" w:customStyle="1" w:styleId="NoList130">
    <w:name w:val="No List130"/>
    <w:next w:val="NoList"/>
    <w:uiPriority w:val="99"/>
    <w:semiHidden/>
    <w:rsid w:val="00CC4CF1"/>
  </w:style>
  <w:style w:type="numbering" w:customStyle="1" w:styleId="NoList1128">
    <w:name w:val="No List1128"/>
    <w:next w:val="NoList"/>
    <w:uiPriority w:val="99"/>
    <w:semiHidden/>
    <w:unhideWhenUsed/>
    <w:rsid w:val="00CC4CF1"/>
  </w:style>
  <w:style w:type="numbering" w:customStyle="1" w:styleId="NoList11118">
    <w:name w:val="No List11118"/>
    <w:next w:val="NoList"/>
    <w:uiPriority w:val="99"/>
    <w:semiHidden/>
    <w:unhideWhenUsed/>
    <w:rsid w:val="00CC4CF1"/>
  </w:style>
  <w:style w:type="numbering" w:customStyle="1" w:styleId="NoList229">
    <w:name w:val="No List229"/>
    <w:next w:val="NoList"/>
    <w:uiPriority w:val="99"/>
    <w:semiHidden/>
    <w:unhideWhenUsed/>
    <w:rsid w:val="00CC4CF1"/>
  </w:style>
  <w:style w:type="numbering" w:customStyle="1" w:styleId="NoList1218">
    <w:name w:val="No List1218"/>
    <w:next w:val="NoList"/>
    <w:uiPriority w:val="99"/>
    <w:semiHidden/>
    <w:unhideWhenUsed/>
    <w:rsid w:val="00CC4CF1"/>
  </w:style>
  <w:style w:type="numbering" w:customStyle="1" w:styleId="NoList320">
    <w:name w:val="No List320"/>
    <w:next w:val="NoList"/>
    <w:uiPriority w:val="99"/>
    <w:semiHidden/>
    <w:unhideWhenUsed/>
    <w:rsid w:val="00CC4CF1"/>
  </w:style>
  <w:style w:type="numbering" w:customStyle="1" w:styleId="NoList139">
    <w:name w:val="No List139"/>
    <w:next w:val="NoList"/>
    <w:uiPriority w:val="99"/>
    <w:semiHidden/>
    <w:unhideWhenUsed/>
    <w:rsid w:val="00CC4CF1"/>
  </w:style>
  <w:style w:type="numbering" w:customStyle="1" w:styleId="NoList4101">
    <w:name w:val="No List4101"/>
    <w:next w:val="NoList"/>
    <w:uiPriority w:val="99"/>
    <w:semiHidden/>
    <w:unhideWhenUsed/>
    <w:rsid w:val="00CC4CF1"/>
  </w:style>
  <w:style w:type="numbering" w:customStyle="1" w:styleId="NoList149">
    <w:name w:val="No List149"/>
    <w:next w:val="NoList"/>
    <w:uiPriority w:val="99"/>
    <w:semiHidden/>
    <w:unhideWhenUsed/>
    <w:rsid w:val="00CC4CF1"/>
  </w:style>
  <w:style w:type="numbering" w:customStyle="1" w:styleId="NoList2118">
    <w:name w:val="No List2118"/>
    <w:next w:val="NoList"/>
    <w:uiPriority w:val="99"/>
    <w:semiHidden/>
    <w:unhideWhenUsed/>
    <w:rsid w:val="00CC4CF1"/>
  </w:style>
  <w:style w:type="numbering" w:customStyle="1" w:styleId="NoList5101">
    <w:name w:val="No List5101"/>
    <w:next w:val="NoList"/>
    <w:uiPriority w:val="99"/>
    <w:semiHidden/>
    <w:unhideWhenUsed/>
    <w:rsid w:val="00CC4CF1"/>
  </w:style>
  <w:style w:type="numbering" w:customStyle="1" w:styleId="NoList159">
    <w:name w:val="No List159"/>
    <w:next w:val="NoList"/>
    <w:uiPriority w:val="99"/>
    <w:semiHidden/>
    <w:unhideWhenUsed/>
    <w:rsid w:val="00CC4CF1"/>
  </w:style>
  <w:style w:type="numbering" w:customStyle="1" w:styleId="NoList2210">
    <w:name w:val="No List2210"/>
    <w:next w:val="NoList"/>
    <w:uiPriority w:val="99"/>
    <w:semiHidden/>
    <w:unhideWhenUsed/>
    <w:rsid w:val="00CC4CF1"/>
  </w:style>
  <w:style w:type="numbering" w:customStyle="1" w:styleId="NoList3110">
    <w:name w:val="No List3110"/>
    <w:next w:val="NoList"/>
    <w:uiPriority w:val="99"/>
    <w:semiHidden/>
    <w:unhideWhenUsed/>
    <w:rsid w:val="00CC4CF1"/>
  </w:style>
  <w:style w:type="numbering" w:customStyle="1" w:styleId="NoList6101">
    <w:name w:val="No List6101"/>
    <w:next w:val="NoList"/>
    <w:uiPriority w:val="99"/>
    <w:semiHidden/>
    <w:unhideWhenUsed/>
    <w:rsid w:val="00CC4CF1"/>
  </w:style>
  <w:style w:type="numbering" w:customStyle="1" w:styleId="NoList169">
    <w:name w:val="No List169"/>
    <w:next w:val="NoList"/>
    <w:uiPriority w:val="99"/>
    <w:semiHidden/>
    <w:unhideWhenUsed/>
    <w:rsid w:val="00CC4CF1"/>
  </w:style>
  <w:style w:type="table" w:customStyle="1" w:styleId="TableGrid15">
    <w:name w:val="Table Grid15"/>
    <w:basedOn w:val="TableNormal"/>
    <w:uiPriority w:val="3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14">
    <w:name w:val="Table Normal114"/>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79">
    <w:name w:val="No List79"/>
    <w:next w:val="NoList"/>
    <w:uiPriority w:val="99"/>
    <w:semiHidden/>
    <w:unhideWhenUsed/>
    <w:rsid w:val="00CC4CF1"/>
  </w:style>
  <w:style w:type="numbering" w:customStyle="1" w:styleId="FrListare118">
    <w:name w:val="Fără Listare118"/>
    <w:next w:val="NoList"/>
    <w:semiHidden/>
    <w:rsid w:val="00CC4CF1"/>
  </w:style>
  <w:style w:type="numbering" w:customStyle="1" w:styleId="NoList178">
    <w:name w:val="No List178"/>
    <w:next w:val="NoList"/>
    <w:uiPriority w:val="99"/>
    <w:semiHidden/>
    <w:rsid w:val="00CC4CF1"/>
  </w:style>
  <w:style w:type="numbering" w:customStyle="1" w:styleId="NoList1129">
    <w:name w:val="No List1129"/>
    <w:next w:val="NoList"/>
    <w:uiPriority w:val="99"/>
    <w:semiHidden/>
    <w:unhideWhenUsed/>
    <w:rsid w:val="00CC4CF1"/>
  </w:style>
  <w:style w:type="numbering" w:customStyle="1" w:styleId="NoList11119">
    <w:name w:val="No List11119"/>
    <w:next w:val="NoList"/>
    <w:uiPriority w:val="99"/>
    <w:semiHidden/>
    <w:unhideWhenUsed/>
    <w:rsid w:val="00CC4CF1"/>
  </w:style>
  <w:style w:type="numbering" w:customStyle="1" w:styleId="NoList238">
    <w:name w:val="No List238"/>
    <w:next w:val="NoList"/>
    <w:uiPriority w:val="99"/>
    <w:semiHidden/>
    <w:unhideWhenUsed/>
    <w:rsid w:val="00CC4CF1"/>
  </w:style>
  <w:style w:type="numbering" w:customStyle="1" w:styleId="NoList1219">
    <w:name w:val="No List1219"/>
    <w:next w:val="NoList"/>
    <w:uiPriority w:val="99"/>
    <w:semiHidden/>
    <w:unhideWhenUsed/>
    <w:rsid w:val="00CC4CF1"/>
  </w:style>
  <w:style w:type="numbering" w:customStyle="1" w:styleId="NoList328">
    <w:name w:val="No List328"/>
    <w:next w:val="NoList"/>
    <w:uiPriority w:val="99"/>
    <w:semiHidden/>
    <w:unhideWhenUsed/>
    <w:rsid w:val="00CC4CF1"/>
  </w:style>
  <w:style w:type="numbering" w:customStyle="1" w:styleId="NoList1318">
    <w:name w:val="No List1318"/>
    <w:next w:val="NoList"/>
    <w:uiPriority w:val="99"/>
    <w:semiHidden/>
    <w:unhideWhenUsed/>
    <w:rsid w:val="00CC4CF1"/>
  </w:style>
  <w:style w:type="numbering" w:customStyle="1" w:styleId="NoList418">
    <w:name w:val="No List418"/>
    <w:next w:val="NoList"/>
    <w:uiPriority w:val="99"/>
    <w:semiHidden/>
    <w:unhideWhenUsed/>
    <w:rsid w:val="00CC4CF1"/>
  </w:style>
  <w:style w:type="numbering" w:customStyle="1" w:styleId="NoList1418">
    <w:name w:val="No List1418"/>
    <w:next w:val="NoList"/>
    <w:uiPriority w:val="99"/>
    <w:semiHidden/>
    <w:unhideWhenUsed/>
    <w:rsid w:val="00CC4CF1"/>
  </w:style>
  <w:style w:type="numbering" w:customStyle="1" w:styleId="NoList2119">
    <w:name w:val="No List2119"/>
    <w:next w:val="NoList"/>
    <w:uiPriority w:val="99"/>
    <w:semiHidden/>
    <w:unhideWhenUsed/>
    <w:rsid w:val="00CC4CF1"/>
  </w:style>
  <w:style w:type="numbering" w:customStyle="1" w:styleId="NoList518">
    <w:name w:val="No List518"/>
    <w:next w:val="NoList"/>
    <w:uiPriority w:val="99"/>
    <w:semiHidden/>
    <w:unhideWhenUsed/>
    <w:rsid w:val="00CC4CF1"/>
  </w:style>
  <w:style w:type="numbering" w:customStyle="1" w:styleId="NoList1518">
    <w:name w:val="No List1518"/>
    <w:next w:val="NoList"/>
    <w:uiPriority w:val="99"/>
    <w:semiHidden/>
    <w:unhideWhenUsed/>
    <w:rsid w:val="00CC4CF1"/>
  </w:style>
  <w:style w:type="numbering" w:customStyle="1" w:styleId="NoList2218">
    <w:name w:val="No List2218"/>
    <w:next w:val="NoList"/>
    <w:uiPriority w:val="99"/>
    <w:semiHidden/>
    <w:unhideWhenUsed/>
    <w:rsid w:val="00CC4CF1"/>
  </w:style>
  <w:style w:type="numbering" w:customStyle="1" w:styleId="NoList3118">
    <w:name w:val="No List3118"/>
    <w:next w:val="NoList"/>
    <w:uiPriority w:val="99"/>
    <w:semiHidden/>
    <w:unhideWhenUsed/>
    <w:rsid w:val="00CC4CF1"/>
  </w:style>
  <w:style w:type="numbering" w:customStyle="1" w:styleId="NoList618">
    <w:name w:val="No List618"/>
    <w:next w:val="NoList"/>
    <w:uiPriority w:val="99"/>
    <w:semiHidden/>
    <w:unhideWhenUsed/>
    <w:rsid w:val="00CC4CF1"/>
  </w:style>
  <w:style w:type="numbering" w:customStyle="1" w:styleId="NoList1618">
    <w:name w:val="No List1618"/>
    <w:next w:val="NoList"/>
    <w:uiPriority w:val="99"/>
    <w:semiHidden/>
    <w:unhideWhenUsed/>
    <w:rsid w:val="00CC4CF1"/>
  </w:style>
  <w:style w:type="numbering" w:customStyle="1" w:styleId="NoList718">
    <w:name w:val="No List718"/>
    <w:next w:val="NoList"/>
    <w:uiPriority w:val="99"/>
    <w:semiHidden/>
    <w:unhideWhenUsed/>
    <w:rsid w:val="00CC4CF1"/>
  </w:style>
  <w:style w:type="table" w:customStyle="1" w:styleId="TableGrid28">
    <w:name w:val="Table Grid28"/>
    <w:basedOn w:val="TableNormal"/>
    <w:next w:val="TableGrid"/>
    <w:uiPriority w:val="59"/>
    <w:rsid w:val="00CC4CF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39"/>
    <w:qFormat/>
    <w:rsid w:val="00CC4CF1"/>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2">
    <w:name w:val="Mențiune Nerezolvat2"/>
    <w:basedOn w:val="DefaultParagraphFont"/>
    <w:uiPriority w:val="99"/>
    <w:semiHidden/>
    <w:unhideWhenUsed/>
    <w:rsid w:val="00CC4CF1"/>
    <w:rPr>
      <w:color w:val="605E5C"/>
      <w:shd w:val="clear" w:color="auto" w:fill="E1DFDD"/>
    </w:rPr>
  </w:style>
  <w:style w:type="table" w:customStyle="1" w:styleId="TableNormal1211">
    <w:name w:val="Table Normal121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12">
    <w:name w:val="Table Normal1112"/>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89">
    <w:name w:val="No List89"/>
    <w:next w:val="NoList"/>
    <w:uiPriority w:val="99"/>
    <w:semiHidden/>
    <w:unhideWhenUsed/>
    <w:rsid w:val="00CC4CF1"/>
  </w:style>
  <w:style w:type="table" w:customStyle="1" w:styleId="TableGrid321">
    <w:name w:val="Table Grid321"/>
    <w:basedOn w:val="TableNormal"/>
    <w:next w:val="TableGrid"/>
    <w:uiPriority w:val="39"/>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22">
    <w:name w:val="Table Normal1122"/>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22">
    <w:name w:val="Table Grid122"/>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22">
    <w:name w:val="Table Normal322"/>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98">
    <w:name w:val="No List98"/>
    <w:next w:val="NoList"/>
    <w:uiPriority w:val="99"/>
    <w:semiHidden/>
    <w:unhideWhenUsed/>
    <w:rsid w:val="00CC4CF1"/>
  </w:style>
  <w:style w:type="table" w:customStyle="1" w:styleId="TableGrid411">
    <w:name w:val="Table Grid411"/>
    <w:basedOn w:val="TableNormal"/>
    <w:next w:val="TableGrid"/>
    <w:uiPriority w:val="39"/>
    <w:rsid w:val="00CC4CF1"/>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31">
    <w:name w:val="Table Normal231"/>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1">
    <w:name w:val="Table Normal241"/>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FrListare1117">
    <w:name w:val="Fără Listare1117"/>
    <w:next w:val="NoList"/>
    <w:semiHidden/>
    <w:rsid w:val="00CC4CF1"/>
  </w:style>
  <w:style w:type="numbering" w:customStyle="1" w:styleId="NoList1717">
    <w:name w:val="No List1717"/>
    <w:next w:val="NoList"/>
    <w:uiPriority w:val="99"/>
    <w:semiHidden/>
    <w:rsid w:val="00CC4CF1"/>
  </w:style>
  <w:style w:type="numbering" w:customStyle="1" w:styleId="NoList11217">
    <w:name w:val="No List11217"/>
    <w:next w:val="NoList"/>
    <w:uiPriority w:val="99"/>
    <w:semiHidden/>
    <w:unhideWhenUsed/>
    <w:rsid w:val="00CC4CF1"/>
  </w:style>
  <w:style w:type="numbering" w:customStyle="1" w:styleId="NoList111117">
    <w:name w:val="No List111117"/>
    <w:next w:val="NoList"/>
    <w:uiPriority w:val="99"/>
    <w:semiHidden/>
    <w:unhideWhenUsed/>
    <w:rsid w:val="00CC4CF1"/>
  </w:style>
  <w:style w:type="numbering" w:customStyle="1" w:styleId="NoList2317">
    <w:name w:val="No List2317"/>
    <w:next w:val="NoList"/>
    <w:uiPriority w:val="99"/>
    <w:semiHidden/>
    <w:unhideWhenUsed/>
    <w:rsid w:val="00CC4CF1"/>
  </w:style>
  <w:style w:type="numbering" w:customStyle="1" w:styleId="NoList12117">
    <w:name w:val="No List12117"/>
    <w:next w:val="NoList"/>
    <w:uiPriority w:val="99"/>
    <w:semiHidden/>
    <w:unhideWhenUsed/>
    <w:rsid w:val="00CC4CF1"/>
  </w:style>
  <w:style w:type="numbering" w:customStyle="1" w:styleId="NoList3217">
    <w:name w:val="No List3217"/>
    <w:next w:val="NoList"/>
    <w:uiPriority w:val="99"/>
    <w:semiHidden/>
    <w:unhideWhenUsed/>
    <w:rsid w:val="00CC4CF1"/>
  </w:style>
  <w:style w:type="numbering" w:customStyle="1" w:styleId="NoList13117">
    <w:name w:val="No List13117"/>
    <w:next w:val="NoList"/>
    <w:uiPriority w:val="99"/>
    <w:semiHidden/>
    <w:unhideWhenUsed/>
    <w:rsid w:val="00CC4CF1"/>
  </w:style>
  <w:style w:type="numbering" w:customStyle="1" w:styleId="NoList4117">
    <w:name w:val="No List4117"/>
    <w:next w:val="NoList"/>
    <w:uiPriority w:val="99"/>
    <w:semiHidden/>
    <w:unhideWhenUsed/>
    <w:rsid w:val="00CC4CF1"/>
  </w:style>
  <w:style w:type="numbering" w:customStyle="1" w:styleId="NoList14117">
    <w:name w:val="No List14117"/>
    <w:next w:val="NoList"/>
    <w:uiPriority w:val="99"/>
    <w:semiHidden/>
    <w:unhideWhenUsed/>
    <w:rsid w:val="00CC4CF1"/>
  </w:style>
  <w:style w:type="numbering" w:customStyle="1" w:styleId="NoList21117">
    <w:name w:val="No List21117"/>
    <w:next w:val="NoList"/>
    <w:uiPriority w:val="99"/>
    <w:semiHidden/>
    <w:unhideWhenUsed/>
    <w:rsid w:val="00CC4CF1"/>
  </w:style>
  <w:style w:type="numbering" w:customStyle="1" w:styleId="NoList5117">
    <w:name w:val="No List5117"/>
    <w:next w:val="NoList"/>
    <w:uiPriority w:val="99"/>
    <w:semiHidden/>
    <w:unhideWhenUsed/>
    <w:rsid w:val="00CC4CF1"/>
  </w:style>
  <w:style w:type="numbering" w:customStyle="1" w:styleId="NoList15117">
    <w:name w:val="No List15117"/>
    <w:next w:val="NoList"/>
    <w:uiPriority w:val="99"/>
    <w:semiHidden/>
    <w:unhideWhenUsed/>
    <w:rsid w:val="00CC4CF1"/>
  </w:style>
  <w:style w:type="numbering" w:customStyle="1" w:styleId="NoList22117">
    <w:name w:val="No List22117"/>
    <w:next w:val="NoList"/>
    <w:uiPriority w:val="99"/>
    <w:semiHidden/>
    <w:unhideWhenUsed/>
    <w:rsid w:val="00CC4CF1"/>
  </w:style>
  <w:style w:type="numbering" w:customStyle="1" w:styleId="NoList31117">
    <w:name w:val="No List31117"/>
    <w:next w:val="NoList"/>
    <w:uiPriority w:val="99"/>
    <w:semiHidden/>
    <w:unhideWhenUsed/>
    <w:rsid w:val="00CC4CF1"/>
  </w:style>
  <w:style w:type="numbering" w:customStyle="1" w:styleId="NoList6117">
    <w:name w:val="No List6117"/>
    <w:next w:val="NoList"/>
    <w:uiPriority w:val="99"/>
    <w:semiHidden/>
    <w:unhideWhenUsed/>
    <w:rsid w:val="00CC4CF1"/>
  </w:style>
  <w:style w:type="numbering" w:customStyle="1" w:styleId="NoList16117">
    <w:name w:val="No List16117"/>
    <w:next w:val="NoList"/>
    <w:uiPriority w:val="99"/>
    <w:semiHidden/>
    <w:unhideWhenUsed/>
    <w:rsid w:val="00CC4CF1"/>
  </w:style>
  <w:style w:type="table" w:customStyle="1" w:styleId="TableGrid131">
    <w:name w:val="Table Grid131"/>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31">
    <w:name w:val="Table Normal33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31">
    <w:name w:val="Table Normal1131"/>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7117">
    <w:name w:val="No List7117"/>
    <w:next w:val="NoList"/>
    <w:uiPriority w:val="99"/>
    <w:semiHidden/>
    <w:unhideWhenUsed/>
    <w:rsid w:val="00CC4CF1"/>
  </w:style>
  <w:style w:type="table" w:customStyle="1" w:styleId="TableGrid2111">
    <w:name w:val="Table Grid2111"/>
    <w:basedOn w:val="TableNormal"/>
    <w:next w:val="TableGrid"/>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111">
    <w:name w:val="Table Normal211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11">
    <w:name w:val="Table Grid1111"/>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111">
    <w:name w:val="Table Normal311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818">
    <w:name w:val="No List818"/>
    <w:next w:val="NoList"/>
    <w:uiPriority w:val="99"/>
    <w:semiHidden/>
    <w:unhideWhenUsed/>
    <w:rsid w:val="00CC4CF1"/>
  </w:style>
  <w:style w:type="table" w:customStyle="1" w:styleId="TableGrid3111">
    <w:name w:val="Table Grid3111"/>
    <w:basedOn w:val="TableNormal"/>
    <w:next w:val="TableGrid"/>
    <w:uiPriority w:val="39"/>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11211">
    <w:name w:val="Table Normal1121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Normal2211">
    <w:name w:val="Table Normal221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211">
    <w:name w:val="Table Grid1211"/>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211">
    <w:name w:val="Table Normal321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numbering" w:customStyle="1" w:styleId="NoList107">
    <w:name w:val="No List107"/>
    <w:next w:val="NoList"/>
    <w:uiPriority w:val="99"/>
    <w:semiHidden/>
    <w:unhideWhenUsed/>
    <w:rsid w:val="00CC4CF1"/>
  </w:style>
  <w:style w:type="numbering" w:customStyle="1" w:styleId="FrListare127">
    <w:name w:val="Fără Listare127"/>
    <w:next w:val="NoList"/>
    <w:semiHidden/>
    <w:rsid w:val="00CC4CF1"/>
  </w:style>
  <w:style w:type="numbering" w:customStyle="1" w:styleId="NoList187">
    <w:name w:val="No List187"/>
    <w:next w:val="NoList"/>
    <w:uiPriority w:val="99"/>
    <w:semiHidden/>
    <w:rsid w:val="00CC4CF1"/>
  </w:style>
  <w:style w:type="numbering" w:customStyle="1" w:styleId="NoList1137">
    <w:name w:val="No List1137"/>
    <w:next w:val="NoList"/>
    <w:uiPriority w:val="99"/>
    <w:semiHidden/>
    <w:unhideWhenUsed/>
    <w:rsid w:val="00CC4CF1"/>
  </w:style>
  <w:style w:type="numbering" w:customStyle="1" w:styleId="NoList11127">
    <w:name w:val="No List11127"/>
    <w:next w:val="NoList"/>
    <w:uiPriority w:val="99"/>
    <w:semiHidden/>
    <w:unhideWhenUsed/>
    <w:rsid w:val="00CC4CF1"/>
  </w:style>
  <w:style w:type="numbering" w:customStyle="1" w:styleId="NoList247">
    <w:name w:val="No List247"/>
    <w:next w:val="NoList"/>
    <w:uiPriority w:val="99"/>
    <w:semiHidden/>
    <w:unhideWhenUsed/>
    <w:rsid w:val="00CC4CF1"/>
  </w:style>
  <w:style w:type="numbering" w:customStyle="1" w:styleId="NoList1227">
    <w:name w:val="No List1227"/>
    <w:next w:val="NoList"/>
    <w:uiPriority w:val="99"/>
    <w:semiHidden/>
    <w:unhideWhenUsed/>
    <w:rsid w:val="00CC4CF1"/>
  </w:style>
  <w:style w:type="numbering" w:customStyle="1" w:styleId="NoList337">
    <w:name w:val="No List337"/>
    <w:next w:val="NoList"/>
    <w:uiPriority w:val="99"/>
    <w:semiHidden/>
    <w:unhideWhenUsed/>
    <w:rsid w:val="00CC4CF1"/>
  </w:style>
  <w:style w:type="numbering" w:customStyle="1" w:styleId="NoList1327">
    <w:name w:val="No List1327"/>
    <w:next w:val="NoList"/>
    <w:uiPriority w:val="99"/>
    <w:semiHidden/>
    <w:unhideWhenUsed/>
    <w:rsid w:val="00CC4CF1"/>
  </w:style>
  <w:style w:type="numbering" w:customStyle="1" w:styleId="NoList427">
    <w:name w:val="No List427"/>
    <w:next w:val="NoList"/>
    <w:uiPriority w:val="99"/>
    <w:semiHidden/>
    <w:unhideWhenUsed/>
    <w:rsid w:val="00CC4CF1"/>
  </w:style>
  <w:style w:type="numbering" w:customStyle="1" w:styleId="NoList1427">
    <w:name w:val="No List1427"/>
    <w:next w:val="NoList"/>
    <w:uiPriority w:val="99"/>
    <w:semiHidden/>
    <w:unhideWhenUsed/>
    <w:rsid w:val="00CC4CF1"/>
  </w:style>
  <w:style w:type="numbering" w:customStyle="1" w:styleId="NoList2127">
    <w:name w:val="No List2127"/>
    <w:next w:val="NoList"/>
    <w:uiPriority w:val="99"/>
    <w:semiHidden/>
    <w:unhideWhenUsed/>
    <w:rsid w:val="00CC4CF1"/>
  </w:style>
  <w:style w:type="numbering" w:customStyle="1" w:styleId="NoList527">
    <w:name w:val="No List527"/>
    <w:next w:val="NoList"/>
    <w:uiPriority w:val="99"/>
    <w:semiHidden/>
    <w:unhideWhenUsed/>
    <w:rsid w:val="00CC4CF1"/>
  </w:style>
  <w:style w:type="numbering" w:customStyle="1" w:styleId="NoList1527">
    <w:name w:val="No List1527"/>
    <w:next w:val="NoList"/>
    <w:uiPriority w:val="99"/>
    <w:semiHidden/>
    <w:unhideWhenUsed/>
    <w:rsid w:val="00CC4CF1"/>
  </w:style>
  <w:style w:type="numbering" w:customStyle="1" w:styleId="NoList2227">
    <w:name w:val="No List2227"/>
    <w:next w:val="NoList"/>
    <w:uiPriority w:val="99"/>
    <w:semiHidden/>
    <w:unhideWhenUsed/>
    <w:rsid w:val="00CC4CF1"/>
  </w:style>
  <w:style w:type="numbering" w:customStyle="1" w:styleId="NoList3127">
    <w:name w:val="No List3127"/>
    <w:next w:val="NoList"/>
    <w:uiPriority w:val="99"/>
    <w:semiHidden/>
    <w:unhideWhenUsed/>
    <w:rsid w:val="00CC4CF1"/>
  </w:style>
  <w:style w:type="numbering" w:customStyle="1" w:styleId="NoList627">
    <w:name w:val="No List627"/>
    <w:next w:val="NoList"/>
    <w:uiPriority w:val="99"/>
    <w:semiHidden/>
    <w:unhideWhenUsed/>
    <w:rsid w:val="00CC4CF1"/>
  </w:style>
  <w:style w:type="numbering" w:customStyle="1" w:styleId="NoList1627">
    <w:name w:val="No List1627"/>
    <w:next w:val="NoList"/>
    <w:uiPriority w:val="99"/>
    <w:semiHidden/>
    <w:unhideWhenUsed/>
    <w:rsid w:val="00CC4CF1"/>
  </w:style>
  <w:style w:type="numbering" w:customStyle="1" w:styleId="NoList727">
    <w:name w:val="No List727"/>
    <w:next w:val="NoList"/>
    <w:uiPriority w:val="99"/>
    <w:semiHidden/>
    <w:unhideWhenUsed/>
    <w:rsid w:val="00CC4CF1"/>
  </w:style>
  <w:style w:type="numbering" w:customStyle="1" w:styleId="NoList827">
    <w:name w:val="No List827"/>
    <w:next w:val="NoList"/>
    <w:uiPriority w:val="99"/>
    <w:semiHidden/>
    <w:unhideWhenUsed/>
    <w:rsid w:val="00CC4CF1"/>
  </w:style>
  <w:style w:type="numbering" w:customStyle="1" w:styleId="NoList917">
    <w:name w:val="No List917"/>
    <w:next w:val="NoList"/>
    <w:uiPriority w:val="99"/>
    <w:semiHidden/>
    <w:unhideWhenUsed/>
    <w:rsid w:val="00CC4CF1"/>
  </w:style>
  <w:style w:type="numbering" w:customStyle="1" w:styleId="FrListare1127">
    <w:name w:val="Fără Listare1127"/>
    <w:next w:val="NoList"/>
    <w:semiHidden/>
    <w:rsid w:val="00CC4CF1"/>
  </w:style>
  <w:style w:type="numbering" w:customStyle="1" w:styleId="NoList1727">
    <w:name w:val="No List1727"/>
    <w:next w:val="NoList"/>
    <w:uiPriority w:val="99"/>
    <w:semiHidden/>
    <w:rsid w:val="00CC4CF1"/>
  </w:style>
  <w:style w:type="numbering" w:customStyle="1" w:styleId="NoList11227">
    <w:name w:val="No List11227"/>
    <w:next w:val="NoList"/>
    <w:uiPriority w:val="99"/>
    <w:semiHidden/>
    <w:unhideWhenUsed/>
    <w:rsid w:val="00CC4CF1"/>
  </w:style>
  <w:style w:type="numbering" w:customStyle="1" w:styleId="NoList111127">
    <w:name w:val="No List111127"/>
    <w:next w:val="NoList"/>
    <w:uiPriority w:val="99"/>
    <w:semiHidden/>
    <w:unhideWhenUsed/>
    <w:rsid w:val="00CC4CF1"/>
  </w:style>
  <w:style w:type="numbering" w:customStyle="1" w:styleId="NoList2327">
    <w:name w:val="No List2327"/>
    <w:next w:val="NoList"/>
    <w:uiPriority w:val="99"/>
    <w:semiHidden/>
    <w:unhideWhenUsed/>
    <w:rsid w:val="00CC4CF1"/>
  </w:style>
  <w:style w:type="numbering" w:customStyle="1" w:styleId="NoList12127">
    <w:name w:val="No List12127"/>
    <w:next w:val="NoList"/>
    <w:uiPriority w:val="99"/>
    <w:semiHidden/>
    <w:unhideWhenUsed/>
    <w:rsid w:val="00CC4CF1"/>
  </w:style>
  <w:style w:type="numbering" w:customStyle="1" w:styleId="NoList3227">
    <w:name w:val="No List3227"/>
    <w:next w:val="NoList"/>
    <w:uiPriority w:val="99"/>
    <w:semiHidden/>
    <w:unhideWhenUsed/>
    <w:rsid w:val="00CC4CF1"/>
  </w:style>
  <w:style w:type="numbering" w:customStyle="1" w:styleId="NoList13127">
    <w:name w:val="No List13127"/>
    <w:next w:val="NoList"/>
    <w:uiPriority w:val="99"/>
    <w:semiHidden/>
    <w:unhideWhenUsed/>
    <w:rsid w:val="00CC4CF1"/>
  </w:style>
  <w:style w:type="numbering" w:customStyle="1" w:styleId="NoList4127">
    <w:name w:val="No List4127"/>
    <w:next w:val="NoList"/>
    <w:uiPriority w:val="99"/>
    <w:semiHidden/>
    <w:unhideWhenUsed/>
    <w:rsid w:val="00CC4CF1"/>
  </w:style>
  <w:style w:type="numbering" w:customStyle="1" w:styleId="NoList14127">
    <w:name w:val="No List14127"/>
    <w:next w:val="NoList"/>
    <w:uiPriority w:val="99"/>
    <w:semiHidden/>
    <w:unhideWhenUsed/>
    <w:rsid w:val="00CC4CF1"/>
  </w:style>
  <w:style w:type="numbering" w:customStyle="1" w:styleId="NoList21127">
    <w:name w:val="No List21127"/>
    <w:next w:val="NoList"/>
    <w:uiPriority w:val="99"/>
    <w:semiHidden/>
    <w:unhideWhenUsed/>
    <w:rsid w:val="00CC4CF1"/>
  </w:style>
  <w:style w:type="numbering" w:customStyle="1" w:styleId="NoList5127">
    <w:name w:val="No List5127"/>
    <w:next w:val="NoList"/>
    <w:uiPriority w:val="99"/>
    <w:semiHidden/>
    <w:unhideWhenUsed/>
    <w:rsid w:val="00CC4CF1"/>
  </w:style>
  <w:style w:type="numbering" w:customStyle="1" w:styleId="NoList15127">
    <w:name w:val="No List15127"/>
    <w:next w:val="NoList"/>
    <w:uiPriority w:val="99"/>
    <w:semiHidden/>
    <w:unhideWhenUsed/>
    <w:rsid w:val="00CC4CF1"/>
  </w:style>
  <w:style w:type="numbering" w:customStyle="1" w:styleId="NoList22127">
    <w:name w:val="No List22127"/>
    <w:next w:val="NoList"/>
    <w:uiPriority w:val="99"/>
    <w:semiHidden/>
    <w:unhideWhenUsed/>
    <w:rsid w:val="00CC4CF1"/>
  </w:style>
  <w:style w:type="numbering" w:customStyle="1" w:styleId="NoList31127">
    <w:name w:val="No List31127"/>
    <w:next w:val="NoList"/>
    <w:uiPriority w:val="99"/>
    <w:semiHidden/>
    <w:unhideWhenUsed/>
    <w:rsid w:val="00CC4CF1"/>
  </w:style>
  <w:style w:type="numbering" w:customStyle="1" w:styleId="NoList6127">
    <w:name w:val="No List6127"/>
    <w:next w:val="NoList"/>
    <w:uiPriority w:val="99"/>
    <w:semiHidden/>
    <w:unhideWhenUsed/>
    <w:rsid w:val="00CC4CF1"/>
  </w:style>
  <w:style w:type="numbering" w:customStyle="1" w:styleId="NoList16127">
    <w:name w:val="No List16127"/>
    <w:next w:val="NoList"/>
    <w:uiPriority w:val="99"/>
    <w:semiHidden/>
    <w:unhideWhenUsed/>
    <w:rsid w:val="00CC4CF1"/>
  </w:style>
  <w:style w:type="numbering" w:customStyle="1" w:styleId="NoList7127">
    <w:name w:val="No List7127"/>
    <w:next w:val="NoList"/>
    <w:uiPriority w:val="99"/>
    <w:semiHidden/>
    <w:unhideWhenUsed/>
    <w:rsid w:val="00CC4CF1"/>
  </w:style>
  <w:style w:type="numbering" w:customStyle="1" w:styleId="NoList8117">
    <w:name w:val="No List8117"/>
    <w:next w:val="NoList"/>
    <w:uiPriority w:val="99"/>
    <w:semiHidden/>
    <w:unhideWhenUsed/>
    <w:rsid w:val="00CC4CF1"/>
  </w:style>
  <w:style w:type="numbering" w:customStyle="1" w:styleId="NoList10111">
    <w:name w:val="No List10111"/>
    <w:next w:val="NoList"/>
    <w:uiPriority w:val="99"/>
    <w:semiHidden/>
    <w:unhideWhenUsed/>
    <w:rsid w:val="00CC4CF1"/>
  </w:style>
  <w:style w:type="numbering" w:customStyle="1" w:styleId="FrListare12111">
    <w:name w:val="Fără Listare12111"/>
    <w:next w:val="NoList"/>
    <w:semiHidden/>
    <w:rsid w:val="00CC4CF1"/>
  </w:style>
  <w:style w:type="numbering" w:customStyle="1" w:styleId="NoList18111">
    <w:name w:val="No List18111"/>
    <w:next w:val="NoList"/>
    <w:uiPriority w:val="99"/>
    <w:semiHidden/>
    <w:rsid w:val="00CC4CF1"/>
  </w:style>
  <w:style w:type="numbering" w:customStyle="1" w:styleId="NoList113111">
    <w:name w:val="No List113111"/>
    <w:next w:val="NoList"/>
    <w:uiPriority w:val="99"/>
    <w:semiHidden/>
    <w:unhideWhenUsed/>
    <w:rsid w:val="00CC4CF1"/>
  </w:style>
  <w:style w:type="numbering" w:customStyle="1" w:styleId="NoList1112111">
    <w:name w:val="No List1112111"/>
    <w:next w:val="NoList"/>
    <w:uiPriority w:val="99"/>
    <w:semiHidden/>
    <w:unhideWhenUsed/>
    <w:rsid w:val="00CC4CF1"/>
  </w:style>
  <w:style w:type="numbering" w:customStyle="1" w:styleId="NoList24111">
    <w:name w:val="No List24111"/>
    <w:next w:val="NoList"/>
    <w:uiPriority w:val="99"/>
    <w:semiHidden/>
    <w:unhideWhenUsed/>
    <w:rsid w:val="00CC4CF1"/>
  </w:style>
  <w:style w:type="numbering" w:customStyle="1" w:styleId="NoList122111">
    <w:name w:val="No List122111"/>
    <w:next w:val="NoList"/>
    <w:uiPriority w:val="99"/>
    <w:semiHidden/>
    <w:unhideWhenUsed/>
    <w:rsid w:val="00CC4CF1"/>
  </w:style>
  <w:style w:type="numbering" w:customStyle="1" w:styleId="NoList33111">
    <w:name w:val="No List33111"/>
    <w:next w:val="NoList"/>
    <w:uiPriority w:val="99"/>
    <w:semiHidden/>
    <w:unhideWhenUsed/>
    <w:rsid w:val="00CC4CF1"/>
  </w:style>
  <w:style w:type="numbering" w:customStyle="1" w:styleId="NoList132111">
    <w:name w:val="No List132111"/>
    <w:next w:val="NoList"/>
    <w:uiPriority w:val="99"/>
    <w:semiHidden/>
    <w:unhideWhenUsed/>
    <w:rsid w:val="00CC4CF1"/>
  </w:style>
  <w:style w:type="numbering" w:customStyle="1" w:styleId="NoList42111">
    <w:name w:val="No List42111"/>
    <w:next w:val="NoList"/>
    <w:uiPriority w:val="99"/>
    <w:semiHidden/>
    <w:unhideWhenUsed/>
    <w:rsid w:val="00CC4CF1"/>
  </w:style>
  <w:style w:type="numbering" w:customStyle="1" w:styleId="NoList142111">
    <w:name w:val="No List142111"/>
    <w:next w:val="NoList"/>
    <w:uiPriority w:val="99"/>
    <w:semiHidden/>
    <w:unhideWhenUsed/>
    <w:rsid w:val="00CC4CF1"/>
  </w:style>
  <w:style w:type="numbering" w:customStyle="1" w:styleId="NoList212111">
    <w:name w:val="No List212111"/>
    <w:next w:val="NoList"/>
    <w:uiPriority w:val="99"/>
    <w:semiHidden/>
    <w:unhideWhenUsed/>
    <w:rsid w:val="00CC4CF1"/>
  </w:style>
  <w:style w:type="numbering" w:customStyle="1" w:styleId="NoList52111">
    <w:name w:val="No List52111"/>
    <w:next w:val="NoList"/>
    <w:uiPriority w:val="99"/>
    <w:semiHidden/>
    <w:unhideWhenUsed/>
    <w:rsid w:val="00CC4CF1"/>
  </w:style>
  <w:style w:type="numbering" w:customStyle="1" w:styleId="NoList152111">
    <w:name w:val="No List152111"/>
    <w:next w:val="NoList"/>
    <w:uiPriority w:val="99"/>
    <w:semiHidden/>
    <w:unhideWhenUsed/>
    <w:rsid w:val="00CC4CF1"/>
  </w:style>
  <w:style w:type="numbering" w:customStyle="1" w:styleId="NoList222111">
    <w:name w:val="No List222111"/>
    <w:next w:val="NoList"/>
    <w:uiPriority w:val="99"/>
    <w:semiHidden/>
    <w:unhideWhenUsed/>
    <w:rsid w:val="00CC4CF1"/>
  </w:style>
  <w:style w:type="numbering" w:customStyle="1" w:styleId="NoList312111">
    <w:name w:val="No List312111"/>
    <w:next w:val="NoList"/>
    <w:uiPriority w:val="99"/>
    <w:semiHidden/>
    <w:unhideWhenUsed/>
    <w:rsid w:val="00CC4CF1"/>
  </w:style>
  <w:style w:type="numbering" w:customStyle="1" w:styleId="NoList62111">
    <w:name w:val="No List62111"/>
    <w:next w:val="NoList"/>
    <w:uiPriority w:val="99"/>
    <w:semiHidden/>
    <w:unhideWhenUsed/>
    <w:rsid w:val="00CC4CF1"/>
  </w:style>
  <w:style w:type="numbering" w:customStyle="1" w:styleId="NoList162111">
    <w:name w:val="No List162111"/>
    <w:next w:val="NoList"/>
    <w:uiPriority w:val="99"/>
    <w:semiHidden/>
    <w:unhideWhenUsed/>
    <w:rsid w:val="00CC4CF1"/>
  </w:style>
  <w:style w:type="numbering" w:customStyle="1" w:styleId="NoList72111">
    <w:name w:val="No List72111"/>
    <w:next w:val="NoList"/>
    <w:uiPriority w:val="99"/>
    <w:semiHidden/>
    <w:unhideWhenUsed/>
    <w:rsid w:val="00CC4CF1"/>
  </w:style>
  <w:style w:type="numbering" w:customStyle="1" w:styleId="NoList82111">
    <w:name w:val="No List82111"/>
    <w:next w:val="NoList"/>
    <w:uiPriority w:val="99"/>
    <w:semiHidden/>
    <w:unhideWhenUsed/>
    <w:rsid w:val="00CC4CF1"/>
  </w:style>
  <w:style w:type="numbering" w:customStyle="1" w:styleId="NoList91111">
    <w:name w:val="No List91111"/>
    <w:next w:val="NoList"/>
    <w:uiPriority w:val="99"/>
    <w:semiHidden/>
    <w:unhideWhenUsed/>
    <w:rsid w:val="00CC4CF1"/>
  </w:style>
  <w:style w:type="numbering" w:customStyle="1" w:styleId="FrListare111111">
    <w:name w:val="Fără Listare111111"/>
    <w:next w:val="NoList"/>
    <w:semiHidden/>
    <w:rsid w:val="00CC4CF1"/>
  </w:style>
  <w:style w:type="numbering" w:customStyle="1" w:styleId="NoList171111">
    <w:name w:val="No List171111"/>
    <w:next w:val="NoList"/>
    <w:uiPriority w:val="99"/>
    <w:semiHidden/>
    <w:rsid w:val="00CC4CF1"/>
  </w:style>
  <w:style w:type="numbering" w:customStyle="1" w:styleId="NoList1121111">
    <w:name w:val="No List1121111"/>
    <w:next w:val="NoList"/>
    <w:uiPriority w:val="99"/>
    <w:semiHidden/>
    <w:unhideWhenUsed/>
    <w:rsid w:val="00CC4CF1"/>
  </w:style>
  <w:style w:type="numbering" w:customStyle="1" w:styleId="NoList11111111">
    <w:name w:val="No List11111111"/>
    <w:next w:val="NoList"/>
    <w:uiPriority w:val="99"/>
    <w:semiHidden/>
    <w:unhideWhenUsed/>
    <w:rsid w:val="00CC4CF1"/>
  </w:style>
  <w:style w:type="numbering" w:customStyle="1" w:styleId="NoList231111">
    <w:name w:val="No List231111"/>
    <w:next w:val="NoList"/>
    <w:uiPriority w:val="99"/>
    <w:semiHidden/>
    <w:unhideWhenUsed/>
    <w:rsid w:val="00CC4CF1"/>
  </w:style>
  <w:style w:type="numbering" w:customStyle="1" w:styleId="NoList1211111">
    <w:name w:val="No List1211111"/>
    <w:next w:val="NoList"/>
    <w:uiPriority w:val="99"/>
    <w:semiHidden/>
    <w:unhideWhenUsed/>
    <w:rsid w:val="00CC4CF1"/>
  </w:style>
  <w:style w:type="numbering" w:customStyle="1" w:styleId="NoList321111">
    <w:name w:val="No List321111"/>
    <w:next w:val="NoList"/>
    <w:uiPriority w:val="99"/>
    <w:semiHidden/>
    <w:unhideWhenUsed/>
    <w:rsid w:val="00CC4CF1"/>
  </w:style>
  <w:style w:type="numbering" w:customStyle="1" w:styleId="NoList1311111">
    <w:name w:val="No List1311111"/>
    <w:next w:val="NoList"/>
    <w:uiPriority w:val="99"/>
    <w:semiHidden/>
    <w:unhideWhenUsed/>
    <w:rsid w:val="00CC4CF1"/>
  </w:style>
  <w:style w:type="numbering" w:customStyle="1" w:styleId="NoList411111">
    <w:name w:val="No List411111"/>
    <w:next w:val="NoList"/>
    <w:uiPriority w:val="99"/>
    <w:semiHidden/>
    <w:unhideWhenUsed/>
    <w:rsid w:val="00CC4CF1"/>
  </w:style>
  <w:style w:type="numbering" w:customStyle="1" w:styleId="NoList1411111">
    <w:name w:val="No List1411111"/>
    <w:next w:val="NoList"/>
    <w:uiPriority w:val="99"/>
    <w:semiHidden/>
    <w:unhideWhenUsed/>
    <w:rsid w:val="00CC4CF1"/>
  </w:style>
  <w:style w:type="numbering" w:customStyle="1" w:styleId="NoList2111111">
    <w:name w:val="No List2111111"/>
    <w:next w:val="NoList"/>
    <w:uiPriority w:val="99"/>
    <w:semiHidden/>
    <w:unhideWhenUsed/>
    <w:rsid w:val="00CC4CF1"/>
  </w:style>
  <w:style w:type="numbering" w:customStyle="1" w:styleId="NoList511111">
    <w:name w:val="No List511111"/>
    <w:next w:val="NoList"/>
    <w:uiPriority w:val="99"/>
    <w:semiHidden/>
    <w:unhideWhenUsed/>
    <w:rsid w:val="00CC4CF1"/>
  </w:style>
  <w:style w:type="numbering" w:customStyle="1" w:styleId="NoList1511111">
    <w:name w:val="No List1511111"/>
    <w:next w:val="NoList"/>
    <w:uiPriority w:val="99"/>
    <w:semiHidden/>
    <w:unhideWhenUsed/>
    <w:rsid w:val="00CC4CF1"/>
  </w:style>
  <w:style w:type="numbering" w:customStyle="1" w:styleId="NoList2211111">
    <w:name w:val="No List2211111"/>
    <w:next w:val="NoList"/>
    <w:uiPriority w:val="99"/>
    <w:semiHidden/>
    <w:unhideWhenUsed/>
    <w:rsid w:val="00CC4CF1"/>
  </w:style>
  <w:style w:type="numbering" w:customStyle="1" w:styleId="NoList3111111">
    <w:name w:val="No List3111111"/>
    <w:next w:val="NoList"/>
    <w:uiPriority w:val="99"/>
    <w:semiHidden/>
    <w:unhideWhenUsed/>
    <w:rsid w:val="00CC4CF1"/>
  </w:style>
  <w:style w:type="numbering" w:customStyle="1" w:styleId="NoList611111">
    <w:name w:val="No List611111"/>
    <w:next w:val="NoList"/>
    <w:uiPriority w:val="99"/>
    <w:semiHidden/>
    <w:unhideWhenUsed/>
    <w:rsid w:val="00CC4CF1"/>
  </w:style>
  <w:style w:type="numbering" w:customStyle="1" w:styleId="NoList1611111">
    <w:name w:val="No List1611111"/>
    <w:next w:val="NoList"/>
    <w:uiPriority w:val="99"/>
    <w:semiHidden/>
    <w:unhideWhenUsed/>
    <w:rsid w:val="00CC4CF1"/>
  </w:style>
  <w:style w:type="numbering" w:customStyle="1" w:styleId="NoList711111">
    <w:name w:val="No List711111"/>
    <w:next w:val="NoList"/>
    <w:uiPriority w:val="99"/>
    <w:semiHidden/>
    <w:unhideWhenUsed/>
    <w:rsid w:val="00CC4CF1"/>
  </w:style>
  <w:style w:type="numbering" w:customStyle="1" w:styleId="NoList811111">
    <w:name w:val="No List811111"/>
    <w:next w:val="NoList"/>
    <w:uiPriority w:val="99"/>
    <w:semiHidden/>
    <w:unhideWhenUsed/>
    <w:rsid w:val="00CC4CF1"/>
  </w:style>
  <w:style w:type="numbering" w:customStyle="1" w:styleId="NoList196">
    <w:name w:val="No List196"/>
    <w:next w:val="NoList"/>
    <w:uiPriority w:val="99"/>
    <w:semiHidden/>
    <w:unhideWhenUsed/>
    <w:rsid w:val="00CC4CF1"/>
  </w:style>
  <w:style w:type="table" w:customStyle="1" w:styleId="TableGrid51">
    <w:name w:val="Table Grid51"/>
    <w:basedOn w:val="TableNormal"/>
    <w:next w:val="TableGrid"/>
    <w:uiPriority w:val="39"/>
    <w:rsid w:val="00CC4CF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6">
    <w:name w:val="No List1106"/>
    <w:next w:val="NoList"/>
    <w:uiPriority w:val="99"/>
    <w:semiHidden/>
    <w:rsid w:val="00CC4CF1"/>
  </w:style>
  <w:style w:type="table" w:customStyle="1" w:styleId="TableGrid141">
    <w:name w:val="Table Grid141"/>
    <w:basedOn w:val="TableNormal"/>
    <w:next w:val="TableGrid"/>
    <w:uiPriority w:val="39"/>
    <w:rsid w:val="00CC4CF1"/>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6">
    <w:name w:val="No List256"/>
    <w:next w:val="NoList"/>
    <w:uiPriority w:val="99"/>
    <w:semiHidden/>
    <w:unhideWhenUsed/>
    <w:rsid w:val="00CC4CF1"/>
  </w:style>
  <w:style w:type="numbering" w:customStyle="1" w:styleId="NoList1146">
    <w:name w:val="No List1146"/>
    <w:next w:val="NoList"/>
    <w:uiPriority w:val="99"/>
    <w:semiHidden/>
    <w:rsid w:val="00CC4CF1"/>
  </w:style>
  <w:style w:type="numbering" w:customStyle="1" w:styleId="NoList346">
    <w:name w:val="No List346"/>
    <w:next w:val="NoList"/>
    <w:uiPriority w:val="99"/>
    <w:semiHidden/>
    <w:unhideWhenUsed/>
    <w:rsid w:val="00CC4CF1"/>
  </w:style>
  <w:style w:type="numbering" w:customStyle="1" w:styleId="NoList436">
    <w:name w:val="No List436"/>
    <w:next w:val="NoList"/>
    <w:uiPriority w:val="99"/>
    <w:semiHidden/>
    <w:unhideWhenUsed/>
    <w:rsid w:val="00CC4CF1"/>
  </w:style>
  <w:style w:type="numbering" w:customStyle="1" w:styleId="NoList536">
    <w:name w:val="No List536"/>
    <w:next w:val="NoList"/>
    <w:uiPriority w:val="99"/>
    <w:semiHidden/>
    <w:unhideWhenUsed/>
    <w:rsid w:val="00CC4CF1"/>
  </w:style>
  <w:style w:type="numbering" w:customStyle="1" w:styleId="NoList636">
    <w:name w:val="No List636"/>
    <w:next w:val="NoList"/>
    <w:uiPriority w:val="99"/>
    <w:semiHidden/>
    <w:unhideWhenUsed/>
    <w:rsid w:val="00CC4CF1"/>
  </w:style>
  <w:style w:type="numbering" w:customStyle="1" w:styleId="NoList206">
    <w:name w:val="No List206"/>
    <w:next w:val="NoList"/>
    <w:uiPriority w:val="99"/>
    <w:semiHidden/>
    <w:unhideWhenUsed/>
    <w:rsid w:val="00CC4CF1"/>
  </w:style>
  <w:style w:type="numbering" w:customStyle="1" w:styleId="FrListare136">
    <w:name w:val="Fără Listare136"/>
    <w:next w:val="NoList"/>
    <w:semiHidden/>
    <w:rsid w:val="00CC4CF1"/>
  </w:style>
  <w:style w:type="numbering" w:customStyle="1" w:styleId="NoList1156">
    <w:name w:val="No List1156"/>
    <w:next w:val="NoList"/>
    <w:uiPriority w:val="99"/>
    <w:semiHidden/>
    <w:rsid w:val="00CC4CF1"/>
  </w:style>
  <w:style w:type="numbering" w:customStyle="1" w:styleId="NoList1166">
    <w:name w:val="No List1166"/>
    <w:next w:val="NoList"/>
    <w:uiPriority w:val="99"/>
    <w:semiHidden/>
    <w:unhideWhenUsed/>
    <w:rsid w:val="00CC4CF1"/>
  </w:style>
  <w:style w:type="numbering" w:customStyle="1" w:styleId="NoList11136">
    <w:name w:val="No List11136"/>
    <w:next w:val="NoList"/>
    <w:uiPriority w:val="99"/>
    <w:semiHidden/>
    <w:unhideWhenUsed/>
    <w:rsid w:val="00CC4CF1"/>
  </w:style>
  <w:style w:type="numbering" w:customStyle="1" w:styleId="NoList266">
    <w:name w:val="No List266"/>
    <w:next w:val="NoList"/>
    <w:uiPriority w:val="99"/>
    <w:semiHidden/>
    <w:unhideWhenUsed/>
    <w:rsid w:val="00CC4CF1"/>
  </w:style>
  <w:style w:type="numbering" w:customStyle="1" w:styleId="NoList1236">
    <w:name w:val="No List1236"/>
    <w:next w:val="NoList"/>
    <w:uiPriority w:val="99"/>
    <w:semiHidden/>
    <w:unhideWhenUsed/>
    <w:rsid w:val="00CC4CF1"/>
  </w:style>
  <w:style w:type="numbering" w:customStyle="1" w:styleId="NoList356">
    <w:name w:val="No List356"/>
    <w:next w:val="NoList"/>
    <w:uiPriority w:val="99"/>
    <w:semiHidden/>
    <w:unhideWhenUsed/>
    <w:rsid w:val="00CC4CF1"/>
  </w:style>
  <w:style w:type="numbering" w:customStyle="1" w:styleId="NoList1336">
    <w:name w:val="No List1336"/>
    <w:next w:val="NoList"/>
    <w:uiPriority w:val="99"/>
    <w:semiHidden/>
    <w:unhideWhenUsed/>
    <w:rsid w:val="00CC4CF1"/>
  </w:style>
  <w:style w:type="numbering" w:customStyle="1" w:styleId="NoList446">
    <w:name w:val="No List446"/>
    <w:next w:val="NoList"/>
    <w:uiPriority w:val="99"/>
    <w:semiHidden/>
    <w:unhideWhenUsed/>
    <w:rsid w:val="00CC4CF1"/>
  </w:style>
  <w:style w:type="numbering" w:customStyle="1" w:styleId="NoList1436">
    <w:name w:val="No List1436"/>
    <w:next w:val="NoList"/>
    <w:uiPriority w:val="99"/>
    <w:semiHidden/>
    <w:unhideWhenUsed/>
    <w:rsid w:val="00CC4CF1"/>
  </w:style>
  <w:style w:type="numbering" w:customStyle="1" w:styleId="NoList2136">
    <w:name w:val="No List2136"/>
    <w:next w:val="NoList"/>
    <w:uiPriority w:val="99"/>
    <w:semiHidden/>
    <w:unhideWhenUsed/>
    <w:rsid w:val="00CC4CF1"/>
  </w:style>
  <w:style w:type="numbering" w:customStyle="1" w:styleId="NoList546">
    <w:name w:val="No List546"/>
    <w:next w:val="NoList"/>
    <w:uiPriority w:val="99"/>
    <w:semiHidden/>
    <w:unhideWhenUsed/>
    <w:rsid w:val="00CC4CF1"/>
  </w:style>
  <w:style w:type="numbering" w:customStyle="1" w:styleId="NoList1536">
    <w:name w:val="No List1536"/>
    <w:next w:val="NoList"/>
    <w:uiPriority w:val="99"/>
    <w:semiHidden/>
    <w:unhideWhenUsed/>
    <w:rsid w:val="00CC4CF1"/>
  </w:style>
  <w:style w:type="numbering" w:customStyle="1" w:styleId="NoList2236">
    <w:name w:val="No List2236"/>
    <w:next w:val="NoList"/>
    <w:uiPriority w:val="99"/>
    <w:semiHidden/>
    <w:unhideWhenUsed/>
    <w:rsid w:val="00CC4CF1"/>
  </w:style>
  <w:style w:type="numbering" w:customStyle="1" w:styleId="NoList3136">
    <w:name w:val="No List3136"/>
    <w:next w:val="NoList"/>
    <w:uiPriority w:val="99"/>
    <w:semiHidden/>
    <w:unhideWhenUsed/>
    <w:rsid w:val="00CC4CF1"/>
  </w:style>
  <w:style w:type="numbering" w:customStyle="1" w:styleId="NoList646">
    <w:name w:val="No List646"/>
    <w:next w:val="NoList"/>
    <w:uiPriority w:val="99"/>
    <w:semiHidden/>
    <w:unhideWhenUsed/>
    <w:rsid w:val="00CC4CF1"/>
  </w:style>
  <w:style w:type="numbering" w:customStyle="1" w:styleId="NoList1636">
    <w:name w:val="No List1636"/>
    <w:next w:val="NoList"/>
    <w:uiPriority w:val="99"/>
    <w:semiHidden/>
    <w:unhideWhenUsed/>
    <w:rsid w:val="00CC4CF1"/>
  </w:style>
  <w:style w:type="numbering" w:customStyle="1" w:styleId="NoList736">
    <w:name w:val="No List736"/>
    <w:next w:val="NoList"/>
    <w:uiPriority w:val="99"/>
    <w:semiHidden/>
    <w:unhideWhenUsed/>
    <w:rsid w:val="00CC4CF1"/>
  </w:style>
  <w:style w:type="numbering" w:customStyle="1" w:styleId="NoList836">
    <w:name w:val="No List836"/>
    <w:next w:val="NoList"/>
    <w:uiPriority w:val="99"/>
    <w:semiHidden/>
    <w:unhideWhenUsed/>
    <w:rsid w:val="00CC4CF1"/>
  </w:style>
  <w:style w:type="numbering" w:customStyle="1" w:styleId="NoList926">
    <w:name w:val="No List926"/>
    <w:next w:val="NoList"/>
    <w:uiPriority w:val="99"/>
    <w:semiHidden/>
    <w:unhideWhenUsed/>
    <w:rsid w:val="00CC4CF1"/>
  </w:style>
  <w:style w:type="numbering" w:customStyle="1" w:styleId="FrListare112111">
    <w:name w:val="Fără Listare112111"/>
    <w:next w:val="NoList"/>
    <w:semiHidden/>
    <w:rsid w:val="00CC4CF1"/>
  </w:style>
  <w:style w:type="numbering" w:customStyle="1" w:styleId="NoList172111">
    <w:name w:val="No List172111"/>
    <w:next w:val="NoList"/>
    <w:uiPriority w:val="99"/>
    <w:semiHidden/>
    <w:rsid w:val="00CC4CF1"/>
  </w:style>
  <w:style w:type="numbering" w:customStyle="1" w:styleId="NoList1122111">
    <w:name w:val="No List1122111"/>
    <w:next w:val="NoList"/>
    <w:uiPriority w:val="99"/>
    <w:semiHidden/>
    <w:unhideWhenUsed/>
    <w:rsid w:val="00CC4CF1"/>
  </w:style>
  <w:style w:type="numbering" w:customStyle="1" w:styleId="NoList11112111">
    <w:name w:val="No List11112111"/>
    <w:next w:val="NoList"/>
    <w:uiPriority w:val="99"/>
    <w:semiHidden/>
    <w:unhideWhenUsed/>
    <w:rsid w:val="00CC4CF1"/>
  </w:style>
  <w:style w:type="numbering" w:customStyle="1" w:styleId="NoList232111">
    <w:name w:val="No List232111"/>
    <w:next w:val="NoList"/>
    <w:uiPriority w:val="99"/>
    <w:semiHidden/>
    <w:unhideWhenUsed/>
    <w:rsid w:val="00CC4CF1"/>
  </w:style>
  <w:style w:type="numbering" w:customStyle="1" w:styleId="NoList1212111">
    <w:name w:val="No List1212111"/>
    <w:next w:val="NoList"/>
    <w:uiPriority w:val="99"/>
    <w:semiHidden/>
    <w:unhideWhenUsed/>
    <w:rsid w:val="00CC4CF1"/>
  </w:style>
  <w:style w:type="numbering" w:customStyle="1" w:styleId="NoList322111">
    <w:name w:val="No List322111"/>
    <w:next w:val="NoList"/>
    <w:uiPriority w:val="99"/>
    <w:semiHidden/>
    <w:unhideWhenUsed/>
    <w:rsid w:val="00CC4CF1"/>
  </w:style>
  <w:style w:type="numbering" w:customStyle="1" w:styleId="NoList1312111">
    <w:name w:val="No List1312111"/>
    <w:next w:val="NoList"/>
    <w:uiPriority w:val="99"/>
    <w:semiHidden/>
    <w:unhideWhenUsed/>
    <w:rsid w:val="00CC4CF1"/>
  </w:style>
  <w:style w:type="numbering" w:customStyle="1" w:styleId="NoList412111">
    <w:name w:val="No List412111"/>
    <w:next w:val="NoList"/>
    <w:uiPriority w:val="99"/>
    <w:semiHidden/>
    <w:unhideWhenUsed/>
    <w:rsid w:val="00CC4CF1"/>
  </w:style>
  <w:style w:type="numbering" w:customStyle="1" w:styleId="NoList1412111">
    <w:name w:val="No List1412111"/>
    <w:next w:val="NoList"/>
    <w:uiPriority w:val="99"/>
    <w:semiHidden/>
    <w:unhideWhenUsed/>
    <w:rsid w:val="00CC4CF1"/>
  </w:style>
  <w:style w:type="numbering" w:customStyle="1" w:styleId="NoList2112111">
    <w:name w:val="No List2112111"/>
    <w:next w:val="NoList"/>
    <w:uiPriority w:val="99"/>
    <w:semiHidden/>
    <w:unhideWhenUsed/>
    <w:rsid w:val="00CC4CF1"/>
  </w:style>
  <w:style w:type="numbering" w:customStyle="1" w:styleId="NoList512111">
    <w:name w:val="No List512111"/>
    <w:next w:val="NoList"/>
    <w:uiPriority w:val="99"/>
    <w:semiHidden/>
    <w:unhideWhenUsed/>
    <w:rsid w:val="00CC4CF1"/>
  </w:style>
  <w:style w:type="numbering" w:customStyle="1" w:styleId="NoList1512111">
    <w:name w:val="No List1512111"/>
    <w:next w:val="NoList"/>
    <w:uiPriority w:val="99"/>
    <w:semiHidden/>
    <w:unhideWhenUsed/>
    <w:rsid w:val="00CC4CF1"/>
  </w:style>
  <w:style w:type="numbering" w:customStyle="1" w:styleId="NoList2212111">
    <w:name w:val="No List2212111"/>
    <w:next w:val="NoList"/>
    <w:uiPriority w:val="99"/>
    <w:semiHidden/>
    <w:unhideWhenUsed/>
    <w:rsid w:val="00CC4CF1"/>
  </w:style>
  <w:style w:type="numbering" w:customStyle="1" w:styleId="NoList3112111">
    <w:name w:val="No List3112111"/>
    <w:next w:val="NoList"/>
    <w:uiPriority w:val="99"/>
    <w:semiHidden/>
    <w:unhideWhenUsed/>
    <w:rsid w:val="00CC4CF1"/>
  </w:style>
  <w:style w:type="numbering" w:customStyle="1" w:styleId="NoList612111">
    <w:name w:val="No List612111"/>
    <w:next w:val="NoList"/>
    <w:uiPriority w:val="99"/>
    <w:semiHidden/>
    <w:unhideWhenUsed/>
    <w:rsid w:val="00CC4CF1"/>
  </w:style>
  <w:style w:type="numbering" w:customStyle="1" w:styleId="NoList1612111">
    <w:name w:val="No List1612111"/>
    <w:next w:val="NoList"/>
    <w:uiPriority w:val="99"/>
    <w:semiHidden/>
    <w:unhideWhenUsed/>
    <w:rsid w:val="00CC4CF1"/>
  </w:style>
  <w:style w:type="numbering" w:customStyle="1" w:styleId="NoList712111">
    <w:name w:val="No List712111"/>
    <w:next w:val="NoList"/>
    <w:uiPriority w:val="99"/>
    <w:semiHidden/>
    <w:unhideWhenUsed/>
    <w:rsid w:val="00CC4CF1"/>
  </w:style>
  <w:style w:type="numbering" w:customStyle="1" w:styleId="NoList8126">
    <w:name w:val="No List8126"/>
    <w:next w:val="NoList"/>
    <w:uiPriority w:val="99"/>
    <w:semiHidden/>
    <w:unhideWhenUsed/>
    <w:rsid w:val="00CC4CF1"/>
  </w:style>
  <w:style w:type="numbering" w:customStyle="1" w:styleId="NoList2711">
    <w:name w:val="No List2711"/>
    <w:next w:val="NoList"/>
    <w:uiPriority w:val="99"/>
    <w:semiHidden/>
    <w:unhideWhenUsed/>
    <w:rsid w:val="00CC4CF1"/>
  </w:style>
  <w:style w:type="numbering" w:customStyle="1" w:styleId="FrListare141">
    <w:name w:val="Fără Listare141"/>
    <w:next w:val="NoList"/>
    <w:semiHidden/>
    <w:rsid w:val="00CC4CF1"/>
  </w:style>
  <w:style w:type="numbering" w:customStyle="1" w:styleId="NoList1171">
    <w:name w:val="No List1171"/>
    <w:next w:val="NoList"/>
    <w:uiPriority w:val="99"/>
    <w:semiHidden/>
    <w:rsid w:val="00CC4CF1"/>
  </w:style>
  <w:style w:type="numbering" w:customStyle="1" w:styleId="NoList1181">
    <w:name w:val="No List1181"/>
    <w:next w:val="NoList"/>
    <w:uiPriority w:val="99"/>
    <w:semiHidden/>
    <w:unhideWhenUsed/>
    <w:rsid w:val="00CC4CF1"/>
  </w:style>
  <w:style w:type="numbering" w:customStyle="1" w:styleId="NoList11141">
    <w:name w:val="No List11141"/>
    <w:next w:val="NoList"/>
    <w:uiPriority w:val="99"/>
    <w:semiHidden/>
    <w:unhideWhenUsed/>
    <w:rsid w:val="00CC4CF1"/>
  </w:style>
  <w:style w:type="numbering" w:customStyle="1" w:styleId="NoList2811">
    <w:name w:val="No List2811"/>
    <w:next w:val="NoList"/>
    <w:uiPriority w:val="99"/>
    <w:semiHidden/>
    <w:unhideWhenUsed/>
    <w:rsid w:val="00CC4CF1"/>
  </w:style>
  <w:style w:type="numbering" w:customStyle="1" w:styleId="NoList1241">
    <w:name w:val="No List1241"/>
    <w:next w:val="NoList"/>
    <w:uiPriority w:val="99"/>
    <w:semiHidden/>
    <w:unhideWhenUsed/>
    <w:rsid w:val="00CC4CF1"/>
  </w:style>
  <w:style w:type="numbering" w:customStyle="1" w:styleId="NoList3611">
    <w:name w:val="No List3611"/>
    <w:next w:val="NoList"/>
    <w:uiPriority w:val="99"/>
    <w:semiHidden/>
    <w:unhideWhenUsed/>
    <w:rsid w:val="00CC4CF1"/>
  </w:style>
  <w:style w:type="numbering" w:customStyle="1" w:styleId="NoList1341">
    <w:name w:val="No List1341"/>
    <w:next w:val="NoList"/>
    <w:uiPriority w:val="99"/>
    <w:semiHidden/>
    <w:unhideWhenUsed/>
    <w:rsid w:val="00CC4CF1"/>
  </w:style>
  <w:style w:type="numbering" w:customStyle="1" w:styleId="NoList4511">
    <w:name w:val="No List4511"/>
    <w:next w:val="NoList"/>
    <w:uiPriority w:val="99"/>
    <w:semiHidden/>
    <w:unhideWhenUsed/>
    <w:rsid w:val="00CC4CF1"/>
  </w:style>
  <w:style w:type="numbering" w:customStyle="1" w:styleId="NoList1441">
    <w:name w:val="No List1441"/>
    <w:next w:val="NoList"/>
    <w:uiPriority w:val="99"/>
    <w:semiHidden/>
    <w:unhideWhenUsed/>
    <w:rsid w:val="00CC4CF1"/>
  </w:style>
  <w:style w:type="numbering" w:customStyle="1" w:styleId="NoList21411">
    <w:name w:val="No List21411"/>
    <w:next w:val="NoList"/>
    <w:uiPriority w:val="99"/>
    <w:semiHidden/>
    <w:unhideWhenUsed/>
    <w:rsid w:val="00CC4CF1"/>
  </w:style>
  <w:style w:type="numbering" w:customStyle="1" w:styleId="NoList5511">
    <w:name w:val="No List5511"/>
    <w:next w:val="NoList"/>
    <w:uiPriority w:val="99"/>
    <w:semiHidden/>
    <w:unhideWhenUsed/>
    <w:rsid w:val="00CC4CF1"/>
  </w:style>
  <w:style w:type="numbering" w:customStyle="1" w:styleId="NoList1541">
    <w:name w:val="No List1541"/>
    <w:next w:val="NoList"/>
    <w:uiPriority w:val="99"/>
    <w:semiHidden/>
    <w:unhideWhenUsed/>
    <w:rsid w:val="00CC4CF1"/>
  </w:style>
  <w:style w:type="numbering" w:customStyle="1" w:styleId="NoList2241">
    <w:name w:val="No List2241"/>
    <w:next w:val="NoList"/>
    <w:uiPriority w:val="99"/>
    <w:semiHidden/>
    <w:unhideWhenUsed/>
    <w:rsid w:val="00CC4CF1"/>
  </w:style>
  <w:style w:type="numbering" w:customStyle="1" w:styleId="NoList31411">
    <w:name w:val="No List31411"/>
    <w:next w:val="NoList"/>
    <w:uiPriority w:val="99"/>
    <w:semiHidden/>
    <w:unhideWhenUsed/>
    <w:rsid w:val="00CC4CF1"/>
  </w:style>
  <w:style w:type="numbering" w:customStyle="1" w:styleId="NoList6511">
    <w:name w:val="No List6511"/>
    <w:next w:val="NoList"/>
    <w:uiPriority w:val="99"/>
    <w:semiHidden/>
    <w:unhideWhenUsed/>
    <w:rsid w:val="00CC4CF1"/>
  </w:style>
  <w:style w:type="numbering" w:customStyle="1" w:styleId="NoList1641">
    <w:name w:val="No List1641"/>
    <w:next w:val="NoList"/>
    <w:uiPriority w:val="99"/>
    <w:semiHidden/>
    <w:unhideWhenUsed/>
    <w:rsid w:val="00CC4CF1"/>
  </w:style>
  <w:style w:type="numbering" w:customStyle="1" w:styleId="NoList741">
    <w:name w:val="No List741"/>
    <w:next w:val="NoList"/>
    <w:uiPriority w:val="99"/>
    <w:semiHidden/>
    <w:unhideWhenUsed/>
    <w:rsid w:val="00CC4CF1"/>
  </w:style>
  <w:style w:type="table" w:customStyle="1" w:styleId="TableNormal1231">
    <w:name w:val="Table Normal123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31">
    <w:name w:val="Table Grid1131"/>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41">
    <w:name w:val="No List841"/>
    <w:next w:val="NoList"/>
    <w:uiPriority w:val="99"/>
    <w:semiHidden/>
    <w:unhideWhenUsed/>
    <w:rsid w:val="00CC4CF1"/>
  </w:style>
  <w:style w:type="numbering" w:customStyle="1" w:styleId="NoList931">
    <w:name w:val="No List931"/>
    <w:next w:val="NoList"/>
    <w:uiPriority w:val="99"/>
    <w:semiHidden/>
    <w:unhideWhenUsed/>
    <w:rsid w:val="00CC4CF1"/>
  </w:style>
  <w:style w:type="numbering" w:customStyle="1" w:styleId="FrListare1131">
    <w:name w:val="Fără Listare1131"/>
    <w:next w:val="NoList"/>
    <w:semiHidden/>
    <w:rsid w:val="00CC4CF1"/>
  </w:style>
  <w:style w:type="numbering" w:customStyle="1" w:styleId="NoList1731">
    <w:name w:val="No List1731"/>
    <w:next w:val="NoList"/>
    <w:uiPriority w:val="99"/>
    <w:semiHidden/>
    <w:rsid w:val="00CC4CF1"/>
  </w:style>
  <w:style w:type="numbering" w:customStyle="1" w:styleId="NoList11231">
    <w:name w:val="No List11231"/>
    <w:next w:val="NoList"/>
    <w:uiPriority w:val="99"/>
    <w:semiHidden/>
    <w:unhideWhenUsed/>
    <w:rsid w:val="00CC4CF1"/>
  </w:style>
  <w:style w:type="numbering" w:customStyle="1" w:styleId="NoList111131">
    <w:name w:val="No List111131"/>
    <w:next w:val="NoList"/>
    <w:uiPriority w:val="99"/>
    <w:semiHidden/>
    <w:unhideWhenUsed/>
    <w:rsid w:val="00CC4CF1"/>
  </w:style>
  <w:style w:type="numbering" w:customStyle="1" w:styleId="NoList2331">
    <w:name w:val="No List2331"/>
    <w:next w:val="NoList"/>
    <w:uiPriority w:val="99"/>
    <w:semiHidden/>
    <w:unhideWhenUsed/>
    <w:rsid w:val="00CC4CF1"/>
  </w:style>
  <w:style w:type="numbering" w:customStyle="1" w:styleId="NoList12131">
    <w:name w:val="No List12131"/>
    <w:next w:val="NoList"/>
    <w:uiPriority w:val="99"/>
    <w:semiHidden/>
    <w:unhideWhenUsed/>
    <w:rsid w:val="00CC4CF1"/>
  </w:style>
  <w:style w:type="numbering" w:customStyle="1" w:styleId="NoList3231">
    <w:name w:val="No List3231"/>
    <w:next w:val="NoList"/>
    <w:uiPriority w:val="99"/>
    <w:semiHidden/>
    <w:unhideWhenUsed/>
    <w:rsid w:val="00CC4CF1"/>
  </w:style>
  <w:style w:type="numbering" w:customStyle="1" w:styleId="NoList13131">
    <w:name w:val="No List13131"/>
    <w:next w:val="NoList"/>
    <w:uiPriority w:val="99"/>
    <w:semiHidden/>
    <w:unhideWhenUsed/>
    <w:rsid w:val="00CC4CF1"/>
  </w:style>
  <w:style w:type="numbering" w:customStyle="1" w:styleId="NoList41311">
    <w:name w:val="No List41311"/>
    <w:next w:val="NoList"/>
    <w:uiPriority w:val="99"/>
    <w:semiHidden/>
    <w:unhideWhenUsed/>
    <w:rsid w:val="00CC4CF1"/>
  </w:style>
  <w:style w:type="numbering" w:customStyle="1" w:styleId="NoList14131">
    <w:name w:val="No List14131"/>
    <w:next w:val="NoList"/>
    <w:uiPriority w:val="99"/>
    <w:semiHidden/>
    <w:unhideWhenUsed/>
    <w:rsid w:val="00CC4CF1"/>
  </w:style>
  <w:style w:type="numbering" w:customStyle="1" w:styleId="NoList21131">
    <w:name w:val="No List21131"/>
    <w:next w:val="NoList"/>
    <w:uiPriority w:val="99"/>
    <w:semiHidden/>
    <w:unhideWhenUsed/>
    <w:rsid w:val="00CC4CF1"/>
  </w:style>
  <w:style w:type="numbering" w:customStyle="1" w:styleId="NoList51311">
    <w:name w:val="No List51311"/>
    <w:next w:val="NoList"/>
    <w:uiPriority w:val="99"/>
    <w:semiHidden/>
    <w:unhideWhenUsed/>
    <w:rsid w:val="00CC4CF1"/>
  </w:style>
  <w:style w:type="numbering" w:customStyle="1" w:styleId="NoList15131">
    <w:name w:val="No List15131"/>
    <w:next w:val="NoList"/>
    <w:uiPriority w:val="99"/>
    <w:semiHidden/>
    <w:unhideWhenUsed/>
    <w:rsid w:val="00CC4CF1"/>
  </w:style>
  <w:style w:type="numbering" w:customStyle="1" w:styleId="NoList22131">
    <w:name w:val="No List22131"/>
    <w:next w:val="NoList"/>
    <w:uiPriority w:val="99"/>
    <w:semiHidden/>
    <w:unhideWhenUsed/>
    <w:rsid w:val="00CC4CF1"/>
  </w:style>
  <w:style w:type="numbering" w:customStyle="1" w:styleId="NoList31131">
    <w:name w:val="No List31131"/>
    <w:next w:val="NoList"/>
    <w:uiPriority w:val="99"/>
    <w:semiHidden/>
    <w:unhideWhenUsed/>
    <w:rsid w:val="00CC4CF1"/>
  </w:style>
  <w:style w:type="numbering" w:customStyle="1" w:styleId="NoList61311">
    <w:name w:val="No List61311"/>
    <w:next w:val="NoList"/>
    <w:uiPriority w:val="99"/>
    <w:semiHidden/>
    <w:unhideWhenUsed/>
    <w:rsid w:val="00CC4CF1"/>
  </w:style>
  <w:style w:type="numbering" w:customStyle="1" w:styleId="NoList16131">
    <w:name w:val="No List16131"/>
    <w:next w:val="NoList"/>
    <w:uiPriority w:val="99"/>
    <w:semiHidden/>
    <w:unhideWhenUsed/>
    <w:rsid w:val="00CC4CF1"/>
  </w:style>
  <w:style w:type="numbering" w:customStyle="1" w:styleId="NoList7131">
    <w:name w:val="No List7131"/>
    <w:next w:val="NoList"/>
    <w:uiPriority w:val="99"/>
    <w:semiHidden/>
    <w:unhideWhenUsed/>
    <w:rsid w:val="00CC4CF1"/>
  </w:style>
  <w:style w:type="numbering" w:customStyle="1" w:styleId="NoList8131">
    <w:name w:val="No List8131"/>
    <w:next w:val="NoList"/>
    <w:uiPriority w:val="99"/>
    <w:semiHidden/>
    <w:unhideWhenUsed/>
    <w:rsid w:val="00CC4CF1"/>
  </w:style>
  <w:style w:type="numbering" w:customStyle="1" w:styleId="NoList10211">
    <w:name w:val="No List10211"/>
    <w:next w:val="NoList"/>
    <w:uiPriority w:val="99"/>
    <w:semiHidden/>
    <w:unhideWhenUsed/>
    <w:rsid w:val="00CC4CF1"/>
  </w:style>
  <w:style w:type="numbering" w:customStyle="1" w:styleId="FrListare1221">
    <w:name w:val="Fără Listare1221"/>
    <w:next w:val="NoList"/>
    <w:semiHidden/>
    <w:rsid w:val="00CC4CF1"/>
  </w:style>
  <w:style w:type="numbering" w:customStyle="1" w:styleId="NoList18211">
    <w:name w:val="No List18211"/>
    <w:next w:val="NoList"/>
    <w:uiPriority w:val="99"/>
    <w:semiHidden/>
    <w:rsid w:val="00CC4CF1"/>
  </w:style>
  <w:style w:type="numbering" w:customStyle="1" w:styleId="NoList113211">
    <w:name w:val="No List113211"/>
    <w:next w:val="NoList"/>
    <w:uiPriority w:val="99"/>
    <w:semiHidden/>
    <w:unhideWhenUsed/>
    <w:rsid w:val="00CC4CF1"/>
  </w:style>
  <w:style w:type="numbering" w:customStyle="1" w:styleId="NoList111221">
    <w:name w:val="No List111221"/>
    <w:next w:val="NoList"/>
    <w:uiPriority w:val="99"/>
    <w:semiHidden/>
    <w:unhideWhenUsed/>
    <w:rsid w:val="00CC4CF1"/>
  </w:style>
  <w:style w:type="numbering" w:customStyle="1" w:styleId="NoList24211">
    <w:name w:val="No List24211"/>
    <w:next w:val="NoList"/>
    <w:uiPriority w:val="99"/>
    <w:semiHidden/>
    <w:unhideWhenUsed/>
    <w:rsid w:val="00CC4CF1"/>
  </w:style>
  <w:style w:type="numbering" w:customStyle="1" w:styleId="NoList122211">
    <w:name w:val="No List122211"/>
    <w:next w:val="NoList"/>
    <w:uiPriority w:val="99"/>
    <w:semiHidden/>
    <w:unhideWhenUsed/>
    <w:rsid w:val="00CC4CF1"/>
  </w:style>
  <w:style w:type="numbering" w:customStyle="1" w:styleId="NoList33211">
    <w:name w:val="No List33211"/>
    <w:next w:val="NoList"/>
    <w:uiPriority w:val="99"/>
    <w:semiHidden/>
    <w:unhideWhenUsed/>
    <w:rsid w:val="00CC4CF1"/>
  </w:style>
  <w:style w:type="numbering" w:customStyle="1" w:styleId="NoList132211">
    <w:name w:val="No List132211"/>
    <w:next w:val="NoList"/>
    <w:uiPriority w:val="99"/>
    <w:semiHidden/>
    <w:unhideWhenUsed/>
    <w:rsid w:val="00CC4CF1"/>
  </w:style>
  <w:style w:type="numbering" w:customStyle="1" w:styleId="NoList42211">
    <w:name w:val="No List42211"/>
    <w:next w:val="NoList"/>
    <w:uiPriority w:val="99"/>
    <w:semiHidden/>
    <w:unhideWhenUsed/>
    <w:rsid w:val="00CC4CF1"/>
  </w:style>
  <w:style w:type="numbering" w:customStyle="1" w:styleId="NoList142211">
    <w:name w:val="No List142211"/>
    <w:next w:val="NoList"/>
    <w:uiPriority w:val="99"/>
    <w:semiHidden/>
    <w:unhideWhenUsed/>
    <w:rsid w:val="00CC4CF1"/>
  </w:style>
  <w:style w:type="numbering" w:customStyle="1" w:styleId="NoList212211">
    <w:name w:val="No List212211"/>
    <w:next w:val="NoList"/>
    <w:uiPriority w:val="99"/>
    <w:semiHidden/>
    <w:unhideWhenUsed/>
    <w:rsid w:val="00CC4CF1"/>
  </w:style>
  <w:style w:type="numbering" w:customStyle="1" w:styleId="NoList52211">
    <w:name w:val="No List52211"/>
    <w:next w:val="NoList"/>
    <w:uiPriority w:val="99"/>
    <w:semiHidden/>
    <w:unhideWhenUsed/>
    <w:rsid w:val="00CC4CF1"/>
  </w:style>
  <w:style w:type="numbering" w:customStyle="1" w:styleId="NoList152211">
    <w:name w:val="No List152211"/>
    <w:next w:val="NoList"/>
    <w:uiPriority w:val="99"/>
    <w:semiHidden/>
    <w:unhideWhenUsed/>
    <w:rsid w:val="00CC4CF1"/>
  </w:style>
  <w:style w:type="numbering" w:customStyle="1" w:styleId="NoList222211">
    <w:name w:val="No List222211"/>
    <w:next w:val="NoList"/>
    <w:uiPriority w:val="99"/>
    <w:semiHidden/>
    <w:unhideWhenUsed/>
    <w:rsid w:val="00CC4CF1"/>
  </w:style>
  <w:style w:type="numbering" w:customStyle="1" w:styleId="NoList312211">
    <w:name w:val="No List312211"/>
    <w:next w:val="NoList"/>
    <w:uiPriority w:val="99"/>
    <w:semiHidden/>
    <w:unhideWhenUsed/>
    <w:rsid w:val="00CC4CF1"/>
  </w:style>
  <w:style w:type="numbering" w:customStyle="1" w:styleId="NoList62211">
    <w:name w:val="No List62211"/>
    <w:next w:val="NoList"/>
    <w:uiPriority w:val="99"/>
    <w:semiHidden/>
    <w:unhideWhenUsed/>
    <w:rsid w:val="00CC4CF1"/>
  </w:style>
  <w:style w:type="numbering" w:customStyle="1" w:styleId="NoList162211">
    <w:name w:val="No List162211"/>
    <w:next w:val="NoList"/>
    <w:uiPriority w:val="99"/>
    <w:semiHidden/>
    <w:unhideWhenUsed/>
    <w:rsid w:val="00CC4CF1"/>
  </w:style>
  <w:style w:type="numbering" w:customStyle="1" w:styleId="NoList72211">
    <w:name w:val="No List72211"/>
    <w:next w:val="NoList"/>
    <w:uiPriority w:val="99"/>
    <w:semiHidden/>
    <w:unhideWhenUsed/>
    <w:rsid w:val="00CC4CF1"/>
  </w:style>
  <w:style w:type="numbering" w:customStyle="1" w:styleId="NoList82211">
    <w:name w:val="No List82211"/>
    <w:next w:val="NoList"/>
    <w:uiPriority w:val="99"/>
    <w:semiHidden/>
    <w:unhideWhenUsed/>
    <w:rsid w:val="00CC4CF1"/>
  </w:style>
  <w:style w:type="numbering" w:customStyle="1" w:styleId="NoList91211">
    <w:name w:val="No List91211"/>
    <w:next w:val="NoList"/>
    <w:uiPriority w:val="99"/>
    <w:semiHidden/>
    <w:unhideWhenUsed/>
    <w:rsid w:val="00CC4CF1"/>
  </w:style>
  <w:style w:type="numbering" w:customStyle="1" w:styleId="FrListare11121">
    <w:name w:val="Fără Listare11121"/>
    <w:next w:val="NoList"/>
    <w:semiHidden/>
    <w:rsid w:val="00CC4CF1"/>
  </w:style>
  <w:style w:type="numbering" w:customStyle="1" w:styleId="NoList171211">
    <w:name w:val="No List171211"/>
    <w:next w:val="NoList"/>
    <w:uiPriority w:val="99"/>
    <w:semiHidden/>
    <w:rsid w:val="00CC4CF1"/>
  </w:style>
  <w:style w:type="numbering" w:customStyle="1" w:styleId="NoList112121">
    <w:name w:val="No List112121"/>
    <w:next w:val="NoList"/>
    <w:uiPriority w:val="99"/>
    <w:semiHidden/>
    <w:unhideWhenUsed/>
    <w:rsid w:val="00CC4CF1"/>
  </w:style>
  <w:style w:type="numbering" w:customStyle="1" w:styleId="NoList1111121">
    <w:name w:val="No List1111121"/>
    <w:next w:val="NoList"/>
    <w:uiPriority w:val="99"/>
    <w:semiHidden/>
    <w:unhideWhenUsed/>
    <w:rsid w:val="00CC4CF1"/>
  </w:style>
  <w:style w:type="numbering" w:customStyle="1" w:styleId="NoList231211">
    <w:name w:val="No List231211"/>
    <w:next w:val="NoList"/>
    <w:uiPriority w:val="99"/>
    <w:semiHidden/>
    <w:unhideWhenUsed/>
    <w:rsid w:val="00CC4CF1"/>
  </w:style>
  <w:style w:type="numbering" w:customStyle="1" w:styleId="NoList121121">
    <w:name w:val="No List121121"/>
    <w:next w:val="NoList"/>
    <w:uiPriority w:val="99"/>
    <w:semiHidden/>
    <w:unhideWhenUsed/>
    <w:rsid w:val="00CC4CF1"/>
  </w:style>
  <w:style w:type="numbering" w:customStyle="1" w:styleId="NoList321211">
    <w:name w:val="No List321211"/>
    <w:next w:val="NoList"/>
    <w:uiPriority w:val="99"/>
    <w:semiHidden/>
    <w:unhideWhenUsed/>
    <w:rsid w:val="00CC4CF1"/>
  </w:style>
  <w:style w:type="numbering" w:customStyle="1" w:styleId="NoList131121">
    <w:name w:val="No List131121"/>
    <w:next w:val="NoList"/>
    <w:uiPriority w:val="99"/>
    <w:semiHidden/>
    <w:unhideWhenUsed/>
    <w:rsid w:val="00CC4CF1"/>
  </w:style>
  <w:style w:type="numbering" w:customStyle="1" w:styleId="NoList411211">
    <w:name w:val="No List411211"/>
    <w:next w:val="NoList"/>
    <w:uiPriority w:val="99"/>
    <w:semiHidden/>
    <w:unhideWhenUsed/>
    <w:rsid w:val="00CC4CF1"/>
  </w:style>
  <w:style w:type="numbering" w:customStyle="1" w:styleId="NoList141121">
    <w:name w:val="No List141121"/>
    <w:next w:val="NoList"/>
    <w:uiPriority w:val="99"/>
    <w:semiHidden/>
    <w:unhideWhenUsed/>
    <w:rsid w:val="00CC4CF1"/>
  </w:style>
  <w:style w:type="numbering" w:customStyle="1" w:styleId="NoList211121">
    <w:name w:val="No List211121"/>
    <w:next w:val="NoList"/>
    <w:uiPriority w:val="99"/>
    <w:semiHidden/>
    <w:unhideWhenUsed/>
    <w:rsid w:val="00CC4CF1"/>
  </w:style>
  <w:style w:type="numbering" w:customStyle="1" w:styleId="NoList511211">
    <w:name w:val="No List511211"/>
    <w:next w:val="NoList"/>
    <w:uiPriority w:val="99"/>
    <w:semiHidden/>
    <w:unhideWhenUsed/>
    <w:rsid w:val="00CC4CF1"/>
  </w:style>
  <w:style w:type="numbering" w:customStyle="1" w:styleId="NoList151121">
    <w:name w:val="No List151121"/>
    <w:next w:val="NoList"/>
    <w:uiPriority w:val="99"/>
    <w:semiHidden/>
    <w:unhideWhenUsed/>
    <w:rsid w:val="00CC4CF1"/>
  </w:style>
  <w:style w:type="numbering" w:customStyle="1" w:styleId="NoList221121">
    <w:name w:val="No List221121"/>
    <w:next w:val="NoList"/>
    <w:uiPriority w:val="99"/>
    <w:semiHidden/>
    <w:unhideWhenUsed/>
    <w:rsid w:val="00CC4CF1"/>
  </w:style>
  <w:style w:type="numbering" w:customStyle="1" w:styleId="NoList311121">
    <w:name w:val="No List311121"/>
    <w:next w:val="NoList"/>
    <w:uiPriority w:val="99"/>
    <w:semiHidden/>
    <w:unhideWhenUsed/>
    <w:rsid w:val="00CC4CF1"/>
  </w:style>
  <w:style w:type="numbering" w:customStyle="1" w:styleId="NoList611211">
    <w:name w:val="No List611211"/>
    <w:next w:val="NoList"/>
    <w:uiPriority w:val="99"/>
    <w:semiHidden/>
    <w:unhideWhenUsed/>
    <w:rsid w:val="00CC4CF1"/>
  </w:style>
  <w:style w:type="numbering" w:customStyle="1" w:styleId="NoList161121">
    <w:name w:val="No List161121"/>
    <w:next w:val="NoList"/>
    <w:uiPriority w:val="99"/>
    <w:semiHidden/>
    <w:unhideWhenUsed/>
    <w:rsid w:val="00CC4CF1"/>
  </w:style>
  <w:style w:type="numbering" w:customStyle="1" w:styleId="NoList71121">
    <w:name w:val="No List71121"/>
    <w:next w:val="NoList"/>
    <w:uiPriority w:val="99"/>
    <w:semiHidden/>
    <w:unhideWhenUsed/>
    <w:rsid w:val="00CC4CF1"/>
  </w:style>
  <w:style w:type="numbering" w:customStyle="1" w:styleId="NoList81121">
    <w:name w:val="No List81121"/>
    <w:next w:val="NoList"/>
    <w:uiPriority w:val="99"/>
    <w:semiHidden/>
    <w:unhideWhenUsed/>
    <w:rsid w:val="00CC4CF1"/>
  </w:style>
  <w:style w:type="numbering" w:customStyle="1" w:styleId="NoList19111">
    <w:name w:val="No List19111"/>
    <w:next w:val="NoList"/>
    <w:uiPriority w:val="99"/>
    <w:semiHidden/>
    <w:unhideWhenUsed/>
    <w:rsid w:val="00CC4CF1"/>
  </w:style>
  <w:style w:type="numbering" w:customStyle="1" w:styleId="NoList110111">
    <w:name w:val="No List110111"/>
    <w:next w:val="NoList"/>
    <w:uiPriority w:val="99"/>
    <w:semiHidden/>
    <w:rsid w:val="00CC4CF1"/>
  </w:style>
  <w:style w:type="numbering" w:customStyle="1" w:styleId="NoList25111">
    <w:name w:val="No List25111"/>
    <w:next w:val="NoList"/>
    <w:uiPriority w:val="99"/>
    <w:semiHidden/>
    <w:unhideWhenUsed/>
    <w:rsid w:val="00CC4CF1"/>
  </w:style>
  <w:style w:type="numbering" w:customStyle="1" w:styleId="NoList114111">
    <w:name w:val="No List114111"/>
    <w:next w:val="NoList"/>
    <w:uiPriority w:val="99"/>
    <w:semiHidden/>
    <w:rsid w:val="00CC4CF1"/>
  </w:style>
  <w:style w:type="numbering" w:customStyle="1" w:styleId="NoList34111">
    <w:name w:val="No List34111"/>
    <w:next w:val="NoList"/>
    <w:uiPriority w:val="99"/>
    <w:semiHidden/>
    <w:unhideWhenUsed/>
    <w:rsid w:val="00CC4CF1"/>
  </w:style>
  <w:style w:type="numbering" w:customStyle="1" w:styleId="NoList43111">
    <w:name w:val="No List43111"/>
    <w:next w:val="NoList"/>
    <w:uiPriority w:val="99"/>
    <w:semiHidden/>
    <w:unhideWhenUsed/>
    <w:rsid w:val="00CC4CF1"/>
  </w:style>
  <w:style w:type="numbering" w:customStyle="1" w:styleId="NoList53111">
    <w:name w:val="No List53111"/>
    <w:next w:val="NoList"/>
    <w:uiPriority w:val="99"/>
    <w:semiHidden/>
    <w:unhideWhenUsed/>
    <w:rsid w:val="00CC4CF1"/>
  </w:style>
  <w:style w:type="numbering" w:customStyle="1" w:styleId="NoList63111">
    <w:name w:val="No List63111"/>
    <w:next w:val="NoList"/>
    <w:uiPriority w:val="99"/>
    <w:semiHidden/>
    <w:unhideWhenUsed/>
    <w:rsid w:val="00CC4CF1"/>
  </w:style>
  <w:style w:type="numbering" w:customStyle="1" w:styleId="NoList20111">
    <w:name w:val="No List20111"/>
    <w:next w:val="NoList"/>
    <w:uiPriority w:val="99"/>
    <w:semiHidden/>
    <w:unhideWhenUsed/>
    <w:rsid w:val="00CC4CF1"/>
  </w:style>
  <w:style w:type="numbering" w:customStyle="1" w:styleId="FrListare13111">
    <w:name w:val="Fără Listare13111"/>
    <w:next w:val="NoList"/>
    <w:semiHidden/>
    <w:rsid w:val="00CC4CF1"/>
  </w:style>
  <w:style w:type="numbering" w:customStyle="1" w:styleId="NoList115111">
    <w:name w:val="No List115111"/>
    <w:next w:val="NoList"/>
    <w:uiPriority w:val="99"/>
    <w:semiHidden/>
    <w:rsid w:val="00CC4CF1"/>
  </w:style>
  <w:style w:type="numbering" w:customStyle="1" w:styleId="NoList11611">
    <w:name w:val="No List11611"/>
    <w:next w:val="NoList"/>
    <w:uiPriority w:val="99"/>
    <w:semiHidden/>
    <w:unhideWhenUsed/>
    <w:rsid w:val="00CC4CF1"/>
  </w:style>
  <w:style w:type="numbering" w:customStyle="1" w:styleId="NoList1113111">
    <w:name w:val="No List1113111"/>
    <w:next w:val="NoList"/>
    <w:uiPriority w:val="99"/>
    <w:semiHidden/>
    <w:unhideWhenUsed/>
    <w:rsid w:val="00CC4CF1"/>
  </w:style>
  <w:style w:type="numbering" w:customStyle="1" w:styleId="NoList26111">
    <w:name w:val="No List26111"/>
    <w:next w:val="NoList"/>
    <w:uiPriority w:val="99"/>
    <w:semiHidden/>
    <w:unhideWhenUsed/>
    <w:rsid w:val="00CC4CF1"/>
  </w:style>
  <w:style w:type="numbering" w:customStyle="1" w:styleId="NoList123111">
    <w:name w:val="No List123111"/>
    <w:next w:val="NoList"/>
    <w:uiPriority w:val="99"/>
    <w:semiHidden/>
    <w:unhideWhenUsed/>
    <w:rsid w:val="00CC4CF1"/>
  </w:style>
  <w:style w:type="numbering" w:customStyle="1" w:styleId="NoList35111">
    <w:name w:val="No List35111"/>
    <w:next w:val="NoList"/>
    <w:uiPriority w:val="99"/>
    <w:semiHidden/>
    <w:unhideWhenUsed/>
    <w:rsid w:val="00CC4CF1"/>
  </w:style>
  <w:style w:type="numbering" w:customStyle="1" w:styleId="NoList133111">
    <w:name w:val="No List133111"/>
    <w:next w:val="NoList"/>
    <w:uiPriority w:val="99"/>
    <w:semiHidden/>
    <w:unhideWhenUsed/>
    <w:rsid w:val="00CC4CF1"/>
  </w:style>
  <w:style w:type="numbering" w:customStyle="1" w:styleId="NoList44111">
    <w:name w:val="No List44111"/>
    <w:next w:val="NoList"/>
    <w:uiPriority w:val="99"/>
    <w:semiHidden/>
    <w:unhideWhenUsed/>
    <w:rsid w:val="00CC4CF1"/>
  </w:style>
  <w:style w:type="numbering" w:customStyle="1" w:styleId="NoList143111">
    <w:name w:val="No List143111"/>
    <w:next w:val="NoList"/>
    <w:uiPriority w:val="99"/>
    <w:semiHidden/>
    <w:unhideWhenUsed/>
    <w:rsid w:val="00CC4CF1"/>
  </w:style>
  <w:style w:type="numbering" w:customStyle="1" w:styleId="NoList213111">
    <w:name w:val="No List213111"/>
    <w:next w:val="NoList"/>
    <w:uiPriority w:val="99"/>
    <w:semiHidden/>
    <w:unhideWhenUsed/>
    <w:rsid w:val="00CC4CF1"/>
  </w:style>
  <w:style w:type="numbering" w:customStyle="1" w:styleId="NoList54111">
    <w:name w:val="No List54111"/>
    <w:next w:val="NoList"/>
    <w:uiPriority w:val="99"/>
    <w:semiHidden/>
    <w:unhideWhenUsed/>
    <w:rsid w:val="00CC4CF1"/>
  </w:style>
  <w:style w:type="numbering" w:customStyle="1" w:styleId="NoList153111">
    <w:name w:val="No List153111"/>
    <w:next w:val="NoList"/>
    <w:uiPriority w:val="99"/>
    <w:semiHidden/>
    <w:unhideWhenUsed/>
    <w:rsid w:val="00CC4CF1"/>
  </w:style>
  <w:style w:type="numbering" w:customStyle="1" w:styleId="NoList223111">
    <w:name w:val="No List223111"/>
    <w:next w:val="NoList"/>
    <w:uiPriority w:val="99"/>
    <w:semiHidden/>
    <w:unhideWhenUsed/>
    <w:rsid w:val="00CC4CF1"/>
  </w:style>
  <w:style w:type="numbering" w:customStyle="1" w:styleId="NoList313111">
    <w:name w:val="No List313111"/>
    <w:next w:val="NoList"/>
    <w:uiPriority w:val="99"/>
    <w:semiHidden/>
    <w:unhideWhenUsed/>
    <w:rsid w:val="00CC4CF1"/>
  </w:style>
  <w:style w:type="numbering" w:customStyle="1" w:styleId="NoList64111">
    <w:name w:val="No List64111"/>
    <w:next w:val="NoList"/>
    <w:uiPriority w:val="99"/>
    <w:semiHidden/>
    <w:unhideWhenUsed/>
    <w:rsid w:val="00CC4CF1"/>
  </w:style>
  <w:style w:type="numbering" w:customStyle="1" w:styleId="NoList163111">
    <w:name w:val="No List163111"/>
    <w:next w:val="NoList"/>
    <w:uiPriority w:val="99"/>
    <w:semiHidden/>
    <w:unhideWhenUsed/>
    <w:rsid w:val="00CC4CF1"/>
  </w:style>
  <w:style w:type="numbering" w:customStyle="1" w:styleId="NoList73111">
    <w:name w:val="No List73111"/>
    <w:next w:val="NoList"/>
    <w:uiPriority w:val="99"/>
    <w:semiHidden/>
    <w:unhideWhenUsed/>
    <w:rsid w:val="00CC4CF1"/>
  </w:style>
  <w:style w:type="numbering" w:customStyle="1" w:styleId="NoList83111">
    <w:name w:val="No List83111"/>
    <w:next w:val="NoList"/>
    <w:uiPriority w:val="99"/>
    <w:semiHidden/>
    <w:unhideWhenUsed/>
    <w:rsid w:val="00CC4CF1"/>
  </w:style>
  <w:style w:type="numbering" w:customStyle="1" w:styleId="NoList92111">
    <w:name w:val="No List92111"/>
    <w:next w:val="NoList"/>
    <w:uiPriority w:val="99"/>
    <w:semiHidden/>
    <w:unhideWhenUsed/>
    <w:rsid w:val="00CC4CF1"/>
  </w:style>
  <w:style w:type="numbering" w:customStyle="1" w:styleId="FrListare11221">
    <w:name w:val="Fără Listare11221"/>
    <w:next w:val="NoList"/>
    <w:semiHidden/>
    <w:rsid w:val="00CC4CF1"/>
  </w:style>
  <w:style w:type="numbering" w:customStyle="1" w:styleId="NoList17221">
    <w:name w:val="No List17221"/>
    <w:next w:val="NoList"/>
    <w:uiPriority w:val="99"/>
    <w:semiHidden/>
    <w:rsid w:val="00CC4CF1"/>
  </w:style>
  <w:style w:type="numbering" w:customStyle="1" w:styleId="NoList112221">
    <w:name w:val="No List112221"/>
    <w:next w:val="NoList"/>
    <w:uiPriority w:val="99"/>
    <w:semiHidden/>
    <w:unhideWhenUsed/>
    <w:rsid w:val="00CC4CF1"/>
  </w:style>
  <w:style w:type="numbering" w:customStyle="1" w:styleId="NoList1111221">
    <w:name w:val="No List1111221"/>
    <w:next w:val="NoList"/>
    <w:uiPriority w:val="99"/>
    <w:semiHidden/>
    <w:unhideWhenUsed/>
    <w:rsid w:val="00CC4CF1"/>
  </w:style>
  <w:style w:type="numbering" w:customStyle="1" w:styleId="NoList23221">
    <w:name w:val="No List23221"/>
    <w:next w:val="NoList"/>
    <w:uiPriority w:val="99"/>
    <w:semiHidden/>
    <w:unhideWhenUsed/>
    <w:rsid w:val="00CC4CF1"/>
  </w:style>
  <w:style w:type="numbering" w:customStyle="1" w:styleId="NoList121221">
    <w:name w:val="No List121221"/>
    <w:next w:val="NoList"/>
    <w:uiPriority w:val="99"/>
    <w:semiHidden/>
    <w:unhideWhenUsed/>
    <w:rsid w:val="00CC4CF1"/>
  </w:style>
  <w:style w:type="numbering" w:customStyle="1" w:styleId="NoList32221">
    <w:name w:val="No List32221"/>
    <w:next w:val="NoList"/>
    <w:uiPriority w:val="99"/>
    <w:semiHidden/>
    <w:unhideWhenUsed/>
    <w:rsid w:val="00CC4CF1"/>
  </w:style>
  <w:style w:type="numbering" w:customStyle="1" w:styleId="NoList131221">
    <w:name w:val="No List131221"/>
    <w:next w:val="NoList"/>
    <w:uiPriority w:val="99"/>
    <w:semiHidden/>
    <w:unhideWhenUsed/>
    <w:rsid w:val="00CC4CF1"/>
  </w:style>
  <w:style w:type="numbering" w:customStyle="1" w:styleId="NoList41221">
    <w:name w:val="No List41221"/>
    <w:next w:val="NoList"/>
    <w:uiPriority w:val="99"/>
    <w:semiHidden/>
    <w:unhideWhenUsed/>
    <w:rsid w:val="00CC4CF1"/>
  </w:style>
  <w:style w:type="numbering" w:customStyle="1" w:styleId="NoList141221">
    <w:name w:val="No List141221"/>
    <w:next w:val="NoList"/>
    <w:uiPriority w:val="99"/>
    <w:semiHidden/>
    <w:unhideWhenUsed/>
    <w:rsid w:val="00CC4CF1"/>
  </w:style>
  <w:style w:type="numbering" w:customStyle="1" w:styleId="NoList211221">
    <w:name w:val="No List211221"/>
    <w:next w:val="NoList"/>
    <w:uiPriority w:val="99"/>
    <w:semiHidden/>
    <w:unhideWhenUsed/>
    <w:rsid w:val="00CC4CF1"/>
  </w:style>
  <w:style w:type="numbering" w:customStyle="1" w:styleId="NoList51221">
    <w:name w:val="No List51221"/>
    <w:next w:val="NoList"/>
    <w:uiPriority w:val="99"/>
    <w:semiHidden/>
    <w:unhideWhenUsed/>
    <w:rsid w:val="00CC4CF1"/>
  </w:style>
  <w:style w:type="numbering" w:customStyle="1" w:styleId="NoList151221">
    <w:name w:val="No List151221"/>
    <w:next w:val="NoList"/>
    <w:uiPriority w:val="99"/>
    <w:semiHidden/>
    <w:unhideWhenUsed/>
    <w:rsid w:val="00CC4CF1"/>
  </w:style>
  <w:style w:type="numbering" w:customStyle="1" w:styleId="NoList221221">
    <w:name w:val="No List221221"/>
    <w:next w:val="NoList"/>
    <w:uiPriority w:val="99"/>
    <w:semiHidden/>
    <w:unhideWhenUsed/>
    <w:rsid w:val="00CC4CF1"/>
  </w:style>
  <w:style w:type="numbering" w:customStyle="1" w:styleId="NoList311221">
    <w:name w:val="No List311221"/>
    <w:next w:val="NoList"/>
    <w:uiPriority w:val="99"/>
    <w:semiHidden/>
    <w:unhideWhenUsed/>
    <w:rsid w:val="00CC4CF1"/>
  </w:style>
  <w:style w:type="numbering" w:customStyle="1" w:styleId="NoList61221">
    <w:name w:val="No List61221"/>
    <w:next w:val="NoList"/>
    <w:uiPriority w:val="99"/>
    <w:semiHidden/>
    <w:unhideWhenUsed/>
    <w:rsid w:val="00CC4CF1"/>
  </w:style>
  <w:style w:type="numbering" w:customStyle="1" w:styleId="NoList161221">
    <w:name w:val="No List161221"/>
    <w:next w:val="NoList"/>
    <w:uiPriority w:val="99"/>
    <w:semiHidden/>
    <w:unhideWhenUsed/>
    <w:rsid w:val="00CC4CF1"/>
  </w:style>
  <w:style w:type="numbering" w:customStyle="1" w:styleId="NoList71221">
    <w:name w:val="No List71221"/>
    <w:next w:val="NoList"/>
    <w:uiPriority w:val="99"/>
    <w:semiHidden/>
    <w:unhideWhenUsed/>
    <w:rsid w:val="00CC4CF1"/>
  </w:style>
  <w:style w:type="numbering" w:customStyle="1" w:styleId="NoList812111">
    <w:name w:val="No List812111"/>
    <w:next w:val="NoList"/>
    <w:uiPriority w:val="99"/>
    <w:semiHidden/>
    <w:unhideWhenUsed/>
    <w:rsid w:val="00CC4CF1"/>
  </w:style>
  <w:style w:type="numbering" w:customStyle="1" w:styleId="NoList2911">
    <w:name w:val="No List2911"/>
    <w:next w:val="NoList"/>
    <w:uiPriority w:val="99"/>
    <w:semiHidden/>
    <w:unhideWhenUsed/>
    <w:rsid w:val="00CC4CF1"/>
  </w:style>
  <w:style w:type="numbering" w:customStyle="1" w:styleId="FrListare151">
    <w:name w:val="Fără Listare151"/>
    <w:next w:val="NoList"/>
    <w:semiHidden/>
    <w:rsid w:val="00CC4CF1"/>
  </w:style>
  <w:style w:type="numbering" w:customStyle="1" w:styleId="NoList1191">
    <w:name w:val="No List1191"/>
    <w:next w:val="NoList"/>
    <w:uiPriority w:val="99"/>
    <w:semiHidden/>
    <w:rsid w:val="00CC4CF1"/>
  </w:style>
  <w:style w:type="numbering" w:customStyle="1" w:styleId="NoList11101">
    <w:name w:val="No List11101"/>
    <w:next w:val="NoList"/>
    <w:uiPriority w:val="99"/>
    <w:semiHidden/>
    <w:unhideWhenUsed/>
    <w:rsid w:val="00CC4CF1"/>
  </w:style>
  <w:style w:type="numbering" w:customStyle="1" w:styleId="NoList11151">
    <w:name w:val="No List11151"/>
    <w:next w:val="NoList"/>
    <w:uiPriority w:val="99"/>
    <w:semiHidden/>
    <w:unhideWhenUsed/>
    <w:rsid w:val="00CC4CF1"/>
  </w:style>
  <w:style w:type="numbering" w:customStyle="1" w:styleId="NoList21011">
    <w:name w:val="No List21011"/>
    <w:next w:val="NoList"/>
    <w:uiPriority w:val="99"/>
    <w:semiHidden/>
    <w:unhideWhenUsed/>
    <w:rsid w:val="00CC4CF1"/>
  </w:style>
  <w:style w:type="numbering" w:customStyle="1" w:styleId="NoList1251">
    <w:name w:val="No List1251"/>
    <w:next w:val="NoList"/>
    <w:uiPriority w:val="99"/>
    <w:semiHidden/>
    <w:unhideWhenUsed/>
    <w:rsid w:val="00CC4CF1"/>
  </w:style>
  <w:style w:type="numbering" w:customStyle="1" w:styleId="NoList3711">
    <w:name w:val="No List3711"/>
    <w:next w:val="NoList"/>
    <w:uiPriority w:val="99"/>
    <w:semiHidden/>
    <w:unhideWhenUsed/>
    <w:rsid w:val="00CC4CF1"/>
  </w:style>
  <w:style w:type="numbering" w:customStyle="1" w:styleId="NoList1351">
    <w:name w:val="No List1351"/>
    <w:next w:val="NoList"/>
    <w:uiPriority w:val="99"/>
    <w:semiHidden/>
    <w:unhideWhenUsed/>
    <w:rsid w:val="00CC4CF1"/>
  </w:style>
  <w:style w:type="numbering" w:customStyle="1" w:styleId="NoList4611">
    <w:name w:val="No List4611"/>
    <w:next w:val="NoList"/>
    <w:uiPriority w:val="99"/>
    <w:semiHidden/>
    <w:unhideWhenUsed/>
    <w:rsid w:val="00CC4CF1"/>
  </w:style>
  <w:style w:type="numbering" w:customStyle="1" w:styleId="NoList1451">
    <w:name w:val="No List1451"/>
    <w:next w:val="NoList"/>
    <w:uiPriority w:val="99"/>
    <w:semiHidden/>
    <w:unhideWhenUsed/>
    <w:rsid w:val="00CC4CF1"/>
  </w:style>
  <w:style w:type="numbering" w:customStyle="1" w:styleId="NoList2151">
    <w:name w:val="No List2151"/>
    <w:next w:val="NoList"/>
    <w:uiPriority w:val="99"/>
    <w:semiHidden/>
    <w:unhideWhenUsed/>
    <w:rsid w:val="00CC4CF1"/>
  </w:style>
  <w:style w:type="numbering" w:customStyle="1" w:styleId="NoList5611">
    <w:name w:val="No List5611"/>
    <w:next w:val="NoList"/>
    <w:uiPriority w:val="99"/>
    <w:semiHidden/>
    <w:unhideWhenUsed/>
    <w:rsid w:val="00CC4CF1"/>
  </w:style>
  <w:style w:type="numbering" w:customStyle="1" w:styleId="NoList1551">
    <w:name w:val="No List1551"/>
    <w:next w:val="NoList"/>
    <w:uiPriority w:val="99"/>
    <w:semiHidden/>
    <w:unhideWhenUsed/>
    <w:rsid w:val="00CC4CF1"/>
  </w:style>
  <w:style w:type="numbering" w:customStyle="1" w:styleId="NoList2251">
    <w:name w:val="No List2251"/>
    <w:next w:val="NoList"/>
    <w:uiPriority w:val="99"/>
    <w:semiHidden/>
    <w:unhideWhenUsed/>
    <w:rsid w:val="00CC4CF1"/>
  </w:style>
  <w:style w:type="numbering" w:customStyle="1" w:styleId="NoList3151">
    <w:name w:val="No List3151"/>
    <w:next w:val="NoList"/>
    <w:uiPriority w:val="99"/>
    <w:semiHidden/>
    <w:unhideWhenUsed/>
    <w:rsid w:val="00CC4CF1"/>
  </w:style>
  <w:style w:type="numbering" w:customStyle="1" w:styleId="NoList6611">
    <w:name w:val="No List6611"/>
    <w:next w:val="NoList"/>
    <w:uiPriority w:val="99"/>
    <w:semiHidden/>
    <w:unhideWhenUsed/>
    <w:rsid w:val="00CC4CF1"/>
  </w:style>
  <w:style w:type="numbering" w:customStyle="1" w:styleId="NoList1651">
    <w:name w:val="No List1651"/>
    <w:next w:val="NoList"/>
    <w:uiPriority w:val="99"/>
    <w:semiHidden/>
    <w:unhideWhenUsed/>
    <w:rsid w:val="00CC4CF1"/>
  </w:style>
  <w:style w:type="numbering" w:customStyle="1" w:styleId="NoList751">
    <w:name w:val="No List751"/>
    <w:next w:val="NoList"/>
    <w:uiPriority w:val="99"/>
    <w:semiHidden/>
    <w:unhideWhenUsed/>
    <w:rsid w:val="00CC4CF1"/>
  </w:style>
  <w:style w:type="table" w:customStyle="1" w:styleId="TableGrid241">
    <w:name w:val="Table Grid241"/>
    <w:basedOn w:val="TableNormal"/>
    <w:next w:val="TableGrid"/>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41">
    <w:name w:val="Table Normal124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41">
    <w:name w:val="Table Grid1141"/>
    <w:basedOn w:val="TableNormal"/>
    <w:uiPriority w:val="3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51">
    <w:name w:val="No List851"/>
    <w:next w:val="NoList"/>
    <w:uiPriority w:val="99"/>
    <w:semiHidden/>
    <w:unhideWhenUsed/>
    <w:rsid w:val="00CC4CF1"/>
  </w:style>
  <w:style w:type="numbering" w:customStyle="1" w:styleId="NoList941">
    <w:name w:val="No List941"/>
    <w:next w:val="NoList"/>
    <w:uiPriority w:val="99"/>
    <w:semiHidden/>
    <w:unhideWhenUsed/>
    <w:rsid w:val="00CC4CF1"/>
  </w:style>
  <w:style w:type="numbering" w:customStyle="1" w:styleId="FrListare1141">
    <w:name w:val="Fără Listare1141"/>
    <w:next w:val="NoList"/>
    <w:semiHidden/>
    <w:rsid w:val="00CC4CF1"/>
  </w:style>
  <w:style w:type="numbering" w:customStyle="1" w:styleId="NoList1741">
    <w:name w:val="No List1741"/>
    <w:next w:val="NoList"/>
    <w:uiPriority w:val="99"/>
    <w:semiHidden/>
    <w:rsid w:val="00CC4CF1"/>
  </w:style>
  <w:style w:type="numbering" w:customStyle="1" w:styleId="NoList11241">
    <w:name w:val="No List11241"/>
    <w:next w:val="NoList"/>
    <w:uiPriority w:val="99"/>
    <w:semiHidden/>
    <w:unhideWhenUsed/>
    <w:rsid w:val="00CC4CF1"/>
  </w:style>
  <w:style w:type="numbering" w:customStyle="1" w:styleId="NoList111141">
    <w:name w:val="No List111141"/>
    <w:next w:val="NoList"/>
    <w:uiPriority w:val="99"/>
    <w:semiHidden/>
    <w:unhideWhenUsed/>
    <w:rsid w:val="00CC4CF1"/>
  </w:style>
  <w:style w:type="numbering" w:customStyle="1" w:styleId="NoList2341">
    <w:name w:val="No List2341"/>
    <w:next w:val="NoList"/>
    <w:uiPriority w:val="99"/>
    <w:semiHidden/>
    <w:unhideWhenUsed/>
    <w:rsid w:val="00CC4CF1"/>
  </w:style>
  <w:style w:type="numbering" w:customStyle="1" w:styleId="NoList12141">
    <w:name w:val="No List12141"/>
    <w:next w:val="NoList"/>
    <w:uiPriority w:val="99"/>
    <w:semiHidden/>
    <w:unhideWhenUsed/>
    <w:rsid w:val="00CC4CF1"/>
  </w:style>
  <w:style w:type="numbering" w:customStyle="1" w:styleId="NoList3241">
    <w:name w:val="No List3241"/>
    <w:next w:val="NoList"/>
    <w:uiPriority w:val="99"/>
    <w:semiHidden/>
    <w:unhideWhenUsed/>
    <w:rsid w:val="00CC4CF1"/>
  </w:style>
  <w:style w:type="numbering" w:customStyle="1" w:styleId="NoList13141">
    <w:name w:val="No List13141"/>
    <w:next w:val="NoList"/>
    <w:uiPriority w:val="99"/>
    <w:semiHidden/>
    <w:unhideWhenUsed/>
    <w:rsid w:val="00CC4CF1"/>
  </w:style>
  <w:style w:type="numbering" w:customStyle="1" w:styleId="NoList4141">
    <w:name w:val="No List4141"/>
    <w:next w:val="NoList"/>
    <w:uiPriority w:val="99"/>
    <w:semiHidden/>
    <w:unhideWhenUsed/>
    <w:rsid w:val="00CC4CF1"/>
  </w:style>
  <w:style w:type="numbering" w:customStyle="1" w:styleId="NoList14141">
    <w:name w:val="No List14141"/>
    <w:next w:val="NoList"/>
    <w:uiPriority w:val="99"/>
    <w:semiHidden/>
    <w:unhideWhenUsed/>
    <w:rsid w:val="00CC4CF1"/>
  </w:style>
  <w:style w:type="numbering" w:customStyle="1" w:styleId="NoList21141">
    <w:name w:val="No List21141"/>
    <w:next w:val="NoList"/>
    <w:uiPriority w:val="99"/>
    <w:semiHidden/>
    <w:unhideWhenUsed/>
    <w:rsid w:val="00CC4CF1"/>
  </w:style>
  <w:style w:type="numbering" w:customStyle="1" w:styleId="NoList5141">
    <w:name w:val="No List5141"/>
    <w:next w:val="NoList"/>
    <w:uiPriority w:val="99"/>
    <w:semiHidden/>
    <w:unhideWhenUsed/>
    <w:rsid w:val="00CC4CF1"/>
  </w:style>
  <w:style w:type="numbering" w:customStyle="1" w:styleId="NoList15141">
    <w:name w:val="No List15141"/>
    <w:next w:val="NoList"/>
    <w:uiPriority w:val="99"/>
    <w:semiHidden/>
    <w:unhideWhenUsed/>
    <w:rsid w:val="00CC4CF1"/>
  </w:style>
  <w:style w:type="numbering" w:customStyle="1" w:styleId="NoList22141">
    <w:name w:val="No List22141"/>
    <w:next w:val="NoList"/>
    <w:uiPriority w:val="99"/>
    <w:semiHidden/>
    <w:unhideWhenUsed/>
    <w:rsid w:val="00CC4CF1"/>
  </w:style>
  <w:style w:type="numbering" w:customStyle="1" w:styleId="NoList31141">
    <w:name w:val="No List31141"/>
    <w:next w:val="NoList"/>
    <w:uiPriority w:val="99"/>
    <w:semiHidden/>
    <w:unhideWhenUsed/>
    <w:rsid w:val="00CC4CF1"/>
  </w:style>
  <w:style w:type="numbering" w:customStyle="1" w:styleId="NoList6141">
    <w:name w:val="No List6141"/>
    <w:next w:val="NoList"/>
    <w:uiPriority w:val="99"/>
    <w:semiHidden/>
    <w:unhideWhenUsed/>
    <w:rsid w:val="00CC4CF1"/>
  </w:style>
  <w:style w:type="numbering" w:customStyle="1" w:styleId="NoList16141">
    <w:name w:val="No List16141"/>
    <w:next w:val="NoList"/>
    <w:uiPriority w:val="99"/>
    <w:semiHidden/>
    <w:unhideWhenUsed/>
    <w:rsid w:val="00CC4CF1"/>
  </w:style>
  <w:style w:type="numbering" w:customStyle="1" w:styleId="NoList7141">
    <w:name w:val="No List7141"/>
    <w:next w:val="NoList"/>
    <w:uiPriority w:val="99"/>
    <w:semiHidden/>
    <w:unhideWhenUsed/>
    <w:rsid w:val="00CC4CF1"/>
  </w:style>
  <w:style w:type="numbering" w:customStyle="1" w:styleId="NoList8141">
    <w:name w:val="No List8141"/>
    <w:next w:val="NoList"/>
    <w:uiPriority w:val="99"/>
    <w:semiHidden/>
    <w:unhideWhenUsed/>
    <w:rsid w:val="00CC4CF1"/>
  </w:style>
  <w:style w:type="numbering" w:customStyle="1" w:styleId="NoList1031">
    <w:name w:val="No List1031"/>
    <w:next w:val="NoList"/>
    <w:uiPriority w:val="99"/>
    <w:semiHidden/>
    <w:unhideWhenUsed/>
    <w:rsid w:val="00CC4CF1"/>
  </w:style>
  <w:style w:type="numbering" w:customStyle="1" w:styleId="FrListare1231">
    <w:name w:val="Fără Listare1231"/>
    <w:next w:val="NoList"/>
    <w:semiHidden/>
    <w:rsid w:val="00CC4CF1"/>
  </w:style>
  <w:style w:type="numbering" w:customStyle="1" w:styleId="NoList1831">
    <w:name w:val="No List1831"/>
    <w:next w:val="NoList"/>
    <w:uiPriority w:val="99"/>
    <w:semiHidden/>
    <w:rsid w:val="00CC4CF1"/>
  </w:style>
  <w:style w:type="numbering" w:customStyle="1" w:styleId="NoList11331">
    <w:name w:val="No List11331"/>
    <w:next w:val="NoList"/>
    <w:uiPriority w:val="99"/>
    <w:semiHidden/>
    <w:unhideWhenUsed/>
    <w:rsid w:val="00CC4CF1"/>
  </w:style>
  <w:style w:type="numbering" w:customStyle="1" w:styleId="NoList111231">
    <w:name w:val="No List111231"/>
    <w:next w:val="NoList"/>
    <w:uiPriority w:val="99"/>
    <w:semiHidden/>
    <w:unhideWhenUsed/>
    <w:rsid w:val="00CC4CF1"/>
  </w:style>
  <w:style w:type="numbering" w:customStyle="1" w:styleId="NoList2431">
    <w:name w:val="No List2431"/>
    <w:next w:val="NoList"/>
    <w:uiPriority w:val="99"/>
    <w:semiHidden/>
    <w:unhideWhenUsed/>
    <w:rsid w:val="00CC4CF1"/>
  </w:style>
  <w:style w:type="numbering" w:customStyle="1" w:styleId="NoList12231">
    <w:name w:val="No List12231"/>
    <w:next w:val="NoList"/>
    <w:uiPriority w:val="99"/>
    <w:semiHidden/>
    <w:unhideWhenUsed/>
    <w:rsid w:val="00CC4CF1"/>
  </w:style>
  <w:style w:type="numbering" w:customStyle="1" w:styleId="NoList3331">
    <w:name w:val="No List3331"/>
    <w:next w:val="NoList"/>
    <w:uiPriority w:val="99"/>
    <w:semiHidden/>
    <w:unhideWhenUsed/>
    <w:rsid w:val="00CC4CF1"/>
  </w:style>
  <w:style w:type="numbering" w:customStyle="1" w:styleId="NoList13231">
    <w:name w:val="No List13231"/>
    <w:next w:val="NoList"/>
    <w:uiPriority w:val="99"/>
    <w:semiHidden/>
    <w:unhideWhenUsed/>
    <w:rsid w:val="00CC4CF1"/>
  </w:style>
  <w:style w:type="numbering" w:customStyle="1" w:styleId="NoList4231">
    <w:name w:val="No List4231"/>
    <w:next w:val="NoList"/>
    <w:uiPriority w:val="99"/>
    <w:semiHidden/>
    <w:unhideWhenUsed/>
    <w:rsid w:val="00CC4CF1"/>
  </w:style>
  <w:style w:type="numbering" w:customStyle="1" w:styleId="NoList14231">
    <w:name w:val="No List14231"/>
    <w:next w:val="NoList"/>
    <w:uiPriority w:val="99"/>
    <w:semiHidden/>
    <w:unhideWhenUsed/>
    <w:rsid w:val="00CC4CF1"/>
  </w:style>
  <w:style w:type="numbering" w:customStyle="1" w:styleId="NoList21231">
    <w:name w:val="No List21231"/>
    <w:next w:val="NoList"/>
    <w:uiPriority w:val="99"/>
    <w:semiHidden/>
    <w:unhideWhenUsed/>
    <w:rsid w:val="00CC4CF1"/>
  </w:style>
  <w:style w:type="numbering" w:customStyle="1" w:styleId="NoList5231">
    <w:name w:val="No List5231"/>
    <w:next w:val="NoList"/>
    <w:uiPriority w:val="99"/>
    <w:semiHidden/>
    <w:unhideWhenUsed/>
    <w:rsid w:val="00CC4CF1"/>
  </w:style>
  <w:style w:type="numbering" w:customStyle="1" w:styleId="NoList15231">
    <w:name w:val="No List15231"/>
    <w:next w:val="NoList"/>
    <w:uiPriority w:val="99"/>
    <w:semiHidden/>
    <w:unhideWhenUsed/>
    <w:rsid w:val="00CC4CF1"/>
  </w:style>
  <w:style w:type="numbering" w:customStyle="1" w:styleId="NoList22231">
    <w:name w:val="No List22231"/>
    <w:next w:val="NoList"/>
    <w:uiPriority w:val="99"/>
    <w:semiHidden/>
    <w:unhideWhenUsed/>
    <w:rsid w:val="00CC4CF1"/>
  </w:style>
  <w:style w:type="numbering" w:customStyle="1" w:styleId="NoList31231">
    <w:name w:val="No List31231"/>
    <w:next w:val="NoList"/>
    <w:uiPriority w:val="99"/>
    <w:semiHidden/>
    <w:unhideWhenUsed/>
    <w:rsid w:val="00CC4CF1"/>
  </w:style>
  <w:style w:type="numbering" w:customStyle="1" w:styleId="NoList6231">
    <w:name w:val="No List6231"/>
    <w:next w:val="NoList"/>
    <w:uiPriority w:val="99"/>
    <w:semiHidden/>
    <w:unhideWhenUsed/>
    <w:rsid w:val="00CC4CF1"/>
  </w:style>
  <w:style w:type="numbering" w:customStyle="1" w:styleId="NoList16231">
    <w:name w:val="No List16231"/>
    <w:next w:val="NoList"/>
    <w:uiPriority w:val="99"/>
    <w:semiHidden/>
    <w:unhideWhenUsed/>
    <w:rsid w:val="00CC4CF1"/>
  </w:style>
  <w:style w:type="numbering" w:customStyle="1" w:styleId="NoList7231">
    <w:name w:val="No List7231"/>
    <w:next w:val="NoList"/>
    <w:uiPriority w:val="99"/>
    <w:semiHidden/>
    <w:unhideWhenUsed/>
    <w:rsid w:val="00CC4CF1"/>
  </w:style>
  <w:style w:type="numbering" w:customStyle="1" w:styleId="NoList8231">
    <w:name w:val="No List8231"/>
    <w:next w:val="NoList"/>
    <w:uiPriority w:val="99"/>
    <w:semiHidden/>
    <w:unhideWhenUsed/>
    <w:rsid w:val="00CC4CF1"/>
  </w:style>
  <w:style w:type="numbering" w:customStyle="1" w:styleId="NoList9131">
    <w:name w:val="No List9131"/>
    <w:next w:val="NoList"/>
    <w:uiPriority w:val="99"/>
    <w:semiHidden/>
    <w:unhideWhenUsed/>
    <w:rsid w:val="00CC4CF1"/>
  </w:style>
  <w:style w:type="numbering" w:customStyle="1" w:styleId="FrListare11131">
    <w:name w:val="Fără Listare11131"/>
    <w:next w:val="NoList"/>
    <w:semiHidden/>
    <w:rsid w:val="00CC4CF1"/>
  </w:style>
  <w:style w:type="numbering" w:customStyle="1" w:styleId="NoList17131">
    <w:name w:val="No List17131"/>
    <w:next w:val="NoList"/>
    <w:uiPriority w:val="99"/>
    <w:semiHidden/>
    <w:rsid w:val="00CC4CF1"/>
  </w:style>
  <w:style w:type="numbering" w:customStyle="1" w:styleId="NoList112131">
    <w:name w:val="No List112131"/>
    <w:next w:val="NoList"/>
    <w:uiPriority w:val="99"/>
    <w:semiHidden/>
    <w:unhideWhenUsed/>
    <w:rsid w:val="00CC4CF1"/>
  </w:style>
  <w:style w:type="numbering" w:customStyle="1" w:styleId="NoList1111131">
    <w:name w:val="No List1111131"/>
    <w:next w:val="NoList"/>
    <w:uiPriority w:val="99"/>
    <w:semiHidden/>
    <w:unhideWhenUsed/>
    <w:rsid w:val="00CC4CF1"/>
  </w:style>
  <w:style w:type="numbering" w:customStyle="1" w:styleId="NoList23131">
    <w:name w:val="No List23131"/>
    <w:next w:val="NoList"/>
    <w:uiPriority w:val="99"/>
    <w:semiHidden/>
    <w:unhideWhenUsed/>
    <w:rsid w:val="00CC4CF1"/>
  </w:style>
  <w:style w:type="numbering" w:customStyle="1" w:styleId="NoList121131">
    <w:name w:val="No List121131"/>
    <w:next w:val="NoList"/>
    <w:uiPriority w:val="99"/>
    <w:semiHidden/>
    <w:unhideWhenUsed/>
    <w:rsid w:val="00CC4CF1"/>
  </w:style>
  <w:style w:type="numbering" w:customStyle="1" w:styleId="NoList32131">
    <w:name w:val="No List32131"/>
    <w:next w:val="NoList"/>
    <w:uiPriority w:val="99"/>
    <w:semiHidden/>
    <w:unhideWhenUsed/>
    <w:rsid w:val="00CC4CF1"/>
  </w:style>
  <w:style w:type="numbering" w:customStyle="1" w:styleId="NoList131131">
    <w:name w:val="No List131131"/>
    <w:next w:val="NoList"/>
    <w:uiPriority w:val="99"/>
    <w:semiHidden/>
    <w:unhideWhenUsed/>
    <w:rsid w:val="00CC4CF1"/>
  </w:style>
  <w:style w:type="numbering" w:customStyle="1" w:styleId="NoList41131">
    <w:name w:val="No List41131"/>
    <w:next w:val="NoList"/>
    <w:uiPriority w:val="99"/>
    <w:semiHidden/>
    <w:unhideWhenUsed/>
    <w:rsid w:val="00CC4CF1"/>
  </w:style>
  <w:style w:type="numbering" w:customStyle="1" w:styleId="NoList141131">
    <w:name w:val="No List141131"/>
    <w:next w:val="NoList"/>
    <w:uiPriority w:val="99"/>
    <w:semiHidden/>
    <w:unhideWhenUsed/>
    <w:rsid w:val="00CC4CF1"/>
  </w:style>
  <w:style w:type="numbering" w:customStyle="1" w:styleId="NoList211131">
    <w:name w:val="No List211131"/>
    <w:next w:val="NoList"/>
    <w:uiPriority w:val="99"/>
    <w:semiHidden/>
    <w:unhideWhenUsed/>
    <w:rsid w:val="00CC4CF1"/>
  </w:style>
  <w:style w:type="numbering" w:customStyle="1" w:styleId="NoList51131">
    <w:name w:val="No List51131"/>
    <w:next w:val="NoList"/>
    <w:uiPriority w:val="99"/>
    <w:semiHidden/>
    <w:unhideWhenUsed/>
    <w:rsid w:val="00CC4CF1"/>
  </w:style>
  <w:style w:type="numbering" w:customStyle="1" w:styleId="NoList151131">
    <w:name w:val="No List151131"/>
    <w:next w:val="NoList"/>
    <w:uiPriority w:val="99"/>
    <w:semiHidden/>
    <w:unhideWhenUsed/>
    <w:rsid w:val="00CC4CF1"/>
  </w:style>
  <w:style w:type="numbering" w:customStyle="1" w:styleId="NoList221131">
    <w:name w:val="No List221131"/>
    <w:next w:val="NoList"/>
    <w:uiPriority w:val="99"/>
    <w:semiHidden/>
    <w:unhideWhenUsed/>
    <w:rsid w:val="00CC4CF1"/>
  </w:style>
  <w:style w:type="numbering" w:customStyle="1" w:styleId="NoList311131">
    <w:name w:val="No List311131"/>
    <w:next w:val="NoList"/>
    <w:uiPriority w:val="99"/>
    <w:semiHidden/>
    <w:unhideWhenUsed/>
    <w:rsid w:val="00CC4CF1"/>
  </w:style>
  <w:style w:type="numbering" w:customStyle="1" w:styleId="NoList61131">
    <w:name w:val="No List61131"/>
    <w:next w:val="NoList"/>
    <w:uiPriority w:val="99"/>
    <w:semiHidden/>
    <w:unhideWhenUsed/>
    <w:rsid w:val="00CC4CF1"/>
  </w:style>
  <w:style w:type="numbering" w:customStyle="1" w:styleId="NoList161131">
    <w:name w:val="No List161131"/>
    <w:next w:val="NoList"/>
    <w:uiPriority w:val="99"/>
    <w:semiHidden/>
    <w:unhideWhenUsed/>
    <w:rsid w:val="00CC4CF1"/>
  </w:style>
  <w:style w:type="numbering" w:customStyle="1" w:styleId="NoList71131">
    <w:name w:val="No List71131"/>
    <w:next w:val="NoList"/>
    <w:uiPriority w:val="99"/>
    <w:semiHidden/>
    <w:unhideWhenUsed/>
    <w:rsid w:val="00CC4CF1"/>
  </w:style>
  <w:style w:type="numbering" w:customStyle="1" w:styleId="NoList81131">
    <w:name w:val="No List81131"/>
    <w:next w:val="NoList"/>
    <w:uiPriority w:val="99"/>
    <w:semiHidden/>
    <w:unhideWhenUsed/>
    <w:rsid w:val="00CC4CF1"/>
  </w:style>
  <w:style w:type="numbering" w:customStyle="1" w:styleId="NoList19211">
    <w:name w:val="No List19211"/>
    <w:next w:val="NoList"/>
    <w:uiPriority w:val="99"/>
    <w:semiHidden/>
    <w:unhideWhenUsed/>
    <w:rsid w:val="00CC4CF1"/>
  </w:style>
  <w:style w:type="numbering" w:customStyle="1" w:styleId="NoList11021">
    <w:name w:val="No List11021"/>
    <w:next w:val="NoList"/>
    <w:uiPriority w:val="99"/>
    <w:semiHidden/>
    <w:rsid w:val="00CC4CF1"/>
  </w:style>
  <w:style w:type="numbering" w:customStyle="1" w:styleId="NoList25211">
    <w:name w:val="No List25211"/>
    <w:next w:val="NoList"/>
    <w:uiPriority w:val="99"/>
    <w:semiHidden/>
    <w:unhideWhenUsed/>
    <w:rsid w:val="00CC4CF1"/>
  </w:style>
  <w:style w:type="numbering" w:customStyle="1" w:styleId="NoList11421">
    <w:name w:val="No List11421"/>
    <w:next w:val="NoList"/>
    <w:uiPriority w:val="99"/>
    <w:semiHidden/>
    <w:rsid w:val="00CC4CF1"/>
  </w:style>
  <w:style w:type="numbering" w:customStyle="1" w:styleId="NoList34211">
    <w:name w:val="No List34211"/>
    <w:next w:val="NoList"/>
    <w:uiPriority w:val="99"/>
    <w:semiHidden/>
    <w:unhideWhenUsed/>
    <w:rsid w:val="00CC4CF1"/>
  </w:style>
  <w:style w:type="numbering" w:customStyle="1" w:styleId="NoList43211">
    <w:name w:val="No List43211"/>
    <w:next w:val="NoList"/>
    <w:uiPriority w:val="99"/>
    <w:semiHidden/>
    <w:unhideWhenUsed/>
    <w:rsid w:val="00CC4CF1"/>
  </w:style>
  <w:style w:type="numbering" w:customStyle="1" w:styleId="NoList53211">
    <w:name w:val="No List53211"/>
    <w:next w:val="NoList"/>
    <w:uiPriority w:val="99"/>
    <w:semiHidden/>
    <w:unhideWhenUsed/>
    <w:rsid w:val="00CC4CF1"/>
  </w:style>
  <w:style w:type="numbering" w:customStyle="1" w:styleId="NoList63211">
    <w:name w:val="No List63211"/>
    <w:next w:val="NoList"/>
    <w:uiPriority w:val="99"/>
    <w:semiHidden/>
    <w:unhideWhenUsed/>
    <w:rsid w:val="00CC4CF1"/>
  </w:style>
  <w:style w:type="numbering" w:customStyle="1" w:styleId="NoList20211">
    <w:name w:val="No List20211"/>
    <w:next w:val="NoList"/>
    <w:uiPriority w:val="99"/>
    <w:semiHidden/>
    <w:unhideWhenUsed/>
    <w:rsid w:val="00CC4CF1"/>
  </w:style>
  <w:style w:type="numbering" w:customStyle="1" w:styleId="FrListare1321">
    <w:name w:val="Fără Listare1321"/>
    <w:next w:val="NoList"/>
    <w:semiHidden/>
    <w:rsid w:val="00CC4CF1"/>
  </w:style>
  <w:style w:type="numbering" w:customStyle="1" w:styleId="NoList11521">
    <w:name w:val="No List11521"/>
    <w:next w:val="NoList"/>
    <w:uiPriority w:val="99"/>
    <w:semiHidden/>
    <w:rsid w:val="00CC4CF1"/>
  </w:style>
  <w:style w:type="numbering" w:customStyle="1" w:styleId="NoList11621">
    <w:name w:val="No List11621"/>
    <w:next w:val="NoList"/>
    <w:uiPriority w:val="99"/>
    <w:semiHidden/>
    <w:unhideWhenUsed/>
    <w:rsid w:val="00CC4CF1"/>
  </w:style>
  <w:style w:type="numbering" w:customStyle="1" w:styleId="NoList111321">
    <w:name w:val="No List111321"/>
    <w:next w:val="NoList"/>
    <w:uiPriority w:val="99"/>
    <w:semiHidden/>
    <w:unhideWhenUsed/>
    <w:rsid w:val="00CC4CF1"/>
  </w:style>
  <w:style w:type="numbering" w:customStyle="1" w:styleId="NoList26211">
    <w:name w:val="No List26211"/>
    <w:next w:val="NoList"/>
    <w:uiPriority w:val="99"/>
    <w:semiHidden/>
    <w:unhideWhenUsed/>
    <w:rsid w:val="00CC4CF1"/>
  </w:style>
  <w:style w:type="numbering" w:customStyle="1" w:styleId="NoList12321">
    <w:name w:val="No List12321"/>
    <w:next w:val="NoList"/>
    <w:uiPriority w:val="99"/>
    <w:semiHidden/>
    <w:unhideWhenUsed/>
    <w:rsid w:val="00CC4CF1"/>
  </w:style>
  <w:style w:type="numbering" w:customStyle="1" w:styleId="NoList35211">
    <w:name w:val="No List35211"/>
    <w:next w:val="NoList"/>
    <w:uiPriority w:val="99"/>
    <w:semiHidden/>
    <w:unhideWhenUsed/>
    <w:rsid w:val="00CC4CF1"/>
  </w:style>
  <w:style w:type="numbering" w:customStyle="1" w:styleId="NoList13321">
    <w:name w:val="No List13321"/>
    <w:next w:val="NoList"/>
    <w:uiPriority w:val="99"/>
    <w:semiHidden/>
    <w:unhideWhenUsed/>
    <w:rsid w:val="00CC4CF1"/>
  </w:style>
  <w:style w:type="numbering" w:customStyle="1" w:styleId="NoList44211">
    <w:name w:val="No List44211"/>
    <w:next w:val="NoList"/>
    <w:uiPriority w:val="99"/>
    <w:semiHidden/>
    <w:unhideWhenUsed/>
    <w:rsid w:val="00CC4CF1"/>
  </w:style>
  <w:style w:type="numbering" w:customStyle="1" w:styleId="NoList14321">
    <w:name w:val="No List14321"/>
    <w:next w:val="NoList"/>
    <w:uiPriority w:val="99"/>
    <w:semiHidden/>
    <w:unhideWhenUsed/>
    <w:rsid w:val="00CC4CF1"/>
  </w:style>
  <w:style w:type="numbering" w:customStyle="1" w:styleId="NoList21321">
    <w:name w:val="No List21321"/>
    <w:next w:val="NoList"/>
    <w:uiPriority w:val="99"/>
    <w:semiHidden/>
    <w:unhideWhenUsed/>
    <w:rsid w:val="00CC4CF1"/>
  </w:style>
  <w:style w:type="numbering" w:customStyle="1" w:styleId="NoList54211">
    <w:name w:val="No List54211"/>
    <w:next w:val="NoList"/>
    <w:uiPriority w:val="99"/>
    <w:semiHidden/>
    <w:unhideWhenUsed/>
    <w:rsid w:val="00CC4CF1"/>
  </w:style>
  <w:style w:type="numbering" w:customStyle="1" w:styleId="NoList15321">
    <w:name w:val="No List15321"/>
    <w:next w:val="NoList"/>
    <w:uiPriority w:val="99"/>
    <w:semiHidden/>
    <w:unhideWhenUsed/>
    <w:rsid w:val="00CC4CF1"/>
  </w:style>
  <w:style w:type="numbering" w:customStyle="1" w:styleId="NoList22321">
    <w:name w:val="No List22321"/>
    <w:next w:val="NoList"/>
    <w:uiPriority w:val="99"/>
    <w:semiHidden/>
    <w:unhideWhenUsed/>
    <w:rsid w:val="00CC4CF1"/>
  </w:style>
  <w:style w:type="numbering" w:customStyle="1" w:styleId="NoList31321">
    <w:name w:val="No List31321"/>
    <w:next w:val="NoList"/>
    <w:uiPriority w:val="99"/>
    <w:semiHidden/>
    <w:unhideWhenUsed/>
    <w:rsid w:val="00CC4CF1"/>
  </w:style>
  <w:style w:type="numbering" w:customStyle="1" w:styleId="NoList64211">
    <w:name w:val="No List64211"/>
    <w:next w:val="NoList"/>
    <w:uiPriority w:val="99"/>
    <w:semiHidden/>
    <w:unhideWhenUsed/>
    <w:rsid w:val="00CC4CF1"/>
  </w:style>
  <w:style w:type="numbering" w:customStyle="1" w:styleId="NoList16321">
    <w:name w:val="No List16321"/>
    <w:next w:val="NoList"/>
    <w:uiPriority w:val="99"/>
    <w:semiHidden/>
    <w:unhideWhenUsed/>
    <w:rsid w:val="00CC4CF1"/>
  </w:style>
  <w:style w:type="numbering" w:customStyle="1" w:styleId="NoList7321">
    <w:name w:val="No List7321"/>
    <w:next w:val="NoList"/>
    <w:uiPriority w:val="99"/>
    <w:semiHidden/>
    <w:unhideWhenUsed/>
    <w:rsid w:val="00CC4CF1"/>
  </w:style>
  <w:style w:type="numbering" w:customStyle="1" w:styleId="NoList8321">
    <w:name w:val="No List8321"/>
    <w:next w:val="NoList"/>
    <w:uiPriority w:val="99"/>
    <w:semiHidden/>
    <w:unhideWhenUsed/>
    <w:rsid w:val="00CC4CF1"/>
  </w:style>
  <w:style w:type="numbering" w:customStyle="1" w:styleId="NoList9221">
    <w:name w:val="No List9221"/>
    <w:next w:val="NoList"/>
    <w:uiPriority w:val="99"/>
    <w:semiHidden/>
    <w:unhideWhenUsed/>
    <w:rsid w:val="00CC4CF1"/>
  </w:style>
  <w:style w:type="numbering" w:customStyle="1" w:styleId="FrListare11231">
    <w:name w:val="Fără Listare11231"/>
    <w:next w:val="NoList"/>
    <w:semiHidden/>
    <w:rsid w:val="00CC4CF1"/>
  </w:style>
  <w:style w:type="numbering" w:customStyle="1" w:styleId="NoList17231">
    <w:name w:val="No List17231"/>
    <w:next w:val="NoList"/>
    <w:uiPriority w:val="99"/>
    <w:semiHidden/>
    <w:rsid w:val="00CC4CF1"/>
  </w:style>
  <w:style w:type="numbering" w:customStyle="1" w:styleId="NoList112231">
    <w:name w:val="No List112231"/>
    <w:next w:val="NoList"/>
    <w:uiPriority w:val="99"/>
    <w:semiHidden/>
    <w:unhideWhenUsed/>
    <w:rsid w:val="00CC4CF1"/>
  </w:style>
  <w:style w:type="numbering" w:customStyle="1" w:styleId="NoList1111231">
    <w:name w:val="No List1111231"/>
    <w:next w:val="NoList"/>
    <w:uiPriority w:val="99"/>
    <w:semiHidden/>
    <w:unhideWhenUsed/>
    <w:rsid w:val="00CC4CF1"/>
  </w:style>
  <w:style w:type="numbering" w:customStyle="1" w:styleId="NoList23231">
    <w:name w:val="No List23231"/>
    <w:next w:val="NoList"/>
    <w:uiPriority w:val="99"/>
    <w:semiHidden/>
    <w:unhideWhenUsed/>
    <w:rsid w:val="00CC4CF1"/>
  </w:style>
  <w:style w:type="numbering" w:customStyle="1" w:styleId="NoList121231">
    <w:name w:val="No List121231"/>
    <w:next w:val="NoList"/>
    <w:uiPriority w:val="99"/>
    <w:semiHidden/>
    <w:unhideWhenUsed/>
    <w:rsid w:val="00CC4CF1"/>
  </w:style>
  <w:style w:type="numbering" w:customStyle="1" w:styleId="NoList32231">
    <w:name w:val="No List32231"/>
    <w:next w:val="NoList"/>
    <w:uiPriority w:val="99"/>
    <w:semiHidden/>
    <w:unhideWhenUsed/>
    <w:rsid w:val="00CC4CF1"/>
  </w:style>
  <w:style w:type="numbering" w:customStyle="1" w:styleId="NoList131231">
    <w:name w:val="No List131231"/>
    <w:next w:val="NoList"/>
    <w:uiPriority w:val="99"/>
    <w:semiHidden/>
    <w:unhideWhenUsed/>
    <w:rsid w:val="00CC4CF1"/>
  </w:style>
  <w:style w:type="numbering" w:customStyle="1" w:styleId="NoList41231">
    <w:name w:val="No List41231"/>
    <w:next w:val="NoList"/>
    <w:uiPriority w:val="99"/>
    <w:semiHidden/>
    <w:unhideWhenUsed/>
    <w:rsid w:val="00CC4CF1"/>
  </w:style>
  <w:style w:type="numbering" w:customStyle="1" w:styleId="NoList141231">
    <w:name w:val="No List141231"/>
    <w:next w:val="NoList"/>
    <w:uiPriority w:val="99"/>
    <w:semiHidden/>
    <w:unhideWhenUsed/>
    <w:rsid w:val="00CC4CF1"/>
  </w:style>
  <w:style w:type="numbering" w:customStyle="1" w:styleId="NoList211231">
    <w:name w:val="No List211231"/>
    <w:next w:val="NoList"/>
    <w:uiPriority w:val="99"/>
    <w:semiHidden/>
    <w:unhideWhenUsed/>
    <w:rsid w:val="00CC4CF1"/>
  </w:style>
  <w:style w:type="numbering" w:customStyle="1" w:styleId="NoList51231">
    <w:name w:val="No List51231"/>
    <w:next w:val="NoList"/>
    <w:uiPriority w:val="99"/>
    <w:semiHidden/>
    <w:unhideWhenUsed/>
    <w:rsid w:val="00CC4CF1"/>
  </w:style>
  <w:style w:type="numbering" w:customStyle="1" w:styleId="NoList151231">
    <w:name w:val="No List151231"/>
    <w:next w:val="NoList"/>
    <w:uiPriority w:val="99"/>
    <w:semiHidden/>
    <w:unhideWhenUsed/>
    <w:rsid w:val="00CC4CF1"/>
  </w:style>
  <w:style w:type="numbering" w:customStyle="1" w:styleId="NoList221231">
    <w:name w:val="No List221231"/>
    <w:next w:val="NoList"/>
    <w:uiPriority w:val="99"/>
    <w:semiHidden/>
    <w:unhideWhenUsed/>
    <w:rsid w:val="00CC4CF1"/>
  </w:style>
  <w:style w:type="numbering" w:customStyle="1" w:styleId="NoList311231">
    <w:name w:val="No List311231"/>
    <w:next w:val="NoList"/>
    <w:uiPriority w:val="99"/>
    <w:semiHidden/>
    <w:unhideWhenUsed/>
    <w:rsid w:val="00CC4CF1"/>
  </w:style>
  <w:style w:type="numbering" w:customStyle="1" w:styleId="NoList61231">
    <w:name w:val="No List61231"/>
    <w:next w:val="NoList"/>
    <w:uiPriority w:val="99"/>
    <w:semiHidden/>
    <w:unhideWhenUsed/>
    <w:rsid w:val="00CC4CF1"/>
  </w:style>
  <w:style w:type="numbering" w:customStyle="1" w:styleId="NoList161231">
    <w:name w:val="No List161231"/>
    <w:next w:val="NoList"/>
    <w:uiPriority w:val="99"/>
    <w:semiHidden/>
    <w:unhideWhenUsed/>
    <w:rsid w:val="00CC4CF1"/>
  </w:style>
  <w:style w:type="numbering" w:customStyle="1" w:styleId="NoList71231">
    <w:name w:val="No List71231"/>
    <w:next w:val="NoList"/>
    <w:uiPriority w:val="99"/>
    <w:semiHidden/>
    <w:unhideWhenUsed/>
    <w:rsid w:val="00CC4CF1"/>
  </w:style>
  <w:style w:type="numbering" w:customStyle="1" w:styleId="NoList81221">
    <w:name w:val="No List81221"/>
    <w:next w:val="NoList"/>
    <w:uiPriority w:val="99"/>
    <w:semiHidden/>
    <w:unhideWhenUsed/>
    <w:rsid w:val="00CC4CF1"/>
  </w:style>
  <w:style w:type="numbering" w:customStyle="1" w:styleId="NoList3011">
    <w:name w:val="No List3011"/>
    <w:next w:val="NoList"/>
    <w:uiPriority w:val="99"/>
    <w:semiHidden/>
    <w:unhideWhenUsed/>
    <w:rsid w:val="00CC4CF1"/>
  </w:style>
  <w:style w:type="numbering" w:customStyle="1" w:styleId="FrListare161">
    <w:name w:val="Fără Listare161"/>
    <w:next w:val="NoList"/>
    <w:semiHidden/>
    <w:rsid w:val="00CC4CF1"/>
  </w:style>
  <w:style w:type="numbering" w:customStyle="1" w:styleId="NoList1201">
    <w:name w:val="No List1201"/>
    <w:next w:val="NoList"/>
    <w:uiPriority w:val="99"/>
    <w:semiHidden/>
    <w:rsid w:val="00CC4CF1"/>
  </w:style>
  <w:style w:type="numbering" w:customStyle="1" w:styleId="NoList11161">
    <w:name w:val="No List11161"/>
    <w:next w:val="NoList"/>
    <w:uiPriority w:val="99"/>
    <w:semiHidden/>
    <w:unhideWhenUsed/>
    <w:rsid w:val="00CC4CF1"/>
  </w:style>
  <w:style w:type="numbering" w:customStyle="1" w:styleId="NoList11171">
    <w:name w:val="No List11171"/>
    <w:next w:val="NoList"/>
    <w:uiPriority w:val="99"/>
    <w:semiHidden/>
    <w:unhideWhenUsed/>
    <w:rsid w:val="00CC4CF1"/>
  </w:style>
  <w:style w:type="numbering" w:customStyle="1" w:styleId="NoList2161">
    <w:name w:val="No List2161"/>
    <w:next w:val="NoList"/>
    <w:uiPriority w:val="99"/>
    <w:semiHidden/>
    <w:unhideWhenUsed/>
    <w:rsid w:val="00CC4CF1"/>
  </w:style>
  <w:style w:type="numbering" w:customStyle="1" w:styleId="NoList1261">
    <w:name w:val="No List1261"/>
    <w:next w:val="NoList"/>
    <w:uiPriority w:val="99"/>
    <w:semiHidden/>
    <w:unhideWhenUsed/>
    <w:rsid w:val="00CC4CF1"/>
  </w:style>
  <w:style w:type="numbering" w:customStyle="1" w:styleId="NoList3811">
    <w:name w:val="No List3811"/>
    <w:next w:val="NoList"/>
    <w:uiPriority w:val="99"/>
    <w:semiHidden/>
    <w:unhideWhenUsed/>
    <w:rsid w:val="00CC4CF1"/>
  </w:style>
  <w:style w:type="numbering" w:customStyle="1" w:styleId="NoList1361">
    <w:name w:val="No List1361"/>
    <w:next w:val="NoList"/>
    <w:uiPriority w:val="99"/>
    <w:semiHidden/>
    <w:unhideWhenUsed/>
    <w:rsid w:val="00CC4CF1"/>
  </w:style>
  <w:style w:type="numbering" w:customStyle="1" w:styleId="NoList4711">
    <w:name w:val="No List4711"/>
    <w:next w:val="NoList"/>
    <w:uiPriority w:val="99"/>
    <w:semiHidden/>
    <w:unhideWhenUsed/>
    <w:rsid w:val="00CC4CF1"/>
  </w:style>
  <w:style w:type="numbering" w:customStyle="1" w:styleId="NoList1461">
    <w:name w:val="No List1461"/>
    <w:next w:val="NoList"/>
    <w:uiPriority w:val="99"/>
    <w:semiHidden/>
    <w:unhideWhenUsed/>
    <w:rsid w:val="00CC4CF1"/>
  </w:style>
  <w:style w:type="numbering" w:customStyle="1" w:styleId="NoList2171">
    <w:name w:val="No List2171"/>
    <w:next w:val="NoList"/>
    <w:uiPriority w:val="99"/>
    <w:semiHidden/>
    <w:unhideWhenUsed/>
    <w:rsid w:val="00CC4CF1"/>
  </w:style>
  <w:style w:type="numbering" w:customStyle="1" w:styleId="NoList5711">
    <w:name w:val="No List5711"/>
    <w:next w:val="NoList"/>
    <w:uiPriority w:val="99"/>
    <w:semiHidden/>
    <w:unhideWhenUsed/>
    <w:rsid w:val="00CC4CF1"/>
  </w:style>
  <w:style w:type="numbering" w:customStyle="1" w:styleId="NoList1561">
    <w:name w:val="No List1561"/>
    <w:next w:val="NoList"/>
    <w:uiPriority w:val="99"/>
    <w:semiHidden/>
    <w:unhideWhenUsed/>
    <w:rsid w:val="00CC4CF1"/>
  </w:style>
  <w:style w:type="numbering" w:customStyle="1" w:styleId="NoList2261">
    <w:name w:val="No List2261"/>
    <w:next w:val="NoList"/>
    <w:uiPriority w:val="99"/>
    <w:semiHidden/>
    <w:unhideWhenUsed/>
    <w:rsid w:val="00CC4CF1"/>
  </w:style>
  <w:style w:type="numbering" w:customStyle="1" w:styleId="NoList3161">
    <w:name w:val="No List3161"/>
    <w:next w:val="NoList"/>
    <w:uiPriority w:val="99"/>
    <w:semiHidden/>
    <w:unhideWhenUsed/>
    <w:rsid w:val="00CC4CF1"/>
  </w:style>
  <w:style w:type="numbering" w:customStyle="1" w:styleId="NoList6711">
    <w:name w:val="No List6711"/>
    <w:next w:val="NoList"/>
    <w:uiPriority w:val="99"/>
    <w:semiHidden/>
    <w:unhideWhenUsed/>
    <w:rsid w:val="00CC4CF1"/>
  </w:style>
  <w:style w:type="numbering" w:customStyle="1" w:styleId="NoList1661">
    <w:name w:val="No List1661"/>
    <w:next w:val="NoList"/>
    <w:uiPriority w:val="99"/>
    <w:semiHidden/>
    <w:unhideWhenUsed/>
    <w:rsid w:val="00CC4CF1"/>
  </w:style>
  <w:style w:type="numbering" w:customStyle="1" w:styleId="NoList761">
    <w:name w:val="No List761"/>
    <w:next w:val="NoList"/>
    <w:uiPriority w:val="99"/>
    <w:semiHidden/>
    <w:unhideWhenUsed/>
    <w:rsid w:val="00CC4CF1"/>
  </w:style>
  <w:style w:type="table" w:customStyle="1" w:styleId="TableGrid251">
    <w:name w:val="Table Grid251"/>
    <w:basedOn w:val="TableNormal"/>
    <w:next w:val="TableGrid"/>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51">
    <w:name w:val="Table Normal125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51">
    <w:name w:val="Table Grid1151"/>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61">
    <w:name w:val="No List861"/>
    <w:next w:val="NoList"/>
    <w:uiPriority w:val="99"/>
    <w:semiHidden/>
    <w:unhideWhenUsed/>
    <w:rsid w:val="00CC4CF1"/>
  </w:style>
  <w:style w:type="numbering" w:customStyle="1" w:styleId="NoList951">
    <w:name w:val="No List951"/>
    <w:next w:val="NoList"/>
    <w:uiPriority w:val="99"/>
    <w:semiHidden/>
    <w:unhideWhenUsed/>
    <w:rsid w:val="00CC4CF1"/>
  </w:style>
  <w:style w:type="numbering" w:customStyle="1" w:styleId="FrListare1151">
    <w:name w:val="Fără Listare1151"/>
    <w:next w:val="NoList"/>
    <w:semiHidden/>
    <w:rsid w:val="00CC4CF1"/>
  </w:style>
  <w:style w:type="numbering" w:customStyle="1" w:styleId="NoList1751">
    <w:name w:val="No List1751"/>
    <w:next w:val="NoList"/>
    <w:uiPriority w:val="99"/>
    <w:semiHidden/>
    <w:rsid w:val="00CC4CF1"/>
  </w:style>
  <w:style w:type="numbering" w:customStyle="1" w:styleId="NoList11251">
    <w:name w:val="No List11251"/>
    <w:next w:val="NoList"/>
    <w:uiPriority w:val="99"/>
    <w:semiHidden/>
    <w:unhideWhenUsed/>
    <w:rsid w:val="00CC4CF1"/>
  </w:style>
  <w:style w:type="numbering" w:customStyle="1" w:styleId="NoList111151">
    <w:name w:val="No List111151"/>
    <w:next w:val="NoList"/>
    <w:uiPriority w:val="99"/>
    <w:semiHidden/>
    <w:unhideWhenUsed/>
    <w:rsid w:val="00CC4CF1"/>
  </w:style>
  <w:style w:type="numbering" w:customStyle="1" w:styleId="NoList2351">
    <w:name w:val="No List2351"/>
    <w:next w:val="NoList"/>
    <w:uiPriority w:val="99"/>
    <w:semiHidden/>
    <w:unhideWhenUsed/>
    <w:rsid w:val="00CC4CF1"/>
  </w:style>
  <w:style w:type="numbering" w:customStyle="1" w:styleId="NoList12151">
    <w:name w:val="No List12151"/>
    <w:next w:val="NoList"/>
    <w:uiPriority w:val="99"/>
    <w:semiHidden/>
    <w:unhideWhenUsed/>
    <w:rsid w:val="00CC4CF1"/>
  </w:style>
  <w:style w:type="numbering" w:customStyle="1" w:styleId="NoList3251">
    <w:name w:val="No List3251"/>
    <w:next w:val="NoList"/>
    <w:uiPriority w:val="99"/>
    <w:semiHidden/>
    <w:unhideWhenUsed/>
    <w:rsid w:val="00CC4CF1"/>
  </w:style>
  <w:style w:type="numbering" w:customStyle="1" w:styleId="NoList13151">
    <w:name w:val="No List13151"/>
    <w:next w:val="NoList"/>
    <w:uiPriority w:val="99"/>
    <w:semiHidden/>
    <w:unhideWhenUsed/>
    <w:rsid w:val="00CC4CF1"/>
  </w:style>
  <w:style w:type="numbering" w:customStyle="1" w:styleId="NoList4151">
    <w:name w:val="No List4151"/>
    <w:next w:val="NoList"/>
    <w:uiPriority w:val="99"/>
    <w:semiHidden/>
    <w:unhideWhenUsed/>
    <w:rsid w:val="00CC4CF1"/>
  </w:style>
  <w:style w:type="numbering" w:customStyle="1" w:styleId="NoList14151">
    <w:name w:val="No List14151"/>
    <w:next w:val="NoList"/>
    <w:uiPriority w:val="99"/>
    <w:semiHidden/>
    <w:unhideWhenUsed/>
    <w:rsid w:val="00CC4CF1"/>
  </w:style>
  <w:style w:type="numbering" w:customStyle="1" w:styleId="NoList21151">
    <w:name w:val="No List21151"/>
    <w:next w:val="NoList"/>
    <w:uiPriority w:val="99"/>
    <w:semiHidden/>
    <w:unhideWhenUsed/>
    <w:rsid w:val="00CC4CF1"/>
  </w:style>
  <w:style w:type="numbering" w:customStyle="1" w:styleId="NoList5151">
    <w:name w:val="No List5151"/>
    <w:next w:val="NoList"/>
    <w:uiPriority w:val="99"/>
    <w:semiHidden/>
    <w:unhideWhenUsed/>
    <w:rsid w:val="00CC4CF1"/>
  </w:style>
  <w:style w:type="numbering" w:customStyle="1" w:styleId="NoList15151">
    <w:name w:val="No List15151"/>
    <w:next w:val="NoList"/>
    <w:uiPriority w:val="99"/>
    <w:semiHidden/>
    <w:unhideWhenUsed/>
    <w:rsid w:val="00CC4CF1"/>
  </w:style>
  <w:style w:type="numbering" w:customStyle="1" w:styleId="NoList22151">
    <w:name w:val="No List22151"/>
    <w:next w:val="NoList"/>
    <w:uiPriority w:val="99"/>
    <w:semiHidden/>
    <w:unhideWhenUsed/>
    <w:rsid w:val="00CC4CF1"/>
  </w:style>
  <w:style w:type="numbering" w:customStyle="1" w:styleId="NoList31151">
    <w:name w:val="No List31151"/>
    <w:next w:val="NoList"/>
    <w:uiPriority w:val="99"/>
    <w:semiHidden/>
    <w:unhideWhenUsed/>
    <w:rsid w:val="00CC4CF1"/>
  </w:style>
  <w:style w:type="numbering" w:customStyle="1" w:styleId="NoList6151">
    <w:name w:val="No List6151"/>
    <w:next w:val="NoList"/>
    <w:uiPriority w:val="99"/>
    <w:semiHidden/>
    <w:unhideWhenUsed/>
    <w:rsid w:val="00CC4CF1"/>
  </w:style>
  <w:style w:type="numbering" w:customStyle="1" w:styleId="NoList16151">
    <w:name w:val="No List16151"/>
    <w:next w:val="NoList"/>
    <w:uiPriority w:val="99"/>
    <w:semiHidden/>
    <w:unhideWhenUsed/>
    <w:rsid w:val="00CC4CF1"/>
  </w:style>
  <w:style w:type="numbering" w:customStyle="1" w:styleId="NoList7151">
    <w:name w:val="No List7151"/>
    <w:next w:val="NoList"/>
    <w:uiPriority w:val="99"/>
    <w:semiHidden/>
    <w:unhideWhenUsed/>
    <w:rsid w:val="00CC4CF1"/>
  </w:style>
  <w:style w:type="numbering" w:customStyle="1" w:styleId="NoList8151">
    <w:name w:val="No List8151"/>
    <w:next w:val="NoList"/>
    <w:uiPriority w:val="99"/>
    <w:semiHidden/>
    <w:unhideWhenUsed/>
    <w:rsid w:val="00CC4CF1"/>
  </w:style>
  <w:style w:type="numbering" w:customStyle="1" w:styleId="NoList1041">
    <w:name w:val="No List1041"/>
    <w:next w:val="NoList"/>
    <w:uiPriority w:val="99"/>
    <w:semiHidden/>
    <w:unhideWhenUsed/>
    <w:rsid w:val="00CC4CF1"/>
  </w:style>
  <w:style w:type="numbering" w:customStyle="1" w:styleId="FrListare1241">
    <w:name w:val="Fără Listare1241"/>
    <w:next w:val="NoList"/>
    <w:semiHidden/>
    <w:rsid w:val="00CC4CF1"/>
  </w:style>
  <w:style w:type="numbering" w:customStyle="1" w:styleId="NoList1841">
    <w:name w:val="No List1841"/>
    <w:next w:val="NoList"/>
    <w:uiPriority w:val="99"/>
    <w:semiHidden/>
    <w:rsid w:val="00CC4CF1"/>
  </w:style>
  <w:style w:type="numbering" w:customStyle="1" w:styleId="NoList11341">
    <w:name w:val="No List11341"/>
    <w:next w:val="NoList"/>
    <w:uiPriority w:val="99"/>
    <w:semiHidden/>
    <w:unhideWhenUsed/>
    <w:rsid w:val="00CC4CF1"/>
  </w:style>
  <w:style w:type="numbering" w:customStyle="1" w:styleId="NoList111241">
    <w:name w:val="No List111241"/>
    <w:next w:val="NoList"/>
    <w:uiPriority w:val="99"/>
    <w:semiHidden/>
    <w:unhideWhenUsed/>
    <w:rsid w:val="00CC4CF1"/>
  </w:style>
  <w:style w:type="numbering" w:customStyle="1" w:styleId="NoList2441">
    <w:name w:val="No List2441"/>
    <w:next w:val="NoList"/>
    <w:uiPriority w:val="99"/>
    <w:semiHidden/>
    <w:unhideWhenUsed/>
    <w:rsid w:val="00CC4CF1"/>
  </w:style>
  <w:style w:type="numbering" w:customStyle="1" w:styleId="NoList12241">
    <w:name w:val="No List12241"/>
    <w:next w:val="NoList"/>
    <w:uiPriority w:val="99"/>
    <w:semiHidden/>
    <w:unhideWhenUsed/>
    <w:rsid w:val="00CC4CF1"/>
  </w:style>
  <w:style w:type="numbering" w:customStyle="1" w:styleId="NoList3341">
    <w:name w:val="No List3341"/>
    <w:next w:val="NoList"/>
    <w:uiPriority w:val="99"/>
    <w:semiHidden/>
    <w:unhideWhenUsed/>
    <w:rsid w:val="00CC4CF1"/>
  </w:style>
  <w:style w:type="numbering" w:customStyle="1" w:styleId="NoList13241">
    <w:name w:val="No List13241"/>
    <w:next w:val="NoList"/>
    <w:uiPriority w:val="99"/>
    <w:semiHidden/>
    <w:unhideWhenUsed/>
    <w:rsid w:val="00CC4CF1"/>
  </w:style>
  <w:style w:type="numbering" w:customStyle="1" w:styleId="NoList4241">
    <w:name w:val="No List4241"/>
    <w:next w:val="NoList"/>
    <w:uiPriority w:val="99"/>
    <w:semiHidden/>
    <w:unhideWhenUsed/>
    <w:rsid w:val="00CC4CF1"/>
  </w:style>
  <w:style w:type="numbering" w:customStyle="1" w:styleId="NoList14241">
    <w:name w:val="No List14241"/>
    <w:next w:val="NoList"/>
    <w:uiPriority w:val="99"/>
    <w:semiHidden/>
    <w:unhideWhenUsed/>
    <w:rsid w:val="00CC4CF1"/>
  </w:style>
  <w:style w:type="numbering" w:customStyle="1" w:styleId="NoList21241">
    <w:name w:val="No List21241"/>
    <w:next w:val="NoList"/>
    <w:uiPriority w:val="99"/>
    <w:semiHidden/>
    <w:unhideWhenUsed/>
    <w:rsid w:val="00CC4CF1"/>
  </w:style>
  <w:style w:type="numbering" w:customStyle="1" w:styleId="NoList5241">
    <w:name w:val="No List5241"/>
    <w:next w:val="NoList"/>
    <w:uiPriority w:val="99"/>
    <w:semiHidden/>
    <w:unhideWhenUsed/>
    <w:rsid w:val="00CC4CF1"/>
  </w:style>
  <w:style w:type="numbering" w:customStyle="1" w:styleId="NoList15241">
    <w:name w:val="No List15241"/>
    <w:next w:val="NoList"/>
    <w:uiPriority w:val="99"/>
    <w:semiHidden/>
    <w:unhideWhenUsed/>
    <w:rsid w:val="00CC4CF1"/>
  </w:style>
  <w:style w:type="numbering" w:customStyle="1" w:styleId="NoList22241">
    <w:name w:val="No List22241"/>
    <w:next w:val="NoList"/>
    <w:uiPriority w:val="99"/>
    <w:semiHidden/>
    <w:unhideWhenUsed/>
    <w:rsid w:val="00CC4CF1"/>
  </w:style>
  <w:style w:type="numbering" w:customStyle="1" w:styleId="NoList31241">
    <w:name w:val="No List31241"/>
    <w:next w:val="NoList"/>
    <w:uiPriority w:val="99"/>
    <w:semiHidden/>
    <w:unhideWhenUsed/>
    <w:rsid w:val="00CC4CF1"/>
  </w:style>
  <w:style w:type="numbering" w:customStyle="1" w:styleId="NoList6241">
    <w:name w:val="No List6241"/>
    <w:next w:val="NoList"/>
    <w:uiPriority w:val="99"/>
    <w:semiHidden/>
    <w:unhideWhenUsed/>
    <w:rsid w:val="00CC4CF1"/>
  </w:style>
  <w:style w:type="numbering" w:customStyle="1" w:styleId="NoList16241">
    <w:name w:val="No List16241"/>
    <w:next w:val="NoList"/>
    <w:uiPriority w:val="99"/>
    <w:semiHidden/>
    <w:unhideWhenUsed/>
    <w:rsid w:val="00CC4CF1"/>
  </w:style>
  <w:style w:type="numbering" w:customStyle="1" w:styleId="NoList7241">
    <w:name w:val="No List7241"/>
    <w:next w:val="NoList"/>
    <w:uiPriority w:val="99"/>
    <w:semiHidden/>
    <w:unhideWhenUsed/>
    <w:rsid w:val="00CC4CF1"/>
  </w:style>
  <w:style w:type="numbering" w:customStyle="1" w:styleId="NoList8241">
    <w:name w:val="No List8241"/>
    <w:next w:val="NoList"/>
    <w:uiPriority w:val="99"/>
    <w:semiHidden/>
    <w:unhideWhenUsed/>
    <w:rsid w:val="00CC4CF1"/>
  </w:style>
  <w:style w:type="numbering" w:customStyle="1" w:styleId="NoList9141">
    <w:name w:val="No List9141"/>
    <w:next w:val="NoList"/>
    <w:uiPriority w:val="99"/>
    <w:semiHidden/>
    <w:unhideWhenUsed/>
    <w:rsid w:val="00CC4CF1"/>
  </w:style>
  <w:style w:type="numbering" w:customStyle="1" w:styleId="FrListare11141">
    <w:name w:val="Fără Listare11141"/>
    <w:next w:val="NoList"/>
    <w:semiHidden/>
    <w:rsid w:val="00CC4CF1"/>
  </w:style>
  <w:style w:type="numbering" w:customStyle="1" w:styleId="NoList17141">
    <w:name w:val="No List17141"/>
    <w:next w:val="NoList"/>
    <w:uiPriority w:val="99"/>
    <w:semiHidden/>
    <w:rsid w:val="00CC4CF1"/>
  </w:style>
  <w:style w:type="numbering" w:customStyle="1" w:styleId="NoList112141">
    <w:name w:val="No List112141"/>
    <w:next w:val="NoList"/>
    <w:uiPriority w:val="99"/>
    <w:semiHidden/>
    <w:unhideWhenUsed/>
    <w:rsid w:val="00CC4CF1"/>
  </w:style>
  <w:style w:type="numbering" w:customStyle="1" w:styleId="NoList1111141">
    <w:name w:val="No List1111141"/>
    <w:next w:val="NoList"/>
    <w:uiPriority w:val="99"/>
    <w:semiHidden/>
    <w:unhideWhenUsed/>
    <w:rsid w:val="00CC4CF1"/>
  </w:style>
  <w:style w:type="numbering" w:customStyle="1" w:styleId="NoList23141">
    <w:name w:val="No List23141"/>
    <w:next w:val="NoList"/>
    <w:uiPriority w:val="99"/>
    <w:semiHidden/>
    <w:unhideWhenUsed/>
    <w:rsid w:val="00CC4CF1"/>
  </w:style>
  <w:style w:type="numbering" w:customStyle="1" w:styleId="NoList121141">
    <w:name w:val="No List121141"/>
    <w:next w:val="NoList"/>
    <w:uiPriority w:val="99"/>
    <w:semiHidden/>
    <w:unhideWhenUsed/>
    <w:rsid w:val="00CC4CF1"/>
  </w:style>
  <w:style w:type="numbering" w:customStyle="1" w:styleId="NoList32141">
    <w:name w:val="No List32141"/>
    <w:next w:val="NoList"/>
    <w:uiPriority w:val="99"/>
    <w:semiHidden/>
    <w:unhideWhenUsed/>
    <w:rsid w:val="00CC4CF1"/>
  </w:style>
  <w:style w:type="numbering" w:customStyle="1" w:styleId="NoList131141">
    <w:name w:val="No List131141"/>
    <w:next w:val="NoList"/>
    <w:uiPriority w:val="99"/>
    <w:semiHidden/>
    <w:unhideWhenUsed/>
    <w:rsid w:val="00CC4CF1"/>
  </w:style>
  <w:style w:type="numbering" w:customStyle="1" w:styleId="NoList41141">
    <w:name w:val="No List41141"/>
    <w:next w:val="NoList"/>
    <w:uiPriority w:val="99"/>
    <w:semiHidden/>
    <w:unhideWhenUsed/>
    <w:rsid w:val="00CC4CF1"/>
  </w:style>
  <w:style w:type="numbering" w:customStyle="1" w:styleId="NoList141141">
    <w:name w:val="No List141141"/>
    <w:next w:val="NoList"/>
    <w:uiPriority w:val="99"/>
    <w:semiHidden/>
    <w:unhideWhenUsed/>
    <w:rsid w:val="00CC4CF1"/>
  </w:style>
  <w:style w:type="numbering" w:customStyle="1" w:styleId="NoList211141">
    <w:name w:val="No List211141"/>
    <w:next w:val="NoList"/>
    <w:uiPriority w:val="99"/>
    <w:semiHidden/>
    <w:unhideWhenUsed/>
    <w:rsid w:val="00CC4CF1"/>
  </w:style>
  <w:style w:type="numbering" w:customStyle="1" w:styleId="NoList51141">
    <w:name w:val="No List51141"/>
    <w:next w:val="NoList"/>
    <w:uiPriority w:val="99"/>
    <w:semiHidden/>
    <w:unhideWhenUsed/>
    <w:rsid w:val="00CC4CF1"/>
  </w:style>
  <w:style w:type="numbering" w:customStyle="1" w:styleId="NoList151141">
    <w:name w:val="No List151141"/>
    <w:next w:val="NoList"/>
    <w:uiPriority w:val="99"/>
    <w:semiHidden/>
    <w:unhideWhenUsed/>
    <w:rsid w:val="00CC4CF1"/>
  </w:style>
  <w:style w:type="numbering" w:customStyle="1" w:styleId="NoList221141">
    <w:name w:val="No List221141"/>
    <w:next w:val="NoList"/>
    <w:uiPriority w:val="99"/>
    <w:semiHidden/>
    <w:unhideWhenUsed/>
    <w:rsid w:val="00CC4CF1"/>
  </w:style>
  <w:style w:type="numbering" w:customStyle="1" w:styleId="NoList311141">
    <w:name w:val="No List311141"/>
    <w:next w:val="NoList"/>
    <w:uiPriority w:val="99"/>
    <w:semiHidden/>
    <w:unhideWhenUsed/>
    <w:rsid w:val="00CC4CF1"/>
  </w:style>
  <w:style w:type="numbering" w:customStyle="1" w:styleId="NoList61141">
    <w:name w:val="No List61141"/>
    <w:next w:val="NoList"/>
    <w:uiPriority w:val="99"/>
    <w:semiHidden/>
    <w:unhideWhenUsed/>
    <w:rsid w:val="00CC4CF1"/>
  </w:style>
  <w:style w:type="numbering" w:customStyle="1" w:styleId="NoList161141">
    <w:name w:val="No List161141"/>
    <w:next w:val="NoList"/>
    <w:uiPriority w:val="99"/>
    <w:semiHidden/>
    <w:unhideWhenUsed/>
    <w:rsid w:val="00CC4CF1"/>
  </w:style>
  <w:style w:type="numbering" w:customStyle="1" w:styleId="NoList71141">
    <w:name w:val="No List71141"/>
    <w:next w:val="NoList"/>
    <w:uiPriority w:val="99"/>
    <w:semiHidden/>
    <w:unhideWhenUsed/>
    <w:rsid w:val="00CC4CF1"/>
  </w:style>
  <w:style w:type="numbering" w:customStyle="1" w:styleId="NoList81141">
    <w:name w:val="No List81141"/>
    <w:next w:val="NoList"/>
    <w:uiPriority w:val="99"/>
    <w:semiHidden/>
    <w:unhideWhenUsed/>
    <w:rsid w:val="00CC4CF1"/>
  </w:style>
  <w:style w:type="numbering" w:customStyle="1" w:styleId="NoList1931">
    <w:name w:val="No List1931"/>
    <w:next w:val="NoList"/>
    <w:uiPriority w:val="99"/>
    <w:semiHidden/>
    <w:unhideWhenUsed/>
    <w:rsid w:val="00CC4CF1"/>
  </w:style>
  <w:style w:type="numbering" w:customStyle="1" w:styleId="NoList11031">
    <w:name w:val="No List11031"/>
    <w:next w:val="NoList"/>
    <w:uiPriority w:val="99"/>
    <w:semiHidden/>
    <w:rsid w:val="00CC4CF1"/>
  </w:style>
  <w:style w:type="numbering" w:customStyle="1" w:styleId="NoList2531">
    <w:name w:val="No List2531"/>
    <w:next w:val="NoList"/>
    <w:uiPriority w:val="99"/>
    <w:semiHidden/>
    <w:unhideWhenUsed/>
    <w:rsid w:val="00CC4CF1"/>
  </w:style>
  <w:style w:type="numbering" w:customStyle="1" w:styleId="NoList11431">
    <w:name w:val="No List11431"/>
    <w:next w:val="NoList"/>
    <w:uiPriority w:val="99"/>
    <w:semiHidden/>
    <w:rsid w:val="00CC4CF1"/>
  </w:style>
  <w:style w:type="numbering" w:customStyle="1" w:styleId="NoList3431">
    <w:name w:val="No List3431"/>
    <w:next w:val="NoList"/>
    <w:uiPriority w:val="99"/>
    <w:semiHidden/>
    <w:unhideWhenUsed/>
    <w:rsid w:val="00CC4CF1"/>
  </w:style>
  <w:style w:type="numbering" w:customStyle="1" w:styleId="NoList4331">
    <w:name w:val="No List4331"/>
    <w:next w:val="NoList"/>
    <w:uiPriority w:val="99"/>
    <w:semiHidden/>
    <w:unhideWhenUsed/>
    <w:rsid w:val="00CC4CF1"/>
  </w:style>
  <w:style w:type="numbering" w:customStyle="1" w:styleId="NoList5331">
    <w:name w:val="No List5331"/>
    <w:next w:val="NoList"/>
    <w:uiPriority w:val="99"/>
    <w:semiHidden/>
    <w:unhideWhenUsed/>
    <w:rsid w:val="00CC4CF1"/>
  </w:style>
  <w:style w:type="numbering" w:customStyle="1" w:styleId="NoList6331">
    <w:name w:val="No List6331"/>
    <w:next w:val="NoList"/>
    <w:uiPriority w:val="99"/>
    <w:semiHidden/>
    <w:unhideWhenUsed/>
    <w:rsid w:val="00CC4CF1"/>
  </w:style>
  <w:style w:type="numbering" w:customStyle="1" w:styleId="NoList2031">
    <w:name w:val="No List2031"/>
    <w:next w:val="NoList"/>
    <w:uiPriority w:val="99"/>
    <w:semiHidden/>
    <w:unhideWhenUsed/>
    <w:rsid w:val="00CC4CF1"/>
  </w:style>
  <w:style w:type="numbering" w:customStyle="1" w:styleId="FrListare1331">
    <w:name w:val="Fără Listare1331"/>
    <w:next w:val="NoList"/>
    <w:semiHidden/>
    <w:rsid w:val="00CC4CF1"/>
  </w:style>
  <w:style w:type="numbering" w:customStyle="1" w:styleId="NoList11531">
    <w:name w:val="No List11531"/>
    <w:next w:val="NoList"/>
    <w:uiPriority w:val="99"/>
    <w:semiHidden/>
    <w:rsid w:val="00CC4CF1"/>
  </w:style>
  <w:style w:type="numbering" w:customStyle="1" w:styleId="NoList11631">
    <w:name w:val="No List11631"/>
    <w:next w:val="NoList"/>
    <w:uiPriority w:val="99"/>
    <w:semiHidden/>
    <w:unhideWhenUsed/>
    <w:rsid w:val="00CC4CF1"/>
  </w:style>
  <w:style w:type="numbering" w:customStyle="1" w:styleId="NoList111331">
    <w:name w:val="No List111331"/>
    <w:next w:val="NoList"/>
    <w:uiPriority w:val="99"/>
    <w:semiHidden/>
    <w:unhideWhenUsed/>
    <w:rsid w:val="00CC4CF1"/>
  </w:style>
  <w:style w:type="numbering" w:customStyle="1" w:styleId="NoList2631">
    <w:name w:val="No List2631"/>
    <w:next w:val="NoList"/>
    <w:uiPriority w:val="99"/>
    <w:semiHidden/>
    <w:unhideWhenUsed/>
    <w:rsid w:val="00CC4CF1"/>
  </w:style>
  <w:style w:type="numbering" w:customStyle="1" w:styleId="NoList12331">
    <w:name w:val="No List12331"/>
    <w:next w:val="NoList"/>
    <w:uiPriority w:val="99"/>
    <w:semiHidden/>
    <w:unhideWhenUsed/>
    <w:rsid w:val="00CC4CF1"/>
  </w:style>
  <w:style w:type="numbering" w:customStyle="1" w:styleId="NoList3531">
    <w:name w:val="No List3531"/>
    <w:next w:val="NoList"/>
    <w:uiPriority w:val="99"/>
    <w:semiHidden/>
    <w:unhideWhenUsed/>
    <w:rsid w:val="00CC4CF1"/>
  </w:style>
  <w:style w:type="numbering" w:customStyle="1" w:styleId="NoList13331">
    <w:name w:val="No List13331"/>
    <w:next w:val="NoList"/>
    <w:uiPriority w:val="99"/>
    <w:semiHidden/>
    <w:unhideWhenUsed/>
    <w:rsid w:val="00CC4CF1"/>
  </w:style>
  <w:style w:type="numbering" w:customStyle="1" w:styleId="NoList4431">
    <w:name w:val="No List4431"/>
    <w:next w:val="NoList"/>
    <w:uiPriority w:val="99"/>
    <w:semiHidden/>
    <w:unhideWhenUsed/>
    <w:rsid w:val="00CC4CF1"/>
  </w:style>
  <w:style w:type="numbering" w:customStyle="1" w:styleId="NoList14331">
    <w:name w:val="No List14331"/>
    <w:next w:val="NoList"/>
    <w:uiPriority w:val="99"/>
    <w:semiHidden/>
    <w:unhideWhenUsed/>
    <w:rsid w:val="00CC4CF1"/>
  </w:style>
  <w:style w:type="numbering" w:customStyle="1" w:styleId="NoList21331">
    <w:name w:val="No List21331"/>
    <w:next w:val="NoList"/>
    <w:uiPriority w:val="99"/>
    <w:semiHidden/>
    <w:unhideWhenUsed/>
    <w:rsid w:val="00CC4CF1"/>
  </w:style>
  <w:style w:type="numbering" w:customStyle="1" w:styleId="NoList5431">
    <w:name w:val="No List5431"/>
    <w:next w:val="NoList"/>
    <w:uiPriority w:val="99"/>
    <w:semiHidden/>
    <w:unhideWhenUsed/>
    <w:rsid w:val="00CC4CF1"/>
  </w:style>
  <w:style w:type="numbering" w:customStyle="1" w:styleId="NoList15331">
    <w:name w:val="No List15331"/>
    <w:next w:val="NoList"/>
    <w:uiPriority w:val="99"/>
    <w:semiHidden/>
    <w:unhideWhenUsed/>
    <w:rsid w:val="00CC4CF1"/>
  </w:style>
  <w:style w:type="numbering" w:customStyle="1" w:styleId="NoList22331">
    <w:name w:val="No List22331"/>
    <w:next w:val="NoList"/>
    <w:uiPriority w:val="99"/>
    <w:semiHidden/>
    <w:unhideWhenUsed/>
    <w:rsid w:val="00CC4CF1"/>
  </w:style>
  <w:style w:type="numbering" w:customStyle="1" w:styleId="NoList31331">
    <w:name w:val="No List31331"/>
    <w:next w:val="NoList"/>
    <w:uiPriority w:val="99"/>
    <w:semiHidden/>
    <w:unhideWhenUsed/>
    <w:rsid w:val="00CC4CF1"/>
  </w:style>
  <w:style w:type="numbering" w:customStyle="1" w:styleId="NoList6431">
    <w:name w:val="No List6431"/>
    <w:next w:val="NoList"/>
    <w:uiPriority w:val="99"/>
    <w:semiHidden/>
    <w:unhideWhenUsed/>
    <w:rsid w:val="00CC4CF1"/>
  </w:style>
  <w:style w:type="numbering" w:customStyle="1" w:styleId="NoList16331">
    <w:name w:val="No List16331"/>
    <w:next w:val="NoList"/>
    <w:uiPriority w:val="99"/>
    <w:semiHidden/>
    <w:unhideWhenUsed/>
    <w:rsid w:val="00CC4CF1"/>
  </w:style>
  <w:style w:type="numbering" w:customStyle="1" w:styleId="NoList7331">
    <w:name w:val="No List7331"/>
    <w:next w:val="NoList"/>
    <w:uiPriority w:val="99"/>
    <w:semiHidden/>
    <w:unhideWhenUsed/>
    <w:rsid w:val="00CC4CF1"/>
  </w:style>
  <w:style w:type="numbering" w:customStyle="1" w:styleId="NoList8331">
    <w:name w:val="No List8331"/>
    <w:next w:val="NoList"/>
    <w:uiPriority w:val="99"/>
    <w:semiHidden/>
    <w:unhideWhenUsed/>
    <w:rsid w:val="00CC4CF1"/>
  </w:style>
  <w:style w:type="numbering" w:customStyle="1" w:styleId="NoList9231">
    <w:name w:val="No List9231"/>
    <w:next w:val="NoList"/>
    <w:uiPriority w:val="99"/>
    <w:semiHidden/>
    <w:unhideWhenUsed/>
    <w:rsid w:val="00CC4CF1"/>
  </w:style>
  <w:style w:type="numbering" w:customStyle="1" w:styleId="FrListare11241">
    <w:name w:val="Fără Listare11241"/>
    <w:next w:val="NoList"/>
    <w:semiHidden/>
    <w:rsid w:val="00CC4CF1"/>
  </w:style>
  <w:style w:type="numbering" w:customStyle="1" w:styleId="NoList17241">
    <w:name w:val="No List17241"/>
    <w:next w:val="NoList"/>
    <w:uiPriority w:val="99"/>
    <w:semiHidden/>
    <w:rsid w:val="00CC4CF1"/>
  </w:style>
  <w:style w:type="numbering" w:customStyle="1" w:styleId="NoList112241">
    <w:name w:val="No List112241"/>
    <w:next w:val="NoList"/>
    <w:uiPriority w:val="99"/>
    <w:semiHidden/>
    <w:unhideWhenUsed/>
    <w:rsid w:val="00CC4CF1"/>
  </w:style>
  <w:style w:type="numbering" w:customStyle="1" w:styleId="NoList1111241">
    <w:name w:val="No List1111241"/>
    <w:next w:val="NoList"/>
    <w:uiPriority w:val="99"/>
    <w:semiHidden/>
    <w:unhideWhenUsed/>
    <w:rsid w:val="00CC4CF1"/>
  </w:style>
  <w:style w:type="numbering" w:customStyle="1" w:styleId="NoList23241">
    <w:name w:val="No List23241"/>
    <w:next w:val="NoList"/>
    <w:uiPriority w:val="99"/>
    <w:semiHidden/>
    <w:unhideWhenUsed/>
    <w:rsid w:val="00CC4CF1"/>
  </w:style>
  <w:style w:type="numbering" w:customStyle="1" w:styleId="NoList121241">
    <w:name w:val="No List121241"/>
    <w:next w:val="NoList"/>
    <w:uiPriority w:val="99"/>
    <w:semiHidden/>
    <w:unhideWhenUsed/>
    <w:rsid w:val="00CC4CF1"/>
  </w:style>
  <w:style w:type="numbering" w:customStyle="1" w:styleId="NoList32241">
    <w:name w:val="No List32241"/>
    <w:next w:val="NoList"/>
    <w:uiPriority w:val="99"/>
    <w:semiHidden/>
    <w:unhideWhenUsed/>
    <w:rsid w:val="00CC4CF1"/>
  </w:style>
  <w:style w:type="numbering" w:customStyle="1" w:styleId="NoList131241">
    <w:name w:val="No List131241"/>
    <w:next w:val="NoList"/>
    <w:uiPriority w:val="99"/>
    <w:semiHidden/>
    <w:unhideWhenUsed/>
    <w:rsid w:val="00CC4CF1"/>
  </w:style>
  <w:style w:type="numbering" w:customStyle="1" w:styleId="NoList41241">
    <w:name w:val="No List41241"/>
    <w:next w:val="NoList"/>
    <w:uiPriority w:val="99"/>
    <w:semiHidden/>
    <w:unhideWhenUsed/>
    <w:rsid w:val="00CC4CF1"/>
  </w:style>
  <w:style w:type="numbering" w:customStyle="1" w:styleId="NoList141241">
    <w:name w:val="No List141241"/>
    <w:next w:val="NoList"/>
    <w:uiPriority w:val="99"/>
    <w:semiHidden/>
    <w:unhideWhenUsed/>
    <w:rsid w:val="00CC4CF1"/>
  </w:style>
  <w:style w:type="numbering" w:customStyle="1" w:styleId="NoList211241">
    <w:name w:val="No List211241"/>
    <w:next w:val="NoList"/>
    <w:uiPriority w:val="99"/>
    <w:semiHidden/>
    <w:unhideWhenUsed/>
    <w:rsid w:val="00CC4CF1"/>
  </w:style>
  <w:style w:type="numbering" w:customStyle="1" w:styleId="NoList51241">
    <w:name w:val="No List51241"/>
    <w:next w:val="NoList"/>
    <w:uiPriority w:val="99"/>
    <w:semiHidden/>
    <w:unhideWhenUsed/>
    <w:rsid w:val="00CC4CF1"/>
  </w:style>
  <w:style w:type="numbering" w:customStyle="1" w:styleId="NoList151241">
    <w:name w:val="No List151241"/>
    <w:next w:val="NoList"/>
    <w:uiPriority w:val="99"/>
    <w:semiHidden/>
    <w:unhideWhenUsed/>
    <w:rsid w:val="00CC4CF1"/>
  </w:style>
  <w:style w:type="numbering" w:customStyle="1" w:styleId="NoList221241">
    <w:name w:val="No List221241"/>
    <w:next w:val="NoList"/>
    <w:uiPriority w:val="99"/>
    <w:semiHidden/>
    <w:unhideWhenUsed/>
    <w:rsid w:val="00CC4CF1"/>
  </w:style>
  <w:style w:type="numbering" w:customStyle="1" w:styleId="NoList311241">
    <w:name w:val="No List311241"/>
    <w:next w:val="NoList"/>
    <w:uiPriority w:val="99"/>
    <w:semiHidden/>
    <w:unhideWhenUsed/>
    <w:rsid w:val="00CC4CF1"/>
  </w:style>
  <w:style w:type="numbering" w:customStyle="1" w:styleId="NoList61241">
    <w:name w:val="No List61241"/>
    <w:next w:val="NoList"/>
    <w:uiPriority w:val="99"/>
    <w:semiHidden/>
    <w:unhideWhenUsed/>
    <w:rsid w:val="00CC4CF1"/>
  </w:style>
  <w:style w:type="numbering" w:customStyle="1" w:styleId="NoList161241">
    <w:name w:val="No List161241"/>
    <w:next w:val="NoList"/>
    <w:uiPriority w:val="99"/>
    <w:semiHidden/>
    <w:unhideWhenUsed/>
    <w:rsid w:val="00CC4CF1"/>
  </w:style>
  <w:style w:type="numbering" w:customStyle="1" w:styleId="NoList71241">
    <w:name w:val="No List71241"/>
    <w:next w:val="NoList"/>
    <w:uiPriority w:val="99"/>
    <w:semiHidden/>
    <w:unhideWhenUsed/>
    <w:rsid w:val="00CC4CF1"/>
  </w:style>
  <w:style w:type="numbering" w:customStyle="1" w:styleId="NoList81231">
    <w:name w:val="No List81231"/>
    <w:next w:val="NoList"/>
    <w:uiPriority w:val="99"/>
    <w:semiHidden/>
    <w:unhideWhenUsed/>
    <w:rsid w:val="00CC4CF1"/>
  </w:style>
  <w:style w:type="numbering" w:customStyle="1" w:styleId="NoList3911">
    <w:name w:val="No List3911"/>
    <w:next w:val="NoList"/>
    <w:uiPriority w:val="99"/>
    <w:semiHidden/>
    <w:unhideWhenUsed/>
    <w:rsid w:val="00CC4CF1"/>
  </w:style>
  <w:style w:type="numbering" w:customStyle="1" w:styleId="FrListare171">
    <w:name w:val="Fără Listare171"/>
    <w:next w:val="NoList"/>
    <w:semiHidden/>
    <w:rsid w:val="00CC4CF1"/>
  </w:style>
  <w:style w:type="numbering" w:customStyle="1" w:styleId="NoList1271">
    <w:name w:val="No List1271"/>
    <w:next w:val="NoList"/>
    <w:uiPriority w:val="99"/>
    <w:semiHidden/>
    <w:rsid w:val="00CC4CF1"/>
  </w:style>
  <w:style w:type="numbering" w:customStyle="1" w:styleId="NoList11181">
    <w:name w:val="No List11181"/>
    <w:next w:val="NoList"/>
    <w:uiPriority w:val="99"/>
    <w:semiHidden/>
    <w:unhideWhenUsed/>
    <w:rsid w:val="00CC4CF1"/>
  </w:style>
  <w:style w:type="numbering" w:customStyle="1" w:styleId="NoList11191">
    <w:name w:val="No List11191"/>
    <w:next w:val="NoList"/>
    <w:uiPriority w:val="99"/>
    <w:semiHidden/>
    <w:unhideWhenUsed/>
    <w:rsid w:val="00CC4CF1"/>
  </w:style>
  <w:style w:type="numbering" w:customStyle="1" w:styleId="NoList2181">
    <w:name w:val="No List2181"/>
    <w:next w:val="NoList"/>
    <w:uiPriority w:val="99"/>
    <w:semiHidden/>
    <w:unhideWhenUsed/>
    <w:rsid w:val="00CC4CF1"/>
  </w:style>
  <w:style w:type="numbering" w:customStyle="1" w:styleId="NoList1281">
    <w:name w:val="No List1281"/>
    <w:next w:val="NoList"/>
    <w:uiPriority w:val="99"/>
    <w:semiHidden/>
    <w:unhideWhenUsed/>
    <w:rsid w:val="00CC4CF1"/>
  </w:style>
  <w:style w:type="numbering" w:customStyle="1" w:styleId="NoList31011">
    <w:name w:val="No List31011"/>
    <w:next w:val="NoList"/>
    <w:uiPriority w:val="99"/>
    <w:semiHidden/>
    <w:unhideWhenUsed/>
    <w:rsid w:val="00CC4CF1"/>
  </w:style>
  <w:style w:type="numbering" w:customStyle="1" w:styleId="NoList1371">
    <w:name w:val="No List1371"/>
    <w:next w:val="NoList"/>
    <w:uiPriority w:val="99"/>
    <w:semiHidden/>
    <w:unhideWhenUsed/>
    <w:rsid w:val="00CC4CF1"/>
  </w:style>
  <w:style w:type="numbering" w:customStyle="1" w:styleId="NoList4811">
    <w:name w:val="No List4811"/>
    <w:next w:val="NoList"/>
    <w:uiPriority w:val="99"/>
    <w:semiHidden/>
    <w:unhideWhenUsed/>
    <w:rsid w:val="00CC4CF1"/>
  </w:style>
  <w:style w:type="numbering" w:customStyle="1" w:styleId="NoList1471">
    <w:name w:val="No List1471"/>
    <w:next w:val="NoList"/>
    <w:uiPriority w:val="99"/>
    <w:semiHidden/>
    <w:unhideWhenUsed/>
    <w:rsid w:val="00CC4CF1"/>
  </w:style>
  <w:style w:type="numbering" w:customStyle="1" w:styleId="NoList2191">
    <w:name w:val="No List2191"/>
    <w:next w:val="NoList"/>
    <w:uiPriority w:val="99"/>
    <w:semiHidden/>
    <w:unhideWhenUsed/>
    <w:rsid w:val="00CC4CF1"/>
  </w:style>
  <w:style w:type="numbering" w:customStyle="1" w:styleId="NoList5811">
    <w:name w:val="No List5811"/>
    <w:next w:val="NoList"/>
    <w:uiPriority w:val="99"/>
    <w:semiHidden/>
    <w:unhideWhenUsed/>
    <w:rsid w:val="00CC4CF1"/>
  </w:style>
  <w:style w:type="numbering" w:customStyle="1" w:styleId="NoList1571">
    <w:name w:val="No List1571"/>
    <w:next w:val="NoList"/>
    <w:uiPriority w:val="99"/>
    <w:semiHidden/>
    <w:unhideWhenUsed/>
    <w:rsid w:val="00CC4CF1"/>
  </w:style>
  <w:style w:type="numbering" w:customStyle="1" w:styleId="NoList2271">
    <w:name w:val="No List2271"/>
    <w:next w:val="NoList"/>
    <w:uiPriority w:val="99"/>
    <w:semiHidden/>
    <w:unhideWhenUsed/>
    <w:rsid w:val="00CC4CF1"/>
  </w:style>
  <w:style w:type="numbering" w:customStyle="1" w:styleId="NoList3171">
    <w:name w:val="No List3171"/>
    <w:next w:val="NoList"/>
    <w:uiPriority w:val="99"/>
    <w:semiHidden/>
    <w:unhideWhenUsed/>
    <w:rsid w:val="00CC4CF1"/>
  </w:style>
  <w:style w:type="numbering" w:customStyle="1" w:styleId="NoList6811">
    <w:name w:val="No List6811"/>
    <w:next w:val="NoList"/>
    <w:uiPriority w:val="99"/>
    <w:semiHidden/>
    <w:unhideWhenUsed/>
    <w:rsid w:val="00CC4CF1"/>
  </w:style>
  <w:style w:type="numbering" w:customStyle="1" w:styleId="NoList1671">
    <w:name w:val="No List1671"/>
    <w:next w:val="NoList"/>
    <w:uiPriority w:val="99"/>
    <w:semiHidden/>
    <w:unhideWhenUsed/>
    <w:rsid w:val="00CC4CF1"/>
  </w:style>
  <w:style w:type="numbering" w:customStyle="1" w:styleId="NoList771">
    <w:name w:val="No List771"/>
    <w:next w:val="NoList"/>
    <w:uiPriority w:val="99"/>
    <w:semiHidden/>
    <w:unhideWhenUsed/>
    <w:rsid w:val="00CC4CF1"/>
  </w:style>
  <w:style w:type="table" w:customStyle="1" w:styleId="TableGrid261">
    <w:name w:val="Table Grid261"/>
    <w:basedOn w:val="TableNormal"/>
    <w:next w:val="TableGrid"/>
    <w:uiPriority w:val="59"/>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61">
    <w:name w:val="Table Normal126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61">
    <w:name w:val="Table Grid1161"/>
    <w:basedOn w:val="TableNormal"/>
    <w:uiPriority w:val="3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71">
    <w:name w:val="No List871"/>
    <w:next w:val="NoList"/>
    <w:uiPriority w:val="99"/>
    <w:semiHidden/>
    <w:unhideWhenUsed/>
    <w:rsid w:val="00CC4CF1"/>
  </w:style>
  <w:style w:type="numbering" w:customStyle="1" w:styleId="NoList961">
    <w:name w:val="No List961"/>
    <w:next w:val="NoList"/>
    <w:uiPriority w:val="99"/>
    <w:semiHidden/>
    <w:unhideWhenUsed/>
    <w:rsid w:val="00CC4CF1"/>
  </w:style>
  <w:style w:type="numbering" w:customStyle="1" w:styleId="FrListare1161">
    <w:name w:val="Fără Listare1161"/>
    <w:next w:val="NoList"/>
    <w:semiHidden/>
    <w:rsid w:val="00CC4CF1"/>
  </w:style>
  <w:style w:type="numbering" w:customStyle="1" w:styleId="NoList1761">
    <w:name w:val="No List1761"/>
    <w:next w:val="NoList"/>
    <w:uiPriority w:val="99"/>
    <w:semiHidden/>
    <w:rsid w:val="00CC4CF1"/>
  </w:style>
  <w:style w:type="numbering" w:customStyle="1" w:styleId="NoList11261">
    <w:name w:val="No List11261"/>
    <w:next w:val="NoList"/>
    <w:uiPriority w:val="99"/>
    <w:semiHidden/>
    <w:unhideWhenUsed/>
    <w:rsid w:val="00CC4CF1"/>
  </w:style>
  <w:style w:type="numbering" w:customStyle="1" w:styleId="NoList111161">
    <w:name w:val="No List111161"/>
    <w:next w:val="NoList"/>
    <w:uiPriority w:val="99"/>
    <w:semiHidden/>
    <w:unhideWhenUsed/>
    <w:rsid w:val="00CC4CF1"/>
  </w:style>
  <w:style w:type="numbering" w:customStyle="1" w:styleId="NoList2361">
    <w:name w:val="No List2361"/>
    <w:next w:val="NoList"/>
    <w:uiPriority w:val="99"/>
    <w:semiHidden/>
    <w:unhideWhenUsed/>
    <w:rsid w:val="00CC4CF1"/>
  </w:style>
  <w:style w:type="numbering" w:customStyle="1" w:styleId="NoList12161">
    <w:name w:val="No List12161"/>
    <w:next w:val="NoList"/>
    <w:uiPriority w:val="99"/>
    <w:semiHidden/>
    <w:unhideWhenUsed/>
    <w:rsid w:val="00CC4CF1"/>
  </w:style>
  <w:style w:type="numbering" w:customStyle="1" w:styleId="NoList3261">
    <w:name w:val="No List3261"/>
    <w:next w:val="NoList"/>
    <w:uiPriority w:val="99"/>
    <w:semiHidden/>
    <w:unhideWhenUsed/>
    <w:rsid w:val="00CC4CF1"/>
  </w:style>
  <w:style w:type="numbering" w:customStyle="1" w:styleId="NoList13161">
    <w:name w:val="No List13161"/>
    <w:next w:val="NoList"/>
    <w:uiPriority w:val="99"/>
    <w:semiHidden/>
    <w:unhideWhenUsed/>
    <w:rsid w:val="00CC4CF1"/>
  </w:style>
  <w:style w:type="numbering" w:customStyle="1" w:styleId="NoList4161">
    <w:name w:val="No List4161"/>
    <w:next w:val="NoList"/>
    <w:uiPriority w:val="99"/>
    <w:semiHidden/>
    <w:unhideWhenUsed/>
    <w:rsid w:val="00CC4CF1"/>
  </w:style>
  <w:style w:type="numbering" w:customStyle="1" w:styleId="NoList14161">
    <w:name w:val="No List14161"/>
    <w:next w:val="NoList"/>
    <w:uiPriority w:val="99"/>
    <w:semiHidden/>
    <w:unhideWhenUsed/>
    <w:rsid w:val="00CC4CF1"/>
  </w:style>
  <w:style w:type="numbering" w:customStyle="1" w:styleId="NoList21161">
    <w:name w:val="No List21161"/>
    <w:next w:val="NoList"/>
    <w:uiPriority w:val="99"/>
    <w:semiHidden/>
    <w:unhideWhenUsed/>
    <w:rsid w:val="00CC4CF1"/>
  </w:style>
  <w:style w:type="numbering" w:customStyle="1" w:styleId="NoList5161">
    <w:name w:val="No List5161"/>
    <w:next w:val="NoList"/>
    <w:uiPriority w:val="99"/>
    <w:semiHidden/>
    <w:unhideWhenUsed/>
    <w:rsid w:val="00CC4CF1"/>
  </w:style>
  <w:style w:type="numbering" w:customStyle="1" w:styleId="NoList15161">
    <w:name w:val="No List15161"/>
    <w:next w:val="NoList"/>
    <w:uiPriority w:val="99"/>
    <w:semiHidden/>
    <w:unhideWhenUsed/>
    <w:rsid w:val="00CC4CF1"/>
  </w:style>
  <w:style w:type="numbering" w:customStyle="1" w:styleId="NoList22161">
    <w:name w:val="No List22161"/>
    <w:next w:val="NoList"/>
    <w:uiPriority w:val="99"/>
    <w:semiHidden/>
    <w:unhideWhenUsed/>
    <w:rsid w:val="00CC4CF1"/>
  </w:style>
  <w:style w:type="numbering" w:customStyle="1" w:styleId="NoList31161">
    <w:name w:val="No List31161"/>
    <w:next w:val="NoList"/>
    <w:uiPriority w:val="99"/>
    <w:semiHidden/>
    <w:unhideWhenUsed/>
    <w:rsid w:val="00CC4CF1"/>
  </w:style>
  <w:style w:type="numbering" w:customStyle="1" w:styleId="NoList6161">
    <w:name w:val="No List6161"/>
    <w:next w:val="NoList"/>
    <w:uiPriority w:val="99"/>
    <w:semiHidden/>
    <w:unhideWhenUsed/>
    <w:rsid w:val="00CC4CF1"/>
  </w:style>
  <w:style w:type="numbering" w:customStyle="1" w:styleId="NoList16161">
    <w:name w:val="No List16161"/>
    <w:next w:val="NoList"/>
    <w:uiPriority w:val="99"/>
    <w:semiHidden/>
    <w:unhideWhenUsed/>
    <w:rsid w:val="00CC4CF1"/>
  </w:style>
  <w:style w:type="numbering" w:customStyle="1" w:styleId="NoList7161">
    <w:name w:val="No List7161"/>
    <w:next w:val="NoList"/>
    <w:uiPriority w:val="99"/>
    <w:semiHidden/>
    <w:unhideWhenUsed/>
    <w:rsid w:val="00CC4CF1"/>
  </w:style>
  <w:style w:type="numbering" w:customStyle="1" w:styleId="NoList8161">
    <w:name w:val="No List8161"/>
    <w:next w:val="NoList"/>
    <w:uiPriority w:val="99"/>
    <w:semiHidden/>
    <w:unhideWhenUsed/>
    <w:rsid w:val="00CC4CF1"/>
  </w:style>
  <w:style w:type="numbering" w:customStyle="1" w:styleId="NoList1051">
    <w:name w:val="No List1051"/>
    <w:next w:val="NoList"/>
    <w:uiPriority w:val="99"/>
    <w:semiHidden/>
    <w:unhideWhenUsed/>
    <w:rsid w:val="00CC4CF1"/>
  </w:style>
  <w:style w:type="numbering" w:customStyle="1" w:styleId="FrListare1251">
    <w:name w:val="Fără Listare1251"/>
    <w:next w:val="NoList"/>
    <w:semiHidden/>
    <w:rsid w:val="00CC4CF1"/>
  </w:style>
  <w:style w:type="numbering" w:customStyle="1" w:styleId="NoList1851">
    <w:name w:val="No List1851"/>
    <w:next w:val="NoList"/>
    <w:uiPriority w:val="99"/>
    <w:semiHidden/>
    <w:rsid w:val="00CC4CF1"/>
  </w:style>
  <w:style w:type="numbering" w:customStyle="1" w:styleId="NoList11351">
    <w:name w:val="No List11351"/>
    <w:next w:val="NoList"/>
    <w:uiPriority w:val="99"/>
    <w:semiHidden/>
    <w:unhideWhenUsed/>
    <w:rsid w:val="00CC4CF1"/>
  </w:style>
  <w:style w:type="numbering" w:customStyle="1" w:styleId="NoList111251">
    <w:name w:val="No List111251"/>
    <w:next w:val="NoList"/>
    <w:uiPriority w:val="99"/>
    <w:semiHidden/>
    <w:unhideWhenUsed/>
    <w:rsid w:val="00CC4CF1"/>
  </w:style>
  <w:style w:type="numbering" w:customStyle="1" w:styleId="NoList2451">
    <w:name w:val="No List2451"/>
    <w:next w:val="NoList"/>
    <w:uiPriority w:val="99"/>
    <w:semiHidden/>
    <w:unhideWhenUsed/>
    <w:rsid w:val="00CC4CF1"/>
  </w:style>
  <w:style w:type="numbering" w:customStyle="1" w:styleId="NoList12251">
    <w:name w:val="No List12251"/>
    <w:next w:val="NoList"/>
    <w:uiPriority w:val="99"/>
    <w:semiHidden/>
    <w:unhideWhenUsed/>
    <w:rsid w:val="00CC4CF1"/>
  </w:style>
  <w:style w:type="numbering" w:customStyle="1" w:styleId="NoList3351">
    <w:name w:val="No List3351"/>
    <w:next w:val="NoList"/>
    <w:uiPriority w:val="99"/>
    <w:semiHidden/>
    <w:unhideWhenUsed/>
    <w:rsid w:val="00CC4CF1"/>
  </w:style>
  <w:style w:type="numbering" w:customStyle="1" w:styleId="NoList13251">
    <w:name w:val="No List13251"/>
    <w:next w:val="NoList"/>
    <w:uiPriority w:val="99"/>
    <w:semiHidden/>
    <w:unhideWhenUsed/>
    <w:rsid w:val="00CC4CF1"/>
  </w:style>
  <w:style w:type="numbering" w:customStyle="1" w:styleId="NoList4251">
    <w:name w:val="No List4251"/>
    <w:next w:val="NoList"/>
    <w:uiPriority w:val="99"/>
    <w:semiHidden/>
    <w:unhideWhenUsed/>
    <w:rsid w:val="00CC4CF1"/>
  </w:style>
  <w:style w:type="numbering" w:customStyle="1" w:styleId="NoList14251">
    <w:name w:val="No List14251"/>
    <w:next w:val="NoList"/>
    <w:uiPriority w:val="99"/>
    <w:semiHidden/>
    <w:unhideWhenUsed/>
    <w:rsid w:val="00CC4CF1"/>
  </w:style>
  <w:style w:type="numbering" w:customStyle="1" w:styleId="NoList21251">
    <w:name w:val="No List21251"/>
    <w:next w:val="NoList"/>
    <w:uiPriority w:val="99"/>
    <w:semiHidden/>
    <w:unhideWhenUsed/>
    <w:rsid w:val="00CC4CF1"/>
  </w:style>
  <w:style w:type="numbering" w:customStyle="1" w:styleId="NoList5251">
    <w:name w:val="No List5251"/>
    <w:next w:val="NoList"/>
    <w:uiPriority w:val="99"/>
    <w:semiHidden/>
    <w:unhideWhenUsed/>
    <w:rsid w:val="00CC4CF1"/>
  </w:style>
  <w:style w:type="numbering" w:customStyle="1" w:styleId="NoList15251">
    <w:name w:val="No List15251"/>
    <w:next w:val="NoList"/>
    <w:uiPriority w:val="99"/>
    <w:semiHidden/>
    <w:unhideWhenUsed/>
    <w:rsid w:val="00CC4CF1"/>
  </w:style>
  <w:style w:type="numbering" w:customStyle="1" w:styleId="NoList22251">
    <w:name w:val="No List22251"/>
    <w:next w:val="NoList"/>
    <w:uiPriority w:val="99"/>
    <w:semiHidden/>
    <w:unhideWhenUsed/>
    <w:rsid w:val="00CC4CF1"/>
  </w:style>
  <w:style w:type="numbering" w:customStyle="1" w:styleId="NoList31251">
    <w:name w:val="No List31251"/>
    <w:next w:val="NoList"/>
    <w:uiPriority w:val="99"/>
    <w:semiHidden/>
    <w:unhideWhenUsed/>
    <w:rsid w:val="00CC4CF1"/>
  </w:style>
  <w:style w:type="numbering" w:customStyle="1" w:styleId="NoList6251">
    <w:name w:val="No List6251"/>
    <w:next w:val="NoList"/>
    <w:uiPriority w:val="99"/>
    <w:semiHidden/>
    <w:unhideWhenUsed/>
    <w:rsid w:val="00CC4CF1"/>
  </w:style>
  <w:style w:type="numbering" w:customStyle="1" w:styleId="NoList16251">
    <w:name w:val="No List16251"/>
    <w:next w:val="NoList"/>
    <w:uiPriority w:val="99"/>
    <w:semiHidden/>
    <w:unhideWhenUsed/>
    <w:rsid w:val="00CC4CF1"/>
  </w:style>
  <w:style w:type="numbering" w:customStyle="1" w:styleId="NoList7251">
    <w:name w:val="No List7251"/>
    <w:next w:val="NoList"/>
    <w:uiPriority w:val="99"/>
    <w:semiHidden/>
    <w:unhideWhenUsed/>
    <w:rsid w:val="00CC4CF1"/>
  </w:style>
  <w:style w:type="numbering" w:customStyle="1" w:styleId="NoList8251">
    <w:name w:val="No List8251"/>
    <w:next w:val="NoList"/>
    <w:uiPriority w:val="99"/>
    <w:semiHidden/>
    <w:unhideWhenUsed/>
    <w:rsid w:val="00CC4CF1"/>
  </w:style>
  <w:style w:type="numbering" w:customStyle="1" w:styleId="NoList9151">
    <w:name w:val="No List9151"/>
    <w:next w:val="NoList"/>
    <w:uiPriority w:val="99"/>
    <w:semiHidden/>
    <w:unhideWhenUsed/>
    <w:rsid w:val="00CC4CF1"/>
  </w:style>
  <w:style w:type="numbering" w:customStyle="1" w:styleId="FrListare11151">
    <w:name w:val="Fără Listare11151"/>
    <w:next w:val="NoList"/>
    <w:semiHidden/>
    <w:rsid w:val="00CC4CF1"/>
  </w:style>
  <w:style w:type="numbering" w:customStyle="1" w:styleId="NoList17151">
    <w:name w:val="No List17151"/>
    <w:next w:val="NoList"/>
    <w:uiPriority w:val="99"/>
    <w:semiHidden/>
    <w:rsid w:val="00CC4CF1"/>
  </w:style>
  <w:style w:type="numbering" w:customStyle="1" w:styleId="NoList112151">
    <w:name w:val="No List112151"/>
    <w:next w:val="NoList"/>
    <w:uiPriority w:val="99"/>
    <w:semiHidden/>
    <w:unhideWhenUsed/>
    <w:rsid w:val="00CC4CF1"/>
  </w:style>
  <w:style w:type="numbering" w:customStyle="1" w:styleId="NoList1111151">
    <w:name w:val="No List1111151"/>
    <w:next w:val="NoList"/>
    <w:uiPriority w:val="99"/>
    <w:semiHidden/>
    <w:unhideWhenUsed/>
    <w:rsid w:val="00CC4CF1"/>
  </w:style>
  <w:style w:type="numbering" w:customStyle="1" w:styleId="NoList23151">
    <w:name w:val="No List23151"/>
    <w:next w:val="NoList"/>
    <w:uiPriority w:val="99"/>
    <w:semiHidden/>
    <w:unhideWhenUsed/>
    <w:rsid w:val="00CC4CF1"/>
  </w:style>
  <w:style w:type="numbering" w:customStyle="1" w:styleId="NoList121151">
    <w:name w:val="No List121151"/>
    <w:next w:val="NoList"/>
    <w:uiPriority w:val="99"/>
    <w:semiHidden/>
    <w:unhideWhenUsed/>
    <w:rsid w:val="00CC4CF1"/>
  </w:style>
  <w:style w:type="numbering" w:customStyle="1" w:styleId="NoList32151">
    <w:name w:val="No List32151"/>
    <w:next w:val="NoList"/>
    <w:uiPriority w:val="99"/>
    <w:semiHidden/>
    <w:unhideWhenUsed/>
    <w:rsid w:val="00CC4CF1"/>
  </w:style>
  <w:style w:type="numbering" w:customStyle="1" w:styleId="NoList131151">
    <w:name w:val="No List131151"/>
    <w:next w:val="NoList"/>
    <w:uiPriority w:val="99"/>
    <w:semiHidden/>
    <w:unhideWhenUsed/>
    <w:rsid w:val="00CC4CF1"/>
  </w:style>
  <w:style w:type="numbering" w:customStyle="1" w:styleId="NoList41151">
    <w:name w:val="No List41151"/>
    <w:next w:val="NoList"/>
    <w:uiPriority w:val="99"/>
    <w:semiHidden/>
    <w:unhideWhenUsed/>
    <w:rsid w:val="00CC4CF1"/>
  </w:style>
  <w:style w:type="numbering" w:customStyle="1" w:styleId="NoList141151">
    <w:name w:val="No List141151"/>
    <w:next w:val="NoList"/>
    <w:uiPriority w:val="99"/>
    <w:semiHidden/>
    <w:unhideWhenUsed/>
    <w:rsid w:val="00CC4CF1"/>
  </w:style>
  <w:style w:type="numbering" w:customStyle="1" w:styleId="NoList211151">
    <w:name w:val="No List211151"/>
    <w:next w:val="NoList"/>
    <w:uiPriority w:val="99"/>
    <w:semiHidden/>
    <w:unhideWhenUsed/>
    <w:rsid w:val="00CC4CF1"/>
  </w:style>
  <w:style w:type="numbering" w:customStyle="1" w:styleId="NoList51151">
    <w:name w:val="No List51151"/>
    <w:next w:val="NoList"/>
    <w:uiPriority w:val="99"/>
    <w:semiHidden/>
    <w:unhideWhenUsed/>
    <w:rsid w:val="00CC4CF1"/>
  </w:style>
  <w:style w:type="numbering" w:customStyle="1" w:styleId="NoList151151">
    <w:name w:val="No List151151"/>
    <w:next w:val="NoList"/>
    <w:uiPriority w:val="99"/>
    <w:semiHidden/>
    <w:unhideWhenUsed/>
    <w:rsid w:val="00CC4CF1"/>
  </w:style>
  <w:style w:type="numbering" w:customStyle="1" w:styleId="NoList221151">
    <w:name w:val="No List221151"/>
    <w:next w:val="NoList"/>
    <w:uiPriority w:val="99"/>
    <w:semiHidden/>
    <w:unhideWhenUsed/>
    <w:rsid w:val="00CC4CF1"/>
  </w:style>
  <w:style w:type="numbering" w:customStyle="1" w:styleId="NoList311151">
    <w:name w:val="No List311151"/>
    <w:next w:val="NoList"/>
    <w:uiPriority w:val="99"/>
    <w:semiHidden/>
    <w:unhideWhenUsed/>
    <w:rsid w:val="00CC4CF1"/>
  </w:style>
  <w:style w:type="numbering" w:customStyle="1" w:styleId="NoList61151">
    <w:name w:val="No List61151"/>
    <w:next w:val="NoList"/>
    <w:uiPriority w:val="99"/>
    <w:semiHidden/>
    <w:unhideWhenUsed/>
    <w:rsid w:val="00CC4CF1"/>
  </w:style>
  <w:style w:type="numbering" w:customStyle="1" w:styleId="NoList161151">
    <w:name w:val="No List161151"/>
    <w:next w:val="NoList"/>
    <w:uiPriority w:val="99"/>
    <w:semiHidden/>
    <w:unhideWhenUsed/>
    <w:rsid w:val="00CC4CF1"/>
  </w:style>
  <w:style w:type="numbering" w:customStyle="1" w:styleId="NoList71151">
    <w:name w:val="No List71151"/>
    <w:next w:val="NoList"/>
    <w:uiPriority w:val="99"/>
    <w:semiHidden/>
    <w:unhideWhenUsed/>
    <w:rsid w:val="00CC4CF1"/>
  </w:style>
  <w:style w:type="numbering" w:customStyle="1" w:styleId="NoList81151">
    <w:name w:val="No List81151"/>
    <w:next w:val="NoList"/>
    <w:uiPriority w:val="99"/>
    <w:semiHidden/>
    <w:unhideWhenUsed/>
    <w:rsid w:val="00CC4CF1"/>
  </w:style>
  <w:style w:type="numbering" w:customStyle="1" w:styleId="NoList1941">
    <w:name w:val="No List1941"/>
    <w:next w:val="NoList"/>
    <w:uiPriority w:val="99"/>
    <w:semiHidden/>
    <w:unhideWhenUsed/>
    <w:rsid w:val="00CC4CF1"/>
  </w:style>
  <w:style w:type="numbering" w:customStyle="1" w:styleId="NoList11041">
    <w:name w:val="No List11041"/>
    <w:next w:val="NoList"/>
    <w:uiPriority w:val="99"/>
    <w:semiHidden/>
    <w:rsid w:val="00CC4CF1"/>
  </w:style>
  <w:style w:type="numbering" w:customStyle="1" w:styleId="NoList2541">
    <w:name w:val="No List2541"/>
    <w:next w:val="NoList"/>
    <w:uiPriority w:val="99"/>
    <w:semiHidden/>
    <w:unhideWhenUsed/>
    <w:rsid w:val="00CC4CF1"/>
  </w:style>
  <w:style w:type="numbering" w:customStyle="1" w:styleId="NoList11441">
    <w:name w:val="No List11441"/>
    <w:next w:val="NoList"/>
    <w:uiPriority w:val="99"/>
    <w:semiHidden/>
    <w:rsid w:val="00CC4CF1"/>
  </w:style>
  <w:style w:type="numbering" w:customStyle="1" w:styleId="NoList3441">
    <w:name w:val="No List3441"/>
    <w:next w:val="NoList"/>
    <w:uiPriority w:val="99"/>
    <w:semiHidden/>
    <w:unhideWhenUsed/>
    <w:rsid w:val="00CC4CF1"/>
  </w:style>
  <w:style w:type="numbering" w:customStyle="1" w:styleId="NoList4341">
    <w:name w:val="No List4341"/>
    <w:next w:val="NoList"/>
    <w:uiPriority w:val="99"/>
    <w:semiHidden/>
    <w:unhideWhenUsed/>
    <w:rsid w:val="00CC4CF1"/>
  </w:style>
  <w:style w:type="numbering" w:customStyle="1" w:styleId="NoList5341">
    <w:name w:val="No List5341"/>
    <w:next w:val="NoList"/>
    <w:uiPriority w:val="99"/>
    <w:semiHidden/>
    <w:unhideWhenUsed/>
    <w:rsid w:val="00CC4CF1"/>
  </w:style>
  <w:style w:type="numbering" w:customStyle="1" w:styleId="NoList6341">
    <w:name w:val="No List6341"/>
    <w:next w:val="NoList"/>
    <w:uiPriority w:val="99"/>
    <w:semiHidden/>
    <w:unhideWhenUsed/>
    <w:rsid w:val="00CC4CF1"/>
  </w:style>
  <w:style w:type="numbering" w:customStyle="1" w:styleId="NoList2041">
    <w:name w:val="No List2041"/>
    <w:next w:val="NoList"/>
    <w:uiPriority w:val="99"/>
    <w:semiHidden/>
    <w:unhideWhenUsed/>
    <w:rsid w:val="00CC4CF1"/>
  </w:style>
  <w:style w:type="numbering" w:customStyle="1" w:styleId="FrListare1341">
    <w:name w:val="Fără Listare1341"/>
    <w:next w:val="NoList"/>
    <w:semiHidden/>
    <w:rsid w:val="00CC4CF1"/>
  </w:style>
  <w:style w:type="numbering" w:customStyle="1" w:styleId="NoList11541">
    <w:name w:val="No List11541"/>
    <w:next w:val="NoList"/>
    <w:uiPriority w:val="99"/>
    <w:semiHidden/>
    <w:rsid w:val="00CC4CF1"/>
  </w:style>
  <w:style w:type="numbering" w:customStyle="1" w:styleId="NoList11641">
    <w:name w:val="No List11641"/>
    <w:next w:val="NoList"/>
    <w:uiPriority w:val="99"/>
    <w:semiHidden/>
    <w:unhideWhenUsed/>
    <w:rsid w:val="00CC4CF1"/>
  </w:style>
  <w:style w:type="numbering" w:customStyle="1" w:styleId="NoList111341">
    <w:name w:val="No List111341"/>
    <w:next w:val="NoList"/>
    <w:uiPriority w:val="99"/>
    <w:semiHidden/>
    <w:unhideWhenUsed/>
    <w:rsid w:val="00CC4CF1"/>
  </w:style>
  <w:style w:type="numbering" w:customStyle="1" w:styleId="NoList2641">
    <w:name w:val="No List2641"/>
    <w:next w:val="NoList"/>
    <w:uiPriority w:val="99"/>
    <w:semiHidden/>
    <w:unhideWhenUsed/>
    <w:rsid w:val="00CC4CF1"/>
  </w:style>
  <w:style w:type="numbering" w:customStyle="1" w:styleId="NoList12341">
    <w:name w:val="No List12341"/>
    <w:next w:val="NoList"/>
    <w:uiPriority w:val="99"/>
    <w:semiHidden/>
    <w:unhideWhenUsed/>
    <w:rsid w:val="00CC4CF1"/>
  </w:style>
  <w:style w:type="numbering" w:customStyle="1" w:styleId="NoList3541">
    <w:name w:val="No List3541"/>
    <w:next w:val="NoList"/>
    <w:uiPriority w:val="99"/>
    <w:semiHidden/>
    <w:unhideWhenUsed/>
    <w:rsid w:val="00CC4CF1"/>
  </w:style>
  <w:style w:type="numbering" w:customStyle="1" w:styleId="NoList13341">
    <w:name w:val="No List13341"/>
    <w:next w:val="NoList"/>
    <w:uiPriority w:val="99"/>
    <w:semiHidden/>
    <w:unhideWhenUsed/>
    <w:rsid w:val="00CC4CF1"/>
  </w:style>
  <w:style w:type="numbering" w:customStyle="1" w:styleId="NoList4441">
    <w:name w:val="No List4441"/>
    <w:next w:val="NoList"/>
    <w:uiPriority w:val="99"/>
    <w:semiHidden/>
    <w:unhideWhenUsed/>
    <w:rsid w:val="00CC4CF1"/>
  </w:style>
  <w:style w:type="numbering" w:customStyle="1" w:styleId="NoList14341">
    <w:name w:val="No List14341"/>
    <w:next w:val="NoList"/>
    <w:uiPriority w:val="99"/>
    <w:semiHidden/>
    <w:unhideWhenUsed/>
    <w:rsid w:val="00CC4CF1"/>
  </w:style>
  <w:style w:type="numbering" w:customStyle="1" w:styleId="NoList21341">
    <w:name w:val="No List21341"/>
    <w:next w:val="NoList"/>
    <w:uiPriority w:val="99"/>
    <w:semiHidden/>
    <w:unhideWhenUsed/>
    <w:rsid w:val="00CC4CF1"/>
  </w:style>
  <w:style w:type="numbering" w:customStyle="1" w:styleId="NoList5441">
    <w:name w:val="No List5441"/>
    <w:next w:val="NoList"/>
    <w:uiPriority w:val="99"/>
    <w:semiHidden/>
    <w:unhideWhenUsed/>
    <w:rsid w:val="00CC4CF1"/>
  </w:style>
  <w:style w:type="numbering" w:customStyle="1" w:styleId="NoList15341">
    <w:name w:val="No List15341"/>
    <w:next w:val="NoList"/>
    <w:uiPriority w:val="99"/>
    <w:semiHidden/>
    <w:unhideWhenUsed/>
    <w:rsid w:val="00CC4CF1"/>
  </w:style>
  <w:style w:type="numbering" w:customStyle="1" w:styleId="NoList22341">
    <w:name w:val="No List22341"/>
    <w:next w:val="NoList"/>
    <w:uiPriority w:val="99"/>
    <w:semiHidden/>
    <w:unhideWhenUsed/>
    <w:rsid w:val="00CC4CF1"/>
  </w:style>
  <w:style w:type="numbering" w:customStyle="1" w:styleId="NoList31341">
    <w:name w:val="No List31341"/>
    <w:next w:val="NoList"/>
    <w:uiPriority w:val="99"/>
    <w:semiHidden/>
    <w:unhideWhenUsed/>
    <w:rsid w:val="00CC4CF1"/>
  </w:style>
  <w:style w:type="numbering" w:customStyle="1" w:styleId="NoList6441">
    <w:name w:val="No List6441"/>
    <w:next w:val="NoList"/>
    <w:uiPriority w:val="99"/>
    <w:semiHidden/>
    <w:unhideWhenUsed/>
    <w:rsid w:val="00CC4CF1"/>
  </w:style>
  <w:style w:type="numbering" w:customStyle="1" w:styleId="NoList16341">
    <w:name w:val="No List16341"/>
    <w:next w:val="NoList"/>
    <w:uiPriority w:val="99"/>
    <w:semiHidden/>
    <w:unhideWhenUsed/>
    <w:rsid w:val="00CC4CF1"/>
  </w:style>
  <w:style w:type="numbering" w:customStyle="1" w:styleId="NoList7341">
    <w:name w:val="No List7341"/>
    <w:next w:val="NoList"/>
    <w:uiPriority w:val="99"/>
    <w:semiHidden/>
    <w:unhideWhenUsed/>
    <w:rsid w:val="00CC4CF1"/>
  </w:style>
  <w:style w:type="numbering" w:customStyle="1" w:styleId="NoList8341">
    <w:name w:val="No List8341"/>
    <w:next w:val="NoList"/>
    <w:uiPriority w:val="99"/>
    <w:semiHidden/>
    <w:unhideWhenUsed/>
    <w:rsid w:val="00CC4CF1"/>
  </w:style>
  <w:style w:type="numbering" w:customStyle="1" w:styleId="NoList9241">
    <w:name w:val="No List9241"/>
    <w:next w:val="NoList"/>
    <w:uiPriority w:val="99"/>
    <w:semiHidden/>
    <w:unhideWhenUsed/>
    <w:rsid w:val="00CC4CF1"/>
  </w:style>
  <w:style w:type="numbering" w:customStyle="1" w:styleId="FrListare11251">
    <w:name w:val="Fără Listare11251"/>
    <w:next w:val="NoList"/>
    <w:semiHidden/>
    <w:rsid w:val="00CC4CF1"/>
  </w:style>
  <w:style w:type="numbering" w:customStyle="1" w:styleId="NoList17251">
    <w:name w:val="No List17251"/>
    <w:next w:val="NoList"/>
    <w:uiPriority w:val="99"/>
    <w:semiHidden/>
    <w:rsid w:val="00CC4CF1"/>
  </w:style>
  <w:style w:type="numbering" w:customStyle="1" w:styleId="NoList112251">
    <w:name w:val="No List112251"/>
    <w:next w:val="NoList"/>
    <w:uiPriority w:val="99"/>
    <w:semiHidden/>
    <w:unhideWhenUsed/>
    <w:rsid w:val="00CC4CF1"/>
  </w:style>
  <w:style w:type="numbering" w:customStyle="1" w:styleId="NoList1111251">
    <w:name w:val="No List1111251"/>
    <w:next w:val="NoList"/>
    <w:uiPriority w:val="99"/>
    <w:semiHidden/>
    <w:unhideWhenUsed/>
    <w:rsid w:val="00CC4CF1"/>
  </w:style>
  <w:style w:type="numbering" w:customStyle="1" w:styleId="NoList23251">
    <w:name w:val="No List23251"/>
    <w:next w:val="NoList"/>
    <w:uiPriority w:val="99"/>
    <w:semiHidden/>
    <w:unhideWhenUsed/>
    <w:rsid w:val="00CC4CF1"/>
  </w:style>
  <w:style w:type="numbering" w:customStyle="1" w:styleId="NoList121251">
    <w:name w:val="No List121251"/>
    <w:next w:val="NoList"/>
    <w:uiPriority w:val="99"/>
    <w:semiHidden/>
    <w:unhideWhenUsed/>
    <w:rsid w:val="00CC4CF1"/>
  </w:style>
  <w:style w:type="numbering" w:customStyle="1" w:styleId="NoList32251">
    <w:name w:val="No List32251"/>
    <w:next w:val="NoList"/>
    <w:uiPriority w:val="99"/>
    <w:semiHidden/>
    <w:unhideWhenUsed/>
    <w:rsid w:val="00CC4CF1"/>
  </w:style>
  <w:style w:type="numbering" w:customStyle="1" w:styleId="NoList131251">
    <w:name w:val="No List131251"/>
    <w:next w:val="NoList"/>
    <w:uiPriority w:val="99"/>
    <w:semiHidden/>
    <w:unhideWhenUsed/>
    <w:rsid w:val="00CC4CF1"/>
  </w:style>
  <w:style w:type="numbering" w:customStyle="1" w:styleId="NoList41251">
    <w:name w:val="No List41251"/>
    <w:next w:val="NoList"/>
    <w:uiPriority w:val="99"/>
    <w:semiHidden/>
    <w:unhideWhenUsed/>
    <w:rsid w:val="00CC4CF1"/>
  </w:style>
  <w:style w:type="numbering" w:customStyle="1" w:styleId="NoList141251">
    <w:name w:val="No List141251"/>
    <w:next w:val="NoList"/>
    <w:uiPriority w:val="99"/>
    <w:semiHidden/>
    <w:unhideWhenUsed/>
    <w:rsid w:val="00CC4CF1"/>
  </w:style>
  <w:style w:type="numbering" w:customStyle="1" w:styleId="NoList211251">
    <w:name w:val="No List211251"/>
    <w:next w:val="NoList"/>
    <w:uiPriority w:val="99"/>
    <w:semiHidden/>
    <w:unhideWhenUsed/>
    <w:rsid w:val="00CC4CF1"/>
  </w:style>
  <w:style w:type="numbering" w:customStyle="1" w:styleId="NoList51251">
    <w:name w:val="No List51251"/>
    <w:next w:val="NoList"/>
    <w:uiPriority w:val="99"/>
    <w:semiHidden/>
    <w:unhideWhenUsed/>
    <w:rsid w:val="00CC4CF1"/>
  </w:style>
  <w:style w:type="numbering" w:customStyle="1" w:styleId="NoList151251">
    <w:name w:val="No List151251"/>
    <w:next w:val="NoList"/>
    <w:uiPriority w:val="99"/>
    <w:semiHidden/>
    <w:unhideWhenUsed/>
    <w:rsid w:val="00CC4CF1"/>
  </w:style>
  <w:style w:type="numbering" w:customStyle="1" w:styleId="NoList221251">
    <w:name w:val="No List221251"/>
    <w:next w:val="NoList"/>
    <w:uiPriority w:val="99"/>
    <w:semiHidden/>
    <w:unhideWhenUsed/>
    <w:rsid w:val="00CC4CF1"/>
  </w:style>
  <w:style w:type="numbering" w:customStyle="1" w:styleId="NoList311251">
    <w:name w:val="No List311251"/>
    <w:next w:val="NoList"/>
    <w:uiPriority w:val="99"/>
    <w:semiHidden/>
    <w:unhideWhenUsed/>
    <w:rsid w:val="00CC4CF1"/>
  </w:style>
  <w:style w:type="numbering" w:customStyle="1" w:styleId="NoList61251">
    <w:name w:val="No List61251"/>
    <w:next w:val="NoList"/>
    <w:uiPriority w:val="99"/>
    <w:semiHidden/>
    <w:unhideWhenUsed/>
    <w:rsid w:val="00CC4CF1"/>
  </w:style>
  <w:style w:type="numbering" w:customStyle="1" w:styleId="NoList161251">
    <w:name w:val="No List161251"/>
    <w:next w:val="NoList"/>
    <w:uiPriority w:val="99"/>
    <w:semiHidden/>
    <w:unhideWhenUsed/>
    <w:rsid w:val="00CC4CF1"/>
  </w:style>
  <w:style w:type="numbering" w:customStyle="1" w:styleId="NoList71251">
    <w:name w:val="No List71251"/>
    <w:next w:val="NoList"/>
    <w:uiPriority w:val="99"/>
    <w:semiHidden/>
    <w:unhideWhenUsed/>
    <w:rsid w:val="00CC4CF1"/>
  </w:style>
  <w:style w:type="numbering" w:customStyle="1" w:styleId="NoList81241">
    <w:name w:val="No List81241"/>
    <w:next w:val="NoList"/>
    <w:uiPriority w:val="99"/>
    <w:semiHidden/>
    <w:unhideWhenUsed/>
    <w:rsid w:val="00CC4CF1"/>
  </w:style>
  <w:style w:type="numbering" w:customStyle="1" w:styleId="NoList4011">
    <w:name w:val="No List4011"/>
    <w:next w:val="NoList"/>
    <w:uiPriority w:val="99"/>
    <w:semiHidden/>
    <w:unhideWhenUsed/>
    <w:rsid w:val="00CC4CF1"/>
  </w:style>
  <w:style w:type="numbering" w:customStyle="1" w:styleId="FrListare181">
    <w:name w:val="Fără Listare181"/>
    <w:next w:val="NoList"/>
    <w:semiHidden/>
    <w:rsid w:val="00CC4CF1"/>
  </w:style>
  <w:style w:type="numbering" w:customStyle="1" w:styleId="NoList1291">
    <w:name w:val="No List1291"/>
    <w:next w:val="NoList"/>
    <w:uiPriority w:val="99"/>
    <w:semiHidden/>
    <w:rsid w:val="00CC4CF1"/>
  </w:style>
  <w:style w:type="numbering" w:customStyle="1" w:styleId="NoList11201">
    <w:name w:val="No List11201"/>
    <w:next w:val="NoList"/>
    <w:uiPriority w:val="99"/>
    <w:semiHidden/>
    <w:unhideWhenUsed/>
    <w:rsid w:val="00CC4CF1"/>
  </w:style>
  <w:style w:type="numbering" w:customStyle="1" w:styleId="NoList111101">
    <w:name w:val="No List111101"/>
    <w:next w:val="NoList"/>
    <w:uiPriority w:val="99"/>
    <w:semiHidden/>
    <w:unhideWhenUsed/>
    <w:rsid w:val="00CC4CF1"/>
  </w:style>
  <w:style w:type="numbering" w:customStyle="1" w:styleId="NoList2201">
    <w:name w:val="No List2201"/>
    <w:next w:val="NoList"/>
    <w:uiPriority w:val="99"/>
    <w:semiHidden/>
    <w:unhideWhenUsed/>
    <w:rsid w:val="00CC4CF1"/>
  </w:style>
  <w:style w:type="numbering" w:customStyle="1" w:styleId="NoList12101">
    <w:name w:val="No List12101"/>
    <w:next w:val="NoList"/>
    <w:uiPriority w:val="99"/>
    <w:semiHidden/>
    <w:unhideWhenUsed/>
    <w:rsid w:val="00CC4CF1"/>
  </w:style>
  <w:style w:type="numbering" w:customStyle="1" w:styleId="NoList3181">
    <w:name w:val="No List3181"/>
    <w:next w:val="NoList"/>
    <w:uiPriority w:val="99"/>
    <w:semiHidden/>
    <w:unhideWhenUsed/>
    <w:rsid w:val="00CC4CF1"/>
  </w:style>
  <w:style w:type="numbering" w:customStyle="1" w:styleId="NoList1381">
    <w:name w:val="No List1381"/>
    <w:next w:val="NoList"/>
    <w:uiPriority w:val="99"/>
    <w:semiHidden/>
    <w:unhideWhenUsed/>
    <w:rsid w:val="00CC4CF1"/>
  </w:style>
  <w:style w:type="numbering" w:customStyle="1" w:styleId="NoList4911">
    <w:name w:val="No List4911"/>
    <w:next w:val="NoList"/>
    <w:uiPriority w:val="99"/>
    <w:semiHidden/>
    <w:unhideWhenUsed/>
    <w:rsid w:val="00CC4CF1"/>
  </w:style>
  <w:style w:type="numbering" w:customStyle="1" w:styleId="NoList1481">
    <w:name w:val="No List1481"/>
    <w:next w:val="NoList"/>
    <w:uiPriority w:val="99"/>
    <w:semiHidden/>
    <w:unhideWhenUsed/>
    <w:rsid w:val="00CC4CF1"/>
  </w:style>
  <w:style w:type="numbering" w:customStyle="1" w:styleId="NoList21101">
    <w:name w:val="No List21101"/>
    <w:next w:val="NoList"/>
    <w:uiPriority w:val="99"/>
    <w:semiHidden/>
    <w:unhideWhenUsed/>
    <w:rsid w:val="00CC4CF1"/>
  </w:style>
  <w:style w:type="numbering" w:customStyle="1" w:styleId="NoList5911">
    <w:name w:val="No List5911"/>
    <w:next w:val="NoList"/>
    <w:uiPriority w:val="99"/>
    <w:semiHidden/>
    <w:unhideWhenUsed/>
    <w:rsid w:val="00CC4CF1"/>
  </w:style>
  <w:style w:type="numbering" w:customStyle="1" w:styleId="NoList1581">
    <w:name w:val="No List1581"/>
    <w:next w:val="NoList"/>
    <w:uiPriority w:val="99"/>
    <w:semiHidden/>
    <w:unhideWhenUsed/>
    <w:rsid w:val="00CC4CF1"/>
  </w:style>
  <w:style w:type="numbering" w:customStyle="1" w:styleId="NoList2281">
    <w:name w:val="No List2281"/>
    <w:next w:val="NoList"/>
    <w:uiPriority w:val="99"/>
    <w:semiHidden/>
    <w:unhideWhenUsed/>
    <w:rsid w:val="00CC4CF1"/>
  </w:style>
  <w:style w:type="numbering" w:customStyle="1" w:styleId="NoList3191">
    <w:name w:val="No List3191"/>
    <w:next w:val="NoList"/>
    <w:uiPriority w:val="99"/>
    <w:semiHidden/>
    <w:unhideWhenUsed/>
    <w:rsid w:val="00CC4CF1"/>
  </w:style>
  <w:style w:type="numbering" w:customStyle="1" w:styleId="NoList6911">
    <w:name w:val="No List6911"/>
    <w:next w:val="NoList"/>
    <w:uiPriority w:val="99"/>
    <w:semiHidden/>
    <w:unhideWhenUsed/>
    <w:rsid w:val="00CC4CF1"/>
  </w:style>
  <w:style w:type="numbering" w:customStyle="1" w:styleId="NoList1681">
    <w:name w:val="No List1681"/>
    <w:next w:val="NoList"/>
    <w:uiPriority w:val="99"/>
    <w:semiHidden/>
    <w:unhideWhenUsed/>
    <w:rsid w:val="00CC4CF1"/>
  </w:style>
  <w:style w:type="numbering" w:customStyle="1" w:styleId="NoList781">
    <w:name w:val="No List781"/>
    <w:next w:val="NoList"/>
    <w:uiPriority w:val="99"/>
    <w:semiHidden/>
    <w:unhideWhenUsed/>
    <w:rsid w:val="00CC4CF1"/>
  </w:style>
  <w:style w:type="table" w:customStyle="1" w:styleId="TableGrid271">
    <w:name w:val="Table Grid271"/>
    <w:basedOn w:val="TableNormal"/>
    <w:next w:val="TableGrid"/>
    <w:rsid w:val="00CC4CF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71">
    <w:name w:val="Table Normal1271"/>
    <w:uiPriority w:val="2"/>
    <w:semiHidden/>
    <w:unhideWhenUsed/>
    <w:qFormat/>
    <w:rsid w:val="00CC4CF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71">
    <w:name w:val="Table Grid1171"/>
    <w:basedOn w:val="TableNormal"/>
    <w:uiPriority w:val="59"/>
    <w:qFormat/>
    <w:rsid w:val="00CC4CF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81">
    <w:name w:val="No List881"/>
    <w:next w:val="NoList"/>
    <w:uiPriority w:val="99"/>
    <w:semiHidden/>
    <w:unhideWhenUsed/>
    <w:rsid w:val="00CC4CF1"/>
  </w:style>
  <w:style w:type="numbering" w:customStyle="1" w:styleId="NoList971">
    <w:name w:val="No List971"/>
    <w:next w:val="NoList"/>
    <w:uiPriority w:val="99"/>
    <w:semiHidden/>
    <w:unhideWhenUsed/>
    <w:rsid w:val="00CC4CF1"/>
  </w:style>
  <w:style w:type="numbering" w:customStyle="1" w:styleId="FrListare1171">
    <w:name w:val="Fără Listare1171"/>
    <w:next w:val="NoList"/>
    <w:semiHidden/>
    <w:rsid w:val="00CC4CF1"/>
  </w:style>
  <w:style w:type="numbering" w:customStyle="1" w:styleId="NoList1771">
    <w:name w:val="No List1771"/>
    <w:next w:val="NoList"/>
    <w:uiPriority w:val="99"/>
    <w:semiHidden/>
    <w:rsid w:val="00CC4CF1"/>
  </w:style>
  <w:style w:type="numbering" w:customStyle="1" w:styleId="NoList11271">
    <w:name w:val="No List11271"/>
    <w:next w:val="NoList"/>
    <w:uiPriority w:val="99"/>
    <w:semiHidden/>
    <w:unhideWhenUsed/>
    <w:rsid w:val="00CC4CF1"/>
  </w:style>
  <w:style w:type="numbering" w:customStyle="1" w:styleId="NoList111171">
    <w:name w:val="No List111171"/>
    <w:next w:val="NoList"/>
    <w:uiPriority w:val="99"/>
    <w:semiHidden/>
    <w:unhideWhenUsed/>
    <w:rsid w:val="00CC4CF1"/>
  </w:style>
  <w:style w:type="numbering" w:customStyle="1" w:styleId="NoList2371">
    <w:name w:val="No List2371"/>
    <w:next w:val="NoList"/>
    <w:uiPriority w:val="99"/>
    <w:semiHidden/>
    <w:unhideWhenUsed/>
    <w:rsid w:val="00CC4CF1"/>
  </w:style>
  <w:style w:type="numbering" w:customStyle="1" w:styleId="NoList12171">
    <w:name w:val="No List12171"/>
    <w:next w:val="NoList"/>
    <w:uiPriority w:val="99"/>
    <w:semiHidden/>
    <w:unhideWhenUsed/>
    <w:rsid w:val="00CC4CF1"/>
  </w:style>
  <w:style w:type="numbering" w:customStyle="1" w:styleId="NoList3271">
    <w:name w:val="No List3271"/>
    <w:next w:val="NoList"/>
    <w:uiPriority w:val="99"/>
    <w:semiHidden/>
    <w:unhideWhenUsed/>
    <w:rsid w:val="00CC4CF1"/>
  </w:style>
  <w:style w:type="numbering" w:customStyle="1" w:styleId="NoList13171">
    <w:name w:val="No List13171"/>
    <w:next w:val="NoList"/>
    <w:uiPriority w:val="99"/>
    <w:semiHidden/>
    <w:unhideWhenUsed/>
    <w:rsid w:val="00CC4CF1"/>
  </w:style>
  <w:style w:type="numbering" w:customStyle="1" w:styleId="NoList4171">
    <w:name w:val="No List4171"/>
    <w:next w:val="NoList"/>
    <w:uiPriority w:val="99"/>
    <w:semiHidden/>
    <w:unhideWhenUsed/>
    <w:rsid w:val="00CC4CF1"/>
  </w:style>
  <w:style w:type="numbering" w:customStyle="1" w:styleId="NoList14171">
    <w:name w:val="No List14171"/>
    <w:next w:val="NoList"/>
    <w:uiPriority w:val="99"/>
    <w:semiHidden/>
    <w:unhideWhenUsed/>
    <w:rsid w:val="00CC4CF1"/>
  </w:style>
  <w:style w:type="numbering" w:customStyle="1" w:styleId="NoList21171">
    <w:name w:val="No List21171"/>
    <w:next w:val="NoList"/>
    <w:uiPriority w:val="99"/>
    <w:semiHidden/>
    <w:unhideWhenUsed/>
    <w:rsid w:val="00CC4CF1"/>
  </w:style>
  <w:style w:type="numbering" w:customStyle="1" w:styleId="NoList5171">
    <w:name w:val="No List5171"/>
    <w:next w:val="NoList"/>
    <w:uiPriority w:val="99"/>
    <w:semiHidden/>
    <w:unhideWhenUsed/>
    <w:rsid w:val="00CC4CF1"/>
  </w:style>
  <w:style w:type="numbering" w:customStyle="1" w:styleId="NoList15171">
    <w:name w:val="No List15171"/>
    <w:next w:val="NoList"/>
    <w:uiPriority w:val="99"/>
    <w:semiHidden/>
    <w:unhideWhenUsed/>
    <w:rsid w:val="00CC4CF1"/>
  </w:style>
  <w:style w:type="numbering" w:customStyle="1" w:styleId="NoList22171">
    <w:name w:val="No List22171"/>
    <w:next w:val="NoList"/>
    <w:uiPriority w:val="99"/>
    <w:semiHidden/>
    <w:unhideWhenUsed/>
    <w:rsid w:val="00CC4CF1"/>
  </w:style>
  <w:style w:type="numbering" w:customStyle="1" w:styleId="NoList31171">
    <w:name w:val="No List31171"/>
    <w:next w:val="NoList"/>
    <w:uiPriority w:val="99"/>
    <w:semiHidden/>
    <w:unhideWhenUsed/>
    <w:rsid w:val="00CC4CF1"/>
  </w:style>
  <w:style w:type="numbering" w:customStyle="1" w:styleId="NoList6171">
    <w:name w:val="No List6171"/>
    <w:next w:val="NoList"/>
    <w:uiPriority w:val="99"/>
    <w:semiHidden/>
    <w:unhideWhenUsed/>
    <w:rsid w:val="00CC4CF1"/>
  </w:style>
  <w:style w:type="numbering" w:customStyle="1" w:styleId="NoList16171">
    <w:name w:val="No List16171"/>
    <w:next w:val="NoList"/>
    <w:uiPriority w:val="99"/>
    <w:semiHidden/>
    <w:unhideWhenUsed/>
    <w:rsid w:val="00CC4CF1"/>
  </w:style>
  <w:style w:type="numbering" w:customStyle="1" w:styleId="NoList7171">
    <w:name w:val="No List7171"/>
    <w:next w:val="NoList"/>
    <w:uiPriority w:val="99"/>
    <w:semiHidden/>
    <w:unhideWhenUsed/>
    <w:rsid w:val="00CC4CF1"/>
  </w:style>
  <w:style w:type="numbering" w:customStyle="1" w:styleId="NoList8171">
    <w:name w:val="No List8171"/>
    <w:next w:val="NoList"/>
    <w:uiPriority w:val="99"/>
    <w:semiHidden/>
    <w:unhideWhenUsed/>
    <w:rsid w:val="00CC4CF1"/>
  </w:style>
  <w:style w:type="numbering" w:customStyle="1" w:styleId="NoList1061">
    <w:name w:val="No List1061"/>
    <w:next w:val="NoList"/>
    <w:uiPriority w:val="99"/>
    <w:semiHidden/>
    <w:unhideWhenUsed/>
    <w:rsid w:val="00CC4CF1"/>
  </w:style>
  <w:style w:type="numbering" w:customStyle="1" w:styleId="FrListare1261">
    <w:name w:val="Fără Listare1261"/>
    <w:next w:val="NoList"/>
    <w:semiHidden/>
    <w:rsid w:val="00CC4CF1"/>
  </w:style>
  <w:style w:type="numbering" w:customStyle="1" w:styleId="NoList1861">
    <w:name w:val="No List1861"/>
    <w:next w:val="NoList"/>
    <w:uiPriority w:val="99"/>
    <w:semiHidden/>
    <w:rsid w:val="00CC4CF1"/>
  </w:style>
  <w:style w:type="numbering" w:customStyle="1" w:styleId="NoList11361">
    <w:name w:val="No List11361"/>
    <w:next w:val="NoList"/>
    <w:uiPriority w:val="99"/>
    <w:semiHidden/>
    <w:unhideWhenUsed/>
    <w:rsid w:val="00CC4CF1"/>
  </w:style>
  <w:style w:type="numbering" w:customStyle="1" w:styleId="NoList111261">
    <w:name w:val="No List111261"/>
    <w:next w:val="NoList"/>
    <w:uiPriority w:val="99"/>
    <w:semiHidden/>
    <w:unhideWhenUsed/>
    <w:rsid w:val="00CC4CF1"/>
  </w:style>
  <w:style w:type="numbering" w:customStyle="1" w:styleId="NoList2461">
    <w:name w:val="No List2461"/>
    <w:next w:val="NoList"/>
    <w:uiPriority w:val="99"/>
    <w:semiHidden/>
    <w:unhideWhenUsed/>
    <w:rsid w:val="00CC4CF1"/>
  </w:style>
  <w:style w:type="numbering" w:customStyle="1" w:styleId="NoList12261">
    <w:name w:val="No List12261"/>
    <w:next w:val="NoList"/>
    <w:uiPriority w:val="99"/>
    <w:semiHidden/>
    <w:unhideWhenUsed/>
    <w:rsid w:val="00CC4CF1"/>
  </w:style>
  <w:style w:type="numbering" w:customStyle="1" w:styleId="NoList3361">
    <w:name w:val="No List3361"/>
    <w:next w:val="NoList"/>
    <w:uiPriority w:val="99"/>
    <w:semiHidden/>
    <w:unhideWhenUsed/>
    <w:rsid w:val="00CC4CF1"/>
  </w:style>
  <w:style w:type="numbering" w:customStyle="1" w:styleId="NoList13261">
    <w:name w:val="No List13261"/>
    <w:next w:val="NoList"/>
    <w:uiPriority w:val="99"/>
    <w:semiHidden/>
    <w:unhideWhenUsed/>
    <w:rsid w:val="00CC4CF1"/>
  </w:style>
  <w:style w:type="numbering" w:customStyle="1" w:styleId="NoList4261">
    <w:name w:val="No List4261"/>
    <w:next w:val="NoList"/>
    <w:uiPriority w:val="99"/>
    <w:semiHidden/>
    <w:unhideWhenUsed/>
    <w:rsid w:val="00CC4CF1"/>
  </w:style>
  <w:style w:type="numbering" w:customStyle="1" w:styleId="NoList14261">
    <w:name w:val="No List14261"/>
    <w:next w:val="NoList"/>
    <w:uiPriority w:val="99"/>
    <w:semiHidden/>
    <w:unhideWhenUsed/>
    <w:rsid w:val="00CC4CF1"/>
  </w:style>
  <w:style w:type="numbering" w:customStyle="1" w:styleId="NoList21261">
    <w:name w:val="No List21261"/>
    <w:next w:val="NoList"/>
    <w:uiPriority w:val="99"/>
    <w:semiHidden/>
    <w:unhideWhenUsed/>
    <w:rsid w:val="00CC4CF1"/>
  </w:style>
  <w:style w:type="numbering" w:customStyle="1" w:styleId="NoList5261">
    <w:name w:val="No List5261"/>
    <w:next w:val="NoList"/>
    <w:uiPriority w:val="99"/>
    <w:semiHidden/>
    <w:unhideWhenUsed/>
    <w:rsid w:val="00CC4CF1"/>
  </w:style>
  <w:style w:type="numbering" w:customStyle="1" w:styleId="NoList15261">
    <w:name w:val="No List15261"/>
    <w:next w:val="NoList"/>
    <w:uiPriority w:val="99"/>
    <w:semiHidden/>
    <w:unhideWhenUsed/>
    <w:rsid w:val="00CC4CF1"/>
  </w:style>
  <w:style w:type="numbering" w:customStyle="1" w:styleId="NoList22261">
    <w:name w:val="No List22261"/>
    <w:next w:val="NoList"/>
    <w:uiPriority w:val="99"/>
    <w:semiHidden/>
    <w:unhideWhenUsed/>
    <w:rsid w:val="00CC4CF1"/>
  </w:style>
  <w:style w:type="numbering" w:customStyle="1" w:styleId="NoList31261">
    <w:name w:val="No List31261"/>
    <w:next w:val="NoList"/>
    <w:uiPriority w:val="99"/>
    <w:semiHidden/>
    <w:unhideWhenUsed/>
    <w:rsid w:val="00CC4CF1"/>
  </w:style>
  <w:style w:type="numbering" w:customStyle="1" w:styleId="NoList6261">
    <w:name w:val="No List6261"/>
    <w:next w:val="NoList"/>
    <w:uiPriority w:val="99"/>
    <w:semiHidden/>
    <w:unhideWhenUsed/>
    <w:rsid w:val="00CC4CF1"/>
  </w:style>
  <w:style w:type="numbering" w:customStyle="1" w:styleId="NoList16261">
    <w:name w:val="No List16261"/>
    <w:next w:val="NoList"/>
    <w:uiPriority w:val="99"/>
    <w:semiHidden/>
    <w:unhideWhenUsed/>
    <w:rsid w:val="00CC4CF1"/>
  </w:style>
  <w:style w:type="numbering" w:customStyle="1" w:styleId="NoList7261">
    <w:name w:val="No List7261"/>
    <w:next w:val="NoList"/>
    <w:uiPriority w:val="99"/>
    <w:semiHidden/>
    <w:unhideWhenUsed/>
    <w:rsid w:val="00CC4CF1"/>
  </w:style>
  <w:style w:type="numbering" w:customStyle="1" w:styleId="NoList8261">
    <w:name w:val="No List8261"/>
    <w:next w:val="NoList"/>
    <w:uiPriority w:val="99"/>
    <w:semiHidden/>
    <w:unhideWhenUsed/>
    <w:rsid w:val="00CC4CF1"/>
  </w:style>
  <w:style w:type="numbering" w:customStyle="1" w:styleId="NoList9161">
    <w:name w:val="No List9161"/>
    <w:next w:val="NoList"/>
    <w:uiPriority w:val="99"/>
    <w:semiHidden/>
    <w:unhideWhenUsed/>
    <w:rsid w:val="00CC4CF1"/>
  </w:style>
  <w:style w:type="numbering" w:customStyle="1" w:styleId="FrListare11161">
    <w:name w:val="Fără Listare11161"/>
    <w:next w:val="NoList"/>
    <w:semiHidden/>
    <w:rsid w:val="00CC4CF1"/>
  </w:style>
  <w:style w:type="numbering" w:customStyle="1" w:styleId="NoList17161">
    <w:name w:val="No List17161"/>
    <w:next w:val="NoList"/>
    <w:uiPriority w:val="99"/>
    <w:semiHidden/>
    <w:rsid w:val="00CC4CF1"/>
  </w:style>
  <w:style w:type="numbering" w:customStyle="1" w:styleId="NoList112161">
    <w:name w:val="No List112161"/>
    <w:next w:val="NoList"/>
    <w:uiPriority w:val="99"/>
    <w:semiHidden/>
    <w:unhideWhenUsed/>
    <w:rsid w:val="00CC4CF1"/>
  </w:style>
  <w:style w:type="numbering" w:customStyle="1" w:styleId="NoList1111161">
    <w:name w:val="No List1111161"/>
    <w:next w:val="NoList"/>
    <w:uiPriority w:val="99"/>
    <w:semiHidden/>
    <w:unhideWhenUsed/>
    <w:rsid w:val="00CC4CF1"/>
  </w:style>
  <w:style w:type="numbering" w:customStyle="1" w:styleId="NoList23161">
    <w:name w:val="No List23161"/>
    <w:next w:val="NoList"/>
    <w:uiPriority w:val="99"/>
    <w:semiHidden/>
    <w:unhideWhenUsed/>
    <w:rsid w:val="00CC4CF1"/>
  </w:style>
  <w:style w:type="numbering" w:customStyle="1" w:styleId="NoList121161">
    <w:name w:val="No List121161"/>
    <w:next w:val="NoList"/>
    <w:uiPriority w:val="99"/>
    <w:semiHidden/>
    <w:unhideWhenUsed/>
    <w:rsid w:val="00CC4CF1"/>
  </w:style>
  <w:style w:type="numbering" w:customStyle="1" w:styleId="NoList32161">
    <w:name w:val="No List32161"/>
    <w:next w:val="NoList"/>
    <w:uiPriority w:val="99"/>
    <w:semiHidden/>
    <w:unhideWhenUsed/>
    <w:rsid w:val="00CC4CF1"/>
  </w:style>
  <w:style w:type="numbering" w:customStyle="1" w:styleId="NoList131161">
    <w:name w:val="No List131161"/>
    <w:next w:val="NoList"/>
    <w:uiPriority w:val="99"/>
    <w:semiHidden/>
    <w:unhideWhenUsed/>
    <w:rsid w:val="00CC4CF1"/>
  </w:style>
  <w:style w:type="numbering" w:customStyle="1" w:styleId="NoList41161">
    <w:name w:val="No List41161"/>
    <w:next w:val="NoList"/>
    <w:uiPriority w:val="99"/>
    <w:semiHidden/>
    <w:unhideWhenUsed/>
    <w:rsid w:val="00CC4CF1"/>
  </w:style>
  <w:style w:type="numbering" w:customStyle="1" w:styleId="NoList141161">
    <w:name w:val="No List141161"/>
    <w:next w:val="NoList"/>
    <w:uiPriority w:val="99"/>
    <w:semiHidden/>
    <w:unhideWhenUsed/>
    <w:rsid w:val="00CC4CF1"/>
  </w:style>
  <w:style w:type="numbering" w:customStyle="1" w:styleId="NoList211161">
    <w:name w:val="No List211161"/>
    <w:next w:val="NoList"/>
    <w:uiPriority w:val="99"/>
    <w:semiHidden/>
    <w:unhideWhenUsed/>
    <w:rsid w:val="00CC4CF1"/>
  </w:style>
  <w:style w:type="numbering" w:customStyle="1" w:styleId="NoList51161">
    <w:name w:val="No List51161"/>
    <w:next w:val="NoList"/>
    <w:uiPriority w:val="99"/>
    <w:semiHidden/>
    <w:unhideWhenUsed/>
    <w:rsid w:val="00CC4CF1"/>
  </w:style>
  <w:style w:type="numbering" w:customStyle="1" w:styleId="NoList151161">
    <w:name w:val="No List151161"/>
    <w:next w:val="NoList"/>
    <w:uiPriority w:val="99"/>
    <w:semiHidden/>
    <w:unhideWhenUsed/>
    <w:rsid w:val="00CC4CF1"/>
  </w:style>
  <w:style w:type="numbering" w:customStyle="1" w:styleId="NoList221161">
    <w:name w:val="No List221161"/>
    <w:next w:val="NoList"/>
    <w:uiPriority w:val="99"/>
    <w:semiHidden/>
    <w:unhideWhenUsed/>
    <w:rsid w:val="00CC4CF1"/>
  </w:style>
  <w:style w:type="numbering" w:customStyle="1" w:styleId="NoList311161">
    <w:name w:val="No List311161"/>
    <w:next w:val="NoList"/>
    <w:uiPriority w:val="99"/>
    <w:semiHidden/>
    <w:unhideWhenUsed/>
    <w:rsid w:val="00CC4CF1"/>
  </w:style>
  <w:style w:type="numbering" w:customStyle="1" w:styleId="NoList61161">
    <w:name w:val="No List61161"/>
    <w:next w:val="NoList"/>
    <w:uiPriority w:val="99"/>
    <w:semiHidden/>
    <w:unhideWhenUsed/>
    <w:rsid w:val="00CC4CF1"/>
  </w:style>
  <w:style w:type="numbering" w:customStyle="1" w:styleId="NoList161161">
    <w:name w:val="No List161161"/>
    <w:next w:val="NoList"/>
    <w:uiPriority w:val="99"/>
    <w:semiHidden/>
    <w:unhideWhenUsed/>
    <w:rsid w:val="00CC4CF1"/>
  </w:style>
  <w:style w:type="numbering" w:customStyle="1" w:styleId="NoList71161">
    <w:name w:val="No List71161"/>
    <w:next w:val="NoList"/>
    <w:uiPriority w:val="99"/>
    <w:semiHidden/>
    <w:unhideWhenUsed/>
    <w:rsid w:val="00CC4CF1"/>
  </w:style>
  <w:style w:type="numbering" w:customStyle="1" w:styleId="NoList81161">
    <w:name w:val="No List81161"/>
    <w:next w:val="NoList"/>
    <w:uiPriority w:val="99"/>
    <w:semiHidden/>
    <w:unhideWhenUsed/>
    <w:rsid w:val="00CC4CF1"/>
  </w:style>
  <w:style w:type="numbering" w:customStyle="1" w:styleId="NoList1951">
    <w:name w:val="No List1951"/>
    <w:next w:val="NoList"/>
    <w:uiPriority w:val="99"/>
    <w:semiHidden/>
    <w:unhideWhenUsed/>
    <w:rsid w:val="00CC4CF1"/>
  </w:style>
  <w:style w:type="numbering" w:customStyle="1" w:styleId="NoList11051">
    <w:name w:val="No List11051"/>
    <w:next w:val="NoList"/>
    <w:uiPriority w:val="99"/>
    <w:semiHidden/>
    <w:rsid w:val="00CC4CF1"/>
  </w:style>
  <w:style w:type="numbering" w:customStyle="1" w:styleId="NoList2551">
    <w:name w:val="No List2551"/>
    <w:next w:val="NoList"/>
    <w:uiPriority w:val="99"/>
    <w:semiHidden/>
    <w:unhideWhenUsed/>
    <w:rsid w:val="00CC4CF1"/>
  </w:style>
  <w:style w:type="numbering" w:customStyle="1" w:styleId="NoList11451">
    <w:name w:val="No List11451"/>
    <w:next w:val="NoList"/>
    <w:uiPriority w:val="99"/>
    <w:semiHidden/>
    <w:rsid w:val="00CC4CF1"/>
  </w:style>
  <w:style w:type="numbering" w:customStyle="1" w:styleId="NoList3451">
    <w:name w:val="No List3451"/>
    <w:next w:val="NoList"/>
    <w:uiPriority w:val="99"/>
    <w:semiHidden/>
    <w:unhideWhenUsed/>
    <w:rsid w:val="00CC4CF1"/>
  </w:style>
  <w:style w:type="numbering" w:customStyle="1" w:styleId="NoList4351">
    <w:name w:val="No List4351"/>
    <w:next w:val="NoList"/>
    <w:uiPriority w:val="99"/>
    <w:semiHidden/>
    <w:unhideWhenUsed/>
    <w:rsid w:val="00CC4CF1"/>
  </w:style>
  <w:style w:type="numbering" w:customStyle="1" w:styleId="NoList5351">
    <w:name w:val="No List5351"/>
    <w:next w:val="NoList"/>
    <w:uiPriority w:val="99"/>
    <w:semiHidden/>
    <w:unhideWhenUsed/>
    <w:rsid w:val="00CC4CF1"/>
  </w:style>
  <w:style w:type="numbering" w:customStyle="1" w:styleId="NoList6351">
    <w:name w:val="No List6351"/>
    <w:next w:val="NoList"/>
    <w:uiPriority w:val="99"/>
    <w:semiHidden/>
    <w:unhideWhenUsed/>
    <w:rsid w:val="00CC4CF1"/>
  </w:style>
  <w:style w:type="numbering" w:customStyle="1" w:styleId="NoList2051">
    <w:name w:val="No List2051"/>
    <w:next w:val="NoList"/>
    <w:uiPriority w:val="99"/>
    <w:semiHidden/>
    <w:unhideWhenUsed/>
    <w:rsid w:val="00CC4CF1"/>
  </w:style>
  <w:style w:type="numbering" w:customStyle="1" w:styleId="FrListare1351">
    <w:name w:val="Fără Listare1351"/>
    <w:next w:val="NoList"/>
    <w:semiHidden/>
    <w:rsid w:val="00CC4CF1"/>
  </w:style>
  <w:style w:type="numbering" w:customStyle="1" w:styleId="NoList11551">
    <w:name w:val="No List11551"/>
    <w:next w:val="NoList"/>
    <w:uiPriority w:val="99"/>
    <w:semiHidden/>
    <w:rsid w:val="00CC4CF1"/>
  </w:style>
  <w:style w:type="numbering" w:customStyle="1" w:styleId="NoList11651">
    <w:name w:val="No List11651"/>
    <w:next w:val="NoList"/>
    <w:uiPriority w:val="99"/>
    <w:semiHidden/>
    <w:unhideWhenUsed/>
    <w:rsid w:val="00CC4CF1"/>
  </w:style>
  <w:style w:type="numbering" w:customStyle="1" w:styleId="NoList111351">
    <w:name w:val="No List111351"/>
    <w:next w:val="NoList"/>
    <w:uiPriority w:val="99"/>
    <w:semiHidden/>
    <w:unhideWhenUsed/>
    <w:rsid w:val="00CC4CF1"/>
  </w:style>
  <w:style w:type="numbering" w:customStyle="1" w:styleId="NoList2651">
    <w:name w:val="No List2651"/>
    <w:next w:val="NoList"/>
    <w:uiPriority w:val="99"/>
    <w:semiHidden/>
    <w:unhideWhenUsed/>
    <w:rsid w:val="00CC4CF1"/>
  </w:style>
  <w:style w:type="numbering" w:customStyle="1" w:styleId="NoList12351">
    <w:name w:val="No List12351"/>
    <w:next w:val="NoList"/>
    <w:uiPriority w:val="99"/>
    <w:semiHidden/>
    <w:unhideWhenUsed/>
    <w:rsid w:val="00CC4CF1"/>
  </w:style>
  <w:style w:type="numbering" w:customStyle="1" w:styleId="NoList3551">
    <w:name w:val="No List3551"/>
    <w:next w:val="NoList"/>
    <w:uiPriority w:val="99"/>
    <w:semiHidden/>
    <w:unhideWhenUsed/>
    <w:rsid w:val="00CC4CF1"/>
  </w:style>
  <w:style w:type="numbering" w:customStyle="1" w:styleId="NoList13351">
    <w:name w:val="No List13351"/>
    <w:next w:val="NoList"/>
    <w:uiPriority w:val="99"/>
    <w:semiHidden/>
    <w:unhideWhenUsed/>
    <w:rsid w:val="00CC4CF1"/>
  </w:style>
  <w:style w:type="numbering" w:customStyle="1" w:styleId="NoList4451">
    <w:name w:val="No List4451"/>
    <w:next w:val="NoList"/>
    <w:uiPriority w:val="99"/>
    <w:semiHidden/>
    <w:unhideWhenUsed/>
    <w:rsid w:val="00CC4CF1"/>
  </w:style>
  <w:style w:type="numbering" w:customStyle="1" w:styleId="NoList14351">
    <w:name w:val="No List14351"/>
    <w:next w:val="NoList"/>
    <w:uiPriority w:val="99"/>
    <w:semiHidden/>
    <w:unhideWhenUsed/>
    <w:rsid w:val="00CC4CF1"/>
  </w:style>
  <w:style w:type="numbering" w:customStyle="1" w:styleId="NoList21351">
    <w:name w:val="No List21351"/>
    <w:next w:val="NoList"/>
    <w:uiPriority w:val="99"/>
    <w:semiHidden/>
    <w:unhideWhenUsed/>
    <w:rsid w:val="00CC4CF1"/>
  </w:style>
  <w:style w:type="numbering" w:customStyle="1" w:styleId="NoList5451">
    <w:name w:val="No List5451"/>
    <w:next w:val="NoList"/>
    <w:uiPriority w:val="99"/>
    <w:semiHidden/>
    <w:unhideWhenUsed/>
    <w:rsid w:val="00CC4CF1"/>
  </w:style>
  <w:style w:type="numbering" w:customStyle="1" w:styleId="NoList15351">
    <w:name w:val="No List15351"/>
    <w:next w:val="NoList"/>
    <w:uiPriority w:val="99"/>
    <w:semiHidden/>
    <w:unhideWhenUsed/>
    <w:rsid w:val="00CC4CF1"/>
  </w:style>
  <w:style w:type="numbering" w:customStyle="1" w:styleId="NoList22351">
    <w:name w:val="No List22351"/>
    <w:next w:val="NoList"/>
    <w:uiPriority w:val="99"/>
    <w:semiHidden/>
    <w:unhideWhenUsed/>
    <w:rsid w:val="00CC4CF1"/>
  </w:style>
  <w:style w:type="numbering" w:customStyle="1" w:styleId="NoList31351">
    <w:name w:val="No List31351"/>
    <w:next w:val="NoList"/>
    <w:uiPriority w:val="99"/>
    <w:semiHidden/>
    <w:unhideWhenUsed/>
    <w:rsid w:val="00CC4CF1"/>
  </w:style>
  <w:style w:type="numbering" w:customStyle="1" w:styleId="NoList6451">
    <w:name w:val="No List6451"/>
    <w:next w:val="NoList"/>
    <w:uiPriority w:val="99"/>
    <w:semiHidden/>
    <w:unhideWhenUsed/>
    <w:rsid w:val="00CC4CF1"/>
  </w:style>
  <w:style w:type="numbering" w:customStyle="1" w:styleId="NoList16351">
    <w:name w:val="No List16351"/>
    <w:next w:val="NoList"/>
    <w:uiPriority w:val="99"/>
    <w:semiHidden/>
    <w:unhideWhenUsed/>
    <w:rsid w:val="00CC4CF1"/>
  </w:style>
  <w:style w:type="numbering" w:customStyle="1" w:styleId="NoList7351">
    <w:name w:val="No List7351"/>
    <w:next w:val="NoList"/>
    <w:uiPriority w:val="99"/>
    <w:semiHidden/>
    <w:unhideWhenUsed/>
    <w:rsid w:val="00CC4CF1"/>
  </w:style>
  <w:style w:type="numbering" w:customStyle="1" w:styleId="NoList8351">
    <w:name w:val="No List8351"/>
    <w:next w:val="NoList"/>
    <w:uiPriority w:val="99"/>
    <w:semiHidden/>
    <w:unhideWhenUsed/>
    <w:rsid w:val="00CC4CF1"/>
  </w:style>
  <w:style w:type="numbering" w:customStyle="1" w:styleId="NoList9251">
    <w:name w:val="No List9251"/>
    <w:next w:val="NoList"/>
    <w:uiPriority w:val="99"/>
    <w:semiHidden/>
    <w:unhideWhenUsed/>
    <w:rsid w:val="00CC4CF1"/>
  </w:style>
  <w:style w:type="numbering" w:customStyle="1" w:styleId="FrListare11261">
    <w:name w:val="Fără Listare11261"/>
    <w:next w:val="NoList"/>
    <w:semiHidden/>
    <w:rsid w:val="00CC4CF1"/>
  </w:style>
  <w:style w:type="numbering" w:customStyle="1" w:styleId="NoList17261">
    <w:name w:val="No List17261"/>
    <w:next w:val="NoList"/>
    <w:uiPriority w:val="99"/>
    <w:semiHidden/>
    <w:rsid w:val="00CC4CF1"/>
  </w:style>
  <w:style w:type="numbering" w:customStyle="1" w:styleId="NoList112261">
    <w:name w:val="No List112261"/>
    <w:next w:val="NoList"/>
    <w:uiPriority w:val="99"/>
    <w:semiHidden/>
    <w:unhideWhenUsed/>
    <w:rsid w:val="00CC4CF1"/>
  </w:style>
  <w:style w:type="numbering" w:customStyle="1" w:styleId="NoList1111261">
    <w:name w:val="No List1111261"/>
    <w:next w:val="NoList"/>
    <w:uiPriority w:val="99"/>
    <w:semiHidden/>
    <w:unhideWhenUsed/>
    <w:rsid w:val="00CC4CF1"/>
  </w:style>
  <w:style w:type="numbering" w:customStyle="1" w:styleId="NoList23261">
    <w:name w:val="No List23261"/>
    <w:next w:val="NoList"/>
    <w:uiPriority w:val="99"/>
    <w:semiHidden/>
    <w:unhideWhenUsed/>
    <w:rsid w:val="00CC4CF1"/>
  </w:style>
  <w:style w:type="numbering" w:customStyle="1" w:styleId="NoList121261">
    <w:name w:val="No List121261"/>
    <w:next w:val="NoList"/>
    <w:uiPriority w:val="99"/>
    <w:semiHidden/>
    <w:unhideWhenUsed/>
    <w:rsid w:val="00CC4CF1"/>
  </w:style>
  <w:style w:type="numbering" w:customStyle="1" w:styleId="NoList32261">
    <w:name w:val="No List32261"/>
    <w:next w:val="NoList"/>
    <w:uiPriority w:val="99"/>
    <w:semiHidden/>
    <w:unhideWhenUsed/>
    <w:rsid w:val="00CC4CF1"/>
  </w:style>
  <w:style w:type="numbering" w:customStyle="1" w:styleId="NoList131261">
    <w:name w:val="No List131261"/>
    <w:next w:val="NoList"/>
    <w:uiPriority w:val="99"/>
    <w:semiHidden/>
    <w:unhideWhenUsed/>
    <w:rsid w:val="00CC4CF1"/>
  </w:style>
  <w:style w:type="numbering" w:customStyle="1" w:styleId="NoList41261">
    <w:name w:val="No List41261"/>
    <w:next w:val="NoList"/>
    <w:uiPriority w:val="99"/>
    <w:semiHidden/>
    <w:unhideWhenUsed/>
    <w:rsid w:val="00CC4CF1"/>
  </w:style>
  <w:style w:type="numbering" w:customStyle="1" w:styleId="NoList141261">
    <w:name w:val="No List141261"/>
    <w:next w:val="NoList"/>
    <w:uiPriority w:val="99"/>
    <w:semiHidden/>
    <w:unhideWhenUsed/>
    <w:rsid w:val="00CC4CF1"/>
  </w:style>
  <w:style w:type="numbering" w:customStyle="1" w:styleId="NoList211261">
    <w:name w:val="No List211261"/>
    <w:next w:val="NoList"/>
    <w:uiPriority w:val="99"/>
    <w:semiHidden/>
    <w:unhideWhenUsed/>
    <w:rsid w:val="00CC4CF1"/>
  </w:style>
  <w:style w:type="numbering" w:customStyle="1" w:styleId="NoList51261">
    <w:name w:val="No List51261"/>
    <w:next w:val="NoList"/>
    <w:uiPriority w:val="99"/>
    <w:semiHidden/>
    <w:unhideWhenUsed/>
    <w:rsid w:val="00CC4CF1"/>
  </w:style>
  <w:style w:type="numbering" w:customStyle="1" w:styleId="NoList151261">
    <w:name w:val="No List151261"/>
    <w:next w:val="NoList"/>
    <w:uiPriority w:val="99"/>
    <w:semiHidden/>
    <w:unhideWhenUsed/>
    <w:rsid w:val="00CC4CF1"/>
  </w:style>
  <w:style w:type="numbering" w:customStyle="1" w:styleId="NoList221261">
    <w:name w:val="No List221261"/>
    <w:next w:val="NoList"/>
    <w:uiPriority w:val="99"/>
    <w:semiHidden/>
    <w:unhideWhenUsed/>
    <w:rsid w:val="00CC4CF1"/>
  </w:style>
  <w:style w:type="numbering" w:customStyle="1" w:styleId="NoList311261">
    <w:name w:val="No List311261"/>
    <w:next w:val="NoList"/>
    <w:uiPriority w:val="99"/>
    <w:semiHidden/>
    <w:unhideWhenUsed/>
    <w:rsid w:val="00CC4CF1"/>
  </w:style>
  <w:style w:type="numbering" w:customStyle="1" w:styleId="NoList61261">
    <w:name w:val="No List61261"/>
    <w:next w:val="NoList"/>
    <w:uiPriority w:val="99"/>
    <w:semiHidden/>
    <w:unhideWhenUsed/>
    <w:rsid w:val="00CC4CF1"/>
  </w:style>
  <w:style w:type="numbering" w:customStyle="1" w:styleId="NoList161261">
    <w:name w:val="No List161261"/>
    <w:next w:val="NoList"/>
    <w:uiPriority w:val="99"/>
    <w:semiHidden/>
    <w:unhideWhenUsed/>
    <w:rsid w:val="00CC4CF1"/>
  </w:style>
  <w:style w:type="numbering" w:customStyle="1" w:styleId="NoList71261">
    <w:name w:val="No List71261"/>
    <w:next w:val="NoList"/>
    <w:uiPriority w:val="99"/>
    <w:semiHidden/>
    <w:unhideWhenUsed/>
    <w:rsid w:val="00CC4CF1"/>
  </w:style>
  <w:style w:type="numbering" w:customStyle="1" w:styleId="NoList81251">
    <w:name w:val="No List81251"/>
    <w:next w:val="NoList"/>
    <w:uiPriority w:val="99"/>
    <w:semiHidden/>
    <w:unhideWhenUsed/>
    <w:rsid w:val="00CC4CF1"/>
  </w:style>
  <w:style w:type="numbering" w:customStyle="1" w:styleId="NoList5011">
    <w:name w:val="No List5011"/>
    <w:next w:val="NoList"/>
    <w:uiPriority w:val="99"/>
    <w:semiHidden/>
    <w:unhideWhenUsed/>
    <w:rsid w:val="00CC4CF1"/>
  </w:style>
  <w:style w:type="table" w:customStyle="1" w:styleId="TableNormal151">
    <w:name w:val="Table Normal151"/>
    <w:uiPriority w:val="2"/>
    <w:semiHidden/>
    <w:unhideWhenUsed/>
    <w:qFormat/>
    <w:rsid w:val="00CC4C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DocumentMapChar1">
    <w:name w:val="Document Map Char1"/>
    <w:uiPriority w:val="99"/>
    <w:rsid w:val="00CC4CF1"/>
    <w:rPr>
      <w:rFonts w:ascii="Tahoma" w:eastAsia="Times New Roman" w:hAnsi="Tahoma" w:cs="Arial Unicode MS"/>
      <w:sz w:val="16"/>
      <w:szCs w:val="16"/>
      <w:lang w:val="en-GB" w:eastAsia="ro-RO"/>
    </w:rPr>
  </w:style>
  <w:style w:type="paragraph" w:customStyle="1" w:styleId="Textsubliniat">
    <w:name w:val="Text subliniat"/>
    <w:basedOn w:val="Normal"/>
    <w:link w:val="TextsubliniatChar"/>
    <w:qFormat/>
    <w:rsid w:val="00CC4CF1"/>
    <w:pPr>
      <w:overflowPunct w:val="0"/>
      <w:autoSpaceDE w:val="0"/>
      <w:autoSpaceDN w:val="0"/>
      <w:adjustRightInd w:val="0"/>
      <w:spacing w:after="0" w:line="240" w:lineRule="auto"/>
      <w:jc w:val="center"/>
      <w:textAlignment w:val="baseline"/>
    </w:pPr>
    <w:rPr>
      <w:rFonts w:ascii="Times New Roman" w:hAnsi="Times New Roman"/>
      <w:b/>
      <w:sz w:val="24"/>
      <w:szCs w:val="20"/>
      <w:lang w:val="en-US"/>
    </w:rPr>
  </w:style>
  <w:style w:type="character" w:customStyle="1" w:styleId="TextsubliniatChar">
    <w:name w:val="Text subliniat Char"/>
    <w:link w:val="Textsubliniat"/>
    <w:rsid w:val="00CC4CF1"/>
    <w:rPr>
      <w:rFonts w:ascii="Times New Roman" w:eastAsia="Times New Roman" w:hAnsi="Times New Roman" w:cs="Times New Roman"/>
      <w:b/>
      <w:sz w:val="24"/>
      <w:szCs w:val="20"/>
      <w:lang w:val="en-US"/>
    </w:rPr>
  </w:style>
  <w:style w:type="character" w:customStyle="1" w:styleId="PlainTextChar11">
    <w:name w:val="Plain Text Char11"/>
    <w:uiPriority w:val="99"/>
    <w:semiHidden/>
    <w:rsid w:val="00CC4CF1"/>
    <w:rPr>
      <w:rFonts w:ascii="Consolas" w:hAnsi="Consolas" w:cs="Times New Roman"/>
      <w:sz w:val="21"/>
      <w:szCs w:val="21"/>
      <w:lang w:val="ro-RO" w:eastAsia="en-US"/>
    </w:rPr>
  </w:style>
  <w:style w:type="table" w:customStyle="1" w:styleId="TableGrid611">
    <w:name w:val="Table Grid611"/>
    <w:basedOn w:val="TableNormal"/>
    <w:next w:val="TableGrid"/>
    <w:uiPriority w:val="39"/>
    <w:rsid w:val="00CC4CF1"/>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1">
    <w:name w:val="Table Normal161"/>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oList602">
    <w:name w:val="No List602"/>
    <w:next w:val="NoList"/>
    <w:uiPriority w:val="99"/>
    <w:semiHidden/>
    <w:unhideWhenUsed/>
    <w:rsid w:val="00CC4CF1"/>
  </w:style>
  <w:style w:type="table" w:customStyle="1" w:styleId="TableNormal110">
    <w:name w:val="Table Normal110"/>
    <w:uiPriority w:val="2"/>
    <w:semiHidden/>
    <w:unhideWhenUsed/>
    <w:qFormat/>
    <w:rsid w:val="00CC4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2">
    <w:name w:val="Table Normal152"/>
    <w:uiPriority w:val="2"/>
    <w:semiHidden/>
    <w:unhideWhenUsed/>
    <w:qFormat/>
    <w:rsid w:val="00CC4C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Grid62">
    <w:name w:val="Table Grid62"/>
    <w:basedOn w:val="TableNormal"/>
    <w:next w:val="TableGrid"/>
    <w:uiPriority w:val="39"/>
    <w:rsid w:val="00CC4CF1"/>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01">
    <w:name w:val="No List701"/>
    <w:next w:val="NoList"/>
    <w:uiPriority w:val="99"/>
    <w:semiHidden/>
    <w:unhideWhenUsed/>
    <w:rsid w:val="00CC4CF1"/>
  </w:style>
  <w:style w:type="paragraph" w:customStyle="1" w:styleId="Quote1">
    <w:name w:val="Quote1"/>
    <w:basedOn w:val="Normal"/>
    <w:next w:val="Normal"/>
    <w:uiPriority w:val="29"/>
    <w:qFormat/>
    <w:rsid w:val="00CC4CF1"/>
    <w:pPr>
      <w:spacing w:before="160" w:after="160" w:line="259" w:lineRule="auto"/>
      <w:jc w:val="center"/>
    </w:pPr>
    <w:rPr>
      <w:rFonts w:ascii="Calibri" w:eastAsia="Calibri" w:hAnsi="Calibri"/>
      <w:i/>
      <w:iCs/>
      <w:color w:val="404040"/>
      <w:kern w:val="2"/>
      <w:lang w:val="en-GB"/>
    </w:rPr>
  </w:style>
  <w:style w:type="character" w:customStyle="1" w:styleId="IntenseEmphasis1">
    <w:name w:val="Intense Emphasis1"/>
    <w:basedOn w:val="DefaultParagraphFont"/>
    <w:uiPriority w:val="21"/>
    <w:qFormat/>
    <w:rsid w:val="00CC4CF1"/>
    <w:rPr>
      <w:i/>
      <w:iCs/>
      <w:color w:val="2F5496"/>
    </w:rPr>
  </w:style>
  <w:style w:type="paragraph" w:customStyle="1" w:styleId="IntenseQuote1">
    <w:name w:val="Intense Quote1"/>
    <w:basedOn w:val="Normal"/>
    <w:next w:val="Normal"/>
    <w:uiPriority w:val="30"/>
    <w:qFormat/>
    <w:rsid w:val="00CC4CF1"/>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lang w:val="en-GB"/>
    </w:rPr>
  </w:style>
  <w:style w:type="character" w:customStyle="1" w:styleId="IntenseReference1">
    <w:name w:val="Intense Reference1"/>
    <w:basedOn w:val="DefaultParagraphFont"/>
    <w:uiPriority w:val="32"/>
    <w:qFormat/>
    <w:rsid w:val="00CC4CF1"/>
    <w:rPr>
      <w:b/>
      <w:bCs/>
      <w:smallCaps/>
      <w:color w:val="2F5496"/>
      <w:spacing w:val="5"/>
    </w:rPr>
  </w:style>
  <w:style w:type="character" w:customStyle="1" w:styleId="QuoteChar1">
    <w:name w:val="Quote Char1"/>
    <w:basedOn w:val="DefaultParagraphFont"/>
    <w:uiPriority w:val="29"/>
    <w:rsid w:val="00CC4CF1"/>
    <w:rPr>
      <w:rFonts w:ascii="Times New Roman" w:eastAsia="Times New Roman" w:hAnsi="Times New Roman" w:cs="Times New Roman"/>
      <w:i/>
      <w:iCs/>
      <w:color w:val="404040" w:themeColor="text1" w:themeTint="BF"/>
      <w:sz w:val="24"/>
      <w:szCs w:val="24"/>
      <w:lang w:val="en-GB" w:eastAsia="en-GB"/>
    </w:rPr>
  </w:style>
  <w:style w:type="character" w:customStyle="1" w:styleId="IntenseQuoteChar1">
    <w:name w:val="Intense Quote Char1"/>
    <w:basedOn w:val="DefaultParagraphFont"/>
    <w:uiPriority w:val="30"/>
    <w:rsid w:val="00CC4CF1"/>
    <w:rPr>
      <w:rFonts w:ascii="Times New Roman" w:eastAsia="Times New Roman" w:hAnsi="Times New Roman" w:cs="Times New Roman"/>
      <w:i/>
      <w:iCs/>
      <w:color w:val="4F81BD" w:themeColor="accent1"/>
      <w:sz w:val="24"/>
      <w:szCs w:val="24"/>
      <w:lang w:val="en-GB" w:eastAsia="en-GB"/>
    </w:rPr>
  </w:style>
  <w:style w:type="numbering" w:customStyle="1" w:styleId="NoList80">
    <w:name w:val="No List80"/>
    <w:next w:val="NoList"/>
    <w:uiPriority w:val="99"/>
    <w:semiHidden/>
    <w:unhideWhenUsed/>
    <w:rsid w:val="000155C1"/>
  </w:style>
  <w:style w:type="table" w:customStyle="1" w:styleId="TableNormal129">
    <w:name w:val="Table Normal129"/>
    <w:uiPriority w:val="2"/>
    <w:semiHidden/>
    <w:unhideWhenUsed/>
    <w:qFormat/>
    <w:rsid w:val="000155C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FrListare110">
    <w:name w:val="Fără Listare110"/>
    <w:next w:val="NoList"/>
    <w:semiHidden/>
    <w:rsid w:val="000155C1"/>
  </w:style>
  <w:style w:type="numbering" w:customStyle="1" w:styleId="NoList140">
    <w:name w:val="No List140"/>
    <w:next w:val="NoList"/>
    <w:uiPriority w:val="99"/>
    <w:semiHidden/>
    <w:rsid w:val="000155C1"/>
  </w:style>
  <w:style w:type="numbering" w:customStyle="1" w:styleId="NoList1130">
    <w:name w:val="No List1130"/>
    <w:next w:val="NoList"/>
    <w:uiPriority w:val="99"/>
    <w:semiHidden/>
    <w:unhideWhenUsed/>
    <w:rsid w:val="000155C1"/>
  </w:style>
  <w:style w:type="numbering" w:customStyle="1" w:styleId="NoList11120">
    <w:name w:val="No List11120"/>
    <w:next w:val="NoList"/>
    <w:uiPriority w:val="99"/>
    <w:semiHidden/>
    <w:unhideWhenUsed/>
    <w:rsid w:val="000155C1"/>
  </w:style>
  <w:style w:type="numbering" w:customStyle="1" w:styleId="NoList230">
    <w:name w:val="No List230"/>
    <w:next w:val="NoList"/>
    <w:uiPriority w:val="99"/>
    <w:semiHidden/>
    <w:unhideWhenUsed/>
    <w:rsid w:val="000155C1"/>
  </w:style>
  <w:style w:type="numbering" w:customStyle="1" w:styleId="NoList1220">
    <w:name w:val="No List1220"/>
    <w:next w:val="NoList"/>
    <w:uiPriority w:val="99"/>
    <w:semiHidden/>
    <w:unhideWhenUsed/>
    <w:rsid w:val="000155C1"/>
  </w:style>
  <w:style w:type="numbering" w:customStyle="1" w:styleId="NoList329">
    <w:name w:val="No List329"/>
    <w:next w:val="NoList"/>
    <w:uiPriority w:val="99"/>
    <w:semiHidden/>
    <w:unhideWhenUsed/>
    <w:rsid w:val="000155C1"/>
  </w:style>
  <w:style w:type="numbering" w:customStyle="1" w:styleId="NoList1310">
    <w:name w:val="No List1310"/>
    <w:next w:val="NoList"/>
    <w:uiPriority w:val="99"/>
    <w:semiHidden/>
    <w:unhideWhenUsed/>
    <w:rsid w:val="000155C1"/>
  </w:style>
  <w:style w:type="numbering" w:customStyle="1" w:styleId="NoList419">
    <w:name w:val="No List419"/>
    <w:next w:val="NoList"/>
    <w:uiPriority w:val="99"/>
    <w:semiHidden/>
    <w:unhideWhenUsed/>
    <w:rsid w:val="000155C1"/>
  </w:style>
  <w:style w:type="numbering" w:customStyle="1" w:styleId="NoList1410">
    <w:name w:val="No List1410"/>
    <w:next w:val="NoList"/>
    <w:uiPriority w:val="99"/>
    <w:semiHidden/>
    <w:unhideWhenUsed/>
    <w:rsid w:val="000155C1"/>
  </w:style>
  <w:style w:type="numbering" w:customStyle="1" w:styleId="NoList2120">
    <w:name w:val="No List2120"/>
    <w:next w:val="NoList"/>
    <w:uiPriority w:val="99"/>
    <w:semiHidden/>
    <w:unhideWhenUsed/>
    <w:rsid w:val="000155C1"/>
  </w:style>
  <w:style w:type="numbering" w:customStyle="1" w:styleId="NoList519">
    <w:name w:val="No List519"/>
    <w:next w:val="NoList"/>
    <w:uiPriority w:val="99"/>
    <w:semiHidden/>
    <w:unhideWhenUsed/>
    <w:rsid w:val="000155C1"/>
  </w:style>
  <w:style w:type="numbering" w:customStyle="1" w:styleId="NoList1510">
    <w:name w:val="No List1510"/>
    <w:next w:val="NoList"/>
    <w:uiPriority w:val="99"/>
    <w:semiHidden/>
    <w:unhideWhenUsed/>
    <w:rsid w:val="000155C1"/>
  </w:style>
  <w:style w:type="numbering" w:customStyle="1" w:styleId="NoList2219">
    <w:name w:val="No List2219"/>
    <w:next w:val="NoList"/>
    <w:uiPriority w:val="99"/>
    <w:semiHidden/>
    <w:unhideWhenUsed/>
    <w:rsid w:val="000155C1"/>
  </w:style>
  <w:style w:type="numbering" w:customStyle="1" w:styleId="NoList3119">
    <w:name w:val="No List3119"/>
    <w:next w:val="NoList"/>
    <w:uiPriority w:val="99"/>
    <w:semiHidden/>
    <w:unhideWhenUsed/>
    <w:rsid w:val="000155C1"/>
  </w:style>
  <w:style w:type="numbering" w:customStyle="1" w:styleId="NoList619">
    <w:name w:val="No List619"/>
    <w:next w:val="NoList"/>
    <w:uiPriority w:val="99"/>
    <w:semiHidden/>
    <w:unhideWhenUsed/>
    <w:rsid w:val="000155C1"/>
  </w:style>
  <w:style w:type="numbering" w:customStyle="1" w:styleId="NoList1610">
    <w:name w:val="No List1610"/>
    <w:next w:val="NoList"/>
    <w:uiPriority w:val="99"/>
    <w:semiHidden/>
    <w:unhideWhenUsed/>
    <w:rsid w:val="000155C1"/>
  </w:style>
  <w:style w:type="numbering" w:customStyle="1" w:styleId="NoList710">
    <w:name w:val="No List710"/>
    <w:next w:val="NoList"/>
    <w:uiPriority w:val="99"/>
    <w:semiHidden/>
    <w:unhideWhenUsed/>
    <w:rsid w:val="000155C1"/>
  </w:style>
  <w:style w:type="numbering" w:customStyle="1" w:styleId="FrListare119">
    <w:name w:val="Fără Listare119"/>
    <w:next w:val="NoList"/>
    <w:semiHidden/>
    <w:rsid w:val="000155C1"/>
  </w:style>
  <w:style w:type="numbering" w:customStyle="1" w:styleId="NoList179">
    <w:name w:val="No List179"/>
    <w:next w:val="NoList"/>
    <w:uiPriority w:val="99"/>
    <w:semiHidden/>
    <w:rsid w:val="000155C1"/>
  </w:style>
  <w:style w:type="numbering" w:customStyle="1" w:styleId="NoList11210">
    <w:name w:val="No List11210"/>
    <w:next w:val="NoList"/>
    <w:uiPriority w:val="99"/>
    <w:semiHidden/>
    <w:unhideWhenUsed/>
    <w:rsid w:val="000155C1"/>
  </w:style>
  <w:style w:type="numbering" w:customStyle="1" w:styleId="NoList111110">
    <w:name w:val="No List111110"/>
    <w:next w:val="NoList"/>
    <w:uiPriority w:val="99"/>
    <w:semiHidden/>
    <w:unhideWhenUsed/>
    <w:rsid w:val="000155C1"/>
  </w:style>
  <w:style w:type="numbering" w:customStyle="1" w:styleId="NoList239">
    <w:name w:val="No List239"/>
    <w:next w:val="NoList"/>
    <w:uiPriority w:val="99"/>
    <w:semiHidden/>
    <w:unhideWhenUsed/>
    <w:rsid w:val="000155C1"/>
  </w:style>
  <w:style w:type="numbering" w:customStyle="1" w:styleId="NoList12110">
    <w:name w:val="No List12110"/>
    <w:next w:val="NoList"/>
    <w:uiPriority w:val="99"/>
    <w:semiHidden/>
    <w:unhideWhenUsed/>
    <w:rsid w:val="000155C1"/>
  </w:style>
  <w:style w:type="numbering" w:customStyle="1" w:styleId="NoList3210">
    <w:name w:val="No List3210"/>
    <w:next w:val="NoList"/>
    <w:uiPriority w:val="99"/>
    <w:semiHidden/>
    <w:unhideWhenUsed/>
    <w:rsid w:val="000155C1"/>
  </w:style>
  <w:style w:type="numbering" w:customStyle="1" w:styleId="NoList1319">
    <w:name w:val="No List1319"/>
    <w:next w:val="NoList"/>
    <w:uiPriority w:val="99"/>
    <w:semiHidden/>
    <w:unhideWhenUsed/>
    <w:rsid w:val="000155C1"/>
  </w:style>
  <w:style w:type="numbering" w:customStyle="1" w:styleId="NoList4110">
    <w:name w:val="No List4110"/>
    <w:next w:val="NoList"/>
    <w:uiPriority w:val="99"/>
    <w:semiHidden/>
    <w:unhideWhenUsed/>
    <w:rsid w:val="000155C1"/>
  </w:style>
  <w:style w:type="numbering" w:customStyle="1" w:styleId="NoList1419">
    <w:name w:val="No List1419"/>
    <w:next w:val="NoList"/>
    <w:uiPriority w:val="99"/>
    <w:semiHidden/>
    <w:unhideWhenUsed/>
    <w:rsid w:val="000155C1"/>
  </w:style>
  <w:style w:type="numbering" w:customStyle="1" w:styleId="NoList21110">
    <w:name w:val="No List21110"/>
    <w:next w:val="NoList"/>
    <w:uiPriority w:val="99"/>
    <w:semiHidden/>
    <w:unhideWhenUsed/>
    <w:rsid w:val="000155C1"/>
  </w:style>
  <w:style w:type="numbering" w:customStyle="1" w:styleId="NoList5110">
    <w:name w:val="No List5110"/>
    <w:next w:val="NoList"/>
    <w:uiPriority w:val="99"/>
    <w:semiHidden/>
    <w:unhideWhenUsed/>
    <w:rsid w:val="000155C1"/>
  </w:style>
  <w:style w:type="numbering" w:customStyle="1" w:styleId="NoList1519">
    <w:name w:val="No List1519"/>
    <w:next w:val="NoList"/>
    <w:uiPriority w:val="99"/>
    <w:semiHidden/>
    <w:unhideWhenUsed/>
    <w:rsid w:val="000155C1"/>
  </w:style>
  <w:style w:type="numbering" w:customStyle="1" w:styleId="NoList22110">
    <w:name w:val="No List22110"/>
    <w:next w:val="NoList"/>
    <w:uiPriority w:val="99"/>
    <w:semiHidden/>
    <w:unhideWhenUsed/>
    <w:rsid w:val="000155C1"/>
  </w:style>
  <w:style w:type="numbering" w:customStyle="1" w:styleId="NoList31110">
    <w:name w:val="No List31110"/>
    <w:next w:val="NoList"/>
    <w:uiPriority w:val="99"/>
    <w:semiHidden/>
    <w:unhideWhenUsed/>
    <w:rsid w:val="000155C1"/>
  </w:style>
  <w:style w:type="numbering" w:customStyle="1" w:styleId="NoList6110">
    <w:name w:val="No List6110"/>
    <w:next w:val="NoList"/>
    <w:uiPriority w:val="99"/>
    <w:semiHidden/>
    <w:unhideWhenUsed/>
    <w:rsid w:val="000155C1"/>
  </w:style>
  <w:style w:type="numbering" w:customStyle="1" w:styleId="NoList1619">
    <w:name w:val="No List1619"/>
    <w:next w:val="NoList"/>
    <w:uiPriority w:val="99"/>
    <w:semiHidden/>
    <w:unhideWhenUsed/>
    <w:rsid w:val="000155C1"/>
  </w:style>
  <w:style w:type="numbering" w:customStyle="1" w:styleId="NoList719">
    <w:name w:val="No List719"/>
    <w:next w:val="NoList"/>
    <w:uiPriority w:val="99"/>
    <w:semiHidden/>
    <w:unhideWhenUsed/>
    <w:rsid w:val="000155C1"/>
  </w:style>
  <w:style w:type="table" w:customStyle="1" w:styleId="TableGrid29">
    <w:name w:val="Table Grid29"/>
    <w:basedOn w:val="TableNormal"/>
    <w:next w:val="TableGrid"/>
    <w:uiPriority w:val="59"/>
    <w:rsid w:val="000155C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39"/>
    <w:qFormat/>
    <w:rsid w:val="000155C1"/>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0">
    <w:name w:val="No List810"/>
    <w:next w:val="NoList"/>
    <w:uiPriority w:val="99"/>
    <w:semiHidden/>
    <w:unhideWhenUsed/>
    <w:rsid w:val="000155C1"/>
  </w:style>
  <w:style w:type="numbering" w:customStyle="1" w:styleId="NoList99">
    <w:name w:val="No List99"/>
    <w:next w:val="NoList"/>
    <w:uiPriority w:val="99"/>
    <w:semiHidden/>
    <w:unhideWhenUsed/>
    <w:rsid w:val="000155C1"/>
  </w:style>
  <w:style w:type="numbering" w:customStyle="1" w:styleId="FrListare1118">
    <w:name w:val="Fără Listare1118"/>
    <w:next w:val="NoList"/>
    <w:semiHidden/>
    <w:rsid w:val="000155C1"/>
  </w:style>
  <w:style w:type="numbering" w:customStyle="1" w:styleId="NoList1718">
    <w:name w:val="No List1718"/>
    <w:next w:val="NoList"/>
    <w:uiPriority w:val="99"/>
    <w:semiHidden/>
    <w:rsid w:val="000155C1"/>
  </w:style>
  <w:style w:type="numbering" w:customStyle="1" w:styleId="NoList11218">
    <w:name w:val="No List11218"/>
    <w:next w:val="NoList"/>
    <w:uiPriority w:val="99"/>
    <w:semiHidden/>
    <w:unhideWhenUsed/>
    <w:rsid w:val="000155C1"/>
  </w:style>
  <w:style w:type="numbering" w:customStyle="1" w:styleId="NoList111118">
    <w:name w:val="No List111118"/>
    <w:next w:val="NoList"/>
    <w:uiPriority w:val="99"/>
    <w:semiHidden/>
    <w:unhideWhenUsed/>
    <w:rsid w:val="000155C1"/>
  </w:style>
  <w:style w:type="numbering" w:customStyle="1" w:styleId="NoList2318">
    <w:name w:val="No List2318"/>
    <w:next w:val="NoList"/>
    <w:uiPriority w:val="99"/>
    <w:semiHidden/>
    <w:unhideWhenUsed/>
    <w:rsid w:val="000155C1"/>
  </w:style>
  <w:style w:type="numbering" w:customStyle="1" w:styleId="NoList12118">
    <w:name w:val="No List12118"/>
    <w:next w:val="NoList"/>
    <w:uiPriority w:val="99"/>
    <w:semiHidden/>
    <w:unhideWhenUsed/>
    <w:rsid w:val="000155C1"/>
  </w:style>
  <w:style w:type="numbering" w:customStyle="1" w:styleId="NoList3218">
    <w:name w:val="No List3218"/>
    <w:next w:val="NoList"/>
    <w:uiPriority w:val="99"/>
    <w:semiHidden/>
    <w:unhideWhenUsed/>
    <w:rsid w:val="000155C1"/>
  </w:style>
  <w:style w:type="numbering" w:customStyle="1" w:styleId="NoList13118">
    <w:name w:val="No List13118"/>
    <w:next w:val="NoList"/>
    <w:uiPriority w:val="99"/>
    <w:semiHidden/>
    <w:unhideWhenUsed/>
    <w:rsid w:val="000155C1"/>
  </w:style>
  <w:style w:type="numbering" w:customStyle="1" w:styleId="NoList4118">
    <w:name w:val="No List4118"/>
    <w:next w:val="NoList"/>
    <w:uiPriority w:val="99"/>
    <w:semiHidden/>
    <w:unhideWhenUsed/>
    <w:rsid w:val="000155C1"/>
  </w:style>
  <w:style w:type="numbering" w:customStyle="1" w:styleId="NoList14118">
    <w:name w:val="No List14118"/>
    <w:next w:val="NoList"/>
    <w:uiPriority w:val="99"/>
    <w:semiHidden/>
    <w:unhideWhenUsed/>
    <w:rsid w:val="000155C1"/>
  </w:style>
  <w:style w:type="numbering" w:customStyle="1" w:styleId="NoList21118">
    <w:name w:val="No List21118"/>
    <w:next w:val="NoList"/>
    <w:uiPriority w:val="99"/>
    <w:semiHidden/>
    <w:unhideWhenUsed/>
    <w:rsid w:val="000155C1"/>
  </w:style>
  <w:style w:type="numbering" w:customStyle="1" w:styleId="NoList5118">
    <w:name w:val="No List5118"/>
    <w:next w:val="NoList"/>
    <w:uiPriority w:val="99"/>
    <w:semiHidden/>
    <w:unhideWhenUsed/>
    <w:rsid w:val="000155C1"/>
  </w:style>
  <w:style w:type="numbering" w:customStyle="1" w:styleId="NoList15118">
    <w:name w:val="No List15118"/>
    <w:next w:val="NoList"/>
    <w:uiPriority w:val="99"/>
    <w:semiHidden/>
    <w:unhideWhenUsed/>
    <w:rsid w:val="000155C1"/>
  </w:style>
  <w:style w:type="numbering" w:customStyle="1" w:styleId="NoList22118">
    <w:name w:val="No List22118"/>
    <w:next w:val="NoList"/>
    <w:uiPriority w:val="99"/>
    <w:semiHidden/>
    <w:unhideWhenUsed/>
    <w:rsid w:val="000155C1"/>
  </w:style>
  <w:style w:type="numbering" w:customStyle="1" w:styleId="NoList31118">
    <w:name w:val="No List31118"/>
    <w:next w:val="NoList"/>
    <w:uiPriority w:val="99"/>
    <w:semiHidden/>
    <w:unhideWhenUsed/>
    <w:rsid w:val="000155C1"/>
  </w:style>
  <w:style w:type="numbering" w:customStyle="1" w:styleId="NoList6118">
    <w:name w:val="No List6118"/>
    <w:next w:val="NoList"/>
    <w:uiPriority w:val="99"/>
    <w:semiHidden/>
    <w:unhideWhenUsed/>
    <w:rsid w:val="000155C1"/>
  </w:style>
  <w:style w:type="numbering" w:customStyle="1" w:styleId="NoList16118">
    <w:name w:val="No List16118"/>
    <w:next w:val="NoList"/>
    <w:uiPriority w:val="99"/>
    <w:semiHidden/>
    <w:unhideWhenUsed/>
    <w:rsid w:val="000155C1"/>
  </w:style>
  <w:style w:type="numbering" w:customStyle="1" w:styleId="NoList7118">
    <w:name w:val="No List7118"/>
    <w:next w:val="NoList"/>
    <w:uiPriority w:val="99"/>
    <w:semiHidden/>
    <w:unhideWhenUsed/>
    <w:rsid w:val="000155C1"/>
  </w:style>
  <w:style w:type="numbering" w:customStyle="1" w:styleId="NoList819">
    <w:name w:val="No List819"/>
    <w:next w:val="NoList"/>
    <w:uiPriority w:val="99"/>
    <w:semiHidden/>
    <w:unhideWhenUsed/>
    <w:rsid w:val="000155C1"/>
  </w:style>
  <w:style w:type="numbering" w:customStyle="1" w:styleId="NoList108">
    <w:name w:val="No List108"/>
    <w:next w:val="NoList"/>
    <w:uiPriority w:val="99"/>
    <w:semiHidden/>
    <w:unhideWhenUsed/>
    <w:rsid w:val="000155C1"/>
  </w:style>
  <w:style w:type="numbering" w:customStyle="1" w:styleId="FrListare128">
    <w:name w:val="Fără Listare128"/>
    <w:next w:val="NoList"/>
    <w:semiHidden/>
    <w:rsid w:val="000155C1"/>
  </w:style>
  <w:style w:type="numbering" w:customStyle="1" w:styleId="NoList188">
    <w:name w:val="No List188"/>
    <w:next w:val="NoList"/>
    <w:uiPriority w:val="99"/>
    <w:semiHidden/>
    <w:rsid w:val="000155C1"/>
  </w:style>
  <w:style w:type="numbering" w:customStyle="1" w:styleId="NoList1138">
    <w:name w:val="No List1138"/>
    <w:next w:val="NoList"/>
    <w:uiPriority w:val="99"/>
    <w:semiHidden/>
    <w:unhideWhenUsed/>
    <w:rsid w:val="000155C1"/>
  </w:style>
  <w:style w:type="numbering" w:customStyle="1" w:styleId="NoList11128">
    <w:name w:val="No List11128"/>
    <w:next w:val="NoList"/>
    <w:uiPriority w:val="99"/>
    <w:semiHidden/>
    <w:unhideWhenUsed/>
    <w:rsid w:val="000155C1"/>
  </w:style>
  <w:style w:type="numbering" w:customStyle="1" w:styleId="NoList248">
    <w:name w:val="No List248"/>
    <w:next w:val="NoList"/>
    <w:uiPriority w:val="99"/>
    <w:semiHidden/>
    <w:unhideWhenUsed/>
    <w:rsid w:val="000155C1"/>
  </w:style>
  <w:style w:type="numbering" w:customStyle="1" w:styleId="NoList1228">
    <w:name w:val="No List1228"/>
    <w:next w:val="NoList"/>
    <w:uiPriority w:val="99"/>
    <w:semiHidden/>
    <w:unhideWhenUsed/>
    <w:rsid w:val="000155C1"/>
  </w:style>
  <w:style w:type="numbering" w:customStyle="1" w:styleId="NoList338">
    <w:name w:val="No List338"/>
    <w:next w:val="NoList"/>
    <w:uiPriority w:val="99"/>
    <w:semiHidden/>
    <w:unhideWhenUsed/>
    <w:rsid w:val="000155C1"/>
  </w:style>
  <w:style w:type="numbering" w:customStyle="1" w:styleId="NoList1328">
    <w:name w:val="No List1328"/>
    <w:next w:val="NoList"/>
    <w:uiPriority w:val="99"/>
    <w:semiHidden/>
    <w:unhideWhenUsed/>
    <w:rsid w:val="000155C1"/>
  </w:style>
  <w:style w:type="numbering" w:customStyle="1" w:styleId="NoList428">
    <w:name w:val="No List428"/>
    <w:next w:val="NoList"/>
    <w:uiPriority w:val="99"/>
    <w:semiHidden/>
    <w:unhideWhenUsed/>
    <w:rsid w:val="000155C1"/>
  </w:style>
  <w:style w:type="numbering" w:customStyle="1" w:styleId="NoList1428">
    <w:name w:val="No List1428"/>
    <w:next w:val="NoList"/>
    <w:uiPriority w:val="99"/>
    <w:semiHidden/>
    <w:unhideWhenUsed/>
    <w:rsid w:val="000155C1"/>
  </w:style>
  <w:style w:type="numbering" w:customStyle="1" w:styleId="NoList2128">
    <w:name w:val="No List2128"/>
    <w:next w:val="NoList"/>
    <w:uiPriority w:val="99"/>
    <w:semiHidden/>
    <w:unhideWhenUsed/>
    <w:rsid w:val="000155C1"/>
  </w:style>
  <w:style w:type="numbering" w:customStyle="1" w:styleId="NoList528">
    <w:name w:val="No List528"/>
    <w:next w:val="NoList"/>
    <w:uiPriority w:val="99"/>
    <w:semiHidden/>
    <w:unhideWhenUsed/>
    <w:rsid w:val="000155C1"/>
  </w:style>
  <w:style w:type="numbering" w:customStyle="1" w:styleId="NoList1528">
    <w:name w:val="No List1528"/>
    <w:next w:val="NoList"/>
    <w:uiPriority w:val="99"/>
    <w:semiHidden/>
    <w:unhideWhenUsed/>
    <w:rsid w:val="000155C1"/>
  </w:style>
  <w:style w:type="numbering" w:customStyle="1" w:styleId="NoList2228">
    <w:name w:val="No List2228"/>
    <w:next w:val="NoList"/>
    <w:uiPriority w:val="99"/>
    <w:semiHidden/>
    <w:unhideWhenUsed/>
    <w:rsid w:val="000155C1"/>
  </w:style>
  <w:style w:type="numbering" w:customStyle="1" w:styleId="NoList3128">
    <w:name w:val="No List3128"/>
    <w:next w:val="NoList"/>
    <w:uiPriority w:val="99"/>
    <w:semiHidden/>
    <w:unhideWhenUsed/>
    <w:rsid w:val="000155C1"/>
  </w:style>
  <w:style w:type="numbering" w:customStyle="1" w:styleId="NoList628">
    <w:name w:val="No List628"/>
    <w:next w:val="NoList"/>
    <w:uiPriority w:val="99"/>
    <w:semiHidden/>
    <w:unhideWhenUsed/>
    <w:rsid w:val="000155C1"/>
  </w:style>
  <w:style w:type="numbering" w:customStyle="1" w:styleId="NoList1628">
    <w:name w:val="No List1628"/>
    <w:next w:val="NoList"/>
    <w:uiPriority w:val="99"/>
    <w:semiHidden/>
    <w:unhideWhenUsed/>
    <w:rsid w:val="000155C1"/>
  </w:style>
  <w:style w:type="numbering" w:customStyle="1" w:styleId="NoList728">
    <w:name w:val="No List728"/>
    <w:next w:val="NoList"/>
    <w:uiPriority w:val="99"/>
    <w:semiHidden/>
    <w:unhideWhenUsed/>
    <w:rsid w:val="000155C1"/>
  </w:style>
  <w:style w:type="table" w:customStyle="1" w:styleId="TableGrid222">
    <w:name w:val="Table Grid222"/>
    <w:basedOn w:val="TableNormal"/>
    <w:next w:val="TableGrid"/>
    <w:rsid w:val="000155C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2">
    <w:name w:val="Table Normal1222"/>
    <w:uiPriority w:val="2"/>
    <w:semiHidden/>
    <w:unhideWhenUsed/>
    <w:qFormat/>
    <w:rsid w:val="000155C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table" w:customStyle="1" w:styleId="TableGrid1122">
    <w:name w:val="Table Grid1122"/>
    <w:basedOn w:val="TableNormal"/>
    <w:qFormat/>
    <w:rsid w:val="000155C1"/>
    <w:pPr>
      <w:spacing w:after="16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828">
    <w:name w:val="No List828"/>
    <w:next w:val="NoList"/>
    <w:uiPriority w:val="99"/>
    <w:semiHidden/>
    <w:unhideWhenUsed/>
    <w:rsid w:val="000155C1"/>
  </w:style>
  <w:style w:type="numbering" w:customStyle="1" w:styleId="NoList918">
    <w:name w:val="No List918"/>
    <w:next w:val="NoList"/>
    <w:uiPriority w:val="99"/>
    <w:semiHidden/>
    <w:unhideWhenUsed/>
    <w:rsid w:val="000155C1"/>
  </w:style>
  <w:style w:type="numbering" w:customStyle="1" w:styleId="FrListare1128">
    <w:name w:val="Fără Listare1128"/>
    <w:next w:val="NoList"/>
    <w:semiHidden/>
    <w:rsid w:val="000155C1"/>
  </w:style>
  <w:style w:type="numbering" w:customStyle="1" w:styleId="NoList1728">
    <w:name w:val="No List1728"/>
    <w:next w:val="NoList"/>
    <w:uiPriority w:val="99"/>
    <w:semiHidden/>
    <w:rsid w:val="000155C1"/>
  </w:style>
  <w:style w:type="numbering" w:customStyle="1" w:styleId="NoList11228">
    <w:name w:val="No List11228"/>
    <w:next w:val="NoList"/>
    <w:uiPriority w:val="99"/>
    <w:semiHidden/>
    <w:unhideWhenUsed/>
    <w:rsid w:val="000155C1"/>
  </w:style>
  <w:style w:type="numbering" w:customStyle="1" w:styleId="NoList111128">
    <w:name w:val="No List111128"/>
    <w:next w:val="NoList"/>
    <w:uiPriority w:val="99"/>
    <w:semiHidden/>
    <w:unhideWhenUsed/>
    <w:rsid w:val="000155C1"/>
  </w:style>
  <w:style w:type="numbering" w:customStyle="1" w:styleId="NoList2328">
    <w:name w:val="No List2328"/>
    <w:next w:val="NoList"/>
    <w:uiPriority w:val="99"/>
    <w:semiHidden/>
    <w:unhideWhenUsed/>
    <w:rsid w:val="000155C1"/>
  </w:style>
  <w:style w:type="numbering" w:customStyle="1" w:styleId="NoList12128">
    <w:name w:val="No List12128"/>
    <w:next w:val="NoList"/>
    <w:uiPriority w:val="99"/>
    <w:semiHidden/>
    <w:unhideWhenUsed/>
    <w:rsid w:val="000155C1"/>
  </w:style>
  <w:style w:type="numbering" w:customStyle="1" w:styleId="NoList3228">
    <w:name w:val="No List3228"/>
    <w:next w:val="NoList"/>
    <w:uiPriority w:val="99"/>
    <w:semiHidden/>
    <w:unhideWhenUsed/>
    <w:rsid w:val="000155C1"/>
  </w:style>
  <w:style w:type="numbering" w:customStyle="1" w:styleId="NoList13128">
    <w:name w:val="No List13128"/>
    <w:next w:val="NoList"/>
    <w:uiPriority w:val="99"/>
    <w:semiHidden/>
    <w:unhideWhenUsed/>
    <w:rsid w:val="000155C1"/>
  </w:style>
  <w:style w:type="numbering" w:customStyle="1" w:styleId="NoList4128">
    <w:name w:val="No List4128"/>
    <w:next w:val="NoList"/>
    <w:uiPriority w:val="99"/>
    <w:semiHidden/>
    <w:unhideWhenUsed/>
    <w:rsid w:val="000155C1"/>
  </w:style>
  <w:style w:type="numbering" w:customStyle="1" w:styleId="NoList14128">
    <w:name w:val="No List14128"/>
    <w:next w:val="NoList"/>
    <w:uiPriority w:val="99"/>
    <w:semiHidden/>
    <w:unhideWhenUsed/>
    <w:rsid w:val="000155C1"/>
  </w:style>
  <w:style w:type="numbering" w:customStyle="1" w:styleId="NoList21128">
    <w:name w:val="No List21128"/>
    <w:next w:val="NoList"/>
    <w:uiPriority w:val="99"/>
    <w:semiHidden/>
    <w:unhideWhenUsed/>
    <w:rsid w:val="000155C1"/>
  </w:style>
  <w:style w:type="numbering" w:customStyle="1" w:styleId="NoList5128">
    <w:name w:val="No List5128"/>
    <w:next w:val="NoList"/>
    <w:uiPriority w:val="99"/>
    <w:semiHidden/>
    <w:unhideWhenUsed/>
    <w:rsid w:val="000155C1"/>
  </w:style>
  <w:style w:type="numbering" w:customStyle="1" w:styleId="NoList15128">
    <w:name w:val="No List15128"/>
    <w:next w:val="NoList"/>
    <w:uiPriority w:val="99"/>
    <w:semiHidden/>
    <w:unhideWhenUsed/>
    <w:rsid w:val="000155C1"/>
  </w:style>
  <w:style w:type="numbering" w:customStyle="1" w:styleId="NoList22128">
    <w:name w:val="No List22128"/>
    <w:next w:val="NoList"/>
    <w:uiPriority w:val="99"/>
    <w:semiHidden/>
    <w:unhideWhenUsed/>
    <w:rsid w:val="000155C1"/>
  </w:style>
  <w:style w:type="numbering" w:customStyle="1" w:styleId="NoList31128">
    <w:name w:val="No List31128"/>
    <w:next w:val="NoList"/>
    <w:uiPriority w:val="99"/>
    <w:semiHidden/>
    <w:unhideWhenUsed/>
    <w:rsid w:val="000155C1"/>
  </w:style>
  <w:style w:type="numbering" w:customStyle="1" w:styleId="NoList6128">
    <w:name w:val="No List6128"/>
    <w:next w:val="NoList"/>
    <w:uiPriority w:val="99"/>
    <w:semiHidden/>
    <w:unhideWhenUsed/>
    <w:rsid w:val="000155C1"/>
  </w:style>
  <w:style w:type="numbering" w:customStyle="1" w:styleId="NoList16128">
    <w:name w:val="No List16128"/>
    <w:next w:val="NoList"/>
    <w:uiPriority w:val="99"/>
    <w:semiHidden/>
    <w:unhideWhenUsed/>
    <w:rsid w:val="000155C1"/>
  </w:style>
  <w:style w:type="numbering" w:customStyle="1" w:styleId="NoList7128">
    <w:name w:val="No List7128"/>
    <w:next w:val="NoList"/>
    <w:uiPriority w:val="99"/>
    <w:semiHidden/>
    <w:unhideWhenUsed/>
    <w:rsid w:val="000155C1"/>
  </w:style>
  <w:style w:type="numbering" w:customStyle="1" w:styleId="NoList8118">
    <w:name w:val="No List8118"/>
    <w:next w:val="NoList"/>
    <w:uiPriority w:val="99"/>
    <w:semiHidden/>
    <w:unhideWhenUsed/>
    <w:rsid w:val="000155C1"/>
  </w:style>
  <w:style w:type="numbering" w:customStyle="1" w:styleId="NoList1013">
    <w:name w:val="No List1013"/>
    <w:next w:val="NoList"/>
    <w:uiPriority w:val="99"/>
    <w:semiHidden/>
    <w:unhideWhenUsed/>
    <w:rsid w:val="000155C1"/>
  </w:style>
  <w:style w:type="numbering" w:customStyle="1" w:styleId="FrListare1212">
    <w:name w:val="Fără Listare1212"/>
    <w:next w:val="NoList"/>
    <w:semiHidden/>
    <w:rsid w:val="000155C1"/>
  </w:style>
  <w:style w:type="numbering" w:customStyle="1" w:styleId="NoList1813">
    <w:name w:val="No List1813"/>
    <w:next w:val="NoList"/>
    <w:uiPriority w:val="99"/>
    <w:semiHidden/>
    <w:rsid w:val="000155C1"/>
  </w:style>
  <w:style w:type="numbering" w:customStyle="1" w:styleId="NoList11312">
    <w:name w:val="No List11312"/>
    <w:next w:val="NoList"/>
    <w:uiPriority w:val="99"/>
    <w:semiHidden/>
    <w:unhideWhenUsed/>
    <w:rsid w:val="000155C1"/>
  </w:style>
  <w:style w:type="numbering" w:customStyle="1" w:styleId="NoList111212">
    <w:name w:val="No List111212"/>
    <w:next w:val="NoList"/>
    <w:uiPriority w:val="99"/>
    <w:semiHidden/>
    <w:unhideWhenUsed/>
    <w:rsid w:val="000155C1"/>
  </w:style>
  <w:style w:type="numbering" w:customStyle="1" w:styleId="NoList2413">
    <w:name w:val="No List2413"/>
    <w:next w:val="NoList"/>
    <w:uiPriority w:val="99"/>
    <w:semiHidden/>
    <w:unhideWhenUsed/>
    <w:rsid w:val="000155C1"/>
  </w:style>
  <w:style w:type="numbering" w:customStyle="1" w:styleId="NoList12212">
    <w:name w:val="No List12212"/>
    <w:next w:val="NoList"/>
    <w:uiPriority w:val="99"/>
    <w:semiHidden/>
    <w:unhideWhenUsed/>
    <w:rsid w:val="000155C1"/>
  </w:style>
  <w:style w:type="numbering" w:customStyle="1" w:styleId="NoList3313">
    <w:name w:val="No List3313"/>
    <w:next w:val="NoList"/>
    <w:uiPriority w:val="99"/>
    <w:semiHidden/>
    <w:unhideWhenUsed/>
    <w:rsid w:val="000155C1"/>
  </w:style>
  <w:style w:type="numbering" w:customStyle="1" w:styleId="NoList13212">
    <w:name w:val="No List13212"/>
    <w:next w:val="NoList"/>
    <w:uiPriority w:val="99"/>
    <w:semiHidden/>
    <w:unhideWhenUsed/>
    <w:rsid w:val="000155C1"/>
  </w:style>
  <w:style w:type="numbering" w:customStyle="1" w:styleId="NoList4213">
    <w:name w:val="No List4213"/>
    <w:next w:val="NoList"/>
    <w:uiPriority w:val="99"/>
    <w:semiHidden/>
    <w:unhideWhenUsed/>
    <w:rsid w:val="000155C1"/>
  </w:style>
  <w:style w:type="numbering" w:customStyle="1" w:styleId="NoList14212">
    <w:name w:val="No List14212"/>
    <w:next w:val="NoList"/>
    <w:uiPriority w:val="99"/>
    <w:semiHidden/>
    <w:unhideWhenUsed/>
    <w:rsid w:val="000155C1"/>
  </w:style>
  <w:style w:type="numbering" w:customStyle="1" w:styleId="NoList21212">
    <w:name w:val="No List21212"/>
    <w:next w:val="NoList"/>
    <w:uiPriority w:val="99"/>
    <w:semiHidden/>
    <w:unhideWhenUsed/>
    <w:rsid w:val="000155C1"/>
  </w:style>
  <w:style w:type="numbering" w:customStyle="1" w:styleId="NoList5213">
    <w:name w:val="No List5213"/>
    <w:next w:val="NoList"/>
    <w:uiPriority w:val="99"/>
    <w:semiHidden/>
    <w:unhideWhenUsed/>
    <w:rsid w:val="000155C1"/>
  </w:style>
  <w:style w:type="numbering" w:customStyle="1" w:styleId="NoList15212">
    <w:name w:val="No List15212"/>
    <w:next w:val="NoList"/>
    <w:uiPriority w:val="99"/>
    <w:semiHidden/>
    <w:unhideWhenUsed/>
    <w:rsid w:val="000155C1"/>
  </w:style>
  <w:style w:type="numbering" w:customStyle="1" w:styleId="NoList22212">
    <w:name w:val="No List22212"/>
    <w:next w:val="NoList"/>
    <w:uiPriority w:val="99"/>
    <w:semiHidden/>
    <w:unhideWhenUsed/>
    <w:rsid w:val="000155C1"/>
  </w:style>
  <w:style w:type="numbering" w:customStyle="1" w:styleId="NoList31212">
    <w:name w:val="No List31212"/>
    <w:next w:val="NoList"/>
    <w:uiPriority w:val="99"/>
    <w:semiHidden/>
    <w:unhideWhenUsed/>
    <w:rsid w:val="000155C1"/>
  </w:style>
  <w:style w:type="numbering" w:customStyle="1" w:styleId="NoList6213">
    <w:name w:val="No List6213"/>
    <w:next w:val="NoList"/>
    <w:uiPriority w:val="99"/>
    <w:semiHidden/>
    <w:unhideWhenUsed/>
    <w:rsid w:val="000155C1"/>
  </w:style>
  <w:style w:type="numbering" w:customStyle="1" w:styleId="NoList16212">
    <w:name w:val="No List16212"/>
    <w:next w:val="NoList"/>
    <w:uiPriority w:val="99"/>
    <w:semiHidden/>
    <w:unhideWhenUsed/>
    <w:rsid w:val="000155C1"/>
  </w:style>
  <w:style w:type="numbering" w:customStyle="1" w:styleId="NoList7212">
    <w:name w:val="No List7212"/>
    <w:next w:val="NoList"/>
    <w:uiPriority w:val="99"/>
    <w:semiHidden/>
    <w:unhideWhenUsed/>
    <w:rsid w:val="000155C1"/>
  </w:style>
  <w:style w:type="numbering" w:customStyle="1" w:styleId="NoList8212">
    <w:name w:val="No List8212"/>
    <w:next w:val="NoList"/>
    <w:uiPriority w:val="99"/>
    <w:semiHidden/>
    <w:unhideWhenUsed/>
    <w:rsid w:val="000155C1"/>
  </w:style>
  <w:style w:type="numbering" w:customStyle="1" w:styleId="NoList9112">
    <w:name w:val="No List9112"/>
    <w:next w:val="NoList"/>
    <w:uiPriority w:val="99"/>
    <w:semiHidden/>
    <w:unhideWhenUsed/>
    <w:rsid w:val="000155C1"/>
  </w:style>
  <w:style w:type="numbering" w:customStyle="1" w:styleId="FrListare11112">
    <w:name w:val="Fără Listare11112"/>
    <w:next w:val="NoList"/>
    <w:semiHidden/>
    <w:rsid w:val="000155C1"/>
  </w:style>
  <w:style w:type="numbering" w:customStyle="1" w:styleId="NoList17112">
    <w:name w:val="No List17112"/>
    <w:next w:val="NoList"/>
    <w:uiPriority w:val="99"/>
    <w:semiHidden/>
    <w:rsid w:val="000155C1"/>
  </w:style>
  <w:style w:type="numbering" w:customStyle="1" w:styleId="NoList112112">
    <w:name w:val="No List112112"/>
    <w:next w:val="NoList"/>
    <w:uiPriority w:val="99"/>
    <w:semiHidden/>
    <w:unhideWhenUsed/>
    <w:rsid w:val="000155C1"/>
  </w:style>
  <w:style w:type="numbering" w:customStyle="1" w:styleId="NoList1111112">
    <w:name w:val="No List1111112"/>
    <w:next w:val="NoList"/>
    <w:uiPriority w:val="99"/>
    <w:semiHidden/>
    <w:unhideWhenUsed/>
    <w:rsid w:val="000155C1"/>
  </w:style>
  <w:style w:type="numbering" w:customStyle="1" w:styleId="NoList23112">
    <w:name w:val="No List23112"/>
    <w:next w:val="NoList"/>
    <w:uiPriority w:val="99"/>
    <w:semiHidden/>
    <w:unhideWhenUsed/>
    <w:rsid w:val="000155C1"/>
  </w:style>
  <w:style w:type="numbering" w:customStyle="1" w:styleId="NoList121112">
    <w:name w:val="No List121112"/>
    <w:next w:val="NoList"/>
    <w:uiPriority w:val="99"/>
    <w:semiHidden/>
    <w:unhideWhenUsed/>
    <w:rsid w:val="000155C1"/>
  </w:style>
  <w:style w:type="numbering" w:customStyle="1" w:styleId="NoList32112">
    <w:name w:val="No List32112"/>
    <w:next w:val="NoList"/>
    <w:uiPriority w:val="99"/>
    <w:semiHidden/>
    <w:unhideWhenUsed/>
    <w:rsid w:val="000155C1"/>
  </w:style>
  <w:style w:type="numbering" w:customStyle="1" w:styleId="NoList131112">
    <w:name w:val="No List131112"/>
    <w:next w:val="NoList"/>
    <w:uiPriority w:val="99"/>
    <w:semiHidden/>
    <w:unhideWhenUsed/>
    <w:rsid w:val="000155C1"/>
  </w:style>
  <w:style w:type="numbering" w:customStyle="1" w:styleId="NoList41112">
    <w:name w:val="No List41112"/>
    <w:next w:val="NoList"/>
    <w:uiPriority w:val="99"/>
    <w:semiHidden/>
    <w:unhideWhenUsed/>
    <w:rsid w:val="000155C1"/>
  </w:style>
  <w:style w:type="numbering" w:customStyle="1" w:styleId="NoList141112">
    <w:name w:val="No List141112"/>
    <w:next w:val="NoList"/>
    <w:uiPriority w:val="99"/>
    <w:semiHidden/>
    <w:unhideWhenUsed/>
    <w:rsid w:val="000155C1"/>
  </w:style>
  <w:style w:type="numbering" w:customStyle="1" w:styleId="NoList211112">
    <w:name w:val="No List211112"/>
    <w:next w:val="NoList"/>
    <w:uiPriority w:val="99"/>
    <w:semiHidden/>
    <w:unhideWhenUsed/>
    <w:rsid w:val="000155C1"/>
  </w:style>
  <w:style w:type="numbering" w:customStyle="1" w:styleId="NoList51112">
    <w:name w:val="No List51112"/>
    <w:next w:val="NoList"/>
    <w:uiPriority w:val="99"/>
    <w:semiHidden/>
    <w:unhideWhenUsed/>
    <w:rsid w:val="000155C1"/>
  </w:style>
  <w:style w:type="numbering" w:customStyle="1" w:styleId="NoList151112">
    <w:name w:val="No List151112"/>
    <w:next w:val="NoList"/>
    <w:uiPriority w:val="99"/>
    <w:semiHidden/>
    <w:unhideWhenUsed/>
    <w:rsid w:val="000155C1"/>
  </w:style>
  <w:style w:type="numbering" w:customStyle="1" w:styleId="NoList221112">
    <w:name w:val="No List221112"/>
    <w:next w:val="NoList"/>
    <w:uiPriority w:val="99"/>
    <w:semiHidden/>
    <w:unhideWhenUsed/>
    <w:rsid w:val="000155C1"/>
  </w:style>
  <w:style w:type="numbering" w:customStyle="1" w:styleId="NoList311112">
    <w:name w:val="No List311112"/>
    <w:next w:val="NoList"/>
    <w:uiPriority w:val="99"/>
    <w:semiHidden/>
    <w:unhideWhenUsed/>
    <w:rsid w:val="000155C1"/>
  </w:style>
  <w:style w:type="numbering" w:customStyle="1" w:styleId="NoList61112">
    <w:name w:val="No List61112"/>
    <w:next w:val="NoList"/>
    <w:uiPriority w:val="99"/>
    <w:semiHidden/>
    <w:unhideWhenUsed/>
    <w:rsid w:val="000155C1"/>
  </w:style>
  <w:style w:type="numbering" w:customStyle="1" w:styleId="NoList161112">
    <w:name w:val="No List161112"/>
    <w:next w:val="NoList"/>
    <w:uiPriority w:val="99"/>
    <w:semiHidden/>
    <w:unhideWhenUsed/>
    <w:rsid w:val="000155C1"/>
  </w:style>
  <w:style w:type="numbering" w:customStyle="1" w:styleId="NoList71112">
    <w:name w:val="No List71112"/>
    <w:next w:val="NoList"/>
    <w:uiPriority w:val="99"/>
    <w:semiHidden/>
    <w:unhideWhenUsed/>
    <w:rsid w:val="000155C1"/>
  </w:style>
  <w:style w:type="numbering" w:customStyle="1" w:styleId="NoList81112">
    <w:name w:val="No List81112"/>
    <w:next w:val="NoList"/>
    <w:uiPriority w:val="99"/>
    <w:semiHidden/>
    <w:unhideWhenUsed/>
    <w:rsid w:val="000155C1"/>
  </w:style>
  <w:style w:type="numbering" w:customStyle="1" w:styleId="NoList197">
    <w:name w:val="No List197"/>
    <w:next w:val="NoList"/>
    <w:uiPriority w:val="99"/>
    <w:semiHidden/>
    <w:unhideWhenUsed/>
    <w:rsid w:val="000155C1"/>
  </w:style>
  <w:style w:type="numbering" w:customStyle="1" w:styleId="NoList1107">
    <w:name w:val="No List1107"/>
    <w:next w:val="NoList"/>
    <w:uiPriority w:val="99"/>
    <w:semiHidden/>
    <w:rsid w:val="000155C1"/>
  </w:style>
  <w:style w:type="numbering" w:customStyle="1" w:styleId="NoList257">
    <w:name w:val="No List257"/>
    <w:next w:val="NoList"/>
    <w:uiPriority w:val="99"/>
    <w:semiHidden/>
    <w:unhideWhenUsed/>
    <w:rsid w:val="000155C1"/>
  </w:style>
  <w:style w:type="numbering" w:customStyle="1" w:styleId="NoList1147">
    <w:name w:val="No List1147"/>
    <w:next w:val="NoList"/>
    <w:uiPriority w:val="99"/>
    <w:semiHidden/>
    <w:rsid w:val="000155C1"/>
  </w:style>
  <w:style w:type="numbering" w:customStyle="1" w:styleId="NoList347">
    <w:name w:val="No List347"/>
    <w:next w:val="NoList"/>
    <w:uiPriority w:val="99"/>
    <w:semiHidden/>
    <w:unhideWhenUsed/>
    <w:rsid w:val="000155C1"/>
  </w:style>
  <w:style w:type="numbering" w:customStyle="1" w:styleId="NoList437">
    <w:name w:val="No List437"/>
    <w:next w:val="NoList"/>
    <w:uiPriority w:val="99"/>
    <w:semiHidden/>
    <w:unhideWhenUsed/>
    <w:rsid w:val="000155C1"/>
  </w:style>
  <w:style w:type="numbering" w:customStyle="1" w:styleId="NoList537">
    <w:name w:val="No List537"/>
    <w:next w:val="NoList"/>
    <w:uiPriority w:val="99"/>
    <w:semiHidden/>
    <w:unhideWhenUsed/>
    <w:rsid w:val="000155C1"/>
  </w:style>
  <w:style w:type="numbering" w:customStyle="1" w:styleId="NoList637">
    <w:name w:val="No List637"/>
    <w:next w:val="NoList"/>
    <w:uiPriority w:val="99"/>
    <w:semiHidden/>
    <w:unhideWhenUsed/>
    <w:rsid w:val="000155C1"/>
  </w:style>
  <w:style w:type="numbering" w:customStyle="1" w:styleId="NoList207">
    <w:name w:val="No List207"/>
    <w:next w:val="NoList"/>
    <w:uiPriority w:val="99"/>
    <w:semiHidden/>
    <w:unhideWhenUsed/>
    <w:rsid w:val="000155C1"/>
  </w:style>
  <w:style w:type="numbering" w:customStyle="1" w:styleId="FrListare137">
    <w:name w:val="Fără Listare137"/>
    <w:next w:val="NoList"/>
    <w:semiHidden/>
    <w:rsid w:val="000155C1"/>
  </w:style>
  <w:style w:type="numbering" w:customStyle="1" w:styleId="NoList1157">
    <w:name w:val="No List1157"/>
    <w:next w:val="NoList"/>
    <w:uiPriority w:val="99"/>
    <w:semiHidden/>
    <w:rsid w:val="000155C1"/>
  </w:style>
  <w:style w:type="numbering" w:customStyle="1" w:styleId="NoList1167">
    <w:name w:val="No List1167"/>
    <w:next w:val="NoList"/>
    <w:uiPriority w:val="99"/>
    <w:semiHidden/>
    <w:unhideWhenUsed/>
    <w:rsid w:val="000155C1"/>
  </w:style>
  <w:style w:type="numbering" w:customStyle="1" w:styleId="NoList11137">
    <w:name w:val="No List11137"/>
    <w:next w:val="NoList"/>
    <w:uiPriority w:val="99"/>
    <w:semiHidden/>
    <w:unhideWhenUsed/>
    <w:rsid w:val="000155C1"/>
  </w:style>
  <w:style w:type="numbering" w:customStyle="1" w:styleId="NoList267">
    <w:name w:val="No List267"/>
    <w:next w:val="NoList"/>
    <w:uiPriority w:val="99"/>
    <w:semiHidden/>
    <w:unhideWhenUsed/>
    <w:rsid w:val="000155C1"/>
  </w:style>
  <w:style w:type="numbering" w:customStyle="1" w:styleId="NoList1237">
    <w:name w:val="No List1237"/>
    <w:next w:val="NoList"/>
    <w:uiPriority w:val="99"/>
    <w:semiHidden/>
    <w:unhideWhenUsed/>
    <w:rsid w:val="000155C1"/>
  </w:style>
  <w:style w:type="numbering" w:customStyle="1" w:styleId="NoList357">
    <w:name w:val="No List357"/>
    <w:next w:val="NoList"/>
    <w:uiPriority w:val="99"/>
    <w:semiHidden/>
    <w:unhideWhenUsed/>
    <w:rsid w:val="000155C1"/>
  </w:style>
  <w:style w:type="numbering" w:customStyle="1" w:styleId="NoList1337">
    <w:name w:val="No List1337"/>
    <w:next w:val="NoList"/>
    <w:uiPriority w:val="99"/>
    <w:semiHidden/>
    <w:unhideWhenUsed/>
    <w:rsid w:val="000155C1"/>
  </w:style>
  <w:style w:type="numbering" w:customStyle="1" w:styleId="NoList447">
    <w:name w:val="No List447"/>
    <w:next w:val="NoList"/>
    <w:uiPriority w:val="99"/>
    <w:semiHidden/>
    <w:unhideWhenUsed/>
    <w:rsid w:val="000155C1"/>
  </w:style>
  <w:style w:type="numbering" w:customStyle="1" w:styleId="NoList1437">
    <w:name w:val="No List1437"/>
    <w:next w:val="NoList"/>
    <w:uiPriority w:val="99"/>
    <w:semiHidden/>
    <w:unhideWhenUsed/>
    <w:rsid w:val="000155C1"/>
  </w:style>
  <w:style w:type="numbering" w:customStyle="1" w:styleId="NoList2137">
    <w:name w:val="No List2137"/>
    <w:next w:val="NoList"/>
    <w:uiPriority w:val="99"/>
    <w:semiHidden/>
    <w:unhideWhenUsed/>
    <w:rsid w:val="000155C1"/>
  </w:style>
  <w:style w:type="numbering" w:customStyle="1" w:styleId="NoList547">
    <w:name w:val="No List547"/>
    <w:next w:val="NoList"/>
    <w:uiPriority w:val="99"/>
    <w:semiHidden/>
    <w:unhideWhenUsed/>
    <w:rsid w:val="000155C1"/>
  </w:style>
  <w:style w:type="numbering" w:customStyle="1" w:styleId="NoList1537">
    <w:name w:val="No List1537"/>
    <w:next w:val="NoList"/>
    <w:uiPriority w:val="99"/>
    <w:semiHidden/>
    <w:unhideWhenUsed/>
    <w:rsid w:val="000155C1"/>
  </w:style>
  <w:style w:type="numbering" w:customStyle="1" w:styleId="NoList2237">
    <w:name w:val="No List2237"/>
    <w:next w:val="NoList"/>
    <w:uiPriority w:val="99"/>
    <w:semiHidden/>
    <w:unhideWhenUsed/>
    <w:rsid w:val="000155C1"/>
  </w:style>
  <w:style w:type="numbering" w:customStyle="1" w:styleId="NoList3137">
    <w:name w:val="No List3137"/>
    <w:next w:val="NoList"/>
    <w:uiPriority w:val="99"/>
    <w:semiHidden/>
    <w:unhideWhenUsed/>
    <w:rsid w:val="000155C1"/>
  </w:style>
  <w:style w:type="numbering" w:customStyle="1" w:styleId="NoList647">
    <w:name w:val="No List647"/>
    <w:next w:val="NoList"/>
    <w:uiPriority w:val="99"/>
    <w:semiHidden/>
    <w:unhideWhenUsed/>
    <w:rsid w:val="000155C1"/>
  </w:style>
  <w:style w:type="numbering" w:customStyle="1" w:styleId="NoList1637">
    <w:name w:val="No List1637"/>
    <w:next w:val="NoList"/>
    <w:uiPriority w:val="99"/>
    <w:semiHidden/>
    <w:unhideWhenUsed/>
    <w:rsid w:val="000155C1"/>
  </w:style>
  <w:style w:type="numbering" w:customStyle="1" w:styleId="NoList737">
    <w:name w:val="No List737"/>
    <w:next w:val="NoList"/>
    <w:uiPriority w:val="99"/>
    <w:semiHidden/>
    <w:unhideWhenUsed/>
    <w:rsid w:val="000155C1"/>
  </w:style>
  <w:style w:type="numbering" w:customStyle="1" w:styleId="NoList837">
    <w:name w:val="No List837"/>
    <w:next w:val="NoList"/>
    <w:uiPriority w:val="99"/>
    <w:semiHidden/>
    <w:unhideWhenUsed/>
    <w:rsid w:val="000155C1"/>
  </w:style>
  <w:style w:type="numbering" w:customStyle="1" w:styleId="NoList927">
    <w:name w:val="No List927"/>
    <w:next w:val="NoList"/>
    <w:uiPriority w:val="99"/>
    <w:semiHidden/>
    <w:unhideWhenUsed/>
    <w:rsid w:val="000155C1"/>
  </w:style>
  <w:style w:type="numbering" w:customStyle="1" w:styleId="FrListare11212">
    <w:name w:val="Fără Listare11212"/>
    <w:next w:val="NoList"/>
    <w:semiHidden/>
    <w:rsid w:val="000155C1"/>
  </w:style>
  <w:style w:type="numbering" w:customStyle="1" w:styleId="NoList17212">
    <w:name w:val="No List17212"/>
    <w:next w:val="NoList"/>
    <w:uiPriority w:val="99"/>
    <w:semiHidden/>
    <w:rsid w:val="000155C1"/>
  </w:style>
  <w:style w:type="numbering" w:customStyle="1" w:styleId="NoList112212">
    <w:name w:val="No List112212"/>
    <w:next w:val="NoList"/>
    <w:uiPriority w:val="99"/>
    <w:semiHidden/>
    <w:unhideWhenUsed/>
    <w:rsid w:val="000155C1"/>
  </w:style>
  <w:style w:type="numbering" w:customStyle="1" w:styleId="NoList1111212">
    <w:name w:val="No List1111212"/>
    <w:next w:val="NoList"/>
    <w:uiPriority w:val="99"/>
    <w:semiHidden/>
    <w:unhideWhenUsed/>
    <w:rsid w:val="000155C1"/>
  </w:style>
  <w:style w:type="numbering" w:customStyle="1" w:styleId="NoList23212">
    <w:name w:val="No List23212"/>
    <w:next w:val="NoList"/>
    <w:uiPriority w:val="99"/>
    <w:semiHidden/>
    <w:unhideWhenUsed/>
    <w:rsid w:val="000155C1"/>
  </w:style>
  <w:style w:type="numbering" w:customStyle="1" w:styleId="NoList121212">
    <w:name w:val="No List121212"/>
    <w:next w:val="NoList"/>
    <w:uiPriority w:val="99"/>
    <w:semiHidden/>
    <w:unhideWhenUsed/>
    <w:rsid w:val="000155C1"/>
  </w:style>
  <w:style w:type="numbering" w:customStyle="1" w:styleId="NoList32212">
    <w:name w:val="No List32212"/>
    <w:next w:val="NoList"/>
    <w:uiPriority w:val="99"/>
    <w:semiHidden/>
    <w:unhideWhenUsed/>
    <w:rsid w:val="000155C1"/>
  </w:style>
  <w:style w:type="numbering" w:customStyle="1" w:styleId="NoList131212">
    <w:name w:val="No List131212"/>
    <w:next w:val="NoList"/>
    <w:uiPriority w:val="99"/>
    <w:semiHidden/>
    <w:unhideWhenUsed/>
    <w:rsid w:val="000155C1"/>
  </w:style>
  <w:style w:type="numbering" w:customStyle="1" w:styleId="NoList41212">
    <w:name w:val="No List41212"/>
    <w:next w:val="NoList"/>
    <w:uiPriority w:val="99"/>
    <w:semiHidden/>
    <w:unhideWhenUsed/>
    <w:rsid w:val="000155C1"/>
  </w:style>
  <w:style w:type="numbering" w:customStyle="1" w:styleId="NoList141212">
    <w:name w:val="No List141212"/>
    <w:next w:val="NoList"/>
    <w:uiPriority w:val="99"/>
    <w:semiHidden/>
    <w:unhideWhenUsed/>
    <w:rsid w:val="000155C1"/>
  </w:style>
  <w:style w:type="numbering" w:customStyle="1" w:styleId="NoList211212">
    <w:name w:val="No List211212"/>
    <w:next w:val="NoList"/>
    <w:uiPriority w:val="99"/>
    <w:semiHidden/>
    <w:unhideWhenUsed/>
    <w:rsid w:val="000155C1"/>
  </w:style>
  <w:style w:type="numbering" w:customStyle="1" w:styleId="NoList51212">
    <w:name w:val="No List51212"/>
    <w:next w:val="NoList"/>
    <w:uiPriority w:val="99"/>
    <w:semiHidden/>
    <w:unhideWhenUsed/>
    <w:rsid w:val="000155C1"/>
  </w:style>
  <w:style w:type="numbering" w:customStyle="1" w:styleId="NoList151212">
    <w:name w:val="No List151212"/>
    <w:next w:val="NoList"/>
    <w:uiPriority w:val="99"/>
    <w:semiHidden/>
    <w:unhideWhenUsed/>
    <w:rsid w:val="000155C1"/>
  </w:style>
  <w:style w:type="numbering" w:customStyle="1" w:styleId="NoList221212">
    <w:name w:val="No List221212"/>
    <w:next w:val="NoList"/>
    <w:uiPriority w:val="99"/>
    <w:semiHidden/>
    <w:unhideWhenUsed/>
    <w:rsid w:val="000155C1"/>
  </w:style>
  <w:style w:type="numbering" w:customStyle="1" w:styleId="NoList311212">
    <w:name w:val="No List311212"/>
    <w:next w:val="NoList"/>
    <w:uiPriority w:val="99"/>
    <w:semiHidden/>
    <w:unhideWhenUsed/>
    <w:rsid w:val="000155C1"/>
  </w:style>
  <w:style w:type="numbering" w:customStyle="1" w:styleId="NoList61212">
    <w:name w:val="No List61212"/>
    <w:next w:val="NoList"/>
    <w:uiPriority w:val="99"/>
    <w:semiHidden/>
    <w:unhideWhenUsed/>
    <w:rsid w:val="000155C1"/>
  </w:style>
  <w:style w:type="numbering" w:customStyle="1" w:styleId="NoList161212">
    <w:name w:val="No List161212"/>
    <w:next w:val="NoList"/>
    <w:uiPriority w:val="99"/>
    <w:semiHidden/>
    <w:unhideWhenUsed/>
    <w:rsid w:val="000155C1"/>
  </w:style>
  <w:style w:type="numbering" w:customStyle="1" w:styleId="NoList71212">
    <w:name w:val="No List71212"/>
    <w:next w:val="NoList"/>
    <w:uiPriority w:val="99"/>
    <w:semiHidden/>
    <w:unhideWhenUsed/>
    <w:rsid w:val="000155C1"/>
  </w:style>
  <w:style w:type="numbering" w:customStyle="1" w:styleId="NoList8127">
    <w:name w:val="No List8127"/>
    <w:next w:val="NoList"/>
    <w:uiPriority w:val="99"/>
    <w:semiHidden/>
    <w:unhideWhenUsed/>
    <w:rsid w:val="000155C1"/>
  </w:style>
  <w:style w:type="numbering" w:customStyle="1" w:styleId="NoList273">
    <w:name w:val="No List273"/>
    <w:next w:val="NoList"/>
    <w:uiPriority w:val="99"/>
    <w:semiHidden/>
    <w:unhideWhenUsed/>
    <w:rsid w:val="000155C1"/>
  </w:style>
  <w:style w:type="numbering" w:customStyle="1" w:styleId="FrListare142">
    <w:name w:val="Fără Listare142"/>
    <w:next w:val="NoList"/>
    <w:semiHidden/>
    <w:rsid w:val="000155C1"/>
  </w:style>
  <w:style w:type="numbering" w:customStyle="1" w:styleId="NoList1172">
    <w:name w:val="No List1172"/>
    <w:next w:val="NoList"/>
    <w:uiPriority w:val="99"/>
    <w:semiHidden/>
    <w:rsid w:val="000155C1"/>
  </w:style>
  <w:style w:type="numbering" w:customStyle="1" w:styleId="NoList1182">
    <w:name w:val="No List1182"/>
    <w:next w:val="NoList"/>
    <w:uiPriority w:val="99"/>
    <w:semiHidden/>
    <w:unhideWhenUsed/>
    <w:rsid w:val="000155C1"/>
  </w:style>
  <w:style w:type="numbering" w:customStyle="1" w:styleId="NoList11142">
    <w:name w:val="No List11142"/>
    <w:next w:val="NoList"/>
    <w:uiPriority w:val="99"/>
    <w:semiHidden/>
    <w:unhideWhenUsed/>
    <w:rsid w:val="000155C1"/>
  </w:style>
  <w:style w:type="numbering" w:customStyle="1" w:styleId="NoList283">
    <w:name w:val="No List283"/>
    <w:next w:val="NoList"/>
    <w:uiPriority w:val="99"/>
    <w:semiHidden/>
    <w:unhideWhenUsed/>
    <w:rsid w:val="000155C1"/>
  </w:style>
  <w:style w:type="numbering" w:customStyle="1" w:styleId="NoList1242">
    <w:name w:val="No List1242"/>
    <w:next w:val="NoList"/>
    <w:uiPriority w:val="99"/>
    <w:semiHidden/>
    <w:unhideWhenUsed/>
    <w:rsid w:val="000155C1"/>
  </w:style>
  <w:style w:type="numbering" w:customStyle="1" w:styleId="NoList363">
    <w:name w:val="No List363"/>
    <w:next w:val="NoList"/>
    <w:uiPriority w:val="99"/>
    <w:semiHidden/>
    <w:unhideWhenUsed/>
    <w:rsid w:val="000155C1"/>
  </w:style>
  <w:style w:type="numbering" w:customStyle="1" w:styleId="NoList1342">
    <w:name w:val="No List1342"/>
    <w:next w:val="NoList"/>
    <w:uiPriority w:val="99"/>
    <w:semiHidden/>
    <w:unhideWhenUsed/>
    <w:rsid w:val="000155C1"/>
  </w:style>
  <w:style w:type="numbering" w:customStyle="1" w:styleId="NoList453">
    <w:name w:val="No List453"/>
    <w:next w:val="NoList"/>
    <w:uiPriority w:val="99"/>
    <w:semiHidden/>
    <w:unhideWhenUsed/>
    <w:rsid w:val="000155C1"/>
  </w:style>
  <w:style w:type="numbering" w:customStyle="1" w:styleId="NoList1442">
    <w:name w:val="No List1442"/>
    <w:next w:val="NoList"/>
    <w:uiPriority w:val="99"/>
    <w:semiHidden/>
    <w:unhideWhenUsed/>
    <w:rsid w:val="000155C1"/>
  </w:style>
  <w:style w:type="numbering" w:customStyle="1" w:styleId="NoList2142">
    <w:name w:val="No List2142"/>
    <w:next w:val="NoList"/>
    <w:uiPriority w:val="99"/>
    <w:semiHidden/>
    <w:unhideWhenUsed/>
    <w:rsid w:val="000155C1"/>
  </w:style>
  <w:style w:type="numbering" w:customStyle="1" w:styleId="NoList553">
    <w:name w:val="No List553"/>
    <w:next w:val="NoList"/>
    <w:uiPriority w:val="99"/>
    <w:semiHidden/>
    <w:unhideWhenUsed/>
    <w:rsid w:val="000155C1"/>
  </w:style>
  <w:style w:type="numbering" w:customStyle="1" w:styleId="NoList1542">
    <w:name w:val="No List1542"/>
    <w:next w:val="NoList"/>
    <w:uiPriority w:val="99"/>
    <w:semiHidden/>
    <w:unhideWhenUsed/>
    <w:rsid w:val="000155C1"/>
  </w:style>
  <w:style w:type="numbering" w:customStyle="1" w:styleId="NoList2242">
    <w:name w:val="No List2242"/>
    <w:next w:val="NoList"/>
    <w:uiPriority w:val="99"/>
    <w:semiHidden/>
    <w:unhideWhenUsed/>
    <w:rsid w:val="000155C1"/>
  </w:style>
  <w:style w:type="numbering" w:customStyle="1" w:styleId="NoList3142">
    <w:name w:val="No List3142"/>
    <w:next w:val="NoList"/>
    <w:uiPriority w:val="99"/>
    <w:semiHidden/>
    <w:unhideWhenUsed/>
    <w:rsid w:val="000155C1"/>
  </w:style>
  <w:style w:type="numbering" w:customStyle="1" w:styleId="NoList653">
    <w:name w:val="No List653"/>
    <w:next w:val="NoList"/>
    <w:uiPriority w:val="99"/>
    <w:semiHidden/>
    <w:unhideWhenUsed/>
    <w:rsid w:val="000155C1"/>
  </w:style>
  <w:style w:type="numbering" w:customStyle="1" w:styleId="NoList1642">
    <w:name w:val="No List1642"/>
    <w:next w:val="NoList"/>
    <w:uiPriority w:val="99"/>
    <w:semiHidden/>
    <w:unhideWhenUsed/>
    <w:rsid w:val="000155C1"/>
  </w:style>
  <w:style w:type="numbering" w:customStyle="1" w:styleId="NoList742">
    <w:name w:val="No List742"/>
    <w:next w:val="NoList"/>
    <w:uiPriority w:val="99"/>
    <w:semiHidden/>
    <w:unhideWhenUsed/>
    <w:rsid w:val="000155C1"/>
  </w:style>
  <w:style w:type="table" w:customStyle="1" w:styleId="TableGrid232">
    <w:name w:val="Table Grid232"/>
    <w:basedOn w:val="TableNormal"/>
    <w:next w:val="TableGrid"/>
    <w:rsid w:val="000155C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2">
    <w:name w:val="No List842"/>
    <w:next w:val="NoList"/>
    <w:uiPriority w:val="99"/>
    <w:semiHidden/>
    <w:unhideWhenUsed/>
    <w:rsid w:val="000155C1"/>
  </w:style>
  <w:style w:type="numbering" w:customStyle="1" w:styleId="NoList932">
    <w:name w:val="No List932"/>
    <w:next w:val="NoList"/>
    <w:uiPriority w:val="99"/>
    <w:semiHidden/>
    <w:unhideWhenUsed/>
    <w:rsid w:val="000155C1"/>
  </w:style>
  <w:style w:type="numbering" w:customStyle="1" w:styleId="FrListare1132">
    <w:name w:val="Fără Listare1132"/>
    <w:next w:val="NoList"/>
    <w:semiHidden/>
    <w:rsid w:val="000155C1"/>
  </w:style>
  <w:style w:type="numbering" w:customStyle="1" w:styleId="NoList1732">
    <w:name w:val="No List1732"/>
    <w:next w:val="NoList"/>
    <w:uiPriority w:val="99"/>
    <w:semiHidden/>
    <w:rsid w:val="000155C1"/>
  </w:style>
  <w:style w:type="numbering" w:customStyle="1" w:styleId="NoList11232">
    <w:name w:val="No List11232"/>
    <w:next w:val="NoList"/>
    <w:uiPriority w:val="99"/>
    <w:semiHidden/>
    <w:unhideWhenUsed/>
    <w:rsid w:val="000155C1"/>
  </w:style>
  <w:style w:type="numbering" w:customStyle="1" w:styleId="NoList111132">
    <w:name w:val="No List111132"/>
    <w:next w:val="NoList"/>
    <w:uiPriority w:val="99"/>
    <w:semiHidden/>
    <w:unhideWhenUsed/>
    <w:rsid w:val="000155C1"/>
  </w:style>
  <w:style w:type="numbering" w:customStyle="1" w:styleId="NoList2332">
    <w:name w:val="No List2332"/>
    <w:next w:val="NoList"/>
    <w:uiPriority w:val="99"/>
    <w:semiHidden/>
    <w:unhideWhenUsed/>
    <w:rsid w:val="000155C1"/>
  </w:style>
  <w:style w:type="numbering" w:customStyle="1" w:styleId="NoList12132">
    <w:name w:val="No List12132"/>
    <w:next w:val="NoList"/>
    <w:uiPriority w:val="99"/>
    <w:semiHidden/>
    <w:unhideWhenUsed/>
    <w:rsid w:val="000155C1"/>
  </w:style>
  <w:style w:type="numbering" w:customStyle="1" w:styleId="NoList3232">
    <w:name w:val="No List3232"/>
    <w:next w:val="NoList"/>
    <w:uiPriority w:val="99"/>
    <w:semiHidden/>
    <w:unhideWhenUsed/>
    <w:rsid w:val="000155C1"/>
  </w:style>
  <w:style w:type="numbering" w:customStyle="1" w:styleId="NoList13132">
    <w:name w:val="No List13132"/>
    <w:next w:val="NoList"/>
    <w:uiPriority w:val="99"/>
    <w:semiHidden/>
    <w:unhideWhenUsed/>
    <w:rsid w:val="000155C1"/>
  </w:style>
  <w:style w:type="numbering" w:customStyle="1" w:styleId="NoList4132">
    <w:name w:val="No List4132"/>
    <w:next w:val="NoList"/>
    <w:uiPriority w:val="99"/>
    <w:semiHidden/>
    <w:unhideWhenUsed/>
    <w:rsid w:val="000155C1"/>
  </w:style>
  <w:style w:type="numbering" w:customStyle="1" w:styleId="NoList14132">
    <w:name w:val="No List14132"/>
    <w:next w:val="NoList"/>
    <w:uiPriority w:val="99"/>
    <w:semiHidden/>
    <w:unhideWhenUsed/>
    <w:rsid w:val="000155C1"/>
  </w:style>
  <w:style w:type="numbering" w:customStyle="1" w:styleId="NoList21132">
    <w:name w:val="No List21132"/>
    <w:next w:val="NoList"/>
    <w:uiPriority w:val="99"/>
    <w:semiHidden/>
    <w:unhideWhenUsed/>
    <w:rsid w:val="000155C1"/>
  </w:style>
  <w:style w:type="numbering" w:customStyle="1" w:styleId="NoList5132">
    <w:name w:val="No List5132"/>
    <w:next w:val="NoList"/>
    <w:uiPriority w:val="99"/>
    <w:semiHidden/>
    <w:unhideWhenUsed/>
    <w:rsid w:val="000155C1"/>
  </w:style>
  <w:style w:type="numbering" w:customStyle="1" w:styleId="NoList15132">
    <w:name w:val="No List15132"/>
    <w:next w:val="NoList"/>
    <w:uiPriority w:val="99"/>
    <w:semiHidden/>
    <w:unhideWhenUsed/>
    <w:rsid w:val="000155C1"/>
  </w:style>
  <w:style w:type="numbering" w:customStyle="1" w:styleId="NoList22132">
    <w:name w:val="No List22132"/>
    <w:next w:val="NoList"/>
    <w:uiPriority w:val="99"/>
    <w:semiHidden/>
    <w:unhideWhenUsed/>
    <w:rsid w:val="000155C1"/>
  </w:style>
  <w:style w:type="numbering" w:customStyle="1" w:styleId="NoList31132">
    <w:name w:val="No List31132"/>
    <w:next w:val="NoList"/>
    <w:uiPriority w:val="99"/>
    <w:semiHidden/>
    <w:unhideWhenUsed/>
    <w:rsid w:val="000155C1"/>
  </w:style>
  <w:style w:type="numbering" w:customStyle="1" w:styleId="NoList6132">
    <w:name w:val="No List6132"/>
    <w:next w:val="NoList"/>
    <w:uiPriority w:val="99"/>
    <w:semiHidden/>
    <w:unhideWhenUsed/>
    <w:rsid w:val="000155C1"/>
  </w:style>
  <w:style w:type="numbering" w:customStyle="1" w:styleId="NoList16132">
    <w:name w:val="No List16132"/>
    <w:next w:val="NoList"/>
    <w:uiPriority w:val="99"/>
    <w:semiHidden/>
    <w:unhideWhenUsed/>
    <w:rsid w:val="000155C1"/>
  </w:style>
  <w:style w:type="numbering" w:customStyle="1" w:styleId="NoList7132">
    <w:name w:val="No List7132"/>
    <w:next w:val="NoList"/>
    <w:uiPriority w:val="99"/>
    <w:semiHidden/>
    <w:unhideWhenUsed/>
    <w:rsid w:val="000155C1"/>
  </w:style>
  <w:style w:type="numbering" w:customStyle="1" w:styleId="NoList8132">
    <w:name w:val="No List8132"/>
    <w:next w:val="NoList"/>
    <w:uiPriority w:val="99"/>
    <w:semiHidden/>
    <w:unhideWhenUsed/>
    <w:rsid w:val="000155C1"/>
  </w:style>
  <w:style w:type="numbering" w:customStyle="1" w:styleId="NoList1022">
    <w:name w:val="No List1022"/>
    <w:next w:val="NoList"/>
    <w:uiPriority w:val="99"/>
    <w:semiHidden/>
    <w:unhideWhenUsed/>
    <w:rsid w:val="000155C1"/>
  </w:style>
  <w:style w:type="numbering" w:customStyle="1" w:styleId="FrListare1222">
    <w:name w:val="Fără Listare1222"/>
    <w:next w:val="NoList"/>
    <w:semiHidden/>
    <w:rsid w:val="000155C1"/>
  </w:style>
  <w:style w:type="numbering" w:customStyle="1" w:styleId="NoList1822">
    <w:name w:val="No List1822"/>
    <w:next w:val="NoList"/>
    <w:uiPriority w:val="99"/>
    <w:semiHidden/>
    <w:rsid w:val="000155C1"/>
  </w:style>
  <w:style w:type="numbering" w:customStyle="1" w:styleId="NoList11322">
    <w:name w:val="No List11322"/>
    <w:next w:val="NoList"/>
    <w:uiPriority w:val="99"/>
    <w:semiHidden/>
    <w:unhideWhenUsed/>
    <w:rsid w:val="000155C1"/>
  </w:style>
  <w:style w:type="numbering" w:customStyle="1" w:styleId="NoList111222">
    <w:name w:val="No List111222"/>
    <w:next w:val="NoList"/>
    <w:uiPriority w:val="99"/>
    <w:semiHidden/>
    <w:unhideWhenUsed/>
    <w:rsid w:val="000155C1"/>
  </w:style>
  <w:style w:type="numbering" w:customStyle="1" w:styleId="NoList2422">
    <w:name w:val="No List2422"/>
    <w:next w:val="NoList"/>
    <w:uiPriority w:val="99"/>
    <w:semiHidden/>
    <w:unhideWhenUsed/>
    <w:rsid w:val="000155C1"/>
  </w:style>
  <w:style w:type="numbering" w:customStyle="1" w:styleId="NoList12222">
    <w:name w:val="No List12222"/>
    <w:next w:val="NoList"/>
    <w:uiPriority w:val="99"/>
    <w:semiHidden/>
    <w:unhideWhenUsed/>
    <w:rsid w:val="000155C1"/>
  </w:style>
  <w:style w:type="numbering" w:customStyle="1" w:styleId="NoList3322">
    <w:name w:val="No List3322"/>
    <w:next w:val="NoList"/>
    <w:uiPriority w:val="99"/>
    <w:semiHidden/>
    <w:unhideWhenUsed/>
    <w:rsid w:val="000155C1"/>
  </w:style>
  <w:style w:type="numbering" w:customStyle="1" w:styleId="NoList13222">
    <w:name w:val="No List13222"/>
    <w:next w:val="NoList"/>
    <w:uiPriority w:val="99"/>
    <w:semiHidden/>
    <w:unhideWhenUsed/>
    <w:rsid w:val="000155C1"/>
  </w:style>
  <w:style w:type="numbering" w:customStyle="1" w:styleId="NoList4222">
    <w:name w:val="No List4222"/>
    <w:next w:val="NoList"/>
    <w:uiPriority w:val="99"/>
    <w:semiHidden/>
    <w:unhideWhenUsed/>
    <w:rsid w:val="000155C1"/>
  </w:style>
  <w:style w:type="numbering" w:customStyle="1" w:styleId="NoList14222">
    <w:name w:val="No List14222"/>
    <w:next w:val="NoList"/>
    <w:uiPriority w:val="99"/>
    <w:semiHidden/>
    <w:unhideWhenUsed/>
    <w:rsid w:val="000155C1"/>
  </w:style>
  <w:style w:type="numbering" w:customStyle="1" w:styleId="NoList21222">
    <w:name w:val="No List21222"/>
    <w:next w:val="NoList"/>
    <w:uiPriority w:val="99"/>
    <w:semiHidden/>
    <w:unhideWhenUsed/>
    <w:rsid w:val="000155C1"/>
  </w:style>
  <w:style w:type="numbering" w:customStyle="1" w:styleId="NoList5222">
    <w:name w:val="No List5222"/>
    <w:next w:val="NoList"/>
    <w:uiPriority w:val="99"/>
    <w:semiHidden/>
    <w:unhideWhenUsed/>
    <w:rsid w:val="000155C1"/>
  </w:style>
  <w:style w:type="numbering" w:customStyle="1" w:styleId="NoList15222">
    <w:name w:val="No List15222"/>
    <w:next w:val="NoList"/>
    <w:uiPriority w:val="99"/>
    <w:semiHidden/>
    <w:unhideWhenUsed/>
    <w:rsid w:val="000155C1"/>
  </w:style>
  <w:style w:type="numbering" w:customStyle="1" w:styleId="NoList22222">
    <w:name w:val="No List22222"/>
    <w:next w:val="NoList"/>
    <w:uiPriority w:val="99"/>
    <w:semiHidden/>
    <w:unhideWhenUsed/>
    <w:rsid w:val="000155C1"/>
  </w:style>
  <w:style w:type="numbering" w:customStyle="1" w:styleId="NoList31222">
    <w:name w:val="No List31222"/>
    <w:next w:val="NoList"/>
    <w:uiPriority w:val="99"/>
    <w:semiHidden/>
    <w:unhideWhenUsed/>
    <w:rsid w:val="000155C1"/>
  </w:style>
  <w:style w:type="numbering" w:customStyle="1" w:styleId="NoList6222">
    <w:name w:val="No List6222"/>
    <w:next w:val="NoList"/>
    <w:uiPriority w:val="99"/>
    <w:semiHidden/>
    <w:unhideWhenUsed/>
    <w:rsid w:val="000155C1"/>
  </w:style>
  <w:style w:type="numbering" w:customStyle="1" w:styleId="NoList16222">
    <w:name w:val="No List16222"/>
    <w:next w:val="NoList"/>
    <w:uiPriority w:val="99"/>
    <w:semiHidden/>
    <w:unhideWhenUsed/>
    <w:rsid w:val="000155C1"/>
  </w:style>
  <w:style w:type="numbering" w:customStyle="1" w:styleId="NoList7222">
    <w:name w:val="No List7222"/>
    <w:next w:val="NoList"/>
    <w:uiPriority w:val="99"/>
    <w:semiHidden/>
    <w:unhideWhenUsed/>
    <w:rsid w:val="000155C1"/>
  </w:style>
  <w:style w:type="numbering" w:customStyle="1" w:styleId="NoList8222">
    <w:name w:val="No List8222"/>
    <w:next w:val="NoList"/>
    <w:uiPriority w:val="99"/>
    <w:semiHidden/>
    <w:unhideWhenUsed/>
    <w:rsid w:val="000155C1"/>
  </w:style>
  <w:style w:type="numbering" w:customStyle="1" w:styleId="NoList9122">
    <w:name w:val="No List9122"/>
    <w:next w:val="NoList"/>
    <w:uiPriority w:val="99"/>
    <w:semiHidden/>
    <w:unhideWhenUsed/>
    <w:rsid w:val="000155C1"/>
  </w:style>
  <w:style w:type="numbering" w:customStyle="1" w:styleId="FrListare11122">
    <w:name w:val="Fără Listare11122"/>
    <w:next w:val="NoList"/>
    <w:semiHidden/>
    <w:rsid w:val="000155C1"/>
  </w:style>
  <w:style w:type="numbering" w:customStyle="1" w:styleId="NoList17122">
    <w:name w:val="No List17122"/>
    <w:next w:val="NoList"/>
    <w:uiPriority w:val="99"/>
    <w:semiHidden/>
    <w:rsid w:val="000155C1"/>
  </w:style>
  <w:style w:type="numbering" w:customStyle="1" w:styleId="NoList112122">
    <w:name w:val="No List112122"/>
    <w:next w:val="NoList"/>
    <w:uiPriority w:val="99"/>
    <w:semiHidden/>
    <w:unhideWhenUsed/>
    <w:rsid w:val="000155C1"/>
  </w:style>
  <w:style w:type="numbering" w:customStyle="1" w:styleId="NoList1111122">
    <w:name w:val="No List1111122"/>
    <w:next w:val="NoList"/>
    <w:uiPriority w:val="99"/>
    <w:semiHidden/>
    <w:unhideWhenUsed/>
    <w:rsid w:val="000155C1"/>
  </w:style>
  <w:style w:type="numbering" w:customStyle="1" w:styleId="NoList23122">
    <w:name w:val="No List23122"/>
    <w:next w:val="NoList"/>
    <w:uiPriority w:val="99"/>
    <w:semiHidden/>
    <w:unhideWhenUsed/>
    <w:rsid w:val="000155C1"/>
  </w:style>
  <w:style w:type="numbering" w:customStyle="1" w:styleId="NoList121122">
    <w:name w:val="No List121122"/>
    <w:next w:val="NoList"/>
    <w:uiPriority w:val="99"/>
    <w:semiHidden/>
    <w:unhideWhenUsed/>
    <w:rsid w:val="000155C1"/>
  </w:style>
  <w:style w:type="numbering" w:customStyle="1" w:styleId="NoList32122">
    <w:name w:val="No List32122"/>
    <w:next w:val="NoList"/>
    <w:uiPriority w:val="99"/>
    <w:semiHidden/>
    <w:unhideWhenUsed/>
    <w:rsid w:val="000155C1"/>
  </w:style>
  <w:style w:type="numbering" w:customStyle="1" w:styleId="NoList131122">
    <w:name w:val="No List131122"/>
    <w:next w:val="NoList"/>
    <w:uiPriority w:val="99"/>
    <w:semiHidden/>
    <w:unhideWhenUsed/>
    <w:rsid w:val="000155C1"/>
  </w:style>
  <w:style w:type="numbering" w:customStyle="1" w:styleId="NoList41122">
    <w:name w:val="No List41122"/>
    <w:next w:val="NoList"/>
    <w:uiPriority w:val="99"/>
    <w:semiHidden/>
    <w:unhideWhenUsed/>
    <w:rsid w:val="000155C1"/>
  </w:style>
  <w:style w:type="numbering" w:customStyle="1" w:styleId="NoList141122">
    <w:name w:val="No List141122"/>
    <w:next w:val="NoList"/>
    <w:uiPriority w:val="99"/>
    <w:semiHidden/>
    <w:unhideWhenUsed/>
    <w:rsid w:val="000155C1"/>
  </w:style>
  <w:style w:type="numbering" w:customStyle="1" w:styleId="NoList211122">
    <w:name w:val="No List211122"/>
    <w:next w:val="NoList"/>
    <w:uiPriority w:val="99"/>
    <w:semiHidden/>
    <w:unhideWhenUsed/>
    <w:rsid w:val="000155C1"/>
  </w:style>
  <w:style w:type="numbering" w:customStyle="1" w:styleId="NoList51122">
    <w:name w:val="No List51122"/>
    <w:next w:val="NoList"/>
    <w:uiPriority w:val="99"/>
    <w:semiHidden/>
    <w:unhideWhenUsed/>
    <w:rsid w:val="000155C1"/>
  </w:style>
  <w:style w:type="numbering" w:customStyle="1" w:styleId="NoList151122">
    <w:name w:val="No List151122"/>
    <w:next w:val="NoList"/>
    <w:uiPriority w:val="99"/>
    <w:semiHidden/>
    <w:unhideWhenUsed/>
    <w:rsid w:val="000155C1"/>
  </w:style>
  <w:style w:type="numbering" w:customStyle="1" w:styleId="NoList221122">
    <w:name w:val="No List221122"/>
    <w:next w:val="NoList"/>
    <w:uiPriority w:val="99"/>
    <w:semiHidden/>
    <w:unhideWhenUsed/>
    <w:rsid w:val="000155C1"/>
  </w:style>
  <w:style w:type="numbering" w:customStyle="1" w:styleId="NoList311122">
    <w:name w:val="No List311122"/>
    <w:next w:val="NoList"/>
    <w:uiPriority w:val="99"/>
    <w:semiHidden/>
    <w:unhideWhenUsed/>
    <w:rsid w:val="000155C1"/>
  </w:style>
  <w:style w:type="numbering" w:customStyle="1" w:styleId="NoList61122">
    <w:name w:val="No List61122"/>
    <w:next w:val="NoList"/>
    <w:uiPriority w:val="99"/>
    <w:semiHidden/>
    <w:unhideWhenUsed/>
    <w:rsid w:val="000155C1"/>
  </w:style>
  <w:style w:type="numbering" w:customStyle="1" w:styleId="NoList161122">
    <w:name w:val="No List161122"/>
    <w:next w:val="NoList"/>
    <w:uiPriority w:val="99"/>
    <w:semiHidden/>
    <w:unhideWhenUsed/>
    <w:rsid w:val="000155C1"/>
  </w:style>
  <w:style w:type="numbering" w:customStyle="1" w:styleId="NoList71122">
    <w:name w:val="No List71122"/>
    <w:next w:val="NoList"/>
    <w:uiPriority w:val="99"/>
    <w:semiHidden/>
    <w:unhideWhenUsed/>
    <w:rsid w:val="000155C1"/>
  </w:style>
  <w:style w:type="numbering" w:customStyle="1" w:styleId="NoList81122">
    <w:name w:val="No List81122"/>
    <w:next w:val="NoList"/>
    <w:uiPriority w:val="99"/>
    <w:semiHidden/>
    <w:unhideWhenUsed/>
    <w:rsid w:val="000155C1"/>
  </w:style>
  <w:style w:type="numbering" w:customStyle="1" w:styleId="NoList1912">
    <w:name w:val="No List1912"/>
    <w:next w:val="NoList"/>
    <w:uiPriority w:val="99"/>
    <w:semiHidden/>
    <w:unhideWhenUsed/>
    <w:rsid w:val="000155C1"/>
  </w:style>
  <w:style w:type="numbering" w:customStyle="1" w:styleId="NoList11012">
    <w:name w:val="No List11012"/>
    <w:next w:val="NoList"/>
    <w:uiPriority w:val="99"/>
    <w:semiHidden/>
    <w:rsid w:val="000155C1"/>
  </w:style>
  <w:style w:type="numbering" w:customStyle="1" w:styleId="NoList2512">
    <w:name w:val="No List2512"/>
    <w:next w:val="NoList"/>
    <w:uiPriority w:val="99"/>
    <w:semiHidden/>
    <w:unhideWhenUsed/>
    <w:rsid w:val="000155C1"/>
  </w:style>
  <w:style w:type="numbering" w:customStyle="1" w:styleId="NoList11412">
    <w:name w:val="No List11412"/>
    <w:next w:val="NoList"/>
    <w:uiPriority w:val="99"/>
    <w:semiHidden/>
    <w:rsid w:val="000155C1"/>
  </w:style>
  <w:style w:type="numbering" w:customStyle="1" w:styleId="NoList3412">
    <w:name w:val="No List3412"/>
    <w:next w:val="NoList"/>
    <w:uiPriority w:val="99"/>
    <w:semiHidden/>
    <w:unhideWhenUsed/>
    <w:rsid w:val="000155C1"/>
  </w:style>
  <w:style w:type="numbering" w:customStyle="1" w:styleId="NoList4312">
    <w:name w:val="No List4312"/>
    <w:next w:val="NoList"/>
    <w:uiPriority w:val="99"/>
    <w:semiHidden/>
    <w:unhideWhenUsed/>
    <w:rsid w:val="000155C1"/>
  </w:style>
  <w:style w:type="numbering" w:customStyle="1" w:styleId="NoList5312">
    <w:name w:val="No List5312"/>
    <w:next w:val="NoList"/>
    <w:uiPriority w:val="99"/>
    <w:semiHidden/>
    <w:unhideWhenUsed/>
    <w:rsid w:val="000155C1"/>
  </w:style>
  <w:style w:type="numbering" w:customStyle="1" w:styleId="NoList6312">
    <w:name w:val="No List6312"/>
    <w:next w:val="NoList"/>
    <w:uiPriority w:val="99"/>
    <w:semiHidden/>
    <w:unhideWhenUsed/>
    <w:rsid w:val="000155C1"/>
  </w:style>
  <w:style w:type="numbering" w:customStyle="1" w:styleId="NoList2012">
    <w:name w:val="No List2012"/>
    <w:next w:val="NoList"/>
    <w:uiPriority w:val="99"/>
    <w:semiHidden/>
    <w:unhideWhenUsed/>
    <w:rsid w:val="000155C1"/>
  </w:style>
  <w:style w:type="numbering" w:customStyle="1" w:styleId="FrListare1312">
    <w:name w:val="Fără Listare1312"/>
    <w:next w:val="NoList"/>
    <w:semiHidden/>
    <w:rsid w:val="000155C1"/>
  </w:style>
  <w:style w:type="numbering" w:customStyle="1" w:styleId="NoList11512">
    <w:name w:val="No List11512"/>
    <w:next w:val="NoList"/>
    <w:uiPriority w:val="99"/>
    <w:semiHidden/>
    <w:rsid w:val="000155C1"/>
  </w:style>
  <w:style w:type="numbering" w:customStyle="1" w:styleId="NoList11612">
    <w:name w:val="No List11612"/>
    <w:next w:val="NoList"/>
    <w:uiPriority w:val="99"/>
    <w:semiHidden/>
    <w:unhideWhenUsed/>
    <w:rsid w:val="000155C1"/>
  </w:style>
  <w:style w:type="numbering" w:customStyle="1" w:styleId="NoList111312">
    <w:name w:val="No List111312"/>
    <w:next w:val="NoList"/>
    <w:uiPriority w:val="99"/>
    <w:semiHidden/>
    <w:unhideWhenUsed/>
    <w:rsid w:val="000155C1"/>
  </w:style>
  <w:style w:type="numbering" w:customStyle="1" w:styleId="NoList2612">
    <w:name w:val="No List2612"/>
    <w:next w:val="NoList"/>
    <w:uiPriority w:val="99"/>
    <w:semiHidden/>
    <w:unhideWhenUsed/>
    <w:rsid w:val="000155C1"/>
  </w:style>
  <w:style w:type="numbering" w:customStyle="1" w:styleId="NoList12312">
    <w:name w:val="No List12312"/>
    <w:next w:val="NoList"/>
    <w:uiPriority w:val="99"/>
    <w:semiHidden/>
    <w:unhideWhenUsed/>
    <w:rsid w:val="000155C1"/>
  </w:style>
  <w:style w:type="numbering" w:customStyle="1" w:styleId="NoList3512">
    <w:name w:val="No List3512"/>
    <w:next w:val="NoList"/>
    <w:uiPriority w:val="99"/>
    <w:semiHidden/>
    <w:unhideWhenUsed/>
    <w:rsid w:val="000155C1"/>
  </w:style>
  <w:style w:type="numbering" w:customStyle="1" w:styleId="NoList13312">
    <w:name w:val="No List13312"/>
    <w:next w:val="NoList"/>
    <w:uiPriority w:val="99"/>
    <w:semiHidden/>
    <w:unhideWhenUsed/>
    <w:rsid w:val="000155C1"/>
  </w:style>
  <w:style w:type="numbering" w:customStyle="1" w:styleId="NoList4412">
    <w:name w:val="No List4412"/>
    <w:next w:val="NoList"/>
    <w:uiPriority w:val="99"/>
    <w:semiHidden/>
    <w:unhideWhenUsed/>
    <w:rsid w:val="000155C1"/>
  </w:style>
  <w:style w:type="numbering" w:customStyle="1" w:styleId="NoList14312">
    <w:name w:val="No List14312"/>
    <w:next w:val="NoList"/>
    <w:uiPriority w:val="99"/>
    <w:semiHidden/>
    <w:unhideWhenUsed/>
    <w:rsid w:val="000155C1"/>
  </w:style>
  <w:style w:type="numbering" w:customStyle="1" w:styleId="NoList21312">
    <w:name w:val="No List21312"/>
    <w:next w:val="NoList"/>
    <w:uiPriority w:val="99"/>
    <w:semiHidden/>
    <w:unhideWhenUsed/>
    <w:rsid w:val="000155C1"/>
  </w:style>
  <w:style w:type="numbering" w:customStyle="1" w:styleId="NoList5412">
    <w:name w:val="No List5412"/>
    <w:next w:val="NoList"/>
    <w:uiPriority w:val="99"/>
    <w:semiHidden/>
    <w:unhideWhenUsed/>
    <w:rsid w:val="000155C1"/>
  </w:style>
  <w:style w:type="numbering" w:customStyle="1" w:styleId="NoList15312">
    <w:name w:val="No List15312"/>
    <w:next w:val="NoList"/>
    <w:uiPriority w:val="99"/>
    <w:semiHidden/>
    <w:unhideWhenUsed/>
    <w:rsid w:val="000155C1"/>
  </w:style>
  <w:style w:type="numbering" w:customStyle="1" w:styleId="NoList22312">
    <w:name w:val="No List22312"/>
    <w:next w:val="NoList"/>
    <w:uiPriority w:val="99"/>
    <w:semiHidden/>
    <w:unhideWhenUsed/>
    <w:rsid w:val="000155C1"/>
  </w:style>
  <w:style w:type="numbering" w:customStyle="1" w:styleId="NoList31312">
    <w:name w:val="No List31312"/>
    <w:next w:val="NoList"/>
    <w:uiPriority w:val="99"/>
    <w:semiHidden/>
    <w:unhideWhenUsed/>
    <w:rsid w:val="000155C1"/>
  </w:style>
  <w:style w:type="numbering" w:customStyle="1" w:styleId="NoList6412">
    <w:name w:val="No List6412"/>
    <w:next w:val="NoList"/>
    <w:uiPriority w:val="99"/>
    <w:semiHidden/>
    <w:unhideWhenUsed/>
    <w:rsid w:val="000155C1"/>
  </w:style>
  <w:style w:type="numbering" w:customStyle="1" w:styleId="NoList16312">
    <w:name w:val="No List16312"/>
    <w:next w:val="NoList"/>
    <w:uiPriority w:val="99"/>
    <w:semiHidden/>
    <w:unhideWhenUsed/>
    <w:rsid w:val="000155C1"/>
  </w:style>
  <w:style w:type="numbering" w:customStyle="1" w:styleId="NoList7312">
    <w:name w:val="No List7312"/>
    <w:next w:val="NoList"/>
    <w:uiPriority w:val="99"/>
    <w:semiHidden/>
    <w:unhideWhenUsed/>
    <w:rsid w:val="000155C1"/>
  </w:style>
  <w:style w:type="numbering" w:customStyle="1" w:styleId="NoList8312">
    <w:name w:val="No List8312"/>
    <w:next w:val="NoList"/>
    <w:uiPriority w:val="99"/>
    <w:semiHidden/>
    <w:unhideWhenUsed/>
    <w:rsid w:val="000155C1"/>
  </w:style>
  <w:style w:type="numbering" w:customStyle="1" w:styleId="NoList9212">
    <w:name w:val="No List9212"/>
    <w:next w:val="NoList"/>
    <w:uiPriority w:val="99"/>
    <w:semiHidden/>
    <w:unhideWhenUsed/>
    <w:rsid w:val="000155C1"/>
  </w:style>
  <w:style w:type="numbering" w:customStyle="1" w:styleId="FrListare11222">
    <w:name w:val="Fără Listare11222"/>
    <w:next w:val="NoList"/>
    <w:semiHidden/>
    <w:rsid w:val="000155C1"/>
  </w:style>
  <w:style w:type="numbering" w:customStyle="1" w:styleId="NoList17222">
    <w:name w:val="No List17222"/>
    <w:next w:val="NoList"/>
    <w:uiPriority w:val="99"/>
    <w:semiHidden/>
    <w:rsid w:val="000155C1"/>
  </w:style>
  <w:style w:type="numbering" w:customStyle="1" w:styleId="NoList112222">
    <w:name w:val="No List112222"/>
    <w:next w:val="NoList"/>
    <w:uiPriority w:val="99"/>
    <w:semiHidden/>
    <w:unhideWhenUsed/>
    <w:rsid w:val="000155C1"/>
  </w:style>
  <w:style w:type="numbering" w:customStyle="1" w:styleId="NoList1111222">
    <w:name w:val="No List1111222"/>
    <w:next w:val="NoList"/>
    <w:uiPriority w:val="99"/>
    <w:semiHidden/>
    <w:unhideWhenUsed/>
    <w:rsid w:val="000155C1"/>
  </w:style>
  <w:style w:type="numbering" w:customStyle="1" w:styleId="NoList23222">
    <w:name w:val="No List23222"/>
    <w:next w:val="NoList"/>
    <w:uiPriority w:val="99"/>
    <w:semiHidden/>
    <w:unhideWhenUsed/>
    <w:rsid w:val="000155C1"/>
  </w:style>
  <w:style w:type="numbering" w:customStyle="1" w:styleId="NoList121222">
    <w:name w:val="No List121222"/>
    <w:next w:val="NoList"/>
    <w:uiPriority w:val="99"/>
    <w:semiHidden/>
    <w:unhideWhenUsed/>
    <w:rsid w:val="000155C1"/>
  </w:style>
  <w:style w:type="numbering" w:customStyle="1" w:styleId="NoList32222">
    <w:name w:val="No List32222"/>
    <w:next w:val="NoList"/>
    <w:uiPriority w:val="99"/>
    <w:semiHidden/>
    <w:unhideWhenUsed/>
    <w:rsid w:val="000155C1"/>
  </w:style>
  <w:style w:type="numbering" w:customStyle="1" w:styleId="NoList131222">
    <w:name w:val="No List131222"/>
    <w:next w:val="NoList"/>
    <w:uiPriority w:val="99"/>
    <w:semiHidden/>
    <w:unhideWhenUsed/>
    <w:rsid w:val="000155C1"/>
  </w:style>
  <w:style w:type="numbering" w:customStyle="1" w:styleId="NoList41222">
    <w:name w:val="No List41222"/>
    <w:next w:val="NoList"/>
    <w:uiPriority w:val="99"/>
    <w:semiHidden/>
    <w:unhideWhenUsed/>
    <w:rsid w:val="000155C1"/>
  </w:style>
  <w:style w:type="numbering" w:customStyle="1" w:styleId="NoList141222">
    <w:name w:val="No List141222"/>
    <w:next w:val="NoList"/>
    <w:uiPriority w:val="99"/>
    <w:semiHidden/>
    <w:unhideWhenUsed/>
    <w:rsid w:val="000155C1"/>
  </w:style>
  <w:style w:type="numbering" w:customStyle="1" w:styleId="NoList211222">
    <w:name w:val="No List211222"/>
    <w:next w:val="NoList"/>
    <w:uiPriority w:val="99"/>
    <w:semiHidden/>
    <w:unhideWhenUsed/>
    <w:rsid w:val="000155C1"/>
  </w:style>
  <w:style w:type="numbering" w:customStyle="1" w:styleId="NoList51222">
    <w:name w:val="No List51222"/>
    <w:next w:val="NoList"/>
    <w:uiPriority w:val="99"/>
    <w:semiHidden/>
    <w:unhideWhenUsed/>
    <w:rsid w:val="000155C1"/>
  </w:style>
  <w:style w:type="numbering" w:customStyle="1" w:styleId="NoList151222">
    <w:name w:val="No List151222"/>
    <w:next w:val="NoList"/>
    <w:uiPriority w:val="99"/>
    <w:semiHidden/>
    <w:unhideWhenUsed/>
    <w:rsid w:val="000155C1"/>
  </w:style>
  <w:style w:type="numbering" w:customStyle="1" w:styleId="NoList221222">
    <w:name w:val="No List221222"/>
    <w:next w:val="NoList"/>
    <w:uiPriority w:val="99"/>
    <w:semiHidden/>
    <w:unhideWhenUsed/>
    <w:rsid w:val="000155C1"/>
  </w:style>
  <w:style w:type="numbering" w:customStyle="1" w:styleId="NoList311222">
    <w:name w:val="No List311222"/>
    <w:next w:val="NoList"/>
    <w:uiPriority w:val="99"/>
    <w:semiHidden/>
    <w:unhideWhenUsed/>
    <w:rsid w:val="000155C1"/>
  </w:style>
  <w:style w:type="numbering" w:customStyle="1" w:styleId="NoList61222">
    <w:name w:val="No List61222"/>
    <w:next w:val="NoList"/>
    <w:uiPriority w:val="99"/>
    <w:semiHidden/>
    <w:unhideWhenUsed/>
    <w:rsid w:val="000155C1"/>
  </w:style>
  <w:style w:type="numbering" w:customStyle="1" w:styleId="NoList161222">
    <w:name w:val="No List161222"/>
    <w:next w:val="NoList"/>
    <w:uiPriority w:val="99"/>
    <w:semiHidden/>
    <w:unhideWhenUsed/>
    <w:rsid w:val="000155C1"/>
  </w:style>
  <w:style w:type="numbering" w:customStyle="1" w:styleId="NoList71222">
    <w:name w:val="No List71222"/>
    <w:next w:val="NoList"/>
    <w:uiPriority w:val="99"/>
    <w:semiHidden/>
    <w:unhideWhenUsed/>
    <w:rsid w:val="000155C1"/>
  </w:style>
  <w:style w:type="numbering" w:customStyle="1" w:styleId="NoList81212">
    <w:name w:val="No List81212"/>
    <w:next w:val="NoList"/>
    <w:uiPriority w:val="99"/>
    <w:semiHidden/>
    <w:unhideWhenUsed/>
    <w:rsid w:val="000155C1"/>
  </w:style>
  <w:style w:type="numbering" w:customStyle="1" w:styleId="NoList293">
    <w:name w:val="No List293"/>
    <w:next w:val="NoList"/>
    <w:uiPriority w:val="99"/>
    <w:semiHidden/>
    <w:unhideWhenUsed/>
    <w:rsid w:val="000155C1"/>
  </w:style>
  <w:style w:type="numbering" w:customStyle="1" w:styleId="FrListare152">
    <w:name w:val="Fără Listare152"/>
    <w:next w:val="NoList"/>
    <w:semiHidden/>
    <w:rsid w:val="000155C1"/>
  </w:style>
  <w:style w:type="numbering" w:customStyle="1" w:styleId="NoList1192">
    <w:name w:val="No List1192"/>
    <w:next w:val="NoList"/>
    <w:uiPriority w:val="99"/>
    <w:semiHidden/>
    <w:rsid w:val="000155C1"/>
  </w:style>
  <w:style w:type="numbering" w:customStyle="1" w:styleId="NoList11102">
    <w:name w:val="No List11102"/>
    <w:next w:val="NoList"/>
    <w:uiPriority w:val="99"/>
    <w:semiHidden/>
    <w:unhideWhenUsed/>
    <w:rsid w:val="000155C1"/>
  </w:style>
  <w:style w:type="numbering" w:customStyle="1" w:styleId="NoList11152">
    <w:name w:val="No List11152"/>
    <w:next w:val="NoList"/>
    <w:uiPriority w:val="99"/>
    <w:semiHidden/>
    <w:unhideWhenUsed/>
    <w:rsid w:val="000155C1"/>
  </w:style>
  <w:style w:type="numbering" w:customStyle="1" w:styleId="NoList2102">
    <w:name w:val="No List2102"/>
    <w:next w:val="NoList"/>
    <w:uiPriority w:val="99"/>
    <w:semiHidden/>
    <w:unhideWhenUsed/>
    <w:rsid w:val="000155C1"/>
  </w:style>
  <w:style w:type="numbering" w:customStyle="1" w:styleId="NoList1252">
    <w:name w:val="No List1252"/>
    <w:next w:val="NoList"/>
    <w:uiPriority w:val="99"/>
    <w:semiHidden/>
    <w:unhideWhenUsed/>
    <w:rsid w:val="000155C1"/>
  </w:style>
  <w:style w:type="numbering" w:customStyle="1" w:styleId="NoList373">
    <w:name w:val="No List373"/>
    <w:next w:val="NoList"/>
    <w:uiPriority w:val="99"/>
    <w:semiHidden/>
    <w:unhideWhenUsed/>
    <w:rsid w:val="000155C1"/>
  </w:style>
  <w:style w:type="numbering" w:customStyle="1" w:styleId="NoList1352">
    <w:name w:val="No List1352"/>
    <w:next w:val="NoList"/>
    <w:uiPriority w:val="99"/>
    <w:semiHidden/>
    <w:unhideWhenUsed/>
    <w:rsid w:val="000155C1"/>
  </w:style>
  <w:style w:type="numbering" w:customStyle="1" w:styleId="NoList463">
    <w:name w:val="No List463"/>
    <w:next w:val="NoList"/>
    <w:uiPriority w:val="99"/>
    <w:semiHidden/>
    <w:unhideWhenUsed/>
    <w:rsid w:val="000155C1"/>
  </w:style>
  <w:style w:type="numbering" w:customStyle="1" w:styleId="NoList1452">
    <w:name w:val="No List1452"/>
    <w:next w:val="NoList"/>
    <w:uiPriority w:val="99"/>
    <w:semiHidden/>
    <w:unhideWhenUsed/>
    <w:rsid w:val="000155C1"/>
  </w:style>
  <w:style w:type="numbering" w:customStyle="1" w:styleId="NoList2152">
    <w:name w:val="No List2152"/>
    <w:next w:val="NoList"/>
    <w:uiPriority w:val="99"/>
    <w:semiHidden/>
    <w:unhideWhenUsed/>
    <w:rsid w:val="000155C1"/>
  </w:style>
  <w:style w:type="numbering" w:customStyle="1" w:styleId="NoList563">
    <w:name w:val="No List563"/>
    <w:next w:val="NoList"/>
    <w:uiPriority w:val="99"/>
    <w:semiHidden/>
    <w:unhideWhenUsed/>
    <w:rsid w:val="000155C1"/>
  </w:style>
  <w:style w:type="numbering" w:customStyle="1" w:styleId="NoList1552">
    <w:name w:val="No List1552"/>
    <w:next w:val="NoList"/>
    <w:uiPriority w:val="99"/>
    <w:semiHidden/>
    <w:unhideWhenUsed/>
    <w:rsid w:val="000155C1"/>
  </w:style>
  <w:style w:type="numbering" w:customStyle="1" w:styleId="NoList2252">
    <w:name w:val="No List2252"/>
    <w:next w:val="NoList"/>
    <w:uiPriority w:val="99"/>
    <w:semiHidden/>
    <w:unhideWhenUsed/>
    <w:rsid w:val="000155C1"/>
  </w:style>
  <w:style w:type="numbering" w:customStyle="1" w:styleId="NoList3152">
    <w:name w:val="No List3152"/>
    <w:next w:val="NoList"/>
    <w:uiPriority w:val="99"/>
    <w:semiHidden/>
    <w:unhideWhenUsed/>
    <w:rsid w:val="000155C1"/>
  </w:style>
  <w:style w:type="numbering" w:customStyle="1" w:styleId="NoList663">
    <w:name w:val="No List663"/>
    <w:next w:val="NoList"/>
    <w:uiPriority w:val="99"/>
    <w:semiHidden/>
    <w:unhideWhenUsed/>
    <w:rsid w:val="000155C1"/>
  </w:style>
  <w:style w:type="numbering" w:customStyle="1" w:styleId="NoList1652">
    <w:name w:val="No List1652"/>
    <w:next w:val="NoList"/>
    <w:uiPriority w:val="99"/>
    <w:semiHidden/>
    <w:unhideWhenUsed/>
    <w:rsid w:val="000155C1"/>
  </w:style>
  <w:style w:type="numbering" w:customStyle="1" w:styleId="NoList752">
    <w:name w:val="No List752"/>
    <w:next w:val="NoList"/>
    <w:uiPriority w:val="99"/>
    <w:semiHidden/>
    <w:unhideWhenUsed/>
    <w:rsid w:val="000155C1"/>
  </w:style>
  <w:style w:type="numbering" w:customStyle="1" w:styleId="NoList852">
    <w:name w:val="No List852"/>
    <w:next w:val="NoList"/>
    <w:uiPriority w:val="99"/>
    <w:semiHidden/>
    <w:unhideWhenUsed/>
    <w:rsid w:val="000155C1"/>
  </w:style>
  <w:style w:type="numbering" w:customStyle="1" w:styleId="NoList942">
    <w:name w:val="No List942"/>
    <w:next w:val="NoList"/>
    <w:uiPriority w:val="99"/>
    <w:semiHidden/>
    <w:unhideWhenUsed/>
    <w:rsid w:val="000155C1"/>
  </w:style>
  <w:style w:type="numbering" w:customStyle="1" w:styleId="FrListare1142">
    <w:name w:val="Fără Listare1142"/>
    <w:next w:val="NoList"/>
    <w:semiHidden/>
    <w:rsid w:val="000155C1"/>
  </w:style>
  <w:style w:type="numbering" w:customStyle="1" w:styleId="NoList1742">
    <w:name w:val="No List1742"/>
    <w:next w:val="NoList"/>
    <w:uiPriority w:val="99"/>
    <w:semiHidden/>
    <w:rsid w:val="000155C1"/>
  </w:style>
  <w:style w:type="numbering" w:customStyle="1" w:styleId="NoList11242">
    <w:name w:val="No List11242"/>
    <w:next w:val="NoList"/>
    <w:uiPriority w:val="99"/>
    <w:semiHidden/>
    <w:unhideWhenUsed/>
    <w:rsid w:val="000155C1"/>
  </w:style>
  <w:style w:type="numbering" w:customStyle="1" w:styleId="NoList111142">
    <w:name w:val="No List111142"/>
    <w:next w:val="NoList"/>
    <w:uiPriority w:val="99"/>
    <w:semiHidden/>
    <w:unhideWhenUsed/>
    <w:rsid w:val="000155C1"/>
  </w:style>
  <w:style w:type="numbering" w:customStyle="1" w:styleId="NoList2342">
    <w:name w:val="No List2342"/>
    <w:next w:val="NoList"/>
    <w:uiPriority w:val="99"/>
    <w:semiHidden/>
    <w:unhideWhenUsed/>
    <w:rsid w:val="000155C1"/>
  </w:style>
  <w:style w:type="numbering" w:customStyle="1" w:styleId="NoList12142">
    <w:name w:val="No List12142"/>
    <w:next w:val="NoList"/>
    <w:uiPriority w:val="99"/>
    <w:semiHidden/>
    <w:unhideWhenUsed/>
    <w:rsid w:val="000155C1"/>
  </w:style>
  <w:style w:type="numbering" w:customStyle="1" w:styleId="NoList3242">
    <w:name w:val="No List3242"/>
    <w:next w:val="NoList"/>
    <w:uiPriority w:val="99"/>
    <w:semiHidden/>
    <w:unhideWhenUsed/>
    <w:rsid w:val="000155C1"/>
  </w:style>
  <w:style w:type="numbering" w:customStyle="1" w:styleId="NoList13142">
    <w:name w:val="No List13142"/>
    <w:next w:val="NoList"/>
    <w:uiPriority w:val="99"/>
    <w:semiHidden/>
    <w:unhideWhenUsed/>
    <w:rsid w:val="000155C1"/>
  </w:style>
  <w:style w:type="numbering" w:customStyle="1" w:styleId="NoList4142">
    <w:name w:val="No List4142"/>
    <w:next w:val="NoList"/>
    <w:uiPriority w:val="99"/>
    <w:semiHidden/>
    <w:unhideWhenUsed/>
    <w:rsid w:val="000155C1"/>
  </w:style>
  <w:style w:type="numbering" w:customStyle="1" w:styleId="NoList14142">
    <w:name w:val="No List14142"/>
    <w:next w:val="NoList"/>
    <w:uiPriority w:val="99"/>
    <w:semiHidden/>
    <w:unhideWhenUsed/>
    <w:rsid w:val="000155C1"/>
  </w:style>
  <w:style w:type="numbering" w:customStyle="1" w:styleId="NoList21142">
    <w:name w:val="No List21142"/>
    <w:next w:val="NoList"/>
    <w:uiPriority w:val="99"/>
    <w:semiHidden/>
    <w:unhideWhenUsed/>
    <w:rsid w:val="000155C1"/>
  </w:style>
  <w:style w:type="numbering" w:customStyle="1" w:styleId="NoList5142">
    <w:name w:val="No List5142"/>
    <w:next w:val="NoList"/>
    <w:uiPriority w:val="99"/>
    <w:semiHidden/>
    <w:unhideWhenUsed/>
    <w:rsid w:val="000155C1"/>
  </w:style>
  <w:style w:type="numbering" w:customStyle="1" w:styleId="NoList15142">
    <w:name w:val="No List15142"/>
    <w:next w:val="NoList"/>
    <w:uiPriority w:val="99"/>
    <w:semiHidden/>
    <w:unhideWhenUsed/>
    <w:rsid w:val="000155C1"/>
  </w:style>
  <w:style w:type="numbering" w:customStyle="1" w:styleId="NoList22142">
    <w:name w:val="No List22142"/>
    <w:next w:val="NoList"/>
    <w:uiPriority w:val="99"/>
    <w:semiHidden/>
    <w:unhideWhenUsed/>
    <w:rsid w:val="000155C1"/>
  </w:style>
  <w:style w:type="numbering" w:customStyle="1" w:styleId="NoList31142">
    <w:name w:val="No List31142"/>
    <w:next w:val="NoList"/>
    <w:uiPriority w:val="99"/>
    <w:semiHidden/>
    <w:unhideWhenUsed/>
    <w:rsid w:val="000155C1"/>
  </w:style>
  <w:style w:type="numbering" w:customStyle="1" w:styleId="NoList6142">
    <w:name w:val="No List6142"/>
    <w:next w:val="NoList"/>
    <w:uiPriority w:val="99"/>
    <w:semiHidden/>
    <w:unhideWhenUsed/>
    <w:rsid w:val="000155C1"/>
  </w:style>
  <w:style w:type="numbering" w:customStyle="1" w:styleId="NoList16142">
    <w:name w:val="No List16142"/>
    <w:next w:val="NoList"/>
    <w:uiPriority w:val="99"/>
    <w:semiHidden/>
    <w:unhideWhenUsed/>
    <w:rsid w:val="000155C1"/>
  </w:style>
  <w:style w:type="numbering" w:customStyle="1" w:styleId="NoList7142">
    <w:name w:val="No List7142"/>
    <w:next w:val="NoList"/>
    <w:uiPriority w:val="99"/>
    <w:semiHidden/>
    <w:unhideWhenUsed/>
    <w:rsid w:val="000155C1"/>
  </w:style>
  <w:style w:type="numbering" w:customStyle="1" w:styleId="NoList8142">
    <w:name w:val="No List8142"/>
    <w:next w:val="NoList"/>
    <w:uiPriority w:val="99"/>
    <w:semiHidden/>
    <w:unhideWhenUsed/>
    <w:rsid w:val="000155C1"/>
  </w:style>
  <w:style w:type="numbering" w:customStyle="1" w:styleId="NoList1032">
    <w:name w:val="No List1032"/>
    <w:next w:val="NoList"/>
    <w:uiPriority w:val="99"/>
    <w:semiHidden/>
    <w:unhideWhenUsed/>
    <w:rsid w:val="000155C1"/>
  </w:style>
  <w:style w:type="numbering" w:customStyle="1" w:styleId="FrListare1232">
    <w:name w:val="Fără Listare1232"/>
    <w:next w:val="NoList"/>
    <w:semiHidden/>
    <w:rsid w:val="000155C1"/>
  </w:style>
  <w:style w:type="numbering" w:customStyle="1" w:styleId="NoList1832">
    <w:name w:val="No List1832"/>
    <w:next w:val="NoList"/>
    <w:uiPriority w:val="99"/>
    <w:semiHidden/>
    <w:rsid w:val="000155C1"/>
  </w:style>
  <w:style w:type="numbering" w:customStyle="1" w:styleId="NoList11332">
    <w:name w:val="No List11332"/>
    <w:next w:val="NoList"/>
    <w:uiPriority w:val="99"/>
    <w:semiHidden/>
    <w:unhideWhenUsed/>
    <w:rsid w:val="000155C1"/>
  </w:style>
  <w:style w:type="numbering" w:customStyle="1" w:styleId="NoList111232">
    <w:name w:val="No List111232"/>
    <w:next w:val="NoList"/>
    <w:uiPriority w:val="99"/>
    <w:semiHidden/>
    <w:unhideWhenUsed/>
    <w:rsid w:val="000155C1"/>
  </w:style>
  <w:style w:type="numbering" w:customStyle="1" w:styleId="NoList2432">
    <w:name w:val="No List2432"/>
    <w:next w:val="NoList"/>
    <w:uiPriority w:val="99"/>
    <w:semiHidden/>
    <w:unhideWhenUsed/>
    <w:rsid w:val="000155C1"/>
  </w:style>
  <w:style w:type="numbering" w:customStyle="1" w:styleId="NoList12232">
    <w:name w:val="No List12232"/>
    <w:next w:val="NoList"/>
    <w:uiPriority w:val="99"/>
    <w:semiHidden/>
    <w:unhideWhenUsed/>
    <w:rsid w:val="000155C1"/>
  </w:style>
  <w:style w:type="numbering" w:customStyle="1" w:styleId="NoList3332">
    <w:name w:val="No List3332"/>
    <w:next w:val="NoList"/>
    <w:uiPriority w:val="99"/>
    <w:semiHidden/>
    <w:unhideWhenUsed/>
    <w:rsid w:val="000155C1"/>
  </w:style>
  <w:style w:type="numbering" w:customStyle="1" w:styleId="NoList13232">
    <w:name w:val="No List13232"/>
    <w:next w:val="NoList"/>
    <w:uiPriority w:val="99"/>
    <w:semiHidden/>
    <w:unhideWhenUsed/>
    <w:rsid w:val="000155C1"/>
  </w:style>
  <w:style w:type="numbering" w:customStyle="1" w:styleId="NoList4232">
    <w:name w:val="No List4232"/>
    <w:next w:val="NoList"/>
    <w:uiPriority w:val="99"/>
    <w:semiHidden/>
    <w:unhideWhenUsed/>
    <w:rsid w:val="000155C1"/>
  </w:style>
  <w:style w:type="numbering" w:customStyle="1" w:styleId="NoList14232">
    <w:name w:val="No List14232"/>
    <w:next w:val="NoList"/>
    <w:uiPriority w:val="99"/>
    <w:semiHidden/>
    <w:unhideWhenUsed/>
    <w:rsid w:val="000155C1"/>
  </w:style>
  <w:style w:type="numbering" w:customStyle="1" w:styleId="NoList21232">
    <w:name w:val="No List21232"/>
    <w:next w:val="NoList"/>
    <w:uiPriority w:val="99"/>
    <w:semiHidden/>
    <w:unhideWhenUsed/>
    <w:rsid w:val="000155C1"/>
  </w:style>
  <w:style w:type="numbering" w:customStyle="1" w:styleId="NoList5232">
    <w:name w:val="No List5232"/>
    <w:next w:val="NoList"/>
    <w:uiPriority w:val="99"/>
    <w:semiHidden/>
    <w:unhideWhenUsed/>
    <w:rsid w:val="000155C1"/>
  </w:style>
  <w:style w:type="numbering" w:customStyle="1" w:styleId="NoList15232">
    <w:name w:val="No List15232"/>
    <w:next w:val="NoList"/>
    <w:uiPriority w:val="99"/>
    <w:semiHidden/>
    <w:unhideWhenUsed/>
    <w:rsid w:val="000155C1"/>
  </w:style>
  <w:style w:type="numbering" w:customStyle="1" w:styleId="NoList22232">
    <w:name w:val="No List22232"/>
    <w:next w:val="NoList"/>
    <w:uiPriority w:val="99"/>
    <w:semiHidden/>
    <w:unhideWhenUsed/>
    <w:rsid w:val="000155C1"/>
  </w:style>
  <w:style w:type="numbering" w:customStyle="1" w:styleId="NoList31232">
    <w:name w:val="No List31232"/>
    <w:next w:val="NoList"/>
    <w:uiPriority w:val="99"/>
    <w:semiHidden/>
    <w:unhideWhenUsed/>
    <w:rsid w:val="000155C1"/>
  </w:style>
  <w:style w:type="numbering" w:customStyle="1" w:styleId="NoList6232">
    <w:name w:val="No List6232"/>
    <w:next w:val="NoList"/>
    <w:uiPriority w:val="99"/>
    <w:semiHidden/>
    <w:unhideWhenUsed/>
    <w:rsid w:val="000155C1"/>
  </w:style>
  <w:style w:type="numbering" w:customStyle="1" w:styleId="NoList16232">
    <w:name w:val="No List16232"/>
    <w:next w:val="NoList"/>
    <w:uiPriority w:val="99"/>
    <w:semiHidden/>
    <w:unhideWhenUsed/>
    <w:rsid w:val="000155C1"/>
  </w:style>
  <w:style w:type="numbering" w:customStyle="1" w:styleId="NoList7232">
    <w:name w:val="No List7232"/>
    <w:next w:val="NoList"/>
    <w:uiPriority w:val="99"/>
    <w:semiHidden/>
    <w:unhideWhenUsed/>
    <w:rsid w:val="000155C1"/>
  </w:style>
  <w:style w:type="numbering" w:customStyle="1" w:styleId="NoList8232">
    <w:name w:val="No List8232"/>
    <w:next w:val="NoList"/>
    <w:uiPriority w:val="99"/>
    <w:semiHidden/>
    <w:unhideWhenUsed/>
    <w:rsid w:val="000155C1"/>
  </w:style>
  <w:style w:type="numbering" w:customStyle="1" w:styleId="NoList9132">
    <w:name w:val="No List9132"/>
    <w:next w:val="NoList"/>
    <w:uiPriority w:val="99"/>
    <w:semiHidden/>
    <w:unhideWhenUsed/>
    <w:rsid w:val="000155C1"/>
  </w:style>
  <w:style w:type="numbering" w:customStyle="1" w:styleId="FrListare11132">
    <w:name w:val="Fără Listare11132"/>
    <w:next w:val="NoList"/>
    <w:semiHidden/>
    <w:rsid w:val="000155C1"/>
  </w:style>
  <w:style w:type="numbering" w:customStyle="1" w:styleId="NoList17132">
    <w:name w:val="No List17132"/>
    <w:next w:val="NoList"/>
    <w:uiPriority w:val="99"/>
    <w:semiHidden/>
    <w:rsid w:val="000155C1"/>
  </w:style>
  <w:style w:type="numbering" w:customStyle="1" w:styleId="NoList112132">
    <w:name w:val="No List112132"/>
    <w:next w:val="NoList"/>
    <w:uiPriority w:val="99"/>
    <w:semiHidden/>
    <w:unhideWhenUsed/>
    <w:rsid w:val="000155C1"/>
  </w:style>
  <w:style w:type="numbering" w:customStyle="1" w:styleId="NoList1111132">
    <w:name w:val="No List1111132"/>
    <w:next w:val="NoList"/>
    <w:uiPriority w:val="99"/>
    <w:semiHidden/>
    <w:unhideWhenUsed/>
    <w:rsid w:val="000155C1"/>
  </w:style>
  <w:style w:type="numbering" w:customStyle="1" w:styleId="NoList23132">
    <w:name w:val="No List23132"/>
    <w:next w:val="NoList"/>
    <w:uiPriority w:val="99"/>
    <w:semiHidden/>
    <w:unhideWhenUsed/>
    <w:rsid w:val="000155C1"/>
  </w:style>
  <w:style w:type="numbering" w:customStyle="1" w:styleId="NoList121132">
    <w:name w:val="No List121132"/>
    <w:next w:val="NoList"/>
    <w:uiPriority w:val="99"/>
    <w:semiHidden/>
    <w:unhideWhenUsed/>
    <w:rsid w:val="000155C1"/>
  </w:style>
  <w:style w:type="numbering" w:customStyle="1" w:styleId="NoList32132">
    <w:name w:val="No List32132"/>
    <w:next w:val="NoList"/>
    <w:uiPriority w:val="99"/>
    <w:semiHidden/>
    <w:unhideWhenUsed/>
    <w:rsid w:val="000155C1"/>
  </w:style>
  <w:style w:type="numbering" w:customStyle="1" w:styleId="NoList131132">
    <w:name w:val="No List131132"/>
    <w:next w:val="NoList"/>
    <w:uiPriority w:val="99"/>
    <w:semiHidden/>
    <w:unhideWhenUsed/>
    <w:rsid w:val="000155C1"/>
  </w:style>
  <w:style w:type="numbering" w:customStyle="1" w:styleId="NoList41132">
    <w:name w:val="No List41132"/>
    <w:next w:val="NoList"/>
    <w:uiPriority w:val="99"/>
    <w:semiHidden/>
    <w:unhideWhenUsed/>
    <w:rsid w:val="000155C1"/>
  </w:style>
  <w:style w:type="numbering" w:customStyle="1" w:styleId="NoList141132">
    <w:name w:val="No List141132"/>
    <w:next w:val="NoList"/>
    <w:uiPriority w:val="99"/>
    <w:semiHidden/>
    <w:unhideWhenUsed/>
    <w:rsid w:val="000155C1"/>
  </w:style>
  <w:style w:type="numbering" w:customStyle="1" w:styleId="NoList211132">
    <w:name w:val="No List211132"/>
    <w:next w:val="NoList"/>
    <w:uiPriority w:val="99"/>
    <w:semiHidden/>
    <w:unhideWhenUsed/>
    <w:rsid w:val="000155C1"/>
  </w:style>
  <w:style w:type="numbering" w:customStyle="1" w:styleId="NoList51132">
    <w:name w:val="No List51132"/>
    <w:next w:val="NoList"/>
    <w:uiPriority w:val="99"/>
    <w:semiHidden/>
    <w:unhideWhenUsed/>
    <w:rsid w:val="000155C1"/>
  </w:style>
  <w:style w:type="numbering" w:customStyle="1" w:styleId="NoList151132">
    <w:name w:val="No List151132"/>
    <w:next w:val="NoList"/>
    <w:uiPriority w:val="99"/>
    <w:semiHidden/>
    <w:unhideWhenUsed/>
    <w:rsid w:val="000155C1"/>
  </w:style>
  <w:style w:type="numbering" w:customStyle="1" w:styleId="NoList221132">
    <w:name w:val="No List221132"/>
    <w:next w:val="NoList"/>
    <w:uiPriority w:val="99"/>
    <w:semiHidden/>
    <w:unhideWhenUsed/>
    <w:rsid w:val="000155C1"/>
  </w:style>
  <w:style w:type="numbering" w:customStyle="1" w:styleId="NoList311132">
    <w:name w:val="No List311132"/>
    <w:next w:val="NoList"/>
    <w:uiPriority w:val="99"/>
    <w:semiHidden/>
    <w:unhideWhenUsed/>
    <w:rsid w:val="000155C1"/>
  </w:style>
  <w:style w:type="numbering" w:customStyle="1" w:styleId="NoList61132">
    <w:name w:val="No List61132"/>
    <w:next w:val="NoList"/>
    <w:uiPriority w:val="99"/>
    <w:semiHidden/>
    <w:unhideWhenUsed/>
    <w:rsid w:val="000155C1"/>
  </w:style>
  <w:style w:type="numbering" w:customStyle="1" w:styleId="NoList161132">
    <w:name w:val="No List161132"/>
    <w:next w:val="NoList"/>
    <w:uiPriority w:val="99"/>
    <w:semiHidden/>
    <w:unhideWhenUsed/>
    <w:rsid w:val="000155C1"/>
  </w:style>
  <w:style w:type="numbering" w:customStyle="1" w:styleId="NoList71132">
    <w:name w:val="No List71132"/>
    <w:next w:val="NoList"/>
    <w:uiPriority w:val="99"/>
    <w:semiHidden/>
    <w:unhideWhenUsed/>
    <w:rsid w:val="000155C1"/>
  </w:style>
  <w:style w:type="numbering" w:customStyle="1" w:styleId="NoList81132">
    <w:name w:val="No List81132"/>
    <w:next w:val="NoList"/>
    <w:uiPriority w:val="99"/>
    <w:semiHidden/>
    <w:unhideWhenUsed/>
    <w:rsid w:val="000155C1"/>
  </w:style>
  <w:style w:type="numbering" w:customStyle="1" w:styleId="NoList1922">
    <w:name w:val="No List1922"/>
    <w:next w:val="NoList"/>
    <w:uiPriority w:val="99"/>
    <w:semiHidden/>
    <w:unhideWhenUsed/>
    <w:rsid w:val="000155C1"/>
  </w:style>
  <w:style w:type="numbering" w:customStyle="1" w:styleId="NoList11022">
    <w:name w:val="No List11022"/>
    <w:next w:val="NoList"/>
    <w:uiPriority w:val="99"/>
    <w:semiHidden/>
    <w:rsid w:val="000155C1"/>
  </w:style>
  <w:style w:type="numbering" w:customStyle="1" w:styleId="NoList2522">
    <w:name w:val="No List2522"/>
    <w:next w:val="NoList"/>
    <w:uiPriority w:val="99"/>
    <w:semiHidden/>
    <w:unhideWhenUsed/>
    <w:rsid w:val="000155C1"/>
  </w:style>
  <w:style w:type="numbering" w:customStyle="1" w:styleId="NoList11422">
    <w:name w:val="No List11422"/>
    <w:next w:val="NoList"/>
    <w:uiPriority w:val="99"/>
    <w:semiHidden/>
    <w:rsid w:val="000155C1"/>
  </w:style>
  <w:style w:type="numbering" w:customStyle="1" w:styleId="NoList3422">
    <w:name w:val="No List3422"/>
    <w:next w:val="NoList"/>
    <w:uiPriority w:val="99"/>
    <w:semiHidden/>
    <w:unhideWhenUsed/>
    <w:rsid w:val="000155C1"/>
  </w:style>
  <w:style w:type="numbering" w:customStyle="1" w:styleId="NoList4322">
    <w:name w:val="No List4322"/>
    <w:next w:val="NoList"/>
    <w:uiPriority w:val="99"/>
    <w:semiHidden/>
    <w:unhideWhenUsed/>
    <w:rsid w:val="000155C1"/>
  </w:style>
  <w:style w:type="numbering" w:customStyle="1" w:styleId="NoList5322">
    <w:name w:val="No List5322"/>
    <w:next w:val="NoList"/>
    <w:uiPriority w:val="99"/>
    <w:semiHidden/>
    <w:unhideWhenUsed/>
    <w:rsid w:val="000155C1"/>
  </w:style>
  <w:style w:type="numbering" w:customStyle="1" w:styleId="NoList6322">
    <w:name w:val="No List6322"/>
    <w:next w:val="NoList"/>
    <w:uiPriority w:val="99"/>
    <w:semiHidden/>
    <w:unhideWhenUsed/>
    <w:rsid w:val="000155C1"/>
  </w:style>
  <w:style w:type="numbering" w:customStyle="1" w:styleId="NoList2022">
    <w:name w:val="No List2022"/>
    <w:next w:val="NoList"/>
    <w:uiPriority w:val="99"/>
    <w:semiHidden/>
    <w:unhideWhenUsed/>
    <w:rsid w:val="000155C1"/>
  </w:style>
  <w:style w:type="numbering" w:customStyle="1" w:styleId="FrListare1322">
    <w:name w:val="Fără Listare1322"/>
    <w:next w:val="NoList"/>
    <w:semiHidden/>
    <w:rsid w:val="000155C1"/>
  </w:style>
  <w:style w:type="numbering" w:customStyle="1" w:styleId="NoList11522">
    <w:name w:val="No List11522"/>
    <w:next w:val="NoList"/>
    <w:uiPriority w:val="99"/>
    <w:semiHidden/>
    <w:rsid w:val="000155C1"/>
  </w:style>
  <w:style w:type="numbering" w:customStyle="1" w:styleId="NoList11622">
    <w:name w:val="No List11622"/>
    <w:next w:val="NoList"/>
    <w:uiPriority w:val="99"/>
    <w:semiHidden/>
    <w:unhideWhenUsed/>
    <w:rsid w:val="000155C1"/>
  </w:style>
  <w:style w:type="numbering" w:customStyle="1" w:styleId="NoList111322">
    <w:name w:val="No List111322"/>
    <w:next w:val="NoList"/>
    <w:uiPriority w:val="99"/>
    <w:semiHidden/>
    <w:unhideWhenUsed/>
    <w:rsid w:val="000155C1"/>
  </w:style>
  <w:style w:type="numbering" w:customStyle="1" w:styleId="NoList2622">
    <w:name w:val="No List2622"/>
    <w:next w:val="NoList"/>
    <w:uiPriority w:val="99"/>
    <w:semiHidden/>
    <w:unhideWhenUsed/>
    <w:rsid w:val="000155C1"/>
  </w:style>
  <w:style w:type="numbering" w:customStyle="1" w:styleId="NoList12322">
    <w:name w:val="No List12322"/>
    <w:next w:val="NoList"/>
    <w:uiPriority w:val="99"/>
    <w:semiHidden/>
    <w:unhideWhenUsed/>
    <w:rsid w:val="000155C1"/>
  </w:style>
  <w:style w:type="numbering" w:customStyle="1" w:styleId="NoList3522">
    <w:name w:val="No List3522"/>
    <w:next w:val="NoList"/>
    <w:uiPriority w:val="99"/>
    <w:semiHidden/>
    <w:unhideWhenUsed/>
    <w:rsid w:val="000155C1"/>
  </w:style>
  <w:style w:type="numbering" w:customStyle="1" w:styleId="NoList13322">
    <w:name w:val="No List13322"/>
    <w:next w:val="NoList"/>
    <w:uiPriority w:val="99"/>
    <w:semiHidden/>
    <w:unhideWhenUsed/>
    <w:rsid w:val="000155C1"/>
  </w:style>
  <w:style w:type="numbering" w:customStyle="1" w:styleId="NoList4422">
    <w:name w:val="No List4422"/>
    <w:next w:val="NoList"/>
    <w:uiPriority w:val="99"/>
    <w:semiHidden/>
    <w:unhideWhenUsed/>
    <w:rsid w:val="000155C1"/>
  </w:style>
  <w:style w:type="numbering" w:customStyle="1" w:styleId="NoList14322">
    <w:name w:val="No List14322"/>
    <w:next w:val="NoList"/>
    <w:uiPriority w:val="99"/>
    <w:semiHidden/>
    <w:unhideWhenUsed/>
    <w:rsid w:val="000155C1"/>
  </w:style>
  <w:style w:type="numbering" w:customStyle="1" w:styleId="NoList21322">
    <w:name w:val="No List21322"/>
    <w:next w:val="NoList"/>
    <w:uiPriority w:val="99"/>
    <w:semiHidden/>
    <w:unhideWhenUsed/>
    <w:rsid w:val="000155C1"/>
  </w:style>
  <w:style w:type="numbering" w:customStyle="1" w:styleId="NoList5422">
    <w:name w:val="No List5422"/>
    <w:next w:val="NoList"/>
    <w:uiPriority w:val="99"/>
    <w:semiHidden/>
    <w:unhideWhenUsed/>
    <w:rsid w:val="000155C1"/>
  </w:style>
  <w:style w:type="numbering" w:customStyle="1" w:styleId="NoList15322">
    <w:name w:val="No List15322"/>
    <w:next w:val="NoList"/>
    <w:uiPriority w:val="99"/>
    <w:semiHidden/>
    <w:unhideWhenUsed/>
    <w:rsid w:val="000155C1"/>
  </w:style>
  <w:style w:type="numbering" w:customStyle="1" w:styleId="NoList22322">
    <w:name w:val="No List22322"/>
    <w:next w:val="NoList"/>
    <w:uiPriority w:val="99"/>
    <w:semiHidden/>
    <w:unhideWhenUsed/>
    <w:rsid w:val="000155C1"/>
  </w:style>
  <w:style w:type="numbering" w:customStyle="1" w:styleId="NoList31322">
    <w:name w:val="No List31322"/>
    <w:next w:val="NoList"/>
    <w:uiPriority w:val="99"/>
    <w:semiHidden/>
    <w:unhideWhenUsed/>
    <w:rsid w:val="000155C1"/>
  </w:style>
  <w:style w:type="numbering" w:customStyle="1" w:styleId="NoList6422">
    <w:name w:val="No List6422"/>
    <w:next w:val="NoList"/>
    <w:uiPriority w:val="99"/>
    <w:semiHidden/>
    <w:unhideWhenUsed/>
    <w:rsid w:val="000155C1"/>
  </w:style>
  <w:style w:type="numbering" w:customStyle="1" w:styleId="NoList16322">
    <w:name w:val="No List16322"/>
    <w:next w:val="NoList"/>
    <w:uiPriority w:val="99"/>
    <w:semiHidden/>
    <w:unhideWhenUsed/>
    <w:rsid w:val="000155C1"/>
  </w:style>
  <w:style w:type="numbering" w:customStyle="1" w:styleId="NoList7322">
    <w:name w:val="No List7322"/>
    <w:next w:val="NoList"/>
    <w:uiPriority w:val="99"/>
    <w:semiHidden/>
    <w:unhideWhenUsed/>
    <w:rsid w:val="000155C1"/>
  </w:style>
  <w:style w:type="numbering" w:customStyle="1" w:styleId="NoList8322">
    <w:name w:val="No List8322"/>
    <w:next w:val="NoList"/>
    <w:uiPriority w:val="99"/>
    <w:semiHidden/>
    <w:unhideWhenUsed/>
    <w:rsid w:val="000155C1"/>
  </w:style>
  <w:style w:type="numbering" w:customStyle="1" w:styleId="NoList9222">
    <w:name w:val="No List9222"/>
    <w:next w:val="NoList"/>
    <w:uiPriority w:val="99"/>
    <w:semiHidden/>
    <w:unhideWhenUsed/>
    <w:rsid w:val="000155C1"/>
  </w:style>
  <w:style w:type="numbering" w:customStyle="1" w:styleId="FrListare11232">
    <w:name w:val="Fără Listare11232"/>
    <w:next w:val="NoList"/>
    <w:semiHidden/>
    <w:rsid w:val="000155C1"/>
  </w:style>
  <w:style w:type="numbering" w:customStyle="1" w:styleId="NoList17232">
    <w:name w:val="No List17232"/>
    <w:next w:val="NoList"/>
    <w:uiPriority w:val="99"/>
    <w:semiHidden/>
    <w:rsid w:val="000155C1"/>
  </w:style>
  <w:style w:type="numbering" w:customStyle="1" w:styleId="NoList112232">
    <w:name w:val="No List112232"/>
    <w:next w:val="NoList"/>
    <w:uiPriority w:val="99"/>
    <w:semiHidden/>
    <w:unhideWhenUsed/>
    <w:rsid w:val="000155C1"/>
  </w:style>
  <w:style w:type="numbering" w:customStyle="1" w:styleId="NoList1111232">
    <w:name w:val="No List1111232"/>
    <w:next w:val="NoList"/>
    <w:uiPriority w:val="99"/>
    <w:semiHidden/>
    <w:unhideWhenUsed/>
    <w:rsid w:val="000155C1"/>
  </w:style>
  <w:style w:type="numbering" w:customStyle="1" w:styleId="NoList23232">
    <w:name w:val="No List23232"/>
    <w:next w:val="NoList"/>
    <w:uiPriority w:val="99"/>
    <w:semiHidden/>
    <w:unhideWhenUsed/>
    <w:rsid w:val="000155C1"/>
  </w:style>
  <w:style w:type="numbering" w:customStyle="1" w:styleId="NoList121232">
    <w:name w:val="No List121232"/>
    <w:next w:val="NoList"/>
    <w:uiPriority w:val="99"/>
    <w:semiHidden/>
    <w:unhideWhenUsed/>
    <w:rsid w:val="000155C1"/>
  </w:style>
  <w:style w:type="numbering" w:customStyle="1" w:styleId="NoList32232">
    <w:name w:val="No List32232"/>
    <w:next w:val="NoList"/>
    <w:uiPriority w:val="99"/>
    <w:semiHidden/>
    <w:unhideWhenUsed/>
    <w:rsid w:val="000155C1"/>
  </w:style>
  <w:style w:type="numbering" w:customStyle="1" w:styleId="NoList131232">
    <w:name w:val="No List131232"/>
    <w:next w:val="NoList"/>
    <w:uiPriority w:val="99"/>
    <w:semiHidden/>
    <w:unhideWhenUsed/>
    <w:rsid w:val="000155C1"/>
  </w:style>
  <w:style w:type="numbering" w:customStyle="1" w:styleId="NoList41232">
    <w:name w:val="No List41232"/>
    <w:next w:val="NoList"/>
    <w:uiPriority w:val="99"/>
    <w:semiHidden/>
    <w:unhideWhenUsed/>
    <w:rsid w:val="000155C1"/>
  </w:style>
  <w:style w:type="numbering" w:customStyle="1" w:styleId="NoList141232">
    <w:name w:val="No List141232"/>
    <w:next w:val="NoList"/>
    <w:uiPriority w:val="99"/>
    <w:semiHidden/>
    <w:unhideWhenUsed/>
    <w:rsid w:val="000155C1"/>
  </w:style>
  <w:style w:type="numbering" w:customStyle="1" w:styleId="NoList211232">
    <w:name w:val="No List211232"/>
    <w:next w:val="NoList"/>
    <w:uiPriority w:val="99"/>
    <w:semiHidden/>
    <w:unhideWhenUsed/>
    <w:rsid w:val="000155C1"/>
  </w:style>
  <w:style w:type="numbering" w:customStyle="1" w:styleId="NoList51232">
    <w:name w:val="No List51232"/>
    <w:next w:val="NoList"/>
    <w:uiPriority w:val="99"/>
    <w:semiHidden/>
    <w:unhideWhenUsed/>
    <w:rsid w:val="000155C1"/>
  </w:style>
  <w:style w:type="numbering" w:customStyle="1" w:styleId="NoList151232">
    <w:name w:val="No List151232"/>
    <w:next w:val="NoList"/>
    <w:uiPriority w:val="99"/>
    <w:semiHidden/>
    <w:unhideWhenUsed/>
    <w:rsid w:val="000155C1"/>
  </w:style>
  <w:style w:type="numbering" w:customStyle="1" w:styleId="NoList221232">
    <w:name w:val="No List221232"/>
    <w:next w:val="NoList"/>
    <w:uiPriority w:val="99"/>
    <w:semiHidden/>
    <w:unhideWhenUsed/>
    <w:rsid w:val="000155C1"/>
  </w:style>
  <w:style w:type="numbering" w:customStyle="1" w:styleId="NoList311232">
    <w:name w:val="No List311232"/>
    <w:next w:val="NoList"/>
    <w:uiPriority w:val="99"/>
    <w:semiHidden/>
    <w:unhideWhenUsed/>
    <w:rsid w:val="000155C1"/>
  </w:style>
  <w:style w:type="numbering" w:customStyle="1" w:styleId="NoList61232">
    <w:name w:val="No List61232"/>
    <w:next w:val="NoList"/>
    <w:uiPriority w:val="99"/>
    <w:semiHidden/>
    <w:unhideWhenUsed/>
    <w:rsid w:val="000155C1"/>
  </w:style>
  <w:style w:type="numbering" w:customStyle="1" w:styleId="NoList161232">
    <w:name w:val="No List161232"/>
    <w:next w:val="NoList"/>
    <w:uiPriority w:val="99"/>
    <w:semiHidden/>
    <w:unhideWhenUsed/>
    <w:rsid w:val="000155C1"/>
  </w:style>
  <w:style w:type="numbering" w:customStyle="1" w:styleId="NoList71232">
    <w:name w:val="No List71232"/>
    <w:next w:val="NoList"/>
    <w:uiPriority w:val="99"/>
    <w:semiHidden/>
    <w:unhideWhenUsed/>
    <w:rsid w:val="000155C1"/>
  </w:style>
  <w:style w:type="numbering" w:customStyle="1" w:styleId="NoList81222">
    <w:name w:val="No List81222"/>
    <w:next w:val="NoList"/>
    <w:uiPriority w:val="99"/>
    <w:semiHidden/>
    <w:unhideWhenUsed/>
    <w:rsid w:val="000155C1"/>
  </w:style>
  <w:style w:type="numbering" w:customStyle="1" w:styleId="NoList303">
    <w:name w:val="No List303"/>
    <w:next w:val="NoList"/>
    <w:uiPriority w:val="99"/>
    <w:semiHidden/>
    <w:unhideWhenUsed/>
    <w:rsid w:val="000155C1"/>
  </w:style>
  <w:style w:type="numbering" w:customStyle="1" w:styleId="FrListare162">
    <w:name w:val="Fără Listare162"/>
    <w:next w:val="NoList"/>
    <w:semiHidden/>
    <w:rsid w:val="000155C1"/>
  </w:style>
  <w:style w:type="numbering" w:customStyle="1" w:styleId="NoList1202">
    <w:name w:val="No List1202"/>
    <w:next w:val="NoList"/>
    <w:uiPriority w:val="99"/>
    <w:semiHidden/>
    <w:rsid w:val="000155C1"/>
  </w:style>
  <w:style w:type="numbering" w:customStyle="1" w:styleId="NoList11162">
    <w:name w:val="No List11162"/>
    <w:next w:val="NoList"/>
    <w:uiPriority w:val="99"/>
    <w:semiHidden/>
    <w:unhideWhenUsed/>
    <w:rsid w:val="000155C1"/>
  </w:style>
  <w:style w:type="numbering" w:customStyle="1" w:styleId="NoList11172">
    <w:name w:val="No List11172"/>
    <w:next w:val="NoList"/>
    <w:uiPriority w:val="99"/>
    <w:semiHidden/>
    <w:unhideWhenUsed/>
    <w:rsid w:val="000155C1"/>
  </w:style>
  <w:style w:type="numbering" w:customStyle="1" w:styleId="NoList2162">
    <w:name w:val="No List2162"/>
    <w:next w:val="NoList"/>
    <w:uiPriority w:val="99"/>
    <w:semiHidden/>
    <w:unhideWhenUsed/>
    <w:rsid w:val="000155C1"/>
  </w:style>
  <w:style w:type="numbering" w:customStyle="1" w:styleId="NoList1262">
    <w:name w:val="No List1262"/>
    <w:next w:val="NoList"/>
    <w:uiPriority w:val="99"/>
    <w:semiHidden/>
    <w:unhideWhenUsed/>
    <w:rsid w:val="000155C1"/>
  </w:style>
  <w:style w:type="numbering" w:customStyle="1" w:styleId="NoList383">
    <w:name w:val="No List383"/>
    <w:next w:val="NoList"/>
    <w:uiPriority w:val="99"/>
    <w:semiHidden/>
    <w:unhideWhenUsed/>
    <w:rsid w:val="000155C1"/>
  </w:style>
  <w:style w:type="numbering" w:customStyle="1" w:styleId="NoList1362">
    <w:name w:val="No List1362"/>
    <w:next w:val="NoList"/>
    <w:uiPriority w:val="99"/>
    <w:semiHidden/>
    <w:unhideWhenUsed/>
    <w:rsid w:val="000155C1"/>
  </w:style>
  <w:style w:type="numbering" w:customStyle="1" w:styleId="NoList473">
    <w:name w:val="No List473"/>
    <w:next w:val="NoList"/>
    <w:uiPriority w:val="99"/>
    <w:semiHidden/>
    <w:unhideWhenUsed/>
    <w:rsid w:val="000155C1"/>
  </w:style>
  <w:style w:type="numbering" w:customStyle="1" w:styleId="NoList1462">
    <w:name w:val="No List1462"/>
    <w:next w:val="NoList"/>
    <w:uiPriority w:val="99"/>
    <w:semiHidden/>
    <w:unhideWhenUsed/>
    <w:rsid w:val="000155C1"/>
  </w:style>
  <w:style w:type="numbering" w:customStyle="1" w:styleId="NoList2172">
    <w:name w:val="No List2172"/>
    <w:next w:val="NoList"/>
    <w:uiPriority w:val="99"/>
    <w:semiHidden/>
    <w:unhideWhenUsed/>
    <w:rsid w:val="000155C1"/>
  </w:style>
  <w:style w:type="numbering" w:customStyle="1" w:styleId="NoList573">
    <w:name w:val="No List573"/>
    <w:next w:val="NoList"/>
    <w:uiPriority w:val="99"/>
    <w:semiHidden/>
    <w:unhideWhenUsed/>
    <w:rsid w:val="000155C1"/>
  </w:style>
  <w:style w:type="numbering" w:customStyle="1" w:styleId="NoList1562">
    <w:name w:val="No List1562"/>
    <w:next w:val="NoList"/>
    <w:uiPriority w:val="99"/>
    <w:semiHidden/>
    <w:unhideWhenUsed/>
    <w:rsid w:val="000155C1"/>
  </w:style>
  <w:style w:type="numbering" w:customStyle="1" w:styleId="NoList2262">
    <w:name w:val="No List2262"/>
    <w:next w:val="NoList"/>
    <w:uiPriority w:val="99"/>
    <w:semiHidden/>
    <w:unhideWhenUsed/>
    <w:rsid w:val="000155C1"/>
  </w:style>
  <w:style w:type="numbering" w:customStyle="1" w:styleId="NoList3162">
    <w:name w:val="No List3162"/>
    <w:next w:val="NoList"/>
    <w:uiPriority w:val="99"/>
    <w:semiHidden/>
    <w:unhideWhenUsed/>
    <w:rsid w:val="000155C1"/>
  </w:style>
  <w:style w:type="numbering" w:customStyle="1" w:styleId="NoList673">
    <w:name w:val="No List673"/>
    <w:next w:val="NoList"/>
    <w:uiPriority w:val="99"/>
    <w:semiHidden/>
    <w:unhideWhenUsed/>
    <w:rsid w:val="000155C1"/>
  </w:style>
  <w:style w:type="numbering" w:customStyle="1" w:styleId="NoList1662">
    <w:name w:val="No List1662"/>
    <w:next w:val="NoList"/>
    <w:uiPriority w:val="99"/>
    <w:semiHidden/>
    <w:unhideWhenUsed/>
    <w:rsid w:val="000155C1"/>
  </w:style>
  <w:style w:type="numbering" w:customStyle="1" w:styleId="NoList762">
    <w:name w:val="No List762"/>
    <w:next w:val="NoList"/>
    <w:uiPriority w:val="99"/>
    <w:semiHidden/>
    <w:unhideWhenUsed/>
    <w:rsid w:val="000155C1"/>
  </w:style>
  <w:style w:type="numbering" w:customStyle="1" w:styleId="NoList862">
    <w:name w:val="No List862"/>
    <w:next w:val="NoList"/>
    <w:uiPriority w:val="99"/>
    <w:semiHidden/>
    <w:unhideWhenUsed/>
    <w:rsid w:val="000155C1"/>
  </w:style>
  <w:style w:type="numbering" w:customStyle="1" w:styleId="NoList952">
    <w:name w:val="No List952"/>
    <w:next w:val="NoList"/>
    <w:uiPriority w:val="99"/>
    <w:semiHidden/>
    <w:unhideWhenUsed/>
    <w:rsid w:val="000155C1"/>
  </w:style>
  <w:style w:type="numbering" w:customStyle="1" w:styleId="FrListare1152">
    <w:name w:val="Fără Listare1152"/>
    <w:next w:val="NoList"/>
    <w:semiHidden/>
    <w:rsid w:val="000155C1"/>
  </w:style>
  <w:style w:type="numbering" w:customStyle="1" w:styleId="NoList1752">
    <w:name w:val="No List1752"/>
    <w:next w:val="NoList"/>
    <w:uiPriority w:val="99"/>
    <w:semiHidden/>
    <w:rsid w:val="000155C1"/>
  </w:style>
  <w:style w:type="numbering" w:customStyle="1" w:styleId="NoList11252">
    <w:name w:val="No List11252"/>
    <w:next w:val="NoList"/>
    <w:uiPriority w:val="99"/>
    <w:semiHidden/>
    <w:unhideWhenUsed/>
    <w:rsid w:val="000155C1"/>
  </w:style>
  <w:style w:type="numbering" w:customStyle="1" w:styleId="NoList111152">
    <w:name w:val="No List111152"/>
    <w:next w:val="NoList"/>
    <w:uiPriority w:val="99"/>
    <w:semiHidden/>
    <w:unhideWhenUsed/>
    <w:rsid w:val="000155C1"/>
  </w:style>
  <w:style w:type="numbering" w:customStyle="1" w:styleId="NoList2352">
    <w:name w:val="No List2352"/>
    <w:next w:val="NoList"/>
    <w:uiPriority w:val="99"/>
    <w:semiHidden/>
    <w:unhideWhenUsed/>
    <w:rsid w:val="000155C1"/>
  </w:style>
  <w:style w:type="numbering" w:customStyle="1" w:styleId="NoList12152">
    <w:name w:val="No List12152"/>
    <w:next w:val="NoList"/>
    <w:uiPriority w:val="99"/>
    <w:semiHidden/>
    <w:unhideWhenUsed/>
    <w:rsid w:val="000155C1"/>
  </w:style>
  <w:style w:type="numbering" w:customStyle="1" w:styleId="NoList3252">
    <w:name w:val="No List3252"/>
    <w:next w:val="NoList"/>
    <w:uiPriority w:val="99"/>
    <w:semiHidden/>
    <w:unhideWhenUsed/>
    <w:rsid w:val="000155C1"/>
  </w:style>
  <w:style w:type="numbering" w:customStyle="1" w:styleId="NoList13152">
    <w:name w:val="No List13152"/>
    <w:next w:val="NoList"/>
    <w:uiPriority w:val="99"/>
    <w:semiHidden/>
    <w:unhideWhenUsed/>
    <w:rsid w:val="000155C1"/>
  </w:style>
  <w:style w:type="numbering" w:customStyle="1" w:styleId="NoList4152">
    <w:name w:val="No List4152"/>
    <w:next w:val="NoList"/>
    <w:uiPriority w:val="99"/>
    <w:semiHidden/>
    <w:unhideWhenUsed/>
    <w:rsid w:val="000155C1"/>
  </w:style>
  <w:style w:type="numbering" w:customStyle="1" w:styleId="NoList14152">
    <w:name w:val="No List14152"/>
    <w:next w:val="NoList"/>
    <w:uiPriority w:val="99"/>
    <w:semiHidden/>
    <w:unhideWhenUsed/>
    <w:rsid w:val="000155C1"/>
  </w:style>
  <w:style w:type="numbering" w:customStyle="1" w:styleId="NoList21152">
    <w:name w:val="No List21152"/>
    <w:next w:val="NoList"/>
    <w:uiPriority w:val="99"/>
    <w:semiHidden/>
    <w:unhideWhenUsed/>
    <w:rsid w:val="000155C1"/>
  </w:style>
  <w:style w:type="numbering" w:customStyle="1" w:styleId="NoList5152">
    <w:name w:val="No List5152"/>
    <w:next w:val="NoList"/>
    <w:uiPriority w:val="99"/>
    <w:semiHidden/>
    <w:unhideWhenUsed/>
    <w:rsid w:val="000155C1"/>
  </w:style>
  <w:style w:type="numbering" w:customStyle="1" w:styleId="NoList15152">
    <w:name w:val="No List15152"/>
    <w:next w:val="NoList"/>
    <w:uiPriority w:val="99"/>
    <w:semiHidden/>
    <w:unhideWhenUsed/>
    <w:rsid w:val="000155C1"/>
  </w:style>
  <w:style w:type="numbering" w:customStyle="1" w:styleId="NoList22152">
    <w:name w:val="No List22152"/>
    <w:next w:val="NoList"/>
    <w:uiPriority w:val="99"/>
    <w:semiHidden/>
    <w:unhideWhenUsed/>
    <w:rsid w:val="000155C1"/>
  </w:style>
  <w:style w:type="numbering" w:customStyle="1" w:styleId="NoList31152">
    <w:name w:val="No List31152"/>
    <w:next w:val="NoList"/>
    <w:uiPriority w:val="99"/>
    <w:semiHidden/>
    <w:unhideWhenUsed/>
    <w:rsid w:val="000155C1"/>
  </w:style>
  <w:style w:type="numbering" w:customStyle="1" w:styleId="NoList6152">
    <w:name w:val="No List6152"/>
    <w:next w:val="NoList"/>
    <w:uiPriority w:val="99"/>
    <w:semiHidden/>
    <w:unhideWhenUsed/>
    <w:rsid w:val="000155C1"/>
  </w:style>
  <w:style w:type="numbering" w:customStyle="1" w:styleId="NoList16152">
    <w:name w:val="No List16152"/>
    <w:next w:val="NoList"/>
    <w:uiPriority w:val="99"/>
    <w:semiHidden/>
    <w:unhideWhenUsed/>
    <w:rsid w:val="000155C1"/>
  </w:style>
  <w:style w:type="numbering" w:customStyle="1" w:styleId="NoList7152">
    <w:name w:val="No List7152"/>
    <w:next w:val="NoList"/>
    <w:uiPriority w:val="99"/>
    <w:semiHidden/>
    <w:unhideWhenUsed/>
    <w:rsid w:val="000155C1"/>
  </w:style>
  <w:style w:type="numbering" w:customStyle="1" w:styleId="NoList8152">
    <w:name w:val="No List8152"/>
    <w:next w:val="NoList"/>
    <w:uiPriority w:val="99"/>
    <w:semiHidden/>
    <w:unhideWhenUsed/>
    <w:rsid w:val="000155C1"/>
  </w:style>
  <w:style w:type="numbering" w:customStyle="1" w:styleId="NoList1042">
    <w:name w:val="No List1042"/>
    <w:next w:val="NoList"/>
    <w:uiPriority w:val="99"/>
    <w:semiHidden/>
    <w:unhideWhenUsed/>
    <w:rsid w:val="000155C1"/>
  </w:style>
  <w:style w:type="numbering" w:customStyle="1" w:styleId="FrListare1242">
    <w:name w:val="Fără Listare1242"/>
    <w:next w:val="NoList"/>
    <w:semiHidden/>
    <w:rsid w:val="000155C1"/>
  </w:style>
  <w:style w:type="numbering" w:customStyle="1" w:styleId="NoList1842">
    <w:name w:val="No List1842"/>
    <w:next w:val="NoList"/>
    <w:uiPriority w:val="99"/>
    <w:semiHidden/>
    <w:rsid w:val="000155C1"/>
  </w:style>
  <w:style w:type="numbering" w:customStyle="1" w:styleId="NoList11342">
    <w:name w:val="No List11342"/>
    <w:next w:val="NoList"/>
    <w:uiPriority w:val="99"/>
    <w:semiHidden/>
    <w:unhideWhenUsed/>
    <w:rsid w:val="000155C1"/>
  </w:style>
  <w:style w:type="numbering" w:customStyle="1" w:styleId="NoList111242">
    <w:name w:val="No List111242"/>
    <w:next w:val="NoList"/>
    <w:uiPriority w:val="99"/>
    <w:semiHidden/>
    <w:unhideWhenUsed/>
    <w:rsid w:val="000155C1"/>
  </w:style>
  <w:style w:type="numbering" w:customStyle="1" w:styleId="NoList2442">
    <w:name w:val="No List2442"/>
    <w:next w:val="NoList"/>
    <w:uiPriority w:val="99"/>
    <w:semiHidden/>
    <w:unhideWhenUsed/>
    <w:rsid w:val="000155C1"/>
  </w:style>
  <w:style w:type="numbering" w:customStyle="1" w:styleId="NoList12242">
    <w:name w:val="No List12242"/>
    <w:next w:val="NoList"/>
    <w:uiPriority w:val="99"/>
    <w:semiHidden/>
    <w:unhideWhenUsed/>
    <w:rsid w:val="000155C1"/>
  </w:style>
  <w:style w:type="numbering" w:customStyle="1" w:styleId="NoList3342">
    <w:name w:val="No List3342"/>
    <w:next w:val="NoList"/>
    <w:uiPriority w:val="99"/>
    <w:semiHidden/>
    <w:unhideWhenUsed/>
    <w:rsid w:val="000155C1"/>
  </w:style>
  <w:style w:type="numbering" w:customStyle="1" w:styleId="NoList13242">
    <w:name w:val="No List13242"/>
    <w:next w:val="NoList"/>
    <w:uiPriority w:val="99"/>
    <w:semiHidden/>
    <w:unhideWhenUsed/>
    <w:rsid w:val="000155C1"/>
  </w:style>
  <w:style w:type="numbering" w:customStyle="1" w:styleId="NoList4242">
    <w:name w:val="No List4242"/>
    <w:next w:val="NoList"/>
    <w:uiPriority w:val="99"/>
    <w:semiHidden/>
    <w:unhideWhenUsed/>
    <w:rsid w:val="000155C1"/>
  </w:style>
  <w:style w:type="numbering" w:customStyle="1" w:styleId="NoList14242">
    <w:name w:val="No List14242"/>
    <w:next w:val="NoList"/>
    <w:uiPriority w:val="99"/>
    <w:semiHidden/>
    <w:unhideWhenUsed/>
    <w:rsid w:val="000155C1"/>
  </w:style>
  <w:style w:type="numbering" w:customStyle="1" w:styleId="NoList21242">
    <w:name w:val="No List21242"/>
    <w:next w:val="NoList"/>
    <w:uiPriority w:val="99"/>
    <w:semiHidden/>
    <w:unhideWhenUsed/>
    <w:rsid w:val="000155C1"/>
  </w:style>
  <w:style w:type="numbering" w:customStyle="1" w:styleId="NoList5242">
    <w:name w:val="No List5242"/>
    <w:next w:val="NoList"/>
    <w:uiPriority w:val="99"/>
    <w:semiHidden/>
    <w:unhideWhenUsed/>
    <w:rsid w:val="000155C1"/>
  </w:style>
  <w:style w:type="numbering" w:customStyle="1" w:styleId="NoList15242">
    <w:name w:val="No List15242"/>
    <w:next w:val="NoList"/>
    <w:uiPriority w:val="99"/>
    <w:semiHidden/>
    <w:unhideWhenUsed/>
    <w:rsid w:val="000155C1"/>
  </w:style>
  <w:style w:type="numbering" w:customStyle="1" w:styleId="NoList22242">
    <w:name w:val="No List22242"/>
    <w:next w:val="NoList"/>
    <w:uiPriority w:val="99"/>
    <w:semiHidden/>
    <w:unhideWhenUsed/>
    <w:rsid w:val="000155C1"/>
  </w:style>
  <w:style w:type="numbering" w:customStyle="1" w:styleId="NoList31242">
    <w:name w:val="No List31242"/>
    <w:next w:val="NoList"/>
    <w:uiPriority w:val="99"/>
    <w:semiHidden/>
    <w:unhideWhenUsed/>
    <w:rsid w:val="000155C1"/>
  </w:style>
  <w:style w:type="numbering" w:customStyle="1" w:styleId="NoList6242">
    <w:name w:val="No List6242"/>
    <w:next w:val="NoList"/>
    <w:uiPriority w:val="99"/>
    <w:semiHidden/>
    <w:unhideWhenUsed/>
    <w:rsid w:val="000155C1"/>
  </w:style>
  <w:style w:type="numbering" w:customStyle="1" w:styleId="NoList16242">
    <w:name w:val="No List16242"/>
    <w:next w:val="NoList"/>
    <w:uiPriority w:val="99"/>
    <w:semiHidden/>
    <w:unhideWhenUsed/>
    <w:rsid w:val="000155C1"/>
  </w:style>
  <w:style w:type="numbering" w:customStyle="1" w:styleId="NoList7242">
    <w:name w:val="No List7242"/>
    <w:next w:val="NoList"/>
    <w:uiPriority w:val="99"/>
    <w:semiHidden/>
    <w:unhideWhenUsed/>
    <w:rsid w:val="000155C1"/>
  </w:style>
  <w:style w:type="numbering" w:customStyle="1" w:styleId="NoList8242">
    <w:name w:val="No List8242"/>
    <w:next w:val="NoList"/>
    <w:uiPriority w:val="99"/>
    <w:semiHidden/>
    <w:unhideWhenUsed/>
    <w:rsid w:val="000155C1"/>
  </w:style>
  <w:style w:type="numbering" w:customStyle="1" w:styleId="NoList9142">
    <w:name w:val="No List9142"/>
    <w:next w:val="NoList"/>
    <w:uiPriority w:val="99"/>
    <w:semiHidden/>
    <w:unhideWhenUsed/>
    <w:rsid w:val="000155C1"/>
  </w:style>
  <w:style w:type="numbering" w:customStyle="1" w:styleId="FrListare11142">
    <w:name w:val="Fără Listare11142"/>
    <w:next w:val="NoList"/>
    <w:semiHidden/>
    <w:rsid w:val="000155C1"/>
  </w:style>
  <w:style w:type="numbering" w:customStyle="1" w:styleId="NoList17142">
    <w:name w:val="No List17142"/>
    <w:next w:val="NoList"/>
    <w:uiPriority w:val="99"/>
    <w:semiHidden/>
    <w:rsid w:val="000155C1"/>
  </w:style>
  <w:style w:type="numbering" w:customStyle="1" w:styleId="NoList112142">
    <w:name w:val="No List112142"/>
    <w:next w:val="NoList"/>
    <w:uiPriority w:val="99"/>
    <w:semiHidden/>
    <w:unhideWhenUsed/>
    <w:rsid w:val="000155C1"/>
  </w:style>
  <w:style w:type="numbering" w:customStyle="1" w:styleId="NoList1111142">
    <w:name w:val="No List1111142"/>
    <w:next w:val="NoList"/>
    <w:uiPriority w:val="99"/>
    <w:semiHidden/>
    <w:unhideWhenUsed/>
    <w:rsid w:val="000155C1"/>
  </w:style>
  <w:style w:type="numbering" w:customStyle="1" w:styleId="NoList23142">
    <w:name w:val="No List23142"/>
    <w:next w:val="NoList"/>
    <w:uiPriority w:val="99"/>
    <w:semiHidden/>
    <w:unhideWhenUsed/>
    <w:rsid w:val="000155C1"/>
  </w:style>
  <w:style w:type="numbering" w:customStyle="1" w:styleId="NoList121142">
    <w:name w:val="No List121142"/>
    <w:next w:val="NoList"/>
    <w:uiPriority w:val="99"/>
    <w:semiHidden/>
    <w:unhideWhenUsed/>
    <w:rsid w:val="000155C1"/>
  </w:style>
  <w:style w:type="numbering" w:customStyle="1" w:styleId="NoList32142">
    <w:name w:val="No List32142"/>
    <w:next w:val="NoList"/>
    <w:uiPriority w:val="99"/>
    <w:semiHidden/>
    <w:unhideWhenUsed/>
    <w:rsid w:val="000155C1"/>
  </w:style>
  <w:style w:type="numbering" w:customStyle="1" w:styleId="NoList131142">
    <w:name w:val="No List131142"/>
    <w:next w:val="NoList"/>
    <w:uiPriority w:val="99"/>
    <w:semiHidden/>
    <w:unhideWhenUsed/>
    <w:rsid w:val="000155C1"/>
  </w:style>
  <w:style w:type="numbering" w:customStyle="1" w:styleId="NoList41142">
    <w:name w:val="No List41142"/>
    <w:next w:val="NoList"/>
    <w:uiPriority w:val="99"/>
    <w:semiHidden/>
    <w:unhideWhenUsed/>
    <w:rsid w:val="000155C1"/>
  </w:style>
  <w:style w:type="numbering" w:customStyle="1" w:styleId="NoList141142">
    <w:name w:val="No List141142"/>
    <w:next w:val="NoList"/>
    <w:uiPriority w:val="99"/>
    <w:semiHidden/>
    <w:unhideWhenUsed/>
    <w:rsid w:val="000155C1"/>
  </w:style>
  <w:style w:type="numbering" w:customStyle="1" w:styleId="NoList211142">
    <w:name w:val="No List211142"/>
    <w:next w:val="NoList"/>
    <w:uiPriority w:val="99"/>
    <w:semiHidden/>
    <w:unhideWhenUsed/>
    <w:rsid w:val="000155C1"/>
  </w:style>
  <w:style w:type="numbering" w:customStyle="1" w:styleId="NoList51142">
    <w:name w:val="No List51142"/>
    <w:next w:val="NoList"/>
    <w:uiPriority w:val="99"/>
    <w:semiHidden/>
    <w:unhideWhenUsed/>
    <w:rsid w:val="000155C1"/>
  </w:style>
  <w:style w:type="numbering" w:customStyle="1" w:styleId="NoList151142">
    <w:name w:val="No List151142"/>
    <w:next w:val="NoList"/>
    <w:uiPriority w:val="99"/>
    <w:semiHidden/>
    <w:unhideWhenUsed/>
    <w:rsid w:val="000155C1"/>
  </w:style>
  <w:style w:type="numbering" w:customStyle="1" w:styleId="NoList221142">
    <w:name w:val="No List221142"/>
    <w:next w:val="NoList"/>
    <w:uiPriority w:val="99"/>
    <w:semiHidden/>
    <w:unhideWhenUsed/>
    <w:rsid w:val="000155C1"/>
  </w:style>
  <w:style w:type="numbering" w:customStyle="1" w:styleId="NoList311142">
    <w:name w:val="No List311142"/>
    <w:next w:val="NoList"/>
    <w:uiPriority w:val="99"/>
    <w:semiHidden/>
    <w:unhideWhenUsed/>
    <w:rsid w:val="000155C1"/>
  </w:style>
  <w:style w:type="numbering" w:customStyle="1" w:styleId="NoList61142">
    <w:name w:val="No List61142"/>
    <w:next w:val="NoList"/>
    <w:uiPriority w:val="99"/>
    <w:semiHidden/>
    <w:unhideWhenUsed/>
    <w:rsid w:val="000155C1"/>
  </w:style>
  <w:style w:type="numbering" w:customStyle="1" w:styleId="NoList161142">
    <w:name w:val="No List161142"/>
    <w:next w:val="NoList"/>
    <w:uiPriority w:val="99"/>
    <w:semiHidden/>
    <w:unhideWhenUsed/>
    <w:rsid w:val="000155C1"/>
  </w:style>
  <w:style w:type="numbering" w:customStyle="1" w:styleId="NoList71142">
    <w:name w:val="No List71142"/>
    <w:next w:val="NoList"/>
    <w:uiPriority w:val="99"/>
    <w:semiHidden/>
    <w:unhideWhenUsed/>
    <w:rsid w:val="000155C1"/>
  </w:style>
  <w:style w:type="numbering" w:customStyle="1" w:styleId="NoList81142">
    <w:name w:val="No List81142"/>
    <w:next w:val="NoList"/>
    <w:uiPriority w:val="99"/>
    <w:semiHidden/>
    <w:unhideWhenUsed/>
    <w:rsid w:val="000155C1"/>
  </w:style>
  <w:style w:type="numbering" w:customStyle="1" w:styleId="NoList1932">
    <w:name w:val="No List1932"/>
    <w:next w:val="NoList"/>
    <w:uiPriority w:val="99"/>
    <w:semiHidden/>
    <w:unhideWhenUsed/>
    <w:rsid w:val="000155C1"/>
  </w:style>
  <w:style w:type="numbering" w:customStyle="1" w:styleId="NoList11032">
    <w:name w:val="No List11032"/>
    <w:next w:val="NoList"/>
    <w:uiPriority w:val="99"/>
    <w:semiHidden/>
    <w:rsid w:val="000155C1"/>
  </w:style>
  <w:style w:type="numbering" w:customStyle="1" w:styleId="NoList2532">
    <w:name w:val="No List2532"/>
    <w:next w:val="NoList"/>
    <w:uiPriority w:val="99"/>
    <w:semiHidden/>
    <w:unhideWhenUsed/>
    <w:rsid w:val="000155C1"/>
  </w:style>
  <w:style w:type="numbering" w:customStyle="1" w:styleId="NoList11432">
    <w:name w:val="No List11432"/>
    <w:next w:val="NoList"/>
    <w:uiPriority w:val="99"/>
    <w:semiHidden/>
    <w:rsid w:val="000155C1"/>
  </w:style>
  <w:style w:type="numbering" w:customStyle="1" w:styleId="NoList3432">
    <w:name w:val="No List3432"/>
    <w:next w:val="NoList"/>
    <w:uiPriority w:val="99"/>
    <w:semiHidden/>
    <w:unhideWhenUsed/>
    <w:rsid w:val="000155C1"/>
  </w:style>
  <w:style w:type="numbering" w:customStyle="1" w:styleId="NoList4332">
    <w:name w:val="No List4332"/>
    <w:next w:val="NoList"/>
    <w:uiPriority w:val="99"/>
    <w:semiHidden/>
    <w:unhideWhenUsed/>
    <w:rsid w:val="000155C1"/>
  </w:style>
  <w:style w:type="numbering" w:customStyle="1" w:styleId="NoList5332">
    <w:name w:val="No List5332"/>
    <w:next w:val="NoList"/>
    <w:uiPriority w:val="99"/>
    <w:semiHidden/>
    <w:unhideWhenUsed/>
    <w:rsid w:val="000155C1"/>
  </w:style>
  <w:style w:type="numbering" w:customStyle="1" w:styleId="NoList6332">
    <w:name w:val="No List6332"/>
    <w:next w:val="NoList"/>
    <w:uiPriority w:val="99"/>
    <w:semiHidden/>
    <w:unhideWhenUsed/>
    <w:rsid w:val="000155C1"/>
  </w:style>
  <w:style w:type="numbering" w:customStyle="1" w:styleId="NoList2032">
    <w:name w:val="No List2032"/>
    <w:next w:val="NoList"/>
    <w:uiPriority w:val="99"/>
    <w:semiHidden/>
    <w:unhideWhenUsed/>
    <w:rsid w:val="000155C1"/>
  </w:style>
  <w:style w:type="numbering" w:customStyle="1" w:styleId="FrListare1332">
    <w:name w:val="Fără Listare1332"/>
    <w:next w:val="NoList"/>
    <w:semiHidden/>
    <w:rsid w:val="000155C1"/>
  </w:style>
  <w:style w:type="numbering" w:customStyle="1" w:styleId="NoList11532">
    <w:name w:val="No List11532"/>
    <w:next w:val="NoList"/>
    <w:uiPriority w:val="99"/>
    <w:semiHidden/>
    <w:rsid w:val="000155C1"/>
  </w:style>
  <w:style w:type="numbering" w:customStyle="1" w:styleId="NoList11632">
    <w:name w:val="No List11632"/>
    <w:next w:val="NoList"/>
    <w:uiPriority w:val="99"/>
    <w:semiHidden/>
    <w:unhideWhenUsed/>
    <w:rsid w:val="000155C1"/>
  </w:style>
  <w:style w:type="numbering" w:customStyle="1" w:styleId="NoList111332">
    <w:name w:val="No List111332"/>
    <w:next w:val="NoList"/>
    <w:uiPriority w:val="99"/>
    <w:semiHidden/>
    <w:unhideWhenUsed/>
    <w:rsid w:val="000155C1"/>
  </w:style>
  <w:style w:type="numbering" w:customStyle="1" w:styleId="NoList2632">
    <w:name w:val="No List2632"/>
    <w:next w:val="NoList"/>
    <w:uiPriority w:val="99"/>
    <w:semiHidden/>
    <w:unhideWhenUsed/>
    <w:rsid w:val="000155C1"/>
  </w:style>
  <w:style w:type="numbering" w:customStyle="1" w:styleId="NoList12332">
    <w:name w:val="No List12332"/>
    <w:next w:val="NoList"/>
    <w:uiPriority w:val="99"/>
    <w:semiHidden/>
    <w:unhideWhenUsed/>
    <w:rsid w:val="000155C1"/>
  </w:style>
  <w:style w:type="numbering" w:customStyle="1" w:styleId="NoList3532">
    <w:name w:val="No List3532"/>
    <w:next w:val="NoList"/>
    <w:uiPriority w:val="99"/>
    <w:semiHidden/>
    <w:unhideWhenUsed/>
    <w:rsid w:val="000155C1"/>
  </w:style>
  <w:style w:type="numbering" w:customStyle="1" w:styleId="NoList13332">
    <w:name w:val="No List13332"/>
    <w:next w:val="NoList"/>
    <w:uiPriority w:val="99"/>
    <w:semiHidden/>
    <w:unhideWhenUsed/>
    <w:rsid w:val="000155C1"/>
  </w:style>
  <w:style w:type="numbering" w:customStyle="1" w:styleId="NoList4432">
    <w:name w:val="No List4432"/>
    <w:next w:val="NoList"/>
    <w:uiPriority w:val="99"/>
    <w:semiHidden/>
    <w:unhideWhenUsed/>
    <w:rsid w:val="000155C1"/>
  </w:style>
  <w:style w:type="numbering" w:customStyle="1" w:styleId="NoList14332">
    <w:name w:val="No List14332"/>
    <w:next w:val="NoList"/>
    <w:uiPriority w:val="99"/>
    <w:semiHidden/>
    <w:unhideWhenUsed/>
    <w:rsid w:val="000155C1"/>
  </w:style>
  <w:style w:type="numbering" w:customStyle="1" w:styleId="NoList21332">
    <w:name w:val="No List21332"/>
    <w:next w:val="NoList"/>
    <w:uiPriority w:val="99"/>
    <w:semiHidden/>
    <w:unhideWhenUsed/>
    <w:rsid w:val="000155C1"/>
  </w:style>
  <w:style w:type="numbering" w:customStyle="1" w:styleId="NoList5432">
    <w:name w:val="No List5432"/>
    <w:next w:val="NoList"/>
    <w:uiPriority w:val="99"/>
    <w:semiHidden/>
    <w:unhideWhenUsed/>
    <w:rsid w:val="000155C1"/>
  </w:style>
  <w:style w:type="numbering" w:customStyle="1" w:styleId="NoList15332">
    <w:name w:val="No List15332"/>
    <w:next w:val="NoList"/>
    <w:uiPriority w:val="99"/>
    <w:semiHidden/>
    <w:unhideWhenUsed/>
    <w:rsid w:val="000155C1"/>
  </w:style>
  <w:style w:type="numbering" w:customStyle="1" w:styleId="NoList22332">
    <w:name w:val="No List22332"/>
    <w:next w:val="NoList"/>
    <w:uiPriority w:val="99"/>
    <w:semiHidden/>
    <w:unhideWhenUsed/>
    <w:rsid w:val="000155C1"/>
  </w:style>
  <w:style w:type="numbering" w:customStyle="1" w:styleId="NoList31332">
    <w:name w:val="No List31332"/>
    <w:next w:val="NoList"/>
    <w:uiPriority w:val="99"/>
    <w:semiHidden/>
    <w:unhideWhenUsed/>
    <w:rsid w:val="000155C1"/>
  </w:style>
  <w:style w:type="numbering" w:customStyle="1" w:styleId="NoList6432">
    <w:name w:val="No List6432"/>
    <w:next w:val="NoList"/>
    <w:uiPriority w:val="99"/>
    <w:semiHidden/>
    <w:unhideWhenUsed/>
    <w:rsid w:val="000155C1"/>
  </w:style>
  <w:style w:type="numbering" w:customStyle="1" w:styleId="NoList16332">
    <w:name w:val="No List16332"/>
    <w:next w:val="NoList"/>
    <w:uiPriority w:val="99"/>
    <w:semiHidden/>
    <w:unhideWhenUsed/>
    <w:rsid w:val="000155C1"/>
  </w:style>
  <w:style w:type="numbering" w:customStyle="1" w:styleId="NoList7332">
    <w:name w:val="No List7332"/>
    <w:next w:val="NoList"/>
    <w:uiPriority w:val="99"/>
    <w:semiHidden/>
    <w:unhideWhenUsed/>
    <w:rsid w:val="000155C1"/>
  </w:style>
  <w:style w:type="numbering" w:customStyle="1" w:styleId="NoList8332">
    <w:name w:val="No List8332"/>
    <w:next w:val="NoList"/>
    <w:uiPriority w:val="99"/>
    <w:semiHidden/>
    <w:unhideWhenUsed/>
    <w:rsid w:val="000155C1"/>
  </w:style>
  <w:style w:type="numbering" w:customStyle="1" w:styleId="NoList9232">
    <w:name w:val="No List9232"/>
    <w:next w:val="NoList"/>
    <w:uiPriority w:val="99"/>
    <w:semiHidden/>
    <w:unhideWhenUsed/>
    <w:rsid w:val="000155C1"/>
  </w:style>
  <w:style w:type="numbering" w:customStyle="1" w:styleId="FrListare11242">
    <w:name w:val="Fără Listare11242"/>
    <w:next w:val="NoList"/>
    <w:semiHidden/>
    <w:rsid w:val="000155C1"/>
  </w:style>
  <w:style w:type="numbering" w:customStyle="1" w:styleId="NoList17242">
    <w:name w:val="No List17242"/>
    <w:next w:val="NoList"/>
    <w:uiPriority w:val="99"/>
    <w:semiHidden/>
    <w:rsid w:val="000155C1"/>
  </w:style>
  <w:style w:type="numbering" w:customStyle="1" w:styleId="NoList112242">
    <w:name w:val="No List112242"/>
    <w:next w:val="NoList"/>
    <w:uiPriority w:val="99"/>
    <w:semiHidden/>
    <w:unhideWhenUsed/>
    <w:rsid w:val="000155C1"/>
  </w:style>
  <w:style w:type="numbering" w:customStyle="1" w:styleId="NoList1111242">
    <w:name w:val="No List1111242"/>
    <w:next w:val="NoList"/>
    <w:uiPriority w:val="99"/>
    <w:semiHidden/>
    <w:unhideWhenUsed/>
    <w:rsid w:val="000155C1"/>
  </w:style>
  <w:style w:type="numbering" w:customStyle="1" w:styleId="NoList23242">
    <w:name w:val="No List23242"/>
    <w:next w:val="NoList"/>
    <w:uiPriority w:val="99"/>
    <w:semiHidden/>
    <w:unhideWhenUsed/>
    <w:rsid w:val="000155C1"/>
  </w:style>
  <w:style w:type="numbering" w:customStyle="1" w:styleId="NoList121242">
    <w:name w:val="No List121242"/>
    <w:next w:val="NoList"/>
    <w:uiPriority w:val="99"/>
    <w:semiHidden/>
    <w:unhideWhenUsed/>
    <w:rsid w:val="000155C1"/>
  </w:style>
  <w:style w:type="numbering" w:customStyle="1" w:styleId="NoList32242">
    <w:name w:val="No List32242"/>
    <w:next w:val="NoList"/>
    <w:uiPriority w:val="99"/>
    <w:semiHidden/>
    <w:unhideWhenUsed/>
    <w:rsid w:val="000155C1"/>
  </w:style>
  <w:style w:type="numbering" w:customStyle="1" w:styleId="NoList131242">
    <w:name w:val="No List131242"/>
    <w:next w:val="NoList"/>
    <w:uiPriority w:val="99"/>
    <w:semiHidden/>
    <w:unhideWhenUsed/>
    <w:rsid w:val="000155C1"/>
  </w:style>
  <w:style w:type="numbering" w:customStyle="1" w:styleId="NoList41242">
    <w:name w:val="No List41242"/>
    <w:next w:val="NoList"/>
    <w:uiPriority w:val="99"/>
    <w:semiHidden/>
    <w:unhideWhenUsed/>
    <w:rsid w:val="000155C1"/>
  </w:style>
  <w:style w:type="numbering" w:customStyle="1" w:styleId="NoList141242">
    <w:name w:val="No List141242"/>
    <w:next w:val="NoList"/>
    <w:uiPriority w:val="99"/>
    <w:semiHidden/>
    <w:unhideWhenUsed/>
    <w:rsid w:val="000155C1"/>
  </w:style>
  <w:style w:type="numbering" w:customStyle="1" w:styleId="NoList211242">
    <w:name w:val="No List211242"/>
    <w:next w:val="NoList"/>
    <w:uiPriority w:val="99"/>
    <w:semiHidden/>
    <w:unhideWhenUsed/>
    <w:rsid w:val="000155C1"/>
  </w:style>
  <w:style w:type="numbering" w:customStyle="1" w:styleId="NoList51242">
    <w:name w:val="No List51242"/>
    <w:next w:val="NoList"/>
    <w:uiPriority w:val="99"/>
    <w:semiHidden/>
    <w:unhideWhenUsed/>
    <w:rsid w:val="000155C1"/>
  </w:style>
  <w:style w:type="numbering" w:customStyle="1" w:styleId="NoList151242">
    <w:name w:val="No List151242"/>
    <w:next w:val="NoList"/>
    <w:uiPriority w:val="99"/>
    <w:semiHidden/>
    <w:unhideWhenUsed/>
    <w:rsid w:val="000155C1"/>
  </w:style>
  <w:style w:type="numbering" w:customStyle="1" w:styleId="NoList221242">
    <w:name w:val="No List221242"/>
    <w:next w:val="NoList"/>
    <w:uiPriority w:val="99"/>
    <w:semiHidden/>
    <w:unhideWhenUsed/>
    <w:rsid w:val="000155C1"/>
  </w:style>
  <w:style w:type="numbering" w:customStyle="1" w:styleId="NoList311242">
    <w:name w:val="No List311242"/>
    <w:next w:val="NoList"/>
    <w:uiPriority w:val="99"/>
    <w:semiHidden/>
    <w:unhideWhenUsed/>
    <w:rsid w:val="000155C1"/>
  </w:style>
  <w:style w:type="numbering" w:customStyle="1" w:styleId="NoList61242">
    <w:name w:val="No List61242"/>
    <w:next w:val="NoList"/>
    <w:uiPriority w:val="99"/>
    <w:semiHidden/>
    <w:unhideWhenUsed/>
    <w:rsid w:val="000155C1"/>
  </w:style>
  <w:style w:type="numbering" w:customStyle="1" w:styleId="NoList161242">
    <w:name w:val="No List161242"/>
    <w:next w:val="NoList"/>
    <w:uiPriority w:val="99"/>
    <w:semiHidden/>
    <w:unhideWhenUsed/>
    <w:rsid w:val="000155C1"/>
  </w:style>
  <w:style w:type="numbering" w:customStyle="1" w:styleId="NoList71242">
    <w:name w:val="No List71242"/>
    <w:next w:val="NoList"/>
    <w:uiPriority w:val="99"/>
    <w:semiHidden/>
    <w:unhideWhenUsed/>
    <w:rsid w:val="000155C1"/>
  </w:style>
  <w:style w:type="numbering" w:customStyle="1" w:styleId="NoList81232">
    <w:name w:val="No List81232"/>
    <w:next w:val="NoList"/>
    <w:uiPriority w:val="99"/>
    <w:semiHidden/>
    <w:unhideWhenUsed/>
    <w:rsid w:val="000155C1"/>
  </w:style>
  <w:style w:type="numbering" w:customStyle="1" w:styleId="NoList393">
    <w:name w:val="No List393"/>
    <w:next w:val="NoList"/>
    <w:uiPriority w:val="99"/>
    <w:semiHidden/>
    <w:unhideWhenUsed/>
    <w:rsid w:val="000155C1"/>
  </w:style>
  <w:style w:type="numbering" w:customStyle="1" w:styleId="FrListare172">
    <w:name w:val="Fără Listare172"/>
    <w:next w:val="NoList"/>
    <w:semiHidden/>
    <w:rsid w:val="000155C1"/>
  </w:style>
  <w:style w:type="numbering" w:customStyle="1" w:styleId="NoList1272">
    <w:name w:val="No List1272"/>
    <w:next w:val="NoList"/>
    <w:uiPriority w:val="99"/>
    <w:semiHidden/>
    <w:rsid w:val="000155C1"/>
  </w:style>
  <w:style w:type="numbering" w:customStyle="1" w:styleId="NoList11182">
    <w:name w:val="No List11182"/>
    <w:next w:val="NoList"/>
    <w:uiPriority w:val="99"/>
    <w:semiHidden/>
    <w:unhideWhenUsed/>
    <w:rsid w:val="000155C1"/>
  </w:style>
  <w:style w:type="numbering" w:customStyle="1" w:styleId="NoList11192">
    <w:name w:val="No List11192"/>
    <w:next w:val="NoList"/>
    <w:uiPriority w:val="99"/>
    <w:semiHidden/>
    <w:unhideWhenUsed/>
    <w:rsid w:val="000155C1"/>
  </w:style>
  <w:style w:type="numbering" w:customStyle="1" w:styleId="NoList2182">
    <w:name w:val="No List2182"/>
    <w:next w:val="NoList"/>
    <w:uiPriority w:val="99"/>
    <w:semiHidden/>
    <w:unhideWhenUsed/>
    <w:rsid w:val="000155C1"/>
  </w:style>
  <w:style w:type="numbering" w:customStyle="1" w:styleId="NoList1282">
    <w:name w:val="No List1282"/>
    <w:next w:val="NoList"/>
    <w:uiPriority w:val="99"/>
    <w:semiHidden/>
    <w:unhideWhenUsed/>
    <w:rsid w:val="000155C1"/>
  </w:style>
  <w:style w:type="numbering" w:customStyle="1" w:styleId="NoList3102">
    <w:name w:val="No List3102"/>
    <w:next w:val="NoList"/>
    <w:uiPriority w:val="99"/>
    <w:semiHidden/>
    <w:unhideWhenUsed/>
    <w:rsid w:val="000155C1"/>
  </w:style>
  <w:style w:type="numbering" w:customStyle="1" w:styleId="NoList1372">
    <w:name w:val="No List1372"/>
    <w:next w:val="NoList"/>
    <w:uiPriority w:val="99"/>
    <w:semiHidden/>
    <w:unhideWhenUsed/>
    <w:rsid w:val="000155C1"/>
  </w:style>
  <w:style w:type="numbering" w:customStyle="1" w:styleId="NoList483">
    <w:name w:val="No List483"/>
    <w:next w:val="NoList"/>
    <w:uiPriority w:val="99"/>
    <w:semiHidden/>
    <w:unhideWhenUsed/>
    <w:rsid w:val="000155C1"/>
  </w:style>
  <w:style w:type="numbering" w:customStyle="1" w:styleId="NoList1472">
    <w:name w:val="No List1472"/>
    <w:next w:val="NoList"/>
    <w:uiPriority w:val="99"/>
    <w:semiHidden/>
    <w:unhideWhenUsed/>
    <w:rsid w:val="000155C1"/>
  </w:style>
  <w:style w:type="numbering" w:customStyle="1" w:styleId="NoList2192">
    <w:name w:val="No List2192"/>
    <w:next w:val="NoList"/>
    <w:uiPriority w:val="99"/>
    <w:semiHidden/>
    <w:unhideWhenUsed/>
    <w:rsid w:val="000155C1"/>
  </w:style>
  <w:style w:type="numbering" w:customStyle="1" w:styleId="NoList583">
    <w:name w:val="No List583"/>
    <w:next w:val="NoList"/>
    <w:uiPriority w:val="99"/>
    <w:semiHidden/>
    <w:unhideWhenUsed/>
    <w:rsid w:val="000155C1"/>
  </w:style>
  <w:style w:type="numbering" w:customStyle="1" w:styleId="NoList1572">
    <w:name w:val="No List1572"/>
    <w:next w:val="NoList"/>
    <w:uiPriority w:val="99"/>
    <w:semiHidden/>
    <w:unhideWhenUsed/>
    <w:rsid w:val="000155C1"/>
  </w:style>
  <w:style w:type="numbering" w:customStyle="1" w:styleId="NoList2272">
    <w:name w:val="No List2272"/>
    <w:next w:val="NoList"/>
    <w:uiPriority w:val="99"/>
    <w:semiHidden/>
    <w:unhideWhenUsed/>
    <w:rsid w:val="000155C1"/>
  </w:style>
  <w:style w:type="numbering" w:customStyle="1" w:styleId="NoList3172">
    <w:name w:val="No List3172"/>
    <w:next w:val="NoList"/>
    <w:uiPriority w:val="99"/>
    <w:semiHidden/>
    <w:unhideWhenUsed/>
    <w:rsid w:val="000155C1"/>
  </w:style>
  <w:style w:type="numbering" w:customStyle="1" w:styleId="NoList683">
    <w:name w:val="No List683"/>
    <w:next w:val="NoList"/>
    <w:uiPriority w:val="99"/>
    <w:semiHidden/>
    <w:unhideWhenUsed/>
    <w:rsid w:val="000155C1"/>
  </w:style>
  <w:style w:type="numbering" w:customStyle="1" w:styleId="NoList1672">
    <w:name w:val="No List1672"/>
    <w:next w:val="NoList"/>
    <w:uiPriority w:val="99"/>
    <w:semiHidden/>
    <w:unhideWhenUsed/>
    <w:rsid w:val="000155C1"/>
  </w:style>
  <w:style w:type="numbering" w:customStyle="1" w:styleId="NoList772">
    <w:name w:val="No List772"/>
    <w:next w:val="NoList"/>
    <w:uiPriority w:val="99"/>
    <w:semiHidden/>
    <w:unhideWhenUsed/>
    <w:rsid w:val="000155C1"/>
  </w:style>
  <w:style w:type="numbering" w:customStyle="1" w:styleId="NoList872">
    <w:name w:val="No List872"/>
    <w:next w:val="NoList"/>
    <w:uiPriority w:val="99"/>
    <w:semiHidden/>
    <w:unhideWhenUsed/>
    <w:rsid w:val="000155C1"/>
  </w:style>
  <w:style w:type="numbering" w:customStyle="1" w:styleId="NoList962">
    <w:name w:val="No List962"/>
    <w:next w:val="NoList"/>
    <w:uiPriority w:val="99"/>
    <w:semiHidden/>
    <w:unhideWhenUsed/>
    <w:rsid w:val="000155C1"/>
  </w:style>
  <w:style w:type="numbering" w:customStyle="1" w:styleId="FrListare1162">
    <w:name w:val="Fără Listare1162"/>
    <w:next w:val="NoList"/>
    <w:semiHidden/>
    <w:rsid w:val="000155C1"/>
  </w:style>
  <w:style w:type="numbering" w:customStyle="1" w:styleId="NoList1762">
    <w:name w:val="No List1762"/>
    <w:next w:val="NoList"/>
    <w:uiPriority w:val="99"/>
    <w:semiHidden/>
    <w:rsid w:val="000155C1"/>
  </w:style>
  <w:style w:type="numbering" w:customStyle="1" w:styleId="NoList11262">
    <w:name w:val="No List11262"/>
    <w:next w:val="NoList"/>
    <w:uiPriority w:val="99"/>
    <w:semiHidden/>
    <w:unhideWhenUsed/>
    <w:rsid w:val="000155C1"/>
  </w:style>
  <w:style w:type="numbering" w:customStyle="1" w:styleId="NoList111162">
    <w:name w:val="No List111162"/>
    <w:next w:val="NoList"/>
    <w:uiPriority w:val="99"/>
    <w:semiHidden/>
    <w:unhideWhenUsed/>
    <w:rsid w:val="000155C1"/>
  </w:style>
  <w:style w:type="numbering" w:customStyle="1" w:styleId="NoList2362">
    <w:name w:val="No List2362"/>
    <w:next w:val="NoList"/>
    <w:uiPriority w:val="99"/>
    <w:semiHidden/>
    <w:unhideWhenUsed/>
    <w:rsid w:val="000155C1"/>
  </w:style>
  <w:style w:type="numbering" w:customStyle="1" w:styleId="NoList12162">
    <w:name w:val="No List12162"/>
    <w:next w:val="NoList"/>
    <w:uiPriority w:val="99"/>
    <w:semiHidden/>
    <w:unhideWhenUsed/>
    <w:rsid w:val="000155C1"/>
  </w:style>
  <w:style w:type="numbering" w:customStyle="1" w:styleId="NoList3262">
    <w:name w:val="No List3262"/>
    <w:next w:val="NoList"/>
    <w:uiPriority w:val="99"/>
    <w:semiHidden/>
    <w:unhideWhenUsed/>
    <w:rsid w:val="000155C1"/>
  </w:style>
  <w:style w:type="numbering" w:customStyle="1" w:styleId="NoList13162">
    <w:name w:val="No List13162"/>
    <w:next w:val="NoList"/>
    <w:uiPriority w:val="99"/>
    <w:semiHidden/>
    <w:unhideWhenUsed/>
    <w:rsid w:val="000155C1"/>
  </w:style>
  <w:style w:type="numbering" w:customStyle="1" w:styleId="NoList4162">
    <w:name w:val="No List4162"/>
    <w:next w:val="NoList"/>
    <w:uiPriority w:val="99"/>
    <w:semiHidden/>
    <w:unhideWhenUsed/>
    <w:rsid w:val="000155C1"/>
  </w:style>
  <w:style w:type="numbering" w:customStyle="1" w:styleId="NoList14162">
    <w:name w:val="No List14162"/>
    <w:next w:val="NoList"/>
    <w:uiPriority w:val="99"/>
    <w:semiHidden/>
    <w:unhideWhenUsed/>
    <w:rsid w:val="000155C1"/>
  </w:style>
  <w:style w:type="numbering" w:customStyle="1" w:styleId="NoList21162">
    <w:name w:val="No List21162"/>
    <w:next w:val="NoList"/>
    <w:uiPriority w:val="99"/>
    <w:semiHidden/>
    <w:unhideWhenUsed/>
    <w:rsid w:val="000155C1"/>
  </w:style>
  <w:style w:type="numbering" w:customStyle="1" w:styleId="NoList5162">
    <w:name w:val="No List5162"/>
    <w:next w:val="NoList"/>
    <w:uiPriority w:val="99"/>
    <w:semiHidden/>
    <w:unhideWhenUsed/>
    <w:rsid w:val="000155C1"/>
  </w:style>
  <w:style w:type="numbering" w:customStyle="1" w:styleId="NoList15162">
    <w:name w:val="No List15162"/>
    <w:next w:val="NoList"/>
    <w:uiPriority w:val="99"/>
    <w:semiHidden/>
    <w:unhideWhenUsed/>
    <w:rsid w:val="000155C1"/>
  </w:style>
  <w:style w:type="numbering" w:customStyle="1" w:styleId="NoList22162">
    <w:name w:val="No List22162"/>
    <w:next w:val="NoList"/>
    <w:uiPriority w:val="99"/>
    <w:semiHidden/>
    <w:unhideWhenUsed/>
    <w:rsid w:val="000155C1"/>
  </w:style>
  <w:style w:type="numbering" w:customStyle="1" w:styleId="NoList31162">
    <w:name w:val="No List31162"/>
    <w:next w:val="NoList"/>
    <w:uiPriority w:val="99"/>
    <w:semiHidden/>
    <w:unhideWhenUsed/>
    <w:rsid w:val="000155C1"/>
  </w:style>
  <w:style w:type="numbering" w:customStyle="1" w:styleId="NoList6162">
    <w:name w:val="No List6162"/>
    <w:next w:val="NoList"/>
    <w:uiPriority w:val="99"/>
    <w:semiHidden/>
    <w:unhideWhenUsed/>
    <w:rsid w:val="000155C1"/>
  </w:style>
  <w:style w:type="numbering" w:customStyle="1" w:styleId="NoList16162">
    <w:name w:val="No List16162"/>
    <w:next w:val="NoList"/>
    <w:uiPriority w:val="99"/>
    <w:semiHidden/>
    <w:unhideWhenUsed/>
    <w:rsid w:val="000155C1"/>
  </w:style>
  <w:style w:type="numbering" w:customStyle="1" w:styleId="NoList7162">
    <w:name w:val="No List7162"/>
    <w:next w:val="NoList"/>
    <w:uiPriority w:val="99"/>
    <w:semiHidden/>
    <w:unhideWhenUsed/>
    <w:rsid w:val="000155C1"/>
  </w:style>
  <w:style w:type="numbering" w:customStyle="1" w:styleId="NoList8162">
    <w:name w:val="No List8162"/>
    <w:next w:val="NoList"/>
    <w:uiPriority w:val="99"/>
    <w:semiHidden/>
    <w:unhideWhenUsed/>
    <w:rsid w:val="000155C1"/>
  </w:style>
  <w:style w:type="numbering" w:customStyle="1" w:styleId="NoList1052">
    <w:name w:val="No List1052"/>
    <w:next w:val="NoList"/>
    <w:uiPriority w:val="99"/>
    <w:semiHidden/>
    <w:unhideWhenUsed/>
    <w:rsid w:val="000155C1"/>
  </w:style>
  <w:style w:type="numbering" w:customStyle="1" w:styleId="FrListare1252">
    <w:name w:val="Fără Listare1252"/>
    <w:next w:val="NoList"/>
    <w:semiHidden/>
    <w:rsid w:val="000155C1"/>
  </w:style>
  <w:style w:type="numbering" w:customStyle="1" w:styleId="NoList1852">
    <w:name w:val="No List1852"/>
    <w:next w:val="NoList"/>
    <w:uiPriority w:val="99"/>
    <w:semiHidden/>
    <w:rsid w:val="000155C1"/>
  </w:style>
  <w:style w:type="numbering" w:customStyle="1" w:styleId="NoList11352">
    <w:name w:val="No List11352"/>
    <w:next w:val="NoList"/>
    <w:uiPriority w:val="99"/>
    <w:semiHidden/>
    <w:unhideWhenUsed/>
    <w:rsid w:val="000155C1"/>
  </w:style>
  <w:style w:type="numbering" w:customStyle="1" w:styleId="NoList111252">
    <w:name w:val="No List111252"/>
    <w:next w:val="NoList"/>
    <w:uiPriority w:val="99"/>
    <w:semiHidden/>
    <w:unhideWhenUsed/>
    <w:rsid w:val="000155C1"/>
  </w:style>
  <w:style w:type="numbering" w:customStyle="1" w:styleId="NoList2452">
    <w:name w:val="No List2452"/>
    <w:next w:val="NoList"/>
    <w:uiPriority w:val="99"/>
    <w:semiHidden/>
    <w:unhideWhenUsed/>
    <w:rsid w:val="000155C1"/>
  </w:style>
  <w:style w:type="numbering" w:customStyle="1" w:styleId="NoList12252">
    <w:name w:val="No List12252"/>
    <w:next w:val="NoList"/>
    <w:uiPriority w:val="99"/>
    <w:semiHidden/>
    <w:unhideWhenUsed/>
    <w:rsid w:val="000155C1"/>
  </w:style>
  <w:style w:type="numbering" w:customStyle="1" w:styleId="NoList3352">
    <w:name w:val="No List3352"/>
    <w:next w:val="NoList"/>
    <w:uiPriority w:val="99"/>
    <w:semiHidden/>
    <w:unhideWhenUsed/>
    <w:rsid w:val="000155C1"/>
  </w:style>
  <w:style w:type="numbering" w:customStyle="1" w:styleId="NoList13252">
    <w:name w:val="No List13252"/>
    <w:next w:val="NoList"/>
    <w:uiPriority w:val="99"/>
    <w:semiHidden/>
    <w:unhideWhenUsed/>
    <w:rsid w:val="000155C1"/>
  </w:style>
  <w:style w:type="numbering" w:customStyle="1" w:styleId="NoList4252">
    <w:name w:val="No List4252"/>
    <w:next w:val="NoList"/>
    <w:uiPriority w:val="99"/>
    <w:semiHidden/>
    <w:unhideWhenUsed/>
    <w:rsid w:val="000155C1"/>
  </w:style>
  <w:style w:type="numbering" w:customStyle="1" w:styleId="NoList14252">
    <w:name w:val="No List14252"/>
    <w:next w:val="NoList"/>
    <w:uiPriority w:val="99"/>
    <w:semiHidden/>
    <w:unhideWhenUsed/>
    <w:rsid w:val="000155C1"/>
  </w:style>
  <w:style w:type="numbering" w:customStyle="1" w:styleId="NoList21252">
    <w:name w:val="No List21252"/>
    <w:next w:val="NoList"/>
    <w:uiPriority w:val="99"/>
    <w:semiHidden/>
    <w:unhideWhenUsed/>
    <w:rsid w:val="000155C1"/>
  </w:style>
  <w:style w:type="numbering" w:customStyle="1" w:styleId="NoList5252">
    <w:name w:val="No List5252"/>
    <w:next w:val="NoList"/>
    <w:uiPriority w:val="99"/>
    <w:semiHidden/>
    <w:unhideWhenUsed/>
    <w:rsid w:val="000155C1"/>
  </w:style>
  <w:style w:type="numbering" w:customStyle="1" w:styleId="NoList15252">
    <w:name w:val="No List15252"/>
    <w:next w:val="NoList"/>
    <w:uiPriority w:val="99"/>
    <w:semiHidden/>
    <w:unhideWhenUsed/>
    <w:rsid w:val="000155C1"/>
  </w:style>
  <w:style w:type="numbering" w:customStyle="1" w:styleId="NoList22252">
    <w:name w:val="No List22252"/>
    <w:next w:val="NoList"/>
    <w:uiPriority w:val="99"/>
    <w:semiHidden/>
    <w:unhideWhenUsed/>
    <w:rsid w:val="000155C1"/>
  </w:style>
  <w:style w:type="numbering" w:customStyle="1" w:styleId="NoList31252">
    <w:name w:val="No List31252"/>
    <w:next w:val="NoList"/>
    <w:uiPriority w:val="99"/>
    <w:semiHidden/>
    <w:unhideWhenUsed/>
    <w:rsid w:val="000155C1"/>
  </w:style>
  <w:style w:type="numbering" w:customStyle="1" w:styleId="NoList6252">
    <w:name w:val="No List6252"/>
    <w:next w:val="NoList"/>
    <w:uiPriority w:val="99"/>
    <w:semiHidden/>
    <w:unhideWhenUsed/>
    <w:rsid w:val="000155C1"/>
  </w:style>
  <w:style w:type="numbering" w:customStyle="1" w:styleId="NoList16252">
    <w:name w:val="No List16252"/>
    <w:next w:val="NoList"/>
    <w:uiPriority w:val="99"/>
    <w:semiHidden/>
    <w:unhideWhenUsed/>
    <w:rsid w:val="000155C1"/>
  </w:style>
  <w:style w:type="numbering" w:customStyle="1" w:styleId="NoList7252">
    <w:name w:val="No List7252"/>
    <w:next w:val="NoList"/>
    <w:uiPriority w:val="99"/>
    <w:semiHidden/>
    <w:unhideWhenUsed/>
    <w:rsid w:val="000155C1"/>
  </w:style>
  <w:style w:type="numbering" w:customStyle="1" w:styleId="NoList8252">
    <w:name w:val="No List8252"/>
    <w:next w:val="NoList"/>
    <w:uiPriority w:val="99"/>
    <w:semiHidden/>
    <w:unhideWhenUsed/>
    <w:rsid w:val="000155C1"/>
  </w:style>
  <w:style w:type="numbering" w:customStyle="1" w:styleId="NoList9152">
    <w:name w:val="No List9152"/>
    <w:next w:val="NoList"/>
    <w:uiPriority w:val="99"/>
    <w:semiHidden/>
    <w:unhideWhenUsed/>
    <w:rsid w:val="000155C1"/>
  </w:style>
  <w:style w:type="numbering" w:customStyle="1" w:styleId="FrListare11152">
    <w:name w:val="Fără Listare11152"/>
    <w:next w:val="NoList"/>
    <w:semiHidden/>
    <w:rsid w:val="000155C1"/>
  </w:style>
  <w:style w:type="numbering" w:customStyle="1" w:styleId="NoList17152">
    <w:name w:val="No List17152"/>
    <w:next w:val="NoList"/>
    <w:uiPriority w:val="99"/>
    <w:semiHidden/>
    <w:rsid w:val="000155C1"/>
  </w:style>
  <w:style w:type="numbering" w:customStyle="1" w:styleId="NoList112152">
    <w:name w:val="No List112152"/>
    <w:next w:val="NoList"/>
    <w:uiPriority w:val="99"/>
    <w:semiHidden/>
    <w:unhideWhenUsed/>
    <w:rsid w:val="000155C1"/>
  </w:style>
  <w:style w:type="numbering" w:customStyle="1" w:styleId="NoList1111152">
    <w:name w:val="No List1111152"/>
    <w:next w:val="NoList"/>
    <w:uiPriority w:val="99"/>
    <w:semiHidden/>
    <w:unhideWhenUsed/>
    <w:rsid w:val="000155C1"/>
  </w:style>
  <w:style w:type="numbering" w:customStyle="1" w:styleId="NoList23152">
    <w:name w:val="No List23152"/>
    <w:next w:val="NoList"/>
    <w:uiPriority w:val="99"/>
    <w:semiHidden/>
    <w:unhideWhenUsed/>
    <w:rsid w:val="000155C1"/>
  </w:style>
  <w:style w:type="numbering" w:customStyle="1" w:styleId="NoList121152">
    <w:name w:val="No List121152"/>
    <w:next w:val="NoList"/>
    <w:uiPriority w:val="99"/>
    <w:semiHidden/>
    <w:unhideWhenUsed/>
    <w:rsid w:val="000155C1"/>
  </w:style>
  <w:style w:type="numbering" w:customStyle="1" w:styleId="NoList32152">
    <w:name w:val="No List32152"/>
    <w:next w:val="NoList"/>
    <w:uiPriority w:val="99"/>
    <w:semiHidden/>
    <w:unhideWhenUsed/>
    <w:rsid w:val="000155C1"/>
  </w:style>
  <w:style w:type="numbering" w:customStyle="1" w:styleId="NoList131152">
    <w:name w:val="No List131152"/>
    <w:next w:val="NoList"/>
    <w:uiPriority w:val="99"/>
    <w:semiHidden/>
    <w:unhideWhenUsed/>
    <w:rsid w:val="000155C1"/>
  </w:style>
  <w:style w:type="numbering" w:customStyle="1" w:styleId="NoList41152">
    <w:name w:val="No List41152"/>
    <w:next w:val="NoList"/>
    <w:uiPriority w:val="99"/>
    <w:semiHidden/>
    <w:unhideWhenUsed/>
    <w:rsid w:val="000155C1"/>
  </w:style>
  <w:style w:type="numbering" w:customStyle="1" w:styleId="NoList141152">
    <w:name w:val="No List141152"/>
    <w:next w:val="NoList"/>
    <w:uiPriority w:val="99"/>
    <w:semiHidden/>
    <w:unhideWhenUsed/>
    <w:rsid w:val="000155C1"/>
  </w:style>
  <w:style w:type="numbering" w:customStyle="1" w:styleId="NoList211152">
    <w:name w:val="No List211152"/>
    <w:next w:val="NoList"/>
    <w:uiPriority w:val="99"/>
    <w:semiHidden/>
    <w:unhideWhenUsed/>
    <w:rsid w:val="000155C1"/>
  </w:style>
  <w:style w:type="numbering" w:customStyle="1" w:styleId="NoList51152">
    <w:name w:val="No List51152"/>
    <w:next w:val="NoList"/>
    <w:uiPriority w:val="99"/>
    <w:semiHidden/>
    <w:unhideWhenUsed/>
    <w:rsid w:val="000155C1"/>
  </w:style>
  <w:style w:type="numbering" w:customStyle="1" w:styleId="NoList151152">
    <w:name w:val="No List151152"/>
    <w:next w:val="NoList"/>
    <w:uiPriority w:val="99"/>
    <w:semiHidden/>
    <w:unhideWhenUsed/>
    <w:rsid w:val="000155C1"/>
  </w:style>
  <w:style w:type="numbering" w:customStyle="1" w:styleId="NoList221152">
    <w:name w:val="No List221152"/>
    <w:next w:val="NoList"/>
    <w:uiPriority w:val="99"/>
    <w:semiHidden/>
    <w:unhideWhenUsed/>
    <w:rsid w:val="000155C1"/>
  </w:style>
  <w:style w:type="numbering" w:customStyle="1" w:styleId="NoList311152">
    <w:name w:val="No List311152"/>
    <w:next w:val="NoList"/>
    <w:uiPriority w:val="99"/>
    <w:semiHidden/>
    <w:unhideWhenUsed/>
    <w:rsid w:val="000155C1"/>
  </w:style>
  <w:style w:type="numbering" w:customStyle="1" w:styleId="NoList61152">
    <w:name w:val="No List61152"/>
    <w:next w:val="NoList"/>
    <w:uiPriority w:val="99"/>
    <w:semiHidden/>
    <w:unhideWhenUsed/>
    <w:rsid w:val="000155C1"/>
  </w:style>
  <w:style w:type="numbering" w:customStyle="1" w:styleId="NoList161152">
    <w:name w:val="No List161152"/>
    <w:next w:val="NoList"/>
    <w:uiPriority w:val="99"/>
    <w:semiHidden/>
    <w:unhideWhenUsed/>
    <w:rsid w:val="000155C1"/>
  </w:style>
  <w:style w:type="numbering" w:customStyle="1" w:styleId="NoList71152">
    <w:name w:val="No List71152"/>
    <w:next w:val="NoList"/>
    <w:uiPriority w:val="99"/>
    <w:semiHidden/>
    <w:unhideWhenUsed/>
    <w:rsid w:val="000155C1"/>
  </w:style>
  <w:style w:type="numbering" w:customStyle="1" w:styleId="NoList81152">
    <w:name w:val="No List81152"/>
    <w:next w:val="NoList"/>
    <w:uiPriority w:val="99"/>
    <w:semiHidden/>
    <w:unhideWhenUsed/>
    <w:rsid w:val="000155C1"/>
  </w:style>
  <w:style w:type="numbering" w:customStyle="1" w:styleId="NoList1942">
    <w:name w:val="No List1942"/>
    <w:next w:val="NoList"/>
    <w:uiPriority w:val="99"/>
    <w:semiHidden/>
    <w:unhideWhenUsed/>
    <w:rsid w:val="000155C1"/>
  </w:style>
  <w:style w:type="numbering" w:customStyle="1" w:styleId="NoList11042">
    <w:name w:val="No List11042"/>
    <w:next w:val="NoList"/>
    <w:uiPriority w:val="99"/>
    <w:semiHidden/>
    <w:rsid w:val="000155C1"/>
  </w:style>
  <w:style w:type="numbering" w:customStyle="1" w:styleId="NoList2542">
    <w:name w:val="No List2542"/>
    <w:next w:val="NoList"/>
    <w:uiPriority w:val="99"/>
    <w:semiHidden/>
    <w:unhideWhenUsed/>
    <w:rsid w:val="000155C1"/>
  </w:style>
  <w:style w:type="numbering" w:customStyle="1" w:styleId="NoList11442">
    <w:name w:val="No List11442"/>
    <w:next w:val="NoList"/>
    <w:uiPriority w:val="99"/>
    <w:semiHidden/>
    <w:rsid w:val="000155C1"/>
  </w:style>
  <w:style w:type="numbering" w:customStyle="1" w:styleId="NoList3442">
    <w:name w:val="No List3442"/>
    <w:next w:val="NoList"/>
    <w:uiPriority w:val="99"/>
    <w:semiHidden/>
    <w:unhideWhenUsed/>
    <w:rsid w:val="000155C1"/>
  </w:style>
  <w:style w:type="numbering" w:customStyle="1" w:styleId="NoList4342">
    <w:name w:val="No List4342"/>
    <w:next w:val="NoList"/>
    <w:uiPriority w:val="99"/>
    <w:semiHidden/>
    <w:unhideWhenUsed/>
    <w:rsid w:val="000155C1"/>
  </w:style>
  <w:style w:type="numbering" w:customStyle="1" w:styleId="NoList5342">
    <w:name w:val="No List5342"/>
    <w:next w:val="NoList"/>
    <w:uiPriority w:val="99"/>
    <w:semiHidden/>
    <w:unhideWhenUsed/>
    <w:rsid w:val="000155C1"/>
  </w:style>
  <w:style w:type="numbering" w:customStyle="1" w:styleId="NoList6342">
    <w:name w:val="No List6342"/>
    <w:next w:val="NoList"/>
    <w:uiPriority w:val="99"/>
    <w:semiHidden/>
    <w:unhideWhenUsed/>
    <w:rsid w:val="000155C1"/>
  </w:style>
  <w:style w:type="numbering" w:customStyle="1" w:styleId="NoList2042">
    <w:name w:val="No List2042"/>
    <w:next w:val="NoList"/>
    <w:uiPriority w:val="99"/>
    <w:semiHidden/>
    <w:unhideWhenUsed/>
    <w:rsid w:val="000155C1"/>
  </w:style>
  <w:style w:type="numbering" w:customStyle="1" w:styleId="FrListare1342">
    <w:name w:val="Fără Listare1342"/>
    <w:next w:val="NoList"/>
    <w:semiHidden/>
    <w:rsid w:val="000155C1"/>
  </w:style>
  <w:style w:type="numbering" w:customStyle="1" w:styleId="NoList11542">
    <w:name w:val="No List11542"/>
    <w:next w:val="NoList"/>
    <w:uiPriority w:val="99"/>
    <w:semiHidden/>
    <w:rsid w:val="000155C1"/>
  </w:style>
  <w:style w:type="numbering" w:customStyle="1" w:styleId="NoList11642">
    <w:name w:val="No List11642"/>
    <w:next w:val="NoList"/>
    <w:uiPriority w:val="99"/>
    <w:semiHidden/>
    <w:unhideWhenUsed/>
    <w:rsid w:val="000155C1"/>
  </w:style>
  <w:style w:type="numbering" w:customStyle="1" w:styleId="NoList111342">
    <w:name w:val="No List111342"/>
    <w:next w:val="NoList"/>
    <w:uiPriority w:val="99"/>
    <w:semiHidden/>
    <w:unhideWhenUsed/>
    <w:rsid w:val="000155C1"/>
  </w:style>
  <w:style w:type="numbering" w:customStyle="1" w:styleId="NoList2642">
    <w:name w:val="No List2642"/>
    <w:next w:val="NoList"/>
    <w:uiPriority w:val="99"/>
    <w:semiHidden/>
    <w:unhideWhenUsed/>
    <w:rsid w:val="000155C1"/>
  </w:style>
  <w:style w:type="numbering" w:customStyle="1" w:styleId="NoList12342">
    <w:name w:val="No List12342"/>
    <w:next w:val="NoList"/>
    <w:uiPriority w:val="99"/>
    <w:semiHidden/>
    <w:unhideWhenUsed/>
    <w:rsid w:val="000155C1"/>
  </w:style>
  <w:style w:type="numbering" w:customStyle="1" w:styleId="NoList3542">
    <w:name w:val="No List3542"/>
    <w:next w:val="NoList"/>
    <w:uiPriority w:val="99"/>
    <w:semiHidden/>
    <w:unhideWhenUsed/>
    <w:rsid w:val="000155C1"/>
  </w:style>
  <w:style w:type="numbering" w:customStyle="1" w:styleId="NoList13342">
    <w:name w:val="No List13342"/>
    <w:next w:val="NoList"/>
    <w:uiPriority w:val="99"/>
    <w:semiHidden/>
    <w:unhideWhenUsed/>
    <w:rsid w:val="000155C1"/>
  </w:style>
  <w:style w:type="numbering" w:customStyle="1" w:styleId="NoList4442">
    <w:name w:val="No List4442"/>
    <w:next w:val="NoList"/>
    <w:uiPriority w:val="99"/>
    <w:semiHidden/>
    <w:unhideWhenUsed/>
    <w:rsid w:val="000155C1"/>
  </w:style>
  <w:style w:type="numbering" w:customStyle="1" w:styleId="NoList14342">
    <w:name w:val="No List14342"/>
    <w:next w:val="NoList"/>
    <w:uiPriority w:val="99"/>
    <w:semiHidden/>
    <w:unhideWhenUsed/>
    <w:rsid w:val="000155C1"/>
  </w:style>
  <w:style w:type="numbering" w:customStyle="1" w:styleId="NoList21342">
    <w:name w:val="No List21342"/>
    <w:next w:val="NoList"/>
    <w:uiPriority w:val="99"/>
    <w:semiHidden/>
    <w:unhideWhenUsed/>
    <w:rsid w:val="000155C1"/>
  </w:style>
  <w:style w:type="numbering" w:customStyle="1" w:styleId="NoList5442">
    <w:name w:val="No List5442"/>
    <w:next w:val="NoList"/>
    <w:uiPriority w:val="99"/>
    <w:semiHidden/>
    <w:unhideWhenUsed/>
    <w:rsid w:val="000155C1"/>
  </w:style>
  <w:style w:type="numbering" w:customStyle="1" w:styleId="NoList15342">
    <w:name w:val="No List15342"/>
    <w:next w:val="NoList"/>
    <w:uiPriority w:val="99"/>
    <w:semiHidden/>
    <w:unhideWhenUsed/>
    <w:rsid w:val="000155C1"/>
  </w:style>
  <w:style w:type="numbering" w:customStyle="1" w:styleId="NoList22342">
    <w:name w:val="No List22342"/>
    <w:next w:val="NoList"/>
    <w:uiPriority w:val="99"/>
    <w:semiHidden/>
    <w:unhideWhenUsed/>
    <w:rsid w:val="000155C1"/>
  </w:style>
  <w:style w:type="numbering" w:customStyle="1" w:styleId="NoList31342">
    <w:name w:val="No List31342"/>
    <w:next w:val="NoList"/>
    <w:uiPriority w:val="99"/>
    <w:semiHidden/>
    <w:unhideWhenUsed/>
    <w:rsid w:val="000155C1"/>
  </w:style>
  <w:style w:type="numbering" w:customStyle="1" w:styleId="NoList6442">
    <w:name w:val="No List6442"/>
    <w:next w:val="NoList"/>
    <w:uiPriority w:val="99"/>
    <w:semiHidden/>
    <w:unhideWhenUsed/>
    <w:rsid w:val="000155C1"/>
  </w:style>
  <w:style w:type="numbering" w:customStyle="1" w:styleId="NoList16342">
    <w:name w:val="No List16342"/>
    <w:next w:val="NoList"/>
    <w:uiPriority w:val="99"/>
    <w:semiHidden/>
    <w:unhideWhenUsed/>
    <w:rsid w:val="000155C1"/>
  </w:style>
  <w:style w:type="numbering" w:customStyle="1" w:styleId="NoList7342">
    <w:name w:val="No List7342"/>
    <w:next w:val="NoList"/>
    <w:uiPriority w:val="99"/>
    <w:semiHidden/>
    <w:unhideWhenUsed/>
    <w:rsid w:val="000155C1"/>
  </w:style>
  <w:style w:type="numbering" w:customStyle="1" w:styleId="NoList8342">
    <w:name w:val="No List8342"/>
    <w:next w:val="NoList"/>
    <w:uiPriority w:val="99"/>
    <w:semiHidden/>
    <w:unhideWhenUsed/>
    <w:rsid w:val="000155C1"/>
  </w:style>
  <w:style w:type="numbering" w:customStyle="1" w:styleId="NoList9242">
    <w:name w:val="No List9242"/>
    <w:next w:val="NoList"/>
    <w:uiPriority w:val="99"/>
    <w:semiHidden/>
    <w:unhideWhenUsed/>
    <w:rsid w:val="000155C1"/>
  </w:style>
  <w:style w:type="numbering" w:customStyle="1" w:styleId="FrListare11252">
    <w:name w:val="Fără Listare11252"/>
    <w:next w:val="NoList"/>
    <w:semiHidden/>
    <w:rsid w:val="000155C1"/>
  </w:style>
  <w:style w:type="numbering" w:customStyle="1" w:styleId="NoList17252">
    <w:name w:val="No List17252"/>
    <w:next w:val="NoList"/>
    <w:uiPriority w:val="99"/>
    <w:semiHidden/>
    <w:rsid w:val="000155C1"/>
  </w:style>
  <w:style w:type="numbering" w:customStyle="1" w:styleId="NoList112252">
    <w:name w:val="No List112252"/>
    <w:next w:val="NoList"/>
    <w:uiPriority w:val="99"/>
    <w:semiHidden/>
    <w:unhideWhenUsed/>
    <w:rsid w:val="000155C1"/>
  </w:style>
  <w:style w:type="numbering" w:customStyle="1" w:styleId="NoList1111252">
    <w:name w:val="No List1111252"/>
    <w:next w:val="NoList"/>
    <w:uiPriority w:val="99"/>
    <w:semiHidden/>
    <w:unhideWhenUsed/>
    <w:rsid w:val="000155C1"/>
  </w:style>
  <w:style w:type="numbering" w:customStyle="1" w:styleId="NoList23252">
    <w:name w:val="No List23252"/>
    <w:next w:val="NoList"/>
    <w:uiPriority w:val="99"/>
    <w:semiHidden/>
    <w:unhideWhenUsed/>
    <w:rsid w:val="000155C1"/>
  </w:style>
  <w:style w:type="numbering" w:customStyle="1" w:styleId="NoList121252">
    <w:name w:val="No List121252"/>
    <w:next w:val="NoList"/>
    <w:uiPriority w:val="99"/>
    <w:semiHidden/>
    <w:unhideWhenUsed/>
    <w:rsid w:val="000155C1"/>
  </w:style>
  <w:style w:type="numbering" w:customStyle="1" w:styleId="NoList32252">
    <w:name w:val="No List32252"/>
    <w:next w:val="NoList"/>
    <w:uiPriority w:val="99"/>
    <w:semiHidden/>
    <w:unhideWhenUsed/>
    <w:rsid w:val="000155C1"/>
  </w:style>
  <w:style w:type="numbering" w:customStyle="1" w:styleId="NoList131252">
    <w:name w:val="No List131252"/>
    <w:next w:val="NoList"/>
    <w:uiPriority w:val="99"/>
    <w:semiHidden/>
    <w:unhideWhenUsed/>
    <w:rsid w:val="000155C1"/>
  </w:style>
  <w:style w:type="numbering" w:customStyle="1" w:styleId="NoList41252">
    <w:name w:val="No List41252"/>
    <w:next w:val="NoList"/>
    <w:uiPriority w:val="99"/>
    <w:semiHidden/>
    <w:unhideWhenUsed/>
    <w:rsid w:val="000155C1"/>
  </w:style>
  <w:style w:type="numbering" w:customStyle="1" w:styleId="NoList141252">
    <w:name w:val="No List141252"/>
    <w:next w:val="NoList"/>
    <w:uiPriority w:val="99"/>
    <w:semiHidden/>
    <w:unhideWhenUsed/>
    <w:rsid w:val="000155C1"/>
  </w:style>
  <w:style w:type="numbering" w:customStyle="1" w:styleId="NoList211252">
    <w:name w:val="No List211252"/>
    <w:next w:val="NoList"/>
    <w:uiPriority w:val="99"/>
    <w:semiHidden/>
    <w:unhideWhenUsed/>
    <w:rsid w:val="000155C1"/>
  </w:style>
  <w:style w:type="numbering" w:customStyle="1" w:styleId="NoList51252">
    <w:name w:val="No List51252"/>
    <w:next w:val="NoList"/>
    <w:uiPriority w:val="99"/>
    <w:semiHidden/>
    <w:unhideWhenUsed/>
    <w:rsid w:val="000155C1"/>
  </w:style>
  <w:style w:type="numbering" w:customStyle="1" w:styleId="NoList151252">
    <w:name w:val="No List151252"/>
    <w:next w:val="NoList"/>
    <w:uiPriority w:val="99"/>
    <w:semiHidden/>
    <w:unhideWhenUsed/>
    <w:rsid w:val="000155C1"/>
  </w:style>
  <w:style w:type="numbering" w:customStyle="1" w:styleId="NoList221252">
    <w:name w:val="No List221252"/>
    <w:next w:val="NoList"/>
    <w:uiPriority w:val="99"/>
    <w:semiHidden/>
    <w:unhideWhenUsed/>
    <w:rsid w:val="000155C1"/>
  </w:style>
  <w:style w:type="numbering" w:customStyle="1" w:styleId="NoList311252">
    <w:name w:val="No List311252"/>
    <w:next w:val="NoList"/>
    <w:uiPriority w:val="99"/>
    <w:semiHidden/>
    <w:unhideWhenUsed/>
    <w:rsid w:val="000155C1"/>
  </w:style>
  <w:style w:type="numbering" w:customStyle="1" w:styleId="NoList61252">
    <w:name w:val="No List61252"/>
    <w:next w:val="NoList"/>
    <w:uiPriority w:val="99"/>
    <w:semiHidden/>
    <w:unhideWhenUsed/>
    <w:rsid w:val="000155C1"/>
  </w:style>
  <w:style w:type="numbering" w:customStyle="1" w:styleId="NoList161252">
    <w:name w:val="No List161252"/>
    <w:next w:val="NoList"/>
    <w:uiPriority w:val="99"/>
    <w:semiHidden/>
    <w:unhideWhenUsed/>
    <w:rsid w:val="000155C1"/>
  </w:style>
  <w:style w:type="numbering" w:customStyle="1" w:styleId="NoList71252">
    <w:name w:val="No List71252"/>
    <w:next w:val="NoList"/>
    <w:uiPriority w:val="99"/>
    <w:semiHidden/>
    <w:unhideWhenUsed/>
    <w:rsid w:val="000155C1"/>
  </w:style>
  <w:style w:type="numbering" w:customStyle="1" w:styleId="NoList81242">
    <w:name w:val="No List81242"/>
    <w:next w:val="NoList"/>
    <w:uiPriority w:val="99"/>
    <w:semiHidden/>
    <w:unhideWhenUsed/>
    <w:rsid w:val="000155C1"/>
  </w:style>
  <w:style w:type="numbering" w:customStyle="1" w:styleId="NoList403">
    <w:name w:val="No List403"/>
    <w:next w:val="NoList"/>
    <w:uiPriority w:val="99"/>
    <w:semiHidden/>
    <w:unhideWhenUsed/>
    <w:rsid w:val="000155C1"/>
  </w:style>
  <w:style w:type="numbering" w:customStyle="1" w:styleId="FrListare182">
    <w:name w:val="Fără Listare182"/>
    <w:next w:val="NoList"/>
    <w:semiHidden/>
    <w:rsid w:val="000155C1"/>
  </w:style>
  <w:style w:type="numbering" w:customStyle="1" w:styleId="NoList1292">
    <w:name w:val="No List1292"/>
    <w:next w:val="NoList"/>
    <w:uiPriority w:val="99"/>
    <w:semiHidden/>
    <w:rsid w:val="000155C1"/>
  </w:style>
  <w:style w:type="numbering" w:customStyle="1" w:styleId="NoList11202">
    <w:name w:val="No List11202"/>
    <w:next w:val="NoList"/>
    <w:uiPriority w:val="99"/>
    <w:semiHidden/>
    <w:unhideWhenUsed/>
    <w:rsid w:val="000155C1"/>
  </w:style>
  <w:style w:type="numbering" w:customStyle="1" w:styleId="NoList111102">
    <w:name w:val="No List111102"/>
    <w:next w:val="NoList"/>
    <w:uiPriority w:val="99"/>
    <w:semiHidden/>
    <w:unhideWhenUsed/>
    <w:rsid w:val="000155C1"/>
  </w:style>
  <w:style w:type="numbering" w:customStyle="1" w:styleId="NoList2202">
    <w:name w:val="No List2202"/>
    <w:next w:val="NoList"/>
    <w:uiPriority w:val="99"/>
    <w:semiHidden/>
    <w:unhideWhenUsed/>
    <w:rsid w:val="000155C1"/>
  </w:style>
  <w:style w:type="numbering" w:customStyle="1" w:styleId="NoList12102">
    <w:name w:val="No List12102"/>
    <w:next w:val="NoList"/>
    <w:uiPriority w:val="99"/>
    <w:semiHidden/>
    <w:unhideWhenUsed/>
    <w:rsid w:val="000155C1"/>
  </w:style>
  <w:style w:type="numbering" w:customStyle="1" w:styleId="NoList3182">
    <w:name w:val="No List3182"/>
    <w:next w:val="NoList"/>
    <w:uiPriority w:val="99"/>
    <w:semiHidden/>
    <w:unhideWhenUsed/>
    <w:rsid w:val="000155C1"/>
  </w:style>
  <w:style w:type="numbering" w:customStyle="1" w:styleId="NoList1382">
    <w:name w:val="No List1382"/>
    <w:next w:val="NoList"/>
    <w:uiPriority w:val="99"/>
    <w:semiHidden/>
    <w:unhideWhenUsed/>
    <w:rsid w:val="000155C1"/>
  </w:style>
  <w:style w:type="numbering" w:customStyle="1" w:styleId="NoList493">
    <w:name w:val="No List493"/>
    <w:next w:val="NoList"/>
    <w:uiPriority w:val="99"/>
    <w:semiHidden/>
    <w:unhideWhenUsed/>
    <w:rsid w:val="000155C1"/>
  </w:style>
  <w:style w:type="numbering" w:customStyle="1" w:styleId="NoList1482">
    <w:name w:val="No List1482"/>
    <w:next w:val="NoList"/>
    <w:uiPriority w:val="99"/>
    <w:semiHidden/>
    <w:unhideWhenUsed/>
    <w:rsid w:val="000155C1"/>
  </w:style>
  <w:style w:type="numbering" w:customStyle="1" w:styleId="NoList21102">
    <w:name w:val="No List21102"/>
    <w:next w:val="NoList"/>
    <w:uiPriority w:val="99"/>
    <w:semiHidden/>
    <w:unhideWhenUsed/>
    <w:rsid w:val="000155C1"/>
  </w:style>
  <w:style w:type="numbering" w:customStyle="1" w:styleId="NoList593">
    <w:name w:val="No List593"/>
    <w:next w:val="NoList"/>
    <w:uiPriority w:val="99"/>
    <w:semiHidden/>
    <w:unhideWhenUsed/>
    <w:rsid w:val="000155C1"/>
  </w:style>
  <w:style w:type="numbering" w:customStyle="1" w:styleId="NoList1582">
    <w:name w:val="No List1582"/>
    <w:next w:val="NoList"/>
    <w:uiPriority w:val="99"/>
    <w:semiHidden/>
    <w:unhideWhenUsed/>
    <w:rsid w:val="000155C1"/>
  </w:style>
  <w:style w:type="numbering" w:customStyle="1" w:styleId="NoList2282">
    <w:name w:val="No List2282"/>
    <w:next w:val="NoList"/>
    <w:uiPriority w:val="99"/>
    <w:semiHidden/>
    <w:unhideWhenUsed/>
    <w:rsid w:val="000155C1"/>
  </w:style>
  <w:style w:type="numbering" w:customStyle="1" w:styleId="NoList3192">
    <w:name w:val="No List3192"/>
    <w:next w:val="NoList"/>
    <w:uiPriority w:val="99"/>
    <w:semiHidden/>
    <w:unhideWhenUsed/>
    <w:rsid w:val="000155C1"/>
  </w:style>
  <w:style w:type="numbering" w:customStyle="1" w:styleId="NoList692">
    <w:name w:val="No List692"/>
    <w:next w:val="NoList"/>
    <w:uiPriority w:val="99"/>
    <w:semiHidden/>
    <w:unhideWhenUsed/>
    <w:rsid w:val="000155C1"/>
  </w:style>
  <w:style w:type="numbering" w:customStyle="1" w:styleId="NoList1682">
    <w:name w:val="No List1682"/>
    <w:next w:val="NoList"/>
    <w:uiPriority w:val="99"/>
    <w:semiHidden/>
    <w:unhideWhenUsed/>
    <w:rsid w:val="000155C1"/>
  </w:style>
  <w:style w:type="numbering" w:customStyle="1" w:styleId="NoList782">
    <w:name w:val="No List782"/>
    <w:next w:val="NoList"/>
    <w:uiPriority w:val="99"/>
    <w:semiHidden/>
    <w:unhideWhenUsed/>
    <w:rsid w:val="000155C1"/>
  </w:style>
  <w:style w:type="numbering" w:customStyle="1" w:styleId="NoList882">
    <w:name w:val="No List882"/>
    <w:next w:val="NoList"/>
    <w:uiPriority w:val="99"/>
    <w:semiHidden/>
    <w:unhideWhenUsed/>
    <w:rsid w:val="000155C1"/>
  </w:style>
  <w:style w:type="numbering" w:customStyle="1" w:styleId="NoList972">
    <w:name w:val="No List972"/>
    <w:next w:val="NoList"/>
    <w:uiPriority w:val="99"/>
    <w:semiHidden/>
    <w:unhideWhenUsed/>
    <w:rsid w:val="000155C1"/>
  </w:style>
  <w:style w:type="numbering" w:customStyle="1" w:styleId="FrListare1172">
    <w:name w:val="Fără Listare1172"/>
    <w:next w:val="NoList"/>
    <w:semiHidden/>
    <w:rsid w:val="000155C1"/>
  </w:style>
  <w:style w:type="numbering" w:customStyle="1" w:styleId="NoList1772">
    <w:name w:val="No List1772"/>
    <w:next w:val="NoList"/>
    <w:uiPriority w:val="99"/>
    <w:semiHidden/>
    <w:rsid w:val="000155C1"/>
  </w:style>
  <w:style w:type="numbering" w:customStyle="1" w:styleId="NoList11272">
    <w:name w:val="No List11272"/>
    <w:next w:val="NoList"/>
    <w:uiPriority w:val="99"/>
    <w:semiHidden/>
    <w:unhideWhenUsed/>
    <w:rsid w:val="000155C1"/>
  </w:style>
  <w:style w:type="numbering" w:customStyle="1" w:styleId="NoList111172">
    <w:name w:val="No List111172"/>
    <w:next w:val="NoList"/>
    <w:uiPriority w:val="99"/>
    <w:semiHidden/>
    <w:unhideWhenUsed/>
    <w:rsid w:val="000155C1"/>
  </w:style>
  <w:style w:type="numbering" w:customStyle="1" w:styleId="NoList2372">
    <w:name w:val="No List2372"/>
    <w:next w:val="NoList"/>
    <w:uiPriority w:val="99"/>
    <w:semiHidden/>
    <w:unhideWhenUsed/>
    <w:rsid w:val="000155C1"/>
  </w:style>
  <w:style w:type="numbering" w:customStyle="1" w:styleId="NoList12172">
    <w:name w:val="No List12172"/>
    <w:next w:val="NoList"/>
    <w:uiPriority w:val="99"/>
    <w:semiHidden/>
    <w:unhideWhenUsed/>
    <w:rsid w:val="000155C1"/>
  </w:style>
  <w:style w:type="numbering" w:customStyle="1" w:styleId="NoList3272">
    <w:name w:val="No List3272"/>
    <w:next w:val="NoList"/>
    <w:uiPriority w:val="99"/>
    <w:semiHidden/>
    <w:unhideWhenUsed/>
    <w:rsid w:val="000155C1"/>
  </w:style>
  <w:style w:type="numbering" w:customStyle="1" w:styleId="NoList13172">
    <w:name w:val="No List13172"/>
    <w:next w:val="NoList"/>
    <w:uiPriority w:val="99"/>
    <w:semiHidden/>
    <w:unhideWhenUsed/>
    <w:rsid w:val="000155C1"/>
  </w:style>
  <w:style w:type="numbering" w:customStyle="1" w:styleId="NoList4172">
    <w:name w:val="No List4172"/>
    <w:next w:val="NoList"/>
    <w:uiPriority w:val="99"/>
    <w:semiHidden/>
    <w:unhideWhenUsed/>
    <w:rsid w:val="000155C1"/>
  </w:style>
  <w:style w:type="numbering" w:customStyle="1" w:styleId="NoList14172">
    <w:name w:val="No List14172"/>
    <w:next w:val="NoList"/>
    <w:uiPriority w:val="99"/>
    <w:semiHidden/>
    <w:unhideWhenUsed/>
    <w:rsid w:val="000155C1"/>
  </w:style>
  <w:style w:type="numbering" w:customStyle="1" w:styleId="NoList21172">
    <w:name w:val="No List21172"/>
    <w:next w:val="NoList"/>
    <w:uiPriority w:val="99"/>
    <w:semiHidden/>
    <w:unhideWhenUsed/>
    <w:rsid w:val="000155C1"/>
  </w:style>
  <w:style w:type="numbering" w:customStyle="1" w:styleId="NoList5172">
    <w:name w:val="No List5172"/>
    <w:next w:val="NoList"/>
    <w:uiPriority w:val="99"/>
    <w:semiHidden/>
    <w:unhideWhenUsed/>
    <w:rsid w:val="000155C1"/>
  </w:style>
  <w:style w:type="numbering" w:customStyle="1" w:styleId="NoList15172">
    <w:name w:val="No List15172"/>
    <w:next w:val="NoList"/>
    <w:uiPriority w:val="99"/>
    <w:semiHidden/>
    <w:unhideWhenUsed/>
    <w:rsid w:val="000155C1"/>
  </w:style>
  <w:style w:type="numbering" w:customStyle="1" w:styleId="NoList22172">
    <w:name w:val="No List22172"/>
    <w:next w:val="NoList"/>
    <w:uiPriority w:val="99"/>
    <w:semiHidden/>
    <w:unhideWhenUsed/>
    <w:rsid w:val="000155C1"/>
  </w:style>
  <w:style w:type="numbering" w:customStyle="1" w:styleId="NoList31172">
    <w:name w:val="No List31172"/>
    <w:next w:val="NoList"/>
    <w:uiPriority w:val="99"/>
    <w:semiHidden/>
    <w:unhideWhenUsed/>
    <w:rsid w:val="000155C1"/>
  </w:style>
  <w:style w:type="numbering" w:customStyle="1" w:styleId="NoList6172">
    <w:name w:val="No List6172"/>
    <w:next w:val="NoList"/>
    <w:uiPriority w:val="99"/>
    <w:semiHidden/>
    <w:unhideWhenUsed/>
    <w:rsid w:val="000155C1"/>
  </w:style>
  <w:style w:type="numbering" w:customStyle="1" w:styleId="NoList16172">
    <w:name w:val="No List16172"/>
    <w:next w:val="NoList"/>
    <w:uiPriority w:val="99"/>
    <w:semiHidden/>
    <w:unhideWhenUsed/>
    <w:rsid w:val="000155C1"/>
  </w:style>
  <w:style w:type="numbering" w:customStyle="1" w:styleId="NoList7172">
    <w:name w:val="No List7172"/>
    <w:next w:val="NoList"/>
    <w:uiPriority w:val="99"/>
    <w:semiHidden/>
    <w:unhideWhenUsed/>
    <w:rsid w:val="000155C1"/>
  </w:style>
  <w:style w:type="numbering" w:customStyle="1" w:styleId="NoList8172">
    <w:name w:val="No List8172"/>
    <w:next w:val="NoList"/>
    <w:uiPriority w:val="99"/>
    <w:semiHidden/>
    <w:unhideWhenUsed/>
    <w:rsid w:val="000155C1"/>
  </w:style>
  <w:style w:type="numbering" w:customStyle="1" w:styleId="NoList1062">
    <w:name w:val="No List1062"/>
    <w:next w:val="NoList"/>
    <w:uiPriority w:val="99"/>
    <w:semiHidden/>
    <w:unhideWhenUsed/>
    <w:rsid w:val="000155C1"/>
  </w:style>
  <w:style w:type="numbering" w:customStyle="1" w:styleId="FrListare1262">
    <w:name w:val="Fără Listare1262"/>
    <w:next w:val="NoList"/>
    <w:semiHidden/>
    <w:rsid w:val="000155C1"/>
  </w:style>
  <w:style w:type="numbering" w:customStyle="1" w:styleId="NoList1862">
    <w:name w:val="No List1862"/>
    <w:next w:val="NoList"/>
    <w:uiPriority w:val="99"/>
    <w:semiHidden/>
    <w:rsid w:val="000155C1"/>
  </w:style>
  <w:style w:type="numbering" w:customStyle="1" w:styleId="NoList11362">
    <w:name w:val="No List11362"/>
    <w:next w:val="NoList"/>
    <w:uiPriority w:val="99"/>
    <w:semiHidden/>
    <w:unhideWhenUsed/>
    <w:rsid w:val="000155C1"/>
  </w:style>
  <w:style w:type="numbering" w:customStyle="1" w:styleId="NoList111262">
    <w:name w:val="No List111262"/>
    <w:next w:val="NoList"/>
    <w:uiPriority w:val="99"/>
    <w:semiHidden/>
    <w:unhideWhenUsed/>
    <w:rsid w:val="000155C1"/>
  </w:style>
  <w:style w:type="numbering" w:customStyle="1" w:styleId="NoList2462">
    <w:name w:val="No List2462"/>
    <w:next w:val="NoList"/>
    <w:uiPriority w:val="99"/>
    <w:semiHidden/>
    <w:unhideWhenUsed/>
    <w:rsid w:val="000155C1"/>
  </w:style>
  <w:style w:type="numbering" w:customStyle="1" w:styleId="NoList12262">
    <w:name w:val="No List12262"/>
    <w:next w:val="NoList"/>
    <w:uiPriority w:val="99"/>
    <w:semiHidden/>
    <w:unhideWhenUsed/>
    <w:rsid w:val="000155C1"/>
  </w:style>
  <w:style w:type="numbering" w:customStyle="1" w:styleId="NoList3362">
    <w:name w:val="No List3362"/>
    <w:next w:val="NoList"/>
    <w:uiPriority w:val="99"/>
    <w:semiHidden/>
    <w:unhideWhenUsed/>
    <w:rsid w:val="000155C1"/>
  </w:style>
  <w:style w:type="numbering" w:customStyle="1" w:styleId="NoList13262">
    <w:name w:val="No List13262"/>
    <w:next w:val="NoList"/>
    <w:uiPriority w:val="99"/>
    <w:semiHidden/>
    <w:unhideWhenUsed/>
    <w:rsid w:val="000155C1"/>
  </w:style>
  <w:style w:type="numbering" w:customStyle="1" w:styleId="NoList4262">
    <w:name w:val="No List4262"/>
    <w:next w:val="NoList"/>
    <w:uiPriority w:val="99"/>
    <w:semiHidden/>
    <w:unhideWhenUsed/>
    <w:rsid w:val="000155C1"/>
  </w:style>
  <w:style w:type="numbering" w:customStyle="1" w:styleId="NoList14262">
    <w:name w:val="No List14262"/>
    <w:next w:val="NoList"/>
    <w:uiPriority w:val="99"/>
    <w:semiHidden/>
    <w:unhideWhenUsed/>
    <w:rsid w:val="000155C1"/>
  </w:style>
  <w:style w:type="numbering" w:customStyle="1" w:styleId="NoList21262">
    <w:name w:val="No List21262"/>
    <w:next w:val="NoList"/>
    <w:uiPriority w:val="99"/>
    <w:semiHidden/>
    <w:unhideWhenUsed/>
    <w:rsid w:val="000155C1"/>
  </w:style>
  <w:style w:type="numbering" w:customStyle="1" w:styleId="NoList5262">
    <w:name w:val="No List5262"/>
    <w:next w:val="NoList"/>
    <w:uiPriority w:val="99"/>
    <w:semiHidden/>
    <w:unhideWhenUsed/>
    <w:rsid w:val="000155C1"/>
  </w:style>
  <w:style w:type="numbering" w:customStyle="1" w:styleId="NoList15262">
    <w:name w:val="No List15262"/>
    <w:next w:val="NoList"/>
    <w:uiPriority w:val="99"/>
    <w:semiHidden/>
    <w:unhideWhenUsed/>
    <w:rsid w:val="000155C1"/>
  </w:style>
  <w:style w:type="numbering" w:customStyle="1" w:styleId="NoList22262">
    <w:name w:val="No List22262"/>
    <w:next w:val="NoList"/>
    <w:uiPriority w:val="99"/>
    <w:semiHidden/>
    <w:unhideWhenUsed/>
    <w:rsid w:val="000155C1"/>
  </w:style>
  <w:style w:type="numbering" w:customStyle="1" w:styleId="NoList31262">
    <w:name w:val="No List31262"/>
    <w:next w:val="NoList"/>
    <w:uiPriority w:val="99"/>
    <w:semiHidden/>
    <w:unhideWhenUsed/>
    <w:rsid w:val="000155C1"/>
  </w:style>
  <w:style w:type="numbering" w:customStyle="1" w:styleId="NoList6262">
    <w:name w:val="No List6262"/>
    <w:next w:val="NoList"/>
    <w:uiPriority w:val="99"/>
    <w:semiHidden/>
    <w:unhideWhenUsed/>
    <w:rsid w:val="000155C1"/>
  </w:style>
  <w:style w:type="numbering" w:customStyle="1" w:styleId="NoList16262">
    <w:name w:val="No List16262"/>
    <w:next w:val="NoList"/>
    <w:uiPriority w:val="99"/>
    <w:semiHidden/>
    <w:unhideWhenUsed/>
    <w:rsid w:val="000155C1"/>
  </w:style>
  <w:style w:type="numbering" w:customStyle="1" w:styleId="NoList7262">
    <w:name w:val="No List7262"/>
    <w:next w:val="NoList"/>
    <w:uiPriority w:val="99"/>
    <w:semiHidden/>
    <w:unhideWhenUsed/>
    <w:rsid w:val="000155C1"/>
  </w:style>
  <w:style w:type="numbering" w:customStyle="1" w:styleId="NoList8262">
    <w:name w:val="No List8262"/>
    <w:next w:val="NoList"/>
    <w:uiPriority w:val="99"/>
    <w:semiHidden/>
    <w:unhideWhenUsed/>
    <w:rsid w:val="000155C1"/>
  </w:style>
  <w:style w:type="numbering" w:customStyle="1" w:styleId="NoList9162">
    <w:name w:val="No List9162"/>
    <w:next w:val="NoList"/>
    <w:uiPriority w:val="99"/>
    <w:semiHidden/>
    <w:unhideWhenUsed/>
    <w:rsid w:val="000155C1"/>
  </w:style>
  <w:style w:type="numbering" w:customStyle="1" w:styleId="FrListare11162">
    <w:name w:val="Fără Listare11162"/>
    <w:next w:val="NoList"/>
    <w:semiHidden/>
    <w:rsid w:val="000155C1"/>
  </w:style>
  <w:style w:type="numbering" w:customStyle="1" w:styleId="NoList17162">
    <w:name w:val="No List17162"/>
    <w:next w:val="NoList"/>
    <w:uiPriority w:val="99"/>
    <w:semiHidden/>
    <w:rsid w:val="000155C1"/>
  </w:style>
  <w:style w:type="numbering" w:customStyle="1" w:styleId="NoList112162">
    <w:name w:val="No List112162"/>
    <w:next w:val="NoList"/>
    <w:uiPriority w:val="99"/>
    <w:semiHidden/>
    <w:unhideWhenUsed/>
    <w:rsid w:val="000155C1"/>
  </w:style>
  <w:style w:type="numbering" w:customStyle="1" w:styleId="NoList1111162">
    <w:name w:val="No List1111162"/>
    <w:next w:val="NoList"/>
    <w:uiPriority w:val="99"/>
    <w:semiHidden/>
    <w:unhideWhenUsed/>
    <w:rsid w:val="000155C1"/>
  </w:style>
  <w:style w:type="numbering" w:customStyle="1" w:styleId="NoList23162">
    <w:name w:val="No List23162"/>
    <w:next w:val="NoList"/>
    <w:uiPriority w:val="99"/>
    <w:semiHidden/>
    <w:unhideWhenUsed/>
    <w:rsid w:val="000155C1"/>
  </w:style>
  <w:style w:type="numbering" w:customStyle="1" w:styleId="NoList121162">
    <w:name w:val="No List121162"/>
    <w:next w:val="NoList"/>
    <w:uiPriority w:val="99"/>
    <w:semiHidden/>
    <w:unhideWhenUsed/>
    <w:rsid w:val="000155C1"/>
  </w:style>
  <w:style w:type="numbering" w:customStyle="1" w:styleId="NoList32162">
    <w:name w:val="No List32162"/>
    <w:next w:val="NoList"/>
    <w:uiPriority w:val="99"/>
    <w:semiHidden/>
    <w:unhideWhenUsed/>
    <w:rsid w:val="000155C1"/>
  </w:style>
  <w:style w:type="numbering" w:customStyle="1" w:styleId="NoList131162">
    <w:name w:val="No List131162"/>
    <w:next w:val="NoList"/>
    <w:uiPriority w:val="99"/>
    <w:semiHidden/>
    <w:unhideWhenUsed/>
    <w:rsid w:val="000155C1"/>
  </w:style>
  <w:style w:type="numbering" w:customStyle="1" w:styleId="NoList41162">
    <w:name w:val="No List41162"/>
    <w:next w:val="NoList"/>
    <w:uiPriority w:val="99"/>
    <w:semiHidden/>
    <w:unhideWhenUsed/>
    <w:rsid w:val="000155C1"/>
  </w:style>
  <w:style w:type="numbering" w:customStyle="1" w:styleId="NoList141162">
    <w:name w:val="No List141162"/>
    <w:next w:val="NoList"/>
    <w:uiPriority w:val="99"/>
    <w:semiHidden/>
    <w:unhideWhenUsed/>
    <w:rsid w:val="000155C1"/>
  </w:style>
  <w:style w:type="numbering" w:customStyle="1" w:styleId="NoList211162">
    <w:name w:val="No List211162"/>
    <w:next w:val="NoList"/>
    <w:uiPriority w:val="99"/>
    <w:semiHidden/>
    <w:unhideWhenUsed/>
    <w:rsid w:val="000155C1"/>
  </w:style>
  <w:style w:type="numbering" w:customStyle="1" w:styleId="NoList51162">
    <w:name w:val="No List51162"/>
    <w:next w:val="NoList"/>
    <w:uiPriority w:val="99"/>
    <w:semiHidden/>
    <w:unhideWhenUsed/>
    <w:rsid w:val="000155C1"/>
  </w:style>
  <w:style w:type="numbering" w:customStyle="1" w:styleId="NoList151162">
    <w:name w:val="No List151162"/>
    <w:next w:val="NoList"/>
    <w:uiPriority w:val="99"/>
    <w:semiHidden/>
    <w:unhideWhenUsed/>
    <w:rsid w:val="000155C1"/>
  </w:style>
  <w:style w:type="numbering" w:customStyle="1" w:styleId="NoList221162">
    <w:name w:val="No List221162"/>
    <w:next w:val="NoList"/>
    <w:uiPriority w:val="99"/>
    <w:semiHidden/>
    <w:unhideWhenUsed/>
    <w:rsid w:val="000155C1"/>
  </w:style>
  <w:style w:type="numbering" w:customStyle="1" w:styleId="NoList311162">
    <w:name w:val="No List311162"/>
    <w:next w:val="NoList"/>
    <w:uiPriority w:val="99"/>
    <w:semiHidden/>
    <w:unhideWhenUsed/>
    <w:rsid w:val="000155C1"/>
  </w:style>
  <w:style w:type="numbering" w:customStyle="1" w:styleId="NoList61162">
    <w:name w:val="No List61162"/>
    <w:next w:val="NoList"/>
    <w:uiPriority w:val="99"/>
    <w:semiHidden/>
    <w:unhideWhenUsed/>
    <w:rsid w:val="000155C1"/>
  </w:style>
  <w:style w:type="numbering" w:customStyle="1" w:styleId="NoList161162">
    <w:name w:val="No List161162"/>
    <w:next w:val="NoList"/>
    <w:uiPriority w:val="99"/>
    <w:semiHidden/>
    <w:unhideWhenUsed/>
    <w:rsid w:val="000155C1"/>
  </w:style>
  <w:style w:type="numbering" w:customStyle="1" w:styleId="NoList71162">
    <w:name w:val="No List71162"/>
    <w:next w:val="NoList"/>
    <w:uiPriority w:val="99"/>
    <w:semiHidden/>
    <w:unhideWhenUsed/>
    <w:rsid w:val="000155C1"/>
  </w:style>
  <w:style w:type="numbering" w:customStyle="1" w:styleId="NoList81162">
    <w:name w:val="No List81162"/>
    <w:next w:val="NoList"/>
    <w:uiPriority w:val="99"/>
    <w:semiHidden/>
    <w:unhideWhenUsed/>
    <w:rsid w:val="000155C1"/>
  </w:style>
  <w:style w:type="numbering" w:customStyle="1" w:styleId="NoList1952">
    <w:name w:val="No List1952"/>
    <w:next w:val="NoList"/>
    <w:uiPriority w:val="99"/>
    <w:semiHidden/>
    <w:unhideWhenUsed/>
    <w:rsid w:val="000155C1"/>
  </w:style>
  <w:style w:type="numbering" w:customStyle="1" w:styleId="NoList11052">
    <w:name w:val="No List11052"/>
    <w:next w:val="NoList"/>
    <w:uiPriority w:val="99"/>
    <w:semiHidden/>
    <w:rsid w:val="000155C1"/>
  </w:style>
  <w:style w:type="numbering" w:customStyle="1" w:styleId="NoList2552">
    <w:name w:val="No List2552"/>
    <w:next w:val="NoList"/>
    <w:uiPriority w:val="99"/>
    <w:semiHidden/>
    <w:unhideWhenUsed/>
    <w:rsid w:val="000155C1"/>
  </w:style>
  <w:style w:type="numbering" w:customStyle="1" w:styleId="NoList11452">
    <w:name w:val="No List11452"/>
    <w:next w:val="NoList"/>
    <w:uiPriority w:val="99"/>
    <w:semiHidden/>
    <w:rsid w:val="000155C1"/>
  </w:style>
  <w:style w:type="numbering" w:customStyle="1" w:styleId="NoList3452">
    <w:name w:val="No List3452"/>
    <w:next w:val="NoList"/>
    <w:uiPriority w:val="99"/>
    <w:semiHidden/>
    <w:unhideWhenUsed/>
    <w:rsid w:val="000155C1"/>
  </w:style>
  <w:style w:type="numbering" w:customStyle="1" w:styleId="NoList4352">
    <w:name w:val="No List4352"/>
    <w:next w:val="NoList"/>
    <w:uiPriority w:val="99"/>
    <w:semiHidden/>
    <w:unhideWhenUsed/>
    <w:rsid w:val="000155C1"/>
  </w:style>
  <w:style w:type="numbering" w:customStyle="1" w:styleId="NoList5352">
    <w:name w:val="No List5352"/>
    <w:next w:val="NoList"/>
    <w:uiPriority w:val="99"/>
    <w:semiHidden/>
    <w:unhideWhenUsed/>
    <w:rsid w:val="000155C1"/>
  </w:style>
  <w:style w:type="numbering" w:customStyle="1" w:styleId="NoList6352">
    <w:name w:val="No List6352"/>
    <w:next w:val="NoList"/>
    <w:uiPriority w:val="99"/>
    <w:semiHidden/>
    <w:unhideWhenUsed/>
    <w:rsid w:val="000155C1"/>
  </w:style>
  <w:style w:type="numbering" w:customStyle="1" w:styleId="NoList2052">
    <w:name w:val="No List2052"/>
    <w:next w:val="NoList"/>
    <w:uiPriority w:val="99"/>
    <w:semiHidden/>
    <w:unhideWhenUsed/>
    <w:rsid w:val="000155C1"/>
  </w:style>
  <w:style w:type="numbering" w:customStyle="1" w:styleId="FrListare1352">
    <w:name w:val="Fără Listare1352"/>
    <w:next w:val="NoList"/>
    <w:semiHidden/>
    <w:rsid w:val="000155C1"/>
  </w:style>
  <w:style w:type="numbering" w:customStyle="1" w:styleId="NoList11552">
    <w:name w:val="No List11552"/>
    <w:next w:val="NoList"/>
    <w:uiPriority w:val="99"/>
    <w:semiHidden/>
    <w:rsid w:val="000155C1"/>
  </w:style>
  <w:style w:type="numbering" w:customStyle="1" w:styleId="NoList11652">
    <w:name w:val="No List11652"/>
    <w:next w:val="NoList"/>
    <w:uiPriority w:val="99"/>
    <w:semiHidden/>
    <w:unhideWhenUsed/>
    <w:rsid w:val="000155C1"/>
  </w:style>
  <w:style w:type="numbering" w:customStyle="1" w:styleId="NoList111352">
    <w:name w:val="No List111352"/>
    <w:next w:val="NoList"/>
    <w:uiPriority w:val="99"/>
    <w:semiHidden/>
    <w:unhideWhenUsed/>
    <w:rsid w:val="000155C1"/>
  </w:style>
  <w:style w:type="numbering" w:customStyle="1" w:styleId="NoList2652">
    <w:name w:val="No List2652"/>
    <w:next w:val="NoList"/>
    <w:uiPriority w:val="99"/>
    <w:semiHidden/>
    <w:unhideWhenUsed/>
    <w:rsid w:val="000155C1"/>
  </w:style>
  <w:style w:type="numbering" w:customStyle="1" w:styleId="NoList12352">
    <w:name w:val="No List12352"/>
    <w:next w:val="NoList"/>
    <w:uiPriority w:val="99"/>
    <w:semiHidden/>
    <w:unhideWhenUsed/>
    <w:rsid w:val="000155C1"/>
  </w:style>
  <w:style w:type="numbering" w:customStyle="1" w:styleId="NoList3552">
    <w:name w:val="No List3552"/>
    <w:next w:val="NoList"/>
    <w:uiPriority w:val="99"/>
    <w:semiHidden/>
    <w:unhideWhenUsed/>
    <w:rsid w:val="000155C1"/>
  </w:style>
  <w:style w:type="numbering" w:customStyle="1" w:styleId="NoList13352">
    <w:name w:val="No List13352"/>
    <w:next w:val="NoList"/>
    <w:uiPriority w:val="99"/>
    <w:semiHidden/>
    <w:unhideWhenUsed/>
    <w:rsid w:val="000155C1"/>
  </w:style>
  <w:style w:type="numbering" w:customStyle="1" w:styleId="NoList4452">
    <w:name w:val="No List4452"/>
    <w:next w:val="NoList"/>
    <w:uiPriority w:val="99"/>
    <w:semiHidden/>
    <w:unhideWhenUsed/>
    <w:rsid w:val="000155C1"/>
  </w:style>
  <w:style w:type="numbering" w:customStyle="1" w:styleId="NoList14352">
    <w:name w:val="No List14352"/>
    <w:next w:val="NoList"/>
    <w:uiPriority w:val="99"/>
    <w:semiHidden/>
    <w:unhideWhenUsed/>
    <w:rsid w:val="000155C1"/>
  </w:style>
  <w:style w:type="numbering" w:customStyle="1" w:styleId="NoList21352">
    <w:name w:val="No List21352"/>
    <w:next w:val="NoList"/>
    <w:uiPriority w:val="99"/>
    <w:semiHidden/>
    <w:unhideWhenUsed/>
    <w:rsid w:val="000155C1"/>
  </w:style>
  <w:style w:type="numbering" w:customStyle="1" w:styleId="NoList5452">
    <w:name w:val="No List5452"/>
    <w:next w:val="NoList"/>
    <w:uiPriority w:val="99"/>
    <w:semiHidden/>
    <w:unhideWhenUsed/>
    <w:rsid w:val="000155C1"/>
  </w:style>
  <w:style w:type="numbering" w:customStyle="1" w:styleId="NoList15352">
    <w:name w:val="No List15352"/>
    <w:next w:val="NoList"/>
    <w:uiPriority w:val="99"/>
    <w:semiHidden/>
    <w:unhideWhenUsed/>
    <w:rsid w:val="000155C1"/>
  </w:style>
  <w:style w:type="numbering" w:customStyle="1" w:styleId="NoList22352">
    <w:name w:val="No List22352"/>
    <w:next w:val="NoList"/>
    <w:uiPriority w:val="99"/>
    <w:semiHidden/>
    <w:unhideWhenUsed/>
    <w:rsid w:val="000155C1"/>
  </w:style>
  <w:style w:type="numbering" w:customStyle="1" w:styleId="NoList31352">
    <w:name w:val="No List31352"/>
    <w:next w:val="NoList"/>
    <w:uiPriority w:val="99"/>
    <w:semiHidden/>
    <w:unhideWhenUsed/>
    <w:rsid w:val="000155C1"/>
  </w:style>
  <w:style w:type="numbering" w:customStyle="1" w:styleId="NoList6452">
    <w:name w:val="No List6452"/>
    <w:next w:val="NoList"/>
    <w:uiPriority w:val="99"/>
    <w:semiHidden/>
    <w:unhideWhenUsed/>
    <w:rsid w:val="000155C1"/>
  </w:style>
  <w:style w:type="numbering" w:customStyle="1" w:styleId="NoList16352">
    <w:name w:val="No List16352"/>
    <w:next w:val="NoList"/>
    <w:uiPriority w:val="99"/>
    <w:semiHidden/>
    <w:unhideWhenUsed/>
    <w:rsid w:val="000155C1"/>
  </w:style>
  <w:style w:type="numbering" w:customStyle="1" w:styleId="NoList7352">
    <w:name w:val="No List7352"/>
    <w:next w:val="NoList"/>
    <w:uiPriority w:val="99"/>
    <w:semiHidden/>
    <w:unhideWhenUsed/>
    <w:rsid w:val="000155C1"/>
  </w:style>
  <w:style w:type="numbering" w:customStyle="1" w:styleId="NoList8352">
    <w:name w:val="No List8352"/>
    <w:next w:val="NoList"/>
    <w:uiPriority w:val="99"/>
    <w:semiHidden/>
    <w:unhideWhenUsed/>
    <w:rsid w:val="000155C1"/>
  </w:style>
  <w:style w:type="numbering" w:customStyle="1" w:styleId="NoList9252">
    <w:name w:val="No List9252"/>
    <w:next w:val="NoList"/>
    <w:uiPriority w:val="99"/>
    <w:semiHidden/>
    <w:unhideWhenUsed/>
    <w:rsid w:val="000155C1"/>
  </w:style>
  <w:style w:type="numbering" w:customStyle="1" w:styleId="FrListare11262">
    <w:name w:val="Fără Listare11262"/>
    <w:next w:val="NoList"/>
    <w:semiHidden/>
    <w:rsid w:val="000155C1"/>
  </w:style>
  <w:style w:type="numbering" w:customStyle="1" w:styleId="NoList17262">
    <w:name w:val="No List17262"/>
    <w:next w:val="NoList"/>
    <w:uiPriority w:val="99"/>
    <w:semiHidden/>
    <w:rsid w:val="000155C1"/>
  </w:style>
  <w:style w:type="numbering" w:customStyle="1" w:styleId="NoList112262">
    <w:name w:val="No List112262"/>
    <w:next w:val="NoList"/>
    <w:uiPriority w:val="99"/>
    <w:semiHidden/>
    <w:unhideWhenUsed/>
    <w:rsid w:val="000155C1"/>
  </w:style>
  <w:style w:type="numbering" w:customStyle="1" w:styleId="NoList1111262">
    <w:name w:val="No List1111262"/>
    <w:next w:val="NoList"/>
    <w:uiPriority w:val="99"/>
    <w:semiHidden/>
    <w:unhideWhenUsed/>
    <w:rsid w:val="000155C1"/>
  </w:style>
  <w:style w:type="numbering" w:customStyle="1" w:styleId="NoList23262">
    <w:name w:val="No List23262"/>
    <w:next w:val="NoList"/>
    <w:uiPriority w:val="99"/>
    <w:semiHidden/>
    <w:unhideWhenUsed/>
    <w:rsid w:val="000155C1"/>
  </w:style>
  <w:style w:type="numbering" w:customStyle="1" w:styleId="NoList121262">
    <w:name w:val="No List121262"/>
    <w:next w:val="NoList"/>
    <w:uiPriority w:val="99"/>
    <w:semiHidden/>
    <w:unhideWhenUsed/>
    <w:rsid w:val="000155C1"/>
  </w:style>
  <w:style w:type="numbering" w:customStyle="1" w:styleId="NoList32262">
    <w:name w:val="No List32262"/>
    <w:next w:val="NoList"/>
    <w:uiPriority w:val="99"/>
    <w:semiHidden/>
    <w:unhideWhenUsed/>
    <w:rsid w:val="000155C1"/>
  </w:style>
  <w:style w:type="numbering" w:customStyle="1" w:styleId="NoList131262">
    <w:name w:val="No List131262"/>
    <w:next w:val="NoList"/>
    <w:uiPriority w:val="99"/>
    <w:semiHidden/>
    <w:unhideWhenUsed/>
    <w:rsid w:val="000155C1"/>
  </w:style>
  <w:style w:type="numbering" w:customStyle="1" w:styleId="NoList41262">
    <w:name w:val="No List41262"/>
    <w:next w:val="NoList"/>
    <w:uiPriority w:val="99"/>
    <w:semiHidden/>
    <w:unhideWhenUsed/>
    <w:rsid w:val="000155C1"/>
  </w:style>
  <w:style w:type="numbering" w:customStyle="1" w:styleId="NoList141262">
    <w:name w:val="No List141262"/>
    <w:next w:val="NoList"/>
    <w:uiPriority w:val="99"/>
    <w:semiHidden/>
    <w:unhideWhenUsed/>
    <w:rsid w:val="000155C1"/>
  </w:style>
  <w:style w:type="numbering" w:customStyle="1" w:styleId="NoList211262">
    <w:name w:val="No List211262"/>
    <w:next w:val="NoList"/>
    <w:uiPriority w:val="99"/>
    <w:semiHidden/>
    <w:unhideWhenUsed/>
    <w:rsid w:val="000155C1"/>
  </w:style>
  <w:style w:type="numbering" w:customStyle="1" w:styleId="NoList51262">
    <w:name w:val="No List51262"/>
    <w:next w:val="NoList"/>
    <w:uiPriority w:val="99"/>
    <w:semiHidden/>
    <w:unhideWhenUsed/>
    <w:rsid w:val="000155C1"/>
  </w:style>
  <w:style w:type="numbering" w:customStyle="1" w:styleId="NoList151262">
    <w:name w:val="No List151262"/>
    <w:next w:val="NoList"/>
    <w:uiPriority w:val="99"/>
    <w:semiHidden/>
    <w:unhideWhenUsed/>
    <w:rsid w:val="000155C1"/>
  </w:style>
  <w:style w:type="numbering" w:customStyle="1" w:styleId="NoList221262">
    <w:name w:val="No List221262"/>
    <w:next w:val="NoList"/>
    <w:uiPriority w:val="99"/>
    <w:semiHidden/>
    <w:unhideWhenUsed/>
    <w:rsid w:val="000155C1"/>
  </w:style>
  <w:style w:type="numbering" w:customStyle="1" w:styleId="NoList311262">
    <w:name w:val="No List311262"/>
    <w:next w:val="NoList"/>
    <w:uiPriority w:val="99"/>
    <w:semiHidden/>
    <w:unhideWhenUsed/>
    <w:rsid w:val="000155C1"/>
  </w:style>
  <w:style w:type="numbering" w:customStyle="1" w:styleId="NoList61262">
    <w:name w:val="No List61262"/>
    <w:next w:val="NoList"/>
    <w:uiPriority w:val="99"/>
    <w:semiHidden/>
    <w:unhideWhenUsed/>
    <w:rsid w:val="000155C1"/>
  </w:style>
  <w:style w:type="numbering" w:customStyle="1" w:styleId="NoList161262">
    <w:name w:val="No List161262"/>
    <w:next w:val="NoList"/>
    <w:uiPriority w:val="99"/>
    <w:semiHidden/>
    <w:unhideWhenUsed/>
    <w:rsid w:val="000155C1"/>
  </w:style>
  <w:style w:type="numbering" w:customStyle="1" w:styleId="NoList71262">
    <w:name w:val="No List71262"/>
    <w:next w:val="NoList"/>
    <w:uiPriority w:val="99"/>
    <w:semiHidden/>
    <w:unhideWhenUsed/>
    <w:rsid w:val="000155C1"/>
  </w:style>
  <w:style w:type="numbering" w:customStyle="1" w:styleId="NoList81252">
    <w:name w:val="No List81252"/>
    <w:next w:val="NoList"/>
    <w:uiPriority w:val="99"/>
    <w:semiHidden/>
    <w:unhideWhenUsed/>
    <w:rsid w:val="000155C1"/>
  </w:style>
  <w:style w:type="numbering" w:customStyle="1" w:styleId="NoList503">
    <w:name w:val="No List503"/>
    <w:next w:val="NoList"/>
    <w:uiPriority w:val="99"/>
    <w:semiHidden/>
    <w:unhideWhenUsed/>
    <w:rsid w:val="000155C1"/>
  </w:style>
  <w:style w:type="table" w:customStyle="1" w:styleId="TableGrid63">
    <w:name w:val="Table Grid63"/>
    <w:basedOn w:val="TableNormal"/>
    <w:next w:val="TableGrid"/>
    <w:uiPriority w:val="39"/>
    <w:rsid w:val="000155C1"/>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91">
    <w:name w:val="Fără Listare191"/>
    <w:next w:val="NoList"/>
    <w:semiHidden/>
    <w:rsid w:val="000155C1"/>
  </w:style>
  <w:style w:type="numbering" w:customStyle="1" w:styleId="NoList1301">
    <w:name w:val="No List1301"/>
    <w:next w:val="NoList"/>
    <w:uiPriority w:val="99"/>
    <w:semiHidden/>
    <w:rsid w:val="000155C1"/>
  </w:style>
  <w:style w:type="numbering" w:customStyle="1" w:styleId="NoList11281">
    <w:name w:val="No List11281"/>
    <w:next w:val="NoList"/>
    <w:uiPriority w:val="99"/>
    <w:semiHidden/>
    <w:unhideWhenUsed/>
    <w:rsid w:val="000155C1"/>
  </w:style>
  <w:style w:type="numbering" w:customStyle="1" w:styleId="NoList111181">
    <w:name w:val="No List111181"/>
    <w:next w:val="NoList"/>
    <w:uiPriority w:val="99"/>
    <w:semiHidden/>
    <w:unhideWhenUsed/>
    <w:rsid w:val="000155C1"/>
  </w:style>
  <w:style w:type="numbering" w:customStyle="1" w:styleId="NoList2291">
    <w:name w:val="No List2291"/>
    <w:next w:val="NoList"/>
    <w:uiPriority w:val="99"/>
    <w:semiHidden/>
    <w:unhideWhenUsed/>
    <w:rsid w:val="000155C1"/>
  </w:style>
  <w:style w:type="numbering" w:customStyle="1" w:styleId="NoList12181">
    <w:name w:val="No List12181"/>
    <w:next w:val="NoList"/>
    <w:uiPriority w:val="99"/>
    <w:semiHidden/>
    <w:unhideWhenUsed/>
    <w:rsid w:val="000155C1"/>
  </w:style>
  <w:style w:type="numbering" w:customStyle="1" w:styleId="NoList3201">
    <w:name w:val="No List3201"/>
    <w:next w:val="NoList"/>
    <w:uiPriority w:val="99"/>
    <w:semiHidden/>
    <w:unhideWhenUsed/>
    <w:rsid w:val="000155C1"/>
  </w:style>
  <w:style w:type="numbering" w:customStyle="1" w:styleId="NoList1391">
    <w:name w:val="No List1391"/>
    <w:next w:val="NoList"/>
    <w:uiPriority w:val="99"/>
    <w:semiHidden/>
    <w:unhideWhenUsed/>
    <w:rsid w:val="000155C1"/>
  </w:style>
  <w:style w:type="numbering" w:customStyle="1" w:styleId="NoList4102">
    <w:name w:val="No List4102"/>
    <w:next w:val="NoList"/>
    <w:uiPriority w:val="99"/>
    <w:semiHidden/>
    <w:unhideWhenUsed/>
    <w:rsid w:val="000155C1"/>
  </w:style>
  <w:style w:type="numbering" w:customStyle="1" w:styleId="NoList1491">
    <w:name w:val="No List1491"/>
    <w:next w:val="NoList"/>
    <w:uiPriority w:val="99"/>
    <w:semiHidden/>
    <w:unhideWhenUsed/>
    <w:rsid w:val="000155C1"/>
  </w:style>
  <w:style w:type="numbering" w:customStyle="1" w:styleId="NoList21181">
    <w:name w:val="No List21181"/>
    <w:next w:val="NoList"/>
    <w:uiPriority w:val="99"/>
    <w:semiHidden/>
    <w:unhideWhenUsed/>
    <w:rsid w:val="000155C1"/>
  </w:style>
  <w:style w:type="numbering" w:customStyle="1" w:styleId="NoList5102">
    <w:name w:val="No List5102"/>
    <w:next w:val="NoList"/>
    <w:uiPriority w:val="99"/>
    <w:semiHidden/>
    <w:unhideWhenUsed/>
    <w:rsid w:val="000155C1"/>
  </w:style>
  <w:style w:type="numbering" w:customStyle="1" w:styleId="NoList1591">
    <w:name w:val="No List1591"/>
    <w:next w:val="NoList"/>
    <w:uiPriority w:val="99"/>
    <w:semiHidden/>
    <w:unhideWhenUsed/>
    <w:rsid w:val="000155C1"/>
  </w:style>
  <w:style w:type="numbering" w:customStyle="1" w:styleId="NoList22101">
    <w:name w:val="No List22101"/>
    <w:next w:val="NoList"/>
    <w:uiPriority w:val="99"/>
    <w:semiHidden/>
    <w:unhideWhenUsed/>
    <w:rsid w:val="000155C1"/>
  </w:style>
  <w:style w:type="numbering" w:customStyle="1" w:styleId="NoList31101">
    <w:name w:val="No List31101"/>
    <w:next w:val="NoList"/>
    <w:uiPriority w:val="99"/>
    <w:semiHidden/>
    <w:unhideWhenUsed/>
    <w:rsid w:val="000155C1"/>
  </w:style>
  <w:style w:type="numbering" w:customStyle="1" w:styleId="NoList6102">
    <w:name w:val="No List6102"/>
    <w:next w:val="NoList"/>
    <w:uiPriority w:val="99"/>
    <w:semiHidden/>
    <w:unhideWhenUsed/>
    <w:rsid w:val="000155C1"/>
  </w:style>
  <w:style w:type="numbering" w:customStyle="1" w:styleId="NoList1691">
    <w:name w:val="No List1691"/>
    <w:next w:val="NoList"/>
    <w:uiPriority w:val="99"/>
    <w:semiHidden/>
    <w:unhideWhenUsed/>
    <w:rsid w:val="000155C1"/>
  </w:style>
  <w:style w:type="numbering" w:customStyle="1" w:styleId="NoList791">
    <w:name w:val="No List791"/>
    <w:next w:val="NoList"/>
    <w:uiPriority w:val="99"/>
    <w:semiHidden/>
    <w:unhideWhenUsed/>
    <w:rsid w:val="000155C1"/>
  </w:style>
  <w:style w:type="numbering" w:customStyle="1" w:styleId="FrListare1181">
    <w:name w:val="Fără Listare1181"/>
    <w:next w:val="NoList"/>
    <w:semiHidden/>
    <w:rsid w:val="000155C1"/>
  </w:style>
  <w:style w:type="numbering" w:customStyle="1" w:styleId="NoList1781">
    <w:name w:val="No List1781"/>
    <w:next w:val="NoList"/>
    <w:uiPriority w:val="99"/>
    <w:semiHidden/>
    <w:rsid w:val="000155C1"/>
  </w:style>
  <w:style w:type="numbering" w:customStyle="1" w:styleId="NoList11291">
    <w:name w:val="No List11291"/>
    <w:next w:val="NoList"/>
    <w:uiPriority w:val="99"/>
    <w:semiHidden/>
    <w:unhideWhenUsed/>
    <w:rsid w:val="000155C1"/>
  </w:style>
  <w:style w:type="numbering" w:customStyle="1" w:styleId="NoList111191">
    <w:name w:val="No List111191"/>
    <w:next w:val="NoList"/>
    <w:uiPriority w:val="99"/>
    <w:semiHidden/>
    <w:unhideWhenUsed/>
    <w:rsid w:val="000155C1"/>
  </w:style>
  <w:style w:type="numbering" w:customStyle="1" w:styleId="NoList2381">
    <w:name w:val="No List2381"/>
    <w:next w:val="NoList"/>
    <w:uiPriority w:val="99"/>
    <w:semiHidden/>
    <w:unhideWhenUsed/>
    <w:rsid w:val="000155C1"/>
  </w:style>
  <w:style w:type="numbering" w:customStyle="1" w:styleId="NoList12191">
    <w:name w:val="No List12191"/>
    <w:next w:val="NoList"/>
    <w:uiPriority w:val="99"/>
    <w:semiHidden/>
    <w:unhideWhenUsed/>
    <w:rsid w:val="000155C1"/>
  </w:style>
  <w:style w:type="numbering" w:customStyle="1" w:styleId="NoList3281">
    <w:name w:val="No List3281"/>
    <w:next w:val="NoList"/>
    <w:uiPriority w:val="99"/>
    <w:semiHidden/>
    <w:unhideWhenUsed/>
    <w:rsid w:val="000155C1"/>
  </w:style>
  <w:style w:type="numbering" w:customStyle="1" w:styleId="NoList13181">
    <w:name w:val="No List13181"/>
    <w:next w:val="NoList"/>
    <w:uiPriority w:val="99"/>
    <w:semiHidden/>
    <w:unhideWhenUsed/>
    <w:rsid w:val="000155C1"/>
  </w:style>
  <w:style w:type="numbering" w:customStyle="1" w:styleId="NoList4181">
    <w:name w:val="No List4181"/>
    <w:next w:val="NoList"/>
    <w:uiPriority w:val="99"/>
    <w:semiHidden/>
    <w:unhideWhenUsed/>
    <w:rsid w:val="000155C1"/>
  </w:style>
  <w:style w:type="numbering" w:customStyle="1" w:styleId="NoList14181">
    <w:name w:val="No List14181"/>
    <w:next w:val="NoList"/>
    <w:uiPriority w:val="99"/>
    <w:semiHidden/>
    <w:unhideWhenUsed/>
    <w:rsid w:val="000155C1"/>
  </w:style>
  <w:style w:type="numbering" w:customStyle="1" w:styleId="NoList21191">
    <w:name w:val="No List21191"/>
    <w:next w:val="NoList"/>
    <w:uiPriority w:val="99"/>
    <w:semiHidden/>
    <w:unhideWhenUsed/>
    <w:rsid w:val="000155C1"/>
  </w:style>
  <w:style w:type="numbering" w:customStyle="1" w:styleId="NoList5181">
    <w:name w:val="No List5181"/>
    <w:next w:val="NoList"/>
    <w:uiPriority w:val="99"/>
    <w:semiHidden/>
    <w:unhideWhenUsed/>
    <w:rsid w:val="000155C1"/>
  </w:style>
  <w:style w:type="numbering" w:customStyle="1" w:styleId="NoList15181">
    <w:name w:val="No List15181"/>
    <w:next w:val="NoList"/>
    <w:uiPriority w:val="99"/>
    <w:semiHidden/>
    <w:unhideWhenUsed/>
    <w:rsid w:val="000155C1"/>
  </w:style>
  <w:style w:type="numbering" w:customStyle="1" w:styleId="NoList22181">
    <w:name w:val="No List22181"/>
    <w:next w:val="NoList"/>
    <w:uiPriority w:val="99"/>
    <w:semiHidden/>
    <w:unhideWhenUsed/>
    <w:rsid w:val="000155C1"/>
  </w:style>
  <w:style w:type="numbering" w:customStyle="1" w:styleId="NoList31181">
    <w:name w:val="No List31181"/>
    <w:next w:val="NoList"/>
    <w:uiPriority w:val="99"/>
    <w:semiHidden/>
    <w:unhideWhenUsed/>
    <w:rsid w:val="000155C1"/>
  </w:style>
  <w:style w:type="numbering" w:customStyle="1" w:styleId="NoList6181">
    <w:name w:val="No List6181"/>
    <w:next w:val="NoList"/>
    <w:uiPriority w:val="99"/>
    <w:semiHidden/>
    <w:unhideWhenUsed/>
    <w:rsid w:val="000155C1"/>
  </w:style>
  <w:style w:type="numbering" w:customStyle="1" w:styleId="NoList16181">
    <w:name w:val="No List16181"/>
    <w:next w:val="NoList"/>
    <w:uiPriority w:val="99"/>
    <w:semiHidden/>
    <w:unhideWhenUsed/>
    <w:rsid w:val="000155C1"/>
  </w:style>
  <w:style w:type="numbering" w:customStyle="1" w:styleId="NoList7181">
    <w:name w:val="No List7181"/>
    <w:next w:val="NoList"/>
    <w:uiPriority w:val="99"/>
    <w:semiHidden/>
    <w:unhideWhenUsed/>
    <w:rsid w:val="000155C1"/>
  </w:style>
  <w:style w:type="numbering" w:customStyle="1" w:styleId="NoList891">
    <w:name w:val="No List891"/>
    <w:next w:val="NoList"/>
    <w:uiPriority w:val="99"/>
    <w:semiHidden/>
    <w:unhideWhenUsed/>
    <w:rsid w:val="000155C1"/>
  </w:style>
  <w:style w:type="table" w:customStyle="1" w:styleId="TableGrid322">
    <w:name w:val="Table Grid322"/>
    <w:basedOn w:val="TableNormal"/>
    <w:next w:val="TableGrid"/>
    <w:uiPriority w:val="39"/>
    <w:rsid w:val="000155C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81">
    <w:name w:val="No List981"/>
    <w:next w:val="NoList"/>
    <w:uiPriority w:val="99"/>
    <w:semiHidden/>
    <w:unhideWhenUsed/>
    <w:rsid w:val="000155C1"/>
  </w:style>
  <w:style w:type="table" w:customStyle="1" w:styleId="TableGrid412">
    <w:name w:val="Table Grid412"/>
    <w:basedOn w:val="TableNormal"/>
    <w:next w:val="TableGrid"/>
    <w:uiPriority w:val="59"/>
    <w:rsid w:val="000155C1"/>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1171">
    <w:name w:val="Fără Listare11171"/>
    <w:next w:val="NoList"/>
    <w:semiHidden/>
    <w:rsid w:val="000155C1"/>
  </w:style>
  <w:style w:type="numbering" w:customStyle="1" w:styleId="NoList17171">
    <w:name w:val="No List17171"/>
    <w:next w:val="NoList"/>
    <w:uiPriority w:val="99"/>
    <w:semiHidden/>
    <w:rsid w:val="000155C1"/>
  </w:style>
  <w:style w:type="numbering" w:customStyle="1" w:styleId="NoList112171">
    <w:name w:val="No List112171"/>
    <w:next w:val="NoList"/>
    <w:uiPriority w:val="99"/>
    <w:semiHidden/>
    <w:unhideWhenUsed/>
    <w:rsid w:val="000155C1"/>
  </w:style>
  <w:style w:type="numbering" w:customStyle="1" w:styleId="NoList1111171">
    <w:name w:val="No List1111171"/>
    <w:next w:val="NoList"/>
    <w:uiPriority w:val="99"/>
    <w:semiHidden/>
    <w:unhideWhenUsed/>
    <w:rsid w:val="000155C1"/>
  </w:style>
  <w:style w:type="numbering" w:customStyle="1" w:styleId="NoList23171">
    <w:name w:val="No List23171"/>
    <w:next w:val="NoList"/>
    <w:uiPriority w:val="99"/>
    <w:semiHidden/>
    <w:unhideWhenUsed/>
    <w:rsid w:val="000155C1"/>
  </w:style>
  <w:style w:type="numbering" w:customStyle="1" w:styleId="NoList121171">
    <w:name w:val="No List121171"/>
    <w:next w:val="NoList"/>
    <w:uiPriority w:val="99"/>
    <w:semiHidden/>
    <w:unhideWhenUsed/>
    <w:rsid w:val="000155C1"/>
  </w:style>
  <w:style w:type="numbering" w:customStyle="1" w:styleId="NoList32171">
    <w:name w:val="No List32171"/>
    <w:next w:val="NoList"/>
    <w:uiPriority w:val="99"/>
    <w:semiHidden/>
    <w:unhideWhenUsed/>
    <w:rsid w:val="000155C1"/>
  </w:style>
  <w:style w:type="numbering" w:customStyle="1" w:styleId="NoList131171">
    <w:name w:val="No List131171"/>
    <w:next w:val="NoList"/>
    <w:uiPriority w:val="99"/>
    <w:semiHidden/>
    <w:unhideWhenUsed/>
    <w:rsid w:val="000155C1"/>
  </w:style>
  <w:style w:type="numbering" w:customStyle="1" w:styleId="NoList41171">
    <w:name w:val="No List41171"/>
    <w:next w:val="NoList"/>
    <w:uiPriority w:val="99"/>
    <w:semiHidden/>
    <w:unhideWhenUsed/>
    <w:rsid w:val="000155C1"/>
  </w:style>
  <w:style w:type="numbering" w:customStyle="1" w:styleId="NoList141171">
    <w:name w:val="No List141171"/>
    <w:next w:val="NoList"/>
    <w:uiPriority w:val="99"/>
    <w:semiHidden/>
    <w:unhideWhenUsed/>
    <w:rsid w:val="000155C1"/>
  </w:style>
  <w:style w:type="numbering" w:customStyle="1" w:styleId="NoList211171">
    <w:name w:val="No List211171"/>
    <w:next w:val="NoList"/>
    <w:uiPriority w:val="99"/>
    <w:semiHidden/>
    <w:unhideWhenUsed/>
    <w:rsid w:val="000155C1"/>
  </w:style>
  <w:style w:type="numbering" w:customStyle="1" w:styleId="NoList51171">
    <w:name w:val="No List51171"/>
    <w:next w:val="NoList"/>
    <w:uiPriority w:val="99"/>
    <w:semiHidden/>
    <w:unhideWhenUsed/>
    <w:rsid w:val="000155C1"/>
  </w:style>
  <w:style w:type="numbering" w:customStyle="1" w:styleId="NoList151171">
    <w:name w:val="No List151171"/>
    <w:next w:val="NoList"/>
    <w:uiPriority w:val="99"/>
    <w:semiHidden/>
    <w:unhideWhenUsed/>
    <w:rsid w:val="000155C1"/>
  </w:style>
  <w:style w:type="numbering" w:customStyle="1" w:styleId="NoList221171">
    <w:name w:val="No List221171"/>
    <w:next w:val="NoList"/>
    <w:uiPriority w:val="99"/>
    <w:semiHidden/>
    <w:unhideWhenUsed/>
    <w:rsid w:val="000155C1"/>
  </w:style>
  <w:style w:type="numbering" w:customStyle="1" w:styleId="NoList311171">
    <w:name w:val="No List311171"/>
    <w:next w:val="NoList"/>
    <w:uiPriority w:val="99"/>
    <w:semiHidden/>
    <w:unhideWhenUsed/>
    <w:rsid w:val="000155C1"/>
  </w:style>
  <w:style w:type="numbering" w:customStyle="1" w:styleId="NoList61171">
    <w:name w:val="No List61171"/>
    <w:next w:val="NoList"/>
    <w:uiPriority w:val="99"/>
    <w:semiHidden/>
    <w:unhideWhenUsed/>
    <w:rsid w:val="000155C1"/>
  </w:style>
  <w:style w:type="numbering" w:customStyle="1" w:styleId="NoList161171">
    <w:name w:val="No List161171"/>
    <w:next w:val="NoList"/>
    <w:uiPriority w:val="99"/>
    <w:semiHidden/>
    <w:unhideWhenUsed/>
    <w:rsid w:val="000155C1"/>
  </w:style>
  <w:style w:type="numbering" w:customStyle="1" w:styleId="NoList71171">
    <w:name w:val="No List71171"/>
    <w:next w:val="NoList"/>
    <w:uiPriority w:val="99"/>
    <w:semiHidden/>
    <w:unhideWhenUsed/>
    <w:rsid w:val="000155C1"/>
  </w:style>
  <w:style w:type="table" w:customStyle="1" w:styleId="TableGrid2112">
    <w:name w:val="Table Grid2112"/>
    <w:basedOn w:val="TableNormal"/>
    <w:next w:val="TableGrid"/>
    <w:uiPriority w:val="39"/>
    <w:rsid w:val="000155C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81">
    <w:name w:val="No List8181"/>
    <w:next w:val="NoList"/>
    <w:uiPriority w:val="99"/>
    <w:semiHidden/>
    <w:unhideWhenUsed/>
    <w:rsid w:val="000155C1"/>
  </w:style>
  <w:style w:type="table" w:customStyle="1" w:styleId="TableGrid3112">
    <w:name w:val="Table Grid3112"/>
    <w:basedOn w:val="TableNormal"/>
    <w:next w:val="TableGrid"/>
    <w:uiPriority w:val="39"/>
    <w:rsid w:val="000155C1"/>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71">
    <w:name w:val="No List1071"/>
    <w:next w:val="NoList"/>
    <w:uiPriority w:val="99"/>
    <w:semiHidden/>
    <w:unhideWhenUsed/>
    <w:rsid w:val="000155C1"/>
  </w:style>
  <w:style w:type="numbering" w:customStyle="1" w:styleId="FrListare1271">
    <w:name w:val="Fără Listare1271"/>
    <w:next w:val="NoList"/>
    <w:semiHidden/>
    <w:rsid w:val="000155C1"/>
  </w:style>
  <w:style w:type="numbering" w:customStyle="1" w:styleId="NoList1871">
    <w:name w:val="No List1871"/>
    <w:next w:val="NoList"/>
    <w:uiPriority w:val="99"/>
    <w:semiHidden/>
    <w:rsid w:val="000155C1"/>
  </w:style>
  <w:style w:type="numbering" w:customStyle="1" w:styleId="NoList11371">
    <w:name w:val="No List11371"/>
    <w:next w:val="NoList"/>
    <w:uiPriority w:val="99"/>
    <w:semiHidden/>
    <w:unhideWhenUsed/>
    <w:rsid w:val="000155C1"/>
  </w:style>
  <w:style w:type="numbering" w:customStyle="1" w:styleId="NoList111271">
    <w:name w:val="No List111271"/>
    <w:next w:val="NoList"/>
    <w:uiPriority w:val="99"/>
    <w:semiHidden/>
    <w:unhideWhenUsed/>
    <w:rsid w:val="000155C1"/>
  </w:style>
  <w:style w:type="numbering" w:customStyle="1" w:styleId="NoList2471">
    <w:name w:val="No List2471"/>
    <w:next w:val="NoList"/>
    <w:uiPriority w:val="99"/>
    <w:semiHidden/>
    <w:unhideWhenUsed/>
    <w:rsid w:val="000155C1"/>
  </w:style>
  <w:style w:type="numbering" w:customStyle="1" w:styleId="NoList12271">
    <w:name w:val="No List12271"/>
    <w:next w:val="NoList"/>
    <w:uiPriority w:val="99"/>
    <w:semiHidden/>
    <w:unhideWhenUsed/>
    <w:rsid w:val="000155C1"/>
  </w:style>
  <w:style w:type="numbering" w:customStyle="1" w:styleId="NoList3371">
    <w:name w:val="No List3371"/>
    <w:next w:val="NoList"/>
    <w:uiPriority w:val="99"/>
    <w:semiHidden/>
    <w:unhideWhenUsed/>
    <w:rsid w:val="000155C1"/>
  </w:style>
  <w:style w:type="numbering" w:customStyle="1" w:styleId="NoList13271">
    <w:name w:val="No List13271"/>
    <w:next w:val="NoList"/>
    <w:uiPriority w:val="99"/>
    <w:semiHidden/>
    <w:unhideWhenUsed/>
    <w:rsid w:val="000155C1"/>
  </w:style>
  <w:style w:type="numbering" w:customStyle="1" w:styleId="NoList4271">
    <w:name w:val="No List4271"/>
    <w:next w:val="NoList"/>
    <w:uiPriority w:val="99"/>
    <w:semiHidden/>
    <w:unhideWhenUsed/>
    <w:rsid w:val="000155C1"/>
  </w:style>
  <w:style w:type="numbering" w:customStyle="1" w:styleId="NoList14271">
    <w:name w:val="No List14271"/>
    <w:next w:val="NoList"/>
    <w:uiPriority w:val="99"/>
    <w:semiHidden/>
    <w:unhideWhenUsed/>
    <w:rsid w:val="000155C1"/>
  </w:style>
  <w:style w:type="numbering" w:customStyle="1" w:styleId="NoList21271">
    <w:name w:val="No List21271"/>
    <w:next w:val="NoList"/>
    <w:uiPriority w:val="99"/>
    <w:semiHidden/>
    <w:unhideWhenUsed/>
    <w:rsid w:val="000155C1"/>
  </w:style>
  <w:style w:type="numbering" w:customStyle="1" w:styleId="NoList5271">
    <w:name w:val="No List5271"/>
    <w:next w:val="NoList"/>
    <w:uiPriority w:val="99"/>
    <w:semiHidden/>
    <w:unhideWhenUsed/>
    <w:rsid w:val="000155C1"/>
  </w:style>
  <w:style w:type="numbering" w:customStyle="1" w:styleId="NoList15271">
    <w:name w:val="No List15271"/>
    <w:next w:val="NoList"/>
    <w:uiPriority w:val="99"/>
    <w:semiHidden/>
    <w:unhideWhenUsed/>
    <w:rsid w:val="000155C1"/>
  </w:style>
  <w:style w:type="numbering" w:customStyle="1" w:styleId="NoList22271">
    <w:name w:val="No List22271"/>
    <w:next w:val="NoList"/>
    <w:uiPriority w:val="99"/>
    <w:semiHidden/>
    <w:unhideWhenUsed/>
    <w:rsid w:val="000155C1"/>
  </w:style>
  <w:style w:type="numbering" w:customStyle="1" w:styleId="NoList31271">
    <w:name w:val="No List31271"/>
    <w:next w:val="NoList"/>
    <w:uiPriority w:val="99"/>
    <w:semiHidden/>
    <w:unhideWhenUsed/>
    <w:rsid w:val="000155C1"/>
  </w:style>
  <w:style w:type="numbering" w:customStyle="1" w:styleId="NoList6271">
    <w:name w:val="No List6271"/>
    <w:next w:val="NoList"/>
    <w:uiPriority w:val="99"/>
    <w:semiHidden/>
    <w:unhideWhenUsed/>
    <w:rsid w:val="000155C1"/>
  </w:style>
  <w:style w:type="numbering" w:customStyle="1" w:styleId="NoList16271">
    <w:name w:val="No List16271"/>
    <w:next w:val="NoList"/>
    <w:uiPriority w:val="99"/>
    <w:semiHidden/>
    <w:unhideWhenUsed/>
    <w:rsid w:val="000155C1"/>
  </w:style>
  <w:style w:type="numbering" w:customStyle="1" w:styleId="NoList7271">
    <w:name w:val="No List7271"/>
    <w:next w:val="NoList"/>
    <w:uiPriority w:val="99"/>
    <w:semiHidden/>
    <w:unhideWhenUsed/>
    <w:rsid w:val="000155C1"/>
  </w:style>
  <w:style w:type="numbering" w:customStyle="1" w:styleId="NoList8271">
    <w:name w:val="No List8271"/>
    <w:next w:val="NoList"/>
    <w:uiPriority w:val="99"/>
    <w:semiHidden/>
    <w:unhideWhenUsed/>
    <w:rsid w:val="000155C1"/>
  </w:style>
  <w:style w:type="numbering" w:customStyle="1" w:styleId="NoList9171">
    <w:name w:val="No List9171"/>
    <w:next w:val="NoList"/>
    <w:uiPriority w:val="99"/>
    <w:semiHidden/>
    <w:unhideWhenUsed/>
    <w:rsid w:val="000155C1"/>
  </w:style>
  <w:style w:type="numbering" w:customStyle="1" w:styleId="FrListare11271">
    <w:name w:val="Fără Listare11271"/>
    <w:next w:val="NoList"/>
    <w:semiHidden/>
    <w:rsid w:val="000155C1"/>
  </w:style>
  <w:style w:type="numbering" w:customStyle="1" w:styleId="NoList17271">
    <w:name w:val="No List17271"/>
    <w:next w:val="NoList"/>
    <w:uiPriority w:val="99"/>
    <w:semiHidden/>
    <w:rsid w:val="000155C1"/>
  </w:style>
  <w:style w:type="numbering" w:customStyle="1" w:styleId="NoList112271">
    <w:name w:val="No List112271"/>
    <w:next w:val="NoList"/>
    <w:uiPriority w:val="99"/>
    <w:semiHidden/>
    <w:unhideWhenUsed/>
    <w:rsid w:val="000155C1"/>
  </w:style>
  <w:style w:type="numbering" w:customStyle="1" w:styleId="NoList1111271">
    <w:name w:val="No List1111271"/>
    <w:next w:val="NoList"/>
    <w:uiPriority w:val="99"/>
    <w:semiHidden/>
    <w:unhideWhenUsed/>
    <w:rsid w:val="000155C1"/>
  </w:style>
  <w:style w:type="numbering" w:customStyle="1" w:styleId="NoList23271">
    <w:name w:val="No List23271"/>
    <w:next w:val="NoList"/>
    <w:uiPriority w:val="99"/>
    <w:semiHidden/>
    <w:unhideWhenUsed/>
    <w:rsid w:val="000155C1"/>
  </w:style>
  <w:style w:type="numbering" w:customStyle="1" w:styleId="NoList121271">
    <w:name w:val="No List121271"/>
    <w:next w:val="NoList"/>
    <w:uiPriority w:val="99"/>
    <w:semiHidden/>
    <w:unhideWhenUsed/>
    <w:rsid w:val="000155C1"/>
  </w:style>
  <w:style w:type="numbering" w:customStyle="1" w:styleId="NoList32271">
    <w:name w:val="No List32271"/>
    <w:next w:val="NoList"/>
    <w:uiPriority w:val="99"/>
    <w:semiHidden/>
    <w:unhideWhenUsed/>
    <w:rsid w:val="000155C1"/>
  </w:style>
  <w:style w:type="numbering" w:customStyle="1" w:styleId="NoList131271">
    <w:name w:val="No List131271"/>
    <w:next w:val="NoList"/>
    <w:uiPriority w:val="99"/>
    <w:semiHidden/>
    <w:unhideWhenUsed/>
    <w:rsid w:val="000155C1"/>
  </w:style>
  <w:style w:type="numbering" w:customStyle="1" w:styleId="NoList41271">
    <w:name w:val="No List41271"/>
    <w:next w:val="NoList"/>
    <w:uiPriority w:val="99"/>
    <w:semiHidden/>
    <w:unhideWhenUsed/>
    <w:rsid w:val="000155C1"/>
  </w:style>
  <w:style w:type="numbering" w:customStyle="1" w:styleId="NoList141271">
    <w:name w:val="No List141271"/>
    <w:next w:val="NoList"/>
    <w:uiPriority w:val="99"/>
    <w:semiHidden/>
    <w:unhideWhenUsed/>
    <w:rsid w:val="000155C1"/>
  </w:style>
  <w:style w:type="numbering" w:customStyle="1" w:styleId="NoList211271">
    <w:name w:val="No List211271"/>
    <w:next w:val="NoList"/>
    <w:uiPriority w:val="99"/>
    <w:semiHidden/>
    <w:unhideWhenUsed/>
    <w:rsid w:val="000155C1"/>
  </w:style>
  <w:style w:type="numbering" w:customStyle="1" w:styleId="NoList51271">
    <w:name w:val="No List51271"/>
    <w:next w:val="NoList"/>
    <w:uiPriority w:val="99"/>
    <w:semiHidden/>
    <w:unhideWhenUsed/>
    <w:rsid w:val="000155C1"/>
  </w:style>
  <w:style w:type="numbering" w:customStyle="1" w:styleId="NoList151271">
    <w:name w:val="No List151271"/>
    <w:next w:val="NoList"/>
    <w:uiPriority w:val="99"/>
    <w:semiHidden/>
    <w:unhideWhenUsed/>
    <w:rsid w:val="000155C1"/>
  </w:style>
  <w:style w:type="numbering" w:customStyle="1" w:styleId="NoList221271">
    <w:name w:val="No List221271"/>
    <w:next w:val="NoList"/>
    <w:uiPriority w:val="99"/>
    <w:semiHidden/>
    <w:unhideWhenUsed/>
    <w:rsid w:val="000155C1"/>
  </w:style>
  <w:style w:type="numbering" w:customStyle="1" w:styleId="NoList311271">
    <w:name w:val="No List311271"/>
    <w:next w:val="NoList"/>
    <w:uiPriority w:val="99"/>
    <w:semiHidden/>
    <w:unhideWhenUsed/>
    <w:rsid w:val="000155C1"/>
  </w:style>
  <w:style w:type="numbering" w:customStyle="1" w:styleId="NoList61271">
    <w:name w:val="No List61271"/>
    <w:next w:val="NoList"/>
    <w:uiPriority w:val="99"/>
    <w:semiHidden/>
    <w:unhideWhenUsed/>
    <w:rsid w:val="000155C1"/>
  </w:style>
  <w:style w:type="numbering" w:customStyle="1" w:styleId="NoList161271">
    <w:name w:val="No List161271"/>
    <w:next w:val="NoList"/>
    <w:uiPriority w:val="99"/>
    <w:semiHidden/>
    <w:unhideWhenUsed/>
    <w:rsid w:val="000155C1"/>
  </w:style>
  <w:style w:type="numbering" w:customStyle="1" w:styleId="NoList71271">
    <w:name w:val="No List71271"/>
    <w:next w:val="NoList"/>
    <w:uiPriority w:val="99"/>
    <w:semiHidden/>
    <w:unhideWhenUsed/>
    <w:rsid w:val="000155C1"/>
  </w:style>
  <w:style w:type="numbering" w:customStyle="1" w:styleId="NoList81171">
    <w:name w:val="No List81171"/>
    <w:next w:val="NoList"/>
    <w:uiPriority w:val="99"/>
    <w:semiHidden/>
    <w:unhideWhenUsed/>
    <w:rsid w:val="000155C1"/>
  </w:style>
  <w:style w:type="numbering" w:customStyle="1" w:styleId="NoList10112">
    <w:name w:val="No List10112"/>
    <w:next w:val="NoList"/>
    <w:uiPriority w:val="99"/>
    <w:semiHidden/>
    <w:unhideWhenUsed/>
    <w:rsid w:val="000155C1"/>
  </w:style>
  <w:style w:type="numbering" w:customStyle="1" w:styleId="FrListare12112">
    <w:name w:val="Fără Listare12112"/>
    <w:next w:val="NoList"/>
    <w:semiHidden/>
    <w:rsid w:val="000155C1"/>
  </w:style>
  <w:style w:type="numbering" w:customStyle="1" w:styleId="NoList18112">
    <w:name w:val="No List18112"/>
    <w:next w:val="NoList"/>
    <w:uiPriority w:val="99"/>
    <w:semiHidden/>
    <w:rsid w:val="000155C1"/>
  </w:style>
  <w:style w:type="numbering" w:customStyle="1" w:styleId="NoList113112">
    <w:name w:val="No List113112"/>
    <w:next w:val="NoList"/>
    <w:uiPriority w:val="99"/>
    <w:semiHidden/>
    <w:unhideWhenUsed/>
    <w:rsid w:val="000155C1"/>
  </w:style>
  <w:style w:type="numbering" w:customStyle="1" w:styleId="NoList1112112">
    <w:name w:val="No List1112112"/>
    <w:next w:val="NoList"/>
    <w:uiPriority w:val="99"/>
    <w:semiHidden/>
    <w:unhideWhenUsed/>
    <w:rsid w:val="000155C1"/>
  </w:style>
  <w:style w:type="numbering" w:customStyle="1" w:styleId="NoList24112">
    <w:name w:val="No List24112"/>
    <w:next w:val="NoList"/>
    <w:uiPriority w:val="99"/>
    <w:semiHidden/>
    <w:unhideWhenUsed/>
    <w:rsid w:val="000155C1"/>
  </w:style>
  <w:style w:type="numbering" w:customStyle="1" w:styleId="NoList122112">
    <w:name w:val="No List122112"/>
    <w:next w:val="NoList"/>
    <w:uiPriority w:val="99"/>
    <w:semiHidden/>
    <w:unhideWhenUsed/>
    <w:rsid w:val="000155C1"/>
  </w:style>
  <w:style w:type="numbering" w:customStyle="1" w:styleId="NoList33112">
    <w:name w:val="No List33112"/>
    <w:next w:val="NoList"/>
    <w:uiPriority w:val="99"/>
    <w:semiHidden/>
    <w:unhideWhenUsed/>
    <w:rsid w:val="000155C1"/>
  </w:style>
  <w:style w:type="numbering" w:customStyle="1" w:styleId="NoList132112">
    <w:name w:val="No List132112"/>
    <w:next w:val="NoList"/>
    <w:uiPriority w:val="99"/>
    <w:semiHidden/>
    <w:unhideWhenUsed/>
    <w:rsid w:val="000155C1"/>
  </w:style>
  <w:style w:type="numbering" w:customStyle="1" w:styleId="NoList42112">
    <w:name w:val="No List42112"/>
    <w:next w:val="NoList"/>
    <w:uiPriority w:val="99"/>
    <w:semiHidden/>
    <w:unhideWhenUsed/>
    <w:rsid w:val="000155C1"/>
  </w:style>
  <w:style w:type="numbering" w:customStyle="1" w:styleId="NoList142112">
    <w:name w:val="No List142112"/>
    <w:next w:val="NoList"/>
    <w:uiPriority w:val="99"/>
    <w:semiHidden/>
    <w:unhideWhenUsed/>
    <w:rsid w:val="000155C1"/>
  </w:style>
  <w:style w:type="numbering" w:customStyle="1" w:styleId="NoList212112">
    <w:name w:val="No List212112"/>
    <w:next w:val="NoList"/>
    <w:uiPriority w:val="99"/>
    <w:semiHidden/>
    <w:unhideWhenUsed/>
    <w:rsid w:val="000155C1"/>
  </w:style>
  <w:style w:type="numbering" w:customStyle="1" w:styleId="NoList52112">
    <w:name w:val="No List52112"/>
    <w:next w:val="NoList"/>
    <w:uiPriority w:val="99"/>
    <w:semiHidden/>
    <w:unhideWhenUsed/>
    <w:rsid w:val="000155C1"/>
  </w:style>
  <w:style w:type="numbering" w:customStyle="1" w:styleId="NoList152112">
    <w:name w:val="No List152112"/>
    <w:next w:val="NoList"/>
    <w:uiPriority w:val="99"/>
    <w:semiHidden/>
    <w:unhideWhenUsed/>
    <w:rsid w:val="000155C1"/>
  </w:style>
  <w:style w:type="numbering" w:customStyle="1" w:styleId="NoList222112">
    <w:name w:val="No List222112"/>
    <w:next w:val="NoList"/>
    <w:uiPriority w:val="99"/>
    <w:semiHidden/>
    <w:unhideWhenUsed/>
    <w:rsid w:val="000155C1"/>
  </w:style>
  <w:style w:type="numbering" w:customStyle="1" w:styleId="NoList312112">
    <w:name w:val="No List312112"/>
    <w:next w:val="NoList"/>
    <w:uiPriority w:val="99"/>
    <w:semiHidden/>
    <w:unhideWhenUsed/>
    <w:rsid w:val="000155C1"/>
  </w:style>
  <w:style w:type="numbering" w:customStyle="1" w:styleId="NoList62112">
    <w:name w:val="No List62112"/>
    <w:next w:val="NoList"/>
    <w:uiPriority w:val="99"/>
    <w:semiHidden/>
    <w:unhideWhenUsed/>
    <w:rsid w:val="000155C1"/>
  </w:style>
  <w:style w:type="numbering" w:customStyle="1" w:styleId="NoList162112">
    <w:name w:val="No List162112"/>
    <w:next w:val="NoList"/>
    <w:uiPriority w:val="99"/>
    <w:semiHidden/>
    <w:unhideWhenUsed/>
    <w:rsid w:val="000155C1"/>
  </w:style>
  <w:style w:type="numbering" w:customStyle="1" w:styleId="NoList72112">
    <w:name w:val="No List72112"/>
    <w:next w:val="NoList"/>
    <w:uiPriority w:val="99"/>
    <w:semiHidden/>
    <w:unhideWhenUsed/>
    <w:rsid w:val="000155C1"/>
  </w:style>
  <w:style w:type="numbering" w:customStyle="1" w:styleId="NoList82112">
    <w:name w:val="No List82112"/>
    <w:next w:val="NoList"/>
    <w:uiPriority w:val="99"/>
    <w:semiHidden/>
    <w:unhideWhenUsed/>
    <w:rsid w:val="000155C1"/>
  </w:style>
  <w:style w:type="numbering" w:customStyle="1" w:styleId="NoList91112">
    <w:name w:val="No List91112"/>
    <w:next w:val="NoList"/>
    <w:uiPriority w:val="99"/>
    <w:semiHidden/>
    <w:unhideWhenUsed/>
    <w:rsid w:val="000155C1"/>
  </w:style>
  <w:style w:type="numbering" w:customStyle="1" w:styleId="FrListare111112">
    <w:name w:val="Fără Listare111112"/>
    <w:next w:val="NoList"/>
    <w:semiHidden/>
    <w:rsid w:val="000155C1"/>
  </w:style>
  <w:style w:type="numbering" w:customStyle="1" w:styleId="NoList171112">
    <w:name w:val="No List171112"/>
    <w:next w:val="NoList"/>
    <w:uiPriority w:val="99"/>
    <w:semiHidden/>
    <w:rsid w:val="000155C1"/>
  </w:style>
  <w:style w:type="numbering" w:customStyle="1" w:styleId="NoList1121112">
    <w:name w:val="No List1121112"/>
    <w:next w:val="NoList"/>
    <w:uiPriority w:val="99"/>
    <w:semiHidden/>
    <w:unhideWhenUsed/>
    <w:rsid w:val="000155C1"/>
  </w:style>
  <w:style w:type="numbering" w:customStyle="1" w:styleId="NoList11111112">
    <w:name w:val="No List11111112"/>
    <w:next w:val="NoList"/>
    <w:uiPriority w:val="99"/>
    <w:semiHidden/>
    <w:unhideWhenUsed/>
    <w:rsid w:val="000155C1"/>
  </w:style>
  <w:style w:type="numbering" w:customStyle="1" w:styleId="NoList231112">
    <w:name w:val="No List231112"/>
    <w:next w:val="NoList"/>
    <w:uiPriority w:val="99"/>
    <w:semiHidden/>
    <w:unhideWhenUsed/>
    <w:rsid w:val="000155C1"/>
  </w:style>
  <w:style w:type="numbering" w:customStyle="1" w:styleId="NoList1211112">
    <w:name w:val="No List1211112"/>
    <w:next w:val="NoList"/>
    <w:uiPriority w:val="99"/>
    <w:semiHidden/>
    <w:unhideWhenUsed/>
    <w:rsid w:val="000155C1"/>
  </w:style>
  <w:style w:type="numbering" w:customStyle="1" w:styleId="NoList321112">
    <w:name w:val="No List321112"/>
    <w:next w:val="NoList"/>
    <w:uiPriority w:val="99"/>
    <w:semiHidden/>
    <w:unhideWhenUsed/>
    <w:rsid w:val="000155C1"/>
  </w:style>
  <w:style w:type="numbering" w:customStyle="1" w:styleId="NoList1311112">
    <w:name w:val="No List1311112"/>
    <w:next w:val="NoList"/>
    <w:uiPriority w:val="99"/>
    <w:semiHidden/>
    <w:unhideWhenUsed/>
    <w:rsid w:val="000155C1"/>
  </w:style>
  <w:style w:type="numbering" w:customStyle="1" w:styleId="NoList411112">
    <w:name w:val="No List411112"/>
    <w:next w:val="NoList"/>
    <w:uiPriority w:val="99"/>
    <w:semiHidden/>
    <w:unhideWhenUsed/>
    <w:rsid w:val="000155C1"/>
  </w:style>
  <w:style w:type="numbering" w:customStyle="1" w:styleId="NoList1411112">
    <w:name w:val="No List1411112"/>
    <w:next w:val="NoList"/>
    <w:uiPriority w:val="99"/>
    <w:semiHidden/>
    <w:unhideWhenUsed/>
    <w:rsid w:val="000155C1"/>
  </w:style>
  <w:style w:type="numbering" w:customStyle="1" w:styleId="NoList2111112">
    <w:name w:val="No List2111112"/>
    <w:next w:val="NoList"/>
    <w:uiPriority w:val="99"/>
    <w:semiHidden/>
    <w:unhideWhenUsed/>
    <w:rsid w:val="000155C1"/>
  </w:style>
  <w:style w:type="numbering" w:customStyle="1" w:styleId="NoList511112">
    <w:name w:val="No List511112"/>
    <w:next w:val="NoList"/>
    <w:uiPriority w:val="99"/>
    <w:semiHidden/>
    <w:unhideWhenUsed/>
    <w:rsid w:val="000155C1"/>
  </w:style>
  <w:style w:type="numbering" w:customStyle="1" w:styleId="NoList1511112">
    <w:name w:val="No List1511112"/>
    <w:next w:val="NoList"/>
    <w:uiPriority w:val="99"/>
    <w:semiHidden/>
    <w:unhideWhenUsed/>
    <w:rsid w:val="000155C1"/>
  </w:style>
  <w:style w:type="numbering" w:customStyle="1" w:styleId="NoList2211112">
    <w:name w:val="No List2211112"/>
    <w:next w:val="NoList"/>
    <w:uiPriority w:val="99"/>
    <w:semiHidden/>
    <w:unhideWhenUsed/>
    <w:rsid w:val="000155C1"/>
  </w:style>
  <w:style w:type="numbering" w:customStyle="1" w:styleId="NoList3111112">
    <w:name w:val="No List3111112"/>
    <w:next w:val="NoList"/>
    <w:uiPriority w:val="99"/>
    <w:semiHidden/>
    <w:unhideWhenUsed/>
    <w:rsid w:val="000155C1"/>
  </w:style>
  <w:style w:type="numbering" w:customStyle="1" w:styleId="NoList611112">
    <w:name w:val="No List611112"/>
    <w:next w:val="NoList"/>
    <w:uiPriority w:val="99"/>
    <w:semiHidden/>
    <w:unhideWhenUsed/>
    <w:rsid w:val="000155C1"/>
  </w:style>
  <w:style w:type="numbering" w:customStyle="1" w:styleId="NoList1611112">
    <w:name w:val="No List1611112"/>
    <w:next w:val="NoList"/>
    <w:uiPriority w:val="99"/>
    <w:semiHidden/>
    <w:unhideWhenUsed/>
    <w:rsid w:val="000155C1"/>
  </w:style>
  <w:style w:type="numbering" w:customStyle="1" w:styleId="NoList711112">
    <w:name w:val="No List711112"/>
    <w:next w:val="NoList"/>
    <w:uiPriority w:val="99"/>
    <w:semiHidden/>
    <w:unhideWhenUsed/>
    <w:rsid w:val="000155C1"/>
  </w:style>
  <w:style w:type="numbering" w:customStyle="1" w:styleId="NoList811112">
    <w:name w:val="No List811112"/>
    <w:next w:val="NoList"/>
    <w:uiPriority w:val="99"/>
    <w:semiHidden/>
    <w:unhideWhenUsed/>
    <w:rsid w:val="000155C1"/>
  </w:style>
  <w:style w:type="numbering" w:customStyle="1" w:styleId="NoList1961">
    <w:name w:val="No List1961"/>
    <w:next w:val="NoList"/>
    <w:uiPriority w:val="99"/>
    <w:semiHidden/>
    <w:unhideWhenUsed/>
    <w:rsid w:val="000155C1"/>
  </w:style>
  <w:style w:type="numbering" w:customStyle="1" w:styleId="NoList11061">
    <w:name w:val="No List11061"/>
    <w:next w:val="NoList"/>
    <w:uiPriority w:val="99"/>
    <w:semiHidden/>
    <w:rsid w:val="000155C1"/>
  </w:style>
  <w:style w:type="numbering" w:customStyle="1" w:styleId="NoList2561">
    <w:name w:val="No List2561"/>
    <w:next w:val="NoList"/>
    <w:uiPriority w:val="99"/>
    <w:semiHidden/>
    <w:unhideWhenUsed/>
    <w:rsid w:val="000155C1"/>
  </w:style>
  <w:style w:type="numbering" w:customStyle="1" w:styleId="NoList11461">
    <w:name w:val="No List11461"/>
    <w:next w:val="NoList"/>
    <w:uiPriority w:val="99"/>
    <w:semiHidden/>
    <w:rsid w:val="000155C1"/>
  </w:style>
  <w:style w:type="numbering" w:customStyle="1" w:styleId="NoList3461">
    <w:name w:val="No List3461"/>
    <w:next w:val="NoList"/>
    <w:uiPriority w:val="99"/>
    <w:semiHidden/>
    <w:unhideWhenUsed/>
    <w:rsid w:val="000155C1"/>
  </w:style>
  <w:style w:type="numbering" w:customStyle="1" w:styleId="NoList4361">
    <w:name w:val="No List4361"/>
    <w:next w:val="NoList"/>
    <w:uiPriority w:val="99"/>
    <w:semiHidden/>
    <w:unhideWhenUsed/>
    <w:rsid w:val="000155C1"/>
  </w:style>
  <w:style w:type="numbering" w:customStyle="1" w:styleId="NoList5361">
    <w:name w:val="No List5361"/>
    <w:next w:val="NoList"/>
    <w:uiPriority w:val="99"/>
    <w:semiHidden/>
    <w:unhideWhenUsed/>
    <w:rsid w:val="000155C1"/>
  </w:style>
  <w:style w:type="numbering" w:customStyle="1" w:styleId="NoList6361">
    <w:name w:val="No List6361"/>
    <w:next w:val="NoList"/>
    <w:uiPriority w:val="99"/>
    <w:semiHidden/>
    <w:unhideWhenUsed/>
    <w:rsid w:val="000155C1"/>
  </w:style>
  <w:style w:type="numbering" w:customStyle="1" w:styleId="NoList2061">
    <w:name w:val="No List2061"/>
    <w:next w:val="NoList"/>
    <w:uiPriority w:val="99"/>
    <w:semiHidden/>
    <w:unhideWhenUsed/>
    <w:rsid w:val="000155C1"/>
  </w:style>
  <w:style w:type="numbering" w:customStyle="1" w:styleId="FrListare1361">
    <w:name w:val="Fără Listare1361"/>
    <w:next w:val="NoList"/>
    <w:semiHidden/>
    <w:rsid w:val="000155C1"/>
  </w:style>
  <w:style w:type="numbering" w:customStyle="1" w:styleId="NoList11561">
    <w:name w:val="No List11561"/>
    <w:next w:val="NoList"/>
    <w:uiPriority w:val="99"/>
    <w:semiHidden/>
    <w:rsid w:val="000155C1"/>
  </w:style>
  <w:style w:type="numbering" w:customStyle="1" w:styleId="NoList11661">
    <w:name w:val="No List11661"/>
    <w:next w:val="NoList"/>
    <w:uiPriority w:val="99"/>
    <w:semiHidden/>
    <w:unhideWhenUsed/>
    <w:rsid w:val="000155C1"/>
  </w:style>
  <w:style w:type="numbering" w:customStyle="1" w:styleId="NoList111361">
    <w:name w:val="No List111361"/>
    <w:next w:val="NoList"/>
    <w:uiPriority w:val="99"/>
    <w:semiHidden/>
    <w:unhideWhenUsed/>
    <w:rsid w:val="000155C1"/>
  </w:style>
  <w:style w:type="numbering" w:customStyle="1" w:styleId="NoList2661">
    <w:name w:val="No List2661"/>
    <w:next w:val="NoList"/>
    <w:uiPriority w:val="99"/>
    <w:semiHidden/>
    <w:unhideWhenUsed/>
    <w:rsid w:val="000155C1"/>
  </w:style>
  <w:style w:type="numbering" w:customStyle="1" w:styleId="NoList12361">
    <w:name w:val="No List12361"/>
    <w:next w:val="NoList"/>
    <w:uiPriority w:val="99"/>
    <w:semiHidden/>
    <w:unhideWhenUsed/>
    <w:rsid w:val="000155C1"/>
  </w:style>
  <w:style w:type="numbering" w:customStyle="1" w:styleId="NoList3561">
    <w:name w:val="No List3561"/>
    <w:next w:val="NoList"/>
    <w:uiPriority w:val="99"/>
    <w:semiHidden/>
    <w:unhideWhenUsed/>
    <w:rsid w:val="000155C1"/>
  </w:style>
  <w:style w:type="numbering" w:customStyle="1" w:styleId="NoList13361">
    <w:name w:val="No List13361"/>
    <w:next w:val="NoList"/>
    <w:uiPriority w:val="99"/>
    <w:semiHidden/>
    <w:unhideWhenUsed/>
    <w:rsid w:val="000155C1"/>
  </w:style>
  <w:style w:type="numbering" w:customStyle="1" w:styleId="NoList4461">
    <w:name w:val="No List4461"/>
    <w:next w:val="NoList"/>
    <w:uiPriority w:val="99"/>
    <w:semiHidden/>
    <w:unhideWhenUsed/>
    <w:rsid w:val="000155C1"/>
  </w:style>
  <w:style w:type="numbering" w:customStyle="1" w:styleId="NoList14361">
    <w:name w:val="No List14361"/>
    <w:next w:val="NoList"/>
    <w:uiPriority w:val="99"/>
    <w:semiHidden/>
    <w:unhideWhenUsed/>
    <w:rsid w:val="000155C1"/>
  </w:style>
  <w:style w:type="numbering" w:customStyle="1" w:styleId="NoList21361">
    <w:name w:val="No List21361"/>
    <w:next w:val="NoList"/>
    <w:uiPriority w:val="99"/>
    <w:semiHidden/>
    <w:unhideWhenUsed/>
    <w:rsid w:val="000155C1"/>
  </w:style>
  <w:style w:type="numbering" w:customStyle="1" w:styleId="NoList5461">
    <w:name w:val="No List5461"/>
    <w:next w:val="NoList"/>
    <w:uiPriority w:val="99"/>
    <w:semiHidden/>
    <w:unhideWhenUsed/>
    <w:rsid w:val="000155C1"/>
  </w:style>
  <w:style w:type="numbering" w:customStyle="1" w:styleId="NoList15361">
    <w:name w:val="No List15361"/>
    <w:next w:val="NoList"/>
    <w:uiPriority w:val="99"/>
    <w:semiHidden/>
    <w:unhideWhenUsed/>
    <w:rsid w:val="000155C1"/>
  </w:style>
  <w:style w:type="numbering" w:customStyle="1" w:styleId="NoList22361">
    <w:name w:val="No List22361"/>
    <w:next w:val="NoList"/>
    <w:uiPriority w:val="99"/>
    <w:semiHidden/>
    <w:unhideWhenUsed/>
    <w:rsid w:val="000155C1"/>
  </w:style>
  <w:style w:type="numbering" w:customStyle="1" w:styleId="NoList31361">
    <w:name w:val="No List31361"/>
    <w:next w:val="NoList"/>
    <w:uiPriority w:val="99"/>
    <w:semiHidden/>
    <w:unhideWhenUsed/>
    <w:rsid w:val="000155C1"/>
  </w:style>
  <w:style w:type="numbering" w:customStyle="1" w:styleId="NoList6461">
    <w:name w:val="No List6461"/>
    <w:next w:val="NoList"/>
    <w:uiPriority w:val="99"/>
    <w:semiHidden/>
    <w:unhideWhenUsed/>
    <w:rsid w:val="000155C1"/>
  </w:style>
  <w:style w:type="numbering" w:customStyle="1" w:styleId="NoList16361">
    <w:name w:val="No List16361"/>
    <w:next w:val="NoList"/>
    <w:uiPriority w:val="99"/>
    <w:semiHidden/>
    <w:unhideWhenUsed/>
    <w:rsid w:val="000155C1"/>
  </w:style>
  <w:style w:type="numbering" w:customStyle="1" w:styleId="NoList7361">
    <w:name w:val="No List7361"/>
    <w:next w:val="NoList"/>
    <w:uiPriority w:val="99"/>
    <w:semiHidden/>
    <w:unhideWhenUsed/>
    <w:rsid w:val="000155C1"/>
  </w:style>
  <w:style w:type="numbering" w:customStyle="1" w:styleId="NoList8361">
    <w:name w:val="No List8361"/>
    <w:next w:val="NoList"/>
    <w:uiPriority w:val="99"/>
    <w:semiHidden/>
    <w:unhideWhenUsed/>
    <w:rsid w:val="000155C1"/>
  </w:style>
  <w:style w:type="numbering" w:customStyle="1" w:styleId="NoList9261">
    <w:name w:val="No List9261"/>
    <w:next w:val="NoList"/>
    <w:uiPriority w:val="99"/>
    <w:semiHidden/>
    <w:unhideWhenUsed/>
    <w:rsid w:val="000155C1"/>
  </w:style>
  <w:style w:type="numbering" w:customStyle="1" w:styleId="FrListare112112">
    <w:name w:val="Fără Listare112112"/>
    <w:next w:val="NoList"/>
    <w:semiHidden/>
    <w:rsid w:val="000155C1"/>
  </w:style>
  <w:style w:type="numbering" w:customStyle="1" w:styleId="NoList172112">
    <w:name w:val="No List172112"/>
    <w:next w:val="NoList"/>
    <w:uiPriority w:val="99"/>
    <w:semiHidden/>
    <w:rsid w:val="000155C1"/>
  </w:style>
  <w:style w:type="numbering" w:customStyle="1" w:styleId="NoList1122112">
    <w:name w:val="No List1122112"/>
    <w:next w:val="NoList"/>
    <w:uiPriority w:val="99"/>
    <w:semiHidden/>
    <w:unhideWhenUsed/>
    <w:rsid w:val="000155C1"/>
  </w:style>
  <w:style w:type="numbering" w:customStyle="1" w:styleId="NoList11112112">
    <w:name w:val="No List11112112"/>
    <w:next w:val="NoList"/>
    <w:uiPriority w:val="99"/>
    <w:semiHidden/>
    <w:unhideWhenUsed/>
    <w:rsid w:val="000155C1"/>
  </w:style>
  <w:style w:type="numbering" w:customStyle="1" w:styleId="NoList232112">
    <w:name w:val="No List232112"/>
    <w:next w:val="NoList"/>
    <w:uiPriority w:val="99"/>
    <w:semiHidden/>
    <w:unhideWhenUsed/>
    <w:rsid w:val="000155C1"/>
  </w:style>
  <w:style w:type="numbering" w:customStyle="1" w:styleId="NoList1212112">
    <w:name w:val="No List1212112"/>
    <w:next w:val="NoList"/>
    <w:uiPriority w:val="99"/>
    <w:semiHidden/>
    <w:unhideWhenUsed/>
    <w:rsid w:val="000155C1"/>
  </w:style>
  <w:style w:type="numbering" w:customStyle="1" w:styleId="NoList322112">
    <w:name w:val="No List322112"/>
    <w:next w:val="NoList"/>
    <w:uiPriority w:val="99"/>
    <w:semiHidden/>
    <w:unhideWhenUsed/>
    <w:rsid w:val="000155C1"/>
  </w:style>
  <w:style w:type="numbering" w:customStyle="1" w:styleId="NoList1312112">
    <w:name w:val="No List1312112"/>
    <w:next w:val="NoList"/>
    <w:uiPriority w:val="99"/>
    <w:semiHidden/>
    <w:unhideWhenUsed/>
    <w:rsid w:val="000155C1"/>
  </w:style>
  <w:style w:type="numbering" w:customStyle="1" w:styleId="NoList412112">
    <w:name w:val="No List412112"/>
    <w:next w:val="NoList"/>
    <w:uiPriority w:val="99"/>
    <w:semiHidden/>
    <w:unhideWhenUsed/>
    <w:rsid w:val="000155C1"/>
  </w:style>
  <w:style w:type="numbering" w:customStyle="1" w:styleId="NoList1412112">
    <w:name w:val="No List1412112"/>
    <w:next w:val="NoList"/>
    <w:uiPriority w:val="99"/>
    <w:semiHidden/>
    <w:unhideWhenUsed/>
    <w:rsid w:val="000155C1"/>
  </w:style>
  <w:style w:type="numbering" w:customStyle="1" w:styleId="NoList2112112">
    <w:name w:val="No List2112112"/>
    <w:next w:val="NoList"/>
    <w:uiPriority w:val="99"/>
    <w:semiHidden/>
    <w:unhideWhenUsed/>
    <w:rsid w:val="000155C1"/>
  </w:style>
  <w:style w:type="numbering" w:customStyle="1" w:styleId="NoList512112">
    <w:name w:val="No List512112"/>
    <w:next w:val="NoList"/>
    <w:uiPriority w:val="99"/>
    <w:semiHidden/>
    <w:unhideWhenUsed/>
    <w:rsid w:val="000155C1"/>
  </w:style>
  <w:style w:type="numbering" w:customStyle="1" w:styleId="NoList1512112">
    <w:name w:val="No List1512112"/>
    <w:next w:val="NoList"/>
    <w:uiPriority w:val="99"/>
    <w:semiHidden/>
    <w:unhideWhenUsed/>
    <w:rsid w:val="000155C1"/>
  </w:style>
  <w:style w:type="numbering" w:customStyle="1" w:styleId="NoList2212112">
    <w:name w:val="No List2212112"/>
    <w:next w:val="NoList"/>
    <w:uiPriority w:val="99"/>
    <w:semiHidden/>
    <w:unhideWhenUsed/>
    <w:rsid w:val="000155C1"/>
  </w:style>
  <w:style w:type="numbering" w:customStyle="1" w:styleId="NoList3112112">
    <w:name w:val="No List3112112"/>
    <w:next w:val="NoList"/>
    <w:uiPriority w:val="99"/>
    <w:semiHidden/>
    <w:unhideWhenUsed/>
    <w:rsid w:val="000155C1"/>
  </w:style>
  <w:style w:type="numbering" w:customStyle="1" w:styleId="NoList612112">
    <w:name w:val="No List612112"/>
    <w:next w:val="NoList"/>
    <w:uiPriority w:val="99"/>
    <w:semiHidden/>
    <w:unhideWhenUsed/>
    <w:rsid w:val="000155C1"/>
  </w:style>
  <w:style w:type="numbering" w:customStyle="1" w:styleId="NoList1612112">
    <w:name w:val="No List1612112"/>
    <w:next w:val="NoList"/>
    <w:uiPriority w:val="99"/>
    <w:semiHidden/>
    <w:unhideWhenUsed/>
    <w:rsid w:val="000155C1"/>
  </w:style>
  <w:style w:type="numbering" w:customStyle="1" w:styleId="NoList712112">
    <w:name w:val="No List712112"/>
    <w:next w:val="NoList"/>
    <w:uiPriority w:val="99"/>
    <w:semiHidden/>
    <w:unhideWhenUsed/>
    <w:rsid w:val="000155C1"/>
  </w:style>
  <w:style w:type="numbering" w:customStyle="1" w:styleId="NoList81261">
    <w:name w:val="No List81261"/>
    <w:next w:val="NoList"/>
    <w:uiPriority w:val="99"/>
    <w:semiHidden/>
    <w:unhideWhenUsed/>
    <w:rsid w:val="000155C1"/>
  </w:style>
  <w:style w:type="numbering" w:customStyle="1" w:styleId="NoList2712">
    <w:name w:val="No List2712"/>
    <w:next w:val="NoList"/>
    <w:uiPriority w:val="99"/>
    <w:semiHidden/>
    <w:unhideWhenUsed/>
    <w:rsid w:val="000155C1"/>
  </w:style>
  <w:style w:type="numbering" w:customStyle="1" w:styleId="FrListare1411">
    <w:name w:val="Fără Listare1411"/>
    <w:next w:val="NoList"/>
    <w:semiHidden/>
    <w:rsid w:val="000155C1"/>
  </w:style>
  <w:style w:type="numbering" w:customStyle="1" w:styleId="NoList11711">
    <w:name w:val="No List11711"/>
    <w:next w:val="NoList"/>
    <w:uiPriority w:val="99"/>
    <w:semiHidden/>
    <w:rsid w:val="000155C1"/>
  </w:style>
  <w:style w:type="numbering" w:customStyle="1" w:styleId="NoList11811">
    <w:name w:val="No List11811"/>
    <w:next w:val="NoList"/>
    <w:uiPriority w:val="99"/>
    <w:semiHidden/>
    <w:unhideWhenUsed/>
    <w:rsid w:val="000155C1"/>
  </w:style>
  <w:style w:type="numbering" w:customStyle="1" w:styleId="NoList111411">
    <w:name w:val="No List111411"/>
    <w:next w:val="NoList"/>
    <w:uiPriority w:val="99"/>
    <w:semiHidden/>
    <w:unhideWhenUsed/>
    <w:rsid w:val="000155C1"/>
  </w:style>
  <w:style w:type="numbering" w:customStyle="1" w:styleId="NoList2812">
    <w:name w:val="No List2812"/>
    <w:next w:val="NoList"/>
    <w:uiPriority w:val="99"/>
    <w:semiHidden/>
    <w:unhideWhenUsed/>
    <w:rsid w:val="000155C1"/>
  </w:style>
  <w:style w:type="numbering" w:customStyle="1" w:styleId="NoList12411">
    <w:name w:val="No List12411"/>
    <w:next w:val="NoList"/>
    <w:uiPriority w:val="99"/>
    <w:semiHidden/>
    <w:unhideWhenUsed/>
    <w:rsid w:val="000155C1"/>
  </w:style>
  <w:style w:type="numbering" w:customStyle="1" w:styleId="NoList3612">
    <w:name w:val="No List3612"/>
    <w:next w:val="NoList"/>
    <w:uiPriority w:val="99"/>
    <w:semiHidden/>
    <w:unhideWhenUsed/>
    <w:rsid w:val="000155C1"/>
  </w:style>
  <w:style w:type="numbering" w:customStyle="1" w:styleId="NoList13411">
    <w:name w:val="No List13411"/>
    <w:next w:val="NoList"/>
    <w:uiPriority w:val="99"/>
    <w:semiHidden/>
    <w:unhideWhenUsed/>
    <w:rsid w:val="000155C1"/>
  </w:style>
  <w:style w:type="numbering" w:customStyle="1" w:styleId="NoList4512">
    <w:name w:val="No List4512"/>
    <w:next w:val="NoList"/>
    <w:uiPriority w:val="99"/>
    <w:semiHidden/>
    <w:unhideWhenUsed/>
    <w:rsid w:val="000155C1"/>
  </w:style>
  <w:style w:type="numbering" w:customStyle="1" w:styleId="NoList14411">
    <w:name w:val="No List14411"/>
    <w:next w:val="NoList"/>
    <w:uiPriority w:val="99"/>
    <w:semiHidden/>
    <w:unhideWhenUsed/>
    <w:rsid w:val="000155C1"/>
  </w:style>
  <w:style w:type="numbering" w:customStyle="1" w:styleId="NoList21412">
    <w:name w:val="No List21412"/>
    <w:next w:val="NoList"/>
    <w:uiPriority w:val="99"/>
    <w:semiHidden/>
    <w:unhideWhenUsed/>
    <w:rsid w:val="000155C1"/>
  </w:style>
  <w:style w:type="numbering" w:customStyle="1" w:styleId="NoList5512">
    <w:name w:val="No List5512"/>
    <w:next w:val="NoList"/>
    <w:uiPriority w:val="99"/>
    <w:semiHidden/>
    <w:unhideWhenUsed/>
    <w:rsid w:val="000155C1"/>
  </w:style>
  <w:style w:type="numbering" w:customStyle="1" w:styleId="NoList15411">
    <w:name w:val="No List15411"/>
    <w:next w:val="NoList"/>
    <w:uiPriority w:val="99"/>
    <w:semiHidden/>
    <w:unhideWhenUsed/>
    <w:rsid w:val="000155C1"/>
  </w:style>
  <w:style w:type="numbering" w:customStyle="1" w:styleId="NoList22411">
    <w:name w:val="No List22411"/>
    <w:next w:val="NoList"/>
    <w:uiPriority w:val="99"/>
    <w:semiHidden/>
    <w:unhideWhenUsed/>
    <w:rsid w:val="000155C1"/>
  </w:style>
  <w:style w:type="numbering" w:customStyle="1" w:styleId="NoList31412">
    <w:name w:val="No List31412"/>
    <w:next w:val="NoList"/>
    <w:uiPriority w:val="99"/>
    <w:semiHidden/>
    <w:unhideWhenUsed/>
    <w:rsid w:val="000155C1"/>
  </w:style>
  <w:style w:type="numbering" w:customStyle="1" w:styleId="NoList6512">
    <w:name w:val="No List6512"/>
    <w:next w:val="NoList"/>
    <w:uiPriority w:val="99"/>
    <w:semiHidden/>
    <w:unhideWhenUsed/>
    <w:rsid w:val="000155C1"/>
  </w:style>
  <w:style w:type="numbering" w:customStyle="1" w:styleId="NoList16411">
    <w:name w:val="No List16411"/>
    <w:next w:val="NoList"/>
    <w:uiPriority w:val="99"/>
    <w:semiHidden/>
    <w:unhideWhenUsed/>
    <w:rsid w:val="000155C1"/>
  </w:style>
  <w:style w:type="numbering" w:customStyle="1" w:styleId="NoList7411">
    <w:name w:val="No List7411"/>
    <w:next w:val="NoList"/>
    <w:uiPriority w:val="99"/>
    <w:semiHidden/>
    <w:unhideWhenUsed/>
    <w:rsid w:val="000155C1"/>
  </w:style>
  <w:style w:type="numbering" w:customStyle="1" w:styleId="NoList8411">
    <w:name w:val="No List8411"/>
    <w:next w:val="NoList"/>
    <w:uiPriority w:val="99"/>
    <w:semiHidden/>
    <w:unhideWhenUsed/>
    <w:rsid w:val="000155C1"/>
  </w:style>
  <w:style w:type="numbering" w:customStyle="1" w:styleId="NoList9311">
    <w:name w:val="No List9311"/>
    <w:next w:val="NoList"/>
    <w:uiPriority w:val="99"/>
    <w:semiHidden/>
    <w:unhideWhenUsed/>
    <w:rsid w:val="000155C1"/>
  </w:style>
  <w:style w:type="numbering" w:customStyle="1" w:styleId="FrListare11311">
    <w:name w:val="Fără Listare11311"/>
    <w:next w:val="NoList"/>
    <w:semiHidden/>
    <w:rsid w:val="000155C1"/>
  </w:style>
  <w:style w:type="numbering" w:customStyle="1" w:styleId="NoList17311">
    <w:name w:val="No List17311"/>
    <w:next w:val="NoList"/>
    <w:uiPriority w:val="99"/>
    <w:semiHidden/>
    <w:rsid w:val="000155C1"/>
  </w:style>
  <w:style w:type="numbering" w:customStyle="1" w:styleId="NoList112311">
    <w:name w:val="No List112311"/>
    <w:next w:val="NoList"/>
    <w:uiPriority w:val="99"/>
    <w:semiHidden/>
    <w:unhideWhenUsed/>
    <w:rsid w:val="000155C1"/>
  </w:style>
  <w:style w:type="numbering" w:customStyle="1" w:styleId="NoList1111311">
    <w:name w:val="No List1111311"/>
    <w:next w:val="NoList"/>
    <w:uiPriority w:val="99"/>
    <w:semiHidden/>
    <w:unhideWhenUsed/>
    <w:rsid w:val="000155C1"/>
  </w:style>
  <w:style w:type="numbering" w:customStyle="1" w:styleId="NoList23311">
    <w:name w:val="No List23311"/>
    <w:next w:val="NoList"/>
    <w:uiPriority w:val="99"/>
    <w:semiHidden/>
    <w:unhideWhenUsed/>
    <w:rsid w:val="000155C1"/>
  </w:style>
  <w:style w:type="numbering" w:customStyle="1" w:styleId="NoList121311">
    <w:name w:val="No List121311"/>
    <w:next w:val="NoList"/>
    <w:uiPriority w:val="99"/>
    <w:semiHidden/>
    <w:unhideWhenUsed/>
    <w:rsid w:val="000155C1"/>
  </w:style>
  <w:style w:type="numbering" w:customStyle="1" w:styleId="NoList32311">
    <w:name w:val="No List32311"/>
    <w:next w:val="NoList"/>
    <w:uiPriority w:val="99"/>
    <w:semiHidden/>
    <w:unhideWhenUsed/>
    <w:rsid w:val="000155C1"/>
  </w:style>
  <w:style w:type="numbering" w:customStyle="1" w:styleId="NoList131311">
    <w:name w:val="No List131311"/>
    <w:next w:val="NoList"/>
    <w:uiPriority w:val="99"/>
    <w:semiHidden/>
    <w:unhideWhenUsed/>
    <w:rsid w:val="000155C1"/>
  </w:style>
  <w:style w:type="numbering" w:customStyle="1" w:styleId="NoList41312">
    <w:name w:val="No List41312"/>
    <w:next w:val="NoList"/>
    <w:uiPriority w:val="99"/>
    <w:semiHidden/>
    <w:unhideWhenUsed/>
    <w:rsid w:val="000155C1"/>
  </w:style>
  <w:style w:type="numbering" w:customStyle="1" w:styleId="NoList141311">
    <w:name w:val="No List141311"/>
    <w:next w:val="NoList"/>
    <w:uiPriority w:val="99"/>
    <w:semiHidden/>
    <w:unhideWhenUsed/>
    <w:rsid w:val="000155C1"/>
  </w:style>
  <w:style w:type="numbering" w:customStyle="1" w:styleId="NoList211311">
    <w:name w:val="No List211311"/>
    <w:next w:val="NoList"/>
    <w:uiPriority w:val="99"/>
    <w:semiHidden/>
    <w:unhideWhenUsed/>
    <w:rsid w:val="000155C1"/>
  </w:style>
  <w:style w:type="numbering" w:customStyle="1" w:styleId="NoList51312">
    <w:name w:val="No List51312"/>
    <w:next w:val="NoList"/>
    <w:uiPriority w:val="99"/>
    <w:semiHidden/>
    <w:unhideWhenUsed/>
    <w:rsid w:val="000155C1"/>
  </w:style>
  <w:style w:type="numbering" w:customStyle="1" w:styleId="NoList151311">
    <w:name w:val="No List151311"/>
    <w:next w:val="NoList"/>
    <w:uiPriority w:val="99"/>
    <w:semiHidden/>
    <w:unhideWhenUsed/>
    <w:rsid w:val="000155C1"/>
  </w:style>
  <w:style w:type="numbering" w:customStyle="1" w:styleId="NoList221311">
    <w:name w:val="No List221311"/>
    <w:next w:val="NoList"/>
    <w:uiPriority w:val="99"/>
    <w:semiHidden/>
    <w:unhideWhenUsed/>
    <w:rsid w:val="000155C1"/>
  </w:style>
  <w:style w:type="numbering" w:customStyle="1" w:styleId="NoList311311">
    <w:name w:val="No List311311"/>
    <w:next w:val="NoList"/>
    <w:uiPriority w:val="99"/>
    <w:semiHidden/>
    <w:unhideWhenUsed/>
    <w:rsid w:val="000155C1"/>
  </w:style>
  <w:style w:type="numbering" w:customStyle="1" w:styleId="NoList61312">
    <w:name w:val="No List61312"/>
    <w:next w:val="NoList"/>
    <w:uiPriority w:val="99"/>
    <w:semiHidden/>
    <w:unhideWhenUsed/>
    <w:rsid w:val="000155C1"/>
  </w:style>
  <w:style w:type="numbering" w:customStyle="1" w:styleId="NoList161311">
    <w:name w:val="No List161311"/>
    <w:next w:val="NoList"/>
    <w:uiPriority w:val="99"/>
    <w:semiHidden/>
    <w:unhideWhenUsed/>
    <w:rsid w:val="000155C1"/>
  </w:style>
  <w:style w:type="numbering" w:customStyle="1" w:styleId="NoList71311">
    <w:name w:val="No List71311"/>
    <w:next w:val="NoList"/>
    <w:uiPriority w:val="99"/>
    <w:semiHidden/>
    <w:unhideWhenUsed/>
    <w:rsid w:val="000155C1"/>
  </w:style>
  <w:style w:type="numbering" w:customStyle="1" w:styleId="NoList81311">
    <w:name w:val="No List81311"/>
    <w:next w:val="NoList"/>
    <w:uiPriority w:val="99"/>
    <w:semiHidden/>
    <w:unhideWhenUsed/>
    <w:rsid w:val="000155C1"/>
  </w:style>
  <w:style w:type="numbering" w:customStyle="1" w:styleId="NoList10212">
    <w:name w:val="No List10212"/>
    <w:next w:val="NoList"/>
    <w:uiPriority w:val="99"/>
    <w:semiHidden/>
    <w:unhideWhenUsed/>
    <w:rsid w:val="000155C1"/>
  </w:style>
  <w:style w:type="numbering" w:customStyle="1" w:styleId="FrListare12211">
    <w:name w:val="Fără Listare12211"/>
    <w:next w:val="NoList"/>
    <w:semiHidden/>
    <w:rsid w:val="000155C1"/>
  </w:style>
  <w:style w:type="numbering" w:customStyle="1" w:styleId="NoList18212">
    <w:name w:val="No List18212"/>
    <w:next w:val="NoList"/>
    <w:uiPriority w:val="99"/>
    <w:semiHidden/>
    <w:rsid w:val="000155C1"/>
  </w:style>
  <w:style w:type="numbering" w:customStyle="1" w:styleId="NoList113212">
    <w:name w:val="No List113212"/>
    <w:next w:val="NoList"/>
    <w:uiPriority w:val="99"/>
    <w:semiHidden/>
    <w:unhideWhenUsed/>
    <w:rsid w:val="000155C1"/>
  </w:style>
  <w:style w:type="numbering" w:customStyle="1" w:styleId="NoList1112211">
    <w:name w:val="No List1112211"/>
    <w:next w:val="NoList"/>
    <w:uiPriority w:val="99"/>
    <w:semiHidden/>
    <w:unhideWhenUsed/>
    <w:rsid w:val="000155C1"/>
  </w:style>
  <w:style w:type="numbering" w:customStyle="1" w:styleId="NoList24212">
    <w:name w:val="No List24212"/>
    <w:next w:val="NoList"/>
    <w:uiPriority w:val="99"/>
    <w:semiHidden/>
    <w:unhideWhenUsed/>
    <w:rsid w:val="000155C1"/>
  </w:style>
  <w:style w:type="numbering" w:customStyle="1" w:styleId="NoList122212">
    <w:name w:val="No List122212"/>
    <w:next w:val="NoList"/>
    <w:uiPriority w:val="99"/>
    <w:semiHidden/>
    <w:unhideWhenUsed/>
    <w:rsid w:val="000155C1"/>
  </w:style>
  <w:style w:type="numbering" w:customStyle="1" w:styleId="NoList33212">
    <w:name w:val="No List33212"/>
    <w:next w:val="NoList"/>
    <w:uiPriority w:val="99"/>
    <w:semiHidden/>
    <w:unhideWhenUsed/>
    <w:rsid w:val="000155C1"/>
  </w:style>
  <w:style w:type="numbering" w:customStyle="1" w:styleId="NoList132212">
    <w:name w:val="No List132212"/>
    <w:next w:val="NoList"/>
    <w:uiPriority w:val="99"/>
    <w:semiHidden/>
    <w:unhideWhenUsed/>
    <w:rsid w:val="000155C1"/>
  </w:style>
  <w:style w:type="numbering" w:customStyle="1" w:styleId="NoList42212">
    <w:name w:val="No List42212"/>
    <w:next w:val="NoList"/>
    <w:uiPriority w:val="99"/>
    <w:semiHidden/>
    <w:unhideWhenUsed/>
    <w:rsid w:val="000155C1"/>
  </w:style>
  <w:style w:type="numbering" w:customStyle="1" w:styleId="NoList142212">
    <w:name w:val="No List142212"/>
    <w:next w:val="NoList"/>
    <w:uiPriority w:val="99"/>
    <w:semiHidden/>
    <w:unhideWhenUsed/>
    <w:rsid w:val="000155C1"/>
  </w:style>
  <w:style w:type="numbering" w:customStyle="1" w:styleId="NoList212212">
    <w:name w:val="No List212212"/>
    <w:next w:val="NoList"/>
    <w:uiPriority w:val="99"/>
    <w:semiHidden/>
    <w:unhideWhenUsed/>
    <w:rsid w:val="000155C1"/>
  </w:style>
  <w:style w:type="numbering" w:customStyle="1" w:styleId="NoList52212">
    <w:name w:val="No List52212"/>
    <w:next w:val="NoList"/>
    <w:uiPriority w:val="99"/>
    <w:semiHidden/>
    <w:unhideWhenUsed/>
    <w:rsid w:val="000155C1"/>
  </w:style>
  <w:style w:type="numbering" w:customStyle="1" w:styleId="NoList152212">
    <w:name w:val="No List152212"/>
    <w:next w:val="NoList"/>
    <w:uiPriority w:val="99"/>
    <w:semiHidden/>
    <w:unhideWhenUsed/>
    <w:rsid w:val="000155C1"/>
  </w:style>
  <w:style w:type="numbering" w:customStyle="1" w:styleId="NoList222212">
    <w:name w:val="No List222212"/>
    <w:next w:val="NoList"/>
    <w:uiPriority w:val="99"/>
    <w:semiHidden/>
    <w:unhideWhenUsed/>
    <w:rsid w:val="000155C1"/>
  </w:style>
  <w:style w:type="numbering" w:customStyle="1" w:styleId="NoList312212">
    <w:name w:val="No List312212"/>
    <w:next w:val="NoList"/>
    <w:uiPriority w:val="99"/>
    <w:semiHidden/>
    <w:unhideWhenUsed/>
    <w:rsid w:val="000155C1"/>
  </w:style>
  <w:style w:type="numbering" w:customStyle="1" w:styleId="NoList62212">
    <w:name w:val="No List62212"/>
    <w:next w:val="NoList"/>
    <w:uiPriority w:val="99"/>
    <w:semiHidden/>
    <w:unhideWhenUsed/>
    <w:rsid w:val="000155C1"/>
  </w:style>
  <w:style w:type="numbering" w:customStyle="1" w:styleId="NoList162212">
    <w:name w:val="No List162212"/>
    <w:next w:val="NoList"/>
    <w:uiPriority w:val="99"/>
    <w:semiHidden/>
    <w:unhideWhenUsed/>
    <w:rsid w:val="000155C1"/>
  </w:style>
  <w:style w:type="numbering" w:customStyle="1" w:styleId="NoList72212">
    <w:name w:val="No List72212"/>
    <w:next w:val="NoList"/>
    <w:uiPriority w:val="99"/>
    <w:semiHidden/>
    <w:unhideWhenUsed/>
    <w:rsid w:val="000155C1"/>
  </w:style>
  <w:style w:type="numbering" w:customStyle="1" w:styleId="NoList82212">
    <w:name w:val="No List82212"/>
    <w:next w:val="NoList"/>
    <w:uiPriority w:val="99"/>
    <w:semiHidden/>
    <w:unhideWhenUsed/>
    <w:rsid w:val="000155C1"/>
  </w:style>
  <w:style w:type="numbering" w:customStyle="1" w:styleId="NoList91212">
    <w:name w:val="No List91212"/>
    <w:next w:val="NoList"/>
    <w:uiPriority w:val="99"/>
    <w:semiHidden/>
    <w:unhideWhenUsed/>
    <w:rsid w:val="000155C1"/>
  </w:style>
  <w:style w:type="numbering" w:customStyle="1" w:styleId="FrListare111211">
    <w:name w:val="Fără Listare111211"/>
    <w:next w:val="NoList"/>
    <w:semiHidden/>
    <w:rsid w:val="000155C1"/>
  </w:style>
  <w:style w:type="numbering" w:customStyle="1" w:styleId="NoList171212">
    <w:name w:val="No List171212"/>
    <w:next w:val="NoList"/>
    <w:uiPriority w:val="99"/>
    <w:semiHidden/>
    <w:rsid w:val="000155C1"/>
  </w:style>
  <w:style w:type="numbering" w:customStyle="1" w:styleId="NoList1121211">
    <w:name w:val="No List1121211"/>
    <w:next w:val="NoList"/>
    <w:uiPriority w:val="99"/>
    <w:semiHidden/>
    <w:unhideWhenUsed/>
    <w:rsid w:val="000155C1"/>
  </w:style>
  <w:style w:type="numbering" w:customStyle="1" w:styleId="NoList11111211">
    <w:name w:val="No List11111211"/>
    <w:next w:val="NoList"/>
    <w:uiPriority w:val="99"/>
    <w:semiHidden/>
    <w:unhideWhenUsed/>
    <w:rsid w:val="000155C1"/>
  </w:style>
  <w:style w:type="numbering" w:customStyle="1" w:styleId="NoList231212">
    <w:name w:val="No List231212"/>
    <w:next w:val="NoList"/>
    <w:uiPriority w:val="99"/>
    <w:semiHidden/>
    <w:unhideWhenUsed/>
    <w:rsid w:val="000155C1"/>
  </w:style>
  <w:style w:type="numbering" w:customStyle="1" w:styleId="NoList1211211">
    <w:name w:val="No List1211211"/>
    <w:next w:val="NoList"/>
    <w:uiPriority w:val="99"/>
    <w:semiHidden/>
    <w:unhideWhenUsed/>
    <w:rsid w:val="000155C1"/>
  </w:style>
  <w:style w:type="numbering" w:customStyle="1" w:styleId="NoList321212">
    <w:name w:val="No List321212"/>
    <w:next w:val="NoList"/>
    <w:uiPriority w:val="99"/>
    <w:semiHidden/>
    <w:unhideWhenUsed/>
    <w:rsid w:val="000155C1"/>
  </w:style>
  <w:style w:type="numbering" w:customStyle="1" w:styleId="NoList1311211">
    <w:name w:val="No List1311211"/>
    <w:next w:val="NoList"/>
    <w:uiPriority w:val="99"/>
    <w:semiHidden/>
    <w:unhideWhenUsed/>
    <w:rsid w:val="000155C1"/>
  </w:style>
  <w:style w:type="numbering" w:customStyle="1" w:styleId="NoList411212">
    <w:name w:val="No List411212"/>
    <w:next w:val="NoList"/>
    <w:uiPriority w:val="99"/>
    <w:semiHidden/>
    <w:unhideWhenUsed/>
    <w:rsid w:val="000155C1"/>
  </w:style>
  <w:style w:type="numbering" w:customStyle="1" w:styleId="NoList1411211">
    <w:name w:val="No List1411211"/>
    <w:next w:val="NoList"/>
    <w:uiPriority w:val="99"/>
    <w:semiHidden/>
    <w:unhideWhenUsed/>
    <w:rsid w:val="000155C1"/>
  </w:style>
  <w:style w:type="numbering" w:customStyle="1" w:styleId="NoList2111211">
    <w:name w:val="No List2111211"/>
    <w:next w:val="NoList"/>
    <w:uiPriority w:val="99"/>
    <w:semiHidden/>
    <w:unhideWhenUsed/>
    <w:rsid w:val="000155C1"/>
  </w:style>
  <w:style w:type="numbering" w:customStyle="1" w:styleId="NoList511212">
    <w:name w:val="No List511212"/>
    <w:next w:val="NoList"/>
    <w:uiPriority w:val="99"/>
    <w:semiHidden/>
    <w:unhideWhenUsed/>
    <w:rsid w:val="000155C1"/>
  </w:style>
  <w:style w:type="numbering" w:customStyle="1" w:styleId="NoList1511211">
    <w:name w:val="No List1511211"/>
    <w:next w:val="NoList"/>
    <w:uiPriority w:val="99"/>
    <w:semiHidden/>
    <w:unhideWhenUsed/>
    <w:rsid w:val="000155C1"/>
  </w:style>
  <w:style w:type="numbering" w:customStyle="1" w:styleId="NoList2211211">
    <w:name w:val="No List2211211"/>
    <w:next w:val="NoList"/>
    <w:uiPriority w:val="99"/>
    <w:semiHidden/>
    <w:unhideWhenUsed/>
    <w:rsid w:val="000155C1"/>
  </w:style>
  <w:style w:type="numbering" w:customStyle="1" w:styleId="NoList3111211">
    <w:name w:val="No List3111211"/>
    <w:next w:val="NoList"/>
    <w:uiPriority w:val="99"/>
    <w:semiHidden/>
    <w:unhideWhenUsed/>
    <w:rsid w:val="000155C1"/>
  </w:style>
  <w:style w:type="numbering" w:customStyle="1" w:styleId="NoList611212">
    <w:name w:val="No List611212"/>
    <w:next w:val="NoList"/>
    <w:uiPriority w:val="99"/>
    <w:semiHidden/>
    <w:unhideWhenUsed/>
    <w:rsid w:val="000155C1"/>
  </w:style>
  <w:style w:type="numbering" w:customStyle="1" w:styleId="NoList1611211">
    <w:name w:val="No List1611211"/>
    <w:next w:val="NoList"/>
    <w:uiPriority w:val="99"/>
    <w:semiHidden/>
    <w:unhideWhenUsed/>
    <w:rsid w:val="000155C1"/>
  </w:style>
  <w:style w:type="numbering" w:customStyle="1" w:styleId="NoList711211">
    <w:name w:val="No List711211"/>
    <w:next w:val="NoList"/>
    <w:uiPriority w:val="99"/>
    <w:semiHidden/>
    <w:unhideWhenUsed/>
    <w:rsid w:val="000155C1"/>
  </w:style>
  <w:style w:type="numbering" w:customStyle="1" w:styleId="NoList811211">
    <w:name w:val="No List811211"/>
    <w:next w:val="NoList"/>
    <w:uiPriority w:val="99"/>
    <w:semiHidden/>
    <w:unhideWhenUsed/>
    <w:rsid w:val="000155C1"/>
  </w:style>
  <w:style w:type="numbering" w:customStyle="1" w:styleId="NoList19112">
    <w:name w:val="No List19112"/>
    <w:next w:val="NoList"/>
    <w:uiPriority w:val="99"/>
    <w:semiHidden/>
    <w:unhideWhenUsed/>
    <w:rsid w:val="000155C1"/>
  </w:style>
  <w:style w:type="numbering" w:customStyle="1" w:styleId="NoList110112">
    <w:name w:val="No List110112"/>
    <w:next w:val="NoList"/>
    <w:uiPriority w:val="99"/>
    <w:semiHidden/>
    <w:rsid w:val="000155C1"/>
  </w:style>
  <w:style w:type="numbering" w:customStyle="1" w:styleId="NoList25112">
    <w:name w:val="No List25112"/>
    <w:next w:val="NoList"/>
    <w:uiPriority w:val="99"/>
    <w:semiHidden/>
    <w:unhideWhenUsed/>
    <w:rsid w:val="000155C1"/>
  </w:style>
  <w:style w:type="numbering" w:customStyle="1" w:styleId="NoList114112">
    <w:name w:val="No List114112"/>
    <w:next w:val="NoList"/>
    <w:uiPriority w:val="99"/>
    <w:semiHidden/>
    <w:rsid w:val="000155C1"/>
  </w:style>
  <w:style w:type="numbering" w:customStyle="1" w:styleId="NoList34112">
    <w:name w:val="No List34112"/>
    <w:next w:val="NoList"/>
    <w:uiPriority w:val="99"/>
    <w:semiHidden/>
    <w:unhideWhenUsed/>
    <w:rsid w:val="000155C1"/>
  </w:style>
  <w:style w:type="numbering" w:customStyle="1" w:styleId="NoList43112">
    <w:name w:val="No List43112"/>
    <w:next w:val="NoList"/>
    <w:uiPriority w:val="99"/>
    <w:semiHidden/>
    <w:unhideWhenUsed/>
    <w:rsid w:val="000155C1"/>
  </w:style>
  <w:style w:type="numbering" w:customStyle="1" w:styleId="NoList53112">
    <w:name w:val="No List53112"/>
    <w:next w:val="NoList"/>
    <w:uiPriority w:val="99"/>
    <w:semiHidden/>
    <w:unhideWhenUsed/>
    <w:rsid w:val="000155C1"/>
  </w:style>
  <w:style w:type="numbering" w:customStyle="1" w:styleId="NoList63112">
    <w:name w:val="No List63112"/>
    <w:next w:val="NoList"/>
    <w:uiPriority w:val="99"/>
    <w:semiHidden/>
    <w:unhideWhenUsed/>
    <w:rsid w:val="000155C1"/>
  </w:style>
  <w:style w:type="numbering" w:customStyle="1" w:styleId="NoList20112">
    <w:name w:val="No List20112"/>
    <w:next w:val="NoList"/>
    <w:uiPriority w:val="99"/>
    <w:semiHidden/>
    <w:unhideWhenUsed/>
    <w:rsid w:val="000155C1"/>
  </w:style>
  <w:style w:type="numbering" w:customStyle="1" w:styleId="FrListare13112">
    <w:name w:val="Fără Listare13112"/>
    <w:next w:val="NoList"/>
    <w:semiHidden/>
    <w:rsid w:val="000155C1"/>
  </w:style>
  <w:style w:type="numbering" w:customStyle="1" w:styleId="NoList115112">
    <w:name w:val="No List115112"/>
    <w:next w:val="NoList"/>
    <w:uiPriority w:val="99"/>
    <w:semiHidden/>
    <w:rsid w:val="000155C1"/>
  </w:style>
  <w:style w:type="numbering" w:customStyle="1" w:styleId="NoList116111">
    <w:name w:val="No List116111"/>
    <w:next w:val="NoList"/>
    <w:uiPriority w:val="99"/>
    <w:semiHidden/>
    <w:unhideWhenUsed/>
    <w:rsid w:val="000155C1"/>
  </w:style>
  <w:style w:type="numbering" w:customStyle="1" w:styleId="NoList1113112">
    <w:name w:val="No List1113112"/>
    <w:next w:val="NoList"/>
    <w:uiPriority w:val="99"/>
    <w:semiHidden/>
    <w:unhideWhenUsed/>
    <w:rsid w:val="000155C1"/>
  </w:style>
  <w:style w:type="numbering" w:customStyle="1" w:styleId="NoList26112">
    <w:name w:val="No List26112"/>
    <w:next w:val="NoList"/>
    <w:uiPriority w:val="99"/>
    <w:semiHidden/>
    <w:unhideWhenUsed/>
    <w:rsid w:val="000155C1"/>
  </w:style>
  <w:style w:type="numbering" w:customStyle="1" w:styleId="NoList123112">
    <w:name w:val="No List123112"/>
    <w:next w:val="NoList"/>
    <w:uiPriority w:val="99"/>
    <w:semiHidden/>
    <w:unhideWhenUsed/>
    <w:rsid w:val="000155C1"/>
  </w:style>
  <w:style w:type="numbering" w:customStyle="1" w:styleId="NoList35112">
    <w:name w:val="No List35112"/>
    <w:next w:val="NoList"/>
    <w:uiPriority w:val="99"/>
    <w:semiHidden/>
    <w:unhideWhenUsed/>
    <w:rsid w:val="000155C1"/>
  </w:style>
  <w:style w:type="numbering" w:customStyle="1" w:styleId="NoList133112">
    <w:name w:val="No List133112"/>
    <w:next w:val="NoList"/>
    <w:uiPriority w:val="99"/>
    <w:semiHidden/>
    <w:unhideWhenUsed/>
    <w:rsid w:val="000155C1"/>
  </w:style>
  <w:style w:type="numbering" w:customStyle="1" w:styleId="NoList44112">
    <w:name w:val="No List44112"/>
    <w:next w:val="NoList"/>
    <w:uiPriority w:val="99"/>
    <w:semiHidden/>
    <w:unhideWhenUsed/>
    <w:rsid w:val="000155C1"/>
  </w:style>
  <w:style w:type="numbering" w:customStyle="1" w:styleId="NoList143112">
    <w:name w:val="No List143112"/>
    <w:next w:val="NoList"/>
    <w:uiPriority w:val="99"/>
    <w:semiHidden/>
    <w:unhideWhenUsed/>
    <w:rsid w:val="000155C1"/>
  </w:style>
  <w:style w:type="numbering" w:customStyle="1" w:styleId="NoList213112">
    <w:name w:val="No List213112"/>
    <w:next w:val="NoList"/>
    <w:uiPriority w:val="99"/>
    <w:semiHidden/>
    <w:unhideWhenUsed/>
    <w:rsid w:val="000155C1"/>
  </w:style>
  <w:style w:type="numbering" w:customStyle="1" w:styleId="NoList54112">
    <w:name w:val="No List54112"/>
    <w:next w:val="NoList"/>
    <w:uiPriority w:val="99"/>
    <w:semiHidden/>
    <w:unhideWhenUsed/>
    <w:rsid w:val="000155C1"/>
  </w:style>
  <w:style w:type="numbering" w:customStyle="1" w:styleId="NoList153112">
    <w:name w:val="No List153112"/>
    <w:next w:val="NoList"/>
    <w:uiPriority w:val="99"/>
    <w:semiHidden/>
    <w:unhideWhenUsed/>
    <w:rsid w:val="000155C1"/>
  </w:style>
  <w:style w:type="numbering" w:customStyle="1" w:styleId="NoList223112">
    <w:name w:val="No List223112"/>
    <w:next w:val="NoList"/>
    <w:uiPriority w:val="99"/>
    <w:semiHidden/>
    <w:unhideWhenUsed/>
    <w:rsid w:val="000155C1"/>
  </w:style>
  <w:style w:type="numbering" w:customStyle="1" w:styleId="NoList313112">
    <w:name w:val="No List313112"/>
    <w:next w:val="NoList"/>
    <w:uiPriority w:val="99"/>
    <w:semiHidden/>
    <w:unhideWhenUsed/>
    <w:rsid w:val="000155C1"/>
  </w:style>
  <w:style w:type="numbering" w:customStyle="1" w:styleId="NoList64112">
    <w:name w:val="No List64112"/>
    <w:next w:val="NoList"/>
    <w:uiPriority w:val="99"/>
    <w:semiHidden/>
    <w:unhideWhenUsed/>
    <w:rsid w:val="000155C1"/>
  </w:style>
  <w:style w:type="numbering" w:customStyle="1" w:styleId="NoList163112">
    <w:name w:val="No List163112"/>
    <w:next w:val="NoList"/>
    <w:uiPriority w:val="99"/>
    <w:semiHidden/>
    <w:unhideWhenUsed/>
    <w:rsid w:val="000155C1"/>
  </w:style>
  <w:style w:type="numbering" w:customStyle="1" w:styleId="NoList73112">
    <w:name w:val="No List73112"/>
    <w:next w:val="NoList"/>
    <w:uiPriority w:val="99"/>
    <w:semiHidden/>
    <w:unhideWhenUsed/>
    <w:rsid w:val="000155C1"/>
  </w:style>
  <w:style w:type="numbering" w:customStyle="1" w:styleId="NoList83112">
    <w:name w:val="No List83112"/>
    <w:next w:val="NoList"/>
    <w:uiPriority w:val="99"/>
    <w:semiHidden/>
    <w:unhideWhenUsed/>
    <w:rsid w:val="000155C1"/>
  </w:style>
  <w:style w:type="numbering" w:customStyle="1" w:styleId="NoList92112">
    <w:name w:val="No List92112"/>
    <w:next w:val="NoList"/>
    <w:uiPriority w:val="99"/>
    <w:semiHidden/>
    <w:unhideWhenUsed/>
    <w:rsid w:val="000155C1"/>
  </w:style>
  <w:style w:type="numbering" w:customStyle="1" w:styleId="FrListare112211">
    <w:name w:val="Fără Listare112211"/>
    <w:next w:val="NoList"/>
    <w:semiHidden/>
    <w:rsid w:val="000155C1"/>
  </w:style>
  <w:style w:type="numbering" w:customStyle="1" w:styleId="NoList172211">
    <w:name w:val="No List172211"/>
    <w:next w:val="NoList"/>
    <w:uiPriority w:val="99"/>
    <w:semiHidden/>
    <w:rsid w:val="000155C1"/>
  </w:style>
  <w:style w:type="numbering" w:customStyle="1" w:styleId="NoList1122211">
    <w:name w:val="No List1122211"/>
    <w:next w:val="NoList"/>
    <w:uiPriority w:val="99"/>
    <w:semiHidden/>
    <w:unhideWhenUsed/>
    <w:rsid w:val="000155C1"/>
  </w:style>
  <w:style w:type="numbering" w:customStyle="1" w:styleId="NoList11112211">
    <w:name w:val="No List11112211"/>
    <w:next w:val="NoList"/>
    <w:uiPriority w:val="99"/>
    <w:semiHidden/>
    <w:unhideWhenUsed/>
    <w:rsid w:val="000155C1"/>
  </w:style>
  <w:style w:type="numbering" w:customStyle="1" w:styleId="NoList232211">
    <w:name w:val="No List232211"/>
    <w:next w:val="NoList"/>
    <w:uiPriority w:val="99"/>
    <w:semiHidden/>
    <w:unhideWhenUsed/>
    <w:rsid w:val="000155C1"/>
  </w:style>
  <w:style w:type="numbering" w:customStyle="1" w:styleId="NoList1212211">
    <w:name w:val="No List1212211"/>
    <w:next w:val="NoList"/>
    <w:uiPriority w:val="99"/>
    <w:semiHidden/>
    <w:unhideWhenUsed/>
    <w:rsid w:val="000155C1"/>
  </w:style>
  <w:style w:type="numbering" w:customStyle="1" w:styleId="NoList322211">
    <w:name w:val="No List322211"/>
    <w:next w:val="NoList"/>
    <w:uiPriority w:val="99"/>
    <w:semiHidden/>
    <w:unhideWhenUsed/>
    <w:rsid w:val="000155C1"/>
  </w:style>
  <w:style w:type="numbering" w:customStyle="1" w:styleId="NoList1312211">
    <w:name w:val="No List1312211"/>
    <w:next w:val="NoList"/>
    <w:uiPriority w:val="99"/>
    <w:semiHidden/>
    <w:unhideWhenUsed/>
    <w:rsid w:val="000155C1"/>
  </w:style>
  <w:style w:type="numbering" w:customStyle="1" w:styleId="NoList412211">
    <w:name w:val="No List412211"/>
    <w:next w:val="NoList"/>
    <w:uiPriority w:val="99"/>
    <w:semiHidden/>
    <w:unhideWhenUsed/>
    <w:rsid w:val="000155C1"/>
  </w:style>
  <w:style w:type="numbering" w:customStyle="1" w:styleId="NoList1412211">
    <w:name w:val="No List1412211"/>
    <w:next w:val="NoList"/>
    <w:uiPriority w:val="99"/>
    <w:semiHidden/>
    <w:unhideWhenUsed/>
    <w:rsid w:val="000155C1"/>
  </w:style>
  <w:style w:type="numbering" w:customStyle="1" w:styleId="NoList2112211">
    <w:name w:val="No List2112211"/>
    <w:next w:val="NoList"/>
    <w:uiPriority w:val="99"/>
    <w:semiHidden/>
    <w:unhideWhenUsed/>
    <w:rsid w:val="000155C1"/>
  </w:style>
  <w:style w:type="numbering" w:customStyle="1" w:styleId="NoList512211">
    <w:name w:val="No List512211"/>
    <w:next w:val="NoList"/>
    <w:uiPriority w:val="99"/>
    <w:semiHidden/>
    <w:unhideWhenUsed/>
    <w:rsid w:val="000155C1"/>
  </w:style>
  <w:style w:type="numbering" w:customStyle="1" w:styleId="NoList1512211">
    <w:name w:val="No List1512211"/>
    <w:next w:val="NoList"/>
    <w:uiPriority w:val="99"/>
    <w:semiHidden/>
    <w:unhideWhenUsed/>
    <w:rsid w:val="000155C1"/>
  </w:style>
  <w:style w:type="numbering" w:customStyle="1" w:styleId="NoList2212211">
    <w:name w:val="No List2212211"/>
    <w:next w:val="NoList"/>
    <w:uiPriority w:val="99"/>
    <w:semiHidden/>
    <w:unhideWhenUsed/>
    <w:rsid w:val="000155C1"/>
  </w:style>
  <w:style w:type="numbering" w:customStyle="1" w:styleId="NoList3112211">
    <w:name w:val="No List3112211"/>
    <w:next w:val="NoList"/>
    <w:uiPriority w:val="99"/>
    <w:semiHidden/>
    <w:unhideWhenUsed/>
    <w:rsid w:val="000155C1"/>
  </w:style>
  <w:style w:type="numbering" w:customStyle="1" w:styleId="NoList612211">
    <w:name w:val="No List612211"/>
    <w:next w:val="NoList"/>
    <w:uiPriority w:val="99"/>
    <w:semiHidden/>
    <w:unhideWhenUsed/>
    <w:rsid w:val="000155C1"/>
  </w:style>
  <w:style w:type="numbering" w:customStyle="1" w:styleId="NoList1612211">
    <w:name w:val="No List1612211"/>
    <w:next w:val="NoList"/>
    <w:uiPriority w:val="99"/>
    <w:semiHidden/>
    <w:unhideWhenUsed/>
    <w:rsid w:val="000155C1"/>
  </w:style>
  <w:style w:type="numbering" w:customStyle="1" w:styleId="NoList712211">
    <w:name w:val="No List712211"/>
    <w:next w:val="NoList"/>
    <w:uiPriority w:val="99"/>
    <w:semiHidden/>
    <w:unhideWhenUsed/>
    <w:rsid w:val="000155C1"/>
  </w:style>
  <w:style w:type="numbering" w:customStyle="1" w:styleId="NoList812112">
    <w:name w:val="No List812112"/>
    <w:next w:val="NoList"/>
    <w:uiPriority w:val="99"/>
    <w:semiHidden/>
    <w:unhideWhenUsed/>
    <w:rsid w:val="000155C1"/>
  </w:style>
  <w:style w:type="numbering" w:customStyle="1" w:styleId="NoList2912">
    <w:name w:val="No List2912"/>
    <w:next w:val="NoList"/>
    <w:uiPriority w:val="99"/>
    <w:semiHidden/>
    <w:unhideWhenUsed/>
    <w:rsid w:val="000155C1"/>
  </w:style>
  <w:style w:type="numbering" w:customStyle="1" w:styleId="FrListare1511">
    <w:name w:val="Fără Listare1511"/>
    <w:next w:val="NoList"/>
    <w:semiHidden/>
    <w:rsid w:val="000155C1"/>
  </w:style>
  <w:style w:type="numbering" w:customStyle="1" w:styleId="NoList11911">
    <w:name w:val="No List11911"/>
    <w:next w:val="NoList"/>
    <w:uiPriority w:val="99"/>
    <w:semiHidden/>
    <w:rsid w:val="000155C1"/>
  </w:style>
  <w:style w:type="numbering" w:customStyle="1" w:styleId="NoList111011">
    <w:name w:val="No List111011"/>
    <w:next w:val="NoList"/>
    <w:uiPriority w:val="99"/>
    <w:semiHidden/>
    <w:unhideWhenUsed/>
    <w:rsid w:val="000155C1"/>
  </w:style>
  <w:style w:type="numbering" w:customStyle="1" w:styleId="NoList111511">
    <w:name w:val="No List111511"/>
    <w:next w:val="NoList"/>
    <w:uiPriority w:val="99"/>
    <w:semiHidden/>
    <w:unhideWhenUsed/>
    <w:rsid w:val="000155C1"/>
  </w:style>
  <w:style w:type="numbering" w:customStyle="1" w:styleId="NoList21012">
    <w:name w:val="No List21012"/>
    <w:next w:val="NoList"/>
    <w:uiPriority w:val="99"/>
    <w:semiHidden/>
    <w:unhideWhenUsed/>
    <w:rsid w:val="000155C1"/>
  </w:style>
  <w:style w:type="numbering" w:customStyle="1" w:styleId="NoList12511">
    <w:name w:val="No List12511"/>
    <w:next w:val="NoList"/>
    <w:uiPriority w:val="99"/>
    <w:semiHidden/>
    <w:unhideWhenUsed/>
    <w:rsid w:val="000155C1"/>
  </w:style>
  <w:style w:type="numbering" w:customStyle="1" w:styleId="NoList3712">
    <w:name w:val="No List3712"/>
    <w:next w:val="NoList"/>
    <w:uiPriority w:val="99"/>
    <w:semiHidden/>
    <w:unhideWhenUsed/>
    <w:rsid w:val="000155C1"/>
  </w:style>
  <w:style w:type="numbering" w:customStyle="1" w:styleId="NoList13511">
    <w:name w:val="No List13511"/>
    <w:next w:val="NoList"/>
    <w:uiPriority w:val="99"/>
    <w:semiHidden/>
    <w:unhideWhenUsed/>
    <w:rsid w:val="000155C1"/>
  </w:style>
  <w:style w:type="numbering" w:customStyle="1" w:styleId="NoList4612">
    <w:name w:val="No List4612"/>
    <w:next w:val="NoList"/>
    <w:uiPriority w:val="99"/>
    <w:semiHidden/>
    <w:unhideWhenUsed/>
    <w:rsid w:val="000155C1"/>
  </w:style>
  <w:style w:type="numbering" w:customStyle="1" w:styleId="NoList14511">
    <w:name w:val="No List14511"/>
    <w:next w:val="NoList"/>
    <w:uiPriority w:val="99"/>
    <w:semiHidden/>
    <w:unhideWhenUsed/>
    <w:rsid w:val="000155C1"/>
  </w:style>
  <w:style w:type="numbering" w:customStyle="1" w:styleId="NoList21511">
    <w:name w:val="No List21511"/>
    <w:next w:val="NoList"/>
    <w:uiPriority w:val="99"/>
    <w:semiHidden/>
    <w:unhideWhenUsed/>
    <w:rsid w:val="000155C1"/>
  </w:style>
  <w:style w:type="numbering" w:customStyle="1" w:styleId="NoList5612">
    <w:name w:val="No List5612"/>
    <w:next w:val="NoList"/>
    <w:uiPriority w:val="99"/>
    <w:semiHidden/>
    <w:unhideWhenUsed/>
    <w:rsid w:val="000155C1"/>
  </w:style>
  <w:style w:type="numbering" w:customStyle="1" w:styleId="NoList15511">
    <w:name w:val="No List15511"/>
    <w:next w:val="NoList"/>
    <w:uiPriority w:val="99"/>
    <w:semiHidden/>
    <w:unhideWhenUsed/>
    <w:rsid w:val="000155C1"/>
  </w:style>
  <w:style w:type="numbering" w:customStyle="1" w:styleId="NoList22511">
    <w:name w:val="No List22511"/>
    <w:next w:val="NoList"/>
    <w:uiPriority w:val="99"/>
    <w:semiHidden/>
    <w:unhideWhenUsed/>
    <w:rsid w:val="000155C1"/>
  </w:style>
  <w:style w:type="numbering" w:customStyle="1" w:styleId="NoList31511">
    <w:name w:val="No List31511"/>
    <w:next w:val="NoList"/>
    <w:uiPriority w:val="99"/>
    <w:semiHidden/>
    <w:unhideWhenUsed/>
    <w:rsid w:val="000155C1"/>
  </w:style>
  <w:style w:type="numbering" w:customStyle="1" w:styleId="NoList6612">
    <w:name w:val="No List6612"/>
    <w:next w:val="NoList"/>
    <w:uiPriority w:val="99"/>
    <w:semiHidden/>
    <w:unhideWhenUsed/>
    <w:rsid w:val="000155C1"/>
  </w:style>
  <w:style w:type="numbering" w:customStyle="1" w:styleId="NoList16511">
    <w:name w:val="No List16511"/>
    <w:next w:val="NoList"/>
    <w:uiPriority w:val="99"/>
    <w:semiHidden/>
    <w:unhideWhenUsed/>
    <w:rsid w:val="000155C1"/>
  </w:style>
  <w:style w:type="numbering" w:customStyle="1" w:styleId="NoList7511">
    <w:name w:val="No List7511"/>
    <w:next w:val="NoList"/>
    <w:uiPriority w:val="99"/>
    <w:semiHidden/>
    <w:unhideWhenUsed/>
    <w:rsid w:val="000155C1"/>
  </w:style>
  <w:style w:type="numbering" w:customStyle="1" w:styleId="NoList8511">
    <w:name w:val="No List8511"/>
    <w:next w:val="NoList"/>
    <w:uiPriority w:val="99"/>
    <w:semiHidden/>
    <w:unhideWhenUsed/>
    <w:rsid w:val="000155C1"/>
  </w:style>
  <w:style w:type="numbering" w:customStyle="1" w:styleId="NoList9411">
    <w:name w:val="No List9411"/>
    <w:next w:val="NoList"/>
    <w:uiPriority w:val="99"/>
    <w:semiHidden/>
    <w:unhideWhenUsed/>
    <w:rsid w:val="000155C1"/>
  </w:style>
  <w:style w:type="numbering" w:customStyle="1" w:styleId="FrListare11411">
    <w:name w:val="Fără Listare11411"/>
    <w:next w:val="NoList"/>
    <w:semiHidden/>
    <w:rsid w:val="000155C1"/>
  </w:style>
  <w:style w:type="numbering" w:customStyle="1" w:styleId="NoList17411">
    <w:name w:val="No List17411"/>
    <w:next w:val="NoList"/>
    <w:uiPriority w:val="99"/>
    <w:semiHidden/>
    <w:rsid w:val="000155C1"/>
  </w:style>
  <w:style w:type="numbering" w:customStyle="1" w:styleId="NoList112411">
    <w:name w:val="No List112411"/>
    <w:next w:val="NoList"/>
    <w:uiPriority w:val="99"/>
    <w:semiHidden/>
    <w:unhideWhenUsed/>
    <w:rsid w:val="000155C1"/>
  </w:style>
  <w:style w:type="numbering" w:customStyle="1" w:styleId="NoList1111411">
    <w:name w:val="No List1111411"/>
    <w:next w:val="NoList"/>
    <w:uiPriority w:val="99"/>
    <w:semiHidden/>
    <w:unhideWhenUsed/>
    <w:rsid w:val="000155C1"/>
  </w:style>
  <w:style w:type="numbering" w:customStyle="1" w:styleId="NoList23411">
    <w:name w:val="No List23411"/>
    <w:next w:val="NoList"/>
    <w:uiPriority w:val="99"/>
    <w:semiHidden/>
    <w:unhideWhenUsed/>
    <w:rsid w:val="000155C1"/>
  </w:style>
  <w:style w:type="numbering" w:customStyle="1" w:styleId="NoList121411">
    <w:name w:val="No List121411"/>
    <w:next w:val="NoList"/>
    <w:uiPriority w:val="99"/>
    <w:semiHidden/>
    <w:unhideWhenUsed/>
    <w:rsid w:val="000155C1"/>
  </w:style>
  <w:style w:type="numbering" w:customStyle="1" w:styleId="NoList32411">
    <w:name w:val="No List32411"/>
    <w:next w:val="NoList"/>
    <w:uiPriority w:val="99"/>
    <w:semiHidden/>
    <w:unhideWhenUsed/>
    <w:rsid w:val="000155C1"/>
  </w:style>
  <w:style w:type="numbering" w:customStyle="1" w:styleId="NoList131411">
    <w:name w:val="No List131411"/>
    <w:next w:val="NoList"/>
    <w:uiPriority w:val="99"/>
    <w:semiHidden/>
    <w:unhideWhenUsed/>
    <w:rsid w:val="000155C1"/>
  </w:style>
  <w:style w:type="numbering" w:customStyle="1" w:styleId="NoList41411">
    <w:name w:val="No List41411"/>
    <w:next w:val="NoList"/>
    <w:uiPriority w:val="99"/>
    <w:semiHidden/>
    <w:unhideWhenUsed/>
    <w:rsid w:val="000155C1"/>
  </w:style>
  <w:style w:type="numbering" w:customStyle="1" w:styleId="NoList141411">
    <w:name w:val="No List141411"/>
    <w:next w:val="NoList"/>
    <w:uiPriority w:val="99"/>
    <w:semiHidden/>
    <w:unhideWhenUsed/>
    <w:rsid w:val="000155C1"/>
  </w:style>
  <w:style w:type="numbering" w:customStyle="1" w:styleId="NoList211411">
    <w:name w:val="No List211411"/>
    <w:next w:val="NoList"/>
    <w:uiPriority w:val="99"/>
    <w:semiHidden/>
    <w:unhideWhenUsed/>
    <w:rsid w:val="000155C1"/>
  </w:style>
  <w:style w:type="numbering" w:customStyle="1" w:styleId="NoList51411">
    <w:name w:val="No List51411"/>
    <w:next w:val="NoList"/>
    <w:uiPriority w:val="99"/>
    <w:semiHidden/>
    <w:unhideWhenUsed/>
    <w:rsid w:val="000155C1"/>
  </w:style>
  <w:style w:type="numbering" w:customStyle="1" w:styleId="NoList151411">
    <w:name w:val="No List151411"/>
    <w:next w:val="NoList"/>
    <w:uiPriority w:val="99"/>
    <w:semiHidden/>
    <w:unhideWhenUsed/>
    <w:rsid w:val="000155C1"/>
  </w:style>
  <w:style w:type="numbering" w:customStyle="1" w:styleId="NoList221411">
    <w:name w:val="No List221411"/>
    <w:next w:val="NoList"/>
    <w:uiPriority w:val="99"/>
    <w:semiHidden/>
    <w:unhideWhenUsed/>
    <w:rsid w:val="000155C1"/>
  </w:style>
  <w:style w:type="numbering" w:customStyle="1" w:styleId="NoList311411">
    <w:name w:val="No List311411"/>
    <w:next w:val="NoList"/>
    <w:uiPriority w:val="99"/>
    <w:semiHidden/>
    <w:unhideWhenUsed/>
    <w:rsid w:val="000155C1"/>
  </w:style>
  <w:style w:type="numbering" w:customStyle="1" w:styleId="NoList61411">
    <w:name w:val="No List61411"/>
    <w:next w:val="NoList"/>
    <w:uiPriority w:val="99"/>
    <w:semiHidden/>
    <w:unhideWhenUsed/>
    <w:rsid w:val="000155C1"/>
  </w:style>
  <w:style w:type="numbering" w:customStyle="1" w:styleId="NoList161411">
    <w:name w:val="No List161411"/>
    <w:next w:val="NoList"/>
    <w:uiPriority w:val="99"/>
    <w:semiHidden/>
    <w:unhideWhenUsed/>
    <w:rsid w:val="000155C1"/>
  </w:style>
  <w:style w:type="numbering" w:customStyle="1" w:styleId="NoList71411">
    <w:name w:val="No List71411"/>
    <w:next w:val="NoList"/>
    <w:uiPriority w:val="99"/>
    <w:semiHidden/>
    <w:unhideWhenUsed/>
    <w:rsid w:val="000155C1"/>
  </w:style>
  <w:style w:type="numbering" w:customStyle="1" w:styleId="NoList81411">
    <w:name w:val="No List81411"/>
    <w:next w:val="NoList"/>
    <w:uiPriority w:val="99"/>
    <w:semiHidden/>
    <w:unhideWhenUsed/>
    <w:rsid w:val="000155C1"/>
  </w:style>
  <w:style w:type="numbering" w:customStyle="1" w:styleId="NoList10311">
    <w:name w:val="No List10311"/>
    <w:next w:val="NoList"/>
    <w:uiPriority w:val="99"/>
    <w:semiHidden/>
    <w:unhideWhenUsed/>
    <w:rsid w:val="000155C1"/>
  </w:style>
  <w:style w:type="numbering" w:customStyle="1" w:styleId="FrListare12311">
    <w:name w:val="Fără Listare12311"/>
    <w:next w:val="NoList"/>
    <w:semiHidden/>
    <w:rsid w:val="000155C1"/>
  </w:style>
  <w:style w:type="numbering" w:customStyle="1" w:styleId="NoList18311">
    <w:name w:val="No List18311"/>
    <w:next w:val="NoList"/>
    <w:uiPriority w:val="99"/>
    <w:semiHidden/>
    <w:rsid w:val="000155C1"/>
  </w:style>
  <w:style w:type="numbering" w:customStyle="1" w:styleId="NoList113311">
    <w:name w:val="No List113311"/>
    <w:next w:val="NoList"/>
    <w:uiPriority w:val="99"/>
    <w:semiHidden/>
    <w:unhideWhenUsed/>
    <w:rsid w:val="000155C1"/>
  </w:style>
  <w:style w:type="numbering" w:customStyle="1" w:styleId="NoList1112311">
    <w:name w:val="No List1112311"/>
    <w:next w:val="NoList"/>
    <w:uiPriority w:val="99"/>
    <w:semiHidden/>
    <w:unhideWhenUsed/>
    <w:rsid w:val="000155C1"/>
  </w:style>
  <w:style w:type="numbering" w:customStyle="1" w:styleId="NoList24311">
    <w:name w:val="No List24311"/>
    <w:next w:val="NoList"/>
    <w:uiPriority w:val="99"/>
    <w:semiHidden/>
    <w:unhideWhenUsed/>
    <w:rsid w:val="000155C1"/>
  </w:style>
  <w:style w:type="numbering" w:customStyle="1" w:styleId="NoList122311">
    <w:name w:val="No List122311"/>
    <w:next w:val="NoList"/>
    <w:uiPriority w:val="99"/>
    <w:semiHidden/>
    <w:unhideWhenUsed/>
    <w:rsid w:val="000155C1"/>
  </w:style>
  <w:style w:type="numbering" w:customStyle="1" w:styleId="NoList33311">
    <w:name w:val="No List33311"/>
    <w:next w:val="NoList"/>
    <w:uiPriority w:val="99"/>
    <w:semiHidden/>
    <w:unhideWhenUsed/>
    <w:rsid w:val="000155C1"/>
  </w:style>
  <w:style w:type="numbering" w:customStyle="1" w:styleId="NoList132311">
    <w:name w:val="No List132311"/>
    <w:next w:val="NoList"/>
    <w:uiPriority w:val="99"/>
    <w:semiHidden/>
    <w:unhideWhenUsed/>
    <w:rsid w:val="000155C1"/>
  </w:style>
  <w:style w:type="numbering" w:customStyle="1" w:styleId="NoList42311">
    <w:name w:val="No List42311"/>
    <w:next w:val="NoList"/>
    <w:uiPriority w:val="99"/>
    <w:semiHidden/>
    <w:unhideWhenUsed/>
    <w:rsid w:val="000155C1"/>
  </w:style>
  <w:style w:type="numbering" w:customStyle="1" w:styleId="NoList142311">
    <w:name w:val="No List142311"/>
    <w:next w:val="NoList"/>
    <w:uiPriority w:val="99"/>
    <w:semiHidden/>
    <w:unhideWhenUsed/>
    <w:rsid w:val="000155C1"/>
  </w:style>
  <w:style w:type="numbering" w:customStyle="1" w:styleId="NoList212311">
    <w:name w:val="No List212311"/>
    <w:next w:val="NoList"/>
    <w:uiPriority w:val="99"/>
    <w:semiHidden/>
    <w:unhideWhenUsed/>
    <w:rsid w:val="000155C1"/>
  </w:style>
  <w:style w:type="numbering" w:customStyle="1" w:styleId="NoList52311">
    <w:name w:val="No List52311"/>
    <w:next w:val="NoList"/>
    <w:uiPriority w:val="99"/>
    <w:semiHidden/>
    <w:unhideWhenUsed/>
    <w:rsid w:val="000155C1"/>
  </w:style>
  <w:style w:type="numbering" w:customStyle="1" w:styleId="NoList152311">
    <w:name w:val="No List152311"/>
    <w:next w:val="NoList"/>
    <w:uiPriority w:val="99"/>
    <w:semiHidden/>
    <w:unhideWhenUsed/>
    <w:rsid w:val="000155C1"/>
  </w:style>
  <w:style w:type="numbering" w:customStyle="1" w:styleId="NoList222311">
    <w:name w:val="No List222311"/>
    <w:next w:val="NoList"/>
    <w:uiPriority w:val="99"/>
    <w:semiHidden/>
    <w:unhideWhenUsed/>
    <w:rsid w:val="000155C1"/>
  </w:style>
  <w:style w:type="numbering" w:customStyle="1" w:styleId="NoList312311">
    <w:name w:val="No List312311"/>
    <w:next w:val="NoList"/>
    <w:uiPriority w:val="99"/>
    <w:semiHidden/>
    <w:unhideWhenUsed/>
    <w:rsid w:val="000155C1"/>
  </w:style>
  <w:style w:type="numbering" w:customStyle="1" w:styleId="NoList62311">
    <w:name w:val="No List62311"/>
    <w:next w:val="NoList"/>
    <w:uiPriority w:val="99"/>
    <w:semiHidden/>
    <w:unhideWhenUsed/>
    <w:rsid w:val="000155C1"/>
  </w:style>
  <w:style w:type="numbering" w:customStyle="1" w:styleId="NoList162311">
    <w:name w:val="No List162311"/>
    <w:next w:val="NoList"/>
    <w:uiPriority w:val="99"/>
    <w:semiHidden/>
    <w:unhideWhenUsed/>
    <w:rsid w:val="000155C1"/>
  </w:style>
  <w:style w:type="numbering" w:customStyle="1" w:styleId="NoList72311">
    <w:name w:val="No List72311"/>
    <w:next w:val="NoList"/>
    <w:uiPriority w:val="99"/>
    <w:semiHidden/>
    <w:unhideWhenUsed/>
    <w:rsid w:val="000155C1"/>
  </w:style>
  <w:style w:type="numbering" w:customStyle="1" w:styleId="NoList82311">
    <w:name w:val="No List82311"/>
    <w:next w:val="NoList"/>
    <w:uiPriority w:val="99"/>
    <w:semiHidden/>
    <w:unhideWhenUsed/>
    <w:rsid w:val="000155C1"/>
  </w:style>
  <w:style w:type="numbering" w:customStyle="1" w:styleId="NoList91311">
    <w:name w:val="No List91311"/>
    <w:next w:val="NoList"/>
    <w:uiPriority w:val="99"/>
    <w:semiHidden/>
    <w:unhideWhenUsed/>
    <w:rsid w:val="000155C1"/>
  </w:style>
  <w:style w:type="numbering" w:customStyle="1" w:styleId="FrListare111311">
    <w:name w:val="Fără Listare111311"/>
    <w:next w:val="NoList"/>
    <w:semiHidden/>
    <w:rsid w:val="000155C1"/>
  </w:style>
  <w:style w:type="numbering" w:customStyle="1" w:styleId="NoList171311">
    <w:name w:val="No List171311"/>
    <w:next w:val="NoList"/>
    <w:uiPriority w:val="99"/>
    <w:semiHidden/>
    <w:rsid w:val="000155C1"/>
  </w:style>
  <w:style w:type="numbering" w:customStyle="1" w:styleId="NoList1121311">
    <w:name w:val="No List1121311"/>
    <w:next w:val="NoList"/>
    <w:uiPriority w:val="99"/>
    <w:semiHidden/>
    <w:unhideWhenUsed/>
    <w:rsid w:val="000155C1"/>
  </w:style>
  <w:style w:type="numbering" w:customStyle="1" w:styleId="NoList11111311">
    <w:name w:val="No List11111311"/>
    <w:next w:val="NoList"/>
    <w:uiPriority w:val="99"/>
    <w:semiHidden/>
    <w:unhideWhenUsed/>
    <w:rsid w:val="000155C1"/>
  </w:style>
  <w:style w:type="numbering" w:customStyle="1" w:styleId="NoList231311">
    <w:name w:val="No List231311"/>
    <w:next w:val="NoList"/>
    <w:uiPriority w:val="99"/>
    <w:semiHidden/>
    <w:unhideWhenUsed/>
    <w:rsid w:val="000155C1"/>
  </w:style>
  <w:style w:type="numbering" w:customStyle="1" w:styleId="NoList1211311">
    <w:name w:val="No List1211311"/>
    <w:next w:val="NoList"/>
    <w:uiPriority w:val="99"/>
    <w:semiHidden/>
    <w:unhideWhenUsed/>
    <w:rsid w:val="000155C1"/>
  </w:style>
  <w:style w:type="numbering" w:customStyle="1" w:styleId="NoList321311">
    <w:name w:val="No List321311"/>
    <w:next w:val="NoList"/>
    <w:uiPriority w:val="99"/>
    <w:semiHidden/>
    <w:unhideWhenUsed/>
    <w:rsid w:val="000155C1"/>
  </w:style>
  <w:style w:type="numbering" w:customStyle="1" w:styleId="NoList1311311">
    <w:name w:val="No List1311311"/>
    <w:next w:val="NoList"/>
    <w:uiPriority w:val="99"/>
    <w:semiHidden/>
    <w:unhideWhenUsed/>
    <w:rsid w:val="000155C1"/>
  </w:style>
  <w:style w:type="numbering" w:customStyle="1" w:styleId="NoList411311">
    <w:name w:val="No List411311"/>
    <w:next w:val="NoList"/>
    <w:uiPriority w:val="99"/>
    <w:semiHidden/>
    <w:unhideWhenUsed/>
    <w:rsid w:val="000155C1"/>
  </w:style>
  <w:style w:type="numbering" w:customStyle="1" w:styleId="NoList1411311">
    <w:name w:val="No List1411311"/>
    <w:next w:val="NoList"/>
    <w:uiPriority w:val="99"/>
    <w:semiHidden/>
    <w:unhideWhenUsed/>
    <w:rsid w:val="000155C1"/>
  </w:style>
  <w:style w:type="numbering" w:customStyle="1" w:styleId="NoList2111311">
    <w:name w:val="No List2111311"/>
    <w:next w:val="NoList"/>
    <w:uiPriority w:val="99"/>
    <w:semiHidden/>
    <w:unhideWhenUsed/>
    <w:rsid w:val="000155C1"/>
  </w:style>
  <w:style w:type="numbering" w:customStyle="1" w:styleId="NoList511311">
    <w:name w:val="No List511311"/>
    <w:next w:val="NoList"/>
    <w:uiPriority w:val="99"/>
    <w:semiHidden/>
    <w:unhideWhenUsed/>
    <w:rsid w:val="000155C1"/>
  </w:style>
  <w:style w:type="numbering" w:customStyle="1" w:styleId="NoList1511311">
    <w:name w:val="No List1511311"/>
    <w:next w:val="NoList"/>
    <w:uiPriority w:val="99"/>
    <w:semiHidden/>
    <w:unhideWhenUsed/>
    <w:rsid w:val="000155C1"/>
  </w:style>
  <w:style w:type="numbering" w:customStyle="1" w:styleId="NoList2211311">
    <w:name w:val="No List2211311"/>
    <w:next w:val="NoList"/>
    <w:uiPriority w:val="99"/>
    <w:semiHidden/>
    <w:unhideWhenUsed/>
    <w:rsid w:val="000155C1"/>
  </w:style>
  <w:style w:type="numbering" w:customStyle="1" w:styleId="NoList3111311">
    <w:name w:val="No List3111311"/>
    <w:next w:val="NoList"/>
    <w:uiPriority w:val="99"/>
    <w:semiHidden/>
    <w:unhideWhenUsed/>
    <w:rsid w:val="000155C1"/>
  </w:style>
  <w:style w:type="numbering" w:customStyle="1" w:styleId="NoList611311">
    <w:name w:val="No List611311"/>
    <w:next w:val="NoList"/>
    <w:uiPriority w:val="99"/>
    <w:semiHidden/>
    <w:unhideWhenUsed/>
    <w:rsid w:val="000155C1"/>
  </w:style>
  <w:style w:type="numbering" w:customStyle="1" w:styleId="NoList1611311">
    <w:name w:val="No List1611311"/>
    <w:next w:val="NoList"/>
    <w:uiPriority w:val="99"/>
    <w:semiHidden/>
    <w:unhideWhenUsed/>
    <w:rsid w:val="000155C1"/>
  </w:style>
  <w:style w:type="numbering" w:customStyle="1" w:styleId="NoList711311">
    <w:name w:val="No List711311"/>
    <w:next w:val="NoList"/>
    <w:uiPriority w:val="99"/>
    <w:semiHidden/>
    <w:unhideWhenUsed/>
    <w:rsid w:val="000155C1"/>
  </w:style>
  <w:style w:type="numbering" w:customStyle="1" w:styleId="NoList811311">
    <w:name w:val="No List811311"/>
    <w:next w:val="NoList"/>
    <w:uiPriority w:val="99"/>
    <w:semiHidden/>
    <w:unhideWhenUsed/>
    <w:rsid w:val="000155C1"/>
  </w:style>
  <w:style w:type="numbering" w:customStyle="1" w:styleId="NoList19212">
    <w:name w:val="No List19212"/>
    <w:next w:val="NoList"/>
    <w:uiPriority w:val="99"/>
    <w:semiHidden/>
    <w:unhideWhenUsed/>
    <w:rsid w:val="000155C1"/>
  </w:style>
  <w:style w:type="numbering" w:customStyle="1" w:styleId="NoList110211">
    <w:name w:val="No List110211"/>
    <w:next w:val="NoList"/>
    <w:uiPriority w:val="99"/>
    <w:semiHidden/>
    <w:rsid w:val="000155C1"/>
  </w:style>
  <w:style w:type="numbering" w:customStyle="1" w:styleId="NoList25212">
    <w:name w:val="No List25212"/>
    <w:next w:val="NoList"/>
    <w:uiPriority w:val="99"/>
    <w:semiHidden/>
    <w:unhideWhenUsed/>
    <w:rsid w:val="000155C1"/>
  </w:style>
  <w:style w:type="numbering" w:customStyle="1" w:styleId="NoList114211">
    <w:name w:val="No List114211"/>
    <w:next w:val="NoList"/>
    <w:uiPriority w:val="99"/>
    <w:semiHidden/>
    <w:rsid w:val="000155C1"/>
  </w:style>
  <w:style w:type="numbering" w:customStyle="1" w:styleId="NoList34212">
    <w:name w:val="No List34212"/>
    <w:next w:val="NoList"/>
    <w:uiPriority w:val="99"/>
    <w:semiHidden/>
    <w:unhideWhenUsed/>
    <w:rsid w:val="000155C1"/>
  </w:style>
  <w:style w:type="numbering" w:customStyle="1" w:styleId="NoList43212">
    <w:name w:val="No List43212"/>
    <w:next w:val="NoList"/>
    <w:uiPriority w:val="99"/>
    <w:semiHidden/>
    <w:unhideWhenUsed/>
    <w:rsid w:val="000155C1"/>
  </w:style>
  <w:style w:type="numbering" w:customStyle="1" w:styleId="NoList53212">
    <w:name w:val="No List53212"/>
    <w:next w:val="NoList"/>
    <w:uiPriority w:val="99"/>
    <w:semiHidden/>
    <w:unhideWhenUsed/>
    <w:rsid w:val="000155C1"/>
  </w:style>
  <w:style w:type="numbering" w:customStyle="1" w:styleId="NoList63212">
    <w:name w:val="No List63212"/>
    <w:next w:val="NoList"/>
    <w:uiPriority w:val="99"/>
    <w:semiHidden/>
    <w:unhideWhenUsed/>
    <w:rsid w:val="000155C1"/>
  </w:style>
  <w:style w:type="numbering" w:customStyle="1" w:styleId="NoList20212">
    <w:name w:val="No List20212"/>
    <w:next w:val="NoList"/>
    <w:uiPriority w:val="99"/>
    <w:semiHidden/>
    <w:unhideWhenUsed/>
    <w:rsid w:val="000155C1"/>
  </w:style>
  <w:style w:type="numbering" w:customStyle="1" w:styleId="FrListare13211">
    <w:name w:val="Fără Listare13211"/>
    <w:next w:val="NoList"/>
    <w:semiHidden/>
    <w:rsid w:val="000155C1"/>
  </w:style>
  <w:style w:type="numbering" w:customStyle="1" w:styleId="NoList115211">
    <w:name w:val="No List115211"/>
    <w:next w:val="NoList"/>
    <w:uiPriority w:val="99"/>
    <w:semiHidden/>
    <w:rsid w:val="000155C1"/>
  </w:style>
  <w:style w:type="numbering" w:customStyle="1" w:styleId="NoList116211">
    <w:name w:val="No List116211"/>
    <w:next w:val="NoList"/>
    <w:uiPriority w:val="99"/>
    <w:semiHidden/>
    <w:unhideWhenUsed/>
    <w:rsid w:val="000155C1"/>
  </w:style>
  <w:style w:type="numbering" w:customStyle="1" w:styleId="NoList1113211">
    <w:name w:val="No List1113211"/>
    <w:next w:val="NoList"/>
    <w:uiPriority w:val="99"/>
    <w:semiHidden/>
    <w:unhideWhenUsed/>
    <w:rsid w:val="000155C1"/>
  </w:style>
  <w:style w:type="numbering" w:customStyle="1" w:styleId="NoList26212">
    <w:name w:val="No List26212"/>
    <w:next w:val="NoList"/>
    <w:uiPriority w:val="99"/>
    <w:semiHidden/>
    <w:unhideWhenUsed/>
    <w:rsid w:val="000155C1"/>
  </w:style>
  <w:style w:type="numbering" w:customStyle="1" w:styleId="NoList123211">
    <w:name w:val="No List123211"/>
    <w:next w:val="NoList"/>
    <w:uiPriority w:val="99"/>
    <w:semiHidden/>
    <w:unhideWhenUsed/>
    <w:rsid w:val="000155C1"/>
  </w:style>
  <w:style w:type="numbering" w:customStyle="1" w:styleId="NoList35212">
    <w:name w:val="No List35212"/>
    <w:next w:val="NoList"/>
    <w:uiPriority w:val="99"/>
    <w:semiHidden/>
    <w:unhideWhenUsed/>
    <w:rsid w:val="000155C1"/>
  </w:style>
  <w:style w:type="numbering" w:customStyle="1" w:styleId="NoList133211">
    <w:name w:val="No List133211"/>
    <w:next w:val="NoList"/>
    <w:uiPriority w:val="99"/>
    <w:semiHidden/>
    <w:unhideWhenUsed/>
    <w:rsid w:val="000155C1"/>
  </w:style>
  <w:style w:type="numbering" w:customStyle="1" w:styleId="NoList44212">
    <w:name w:val="No List44212"/>
    <w:next w:val="NoList"/>
    <w:uiPriority w:val="99"/>
    <w:semiHidden/>
    <w:unhideWhenUsed/>
    <w:rsid w:val="000155C1"/>
  </w:style>
  <w:style w:type="numbering" w:customStyle="1" w:styleId="NoList143211">
    <w:name w:val="No List143211"/>
    <w:next w:val="NoList"/>
    <w:uiPriority w:val="99"/>
    <w:semiHidden/>
    <w:unhideWhenUsed/>
    <w:rsid w:val="000155C1"/>
  </w:style>
  <w:style w:type="numbering" w:customStyle="1" w:styleId="NoList213211">
    <w:name w:val="No List213211"/>
    <w:next w:val="NoList"/>
    <w:uiPriority w:val="99"/>
    <w:semiHidden/>
    <w:unhideWhenUsed/>
    <w:rsid w:val="000155C1"/>
  </w:style>
  <w:style w:type="numbering" w:customStyle="1" w:styleId="NoList54212">
    <w:name w:val="No List54212"/>
    <w:next w:val="NoList"/>
    <w:uiPriority w:val="99"/>
    <w:semiHidden/>
    <w:unhideWhenUsed/>
    <w:rsid w:val="000155C1"/>
  </w:style>
  <w:style w:type="numbering" w:customStyle="1" w:styleId="NoList153211">
    <w:name w:val="No List153211"/>
    <w:next w:val="NoList"/>
    <w:uiPriority w:val="99"/>
    <w:semiHidden/>
    <w:unhideWhenUsed/>
    <w:rsid w:val="000155C1"/>
  </w:style>
  <w:style w:type="numbering" w:customStyle="1" w:styleId="NoList223211">
    <w:name w:val="No List223211"/>
    <w:next w:val="NoList"/>
    <w:uiPriority w:val="99"/>
    <w:semiHidden/>
    <w:unhideWhenUsed/>
    <w:rsid w:val="000155C1"/>
  </w:style>
  <w:style w:type="numbering" w:customStyle="1" w:styleId="NoList313211">
    <w:name w:val="No List313211"/>
    <w:next w:val="NoList"/>
    <w:uiPriority w:val="99"/>
    <w:semiHidden/>
    <w:unhideWhenUsed/>
    <w:rsid w:val="000155C1"/>
  </w:style>
  <w:style w:type="numbering" w:customStyle="1" w:styleId="NoList64212">
    <w:name w:val="No List64212"/>
    <w:next w:val="NoList"/>
    <w:uiPriority w:val="99"/>
    <w:semiHidden/>
    <w:unhideWhenUsed/>
    <w:rsid w:val="000155C1"/>
  </w:style>
  <w:style w:type="numbering" w:customStyle="1" w:styleId="NoList163211">
    <w:name w:val="No List163211"/>
    <w:next w:val="NoList"/>
    <w:uiPriority w:val="99"/>
    <w:semiHidden/>
    <w:unhideWhenUsed/>
    <w:rsid w:val="000155C1"/>
  </w:style>
  <w:style w:type="numbering" w:customStyle="1" w:styleId="NoList73211">
    <w:name w:val="No List73211"/>
    <w:next w:val="NoList"/>
    <w:uiPriority w:val="99"/>
    <w:semiHidden/>
    <w:unhideWhenUsed/>
    <w:rsid w:val="000155C1"/>
  </w:style>
  <w:style w:type="numbering" w:customStyle="1" w:styleId="NoList83211">
    <w:name w:val="No List83211"/>
    <w:next w:val="NoList"/>
    <w:uiPriority w:val="99"/>
    <w:semiHidden/>
    <w:unhideWhenUsed/>
    <w:rsid w:val="000155C1"/>
  </w:style>
  <w:style w:type="numbering" w:customStyle="1" w:styleId="NoList92211">
    <w:name w:val="No List92211"/>
    <w:next w:val="NoList"/>
    <w:uiPriority w:val="99"/>
    <w:semiHidden/>
    <w:unhideWhenUsed/>
    <w:rsid w:val="000155C1"/>
  </w:style>
  <w:style w:type="numbering" w:customStyle="1" w:styleId="FrListare112311">
    <w:name w:val="Fără Listare112311"/>
    <w:next w:val="NoList"/>
    <w:semiHidden/>
    <w:rsid w:val="000155C1"/>
  </w:style>
  <w:style w:type="numbering" w:customStyle="1" w:styleId="NoList172311">
    <w:name w:val="No List172311"/>
    <w:next w:val="NoList"/>
    <w:uiPriority w:val="99"/>
    <w:semiHidden/>
    <w:rsid w:val="000155C1"/>
  </w:style>
  <w:style w:type="numbering" w:customStyle="1" w:styleId="NoList1122311">
    <w:name w:val="No List1122311"/>
    <w:next w:val="NoList"/>
    <w:uiPriority w:val="99"/>
    <w:semiHidden/>
    <w:unhideWhenUsed/>
    <w:rsid w:val="000155C1"/>
  </w:style>
  <w:style w:type="numbering" w:customStyle="1" w:styleId="NoList11112311">
    <w:name w:val="No List11112311"/>
    <w:next w:val="NoList"/>
    <w:uiPriority w:val="99"/>
    <w:semiHidden/>
    <w:unhideWhenUsed/>
    <w:rsid w:val="000155C1"/>
  </w:style>
  <w:style w:type="numbering" w:customStyle="1" w:styleId="NoList232311">
    <w:name w:val="No List232311"/>
    <w:next w:val="NoList"/>
    <w:uiPriority w:val="99"/>
    <w:semiHidden/>
    <w:unhideWhenUsed/>
    <w:rsid w:val="000155C1"/>
  </w:style>
  <w:style w:type="numbering" w:customStyle="1" w:styleId="NoList1212311">
    <w:name w:val="No List1212311"/>
    <w:next w:val="NoList"/>
    <w:uiPriority w:val="99"/>
    <w:semiHidden/>
    <w:unhideWhenUsed/>
    <w:rsid w:val="000155C1"/>
  </w:style>
  <w:style w:type="numbering" w:customStyle="1" w:styleId="NoList322311">
    <w:name w:val="No List322311"/>
    <w:next w:val="NoList"/>
    <w:uiPriority w:val="99"/>
    <w:semiHidden/>
    <w:unhideWhenUsed/>
    <w:rsid w:val="000155C1"/>
  </w:style>
  <w:style w:type="numbering" w:customStyle="1" w:styleId="NoList1312311">
    <w:name w:val="No List1312311"/>
    <w:next w:val="NoList"/>
    <w:uiPriority w:val="99"/>
    <w:semiHidden/>
    <w:unhideWhenUsed/>
    <w:rsid w:val="000155C1"/>
  </w:style>
  <w:style w:type="numbering" w:customStyle="1" w:styleId="NoList412311">
    <w:name w:val="No List412311"/>
    <w:next w:val="NoList"/>
    <w:uiPriority w:val="99"/>
    <w:semiHidden/>
    <w:unhideWhenUsed/>
    <w:rsid w:val="000155C1"/>
  </w:style>
  <w:style w:type="numbering" w:customStyle="1" w:styleId="NoList1412311">
    <w:name w:val="No List1412311"/>
    <w:next w:val="NoList"/>
    <w:uiPriority w:val="99"/>
    <w:semiHidden/>
    <w:unhideWhenUsed/>
    <w:rsid w:val="000155C1"/>
  </w:style>
  <w:style w:type="numbering" w:customStyle="1" w:styleId="NoList2112311">
    <w:name w:val="No List2112311"/>
    <w:next w:val="NoList"/>
    <w:uiPriority w:val="99"/>
    <w:semiHidden/>
    <w:unhideWhenUsed/>
    <w:rsid w:val="000155C1"/>
  </w:style>
  <w:style w:type="numbering" w:customStyle="1" w:styleId="NoList512311">
    <w:name w:val="No List512311"/>
    <w:next w:val="NoList"/>
    <w:uiPriority w:val="99"/>
    <w:semiHidden/>
    <w:unhideWhenUsed/>
    <w:rsid w:val="000155C1"/>
  </w:style>
  <w:style w:type="numbering" w:customStyle="1" w:styleId="NoList1512311">
    <w:name w:val="No List1512311"/>
    <w:next w:val="NoList"/>
    <w:uiPriority w:val="99"/>
    <w:semiHidden/>
    <w:unhideWhenUsed/>
    <w:rsid w:val="000155C1"/>
  </w:style>
  <w:style w:type="numbering" w:customStyle="1" w:styleId="NoList2212311">
    <w:name w:val="No List2212311"/>
    <w:next w:val="NoList"/>
    <w:uiPriority w:val="99"/>
    <w:semiHidden/>
    <w:unhideWhenUsed/>
    <w:rsid w:val="000155C1"/>
  </w:style>
  <w:style w:type="numbering" w:customStyle="1" w:styleId="NoList3112311">
    <w:name w:val="No List3112311"/>
    <w:next w:val="NoList"/>
    <w:uiPriority w:val="99"/>
    <w:semiHidden/>
    <w:unhideWhenUsed/>
    <w:rsid w:val="000155C1"/>
  </w:style>
  <w:style w:type="numbering" w:customStyle="1" w:styleId="NoList612311">
    <w:name w:val="No List612311"/>
    <w:next w:val="NoList"/>
    <w:uiPriority w:val="99"/>
    <w:semiHidden/>
    <w:unhideWhenUsed/>
    <w:rsid w:val="000155C1"/>
  </w:style>
  <w:style w:type="numbering" w:customStyle="1" w:styleId="NoList1612311">
    <w:name w:val="No List1612311"/>
    <w:next w:val="NoList"/>
    <w:uiPriority w:val="99"/>
    <w:semiHidden/>
    <w:unhideWhenUsed/>
    <w:rsid w:val="000155C1"/>
  </w:style>
  <w:style w:type="numbering" w:customStyle="1" w:styleId="NoList712311">
    <w:name w:val="No List712311"/>
    <w:next w:val="NoList"/>
    <w:uiPriority w:val="99"/>
    <w:semiHidden/>
    <w:unhideWhenUsed/>
    <w:rsid w:val="000155C1"/>
  </w:style>
  <w:style w:type="numbering" w:customStyle="1" w:styleId="NoList812211">
    <w:name w:val="No List812211"/>
    <w:next w:val="NoList"/>
    <w:uiPriority w:val="99"/>
    <w:semiHidden/>
    <w:unhideWhenUsed/>
    <w:rsid w:val="000155C1"/>
  </w:style>
  <w:style w:type="numbering" w:customStyle="1" w:styleId="NoList3012">
    <w:name w:val="No List3012"/>
    <w:next w:val="NoList"/>
    <w:uiPriority w:val="99"/>
    <w:semiHidden/>
    <w:unhideWhenUsed/>
    <w:rsid w:val="000155C1"/>
  </w:style>
  <w:style w:type="numbering" w:customStyle="1" w:styleId="FrListare1611">
    <w:name w:val="Fără Listare1611"/>
    <w:next w:val="NoList"/>
    <w:semiHidden/>
    <w:rsid w:val="000155C1"/>
  </w:style>
  <w:style w:type="numbering" w:customStyle="1" w:styleId="NoList12011">
    <w:name w:val="No List12011"/>
    <w:next w:val="NoList"/>
    <w:uiPriority w:val="99"/>
    <w:semiHidden/>
    <w:rsid w:val="000155C1"/>
  </w:style>
  <w:style w:type="numbering" w:customStyle="1" w:styleId="NoList111611">
    <w:name w:val="No List111611"/>
    <w:next w:val="NoList"/>
    <w:uiPriority w:val="99"/>
    <w:semiHidden/>
    <w:unhideWhenUsed/>
    <w:rsid w:val="000155C1"/>
  </w:style>
  <w:style w:type="numbering" w:customStyle="1" w:styleId="NoList111711">
    <w:name w:val="No List111711"/>
    <w:next w:val="NoList"/>
    <w:uiPriority w:val="99"/>
    <w:semiHidden/>
    <w:unhideWhenUsed/>
    <w:rsid w:val="000155C1"/>
  </w:style>
  <w:style w:type="numbering" w:customStyle="1" w:styleId="NoList21611">
    <w:name w:val="No List21611"/>
    <w:next w:val="NoList"/>
    <w:uiPriority w:val="99"/>
    <w:semiHidden/>
    <w:unhideWhenUsed/>
    <w:rsid w:val="000155C1"/>
  </w:style>
  <w:style w:type="numbering" w:customStyle="1" w:styleId="NoList12611">
    <w:name w:val="No List12611"/>
    <w:next w:val="NoList"/>
    <w:uiPriority w:val="99"/>
    <w:semiHidden/>
    <w:unhideWhenUsed/>
    <w:rsid w:val="000155C1"/>
  </w:style>
  <w:style w:type="numbering" w:customStyle="1" w:styleId="NoList3812">
    <w:name w:val="No List3812"/>
    <w:next w:val="NoList"/>
    <w:uiPriority w:val="99"/>
    <w:semiHidden/>
    <w:unhideWhenUsed/>
    <w:rsid w:val="000155C1"/>
  </w:style>
  <w:style w:type="numbering" w:customStyle="1" w:styleId="NoList13611">
    <w:name w:val="No List13611"/>
    <w:next w:val="NoList"/>
    <w:uiPriority w:val="99"/>
    <w:semiHidden/>
    <w:unhideWhenUsed/>
    <w:rsid w:val="000155C1"/>
  </w:style>
  <w:style w:type="numbering" w:customStyle="1" w:styleId="NoList4712">
    <w:name w:val="No List4712"/>
    <w:next w:val="NoList"/>
    <w:uiPriority w:val="99"/>
    <w:semiHidden/>
    <w:unhideWhenUsed/>
    <w:rsid w:val="000155C1"/>
  </w:style>
  <w:style w:type="numbering" w:customStyle="1" w:styleId="NoList14611">
    <w:name w:val="No List14611"/>
    <w:next w:val="NoList"/>
    <w:uiPriority w:val="99"/>
    <w:semiHidden/>
    <w:unhideWhenUsed/>
    <w:rsid w:val="000155C1"/>
  </w:style>
  <w:style w:type="numbering" w:customStyle="1" w:styleId="NoList21711">
    <w:name w:val="No List21711"/>
    <w:next w:val="NoList"/>
    <w:uiPriority w:val="99"/>
    <w:semiHidden/>
    <w:unhideWhenUsed/>
    <w:rsid w:val="000155C1"/>
  </w:style>
  <w:style w:type="numbering" w:customStyle="1" w:styleId="NoList5712">
    <w:name w:val="No List5712"/>
    <w:next w:val="NoList"/>
    <w:uiPriority w:val="99"/>
    <w:semiHidden/>
    <w:unhideWhenUsed/>
    <w:rsid w:val="000155C1"/>
  </w:style>
  <w:style w:type="numbering" w:customStyle="1" w:styleId="NoList15611">
    <w:name w:val="No List15611"/>
    <w:next w:val="NoList"/>
    <w:uiPriority w:val="99"/>
    <w:semiHidden/>
    <w:unhideWhenUsed/>
    <w:rsid w:val="000155C1"/>
  </w:style>
  <w:style w:type="numbering" w:customStyle="1" w:styleId="NoList22611">
    <w:name w:val="No List22611"/>
    <w:next w:val="NoList"/>
    <w:uiPriority w:val="99"/>
    <w:semiHidden/>
    <w:unhideWhenUsed/>
    <w:rsid w:val="000155C1"/>
  </w:style>
  <w:style w:type="numbering" w:customStyle="1" w:styleId="NoList31611">
    <w:name w:val="No List31611"/>
    <w:next w:val="NoList"/>
    <w:uiPriority w:val="99"/>
    <w:semiHidden/>
    <w:unhideWhenUsed/>
    <w:rsid w:val="000155C1"/>
  </w:style>
  <w:style w:type="numbering" w:customStyle="1" w:styleId="NoList6712">
    <w:name w:val="No List6712"/>
    <w:next w:val="NoList"/>
    <w:uiPriority w:val="99"/>
    <w:semiHidden/>
    <w:unhideWhenUsed/>
    <w:rsid w:val="000155C1"/>
  </w:style>
  <w:style w:type="numbering" w:customStyle="1" w:styleId="NoList16611">
    <w:name w:val="No List16611"/>
    <w:next w:val="NoList"/>
    <w:uiPriority w:val="99"/>
    <w:semiHidden/>
    <w:unhideWhenUsed/>
    <w:rsid w:val="000155C1"/>
  </w:style>
  <w:style w:type="numbering" w:customStyle="1" w:styleId="NoList7611">
    <w:name w:val="No List7611"/>
    <w:next w:val="NoList"/>
    <w:uiPriority w:val="99"/>
    <w:semiHidden/>
    <w:unhideWhenUsed/>
    <w:rsid w:val="000155C1"/>
  </w:style>
  <w:style w:type="numbering" w:customStyle="1" w:styleId="NoList8611">
    <w:name w:val="No List8611"/>
    <w:next w:val="NoList"/>
    <w:uiPriority w:val="99"/>
    <w:semiHidden/>
    <w:unhideWhenUsed/>
    <w:rsid w:val="000155C1"/>
  </w:style>
  <w:style w:type="numbering" w:customStyle="1" w:styleId="NoList9511">
    <w:name w:val="No List9511"/>
    <w:next w:val="NoList"/>
    <w:uiPriority w:val="99"/>
    <w:semiHidden/>
    <w:unhideWhenUsed/>
    <w:rsid w:val="000155C1"/>
  </w:style>
  <w:style w:type="numbering" w:customStyle="1" w:styleId="FrListare11511">
    <w:name w:val="Fără Listare11511"/>
    <w:next w:val="NoList"/>
    <w:semiHidden/>
    <w:rsid w:val="000155C1"/>
  </w:style>
  <w:style w:type="numbering" w:customStyle="1" w:styleId="NoList17511">
    <w:name w:val="No List17511"/>
    <w:next w:val="NoList"/>
    <w:uiPriority w:val="99"/>
    <w:semiHidden/>
    <w:rsid w:val="000155C1"/>
  </w:style>
  <w:style w:type="numbering" w:customStyle="1" w:styleId="NoList112511">
    <w:name w:val="No List112511"/>
    <w:next w:val="NoList"/>
    <w:uiPriority w:val="99"/>
    <w:semiHidden/>
    <w:unhideWhenUsed/>
    <w:rsid w:val="000155C1"/>
  </w:style>
  <w:style w:type="numbering" w:customStyle="1" w:styleId="NoList1111511">
    <w:name w:val="No List1111511"/>
    <w:next w:val="NoList"/>
    <w:uiPriority w:val="99"/>
    <w:semiHidden/>
    <w:unhideWhenUsed/>
    <w:rsid w:val="000155C1"/>
  </w:style>
  <w:style w:type="numbering" w:customStyle="1" w:styleId="NoList23511">
    <w:name w:val="No List23511"/>
    <w:next w:val="NoList"/>
    <w:uiPriority w:val="99"/>
    <w:semiHidden/>
    <w:unhideWhenUsed/>
    <w:rsid w:val="000155C1"/>
  </w:style>
  <w:style w:type="numbering" w:customStyle="1" w:styleId="NoList121511">
    <w:name w:val="No List121511"/>
    <w:next w:val="NoList"/>
    <w:uiPriority w:val="99"/>
    <w:semiHidden/>
    <w:unhideWhenUsed/>
    <w:rsid w:val="000155C1"/>
  </w:style>
  <w:style w:type="numbering" w:customStyle="1" w:styleId="NoList32511">
    <w:name w:val="No List32511"/>
    <w:next w:val="NoList"/>
    <w:uiPriority w:val="99"/>
    <w:semiHidden/>
    <w:unhideWhenUsed/>
    <w:rsid w:val="000155C1"/>
  </w:style>
  <w:style w:type="numbering" w:customStyle="1" w:styleId="NoList131511">
    <w:name w:val="No List131511"/>
    <w:next w:val="NoList"/>
    <w:uiPriority w:val="99"/>
    <w:semiHidden/>
    <w:unhideWhenUsed/>
    <w:rsid w:val="000155C1"/>
  </w:style>
  <w:style w:type="numbering" w:customStyle="1" w:styleId="NoList41511">
    <w:name w:val="No List41511"/>
    <w:next w:val="NoList"/>
    <w:uiPriority w:val="99"/>
    <w:semiHidden/>
    <w:unhideWhenUsed/>
    <w:rsid w:val="000155C1"/>
  </w:style>
  <w:style w:type="numbering" w:customStyle="1" w:styleId="NoList141511">
    <w:name w:val="No List141511"/>
    <w:next w:val="NoList"/>
    <w:uiPriority w:val="99"/>
    <w:semiHidden/>
    <w:unhideWhenUsed/>
    <w:rsid w:val="000155C1"/>
  </w:style>
  <w:style w:type="numbering" w:customStyle="1" w:styleId="NoList211511">
    <w:name w:val="No List211511"/>
    <w:next w:val="NoList"/>
    <w:uiPriority w:val="99"/>
    <w:semiHidden/>
    <w:unhideWhenUsed/>
    <w:rsid w:val="000155C1"/>
  </w:style>
  <w:style w:type="numbering" w:customStyle="1" w:styleId="NoList51511">
    <w:name w:val="No List51511"/>
    <w:next w:val="NoList"/>
    <w:uiPriority w:val="99"/>
    <w:semiHidden/>
    <w:unhideWhenUsed/>
    <w:rsid w:val="000155C1"/>
  </w:style>
  <w:style w:type="numbering" w:customStyle="1" w:styleId="NoList151511">
    <w:name w:val="No List151511"/>
    <w:next w:val="NoList"/>
    <w:uiPriority w:val="99"/>
    <w:semiHidden/>
    <w:unhideWhenUsed/>
    <w:rsid w:val="000155C1"/>
  </w:style>
  <w:style w:type="numbering" w:customStyle="1" w:styleId="NoList221511">
    <w:name w:val="No List221511"/>
    <w:next w:val="NoList"/>
    <w:uiPriority w:val="99"/>
    <w:semiHidden/>
    <w:unhideWhenUsed/>
    <w:rsid w:val="000155C1"/>
  </w:style>
  <w:style w:type="numbering" w:customStyle="1" w:styleId="NoList311511">
    <w:name w:val="No List311511"/>
    <w:next w:val="NoList"/>
    <w:uiPriority w:val="99"/>
    <w:semiHidden/>
    <w:unhideWhenUsed/>
    <w:rsid w:val="000155C1"/>
  </w:style>
  <w:style w:type="numbering" w:customStyle="1" w:styleId="NoList61511">
    <w:name w:val="No List61511"/>
    <w:next w:val="NoList"/>
    <w:uiPriority w:val="99"/>
    <w:semiHidden/>
    <w:unhideWhenUsed/>
    <w:rsid w:val="000155C1"/>
  </w:style>
  <w:style w:type="numbering" w:customStyle="1" w:styleId="NoList161511">
    <w:name w:val="No List161511"/>
    <w:next w:val="NoList"/>
    <w:uiPriority w:val="99"/>
    <w:semiHidden/>
    <w:unhideWhenUsed/>
    <w:rsid w:val="000155C1"/>
  </w:style>
  <w:style w:type="numbering" w:customStyle="1" w:styleId="NoList71511">
    <w:name w:val="No List71511"/>
    <w:next w:val="NoList"/>
    <w:uiPriority w:val="99"/>
    <w:semiHidden/>
    <w:unhideWhenUsed/>
    <w:rsid w:val="000155C1"/>
  </w:style>
  <w:style w:type="numbering" w:customStyle="1" w:styleId="NoList81511">
    <w:name w:val="No List81511"/>
    <w:next w:val="NoList"/>
    <w:uiPriority w:val="99"/>
    <w:semiHidden/>
    <w:unhideWhenUsed/>
    <w:rsid w:val="000155C1"/>
  </w:style>
  <w:style w:type="numbering" w:customStyle="1" w:styleId="NoList10411">
    <w:name w:val="No List10411"/>
    <w:next w:val="NoList"/>
    <w:uiPriority w:val="99"/>
    <w:semiHidden/>
    <w:unhideWhenUsed/>
    <w:rsid w:val="000155C1"/>
  </w:style>
  <w:style w:type="numbering" w:customStyle="1" w:styleId="FrListare12411">
    <w:name w:val="Fără Listare12411"/>
    <w:next w:val="NoList"/>
    <w:semiHidden/>
    <w:rsid w:val="000155C1"/>
  </w:style>
  <w:style w:type="numbering" w:customStyle="1" w:styleId="NoList18411">
    <w:name w:val="No List18411"/>
    <w:next w:val="NoList"/>
    <w:uiPriority w:val="99"/>
    <w:semiHidden/>
    <w:rsid w:val="000155C1"/>
  </w:style>
  <w:style w:type="numbering" w:customStyle="1" w:styleId="NoList113411">
    <w:name w:val="No List113411"/>
    <w:next w:val="NoList"/>
    <w:uiPriority w:val="99"/>
    <w:semiHidden/>
    <w:unhideWhenUsed/>
    <w:rsid w:val="000155C1"/>
  </w:style>
  <w:style w:type="numbering" w:customStyle="1" w:styleId="NoList1112411">
    <w:name w:val="No List1112411"/>
    <w:next w:val="NoList"/>
    <w:uiPriority w:val="99"/>
    <w:semiHidden/>
    <w:unhideWhenUsed/>
    <w:rsid w:val="000155C1"/>
  </w:style>
  <w:style w:type="numbering" w:customStyle="1" w:styleId="NoList24411">
    <w:name w:val="No List24411"/>
    <w:next w:val="NoList"/>
    <w:uiPriority w:val="99"/>
    <w:semiHidden/>
    <w:unhideWhenUsed/>
    <w:rsid w:val="000155C1"/>
  </w:style>
  <w:style w:type="numbering" w:customStyle="1" w:styleId="NoList122411">
    <w:name w:val="No List122411"/>
    <w:next w:val="NoList"/>
    <w:uiPriority w:val="99"/>
    <w:semiHidden/>
    <w:unhideWhenUsed/>
    <w:rsid w:val="000155C1"/>
  </w:style>
  <w:style w:type="numbering" w:customStyle="1" w:styleId="NoList33411">
    <w:name w:val="No List33411"/>
    <w:next w:val="NoList"/>
    <w:uiPriority w:val="99"/>
    <w:semiHidden/>
    <w:unhideWhenUsed/>
    <w:rsid w:val="000155C1"/>
  </w:style>
  <w:style w:type="numbering" w:customStyle="1" w:styleId="NoList132411">
    <w:name w:val="No List132411"/>
    <w:next w:val="NoList"/>
    <w:uiPriority w:val="99"/>
    <w:semiHidden/>
    <w:unhideWhenUsed/>
    <w:rsid w:val="000155C1"/>
  </w:style>
  <w:style w:type="numbering" w:customStyle="1" w:styleId="NoList42411">
    <w:name w:val="No List42411"/>
    <w:next w:val="NoList"/>
    <w:uiPriority w:val="99"/>
    <w:semiHidden/>
    <w:unhideWhenUsed/>
    <w:rsid w:val="000155C1"/>
  </w:style>
  <w:style w:type="numbering" w:customStyle="1" w:styleId="NoList142411">
    <w:name w:val="No List142411"/>
    <w:next w:val="NoList"/>
    <w:uiPriority w:val="99"/>
    <w:semiHidden/>
    <w:unhideWhenUsed/>
    <w:rsid w:val="000155C1"/>
  </w:style>
  <w:style w:type="numbering" w:customStyle="1" w:styleId="NoList212411">
    <w:name w:val="No List212411"/>
    <w:next w:val="NoList"/>
    <w:uiPriority w:val="99"/>
    <w:semiHidden/>
    <w:unhideWhenUsed/>
    <w:rsid w:val="000155C1"/>
  </w:style>
  <w:style w:type="numbering" w:customStyle="1" w:styleId="NoList52411">
    <w:name w:val="No List52411"/>
    <w:next w:val="NoList"/>
    <w:uiPriority w:val="99"/>
    <w:semiHidden/>
    <w:unhideWhenUsed/>
    <w:rsid w:val="000155C1"/>
  </w:style>
  <w:style w:type="numbering" w:customStyle="1" w:styleId="NoList152411">
    <w:name w:val="No List152411"/>
    <w:next w:val="NoList"/>
    <w:uiPriority w:val="99"/>
    <w:semiHidden/>
    <w:unhideWhenUsed/>
    <w:rsid w:val="000155C1"/>
  </w:style>
  <w:style w:type="numbering" w:customStyle="1" w:styleId="NoList222411">
    <w:name w:val="No List222411"/>
    <w:next w:val="NoList"/>
    <w:uiPriority w:val="99"/>
    <w:semiHidden/>
    <w:unhideWhenUsed/>
    <w:rsid w:val="000155C1"/>
  </w:style>
  <w:style w:type="numbering" w:customStyle="1" w:styleId="NoList312411">
    <w:name w:val="No List312411"/>
    <w:next w:val="NoList"/>
    <w:uiPriority w:val="99"/>
    <w:semiHidden/>
    <w:unhideWhenUsed/>
    <w:rsid w:val="000155C1"/>
  </w:style>
  <w:style w:type="numbering" w:customStyle="1" w:styleId="NoList62411">
    <w:name w:val="No List62411"/>
    <w:next w:val="NoList"/>
    <w:uiPriority w:val="99"/>
    <w:semiHidden/>
    <w:unhideWhenUsed/>
    <w:rsid w:val="000155C1"/>
  </w:style>
  <w:style w:type="numbering" w:customStyle="1" w:styleId="NoList162411">
    <w:name w:val="No List162411"/>
    <w:next w:val="NoList"/>
    <w:uiPriority w:val="99"/>
    <w:semiHidden/>
    <w:unhideWhenUsed/>
    <w:rsid w:val="000155C1"/>
  </w:style>
  <w:style w:type="numbering" w:customStyle="1" w:styleId="NoList72411">
    <w:name w:val="No List72411"/>
    <w:next w:val="NoList"/>
    <w:uiPriority w:val="99"/>
    <w:semiHidden/>
    <w:unhideWhenUsed/>
    <w:rsid w:val="000155C1"/>
  </w:style>
  <w:style w:type="numbering" w:customStyle="1" w:styleId="NoList82411">
    <w:name w:val="No List82411"/>
    <w:next w:val="NoList"/>
    <w:uiPriority w:val="99"/>
    <w:semiHidden/>
    <w:unhideWhenUsed/>
    <w:rsid w:val="000155C1"/>
  </w:style>
  <w:style w:type="numbering" w:customStyle="1" w:styleId="NoList91411">
    <w:name w:val="No List91411"/>
    <w:next w:val="NoList"/>
    <w:uiPriority w:val="99"/>
    <w:semiHidden/>
    <w:unhideWhenUsed/>
    <w:rsid w:val="000155C1"/>
  </w:style>
  <w:style w:type="numbering" w:customStyle="1" w:styleId="FrListare111411">
    <w:name w:val="Fără Listare111411"/>
    <w:next w:val="NoList"/>
    <w:semiHidden/>
    <w:rsid w:val="000155C1"/>
  </w:style>
  <w:style w:type="numbering" w:customStyle="1" w:styleId="NoList171411">
    <w:name w:val="No List171411"/>
    <w:next w:val="NoList"/>
    <w:uiPriority w:val="99"/>
    <w:semiHidden/>
    <w:rsid w:val="000155C1"/>
  </w:style>
  <w:style w:type="numbering" w:customStyle="1" w:styleId="NoList1121411">
    <w:name w:val="No List1121411"/>
    <w:next w:val="NoList"/>
    <w:uiPriority w:val="99"/>
    <w:semiHidden/>
    <w:unhideWhenUsed/>
    <w:rsid w:val="000155C1"/>
  </w:style>
  <w:style w:type="numbering" w:customStyle="1" w:styleId="NoList11111411">
    <w:name w:val="No List11111411"/>
    <w:next w:val="NoList"/>
    <w:uiPriority w:val="99"/>
    <w:semiHidden/>
    <w:unhideWhenUsed/>
    <w:rsid w:val="000155C1"/>
  </w:style>
  <w:style w:type="numbering" w:customStyle="1" w:styleId="NoList231411">
    <w:name w:val="No List231411"/>
    <w:next w:val="NoList"/>
    <w:uiPriority w:val="99"/>
    <w:semiHidden/>
    <w:unhideWhenUsed/>
    <w:rsid w:val="000155C1"/>
  </w:style>
  <w:style w:type="numbering" w:customStyle="1" w:styleId="NoList1211411">
    <w:name w:val="No List1211411"/>
    <w:next w:val="NoList"/>
    <w:uiPriority w:val="99"/>
    <w:semiHidden/>
    <w:unhideWhenUsed/>
    <w:rsid w:val="000155C1"/>
  </w:style>
  <w:style w:type="numbering" w:customStyle="1" w:styleId="NoList321411">
    <w:name w:val="No List321411"/>
    <w:next w:val="NoList"/>
    <w:uiPriority w:val="99"/>
    <w:semiHidden/>
    <w:unhideWhenUsed/>
    <w:rsid w:val="000155C1"/>
  </w:style>
  <w:style w:type="numbering" w:customStyle="1" w:styleId="NoList1311411">
    <w:name w:val="No List1311411"/>
    <w:next w:val="NoList"/>
    <w:uiPriority w:val="99"/>
    <w:semiHidden/>
    <w:unhideWhenUsed/>
    <w:rsid w:val="000155C1"/>
  </w:style>
  <w:style w:type="numbering" w:customStyle="1" w:styleId="NoList411411">
    <w:name w:val="No List411411"/>
    <w:next w:val="NoList"/>
    <w:uiPriority w:val="99"/>
    <w:semiHidden/>
    <w:unhideWhenUsed/>
    <w:rsid w:val="000155C1"/>
  </w:style>
  <w:style w:type="numbering" w:customStyle="1" w:styleId="NoList1411411">
    <w:name w:val="No List1411411"/>
    <w:next w:val="NoList"/>
    <w:uiPriority w:val="99"/>
    <w:semiHidden/>
    <w:unhideWhenUsed/>
    <w:rsid w:val="000155C1"/>
  </w:style>
  <w:style w:type="numbering" w:customStyle="1" w:styleId="NoList2111411">
    <w:name w:val="No List2111411"/>
    <w:next w:val="NoList"/>
    <w:uiPriority w:val="99"/>
    <w:semiHidden/>
    <w:unhideWhenUsed/>
    <w:rsid w:val="000155C1"/>
  </w:style>
  <w:style w:type="numbering" w:customStyle="1" w:styleId="NoList511411">
    <w:name w:val="No List511411"/>
    <w:next w:val="NoList"/>
    <w:uiPriority w:val="99"/>
    <w:semiHidden/>
    <w:unhideWhenUsed/>
    <w:rsid w:val="000155C1"/>
  </w:style>
  <w:style w:type="numbering" w:customStyle="1" w:styleId="NoList1511411">
    <w:name w:val="No List1511411"/>
    <w:next w:val="NoList"/>
    <w:uiPriority w:val="99"/>
    <w:semiHidden/>
    <w:unhideWhenUsed/>
    <w:rsid w:val="000155C1"/>
  </w:style>
  <w:style w:type="numbering" w:customStyle="1" w:styleId="NoList2211411">
    <w:name w:val="No List2211411"/>
    <w:next w:val="NoList"/>
    <w:uiPriority w:val="99"/>
    <w:semiHidden/>
    <w:unhideWhenUsed/>
    <w:rsid w:val="000155C1"/>
  </w:style>
  <w:style w:type="numbering" w:customStyle="1" w:styleId="NoList3111411">
    <w:name w:val="No List3111411"/>
    <w:next w:val="NoList"/>
    <w:uiPriority w:val="99"/>
    <w:semiHidden/>
    <w:unhideWhenUsed/>
    <w:rsid w:val="000155C1"/>
  </w:style>
  <w:style w:type="numbering" w:customStyle="1" w:styleId="NoList611411">
    <w:name w:val="No List611411"/>
    <w:next w:val="NoList"/>
    <w:uiPriority w:val="99"/>
    <w:semiHidden/>
    <w:unhideWhenUsed/>
    <w:rsid w:val="000155C1"/>
  </w:style>
  <w:style w:type="numbering" w:customStyle="1" w:styleId="NoList1611411">
    <w:name w:val="No List1611411"/>
    <w:next w:val="NoList"/>
    <w:uiPriority w:val="99"/>
    <w:semiHidden/>
    <w:unhideWhenUsed/>
    <w:rsid w:val="000155C1"/>
  </w:style>
  <w:style w:type="numbering" w:customStyle="1" w:styleId="NoList711411">
    <w:name w:val="No List711411"/>
    <w:next w:val="NoList"/>
    <w:uiPriority w:val="99"/>
    <w:semiHidden/>
    <w:unhideWhenUsed/>
    <w:rsid w:val="000155C1"/>
  </w:style>
  <w:style w:type="numbering" w:customStyle="1" w:styleId="NoList811411">
    <w:name w:val="No List811411"/>
    <w:next w:val="NoList"/>
    <w:uiPriority w:val="99"/>
    <w:semiHidden/>
    <w:unhideWhenUsed/>
    <w:rsid w:val="000155C1"/>
  </w:style>
  <w:style w:type="numbering" w:customStyle="1" w:styleId="NoList19311">
    <w:name w:val="No List19311"/>
    <w:next w:val="NoList"/>
    <w:uiPriority w:val="99"/>
    <w:semiHidden/>
    <w:unhideWhenUsed/>
    <w:rsid w:val="000155C1"/>
  </w:style>
  <w:style w:type="numbering" w:customStyle="1" w:styleId="NoList110311">
    <w:name w:val="No List110311"/>
    <w:next w:val="NoList"/>
    <w:uiPriority w:val="99"/>
    <w:semiHidden/>
    <w:rsid w:val="000155C1"/>
  </w:style>
  <w:style w:type="numbering" w:customStyle="1" w:styleId="NoList25311">
    <w:name w:val="No List25311"/>
    <w:next w:val="NoList"/>
    <w:uiPriority w:val="99"/>
    <w:semiHidden/>
    <w:unhideWhenUsed/>
    <w:rsid w:val="000155C1"/>
  </w:style>
  <w:style w:type="numbering" w:customStyle="1" w:styleId="NoList114311">
    <w:name w:val="No List114311"/>
    <w:next w:val="NoList"/>
    <w:uiPriority w:val="99"/>
    <w:semiHidden/>
    <w:rsid w:val="000155C1"/>
  </w:style>
  <w:style w:type="numbering" w:customStyle="1" w:styleId="NoList34311">
    <w:name w:val="No List34311"/>
    <w:next w:val="NoList"/>
    <w:uiPriority w:val="99"/>
    <w:semiHidden/>
    <w:unhideWhenUsed/>
    <w:rsid w:val="000155C1"/>
  </w:style>
  <w:style w:type="numbering" w:customStyle="1" w:styleId="NoList43311">
    <w:name w:val="No List43311"/>
    <w:next w:val="NoList"/>
    <w:uiPriority w:val="99"/>
    <w:semiHidden/>
    <w:unhideWhenUsed/>
    <w:rsid w:val="000155C1"/>
  </w:style>
  <w:style w:type="numbering" w:customStyle="1" w:styleId="NoList53311">
    <w:name w:val="No List53311"/>
    <w:next w:val="NoList"/>
    <w:uiPriority w:val="99"/>
    <w:semiHidden/>
    <w:unhideWhenUsed/>
    <w:rsid w:val="000155C1"/>
  </w:style>
  <w:style w:type="numbering" w:customStyle="1" w:styleId="NoList63311">
    <w:name w:val="No List63311"/>
    <w:next w:val="NoList"/>
    <w:uiPriority w:val="99"/>
    <w:semiHidden/>
    <w:unhideWhenUsed/>
    <w:rsid w:val="000155C1"/>
  </w:style>
  <w:style w:type="numbering" w:customStyle="1" w:styleId="NoList20311">
    <w:name w:val="No List20311"/>
    <w:next w:val="NoList"/>
    <w:uiPriority w:val="99"/>
    <w:semiHidden/>
    <w:unhideWhenUsed/>
    <w:rsid w:val="000155C1"/>
  </w:style>
  <w:style w:type="numbering" w:customStyle="1" w:styleId="FrListare13311">
    <w:name w:val="Fără Listare13311"/>
    <w:next w:val="NoList"/>
    <w:semiHidden/>
    <w:rsid w:val="000155C1"/>
  </w:style>
  <w:style w:type="numbering" w:customStyle="1" w:styleId="NoList115311">
    <w:name w:val="No List115311"/>
    <w:next w:val="NoList"/>
    <w:uiPriority w:val="99"/>
    <w:semiHidden/>
    <w:rsid w:val="000155C1"/>
  </w:style>
  <w:style w:type="numbering" w:customStyle="1" w:styleId="NoList116311">
    <w:name w:val="No List116311"/>
    <w:next w:val="NoList"/>
    <w:uiPriority w:val="99"/>
    <w:semiHidden/>
    <w:unhideWhenUsed/>
    <w:rsid w:val="000155C1"/>
  </w:style>
  <w:style w:type="numbering" w:customStyle="1" w:styleId="NoList1113311">
    <w:name w:val="No List1113311"/>
    <w:next w:val="NoList"/>
    <w:uiPriority w:val="99"/>
    <w:semiHidden/>
    <w:unhideWhenUsed/>
    <w:rsid w:val="000155C1"/>
  </w:style>
  <w:style w:type="numbering" w:customStyle="1" w:styleId="NoList26311">
    <w:name w:val="No List26311"/>
    <w:next w:val="NoList"/>
    <w:uiPriority w:val="99"/>
    <w:semiHidden/>
    <w:unhideWhenUsed/>
    <w:rsid w:val="000155C1"/>
  </w:style>
  <w:style w:type="numbering" w:customStyle="1" w:styleId="NoList123311">
    <w:name w:val="No List123311"/>
    <w:next w:val="NoList"/>
    <w:uiPriority w:val="99"/>
    <w:semiHidden/>
    <w:unhideWhenUsed/>
    <w:rsid w:val="000155C1"/>
  </w:style>
  <w:style w:type="numbering" w:customStyle="1" w:styleId="NoList35311">
    <w:name w:val="No List35311"/>
    <w:next w:val="NoList"/>
    <w:uiPriority w:val="99"/>
    <w:semiHidden/>
    <w:unhideWhenUsed/>
    <w:rsid w:val="000155C1"/>
  </w:style>
  <w:style w:type="numbering" w:customStyle="1" w:styleId="NoList133311">
    <w:name w:val="No List133311"/>
    <w:next w:val="NoList"/>
    <w:uiPriority w:val="99"/>
    <w:semiHidden/>
    <w:unhideWhenUsed/>
    <w:rsid w:val="000155C1"/>
  </w:style>
  <w:style w:type="numbering" w:customStyle="1" w:styleId="NoList44311">
    <w:name w:val="No List44311"/>
    <w:next w:val="NoList"/>
    <w:uiPriority w:val="99"/>
    <w:semiHidden/>
    <w:unhideWhenUsed/>
    <w:rsid w:val="000155C1"/>
  </w:style>
  <w:style w:type="numbering" w:customStyle="1" w:styleId="NoList143311">
    <w:name w:val="No List143311"/>
    <w:next w:val="NoList"/>
    <w:uiPriority w:val="99"/>
    <w:semiHidden/>
    <w:unhideWhenUsed/>
    <w:rsid w:val="000155C1"/>
  </w:style>
  <w:style w:type="numbering" w:customStyle="1" w:styleId="NoList213311">
    <w:name w:val="No List213311"/>
    <w:next w:val="NoList"/>
    <w:uiPriority w:val="99"/>
    <w:semiHidden/>
    <w:unhideWhenUsed/>
    <w:rsid w:val="000155C1"/>
  </w:style>
  <w:style w:type="numbering" w:customStyle="1" w:styleId="NoList54311">
    <w:name w:val="No List54311"/>
    <w:next w:val="NoList"/>
    <w:uiPriority w:val="99"/>
    <w:semiHidden/>
    <w:unhideWhenUsed/>
    <w:rsid w:val="000155C1"/>
  </w:style>
  <w:style w:type="numbering" w:customStyle="1" w:styleId="NoList153311">
    <w:name w:val="No List153311"/>
    <w:next w:val="NoList"/>
    <w:uiPriority w:val="99"/>
    <w:semiHidden/>
    <w:unhideWhenUsed/>
    <w:rsid w:val="000155C1"/>
  </w:style>
  <w:style w:type="numbering" w:customStyle="1" w:styleId="NoList223311">
    <w:name w:val="No List223311"/>
    <w:next w:val="NoList"/>
    <w:uiPriority w:val="99"/>
    <w:semiHidden/>
    <w:unhideWhenUsed/>
    <w:rsid w:val="000155C1"/>
  </w:style>
  <w:style w:type="numbering" w:customStyle="1" w:styleId="NoList313311">
    <w:name w:val="No List313311"/>
    <w:next w:val="NoList"/>
    <w:uiPriority w:val="99"/>
    <w:semiHidden/>
    <w:unhideWhenUsed/>
    <w:rsid w:val="000155C1"/>
  </w:style>
  <w:style w:type="numbering" w:customStyle="1" w:styleId="NoList64311">
    <w:name w:val="No List64311"/>
    <w:next w:val="NoList"/>
    <w:uiPriority w:val="99"/>
    <w:semiHidden/>
    <w:unhideWhenUsed/>
    <w:rsid w:val="000155C1"/>
  </w:style>
  <w:style w:type="numbering" w:customStyle="1" w:styleId="NoList163311">
    <w:name w:val="No List163311"/>
    <w:next w:val="NoList"/>
    <w:uiPriority w:val="99"/>
    <w:semiHidden/>
    <w:unhideWhenUsed/>
    <w:rsid w:val="000155C1"/>
  </w:style>
  <w:style w:type="numbering" w:customStyle="1" w:styleId="NoList73311">
    <w:name w:val="No List73311"/>
    <w:next w:val="NoList"/>
    <w:uiPriority w:val="99"/>
    <w:semiHidden/>
    <w:unhideWhenUsed/>
    <w:rsid w:val="000155C1"/>
  </w:style>
  <w:style w:type="numbering" w:customStyle="1" w:styleId="NoList83311">
    <w:name w:val="No List83311"/>
    <w:next w:val="NoList"/>
    <w:uiPriority w:val="99"/>
    <w:semiHidden/>
    <w:unhideWhenUsed/>
    <w:rsid w:val="000155C1"/>
  </w:style>
  <w:style w:type="numbering" w:customStyle="1" w:styleId="NoList92311">
    <w:name w:val="No List92311"/>
    <w:next w:val="NoList"/>
    <w:uiPriority w:val="99"/>
    <w:semiHidden/>
    <w:unhideWhenUsed/>
    <w:rsid w:val="000155C1"/>
  </w:style>
  <w:style w:type="numbering" w:customStyle="1" w:styleId="FrListare112411">
    <w:name w:val="Fără Listare112411"/>
    <w:next w:val="NoList"/>
    <w:semiHidden/>
    <w:rsid w:val="000155C1"/>
  </w:style>
  <w:style w:type="numbering" w:customStyle="1" w:styleId="NoList172411">
    <w:name w:val="No List172411"/>
    <w:next w:val="NoList"/>
    <w:uiPriority w:val="99"/>
    <w:semiHidden/>
    <w:rsid w:val="000155C1"/>
  </w:style>
  <w:style w:type="numbering" w:customStyle="1" w:styleId="NoList1122411">
    <w:name w:val="No List1122411"/>
    <w:next w:val="NoList"/>
    <w:uiPriority w:val="99"/>
    <w:semiHidden/>
    <w:unhideWhenUsed/>
    <w:rsid w:val="000155C1"/>
  </w:style>
  <w:style w:type="numbering" w:customStyle="1" w:styleId="NoList11112411">
    <w:name w:val="No List11112411"/>
    <w:next w:val="NoList"/>
    <w:uiPriority w:val="99"/>
    <w:semiHidden/>
    <w:unhideWhenUsed/>
    <w:rsid w:val="000155C1"/>
  </w:style>
  <w:style w:type="numbering" w:customStyle="1" w:styleId="NoList232411">
    <w:name w:val="No List232411"/>
    <w:next w:val="NoList"/>
    <w:uiPriority w:val="99"/>
    <w:semiHidden/>
    <w:unhideWhenUsed/>
    <w:rsid w:val="000155C1"/>
  </w:style>
  <w:style w:type="numbering" w:customStyle="1" w:styleId="NoList1212411">
    <w:name w:val="No List1212411"/>
    <w:next w:val="NoList"/>
    <w:uiPriority w:val="99"/>
    <w:semiHidden/>
    <w:unhideWhenUsed/>
    <w:rsid w:val="000155C1"/>
  </w:style>
  <w:style w:type="numbering" w:customStyle="1" w:styleId="NoList322411">
    <w:name w:val="No List322411"/>
    <w:next w:val="NoList"/>
    <w:uiPriority w:val="99"/>
    <w:semiHidden/>
    <w:unhideWhenUsed/>
    <w:rsid w:val="000155C1"/>
  </w:style>
  <w:style w:type="numbering" w:customStyle="1" w:styleId="NoList1312411">
    <w:name w:val="No List1312411"/>
    <w:next w:val="NoList"/>
    <w:uiPriority w:val="99"/>
    <w:semiHidden/>
    <w:unhideWhenUsed/>
    <w:rsid w:val="000155C1"/>
  </w:style>
  <w:style w:type="numbering" w:customStyle="1" w:styleId="NoList412411">
    <w:name w:val="No List412411"/>
    <w:next w:val="NoList"/>
    <w:uiPriority w:val="99"/>
    <w:semiHidden/>
    <w:unhideWhenUsed/>
    <w:rsid w:val="000155C1"/>
  </w:style>
  <w:style w:type="numbering" w:customStyle="1" w:styleId="NoList1412411">
    <w:name w:val="No List1412411"/>
    <w:next w:val="NoList"/>
    <w:uiPriority w:val="99"/>
    <w:semiHidden/>
    <w:unhideWhenUsed/>
    <w:rsid w:val="000155C1"/>
  </w:style>
  <w:style w:type="numbering" w:customStyle="1" w:styleId="NoList2112411">
    <w:name w:val="No List2112411"/>
    <w:next w:val="NoList"/>
    <w:uiPriority w:val="99"/>
    <w:semiHidden/>
    <w:unhideWhenUsed/>
    <w:rsid w:val="000155C1"/>
  </w:style>
  <w:style w:type="numbering" w:customStyle="1" w:styleId="NoList512411">
    <w:name w:val="No List512411"/>
    <w:next w:val="NoList"/>
    <w:uiPriority w:val="99"/>
    <w:semiHidden/>
    <w:unhideWhenUsed/>
    <w:rsid w:val="000155C1"/>
  </w:style>
  <w:style w:type="numbering" w:customStyle="1" w:styleId="NoList1512411">
    <w:name w:val="No List1512411"/>
    <w:next w:val="NoList"/>
    <w:uiPriority w:val="99"/>
    <w:semiHidden/>
    <w:unhideWhenUsed/>
    <w:rsid w:val="000155C1"/>
  </w:style>
  <w:style w:type="numbering" w:customStyle="1" w:styleId="NoList2212411">
    <w:name w:val="No List2212411"/>
    <w:next w:val="NoList"/>
    <w:uiPriority w:val="99"/>
    <w:semiHidden/>
    <w:unhideWhenUsed/>
    <w:rsid w:val="000155C1"/>
  </w:style>
  <w:style w:type="numbering" w:customStyle="1" w:styleId="NoList3112411">
    <w:name w:val="No List3112411"/>
    <w:next w:val="NoList"/>
    <w:uiPriority w:val="99"/>
    <w:semiHidden/>
    <w:unhideWhenUsed/>
    <w:rsid w:val="000155C1"/>
  </w:style>
  <w:style w:type="numbering" w:customStyle="1" w:styleId="NoList612411">
    <w:name w:val="No List612411"/>
    <w:next w:val="NoList"/>
    <w:uiPriority w:val="99"/>
    <w:semiHidden/>
    <w:unhideWhenUsed/>
    <w:rsid w:val="000155C1"/>
  </w:style>
  <w:style w:type="numbering" w:customStyle="1" w:styleId="NoList1612411">
    <w:name w:val="No List1612411"/>
    <w:next w:val="NoList"/>
    <w:uiPriority w:val="99"/>
    <w:semiHidden/>
    <w:unhideWhenUsed/>
    <w:rsid w:val="000155C1"/>
  </w:style>
  <w:style w:type="numbering" w:customStyle="1" w:styleId="NoList712411">
    <w:name w:val="No List712411"/>
    <w:next w:val="NoList"/>
    <w:uiPriority w:val="99"/>
    <w:semiHidden/>
    <w:unhideWhenUsed/>
    <w:rsid w:val="000155C1"/>
  </w:style>
  <w:style w:type="numbering" w:customStyle="1" w:styleId="NoList812311">
    <w:name w:val="No List812311"/>
    <w:next w:val="NoList"/>
    <w:uiPriority w:val="99"/>
    <w:semiHidden/>
    <w:unhideWhenUsed/>
    <w:rsid w:val="000155C1"/>
  </w:style>
  <w:style w:type="numbering" w:customStyle="1" w:styleId="NoList3912">
    <w:name w:val="No List3912"/>
    <w:next w:val="NoList"/>
    <w:uiPriority w:val="99"/>
    <w:semiHidden/>
    <w:unhideWhenUsed/>
    <w:rsid w:val="000155C1"/>
  </w:style>
  <w:style w:type="numbering" w:customStyle="1" w:styleId="FrListare1711">
    <w:name w:val="Fără Listare1711"/>
    <w:next w:val="NoList"/>
    <w:semiHidden/>
    <w:rsid w:val="000155C1"/>
  </w:style>
  <w:style w:type="numbering" w:customStyle="1" w:styleId="NoList12711">
    <w:name w:val="No List12711"/>
    <w:next w:val="NoList"/>
    <w:uiPriority w:val="99"/>
    <w:semiHidden/>
    <w:rsid w:val="000155C1"/>
  </w:style>
  <w:style w:type="numbering" w:customStyle="1" w:styleId="NoList111811">
    <w:name w:val="No List111811"/>
    <w:next w:val="NoList"/>
    <w:uiPriority w:val="99"/>
    <w:semiHidden/>
    <w:unhideWhenUsed/>
    <w:rsid w:val="000155C1"/>
  </w:style>
  <w:style w:type="numbering" w:customStyle="1" w:styleId="NoList111911">
    <w:name w:val="No List111911"/>
    <w:next w:val="NoList"/>
    <w:uiPriority w:val="99"/>
    <w:semiHidden/>
    <w:unhideWhenUsed/>
    <w:rsid w:val="000155C1"/>
  </w:style>
  <w:style w:type="numbering" w:customStyle="1" w:styleId="NoList21811">
    <w:name w:val="No List21811"/>
    <w:next w:val="NoList"/>
    <w:uiPriority w:val="99"/>
    <w:semiHidden/>
    <w:unhideWhenUsed/>
    <w:rsid w:val="000155C1"/>
  </w:style>
  <w:style w:type="numbering" w:customStyle="1" w:styleId="NoList12811">
    <w:name w:val="No List12811"/>
    <w:next w:val="NoList"/>
    <w:uiPriority w:val="99"/>
    <w:semiHidden/>
    <w:unhideWhenUsed/>
    <w:rsid w:val="000155C1"/>
  </w:style>
  <w:style w:type="numbering" w:customStyle="1" w:styleId="NoList31012">
    <w:name w:val="No List31012"/>
    <w:next w:val="NoList"/>
    <w:uiPriority w:val="99"/>
    <w:semiHidden/>
    <w:unhideWhenUsed/>
    <w:rsid w:val="000155C1"/>
  </w:style>
  <w:style w:type="numbering" w:customStyle="1" w:styleId="NoList13711">
    <w:name w:val="No List13711"/>
    <w:next w:val="NoList"/>
    <w:uiPriority w:val="99"/>
    <w:semiHidden/>
    <w:unhideWhenUsed/>
    <w:rsid w:val="000155C1"/>
  </w:style>
  <w:style w:type="numbering" w:customStyle="1" w:styleId="NoList4812">
    <w:name w:val="No List4812"/>
    <w:next w:val="NoList"/>
    <w:uiPriority w:val="99"/>
    <w:semiHidden/>
    <w:unhideWhenUsed/>
    <w:rsid w:val="000155C1"/>
  </w:style>
  <w:style w:type="numbering" w:customStyle="1" w:styleId="NoList14711">
    <w:name w:val="No List14711"/>
    <w:next w:val="NoList"/>
    <w:uiPriority w:val="99"/>
    <w:semiHidden/>
    <w:unhideWhenUsed/>
    <w:rsid w:val="000155C1"/>
  </w:style>
  <w:style w:type="numbering" w:customStyle="1" w:styleId="NoList21911">
    <w:name w:val="No List21911"/>
    <w:next w:val="NoList"/>
    <w:uiPriority w:val="99"/>
    <w:semiHidden/>
    <w:unhideWhenUsed/>
    <w:rsid w:val="000155C1"/>
  </w:style>
  <w:style w:type="numbering" w:customStyle="1" w:styleId="NoList5812">
    <w:name w:val="No List5812"/>
    <w:next w:val="NoList"/>
    <w:uiPriority w:val="99"/>
    <w:semiHidden/>
    <w:unhideWhenUsed/>
    <w:rsid w:val="000155C1"/>
  </w:style>
  <w:style w:type="numbering" w:customStyle="1" w:styleId="NoList15711">
    <w:name w:val="No List15711"/>
    <w:next w:val="NoList"/>
    <w:uiPriority w:val="99"/>
    <w:semiHidden/>
    <w:unhideWhenUsed/>
    <w:rsid w:val="000155C1"/>
  </w:style>
  <w:style w:type="numbering" w:customStyle="1" w:styleId="NoList22711">
    <w:name w:val="No List22711"/>
    <w:next w:val="NoList"/>
    <w:uiPriority w:val="99"/>
    <w:semiHidden/>
    <w:unhideWhenUsed/>
    <w:rsid w:val="000155C1"/>
  </w:style>
  <w:style w:type="numbering" w:customStyle="1" w:styleId="NoList31711">
    <w:name w:val="No List31711"/>
    <w:next w:val="NoList"/>
    <w:uiPriority w:val="99"/>
    <w:semiHidden/>
    <w:unhideWhenUsed/>
    <w:rsid w:val="000155C1"/>
  </w:style>
  <w:style w:type="numbering" w:customStyle="1" w:styleId="NoList6812">
    <w:name w:val="No List6812"/>
    <w:next w:val="NoList"/>
    <w:uiPriority w:val="99"/>
    <w:semiHidden/>
    <w:unhideWhenUsed/>
    <w:rsid w:val="000155C1"/>
  </w:style>
  <w:style w:type="numbering" w:customStyle="1" w:styleId="NoList16711">
    <w:name w:val="No List16711"/>
    <w:next w:val="NoList"/>
    <w:uiPriority w:val="99"/>
    <w:semiHidden/>
    <w:unhideWhenUsed/>
    <w:rsid w:val="000155C1"/>
  </w:style>
  <w:style w:type="numbering" w:customStyle="1" w:styleId="NoList7711">
    <w:name w:val="No List7711"/>
    <w:next w:val="NoList"/>
    <w:uiPriority w:val="99"/>
    <w:semiHidden/>
    <w:unhideWhenUsed/>
    <w:rsid w:val="000155C1"/>
  </w:style>
  <w:style w:type="numbering" w:customStyle="1" w:styleId="NoList8711">
    <w:name w:val="No List8711"/>
    <w:next w:val="NoList"/>
    <w:uiPriority w:val="99"/>
    <w:semiHidden/>
    <w:unhideWhenUsed/>
    <w:rsid w:val="000155C1"/>
  </w:style>
  <w:style w:type="numbering" w:customStyle="1" w:styleId="NoList9611">
    <w:name w:val="No List9611"/>
    <w:next w:val="NoList"/>
    <w:uiPriority w:val="99"/>
    <w:semiHidden/>
    <w:unhideWhenUsed/>
    <w:rsid w:val="000155C1"/>
  </w:style>
  <w:style w:type="numbering" w:customStyle="1" w:styleId="FrListare11611">
    <w:name w:val="Fără Listare11611"/>
    <w:next w:val="NoList"/>
    <w:semiHidden/>
    <w:rsid w:val="000155C1"/>
  </w:style>
  <w:style w:type="numbering" w:customStyle="1" w:styleId="NoList17611">
    <w:name w:val="No List17611"/>
    <w:next w:val="NoList"/>
    <w:uiPriority w:val="99"/>
    <w:semiHidden/>
    <w:rsid w:val="000155C1"/>
  </w:style>
  <w:style w:type="numbering" w:customStyle="1" w:styleId="NoList112611">
    <w:name w:val="No List112611"/>
    <w:next w:val="NoList"/>
    <w:uiPriority w:val="99"/>
    <w:semiHidden/>
    <w:unhideWhenUsed/>
    <w:rsid w:val="000155C1"/>
  </w:style>
  <w:style w:type="numbering" w:customStyle="1" w:styleId="NoList1111611">
    <w:name w:val="No List1111611"/>
    <w:next w:val="NoList"/>
    <w:uiPriority w:val="99"/>
    <w:semiHidden/>
    <w:unhideWhenUsed/>
    <w:rsid w:val="000155C1"/>
  </w:style>
  <w:style w:type="numbering" w:customStyle="1" w:styleId="NoList23611">
    <w:name w:val="No List23611"/>
    <w:next w:val="NoList"/>
    <w:uiPriority w:val="99"/>
    <w:semiHidden/>
    <w:unhideWhenUsed/>
    <w:rsid w:val="000155C1"/>
  </w:style>
  <w:style w:type="numbering" w:customStyle="1" w:styleId="NoList121611">
    <w:name w:val="No List121611"/>
    <w:next w:val="NoList"/>
    <w:uiPriority w:val="99"/>
    <w:semiHidden/>
    <w:unhideWhenUsed/>
    <w:rsid w:val="000155C1"/>
  </w:style>
  <w:style w:type="numbering" w:customStyle="1" w:styleId="NoList32611">
    <w:name w:val="No List32611"/>
    <w:next w:val="NoList"/>
    <w:uiPriority w:val="99"/>
    <w:semiHidden/>
    <w:unhideWhenUsed/>
    <w:rsid w:val="000155C1"/>
  </w:style>
  <w:style w:type="numbering" w:customStyle="1" w:styleId="NoList131611">
    <w:name w:val="No List131611"/>
    <w:next w:val="NoList"/>
    <w:uiPriority w:val="99"/>
    <w:semiHidden/>
    <w:unhideWhenUsed/>
    <w:rsid w:val="000155C1"/>
  </w:style>
  <w:style w:type="numbering" w:customStyle="1" w:styleId="NoList41611">
    <w:name w:val="No List41611"/>
    <w:next w:val="NoList"/>
    <w:uiPriority w:val="99"/>
    <w:semiHidden/>
    <w:unhideWhenUsed/>
    <w:rsid w:val="000155C1"/>
  </w:style>
  <w:style w:type="numbering" w:customStyle="1" w:styleId="NoList141611">
    <w:name w:val="No List141611"/>
    <w:next w:val="NoList"/>
    <w:uiPriority w:val="99"/>
    <w:semiHidden/>
    <w:unhideWhenUsed/>
    <w:rsid w:val="000155C1"/>
  </w:style>
  <w:style w:type="numbering" w:customStyle="1" w:styleId="NoList211611">
    <w:name w:val="No List211611"/>
    <w:next w:val="NoList"/>
    <w:uiPriority w:val="99"/>
    <w:semiHidden/>
    <w:unhideWhenUsed/>
    <w:rsid w:val="000155C1"/>
  </w:style>
  <w:style w:type="numbering" w:customStyle="1" w:styleId="NoList51611">
    <w:name w:val="No List51611"/>
    <w:next w:val="NoList"/>
    <w:uiPriority w:val="99"/>
    <w:semiHidden/>
    <w:unhideWhenUsed/>
    <w:rsid w:val="000155C1"/>
  </w:style>
  <w:style w:type="numbering" w:customStyle="1" w:styleId="NoList151611">
    <w:name w:val="No List151611"/>
    <w:next w:val="NoList"/>
    <w:uiPriority w:val="99"/>
    <w:semiHidden/>
    <w:unhideWhenUsed/>
    <w:rsid w:val="000155C1"/>
  </w:style>
  <w:style w:type="numbering" w:customStyle="1" w:styleId="NoList221611">
    <w:name w:val="No List221611"/>
    <w:next w:val="NoList"/>
    <w:uiPriority w:val="99"/>
    <w:semiHidden/>
    <w:unhideWhenUsed/>
    <w:rsid w:val="000155C1"/>
  </w:style>
  <w:style w:type="numbering" w:customStyle="1" w:styleId="NoList311611">
    <w:name w:val="No List311611"/>
    <w:next w:val="NoList"/>
    <w:uiPriority w:val="99"/>
    <w:semiHidden/>
    <w:unhideWhenUsed/>
    <w:rsid w:val="000155C1"/>
  </w:style>
  <w:style w:type="numbering" w:customStyle="1" w:styleId="NoList61611">
    <w:name w:val="No List61611"/>
    <w:next w:val="NoList"/>
    <w:uiPriority w:val="99"/>
    <w:semiHidden/>
    <w:unhideWhenUsed/>
    <w:rsid w:val="000155C1"/>
  </w:style>
  <w:style w:type="numbering" w:customStyle="1" w:styleId="NoList161611">
    <w:name w:val="No List161611"/>
    <w:next w:val="NoList"/>
    <w:uiPriority w:val="99"/>
    <w:semiHidden/>
    <w:unhideWhenUsed/>
    <w:rsid w:val="000155C1"/>
  </w:style>
  <w:style w:type="numbering" w:customStyle="1" w:styleId="NoList71611">
    <w:name w:val="No List71611"/>
    <w:next w:val="NoList"/>
    <w:uiPriority w:val="99"/>
    <w:semiHidden/>
    <w:unhideWhenUsed/>
    <w:rsid w:val="000155C1"/>
  </w:style>
  <w:style w:type="numbering" w:customStyle="1" w:styleId="NoList81611">
    <w:name w:val="No List81611"/>
    <w:next w:val="NoList"/>
    <w:uiPriority w:val="99"/>
    <w:semiHidden/>
    <w:unhideWhenUsed/>
    <w:rsid w:val="000155C1"/>
  </w:style>
  <w:style w:type="numbering" w:customStyle="1" w:styleId="NoList10511">
    <w:name w:val="No List10511"/>
    <w:next w:val="NoList"/>
    <w:uiPriority w:val="99"/>
    <w:semiHidden/>
    <w:unhideWhenUsed/>
    <w:rsid w:val="000155C1"/>
  </w:style>
  <w:style w:type="numbering" w:customStyle="1" w:styleId="FrListare12511">
    <w:name w:val="Fără Listare12511"/>
    <w:next w:val="NoList"/>
    <w:semiHidden/>
    <w:rsid w:val="000155C1"/>
  </w:style>
  <w:style w:type="numbering" w:customStyle="1" w:styleId="NoList18511">
    <w:name w:val="No List18511"/>
    <w:next w:val="NoList"/>
    <w:uiPriority w:val="99"/>
    <w:semiHidden/>
    <w:rsid w:val="000155C1"/>
  </w:style>
  <w:style w:type="numbering" w:customStyle="1" w:styleId="NoList113511">
    <w:name w:val="No List113511"/>
    <w:next w:val="NoList"/>
    <w:uiPriority w:val="99"/>
    <w:semiHidden/>
    <w:unhideWhenUsed/>
    <w:rsid w:val="000155C1"/>
  </w:style>
  <w:style w:type="numbering" w:customStyle="1" w:styleId="NoList1112511">
    <w:name w:val="No List1112511"/>
    <w:next w:val="NoList"/>
    <w:uiPriority w:val="99"/>
    <w:semiHidden/>
    <w:unhideWhenUsed/>
    <w:rsid w:val="000155C1"/>
  </w:style>
  <w:style w:type="numbering" w:customStyle="1" w:styleId="NoList24511">
    <w:name w:val="No List24511"/>
    <w:next w:val="NoList"/>
    <w:uiPriority w:val="99"/>
    <w:semiHidden/>
    <w:unhideWhenUsed/>
    <w:rsid w:val="000155C1"/>
  </w:style>
  <w:style w:type="numbering" w:customStyle="1" w:styleId="NoList122511">
    <w:name w:val="No List122511"/>
    <w:next w:val="NoList"/>
    <w:uiPriority w:val="99"/>
    <w:semiHidden/>
    <w:unhideWhenUsed/>
    <w:rsid w:val="000155C1"/>
  </w:style>
  <w:style w:type="numbering" w:customStyle="1" w:styleId="NoList33511">
    <w:name w:val="No List33511"/>
    <w:next w:val="NoList"/>
    <w:uiPriority w:val="99"/>
    <w:semiHidden/>
    <w:unhideWhenUsed/>
    <w:rsid w:val="000155C1"/>
  </w:style>
  <w:style w:type="numbering" w:customStyle="1" w:styleId="NoList132511">
    <w:name w:val="No List132511"/>
    <w:next w:val="NoList"/>
    <w:uiPriority w:val="99"/>
    <w:semiHidden/>
    <w:unhideWhenUsed/>
    <w:rsid w:val="000155C1"/>
  </w:style>
  <w:style w:type="numbering" w:customStyle="1" w:styleId="NoList42511">
    <w:name w:val="No List42511"/>
    <w:next w:val="NoList"/>
    <w:uiPriority w:val="99"/>
    <w:semiHidden/>
    <w:unhideWhenUsed/>
    <w:rsid w:val="000155C1"/>
  </w:style>
  <w:style w:type="numbering" w:customStyle="1" w:styleId="NoList142511">
    <w:name w:val="No List142511"/>
    <w:next w:val="NoList"/>
    <w:uiPriority w:val="99"/>
    <w:semiHidden/>
    <w:unhideWhenUsed/>
    <w:rsid w:val="000155C1"/>
  </w:style>
  <w:style w:type="numbering" w:customStyle="1" w:styleId="NoList212511">
    <w:name w:val="No List212511"/>
    <w:next w:val="NoList"/>
    <w:uiPriority w:val="99"/>
    <w:semiHidden/>
    <w:unhideWhenUsed/>
    <w:rsid w:val="000155C1"/>
  </w:style>
  <w:style w:type="numbering" w:customStyle="1" w:styleId="NoList52511">
    <w:name w:val="No List52511"/>
    <w:next w:val="NoList"/>
    <w:uiPriority w:val="99"/>
    <w:semiHidden/>
    <w:unhideWhenUsed/>
    <w:rsid w:val="000155C1"/>
  </w:style>
  <w:style w:type="numbering" w:customStyle="1" w:styleId="NoList152511">
    <w:name w:val="No List152511"/>
    <w:next w:val="NoList"/>
    <w:uiPriority w:val="99"/>
    <w:semiHidden/>
    <w:unhideWhenUsed/>
    <w:rsid w:val="000155C1"/>
  </w:style>
  <w:style w:type="numbering" w:customStyle="1" w:styleId="NoList222511">
    <w:name w:val="No List222511"/>
    <w:next w:val="NoList"/>
    <w:uiPriority w:val="99"/>
    <w:semiHidden/>
    <w:unhideWhenUsed/>
    <w:rsid w:val="000155C1"/>
  </w:style>
  <w:style w:type="numbering" w:customStyle="1" w:styleId="NoList312511">
    <w:name w:val="No List312511"/>
    <w:next w:val="NoList"/>
    <w:uiPriority w:val="99"/>
    <w:semiHidden/>
    <w:unhideWhenUsed/>
    <w:rsid w:val="000155C1"/>
  </w:style>
  <w:style w:type="numbering" w:customStyle="1" w:styleId="NoList62511">
    <w:name w:val="No List62511"/>
    <w:next w:val="NoList"/>
    <w:uiPriority w:val="99"/>
    <w:semiHidden/>
    <w:unhideWhenUsed/>
    <w:rsid w:val="000155C1"/>
  </w:style>
  <w:style w:type="numbering" w:customStyle="1" w:styleId="NoList162511">
    <w:name w:val="No List162511"/>
    <w:next w:val="NoList"/>
    <w:uiPriority w:val="99"/>
    <w:semiHidden/>
    <w:unhideWhenUsed/>
    <w:rsid w:val="000155C1"/>
  </w:style>
  <w:style w:type="numbering" w:customStyle="1" w:styleId="NoList72511">
    <w:name w:val="No List72511"/>
    <w:next w:val="NoList"/>
    <w:uiPriority w:val="99"/>
    <w:semiHidden/>
    <w:unhideWhenUsed/>
    <w:rsid w:val="000155C1"/>
  </w:style>
  <w:style w:type="numbering" w:customStyle="1" w:styleId="NoList82511">
    <w:name w:val="No List82511"/>
    <w:next w:val="NoList"/>
    <w:uiPriority w:val="99"/>
    <w:semiHidden/>
    <w:unhideWhenUsed/>
    <w:rsid w:val="000155C1"/>
  </w:style>
  <w:style w:type="numbering" w:customStyle="1" w:styleId="NoList91511">
    <w:name w:val="No List91511"/>
    <w:next w:val="NoList"/>
    <w:uiPriority w:val="99"/>
    <w:semiHidden/>
    <w:unhideWhenUsed/>
    <w:rsid w:val="000155C1"/>
  </w:style>
  <w:style w:type="numbering" w:customStyle="1" w:styleId="FrListare111511">
    <w:name w:val="Fără Listare111511"/>
    <w:next w:val="NoList"/>
    <w:semiHidden/>
    <w:rsid w:val="000155C1"/>
  </w:style>
  <w:style w:type="numbering" w:customStyle="1" w:styleId="NoList171511">
    <w:name w:val="No List171511"/>
    <w:next w:val="NoList"/>
    <w:uiPriority w:val="99"/>
    <w:semiHidden/>
    <w:rsid w:val="000155C1"/>
  </w:style>
  <w:style w:type="numbering" w:customStyle="1" w:styleId="NoList1121511">
    <w:name w:val="No List1121511"/>
    <w:next w:val="NoList"/>
    <w:uiPriority w:val="99"/>
    <w:semiHidden/>
    <w:unhideWhenUsed/>
    <w:rsid w:val="000155C1"/>
  </w:style>
  <w:style w:type="numbering" w:customStyle="1" w:styleId="NoList11111511">
    <w:name w:val="No List11111511"/>
    <w:next w:val="NoList"/>
    <w:uiPriority w:val="99"/>
    <w:semiHidden/>
    <w:unhideWhenUsed/>
    <w:rsid w:val="000155C1"/>
  </w:style>
  <w:style w:type="numbering" w:customStyle="1" w:styleId="NoList231511">
    <w:name w:val="No List231511"/>
    <w:next w:val="NoList"/>
    <w:uiPriority w:val="99"/>
    <w:semiHidden/>
    <w:unhideWhenUsed/>
    <w:rsid w:val="000155C1"/>
  </w:style>
  <w:style w:type="numbering" w:customStyle="1" w:styleId="NoList1211511">
    <w:name w:val="No List1211511"/>
    <w:next w:val="NoList"/>
    <w:uiPriority w:val="99"/>
    <w:semiHidden/>
    <w:unhideWhenUsed/>
    <w:rsid w:val="000155C1"/>
  </w:style>
  <w:style w:type="numbering" w:customStyle="1" w:styleId="NoList321511">
    <w:name w:val="No List321511"/>
    <w:next w:val="NoList"/>
    <w:uiPriority w:val="99"/>
    <w:semiHidden/>
    <w:unhideWhenUsed/>
    <w:rsid w:val="000155C1"/>
  </w:style>
  <w:style w:type="numbering" w:customStyle="1" w:styleId="NoList1311511">
    <w:name w:val="No List1311511"/>
    <w:next w:val="NoList"/>
    <w:uiPriority w:val="99"/>
    <w:semiHidden/>
    <w:unhideWhenUsed/>
    <w:rsid w:val="000155C1"/>
  </w:style>
  <w:style w:type="numbering" w:customStyle="1" w:styleId="NoList411511">
    <w:name w:val="No List411511"/>
    <w:next w:val="NoList"/>
    <w:uiPriority w:val="99"/>
    <w:semiHidden/>
    <w:unhideWhenUsed/>
    <w:rsid w:val="000155C1"/>
  </w:style>
  <w:style w:type="numbering" w:customStyle="1" w:styleId="NoList1411511">
    <w:name w:val="No List1411511"/>
    <w:next w:val="NoList"/>
    <w:uiPriority w:val="99"/>
    <w:semiHidden/>
    <w:unhideWhenUsed/>
    <w:rsid w:val="000155C1"/>
  </w:style>
  <w:style w:type="numbering" w:customStyle="1" w:styleId="NoList2111511">
    <w:name w:val="No List2111511"/>
    <w:next w:val="NoList"/>
    <w:uiPriority w:val="99"/>
    <w:semiHidden/>
    <w:unhideWhenUsed/>
    <w:rsid w:val="000155C1"/>
  </w:style>
  <w:style w:type="numbering" w:customStyle="1" w:styleId="NoList511511">
    <w:name w:val="No List511511"/>
    <w:next w:val="NoList"/>
    <w:uiPriority w:val="99"/>
    <w:semiHidden/>
    <w:unhideWhenUsed/>
    <w:rsid w:val="000155C1"/>
  </w:style>
  <w:style w:type="numbering" w:customStyle="1" w:styleId="NoList1511511">
    <w:name w:val="No List1511511"/>
    <w:next w:val="NoList"/>
    <w:uiPriority w:val="99"/>
    <w:semiHidden/>
    <w:unhideWhenUsed/>
    <w:rsid w:val="000155C1"/>
  </w:style>
  <w:style w:type="numbering" w:customStyle="1" w:styleId="NoList2211511">
    <w:name w:val="No List2211511"/>
    <w:next w:val="NoList"/>
    <w:uiPriority w:val="99"/>
    <w:semiHidden/>
    <w:unhideWhenUsed/>
    <w:rsid w:val="000155C1"/>
  </w:style>
  <w:style w:type="numbering" w:customStyle="1" w:styleId="NoList3111511">
    <w:name w:val="No List3111511"/>
    <w:next w:val="NoList"/>
    <w:uiPriority w:val="99"/>
    <w:semiHidden/>
    <w:unhideWhenUsed/>
    <w:rsid w:val="000155C1"/>
  </w:style>
  <w:style w:type="numbering" w:customStyle="1" w:styleId="NoList611511">
    <w:name w:val="No List611511"/>
    <w:next w:val="NoList"/>
    <w:uiPriority w:val="99"/>
    <w:semiHidden/>
    <w:unhideWhenUsed/>
    <w:rsid w:val="000155C1"/>
  </w:style>
  <w:style w:type="numbering" w:customStyle="1" w:styleId="NoList1611511">
    <w:name w:val="No List1611511"/>
    <w:next w:val="NoList"/>
    <w:uiPriority w:val="99"/>
    <w:semiHidden/>
    <w:unhideWhenUsed/>
    <w:rsid w:val="000155C1"/>
  </w:style>
  <w:style w:type="numbering" w:customStyle="1" w:styleId="NoList711511">
    <w:name w:val="No List711511"/>
    <w:next w:val="NoList"/>
    <w:uiPriority w:val="99"/>
    <w:semiHidden/>
    <w:unhideWhenUsed/>
    <w:rsid w:val="000155C1"/>
  </w:style>
  <w:style w:type="numbering" w:customStyle="1" w:styleId="NoList811511">
    <w:name w:val="No List811511"/>
    <w:next w:val="NoList"/>
    <w:uiPriority w:val="99"/>
    <w:semiHidden/>
    <w:unhideWhenUsed/>
    <w:rsid w:val="000155C1"/>
  </w:style>
  <w:style w:type="numbering" w:customStyle="1" w:styleId="NoList19411">
    <w:name w:val="No List19411"/>
    <w:next w:val="NoList"/>
    <w:uiPriority w:val="99"/>
    <w:semiHidden/>
    <w:unhideWhenUsed/>
    <w:rsid w:val="000155C1"/>
  </w:style>
  <w:style w:type="numbering" w:customStyle="1" w:styleId="NoList110411">
    <w:name w:val="No List110411"/>
    <w:next w:val="NoList"/>
    <w:uiPriority w:val="99"/>
    <w:semiHidden/>
    <w:rsid w:val="000155C1"/>
  </w:style>
  <w:style w:type="numbering" w:customStyle="1" w:styleId="NoList25411">
    <w:name w:val="No List25411"/>
    <w:next w:val="NoList"/>
    <w:uiPriority w:val="99"/>
    <w:semiHidden/>
    <w:unhideWhenUsed/>
    <w:rsid w:val="000155C1"/>
  </w:style>
  <w:style w:type="numbering" w:customStyle="1" w:styleId="NoList114411">
    <w:name w:val="No List114411"/>
    <w:next w:val="NoList"/>
    <w:uiPriority w:val="99"/>
    <w:semiHidden/>
    <w:rsid w:val="000155C1"/>
  </w:style>
  <w:style w:type="numbering" w:customStyle="1" w:styleId="NoList34411">
    <w:name w:val="No List34411"/>
    <w:next w:val="NoList"/>
    <w:uiPriority w:val="99"/>
    <w:semiHidden/>
    <w:unhideWhenUsed/>
    <w:rsid w:val="000155C1"/>
  </w:style>
  <w:style w:type="numbering" w:customStyle="1" w:styleId="NoList43411">
    <w:name w:val="No List43411"/>
    <w:next w:val="NoList"/>
    <w:uiPriority w:val="99"/>
    <w:semiHidden/>
    <w:unhideWhenUsed/>
    <w:rsid w:val="000155C1"/>
  </w:style>
  <w:style w:type="numbering" w:customStyle="1" w:styleId="NoList53411">
    <w:name w:val="No List53411"/>
    <w:next w:val="NoList"/>
    <w:uiPriority w:val="99"/>
    <w:semiHidden/>
    <w:unhideWhenUsed/>
    <w:rsid w:val="000155C1"/>
  </w:style>
  <w:style w:type="numbering" w:customStyle="1" w:styleId="NoList63411">
    <w:name w:val="No List63411"/>
    <w:next w:val="NoList"/>
    <w:uiPriority w:val="99"/>
    <w:semiHidden/>
    <w:unhideWhenUsed/>
    <w:rsid w:val="000155C1"/>
  </w:style>
  <w:style w:type="numbering" w:customStyle="1" w:styleId="NoList20411">
    <w:name w:val="No List20411"/>
    <w:next w:val="NoList"/>
    <w:uiPriority w:val="99"/>
    <w:semiHidden/>
    <w:unhideWhenUsed/>
    <w:rsid w:val="000155C1"/>
  </w:style>
  <w:style w:type="numbering" w:customStyle="1" w:styleId="FrListare13411">
    <w:name w:val="Fără Listare13411"/>
    <w:next w:val="NoList"/>
    <w:semiHidden/>
    <w:rsid w:val="000155C1"/>
  </w:style>
  <w:style w:type="numbering" w:customStyle="1" w:styleId="NoList115411">
    <w:name w:val="No List115411"/>
    <w:next w:val="NoList"/>
    <w:uiPriority w:val="99"/>
    <w:semiHidden/>
    <w:rsid w:val="000155C1"/>
  </w:style>
  <w:style w:type="numbering" w:customStyle="1" w:styleId="NoList116411">
    <w:name w:val="No List116411"/>
    <w:next w:val="NoList"/>
    <w:uiPriority w:val="99"/>
    <w:semiHidden/>
    <w:unhideWhenUsed/>
    <w:rsid w:val="000155C1"/>
  </w:style>
  <w:style w:type="numbering" w:customStyle="1" w:styleId="NoList1113411">
    <w:name w:val="No List1113411"/>
    <w:next w:val="NoList"/>
    <w:uiPriority w:val="99"/>
    <w:semiHidden/>
    <w:unhideWhenUsed/>
    <w:rsid w:val="000155C1"/>
  </w:style>
  <w:style w:type="numbering" w:customStyle="1" w:styleId="NoList26411">
    <w:name w:val="No List26411"/>
    <w:next w:val="NoList"/>
    <w:uiPriority w:val="99"/>
    <w:semiHidden/>
    <w:unhideWhenUsed/>
    <w:rsid w:val="000155C1"/>
  </w:style>
  <w:style w:type="numbering" w:customStyle="1" w:styleId="NoList123411">
    <w:name w:val="No List123411"/>
    <w:next w:val="NoList"/>
    <w:uiPriority w:val="99"/>
    <w:semiHidden/>
    <w:unhideWhenUsed/>
    <w:rsid w:val="000155C1"/>
  </w:style>
  <w:style w:type="numbering" w:customStyle="1" w:styleId="NoList35411">
    <w:name w:val="No List35411"/>
    <w:next w:val="NoList"/>
    <w:uiPriority w:val="99"/>
    <w:semiHidden/>
    <w:unhideWhenUsed/>
    <w:rsid w:val="000155C1"/>
  </w:style>
  <w:style w:type="numbering" w:customStyle="1" w:styleId="NoList133411">
    <w:name w:val="No List133411"/>
    <w:next w:val="NoList"/>
    <w:uiPriority w:val="99"/>
    <w:semiHidden/>
    <w:unhideWhenUsed/>
    <w:rsid w:val="000155C1"/>
  </w:style>
  <w:style w:type="numbering" w:customStyle="1" w:styleId="NoList44411">
    <w:name w:val="No List44411"/>
    <w:next w:val="NoList"/>
    <w:uiPriority w:val="99"/>
    <w:semiHidden/>
    <w:unhideWhenUsed/>
    <w:rsid w:val="000155C1"/>
  </w:style>
  <w:style w:type="numbering" w:customStyle="1" w:styleId="NoList143411">
    <w:name w:val="No List143411"/>
    <w:next w:val="NoList"/>
    <w:uiPriority w:val="99"/>
    <w:semiHidden/>
    <w:unhideWhenUsed/>
    <w:rsid w:val="000155C1"/>
  </w:style>
  <w:style w:type="numbering" w:customStyle="1" w:styleId="NoList213411">
    <w:name w:val="No List213411"/>
    <w:next w:val="NoList"/>
    <w:uiPriority w:val="99"/>
    <w:semiHidden/>
    <w:unhideWhenUsed/>
    <w:rsid w:val="000155C1"/>
  </w:style>
  <w:style w:type="numbering" w:customStyle="1" w:styleId="NoList54411">
    <w:name w:val="No List54411"/>
    <w:next w:val="NoList"/>
    <w:uiPriority w:val="99"/>
    <w:semiHidden/>
    <w:unhideWhenUsed/>
    <w:rsid w:val="000155C1"/>
  </w:style>
  <w:style w:type="numbering" w:customStyle="1" w:styleId="NoList153411">
    <w:name w:val="No List153411"/>
    <w:next w:val="NoList"/>
    <w:uiPriority w:val="99"/>
    <w:semiHidden/>
    <w:unhideWhenUsed/>
    <w:rsid w:val="000155C1"/>
  </w:style>
  <w:style w:type="numbering" w:customStyle="1" w:styleId="NoList223411">
    <w:name w:val="No List223411"/>
    <w:next w:val="NoList"/>
    <w:uiPriority w:val="99"/>
    <w:semiHidden/>
    <w:unhideWhenUsed/>
    <w:rsid w:val="000155C1"/>
  </w:style>
  <w:style w:type="numbering" w:customStyle="1" w:styleId="NoList313411">
    <w:name w:val="No List313411"/>
    <w:next w:val="NoList"/>
    <w:uiPriority w:val="99"/>
    <w:semiHidden/>
    <w:unhideWhenUsed/>
    <w:rsid w:val="000155C1"/>
  </w:style>
  <w:style w:type="numbering" w:customStyle="1" w:styleId="NoList64411">
    <w:name w:val="No List64411"/>
    <w:next w:val="NoList"/>
    <w:uiPriority w:val="99"/>
    <w:semiHidden/>
    <w:unhideWhenUsed/>
    <w:rsid w:val="000155C1"/>
  </w:style>
  <w:style w:type="numbering" w:customStyle="1" w:styleId="NoList163411">
    <w:name w:val="No List163411"/>
    <w:next w:val="NoList"/>
    <w:uiPriority w:val="99"/>
    <w:semiHidden/>
    <w:unhideWhenUsed/>
    <w:rsid w:val="000155C1"/>
  </w:style>
  <w:style w:type="numbering" w:customStyle="1" w:styleId="NoList73411">
    <w:name w:val="No List73411"/>
    <w:next w:val="NoList"/>
    <w:uiPriority w:val="99"/>
    <w:semiHidden/>
    <w:unhideWhenUsed/>
    <w:rsid w:val="000155C1"/>
  </w:style>
  <w:style w:type="numbering" w:customStyle="1" w:styleId="NoList83411">
    <w:name w:val="No List83411"/>
    <w:next w:val="NoList"/>
    <w:uiPriority w:val="99"/>
    <w:semiHidden/>
    <w:unhideWhenUsed/>
    <w:rsid w:val="000155C1"/>
  </w:style>
  <w:style w:type="numbering" w:customStyle="1" w:styleId="NoList92411">
    <w:name w:val="No List92411"/>
    <w:next w:val="NoList"/>
    <w:uiPriority w:val="99"/>
    <w:semiHidden/>
    <w:unhideWhenUsed/>
    <w:rsid w:val="000155C1"/>
  </w:style>
  <w:style w:type="numbering" w:customStyle="1" w:styleId="FrListare112511">
    <w:name w:val="Fără Listare112511"/>
    <w:next w:val="NoList"/>
    <w:semiHidden/>
    <w:rsid w:val="000155C1"/>
  </w:style>
  <w:style w:type="numbering" w:customStyle="1" w:styleId="NoList172511">
    <w:name w:val="No List172511"/>
    <w:next w:val="NoList"/>
    <w:uiPriority w:val="99"/>
    <w:semiHidden/>
    <w:rsid w:val="000155C1"/>
  </w:style>
  <w:style w:type="numbering" w:customStyle="1" w:styleId="NoList1122511">
    <w:name w:val="No List1122511"/>
    <w:next w:val="NoList"/>
    <w:uiPriority w:val="99"/>
    <w:semiHidden/>
    <w:unhideWhenUsed/>
    <w:rsid w:val="000155C1"/>
  </w:style>
  <w:style w:type="numbering" w:customStyle="1" w:styleId="NoList11112511">
    <w:name w:val="No List11112511"/>
    <w:next w:val="NoList"/>
    <w:uiPriority w:val="99"/>
    <w:semiHidden/>
    <w:unhideWhenUsed/>
    <w:rsid w:val="000155C1"/>
  </w:style>
  <w:style w:type="numbering" w:customStyle="1" w:styleId="NoList232511">
    <w:name w:val="No List232511"/>
    <w:next w:val="NoList"/>
    <w:uiPriority w:val="99"/>
    <w:semiHidden/>
    <w:unhideWhenUsed/>
    <w:rsid w:val="000155C1"/>
  </w:style>
  <w:style w:type="numbering" w:customStyle="1" w:styleId="NoList1212511">
    <w:name w:val="No List1212511"/>
    <w:next w:val="NoList"/>
    <w:uiPriority w:val="99"/>
    <w:semiHidden/>
    <w:unhideWhenUsed/>
    <w:rsid w:val="000155C1"/>
  </w:style>
  <w:style w:type="numbering" w:customStyle="1" w:styleId="NoList322511">
    <w:name w:val="No List322511"/>
    <w:next w:val="NoList"/>
    <w:uiPriority w:val="99"/>
    <w:semiHidden/>
    <w:unhideWhenUsed/>
    <w:rsid w:val="000155C1"/>
  </w:style>
  <w:style w:type="numbering" w:customStyle="1" w:styleId="NoList1312511">
    <w:name w:val="No List1312511"/>
    <w:next w:val="NoList"/>
    <w:uiPriority w:val="99"/>
    <w:semiHidden/>
    <w:unhideWhenUsed/>
    <w:rsid w:val="000155C1"/>
  </w:style>
  <w:style w:type="numbering" w:customStyle="1" w:styleId="NoList412511">
    <w:name w:val="No List412511"/>
    <w:next w:val="NoList"/>
    <w:uiPriority w:val="99"/>
    <w:semiHidden/>
    <w:unhideWhenUsed/>
    <w:rsid w:val="000155C1"/>
  </w:style>
  <w:style w:type="numbering" w:customStyle="1" w:styleId="NoList1412511">
    <w:name w:val="No List1412511"/>
    <w:next w:val="NoList"/>
    <w:uiPriority w:val="99"/>
    <w:semiHidden/>
    <w:unhideWhenUsed/>
    <w:rsid w:val="000155C1"/>
  </w:style>
  <w:style w:type="numbering" w:customStyle="1" w:styleId="NoList2112511">
    <w:name w:val="No List2112511"/>
    <w:next w:val="NoList"/>
    <w:uiPriority w:val="99"/>
    <w:semiHidden/>
    <w:unhideWhenUsed/>
    <w:rsid w:val="000155C1"/>
  </w:style>
  <w:style w:type="numbering" w:customStyle="1" w:styleId="NoList512511">
    <w:name w:val="No List512511"/>
    <w:next w:val="NoList"/>
    <w:uiPriority w:val="99"/>
    <w:semiHidden/>
    <w:unhideWhenUsed/>
    <w:rsid w:val="000155C1"/>
  </w:style>
  <w:style w:type="numbering" w:customStyle="1" w:styleId="NoList1512511">
    <w:name w:val="No List1512511"/>
    <w:next w:val="NoList"/>
    <w:uiPriority w:val="99"/>
    <w:semiHidden/>
    <w:unhideWhenUsed/>
    <w:rsid w:val="000155C1"/>
  </w:style>
  <w:style w:type="numbering" w:customStyle="1" w:styleId="NoList2212511">
    <w:name w:val="No List2212511"/>
    <w:next w:val="NoList"/>
    <w:uiPriority w:val="99"/>
    <w:semiHidden/>
    <w:unhideWhenUsed/>
    <w:rsid w:val="000155C1"/>
  </w:style>
  <w:style w:type="numbering" w:customStyle="1" w:styleId="NoList3112511">
    <w:name w:val="No List3112511"/>
    <w:next w:val="NoList"/>
    <w:uiPriority w:val="99"/>
    <w:semiHidden/>
    <w:unhideWhenUsed/>
    <w:rsid w:val="000155C1"/>
  </w:style>
  <w:style w:type="numbering" w:customStyle="1" w:styleId="NoList612511">
    <w:name w:val="No List612511"/>
    <w:next w:val="NoList"/>
    <w:uiPriority w:val="99"/>
    <w:semiHidden/>
    <w:unhideWhenUsed/>
    <w:rsid w:val="000155C1"/>
  </w:style>
  <w:style w:type="numbering" w:customStyle="1" w:styleId="NoList1612511">
    <w:name w:val="No List1612511"/>
    <w:next w:val="NoList"/>
    <w:uiPriority w:val="99"/>
    <w:semiHidden/>
    <w:unhideWhenUsed/>
    <w:rsid w:val="000155C1"/>
  </w:style>
  <w:style w:type="numbering" w:customStyle="1" w:styleId="NoList712511">
    <w:name w:val="No List712511"/>
    <w:next w:val="NoList"/>
    <w:uiPriority w:val="99"/>
    <w:semiHidden/>
    <w:unhideWhenUsed/>
    <w:rsid w:val="000155C1"/>
  </w:style>
  <w:style w:type="numbering" w:customStyle="1" w:styleId="NoList812411">
    <w:name w:val="No List812411"/>
    <w:next w:val="NoList"/>
    <w:uiPriority w:val="99"/>
    <w:semiHidden/>
    <w:unhideWhenUsed/>
    <w:rsid w:val="000155C1"/>
  </w:style>
  <w:style w:type="numbering" w:customStyle="1" w:styleId="NoList4012">
    <w:name w:val="No List4012"/>
    <w:next w:val="NoList"/>
    <w:uiPriority w:val="99"/>
    <w:semiHidden/>
    <w:unhideWhenUsed/>
    <w:rsid w:val="000155C1"/>
  </w:style>
  <w:style w:type="numbering" w:customStyle="1" w:styleId="FrListare1811">
    <w:name w:val="Fără Listare1811"/>
    <w:next w:val="NoList"/>
    <w:semiHidden/>
    <w:rsid w:val="000155C1"/>
  </w:style>
  <w:style w:type="numbering" w:customStyle="1" w:styleId="NoList12911">
    <w:name w:val="No List12911"/>
    <w:next w:val="NoList"/>
    <w:uiPriority w:val="99"/>
    <w:semiHidden/>
    <w:rsid w:val="000155C1"/>
  </w:style>
  <w:style w:type="numbering" w:customStyle="1" w:styleId="NoList112011">
    <w:name w:val="No List112011"/>
    <w:next w:val="NoList"/>
    <w:uiPriority w:val="99"/>
    <w:semiHidden/>
    <w:unhideWhenUsed/>
    <w:rsid w:val="000155C1"/>
  </w:style>
  <w:style w:type="numbering" w:customStyle="1" w:styleId="NoList1111011">
    <w:name w:val="No List1111011"/>
    <w:next w:val="NoList"/>
    <w:uiPriority w:val="99"/>
    <w:semiHidden/>
    <w:unhideWhenUsed/>
    <w:rsid w:val="000155C1"/>
  </w:style>
  <w:style w:type="numbering" w:customStyle="1" w:styleId="NoList22011">
    <w:name w:val="No List22011"/>
    <w:next w:val="NoList"/>
    <w:uiPriority w:val="99"/>
    <w:semiHidden/>
    <w:unhideWhenUsed/>
    <w:rsid w:val="000155C1"/>
  </w:style>
  <w:style w:type="numbering" w:customStyle="1" w:styleId="NoList121011">
    <w:name w:val="No List121011"/>
    <w:next w:val="NoList"/>
    <w:uiPriority w:val="99"/>
    <w:semiHidden/>
    <w:unhideWhenUsed/>
    <w:rsid w:val="000155C1"/>
  </w:style>
  <w:style w:type="numbering" w:customStyle="1" w:styleId="NoList31811">
    <w:name w:val="No List31811"/>
    <w:next w:val="NoList"/>
    <w:uiPriority w:val="99"/>
    <w:semiHidden/>
    <w:unhideWhenUsed/>
    <w:rsid w:val="000155C1"/>
  </w:style>
  <w:style w:type="numbering" w:customStyle="1" w:styleId="NoList13811">
    <w:name w:val="No List13811"/>
    <w:next w:val="NoList"/>
    <w:uiPriority w:val="99"/>
    <w:semiHidden/>
    <w:unhideWhenUsed/>
    <w:rsid w:val="000155C1"/>
  </w:style>
  <w:style w:type="numbering" w:customStyle="1" w:styleId="NoList4912">
    <w:name w:val="No List4912"/>
    <w:next w:val="NoList"/>
    <w:uiPriority w:val="99"/>
    <w:semiHidden/>
    <w:unhideWhenUsed/>
    <w:rsid w:val="000155C1"/>
  </w:style>
  <w:style w:type="numbering" w:customStyle="1" w:styleId="NoList14811">
    <w:name w:val="No List14811"/>
    <w:next w:val="NoList"/>
    <w:uiPriority w:val="99"/>
    <w:semiHidden/>
    <w:unhideWhenUsed/>
    <w:rsid w:val="000155C1"/>
  </w:style>
  <w:style w:type="numbering" w:customStyle="1" w:styleId="NoList211011">
    <w:name w:val="No List211011"/>
    <w:next w:val="NoList"/>
    <w:uiPriority w:val="99"/>
    <w:semiHidden/>
    <w:unhideWhenUsed/>
    <w:rsid w:val="000155C1"/>
  </w:style>
  <w:style w:type="numbering" w:customStyle="1" w:styleId="NoList5912">
    <w:name w:val="No List5912"/>
    <w:next w:val="NoList"/>
    <w:uiPriority w:val="99"/>
    <w:semiHidden/>
    <w:unhideWhenUsed/>
    <w:rsid w:val="000155C1"/>
  </w:style>
  <w:style w:type="numbering" w:customStyle="1" w:styleId="NoList15811">
    <w:name w:val="No List15811"/>
    <w:next w:val="NoList"/>
    <w:uiPriority w:val="99"/>
    <w:semiHidden/>
    <w:unhideWhenUsed/>
    <w:rsid w:val="000155C1"/>
  </w:style>
  <w:style w:type="numbering" w:customStyle="1" w:styleId="NoList22811">
    <w:name w:val="No List22811"/>
    <w:next w:val="NoList"/>
    <w:uiPriority w:val="99"/>
    <w:semiHidden/>
    <w:unhideWhenUsed/>
    <w:rsid w:val="000155C1"/>
  </w:style>
  <w:style w:type="numbering" w:customStyle="1" w:styleId="NoList31911">
    <w:name w:val="No List31911"/>
    <w:next w:val="NoList"/>
    <w:uiPriority w:val="99"/>
    <w:semiHidden/>
    <w:unhideWhenUsed/>
    <w:rsid w:val="000155C1"/>
  </w:style>
  <w:style w:type="numbering" w:customStyle="1" w:styleId="NoList6912">
    <w:name w:val="No List6912"/>
    <w:next w:val="NoList"/>
    <w:uiPriority w:val="99"/>
    <w:semiHidden/>
    <w:unhideWhenUsed/>
    <w:rsid w:val="000155C1"/>
  </w:style>
  <w:style w:type="numbering" w:customStyle="1" w:styleId="NoList16811">
    <w:name w:val="No List16811"/>
    <w:next w:val="NoList"/>
    <w:uiPriority w:val="99"/>
    <w:semiHidden/>
    <w:unhideWhenUsed/>
    <w:rsid w:val="000155C1"/>
  </w:style>
  <w:style w:type="numbering" w:customStyle="1" w:styleId="NoList7811">
    <w:name w:val="No List7811"/>
    <w:next w:val="NoList"/>
    <w:uiPriority w:val="99"/>
    <w:semiHidden/>
    <w:unhideWhenUsed/>
    <w:rsid w:val="000155C1"/>
  </w:style>
  <w:style w:type="numbering" w:customStyle="1" w:styleId="NoList8811">
    <w:name w:val="No List8811"/>
    <w:next w:val="NoList"/>
    <w:uiPriority w:val="99"/>
    <w:semiHidden/>
    <w:unhideWhenUsed/>
    <w:rsid w:val="000155C1"/>
  </w:style>
  <w:style w:type="numbering" w:customStyle="1" w:styleId="NoList9711">
    <w:name w:val="No List9711"/>
    <w:next w:val="NoList"/>
    <w:uiPriority w:val="99"/>
    <w:semiHidden/>
    <w:unhideWhenUsed/>
    <w:rsid w:val="000155C1"/>
  </w:style>
  <w:style w:type="numbering" w:customStyle="1" w:styleId="FrListare11711">
    <w:name w:val="Fără Listare11711"/>
    <w:next w:val="NoList"/>
    <w:semiHidden/>
    <w:rsid w:val="000155C1"/>
  </w:style>
  <w:style w:type="numbering" w:customStyle="1" w:styleId="NoList17711">
    <w:name w:val="No List17711"/>
    <w:next w:val="NoList"/>
    <w:uiPriority w:val="99"/>
    <w:semiHidden/>
    <w:rsid w:val="000155C1"/>
  </w:style>
  <w:style w:type="numbering" w:customStyle="1" w:styleId="NoList112711">
    <w:name w:val="No List112711"/>
    <w:next w:val="NoList"/>
    <w:uiPriority w:val="99"/>
    <w:semiHidden/>
    <w:unhideWhenUsed/>
    <w:rsid w:val="00015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6824">
      <w:bodyDiv w:val="1"/>
      <w:marLeft w:val="0"/>
      <w:marRight w:val="0"/>
      <w:marTop w:val="0"/>
      <w:marBottom w:val="0"/>
      <w:divBdr>
        <w:top w:val="none" w:sz="0" w:space="0" w:color="auto"/>
        <w:left w:val="none" w:sz="0" w:space="0" w:color="auto"/>
        <w:bottom w:val="none" w:sz="0" w:space="0" w:color="auto"/>
        <w:right w:val="none" w:sz="0" w:space="0" w:color="auto"/>
      </w:divBdr>
    </w:div>
    <w:div w:id="45643987">
      <w:bodyDiv w:val="1"/>
      <w:marLeft w:val="0"/>
      <w:marRight w:val="0"/>
      <w:marTop w:val="0"/>
      <w:marBottom w:val="0"/>
      <w:divBdr>
        <w:top w:val="none" w:sz="0" w:space="0" w:color="auto"/>
        <w:left w:val="none" w:sz="0" w:space="0" w:color="auto"/>
        <w:bottom w:val="none" w:sz="0" w:space="0" w:color="auto"/>
        <w:right w:val="none" w:sz="0" w:space="0" w:color="auto"/>
      </w:divBdr>
    </w:div>
    <w:div w:id="63186612">
      <w:bodyDiv w:val="1"/>
      <w:marLeft w:val="0"/>
      <w:marRight w:val="0"/>
      <w:marTop w:val="0"/>
      <w:marBottom w:val="0"/>
      <w:divBdr>
        <w:top w:val="none" w:sz="0" w:space="0" w:color="auto"/>
        <w:left w:val="none" w:sz="0" w:space="0" w:color="auto"/>
        <w:bottom w:val="none" w:sz="0" w:space="0" w:color="auto"/>
        <w:right w:val="none" w:sz="0" w:space="0" w:color="auto"/>
      </w:divBdr>
    </w:div>
    <w:div w:id="104229388">
      <w:bodyDiv w:val="1"/>
      <w:marLeft w:val="0"/>
      <w:marRight w:val="0"/>
      <w:marTop w:val="0"/>
      <w:marBottom w:val="0"/>
      <w:divBdr>
        <w:top w:val="none" w:sz="0" w:space="0" w:color="auto"/>
        <w:left w:val="none" w:sz="0" w:space="0" w:color="auto"/>
        <w:bottom w:val="none" w:sz="0" w:space="0" w:color="auto"/>
        <w:right w:val="none" w:sz="0" w:space="0" w:color="auto"/>
      </w:divBdr>
    </w:div>
    <w:div w:id="201480435">
      <w:bodyDiv w:val="1"/>
      <w:marLeft w:val="0"/>
      <w:marRight w:val="0"/>
      <w:marTop w:val="0"/>
      <w:marBottom w:val="0"/>
      <w:divBdr>
        <w:top w:val="none" w:sz="0" w:space="0" w:color="auto"/>
        <w:left w:val="none" w:sz="0" w:space="0" w:color="auto"/>
        <w:bottom w:val="none" w:sz="0" w:space="0" w:color="auto"/>
        <w:right w:val="none" w:sz="0" w:space="0" w:color="auto"/>
      </w:divBdr>
    </w:div>
    <w:div w:id="208341598">
      <w:bodyDiv w:val="1"/>
      <w:marLeft w:val="0"/>
      <w:marRight w:val="0"/>
      <w:marTop w:val="0"/>
      <w:marBottom w:val="0"/>
      <w:divBdr>
        <w:top w:val="none" w:sz="0" w:space="0" w:color="auto"/>
        <w:left w:val="none" w:sz="0" w:space="0" w:color="auto"/>
        <w:bottom w:val="none" w:sz="0" w:space="0" w:color="auto"/>
        <w:right w:val="none" w:sz="0" w:space="0" w:color="auto"/>
      </w:divBdr>
    </w:div>
    <w:div w:id="222571640">
      <w:bodyDiv w:val="1"/>
      <w:marLeft w:val="0"/>
      <w:marRight w:val="0"/>
      <w:marTop w:val="0"/>
      <w:marBottom w:val="0"/>
      <w:divBdr>
        <w:top w:val="none" w:sz="0" w:space="0" w:color="auto"/>
        <w:left w:val="none" w:sz="0" w:space="0" w:color="auto"/>
        <w:bottom w:val="none" w:sz="0" w:space="0" w:color="auto"/>
        <w:right w:val="none" w:sz="0" w:space="0" w:color="auto"/>
      </w:divBdr>
    </w:div>
    <w:div w:id="230850337">
      <w:bodyDiv w:val="1"/>
      <w:marLeft w:val="0"/>
      <w:marRight w:val="0"/>
      <w:marTop w:val="0"/>
      <w:marBottom w:val="0"/>
      <w:divBdr>
        <w:top w:val="none" w:sz="0" w:space="0" w:color="auto"/>
        <w:left w:val="none" w:sz="0" w:space="0" w:color="auto"/>
        <w:bottom w:val="none" w:sz="0" w:space="0" w:color="auto"/>
        <w:right w:val="none" w:sz="0" w:space="0" w:color="auto"/>
      </w:divBdr>
    </w:div>
    <w:div w:id="246967244">
      <w:bodyDiv w:val="1"/>
      <w:marLeft w:val="0"/>
      <w:marRight w:val="0"/>
      <w:marTop w:val="0"/>
      <w:marBottom w:val="0"/>
      <w:divBdr>
        <w:top w:val="none" w:sz="0" w:space="0" w:color="auto"/>
        <w:left w:val="none" w:sz="0" w:space="0" w:color="auto"/>
        <w:bottom w:val="none" w:sz="0" w:space="0" w:color="auto"/>
        <w:right w:val="none" w:sz="0" w:space="0" w:color="auto"/>
      </w:divBdr>
    </w:div>
    <w:div w:id="257982228">
      <w:bodyDiv w:val="1"/>
      <w:marLeft w:val="0"/>
      <w:marRight w:val="0"/>
      <w:marTop w:val="0"/>
      <w:marBottom w:val="0"/>
      <w:divBdr>
        <w:top w:val="none" w:sz="0" w:space="0" w:color="auto"/>
        <w:left w:val="none" w:sz="0" w:space="0" w:color="auto"/>
        <w:bottom w:val="none" w:sz="0" w:space="0" w:color="auto"/>
        <w:right w:val="none" w:sz="0" w:space="0" w:color="auto"/>
      </w:divBdr>
    </w:div>
    <w:div w:id="282226925">
      <w:bodyDiv w:val="1"/>
      <w:marLeft w:val="0"/>
      <w:marRight w:val="0"/>
      <w:marTop w:val="0"/>
      <w:marBottom w:val="0"/>
      <w:divBdr>
        <w:top w:val="none" w:sz="0" w:space="0" w:color="auto"/>
        <w:left w:val="none" w:sz="0" w:space="0" w:color="auto"/>
        <w:bottom w:val="none" w:sz="0" w:space="0" w:color="auto"/>
        <w:right w:val="none" w:sz="0" w:space="0" w:color="auto"/>
      </w:divBdr>
    </w:div>
    <w:div w:id="324672393">
      <w:bodyDiv w:val="1"/>
      <w:marLeft w:val="0"/>
      <w:marRight w:val="0"/>
      <w:marTop w:val="0"/>
      <w:marBottom w:val="0"/>
      <w:divBdr>
        <w:top w:val="none" w:sz="0" w:space="0" w:color="auto"/>
        <w:left w:val="none" w:sz="0" w:space="0" w:color="auto"/>
        <w:bottom w:val="none" w:sz="0" w:space="0" w:color="auto"/>
        <w:right w:val="none" w:sz="0" w:space="0" w:color="auto"/>
      </w:divBdr>
    </w:div>
    <w:div w:id="325403874">
      <w:bodyDiv w:val="1"/>
      <w:marLeft w:val="0"/>
      <w:marRight w:val="0"/>
      <w:marTop w:val="0"/>
      <w:marBottom w:val="0"/>
      <w:divBdr>
        <w:top w:val="none" w:sz="0" w:space="0" w:color="auto"/>
        <w:left w:val="none" w:sz="0" w:space="0" w:color="auto"/>
        <w:bottom w:val="none" w:sz="0" w:space="0" w:color="auto"/>
        <w:right w:val="none" w:sz="0" w:space="0" w:color="auto"/>
      </w:divBdr>
    </w:div>
    <w:div w:id="338435413">
      <w:bodyDiv w:val="1"/>
      <w:marLeft w:val="0"/>
      <w:marRight w:val="0"/>
      <w:marTop w:val="0"/>
      <w:marBottom w:val="0"/>
      <w:divBdr>
        <w:top w:val="none" w:sz="0" w:space="0" w:color="auto"/>
        <w:left w:val="none" w:sz="0" w:space="0" w:color="auto"/>
        <w:bottom w:val="none" w:sz="0" w:space="0" w:color="auto"/>
        <w:right w:val="none" w:sz="0" w:space="0" w:color="auto"/>
      </w:divBdr>
    </w:div>
    <w:div w:id="389110613">
      <w:bodyDiv w:val="1"/>
      <w:marLeft w:val="0"/>
      <w:marRight w:val="0"/>
      <w:marTop w:val="0"/>
      <w:marBottom w:val="0"/>
      <w:divBdr>
        <w:top w:val="none" w:sz="0" w:space="0" w:color="auto"/>
        <w:left w:val="none" w:sz="0" w:space="0" w:color="auto"/>
        <w:bottom w:val="none" w:sz="0" w:space="0" w:color="auto"/>
        <w:right w:val="none" w:sz="0" w:space="0" w:color="auto"/>
      </w:divBdr>
    </w:div>
    <w:div w:id="427628443">
      <w:bodyDiv w:val="1"/>
      <w:marLeft w:val="0"/>
      <w:marRight w:val="0"/>
      <w:marTop w:val="0"/>
      <w:marBottom w:val="0"/>
      <w:divBdr>
        <w:top w:val="none" w:sz="0" w:space="0" w:color="auto"/>
        <w:left w:val="none" w:sz="0" w:space="0" w:color="auto"/>
        <w:bottom w:val="none" w:sz="0" w:space="0" w:color="auto"/>
        <w:right w:val="none" w:sz="0" w:space="0" w:color="auto"/>
      </w:divBdr>
    </w:div>
    <w:div w:id="476655732">
      <w:bodyDiv w:val="1"/>
      <w:marLeft w:val="0"/>
      <w:marRight w:val="0"/>
      <w:marTop w:val="0"/>
      <w:marBottom w:val="0"/>
      <w:divBdr>
        <w:top w:val="none" w:sz="0" w:space="0" w:color="auto"/>
        <w:left w:val="none" w:sz="0" w:space="0" w:color="auto"/>
        <w:bottom w:val="none" w:sz="0" w:space="0" w:color="auto"/>
        <w:right w:val="none" w:sz="0" w:space="0" w:color="auto"/>
      </w:divBdr>
    </w:div>
    <w:div w:id="527528752">
      <w:bodyDiv w:val="1"/>
      <w:marLeft w:val="0"/>
      <w:marRight w:val="0"/>
      <w:marTop w:val="0"/>
      <w:marBottom w:val="0"/>
      <w:divBdr>
        <w:top w:val="none" w:sz="0" w:space="0" w:color="auto"/>
        <w:left w:val="none" w:sz="0" w:space="0" w:color="auto"/>
        <w:bottom w:val="none" w:sz="0" w:space="0" w:color="auto"/>
        <w:right w:val="none" w:sz="0" w:space="0" w:color="auto"/>
      </w:divBdr>
    </w:div>
    <w:div w:id="536964375">
      <w:bodyDiv w:val="1"/>
      <w:marLeft w:val="0"/>
      <w:marRight w:val="0"/>
      <w:marTop w:val="0"/>
      <w:marBottom w:val="0"/>
      <w:divBdr>
        <w:top w:val="none" w:sz="0" w:space="0" w:color="auto"/>
        <w:left w:val="none" w:sz="0" w:space="0" w:color="auto"/>
        <w:bottom w:val="none" w:sz="0" w:space="0" w:color="auto"/>
        <w:right w:val="none" w:sz="0" w:space="0" w:color="auto"/>
      </w:divBdr>
    </w:div>
    <w:div w:id="551574474">
      <w:bodyDiv w:val="1"/>
      <w:marLeft w:val="0"/>
      <w:marRight w:val="0"/>
      <w:marTop w:val="0"/>
      <w:marBottom w:val="0"/>
      <w:divBdr>
        <w:top w:val="none" w:sz="0" w:space="0" w:color="auto"/>
        <w:left w:val="none" w:sz="0" w:space="0" w:color="auto"/>
        <w:bottom w:val="none" w:sz="0" w:space="0" w:color="auto"/>
        <w:right w:val="none" w:sz="0" w:space="0" w:color="auto"/>
      </w:divBdr>
    </w:div>
    <w:div w:id="616179005">
      <w:bodyDiv w:val="1"/>
      <w:marLeft w:val="0"/>
      <w:marRight w:val="0"/>
      <w:marTop w:val="0"/>
      <w:marBottom w:val="0"/>
      <w:divBdr>
        <w:top w:val="none" w:sz="0" w:space="0" w:color="auto"/>
        <w:left w:val="none" w:sz="0" w:space="0" w:color="auto"/>
        <w:bottom w:val="none" w:sz="0" w:space="0" w:color="auto"/>
        <w:right w:val="none" w:sz="0" w:space="0" w:color="auto"/>
      </w:divBdr>
      <w:divsChild>
        <w:div w:id="299727448">
          <w:marLeft w:val="0"/>
          <w:marRight w:val="0"/>
          <w:marTop w:val="0"/>
          <w:marBottom w:val="0"/>
          <w:divBdr>
            <w:top w:val="none" w:sz="0" w:space="0" w:color="auto"/>
            <w:left w:val="none" w:sz="0" w:space="0" w:color="auto"/>
            <w:bottom w:val="none" w:sz="0" w:space="0" w:color="auto"/>
            <w:right w:val="none" w:sz="0" w:space="0" w:color="auto"/>
          </w:divBdr>
        </w:div>
        <w:div w:id="890312032">
          <w:marLeft w:val="0"/>
          <w:marRight w:val="0"/>
          <w:marTop w:val="0"/>
          <w:marBottom w:val="0"/>
          <w:divBdr>
            <w:top w:val="none" w:sz="0" w:space="0" w:color="auto"/>
            <w:left w:val="none" w:sz="0" w:space="0" w:color="auto"/>
            <w:bottom w:val="none" w:sz="0" w:space="0" w:color="auto"/>
            <w:right w:val="none" w:sz="0" w:space="0" w:color="auto"/>
          </w:divBdr>
        </w:div>
        <w:div w:id="1086416508">
          <w:marLeft w:val="0"/>
          <w:marRight w:val="0"/>
          <w:marTop w:val="0"/>
          <w:marBottom w:val="0"/>
          <w:divBdr>
            <w:top w:val="none" w:sz="0" w:space="0" w:color="auto"/>
            <w:left w:val="none" w:sz="0" w:space="0" w:color="auto"/>
            <w:bottom w:val="none" w:sz="0" w:space="0" w:color="auto"/>
            <w:right w:val="none" w:sz="0" w:space="0" w:color="auto"/>
          </w:divBdr>
        </w:div>
        <w:div w:id="1092429388">
          <w:marLeft w:val="0"/>
          <w:marRight w:val="0"/>
          <w:marTop w:val="0"/>
          <w:marBottom w:val="0"/>
          <w:divBdr>
            <w:top w:val="none" w:sz="0" w:space="0" w:color="auto"/>
            <w:left w:val="none" w:sz="0" w:space="0" w:color="auto"/>
            <w:bottom w:val="none" w:sz="0" w:space="0" w:color="auto"/>
            <w:right w:val="none" w:sz="0" w:space="0" w:color="auto"/>
          </w:divBdr>
        </w:div>
        <w:div w:id="1307204004">
          <w:marLeft w:val="0"/>
          <w:marRight w:val="0"/>
          <w:marTop w:val="0"/>
          <w:marBottom w:val="0"/>
          <w:divBdr>
            <w:top w:val="none" w:sz="0" w:space="0" w:color="auto"/>
            <w:left w:val="none" w:sz="0" w:space="0" w:color="auto"/>
            <w:bottom w:val="none" w:sz="0" w:space="0" w:color="auto"/>
            <w:right w:val="none" w:sz="0" w:space="0" w:color="auto"/>
          </w:divBdr>
        </w:div>
        <w:div w:id="2090615653">
          <w:marLeft w:val="0"/>
          <w:marRight w:val="0"/>
          <w:marTop w:val="0"/>
          <w:marBottom w:val="0"/>
          <w:divBdr>
            <w:top w:val="none" w:sz="0" w:space="0" w:color="auto"/>
            <w:left w:val="none" w:sz="0" w:space="0" w:color="auto"/>
            <w:bottom w:val="none" w:sz="0" w:space="0" w:color="auto"/>
            <w:right w:val="none" w:sz="0" w:space="0" w:color="auto"/>
          </w:divBdr>
        </w:div>
      </w:divsChild>
    </w:div>
    <w:div w:id="620110825">
      <w:bodyDiv w:val="1"/>
      <w:marLeft w:val="0"/>
      <w:marRight w:val="0"/>
      <w:marTop w:val="0"/>
      <w:marBottom w:val="0"/>
      <w:divBdr>
        <w:top w:val="none" w:sz="0" w:space="0" w:color="auto"/>
        <w:left w:val="none" w:sz="0" w:space="0" w:color="auto"/>
        <w:bottom w:val="none" w:sz="0" w:space="0" w:color="auto"/>
        <w:right w:val="none" w:sz="0" w:space="0" w:color="auto"/>
      </w:divBdr>
    </w:div>
    <w:div w:id="646789348">
      <w:bodyDiv w:val="1"/>
      <w:marLeft w:val="0"/>
      <w:marRight w:val="0"/>
      <w:marTop w:val="0"/>
      <w:marBottom w:val="0"/>
      <w:divBdr>
        <w:top w:val="none" w:sz="0" w:space="0" w:color="auto"/>
        <w:left w:val="none" w:sz="0" w:space="0" w:color="auto"/>
        <w:bottom w:val="none" w:sz="0" w:space="0" w:color="auto"/>
        <w:right w:val="none" w:sz="0" w:space="0" w:color="auto"/>
      </w:divBdr>
    </w:div>
    <w:div w:id="694042396">
      <w:bodyDiv w:val="1"/>
      <w:marLeft w:val="0"/>
      <w:marRight w:val="0"/>
      <w:marTop w:val="0"/>
      <w:marBottom w:val="0"/>
      <w:divBdr>
        <w:top w:val="none" w:sz="0" w:space="0" w:color="auto"/>
        <w:left w:val="none" w:sz="0" w:space="0" w:color="auto"/>
        <w:bottom w:val="none" w:sz="0" w:space="0" w:color="auto"/>
        <w:right w:val="none" w:sz="0" w:space="0" w:color="auto"/>
      </w:divBdr>
    </w:div>
    <w:div w:id="757168811">
      <w:bodyDiv w:val="1"/>
      <w:marLeft w:val="0"/>
      <w:marRight w:val="0"/>
      <w:marTop w:val="0"/>
      <w:marBottom w:val="0"/>
      <w:divBdr>
        <w:top w:val="none" w:sz="0" w:space="0" w:color="auto"/>
        <w:left w:val="none" w:sz="0" w:space="0" w:color="auto"/>
        <w:bottom w:val="none" w:sz="0" w:space="0" w:color="auto"/>
        <w:right w:val="none" w:sz="0" w:space="0" w:color="auto"/>
      </w:divBdr>
    </w:div>
    <w:div w:id="765999827">
      <w:bodyDiv w:val="1"/>
      <w:marLeft w:val="0"/>
      <w:marRight w:val="0"/>
      <w:marTop w:val="0"/>
      <w:marBottom w:val="0"/>
      <w:divBdr>
        <w:top w:val="none" w:sz="0" w:space="0" w:color="auto"/>
        <w:left w:val="none" w:sz="0" w:space="0" w:color="auto"/>
        <w:bottom w:val="none" w:sz="0" w:space="0" w:color="auto"/>
        <w:right w:val="none" w:sz="0" w:space="0" w:color="auto"/>
      </w:divBdr>
    </w:div>
    <w:div w:id="788477387">
      <w:bodyDiv w:val="1"/>
      <w:marLeft w:val="0"/>
      <w:marRight w:val="0"/>
      <w:marTop w:val="0"/>
      <w:marBottom w:val="0"/>
      <w:divBdr>
        <w:top w:val="none" w:sz="0" w:space="0" w:color="auto"/>
        <w:left w:val="none" w:sz="0" w:space="0" w:color="auto"/>
        <w:bottom w:val="none" w:sz="0" w:space="0" w:color="auto"/>
        <w:right w:val="none" w:sz="0" w:space="0" w:color="auto"/>
      </w:divBdr>
    </w:div>
    <w:div w:id="823089576">
      <w:bodyDiv w:val="1"/>
      <w:marLeft w:val="0"/>
      <w:marRight w:val="0"/>
      <w:marTop w:val="0"/>
      <w:marBottom w:val="0"/>
      <w:divBdr>
        <w:top w:val="none" w:sz="0" w:space="0" w:color="auto"/>
        <w:left w:val="none" w:sz="0" w:space="0" w:color="auto"/>
        <w:bottom w:val="none" w:sz="0" w:space="0" w:color="auto"/>
        <w:right w:val="none" w:sz="0" w:space="0" w:color="auto"/>
      </w:divBdr>
    </w:div>
    <w:div w:id="842932099">
      <w:bodyDiv w:val="1"/>
      <w:marLeft w:val="0"/>
      <w:marRight w:val="0"/>
      <w:marTop w:val="0"/>
      <w:marBottom w:val="0"/>
      <w:divBdr>
        <w:top w:val="none" w:sz="0" w:space="0" w:color="auto"/>
        <w:left w:val="none" w:sz="0" w:space="0" w:color="auto"/>
        <w:bottom w:val="none" w:sz="0" w:space="0" w:color="auto"/>
        <w:right w:val="none" w:sz="0" w:space="0" w:color="auto"/>
      </w:divBdr>
    </w:div>
    <w:div w:id="958337985">
      <w:bodyDiv w:val="1"/>
      <w:marLeft w:val="0"/>
      <w:marRight w:val="0"/>
      <w:marTop w:val="0"/>
      <w:marBottom w:val="0"/>
      <w:divBdr>
        <w:top w:val="none" w:sz="0" w:space="0" w:color="auto"/>
        <w:left w:val="none" w:sz="0" w:space="0" w:color="auto"/>
        <w:bottom w:val="none" w:sz="0" w:space="0" w:color="auto"/>
        <w:right w:val="none" w:sz="0" w:space="0" w:color="auto"/>
      </w:divBdr>
    </w:div>
    <w:div w:id="995839032">
      <w:bodyDiv w:val="1"/>
      <w:marLeft w:val="0"/>
      <w:marRight w:val="0"/>
      <w:marTop w:val="0"/>
      <w:marBottom w:val="0"/>
      <w:divBdr>
        <w:top w:val="none" w:sz="0" w:space="0" w:color="auto"/>
        <w:left w:val="none" w:sz="0" w:space="0" w:color="auto"/>
        <w:bottom w:val="none" w:sz="0" w:space="0" w:color="auto"/>
        <w:right w:val="none" w:sz="0" w:space="0" w:color="auto"/>
      </w:divBdr>
    </w:div>
    <w:div w:id="998310572">
      <w:bodyDiv w:val="1"/>
      <w:marLeft w:val="0"/>
      <w:marRight w:val="0"/>
      <w:marTop w:val="0"/>
      <w:marBottom w:val="0"/>
      <w:divBdr>
        <w:top w:val="none" w:sz="0" w:space="0" w:color="auto"/>
        <w:left w:val="none" w:sz="0" w:space="0" w:color="auto"/>
        <w:bottom w:val="none" w:sz="0" w:space="0" w:color="auto"/>
        <w:right w:val="none" w:sz="0" w:space="0" w:color="auto"/>
      </w:divBdr>
    </w:div>
    <w:div w:id="1076395423">
      <w:bodyDiv w:val="1"/>
      <w:marLeft w:val="0"/>
      <w:marRight w:val="0"/>
      <w:marTop w:val="0"/>
      <w:marBottom w:val="0"/>
      <w:divBdr>
        <w:top w:val="none" w:sz="0" w:space="0" w:color="auto"/>
        <w:left w:val="none" w:sz="0" w:space="0" w:color="auto"/>
        <w:bottom w:val="none" w:sz="0" w:space="0" w:color="auto"/>
        <w:right w:val="none" w:sz="0" w:space="0" w:color="auto"/>
      </w:divBdr>
    </w:div>
    <w:div w:id="1084689553">
      <w:bodyDiv w:val="1"/>
      <w:marLeft w:val="0"/>
      <w:marRight w:val="0"/>
      <w:marTop w:val="0"/>
      <w:marBottom w:val="0"/>
      <w:divBdr>
        <w:top w:val="none" w:sz="0" w:space="0" w:color="auto"/>
        <w:left w:val="none" w:sz="0" w:space="0" w:color="auto"/>
        <w:bottom w:val="none" w:sz="0" w:space="0" w:color="auto"/>
        <w:right w:val="none" w:sz="0" w:space="0" w:color="auto"/>
      </w:divBdr>
    </w:div>
    <w:div w:id="1132747480">
      <w:bodyDiv w:val="1"/>
      <w:marLeft w:val="0"/>
      <w:marRight w:val="0"/>
      <w:marTop w:val="0"/>
      <w:marBottom w:val="0"/>
      <w:divBdr>
        <w:top w:val="none" w:sz="0" w:space="0" w:color="auto"/>
        <w:left w:val="none" w:sz="0" w:space="0" w:color="auto"/>
        <w:bottom w:val="none" w:sz="0" w:space="0" w:color="auto"/>
        <w:right w:val="none" w:sz="0" w:space="0" w:color="auto"/>
      </w:divBdr>
    </w:div>
    <w:div w:id="1140927506">
      <w:bodyDiv w:val="1"/>
      <w:marLeft w:val="0"/>
      <w:marRight w:val="0"/>
      <w:marTop w:val="0"/>
      <w:marBottom w:val="0"/>
      <w:divBdr>
        <w:top w:val="none" w:sz="0" w:space="0" w:color="auto"/>
        <w:left w:val="none" w:sz="0" w:space="0" w:color="auto"/>
        <w:bottom w:val="none" w:sz="0" w:space="0" w:color="auto"/>
        <w:right w:val="none" w:sz="0" w:space="0" w:color="auto"/>
      </w:divBdr>
    </w:div>
    <w:div w:id="1225605356">
      <w:bodyDiv w:val="1"/>
      <w:marLeft w:val="0"/>
      <w:marRight w:val="0"/>
      <w:marTop w:val="0"/>
      <w:marBottom w:val="0"/>
      <w:divBdr>
        <w:top w:val="none" w:sz="0" w:space="0" w:color="auto"/>
        <w:left w:val="none" w:sz="0" w:space="0" w:color="auto"/>
        <w:bottom w:val="none" w:sz="0" w:space="0" w:color="auto"/>
        <w:right w:val="none" w:sz="0" w:space="0" w:color="auto"/>
      </w:divBdr>
    </w:div>
    <w:div w:id="1370376003">
      <w:bodyDiv w:val="1"/>
      <w:marLeft w:val="0"/>
      <w:marRight w:val="0"/>
      <w:marTop w:val="0"/>
      <w:marBottom w:val="0"/>
      <w:divBdr>
        <w:top w:val="none" w:sz="0" w:space="0" w:color="auto"/>
        <w:left w:val="none" w:sz="0" w:space="0" w:color="auto"/>
        <w:bottom w:val="none" w:sz="0" w:space="0" w:color="auto"/>
        <w:right w:val="none" w:sz="0" w:space="0" w:color="auto"/>
      </w:divBdr>
    </w:div>
    <w:div w:id="1413624870">
      <w:bodyDiv w:val="1"/>
      <w:marLeft w:val="0"/>
      <w:marRight w:val="0"/>
      <w:marTop w:val="0"/>
      <w:marBottom w:val="0"/>
      <w:divBdr>
        <w:top w:val="none" w:sz="0" w:space="0" w:color="auto"/>
        <w:left w:val="none" w:sz="0" w:space="0" w:color="auto"/>
        <w:bottom w:val="none" w:sz="0" w:space="0" w:color="auto"/>
        <w:right w:val="none" w:sz="0" w:space="0" w:color="auto"/>
      </w:divBdr>
    </w:div>
    <w:div w:id="1502740687">
      <w:bodyDiv w:val="1"/>
      <w:marLeft w:val="0"/>
      <w:marRight w:val="0"/>
      <w:marTop w:val="0"/>
      <w:marBottom w:val="0"/>
      <w:divBdr>
        <w:top w:val="none" w:sz="0" w:space="0" w:color="auto"/>
        <w:left w:val="none" w:sz="0" w:space="0" w:color="auto"/>
        <w:bottom w:val="none" w:sz="0" w:space="0" w:color="auto"/>
        <w:right w:val="none" w:sz="0" w:space="0" w:color="auto"/>
      </w:divBdr>
    </w:div>
    <w:div w:id="1517109499">
      <w:bodyDiv w:val="1"/>
      <w:marLeft w:val="0"/>
      <w:marRight w:val="0"/>
      <w:marTop w:val="0"/>
      <w:marBottom w:val="0"/>
      <w:divBdr>
        <w:top w:val="none" w:sz="0" w:space="0" w:color="auto"/>
        <w:left w:val="none" w:sz="0" w:space="0" w:color="auto"/>
        <w:bottom w:val="none" w:sz="0" w:space="0" w:color="auto"/>
        <w:right w:val="none" w:sz="0" w:space="0" w:color="auto"/>
      </w:divBdr>
    </w:div>
    <w:div w:id="1580283864">
      <w:bodyDiv w:val="1"/>
      <w:marLeft w:val="0"/>
      <w:marRight w:val="0"/>
      <w:marTop w:val="0"/>
      <w:marBottom w:val="0"/>
      <w:divBdr>
        <w:top w:val="none" w:sz="0" w:space="0" w:color="auto"/>
        <w:left w:val="none" w:sz="0" w:space="0" w:color="auto"/>
        <w:bottom w:val="none" w:sz="0" w:space="0" w:color="auto"/>
        <w:right w:val="none" w:sz="0" w:space="0" w:color="auto"/>
      </w:divBdr>
    </w:div>
    <w:div w:id="1607425177">
      <w:bodyDiv w:val="1"/>
      <w:marLeft w:val="0"/>
      <w:marRight w:val="0"/>
      <w:marTop w:val="0"/>
      <w:marBottom w:val="0"/>
      <w:divBdr>
        <w:top w:val="none" w:sz="0" w:space="0" w:color="auto"/>
        <w:left w:val="none" w:sz="0" w:space="0" w:color="auto"/>
        <w:bottom w:val="none" w:sz="0" w:space="0" w:color="auto"/>
        <w:right w:val="none" w:sz="0" w:space="0" w:color="auto"/>
      </w:divBdr>
    </w:div>
    <w:div w:id="1657756808">
      <w:bodyDiv w:val="1"/>
      <w:marLeft w:val="0"/>
      <w:marRight w:val="0"/>
      <w:marTop w:val="0"/>
      <w:marBottom w:val="0"/>
      <w:divBdr>
        <w:top w:val="none" w:sz="0" w:space="0" w:color="auto"/>
        <w:left w:val="none" w:sz="0" w:space="0" w:color="auto"/>
        <w:bottom w:val="none" w:sz="0" w:space="0" w:color="auto"/>
        <w:right w:val="none" w:sz="0" w:space="0" w:color="auto"/>
      </w:divBdr>
    </w:div>
    <w:div w:id="1712799055">
      <w:bodyDiv w:val="1"/>
      <w:marLeft w:val="0"/>
      <w:marRight w:val="0"/>
      <w:marTop w:val="0"/>
      <w:marBottom w:val="0"/>
      <w:divBdr>
        <w:top w:val="none" w:sz="0" w:space="0" w:color="auto"/>
        <w:left w:val="none" w:sz="0" w:space="0" w:color="auto"/>
        <w:bottom w:val="none" w:sz="0" w:space="0" w:color="auto"/>
        <w:right w:val="none" w:sz="0" w:space="0" w:color="auto"/>
      </w:divBdr>
    </w:div>
    <w:div w:id="1747143794">
      <w:bodyDiv w:val="1"/>
      <w:marLeft w:val="0"/>
      <w:marRight w:val="0"/>
      <w:marTop w:val="0"/>
      <w:marBottom w:val="0"/>
      <w:divBdr>
        <w:top w:val="none" w:sz="0" w:space="0" w:color="auto"/>
        <w:left w:val="none" w:sz="0" w:space="0" w:color="auto"/>
        <w:bottom w:val="none" w:sz="0" w:space="0" w:color="auto"/>
        <w:right w:val="none" w:sz="0" w:space="0" w:color="auto"/>
      </w:divBdr>
    </w:div>
    <w:div w:id="1780178400">
      <w:bodyDiv w:val="1"/>
      <w:marLeft w:val="0"/>
      <w:marRight w:val="0"/>
      <w:marTop w:val="0"/>
      <w:marBottom w:val="0"/>
      <w:divBdr>
        <w:top w:val="none" w:sz="0" w:space="0" w:color="auto"/>
        <w:left w:val="none" w:sz="0" w:space="0" w:color="auto"/>
        <w:bottom w:val="none" w:sz="0" w:space="0" w:color="auto"/>
        <w:right w:val="none" w:sz="0" w:space="0" w:color="auto"/>
      </w:divBdr>
    </w:div>
    <w:div w:id="2002922462">
      <w:bodyDiv w:val="1"/>
      <w:marLeft w:val="0"/>
      <w:marRight w:val="0"/>
      <w:marTop w:val="0"/>
      <w:marBottom w:val="0"/>
      <w:divBdr>
        <w:top w:val="none" w:sz="0" w:space="0" w:color="auto"/>
        <w:left w:val="none" w:sz="0" w:space="0" w:color="auto"/>
        <w:bottom w:val="none" w:sz="0" w:space="0" w:color="auto"/>
        <w:right w:val="none" w:sz="0" w:space="0" w:color="auto"/>
      </w:divBdr>
    </w:div>
    <w:div w:id="2061321527">
      <w:bodyDiv w:val="1"/>
      <w:marLeft w:val="0"/>
      <w:marRight w:val="0"/>
      <w:marTop w:val="0"/>
      <w:marBottom w:val="0"/>
      <w:divBdr>
        <w:top w:val="none" w:sz="0" w:space="0" w:color="auto"/>
        <w:left w:val="none" w:sz="0" w:space="0" w:color="auto"/>
        <w:bottom w:val="none" w:sz="0" w:space="0" w:color="auto"/>
        <w:right w:val="none" w:sz="0" w:space="0" w:color="auto"/>
      </w:divBdr>
    </w:div>
    <w:div w:id="2071075004">
      <w:bodyDiv w:val="1"/>
      <w:marLeft w:val="0"/>
      <w:marRight w:val="0"/>
      <w:marTop w:val="0"/>
      <w:marBottom w:val="0"/>
      <w:divBdr>
        <w:top w:val="none" w:sz="0" w:space="0" w:color="auto"/>
        <w:left w:val="none" w:sz="0" w:space="0" w:color="auto"/>
        <w:bottom w:val="none" w:sz="0" w:space="0" w:color="auto"/>
        <w:right w:val="none" w:sz="0" w:space="0" w:color="auto"/>
      </w:divBdr>
      <w:divsChild>
        <w:div w:id="93717468">
          <w:marLeft w:val="0"/>
          <w:marRight w:val="0"/>
          <w:marTop w:val="0"/>
          <w:marBottom w:val="0"/>
          <w:divBdr>
            <w:top w:val="none" w:sz="0" w:space="0" w:color="auto"/>
            <w:left w:val="none" w:sz="0" w:space="0" w:color="auto"/>
            <w:bottom w:val="none" w:sz="0" w:space="0" w:color="auto"/>
            <w:right w:val="none" w:sz="0" w:space="0" w:color="auto"/>
          </w:divBdr>
        </w:div>
        <w:div w:id="287473043">
          <w:marLeft w:val="0"/>
          <w:marRight w:val="0"/>
          <w:marTop w:val="0"/>
          <w:marBottom w:val="0"/>
          <w:divBdr>
            <w:top w:val="none" w:sz="0" w:space="0" w:color="auto"/>
            <w:left w:val="none" w:sz="0" w:space="0" w:color="auto"/>
            <w:bottom w:val="none" w:sz="0" w:space="0" w:color="auto"/>
            <w:right w:val="none" w:sz="0" w:space="0" w:color="auto"/>
          </w:divBdr>
        </w:div>
        <w:div w:id="368266620">
          <w:marLeft w:val="0"/>
          <w:marRight w:val="0"/>
          <w:marTop w:val="0"/>
          <w:marBottom w:val="0"/>
          <w:divBdr>
            <w:top w:val="none" w:sz="0" w:space="0" w:color="auto"/>
            <w:left w:val="none" w:sz="0" w:space="0" w:color="auto"/>
            <w:bottom w:val="none" w:sz="0" w:space="0" w:color="auto"/>
            <w:right w:val="none" w:sz="0" w:space="0" w:color="auto"/>
          </w:divBdr>
        </w:div>
        <w:div w:id="613369898">
          <w:marLeft w:val="0"/>
          <w:marRight w:val="0"/>
          <w:marTop w:val="0"/>
          <w:marBottom w:val="0"/>
          <w:divBdr>
            <w:top w:val="none" w:sz="0" w:space="0" w:color="auto"/>
            <w:left w:val="none" w:sz="0" w:space="0" w:color="auto"/>
            <w:bottom w:val="none" w:sz="0" w:space="0" w:color="auto"/>
            <w:right w:val="none" w:sz="0" w:space="0" w:color="auto"/>
          </w:divBdr>
        </w:div>
        <w:div w:id="965743647">
          <w:marLeft w:val="0"/>
          <w:marRight w:val="0"/>
          <w:marTop w:val="0"/>
          <w:marBottom w:val="0"/>
          <w:divBdr>
            <w:top w:val="none" w:sz="0" w:space="0" w:color="auto"/>
            <w:left w:val="none" w:sz="0" w:space="0" w:color="auto"/>
            <w:bottom w:val="none" w:sz="0" w:space="0" w:color="auto"/>
            <w:right w:val="none" w:sz="0" w:space="0" w:color="auto"/>
          </w:divBdr>
        </w:div>
      </w:divsChild>
    </w:div>
    <w:div w:id="2109303606">
      <w:bodyDiv w:val="1"/>
      <w:marLeft w:val="0"/>
      <w:marRight w:val="0"/>
      <w:marTop w:val="0"/>
      <w:marBottom w:val="0"/>
      <w:divBdr>
        <w:top w:val="none" w:sz="0" w:space="0" w:color="auto"/>
        <w:left w:val="none" w:sz="0" w:space="0" w:color="auto"/>
        <w:bottom w:val="none" w:sz="0" w:space="0" w:color="auto"/>
        <w:right w:val="none" w:sz="0" w:space="0" w:color="auto"/>
      </w:divBdr>
    </w:div>
    <w:div w:id="2132818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xml"/><Relationship Id="rId21" Type="http://schemas.openxmlformats.org/officeDocument/2006/relationships/image" Target="media/image12.png"/><Relationship Id="rId42" Type="http://schemas.openxmlformats.org/officeDocument/2006/relationships/hyperlink" Target="https://ro.wikipedia.org/wiki/Subspecie" TargetMode="External"/><Relationship Id="rId47" Type="http://schemas.openxmlformats.org/officeDocument/2006/relationships/hyperlink" Target="https://ro.wikipedia.org/w/index.php?title=Lupul_european&amp;action=edit&amp;redlink=1" TargetMode="External"/><Relationship Id="rId63" Type="http://schemas.openxmlformats.org/officeDocument/2006/relationships/hyperlink" Target="https://ro.wikipedia.org/wiki/Estonia" TargetMode="External"/><Relationship Id="rId68" Type="http://schemas.openxmlformats.org/officeDocument/2006/relationships/hyperlink" Target="https://ro.wikipedia.org/wiki/Italia" TargetMode="External"/><Relationship Id="rId16" Type="http://schemas.openxmlformats.org/officeDocument/2006/relationships/hyperlink" Target="https://ro.wikipedia.org/wiki/Habitat" TargetMode="Externa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yperlink" Target="https://ro.wikipedia.org/w/index.php?title=Digitigrad&amp;action=edit&amp;redlink=1" TargetMode="External"/><Relationship Id="rId37" Type="http://schemas.openxmlformats.org/officeDocument/2006/relationships/hyperlink" Target="https://ro.wikipedia.org/wiki/Peninsula_Scandinav%C4%83" TargetMode="External"/><Relationship Id="rId40" Type="http://schemas.openxmlformats.org/officeDocument/2006/relationships/hyperlink" Target="https://ro.wikipedia.org/wiki/Asia_Central%C4%83" TargetMode="External"/><Relationship Id="rId45" Type="http://schemas.openxmlformats.org/officeDocument/2006/relationships/hyperlink" Target="https://ro.wikipedia.org/w/index.php?title=Lupul_de_p%C4%83dure_nord-american&amp;action=edit&amp;redlink=1" TargetMode="External"/><Relationship Id="rId53" Type="http://schemas.openxmlformats.org/officeDocument/2006/relationships/hyperlink" Target="https://ro.wikipedia.org/wiki/Andorra" TargetMode="External"/><Relationship Id="rId58" Type="http://schemas.openxmlformats.org/officeDocument/2006/relationships/hyperlink" Target="https://ro.wikipedia.org/wiki/Belarus" TargetMode="External"/><Relationship Id="rId66" Type="http://schemas.openxmlformats.org/officeDocument/2006/relationships/hyperlink" Target="https://ro.wikipedia.org/wiki/Cehia" TargetMode="External"/><Relationship Id="rId74"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hyperlink" Target="https://ro.wikipedia.org/wiki/Slovenia" TargetMode="External"/><Relationship Id="rId19" Type="http://schemas.openxmlformats.org/officeDocument/2006/relationships/image" Target="media/image10.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header" Target="header2.xml"/><Relationship Id="rId30" Type="http://schemas.openxmlformats.org/officeDocument/2006/relationships/header" Target="header4.xml"/><Relationship Id="rId35" Type="http://schemas.openxmlformats.org/officeDocument/2006/relationships/hyperlink" Target="https://ro.wikipedia.org/wiki/Europa_de_Est" TargetMode="External"/><Relationship Id="rId43" Type="http://schemas.openxmlformats.org/officeDocument/2006/relationships/hyperlink" Target="https://ro.wikipedia.org/wiki/Lupul_arctic" TargetMode="External"/><Relationship Id="rId48" Type="http://schemas.openxmlformats.org/officeDocument/2006/relationships/hyperlink" Target="https://ro.wikipedia.org/wiki/Tundr%C4%83" TargetMode="External"/><Relationship Id="rId56" Type="http://schemas.openxmlformats.org/officeDocument/2006/relationships/hyperlink" Target="https://ro.wikipedia.org/wiki/Galicia" TargetMode="External"/><Relationship Id="rId64" Type="http://schemas.openxmlformats.org/officeDocument/2006/relationships/hyperlink" Target="https://ro.wikipedia.org/wiki/Finlanda" TargetMode="External"/><Relationship Id="rId69" Type="http://schemas.openxmlformats.org/officeDocument/2006/relationships/hyperlink" Target="https://ro.wikipedia.org/wiki/Alaska"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ro.wikipedia.org/wiki/Statele_Unite" TargetMode="External"/><Relationship Id="rId72" Type="http://schemas.openxmlformats.org/officeDocument/2006/relationships/hyperlink" Target="https://ro.wikipedia.org/wiki/Transcaucazia"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header" Target="header1.xml"/><Relationship Id="rId33" Type="http://schemas.openxmlformats.org/officeDocument/2006/relationships/hyperlink" Target="https://ro.wikipedia.org/wiki/R%C3%A2s_(animal)" TargetMode="External"/><Relationship Id="rId38" Type="http://schemas.openxmlformats.org/officeDocument/2006/relationships/hyperlink" Target="https://ro.wikipedia.org/wiki/Rusia" TargetMode="External"/><Relationship Id="rId46" Type="http://schemas.openxmlformats.org/officeDocument/2006/relationships/hyperlink" Target="https://ro.wikipedia.org/w/index.php?title=Lupul_de_pustiu&amp;action=edit&amp;redlink=1" TargetMode="External"/><Relationship Id="rId59" Type="http://schemas.openxmlformats.org/officeDocument/2006/relationships/hyperlink" Target="https://ro.wikipedia.org/wiki/Grecia" TargetMode="External"/><Relationship Id="rId67" Type="http://schemas.openxmlformats.org/officeDocument/2006/relationships/hyperlink" Target="https://ro.wikipedia.org/wiki/Balcani" TargetMode="External"/><Relationship Id="rId20" Type="http://schemas.openxmlformats.org/officeDocument/2006/relationships/image" Target="media/image11.png"/><Relationship Id="rId41" Type="http://schemas.openxmlformats.org/officeDocument/2006/relationships/hyperlink" Target="https://ro.wikipedia.org/wiki/Siberia" TargetMode="External"/><Relationship Id="rId54" Type="http://schemas.openxmlformats.org/officeDocument/2006/relationships/hyperlink" Target="https://ro.wikipedia.org/wiki/Asturia" TargetMode="External"/><Relationship Id="rId62" Type="http://schemas.openxmlformats.org/officeDocument/2006/relationships/hyperlink" Target="https://ro.wikipedia.org/wiki/Bulgaria" TargetMode="External"/><Relationship Id="rId70" Type="http://schemas.openxmlformats.org/officeDocument/2006/relationships/hyperlink" Target="https://ro.wikipedia.org/wiki/Canada" TargetMode="External"/><Relationship Id="rId75"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header" Target="header3.xml"/><Relationship Id="rId36" Type="http://schemas.openxmlformats.org/officeDocument/2006/relationships/hyperlink" Target="https://ro.wikipedia.org/wiki/Peninsula_Scandinav%C4%83" TargetMode="External"/><Relationship Id="rId49" Type="http://schemas.openxmlformats.org/officeDocument/2006/relationships/hyperlink" Target="https://ro.wikipedia.org/wiki/Omul" TargetMode="External"/><Relationship Id="rId57" Type="http://schemas.openxmlformats.org/officeDocument/2006/relationships/hyperlink" Target="https://ro.wikipedia.org/wiki/Leon" TargetMode="External"/><Relationship Id="rId10" Type="http://schemas.openxmlformats.org/officeDocument/2006/relationships/image" Target="media/image2.jpeg"/><Relationship Id="rId31" Type="http://schemas.openxmlformats.org/officeDocument/2006/relationships/footer" Target="footer3.xml"/><Relationship Id="rId44" Type="http://schemas.openxmlformats.org/officeDocument/2006/relationships/hyperlink" Target="https://ro.wikipedia.org/wiki/Lupul_arctic" TargetMode="External"/><Relationship Id="rId52" Type="http://schemas.openxmlformats.org/officeDocument/2006/relationships/hyperlink" Target="https://ro.wikipedia.org/wiki/Spania" TargetMode="External"/><Relationship Id="rId60" Type="http://schemas.openxmlformats.org/officeDocument/2006/relationships/hyperlink" Target="https://ro.wikipedia.org/wiki/Ucraina" TargetMode="External"/><Relationship Id="rId65" Type="http://schemas.openxmlformats.org/officeDocument/2006/relationships/hyperlink" Target="https://ro.wikipedia.org/wiki/Suedia" TargetMode="External"/><Relationship Id="rId73" Type="http://schemas.openxmlformats.org/officeDocument/2006/relationships/image" Target="media/image16.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ealonicera@yahoo.com" TargetMode="External"/><Relationship Id="rId13" Type="http://schemas.openxmlformats.org/officeDocument/2006/relationships/image" Target="media/image5.png"/><Relationship Id="rId18" Type="http://schemas.openxmlformats.org/officeDocument/2006/relationships/image" Target="media/image9.png"/><Relationship Id="rId39" Type="http://schemas.openxmlformats.org/officeDocument/2006/relationships/hyperlink" Target="https://ro.wikipedia.org/wiki/Orientul_Apropiat" TargetMode="External"/><Relationship Id="rId34" Type="http://schemas.openxmlformats.org/officeDocument/2006/relationships/hyperlink" Target="https://ro.wikipedia.org/wiki/Alaska" TargetMode="External"/><Relationship Id="rId50" Type="http://schemas.openxmlformats.org/officeDocument/2006/relationships/hyperlink" Target="https://ro.wikipedia.org/w/index.php?title=Lupul_ro%C8%99u&amp;action=edit&amp;redlink=1" TargetMode="External"/><Relationship Id="rId55" Type="http://schemas.openxmlformats.org/officeDocument/2006/relationships/hyperlink" Target="https://ro.wikipedia.org/wiki/Cantabria" TargetMode="External"/><Relationship Id="rId76" Type="http://schemas.openxmlformats.org/officeDocument/2006/relationships/image" Target="media/image18.png"/><Relationship Id="rId7" Type="http://schemas.openxmlformats.org/officeDocument/2006/relationships/endnotes" Target="endnotes.xml"/><Relationship Id="rId71" Type="http://schemas.openxmlformats.org/officeDocument/2006/relationships/hyperlink" Target="https://ro.wikipedia.org/wiki/Rusia" TargetMode="External"/><Relationship Id="rId2" Type="http://schemas.openxmlformats.org/officeDocument/2006/relationships/numbering" Target="numbering.xml"/><Relationship Id="rId2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08F46-7903-489A-AEBB-8090F7F5E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1371</TotalTime>
  <Pages>184</Pages>
  <Words>73692</Words>
  <Characters>427417</Characters>
  <Application>Microsoft Office Word</Application>
  <DocSecurity>0</DocSecurity>
  <Lines>3561</Lines>
  <Paragraphs>1000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500109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Catalina Catana</cp:lastModifiedBy>
  <cp:revision>2</cp:revision>
  <cp:lastPrinted>2026-09-03T17:11:00Z</cp:lastPrinted>
  <dcterms:created xsi:type="dcterms:W3CDTF">2026-07-15T02:56:00Z</dcterms:created>
  <dcterms:modified xsi:type="dcterms:W3CDTF">2026-09-04T13:28:00Z</dcterms:modified>
</cp:coreProperties>
</file>